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DA9DA" w14:textId="77777777" w:rsidR="008145AA" w:rsidRDefault="00406AE8">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830100971"/>
          <w:lock w:val="sdtLocked"/>
          <w:placeholder>
            <w:docPart w:val="GBC22222222222222222222222222222"/>
          </w:placeholder>
        </w:sdtPr>
        <w:sdtEndPr/>
        <w:sdtContent>
          <w:r>
            <w:rPr>
              <w:rFonts w:hint="eastAsia"/>
              <w:bCs/>
              <w:szCs w:val="21"/>
            </w:rPr>
            <w:t>600491</w:t>
          </w:r>
        </w:sdtContent>
      </w:sdt>
      <w:r>
        <w:rPr>
          <w:rFonts w:hint="eastAsia"/>
          <w:bCs/>
          <w:szCs w:val="21"/>
        </w:rPr>
        <w:t xml:space="preserve">                                           公司简称：</w:t>
      </w:r>
      <w:sdt>
        <w:sdtPr>
          <w:rPr>
            <w:rFonts w:hint="eastAsia"/>
            <w:bCs/>
            <w:szCs w:val="21"/>
          </w:rPr>
          <w:alias w:val="公司简称"/>
          <w:tag w:val="_GBC_0384ae715a1e4b4894a29e4d27f5bef4"/>
          <w:id w:val="1767571149"/>
          <w:lock w:val="sdtLocked"/>
          <w:placeholder>
            <w:docPart w:val="GBC22222222222222222222222222222"/>
          </w:placeholder>
        </w:sdtPr>
        <w:sdtEndPr/>
        <w:sdtContent>
          <w:proofErr w:type="gramStart"/>
          <w:r>
            <w:rPr>
              <w:rFonts w:hint="eastAsia"/>
              <w:bCs/>
              <w:szCs w:val="21"/>
            </w:rPr>
            <w:t>龙元建设</w:t>
          </w:r>
          <w:proofErr w:type="gramEnd"/>
        </w:sdtContent>
      </w:sdt>
    </w:p>
    <w:p w14:paraId="5DA9E23E" w14:textId="77777777" w:rsidR="008145AA" w:rsidRDefault="008145AA"/>
    <w:p w14:paraId="59593A64" w14:textId="77777777" w:rsidR="008145AA" w:rsidRDefault="008145AA"/>
    <w:p w14:paraId="4F21EE50" w14:textId="77777777" w:rsidR="008145AA" w:rsidRDefault="008145AA"/>
    <w:p w14:paraId="63C040B0" w14:textId="77777777" w:rsidR="008145AA" w:rsidRDefault="008145AA"/>
    <w:p w14:paraId="617E80AB" w14:textId="77777777" w:rsidR="008145AA" w:rsidRDefault="008145AA"/>
    <w:p w14:paraId="4D1B0D11" w14:textId="77777777" w:rsidR="008145AA" w:rsidRDefault="008145AA"/>
    <w:p w14:paraId="21D12310" w14:textId="77777777" w:rsidR="008145AA" w:rsidRPr="00591FE2" w:rsidRDefault="008145AA">
      <w:pPr>
        <w:rPr>
          <w:b/>
          <w:bCs/>
          <w:szCs w:val="21"/>
        </w:rPr>
      </w:pPr>
    </w:p>
    <w:p w14:paraId="6F3AE724" w14:textId="77777777" w:rsidR="008145AA" w:rsidRDefault="008145AA">
      <w:pPr>
        <w:rPr>
          <w:b/>
          <w:bCs/>
          <w:szCs w:val="21"/>
        </w:rPr>
      </w:pPr>
    </w:p>
    <w:sdt>
      <w:sdtPr>
        <w:rPr>
          <w:b/>
          <w:bCs/>
          <w:szCs w:val="21"/>
        </w:rPr>
        <w:alias w:val="模块:股份有限公司"/>
        <w:tag w:val="_SEC_053d5dad2cbb4a7e949bd9642e6c577f"/>
        <w:id w:val="218333246"/>
        <w:lock w:val="sdtLocked"/>
        <w:placeholder>
          <w:docPart w:val="GBC22222222222222222222222222222"/>
        </w:placeholder>
      </w:sdtPr>
      <w:sdtEndPr>
        <w:rPr>
          <w:rFonts w:ascii="黑体" w:eastAsia="黑体" w:hAnsi="黑体"/>
          <w:color w:val="FF0000"/>
          <w:sz w:val="44"/>
          <w:szCs w:val="44"/>
        </w:rPr>
      </w:sdtEndPr>
      <w:sdtContent>
        <w:p w14:paraId="7EDD4B6B" w14:textId="4D660289" w:rsidR="004B515D" w:rsidRDefault="00220447">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2102908002"/>
              <w:lock w:val="sdtLocked"/>
              <w:placeholder>
                <w:docPart w:val="GBC22222222222222222222222222222"/>
              </w:placeholder>
              <w:dataBinding w:prefixMappings="xmlns:clcid-cgi='clcid-cgi'" w:xpath="/*/clcid-cgi:GongSiFaDingZhongWenMingCheng" w:storeItemID="{89EBAB94-44A0-46A2-B712-30D997D04A6D}"/>
              <w:text/>
            </w:sdtPr>
            <w:sdtEndPr/>
            <w:sdtContent>
              <w:proofErr w:type="gramStart"/>
              <w:r w:rsidR="00DD446F">
                <w:rPr>
                  <w:rFonts w:ascii="黑体" w:eastAsia="黑体" w:hAnsi="黑体" w:hint="eastAsia"/>
                  <w:b/>
                  <w:bCs/>
                  <w:color w:val="FF0000"/>
                  <w:sz w:val="44"/>
                  <w:szCs w:val="44"/>
                </w:rPr>
                <w:t>龙元建设</w:t>
              </w:r>
              <w:proofErr w:type="gramEnd"/>
              <w:r w:rsidR="00DD446F">
                <w:rPr>
                  <w:rFonts w:ascii="黑体" w:eastAsia="黑体" w:hAnsi="黑体" w:hint="eastAsia"/>
                  <w:b/>
                  <w:bCs/>
                  <w:color w:val="FF0000"/>
                  <w:sz w:val="44"/>
                  <w:szCs w:val="44"/>
                </w:rPr>
                <w:t>集团股份有限公司</w:t>
              </w:r>
            </w:sdtContent>
          </w:sdt>
        </w:p>
      </w:sdtContent>
    </w:sdt>
    <w:p w14:paraId="0AA335CB" w14:textId="77777777" w:rsidR="004B515D" w:rsidRDefault="00471E11">
      <w:pPr>
        <w:jc w:val="center"/>
        <w:rPr>
          <w:rFonts w:ascii="黑体" w:eastAsia="黑体" w:hAnsi="黑体"/>
          <w:b/>
          <w:bCs/>
          <w:color w:val="FF0000"/>
          <w:sz w:val="44"/>
          <w:szCs w:val="44"/>
        </w:rPr>
      </w:pPr>
      <w:r>
        <w:rPr>
          <w:rFonts w:ascii="黑体" w:eastAsia="黑体" w:hAnsi="黑体"/>
          <w:b/>
          <w:bCs/>
          <w:color w:val="FF0000"/>
          <w:sz w:val="44"/>
          <w:szCs w:val="44"/>
        </w:rPr>
        <w:t>2021</w:t>
      </w:r>
      <w:r>
        <w:rPr>
          <w:rFonts w:ascii="黑体" w:eastAsia="黑体" w:hAnsi="黑体" w:hint="eastAsia"/>
          <w:b/>
          <w:bCs/>
          <w:color w:val="FF0000"/>
          <w:sz w:val="44"/>
          <w:szCs w:val="44"/>
        </w:rPr>
        <w:t>年年度报告</w:t>
      </w:r>
    </w:p>
    <w:p w14:paraId="32537235" w14:textId="77777777" w:rsidR="004B515D" w:rsidRDefault="004B515D"/>
    <w:p w14:paraId="46511D57" w14:textId="77777777" w:rsidR="004B515D" w:rsidRDefault="004B515D"/>
    <w:p w14:paraId="30DF7463" w14:textId="77777777" w:rsidR="004B515D" w:rsidRDefault="004B515D"/>
    <w:p w14:paraId="0780D562" w14:textId="77777777" w:rsidR="004B515D" w:rsidRDefault="004B515D"/>
    <w:p w14:paraId="7486B4CA" w14:textId="77777777" w:rsidR="004B515D" w:rsidRDefault="004B515D"/>
    <w:p w14:paraId="6ED29F51" w14:textId="77777777" w:rsidR="004B515D" w:rsidRDefault="004B515D"/>
    <w:p w14:paraId="2136E309" w14:textId="77777777" w:rsidR="004B515D" w:rsidRDefault="004B515D"/>
    <w:p w14:paraId="51B08671" w14:textId="77777777" w:rsidR="004B515D" w:rsidRDefault="004B515D"/>
    <w:p w14:paraId="7C228366" w14:textId="77777777" w:rsidR="004B515D" w:rsidRDefault="004B515D">
      <w:pPr>
        <w:rPr>
          <w:rFonts w:ascii="黑体" w:eastAsia="黑体" w:hAnsi="黑体"/>
          <w:b/>
          <w:bCs/>
          <w:color w:val="FF0000"/>
          <w:sz w:val="44"/>
          <w:szCs w:val="44"/>
        </w:rPr>
        <w:sectPr w:rsidR="004B515D" w:rsidSect="005B5D50">
          <w:headerReference w:type="default" r:id="rId12"/>
          <w:footerReference w:type="default" r:id="rId13"/>
          <w:pgSz w:w="11906" w:h="16838"/>
          <w:pgMar w:top="1525" w:right="1276" w:bottom="1440" w:left="1797" w:header="855" w:footer="992" w:gutter="0"/>
          <w:cols w:space="425"/>
          <w:docGrid w:linePitch="312"/>
        </w:sectPr>
      </w:pPr>
    </w:p>
    <w:p w14:paraId="5317E4E7" w14:textId="77777777" w:rsidR="004B515D" w:rsidRDefault="004B515D"/>
    <w:p w14:paraId="56B54DB4" w14:textId="77777777" w:rsidR="004B515D" w:rsidRDefault="00471E11">
      <w:pPr>
        <w:pStyle w:val="29"/>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1082137979"/>
        <w:lock w:val="sdtLocked"/>
        <w:placeholder>
          <w:docPart w:val="GBC22222222222222222222222222222"/>
        </w:placeholder>
      </w:sdtPr>
      <w:sdtEndPr>
        <w:rPr>
          <w:rFonts w:hint="default"/>
        </w:rPr>
      </w:sdtEndPr>
      <w:sdtContent>
        <w:p w14:paraId="0472DFCA" w14:textId="77777777" w:rsidR="004B515D" w:rsidRDefault="00220447" w:rsidP="00471E11">
          <w:pPr>
            <w:pStyle w:val="2CharCharChar1"/>
            <w:numPr>
              <w:ilvl w:val="0"/>
              <w:numId w:val="99"/>
            </w:numPr>
            <w:tabs>
              <w:tab w:val="left" w:pos="434"/>
            </w:tabs>
            <w:spacing w:before="0" w:after="0" w:line="360" w:lineRule="auto"/>
            <w:ind w:left="368" w:hangingChars="175" w:hanging="368"/>
          </w:pPr>
          <w:sdt>
            <w:sdtPr>
              <w:rPr>
                <w:rFonts w:hint="eastAsia"/>
              </w:rPr>
              <w:alias w:val="董事会及董事声明"/>
              <w:tag w:val="_GBC_7a4abe6548364d7e8583e54b6ff64105"/>
              <w:id w:val="1300807424"/>
              <w:lock w:val="sdtLocked"/>
              <w:placeholder>
                <w:docPart w:val="GBC22222222222222222222222222222"/>
              </w:placeholder>
            </w:sdtPr>
            <w:sdtEndPr/>
            <w:sdtContent>
              <w:r w:rsidR="00471E11">
                <w:rPr>
                  <w:rFonts w:ascii="Times New Roman" w:hAnsi="宋体" w:cs="宋体"/>
                  <w:bCs w:val="0"/>
                </w:rPr>
                <w:t>本公司董事会、监事会及董事、监事、高级管理人员保证年度报告内容的真实</w:t>
              </w:r>
              <w:r w:rsidR="00471E11">
                <w:rPr>
                  <w:rFonts w:ascii="Times New Roman" w:hAnsi="宋体" w:cs="宋体" w:hint="eastAsia"/>
                  <w:bCs w:val="0"/>
                </w:rPr>
                <w:t>性</w:t>
              </w:r>
              <w:r w:rsidR="00471E11">
                <w:rPr>
                  <w:rFonts w:ascii="Times New Roman" w:hAnsi="宋体" w:cs="宋体"/>
                  <w:bCs w:val="0"/>
                </w:rPr>
                <w:t>、准确</w:t>
              </w:r>
              <w:r w:rsidR="00471E11">
                <w:rPr>
                  <w:rFonts w:ascii="Times New Roman" w:hAnsi="宋体" w:cs="宋体" w:hint="eastAsia"/>
                  <w:bCs w:val="0"/>
                </w:rPr>
                <w:t>性</w:t>
              </w:r>
              <w:r w:rsidR="00471E11">
                <w:rPr>
                  <w:rFonts w:ascii="Times New Roman" w:hAnsi="宋体" w:cs="宋体"/>
                  <w:bCs w:val="0"/>
                </w:rPr>
                <w:t>、完整</w:t>
              </w:r>
              <w:r w:rsidR="00471E11">
                <w:rPr>
                  <w:rFonts w:ascii="Times New Roman" w:hAnsi="宋体" w:cs="宋体" w:hint="eastAsia"/>
                  <w:bCs w:val="0"/>
                </w:rPr>
                <w:t>性</w:t>
              </w:r>
              <w:r w:rsidR="00471E11">
                <w:rPr>
                  <w:rFonts w:ascii="Times New Roman" w:hAnsi="宋体" w:cs="宋体"/>
                  <w:bCs w:val="0"/>
                </w:rPr>
                <w:t>，不存在虚假记载、误导性陈述或重大遗漏，并承担个别和连带的法律责任。</w:t>
              </w:r>
            </w:sdtContent>
          </w:sdt>
        </w:p>
        <w:p w14:paraId="4600035A" w14:textId="77777777" w:rsidR="004B515D" w:rsidRDefault="00220447"/>
      </w:sdtContent>
    </w:sdt>
    <w:sdt>
      <w:sdtPr>
        <w:rPr>
          <w:rFonts w:ascii="Calibri" w:hAnsi="Calibri" w:cs="宋体" w:hint="eastAsia"/>
          <w:b w:val="0"/>
          <w:bCs w:val="0"/>
          <w:kern w:val="0"/>
          <w:sz w:val="24"/>
          <w:szCs w:val="22"/>
        </w:rPr>
        <w:alias w:val="选项模块:公司全体董事出席董事会会议。"/>
        <w:tag w:val="_SEC_22f2821f4b8f443f90d5135b8aaff83a"/>
        <w:id w:val="-1918634568"/>
        <w:lock w:val="sdtLocked"/>
        <w:placeholder>
          <w:docPart w:val="GBC22222222222222222222222222222"/>
        </w:placeholder>
      </w:sdtPr>
      <w:sdtEndPr>
        <w:rPr>
          <w:rFonts w:ascii="宋体" w:hAnsi="宋体" w:hint="default"/>
          <w:sz w:val="21"/>
          <w:szCs w:val="21"/>
        </w:rPr>
      </w:sdtEndPr>
      <w:sdtContent>
        <w:p w14:paraId="098D6BAA" w14:textId="77777777" w:rsidR="004B515D" w:rsidRDefault="00471E11" w:rsidP="00471E11">
          <w:pPr>
            <w:pStyle w:val="2CharCharChar1"/>
            <w:numPr>
              <w:ilvl w:val="0"/>
              <w:numId w:val="99"/>
            </w:numPr>
            <w:tabs>
              <w:tab w:val="left" w:pos="448"/>
            </w:tabs>
            <w:spacing w:before="0" w:after="0" w:line="360" w:lineRule="auto"/>
            <w:ind w:left="420" w:hangingChars="175"/>
          </w:pPr>
          <w:r>
            <w:rPr>
              <w:rFonts w:hint="eastAsia"/>
            </w:rPr>
            <w:t>公司</w:t>
          </w:r>
          <w:sdt>
            <w:sdtPr>
              <w:rPr>
                <w:rFonts w:hint="eastAsia"/>
              </w:rPr>
              <w:tag w:val="_PLD_67dfe594d3e24f69b6f9757d86ded61b"/>
              <w:id w:val="-2134011571"/>
              <w:lock w:val="sdtLocked"/>
              <w:placeholder>
                <w:docPart w:val="GBC22222222222222222222222222222"/>
              </w:placeholder>
            </w:sdtPr>
            <w:sdtEndPr/>
            <w:sdtContent>
              <w:r>
                <w:rPr>
                  <w:rFonts w:hint="eastAsia"/>
                </w:rPr>
                <w:t>全体董事出席</w:t>
              </w:r>
            </w:sdtContent>
          </w:sdt>
          <w:r>
            <w:rPr>
              <w:rFonts w:hint="eastAsia"/>
            </w:rPr>
            <w:t>董事会会议。</w:t>
          </w:r>
        </w:p>
        <w:p w14:paraId="116815AD" w14:textId="77777777" w:rsidR="004B515D" w:rsidRDefault="00220447">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054077697"/>
        <w:lock w:val="sdtLocked"/>
        <w:placeholder>
          <w:docPart w:val="GBC22222222222222222222222222222"/>
        </w:placeholder>
      </w:sdtPr>
      <w:sdtEndPr>
        <w:rPr>
          <w:rFonts w:ascii="宋体" w:hAnsi="宋体" w:hint="default"/>
          <w:sz w:val="21"/>
        </w:rPr>
      </w:sdtEndPr>
      <w:sdtContent>
        <w:p w14:paraId="61145B2C" w14:textId="3BB5C447" w:rsidR="004B515D" w:rsidRDefault="00220447" w:rsidP="00471E11">
          <w:pPr>
            <w:pStyle w:val="2CharCharChar1"/>
            <w:numPr>
              <w:ilvl w:val="0"/>
              <w:numId w:val="99"/>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7202463"/>
              <w:lock w:val="sdtLocked"/>
              <w:placeholder>
                <w:docPart w:val="GBC22222222222222222222222222222"/>
              </w:placeholder>
            </w:sdtPr>
            <w:sdtEndPr/>
            <w:sdtContent>
              <w:r w:rsidR="00471E11" w:rsidRPr="00AB73A3">
                <w:rPr>
                  <w:rFonts w:ascii="宋体" w:hAnsi="宋体" w:hint="eastAsia"/>
                </w:rPr>
                <w:t>立信会计师事务所（特殊普通合伙）</w:t>
              </w:r>
            </w:sdtContent>
          </w:sdt>
          <w:r w:rsidR="00471E11">
            <w:rPr>
              <w:rFonts w:ascii="宋体" w:hAnsi="宋体" w:hint="eastAsia"/>
            </w:rPr>
            <w:t>为本公司出具了</w:t>
          </w:r>
          <w:sdt>
            <w:sdtPr>
              <w:rPr>
                <w:rFonts w:ascii="宋体" w:hAnsi="宋体" w:hint="eastAsia"/>
              </w:rPr>
              <w:alias w:val="会计师事务所审计意见类型"/>
              <w:tag w:val="_GBC_fc66ac35f9514436909a413223854389"/>
              <w:id w:val="1963541863"/>
              <w:lock w:val="sdtContentLocked"/>
              <w:placeholder>
                <w:docPart w:val="GBC22222222222222222222222222222"/>
              </w:placeholder>
            </w:sdtPr>
            <w:sdtEndPr/>
            <w:sdtContent>
              <w:r w:rsidR="00471E11">
                <w:rPr>
                  <w:rFonts w:ascii="宋体" w:hAnsi="宋体" w:hint="eastAsia"/>
                </w:rPr>
                <w:t>标准无保留意见</w:t>
              </w:r>
            </w:sdtContent>
          </w:sdt>
          <w:r w:rsidR="00471E11">
            <w:rPr>
              <w:rFonts w:ascii="宋体" w:hAnsi="宋体" w:hint="eastAsia"/>
            </w:rPr>
            <w:t>的审计报告。</w:t>
          </w:r>
        </w:p>
        <w:p w14:paraId="64FA9234" w14:textId="77777777" w:rsidR="004B515D" w:rsidRDefault="00220447">
          <w:pPr>
            <w:rPr>
              <w:szCs w:val="21"/>
            </w:rPr>
          </w:pPr>
        </w:p>
      </w:sdtContent>
    </w:sdt>
    <w:sdt>
      <w:sdtPr>
        <w:rPr>
          <w:rFonts w:ascii="宋体" w:hAnsi="宋体" w:cs="宋体" w:hint="eastAsia"/>
          <w:b w:val="0"/>
          <w:bCs w:val="0"/>
          <w:kern w:val="0"/>
          <w:szCs w:val="24"/>
        </w:rPr>
        <w:alias w:val="模块:公司负责人等声明"/>
        <w:tag w:val="_SEC_aa772887f17444efa3f14932a3ab86a1"/>
        <w:id w:val="-451016173"/>
        <w:lock w:val="sdtLocked"/>
        <w:placeholder>
          <w:docPart w:val="GBC22222222222222222222222222222"/>
        </w:placeholder>
      </w:sdtPr>
      <w:sdtEndPr/>
      <w:sdtContent>
        <w:p w14:paraId="7BC7D251" w14:textId="0C3701B5" w:rsidR="004B515D" w:rsidRDefault="00471E11" w:rsidP="00471E11">
          <w:pPr>
            <w:pStyle w:val="2CharCharChar1"/>
            <w:numPr>
              <w:ilvl w:val="0"/>
              <w:numId w:val="99"/>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hint="eastAsia"/>
              </w:rPr>
              <w:alias w:val="公司负责人姓名"/>
              <w:tag w:val="_GBC_ba0728eaa9a342098d20addcde59ed31"/>
              <w:id w:val="-662710064"/>
              <w:lock w:val="sdtLocked"/>
              <w:placeholder>
                <w:docPart w:val="GBC22222222222222222222222222222"/>
              </w:placeholder>
              <w:dataBinding w:prefixMappings="xmlns:clcid-mr='clcid-mr'" w:xpath="/*/clcid-mr:GongSiFuZeRenXingMing[not(@periodRef)]" w:storeItemID="{89EBAB94-44A0-46A2-B712-30D997D04A6D}"/>
              <w:text/>
            </w:sdtPr>
            <w:sdtEndPr/>
            <w:sdtContent>
              <w:r w:rsidR="005C5B6B">
                <w:rPr>
                  <w:rFonts w:ascii="宋体" w:hAnsi="宋体" w:hint="eastAsia"/>
                </w:rPr>
                <w:t>赖朝辉</w:t>
              </w:r>
            </w:sdtContent>
          </w:sdt>
          <w:r>
            <w:rPr>
              <w:rFonts w:ascii="宋体" w:hAnsi="宋体" w:hint="eastAsia"/>
            </w:rPr>
            <w:t>、主管会计工作负责人</w:t>
          </w:r>
          <w:sdt>
            <w:sdtPr>
              <w:rPr>
                <w:rFonts w:ascii="宋体" w:hAnsi="宋体" w:hint="eastAsia"/>
              </w:rPr>
              <w:alias w:val="主管会计工作负责人姓名"/>
              <w:tag w:val="_GBC_9ac791ae357946e68402505d2aa6b3b9"/>
              <w:id w:val="3643603"/>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5C5B6B">
                <w:rPr>
                  <w:rFonts w:ascii="宋体" w:hAnsi="宋体" w:hint="eastAsia"/>
                </w:rPr>
                <w:t>肖</w:t>
              </w:r>
              <w:proofErr w:type="gramStart"/>
              <w:r w:rsidR="005C5B6B">
                <w:rPr>
                  <w:rFonts w:ascii="宋体" w:hAnsi="宋体" w:hint="eastAsia"/>
                </w:rPr>
                <w:t>坚</w:t>
              </w:r>
              <w:proofErr w:type="gramEnd"/>
              <w:r w:rsidR="005C5B6B">
                <w:rPr>
                  <w:rFonts w:ascii="宋体" w:hAnsi="宋体" w:hint="eastAsia"/>
                </w:rPr>
                <w:t>武</w:t>
              </w:r>
            </w:sdtContent>
          </w:sdt>
          <w:r>
            <w:rPr>
              <w:rFonts w:ascii="宋体" w:hAnsi="宋体" w:hint="eastAsia"/>
            </w:rPr>
            <w:t>及会计机构负责人（会计主管人员）</w:t>
          </w:r>
          <w:sdt>
            <w:sdtPr>
              <w:rPr>
                <w:rFonts w:ascii="宋体" w:hAnsi="宋体" w:hint="eastAsia"/>
              </w:rPr>
              <w:alias w:val="会计机构负责人姓名"/>
              <w:tag w:val="_GBC_c6edcd184788428d9dc08d896d5d98a9"/>
              <w:id w:val="680860742"/>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5C5B6B">
                <w:rPr>
                  <w:rFonts w:ascii="宋体" w:hAnsi="宋体" w:hint="eastAsia"/>
                </w:rPr>
                <w:t>肖</w:t>
              </w:r>
              <w:proofErr w:type="gramStart"/>
              <w:r w:rsidR="005C5B6B">
                <w:rPr>
                  <w:rFonts w:ascii="宋体" w:hAnsi="宋体" w:hint="eastAsia"/>
                </w:rPr>
                <w:t>坚</w:t>
              </w:r>
              <w:proofErr w:type="gramEnd"/>
              <w:r w:rsidR="005C5B6B">
                <w:rPr>
                  <w:rFonts w:ascii="宋体" w:hAnsi="宋体" w:hint="eastAsia"/>
                </w:rPr>
                <w:t>武</w:t>
              </w:r>
            </w:sdtContent>
          </w:sdt>
          <w:r>
            <w:rPr>
              <w:rFonts w:ascii="宋体" w:hAnsi="宋体" w:hint="eastAsia"/>
            </w:rPr>
            <w:t>声明：保证年度报告中财务报告的真实、准确、完整。</w:t>
          </w:r>
        </w:p>
        <w:p w14:paraId="3BDC702D" w14:textId="77777777" w:rsidR="004B515D" w:rsidRDefault="00220447"/>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1441991730"/>
        <w:lock w:val="sdtLocked"/>
        <w:placeholder>
          <w:docPart w:val="GBC22222222222222222222222222222"/>
        </w:placeholder>
      </w:sdtPr>
      <w:sdtEndPr>
        <w:rPr>
          <w:rFonts w:ascii="宋体" w:hAnsi="宋体" w:hint="eastAsia"/>
          <w:sz w:val="21"/>
          <w:shd w:val="pct15" w:color="auto" w:fill="FFFFFF"/>
        </w:rPr>
      </w:sdtEndPr>
      <w:sdtContent>
        <w:p w14:paraId="12C846D7" w14:textId="77777777" w:rsidR="004B515D" w:rsidRDefault="00471E11" w:rsidP="00471E11">
          <w:pPr>
            <w:pStyle w:val="2CharCharChar1"/>
            <w:numPr>
              <w:ilvl w:val="0"/>
              <w:numId w:val="99"/>
            </w:numPr>
            <w:tabs>
              <w:tab w:val="left" w:pos="490"/>
            </w:tabs>
            <w:spacing w:before="0" w:after="0" w:line="360" w:lineRule="auto"/>
            <w:ind w:left="420" w:hangingChars="175"/>
            <w:rPr>
              <w:rFonts w:ascii="宋体" w:hAnsi="宋体"/>
            </w:rPr>
          </w:pPr>
          <w:r>
            <w:rPr>
              <w:rFonts w:ascii="Calibri" w:hAnsi="Calibri" w:cs="宋体" w:hint="eastAsia"/>
              <w:kern w:val="0"/>
            </w:rPr>
            <w:t>董事会决议通过的本报告期利润分配预案或公积金转增股本预案</w:t>
          </w:r>
        </w:p>
        <w:sdt>
          <w:sdtPr>
            <w:rPr>
              <w:rFonts w:hint="eastAsia"/>
              <w:szCs w:val="21"/>
            </w:rPr>
            <w:alias w:val="经董事会审议的报告期利润分配预案或公积金转增股本预案"/>
            <w:tag w:val="_GBC_87fdd30c16df49cc824b47e55e4be6d9"/>
            <w:id w:val="-1209875716"/>
            <w:lock w:val="sdtLocked"/>
            <w:placeholder>
              <w:docPart w:val="GBC22222222222222222222222222222"/>
            </w:placeholder>
          </w:sdtPr>
          <w:sdtEndPr>
            <w:rPr>
              <w:shd w:val="pct15" w:color="auto" w:fill="FFFFFF"/>
            </w:rPr>
          </w:sdtEndPr>
          <w:sdtContent>
            <w:p w14:paraId="28526D70" w14:textId="3CE10916" w:rsidR="004B515D" w:rsidRDefault="00471E11" w:rsidP="004B515D">
              <w:pPr>
                <w:kinsoku w:val="0"/>
                <w:overflowPunct w:val="0"/>
                <w:autoSpaceDE w:val="0"/>
                <w:autoSpaceDN w:val="0"/>
                <w:adjustRightInd w:val="0"/>
                <w:snapToGrid w:val="0"/>
                <w:ind w:firstLineChars="200" w:firstLine="420"/>
                <w:jc w:val="both"/>
                <w:rPr>
                  <w:szCs w:val="21"/>
                </w:rPr>
              </w:pPr>
              <w:r w:rsidRPr="00AB73A3">
                <w:rPr>
                  <w:rFonts w:hint="eastAsia"/>
                  <w:szCs w:val="21"/>
                </w:rPr>
                <w:t>公司</w:t>
              </w:r>
              <w:r w:rsidRPr="00AB73A3">
                <w:rPr>
                  <w:szCs w:val="21"/>
                </w:rPr>
                <w:t>2021年度利润分配预案为：以截止实施2021年度分配预案时股权登记日的总股本1,529,757,955股为基数，向全体股东</w:t>
              </w:r>
              <w:r w:rsidRPr="0043296B">
                <w:rPr>
                  <w:szCs w:val="21"/>
                </w:rPr>
                <w:t>每10股派现金</w:t>
              </w:r>
              <w:r w:rsidR="0043296B" w:rsidRPr="0043296B">
                <w:rPr>
                  <w:szCs w:val="21"/>
                </w:rPr>
                <w:t>0.42</w:t>
              </w:r>
              <w:r w:rsidRPr="0043296B">
                <w:rPr>
                  <w:szCs w:val="21"/>
                </w:rPr>
                <w:t>元（含税），共计分配</w:t>
              </w:r>
              <w:r w:rsidR="0043296B" w:rsidRPr="0043296B">
                <w:rPr>
                  <w:szCs w:val="21"/>
                </w:rPr>
                <w:t>64,249,834.11</w:t>
              </w:r>
              <w:r w:rsidRPr="0043296B">
                <w:rPr>
                  <w:szCs w:val="21"/>
                </w:rPr>
                <w:t>元</w:t>
              </w:r>
              <w:r w:rsidRPr="00AB73A3">
                <w:rPr>
                  <w:szCs w:val="21"/>
                </w:rPr>
                <w:t>，剩余未分配利润转以后年度分配。</w:t>
              </w:r>
            </w:p>
          </w:sdtContent>
        </w:sdt>
        <w:p w14:paraId="7D3D3887" w14:textId="77777777" w:rsidR="004B515D" w:rsidRDefault="00220447">
          <w:pPr>
            <w:kinsoku w:val="0"/>
            <w:overflowPunct w:val="0"/>
            <w:autoSpaceDE w:val="0"/>
            <w:autoSpaceDN w:val="0"/>
            <w:adjustRightInd w:val="0"/>
            <w:snapToGrid w:val="0"/>
            <w:spacing w:line="360" w:lineRule="exact"/>
            <w:rPr>
              <w:shd w:val="pct15" w:color="auto" w:fill="FFFFFF"/>
            </w:rPr>
          </w:pPr>
        </w:p>
      </w:sdtContent>
    </w:sdt>
    <w:sdt>
      <w:sdtPr>
        <w:rPr>
          <w:rFonts w:ascii="Calibri" w:hAnsi="Calibri" w:cs="宋体"/>
          <w:b w:val="0"/>
          <w:bCs w:val="0"/>
          <w:kern w:val="0"/>
          <w:sz w:val="24"/>
          <w:szCs w:val="24"/>
        </w:rPr>
        <w:alias w:val="模块:前瞻性陈述的风险声明"/>
        <w:tag w:val="_SEC_cc0a682043544feca8d6178ae3f9b57a"/>
        <w:id w:val="755481318"/>
        <w:lock w:val="sdtLocked"/>
        <w:placeholder>
          <w:docPart w:val="GBC22222222222222222222222222222"/>
        </w:placeholder>
      </w:sdtPr>
      <w:sdtEndPr>
        <w:rPr>
          <w:rFonts w:ascii="宋体" w:hAnsi="宋体" w:hint="eastAsia"/>
          <w:sz w:val="21"/>
          <w:shd w:val="pct15" w:color="auto" w:fill="FFFFFF"/>
        </w:rPr>
      </w:sdtEndPr>
      <w:sdtContent>
        <w:p w14:paraId="30AE80E4" w14:textId="77777777" w:rsidR="004B515D" w:rsidRDefault="00471E11" w:rsidP="00471E11">
          <w:pPr>
            <w:pStyle w:val="2CharCharChar1"/>
            <w:numPr>
              <w:ilvl w:val="0"/>
              <w:numId w:val="99"/>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861339496"/>
            <w:lock w:val="sdtLocked"/>
            <w:placeholder>
              <w:docPart w:val="GBC22222222222222222222222222222"/>
            </w:placeholder>
          </w:sdtPr>
          <w:sdtEndPr/>
          <w:sdtContent>
            <w:p w14:paraId="31936965" w14:textId="0D725CE0" w:rsidR="004B515D" w:rsidRDefault="00471E1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1358192822"/>
            <w:lock w:val="sdtLocked"/>
            <w:placeholder>
              <w:docPart w:val="GBC22222222222222222222222222222"/>
            </w:placeholder>
          </w:sdtPr>
          <w:sdtEndPr>
            <w:rPr>
              <w:shd w:val="pct15" w:color="auto" w:fill="FFFFFF"/>
            </w:rPr>
          </w:sdtEndPr>
          <w:sdtContent>
            <w:p w14:paraId="7F3F14DD" w14:textId="0147A183" w:rsidR="004B515D" w:rsidRDefault="00471E11" w:rsidP="004B515D">
              <w:pPr>
                <w:kinsoku w:val="0"/>
                <w:overflowPunct w:val="0"/>
                <w:autoSpaceDE w:val="0"/>
                <w:autoSpaceDN w:val="0"/>
                <w:adjustRightInd w:val="0"/>
                <w:snapToGrid w:val="0"/>
                <w:ind w:firstLineChars="200" w:firstLine="420"/>
                <w:rPr>
                  <w:szCs w:val="21"/>
                </w:rPr>
              </w:pPr>
              <w:r w:rsidRPr="00AB73A3">
                <w:rPr>
                  <w:rFonts w:hint="eastAsia"/>
                  <w:szCs w:val="21"/>
                </w:rPr>
                <w:t>本报告中所涉及未来发展战略及年度经营计划等前瞻性陈述不构成公司对投资者的实质承诺，投资者及相关人士均应当对此保持足够的风险认识，并且应当理解计划、预测与承诺之间的差异。敬请投资者注意投资风险。</w:t>
              </w:r>
            </w:p>
          </w:sdtContent>
        </w:sdt>
        <w:p w14:paraId="321065EF" w14:textId="77777777" w:rsidR="004B515D" w:rsidRDefault="00220447">
          <w:pPr>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cs="宋体" w:hint="eastAsia"/>
          <w:b w:val="0"/>
          <w:bCs w:val="0"/>
          <w:kern w:val="0"/>
          <w:sz w:val="24"/>
          <w:szCs w:val="24"/>
          <w:shd w:val="pct15" w:color="auto" w:fill="FFFFFF"/>
        </w:rPr>
        <w:alias w:val="模块:本公司是否存在大股东占用资金情况"/>
        <w:tag w:val="_SEC_dd7ae952183947878c4ccc9b523f2fd5"/>
        <w:id w:val="-1440139359"/>
        <w:lock w:val="sdtLocked"/>
        <w:placeholder>
          <w:docPart w:val="GBC22222222222222222222222222222"/>
        </w:placeholder>
      </w:sdtPr>
      <w:sdtEndPr>
        <w:rPr>
          <w:rFonts w:ascii="宋体" w:hAnsi="宋体"/>
          <w:sz w:val="21"/>
          <w:shd w:val="clear" w:color="auto" w:fill="auto"/>
        </w:rPr>
      </w:sdtEndPr>
      <w:sdtContent>
        <w:p w14:paraId="3A236135" w14:textId="77777777" w:rsidR="004B515D" w:rsidRDefault="00471E11" w:rsidP="00471E11">
          <w:pPr>
            <w:pStyle w:val="2CharCharChar1"/>
            <w:numPr>
              <w:ilvl w:val="0"/>
              <w:numId w:val="99"/>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579177079"/>
            <w:lock w:val="sdtLocked"/>
            <w:placeholder>
              <w:docPart w:val="GBC22222222222222222222222222222"/>
            </w:placeholder>
            <w:comboBox>
              <w:listItem w:displayText="是" w:value="true"/>
              <w:listItem w:displayText="否" w:value="false"/>
            </w:comboBox>
          </w:sdtPr>
          <w:sdtEndPr/>
          <w:sdtContent>
            <w:p w14:paraId="7A5510DB" w14:textId="7028F065" w:rsidR="004B515D" w:rsidRDefault="00DD446F" w:rsidP="004B515D">
              <w:pPr>
                <w:kinsoku w:val="0"/>
                <w:overflowPunct w:val="0"/>
                <w:autoSpaceDE w:val="0"/>
                <w:autoSpaceDN w:val="0"/>
                <w:adjustRightInd w:val="0"/>
                <w:snapToGrid w:val="0"/>
                <w:spacing w:line="360" w:lineRule="exact"/>
                <w:ind w:firstLineChars="200" w:firstLine="420"/>
                <w:rPr>
                  <w:rFonts w:ascii="Arial" w:hAnsi="Arial"/>
                  <w:bCs/>
                  <w:szCs w:val="21"/>
                </w:rPr>
              </w:pPr>
              <w:r>
                <w:rPr>
                  <w:rFonts w:ascii="Arial" w:hAnsi="Arial" w:hint="eastAsia"/>
                  <w:bCs/>
                  <w:szCs w:val="21"/>
                </w:rPr>
                <w:t>否</w:t>
              </w:r>
            </w:p>
          </w:sdtContent>
        </w:sdt>
        <w:p w14:paraId="2C74A343" w14:textId="77777777" w:rsidR="004B515D" w:rsidRDefault="00220447">
          <w:pPr>
            <w:kinsoku w:val="0"/>
            <w:overflowPunct w:val="0"/>
            <w:autoSpaceDE w:val="0"/>
            <w:autoSpaceDN w:val="0"/>
            <w:adjustRightInd w:val="0"/>
            <w:snapToGrid w:val="0"/>
            <w:spacing w:line="360" w:lineRule="exact"/>
            <w:rPr>
              <w:rFonts w:ascii="Arial" w:hAnsi="Arial"/>
              <w:bCs/>
              <w:szCs w:val="21"/>
            </w:rPr>
          </w:pPr>
        </w:p>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96253743"/>
        <w:lock w:val="sdtLocked"/>
        <w:placeholder>
          <w:docPart w:val="GBC22222222222222222222222222222"/>
        </w:placeholder>
      </w:sdtPr>
      <w:sdtEndPr>
        <w:rPr>
          <w:rFonts w:ascii="宋体" w:hAnsi="宋体" w:hint="eastAsia"/>
          <w:sz w:val="21"/>
        </w:rPr>
      </w:sdtEndPr>
      <w:sdtContent>
        <w:p w14:paraId="11A80501" w14:textId="77777777" w:rsidR="004B515D" w:rsidRDefault="00471E11" w:rsidP="00471E11">
          <w:pPr>
            <w:pStyle w:val="2CharCharChar1"/>
            <w:numPr>
              <w:ilvl w:val="0"/>
              <w:numId w:val="99"/>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1781763537"/>
            <w:lock w:val="sdtLocked"/>
            <w:placeholder>
              <w:docPart w:val="GBC22222222222222222222222222222"/>
            </w:placeholder>
            <w:comboBox>
              <w:listItem w:displayText="是" w:value="true"/>
              <w:listItem w:displayText="否" w:value="false"/>
            </w:comboBox>
          </w:sdtPr>
          <w:sdtEndPr/>
          <w:sdtContent>
            <w:p w14:paraId="75D4ABA9" w14:textId="64225D62" w:rsidR="004B515D" w:rsidRDefault="00DD446F" w:rsidP="004B515D">
              <w:pPr>
                <w:ind w:firstLineChars="200" w:firstLine="420"/>
                <w:rPr>
                  <w:szCs w:val="21"/>
                </w:rPr>
              </w:pPr>
              <w:r>
                <w:rPr>
                  <w:rFonts w:hint="eastAsia"/>
                  <w:szCs w:val="21"/>
                </w:rPr>
                <w:t>否</w:t>
              </w:r>
            </w:p>
          </w:sdtContent>
        </w:sdt>
        <w:p w14:paraId="7ACA6A5A" w14:textId="77777777" w:rsidR="004B515D" w:rsidRDefault="00220447"/>
      </w:sdtContent>
    </w:sdt>
    <w:bookmarkStart w:id="1" w:name="_Hlk61881950" w:displacedByCustomXml="next"/>
    <w:sdt>
      <w:sdtPr>
        <w:rPr>
          <w:rFonts w:ascii="Calibri" w:hAnsi="Calibri" w:cs="宋体"/>
          <w:b w:val="0"/>
          <w:bCs w:val="0"/>
          <w:kern w:val="0"/>
          <w:szCs w:val="24"/>
        </w:rPr>
        <w:alias w:val="模块:是否存在半数以上董事无法保证公司所披露年度报告的真实性、准确..."/>
        <w:tag w:val="_SEC_48356da23f6a4bf99307cdd80c7327ad"/>
        <w:id w:val="771901352"/>
        <w:lock w:val="sdtLocked"/>
        <w:placeholder>
          <w:docPart w:val="GBC22222222222222222222222222222"/>
        </w:placeholder>
      </w:sdtPr>
      <w:sdtEndPr>
        <w:rPr>
          <w:rFonts w:ascii="宋体" w:hAnsi="宋体" w:hint="eastAsia"/>
        </w:rPr>
      </w:sdtEndPr>
      <w:sdtContent>
        <w:p w14:paraId="425EF78E" w14:textId="77777777" w:rsidR="004B515D" w:rsidRDefault="00471E11" w:rsidP="00471E11">
          <w:pPr>
            <w:pStyle w:val="2CharCharChar1"/>
            <w:numPr>
              <w:ilvl w:val="0"/>
              <w:numId w:val="99"/>
            </w:numPr>
            <w:tabs>
              <w:tab w:val="left" w:pos="644"/>
            </w:tabs>
            <w:spacing w:before="0" w:after="0" w:line="360" w:lineRule="auto"/>
            <w:ind w:left="368" w:hangingChars="175" w:hanging="368"/>
            <w:rPr>
              <w:rFonts w:ascii="Calibri" w:hAnsi="Calibri" w:cs="宋体"/>
              <w:kern w:val="0"/>
            </w:rPr>
          </w:pPr>
          <w:r>
            <w:rPr>
              <w:rFonts w:ascii="Calibri" w:hAnsi="Calibri" w:cs="宋体"/>
              <w:kern w:val="0"/>
            </w:rPr>
            <w:t>是否存在半数</w:t>
          </w:r>
          <w:r>
            <w:rPr>
              <w:rFonts w:ascii="Calibri" w:hAnsi="Calibri" w:cs="宋体" w:hint="eastAsia"/>
              <w:kern w:val="0"/>
            </w:rPr>
            <w:t>以上</w:t>
          </w:r>
          <w:r>
            <w:rPr>
              <w:rFonts w:ascii="Calibri" w:hAnsi="Calibri" w:cs="宋体"/>
              <w:kern w:val="0"/>
            </w:rPr>
            <w:t>董事无法保证公司所披露年度报告的真实性、准确性和完整性</w:t>
          </w:r>
          <w:bookmarkEnd w:id="1"/>
        </w:p>
        <w:sdt>
          <w:sdtPr>
            <w:rPr>
              <w:rFonts w:hint="eastAsia"/>
            </w:rPr>
            <w:alias w:val="是否存在半数以上董事无法保证公司所披露年度报告的真实性、准确性和完整性"/>
            <w:tag w:val="_GBC_abc43c78fabf487d8ee599f7fe1628a3"/>
            <w:id w:val="-539903520"/>
            <w:lock w:val="sdtLocked"/>
            <w:placeholder>
              <w:docPart w:val="GBC22222222222222222222222222222"/>
            </w:placeholder>
            <w:comboBox>
              <w:listItem w:displayText="是" w:value="是"/>
              <w:listItem w:displayText="否" w:value="否"/>
            </w:comboBox>
          </w:sdtPr>
          <w:sdtEndPr/>
          <w:sdtContent>
            <w:p w14:paraId="0942D40D" w14:textId="75DC4354" w:rsidR="004B515D" w:rsidRDefault="00DD446F" w:rsidP="004B515D">
              <w:pPr>
                <w:ind w:firstLineChars="200" w:firstLine="420"/>
                <w:rPr>
                  <w:szCs w:val="21"/>
                </w:rPr>
              </w:pPr>
              <w:r>
                <w:rPr>
                  <w:rFonts w:hint="eastAsia"/>
                </w:rPr>
                <w:t>否</w:t>
              </w:r>
            </w:p>
          </w:sdtContent>
        </w:sdt>
      </w:sdtContent>
    </w:sdt>
    <w:sdt>
      <w:sdtPr>
        <w:alias w:val="模块:重大风险提示"/>
        <w:tag w:val="_SEC_9889b4a81d8e4a009c1c90b6eaff4bed"/>
        <w:id w:val="1630046761"/>
        <w:lock w:val="sdtLocked"/>
        <w:placeholder>
          <w:docPart w:val="GBC22222222222222222222222222222"/>
        </w:placeholder>
      </w:sdtPr>
      <w:sdtEndPr/>
      <w:sdtContent>
        <w:p w14:paraId="04970C90" w14:textId="77777777" w:rsidR="004B515D" w:rsidRPr="00AB73A3" w:rsidRDefault="004B515D" w:rsidP="004B515D">
          <w:pPr>
            <w:rPr>
              <w:rFonts w:ascii="Arial" w:hAnsi="Arial" w:cs="Times New Roman"/>
              <w:kern w:val="2"/>
              <w:szCs w:val="21"/>
            </w:rPr>
          </w:pPr>
        </w:p>
        <w:p w14:paraId="63CD9C1C" w14:textId="2869F98B" w:rsidR="004B515D" w:rsidRDefault="00471E11" w:rsidP="00471E11">
          <w:pPr>
            <w:pStyle w:val="2CharCharChar1"/>
            <w:numPr>
              <w:ilvl w:val="0"/>
              <w:numId w:val="99"/>
            </w:numPr>
            <w:tabs>
              <w:tab w:val="left" w:pos="644"/>
            </w:tabs>
            <w:spacing w:before="0" w:after="0" w:line="360" w:lineRule="auto"/>
            <w:ind w:left="369" w:hangingChars="175" w:hanging="369"/>
          </w:pPr>
          <w:r>
            <w:rPr>
              <w:rFonts w:hint="eastAsia"/>
            </w:rPr>
            <w:t>重大风险提示</w:t>
          </w:r>
        </w:p>
        <w:p w14:paraId="61EAD083" w14:textId="48F800FA" w:rsidR="004B515D" w:rsidRDefault="00220447" w:rsidP="004B515D">
          <w:pPr>
            <w:ind w:firstLineChars="200" w:firstLine="420"/>
          </w:pPr>
          <w:sdt>
            <w:sdtPr>
              <w:alias w:val="重大风险提示"/>
              <w:tag w:val="_GBC_43a6b8847e0241f1af5326af848c7cec"/>
              <w:id w:val="1377589202"/>
              <w:lock w:val="sdtLocked"/>
              <w:placeholder>
                <w:docPart w:val="GBC22222222222222222222222222222"/>
              </w:placeholder>
            </w:sdtPr>
            <w:sdtEndPr/>
            <w:sdtContent>
              <w:r w:rsidR="00471E11" w:rsidRPr="00AB73A3">
                <w:rPr>
                  <w:rFonts w:hint="eastAsia"/>
                </w:rPr>
                <w:t>公司已在本报告中描述存在的相关风险，请查阅“第三节</w:t>
              </w:r>
              <w:r w:rsidR="00471E11" w:rsidRPr="00AB73A3">
                <w:t xml:space="preserve"> 管理层讨论与分析”中“</w:t>
              </w:r>
              <w:r w:rsidR="00471E11">
                <w:rPr>
                  <w:rFonts w:hint="eastAsia"/>
                </w:rPr>
                <w:t>六、公司</w:t>
              </w:r>
              <w:r w:rsidR="00471E11" w:rsidRPr="00AB73A3">
                <w:t>关于公司未来发展的讨论与分析”中“</w:t>
              </w:r>
              <w:r w:rsidR="00471E11">
                <w:rPr>
                  <w:rFonts w:hint="eastAsia"/>
                </w:rPr>
                <w:t>（四）</w:t>
              </w:r>
              <w:r w:rsidR="00471E11" w:rsidRPr="00AB73A3">
                <w:t>可能面对的风险”的内容。</w:t>
              </w:r>
            </w:sdtContent>
          </w:sdt>
        </w:p>
        <w:p w14:paraId="084E127A" w14:textId="77777777" w:rsidR="004B515D" w:rsidRDefault="00220447"/>
      </w:sdtContent>
    </w:sdt>
    <w:sdt>
      <w:sdtPr>
        <w:rPr>
          <w:rFonts w:ascii="宋体" w:hAnsi="宋体" w:cs="宋体"/>
          <w:b w:val="0"/>
          <w:bCs w:val="0"/>
          <w:kern w:val="0"/>
          <w:szCs w:val="24"/>
        </w:rPr>
        <w:alias w:val="模块:重要提示的其他情况说明"/>
        <w:tag w:val="_SEC_e9484471c6da4ac39a115f2e22fdac24"/>
        <w:id w:val="251627191"/>
        <w:lock w:val="sdtLocked"/>
        <w:placeholder>
          <w:docPart w:val="GBC22222222222222222222222222222"/>
        </w:placeholder>
      </w:sdtPr>
      <w:sdtEndPr/>
      <w:sdtContent>
        <w:p w14:paraId="3627807A" w14:textId="77777777" w:rsidR="004B515D" w:rsidRDefault="00471E11" w:rsidP="00471E11">
          <w:pPr>
            <w:pStyle w:val="2CharCharChar1"/>
            <w:numPr>
              <w:ilvl w:val="0"/>
              <w:numId w:val="99"/>
            </w:numPr>
            <w:tabs>
              <w:tab w:val="left" w:pos="588"/>
              <w:tab w:val="left" w:pos="644"/>
              <w:tab w:val="left" w:pos="672"/>
            </w:tabs>
            <w:spacing w:before="0" w:after="0" w:line="360" w:lineRule="auto"/>
            <w:ind w:left="368" w:hangingChars="175" w:hanging="368"/>
          </w:pPr>
          <w:r>
            <w:rPr>
              <w:rFonts w:hint="eastAsia"/>
            </w:rPr>
            <w:t>其他</w:t>
          </w:r>
        </w:p>
        <w:sdt>
          <w:sdtPr>
            <w:alias w:val="是否适用：其他重要提示[双击切换]"/>
            <w:tag w:val="_GBC_0eafa210a73340628544c13dacbc7643"/>
            <w:id w:val="-1447076235"/>
            <w:lock w:val="sdtLocked"/>
            <w:placeholder>
              <w:docPart w:val="GBC22222222222222222222222222222"/>
            </w:placeholder>
          </w:sdtPr>
          <w:sdtEndPr/>
          <w:sdtContent>
            <w:p w14:paraId="4250D7CF" w14:textId="5E797D12" w:rsidR="004B515D" w:rsidRDefault="00471E11" w:rsidP="004B515D">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273FA30" w14:textId="77777777" w:rsidR="004B515D" w:rsidRDefault="00220447">
          <w:pPr>
            <w:rPr>
              <w:szCs w:val="21"/>
            </w:rPr>
          </w:pPr>
        </w:p>
      </w:sdtContent>
    </w:sdt>
    <w:p w14:paraId="2651E30C" w14:textId="77777777" w:rsidR="004B515D" w:rsidRDefault="00471E11">
      <w:pPr>
        <w:rPr>
          <w:szCs w:val="21"/>
        </w:rPr>
      </w:pPr>
      <w:r>
        <w:rPr>
          <w:szCs w:val="21"/>
        </w:rPr>
        <w:br w:type="page"/>
      </w:r>
    </w:p>
    <w:p w14:paraId="2E801482" w14:textId="2E5CB93A" w:rsidR="004B515D" w:rsidRDefault="00471E11">
      <w:pPr>
        <w:spacing w:line="480" w:lineRule="auto"/>
        <w:jc w:val="center"/>
        <w:rPr>
          <w:b/>
          <w:sz w:val="28"/>
          <w:szCs w:val="28"/>
        </w:rPr>
      </w:pPr>
      <w:r>
        <w:rPr>
          <w:rFonts w:hint="eastAsia"/>
          <w:b/>
          <w:sz w:val="28"/>
          <w:szCs w:val="28"/>
        </w:rPr>
        <w:lastRenderedPageBreak/>
        <w:t>目</w:t>
      </w:r>
      <w:r w:rsidR="00677348">
        <w:rPr>
          <w:rFonts w:hint="eastAsia"/>
          <w:b/>
          <w:sz w:val="28"/>
          <w:szCs w:val="28"/>
        </w:rPr>
        <w:t xml:space="preserve"> </w:t>
      </w:r>
      <w:r w:rsidR="00677348">
        <w:rPr>
          <w:b/>
          <w:sz w:val="28"/>
          <w:szCs w:val="28"/>
        </w:rPr>
        <w:t xml:space="preserve"> </w:t>
      </w:r>
      <w:r>
        <w:rPr>
          <w:rFonts w:hint="eastAsia"/>
          <w:b/>
          <w:sz w:val="28"/>
          <w:szCs w:val="28"/>
        </w:rPr>
        <w:t>录</w:t>
      </w:r>
    </w:p>
    <w:p w14:paraId="029F8E34" w14:textId="2304E02F" w:rsidR="004B515D" w:rsidRDefault="00471E11">
      <w:pPr>
        <w:pStyle w:val="68"/>
        <w:rPr>
          <w:rFonts w:asciiTheme="minorHAnsi" w:eastAsiaTheme="minorEastAsia" w:hAnsiTheme="minorHAnsi" w:cstheme="minorBidi"/>
          <w:b/>
          <w:bCs/>
          <w:noProof/>
          <w:szCs w:val="22"/>
        </w:rPr>
      </w:pPr>
      <w:r>
        <w:rPr>
          <w:b/>
          <w:bCs/>
        </w:rPr>
        <w:fldChar w:fldCharType="begin"/>
      </w:r>
      <w:r>
        <w:rPr>
          <w:b/>
          <w:bCs/>
        </w:rPr>
        <w:instrText xml:space="preserve"> TOC \o "1-1" \h \z \u </w:instrText>
      </w:r>
      <w:r>
        <w:rPr>
          <w:b/>
          <w:bCs/>
        </w:rPr>
        <w:fldChar w:fldCharType="separate"/>
      </w:r>
      <w:hyperlink w:anchor="_Toc89790248" w:history="1">
        <w:r>
          <w:rPr>
            <w:rStyle w:val="a3"/>
            <w:b/>
            <w:bCs/>
            <w:noProof/>
          </w:rPr>
          <w:t>第一节</w:t>
        </w:r>
        <w:r>
          <w:rPr>
            <w:rFonts w:asciiTheme="minorHAnsi" w:eastAsiaTheme="minorEastAsia" w:hAnsiTheme="minorHAnsi" w:cstheme="minorBidi"/>
            <w:b/>
            <w:bCs/>
            <w:noProof/>
            <w:szCs w:val="22"/>
          </w:rPr>
          <w:tab/>
        </w:r>
        <w:r>
          <w:rPr>
            <w:rStyle w:val="a3"/>
            <w:b/>
            <w:bCs/>
            <w:noProof/>
          </w:rPr>
          <w:t>释义</w:t>
        </w:r>
        <w:r>
          <w:rPr>
            <w:b/>
            <w:bCs/>
            <w:noProof/>
            <w:webHidden/>
          </w:rPr>
          <w:tab/>
        </w:r>
        <w:r>
          <w:rPr>
            <w:b/>
            <w:bCs/>
            <w:noProof/>
            <w:webHidden/>
          </w:rPr>
          <w:fldChar w:fldCharType="begin"/>
        </w:r>
        <w:r>
          <w:rPr>
            <w:b/>
            <w:bCs/>
            <w:noProof/>
            <w:webHidden/>
          </w:rPr>
          <w:instrText xml:space="preserve"> PAGEREF _Toc89790248 \h </w:instrText>
        </w:r>
        <w:r>
          <w:rPr>
            <w:b/>
            <w:bCs/>
            <w:noProof/>
            <w:webHidden/>
          </w:rPr>
        </w:r>
        <w:r>
          <w:rPr>
            <w:b/>
            <w:bCs/>
            <w:noProof/>
            <w:webHidden/>
          </w:rPr>
          <w:fldChar w:fldCharType="separate"/>
        </w:r>
        <w:r w:rsidR="0064383E">
          <w:rPr>
            <w:b/>
            <w:bCs/>
            <w:noProof/>
            <w:webHidden/>
          </w:rPr>
          <w:t>4</w:t>
        </w:r>
        <w:r>
          <w:rPr>
            <w:b/>
            <w:bCs/>
            <w:noProof/>
            <w:webHidden/>
          </w:rPr>
          <w:fldChar w:fldCharType="end"/>
        </w:r>
      </w:hyperlink>
    </w:p>
    <w:p w14:paraId="3E1F259A" w14:textId="27E6602C" w:rsidR="004B515D" w:rsidRDefault="00220447">
      <w:pPr>
        <w:pStyle w:val="68"/>
        <w:rPr>
          <w:rFonts w:asciiTheme="minorHAnsi" w:eastAsiaTheme="minorEastAsia" w:hAnsiTheme="minorHAnsi" w:cstheme="minorBidi"/>
          <w:b/>
          <w:bCs/>
          <w:noProof/>
          <w:szCs w:val="22"/>
        </w:rPr>
      </w:pPr>
      <w:hyperlink w:anchor="_Toc89790249" w:history="1">
        <w:r w:rsidR="00471E11">
          <w:rPr>
            <w:rStyle w:val="a3"/>
            <w:b/>
            <w:bCs/>
            <w:noProof/>
          </w:rPr>
          <w:t>第二节</w:t>
        </w:r>
        <w:r w:rsidR="00471E11">
          <w:rPr>
            <w:rFonts w:asciiTheme="minorHAnsi" w:eastAsiaTheme="minorEastAsia" w:hAnsiTheme="minorHAnsi" w:cstheme="minorBidi"/>
            <w:b/>
            <w:bCs/>
            <w:noProof/>
            <w:szCs w:val="22"/>
          </w:rPr>
          <w:tab/>
        </w:r>
        <w:r w:rsidR="00471E11">
          <w:rPr>
            <w:rStyle w:val="a3"/>
            <w:b/>
            <w:bCs/>
            <w:noProof/>
          </w:rPr>
          <w:t>公司简介和主要财务指标</w:t>
        </w:r>
        <w:r w:rsidR="00471E11">
          <w:rPr>
            <w:b/>
            <w:bCs/>
            <w:noProof/>
            <w:webHidden/>
          </w:rPr>
          <w:tab/>
        </w:r>
        <w:r w:rsidR="00471E11">
          <w:rPr>
            <w:b/>
            <w:bCs/>
            <w:noProof/>
            <w:webHidden/>
          </w:rPr>
          <w:fldChar w:fldCharType="begin"/>
        </w:r>
        <w:r w:rsidR="00471E11">
          <w:rPr>
            <w:b/>
            <w:bCs/>
            <w:noProof/>
            <w:webHidden/>
          </w:rPr>
          <w:instrText xml:space="preserve"> PAGEREF _Toc89790249 \h </w:instrText>
        </w:r>
        <w:r w:rsidR="00471E11">
          <w:rPr>
            <w:b/>
            <w:bCs/>
            <w:noProof/>
            <w:webHidden/>
          </w:rPr>
        </w:r>
        <w:r w:rsidR="00471E11">
          <w:rPr>
            <w:b/>
            <w:bCs/>
            <w:noProof/>
            <w:webHidden/>
          </w:rPr>
          <w:fldChar w:fldCharType="separate"/>
        </w:r>
        <w:r w:rsidR="0064383E">
          <w:rPr>
            <w:b/>
            <w:bCs/>
            <w:noProof/>
            <w:webHidden/>
          </w:rPr>
          <w:t>4</w:t>
        </w:r>
        <w:r w:rsidR="00471E11">
          <w:rPr>
            <w:b/>
            <w:bCs/>
            <w:noProof/>
            <w:webHidden/>
          </w:rPr>
          <w:fldChar w:fldCharType="end"/>
        </w:r>
      </w:hyperlink>
    </w:p>
    <w:p w14:paraId="4BF24E14" w14:textId="2DE7D163" w:rsidR="004B515D" w:rsidRDefault="00220447">
      <w:pPr>
        <w:pStyle w:val="68"/>
        <w:rPr>
          <w:rFonts w:asciiTheme="minorHAnsi" w:eastAsiaTheme="minorEastAsia" w:hAnsiTheme="minorHAnsi" w:cstheme="minorBidi"/>
          <w:b/>
          <w:bCs/>
          <w:noProof/>
          <w:szCs w:val="22"/>
        </w:rPr>
      </w:pPr>
      <w:hyperlink w:anchor="_Toc89790250" w:history="1">
        <w:r w:rsidR="00471E11">
          <w:rPr>
            <w:rStyle w:val="a3"/>
            <w:b/>
            <w:bCs/>
            <w:noProof/>
          </w:rPr>
          <w:t>第三节</w:t>
        </w:r>
        <w:r w:rsidR="00471E11">
          <w:rPr>
            <w:rFonts w:asciiTheme="minorHAnsi" w:eastAsiaTheme="minorEastAsia" w:hAnsiTheme="minorHAnsi" w:cstheme="minorBidi"/>
            <w:b/>
            <w:bCs/>
            <w:noProof/>
            <w:szCs w:val="22"/>
          </w:rPr>
          <w:tab/>
        </w:r>
        <w:r w:rsidR="00471E11">
          <w:rPr>
            <w:rStyle w:val="a3"/>
            <w:b/>
            <w:bCs/>
            <w:noProof/>
          </w:rPr>
          <w:t>管理层讨论与分析</w:t>
        </w:r>
        <w:r w:rsidR="00471E11">
          <w:rPr>
            <w:b/>
            <w:bCs/>
            <w:noProof/>
            <w:webHidden/>
          </w:rPr>
          <w:tab/>
        </w:r>
        <w:r w:rsidR="00471E11">
          <w:rPr>
            <w:b/>
            <w:bCs/>
            <w:noProof/>
            <w:webHidden/>
          </w:rPr>
          <w:fldChar w:fldCharType="begin"/>
        </w:r>
        <w:r w:rsidR="00471E11">
          <w:rPr>
            <w:b/>
            <w:bCs/>
            <w:noProof/>
            <w:webHidden/>
          </w:rPr>
          <w:instrText xml:space="preserve"> PAGEREF _Toc89790250 \h </w:instrText>
        </w:r>
        <w:r w:rsidR="00471E11">
          <w:rPr>
            <w:b/>
            <w:bCs/>
            <w:noProof/>
            <w:webHidden/>
          </w:rPr>
        </w:r>
        <w:r w:rsidR="00471E11">
          <w:rPr>
            <w:b/>
            <w:bCs/>
            <w:noProof/>
            <w:webHidden/>
          </w:rPr>
          <w:fldChar w:fldCharType="separate"/>
        </w:r>
        <w:r w:rsidR="0064383E">
          <w:rPr>
            <w:b/>
            <w:bCs/>
            <w:noProof/>
            <w:webHidden/>
          </w:rPr>
          <w:t>8</w:t>
        </w:r>
        <w:r w:rsidR="00471E11">
          <w:rPr>
            <w:b/>
            <w:bCs/>
            <w:noProof/>
            <w:webHidden/>
          </w:rPr>
          <w:fldChar w:fldCharType="end"/>
        </w:r>
      </w:hyperlink>
    </w:p>
    <w:p w14:paraId="29AA2A89" w14:textId="3F79DDC7" w:rsidR="004B515D" w:rsidRDefault="00220447">
      <w:pPr>
        <w:pStyle w:val="68"/>
        <w:rPr>
          <w:rFonts w:asciiTheme="minorHAnsi" w:eastAsiaTheme="minorEastAsia" w:hAnsiTheme="minorHAnsi" w:cstheme="minorBidi"/>
          <w:b/>
          <w:bCs/>
          <w:noProof/>
          <w:szCs w:val="22"/>
        </w:rPr>
      </w:pPr>
      <w:hyperlink w:anchor="_Toc89790251" w:history="1">
        <w:r w:rsidR="00471E11">
          <w:rPr>
            <w:rStyle w:val="a3"/>
            <w:b/>
            <w:bCs/>
            <w:noProof/>
          </w:rPr>
          <w:t>第四节</w:t>
        </w:r>
        <w:r w:rsidR="00471E11">
          <w:rPr>
            <w:rFonts w:asciiTheme="minorHAnsi" w:eastAsiaTheme="minorEastAsia" w:hAnsiTheme="minorHAnsi" w:cstheme="minorBidi"/>
            <w:b/>
            <w:bCs/>
            <w:noProof/>
            <w:szCs w:val="22"/>
          </w:rPr>
          <w:tab/>
        </w:r>
        <w:r w:rsidR="00471E11">
          <w:rPr>
            <w:rStyle w:val="a3"/>
            <w:b/>
            <w:bCs/>
            <w:noProof/>
          </w:rPr>
          <w:t>公司治理</w:t>
        </w:r>
        <w:r w:rsidR="00471E11">
          <w:rPr>
            <w:b/>
            <w:bCs/>
            <w:noProof/>
            <w:webHidden/>
          </w:rPr>
          <w:tab/>
        </w:r>
        <w:r w:rsidR="00471E11">
          <w:rPr>
            <w:b/>
            <w:bCs/>
            <w:noProof/>
            <w:webHidden/>
          </w:rPr>
          <w:fldChar w:fldCharType="begin"/>
        </w:r>
        <w:r w:rsidR="00471E11">
          <w:rPr>
            <w:b/>
            <w:bCs/>
            <w:noProof/>
            <w:webHidden/>
          </w:rPr>
          <w:instrText xml:space="preserve"> PAGEREF _Toc89790251 \h </w:instrText>
        </w:r>
        <w:r w:rsidR="00471E11">
          <w:rPr>
            <w:b/>
            <w:bCs/>
            <w:noProof/>
            <w:webHidden/>
          </w:rPr>
        </w:r>
        <w:r w:rsidR="00471E11">
          <w:rPr>
            <w:b/>
            <w:bCs/>
            <w:noProof/>
            <w:webHidden/>
          </w:rPr>
          <w:fldChar w:fldCharType="separate"/>
        </w:r>
        <w:r w:rsidR="0064383E">
          <w:rPr>
            <w:b/>
            <w:bCs/>
            <w:noProof/>
            <w:webHidden/>
          </w:rPr>
          <w:t>29</w:t>
        </w:r>
        <w:r w:rsidR="00471E11">
          <w:rPr>
            <w:b/>
            <w:bCs/>
            <w:noProof/>
            <w:webHidden/>
          </w:rPr>
          <w:fldChar w:fldCharType="end"/>
        </w:r>
      </w:hyperlink>
    </w:p>
    <w:p w14:paraId="002E9860" w14:textId="67B7EB61" w:rsidR="004B515D" w:rsidRDefault="00220447">
      <w:pPr>
        <w:pStyle w:val="68"/>
        <w:rPr>
          <w:rFonts w:asciiTheme="minorHAnsi" w:eastAsiaTheme="minorEastAsia" w:hAnsiTheme="minorHAnsi" w:cstheme="minorBidi"/>
          <w:b/>
          <w:bCs/>
          <w:noProof/>
          <w:szCs w:val="22"/>
        </w:rPr>
      </w:pPr>
      <w:hyperlink w:anchor="_Toc89790252" w:history="1">
        <w:r w:rsidR="00471E11">
          <w:rPr>
            <w:rStyle w:val="a3"/>
            <w:b/>
            <w:bCs/>
            <w:noProof/>
          </w:rPr>
          <w:t>第五节</w:t>
        </w:r>
        <w:r w:rsidR="00471E11">
          <w:rPr>
            <w:rFonts w:asciiTheme="minorHAnsi" w:eastAsiaTheme="minorEastAsia" w:hAnsiTheme="minorHAnsi" w:cstheme="minorBidi"/>
            <w:b/>
            <w:bCs/>
            <w:noProof/>
            <w:szCs w:val="22"/>
          </w:rPr>
          <w:tab/>
        </w:r>
        <w:r w:rsidR="00471E11">
          <w:rPr>
            <w:rStyle w:val="a3"/>
            <w:b/>
            <w:bCs/>
            <w:noProof/>
          </w:rPr>
          <w:t>环境与社会责任</w:t>
        </w:r>
        <w:r w:rsidR="00471E11">
          <w:rPr>
            <w:b/>
            <w:bCs/>
            <w:noProof/>
            <w:webHidden/>
          </w:rPr>
          <w:tab/>
        </w:r>
        <w:r w:rsidR="00471E11">
          <w:rPr>
            <w:b/>
            <w:bCs/>
            <w:noProof/>
            <w:webHidden/>
          </w:rPr>
          <w:fldChar w:fldCharType="begin"/>
        </w:r>
        <w:r w:rsidR="00471E11">
          <w:rPr>
            <w:b/>
            <w:bCs/>
            <w:noProof/>
            <w:webHidden/>
          </w:rPr>
          <w:instrText xml:space="preserve"> PAGEREF _Toc89790252 \h </w:instrText>
        </w:r>
        <w:r w:rsidR="00471E11">
          <w:rPr>
            <w:b/>
            <w:bCs/>
            <w:noProof/>
            <w:webHidden/>
          </w:rPr>
        </w:r>
        <w:r w:rsidR="00471E11">
          <w:rPr>
            <w:b/>
            <w:bCs/>
            <w:noProof/>
            <w:webHidden/>
          </w:rPr>
          <w:fldChar w:fldCharType="separate"/>
        </w:r>
        <w:r w:rsidR="0064383E">
          <w:rPr>
            <w:b/>
            <w:bCs/>
            <w:noProof/>
            <w:webHidden/>
          </w:rPr>
          <w:t>44</w:t>
        </w:r>
        <w:r w:rsidR="00471E11">
          <w:rPr>
            <w:b/>
            <w:bCs/>
            <w:noProof/>
            <w:webHidden/>
          </w:rPr>
          <w:fldChar w:fldCharType="end"/>
        </w:r>
      </w:hyperlink>
    </w:p>
    <w:p w14:paraId="16983CBF" w14:textId="12FD29D0" w:rsidR="004B515D" w:rsidRDefault="00220447">
      <w:pPr>
        <w:pStyle w:val="68"/>
        <w:rPr>
          <w:rFonts w:asciiTheme="minorHAnsi" w:eastAsiaTheme="minorEastAsia" w:hAnsiTheme="minorHAnsi" w:cstheme="minorBidi"/>
          <w:b/>
          <w:bCs/>
          <w:noProof/>
          <w:szCs w:val="22"/>
        </w:rPr>
      </w:pPr>
      <w:hyperlink w:anchor="_Toc89790253" w:history="1">
        <w:r w:rsidR="00471E11">
          <w:rPr>
            <w:rStyle w:val="a3"/>
            <w:b/>
            <w:bCs/>
            <w:noProof/>
          </w:rPr>
          <w:t>第六节</w:t>
        </w:r>
        <w:r w:rsidR="00471E11">
          <w:rPr>
            <w:rFonts w:asciiTheme="minorHAnsi" w:eastAsiaTheme="minorEastAsia" w:hAnsiTheme="minorHAnsi" w:cstheme="minorBidi"/>
            <w:b/>
            <w:bCs/>
            <w:noProof/>
            <w:szCs w:val="22"/>
          </w:rPr>
          <w:tab/>
        </w:r>
        <w:r w:rsidR="00471E11">
          <w:rPr>
            <w:rStyle w:val="a3"/>
            <w:b/>
            <w:bCs/>
            <w:noProof/>
          </w:rPr>
          <w:t>重要事项</w:t>
        </w:r>
        <w:r w:rsidR="00471E11">
          <w:rPr>
            <w:b/>
            <w:bCs/>
            <w:noProof/>
            <w:webHidden/>
          </w:rPr>
          <w:tab/>
        </w:r>
        <w:r w:rsidR="00471E11">
          <w:rPr>
            <w:b/>
            <w:bCs/>
            <w:noProof/>
            <w:webHidden/>
          </w:rPr>
          <w:fldChar w:fldCharType="begin"/>
        </w:r>
        <w:r w:rsidR="00471E11">
          <w:rPr>
            <w:b/>
            <w:bCs/>
            <w:noProof/>
            <w:webHidden/>
          </w:rPr>
          <w:instrText xml:space="preserve"> PAGEREF _Toc89790253 \h </w:instrText>
        </w:r>
        <w:r w:rsidR="00471E11">
          <w:rPr>
            <w:b/>
            <w:bCs/>
            <w:noProof/>
            <w:webHidden/>
          </w:rPr>
        </w:r>
        <w:r w:rsidR="00471E11">
          <w:rPr>
            <w:b/>
            <w:bCs/>
            <w:noProof/>
            <w:webHidden/>
          </w:rPr>
          <w:fldChar w:fldCharType="separate"/>
        </w:r>
        <w:r w:rsidR="0064383E">
          <w:rPr>
            <w:b/>
            <w:bCs/>
            <w:noProof/>
            <w:webHidden/>
          </w:rPr>
          <w:t>47</w:t>
        </w:r>
        <w:r w:rsidR="00471E11">
          <w:rPr>
            <w:b/>
            <w:bCs/>
            <w:noProof/>
            <w:webHidden/>
          </w:rPr>
          <w:fldChar w:fldCharType="end"/>
        </w:r>
      </w:hyperlink>
    </w:p>
    <w:p w14:paraId="695F22C2" w14:textId="59D1D728" w:rsidR="004B515D" w:rsidRDefault="00220447">
      <w:pPr>
        <w:pStyle w:val="68"/>
        <w:rPr>
          <w:rFonts w:asciiTheme="minorHAnsi" w:eastAsiaTheme="minorEastAsia" w:hAnsiTheme="minorHAnsi" w:cstheme="minorBidi"/>
          <w:b/>
          <w:bCs/>
          <w:noProof/>
          <w:szCs w:val="22"/>
        </w:rPr>
      </w:pPr>
      <w:hyperlink w:anchor="_Toc89790254" w:history="1">
        <w:r w:rsidR="00471E11">
          <w:rPr>
            <w:rStyle w:val="a3"/>
            <w:b/>
            <w:bCs/>
            <w:noProof/>
          </w:rPr>
          <w:t>第七节</w:t>
        </w:r>
        <w:r w:rsidR="00471E11">
          <w:rPr>
            <w:rFonts w:asciiTheme="minorHAnsi" w:eastAsiaTheme="minorEastAsia" w:hAnsiTheme="minorHAnsi" w:cstheme="minorBidi"/>
            <w:b/>
            <w:bCs/>
            <w:noProof/>
            <w:szCs w:val="22"/>
          </w:rPr>
          <w:tab/>
        </w:r>
        <w:r w:rsidR="00471E11">
          <w:rPr>
            <w:rStyle w:val="a3"/>
            <w:b/>
            <w:bCs/>
            <w:noProof/>
          </w:rPr>
          <w:t>股份变动及股东情况</w:t>
        </w:r>
        <w:r w:rsidR="00471E11">
          <w:rPr>
            <w:b/>
            <w:bCs/>
            <w:noProof/>
            <w:webHidden/>
          </w:rPr>
          <w:tab/>
        </w:r>
        <w:r w:rsidR="00471E11">
          <w:rPr>
            <w:b/>
            <w:bCs/>
            <w:noProof/>
            <w:webHidden/>
          </w:rPr>
          <w:fldChar w:fldCharType="begin"/>
        </w:r>
        <w:r w:rsidR="00471E11">
          <w:rPr>
            <w:b/>
            <w:bCs/>
            <w:noProof/>
            <w:webHidden/>
          </w:rPr>
          <w:instrText xml:space="preserve"> PAGEREF _Toc89790254 \h </w:instrText>
        </w:r>
        <w:r w:rsidR="00471E11">
          <w:rPr>
            <w:b/>
            <w:bCs/>
            <w:noProof/>
            <w:webHidden/>
          </w:rPr>
        </w:r>
        <w:r w:rsidR="00471E11">
          <w:rPr>
            <w:b/>
            <w:bCs/>
            <w:noProof/>
            <w:webHidden/>
          </w:rPr>
          <w:fldChar w:fldCharType="separate"/>
        </w:r>
        <w:r w:rsidR="0064383E">
          <w:rPr>
            <w:b/>
            <w:bCs/>
            <w:noProof/>
            <w:webHidden/>
          </w:rPr>
          <w:t>54</w:t>
        </w:r>
        <w:r w:rsidR="00471E11">
          <w:rPr>
            <w:b/>
            <w:bCs/>
            <w:noProof/>
            <w:webHidden/>
          </w:rPr>
          <w:fldChar w:fldCharType="end"/>
        </w:r>
      </w:hyperlink>
    </w:p>
    <w:p w14:paraId="01C55D9B" w14:textId="0B3C068B" w:rsidR="004B515D" w:rsidRDefault="00220447">
      <w:pPr>
        <w:pStyle w:val="68"/>
        <w:rPr>
          <w:rFonts w:asciiTheme="minorHAnsi" w:eastAsiaTheme="minorEastAsia" w:hAnsiTheme="minorHAnsi" w:cstheme="minorBidi"/>
          <w:b/>
          <w:bCs/>
          <w:noProof/>
          <w:szCs w:val="22"/>
        </w:rPr>
      </w:pPr>
      <w:hyperlink w:anchor="_Toc89790255" w:history="1">
        <w:r w:rsidR="00471E11">
          <w:rPr>
            <w:rStyle w:val="a3"/>
            <w:b/>
            <w:bCs/>
            <w:noProof/>
          </w:rPr>
          <w:t>第八节</w:t>
        </w:r>
        <w:r w:rsidR="00471E11">
          <w:rPr>
            <w:rFonts w:asciiTheme="minorHAnsi" w:eastAsiaTheme="minorEastAsia" w:hAnsiTheme="minorHAnsi" w:cstheme="minorBidi"/>
            <w:b/>
            <w:bCs/>
            <w:noProof/>
            <w:szCs w:val="22"/>
          </w:rPr>
          <w:tab/>
        </w:r>
        <w:r w:rsidR="00471E11">
          <w:rPr>
            <w:rStyle w:val="a3"/>
            <w:b/>
            <w:bCs/>
            <w:noProof/>
          </w:rPr>
          <w:t>优先股相关情况</w:t>
        </w:r>
        <w:r w:rsidR="00471E11">
          <w:rPr>
            <w:b/>
            <w:bCs/>
            <w:noProof/>
            <w:webHidden/>
          </w:rPr>
          <w:tab/>
        </w:r>
        <w:r w:rsidR="00471E11">
          <w:rPr>
            <w:b/>
            <w:bCs/>
            <w:noProof/>
            <w:webHidden/>
          </w:rPr>
          <w:fldChar w:fldCharType="begin"/>
        </w:r>
        <w:r w:rsidR="00471E11">
          <w:rPr>
            <w:b/>
            <w:bCs/>
            <w:noProof/>
            <w:webHidden/>
          </w:rPr>
          <w:instrText xml:space="preserve"> PAGEREF _Toc89790255 \h </w:instrText>
        </w:r>
        <w:r w:rsidR="00471E11">
          <w:rPr>
            <w:b/>
            <w:bCs/>
            <w:noProof/>
            <w:webHidden/>
          </w:rPr>
        </w:r>
        <w:r w:rsidR="00471E11">
          <w:rPr>
            <w:b/>
            <w:bCs/>
            <w:noProof/>
            <w:webHidden/>
          </w:rPr>
          <w:fldChar w:fldCharType="separate"/>
        </w:r>
        <w:r w:rsidR="0064383E">
          <w:rPr>
            <w:b/>
            <w:bCs/>
            <w:noProof/>
            <w:webHidden/>
          </w:rPr>
          <w:t>57</w:t>
        </w:r>
        <w:r w:rsidR="00471E11">
          <w:rPr>
            <w:b/>
            <w:bCs/>
            <w:noProof/>
            <w:webHidden/>
          </w:rPr>
          <w:fldChar w:fldCharType="end"/>
        </w:r>
      </w:hyperlink>
    </w:p>
    <w:p w14:paraId="0BA4A2EF" w14:textId="19A912A6" w:rsidR="004B515D" w:rsidRDefault="00220447">
      <w:pPr>
        <w:pStyle w:val="68"/>
        <w:rPr>
          <w:rFonts w:asciiTheme="minorHAnsi" w:eastAsiaTheme="minorEastAsia" w:hAnsiTheme="minorHAnsi" w:cstheme="minorBidi"/>
          <w:b/>
          <w:bCs/>
          <w:noProof/>
          <w:szCs w:val="22"/>
        </w:rPr>
      </w:pPr>
      <w:hyperlink w:anchor="_Toc89790256" w:history="1">
        <w:r w:rsidR="00471E11">
          <w:rPr>
            <w:rStyle w:val="a3"/>
            <w:b/>
            <w:bCs/>
            <w:noProof/>
          </w:rPr>
          <w:t>第九节</w:t>
        </w:r>
        <w:r w:rsidR="00471E11">
          <w:rPr>
            <w:rFonts w:asciiTheme="minorHAnsi" w:eastAsiaTheme="minorEastAsia" w:hAnsiTheme="minorHAnsi" w:cstheme="minorBidi"/>
            <w:b/>
            <w:bCs/>
            <w:noProof/>
            <w:szCs w:val="22"/>
          </w:rPr>
          <w:tab/>
        </w:r>
        <w:r w:rsidR="00471E11">
          <w:rPr>
            <w:rStyle w:val="a3"/>
            <w:b/>
            <w:bCs/>
            <w:noProof/>
          </w:rPr>
          <w:t>债券相关情况</w:t>
        </w:r>
        <w:r w:rsidR="00471E11">
          <w:rPr>
            <w:b/>
            <w:bCs/>
            <w:noProof/>
            <w:webHidden/>
          </w:rPr>
          <w:tab/>
        </w:r>
        <w:r w:rsidR="00471E11">
          <w:rPr>
            <w:b/>
            <w:bCs/>
            <w:noProof/>
            <w:webHidden/>
          </w:rPr>
          <w:fldChar w:fldCharType="begin"/>
        </w:r>
        <w:r w:rsidR="00471E11">
          <w:rPr>
            <w:b/>
            <w:bCs/>
            <w:noProof/>
            <w:webHidden/>
          </w:rPr>
          <w:instrText xml:space="preserve"> PAGEREF _Toc89790256 \h </w:instrText>
        </w:r>
        <w:r w:rsidR="00471E11">
          <w:rPr>
            <w:b/>
            <w:bCs/>
            <w:noProof/>
            <w:webHidden/>
          </w:rPr>
        </w:r>
        <w:r w:rsidR="00471E11">
          <w:rPr>
            <w:b/>
            <w:bCs/>
            <w:noProof/>
            <w:webHidden/>
          </w:rPr>
          <w:fldChar w:fldCharType="separate"/>
        </w:r>
        <w:r w:rsidR="0064383E">
          <w:rPr>
            <w:b/>
            <w:bCs/>
            <w:noProof/>
            <w:webHidden/>
          </w:rPr>
          <w:t>57</w:t>
        </w:r>
        <w:r w:rsidR="00471E11">
          <w:rPr>
            <w:b/>
            <w:bCs/>
            <w:noProof/>
            <w:webHidden/>
          </w:rPr>
          <w:fldChar w:fldCharType="end"/>
        </w:r>
      </w:hyperlink>
    </w:p>
    <w:p w14:paraId="460B50F7" w14:textId="66C98B32" w:rsidR="004B515D" w:rsidRDefault="00220447">
      <w:pPr>
        <w:pStyle w:val="68"/>
        <w:rPr>
          <w:rStyle w:val="a3"/>
          <w:b/>
          <w:bCs/>
          <w:noProof/>
        </w:rPr>
      </w:pPr>
      <w:hyperlink w:anchor="_Toc89790257" w:history="1">
        <w:r w:rsidR="00471E11">
          <w:rPr>
            <w:rStyle w:val="a3"/>
            <w:rFonts w:ascii="宋体" w:hAnsi="宋体"/>
            <w:b/>
            <w:bCs/>
            <w:noProof/>
          </w:rPr>
          <w:t>第十节</w:t>
        </w:r>
        <w:r w:rsidR="00471E11">
          <w:rPr>
            <w:rFonts w:asciiTheme="minorHAnsi" w:eastAsiaTheme="minorEastAsia" w:hAnsiTheme="minorHAnsi" w:cstheme="minorBidi"/>
            <w:b/>
            <w:bCs/>
            <w:noProof/>
            <w:szCs w:val="22"/>
          </w:rPr>
          <w:tab/>
        </w:r>
        <w:r w:rsidR="00471E11">
          <w:rPr>
            <w:rStyle w:val="a3"/>
            <w:rFonts w:ascii="宋体" w:hAnsi="宋体"/>
            <w:b/>
            <w:bCs/>
            <w:noProof/>
          </w:rPr>
          <w:t>财务报告</w:t>
        </w:r>
        <w:r w:rsidR="00471E11">
          <w:rPr>
            <w:b/>
            <w:bCs/>
            <w:noProof/>
            <w:webHidden/>
          </w:rPr>
          <w:tab/>
        </w:r>
        <w:r w:rsidR="00471E11">
          <w:rPr>
            <w:b/>
            <w:bCs/>
            <w:noProof/>
            <w:webHidden/>
          </w:rPr>
          <w:fldChar w:fldCharType="begin"/>
        </w:r>
        <w:r w:rsidR="00471E11">
          <w:rPr>
            <w:b/>
            <w:bCs/>
            <w:noProof/>
            <w:webHidden/>
          </w:rPr>
          <w:instrText xml:space="preserve"> PAGEREF _Toc89790257 \h </w:instrText>
        </w:r>
        <w:r w:rsidR="00471E11">
          <w:rPr>
            <w:b/>
            <w:bCs/>
            <w:noProof/>
            <w:webHidden/>
          </w:rPr>
        </w:r>
        <w:r w:rsidR="00471E11">
          <w:rPr>
            <w:b/>
            <w:bCs/>
            <w:noProof/>
            <w:webHidden/>
          </w:rPr>
          <w:fldChar w:fldCharType="separate"/>
        </w:r>
        <w:r w:rsidR="0064383E">
          <w:rPr>
            <w:b/>
            <w:bCs/>
            <w:noProof/>
            <w:webHidden/>
          </w:rPr>
          <w:t>58</w:t>
        </w:r>
        <w:r w:rsidR="00471E11">
          <w:rPr>
            <w:b/>
            <w:bCs/>
            <w:noProof/>
            <w:webHidden/>
          </w:rPr>
          <w:fldChar w:fldCharType="end"/>
        </w:r>
      </w:hyperlink>
    </w:p>
    <w:p w14:paraId="3B2DEFA9" w14:textId="77777777" w:rsidR="004B515D" w:rsidRDefault="004B515D">
      <w:pPr>
        <w:rPr>
          <w:noProof/>
        </w:rPr>
      </w:pPr>
    </w:p>
    <w:p w14:paraId="6C4FEC13" w14:textId="77777777" w:rsidR="004B515D" w:rsidRDefault="00471E11">
      <w:r>
        <w:rPr>
          <w:b/>
          <w:bCs/>
        </w:rPr>
        <w:fldChar w:fldCharType="end"/>
      </w:r>
      <w:bookmarkStart w:id="2" w:name="_Toc407111354"/>
      <w:bookmarkStart w:id="3" w:name="_Toc436392761"/>
      <w:bookmarkStart w:id="4" w:name="_Toc437440708"/>
      <w:bookmarkStart w:id="5" w:name="_Toc89790248"/>
    </w:p>
    <w:p w14:paraId="3176358F" w14:textId="77777777" w:rsidR="004B515D" w:rsidRDefault="004B515D">
      <w:bookmarkStart w:id="6" w:name="_Hlk90891770"/>
    </w:p>
    <w:p w14:paraId="1EF1851E" w14:textId="77777777" w:rsidR="004B515D" w:rsidRDefault="004B515D"/>
    <w:bookmarkEnd w:id="6"/>
    <w:p w14:paraId="328CA565" w14:textId="77777777" w:rsidR="004B515D" w:rsidRDefault="004B515D">
      <w:pPr>
        <w:sectPr w:rsidR="004B515D" w:rsidSect="00526E3D">
          <w:pgSz w:w="11906" w:h="16838"/>
          <w:pgMar w:top="1440" w:right="1797" w:bottom="1525" w:left="1276" w:header="855" w:footer="992" w:gutter="0"/>
          <w:cols w:space="425"/>
          <w:docGrid w:linePitch="312"/>
        </w:sectPr>
      </w:pPr>
    </w:p>
    <w:p w14:paraId="58B1D0D5" w14:textId="77777777" w:rsidR="004B515D" w:rsidRDefault="00471E11" w:rsidP="00471E11">
      <w:pPr>
        <w:pStyle w:val="12"/>
        <w:numPr>
          <w:ilvl w:val="0"/>
          <w:numId w:val="2"/>
        </w:numPr>
      </w:pPr>
      <w:r>
        <w:rPr>
          <w:rFonts w:hint="eastAsia"/>
        </w:rPr>
        <w:lastRenderedPageBreak/>
        <w:t>释义</w:t>
      </w:r>
      <w:bookmarkEnd w:id="2"/>
      <w:bookmarkEnd w:id="3"/>
      <w:bookmarkEnd w:id="4"/>
      <w:bookmarkEnd w:id="5"/>
    </w:p>
    <w:sdt>
      <w:sdtPr>
        <w:rPr>
          <w:rFonts w:ascii="Calibri" w:hAnsi="Calibri" w:cs="宋体"/>
          <w:b w:val="0"/>
          <w:bCs w:val="0"/>
          <w:kern w:val="0"/>
          <w:sz w:val="24"/>
          <w:szCs w:val="22"/>
        </w:rPr>
        <w:alias w:val="模块:释义"/>
        <w:tag w:val="_SEC_e0ada4191e1e474fa6a3f5096e480871"/>
        <w:id w:val="-5838489"/>
        <w:lock w:val="sdtLocked"/>
        <w:placeholder>
          <w:docPart w:val="GBC22222222222222222222222222222"/>
        </w:placeholder>
      </w:sdtPr>
      <w:sdtEndPr>
        <w:rPr>
          <w:rFonts w:ascii="宋体" w:hAnsi="宋体"/>
          <w:sz w:val="21"/>
          <w:szCs w:val="24"/>
        </w:rPr>
      </w:sdtEndPr>
      <w:sdtContent>
        <w:p w14:paraId="38A55D9C" w14:textId="64A3C529" w:rsidR="004B515D" w:rsidRDefault="00471E11" w:rsidP="00471E11">
          <w:pPr>
            <w:pStyle w:val="2CharCharChar1"/>
            <w:numPr>
              <w:ilvl w:val="0"/>
              <w:numId w:val="100"/>
            </w:numPr>
            <w:tabs>
              <w:tab w:val="left" w:pos="588"/>
            </w:tabs>
            <w:ind w:hangingChars="175"/>
          </w:pPr>
          <w:r>
            <w:t>释义</w:t>
          </w:r>
        </w:p>
        <w:p w14:paraId="3B050888" w14:textId="77777777" w:rsidR="004B515D" w:rsidRDefault="00471E11">
          <w:pPr>
            <w:rPr>
              <w:szCs w:val="21"/>
            </w:rPr>
          </w:pPr>
          <w:r>
            <w:rPr>
              <w:szCs w:val="21"/>
            </w:rPr>
            <w:t>在本报告书中，除非文义另有所指，下列词语具有如下含义：</w:t>
          </w:r>
        </w:p>
        <w:tbl>
          <w:tblPr>
            <w:tblStyle w:val="g2"/>
            <w:tblW w:w="0" w:type="auto"/>
            <w:tblLook w:val="04A0" w:firstRow="1" w:lastRow="0" w:firstColumn="1" w:lastColumn="0" w:noHBand="0" w:noVBand="1"/>
          </w:tblPr>
          <w:tblGrid>
            <w:gridCol w:w="3016"/>
            <w:gridCol w:w="778"/>
            <w:gridCol w:w="5254"/>
          </w:tblGrid>
          <w:tr w:rsidR="004B515D" w14:paraId="704E04D9" w14:textId="77777777" w:rsidTr="004B515D">
            <w:sdt>
              <w:sdtPr>
                <w:tag w:val="_PLD_bf37a984a1d34209a94aac58652eb6b9"/>
                <w:id w:val="-974830570"/>
                <w:lock w:val="sdtLocked"/>
              </w:sdtPr>
              <w:sdtEndPr/>
              <w:sdtContent>
                <w:tc>
                  <w:tcPr>
                    <w:tcW w:w="9048" w:type="dxa"/>
                    <w:gridSpan w:val="3"/>
                  </w:tcPr>
                  <w:p w14:paraId="4EDF8715" w14:textId="77777777" w:rsidR="004B515D" w:rsidRDefault="00471E11" w:rsidP="004B515D">
                    <w:pPr>
                      <w:rPr>
                        <w:szCs w:val="21"/>
                      </w:rPr>
                    </w:pPr>
                    <w:r>
                      <w:rPr>
                        <w:szCs w:val="21"/>
                      </w:rPr>
                      <w:t>常用词语释义</w:t>
                    </w:r>
                  </w:p>
                </w:tc>
              </w:sdtContent>
            </w:sdt>
          </w:tr>
          <w:sdt>
            <w:sdtPr>
              <w:rPr>
                <w:rFonts w:ascii="Calibri" w:eastAsiaTheme="minorEastAsia" w:hAnsi="Calibri" w:cstheme="minorBidi" w:hint="eastAsia"/>
                <w:kern w:val="2"/>
                <w:szCs w:val="21"/>
              </w:rPr>
              <w:alias w:val="释义"/>
              <w:tag w:val="_TUP_44bf5f5b8d4e40a1afa2f3a4be6551b6"/>
              <w:id w:val="-565805664"/>
              <w:lock w:val="sdtLocked"/>
            </w:sdtPr>
            <w:sdtEndPr/>
            <w:sdtContent>
              <w:tr w:rsidR="004B515D" w14:paraId="08C0D8F7" w14:textId="77777777" w:rsidTr="004B515D">
                <w:tc>
                  <w:tcPr>
                    <w:tcW w:w="3016" w:type="dxa"/>
                  </w:tcPr>
                  <w:p w14:paraId="7C1CE46D" w14:textId="77777777" w:rsidR="004B515D" w:rsidRDefault="00471E11" w:rsidP="004B515D">
                    <w:pPr>
                      <w:rPr>
                        <w:szCs w:val="21"/>
                      </w:rPr>
                    </w:pPr>
                    <w:r>
                      <w:t>公司、本公司、龙元集团</w:t>
                    </w:r>
                  </w:p>
                </w:tc>
                <w:tc>
                  <w:tcPr>
                    <w:tcW w:w="778" w:type="dxa"/>
                  </w:tcPr>
                  <w:p w14:paraId="7B742381" w14:textId="77777777" w:rsidR="004B515D" w:rsidRDefault="00471E11" w:rsidP="004B515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189875377"/>
                    <w:lock w:val="sdtLocked"/>
                  </w:sdtPr>
                  <w:sdtEndPr/>
                  <w:sdtContent>
                    <w:tc>
                      <w:tcPr>
                        <w:tcW w:w="5254" w:type="dxa"/>
                      </w:tcPr>
                      <w:p w14:paraId="3182FA16" w14:textId="77777777" w:rsidR="004B515D" w:rsidRDefault="00471E11" w:rsidP="004B515D">
                        <w:pPr>
                          <w:rPr>
                            <w:szCs w:val="21"/>
                          </w:rPr>
                        </w:pPr>
                        <w:r>
                          <w:rPr>
                            <w:rFonts w:hint="eastAsia"/>
                            <w:szCs w:val="21"/>
                          </w:rPr>
                          <w:t>龙元建设集团股份有限公司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463649338"/>
              <w:lock w:val="sdtLocked"/>
            </w:sdtPr>
            <w:sdtEndPr/>
            <w:sdtContent>
              <w:tr w:rsidR="004B515D" w14:paraId="1BDABA92" w14:textId="77777777" w:rsidTr="004B515D">
                <w:tc>
                  <w:tcPr>
                    <w:tcW w:w="3016" w:type="dxa"/>
                  </w:tcPr>
                  <w:p w14:paraId="69502D55" w14:textId="77777777" w:rsidR="004B515D" w:rsidRDefault="00471E11" w:rsidP="004B515D">
                    <w:pPr>
                      <w:rPr>
                        <w:szCs w:val="21"/>
                      </w:rPr>
                    </w:pPr>
                    <w:r>
                      <w:t>报告期</w:t>
                    </w:r>
                  </w:p>
                </w:tc>
                <w:tc>
                  <w:tcPr>
                    <w:tcW w:w="778" w:type="dxa"/>
                  </w:tcPr>
                  <w:p w14:paraId="43E7F929" w14:textId="77777777" w:rsidR="004B515D" w:rsidRDefault="00471E11" w:rsidP="004B515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47220369"/>
                    <w:lock w:val="sdtLocked"/>
                  </w:sdtPr>
                  <w:sdtEndPr/>
                  <w:sdtContent>
                    <w:tc>
                      <w:tcPr>
                        <w:tcW w:w="5254" w:type="dxa"/>
                      </w:tcPr>
                      <w:p w14:paraId="354E6739" w14:textId="73480B2B" w:rsidR="004B515D" w:rsidRDefault="00471E11" w:rsidP="004B515D">
                        <w:pPr>
                          <w:rPr>
                            <w:szCs w:val="21"/>
                          </w:rPr>
                        </w:pPr>
                        <w:r>
                          <w:rPr>
                            <w:rFonts w:hint="eastAsia"/>
                            <w:szCs w:val="21"/>
                          </w:rPr>
                          <w:t>202</w:t>
                        </w:r>
                        <w:r>
                          <w:rPr>
                            <w:szCs w:val="21"/>
                          </w:rPr>
                          <w:t>1</w:t>
                        </w:r>
                        <w:r>
                          <w:rPr>
                            <w:rFonts w:hint="eastAsia"/>
                            <w:szCs w:val="21"/>
                          </w:rPr>
                          <w:t>年1月1日至202</w:t>
                        </w:r>
                        <w:r>
                          <w:rPr>
                            <w:szCs w:val="21"/>
                          </w:rPr>
                          <w:t>1</w:t>
                        </w:r>
                        <w:r>
                          <w:rPr>
                            <w:rFonts w:hint="eastAsia"/>
                            <w:szCs w:val="21"/>
                          </w:rPr>
                          <w:t>年12月31日</w:t>
                        </w:r>
                      </w:p>
                    </w:tc>
                  </w:sdtContent>
                </w:sdt>
              </w:tr>
            </w:sdtContent>
          </w:sdt>
          <w:sdt>
            <w:sdtPr>
              <w:rPr>
                <w:rFonts w:ascii="Calibri" w:eastAsiaTheme="minorEastAsia" w:hAnsi="Calibri" w:cstheme="minorBidi" w:hint="eastAsia"/>
                <w:kern w:val="2"/>
                <w:szCs w:val="21"/>
              </w:rPr>
              <w:alias w:val="释义"/>
              <w:tag w:val="_TUP_44bf5f5b8d4e40a1afa2f3a4be6551b6"/>
              <w:id w:val="230661151"/>
              <w:lock w:val="sdtLocked"/>
            </w:sdtPr>
            <w:sdtEndPr/>
            <w:sdtContent>
              <w:tr w:rsidR="004B515D" w14:paraId="7F0D84AC" w14:textId="77777777" w:rsidTr="004B515D">
                <w:tc>
                  <w:tcPr>
                    <w:tcW w:w="3016" w:type="dxa"/>
                  </w:tcPr>
                  <w:p w14:paraId="313423BE" w14:textId="77777777" w:rsidR="004B515D" w:rsidRDefault="00471E11" w:rsidP="004B515D">
                    <w:pPr>
                      <w:rPr>
                        <w:szCs w:val="21"/>
                      </w:rPr>
                    </w:pPr>
                    <w:r>
                      <w:t>龙元明城</w:t>
                    </w:r>
                  </w:p>
                </w:tc>
                <w:tc>
                  <w:tcPr>
                    <w:tcW w:w="778" w:type="dxa"/>
                  </w:tcPr>
                  <w:p w14:paraId="384C0C69" w14:textId="77777777" w:rsidR="004B515D" w:rsidRDefault="00471E11" w:rsidP="004B515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263371980"/>
                    <w:lock w:val="sdtLocked"/>
                  </w:sdtPr>
                  <w:sdtEndPr/>
                  <w:sdtContent>
                    <w:tc>
                      <w:tcPr>
                        <w:tcW w:w="5254" w:type="dxa"/>
                      </w:tcPr>
                      <w:p w14:paraId="5884F08F" w14:textId="77777777" w:rsidR="004B515D" w:rsidRDefault="00471E11" w:rsidP="004B515D">
                        <w:pPr>
                          <w:rPr>
                            <w:szCs w:val="21"/>
                          </w:rPr>
                        </w:pPr>
                        <w:r>
                          <w:rPr>
                            <w:rFonts w:hint="eastAsia"/>
                            <w:szCs w:val="21"/>
                          </w:rPr>
                          <w:t>龙元明城投资管理（上海）有限公司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834567516"/>
              <w:lock w:val="sdtLocked"/>
            </w:sdtPr>
            <w:sdtEndPr/>
            <w:sdtContent>
              <w:tr w:rsidR="004B515D" w14:paraId="6462E802" w14:textId="77777777" w:rsidTr="004B515D">
                <w:tc>
                  <w:tcPr>
                    <w:tcW w:w="3016" w:type="dxa"/>
                  </w:tcPr>
                  <w:p w14:paraId="44A7BBD0" w14:textId="77777777" w:rsidR="004B515D" w:rsidRDefault="00471E11" w:rsidP="004B515D">
                    <w:pPr>
                      <w:rPr>
                        <w:szCs w:val="21"/>
                      </w:rPr>
                    </w:pPr>
                    <w:r>
                      <w:t>杭州城投</w:t>
                    </w:r>
                  </w:p>
                </w:tc>
                <w:tc>
                  <w:tcPr>
                    <w:tcW w:w="778" w:type="dxa"/>
                  </w:tcPr>
                  <w:p w14:paraId="71DCE1D1" w14:textId="77777777" w:rsidR="004B515D" w:rsidRDefault="00471E11" w:rsidP="004B515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164934964"/>
                    <w:lock w:val="sdtLocked"/>
                  </w:sdtPr>
                  <w:sdtEndPr/>
                  <w:sdtContent>
                    <w:tc>
                      <w:tcPr>
                        <w:tcW w:w="5254" w:type="dxa"/>
                      </w:tcPr>
                      <w:p w14:paraId="41D0052A" w14:textId="77777777" w:rsidR="004B515D" w:rsidRDefault="00471E11" w:rsidP="004B515D">
                        <w:pPr>
                          <w:rPr>
                            <w:szCs w:val="21"/>
                          </w:rPr>
                        </w:pPr>
                        <w:r>
                          <w:rPr>
                            <w:rFonts w:hint="eastAsia"/>
                            <w:szCs w:val="21"/>
                          </w:rPr>
                          <w:t>杭州城</w:t>
                        </w:r>
                        <w:proofErr w:type="gramStart"/>
                        <w:r>
                          <w:rPr>
                            <w:rFonts w:hint="eastAsia"/>
                            <w:szCs w:val="21"/>
                          </w:rPr>
                          <w:t>投建设</w:t>
                        </w:r>
                        <w:proofErr w:type="gramEnd"/>
                        <w:r>
                          <w:rPr>
                            <w:rFonts w:hint="eastAsia"/>
                            <w:szCs w:val="21"/>
                          </w:rPr>
                          <w:t>有限公司</w:t>
                        </w:r>
                      </w:p>
                    </w:tc>
                  </w:sdtContent>
                </w:sdt>
              </w:tr>
            </w:sdtContent>
          </w:sdt>
          <w:sdt>
            <w:sdtPr>
              <w:rPr>
                <w:rFonts w:ascii="Calibri" w:eastAsiaTheme="minorEastAsia" w:hAnsi="Calibri" w:cstheme="minorBidi" w:hint="eastAsia"/>
                <w:kern w:val="2"/>
                <w:szCs w:val="21"/>
              </w:rPr>
              <w:alias w:val="释义"/>
              <w:tag w:val="_TUP_44bf5f5b8d4e40a1afa2f3a4be6551b6"/>
              <w:id w:val="-894349100"/>
              <w:lock w:val="sdtLocked"/>
            </w:sdtPr>
            <w:sdtEndPr/>
            <w:sdtContent>
              <w:tr w:rsidR="004B515D" w14:paraId="2FA51EBD" w14:textId="77777777" w:rsidTr="004B515D">
                <w:tc>
                  <w:tcPr>
                    <w:tcW w:w="3016" w:type="dxa"/>
                  </w:tcPr>
                  <w:p w14:paraId="416B8711" w14:textId="77777777" w:rsidR="004B515D" w:rsidRDefault="00471E11" w:rsidP="004B515D">
                    <w:pPr>
                      <w:rPr>
                        <w:szCs w:val="21"/>
                      </w:rPr>
                    </w:pPr>
                    <w:proofErr w:type="gramStart"/>
                    <w:r>
                      <w:t>龙元明筑</w:t>
                    </w:r>
                    <w:proofErr w:type="gramEnd"/>
                  </w:p>
                </w:tc>
                <w:tc>
                  <w:tcPr>
                    <w:tcW w:w="778" w:type="dxa"/>
                  </w:tcPr>
                  <w:p w14:paraId="5529780F" w14:textId="77777777" w:rsidR="004B515D" w:rsidRDefault="00471E11" w:rsidP="004B515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9520805"/>
                    <w:lock w:val="sdtLocked"/>
                  </w:sdtPr>
                  <w:sdtEndPr/>
                  <w:sdtContent>
                    <w:tc>
                      <w:tcPr>
                        <w:tcW w:w="5254" w:type="dxa"/>
                      </w:tcPr>
                      <w:p w14:paraId="32EFABF8" w14:textId="77777777" w:rsidR="004B515D" w:rsidRDefault="00471E11" w:rsidP="004B515D">
                        <w:pPr>
                          <w:rPr>
                            <w:szCs w:val="21"/>
                          </w:rPr>
                        </w:pPr>
                        <w:r>
                          <w:rPr>
                            <w:rFonts w:hint="eastAsia"/>
                            <w:szCs w:val="21"/>
                          </w:rPr>
                          <w:t>龙元</w:t>
                        </w:r>
                        <w:proofErr w:type="gramStart"/>
                        <w:r>
                          <w:rPr>
                            <w:rFonts w:hint="eastAsia"/>
                            <w:szCs w:val="21"/>
                          </w:rPr>
                          <w:t>明筑科技</w:t>
                        </w:r>
                        <w:proofErr w:type="gramEnd"/>
                        <w:r>
                          <w:rPr>
                            <w:rFonts w:hint="eastAsia"/>
                            <w:szCs w:val="21"/>
                          </w:rPr>
                          <w:t>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1953439606"/>
              <w:lock w:val="sdtLocked"/>
            </w:sdtPr>
            <w:sdtEndPr/>
            <w:sdtContent>
              <w:tr w:rsidR="004B515D" w14:paraId="4167C007" w14:textId="77777777" w:rsidTr="004B515D">
                <w:tc>
                  <w:tcPr>
                    <w:tcW w:w="3016" w:type="dxa"/>
                  </w:tcPr>
                  <w:p w14:paraId="6C9903BC" w14:textId="77777777" w:rsidR="004B515D" w:rsidRDefault="00471E11" w:rsidP="004B515D">
                    <w:pPr>
                      <w:rPr>
                        <w:szCs w:val="21"/>
                      </w:rPr>
                    </w:pPr>
                    <w:r>
                      <w:t>大地钢构</w:t>
                    </w:r>
                  </w:p>
                </w:tc>
                <w:tc>
                  <w:tcPr>
                    <w:tcW w:w="778" w:type="dxa"/>
                  </w:tcPr>
                  <w:p w14:paraId="453143A6" w14:textId="77777777" w:rsidR="004B515D" w:rsidRDefault="00471E11" w:rsidP="004B515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485908001"/>
                    <w:lock w:val="sdtLocked"/>
                  </w:sdtPr>
                  <w:sdtEndPr/>
                  <w:sdtContent>
                    <w:tc>
                      <w:tcPr>
                        <w:tcW w:w="5254" w:type="dxa"/>
                      </w:tcPr>
                      <w:p w14:paraId="0DFD16FE" w14:textId="77777777" w:rsidR="004B515D" w:rsidRDefault="00471E11" w:rsidP="004B515D">
                        <w:pPr>
                          <w:rPr>
                            <w:szCs w:val="21"/>
                          </w:rPr>
                        </w:pPr>
                        <w:r>
                          <w:rPr>
                            <w:rFonts w:hint="eastAsia"/>
                            <w:szCs w:val="21"/>
                          </w:rPr>
                          <w:t>浙江大地钢结构有限公司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486822773"/>
              <w:lock w:val="sdtLocked"/>
            </w:sdtPr>
            <w:sdtEndPr/>
            <w:sdtContent>
              <w:tr w:rsidR="004B515D" w14:paraId="448A62F6" w14:textId="77777777" w:rsidTr="004B515D">
                <w:tc>
                  <w:tcPr>
                    <w:tcW w:w="3016" w:type="dxa"/>
                  </w:tcPr>
                  <w:p w14:paraId="443E9765" w14:textId="77777777" w:rsidR="004B515D" w:rsidRDefault="00471E11" w:rsidP="004B515D">
                    <w:pPr>
                      <w:rPr>
                        <w:szCs w:val="21"/>
                      </w:rPr>
                    </w:pPr>
                    <w:r>
                      <w:t>信安幕墙</w:t>
                    </w:r>
                  </w:p>
                </w:tc>
                <w:tc>
                  <w:tcPr>
                    <w:tcW w:w="778" w:type="dxa"/>
                  </w:tcPr>
                  <w:p w14:paraId="3042E924" w14:textId="77777777" w:rsidR="004B515D" w:rsidRDefault="00471E11" w:rsidP="004B515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50449614"/>
                    <w:lock w:val="sdtLocked"/>
                  </w:sdtPr>
                  <w:sdtEndPr/>
                  <w:sdtContent>
                    <w:tc>
                      <w:tcPr>
                        <w:tcW w:w="5254" w:type="dxa"/>
                      </w:tcPr>
                      <w:p w14:paraId="11F6CFB1" w14:textId="77777777" w:rsidR="004B515D" w:rsidRDefault="00471E11" w:rsidP="004B515D">
                        <w:pPr>
                          <w:rPr>
                            <w:szCs w:val="21"/>
                          </w:rPr>
                        </w:pPr>
                        <w:r>
                          <w:rPr>
                            <w:rFonts w:hint="eastAsia"/>
                            <w:szCs w:val="21"/>
                          </w:rPr>
                          <w:t>上海信安幕墙建筑装饰有限公司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758333649"/>
              <w:lock w:val="sdtLocked"/>
            </w:sdtPr>
            <w:sdtEndPr/>
            <w:sdtContent>
              <w:tr w:rsidR="004B515D" w14:paraId="072CF8E7" w14:textId="77777777" w:rsidTr="004B515D">
                <w:tc>
                  <w:tcPr>
                    <w:tcW w:w="3016" w:type="dxa"/>
                  </w:tcPr>
                  <w:p w14:paraId="0C0350E9" w14:textId="77777777" w:rsidR="004B515D" w:rsidRDefault="00471E11" w:rsidP="004B515D">
                    <w:pPr>
                      <w:rPr>
                        <w:szCs w:val="21"/>
                      </w:rPr>
                    </w:pPr>
                    <w:proofErr w:type="gramStart"/>
                    <w:r>
                      <w:t>龙元盛宏</w:t>
                    </w:r>
                    <w:proofErr w:type="gramEnd"/>
                  </w:p>
                </w:tc>
                <w:tc>
                  <w:tcPr>
                    <w:tcW w:w="778" w:type="dxa"/>
                  </w:tcPr>
                  <w:p w14:paraId="7643B071" w14:textId="77777777" w:rsidR="004B515D" w:rsidRDefault="00471E11" w:rsidP="004B515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898013240"/>
                    <w:lock w:val="sdtLocked"/>
                  </w:sdtPr>
                  <w:sdtEndPr/>
                  <w:sdtContent>
                    <w:tc>
                      <w:tcPr>
                        <w:tcW w:w="5254" w:type="dxa"/>
                      </w:tcPr>
                      <w:p w14:paraId="1DD4C8ED" w14:textId="77777777" w:rsidR="004B515D" w:rsidRDefault="00471E11" w:rsidP="004B515D">
                        <w:pPr>
                          <w:rPr>
                            <w:szCs w:val="21"/>
                          </w:rPr>
                        </w:pPr>
                        <w:r>
                          <w:rPr>
                            <w:rFonts w:hint="eastAsia"/>
                            <w:szCs w:val="21"/>
                          </w:rPr>
                          <w:t>宁波</w:t>
                        </w:r>
                        <w:proofErr w:type="gramStart"/>
                        <w:r>
                          <w:rPr>
                            <w:rFonts w:hint="eastAsia"/>
                            <w:szCs w:val="21"/>
                          </w:rPr>
                          <w:t>龙元盛宏生态</w:t>
                        </w:r>
                        <w:proofErr w:type="gramEnd"/>
                        <w:r>
                          <w:rPr>
                            <w:rFonts w:hint="eastAsia"/>
                            <w:szCs w:val="21"/>
                          </w:rPr>
                          <w:t>建设工程有限公司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062168788"/>
              <w:lock w:val="sdtLocked"/>
            </w:sdtPr>
            <w:sdtEndPr/>
            <w:sdtContent>
              <w:tr w:rsidR="004B515D" w14:paraId="4E27556E" w14:textId="77777777" w:rsidTr="004B515D">
                <w:tc>
                  <w:tcPr>
                    <w:tcW w:w="3016" w:type="dxa"/>
                  </w:tcPr>
                  <w:p w14:paraId="6355705C" w14:textId="77777777" w:rsidR="004B515D" w:rsidRDefault="00471E11" w:rsidP="004B515D">
                    <w:pPr>
                      <w:rPr>
                        <w:szCs w:val="21"/>
                      </w:rPr>
                    </w:pPr>
                    <w:r>
                      <w:t>龙元明兴</w:t>
                    </w:r>
                  </w:p>
                </w:tc>
                <w:tc>
                  <w:tcPr>
                    <w:tcW w:w="778" w:type="dxa"/>
                  </w:tcPr>
                  <w:p w14:paraId="5FC46D56" w14:textId="77777777" w:rsidR="004B515D" w:rsidRDefault="00471E11" w:rsidP="004B515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297411777"/>
                    <w:lock w:val="sdtLocked"/>
                  </w:sdtPr>
                  <w:sdtEndPr/>
                  <w:sdtContent>
                    <w:tc>
                      <w:tcPr>
                        <w:tcW w:w="5254" w:type="dxa"/>
                      </w:tcPr>
                      <w:p w14:paraId="0DA35602" w14:textId="77777777" w:rsidR="004B515D" w:rsidRDefault="00471E11" w:rsidP="004B515D">
                        <w:pPr>
                          <w:rPr>
                            <w:szCs w:val="21"/>
                          </w:rPr>
                        </w:pPr>
                        <w:r>
                          <w:rPr>
                            <w:rFonts w:hint="eastAsia"/>
                            <w:szCs w:val="21"/>
                          </w:rPr>
                          <w:t>上海龙元明兴企业发展有限公司</w:t>
                        </w:r>
                      </w:p>
                    </w:tc>
                  </w:sdtContent>
                </w:sdt>
              </w:tr>
            </w:sdtContent>
          </w:sdt>
          <w:sdt>
            <w:sdtPr>
              <w:rPr>
                <w:rFonts w:ascii="Calibri" w:eastAsiaTheme="minorEastAsia" w:hAnsi="Calibri" w:cstheme="minorBidi" w:hint="eastAsia"/>
                <w:kern w:val="2"/>
                <w:szCs w:val="21"/>
              </w:rPr>
              <w:alias w:val="释义"/>
              <w:tag w:val="_TUP_44bf5f5b8d4e40a1afa2f3a4be6551b6"/>
              <w:id w:val="763121801"/>
              <w:lock w:val="sdtLocked"/>
            </w:sdtPr>
            <w:sdtEndPr/>
            <w:sdtContent>
              <w:tr w:rsidR="004B515D" w14:paraId="1DC7089B" w14:textId="77777777" w:rsidTr="004B515D">
                <w:tc>
                  <w:tcPr>
                    <w:tcW w:w="3016" w:type="dxa"/>
                  </w:tcPr>
                  <w:p w14:paraId="308BC025" w14:textId="41B34B9E" w:rsidR="004B515D" w:rsidRDefault="00471E11" w:rsidP="004B515D">
                    <w:pPr>
                      <w:rPr>
                        <w:szCs w:val="21"/>
                      </w:rPr>
                    </w:pPr>
                    <w:r>
                      <w:rPr>
                        <w:rFonts w:ascii="Calibri" w:eastAsiaTheme="minorEastAsia" w:hAnsi="Calibri" w:cstheme="minorBidi" w:hint="eastAsia"/>
                        <w:kern w:val="2"/>
                        <w:szCs w:val="21"/>
                      </w:rPr>
                      <w:t>航宇科技</w:t>
                    </w:r>
                  </w:p>
                </w:tc>
                <w:tc>
                  <w:tcPr>
                    <w:tcW w:w="778" w:type="dxa"/>
                  </w:tcPr>
                  <w:p w14:paraId="7C570B34" w14:textId="77777777" w:rsidR="004B515D" w:rsidRDefault="00471E11" w:rsidP="004B515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84320071"/>
                    <w:lock w:val="sdtLocked"/>
                  </w:sdtPr>
                  <w:sdtEndPr/>
                  <w:sdtContent>
                    <w:tc>
                      <w:tcPr>
                        <w:tcW w:w="5254" w:type="dxa"/>
                      </w:tcPr>
                      <w:p w14:paraId="3255B9D6" w14:textId="31DB7CF4" w:rsidR="004B515D" w:rsidRDefault="00471E11" w:rsidP="004B515D">
                        <w:pPr>
                          <w:rPr>
                            <w:szCs w:val="21"/>
                          </w:rPr>
                        </w:pPr>
                        <w:r w:rsidRPr="0013372E">
                          <w:rPr>
                            <w:rFonts w:hint="eastAsia"/>
                            <w:szCs w:val="21"/>
                          </w:rPr>
                          <w:t>贵州航宇科技发展股份有限公司</w:t>
                        </w:r>
                      </w:p>
                    </w:tc>
                  </w:sdtContent>
                </w:sdt>
              </w:tr>
            </w:sdtContent>
          </w:sdt>
        </w:tbl>
        <w:p w14:paraId="30748DF9" w14:textId="77777777" w:rsidR="00B81184" w:rsidRDefault="00B81184"/>
        <w:p w14:paraId="0A9E36BF" w14:textId="7535EA90" w:rsidR="004B515D" w:rsidRDefault="00220447"/>
      </w:sdtContent>
    </w:sdt>
    <w:p w14:paraId="79C4DD54" w14:textId="77777777" w:rsidR="00B81184" w:rsidRDefault="00B81184" w:rsidP="00471E11">
      <w:pPr>
        <w:pStyle w:val="12"/>
        <w:numPr>
          <w:ilvl w:val="0"/>
          <w:numId w:val="2"/>
        </w:numPr>
        <w:ind w:left="450" w:hanging="450"/>
        <w:rPr>
          <w:color w:val="FF0000"/>
          <w:u w:val="single"/>
        </w:rPr>
      </w:pPr>
      <w:bookmarkStart w:id="7" w:name="_Toc407111355"/>
      <w:bookmarkStart w:id="8" w:name="_Toc436392762"/>
      <w:bookmarkStart w:id="9" w:name="_Toc437440709"/>
      <w:bookmarkStart w:id="10" w:name="_Toc89790249"/>
      <w:r>
        <w:rPr>
          <w:rFonts w:hint="eastAsia"/>
        </w:rPr>
        <w:t>公司简介</w:t>
      </w:r>
      <w:bookmarkEnd w:id="7"/>
      <w:bookmarkEnd w:id="8"/>
      <w:r>
        <w:rPr>
          <w:rFonts w:hint="eastAsia"/>
        </w:rPr>
        <w:t>和主要财务指标</w:t>
      </w:r>
      <w:bookmarkEnd w:id="9"/>
      <w:bookmarkEnd w:id="10"/>
    </w:p>
    <w:sdt>
      <w:sdtPr>
        <w:rPr>
          <w:rFonts w:ascii="Calibri" w:hAnsi="Calibri" w:cs="宋体" w:hint="eastAsia"/>
          <w:b w:val="0"/>
          <w:bCs w:val="0"/>
          <w:kern w:val="0"/>
          <w:sz w:val="24"/>
          <w:szCs w:val="22"/>
        </w:rPr>
        <w:alias w:val="模块:公司信息"/>
        <w:tag w:val="_SEC_21d2355d13dd4c3a8618d612216e1d43"/>
        <w:id w:val="1395241689"/>
        <w:lock w:val="sdtLocked"/>
        <w:placeholder>
          <w:docPart w:val="GBC22222222222222222222222222222"/>
        </w:placeholder>
      </w:sdtPr>
      <w:sdtEndPr>
        <w:rPr>
          <w:rFonts w:ascii="宋体" w:hAnsi="宋体" w:hint="default"/>
          <w:sz w:val="21"/>
          <w:szCs w:val="24"/>
        </w:rPr>
      </w:sdtEndPr>
      <w:sdtContent>
        <w:p w14:paraId="0C2500EC" w14:textId="1EF20CE5" w:rsidR="004B515D" w:rsidRDefault="00471E11" w:rsidP="00471E11">
          <w:pPr>
            <w:pStyle w:val="2CharCharChar1"/>
            <w:numPr>
              <w:ilvl w:val="1"/>
              <w:numId w:val="101"/>
            </w:numPr>
            <w:ind w:left="566" w:hangingChars="236" w:hanging="566"/>
            <w:rPr>
              <w:color w:val="FF0000"/>
              <w:u w:val="single"/>
            </w:rPr>
          </w:pPr>
          <w:r>
            <w:rPr>
              <w:rFonts w:hint="eastAsia"/>
            </w:rPr>
            <w:t>公司信息</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4B515D" w14:paraId="3CD78732" w14:textId="77777777" w:rsidTr="004B515D">
            <w:trPr>
              <w:trHeight w:val="293"/>
            </w:trPr>
            <w:sdt>
              <w:sdtPr>
                <w:tag w:val="_PLD_76a4e08611bc46959c5497248a51b877"/>
                <w:id w:val="-1945603074"/>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43B8F6E5" w14:textId="77777777" w:rsidR="004B515D" w:rsidRDefault="00471E11" w:rsidP="004B515D">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1154331707"/>
                <w:lock w:val="sdtLocked"/>
                <w:dataBinding w:prefixMappings="xmlns:clcid-cgi='clcid-cgi'" w:xpath="/*/clcid-cgi:GongSiFaDingZhongWenMingCheng[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14:paraId="29E477E0" w14:textId="17654D5A" w:rsidR="004B515D" w:rsidRDefault="00DD446F" w:rsidP="004B515D">
                    <w:pPr>
                      <w:kinsoku w:val="0"/>
                      <w:overflowPunct w:val="0"/>
                      <w:autoSpaceDE w:val="0"/>
                      <w:autoSpaceDN w:val="0"/>
                      <w:adjustRightInd w:val="0"/>
                      <w:snapToGrid w:val="0"/>
                      <w:rPr>
                        <w:color w:val="FFC000"/>
                        <w:szCs w:val="21"/>
                      </w:rPr>
                    </w:pPr>
                    <w:r>
                      <w:rPr>
                        <w:rFonts w:hint="eastAsia"/>
                        <w:szCs w:val="21"/>
                      </w:rPr>
                      <w:t>龙元建设集团股份有限公司</w:t>
                    </w:r>
                  </w:p>
                </w:tc>
              </w:sdtContent>
            </w:sdt>
          </w:tr>
          <w:tr w:rsidR="004B515D" w14:paraId="3E29BEBB" w14:textId="77777777" w:rsidTr="004B515D">
            <w:trPr>
              <w:trHeight w:val="293"/>
            </w:trPr>
            <w:sdt>
              <w:sdtPr>
                <w:tag w:val="_PLD_3d8e18738ed5412e8760c2285c087dc8"/>
                <w:id w:val="-1403134338"/>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336A5332" w14:textId="77777777" w:rsidR="004B515D" w:rsidRDefault="00471E11" w:rsidP="004B515D">
                    <w:pPr>
                      <w:kinsoku w:val="0"/>
                      <w:overflowPunct w:val="0"/>
                      <w:autoSpaceDE w:val="0"/>
                      <w:autoSpaceDN w:val="0"/>
                      <w:adjustRightInd w:val="0"/>
                      <w:snapToGrid w:val="0"/>
                      <w:rPr>
                        <w:szCs w:val="21"/>
                      </w:rPr>
                    </w:pPr>
                    <w:r>
                      <w:rPr>
                        <w:rFonts w:hint="eastAsia"/>
                        <w:szCs w:val="21"/>
                      </w:rPr>
                      <w:t>公司的中文简称</w:t>
                    </w:r>
                  </w:p>
                </w:tc>
              </w:sdtContent>
            </w:sdt>
            <w:tc>
              <w:tcPr>
                <w:tcW w:w="2831" w:type="pct"/>
                <w:tcBorders>
                  <w:top w:val="single" w:sz="4" w:space="0" w:color="auto"/>
                  <w:left w:val="single" w:sz="4" w:space="0" w:color="auto"/>
                  <w:bottom w:val="single" w:sz="4" w:space="0" w:color="auto"/>
                </w:tcBorders>
              </w:tcPr>
              <w:p w14:paraId="11066A53" w14:textId="77777777" w:rsidR="004B515D" w:rsidRDefault="00471E11" w:rsidP="004B515D">
                <w:pPr>
                  <w:kinsoku w:val="0"/>
                  <w:overflowPunct w:val="0"/>
                  <w:autoSpaceDE w:val="0"/>
                  <w:autoSpaceDN w:val="0"/>
                  <w:adjustRightInd w:val="0"/>
                  <w:snapToGrid w:val="0"/>
                  <w:rPr>
                    <w:szCs w:val="21"/>
                  </w:rPr>
                </w:pPr>
                <w:r>
                  <w:t>龙元建设</w:t>
                </w:r>
              </w:p>
            </w:tc>
          </w:tr>
          <w:tr w:rsidR="004B515D" w14:paraId="76F333AB" w14:textId="77777777" w:rsidTr="004B515D">
            <w:trPr>
              <w:trHeight w:val="293"/>
            </w:trPr>
            <w:sdt>
              <w:sdtPr>
                <w:tag w:val="_PLD_6ad5cbeacfc64a4d994ad6b8da3d46ce"/>
                <w:id w:val="22984579"/>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6286D7D6" w14:textId="77777777" w:rsidR="004B515D" w:rsidRDefault="00471E11" w:rsidP="004B515D">
                    <w:pPr>
                      <w:kinsoku w:val="0"/>
                      <w:overflowPunct w:val="0"/>
                      <w:autoSpaceDE w:val="0"/>
                      <w:autoSpaceDN w:val="0"/>
                      <w:adjustRightInd w:val="0"/>
                      <w:snapToGrid w:val="0"/>
                      <w:rPr>
                        <w:szCs w:val="21"/>
                      </w:rPr>
                    </w:pPr>
                    <w:r>
                      <w:rPr>
                        <w:szCs w:val="21"/>
                      </w:rPr>
                      <w:t>公司的外文名称</w:t>
                    </w:r>
                  </w:p>
                </w:tc>
              </w:sdtContent>
            </w:sdt>
            <w:tc>
              <w:tcPr>
                <w:tcW w:w="2831" w:type="pct"/>
                <w:tcBorders>
                  <w:top w:val="single" w:sz="4" w:space="0" w:color="auto"/>
                  <w:left w:val="single" w:sz="4" w:space="0" w:color="auto"/>
                  <w:bottom w:val="single" w:sz="4" w:space="0" w:color="auto"/>
                </w:tcBorders>
              </w:tcPr>
              <w:p w14:paraId="6A1306A7" w14:textId="77777777" w:rsidR="004B515D" w:rsidRDefault="00471E11" w:rsidP="004B515D">
                <w:pPr>
                  <w:kinsoku w:val="0"/>
                  <w:overflowPunct w:val="0"/>
                  <w:autoSpaceDE w:val="0"/>
                  <w:autoSpaceDN w:val="0"/>
                  <w:adjustRightInd w:val="0"/>
                  <w:snapToGrid w:val="0"/>
                  <w:rPr>
                    <w:szCs w:val="21"/>
                  </w:rPr>
                </w:pPr>
                <w:r>
                  <w:t>LONG YUAN CONSTRUCTION GROUP CO., LTD.</w:t>
                </w:r>
              </w:p>
            </w:tc>
          </w:tr>
          <w:tr w:rsidR="004B515D" w14:paraId="7D493886" w14:textId="77777777" w:rsidTr="004B515D">
            <w:trPr>
              <w:trHeight w:val="293"/>
            </w:trPr>
            <w:sdt>
              <w:sdtPr>
                <w:tag w:val="_PLD_72725d33fa5348b5b56757232178bc55"/>
                <w:id w:val="2087639656"/>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6B1222C0" w14:textId="77777777" w:rsidR="004B515D" w:rsidRDefault="00471E11" w:rsidP="004B515D">
                    <w:pPr>
                      <w:kinsoku w:val="0"/>
                      <w:overflowPunct w:val="0"/>
                      <w:autoSpaceDE w:val="0"/>
                      <w:autoSpaceDN w:val="0"/>
                      <w:adjustRightInd w:val="0"/>
                      <w:snapToGrid w:val="0"/>
                      <w:rPr>
                        <w:szCs w:val="21"/>
                      </w:rPr>
                    </w:pPr>
                    <w:r>
                      <w:rPr>
                        <w:szCs w:val="21"/>
                      </w:rPr>
                      <w:t>公司的外文名称缩写</w:t>
                    </w:r>
                  </w:p>
                </w:tc>
              </w:sdtContent>
            </w:sdt>
            <w:tc>
              <w:tcPr>
                <w:tcW w:w="2831" w:type="pct"/>
                <w:tcBorders>
                  <w:top w:val="single" w:sz="4" w:space="0" w:color="auto"/>
                  <w:left w:val="single" w:sz="4" w:space="0" w:color="auto"/>
                  <w:bottom w:val="single" w:sz="4" w:space="0" w:color="auto"/>
                </w:tcBorders>
              </w:tcPr>
              <w:p w14:paraId="31CC14DD" w14:textId="77777777" w:rsidR="004B515D" w:rsidRDefault="00471E11" w:rsidP="004B515D">
                <w:pPr>
                  <w:kinsoku w:val="0"/>
                  <w:overflowPunct w:val="0"/>
                  <w:autoSpaceDE w:val="0"/>
                  <w:autoSpaceDN w:val="0"/>
                  <w:adjustRightInd w:val="0"/>
                  <w:snapToGrid w:val="0"/>
                  <w:rPr>
                    <w:szCs w:val="21"/>
                  </w:rPr>
                </w:pPr>
                <w:r>
                  <w:t>LYCG</w:t>
                </w:r>
              </w:p>
            </w:tc>
          </w:tr>
          <w:tr w:rsidR="004B515D" w14:paraId="6FAB1E4E" w14:textId="77777777" w:rsidTr="004B515D">
            <w:trPr>
              <w:trHeight w:val="293"/>
            </w:trPr>
            <w:sdt>
              <w:sdtPr>
                <w:tag w:val="_PLD_7f7b4aabdee04e669a63fcdcfe41ffe0"/>
                <w:id w:val="627436388"/>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7D0A6F80" w14:textId="77777777" w:rsidR="004B515D" w:rsidRDefault="00471E11" w:rsidP="004B515D">
                    <w:pPr>
                      <w:kinsoku w:val="0"/>
                      <w:overflowPunct w:val="0"/>
                      <w:autoSpaceDE w:val="0"/>
                      <w:autoSpaceDN w:val="0"/>
                      <w:adjustRightInd w:val="0"/>
                      <w:snapToGrid w:val="0"/>
                      <w:rPr>
                        <w:szCs w:val="21"/>
                      </w:rPr>
                    </w:pPr>
                    <w:r>
                      <w:rPr>
                        <w:szCs w:val="21"/>
                      </w:rPr>
                      <w:t>公司的法定代表人</w:t>
                    </w:r>
                  </w:p>
                </w:tc>
              </w:sdtContent>
            </w:sdt>
            <w:sdt>
              <w:sdtPr>
                <w:rPr>
                  <w:rFonts w:hint="eastAsia"/>
                  <w:szCs w:val="21"/>
                </w:rPr>
                <w:alias w:val="公司法定代表人"/>
                <w:tag w:val="_GBC_769fe82e3b744e0889d7c811ffa80455"/>
                <w:id w:val="-714730197"/>
                <w:lock w:val="sdtLocked"/>
                <w:dataBinding w:prefixMappings="xmlns:clcid-cgi='clcid-cgi'" w:xpath="/*/clcid-cgi:GongSiFaDingDaiBiaoRen[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14:paraId="14648766" w14:textId="725D67A2" w:rsidR="004B515D" w:rsidRDefault="00DD446F" w:rsidP="004B515D">
                    <w:pPr>
                      <w:kinsoku w:val="0"/>
                      <w:overflowPunct w:val="0"/>
                      <w:autoSpaceDE w:val="0"/>
                      <w:autoSpaceDN w:val="0"/>
                      <w:adjustRightInd w:val="0"/>
                      <w:snapToGrid w:val="0"/>
                      <w:rPr>
                        <w:szCs w:val="21"/>
                      </w:rPr>
                    </w:pPr>
                    <w:r>
                      <w:rPr>
                        <w:rFonts w:hint="eastAsia"/>
                        <w:szCs w:val="21"/>
                      </w:rPr>
                      <w:t>赖朝辉</w:t>
                    </w:r>
                  </w:p>
                </w:tc>
              </w:sdtContent>
            </w:sdt>
          </w:tr>
        </w:tbl>
        <w:p w14:paraId="4DD66B57" w14:textId="77777777" w:rsidR="004B515D" w:rsidRDefault="00220447"/>
      </w:sdtContent>
    </w:sdt>
    <w:bookmarkStart w:id="11" w:name="_Toc342565882" w:displacedByCustomXml="next"/>
    <w:bookmarkStart w:id="12" w:name="_Toc342051042" w:displacedByCustomXml="next"/>
    <w:sdt>
      <w:sdtPr>
        <w:rPr>
          <w:rFonts w:ascii="Calibri" w:hAnsi="Calibri" w:cs="宋体" w:hint="eastAsia"/>
          <w:b w:val="0"/>
          <w:bCs w:val="0"/>
          <w:kern w:val="0"/>
          <w:sz w:val="24"/>
          <w:szCs w:val="22"/>
        </w:rPr>
        <w:alias w:val="模块:联系人和联系方式"/>
        <w:tag w:val="_SEC_c723c6b18eac4f1fa6cc19fd1ec13bac"/>
        <w:id w:val="2075698952"/>
        <w:lock w:val="sdtLocked"/>
        <w:placeholder>
          <w:docPart w:val="GBC22222222222222222222222222222"/>
        </w:placeholder>
      </w:sdtPr>
      <w:sdtEndPr>
        <w:rPr>
          <w:rFonts w:ascii="宋体" w:hAnsi="宋体" w:hint="default"/>
          <w:sz w:val="21"/>
          <w:szCs w:val="24"/>
        </w:rPr>
      </w:sdtEndPr>
      <w:sdtContent>
        <w:p w14:paraId="35E0D554" w14:textId="77777777" w:rsidR="004B515D" w:rsidRDefault="00471E11" w:rsidP="00471E11">
          <w:pPr>
            <w:pStyle w:val="2CharCharChar1"/>
            <w:numPr>
              <w:ilvl w:val="1"/>
              <w:numId w:val="101"/>
            </w:numPr>
            <w:ind w:left="566" w:hangingChars="236" w:hanging="566"/>
          </w:pPr>
          <w:r>
            <w:rPr>
              <w:rFonts w:hint="eastAsia"/>
            </w:rPr>
            <w:t>联系人和联系方式</w:t>
          </w:r>
          <w:bookmarkEnd w:id="12"/>
          <w:bookmarkEnd w:id="11"/>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022"/>
            <w:gridCol w:w="3828"/>
            <w:gridCol w:w="4043"/>
          </w:tblGrid>
          <w:tr w:rsidR="004B515D" w14:paraId="48A2ECC1" w14:textId="77777777" w:rsidTr="004B515D">
            <w:tc>
              <w:tcPr>
                <w:tcW w:w="575" w:type="pct"/>
                <w:tcBorders>
                  <w:top w:val="single" w:sz="4" w:space="0" w:color="auto"/>
                  <w:bottom w:val="single" w:sz="4" w:space="0" w:color="auto"/>
                  <w:right w:val="single" w:sz="4" w:space="0" w:color="auto"/>
                </w:tcBorders>
                <w:shd w:val="clear" w:color="auto" w:fill="auto"/>
              </w:tcPr>
              <w:p w14:paraId="0D64C080" w14:textId="77777777" w:rsidR="004B515D" w:rsidRDefault="004B515D">
                <w:pPr>
                  <w:kinsoku w:val="0"/>
                  <w:overflowPunct w:val="0"/>
                  <w:autoSpaceDE w:val="0"/>
                  <w:autoSpaceDN w:val="0"/>
                  <w:adjustRightInd w:val="0"/>
                  <w:snapToGrid w:val="0"/>
                  <w:rPr>
                    <w:szCs w:val="21"/>
                  </w:rPr>
                </w:pPr>
              </w:p>
            </w:tc>
            <w:tc>
              <w:tcPr>
                <w:tcW w:w="2152" w:type="pct"/>
                <w:tcBorders>
                  <w:top w:val="single" w:sz="4" w:space="0" w:color="auto"/>
                  <w:left w:val="single" w:sz="4" w:space="0" w:color="auto"/>
                  <w:bottom w:val="single" w:sz="4" w:space="0" w:color="auto"/>
                  <w:right w:val="single" w:sz="4" w:space="0" w:color="auto"/>
                </w:tcBorders>
                <w:shd w:val="clear" w:color="auto" w:fill="auto"/>
              </w:tcPr>
              <w:p w14:paraId="6D399ED4" w14:textId="77777777" w:rsidR="004B515D" w:rsidRDefault="00220447">
                <w:pPr>
                  <w:pStyle w:val="62"/>
                  <w:kinsoku w:val="0"/>
                  <w:overflowPunct w:val="0"/>
                  <w:autoSpaceDE w:val="0"/>
                  <w:autoSpaceDN w:val="0"/>
                  <w:adjustRightInd w:val="0"/>
                  <w:snapToGrid w:val="0"/>
                  <w:jc w:val="center"/>
                  <w:rPr>
                    <w:rFonts w:ascii="宋体" w:hAnsi="宋体"/>
                    <w:color w:val="008000"/>
                  </w:rPr>
                </w:pPr>
                <w:sdt>
                  <w:sdtPr>
                    <w:tag w:val="_PLD_e3b56ea4d9044947a48312d084d6e0c4"/>
                    <w:id w:val="-1688826379"/>
                    <w:lock w:val="sdtLocked"/>
                  </w:sdtPr>
                  <w:sdtEndPr/>
                  <w:sdtContent>
                    <w:r w:rsidR="00471E11">
                      <w:rPr>
                        <w:rFonts w:ascii="宋体" w:hAnsi="宋体" w:cs="宋体" w:hint="eastAsia"/>
                      </w:rPr>
                      <w:t>董事会秘书</w:t>
                    </w:r>
                  </w:sdtContent>
                </w:sdt>
              </w:p>
            </w:tc>
            <w:sdt>
              <w:sdtPr>
                <w:tag w:val="_PLD_3c890d5ebae5433cbd8a04f8846a0d9c"/>
                <w:id w:val="1505939243"/>
                <w:lock w:val="sdtLocked"/>
              </w:sdtPr>
              <w:sdtEndPr/>
              <w:sdtContent>
                <w:tc>
                  <w:tcPr>
                    <w:tcW w:w="2273" w:type="pct"/>
                    <w:tcBorders>
                      <w:top w:val="single" w:sz="4" w:space="0" w:color="auto"/>
                      <w:left w:val="single" w:sz="4" w:space="0" w:color="auto"/>
                      <w:bottom w:val="single" w:sz="4" w:space="0" w:color="auto"/>
                    </w:tcBorders>
                    <w:shd w:val="clear" w:color="auto" w:fill="auto"/>
                  </w:tcPr>
                  <w:p w14:paraId="568F0AEC" w14:textId="77777777" w:rsidR="004B515D" w:rsidRDefault="00471E11">
                    <w:pPr>
                      <w:pStyle w:val="62"/>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4B515D" w14:paraId="5789732C" w14:textId="77777777" w:rsidTr="004B515D">
            <w:sdt>
              <w:sdtPr>
                <w:tag w:val="_PLD_b3cf3cc2950f4dda9f834cfc035f4162"/>
                <w:id w:val="281078256"/>
                <w:lock w:val="sdtLocked"/>
              </w:sdtPr>
              <w:sdtEndPr/>
              <w:sdtContent>
                <w:tc>
                  <w:tcPr>
                    <w:tcW w:w="575" w:type="pct"/>
                    <w:tcBorders>
                      <w:top w:val="single" w:sz="4" w:space="0" w:color="auto"/>
                      <w:bottom w:val="single" w:sz="4" w:space="0" w:color="auto"/>
                      <w:right w:val="single" w:sz="4" w:space="0" w:color="auto"/>
                    </w:tcBorders>
                    <w:shd w:val="clear" w:color="auto" w:fill="auto"/>
                  </w:tcPr>
                  <w:p w14:paraId="2D618CF8" w14:textId="77777777" w:rsidR="004B515D" w:rsidRDefault="00471E11" w:rsidP="004B515D">
                    <w:pPr>
                      <w:kinsoku w:val="0"/>
                      <w:overflowPunct w:val="0"/>
                      <w:autoSpaceDE w:val="0"/>
                      <w:autoSpaceDN w:val="0"/>
                      <w:adjustRightInd w:val="0"/>
                      <w:snapToGrid w:val="0"/>
                      <w:rPr>
                        <w:szCs w:val="21"/>
                      </w:rPr>
                    </w:pPr>
                    <w:r>
                      <w:rPr>
                        <w:rFonts w:hint="eastAsia"/>
                        <w:szCs w:val="21"/>
                      </w:rPr>
                      <w:t>姓名</w:t>
                    </w:r>
                  </w:p>
                </w:tc>
              </w:sdtContent>
            </w:sdt>
            <w:tc>
              <w:tcPr>
                <w:tcW w:w="2152" w:type="pct"/>
                <w:tcBorders>
                  <w:top w:val="single" w:sz="4" w:space="0" w:color="auto"/>
                  <w:left w:val="single" w:sz="4" w:space="0" w:color="auto"/>
                  <w:bottom w:val="single" w:sz="4" w:space="0" w:color="auto"/>
                  <w:right w:val="single" w:sz="4" w:space="0" w:color="auto"/>
                </w:tcBorders>
                <w:vAlign w:val="center"/>
              </w:tcPr>
              <w:p w14:paraId="1269CC4E" w14:textId="3DAD8B70" w:rsidR="004B515D" w:rsidRDefault="00471E11" w:rsidP="004B515D">
                <w:pPr>
                  <w:kinsoku w:val="0"/>
                  <w:overflowPunct w:val="0"/>
                  <w:autoSpaceDE w:val="0"/>
                  <w:autoSpaceDN w:val="0"/>
                  <w:adjustRightInd w:val="0"/>
                  <w:snapToGrid w:val="0"/>
                  <w:rPr>
                    <w:szCs w:val="21"/>
                  </w:rPr>
                </w:pPr>
                <w:r>
                  <w:t>张丽</w:t>
                </w:r>
              </w:p>
            </w:tc>
            <w:tc>
              <w:tcPr>
                <w:tcW w:w="2273" w:type="pct"/>
                <w:tcBorders>
                  <w:top w:val="single" w:sz="4" w:space="0" w:color="auto"/>
                  <w:left w:val="single" w:sz="4" w:space="0" w:color="auto"/>
                  <w:bottom w:val="single" w:sz="4" w:space="0" w:color="auto"/>
                </w:tcBorders>
                <w:vAlign w:val="center"/>
              </w:tcPr>
              <w:p w14:paraId="7FCF8760" w14:textId="45CB2D24" w:rsidR="004B515D" w:rsidRDefault="00471E11" w:rsidP="004B515D">
                <w:pPr>
                  <w:kinsoku w:val="0"/>
                  <w:overflowPunct w:val="0"/>
                  <w:autoSpaceDE w:val="0"/>
                  <w:autoSpaceDN w:val="0"/>
                  <w:adjustRightInd w:val="0"/>
                  <w:snapToGrid w:val="0"/>
                  <w:rPr>
                    <w:szCs w:val="21"/>
                  </w:rPr>
                </w:pPr>
                <w:proofErr w:type="gramStart"/>
                <w:r>
                  <w:t>罗星</w:t>
                </w:r>
                <w:proofErr w:type="gramEnd"/>
              </w:p>
            </w:tc>
          </w:tr>
          <w:tr w:rsidR="004B515D" w14:paraId="5556BE52" w14:textId="77777777" w:rsidTr="004B515D">
            <w:sdt>
              <w:sdtPr>
                <w:tag w:val="_PLD_96f7c5d10740423ea389d22caaba3d57"/>
                <w:id w:val="121810373"/>
                <w:lock w:val="sdtLocked"/>
              </w:sdtPr>
              <w:sdtEndPr/>
              <w:sdtContent>
                <w:tc>
                  <w:tcPr>
                    <w:tcW w:w="575" w:type="pct"/>
                    <w:tcBorders>
                      <w:top w:val="single" w:sz="4" w:space="0" w:color="auto"/>
                      <w:bottom w:val="single" w:sz="4" w:space="0" w:color="auto"/>
                      <w:right w:val="single" w:sz="4" w:space="0" w:color="auto"/>
                    </w:tcBorders>
                    <w:shd w:val="clear" w:color="auto" w:fill="auto"/>
                  </w:tcPr>
                  <w:p w14:paraId="4F143E38" w14:textId="77777777" w:rsidR="004B515D" w:rsidRDefault="00471E11" w:rsidP="004B515D">
                    <w:pPr>
                      <w:kinsoku w:val="0"/>
                      <w:overflowPunct w:val="0"/>
                      <w:autoSpaceDE w:val="0"/>
                      <w:autoSpaceDN w:val="0"/>
                      <w:adjustRightInd w:val="0"/>
                      <w:snapToGrid w:val="0"/>
                      <w:rPr>
                        <w:szCs w:val="21"/>
                      </w:rPr>
                    </w:pPr>
                    <w:r>
                      <w:rPr>
                        <w:rFonts w:hint="eastAsia"/>
                        <w:szCs w:val="21"/>
                      </w:rPr>
                      <w:t>联系地址</w:t>
                    </w:r>
                  </w:p>
                </w:tc>
              </w:sdtContent>
            </w:sdt>
            <w:tc>
              <w:tcPr>
                <w:tcW w:w="2152" w:type="pct"/>
                <w:tcBorders>
                  <w:top w:val="single" w:sz="4" w:space="0" w:color="auto"/>
                  <w:left w:val="single" w:sz="4" w:space="0" w:color="auto"/>
                  <w:bottom w:val="single" w:sz="4" w:space="0" w:color="auto"/>
                  <w:right w:val="single" w:sz="4" w:space="0" w:color="auto"/>
                </w:tcBorders>
                <w:vAlign w:val="center"/>
              </w:tcPr>
              <w:p w14:paraId="56A3BF03" w14:textId="1E8F95AC" w:rsidR="004B515D" w:rsidRDefault="00471E11" w:rsidP="004B515D">
                <w:pPr>
                  <w:kinsoku w:val="0"/>
                  <w:overflowPunct w:val="0"/>
                  <w:autoSpaceDE w:val="0"/>
                  <w:autoSpaceDN w:val="0"/>
                  <w:adjustRightInd w:val="0"/>
                  <w:snapToGrid w:val="0"/>
                  <w:rPr>
                    <w:szCs w:val="21"/>
                  </w:rPr>
                </w:pPr>
                <w:r>
                  <w:t>上海市静安区寿阳路99弄龙元集团大楼</w:t>
                </w:r>
              </w:p>
            </w:tc>
            <w:tc>
              <w:tcPr>
                <w:tcW w:w="2273" w:type="pct"/>
                <w:tcBorders>
                  <w:top w:val="single" w:sz="4" w:space="0" w:color="auto"/>
                  <w:left w:val="single" w:sz="4" w:space="0" w:color="auto"/>
                  <w:bottom w:val="single" w:sz="4" w:space="0" w:color="auto"/>
                </w:tcBorders>
                <w:vAlign w:val="center"/>
              </w:tcPr>
              <w:p w14:paraId="62E3B9AB" w14:textId="056DA7ED" w:rsidR="004B515D" w:rsidRDefault="00471E11" w:rsidP="004B515D">
                <w:pPr>
                  <w:kinsoku w:val="0"/>
                  <w:overflowPunct w:val="0"/>
                  <w:autoSpaceDE w:val="0"/>
                  <w:autoSpaceDN w:val="0"/>
                  <w:adjustRightInd w:val="0"/>
                  <w:snapToGrid w:val="0"/>
                  <w:rPr>
                    <w:szCs w:val="21"/>
                  </w:rPr>
                </w:pPr>
                <w:r>
                  <w:t>上海市静安区寿阳路99弄龙元集团大楼</w:t>
                </w:r>
              </w:p>
            </w:tc>
          </w:tr>
          <w:tr w:rsidR="004B515D" w14:paraId="651055FE" w14:textId="77777777" w:rsidTr="004B515D">
            <w:sdt>
              <w:sdtPr>
                <w:tag w:val="_PLD_d4e86ed7770a42129d9e099023bce649"/>
                <w:id w:val="-777949325"/>
                <w:lock w:val="sdtLocked"/>
              </w:sdtPr>
              <w:sdtEndPr/>
              <w:sdtContent>
                <w:tc>
                  <w:tcPr>
                    <w:tcW w:w="575" w:type="pct"/>
                    <w:tcBorders>
                      <w:top w:val="single" w:sz="4" w:space="0" w:color="auto"/>
                      <w:bottom w:val="single" w:sz="4" w:space="0" w:color="auto"/>
                      <w:right w:val="single" w:sz="4" w:space="0" w:color="auto"/>
                    </w:tcBorders>
                    <w:shd w:val="clear" w:color="auto" w:fill="auto"/>
                  </w:tcPr>
                  <w:p w14:paraId="7BD02A86" w14:textId="77777777" w:rsidR="004B515D" w:rsidRDefault="00471E11" w:rsidP="004B515D">
                    <w:pPr>
                      <w:kinsoku w:val="0"/>
                      <w:overflowPunct w:val="0"/>
                      <w:autoSpaceDE w:val="0"/>
                      <w:autoSpaceDN w:val="0"/>
                      <w:adjustRightInd w:val="0"/>
                      <w:snapToGrid w:val="0"/>
                      <w:rPr>
                        <w:szCs w:val="21"/>
                      </w:rPr>
                    </w:pPr>
                    <w:r>
                      <w:rPr>
                        <w:szCs w:val="21"/>
                      </w:rPr>
                      <w:t>电话</w:t>
                    </w:r>
                  </w:p>
                </w:tc>
              </w:sdtContent>
            </w:sdt>
            <w:tc>
              <w:tcPr>
                <w:tcW w:w="2152" w:type="pct"/>
                <w:tcBorders>
                  <w:top w:val="single" w:sz="4" w:space="0" w:color="auto"/>
                  <w:left w:val="single" w:sz="4" w:space="0" w:color="auto"/>
                  <w:bottom w:val="single" w:sz="4" w:space="0" w:color="auto"/>
                  <w:right w:val="single" w:sz="4" w:space="0" w:color="auto"/>
                </w:tcBorders>
                <w:vAlign w:val="center"/>
              </w:tcPr>
              <w:p w14:paraId="7BFC559B" w14:textId="5ACFEAAA" w:rsidR="004B515D" w:rsidRDefault="00471E11" w:rsidP="004B515D">
                <w:pPr>
                  <w:kinsoku w:val="0"/>
                  <w:overflowPunct w:val="0"/>
                  <w:autoSpaceDE w:val="0"/>
                  <w:autoSpaceDN w:val="0"/>
                  <w:adjustRightInd w:val="0"/>
                  <w:snapToGrid w:val="0"/>
                  <w:rPr>
                    <w:szCs w:val="21"/>
                  </w:rPr>
                </w:pPr>
                <w:r>
                  <w:t>021-65615689</w:t>
                </w:r>
              </w:p>
            </w:tc>
            <w:tc>
              <w:tcPr>
                <w:tcW w:w="2273" w:type="pct"/>
                <w:tcBorders>
                  <w:top w:val="single" w:sz="4" w:space="0" w:color="auto"/>
                  <w:left w:val="single" w:sz="4" w:space="0" w:color="auto"/>
                  <w:bottom w:val="single" w:sz="4" w:space="0" w:color="auto"/>
                </w:tcBorders>
                <w:vAlign w:val="center"/>
              </w:tcPr>
              <w:p w14:paraId="1A6D1020" w14:textId="756A651B" w:rsidR="004B515D" w:rsidRDefault="00471E11" w:rsidP="004B515D">
                <w:pPr>
                  <w:kinsoku w:val="0"/>
                  <w:overflowPunct w:val="0"/>
                  <w:autoSpaceDE w:val="0"/>
                  <w:autoSpaceDN w:val="0"/>
                  <w:adjustRightInd w:val="0"/>
                  <w:snapToGrid w:val="0"/>
                  <w:rPr>
                    <w:szCs w:val="21"/>
                  </w:rPr>
                </w:pPr>
                <w:r>
                  <w:t>021-65615689</w:t>
                </w:r>
              </w:p>
            </w:tc>
          </w:tr>
          <w:tr w:rsidR="004B515D" w14:paraId="7485BEDE" w14:textId="77777777" w:rsidTr="004B515D">
            <w:sdt>
              <w:sdtPr>
                <w:tag w:val="_PLD_ac000fe0146046e69c0678d412246e74"/>
                <w:id w:val="-593173764"/>
                <w:lock w:val="sdtLocked"/>
              </w:sdtPr>
              <w:sdtEndPr/>
              <w:sdtContent>
                <w:tc>
                  <w:tcPr>
                    <w:tcW w:w="575" w:type="pct"/>
                    <w:tcBorders>
                      <w:top w:val="single" w:sz="4" w:space="0" w:color="auto"/>
                      <w:bottom w:val="single" w:sz="4" w:space="0" w:color="auto"/>
                      <w:right w:val="single" w:sz="4" w:space="0" w:color="auto"/>
                    </w:tcBorders>
                    <w:shd w:val="clear" w:color="auto" w:fill="auto"/>
                  </w:tcPr>
                  <w:p w14:paraId="3EBFDE38" w14:textId="77777777" w:rsidR="004B515D" w:rsidRDefault="00471E11" w:rsidP="004B515D">
                    <w:pPr>
                      <w:kinsoku w:val="0"/>
                      <w:overflowPunct w:val="0"/>
                      <w:autoSpaceDE w:val="0"/>
                      <w:autoSpaceDN w:val="0"/>
                      <w:adjustRightInd w:val="0"/>
                      <w:snapToGrid w:val="0"/>
                      <w:rPr>
                        <w:szCs w:val="21"/>
                      </w:rPr>
                    </w:pPr>
                    <w:r>
                      <w:rPr>
                        <w:szCs w:val="21"/>
                      </w:rPr>
                      <w:t>传真</w:t>
                    </w:r>
                  </w:p>
                </w:tc>
              </w:sdtContent>
            </w:sdt>
            <w:tc>
              <w:tcPr>
                <w:tcW w:w="2152" w:type="pct"/>
                <w:tcBorders>
                  <w:top w:val="single" w:sz="4" w:space="0" w:color="auto"/>
                  <w:left w:val="single" w:sz="4" w:space="0" w:color="auto"/>
                  <w:bottom w:val="single" w:sz="4" w:space="0" w:color="auto"/>
                  <w:right w:val="single" w:sz="4" w:space="0" w:color="auto"/>
                </w:tcBorders>
                <w:vAlign w:val="center"/>
              </w:tcPr>
              <w:p w14:paraId="61BCE83A" w14:textId="0DB5A57D" w:rsidR="004B515D" w:rsidRDefault="00471E11" w:rsidP="004B515D">
                <w:pPr>
                  <w:kinsoku w:val="0"/>
                  <w:overflowPunct w:val="0"/>
                  <w:autoSpaceDE w:val="0"/>
                  <w:autoSpaceDN w:val="0"/>
                  <w:adjustRightInd w:val="0"/>
                  <w:snapToGrid w:val="0"/>
                  <w:rPr>
                    <w:szCs w:val="21"/>
                  </w:rPr>
                </w:pPr>
                <w:r>
                  <w:t>021-65615689</w:t>
                </w:r>
              </w:p>
            </w:tc>
            <w:tc>
              <w:tcPr>
                <w:tcW w:w="2273" w:type="pct"/>
                <w:tcBorders>
                  <w:top w:val="single" w:sz="4" w:space="0" w:color="auto"/>
                  <w:left w:val="single" w:sz="4" w:space="0" w:color="auto"/>
                  <w:bottom w:val="single" w:sz="4" w:space="0" w:color="auto"/>
                </w:tcBorders>
                <w:vAlign w:val="center"/>
              </w:tcPr>
              <w:p w14:paraId="2725E9C4" w14:textId="0C9A5673" w:rsidR="004B515D" w:rsidRDefault="00471E11" w:rsidP="004B515D">
                <w:pPr>
                  <w:kinsoku w:val="0"/>
                  <w:overflowPunct w:val="0"/>
                  <w:autoSpaceDE w:val="0"/>
                  <w:autoSpaceDN w:val="0"/>
                  <w:adjustRightInd w:val="0"/>
                  <w:snapToGrid w:val="0"/>
                  <w:rPr>
                    <w:szCs w:val="21"/>
                  </w:rPr>
                </w:pPr>
                <w:r>
                  <w:t>021-65615689</w:t>
                </w:r>
              </w:p>
            </w:tc>
          </w:tr>
          <w:tr w:rsidR="004B515D" w14:paraId="0403DCF6" w14:textId="77777777" w:rsidTr="004B515D">
            <w:sdt>
              <w:sdtPr>
                <w:tag w:val="_PLD_2043b13d40b44118ab0841c72e6e7478"/>
                <w:id w:val="1428701977"/>
                <w:lock w:val="sdtLocked"/>
              </w:sdtPr>
              <w:sdtEndPr/>
              <w:sdtContent>
                <w:tc>
                  <w:tcPr>
                    <w:tcW w:w="575" w:type="pct"/>
                    <w:tcBorders>
                      <w:top w:val="single" w:sz="4" w:space="0" w:color="auto"/>
                      <w:bottom w:val="single" w:sz="4" w:space="0" w:color="auto"/>
                      <w:right w:val="single" w:sz="4" w:space="0" w:color="auto"/>
                    </w:tcBorders>
                    <w:shd w:val="clear" w:color="auto" w:fill="auto"/>
                  </w:tcPr>
                  <w:p w14:paraId="49F85378" w14:textId="77777777" w:rsidR="004B515D" w:rsidRDefault="00471E11" w:rsidP="004B515D">
                    <w:pPr>
                      <w:kinsoku w:val="0"/>
                      <w:overflowPunct w:val="0"/>
                      <w:autoSpaceDE w:val="0"/>
                      <w:autoSpaceDN w:val="0"/>
                      <w:adjustRightInd w:val="0"/>
                      <w:snapToGrid w:val="0"/>
                      <w:rPr>
                        <w:szCs w:val="21"/>
                      </w:rPr>
                    </w:pPr>
                    <w:r>
                      <w:rPr>
                        <w:szCs w:val="21"/>
                      </w:rPr>
                      <w:t>电子信箱</w:t>
                    </w:r>
                  </w:p>
                </w:tc>
              </w:sdtContent>
            </w:sdt>
            <w:tc>
              <w:tcPr>
                <w:tcW w:w="2152" w:type="pct"/>
                <w:tcBorders>
                  <w:top w:val="single" w:sz="4" w:space="0" w:color="auto"/>
                  <w:left w:val="single" w:sz="4" w:space="0" w:color="auto"/>
                  <w:bottom w:val="single" w:sz="4" w:space="0" w:color="auto"/>
                  <w:right w:val="single" w:sz="4" w:space="0" w:color="auto"/>
                </w:tcBorders>
                <w:vAlign w:val="center"/>
              </w:tcPr>
              <w:p w14:paraId="56A6F025" w14:textId="17F3296F" w:rsidR="004B515D" w:rsidRDefault="00471E11" w:rsidP="004B515D">
                <w:pPr>
                  <w:kinsoku w:val="0"/>
                  <w:overflowPunct w:val="0"/>
                  <w:autoSpaceDE w:val="0"/>
                  <w:autoSpaceDN w:val="0"/>
                  <w:adjustRightInd w:val="0"/>
                  <w:snapToGrid w:val="0"/>
                  <w:rPr>
                    <w:szCs w:val="21"/>
                  </w:rPr>
                </w:pPr>
                <w:r>
                  <w:t>stock@lycg.com.cn</w:t>
                </w:r>
              </w:p>
            </w:tc>
            <w:tc>
              <w:tcPr>
                <w:tcW w:w="2273" w:type="pct"/>
                <w:tcBorders>
                  <w:top w:val="single" w:sz="4" w:space="0" w:color="auto"/>
                  <w:left w:val="single" w:sz="4" w:space="0" w:color="auto"/>
                  <w:bottom w:val="single" w:sz="4" w:space="0" w:color="auto"/>
                </w:tcBorders>
                <w:vAlign w:val="center"/>
              </w:tcPr>
              <w:p w14:paraId="5D579534" w14:textId="66894EE1" w:rsidR="004B515D" w:rsidRDefault="00471E11" w:rsidP="004B515D">
                <w:pPr>
                  <w:kinsoku w:val="0"/>
                  <w:overflowPunct w:val="0"/>
                  <w:autoSpaceDE w:val="0"/>
                  <w:autoSpaceDN w:val="0"/>
                  <w:adjustRightInd w:val="0"/>
                  <w:snapToGrid w:val="0"/>
                  <w:rPr>
                    <w:szCs w:val="21"/>
                  </w:rPr>
                </w:pPr>
                <w:r>
                  <w:t>stock@lycg.com.cn</w:t>
                </w:r>
              </w:p>
            </w:tc>
          </w:tr>
        </w:tbl>
        <w:p w14:paraId="23408084" w14:textId="77777777" w:rsidR="004B515D" w:rsidRDefault="00220447"/>
      </w:sdtContent>
    </w:sdt>
    <w:sdt>
      <w:sdtPr>
        <w:rPr>
          <w:rFonts w:ascii="宋体" w:hAnsi="宋体" w:cs="宋体"/>
          <w:b w:val="0"/>
          <w:bCs w:val="0"/>
          <w:kern w:val="0"/>
          <w:szCs w:val="24"/>
        </w:rPr>
        <w:alias w:val="模块:基本情况变更简介"/>
        <w:tag w:val="_SEC_956d025c8a1d451390392ecb3e2602be"/>
        <w:id w:val="730661703"/>
        <w:lock w:val="sdtLocked"/>
        <w:placeholder>
          <w:docPart w:val="GBC22222222222222222222222222222"/>
        </w:placeholder>
      </w:sdtPr>
      <w:sdtEndPr/>
      <w:sdtContent>
        <w:p w14:paraId="7C8F15CD" w14:textId="77777777" w:rsidR="004B515D" w:rsidRDefault="00471E11" w:rsidP="00471E11">
          <w:pPr>
            <w:pStyle w:val="2CharCharChar1"/>
            <w:numPr>
              <w:ilvl w:val="1"/>
              <w:numId w:val="101"/>
            </w:numPr>
            <w:ind w:left="496" w:hangingChars="236" w:hanging="496"/>
            <w:rPr>
              <w:rFonts w:ascii="宋体" w:hAnsi="宋体"/>
            </w:rPr>
          </w:pPr>
          <w:r>
            <w:t>基本情况</w:t>
          </w:r>
          <w:r>
            <w:rPr>
              <w:rFonts w:hint="eastAsia"/>
            </w:rPr>
            <w:t>简介</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4B515D" w14:paraId="77C3F8A4" w14:textId="77777777" w:rsidTr="004B515D">
            <w:trPr>
              <w:trHeight w:val="293"/>
            </w:trPr>
            <w:sdt>
              <w:sdtPr>
                <w:tag w:val="_PLD_65800154c9f246eeaabfb6d49f89b105"/>
                <w:id w:val="799261483"/>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11E9B021" w14:textId="77777777" w:rsidR="004B515D" w:rsidRDefault="00471E11" w:rsidP="004B515D">
                    <w:pPr>
                      <w:kinsoku w:val="0"/>
                      <w:overflowPunct w:val="0"/>
                      <w:autoSpaceDE w:val="0"/>
                      <w:autoSpaceDN w:val="0"/>
                      <w:adjustRightInd w:val="0"/>
                      <w:snapToGrid w:val="0"/>
                      <w:rPr>
                        <w:szCs w:val="21"/>
                      </w:rPr>
                    </w:pPr>
                    <w:r>
                      <w:rPr>
                        <w:szCs w:val="21"/>
                      </w:rPr>
                      <w:t>公司注册地址</w:t>
                    </w:r>
                  </w:p>
                </w:tc>
              </w:sdtContent>
            </w:sdt>
            <w:sdt>
              <w:sdtPr>
                <w:rPr>
                  <w:szCs w:val="21"/>
                </w:rPr>
                <w:alias w:val="公司注册地址"/>
                <w:tag w:val="_GBC_89833c4f8593417f8d5751e5d0001721"/>
                <w:id w:val="-1246958408"/>
                <w:lock w:val="sdtLocked"/>
              </w:sdtPr>
              <w:sdtEndPr/>
              <w:sdtContent>
                <w:tc>
                  <w:tcPr>
                    <w:tcW w:w="2831" w:type="pct"/>
                    <w:tcBorders>
                      <w:top w:val="single" w:sz="4" w:space="0" w:color="auto"/>
                      <w:left w:val="single" w:sz="4" w:space="0" w:color="auto"/>
                      <w:bottom w:val="single" w:sz="4" w:space="0" w:color="auto"/>
                    </w:tcBorders>
                  </w:tcPr>
                  <w:p w14:paraId="4D169E4E" w14:textId="77777777" w:rsidR="004B515D" w:rsidRDefault="00471E11" w:rsidP="004B515D">
                    <w:pPr>
                      <w:kinsoku w:val="0"/>
                      <w:overflowPunct w:val="0"/>
                      <w:autoSpaceDE w:val="0"/>
                      <w:autoSpaceDN w:val="0"/>
                      <w:adjustRightInd w:val="0"/>
                      <w:snapToGrid w:val="0"/>
                      <w:rPr>
                        <w:szCs w:val="21"/>
                      </w:rPr>
                    </w:pPr>
                    <w:r>
                      <w:rPr>
                        <w:szCs w:val="21"/>
                      </w:rPr>
                      <w:t>浙江省象山县丹城新丰路165号</w:t>
                    </w:r>
                  </w:p>
                </w:tc>
              </w:sdtContent>
            </w:sdt>
          </w:tr>
          <w:tr w:rsidR="004B515D" w14:paraId="466D5B43" w14:textId="77777777" w:rsidTr="004B515D">
            <w:trPr>
              <w:trHeight w:val="293"/>
            </w:trPr>
            <w:sdt>
              <w:sdtPr>
                <w:rPr>
                  <w:rFonts w:hint="eastAsia"/>
                </w:rPr>
                <w:tag w:val="_PLD_ac2707d2ebd340138473eb9d4270baf7"/>
                <w:id w:val="-919640906"/>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34269168" w14:textId="77777777" w:rsidR="004B515D" w:rsidRDefault="00471E11" w:rsidP="004B515D">
                    <w:pPr>
                      <w:kinsoku w:val="0"/>
                      <w:overflowPunct w:val="0"/>
                      <w:autoSpaceDE w:val="0"/>
                      <w:autoSpaceDN w:val="0"/>
                      <w:adjustRightInd w:val="0"/>
                      <w:snapToGrid w:val="0"/>
                    </w:pPr>
                    <w:r>
                      <w:rPr>
                        <w:rFonts w:hint="eastAsia"/>
                      </w:rPr>
                      <w:t>公司注册地址的历史变更情况</w:t>
                    </w:r>
                  </w:p>
                </w:tc>
              </w:sdtContent>
            </w:sdt>
            <w:tc>
              <w:tcPr>
                <w:tcW w:w="2831" w:type="pct"/>
                <w:tcBorders>
                  <w:top w:val="single" w:sz="4" w:space="0" w:color="auto"/>
                  <w:left w:val="single" w:sz="4" w:space="0" w:color="auto"/>
                  <w:bottom w:val="single" w:sz="4" w:space="0" w:color="auto"/>
                </w:tcBorders>
              </w:tcPr>
              <w:p w14:paraId="46A516ED" w14:textId="77777777" w:rsidR="004B515D" w:rsidRDefault="00471E11" w:rsidP="004B515D">
                <w:pPr>
                  <w:kinsoku w:val="0"/>
                  <w:overflowPunct w:val="0"/>
                  <w:autoSpaceDE w:val="0"/>
                  <w:autoSpaceDN w:val="0"/>
                  <w:adjustRightInd w:val="0"/>
                  <w:snapToGrid w:val="0"/>
                  <w:rPr>
                    <w:szCs w:val="21"/>
                  </w:rPr>
                </w:pPr>
                <w:r>
                  <w:t>315700</w:t>
                </w:r>
              </w:p>
            </w:tc>
          </w:tr>
          <w:tr w:rsidR="004B515D" w14:paraId="0F44B577" w14:textId="77777777" w:rsidTr="004B515D">
            <w:trPr>
              <w:trHeight w:val="293"/>
            </w:trPr>
            <w:sdt>
              <w:sdtPr>
                <w:tag w:val="_PLD_c5cbfe8381724c20914d7847d169547b"/>
                <w:id w:val="-35982533"/>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6C52F905" w14:textId="77777777" w:rsidR="004B515D" w:rsidRDefault="00471E11" w:rsidP="004B515D">
                    <w:pPr>
                      <w:kinsoku w:val="0"/>
                      <w:overflowPunct w:val="0"/>
                      <w:autoSpaceDE w:val="0"/>
                      <w:autoSpaceDN w:val="0"/>
                      <w:adjustRightInd w:val="0"/>
                      <w:snapToGrid w:val="0"/>
                      <w:rPr>
                        <w:szCs w:val="21"/>
                      </w:rPr>
                    </w:pPr>
                    <w:r>
                      <w:rPr>
                        <w:szCs w:val="21"/>
                      </w:rPr>
                      <w:t>公司办公地址</w:t>
                    </w:r>
                  </w:p>
                </w:tc>
              </w:sdtContent>
            </w:sdt>
            <w:tc>
              <w:tcPr>
                <w:tcW w:w="2831" w:type="pct"/>
                <w:tcBorders>
                  <w:top w:val="single" w:sz="4" w:space="0" w:color="auto"/>
                  <w:left w:val="single" w:sz="4" w:space="0" w:color="auto"/>
                  <w:bottom w:val="single" w:sz="4" w:space="0" w:color="auto"/>
                </w:tcBorders>
              </w:tcPr>
              <w:p w14:paraId="4628334C" w14:textId="77777777" w:rsidR="004B515D" w:rsidRDefault="00471E11" w:rsidP="004B515D">
                <w:pPr>
                  <w:kinsoku w:val="0"/>
                  <w:overflowPunct w:val="0"/>
                  <w:autoSpaceDE w:val="0"/>
                  <w:autoSpaceDN w:val="0"/>
                  <w:adjustRightInd w:val="0"/>
                  <w:snapToGrid w:val="0"/>
                  <w:rPr>
                    <w:szCs w:val="21"/>
                  </w:rPr>
                </w:pPr>
                <w:r>
                  <w:t>上海市静安区寿阳路99弄龙元集团大楼</w:t>
                </w:r>
              </w:p>
            </w:tc>
          </w:tr>
          <w:tr w:rsidR="004B515D" w14:paraId="1729414C" w14:textId="77777777" w:rsidTr="004B515D">
            <w:trPr>
              <w:trHeight w:val="293"/>
            </w:trPr>
            <w:sdt>
              <w:sdtPr>
                <w:tag w:val="_PLD_c0f9f2f044124800b7edc314d8f4bf39"/>
                <w:id w:val="-1874908623"/>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59F25B50" w14:textId="77777777" w:rsidR="004B515D" w:rsidRDefault="00471E11" w:rsidP="004B515D">
                    <w:pPr>
                      <w:kinsoku w:val="0"/>
                      <w:overflowPunct w:val="0"/>
                      <w:autoSpaceDE w:val="0"/>
                      <w:autoSpaceDN w:val="0"/>
                      <w:adjustRightInd w:val="0"/>
                      <w:snapToGrid w:val="0"/>
                      <w:rPr>
                        <w:szCs w:val="21"/>
                      </w:rPr>
                    </w:pPr>
                    <w:r>
                      <w:rPr>
                        <w:szCs w:val="21"/>
                      </w:rPr>
                      <w:t>公司办公地址的邮政编码</w:t>
                    </w:r>
                  </w:p>
                </w:tc>
              </w:sdtContent>
            </w:sdt>
            <w:tc>
              <w:tcPr>
                <w:tcW w:w="2831" w:type="pct"/>
                <w:tcBorders>
                  <w:top w:val="single" w:sz="4" w:space="0" w:color="auto"/>
                  <w:left w:val="single" w:sz="4" w:space="0" w:color="auto"/>
                  <w:bottom w:val="single" w:sz="4" w:space="0" w:color="auto"/>
                </w:tcBorders>
              </w:tcPr>
              <w:p w14:paraId="41A5F809" w14:textId="77777777" w:rsidR="004B515D" w:rsidRDefault="00471E11" w:rsidP="004B515D">
                <w:pPr>
                  <w:kinsoku w:val="0"/>
                  <w:overflowPunct w:val="0"/>
                  <w:autoSpaceDE w:val="0"/>
                  <w:autoSpaceDN w:val="0"/>
                  <w:adjustRightInd w:val="0"/>
                  <w:snapToGrid w:val="0"/>
                  <w:rPr>
                    <w:szCs w:val="21"/>
                  </w:rPr>
                </w:pPr>
                <w:r>
                  <w:t>200072</w:t>
                </w:r>
              </w:p>
            </w:tc>
          </w:tr>
          <w:tr w:rsidR="004B515D" w14:paraId="14B08896" w14:textId="77777777" w:rsidTr="004B515D">
            <w:trPr>
              <w:trHeight w:val="293"/>
            </w:trPr>
            <w:sdt>
              <w:sdtPr>
                <w:tag w:val="_PLD_33c5fab8bd79464e94b1e64f18ac73f7"/>
                <w:id w:val="-254738217"/>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24BAB3CA" w14:textId="77777777" w:rsidR="004B515D" w:rsidRDefault="00471E11" w:rsidP="004B515D">
                    <w:pPr>
                      <w:kinsoku w:val="0"/>
                      <w:overflowPunct w:val="0"/>
                      <w:autoSpaceDE w:val="0"/>
                      <w:autoSpaceDN w:val="0"/>
                      <w:adjustRightInd w:val="0"/>
                      <w:snapToGrid w:val="0"/>
                      <w:rPr>
                        <w:szCs w:val="21"/>
                      </w:rPr>
                    </w:pPr>
                    <w:r>
                      <w:rPr>
                        <w:szCs w:val="21"/>
                      </w:rPr>
                      <w:t>公司网址</w:t>
                    </w:r>
                  </w:p>
                </w:tc>
              </w:sdtContent>
            </w:sdt>
            <w:tc>
              <w:tcPr>
                <w:tcW w:w="2831" w:type="pct"/>
                <w:tcBorders>
                  <w:top w:val="single" w:sz="4" w:space="0" w:color="auto"/>
                  <w:left w:val="single" w:sz="4" w:space="0" w:color="auto"/>
                  <w:bottom w:val="single" w:sz="4" w:space="0" w:color="auto"/>
                </w:tcBorders>
              </w:tcPr>
              <w:p w14:paraId="2990022F" w14:textId="77777777" w:rsidR="004B515D" w:rsidRDefault="00471E11" w:rsidP="004B515D">
                <w:pPr>
                  <w:kinsoku w:val="0"/>
                  <w:overflowPunct w:val="0"/>
                  <w:autoSpaceDE w:val="0"/>
                  <w:autoSpaceDN w:val="0"/>
                  <w:adjustRightInd w:val="0"/>
                  <w:snapToGrid w:val="0"/>
                  <w:rPr>
                    <w:szCs w:val="21"/>
                  </w:rPr>
                </w:pPr>
                <w:r>
                  <w:t>www.lycg.com.cn</w:t>
                </w:r>
              </w:p>
            </w:tc>
          </w:tr>
          <w:tr w:rsidR="004B515D" w14:paraId="55CFC9BF" w14:textId="77777777" w:rsidTr="004B515D">
            <w:trPr>
              <w:trHeight w:val="293"/>
            </w:trPr>
            <w:sdt>
              <w:sdtPr>
                <w:tag w:val="_PLD_ea428593a2c548b2b1d58ce3789bf356"/>
                <w:id w:val="2147152243"/>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5374AF38" w14:textId="77777777" w:rsidR="004B515D" w:rsidRDefault="00471E11" w:rsidP="004B515D">
                    <w:pPr>
                      <w:kinsoku w:val="0"/>
                      <w:overflowPunct w:val="0"/>
                      <w:autoSpaceDE w:val="0"/>
                      <w:autoSpaceDN w:val="0"/>
                      <w:adjustRightInd w:val="0"/>
                      <w:snapToGrid w:val="0"/>
                      <w:rPr>
                        <w:szCs w:val="21"/>
                      </w:rPr>
                    </w:pPr>
                    <w:r>
                      <w:rPr>
                        <w:szCs w:val="21"/>
                      </w:rPr>
                      <w:t>电子信箱</w:t>
                    </w:r>
                  </w:p>
                </w:tc>
              </w:sdtContent>
            </w:sdt>
            <w:tc>
              <w:tcPr>
                <w:tcW w:w="2831" w:type="pct"/>
                <w:tcBorders>
                  <w:top w:val="single" w:sz="4" w:space="0" w:color="auto"/>
                  <w:left w:val="single" w:sz="4" w:space="0" w:color="auto"/>
                  <w:bottom w:val="single" w:sz="4" w:space="0" w:color="auto"/>
                </w:tcBorders>
              </w:tcPr>
              <w:p w14:paraId="3E72D12F" w14:textId="77777777" w:rsidR="004B515D" w:rsidRDefault="00471E11" w:rsidP="004B515D">
                <w:pPr>
                  <w:kinsoku w:val="0"/>
                  <w:overflowPunct w:val="0"/>
                  <w:autoSpaceDE w:val="0"/>
                  <w:autoSpaceDN w:val="0"/>
                  <w:adjustRightInd w:val="0"/>
                  <w:snapToGrid w:val="0"/>
                  <w:rPr>
                    <w:szCs w:val="21"/>
                  </w:rPr>
                </w:pPr>
                <w:r>
                  <w:t>webmaster@lycg.com.cn</w:t>
                </w:r>
              </w:p>
            </w:tc>
          </w:tr>
        </w:tbl>
        <w:p w14:paraId="47A168FE" w14:textId="77777777" w:rsidR="004B515D" w:rsidRDefault="00220447"/>
      </w:sdtContent>
    </w:sdt>
    <w:sdt>
      <w:sdtPr>
        <w:rPr>
          <w:rFonts w:ascii="宋体" w:hAnsi="宋体" w:cs="宋体"/>
          <w:b w:val="0"/>
          <w:bCs w:val="0"/>
          <w:kern w:val="0"/>
          <w:szCs w:val="24"/>
        </w:rPr>
        <w:alias w:val="模块:信息披露及备置地点变更情况简介"/>
        <w:tag w:val="_SEC_0df805cd09bf439989b9eac11c342a74"/>
        <w:id w:val="1697112618"/>
        <w:lock w:val="sdtLocked"/>
        <w:placeholder>
          <w:docPart w:val="GBC22222222222222222222222222222"/>
        </w:placeholder>
      </w:sdtPr>
      <w:sdtEndPr/>
      <w:sdtContent>
        <w:p w14:paraId="1645A2C1" w14:textId="77777777" w:rsidR="004B515D" w:rsidRDefault="00471E11" w:rsidP="00471E11">
          <w:pPr>
            <w:pStyle w:val="2CharCharChar1"/>
            <w:numPr>
              <w:ilvl w:val="1"/>
              <w:numId w:val="101"/>
            </w:numPr>
            <w:ind w:left="496" w:hangingChars="236" w:hanging="496"/>
            <w:rPr>
              <w:rFonts w:ascii="宋体" w:hAnsi="宋体"/>
            </w:rPr>
          </w:pPr>
          <w:r>
            <w:t>信息披露及备置地点</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141"/>
            <w:gridCol w:w="4752"/>
          </w:tblGrid>
          <w:tr w:rsidR="004B515D" w14:paraId="1E23FB1B" w14:textId="77777777" w:rsidTr="004B515D">
            <w:trPr>
              <w:trHeight w:val="293"/>
            </w:trPr>
            <w:sdt>
              <w:sdtPr>
                <w:tag w:val="_PLD_bbba55a3ebda46da946a09caf15c63b6"/>
                <w:id w:val="11573872"/>
                <w:lock w:val="sdtLocked"/>
              </w:sdtPr>
              <w:sdtEndPr/>
              <w:sdtContent>
                <w:tc>
                  <w:tcPr>
                    <w:tcW w:w="2328" w:type="pct"/>
                    <w:tcBorders>
                      <w:top w:val="single" w:sz="4" w:space="0" w:color="auto"/>
                      <w:bottom w:val="single" w:sz="4" w:space="0" w:color="auto"/>
                      <w:right w:val="single" w:sz="4" w:space="0" w:color="auto"/>
                    </w:tcBorders>
                    <w:shd w:val="clear" w:color="auto" w:fill="auto"/>
                  </w:tcPr>
                  <w:p w14:paraId="4AC434DB" w14:textId="77777777" w:rsidR="004B515D" w:rsidRDefault="00471E11" w:rsidP="004B515D">
                    <w:pPr>
                      <w:kinsoku w:val="0"/>
                      <w:overflowPunct w:val="0"/>
                      <w:autoSpaceDE w:val="0"/>
                      <w:autoSpaceDN w:val="0"/>
                      <w:adjustRightInd w:val="0"/>
                      <w:snapToGrid w:val="0"/>
                      <w:rPr>
                        <w:szCs w:val="21"/>
                      </w:rPr>
                    </w:pPr>
                    <w:r>
                      <w:rPr>
                        <w:szCs w:val="21"/>
                      </w:rPr>
                      <w:t>公司</w:t>
                    </w:r>
                    <w:r>
                      <w:rPr>
                        <w:rFonts w:hint="eastAsia"/>
                        <w:szCs w:val="21"/>
                      </w:rPr>
                      <w:t>披露年度报告的媒体</w:t>
                    </w:r>
                    <w:r>
                      <w:rPr>
                        <w:szCs w:val="21"/>
                      </w:rPr>
                      <w:t>名称</w:t>
                    </w:r>
                    <w:r>
                      <w:rPr>
                        <w:rFonts w:hint="eastAsia"/>
                        <w:szCs w:val="21"/>
                      </w:rPr>
                      <w:t>及网址</w:t>
                    </w:r>
                  </w:p>
                </w:tc>
              </w:sdtContent>
            </w:sdt>
            <w:sdt>
              <w:sdtPr>
                <w:rPr>
                  <w:szCs w:val="21"/>
                </w:rPr>
                <w:alias w:val="公司选定的信息披露报纸名称"/>
                <w:tag w:val="_GBC_001b00e5e370415c93177612f89840ec"/>
                <w:id w:val="439036993"/>
                <w:lock w:val="sdtLocked"/>
              </w:sdtPr>
              <w:sdtEndPr/>
              <w:sdtContent>
                <w:tc>
                  <w:tcPr>
                    <w:tcW w:w="2672" w:type="pct"/>
                    <w:tcBorders>
                      <w:top w:val="single" w:sz="4" w:space="0" w:color="auto"/>
                      <w:left w:val="single" w:sz="4" w:space="0" w:color="auto"/>
                      <w:bottom w:val="single" w:sz="4" w:space="0" w:color="auto"/>
                    </w:tcBorders>
                  </w:tcPr>
                  <w:p w14:paraId="642C9A2F" w14:textId="77777777" w:rsidR="004B515D" w:rsidRDefault="00471E11" w:rsidP="004B515D">
                    <w:pPr>
                      <w:kinsoku w:val="0"/>
                      <w:overflowPunct w:val="0"/>
                      <w:autoSpaceDE w:val="0"/>
                      <w:autoSpaceDN w:val="0"/>
                      <w:adjustRightInd w:val="0"/>
                      <w:snapToGrid w:val="0"/>
                      <w:rPr>
                        <w:szCs w:val="21"/>
                      </w:rPr>
                    </w:pPr>
                    <w:r>
                      <w:rPr>
                        <w:szCs w:val="21"/>
                      </w:rPr>
                      <w:t>中国证券报、上海证券报</w:t>
                    </w:r>
                  </w:p>
                </w:tc>
              </w:sdtContent>
            </w:sdt>
          </w:tr>
          <w:tr w:rsidR="004B515D" w14:paraId="40A0901B" w14:textId="77777777" w:rsidTr="004B515D">
            <w:trPr>
              <w:trHeight w:val="293"/>
            </w:trPr>
            <w:sdt>
              <w:sdtPr>
                <w:tag w:val="_PLD_31f320acb6ad4f508259e25ef7cbc0f5"/>
                <w:id w:val="2013256878"/>
                <w:lock w:val="sdtLocked"/>
              </w:sdtPr>
              <w:sdtEndPr/>
              <w:sdtContent>
                <w:tc>
                  <w:tcPr>
                    <w:tcW w:w="2328" w:type="pct"/>
                    <w:tcBorders>
                      <w:top w:val="single" w:sz="4" w:space="0" w:color="auto"/>
                      <w:bottom w:val="single" w:sz="4" w:space="0" w:color="auto"/>
                      <w:right w:val="single" w:sz="4" w:space="0" w:color="auto"/>
                    </w:tcBorders>
                    <w:shd w:val="clear" w:color="auto" w:fill="auto"/>
                  </w:tcPr>
                  <w:p w14:paraId="65650237" w14:textId="77777777" w:rsidR="004B515D" w:rsidRDefault="00471E11" w:rsidP="004B515D">
                    <w:pPr>
                      <w:kinsoku w:val="0"/>
                      <w:overflowPunct w:val="0"/>
                      <w:autoSpaceDE w:val="0"/>
                      <w:autoSpaceDN w:val="0"/>
                      <w:adjustRightInd w:val="0"/>
                      <w:snapToGrid w:val="0"/>
                      <w:rPr>
                        <w:szCs w:val="21"/>
                      </w:rPr>
                    </w:pPr>
                    <w:r>
                      <w:rPr>
                        <w:rFonts w:hint="eastAsia"/>
                        <w:szCs w:val="21"/>
                      </w:rPr>
                      <w:t>公司披露年度报告的证券交易所</w:t>
                    </w:r>
                    <w:r>
                      <w:rPr>
                        <w:szCs w:val="21"/>
                      </w:rPr>
                      <w:t>网址</w:t>
                    </w:r>
                  </w:p>
                </w:tc>
              </w:sdtContent>
            </w:sdt>
            <w:tc>
              <w:tcPr>
                <w:tcW w:w="2672" w:type="pct"/>
                <w:tcBorders>
                  <w:top w:val="single" w:sz="4" w:space="0" w:color="auto"/>
                  <w:left w:val="single" w:sz="4" w:space="0" w:color="auto"/>
                  <w:bottom w:val="single" w:sz="4" w:space="0" w:color="auto"/>
                </w:tcBorders>
              </w:tcPr>
              <w:p w14:paraId="6F12D5CA" w14:textId="77777777" w:rsidR="004B515D" w:rsidRDefault="00471E11" w:rsidP="004B515D">
                <w:pPr>
                  <w:kinsoku w:val="0"/>
                  <w:overflowPunct w:val="0"/>
                  <w:autoSpaceDE w:val="0"/>
                  <w:autoSpaceDN w:val="0"/>
                  <w:adjustRightInd w:val="0"/>
                  <w:snapToGrid w:val="0"/>
                  <w:rPr>
                    <w:szCs w:val="21"/>
                  </w:rPr>
                </w:pPr>
                <w:r>
                  <w:t>www.sse.com.cn</w:t>
                </w:r>
              </w:p>
            </w:tc>
          </w:tr>
          <w:tr w:rsidR="004B515D" w14:paraId="01F019BF" w14:textId="77777777" w:rsidTr="004B515D">
            <w:trPr>
              <w:trHeight w:val="293"/>
            </w:trPr>
            <w:sdt>
              <w:sdtPr>
                <w:tag w:val="_PLD_50e24717ca4f4b96aa76957c34f09561"/>
                <w:id w:val="1548960857"/>
                <w:lock w:val="sdtLocked"/>
              </w:sdtPr>
              <w:sdtEndPr/>
              <w:sdtContent>
                <w:tc>
                  <w:tcPr>
                    <w:tcW w:w="2328" w:type="pct"/>
                    <w:tcBorders>
                      <w:top w:val="single" w:sz="4" w:space="0" w:color="auto"/>
                      <w:bottom w:val="single" w:sz="4" w:space="0" w:color="auto"/>
                      <w:right w:val="single" w:sz="4" w:space="0" w:color="auto"/>
                    </w:tcBorders>
                    <w:shd w:val="clear" w:color="auto" w:fill="auto"/>
                  </w:tcPr>
                  <w:p w14:paraId="6AC54109" w14:textId="77777777" w:rsidR="004B515D" w:rsidRDefault="00471E11" w:rsidP="004B515D">
                    <w:pPr>
                      <w:kinsoku w:val="0"/>
                      <w:overflowPunct w:val="0"/>
                      <w:autoSpaceDE w:val="0"/>
                      <w:autoSpaceDN w:val="0"/>
                      <w:adjustRightInd w:val="0"/>
                      <w:snapToGrid w:val="0"/>
                      <w:rPr>
                        <w:szCs w:val="21"/>
                      </w:rPr>
                    </w:pPr>
                    <w:r>
                      <w:rPr>
                        <w:szCs w:val="21"/>
                      </w:rPr>
                      <w:t>公司年度报告备置地点</w:t>
                    </w:r>
                  </w:p>
                </w:tc>
              </w:sdtContent>
            </w:sdt>
            <w:tc>
              <w:tcPr>
                <w:tcW w:w="2672" w:type="pct"/>
                <w:tcBorders>
                  <w:top w:val="single" w:sz="4" w:space="0" w:color="auto"/>
                  <w:left w:val="single" w:sz="4" w:space="0" w:color="auto"/>
                  <w:bottom w:val="single" w:sz="4" w:space="0" w:color="auto"/>
                </w:tcBorders>
              </w:tcPr>
              <w:p w14:paraId="2C5CDF52" w14:textId="77777777" w:rsidR="004B515D" w:rsidRDefault="00471E11" w:rsidP="004B515D">
                <w:pPr>
                  <w:kinsoku w:val="0"/>
                  <w:overflowPunct w:val="0"/>
                  <w:autoSpaceDE w:val="0"/>
                  <w:autoSpaceDN w:val="0"/>
                  <w:adjustRightInd w:val="0"/>
                  <w:snapToGrid w:val="0"/>
                  <w:rPr>
                    <w:szCs w:val="21"/>
                  </w:rPr>
                </w:pPr>
                <w:r>
                  <w:t>上海市静安区寿阳路99弄龙元集团大楼</w:t>
                </w:r>
              </w:p>
            </w:tc>
          </w:tr>
        </w:tbl>
        <w:p w14:paraId="3A7959A1" w14:textId="77777777" w:rsidR="004B515D" w:rsidRDefault="00220447"/>
      </w:sdtContent>
    </w:sdt>
    <w:bookmarkStart w:id="13" w:name="_Toc342565885" w:displacedByCustomXml="next"/>
    <w:bookmarkStart w:id="14" w:name="_Toc342051045" w:displacedByCustomXml="next"/>
    <w:sdt>
      <w:sdtPr>
        <w:rPr>
          <w:rFonts w:ascii="Calibri" w:hAnsi="Calibri" w:cs="宋体" w:hint="eastAsia"/>
          <w:b w:val="0"/>
          <w:bCs w:val="0"/>
          <w:kern w:val="0"/>
          <w:sz w:val="24"/>
          <w:szCs w:val="22"/>
        </w:rPr>
        <w:alias w:val="模块:公司股票简况"/>
        <w:tag w:val="_SEC_58c4b7a4d9a845aea87791adfb6845e7"/>
        <w:id w:val="1454752365"/>
        <w:lock w:val="sdtLocked"/>
        <w:placeholder>
          <w:docPart w:val="GBC22222222222222222222222222222"/>
        </w:placeholder>
      </w:sdtPr>
      <w:sdtEndPr>
        <w:rPr>
          <w:rFonts w:ascii="宋体" w:hAnsi="宋体"/>
          <w:color w:val="0070C0"/>
          <w:sz w:val="21"/>
          <w:szCs w:val="24"/>
        </w:rPr>
      </w:sdtEndPr>
      <w:sdtContent>
        <w:p w14:paraId="5C70376C" w14:textId="77777777" w:rsidR="004B515D" w:rsidRDefault="00471E11" w:rsidP="00471E11">
          <w:pPr>
            <w:pStyle w:val="2CharCharChar1"/>
            <w:numPr>
              <w:ilvl w:val="1"/>
              <w:numId w:val="101"/>
            </w:numPr>
            <w:ind w:left="566" w:hangingChars="236" w:hanging="566"/>
          </w:pPr>
          <w:r>
            <w:rPr>
              <w:rFonts w:hint="eastAsia"/>
            </w:rPr>
            <w:t>公司股票简况</w:t>
          </w:r>
          <w:bookmarkEnd w:id="14"/>
          <w:bookmarkEnd w:id="13"/>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78"/>
            <w:gridCol w:w="1778"/>
            <w:gridCol w:w="1779"/>
            <w:gridCol w:w="1779"/>
            <w:gridCol w:w="1779"/>
          </w:tblGrid>
          <w:tr w:rsidR="004B515D" w14:paraId="5A6F27F7" w14:textId="77777777" w:rsidTr="004B515D">
            <w:trPr>
              <w:trHeight w:val="293"/>
            </w:trPr>
            <w:sdt>
              <w:sdtPr>
                <w:tag w:val="_PLD_71e874b79d5946dfbee802d1ebcf10a8"/>
                <w:id w:val="-1012911785"/>
                <w:lock w:val="sdtLocked"/>
              </w:sdtPr>
              <w:sdtEndPr/>
              <w:sdtContent>
                <w:tc>
                  <w:tcPr>
                    <w:tcW w:w="5000" w:type="pct"/>
                    <w:gridSpan w:val="5"/>
                    <w:tcBorders>
                      <w:top w:val="single" w:sz="4" w:space="0" w:color="auto"/>
                      <w:bottom w:val="single" w:sz="4" w:space="0" w:color="auto"/>
                    </w:tcBorders>
                    <w:shd w:val="clear" w:color="auto" w:fill="auto"/>
                  </w:tcPr>
                  <w:p w14:paraId="53B824F8" w14:textId="77777777" w:rsidR="004B515D" w:rsidRDefault="00471E11" w:rsidP="004B515D">
                    <w:pPr>
                      <w:kinsoku w:val="0"/>
                      <w:overflowPunct w:val="0"/>
                      <w:autoSpaceDE w:val="0"/>
                      <w:autoSpaceDN w:val="0"/>
                      <w:adjustRightInd w:val="0"/>
                      <w:snapToGrid w:val="0"/>
                      <w:jc w:val="center"/>
                      <w:rPr>
                        <w:szCs w:val="21"/>
                      </w:rPr>
                    </w:pPr>
                    <w:r>
                      <w:rPr>
                        <w:rFonts w:hint="eastAsia"/>
                        <w:szCs w:val="21"/>
                      </w:rPr>
                      <w:t>公司股票简况</w:t>
                    </w:r>
                  </w:p>
                </w:tc>
              </w:sdtContent>
            </w:sdt>
          </w:tr>
          <w:tr w:rsidR="004B515D" w14:paraId="0DEE7FD8" w14:textId="77777777" w:rsidTr="004B515D">
            <w:trPr>
              <w:trHeight w:val="293"/>
            </w:trPr>
            <w:sdt>
              <w:sdtPr>
                <w:tag w:val="_PLD_8c7d8e96d5f4491aa9e7c3c601503603"/>
                <w:id w:val="871191705"/>
                <w:lock w:val="sdtLocked"/>
              </w:sdtPr>
              <w:sdtEndPr/>
              <w:sdtContent>
                <w:tc>
                  <w:tcPr>
                    <w:tcW w:w="1000" w:type="pct"/>
                    <w:tcBorders>
                      <w:top w:val="single" w:sz="4" w:space="0" w:color="auto"/>
                      <w:bottom w:val="single" w:sz="4" w:space="0" w:color="auto"/>
                      <w:right w:val="single" w:sz="4" w:space="0" w:color="auto"/>
                    </w:tcBorders>
                    <w:shd w:val="clear" w:color="auto" w:fill="auto"/>
                  </w:tcPr>
                  <w:p w14:paraId="755D21D1" w14:textId="77777777" w:rsidR="004B515D" w:rsidRDefault="00471E11" w:rsidP="004B515D">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1089155760"/>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10E74F22" w14:textId="77777777" w:rsidR="004B515D" w:rsidRDefault="00471E11" w:rsidP="004B515D">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371928475"/>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14D376BD" w14:textId="77777777" w:rsidR="004B515D" w:rsidRDefault="00471E11" w:rsidP="004B515D">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500895185"/>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0F7EEAA8" w14:textId="77777777" w:rsidR="004B515D" w:rsidRDefault="00471E11" w:rsidP="004B515D">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ca5cfb3ed3b74ffa856f651b379dc207"/>
                <w:id w:val="1699352798"/>
                <w:lock w:val="sdtLocked"/>
              </w:sdtPr>
              <w:sdtEndPr/>
              <w:sdtContent>
                <w:tc>
                  <w:tcPr>
                    <w:tcW w:w="1000" w:type="pct"/>
                    <w:tcBorders>
                      <w:top w:val="single" w:sz="4" w:space="0" w:color="auto"/>
                      <w:left w:val="single" w:sz="4" w:space="0" w:color="auto"/>
                      <w:bottom w:val="single" w:sz="4" w:space="0" w:color="auto"/>
                    </w:tcBorders>
                    <w:shd w:val="clear" w:color="auto" w:fill="auto"/>
                  </w:tcPr>
                  <w:p w14:paraId="12FCF923" w14:textId="77777777" w:rsidR="004B515D" w:rsidRDefault="00471E11" w:rsidP="004B515D">
                    <w:pPr>
                      <w:kinsoku w:val="0"/>
                      <w:overflowPunct w:val="0"/>
                      <w:autoSpaceDE w:val="0"/>
                      <w:autoSpaceDN w:val="0"/>
                      <w:adjustRightInd w:val="0"/>
                      <w:snapToGrid w:val="0"/>
                      <w:jc w:val="center"/>
                      <w:rPr>
                        <w:szCs w:val="21"/>
                      </w:rPr>
                    </w:pPr>
                    <w:r>
                      <w:rPr>
                        <w:rFonts w:hint="eastAsia"/>
                        <w:szCs w:val="21"/>
                      </w:rPr>
                      <w:t>变更</w:t>
                    </w:r>
                    <w:proofErr w:type="gramStart"/>
                    <w:r>
                      <w:rPr>
                        <w:rFonts w:hint="eastAsia"/>
                        <w:szCs w:val="21"/>
                      </w:rPr>
                      <w:t>前股票</w:t>
                    </w:r>
                    <w:proofErr w:type="gramEnd"/>
                    <w:r>
                      <w:rPr>
                        <w:rFonts w:hint="eastAsia"/>
                        <w:szCs w:val="21"/>
                      </w:rPr>
                      <w:t>简称</w:t>
                    </w:r>
                  </w:p>
                </w:tc>
              </w:sdtContent>
            </w:sdt>
          </w:tr>
          <w:sdt>
            <w:sdtPr>
              <w:rPr>
                <w:rFonts w:hint="eastAsia"/>
                <w:szCs w:val="21"/>
              </w:rPr>
              <w:alias w:val="公司其他股票简况"/>
              <w:tag w:val="_TUP_e5d457081246497986b9ceb7d695398e"/>
              <w:id w:val="1733190614"/>
              <w:lock w:val="sdtLocked"/>
            </w:sdtPr>
            <w:sdtEndPr/>
            <w:sdtContent>
              <w:tr w:rsidR="004B515D" w14:paraId="005C289D" w14:textId="77777777" w:rsidTr="004B515D">
                <w:trPr>
                  <w:trHeight w:val="293"/>
                </w:trPr>
                <w:tc>
                  <w:tcPr>
                    <w:tcW w:w="1000" w:type="pct"/>
                    <w:tcBorders>
                      <w:top w:val="single" w:sz="4" w:space="0" w:color="auto"/>
                      <w:bottom w:val="single" w:sz="4" w:space="0" w:color="auto"/>
                      <w:right w:val="single" w:sz="4" w:space="0" w:color="auto"/>
                    </w:tcBorders>
                    <w:shd w:val="clear" w:color="auto" w:fill="auto"/>
                  </w:tcPr>
                  <w:p w14:paraId="11AB49ED" w14:textId="77777777" w:rsidR="004B515D" w:rsidRDefault="00471E11" w:rsidP="004B515D">
                    <w:pPr>
                      <w:kinsoku w:val="0"/>
                      <w:overflowPunct w:val="0"/>
                      <w:autoSpaceDE w:val="0"/>
                      <w:autoSpaceDN w:val="0"/>
                      <w:adjustRightInd w:val="0"/>
                      <w:snapToGrid w:val="0"/>
                      <w:jc w:val="center"/>
                      <w:rPr>
                        <w:szCs w:val="21"/>
                      </w:rPr>
                    </w:pPr>
                    <w: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33FD55F" w14:textId="77777777" w:rsidR="004B515D" w:rsidRDefault="00471E11" w:rsidP="004B515D">
                    <w:pPr>
                      <w:kinsoku w:val="0"/>
                      <w:overflowPunct w:val="0"/>
                      <w:autoSpaceDE w:val="0"/>
                      <w:autoSpaceDN w:val="0"/>
                      <w:adjustRightInd w:val="0"/>
                      <w:snapToGrid w:val="0"/>
                      <w:jc w:val="center"/>
                      <w:rPr>
                        <w:szCs w:val="21"/>
                      </w:rPr>
                    </w:pPr>
                    <w: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2E99A44" w14:textId="77777777" w:rsidR="004B515D" w:rsidRDefault="00471E11" w:rsidP="004B515D">
                    <w:pPr>
                      <w:kinsoku w:val="0"/>
                      <w:overflowPunct w:val="0"/>
                      <w:autoSpaceDE w:val="0"/>
                      <w:autoSpaceDN w:val="0"/>
                      <w:adjustRightInd w:val="0"/>
                      <w:snapToGrid w:val="0"/>
                      <w:jc w:val="center"/>
                      <w:rPr>
                        <w:szCs w:val="21"/>
                      </w:rPr>
                    </w:pPr>
                    <w:r>
                      <w:t>龙元建设</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06D00D2E" w14:textId="77777777" w:rsidR="004B515D" w:rsidRDefault="00471E11" w:rsidP="004B515D">
                    <w:pPr>
                      <w:kinsoku w:val="0"/>
                      <w:overflowPunct w:val="0"/>
                      <w:autoSpaceDE w:val="0"/>
                      <w:autoSpaceDN w:val="0"/>
                      <w:adjustRightInd w:val="0"/>
                      <w:snapToGrid w:val="0"/>
                      <w:jc w:val="center"/>
                      <w:rPr>
                        <w:szCs w:val="21"/>
                      </w:rPr>
                    </w:pPr>
                    <w:r>
                      <w:t>600491</w:t>
                    </w:r>
                  </w:p>
                </w:tc>
                <w:tc>
                  <w:tcPr>
                    <w:tcW w:w="1000" w:type="pct"/>
                    <w:tcBorders>
                      <w:top w:val="single" w:sz="4" w:space="0" w:color="auto"/>
                      <w:left w:val="single" w:sz="4" w:space="0" w:color="auto"/>
                      <w:bottom w:val="single" w:sz="4" w:space="0" w:color="auto"/>
                    </w:tcBorders>
                    <w:shd w:val="clear" w:color="auto" w:fill="auto"/>
                  </w:tcPr>
                  <w:p w14:paraId="76965588" w14:textId="77777777" w:rsidR="004B515D" w:rsidRDefault="00471E11" w:rsidP="004B515D">
                    <w:pPr>
                      <w:kinsoku w:val="0"/>
                      <w:overflowPunct w:val="0"/>
                      <w:autoSpaceDE w:val="0"/>
                      <w:autoSpaceDN w:val="0"/>
                      <w:adjustRightInd w:val="0"/>
                      <w:snapToGrid w:val="0"/>
                      <w:jc w:val="center"/>
                      <w:rPr>
                        <w:szCs w:val="21"/>
                      </w:rPr>
                    </w:pPr>
                    <w:r>
                      <w:t>未变更</w:t>
                    </w:r>
                  </w:p>
                </w:tc>
              </w:tr>
            </w:sdtContent>
          </w:sdt>
        </w:tbl>
        <w:p w14:paraId="4F7FC54F" w14:textId="77777777" w:rsidR="004B515D" w:rsidRDefault="00220447">
          <w:pPr>
            <w:rPr>
              <w:color w:val="0070C0"/>
            </w:rPr>
          </w:pPr>
        </w:p>
      </w:sdtContent>
    </w:sdt>
    <w:sdt>
      <w:sdtPr>
        <w:rPr>
          <w:rFonts w:ascii="宋体" w:hAnsi="宋体" w:cs="宋体"/>
          <w:b w:val="0"/>
          <w:bCs w:val="0"/>
          <w:kern w:val="0"/>
          <w:szCs w:val="24"/>
        </w:rPr>
        <w:alias w:val="模块:其他有关资料"/>
        <w:tag w:val="_SEC_003e0cedcbeb43af9103dfb4bc32cd9f"/>
        <w:id w:val="-365140507"/>
        <w:lock w:val="sdtLocked"/>
        <w:placeholder>
          <w:docPart w:val="GBC22222222222222222222222222222"/>
        </w:placeholder>
      </w:sdtPr>
      <w:sdtEndPr/>
      <w:sdtContent>
        <w:p w14:paraId="73C14150" w14:textId="77777777" w:rsidR="004B515D" w:rsidRDefault="00471E11" w:rsidP="00471E11">
          <w:pPr>
            <w:pStyle w:val="2CharCharChar1"/>
            <w:numPr>
              <w:ilvl w:val="1"/>
              <w:numId w:val="101"/>
            </w:numPr>
            <w:ind w:left="496" w:hangingChars="236" w:hanging="496"/>
          </w:pPr>
          <w:r>
            <w:t>其他</w:t>
          </w:r>
          <w:r>
            <w:rPr>
              <w:rFonts w:hint="eastAsia"/>
            </w:rPr>
            <w:t>相</w:t>
          </w:r>
          <w:r>
            <w:t>关资料</w:t>
          </w:r>
        </w:p>
        <w:tbl>
          <w:tblPr>
            <w:tblStyle w:val="g2"/>
            <w:tblW w:w="5000" w:type="pct"/>
            <w:tblLook w:val="04A0" w:firstRow="1" w:lastRow="0" w:firstColumn="1" w:lastColumn="0" w:noHBand="0" w:noVBand="1"/>
          </w:tblPr>
          <w:tblGrid>
            <w:gridCol w:w="3510"/>
            <w:gridCol w:w="1702"/>
            <w:gridCol w:w="3837"/>
          </w:tblGrid>
          <w:tr w:rsidR="004B515D" w14:paraId="51AE6A89" w14:textId="77777777" w:rsidTr="004B515D">
            <w:trPr>
              <w:trHeight w:val="132"/>
            </w:trPr>
            <w:sdt>
              <w:sdtPr>
                <w:tag w:val="_PLD_e6bf57c678134e2ab9f21f313ee3de3c"/>
                <w:id w:val="594444032"/>
                <w:lock w:val="sdtLocked"/>
              </w:sdtPr>
              <w:sdtEndPr/>
              <w:sdtContent>
                <w:tc>
                  <w:tcPr>
                    <w:tcW w:w="1939" w:type="pct"/>
                    <w:vMerge w:val="restart"/>
                    <w:vAlign w:val="center"/>
                  </w:tcPr>
                  <w:p w14:paraId="7AAE3AEC" w14:textId="77777777" w:rsidR="004B515D" w:rsidRDefault="00471E11" w:rsidP="004B515D">
                    <w:pPr>
                      <w:rPr>
                        <w:szCs w:val="21"/>
                      </w:rPr>
                    </w:pPr>
                    <w:r>
                      <w:rPr>
                        <w:rFonts w:hint="eastAsia"/>
                        <w:szCs w:val="21"/>
                      </w:rPr>
                      <w:t>公司聘请的会计师事务所（境内）</w:t>
                    </w:r>
                  </w:p>
                </w:tc>
              </w:sdtContent>
            </w:sdt>
            <w:sdt>
              <w:sdtPr>
                <w:tag w:val="_PLD_8ca47cc04c324c599365d04f46dbfb0f"/>
                <w:id w:val="2098748155"/>
                <w:lock w:val="sdtLocked"/>
              </w:sdtPr>
              <w:sdtEndPr/>
              <w:sdtContent>
                <w:tc>
                  <w:tcPr>
                    <w:tcW w:w="940" w:type="pct"/>
                  </w:tcPr>
                  <w:p w14:paraId="09176CDE" w14:textId="77777777" w:rsidR="004B515D" w:rsidRDefault="00471E11" w:rsidP="004B515D">
                    <w:pPr>
                      <w:rPr>
                        <w:szCs w:val="21"/>
                      </w:rPr>
                    </w:pPr>
                    <w:r>
                      <w:rPr>
                        <w:rFonts w:hint="eastAsia"/>
                        <w:szCs w:val="21"/>
                      </w:rPr>
                      <w:t>名称</w:t>
                    </w:r>
                  </w:p>
                </w:tc>
              </w:sdtContent>
            </w:sdt>
            <w:sdt>
              <w:sdtPr>
                <w:rPr>
                  <w:rFonts w:hint="eastAsia"/>
                  <w:szCs w:val="21"/>
                </w:rPr>
                <w:alias w:val="公司聘请的境内会计师事务所明细-名称"/>
                <w:tag w:val="_GBC_5e101497eaf44ba79cb610647f4aa3d5"/>
                <w:id w:val="-1368296032"/>
                <w:lock w:val="sdtLocked"/>
              </w:sdtPr>
              <w:sdtEndPr/>
              <w:sdtContent>
                <w:tc>
                  <w:tcPr>
                    <w:tcW w:w="2120" w:type="pct"/>
                  </w:tcPr>
                  <w:p w14:paraId="62B8414F" w14:textId="77777777" w:rsidR="004B515D" w:rsidRDefault="00471E11" w:rsidP="004B515D">
                    <w:pPr>
                      <w:rPr>
                        <w:szCs w:val="21"/>
                      </w:rPr>
                    </w:pPr>
                    <w:r>
                      <w:rPr>
                        <w:rFonts w:hint="eastAsia"/>
                        <w:szCs w:val="21"/>
                      </w:rPr>
                      <w:t>立信会计师事务所（特殊普通合伙）</w:t>
                    </w:r>
                  </w:p>
                </w:tc>
              </w:sdtContent>
            </w:sdt>
          </w:tr>
          <w:tr w:rsidR="004B515D" w14:paraId="5C39B629" w14:textId="77777777" w:rsidTr="004B515D">
            <w:trPr>
              <w:trHeight w:val="90"/>
            </w:trPr>
            <w:tc>
              <w:tcPr>
                <w:tcW w:w="1939" w:type="pct"/>
                <w:vMerge/>
                <w:vAlign w:val="center"/>
              </w:tcPr>
              <w:p w14:paraId="2B39E6C2" w14:textId="77777777" w:rsidR="004B515D" w:rsidRDefault="004B515D" w:rsidP="004B515D">
                <w:pPr>
                  <w:rPr>
                    <w:szCs w:val="21"/>
                  </w:rPr>
                </w:pPr>
              </w:p>
            </w:tc>
            <w:sdt>
              <w:sdtPr>
                <w:tag w:val="_PLD_d81c8b501e6d407989da734d8b7bd34b"/>
                <w:id w:val="-550685602"/>
                <w:lock w:val="sdtLocked"/>
              </w:sdtPr>
              <w:sdtEndPr/>
              <w:sdtContent>
                <w:tc>
                  <w:tcPr>
                    <w:tcW w:w="940" w:type="pct"/>
                  </w:tcPr>
                  <w:p w14:paraId="675663E9" w14:textId="77777777" w:rsidR="004B515D" w:rsidRDefault="00471E11" w:rsidP="004B515D">
                    <w:pPr>
                      <w:rPr>
                        <w:szCs w:val="21"/>
                      </w:rPr>
                    </w:pPr>
                    <w:r>
                      <w:rPr>
                        <w:rFonts w:hint="eastAsia"/>
                        <w:szCs w:val="21"/>
                      </w:rPr>
                      <w:t>办公地址</w:t>
                    </w:r>
                  </w:p>
                </w:tc>
              </w:sdtContent>
            </w:sdt>
            <w:tc>
              <w:tcPr>
                <w:tcW w:w="2120" w:type="pct"/>
              </w:tcPr>
              <w:p w14:paraId="7843CDC3" w14:textId="77777777" w:rsidR="004B515D" w:rsidRDefault="00471E11" w:rsidP="004B515D">
                <w:pPr>
                  <w:rPr>
                    <w:szCs w:val="21"/>
                  </w:rPr>
                </w:pPr>
                <w:r>
                  <w:t>上海市南京东路 61 号</w:t>
                </w:r>
              </w:p>
            </w:tc>
          </w:tr>
          <w:tr w:rsidR="004B515D" w14:paraId="6417FC60" w14:textId="77777777" w:rsidTr="004B515D">
            <w:trPr>
              <w:trHeight w:val="210"/>
            </w:trPr>
            <w:tc>
              <w:tcPr>
                <w:tcW w:w="1939" w:type="pct"/>
                <w:vMerge/>
                <w:vAlign w:val="center"/>
              </w:tcPr>
              <w:p w14:paraId="2D0E3AB5" w14:textId="77777777" w:rsidR="004B515D" w:rsidRDefault="004B515D" w:rsidP="004B515D">
                <w:pPr>
                  <w:rPr>
                    <w:szCs w:val="21"/>
                  </w:rPr>
                </w:pPr>
              </w:p>
            </w:tc>
            <w:sdt>
              <w:sdtPr>
                <w:tag w:val="_PLD_0d7c31c02260419e806193f66b086dd8"/>
                <w:id w:val="1036084966"/>
                <w:lock w:val="sdtLocked"/>
              </w:sdtPr>
              <w:sdtEndPr/>
              <w:sdtContent>
                <w:tc>
                  <w:tcPr>
                    <w:tcW w:w="940" w:type="pct"/>
                  </w:tcPr>
                  <w:p w14:paraId="15EEF63E" w14:textId="77777777" w:rsidR="004B515D" w:rsidRDefault="00471E11" w:rsidP="004B515D">
                    <w:pPr>
                      <w:rPr>
                        <w:szCs w:val="21"/>
                      </w:rPr>
                    </w:pPr>
                    <w:r>
                      <w:rPr>
                        <w:rFonts w:hint="eastAsia"/>
                        <w:szCs w:val="21"/>
                      </w:rPr>
                      <w:t>签字会计师姓名</w:t>
                    </w:r>
                  </w:p>
                </w:tc>
              </w:sdtContent>
            </w:sdt>
            <w:tc>
              <w:tcPr>
                <w:tcW w:w="2120" w:type="pct"/>
              </w:tcPr>
              <w:p w14:paraId="0B695CC1" w14:textId="77777777" w:rsidR="004B515D" w:rsidRDefault="00471E11" w:rsidP="004B515D">
                <w:pPr>
                  <w:rPr>
                    <w:szCs w:val="21"/>
                  </w:rPr>
                </w:pPr>
                <w:r>
                  <w:t>王许、朱磊</w:t>
                </w:r>
              </w:p>
            </w:tc>
          </w:tr>
        </w:tbl>
        <w:p w14:paraId="7A2207B4" w14:textId="77777777" w:rsidR="004B515D" w:rsidRDefault="00220447"/>
      </w:sdtContent>
    </w:sdt>
    <w:p w14:paraId="28DE7FB8" w14:textId="77777777" w:rsidR="008145AA" w:rsidRDefault="00406AE8" w:rsidP="00471E11">
      <w:pPr>
        <w:pStyle w:val="20"/>
        <w:numPr>
          <w:ilvl w:val="1"/>
          <w:numId w:val="3"/>
        </w:numPr>
        <w:ind w:left="498" w:hangingChars="236" w:hanging="498"/>
      </w:pPr>
      <w:bookmarkStart w:id="15" w:name="_Toc342056397"/>
      <w:bookmarkStart w:id="16" w:name="_Toc342565889"/>
      <w:r>
        <w:rPr>
          <w:rFonts w:hint="eastAsia"/>
        </w:rPr>
        <w:t>近三年主要会计数据和财务指标</w:t>
      </w:r>
      <w:bookmarkEnd w:id="15"/>
      <w:bookmarkEnd w:id="16"/>
    </w:p>
    <w:p w14:paraId="7AD66C50" w14:textId="77777777" w:rsidR="008145AA" w:rsidRDefault="00406AE8" w:rsidP="00471E11">
      <w:pPr>
        <w:pStyle w:val="30"/>
        <w:numPr>
          <w:ilvl w:val="1"/>
          <w:numId w:val="1"/>
        </w:numPr>
      </w:pPr>
      <w:r>
        <w:rPr>
          <w:rFonts w:hint="eastAsia"/>
        </w:rPr>
        <w:t>主要会计数据</w:t>
      </w:r>
    </w:p>
    <w:p w14:paraId="0F063B4B" w14:textId="6F9C7E98" w:rsidR="008145AA" w:rsidRDefault="00406AE8">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14580720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16046916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sdt>
      <w:sdtPr>
        <w:rPr>
          <w:rFonts w:hint="eastAsia"/>
          <w:szCs w:val="21"/>
        </w:rPr>
        <w:alias w:val="选项模块:主要会计数据(无追溯)"/>
        <w:tag w:val="_SEC_054de9a865fc43068e5affd816d52d7b"/>
        <w:id w:val="1961915874"/>
        <w:lock w:val="sdtLocked"/>
        <w:placeholder>
          <w:docPart w:val="GBC22222222222222222222222222222"/>
        </w:placeholder>
      </w:sdtPr>
      <w:sdtEndPr>
        <w:rPr>
          <w:rFonts w:hint="default"/>
          <w:szCs w:val="24"/>
        </w:rPr>
      </w:sdtEndPr>
      <w:sdtContent>
        <w:tbl>
          <w:tblPr>
            <w:tblStyle w:val="a7"/>
            <w:tblW w:w="5000" w:type="pct"/>
            <w:tblLook w:val="0000" w:firstRow="0" w:lastRow="0" w:firstColumn="0" w:lastColumn="0" w:noHBand="0" w:noVBand="0"/>
          </w:tblPr>
          <w:tblGrid>
            <w:gridCol w:w="1753"/>
            <w:gridCol w:w="2001"/>
            <w:gridCol w:w="2002"/>
            <w:gridCol w:w="1292"/>
            <w:gridCol w:w="2001"/>
          </w:tblGrid>
          <w:tr w:rsidR="008145AA" w14:paraId="34DF4A47" w14:textId="77777777" w:rsidTr="00206BC2">
            <w:trPr>
              <w:trHeight w:val="596"/>
            </w:trPr>
            <w:sdt>
              <w:sdtPr>
                <w:rPr>
                  <w:rFonts w:hint="eastAsia"/>
                  <w:szCs w:val="21"/>
                </w:rPr>
                <w:tag w:val="_PLD_11b4c598f0e64f3480d144156bedd8c8"/>
                <w:id w:val="1516498949"/>
                <w:lock w:val="sdtLocked"/>
              </w:sdtPr>
              <w:sdtEndPr>
                <w:rPr>
                  <w:rFonts w:hint="default"/>
                  <w:szCs w:val="24"/>
                </w:rPr>
              </w:sdtEndPr>
              <w:sdtContent>
                <w:tc>
                  <w:tcPr>
                    <w:tcW w:w="969" w:type="pct"/>
                    <w:vAlign w:val="center"/>
                  </w:tcPr>
                  <w:p w14:paraId="7D1D5408" w14:textId="77777777" w:rsidR="008145AA" w:rsidRDefault="00406AE8">
                    <w:pPr>
                      <w:kinsoku w:val="0"/>
                      <w:overflowPunct w:val="0"/>
                      <w:autoSpaceDE w:val="0"/>
                      <w:autoSpaceDN w:val="0"/>
                      <w:adjustRightInd w:val="0"/>
                      <w:snapToGrid w:val="0"/>
                      <w:jc w:val="center"/>
                      <w:rPr>
                        <w:szCs w:val="21"/>
                      </w:rPr>
                    </w:pPr>
                    <w:r>
                      <w:rPr>
                        <w:rFonts w:hint="eastAsia"/>
                        <w:szCs w:val="21"/>
                      </w:rPr>
                      <w:t>主要会计数据</w:t>
                    </w:r>
                  </w:p>
                </w:tc>
              </w:sdtContent>
            </w:sdt>
            <w:sdt>
              <w:sdtPr>
                <w:tag w:val="_PLD_b13b04da4c2a41028c11512814762a3d"/>
                <w:id w:val="1380280451"/>
                <w:lock w:val="sdtLocked"/>
              </w:sdtPr>
              <w:sdtEndPr/>
              <w:sdtContent>
                <w:tc>
                  <w:tcPr>
                    <w:tcW w:w="1106" w:type="pct"/>
                    <w:vAlign w:val="center"/>
                  </w:tcPr>
                  <w:p w14:paraId="692DA20D" w14:textId="77777777" w:rsidR="008145AA" w:rsidRDefault="00406AE8">
                    <w:pPr>
                      <w:kinsoku w:val="0"/>
                      <w:overflowPunct w:val="0"/>
                      <w:autoSpaceDE w:val="0"/>
                      <w:autoSpaceDN w:val="0"/>
                      <w:adjustRightInd w:val="0"/>
                      <w:snapToGrid w:val="0"/>
                      <w:jc w:val="center"/>
                      <w:rPr>
                        <w:szCs w:val="21"/>
                      </w:rPr>
                    </w:pPr>
                    <w:r>
                      <w:rPr>
                        <w:rFonts w:hint="eastAsia"/>
                        <w:szCs w:val="21"/>
                      </w:rPr>
                      <w:t>2021年</w:t>
                    </w:r>
                  </w:p>
                </w:tc>
              </w:sdtContent>
            </w:sdt>
            <w:sdt>
              <w:sdtPr>
                <w:tag w:val="_PLD_0269ed04fa784ad3a61b37ff6ea4e755"/>
                <w:id w:val="-975373317"/>
                <w:lock w:val="sdtLocked"/>
              </w:sdtPr>
              <w:sdtEndPr/>
              <w:sdtContent>
                <w:tc>
                  <w:tcPr>
                    <w:tcW w:w="1106" w:type="pct"/>
                    <w:vAlign w:val="center"/>
                  </w:tcPr>
                  <w:p w14:paraId="16AEC356" w14:textId="77777777" w:rsidR="008145AA" w:rsidRDefault="00406AE8">
                    <w:pPr>
                      <w:kinsoku w:val="0"/>
                      <w:overflowPunct w:val="0"/>
                      <w:autoSpaceDE w:val="0"/>
                      <w:autoSpaceDN w:val="0"/>
                      <w:adjustRightInd w:val="0"/>
                      <w:snapToGrid w:val="0"/>
                      <w:jc w:val="center"/>
                      <w:rPr>
                        <w:szCs w:val="21"/>
                      </w:rPr>
                    </w:pPr>
                    <w:r>
                      <w:rPr>
                        <w:rFonts w:hint="eastAsia"/>
                        <w:szCs w:val="21"/>
                      </w:rPr>
                      <w:t>2020年</w:t>
                    </w:r>
                  </w:p>
                </w:tc>
              </w:sdtContent>
            </w:sdt>
            <w:sdt>
              <w:sdtPr>
                <w:tag w:val="_PLD_04887d69202349c58f450c785cfaef93"/>
                <w:id w:val="1024899924"/>
                <w:lock w:val="sdtLocked"/>
              </w:sdtPr>
              <w:sdtEndPr/>
              <w:sdtContent>
                <w:tc>
                  <w:tcPr>
                    <w:tcW w:w="714" w:type="pct"/>
                    <w:vAlign w:val="center"/>
                  </w:tcPr>
                  <w:p w14:paraId="49888253" w14:textId="77777777" w:rsidR="008145AA" w:rsidRDefault="00406AE8">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sdtContent>
            </w:sdt>
            <w:sdt>
              <w:sdtPr>
                <w:tag w:val="_PLD_cf8d3caaf1bc4b2eb15a4b6e1b823368"/>
                <w:id w:val="-285655822"/>
                <w:lock w:val="sdtLocked"/>
              </w:sdtPr>
              <w:sdtEndPr/>
              <w:sdtContent>
                <w:tc>
                  <w:tcPr>
                    <w:tcW w:w="1106" w:type="pct"/>
                    <w:vAlign w:val="center"/>
                  </w:tcPr>
                  <w:p w14:paraId="14FC79F4" w14:textId="77777777" w:rsidR="008145AA" w:rsidRDefault="00406AE8">
                    <w:pPr>
                      <w:kinsoku w:val="0"/>
                      <w:overflowPunct w:val="0"/>
                      <w:autoSpaceDE w:val="0"/>
                      <w:autoSpaceDN w:val="0"/>
                      <w:adjustRightInd w:val="0"/>
                      <w:snapToGrid w:val="0"/>
                      <w:jc w:val="center"/>
                      <w:rPr>
                        <w:szCs w:val="21"/>
                      </w:rPr>
                    </w:pPr>
                    <w:r>
                      <w:rPr>
                        <w:rFonts w:hint="eastAsia"/>
                        <w:szCs w:val="21"/>
                      </w:rPr>
                      <w:t>2019年</w:t>
                    </w:r>
                  </w:p>
                </w:tc>
              </w:sdtContent>
            </w:sdt>
          </w:tr>
          <w:tr w:rsidR="00BC469A" w14:paraId="570CE9D7" w14:textId="77777777" w:rsidTr="00206BC2">
            <w:trPr>
              <w:trHeight w:val="285"/>
            </w:trPr>
            <w:sdt>
              <w:sdtPr>
                <w:tag w:val="_PLD_e6322632b3594caeab1c5a7755e81efc"/>
                <w:id w:val="1765794172"/>
                <w:lock w:val="sdtLocked"/>
              </w:sdtPr>
              <w:sdtEndPr/>
              <w:sdtContent>
                <w:tc>
                  <w:tcPr>
                    <w:tcW w:w="969" w:type="pct"/>
                  </w:tcPr>
                  <w:p w14:paraId="753147F4" w14:textId="77777777" w:rsidR="00BC469A" w:rsidRDefault="00BC469A">
                    <w:pPr>
                      <w:kinsoku w:val="0"/>
                      <w:overflowPunct w:val="0"/>
                      <w:autoSpaceDE w:val="0"/>
                      <w:autoSpaceDN w:val="0"/>
                      <w:adjustRightInd w:val="0"/>
                      <w:snapToGrid w:val="0"/>
                      <w:rPr>
                        <w:szCs w:val="21"/>
                      </w:rPr>
                    </w:pPr>
                    <w:r>
                      <w:rPr>
                        <w:rFonts w:hint="eastAsia"/>
                        <w:szCs w:val="21"/>
                      </w:rPr>
                      <w:t>营业收入</w:t>
                    </w:r>
                  </w:p>
                </w:tc>
              </w:sdtContent>
            </w:sdt>
            <w:tc>
              <w:tcPr>
                <w:tcW w:w="1106" w:type="pct"/>
                <w:vAlign w:val="center"/>
              </w:tcPr>
              <w:p w14:paraId="7EA24463" w14:textId="77777777" w:rsidR="00BC469A" w:rsidRDefault="00BC469A" w:rsidP="00BC469A">
                <w:pPr>
                  <w:jc w:val="right"/>
                  <w:rPr>
                    <w:sz w:val="24"/>
                  </w:rPr>
                </w:pPr>
                <w:r>
                  <w:t>19,547,817,428.57</w:t>
                </w:r>
              </w:p>
            </w:tc>
            <w:tc>
              <w:tcPr>
                <w:tcW w:w="1106" w:type="pct"/>
                <w:vAlign w:val="center"/>
              </w:tcPr>
              <w:p w14:paraId="322687C5" w14:textId="77777777" w:rsidR="00BC469A" w:rsidRDefault="00BC469A" w:rsidP="00BC469A">
                <w:pPr>
                  <w:jc w:val="right"/>
                  <w:rPr>
                    <w:sz w:val="24"/>
                  </w:rPr>
                </w:pPr>
                <w:r>
                  <w:t>17,786,683,374.72</w:t>
                </w:r>
              </w:p>
            </w:tc>
            <w:tc>
              <w:tcPr>
                <w:tcW w:w="714" w:type="pct"/>
                <w:vAlign w:val="center"/>
              </w:tcPr>
              <w:p w14:paraId="0B336983" w14:textId="77777777" w:rsidR="00BC469A" w:rsidRDefault="00BC469A" w:rsidP="00BC469A">
                <w:pPr>
                  <w:jc w:val="right"/>
                  <w:rPr>
                    <w:sz w:val="24"/>
                  </w:rPr>
                </w:pPr>
                <w:r>
                  <w:t>9.90%</w:t>
                </w:r>
              </w:p>
            </w:tc>
            <w:tc>
              <w:tcPr>
                <w:tcW w:w="1106" w:type="pct"/>
                <w:vAlign w:val="center"/>
              </w:tcPr>
              <w:p w14:paraId="4E636B01" w14:textId="77777777" w:rsidR="00BC469A" w:rsidRDefault="00BC469A" w:rsidP="00BC469A">
                <w:pPr>
                  <w:jc w:val="right"/>
                  <w:rPr>
                    <w:sz w:val="24"/>
                  </w:rPr>
                </w:pPr>
                <w:r>
                  <w:t>21,427,094,520.39</w:t>
                </w:r>
              </w:p>
            </w:tc>
          </w:tr>
          <w:tr w:rsidR="00BC469A" w14:paraId="4CF5AA42" w14:textId="77777777" w:rsidTr="00206BC2">
            <w:trPr>
              <w:trHeight w:val="285"/>
            </w:trPr>
            <w:sdt>
              <w:sdtPr>
                <w:tag w:val="_PLD_17d11c2d9b33405b9045eb7589e09eec"/>
                <w:id w:val="-1362823946"/>
                <w:lock w:val="sdtLocked"/>
              </w:sdtPr>
              <w:sdtEndPr/>
              <w:sdtContent>
                <w:tc>
                  <w:tcPr>
                    <w:tcW w:w="969" w:type="pct"/>
                  </w:tcPr>
                  <w:p w14:paraId="2573CD33" w14:textId="77777777" w:rsidR="00BC469A" w:rsidRDefault="00BC469A">
                    <w:pPr>
                      <w:kinsoku w:val="0"/>
                      <w:overflowPunct w:val="0"/>
                      <w:autoSpaceDE w:val="0"/>
                      <w:autoSpaceDN w:val="0"/>
                      <w:adjustRightInd w:val="0"/>
                      <w:snapToGrid w:val="0"/>
                      <w:rPr>
                        <w:szCs w:val="21"/>
                      </w:rPr>
                    </w:pPr>
                    <w:r>
                      <w:rPr>
                        <w:rFonts w:hint="eastAsia"/>
                        <w:szCs w:val="21"/>
                      </w:rPr>
                      <w:t>归属于上市公司股东的净利润</w:t>
                    </w:r>
                  </w:p>
                </w:tc>
              </w:sdtContent>
            </w:sdt>
            <w:tc>
              <w:tcPr>
                <w:tcW w:w="1106" w:type="pct"/>
                <w:vAlign w:val="center"/>
              </w:tcPr>
              <w:p w14:paraId="6693ED2D" w14:textId="77777777" w:rsidR="00BC469A" w:rsidRDefault="00BC469A" w:rsidP="00BC469A">
                <w:pPr>
                  <w:jc w:val="right"/>
                  <w:rPr>
                    <w:sz w:val="24"/>
                  </w:rPr>
                </w:pPr>
                <w:r>
                  <w:t>667,293,369.82</w:t>
                </w:r>
              </w:p>
            </w:tc>
            <w:tc>
              <w:tcPr>
                <w:tcW w:w="1106" w:type="pct"/>
                <w:vAlign w:val="center"/>
              </w:tcPr>
              <w:p w14:paraId="53FEB468" w14:textId="77777777" w:rsidR="00BC469A" w:rsidRDefault="00BC469A" w:rsidP="00BC469A">
                <w:pPr>
                  <w:jc w:val="right"/>
                  <w:rPr>
                    <w:sz w:val="24"/>
                  </w:rPr>
                </w:pPr>
                <w:r>
                  <w:t>808,940,712.64</w:t>
                </w:r>
              </w:p>
            </w:tc>
            <w:tc>
              <w:tcPr>
                <w:tcW w:w="714" w:type="pct"/>
                <w:vAlign w:val="center"/>
              </w:tcPr>
              <w:p w14:paraId="6D5BEA8C" w14:textId="77777777" w:rsidR="00BC469A" w:rsidRDefault="00BC469A" w:rsidP="00BC469A">
                <w:pPr>
                  <w:jc w:val="right"/>
                  <w:rPr>
                    <w:sz w:val="24"/>
                  </w:rPr>
                </w:pPr>
                <w:r>
                  <w:t>-17.51%</w:t>
                </w:r>
              </w:p>
            </w:tc>
            <w:tc>
              <w:tcPr>
                <w:tcW w:w="1106" w:type="pct"/>
                <w:vAlign w:val="center"/>
              </w:tcPr>
              <w:p w14:paraId="7A41E4DB" w14:textId="77777777" w:rsidR="00BC469A" w:rsidRDefault="00BC469A" w:rsidP="00BC469A">
                <w:pPr>
                  <w:jc w:val="right"/>
                  <w:rPr>
                    <w:sz w:val="24"/>
                  </w:rPr>
                </w:pPr>
                <w:r>
                  <w:t>1,020,747,158.55</w:t>
                </w:r>
              </w:p>
            </w:tc>
          </w:tr>
          <w:tr w:rsidR="00CA1776" w14:paraId="58575E5A" w14:textId="77777777" w:rsidTr="00206BC2">
            <w:trPr>
              <w:trHeight w:val="285"/>
            </w:trPr>
            <w:sdt>
              <w:sdtPr>
                <w:tag w:val="_PLD_2edc3c137a564aba88618b0231d4f232"/>
                <w:id w:val="-468823697"/>
                <w:lock w:val="sdtLocked"/>
              </w:sdtPr>
              <w:sdtEndPr/>
              <w:sdtContent>
                <w:tc>
                  <w:tcPr>
                    <w:tcW w:w="969" w:type="pct"/>
                  </w:tcPr>
                  <w:p w14:paraId="079173D5" w14:textId="77777777" w:rsidR="00CA1776" w:rsidRDefault="00CA1776" w:rsidP="00CA1776">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Content>
            </w:sdt>
            <w:tc>
              <w:tcPr>
                <w:tcW w:w="1106" w:type="pct"/>
                <w:vAlign w:val="center"/>
              </w:tcPr>
              <w:p w14:paraId="72155B49" w14:textId="20D5BFDD" w:rsidR="00CA1776" w:rsidRDefault="00CA1776" w:rsidP="00CA1776">
                <w:pPr>
                  <w:jc w:val="right"/>
                  <w:rPr>
                    <w:sz w:val="24"/>
                  </w:rPr>
                </w:pPr>
                <w:r>
                  <w:t>349,666,353.32</w:t>
                </w:r>
              </w:p>
            </w:tc>
            <w:tc>
              <w:tcPr>
                <w:tcW w:w="1106" w:type="pct"/>
                <w:vAlign w:val="center"/>
              </w:tcPr>
              <w:p w14:paraId="385C0677" w14:textId="60151E37" w:rsidR="00CA1776" w:rsidRDefault="00CA1776" w:rsidP="00CA1776">
                <w:pPr>
                  <w:jc w:val="right"/>
                  <w:rPr>
                    <w:sz w:val="24"/>
                  </w:rPr>
                </w:pPr>
                <w:r>
                  <w:t>631,478,393.88</w:t>
                </w:r>
              </w:p>
            </w:tc>
            <w:tc>
              <w:tcPr>
                <w:tcW w:w="714" w:type="pct"/>
                <w:vAlign w:val="center"/>
              </w:tcPr>
              <w:p w14:paraId="3D70E251" w14:textId="7F9514F4" w:rsidR="00CA1776" w:rsidRDefault="00CA1776" w:rsidP="00CA1776">
                <w:pPr>
                  <w:jc w:val="right"/>
                  <w:rPr>
                    <w:sz w:val="24"/>
                  </w:rPr>
                </w:pPr>
                <w:r>
                  <w:t>-44.63%</w:t>
                </w:r>
              </w:p>
            </w:tc>
            <w:tc>
              <w:tcPr>
                <w:tcW w:w="1106" w:type="pct"/>
                <w:vAlign w:val="center"/>
              </w:tcPr>
              <w:p w14:paraId="2EA70429" w14:textId="77777777" w:rsidR="00CA1776" w:rsidRDefault="00CA1776" w:rsidP="00CA1776">
                <w:pPr>
                  <w:jc w:val="right"/>
                  <w:rPr>
                    <w:sz w:val="24"/>
                  </w:rPr>
                </w:pPr>
                <w:r>
                  <w:t>840,705,361.31</w:t>
                </w:r>
              </w:p>
            </w:tc>
          </w:tr>
          <w:tr w:rsidR="00206BC2" w14:paraId="7F35D297" w14:textId="77777777" w:rsidTr="00206BC2">
            <w:trPr>
              <w:trHeight w:val="285"/>
            </w:trPr>
            <w:sdt>
              <w:sdtPr>
                <w:tag w:val="_PLD_e26583adfa0643ac904634eeb576245b"/>
                <w:id w:val="1734738606"/>
                <w:lock w:val="sdtLocked"/>
              </w:sdtPr>
              <w:sdtEndPr/>
              <w:sdtContent>
                <w:tc>
                  <w:tcPr>
                    <w:tcW w:w="969" w:type="pct"/>
                  </w:tcPr>
                  <w:p w14:paraId="2ACB8B26" w14:textId="77777777" w:rsidR="00206BC2" w:rsidRDefault="00206BC2">
                    <w:pPr>
                      <w:kinsoku w:val="0"/>
                      <w:overflowPunct w:val="0"/>
                      <w:autoSpaceDE w:val="0"/>
                      <w:autoSpaceDN w:val="0"/>
                      <w:adjustRightInd w:val="0"/>
                      <w:snapToGrid w:val="0"/>
                      <w:rPr>
                        <w:szCs w:val="21"/>
                        <w:highlight w:val="magenta"/>
                      </w:rPr>
                    </w:pPr>
                    <w:r>
                      <w:rPr>
                        <w:rFonts w:hint="eastAsia"/>
                        <w:szCs w:val="21"/>
                      </w:rPr>
                      <w:t>经营活动产生的现金流量净额</w:t>
                    </w:r>
                  </w:p>
                </w:tc>
              </w:sdtContent>
            </w:sdt>
            <w:tc>
              <w:tcPr>
                <w:tcW w:w="1106" w:type="pct"/>
                <w:vAlign w:val="center"/>
              </w:tcPr>
              <w:p w14:paraId="5DA5EC39" w14:textId="48CB365F" w:rsidR="00206BC2" w:rsidRDefault="00206BC2" w:rsidP="00BC469A">
                <w:pPr>
                  <w:jc w:val="right"/>
                  <w:rPr>
                    <w:sz w:val="24"/>
                  </w:rPr>
                </w:pPr>
                <w:r>
                  <w:t>-242,476,818.56</w:t>
                </w:r>
              </w:p>
            </w:tc>
            <w:tc>
              <w:tcPr>
                <w:tcW w:w="1106" w:type="pct"/>
                <w:vAlign w:val="center"/>
              </w:tcPr>
              <w:p w14:paraId="4164221F" w14:textId="713C16E4" w:rsidR="00206BC2" w:rsidRDefault="00206BC2" w:rsidP="00BC469A">
                <w:pPr>
                  <w:jc w:val="right"/>
                  <w:rPr>
                    <w:sz w:val="24"/>
                  </w:rPr>
                </w:pPr>
                <w:r>
                  <w:t>317,733,871.09</w:t>
                </w:r>
              </w:p>
            </w:tc>
            <w:tc>
              <w:tcPr>
                <w:tcW w:w="714" w:type="pct"/>
                <w:vAlign w:val="center"/>
              </w:tcPr>
              <w:p w14:paraId="397DC9D1" w14:textId="77777777" w:rsidR="00206BC2" w:rsidRDefault="00206BC2" w:rsidP="00BC469A">
                <w:pPr>
                  <w:jc w:val="right"/>
                  <w:rPr>
                    <w:sz w:val="24"/>
                  </w:rPr>
                </w:pPr>
                <w:r>
                  <w:t>不适用</w:t>
                </w:r>
              </w:p>
            </w:tc>
            <w:tc>
              <w:tcPr>
                <w:tcW w:w="1106" w:type="pct"/>
                <w:vAlign w:val="center"/>
              </w:tcPr>
              <w:p w14:paraId="29B42680" w14:textId="77777777" w:rsidR="00206BC2" w:rsidRDefault="00206BC2" w:rsidP="00BC469A">
                <w:pPr>
                  <w:jc w:val="right"/>
                  <w:rPr>
                    <w:sz w:val="24"/>
                  </w:rPr>
                </w:pPr>
                <w:r>
                  <w:t>362,198,215.70</w:t>
                </w:r>
              </w:p>
            </w:tc>
          </w:tr>
          <w:tr w:rsidR="00206BC2" w14:paraId="7B63FEF6" w14:textId="77777777" w:rsidTr="00206BC2">
            <w:trPr>
              <w:trHeight w:val="533"/>
            </w:trPr>
            <w:tc>
              <w:tcPr>
                <w:tcW w:w="969" w:type="pct"/>
              </w:tcPr>
              <w:p w14:paraId="4EDCDFBE" w14:textId="77777777" w:rsidR="00206BC2" w:rsidRDefault="00206BC2">
                <w:pPr>
                  <w:kinsoku w:val="0"/>
                  <w:overflowPunct w:val="0"/>
                  <w:autoSpaceDE w:val="0"/>
                  <w:autoSpaceDN w:val="0"/>
                  <w:adjustRightInd w:val="0"/>
                  <w:snapToGrid w:val="0"/>
                  <w:rPr>
                    <w:szCs w:val="21"/>
                  </w:rPr>
                </w:pPr>
              </w:p>
            </w:tc>
            <w:sdt>
              <w:sdtPr>
                <w:tag w:val="_PLD_8b9fbdc9e2634c6292801d605b122b71"/>
                <w:id w:val="146411085"/>
                <w:lock w:val="sdtLocked"/>
              </w:sdtPr>
              <w:sdtEndPr/>
              <w:sdtContent>
                <w:tc>
                  <w:tcPr>
                    <w:tcW w:w="1106" w:type="pct"/>
                    <w:vAlign w:val="center"/>
                  </w:tcPr>
                  <w:p w14:paraId="0A8063A7" w14:textId="77777777" w:rsidR="00206BC2" w:rsidRDefault="00206BC2">
                    <w:pPr>
                      <w:kinsoku w:val="0"/>
                      <w:overflowPunct w:val="0"/>
                      <w:autoSpaceDE w:val="0"/>
                      <w:autoSpaceDN w:val="0"/>
                      <w:adjustRightInd w:val="0"/>
                      <w:snapToGrid w:val="0"/>
                      <w:jc w:val="center"/>
                      <w:rPr>
                        <w:szCs w:val="21"/>
                      </w:rPr>
                    </w:pPr>
                    <w:r>
                      <w:rPr>
                        <w:rFonts w:hint="eastAsia"/>
                        <w:szCs w:val="21"/>
                      </w:rPr>
                      <w:t>2021年</w:t>
                    </w:r>
                    <w:r>
                      <w:rPr>
                        <w:szCs w:val="21"/>
                      </w:rPr>
                      <w:t>末</w:t>
                    </w:r>
                  </w:p>
                </w:tc>
              </w:sdtContent>
            </w:sdt>
            <w:sdt>
              <w:sdtPr>
                <w:tag w:val="_PLD_81e66f862753453685ceebbc3f216adb"/>
                <w:id w:val="-221991471"/>
                <w:lock w:val="sdtLocked"/>
              </w:sdtPr>
              <w:sdtEndPr/>
              <w:sdtContent>
                <w:tc>
                  <w:tcPr>
                    <w:tcW w:w="1106" w:type="pct"/>
                    <w:vAlign w:val="center"/>
                  </w:tcPr>
                  <w:p w14:paraId="7A7BB928" w14:textId="77777777" w:rsidR="00206BC2" w:rsidRDefault="00206BC2">
                    <w:pPr>
                      <w:kinsoku w:val="0"/>
                      <w:overflowPunct w:val="0"/>
                      <w:autoSpaceDE w:val="0"/>
                      <w:autoSpaceDN w:val="0"/>
                      <w:adjustRightInd w:val="0"/>
                      <w:snapToGrid w:val="0"/>
                      <w:jc w:val="center"/>
                      <w:rPr>
                        <w:szCs w:val="21"/>
                      </w:rPr>
                    </w:pPr>
                    <w:r>
                      <w:rPr>
                        <w:rFonts w:hint="eastAsia"/>
                        <w:szCs w:val="21"/>
                      </w:rPr>
                      <w:t>2020年</w:t>
                    </w:r>
                    <w:r>
                      <w:rPr>
                        <w:szCs w:val="21"/>
                      </w:rPr>
                      <w:t>末</w:t>
                    </w:r>
                  </w:p>
                </w:tc>
              </w:sdtContent>
            </w:sdt>
            <w:sdt>
              <w:sdtPr>
                <w:tag w:val="_PLD_eccdaa2d1ee940be88fdba6d8a4ef55d"/>
                <w:id w:val="-2047285034"/>
                <w:lock w:val="sdtLocked"/>
              </w:sdtPr>
              <w:sdtEndPr/>
              <w:sdtContent>
                <w:tc>
                  <w:tcPr>
                    <w:tcW w:w="714" w:type="pct"/>
                    <w:vAlign w:val="center"/>
                  </w:tcPr>
                  <w:p w14:paraId="777B3C46" w14:textId="77777777" w:rsidR="00206BC2" w:rsidRDefault="00206BC2">
                    <w:pPr>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sdtContent>
            </w:sdt>
            <w:sdt>
              <w:sdtPr>
                <w:tag w:val="_PLD_3af4b93afaec4509befbcf4b19db9883"/>
                <w:id w:val="-926263617"/>
                <w:lock w:val="sdtLocked"/>
              </w:sdtPr>
              <w:sdtEndPr/>
              <w:sdtContent>
                <w:tc>
                  <w:tcPr>
                    <w:tcW w:w="1106" w:type="pct"/>
                    <w:vAlign w:val="center"/>
                  </w:tcPr>
                  <w:p w14:paraId="4DC4364D" w14:textId="77777777" w:rsidR="00206BC2" w:rsidRDefault="00206BC2">
                    <w:pPr>
                      <w:kinsoku w:val="0"/>
                      <w:overflowPunct w:val="0"/>
                      <w:autoSpaceDE w:val="0"/>
                      <w:autoSpaceDN w:val="0"/>
                      <w:adjustRightInd w:val="0"/>
                      <w:snapToGrid w:val="0"/>
                      <w:jc w:val="center"/>
                      <w:rPr>
                        <w:szCs w:val="21"/>
                      </w:rPr>
                    </w:pPr>
                    <w:r>
                      <w:rPr>
                        <w:rFonts w:hint="eastAsia"/>
                        <w:szCs w:val="21"/>
                      </w:rPr>
                      <w:t>2019年末</w:t>
                    </w:r>
                  </w:p>
                </w:tc>
              </w:sdtContent>
            </w:sdt>
          </w:tr>
          <w:tr w:rsidR="00206BC2" w14:paraId="660BAFB0" w14:textId="77777777" w:rsidTr="00206BC2">
            <w:trPr>
              <w:trHeight w:val="285"/>
            </w:trPr>
            <w:sdt>
              <w:sdtPr>
                <w:tag w:val="_PLD_1257117f05a44030bdc03ae8e5b21a70"/>
                <w:id w:val="558831589"/>
                <w:lock w:val="sdtLocked"/>
              </w:sdtPr>
              <w:sdtEndPr/>
              <w:sdtContent>
                <w:tc>
                  <w:tcPr>
                    <w:tcW w:w="969" w:type="pct"/>
                  </w:tcPr>
                  <w:p w14:paraId="46391F26" w14:textId="77777777" w:rsidR="00206BC2" w:rsidRDefault="00206BC2">
                    <w:pPr>
                      <w:kinsoku w:val="0"/>
                      <w:overflowPunct w:val="0"/>
                      <w:autoSpaceDE w:val="0"/>
                      <w:autoSpaceDN w:val="0"/>
                      <w:adjustRightInd w:val="0"/>
                      <w:snapToGrid w:val="0"/>
                      <w:rPr>
                        <w:szCs w:val="21"/>
                      </w:rPr>
                    </w:pPr>
                    <w:r>
                      <w:rPr>
                        <w:rFonts w:hint="eastAsia"/>
                        <w:szCs w:val="21"/>
                      </w:rPr>
                      <w:t>归属于上市公司股东的净资产</w:t>
                    </w:r>
                  </w:p>
                </w:tc>
              </w:sdtContent>
            </w:sdt>
            <w:tc>
              <w:tcPr>
                <w:tcW w:w="1106" w:type="pct"/>
                <w:vAlign w:val="center"/>
              </w:tcPr>
              <w:p w14:paraId="186CD158" w14:textId="77777777" w:rsidR="00206BC2" w:rsidRDefault="00206BC2" w:rsidP="00BC469A">
                <w:pPr>
                  <w:jc w:val="right"/>
                  <w:rPr>
                    <w:sz w:val="24"/>
                  </w:rPr>
                </w:pPr>
                <w:r>
                  <w:t>12,059,650,179.85</w:t>
                </w:r>
              </w:p>
            </w:tc>
            <w:tc>
              <w:tcPr>
                <w:tcW w:w="1106" w:type="pct"/>
                <w:vAlign w:val="center"/>
              </w:tcPr>
              <w:p w14:paraId="21A7DCF6" w14:textId="77777777" w:rsidR="00206BC2" w:rsidRDefault="00206BC2" w:rsidP="00BC469A">
                <w:pPr>
                  <w:jc w:val="right"/>
                  <w:rPr>
                    <w:sz w:val="24"/>
                  </w:rPr>
                </w:pPr>
                <w:r>
                  <w:t>11,374,781,012.62</w:t>
                </w:r>
              </w:p>
            </w:tc>
            <w:tc>
              <w:tcPr>
                <w:tcW w:w="714" w:type="pct"/>
                <w:vAlign w:val="center"/>
              </w:tcPr>
              <w:p w14:paraId="3FD4817D" w14:textId="77777777" w:rsidR="00206BC2" w:rsidRDefault="00206BC2" w:rsidP="00BC469A">
                <w:pPr>
                  <w:jc w:val="right"/>
                  <w:rPr>
                    <w:sz w:val="24"/>
                  </w:rPr>
                </w:pPr>
                <w:r>
                  <w:t>6.02%</w:t>
                </w:r>
              </w:p>
            </w:tc>
            <w:tc>
              <w:tcPr>
                <w:tcW w:w="1106" w:type="pct"/>
                <w:vAlign w:val="center"/>
              </w:tcPr>
              <w:p w14:paraId="5678741F" w14:textId="77777777" w:rsidR="00206BC2" w:rsidRDefault="00206BC2" w:rsidP="00BC469A">
                <w:pPr>
                  <w:jc w:val="right"/>
                  <w:rPr>
                    <w:sz w:val="24"/>
                  </w:rPr>
                </w:pPr>
                <w:r>
                  <w:t>10,630,784,722.45</w:t>
                </w:r>
              </w:p>
            </w:tc>
          </w:tr>
          <w:tr w:rsidR="00206BC2" w14:paraId="519B2FBC" w14:textId="77777777" w:rsidTr="00206BC2">
            <w:trPr>
              <w:trHeight w:val="285"/>
            </w:trPr>
            <w:sdt>
              <w:sdtPr>
                <w:tag w:val="_PLD_2d1128ab6991472fb0ba6892584a4be8"/>
                <w:id w:val="-324583311"/>
                <w:lock w:val="sdtLocked"/>
              </w:sdtPr>
              <w:sdtEndPr/>
              <w:sdtContent>
                <w:tc>
                  <w:tcPr>
                    <w:tcW w:w="969" w:type="pct"/>
                  </w:tcPr>
                  <w:p w14:paraId="695FD863" w14:textId="77777777" w:rsidR="00206BC2" w:rsidRDefault="00206BC2">
                    <w:pPr>
                      <w:kinsoku w:val="0"/>
                      <w:overflowPunct w:val="0"/>
                      <w:autoSpaceDE w:val="0"/>
                      <w:autoSpaceDN w:val="0"/>
                      <w:adjustRightInd w:val="0"/>
                      <w:snapToGrid w:val="0"/>
                      <w:rPr>
                        <w:szCs w:val="21"/>
                      </w:rPr>
                    </w:pPr>
                    <w:r>
                      <w:rPr>
                        <w:rFonts w:hint="eastAsia"/>
                        <w:szCs w:val="21"/>
                      </w:rPr>
                      <w:t>总资产</w:t>
                    </w:r>
                  </w:p>
                </w:tc>
              </w:sdtContent>
            </w:sdt>
            <w:tc>
              <w:tcPr>
                <w:tcW w:w="1106" w:type="pct"/>
                <w:vAlign w:val="center"/>
              </w:tcPr>
              <w:p w14:paraId="1CFD4BEC" w14:textId="77777777" w:rsidR="00206BC2" w:rsidRDefault="00206BC2" w:rsidP="00BC469A">
                <w:pPr>
                  <w:jc w:val="right"/>
                  <w:rPr>
                    <w:sz w:val="24"/>
                  </w:rPr>
                </w:pPr>
                <w:r>
                  <w:t>67,027,801,818.87</w:t>
                </w:r>
              </w:p>
            </w:tc>
            <w:tc>
              <w:tcPr>
                <w:tcW w:w="1106" w:type="pct"/>
                <w:vAlign w:val="center"/>
              </w:tcPr>
              <w:p w14:paraId="3C565D2C" w14:textId="77777777" w:rsidR="00206BC2" w:rsidRDefault="00206BC2" w:rsidP="00BC469A">
                <w:pPr>
                  <w:jc w:val="right"/>
                  <w:rPr>
                    <w:sz w:val="24"/>
                  </w:rPr>
                </w:pPr>
                <w:r>
                  <w:t>62,537,525,101.18</w:t>
                </w:r>
              </w:p>
            </w:tc>
            <w:tc>
              <w:tcPr>
                <w:tcW w:w="714" w:type="pct"/>
                <w:vAlign w:val="center"/>
              </w:tcPr>
              <w:p w14:paraId="584142EA" w14:textId="77777777" w:rsidR="00206BC2" w:rsidRDefault="00206BC2" w:rsidP="00BC469A">
                <w:pPr>
                  <w:jc w:val="right"/>
                  <w:rPr>
                    <w:sz w:val="24"/>
                  </w:rPr>
                </w:pPr>
                <w:r>
                  <w:t>7.18%</w:t>
                </w:r>
              </w:p>
            </w:tc>
            <w:tc>
              <w:tcPr>
                <w:tcW w:w="1106" w:type="pct"/>
                <w:vAlign w:val="center"/>
              </w:tcPr>
              <w:p w14:paraId="5AB0F45B" w14:textId="77777777" w:rsidR="00206BC2" w:rsidRDefault="00206BC2" w:rsidP="00BC469A">
                <w:pPr>
                  <w:jc w:val="right"/>
                  <w:rPr>
                    <w:sz w:val="24"/>
                  </w:rPr>
                </w:pPr>
                <w:r>
                  <w:t>59,445,281,114.25</w:t>
                </w:r>
              </w:p>
            </w:tc>
          </w:tr>
        </w:tbl>
        <w:p w14:paraId="49830F9F" w14:textId="77777777" w:rsidR="008145AA" w:rsidRPr="00BC469A" w:rsidRDefault="00220447" w:rsidP="00BC469A"/>
      </w:sdtContent>
    </w:sdt>
    <w:p w14:paraId="43FB15D0" w14:textId="77777777" w:rsidR="008145AA" w:rsidRDefault="00406AE8" w:rsidP="00471E11">
      <w:pPr>
        <w:pStyle w:val="30"/>
        <w:numPr>
          <w:ilvl w:val="1"/>
          <w:numId w:val="1"/>
        </w:numPr>
        <w:rPr>
          <w:rFonts w:ascii="宋体" w:hAnsi="宋体"/>
          <w:szCs w:val="21"/>
        </w:rPr>
      </w:pPr>
      <w:r>
        <w:t>主要财务指标</w:t>
      </w:r>
    </w:p>
    <w:sdt>
      <w:sdtPr>
        <w:rPr>
          <w:szCs w:val="21"/>
        </w:rPr>
        <w:alias w:val="选项模块:主要财务指标(无追溯)"/>
        <w:tag w:val="_SEC_ca679c431b23410b8002c2ae2c543dab"/>
        <w:id w:val="2066297851"/>
        <w:lock w:val="sdtLocked"/>
        <w:placeholder>
          <w:docPart w:val="GBC22222222222222222222222222222"/>
        </w:placeholder>
      </w:sdtPr>
      <w:sdtEndPr>
        <w:rPr>
          <w:szCs w:val="24"/>
        </w:rPr>
      </w:sdtEndPr>
      <w:sdtContent>
        <w:tbl>
          <w:tblPr>
            <w:tblStyle w:val="a7"/>
            <w:tblW w:w="5000" w:type="pct"/>
            <w:tblLook w:val="04A0" w:firstRow="1" w:lastRow="0" w:firstColumn="1" w:lastColumn="0" w:noHBand="0" w:noVBand="1"/>
          </w:tblPr>
          <w:tblGrid>
            <w:gridCol w:w="4350"/>
            <w:gridCol w:w="820"/>
            <w:gridCol w:w="820"/>
            <w:gridCol w:w="2230"/>
            <w:gridCol w:w="829"/>
          </w:tblGrid>
          <w:tr w:rsidR="008145AA" w14:paraId="462C410B" w14:textId="77777777" w:rsidTr="00BC469A">
            <w:sdt>
              <w:sdtPr>
                <w:rPr>
                  <w:szCs w:val="21"/>
                </w:rPr>
                <w:tag w:val="_PLD_a5c59cd3e5544374a4bd7ceda5f62092"/>
                <w:id w:val="-1256135210"/>
                <w:lock w:val="sdtLocked"/>
              </w:sdtPr>
              <w:sdtEndPr>
                <w:rPr>
                  <w:szCs w:val="24"/>
                </w:rPr>
              </w:sdtEndPr>
              <w:sdtContent>
                <w:tc>
                  <w:tcPr>
                    <w:tcW w:w="2404" w:type="pct"/>
                    <w:vAlign w:val="center"/>
                  </w:tcPr>
                  <w:p w14:paraId="1280983E" w14:textId="77777777" w:rsidR="008145AA" w:rsidRDefault="00406AE8">
                    <w:pPr>
                      <w:kinsoku w:val="0"/>
                      <w:overflowPunct w:val="0"/>
                      <w:autoSpaceDE w:val="0"/>
                      <w:autoSpaceDN w:val="0"/>
                      <w:adjustRightInd w:val="0"/>
                      <w:snapToGrid w:val="0"/>
                      <w:jc w:val="center"/>
                      <w:rPr>
                        <w:szCs w:val="21"/>
                      </w:rPr>
                    </w:pPr>
                    <w:r>
                      <w:rPr>
                        <w:szCs w:val="21"/>
                      </w:rPr>
                      <w:t>主要财务指标</w:t>
                    </w:r>
                  </w:p>
                </w:tc>
              </w:sdtContent>
            </w:sdt>
            <w:sdt>
              <w:sdtPr>
                <w:tag w:val="_PLD_1a1e4f34f77949538a9c656b241499b6"/>
                <w:id w:val="-1423019517"/>
                <w:lock w:val="sdtLocked"/>
              </w:sdtPr>
              <w:sdtEndPr/>
              <w:sdtContent>
                <w:tc>
                  <w:tcPr>
                    <w:tcW w:w="453" w:type="pct"/>
                    <w:vAlign w:val="center"/>
                  </w:tcPr>
                  <w:p w14:paraId="6A5D4788" w14:textId="77777777" w:rsidR="008145AA" w:rsidRDefault="00406AE8">
                    <w:pPr>
                      <w:kinsoku w:val="0"/>
                      <w:overflowPunct w:val="0"/>
                      <w:autoSpaceDE w:val="0"/>
                      <w:autoSpaceDN w:val="0"/>
                      <w:adjustRightInd w:val="0"/>
                      <w:snapToGrid w:val="0"/>
                      <w:jc w:val="center"/>
                      <w:rPr>
                        <w:szCs w:val="21"/>
                      </w:rPr>
                    </w:pPr>
                    <w:r>
                      <w:rPr>
                        <w:rFonts w:hint="eastAsia"/>
                        <w:szCs w:val="21"/>
                      </w:rPr>
                      <w:t>2021年</w:t>
                    </w:r>
                  </w:p>
                </w:tc>
              </w:sdtContent>
            </w:sdt>
            <w:sdt>
              <w:sdtPr>
                <w:tag w:val="_PLD_9310148e9c2c4e968f8a8cf7147fc9a7"/>
                <w:id w:val="658111563"/>
                <w:lock w:val="sdtLocked"/>
              </w:sdtPr>
              <w:sdtEndPr/>
              <w:sdtContent>
                <w:tc>
                  <w:tcPr>
                    <w:tcW w:w="453" w:type="pct"/>
                    <w:vAlign w:val="center"/>
                  </w:tcPr>
                  <w:p w14:paraId="178E116A" w14:textId="77777777" w:rsidR="008145AA" w:rsidRDefault="00406AE8">
                    <w:pPr>
                      <w:kinsoku w:val="0"/>
                      <w:overflowPunct w:val="0"/>
                      <w:autoSpaceDE w:val="0"/>
                      <w:autoSpaceDN w:val="0"/>
                      <w:adjustRightInd w:val="0"/>
                      <w:snapToGrid w:val="0"/>
                      <w:jc w:val="center"/>
                      <w:rPr>
                        <w:szCs w:val="21"/>
                      </w:rPr>
                    </w:pPr>
                    <w:r>
                      <w:rPr>
                        <w:rFonts w:hint="eastAsia"/>
                        <w:szCs w:val="21"/>
                      </w:rPr>
                      <w:t>2020年</w:t>
                    </w:r>
                  </w:p>
                </w:tc>
              </w:sdtContent>
            </w:sdt>
            <w:sdt>
              <w:sdtPr>
                <w:tag w:val="_PLD_5901f5518cb6434888ae838febb8af68"/>
                <w:id w:val="1166752990"/>
                <w:lock w:val="sdtLocked"/>
              </w:sdtPr>
              <w:sdtEndPr/>
              <w:sdtContent>
                <w:tc>
                  <w:tcPr>
                    <w:tcW w:w="1232" w:type="pct"/>
                    <w:vAlign w:val="center"/>
                  </w:tcPr>
                  <w:p w14:paraId="403EBD4A" w14:textId="77777777" w:rsidR="008145AA" w:rsidRDefault="00406AE8">
                    <w:pPr>
                      <w:kinsoku w:val="0"/>
                      <w:overflowPunct w:val="0"/>
                      <w:autoSpaceDE w:val="0"/>
                      <w:autoSpaceDN w:val="0"/>
                      <w:adjustRightInd w:val="0"/>
                      <w:snapToGrid w:val="0"/>
                      <w:jc w:val="center"/>
                      <w:rPr>
                        <w:szCs w:val="21"/>
                      </w:rPr>
                    </w:pPr>
                    <w:r>
                      <w:rPr>
                        <w:szCs w:val="21"/>
                      </w:rPr>
                      <w:t>本期比上年同期增减(%)</w:t>
                    </w:r>
                  </w:p>
                </w:tc>
              </w:sdtContent>
            </w:sdt>
            <w:sdt>
              <w:sdtPr>
                <w:tag w:val="_PLD_437266ed462e4dd1873b86621495169c"/>
                <w:id w:val="1407800438"/>
                <w:lock w:val="sdtLocked"/>
              </w:sdtPr>
              <w:sdtEndPr/>
              <w:sdtContent>
                <w:tc>
                  <w:tcPr>
                    <w:tcW w:w="460" w:type="pct"/>
                    <w:vAlign w:val="center"/>
                  </w:tcPr>
                  <w:p w14:paraId="41F0990C" w14:textId="77777777" w:rsidR="008145AA" w:rsidRDefault="00406AE8">
                    <w:pPr>
                      <w:kinsoku w:val="0"/>
                      <w:overflowPunct w:val="0"/>
                      <w:autoSpaceDE w:val="0"/>
                      <w:autoSpaceDN w:val="0"/>
                      <w:adjustRightInd w:val="0"/>
                      <w:snapToGrid w:val="0"/>
                      <w:jc w:val="center"/>
                      <w:rPr>
                        <w:szCs w:val="21"/>
                      </w:rPr>
                    </w:pPr>
                    <w:r>
                      <w:rPr>
                        <w:rFonts w:hint="eastAsia"/>
                        <w:szCs w:val="21"/>
                      </w:rPr>
                      <w:t>2019年</w:t>
                    </w:r>
                  </w:p>
                </w:tc>
              </w:sdtContent>
            </w:sdt>
          </w:tr>
          <w:tr w:rsidR="00BC469A" w14:paraId="5C12AC25" w14:textId="77777777" w:rsidTr="00BC469A">
            <w:sdt>
              <w:sdtPr>
                <w:tag w:val="_PLD_d2029c032d9941d88b63fd2cb7b877be"/>
                <w:id w:val="-1873989543"/>
                <w:lock w:val="sdtLocked"/>
              </w:sdtPr>
              <w:sdtEndPr/>
              <w:sdtContent>
                <w:tc>
                  <w:tcPr>
                    <w:tcW w:w="2404" w:type="pct"/>
                  </w:tcPr>
                  <w:p w14:paraId="2AC81B1D" w14:textId="77777777" w:rsidR="00BC469A" w:rsidRDefault="00BC469A">
                    <w:pPr>
                      <w:kinsoku w:val="0"/>
                      <w:overflowPunct w:val="0"/>
                      <w:autoSpaceDE w:val="0"/>
                      <w:autoSpaceDN w:val="0"/>
                      <w:adjustRightInd w:val="0"/>
                      <w:snapToGrid w:val="0"/>
                      <w:rPr>
                        <w:szCs w:val="21"/>
                      </w:rPr>
                    </w:pPr>
                    <w:r>
                      <w:rPr>
                        <w:szCs w:val="21"/>
                      </w:rPr>
                      <w:t>基本每股收益（元／股）</w:t>
                    </w:r>
                  </w:p>
                </w:tc>
              </w:sdtContent>
            </w:sdt>
            <w:tc>
              <w:tcPr>
                <w:tcW w:w="453" w:type="pct"/>
                <w:vAlign w:val="center"/>
              </w:tcPr>
              <w:p w14:paraId="59C4F263" w14:textId="77777777" w:rsidR="00BC469A" w:rsidRDefault="00BC469A" w:rsidP="00BC469A">
                <w:pPr>
                  <w:jc w:val="right"/>
                  <w:rPr>
                    <w:sz w:val="24"/>
                  </w:rPr>
                </w:pPr>
                <w:r>
                  <w:t>0.44</w:t>
                </w:r>
              </w:p>
            </w:tc>
            <w:tc>
              <w:tcPr>
                <w:tcW w:w="453" w:type="pct"/>
                <w:vAlign w:val="center"/>
              </w:tcPr>
              <w:p w14:paraId="7393AB69" w14:textId="77777777" w:rsidR="00BC469A" w:rsidRDefault="00BC469A" w:rsidP="00BC469A">
                <w:pPr>
                  <w:jc w:val="right"/>
                  <w:rPr>
                    <w:sz w:val="24"/>
                  </w:rPr>
                </w:pPr>
                <w:r>
                  <w:t>0.53</w:t>
                </w:r>
              </w:p>
            </w:tc>
            <w:tc>
              <w:tcPr>
                <w:tcW w:w="1232" w:type="pct"/>
                <w:vAlign w:val="center"/>
              </w:tcPr>
              <w:p w14:paraId="0323C71F" w14:textId="77777777" w:rsidR="00BC469A" w:rsidRDefault="00BC469A" w:rsidP="00BC469A">
                <w:pPr>
                  <w:jc w:val="right"/>
                  <w:rPr>
                    <w:sz w:val="24"/>
                  </w:rPr>
                </w:pPr>
                <w:r>
                  <w:t>-16.98%</w:t>
                </w:r>
              </w:p>
            </w:tc>
            <w:tc>
              <w:tcPr>
                <w:tcW w:w="460" w:type="pct"/>
                <w:vAlign w:val="center"/>
              </w:tcPr>
              <w:p w14:paraId="0E9A9A00" w14:textId="77777777" w:rsidR="00BC469A" w:rsidRDefault="00BC469A" w:rsidP="00BC469A">
                <w:pPr>
                  <w:jc w:val="right"/>
                  <w:rPr>
                    <w:sz w:val="24"/>
                  </w:rPr>
                </w:pPr>
                <w:r>
                  <w:t>0.67</w:t>
                </w:r>
              </w:p>
            </w:tc>
          </w:tr>
          <w:tr w:rsidR="00BC469A" w14:paraId="1D535B56" w14:textId="77777777" w:rsidTr="00BC469A">
            <w:sdt>
              <w:sdtPr>
                <w:tag w:val="_PLD_806ab82e1b1a468183667d9f85129f9f"/>
                <w:id w:val="247084153"/>
                <w:lock w:val="sdtLocked"/>
              </w:sdtPr>
              <w:sdtEndPr/>
              <w:sdtContent>
                <w:tc>
                  <w:tcPr>
                    <w:tcW w:w="2404" w:type="pct"/>
                  </w:tcPr>
                  <w:p w14:paraId="5362F67C" w14:textId="77777777" w:rsidR="00BC469A" w:rsidRDefault="00BC469A">
                    <w:pPr>
                      <w:kinsoku w:val="0"/>
                      <w:overflowPunct w:val="0"/>
                      <w:autoSpaceDE w:val="0"/>
                      <w:autoSpaceDN w:val="0"/>
                      <w:adjustRightInd w:val="0"/>
                      <w:snapToGrid w:val="0"/>
                      <w:rPr>
                        <w:szCs w:val="21"/>
                      </w:rPr>
                    </w:pPr>
                    <w:r>
                      <w:rPr>
                        <w:szCs w:val="21"/>
                      </w:rPr>
                      <w:t>稀释每股收益（元／股）</w:t>
                    </w:r>
                  </w:p>
                </w:tc>
              </w:sdtContent>
            </w:sdt>
            <w:tc>
              <w:tcPr>
                <w:tcW w:w="453" w:type="pct"/>
                <w:vAlign w:val="center"/>
              </w:tcPr>
              <w:p w14:paraId="1696D43B" w14:textId="77777777" w:rsidR="00BC469A" w:rsidRDefault="00BC469A" w:rsidP="00BC469A">
                <w:pPr>
                  <w:jc w:val="right"/>
                  <w:rPr>
                    <w:sz w:val="24"/>
                  </w:rPr>
                </w:pPr>
                <w:r>
                  <w:t>0.44</w:t>
                </w:r>
              </w:p>
            </w:tc>
            <w:tc>
              <w:tcPr>
                <w:tcW w:w="453" w:type="pct"/>
                <w:vAlign w:val="center"/>
              </w:tcPr>
              <w:p w14:paraId="3358A577" w14:textId="77777777" w:rsidR="00BC469A" w:rsidRDefault="00BC469A" w:rsidP="00BC469A">
                <w:pPr>
                  <w:jc w:val="right"/>
                  <w:rPr>
                    <w:sz w:val="24"/>
                  </w:rPr>
                </w:pPr>
                <w:r>
                  <w:t>0.53</w:t>
                </w:r>
              </w:p>
            </w:tc>
            <w:tc>
              <w:tcPr>
                <w:tcW w:w="1232" w:type="pct"/>
                <w:vAlign w:val="center"/>
              </w:tcPr>
              <w:p w14:paraId="6AD08B63" w14:textId="77777777" w:rsidR="00BC469A" w:rsidRDefault="00BC469A" w:rsidP="00BC469A">
                <w:pPr>
                  <w:jc w:val="right"/>
                  <w:rPr>
                    <w:sz w:val="24"/>
                  </w:rPr>
                </w:pPr>
                <w:r>
                  <w:t>-16.98%</w:t>
                </w:r>
              </w:p>
            </w:tc>
            <w:tc>
              <w:tcPr>
                <w:tcW w:w="460" w:type="pct"/>
                <w:vAlign w:val="center"/>
              </w:tcPr>
              <w:p w14:paraId="5D8047E7" w14:textId="77777777" w:rsidR="00BC469A" w:rsidRDefault="00BC469A" w:rsidP="00BC469A">
                <w:pPr>
                  <w:jc w:val="right"/>
                  <w:rPr>
                    <w:sz w:val="24"/>
                  </w:rPr>
                </w:pPr>
                <w:r>
                  <w:t>0.67</w:t>
                </w:r>
              </w:p>
            </w:tc>
          </w:tr>
          <w:tr w:rsidR="00BC469A" w14:paraId="28926001" w14:textId="77777777" w:rsidTr="00BC469A">
            <w:sdt>
              <w:sdtPr>
                <w:tag w:val="_PLD_a7a69c7a48d54fb690056285f916f579"/>
                <w:id w:val="1164506455"/>
                <w:lock w:val="sdtLocked"/>
              </w:sdtPr>
              <w:sdtEndPr/>
              <w:sdtContent>
                <w:tc>
                  <w:tcPr>
                    <w:tcW w:w="2404" w:type="pct"/>
                  </w:tcPr>
                  <w:p w14:paraId="21E3B3BB" w14:textId="77777777" w:rsidR="00BC469A" w:rsidRDefault="00BC469A">
                    <w:pPr>
                      <w:kinsoku w:val="0"/>
                      <w:overflowPunct w:val="0"/>
                      <w:autoSpaceDE w:val="0"/>
                      <w:autoSpaceDN w:val="0"/>
                      <w:adjustRightInd w:val="0"/>
                      <w:snapToGrid w:val="0"/>
                      <w:rPr>
                        <w:szCs w:val="21"/>
                      </w:rPr>
                    </w:pPr>
                    <w:r>
                      <w:rPr>
                        <w:szCs w:val="21"/>
                      </w:rPr>
                      <w:t>扣除非经常性损益后的基本每股收益（元／股）</w:t>
                    </w:r>
                  </w:p>
                </w:tc>
              </w:sdtContent>
            </w:sdt>
            <w:tc>
              <w:tcPr>
                <w:tcW w:w="453" w:type="pct"/>
                <w:vAlign w:val="center"/>
              </w:tcPr>
              <w:p w14:paraId="3772DD55" w14:textId="77777777" w:rsidR="00BC469A" w:rsidRDefault="00BC469A" w:rsidP="00BC469A">
                <w:pPr>
                  <w:jc w:val="right"/>
                  <w:rPr>
                    <w:sz w:val="24"/>
                  </w:rPr>
                </w:pPr>
                <w:r>
                  <w:t>0.23</w:t>
                </w:r>
              </w:p>
            </w:tc>
            <w:tc>
              <w:tcPr>
                <w:tcW w:w="453" w:type="pct"/>
                <w:vAlign w:val="center"/>
              </w:tcPr>
              <w:p w14:paraId="4CA1DBE5" w14:textId="77777777" w:rsidR="00BC469A" w:rsidRDefault="00BC469A" w:rsidP="00BC469A">
                <w:pPr>
                  <w:jc w:val="right"/>
                  <w:rPr>
                    <w:sz w:val="24"/>
                  </w:rPr>
                </w:pPr>
                <w:r>
                  <w:t>0.41</w:t>
                </w:r>
              </w:p>
            </w:tc>
            <w:tc>
              <w:tcPr>
                <w:tcW w:w="1232" w:type="pct"/>
                <w:vAlign w:val="center"/>
              </w:tcPr>
              <w:p w14:paraId="787DCE1C" w14:textId="77777777" w:rsidR="00BC469A" w:rsidRDefault="00BC469A" w:rsidP="00BC469A">
                <w:pPr>
                  <w:jc w:val="right"/>
                  <w:rPr>
                    <w:sz w:val="24"/>
                  </w:rPr>
                </w:pPr>
                <w:r>
                  <w:t>-43.90%</w:t>
                </w:r>
              </w:p>
            </w:tc>
            <w:tc>
              <w:tcPr>
                <w:tcW w:w="460" w:type="pct"/>
                <w:vAlign w:val="center"/>
              </w:tcPr>
              <w:p w14:paraId="0D58F3EC" w14:textId="77777777" w:rsidR="00BC469A" w:rsidRDefault="00BC469A" w:rsidP="00BC469A">
                <w:pPr>
                  <w:jc w:val="right"/>
                  <w:rPr>
                    <w:sz w:val="24"/>
                  </w:rPr>
                </w:pPr>
                <w:r>
                  <w:t>0.55</w:t>
                </w:r>
              </w:p>
            </w:tc>
          </w:tr>
          <w:tr w:rsidR="00BC469A" w14:paraId="66459595" w14:textId="77777777" w:rsidTr="00BC469A">
            <w:sdt>
              <w:sdtPr>
                <w:tag w:val="_PLD_83b5ea80f39c406c95219d8487076098"/>
                <w:id w:val="2095044059"/>
                <w:lock w:val="sdtLocked"/>
              </w:sdtPr>
              <w:sdtEndPr/>
              <w:sdtContent>
                <w:tc>
                  <w:tcPr>
                    <w:tcW w:w="2404" w:type="pct"/>
                  </w:tcPr>
                  <w:p w14:paraId="1279D3D8" w14:textId="77777777" w:rsidR="00BC469A" w:rsidRDefault="00BC469A">
                    <w:pPr>
                      <w:kinsoku w:val="0"/>
                      <w:overflowPunct w:val="0"/>
                      <w:autoSpaceDE w:val="0"/>
                      <w:autoSpaceDN w:val="0"/>
                      <w:adjustRightInd w:val="0"/>
                      <w:snapToGrid w:val="0"/>
                      <w:rPr>
                        <w:szCs w:val="21"/>
                      </w:rPr>
                    </w:pPr>
                    <w:r>
                      <w:rPr>
                        <w:szCs w:val="21"/>
                      </w:rPr>
                      <w:t>加权平均净资产收益率（%）</w:t>
                    </w:r>
                  </w:p>
                </w:tc>
              </w:sdtContent>
            </w:sdt>
            <w:tc>
              <w:tcPr>
                <w:tcW w:w="453" w:type="pct"/>
                <w:vAlign w:val="center"/>
              </w:tcPr>
              <w:p w14:paraId="66C0B1E6" w14:textId="77777777" w:rsidR="00BC469A" w:rsidRDefault="00BC469A" w:rsidP="00BC469A">
                <w:pPr>
                  <w:jc w:val="right"/>
                  <w:rPr>
                    <w:sz w:val="24"/>
                  </w:rPr>
                </w:pPr>
                <w:r>
                  <w:t>5.72</w:t>
                </w:r>
              </w:p>
            </w:tc>
            <w:tc>
              <w:tcPr>
                <w:tcW w:w="453" w:type="pct"/>
                <w:vAlign w:val="center"/>
              </w:tcPr>
              <w:p w14:paraId="0975B9BF" w14:textId="77777777" w:rsidR="00BC469A" w:rsidRDefault="00BC469A" w:rsidP="00BC469A">
                <w:pPr>
                  <w:jc w:val="right"/>
                  <w:rPr>
                    <w:sz w:val="24"/>
                  </w:rPr>
                </w:pPr>
                <w:r>
                  <w:t>7.36</w:t>
                </w:r>
              </w:p>
            </w:tc>
            <w:tc>
              <w:tcPr>
                <w:tcW w:w="1232" w:type="pct"/>
                <w:vAlign w:val="center"/>
              </w:tcPr>
              <w:p w14:paraId="04638B2A" w14:textId="77777777" w:rsidR="00BC469A" w:rsidRDefault="00BC469A" w:rsidP="00BC469A">
                <w:pPr>
                  <w:jc w:val="right"/>
                  <w:rPr>
                    <w:sz w:val="24"/>
                  </w:rPr>
                </w:pPr>
                <w:r>
                  <w:t>减少1.64个百分点</w:t>
                </w:r>
              </w:p>
            </w:tc>
            <w:tc>
              <w:tcPr>
                <w:tcW w:w="460" w:type="pct"/>
                <w:vAlign w:val="center"/>
              </w:tcPr>
              <w:p w14:paraId="79DE7543" w14:textId="77777777" w:rsidR="00BC469A" w:rsidRDefault="00BC469A" w:rsidP="00BC469A">
                <w:pPr>
                  <w:jc w:val="right"/>
                  <w:rPr>
                    <w:sz w:val="24"/>
                  </w:rPr>
                </w:pPr>
                <w:r>
                  <w:t>10.05</w:t>
                </w:r>
              </w:p>
            </w:tc>
          </w:tr>
          <w:tr w:rsidR="00BC469A" w14:paraId="2278706D" w14:textId="77777777" w:rsidTr="00BC469A">
            <w:sdt>
              <w:sdtPr>
                <w:tag w:val="_PLD_a1253a26569144748535d650731774ce"/>
                <w:id w:val="-1983001927"/>
                <w:lock w:val="sdtLocked"/>
              </w:sdtPr>
              <w:sdtEndPr/>
              <w:sdtContent>
                <w:tc>
                  <w:tcPr>
                    <w:tcW w:w="2404" w:type="pct"/>
                  </w:tcPr>
                  <w:p w14:paraId="168853EB" w14:textId="77777777" w:rsidR="00BC469A" w:rsidRDefault="00BC469A">
                    <w:pPr>
                      <w:kinsoku w:val="0"/>
                      <w:overflowPunct w:val="0"/>
                      <w:autoSpaceDE w:val="0"/>
                      <w:autoSpaceDN w:val="0"/>
                      <w:adjustRightInd w:val="0"/>
                      <w:snapToGrid w:val="0"/>
                      <w:rPr>
                        <w:szCs w:val="21"/>
                      </w:rPr>
                    </w:pPr>
                    <w:r>
                      <w:rPr>
                        <w:szCs w:val="21"/>
                      </w:rPr>
                      <w:t>扣除非经常性损益后的加权平均净资产收益率（%）</w:t>
                    </w:r>
                  </w:p>
                </w:tc>
              </w:sdtContent>
            </w:sdt>
            <w:tc>
              <w:tcPr>
                <w:tcW w:w="453" w:type="pct"/>
                <w:vAlign w:val="center"/>
              </w:tcPr>
              <w:p w14:paraId="0708093C" w14:textId="77777777" w:rsidR="00BC469A" w:rsidRDefault="00BC469A" w:rsidP="00BC469A">
                <w:pPr>
                  <w:jc w:val="right"/>
                  <w:rPr>
                    <w:sz w:val="24"/>
                  </w:rPr>
                </w:pPr>
                <w:r>
                  <w:t>3.00</w:t>
                </w:r>
              </w:p>
            </w:tc>
            <w:tc>
              <w:tcPr>
                <w:tcW w:w="453" w:type="pct"/>
                <w:vAlign w:val="center"/>
              </w:tcPr>
              <w:p w14:paraId="5A56F260" w14:textId="77777777" w:rsidR="00BC469A" w:rsidRDefault="00BC469A" w:rsidP="00BC469A">
                <w:pPr>
                  <w:jc w:val="right"/>
                  <w:rPr>
                    <w:sz w:val="24"/>
                  </w:rPr>
                </w:pPr>
                <w:r>
                  <w:t>5.74</w:t>
                </w:r>
              </w:p>
            </w:tc>
            <w:tc>
              <w:tcPr>
                <w:tcW w:w="1232" w:type="pct"/>
                <w:vAlign w:val="center"/>
              </w:tcPr>
              <w:p w14:paraId="549D33D3" w14:textId="77777777" w:rsidR="00BC469A" w:rsidRDefault="00BC469A" w:rsidP="00BC469A">
                <w:pPr>
                  <w:jc w:val="right"/>
                  <w:rPr>
                    <w:sz w:val="24"/>
                  </w:rPr>
                </w:pPr>
                <w:r>
                  <w:t>减少2.74个百分点</w:t>
                </w:r>
              </w:p>
            </w:tc>
            <w:tc>
              <w:tcPr>
                <w:tcW w:w="460" w:type="pct"/>
                <w:vAlign w:val="center"/>
              </w:tcPr>
              <w:p w14:paraId="2DDA1586" w14:textId="77777777" w:rsidR="00BC469A" w:rsidRDefault="00BC469A" w:rsidP="00BC469A">
                <w:pPr>
                  <w:jc w:val="right"/>
                  <w:rPr>
                    <w:sz w:val="24"/>
                  </w:rPr>
                </w:pPr>
                <w:r>
                  <w:t>8.28</w:t>
                </w:r>
              </w:p>
            </w:tc>
          </w:tr>
        </w:tbl>
        <w:p w14:paraId="017DC8AA" w14:textId="77777777" w:rsidR="008145AA" w:rsidRPr="00CC5EE7" w:rsidRDefault="00220447" w:rsidP="00CC5EE7"/>
      </w:sdtContent>
    </w:sdt>
    <w:sdt>
      <w:sdtPr>
        <w:alias w:val="模块:公司主要会计数据和财务指标的说明"/>
        <w:tag w:val="_SEC_e0c1d174841549508433e1bc7cb4c9d5"/>
        <w:id w:val="734121142"/>
        <w:lock w:val="sdtLocked"/>
        <w:placeholder>
          <w:docPart w:val="GBC22222222222222222222222222222"/>
        </w:placeholder>
      </w:sdtPr>
      <w:sdtEndPr/>
      <w:sdtContent>
        <w:p w14:paraId="5187C4AC" w14:textId="77777777" w:rsidR="008145AA" w:rsidRDefault="00406AE8">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690412654"/>
            <w:lock w:val="sdtLocked"/>
            <w:placeholder>
              <w:docPart w:val="GBC22222222222222222222222222222"/>
            </w:placeholder>
          </w:sdtPr>
          <w:sdtEndPr/>
          <w:sdtContent>
            <w:p w14:paraId="6090ED0D" w14:textId="77777777" w:rsidR="008145AA" w:rsidRDefault="00406AE8" w:rsidP="00CC5EE7">
              <w:r>
                <w:rPr>
                  <w:szCs w:val="21"/>
                </w:rPr>
                <w:fldChar w:fldCharType="begin"/>
              </w:r>
              <w:r w:rsidR="00CC5EE7">
                <w:rPr>
                  <w:szCs w:val="21"/>
                </w:rPr>
                <w:instrText xml:space="preserve">MACROBUTTON  SnrToggleCheckbox □适用 </w:instrText>
              </w:r>
              <w:r>
                <w:rPr>
                  <w:szCs w:val="21"/>
                </w:rPr>
                <w:fldChar w:fldCharType="end"/>
              </w:r>
              <w:r>
                <w:rPr>
                  <w:szCs w:val="21"/>
                </w:rPr>
                <w:fldChar w:fldCharType="begin"/>
              </w:r>
              <w:r w:rsidR="00CC5EE7">
                <w:rPr>
                  <w:szCs w:val="21"/>
                </w:rPr>
                <w:instrText xml:space="preserve"> MACROBUTTON  SnrToggleCheckbox √不适用 </w:instrText>
              </w:r>
              <w:r>
                <w:rPr>
                  <w:szCs w:val="21"/>
                </w:rPr>
                <w:fldChar w:fldCharType="end"/>
              </w:r>
            </w:p>
          </w:sdtContent>
        </w:sdt>
      </w:sdtContent>
    </w:sdt>
    <w:p w14:paraId="32E2E69D" w14:textId="77777777" w:rsidR="008145AA" w:rsidRDefault="008145AA"/>
    <w:p w14:paraId="45B5D52C" w14:textId="77777777" w:rsidR="008145AA" w:rsidRDefault="00406AE8" w:rsidP="00471E11">
      <w:pPr>
        <w:pStyle w:val="20"/>
        <w:numPr>
          <w:ilvl w:val="1"/>
          <w:numId w:val="3"/>
        </w:numPr>
        <w:ind w:left="498" w:hangingChars="236" w:hanging="498"/>
      </w:pPr>
      <w:r>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874113881"/>
        <w:lock w:val="sdtLocked"/>
        <w:placeholder>
          <w:docPart w:val="GBC22222222222222222222222222222"/>
        </w:placeholder>
      </w:sdtPr>
      <w:sdtEndPr>
        <w:rPr>
          <w:szCs w:val="24"/>
        </w:rPr>
      </w:sdtEndPr>
      <w:sdtContent>
        <w:p w14:paraId="6BBFE567" w14:textId="77777777" w:rsidR="008145AA" w:rsidRDefault="00406AE8" w:rsidP="00471E11">
          <w:pPr>
            <w:pStyle w:val="30"/>
            <w:numPr>
              <w:ilvl w:val="0"/>
              <w:numId w:val="5"/>
            </w:numPr>
            <w:rPr>
              <w:szCs w:val="21"/>
            </w:rPr>
          </w:pPr>
          <w:r>
            <w:rPr>
              <w:rFonts w:hint="eastAsia"/>
              <w:szCs w:val="21"/>
            </w:rPr>
            <w:t>同时按照国际会计准则与按中国会计准则披露的财务</w:t>
          </w:r>
          <w:proofErr w:type="gramStart"/>
          <w:r>
            <w:rPr>
              <w:rFonts w:hint="eastAsia"/>
              <w:szCs w:val="21"/>
            </w:rPr>
            <w:t>报告中净利润</w:t>
          </w:r>
          <w:proofErr w:type="gramEnd"/>
          <w:r>
            <w:rPr>
              <w:rFonts w:hint="eastAsia"/>
              <w:szCs w:val="21"/>
            </w:rPr>
            <w:t>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646594276"/>
            <w:lock w:val="sdtLocked"/>
            <w:placeholder>
              <w:docPart w:val="GBC22222222222222222222222222222"/>
            </w:placeholder>
          </w:sdtPr>
          <w:sdtEndPr/>
          <w:sdtContent>
            <w:p w14:paraId="703B3C6E" w14:textId="47655269" w:rsidR="008145AA" w:rsidRDefault="00406AE8" w:rsidP="00B81184">
              <w:r>
                <w:rPr>
                  <w:szCs w:val="21"/>
                </w:rPr>
                <w:fldChar w:fldCharType="begin"/>
              </w:r>
              <w:r w:rsidR="00B81184">
                <w:rPr>
                  <w:szCs w:val="21"/>
                </w:rPr>
                <w:instrText xml:space="preserve">MACROBUTTON  SnrToggleCheckbox □适用 </w:instrText>
              </w:r>
              <w:r>
                <w:rPr>
                  <w:szCs w:val="21"/>
                </w:rPr>
                <w:fldChar w:fldCharType="end"/>
              </w:r>
              <w:r>
                <w:rPr>
                  <w:szCs w:val="21"/>
                </w:rPr>
                <w:fldChar w:fldCharType="begin"/>
              </w:r>
              <w:r w:rsidR="00B81184">
                <w:rPr>
                  <w:szCs w:val="21"/>
                </w:rPr>
                <w:instrText xml:space="preserve"> MACROBUTTON  SnrToggleCheckbox √不适用 </w:instrText>
              </w:r>
              <w:r>
                <w:rPr>
                  <w:szCs w:val="21"/>
                </w:rPr>
                <w:fldChar w:fldCharType="end"/>
              </w:r>
            </w:p>
          </w:sdtContent>
        </w:sdt>
        <w:bookmarkStart w:id="17" w:name="_Hlk100222275" w:displacedByCustomXml="next"/>
      </w:sdtContent>
    </w:sdt>
    <w:bookmarkEnd w:id="17" w:displacedByCustomXml="prev"/>
    <w:sdt>
      <w:sdtPr>
        <w:rPr>
          <w:rFonts w:ascii="宋体" w:hAnsi="宋体" w:cs="宋体"/>
          <w:b w:val="0"/>
          <w:bCs w:val="0"/>
          <w:kern w:val="0"/>
          <w:szCs w:val="21"/>
        </w:rPr>
        <w:alias w:val="模块:同时按照境外会计准则与按中国会计准则披露的差异"/>
        <w:tag w:val="_SEC_443550478d2c4f8ca34d8b799ef01903"/>
        <w:id w:val="201988379"/>
        <w:lock w:val="sdtLocked"/>
        <w:placeholder>
          <w:docPart w:val="GBC22222222222222222222222222222"/>
        </w:placeholder>
      </w:sdtPr>
      <w:sdtEndPr>
        <w:rPr>
          <w:rFonts w:hint="eastAsia"/>
          <w:szCs w:val="24"/>
        </w:rPr>
      </w:sdtEndPr>
      <w:sdtContent>
        <w:p w14:paraId="2B8A36A2" w14:textId="77777777" w:rsidR="008145AA" w:rsidRDefault="00406AE8" w:rsidP="00471E11">
          <w:pPr>
            <w:pStyle w:val="30"/>
            <w:numPr>
              <w:ilvl w:val="0"/>
              <w:numId w:val="5"/>
            </w:numPr>
            <w:ind w:left="368" w:hangingChars="175" w:hanging="368"/>
            <w:rPr>
              <w:szCs w:val="21"/>
            </w:rPr>
          </w:pPr>
          <w:r>
            <w:rPr>
              <w:szCs w:val="21"/>
            </w:rPr>
            <w:t>同时按照境外会计准则与按中国会计准则披露的财务</w:t>
          </w:r>
          <w:proofErr w:type="gramStart"/>
          <w:r>
            <w:rPr>
              <w:szCs w:val="21"/>
            </w:rPr>
            <w:t>报告中净利润</w:t>
          </w:r>
          <w:proofErr w:type="gramEnd"/>
          <w:r>
            <w:rPr>
              <w:szCs w:val="21"/>
            </w:rPr>
            <w:t>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486438629"/>
            <w:lock w:val="sdtLocked"/>
            <w:placeholder>
              <w:docPart w:val="GBC22222222222222222222222222222"/>
            </w:placeholder>
          </w:sdtPr>
          <w:sdtEndPr>
            <w:rPr>
              <w:szCs w:val="21"/>
            </w:rPr>
          </w:sdtEndPr>
          <w:sdtContent>
            <w:p w14:paraId="1CF84BEB" w14:textId="142A706E" w:rsidR="008145AA" w:rsidRDefault="00406AE8" w:rsidP="00B81184">
              <w:r>
                <w:rPr>
                  <w:szCs w:val="21"/>
                </w:rPr>
                <w:fldChar w:fldCharType="begin"/>
              </w:r>
              <w:r w:rsidR="00B81184">
                <w:rPr>
                  <w:szCs w:val="21"/>
                </w:rPr>
                <w:instrText xml:space="preserve">MACROBUTTON  SnrToggleCheckbox □适用 </w:instrText>
              </w:r>
              <w:r>
                <w:rPr>
                  <w:szCs w:val="21"/>
                </w:rPr>
                <w:fldChar w:fldCharType="end"/>
              </w:r>
              <w:r>
                <w:rPr>
                  <w:szCs w:val="21"/>
                </w:rPr>
                <w:fldChar w:fldCharType="begin"/>
              </w:r>
              <w:r w:rsidR="00B81184">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1154595552"/>
        <w:lock w:val="sdtLocked"/>
        <w:placeholder>
          <w:docPart w:val="GBC22222222222222222222222222222"/>
        </w:placeholder>
      </w:sdtPr>
      <w:sdtEndPr>
        <w:rPr>
          <w:sz w:val="21"/>
          <w:szCs w:val="24"/>
        </w:rPr>
      </w:sdtEndPr>
      <w:sdtContent>
        <w:p w14:paraId="7C8547D1" w14:textId="77777777" w:rsidR="008145AA" w:rsidRDefault="00406AE8" w:rsidP="00471E11">
          <w:pPr>
            <w:pStyle w:val="30"/>
            <w:numPr>
              <w:ilvl w:val="0"/>
              <w:numId w:val="5"/>
            </w:numPr>
            <w:ind w:hangingChars="175"/>
          </w:pPr>
          <w:r>
            <w:t>境内外会计准则差异的说明：</w:t>
          </w:r>
        </w:p>
        <w:sdt>
          <w:sdtPr>
            <w:alias w:val="是否适用：境内外会计准则差异的说明[双击切换]"/>
            <w:tag w:val="_GBC_fb9a5edc484f49ab948423fc0bade519"/>
            <w:id w:val="2111852030"/>
            <w:lock w:val="sdtLocked"/>
            <w:placeholder>
              <w:docPart w:val="GBC22222222222222222222222222222"/>
            </w:placeholder>
          </w:sdtPr>
          <w:sdtEndPr/>
          <w:sdtContent>
            <w:p w14:paraId="2E3411AB" w14:textId="54199C14" w:rsidR="008145AA" w:rsidRDefault="00406AE8" w:rsidP="00B81184">
              <w:r>
                <w:fldChar w:fldCharType="begin"/>
              </w:r>
              <w:r w:rsidR="00B81184">
                <w:instrText xml:space="preserve">MACROBUTTON  SnrToggleCheckbox □适用 </w:instrText>
              </w:r>
              <w:r>
                <w:fldChar w:fldCharType="end"/>
              </w:r>
              <w:r>
                <w:fldChar w:fldCharType="begin"/>
              </w:r>
              <w:r w:rsidR="00B81184">
                <w:instrText xml:space="preserve"> MACROBUTTON  SnrToggleCheckbox √不适用 </w:instrText>
              </w:r>
              <w:r>
                <w:fldChar w:fldCharType="end"/>
              </w:r>
            </w:p>
          </w:sdtContent>
        </w:sdt>
      </w:sdtContent>
    </w:sdt>
    <w:p w14:paraId="1E96A5B0" w14:textId="77777777" w:rsidR="008145AA" w:rsidRDefault="008145AA"/>
    <w:p w14:paraId="145F1F3E" w14:textId="77777777" w:rsidR="008145AA" w:rsidRDefault="00406AE8" w:rsidP="00471E11">
      <w:pPr>
        <w:pStyle w:val="20"/>
        <w:numPr>
          <w:ilvl w:val="1"/>
          <w:numId w:val="3"/>
        </w:numPr>
        <w:ind w:left="498" w:hangingChars="236" w:hanging="498"/>
      </w:pPr>
      <w:r>
        <w:rPr>
          <w:rFonts w:hint="eastAsia"/>
        </w:rPr>
        <w:t>2021</w:t>
      </w:r>
      <w:r>
        <w:rPr>
          <w:rFonts w:hint="eastAsia"/>
        </w:rPr>
        <w:t>年分季度主要财务数据</w:t>
      </w:r>
    </w:p>
    <w:sdt>
      <w:sdtPr>
        <w:rPr>
          <w:rFonts w:hint="eastAsia"/>
          <w:b/>
          <w:bCs/>
        </w:rPr>
        <w:alias w:val="模块:分季度主要财务数据"/>
        <w:tag w:val="_SEC_8cfd3688781f4629a476386b97fa2f75"/>
        <w:id w:val="1520809612"/>
        <w:lock w:val="sdtLocked"/>
        <w:placeholder>
          <w:docPart w:val="GBC22222222222222222222222222222"/>
        </w:placeholder>
      </w:sdtPr>
      <w:sdtEndPr>
        <w:rPr>
          <w:b w:val="0"/>
          <w:bCs w:val="0"/>
        </w:rPr>
      </w:sdtEndPr>
      <w:sdtContent>
        <w:p w14:paraId="203E39E2" w14:textId="63E554D3" w:rsidR="008145AA" w:rsidRDefault="00406AE8">
          <w:pPr>
            <w:jc w:val="right"/>
            <w:rPr>
              <w:szCs w:val="21"/>
            </w:rPr>
          </w:pPr>
          <w:r>
            <w:rPr>
              <w:rFonts w:hint="eastAsia"/>
              <w:szCs w:val="21"/>
            </w:rPr>
            <w:t>单位：</w:t>
          </w:r>
          <w:sdt>
            <w:sdtPr>
              <w:rPr>
                <w:rFonts w:hint="eastAsia"/>
                <w:szCs w:val="21"/>
              </w:rPr>
              <w:alias w:val="单位：分季度主要财务数据"/>
              <w:tag w:val="_GBC_c7bf8a69799342519e2da375e77f8d89"/>
              <w:id w:val="9930627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5041793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9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1897"/>
            <w:gridCol w:w="1897"/>
            <w:gridCol w:w="2002"/>
            <w:gridCol w:w="1897"/>
          </w:tblGrid>
          <w:tr w:rsidR="008145AA" w14:paraId="28175625" w14:textId="77777777" w:rsidTr="00E24649">
            <w:tc>
              <w:tcPr>
                <w:tcW w:w="830" w:type="pct"/>
                <w:vAlign w:val="center"/>
              </w:tcPr>
              <w:p w14:paraId="0E3F5AF6" w14:textId="77777777" w:rsidR="008145AA" w:rsidRDefault="008145AA">
                <w:pPr>
                  <w:widowControl w:val="0"/>
                  <w:jc w:val="center"/>
                </w:pPr>
              </w:p>
            </w:tc>
            <w:sdt>
              <w:sdtPr>
                <w:tag w:val="_PLD_2d7ae3b1c4bd43a98e284f10d0bdc51f"/>
                <w:id w:val="-1003582644"/>
                <w:lock w:val="sdtLocked"/>
              </w:sdtPr>
              <w:sdtEndPr/>
              <w:sdtContent>
                <w:tc>
                  <w:tcPr>
                    <w:tcW w:w="1028" w:type="pct"/>
                    <w:vAlign w:val="center"/>
                  </w:tcPr>
                  <w:p w14:paraId="2F914A43" w14:textId="77777777" w:rsidR="008145AA" w:rsidRDefault="00406AE8">
                    <w:pPr>
                      <w:widowControl w:val="0"/>
                      <w:jc w:val="center"/>
                    </w:pPr>
                    <w:r>
                      <w:rPr>
                        <w:rFonts w:hint="eastAsia"/>
                      </w:rPr>
                      <w:t>第一季度</w:t>
                    </w:r>
                  </w:p>
                  <w:p w14:paraId="73DABD56" w14:textId="77777777" w:rsidR="008145AA" w:rsidRDefault="00406AE8">
                    <w:pPr>
                      <w:widowControl w:val="0"/>
                      <w:jc w:val="center"/>
                    </w:pPr>
                    <w:r>
                      <w:rPr>
                        <w:rFonts w:hint="eastAsia"/>
                      </w:rPr>
                      <w:t>（1-3月份）</w:t>
                    </w:r>
                  </w:p>
                </w:tc>
              </w:sdtContent>
            </w:sdt>
            <w:sdt>
              <w:sdtPr>
                <w:tag w:val="_PLD_07258d0e3e7e4393960c3400b24cda70"/>
                <w:id w:val="1306278678"/>
                <w:lock w:val="sdtLocked"/>
              </w:sdtPr>
              <w:sdtEndPr/>
              <w:sdtContent>
                <w:tc>
                  <w:tcPr>
                    <w:tcW w:w="1028" w:type="pct"/>
                    <w:vAlign w:val="center"/>
                  </w:tcPr>
                  <w:p w14:paraId="299E73A5" w14:textId="77777777" w:rsidR="008145AA" w:rsidRDefault="00406AE8">
                    <w:pPr>
                      <w:widowControl w:val="0"/>
                      <w:jc w:val="center"/>
                    </w:pPr>
                    <w:r>
                      <w:rPr>
                        <w:rFonts w:hint="eastAsia"/>
                      </w:rPr>
                      <w:t>第二季度</w:t>
                    </w:r>
                  </w:p>
                  <w:p w14:paraId="3EC74DE5" w14:textId="77777777" w:rsidR="008145AA" w:rsidRDefault="00406AE8">
                    <w:pPr>
                      <w:widowControl w:val="0"/>
                      <w:jc w:val="center"/>
                    </w:pPr>
                    <w:r>
                      <w:rPr>
                        <w:rFonts w:hint="eastAsia"/>
                      </w:rPr>
                      <w:t>（4-6月份）</w:t>
                    </w:r>
                  </w:p>
                </w:tc>
              </w:sdtContent>
            </w:sdt>
            <w:sdt>
              <w:sdtPr>
                <w:tag w:val="_PLD_f34790307d174eceaa953001c5186096"/>
                <w:id w:val="188040840"/>
                <w:lock w:val="sdtLocked"/>
              </w:sdtPr>
              <w:sdtEndPr/>
              <w:sdtContent>
                <w:tc>
                  <w:tcPr>
                    <w:tcW w:w="1085" w:type="pct"/>
                    <w:vAlign w:val="center"/>
                  </w:tcPr>
                  <w:p w14:paraId="7F041292" w14:textId="77777777" w:rsidR="008145AA" w:rsidRDefault="00406AE8">
                    <w:pPr>
                      <w:widowControl w:val="0"/>
                      <w:jc w:val="center"/>
                    </w:pPr>
                    <w:r>
                      <w:rPr>
                        <w:rFonts w:hint="eastAsia"/>
                      </w:rPr>
                      <w:t>第三季度</w:t>
                    </w:r>
                  </w:p>
                  <w:p w14:paraId="5A4956B6" w14:textId="77777777" w:rsidR="008145AA" w:rsidRDefault="00406AE8">
                    <w:pPr>
                      <w:widowControl w:val="0"/>
                      <w:jc w:val="center"/>
                    </w:pPr>
                    <w:r>
                      <w:rPr>
                        <w:rFonts w:hint="eastAsia"/>
                      </w:rPr>
                      <w:t>（7-9月份）</w:t>
                    </w:r>
                  </w:p>
                </w:tc>
              </w:sdtContent>
            </w:sdt>
            <w:sdt>
              <w:sdtPr>
                <w:tag w:val="_PLD_18cc80c8863d4859a79676f49ef83412"/>
                <w:id w:val="896408370"/>
                <w:lock w:val="sdtLocked"/>
              </w:sdtPr>
              <w:sdtEndPr/>
              <w:sdtContent>
                <w:tc>
                  <w:tcPr>
                    <w:tcW w:w="1028" w:type="pct"/>
                    <w:vAlign w:val="center"/>
                  </w:tcPr>
                  <w:p w14:paraId="4A905EB5" w14:textId="77777777" w:rsidR="008145AA" w:rsidRDefault="00406AE8">
                    <w:pPr>
                      <w:widowControl w:val="0"/>
                      <w:jc w:val="center"/>
                    </w:pPr>
                    <w:r>
                      <w:rPr>
                        <w:rFonts w:hint="eastAsia"/>
                      </w:rPr>
                      <w:t>第四季度</w:t>
                    </w:r>
                  </w:p>
                  <w:p w14:paraId="1F8E1063" w14:textId="77777777" w:rsidR="008145AA" w:rsidRDefault="00406AE8">
                    <w:pPr>
                      <w:widowControl w:val="0"/>
                      <w:jc w:val="center"/>
                    </w:pPr>
                    <w:r>
                      <w:rPr>
                        <w:rFonts w:hint="eastAsia"/>
                      </w:rPr>
                      <w:t>（10-12月份）</w:t>
                    </w:r>
                  </w:p>
                </w:tc>
              </w:sdtContent>
            </w:sdt>
          </w:tr>
          <w:tr w:rsidR="00E8283A" w14:paraId="6AEA8D7B" w14:textId="77777777" w:rsidTr="00E24649">
            <w:sdt>
              <w:sdtPr>
                <w:tag w:val="_PLD_c9672bff3419446c83a97f99d65a2e0b"/>
                <w:id w:val="-1989941479"/>
                <w:lock w:val="sdtLocked"/>
              </w:sdtPr>
              <w:sdtEndPr/>
              <w:sdtContent>
                <w:tc>
                  <w:tcPr>
                    <w:tcW w:w="830" w:type="pct"/>
                  </w:tcPr>
                  <w:p w14:paraId="22509B6A" w14:textId="77777777" w:rsidR="00E8283A" w:rsidRDefault="00E8283A" w:rsidP="00E8283A">
                    <w:pPr>
                      <w:widowControl w:val="0"/>
                      <w:jc w:val="both"/>
                    </w:pPr>
                    <w:r>
                      <w:rPr>
                        <w:rFonts w:hint="eastAsia"/>
                        <w:szCs w:val="21"/>
                      </w:rPr>
                      <w:t>营业收入</w:t>
                    </w:r>
                  </w:p>
                </w:tc>
              </w:sdtContent>
            </w:sdt>
            <w:tc>
              <w:tcPr>
                <w:tcW w:w="1028" w:type="pct"/>
                <w:vAlign w:val="center"/>
              </w:tcPr>
              <w:p w14:paraId="09670069" w14:textId="59B5B774" w:rsidR="00E8283A" w:rsidRDefault="00E8283A" w:rsidP="00E8283A">
                <w:pPr>
                  <w:jc w:val="right"/>
                  <w:rPr>
                    <w:sz w:val="24"/>
                  </w:rPr>
                </w:pPr>
                <w:r>
                  <w:t>5,062,689,187.29</w:t>
                </w:r>
              </w:p>
            </w:tc>
            <w:tc>
              <w:tcPr>
                <w:tcW w:w="1028" w:type="pct"/>
                <w:vAlign w:val="center"/>
              </w:tcPr>
              <w:p w14:paraId="4F8779E3" w14:textId="147518D0" w:rsidR="00E8283A" w:rsidRDefault="00E8283A" w:rsidP="00E8283A">
                <w:pPr>
                  <w:jc w:val="right"/>
                  <w:rPr>
                    <w:sz w:val="24"/>
                  </w:rPr>
                </w:pPr>
                <w:r>
                  <w:t>5,235,839,620.85</w:t>
                </w:r>
              </w:p>
            </w:tc>
            <w:tc>
              <w:tcPr>
                <w:tcW w:w="1085" w:type="pct"/>
                <w:vAlign w:val="center"/>
              </w:tcPr>
              <w:p w14:paraId="1B5BC6B8" w14:textId="69B175EE" w:rsidR="00E8283A" w:rsidRDefault="00E8283A" w:rsidP="00E8283A">
                <w:pPr>
                  <w:jc w:val="right"/>
                  <w:rPr>
                    <w:sz w:val="24"/>
                  </w:rPr>
                </w:pPr>
                <w:r>
                  <w:t>4,859,599,717.72</w:t>
                </w:r>
              </w:p>
            </w:tc>
            <w:tc>
              <w:tcPr>
                <w:tcW w:w="1028" w:type="pct"/>
                <w:vAlign w:val="center"/>
              </w:tcPr>
              <w:p w14:paraId="2AE33EBC" w14:textId="7C5C11BE" w:rsidR="00E8283A" w:rsidRDefault="00E8283A" w:rsidP="00E8283A">
                <w:pPr>
                  <w:jc w:val="right"/>
                  <w:rPr>
                    <w:sz w:val="24"/>
                  </w:rPr>
                </w:pPr>
                <w:r>
                  <w:t>4,389,688,902.71</w:t>
                </w:r>
              </w:p>
            </w:tc>
          </w:tr>
          <w:tr w:rsidR="00E8283A" w14:paraId="64C87E39" w14:textId="77777777" w:rsidTr="00E24649">
            <w:sdt>
              <w:sdtPr>
                <w:tag w:val="_PLD_c7fcc70769004239abd5440602d3b505"/>
                <w:id w:val="334890319"/>
                <w:lock w:val="sdtLocked"/>
              </w:sdtPr>
              <w:sdtEndPr/>
              <w:sdtContent>
                <w:tc>
                  <w:tcPr>
                    <w:tcW w:w="830" w:type="pct"/>
                  </w:tcPr>
                  <w:p w14:paraId="4342AA0F" w14:textId="77777777" w:rsidR="00E8283A" w:rsidRDefault="00E8283A" w:rsidP="00E8283A">
                    <w:pPr>
                      <w:widowControl w:val="0"/>
                      <w:jc w:val="both"/>
                    </w:pPr>
                    <w:r>
                      <w:rPr>
                        <w:rFonts w:hint="eastAsia"/>
                        <w:szCs w:val="21"/>
                      </w:rPr>
                      <w:t>归属于上市公司股东的净利润</w:t>
                    </w:r>
                  </w:p>
                </w:tc>
              </w:sdtContent>
            </w:sdt>
            <w:tc>
              <w:tcPr>
                <w:tcW w:w="1028" w:type="pct"/>
                <w:vAlign w:val="center"/>
              </w:tcPr>
              <w:p w14:paraId="6F82DD62" w14:textId="6AE7A85A" w:rsidR="00E8283A" w:rsidRDefault="00E8283A" w:rsidP="00E8283A">
                <w:pPr>
                  <w:jc w:val="right"/>
                  <w:rPr>
                    <w:sz w:val="24"/>
                  </w:rPr>
                </w:pPr>
                <w:r>
                  <w:t>188,458,388.13</w:t>
                </w:r>
              </w:p>
            </w:tc>
            <w:tc>
              <w:tcPr>
                <w:tcW w:w="1028" w:type="pct"/>
                <w:vAlign w:val="center"/>
              </w:tcPr>
              <w:p w14:paraId="0A73F3F0" w14:textId="2F890FAB" w:rsidR="00E8283A" w:rsidRDefault="00E8283A" w:rsidP="00E8283A">
                <w:pPr>
                  <w:jc w:val="right"/>
                  <w:rPr>
                    <w:sz w:val="24"/>
                  </w:rPr>
                </w:pPr>
                <w:r>
                  <w:t>220,767,530.17</w:t>
                </w:r>
              </w:p>
            </w:tc>
            <w:tc>
              <w:tcPr>
                <w:tcW w:w="1085" w:type="pct"/>
                <w:vAlign w:val="center"/>
              </w:tcPr>
              <w:p w14:paraId="1D61F111" w14:textId="5E817130" w:rsidR="00E8283A" w:rsidRDefault="00E8283A" w:rsidP="00E8283A">
                <w:pPr>
                  <w:jc w:val="right"/>
                  <w:rPr>
                    <w:sz w:val="24"/>
                  </w:rPr>
                </w:pPr>
                <w:r>
                  <w:t>195,467,805.50</w:t>
                </w:r>
              </w:p>
            </w:tc>
            <w:tc>
              <w:tcPr>
                <w:tcW w:w="1028" w:type="pct"/>
                <w:vAlign w:val="center"/>
              </w:tcPr>
              <w:p w14:paraId="5169D977" w14:textId="01F5A098" w:rsidR="00E8283A" w:rsidRDefault="00E8283A" w:rsidP="00E8283A">
                <w:pPr>
                  <w:jc w:val="right"/>
                  <w:rPr>
                    <w:sz w:val="24"/>
                  </w:rPr>
                </w:pPr>
                <w:r>
                  <w:t>62,599,646.02</w:t>
                </w:r>
              </w:p>
            </w:tc>
          </w:tr>
          <w:tr w:rsidR="00E8283A" w14:paraId="670A5228" w14:textId="77777777" w:rsidTr="00E24649">
            <w:sdt>
              <w:sdtPr>
                <w:tag w:val="_PLD_cc4437a1c75a41d994bd913b3c6d8e6d"/>
                <w:id w:val="19134497"/>
                <w:lock w:val="sdtLocked"/>
              </w:sdtPr>
              <w:sdtEndPr/>
              <w:sdtContent>
                <w:tc>
                  <w:tcPr>
                    <w:tcW w:w="830" w:type="pct"/>
                  </w:tcPr>
                  <w:p w14:paraId="7A9F424C" w14:textId="77777777" w:rsidR="00E8283A" w:rsidRDefault="00E8283A" w:rsidP="00E8283A">
                    <w:pPr>
                      <w:widowControl w:val="0"/>
                      <w:jc w:val="both"/>
                    </w:pPr>
                    <w:r>
                      <w:rPr>
                        <w:rFonts w:hint="eastAsia"/>
                        <w:szCs w:val="21"/>
                      </w:rPr>
                      <w:t>归属于上市公司股东的扣除非经常性损益后的净利润</w:t>
                    </w:r>
                  </w:p>
                </w:tc>
              </w:sdtContent>
            </w:sdt>
            <w:tc>
              <w:tcPr>
                <w:tcW w:w="1028" w:type="pct"/>
                <w:vAlign w:val="center"/>
              </w:tcPr>
              <w:p w14:paraId="4ABF4589" w14:textId="7A7AE359" w:rsidR="00E8283A" w:rsidRDefault="00E8283A" w:rsidP="00E8283A">
                <w:pPr>
                  <w:jc w:val="right"/>
                  <w:rPr>
                    <w:sz w:val="24"/>
                  </w:rPr>
                </w:pPr>
                <w:r>
                  <w:t>175,960,461.58</w:t>
                </w:r>
              </w:p>
            </w:tc>
            <w:tc>
              <w:tcPr>
                <w:tcW w:w="1028" w:type="pct"/>
                <w:vAlign w:val="center"/>
              </w:tcPr>
              <w:p w14:paraId="26DB7036" w14:textId="19F7BBA5" w:rsidR="00E8283A" w:rsidRDefault="00E8283A" w:rsidP="00E8283A">
                <w:pPr>
                  <w:jc w:val="right"/>
                  <w:rPr>
                    <w:sz w:val="24"/>
                  </w:rPr>
                </w:pPr>
                <w:r>
                  <w:t>163,107,659.88</w:t>
                </w:r>
              </w:p>
            </w:tc>
            <w:tc>
              <w:tcPr>
                <w:tcW w:w="1085" w:type="pct"/>
                <w:vAlign w:val="center"/>
              </w:tcPr>
              <w:p w14:paraId="4B6CA07B" w14:textId="555A10B0" w:rsidR="00E8283A" w:rsidRDefault="00E8283A" w:rsidP="00E8283A">
                <w:pPr>
                  <w:jc w:val="right"/>
                  <w:rPr>
                    <w:sz w:val="24"/>
                  </w:rPr>
                </w:pPr>
                <w:r>
                  <w:t>172,450,806.73</w:t>
                </w:r>
              </w:p>
            </w:tc>
            <w:tc>
              <w:tcPr>
                <w:tcW w:w="1028" w:type="pct"/>
                <w:vAlign w:val="center"/>
              </w:tcPr>
              <w:p w14:paraId="215578DC" w14:textId="2C79445B" w:rsidR="00E8283A" w:rsidRDefault="00E8283A" w:rsidP="00E8283A">
                <w:pPr>
                  <w:jc w:val="right"/>
                  <w:rPr>
                    <w:sz w:val="24"/>
                  </w:rPr>
                </w:pPr>
                <w:r>
                  <w:t>-16</w:t>
                </w:r>
                <w:r w:rsidR="002531D3">
                  <w:t>1</w:t>
                </w:r>
                <w:r>
                  <w:t>,</w:t>
                </w:r>
                <w:r w:rsidR="002531D3">
                  <w:t>852</w:t>
                </w:r>
                <w:r>
                  <w:t>,</w:t>
                </w:r>
                <w:r w:rsidR="002531D3">
                  <w:t>574</w:t>
                </w:r>
                <w:r>
                  <w:t>.</w:t>
                </w:r>
                <w:r w:rsidR="002531D3">
                  <w:t>87</w:t>
                </w:r>
              </w:p>
            </w:tc>
          </w:tr>
          <w:tr w:rsidR="00E8283A" w14:paraId="03D2C587" w14:textId="77777777" w:rsidTr="00E24649">
            <w:sdt>
              <w:sdtPr>
                <w:tag w:val="_PLD_1a66e199f32a4408bc762faa192c5ead"/>
                <w:id w:val="1975171673"/>
                <w:lock w:val="sdtLocked"/>
              </w:sdtPr>
              <w:sdtEndPr/>
              <w:sdtContent>
                <w:tc>
                  <w:tcPr>
                    <w:tcW w:w="830" w:type="pct"/>
                  </w:tcPr>
                  <w:p w14:paraId="11FEB841" w14:textId="77777777" w:rsidR="00E8283A" w:rsidRDefault="00E8283A" w:rsidP="00E8283A">
                    <w:pPr>
                      <w:widowControl w:val="0"/>
                      <w:jc w:val="both"/>
                    </w:pPr>
                    <w:r>
                      <w:rPr>
                        <w:rFonts w:hint="eastAsia"/>
                        <w:szCs w:val="21"/>
                      </w:rPr>
                      <w:t>经营活动产生的现金流量净额</w:t>
                    </w:r>
                  </w:p>
                </w:tc>
              </w:sdtContent>
            </w:sdt>
            <w:tc>
              <w:tcPr>
                <w:tcW w:w="1028" w:type="pct"/>
                <w:vAlign w:val="center"/>
              </w:tcPr>
              <w:p w14:paraId="73EF426B" w14:textId="48BD231F" w:rsidR="00E8283A" w:rsidRDefault="00E8283A" w:rsidP="00E8283A">
                <w:pPr>
                  <w:jc w:val="right"/>
                  <w:rPr>
                    <w:sz w:val="24"/>
                  </w:rPr>
                </w:pPr>
                <w:r>
                  <w:t>-167,703,561.88</w:t>
                </w:r>
              </w:p>
            </w:tc>
            <w:tc>
              <w:tcPr>
                <w:tcW w:w="1028" w:type="pct"/>
                <w:vAlign w:val="center"/>
              </w:tcPr>
              <w:p w14:paraId="3CD3F48A" w14:textId="67803F63" w:rsidR="00E8283A" w:rsidRDefault="00E8283A" w:rsidP="00E8283A">
                <w:pPr>
                  <w:jc w:val="right"/>
                  <w:rPr>
                    <w:sz w:val="24"/>
                  </w:rPr>
                </w:pPr>
                <w:r>
                  <w:t>-416,955,365.91</w:t>
                </w:r>
              </w:p>
            </w:tc>
            <w:tc>
              <w:tcPr>
                <w:tcW w:w="1085" w:type="pct"/>
                <w:vAlign w:val="center"/>
              </w:tcPr>
              <w:p w14:paraId="2A591ABD" w14:textId="08D23C2D" w:rsidR="00E8283A" w:rsidRDefault="00E8283A" w:rsidP="00E8283A">
                <w:pPr>
                  <w:jc w:val="right"/>
                  <w:rPr>
                    <w:sz w:val="24"/>
                  </w:rPr>
                </w:pPr>
                <w:r>
                  <w:t>-1,021,602,476.80</w:t>
                </w:r>
              </w:p>
            </w:tc>
            <w:tc>
              <w:tcPr>
                <w:tcW w:w="1028" w:type="pct"/>
                <w:vAlign w:val="center"/>
              </w:tcPr>
              <w:p w14:paraId="37639EE0" w14:textId="3C960B5C" w:rsidR="00E8283A" w:rsidRDefault="00E8283A" w:rsidP="00E8283A">
                <w:pPr>
                  <w:jc w:val="right"/>
                  <w:rPr>
                    <w:sz w:val="24"/>
                  </w:rPr>
                </w:pPr>
                <w:r>
                  <w:t>1,363,784,586.03</w:t>
                </w:r>
              </w:p>
            </w:tc>
          </w:tr>
        </w:tbl>
        <w:p w14:paraId="47F090D4" w14:textId="77777777" w:rsidR="008145AA" w:rsidRDefault="008145AA"/>
        <w:p w14:paraId="72F0E51C" w14:textId="77777777" w:rsidR="008145AA" w:rsidRDefault="00406AE8">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1495076018"/>
            <w:lock w:val="sdtLocked"/>
            <w:placeholder>
              <w:docPart w:val="GBC22222222222222222222222222222"/>
            </w:placeholder>
          </w:sdtPr>
          <w:sdtEndPr/>
          <w:sdtContent>
            <w:p w14:paraId="1E926A0C" w14:textId="77777777" w:rsidR="008145AA" w:rsidRDefault="00406AE8" w:rsidP="00CC5EE7">
              <w:pPr>
                <w:rPr>
                  <w:szCs w:val="21"/>
                </w:rPr>
              </w:pPr>
              <w:r>
                <w:rPr>
                  <w:szCs w:val="21"/>
                </w:rPr>
                <w:fldChar w:fldCharType="begin"/>
              </w:r>
              <w:r w:rsidR="00CC5EE7">
                <w:rPr>
                  <w:szCs w:val="21"/>
                </w:rPr>
                <w:instrText xml:space="preserve"> MACROBUTTON  SnrToggleCheckbox □适用  </w:instrText>
              </w:r>
              <w:r>
                <w:rPr>
                  <w:szCs w:val="21"/>
                </w:rPr>
                <w:fldChar w:fldCharType="end"/>
              </w:r>
              <w:r>
                <w:rPr>
                  <w:szCs w:val="21"/>
                </w:rPr>
                <w:fldChar w:fldCharType="begin"/>
              </w:r>
              <w:r w:rsidR="00CC5EE7">
                <w:rPr>
                  <w:szCs w:val="21"/>
                </w:rPr>
                <w:instrText xml:space="preserve"> MACROBUTTON  SnrToggleCheckbox √不适用 </w:instrText>
              </w:r>
              <w:r>
                <w:rPr>
                  <w:szCs w:val="21"/>
                </w:rPr>
                <w:fldChar w:fldCharType="end"/>
              </w:r>
            </w:p>
          </w:sdtContent>
        </w:sdt>
      </w:sdtContent>
    </w:sdt>
    <w:p w14:paraId="71FB0009" w14:textId="77777777" w:rsidR="008145AA" w:rsidRDefault="008145AA"/>
    <w:sdt>
      <w:sdtPr>
        <w:rPr>
          <w:rFonts w:ascii="宋体" w:hAnsi="宋体" w:cs="宋体" w:hint="eastAsia"/>
          <w:b w:val="0"/>
          <w:bCs w:val="0"/>
          <w:kern w:val="0"/>
          <w:szCs w:val="24"/>
        </w:rPr>
        <w:alias w:val="模块:非经常性损益项目和金额"/>
        <w:tag w:val="_SEC_c9ec505011044df3b703919ed91a432c"/>
        <w:id w:val="-907919318"/>
        <w:lock w:val="sdtLocked"/>
        <w:placeholder>
          <w:docPart w:val="GBC22222222222222222222222222222"/>
        </w:placeholder>
      </w:sdtPr>
      <w:sdtEndPr/>
      <w:sdtContent>
        <w:p w14:paraId="453D4385" w14:textId="77777777" w:rsidR="008145AA" w:rsidRDefault="00406AE8" w:rsidP="00471E11">
          <w:pPr>
            <w:pStyle w:val="20"/>
            <w:numPr>
              <w:ilvl w:val="1"/>
              <w:numId w:val="3"/>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924715342"/>
            <w:lock w:val="sdtLocked"/>
            <w:placeholder>
              <w:docPart w:val="GBC22222222222222222222222222222"/>
            </w:placeholder>
          </w:sdtPr>
          <w:sdtEndPr/>
          <w:sdtContent>
            <w:p w14:paraId="5A540EAC" w14:textId="77777777" w:rsidR="008145AA" w:rsidRDefault="00406AE8">
              <w:pPr>
                <w:rPr>
                  <w:szCs w:val="21"/>
                </w:rPr>
              </w:pPr>
              <w:r>
                <w:rPr>
                  <w:szCs w:val="21"/>
                </w:rPr>
                <w:fldChar w:fldCharType="begin"/>
              </w:r>
              <w:r w:rsidR="00CC5EE7">
                <w:rPr>
                  <w:szCs w:val="21"/>
                </w:rPr>
                <w:instrText xml:space="preserve">MACROBUTTON  SnrToggleCheckbox √适用 </w:instrText>
              </w:r>
              <w:r>
                <w:rPr>
                  <w:szCs w:val="21"/>
                </w:rPr>
                <w:fldChar w:fldCharType="end"/>
              </w:r>
              <w:r>
                <w:rPr>
                  <w:szCs w:val="21"/>
                </w:rPr>
                <w:fldChar w:fldCharType="begin"/>
              </w:r>
              <w:r w:rsidR="00CC5EE7">
                <w:rPr>
                  <w:szCs w:val="21"/>
                </w:rPr>
                <w:instrText xml:space="preserve"> MACROBUTTON  SnrToggleCheckbox □不适用 </w:instrText>
              </w:r>
              <w:r>
                <w:rPr>
                  <w:szCs w:val="21"/>
                </w:rPr>
                <w:fldChar w:fldCharType="end"/>
              </w:r>
            </w:p>
          </w:sdtContent>
        </w:sdt>
        <w:p w14:paraId="65C3AFA7" w14:textId="343EB53C" w:rsidR="008145AA" w:rsidRDefault="00406AE8">
          <w:pPr>
            <w:jc w:val="right"/>
            <w:rPr>
              <w:szCs w:val="21"/>
            </w:rPr>
          </w:pPr>
          <w:r>
            <w:rPr>
              <w:rFonts w:hint="eastAsia"/>
              <w:szCs w:val="21"/>
            </w:rPr>
            <w:t>单位:</w:t>
          </w:r>
          <w:sdt>
            <w:sdtPr>
              <w:rPr>
                <w:rFonts w:hint="eastAsia"/>
                <w:szCs w:val="21"/>
              </w:rPr>
              <w:alias w:val="单位：扣除非经常性损益项目和金额"/>
              <w:tag w:val="_GBC_4bca0a0f469f4d239b07e448ced324aa"/>
              <w:id w:val="-228379361"/>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D35E3C">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774748702"/>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35E3C">
                <w:rPr>
                  <w:rFonts w:hint="eastAsia"/>
                  <w:szCs w:val="21"/>
                </w:rPr>
                <w:t>人民币</w:t>
              </w:r>
            </w:sdtContent>
          </w:sdt>
        </w:p>
        <w:tbl>
          <w:tblPr>
            <w:tblStyle w:val="a7"/>
            <w:tblW w:w="5000" w:type="pct"/>
            <w:tblLook w:val="04A0" w:firstRow="1" w:lastRow="0" w:firstColumn="1" w:lastColumn="0" w:noHBand="0" w:noVBand="1"/>
          </w:tblPr>
          <w:tblGrid>
            <w:gridCol w:w="3227"/>
            <w:gridCol w:w="1699"/>
            <w:gridCol w:w="749"/>
            <w:gridCol w:w="1687"/>
            <w:gridCol w:w="1687"/>
          </w:tblGrid>
          <w:tr w:rsidR="00E53618" w14:paraId="32FB789B" w14:textId="77777777" w:rsidTr="00B81184">
            <w:sdt>
              <w:sdtPr>
                <w:tag w:val="_PLD_f751403d0cb44994b9ad2600a703fbf6"/>
                <w:id w:val="1823233995"/>
                <w:lock w:val="sdtLocked"/>
              </w:sdtPr>
              <w:sdtEndPr/>
              <w:sdtContent>
                <w:tc>
                  <w:tcPr>
                    <w:tcW w:w="1783" w:type="pct"/>
                    <w:vAlign w:val="center"/>
                  </w:tcPr>
                  <w:p w14:paraId="1F368B56" w14:textId="77777777" w:rsidR="00E53618" w:rsidRDefault="00E53618" w:rsidP="0021447E">
                    <w:pPr>
                      <w:pStyle w:val="ac"/>
                      <w:ind w:firstLineChars="0" w:firstLine="0"/>
                      <w:jc w:val="center"/>
                      <w:rPr>
                        <w:rFonts w:ascii="宋体" w:hAnsi="宋体"/>
                        <w:szCs w:val="21"/>
                      </w:rPr>
                    </w:pPr>
                    <w:r>
                      <w:rPr>
                        <w:rFonts w:ascii="宋体" w:hAnsi="宋体" w:hint="eastAsia"/>
                        <w:szCs w:val="21"/>
                      </w:rPr>
                      <w:t>非经常性损益项目</w:t>
                    </w:r>
                  </w:p>
                </w:tc>
              </w:sdtContent>
            </w:sdt>
            <w:sdt>
              <w:sdtPr>
                <w:tag w:val="_PLD_c3a99d8df6764a7a9d1c26a6d1cd3b99"/>
                <w:id w:val="1550414965"/>
                <w:lock w:val="sdtLocked"/>
              </w:sdtPr>
              <w:sdtEndPr/>
              <w:sdtContent>
                <w:tc>
                  <w:tcPr>
                    <w:tcW w:w="939" w:type="pct"/>
                    <w:vAlign w:val="center"/>
                  </w:tcPr>
                  <w:p w14:paraId="0A8C2AC7" w14:textId="77777777" w:rsidR="00E53618" w:rsidRDefault="00E53618" w:rsidP="0021447E">
                    <w:pPr>
                      <w:pStyle w:val="ac"/>
                      <w:ind w:firstLineChars="0" w:firstLine="0"/>
                      <w:jc w:val="center"/>
                      <w:rPr>
                        <w:rFonts w:ascii="宋体" w:hAnsi="宋体"/>
                        <w:szCs w:val="21"/>
                      </w:rPr>
                    </w:pPr>
                    <w:r>
                      <w:rPr>
                        <w:rFonts w:ascii="宋体" w:hAnsi="宋体" w:hint="eastAsia"/>
                        <w:szCs w:val="21"/>
                      </w:rPr>
                      <w:t>2021年金额</w:t>
                    </w:r>
                  </w:p>
                </w:tc>
              </w:sdtContent>
            </w:sdt>
            <w:sdt>
              <w:sdtPr>
                <w:tag w:val="_PLD_b6d0ea39876b409699dafa605943bc7c"/>
                <w:id w:val="268978488"/>
                <w:lock w:val="sdtLocked"/>
              </w:sdtPr>
              <w:sdtEndPr/>
              <w:sdtContent>
                <w:tc>
                  <w:tcPr>
                    <w:tcW w:w="414" w:type="pct"/>
                    <w:vAlign w:val="center"/>
                  </w:tcPr>
                  <w:p w14:paraId="3E51C12D" w14:textId="77777777" w:rsidR="00E53618" w:rsidRDefault="00E53618" w:rsidP="0021447E">
                    <w:pPr>
                      <w:pStyle w:val="ac"/>
                      <w:ind w:firstLineChars="0" w:firstLine="0"/>
                      <w:jc w:val="center"/>
                      <w:rPr>
                        <w:rFonts w:ascii="宋体" w:hAnsi="宋体"/>
                        <w:szCs w:val="21"/>
                      </w:rPr>
                    </w:pPr>
                    <w:r>
                      <w:rPr>
                        <w:rFonts w:ascii="宋体" w:hAnsi="宋体" w:hint="eastAsia"/>
                        <w:szCs w:val="21"/>
                      </w:rPr>
                      <w:t>附注（如适用）</w:t>
                    </w:r>
                  </w:p>
                </w:tc>
              </w:sdtContent>
            </w:sdt>
            <w:sdt>
              <w:sdtPr>
                <w:tag w:val="_PLD_7f6c15b2c5304b7f94e7c3ad607e51bc"/>
                <w:id w:val="782998517"/>
                <w:lock w:val="sdtLocked"/>
              </w:sdtPr>
              <w:sdtEndPr/>
              <w:sdtContent>
                <w:tc>
                  <w:tcPr>
                    <w:tcW w:w="932" w:type="pct"/>
                    <w:vAlign w:val="center"/>
                  </w:tcPr>
                  <w:p w14:paraId="616CAD9E" w14:textId="77777777" w:rsidR="00E53618" w:rsidRDefault="00E53618" w:rsidP="0021447E">
                    <w:pPr>
                      <w:pStyle w:val="ac"/>
                      <w:ind w:firstLineChars="0" w:firstLine="0"/>
                      <w:jc w:val="center"/>
                      <w:rPr>
                        <w:rFonts w:ascii="宋体" w:hAnsi="宋体"/>
                        <w:szCs w:val="21"/>
                      </w:rPr>
                    </w:pPr>
                    <w:r>
                      <w:rPr>
                        <w:rFonts w:ascii="宋体" w:hAnsi="宋体" w:hint="eastAsia"/>
                        <w:szCs w:val="21"/>
                      </w:rPr>
                      <w:t>2020年金额</w:t>
                    </w:r>
                  </w:p>
                </w:tc>
              </w:sdtContent>
            </w:sdt>
            <w:sdt>
              <w:sdtPr>
                <w:tag w:val="_PLD_cc74238bb31a489cace6976e47d30974"/>
                <w:id w:val="-401998198"/>
                <w:lock w:val="sdtLocked"/>
              </w:sdtPr>
              <w:sdtEndPr/>
              <w:sdtContent>
                <w:tc>
                  <w:tcPr>
                    <w:tcW w:w="932" w:type="pct"/>
                    <w:vAlign w:val="center"/>
                  </w:tcPr>
                  <w:p w14:paraId="214D712C" w14:textId="77777777" w:rsidR="00E53618" w:rsidRDefault="00E53618" w:rsidP="0021447E">
                    <w:pPr>
                      <w:pStyle w:val="ac"/>
                      <w:ind w:firstLineChars="0" w:firstLine="0"/>
                      <w:jc w:val="center"/>
                      <w:rPr>
                        <w:rFonts w:ascii="宋体" w:hAnsi="宋体"/>
                        <w:szCs w:val="21"/>
                      </w:rPr>
                    </w:pPr>
                    <w:r>
                      <w:rPr>
                        <w:rFonts w:ascii="宋体" w:hAnsi="宋体" w:hint="eastAsia"/>
                        <w:szCs w:val="21"/>
                      </w:rPr>
                      <w:t>2019年金额</w:t>
                    </w:r>
                  </w:p>
                </w:tc>
              </w:sdtContent>
            </w:sdt>
          </w:tr>
          <w:tr w:rsidR="00E53618" w14:paraId="23EB2E70" w14:textId="77777777" w:rsidTr="00B81184">
            <w:sdt>
              <w:sdtPr>
                <w:tag w:val="_PLD_844d8cfc8dc0403cae8741ce206231d7"/>
                <w:id w:val="1958213945"/>
                <w:lock w:val="sdtLocked"/>
              </w:sdtPr>
              <w:sdtEndPr/>
              <w:sdtContent>
                <w:tc>
                  <w:tcPr>
                    <w:tcW w:w="1783" w:type="pct"/>
                  </w:tcPr>
                  <w:p w14:paraId="744EA10E" w14:textId="77777777" w:rsidR="00E53618" w:rsidRDefault="00E53618" w:rsidP="0021447E">
                    <w:pPr>
                      <w:pStyle w:val="ac"/>
                      <w:ind w:firstLineChars="0" w:firstLine="0"/>
                      <w:jc w:val="left"/>
                      <w:rPr>
                        <w:szCs w:val="21"/>
                      </w:rPr>
                    </w:pPr>
                    <w:r>
                      <w:rPr>
                        <w:szCs w:val="21"/>
                      </w:rPr>
                      <w:t>非流动资产处置损益</w:t>
                    </w:r>
                  </w:p>
                </w:tc>
              </w:sdtContent>
            </w:sdt>
            <w:sdt>
              <w:sdtPr>
                <w:rPr>
                  <w:szCs w:val="21"/>
                </w:rPr>
                <w:alias w:val="非流动性资产处置损益，包括已计提资产减值准备的冲销部分（非经常性损益项目）"/>
                <w:tag w:val="_GBC_debe6cce7ac944bbacffe3e7f5ed0bb6"/>
                <w:id w:val="1800645676"/>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939" w:type="pct"/>
                  </w:tcPr>
                  <w:p w14:paraId="0785929F" w14:textId="7B5CDB4E" w:rsidR="00E53618" w:rsidRDefault="00DD446F" w:rsidP="00E53618">
                    <w:pPr>
                      <w:jc w:val="right"/>
                      <w:rPr>
                        <w:szCs w:val="21"/>
                      </w:rPr>
                    </w:pPr>
                    <w:r>
                      <w:rPr>
                        <w:szCs w:val="21"/>
                      </w:rPr>
                      <w:t>89,952,886.87</w:t>
                    </w:r>
                  </w:p>
                </w:tc>
              </w:sdtContent>
            </w:sdt>
            <w:sdt>
              <w:sdtPr>
                <w:rPr>
                  <w:szCs w:val="21"/>
                </w:rPr>
                <w:alias w:val="非流动性资产处置损益，包括已计提资产减值准备的冲销部分的说明（非经常性损益项目）"/>
                <w:tag w:val="_GBC_cd8a7b3f2bbc4b59b588f24b6e3813ad"/>
                <w:id w:val="-2028777642"/>
                <w:lock w:val="sdtLocked"/>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414" w:type="pct"/>
                  </w:tcPr>
                  <w:p w14:paraId="2A568D0B" w14:textId="76BAFC25" w:rsidR="00E53618" w:rsidRDefault="00DD446F" w:rsidP="00E53618">
                    <w:pPr>
                      <w:jc w:val="right"/>
                      <w:rPr>
                        <w:szCs w:val="21"/>
                      </w:rPr>
                    </w:pPr>
                    <w:r>
                      <w:rPr>
                        <w:szCs w:val="21"/>
                      </w:rPr>
                      <w:t xml:space="preserve">　</w:t>
                    </w:r>
                  </w:p>
                </w:tc>
              </w:sdtContent>
            </w:sdt>
            <w:tc>
              <w:tcPr>
                <w:tcW w:w="932" w:type="pct"/>
              </w:tcPr>
              <w:p w14:paraId="556DAA13" w14:textId="77777777" w:rsidR="00E53618" w:rsidRDefault="00E53618" w:rsidP="00E53618">
                <w:pPr>
                  <w:jc w:val="right"/>
                  <w:rPr>
                    <w:szCs w:val="21"/>
                  </w:rPr>
                </w:pPr>
                <w:r>
                  <w:t>961,520.11</w:t>
                </w:r>
              </w:p>
            </w:tc>
            <w:tc>
              <w:tcPr>
                <w:tcW w:w="932" w:type="pct"/>
              </w:tcPr>
              <w:p w14:paraId="6B2274E4" w14:textId="77777777" w:rsidR="00E53618" w:rsidRDefault="00E53618" w:rsidP="00E53618">
                <w:pPr>
                  <w:jc w:val="right"/>
                  <w:rPr>
                    <w:szCs w:val="21"/>
                  </w:rPr>
                </w:pPr>
                <w:r>
                  <w:t>1,003,905.05</w:t>
                </w:r>
              </w:p>
            </w:tc>
          </w:tr>
          <w:tr w:rsidR="00E53618" w14:paraId="2B11A403" w14:textId="77777777" w:rsidTr="00B81184">
            <w:sdt>
              <w:sdtPr>
                <w:tag w:val="_PLD_8b9ff5877fb8464c8dcdb475bb249051"/>
                <w:id w:val="-151518463"/>
                <w:lock w:val="sdtLocked"/>
              </w:sdtPr>
              <w:sdtEndPr/>
              <w:sdtContent>
                <w:tc>
                  <w:tcPr>
                    <w:tcW w:w="1783" w:type="pct"/>
                  </w:tcPr>
                  <w:p w14:paraId="10614FD7" w14:textId="77777777" w:rsidR="00E53618" w:rsidRDefault="00E53618" w:rsidP="0021447E">
                    <w:pPr>
                      <w:pStyle w:val="ac"/>
                      <w:ind w:firstLineChars="0" w:firstLine="0"/>
                      <w:jc w:val="left"/>
                      <w:rPr>
                        <w:szCs w:val="21"/>
                      </w:rPr>
                    </w:pPr>
                    <w:r>
                      <w:rPr>
                        <w:szCs w:val="21"/>
                      </w:rPr>
                      <w:t>越权审批，或无正式批准文件，或偶发性的税收返还、减免</w:t>
                    </w:r>
                  </w:p>
                </w:tc>
              </w:sdtContent>
            </w:sdt>
            <w:sdt>
              <w:sdtPr>
                <w:rPr>
                  <w:szCs w:val="21"/>
                </w:rPr>
                <w:alias w:val="越权审批，或无正式批准文件，或偶发性的税收返还、减免（非经常性损益项目）"/>
                <w:tag w:val="_GBC_d0d576666bd84531b422d02502f39b0d"/>
                <w:id w:val="-1830736448"/>
                <w:lock w:val="sdtLocked"/>
                <w:showingPlcHdr/>
                <w:dataBinding w:prefixMappings="xmlns:clcid-pte='clcid-pte'" w:xpath="/*/clcid-pte:FeiJingChangXingSunYiZhongYueQuanShenPiHuoWuZhengShiPiZhunWenJianDeShuiShouFanHuanJianMian[not(@periodRef)]" w:storeItemID="{89EBAB94-44A0-46A2-B712-30D997D04A6D}"/>
                <w:text/>
              </w:sdtPr>
              <w:sdtEndPr/>
              <w:sdtContent>
                <w:tc>
                  <w:tcPr>
                    <w:tcW w:w="939" w:type="pct"/>
                  </w:tcPr>
                  <w:p w14:paraId="004093B9" w14:textId="77777777" w:rsidR="00E53618" w:rsidRDefault="00E53618" w:rsidP="00E53618">
                    <w:pPr>
                      <w:jc w:val="right"/>
                      <w:rPr>
                        <w:szCs w:val="21"/>
                      </w:rPr>
                    </w:pPr>
                    <w:r>
                      <w:rPr>
                        <w:rFonts w:hint="eastAsia"/>
                        <w:szCs w:val="21"/>
                      </w:rPr>
                      <w:t xml:space="preserve">　</w:t>
                    </w:r>
                  </w:p>
                </w:tc>
              </w:sdtContent>
            </w:sdt>
            <w:sdt>
              <w:sdtPr>
                <w:rPr>
                  <w:szCs w:val="21"/>
                </w:rPr>
                <w:alias w:val="越权审批，或无正式批准文件，或偶发性的税收返还、减免的说明（非经常性损益项目）"/>
                <w:tag w:val="_GBC_73dcf168bb8244b7900ea31683a66c4a"/>
                <w:id w:val="1646233806"/>
                <w:lock w:val="sdtLocked"/>
                <w:dataBinding w:prefixMappings="xmlns:clcid-pte='clcid-pte'" w:xpath="/*/clcid-pte:FeiJingChangXingSunYiZhongYueQuanShenPiHuoWuZhengShiPiZhunWenJianDeShuiShouFanHuanJianMianShuoMing[not(@periodRef)]" w:storeItemID="{89EBAB94-44A0-46A2-B712-30D997D04A6D}"/>
                <w:text/>
              </w:sdtPr>
              <w:sdtEndPr/>
              <w:sdtContent>
                <w:tc>
                  <w:tcPr>
                    <w:tcW w:w="414" w:type="pct"/>
                  </w:tcPr>
                  <w:p w14:paraId="486FBE8E" w14:textId="591A6751" w:rsidR="00E53618" w:rsidRDefault="00DD446F" w:rsidP="00E53618">
                    <w:pPr>
                      <w:jc w:val="right"/>
                      <w:rPr>
                        <w:szCs w:val="21"/>
                      </w:rPr>
                    </w:pPr>
                    <w:r>
                      <w:rPr>
                        <w:szCs w:val="21"/>
                      </w:rPr>
                      <w:t xml:space="preserve">　</w:t>
                    </w:r>
                  </w:p>
                </w:tc>
              </w:sdtContent>
            </w:sdt>
            <w:tc>
              <w:tcPr>
                <w:tcW w:w="932" w:type="pct"/>
              </w:tcPr>
              <w:p w14:paraId="01EE16B9" w14:textId="77777777" w:rsidR="00E53618" w:rsidRDefault="00E53618" w:rsidP="00E53618">
                <w:pPr>
                  <w:jc w:val="right"/>
                  <w:rPr>
                    <w:szCs w:val="21"/>
                  </w:rPr>
                </w:pPr>
              </w:p>
            </w:tc>
            <w:tc>
              <w:tcPr>
                <w:tcW w:w="932" w:type="pct"/>
              </w:tcPr>
              <w:p w14:paraId="25EA5D7F" w14:textId="77777777" w:rsidR="00E53618" w:rsidRDefault="00E53618" w:rsidP="00E53618">
                <w:pPr>
                  <w:jc w:val="right"/>
                  <w:rPr>
                    <w:szCs w:val="21"/>
                  </w:rPr>
                </w:pPr>
              </w:p>
            </w:tc>
          </w:tr>
          <w:tr w:rsidR="00E53618" w14:paraId="63724892" w14:textId="77777777" w:rsidTr="00B81184">
            <w:sdt>
              <w:sdtPr>
                <w:tag w:val="_PLD_3a31f0c17a06427898ec246148becf2e"/>
                <w:id w:val="-1301154039"/>
                <w:lock w:val="sdtLocked"/>
              </w:sdtPr>
              <w:sdtEndPr/>
              <w:sdtContent>
                <w:tc>
                  <w:tcPr>
                    <w:tcW w:w="1783" w:type="pct"/>
                  </w:tcPr>
                  <w:p w14:paraId="5ECDCD85" w14:textId="77777777" w:rsidR="00E53618" w:rsidRDefault="00E53618" w:rsidP="0021447E">
                    <w:pPr>
                      <w:pStyle w:val="ac"/>
                      <w:ind w:firstLineChars="0" w:firstLine="0"/>
                      <w:jc w:val="left"/>
                      <w:rPr>
                        <w:szCs w:val="21"/>
                      </w:rPr>
                    </w:pPr>
                    <w:r>
                      <w:rPr>
                        <w:szCs w:val="21"/>
                      </w:rPr>
                      <w:t>计入当期损益的政府补助，但与公司正常经营业务密切相关，符合国家政策规定、按照一定标准定额或定量持续享受的政府补助除外</w:t>
                    </w:r>
                  </w:p>
                </w:tc>
              </w:sdtContent>
            </w:sdt>
            <w:sdt>
              <w:sdtPr>
                <w:rPr>
                  <w:szCs w:val="21"/>
                </w:rPr>
                <w:alias w:val="计入当期损益的政府补助，但与公司正常经营业务密切相关，符合国家政策规定、按照一定标准定额或定量持续享受的政府补助除外（非经常性损"/>
                <w:tag w:val="_GBC_64d7a5b8c906488daff056242b76207a"/>
                <w:id w:val="2035142657"/>
                <w:lock w:val="sdtLocked"/>
                <w:dataBinding w:prefixMappings="xmlns:clcid-pte='clcid-pte'" w:xpath="/*/clcid-pte:FeiJingChangXingSunYiZhongGeZhongXingShiDeZhengFuBuTie[not(@periodRef)]" w:storeItemID="{89EBAB94-44A0-46A2-B712-30D997D04A6D}"/>
                <w:text/>
              </w:sdtPr>
              <w:sdtEndPr/>
              <w:sdtContent>
                <w:tc>
                  <w:tcPr>
                    <w:tcW w:w="939" w:type="pct"/>
                  </w:tcPr>
                  <w:p w14:paraId="18525DA2" w14:textId="1E884D58" w:rsidR="00E53618" w:rsidRDefault="00DD446F" w:rsidP="00E53618">
                    <w:pPr>
                      <w:jc w:val="right"/>
                      <w:rPr>
                        <w:szCs w:val="21"/>
                      </w:rPr>
                    </w:pPr>
                    <w:r>
                      <w:rPr>
                        <w:szCs w:val="21"/>
                      </w:rPr>
                      <w:t>40,679,854.20</w:t>
                    </w:r>
                  </w:p>
                </w:tc>
              </w:sdtContent>
            </w:sdt>
            <w:sdt>
              <w:sdtPr>
                <w:rPr>
                  <w:szCs w:val="21"/>
                </w:rPr>
                <w:alias w:val="计入当期损益的政府补助，但与公司正常经营业务密切相关，符合国家政策规定、按照一定标准定额或定量持续享受的政府补助除外的说明（非经"/>
                <w:tag w:val="_GBC_649768473bc54b6dae5982bc6739afbc"/>
                <w:id w:val="417217292"/>
                <w:lock w:val="sdtLocked"/>
                <w:dataBinding w:prefixMappings="xmlns:clcid-pte='clcid-pte'" w:xpath="/*/clcid-pte:FeiJingChangXingSunYiZhongGeZhongXingShiDeZhengFuBuTieShuoMing[not(@periodRef)]" w:storeItemID="{89EBAB94-44A0-46A2-B712-30D997D04A6D}"/>
                <w:text/>
              </w:sdtPr>
              <w:sdtEndPr/>
              <w:sdtContent>
                <w:tc>
                  <w:tcPr>
                    <w:tcW w:w="414" w:type="pct"/>
                  </w:tcPr>
                  <w:p w14:paraId="2ADEBC10" w14:textId="6BF9AAED" w:rsidR="00E53618" w:rsidRDefault="00DD446F" w:rsidP="00E53618">
                    <w:pPr>
                      <w:jc w:val="right"/>
                      <w:rPr>
                        <w:szCs w:val="21"/>
                      </w:rPr>
                    </w:pPr>
                    <w:r>
                      <w:rPr>
                        <w:szCs w:val="21"/>
                      </w:rPr>
                      <w:t xml:space="preserve">　</w:t>
                    </w:r>
                  </w:p>
                </w:tc>
              </w:sdtContent>
            </w:sdt>
            <w:tc>
              <w:tcPr>
                <w:tcW w:w="932" w:type="pct"/>
              </w:tcPr>
              <w:p w14:paraId="3DE16BBC" w14:textId="77777777" w:rsidR="00E53618" w:rsidRDefault="00E53618" w:rsidP="00E53618">
                <w:pPr>
                  <w:jc w:val="right"/>
                  <w:rPr>
                    <w:szCs w:val="21"/>
                  </w:rPr>
                </w:pPr>
                <w:r>
                  <w:t>14,956,583.37</w:t>
                </w:r>
              </w:p>
            </w:tc>
            <w:tc>
              <w:tcPr>
                <w:tcW w:w="932" w:type="pct"/>
              </w:tcPr>
              <w:p w14:paraId="0BEECE70" w14:textId="77777777" w:rsidR="00E53618" w:rsidRDefault="00E53618" w:rsidP="00E53618">
                <w:pPr>
                  <w:jc w:val="right"/>
                  <w:rPr>
                    <w:szCs w:val="21"/>
                  </w:rPr>
                </w:pPr>
                <w:r>
                  <w:t>10,622,628.74</w:t>
                </w:r>
              </w:p>
            </w:tc>
          </w:tr>
          <w:tr w:rsidR="00E53618" w14:paraId="62311A93" w14:textId="77777777" w:rsidTr="00B81184">
            <w:sdt>
              <w:sdtPr>
                <w:tag w:val="_PLD_fe1213aa6f1346cd9a20033374a3ac7c"/>
                <w:id w:val="-1932183998"/>
                <w:lock w:val="sdtLocked"/>
              </w:sdtPr>
              <w:sdtEndPr/>
              <w:sdtContent>
                <w:tc>
                  <w:tcPr>
                    <w:tcW w:w="1783" w:type="pct"/>
                  </w:tcPr>
                  <w:p w14:paraId="3256F77C" w14:textId="77777777" w:rsidR="00E53618" w:rsidRDefault="00E53618" w:rsidP="0021447E">
                    <w:pPr>
                      <w:pStyle w:val="ac"/>
                      <w:ind w:firstLineChars="0" w:firstLine="0"/>
                      <w:jc w:val="left"/>
                      <w:rPr>
                        <w:szCs w:val="21"/>
                      </w:rPr>
                    </w:pPr>
                    <w:r>
                      <w:rPr>
                        <w:szCs w:val="21"/>
                      </w:rPr>
                      <w:t>计入当期损益的对非金融企业收取的资金占用费</w:t>
                    </w:r>
                  </w:p>
                </w:tc>
              </w:sdtContent>
            </w:sdt>
            <w:sdt>
              <w:sdtPr>
                <w:rPr>
                  <w:szCs w:val="21"/>
                </w:rPr>
                <w:alias w:val="计入当期损益的对非金融企业收取的资金占用费（非经常性损益项目）"/>
                <w:tag w:val="_GBC_a86a78a187a54930b4f503dffc488988"/>
                <w:id w:val="-967202288"/>
                <w:lock w:val="sdtLocked"/>
                <w:dataBinding w:prefixMappings="xmlns:clcid-pte='clcid-pte'" w:xpath="/*/clcid-pte:JiRuDangQiSunYiDeDuiFeiJinRongQiYeShouQuDeZiJinZhanYongFeiFeiJingChangXingSunYiXiangMu[not(@periodRef)]" w:storeItemID="{89EBAB94-44A0-46A2-B712-30D997D04A6D}"/>
                <w:text/>
              </w:sdtPr>
              <w:sdtEndPr/>
              <w:sdtContent>
                <w:tc>
                  <w:tcPr>
                    <w:tcW w:w="939" w:type="pct"/>
                  </w:tcPr>
                  <w:p w14:paraId="4D611FD8" w14:textId="07482F5A" w:rsidR="00E53618" w:rsidRDefault="00DD446F" w:rsidP="00E53618">
                    <w:pPr>
                      <w:jc w:val="right"/>
                      <w:rPr>
                        <w:szCs w:val="21"/>
                      </w:rPr>
                    </w:pPr>
                    <w:r>
                      <w:rPr>
                        <w:szCs w:val="21"/>
                      </w:rPr>
                      <w:t>102,775,720.53</w:t>
                    </w:r>
                  </w:p>
                </w:tc>
              </w:sdtContent>
            </w:sdt>
            <w:sdt>
              <w:sdtPr>
                <w:rPr>
                  <w:szCs w:val="21"/>
                </w:rPr>
                <w:alias w:val="计入当期损益的对非金融企业收取的资金占用费的说明（非经常性损益项目）"/>
                <w:tag w:val="_GBC_de2ce6c472744f0d80d98266d8260ba4"/>
                <w:id w:val="-1900816510"/>
                <w:lock w:val="sdtLocked"/>
                <w:dataBinding w:prefixMappings="xmlns:clcid-pte='clcid-pte'" w:xpath="/*/clcid-pte:JiRuDangQiSunYiDeDuiFeiJinRongQiYeShouQuDeZiJinZhanYongFeiFeiJingChangXingSunYiXiangMuShuoMing[not(@periodRef)]" w:storeItemID="{89EBAB94-44A0-46A2-B712-30D997D04A6D}"/>
                <w:text/>
              </w:sdtPr>
              <w:sdtEndPr/>
              <w:sdtContent>
                <w:tc>
                  <w:tcPr>
                    <w:tcW w:w="414" w:type="pct"/>
                  </w:tcPr>
                  <w:p w14:paraId="220F8C78" w14:textId="4E54D35F" w:rsidR="00E53618" w:rsidRDefault="00DD446F" w:rsidP="00E53618">
                    <w:pPr>
                      <w:jc w:val="right"/>
                      <w:rPr>
                        <w:szCs w:val="21"/>
                      </w:rPr>
                    </w:pPr>
                    <w:r>
                      <w:rPr>
                        <w:szCs w:val="21"/>
                      </w:rPr>
                      <w:t xml:space="preserve">　</w:t>
                    </w:r>
                  </w:p>
                </w:tc>
              </w:sdtContent>
            </w:sdt>
            <w:tc>
              <w:tcPr>
                <w:tcW w:w="932" w:type="pct"/>
              </w:tcPr>
              <w:p w14:paraId="498C99C1" w14:textId="77777777" w:rsidR="00E53618" w:rsidRDefault="00E53618" w:rsidP="00E53618">
                <w:pPr>
                  <w:jc w:val="right"/>
                  <w:rPr>
                    <w:szCs w:val="21"/>
                  </w:rPr>
                </w:pPr>
                <w:r>
                  <w:t>53,783,942.11</w:t>
                </w:r>
              </w:p>
            </w:tc>
            <w:tc>
              <w:tcPr>
                <w:tcW w:w="932" w:type="pct"/>
              </w:tcPr>
              <w:p w14:paraId="31F369DD" w14:textId="77777777" w:rsidR="00E53618" w:rsidRDefault="00E53618" w:rsidP="00E53618">
                <w:pPr>
                  <w:jc w:val="right"/>
                  <w:rPr>
                    <w:szCs w:val="21"/>
                  </w:rPr>
                </w:pPr>
                <w:r>
                  <w:t>78,819,857.55</w:t>
                </w:r>
              </w:p>
            </w:tc>
          </w:tr>
          <w:tr w:rsidR="00E53618" w14:paraId="73275B1E" w14:textId="77777777" w:rsidTr="00B81184">
            <w:sdt>
              <w:sdtPr>
                <w:tag w:val="_PLD_795f7e5d276f416480ab96df05a4b553"/>
                <w:id w:val="87898532"/>
                <w:lock w:val="sdtLocked"/>
              </w:sdtPr>
              <w:sdtEndPr/>
              <w:sdtContent>
                <w:tc>
                  <w:tcPr>
                    <w:tcW w:w="1783" w:type="pct"/>
                  </w:tcPr>
                  <w:p w14:paraId="10D56AB2" w14:textId="77777777" w:rsidR="00E53618" w:rsidRDefault="00E53618" w:rsidP="0021447E">
                    <w:pPr>
                      <w:pStyle w:val="ac"/>
                      <w:ind w:firstLineChars="0" w:firstLine="0"/>
                      <w:jc w:val="left"/>
                      <w:rPr>
                        <w:szCs w:val="21"/>
                      </w:rPr>
                    </w:pPr>
                    <w:r>
                      <w:rPr>
                        <w:szCs w:val="21"/>
                      </w:rPr>
                      <w:t>企业取得子公司、联营企业及合</w:t>
                    </w:r>
                    <w:r>
                      <w:rPr>
                        <w:szCs w:val="21"/>
                      </w:rPr>
                      <w:lastRenderedPageBreak/>
                      <w:t>营企业的投资成本小于取得投资时应享有被投资单位可辨认净资产公允价值产生的收益</w:t>
                    </w:r>
                  </w:p>
                </w:tc>
              </w:sdtContent>
            </w:sdt>
            <w:sdt>
              <w:sdtPr>
                <w:rPr>
                  <w:szCs w:val="21"/>
                </w:rPr>
                <w:alias w:val="企业取得子公司、联营企业及合营企业的投资成本小于取得投资时应享有被投资单位可辨认净资产公允价值产生的收益（非经常性损益项目）"/>
                <w:tag w:val="_GBC_169232de34af47af8cf8a02a9197502c"/>
                <w:id w:val="-1652126881"/>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EndPr/>
              <w:sdtContent>
                <w:tc>
                  <w:tcPr>
                    <w:tcW w:w="939" w:type="pct"/>
                  </w:tcPr>
                  <w:p w14:paraId="666AFAB7" w14:textId="77777777" w:rsidR="00E53618" w:rsidRDefault="00E53618" w:rsidP="00E53618">
                    <w:pPr>
                      <w:jc w:val="right"/>
                      <w:rPr>
                        <w:szCs w:val="21"/>
                      </w:rPr>
                    </w:pPr>
                    <w:r>
                      <w:rPr>
                        <w:rFonts w:hint="eastAsia"/>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损益项目"/>
                <w:tag w:val="_GBC_5ab7284ec053483eb3975f11cf4a5c75"/>
                <w:id w:val="206220853"/>
                <w:lock w:val="sdtLocked"/>
                <w:dataBinding w:prefixMappings="xmlns:clcid-pte='clcid-pte'" w:xpath="/*/clcid-pte:QiYeHeBingDeHeBingChengBenXiaoYuHeBingShiYingXiangYouBeiHeBingDanWeiKeBianRenJingZiChanGongYunJiaZhiChanShengDeSunYiShuoMing[not(@periodRef)]" w:storeItemID="{89EBAB94-44A0-46A2-B712-30D997D04A6D}"/>
                <w:text/>
              </w:sdtPr>
              <w:sdtEndPr/>
              <w:sdtContent>
                <w:tc>
                  <w:tcPr>
                    <w:tcW w:w="414" w:type="pct"/>
                  </w:tcPr>
                  <w:p w14:paraId="31212655" w14:textId="43E74F40" w:rsidR="00E53618" w:rsidRDefault="00DD446F" w:rsidP="00E53618">
                    <w:pPr>
                      <w:jc w:val="right"/>
                      <w:rPr>
                        <w:szCs w:val="21"/>
                      </w:rPr>
                    </w:pPr>
                    <w:r>
                      <w:rPr>
                        <w:szCs w:val="21"/>
                      </w:rPr>
                      <w:t xml:space="preserve">　</w:t>
                    </w:r>
                  </w:p>
                </w:tc>
              </w:sdtContent>
            </w:sdt>
            <w:tc>
              <w:tcPr>
                <w:tcW w:w="932" w:type="pct"/>
              </w:tcPr>
              <w:p w14:paraId="5FC85B46" w14:textId="77777777" w:rsidR="00E53618" w:rsidRDefault="00E53618" w:rsidP="00E53618">
                <w:pPr>
                  <w:jc w:val="right"/>
                  <w:rPr>
                    <w:szCs w:val="21"/>
                  </w:rPr>
                </w:pPr>
                <w:r>
                  <w:t>9,791,566.67</w:t>
                </w:r>
              </w:p>
            </w:tc>
            <w:tc>
              <w:tcPr>
                <w:tcW w:w="932" w:type="pct"/>
              </w:tcPr>
              <w:p w14:paraId="246288D0" w14:textId="77777777" w:rsidR="00E53618" w:rsidRDefault="00E53618" w:rsidP="00E53618">
                <w:pPr>
                  <w:jc w:val="right"/>
                  <w:rPr>
                    <w:szCs w:val="21"/>
                  </w:rPr>
                </w:pPr>
              </w:p>
            </w:tc>
          </w:tr>
          <w:tr w:rsidR="00E53618" w14:paraId="1B8DF05B" w14:textId="77777777" w:rsidTr="00B81184">
            <w:sdt>
              <w:sdtPr>
                <w:tag w:val="_PLD_99733a1125874352a2bcb4c645ff24b1"/>
                <w:id w:val="-1976598021"/>
                <w:lock w:val="sdtLocked"/>
              </w:sdtPr>
              <w:sdtEndPr/>
              <w:sdtContent>
                <w:tc>
                  <w:tcPr>
                    <w:tcW w:w="1783" w:type="pct"/>
                  </w:tcPr>
                  <w:p w14:paraId="47DF79A5" w14:textId="77777777" w:rsidR="00E53618" w:rsidRDefault="00E53618" w:rsidP="0021447E">
                    <w:pPr>
                      <w:pStyle w:val="ac"/>
                      <w:ind w:firstLineChars="0" w:firstLine="0"/>
                      <w:jc w:val="left"/>
                      <w:rPr>
                        <w:szCs w:val="21"/>
                      </w:rPr>
                    </w:pPr>
                    <w:r>
                      <w:rPr>
                        <w:szCs w:val="21"/>
                      </w:rPr>
                      <w:t>非货币性资产交换损益</w:t>
                    </w:r>
                  </w:p>
                </w:tc>
              </w:sdtContent>
            </w:sdt>
            <w:sdt>
              <w:sdtPr>
                <w:rPr>
                  <w:szCs w:val="21"/>
                </w:rPr>
                <w:alias w:val="非货币性资产交换损益（非经常性损益项目）"/>
                <w:tag w:val="_GBC_486acd8fb80f452e9704219348b9b157"/>
                <w:id w:val="-811323117"/>
                <w:lock w:val="sdtLocked"/>
                <w:showingPlcHdr/>
                <w:dataBinding w:prefixMappings="xmlns:clcid-pte='clcid-pte'" w:xpath="/*/clcid-pte:FeiJingChangXingSunYiZhongZiChanZhiHuanSunYi[not(@periodRef)]" w:storeItemID="{89EBAB94-44A0-46A2-B712-30D997D04A6D}"/>
                <w:text/>
              </w:sdtPr>
              <w:sdtEndPr/>
              <w:sdtContent>
                <w:tc>
                  <w:tcPr>
                    <w:tcW w:w="939" w:type="pct"/>
                  </w:tcPr>
                  <w:p w14:paraId="634A9092" w14:textId="77777777" w:rsidR="00E53618" w:rsidRDefault="00E53618" w:rsidP="00E53618">
                    <w:pPr>
                      <w:jc w:val="right"/>
                      <w:rPr>
                        <w:szCs w:val="21"/>
                      </w:rPr>
                    </w:pPr>
                    <w:r>
                      <w:rPr>
                        <w:rFonts w:hint="eastAsia"/>
                        <w:szCs w:val="21"/>
                      </w:rPr>
                      <w:t xml:space="preserve">　</w:t>
                    </w:r>
                  </w:p>
                </w:tc>
              </w:sdtContent>
            </w:sdt>
            <w:sdt>
              <w:sdtPr>
                <w:rPr>
                  <w:szCs w:val="21"/>
                </w:rPr>
                <w:alias w:val="非货币性资产交换损益的说明（非经常性损益项目）"/>
                <w:tag w:val="_GBC_0ccb6660928243f8a097d143e6293645"/>
                <w:id w:val="-408238090"/>
                <w:lock w:val="sdtLocked"/>
                <w:dataBinding w:prefixMappings="xmlns:clcid-pte='clcid-pte'" w:xpath="/*/clcid-pte:FeiJingChangXingSunYiZhongZiChanZhiHuanSunYiShuoMing[not(@periodRef)]" w:storeItemID="{89EBAB94-44A0-46A2-B712-30D997D04A6D}"/>
                <w:text/>
              </w:sdtPr>
              <w:sdtEndPr/>
              <w:sdtContent>
                <w:tc>
                  <w:tcPr>
                    <w:tcW w:w="414" w:type="pct"/>
                  </w:tcPr>
                  <w:p w14:paraId="3E9924E1" w14:textId="6214EA96" w:rsidR="00E53618" w:rsidRDefault="00DD446F" w:rsidP="00E53618">
                    <w:pPr>
                      <w:jc w:val="right"/>
                      <w:rPr>
                        <w:szCs w:val="21"/>
                      </w:rPr>
                    </w:pPr>
                    <w:r>
                      <w:rPr>
                        <w:szCs w:val="21"/>
                      </w:rPr>
                      <w:t xml:space="preserve">　</w:t>
                    </w:r>
                  </w:p>
                </w:tc>
              </w:sdtContent>
            </w:sdt>
            <w:tc>
              <w:tcPr>
                <w:tcW w:w="932" w:type="pct"/>
              </w:tcPr>
              <w:p w14:paraId="14289E89" w14:textId="77777777" w:rsidR="00E53618" w:rsidRDefault="00E53618" w:rsidP="00E53618">
                <w:pPr>
                  <w:jc w:val="right"/>
                  <w:rPr>
                    <w:szCs w:val="21"/>
                  </w:rPr>
                </w:pPr>
              </w:p>
            </w:tc>
            <w:tc>
              <w:tcPr>
                <w:tcW w:w="932" w:type="pct"/>
              </w:tcPr>
              <w:p w14:paraId="7556BC97" w14:textId="77777777" w:rsidR="00E53618" w:rsidRDefault="00E53618" w:rsidP="00E53618">
                <w:pPr>
                  <w:jc w:val="right"/>
                  <w:rPr>
                    <w:szCs w:val="21"/>
                  </w:rPr>
                </w:pPr>
              </w:p>
            </w:tc>
          </w:tr>
          <w:tr w:rsidR="00E53618" w14:paraId="3A0DA87D" w14:textId="77777777" w:rsidTr="00B81184">
            <w:sdt>
              <w:sdtPr>
                <w:tag w:val="_PLD_53d42ebc6c434009804c4f34f1eeea8d"/>
                <w:id w:val="-1680040330"/>
                <w:lock w:val="sdtLocked"/>
              </w:sdtPr>
              <w:sdtEndPr/>
              <w:sdtContent>
                <w:tc>
                  <w:tcPr>
                    <w:tcW w:w="1783" w:type="pct"/>
                  </w:tcPr>
                  <w:p w14:paraId="2F4AA482" w14:textId="77777777" w:rsidR="00E53618" w:rsidRDefault="00E53618" w:rsidP="0021447E">
                    <w:pPr>
                      <w:pStyle w:val="ac"/>
                      <w:ind w:firstLineChars="0" w:firstLine="0"/>
                      <w:jc w:val="left"/>
                      <w:rPr>
                        <w:szCs w:val="21"/>
                      </w:rPr>
                    </w:pPr>
                    <w:r>
                      <w:rPr>
                        <w:szCs w:val="21"/>
                      </w:rPr>
                      <w:t>委托他人投资或管理资产的损益</w:t>
                    </w:r>
                  </w:p>
                </w:tc>
              </w:sdtContent>
            </w:sdt>
            <w:sdt>
              <w:sdtPr>
                <w:rPr>
                  <w:szCs w:val="21"/>
                </w:rPr>
                <w:alias w:val="委托他人投资或管理资产的损益（非经常性损益项目）"/>
                <w:tag w:val="_GBC_03d926456c3f4d68989224017afdae20"/>
                <w:id w:val="1887755938"/>
                <w:lock w:val="sdtLocked"/>
                <w:showingPlcHdr/>
                <w:dataBinding w:prefixMappings="xmlns:clcid-pte='clcid-pte'" w:xpath="/*/clcid-pte:WeiTuoTaRenTouZiHuoGuanLiZiChanDeSunYiFeiJingChangXingSunYiXiangMu[not(@periodRef)]" w:storeItemID="{89EBAB94-44A0-46A2-B712-30D997D04A6D}"/>
                <w:text/>
              </w:sdtPr>
              <w:sdtEndPr/>
              <w:sdtContent>
                <w:tc>
                  <w:tcPr>
                    <w:tcW w:w="939" w:type="pct"/>
                  </w:tcPr>
                  <w:p w14:paraId="5D95D3B6" w14:textId="77777777" w:rsidR="00E53618" w:rsidRDefault="00E53618" w:rsidP="00E53618">
                    <w:pPr>
                      <w:jc w:val="right"/>
                      <w:rPr>
                        <w:szCs w:val="21"/>
                      </w:rPr>
                    </w:pPr>
                    <w:r>
                      <w:rPr>
                        <w:rFonts w:hint="eastAsia"/>
                        <w:szCs w:val="21"/>
                      </w:rPr>
                      <w:t xml:space="preserve">　</w:t>
                    </w:r>
                  </w:p>
                </w:tc>
              </w:sdtContent>
            </w:sdt>
            <w:sdt>
              <w:sdtPr>
                <w:rPr>
                  <w:szCs w:val="21"/>
                </w:rPr>
                <w:alias w:val="委托他人投资或管理资产的损益的说明（非经常性损益项目）"/>
                <w:tag w:val="_GBC_7aa707768bd34d49895e80e2deb35e28"/>
                <w:id w:val="1405726213"/>
                <w:lock w:val="sdtLocked"/>
                <w:dataBinding w:prefixMappings="xmlns:clcid-pte='clcid-pte'" w:xpath="/*/clcid-pte:WeiTuoTaRenTouZiHuoGuanLiZiChanDeSunYiFeiJingChangXingSunYiXiangMuShuoMing[not(@periodRef)]" w:storeItemID="{89EBAB94-44A0-46A2-B712-30D997D04A6D}"/>
                <w:text/>
              </w:sdtPr>
              <w:sdtEndPr/>
              <w:sdtContent>
                <w:tc>
                  <w:tcPr>
                    <w:tcW w:w="414" w:type="pct"/>
                  </w:tcPr>
                  <w:p w14:paraId="57E7C7B4" w14:textId="0BE6A689" w:rsidR="00E53618" w:rsidRDefault="00DD446F" w:rsidP="00E53618">
                    <w:pPr>
                      <w:jc w:val="right"/>
                      <w:rPr>
                        <w:szCs w:val="21"/>
                      </w:rPr>
                    </w:pPr>
                    <w:r>
                      <w:rPr>
                        <w:szCs w:val="21"/>
                      </w:rPr>
                      <w:t xml:space="preserve">　</w:t>
                    </w:r>
                  </w:p>
                </w:tc>
              </w:sdtContent>
            </w:sdt>
            <w:tc>
              <w:tcPr>
                <w:tcW w:w="932" w:type="pct"/>
              </w:tcPr>
              <w:p w14:paraId="71E53561" w14:textId="77777777" w:rsidR="00E53618" w:rsidRDefault="00E53618" w:rsidP="00E53618">
                <w:pPr>
                  <w:jc w:val="right"/>
                  <w:rPr>
                    <w:szCs w:val="21"/>
                  </w:rPr>
                </w:pPr>
              </w:p>
            </w:tc>
            <w:tc>
              <w:tcPr>
                <w:tcW w:w="932" w:type="pct"/>
              </w:tcPr>
              <w:p w14:paraId="013DC726" w14:textId="77777777" w:rsidR="00E53618" w:rsidRDefault="00E53618" w:rsidP="00E53618">
                <w:pPr>
                  <w:jc w:val="right"/>
                  <w:rPr>
                    <w:szCs w:val="21"/>
                  </w:rPr>
                </w:pPr>
              </w:p>
            </w:tc>
          </w:tr>
          <w:tr w:rsidR="00E53618" w14:paraId="617E750E" w14:textId="77777777" w:rsidTr="00B81184">
            <w:sdt>
              <w:sdtPr>
                <w:tag w:val="_PLD_0f317a7354f44cf385d177fb07ac6b6d"/>
                <w:id w:val="1582334755"/>
                <w:lock w:val="sdtLocked"/>
              </w:sdtPr>
              <w:sdtEndPr/>
              <w:sdtContent>
                <w:tc>
                  <w:tcPr>
                    <w:tcW w:w="1783" w:type="pct"/>
                  </w:tcPr>
                  <w:p w14:paraId="39059948" w14:textId="77777777" w:rsidR="00E53618" w:rsidRDefault="00E53618" w:rsidP="0021447E">
                    <w:pPr>
                      <w:pStyle w:val="ac"/>
                      <w:ind w:firstLineChars="0" w:firstLine="0"/>
                      <w:jc w:val="left"/>
                      <w:rPr>
                        <w:szCs w:val="21"/>
                      </w:rPr>
                    </w:pPr>
                    <w:r>
                      <w:rPr>
                        <w:szCs w:val="21"/>
                      </w:rPr>
                      <w:t>因不可抗力因素，如遭受自然灾害而计提的各项资产减值准备</w:t>
                    </w:r>
                  </w:p>
                </w:tc>
              </w:sdtContent>
            </w:sdt>
            <w:sdt>
              <w:sdtPr>
                <w:rPr>
                  <w:szCs w:val="21"/>
                </w:rPr>
                <w:alias w:val="因不可抗力因素，如遭受自然灾害而计提的各项资产减值准备（非经常性损益项目）"/>
                <w:tag w:val="_GBC_60f488230e88476f8e910bcd4afbb8de"/>
                <w:id w:val="534013105"/>
                <w:lock w:val="sdtLocked"/>
                <w:showingPlcHdr/>
                <w:dataBinding w:prefixMappings="xmlns:clcid-pte='clcid-pte'" w:xpath="/*/clcid-pte:FeiJingChangXingSunYiZhongJiTiDeGeXiangZiChanJianZhiZhunBei[not(@periodRef)]" w:storeItemID="{89EBAB94-44A0-46A2-B712-30D997D04A6D}"/>
                <w:text/>
              </w:sdtPr>
              <w:sdtEndPr/>
              <w:sdtContent>
                <w:tc>
                  <w:tcPr>
                    <w:tcW w:w="939" w:type="pct"/>
                  </w:tcPr>
                  <w:p w14:paraId="26D6243E" w14:textId="77777777" w:rsidR="00E53618" w:rsidRDefault="00E53618" w:rsidP="00E53618">
                    <w:pPr>
                      <w:jc w:val="right"/>
                      <w:rPr>
                        <w:szCs w:val="21"/>
                      </w:rPr>
                    </w:pPr>
                    <w:r>
                      <w:rPr>
                        <w:rFonts w:hint="eastAsia"/>
                        <w:szCs w:val="21"/>
                      </w:rPr>
                      <w:t xml:space="preserve">　</w:t>
                    </w:r>
                  </w:p>
                </w:tc>
              </w:sdtContent>
            </w:sdt>
            <w:sdt>
              <w:sdtPr>
                <w:rPr>
                  <w:szCs w:val="21"/>
                </w:rPr>
                <w:alias w:val="因不可抗力因素，如遭受自然灾害而计提的各项资产减值准备的说明（非经常性损益项目）"/>
                <w:tag w:val="_GBC_d2105b54b30143e88dd78d8eb2a19029"/>
                <w:id w:val="897014254"/>
                <w:lock w:val="sdtLocked"/>
                <w:dataBinding w:prefixMappings="xmlns:clcid-pte='clcid-pte'" w:xpath="/*/clcid-pte:FeiJingChangXingSunYiZhongJiTiDeGeXiangZiChanJianZhiZhunBeiShuoMing[not(@periodRef)]" w:storeItemID="{89EBAB94-44A0-46A2-B712-30D997D04A6D}"/>
                <w:text/>
              </w:sdtPr>
              <w:sdtEndPr/>
              <w:sdtContent>
                <w:tc>
                  <w:tcPr>
                    <w:tcW w:w="414" w:type="pct"/>
                  </w:tcPr>
                  <w:p w14:paraId="00392423" w14:textId="0CA76E74" w:rsidR="00E53618" w:rsidRDefault="00DD446F" w:rsidP="00E53618">
                    <w:pPr>
                      <w:jc w:val="right"/>
                      <w:rPr>
                        <w:szCs w:val="21"/>
                      </w:rPr>
                    </w:pPr>
                    <w:r>
                      <w:rPr>
                        <w:szCs w:val="21"/>
                      </w:rPr>
                      <w:t xml:space="preserve">　</w:t>
                    </w:r>
                  </w:p>
                </w:tc>
              </w:sdtContent>
            </w:sdt>
            <w:tc>
              <w:tcPr>
                <w:tcW w:w="932" w:type="pct"/>
              </w:tcPr>
              <w:p w14:paraId="2B2BFC60" w14:textId="77777777" w:rsidR="00E53618" w:rsidRDefault="00E53618" w:rsidP="00E53618">
                <w:pPr>
                  <w:jc w:val="right"/>
                  <w:rPr>
                    <w:szCs w:val="21"/>
                  </w:rPr>
                </w:pPr>
              </w:p>
            </w:tc>
            <w:tc>
              <w:tcPr>
                <w:tcW w:w="932" w:type="pct"/>
              </w:tcPr>
              <w:p w14:paraId="517DC86A" w14:textId="77777777" w:rsidR="00E53618" w:rsidRDefault="00E53618" w:rsidP="00E53618">
                <w:pPr>
                  <w:jc w:val="right"/>
                  <w:rPr>
                    <w:szCs w:val="21"/>
                  </w:rPr>
                </w:pPr>
              </w:p>
            </w:tc>
          </w:tr>
          <w:tr w:rsidR="00E53618" w14:paraId="28038762" w14:textId="77777777" w:rsidTr="00B81184">
            <w:sdt>
              <w:sdtPr>
                <w:tag w:val="_PLD_e6800bc168c54e55813a5cf2f30e4ea9"/>
                <w:id w:val="1297877600"/>
                <w:lock w:val="sdtLocked"/>
              </w:sdtPr>
              <w:sdtEndPr/>
              <w:sdtContent>
                <w:tc>
                  <w:tcPr>
                    <w:tcW w:w="1783" w:type="pct"/>
                  </w:tcPr>
                  <w:p w14:paraId="4B5D7F2A" w14:textId="77777777" w:rsidR="00E53618" w:rsidRDefault="00E53618" w:rsidP="0021447E">
                    <w:pPr>
                      <w:pStyle w:val="ac"/>
                      <w:ind w:firstLineChars="0" w:firstLine="0"/>
                      <w:jc w:val="left"/>
                      <w:rPr>
                        <w:szCs w:val="21"/>
                      </w:rPr>
                    </w:pPr>
                    <w:r>
                      <w:rPr>
                        <w:szCs w:val="21"/>
                      </w:rPr>
                      <w:t>债务重组损益</w:t>
                    </w:r>
                  </w:p>
                </w:tc>
              </w:sdtContent>
            </w:sdt>
            <w:sdt>
              <w:sdtPr>
                <w:rPr>
                  <w:szCs w:val="21"/>
                </w:rPr>
                <w:alias w:val="债务重组损益（非经常性损益项目）"/>
                <w:tag w:val="_GBC_d64bfd2d8c9645fb970654d2a5278e1a"/>
                <w:id w:val="1252774882"/>
                <w:lock w:val="sdtLocked"/>
                <w:showingPlcHdr/>
                <w:dataBinding w:prefixMappings="xmlns:clcid-pte='clcid-pte'" w:xpath="/*/clcid-pte:FeiJingChangXingSunYiZhongZhaiWuZhongZuSunYi[not(@periodRef)]" w:storeItemID="{89EBAB94-44A0-46A2-B712-30D997D04A6D}"/>
                <w:text/>
              </w:sdtPr>
              <w:sdtEndPr/>
              <w:sdtContent>
                <w:tc>
                  <w:tcPr>
                    <w:tcW w:w="939" w:type="pct"/>
                  </w:tcPr>
                  <w:p w14:paraId="5CE4495F" w14:textId="77777777" w:rsidR="00E53618" w:rsidRDefault="00E53618" w:rsidP="00E53618">
                    <w:pPr>
                      <w:jc w:val="right"/>
                      <w:rPr>
                        <w:szCs w:val="21"/>
                      </w:rPr>
                    </w:pPr>
                    <w:r>
                      <w:rPr>
                        <w:rFonts w:hint="eastAsia"/>
                        <w:szCs w:val="21"/>
                      </w:rPr>
                      <w:t xml:space="preserve">　</w:t>
                    </w:r>
                  </w:p>
                </w:tc>
              </w:sdtContent>
            </w:sdt>
            <w:sdt>
              <w:sdtPr>
                <w:rPr>
                  <w:szCs w:val="21"/>
                </w:rPr>
                <w:alias w:val="债务重组损益的说明（非经常性损益项目）"/>
                <w:tag w:val="_GBC_47534163d87a46f4b6a79708f7497fb1"/>
                <w:id w:val="-569883605"/>
                <w:lock w:val="sdtLocked"/>
                <w:dataBinding w:prefixMappings="xmlns:clcid-pte='clcid-pte'" w:xpath="/*/clcid-pte:FeiJingChangXingSunYiZhongZhaiWuZhongZuSunYiShuoMing[not(@periodRef)]" w:storeItemID="{89EBAB94-44A0-46A2-B712-30D997D04A6D}"/>
                <w:text/>
              </w:sdtPr>
              <w:sdtEndPr/>
              <w:sdtContent>
                <w:tc>
                  <w:tcPr>
                    <w:tcW w:w="414" w:type="pct"/>
                  </w:tcPr>
                  <w:p w14:paraId="3CDF968E" w14:textId="1A9B5B21" w:rsidR="00E53618" w:rsidRDefault="00DD446F" w:rsidP="00E53618">
                    <w:pPr>
                      <w:jc w:val="right"/>
                      <w:rPr>
                        <w:szCs w:val="21"/>
                      </w:rPr>
                    </w:pPr>
                    <w:r>
                      <w:rPr>
                        <w:szCs w:val="21"/>
                      </w:rPr>
                      <w:t xml:space="preserve">　</w:t>
                    </w:r>
                  </w:p>
                </w:tc>
              </w:sdtContent>
            </w:sdt>
            <w:tc>
              <w:tcPr>
                <w:tcW w:w="932" w:type="pct"/>
              </w:tcPr>
              <w:p w14:paraId="689FA5A4" w14:textId="77777777" w:rsidR="00E53618" w:rsidRDefault="00E53618" w:rsidP="00E53618">
                <w:pPr>
                  <w:jc w:val="right"/>
                  <w:rPr>
                    <w:szCs w:val="21"/>
                  </w:rPr>
                </w:pPr>
                <w:r>
                  <w:t>-40,030.66</w:t>
                </w:r>
              </w:p>
            </w:tc>
            <w:tc>
              <w:tcPr>
                <w:tcW w:w="932" w:type="pct"/>
              </w:tcPr>
              <w:p w14:paraId="4FA27F89" w14:textId="77777777" w:rsidR="00E53618" w:rsidRDefault="00E53618" w:rsidP="00E53618">
                <w:pPr>
                  <w:jc w:val="right"/>
                  <w:rPr>
                    <w:szCs w:val="21"/>
                  </w:rPr>
                </w:pPr>
              </w:p>
            </w:tc>
          </w:tr>
          <w:tr w:rsidR="00E53618" w14:paraId="6EF58131" w14:textId="77777777" w:rsidTr="00B81184">
            <w:sdt>
              <w:sdtPr>
                <w:tag w:val="_PLD_1fd1d4caa569429ab96f7f70a6f1a991"/>
                <w:id w:val="1931237789"/>
                <w:lock w:val="sdtLocked"/>
              </w:sdtPr>
              <w:sdtEndPr/>
              <w:sdtContent>
                <w:tc>
                  <w:tcPr>
                    <w:tcW w:w="1783" w:type="pct"/>
                  </w:tcPr>
                  <w:p w14:paraId="2A6D818F" w14:textId="77777777" w:rsidR="00E53618" w:rsidRDefault="00E53618" w:rsidP="0021447E">
                    <w:pPr>
                      <w:pStyle w:val="ac"/>
                      <w:ind w:firstLineChars="0" w:firstLine="0"/>
                      <w:jc w:val="left"/>
                      <w:rPr>
                        <w:szCs w:val="21"/>
                      </w:rPr>
                    </w:pPr>
                    <w:r>
                      <w:rPr>
                        <w:szCs w:val="21"/>
                      </w:rPr>
                      <w:t>企业重组费用，如安置职工的支出、整合费用等</w:t>
                    </w:r>
                  </w:p>
                </w:tc>
              </w:sdtContent>
            </w:sdt>
            <w:sdt>
              <w:sdtPr>
                <w:rPr>
                  <w:szCs w:val="21"/>
                </w:rPr>
                <w:alias w:val="企业重组费用，如安置职工的支出、整合费用等（非经常性损益项目）"/>
                <w:tag w:val="_GBC_c8188a8f072146298be15aad2e72f2b1"/>
                <w:id w:val="810676730"/>
                <w:lock w:val="sdtLocked"/>
                <w:showingPlcHdr/>
                <w:dataBinding w:prefixMappings="xmlns:clcid-pte='clcid-pte'" w:xpath="/*/clcid-pte:QiYeZhongZuFeiYongRuAnZhiZhiGongDeZhiChuZhengHeFeiYongDeng[not(@periodRef)]" w:storeItemID="{89EBAB94-44A0-46A2-B712-30D997D04A6D}"/>
                <w:text/>
              </w:sdtPr>
              <w:sdtEndPr/>
              <w:sdtContent>
                <w:tc>
                  <w:tcPr>
                    <w:tcW w:w="939" w:type="pct"/>
                  </w:tcPr>
                  <w:p w14:paraId="46102550" w14:textId="77777777" w:rsidR="00E53618" w:rsidRDefault="00E53618" w:rsidP="00E53618">
                    <w:pPr>
                      <w:jc w:val="right"/>
                      <w:rPr>
                        <w:szCs w:val="21"/>
                      </w:rPr>
                    </w:pPr>
                    <w:r>
                      <w:rPr>
                        <w:rFonts w:hint="eastAsia"/>
                        <w:szCs w:val="21"/>
                      </w:rPr>
                      <w:t xml:space="preserve">　</w:t>
                    </w:r>
                  </w:p>
                </w:tc>
              </w:sdtContent>
            </w:sdt>
            <w:sdt>
              <w:sdtPr>
                <w:rPr>
                  <w:szCs w:val="21"/>
                </w:rPr>
                <w:alias w:val="企业重组费用，如安置职工的支出、整合费用等的说明（非经常性损益项目）"/>
                <w:tag w:val="_GBC_1047e98f926845b1b4dd0ec3b5942f68"/>
                <w:id w:val="-2122365841"/>
                <w:lock w:val="sdtLocked"/>
                <w:dataBinding w:prefixMappings="xmlns:clcid-pte='clcid-pte'" w:xpath="/*/clcid-pte:QiYeZhongZuFeiYongRuAnZhiZhiGongDeZhiChuZhengHeFeiYongDengShuoMing[not(@periodRef)]" w:storeItemID="{89EBAB94-44A0-46A2-B712-30D997D04A6D}"/>
                <w:text/>
              </w:sdtPr>
              <w:sdtEndPr/>
              <w:sdtContent>
                <w:tc>
                  <w:tcPr>
                    <w:tcW w:w="414" w:type="pct"/>
                  </w:tcPr>
                  <w:p w14:paraId="74744A26" w14:textId="78E1360C" w:rsidR="00E53618" w:rsidRDefault="00DD446F" w:rsidP="00E53618">
                    <w:pPr>
                      <w:jc w:val="right"/>
                      <w:rPr>
                        <w:szCs w:val="21"/>
                      </w:rPr>
                    </w:pPr>
                    <w:r>
                      <w:rPr>
                        <w:szCs w:val="21"/>
                      </w:rPr>
                      <w:t xml:space="preserve">　</w:t>
                    </w:r>
                  </w:p>
                </w:tc>
              </w:sdtContent>
            </w:sdt>
            <w:tc>
              <w:tcPr>
                <w:tcW w:w="932" w:type="pct"/>
              </w:tcPr>
              <w:p w14:paraId="2C4D76B6" w14:textId="77777777" w:rsidR="00E53618" w:rsidRDefault="00E53618" w:rsidP="00E53618">
                <w:pPr>
                  <w:jc w:val="right"/>
                  <w:rPr>
                    <w:szCs w:val="21"/>
                  </w:rPr>
                </w:pPr>
              </w:p>
            </w:tc>
            <w:tc>
              <w:tcPr>
                <w:tcW w:w="932" w:type="pct"/>
              </w:tcPr>
              <w:p w14:paraId="32CFF4F7" w14:textId="77777777" w:rsidR="00E53618" w:rsidRDefault="00E53618" w:rsidP="00E53618">
                <w:pPr>
                  <w:jc w:val="right"/>
                  <w:rPr>
                    <w:szCs w:val="21"/>
                  </w:rPr>
                </w:pPr>
              </w:p>
            </w:tc>
          </w:tr>
          <w:tr w:rsidR="00E53618" w14:paraId="43266640" w14:textId="77777777" w:rsidTr="00B81184">
            <w:sdt>
              <w:sdtPr>
                <w:tag w:val="_PLD_a5e0a009a4f44eb0bf80d179b10fe78f"/>
                <w:id w:val="-1320800416"/>
                <w:lock w:val="sdtLocked"/>
              </w:sdtPr>
              <w:sdtEndPr/>
              <w:sdtContent>
                <w:tc>
                  <w:tcPr>
                    <w:tcW w:w="1783" w:type="pct"/>
                  </w:tcPr>
                  <w:p w14:paraId="5B6A305B" w14:textId="77777777" w:rsidR="00E53618" w:rsidRDefault="00E53618" w:rsidP="0021447E">
                    <w:pPr>
                      <w:pStyle w:val="ac"/>
                      <w:ind w:firstLineChars="0" w:firstLine="0"/>
                      <w:jc w:val="left"/>
                      <w:rPr>
                        <w:szCs w:val="21"/>
                      </w:rPr>
                    </w:pPr>
                    <w:r>
                      <w:rPr>
                        <w:szCs w:val="21"/>
                      </w:rPr>
                      <w:t>交易价格显失公允的交易产生的超过公允价值部分的损益</w:t>
                    </w:r>
                  </w:p>
                </w:tc>
              </w:sdtContent>
            </w:sdt>
            <w:sdt>
              <w:sdtPr>
                <w:rPr>
                  <w:szCs w:val="21"/>
                </w:rPr>
                <w:alias w:val="交易价格显失公允的交易产生的超过公允价值部分的损益（非经常性损益项目）"/>
                <w:tag w:val="_GBC_0d3f47734ca14bf5bcb7a1e74537307d"/>
                <w:id w:val="-731225978"/>
                <w:lock w:val="sdtLocked"/>
                <w:showingPlcHdr/>
                <w:dataBinding w:prefixMappings="xmlns:clcid-pte='clcid-pte'" w:xpath="/*/clcid-pte:FeiJingChangXingSunYiZhongJiaoYiJiaGeXianShiGongYunDeJiaoYiChanShengDeSunYi[not(@periodRef)]" w:storeItemID="{89EBAB94-44A0-46A2-B712-30D997D04A6D}"/>
                <w:text/>
              </w:sdtPr>
              <w:sdtEndPr/>
              <w:sdtContent>
                <w:tc>
                  <w:tcPr>
                    <w:tcW w:w="939" w:type="pct"/>
                  </w:tcPr>
                  <w:p w14:paraId="13CE0122" w14:textId="77777777" w:rsidR="00E53618" w:rsidRDefault="00E53618" w:rsidP="00E53618">
                    <w:pPr>
                      <w:jc w:val="right"/>
                      <w:rPr>
                        <w:szCs w:val="21"/>
                      </w:rPr>
                    </w:pPr>
                    <w:r>
                      <w:rPr>
                        <w:rFonts w:hint="eastAsia"/>
                        <w:szCs w:val="21"/>
                      </w:rPr>
                      <w:t xml:space="preserve">　</w:t>
                    </w:r>
                  </w:p>
                </w:tc>
              </w:sdtContent>
            </w:sdt>
            <w:sdt>
              <w:sdtPr>
                <w:rPr>
                  <w:szCs w:val="21"/>
                </w:rPr>
                <w:alias w:val="交易价格显失公允的交易产生的超过公允价值部分的损益的说明（非经常性损益项目）"/>
                <w:tag w:val="_GBC_98d5c2a1bff64b70b1fe53422048aebb"/>
                <w:id w:val="985969870"/>
                <w:lock w:val="sdtLocked"/>
                <w:dataBinding w:prefixMappings="xmlns:clcid-pte='clcid-pte'" w:xpath="/*/clcid-pte:FeiJingChangXingSunYiZhongJiaoYiJiaGeXianShiGongYunDeJiaoYiChanShengDeSunYiShuoMing[not(@periodRef)]" w:storeItemID="{89EBAB94-44A0-46A2-B712-30D997D04A6D}"/>
                <w:text/>
              </w:sdtPr>
              <w:sdtEndPr/>
              <w:sdtContent>
                <w:tc>
                  <w:tcPr>
                    <w:tcW w:w="414" w:type="pct"/>
                  </w:tcPr>
                  <w:p w14:paraId="610E224F" w14:textId="31AD5B0B" w:rsidR="00E53618" w:rsidRDefault="00DD446F" w:rsidP="00E53618">
                    <w:pPr>
                      <w:jc w:val="right"/>
                      <w:rPr>
                        <w:szCs w:val="21"/>
                      </w:rPr>
                    </w:pPr>
                    <w:r>
                      <w:rPr>
                        <w:szCs w:val="21"/>
                      </w:rPr>
                      <w:t xml:space="preserve">　</w:t>
                    </w:r>
                  </w:p>
                </w:tc>
              </w:sdtContent>
            </w:sdt>
            <w:tc>
              <w:tcPr>
                <w:tcW w:w="932" w:type="pct"/>
              </w:tcPr>
              <w:p w14:paraId="764709F0" w14:textId="77777777" w:rsidR="00E53618" w:rsidRDefault="00E53618" w:rsidP="00E53618">
                <w:pPr>
                  <w:jc w:val="right"/>
                  <w:rPr>
                    <w:szCs w:val="21"/>
                  </w:rPr>
                </w:pPr>
              </w:p>
            </w:tc>
            <w:tc>
              <w:tcPr>
                <w:tcW w:w="932" w:type="pct"/>
              </w:tcPr>
              <w:p w14:paraId="1E5522D7" w14:textId="77777777" w:rsidR="00E53618" w:rsidRDefault="00E53618" w:rsidP="00E53618">
                <w:pPr>
                  <w:jc w:val="right"/>
                  <w:rPr>
                    <w:szCs w:val="21"/>
                  </w:rPr>
                </w:pPr>
              </w:p>
            </w:tc>
          </w:tr>
          <w:tr w:rsidR="00E53618" w14:paraId="54D934CB" w14:textId="77777777" w:rsidTr="00B81184">
            <w:sdt>
              <w:sdtPr>
                <w:tag w:val="_PLD_963eacd156f348688a85a48cabff7807"/>
                <w:id w:val="-1560943203"/>
                <w:lock w:val="sdtLocked"/>
              </w:sdtPr>
              <w:sdtEndPr/>
              <w:sdtContent>
                <w:tc>
                  <w:tcPr>
                    <w:tcW w:w="1783" w:type="pct"/>
                  </w:tcPr>
                  <w:p w14:paraId="332D7E6A" w14:textId="77777777" w:rsidR="00E53618" w:rsidRDefault="00E53618" w:rsidP="0021447E">
                    <w:pPr>
                      <w:pStyle w:val="ac"/>
                      <w:ind w:firstLineChars="0" w:firstLine="0"/>
                      <w:jc w:val="left"/>
                      <w:rPr>
                        <w:szCs w:val="21"/>
                      </w:rPr>
                    </w:pPr>
                    <w:r>
                      <w:rPr>
                        <w:szCs w:val="21"/>
                      </w:rPr>
                      <w:t>同</w:t>
                    </w:r>
                    <w:proofErr w:type="gramStart"/>
                    <w:r>
                      <w:rPr>
                        <w:szCs w:val="21"/>
                      </w:rPr>
                      <w:t>一控制</w:t>
                    </w:r>
                    <w:proofErr w:type="gramEnd"/>
                    <w:r>
                      <w:rPr>
                        <w:szCs w:val="21"/>
                      </w:rPr>
                      <w:t>下企业合并产生的子公司期初至</w:t>
                    </w:r>
                    <w:proofErr w:type="gramStart"/>
                    <w:r>
                      <w:rPr>
                        <w:szCs w:val="21"/>
                      </w:rPr>
                      <w:t>合并日</w:t>
                    </w:r>
                    <w:proofErr w:type="gramEnd"/>
                    <w:r>
                      <w:rPr>
                        <w:szCs w:val="21"/>
                      </w:rPr>
                      <w:t>的当期净损益</w:t>
                    </w:r>
                  </w:p>
                </w:tc>
              </w:sdtContent>
            </w:sdt>
            <w:sdt>
              <w:sdtPr>
                <w:rPr>
                  <w:szCs w:val="21"/>
                </w:rPr>
                <w:alias w:val="同一控制下企业合并产生的子公司期初至合并日的当期净损益（非经常性损益项目）"/>
                <w:tag w:val="_GBC_f12a9ff39ba74938b375e450b22f2e96"/>
                <w:id w:val="389923534"/>
                <w:lock w:val="sdtLocked"/>
                <w:showingPlcHdr/>
                <w:dataBinding w:prefixMappings="xmlns:clcid-pte='clcid-pte'" w:xpath="/*/clcid-pte:TongYiKongZhiXiaQiYeHeBingChanShengDeZiGongSiQiChuZhiHeBingRiDeDangQiJingSunYi[not(@periodRef)]" w:storeItemID="{89EBAB94-44A0-46A2-B712-30D997D04A6D}"/>
                <w:text/>
              </w:sdtPr>
              <w:sdtEndPr/>
              <w:sdtContent>
                <w:tc>
                  <w:tcPr>
                    <w:tcW w:w="939" w:type="pct"/>
                  </w:tcPr>
                  <w:p w14:paraId="73578830" w14:textId="77777777" w:rsidR="00E53618" w:rsidRDefault="00E53618" w:rsidP="00E53618">
                    <w:pPr>
                      <w:jc w:val="right"/>
                      <w:rPr>
                        <w:szCs w:val="21"/>
                      </w:rPr>
                    </w:pPr>
                    <w:r>
                      <w:rPr>
                        <w:rFonts w:hint="eastAsia"/>
                        <w:szCs w:val="21"/>
                      </w:rPr>
                      <w:t xml:space="preserve">　</w:t>
                    </w:r>
                  </w:p>
                </w:tc>
              </w:sdtContent>
            </w:sdt>
            <w:sdt>
              <w:sdtPr>
                <w:rPr>
                  <w:szCs w:val="21"/>
                </w:rPr>
                <w:alias w:val="同一控制下企业合并产生的子公司期初至合并日的当期净损益的说明（非经常性损益项目）"/>
                <w:tag w:val="_GBC_4a14bffeec944c53ba7b0dc36b9cfe0e"/>
                <w:id w:val="-1288882265"/>
                <w:lock w:val="sdtLocked"/>
                <w:dataBinding w:prefixMappings="xmlns:clcid-pte='clcid-pte'" w:xpath="/*/clcid-pte:TongYiKongZhiXiaQiYeHeBingChanShengDeZiGongSiQiChuZhiHeBingRiDeDangQiJingSunYiShuoMing[not(@periodRef)]" w:storeItemID="{89EBAB94-44A0-46A2-B712-30D997D04A6D}"/>
                <w:text/>
              </w:sdtPr>
              <w:sdtEndPr/>
              <w:sdtContent>
                <w:tc>
                  <w:tcPr>
                    <w:tcW w:w="414" w:type="pct"/>
                  </w:tcPr>
                  <w:p w14:paraId="001097EC" w14:textId="634A1AEB" w:rsidR="00E53618" w:rsidRDefault="00DD446F" w:rsidP="00E53618">
                    <w:pPr>
                      <w:jc w:val="right"/>
                      <w:rPr>
                        <w:szCs w:val="21"/>
                      </w:rPr>
                    </w:pPr>
                    <w:r>
                      <w:rPr>
                        <w:szCs w:val="21"/>
                      </w:rPr>
                      <w:t xml:space="preserve">　</w:t>
                    </w:r>
                  </w:p>
                </w:tc>
              </w:sdtContent>
            </w:sdt>
            <w:tc>
              <w:tcPr>
                <w:tcW w:w="932" w:type="pct"/>
              </w:tcPr>
              <w:p w14:paraId="17A0DD3A" w14:textId="77777777" w:rsidR="00E53618" w:rsidRDefault="00E53618" w:rsidP="00E53618">
                <w:pPr>
                  <w:jc w:val="right"/>
                  <w:rPr>
                    <w:szCs w:val="21"/>
                  </w:rPr>
                </w:pPr>
              </w:p>
            </w:tc>
            <w:tc>
              <w:tcPr>
                <w:tcW w:w="932" w:type="pct"/>
              </w:tcPr>
              <w:p w14:paraId="1153BF29" w14:textId="77777777" w:rsidR="00E53618" w:rsidRDefault="00E53618" w:rsidP="00E53618">
                <w:pPr>
                  <w:jc w:val="right"/>
                  <w:rPr>
                    <w:szCs w:val="21"/>
                  </w:rPr>
                </w:pPr>
              </w:p>
            </w:tc>
          </w:tr>
          <w:tr w:rsidR="00E53618" w14:paraId="0F9CF121" w14:textId="77777777" w:rsidTr="00B81184">
            <w:sdt>
              <w:sdtPr>
                <w:tag w:val="_PLD_d5c4b44a00e644abae94fd5aab6a0f53"/>
                <w:id w:val="1391688740"/>
                <w:lock w:val="sdtLocked"/>
              </w:sdtPr>
              <w:sdtEndPr/>
              <w:sdtContent>
                <w:tc>
                  <w:tcPr>
                    <w:tcW w:w="1783" w:type="pct"/>
                  </w:tcPr>
                  <w:p w14:paraId="2BCB4089" w14:textId="77777777" w:rsidR="00E53618" w:rsidRDefault="00E53618" w:rsidP="0021447E">
                    <w:pPr>
                      <w:pStyle w:val="ac"/>
                      <w:ind w:firstLineChars="0" w:firstLine="0"/>
                      <w:jc w:val="left"/>
                      <w:rPr>
                        <w:szCs w:val="21"/>
                      </w:rPr>
                    </w:pPr>
                    <w:r>
                      <w:rPr>
                        <w:szCs w:val="21"/>
                      </w:rPr>
                      <w:t>与公司正常经营业务无关的或有事项产生的损益</w:t>
                    </w:r>
                  </w:p>
                </w:tc>
              </w:sdtContent>
            </w:sdt>
            <w:sdt>
              <w:sdtPr>
                <w:rPr>
                  <w:szCs w:val="21"/>
                </w:rPr>
                <w:alias w:val="与公司正常经营业务无关的或有事项产生的损益（非经常性损益项目）"/>
                <w:tag w:val="_GBC_4df813a9059a434380e9bbc3d5359064"/>
                <w:id w:val="-1038898151"/>
                <w:lock w:val="sdtLocked"/>
                <w:showingPlcHdr/>
                <w:dataBinding w:prefixMappings="xmlns:clcid-pte='clcid-pte'" w:xpath="/*/clcid-pte:YuGongSiZhuYingYeWuWuGuanDeYuJiFuZhaiChanShengDeSunYi[not(@periodRef)]" w:storeItemID="{89EBAB94-44A0-46A2-B712-30D997D04A6D}"/>
                <w:text/>
              </w:sdtPr>
              <w:sdtEndPr/>
              <w:sdtContent>
                <w:tc>
                  <w:tcPr>
                    <w:tcW w:w="939" w:type="pct"/>
                  </w:tcPr>
                  <w:p w14:paraId="2F77818A" w14:textId="77777777" w:rsidR="00E53618" w:rsidRDefault="00E53618" w:rsidP="00E53618">
                    <w:pPr>
                      <w:jc w:val="right"/>
                      <w:rPr>
                        <w:szCs w:val="21"/>
                      </w:rPr>
                    </w:pPr>
                    <w:r>
                      <w:rPr>
                        <w:rFonts w:hint="eastAsia"/>
                        <w:szCs w:val="21"/>
                      </w:rPr>
                      <w:t xml:space="preserve">　</w:t>
                    </w:r>
                  </w:p>
                </w:tc>
              </w:sdtContent>
            </w:sdt>
            <w:sdt>
              <w:sdtPr>
                <w:rPr>
                  <w:szCs w:val="21"/>
                </w:rPr>
                <w:alias w:val="与公司正常经营业务无关的或有事项产生的损益的说明（非经常性损益项目）"/>
                <w:tag w:val="_GBC_1ece571fbdc6432389b9ee98afce0e0b"/>
                <w:id w:val="-1482847233"/>
                <w:lock w:val="sdtLocked"/>
                <w:dataBinding w:prefixMappings="xmlns:clcid-pte='clcid-pte'" w:xpath="/*/clcid-pte:YuGongSiZhuYingYeWuWuGuanDeYuJiFuZhaiChanShengDeSunYiShuoMing[not(@periodRef)]" w:storeItemID="{89EBAB94-44A0-46A2-B712-30D997D04A6D}"/>
                <w:text/>
              </w:sdtPr>
              <w:sdtEndPr/>
              <w:sdtContent>
                <w:tc>
                  <w:tcPr>
                    <w:tcW w:w="414" w:type="pct"/>
                  </w:tcPr>
                  <w:p w14:paraId="16B166B3" w14:textId="391EF7E1" w:rsidR="00E53618" w:rsidRDefault="00DD446F" w:rsidP="00E53618">
                    <w:pPr>
                      <w:jc w:val="right"/>
                      <w:rPr>
                        <w:szCs w:val="21"/>
                      </w:rPr>
                    </w:pPr>
                    <w:r>
                      <w:rPr>
                        <w:szCs w:val="21"/>
                      </w:rPr>
                      <w:t xml:space="preserve">　</w:t>
                    </w:r>
                  </w:p>
                </w:tc>
              </w:sdtContent>
            </w:sdt>
            <w:tc>
              <w:tcPr>
                <w:tcW w:w="932" w:type="pct"/>
              </w:tcPr>
              <w:p w14:paraId="2EBD9328" w14:textId="77777777" w:rsidR="00E53618" w:rsidRDefault="00E53618" w:rsidP="00E53618">
                <w:pPr>
                  <w:jc w:val="right"/>
                  <w:rPr>
                    <w:szCs w:val="21"/>
                  </w:rPr>
                </w:pPr>
              </w:p>
            </w:tc>
            <w:tc>
              <w:tcPr>
                <w:tcW w:w="932" w:type="pct"/>
              </w:tcPr>
              <w:p w14:paraId="39C32CDD" w14:textId="77777777" w:rsidR="00E53618" w:rsidRDefault="00E53618" w:rsidP="00E53618">
                <w:pPr>
                  <w:jc w:val="right"/>
                  <w:rPr>
                    <w:szCs w:val="21"/>
                  </w:rPr>
                </w:pPr>
              </w:p>
            </w:tc>
          </w:tr>
          <w:tr w:rsidR="00E53618" w14:paraId="53A06525" w14:textId="77777777" w:rsidTr="00B81184">
            <w:tc>
              <w:tcPr>
                <w:tcW w:w="1783" w:type="pct"/>
              </w:tcPr>
              <w:sdt>
                <w:sdtPr>
                  <w:rPr>
                    <w:rFonts w:hint="eastAsia"/>
                  </w:rPr>
                  <w:tag w:val="_PLD_c9f3090a6252489a8a56f231559548a9"/>
                  <w:id w:val="524756800"/>
                  <w:lock w:val="sdtLocked"/>
                </w:sdtPr>
                <w:sdtEndPr/>
                <w:sdtContent>
                  <w:p w14:paraId="12DB4679" w14:textId="77777777" w:rsidR="00E53618" w:rsidRDefault="00E53618" w:rsidP="0021447E">
                    <w:pPr>
                      <w:pStyle w:val="ac"/>
                      <w:ind w:firstLineChars="0" w:firstLine="0"/>
                      <w:jc w:val="left"/>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szCs w:val="21"/>
                </w:rPr>
                <w:alias w:val="除同公司正常经营业务相关的有效套期保值业务外，持有交易性金融资产、衍生金融资产、交易性金融负债、衍生金融负债产生的公允价值变动损"/>
                <w:tag w:val="_GBC_9e3b11554a02407788efb0fb69037b20"/>
                <w:id w:val="18207826"/>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939" w:type="pct"/>
                  </w:tcPr>
                  <w:p w14:paraId="012B4E60" w14:textId="77777777" w:rsidR="00E53618" w:rsidRDefault="00E53618" w:rsidP="00E53618">
                    <w:pPr>
                      <w:jc w:val="right"/>
                      <w:rPr>
                        <w:szCs w:val="21"/>
                      </w:rPr>
                    </w:pPr>
                    <w:r>
                      <w:rPr>
                        <w:rStyle w:val="aff3"/>
                        <w:rFonts w:hint="eastAsia"/>
                      </w:rPr>
                      <w:t xml:space="preserve">　</w:t>
                    </w:r>
                  </w:p>
                </w:tc>
              </w:sdtContent>
            </w:sdt>
            <w:sdt>
              <w:sdtPr>
                <w:rPr>
                  <w:szCs w:val="21"/>
                </w:rPr>
                <w:alias w:val="除同公司正常经营业务相关的有效套期保值业务外，持有交易性金融资产、衍生金融资产、交易性金融负债、衍生金融负债产生的公允价值变动损"/>
                <w:tag w:val="_GBC_dde667ea54dc4baface40ca7fbc1d4d2"/>
                <w:id w:val="-1351938584"/>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sdtContent>
                <w:tc>
                  <w:tcPr>
                    <w:tcW w:w="414" w:type="pct"/>
                  </w:tcPr>
                  <w:p w14:paraId="756A781D" w14:textId="3B5CCE72" w:rsidR="00E53618" w:rsidRDefault="00DD446F" w:rsidP="00E53618">
                    <w:pPr>
                      <w:jc w:val="right"/>
                      <w:rPr>
                        <w:szCs w:val="21"/>
                      </w:rPr>
                    </w:pPr>
                    <w:r>
                      <w:rPr>
                        <w:szCs w:val="21"/>
                      </w:rPr>
                      <w:t xml:space="preserve">　</w:t>
                    </w:r>
                  </w:p>
                </w:tc>
              </w:sdtContent>
            </w:sdt>
            <w:tc>
              <w:tcPr>
                <w:tcW w:w="932" w:type="pct"/>
              </w:tcPr>
              <w:p w14:paraId="108ED611" w14:textId="77777777" w:rsidR="00E53618" w:rsidRDefault="00E53618" w:rsidP="00E53618">
                <w:pPr>
                  <w:jc w:val="right"/>
                  <w:rPr>
                    <w:szCs w:val="21"/>
                  </w:rPr>
                </w:pPr>
                <w:r>
                  <w:t>-19,594,788.90</w:t>
                </w:r>
              </w:p>
            </w:tc>
            <w:tc>
              <w:tcPr>
                <w:tcW w:w="932" w:type="pct"/>
              </w:tcPr>
              <w:p w14:paraId="52B70DFC" w14:textId="77777777" w:rsidR="00E53618" w:rsidRDefault="00E53618" w:rsidP="00E53618">
                <w:pPr>
                  <w:jc w:val="right"/>
                  <w:rPr>
                    <w:szCs w:val="21"/>
                  </w:rPr>
                </w:pPr>
                <w:r>
                  <w:t>34,219,979.04</w:t>
                </w:r>
              </w:p>
            </w:tc>
          </w:tr>
          <w:tr w:rsidR="00E53618" w14:paraId="1912C658" w14:textId="77777777" w:rsidTr="00B81184">
            <w:tc>
              <w:tcPr>
                <w:tcW w:w="1783" w:type="pct"/>
              </w:tcPr>
              <w:sdt>
                <w:sdtPr>
                  <w:rPr>
                    <w:rFonts w:hint="eastAsia"/>
                  </w:rPr>
                  <w:tag w:val="_PLD_a35bb95fbfe74ad19cddd8723c27647d"/>
                  <w:id w:val="-1219124779"/>
                  <w:lock w:val="sdtLocked"/>
                </w:sdtPr>
                <w:sdtEndPr/>
                <w:sdtContent>
                  <w:p w14:paraId="4B552C29" w14:textId="77777777" w:rsidR="00E53618" w:rsidRDefault="00E53618" w:rsidP="0021447E">
                    <w:pPr>
                      <w:pStyle w:val="ac"/>
                      <w:ind w:firstLineChars="0" w:firstLine="0"/>
                      <w:jc w:val="left"/>
                    </w:pPr>
                    <w:r>
                      <w:rPr>
                        <w:rFonts w:hint="eastAsia"/>
                      </w:rPr>
                      <w:t>单独进行减值测试的应收款项、合同资产减值准备转回</w:t>
                    </w:r>
                  </w:p>
                </w:sdtContent>
              </w:sdt>
            </w:tc>
            <w:sdt>
              <w:sdtPr>
                <w:rPr>
                  <w:szCs w:val="21"/>
                </w:rPr>
                <w:alias w:val="单独进行减值测试的应收款项、合同资产减值准备转回（非经常性损益项目） "/>
                <w:tag w:val="_GBC_c7ca5d643b6b479d8a1de3bc1688b77e"/>
                <w:id w:val="-727757254"/>
                <w:lock w:val="sdtLocked"/>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939" w:type="pct"/>
                  </w:tcPr>
                  <w:p w14:paraId="1D8BF411" w14:textId="363B279E" w:rsidR="00E53618" w:rsidRDefault="00DD446F" w:rsidP="00E53618">
                    <w:pPr>
                      <w:jc w:val="right"/>
                      <w:rPr>
                        <w:szCs w:val="21"/>
                      </w:rPr>
                    </w:pPr>
                    <w:r>
                      <w:rPr>
                        <w:szCs w:val="21"/>
                      </w:rPr>
                      <w:t>125,859,822.46</w:t>
                    </w:r>
                  </w:p>
                </w:tc>
              </w:sdtContent>
            </w:sdt>
            <w:sdt>
              <w:sdtPr>
                <w:rPr>
                  <w:szCs w:val="21"/>
                </w:rPr>
                <w:alias w:val="单独进行减值测试的应收款项、合同资产减值准备转回的说明（非经常性损益项目）"/>
                <w:tag w:val="_GBC_a7bd773df54f44c692a6dfba547dd267"/>
                <w:id w:val="1692328085"/>
                <w:lock w:val="sdtLocked"/>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414" w:type="pct"/>
                  </w:tcPr>
                  <w:p w14:paraId="1D1EFB7B" w14:textId="6D9D9044" w:rsidR="00E53618" w:rsidRDefault="00DD446F" w:rsidP="00E53618">
                    <w:pPr>
                      <w:jc w:val="right"/>
                      <w:rPr>
                        <w:szCs w:val="21"/>
                      </w:rPr>
                    </w:pPr>
                    <w:r>
                      <w:rPr>
                        <w:szCs w:val="21"/>
                      </w:rPr>
                      <w:t xml:space="preserve">　</w:t>
                    </w:r>
                  </w:p>
                </w:tc>
              </w:sdtContent>
            </w:sdt>
            <w:tc>
              <w:tcPr>
                <w:tcW w:w="932" w:type="pct"/>
              </w:tcPr>
              <w:p w14:paraId="48A26637" w14:textId="77777777" w:rsidR="00E53618" w:rsidRDefault="00E53618" w:rsidP="00E53618">
                <w:pPr>
                  <w:jc w:val="right"/>
                  <w:rPr>
                    <w:szCs w:val="21"/>
                  </w:rPr>
                </w:pPr>
                <w:r>
                  <w:t>143,937,948.11</w:t>
                </w:r>
              </w:p>
            </w:tc>
            <w:tc>
              <w:tcPr>
                <w:tcW w:w="932" w:type="pct"/>
              </w:tcPr>
              <w:p w14:paraId="19381F3A" w14:textId="77777777" w:rsidR="00E53618" w:rsidRDefault="00E53618" w:rsidP="00E53618">
                <w:pPr>
                  <w:jc w:val="right"/>
                  <w:rPr>
                    <w:szCs w:val="21"/>
                  </w:rPr>
                </w:pPr>
                <w:r>
                  <w:t>84,947,297.63</w:t>
                </w:r>
              </w:p>
            </w:tc>
          </w:tr>
          <w:tr w:rsidR="00E53618" w14:paraId="16122CE8" w14:textId="77777777" w:rsidTr="00B81184">
            <w:sdt>
              <w:sdtPr>
                <w:tag w:val="_PLD_fbeffc1ef58042eabb841a8c6ba3a2cd"/>
                <w:id w:val="509409084"/>
                <w:lock w:val="sdtLocked"/>
              </w:sdtPr>
              <w:sdtEndPr/>
              <w:sdtContent>
                <w:tc>
                  <w:tcPr>
                    <w:tcW w:w="1783" w:type="pct"/>
                  </w:tcPr>
                  <w:p w14:paraId="004FE262" w14:textId="77777777" w:rsidR="00E53618" w:rsidRDefault="00E53618" w:rsidP="0021447E">
                    <w:pPr>
                      <w:pStyle w:val="ac"/>
                      <w:ind w:firstLineChars="0" w:firstLine="0"/>
                      <w:jc w:val="left"/>
                      <w:rPr>
                        <w:szCs w:val="21"/>
                      </w:rPr>
                    </w:pPr>
                    <w:r>
                      <w:rPr>
                        <w:szCs w:val="21"/>
                      </w:rPr>
                      <w:t>对外委托贷款取得的损益</w:t>
                    </w:r>
                  </w:p>
                </w:tc>
              </w:sdtContent>
            </w:sdt>
            <w:sdt>
              <w:sdtPr>
                <w:rPr>
                  <w:szCs w:val="21"/>
                </w:rPr>
                <w:alias w:val="对外委托贷款取得的损益（非经常性损益项目）"/>
                <w:tag w:val="_GBC_611a46074c784e99a3e43b9dcb8b5375"/>
                <w:id w:val="370741720"/>
                <w:lock w:val="sdtLocked"/>
                <w:showingPlcHdr/>
                <w:dataBinding w:prefixMappings="xmlns:clcid-pte='clcid-pte'" w:xpath="/*/clcid-pte:DuiWaiWeiTuoDaiKuanQuDeDeSunYi[not(@periodRef)]" w:storeItemID="{89EBAB94-44A0-46A2-B712-30D997D04A6D}"/>
                <w:text/>
              </w:sdtPr>
              <w:sdtEndPr/>
              <w:sdtContent>
                <w:tc>
                  <w:tcPr>
                    <w:tcW w:w="939" w:type="pct"/>
                  </w:tcPr>
                  <w:p w14:paraId="13AC76DC" w14:textId="77777777" w:rsidR="00E53618" w:rsidRDefault="00E53618" w:rsidP="00E53618">
                    <w:pPr>
                      <w:jc w:val="right"/>
                      <w:rPr>
                        <w:szCs w:val="21"/>
                      </w:rPr>
                    </w:pPr>
                    <w:r>
                      <w:rPr>
                        <w:rFonts w:hint="eastAsia"/>
                        <w:szCs w:val="21"/>
                      </w:rPr>
                      <w:t xml:space="preserve">　</w:t>
                    </w:r>
                  </w:p>
                </w:tc>
              </w:sdtContent>
            </w:sdt>
            <w:sdt>
              <w:sdtPr>
                <w:rPr>
                  <w:szCs w:val="21"/>
                </w:rPr>
                <w:alias w:val="对外委托贷款取得的损益的说明（非经常性损益项目）"/>
                <w:tag w:val="_GBC_7507837e13a947aba2d17ae424d98995"/>
                <w:id w:val="-574812174"/>
                <w:lock w:val="sdtLocked"/>
                <w:dataBinding w:prefixMappings="xmlns:clcid-pte='clcid-pte'" w:xpath="/*/clcid-pte:DuiWaiWeiTuoDaiKuanQuDeDeSunYiShuoMing[not(@periodRef)]" w:storeItemID="{89EBAB94-44A0-46A2-B712-30D997D04A6D}"/>
                <w:text/>
              </w:sdtPr>
              <w:sdtEndPr/>
              <w:sdtContent>
                <w:tc>
                  <w:tcPr>
                    <w:tcW w:w="414" w:type="pct"/>
                  </w:tcPr>
                  <w:p w14:paraId="5A58A4AC" w14:textId="37C93683" w:rsidR="00E53618" w:rsidRDefault="00DD446F" w:rsidP="00E53618">
                    <w:pPr>
                      <w:jc w:val="right"/>
                      <w:rPr>
                        <w:szCs w:val="21"/>
                      </w:rPr>
                    </w:pPr>
                    <w:r>
                      <w:rPr>
                        <w:szCs w:val="21"/>
                      </w:rPr>
                      <w:t xml:space="preserve">　</w:t>
                    </w:r>
                  </w:p>
                </w:tc>
              </w:sdtContent>
            </w:sdt>
            <w:tc>
              <w:tcPr>
                <w:tcW w:w="932" w:type="pct"/>
              </w:tcPr>
              <w:p w14:paraId="15B23F06" w14:textId="77777777" w:rsidR="00E53618" w:rsidRDefault="00E53618" w:rsidP="00E53618">
                <w:pPr>
                  <w:jc w:val="right"/>
                  <w:rPr>
                    <w:szCs w:val="21"/>
                  </w:rPr>
                </w:pPr>
              </w:p>
            </w:tc>
            <w:tc>
              <w:tcPr>
                <w:tcW w:w="932" w:type="pct"/>
              </w:tcPr>
              <w:p w14:paraId="72287B61" w14:textId="77777777" w:rsidR="00E53618" w:rsidRDefault="00E53618" w:rsidP="00E53618">
                <w:pPr>
                  <w:jc w:val="right"/>
                  <w:rPr>
                    <w:szCs w:val="21"/>
                  </w:rPr>
                </w:pPr>
              </w:p>
            </w:tc>
          </w:tr>
          <w:tr w:rsidR="00E53618" w14:paraId="3E160667" w14:textId="77777777" w:rsidTr="00B81184">
            <w:sdt>
              <w:sdtPr>
                <w:tag w:val="_PLD_ab4996bc8c9546cc897e6503fc329d77"/>
                <w:id w:val="19904769"/>
                <w:lock w:val="sdtLocked"/>
              </w:sdtPr>
              <w:sdtEndPr/>
              <w:sdtContent>
                <w:tc>
                  <w:tcPr>
                    <w:tcW w:w="1783" w:type="pct"/>
                  </w:tcPr>
                  <w:p w14:paraId="52516CB7" w14:textId="77777777" w:rsidR="00E53618" w:rsidRDefault="00E53618" w:rsidP="0021447E">
                    <w:pPr>
                      <w:pStyle w:val="ac"/>
                      <w:ind w:firstLineChars="0" w:firstLine="0"/>
                      <w:jc w:val="left"/>
                      <w:rPr>
                        <w:szCs w:val="21"/>
                      </w:rPr>
                    </w:pPr>
                    <w:r>
                      <w:rPr>
                        <w:szCs w:val="21"/>
                      </w:rPr>
                      <w:t>采用公允价值模式进行后续计量的投资性房地产公允价值变动产生的损益</w:t>
                    </w:r>
                  </w:p>
                </w:tc>
              </w:sdtContent>
            </w:sdt>
            <w:sdt>
              <w:sdtPr>
                <w:rPr>
                  <w:szCs w:val="21"/>
                </w:rPr>
                <w:alias w:val="采用公允价值模式进行后续计量的投资性房地产公允价值变动产生的损益（非经常性损益项目）"/>
                <w:tag w:val="_GBC_befb60810002429593615e3a521f5276"/>
                <w:id w:val="-1079064196"/>
                <w:lock w:val="sdtLocked"/>
                <w:showingPlcHdr/>
                <w:dataBinding w:prefixMappings="xmlns:clcid-pte='clcid-pte'" w:xpath="/*/clcid-pte:CaiYongGongYunJiaZhiMoShiJinXingHouXuJiLiangDeTouZiXingFangDiChanGongYunJiaZhiBianDongChanShengDeSunYi[not(@periodRef)]" w:storeItemID="{89EBAB94-44A0-46A2-B712-30D997D04A6D}"/>
                <w:text/>
              </w:sdtPr>
              <w:sdtEndPr/>
              <w:sdtContent>
                <w:tc>
                  <w:tcPr>
                    <w:tcW w:w="939" w:type="pct"/>
                  </w:tcPr>
                  <w:p w14:paraId="18C4774F" w14:textId="77777777" w:rsidR="00E53618" w:rsidRDefault="00E53618" w:rsidP="00E53618">
                    <w:pPr>
                      <w:jc w:val="right"/>
                      <w:rPr>
                        <w:szCs w:val="21"/>
                      </w:rPr>
                    </w:pPr>
                    <w:r>
                      <w:rPr>
                        <w:rFonts w:hint="eastAsia"/>
                        <w:szCs w:val="21"/>
                      </w:rPr>
                      <w:t xml:space="preserve">　</w:t>
                    </w:r>
                  </w:p>
                </w:tc>
              </w:sdtContent>
            </w:sdt>
            <w:sdt>
              <w:sdtPr>
                <w:rPr>
                  <w:szCs w:val="21"/>
                </w:rPr>
                <w:alias w:val="采用公允价值模式进行后续计量的投资性房地产公允价值变动产生的损益的说明（非经常性损益项目）"/>
                <w:tag w:val="_GBC_d13c15f0154e44798ebb83b83298f101"/>
                <w:id w:val="324860033"/>
                <w:lock w:val="sdtLocked"/>
                <w:dataBinding w:prefixMappings="xmlns:clcid-pte='clcid-pte'" w:xpath="/*/clcid-pte:CaiYongGongYunJiaZhiMoShiJinXingHouXuJiLiangDeTouZiXingFangDiChanGongYunJiaZhiBianDongChanShengDeSunYiShuoMing[not(@periodRef)]" w:storeItemID="{89EBAB94-44A0-46A2-B712-30D997D04A6D}"/>
                <w:text/>
              </w:sdtPr>
              <w:sdtEndPr/>
              <w:sdtContent>
                <w:tc>
                  <w:tcPr>
                    <w:tcW w:w="414" w:type="pct"/>
                  </w:tcPr>
                  <w:p w14:paraId="4421C879" w14:textId="0094048E" w:rsidR="00E53618" w:rsidRDefault="00DD446F" w:rsidP="00E53618">
                    <w:pPr>
                      <w:jc w:val="right"/>
                      <w:rPr>
                        <w:szCs w:val="21"/>
                      </w:rPr>
                    </w:pPr>
                    <w:r>
                      <w:rPr>
                        <w:szCs w:val="21"/>
                      </w:rPr>
                      <w:t xml:space="preserve">　</w:t>
                    </w:r>
                  </w:p>
                </w:tc>
              </w:sdtContent>
            </w:sdt>
            <w:tc>
              <w:tcPr>
                <w:tcW w:w="932" w:type="pct"/>
              </w:tcPr>
              <w:p w14:paraId="5F149B54" w14:textId="77777777" w:rsidR="00E53618" w:rsidRDefault="00E53618" w:rsidP="00E53618">
                <w:pPr>
                  <w:jc w:val="right"/>
                  <w:rPr>
                    <w:szCs w:val="21"/>
                  </w:rPr>
                </w:pPr>
              </w:p>
            </w:tc>
            <w:tc>
              <w:tcPr>
                <w:tcW w:w="932" w:type="pct"/>
              </w:tcPr>
              <w:p w14:paraId="3497C965" w14:textId="77777777" w:rsidR="00E53618" w:rsidRDefault="00E53618" w:rsidP="00E53618">
                <w:pPr>
                  <w:jc w:val="right"/>
                  <w:rPr>
                    <w:szCs w:val="21"/>
                  </w:rPr>
                </w:pPr>
              </w:p>
            </w:tc>
          </w:tr>
          <w:tr w:rsidR="00E53618" w14:paraId="0FBD18FA" w14:textId="77777777" w:rsidTr="00B81184">
            <w:sdt>
              <w:sdtPr>
                <w:tag w:val="_PLD_80eb423167a4447fa29c77c0868920cf"/>
                <w:id w:val="-794215288"/>
                <w:lock w:val="sdtLocked"/>
              </w:sdtPr>
              <w:sdtEndPr/>
              <w:sdtContent>
                <w:tc>
                  <w:tcPr>
                    <w:tcW w:w="1783" w:type="pct"/>
                  </w:tcPr>
                  <w:p w14:paraId="6E0067AB" w14:textId="77777777" w:rsidR="00E53618" w:rsidRDefault="00E53618" w:rsidP="0021447E">
                    <w:pPr>
                      <w:pStyle w:val="ac"/>
                      <w:ind w:firstLineChars="0" w:firstLine="0"/>
                      <w:jc w:val="left"/>
                      <w:rPr>
                        <w:szCs w:val="21"/>
                      </w:rPr>
                    </w:pPr>
                    <w:r>
                      <w:rPr>
                        <w:szCs w:val="21"/>
                      </w:rPr>
                      <w:t>根据税收、会计等法律、法规的要求对当期损益进行一次性调整对当期损益的影响</w:t>
                    </w:r>
                  </w:p>
                </w:tc>
              </w:sdtContent>
            </w:sdt>
            <w:sdt>
              <w:sdtPr>
                <w:rPr>
                  <w:szCs w:val="21"/>
                </w:rPr>
                <w:alias w:val="根据税收、会计等法律、法规的要求对当期损益进行一次性调整对当期损益的影响（非经常性损益项目）"/>
                <w:tag w:val="_GBC_ca4bb3049b574b3e8c6e1776b8440b3c"/>
                <w:id w:val="2124021495"/>
                <w:lock w:val="sdtLocked"/>
                <w:showingPlcHdr/>
                <w:dataBinding w:prefixMappings="xmlns:clcid-pte='clcid-pte'" w:xpath="/*/clcid-pte:GenJuShuiShouKuaiJiDengFaLvFaGuiDeYaoQiuDuiDangQiSunYiJinXingYiCiXingTiaoZhengDuiDangQiSunYiDeYingXiang[not(@periodRef)]" w:storeItemID="{89EBAB94-44A0-46A2-B712-30D997D04A6D}"/>
                <w:text/>
              </w:sdtPr>
              <w:sdtEndPr/>
              <w:sdtContent>
                <w:tc>
                  <w:tcPr>
                    <w:tcW w:w="939" w:type="pct"/>
                  </w:tcPr>
                  <w:p w14:paraId="20960B8D" w14:textId="77777777" w:rsidR="00E53618" w:rsidRDefault="00E53618" w:rsidP="00E53618">
                    <w:pPr>
                      <w:jc w:val="right"/>
                      <w:rPr>
                        <w:szCs w:val="21"/>
                      </w:rPr>
                    </w:pPr>
                    <w:r>
                      <w:rPr>
                        <w:rFonts w:hint="eastAsia"/>
                        <w:szCs w:val="21"/>
                      </w:rPr>
                      <w:t xml:space="preserve">　</w:t>
                    </w:r>
                  </w:p>
                </w:tc>
              </w:sdtContent>
            </w:sdt>
            <w:sdt>
              <w:sdtPr>
                <w:rPr>
                  <w:szCs w:val="21"/>
                </w:rPr>
                <w:alias w:val="根据税收、会计等法律、法规的要求对当期损益进行一次性调整对当期损益的影响的说明（非经常性损益项目）"/>
                <w:tag w:val="_GBC_238aa7e1b60241b4a325f2307526db7f"/>
                <w:id w:val="-1030105295"/>
                <w:lock w:val="sdtLocked"/>
                <w:dataBinding w:prefixMappings="xmlns:clcid-pte='clcid-pte'" w:xpath="/*/clcid-pte:GenJuShuiShouKuaiJiDengFaLvFaGuiDeYaoQiuDuiDangQiSunYiJinXingYiCiXingTiaoZhengDuiDangQiSunYiDeYingXiangShuoMing[not(@periodRef)]" w:storeItemID="{89EBAB94-44A0-46A2-B712-30D997D04A6D}"/>
                <w:text/>
              </w:sdtPr>
              <w:sdtEndPr/>
              <w:sdtContent>
                <w:tc>
                  <w:tcPr>
                    <w:tcW w:w="414" w:type="pct"/>
                  </w:tcPr>
                  <w:p w14:paraId="3745E096" w14:textId="41814F68" w:rsidR="00E53618" w:rsidRDefault="00DD446F" w:rsidP="00E53618">
                    <w:pPr>
                      <w:jc w:val="right"/>
                      <w:rPr>
                        <w:szCs w:val="21"/>
                      </w:rPr>
                    </w:pPr>
                    <w:r>
                      <w:rPr>
                        <w:szCs w:val="21"/>
                      </w:rPr>
                      <w:t xml:space="preserve">　</w:t>
                    </w:r>
                  </w:p>
                </w:tc>
              </w:sdtContent>
            </w:sdt>
            <w:tc>
              <w:tcPr>
                <w:tcW w:w="932" w:type="pct"/>
              </w:tcPr>
              <w:p w14:paraId="0EC5B575" w14:textId="77777777" w:rsidR="00E53618" w:rsidRDefault="00E53618" w:rsidP="00E53618">
                <w:pPr>
                  <w:jc w:val="right"/>
                  <w:rPr>
                    <w:szCs w:val="21"/>
                  </w:rPr>
                </w:pPr>
              </w:p>
            </w:tc>
            <w:tc>
              <w:tcPr>
                <w:tcW w:w="932" w:type="pct"/>
              </w:tcPr>
              <w:p w14:paraId="51CF109C" w14:textId="77777777" w:rsidR="00E53618" w:rsidRDefault="00E53618" w:rsidP="00E53618">
                <w:pPr>
                  <w:jc w:val="right"/>
                  <w:rPr>
                    <w:szCs w:val="21"/>
                  </w:rPr>
                </w:pPr>
              </w:p>
            </w:tc>
          </w:tr>
          <w:tr w:rsidR="00E53618" w14:paraId="72875CD9" w14:textId="77777777" w:rsidTr="00B81184">
            <w:sdt>
              <w:sdtPr>
                <w:tag w:val="_PLD_f3cbcb5c4a554cb89b6fcecd900b57f6"/>
                <w:id w:val="-382413528"/>
                <w:lock w:val="sdtLocked"/>
              </w:sdtPr>
              <w:sdtEndPr/>
              <w:sdtContent>
                <w:tc>
                  <w:tcPr>
                    <w:tcW w:w="1783" w:type="pct"/>
                  </w:tcPr>
                  <w:p w14:paraId="6473DC4D" w14:textId="77777777" w:rsidR="00E53618" w:rsidRDefault="00E53618" w:rsidP="0021447E">
                    <w:pPr>
                      <w:pStyle w:val="ac"/>
                      <w:ind w:firstLineChars="0" w:firstLine="0"/>
                      <w:jc w:val="left"/>
                      <w:rPr>
                        <w:szCs w:val="21"/>
                      </w:rPr>
                    </w:pPr>
                    <w:r>
                      <w:rPr>
                        <w:szCs w:val="21"/>
                      </w:rPr>
                      <w:t>受托经营取得的托管费收入</w:t>
                    </w:r>
                  </w:p>
                </w:tc>
              </w:sdtContent>
            </w:sdt>
            <w:sdt>
              <w:sdtPr>
                <w:rPr>
                  <w:szCs w:val="21"/>
                </w:rPr>
                <w:alias w:val="受托经营取得的托管费收入（非经常性损益项目）"/>
                <w:tag w:val="_GBC_64dec82270cd41ecb837bfb42a00fe5d"/>
                <w:id w:val="-660931241"/>
                <w:lock w:val="sdtLocked"/>
                <w:showingPlcHdr/>
                <w:dataBinding w:prefixMappings="xmlns:clcid-pte='clcid-pte'" w:xpath="/*/clcid-pte:ShouTuoJingYingQuDeDeTuoGuanFeiShouRu[not(@periodRef)]" w:storeItemID="{89EBAB94-44A0-46A2-B712-30D997D04A6D}"/>
                <w:text/>
              </w:sdtPr>
              <w:sdtEndPr/>
              <w:sdtContent>
                <w:tc>
                  <w:tcPr>
                    <w:tcW w:w="939" w:type="pct"/>
                  </w:tcPr>
                  <w:p w14:paraId="4BD759A0" w14:textId="77777777" w:rsidR="00E53618" w:rsidRDefault="00E53618" w:rsidP="00E53618">
                    <w:pPr>
                      <w:jc w:val="right"/>
                      <w:rPr>
                        <w:szCs w:val="21"/>
                      </w:rPr>
                    </w:pPr>
                    <w:r>
                      <w:rPr>
                        <w:rFonts w:hint="eastAsia"/>
                        <w:szCs w:val="21"/>
                      </w:rPr>
                      <w:t xml:space="preserve">　</w:t>
                    </w:r>
                  </w:p>
                </w:tc>
              </w:sdtContent>
            </w:sdt>
            <w:sdt>
              <w:sdtPr>
                <w:rPr>
                  <w:szCs w:val="21"/>
                </w:rPr>
                <w:alias w:val="受托经营取得的托管费收入的说明（非经常性损益项目）"/>
                <w:tag w:val="_GBC_eb60e395088e43f9ae0d163e9b11708e"/>
                <w:id w:val="1387222204"/>
                <w:lock w:val="sdtLocked"/>
                <w:dataBinding w:prefixMappings="xmlns:clcid-pte='clcid-pte'" w:xpath="/*/clcid-pte:ShouTuoJingYingQuDeDeTuoGuanFeiShouRuShuoMing[not(@periodRef)]" w:storeItemID="{89EBAB94-44A0-46A2-B712-30D997D04A6D}"/>
                <w:text/>
              </w:sdtPr>
              <w:sdtEndPr/>
              <w:sdtContent>
                <w:tc>
                  <w:tcPr>
                    <w:tcW w:w="414" w:type="pct"/>
                  </w:tcPr>
                  <w:p w14:paraId="1F963F4C" w14:textId="0E786151" w:rsidR="00E53618" w:rsidRDefault="00DD446F" w:rsidP="00E53618">
                    <w:pPr>
                      <w:jc w:val="right"/>
                      <w:rPr>
                        <w:szCs w:val="21"/>
                      </w:rPr>
                    </w:pPr>
                    <w:r>
                      <w:rPr>
                        <w:szCs w:val="21"/>
                      </w:rPr>
                      <w:t xml:space="preserve">　</w:t>
                    </w:r>
                  </w:p>
                </w:tc>
              </w:sdtContent>
            </w:sdt>
            <w:tc>
              <w:tcPr>
                <w:tcW w:w="932" w:type="pct"/>
              </w:tcPr>
              <w:p w14:paraId="6206F6DD" w14:textId="77777777" w:rsidR="00E53618" w:rsidRDefault="00E53618" w:rsidP="00E53618">
                <w:pPr>
                  <w:jc w:val="right"/>
                  <w:rPr>
                    <w:szCs w:val="21"/>
                  </w:rPr>
                </w:pPr>
              </w:p>
            </w:tc>
            <w:tc>
              <w:tcPr>
                <w:tcW w:w="932" w:type="pct"/>
              </w:tcPr>
              <w:p w14:paraId="4039553A" w14:textId="77777777" w:rsidR="00E53618" w:rsidRDefault="00E53618" w:rsidP="00E53618">
                <w:pPr>
                  <w:jc w:val="right"/>
                  <w:rPr>
                    <w:szCs w:val="21"/>
                  </w:rPr>
                </w:pPr>
              </w:p>
            </w:tc>
          </w:tr>
          <w:tr w:rsidR="00E53618" w14:paraId="021CDA54" w14:textId="77777777" w:rsidTr="00B81184">
            <w:sdt>
              <w:sdtPr>
                <w:tag w:val="_PLD_e6be33fdedf14f828b768e63f66776a7"/>
                <w:id w:val="-131411651"/>
                <w:lock w:val="sdtLocked"/>
              </w:sdtPr>
              <w:sdtEndPr/>
              <w:sdtContent>
                <w:tc>
                  <w:tcPr>
                    <w:tcW w:w="1783" w:type="pct"/>
                  </w:tcPr>
                  <w:p w14:paraId="4E01D54F" w14:textId="77777777" w:rsidR="00E53618" w:rsidRDefault="00E53618" w:rsidP="0021447E">
                    <w:pPr>
                      <w:pStyle w:val="ac"/>
                      <w:ind w:firstLineChars="0" w:firstLine="0"/>
                      <w:jc w:val="left"/>
                      <w:rPr>
                        <w:szCs w:val="21"/>
                      </w:rPr>
                    </w:pPr>
                    <w:r>
                      <w:rPr>
                        <w:szCs w:val="21"/>
                      </w:rPr>
                      <w:t>除上述各项之外的其他营业外收入和支出</w:t>
                    </w:r>
                  </w:p>
                </w:tc>
              </w:sdtContent>
            </w:sdt>
            <w:sdt>
              <w:sdtPr>
                <w:rPr>
                  <w:szCs w:val="21"/>
                </w:rPr>
                <w:alias w:val="除上述各项之外的其他营业外收入和支出（非经常性损益项目）"/>
                <w:tag w:val="_GBC_a773965a05794857b243336e0cfaa234"/>
                <w:id w:val="1925923259"/>
                <w:lock w:val="sdtLocked"/>
                <w:dataBinding w:prefixMappings="xmlns:clcid-pte='clcid-pte'" w:xpath="/*/clcid-pte:ChuShangShuGeXiangZhiWaiDeQiTaYingYeWaiShouZhiJingE[not(@periodRef)]" w:storeItemID="{89EBAB94-44A0-46A2-B712-30D997D04A6D}"/>
                <w:text/>
              </w:sdtPr>
              <w:sdtEndPr/>
              <w:sdtContent>
                <w:tc>
                  <w:tcPr>
                    <w:tcW w:w="939" w:type="pct"/>
                  </w:tcPr>
                  <w:p w14:paraId="376127DE" w14:textId="12C1BE79" w:rsidR="00E53618" w:rsidRDefault="00DD446F" w:rsidP="00E53618">
                    <w:pPr>
                      <w:jc w:val="right"/>
                      <w:rPr>
                        <w:szCs w:val="21"/>
                      </w:rPr>
                    </w:pPr>
                    <w:r>
                      <w:rPr>
                        <w:szCs w:val="21"/>
                      </w:rPr>
                      <w:t>-6,735,890.70</w:t>
                    </w:r>
                  </w:p>
                </w:tc>
              </w:sdtContent>
            </w:sdt>
            <w:sdt>
              <w:sdtPr>
                <w:rPr>
                  <w:szCs w:val="21"/>
                </w:rPr>
                <w:alias w:val="除上述各项之外的其他营业外收入和支出的说明（非经常性损益项目）"/>
                <w:tag w:val="_GBC_ac5f6194a5db40ea8e92409805b59f35"/>
                <w:id w:val="-132649357"/>
                <w:lock w:val="sdtLocked"/>
                <w:dataBinding w:prefixMappings="xmlns:clcid-pte='clcid-pte'" w:xpath="/*/clcid-pte:ChuShangShuGeXiangZhiWaiDeQiTaYingYeWaiShouZhiJingEShuoMing[not(@periodRef)]" w:storeItemID="{89EBAB94-44A0-46A2-B712-30D997D04A6D}"/>
                <w:text/>
              </w:sdtPr>
              <w:sdtEndPr/>
              <w:sdtContent>
                <w:tc>
                  <w:tcPr>
                    <w:tcW w:w="414" w:type="pct"/>
                  </w:tcPr>
                  <w:p w14:paraId="25434644" w14:textId="28996670" w:rsidR="00E53618" w:rsidRDefault="00DD446F" w:rsidP="00E53618">
                    <w:pPr>
                      <w:jc w:val="right"/>
                      <w:rPr>
                        <w:szCs w:val="21"/>
                      </w:rPr>
                    </w:pPr>
                    <w:r>
                      <w:rPr>
                        <w:szCs w:val="21"/>
                      </w:rPr>
                      <w:t xml:space="preserve">　</w:t>
                    </w:r>
                  </w:p>
                </w:tc>
              </w:sdtContent>
            </w:sdt>
            <w:tc>
              <w:tcPr>
                <w:tcW w:w="932" w:type="pct"/>
              </w:tcPr>
              <w:p w14:paraId="20EB77A5" w14:textId="77777777" w:rsidR="00E53618" w:rsidRDefault="00E53618" w:rsidP="00E53618">
                <w:pPr>
                  <w:jc w:val="right"/>
                  <w:rPr>
                    <w:szCs w:val="21"/>
                  </w:rPr>
                </w:pPr>
                <w:r>
                  <w:t>-15,318,040.83</w:t>
                </w:r>
              </w:p>
            </w:tc>
            <w:tc>
              <w:tcPr>
                <w:tcW w:w="932" w:type="pct"/>
              </w:tcPr>
              <w:p w14:paraId="0459BFB9" w14:textId="77777777" w:rsidR="00E53618" w:rsidRDefault="00E53618" w:rsidP="00E53618">
                <w:pPr>
                  <w:jc w:val="right"/>
                  <w:rPr>
                    <w:szCs w:val="21"/>
                  </w:rPr>
                </w:pPr>
                <w:r>
                  <w:t>-9,232,365.03</w:t>
                </w:r>
              </w:p>
            </w:tc>
          </w:tr>
          <w:tr w:rsidR="00E53618" w14:paraId="5D534484" w14:textId="77777777" w:rsidTr="00B81184">
            <w:sdt>
              <w:sdtPr>
                <w:tag w:val="_PLD_069ba37d792f40e6b04d4878cd0275d9"/>
                <w:id w:val="556593819"/>
                <w:lock w:val="sdtLocked"/>
              </w:sdtPr>
              <w:sdtEndPr/>
              <w:sdtContent>
                <w:tc>
                  <w:tcPr>
                    <w:tcW w:w="1783" w:type="pct"/>
                  </w:tcPr>
                  <w:p w14:paraId="27F06BE2" w14:textId="77777777" w:rsidR="00E53618" w:rsidRDefault="00E53618" w:rsidP="0021447E">
                    <w:pPr>
                      <w:pStyle w:val="ac"/>
                      <w:ind w:firstLineChars="0" w:firstLine="0"/>
                      <w:jc w:val="left"/>
                      <w:rPr>
                        <w:szCs w:val="21"/>
                      </w:rPr>
                    </w:pPr>
                    <w:r>
                      <w:rPr>
                        <w:szCs w:val="21"/>
                      </w:rPr>
                      <w:t>其他符合非经常性损益定义的损益项目</w:t>
                    </w:r>
                  </w:p>
                </w:tc>
              </w:sdtContent>
            </w:sdt>
            <w:sdt>
              <w:sdtPr>
                <w:rPr>
                  <w:szCs w:val="21"/>
                </w:rPr>
                <w:alias w:val="其他符合非经常性损益定义的损益项目（非经常性损益项目）"/>
                <w:tag w:val="_GBC_dc3014cc76184a2b8eb76e4aa565ffad"/>
                <w:id w:val="-1957634678"/>
                <w:lock w:val="sdtLocked"/>
                <w:dataBinding w:prefixMappings="xmlns:clcid-pte='clcid-pte'" w:xpath="/*/clcid-pte:QiTaFeiJingChangXingSunYiXiangMu[not(@periodRef)]" w:storeItemID="{89EBAB94-44A0-46A2-B712-30D997D04A6D}"/>
                <w:text/>
              </w:sdtPr>
              <w:sdtEndPr/>
              <w:sdtContent>
                <w:tc>
                  <w:tcPr>
                    <w:tcW w:w="939" w:type="pct"/>
                  </w:tcPr>
                  <w:p w14:paraId="4D678CC1" w14:textId="0703021C" w:rsidR="00E53618" w:rsidRDefault="00DD446F" w:rsidP="00E53618">
                    <w:pPr>
                      <w:jc w:val="right"/>
                      <w:rPr>
                        <w:szCs w:val="21"/>
                      </w:rPr>
                    </w:pPr>
                    <w:r>
                      <w:rPr>
                        <w:szCs w:val="21"/>
                      </w:rPr>
                      <w:t>376,744.06</w:t>
                    </w:r>
                  </w:p>
                </w:tc>
              </w:sdtContent>
            </w:sdt>
            <w:sdt>
              <w:sdtPr>
                <w:rPr>
                  <w:szCs w:val="21"/>
                </w:rPr>
                <w:alias w:val="其他符合非经常性损益定义的损益项目说明（非经常性损益项目）"/>
                <w:tag w:val="_GBC_6779f30daaa643fc8b85b77d8abfb3a1"/>
                <w:id w:val="1910877837"/>
                <w:lock w:val="sdtLocked"/>
                <w:dataBinding w:prefixMappings="xmlns:clcid-pte='clcid-pte'" w:xpath="/*/clcid-pte:QiTaFeiJingChangXingSunYiXiangMuShuoMing[not(@periodRef)]" w:storeItemID="{89EBAB94-44A0-46A2-B712-30D997D04A6D}"/>
                <w:text/>
              </w:sdtPr>
              <w:sdtEndPr/>
              <w:sdtContent>
                <w:tc>
                  <w:tcPr>
                    <w:tcW w:w="414" w:type="pct"/>
                  </w:tcPr>
                  <w:p w14:paraId="188F95D1" w14:textId="3FCCDA20" w:rsidR="00E53618" w:rsidRDefault="00DD446F" w:rsidP="00E53618">
                    <w:pPr>
                      <w:jc w:val="right"/>
                      <w:rPr>
                        <w:szCs w:val="21"/>
                      </w:rPr>
                    </w:pPr>
                    <w:r>
                      <w:rPr>
                        <w:szCs w:val="21"/>
                      </w:rPr>
                      <w:t xml:space="preserve">　</w:t>
                    </w:r>
                  </w:p>
                </w:tc>
              </w:sdtContent>
            </w:sdt>
            <w:tc>
              <w:tcPr>
                <w:tcW w:w="932" w:type="pct"/>
              </w:tcPr>
              <w:p w14:paraId="57733443" w14:textId="77777777" w:rsidR="00E53618" w:rsidRDefault="00E53618" w:rsidP="00E53618">
                <w:pPr>
                  <w:jc w:val="right"/>
                  <w:rPr>
                    <w:szCs w:val="21"/>
                  </w:rPr>
                </w:pPr>
                <w:r>
                  <w:t>451,968.44</w:t>
                </w:r>
              </w:p>
            </w:tc>
            <w:tc>
              <w:tcPr>
                <w:tcW w:w="932" w:type="pct"/>
              </w:tcPr>
              <w:p w14:paraId="79A8D729" w14:textId="77777777" w:rsidR="00E53618" w:rsidRDefault="00E53618" w:rsidP="00E53618">
                <w:pPr>
                  <w:jc w:val="right"/>
                  <w:rPr>
                    <w:szCs w:val="21"/>
                  </w:rPr>
                </w:pPr>
              </w:p>
            </w:tc>
          </w:tr>
          <w:tr w:rsidR="00E53618" w14:paraId="149A699E" w14:textId="77777777" w:rsidTr="00B81184">
            <w:sdt>
              <w:sdtPr>
                <w:tag w:val="_PLD_f36791cf59a8480abcd9c8ff79bd2231"/>
                <w:id w:val="-974213998"/>
                <w:lock w:val="sdtLocked"/>
              </w:sdtPr>
              <w:sdtEndPr/>
              <w:sdtContent>
                <w:tc>
                  <w:tcPr>
                    <w:tcW w:w="1783" w:type="pct"/>
                  </w:tcPr>
                  <w:p w14:paraId="5E786946" w14:textId="77777777" w:rsidR="00E53618" w:rsidRDefault="00E53618" w:rsidP="0021447E">
                    <w:pPr>
                      <w:pStyle w:val="ac"/>
                      <w:ind w:firstLineChars="0" w:firstLine="0"/>
                      <w:jc w:val="left"/>
                      <w:rPr>
                        <w:szCs w:val="21"/>
                      </w:rPr>
                    </w:pPr>
                    <w:r>
                      <w:rPr>
                        <w:rFonts w:hint="eastAsia"/>
                      </w:rPr>
                      <w:t>减：</w:t>
                    </w:r>
                    <w:r>
                      <w:rPr>
                        <w:szCs w:val="21"/>
                      </w:rPr>
                      <w:t>所得税影响额</w:t>
                    </w:r>
                  </w:p>
                </w:tc>
              </w:sdtContent>
            </w:sdt>
            <w:sdt>
              <w:sdtPr>
                <w:rPr>
                  <w:szCs w:val="21"/>
                </w:rPr>
                <w:alias w:val="非经常性损益_对所得税的影响"/>
                <w:tag w:val="_GBC_e14f120878e34174ad3744d5e7db4eea"/>
                <w:id w:val="-910772646"/>
                <w:lock w:val="sdtLocked"/>
                <w:dataBinding w:prefixMappings="xmlns:clcid-pte='clcid-pte'" w:xpath="/*/clcid-pte:FeiJingChangXingSunYiDeKouChuXiangMuDuiSuoDeShuiDeYingXiang[not(@periodRef)]" w:storeItemID="{89EBAB94-44A0-46A2-B712-30D997D04A6D}"/>
                <w:text/>
              </w:sdtPr>
              <w:sdtEndPr/>
              <w:sdtContent>
                <w:tc>
                  <w:tcPr>
                    <w:tcW w:w="939" w:type="pct"/>
                  </w:tcPr>
                  <w:p w14:paraId="4C6B7CCB" w14:textId="218591D6" w:rsidR="00E53618" w:rsidRDefault="00DD446F" w:rsidP="00E53618">
                    <w:pPr>
                      <w:jc w:val="right"/>
                      <w:rPr>
                        <w:szCs w:val="21"/>
                      </w:rPr>
                    </w:pPr>
                    <w:r>
                      <w:rPr>
                        <w:szCs w:val="21"/>
                      </w:rPr>
                      <w:t>34,932,805.57</w:t>
                    </w:r>
                  </w:p>
                </w:tc>
              </w:sdtContent>
            </w:sdt>
            <w:sdt>
              <w:sdtPr>
                <w:rPr>
                  <w:szCs w:val="21"/>
                </w:rPr>
                <w:alias w:val="所得税影响额的说明（非经常性损益项目）"/>
                <w:tag w:val="_GBC_fd22684ee3ac4dbea3da29cb32093302"/>
                <w:id w:val="128754960"/>
                <w:lock w:val="sdtLocked"/>
                <w:dataBinding w:prefixMappings="xmlns:clcid-pte='clcid-pte'" w:xpath="/*/clcid-pte:FeiJingChangXingSunYiDeKouChuXiangMuDuiSuoDeShuiDeYingXiangShuoMing[not(@periodRef)]" w:storeItemID="{89EBAB94-44A0-46A2-B712-30D997D04A6D}"/>
                <w:text/>
              </w:sdtPr>
              <w:sdtEndPr/>
              <w:sdtContent>
                <w:tc>
                  <w:tcPr>
                    <w:tcW w:w="414" w:type="pct"/>
                  </w:tcPr>
                  <w:p w14:paraId="529F53D5" w14:textId="1956C2B7" w:rsidR="00E53618" w:rsidRDefault="00DD446F" w:rsidP="00E53618">
                    <w:pPr>
                      <w:jc w:val="right"/>
                      <w:rPr>
                        <w:szCs w:val="21"/>
                      </w:rPr>
                    </w:pPr>
                    <w:r>
                      <w:rPr>
                        <w:szCs w:val="21"/>
                      </w:rPr>
                      <w:t xml:space="preserve">　</w:t>
                    </w:r>
                  </w:p>
                </w:tc>
              </w:sdtContent>
            </w:sdt>
            <w:tc>
              <w:tcPr>
                <w:tcW w:w="932" w:type="pct"/>
              </w:tcPr>
              <w:p w14:paraId="455FF549" w14:textId="77777777" w:rsidR="00E53618" w:rsidRDefault="00E53618" w:rsidP="00E53618">
                <w:pPr>
                  <w:jc w:val="right"/>
                  <w:rPr>
                    <w:szCs w:val="21"/>
                  </w:rPr>
                </w:pPr>
                <w:r>
                  <w:t>11,033,416.77</w:t>
                </w:r>
              </w:p>
            </w:tc>
            <w:tc>
              <w:tcPr>
                <w:tcW w:w="932" w:type="pct"/>
              </w:tcPr>
              <w:p w14:paraId="0D51C25F" w14:textId="77777777" w:rsidR="00E53618" w:rsidRDefault="00E53618" w:rsidP="00E53618">
                <w:pPr>
                  <w:jc w:val="right"/>
                  <w:rPr>
                    <w:szCs w:val="21"/>
                  </w:rPr>
                </w:pPr>
                <w:r>
                  <w:t>20,134,140.25</w:t>
                </w:r>
              </w:p>
            </w:tc>
          </w:tr>
          <w:tr w:rsidR="00E53618" w14:paraId="287F2D9E" w14:textId="77777777" w:rsidTr="00B81184">
            <w:sdt>
              <w:sdtPr>
                <w:tag w:val="_PLD_0149f9eb956c4e448b13c00025046984"/>
                <w:id w:val="-1050918121"/>
                <w:lock w:val="sdtLocked"/>
              </w:sdtPr>
              <w:sdtEndPr/>
              <w:sdtContent>
                <w:tc>
                  <w:tcPr>
                    <w:tcW w:w="1783" w:type="pct"/>
                  </w:tcPr>
                  <w:p w14:paraId="02D2813C" w14:textId="77777777" w:rsidR="00E53618" w:rsidRDefault="00E53618" w:rsidP="0021447E">
                    <w:pPr>
                      <w:pStyle w:val="ac"/>
                      <w:jc w:val="left"/>
                      <w:rPr>
                        <w:szCs w:val="21"/>
                      </w:rPr>
                    </w:pPr>
                    <w:r>
                      <w:rPr>
                        <w:szCs w:val="21"/>
                      </w:rPr>
                      <w:t>少数股东权益影响额</w:t>
                    </w:r>
                    <w:r>
                      <w:rPr>
                        <w:rFonts w:hint="eastAsia"/>
                        <w:szCs w:val="21"/>
                      </w:rPr>
                      <w:t>（税后）</w:t>
                    </w:r>
                  </w:p>
                </w:tc>
              </w:sdtContent>
            </w:sdt>
            <w:sdt>
              <w:sdtPr>
                <w:rPr>
                  <w:szCs w:val="21"/>
                </w:rPr>
                <w:alias w:val="少数股东权益影响额（非经常性损益项目）"/>
                <w:tag w:val="_GBC_8a33ddc327de4910a42517cecea4257d"/>
                <w:id w:val="652108706"/>
                <w:lock w:val="sdtLocked"/>
                <w:dataBinding w:prefixMappings="xmlns:clcid-pte='clcid-pte'" w:xpath="/*/clcid-pte:FeiJingChangXingSunYiXiangMuZhongShaoShuGuDongQuanYiYingXiangE[not(@periodRef)]" w:storeItemID="{89EBAB94-44A0-46A2-B712-30D997D04A6D}"/>
                <w:text/>
              </w:sdtPr>
              <w:sdtEndPr/>
              <w:sdtContent>
                <w:tc>
                  <w:tcPr>
                    <w:tcW w:w="939" w:type="pct"/>
                  </w:tcPr>
                  <w:p w14:paraId="60B47C10" w14:textId="5403B44E" w:rsidR="00E53618" w:rsidRDefault="00DD446F" w:rsidP="00E53618">
                    <w:pPr>
                      <w:jc w:val="right"/>
                      <w:rPr>
                        <w:szCs w:val="21"/>
                      </w:rPr>
                    </w:pPr>
                    <w:r>
                      <w:rPr>
                        <w:szCs w:val="21"/>
                      </w:rPr>
                      <w:t>349,315.35</w:t>
                    </w:r>
                  </w:p>
                </w:tc>
              </w:sdtContent>
            </w:sdt>
            <w:sdt>
              <w:sdtPr>
                <w:rPr>
                  <w:szCs w:val="21"/>
                </w:rPr>
                <w:alias w:val="少数股东权益影响额的说明（非经常性损益项目）"/>
                <w:tag w:val="_GBC_f99579c660ec489493ceb1b242ea1220"/>
                <w:id w:val="-1899433086"/>
                <w:lock w:val="sdtLocked"/>
                <w:dataBinding w:prefixMappings="xmlns:clcid-pte='clcid-pte'" w:xpath="/*/clcid-pte:FeiJingChangXingSunYiXiangMuZhongShaoShuGuDongQuanYiYingXiangEShuoMing[not(@periodRef)]" w:storeItemID="{89EBAB94-44A0-46A2-B712-30D997D04A6D}"/>
                <w:text/>
              </w:sdtPr>
              <w:sdtEndPr/>
              <w:sdtContent>
                <w:tc>
                  <w:tcPr>
                    <w:tcW w:w="414" w:type="pct"/>
                  </w:tcPr>
                  <w:p w14:paraId="07086489" w14:textId="622E8DD7" w:rsidR="00E53618" w:rsidRDefault="00DD446F" w:rsidP="00E53618">
                    <w:pPr>
                      <w:jc w:val="right"/>
                      <w:rPr>
                        <w:szCs w:val="21"/>
                      </w:rPr>
                    </w:pPr>
                    <w:r>
                      <w:rPr>
                        <w:szCs w:val="21"/>
                      </w:rPr>
                      <w:t xml:space="preserve">　</w:t>
                    </w:r>
                  </w:p>
                </w:tc>
              </w:sdtContent>
            </w:sdt>
            <w:tc>
              <w:tcPr>
                <w:tcW w:w="932" w:type="pct"/>
              </w:tcPr>
              <w:p w14:paraId="68058368" w14:textId="77777777" w:rsidR="00E53618" w:rsidRDefault="00E53618" w:rsidP="00E53618">
                <w:pPr>
                  <w:jc w:val="right"/>
                  <w:rPr>
                    <w:szCs w:val="21"/>
                  </w:rPr>
                </w:pPr>
                <w:r>
                  <w:t>434,932.89</w:t>
                </w:r>
              </w:p>
            </w:tc>
            <w:tc>
              <w:tcPr>
                <w:tcW w:w="932" w:type="pct"/>
              </w:tcPr>
              <w:p w14:paraId="368F09FE" w14:textId="77777777" w:rsidR="00E53618" w:rsidRDefault="00E53618" w:rsidP="00E53618">
                <w:pPr>
                  <w:jc w:val="right"/>
                  <w:rPr>
                    <w:szCs w:val="21"/>
                  </w:rPr>
                </w:pPr>
                <w:r>
                  <w:t>205,365.49</w:t>
                </w:r>
              </w:p>
            </w:tc>
          </w:tr>
          <w:tr w:rsidR="00E53618" w14:paraId="6EFB0EDC" w14:textId="77777777" w:rsidTr="00B81184">
            <w:sdt>
              <w:sdtPr>
                <w:tag w:val="_PLD_cdd9c8f04b3e40cfa4a4a82686706b76"/>
                <w:id w:val="988828446"/>
                <w:lock w:val="sdtLocked"/>
              </w:sdtPr>
              <w:sdtEndPr/>
              <w:sdtContent>
                <w:tc>
                  <w:tcPr>
                    <w:tcW w:w="1783" w:type="pct"/>
                    <w:vAlign w:val="center"/>
                  </w:tcPr>
                  <w:p w14:paraId="3205BFCB" w14:textId="77777777" w:rsidR="00E53618" w:rsidRDefault="00E53618" w:rsidP="0021447E">
                    <w:pPr>
                      <w:pStyle w:val="ac"/>
                      <w:ind w:firstLineChars="0" w:firstLine="0"/>
                      <w:jc w:val="center"/>
                      <w:rPr>
                        <w:szCs w:val="21"/>
                      </w:rPr>
                    </w:pPr>
                    <w:r>
                      <w:rPr>
                        <w:szCs w:val="21"/>
                      </w:rPr>
                      <w:t>合计</w:t>
                    </w:r>
                  </w:p>
                </w:tc>
              </w:sdtContent>
            </w:sdt>
            <w:sdt>
              <w:sdtPr>
                <w:rPr>
                  <w:szCs w:val="21"/>
                </w:rPr>
                <w:alias w:val="扣除的非经常性损益合计"/>
                <w:tag w:val="_GBC_27f939c97c8647838fab8288ea8c5220"/>
                <w:id w:val="-16697101"/>
                <w:lock w:val="sdtLocked"/>
                <w:dataBinding w:prefixMappings="xmlns:clcid-pte='clcid-pte'" w:xpath="/*/clcid-pte:KouChuDeFeiJingChangXingSunYiHeJi[not(@periodRef)]" w:storeItemID="{89EBAB94-44A0-46A2-B712-30D997D04A6D}"/>
                <w:text/>
              </w:sdtPr>
              <w:sdtEndPr/>
              <w:sdtContent>
                <w:tc>
                  <w:tcPr>
                    <w:tcW w:w="939" w:type="pct"/>
                  </w:tcPr>
                  <w:p w14:paraId="219BADD5" w14:textId="0A1FCDFD" w:rsidR="00E53618" w:rsidRDefault="00DD446F" w:rsidP="00E53618">
                    <w:pPr>
                      <w:jc w:val="right"/>
                      <w:rPr>
                        <w:szCs w:val="21"/>
                      </w:rPr>
                    </w:pPr>
                    <w:r>
                      <w:rPr>
                        <w:szCs w:val="21"/>
                      </w:rPr>
                      <w:t>317,627,016.50</w:t>
                    </w:r>
                  </w:p>
                </w:tc>
              </w:sdtContent>
            </w:sdt>
            <w:sdt>
              <w:sdtPr>
                <w:rPr>
                  <w:szCs w:val="21"/>
                </w:rPr>
                <w:alias w:val="扣除的非经常性损益合计说明"/>
                <w:tag w:val="_GBC_7d667fbe166547a9b35986a48bb69a40"/>
                <w:id w:val="30086186"/>
                <w:lock w:val="sdtLocked"/>
                <w:dataBinding w:prefixMappings="xmlns:clcid-pte='clcid-pte'" w:xpath="/*/clcid-pte:KouChuDeFeiJingChangXingSunYiHeJiShuoMing[not(@periodRef)]" w:storeItemID="{89EBAB94-44A0-46A2-B712-30D997D04A6D}"/>
                <w:text/>
              </w:sdtPr>
              <w:sdtEndPr/>
              <w:sdtContent>
                <w:tc>
                  <w:tcPr>
                    <w:tcW w:w="414" w:type="pct"/>
                  </w:tcPr>
                  <w:p w14:paraId="6C688B1C" w14:textId="4443E9CE" w:rsidR="00E53618" w:rsidRDefault="00DD446F" w:rsidP="00E53618">
                    <w:pPr>
                      <w:jc w:val="right"/>
                      <w:rPr>
                        <w:szCs w:val="21"/>
                      </w:rPr>
                    </w:pPr>
                    <w:r>
                      <w:rPr>
                        <w:szCs w:val="21"/>
                      </w:rPr>
                      <w:t xml:space="preserve">　</w:t>
                    </w:r>
                  </w:p>
                </w:tc>
              </w:sdtContent>
            </w:sdt>
            <w:tc>
              <w:tcPr>
                <w:tcW w:w="932" w:type="pct"/>
              </w:tcPr>
              <w:p w14:paraId="01AD9CFF" w14:textId="77777777" w:rsidR="00E53618" w:rsidRDefault="00E53618" w:rsidP="00E53618">
                <w:pPr>
                  <w:jc w:val="right"/>
                  <w:rPr>
                    <w:szCs w:val="21"/>
                  </w:rPr>
                </w:pPr>
                <w:r>
                  <w:t>177,462,318.76</w:t>
                </w:r>
              </w:p>
            </w:tc>
            <w:tc>
              <w:tcPr>
                <w:tcW w:w="932" w:type="pct"/>
              </w:tcPr>
              <w:p w14:paraId="7C6CA4CC" w14:textId="77777777" w:rsidR="00E53618" w:rsidRDefault="00E53618" w:rsidP="00E53618">
                <w:pPr>
                  <w:jc w:val="right"/>
                  <w:rPr>
                    <w:szCs w:val="21"/>
                  </w:rPr>
                </w:pPr>
                <w:r>
                  <w:t>180,041,797.24</w:t>
                </w:r>
              </w:p>
            </w:tc>
          </w:tr>
        </w:tbl>
        <w:p w14:paraId="395C9227" w14:textId="254285BC" w:rsidR="008145AA" w:rsidRDefault="00220447"/>
      </w:sdtContent>
    </w:sdt>
    <w:bookmarkStart w:id="18" w:name="_Hlk41379873" w:displacedByCustomXml="next"/>
    <w:bookmarkStart w:id="19" w:name="_Hlk89096484" w:displacedByCustomXml="next"/>
    <w:sdt>
      <w:sdtPr>
        <w:rPr>
          <w:rFonts w:hAnsi="宋体" w:cs="宋体"/>
          <w:kern w:val="0"/>
          <w:szCs w:val="21"/>
        </w:rPr>
        <w:alias w:val="模块:将《公开发行证券的公司信息披露解释性公告第1号——非经常性损..."/>
        <w:tag w:val="_SEC_0910543556014fc1abc2864ad29c9f55"/>
        <w:id w:val="1566831209"/>
        <w:lock w:val="sdtLocked"/>
        <w:placeholder>
          <w:docPart w:val="GBC22222222222222222222222222222"/>
        </w:placeholder>
      </w:sdtPr>
      <w:sdtEndPr>
        <w:rPr>
          <w:szCs w:val="24"/>
        </w:rPr>
      </w:sdtEndPr>
      <w:sdtContent>
        <w:p w14:paraId="2F5FB1E5" w14:textId="77777777" w:rsidR="008145AA" w:rsidRDefault="00406AE8">
          <w:pPr>
            <w:pStyle w:val="af4"/>
            <w:adjustRightInd w:val="0"/>
            <w:snapToGrid w:val="0"/>
            <w:spacing w:line="200" w:lineRule="atLeast"/>
            <w:rPr>
              <w:rFonts w:hAnsi="宋体"/>
              <w:kern w:val="0"/>
              <w:szCs w:val="21"/>
            </w:rPr>
          </w:pPr>
          <w:r>
            <w:rPr>
              <w:rFonts w:hAnsi="宋体"/>
              <w:kern w:val="0"/>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a4930715ddcb47d484e7fbd516fb3ac1"/>
            <w:id w:val="-497426058"/>
            <w:lock w:val="sdtLocked"/>
            <w:placeholder>
              <w:docPart w:val="GBC22222222222222222222222222222"/>
            </w:placeholder>
          </w:sdtPr>
          <w:sdtEndPr/>
          <w:sdtContent>
            <w:p w14:paraId="5E28CD34" w14:textId="60A9CC64" w:rsidR="008145AA" w:rsidRDefault="00406AE8" w:rsidP="00674222">
              <w:pPr>
                <w:rPr>
                  <w:szCs w:val="21"/>
                </w:rPr>
              </w:pPr>
              <w:r>
                <w:fldChar w:fldCharType="begin"/>
              </w:r>
              <w:r w:rsidR="00674222">
                <w:instrText xml:space="preserve"> MACROBUTTON  SnrToggleCheckbox □适用 </w:instrText>
              </w:r>
              <w:r>
                <w:fldChar w:fldCharType="end"/>
              </w:r>
              <w:r>
                <w:fldChar w:fldCharType="begin"/>
              </w:r>
              <w:r w:rsidR="00674222">
                <w:instrText xml:space="preserve"> MACROBUTTON  SnrToggleCheckbox √不适用 </w:instrText>
              </w:r>
              <w:r>
                <w:fldChar w:fldCharType="end"/>
              </w:r>
            </w:p>
          </w:sdtContent>
        </w:sdt>
        <w:p w14:paraId="5E552C44" w14:textId="77777777" w:rsidR="008145AA" w:rsidRDefault="00220447"/>
      </w:sdtContent>
    </w:sdt>
    <w:bookmarkEnd w:id="18" w:displacedByCustomXml="prev"/>
    <w:bookmarkEnd w:id="19" w:displacedByCustomXml="prev"/>
    <w:sdt>
      <w:sdtPr>
        <w:rPr>
          <w:rFonts w:ascii="宋体" w:hAnsi="宋体" w:cs="宋体" w:hint="eastAsia"/>
          <w:b w:val="0"/>
          <w:bCs w:val="0"/>
          <w:kern w:val="0"/>
          <w:szCs w:val="24"/>
        </w:rPr>
        <w:alias w:val="模块:采用公允价值计量的项目"/>
        <w:tag w:val="_SEC_4b13c06b07154e45b14204b22dd943ad"/>
        <w:id w:val="1910568774"/>
        <w:lock w:val="sdtLocked"/>
        <w:placeholder>
          <w:docPart w:val="GBC22222222222222222222222222222"/>
        </w:placeholder>
      </w:sdtPr>
      <w:sdtEndPr/>
      <w:sdtContent>
        <w:p w14:paraId="04900785" w14:textId="77777777" w:rsidR="008145AA" w:rsidRDefault="00406AE8" w:rsidP="00471E11">
          <w:pPr>
            <w:pStyle w:val="20"/>
            <w:numPr>
              <w:ilvl w:val="1"/>
              <w:numId w:val="3"/>
            </w:numPr>
            <w:ind w:left="496" w:hangingChars="236" w:hanging="496"/>
          </w:pPr>
          <w:r>
            <w:rPr>
              <w:rFonts w:hint="eastAsia"/>
            </w:rPr>
            <w:t>采用公允价值计量的项目</w:t>
          </w:r>
        </w:p>
        <w:sdt>
          <w:sdtPr>
            <w:alias w:val="是否适用：采用公允价值计量的项目[双击切换]"/>
            <w:tag w:val="_GBC_e89d76d7486246e0ac1d3db15e4df008"/>
            <w:id w:val="500939453"/>
            <w:lock w:val="sdtLocked"/>
            <w:placeholder>
              <w:docPart w:val="GBC22222222222222222222222222222"/>
            </w:placeholder>
          </w:sdtPr>
          <w:sdtEndPr/>
          <w:sdtContent>
            <w:p w14:paraId="4C1B9E3D" w14:textId="3943EAD7" w:rsidR="008145AA" w:rsidRDefault="00406AE8" w:rsidP="00AE37F0">
              <w:r>
                <w:fldChar w:fldCharType="begin"/>
              </w:r>
              <w:r w:rsidR="00AE37F0">
                <w:instrText xml:space="preserve">MACROBUTTON  SnrToggleCheckbox □适用 </w:instrText>
              </w:r>
              <w:r>
                <w:fldChar w:fldCharType="end"/>
              </w:r>
              <w:r>
                <w:fldChar w:fldCharType="begin"/>
              </w:r>
              <w:r w:rsidR="00AE37F0">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其他财务和业务数据"/>
        <w:tag w:val="_SEC_2b90c267769d4c769805494ec1d46591"/>
        <w:id w:val="-1105721231"/>
        <w:lock w:val="sdtLocked"/>
        <w:placeholder>
          <w:docPart w:val="GBC22222222222222222222222222222"/>
        </w:placeholder>
      </w:sdtPr>
      <w:sdtEndPr/>
      <w:sdtContent>
        <w:p w14:paraId="5A925D2E" w14:textId="77777777" w:rsidR="008145AA" w:rsidRDefault="00406AE8" w:rsidP="00471E11">
          <w:pPr>
            <w:pStyle w:val="20"/>
            <w:numPr>
              <w:ilvl w:val="1"/>
              <w:numId w:val="3"/>
            </w:numPr>
            <w:ind w:left="496" w:hangingChars="236" w:hanging="496"/>
          </w:pPr>
          <w:r>
            <w:rPr>
              <w:rFonts w:hint="eastAsia"/>
            </w:rPr>
            <w:t>其他</w:t>
          </w:r>
        </w:p>
        <w:sdt>
          <w:sdtPr>
            <w:alias w:val="是否适用：公司简介和主要财务指标其他说明[双击切换]"/>
            <w:tag w:val="_GBC_ac20c9ad49eb470dba71a763f930572f"/>
            <w:id w:val="-1587304793"/>
            <w:lock w:val="sdtLocked"/>
            <w:placeholder>
              <w:docPart w:val="GBC22222222222222222222222222222"/>
            </w:placeholder>
          </w:sdtPr>
          <w:sdtEndPr/>
          <w:sdtContent>
            <w:p w14:paraId="6F916CD2" w14:textId="56F3E295" w:rsidR="008145AA" w:rsidRDefault="00406AE8" w:rsidP="00AE37F0">
              <w:r>
                <w:fldChar w:fldCharType="begin"/>
              </w:r>
              <w:r w:rsidR="00AE37F0">
                <w:instrText xml:space="preserve">MACROBUTTON  SnrToggleCheckbox □适用 </w:instrText>
              </w:r>
              <w:r>
                <w:fldChar w:fldCharType="end"/>
              </w:r>
              <w:r>
                <w:fldChar w:fldCharType="begin"/>
              </w:r>
              <w:r w:rsidR="00AE37F0">
                <w:instrText xml:space="preserve"> MACROBUTTON  SnrToggleCheckbox √不适用 </w:instrText>
              </w:r>
              <w:r>
                <w:fldChar w:fldCharType="end"/>
              </w:r>
            </w:p>
          </w:sdtContent>
        </w:sdt>
      </w:sdtContent>
    </w:sdt>
    <w:p w14:paraId="3908AD26" w14:textId="77777777" w:rsidR="008145AA" w:rsidRDefault="00406AE8" w:rsidP="00471E11">
      <w:pPr>
        <w:pStyle w:val="12"/>
        <w:numPr>
          <w:ilvl w:val="0"/>
          <w:numId w:val="2"/>
        </w:numPr>
        <w:ind w:left="498" w:hangingChars="177" w:hanging="498"/>
      </w:pPr>
      <w:bookmarkStart w:id="20" w:name="_Toc89790250"/>
      <w:r>
        <w:rPr>
          <w:rFonts w:hint="eastAsia"/>
        </w:rPr>
        <w:t>管理</w:t>
      </w:r>
      <w:proofErr w:type="gramStart"/>
      <w:r>
        <w:rPr>
          <w:rFonts w:hint="eastAsia"/>
        </w:rPr>
        <w:t>层讨论</w:t>
      </w:r>
      <w:proofErr w:type="gramEnd"/>
      <w:r>
        <w:rPr>
          <w:rFonts w:hint="eastAsia"/>
        </w:rPr>
        <w:t>与分析</w:t>
      </w:r>
      <w:bookmarkEnd w:id="20"/>
    </w:p>
    <w:p w14:paraId="1CE76432" w14:textId="77777777" w:rsidR="008145AA" w:rsidRDefault="008145AA"/>
    <w:bookmarkStart w:id="21" w:name="_Hlk100416294" w:displacedByCustomXml="next"/>
    <w:sdt>
      <w:sdtPr>
        <w:rPr>
          <w:rFonts w:ascii="宋体" w:hAnsi="宋体" w:cs="宋体" w:hint="eastAsia"/>
          <w:b w:val="0"/>
          <w:bCs w:val="0"/>
          <w:kern w:val="0"/>
          <w:szCs w:val="24"/>
        </w:rPr>
        <w:alias w:val="模块:管理层讨论与分析"/>
        <w:tag w:val="_SEC_465bd2646eb04eab8e1c01ba688faf29"/>
        <w:id w:val="2119171269"/>
        <w:lock w:val="sdtLocked"/>
        <w:placeholder>
          <w:docPart w:val="GBC22222222222222222222222222222"/>
        </w:placeholder>
      </w:sdtPr>
      <w:sdtEndPr>
        <w:rPr>
          <w:rFonts w:asciiTheme="minorEastAsia" w:eastAsiaTheme="minorEastAsia" w:hAnsiTheme="minorEastAsia"/>
        </w:rPr>
      </w:sdtEndPr>
      <w:sdtContent>
        <w:p w14:paraId="29F9CCFE" w14:textId="77777777" w:rsidR="004B515D" w:rsidRDefault="00471E11" w:rsidP="00471E11">
          <w:pPr>
            <w:pStyle w:val="20"/>
            <w:numPr>
              <w:ilvl w:val="0"/>
              <w:numId w:val="7"/>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633529192"/>
            <w:lock w:val="sdtLocked"/>
            <w:placeholder>
              <w:docPart w:val="GBC22222222222222222222222222222"/>
            </w:placeholder>
          </w:sdtPr>
          <w:sdtEndPr/>
          <w:sdtContent>
            <w:p w14:paraId="0EF2AEA7" w14:textId="77777777" w:rsidR="004B515D" w:rsidRPr="007A694C" w:rsidRDefault="00471E11" w:rsidP="004B515D">
              <w:pPr>
                <w:ind w:firstLineChars="200" w:firstLine="420"/>
                <w:rPr>
                  <w:rFonts w:asciiTheme="minorEastAsia" w:hAnsiTheme="minorEastAsia"/>
                  <w:color w:val="000000" w:themeColor="text1"/>
                  <w:szCs w:val="21"/>
                </w:rPr>
              </w:pPr>
              <w:r w:rsidRPr="007A694C">
                <w:rPr>
                  <w:rFonts w:asciiTheme="minorEastAsia" w:hAnsiTheme="minorEastAsia" w:hint="eastAsia"/>
                  <w:color w:val="000000" w:themeColor="text1"/>
                  <w:szCs w:val="21"/>
                </w:rPr>
                <w:t>2</w:t>
              </w:r>
              <w:r w:rsidRPr="007A694C">
                <w:rPr>
                  <w:rFonts w:asciiTheme="minorEastAsia" w:hAnsiTheme="minorEastAsia"/>
                  <w:color w:val="000000" w:themeColor="text1"/>
                  <w:szCs w:val="21"/>
                </w:rPr>
                <w:t>021年</w:t>
              </w:r>
              <w:r w:rsidRPr="007A694C">
                <w:rPr>
                  <w:rFonts w:asciiTheme="minorEastAsia" w:hAnsiTheme="minorEastAsia" w:hint="eastAsia"/>
                  <w:color w:val="000000" w:themeColor="text1"/>
                  <w:szCs w:val="21"/>
                </w:rPr>
                <w:t>，挑战和机遇并存。面临的挑战主要来自系统环境和行业环境，一是新冠疫情的持续发酵拖累整体市场经济，对各个行业都产生不同程度的影响；二是在房住不炒成为常态化的调控基调下，房地产企业融资受限，面临的压力日益剧增，部分房地产企业开始出现信用风险。房地产行业面临的困局直接影响</w:t>
              </w:r>
              <w:r w:rsidRPr="007A694C">
                <w:rPr>
                  <w:rFonts w:asciiTheme="minorEastAsia" w:hAnsiTheme="minorEastAsia"/>
                  <w:color w:val="000000" w:themeColor="text1"/>
                  <w:szCs w:val="21"/>
                </w:rPr>
                <w:t>地方政府的财政收入</w:t>
              </w:r>
              <w:r w:rsidRPr="007A694C">
                <w:rPr>
                  <w:rFonts w:asciiTheme="minorEastAsia" w:hAnsiTheme="minorEastAsia" w:hint="eastAsia"/>
                  <w:color w:val="000000" w:themeColor="text1"/>
                  <w:szCs w:val="21"/>
                </w:rPr>
                <w:t>，2</w:t>
              </w:r>
              <w:r w:rsidRPr="007A694C">
                <w:rPr>
                  <w:rFonts w:asciiTheme="minorEastAsia" w:hAnsiTheme="minorEastAsia"/>
                  <w:color w:val="000000" w:themeColor="text1"/>
                  <w:szCs w:val="21"/>
                </w:rPr>
                <w:t>021年大多数地方政府的土地销售收入</w:t>
              </w:r>
              <w:r w:rsidRPr="007A694C">
                <w:rPr>
                  <w:rFonts w:asciiTheme="minorEastAsia" w:hAnsiTheme="minorEastAsia" w:hint="eastAsia"/>
                  <w:color w:val="000000" w:themeColor="text1"/>
                  <w:szCs w:val="21"/>
                </w:rPr>
                <w:t>都</w:t>
              </w:r>
              <w:r w:rsidRPr="007A694C">
                <w:rPr>
                  <w:rFonts w:asciiTheme="minorEastAsia" w:hAnsiTheme="minorEastAsia"/>
                  <w:color w:val="000000" w:themeColor="text1"/>
                  <w:szCs w:val="21"/>
                </w:rPr>
                <w:t>在下降</w:t>
              </w:r>
              <w:r w:rsidRPr="007A694C">
                <w:rPr>
                  <w:rFonts w:asciiTheme="minorEastAsia" w:hAnsiTheme="minorEastAsia" w:hint="eastAsia"/>
                  <w:color w:val="000000" w:themeColor="text1"/>
                  <w:szCs w:val="21"/>
                </w:rPr>
                <w:t>。在此客观环境下，公司存量项目的回款周期受到一定的影响，同时对新订单的要求更高，市场竞争也更加激烈。</w:t>
              </w:r>
            </w:p>
            <w:p w14:paraId="0F22F265" w14:textId="119EA2BB" w:rsidR="004B515D" w:rsidRPr="007A694C" w:rsidRDefault="00471E11" w:rsidP="004B515D">
              <w:pPr>
                <w:ind w:firstLineChars="200" w:firstLine="420"/>
                <w:rPr>
                  <w:rFonts w:asciiTheme="minorEastAsia" w:hAnsiTheme="minorEastAsia"/>
                  <w:color w:val="000000" w:themeColor="text1"/>
                  <w:szCs w:val="21"/>
                </w:rPr>
              </w:pPr>
              <w:r w:rsidRPr="007A694C">
                <w:rPr>
                  <w:rFonts w:asciiTheme="minorEastAsia" w:hAnsiTheme="minorEastAsia" w:hint="eastAsia"/>
                  <w:color w:val="000000" w:themeColor="text1"/>
                  <w:szCs w:val="21"/>
                </w:rPr>
                <w:t>面临的机遇来自行业变革和产业升级。主要三方面</w:t>
              </w:r>
              <w:r>
                <w:rPr>
                  <w:rFonts w:asciiTheme="minorEastAsia" w:hAnsiTheme="minorEastAsia" w:hint="eastAsia"/>
                  <w:color w:val="000000" w:themeColor="text1"/>
                  <w:szCs w:val="21"/>
                </w:rPr>
                <w:t>：</w:t>
              </w:r>
              <w:r w:rsidRPr="007A694C">
                <w:rPr>
                  <w:rFonts w:asciiTheme="minorEastAsia" w:hAnsiTheme="minorEastAsia" w:hint="eastAsia"/>
                  <w:color w:val="000000" w:themeColor="text1"/>
                  <w:szCs w:val="21"/>
                </w:rPr>
                <w:t>一、政府为保障好群众的住房需求，相关政策推动房地产行业探索新的发展模式，通过租购并举，加快发展长租房市场，推进保障性住房建设，支持商品房市场更好满足购房者的合理性住房需求。随着住房供应形势多样化，未来建筑工程需求量依然巨大</w:t>
              </w:r>
              <w:r>
                <w:rPr>
                  <w:rFonts w:asciiTheme="minorEastAsia" w:hAnsiTheme="minorEastAsia" w:hint="eastAsia"/>
                  <w:color w:val="000000" w:themeColor="text1"/>
                  <w:szCs w:val="21"/>
                </w:rPr>
                <w:t>；</w:t>
              </w:r>
              <w:r w:rsidRPr="007A694C">
                <w:rPr>
                  <w:rFonts w:asciiTheme="minorEastAsia" w:hAnsiTheme="minorEastAsia" w:hint="eastAsia"/>
                  <w:color w:val="000000" w:themeColor="text1"/>
                  <w:szCs w:val="21"/>
                </w:rPr>
                <w:t>二、政策积极推动扩大有效投资，围绕国家重大战略部署和“十四五”规划，适度超前开展基础设施投资；三、有序推进</w:t>
              </w:r>
              <w:proofErr w:type="gramStart"/>
              <w:r w:rsidRPr="007A694C">
                <w:rPr>
                  <w:rFonts w:asciiTheme="minorEastAsia" w:hAnsiTheme="minorEastAsia" w:hint="eastAsia"/>
                  <w:color w:val="000000" w:themeColor="text1"/>
                  <w:szCs w:val="21"/>
                </w:rPr>
                <w:t>碳达峰碳</w:t>
              </w:r>
              <w:proofErr w:type="gramEnd"/>
              <w:r w:rsidRPr="007A694C">
                <w:rPr>
                  <w:rFonts w:asciiTheme="minorEastAsia" w:hAnsiTheme="minorEastAsia" w:hint="eastAsia"/>
                  <w:color w:val="000000" w:themeColor="text1"/>
                  <w:szCs w:val="21"/>
                </w:rPr>
                <w:t>中和工作，落实</w:t>
              </w:r>
              <w:proofErr w:type="gramStart"/>
              <w:r w:rsidRPr="007A694C">
                <w:rPr>
                  <w:rFonts w:asciiTheme="minorEastAsia" w:hAnsiTheme="minorEastAsia" w:hint="eastAsia"/>
                  <w:color w:val="000000" w:themeColor="text1"/>
                  <w:szCs w:val="21"/>
                </w:rPr>
                <w:t>碳达峰行动</w:t>
              </w:r>
              <w:proofErr w:type="gramEnd"/>
              <w:r w:rsidRPr="007A694C">
                <w:rPr>
                  <w:rFonts w:asciiTheme="minorEastAsia" w:hAnsiTheme="minorEastAsia" w:hint="eastAsia"/>
                  <w:color w:val="000000" w:themeColor="text1"/>
                  <w:szCs w:val="21"/>
                </w:rPr>
                <w:t>方案。绿色建筑是国家实现“2030碳达峰”、“2060碳中和”战略目标的重要途径。光</w:t>
              </w:r>
              <w:proofErr w:type="gramStart"/>
              <w:r w:rsidRPr="007A694C">
                <w:rPr>
                  <w:rFonts w:asciiTheme="minorEastAsia" w:hAnsiTheme="minorEastAsia" w:hint="eastAsia"/>
                  <w:color w:val="000000" w:themeColor="text1"/>
                  <w:szCs w:val="21"/>
                </w:rPr>
                <w:t>伏建筑</w:t>
              </w:r>
              <w:proofErr w:type="gramEnd"/>
              <w:r w:rsidRPr="007A694C">
                <w:rPr>
                  <w:rFonts w:asciiTheme="minorEastAsia" w:hAnsiTheme="minorEastAsia" w:hint="eastAsia"/>
                  <w:color w:val="000000" w:themeColor="text1"/>
                  <w:szCs w:val="21"/>
                </w:rPr>
                <w:t>一体化（BIPV）将与建筑装配式共同成为绿色建筑的重要组成。</w:t>
              </w:r>
            </w:p>
            <w:p w14:paraId="4AB9C93C" w14:textId="66F805F5" w:rsidR="004B515D" w:rsidRPr="007A694C" w:rsidRDefault="00471E11" w:rsidP="004B515D">
              <w:pPr>
                <w:ind w:firstLine="420"/>
                <w:rPr>
                  <w:rFonts w:asciiTheme="minorEastAsia" w:hAnsiTheme="minorEastAsia"/>
                  <w:color w:val="000000" w:themeColor="text1"/>
                  <w:szCs w:val="21"/>
                </w:rPr>
              </w:pPr>
              <w:r w:rsidRPr="007A694C">
                <w:rPr>
                  <w:rFonts w:asciiTheme="minorEastAsia" w:hAnsiTheme="minorEastAsia"/>
                  <w:color w:val="000000" w:themeColor="text1"/>
                  <w:szCs w:val="21"/>
                </w:rPr>
                <w:t>报告期</w:t>
              </w:r>
              <w:r w:rsidRPr="007A694C">
                <w:rPr>
                  <w:rFonts w:asciiTheme="minorEastAsia" w:hAnsiTheme="minorEastAsia" w:hint="eastAsia"/>
                  <w:color w:val="000000" w:themeColor="text1"/>
                  <w:szCs w:val="21"/>
                </w:rPr>
                <w:t>，</w:t>
              </w:r>
              <w:r w:rsidRPr="007A694C">
                <w:rPr>
                  <w:rFonts w:asciiTheme="minorEastAsia" w:hAnsiTheme="minorEastAsia"/>
                  <w:color w:val="000000" w:themeColor="text1"/>
                  <w:szCs w:val="21"/>
                </w:rPr>
                <w:t>公司直面挑战</w:t>
              </w:r>
              <w:r w:rsidRPr="007A694C">
                <w:rPr>
                  <w:rFonts w:asciiTheme="minorEastAsia" w:hAnsiTheme="minorEastAsia" w:hint="eastAsia"/>
                  <w:color w:val="000000" w:themeColor="text1"/>
                  <w:szCs w:val="21"/>
                </w:rPr>
                <w:t>，</w:t>
              </w:r>
              <w:r w:rsidRPr="007A694C">
                <w:rPr>
                  <w:rFonts w:asciiTheme="minorEastAsia" w:hAnsiTheme="minorEastAsia"/>
                  <w:color w:val="000000" w:themeColor="text1"/>
                  <w:szCs w:val="21"/>
                </w:rPr>
                <w:t>积极应对</w:t>
              </w:r>
              <w:r w:rsidRPr="007A694C">
                <w:rPr>
                  <w:rFonts w:asciiTheme="minorEastAsia" w:hAnsiTheme="minorEastAsia" w:hint="eastAsia"/>
                  <w:color w:val="000000" w:themeColor="text1"/>
                  <w:szCs w:val="21"/>
                </w:rPr>
                <w:t>，</w:t>
              </w:r>
              <w:r w:rsidRPr="007A694C">
                <w:rPr>
                  <w:rFonts w:asciiTheme="minorEastAsia" w:hAnsiTheme="minorEastAsia"/>
                  <w:color w:val="000000" w:themeColor="text1"/>
                  <w:szCs w:val="21"/>
                </w:rPr>
                <w:t>抓住机遇</w:t>
              </w:r>
              <w:r w:rsidRPr="007A694C">
                <w:rPr>
                  <w:rFonts w:asciiTheme="minorEastAsia" w:hAnsiTheme="minorEastAsia" w:hint="eastAsia"/>
                  <w:color w:val="000000" w:themeColor="text1"/>
                  <w:szCs w:val="21"/>
                </w:rPr>
                <w:t>，</w:t>
              </w:r>
              <w:r w:rsidRPr="007A694C">
                <w:rPr>
                  <w:rFonts w:asciiTheme="minorEastAsia" w:hAnsiTheme="minorEastAsia"/>
                  <w:color w:val="000000" w:themeColor="text1"/>
                  <w:szCs w:val="21"/>
                </w:rPr>
                <w:t>敢于尝试</w:t>
              </w:r>
              <w:r w:rsidRPr="007A694C">
                <w:rPr>
                  <w:rFonts w:asciiTheme="minorEastAsia" w:hAnsiTheme="minorEastAsia" w:hint="eastAsia"/>
                  <w:color w:val="000000" w:themeColor="text1"/>
                  <w:szCs w:val="21"/>
                </w:rPr>
                <w:t>。针对面临的挑战，积极调整经营策略，做好阶段性的工作重心转移，</w:t>
              </w:r>
              <w:proofErr w:type="gramStart"/>
              <w:r w:rsidRPr="007A694C">
                <w:rPr>
                  <w:rFonts w:asciiTheme="minorEastAsia" w:hAnsiTheme="minorEastAsia" w:hint="eastAsia"/>
                  <w:color w:val="000000" w:themeColor="text1"/>
                  <w:szCs w:val="21"/>
                </w:rPr>
                <w:t>统筹抓好</w:t>
              </w:r>
              <w:proofErr w:type="gramEnd"/>
              <w:r w:rsidRPr="007A694C">
                <w:rPr>
                  <w:rFonts w:asciiTheme="minorEastAsia" w:hAnsiTheme="minorEastAsia" w:hint="eastAsia"/>
                  <w:color w:val="000000" w:themeColor="text1"/>
                  <w:szCs w:val="21"/>
                </w:rPr>
                <w:t>存量项目的管理，提升增量项目的质量，适当放缓投资节奏，提质增效，实现可持续发展。报告期公司</w:t>
              </w:r>
              <w:r w:rsidRPr="007A694C">
                <w:rPr>
                  <w:rFonts w:asciiTheme="minorEastAsia" w:hAnsiTheme="minorEastAsia"/>
                  <w:color w:val="000000" w:themeColor="text1"/>
                  <w:szCs w:val="21"/>
                </w:rPr>
                <w:t>实现营业总收入</w:t>
              </w:r>
              <w:r w:rsidR="00C20D6A" w:rsidRPr="00C20D6A">
                <w:rPr>
                  <w:rFonts w:asciiTheme="minorEastAsia" w:hAnsiTheme="minorEastAsia"/>
                  <w:color w:val="000000" w:themeColor="text1"/>
                  <w:szCs w:val="21"/>
                </w:rPr>
                <w:t>1,954,781.74</w:t>
              </w:r>
              <w:r w:rsidRPr="007A694C">
                <w:rPr>
                  <w:rFonts w:asciiTheme="minorEastAsia" w:hAnsiTheme="minorEastAsia"/>
                  <w:color w:val="000000" w:themeColor="text1"/>
                  <w:szCs w:val="21"/>
                </w:rPr>
                <w:t>万元</w:t>
              </w:r>
              <w:r w:rsidRPr="007A694C">
                <w:rPr>
                  <w:rFonts w:asciiTheme="minorEastAsia" w:hAnsiTheme="minorEastAsia" w:hint="eastAsia"/>
                  <w:color w:val="000000" w:themeColor="text1"/>
                  <w:szCs w:val="21"/>
                </w:rPr>
                <w:t>，</w:t>
              </w:r>
              <w:r w:rsidRPr="007A694C">
                <w:rPr>
                  <w:rFonts w:asciiTheme="minorEastAsia" w:hAnsiTheme="minorEastAsia"/>
                  <w:color w:val="000000" w:themeColor="text1"/>
                  <w:szCs w:val="21"/>
                </w:rPr>
                <w:t>同比</w:t>
              </w:r>
              <w:r w:rsidR="00C20D6A">
                <w:rPr>
                  <w:rFonts w:asciiTheme="minorEastAsia" w:hAnsiTheme="minorEastAsia" w:hint="eastAsia"/>
                  <w:color w:val="000000" w:themeColor="text1"/>
                  <w:szCs w:val="21"/>
                </w:rPr>
                <w:t>上升9</w:t>
              </w:r>
              <w:r w:rsidR="00C20D6A">
                <w:rPr>
                  <w:rFonts w:asciiTheme="minorEastAsia" w:hAnsiTheme="minorEastAsia"/>
                  <w:color w:val="000000" w:themeColor="text1"/>
                  <w:szCs w:val="21"/>
                </w:rPr>
                <w:t>.90</w:t>
              </w:r>
              <w:r w:rsidRPr="007A694C">
                <w:rPr>
                  <w:rFonts w:asciiTheme="minorEastAsia" w:hAnsiTheme="minorEastAsia" w:hint="eastAsia"/>
                  <w:color w:val="000000" w:themeColor="text1"/>
                  <w:szCs w:val="21"/>
                </w:rPr>
                <w:t>%，</w:t>
              </w:r>
              <w:r w:rsidRPr="007A694C">
                <w:rPr>
                  <w:rFonts w:asciiTheme="minorEastAsia" w:hAnsiTheme="minorEastAsia"/>
                  <w:color w:val="000000" w:themeColor="text1"/>
                  <w:szCs w:val="21"/>
                </w:rPr>
                <w:t>归属于上市公司股东的净利润</w:t>
              </w:r>
              <w:r w:rsidR="00C20D6A" w:rsidRPr="00C20D6A">
                <w:rPr>
                  <w:rFonts w:asciiTheme="minorEastAsia" w:hAnsiTheme="minorEastAsia"/>
                  <w:color w:val="000000" w:themeColor="text1"/>
                  <w:szCs w:val="21"/>
                </w:rPr>
                <w:t>66,729.34</w:t>
              </w:r>
              <w:r w:rsidRPr="007A694C">
                <w:rPr>
                  <w:rFonts w:asciiTheme="minorEastAsia" w:hAnsiTheme="minorEastAsia"/>
                  <w:color w:val="000000" w:themeColor="text1"/>
                  <w:szCs w:val="21"/>
                </w:rPr>
                <w:t>万元</w:t>
              </w:r>
              <w:r w:rsidRPr="007A694C">
                <w:rPr>
                  <w:rFonts w:asciiTheme="minorEastAsia" w:hAnsiTheme="minorEastAsia" w:hint="eastAsia"/>
                  <w:color w:val="000000" w:themeColor="text1"/>
                  <w:szCs w:val="21"/>
                </w:rPr>
                <w:t>，</w:t>
              </w:r>
              <w:r w:rsidRPr="007A694C">
                <w:rPr>
                  <w:rFonts w:asciiTheme="minorEastAsia" w:hAnsiTheme="minorEastAsia"/>
                  <w:color w:val="000000" w:themeColor="text1"/>
                  <w:szCs w:val="21"/>
                </w:rPr>
                <w:t>同比下降</w:t>
              </w:r>
              <w:r w:rsidR="00C20D6A">
                <w:rPr>
                  <w:rFonts w:asciiTheme="minorEastAsia" w:hAnsiTheme="minorEastAsia"/>
                  <w:color w:val="000000" w:themeColor="text1"/>
                  <w:szCs w:val="21"/>
                </w:rPr>
                <w:t>17.51</w:t>
              </w:r>
              <w:r w:rsidRPr="007A694C">
                <w:rPr>
                  <w:rFonts w:asciiTheme="minorEastAsia" w:hAnsiTheme="minorEastAsia" w:hint="eastAsia"/>
                  <w:color w:val="000000" w:themeColor="text1"/>
                  <w:szCs w:val="21"/>
                </w:rPr>
                <w:t>%，主要原因系公司综合考虑市场环境及资金投出与投资回笼的平衡主动控制P</w:t>
              </w:r>
              <w:r w:rsidRPr="007A694C">
                <w:rPr>
                  <w:rFonts w:asciiTheme="minorEastAsia" w:hAnsiTheme="minorEastAsia"/>
                  <w:color w:val="000000" w:themeColor="text1"/>
                  <w:szCs w:val="21"/>
                </w:rPr>
                <w:t>PP项目施工节奏</w:t>
              </w:r>
              <w:r w:rsidRPr="007A694C">
                <w:rPr>
                  <w:rFonts w:asciiTheme="minorEastAsia" w:hAnsiTheme="minorEastAsia" w:hint="eastAsia"/>
                  <w:color w:val="000000" w:themeColor="text1"/>
                  <w:szCs w:val="21"/>
                </w:rPr>
                <w:t>，P</w:t>
              </w:r>
              <w:r w:rsidRPr="007A694C">
                <w:rPr>
                  <w:rFonts w:asciiTheme="minorEastAsia" w:hAnsiTheme="minorEastAsia"/>
                  <w:color w:val="000000" w:themeColor="text1"/>
                  <w:szCs w:val="21"/>
                </w:rPr>
                <w:t>PP项目贡献的收入和利润有所下滑</w:t>
              </w:r>
              <w:r w:rsidRPr="007A694C">
                <w:rPr>
                  <w:rFonts w:asciiTheme="minorEastAsia" w:hAnsiTheme="minorEastAsia" w:hint="eastAsia"/>
                  <w:color w:val="000000" w:themeColor="text1"/>
                  <w:szCs w:val="21"/>
                </w:rPr>
                <w:t>。</w:t>
              </w:r>
            </w:p>
            <w:p w14:paraId="5469D3A5" w14:textId="4E9BD4DC" w:rsidR="004B515D" w:rsidRPr="007A694C" w:rsidRDefault="00471E11" w:rsidP="004B515D">
              <w:pPr>
                <w:ind w:firstLine="420"/>
                <w:rPr>
                  <w:rFonts w:asciiTheme="minorEastAsia" w:hAnsiTheme="minorEastAsia"/>
                  <w:color w:val="000000" w:themeColor="text1"/>
                  <w:szCs w:val="21"/>
                </w:rPr>
              </w:pPr>
              <w:r w:rsidRPr="007A694C">
                <w:rPr>
                  <w:rFonts w:asciiTheme="minorEastAsia" w:hAnsiTheme="minorEastAsia"/>
                  <w:color w:val="000000" w:themeColor="text1"/>
                  <w:szCs w:val="21"/>
                </w:rPr>
                <w:t>报告期</w:t>
              </w:r>
              <w:r w:rsidRPr="007A694C">
                <w:rPr>
                  <w:rFonts w:asciiTheme="minorEastAsia" w:hAnsiTheme="minorEastAsia" w:hint="eastAsia"/>
                  <w:color w:val="000000" w:themeColor="text1"/>
                  <w:szCs w:val="21"/>
                </w:rPr>
                <w:t>，</w:t>
              </w:r>
              <w:r w:rsidRPr="007A694C">
                <w:rPr>
                  <w:rFonts w:asciiTheme="minorEastAsia" w:hAnsiTheme="minorEastAsia"/>
                  <w:color w:val="000000" w:themeColor="text1"/>
                  <w:szCs w:val="21"/>
                </w:rPr>
                <w:t>公司</w:t>
              </w:r>
              <w:proofErr w:type="gramStart"/>
              <w:r w:rsidRPr="007A694C">
                <w:rPr>
                  <w:rFonts w:asciiTheme="minorEastAsia" w:hAnsiTheme="minorEastAsia"/>
                  <w:color w:val="000000" w:themeColor="text1"/>
                  <w:szCs w:val="21"/>
                </w:rPr>
                <w:t>分</w:t>
              </w:r>
              <w:r w:rsidR="004C640D">
                <w:rPr>
                  <w:rFonts w:asciiTheme="minorEastAsia" w:hAnsiTheme="minorEastAsia" w:hint="eastAsia"/>
                  <w:color w:val="000000" w:themeColor="text1"/>
                  <w:szCs w:val="21"/>
                </w:rPr>
                <w:t>板</w:t>
              </w:r>
              <w:r w:rsidRPr="007A694C">
                <w:rPr>
                  <w:rFonts w:asciiTheme="minorEastAsia" w:hAnsiTheme="minorEastAsia"/>
                  <w:color w:val="000000" w:themeColor="text1"/>
                  <w:szCs w:val="21"/>
                </w:rPr>
                <w:t>块</w:t>
              </w:r>
              <w:proofErr w:type="gramEnd"/>
              <w:r w:rsidRPr="007A694C">
                <w:rPr>
                  <w:rFonts w:asciiTheme="minorEastAsia" w:hAnsiTheme="minorEastAsia"/>
                  <w:color w:val="000000" w:themeColor="text1"/>
                  <w:szCs w:val="21"/>
                </w:rPr>
                <w:t>业务讨论与分析如下</w:t>
              </w:r>
              <w:r w:rsidRPr="007A694C">
                <w:rPr>
                  <w:rFonts w:asciiTheme="minorEastAsia" w:hAnsiTheme="minorEastAsia" w:hint="eastAsia"/>
                  <w:color w:val="000000" w:themeColor="text1"/>
                  <w:szCs w:val="21"/>
                </w:rPr>
                <w:t>：</w:t>
              </w:r>
            </w:p>
            <w:p w14:paraId="7AE93A67" w14:textId="77777777" w:rsidR="004B515D" w:rsidRPr="007A694C" w:rsidRDefault="00471E11" w:rsidP="004B515D">
              <w:pPr>
                <w:ind w:firstLine="420"/>
                <w:rPr>
                  <w:rFonts w:asciiTheme="minorEastAsia" w:hAnsiTheme="minorEastAsia"/>
                  <w:b/>
                  <w:color w:val="000000" w:themeColor="text1"/>
                  <w:szCs w:val="21"/>
                </w:rPr>
              </w:pPr>
              <w:r w:rsidRPr="007A694C">
                <w:rPr>
                  <w:rFonts w:asciiTheme="minorEastAsia" w:hAnsiTheme="minorEastAsia"/>
                  <w:b/>
                  <w:color w:val="000000" w:themeColor="text1"/>
                  <w:szCs w:val="21"/>
                </w:rPr>
                <w:t>一</w:t>
              </w:r>
              <w:r w:rsidRPr="007A694C">
                <w:rPr>
                  <w:rFonts w:asciiTheme="minorEastAsia" w:hAnsiTheme="minorEastAsia" w:hint="eastAsia"/>
                  <w:b/>
                  <w:color w:val="000000" w:themeColor="text1"/>
                  <w:szCs w:val="21"/>
                </w:rPr>
                <w:t>、传统建筑施工业务</w:t>
              </w:r>
            </w:p>
            <w:p w14:paraId="60727CF9" w14:textId="77777777" w:rsidR="004B515D" w:rsidRPr="007A694C" w:rsidRDefault="00471E11" w:rsidP="004B515D">
              <w:pPr>
                <w:ind w:firstLine="420"/>
                <w:rPr>
                  <w:rFonts w:asciiTheme="minorEastAsia" w:hAnsiTheme="minorEastAsia"/>
                  <w:color w:val="000000" w:themeColor="text1"/>
                  <w:szCs w:val="21"/>
                </w:rPr>
              </w:pPr>
              <w:r w:rsidRPr="007A694C">
                <w:rPr>
                  <w:rFonts w:asciiTheme="minorEastAsia" w:hAnsiTheme="minorEastAsia" w:hint="eastAsia"/>
                  <w:color w:val="000000" w:themeColor="text1"/>
                  <w:szCs w:val="21"/>
                </w:rPr>
                <w:t>为应对外部日趋严峻的市场环境，公司围绕提质增效主要从三方面开展相关工作：</w:t>
              </w:r>
            </w:p>
            <w:p w14:paraId="23314A87" w14:textId="1FBA312B" w:rsidR="004B515D" w:rsidRPr="007A694C" w:rsidRDefault="00471E11" w:rsidP="004B515D">
              <w:pPr>
                <w:ind w:firstLine="420"/>
                <w:rPr>
                  <w:rFonts w:asciiTheme="minorEastAsia" w:hAnsiTheme="minorEastAsia"/>
                  <w:color w:val="000000" w:themeColor="text1"/>
                  <w:szCs w:val="21"/>
                </w:rPr>
              </w:pPr>
              <w:r w:rsidRPr="007A694C">
                <w:rPr>
                  <w:rFonts w:asciiTheme="minorEastAsia" w:hAnsiTheme="minorEastAsia" w:hint="eastAsia"/>
                  <w:color w:val="000000" w:themeColor="text1"/>
                  <w:szCs w:val="21"/>
                </w:rPr>
                <w:t>1、严控增量项目的质量，优化业务结构。提高民营房地产企业的项目筛选标准，主动放弃资金保障力度弱或项目付款条件不佳的项目，轻数量，重质量；积极参与</w:t>
              </w:r>
              <w:proofErr w:type="gramStart"/>
              <w:r w:rsidRPr="007A694C">
                <w:rPr>
                  <w:rFonts w:asciiTheme="minorEastAsia" w:hAnsiTheme="minorEastAsia" w:hint="eastAsia"/>
                  <w:color w:val="000000" w:themeColor="text1"/>
                  <w:szCs w:val="21"/>
                </w:rPr>
                <w:t>非民营房</w:t>
              </w:r>
              <w:proofErr w:type="gramEnd"/>
              <w:r w:rsidRPr="007A694C">
                <w:rPr>
                  <w:rFonts w:asciiTheme="minorEastAsia" w:hAnsiTheme="minorEastAsia" w:hint="eastAsia"/>
                  <w:color w:val="000000" w:themeColor="text1"/>
                  <w:szCs w:val="21"/>
                </w:rPr>
                <w:t>地产企业和优质民营企业的项目；加强公开招投标市场的竞争，如学校、医院、市政基础设施建设类项目；重点拓展经济发达地区的业务，如长三角、珠三角等经济发达地区。报告期，新承接项目</w:t>
              </w:r>
              <w:r w:rsidR="00C20D6A">
                <w:rPr>
                  <w:rFonts w:asciiTheme="minorEastAsia" w:hAnsiTheme="minorEastAsia"/>
                  <w:color w:val="000000" w:themeColor="text1"/>
                  <w:szCs w:val="21"/>
                </w:rPr>
                <w:t>189.85</w:t>
              </w:r>
              <w:r w:rsidRPr="007A694C">
                <w:rPr>
                  <w:rFonts w:asciiTheme="minorEastAsia" w:hAnsiTheme="minorEastAsia"/>
                  <w:color w:val="000000" w:themeColor="text1"/>
                  <w:szCs w:val="21"/>
                </w:rPr>
                <w:t>亿元</w:t>
              </w:r>
              <w:r w:rsidRPr="007A694C">
                <w:rPr>
                  <w:rFonts w:asciiTheme="minorEastAsia" w:hAnsiTheme="minorEastAsia" w:hint="eastAsia"/>
                  <w:color w:val="000000" w:themeColor="text1"/>
                  <w:szCs w:val="21"/>
                </w:rPr>
                <w:t>，</w:t>
              </w:r>
              <w:r w:rsidRPr="007A694C">
                <w:rPr>
                  <w:rFonts w:asciiTheme="minorEastAsia" w:hAnsiTheme="minorEastAsia"/>
                  <w:color w:val="000000" w:themeColor="text1"/>
                  <w:szCs w:val="21"/>
                </w:rPr>
                <w:t>非民营项目占比</w:t>
              </w:r>
              <w:r w:rsidR="00C20D6A">
                <w:rPr>
                  <w:rFonts w:asciiTheme="minorEastAsia" w:hAnsiTheme="minorEastAsia"/>
                  <w:color w:val="000000" w:themeColor="text1"/>
                  <w:szCs w:val="21"/>
                </w:rPr>
                <w:t>53.60</w:t>
              </w:r>
              <w:r w:rsidRPr="007A694C">
                <w:rPr>
                  <w:rFonts w:asciiTheme="minorEastAsia" w:hAnsiTheme="minorEastAsia" w:hint="eastAsia"/>
                  <w:color w:val="000000" w:themeColor="text1"/>
                  <w:szCs w:val="21"/>
                </w:rPr>
                <w:t>%，</w:t>
              </w:r>
              <w:proofErr w:type="gramStart"/>
              <w:r w:rsidRPr="00201559">
                <w:rPr>
                  <w:rFonts w:asciiTheme="minorEastAsia" w:hAnsiTheme="minorEastAsia"/>
                  <w:color w:val="000000" w:themeColor="text1"/>
                  <w:szCs w:val="21"/>
                </w:rPr>
                <w:t>非房建类</w:t>
              </w:r>
              <w:proofErr w:type="gramEnd"/>
              <w:r w:rsidRPr="00201559">
                <w:rPr>
                  <w:rFonts w:asciiTheme="minorEastAsia" w:hAnsiTheme="minorEastAsia"/>
                  <w:color w:val="000000" w:themeColor="text1"/>
                  <w:szCs w:val="21"/>
                </w:rPr>
                <w:t>项目占比</w:t>
              </w:r>
              <w:r w:rsidR="00C20D6A" w:rsidRPr="00201559">
                <w:rPr>
                  <w:rFonts w:asciiTheme="minorEastAsia" w:hAnsiTheme="minorEastAsia"/>
                  <w:color w:val="000000" w:themeColor="text1"/>
                  <w:szCs w:val="21"/>
                </w:rPr>
                <w:t>28.10</w:t>
              </w:r>
              <w:r w:rsidRPr="00201559">
                <w:rPr>
                  <w:rFonts w:asciiTheme="minorEastAsia" w:hAnsiTheme="minorEastAsia" w:hint="eastAsia"/>
                  <w:color w:val="000000" w:themeColor="text1"/>
                  <w:szCs w:val="21"/>
                </w:rPr>
                <w:t>%</w:t>
              </w:r>
              <w:r w:rsidRPr="007A694C">
                <w:rPr>
                  <w:rFonts w:asciiTheme="minorEastAsia" w:hAnsiTheme="minorEastAsia" w:hint="eastAsia"/>
                  <w:color w:val="000000" w:themeColor="text1"/>
                  <w:szCs w:val="21"/>
                </w:rPr>
                <w:t>。</w:t>
              </w:r>
            </w:p>
            <w:p w14:paraId="3504F05D" w14:textId="77777777" w:rsidR="004B515D" w:rsidRPr="007A694C" w:rsidRDefault="00471E11" w:rsidP="004B515D">
              <w:pPr>
                <w:ind w:firstLine="420"/>
                <w:rPr>
                  <w:rFonts w:asciiTheme="minorEastAsia" w:hAnsiTheme="minorEastAsia"/>
                  <w:color w:val="000000" w:themeColor="text1"/>
                  <w:szCs w:val="21"/>
                </w:rPr>
              </w:pPr>
              <w:r w:rsidRPr="007A694C">
                <w:rPr>
                  <w:rFonts w:asciiTheme="minorEastAsia" w:hAnsiTheme="minorEastAsia" w:hint="eastAsia"/>
                  <w:color w:val="000000" w:themeColor="text1"/>
                  <w:szCs w:val="21"/>
                </w:rPr>
                <w:t>2、加强存量项目清欠力度，及时回笼资金。报告期，公司投入更多的精力与业主方进行谈判，积极催讨应收款项，并对客户进行分类处理，针对沟通无果的，公司以诉催收，根据《中华人民共和国民法典》第</w:t>
              </w:r>
              <w:r w:rsidRPr="007A694C">
                <w:rPr>
                  <w:rFonts w:asciiTheme="minorEastAsia" w:hAnsiTheme="minorEastAsia"/>
                  <w:color w:val="000000" w:themeColor="text1"/>
                  <w:szCs w:val="21"/>
                </w:rPr>
                <w:t>807条的规定</w:t>
              </w:r>
              <w:r w:rsidRPr="007A694C">
                <w:rPr>
                  <w:rFonts w:asciiTheme="minorEastAsia" w:hAnsiTheme="minorEastAsia" w:hint="eastAsia"/>
                  <w:color w:val="000000" w:themeColor="text1"/>
                  <w:szCs w:val="21"/>
                </w:rPr>
                <w:t>承包人</w:t>
              </w:r>
              <w:r w:rsidRPr="007A694C">
                <w:rPr>
                  <w:rFonts w:asciiTheme="minorEastAsia" w:hAnsiTheme="minorEastAsia"/>
                  <w:color w:val="000000" w:themeColor="text1"/>
                  <w:szCs w:val="21"/>
                </w:rPr>
                <w:t>对建设工程折价或者拍卖的价款优先受偿</w:t>
              </w:r>
              <w:r w:rsidRPr="007A694C">
                <w:rPr>
                  <w:rFonts w:asciiTheme="minorEastAsia" w:hAnsiTheme="minorEastAsia" w:hint="eastAsia"/>
                  <w:color w:val="000000" w:themeColor="text1"/>
                  <w:szCs w:val="21"/>
                </w:rPr>
                <w:t>，</w:t>
              </w:r>
              <w:r w:rsidRPr="007A694C">
                <w:rPr>
                  <w:rFonts w:asciiTheme="minorEastAsia" w:hAnsiTheme="minorEastAsia"/>
                  <w:color w:val="000000" w:themeColor="text1"/>
                  <w:szCs w:val="21"/>
                </w:rPr>
                <w:t>因此公司积极</w:t>
              </w:r>
              <w:r w:rsidRPr="007A694C">
                <w:rPr>
                  <w:rFonts w:asciiTheme="minorEastAsia" w:hAnsiTheme="minorEastAsia" w:hint="eastAsia"/>
                  <w:color w:val="000000" w:themeColor="text1"/>
                  <w:szCs w:val="21"/>
                </w:rPr>
                <w:t>通过法律手段保障公司权益。</w:t>
              </w:r>
            </w:p>
            <w:p w14:paraId="43AF41D5" w14:textId="2C67910F" w:rsidR="004B515D" w:rsidRPr="007A694C" w:rsidRDefault="00471E11" w:rsidP="00C20D6A">
              <w:pPr>
                <w:ind w:firstLine="420"/>
                <w:rPr>
                  <w:rFonts w:asciiTheme="minorEastAsia" w:hAnsiTheme="minorEastAsia"/>
                  <w:color w:val="000000" w:themeColor="text1"/>
                  <w:szCs w:val="21"/>
                </w:rPr>
              </w:pPr>
              <w:r w:rsidRPr="007A694C">
                <w:rPr>
                  <w:rFonts w:asciiTheme="minorEastAsia" w:hAnsiTheme="minorEastAsia" w:hint="eastAsia"/>
                  <w:color w:val="000000" w:themeColor="text1"/>
                  <w:szCs w:val="21"/>
                </w:rPr>
                <w:t>3、提升项目全过程管控水平，强化工程项目管控中心职能，通过经营、工程、财务等各个部门协同，建立以项目为核心的数据，全过程全方位反映项目状态，为项目管</w:t>
              </w:r>
              <w:proofErr w:type="gramStart"/>
              <w:r w:rsidRPr="007A694C">
                <w:rPr>
                  <w:rFonts w:asciiTheme="minorEastAsia" w:hAnsiTheme="minorEastAsia" w:hint="eastAsia"/>
                  <w:color w:val="000000" w:themeColor="text1"/>
                  <w:szCs w:val="21"/>
                </w:rPr>
                <w:t>控决策</w:t>
              </w:r>
              <w:proofErr w:type="gramEnd"/>
              <w:r w:rsidRPr="007A694C">
                <w:rPr>
                  <w:rFonts w:asciiTheme="minorEastAsia" w:hAnsiTheme="minorEastAsia" w:hint="eastAsia"/>
                  <w:color w:val="000000" w:themeColor="text1"/>
                  <w:szCs w:val="21"/>
                </w:rPr>
                <w:t>提供数据支撑；通过数据分析，预估、预判项目运行状态，制定预控措施，提前处置项目问题；在项目履约过程管控中持续监督、评价项目管理相关制度执行情况，积累工程项目管理实战经验并剖析项目管理案例，不断完善工程项目管</w:t>
              </w:r>
              <w:proofErr w:type="gramStart"/>
              <w:r w:rsidRPr="007A694C">
                <w:rPr>
                  <w:rFonts w:asciiTheme="minorEastAsia" w:hAnsiTheme="minorEastAsia" w:hint="eastAsia"/>
                  <w:color w:val="000000" w:themeColor="text1"/>
                  <w:szCs w:val="21"/>
                </w:rPr>
                <w:t>控相关</w:t>
              </w:r>
              <w:proofErr w:type="gramEnd"/>
              <w:r w:rsidRPr="007A694C">
                <w:rPr>
                  <w:rFonts w:asciiTheme="minorEastAsia" w:hAnsiTheme="minorEastAsia" w:hint="eastAsia"/>
                  <w:color w:val="000000" w:themeColor="text1"/>
                  <w:szCs w:val="21"/>
                </w:rPr>
                <w:t>的制度体系并保障有效执行。</w:t>
              </w:r>
            </w:p>
            <w:p w14:paraId="357D5C60" w14:textId="77777777" w:rsidR="004B515D" w:rsidRPr="007A694C" w:rsidRDefault="00471E11" w:rsidP="004B515D">
              <w:pPr>
                <w:ind w:firstLine="420"/>
                <w:rPr>
                  <w:rFonts w:asciiTheme="minorEastAsia" w:hAnsiTheme="minorEastAsia"/>
                  <w:b/>
                  <w:color w:val="000000" w:themeColor="text1"/>
                  <w:szCs w:val="21"/>
                </w:rPr>
              </w:pPr>
              <w:r w:rsidRPr="007A694C">
                <w:rPr>
                  <w:rFonts w:asciiTheme="minorEastAsia" w:hAnsiTheme="minorEastAsia"/>
                  <w:b/>
                  <w:color w:val="000000" w:themeColor="text1"/>
                  <w:szCs w:val="21"/>
                </w:rPr>
                <w:t>二、基础设施建设投资</w:t>
              </w:r>
            </w:p>
            <w:p w14:paraId="254D9A1B" w14:textId="3FD5E5A8" w:rsidR="004B515D" w:rsidRPr="007A694C" w:rsidRDefault="00471E11" w:rsidP="004B515D">
              <w:pPr>
                <w:ind w:firstLine="420"/>
                <w:rPr>
                  <w:rFonts w:asciiTheme="minorEastAsia" w:hAnsiTheme="minorEastAsia"/>
                  <w:color w:val="000000" w:themeColor="text1"/>
                  <w:szCs w:val="21"/>
                </w:rPr>
              </w:pPr>
              <w:r w:rsidRPr="007A694C">
                <w:rPr>
                  <w:rFonts w:asciiTheme="minorEastAsia" w:hAnsiTheme="minorEastAsia" w:hint="eastAsia"/>
                  <w:color w:val="000000" w:themeColor="text1"/>
                  <w:szCs w:val="21"/>
                </w:rPr>
                <w:t>结合外部环境和政策，在基础设施建设领域，报告期公司并未承接新的基础设施建设投资业务，而是以稳步有序推进P</w:t>
              </w:r>
              <w:r w:rsidRPr="007A694C">
                <w:rPr>
                  <w:rFonts w:asciiTheme="minorEastAsia" w:hAnsiTheme="minorEastAsia"/>
                  <w:color w:val="000000" w:themeColor="text1"/>
                  <w:szCs w:val="21"/>
                </w:rPr>
                <w:t>PP项目履约和加快政府回款效率作为核心任务</w:t>
              </w:r>
              <w:r w:rsidRPr="007A694C">
                <w:rPr>
                  <w:rFonts w:asciiTheme="minorEastAsia" w:hAnsiTheme="minorEastAsia" w:hint="eastAsia"/>
                  <w:color w:val="000000" w:themeColor="text1"/>
                  <w:szCs w:val="21"/>
                </w:rPr>
                <w:t>。报告</w:t>
              </w:r>
              <w:proofErr w:type="gramStart"/>
              <w:r w:rsidRPr="007A694C">
                <w:rPr>
                  <w:rFonts w:asciiTheme="minorEastAsia" w:hAnsiTheme="minorEastAsia" w:hint="eastAsia"/>
                  <w:color w:val="000000" w:themeColor="text1"/>
                  <w:szCs w:val="21"/>
                </w:rPr>
                <w:t>期实现</w:t>
              </w:r>
              <w:proofErr w:type="gramEnd"/>
              <w:r w:rsidRPr="007A694C">
                <w:rPr>
                  <w:rFonts w:asciiTheme="minorEastAsia" w:hAnsiTheme="minorEastAsia" w:hint="eastAsia"/>
                  <w:color w:val="000000" w:themeColor="text1"/>
                  <w:szCs w:val="21"/>
                </w:rPr>
                <w:t>P</w:t>
              </w:r>
              <w:r w:rsidRPr="007A694C">
                <w:rPr>
                  <w:rFonts w:asciiTheme="minorEastAsia" w:hAnsiTheme="minorEastAsia"/>
                  <w:color w:val="000000" w:themeColor="text1"/>
                  <w:szCs w:val="21"/>
                </w:rPr>
                <w:t>PP项目施工收入</w:t>
              </w:r>
              <w:r w:rsidR="00C20D6A" w:rsidRPr="00C20D6A">
                <w:rPr>
                  <w:rFonts w:asciiTheme="minorEastAsia" w:hAnsiTheme="minorEastAsia"/>
                  <w:color w:val="000000" w:themeColor="text1"/>
                  <w:szCs w:val="21"/>
                </w:rPr>
                <w:t>329,682.44</w:t>
              </w:r>
              <w:r w:rsidRPr="007A694C">
                <w:rPr>
                  <w:rFonts w:asciiTheme="minorEastAsia" w:hAnsiTheme="minorEastAsia"/>
                  <w:color w:val="000000" w:themeColor="text1"/>
                  <w:szCs w:val="21"/>
                </w:rPr>
                <w:t>万元</w:t>
              </w:r>
              <w:r w:rsidRPr="007A694C">
                <w:rPr>
                  <w:rFonts w:asciiTheme="minorEastAsia" w:hAnsiTheme="minorEastAsia" w:hint="eastAsia"/>
                  <w:color w:val="000000" w:themeColor="text1"/>
                  <w:szCs w:val="21"/>
                </w:rPr>
                <w:t>，</w:t>
              </w:r>
              <w:r w:rsidRPr="007A694C">
                <w:rPr>
                  <w:rFonts w:asciiTheme="minorEastAsia" w:hAnsiTheme="minorEastAsia"/>
                  <w:color w:val="000000" w:themeColor="text1"/>
                  <w:szCs w:val="21"/>
                </w:rPr>
                <w:t>新增融资批复</w:t>
              </w:r>
              <w:r w:rsidR="00C20D6A">
                <w:rPr>
                  <w:rFonts w:asciiTheme="minorEastAsia" w:hAnsiTheme="minorEastAsia"/>
                  <w:color w:val="000000" w:themeColor="text1"/>
                  <w:szCs w:val="21"/>
                </w:rPr>
                <w:t>30.94</w:t>
              </w:r>
              <w:r w:rsidRPr="007A694C">
                <w:rPr>
                  <w:rFonts w:asciiTheme="minorEastAsia" w:hAnsiTheme="minorEastAsia"/>
                  <w:color w:val="000000" w:themeColor="text1"/>
                  <w:szCs w:val="21"/>
                </w:rPr>
                <w:t>亿元</w:t>
              </w:r>
              <w:r w:rsidRPr="007A694C">
                <w:rPr>
                  <w:rFonts w:asciiTheme="minorEastAsia" w:hAnsiTheme="minorEastAsia" w:hint="eastAsia"/>
                  <w:color w:val="000000" w:themeColor="text1"/>
                  <w:szCs w:val="21"/>
                </w:rPr>
                <w:t>，P</w:t>
              </w:r>
              <w:r w:rsidRPr="007A694C">
                <w:rPr>
                  <w:rFonts w:asciiTheme="minorEastAsia" w:hAnsiTheme="minorEastAsia"/>
                  <w:color w:val="000000" w:themeColor="text1"/>
                  <w:szCs w:val="21"/>
                </w:rPr>
                <w:t>PP项目回款</w:t>
              </w:r>
              <w:r w:rsidRPr="007A694C">
                <w:rPr>
                  <w:rFonts w:asciiTheme="minorEastAsia" w:hAnsiTheme="minorEastAsia" w:hint="eastAsia"/>
                  <w:color w:val="000000" w:themeColor="text1"/>
                  <w:szCs w:val="21"/>
                </w:rPr>
                <w:t>3</w:t>
              </w:r>
              <w:r w:rsidRPr="007A694C">
                <w:rPr>
                  <w:rFonts w:asciiTheme="minorEastAsia" w:hAnsiTheme="minorEastAsia"/>
                  <w:color w:val="000000" w:themeColor="text1"/>
                  <w:szCs w:val="21"/>
                </w:rPr>
                <w:t>0.17亿元</w:t>
              </w:r>
              <w:r w:rsidRPr="007A694C">
                <w:rPr>
                  <w:rFonts w:asciiTheme="minorEastAsia" w:hAnsiTheme="minorEastAsia" w:hint="eastAsia"/>
                  <w:color w:val="000000" w:themeColor="text1"/>
                  <w:szCs w:val="21"/>
                </w:rPr>
                <w:t>，新增进入</w:t>
              </w:r>
              <w:r w:rsidR="00C20D6A">
                <w:rPr>
                  <w:rFonts w:asciiTheme="minorEastAsia" w:hAnsiTheme="minorEastAsia" w:hint="eastAsia"/>
                  <w:color w:val="000000" w:themeColor="text1"/>
                  <w:szCs w:val="21"/>
                </w:rPr>
                <w:t>或部分进入</w:t>
              </w:r>
              <w:r w:rsidRPr="007A694C">
                <w:rPr>
                  <w:rFonts w:asciiTheme="minorEastAsia" w:hAnsiTheme="minorEastAsia" w:hint="eastAsia"/>
                  <w:color w:val="000000" w:themeColor="text1"/>
                  <w:szCs w:val="21"/>
                </w:rPr>
                <w:t>运营期的项目</w:t>
              </w:r>
              <w:r w:rsidR="00C20D6A">
                <w:rPr>
                  <w:rFonts w:asciiTheme="minorEastAsia" w:hAnsiTheme="minorEastAsia" w:hint="eastAsia"/>
                  <w:color w:val="000000" w:themeColor="text1"/>
                  <w:szCs w:val="21"/>
                </w:rPr>
                <w:t>共</w:t>
              </w:r>
              <w:r w:rsidR="00C20D6A">
                <w:rPr>
                  <w:rFonts w:asciiTheme="minorEastAsia" w:hAnsiTheme="minorEastAsia"/>
                  <w:color w:val="000000" w:themeColor="text1"/>
                  <w:szCs w:val="21"/>
                </w:rPr>
                <w:t>12</w:t>
              </w:r>
              <w:r w:rsidRPr="007A694C">
                <w:rPr>
                  <w:rFonts w:asciiTheme="minorEastAsia" w:hAnsiTheme="minorEastAsia"/>
                  <w:color w:val="000000" w:themeColor="text1"/>
                  <w:szCs w:val="21"/>
                </w:rPr>
                <w:t>个</w:t>
              </w:r>
              <w:r w:rsidRPr="007A694C">
                <w:rPr>
                  <w:rFonts w:asciiTheme="minorEastAsia" w:hAnsiTheme="minorEastAsia" w:hint="eastAsia"/>
                  <w:color w:val="000000" w:themeColor="text1"/>
                  <w:szCs w:val="21"/>
                </w:rPr>
                <w:t>。</w:t>
              </w:r>
            </w:p>
            <w:p w14:paraId="2D1DBF5F" w14:textId="77777777" w:rsidR="004B515D" w:rsidRPr="007A694C" w:rsidRDefault="00471E11" w:rsidP="004B515D">
              <w:pPr>
                <w:ind w:firstLine="420"/>
                <w:rPr>
                  <w:rFonts w:asciiTheme="minorEastAsia" w:hAnsiTheme="minorEastAsia"/>
                  <w:color w:val="000000" w:themeColor="text1"/>
                  <w:szCs w:val="21"/>
                </w:rPr>
              </w:pPr>
              <w:r w:rsidRPr="007A694C">
                <w:rPr>
                  <w:rFonts w:asciiTheme="minorEastAsia" w:hAnsiTheme="minorEastAsia"/>
                  <w:color w:val="000000" w:themeColor="text1"/>
                  <w:szCs w:val="21"/>
                </w:rPr>
                <w:lastRenderedPageBreak/>
                <w:t>随着公司逐年进入运营期的</w:t>
              </w:r>
              <w:r w:rsidRPr="007A694C">
                <w:rPr>
                  <w:rFonts w:asciiTheme="minorEastAsia" w:hAnsiTheme="minorEastAsia" w:hint="eastAsia"/>
                  <w:color w:val="000000" w:themeColor="text1"/>
                  <w:szCs w:val="21"/>
                </w:rPr>
                <w:t>P</w:t>
              </w:r>
              <w:r w:rsidRPr="007A694C">
                <w:rPr>
                  <w:rFonts w:asciiTheme="minorEastAsia" w:hAnsiTheme="minorEastAsia"/>
                  <w:color w:val="000000" w:themeColor="text1"/>
                  <w:szCs w:val="21"/>
                </w:rPr>
                <w:t>PP项目越来越多</w:t>
              </w:r>
              <w:r w:rsidRPr="007A694C">
                <w:rPr>
                  <w:rFonts w:asciiTheme="minorEastAsia" w:hAnsiTheme="minorEastAsia" w:hint="eastAsia"/>
                  <w:color w:val="000000" w:themeColor="text1"/>
                  <w:szCs w:val="21"/>
                </w:rPr>
                <w:t>，</w:t>
              </w:r>
              <w:r w:rsidRPr="007A694C">
                <w:rPr>
                  <w:rFonts w:asciiTheme="minorEastAsia" w:hAnsiTheme="minorEastAsia"/>
                  <w:color w:val="000000" w:themeColor="text1"/>
                  <w:szCs w:val="21"/>
                </w:rPr>
                <w:t>项目回款金额也在逐年大幅度提升</w:t>
              </w:r>
              <w:r w:rsidRPr="007A694C">
                <w:rPr>
                  <w:rFonts w:asciiTheme="minorEastAsia" w:hAnsiTheme="minorEastAsia" w:hint="eastAsia"/>
                  <w:color w:val="000000" w:themeColor="text1"/>
                  <w:szCs w:val="21"/>
                </w:rPr>
                <w:t>，</w:t>
              </w:r>
              <w:r w:rsidRPr="007A694C">
                <w:rPr>
                  <w:rFonts w:asciiTheme="minorEastAsia" w:hAnsiTheme="minorEastAsia"/>
                  <w:color w:val="000000" w:themeColor="text1"/>
                  <w:szCs w:val="21"/>
                </w:rPr>
                <w:t>但去年各项目的回款情况参差不齐</w:t>
              </w:r>
              <w:r w:rsidRPr="007A694C">
                <w:rPr>
                  <w:rFonts w:asciiTheme="minorEastAsia" w:hAnsiTheme="minorEastAsia" w:hint="eastAsia"/>
                  <w:color w:val="000000" w:themeColor="text1"/>
                  <w:szCs w:val="21"/>
                </w:rPr>
                <w:t>，</w:t>
              </w:r>
              <w:r w:rsidRPr="007A694C">
                <w:rPr>
                  <w:rFonts w:asciiTheme="minorEastAsia" w:hAnsiTheme="minorEastAsia"/>
                  <w:color w:val="000000" w:themeColor="text1"/>
                  <w:szCs w:val="21"/>
                </w:rPr>
                <w:t>部分地方政府因受财政压力</w:t>
              </w:r>
              <w:r w:rsidRPr="007A694C">
                <w:rPr>
                  <w:rFonts w:asciiTheme="minorEastAsia" w:hAnsiTheme="minorEastAsia" w:hint="eastAsia"/>
                  <w:color w:val="000000" w:themeColor="text1"/>
                  <w:szCs w:val="21"/>
                </w:rPr>
                <w:t>，</w:t>
              </w:r>
              <w:r w:rsidRPr="007A694C">
                <w:rPr>
                  <w:rFonts w:asciiTheme="minorEastAsia" w:hAnsiTheme="minorEastAsia"/>
                  <w:color w:val="000000" w:themeColor="text1"/>
                  <w:szCs w:val="21"/>
                </w:rPr>
                <w:t>回款进度低于预期</w:t>
              </w:r>
              <w:r w:rsidRPr="007A694C">
                <w:rPr>
                  <w:rFonts w:asciiTheme="minorEastAsia" w:hAnsiTheme="minorEastAsia" w:hint="eastAsia"/>
                  <w:color w:val="000000" w:themeColor="text1"/>
                  <w:szCs w:val="21"/>
                </w:rPr>
                <w:t>。因此根据大环境的变化，公司对尚在前期阶段的项目进行重新评估，政府也因环境变化对前期已完成流程尚未实施的项目进行重新审视，针对个别条件欠佳的项目与政府积极沟通并友好终止项目；同时也在积极推进</w:t>
              </w:r>
              <w:proofErr w:type="spellStart"/>
              <w:r w:rsidRPr="007A694C">
                <w:rPr>
                  <w:rFonts w:asciiTheme="minorEastAsia" w:hAnsiTheme="minorEastAsia"/>
                  <w:color w:val="000000" w:themeColor="text1"/>
                  <w:szCs w:val="21"/>
                </w:rPr>
                <w:t>ppp</w:t>
              </w:r>
              <w:proofErr w:type="spellEnd"/>
              <w:r w:rsidRPr="007A694C">
                <w:rPr>
                  <w:rFonts w:asciiTheme="minorEastAsia" w:hAnsiTheme="minorEastAsia" w:hint="eastAsia"/>
                  <w:color w:val="000000" w:themeColor="text1"/>
                  <w:szCs w:val="21"/>
                </w:rPr>
                <w:t>项目公司股权转让实现提前回款。</w:t>
              </w:r>
            </w:p>
            <w:p w14:paraId="694376E0" w14:textId="77777777" w:rsidR="004B515D" w:rsidRPr="007A694C" w:rsidRDefault="00471E11" w:rsidP="004B515D">
              <w:pPr>
                <w:ind w:firstLine="420"/>
                <w:rPr>
                  <w:rFonts w:asciiTheme="minorEastAsia" w:hAnsiTheme="minorEastAsia"/>
                  <w:b/>
                  <w:color w:val="000000" w:themeColor="text1"/>
                  <w:szCs w:val="21"/>
                </w:rPr>
              </w:pPr>
              <w:r w:rsidRPr="007A694C">
                <w:rPr>
                  <w:rFonts w:asciiTheme="minorEastAsia" w:hAnsiTheme="minorEastAsia"/>
                  <w:b/>
                  <w:color w:val="000000" w:themeColor="text1"/>
                  <w:szCs w:val="21"/>
                </w:rPr>
                <w:t>三</w:t>
              </w:r>
              <w:r w:rsidRPr="007A694C">
                <w:rPr>
                  <w:rFonts w:asciiTheme="minorEastAsia" w:hAnsiTheme="minorEastAsia" w:hint="eastAsia"/>
                  <w:b/>
                  <w:color w:val="000000" w:themeColor="text1"/>
                  <w:szCs w:val="21"/>
                </w:rPr>
                <w:t>、装配式与B</w:t>
              </w:r>
              <w:r w:rsidRPr="007A694C">
                <w:rPr>
                  <w:rFonts w:asciiTheme="minorEastAsia" w:hAnsiTheme="minorEastAsia"/>
                  <w:b/>
                  <w:color w:val="000000" w:themeColor="text1"/>
                  <w:szCs w:val="21"/>
                </w:rPr>
                <w:t>IPV</w:t>
              </w:r>
            </w:p>
            <w:p w14:paraId="5C3467A2" w14:textId="77777777" w:rsidR="004B515D" w:rsidRPr="007A694C" w:rsidRDefault="00471E11" w:rsidP="004B515D">
              <w:pPr>
                <w:ind w:firstLine="420"/>
                <w:rPr>
                  <w:rFonts w:asciiTheme="minorEastAsia" w:hAnsiTheme="minorEastAsia"/>
                  <w:color w:val="000000" w:themeColor="text1"/>
                  <w:szCs w:val="21"/>
                </w:rPr>
              </w:pPr>
              <w:r w:rsidRPr="007A694C">
                <w:rPr>
                  <w:rFonts w:asciiTheme="minorEastAsia" w:hAnsiTheme="minorEastAsia" w:hint="eastAsia"/>
                  <w:color w:val="000000" w:themeColor="text1"/>
                  <w:szCs w:val="21"/>
                </w:rPr>
                <w:t>装配式建筑是实现绿色环保型建筑的主要技术手段。不同于传统建筑模式，装配式建筑的大部分建筑构件由工厂制造，最后在项目地装配完成，其在建筑品质、工期和节能环保等方面都具有显著优势，是最契合“碳中和”理念的建造方式。作为国家级装配式建筑产业基地，公司于2016年开始立项研发钢结构装配式住宅体系，2018年成立了专门发展装配式建筑的全资子公司龙元明筑，与上海市建科院、同济大学建筑设计研究院等单位研发合作，成功推出S-SYSTEM高性能全装配钢结构住宅产品体系，装配率最高可达95%，被住建部科技与产业化发展中心确立为战略合作伙伴。</w:t>
              </w:r>
            </w:p>
            <w:p w14:paraId="6178A025" w14:textId="77777777" w:rsidR="004B515D" w:rsidRPr="007A694C" w:rsidRDefault="00471E11" w:rsidP="004B515D">
              <w:pPr>
                <w:ind w:firstLine="420"/>
                <w:rPr>
                  <w:rFonts w:asciiTheme="minorEastAsia" w:hAnsiTheme="minorEastAsia"/>
                  <w:color w:val="000000" w:themeColor="text1"/>
                  <w:szCs w:val="21"/>
                </w:rPr>
              </w:pPr>
              <w:r w:rsidRPr="007A694C">
                <w:rPr>
                  <w:rFonts w:asciiTheme="minorEastAsia" w:hAnsiTheme="minorEastAsia" w:hint="eastAsia"/>
                  <w:color w:val="000000" w:themeColor="text1"/>
                  <w:szCs w:val="21"/>
                </w:rPr>
                <w:t>报告期，公司装配式业务从市场竞标、产业合作、战略产品开发三方面拓展市场，其中全年实现工程项目中标8项，中标合同额</w:t>
              </w:r>
              <w:r w:rsidRPr="007A694C">
                <w:rPr>
                  <w:rFonts w:asciiTheme="minorEastAsia" w:hAnsiTheme="minorEastAsia"/>
                  <w:color w:val="000000" w:themeColor="text1"/>
                  <w:szCs w:val="21"/>
                </w:rPr>
                <w:t>11.79</w:t>
              </w:r>
              <w:r w:rsidRPr="007A694C">
                <w:rPr>
                  <w:rFonts w:asciiTheme="minorEastAsia" w:hAnsiTheme="minorEastAsia" w:hint="eastAsia"/>
                  <w:color w:val="000000" w:themeColor="text1"/>
                  <w:szCs w:val="21"/>
                </w:rPr>
                <w:t>亿元；与</w:t>
              </w:r>
              <w:r w:rsidRPr="007A694C">
                <w:rPr>
                  <w:rFonts w:asciiTheme="minorEastAsia" w:hAnsiTheme="minorEastAsia"/>
                  <w:color w:val="000000" w:themeColor="text1"/>
                  <w:szCs w:val="21"/>
                </w:rPr>
                <w:t>58</w:t>
              </w:r>
              <w:r w:rsidRPr="007A694C">
                <w:rPr>
                  <w:rFonts w:asciiTheme="minorEastAsia" w:hAnsiTheme="minorEastAsia" w:hint="eastAsia"/>
                  <w:color w:val="000000" w:themeColor="text1"/>
                  <w:szCs w:val="21"/>
                </w:rPr>
                <w:t>个产业合作地区和</w:t>
              </w:r>
              <w:r w:rsidRPr="007A694C">
                <w:rPr>
                  <w:rFonts w:asciiTheme="minorEastAsia" w:hAnsiTheme="minorEastAsia"/>
                  <w:color w:val="000000" w:themeColor="text1"/>
                  <w:szCs w:val="21"/>
                </w:rPr>
                <w:t>8</w:t>
              </w:r>
              <w:r w:rsidRPr="007A694C">
                <w:rPr>
                  <w:rFonts w:asciiTheme="minorEastAsia" w:hAnsiTheme="minorEastAsia" w:hint="eastAsia"/>
                  <w:color w:val="000000" w:themeColor="text1"/>
                  <w:szCs w:val="21"/>
                </w:rPr>
                <w:t>个战略合作客户的拓展储备未来订单。报告期全年获得授权专利</w:t>
              </w:r>
              <w:r w:rsidRPr="007A694C">
                <w:rPr>
                  <w:rFonts w:asciiTheme="minorEastAsia" w:hAnsiTheme="minorEastAsia"/>
                  <w:color w:val="000000" w:themeColor="text1"/>
                  <w:szCs w:val="21"/>
                </w:rPr>
                <w:t>24</w:t>
              </w:r>
              <w:r w:rsidRPr="007A694C">
                <w:rPr>
                  <w:rFonts w:asciiTheme="minorEastAsia" w:hAnsiTheme="minorEastAsia" w:hint="eastAsia"/>
                  <w:color w:val="000000" w:themeColor="text1"/>
                  <w:szCs w:val="21"/>
                </w:rPr>
                <w:t>项，S体系获得2021年度上海市土木工程学会科技进步奖二等奖和浙江省建筑业行业协会科学技术创新成果三等奖，被评为上海市装配式建筑研发与应用类示范项目。同时，S体系成为业内首个通过住建部科技成果评估的完整钢结构装配式住宅体系和全国建设行业科技成果推广项目。</w:t>
              </w:r>
            </w:p>
            <w:p w14:paraId="6BA493AA" w14:textId="77777777" w:rsidR="004B515D" w:rsidRPr="007A694C" w:rsidRDefault="00471E11" w:rsidP="004B515D">
              <w:pPr>
                <w:ind w:firstLine="420"/>
                <w:rPr>
                  <w:rFonts w:asciiTheme="minorEastAsia" w:hAnsiTheme="minorEastAsia"/>
                  <w:color w:val="000000" w:themeColor="text1"/>
                  <w:szCs w:val="21"/>
                </w:rPr>
              </w:pPr>
              <w:r w:rsidRPr="007A694C">
                <w:rPr>
                  <w:rFonts w:asciiTheme="minorEastAsia" w:hAnsiTheme="minorEastAsia" w:hint="eastAsia"/>
                  <w:color w:val="000000" w:themeColor="text1"/>
                  <w:szCs w:val="21"/>
                </w:rPr>
                <w:t>公司关注到分布式</w:t>
              </w:r>
              <w:proofErr w:type="gramStart"/>
              <w:r w:rsidRPr="007A694C">
                <w:rPr>
                  <w:rFonts w:asciiTheme="minorEastAsia" w:hAnsiTheme="minorEastAsia" w:hint="eastAsia"/>
                  <w:color w:val="000000" w:themeColor="text1"/>
                  <w:szCs w:val="21"/>
                </w:rPr>
                <w:t>光伏将成为</w:t>
              </w:r>
              <w:proofErr w:type="gramEnd"/>
              <w:r w:rsidRPr="007A694C">
                <w:rPr>
                  <w:rFonts w:asciiTheme="minorEastAsia" w:hAnsiTheme="minorEastAsia" w:hint="eastAsia"/>
                  <w:color w:val="000000" w:themeColor="text1"/>
                  <w:szCs w:val="21"/>
                </w:rPr>
                <w:t>国家实现“双碳战略”的重要路径，光</w:t>
              </w:r>
              <w:proofErr w:type="gramStart"/>
              <w:r w:rsidRPr="007A694C">
                <w:rPr>
                  <w:rFonts w:asciiTheme="minorEastAsia" w:hAnsiTheme="minorEastAsia" w:hint="eastAsia"/>
                  <w:color w:val="000000" w:themeColor="text1"/>
                  <w:szCs w:val="21"/>
                </w:rPr>
                <w:t>伏建筑</w:t>
              </w:r>
              <w:proofErr w:type="gramEnd"/>
              <w:r w:rsidRPr="007A694C">
                <w:rPr>
                  <w:rFonts w:asciiTheme="minorEastAsia" w:hAnsiTheme="minorEastAsia" w:hint="eastAsia"/>
                  <w:color w:val="000000" w:themeColor="text1"/>
                  <w:szCs w:val="21"/>
                </w:rPr>
                <w:t>一体化（BIPV）将与建筑装配式共同成为绿色建筑的重要组成。目前，公司已完成对BIPV的第一阶段技术与市场调研，对当前行业的主流技术、能力及发展方向有了较为清晰的理解，并开始着手资源配置和整合，进入实质合作及研发阶段。BIPV技术与公司已具备的幕墙围护技术、钢结构技术等存在高度的技术共通性和配合协同性，</w:t>
              </w:r>
              <w:proofErr w:type="gramStart"/>
              <w:r w:rsidRPr="007A694C">
                <w:rPr>
                  <w:rFonts w:asciiTheme="minorEastAsia" w:hAnsiTheme="minorEastAsia" w:hint="eastAsia"/>
                  <w:color w:val="000000" w:themeColor="text1"/>
                  <w:szCs w:val="21"/>
                </w:rPr>
                <w:t>龙元明筑</w:t>
              </w:r>
              <w:proofErr w:type="gramEnd"/>
              <w:r w:rsidRPr="007A694C">
                <w:rPr>
                  <w:rFonts w:asciiTheme="minorEastAsia" w:hAnsiTheme="minorEastAsia" w:hint="eastAsia"/>
                  <w:color w:val="000000" w:themeColor="text1"/>
                  <w:szCs w:val="21"/>
                </w:rPr>
                <w:t>S体系将在现有“结构系统”、“围护系统”、“机电系统”和“内装系统”四大系统的基础上，纳入新的“绿能”系统，此举将为市场带来具备绿色自供能、性能可靠、成本可接受的、与时俱进的新一代绿色建筑整体解决方案，并为公司业务带来新的市场竞争优势。</w:t>
              </w:r>
            </w:p>
            <w:p w14:paraId="6F39E7B0" w14:textId="23C1D400" w:rsidR="004B515D" w:rsidRDefault="00471E11" w:rsidP="004B515D">
              <w:pPr>
                <w:ind w:firstLineChars="200" w:firstLine="420"/>
                <w:rPr>
                  <w:rFonts w:asciiTheme="minorEastAsia" w:eastAsiaTheme="minorEastAsia" w:hAnsiTheme="minorEastAsia"/>
                </w:rPr>
              </w:pPr>
              <w:r w:rsidRPr="007A694C">
                <w:rPr>
                  <w:rFonts w:asciiTheme="minorEastAsia" w:hAnsiTheme="minorEastAsia" w:hint="eastAsia"/>
                  <w:color w:val="000000" w:themeColor="text1"/>
                  <w:szCs w:val="21"/>
                </w:rPr>
                <w:t>为顺应建筑工业化、配合装配式建筑和BIPV制造需要，公司装配式建筑科技产业园已落子安徽省宣城市，一期占地300亩，预计达产后可服务长三角地区100万平方的装配式绿色建筑建设，年产值超15亿元。同时，公司将继续整合内外资源，大力发展上述领域业务，打造具备研发、生产、销售BIPV产品以及具备绿色低碳建筑总承包和专业承包交付能力的综合型绿色建筑企业，努力将绿色建筑业务板块培育成为公司新的增长极。</w:t>
              </w:r>
            </w:p>
          </w:sdtContent>
        </w:sdt>
        <w:p w14:paraId="1B7A4CB7" w14:textId="77777777" w:rsidR="004B515D" w:rsidRDefault="00220447">
          <w:pPr>
            <w:rPr>
              <w:rFonts w:asciiTheme="minorEastAsia" w:eastAsiaTheme="minorEastAsia" w:hAnsiTheme="minorEastAsia"/>
            </w:rPr>
          </w:pPr>
        </w:p>
      </w:sdtContent>
    </w:sdt>
    <w:sdt>
      <w:sdtPr>
        <w:rPr>
          <w:rFonts w:ascii="宋体" w:hAnsi="宋体" w:cs="宋体"/>
          <w:b w:val="0"/>
          <w:bCs w:val="0"/>
          <w:kern w:val="0"/>
          <w:szCs w:val="24"/>
        </w:rPr>
        <w:alias w:val="模块:报告期内公司所处行业情况"/>
        <w:tag w:val="_SEC_9c97aafe2aaf4296a625865b403a487b"/>
        <w:id w:val="-528491625"/>
        <w:lock w:val="sdtLocked"/>
        <w:placeholder>
          <w:docPart w:val="GBC22222222222222222222222222222"/>
        </w:placeholder>
      </w:sdtPr>
      <w:sdtEndPr>
        <w:rPr>
          <w:rFonts w:hint="eastAsia"/>
        </w:rPr>
      </w:sdtEndPr>
      <w:sdtContent>
        <w:p w14:paraId="3DDDD309" w14:textId="77777777" w:rsidR="004B515D" w:rsidRDefault="00471E11" w:rsidP="00471E11">
          <w:pPr>
            <w:pStyle w:val="20"/>
            <w:numPr>
              <w:ilvl w:val="0"/>
              <w:numId w:val="7"/>
            </w:numPr>
            <w:ind w:left="368" w:hangingChars="175" w:hanging="368"/>
          </w:pPr>
          <w:r>
            <w:t>报告期内公司所处行业情况</w:t>
          </w:r>
        </w:p>
        <w:sdt>
          <w:sdtPr>
            <w:rPr>
              <w:rFonts w:hint="eastAsia"/>
            </w:rPr>
            <w:alias w:val="报告期内公司所处行业情况 "/>
            <w:tag w:val="_GBC_62343dd2540e4e58bef438888246bd32"/>
            <w:id w:val="-2113961070"/>
            <w:lock w:val="sdtLocked"/>
            <w:placeholder>
              <w:docPart w:val="GBC22222222222222222222222222222"/>
            </w:placeholder>
          </w:sdtPr>
          <w:sdtEndPr/>
          <w:sdtContent>
            <w:p w14:paraId="508A8246" w14:textId="77777777" w:rsidR="004B515D" w:rsidRPr="007A694C" w:rsidRDefault="00471E11" w:rsidP="00C20D6A">
              <w:pPr>
                <w:ind w:firstLineChars="200" w:firstLine="420"/>
                <w:jc w:val="both"/>
                <w:rPr>
                  <w:rFonts w:asciiTheme="minorEastAsia" w:hAnsiTheme="minorEastAsia"/>
                  <w:szCs w:val="21"/>
                </w:rPr>
              </w:pPr>
              <w:r w:rsidRPr="007A694C">
                <w:rPr>
                  <w:rFonts w:asciiTheme="minorEastAsia" w:hAnsiTheme="minorEastAsia" w:hint="eastAsia"/>
                  <w:szCs w:val="21"/>
                </w:rPr>
                <w:t>2</w:t>
              </w:r>
              <w:r w:rsidRPr="007A694C">
                <w:rPr>
                  <w:rFonts w:asciiTheme="minorEastAsia" w:hAnsiTheme="minorEastAsia"/>
                  <w:szCs w:val="21"/>
                </w:rPr>
                <w:t>021</w:t>
              </w:r>
              <w:r w:rsidRPr="007A694C">
                <w:rPr>
                  <w:rFonts w:asciiTheme="minorEastAsia" w:hAnsiTheme="minorEastAsia" w:hint="eastAsia"/>
                  <w:szCs w:val="21"/>
                </w:rPr>
                <w:t>年，面对复杂严峻的国内外形势和诸多风险挑战，全国上下共同努力，坚持稳中求进工作总基调，保持宏观政策连续性针对性，优化和落实助企</w:t>
              </w:r>
              <w:proofErr w:type="gramStart"/>
              <w:r w:rsidRPr="007A694C">
                <w:rPr>
                  <w:rFonts w:asciiTheme="minorEastAsia" w:hAnsiTheme="minorEastAsia" w:hint="eastAsia"/>
                  <w:szCs w:val="21"/>
                </w:rPr>
                <w:t>纾</w:t>
              </w:r>
              <w:proofErr w:type="gramEnd"/>
              <w:r w:rsidRPr="007A694C">
                <w:rPr>
                  <w:rFonts w:asciiTheme="minorEastAsia" w:hAnsiTheme="minorEastAsia" w:hint="eastAsia"/>
                  <w:szCs w:val="21"/>
                </w:rPr>
                <w:t>困政策，统筹疫情防控和经济社会发展，推动经济运行保持在合理区间：国内生产总值达到</w:t>
              </w:r>
              <w:r w:rsidRPr="007A694C">
                <w:rPr>
                  <w:rFonts w:asciiTheme="minorEastAsia" w:hAnsiTheme="minorEastAsia"/>
                  <w:szCs w:val="21"/>
                </w:rPr>
                <w:t>114</w:t>
              </w:r>
              <w:proofErr w:type="gramStart"/>
              <w:r w:rsidRPr="007A694C">
                <w:rPr>
                  <w:rFonts w:asciiTheme="minorEastAsia" w:hAnsiTheme="minorEastAsia"/>
                  <w:szCs w:val="21"/>
                </w:rPr>
                <w:t>万亿</w:t>
              </w:r>
              <w:proofErr w:type="gramEnd"/>
              <w:r w:rsidRPr="007A694C">
                <w:rPr>
                  <w:rFonts w:asciiTheme="minorEastAsia" w:hAnsiTheme="minorEastAsia"/>
                  <w:szCs w:val="21"/>
                </w:rPr>
                <w:t>元，增长8.1%。全国财政收入突破20</w:t>
              </w:r>
              <w:proofErr w:type="gramStart"/>
              <w:r w:rsidRPr="007A694C">
                <w:rPr>
                  <w:rFonts w:asciiTheme="minorEastAsia" w:hAnsiTheme="minorEastAsia"/>
                  <w:szCs w:val="21"/>
                </w:rPr>
                <w:t>万亿</w:t>
              </w:r>
              <w:proofErr w:type="gramEnd"/>
              <w:r w:rsidRPr="007A694C">
                <w:rPr>
                  <w:rFonts w:asciiTheme="minorEastAsia" w:hAnsiTheme="minorEastAsia"/>
                  <w:szCs w:val="21"/>
                </w:rPr>
                <w:t>元，增长10.7%。城镇新增就业1269万人，城镇调查失业率平均为5.1%。居民消费价格上涨0.9%，国际收支基本平衡</w:t>
              </w:r>
              <w:r w:rsidRPr="007A694C">
                <w:rPr>
                  <w:rFonts w:asciiTheme="minorEastAsia" w:hAnsiTheme="minorEastAsia" w:hint="eastAsia"/>
                  <w:szCs w:val="21"/>
                </w:rPr>
                <w:t>。</w:t>
              </w:r>
            </w:p>
            <w:p w14:paraId="6CB4996F" w14:textId="77777777" w:rsidR="004B515D" w:rsidRPr="007A694C" w:rsidRDefault="00471E11" w:rsidP="00C20D6A">
              <w:pPr>
                <w:ind w:firstLineChars="200" w:firstLine="420"/>
                <w:jc w:val="both"/>
                <w:rPr>
                  <w:rFonts w:asciiTheme="minorEastAsia" w:hAnsiTheme="minorEastAsia"/>
                  <w:szCs w:val="21"/>
                </w:rPr>
              </w:pPr>
              <w:r w:rsidRPr="007A694C">
                <w:rPr>
                  <w:rFonts w:asciiTheme="minorEastAsia" w:hAnsiTheme="minorEastAsia" w:hint="eastAsia"/>
                  <w:szCs w:val="21"/>
                </w:rPr>
                <w:t>在疫情散发、洪涝灾害、限产限电、地产震荡等因素叠加冲击下，</w:t>
              </w:r>
              <w:r w:rsidRPr="007A694C">
                <w:rPr>
                  <w:rFonts w:asciiTheme="minorEastAsia" w:hAnsiTheme="minorEastAsia"/>
                  <w:szCs w:val="21"/>
                </w:rPr>
                <w:t>2021年国</w:t>
              </w:r>
              <w:r w:rsidRPr="007A694C">
                <w:rPr>
                  <w:rFonts w:asciiTheme="minorEastAsia" w:hAnsiTheme="minorEastAsia" w:hint="eastAsia"/>
                  <w:szCs w:val="21"/>
                </w:rPr>
                <w:t>内经济增速呈现前高后低走势，四个季度</w:t>
              </w:r>
              <w:r w:rsidRPr="007A694C">
                <w:rPr>
                  <w:rFonts w:asciiTheme="minorEastAsia" w:hAnsiTheme="minorEastAsia"/>
                  <w:szCs w:val="21"/>
                </w:rPr>
                <w:t>GDP增速分别为18.3%、7.9%、4.9%</w:t>
              </w:r>
              <w:r w:rsidRPr="007A694C">
                <w:rPr>
                  <w:rFonts w:asciiTheme="minorEastAsia" w:hAnsiTheme="minorEastAsia" w:hint="eastAsia"/>
                  <w:szCs w:val="21"/>
                </w:rPr>
                <w:t>和</w:t>
              </w:r>
              <w:r w:rsidRPr="007A694C">
                <w:rPr>
                  <w:rFonts w:asciiTheme="minorEastAsia" w:hAnsiTheme="minorEastAsia"/>
                  <w:szCs w:val="21"/>
                </w:rPr>
                <w:t>4.0%</w:t>
              </w:r>
              <w:r w:rsidRPr="007A694C">
                <w:rPr>
                  <w:rFonts w:asciiTheme="minorEastAsia" w:hAnsiTheme="minorEastAsia" w:hint="eastAsia"/>
                  <w:szCs w:val="21"/>
                </w:rPr>
                <w:t>。展望202</w:t>
              </w:r>
              <w:r w:rsidRPr="007A694C">
                <w:rPr>
                  <w:rFonts w:asciiTheme="minorEastAsia" w:hAnsiTheme="minorEastAsia"/>
                  <w:szCs w:val="21"/>
                </w:rPr>
                <w:t>2</w:t>
              </w:r>
              <w:r w:rsidRPr="007A694C">
                <w:rPr>
                  <w:rFonts w:asciiTheme="minorEastAsia" w:hAnsiTheme="minorEastAsia" w:hint="eastAsia"/>
                  <w:szCs w:val="21"/>
                </w:rPr>
                <w:t>年，外部环境更趋复杂严峻和不确定。我国经济发展面临需求收缩、供给冲击、预期转弱三重压力，经济社会发展任务重、挑战多。</w:t>
              </w:r>
            </w:p>
            <w:p w14:paraId="676F27A4" w14:textId="77777777" w:rsidR="004B515D" w:rsidRPr="007A694C" w:rsidRDefault="004B515D" w:rsidP="00C20D6A">
              <w:pPr>
                <w:ind w:firstLineChars="200" w:firstLine="420"/>
                <w:jc w:val="both"/>
                <w:rPr>
                  <w:rFonts w:asciiTheme="minorEastAsia" w:hAnsiTheme="minorEastAsia"/>
                  <w:szCs w:val="21"/>
                </w:rPr>
              </w:pPr>
            </w:p>
            <w:p w14:paraId="2E50A335" w14:textId="77777777" w:rsidR="004B515D" w:rsidRPr="007A694C" w:rsidRDefault="00471E11" w:rsidP="00C20D6A">
              <w:pPr>
                <w:ind w:firstLineChars="200" w:firstLine="422"/>
                <w:jc w:val="both"/>
                <w:rPr>
                  <w:rFonts w:asciiTheme="minorEastAsia" w:hAnsiTheme="minorEastAsia"/>
                  <w:b/>
                  <w:szCs w:val="21"/>
                </w:rPr>
              </w:pPr>
              <w:r w:rsidRPr="007A694C">
                <w:rPr>
                  <w:rFonts w:asciiTheme="minorEastAsia" w:hAnsiTheme="minorEastAsia" w:hint="eastAsia"/>
                  <w:b/>
                  <w:szCs w:val="21"/>
                </w:rPr>
                <w:t>建筑施工行业</w:t>
              </w:r>
            </w:p>
            <w:p w14:paraId="6691FFEB" w14:textId="77777777" w:rsidR="004B515D" w:rsidRPr="007A694C" w:rsidRDefault="00471E11" w:rsidP="00C20D6A">
              <w:pPr>
                <w:ind w:firstLineChars="200" w:firstLine="420"/>
                <w:jc w:val="both"/>
                <w:rPr>
                  <w:rFonts w:asciiTheme="minorEastAsia" w:hAnsiTheme="minorEastAsia"/>
                  <w:szCs w:val="21"/>
                </w:rPr>
              </w:pPr>
              <w:r w:rsidRPr="007A694C">
                <w:rPr>
                  <w:rFonts w:asciiTheme="minorEastAsia" w:hAnsiTheme="minorEastAsia" w:hint="eastAsia"/>
                  <w:szCs w:val="21"/>
                </w:rPr>
                <w:t>建筑业是推动社会发展的重要力量，是国民经济的重要支柱产业和富民产业，也是吸纳就业、保障民生的重要领域。得益于国家逆周期调节力度加大，基建投资的增速回升，以及对建筑行业需求稳定增长，近年来我国建筑业企业生产和经营规模不断扩大，建筑业总产值持续增长，20</w:t>
              </w:r>
              <w:r w:rsidRPr="007A694C">
                <w:rPr>
                  <w:rFonts w:asciiTheme="minorEastAsia" w:hAnsiTheme="minorEastAsia"/>
                  <w:szCs w:val="21"/>
                </w:rPr>
                <w:t>21</w:t>
              </w:r>
              <w:r w:rsidRPr="007A694C">
                <w:rPr>
                  <w:rFonts w:asciiTheme="minorEastAsia" w:hAnsiTheme="minorEastAsia" w:hint="eastAsia"/>
                  <w:szCs w:val="21"/>
                </w:rPr>
                <w:t>年</w:t>
              </w:r>
              <w:r w:rsidRPr="007A694C">
                <w:rPr>
                  <w:rFonts w:asciiTheme="minorEastAsia" w:hAnsiTheme="minorEastAsia"/>
                  <w:szCs w:val="21"/>
                </w:rPr>
                <w:t>我国建筑业总产值</w:t>
              </w:r>
              <w:r w:rsidRPr="007A694C">
                <w:rPr>
                  <w:rFonts w:asciiTheme="minorEastAsia" w:hAnsiTheme="minorEastAsia" w:hint="eastAsia"/>
                  <w:szCs w:val="21"/>
                </w:rPr>
                <w:t>达</w:t>
              </w:r>
              <w:r w:rsidRPr="007A694C">
                <w:rPr>
                  <w:rFonts w:asciiTheme="minorEastAsia" w:hAnsiTheme="minorEastAsia"/>
                  <w:szCs w:val="21"/>
                </w:rPr>
                <w:t>29.3</w:t>
              </w:r>
              <w:proofErr w:type="gramStart"/>
              <w:r w:rsidRPr="007A694C">
                <w:rPr>
                  <w:rFonts w:asciiTheme="minorEastAsia" w:hAnsiTheme="minorEastAsia" w:hint="eastAsia"/>
                  <w:szCs w:val="21"/>
                </w:rPr>
                <w:t>万</w:t>
              </w:r>
              <w:r w:rsidRPr="007A694C">
                <w:rPr>
                  <w:rFonts w:asciiTheme="minorEastAsia" w:hAnsiTheme="minorEastAsia"/>
                  <w:szCs w:val="21"/>
                </w:rPr>
                <w:t>亿</w:t>
              </w:r>
              <w:proofErr w:type="gramEnd"/>
              <w:r w:rsidRPr="007A694C">
                <w:rPr>
                  <w:rFonts w:asciiTheme="minorEastAsia" w:hAnsiTheme="minorEastAsia"/>
                  <w:szCs w:val="21"/>
                </w:rPr>
                <w:t>元，同比增长11%，增加值占国内生产总值的比重</w:t>
              </w:r>
              <w:r w:rsidRPr="007A694C">
                <w:rPr>
                  <w:rFonts w:asciiTheme="minorEastAsia" w:hAnsiTheme="minorEastAsia" w:hint="eastAsia"/>
                  <w:szCs w:val="21"/>
                </w:rPr>
                <w:t>达</w:t>
              </w:r>
              <w:r w:rsidRPr="007A694C">
                <w:rPr>
                  <w:rFonts w:asciiTheme="minorEastAsia" w:hAnsiTheme="minorEastAsia"/>
                  <w:szCs w:val="21"/>
                </w:rPr>
                <w:t>7%，固定资产投资（不含农户）5.4</w:t>
              </w:r>
              <w:proofErr w:type="gramStart"/>
              <w:r w:rsidRPr="007A694C">
                <w:rPr>
                  <w:rFonts w:asciiTheme="minorEastAsia" w:hAnsiTheme="minorEastAsia" w:hint="eastAsia"/>
                  <w:szCs w:val="21"/>
                </w:rPr>
                <w:t>万</w:t>
              </w:r>
              <w:r w:rsidRPr="007A694C">
                <w:rPr>
                  <w:rFonts w:asciiTheme="minorEastAsia" w:hAnsiTheme="minorEastAsia"/>
                  <w:szCs w:val="21"/>
                </w:rPr>
                <w:t>亿</w:t>
              </w:r>
              <w:proofErr w:type="gramEnd"/>
              <w:r w:rsidRPr="007A694C">
                <w:rPr>
                  <w:rFonts w:asciiTheme="minorEastAsia" w:hAnsiTheme="minorEastAsia"/>
                  <w:szCs w:val="21"/>
                </w:rPr>
                <w:t>元，</w:t>
              </w:r>
              <w:r w:rsidRPr="007A694C">
                <w:rPr>
                  <w:rFonts w:asciiTheme="minorEastAsia" w:hAnsiTheme="minorEastAsia" w:hint="eastAsia"/>
                  <w:szCs w:val="21"/>
                </w:rPr>
                <w:t>同比</w:t>
              </w:r>
              <w:r w:rsidRPr="007A694C">
                <w:rPr>
                  <w:rFonts w:asciiTheme="minorEastAsia" w:hAnsiTheme="minorEastAsia"/>
                  <w:szCs w:val="21"/>
                </w:rPr>
                <w:t>增长4.9%。</w:t>
              </w:r>
            </w:p>
            <w:p w14:paraId="0A13C825" w14:textId="77777777" w:rsidR="004B515D" w:rsidRPr="007A694C" w:rsidRDefault="00471E11" w:rsidP="00C20D6A">
              <w:pPr>
                <w:ind w:firstLineChars="200" w:firstLine="420"/>
                <w:jc w:val="both"/>
                <w:rPr>
                  <w:rFonts w:asciiTheme="minorEastAsia" w:hAnsiTheme="minorEastAsia"/>
                  <w:szCs w:val="21"/>
                </w:rPr>
              </w:pPr>
              <w:r w:rsidRPr="007A694C">
                <w:rPr>
                  <w:rFonts w:asciiTheme="minorEastAsia" w:hAnsiTheme="minorEastAsia" w:hint="eastAsia"/>
                  <w:szCs w:val="21"/>
                </w:rPr>
                <w:lastRenderedPageBreak/>
                <w:t>商品房住宅建设是房</w:t>
              </w:r>
              <w:proofErr w:type="gramStart"/>
              <w:r w:rsidRPr="007A694C">
                <w:rPr>
                  <w:rFonts w:asciiTheme="minorEastAsia" w:hAnsiTheme="minorEastAsia" w:hint="eastAsia"/>
                  <w:szCs w:val="21"/>
                </w:rPr>
                <w:t>建领</w:t>
              </w:r>
              <w:r w:rsidRPr="007A694C">
                <w:rPr>
                  <w:rFonts w:asciiTheme="minorEastAsia" w:hAnsiTheme="minorEastAsia"/>
                  <w:szCs w:val="21"/>
                </w:rPr>
                <w:t>域</w:t>
              </w:r>
              <w:proofErr w:type="gramEnd"/>
              <w:r w:rsidRPr="007A694C">
                <w:rPr>
                  <w:rFonts w:asciiTheme="minorEastAsia" w:hAnsiTheme="minorEastAsia"/>
                  <w:szCs w:val="21"/>
                </w:rPr>
                <w:t>的重中之重，但伴随人口增速及城镇化率增速不断放缓对房地产刚性需求产生了较大负面影响，在房地产存量时代及“房住不炒”的主基调下，住宅建筑领域遇到较大的增长</w:t>
              </w:r>
              <w:r w:rsidRPr="007A694C">
                <w:rPr>
                  <w:rFonts w:asciiTheme="minorEastAsia" w:hAnsiTheme="minorEastAsia" w:hint="eastAsia"/>
                  <w:szCs w:val="21"/>
                </w:rPr>
                <w:t>压力，</w:t>
              </w:r>
              <w:r w:rsidRPr="007A694C">
                <w:rPr>
                  <w:rFonts w:asciiTheme="minorEastAsia" w:hAnsiTheme="minorEastAsia"/>
                  <w:szCs w:val="21"/>
                </w:rPr>
                <w:t>房地产企业融资受限</w:t>
              </w:r>
              <w:r w:rsidRPr="007A694C">
                <w:rPr>
                  <w:rFonts w:asciiTheme="minorEastAsia" w:hAnsiTheme="minorEastAsia" w:hint="eastAsia"/>
                  <w:szCs w:val="21"/>
                </w:rPr>
                <w:t>，</w:t>
              </w:r>
              <w:r w:rsidRPr="007A694C">
                <w:rPr>
                  <w:rFonts w:asciiTheme="minorEastAsia" w:hAnsiTheme="minorEastAsia"/>
                  <w:szCs w:val="21"/>
                </w:rPr>
                <w:t>去化缓慢</w:t>
              </w:r>
              <w:r w:rsidRPr="007A694C">
                <w:rPr>
                  <w:rFonts w:asciiTheme="minorEastAsia" w:hAnsiTheme="minorEastAsia" w:hint="eastAsia"/>
                  <w:szCs w:val="21"/>
                </w:rPr>
                <w:t>，</w:t>
              </w:r>
              <w:r w:rsidRPr="007A694C">
                <w:rPr>
                  <w:rFonts w:asciiTheme="minorEastAsia" w:hAnsiTheme="minorEastAsia"/>
                  <w:szCs w:val="21"/>
                </w:rPr>
                <w:t>资金压力越来越大</w:t>
              </w:r>
              <w:r w:rsidRPr="007A694C">
                <w:rPr>
                  <w:rFonts w:asciiTheme="minorEastAsia" w:hAnsiTheme="minorEastAsia" w:hint="eastAsia"/>
                  <w:szCs w:val="21"/>
                </w:rPr>
                <w:t>，</w:t>
              </w:r>
              <w:r w:rsidRPr="007A694C">
                <w:rPr>
                  <w:rFonts w:asciiTheme="minorEastAsia" w:hAnsiTheme="minorEastAsia"/>
                  <w:szCs w:val="21"/>
                </w:rPr>
                <w:t>部分房地产企业开始出现信用风险</w:t>
              </w:r>
              <w:r w:rsidRPr="007A694C">
                <w:rPr>
                  <w:rFonts w:asciiTheme="minorEastAsia" w:hAnsiTheme="minorEastAsia" w:hint="eastAsia"/>
                  <w:szCs w:val="21"/>
                </w:rPr>
                <w:t>。</w:t>
              </w:r>
              <w:r w:rsidRPr="007A694C">
                <w:rPr>
                  <w:rFonts w:asciiTheme="minorEastAsia" w:hAnsiTheme="minorEastAsia"/>
                  <w:szCs w:val="21"/>
                </w:rPr>
                <w:t>2021年全国房地产开发投资14.8</w:t>
              </w:r>
              <w:proofErr w:type="gramStart"/>
              <w:r w:rsidRPr="007A694C">
                <w:rPr>
                  <w:rFonts w:asciiTheme="minorEastAsia" w:hAnsiTheme="minorEastAsia" w:hint="eastAsia"/>
                  <w:szCs w:val="21"/>
                </w:rPr>
                <w:t>万</w:t>
              </w:r>
              <w:r w:rsidRPr="007A694C">
                <w:rPr>
                  <w:rFonts w:asciiTheme="minorEastAsia" w:hAnsiTheme="minorEastAsia"/>
                  <w:szCs w:val="21"/>
                </w:rPr>
                <w:t>亿</w:t>
              </w:r>
              <w:proofErr w:type="gramEnd"/>
              <w:r w:rsidRPr="007A694C">
                <w:rPr>
                  <w:rFonts w:asciiTheme="minorEastAsia" w:hAnsiTheme="minorEastAsia"/>
                  <w:szCs w:val="21"/>
                </w:rPr>
                <w:t>元，比上年增长4.4%，商品房销售面积179,433万平方米，比上年增长1.9%</w:t>
              </w:r>
              <w:r w:rsidRPr="007A694C">
                <w:rPr>
                  <w:rFonts w:asciiTheme="minorEastAsia" w:hAnsiTheme="minorEastAsia" w:hint="eastAsia"/>
                  <w:szCs w:val="21"/>
                </w:rPr>
                <w:t>。20</w:t>
              </w:r>
              <w:r w:rsidRPr="007A694C">
                <w:rPr>
                  <w:rFonts w:asciiTheme="minorEastAsia" w:hAnsiTheme="minorEastAsia"/>
                  <w:szCs w:val="21"/>
                </w:rPr>
                <w:t>21</w:t>
              </w:r>
              <w:r w:rsidRPr="007A694C">
                <w:rPr>
                  <w:rFonts w:asciiTheme="minorEastAsia" w:hAnsiTheme="minorEastAsia" w:hint="eastAsia"/>
                  <w:szCs w:val="21"/>
                </w:rPr>
                <w:t>年底地产政策逐步调整，随着融资和集中供地门槛改善逐步落地，后续房建投资需求有望逐步改善，同时保障房、公建和厂房建设</w:t>
              </w:r>
              <w:r w:rsidRPr="007A694C">
                <w:rPr>
                  <w:rFonts w:asciiTheme="minorEastAsia" w:hAnsiTheme="minorEastAsia"/>
                  <w:szCs w:val="21"/>
                </w:rPr>
                <w:t>在政策加持下有较大发展前景。</w:t>
              </w:r>
            </w:p>
            <w:p w14:paraId="33F1EAE4" w14:textId="77777777" w:rsidR="004B515D" w:rsidRPr="007A694C" w:rsidRDefault="00471E11" w:rsidP="00C20D6A">
              <w:pPr>
                <w:ind w:firstLineChars="200" w:firstLine="420"/>
                <w:jc w:val="both"/>
                <w:rPr>
                  <w:rFonts w:asciiTheme="minorEastAsia" w:hAnsiTheme="minorEastAsia"/>
                  <w:szCs w:val="21"/>
                </w:rPr>
              </w:pPr>
              <w:r w:rsidRPr="007A694C">
                <w:rPr>
                  <w:rFonts w:asciiTheme="minorEastAsia" w:hAnsiTheme="minorEastAsia" w:hint="eastAsia"/>
                  <w:szCs w:val="21"/>
                </w:rPr>
                <w:t>近些年，建筑行业呈现出集中</w:t>
              </w:r>
              <w:proofErr w:type="gramStart"/>
              <w:r w:rsidRPr="007A694C">
                <w:rPr>
                  <w:rFonts w:asciiTheme="minorEastAsia" w:hAnsiTheme="minorEastAsia" w:hint="eastAsia"/>
                  <w:szCs w:val="21"/>
                </w:rPr>
                <w:t>度快速</w:t>
              </w:r>
              <w:proofErr w:type="gramEnd"/>
              <w:r w:rsidRPr="007A694C">
                <w:rPr>
                  <w:rFonts w:asciiTheme="minorEastAsia" w:hAnsiTheme="minorEastAsia" w:hint="eastAsia"/>
                  <w:szCs w:val="21"/>
                </w:rPr>
                <w:t>提升的发展态势，</w:t>
              </w:r>
              <w:proofErr w:type="gramStart"/>
              <w:r w:rsidRPr="007A694C">
                <w:rPr>
                  <w:rFonts w:asciiTheme="minorEastAsia" w:hAnsiTheme="minorEastAsia" w:hint="eastAsia"/>
                  <w:szCs w:val="21"/>
                </w:rPr>
                <w:t>以央国企</w:t>
              </w:r>
              <w:proofErr w:type="gramEnd"/>
              <w:r w:rsidRPr="007A694C">
                <w:rPr>
                  <w:rFonts w:asciiTheme="minorEastAsia" w:hAnsiTheme="minorEastAsia" w:hint="eastAsia"/>
                  <w:szCs w:val="21"/>
                </w:rPr>
                <w:t>和区域龙头企业为代表的优势企业运营渐入佳境，通过全产业链扩张和上下游延伸，不断巩固竞争优势和行业地位，行业集中</w:t>
              </w:r>
              <w:proofErr w:type="gramStart"/>
              <w:r w:rsidRPr="007A694C">
                <w:rPr>
                  <w:rFonts w:asciiTheme="minorEastAsia" w:hAnsiTheme="minorEastAsia" w:hint="eastAsia"/>
                  <w:szCs w:val="21"/>
                </w:rPr>
                <w:t>度快速</w:t>
              </w:r>
              <w:proofErr w:type="gramEnd"/>
              <w:r w:rsidRPr="007A694C">
                <w:rPr>
                  <w:rFonts w:asciiTheme="minorEastAsia" w:hAnsiTheme="minorEastAsia" w:hint="eastAsia"/>
                  <w:szCs w:val="21"/>
                </w:rPr>
                <w:t>提升，订单、业绩共振，成长性良好，龙头企业发展增速显著高于行业，未来强者恒强的趋势或将加剧。</w:t>
              </w:r>
            </w:p>
            <w:p w14:paraId="62CCF030" w14:textId="77777777" w:rsidR="004B515D" w:rsidRPr="007A694C" w:rsidRDefault="00471E11" w:rsidP="00C20D6A">
              <w:pPr>
                <w:ind w:firstLineChars="200" w:firstLine="420"/>
                <w:jc w:val="both"/>
                <w:rPr>
                  <w:rFonts w:asciiTheme="minorEastAsia" w:hAnsiTheme="minorEastAsia"/>
                  <w:color w:val="FF0000"/>
                  <w:szCs w:val="21"/>
                </w:rPr>
              </w:pPr>
              <w:r w:rsidRPr="007A694C">
                <w:rPr>
                  <w:rFonts w:asciiTheme="minorEastAsia" w:hAnsiTheme="minorEastAsia" w:hint="eastAsia"/>
                  <w:szCs w:val="21"/>
                </w:rPr>
                <w:t>随着我国经济进入高质量发展阶段，依靠投资拉动债务驱动的模式不可持续。城镇化的深入推进以及人们经济条件和消费水平的提升，对城市承载力和功能的复杂性、多样性的需求日趋多样化，新型建筑业</w:t>
              </w:r>
              <w:proofErr w:type="gramStart"/>
              <w:r w:rsidRPr="007A694C">
                <w:rPr>
                  <w:rFonts w:asciiTheme="minorEastAsia" w:hAnsiTheme="minorEastAsia" w:hint="eastAsia"/>
                  <w:szCs w:val="21"/>
                </w:rPr>
                <w:t>态不断</w:t>
              </w:r>
              <w:proofErr w:type="gramEnd"/>
              <w:r w:rsidRPr="007A694C">
                <w:rPr>
                  <w:rFonts w:asciiTheme="minorEastAsia" w:hAnsiTheme="minorEastAsia" w:hint="eastAsia"/>
                  <w:szCs w:val="21"/>
                </w:rPr>
                <w:t>涌现，建筑业将逐步向工业化、绿色化、信息化转型，保持稳中有进、稳中向好的发展态势，为促进城乡建设、扩大劳动就业、增加地方财政收入</w:t>
              </w:r>
              <w:proofErr w:type="gramStart"/>
              <w:r w:rsidRPr="007A694C">
                <w:rPr>
                  <w:rFonts w:asciiTheme="minorEastAsia" w:hAnsiTheme="minorEastAsia" w:hint="eastAsia"/>
                  <w:szCs w:val="21"/>
                </w:rPr>
                <w:t>作出</w:t>
              </w:r>
              <w:proofErr w:type="gramEnd"/>
              <w:r w:rsidRPr="007A694C">
                <w:rPr>
                  <w:rFonts w:asciiTheme="minorEastAsia" w:hAnsiTheme="minorEastAsia" w:hint="eastAsia"/>
                  <w:szCs w:val="21"/>
                </w:rPr>
                <w:t>更为巨大的贡献</w:t>
              </w:r>
              <w:r w:rsidRPr="00591FE2">
                <w:rPr>
                  <w:rFonts w:asciiTheme="minorEastAsia" w:hAnsiTheme="minorEastAsia" w:hint="eastAsia"/>
                  <w:szCs w:val="21"/>
                </w:rPr>
                <w:t>。</w:t>
              </w:r>
            </w:p>
            <w:p w14:paraId="6B274697" w14:textId="77777777" w:rsidR="004B515D" w:rsidRPr="007A694C" w:rsidRDefault="004B515D" w:rsidP="00C20D6A">
              <w:pPr>
                <w:ind w:firstLineChars="200" w:firstLine="420"/>
                <w:jc w:val="both"/>
                <w:rPr>
                  <w:rFonts w:asciiTheme="minorEastAsia" w:hAnsiTheme="minorEastAsia"/>
                  <w:szCs w:val="21"/>
                </w:rPr>
              </w:pPr>
            </w:p>
            <w:p w14:paraId="5CCBF0EF" w14:textId="77777777" w:rsidR="004B515D" w:rsidRPr="007A694C" w:rsidRDefault="00471E11" w:rsidP="00C20D6A">
              <w:pPr>
                <w:ind w:firstLineChars="200" w:firstLine="422"/>
                <w:jc w:val="both"/>
                <w:rPr>
                  <w:rFonts w:asciiTheme="minorEastAsia" w:hAnsiTheme="minorEastAsia"/>
                  <w:szCs w:val="21"/>
                </w:rPr>
              </w:pPr>
              <w:r w:rsidRPr="007A694C">
                <w:rPr>
                  <w:rFonts w:asciiTheme="minorEastAsia" w:hAnsiTheme="minorEastAsia" w:hint="eastAsia"/>
                  <w:b/>
                  <w:szCs w:val="21"/>
                </w:rPr>
                <w:t>基础设施建设投资业务</w:t>
              </w:r>
            </w:p>
            <w:p w14:paraId="16E6F830" w14:textId="77777777" w:rsidR="004B515D" w:rsidRPr="007A694C" w:rsidRDefault="00471E11" w:rsidP="00C20D6A">
              <w:pPr>
                <w:ind w:firstLineChars="200" w:firstLine="420"/>
                <w:jc w:val="both"/>
                <w:rPr>
                  <w:rFonts w:asciiTheme="minorEastAsia" w:hAnsiTheme="minorEastAsia"/>
                  <w:szCs w:val="21"/>
                </w:rPr>
              </w:pPr>
              <w:r w:rsidRPr="007A694C">
                <w:rPr>
                  <w:rFonts w:asciiTheme="minorEastAsia" w:hAnsiTheme="minorEastAsia" w:hint="eastAsia"/>
                  <w:szCs w:val="21"/>
                </w:rPr>
                <w:t>2</w:t>
              </w:r>
              <w:r w:rsidRPr="007A694C">
                <w:rPr>
                  <w:rFonts w:asciiTheme="minorEastAsia" w:hAnsiTheme="minorEastAsia"/>
                  <w:szCs w:val="21"/>
                </w:rPr>
                <w:t>021</w:t>
              </w:r>
              <w:r w:rsidRPr="007A694C">
                <w:rPr>
                  <w:rFonts w:asciiTheme="minorEastAsia" w:hAnsiTheme="minorEastAsia" w:hint="eastAsia"/>
                  <w:szCs w:val="21"/>
                </w:rPr>
                <w:t>年是“十四五”开局之年，也是宣布第一个百年目标实现、迈向第二个百年目标的奋进之年</w:t>
              </w:r>
              <w:r w:rsidRPr="007A694C">
                <w:rPr>
                  <w:rFonts w:asciiTheme="minorEastAsia" w:hAnsiTheme="minorEastAsia"/>
                  <w:szCs w:val="21"/>
                </w:rPr>
                <w:t>，</w:t>
              </w:r>
              <w:r w:rsidRPr="007A694C">
                <w:rPr>
                  <w:rFonts w:asciiTheme="minorEastAsia" w:hAnsiTheme="minorEastAsia" w:hint="eastAsia"/>
                  <w:szCs w:val="21"/>
                </w:rPr>
                <w:t>面对复杂多变的国内外环境，世纪疫情和经济发展的全新形势，基建投资托底经济</w:t>
              </w:r>
              <w:r w:rsidRPr="007A694C">
                <w:rPr>
                  <w:rFonts w:asciiTheme="minorEastAsia" w:hAnsiTheme="minorEastAsia"/>
                  <w:szCs w:val="21"/>
                </w:rPr>
                <w:t>，成为政府稳增长、逆周期调控的重要着力点。</w:t>
              </w:r>
            </w:p>
            <w:p w14:paraId="35CC0A7A" w14:textId="77777777" w:rsidR="004B515D" w:rsidRPr="007A694C" w:rsidRDefault="00471E11" w:rsidP="00C20D6A">
              <w:pPr>
                <w:ind w:firstLineChars="200" w:firstLine="420"/>
                <w:jc w:val="both"/>
                <w:rPr>
                  <w:rFonts w:asciiTheme="minorEastAsia" w:hAnsiTheme="minorEastAsia"/>
                  <w:szCs w:val="21"/>
                </w:rPr>
              </w:pPr>
              <w:r w:rsidRPr="007A694C">
                <w:rPr>
                  <w:rFonts w:asciiTheme="minorEastAsia" w:hAnsiTheme="minorEastAsia"/>
                  <w:szCs w:val="21"/>
                </w:rPr>
                <w:t>基建的周期变化更多受政策影响，</w:t>
              </w:r>
              <w:r w:rsidRPr="007A694C">
                <w:rPr>
                  <w:rFonts w:asciiTheme="minorEastAsia" w:hAnsiTheme="minorEastAsia" w:hint="eastAsia"/>
                  <w:szCs w:val="21"/>
                </w:rPr>
                <w:t>20</w:t>
              </w:r>
              <w:r w:rsidRPr="007A694C">
                <w:rPr>
                  <w:rFonts w:asciiTheme="minorEastAsia" w:hAnsiTheme="minorEastAsia"/>
                  <w:szCs w:val="21"/>
                </w:rPr>
                <w:t>21</w:t>
              </w:r>
              <w:r w:rsidRPr="007A694C">
                <w:rPr>
                  <w:rFonts w:asciiTheme="minorEastAsia" w:hAnsiTheme="minorEastAsia" w:hint="eastAsia"/>
                  <w:szCs w:val="21"/>
                </w:rPr>
                <w:t>年宏观政策力保经济运行稳字当头，经济增长稳中求进，基础设施建设作为“十四五”时期实现经济双循环的重要抓手</w:t>
              </w:r>
              <w:proofErr w:type="gramStart"/>
              <w:r w:rsidRPr="007A694C">
                <w:rPr>
                  <w:rFonts w:asciiTheme="minorEastAsia" w:hAnsiTheme="minorEastAsia" w:hint="eastAsia"/>
                  <w:szCs w:val="21"/>
                </w:rPr>
                <w:t>景气向</w:t>
              </w:r>
              <w:proofErr w:type="gramEnd"/>
              <w:r w:rsidRPr="007A694C">
                <w:rPr>
                  <w:rFonts w:asciiTheme="minorEastAsia" w:hAnsiTheme="minorEastAsia" w:hint="eastAsia"/>
                  <w:szCs w:val="21"/>
                </w:rPr>
                <w:t>好：</w:t>
              </w:r>
              <w:r w:rsidRPr="007A694C">
                <w:rPr>
                  <w:rFonts w:asciiTheme="minorEastAsia" w:hAnsiTheme="minorEastAsia" w:cs="Arial"/>
                  <w:color w:val="333333"/>
                  <w:szCs w:val="21"/>
                  <w:shd w:val="clear" w:color="auto" w:fill="FFFFFF"/>
                </w:rPr>
                <w:t>7</w:t>
              </w:r>
              <w:r w:rsidRPr="007A694C">
                <w:rPr>
                  <w:rFonts w:asciiTheme="minorEastAsia" w:hAnsiTheme="minorEastAsia" w:cs="Arial" w:hint="eastAsia"/>
                  <w:color w:val="333333"/>
                  <w:szCs w:val="21"/>
                  <w:shd w:val="clear" w:color="auto" w:fill="FFFFFF"/>
                </w:rPr>
                <w:t>月</w:t>
              </w:r>
              <w:r w:rsidRPr="007A694C">
                <w:rPr>
                  <w:rFonts w:asciiTheme="minorEastAsia" w:hAnsiTheme="minorEastAsia" w:cs="Arial"/>
                  <w:color w:val="333333"/>
                  <w:szCs w:val="21"/>
                  <w:shd w:val="clear" w:color="auto" w:fill="FFFFFF"/>
                </w:rPr>
                <w:t>中共中央政治局会议强调</w:t>
              </w:r>
              <w:r w:rsidRPr="007A694C">
                <w:rPr>
                  <w:rFonts w:asciiTheme="minorEastAsia" w:hAnsiTheme="minorEastAsia"/>
                  <w:szCs w:val="21"/>
                </w:rPr>
                <w:t>“</w:t>
              </w:r>
              <w:r w:rsidRPr="007A694C">
                <w:rPr>
                  <w:rFonts w:asciiTheme="minorEastAsia" w:hAnsiTheme="minorEastAsia" w:cs="Arial"/>
                  <w:color w:val="333333"/>
                  <w:szCs w:val="21"/>
                  <w:shd w:val="clear" w:color="auto" w:fill="FFFFFF"/>
                </w:rPr>
                <w:t>合理把握预算内投资和地方政府债券发行进度，推动今年底明年初形成实物工作量</w:t>
              </w:r>
              <w:r w:rsidRPr="007A694C">
                <w:rPr>
                  <w:rFonts w:asciiTheme="minorEastAsia" w:hAnsiTheme="minorEastAsia" w:hint="eastAsia"/>
                  <w:szCs w:val="21"/>
                </w:rPr>
                <w:t>”</w:t>
              </w:r>
              <w:r w:rsidRPr="007A694C">
                <w:rPr>
                  <w:rFonts w:asciiTheme="minorEastAsia" w:hAnsiTheme="minorEastAsia" w:cs="Arial"/>
                  <w:color w:val="333333"/>
                  <w:szCs w:val="21"/>
                  <w:shd w:val="clear" w:color="auto" w:fill="FFFFFF"/>
                </w:rPr>
                <w:t>；</w:t>
              </w:r>
              <w:r w:rsidRPr="007A694C">
                <w:rPr>
                  <w:rFonts w:asciiTheme="minorEastAsia" w:hAnsiTheme="minorEastAsia"/>
                  <w:szCs w:val="21"/>
                </w:rPr>
                <w:t>9月国常会要求，要“统筹做好跨周期调</w:t>
              </w:r>
              <w:r w:rsidRPr="007A694C">
                <w:rPr>
                  <w:rFonts w:asciiTheme="minorEastAsia" w:hAnsiTheme="minorEastAsia" w:hint="eastAsia"/>
                  <w:szCs w:val="21"/>
                </w:rPr>
                <w:t>节，发挥地方政府专项债作用带动扩大有效投资”；</w:t>
              </w:r>
              <w:r w:rsidRPr="007A694C">
                <w:rPr>
                  <w:rFonts w:asciiTheme="minorEastAsia" w:hAnsiTheme="minorEastAsia"/>
                  <w:szCs w:val="21"/>
                </w:rPr>
                <w:t>12月中央经济工作会议指出</w:t>
              </w:r>
              <w:r w:rsidRPr="007A694C">
                <w:rPr>
                  <w:rFonts w:asciiTheme="minorEastAsia" w:hAnsiTheme="minorEastAsia" w:hint="eastAsia"/>
                  <w:szCs w:val="21"/>
                </w:rPr>
                <w:t>积极扩大有效投资，</w:t>
              </w:r>
              <w:r w:rsidRPr="007A694C">
                <w:rPr>
                  <w:rFonts w:asciiTheme="minorEastAsia" w:hAnsiTheme="minorEastAsia"/>
                  <w:szCs w:val="21"/>
                </w:rPr>
                <w:t>适</w:t>
              </w:r>
              <w:r w:rsidRPr="007A694C">
                <w:rPr>
                  <w:rFonts w:asciiTheme="minorEastAsia" w:hAnsiTheme="minorEastAsia" w:hint="eastAsia"/>
                  <w:szCs w:val="21"/>
                </w:rPr>
                <w:t>度超前开展基础设施投资。</w:t>
              </w:r>
            </w:p>
            <w:p w14:paraId="6FBAB745" w14:textId="77777777" w:rsidR="004B515D" w:rsidRPr="007A694C" w:rsidRDefault="00471E11" w:rsidP="00C20D6A">
              <w:pPr>
                <w:ind w:firstLineChars="200" w:firstLine="420"/>
                <w:jc w:val="both"/>
                <w:rPr>
                  <w:rFonts w:asciiTheme="minorEastAsia" w:hAnsiTheme="minorEastAsia"/>
                  <w:szCs w:val="21"/>
                </w:rPr>
              </w:pPr>
              <w:r w:rsidRPr="007A694C">
                <w:rPr>
                  <w:rFonts w:asciiTheme="minorEastAsia" w:hAnsiTheme="minorEastAsia"/>
                  <w:szCs w:val="21"/>
                </w:rPr>
                <w:t>2021 年政</w:t>
              </w:r>
              <w:r w:rsidRPr="007A694C">
                <w:rPr>
                  <w:rFonts w:asciiTheme="minorEastAsia" w:hAnsiTheme="minorEastAsia" w:hint="eastAsia"/>
                  <w:szCs w:val="21"/>
                </w:rPr>
                <w:t>府报告安排地方政府专项债券</w:t>
              </w:r>
              <w:r w:rsidRPr="007A694C">
                <w:rPr>
                  <w:rFonts w:asciiTheme="minorEastAsia" w:hAnsiTheme="minorEastAsia"/>
                  <w:szCs w:val="21"/>
                </w:rPr>
                <w:t>3.65</w:t>
              </w:r>
              <w:proofErr w:type="gramStart"/>
              <w:r w:rsidRPr="007A694C">
                <w:rPr>
                  <w:rFonts w:asciiTheme="minorEastAsia" w:hAnsiTheme="minorEastAsia"/>
                  <w:szCs w:val="21"/>
                </w:rPr>
                <w:t>万亿</w:t>
              </w:r>
              <w:proofErr w:type="gramEnd"/>
              <w:r w:rsidRPr="007A694C">
                <w:rPr>
                  <w:rFonts w:asciiTheme="minorEastAsia" w:hAnsiTheme="minorEastAsia"/>
                  <w:szCs w:val="21"/>
                </w:rPr>
                <w:t>元，</w:t>
              </w:r>
              <w:r w:rsidRPr="007A694C">
                <w:rPr>
                  <w:rFonts w:asciiTheme="minorEastAsia" w:hAnsiTheme="minorEastAsia" w:hint="eastAsia"/>
                  <w:szCs w:val="21"/>
                </w:rPr>
                <w:t>优化债券资金使用，优先支持在建工程</w:t>
              </w:r>
              <w:r w:rsidRPr="007A694C">
                <w:rPr>
                  <w:rFonts w:asciiTheme="minorEastAsia" w:hAnsiTheme="minorEastAsia"/>
                  <w:szCs w:val="21"/>
                </w:rPr>
                <w:t>；</w:t>
              </w:r>
              <w:r w:rsidRPr="007A694C">
                <w:rPr>
                  <w:rFonts w:asciiTheme="minorEastAsia" w:hAnsiTheme="minorEastAsia" w:hint="eastAsia"/>
                  <w:szCs w:val="21"/>
                </w:rPr>
                <w:t>中央预算内投资安排</w:t>
              </w:r>
              <w:r w:rsidRPr="007A694C">
                <w:rPr>
                  <w:rFonts w:asciiTheme="minorEastAsia" w:hAnsiTheme="minorEastAsia"/>
                  <w:szCs w:val="21"/>
                </w:rPr>
                <w:t>6100亿元，实施一</w:t>
              </w:r>
              <w:r w:rsidRPr="007A694C">
                <w:rPr>
                  <w:rFonts w:asciiTheme="minorEastAsia" w:hAnsiTheme="minorEastAsia" w:hint="eastAsia"/>
                  <w:szCs w:val="21"/>
                </w:rPr>
                <w:t>批交通、能源、水利等重大工程项目，建设信息网络等新型基础设施。同时政府投资更多向惠及面广的民生项目倾斜，新开工改造城镇老旧小区</w:t>
              </w:r>
              <w:r w:rsidRPr="007A694C">
                <w:rPr>
                  <w:rFonts w:asciiTheme="minorEastAsia" w:hAnsiTheme="minorEastAsia"/>
                  <w:szCs w:val="21"/>
                </w:rPr>
                <w:t>5.3万个。</w:t>
              </w:r>
            </w:p>
            <w:p w14:paraId="6915C0CF" w14:textId="77777777" w:rsidR="004B515D" w:rsidRPr="007A694C" w:rsidRDefault="00471E11" w:rsidP="00C20D6A">
              <w:pPr>
                <w:ind w:firstLineChars="200" w:firstLine="420"/>
                <w:jc w:val="both"/>
                <w:rPr>
                  <w:rFonts w:asciiTheme="minorEastAsia" w:hAnsiTheme="minorEastAsia"/>
                  <w:szCs w:val="21"/>
                </w:rPr>
              </w:pPr>
              <w:r w:rsidRPr="007A694C">
                <w:rPr>
                  <w:rFonts w:asciiTheme="minorEastAsia" w:hAnsiTheme="minorEastAsia"/>
                  <w:szCs w:val="21"/>
                </w:rPr>
                <w:t>2021年PPP发展渐趋稳定，越来越多财政部在库项目完成签约落地、</w:t>
              </w:r>
              <w:r w:rsidRPr="007A694C">
                <w:rPr>
                  <w:rFonts w:asciiTheme="minorEastAsia" w:hAnsiTheme="minorEastAsia" w:hint="eastAsia"/>
                  <w:szCs w:val="21"/>
                </w:rPr>
                <w:t>开工建设并进入运营期。作为稳增长、促改革、调结构、惠民生的重要抓手，</w:t>
              </w:r>
              <w:r w:rsidRPr="007A694C">
                <w:rPr>
                  <w:rFonts w:asciiTheme="minorEastAsia" w:hAnsiTheme="minorEastAsia"/>
                  <w:szCs w:val="21"/>
                </w:rPr>
                <w:t>PPP模式通过引导社会资本投</w:t>
              </w:r>
              <w:r w:rsidRPr="007A694C">
                <w:rPr>
                  <w:rFonts w:asciiTheme="minorEastAsia" w:hAnsiTheme="minorEastAsia" w:hint="eastAsia"/>
                  <w:szCs w:val="21"/>
                </w:rPr>
                <w:t>向，激发民间投资活力，在助力落实国家重大战略方面发挥了重要作用。按照“防风险、促规范”的要求，</w:t>
              </w:r>
              <w:r w:rsidRPr="007A694C">
                <w:rPr>
                  <w:rFonts w:asciiTheme="minorEastAsia" w:hAnsiTheme="minorEastAsia"/>
                  <w:szCs w:val="21"/>
                </w:rPr>
                <w:t>PPP</w:t>
              </w:r>
              <w:r w:rsidRPr="007A694C">
                <w:rPr>
                  <w:rFonts w:asciiTheme="minorEastAsia" w:hAnsiTheme="minorEastAsia" w:hint="eastAsia"/>
                  <w:szCs w:val="21"/>
                </w:rPr>
                <w:t>已</w:t>
              </w:r>
              <w:r w:rsidRPr="007A694C">
                <w:rPr>
                  <w:rFonts w:asciiTheme="minorEastAsia" w:hAnsiTheme="minorEastAsia"/>
                  <w:szCs w:val="21"/>
                </w:rPr>
                <w:t>从高速发展转向高质量发展，实现项目转型升级、提质增效，切实提升公共服务质量。</w:t>
              </w:r>
            </w:p>
            <w:p w14:paraId="0292B106" w14:textId="77777777" w:rsidR="004B515D" w:rsidRPr="007A694C" w:rsidRDefault="00471E11" w:rsidP="00C20D6A">
              <w:pPr>
                <w:ind w:firstLineChars="200" w:firstLine="420"/>
                <w:jc w:val="both"/>
                <w:rPr>
                  <w:rFonts w:asciiTheme="minorEastAsia" w:hAnsiTheme="minorEastAsia"/>
                  <w:szCs w:val="21"/>
                </w:rPr>
              </w:pPr>
              <w:r w:rsidRPr="007A694C">
                <w:rPr>
                  <w:rFonts w:asciiTheme="minorEastAsia" w:hAnsiTheme="minorEastAsia" w:hint="eastAsia"/>
                  <w:szCs w:val="21"/>
                </w:rPr>
                <w:t>老基建托底，新基建发力。相比机场、铁路、公路、港口、水利设施等传统基建（老基建），“新基建”则是立足于高新科技的基础设施建设，包括如</w:t>
              </w:r>
              <w:r w:rsidRPr="007A694C">
                <w:rPr>
                  <w:rFonts w:asciiTheme="minorEastAsia" w:hAnsiTheme="minorEastAsia"/>
                  <w:szCs w:val="21"/>
                </w:rPr>
                <w:t>5G网络、大数据、云计算、人工智能、区块链等领域，</w:t>
              </w:r>
              <w:r w:rsidRPr="007A694C">
                <w:rPr>
                  <w:rFonts w:asciiTheme="minorEastAsia" w:hAnsiTheme="minorEastAsia" w:hint="eastAsia"/>
                  <w:szCs w:val="21"/>
                </w:rPr>
                <w:t>作为调结构、</w:t>
              </w:r>
              <w:proofErr w:type="gramStart"/>
              <w:r w:rsidRPr="007A694C">
                <w:rPr>
                  <w:rFonts w:asciiTheme="minorEastAsia" w:hAnsiTheme="minorEastAsia" w:hint="eastAsia"/>
                  <w:szCs w:val="21"/>
                </w:rPr>
                <w:t>促创新</w:t>
              </w:r>
              <w:proofErr w:type="gramEnd"/>
              <w:r w:rsidRPr="007A694C">
                <w:rPr>
                  <w:rFonts w:asciiTheme="minorEastAsia" w:hAnsiTheme="minorEastAsia" w:hint="eastAsia"/>
                  <w:szCs w:val="21"/>
                </w:rPr>
                <w:t>的关键动能之一，新基建则奠定了数字经济、智能经济、生命经济的等未来文明的发展基础，助力实现产业数字化全面转型升级，提升全社会经济主体的运行效率，协同传统基建板块，推动实现我国经济高质量发展</w:t>
              </w:r>
              <w:r w:rsidRPr="007A694C">
                <w:rPr>
                  <w:rFonts w:asciiTheme="minorEastAsia" w:hAnsiTheme="minorEastAsia"/>
                  <w:szCs w:val="21"/>
                </w:rPr>
                <w:t>。</w:t>
              </w:r>
            </w:p>
            <w:p w14:paraId="509DF544" w14:textId="77777777" w:rsidR="004B515D" w:rsidRPr="007A694C" w:rsidRDefault="004B515D" w:rsidP="00C20D6A">
              <w:pPr>
                <w:ind w:firstLineChars="200" w:firstLine="420"/>
                <w:jc w:val="both"/>
                <w:rPr>
                  <w:rFonts w:asciiTheme="minorEastAsia" w:hAnsiTheme="minorEastAsia"/>
                  <w:szCs w:val="21"/>
                </w:rPr>
              </w:pPr>
            </w:p>
            <w:p w14:paraId="56D7137C" w14:textId="77777777" w:rsidR="004B515D" w:rsidRPr="007A694C" w:rsidRDefault="00471E11" w:rsidP="00C20D6A">
              <w:pPr>
                <w:ind w:firstLineChars="200" w:firstLine="422"/>
                <w:jc w:val="both"/>
                <w:rPr>
                  <w:rFonts w:asciiTheme="minorEastAsia" w:hAnsiTheme="minorEastAsia"/>
                  <w:b/>
                  <w:szCs w:val="21"/>
                </w:rPr>
              </w:pPr>
              <w:r w:rsidRPr="007A694C">
                <w:rPr>
                  <w:rFonts w:asciiTheme="minorEastAsia" w:hAnsiTheme="minorEastAsia" w:hint="eastAsia"/>
                  <w:b/>
                  <w:szCs w:val="21"/>
                </w:rPr>
                <w:t>绿色建筑业务</w:t>
              </w:r>
            </w:p>
            <w:p w14:paraId="14136E77" w14:textId="77777777" w:rsidR="004B515D" w:rsidRPr="007A694C" w:rsidRDefault="00471E11" w:rsidP="00C20D6A">
              <w:pPr>
                <w:ind w:firstLineChars="200" w:firstLine="420"/>
                <w:jc w:val="both"/>
                <w:rPr>
                  <w:rFonts w:asciiTheme="minorEastAsia" w:hAnsiTheme="minorEastAsia"/>
                  <w:szCs w:val="21"/>
                </w:rPr>
              </w:pPr>
              <w:r w:rsidRPr="007A694C">
                <w:rPr>
                  <w:rFonts w:asciiTheme="minorEastAsia" w:hAnsiTheme="minorEastAsia" w:hint="eastAsia"/>
                  <w:szCs w:val="21"/>
                </w:rPr>
                <w:t>装配式建筑在节能减排、</w:t>
              </w:r>
              <w:proofErr w:type="gramStart"/>
              <w:r w:rsidRPr="007A694C">
                <w:rPr>
                  <w:rFonts w:asciiTheme="minorEastAsia" w:hAnsiTheme="minorEastAsia" w:hint="eastAsia"/>
                  <w:szCs w:val="21"/>
                </w:rPr>
                <w:t>降碳等</w:t>
              </w:r>
              <w:proofErr w:type="gramEnd"/>
              <w:r w:rsidRPr="007A694C">
                <w:rPr>
                  <w:rFonts w:asciiTheme="minorEastAsia" w:hAnsiTheme="minorEastAsia" w:hint="eastAsia"/>
                  <w:szCs w:val="21"/>
                </w:rPr>
                <w:t>层面多个方面优于传统建筑，契合“双碳”的发展目标，近年来，国家和地方密集出台多项政策，</w:t>
              </w:r>
              <w:r w:rsidRPr="007A694C">
                <w:rPr>
                  <w:rFonts w:asciiTheme="minorEastAsia" w:hAnsiTheme="minorEastAsia"/>
                  <w:szCs w:val="21"/>
                </w:rPr>
                <w:t>装配式建筑相关产业发展迅速</w:t>
              </w:r>
              <w:r w:rsidRPr="007A694C">
                <w:rPr>
                  <w:rFonts w:asciiTheme="minorEastAsia" w:hAnsiTheme="minorEastAsia" w:hint="eastAsia"/>
                  <w:szCs w:val="21"/>
                </w:rPr>
                <w:t>。住建部通报《</w:t>
              </w:r>
              <w:r w:rsidRPr="007A694C">
                <w:rPr>
                  <w:rFonts w:asciiTheme="minorEastAsia" w:hAnsiTheme="minorEastAsia"/>
                  <w:szCs w:val="21"/>
                </w:rPr>
                <w:t>2020 年度全国装配式建筑发展情况》，2020 年我国新开工</w:t>
              </w:r>
              <w:r w:rsidRPr="007A694C">
                <w:rPr>
                  <w:rFonts w:asciiTheme="minorEastAsia" w:hAnsiTheme="minorEastAsia" w:hint="eastAsia"/>
                  <w:szCs w:val="21"/>
                </w:rPr>
                <w:t>装配式建筑</w:t>
              </w:r>
              <w:r w:rsidRPr="007A694C">
                <w:rPr>
                  <w:rFonts w:asciiTheme="minorEastAsia" w:hAnsiTheme="minorEastAsia"/>
                  <w:szCs w:val="21"/>
                </w:rPr>
                <w:t>6.3亿㎡，同比大幅增长50%（2016-2020年CAGR达53%），占新建建筑</w:t>
              </w:r>
              <w:r w:rsidRPr="007A694C">
                <w:rPr>
                  <w:rFonts w:asciiTheme="minorEastAsia" w:hAnsiTheme="minorEastAsia" w:hint="eastAsia"/>
                  <w:szCs w:val="21"/>
                </w:rPr>
                <w:t>面积的比例约为</w:t>
              </w:r>
              <w:r w:rsidRPr="007A694C">
                <w:rPr>
                  <w:rFonts w:asciiTheme="minorEastAsia" w:hAnsiTheme="minorEastAsia"/>
                  <w:szCs w:val="21"/>
                </w:rPr>
                <w:t>20.5%，超额完成《“十三五”装配式建筑行动方案》确定的到2020年</w:t>
              </w:r>
              <w:r w:rsidRPr="007A694C">
                <w:rPr>
                  <w:rFonts w:asciiTheme="minorEastAsia" w:hAnsiTheme="minorEastAsia" w:hint="eastAsia"/>
                  <w:szCs w:val="21"/>
                </w:rPr>
                <w:t>达到</w:t>
              </w:r>
              <w:r w:rsidRPr="007A694C">
                <w:rPr>
                  <w:rFonts w:asciiTheme="minorEastAsia" w:hAnsiTheme="minorEastAsia"/>
                  <w:szCs w:val="21"/>
                </w:rPr>
                <w:t>15%以上的工作目标。住房和城乡建设部印发的《“十四五”建筑节能与绿色建筑发展规划》提出，到2025年，完成既有建筑节能改造面积3.5亿平方米以上，建设超低能耗、近零能耗建筑0.5亿平方米以上，装配式建筑占当年城镇新建建筑的比例达到30%，全国新增建筑太阳能光伏装机容量0.5亿千瓦以上，地热能建筑应用面积1亿平方米以上，城镇建筑可再生能源替代率达到8%，建筑能耗中电力消费比例超过55%。</w:t>
              </w:r>
            </w:p>
            <w:p w14:paraId="48818CB8" w14:textId="77777777" w:rsidR="004B515D" w:rsidRPr="007A694C" w:rsidRDefault="00471E11" w:rsidP="00C20D6A">
              <w:pPr>
                <w:ind w:firstLineChars="200" w:firstLine="420"/>
                <w:jc w:val="both"/>
                <w:rPr>
                  <w:rFonts w:asciiTheme="minorEastAsia" w:hAnsiTheme="minorEastAsia"/>
                  <w:szCs w:val="21"/>
                </w:rPr>
              </w:pPr>
              <w:r w:rsidRPr="007A694C">
                <w:rPr>
                  <w:rFonts w:asciiTheme="minorEastAsia" w:hAnsiTheme="minorEastAsia"/>
                  <w:szCs w:val="21"/>
                </w:rPr>
                <w:lastRenderedPageBreak/>
                <w:t>装配式建筑产业</w:t>
              </w:r>
              <w:proofErr w:type="gramStart"/>
              <w:r w:rsidRPr="007A694C">
                <w:rPr>
                  <w:rFonts w:asciiTheme="minorEastAsia" w:hAnsiTheme="minorEastAsia"/>
                  <w:szCs w:val="21"/>
                </w:rPr>
                <w:t>链迅速</w:t>
              </w:r>
              <w:proofErr w:type="gramEnd"/>
              <w:r w:rsidRPr="007A694C">
                <w:rPr>
                  <w:rFonts w:asciiTheme="minorEastAsia" w:hAnsiTheme="minorEastAsia"/>
                  <w:szCs w:val="21"/>
                </w:rPr>
                <w:t>完善，已具备较强的量产能力。</w:t>
              </w:r>
              <w:r w:rsidRPr="007A694C">
                <w:rPr>
                  <w:rFonts w:asciiTheme="minorEastAsia" w:hAnsiTheme="minorEastAsia" w:hint="eastAsia"/>
                  <w:szCs w:val="21"/>
                </w:rPr>
                <w:t>近年来我国装配式建筑的设计、生产、施工、装修等相关产业</w:t>
              </w:r>
              <w:proofErr w:type="gramStart"/>
              <w:r w:rsidRPr="007A694C">
                <w:rPr>
                  <w:rFonts w:asciiTheme="minorEastAsia" w:hAnsiTheme="minorEastAsia" w:hint="eastAsia"/>
                  <w:szCs w:val="21"/>
                </w:rPr>
                <w:t>链公司</w:t>
              </w:r>
              <w:proofErr w:type="gramEnd"/>
              <w:r w:rsidRPr="007A694C">
                <w:rPr>
                  <w:rFonts w:asciiTheme="minorEastAsia" w:hAnsiTheme="minorEastAsia" w:hint="eastAsia"/>
                  <w:szCs w:val="21"/>
                </w:rPr>
                <w:t>快速成长，同时还带动了构件运输、装配安装、构配件生产等新型专业化公司发展，行业呈现高景气，装配式建筑渗透率持续提升。</w:t>
              </w:r>
            </w:p>
            <w:p w14:paraId="2D003F3E" w14:textId="77777777" w:rsidR="004B515D" w:rsidRPr="007A694C" w:rsidRDefault="00471E11" w:rsidP="00C20D6A">
              <w:pPr>
                <w:ind w:firstLineChars="200" w:firstLine="420"/>
                <w:jc w:val="both"/>
                <w:rPr>
                  <w:rFonts w:asciiTheme="minorEastAsia" w:hAnsiTheme="minorEastAsia"/>
                  <w:szCs w:val="21"/>
                </w:rPr>
              </w:pPr>
              <w:r w:rsidRPr="007A694C">
                <w:rPr>
                  <w:rFonts w:asciiTheme="minorEastAsia" w:hAnsiTheme="minorEastAsia" w:hint="eastAsia"/>
                  <w:szCs w:val="21"/>
                </w:rPr>
                <w:t>行业层面看，装配式建筑的结构形式主要有三种：装配式混凝土结构（</w:t>
              </w:r>
              <w:r w:rsidRPr="007A694C">
                <w:rPr>
                  <w:rFonts w:asciiTheme="minorEastAsia" w:hAnsiTheme="minorEastAsia"/>
                  <w:szCs w:val="21"/>
                </w:rPr>
                <w:t>PC）、装配式钢结构（PS）和装配式木结构。相较于其他结构，钢结构具有强度高、自重轻、塑性韧性、抗震性能好等多种优势。</w:t>
              </w:r>
              <w:r w:rsidRPr="007A694C">
                <w:rPr>
                  <w:rFonts w:asciiTheme="minorEastAsia" w:hAnsiTheme="minorEastAsia" w:hint="eastAsia"/>
                  <w:szCs w:val="21"/>
                </w:rPr>
                <w:t>值得注意的是，钢结构住宅在保障性租赁住房的建设中优势凸显。中央大力推进保障性租赁住房建设，有望提振装配式钢结构住宅需求。同时“十四五”提出“积极推进高品质钢结构住宅建设，鼓励学校、医院等公共建筑优先采用钢结构”，学校、医院、住宅等此前钢结构渗透率较低的领域有望加速提升。</w:t>
              </w:r>
            </w:p>
            <w:p w14:paraId="01F5CFD9" w14:textId="7D87038A" w:rsidR="004B515D" w:rsidRDefault="00471E11" w:rsidP="00C20D6A">
              <w:pPr>
                <w:ind w:firstLineChars="200" w:firstLine="420"/>
                <w:jc w:val="both"/>
              </w:pPr>
              <w:r w:rsidRPr="007A694C">
                <w:rPr>
                  <w:rFonts w:asciiTheme="minorEastAsia" w:hAnsiTheme="minorEastAsia"/>
                  <w:szCs w:val="21"/>
                </w:rPr>
                <w:t>对比发达国家钢结构建筑占比达50%以上，目前我国钢结构装配式建筑尚处起步阶段，渗透率差距大。随着中央到地方政策持续推动，技术、标准体系以及产业配套集群进一步完善，市场规模仍有巨大发展空间。</w:t>
              </w:r>
            </w:p>
          </w:sdtContent>
        </w:sdt>
        <w:p w14:paraId="4E336790" w14:textId="77777777" w:rsidR="004B515D" w:rsidRDefault="00220447" w:rsidP="00C20D6A">
          <w:pPr>
            <w:jc w:val="both"/>
          </w:pPr>
        </w:p>
      </w:sdtContent>
    </w:sdt>
    <w:sdt>
      <w:sdtPr>
        <w:rPr>
          <w:rFonts w:ascii="宋体" w:hAnsi="宋体" w:cs="宋体"/>
          <w:b w:val="0"/>
          <w:bCs w:val="0"/>
          <w:kern w:val="0"/>
          <w:szCs w:val="24"/>
        </w:rPr>
        <w:alias w:val="模块:报告期内公司从事的业务情况"/>
        <w:tag w:val="_SEC_1493ba27835e4c2bb84b6f78dd948a7b"/>
        <w:id w:val="1677150570"/>
        <w:lock w:val="sdtLocked"/>
        <w:placeholder>
          <w:docPart w:val="GBC22222222222222222222222222222"/>
        </w:placeholder>
      </w:sdtPr>
      <w:sdtEndPr>
        <w:rPr>
          <w:rFonts w:hint="eastAsia"/>
        </w:rPr>
      </w:sdtEndPr>
      <w:sdtContent>
        <w:p w14:paraId="2518CDD7" w14:textId="77777777" w:rsidR="004B515D" w:rsidRDefault="00471E11" w:rsidP="00471E11">
          <w:pPr>
            <w:pStyle w:val="20"/>
            <w:numPr>
              <w:ilvl w:val="0"/>
              <w:numId w:val="7"/>
            </w:numPr>
            <w:ind w:left="368" w:hangingChars="175" w:hanging="368"/>
          </w:pPr>
          <w:r>
            <w:t>报告期内公司从事的业务情况</w:t>
          </w:r>
        </w:p>
        <w:sdt>
          <w:sdtPr>
            <w:alias w:val="报告期内公司从事的业务情况 "/>
            <w:tag w:val="_GBC_5c2ed6623d994f569eb07915af842807"/>
            <w:id w:val="-1998878336"/>
            <w:lock w:val="sdtLocked"/>
            <w:placeholder>
              <w:docPart w:val="GBC22222222222222222222222222222"/>
            </w:placeholder>
          </w:sdtPr>
          <w:sdtEndPr/>
          <w:sdtContent>
            <w:p w14:paraId="30265BBD" w14:textId="77777777" w:rsidR="004B515D" w:rsidRPr="007A694C" w:rsidRDefault="00471E11" w:rsidP="006757D7">
              <w:pPr>
                <w:ind w:firstLineChars="200" w:firstLine="420"/>
                <w:jc w:val="both"/>
                <w:rPr>
                  <w:rFonts w:asciiTheme="minorEastAsia" w:hAnsiTheme="minorEastAsia"/>
                  <w:szCs w:val="21"/>
                </w:rPr>
              </w:pPr>
              <w:r w:rsidRPr="007A694C">
                <w:rPr>
                  <w:rFonts w:asciiTheme="minorEastAsia" w:hAnsiTheme="minorEastAsia" w:hint="eastAsia"/>
                  <w:szCs w:val="21"/>
                </w:rPr>
                <w:t>龙元建设是国内领先的民营基础设施投资和工程总包企业。公司深耕城市发展主赛道，致力于为政府提供覆盖基础设施和公共服务领域项目全生命周期的一站</w:t>
              </w:r>
              <w:proofErr w:type="gramStart"/>
              <w:r w:rsidRPr="007A694C">
                <w:rPr>
                  <w:rFonts w:asciiTheme="minorEastAsia" w:hAnsiTheme="minorEastAsia" w:hint="eastAsia"/>
                  <w:szCs w:val="21"/>
                </w:rPr>
                <w:t>式专业</w:t>
              </w:r>
              <w:proofErr w:type="gramEnd"/>
              <w:r w:rsidRPr="007A694C">
                <w:rPr>
                  <w:rFonts w:asciiTheme="minorEastAsia" w:hAnsiTheme="minorEastAsia" w:hint="eastAsia"/>
                  <w:szCs w:val="21"/>
                </w:rPr>
                <w:t>服务，以及为各类投资人提供高品质的工程总包服务，积极探索</w:t>
              </w:r>
              <w:proofErr w:type="gramStart"/>
              <w:r w:rsidRPr="007A694C">
                <w:rPr>
                  <w:rFonts w:asciiTheme="minorEastAsia" w:hAnsiTheme="minorEastAsia" w:hint="eastAsia"/>
                  <w:szCs w:val="21"/>
                </w:rPr>
                <w:t>光伏和钢结构</w:t>
              </w:r>
              <w:proofErr w:type="gramEnd"/>
              <w:r w:rsidRPr="007A694C">
                <w:rPr>
                  <w:rFonts w:asciiTheme="minorEastAsia" w:hAnsiTheme="minorEastAsia" w:hint="eastAsia"/>
                  <w:szCs w:val="21"/>
                </w:rPr>
                <w:t>装配式建筑领域新发展，为推动城市高质量发展提供助力。</w:t>
              </w:r>
            </w:p>
            <w:p w14:paraId="5511C520" w14:textId="25C43AE3" w:rsidR="004B515D" w:rsidRPr="007A694C" w:rsidRDefault="00471E11" w:rsidP="006757D7">
              <w:pPr>
                <w:ind w:firstLineChars="200" w:firstLine="420"/>
                <w:jc w:val="both"/>
                <w:rPr>
                  <w:rFonts w:asciiTheme="minorEastAsia" w:hAnsiTheme="minorEastAsia"/>
                  <w:szCs w:val="21"/>
                </w:rPr>
              </w:pPr>
              <w:r w:rsidRPr="007A694C">
                <w:rPr>
                  <w:rFonts w:asciiTheme="minorEastAsia" w:hAnsiTheme="minorEastAsia" w:hint="eastAsia"/>
                  <w:szCs w:val="21"/>
                </w:rPr>
                <w:t>公司作为民营建筑企业龙头，在建筑施工业务、基础设施建设投资业务、和钢结构装配式业务等领域居行业领先地位，连续荣登《财富》中国</w:t>
              </w:r>
              <w:r w:rsidRPr="007A694C">
                <w:rPr>
                  <w:rFonts w:asciiTheme="minorEastAsia" w:hAnsiTheme="minorEastAsia"/>
                  <w:szCs w:val="21"/>
                </w:rPr>
                <w:t>500强、中国承包商80强、浙江省民营企业百强、浙江省AAA级“守合同重信用”企业等榜单，</w:t>
              </w:r>
              <w:r w:rsidRPr="007A694C">
                <w:rPr>
                  <w:rFonts w:asciiTheme="minorEastAsia" w:hAnsiTheme="minorEastAsia" w:hint="eastAsia"/>
                  <w:szCs w:val="21"/>
                </w:rPr>
                <w:t>荣获鲁班奖、国优奖、詹天佑奖、白玉兰奖、钱江杯、中国安装工程优质奖、</w:t>
              </w:r>
              <w:r w:rsidRPr="007A694C">
                <w:rPr>
                  <w:rFonts w:asciiTheme="minorEastAsia" w:hAnsiTheme="minorEastAsia"/>
                  <w:szCs w:val="21"/>
                </w:rPr>
                <w:t>水利工程优质（大禹）奖、钢结构金奖</w:t>
              </w:r>
              <w:r w:rsidRPr="007A694C">
                <w:rPr>
                  <w:rFonts w:asciiTheme="minorEastAsia" w:hAnsiTheme="minorEastAsia" w:hint="eastAsia"/>
                  <w:szCs w:val="21"/>
                </w:rPr>
                <w:t>等省级以上优质工程奖项</w:t>
              </w:r>
              <w:r w:rsidRPr="007A694C">
                <w:rPr>
                  <w:rFonts w:asciiTheme="minorEastAsia" w:hAnsiTheme="minorEastAsia"/>
                  <w:szCs w:val="21"/>
                </w:rPr>
                <w:t>800多项</w:t>
              </w:r>
              <w:r w:rsidRPr="007A694C">
                <w:rPr>
                  <w:rFonts w:asciiTheme="minorEastAsia" w:hAnsiTheme="minorEastAsia" w:hint="eastAsia"/>
                  <w:szCs w:val="21"/>
                </w:rPr>
                <w:t>, 同时获得A</w:t>
              </w:r>
              <w:r w:rsidRPr="007A694C">
                <w:rPr>
                  <w:rFonts w:asciiTheme="minorEastAsia" w:hAnsiTheme="minorEastAsia"/>
                  <w:szCs w:val="21"/>
                </w:rPr>
                <w:t>A</w:t>
              </w:r>
              <w:r w:rsidRPr="007A694C">
                <w:rPr>
                  <w:rFonts w:asciiTheme="minorEastAsia" w:hAnsiTheme="minorEastAsia" w:hint="eastAsia"/>
                  <w:szCs w:val="21"/>
                </w:rPr>
                <w:t>主体长期信用评级。</w:t>
              </w:r>
            </w:p>
            <w:p w14:paraId="0A2BD38B" w14:textId="391C92DB" w:rsidR="004B515D" w:rsidRPr="007A694C" w:rsidRDefault="00471E11" w:rsidP="006757D7">
              <w:pPr>
                <w:ind w:firstLineChars="200" w:firstLine="422"/>
                <w:jc w:val="both"/>
                <w:rPr>
                  <w:rFonts w:asciiTheme="minorEastAsia" w:hAnsiTheme="minorEastAsia"/>
                  <w:szCs w:val="21"/>
                </w:rPr>
              </w:pPr>
              <w:r>
                <w:rPr>
                  <w:rFonts w:asciiTheme="minorEastAsia" w:hAnsiTheme="minorEastAsia" w:hint="eastAsia"/>
                  <w:b/>
                  <w:szCs w:val="21"/>
                </w:rPr>
                <w:t>1</w:t>
              </w:r>
              <w:r>
                <w:rPr>
                  <w:rFonts w:asciiTheme="minorEastAsia" w:hAnsiTheme="minorEastAsia"/>
                  <w:b/>
                  <w:szCs w:val="21"/>
                </w:rPr>
                <w:t>.</w:t>
              </w:r>
              <w:r w:rsidRPr="007A694C">
                <w:rPr>
                  <w:rFonts w:asciiTheme="minorEastAsia" w:hAnsiTheme="minorEastAsia" w:hint="eastAsia"/>
                  <w:b/>
                  <w:szCs w:val="21"/>
                </w:rPr>
                <w:t>主要经营模式</w:t>
              </w:r>
              <w:r w:rsidRPr="007A694C">
                <w:rPr>
                  <w:rFonts w:asciiTheme="minorEastAsia" w:hAnsiTheme="minorEastAsia" w:hint="eastAsia"/>
                  <w:szCs w:val="21"/>
                </w:rPr>
                <w:t>：</w:t>
              </w:r>
            </w:p>
            <w:p w14:paraId="4E5F3544" w14:textId="77777777" w:rsidR="004B515D" w:rsidRPr="007A694C" w:rsidRDefault="00471E11" w:rsidP="006757D7">
              <w:pPr>
                <w:ind w:firstLineChars="200" w:firstLine="420"/>
                <w:jc w:val="both"/>
                <w:rPr>
                  <w:rFonts w:asciiTheme="minorEastAsia" w:hAnsiTheme="minorEastAsia"/>
                  <w:szCs w:val="21"/>
                </w:rPr>
              </w:pPr>
              <w:r w:rsidRPr="007A694C">
                <w:rPr>
                  <w:rFonts w:asciiTheme="minorEastAsia" w:hAnsiTheme="minorEastAsia" w:hint="eastAsia"/>
                  <w:szCs w:val="21"/>
                </w:rPr>
                <w:t>公司实施的建筑施工业务和基础设施建设投资业务经营模式主要分别为施工合同模式和融资合同模式两个类别。其中，施工合同模式主要用于房屋建设、基建工程、专业工程等业务；融资合同模式主要用于基建工程业务。</w:t>
              </w:r>
            </w:p>
            <w:p w14:paraId="358B4D44" w14:textId="77777777" w:rsidR="004B515D" w:rsidRPr="007A694C" w:rsidRDefault="00471E11" w:rsidP="006757D7">
              <w:pPr>
                <w:ind w:firstLineChars="200" w:firstLine="422"/>
                <w:jc w:val="both"/>
                <w:rPr>
                  <w:rFonts w:asciiTheme="minorEastAsia" w:hAnsiTheme="minorEastAsia"/>
                  <w:b/>
                  <w:szCs w:val="21"/>
                </w:rPr>
              </w:pPr>
              <w:r w:rsidRPr="007A694C">
                <w:rPr>
                  <w:rFonts w:asciiTheme="minorEastAsia" w:hAnsiTheme="minorEastAsia" w:hint="eastAsia"/>
                  <w:b/>
                  <w:szCs w:val="21"/>
                </w:rPr>
                <w:t>施工合同模式：</w:t>
              </w:r>
            </w:p>
            <w:p w14:paraId="3C200232" w14:textId="77777777" w:rsidR="004B515D" w:rsidRPr="007A694C" w:rsidRDefault="00471E11" w:rsidP="006757D7">
              <w:pPr>
                <w:ind w:firstLineChars="200" w:firstLine="420"/>
                <w:jc w:val="both"/>
                <w:rPr>
                  <w:rFonts w:asciiTheme="minorEastAsia" w:hAnsiTheme="minorEastAsia"/>
                  <w:szCs w:val="21"/>
                </w:rPr>
              </w:pPr>
              <w:r w:rsidRPr="007A694C">
                <w:rPr>
                  <w:rFonts w:asciiTheme="minorEastAsia" w:hAnsiTheme="minorEastAsia" w:hint="eastAsia"/>
                  <w:szCs w:val="21"/>
                </w:rPr>
                <w:t>主要的施工合同模式有工程总承包</w:t>
              </w:r>
              <w:r w:rsidRPr="007A694C">
                <w:rPr>
                  <w:rFonts w:asciiTheme="minorEastAsia" w:hAnsiTheme="minorEastAsia"/>
                  <w:szCs w:val="21"/>
                </w:rPr>
                <w:t>、施工总承包和专业承包等。</w:t>
              </w:r>
            </w:p>
            <w:p w14:paraId="3300FF7F" w14:textId="77777777" w:rsidR="004B515D" w:rsidRPr="007A694C" w:rsidRDefault="00471E11" w:rsidP="006757D7">
              <w:pPr>
                <w:ind w:firstLineChars="200" w:firstLine="420"/>
                <w:jc w:val="both"/>
                <w:rPr>
                  <w:rFonts w:asciiTheme="minorEastAsia" w:hAnsiTheme="minorEastAsia"/>
                  <w:szCs w:val="21"/>
                </w:rPr>
              </w:pPr>
              <w:r w:rsidRPr="007A694C">
                <w:rPr>
                  <w:rFonts w:asciiTheme="minorEastAsia" w:hAnsiTheme="minorEastAsia"/>
                  <w:szCs w:val="21"/>
                </w:rPr>
                <w:t>工程总承包（</w:t>
              </w:r>
              <w:r w:rsidRPr="007A694C">
                <w:rPr>
                  <w:rFonts w:asciiTheme="minorEastAsia" w:hAnsiTheme="minorEastAsia" w:hint="eastAsia"/>
                  <w:szCs w:val="21"/>
                </w:rPr>
                <w:t>E</w:t>
              </w:r>
              <w:r w:rsidRPr="007A694C">
                <w:rPr>
                  <w:rFonts w:asciiTheme="minorEastAsia" w:hAnsiTheme="minorEastAsia"/>
                  <w:szCs w:val="21"/>
                </w:rPr>
                <w:t>PC）：</w:t>
              </w:r>
              <w:r w:rsidRPr="007A694C">
                <w:rPr>
                  <w:rFonts w:asciiTheme="minorEastAsia" w:hAnsiTheme="minorEastAsia" w:hint="eastAsia"/>
                  <w:szCs w:val="21"/>
                </w:rPr>
                <w:t>指从事工程总承包的企业受业主委托，按照合同约定对工程项目的勘察、设计、采购、施工、试运行（竣工验收）等实现全过程或若干阶段的承包，实现设计、采购、施工各阶段工作合理交叉与紧密配合，并对工程质量、安全、工期、造价全面负责，覆盖面最广。</w:t>
              </w:r>
            </w:p>
            <w:p w14:paraId="485681FA" w14:textId="77777777" w:rsidR="004B515D" w:rsidRPr="007A694C" w:rsidRDefault="00471E11" w:rsidP="006757D7">
              <w:pPr>
                <w:ind w:firstLineChars="200" w:firstLine="420"/>
                <w:jc w:val="both"/>
                <w:rPr>
                  <w:rFonts w:asciiTheme="minorEastAsia" w:hAnsiTheme="minorEastAsia"/>
                  <w:szCs w:val="21"/>
                </w:rPr>
              </w:pPr>
              <w:r w:rsidRPr="007A694C">
                <w:rPr>
                  <w:rFonts w:asciiTheme="minorEastAsia" w:hAnsiTheme="minorEastAsia"/>
                  <w:szCs w:val="21"/>
                </w:rPr>
                <w:t>施工总承包：</w:t>
              </w:r>
              <w:r w:rsidRPr="007A694C">
                <w:rPr>
                  <w:rFonts w:asciiTheme="minorEastAsia" w:hAnsiTheme="minorEastAsia" w:hint="eastAsia"/>
                  <w:szCs w:val="21"/>
                </w:rPr>
                <w:t>指从业主或工程总承包处接受投资及施工图，负责整个工程所有分项；各个专业的全部施工任务，接受业主及业主委托监理及质量监督部门的监督。办理工程竣工验收手续，提交各项工程资料。</w:t>
              </w:r>
            </w:p>
            <w:p w14:paraId="39C541AA" w14:textId="77777777" w:rsidR="004B515D" w:rsidRPr="007A694C" w:rsidRDefault="00471E11" w:rsidP="006757D7">
              <w:pPr>
                <w:ind w:firstLineChars="200" w:firstLine="420"/>
                <w:jc w:val="both"/>
                <w:rPr>
                  <w:rFonts w:asciiTheme="minorEastAsia" w:hAnsiTheme="minorEastAsia"/>
                  <w:szCs w:val="21"/>
                </w:rPr>
              </w:pPr>
              <w:r w:rsidRPr="007A694C">
                <w:rPr>
                  <w:rFonts w:asciiTheme="minorEastAsia" w:hAnsiTheme="minorEastAsia"/>
                  <w:szCs w:val="21"/>
                </w:rPr>
                <w:t>专业承包：</w:t>
              </w:r>
              <w:r w:rsidRPr="007A694C">
                <w:rPr>
                  <w:rFonts w:asciiTheme="minorEastAsia" w:hAnsiTheme="minorEastAsia" w:hint="eastAsia"/>
                  <w:szCs w:val="21"/>
                </w:rPr>
                <w:t>指将工程中的专业工程发包给具有相应资质的企业完成的活动，包括建筑装修装饰工程、建筑幕墙工程、钢结构工程、设备安装工程及小区配套的道路、排水、园林、绿化工程等。</w:t>
              </w:r>
            </w:p>
            <w:p w14:paraId="5F74FB89" w14:textId="77777777" w:rsidR="004B515D" w:rsidRPr="007A694C" w:rsidRDefault="00471E11" w:rsidP="006757D7">
              <w:pPr>
                <w:ind w:firstLineChars="200" w:firstLine="422"/>
                <w:jc w:val="both"/>
                <w:rPr>
                  <w:rFonts w:asciiTheme="minorEastAsia" w:hAnsiTheme="minorEastAsia"/>
                  <w:b/>
                  <w:szCs w:val="21"/>
                </w:rPr>
              </w:pPr>
              <w:r w:rsidRPr="007A694C">
                <w:rPr>
                  <w:rFonts w:asciiTheme="minorEastAsia" w:hAnsiTheme="minorEastAsia" w:hint="eastAsia"/>
                  <w:b/>
                  <w:szCs w:val="21"/>
                </w:rPr>
                <w:t>融资合同模式：</w:t>
              </w:r>
            </w:p>
            <w:p w14:paraId="25E29C60" w14:textId="77777777" w:rsidR="004B515D" w:rsidRPr="007A694C" w:rsidRDefault="00471E11" w:rsidP="006757D7">
              <w:pPr>
                <w:ind w:firstLineChars="200" w:firstLine="420"/>
                <w:jc w:val="both"/>
                <w:rPr>
                  <w:rFonts w:asciiTheme="minorEastAsia" w:hAnsiTheme="minorEastAsia"/>
                  <w:szCs w:val="21"/>
                </w:rPr>
              </w:pPr>
              <w:r w:rsidRPr="007A694C">
                <w:rPr>
                  <w:rFonts w:asciiTheme="minorEastAsia" w:hAnsiTheme="minorEastAsia" w:hint="eastAsia"/>
                  <w:szCs w:val="21"/>
                </w:rPr>
                <w:t>主要的融资合同模式有</w:t>
              </w:r>
              <w:r w:rsidRPr="007A694C">
                <w:rPr>
                  <w:rFonts w:asciiTheme="minorEastAsia" w:hAnsiTheme="minorEastAsia"/>
                  <w:szCs w:val="21"/>
                </w:rPr>
                <w:t>PPP模式</w:t>
              </w:r>
              <w:r w:rsidRPr="007A694C">
                <w:rPr>
                  <w:rFonts w:asciiTheme="minorEastAsia" w:hAnsiTheme="minorEastAsia" w:hint="eastAsia"/>
                  <w:szCs w:val="21"/>
                </w:rPr>
                <w:t>等</w:t>
              </w:r>
              <w:r w:rsidRPr="007A694C">
                <w:rPr>
                  <w:rFonts w:asciiTheme="minorEastAsia" w:hAnsiTheme="minorEastAsia"/>
                  <w:szCs w:val="21"/>
                </w:rPr>
                <w:t>。</w:t>
              </w:r>
            </w:p>
            <w:p w14:paraId="0195CE0B" w14:textId="77777777" w:rsidR="004B515D" w:rsidRPr="007A694C" w:rsidRDefault="00471E11" w:rsidP="006757D7">
              <w:pPr>
                <w:ind w:firstLineChars="200" w:firstLine="420"/>
                <w:jc w:val="both"/>
                <w:rPr>
                  <w:rFonts w:asciiTheme="minorEastAsia" w:hAnsiTheme="minorEastAsia"/>
                  <w:szCs w:val="21"/>
                </w:rPr>
              </w:pPr>
              <w:r w:rsidRPr="007A694C">
                <w:rPr>
                  <w:rFonts w:asciiTheme="minorEastAsia" w:hAnsiTheme="minorEastAsia" w:hint="eastAsia"/>
                  <w:szCs w:val="21"/>
                </w:rPr>
                <w:t>PP</w:t>
              </w:r>
              <w:r w:rsidRPr="007A694C">
                <w:rPr>
                  <w:rFonts w:asciiTheme="minorEastAsia" w:hAnsiTheme="minorEastAsia"/>
                  <w:szCs w:val="21"/>
                </w:rPr>
                <w:t>P:</w:t>
              </w:r>
              <w:r w:rsidRPr="007A694C">
                <w:rPr>
                  <w:rFonts w:asciiTheme="minorEastAsia" w:hAnsiTheme="minorEastAsia" w:hint="eastAsia"/>
                  <w:szCs w:val="21"/>
                </w:rPr>
                <w:t xml:space="preserve"> 政府和社会资本在公共基础设施中的一种项目运作模式，政府采取竞争性方式选择具有投资、运营管理能力的社会资本，双方建立</w:t>
              </w:r>
              <w:r w:rsidRPr="007A694C">
                <w:rPr>
                  <w:rFonts w:asciiTheme="minorEastAsia" w:hAnsiTheme="minorEastAsia"/>
                  <w:szCs w:val="21"/>
                </w:rPr>
                <w:t>SPV公司,按照各自出资比例持有相应股份，</w:t>
              </w:r>
              <w:r w:rsidRPr="007A694C">
                <w:rPr>
                  <w:rFonts w:asciiTheme="minorEastAsia" w:hAnsiTheme="minorEastAsia" w:hint="eastAsia"/>
                  <w:szCs w:val="21"/>
                </w:rPr>
                <w:t>由社会资本提供公共服务，政府依据公共服务绩效评价结果向社会资本支付对价</w:t>
              </w:r>
              <w:r w:rsidRPr="007A694C">
                <w:rPr>
                  <w:rFonts w:asciiTheme="minorEastAsia" w:hAnsiTheme="minorEastAsia"/>
                  <w:szCs w:val="21"/>
                </w:rPr>
                <w:t>,风险共担,利益共享。</w:t>
              </w:r>
            </w:p>
            <w:p w14:paraId="6B0E3431" w14:textId="77777777" w:rsidR="004B515D" w:rsidRPr="007A694C" w:rsidRDefault="004B515D" w:rsidP="006757D7">
              <w:pPr>
                <w:ind w:firstLineChars="200" w:firstLine="420"/>
                <w:jc w:val="both"/>
                <w:rPr>
                  <w:rFonts w:asciiTheme="minorEastAsia" w:hAnsiTheme="minorEastAsia"/>
                  <w:szCs w:val="21"/>
                </w:rPr>
              </w:pPr>
            </w:p>
            <w:p w14:paraId="1AF51E7C" w14:textId="20E049A0" w:rsidR="004B515D" w:rsidRPr="007A694C" w:rsidRDefault="00471E11" w:rsidP="006757D7">
              <w:pPr>
                <w:ind w:firstLineChars="200" w:firstLine="422"/>
                <w:jc w:val="both"/>
                <w:rPr>
                  <w:rFonts w:asciiTheme="minorEastAsia" w:hAnsiTheme="minorEastAsia"/>
                  <w:szCs w:val="21"/>
                </w:rPr>
              </w:pPr>
              <w:r>
                <w:rPr>
                  <w:rFonts w:asciiTheme="minorEastAsia" w:hAnsiTheme="minorEastAsia" w:hint="eastAsia"/>
                  <w:b/>
                  <w:szCs w:val="21"/>
                </w:rPr>
                <w:t>2</w:t>
              </w:r>
              <w:r>
                <w:rPr>
                  <w:rFonts w:asciiTheme="minorEastAsia" w:hAnsiTheme="minorEastAsia"/>
                  <w:b/>
                  <w:szCs w:val="21"/>
                </w:rPr>
                <w:t>.</w:t>
              </w:r>
              <w:r w:rsidRPr="007A694C">
                <w:rPr>
                  <w:rFonts w:asciiTheme="minorEastAsia" w:hAnsiTheme="minorEastAsia" w:hint="eastAsia"/>
                  <w:b/>
                  <w:szCs w:val="21"/>
                </w:rPr>
                <w:t>建筑施工业务</w:t>
              </w:r>
              <w:r w:rsidRPr="007A694C">
                <w:rPr>
                  <w:rFonts w:asciiTheme="minorEastAsia" w:hAnsiTheme="minorEastAsia" w:hint="eastAsia"/>
                  <w:szCs w:val="21"/>
                </w:rPr>
                <w:t>：</w:t>
              </w:r>
            </w:p>
            <w:p w14:paraId="489F429A" w14:textId="77777777" w:rsidR="004B515D" w:rsidRPr="007A694C" w:rsidRDefault="00471E11" w:rsidP="006757D7">
              <w:pPr>
                <w:ind w:firstLineChars="200" w:firstLine="420"/>
                <w:jc w:val="both"/>
                <w:rPr>
                  <w:rFonts w:asciiTheme="minorEastAsia" w:hAnsiTheme="minorEastAsia"/>
                  <w:szCs w:val="21"/>
                </w:rPr>
              </w:pPr>
              <w:r w:rsidRPr="007A694C">
                <w:rPr>
                  <w:rFonts w:asciiTheme="minorEastAsia" w:hAnsiTheme="minorEastAsia" w:hint="eastAsia"/>
                  <w:szCs w:val="21"/>
                </w:rPr>
                <w:t>建筑施工业务是公司创立至今稳定发展的基础，经过多年发展，形成了以土建施工为核心，建筑装饰、钢结构、幕墙、水利等细分领域为辅，产业联动发展的业务结构。</w:t>
              </w:r>
            </w:p>
            <w:p w14:paraId="20CAF9B2" w14:textId="77777777" w:rsidR="004B515D" w:rsidRPr="007A694C" w:rsidRDefault="00471E11" w:rsidP="006757D7">
              <w:pPr>
                <w:ind w:firstLineChars="200" w:firstLine="420"/>
                <w:jc w:val="both"/>
                <w:rPr>
                  <w:rFonts w:asciiTheme="minorEastAsia" w:hAnsiTheme="minorEastAsia"/>
                  <w:szCs w:val="21"/>
                </w:rPr>
              </w:pPr>
              <w:r w:rsidRPr="007A694C">
                <w:rPr>
                  <w:rFonts w:asciiTheme="minorEastAsia" w:hAnsiTheme="minorEastAsia" w:hint="eastAsia"/>
                  <w:szCs w:val="21"/>
                </w:rPr>
                <w:t>公司作为大型专业建筑上市公司，通过内生式发展和外延式并购</w:t>
              </w:r>
              <w:r w:rsidRPr="007A694C">
                <w:rPr>
                  <w:rFonts w:asciiTheme="minorEastAsia" w:hAnsiTheme="minorEastAsia"/>
                  <w:szCs w:val="21"/>
                </w:rPr>
                <w:t>,拥有房屋建筑工程总承包特级资质、市政公用工程总承包一级资质、机电安装工程总承包一级资质、建筑装修装饰工程专业承包一级资质、地基与基础工程专业承包一级资质、古建筑工程专业承包一级资质。公司控股</w:t>
              </w:r>
              <w:r w:rsidRPr="007A694C">
                <w:rPr>
                  <w:rFonts w:asciiTheme="minorEastAsia" w:hAnsiTheme="minorEastAsia"/>
                  <w:szCs w:val="21"/>
                </w:rPr>
                <w:lastRenderedPageBreak/>
                <w:t>子（孙）公司具有</w:t>
              </w:r>
              <w:r w:rsidRPr="007A694C">
                <w:rPr>
                  <w:rFonts w:asciiTheme="minorEastAsia" w:hAnsiTheme="minorEastAsia" w:hint="eastAsia"/>
                  <w:szCs w:val="21"/>
                </w:rPr>
                <w:t>钢结构工程专业承包一级</w:t>
              </w:r>
              <w:r w:rsidRPr="007A694C">
                <w:rPr>
                  <w:rFonts w:asciiTheme="minorEastAsia" w:hAnsiTheme="minorEastAsia"/>
                  <w:szCs w:val="21"/>
                </w:rPr>
                <w:t>,建筑装修装饰工程专业承包二级,建筑工程施工总承包一级,建筑幕墙工程专业承包一级</w:t>
              </w:r>
              <w:r w:rsidRPr="007A694C">
                <w:rPr>
                  <w:rFonts w:asciiTheme="minorEastAsia" w:hAnsiTheme="minorEastAsia" w:hint="eastAsia"/>
                  <w:szCs w:val="21"/>
                </w:rPr>
                <w:t>、水利水电工程施工总承包一级以及工程设计建筑行业（建筑工程）甲级资质。</w:t>
              </w:r>
            </w:p>
            <w:p w14:paraId="25D9DCC9" w14:textId="77777777" w:rsidR="004B515D" w:rsidRPr="007A694C" w:rsidRDefault="00471E11" w:rsidP="006757D7">
              <w:pPr>
                <w:ind w:firstLineChars="200" w:firstLine="420"/>
                <w:jc w:val="both"/>
                <w:rPr>
                  <w:rFonts w:asciiTheme="minorEastAsia" w:hAnsiTheme="minorEastAsia"/>
                  <w:szCs w:val="21"/>
                </w:rPr>
              </w:pPr>
              <w:r w:rsidRPr="007A694C">
                <w:rPr>
                  <w:rFonts w:asciiTheme="minorEastAsia" w:hAnsiTheme="minorEastAsia" w:hint="eastAsia"/>
                  <w:szCs w:val="21"/>
                </w:rPr>
                <w:t>自</w:t>
              </w:r>
              <w:r w:rsidRPr="007A694C">
                <w:rPr>
                  <w:rFonts w:asciiTheme="minorEastAsia" w:hAnsiTheme="minorEastAsia"/>
                  <w:szCs w:val="21"/>
                </w:rPr>
                <w:t>1980年创始以来，公司始终贯彻“质量兴业”方针，以质量创品牌,以质量闯市场,以质量求效益，注重创建质量品牌和文明施工品牌，依托丰富的资质及优良的资信，在民用建筑、工业建筑等领域承建了如环球金融中心、西门子中国总部、上海</w:t>
              </w:r>
              <w:proofErr w:type="gramStart"/>
              <w:r w:rsidRPr="007A694C">
                <w:rPr>
                  <w:rFonts w:asciiTheme="minorEastAsia" w:hAnsiTheme="minorEastAsia"/>
                  <w:szCs w:val="21"/>
                </w:rPr>
                <w:t>世</w:t>
              </w:r>
              <w:proofErr w:type="gramEnd"/>
              <w:r w:rsidRPr="007A694C">
                <w:rPr>
                  <w:rFonts w:asciiTheme="minorEastAsia" w:hAnsiTheme="minorEastAsia"/>
                  <w:szCs w:val="21"/>
                </w:rPr>
                <w:t>博会阳光谷和萧山国际机场候机楼等大体量、高标准的复杂建筑施工项目，彰显公司“管理上一流、质量出精品、服务创信誉”的质量方针。</w:t>
              </w:r>
            </w:p>
            <w:p w14:paraId="31F7CA8F" w14:textId="77777777" w:rsidR="004B515D" w:rsidRPr="007A694C" w:rsidRDefault="00471E11" w:rsidP="006757D7">
              <w:pPr>
                <w:ind w:firstLineChars="200" w:firstLine="420"/>
                <w:jc w:val="both"/>
                <w:rPr>
                  <w:rFonts w:asciiTheme="minorEastAsia" w:hAnsiTheme="minorEastAsia"/>
                  <w:szCs w:val="21"/>
                </w:rPr>
              </w:pPr>
              <w:r w:rsidRPr="007A694C">
                <w:rPr>
                  <w:rFonts w:asciiTheme="minorEastAsia" w:hAnsiTheme="minorEastAsia" w:hint="eastAsia"/>
                  <w:szCs w:val="21"/>
                </w:rPr>
                <w:t>完善的产业链布局、丰富的资质和优良的资信为公司承接工业、民用、市政、交通、水利及大体量、高标准等各类复杂的建筑施工项目提供坚实的基础，重质保量、创精品的经营理念也为公司赢得了良好的市场口碑，助力公司高质量发展。</w:t>
              </w:r>
            </w:p>
            <w:p w14:paraId="0A22AAFE" w14:textId="77777777" w:rsidR="004B515D" w:rsidRPr="007A694C" w:rsidRDefault="004B515D" w:rsidP="006757D7">
              <w:pPr>
                <w:ind w:firstLineChars="200" w:firstLine="420"/>
                <w:jc w:val="both"/>
                <w:rPr>
                  <w:rFonts w:asciiTheme="minorEastAsia" w:hAnsiTheme="minorEastAsia"/>
                  <w:szCs w:val="21"/>
                </w:rPr>
              </w:pPr>
            </w:p>
            <w:p w14:paraId="6F0679FC" w14:textId="45D852FB" w:rsidR="004B515D" w:rsidRPr="007A694C" w:rsidRDefault="00471E11" w:rsidP="006757D7">
              <w:pPr>
                <w:ind w:firstLineChars="200" w:firstLine="422"/>
                <w:jc w:val="both"/>
                <w:rPr>
                  <w:rFonts w:asciiTheme="minorEastAsia" w:hAnsiTheme="minorEastAsia"/>
                  <w:b/>
                  <w:szCs w:val="21"/>
                </w:rPr>
              </w:pPr>
              <w:r>
                <w:rPr>
                  <w:rFonts w:asciiTheme="minorEastAsia" w:hAnsiTheme="minorEastAsia" w:hint="eastAsia"/>
                  <w:b/>
                  <w:szCs w:val="21"/>
                </w:rPr>
                <w:t>3</w:t>
              </w:r>
              <w:r>
                <w:rPr>
                  <w:rFonts w:asciiTheme="minorEastAsia" w:hAnsiTheme="minorEastAsia"/>
                  <w:b/>
                  <w:szCs w:val="21"/>
                </w:rPr>
                <w:t>.</w:t>
              </w:r>
              <w:r w:rsidRPr="007A694C">
                <w:rPr>
                  <w:rFonts w:asciiTheme="minorEastAsia" w:hAnsiTheme="minorEastAsia" w:hint="eastAsia"/>
                  <w:b/>
                  <w:szCs w:val="21"/>
                </w:rPr>
                <w:t>基础设施建设投资：</w:t>
              </w:r>
            </w:p>
            <w:p w14:paraId="66829CB9" w14:textId="77777777" w:rsidR="004B515D" w:rsidRPr="007A694C" w:rsidRDefault="00471E11" w:rsidP="006757D7">
              <w:pPr>
                <w:ind w:firstLineChars="200" w:firstLine="420"/>
                <w:jc w:val="both"/>
                <w:rPr>
                  <w:rFonts w:asciiTheme="minorEastAsia" w:hAnsiTheme="minorEastAsia"/>
                  <w:szCs w:val="21"/>
                </w:rPr>
              </w:pPr>
              <w:r w:rsidRPr="007A694C">
                <w:rPr>
                  <w:rFonts w:asciiTheme="minorEastAsia" w:hAnsiTheme="minorEastAsia"/>
                  <w:szCs w:val="21"/>
                </w:rPr>
                <w:t>为推进业务结构转型升级，充分提升市场竞争力，公司前瞻性布局基础设施建设与投资产业链，于2011年开始探索基础设施投资业务，2014年12月，公司设立龙元明城专注于PPP项目投融资、建设和运营管理，2015年9月，公司投资控股了杭州城投建设，负责中标后的建设管理，依托集团资源和平台优势，在以母公司为主体、龙元明城和杭州城投为两翼的“一体两翼”基础上，全面布局运营业务，形成了“一体两翼+N专业公司”的业务格局，</w:t>
              </w:r>
              <w:r w:rsidRPr="007A694C">
                <w:rPr>
                  <w:rFonts w:asciiTheme="minorEastAsia" w:hAnsiTheme="minorEastAsia" w:hint="eastAsia"/>
                  <w:szCs w:val="21"/>
                </w:rPr>
                <w:t>为公司在</w:t>
              </w:r>
              <w:r w:rsidRPr="007A694C">
                <w:rPr>
                  <w:rFonts w:asciiTheme="minorEastAsia" w:hAnsiTheme="minorEastAsia"/>
                  <w:szCs w:val="21"/>
                </w:rPr>
                <w:t>PPP重运营的新时代提升核心竞争力奠定了坚实的基础。</w:t>
              </w:r>
            </w:p>
            <w:p w14:paraId="3BC35FDD" w14:textId="77777777" w:rsidR="004B515D" w:rsidRPr="007A694C" w:rsidRDefault="00471E11" w:rsidP="006757D7">
              <w:pPr>
                <w:ind w:firstLineChars="200" w:firstLine="420"/>
                <w:jc w:val="both"/>
                <w:rPr>
                  <w:rFonts w:asciiTheme="minorEastAsia" w:hAnsiTheme="minorEastAsia"/>
                  <w:szCs w:val="21"/>
                </w:rPr>
              </w:pPr>
              <w:r w:rsidRPr="007A694C">
                <w:rPr>
                  <w:rFonts w:asciiTheme="minorEastAsia" w:hAnsiTheme="minorEastAsia"/>
                  <w:szCs w:val="21"/>
                </w:rPr>
                <w:t>作为PPP</w:t>
              </w:r>
              <w:proofErr w:type="gramStart"/>
              <w:r w:rsidRPr="007A694C">
                <w:rPr>
                  <w:rFonts w:asciiTheme="minorEastAsia" w:hAnsiTheme="minorEastAsia"/>
                  <w:szCs w:val="21"/>
                </w:rPr>
                <w:t>业内全</w:t>
              </w:r>
              <w:proofErr w:type="gramEnd"/>
              <w:r w:rsidRPr="007A694C">
                <w:rPr>
                  <w:rFonts w:asciiTheme="minorEastAsia" w:hAnsiTheme="minorEastAsia"/>
                  <w:szCs w:val="21"/>
                </w:rPr>
                <w:t>领域、全周期的专业投资人，公司在品牌、产业布局、施工建设</w:t>
              </w:r>
              <w:proofErr w:type="gramStart"/>
              <w:r w:rsidRPr="007A694C">
                <w:rPr>
                  <w:rFonts w:asciiTheme="minorEastAsia" w:hAnsiTheme="minorEastAsia"/>
                  <w:szCs w:val="21"/>
                </w:rPr>
                <w:t>以及风控等</w:t>
              </w:r>
              <w:proofErr w:type="gramEnd"/>
              <w:r w:rsidRPr="007A694C">
                <w:rPr>
                  <w:rFonts w:asciiTheme="minorEastAsia" w:hAnsiTheme="minorEastAsia"/>
                  <w:szCs w:val="21"/>
                </w:rPr>
                <w:t>方面构建了全方位的竞争力，成功实现了由传统施工建设向城市基础设施及公共服务设施投资、建设、运营商的转型升级。目前公司PPP项目主要集中</w:t>
              </w:r>
              <w:proofErr w:type="gramStart"/>
              <w:r w:rsidRPr="007A694C">
                <w:rPr>
                  <w:rFonts w:asciiTheme="minorEastAsia" w:hAnsiTheme="minorEastAsia"/>
                  <w:szCs w:val="21"/>
                </w:rPr>
                <w:t>于胡焕庸线右侧</w:t>
              </w:r>
              <w:proofErr w:type="gramEnd"/>
              <w:r w:rsidRPr="007A694C">
                <w:rPr>
                  <w:rFonts w:asciiTheme="minorEastAsia" w:hAnsiTheme="minorEastAsia"/>
                  <w:szCs w:val="21"/>
                </w:rPr>
                <w:t>的经济发达地区，业务覆盖市政工程、交通运输、城镇综合开发、水利建设、保障性安居工程、体育、教育、文化、环保、旅游、养老、医疗卫生等多个领域。</w:t>
              </w:r>
            </w:p>
            <w:p w14:paraId="51418863" w14:textId="77777777" w:rsidR="004B515D" w:rsidRPr="007A694C" w:rsidRDefault="00471E11" w:rsidP="006757D7">
              <w:pPr>
                <w:ind w:firstLineChars="200" w:firstLine="420"/>
                <w:jc w:val="both"/>
                <w:rPr>
                  <w:rFonts w:asciiTheme="minorEastAsia" w:hAnsiTheme="minorEastAsia"/>
                  <w:szCs w:val="21"/>
                </w:rPr>
              </w:pPr>
              <w:r w:rsidRPr="007A694C">
                <w:rPr>
                  <w:rFonts w:asciiTheme="minorEastAsia" w:hAnsiTheme="minorEastAsia"/>
                  <w:szCs w:val="21"/>
                </w:rPr>
                <w:t>经过</w:t>
              </w:r>
              <w:r w:rsidRPr="007A694C">
                <w:rPr>
                  <w:rFonts w:asciiTheme="minorEastAsia" w:hAnsiTheme="minorEastAsia" w:hint="eastAsia"/>
                  <w:szCs w:val="21"/>
                </w:rPr>
                <w:t>多年</w:t>
              </w:r>
              <w:r w:rsidRPr="007A694C">
                <w:rPr>
                  <w:rFonts w:asciiTheme="minorEastAsia" w:hAnsiTheme="minorEastAsia"/>
                  <w:szCs w:val="21"/>
                </w:rPr>
                <w:t>发展，PPP业务与公司传统业务实现了较好的成长良性互动，</w:t>
              </w:r>
              <w:r w:rsidRPr="007A694C">
                <w:rPr>
                  <w:rFonts w:asciiTheme="minorEastAsia" w:hAnsiTheme="minorEastAsia" w:hint="eastAsia"/>
                  <w:szCs w:val="21"/>
                </w:rPr>
                <w:t>凭借</w:t>
              </w:r>
              <w:r w:rsidRPr="007A694C">
                <w:rPr>
                  <w:rFonts w:asciiTheme="minorEastAsia" w:hAnsiTheme="minorEastAsia"/>
                  <w:szCs w:val="21"/>
                </w:rPr>
                <w:t>多样化的业务领域经验，</w:t>
              </w:r>
              <w:r w:rsidRPr="007A694C">
                <w:rPr>
                  <w:rFonts w:asciiTheme="minorEastAsia" w:hAnsiTheme="minorEastAsia" w:hint="eastAsia"/>
                  <w:szCs w:val="21"/>
                </w:rPr>
                <w:t>公司</w:t>
              </w:r>
              <w:r w:rsidRPr="007A694C">
                <w:rPr>
                  <w:rFonts w:asciiTheme="minorEastAsia" w:hAnsiTheme="minorEastAsia"/>
                  <w:szCs w:val="21"/>
                </w:rPr>
                <w:t>为各类细分行业PPP项目的运作提供专业性支撑及个性化资源整合，合理规避共性和行业特性风险的同时，充分挖掘不同行业的潜在收益。</w:t>
              </w:r>
              <w:r w:rsidRPr="007A694C">
                <w:rPr>
                  <w:rFonts w:asciiTheme="minorEastAsia" w:hAnsiTheme="minorEastAsia" w:hint="eastAsia"/>
                  <w:szCs w:val="21"/>
                </w:rPr>
                <w:t>同时</w:t>
              </w:r>
              <w:r w:rsidRPr="007A694C">
                <w:rPr>
                  <w:rFonts w:asciiTheme="minorEastAsia" w:hAnsiTheme="minorEastAsia"/>
                  <w:szCs w:val="21"/>
                </w:rPr>
                <w:t>依托集团全产业链和专业的投融资、建设、运营团队，公司积极开创面向市场的价值输出和管理输出服务，致力于为各类社会资本提供规划、设计、融资、投资、建设、运营全生命周期一揽子解决方。</w:t>
              </w:r>
            </w:p>
            <w:p w14:paraId="5A1A1568" w14:textId="77777777" w:rsidR="004B515D" w:rsidRPr="007A694C" w:rsidRDefault="004B515D" w:rsidP="006757D7">
              <w:pPr>
                <w:jc w:val="both"/>
                <w:rPr>
                  <w:rFonts w:asciiTheme="minorEastAsia" w:hAnsiTheme="minorEastAsia"/>
                  <w:szCs w:val="21"/>
                </w:rPr>
              </w:pPr>
            </w:p>
            <w:p w14:paraId="35B40FA6" w14:textId="322D6356" w:rsidR="004B515D" w:rsidRPr="007A694C" w:rsidRDefault="00471E11" w:rsidP="006757D7">
              <w:pPr>
                <w:ind w:firstLineChars="200" w:firstLine="422"/>
                <w:jc w:val="both"/>
                <w:rPr>
                  <w:rFonts w:asciiTheme="minorEastAsia" w:hAnsiTheme="minorEastAsia"/>
                  <w:szCs w:val="21"/>
                </w:rPr>
              </w:pPr>
              <w:r>
                <w:rPr>
                  <w:rFonts w:asciiTheme="minorEastAsia" w:hAnsiTheme="minorEastAsia" w:hint="eastAsia"/>
                  <w:b/>
                  <w:szCs w:val="21"/>
                </w:rPr>
                <w:t>4</w:t>
              </w:r>
              <w:r>
                <w:rPr>
                  <w:rFonts w:asciiTheme="minorEastAsia" w:hAnsiTheme="minorEastAsia"/>
                  <w:b/>
                  <w:szCs w:val="21"/>
                </w:rPr>
                <w:t>.</w:t>
              </w:r>
              <w:r w:rsidRPr="007A694C">
                <w:rPr>
                  <w:rFonts w:asciiTheme="minorEastAsia" w:hAnsiTheme="minorEastAsia"/>
                  <w:b/>
                  <w:szCs w:val="21"/>
                </w:rPr>
                <w:t>绿色建筑</w:t>
              </w:r>
              <w:r w:rsidRPr="007A694C">
                <w:rPr>
                  <w:rFonts w:asciiTheme="minorEastAsia" w:hAnsiTheme="minorEastAsia" w:hint="eastAsia"/>
                  <w:b/>
                  <w:szCs w:val="21"/>
                </w:rPr>
                <w:t>业务</w:t>
              </w:r>
              <w:r w:rsidRPr="007A694C">
                <w:rPr>
                  <w:rFonts w:asciiTheme="minorEastAsia" w:hAnsiTheme="minorEastAsia" w:hint="eastAsia"/>
                  <w:szCs w:val="21"/>
                </w:rPr>
                <w:t>：</w:t>
              </w:r>
            </w:p>
            <w:p w14:paraId="57C9171D" w14:textId="77777777" w:rsidR="004B515D" w:rsidRPr="007A694C" w:rsidRDefault="00471E11" w:rsidP="006757D7">
              <w:pPr>
                <w:ind w:firstLineChars="200" w:firstLine="420"/>
                <w:jc w:val="both"/>
                <w:rPr>
                  <w:rFonts w:asciiTheme="minorEastAsia" w:hAnsiTheme="minorEastAsia"/>
                  <w:szCs w:val="21"/>
                </w:rPr>
              </w:pPr>
              <w:r w:rsidRPr="007A694C">
                <w:rPr>
                  <w:rFonts w:asciiTheme="minorEastAsia" w:hAnsiTheme="minorEastAsia" w:hint="eastAsia"/>
                  <w:szCs w:val="21"/>
                </w:rPr>
                <w:t>绿色建筑是国家实现“</w:t>
              </w:r>
              <w:r w:rsidRPr="007A694C">
                <w:rPr>
                  <w:rFonts w:asciiTheme="minorEastAsia" w:hAnsiTheme="minorEastAsia"/>
                  <w:szCs w:val="21"/>
                </w:rPr>
                <w:t>2030碳达峰”、“2060碳中和”战略目标的重要途径。2021年10月，中共中央办公厅、国务院办公厅印发了《关于推动城乡建设绿色发展的意见》，对绿色建筑的建设安装和运营节能提出意见，包括“实现工程建设全过程绿色建造，大力发展装配式建筑，重点推动钢结构装配式住宅建设，推动智能建造和建筑工业化协同发展”、“鼓励智能光伏与绿色建筑融合创新发展”。公司认为绿色建筑将成为未来建筑的主流趋势，并对建筑业全产业</w:t>
              </w:r>
              <w:proofErr w:type="gramStart"/>
              <w:r w:rsidRPr="007A694C">
                <w:rPr>
                  <w:rFonts w:asciiTheme="minorEastAsia" w:hAnsiTheme="minorEastAsia"/>
                  <w:szCs w:val="21"/>
                </w:rPr>
                <w:t>链包括</w:t>
              </w:r>
              <w:proofErr w:type="gramEnd"/>
              <w:r w:rsidRPr="007A694C">
                <w:rPr>
                  <w:rFonts w:asciiTheme="minorEastAsia" w:hAnsiTheme="minorEastAsia"/>
                  <w:szCs w:val="21"/>
                </w:rPr>
                <w:t>建材生产、建设安装和建筑运维等环节产生中长期的深刻变革。</w:t>
              </w:r>
            </w:p>
            <w:p w14:paraId="439D895F" w14:textId="0BD82152" w:rsidR="004B515D" w:rsidRDefault="00471E11" w:rsidP="006757D7">
              <w:pPr>
                <w:ind w:firstLineChars="200" w:firstLine="420"/>
                <w:jc w:val="both"/>
              </w:pPr>
              <w:r w:rsidRPr="007A694C">
                <w:rPr>
                  <w:rFonts w:asciiTheme="minorEastAsia" w:hAnsiTheme="minorEastAsia"/>
                  <w:szCs w:val="21"/>
                </w:rPr>
                <w:t>公司基于项目融资策划、规划设计、生产制造及施工安装等方面雄厚的技术积累和服务经验，以</w:t>
              </w:r>
              <w:r w:rsidRPr="007A694C">
                <w:rPr>
                  <w:rFonts w:asciiTheme="minorEastAsia" w:hAnsiTheme="minorEastAsia" w:hint="eastAsia"/>
                  <w:szCs w:val="21"/>
                </w:rPr>
                <w:t>大地</w:t>
              </w:r>
              <w:r w:rsidRPr="007A694C">
                <w:rPr>
                  <w:rFonts w:asciiTheme="minorEastAsia" w:hAnsiTheme="minorEastAsia"/>
                  <w:szCs w:val="21"/>
                </w:rPr>
                <w:t>钢构、</w:t>
              </w:r>
              <w:r w:rsidRPr="007A694C">
                <w:rPr>
                  <w:rFonts w:asciiTheme="minorEastAsia" w:hAnsiTheme="minorEastAsia" w:hint="eastAsia"/>
                  <w:szCs w:val="21"/>
                </w:rPr>
                <w:t>信安</w:t>
              </w:r>
              <w:r w:rsidRPr="007A694C">
                <w:rPr>
                  <w:rFonts w:asciiTheme="minorEastAsia" w:hAnsiTheme="minorEastAsia"/>
                  <w:szCs w:val="21"/>
                </w:rPr>
                <w:t>幕墙等已有实业板块为基础，开展钢结构住宅产品技术体系研发，并成立承担集团装配式建筑事业、引领主业升级重任的子公司—龙元明筑，现已成功研发推出高性能全装配钢结构建筑产品体系S-SYSTEM，</w:t>
              </w:r>
              <w:r w:rsidRPr="007A694C">
                <w:rPr>
                  <w:rFonts w:asciiTheme="minorEastAsia" w:hAnsiTheme="minorEastAsia" w:hint="eastAsia"/>
                  <w:szCs w:val="21"/>
                </w:rPr>
                <w:t>成功通过住建部全国建设行业科技成果评估，列为“全国建设行业科技成果推广项目”，该项目</w:t>
              </w:r>
              <w:r w:rsidRPr="007A694C">
                <w:rPr>
                  <w:rFonts w:asciiTheme="minorEastAsia" w:hAnsiTheme="minorEastAsia"/>
                  <w:szCs w:val="21"/>
                </w:rPr>
                <w:t>适配从住宅到公共建筑，从低层到高层等系列高性能房屋建筑产品的建造，满足装配式建筑、绿色建筑、健康建筑等多个认证体系的要求，装配率最高可达95%</w:t>
              </w:r>
              <w:r w:rsidRPr="007A694C">
                <w:rPr>
                  <w:rFonts w:asciiTheme="minorEastAsia" w:hAnsiTheme="minorEastAsia" w:hint="eastAsia"/>
                  <w:szCs w:val="21"/>
                </w:rPr>
                <w:t>，</w:t>
              </w:r>
              <w:r w:rsidRPr="007A694C">
                <w:rPr>
                  <w:rFonts w:asciiTheme="minorEastAsia" w:hAnsiTheme="minorEastAsia"/>
                  <w:szCs w:val="21"/>
                </w:rPr>
                <w:t>相较于传统建筑工艺，施工期最多可缩短40%，在业界处于比较领先的位置。未来公司也将持续开展产品体系的迭代更新，以“装配式”为手段，以“性能提升”为目标，加快实现产业化步伐</w:t>
              </w:r>
              <w:r>
                <w:t>。</w:t>
              </w:r>
            </w:p>
          </w:sdtContent>
        </w:sdt>
        <w:p w14:paraId="0DABDA4E" w14:textId="77777777" w:rsidR="004B515D" w:rsidRDefault="00220447" w:rsidP="006757D7">
          <w:pPr>
            <w:jc w:val="both"/>
          </w:pPr>
        </w:p>
      </w:sdtContent>
    </w:sdt>
    <w:sdt>
      <w:sdtPr>
        <w:rPr>
          <w:rFonts w:ascii="宋体" w:hAnsi="宋体" w:cs="宋体" w:hint="eastAsia"/>
          <w:b w:val="0"/>
          <w:bCs w:val="0"/>
          <w:kern w:val="0"/>
          <w:szCs w:val="24"/>
        </w:rPr>
        <w:alias w:val="模块:报告期内核心竞争力分析"/>
        <w:tag w:val="_SEC_d733579ca1be4b6280b2cf34d2da3454"/>
        <w:id w:val="1570308940"/>
        <w:lock w:val="sdtLocked"/>
        <w:placeholder>
          <w:docPart w:val="GBC22222222222222222222222222222"/>
        </w:placeholder>
      </w:sdtPr>
      <w:sdtEndPr/>
      <w:sdtContent>
        <w:p w14:paraId="14E29F2E" w14:textId="77777777" w:rsidR="004B515D" w:rsidRDefault="00471E11" w:rsidP="00471E11">
          <w:pPr>
            <w:pStyle w:val="20"/>
            <w:numPr>
              <w:ilvl w:val="0"/>
              <w:numId w:val="7"/>
            </w:numPr>
            <w:ind w:left="368" w:hangingChars="175" w:hanging="368"/>
          </w:pPr>
          <w:r>
            <w:rPr>
              <w:rFonts w:hint="eastAsia"/>
            </w:rPr>
            <w:t>报告期内核心竞争力分析</w:t>
          </w:r>
        </w:p>
        <w:sdt>
          <w:sdtPr>
            <w:alias w:val="是否适用：报告期内核心竞争力分析[双击切换]"/>
            <w:tag w:val="_GBC_a03591f0f7444c9b8f5c55d6f75c3136"/>
            <w:id w:val="-1152826438"/>
            <w:lock w:val="sdtLocked"/>
            <w:placeholder>
              <w:docPart w:val="GBC22222222222222222222222222222"/>
            </w:placeholder>
          </w:sdtPr>
          <w:sdtEndPr/>
          <w:sdtContent>
            <w:p w14:paraId="55016E11" w14:textId="2CF791B4" w:rsidR="004B515D" w:rsidRDefault="00471E11" w:rsidP="006757D7">
              <w:pPr>
                <w:jc w:val="both"/>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报告期内核心竞争力分析"/>
            <w:tag w:val="_GBC_956a57b53cd74344a32f2309bcc5f344"/>
            <w:id w:val="-1818568351"/>
            <w:lock w:val="sdtLocked"/>
            <w:placeholder>
              <w:docPart w:val="GBC22222222222222222222222222222"/>
            </w:placeholder>
          </w:sdtPr>
          <w:sdtEndPr/>
          <w:sdtContent>
            <w:p w14:paraId="18B7A96E" w14:textId="77777777" w:rsidR="004B515D" w:rsidRDefault="00471E11" w:rsidP="006757D7">
              <w:pPr>
                <w:ind w:firstLineChars="200" w:firstLine="420"/>
                <w:jc w:val="both"/>
              </w:pPr>
              <w:r>
                <w:rPr>
                  <w:rFonts w:hint="eastAsia"/>
                </w:rPr>
                <w:t>公司作为长三角建筑市场最大的民营施工企业之一，在建筑施工领域经过四十多年的实践，主营业务实现了由传统施工建设向城市基础设施及公共服务设施投资</w:t>
              </w:r>
              <w:r>
                <w:t>-建设-运营商的转型升级，在产业布局、品牌、施工建设</w:t>
              </w:r>
              <w:proofErr w:type="gramStart"/>
              <w:r>
                <w:t>以及风控上</w:t>
              </w:r>
              <w:proofErr w:type="gramEnd"/>
              <w:r>
                <w:t>都形成了全方位的竞争力。</w:t>
              </w:r>
            </w:p>
            <w:p w14:paraId="58EBB182" w14:textId="77777777" w:rsidR="004B515D" w:rsidRDefault="00471E11" w:rsidP="006757D7">
              <w:pPr>
                <w:ind w:firstLineChars="200" w:firstLine="420"/>
                <w:jc w:val="both"/>
              </w:pPr>
              <w:r>
                <w:t>1、</w:t>
              </w:r>
              <w:r>
                <w:tab/>
                <w:t>强大的建筑施工能力</w:t>
              </w:r>
            </w:p>
            <w:p w14:paraId="6505AC2E" w14:textId="77777777" w:rsidR="004B515D" w:rsidRDefault="00471E11" w:rsidP="006757D7">
              <w:pPr>
                <w:ind w:firstLineChars="200" w:firstLine="420"/>
                <w:jc w:val="both"/>
              </w:pPr>
              <w:r>
                <w:rPr>
                  <w:rFonts w:hint="eastAsia"/>
                </w:rPr>
                <w:t>公司拥有一系列高等级建筑工程资质和专业的建筑施工管理团队，坚持质量兴业，在建筑行业多年处于领先地位。</w:t>
              </w:r>
            </w:p>
            <w:p w14:paraId="25AB4664" w14:textId="77777777" w:rsidR="004B515D" w:rsidRDefault="00471E11" w:rsidP="006757D7">
              <w:pPr>
                <w:ind w:firstLineChars="200" w:firstLine="420"/>
                <w:jc w:val="both"/>
              </w:pPr>
              <w:r>
                <w:t>2、</w:t>
              </w:r>
              <w:r>
                <w:tab/>
                <w:t>PPP实操业务经验优势</w:t>
              </w:r>
            </w:p>
            <w:p w14:paraId="36B83076" w14:textId="77777777" w:rsidR="004B515D" w:rsidRDefault="00471E11" w:rsidP="006757D7">
              <w:pPr>
                <w:ind w:firstLineChars="200" w:firstLine="420"/>
                <w:jc w:val="both"/>
              </w:pPr>
              <w:r>
                <w:rPr>
                  <w:rFonts w:hint="eastAsia"/>
                </w:rPr>
                <w:t>公司作为国内较早进入</w:t>
              </w:r>
              <w:r>
                <w:t>PPP领域的民营建筑企业，承接的PPP项目个数及金额均在行业排名前列，涉及会展、市政、水利、公路、民生等多种类型，对PPP的开工建设以及运营维护有着较为丰富的项目经验。</w:t>
              </w:r>
            </w:p>
            <w:p w14:paraId="5327F94E" w14:textId="77777777" w:rsidR="004B515D" w:rsidRDefault="00471E11" w:rsidP="006757D7">
              <w:pPr>
                <w:ind w:firstLineChars="200" w:firstLine="420"/>
                <w:jc w:val="both"/>
              </w:pPr>
              <w:r>
                <w:t>3、</w:t>
              </w:r>
              <w:r>
                <w:tab/>
                <w:t>提供全生命周期的一站式综合服务</w:t>
              </w:r>
            </w:p>
            <w:p w14:paraId="3F940864" w14:textId="77777777" w:rsidR="004B515D" w:rsidRDefault="00471E11" w:rsidP="006757D7">
              <w:pPr>
                <w:ind w:firstLineChars="200" w:firstLine="420"/>
                <w:jc w:val="both"/>
              </w:pPr>
              <w:r>
                <w:t>2014年底成立全资子公司龙元明城，2015年收购杭州城投，同时全面布局PPP运营板块，在原有“一体两翼”基础上形成了“一体两翼+N 专业公司”的格局。同时公司整合金融机构、施工企业、运营机构及PPP第三</w:t>
              </w:r>
              <w:proofErr w:type="gramStart"/>
              <w:r>
                <w:t>方服务</w:t>
              </w:r>
              <w:proofErr w:type="gramEnd"/>
              <w:r>
                <w:t>机构等各类外部战略合作资源，可以为政府和社会资本提供从规划、设计、融资、投资、建设、运营全生命周期的一站式综合服务。</w:t>
              </w:r>
            </w:p>
            <w:p w14:paraId="2D12C31D" w14:textId="77777777" w:rsidR="004B515D" w:rsidRDefault="00471E11" w:rsidP="006757D7">
              <w:pPr>
                <w:ind w:firstLineChars="200" w:firstLine="420"/>
                <w:jc w:val="both"/>
              </w:pPr>
              <w:r>
                <w:t>4、</w:t>
              </w:r>
              <w:r>
                <w:tab/>
                <w:t>打造产业运营体系</w:t>
              </w:r>
            </w:p>
            <w:p w14:paraId="43D400C2" w14:textId="77777777" w:rsidR="004B515D" w:rsidRDefault="00471E11" w:rsidP="006757D7">
              <w:pPr>
                <w:ind w:firstLineChars="200" w:firstLine="420"/>
                <w:jc w:val="both"/>
              </w:pPr>
              <w:r>
                <w:rPr>
                  <w:rFonts w:hint="eastAsia"/>
                </w:rPr>
                <w:t>公司参股或控股公建物业、产业园区、智慧停车、市政道路养护等多家专业运营公司，成立龙元明兴专注</w:t>
              </w:r>
              <w:r>
                <w:t>PPP项目运营，并重点布局医疗养老、文体旅游、教育和环保等民生领域，有丰富的运营资源和运营管理能力。</w:t>
              </w:r>
            </w:p>
            <w:p w14:paraId="372DE86C" w14:textId="77777777" w:rsidR="004B515D" w:rsidRDefault="00471E11" w:rsidP="006757D7">
              <w:pPr>
                <w:ind w:firstLineChars="200" w:firstLine="420"/>
                <w:jc w:val="both"/>
              </w:pPr>
              <w:r>
                <w:t>5、</w:t>
              </w:r>
              <w:proofErr w:type="gramStart"/>
              <w:r>
                <w:t>风控管理</w:t>
              </w:r>
              <w:proofErr w:type="gramEnd"/>
              <w:r>
                <w:t>优势</w:t>
              </w:r>
            </w:p>
            <w:p w14:paraId="773A37D2" w14:textId="77777777" w:rsidR="004B515D" w:rsidRDefault="00471E11" w:rsidP="006757D7">
              <w:pPr>
                <w:ind w:firstLineChars="200" w:firstLine="420"/>
                <w:jc w:val="both"/>
              </w:pPr>
              <w:r>
                <w:rPr>
                  <w:rFonts w:hint="eastAsia"/>
                </w:rPr>
                <w:t>公司根据自身业务特点及经营风险水平，建立并持续完善风险管理制度体系，严抓“事前防范”的法律风险控制主线，强化对公司各类合同的评审，同时严格审查各项目用款的合理性，加强对应收款的全面管控，全面提升公司在建筑施工、基础设施建设投资等领域的市场竞争力。</w:t>
              </w:r>
            </w:p>
            <w:p w14:paraId="0F7C6329" w14:textId="77777777" w:rsidR="004B515D" w:rsidRDefault="00471E11" w:rsidP="006757D7">
              <w:pPr>
                <w:ind w:firstLineChars="200" w:firstLine="420"/>
                <w:jc w:val="both"/>
              </w:pPr>
              <w:r>
                <w:t>6、先进的钢结构装配式建筑体系</w:t>
              </w:r>
            </w:p>
            <w:p w14:paraId="31F4D6B7" w14:textId="77777777" w:rsidR="004B515D" w:rsidRDefault="00471E11" w:rsidP="006757D7">
              <w:pPr>
                <w:ind w:firstLineChars="200" w:firstLine="420"/>
                <w:jc w:val="both"/>
              </w:pPr>
              <w:r>
                <w:rPr>
                  <w:rFonts w:hint="eastAsia"/>
                </w:rPr>
                <w:t>子公司龙元</w:t>
              </w:r>
              <w:proofErr w:type="gramStart"/>
              <w:r>
                <w:rPr>
                  <w:rFonts w:hint="eastAsia"/>
                </w:rPr>
                <w:t>明筑专业</w:t>
              </w:r>
              <w:proofErr w:type="gramEnd"/>
              <w:r>
                <w:rPr>
                  <w:rFonts w:hint="eastAsia"/>
                </w:rPr>
                <w:t>从事装配式建筑科技研发与全产业链服务，已成功研发更新</w:t>
              </w:r>
              <w:r>
                <w:t>S-SYSTEM高性能钢结构全装配住宅产品2.5产品体系，装配率最高可达95%，适配从住宅到公共建筑，从低层到高层等系列高性能房屋建筑产品的建造，</w:t>
              </w:r>
              <w:proofErr w:type="gramStart"/>
              <w:r>
                <w:t>高效实现</w:t>
              </w:r>
              <w:proofErr w:type="gramEnd"/>
              <w:r>
                <w:t>居住建筑综合性能的提升和工业化建造。</w:t>
              </w:r>
            </w:p>
            <w:p w14:paraId="18DDF483" w14:textId="77777777" w:rsidR="004B515D" w:rsidRDefault="00471E11" w:rsidP="006757D7">
              <w:pPr>
                <w:ind w:firstLineChars="200" w:firstLine="420"/>
                <w:jc w:val="both"/>
              </w:pPr>
              <w:r>
                <w:t>7、品牌优势</w:t>
              </w:r>
            </w:p>
            <w:p w14:paraId="32E87185" w14:textId="15FA0AC0" w:rsidR="004B515D" w:rsidRDefault="00471E11" w:rsidP="006757D7">
              <w:pPr>
                <w:ind w:firstLineChars="200" w:firstLine="420"/>
                <w:jc w:val="both"/>
              </w:pPr>
              <w:r>
                <w:rPr>
                  <w:rFonts w:hint="eastAsia"/>
                </w:rPr>
                <w:t>公司长期注重品牌建设，多年荣登《财富》中国</w:t>
              </w:r>
              <w:r>
                <w:t>500强、中国承包商80强、浙江省民营企业百强、浙江省AAA级“守合同重信用”企业等榜单，荣获白玉兰奖“杰出单位”荣誉称号，公司成功打造了多项精品工程、样板工程，良好的社会信誉、优质的服务质量，成功地树立了公司品牌的知名度和美誉度。</w:t>
              </w:r>
            </w:p>
          </w:sdtContent>
        </w:sdt>
      </w:sdtContent>
    </w:sdt>
    <w:p w14:paraId="1A57D203" w14:textId="77777777" w:rsidR="004B515D" w:rsidRDefault="004B515D">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78177691"/>
        <w:lock w:val="sdtLocked"/>
        <w:placeholder>
          <w:docPart w:val="GBC22222222222222222222222222222"/>
        </w:placeholder>
      </w:sdtPr>
      <w:sdtEndPr/>
      <w:sdtContent>
        <w:p w14:paraId="69798735" w14:textId="77777777" w:rsidR="008145AA" w:rsidRDefault="00406AE8" w:rsidP="00471E11">
          <w:pPr>
            <w:pStyle w:val="20"/>
            <w:numPr>
              <w:ilvl w:val="0"/>
              <w:numId w:val="7"/>
            </w:numPr>
            <w:ind w:left="368" w:hangingChars="175" w:hanging="368"/>
          </w:pPr>
          <w:r>
            <w:rPr>
              <w:rFonts w:hint="eastAsia"/>
            </w:rPr>
            <w:t>报告期内主要经营情况</w:t>
          </w:r>
        </w:p>
        <w:sdt>
          <w:sdtPr>
            <w:rPr>
              <w:rFonts w:hint="eastAsia"/>
            </w:rPr>
            <w:alias w:val="报告期内主要经营情况"/>
            <w:tag w:val="_GBC_655a1c6ffd2a454085e53e5538e3b2ef"/>
            <w:id w:val="-1009294087"/>
            <w:lock w:val="sdtLocked"/>
            <w:placeholder>
              <w:docPart w:val="GBC22222222222222222222222222222"/>
            </w:placeholder>
          </w:sdtPr>
          <w:sdtEndPr/>
          <w:sdtContent>
            <w:p w14:paraId="7644DCD5" w14:textId="31B2DB43" w:rsidR="008145AA" w:rsidRDefault="001F77C1">
              <w:r w:rsidRPr="001F77C1">
                <w:rPr>
                  <w:rFonts w:hint="eastAsia"/>
                </w:rPr>
                <w:t>（详见本节第一部分，经营情况讨论与分析）</w:t>
              </w:r>
            </w:p>
          </w:sdtContent>
        </w:sdt>
      </w:sdtContent>
    </w:sdt>
    <w:p w14:paraId="4AD8DCC0" w14:textId="77777777" w:rsidR="008145AA" w:rsidRDefault="00406AE8" w:rsidP="00471E11">
      <w:pPr>
        <w:pStyle w:val="30"/>
        <w:numPr>
          <w:ilvl w:val="0"/>
          <w:numId w:val="6"/>
        </w:numPr>
        <w:ind w:left="369" w:hangingChars="175" w:hanging="369"/>
        <w:rPr>
          <w:szCs w:val="21"/>
        </w:rPr>
      </w:pPr>
      <w:bookmarkStart w:id="22" w:name="_Toc342559738"/>
      <w:bookmarkStart w:id="23" w:name="_Toc342565895"/>
      <w:r>
        <w:rPr>
          <w:rFonts w:hint="eastAsia"/>
          <w:szCs w:val="21"/>
        </w:rPr>
        <w:t>主营业务分析</w:t>
      </w:r>
      <w:bookmarkEnd w:id="22"/>
      <w:bookmarkEnd w:id="23"/>
    </w:p>
    <w:p w14:paraId="7C9997E0" w14:textId="77777777" w:rsidR="008145AA" w:rsidRDefault="00406AE8" w:rsidP="00471E11">
      <w:pPr>
        <w:pStyle w:val="4"/>
        <w:numPr>
          <w:ilvl w:val="0"/>
          <w:numId w:val="39"/>
        </w:numPr>
      </w:pPr>
      <w:r>
        <w:t>利润表及现金流量表相关科目变动分析表</w:t>
      </w:r>
    </w:p>
    <w:bookmarkStart w:id="24" w:name="_Hlk10208083" w:displacedByCustomXml="next"/>
    <w:bookmarkStart w:id="25" w:name="_Hlk89098131" w:displacedByCustomXml="next"/>
    <w:sdt>
      <w:sdtPr>
        <w:rPr>
          <w:rFonts w:ascii="宋体" w:hAnsi="宋体" w:cs="宋体" w:hint="eastAsia"/>
          <w:kern w:val="0"/>
          <w:szCs w:val="24"/>
        </w:rPr>
        <w:alias w:val="模块:财务报表相关科目变动分析表"/>
        <w:tag w:val="_SEC_91e850b02ecf462096f16fee26b10620"/>
        <w:id w:val="742075280"/>
        <w:lock w:val="sdtLocked"/>
        <w:placeholder>
          <w:docPart w:val="GBC22222222222222222222222222222"/>
        </w:placeholder>
      </w:sdtPr>
      <w:sdtEndPr>
        <w:rPr>
          <w:rFonts w:hint="default"/>
        </w:rPr>
      </w:sdtEndPr>
      <w:sdtContent>
        <w:p w14:paraId="2B645C52" w14:textId="4F4F59FC" w:rsidR="008145AA" w:rsidRDefault="00406AE8">
          <w:pPr>
            <w:pStyle w:val="ac"/>
            <w:ind w:left="360" w:firstLineChars="0" w:firstLine="0"/>
            <w:jc w:val="right"/>
            <w:rPr>
              <w:rFonts w:ascii="宋体" w:hAnsi="宋体"/>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a5fffb3a862348719225255f65c5850b"/>
              <w:id w:val="-7677002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dcf9e4b2ba546cd926a1de5fc18f92f"/>
              <w:id w:val="-14642622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ascii="宋体" w:hAnsi="宋体"/>
                  <w:szCs w:val="21"/>
                </w:rPr>
                <w:t>人民币</w:t>
              </w:r>
            </w:sdtContent>
          </w:sdt>
        </w:p>
        <w:tbl>
          <w:tblPr>
            <w:tblStyle w:val="a7"/>
            <w:tblW w:w="5000" w:type="pct"/>
            <w:tblLook w:val="04A0" w:firstRow="1" w:lastRow="0" w:firstColumn="1" w:lastColumn="0" w:noHBand="0" w:noVBand="1"/>
          </w:tblPr>
          <w:tblGrid>
            <w:gridCol w:w="3125"/>
            <w:gridCol w:w="2123"/>
            <w:gridCol w:w="2123"/>
            <w:gridCol w:w="1678"/>
          </w:tblGrid>
          <w:tr w:rsidR="008145AA" w14:paraId="583F01EE" w14:textId="77777777" w:rsidTr="00E02315">
            <w:bookmarkStart w:id="26" w:name="_Hlk10208057" w:displacedByCustomXml="next"/>
            <w:sdt>
              <w:sdtPr>
                <w:rPr>
                  <w:rFonts w:ascii="宋体" w:hAnsi="宋体"/>
                </w:rPr>
                <w:tag w:val="_PLD_e184eafc8be3478d9fc8a544274385f7"/>
                <w:id w:val="1693724770"/>
                <w:lock w:val="sdtLocked"/>
              </w:sdtPr>
              <w:sdtEndPr/>
              <w:sdtContent>
                <w:tc>
                  <w:tcPr>
                    <w:tcW w:w="1727" w:type="pct"/>
                  </w:tcPr>
                  <w:p w14:paraId="443677A7" w14:textId="77777777" w:rsidR="008145AA" w:rsidRDefault="00406AE8">
                    <w:pPr>
                      <w:pStyle w:val="ac"/>
                      <w:ind w:firstLineChars="0" w:firstLine="0"/>
                      <w:rPr>
                        <w:rFonts w:ascii="宋体" w:hAnsi="宋体"/>
                        <w:szCs w:val="21"/>
                      </w:rPr>
                    </w:pPr>
                    <w:r>
                      <w:rPr>
                        <w:rFonts w:ascii="宋体" w:hAnsi="宋体" w:hint="eastAsia"/>
                        <w:szCs w:val="21"/>
                      </w:rPr>
                      <w:t>科目</w:t>
                    </w:r>
                  </w:p>
                </w:tc>
              </w:sdtContent>
            </w:sdt>
            <w:sdt>
              <w:sdtPr>
                <w:rPr>
                  <w:rFonts w:ascii="宋体" w:hAnsi="宋体"/>
                </w:rPr>
                <w:tag w:val="_PLD_c49cd176da60479fbcfeedd35cc9f509"/>
                <w:id w:val="2042783582"/>
                <w:lock w:val="sdtLocked"/>
              </w:sdtPr>
              <w:sdtEndPr/>
              <w:sdtContent>
                <w:tc>
                  <w:tcPr>
                    <w:tcW w:w="1173" w:type="pct"/>
                    <w:vAlign w:val="center"/>
                  </w:tcPr>
                  <w:p w14:paraId="78990E8B" w14:textId="77777777" w:rsidR="008145AA" w:rsidRDefault="00406AE8">
                    <w:pPr>
                      <w:pStyle w:val="ac"/>
                      <w:ind w:firstLineChars="0" w:firstLine="0"/>
                      <w:jc w:val="center"/>
                      <w:rPr>
                        <w:rFonts w:ascii="宋体" w:hAnsi="宋体"/>
                        <w:szCs w:val="21"/>
                      </w:rPr>
                    </w:pPr>
                    <w:r>
                      <w:rPr>
                        <w:rFonts w:ascii="宋体" w:hAnsi="宋体" w:hint="eastAsia"/>
                        <w:szCs w:val="21"/>
                      </w:rPr>
                      <w:t>本期数</w:t>
                    </w:r>
                  </w:p>
                </w:tc>
              </w:sdtContent>
            </w:sdt>
            <w:sdt>
              <w:sdtPr>
                <w:rPr>
                  <w:rFonts w:ascii="宋体" w:hAnsi="宋体"/>
                </w:rPr>
                <w:tag w:val="_PLD_0b6df7534554463db9f304bbe9b6a71e"/>
                <w:id w:val="-474835871"/>
                <w:lock w:val="sdtLocked"/>
              </w:sdtPr>
              <w:sdtEndPr/>
              <w:sdtContent>
                <w:tc>
                  <w:tcPr>
                    <w:tcW w:w="1173" w:type="pct"/>
                    <w:vAlign w:val="center"/>
                  </w:tcPr>
                  <w:p w14:paraId="22CFD246" w14:textId="77777777" w:rsidR="008145AA" w:rsidRDefault="00406AE8">
                    <w:pPr>
                      <w:pStyle w:val="ac"/>
                      <w:ind w:firstLineChars="0" w:firstLine="0"/>
                      <w:jc w:val="center"/>
                      <w:rPr>
                        <w:rFonts w:ascii="宋体" w:hAnsi="宋体"/>
                        <w:szCs w:val="21"/>
                      </w:rPr>
                    </w:pPr>
                    <w:r>
                      <w:rPr>
                        <w:rFonts w:ascii="宋体" w:hAnsi="宋体" w:hint="eastAsia"/>
                        <w:szCs w:val="21"/>
                      </w:rPr>
                      <w:t>上年同期数</w:t>
                    </w:r>
                  </w:p>
                </w:tc>
              </w:sdtContent>
            </w:sdt>
            <w:sdt>
              <w:sdtPr>
                <w:rPr>
                  <w:rFonts w:ascii="宋体" w:hAnsi="宋体"/>
                </w:rPr>
                <w:tag w:val="_PLD_a903eeff1728490ba821c9389249303c"/>
                <w:id w:val="-1149427857"/>
                <w:lock w:val="sdtLocked"/>
              </w:sdtPr>
              <w:sdtEndPr/>
              <w:sdtContent>
                <w:tc>
                  <w:tcPr>
                    <w:tcW w:w="927" w:type="pct"/>
                    <w:vAlign w:val="center"/>
                  </w:tcPr>
                  <w:p w14:paraId="19C290F0" w14:textId="77777777" w:rsidR="008145AA" w:rsidRDefault="00406AE8">
                    <w:pPr>
                      <w:pStyle w:val="ac"/>
                      <w:ind w:firstLineChars="0" w:firstLine="0"/>
                      <w:jc w:val="center"/>
                      <w:rPr>
                        <w:rFonts w:ascii="宋体" w:hAnsi="宋体"/>
                        <w:szCs w:val="21"/>
                      </w:rPr>
                    </w:pPr>
                    <w:r>
                      <w:rPr>
                        <w:rFonts w:ascii="宋体" w:hAnsi="宋体" w:hint="eastAsia"/>
                        <w:szCs w:val="21"/>
                      </w:rPr>
                      <w:t>变动比例（%）</w:t>
                    </w:r>
                  </w:p>
                </w:tc>
              </w:sdtContent>
            </w:sdt>
          </w:tr>
          <w:tr w:rsidR="00E02315" w14:paraId="480A3650" w14:textId="77777777" w:rsidTr="00E02315">
            <w:tc>
              <w:tcPr>
                <w:tcW w:w="1727" w:type="pct"/>
              </w:tcPr>
              <w:p w14:paraId="0439F0E4" w14:textId="77777777" w:rsidR="00E02315" w:rsidRDefault="00E02315">
                <w:pPr>
                  <w:pStyle w:val="ac"/>
                  <w:ind w:firstLineChars="0" w:firstLine="0"/>
                  <w:rPr>
                    <w:rFonts w:ascii="宋体" w:hAnsi="宋体"/>
                    <w:szCs w:val="21"/>
                  </w:rPr>
                </w:pPr>
                <w:r>
                  <w:rPr>
                    <w:rFonts w:ascii="宋体" w:hAnsi="宋体" w:hint="eastAsia"/>
                    <w:szCs w:val="21"/>
                  </w:rPr>
                  <w:t>营业收入</w:t>
                </w:r>
              </w:p>
            </w:tc>
            <w:tc>
              <w:tcPr>
                <w:tcW w:w="1173" w:type="pct"/>
                <w:vAlign w:val="center"/>
              </w:tcPr>
              <w:p w14:paraId="3DDAFDBF" w14:textId="77777777" w:rsidR="00E02315" w:rsidRDefault="00E02315" w:rsidP="00E02315">
                <w:pPr>
                  <w:jc w:val="right"/>
                  <w:rPr>
                    <w:sz w:val="24"/>
                  </w:rPr>
                </w:pPr>
                <w:r>
                  <w:t>19,547,817,428.57</w:t>
                </w:r>
              </w:p>
            </w:tc>
            <w:tc>
              <w:tcPr>
                <w:tcW w:w="1173" w:type="pct"/>
                <w:vAlign w:val="center"/>
              </w:tcPr>
              <w:p w14:paraId="15455497" w14:textId="77777777" w:rsidR="00E02315" w:rsidRDefault="00E02315" w:rsidP="00E02315">
                <w:pPr>
                  <w:jc w:val="right"/>
                  <w:rPr>
                    <w:sz w:val="24"/>
                  </w:rPr>
                </w:pPr>
                <w:r>
                  <w:t>17,786,683,374.72</w:t>
                </w:r>
              </w:p>
            </w:tc>
            <w:tc>
              <w:tcPr>
                <w:tcW w:w="927" w:type="pct"/>
                <w:vAlign w:val="center"/>
              </w:tcPr>
              <w:p w14:paraId="1FCAF448" w14:textId="77777777" w:rsidR="00E02315" w:rsidRDefault="00E02315" w:rsidP="00E02315">
                <w:pPr>
                  <w:jc w:val="right"/>
                  <w:rPr>
                    <w:sz w:val="24"/>
                  </w:rPr>
                </w:pPr>
                <w:r>
                  <w:t>9.90%</w:t>
                </w:r>
              </w:p>
            </w:tc>
          </w:tr>
          <w:tr w:rsidR="00E02315" w14:paraId="0BCC322A" w14:textId="77777777" w:rsidTr="00E02315">
            <w:tc>
              <w:tcPr>
                <w:tcW w:w="1727" w:type="pct"/>
              </w:tcPr>
              <w:p w14:paraId="4AD271D4" w14:textId="77777777" w:rsidR="00E02315" w:rsidRDefault="00E02315">
                <w:pPr>
                  <w:pStyle w:val="ac"/>
                  <w:ind w:firstLineChars="0" w:firstLine="0"/>
                  <w:rPr>
                    <w:rFonts w:ascii="宋体" w:hAnsi="宋体"/>
                    <w:szCs w:val="21"/>
                  </w:rPr>
                </w:pPr>
                <w:r>
                  <w:rPr>
                    <w:rFonts w:ascii="宋体" w:hAnsi="宋体"/>
                    <w:szCs w:val="21"/>
                  </w:rPr>
                  <w:t>营业成本</w:t>
                </w:r>
              </w:p>
            </w:tc>
            <w:tc>
              <w:tcPr>
                <w:tcW w:w="1173" w:type="pct"/>
                <w:vAlign w:val="center"/>
              </w:tcPr>
              <w:p w14:paraId="0665B8E5" w14:textId="77777777" w:rsidR="00E02315" w:rsidRDefault="00E02315" w:rsidP="00E02315">
                <w:pPr>
                  <w:jc w:val="right"/>
                  <w:rPr>
                    <w:sz w:val="24"/>
                  </w:rPr>
                </w:pPr>
                <w:r>
                  <w:t>16,342,040,504.50</w:t>
                </w:r>
              </w:p>
            </w:tc>
            <w:tc>
              <w:tcPr>
                <w:tcW w:w="1173" w:type="pct"/>
                <w:vAlign w:val="center"/>
              </w:tcPr>
              <w:p w14:paraId="0772EBBB" w14:textId="77777777" w:rsidR="00E02315" w:rsidRDefault="00E02315" w:rsidP="00E02315">
                <w:pPr>
                  <w:jc w:val="right"/>
                  <w:rPr>
                    <w:sz w:val="24"/>
                  </w:rPr>
                </w:pPr>
                <w:r>
                  <w:t>15,858,053,636.00</w:t>
                </w:r>
              </w:p>
            </w:tc>
            <w:tc>
              <w:tcPr>
                <w:tcW w:w="927" w:type="pct"/>
                <w:vAlign w:val="center"/>
              </w:tcPr>
              <w:p w14:paraId="5ECA23CC" w14:textId="77777777" w:rsidR="00E02315" w:rsidRDefault="00E02315" w:rsidP="00E02315">
                <w:pPr>
                  <w:jc w:val="right"/>
                  <w:rPr>
                    <w:sz w:val="24"/>
                  </w:rPr>
                </w:pPr>
                <w:r>
                  <w:t>3.05%</w:t>
                </w:r>
              </w:p>
            </w:tc>
          </w:tr>
          <w:tr w:rsidR="00E02315" w14:paraId="1043D1FB" w14:textId="77777777" w:rsidTr="00E02315">
            <w:tc>
              <w:tcPr>
                <w:tcW w:w="1727" w:type="pct"/>
              </w:tcPr>
              <w:p w14:paraId="33AD1BB2" w14:textId="77777777" w:rsidR="00E02315" w:rsidRDefault="00E02315">
                <w:pPr>
                  <w:pStyle w:val="ac"/>
                  <w:ind w:firstLineChars="0" w:firstLine="0"/>
                  <w:rPr>
                    <w:rFonts w:ascii="宋体" w:hAnsi="宋体"/>
                    <w:szCs w:val="21"/>
                  </w:rPr>
                </w:pPr>
                <w:r>
                  <w:rPr>
                    <w:rFonts w:ascii="宋体" w:hAnsi="宋体"/>
                    <w:szCs w:val="21"/>
                  </w:rPr>
                  <w:t>销售费用</w:t>
                </w:r>
              </w:p>
            </w:tc>
            <w:tc>
              <w:tcPr>
                <w:tcW w:w="1173" w:type="pct"/>
                <w:vAlign w:val="center"/>
              </w:tcPr>
              <w:p w14:paraId="130C5C79" w14:textId="77777777" w:rsidR="00E02315" w:rsidRDefault="00E02315" w:rsidP="00E02315">
                <w:pPr>
                  <w:jc w:val="right"/>
                  <w:rPr>
                    <w:sz w:val="24"/>
                  </w:rPr>
                </w:pPr>
                <w:r>
                  <w:t>6,449,194.41</w:t>
                </w:r>
              </w:p>
            </w:tc>
            <w:tc>
              <w:tcPr>
                <w:tcW w:w="1173" w:type="pct"/>
                <w:vAlign w:val="center"/>
              </w:tcPr>
              <w:p w14:paraId="5C445B82" w14:textId="77777777" w:rsidR="00E02315" w:rsidRDefault="00E02315" w:rsidP="00E02315">
                <w:pPr>
                  <w:jc w:val="right"/>
                  <w:rPr>
                    <w:sz w:val="24"/>
                  </w:rPr>
                </w:pPr>
                <w:r>
                  <w:t>5,291,430.92</w:t>
                </w:r>
              </w:p>
            </w:tc>
            <w:tc>
              <w:tcPr>
                <w:tcW w:w="927" w:type="pct"/>
                <w:vAlign w:val="center"/>
              </w:tcPr>
              <w:p w14:paraId="457763FE" w14:textId="77777777" w:rsidR="00E02315" w:rsidRDefault="00E02315" w:rsidP="00E02315">
                <w:pPr>
                  <w:jc w:val="right"/>
                  <w:rPr>
                    <w:sz w:val="24"/>
                  </w:rPr>
                </w:pPr>
                <w:r>
                  <w:t>21.88%</w:t>
                </w:r>
              </w:p>
            </w:tc>
          </w:tr>
          <w:tr w:rsidR="00E02315" w14:paraId="0389DDD5" w14:textId="77777777" w:rsidTr="00E02315">
            <w:tc>
              <w:tcPr>
                <w:tcW w:w="1727" w:type="pct"/>
              </w:tcPr>
              <w:p w14:paraId="14DB4155" w14:textId="77777777" w:rsidR="00E02315" w:rsidRDefault="00E02315">
                <w:pPr>
                  <w:pStyle w:val="ac"/>
                  <w:ind w:firstLineChars="0" w:firstLine="0"/>
                  <w:rPr>
                    <w:rFonts w:ascii="宋体" w:hAnsi="宋体"/>
                    <w:szCs w:val="21"/>
                  </w:rPr>
                </w:pPr>
                <w:r>
                  <w:rPr>
                    <w:rFonts w:ascii="宋体" w:hAnsi="宋体"/>
                    <w:szCs w:val="21"/>
                  </w:rPr>
                  <w:t>管理费用</w:t>
                </w:r>
              </w:p>
            </w:tc>
            <w:tc>
              <w:tcPr>
                <w:tcW w:w="1173" w:type="pct"/>
                <w:vAlign w:val="center"/>
              </w:tcPr>
              <w:p w14:paraId="3A6627BB" w14:textId="77777777" w:rsidR="00E02315" w:rsidRDefault="00E02315" w:rsidP="00E02315">
                <w:pPr>
                  <w:jc w:val="right"/>
                  <w:rPr>
                    <w:sz w:val="24"/>
                  </w:rPr>
                </w:pPr>
                <w:r>
                  <w:t>398,263,889.93</w:t>
                </w:r>
              </w:p>
            </w:tc>
            <w:tc>
              <w:tcPr>
                <w:tcW w:w="1173" w:type="pct"/>
                <w:vAlign w:val="center"/>
              </w:tcPr>
              <w:p w14:paraId="7C0F0034" w14:textId="77777777" w:rsidR="00E02315" w:rsidRDefault="00E02315" w:rsidP="00E02315">
                <w:pPr>
                  <w:jc w:val="right"/>
                  <w:rPr>
                    <w:sz w:val="24"/>
                  </w:rPr>
                </w:pPr>
                <w:r>
                  <w:t>376,526,454.61</w:t>
                </w:r>
              </w:p>
            </w:tc>
            <w:tc>
              <w:tcPr>
                <w:tcW w:w="927" w:type="pct"/>
                <w:vAlign w:val="center"/>
              </w:tcPr>
              <w:p w14:paraId="6687D1D6" w14:textId="77777777" w:rsidR="00E02315" w:rsidRDefault="00E02315" w:rsidP="00E02315">
                <w:pPr>
                  <w:jc w:val="right"/>
                  <w:rPr>
                    <w:sz w:val="24"/>
                  </w:rPr>
                </w:pPr>
                <w:r>
                  <w:t>5.77%</w:t>
                </w:r>
              </w:p>
            </w:tc>
          </w:tr>
          <w:tr w:rsidR="00E02315" w14:paraId="35432E79" w14:textId="77777777" w:rsidTr="00E02315">
            <w:tc>
              <w:tcPr>
                <w:tcW w:w="1727" w:type="pct"/>
              </w:tcPr>
              <w:p w14:paraId="5B0FD4BF" w14:textId="77777777" w:rsidR="00E02315" w:rsidRDefault="00E02315">
                <w:pPr>
                  <w:pStyle w:val="ac"/>
                  <w:ind w:firstLineChars="0" w:firstLine="0"/>
                  <w:rPr>
                    <w:rFonts w:ascii="宋体" w:hAnsi="宋体"/>
                    <w:szCs w:val="21"/>
                  </w:rPr>
                </w:pPr>
                <w:r>
                  <w:rPr>
                    <w:rFonts w:ascii="宋体" w:hAnsi="宋体"/>
                    <w:szCs w:val="21"/>
                  </w:rPr>
                  <w:t>财务费用</w:t>
                </w:r>
              </w:p>
            </w:tc>
            <w:tc>
              <w:tcPr>
                <w:tcW w:w="1173" w:type="pct"/>
                <w:vAlign w:val="center"/>
              </w:tcPr>
              <w:p w14:paraId="09618F36" w14:textId="77777777" w:rsidR="00E02315" w:rsidRDefault="00E02315" w:rsidP="00E02315">
                <w:pPr>
                  <w:jc w:val="right"/>
                  <w:rPr>
                    <w:sz w:val="24"/>
                  </w:rPr>
                </w:pPr>
                <w:r>
                  <w:t>1,413,085,470.60</w:t>
                </w:r>
              </w:p>
            </w:tc>
            <w:tc>
              <w:tcPr>
                <w:tcW w:w="1173" w:type="pct"/>
                <w:vAlign w:val="center"/>
              </w:tcPr>
              <w:p w14:paraId="7EBFCCB3" w14:textId="77777777" w:rsidR="00E02315" w:rsidRDefault="00E02315" w:rsidP="00E02315">
                <w:pPr>
                  <w:jc w:val="right"/>
                  <w:rPr>
                    <w:sz w:val="24"/>
                  </w:rPr>
                </w:pPr>
                <w:r>
                  <w:t>185,649,218.14</w:t>
                </w:r>
              </w:p>
            </w:tc>
            <w:tc>
              <w:tcPr>
                <w:tcW w:w="927" w:type="pct"/>
                <w:vAlign w:val="center"/>
              </w:tcPr>
              <w:p w14:paraId="1F1CF72D" w14:textId="77777777" w:rsidR="00E02315" w:rsidRDefault="00E02315" w:rsidP="00E02315">
                <w:pPr>
                  <w:jc w:val="right"/>
                  <w:rPr>
                    <w:sz w:val="24"/>
                  </w:rPr>
                </w:pPr>
                <w:r>
                  <w:t>661.16%</w:t>
                </w:r>
              </w:p>
            </w:tc>
          </w:tr>
          <w:tr w:rsidR="00E02315" w14:paraId="32F19254" w14:textId="77777777" w:rsidTr="00E02315">
            <w:tc>
              <w:tcPr>
                <w:tcW w:w="1727" w:type="pct"/>
              </w:tcPr>
              <w:p w14:paraId="6D5AA97A" w14:textId="77777777" w:rsidR="00E02315" w:rsidRDefault="00E02315">
                <w:pPr>
                  <w:pStyle w:val="ac"/>
                  <w:ind w:firstLineChars="0" w:firstLine="0"/>
                  <w:rPr>
                    <w:rFonts w:ascii="宋体" w:hAnsi="宋体"/>
                    <w:szCs w:val="21"/>
                  </w:rPr>
                </w:pPr>
                <w:r>
                  <w:rPr>
                    <w:rFonts w:ascii="宋体" w:hAnsi="宋体" w:hint="eastAsia"/>
                    <w:szCs w:val="21"/>
                  </w:rPr>
                  <w:t>研发费用</w:t>
                </w:r>
              </w:p>
            </w:tc>
            <w:tc>
              <w:tcPr>
                <w:tcW w:w="1173" w:type="pct"/>
                <w:vAlign w:val="center"/>
              </w:tcPr>
              <w:p w14:paraId="4A249F23" w14:textId="77777777" w:rsidR="00E02315" w:rsidRDefault="00E02315" w:rsidP="00E02315">
                <w:pPr>
                  <w:jc w:val="right"/>
                  <w:rPr>
                    <w:sz w:val="24"/>
                  </w:rPr>
                </w:pPr>
                <w:r>
                  <w:t>122,540,199.64</w:t>
                </w:r>
              </w:p>
            </w:tc>
            <w:tc>
              <w:tcPr>
                <w:tcW w:w="1173" w:type="pct"/>
                <w:vAlign w:val="center"/>
              </w:tcPr>
              <w:p w14:paraId="79F9D841" w14:textId="77777777" w:rsidR="00E02315" w:rsidRDefault="00E02315" w:rsidP="00E02315">
                <w:pPr>
                  <w:jc w:val="right"/>
                  <w:rPr>
                    <w:sz w:val="24"/>
                  </w:rPr>
                </w:pPr>
                <w:r>
                  <w:t>74,792,080.36</w:t>
                </w:r>
              </w:p>
            </w:tc>
            <w:tc>
              <w:tcPr>
                <w:tcW w:w="927" w:type="pct"/>
                <w:vAlign w:val="center"/>
              </w:tcPr>
              <w:p w14:paraId="00EA2DF4" w14:textId="77777777" w:rsidR="00E02315" w:rsidRDefault="00E02315" w:rsidP="00E02315">
                <w:pPr>
                  <w:jc w:val="right"/>
                  <w:rPr>
                    <w:sz w:val="24"/>
                  </w:rPr>
                </w:pPr>
                <w:r>
                  <w:t>63.84%</w:t>
                </w:r>
              </w:p>
            </w:tc>
          </w:tr>
          <w:tr w:rsidR="000C6101" w14:paraId="04F96516" w14:textId="77777777" w:rsidTr="00E02315">
            <w:tc>
              <w:tcPr>
                <w:tcW w:w="1727" w:type="pct"/>
              </w:tcPr>
              <w:p w14:paraId="78876C31" w14:textId="77777777" w:rsidR="000C6101" w:rsidRDefault="000C6101">
                <w:pPr>
                  <w:pStyle w:val="ac"/>
                  <w:ind w:firstLineChars="0" w:firstLine="0"/>
                  <w:rPr>
                    <w:rFonts w:ascii="宋体" w:hAnsi="宋体"/>
                    <w:szCs w:val="21"/>
                  </w:rPr>
                </w:pPr>
                <w:r>
                  <w:rPr>
                    <w:rFonts w:ascii="宋体" w:hAnsi="宋体"/>
                    <w:szCs w:val="21"/>
                  </w:rPr>
                  <w:t>经营活动产生的现金流量净额</w:t>
                </w:r>
              </w:p>
            </w:tc>
            <w:tc>
              <w:tcPr>
                <w:tcW w:w="1173" w:type="pct"/>
                <w:vAlign w:val="center"/>
              </w:tcPr>
              <w:p w14:paraId="7E4E8AAC" w14:textId="66CB1452" w:rsidR="000C6101" w:rsidRDefault="000C6101" w:rsidP="00E02315">
                <w:pPr>
                  <w:jc w:val="right"/>
                  <w:rPr>
                    <w:sz w:val="24"/>
                  </w:rPr>
                </w:pPr>
                <w:r>
                  <w:t>-242,476,818.56</w:t>
                </w:r>
              </w:p>
            </w:tc>
            <w:tc>
              <w:tcPr>
                <w:tcW w:w="1173" w:type="pct"/>
                <w:vAlign w:val="center"/>
              </w:tcPr>
              <w:p w14:paraId="262ADC40" w14:textId="40727D59" w:rsidR="000C6101" w:rsidRDefault="000C6101" w:rsidP="00E02315">
                <w:pPr>
                  <w:jc w:val="right"/>
                  <w:rPr>
                    <w:sz w:val="24"/>
                  </w:rPr>
                </w:pPr>
                <w:r>
                  <w:t>317,733,871.09</w:t>
                </w:r>
              </w:p>
            </w:tc>
            <w:tc>
              <w:tcPr>
                <w:tcW w:w="927" w:type="pct"/>
                <w:vAlign w:val="center"/>
              </w:tcPr>
              <w:p w14:paraId="55504F27" w14:textId="37601BA0" w:rsidR="000C6101" w:rsidRDefault="000C6101" w:rsidP="00E02315">
                <w:pPr>
                  <w:jc w:val="right"/>
                  <w:rPr>
                    <w:sz w:val="24"/>
                  </w:rPr>
                </w:pPr>
                <w:r>
                  <w:t>不适用</w:t>
                </w:r>
              </w:p>
            </w:tc>
          </w:tr>
          <w:tr w:rsidR="000C6101" w14:paraId="6CBB068B" w14:textId="77777777" w:rsidTr="00E02315">
            <w:tc>
              <w:tcPr>
                <w:tcW w:w="1727" w:type="pct"/>
              </w:tcPr>
              <w:p w14:paraId="6EA7AF44" w14:textId="77777777" w:rsidR="000C6101" w:rsidRDefault="000C6101">
                <w:pPr>
                  <w:pStyle w:val="ac"/>
                  <w:ind w:firstLineChars="0" w:firstLine="0"/>
                  <w:rPr>
                    <w:rFonts w:ascii="宋体" w:hAnsi="宋体"/>
                    <w:szCs w:val="21"/>
                  </w:rPr>
                </w:pPr>
                <w:r>
                  <w:rPr>
                    <w:rFonts w:ascii="宋体" w:hAnsi="宋体"/>
                    <w:szCs w:val="21"/>
                  </w:rPr>
                  <w:t>投资活动产生的现金流量净额</w:t>
                </w:r>
              </w:p>
            </w:tc>
            <w:tc>
              <w:tcPr>
                <w:tcW w:w="1173" w:type="pct"/>
                <w:vAlign w:val="center"/>
              </w:tcPr>
              <w:p w14:paraId="31FBBF56" w14:textId="77777777" w:rsidR="000C6101" w:rsidRDefault="000C6101" w:rsidP="00E02315">
                <w:pPr>
                  <w:jc w:val="right"/>
                  <w:rPr>
                    <w:sz w:val="24"/>
                  </w:rPr>
                </w:pPr>
                <w:r>
                  <w:t>176,610,545.84</w:t>
                </w:r>
              </w:p>
            </w:tc>
            <w:tc>
              <w:tcPr>
                <w:tcW w:w="1173" w:type="pct"/>
                <w:vAlign w:val="center"/>
              </w:tcPr>
              <w:p w14:paraId="21E814FE" w14:textId="77777777" w:rsidR="000C6101" w:rsidRDefault="000C6101" w:rsidP="00E02315">
                <w:pPr>
                  <w:jc w:val="right"/>
                  <w:rPr>
                    <w:sz w:val="24"/>
                  </w:rPr>
                </w:pPr>
                <w:r>
                  <w:t>-4,371,723,512.18</w:t>
                </w:r>
              </w:p>
            </w:tc>
            <w:tc>
              <w:tcPr>
                <w:tcW w:w="927" w:type="pct"/>
                <w:vAlign w:val="center"/>
              </w:tcPr>
              <w:p w14:paraId="5F7A2A70" w14:textId="77777777" w:rsidR="000C6101" w:rsidRDefault="000C6101" w:rsidP="00E02315">
                <w:pPr>
                  <w:jc w:val="right"/>
                  <w:rPr>
                    <w:sz w:val="24"/>
                  </w:rPr>
                </w:pPr>
                <w:r>
                  <w:t>不适用</w:t>
                </w:r>
              </w:p>
            </w:tc>
          </w:tr>
          <w:tr w:rsidR="000C6101" w14:paraId="46515183" w14:textId="77777777" w:rsidTr="00E02315">
            <w:tc>
              <w:tcPr>
                <w:tcW w:w="1727" w:type="pct"/>
              </w:tcPr>
              <w:p w14:paraId="5DF6E600" w14:textId="77777777" w:rsidR="000C6101" w:rsidRDefault="000C6101">
                <w:pPr>
                  <w:pStyle w:val="ac"/>
                  <w:ind w:firstLineChars="0" w:firstLine="0"/>
                  <w:rPr>
                    <w:rFonts w:ascii="宋体" w:hAnsi="宋体"/>
                    <w:szCs w:val="21"/>
                  </w:rPr>
                </w:pPr>
                <w:r>
                  <w:rPr>
                    <w:rFonts w:ascii="宋体" w:hAnsi="宋体"/>
                    <w:szCs w:val="21"/>
                  </w:rPr>
                  <w:t>筹资活动产生的现金流量净额</w:t>
                </w:r>
              </w:p>
            </w:tc>
            <w:tc>
              <w:tcPr>
                <w:tcW w:w="1173" w:type="pct"/>
                <w:vAlign w:val="center"/>
              </w:tcPr>
              <w:p w14:paraId="63E2703B" w14:textId="77777777" w:rsidR="000C6101" w:rsidRDefault="000C6101" w:rsidP="00E02315">
                <w:pPr>
                  <w:jc w:val="right"/>
                  <w:rPr>
                    <w:sz w:val="24"/>
                  </w:rPr>
                </w:pPr>
                <w:r>
                  <w:t>-460,945,550.26</w:t>
                </w:r>
              </w:p>
            </w:tc>
            <w:tc>
              <w:tcPr>
                <w:tcW w:w="1173" w:type="pct"/>
                <w:vAlign w:val="center"/>
              </w:tcPr>
              <w:p w14:paraId="00F8664C" w14:textId="77777777" w:rsidR="000C6101" w:rsidRDefault="000C6101" w:rsidP="00E02315">
                <w:pPr>
                  <w:jc w:val="right"/>
                  <w:rPr>
                    <w:sz w:val="24"/>
                  </w:rPr>
                </w:pPr>
                <w:r>
                  <w:t>3,849,072,475.25</w:t>
                </w:r>
              </w:p>
            </w:tc>
            <w:tc>
              <w:tcPr>
                <w:tcW w:w="927" w:type="pct"/>
                <w:vAlign w:val="center"/>
              </w:tcPr>
              <w:p w14:paraId="54792370" w14:textId="0293830C" w:rsidR="000C6101" w:rsidRDefault="000C6101" w:rsidP="00E02315">
                <w:pPr>
                  <w:jc w:val="right"/>
                  <w:rPr>
                    <w:sz w:val="24"/>
                  </w:rPr>
                </w:pPr>
                <w:r>
                  <w:t>不适用</w:t>
                </w:r>
              </w:p>
            </w:tc>
          </w:tr>
        </w:tbl>
      </w:sdtContent>
    </w:sdt>
    <w:bookmarkEnd w:id="26" w:displacedByCustomXml="next"/>
    <w:bookmarkEnd w:id="24" w:displacedByCustomXml="next"/>
    <w:bookmarkEnd w:id="25" w:displacedByCustomXml="next"/>
    <w:bookmarkStart w:id="27" w:name="_Hlk89098827" w:displacedByCustomXml="next"/>
    <w:sdt>
      <w:sdtPr>
        <w:alias w:val="模块:公司利润构成或利润来源发生重大变动的详细说明"/>
        <w:tag w:val="_SEC_593b4c4eb33a4edb9c451b51de8804e0"/>
        <w:id w:val="1007562646"/>
        <w:lock w:val="sdtLocked"/>
        <w:placeholder>
          <w:docPart w:val="GBC22222222222222222222222222222"/>
        </w:placeholder>
      </w:sdtPr>
      <w:sdtEndPr>
        <w:rPr>
          <w:rFonts w:hint="eastAsia"/>
        </w:rPr>
      </w:sdtEndPr>
      <w:sdtContent>
        <w:p w14:paraId="38B0DB04" w14:textId="77777777" w:rsidR="008145AA" w:rsidRDefault="00406AE8">
          <w:r>
            <w:rPr>
              <w:rFonts w:hint="eastAsia"/>
            </w:rPr>
            <w:t>本期</w:t>
          </w:r>
          <w:r>
            <w:t>公司</w:t>
          </w:r>
          <w:r>
            <w:rPr>
              <w:rFonts w:hint="eastAsia"/>
            </w:rPr>
            <w:t>业务类型、</w:t>
          </w:r>
          <w:r>
            <w:t>利润构成或利润来源发生重大变动的详细说明</w:t>
          </w:r>
        </w:p>
        <w:sdt>
          <w:sdtPr>
            <w:alias w:val="是否适用：公司利润构成或利润来源发生重大变动的详细说明[双击切换]"/>
            <w:tag w:val="_GBC_f76226f4a75345f0b64ffa67d16a3159"/>
            <w:id w:val="2066518393"/>
            <w:lock w:val="sdtLocked"/>
            <w:placeholder>
              <w:docPart w:val="GBC22222222222222222222222222222"/>
            </w:placeholder>
          </w:sdtPr>
          <w:sdtEndPr/>
          <w:sdtContent>
            <w:p w14:paraId="73CF0CC7" w14:textId="77777777" w:rsidR="008145AA" w:rsidRDefault="00406AE8" w:rsidP="0015051D">
              <w:r>
                <w:fldChar w:fldCharType="begin"/>
              </w:r>
              <w:r w:rsidR="0015051D">
                <w:instrText xml:space="preserve"> MACROBUTTON  SnrToggleCheckbox □适用 </w:instrText>
              </w:r>
              <w:r>
                <w:fldChar w:fldCharType="end"/>
              </w:r>
              <w:r>
                <w:fldChar w:fldCharType="begin"/>
              </w:r>
              <w:r w:rsidR="0015051D">
                <w:instrText xml:space="preserve"> MACROBUTTON  SnrToggleCheckbox √不适用 </w:instrText>
              </w:r>
              <w:r>
                <w:fldChar w:fldCharType="end"/>
              </w:r>
            </w:p>
          </w:sdtContent>
        </w:sdt>
        <w:p w14:paraId="692A36CF" w14:textId="77777777" w:rsidR="008145AA" w:rsidRDefault="00220447"/>
      </w:sdtContent>
    </w:sdt>
    <w:bookmarkEnd w:id="27" w:displacedByCustomXml="prev"/>
    <w:sdt>
      <w:sdtPr>
        <w:rPr>
          <w:rFonts w:ascii="宋体" w:eastAsia="宋体" w:hAnsi="宋体" w:cs="宋体" w:hint="eastAsia"/>
          <w:b w:val="0"/>
          <w:bCs w:val="0"/>
          <w:kern w:val="0"/>
          <w:szCs w:val="24"/>
        </w:rPr>
        <w:alias w:val="模块:收入和成本分析"/>
        <w:tag w:val="_SEC_eabe373ea4a44068936322286f1ec6fe"/>
        <w:id w:val="658049827"/>
        <w:lock w:val="sdtLocked"/>
        <w:placeholder>
          <w:docPart w:val="GBC22222222222222222222222222222"/>
        </w:placeholder>
      </w:sdtPr>
      <w:sdtEndPr/>
      <w:sdtContent>
        <w:p w14:paraId="1385A19B" w14:textId="77777777" w:rsidR="008145AA" w:rsidRDefault="00406AE8" w:rsidP="00471E11">
          <w:pPr>
            <w:pStyle w:val="4"/>
            <w:numPr>
              <w:ilvl w:val="0"/>
              <w:numId w:val="39"/>
            </w:numPr>
          </w:pPr>
          <w:r>
            <w:rPr>
              <w:rFonts w:hint="eastAsia"/>
            </w:rPr>
            <w:t>收入和成本分析</w:t>
          </w:r>
        </w:p>
        <w:sdt>
          <w:sdtPr>
            <w:alias w:val="是否适用：收入和成本分析[双击切换]"/>
            <w:tag w:val="_GBC_c1a771ff956341da84dd26322335800f"/>
            <w:id w:val="-357123489"/>
            <w:lock w:val="sdtLocked"/>
            <w:placeholder>
              <w:docPart w:val="GBC22222222222222222222222222222"/>
            </w:placeholder>
          </w:sdtPr>
          <w:sdtEndPr/>
          <w:sdtContent>
            <w:p w14:paraId="08957B33" w14:textId="77777777" w:rsidR="008145AA" w:rsidRDefault="00406AE8" w:rsidP="00E02315">
              <w:r>
                <w:fldChar w:fldCharType="begin"/>
              </w:r>
              <w:r w:rsidR="00E02315">
                <w:instrText xml:space="preserve">MACROBUTTON  SnrToggleCheckbox □适用 </w:instrText>
              </w:r>
              <w:r>
                <w:fldChar w:fldCharType="end"/>
              </w:r>
              <w:r>
                <w:fldChar w:fldCharType="begin"/>
              </w:r>
              <w:r w:rsidR="00E02315">
                <w:instrText xml:space="preserve"> MACROBUTTON  SnrToggleCheckbox √不适用 </w:instrText>
              </w:r>
              <w:r>
                <w:fldChar w:fldCharType="end"/>
              </w:r>
            </w:p>
          </w:sdtContent>
        </w:sdt>
        <w:p w14:paraId="69A3F65E" w14:textId="77777777" w:rsidR="008145AA" w:rsidRDefault="00220447">
          <w:pPr>
            <w:tabs>
              <w:tab w:val="left" w:pos="851"/>
            </w:tabs>
          </w:pPr>
        </w:p>
      </w:sdtContent>
    </w:sdt>
    <w:bookmarkStart w:id="28" w:name="_Hlk89876312" w:displacedByCustomXml="next"/>
    <w:sdt>
      <w:sdtPr>
        <w:rPr>
          <w:rFonts w:ascii="宋体" w:hAnsi="宋体" w:cs="宋体" w:hint="eastAsia"/>
          <w:b w:val="0"/>
          <w:bCs w:val="0"/>
          <w:kern w:val="0"/>
          <w:szCs w:val="24"/>
        </w:rPr>
        <w:alias w:val="模块:主营业务分行业、分产品、分地区、分销售模式情况"/>
        <w:tag w:val="_SEC_aa7718c852e84d458e04e912c587a7da"/>
        <w:id w:val="424383685"/>
        <w:lock w:val="sdtLocked"/>
        <w:placeholder>
          <w:docPart w:val="GBC22222222222222222222222222222"/>
        </w:placeholder>
      </w:sdtPr>
      <w:sdtEndPr/>
      <w:sdtContent>
        <w:bookmarkStart w:id="29" w:name="_Toc342565904" w:displacedByCustomXml="prev"/>
        <w:bookmarkStart w:id="30" w:name="_Toc342559756" w:displacedByCustomXml="prev"/>
        <w:bookmarkStart w:id="31" w:name="_Toc340829716" w:displacedByCustomXml="prev"/>
        <w:p w14:paraId="522F5FBF" w14:textId="77777777" w:rsidR="008145AA" w:rsidRDefault="00406AE8" w:rsidP="00471E11">
          <w:pPr>
            <w:pStyle w:val="5"/>
            <w:numPr>
              <w:ilvl w:val="0"/>
              <w:numId w:val="40"/>
            </w:numPr>
            <w:tabs>
              <w:tab w:val="left" w:pos="567"/>
            </w:tabs>
            <w:ind w:left="0" w:firstLine="0"/>
          </w:pPr>
          <w:r>
            <w:t>主营业务</w:t>
          </w:r>
          <w:r>
            <w:rPr>
              <w:rFonts w:hint="eastAsia"/>
            </w:rPr>
            <w:t>分</w:t>
          </w:r>
          <w:r>
            <w:t>行业</w:t>
          </w:r>
          <w:r>
            <w:rPr>
              <w:rFonts w:hint="eastAsia"/>
            </w:rPr>
            <w:t>、分</w:t>
          </w:r>
          <w:r>
            <w:t>产品</w:t>
          </w:r>
          <w:r>
            <w:rPr>
              <w:rFonts w:hint="eastAsia"/>
            </w:rPr>
            <w:t>、分地区、</w:t>
          </w:r>
          <w:proofErr w:type="gramStart"/>
          <w:r>
            <w:rPr>
              <w:rFonts w:hint="eastAsia"/>
            </w:rPr>
            <w:t>分销售</w:t>
          </w:r>
          <w:proofErr w:type="gramEnd"/>
          <w:r>
            <w:rPr>
              <w:rFonts w:hint="eastAsia"/>
            </w:rPr>
            <w:t>模式情况</w:t>
          </w:r>
          <w:bookmarkEnd w:id="31"/>
          <w:bookmarkEnd w:id="30"/>
          <w:bookmarkEnd w:id="29"/>
        </w:p>
        <w:p w14:paraId="7E78F5EE" w14:textId="0049DAFA" w:rsidR="008145AA" w:rsidRDefault="00406AE8">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20315617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13101364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szCs w:val="21"/>
                </w:rPr>
                <w:t>人民币</w:t>
              </w:r>
            </w:sdtContent>
          </w:sdt>
        </w:p>
        <w:tbl>
          <w:tblPr>
            <w:tblStyle w:val="a7"/>
            <w:tblW w:w="5483" w:type="pct"/>
            <w:tblInd w:w="-459" w:type="dxa"/>
            <w:tblLook w:val="0000" w:firstRow="0" w:lastRow="0" w:firstColumn="0" w:lastColumn="0" w:noHBand="0" w:noVBand="0"/>
          </w:tblPr>
          <w:tblGrid>
            <w:gridCol w:w="1470"/>
            <w:gridCol w:w="2001"/>
            <w:gridCol w:w="2001"/>
            <w:gridCol w:w="836"/>
            <w:gridCol w:w="1109"/>
            <w:gridCol w:w="1109"/>
            <w:gridCol w:w="1397"/>
          </w:tblGrid>
          <w:tr w:rsidR="00B00EA6" w14:paraId="600EA578" w14:textId="77777777" w:rsidTr="007E371E">
            <w:sdt>
              <w:sdtPr>
                <w:tag w:val="_PLD_b5033a4d190942bd99650d59a8d741f9"/>
                <w:id w:val="673374995"/>
                <w:lock w:val="sdtLocked"/>
              </w:sdtPr>
              <w:sdtEndPr/>
              <w:sdtContent>
                <w:tc>
                  <w:tcPr>
                    <w:tcW w:w="5000" w:type="pct"/>
                    <w:gridSpan w:val="7"/>
                    <w:vAlign w:val="center"/>
                  </w:tcPr>
                  <w:p w14:paraId="42D427FB" w14:textId="77777777" w:rsidR="00B00EA6" w:rsidRDefault="00B00EA6" w:rsidP="007E371E">
                    <w:pPr>
                      <w:jc w:val="center"/>
                      <w:rPr>
                        <w:szCs w:val="21"/>
                      </w:rPr>
                    </w:pPr>
                    <w:r>
                      <w:rPr>
                        <w:rFonts w:hint="eastAsia"/>
                        <w:szCs w:val="21"/>
                      </w:rPr>
                      <w:t>主营业务分行业情况</w:t>
                    </w:r>
                  </w:p>
                </w:tc>
              </w:sdtContent>
            </w:sdt>
          </w:tr>
          <w:tr w:rsidR="00B00EA6" w14:paraId="1EBB04E6" w14:textId="77777777" w:rsidTr="007E371E">
            <w:sdt>
              <w:sdtPr>
                <w:tag w:val="_PLD_ab888f46a9d64f09b94dccfab854ad45"/>
                <w:id w:val="-1306860477"/>
                <w:lock w:val="sdtLocked"/>
              </w:sdtPr>
              <w:sdtEndPr/>
              <w:sdtContent>
                <w:tc>
                  <w:tcPr>
                    <w:tcW w:w="741" w:type="pct"/>
                    <w:vAlign w:val="center"/>
                  </w:tcPr>
                  <w:p w14:paraId="2CEECBE7" w14:textId="77777777" w:rsidR="00B00EA6" w:rsidRDefault="00B00EA6" w:rsidP="007E371E">
                    <w:pPr>
                      <w:jc w:val="center"/>
                      <w:rPr>
                        <w:szCs w:val="21"/>
                      </w:rPr>
                    </w:pPr>
                    <w:r>
                      <w:rPr>
                        <w:szCs w:val="21"/>
                      </w:rPr>
                      <w:t>分行业</w:t>
                    </w:r>
                  </w:p>
                </w:tc>
              </w:sdtContent>
            </w:sdt>
            <w:sdt>
              <w:sdtPr>
                <w:tag w:val="_PLD_7fe8bd490c23482eac6c726b40c3125c"/>
                <w:id w:val="1361858039"/>
                <w:lock w:val="sdtLocked"/>
              </w:sdtPr>
              <w:sdtEndPr/>
              <w:sdtContent>
                <w:tc>
                  <w:tcPr>
                    <w:tcW w:w="1008" w:type="pct"/>
                    <w:vAlign w:val="center"/>
                  </w:tcPr>
                  <w:p w14:paraId="6011388E" w14:textId="77777777" w:rsidR="00B00EA6" w:rsidRDefault="00B00EA6" w:rsidP="007E371E">
                    <w:pPr>
                      <w:jc w:val="center"/>
                      <w:rPr>
                        <w:szCs w:val="21"/>
                      </w:rPr>
                    </w:pPr>
                    <w:r>
                      <w:rPr>
                        <w:szCs w:val="21"/>
                      </w:rPr>
                      <w:t>营业收入</w:t>
                    </w:r>
                  </w:p>
                </w:tc>
              </w:sdtContent>
            </w:sdt>
            <w:sdt>
              <w:sdtPr>
                <w:tag w:val="_PLD_43ea5bcd646542838f56af8b6a2863cb"/>
                <w:id w:val="1546021921"/>
                <w:lock w:val="sdtLocked"/>
              </w:sdtPr>
              <w:sdtEndPr/>
              <w:sdtContent>
                <w:tc>
                  <w:tcPr>
                    <w:tcW w:w="1008" w:type="pct"/>
                    <w:vAlign w:val="center"/>
                  </w:tcPr>
                  <w:p w14:paraId="0FB37F0C" w14:textId="77777777" w:rsidR="00B00EA6" w:rsidRDefault="00B00EA6" w:rsidP="007E371E">
                    <w:pPr>
                      <w:jc w:val="center"/>
                      <w:rPr>
                        <w:szCs w:val="21"/>
                      </w:rPr>
                    </w:pPr>
                    <w:r>
                      <w:rPr>
                        <w:szCs w:val="21"/>
                      </w:rPr>
                      <w:t>营业成本</w:t>
                    </w:r>
                  </w:p>
                </w:tc>
              </w:sdtContent>
            </w:sdt>
            <w:sdt>
              <w:sdtPr>
                <w:tag w:val="_PLD_2beea8e29ca14ce68ca930225f6b78ba"/>
                <w:id w:val="2022511145"/>
                <w:lock w:val="sdtLocked"/>
              </w:sdtPr>
              <w:sdtEndPr/>
              <w:sdtContent>
                <w:tc>
                  <w:tcPr>
                    <w:tcW w:w="421" w:type="pct"/>
                    <w:vAlign w:val="center"/>
                  </w:tcPr>
                  <w:p w14:paraId="741DB291" w14:textId="77777777" w:rsidR="00B00EA6" w:rsidRDefault="00B00EA6" w:rsidP="007E371E">
                    <w:pPr>
                      <w:jc w:val="center"/>
                      <w:rPr>
                        <w:szCs w:val="21"/>
                      </w:rPr>
                    </w:pPr>
                    <w:r>
                      <w:rPr>
                        <w:rFonts w:hint="eastAsia"/>
                        <w:szCs w:val="21"/>
                      </w:rPr>
                      <w:t>毛利率</w:t>
                    </w:r>
                    <w:r>
                      <w:rPr>
                        <w:szCs w:val="21"/>
                      </w:rPr>
                      <w:t>（</w:t>
                    </w:r>
                    <w:r>
                      <w:rPr>
                        <w:rFonts w:hint="eastAsia"/>
                        <w:szCs w:val="21"/>
                      </w:rPr>
                      <w:t>%</w:t>
                    </w:r>
                    <w:r>
                      <w:rPr>
                        <w:szCs w:val="21"/>
                      </w:rPr>
                      <w:t>）</w:t>
                    </w:r>
                  </w:p>
                </w:tc>
              </w:sdtContent>
            </w:sdt>
            <w:sdt>
              <w:sdtPr>
                <w:tag w:val="_PLD_f9dadced328346f0b76bc97b709dc071"/>
                <w:id w:val="-38050373"/>
                <w:lock w:val="sdtLocked"/>
              </w:sdtPr>
              <w:sdtEndPr/>
              <w:sdtContent>
                <w:tc>
                  <w:tcPr>
                    <w:tcW w:w="559" w:type="pct"/>
                    <w:vAlign w:val="center"/>
                  </w:tcPr>
                  <w:p w14:paraId="32586242" w14:textId="77777777" w:rsidR="00B00EA6" w:rsidRDefault="00B00EA6" w:rsidP="007E371E">
                    <w:pPr>
                      <w:jc w:val="center"/>
                      <w:rPr>
                        <w:szCs w:val="21"/>
                      </w:rPr>
                    </w:pPr>
                    <w:r>
                      <w:rPr>
                        <w:szCs w:val="21"/>
                      </w:rPr>
                      <w:t>营业收入比上年增减（</w:t>
                    </w:r>
                    <w:r>
                      <w:rPr>
                        <w:rFonts w:hint="eastAsia"/>
                        <w:szCs w:val="21"/>
                      </w:rPr>
                      <w:t>%</w:t>
                    </w:r>
                    <w:r>
                      <w:rPr>
                        <w:szCs w:val="21"/>
                      </w:rPr>
                      <w:t>）</w:t>
                    </w:r>
                  </w:p>
                </w:tc>
              </w:sdtContent>
            </w:sdt>
            <w:sdt>
              <w:sdtPr>
                <w:tag w:val="_PLD_c02171812b4a4964854b289e6b6282d1"/>
                <w:id w:val="43957500"/>
                <w:lock w:val="sdtLocked"/>
              </w:sdtPr>
              <w:sdtEndPr/>
              <w:sdtContent>
                <w:tc>
                  <w:tcPr>
                    <w:tcW w:w="559" w:type="pct"/>
                    <w:vAlign w:val="center"/>
                  </w:tcPr>
                  <w:p w14:paraId="03BE41F1" w14:textId="77777777" w:rsidR="00B00EA6" w:rsidRDefault="00B00EA6" w:rsidP="007E371E">
                    <w:pPr>
                      <w:jc w:val="center"/>
                      <w:rPr>
                        <w:szCs w:val="21"/>
                      </w:rPr>
                    </w:pPr>
                    <w:r>
                      <w:rPr>
                        <w:szCs w:val="21"/>
                      </w:rPr>
                      <w:t>营业成本比上年增减（</w:t>
                    </w:r>
                    <w:r>
                      <w:rPr>
                        <w:rFonts w:hint="eastAsia"/>
                        <w:szCs w:val="21"/>
                      </w:rPr>
                      <w:t>%</w:t>
                    </w:r>
                    <w:r>
                      <w:rPr>
                        <w:szCs w:val="21"/>
                      </w:rPr>
                      <w:t>）</w:t>
                    </w:r>
                  </w:p>
                </w:tc>
              </w:sdtContent>
            </w:sdt>
            <w:sdt>
              <w:sdtPr>
                <w:tag w:val="_PLD_6ec6853f40254c1e8badc94bd41729ab"/>
                <w:id w:val="1931090067"/>
                <w:lock w:val="sdtLocked"/>
              </w:sdtPr>
              <w:sdtEndPr/>
              <w:sdtContent>
                <w:tc>
                  <w:tcPr>
                    <w:tcW w:w="704" w:type="pct"/>
                    <w:vAlign w:val="center"/>
                  </w:tcPr>
                  <w:p w14:paraId="34F4645D" w14:textId="77777777" w:rsidR="00B00EA6" w:rsidRDefault="00B00EA6" w:rsidP="007E371E">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kern w:val="0"/>
                <w:szCs w:val="21"/>
              </w:rPr>
              <w:alias w:val="董事会报告出具的分行业主营业务"/>
              <w:tag w:val="_TUP_fab3da88965048348763b19310ce503d"/>
              <w:id w:val="-45452117"/>
              <w:lock w:val="sdtLocked"/>
            </w:sdtPr>
            <w:sdtEndPr>
              <w:rPr>
                <w:color w:val="008000"/>
              </w:rPr>
            </w:sdtEndPr>
            <w:sdtContent>
              <w:tr w:rsidR="00B00EA6" w14:paraId="67972CEA" w14:textId="77777777" w:rsidTr="007E371E">
                <w:tc>
                  <w:tcPr>
                    <w:tcW w:w="741" w:type="pct"/>
                    <w:vAlign w:val="center"/>
                  </w:tcPr>
                  <w:p w14:paraId="07B7BF7A" w14:textId="77777777" w:rsidR="00B00EA6" w:rsidRDefault="00B00EA6" w:rsidP="007E371E">
                    <w:pPr>
                      <w:pStyle w:val="ac"/>
                      <w:ind w:firstLineChars="0" w:firstLine="0"/>
                      <w:jc w:val="left"/>
                      <w:rPr>
                        <w:rFonts w:ascii="宋体" w:hAnsi="宋体" w:cs="宋体"/>
                        <w:szCs w:val="21"/>
                      </w:rPr>
                    </w:pPr>
                    <w:r>
                      <w:t>（</w:t>
                    </w:r>
                    <w:r>
                      <w:t>1</w:t>
                    </w:r>
                    <w:r>
                      <w:t>）土建施工</w:t>
                    </w:r>
                  </w:p>
                </w:tc>
                <w:tc>
                  <w:tcPr>
                    <w:tcW w:w="1008" w:type="pct"/>
                    <w:vAlign w:val="center"/>
                  </w:tcPr>
                  <w:p w14:paraId="2F396F95" w14:textId="77777777" w:rsidR="00B00EA6" w:rsidRDefault="00B00EA6" w:rsidP="007E371E">
                    <w:pPr>
                      <w:jc w:val="right"/>
                      <w:rPr>
                        <w:szCs w:val="21"/>
                      </w:rPr>
                    </w:pPr>
                    <w:r>
                      <w:t>15,779,976,748.64</w:t>
                    </w:r>
                  </w:p>
                </w:tc>
                <w:tc>
                  <w:tcPr>
                    <w:tcW w:w="1008" w:type="pct"/>
                    <w:vAlign w:val="center"/>
                  </w:tcPr>
                  <w:p w14:paraId="497A6CD0" w14:textId="77777777" w:rsidR="00B00EA6" w:rsidRDefault="00B00EA6" w:rsidP="007E371E">
                    <w:pPr>
                      <w:jc w:val="right"/>
                      <w:rPr>
                        <w:szCs w:val="21"/>
                      </w:rPr>
                    </w:pPr>
                    <w:r>
                      <w:t>14,308,985,766.17</w:t>
                    </w:r>
                  </w:p>
                </w:tc>
                <w:tc>
                  <w:tcPr>
                    <w:tcW w:w="421" w:type="pct"/>
                    <w:vAlign w:val="center"/>
                  </w:tcPr>
                  <w:p w14:paraId="78AD3E8D" w14:textId="77777777" w:rsidR="00B00EA6" w:rsidRDefault="00B00EA6" w:rsidP="007E371E">
                    <w:pPr>
                      <w:jc w:val="right"/>
                      <w:rPr>
                        <w:szCs w:val="21"/>
                      </w:rPr>
                    </w:pPr>
                    <w:r>
                      <w:t>9.32</w:t>
                    </w:r>
                  </w:p>
                </w:tc>
                <w:tc>
                  <w:tcPr>
                    <w:tcW w:w="559" w:type="pct"/>
                    <w:vAlign w:val="center"/>
                  </w:tcPr>
                  <w:p w14:paraId="2945A302" w14:textId="77777777" w:rsidR="00B00EA6" w:rsidRDefault="00B00EA6" w:rsidP="007E371E">
                    <w:pPr>
                      <w:jc w:val="right"/>
                      <w:rPr>
                        <w:szCs w:val="21"/>
                      </w:rPr>
                    </w:pPr>
                    <w:r>
                      <w:t>8.06</w:t>
                    </w:r>
                  </w:p>
                </w:tc>
                <w:tc>
                  <w:tcPr>
                    <w:tcW w:w="559" w:type="pct"/>
                    <w:vAlign w:val="center"/>
                  </w:tcPr>
                  <w:p w14:paraId="6F8B39E6" w14:textId="77777777" w:rsidR="00B00EA6" w:rsidRDefault="00B00EA6" w:rsidP="007E371E">
                    <w:pPr>
                      <w:jc w:val="right"/>
                      <w:rPr>
                        <w:szCs w:val="21"/>
                      </w:rPr>
                    </w:pPr>
                    <w:r>
                      <w:t>9.70</w:t>
                    </w:r>
                  </w:p>
                </w:tc>
                <w:tc>
                  <w:tcPr>
                    <w:tcW w:w="704" w:type="pct"/>
                    <w:vAlign w:val="center"/>
                  </w:tcPr>
                  <w:p w14:paraId="4B3912E8" w14:textId="77777777" w:rsidR="00B00EA6" w:rsidRDefault="00B00EA6" w:rsidP="007E371E">
                    <w:pPr>
                      <w:jc w:val="left"/>
                      <w:rPr>
                        <w:szCs w:val="21"/>
                      </w:rPr>
                    </w:pPr>
                    <w:r>
                      <w:t>减少1.36个百分点</w:t>
                    </w:r>
                  </w:p>
                </w:tc>
              </w:tr>
            </w:sdtContent>
          </w:sdt>
          <w:sdt>
            <w:sdtPr>
              <w:rPr>
                <w:rFonts w:ascii="宋体" w:eastAsiaTheme="minorEastAsia" w:hAnsi="宋体" w:cs="宋体"/>
                <w:kern w:val="0"/>
                <w:szCs w:val="21"/>
              </w:rPr>
              <w:alias w:val="董事会报告出具的分行业主营业务"/>
              <w:tag w:val="_TUP_fab3da88965048348763b19310ce503d"/>
              <w:id w:val="383757847"/>
              <w:lock w:val="sdtLocked"/>
            </w:sdtPr>
            <w:sdtEndPr>
              <w:rPr>
                <w:color w:val="008000"/>
              </w:rPr>
            </w:sdtEndPr>
            <w:sdtContent>
              <w:tr w:rsidR="00B00EA6" w14:paraId="68F59AFB" w14:textId="77777777" w:rsidTr="007E371E">
                <w:tc>
                  <w:tcPr>
                    <w:tcW w:w="741" w:type="pct"/>
                    <w:vAlign w:val="center"/>
                  </w:tcPr>
                  <w:p w14:paraId="2DA2F6A8" w14:textId="77777777" w:rsidR="00B00EA6" w:rsidRDefault="00B00EA6" w:rsidP="007E371E">
                    <w:pPr>
                      <w:pStyle w:val="ac"/>
                      <w:ind w:firstLineChars="0" w:firstLine="0"/>
                      <w:jc w:val="left"/>
                      <w:rPr>
                        <w:rFonts w:ascii="宋体" w:hAnsi="宋体" w:cs="宋体"/>
                        <w:szCs w:val="21"/>
                      </w:rPr>
                    </w:pPr>
                    <w:r>
                      <w:t>其中：</w:t>
                    </w:r>
                    <w:r>
                      <w:t>PPP</w:t>
                    </w:r>
                    <w:r>
                      <w:t>及</w:t>
                    </w:r>
                    <w:r>
                      <w:t>BT</w:t>
                    </w:r>
                    <w:r>
                      <w:t>项目施工</w:t>
                    </w:r>
                  </w:p>
                </w:tc>
                <w:tc>
                  <w:tcPr>
                    <w:tcW w:w="1008" w:type="pct"/>
                    <w:vAlign w:val="center"/>
                  </w:tcPr>
                  <w:p w14:paraId="5FDD6937" w14:textId="77777777" w:rsidR="00B00EA6" w:rsidRDefault="00B00EA6" w:rsidP="007E371E">
                    <w:pPr>
                      <w:jc w:val="right"/>
                      <w:rPr>
                        <w:szCs w:val="21"/>
                      </w:rPr>
                    </w:pPr>
                    <w:r>
                      <w:t>3,194,132,504.46</w:t>
                    </w:r>
                  </w:p>
                </w:tc>
                <w:tc>
                  <w:tcPr>
                    <w:tcW w:w="1008" w:type="pct"/>
                    <w:vAlign w:val="center"/>
                  </w:tcPr>
                  <w:p w14:paraId="4C1A492F" w14:textId="77777777" w:rsidR="00B00EA6" w:rsidRDefault="00B00EA6" w:rsidP="007E371E">
                    <w:pPr>
                      <w:jc w:val="right"/>
                      <w:rPr>
                        <w:szCs w:val="21"/>
                      </w:rPr>
                    </w:pPr>
                    <w:r>
                      <w:t>2,813,906,296.43</w:t>
                    </w:r>
                  </w:p>
                </w:tc>
                <w:tc>
                  <w:tcPr>
                    <w:tcW w:w="421" w:type="pct"/>
                    <w:vAlign w:val="center"/>
                  </w:tcPr>
                  <w:p w14:paraId="277660A0" w14:textId="77777777" w:rsidR="00B00EA6" w:rsidRDefault="00B00EA6" w:rsidP="007E371E">
                    <w:pPr>
                      <w:jc w:val="right"/>
                      <w:rPr>
                        <w:szCs w:val="21"/>
                      </w:rPr>
                    </w:pPr>
                    <w:r>
                      <w:t>11.90</w:t>
                    </w:r>
                  </w:p>
                </w:tc>
                <w:tc>
                  <w:tcPr>
                    <w:tcW w:w="559" w:type="pct"/>
                    <w:vAlign w:val="center"/>
                  </w:tcPr>
                  <w:p w14:paraId="036597B8" w14:textId="2AE6A7EB" w:rsidR="00B00EA6" w:rsidRDefault="003F29F3" w:rsidP="007E371E">
                    <w:pPr>
                      <w:jc w:val="right"/>
                      <w:rPr>
                        <w:szCs w:val="21"/>
                      </w:rPr>
                    </w:pPr>
                    <w:r>
                      <w:t>-33.82</w:t>
                    </w:r>
                  </w:p>
                </w:tc>
                <w:tc>
                  <w:tcPr>
                    <w:tcW w:w="559" w:type="pct"/>
                    <w:vAlign w:val="center"/>
                  </w:tcPr>
                  <w:p w14:paraId="6B7A2D28" w14:textId="7BC9D50A" w:rsidR="00B00EA6" w:rsidRDefault="003F29F3" w:rsidP="007E371E">
                    <w:pPr>
                      <w:jc w:val="right"/>
                      <w:rPr>
                        <w:szCs w:val="21"/>
                      </w:rPr>
                    </w:pPr>
                    <w:r>
                      <w:t>-34.60</w:t>
                    </w:r>
                  </w:p>
                </w:tc>
                <w:tc>
                  <w:tcPr>
                    <w:tcW w:w="704" w:type="pct"/>
                    <w:vAlign w:val="center"/>
                  </w:tcPr>
                  <w:p w14:paraId="49234407" w14:textId="77777777" w:rsidR="00B00EA6" w:rsidRDefault="00B00EA6" w:rsidP="007E371E">
                    <w:pPr>
                      <w:jc w:val="left"/>
                      <w:rPr>
                        <w:szCs w:val="21"/>
                      </w:rPr>
                    </w:pPr>
                    <w:r>
                      <w:t>增加1.05个百分点</w:t>
                    </w:r>
                  </w:p>
                </w:tc>
              </w:tr>
            </w:sdtContent>
          </w:sdt>
          <w:sdt>
            <w:sdtPr>
              <w:rPr>
                <w:rFonts w:ascii="宋体" w:eastAsiaTheme="minorEastAsia" w:hAnsi="宋体" w:cs="宋体"/>
                <w:kern w:val="0"/>
                <w:szCs w:val="21"/>
              </w:rPr>
              <w:alias w:val="董事会报告出具的分行业主营业务"/>
              <w:tag w:val="_TUP_fab3da88965048348763b19310ce503d"/>
              <w:id w:val="468333228"/>
              <w:lock w:val="sdtLocked"/>
            </w:sdtPr>
            <w:sdtEndPr>
              <w:rPr>
                <w:color w:val="008000"/>
              </w:rPr>
            </w:sdtEndPr>
            <w:sdtContent>
              <w:tr w:rsidR="00B00EA6" w14:paraId="77BF9A4F" w14:textId="77777777" w:rsidTr="007E371E">
                <w:tc>
                  <w:tcPr>
                    <w:tcW w:w="741" w:type="pct"/>
                    <w:vAlign w:val="center"/>
                  </w:tcPr>
                  <w:p w14:paraId="3147723D" w14:textId="77777777" w:rsidR="00B00EA6" w:rsidRDefault="00B00EA6" w:rsidP="007E371E">
                    <w:pPr>
                      <w:pStyle w:val="ac"/>
                      <w:ind w:firstLineChars="0" w:firstLine="0"/>
                      <w:jc w:val="left"/>
                      <w:rPr>
                        <w:rFonts w:ascii="宋体" w:hAnsi="宋体" w:cs="宋体"/>
                        <w:szCs w:val="21"/>
                      </w:rPr>
                    </w:pPr>
                    <w:r>
                      <w:t>（</w:t>
                    </w:r>
                    <w:r>
                      <w:t>2</w:t>
                    </w:r>
                    <w:r>
                      <w:t>）装饰与钢结构</w:t>
                    </w:r>
                  </w:p>
                </w:tc>
                <w:tc>
                  <w:tcPr>
                    <w:tcW w:w="1008" w:type="pct"/>
                    <w:vAlign w:val="center"/>
                  </w:tcPr>
                  <w:p w14:paraId="1CF66CF2" w14:textId="77777777" w:rsidR="00B00EA6" w:rsidRDefault="00B00EA6" w:rsidP="007E371E">
                    <w:pPr>
                      <w:jc w:val="right"/>
                      <w:rPr>
                        <w:szCs w:val="21"/>
                      </w:rPr>
                    </w:pPr>
                    <w:r>
                      <w:t>1,634,320,080.21</w:t>
                    </w:r>
                  </w:p>
                </w:tc>
                <w:tc>
                  <w:tcPr>
                    <w:tcW w:w="1008" w:type="pct"/>
                    <w:vAlign w:val="center"/>
                  </w:tcPr>
                  <w:p w14:paraId="34BE5123" w14:textId="77777777" w:rsidR="00B00EA6" w:rsidRDefault="00B00EA6" w:rsidP="007E371E">
                    <w:pPr>
                      <w:jc w:val="right"/>
                      <w:rPr>
                        <w:szCs w:val="21"/>
                      </w:rPr>
                    </w:pPr>
                    <w:r>
                      <w:t>1,526,374,151.38</w:t>
                    </w:r>
                  </w:p>
                </w:tc>
                <w:tc>
                  <w:tcPr>
                    <w:tcW w:w="421" w:type="pct"/>
                    <w:vAlign w:val="center"/>
                  </w:tcPr>
                  <w:p w14:paraId="043B81A9" w14:textId="77777777" w:rsidR="00B00EA6" w:rsidRDefault="00B00EA6" w:rsidP="007E371E">
                    <w:pPr>
                      <w:jc w:val="right"/>
                      <w:rPr>
                        <w:szCs w:val="21"/>
                      </w:rPr>
                    </w:pPr>
                    <w:r>
                      <w:t>6.60</w:t>
                    </w:r>
                  </w:p>
                </w:tc>
                <w:tc>
                  <w:tcPr>
                    <w:tcW w:w="559" w:type="pct"/>
                    <w:vAlign w:val="center"/>
                  </w:tcPr>
                  <w:p w14:paraId="79E9F0FB" w14:textId="77777777" w:rsidR="00B00EA6" w:rsidRDefault="00B00EA6" w:rsidP="007E371E">
                    <w:pPr>
                      <w:jc w:val="right"/>
                      <w:rPr>
                        <w:szCs w:val="21"/>
                      </w:rPr>
                    </w:pPr>
                    <w:r>
                      <w:t>14.74</w:t>
                    </w:r>
                  </w:p>
                </w:tc>
                <w:tc>
                  <w:tcPr>
                    <w:tcW w:w="559" w:type="pct"/>
                    <w:vAlign w:val="center"/>
                  </w:tcPr>
                  <w:p w14:paraId="1ECEBD0E" w14:textId="77777777" w:rsidR="00B00EA6" w:rsidRDefault="00B00EA6" w:rsidP="007E371E">
                    <w:pPr>
                      <w:jc w:val="right"/>
                      <w:rPr>
                        <w:szCs w:val="21"/>
                      </w:rPr>
                    </w:pPr>
                    <w:r>
                      <w:t>15.26</w:t>
                    </w:r>
                  </w:p>
                </w:tc>
                <w:tc>
                  <w:tcPr>
                    <w:tcW w:w="704" w:type="pct"/>
                    <w:vAlign w:val="center"/>
                  </w:tcPr>
                  <w:p w14:paraId="7C377CE7" w14:textId="77777777" w:rsidR="00B00EA6" w:rsidRDefault="00B00EA6" w:rsidP="007E371E">
                    <w:pPr>
                      <w:jc w:val="left"/>
                      <w:rPr>
                        <w:szCs w:val="21"/>
                      </w:rPr>
                    </w:pPr>
                    <w:r>
                      <w:rPr>
                        <w:rFonts w:hint="eastAsia"/>
                      </w:rPr>
                      <w:t>减少</w:t>
                    </w:r>
                    <w:r>
                      <w:t>0.43个百分点</w:t>
                    </w:r>
                  </w:p>
                </w:tc>
              </w:tr>
            </w:sdtContent>
          </w:sdt>
          <w:sdt>
            <w:sdtPr>
              <w:rPr>
                <w:rFonts w:ascii="宋体" w:eastAsiaTheme="minorEastAsia" w:hAnsi="宋体" w:cs="宋体"/>
                <w:kern w:val="0"/>
                <w:szCs w:val="21"/>
              </w:rPr>
              <w:alias w:val="董事会报告出具的分行业主营业务"/>
              <w:tag w:val="_TUP_fab3da88965048348763b19310ce503d"/>
              <w:id w:val="1198503776"/>
              <w:lock w:val="sdtLocked"/>
            </w:sdtPr>
            <w:sdtEndPr>
              <w:rPr>
                <w:color w:val="008000"/>
              </w:rPr>
            </w:sdtEndPr>
            <w:sdtContent>
              <w:tr w:rsidR="00B00EA6" w14:paraId="238F383F" w14:textId="77777777" w:rsidTr="007E371E">
                <w:tc>
                  <w:tcPr>
                    <w:tcW w:w="741" w:type="pct"/>
                    <w:vAlign w:val="center"/>
                  </w:tcPr>
                  <w:p w14:paraId="0C8FB43A" w14:textId="77777777" w:rsidR="00B00EA6" w:rsidRDefault="00B00EA6" w:rsidP="007E371E">
                    <w:pPr>
                      <w:pStyle w:val="ac"/>
                      <w:ind w:firstLineChars="0" w:firstLine="0"/>
                      <w:jc w:val="left"/>
                      <w:rPr>
                        <w:rFonts w:ascii="宋体" w:hAnsi="宋体" w:cs="宋体"/>
                        <w:szCs w:val="21"/>
                      </w:rPr>
                    </w:pPr>
                    <w:r>
                      <w:t>（</w:t>
                    </w:r>
                    <w:r>
                      <w:t>3</w:t>
                    </w:r>
                    <w:r>
                      <w:t>）水利施工</w:t>
                    </w:r>
                  </w:p>
                </w:tc>
                <w:tc>
                  <w:tcPr>
                    <w:tcW w:w="1008" w:type="pct"/>
                    <w:vAlign w:val="center"/>
                  </w:tcPr>
                  <w:p w14:paraId="0001BB5D" w14:textId="77777777" w:rsidR="00B00EA6" w:rsidRDefault="00B00EA6" w:rsidP="007E371E">
                    <w:pPr>
                      <w:jc w:val="right"/>
                      <w:rPr>
                        <w:szCs w:val="21"/>
                      </w:rPr>
                    </w:pPr>
                    <w:r>
                      <w:t>361,359,751.36</w:t>
                    </w:r>
                  </w:p>
                </w:tc>
                <w:tc>
                  <w:tcPr>
                    <w:tcW w:w="1008" w:type="pct"/>
                    <w:vAlign w:val="center"/>
                  </w:tcPr>
                  <w:p w14:paraId="5D7D8B4B" w14:textId="77777777" w:rsidR="00B00EA6" w:rsidRDefault="00B00EA6" w:rsidP="007E371E">
                    <w:pPr>
                      <w:jc w:val="right"/>
                      <w:rPr>
                        <w:szCs w:val="21"/>
                      </w:rPr>
                    </w:pPr>
                    <w:r>
                      <w:t>317,537,805.62</w:t>
                    </w:r>
                  </w:p>
                </w:tc>
                <w:tc>
                  <w:tcPr>
                    <w:tcW w:w="421" w:type="pct"/>
                    <w:vAlign w:val="center"/>
                  </w:tcPr>
                  <w:p w14:paraId="3455920B" w14:textId="77777777" w:rsidR="00B00EA6" w:rsidRDefault="00B00EA6" w:rsidP="007E371E">
                    <w:pPr>
                      <w:jc w:val="right"/>
                      <w:rPr>
                        <w:szCs w:val="21"/>
                      </w:rPr>
                    </w:pPr>
                    <w:r>
                      <w:t>12.13</w:t>
                    </w:r>
                  </w:p>
                </w:tc>
                <w:tc>
                  <w:tcPr>
                    <w:tcW w:w="559" w:type="pct"/>
                    <w:vAlign w:val="center"/>
                  </w:tcPr>
                  <w:p w14:paraId="51D07082" w14:textId="77777777" w:rsidR="00B00EA6" w:rsidRDefault="00B00EA6" w:rsidP="007E371E">
                    <w:pPr>
                      <w:jc w:val="right"/>
                      <w:rPr>
                        <w:szCs w:val="21"/>
                      </w:rPr>
                    </w:pPr>
                    <w:r>
                      <w:t>35.19</w:t>
                    </w:r>
                  </w:p>
                </w:tc>
                <w:tc>
                  <w:tcPr>
                    <w:tcW w:w="559" w:type="pct"/>
                    <w:vAlign w:val="center"/>
                  </w:tcPr>
                  <w:p w14:paraId="44791420" w14:textId="77777777" w:rsidR="00B00EA6" w:rsidRDefault="00B00EA6" w:rsidP="007E371E">
                    <w:pPr>
                      <w:jc w:val="right"/>
                      <w:rPr>
                        <w:szCs w:val="21"/>
                      </w:rPr>
                    </w:pPr>
                    <w:r>
                      <w:t>32.56</w:t>
                    </w:r>
                  </w:p>
                </w:tc>
                <w:tc>
                  <w:tcPr>
                    <w:tcW w:w="704" w:type="pct"/>
                    <w:vAlign w:val="center"/>
                  </w:tcPr>
                  <w:p w14:paraId="7405F4DA" w14:textId="77777777" w:rsidR="00B00EA6" w:rsidRDefault="00B00EA6" w:rsidP="007E371E">
                    <w:pPr>
                      <w:jc w:val="left"/>
                      <w:rPr>
                        <w:szCs w:val="21"/>
                      </w:rPr>
                    </w:pPr>
                    <w:r>
                      <w:t>增加1.75个百分点</w:t>
                    </w:r>
                  </w:p>
                </w:tc>
              </w:tr>
            </w:sdtContent>
          </w:sdt>
          <w:sdt>
            <w:sdtPr>
              <w:rPr>
                <w:rFonts w:ascii="宋体" w:eastAsiaTheme="minorEastAsia" w:hAnsi="宋体" w:cs="宋体"/>
                <w:kern w:val="0"/>
                <w:szCs w:val="21"/>
              </w:rPr>
              <w:alias w:val="董事会报告出具的分行业主营业务"/>
              <w:tag w:val="_TUP_fab3da88965048348763b19310ce503d"/>
              <w:id w:val="935947065"/>
              <w:lock w:val="sdtLocked"/>
            </w:sdtPr>
            <w:sdtEndPr>
              <w:rPr>
                <w:color w:val="008000"/>
              </w:rPr>
            </w:sdtEndPr>
            <w:sdtContent>
              <w:tr w:rsidR="00B00EA6" w14:paraId="589DBDE4" w14:textId="77777777" w:rsidTr="007E371E">
                <w:tc>
                  <w:tcPr>
                    <w:tcW w:w="741" w:type="pct"/>
                    <w:vAlign w:val="center"/>
                  </w:tcPr>
                  <w:p w14:paraId="486D95D6" w14:textId="77777777" w:rsidR="00B00EA6" w:rsidRDefault="00B00EA6" w:rsidP="007E371E">
                    <w:pPr>
                      <w:pStyle w:val="ac"/>
                      <w:ind w:firstLineChars="0" w:firstLine="0"/>
                      <w:jc w:val="left"/>
                      <w:rPr>
                        <w:rFonts w:ascii="宋体" w:hAnsi="宋体" w:cs="宋体"/>
                        <w:szCs w:val="21"/>
                      </w:rPr>
                    </w:pPr>
                    <w:r>
                      <w:t>（</w:t>
                    </w:r>
                    <w:r>
                      <w:t>4</w:t>
                    </w:r>
                    <w:r>
                      <w:t>）</w:t>
                    </w:r>
                    <w:r>
                      <w:t>PPP</w:t>
                    </w:r>
                    <w:r>
                      <w:t>项目投资</w:t>
                    </w:r>
                  </w:p>
                </w:tc>
                <w:tc>
                  <w:tcPr>
                    <w:tcW w:w="1008" w:type="pct"/>
                    <w:vAlign w:val="center"/>
                  </w:tcPr>
                  <w:p w14:paraId="2F1A217D" w14:textId="77777777" w:rsidR="00B00EA6" w:rsidRDefault="00B00EA6" w:rsidP="007E371E">
                    <w:pPr>
                      <w:jc w:val="right"/>
                      <w:rPr>
                        <w:szCs w:val="21"/>
                      </w:rPr>
                    </w:pPr>
                    <w:r>
                      <w:t>1,544,391,106.35</w:t>
                    </w:r>
                  </w:p>
                </w:tc>
                <w:tc>
                  <w:tcPr>
                    <w:tcW w:w="1008" w:type="pct"/>
                    <w:vAlign w:val="center"/>
                  </w:tcPr>
                  <w:p w14:paraId="18837DB9" w14:textId="77777777" w:rsidR="00B00EA6" w:rsidRDefault="00B00EA6" w:rsidP="007E371E">
                    <w:pPr>
                      <w:jc w:val="right"/>
                      <w:rPr>
                        <w:szCs w:val="21"/>
                      </w:rPr>
                    </w:pPr>
                    <w:r>
                      <w:t>7,129,866.14</w:t>
                    </w:r>
                  </w:p>
                </w:tc>
                <w:tc>
                  <w:tcPr>
                    <w:tcW w:w="421" w:type="pct"/>
                    <w:vAlign w:val="center"/>
                  </w:tcPr>
                  <w:p w14:paraId="077AD65C" w14:textId="77777777" w:rsidR="00B00EA6" w:rsidRDefault="00B00EA6" w:rsidP="007E371E">
                    <w:pPr>
                      <w:jc w:val="right"/>
                      <w:rPr>
                        <w:szCs w:val="21"/>
                      </w:rPr>
                    </w:pPr>
                    <w:r>
                      <w:t>99.54</w:t>
                    </w:r>
                  </w:p>
                </w:tc>
                <w:tc>
                  <w:tcPr>
                    <w:tcW w:w="559" w:type="pct"/>
                    <w:vAlign w:val="center"/>
                  </w:tcPr>
                  <w:p w14:paraId="0E7E4B16" w14:textId="77777777" w:rsidR="00B00EA6" w:rsidRDefault="00B00EA6" w:rsidP="007E371E">
                    <w:pPr>
                      <w:jc w:val="right"/>
                      <w:rPr>
                        <w:szCs w:val="21"/>
                      </w:rPr>
                    </w:pPr>
                    <w:r>
                      <w:t>24.08</w:t>
                    </w:r>
                  </w:p>
                </w:tc>
                <w:tc>
                  <w:tcPr>
                    <w:tcW w:w="559" w:type="pct"/>
                    <w:vAlign w:val="center"/>
                  </w:tcPr>
                  <w:p w14:paraId="1E133F4B" w14:textId="77777777" w:rsidR="00B00EA6" w:rsidRDefault="00B00EA6" w:rsidP="007E371E">
                    <w:pPr>
                      <w:jc w:val="right"/>
                      <w:rPr>
                        <w:szCs w:val="21"/>
                      </w:rPr>
                    </w:pPr>
                    <w:r>
                      <w:t>-99.33</w:t>
                    </w:r>
                  </w:p>
                </w:tc>
                <w:tc>
                  <w:tcPr>
                    <w:tcW w:w="704" w:type="pct"/>
                    <w:vAlign w:val="center"/>
                  </w:tcPr>
                  <w:p w14:paraId="636FF1D7" w14:textId="77777777" w:rsidR="00B00EA6" w:rsidRDefault="00B00EA6" w:rsidP="007E371E">
                    <w:pPr>
                      <w:jc w:val="left"/>
                      <w:rPr>
                        <w:szCs w:val="21"/>
                      </w:rPr>
                    </w:pPr>
                    <w:r>
                      <w:t>增加85.58个百分点</w:t>
                    </w:r>
                  </w:p>
                </w:tc>
              </w:tr>
            </w:sdtContent>
          </w:sdt>
          <w:sdt>
            <w:sdtPr>
              <w:rPr>
                <w:rFonts w:ascii="宋体" w:eastAsiaTheme="minorEastAsia" w:hAnsi="宋体" w:cs="宋体"/>
                <w:kern w:val="0"/>
                <w:szCs w:val="21"/>
              </w:rPr>
              <w:alias w:val="董事会报告出具的分行业主营业务"/>
              <w:tag w:val="_TUP_fab3da88965048348763b19310ce503d"/>
              <w:id w:val="-1094315197"/>
              <w:lock w:val="sdtLocked"/>
            </w:sdtPr>
            <w:sdtEndPr>
              <w:rPr>
                <w:color w:val="008000"/>
              </w:rPr>
            </w:sdtEndPr>
            <w:sdtContent>
              <w:tr w:rsidR="00B00EA6" w14:paraId="5D89AA06" w14:textId="77777777" w:rsidTr="007E371E">
                <w:tc>
                  <w:tcPr>
                    <w:tcW w:w="741" w:type="pct"/>
                    <w:vAlign w:val="center"/>
                  </w:tcPr>
                  <w:p w14:paraId="368AA62D" w14:textId="77777777" w:rsidR="00B00EA6" w:rsidRDefault="00B00EA6" w:rsidP="007E371E">
                    <w:pPr>
                      <w:pStyle w:val="ac"/>
                      <w:ind w:firstLineChars="0" w:firstLine="0"/>
                      <w:jc w:val="left"/>
                      <w:rPr>
                        <w:rFonts w:ascii="宋体" w:hAnsi="宋体" w:cs="宋体"/>
                        <w:szCs w:val="21"/>
                      </w:rPr>
                    </w:pPr>
                    <w:r>
                      <w:t>（</w:t>
                    </w:r>
                    <w:r>
                      <w:t>5</w:t>
                    </w:r>
                    <w:r>
                      <w:t>）房地产开发收入</w:t>
                    </w:r>
                  </w:p>
                </w:tc>
                <w:tc>
                  <w:tcPr>
                    <w:tcW w:w="1008" w:type="pct"/>
                    <w:vAlign w:val="center"/>
                  </w:tcPr>
                  <w:p w14:paraId="0015D7BB" w14:textId="77777777" w:rsidR="00B00EA6" w:rsidRDefault="00B00EA6" w:rsidP="007E371E">
                    <w:pPr>
                      <w:jc w:val="right"/>
                      <w:rPr>
                        <w:szCs w:val="21"/>
                      </w:rPr>
                    </w:pPr>
                  </w:p>
                </w:tc>
                <w:tc>
                  <w:tcPr>
                    <w:tcW w:w="1008" w:type="pct"/>
                    <w:vAlign w:val="center"/>
                  </w:tcPr>
                  <w:p w14:paraId="6101CA11" w14:textId="77777777" w:rsidR="00B00EA6" w:rsidRDefault="00B00EA6" w:rsidP="007E371E">
                    <w:pPr>
                      <w:jc w:val="right"/>
                      <w:rPr>
                        <w:szCs w:val="21"/>
                      </w:rPr>
                    </w:pPr>
                  </w:p>
                </w:tc>
                <w:tc>
                  <w:tcPr>
                    <w:tcW w:w="421" w:type="pct"/>
                    <w:vAlign w:val="center"/>
                  </w:tcPr>
                  <w:p w14:paraId="1CB1E3AB" w14:textId="77777777" w:rsidR="00B00EA6" w:rsidRDefault="00B00EA6" w:rsidP="007E371E">
                    <w:pPr>
                      <w:jc w:val="right"/>
                      <w:rPr>
                        <w:szCs w:val="21"/>
                      </w:rPr>
                    </w:pPr>
                  </w:p>
                </w:tc>
                <w:tc>
                  <w:tcPr>
                    <w:tcW w:w="559" w:type="pct"/>
                    <w:vAlign w:val="center"/>
                  </w:tcPr>
                  <w:p w14:paraId="6F77D10A" w14:textId="77777777" w:rsidR="00B00EA6" w:rsidRDefault="00B00EA6" w:rsidP="007E371E">
                    <w:pPr>
                      <w:jc w:val="right"/>
                      <w:rPr>
                        <w:szCs w:val="21"/>
                      </w:rPr>
                    </w:pPr>
                  </w:p>
                </w:tc>
                <w:tc>
                  <w:tcPr>
                    <w:tcW w:w="559" w:type="pct"/>
                    <w:vAlign w:val="center"/>
                  </w:tcPr>
                  <w:p w14:paraId="629B5621" w14:textId="77777777" w:rsidR="00B00EA6" w:rsidRDefault="00B00EA6" w:rsidP="007E371E">
                    <w:pPr>
                      <w:jc w:val="right"/>
                      <w:rPr>
                        <w:szCs w:val="21"/>
                      </w:rPr>
                    </w:pPr>
                  </w:p>
                </w:tc>
                <w:tc>
                  <w:tcPr>
                    <w:tcW w:w="704" w:type="pct"/>
                    <w:vAlign w:val="center"/>
                  </w:tcPr>
                  <w:p w14:paraId="7C442699" w14:textId="77777777" w:rsidR="00B00EA6" w:rsidRDefault="00B00EA6" w:rsidP="007E371E">
                    <w:pPr>
                      <w:jc w:val="left"/>
                      <w:rPr>
                        <w:szCs w:val="21"/>
                      </w:rPr>
                    </w:pPr>
                  </w:p>
                </w:tc>
              </w:tr>
            </w:sdtContent>
          </w:sdt>
          <w:sdt>
            <w:sdtPr>
              <w:rPr>
                <w:rFonts w:ascii="宋体" w:eastAsiaTheme="minorEastAsia" w:hAnsi="宋体" w:cs="宋体"/>
                <w:kern w:val="0"/>
                <w:szCs w:val="21"/>
              </w:rPr>
              <w:alias w:val="董事会报告出具的分行业主营业务"/>
              <w:tag w:val="_TUP_fab3da88965048348763b19310ce503d"/>
              <w:id w:val="1186788837"/>
              <w:lock w:val="sdtLocked"/>
            </w:sdtPr>
            <w:sdtEndPr>
              <w:rPr>
                <w:color w:val="008000"/>
              </w:rPr>
            </w:sdtEndPr>
            <w:sdtContent>
              <w:tr w:rsidR="00B00EA6" w14:paraId="21D2DDD0" w14:textId="77777777" w:rsidTr="007E371E">
                <w:tc>
                  <w:tcPr>
                    <w:tcW w:w="741" w:type="pct"/>
                    <w:vAlign w:val="center"/>
                  </w:tcPr>
                  <w:p w14:paraId="054C9E7F" w14:textId="77777777" w:rsidR="00B00EA6" w:rsidRDefault="00B00EA6" w:rsidP="007E371E">
                    <w:pPr>
                      <w:pStyle w:val="ac"/>
                      <w:ind w:firstLineChars="0" w:firstLine="0"/>
                      <w:jc w:val="left"/>
                      <w:rPr>
                        <w:rFonts w:ascii="宋体" w:hAnsi="宋体" w:cs="宋体"/>
                        <w:szCs w:val="21"/>
                      </w:rPr>
                    </w:pPr>
                    <w:r>
                      <w:t>（</w:t>
                    </w:r>
                    <w:r>
                      <w:t>6</w:t>
                    </w:r>
                    <w:r>
                      <w:t>）其他</w:t>
                    </w:r>
                  </w:p>
                </w:tc>
                <w:tc>
                  <w:tcPr>
                    <w:tcW w:w="1008" w:type="pct"/>
                    <w:vAlign w:val="center"/>
                  </w:tcPr>
                  <w:p w14:paraId="67691A58" w14:textId="77777777" w:rsidR="00B00EA6" w:rsidRDefault="00B00EA6" w:rsidP="007E371E">
                    <w:pPr>
                      <w:jc w:val="right"/>
                      <w:rPr>
                        <w:szCs w:val="21"/>
                      </w:rPr>
                    </w:pPr>
                    <w:r>
                      <w:t>188,837,803.12</w:t>
                    </w:r>
                  </w:p>
                </w:tc>
                <w:tc>
                  <w:tcPr>
                    <w:tcW w:w="1008" w:type="pct"/>
                    <w:vAlign w:val="center"/>
                  </w:tcPr>
                  <w:p w14:paraId="46248240" w14:textId="77777777" w:rsidR="00B00EA6" w:rsidRDefault="00B00EA6" w:rsidP="007E371E">
                    <w:pPr>
                      <w:jc w:val="right"/>
                      <w:rPr>
                        <w:szCs w:val="21"/>
                      </w:rPr>
                    </w:pPr>
                    <w:r>
                      <w:t>170,630,901.88</w:t>
                    </w:r>
                  </w:p>
                </w:tc>
                <w:tc>
                  <w:tcPr>
                    <w:tcW w:w="421" w:type="pct"/>
                    <w:vAlign w:val="center"/>
                  </w:tcPr>
                  <w:p w14:paraId="01A5BAC1" w14:textId="77777777" w:rsidR="00B00EA6" w:rsidRDefault="00B00EA6" w:rsidP="007E371E">
                    <w:pPr>
                      <w:jc w:val="right"/>
                      <w:rPr>
                        <w:szCs w:val="21"/>
                      </w:rPr>
                    </w:pPr>
                    <w:r>
                      <w:t>9.64</w:t>
                    </w:r>
                  </w:p>
                </w:tc>
                <w:tc>
                  <w:tcPr>
                    <w:tcW w:w="559" w:type="pct"/>
                    <w:vAlign w:val="center"/>
                  </w:tcPr>
                  <w:p w14:paraId="4DFA27FF" w14:textId="77777777" w:rsidR="00B00EA6" w:rsidRDefault="00B00EA6" w:rsidP="007E371E">
                    <w:pPr>
                      <w:jc w:val="right"/>
                      <w:rPr>
                        <w:szCs w:val="21"/>
                      </w:rPr>
                    </w:pPr>
                    <w:r>
                      <w:t>-1.43</w:t>
                    </w:r>
                  </w:p>
                </w:tc>
                <w:tc>
                  <w:tcPr>
                    <w:tcW w:w="559" w:type="pct"/>
                    <w:vAlign w:val="center"/>
                  </w:tcPr>
                  <w:p w14:paraId="10DD5016" w14:textId="77777777" w:rsidR="00B00EA6" w:rsidRDefault="00B00EA6" w:rsidP="007E371E">
                    <w:pPr>
                      <w:jc w:val="right"/>
                      <w:rPr>
                        <w:szCs w:val="21"/>
                      </w:rPr>
                    </w:pPr>
                    <w:r>
                      <w:t>9.88</w:t>
                    </w:r>
                  </w:p>
                </w:tc>
                <w:tc>
                  <w:tcPr>
                    <w:tcW w:w="704" w:type="pct"/>
                    <w:vAlign w:val="center"/>
                  </w:tcPr>
                  <w:p w14:paraId="155610E5" w14:textId="77777777" w:rsidR="00B00EA6" w:rsidRDefault="00B00EA6" w:rsidP="007E371E">
                    <w:pPr>
                      <w:jc w:val="left"/>
                      <w:rPr>
                        <w:szCs w:val="21"/>
                      </w:rPr>
                    </w:pPr>
                    <w:r>
                      <w:t>减少9.3个百分点</w:t>
                    </w:r>
                  </w:p>
                </w:tc>
              </w:tr>
            </w:sdtContent>
          </w:sdt>
          <w:sdt>
            <w:sdtPr>
              <w:rPr>
                <w:rFonts w:ascii="宋体" w:eastAsiaTheme="minorEastAsia" w:hAnsi="宋体" w:cs="宋体"/>
                <w:kern w:val="0"/>
                <w:szCs w:val="21"/>
              </w:rPr>
              <w:alias w:val="董事会报告出具的分行业主营业务"/>
              <w:tag w:val="_TUP_fab3da88965048348763b19310ce503d"/>
              <w:id w:val="-985005927"/>
              <w:lock w:val="sdtLocked"/>
            </w:sdtPr>
            <w:sdtEndPr>
              <w:rPr>
                <w:color w:val="008000"/>
              </w:rPr>
            </w:sdtEndPr>
            <w:sdtContent>
              <w:tr w:rsidR="00B00EA6" w14:paraId="57CE2F2C" w14:textId="77777777" w:rsidTr="007E371E">
                <w:tc>
                  <w:tcPr>
                    <w:tcW w:w="741" w:type="pct"/>
                    <w:vAlign w:val="center"/>
                  </w:tcPr>
                  <w:p w14:paraId="31942604" w14:textId="77777777" w:rsidR="00B00EA6" w:rsidRDefault="00B00EA6" w:rsidP="007E371E">
                    <w:pPr>
                      <w:pStyle w:val="ac"/>
                      <w:ind w:firstLineChars="0" w:firstLine="0"/>
                      <w:jc w:val="left"/>
                      <w:rPr>
                        <w:rFonts w:ascii="宋体" w:hAnsi="宋体" w:cs="宋体"/>
                        <w:szCs w:val="21"/>
                      </w:rPr>
                    </w:pPr>
                    <w:r>
                      <w:t>合计</w:t>
                    </w:r>
                  </w:p>
                </w:tc>
                <w:tc>
                  <w:tcPr>
                    <w:tcW w:w="1008" w:type="pct"/>
                    <w:vAlign w:val="center"/>
                  </w:tcPr>
                  <w:p w14:paraId="1B833CCD" w14:textId="77777777" w:rsidR="00B00EA6" w:rsidRDefault="00B00EA6" w:rsidP="007E371E">
                    <w:pPr>
                      <w:jc w:val="right"/>
                      <w:rPr>
                        <w:szCs w:val="21"/>
                      </w:rPr>
                    </w:pPr>
                    <w:r>
                      <w:t>19,508,885,489.68</w:t>
                    </w:r>
                  </w:p>
                </w:tc>
                <w:tc>
                  <w:tcPr>
                    <w:tcW w:w="1008" w:type="pct"/>
                    <w:vAlign w:val="center"/>
                  </w:tcPr>
                  <w:p w14:paraId="14C033AE" w14:textId="77777777" w:rsidR="00B00EA6" w:rsidRDefault="00B00EA6" w:rsidP="007E371E">
                    <w:pPr>
                      <w:jc w:val="right"/>
                      <w:rPr>
                        <w:szCs w:val="21"/>
                      </w:rPr>
                    </w:pPr>
                    <w:r>
                      <w:t>16,330,658,491.19</w:t>
                    </w:r>
                  </w:p>
                </w:tc>
                <w:tc>
                  <w:tcPr>
                    <w:tcW w:w="421" w:type="pct"/>
                    <w:vAlign w:val="center"/>
                  </w:tcPr>
                  <w:p w14:paraId="2C8B5E53" w14:textId="77777777" w:rsidR="00B00EA6" w:rsidRDefault="00B00EA6" w:rsidP="007E371E">
                    <w:pPr>
                      <w:jc w:val="right"/>
                      <w:rPr>
                        <w:szCs w:val="21"/>
                      </w:rPr>
                    </w:pPr>
                    <w:r>
                      <w:t>16.29</w:t>
                    </w:r>
                  </w:p>
                </w:tc>
                <w:tc>
                  <w:tcPr>
                    <w:tcW w:w="559" w:type="pct"/>
                    <w:vAlign w:val="center"/>
                  </w:tcPr>
                  <w:p w14:paraId="79AE4DE5" w14:textId="77777777" w:rsidR="00B00EA6" w:rsidRDefault="00B00EA6" w:rsidP="007E371E">
                    <w:pPr>
                      <w:jc w:val="right"/>
                      <w:rPr>
                        <w:szCs w:val="21"/>
                      </w:rPr>
                    </w:pPr>
                    <w:r>
                      <w:t>9.79</w:t>
                    </w:r>
                  </w:p>
                </w:tc>
                <w:tc>
                  <w:tcPr>
                    <w:tcW w:w="559" w:type="pct"/>
                    <w:vAlign w:val="center"/>
                  </w:tcPr>
                  <w:p w14:paraId="2EEF4FCA" w14:textId="77777777" w:rsidR="00B00EA6" w:rsidRDefault="00B00EA6" w:rsidP="007E371E">
                    <w:pPr>
                      <w:jc w:val="right"/>
                      <w:rPr>
                        <w:szCs w:val="21"/>
                      </w:rPr>
                    </w:pPr>
                    <w:r>
                      <w:t>3.00</w:t>
                    </w:r>
                  </w:p>
                </w:tc>
                <w:tc>
                  <w:tcPr>
                    <w:tcW w:w="704" w:type="pct"/>
                    <w:vAlign w:val="center"/>
                  </w:tcPr>
                  <w:p w14:paraId="2DD4CD21" w14:textId="77777777" w:rsidR="00B00EA6" w:rsidRDefault="00B00EA6" w:rsidP="007E371E">
                    <w:pPr>
                      <w:jc w:val="left"/>
                      <w:rPr>
                        <w:szCs w:val="21"/>
                      </w:rPr>
                    </w:pPr>
                    <w:r>
                      <w:t>增加5.52个百分点</w:t>
                    </w:r>
                  </w:p>
                </w:tc>
              </w:tr>
            </w:sdtContent>
          </w:sdt>
          <w:tr w:rsidR="00B00EA6" w14:paraId="110C18B2" w14:textId="77777777" w:rsidTr="007E371E">
            <w:sdt>
              <w:sdtPr>
                <w:tag w:val="_PLD_fe4b98c3f70c495d9eb9797ce0f7b5f6"/>
                <w:id w:val="-1958019968"/>
                <w:lock w:val="sdtLocked"/>
              </w:sdtPr>
              <w:sdtEndPr/>
              <w:sdtContent>
                <w:tc>
                  <w:tcPr>
                    <w:tcW w:w="5000" w:type="pct"/>
                    <w:gridSpan w:val="7"/>
                    <w:vAlign w:val="center"/>
                  </w:tcPr>
                  <w:p w14:paraId="5239DE25" w14:textId="77777777" w:rsidR="00B00EA6" w:rsidRDefault="00B00EA6" w:rsidP="007E371E">
                    <w:pPr>
                      <w:jc w:val="center"/>
                      <w:rPr>
                        <w:szCs w:val="21"/>
                      </w:rPr>
                    </w:pPr>
                    <w:r>
                      <w:rPr>
                        <w:rFonts w:hint="eastAsia"/>
                        <w:szCs w:val="21"/>
                      </w:rPr>
                      <w:t>主营业务分地区情况</w:t>
                    </w:r>
                  </w:p>
                </w:tc>
              </w:sdtContent>
            </w:sdt>
          </w:tr>
          <w:tr w:rsidR="00B00EA6" w14:paraId="7D1F4A97" w14:textId="77777777" w:rsidTr="007E371E">
            <w:sdt>
              <w:sdtPr>
                <w:tag w:val="_PLD_88d8ea3d867f4a97a5a66d059c2a507e"/>
                <w:id w:val="937330018"/>
                <w:lock w:val="sdtLocked"/>
              </w:sdtPr>
              <w:sdtEndPr/>
              <w:sdtContent>
                <w:tc>
                  <w:tcPr>
                    <w:tcW w:w="741" w:type="pct"/>
                    <w:vAlign w:val="center"/>
                  </w:tcPr>
                  <w:p w14:paraId="181C23AE" w14:textId="77777777" w:rsidR="00B00EA6" w:rsidRDefault="00B00EA6" w:rsidP="007E371E">
                    <w:pPr>
                      <w:jc w:val="center"/>
                      <w:rPr>
                        <w:szCs w:val="21"/>
                      </w:rPr>
                    </w:pPr>
                    <w:r>
                      <w:rPr>
                        <w:rFonts w:hint="eastAsia"/>
                        <w:szCs w:val="21"/>
                      </w:rPr>
                      <w:t>分地区</w:t>
                    </w:r>
                  </w:p>
                </w:tc>
              </w:sdtContent>
            </w:sdt>
            <w:sdt>
              <w:sdtPr>
                <w:tag w:val="_PLD_d960c947c6424e2a87acbd6f4d534b0a"/>
                <w:id w:val="1538394588"/>
                <w:lock w:val="sdtLocked"/>
              </w:sdtPr>
              <w:sdtEndPr/>
              <w:sdtContent>
                <w:tc>
                  <w:tcPr>
                    <w:tcW w:w="1008" w:type="pct"/>
                    <w:vAlign w:val="center"/>
                  </w:tcPr>
                  <w:p w14:paraId="0A919AD6" w14:textId="77777777" w:rsidR="00B00EA6" w:rsidRDefault="00B00EA6" w:rsidP="007E371E">
                    <w:pPr>
                      <w:jc w:val="center"/>
                      <w:rPr>
                        <w:szCs w:val="21"/>
                      </w:rPr>
                    </w:pPr>
                    <w:r>
                      <w:rPr>
                        <w:rFonts w:hint="eastAsia"/>
                        <w:szCs w:val="21"/>
                      </w:rPr>
                      <w:t>营业收入</w:t>
                    </w:r>
                  </w:p>
                </w:tc>
              </w:sdtContent>
            </w:sdt>
            <w:sdt>
              <w:sdtPr>
                <w:tag w:val="_PLD_0cab657ed1664cda8d161069df0d4ffe"/>
                <w:id w:val="-1904365614"/>
                <w:lock w:val="sdtLocked"/>
              </w:sdtPr>
              <w:sdtEndPr/>
              <w:sdtContent>
                <w:tc>
                  <w:tcPr>
                    <w:tcW w:w="1008" w:type="pct"/>
                    <w:vAlign w:val="center"/>
                  </w:tcPr>
                  <w:p w14:paraId="0EEDC84E" w14:textId="77777777" w:rsidR="00B00EA6" w:rsidRDefault="00B00EA6" w:rsidP="007E371E">
                    <w:pPr>
                      <w:jc w:val="center"/>
                      <w:rPr>
                        <w:szCs w:val="21"/>
                      </w:rPr>
                    </w:pPr>
                    <w:r>
                      <w:rPr>
                        <w:rFonts w:hint="eastAsia"/>
                        <w:szCs w:val="21"/>
                      </w:rPr>
                      <w:t>营业成本</w:t>
                    </w:r>
                  </w:p>
                </w:tc>
              </w:sdtContent>
            </w:sdt>
            <w:sdt>
              <w:sdtPr>
                <w:tag w:val="_PLD_de52f565c0c94f5f8930a8d275890566"/>
                <w:id w:val="1862317150"/>
                <w:lock w:val="sdtLocked"/>
              </w:sdtPr>
              <w:sdtEndPr/>
              <w:sdtContent>
                <w:tc>
                  <w:tcPr>
                    <w:tcW w:w="421" w:type="pct"/>
                    <w:vAlign w:val="center"/>
                  </w:tcPr>
                  <w:p w14:paraId="532A1387" w14:textId="77777777" w:rsidR="00B00EA6" w:rsidRDefault="00B00EA6" w:rsidP="007E371E">
                    <w:pPr>
                      <w:jc w:val="center"/>
                      <w:rPr>
                        <w:szCs w:val="21"/>
                      </w:rPr>
                    </w:pPr>
                    <w:r>
                      <w:rPr>
                        <w:rFonts w:hint="eastAsia"/>
                        <w:szCs w:val="21"/>
                      </w:rPr>
                      <w:t>毛利率（%）</w:t>
                    </w:r>
                  </w:p>
                </w:tc>
              </w:sdtContent>
            </w:sdt>
            <w:sdt>
              <w:sdtPr>
                <w:tag w:val="_PLD_66acbff90fbb46ac8fc6c5840a2a1352"/>
                <w:id w:val="-496413950"/>
                <w:lock w:val="sdtLocked"/>
              </w:sdtPr>
              <w:sdtEndPr/>
              <w:sdtContent>
                <w:tc>
                  <w:tcPr>
                    <w:tcW w:w="559" w:type="pct"/>
                    <w:vAlign w:val="center"/>
                  </w:tcPr>
                  <w:p w14:paraId="103C0EEB" w14:textId="77777777" w:rsidR="00B00EA6" w:rsidRDefault="00B00EA6" w:rsidP="007E371E">
                    <w:pPr>
                      <w:jc w:val="center"/>
                      <w:rPr>
                        <w:szCs w:val="21"/>
                      </w:rPr>
                    </w:pPr>
                    <w:r>
                      <w:rPr>
                        <w:rFonts w:hint="eastAsia"/>
                        <w:szCs w:val="21"/>
                      </w:rPr>
                      <w:t>营业收入比上年增减（%）</w:t>
                    </w:r>
                  </w:p>
                </w:tc>
              </w:sdtContent>
            </w:sdt>
            <w:sdt>
              <w:sdtPr>
                <w:tag w:val="_PLD_24222e0fb06f4b87bb8e6a25bfc923a9"/>
                <w:id w:val="-939759197"/>
                <w:lock w:val="sdtLocked"/>
              </w:sdtPr>
              <w:sdtEndPr/>
              <w:sdtContent>
                <w:tc>
                  <w:tcPr>
                    <w:tcW w:w="559" w:type="pct"/>
                    <w:vAlign w:val="center"/>
                  </w:tcPr>
                  <w:p w14:paraId="6B14FDEC" w14:textId="77777777" w:rsidR="00B00EA6" w:rsidRDefault="00B00EA6" w:rsidP="007E371E">
                    <w:pPr>
                      <w:jc w:val="center"/>
                      <w:rPr>
                        <w:szCs w:val="21"/>
                      </w:rPr>
                    </w:pPr>
                    <w:r>
                      <w:rPr>
                        <w:rFonts w:hint="eastAsia"/>
                        <w:szCs w:val="21"/>
                      </w:rPr>
                      <w:t>营业成本比上年增减（%）</w:t>
                    </w:r>
                  </w:p>
                </w:tc>
              </w:sdtContent>
            </w:sdt>
            <w:sdt>
              <w:sdtPr>
                <w:tag w:val="_PLD_055160da443c4e4a8c520dbbde5baec3"/>
                <w:id w:val="-47615987"/>
                <w:lock w:val="sdtLocked"/>
              </w:sdtPr>
              <w:sdtEndPr/>
              <w:sdtContent>
                <w:tc>
                  <w:tcPr>
                    <w:tcW w:w="704" w:type="pct"/>
                    <w:vAlign w:val="center"/>
                  </w:tcPr>
                  <w:p w14:paraId="1F5E3B8D" w14:textId="77777777" w:rsidR="00B00EA6" w:rsidRDefault="00B00EA6" w:rsidP="007E371E">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hint="eastAsia"/>
                <w:kern w:val="0"/>
                <w:szCs w:val="21"/>
              </w:rPr>
              <w:alias w:val="董事会报告出具的分地区主营业务"/>
              <w:tag w:val="_TUP_0f1c163f212246d99030500182c6a741"/>
              <w:id w:val="-27261490"/>
              <w:lock w:val="sdtLocked"/>
            </w:sdtPr>
            <w:sdtEndPr/>
            <w:sdtContent>
              <w:tr w:rsidR="00B00EA6" w14:paraId="6D9A75B5" w14:textId="77777777" w:rsidTr="007E371E">
                <w:tc>
                  <w:tcPr>
                    <w:tcW w:w="741" w:type="pct"/>
                    <w:vAlign w:val="center"/>
                  </w:tcPr>
                  <w:p w14:paraId="347D6FCD" w14:textId="77777777" w:rsidR="00B00EA6" w:rsidRDefault="00B00EA6" w:rsidP="007E371E">
                    <w:pPr>
                      <w:pStyle w:val="ac"/>
                      <w:ind w:firstLineChars="0" w:firstLine="0"/>
                      <w:jc w:val="left"/>
                      <w:rPr>
                        <w:rFonts w:ascii="宋体" w:hAnsi="宋体" w:cs="宋体"/>
                        <w:szCs w:val="21"/>
                      </w:rPr>
                    </w:pPr>
                    <w:r>
                      <w:t>华东地区</w:t>
                    </w:r>
                  </w:p>
                </w:tc>
                <w:tc>
                  <w:tcPr>
                    <w:tcW w:w="1008" w:type="pct"/>
                    <w:vAlign w:val="center"/>
                  </w:tcPr>
                  <w:p w14:paraId="4B36E982" w14:textId="77777777" w:rsidR="00B00EA6" w:rsidRDefault="00B00EA6" w:rsidP="007E371E">
                    <w:pPr>
                      <w:jc w:val="right"/>
                      <w:rPr>
                        <w:szCs w:val="21"/>
                      </w:rPr>
                    </w:pPr>
                    <w:r>
                      <w:t>12,706,891,410.95</w:t>
                    </w:r>
                  </w:p>
                </w:tc>
                <w:tc>
                  <w:tcPr>
                    <w:tcW w:w="1008" w:type="pct"/>
                    <w:vAlign w:val="center"/>
                  </w:tcPr>
                  <w:p w14:paraId="14A8F87F" w14:textId="77777777" w:rsidR="00B00EA6" w:rsidRDefault="00B00EA6" w:rsidP="007E371E">
                    <w:pPr>
                      <w:jc w:val="right"/>
                      <w:rPr>
                        <w:szCs w:val="21"/>
                      </w:rPr>
                    </w:pPr>
                    <w:r>
                      <w:t>10,631,041,957.78</w:t>
                    </w:r>
                  </w:p>
                </w:tc>
                <w:tc>
                  <w:tcPr>
                    <w:tcW w:w="421" w:type="pct"/>
                    <w:vAlign w:val="center"/>
                  </w:tcPr>
                  <w:p w14:paraId="3151D291" w14:textId="77777777" w:rsidR="00B00EA6" w:rsidRDefault="00B00EA6" w:rsidP="007E371E">
                    <w:pPr>
                      <w:jc w:val="right"/>
                      <w:rPr>
                        <w:szCs w:val="21"/>
                      </w:rPr>
                    </w:pPr>
                    <w:r>
                      <w:t>16.34</w:t>
                    </w:r>
                  </w:p>
                </w:tc>
                <w:tc>
                  <w:tcPr>
                    <w:tcW w:w="559" w:type="pct"/>
                    <w:vAlign w:val="center"/>
                  </w:tcPr>
                  <w:p w14:paraId="2B07C185" w14:textId="77777777" w:rsidR="00B00EA6" w:rsidRDefault="00B00EA6" w:rsidP="007E371E">
                    <w:pPr>
                      <w:jc w:val="right"/>
                      <w:rPr>
                        <w:szCs w:val="21"/>
                      </w:rPr>
                    </w:pPr>
                    <w:r>
                      <w:t>6.51</w:t>
                    </w:r>
                  </w:p>
                </w:tc>
                <w:tc>
                  <w:tcPr>
                    <w:tcW w:w="559" w:type="pct"/>
                    <w:vAlign w:val="center"/>
                  </w:tcPr>
                  <w:p w14:paraId="6397D1AC" w14:textId="77777777" w:rsidR="00B00EA6" w:rsidRDefault="00B00EA6" w:rsidP="007E371E">
                    <w:pPr>
                      <w:jc w:val="right"/>
                      <w:rPr>
                        <w:szCs w:val="21"/>
                      </w:rPr>
                    </w:pPr>
                    <w:r>
                      <w:t>-0.50</w:t>
                    </w:r>
                  </w:p>
                </w:tc>
                <w:tc>
                  <w:tcPr>
                    <w:tcW w:w="704" w:type="pct"/>
                    <w:vAlign w:val="center"/>
                  </w:tcPr>
                  <w:p w14:paraId="5253A2D4" w14:textId="77777777" w:rsidR="00B00EA6" w:rsidRDefault="00B00EA6" w:rsidP="007E371E">
                    <w:pPr>
                      <w:jc w:val="left"/>
                      <w:rPr>
                        <w:szCs w:val="21"/>
                      </w:rPr>
                    </w:pPr>
                    <w:r>
                      <w:rPr>
                        <w:rFonts w:hint="eastAsia"/>
                      </w:rPr>
                      <w:t>增加</w:t>
                    </w:r>
                    <w:r>
                      <w:t>5.89个百分点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458955593"/>
              <w:lock w:val="sdtLocked"/>
            </w:sdtPr>
            <w:sdtEndPr/>
            <w:sdtContent>
              <w:tr w:rsidR="00B00EA6" w14:paraId="3F5B2AED" w14:textId="77777777" w:rsidTr="007E371E">
                <w:tc>
                  <w:tcPr>
                    <w:tcW w:w="741" w:type="pct"/>
                    <w:vAlign w:val="center"/>
                  </w:tcPr>
                  <w:p w14:paraId="59A280A9" w14:textId="77777777" w:rsidR="00B00EA6" w:rsidRDefault="00B00EA6" w:rsidP="007E371E">
                    <w:pPr>
                      <w:pStyle w:val="ac"/>
                      <w:ind w:firstLineChars="0" w:firstLine="0"/>
                      <w:jc w:val="left"/>
                      <w:rPr>
                        <w:rFonts w:ascii="宋体" w:hAnsi="宋体" w:cs="宋体"/>
                        <w:szCs w:val="21"/>
                      </w:rPr>
                    </w:pPr>
                    <w:r>
                      <w:t>华南地区</w:t>
                    </w:r>
                  </w:p>
                </w:tc>
                <w:tc>
                  <w:tcPr>
                    <w:tcW w:w="1008" w:type="pct"/>
                    <w:vAlign w:val="center"/>
                  </w:tcPr>
                  <w:p w14:paraId="4A2EC06A" w14:textId="77777777" w:rsidR="00B00EA6" w:rsidRDefault="00B00EA6" w:rsidP="007E371E">
                    <w:pPr>
                      <w:jc w:val="right"/>
                      <w:rPr>
                        <w:szCs w:val="21"/>
                      </w:rPr>
                    </w:pPr>
                    <w:r>
                      <w:t>1,915,076,351.04</w:t>
                    </w:r>
                  </w:p>
                </w:tc>
                <w:tc>
                  <w:tcPr>
                    <w:tcW w:w="1008" w:type="pct"/>
                    <w:vAlign w:val="center"/>
                  </w:tcPr>
                  <w:p w14:paraId="7E98875C" w14:textId="77777777" w:rsidR="00B00EA6" w:rsidRDefault="00B00EA6" w:rsidP="007E371E">
                    <w:pPr>
                      <w:jc w:val="right"/>
                      <w:rPr>
                        <w:szCs w:val="21"/>
                      </w:rPr>
                    </w:pPr>
                    <w:r>
                      <w:t>1,723,470,605.90</w:t>
                    </w:r>
                  </w:p>
                </w:tc>
                <w:tc>
                  <w:tcPr>
                    <w:tcW w:w="421" w:type="pct"/>
                    <w:vAlign w:val="center"/>
                  </w:tcPr>
                  <w:p w14:paraId="3C8DC0FE" w14:textId="77777777" w:rsidR="00B00EA6" w:rsidRDefault="00B00EA6" w:rsidP="007E371E">
                    <w:pPr>
                      <w:jc w:val="right"/>
                      <w:rPr>
                        <w:szCs w:val="21"/>
                      </w:rPr>
                    </w:pPr>
                    <w:r>
                      <w:t>10.01</w:t>
                    </w:r>
                  </w:p>
                </w:tc>
                <w:tc>
                  <w:tcPr>
                    <w:tcW w:w="559" w:type="pct"/>
                    <w:vAlign w:val="center"/>
                  </w:tcPr>
                  <w:p w14:paraId="2531B1C2" w14:textId="77777777" w:rsidR="00B00EA6" w:rsidRDefault="00B00EA6" w:rsidP="007E371E">
                    <w:pPr>
                      <w:jc w:val="right"/>
                      <w:rPr>
                        <w:szCs w:val="21"/>
                      </w:rPr>
                    </w:pPr>
                    <w:r>
                      <w:t>26.90</w:t>
                    </w:r>
                  </w:p>
                </w:tc>
                <w:tc>
                  <w:tcPr>
                    <w:tcW w:w="559" w:type="pct"/>
                    <w:vAlign w:val="center"/>
                  </w:tcPr>
                  <w:p w14:paraId="7E7D1F03" w14:textId="77777777" w:rsidR="00B00EA6" w:rsidRDefault="00B00EA6" w:rsidP="007E371E">
                    <w:pPr>
                      <w:jc w:val="right"/>
                      <w:rPr>
                        <w:szCs w:val="21"/>
                      </w:rPr>
                    </w:pPr>
                    <w:r>
                      <w:t>26.16</w:t>
                    </w:r>
                  </w:p>
                </w:tc>
                <w:tc>
                  <w:tcPr>
                    <w:tcW w:w="704" w:type="pct"/>
                    <w:vAlign w:val="center"/>
                  </w:tcPr>
                  <w:p w14:paraId="211BB77E" w14:textId="77777777" w:rsidR="00B00EA6" w:rsidRDefault="00B00EA6" w:rsidP="007E371E">
                    <w:pPr>
                      <w:jc w:val="left"/>
                      <w:rPr>
                        <w:szCs w:val="21"/>
                      </w:rPr>
                    </w:pPr>
                    <w:r>
                      <w:t>增加0.54个百分点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608182129"/>
              <w:lock w:val="sdtLocked"/>
            </w:sdtPr>
            <w:sdtEndPr/>
            <w:sdtContent>
              <w:tr w:rsidR="00B00EA6" w14:paraId="63758CB3" w14:textId="77777777" w:rsidTr="007E371E">
                <w:tc>
                  <w:tcPr>
                    <w:tcW w:w="741" w:type="pct"/>
                    <w:vAlign w:val="center"/>
                  </w:tcPr>
                  <w:p w14:paraId="278A8AE2" w14:textId="77777777" w:rsidR="00B00EA6" w:rsidRDefault="00B00EA6" w:rsidP="007E371E">
                    <w:pPr>
                      <w:pStyle w:val="ac"/>
                      <w:ind w:firstLineChars="0" w:firstLine="0"/>
                      <w:jc w:val="left"/>
                      <w:rPr>
                        <w:rFonts w:ascii="宋体" w:hAnsi="宋体" w:cs="宋体"/>
                        <w:szCs w:val="21"/>
                      </w:rPr>
                    </w:pPr>
                    <w:r>
                      <w:t>华中地区</w:t>
                    </w:r>
                  </w:p>
                </w:tc>
                <w:tc>
                  <w:tcPr>
                    <w:tcW w:w="1008" w:type="pct"/>
                    <w:vAlign w:val="center"/>
                  </w:tcPr>
                  <w:p w14:paraId="08FED034" w14:textId="77777777" w:rsidR="00B00EA6" w:rsidRDefault="00B00EA6" w:rsidP="007E371E">
                    <w:pPr>
                      <w:jc w:val="right"/>
                      <w:rPr>
                        <w:szCs w:val="21"/>
                      </w:rPr>
                    </w:pPr>
                    <w:r>
                      <w:t>2,436,775,133.32</w:t>
                    </w:r>
                  </w:p>
                </w:tc>
                <w:tc>
                  <w:tcPr>
                    <w:tcW w:w="1008" w:type="pct"/>
                    <w:vAlign w:val="center"/>
                  </w:tcPr>
                  <w:p w14:paraId="32861509" w14:textId="77777777" w:rsidR="00B00EA6" w:rsidRDefault="00B00EA6" w:rsidP="007E371E">
                    <w:pPr>
                      <w:jc w:val="right"/>
                      <w:rPr>
                        <w:szCs w:val="21"/>
                      </w:rPr>
                    </w:pPr>
                    <w:r>
                      <w:t>2,143,550,853.49</w:t>
                    </w:r>
                  </w:p>
                </w:tc>
                <w:tc>
                  <w:tcPr>
                    <w:tcW w:w="421" w:type="pct"/>
                    <w:vAlign w:val="center"/>
                  </w:tcPr>
                  <w:p w14:paraId="5CE1D24F" w14:textId="77777777" w:rsidR="00B00EA6" w:rsidRDefault="00B00EA6" w:rsidP="007E371E">
                    <w:pPr>
                      <w:jc w:val="right"/>
                      <w:rPr>
                        <w:szCs w:val="21"/>
                      </w:rPr>
                    </w:pPr>
                    <w:r>
                      <w:t>12.03</w:t>
                    </w:r>
                  </w:p>
                </w:tc>
                <w:tc>
                  <w:tcPr>
                    <w:tcW w:w="559" w:type="pct"/>
                    <w:vAlign w:val="center"/>
                  </w:tcPr>
                  <w:p w14:paraId="5E4E0AF2" w14:textId="77777777" w:rsidR="00B00EA6" w:rsidRDefault="00B00EA6" w:rsidP="007E371E">
                    <w:pPr>
                      <w:jc w:val="right"/>
                      <w:rPr>
                        <w:szCs w:val="21"/>
                      </w:rPr>
                    </w:pPr>
                    <w:r>
                      <w:t>36.93</w:t>
                    </w:r>
                  </w:p>
                </w:tc>
                <w:tc>
                  <w:tcPr>
                    <w:tcW w:w="559" w:type="pct"/>
                    <w:vAlign w:val="center"/>
                  </w:tcPr>
                  <w:p w14:paraId="7306D57B" w14:textId="77777777" w:rsidR="00B00EA6" w:rsidRDefault="00B00EA6" w:rsidP="007E371E">
                    <w:pPr>
                      <w:jc w:val="right"/>
                      <w:rPr>
                        <w:szCs w:val="21"/>
                      </w:rPr>
                    </w:pPr>
                    <w:r>
                      <w:t>30.50</w:t>
                    </w:r>
                  </w:p>
                </w:tc>
                <w:tc>
                  <w:tcPr>
                    <w:tcW w:w="704" w:type="pct"/>
                    <w:vAlign w:val="center"/>
                  </w:tcPr>
                  <w:p w14:paraId="6838BB47" w14:textId="77777777" w:rsidR="00B00EA6" w:rsidRDefault="00B00EA6" w:rsidP="007E371E">
                    <w:pPr>
                      <w:jc w:val="left"/>
                      <w:rPr>
                        <w:szCs w:val="21"/>
                      </w:rPr>
                    </w:pPr>
                    <w:r>
                      <w:t>增加4.33个百分点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414768548"/>
              <w:lock w:val="sdtLocked"/>
            </w:sdtPr>
            <w:sdtEndPr/>
            <w:sdtContent>
              <w:tr w:rsidR="00B00EA6" w14:paraId="2C2EF7C8" w14:textId="77777777" w:rsidTr="007E371E">
                <w:tc>
                  <w:tcPr>
                    <w:tcW w:w="741" w:type="pct"/>
                    <w:vAlign w:val="center"/>
                  </w:tcPr>
                  <w:p w14:paraId="2FA39D2C" w14:textId="77777777" w:rsidR="00B00EA6" w:rsidRDefault="00B00EA6" w:rsidP="007E371E">
                    <w:pPr>
                      <w:pStyle w:val="ac"/>
                      <w:ind w:firstLineChars="0" w:firstLine="0"/>
                      <w:jc w:val="left"/>
                      <w:rPr>
                        <w:rFonts w:ascii="宋体" w:hAnsi="宋体" w:cs="宋体"/>
                        <w:szCs w:val="21"/>
                      </w:rPr>
                    </w:pPr>
                    <w:r>
                      <w:t>华北地区</w:t>
                    </w:r>
                  </w:p>
                </w:tc>
                <w:tc>
                  <w:tcPr>
                    <w:tcW w:w="1008" w:type="pct"/>
                    <w:vAlign w:val="center"/>
                  </w:tcPr>
                  <w:p w14:paraId="32D17B46" w14:textId="77777777" w:rsidR="00B00EA6" w:rsidRDefault="00B00EA6" w:rsidP="007E371E">
                    <w:pPr>
                      <w:jc w:val="right"/>
                      <w:rPr>
                        <w:szCs w:val="21"/>
                      </w:rPr>
                    </w:pPr>
                    <w:r>
                      <w:t>972,933,297.50</w:t>
                    </w:r>
                  </w:p>
                </w:tc>
                <w:tc>
                  <w:tcPr>
                    <w:tcW w:w="1008" w:type="pct"/>
                    <w:vAlign w:val="center"/>
                  </w:tcPr>
                  <w:p w14:paraId="2973018D" w14:textId="77777777" w:rsidR="00B00EA6" w:rsidRDefault="00B00EA6" w:rsidP="007E371E">
                    <w:pPr>
                      <w:jc w:val="right"/>
                      <w:rPr>
                        <w:szCs w:val="21"/>
                      </w:rPr>
                    </w:pPr>
                    <w:r>
                      <w:t>918,148,385.13</w:t>
                    </w:r>
                  </w:p>
                </w:tc>
                <w:tc>
                  <w:tcPr>
                    <w:tcW w:w="421" w:type="pct"/>
                    <w:vAlign w:val="center"/>
                  </w:tcPr>
                  <w:p w14:paraId="3C0F3EE3" w14:textId="77777777" w:rsidR="00B00EA6" w:rsidRDefault="00B00EA6" w:rsidP="007E371E">
                    <w:pPr>
                      <w:jc w:val="right"/>
                      <w:rPr>
                        <w:szCs w:val="21"/>
                      </w:rPr>
                    </w:pPr>
                    <w:r>
                      <w:t>5.63</w:t>
                    </w:r>
                  </w:p>
                </w:tc>
                <w:tc>
                  <w:tcPr>
                    <w:tcW w:w="559" w:type="pct"/>
                    <w:vAlign w:val="center"/>
                  </w:tcPr>
                  <w:p w14:paraId="2FEC5AF0" w14:textId="77777777" w:rsidR="00B00EA6" w:rsidRDefault="00B00EA6" w:rsidP="007E371E">
                    <w:pPr>
                      <w:jc w:val="right"/>
                      <w:rPr>
                        <w:szCs w:val="21"/>
                      </w:rPr>
                    </w:pPr>
                    <w:r>
                      <w:t>20.51</w:t>
                    </w:r>
                  </w:p>
                </w:tc>
                <w:tc>
                  <w:tcPr>
                    <w:tcW w:w="559" w:type="pct"/>
                    <w:vAlign w:val="center"/>
                  </w:tcPr>
                  <w:p w14:paraId="1969862D" w14:textId="77777777" w:rsidR="00B00EA6" w:rsidRDefault="00B00EA6" w:rsidP="007E371E">
                    <w:pPr>
                      <w:jc w:val="right"/>
                      <w:rPr>
                        <w:szCs w:val="21"/>
                      </w:rPr>
                    </w:pPr>
                    <w:r>
                      <w:t>34.29</w:t>
                    </w:r>
                  </w:p>
                </w:tc>
                <w:tc>
                  <w:tcPr>
                    <w:tcW w:w="704" w:type="pct"/>
                    <w:vAlign w:val="center"/>
                  </w:tcPr>
                  <w:p w14:paraId="004D2FCA" w14:textId="77777777" w:rsidR="00B00EA6" w:rsidRDefault="00B00EA6" w:rsidP="007E371E">
                    <w:pPr>
                      <w:jc w:val="left"/>
                      <w:rPr>
                        <w:szCs w:val="21"/>
                      </w:rPr>
                    </w:pPr>
                    <w:r>
                      <w:t>减少9.68个百分点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253565382"/>
              <w:lock w:val="sdtLocked"/>
            </w:sdtPr>
            <w:sdtEndPr/>
            <w:sdtContent>
              <w:tr w:rsidR="00B00EA6" w14:paraId="57FE1946" w14:textId="77777777" w:rsidTr="007E371E">
                <w:tc>
                  <w:tcPr>
                    <w:tcW w:w="741" w:type="pct"/>
                    <w:vAlign w:val="center"/>
                  </w:tcPr>
                  <w:p w14:paraId="20E46B42" w14:textId="77777777" w:rsidR="00B00EA6" w:rsidRDefault="00B00EA6" w:rsidP="007E371E">
                    <w:pPr>
                      <w:pStyle w:val="ac"/>
                      <w:ind w:firstLineChars="0" w:firstLine="0"/>
                      <w:jc w:val="left"/>
                      <w:rPr>
                        <w:rFonts w:ascii="宋体" w:hAnsi="宋体" w:cs="宋体"/>
                        <w:szCs w:val="21"/>
                      </w:rPr>
                    </w:pPr>
                    <w:r>
                      <w:t>东北地区</w:t>
                    </w:r>
                  </w:p>
                </w:tc>
                <w:tc>
                  <w:tcPr>
                    <w:tcW w:w="1008" w:type="pct"/>
                    <w:vAlign w:val="center"/>
                  </w:tcPr>
                  <w:p w14:paraId="75F37C4B" w14:textId="77777777" w:rsidR="00B00EA6" w:rsidRDefault="00B00EA6" w:rsidP="007E371E">
                    <w:pPr>
                      <w:jc w:val="right"/>
                      <w:rPr>
                        <w:szCs w:val="21"/>
                      </w:rPr>
                    </w:pPr>
                    <w:r>
                      <w:t>82,288,015.74</w:t>
                    </w:r>
                  </w:p>
                </w:tc>
                <w:tc>
                  <w:tcPr>
                    <w:tcW w:w="1008" w:type="pct"/>
                    <w:vAlign w:val="center"/>
                  </w:tcPr>
                  <w:p w14:paraId="18F447BA" w14:textId="77777777" w:rsidR="00B00EA6" w:rsidRDefault="00B00EA6" w:rsidP="007E371E">
                    <w:pPr>
                      <w:jc w:val="right"/>
                      <w:rPr>
                        <w:szCs w:val="21"/>
                      </w:rPr>
                    </w:pPr>
                    <w:r>
                      <w:t>27,896,248.75</w:t>
                    </w:r>
                  </w:p>
                </w:tc>
                <w:tc>
                  <w:tcPr>
                    <w:tcW w:w="421" w:type="pct"/>
                    <w:vAlign w:val="center"/>
                  </w:tcPr>
                  <w:p w14:paraId="6E70756C" w14:textId="77777777" w:rsidR="00B00EA6" w:rsidRDefault="00B00EA6" w:rsidP="007E371E">
                    <w:pPr>
                      <w:jc w:val="right"/>
                      <w:rPr>
                        <w:szCs w:val="21"/>
                      </w:rPr>
                    </w:pPr>
                    <w:r>
                      <w:t>66.10</w:t>
                    </w:r>
                  </w:p>
                </w:tc>
                <w:tc>
                  <w:tcPr>
                    <w:tcW w:w="559" w:type="pct"/>
                    <w:vAlign w:val="center"/>
                  </w:tcPr>
                  <w:p w14:paraId="6B559BAE" w14:textId="77777777" w:rsidR="00B00EA6" w:rsidRDefault="00B00EA6" w:rsidP="007E371E">
                    <w:pPr>
                      <w:jc w:val="right"/>
                      <w:rPr>
                        <w:szCs w:val="21"/>
                      </w:rPr>
                    </w:pPr>
                  </w:p>
                </w:tc>
                <w:tc>
                  <w:tcPr>
                    <w:tcW w:w="559" w:type="pct"/>
                    <w:vAlign w:val="center"/>
                  </w:tcPr>
                  <w:p w14:paraId="4E424E55" w14:textId="77777777" w:rsidR="00B00EA6" w:rsidRDefault="00B00EA6" w:rsidP="007E371E">
                    <w:pPr>
                      <w:jc w:val="right"/>
                      <w:rPr>
                        <w:szCs w:val="21"/>
                      </w:rPr>
                    </w:pPr>
                  </w:p>
                </w:tc>
                <w:tc>
                  <w:tcPr>
                    <w:tcW w:w="704" w:type="pct"/>
                    <w:vAlign w:val="center"/>
                  </w:tcPr>
                  <w:p w14:paraId="60C3F0EA" w14:textId="77777777" w:rsidR="00B00EA6" w:rsidRDefault="00B00EA6" w:rsidP="007E371E">
                    <w:pPr>
                      <w:jc w:val="left"/>
                      <w:rPr>
                        <w:szCs w:val="21"/>
                      </w:rPr>
                    </w:pPr>
                  </w:p>
                </w:tc>
              </w:tr>
            </w:sdtContent>
          </w:sdt>
          <w:sdt>
            <w:sdtPr>
              <w:rPr>
                <w:rFonts w:ascii="宋体" w:eastAsiaTheme="minorEastAsia" w:hAnsi="宋体" w:cs="宋体" w:hint="eastAsia"/>
                <w:kern w:val="0"/>
                <w:szCs w:val="21"/>
              </w:rPr>
              <w:alias w:val="董事会报告出具的分地区主营业务"/>
              <w:tag w:val="_TUP_0f1c163f212246d99030500182c6a741"/>
              <w:id w:val="238297317"/>
              <w:lock w:val="sdtLocked"/>
            </w:sdtPr>
            <w:sdtEndPr/>
            <w:sdtContent>
              <w:tr w:rsidR="00B00EA6" w14:paraId="4852E538" w14:textId="77777777" w:rsidTr="007E371E">
                <w:tc>
                  <w:tcPr>
                    <w:tcW w:w="741" w:type="pct"/>
                    <w:vAlign w:val="center"/>
                  </w:tcPr>
                  <w:p w14:paraId="4A1C6B38" w14:textId="77777777" w:rsidR="00B00EA6" w:rsidRDefault="00B00EA6" w:rsidP="007E371E">
                    <w:pPr>
                      <w:pStyle w:val="ac"/>
                      <w:ind w:firstLineChars="0" w:firstLine="0"/>
                      <w:jc w:val="left"/>
                      <w:rPr>
                        <w:rFonts w:ascii="宋体" w:hAnsi="宋体" w:cs="宋体"/>
                        <w:szCs w:val="21"/>
                      </w:rPr>
                    </w:pPr>
                    <w:r>
                      <w:t>西南地区</w:t>
                    </w:r>
                  </w:p>
                </w:tc>
                <w:tc>
                  <w:tcPr>
                    <w:tcW w:w="1008" w:type="pct"/>
                    <w:vAlign w:val="center"/>
                  </w:tcPr>
                  <w:p w14:paraId="3F4A268D" w14:textId="77777777" w:rsidR="00B00EA6" w:rsidRDefault="00B00EA6" w:rsidP="007E371E">
                    <w:pPr>
                      <w:jc w:val="right"/>
                      <w:rPr>
                        <w:szCs w:val="21"/>
                      </w:rPr>
                    </w:pPr>
                    <w:r>
                      <w:t>454,378,351.50</w:t>
                    </w:r>
                  </w:p>
                </w:tc>
                <w:tc>
                  <w:tcPr>
                    <w:tcW w:w="1008" w:type="pct"/>
                    <w:vAlign w:val="center"/>
                  </w:tcPr>
                  <w:p w14:paraId="1AB5B595" w14:textId="77777777" w:rsidR="00B00EA6" w:rsidRDefault="00B00EA6" w:rsidP="007E371E">
                    <w:pPr>
                      <w:jc w:val="right"/>
                      <w:rPr>
                        <w:szCs w:val="21"/>
                      </w:rPr>
                    </w:pPr>
                    <w:r>
                      <w:t>351,496,781.39</w:t>
                    </w:r>
                  </w:p>
                </w:tc>
                <w:tc>
                  <w:tcPr>
                    <w:tcW w:w="421" w:type="pct"/>
                    <w:vAlign w:val="center"/>
                  </w:tcPr>
                  <w:p w14:paraId="4803DE1C" w14:textId="77777777" w:rsidR="00B00EA6" w:rsidRDefault="00B00EA6" w:rsidP="007E371E">
                    <w:pPr>
                      <w:jc w:val="right"/>
                      <w:rPr>
                        <w:szCs w:val="21"/>
                      </w:rPr>
                    </w:pPr>
                    <w:r>
                      <w:t>22.64</w:t>
                    </w:r>
                  </w:p>
                </w:tc>
                <w:tc>
                  <w:tcPr>
                    <w:tcW w:w="559" w:type="pct"/>
                    <w:vAlign w:val="center"/>
                  </w:tcPr>
                  <w:p w14:paraId="576CAEDD" w14:textId="77777777" w:rsidR="00B00EA6" w:rsidRDefault="00B00EA6" w:rsidP="007E371E">
                    <w:pPr>
                      <w:jc w:val="right"/>
                      <w:rPr>
                        <w:szCs w:val="21"/>
                      </w:rPr>
                    </w:pPr>
                    <w:r>
                      <w:t>-51.66</w:t>
                    </w:r>
                  </w:p>
                </w:tc>
                <w:tc>
                  <w:tcPr>
                    <w:tcW w:w="559" w:type="pct"/>
                    <w:vAlign w:val="center"/>
                  </w:tcPr>
                  <w:p w14:paraId="7F7D3431" w14:textId="77777777" w:rsidR="00B00EA6" w:rsidRDefault="00B00EA6" w:rsidP="007E371E">
                    <w:pPr>
                      <w:jc w:val="right"/>
                      <w:rPr>
                        <w:szCs w:val="21"/>
                      </w:rPr>
                    </w:pPr>
                    <w:r>
                      <w:t>-59.79</w:t>
                    </w:r>
                  </w:p>
                </w:tc>
                <w:tc>
                  <w:tcPr>
                    <w:tcW w:w="704" w:type="pct"/>
                    <w:vAlign w:val="center"/>
                  </w:tcPr>
                  <w:p w14:paraId="014828D3" w14:textId="77777777" w:rsidR="00B00EA6" w:rsidRDefault="00B00EA6" w:rsidP="007E371E">
                    <w:pPr>
                      <w:jc w:val="left"/>
                      <w:rPr>
                        <w:szCs w:val="21"/>
                      </w:rPr>
                    </w:pPr>
                    <w:r>
                      <w:t>增加15.62个百分点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933400237"/>
              <w:lock w:val="sdtLocked"/>
            </w:sdtPr>
            <w:sdtEndPr/>
            <w:sdtContent>
              <w:tr w:rsidR="00B00EA6" w14:paraId="52675442" w14:textId="77777777" w:rsidTr="007E371E">
                <w:tc>
                  <w:tcPr>
                    <w:tcW w:w="741" w:type="pct"/>
                    <w:vAlign w:val="center"/>
                  </w:tcPr>
                  <w:p w14:paraId="2F306286" w14:textId="77777777" w:rsidR="00B00EA6" w:rsidRDefault="00B00EA6" w:rsidP="007E371E">
                    <w:pPr>
                      <w:pStyle w:val="ac"/>
                      <w:ind w:firstLineChars="0" w:firstLine="0"/>
                      <w:jc w:val="left"/>
                      <w:rPr>
                        <w:rFonts w:ascii="宋体" w:hAnsi="宋体" w:cs="宋体"/>
                        <w:szCs w:val="21"/>
                      </w:rPr>
                    </w:pPr>
                    <w:r>
                      <w:t>西北地区</w:t>
                    </w:r>
                  </w:p>
                </w:tc>
                <w:tc>
                  <w:tcPr>
                    <w:tcW w:w="1008" w:type="pct"/>
                    <w:vAlign w:val="center"/>
                  </w:tcPr>
                  <w:p w14:paraId="6E407110" w14:textId="77777777" w:rsidR="00B00EA6" w:rsidRDefault="00B00EA6" w:rsidP="007E371E">
                    <w:pPr>
                      <w:jc w:val="right"/>
                      <w:rPr>
                        <w:szCs w:val="21"/>
                      </w:rPr>
                    </w:pPr>
                    <w:r>
                      <w:t>796,876,182.78</w:t>
                    </w:r>
                  </w:p>
                </w:tc>
                <w:tc>
                  <w:tcPr>
                    <w:tcW w:w="1008" w:type="pct"/>
                    <w:vAlign w:val="center"/>
                  </w:tcPr>
                  <w:p w14:paraId="393E7078" w14:textId="77777777" w:rsidR="00B00EA6" w:rsidRDefault="00B00EA6" w:rsidP="007E371E">
                    <w:pPr>
                      <w:jc w:val="right"/>
                      <w:rPr>
                        <w:szCs w:val="21"/>
                      </w:rPr>
                    </w:pPr>
                    <w:r>
                      <w:t>425,405,694.59</w:t>
                    </w:r>
                  </w:p>
                </w:tc>
                <w:tc>
                  <w:tcPr>
                    <w:tcW w:w="421" w:type="pct"/>
                    <w:vAlign w:val="center"/>
                  </w:tcPr>
                  <w:p w14:paraId="2B6D7699" w14:textId="77777777" w:rsidR="00B00EA6" w:rsidRDefault="00B00EA6" w:rsidP="007E371E">
                    <w:pPr>
                      <w:jc w:val="right"/>
                      <w:rPr>
                        <w:szCs w:val="21"/>
                      </w:rPr>
                    </w:pPr>
                    <w:r>
                      <w:t>46.62</w:t>
                    </w:r>
                  </w:p>
                </w:tc>
                <w:tc>
                  <w:tcPr>
                    <w:tcW w:w="559" w:type="pct"/>
                    <w:vAlign w:val="center"/>
                  </w:tcPr>
                  <w:p w14:paraId="216B9E9B" w14:textId="77777777" w:rsidR="00B00EA6" w:rsidRDefault="00B00EA6" w:rsidP="007E371E">
                    <w:pPr>
                      <w:jc w:val="right"/>
                      <w:rPr>
                        <w:szCs w:val="21"/>
                      </w:rPr>
                    </w:pPr>
                    <w:r>
                      <w:t>22.92</w:t>
                    </w:r>
                  </w:p>
                </w:tc>
                <w:tc>
                  <w:tcPr>
                    <w:tcW w:w="559" w:type="pct"/>
                    <w:vAlign w:val="center"/>
                  </w:tcPr>
                  <w:p w14:paraId="38B05DAD" w14:textId="77777777" w:rsidR="00B00EA6" w:rsidRDefault="00B00EA6" w:rsidP="007E371E">
                    <w:pPr>
                      <w:jc w:val="right"/>
                      <w:rPr>
                        <w:szCs w:val="21"/>
                      </w:rPr>
                    </w:pPr>
                    <w:r>
                      <w:t>-9.21</w:t>
                    </w:r>
                  </w:p>
                </w:tc>
                <w:tc>
                  <w:tcPr>
                    <w:tcW w:w="704" w:type="pct"/>
                    <w:vAlign w:val="center"/>
                  </w:tcPr>
                  <w:p w14:paraId="6106869E" w14:textId="77777777" w:rsidR="00B00EA6" w:rsidRDefault="00B00EA6" w:rsidP="007E371E">
                    <w:pPr>
                      <w:jc w:val="left"/>
                      <w:rPr>
                        <w:szCs w:val="21"/>
                      </w:rPr>
                    </w:pPr>
                    <w:r>
                      <w:t>增加18.89个百分点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474527973"/>
              <w:lock w:val="sdtLocked"/>
            </w:sdtPr>
            <w:sdtEndPr/>
            <w:sdtContent>
              <w:tr w:rsidR="00B00EA6" w14:paraId="2E9106D4" w14:textId="77777777" w:rsidTr="007E371E">
                <w:tc>
                  <w:tcPr>
                    <w:tcW w:w="741" w:type="pct"/>
                    <w:vAlign w:val="center"/>
                  </w:tcPr>
                  <w:p w14:paraId="6118414A" w14:textId="77777777" w:rsidR="00B00EA6" w:rsidRDefault="00B00EA6" w:rsidP="007E371E">
                    <w:pPr>
                      <w:pStyle w:val="ac"/>
                      <w:ind w:firstLineChars="0" w:firstLine="0"/>
                      <w:jc w:val="left"/>
                      <w:rPr>
                        <w:rFonts w:ascii="宋体" w:hAnsi="宋体" w:cs="宋体"/>
                        <w:szCs w:val="21"/>
                      </w:rPr>
                    </w:pPr>
                    <w:r>
                      <w:t>海外</w:t>
                    </w:r>
                  </w:p>
                </w:tc>
                <w:tc>
                  <w:tcPr>
                    <w:tcW w:w="1008" w:type="pct"/>
                    <w:vAlign w:val="center"/>
                  </w:tcPr>
                  <w:p w14:paraId="7A8DA180" w14:textId="77777777" w:rsidR="00B00EA6" w:rsidRDefault="00B00EA6" w:rsidP="007E371E">
                    <w:pPr>
                      <w:jc w:val="right"/>
                      <w:rPr>
                        <w:szCs w:val="21"/>
                      </w:rPr>
                    </w:pPr>
                    <w:r>
                      <w:t>143,666,746.85</w:t>
                    </w:r>
                  </w:p>
                </w:tc>
                <w:tc>
                  <w:tcPr>
                    <w:tcW w:w="1008" w:type="pct"/>
                    <w:vAlign w:val="center"/>
                  </w:tcPr>
                  <w:p w14:paraId="2679A1BD" w14:textId="77777777" w:rsidR="00B00EA6" w:rsidRDefault="00B00EA6" w:rsidP="007E371E">
                    <w:pPr>
                      <w:jc w:val="right"/>
                      <w:rPr>
                        <w:szCs w:val="21"/>
                      </w:rPr>
                    </w:pPr>
                    <w:r>
                      <w:t>109,647,964.16</w:t>
                    </w:r>
                  </w:p>
                </w:tc>
                <w:tc>
                  <w:tcPr>
                    <w:tcW w:w="421" w:type="pct"/>
                    <w:vAlign w:val="center"/>
                  </w:tcPr>
                  <w:p w14:paraId="233E9B6A" w14:textId="77777777" w:rsidR="00B00EA6" w:rsidRDefault="00B00EA6" w:rsidP="007E371E">
                    <w:pPr>
                      <w:jc w:val="right"/>
                      <w:rPr>
                        <w:szCs w:val="21"/>
                      </w:rPr>
                    </w:pPr>
                    <w:r>
                      <w:t>23.68</w:t>
                    </w:r>
                  </w:p>
                </w:tc>
                <w:tc>
                  <w:tcPr>
                    <w:tcW w:w="559" w:type="pct"/>
                    <w:vAlign w:val="center"/>
                  </w:tcPr>
                  <w:p w14:paraId="33DCFD7C" w14:textId="77777777" w:rsidR="00B00EA6" w:rsidRDefault="00B00EA6" w:rsidP="007E371E">
                    <w:pPr>
                      <w:jc w:val="right"/>
                      <w:rPr>
                        <w:szCs w:val="21"/>
                      </w:rPr>
                    </w:pPr>
                    <w:r>
                      <w:t>-7.23</w:t>
                    </w:r>
                  </w:p>
                </w:tc>
                <w:tc>
                  <w:tcPr>
                    <w:tcW w:w="559" w:type="pct"/>
                    <w:vAlign w:val="center"/>
                  </w:tcPr>
                  <w:p w14:paraId="3FF55EEE" w14:textId="77777777" w:rsidR="00B00EA6" w:rsidRDefault="00B00EA6" w:rsidP="007E371E">
                    <w:pPr>
                      <w:jc w:val="right"/>
                      <w:rPr>
                        <w:szCs w:val="21"/>
                      </w:rPr>
                    </w:pPr>
                    <w:r>
                      <w:t>-19.34</w:t>
                    </w:r>
                  </w:p>
                </w:tc>
                <w:tc>
                  <w:tcPr>
                    <w:tcW w:w="704" w:type="pct"/>
                    <w:vAlign w:val="center"/>
                  </w:tcPr>
                  <w:p w14:paraId="4347A4FB" w14:textId="77777777" w:rsidR="00B00EA6" w:rsidRDefault="00B00EA6" w:rsidP="007E371E">
                    <w:pPr>
                      <w:jc w:val="left"/>
                      <w:rPr>
                        <w:szCs w:val="21"/>
                      </w:rPr>
                    </w:pPr>
                    <w:r>
                      <w:t>增加11.47个百分点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008715795"/>
              <w:lock w:val="sdtLocked"/>
            </w:sdtPr>
            <w:sdtEndPr/>
            <w:sdtContent>
              <w:tr w:rsidR="00B00EA6" w14:paraId="550CBAAB" w14:textId="77777777" w:rsidTr="007E371E">
                <w:tc>
                  <w:tcPr>
                    <w:tcW w:w="741" w:type="pct"/>
                    <w:vAlign w:val="center"/>
                  </w:tcPr>
                  <w:p w14:paraId="0CBFBE19" w14:textId="77777777" w:rsidR="00B00EA6" w:rsidRDefault="00B00EA6" w:rsidP="007E371E">
                    <w:pPr>
                      <w:pStyle w:val="ac"/>
                      <w:ind w:firstLineChars="0" w:firstLine="0"/>
                      <w:jc w:val="left"/>
                      <w:rPr>
                        <w:rFonts w:ascii="宋体" w:hAnsi="宋体" w:cs="宋体"/>
                        <w:szCs w:val="21"/>
                      </w:rPr>
                    </w:pPr>
                    <w:r>
                      <w:t>合计</w:t>
                    </w:r>
                  </w:p>
                </w:tc>
                <w:tc>
                  <w:tcPr>
                    <w:tcW w:w="1008" w:type="pct"/>
                    <w:vAlign w:val="center"/>
                  </w:tcPr>
                  <w:p w14:paraId="32EC78B5" w14:textId="77777777" w:rsidR="00B00EA6" w:rsidRDefault="00B00EA6" w:rsidP="007E371E">
                    <w:pPr>
                      <w:jc w:val="right"/>
                      <w:rPr>
                        <w:szCs w:val="21"/>
                      </w:rPr>
                    </w:pPr>
                    <w:r>
                      <w:t>19,508,885,489.68</w:t>
                    </w:r>
                  </w:p>
                </w:tc>
                <w:tc>
                  <w:tcPr>
                    <w:tcW w:w="1008" w:type="pct"/>
                    <w:vAlign w:val="center"/>
                  </w:tcPr>
                  <w:p w14:paraId="34DF975D" w14:textId="77777777" w:rsidR="00B00EA6" w:rsidRDefault="00B00EA6" w:rsidP="007E371E">
                    <w:pPr>
                      <w:jc w:val="right"/>
                      <w:rPr>
                        <w:szCs w:val="21"/>
                      </w:rPr>
                    </w:pPr>
                    <w:r>
                      <w:t>16,330,658,491.19</w:t>
                    </w:r>
                  </w:p>
                </w:tc>
                <w:tc>
                  <w:tcPr>
                    <w:tcW w:w="421" w:type="pct"/>
                    <w:vAlign w:val="center"/>
                  </w:tcPr>
                  <w:p w14:paraId="00BE9BF0" w14:textId="77777777" w:rsidR="00B00EA6" w:rsidRDefault="00B00EA6" w:rsidP="007E371E">
                    <w:pPr>
                      <w:jc w:val="right"/>
                      <w:rPr>
                        <w:szCs w:val="21"/>
                      </w:rPr>
                    </w:pPr>
                    <w:r>
                      <w:t>16.29</w:t>
                    </w:r>
                  </w:p>
                </w:tc>
                <w:tc>
                  <w:tcPr>
                    <w:tcW w:w="559" w:type="pct"/>
                    <w:vAlign w:val="center"/>
                  </w:tcPr>
                  <w:p w14:paraId="2B70EECD" w14:textId="77777777" w:rsidR="00B00EA6" w:rsidRDefault="00B00EA6" w:rsidP="007E371E">
                    <w:pPr>
                      <w:jc w:val="right"/>
                      <w:rPr>
                        <w:szCs w:val="21"/>
                      </w:rPr>
                    </w:pPr>
                    <w:r>
                      <w:t>9.79</w:t>
                    </w:r>
                  </w:p>
                </w:tc>
                <w:tc>
                  <w:tcPr>
                    <w:tcW w:w="559" w:type="pct"/>
                    <w:vAlign w:val="center"/>
                  </w:tcPr>
                  <w:p w14:paraId="2685F32F" w14:textId="77777777" w:rsidR="00B00EA6" w:rsidRDefault="00B00EA6" w:rsidP="007E371E">
                    <w:pPr>
                      <w:jc w:val="right"/>
                      <w:rPr>
                        <w:szCs w:val="21"/>
                      </w:rPr>
                    </w:pPr>
                    <w:r>
                      <w:t>3.00</w:t>
                    </w:r>
                  </w:p>
                </w:tc>
                <w:tc>
                  <w:tcPr>
                    <w:tcW w:w="704" w:type="pct"/>
                    <w:vAlign w:val="center"/>
                  </w:tcPr>
                  <w:p w14:paraId="7BCF26B4" w14:textId="77777777" w:rsidR="00B00EA6" w:rsidRDefault="00B00EA6" w:rsidP="007E371E">
                    <w:pPr>
                      <w:jc w:val="left"/>
                      <w:rPr>
                        <w:szCs w:val="21"/>
                      </w:rPr>
                    </w:pPr>
                    <w:r>
                      <w:t>增加5.52个百分点</w:t>
                    </w:r>
                  </w:p>
                </w:tc>
              </w:tr>
            </w:sdtContent>
          </w:sdt>
        </w:tbl>
        <w:p w14:paraId="4AF95F80" w14:textId="77777777" w:rsidR="008145AA" w:rsidRPr="0021447E" w:rsidRDefault="00220447">
          <w:pPr>
            <w:rPr>
              <w:szCs w:val="21"/>
            </w:rPr>
          </w:pPr>
        </w:p>
      </w:sdtContent>
    </w:sdt>
    <w:bookmarkEnd w:id="28" w:displacedByCustomXml="prev"/>
    <w:sdt>
      <w:sdtPr>
        <w:rPr>
          <w:rFonts w:ascii="宋体" w:hAnsi="宋体" w:cs="宋体" w:hint="eastAsia"/>
          <w:b w:val="0"/>
          <w:bCs w:val="0"/>
          <w:kern w:val="0"/>
          <w:szCs w:val="24"/>
        </w:rPr>
        <w:alias w:val="模块:产销量情况分析表"/>
        <w:tag w:val="_SEC_b85e1cad33344c94a1ecc713f9b7acbc"/>
        <w:id w:val="1388454932"/>
        <w:lock w:val="sdtLocked"/>
        <w:placeholder>
          <w:docPart w:val="GBC22222222222222222222222222222"/>
        </w:placeholder>
      </w:sdtPr>
      <w:sdtEndPr/>
      <w:sdtContent>
        <w:p w14:paraId="5BD19920" w14:textId="77777777" w:rsidR="008145AA" w:rsidRDefault="00406AE8" w:rsidP="00471E11">
          <w:pPr>
            <w:pStyle w:val="5"/>
            <w:numPr>
              <w:ilvl w:val="0"/>
              <w:numId w:val="40"/>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537741556"/>
            <w:lock w:val="sdtLocked"/>
            <w:placeholder>
              <w:docPart w:val="GBC22222222222222222222222222222"/>
            </w:placeholder>
          </w:sdtPr>
          <w:sdtEndPr/>
          <w:sdtContent>
            <w:p w14:paraId="12EC427C" w14:textId="77777777" w:rsidR="0021447E" w:rsidRDefault="00406AE8" w:rsidP="0021447E">
              <w:r>
                <w:fldChar w:fldCharType="begin"/>
              </w:r>
              <w:r w:rsidR="0021447E">
                <w:instrText xml:space="preserve">MACROBUTTON  SnrToggleCheckbox □适用 </w:instrText>
              </w:r>
              <w:r>
                <w:fldChar w:fldCharType="end"/>
              </w:r>
              <w:r>
                <w:fldChar w:fldCharType="begin"/>
              </w:r>
              <w:r w:rsidR="0021447E">
                <w:instrText xml:space="preserve"> MACROBUTTON  SnrToggleCheckbox √不适用 </w:instrText>
              </w:r>
              <w:r>
                <w:fldChar w:fldCharType="end"/>
              </w:r>
            </w:p>
          </w:sdtContent>
        </w:sdt>
        <w:p w14:paraId="0CBF4B11" w14:textId="77777777" w:rsidR="008145AA" w:rsidRPr="0021447E" w:rsidRDefault="00220447">
          <w:pPr>
            <w:rPr>
              <w:szCs w:val="21"/>
            </w:rPr>
          </w:pPr>
        </w:p>
      </w:sdtContent>
    </w:sdt>
    <w:p w14:paraId="21AF919C" w14:textId="77777777" w:rsidR="008145AA" w:rsidRDefault="00406AE8" w:rsidP="00471E11">
      <w:pPr>
        <w:pStyle w:val="5"/>
        <w:numPr>
          <w:ilvl w:val="0"/>
          <w:numId w:val="40"/>
        </w:numPr>
        <w:tabs>
          <w:tab w:val="left" w:pos="567"/>
        </w:tabs>
        <w:ind w:left="0" w:firstLine="0"/>
      </w:pPr>
      <w:bookmarkStart w:id="32" w:name="_Hlk89876471"/>
      <w:r>
        <w:rPr>
          <w:rFonts w:hint="eastAsia"/>
        </w:rPr>
        <w:t>重大采购合同、重大销售合同的履行情况</w:t>
      </w:r>
    </w:p>
    <w:sdt>
      <w:sdtPr>
        <w:rPr>
          <w:rFonts w:hint="eastAsia"/>
        </w:rPr>
        <w:alias w:val="是否适用：重大采购合同、重大销售合同的履行情况 [双击切换]"/>
        <w:tag w:val="_GBC_7db64bb10282470b9d1599cd986236d4"/>
        <w:id w:val="1713075522"/>
        <w:lock w:val="sdtLocked"/>
        <w:placeholder>
          <w:docPart w:val="GBC22222222222222222222222222222"/>
        </w:placeholder>
      </w:sdtPr>
      <w:sdtEndPr/>
      <w:sdtContent>
        <w:p w14:paraId="6771DD9E" w14:textId="77777777" w:rsidR="0021447E" w:rsidRDefault="00406AE8" w:rsidP="0021447E">
          <w:r>
            <w:fldChar w:fldCharType="begin"/>
          </w:r>
          <w:r w:rsidR="0021447E">
            <w:instrText xml:space="preserve"> MACROBUTTON  SnrToggleCheckbox □适用 </w:instrText>
          </w:r>
          <w:r>
            <w:fldChar w:fldCharType="end"/>
          </w:r>
          <w:r>
            <w:fldChar w:fldCharType="begin"/>
          </w:r>
          <w:r w:rsidR="0021447E">
            <w:instrText xml:space="preserve"> MACROBUTTON  SnrToggleCheckbox √不适用 </w:instrText>
          </w:r>
          <w:r>
            <w:fldChar w:fldCharType="end"/>
          </w:r>
        </w:p>
      </w:sdtContent>
    </w:sdt>
    <w:p w14:paraId="164FEF56" w14:textId="77777777" w:rsidR="008145AA" w:rsidRDefault="008145AA" w:rsidP="0021447E"/>
    <w:bookmarkEnd w:id="32" w:displacedByCustomXml="next"/>
    <w:sdt>
      <w:sdtPr>
        <w:rPr>
          <w:rFonts w:ascii="宋体" w:hAnsi="宋体" w:cs="宋体"/>
          <w:b w:val="0"/>
          <w:bCs w:val="0"/>
          <w:kern w:val="0"/>
          <w:szCs w:val="21"/>
        </w:rPr>
        <w:alias w:val="模块:成本分析表"/>
        <w:tag w:val="_SEC_de51976cba8242c1b32c1f5dc956546c"/>
        <w:id w:val="-443152199"/>
        <w:lock w:val="sdtLocked"/>
        <w:placeholder>
          <w:docPart w:val="GBC22222222222222222222222222222"/>
        </w:placeholder>
      </w:sdtPr>
      <w:sdtEndPr/>
      <w:sdtContent>
        <w:p w14:paraId="139D702A" w14:textId="77777777" w:rsidR="008145AA" w:rsidRPr="00201559" w:rsidRDefault="00406AE8" w:rsidP="00471E11">
          <w:pPr>
            <w:pStyle w:val="5"/>
            <w:numPr>
              <w:ilvl w:val="0"/>
              <w:numId w:val="40"/>
            </w:numPr>
            <w:tabs>
              <w:tab w:val="left" w:pos="567"/>
            </w:tabs>
            <w:ind w:left="0" w:firstLine="0"/>
            <w:rPr>
              <w:szCs w:val="21"/>
            </w:rPr>
          </w:pPr>
          <w:r w:rsidRPr="00201559">
            <w:rPr>
              <w:szCs w:val="21"/>
            </w:rPr>
            <w:t>成本分析表</w:t>
          </w:r>
        </w:p>
        <w:p w14:paraId="19E4BE65" w14:textId="3B2A01D9" w:rsidR="008145AA" w:rsidRDefault="00406AE8">
          <w:pPr>
            <w:pStyle w:val="ac"/>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9544859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p>
        <w:tbl>
          <w:tblPr>
            <w:tblStyle w:val="a7"/>
            <w:tblW w:w="5313" w:type="pct"/>
            <w:tblLook w:val="04A0" w:firstRow="1" w:lastRow="0" w:firstColumn="1" w:lastColumn="0" w:noHBand="0" w:noVBand="1"/>
          </w:tblPr>
          <w:tblGrid>
            <w:gridCol w:w="1353"/>
            <w:gridCol w:w="1294"/>
            <w:gridCol w:w="2002"/>
            <w:gridCol w:w="846"/>
            <w:gridCol w:w="2002"/>
            <w:gridCol w:w="846"/>
            <w:gridCol w:w="846"/>
            <w:gridCol w:w="426"/>
          </w:tblGrid>
          <w:tr w:rsidR="009816A1" w14:paraId="0364AF53" w14:textId="77777777" w:rsidTr="005E0E36">
            <w:trPr>
              <w:trHeight w:val="195"/>
            </w:trPr>
            <w:sdt>
              <w:sdtPr>
                <w:tag w:val="_PLD_23eca1a24a6a46819aede5056d21b4e0"/>
                <w:id w:val="-65036727"/>
                <w:lock w:val="sdtLocked"/>
              </w:sdtPr>
              <w:sdtEndPr/>
              <w:sdtContent>
                <w:tc>
                  <w:tcPr>
                    <w:tcW w:w="5000" w:type="pct"/>
                    <w:gridSpan w:val="8"/>
                    <w:vAlign w:val="center"/>
                  </w:tcPr>
                  <w:p w14:paraId="56D6A429" w14:textId="77777777" w:rsidR="009816A1" w:rsidRDefault="009816A1" w:rsidP="005E0E36">
                    <w:pPr>
                      <w:jc w:val="center"/>
                      <w:rPr>
                        <w:szCs w:val="21"/>
                      </w:rPr>
                    </w:pPr>
                    <w:r>
                      <w:rPr>
                        <w:szCs w:val="21"/>
                      </w:rPr>
                      <w:t>分行业情况</w:t>
                    </w:r>
                  </w:p>
                </w:tc>
              </w:sdtContent>
            </w:sdt>
          </w:tr>
          <w:tr w:rsidR="009816A1" w14:paraId="78C1D7E5" w14:textId="77777777" w:rsidTr="009816A1">
            <w:trPr>
              <w:trHeight w:val="135"/>
            </w:trPr>
            <w:sdt>
              <w:sdtPr>
                <w:tag w:val="_PLD_6ed773a4437a4fe9b33abca9c4813940"/>
                <w:id w:val="-1048830957"/>
                <w:lock w:val="sdtLocked"/>
              </w:sdtPr>
              <w:sdtEndPr/>
              <w:sdtContent>
                <w:tc>
                  <w:tcPr>
                    <w:tcW w:w="704" w:type="pct"/>
                    <w:vAlign w:val="center"/>
                  </w:tcPr>
                  <w:p w14:paraId="48A6A6AB" w14:textId="77777777" w:rsidR="009816A1" w:rsidRDefault="009816A1" w:rsidP="005E0E36">
                    <w:pPr>
                      <w:jc w:val="center"/>
                      <w:rPr>
                        <w:szCs w:val="21"/>
                      </w:rPr>
                    </w:pPr>
                    <w:r>
                      <w:rPr>
                        <w:szCs w:val="21"/>
                      </w:rPr>
                      <w:t>分行业</w:t>
                    </w:r>
                  </w:p>
                </w:tc>
              </w:sdtContent>
            </w:sdt>
            <w:sdt>
              <w:sdtPr>
                <w:tag w:val="_PLD_11eb33bcb20d4489a1b9fff2216d0a84"/>
                <w:id w:val="1630202027"/>
                <w:lock w:val="sdtLocked"/>
              </w:sdtPr>
              <w:sdtEndPr/>
              <w:sdtContent>
                <w:tc>
                  <w:tcPr>
                    <w:tcW w:w="673" w:type="pct"/>
                    <w:vAlign w:val="center"/>
                  </w:tcPr>
                  <w:p w14:paraId="3C54CBB5" w14:textId="77777777" w:rsidR="009816A1" w:rsidRDefault="009816A1" w:rsidP="005E0E36">
                    <w:pPr>
                      <w:jc w:val="center"/>
                      <w:rPr>
                        <w:szCs w:val="21"/>
                      </w:rPr>
                    </w:pPr>
                    <w:r>
                      <w:rPr>
                        <w:szCs w:val="21"/>
                      </w:rPr>
                      <w:t>成本构成项目</w:t>
                    </w:r>
                  </w:p>
                </w:tc>
              </w:sdtContent>
            </w:sdt>
            <w:sdt>
              <w:sdtPr>
                <w:tag w:val="_PLD_25c03477e66a432199f6493c38aaca71"/>
                <w:id w:val="1519965655"/>
                <w:lock w:val="sdtLocked"/>
              </w:sdtPr>
              <w:sdtEndPr/>
              <w:sdtContent>
                <w:tc>
                  <w:tcPr>
                    <w:tcW w:w="1041" w:type="pct"/>
                    <w:vAlign w:val="center"/>
                  </w:tcPr>
                  <w:p w14:paraId="1C17B393" w14:textId="77777777" w:rsidR="009816A1" w:rsidRDefault="009816A1" w:rsidP="005E0E36">
                    <w:pPr>
                      <w:jc w:val="center"/>
                      <w:rPr>
                        <w:szCs w:val="21"/>
                      </w:rPr>
                    </w:pPr>
                    <w:r>
                      <w:rPr>
                        <w:szCs w:val="21"/>
                      </w:rPr>
                      <w:t>本期金额</w:t>
                    </w:r>
                  </w:p>
                </w:tc>
              </w:sdtContent>
            </w:sdt>
            <w:sdt>
              <w:sdtPr>
                <w:tag w:val="_PLD_29b86b13ed1449cfb64b8547d9ed08a7"/>
                <w:id w:val="-23414667"/>
                <w:lock w:val="sdtLocked"/>
              </w:sdtPr>
              <w:sdtEndPr/>
              <w:sdtContent>
                <w:tc>
                  <w:tcPr>
                    <w:tcW w:w="440" w:type="pct"/>
                    <w:vAlign w:val="center"/>
                  </w:tcPr>
                  <w:p w14:paraId="5450D98E" w14:textId="77777777" w:rsidR="009816A1" w:rsidRDefault="009816A1" w:rsidP="005E0E36">
                    <w:pPr>
                      <w:jc w:val="center"/>
                      <w:rPr>
                        <w:szCs w:val="21"/>
                      </w:rPr>
                    </w:pPr>
                    <w:proofErr w:type="gramStart"/>
                    <w:r>
                      <w:rPr>
                        <w:szCs w:val="21"/>
                      </w:rPr>
                      <w:t>本期占</w:t>
                    </w:r>
                    <w:proofErr w:type="gramEnd"/>
                    <w:r>
                      <w:rPr>
                        <w:szCs w:val="21"/>
                      </w:rPr>
                      <w:t>总成本比例(</w:t>
                    </w:r>
                    <w:r>
                      <w:rPr>
                        <w:rFonts w:hint="eastAsia"/>
                        <w:szCs w:val="21"/>
                      </w:rPr>
                      <w:t>%</w:t>
                    </w:r>
                    <w:r>
                      <w:rPr>
                        <w:szCs w:val="21"/>
                      </w:rPr>
                      <w:t>)</w:t>
                    </w:r>
                  </w:p>
                </w:tc>
              </w:sdtContent>
            </w:sdt>
            <w:sdt>
              <w:sdtPr>
                <w:tag w:val="_PLD_5ff02c2ae2d941d5bb2ed5b1e6bfa8e6"/>
                <w:id w:val="-1023248184"/>
                <w:lock w:val="sdtLocked"/>
              </w:sdtPr>
              <w:sdtEndPr/>
              <w:sdtContent>
                <w:tc>
                  <w:tcPr>
                    <w:tcW w:w="1041" w:type="pct"/>
                    <w:vAlign w:val="center"/>
                  </w:tcPr>
                  <w:p w14:paraId="3CB6FD8B" w14:textId="77777777" w:rsidR="009816A1" w:rsidRDefault="009816A1" w:rsidP="005E0E36">
                    <w:pPr>
                      <w:jc w:val="center"/>
                      <w:rPr>
                        <w:szCs w:val="21"/>
                      </w:rPr>
                    </w:pPr>
                    <w:r>
                      <w:rPr>
                        <w:szCs w:val="21"/>
                      </w:rPr>
                      <w:t>上年同期金额</w:t>
                    </w:r>
                  </w:p>
                </w:tc>
              </w:sdtContent>
            </w:sdt>
            <w:sdt>
              <w:sdtPr>
                <w:tag w:val="_PLD_517f7979a01748fba12b11d5561fdcdd"/>
                <w:id w:val="-30889851"/>
                <w:lock w:val="sdtLocked"/>
              </w:sdtPr>
              <w:sdtEndPr/>
              <w:sdtContent>
                <w:tc>
                  <w:tcPr>
                    <w:tcW w:w="440" w:type="pct"/>
                    <w:vAlign w:val="center"/>
                  </w:tcPr>
                  <w:p w14:paraId="532998FC" w14:textId="77777777" w:rsidR="009816A1" w:rsidRDefault="009816A1" w:rsidP="005E0E36">
                    <w:pPr>
                      <w:jc w:val="center"/>
                      <w:rPr>
                        <w:szCs w:val="21"/>
                      </w:rPr>
                    </w:pPr>
                    <w:r>
                      <w:rPr>
                        <w:szCs w:val="21"/>
                      </w:rPr>
                      <w:t>上年同期占总成本比例(</w:t>
                    </w:r>
                    <w:r>
                      <w:rPr>
                        <w:rFonts w:hint="eastAsia"/>
                        <w:szCs w:val="21"/>
                      </w:rPr>
                      <w:t>%</w:t>
                    </w:r>
                    <w:r>
                      <w:rPr>
                        <w:szCs w:val="21"/>
                      </w:rPr>
                      <w:t>)</w:t>
                    </w:r>
                  </w:p>
                </w:tc>
              </w:sdtContent>
            </w:sdt>
            <w:sdt>
              <w:sdtPr>
                <w:tag w:val="_PLD_51133d067ddc4eeda00133d4c26d206f"/>
                <w:id w:val="1772049280"/>
                <w:lock w:val="sdtLocked"/>
              </w:sdtPr>
              <w:sdtEndPr/>
              <w:sdtContent>
                <w:tc>
                  <w:tcPr>
                    <w:tcW w:w="440" w:type="pct"/>
                    <w:vAlign w:val="center"/>
                  </w:tcPr>
                  <w:p w14:paraId="7DDECD11" w14:textId="77777777" w:rsidR="009816A1" w:rsidRDefault="009816A1" w:rsidP="005E0E36">
                    <w:pPr>
                      <w:jc w:val="center"/>
                      <w:rPr>
                        <w:szCs w:val="21"/>
                      </w:rPr>
                    </w:pPr>
                    <w:r>
                      <w:rPr>
                        <w:szCs w:val="21"/>
                      </w:rPr>
                      <w:t>本期金额较上年同期变动比例(</w:t>
                    </w:r>
                    <w:r>
                      <w:rPr>
                        <w:rFonts w:hint="eastAsia"/>
                        <w:szCs w:val="21"/>
                      </w:rPr>
                      <w:t>%</w:t>
                    </w:r>
                    <w:r>
                      <w:rPr>
                        <w:szCs w:val="21"/>
                      </w:rPr>
                      <w:t>)</w:t>
                    </w:r>
                  </w:p>
                </w:tc>
              </w:sdtContent>
            </w:sdt>
            <w:sdt>
              <w:sdtPr>
                <w:tag w:val="_PLD_88c2b4dabd62472381be05c0702377e2"/>
                <w:id w:val="-1513448952"/>
                <w:lock w:val="sdtLocked"/>
              </w:sdtPr>
              <w:sdtEndPr/>
              <w:sdtContent>
                <w:tc>
                  <w:tcPr>
                    <w:tcW w:w="222" w:type="pct"/>
                    <w:vAlign w:val="center"/>
                  </w:tcPr>
                  <w:p w14:paraId="676DF6FD" w14:textId="77777777" w:rsidR="009816A1" w:rsidRDefault="009816A1" w:rsidP="005E0E36">
                    <w:pPr>
                      <w:jc w:val="center"/>
                      <w:rPr>
                        <w:szCs w:val="21"/>
                      </w:rPr>
                    </w:pPr>
                    <w:r>
                      <w:rPr>
                        <w:szCs w:val="21"/>
                      </w:rPr>
                      <w:t>情况</w:t>
                    </w:r>
                  </w:p>
                  <w:p w14:paraId="00A944D2" w14:textId="77777777" w:rsidR="009816A1" w:rsidRDefault="009816A1" w:rsidP="005E0E36">
                    <w:pPr>
                      <w:jc w:val="center"/>
                      <w:rPr>
                        <w:szCs w:val="21"/>
                      </w:rPr>
                    </w:pPr>
                    <w:r>
                      <w:rPr>
                        <w:szCs w:val="21"/>
                      </w:rPr>
                      <w:t>说明</w:t>
                    </w:r>
                  </w:p>
                </w:tc>
              </w:sdtContent>
            </w:sdt>
          </w:tr>
          <w:sdt>
            <w:sdtPr>
              <w:rPr>
                <w:rFonts w:ascii="Calibri" w:eastAsiaTheme="minorEastAsia" w:hAnsi="Calibri" w:cstheme="minorBidi"/>
                <w:kern w:val="2"/>
                <w:sz w:val="18"/>
                <w:szCs w:val="21"/>
              </w:rPr>
              <w:alias w:val="分行业成本分析"/>
              <w:tag w:val="_TUP_fb9e3026efbd4a2c91fdedd10a926f41"/>
              <w:id w:val="1915508698"/>
              <w:lock w:val="sdtLocked"/>
            </w:sdtPr>
            <w:sdtEndPr>
              <w:rPr>
                <w:sz w:val="21"/>
              </w:rPr>
            </w:sdtEndPr>
            <w:sdtContent>
              <w:tr w:rsidR="009816A1" w14:paraId="1D54F41E" w14:textId="77777777" w:rsidTr="009816A1">
                <w:trPr>
                  <w:trHeight w:val="165"/>
                </w:trPr>
                <w:tc>
                  <w:tcPr>
                    <w:tcW w:w="704" w:type="pct"/>
                  </w:tcPr>
                  <w:p w14:paraId="3F846175" w14:textId="77777777" w:rsidR="009816A1" w:rsidRPr="00755839" w:rsidRDefault="009816A1" w:rsidP="005E0E36">
                    <w:pPr>
                      <w:jc w:val="left"/>
                      <w:rPr>
                        <w:rFonts w:ascii="Calibri" w:hAnsi="Calibri"/>
                        <w:sz w:val="18"/>
                        <w:szCs w:val="21"/>
                      </w:rPr>
                    </w:pPr>
                    <w:r w:rsidRPr="00755839">
                      <w:rPr>
                        <w:sz w:val="18"/>
                        <w:szCs w:val="21"/>
                      </w:rPr>
                      <w:t> 土建施工 </w:t>
                    </w:r>
                  </w:p>
                </w:tc>
                <w:tc>
                  <w:tcPr>
                    <w:tcW w:w="673" w:type="pct"/>
                  </w:tcPr>
                  <w:p w14:paraId="549B8EDC" w14:textId="77777777" w:rsidR="009816A1" w:rsidRPr="00755839" w:rsidRDefault="009816A1" w:rsidP="005E0E36">
                    <w:pPr>
                      <w:jc w:val="left"/>
                      <w:rPr>
                        <w:sz w:val="18"/>
                        <w:szCs w:val="21"/>
                      </w:rPr>
                    </w:pPr>
                    <w:r w:rsidRPr="00755839">
                      <w:rPr>
                        <w:sz w:val="18"/>
                        <w:szCs w:val="21"/>
                      </w:rPr>
                      <w:t> 小计 </w:t>
                    </w:r>
                  </w:p>
                </w:tc>
                <w:tc>
                  <w:tcPr>
                    <w:tcW w:w="1041" w:type="pct"/>
                  </w:tcPr>
                  <w:p w14:paraId="6EC46117" w14:textId="77777777" w:rsidR="009816A1" w:rsidRPr="00755839" w:rsidRDefault="009816A1" w:rsidP="005E0E36">
                    <w:pPr>
                      <w:jc w:val="right"/>
                      <w:rPr>
                        <w:sz w:val="18"/>
                        <w:szCs w:val="21"/>
                      </w:rPr>
                    </w:pPr>
                    <w:r>
                      <w:t>14,308,985,766.17</w:t>
                    </w:r>
                  </w:p>
                </w:tc>
                <w:tc>
                  <w:tcPr>
                    <w:tcW w:w="440" w:type="pct"/>
                  </w:tcPr>
                  <w:p w14:paraId="7ECDA105" w14:textId="77777777" w:rsidR="009816A1" w:rsidRPr="00755839" w:rsidRDefault="009816A1" w:rsidP="005E0E36">
                    <w:pPr>
                      <w:jc w:val="right"/>
                      <w:rPr>
                        <w:sz w:val="18"/>
                        <w:szCs w:val="21"/>
                      </w:rPr>
                    </w:pPr>
                    <w:r>
                      <w:t>100.00</w:t>
                    </w:r>
                  </w:p>
                </w:tc>
                <w:tc>
                  <w:tcPr>
                    <w:tcW w:w="1041" w:type="pct"/>
                  </w:tcPr>
                  <w:p w14:paraId="31A72BC9" w14:textId="77777777" w:rsidR="009816A1" w:rsidRPr="00755839" w:rsidRDefault="009816A1" w:rsidP="005E0E36">
                    <w:pPr>
                      <w:jc w:val="right"/>
                      <w:rPr>
                        <w:sz w:val="18"/>
                        <w:szCs w:val="21"/>
                      </w:rPr>
                    </w:pPr>
                    <w:r>
                      <w:t>13,043,754,825.91</w:t>
                    </w:r>
                  </w:p>
                </w:tc>
                <w:tc>
                  <w:tcPr>
                    <w:tcW w:w="440" w:type="pct"/>
                  </w:tcPr>
                  <w:p w14:paraId="7547984E" w14:textId="77777777" w:rsidR="009816A1" w:rsidRPr="00755839" w:rsidRDefault="009816A1" w:rsidP="005E0E36">
                    <w:pPr>
                      <w:jc w:val="right"/>
                      <w:rPr>
                        <w:sz w:val="18"/>
                        <w:szCs w:val="21"/>
                      </w:rPr>
                    </w:pPr>
                    <w:r>
                      <w:t>100.00</w:t>
                    </w:r>
                  </w:p>
                </w:tc>
                <w:tc>
                  <w:tcPr>
                    <w:tcW w:w="440" w:type="pct"/>
                  </w:tcPr>
                  <w:p w14:paraId="56AAE3D1" w14:textId="77777777" w:rsidR="009816A1" w:rsidRPr="00755839" w:rsidRDefault="009816A1" w:rsidP="005E0E36">
                    <w:pPr>
                      <w:jc w:val="right"/>
                      <w:rPr>
                        <w:sz w:val="18"/>
                        <w:szCs w:val="21"/>
                      </w:rPr>
                    </w:pPr>
                    <w:r>
                      <w:t>9.70</w:t>
                    </w:r>
                  </w:p>
                </w:tc>
                <w:tc>
                  <w:tcPr>
                    <w:tcW w:w="222" w:type="pct"/>
                  </w:tcPr>
                  <w:p w14:paraId="74F2AFF3" w14:textId="77777777" w:rsidR="009816A1" w:rsidRDefault="009816A1" w:rsidP="005E0E36">
                    <w:pPr>
                      <w:jc w:val="left"/>
                      <w:rPr>
                        <w:szCs w:val="21"/>
                      </w:rPr>
                    </w:pPr>
                  </w:p>
                </w:tc>
              </w:tr>
            </w:sdtContent>
          </w:sdt>
          <w:sdt>
            <w:sdtPr>
              <w:rPr>
                <w:rFonts w:ascii="Calibri" w:eastAsiaTheme="minorEastAsia" w:hAnsi="Calibri" w:cstheme="minorBidi"/>
                <w:kern w:val="2"/>
                <w:sz w:val="18"/>
                <w:szCs w:val="21"/>
              </w:rPr>
              <w:alias w:val="分行业成本分析"/>
              <w:tag w:val="_TUP_fb9e3026efbd4a2c91fdedd10a926f41"/>
              <w:id w:val="-1794973684"/>
              <w:lock w:val="sdtLocked"/>
            </w:sdtPr>
            <w:sdtEndPr>
              <w:rPr>
                <w:sz w:val="21"/>
              </w:rPr>
            </w:sdtEndPr>
            <w:sdtContent>
              <w:tr w:rsidR="009816A1" w14:paraId="090F15E8" w14:textId="77777777" w:rsidTr="009816A1">
                <w:trPr>
                  <w:trHeight w:val="165"/>
                </w:trPr>
                <w:tc>
                  <w:tcPr>
                    <w:tcW w:w="704" w:type="pct"/>
                  </w:tcPr>
                  <w:p w14:paraId="5F25D9AB" w14:textId="77777777" w:rsidR="009816A1" w:rsidRPr="00755839" w:rsidRDefault="009816A1" w:rsidP="005E0E36">
                    <w:pPr>
                      <w:jc w:val="left"/>
                      <w:rPr>
                        <w:rFonts w:ascii="Calibri" w:hAnsi="Calibri"/>
                        <w:sz w:val="18"/>
                        <w:szCs w:val="21"/>
                      </w:rPr>
                    </w:pPr>
                    <w:r w:rsidRPr="00755839">
                      <w:rPr>
                        <w:sz w:val="18"/>
                        <w:szCs w:val="21"/>
                      </w:rPr>
                      <w:t xml:space="preserve">　</w:t>
                    </w:r>
                  </w:p>
                </w:tc>
                <w:tc>
                  <w:tcPr>
                    <w:tcW w:w="673" w:type="pct"/>
                  </w:tcPr>
                  <w:p w14:paraId="4A1C6CDB" w14:textId="77777777" w:rsidR="009816A1" w:rsidRPr="00755839" w:rsidRDefault="009816A1" w:rsidP="005E0E36">
                    <w:pPr>
                      <w:jc w:val="left"/>
                      <w:rPr>
                        <w:sz w:val="18"/>
                        <w:szCs w:val="21"/>
                      </w:rPr>
                    </w:pPr>
                    <w:r w:rsidRPr="00755839">
                      <w:rPr>
                        <w:sz w:val="18"/>
                        <w:szCs w:val="21"/>
                      </w:rPr>
                      <w:t> 人工费 </w:t>
                    </w:r>
                  </w:p>
                </w:tc>
                <w:tc>
                  <w:tcPr>
                    <w:tcW w:w="1041" w:type="pct"/>
                  </w:tcPr>
                  <w:p w14:paraId="3F88F170" w14:textId="77777777" w:rsidR="009816A1" w:rsidRPr="00755839" w:rsidRDefault="009816A1" w:rsidP="005E0E36">
                    <w:pPr>
                      <w:jc w:val="right"/>
                      <w:rPr>
                        <w:sz w:val="18"/>
                        <w:szCs w:val="21"/>
                      </w:rPr>
                    </w:pPr>
                    <w:r>
                      <w:t>6,787,957,418.18</w:t>
                    </w:r>
                  </w:p>
                </w:tc>
                <w:tc>
                  <w:tcPr>
                    <w:tcW w:w="440" w:type="pct"/>
                  </w:tcPr>
                  <w:p w14:paraId="03A33467" w14:textId="77777777" w:rsidR="009816A1" w:rsidRPr="00755839" w:rsidRDefault="009816A1" w:rsidP="005E0E36">
                    <w:pPr>
                      <w:jc w:val="right"/>
                      <w:rPr>
                        <w:sz w:val="18"/>
                        <w:szCs w:val="21"/>
                      </w:rPr>
                    </w:pPr>
                    <w:r>
                      <w:t>47.44</w:t>
                    </w:r>
                  </w:p>
                </w:tc>
                <w:tc>
                  <w:tcPr>
                    <w:tcW w:w="1041" w:type="pct"/>
                  </w:tcPr>
                  <w:p w14:paraId="271DF74F" w14:textId="77777777" w:rsidR="009816A1" w:rsidRPr="00755839" w:rsidRDefault="009816A1" w:rsidP="005E0E36">
                    <w:pPr>
                      <w:jc w:val="right"/>
                      <w:rPr>
                        <w:sz w:val="18"/>
                        <w:szCs w:val="21"/>
                      </w:rPr>
                    </w:pPr>
                    <w:r>
                      <w:t>4,371,205,613.30</w:t>
                    </w:r>
                  </w:p>
                </w:tc>
                <w:tc>
                  <w:tcPr>
                    <w:tcW w:w="440" w:type="pct"/>
                  </w:tcPr>
                  <w:p w14:paraId="43A56BC3" w14:textId="77777777" w:rsidR="009816A1" w:rsidRPr="00755839" w:rsidRDefault="009816A1" w:rsidP="005E0E36">
                    <w:pPr>
                      <w:jc w:val="right"/>
                      <w:rPr>
                        <w:sz w:val="18"/>
                        <w:szCs w:val="21"/>
                      </w:rPr>
                    </w:pPr>
                    <w:r>
                      <w:t>33.51</w:t>
                    </w:r>
                  </w:p>
                </w:tc>
                <w:tc>
                  <w:tcPr>
                    <w:tcW w:w="440" w:type="pct"/>
                  </w:tcPr>
                  <w:p w14:paraId="3C23FE6B" w14:textId="77777777" w:rsidR="009816A1" w:rsidRPr="00755839" w:rsidRDefault="009816A1" w:rsidP="005E0E36">
                    <w:pPr>
                      <w:jc w:val="right"/>
                      <w:rPr>
                        <w:sz w:val="18"/>
                        <w:szCs w:val="21"/>
                      </w:rPr>
                    </w:pPr>
                    <w:r>
                      <w:t>55.29</w:t>
                    </w:r>
                  </w:p>
                </w:tc>
                <w:tc>
                  <w:tcPr>
                    <w:tcW w:w="222" w:type="pct"/>
                  </w:tcPr>
                  <w:p w14:paraId="4BE41BE6" w14:textId="77777777" w:rsidR="009816A1" w:rsidRDefault="009816A1" w:rsidP="005E0E36">
                    <w:pPr>
                      <w:jc w:val="left"/>
                      <w:rPr>
                        <w:szCs w:val="21"/>
                      </w:rPr>
                    </w:pPr>
                  </w:p>
                </w:tc>
              </w:tr>
            </w:sdtContent>
          </w:sdt>
          <w:sdt>
            <w:sdtPr>
              <w:rPr>
                <w:rFonts w:ascii="Calibri" w:eastAsiaTheme="minorEastAsia" w:hAnsi="Calibri" w:cstheme="minorBidi"/>
                <w:kern w:val="2"/>
                <w:sz w:val="18"/>
                <w:szCs w:val="21"/>
              </w:rPr>
              <w:alias w:val="分行业成本分析"/>
              <w:tag w:val="_TUP_fb9e3026efbd4a2c91fdedd10a926f41"/>
              <w:id w:val="-1761370676"/>
              <w:lock w:val="sdtLocked"/>
            </w:sdtPr>
            <w:sdtEndPr>
              <w:rPr>
                <w:sz w:val="21"/>
              </w:rPr>
            </w:sdtEndPr>
            <w:sdtContent>
              <w:tr w:rsidR="009816A1" w14:paraId="09CDF697" w14:textId="77777777" w:rsidTr="009816A1">
                <w:trPr>
                  <w:trHeight w:val="165"/>
                </w:trPr>
                <w:tc>
                  <w:tcPr>
                    <w:tcW w:w="704" w:type="pct"/>
                  </w:tcPr>
                  <w:p w14:paraId="22C82679" w14:textId="77777777" w:rsidR="009816A1" w:rsidRPr="00755839" w:rsidRDefault="009816A1" w:rsidP="005E0E36">
                    <w:pPr>
                      <w:jc w:val="left"/>
                      <w:rPr>
                        <w:rFonts w:ascii="Calibri" w:hAnsi="Calibri"/>
                        <w:sz w:val="18"/>
                        <w:szCs w:val="21"/>
                      </w:rPr>
                    </w:pPr>
                    <w:r w:rsidRPr="00755839">
                      <w:rPr>
                        <w:sz w:val="18"/>
                        <w:szCs w:val="21"/>
                      </w:rPr>
                      <w:t xml:space="preserve">　</w:t>
                    </w:r>
                  </w:p>
                </w:tc>
                <w:tc>
                  <w:tcPr>
                    <w:tcW w:w="673" w:type="pct"/>
                  </w:tcPr>
                  <w:p w14:paraId="7378A47B" w14:textId="77777777" w:rsidR="009816A1" w:rsidRPr="00755839" w:rsidRDefault="009816A1" w:rsidP="005E0E36">
                    <w:pPr>
                      <w:jc w:val="left"/>
                      <w:rPr>
                        <w:sz w:val="18"/>
                        <w:szCs w:val="21"/>
                      </w:rPr>
                    </w:pPr>
                    <w:r w:rsidRPr="00755839">
                      <w:rPr>
                        <w:sz w:val="18"/>
                        <w:szCs w:val="21"/>
                      </w:rPr>
                      <w:t> 材料 </w:t>
                    </w:r>
                  </w:p>
                </w:tc>
                <w:tc>
                  <w:tcPr>
                    <w:tcW w:w="1041" w:type="pct"/>
                  </w:tcPr>
                  <w:p w14:paraId="764AE92F" w14:textId="77777777" w:rsidR="009816A1" w:rsidRPr="00755839" w:rsidRDefault="009816A1" w:rsidP="005E0E36">
                    <w:pPr>
                      <w:jc w:val="right"/>
                      <w:rPr>
                        <w:sz w:val="18"/>
                        <w:szCs w:val="21"/>
                      </w:rPr>
                    </w:pPr>
                    <w:r>
                      <w:t>3,699,511,213.74</w:t>
                    </w:r>
                  </w:p>
                </w:tc>
                <w:tc>
                  <w:tcPr>
                    <w:tcW w:w="440" w:type="pct"/>
                  </w:tcPr>
                  <w:p w14:paraId="32E09C7F" w14:textId="77777777" w:rsidR="009816A1" w:rsidRPr="00755839" w:rsidRDefault="009816A1" w:rsidP="005E0E36">
                    <w:pPr>
                      <w:jc w:val="right"/>
                      <w:rPr>
                        <w:sz w:val="18"/>
                        <w:szCs w:val="21"/>
                      </w:rPr>
                    </w:pPr>
                    <w:r>
                      <w:t>25.85</w:t>
                    </w:r>
                  </w:p>
                </w:tc>
                <w:tc>
                  <w:tcPr>
                    <w:tcW w:w="1041" w:type="pct"/>
                  </w:tcPr>
                  <w:p w14:paraId="6DE087AE" w14:textId="77777777" w:rsidR="009816A1" w:rsidRPr="00755839" w:rsidRDefault="009816A1" w:rsidP="005E0E36">
                    <w:pPr>
                      <w:jc w:val="right"/>
                      <w:rPr>
                        <w:sz w:val="18"/>
                        <w:szCs w:val="21"/>
                      </w:rPr>
                    </w:pPr>
                    <w:r>
                      <w:t>4,355,346,412.89</w:t>
                    </w:r>
                  </w:p>
                </w:tc>
                <w:tc>
                  <w:tcPr>
                    <w:tcW w:w="440" w:type="pct"/>
                  </w:tcPr>
                  <w:p w14:paraId="59C20C5B" w14:textId="77777777" w:rsidR="009816A1" w:rsidRPr="00755839" w:rsidRDefault="009816A1" w:rsidP="005E0E36">
                    <w:pPr>
                      <w:jc w:val="right"/>
                      <w:rPr>
                        <w:sz w:val="18"/>
                        <w:szCs w:val="21"/>
                      </w:rPr>
                    </w:pPr>
                    <w:r>
                      <w:t>33.39</w:t>
                    </w:r>
                  </w:p>
                </w:tc>
                <w:tc>
                  <w:tcPr>
                    <w:tcW w:w="440" w:type="pct"/>
                  </w:tcPr>
                  <w:p w14:paraId="0460D980" w14:textId="77777777" w:rsidR="009816A1" w:rsidRPr="00755839" w:rsidRDefault="009816A1" w:rsidP="005E0E36">
                    <w:pPr>
                      <w:jc w:val="right"/>
                      <w:rPr>
                        <w:sz w:val="18"/>
                        <w:szCs w:val="21"/>
                      </w:rPr>
                    </w:pPr>
                    <w:r>
                      <w:t>-15.06</w:t>
                    </w:r>
                  </w:p>
                </w:tc>
                <w:tc>
                  <w:tcPr>
                    <w:tcW w:w="222" w:type="pct"/>
                  </w:tcPr>
                  <w:p w14:paraId="1284C032" w14:textId="77777777" w:rsidR="009816A1" w:rsidRDefault="009816A1" w:rsidP="005E0E36">
                    <w:pPr>
                      <w:jc w:val="left"/>
                      <w:rPr>
                        <w:szCs w:val="21"/>
                      </w:rPr>
                    </w:pPr>
                  </w:p>
                </w:tc>
              </w:tr>
            </w:sdtContent>
          </w:sdt>
          <w:sdt>
            <w:sdtPr>
              <w:rPr>
                <w:rFonts w:ascii="Calibri" w:eastAsiaTheme="minorEastAsia" w:hAnsi="Calibri" w:cstheme="minorBidi"/>
                <w:kern w:val="2"/>
                <w:sz w:val="18"/>
                <w:szCs w:val="21"/>
              </w:rPr>
              <w:alias w:val="分行业成本分析"/>
              <w:tag w:val="_TUP_fb9e3026efbd4a2c91fdedd10a926f41"/>
              <w:id w:val="25452782"/>
              <w:lock w:val="sdtLocked"/>
            </w:sdtPr>
            <w:sdtEndPr>
              <w:rPr>
                <w:sz w:val="21"/>
              </w:rPr>
            </w:sdtEndPr>
            <w:sdtContent>
              <w:tr w:rsidR="009816A1" w14:paraId="2FA9EEF2" w14:textId="77777777" w:rsidTr="009816A1">
                <w:trPr>
                  <w:trHeight w:val="165"/>
                </w:trPr>
                <w:tc>
                  <w:tcPr>
                    <w:tcW w:w="704" w:type="pct"/>
                  </w:tcPr>
                  <w:p w14:paraId="3D79A9B7" w14:textId="77777777" w:rsidR="009816A1" w:rsidRPr="00755839" w:rsidRDefault="009816A1" w:rsidP="005E0E36">
                    <w:pPr>
                      <w:jc w:val="left"/>
                      <w:rPr>
                        <w:rFonts w:ascii="Calibri" w:hAnsi="Calibri"/>
                        <w:sz w:val="18"/>
                        <w:szCs w:val="21"/>
                      </w:rPr>
                    </w:pPr>
                    <w:r w:rsidRPr="00755839">
                      <w:rPr>
                        <w:sz w:val="18"/>
                        <w:szCs w:val="21"/>
                      </w:rPr>
                      <w:t xml:space="preserve">　</w:t>
                    </w:r>
                  </w:p>
                </w:tc>
                <w:tc>
                  <w:tcPr>
                    <w:tcW w:w="673" w:type="pct"/>
                  </w:tcPr>
                  <w:p w14:paraId="7F70A76B" w14:textId="77777777" w:rsidR="009816A1" w:rsidRPr="00755839" w:rsidRDefault="009816A1" w:rsidP="005E0E36">
                    <w:pPr>
                      <w:jc w:val="left"/>
                      <w:rPr>
                        <w:sz w:val="18"/>
                        <w:szCs w:val="21"/>
                      </w:rPr>
                    </w:pPr>
                    <w:r w:rsidRPr="00755839">
                      <w:rPr>
                        <w:sz w:val="18"/>
                        <w:szCs w:val="21"/>
                      </w:rPr>
                      <w:t> 机械安装 </w:t>
                    </w:r>
                  </w:p>
                </w:tc>
                <w:tc>
                  <w:tcPr>
                    <w:tcW w:w="1041" w:type="pct"/>
                  </w:tcPr>
                  <w:p w14:paraId="1FD3C130" w14:textId="77777777" w:rsidR="009816A1" w:rsidRPr="00755839" w:rsidRDefault="009816A1" w:rsidP="005E0E36">
                    <w:pPr>
                      <w:jc w:val="right"/>
                      <w:rPr>
                        <w:sz w:val="18"/>
                        <w:szCs w:val="21"/>
                      </w:rPr>
                    </w:pPr>
                    <w:r>
                      <w:t>279,710,868.79</w:t>
                    </w:r>
                  </w:p>
                </w:tc>
                <w:tc>
                  <w:tcPr>
                    <w:tcW w:w="440" w:type="pct"/>
                  </w:tcPr>
                  <w:p w14:paraId="19A71818" w14:textId="77777777" w:rsidR="009816A1" w:rsidRPr="00755839" w:rsidRDefault="009816A1" w:rsidP="005E0E36">
                    <w:pPr>
                      <w:jc w:val="right"/>
                      <w:rPr>
                        <w:sz w:val="18"/>
                        <w:szCs w:val="21"/>
                      </w:rPr>
                    </w:pPr>
                    <w:r>
                      <w:t>1.95</w:t>
                    </w:r>
                  </w:p>
                </w:tc>
                <w:tc>
                  <w:tcPr>
                    <w:tcW w:w="1041" w:type="pct"/>
                  </w:tcPr>
                  <w:p w14:paraId="3A541966" w14:textId="77777777" w:rsidR="009816A1" w:rsidRPr="00755839" w:rsidRDefault="009816A1" w:rsidP="005E0E36">
                    <w:pPr>
                      <w:jc w:val="right"/>
                      <w:rPr>
                        <w:sz w:val="18"/>
                        <w:szCs w:val="21"/>
                      </w:rPr>
                    </w:pPr>
                    <w:r>
                      <w:t>313,739,435.99</w:t>
                    </w:r>
                  </w:p>
                </w:tc>
                <w:tc>
                  <w:tcPr>
                    <w:tcW w:w="440" w:type="pct"/>
                  </w:tcPr>
                  <w:p w14:paraId="475F3F3D" w14:textId="77777777" w:rsidR="009816A1" w:rsidRPr="00755839" w:rsidRDefault="009816A1" w:rsidP="005E0E36">
                    <w:pPr>
                      <w:jc w:val="right"/>
                      <w:rPr>
                        <w:sz w:val="18"/>
                        <w:szCs w:val="21"/>
                      </w:rPr>
                    </w:pPr>
                    <w:r>
                      <w:t>2.41</w:t>
                    </w:r>
                  </w:p>
                </w:tc>
                <w:tc>
                  <w:tcPr>
                    <w:tcW w:w="440" w:type="pct"/>
                  </w:tcPr>
                  <w:p w14:paraId="2C09D131" w14:textId="77777777" w:rsidR="009816A1" w:rsidRPr="00755839" w:rsidRDefault="009816A1" w:rsidP="005E0E36">
                    <w:pPr>
                      <w:jc w:val="right"/>
                      <w:rPr>
                        <w:sz w:val="18"/>
                        <w:szCs w:val="21"/>
                      </w:rPr>
                    </w:pPr>
                    <w:r>
                      <w:t>-10.85</w:t>
                    </w:r>
                  </w:p>
                </w:tc>
                <w:tc>
                  <w:tcPr>
                    <w:tcW w:w="222" w:type="pct"/>
                  </w:tcPr>
                  <w:p w14:paraId="0FAB09F6" w14:textId="77777777" w:rsidR="009816A1" w:rsidRDefault="009816A1" w:rsidP="005E0E36">
                    <w:pPr>
                      <w:jc w:val="left"/>
                      <w:rPr>
                        <w:szCs w:val="21"/>
                      </w:rPr>
                    </w:pPr>
                  </w:p>
                </w:tc>
              </w:tr>
            </w:sdtContent>
          </w:sdt>
          <w:sdt>
            <w:sdtPr>
              <w:rPr>
                <w:rFonts w:ascii="Calibri" w:eastAsiaTheme="minorEastAsia" w:hAnsi="Calibri" w:cstheme="minorBidi"/>
                <w:kern w:val="2"/>
                <w:sz w:val="18"/>
                <w:szCs w:val="21"/>
              </w:rPr>
              <w:alias w:val="分行业成本分析"/>
              <w:tag w:val="_TUP_fb9e3026efbd4a2c91fdedd10a926f41"/>
              <w:id w:val="-708192348"/>
              <w:lock w:val="sdtLocked"/>
            </w:sdtPr>
            <w:sdtEndPr>
              <w:rPr>
                <w:sz w:val="21"/>
              </w:rPr>
            </w:sdtEndPr>
            <w:sdtContent>
              <w:tr w:rsidR="009816A1" w14:paraId="6538E29C" w14:textId="77777777" w:rsidTr="009816A1">
                <w:trPr>
                  <w:trHeight w:val="165"/>
                </w:trPr>
                <w:tc>
                  <w:tcPr>
                    <w:tcW w:w="704" w:type="pct"/>
                  </w:tcPr>
                  <w:p w14:paraId="254085D2" w14:textId="77777777" w:rsidR="009816A1" w:rsidRPr="00755839" w:rsidRDefault="009816A1" w:rsidP="005E0E36">
                    <w:pPr>
                      <w:jc w:val="left"/>
                      <w:rPr>
                        <w:rFonts w:ascii="Calibri" w:hAnsi="Calibri"/>
                        <w:sz w:val="18"/>
                        <w:szCs w:val="21"/>
                      </w:rPr>
                    </w:pPr>
                    <w:r w:rsidRPr="00755839">
                      <w:rPr>
                        <w:sz w:val="18"/>
                        <w:szCs w:val="21"/>
                      </w:rPr>
                      <w:t xml:space="preserve">　</w:t>
                    </w:r>
                  </w:p>
                </w:tc>
                <w:tc>
                  <w:tcPr>
                    <w:tcW w:w="673" w:type="pct"/>
                  </w:tcPr>
                  <w:p w14:paraId="375A7CD7" w14:textId="77777777" w:rsidR="009816A1" w:rsidRPr="00755839" w:rsidRDefault="009816A1" w:rsidP="005E0E36">
                    <w:pPr>
                      <w:jc w:val="left"/>
                      <w:rPr>
                        <w:sz w:val="18"/>
                        <w:szCs w:val="21"/>
                      </w:rPr>
                    </w:pPr>
                    <w:r w:rsidRPr="00755839">
                      <w:rPr>
                        <w:sz w:val="18"/>
                        <w:szCs w:val="21"/>
                      </w:rPr>
                      <w:t> 分包工程 </w:t>
                    </w:r>
                  </w:p>
                </w:tc>
                <w:tc>
                  <w:tcPr>
                    <w:tcW w:w="1041" w:type="pct"/>
                  </w:tcPr>
                  <w:p w14:paraId="25741CBF" w14:textId="77777777" w:rsidR="009816A1" w:rsidRPr="00755839" w:rsidRDefault="009816A1" w:rsidP="005E0E36">
                    <w:pPr>
                      <w:jc w:val="right"/>
                      <w:rPr>
                        <w:sz w:val="18"/>
                        <w:szCs w:val="21"/>
                      </w:rPr>
                    </w:pPr>
                    <w:r>
                      <w:t>2,992,407,130.69</w:t>
                    </w:r>
                  </w:p>
                </w:tc>
                <w:tc>
                  <w:tcPr>
                    <w:tcW w:w="440" w:type="pct"/>
                  </w:tcPr>
                  <w:p w14:paraId="727FA0A7" w14:textId="77777777" w:rsidR="009816A1" w:rsidRPr="00755839" w:rsidRDefault="009816A1" w:rsidP="005E0E36">
                    <w:pPr>
                      <w:jc w:val="right"/>
                      <w:rPr>
                        <w:sz w:val="18"/>
                        <w:szCs w:val="21"/>
                      </w:rPr>
                    </w:pPr>
                    <w:r>
                      <w:t>20.91</w:t>
                    </w:r>
                  </w:p>
                </w:tc>
                <w:tc>
                  <w:tcPr>
                    <w:tcW w:w="1041" w:type="pct"/>
                  </w:tcPr>
                  <w:p w14:paraId="25431BA2" w14:textId="77777777" w:rsidR="009816A1" w:rsidRPr="00755839" w:rsidRDefault="009816A1" w:rsidP="005E0E36">
                    <w:pPr>
                      <w:jc w:val="right"/>
                      <w:rPr>
                        <w:sz w:val="18"/>
                        <w:szCs w:val="21"/>
                      </w:rPr>
                    </w:pPr>
                    <w:r>
                      <w:t>3,429,239,723.09</w:t>
                    </w:r>
                  </w:p>
                </w:tc>
                <w:tc>
                  <w:tcPr>
                    <w:tcW w:w="440" w:type="pct"/>
                  </w:tcPr>
                  <w:p w14:paraId="1A87DE29" w14:textId="77777777" w:rsidR="009816A1" w:rsidRPr="00755839" w:rsidRDefault="009816A1" w:rsidP="005E0E36">
                    <w:pPr>
                      <w:jc w:val="right"/>
                      <w:rPr>
                        <w:sz w:val="18"/>
                        <w:szCs w:val="21"/>
                      </w:rPr>
                    </w:pPr>
                    <w:r>
                      <w:t>26.29</w:t>
                    </w:r>
                  </w:p>
                </w:tc>
                <w:tc>
                  <w:tcPr>
                    <w:tcW w:w="440" w:type="pct"/>
                  </w:tcPr>
                  <w:p w14:paraId="6962893C" w14:textId="77777777" w:rsidR="009816A1" w:rsidRPr="00755839" w:rsidRDefault="009816A1" w:rsidP="005E0E36">
                    <w:pPr>
                      <w:jc w:val="right"/>
                      <w:rPr>
                        <w:sz w:val="18"/>
                        <w:szCs w:val="21"/>
                      </w:rPr>
                    </w:pPr>
                    <w:r>
                      <w:t>-12.74</w:t>
                    </w:r>
                  </w:p>
                </w:tc>
                <w:tc>
                  <w:tcPr>
                    <w:tcW w:w="222" w:type="pct"/>
                  </w:tcPr>
                  <w:p w14:paraId="0437A16F" w14:textId="77777777" w:rsidR="009816A1" w:rsidRDefault="009816A1" w:rsidP="005E0E36">
                    <w:pPr>
                      <w:jc w:val="left"/>
                      <w:rPr>
                        <w:szCs w:val="21"/>
                      </w:rPr>
                    </w:pPr>
                  </w:p>
                </w:tc>
              </w:tr>
            </w:sdtContent>
          </w:sdt>
          <w:sdt>
            <w:sdtPr>
              <w:rPr>
                <w:rFonts w:ascii="Calibri" w:eastAsiaTheme="minorEastAsia" w:hAnsi="Calibri" w:cstheme="minorBidi"/>
                <w:kern w:val="2"/>
                <w:sz w:val="18"/>
                <w:szCs w:val="21"/>
              </w:rPr>
              <w:alias w:val="分行业成本分析"/>
              <w:tag w:val="_TUP_fb9e3026efbd4a2c91fdedd10a926f41"/>
              <w:id w:val="329956387"/>
              <w:lock w:val="sdtLocked"/>
            </w:sdtPr>
            <w:sdtEndPr>
              <w:rPr>
                <w:sz w:val="21"/>
              </w:rPr>
            </w:sdtEndPr>
            <w:sdtContent>
              <w:tr w:rsidR="009816A1" w14:paraId="7C25C5FD" w14:textId="77777777" w:rsidTr="009816A1">
                <w:trPr>
                  <w:trHeight w:val="165"/>
                </w:trPr>
                <w:tc>
                  <w:tcPr>
                    <w:tcW w:w="704" w:type="pct"/>
                  </w:tcPr>
                  <w:p w14:paraId="525A58DB" w14:textId="77777777" w:rsidR="009816A1" w:rsidRPr="00755839" w:rsidRDefault="009816A1" w:rsidP="005E0E36">
                    <w:pPr>
                      <w:jc w:val="left"/>
                      <w:rPr>
                        <w:rFonts w:ascii="Calibri" w:hAnsi="Calibri"/>
                        <w:sz w:val="18"/>
                        <w:szCs w:val="21"/>
                      </w:rPr>
                    </w:pPr>
                    <w:r w:rsidRPr="00755839">
                      <w:rPr>
                        <w:sz w:val="18"/>
                        <w:szCs w:val="21"/>
                      </w:rPr>
                      <w:t xml:space="preserve">　</w:t>
                    </w:r>
                  </w:p>
                </w:tc>
                <w:tc>
                  <w:tcPr>
                    <w:tcW w:w="673" w:type="pct"/>
                  </w:tcPr>
                  <w:p w14:paraId="6F0FAFC2" w14:textId="77777777" w:rsidR="009816A1" w:rsidRPr="00755839" w:rsidRDefault="009816A1" w:rsidP="005E0E36">
                    <w:pPr>
                      <w:jc w:val="left"/>
                      <w:rPr>
                        <w:sz w:val="18"/>
                        <w:szCs w:val="21"/>
                      </w:rPr>
                    </w:pPr>
                    <w:r w:rsidRPr="00755839">
                      <w:rPr>
                        <w:sz w:val="18"/>
                        <w:szCs w:val="21"/>
                      </w:rPr>
                      <w:t> 其他直接费 </w:t>
                    </w:r>
                  </w:p>
                </w:tc>
                <w:tc>
                  <w:tcPr>
                    <w:tcW w:w="1041" w:type="pct"/>
                  </w:tcPr>
                  <w:p w14:paraId="47D69C63" w14:textId="77777777" w:rsidR="009816A1" w:rsidRPr="00755839" w:rsidRDefault="009816A1" w:rsidP="005E0E36">
                    <w:pPr>
                      <w:jc w:val="right"/>
                      <w:rPr>
                        <w:sz w:val="18"/>
                        <w:szCs w:val="21"/>
                      </w:rPr>
                    </w:pPr>
                    <w:r>
                      <w:t>549,399,134.77</w:t>
                    </w:r>
                  </w:p>
                </w:tc>
                <w:tc>
                  <w:tcPr>
                    <w:tcW w:w="440" w:type="pct"/>
                  </w:tcPr>
                  <w:p w14:paraId="0F3A65FF" w14:textId="77777777" w:rsidR="009816A1" w:rsidRPr="00755839" w:rsidRDefault="009816A1" w:rsidP="005E0E36">
                    <w:pPr>
                      <w:jc w:val="right"/>
                      <w:rPr>
                        <w:sz w:val="18"/>
                        <w:szCs w:val="21"/>
                      </w:rPr>
                    </w:pPr>
                    <w:r>
                      <w:t>3.85</w:t>
                    </w:r>
                  </w:p>
                </w:tc>
                <w:tc>
                  <w:tcPr>
                    <w:tcW w:w="1041" w:type="pct"/>
                  </w:tcPr>
                  <w:p w14:paraId="4E67ADEB" w14:textId="77777777" w:rsidR="009816A1" w:rsidRPr="00755839" w:rsidRDefault="009816A1" w:rsidP="005E0E36">
                    <w:pPr>
                      <w:jc w:val="right"/>
                      <w:rPr>
                        <w:sz w:val="18"/>
                        <w:szCs w:val="21"/>
                      </w:rPr>
                    </w:pPr>
                    <w:r>
                      <w:t>574,223,640.64</w:t>
                    </w:r>
                  </w:p>
                </w:tc>
                <w:tc>
                  <w:tcPr>
                    <w:tcW w:w="440" w:type="pct"/>
                  </w:tcPr>
                  <w:p w14:paraId="7A87F8BE" w14:textId="77777777" w:rsidR="009816A1" w:rsidRPr="00755839" w:rsidRDefault="009816A1" w:rsidP="005E0E36">
                    <w:pPr>
                      <w:jc w:val="right"/>
                      <w:rPr>
                        <w:sz w:val="18"/>
                        <w:szCs w:val="21"/>
                      </w:rPr>
                    </w:pPr>
                    <w:r>
                      <w:t>4.40</w:t>
                    </w:r>
                  </w:p>
                </w:tc>
                <w:tc>
                  <w:tcPr>
                    <w:tcW w:w="440" w:type="pct"/>
                  </w:tcPr>
                  <w:p w14:paraId="4D5E9233" w14:textId="77777777" w:rsidR="009816A1" w:rsidRPr="00755839" w:rsidRDefault="009816A1" w:rsidP="005E0E36">
                    <w:pPr>
                      <w:jc w:val="right"/>
                      <w:rPr>
                        <w:sz w:val="18"/>
                        <w:szCs w:val="21"/>
                      </w:rPr>
                    </w:pPr>
                    <w:r>
                      <w:t>-4.32</w:t>
                    </w:r>
                  </w:p>
                </w:tc>
                <w:tc>
                  <w:tcPr>
                    <w:tcW w:w="222" w:type="pct"/>
                  </w:tcPr>
                  <w:p w14:paraId="401B8E10" w14:textId="77777777" w:rsidR="009816A1" w:rsidRDefault="009816A1" w:rsidP="005E0E36">
                    <w:pPr>
                      <w:jc w:val="left"/>
                      <w:rPr>
                        <w:szCs w:val="21"/>
                      </w:rPr>
                    </w:pPr>
                  </w:p>
                </w:tc>
              </w:tr>
            </w:sdtContent>
          </w:sdt>
          <w:sdt>
            <w:sdtPr>
              <w:rPr>
                <w:rFonts w:ascii="Calibri" w:eastAsiaTheme="minorEastAsia" w:hAnsi="Calibri" w:cstheme="minorBidi"/>
                <w:kern w:val="2"/>
                <w:sz w:val="18"/>
                <w:szCs w:val="21"/>
              </w:rPr>
              <w:alias w:val="分行业成本分析"/>
              <w:tag w:val="_TUP_fb9e3026efbd4a2c91fdedd10a926f41"/>
              <w:id w:val="-238013044"/>
              <w:lock w:val="sdtLocked"/>
            </w:sdtPr>
            <w:sdtEndPr>
              <w:rPr>
                <w:sz w:val="21"/>
              </w:rPr>
            </w:sdtEndPr>
            <w:sdtContent>
              <w:tr w:rsidR="009816A1" w14:paraId="627D8CC8" w14:textId="77777777" w:rsidTr="009816A1">
                <w:trPr>
                  <w:trHeight w:val="165"/>
                </w:trPr>
                <w:tc>
                  <w:tcPr>
                    <w:tcW w:w="704" w:type="pct"/>
                  </w:tcPr>
                  <w:p w14:paraId="5029745E" w14:textId="77777777" w:rsidR="009816A1" w:rsidRPr="00755839" w:rsidRDefault="009816A1" w:rsidP="005E0E36">
                    <w:pPr>
                      <w:jc w:val="left"/>
                      <w:rPr>
                        <w:rFonts w:ascii="Calibri" w:hAnsi="Calibri"/>
                        <w:sz w:val="18"/>
                        <w:szCs w:val="21"/>
                      </w:rPr>
                    </w:pPr>
                    <w:r w:rsidRPr="00755839">
                      <w:rPr>
                        <w:sz w:val="18"/>
                        <w:szCs w:val="21"/>
                      </w:rPr>
                      <w:t> 装饰与钢结构 </w:t>
                    </w:r>
                  </w:p>
                </w:tc>
                <w:tc>
                  <w:tcPr>
                    <w:tcW w:w="673" w:type="pct"/>
                  </w:tcPr>
                  <w:p w14:paraId="616224EB" w14:textId="77777777" w:rsidR="009816A1" w:rsidRPr="00755839" w:rsidRDefault="009816A1" w:rsidP="005E0E36">
                    <w:pPr>
                      <w:jc w:val="left"/>
                      <w:rPr>
                        <w:sz w:val="18"/>
                        <w:szCs w:val="21"/>
                      </w:rPr>
                    </w:pPr>
                    <w:r w:rsidRPr="00755839">
                      <w:rPr>
                        <w:sz w:val="18"/>
                        <w:szCs w:val="21"/>
                      </w:rPr>
                      <w:t> 小计 </w:t>
                    </w:r>
                  </w:p>
                </w:tc>
                <w:tc>
                  <w:tcPr>
                    <w:tcW w:w="1041" w:type="pct"/>
                  </w:tcPr>
                  <w:p w14:paraId="0D2F455C" w14:textId="77777777" w:rsidR="009816A1" w:rsidRPr="00755839" w:rsidRDefault="009816A1" w:rsidP="005E0E36">
                    <w:pPr>
                      <w:jc w:val="right"/>
                      <w:rPr>
                        <w:sz w:val="18"/>
                        <w:szCs w:val="21"/>
                      </w:rPr>
                    </w:pPr>
                    <w:r>
                      <w:t>1,526,374,151.38</w:t>
                    </w:r>
                  </w:p>
                </w:tc>
                <w:tc>
                  <w:tcPr>
                    <w:tcW w:w="440" w:type="pct"/>
                  </w:tcPr>
                  <w:p w14:paraId="698482CE" w14:textId="77777777" w:rsidR="009816A1" w:rsidRPr="00755839" w:rsidRDefault="009816A1" w:rsidP="005E0E36">
                    <w:pPr>
                      <w:jc w:val="right"/>
                      <w:rPr>
                        <w:sz w:val="18"/>
                        <w:szCs w:val="21"/>
                      </w:rPr>
                    </w:pPr>
                    <w:r>
                      <w:t>100.00</w:t>
                    </w:r>
                  </w:p>
                </w:tc>
                <w:tc>
                  <w:tcPr>
                    <w:tcW w:w="1041" w:type="pct"/>
                  </w:tcPr>
                  <w:p w14:paraId="1B9B155F" w14:textId="77777777" w:rsidR="009816A1" w:rsidRPr="00755839" w:rsidRDefault="009816A1" w:rsidP="005E0E36">
                    <w:pPr>
                      <w:jc w:val="right"/>
                      <w:rPr>
                        <w:sz w:val="18"/>
                        <w:szCs w:val="21"/>
                      </w:rPr>
                    </w:pPr>
                    <w:r>
                      <w:t>1,324,260,020.51</w:t>
                    </w:r>
                  </w:p>
                </w:tc>
                <w:tc>
                  <w:tcPr>
                    <w:tcW w:w="440" w:type="pct"/>
                  </w:tcPr>
                  <w:p w14:paraId="278F8CA5" w14:textId="77777777" w:rsidR="009816A1" w:rsidRPr="00755839" w:rsidRDefault="009816A1" w:rsidP="005E0E36">
                    <w:pPr>
                      <w:jc w:val="right"/>
                      <w:rPr>
                        <w:sz w:val="18"/>
                        <w:szCs w:val="21"/>
                      </w:rPr>
                    </w:pPr>
                    <w:r>
                      <w:t>100.00</w:t>
                    </w:r>
                  </w:p>
                </w:tc>
                <w:tc>
                  <w:tcPr>
                    <w:tcW w:w="440" w:type="pct"/>
                  </w:tcPr>
                  <w:p w14:paraId="49135315" w14:textId="77777777" w:rsidR="009816A1" w:rsidRPr="00755839" w:rsidRDefault="009816A1" w:rsidP="005E0E36">
                    <w:pPr>
                      <w:jc w:val="right"/>
                      <w:rPr>
                        <w:sz w:val="18"/>
                        <w:szCs w:val="21"/>
                      </w:rPr>
                    </w:pPr>
                    <w:r>
                      <w:t>15.26</w:t>
                    </w:r>
                  </w:p>
                </w:tc>
                <w:tc>
                  <w:tcPr>
                    <w:tcW w:w="222" w:type="pct"/>
                  </w:tcPr>
                  <w:p w14:paraId="05672EDD" w14:textId="77777777" w:rsidR="009816A1" w:rsidRDefault="009816A1" w:rsidP="005E0E36">
                    <w:pPr>
                      <w:jc w:val="left"/>
                      <w:rPr>
                        <w:szCs w:val="21"/>
                      </w:rPr>
                    </w:pPr>
                  </w:p>
                </w:tc>
              </w:tr>
            </w:sdtContent>
          </w:sdt>
          <w:sdt>
            <w:sdtPr>
              <w:rPr>
                <w:rFonts w:ascii="Calibri" w:eastAsiaTheme="minorEastAsia" w:hAnsi="Calibri" w:cstheme="minorBidi"/>
                <w:kern w:val="2"/>
                <w:sz w:val="18"/>
                <w:szCs w:val="21"/>
              </w:rPr>
              <w:alias w:val="分行业成本分析"/>
              <w:tag w:val="_TUP_fb9e3026efbd4a2c91fdedd10a926f41"/>
              <w:id w:val="-1657525413"/>
              <w:lock w:val="sdtLocked"/>
            </w:sdtPr>
            <w:sdtEndPr>
              <w:rPr>
                <w:sz w:val="21"/>
              </w:rPr>
            </w:sdtEndPr>
            <w:sdtContent>
              <w:tr w:rsidR="009816A1" w14:paraId="432FCAB0" w14:textId="77777777" w:rsidTr="009816A1">
                <w:trPr>
                  <w:trHeight w:val="165"/>
                </w:trPr>
                <w:tc>
                  <w:tcPr>
                    <w:tcW w:w="704" w:type="pct"/>
                  </w:tcPr>
                  <w:p w14:paraId="058EACDA" w14:textId="77777777" w:rsidR="009816A1" w:rsidRPr="00755839" w:rsidRDefault="009816A1" w:rsidP="005E0E36">
                    <w:pPr>
                      <w:jc w:val="left"/>
                      <w:rPr>
                        <w:rFonts w:ascii="Calibri" w:hAnsi="Calibri"/>
                        <w:sz w:val="18"/>
                        <w:szCs w:val="21"/>
                      </w:rPr>
                    </w:pPr>
                    <w:r w:rsidRPr="00755839">
                      <w:rPr>
                        <w:sz w:val="18"/>
                        <w:szCs w:val="21"/>
                      </w:rPr>
                      <w:t xml:space="preserve">　</w:t>
                    </w:r>
                  </w:p>
                </w:tc>
                <w:tc>
                  <w:tcPr>
                    <w:tcW w:w="673" w:type="pct"/>
                  </w:tcPr>
                  <w:p w14:paraId="4D89D2A7" w14:textId="77777777" w:rsidR="009816A1" w:rsidRPr="00755839" w:rsidRDefault="009816A1" w:rsidP="005E0E36">
                    <w:pPr>
                      <w:jc w:val="left"/>
                      <w:rPr>
                        <w:sz w:val="18"/>
                        <w:szCs w:val="21"/>
                      </w:rPr>
                    </w:pPr>
                    <w:r w:rsidRPr="00755839">
                      <w:rPr>
                        <w:sz w:val="18"/>
                        <w:szCs w:val="21"/>
                      </w:rPr>
                      <w:t> 人工费 </w:t>
                    </w:r>
                  </w:p>
                </w:tc>
                <w:tc>
                  <w:tcPr>
                    <w:tcW w:w="1041" w:type="pct"/>
                  </w:tcPr>
                  <w:p w14:paraId="3B6337FF" w14:textId="77777777" w:rsidR="009816A1" w:rsidRPr="00755839" w:rsidRDefault="009816A1" w:rsidP="005E0E36">
                    <w:pPr>
                      <w:jc w:val="right"/>
                      <w:rPr>
                        <w:sz w:val="18"/>
                        <w:szCs w:val="21"/>
                      </w:rPr>
                    </w:pPr>
                    <w:r>
                      <w:t>449,955,693.60</w:t>
                    </w:r>
                  </w:p>
                </w:tc>
                <w:tc>
                  <w:tcPr>
                    <w:tcW w:w="440" w:type="pct"/>
                  </w:tcPr>
                  <w:p w14:paraId="6867F79E" w14:textId="77777777" w:rsidR="009816A1" w:rsidRPr="00755839" w:rsidRDefault="009816A1" w:rsidP="005E0E36">
                    <w:pPr>
                      <w:jc w:val="right"/>
                      <w:rPr>
                        <w:sz w:val="18"/>
                        <w:szCs w:val="21"/>
                      </w:rPr>
                    </w:pPr>
                    <w:r>
                      <w:t>29.48</w:t>
                    </w:r>
                  </w:p>
                </w:tc>
                <w:tc>
                  <w:tcPr>
                    <w:tcW w:w="1041" w:type="pct"/>
                  </w:tcPr>
                  <w:p w14:paraId="77935B43" w14:textId="77777777" w:rsidR="009816A1" w:rsidRPr="00755839" w:rsidRDefault="009816A1" w:rsidP="005E0E36">
                    <w:pPr>
                      <w:jc w:val="right"/>
                      <w:rPr>
                        <w:sz w:val="18"/>
                        <w:szCs w:val="21"/>
                      </w:rPr>
                    </w:pPr>
                    <w:r>
                      <w:t>78,974,597.18</w:t>
                    </w:r>
                  </w:p>
                </w:tc>
                <w:tc>
                  <w:tcPr>
                    <w:tcW w:w="440" w:type="pct"/>
                  </w:tcPr>
                  <w:p w14:paraId="6B2104A3" w14:textId="77777777" w:rsidR="009816A1" w:rsidRPr="00755839" w:rsidRDefault="009816A1" w:rsidP="005E0E36">
                    <w:pPr>
                      <w:jc w:val="right"/>
                      <w:rPr>
                        <w:sz w:val="18"/>
                        <w:szCs w:val="21"/>
                      </w:rPr>
                    </w:pPr>
                    <w:r>
                      <w:t>5.96</w:t>
                    </w:r>
                  </w:p>
                </w:tc>
                <w:tc>
                  <w:tcPr>
                    <w:tcW w:w="440" w:type="pct"/>
                  </w:tcPr>
                  <w:p w14:paraId="6CBBBF3F" w14:textId="77777777" w:rsidR="009816A1" w:rsidRPr="00755839" w:rsidRDefault="009816A1" w:rsidP="005E0E36">
                    <w:pPr>
                      <w:jc w:val="right"/>
                      <w:rPr>
                        <w:sz w:val="18"/>
                        <w:szCs w:val="21"/>
                      </w:rPr>
                    </w:pPr>
                    <w:r>
                      <w:t>469.75</w:t>
                    </w:r>
                  </w:p>
                </w:tc>
                <w:tc>
                  <w:tcPr>
                    <w:tcW w:w="222" w:type="pct"/>
                  </w:tcPr>
                  <w:p w14:paraId="79A4D296" w14:textId="77777777" w:rsidR="009816A1" w:rsidRDefault="009816A1" w:rsidP="005E0E36">
                    <w:pPr>
                      <w:jc w:val="left"/>
                      <w:rPr>
                        <w:szCs w:val="21"/>
                      </w:rPr>
                    </w:pPr>
                  </w:p>
                </w:tc>
              </w:tr>
            </w:sdtContent>
          </w:sdt>
          <w:sdt>
            <w:sdtPr>
              <w:rPr>
                <w:rFonts w:ascii="Calibri" w:eastAsiaTheme="minorEastAsia" w:hAnsi="Calibri" w:cstheme="minorBidi"/>
                <w:kern w:val="2"/>
                <w:sz w:val="18"/>
                <w:szCs w:val="21"/>
              </w:rPr>
              <w:alias w:val="分行业成本分析"/>
              <w:tag w:val="_TUP_fb9e3026efbd4a2c91fdedd10a926f41"/>
              <w:id w:val="-1985227956"/>
              <w:lock w:val="sdtLocked"/>
            </w:sdtPr>
            <w:sdtEndPr>
              <w:rPr>
                <w:sz w:val="21"/>
              </w:rPr>
            </w:sdtEndPr>
            <w:sdtContent>
              <w:tr w:rsidR="009816A1" w14:paraId="416DDB6C" w14:textId="77777777" w:rsidTr="009816A1">
                <w:trPr>
                  <w:trHeight w:val="165"/>
                </w:trPr>
                <w:tc>
                  <w:tcPr>
                    <w:tcW w:w="704" w:type="pct"/>
                  </w:tcPr>
                  <w:p w14:paraId="1B7FA811" w14:textId="77777777" w:rsidR="009816A1" w:rsidRPr="00755839" w:rsidRDefault="009816A1" w:rsidP="005E0E36">
                    <w:pPr>
                      <w:jc w:val="left"/>
                      <w:rPr>
                        <w:rFonts w:ascii="Calibri" w:hAnsi="Calibri"/>
                        <w:sz w:val="18"/>
                        <w:szCs w:val="21"/>
                      </w:rPr>
                    </w:pPr>
                    <w:r w:rsidRPr="00755839">
                      <w:rPr>
                        <w:sz w:val="18"/>
                        <w:szCs w:val="21"/>
                      </w:rPr>
                      <w:t xml:space="preserve">　</w:t>
                    </w:r>
                  </w:p>
                </w:tc>
                <w:tc>
                  <w:tcPr>
                    <w:tcW w:w="673" w:type="pct"/>
                  </w:tcPr>
                  <w:p w14:paraId="0B5F5DC2" w14:textId="77777777" w:rsidR="009816A1" w:rsidRPr="00755839" w:rsidRDefault="009816A1" w:rsidP="005E0E36">
                    <w:pPr>
                      <w:jc w:val="left"/>
                      <w:rPr>
                        <w:sz w:val="18"/>
                        <w:szCs w:val="21"/>
                      </w:rPr>
                    </w:pPr>
                    <w:r w:rsidRPr="00755839">
                      <w:rPr>
                        <w:sz w:val="18"/>
                        <w:szCs w:val="21"/>
                      </w:rPr>
                      <w:t> 材料 </w:t>
                    </w:r>
                  </w:p>
                </w:tc>
                <w:tc>
                  <w:tcPr>
                    <w:tcW w:w="1041" w:type="pct"/>
                  </w:tcPr>
                  <w:p w14:paraId="649C9D30" w14:textId="77777777" w:rsidR="009816A1" w:rsidRPr="00755839" w:rsidRDefault="009816A1" w:rsidP="005E0E36">
                    <w:pPr>
                      <w:jc w:val="right"/>
                      <w:rPr>
                        <w:sz w:val="18"/>
                        <w:szCs w:val="21"/>
                      </w:rPr>
                    </w:pPr>
                    <w:r>
                      <w:t>789,819,359.87</w:t>
                    </w:r>
                  </w:p>
                </w:tc>
                <w:tc>
                  <w:tcPr>
                    <w:tcW w:w="440" w:type="pct"/>
                  </w:tcPr>
                  <w:p w14:paraId="67471FBD" w14:textId="77777777" w:rsidR="009816A1" w:rsidRPr="00755839" w:rsidRDefault="009816A1" w:rsidP="005E0E36">
                    <w:pPr>
                      <w:jc w:val="right"/>
                      <w:rPr>
                        <w:sz w:val="18"/>
                        <w:szCs w:val="21"/>
                      </w:rPr>
                    </w:pPr>
                    <w:r>
                      <w:t>51.74</w:t>
                    </w:r>
                  </w:p>
                </w:tc>
                <w:tc>
                  <w:tcPr>
                    <w:tcW w:w="1041" w:type="pct"/>
                  </w:tcPr>
                  <w:p w14:paraId="2E9985AE" w14:textId="77777777" w:rsidR="009816A1" w:rsidRPr="00755839" w:rsidRDefault="009816A1" w:rsidP="005E0E36">
                    <w:pPr>
                      <w:jc w:val="right"/>
                      <w:rPr>
                        <w:sz w:val="18"/>
                        <w:szCs w:val="21"/>
                      </w:rPr>
                    </w:pPr>
                    <w:r>
                      <w:t>542,342,181.75</w:t>
                    </w:r>
                  </w:p>
                </w:tc>
                <w:tc>
                  <w:tcPr>
                    <w:tcW w:w="440" w:type="pct"/>
                  </w:tcPr>
                  <w:p w14:paraId="52AA2CE4" w14:textId="77777777" w:rsidR="009816A1" w:rsidRPr="00755839" w:rsidRDefault="009816A1" w:rsidP="005E0E36">
                    <w:pPr>
                      <w:jc w:val="right"/>
                      <w:rPr>
                        <w:sz w:val="18"/>
                        <w:szCs w:val="21"/>
                      </w:rPr>
                    </w:pPr>
                    <w:r>
                      <w:t>40.95</w:t>
                    </w:r>
                  </w:p>
                </w:tc>
                <w:tc>
                  <w:tcPr>
                    <w:tcW w:w="440" w:type="pct"/>
                  </w:tcPr>
                  <w:p w14:paraId="65890802" w14:textId="77777777" w:rsidR="009816A1" w:rsidRPr="00755839" w:rsidRDefault="009816A1" w:rsidP="005E0E36">
                    <w:pPr>
                      <w:jc w:val="right"/>
                      <w:rPr>
                        <w:sz w:val="18"/>
                        <w:szCs w:val="21"/>
                      </w:rPr>
                    </w:pPr>
                    <w:r>
                      <w:t>45.63</w:t>
                    </w:r>
                  </w:p>
                </w:tc>
                <w:tc>
                  <w:tcPr>
                    <w:tcW w:w="222" w:type="pct"/>
                  </w:tcPr>
                  <w:p w14:paraId="5505251E" w14:textId="77777777" w:rsidR="009816A1" w:rsidRDefault="009816A1" w:rsidP="005E0E36">
                    <w:pPr>
                      <w:jc w:val="left"/>
                      <w:rPr>
                        <w:szCs w:val="21"/>
                      </w:rPr>
                    </w:pPr>
                  </w:p>
                </w:tc>
              </w:tr>
            </w:sdtContent>
          </w:sdt>
          <w:sdt>
            <w:sdtPr>
              <w:rPr>
                <w:rFonts w:ascii="Calibri" w:eastAsiaTheme="minorEastAsia" w:hAnsi="Calibri" w:cstheme="minorBidi"/>
                <w:kern w:val="2"/>
                <w:sz w:val="18"/>
                <w:szCs w:val="21"/>
              </w:rPr>
              <w:alias w:val="分行业成本分析"/>
              <w:tag w:val="_TUP_fb9e3026efbd4a2c91fdedd10a926f41"/>
              <w:id w:val="-2056154676"/>
              <w:lock w:val="sdtLocked"/>
            </w:sdtPr>
            <w:sdtEndPr>
              <w:rPr>
                <w:sz w:val="21"/>
              </w:rPr>
            </w:sdtEndPr>
            <w:sdtContent>
              <w:tr w:rsidR="009816A1" w14:paraId="6D018E3B" w14:textId="77777777" w:rsidTr="009816A1">
                <w:trPr>
                  <w:trHeight w:val="165"/>
                </w:trPr>
                <w:tc>
                  <w:tcPr>
                    <w:tcW w:w="704" w:type="pct"/>
                  </w:tcPr>
                  <w:p w14:paraId="2E878AD0" w14:textId="77777777" w:rsidR="009816A1" w:rsidRPr="00755839" w:rsidRDefault="009816A1" w:rsidP="005E0E36">
                    <w:pPr>
                      <w:jc w:val="left"/>
                      <w:rPr>
                        <w:rFonts w:ascii="Calibri" w:hAnsi="Calibri"/>
                        <w:sz w:val="18"/>
                        <w:szCs w:val="21"/>
                      </w:rPr>
                    </w:pPr>
                    <w:r w:rsidRPr="00755839">
                      <w:rPr>
                        <w:sz w:val="18"/>
                        <w:szCs w:val="21"/>
                      </w:rPr>
                      <w:t xml:space="preserve">　</w:t>
                    </w:r>
                  </w:p>
                </w:tc>
                <w:tc>
                  <w:tcPr>
                    <w:tcW w:w="673" w:type="pct"/>
                  </w:tcPr>
                  <w:p w14:paraId="20E51978" w14:textId="77777777" w:rsidR="009816A1" w:rsidRPr="00755839" w:rsidRDefault="009816A1" w:rsidP="005E0E36">
                    <w:pPr>
                      <w:jc w:val="left"/>
                      <w:rPr>
                        <w:sz w:val="18"/>
                        <w:szCs w:val="21"/>
                      </w:rPr>
                    </w:pPr>
                    <w:r w:rsidRPr="00755839">
                      <w:rPr>
                        <w:sz w:val="18"/>
                        <w:szCs w:val="21"/>
                      </w:rPr>
                      <w:t> 机械安装 </w:t>
                    </w:r>
                  </w:p>
                </w:tc>
                <w:tc>
                  <w:tcPr>
                    <w:tcW w:w="1041" w:type="pct"/>
                  </w:tcPr>
                  <w:p w14:paraId="100EC426" w14:textId="77777777" w:rsidR="009816A1" w:rsidRPr="00755839" w:rsidRDefault="009816A1" w:rsidP="005E0E36">
                    <w:pPr>
                      <w:jc w:val="right"/>
                      <w:rPr>
                        <w:sz w:val="18"/>
                        <w:szCs w:val="21"/>
                      </w:rPr>
                    </w:pPr>
                    <w:r>
                      <w:t>19,458,753.21</w:t>
                    </w:r>
                  </w:p>
                </w:tc>
                <w:tc>
                  <w:tcPr>
                    <w:tcW w:w="440" w:type="pct"/>
                  </w:tcPr>
                  <w:p w14:paraId="21879815" w14:textId="77777777" w:rsidR="009816A1" w:rsidRPr="00755839" w:rsidRDefault="009816A1" w:rsidP="005E0E36">
                    <w:pPr>
                      <w:jc w:val="right"/>
                      <w:rPr>
                        <w:sz w:val="18"/>
                        <w:szCs w:val="21"/>
                      </w:rPr>
                    </w:pPr>
                    <w:r>
                      <w:t>1.27</w:t>
                    </w:r>
                  </w:p>
                </w:tc>
                <w:tc>
                  <w:tcPr>
                    <w:tcW w:w="1041" w:type="pct"/>
                  </w:tcPr>
                  <w:p w14:paraId="69E232E5" w14:textId="77777777" w:rsidR="009816A1" w:rsidRPr="00755839" w:rsidRDefault="009816A1" w:rsidP="005E0E36">
                    <w:pPr>
                      <w:jc w:val="right"/>
                      <w:rPr>
                        <w:sz w:val="18"/>
                        <w:szCs w:val="21"/>
                      </w:rPr>
                    </w:pPr>
                    <w:r>
                      <w:t>5,749,545.15</w:t>
                    </w:r>
                  </w:p>
                </w:tc>
                <w:tc>
                  <w:tcPr>
                    <w:tcW w:w="440" w:type="pct"/>
                  </w:tcPr>
                  <w:p w14:paraId="25C77028" w14:textId="77777777" w:rsidR="009816A1" w:rsidRPr="00755839" w:rsidRDefault="009816A1" w:rsidP="005E0E36">
                    <w:pPr>
                      <w:jc w:val="right"/>
                      <w:rPr>
                        <w:sz w:val="18"/>
                        <w:szCs w:val="21"/>
                      </w:rPr>
                    </w:pPr>
                    <w:r>
                      <w:t>0.43</w:t>
                    </w:r>
                  </w:p>
                </w:tc>
                <w:tc>
                  <w:tcPr>
                    <w:tcW w:w="440" w:type="pct"/>
                  </w:tcPr>
                  <w:p w14:paraId="6F2676C2" w14:textId="77777777" w:rsidR="009816A1" w:rsidRPr="00755839" w:rsidRDefault="009816A1" w:rsidP="005E0E36">
                    <w:pPr>
                      <w:jc w:val="right"/>
                      <w:rPr>
                        <w:sz w:val="18"/>
                        <w:szCs w:val="21"/>
                      </w:rPr>
                    </w:pPr>
                    <w:r>
                      <w:t>238.44</w:t>
                    </w:r>
                  </w:p>
                </w:tc>
                <w:tc>
                  <w:tcPr>
                    <w:tcW w:w="222" w:type="pct"/>
                  </w:tcPr>
                  <w:p w14:paraId="31A6F494" w14:textId="77777777" w:rsidR="009816A1" w:rsidRDefault="009816A1" w:rsidP="005E0E36">
                    <w:pPr>
                      <w:jc w:val="left"/>
                      <w:rPr>
                        <w:szCs w:val="21"/>
                      </w:rPr>
                    </w:pPr>
                  </w:p>
                </w:tc>
              </w:tr>
            </w:sdtContent>
          </w:sdt>
          <w:sdt>
            <w:sdtPr>
              <w:rPr>
                <w:rFonts w:ascii="Calibri" w:eastAsiaTheme="minorEastAsia" w:hAnsi="Calibri" w:cstheme="minorBidi"/>
                <w:kern w:val="2"/>
                <w:sz w:val="18"/>
                <w:szCs w:val="21"/>
              </w:rPr>
              <w:alias w:val="分行业成本分析"/>
              <w:tag w:val="_TUP_fb9e3026efbd4a2c91fdedd10a926f41"/>
              <w:id w:val="-1945991092"/>
              <w:lock w:val="sdtLocked"/>
            </w:sdtPr>
            <w:sdtEndPr>
              <w:rPr>
                <w:sz w:val="21"/>
              </w:rPr>
            </w:sdtEndPr>
            <w:sdtContent>
              <w:tr w:rsidR="009816A1" w14:paraId="32A3B5AF" w14:textId="77777777" w:rsidTr="009816A1">
                <w:trPr>
                  <w:trHeight w:val="165"/>
                </w:trPr>
                <w:tc>
                  <w:tcPr>
                    <w:tcW w:w="704" w:type="pct"/>
                  </w:tcPr>
                  <w:p w14:paraId="6FBA5DAC" w14:textId="77777777" w:rsidR="009816A1" w:rsidRPr="00755839" w:rsidRDefault="009816A1" w:rsidP="005E0E36">
                    <w:pPr>
                      <w:jc w:val="left"/>
                      <w:rPr>
                        <w:rFonts w:ascii="Calibri" w:hAnsi="Calibri"/>
                        <w:sz w:val="18"/>
                        <w:szCs w:val="21"/>
                      </w:rPr>
                    </w:pPr>
                    <w:r w:rsidRPr="00755839">
                      <w:rPr>
                        <w:sz w:val="18"/>
                        <w:szCs w:val="21"/>
                      </w:rPr>
                      <w:t xml:space="preserve">　</w:t>
                    </w:r>
                  </w:p>
                </w:tc>
                <w:tc>
                  <w:tcPr>
                    <w:tcW w:w="673" w:type="pct"/>
                  </w:tcPr>
                  <w:p w14:paraId="5BA89395" w14:textId="77777777" w:rsidR="009816A1" w:rsidRPr="00755839" w:rsidRDefault="009816A1" w:rsidP="005E0E36">
                    <w:pPr>
                      <w:jc w:val="left"/>
                      <w:rPr>
                        <w:sz w:val="18"/>
                        <w:szCs w:val="21"/>
                      </w:rPr>
                    </w:pPr>
                    <w:r w:rsidRPr="00755839">
                      <w:rPr>
                        <w:sz w:val="18"/>
                        <w:szCs w:val="21"/>
                      </w:rPr>
                      <w:t> 分包工程 </w:t>
                    </w:r>
                  </w:p>
                </w:tc>
                <w:tc>
                  <w:tcPr>
                    <w:tcW w:w="1041" w:type="pct"/>
                  </w:tcPr>
                  <w:p w14:paraId="6D329DF5" w14:textId="77777777" w:rsidR="009816A1" w:rsidRPr="00755839" w:rsidRDefault="009816A1" w:rsidP="005E0E36">
                    <w:pPr>
                      <w:jc w:val="right"/>
                      <w:rPr>
                        <w:sz w:val="18"/>
                        <w:szCs w:val="21"/>
                      </w:rPr>
                    </w:pPr>
                    <w:r>
                      <w:t>166,233,039.48</w:t>
                    </w:r>
                  </w:p>
                </w:tc>
                <w:tc>
                  <w:tcPr>
                    <w:tcW w:w="440" w:type="pct"/>
                  </w:tcPr>
                  <w:p w14:paraId="49E2B03F" w14:textId="77777777" w:rsidR="009816A1" w:rsidRPr="00755839" w:rsidRDefault="009816A1" w:rsidP="005E0E36">
                    <w:pPr>
                      <w:jc w:val="right"/>
                      <w:rPr>
                        <w:sz w:val="18"/>
                        <w:szCs w:val="21"/>
                      </w:rPr>
                    </w:pPr>
                    <w:r>
                      <w:t>10.89</w:t>
                    </w:r>
                  </w:p>
                </w:tc>
                <w:tc>
                  <w:tcPr>
                    <w:tcW w:w="1041" w:type="pct"/>
                  </w:tcPr>
                  <w:p w14:paraId="18903EA0" w14:textId="77777777" w:rsidR="009816A1" w:rsidRPr="00755839" w:rsidRDefault="009816A1" w:rsidP="005E0E36">
                    <w:pPr>
                      <w:jc w:val="right"/>
                      <w:rPr>
                        <w:sz w:val="18"/>
                        <w:szCs w:val="21"/>
                      </w:rPr>
                    </w:pPr>
                    <w:r>
                      <w:t>662,742,791.79</w:t>
                    </w:r>
                  </w:p>
                </w:tc>
                <w:tc>
                  <w:tcPr>
                    <w:tcW w:w="440" w:type="pct"/>
                  </w:tcPr>
                  <w:p w14:paraId="70BF3C84" w14:textId="77777777" w:rsidR="009816A1" w:rsidRPr="00755839" w:rsidRDefault="009816A1" w:rsidP="005E0E36">
                    <w:pPr>
                      <w:jc w:val="right"/>
                      <w:rPr>
                        <w:sz w:val="18"/>
                        <w:szCs w:val="21"/>
                      </w:rPr>
                    </w:pPr>
                    <w:r>
                      <w:t>50.05</w:t>
                    </w:r>
                  </w:p>
                </w:tc>
                <w:tc>
                  <w:tcPr>
                    <w:tcW w:w="440" w:type="pct"/>
                  </w:tcPr>
                  <w:p w14:paraId="73817D39" w14:textId="77777777" w:rsidR="009816A1" w:rsidRPr="00755839" w:rsidRDefault="009816A1" w:rsidP="005E0E36">
                    <w:pPr>
                      <w:jc w:val="right"/>
                      <w:rPr>
                        <w:sz w:val="18"/>
                        <w:szCs w:val="21"/>
                      </w:rPr>
                    </w:pPr>
                    <w:r>
                      <w:t>-74.92</w:t>
                    </w:r>
                  </w:p>
                </w:tc>
                <w:tc>
                  <w:tcPr>
                    <w:tcW w:w="222" w:type="pct"/>
                  </w:tcPr>
                  <w:p w14:paraId="49ADFBDA" w14:textId="77777777" w:rsidR="009816A1" w:rsidRDefault="009816A1" w:rsidP="005E0E36">
                    <w:pPr>
                      <w:jc w:val="left"/>
                      <w:rPr>
                        <w:szCs w:val="21"/>
                      </w:rPr>
                    </w:pPr>
                  </w:p>
                </w:tc>
              </w:tr>
            </w:sdtContent>
          </w:sdt>
          <w:sdt>
            <w:sdtPr>
              <w:rPr>
                <w:rFonts w:ascii="Calibri" w:eastAsiaTheme="minorEastAsia" w:hAnsi="Calibri" w:cstheme="minorBidi"/>
                <w:kern w:val="2"/>
                <w:sz w:val="18"/>
                <w:szCs w:val="21"/>
              </w:rPr>
              <w:alias w:val="分行业成本分析"/>
              <w:tag w:val="_TUP_fb9e3026efbd4a2c91fdedd10a926f41"/>
              <w:id w:val="962695990"/>
              <w:lock w:val="sdtLocked"/>
            </w:sdtPr>
            <w:sdtEndPr>
              <w:rPr>
                <w:sz w:val="21"/>
              </w:rPr>
            </w:sdtEndPr>
            <w:sdtContent>
              <w:tr w:rsidR="009816A1" w14:paraId="04C5AD6C" w14:textId="77777777" w:rsidTr="009816A1">
                <w:trPr>
                  <w:trHeight w:val="165"/>
                </w:trPr>
                <w:tc>
                  <w:tcPr>
                    <w:tcW w:w="704" w:type="pct"/>
                  </w:tcPr>
                  <w:p w14:paraId="4D7DCC19" w14:textId="77777777" w:rsidR="009816A1" w:rsidRPr="00755839" w:rsidRDefault="009816A1" w:rsidP="005E0E36">
                    <w:pPr>
                      <w:jc w:val="left"/>
                      <w:rPr>
                        <w:rFonts w:ascii="Calibri" w:hAnsi="Calibri"/>
                        <w:sz w:val="18"/>
                        <w:szCs w:val="21"/>
                      </w:rPr>
                    </w:pPr>
                    <w:r w:rsidRPr="00755839">
                      <w:rPr>
                        <w:sz w:val="18"/>
                        <w:szCs w:val="21"/>
                      </w:rPr>
                      <w:t xml:space="preserve">　</w:t>
                    </w:r>
                  </w:p>
                </w:tc>
                <w:tc>
                  <w:tcPr>
                    <w:tcW w:w="673" w:type="pct"/>
                  </w:tcPr>
                  <w:p w14:paraId="6E0BA688" w14:textId="77777777" w:rsidR="009816A1" w:rsidRPr="00755839" w:rsidRDefault="009816A1" w:rsidP="005E0E36">
                    <w:pPr>
                      <w:jc w:val="left"/>
                      <w:rPr>
                        <w:sz w:val="18"/>
                        <w:szCs w:val="21"/>
                      </w:rPr>
                    </w:pPr>
                    <w:r w:rsidRPr="00755839">
                      <w:rPr>
                        <w:sz w:val="18"/>
                        <w:szCs w:val="21"/>
                      </w:rPr>
                      <w:t> 其他直接费 </w:t>
                    </w:r>
                  </w:p>
                </w:tc>
                <w:tc>
                  <w:tcPr>
                    <w:tcW w:w="1041" w:type="pct"/>
                  </w:tcPr>
                  <w:p w14:paraId="5000AC3C" w14:textId="77777777" w:rsidR="009816A1" w:rsidRPr="00755839" w:rsidRDefault="009816A1" w:rsidP="005E0E36">
                    <w:pPr>
                      <w:jc w:val="right"/>
                      <w:rPr>
                        <w:sz w:val="18"/>
                        <w:szCs w:val="21"/>
                      </w:rPr>
                    </w:pPr>
                    <w:r>
                      <w:t>100,907,305.22</w:t>
                    </w:r>
                  </w:p>
                </w:tc>
                <w:tc>
                  <w:tcPr>
                    <w:tcW w:w="440" w:type="pct"/>
                  </w:tcPr>
                  <w:p w14:paraId="44DC6B50" w14:textId="77777777" w:rsidR="009816A1" w:rsidRPr="00755839" w:rsidRDefault="009816A1" w:rsidP="005E0E36">
                    <w:pPr>
                      <w:jc w:val="right"/>
                      <w:rPr>
                        <w:sz w:val="18"/>
                        <w:szCs w:val="21"/>
                      </w:rPr>
                    </w:pPr>
                    <w:r>
                      <w:t>6.62</w:t>
                    </w:r>
                  </w:p>
                </w:tc>
                <w:tc>
                  <w:tcPr>
                    <w:tcW w:w="1041" w:type="pct"/>
                  </w:tcPr>
                  <w:p w14:paraId="570DBD05" w14:textId="77777777" w:rsidR="009816A1" w:rsidRPr="00755839" w:rsidRDefault="009816A1" w:rsidP="005E0E36">
                    <w:pPr>
                      <w:jc w:val="right"/>
                      <w:rPr>
                        <w:sz w:val="18"/>
                        <w:szCs w:val="21"/>
                      </w:rPr>
                    </w:pPr>
                    <w:r>
                      <w:t>34,450,904.64</w:t>
                    </w:r>
                  </w:p>
                </w:tc>
                <w:tc>
                  <w:tcPr>
                    <w:tcW w:w="440" w:type="pct"/>
                  </w:tcPr>
                  <w:p w14:paraId="4519444E" w14:textId="77777777" w:rsidR="009816A1" w:rsidRPr="00755839" w:rsidRDefault="009816A1" w:rsidP="005E0E36">
                    <w:pPr>
                      <w:jc w:val="right"/>
                      <w:rPr>
                        <w:sz w:val="18"/>
                        <w:szCs w:val="21"/>
                      </w:rPr>
                    </w:pPr>
                    <w:r>
                      <w:t>2.61</w:t>
                    </w:r>
                  </w:p>
                </w:tc>
                <w:tc>
                  <w:tcPr>
                    <w:tcW w:w="440" w:type="pct"/>
                  </w:tcPr>
                  <w:p w14:paraId="755E35DB" w14:textId="77777777" w:rsidR="009816A1" w:rsidRPr="00755839" w:rsidRDefault="009816A1" w:rsidP="005E0E36">
                    <w:pPr>
                      <w:jc w:val="right"/>
                      <w:rPr>
                        <w:sz w:val="18"/>
                        <w:szCs w:val="21"/>
                      </w:rPr>
                    </w:pPr>
                    <w:r>
                      <w:t>192.90</w:t>
                    </w:r>
                  </w:p>
                </w:tc>
                <w:tc>
                  <w:tcPr>
                    <w:tcW w:w="222" w:type="pct"/>
                  </w:tcPr>
                  <w:p w14:paraId="3A450460" w14:textId="77777777" w:rsidR="009816A1" w:rsidRDefault="009816A1" w:rsidP="005E0E36">
                    <w:pPr>
                      <w:jc w:val="left"/>
                      <w:rPr>
                        <w:szCs w:val="21"/>
                      </w:rPr>
                    </w:pPr>
                  </w:p>
                </w:tc>
              </w:tr>
            </w:sdtContent>
          </w:sdt>
          <w:sdt>
            <w:sdtPr>
              <w:rPr>
                <w:rFonts w:ascii="Calibri" w:eastAsiaTheme="minorEastAsia" w:hAnsi="Calibri" w:cstheme="minorBidi"/>
                <w:kern w:val="2"/>
                <w:sz w:val="18"/>
                <w:szCs w:val="21"/>
              </w:rPr>
              <w:alias w:val="分行业成本分析"/>
              <w:tag w:val="_TUP_fb9e3026efbd4a2c91fdedd10a926f41"/>
              <w:id w:val="-505280766"/>
              <w:lock w:val="sdtLocked"/>
            </w:sdtPr>
            <w:sdtEndPr>
              <w:rPr>
                <w:sz w:val="21"/>
              </w:rPr>
            </w:sdtEndPr>
            <w:sdtContent>
              <w:tr w:rsidR="009816A1" w14:paraId="19E8211E" w14:textId="77777777" w:rsidTr="009816A1">
                <w:trPr>
                  <w:trHeight w:val="165"/>
                </w:trPr>
                <w:tc>
                  <w:tcPr>
                    <w:tcW w:w="704" w:type="pct"/>
                  </w:tcPr>
                  <w:p w14:paraId="2E9AB3D8" w14:textId="77777777" w:rsidR="009816A1" w:rsidRPr="00755839" w:rsidRDefault="009816A1" w:rsidP="005E0E36">
                    <w:pPr>
                      <w:jc w:val="left"/>
                      <w:rPr>
                        <w:rFonts w:ascii="Calibri" w:hAnsi="Calibri"/>
                        <w:sz w:val="18"/>
                        <w:szCs w:val="21"/>
                      </w:rPr>
                    </w:pPr>
                    <w:r w:rsidRPr="00755839">
                      <w:rPr>
                        <w:sz w:val="18"/>
                        <w:szCs w:val="21"/>
                      </w:rPr>
                      <w:t> 水利施工 </w:t>
                    </w:r>
                  </w:p>
                </w:tc>
                <w:tc>
                  <w:tcPr>
                    <w:tcW w:w="673" w:type="pct"/>
                  </w:tcPr>
                  <w:p w14:paraId="7FF2345D" w14:textId="77777777" w:rsidR="009816A1" w:rsidRPr="00755839" w:rsidRDefault="009816A1" w:rsidP="005E0E36">
                    <w:pPr>
                      <w:jc w:val="left"/>
                      <w:rPr>
                        <w:sz w:val="18"/>
                        <w:szCs w:val="21"/>
                      </w:rPr>
                    </w:pPr>
                    <w:r w:rsidRPr="00755839">
                      <w:rPr>
                        <w:sz w:val="18"/>
                        <w:szCs w:val="21"/>
                      </w:rPr>
                      <w:t> 小计 </w:t>
                    </w:r>
                  </w:p>
                </w:tc>
                <w:tc>
                  <w:tcPr>
                    <w:tcW w:w="1041" w:type="pct"/>
                  </w:tcPr>
                  <w:p w14:paraId="09CFDE42" w14:textId="77777777" w:rsidR="009816A1" w:rsidRPr="00755839" w:rsidRDefault="009816A1" w:rsidP="005E0E36">
                    <w:pPr>
                      <w:jc w:val="right"/>
                      <w:rPr>
                        <w:sz w:val="18"/>
                        <w:szCs w:val="21"/>
                      </w:rPr>
                    </w:pPr>
                    <w:r>
                      <w:t>317,537,805.62</w:t>
                    </w:r>
                  </w:p>
                </w:tc>
                <w:tc>
                  <w:tcPr>
                    <w:tcW w:w="440" w:type="pct"/>
                  </w:tcPr>
                  <w:p w14:paraId="068E30DE" w14:textId="77777777" w:rsidR="009816A1" w:rsidRPr="00755839" w:rsidRDefault="009816A1" w:rsidP="005E0E36">
                    <w:pPr>
                      <w:jc w:val="right"/>
                      <w:rPr>
                        <w:sz w:val="18"/>
                        <w:szCs w:val="21"/>
                      </w:rPr>
                    </w:pPr>
                    <w:r>
                      <w:t>100.00</w:t>
                    </w:r>
                  </w:p>
                </w:tc>
                <w:tc>
                  <w:tcPr>
                    <w:tcW w:w="1041" w:type="pct"/>
                  </w:tcPr>
                  <w:p w14:paraId="17F5728B" w14:textId="77777777" w:rsidR="009816A1" w:rsidRPr="00755839" w:rsidRDefault="009816A1" w:rsidP="005E0E36">
                    <w:pPr>
                      <w:jc w:val="right"/>
                      <w:rPr>
                        <w:sz w:val="18"/>
                        <w:szCs w:val="21"/>
                      </w:rPr>
                    </w:pPr>
                    <w:r>
                      <w:t>239,543,122.14</w:t>
                    </w:r>
                  </w:p>
                </w:tc>
                <w:tc>
                  <w:tcPr>
                    <w:tcW w:w="440" w:type="pct"/>
                  </w:tcPr>
                  <w:p w14:paraId="3E37F352" w14:textId="77777777" w:rsidR="009816A1" w:rsidRPr="00755839" w:rsidRDefault="009816A1" w:rsidP="005E0E36">
                    <w:pPr>
                      <w:jc w:val="right"/>
                      <w:rPr>
                        <w:sz w:val="18"/>
                        <w:szCs w:val="21"/>
                      </w:rPr>
                    </w:pPr>
                    <w:r>
                      <w:t>100.00</w:t>
                    </w:r>
                  </w:p>
                </w:tc>
                <w:tc>
                  <w:tcPr>
                    <w:tcW w:w="440" w:type="pct"/>
                  </w:tcPr>
                  <w:p w14:paraId="037E6CCE" w14:textId="77777777" w:rsidR="009816A1" w:rsidRPr="00755839" w:rsidRDefault="009816A1" w:rsidP="005E0E36">
                    <w:pPr>
                      <w:jc w:val="right"/>
                      <w:rPr>
                        <w:sz w:val="18"/>
                        <w:szCs w:val="21"/>
                      </w:rPr>
                    </w:pPr>
                    <w:r>
                      <w:t>32.56</w:t>
                    </w:r>
                  </w:p>
                </w:tc>
                <w:tc>
                  <w:tcPr>
                    <w:tcW w:w="222" w:type="pct"/>
                  </w:tcPr>
                  <w:p w14:paraId="2420D069" w14:textId="77777777" w:rsidR="009816A1" w:rsidRDefault="009816A1" w:rsidP="005E0E36">
                    <w:pPr>
                      <w:jc w:val="left"/>
                      <w:rPr>
                        <w:szCs w:val="21"/>
                      </w:rPr>
                    </w:pPr>
                  </w:p>
                </w:tc>
              </w:tr>
            </w:sdtContent>
          </w:sdt>
          <w:sdt>
            <w:sdtPr>
              <w:rPr>
                <w:rFonts w:ascii="Calibri" w:eastAsiaTheme="minorEastAsia" w:hAnsi="Calibri" w:cstheme="minorBidi"/>
                <w:kern w:val="2"/>
                <w:sz w:val="18"/>
                <w:szCs w:val="21"/>
              </w:rPr>
              <w:alias w:val="分行业成本分析"/>
              <w:tag w:val="_TUP_fb9e3026efbd4a2c91fdedd10a926f41"/>
              <w:id w:val="777151031"/>
              <w:lock w:val="sdtLocked"/>
            </w:sdtPr>
            <w:sdtEndPr>
              <w:rPr>
                <w:sz w:val="21"/>
              </w:rPr>
            </w:sdtEndPr>
            <w:sdtContent>
              <w:tr w:rsidR="009816A1" w14:paraId="584D448F" w14:textId="77777777" w:rsidTr="009816A1">
                <w:trPr>
                  <w:trHeight w:val="165"/>
                </w:trPr>
                <w:tc>
                  <w:tcPr>
                    <w:tcW w:w="704" w:type="pct"/>
                  </w:tcPr>
                  <w:p w14:paraId="794B2E9F" w14:textId="77777777" w:rsidR="009816A1" w:rsidRPr="00755839" w:rsidRDefault="009816A1" w:rsidP="005E0E36">
                    <w:pPr>
                      <w:jc w:val="left"/>
                      <w:rPr>
                        <w:rFonts w:ascii="Calibri" w:hAnsi="Calibri"/>
                        <w:sz w:val="18"/>
                        <w:szCs w:val="21"/>
                      </w:rPr>
                    </w:pPr>
                    <w:r w:rsidRPr="00755839">
                      <w:rPr>
                        <w:sz w:val="18"/>
                        <w:szCs w:val="21"/>
                      </w:rPr>
                      <w:t xml:space="preserve">　</w:t>
                    </w:r>
                  </w:p>
                </w:tc>
                <w:tc>
                  <w:tcPr>
                    <w:tcW w:w="673" w:type="pct"/>
                  </w:tcPr>
                  <w:p w14:paraId="544888D7" w14:textId="77777777" w:rsidR="009816A1" w:rsidRPr="00755839" w:rsidRDefault="009816A1" w:rsidP="005E0E36">
                    <w:pPr>
                      <w:jc w:val="left"/>
                      <w:rPr>
                        <w:sz w:val="18"/>
                        <w:szCs w:val="21"/>
                      </w:rPr>
                    </w:pPr>
                    <w:r w:rsidRPr="00755839">
                      <w:rPr>
                        <w:sz w:val="18"/>
                        <w:szCs w:val="21"/>
                      </w:rPr>
                      <w:t> 人工费 </w:t>
                    </w:r>
                  </w:p>
                </w:tc>
                <w:tc>
                  <w:tcPr>
                    <w:tcW w:w="1041" w:type="pct"/>
                  </w:tcPr>
                  <w:p w14:paraId="7DB67C57" w14:textId="77777777" w:rsidR="009816A1" w:rsidRPr="00755839" w:rsidRDefault="009816A1" w:rsidP="005E0E36">
                    <w:pPr>
                      <w:jc w:val="right"/>
                      <w:rPr>
                        <w:sz w:val="18"/>
                        <w:szCs w:val="21"/>
                      </w:rPr>
                    </w:pPr>
                    <w:r>
                      <w:t>135,005,531.76</w:t>
                    </w:r>
                  </w:p>
                </w:tc>
                <w:tc>
                  <w:tcPr>
                    <w:tcW w:w="440" w:type="pct"/>
                  </w:tcPr>
                  <w:p w14:paraId="5CCD0672" w14:textId="77777777" w:rsidR="009816A1" w:rsidRPr="00755839" w:rsidRDefault="009816A1" w:rsidP="005E0E36">
                    <w:pPr>
                      <w:jc w:val="right"/>
                      <w:rPr>
                        <w:sz w:val="18"/>
                        <w:szCs w:val="21"/>
                      </w:rPr>
                    </w:pPr>
                    <w:r>
                      <w:t>42.52</w:t>
                    </w:r>
                  </w:p>
                </w:tc>
                <w:tc>
                  <w:tcPr>
                    <w:tcW w:w="1041" w:type="pct"/>
                  </w:tcPr>
                  <w:p w14:paraId="407D3288" w14:textId="77777777" w:rsidR="009816A1" w:rsidRPr="00755839" w:rsidRDefault="009816A1" w:rsidP="005E0E36">
                    <w:pPr>
                      <w:jc w:val="right"/>
                      <w:rPr>
                        <w:sz w:val="18"/>
                        <w:szCs w:val="21"/>
                      </w:rPr>
                    </w:pPr>
                    <w:r>
                      <w:t>102,049,632.58</w:t>
                    </w:r>
                  </w:p>
                </w:tc>
                <w:tc>
                  <w:tcPr>
                    <w:tcW w:w="440" w:type="pct"/>
                  </w:tcPr>
                  <w:p w14:paraId="1E08738F" w14:textId="77777777" w:rsidR="009816A1" w:rsidRPr="00755839" w:rsidRDefault="009816A1" w:rsidP="005E0E36">
                    <w:pPr>
                      <w:jc w:val="right"/>
                      <w:rPr>
                        <w:sz w:val="18"/>
                        <w:szCs w:val="21"/>
                      </w:rPr>
                    </w:pPr>
                    <w:r>
                      <w:t>42.60</w:t>
                    </w:r>
                  </w:p>
                </w:tc>
                <w:tc>
                  <w:tcPr>
                    <w:tcW w:w="440" w:type="pct"/>
                  </w:tcPr>
                  <w:p w14:paraId="4545FADB" w14:textId="77777777" w:rsidR="009816A1" w:rsidRPr="00755839" w:rsidRDefault="009816A1" w:rsidP="005E0E36">
                    <w:pPr>
                      <w:jc w:val="right"/>
                      <w:rPr>
                        <w:sz w:val="18"/>
                        <w:szCs w:val="21"/>
                      </w:rPr>
                    </w:pPr>
                    <w:r>
                      <w:t>32.29</w:t>
                    </w:r>
                  </w:p>
                </w:tc>
                <w:tc>
                  <w:tcPr>
                    <w:tcW w:w="222" w:type="pct"/>
                  </w:tcPr>
                  <w:p w14:paraId="28B58F75" w14:textId="77777777" w:rsidR="009816A1" w:rsidRDefault="009816A1" w:rsidP="005E0E36">
                    <w:pPr>
                      <w:jc w:val="left"/>
                      <w:rPr>
                        <w:szCs w:val="21"/>
                      </w:rPr>
                    </w:pPr>
                  </w:p>
                </w:tc>
              </w:tr>
            </w:sdtContent>
          </w:sdt>
          <w:sdt>
            <w:sdtPr>
              <w:rPr>
                <w:rFonts w:ascii="Calibri" w:eastAsiaTheme="minorEastAsia" w:hAnsi="Calibri" w:cstheme="minorBidi"/>
                <w:kern w:val="2"/>
                <w:sz w:val="18"/>
                <w:szCs w:val="21"/>
              </w:rPr>
              <w:alias w:val="分行业成本分析"/>
              <w:tag w:val="_TUP_fb9e3026efbd4a2c91fdedd10a926f41"/>
              <w:id w:val="495308905"/>
              <w:lock w:val="sdtLocked"/>
            </w:sdtPr>
            <w:sdtEndPr>
              <w:rPr>
                <w:sz w:val="21"/>
              </w:rPr>
            </w:sdtEndPr>
            <w:sdtContent>
              <w:tr w:rsidR="009816A1" w14:paraId="1B025628" w14:textId="77777777" w:rsidTr="009816A1">
                <w:trPr>
                  <w:trHeight w:val="165"/>
                </w:trPr>
                <w:tc>
                  <w:tcPr>
                    <w:tcW w:w="704" w:type="pct"/>
                  </w:tcPr>
                  <w:p w14:paraId="274BFF9D" w14:textId="77777777" w:rsidR="009816A1" w:rsidRPr="00755839" w:rsidRDefault="009816A1" w:rsidP="005E0E36">
                    <w:pPr>
                      <w:jc w:val="left"/>
                      <w:rPr>
                        <w:rFonts w:ascii="Calibri" w:hAnsi="Calibri"/>
                        <w:sz w:val="18"/>
                        <w:szCs w:val="21"/>
                      </w:rPr>
                    </w:pPr>
                    <w:r w:rsidRPr="00755839">
                      <w:rPr>
                        <w:sz w:val="18"/>
                        <w:szCs w:val="21"/>
                      </w:rPr>
                      <w:t xml:space="preserve">　</w:t>
                    </w:r>
                  </w:p>
                </w:tc>
                <w:tc>
                  <w:tcPr>
                    <w:tcW w:w="673" w:type="pct"/>
                  </w:tcPr>
                  <w:p w14:paraId="2999DF76" w14:textId="77777777" w:rsidR="009816A1" w:rsidRPr="00755839" w:rsidRDefault="009816A1" w:rsidP="005E0E36">
                    <w:pPr>
                      <w:jc w:val="left"/>
                      <w:rPr>
                        <w:sz w:val="18"/>
                        <w:szCs w:val="21"/>
                      </w:rPr>
                    </w:pPr>
                    <w:r w:rsidRPr="00755839">
                      <w:rPr>
                        <w:sz w:val="18"/>
                        <w:szCs w:val="21"/>
                      </w:rPr>
                      <w:t> 材料 </w:t>
                    </w:r>
                  </w:p>
                </w:tc>
                <w:tc>
                  <w:tcPr>
                    <w:tcW w:w="1041" w:type="pct"/>
                  </w:tcPr>
                  <w:p w14:paraId="0F1E78E7" w14:textId="77777777" w:rsidR="009816A1" w:rsidRPr="00755839" w:rsidRDefault="009816A1" w:rsidP="005E0E36">
                    <w:pPr>
                      <w:jc w:val="right"/>
                      <w:rPr>
                        <w:sz w:val="18"/>
                        <w:szCs w:val="21"/>
                      </w:rPr>
                    </w:pPr>
                    <w:r>
                      <w:t>127,518,215.64</w:t>
                    </w:r>
                  </w:p>
                </w:tc>
                <w:tc>
                  <w:tcPr>
                    <w:tcW w:w="440" w:type="pct"/>
                  </w:tcPr>
                  <w:p w14:paraId="1F10F0E4" w14:textId="77777777" w:rsidR="009816A1" w:rsidRPr="00755839" w:rsidRDefault="009816A1" w:rsidP="005E0E36">
                    <w:pPr>
                      <w:jc w:val="right"/>
                      <w:rPr>
                        <w:sz w:val="18"/>
                        <w:szCs w:val="21"/>
                      </w:rPr>
                    </w:pPr>
                    <w:r>
                      <w:t>40.16</w:t>
                    </w:r>
                  </w:p>
                </w:tc>
                <w:tc>
                  <w:tcPr>
                    <w:tcW w:w="1041" w:type="pct"/>
                  </w:tcPr>
                  <w:p w14:paraId="67F60C6E" w14:textId="77777777" w:rsidR="009816A1" w:rsidRPr="00755839" w:rsidRDefault="009816A1" w:rsidP="005E0E36">
                    <w:pPr>
                      <w:jc w:val="right"/>
                      <w:rPr>
                        <w:sz w:val="18"/>
                        <w:szCs w:val="21"/>
                      </w:rPr>
                    </w:pPr>
                    <w:r>
                      <w:t>71,468,335.75</w:t>
                    </w:r>
                  </w:p>
                </w:tc>
                <w:tc>
                  <w:tcPr>
                    <w:tcW w:w="440" w:type="pct"/>
                  </w:tcPr>
                  <w:p w14:paraId="6547BB3D" w14:textId="77777777" w:rsidR="009816A1" w:rsidRPr="00755839" w:rsidRDefault="009816A1" w:rsidP="005E0E36">
                    <w:pPr>
                      <w:jc w:val="right"/>
                      <w:rPr>
                        <w:sz w:val="18"/>
                        <w:szCs w:val="21"/>
                      </w:rPr>
                    </w:pPr>
                    <w:r>
                      <w:t>29.84</w:t>
                    </w:r>
                  </w:p>
                </w:tc>
                <w:tc>
                  <w:tcPr>
                    <w:tcW w:w="440" w:type="pct"/>
                  </w:tcPr>
                  <w:p w14:paraId="0BE706DA" w14:textId="77777777" w:rsidR="009816A1" w:rsidRPr="00755839" w:rsidRDefault="009816A1" w:rsidP="005E0E36">
                    <w:pPr>
                      <w:jc w:val="right"/>
                      <w:rPr>
                        <w:sz w:val="18"/>
                        <w:szCs w:val="21"/>
                      </w:rPr>
                    </w:pPr>
                    <w:r>
                      <w:t>78.43</w:t>
                    </w:r>
                  </w:p>
                </w:tc>
                <w:tc>
                  <w:tcPr>
                    <w:tcW w:w="222" w:type="pct"/>
                  </w:tcPr>
                  <w:p w14:paraId="38FE9E0E" w14:textId="77777777" w:rsidR="009816A1" w:rsidRDefault="009816A1" w:rsidP="005E0E36">
                    <w:pPr>
                      <w:jc w:val="left"/>
                      <w:rPr>
                        <w:szCs w:val="21"/>
                      </w:rPr>
                    </w:pPr>
                  </w:p>
                </w:tc>
              </w:tr>
            </w:sdtContent>
          </w:sdt>
          <w:sdt>
            <w:sdtPr>
              <w:rPr>
                <w:rFonts w:ascii="Calibri" w:eastAsiaTheme="minorEastAsia" w:hAnsi="Calibri" w:cstheme="minorBidi"/>
                <w:kern w:val="2"/>
                <w:sz w:val="18"/>
                <w:szCs w:val="21"/>
              </w:rPr>
              <w:alias w:val="分行业成本分析"/>
              <w:tag w:val="_TUP_fb9e3026efbd4a2c91fdedd10a926f41"/>
              <w:id w:val="-1454715170"/>
              <w:lock w:val="sdtLocked"/>
            </w:sdtPr>
            <w:sdtEndPr>
              <w:rPr>
                <w:sz w:val="21"/>
              </w:rPr>
            </w:sdtEndPr>
            <w:sdtContent>
              <w:tr w:rsidR="009816A1" w14:paraId="60873B02" w14:textId="77777777" w:rsidTr="009816A1">
                <w:trPr>
                  <w:trHeight w:val="165"/>
                </w:trPr>
                <w:tc>
                  <w:tcPr>
                    <w:tcW w:w="704" w:type="pct"/>
                  </w:tcPr>
                  <w:p w14:paraId="43AFF28E" w14:textId="77777777" w:rsidR="009816A1" w:rsidRPr="00755839" w:rsidRDefault="009816A1" w:rsidP="005E0E36">
                    <w:pPr>
                      <w:jc w:val="left"/>
                      <w:rPr>
                        <w:rFonts w:ascii="Calibri" w:hAnsi="Calibri"/>
                        <w:sz w:val="18"/>
                        <w:szCs w:val="21"/>
                      </w:rPr>
                    </w:pPr>
                    <w:r w:rsidRPr="00755839">
                      <w:rPr>
                        <w:sz w:val="18"/>
                        <w:szCs w:val="21"/>
                      </w:rPr>
                      <w:t xml:space="preserve">　</w:t>
                    </w:r>
                  </w:p>
                </w:tc>
                <w:tc>
                  <w:tcPr>
                    <w:tcW w:w="673" w:type="pct"/>
                  </w:tcPr>
                  <w:p w14:paraId="4FF90A00" w14:textId="77777777" w:rsidR="009816A1" w:rsidRPr="00755839" w:rsidRDefault="009816A1" w:rsidP="005E0E36">
                    <w:pPr>
                      <w:jc w:val="left"/>
                      <w:rPr>
                        <w:sz w:val="18"/>
                        <w:szCs w:val="21"/>
                      </w:rPr>
                    </w:pPr>
                    <w:r w:rsidRPr="00755839">
                      <w:rPr>
                        <w:sz w:val="18"/>
                        <w:szCs w:val="21"/>
                      </w:rPr>
                      <w:t> 机械安装 </w:t>
                    </w:r>
                  </w:p>
                </w:tc>
                <w:tc>
                  <w:tcPr>
                    <w:tcW w:w="1041" w:type="pct"/>
                  </w:tcPr>
                  <w:p w14:paraId="200188BB" w14:textId="77777777" w:rsidR="009816A1" w:rsidRPr="00755839" w:rsidRDefault="009816A1" w:rsidP="005E0E36">
                    <w:pPr>
                      <w:jc w:val="right"/>
                      <w:rPr>
                        <w:sz w:val="18"/>
                        <w:szCs w:val="21"/>
                      </w:rPr>
                    </w:pPr>
                    <w:r>
                      <w:t>34,803,059.53</w:t>
                    </w:r>
                  </w:p>
                </w:tc>
                <w:tc>
                  <w:tcPr>
                    <w:tcW w:w="440" w:type="pct"/>
                  </w:tcPr>
                  <w:p w14:paraId="75E72288" w14:textId="77777777" w:rsidR="009816A1" w:rsidRPr="00755839" w:rsidRDefault="009816A1" w:rsidP="005E0E36">
                    <w:pPr>
                      <w:jc w:val="right"/>
                      <w:rPr>
                        <w:sz w:val="18"/>
                        <w:szCs w:val="21"/>
                      </w:rPr>
                    </w:pPr>
                    <w:r>
                      <w:t>10.96</w:t>
                    </w:r>
                  </w:p>
                </w:tc>
                <w:tc>
                  <w:tcPr>
                    <w:tcW w:w="1041" w:type="pct"/>
                  </w:tcPr>
                  <w:p w14:paraId="3F24A8E0" w14:textId="77777777" w:rsidR="009816A1" w:rsidRPr="00755839" w:rsidRDefault="009816A1" w:rsidP="005E0E36">
                    <w:pPr>
                      <w:jc w:val="right"/>
                      <w:rPr>
                        <w:sz w:val="18"/>
                        <w:szCs w:val="21"/>
                      </w:rPr>
                    </w:pPr>
                    <w:r>
                      <w:t>20,400,557.37</w:t>
                    </w:r>
                  </w:p>
                </w:tc>
                <w:tc>
                  <w:tcPr>
                    <w:tcW w:w="440" w:type="pct"/>
                  </w:tcPr>
                  <w:p w14:paraId="7C6F81BF" w14:textId="77777777" w:rsidR="009816A1" w:rsidRPr="00755839" w:rsidRDefault="009816A1" w:rsidP="005E0E36">
                    <w:pPr>
                      <w:jc w:val="right"/>
                      <w:rPr>
                        <w:sz w:val="18"/>
                        <w:szCs w:val="21"/>
                      </w:rPr>
                    </w:pPr>
                    <w:r>
                      <w:t>8.52</w:t>
                    </w:r>
                  </w:p>
                </w:tc>
                <w:tc>
                  <w:tcPr>
                    <w:tcW w:w="440" w:type="pct"/>
                  </w:tcPr>
                  <w:p w14:paraId="5CD17D90" w14:textId="77777777" w:rsidR="009816A1" w:rsidRPr="00755839" w:rsidRDefault="009816A1" w:rsidP="005E0E36">
                    <w:pPr>
                      <w:jc w:val="right"/>
                      <w:rPr>
                        <w:sz w:val="18"/>
                        <w:szCs w:val="21"/>
                      </w:rPr>
                    </w:pPr>
                    <w:r>
                      <w:t>70.60</w:t>
                    </w:r>
                  </w:p>
                </w:tc>
                <w:tc>
                  <w:tcPr>
                    <w:tcW w:w="222" w:type="pct"/>
                  </w:tcPr>
                  <w:p w14:paraId="6BCADCD8" w14:textId="77777777" w:rsidR="009816A1" w:rsidRDefault="009816A1" w:rsidP="005E0E36">
                    <w:pPr>
                      <w:jc w:val="left"/>
                      <w:rPr>
                        <w:szCs w:val="21"/>
                      </w:rPr>
                    </w:pPr>
                  </w:p>
                </w:tc>
              </w:tr>
            </w:sdtContent>
          </w:sdt>
          <w:sdt>
            <w:sdtPr>
              <w:rPr>
                <w:rFonts w:ascii="Calibri" w:eastAsiaTheme="minorEastAsia" w:hAnsi="Calibri" w:cstheme="minorBidi"/>
                <w:kern w:val="2"/>
                <w:sz w:val="18"/>
                <w:szCs w:val="21"/>
              </w:rPr>
              <w:alias w:val="分行业成本分析"/>
              <w:tag w:val="_TUP_fb9e3026efbd4a2c91fdedd10a926f41"/>
              <w:id w:val="-1908602084"/>
              <w:lock w:val="sdtLocked"/>
            </w:sdtPr>
            <w:sdtEndPr>
              <w:rPr>
                <w:sz w:val="21"/>
              </w:rPr>
            </w:sdtEndPr>
            <w:sdtContent>
              <w:tr w:rsidR="009816A1" w14:paraId="6DBF7A8B" w14:textId="77777777" w:rsidTr="009816A1">
                <w:trPr>
                  <w:trHeight w:val="165"/>
                </w:trPr>
                <w:tc>
                  <w:tcPr>
                    <w:tcW w:w="704" w:type="pct"/>
                  </w:tcPr>
                  <w:p w14:paraId="3EEFB556" w14:textId="77777777" w:rsidR="009816A1" w:rsidRPr="00755839" w:rsidRDefault="009816A1" w:rsidP="005E0E36">
                    <w:pPr>
                      <w:jc w:val="left"/>
                      <w:rPr>
                        <w:rFonts w:ascii="Calibri" w:hAnsi="Calibri"/>
                        <w:sz w:val="18"/>
                        <w:szCs w:val="21"/>
                      </w:rPr>
                    </w:pPr>
                    <w:r w:rsidRPr="00755839">
                      <w:rPr>
                        <w:sz w:val="18"/>
                        <w:szCs w:val="21"/>
                      </w:rPr>
                      <w:t xml:space="preserve">　</w:t>
                    </w:r>
                  </w:p>
                </w:tc>
                <w:tc>
                  <w:tcPr>
                    <w:tcW w:w="673" w:type="pct"/>
                  </w:tcPr>
                  <w:p w14:paraId="0D0C7684" w14:textId="77777777" w:rsidR="009816A1" w:rsidRPr="00755839" w:rsidRDefault="009816A1" w:rsidP="005E0E36">
                    <w:pPr>
                      <w:jc w:val="left"/>
                      <w:rPr>
                        <w:sz w:val="18"/>
                        <w:szCs w:val="21"/>
                      </w:rPr>
                    </w:pPr>
                    <w:r w:rsidRPr="00755839">
                      <w:rPr>
                        <w:sz w:val="18"/>
                        <w:szCs w:val="21"/>
                      </w:rPr>
                      <w:t> 分包工程 </w:t>
                    </w:r>
                  </w:p>
                </w:tc>
                <w:tc>
                  <w:tcPr>
                    <w:tcW w:w="1041" w:type="pct"/>
                  </w:tcPr>
                  <w:p w14:paraId="322B6A5D" w14:textId="77777777" w:rsidR="009816A1" w:rsidRPr="00755839" w:rsidRDefault="009816A1" w:rsidP="005E0E36">
                    <w:pPr>
                      <w:jc w:val="right"/>
                      <w:rPr>
                        <w:sz w:val="18"/>
                        <w:szCs w:val="21"/>
                      </w:rPr>
                    </w:pPr>
                    <w:r>
                      <w:t>5,141,467.24</w:t>
                    </w:r>
                  </w:p>
                </w:tc>
                <w:tc>
                  <w:tcPr>
                    <w:tcW w:w="440" w:type="pct"/>
                  </w:tcPr>
                  <w:p w14:paraId="469C4568" w14:textId="77777777" w:rsidR="009816A1" w:rsidRPr="00755839" w:rsidRDefault="009816A1" w:rsidP="005E0E36">
                    <w:pPr>
                      <w:jc w:val="right"/>
                      <w:rPr>
                        <w:sz w:val="18"/>
                        <w:szCs w:val="21"/>
                      </w:rPr>
                    </w:pPr>
                    <w:r>
                      <w:t>1.62</w:t>
                    </w:r>
                  </w:p>
                </w:tc>
                <w:tc>
                  <w:tcPr>
                    <w:tcW w:w="1041" w:type="pct"/>
                  </w:tcPr>
                  <w:p w14:paraId="741F7587" w14:textId="77777777" w:rsidR="009816A1" w:rsidRPr="00755839" w:rsidRDefault="009816A1" w:rsidP="005E0E36">
                    <w:pPr>
                      <w:jc w:val="right"/>
                      <w:rPr>
                        <w:sz w:val="18"/>
                        <w:szCs w:val="21"/>
                      </w:rPr>
                    </w:pPr>
                    <w:r>
                      <w:t>39,286,118.79</w:t>
                    </w:r>
                  </w:p>
                </w:tc>
                <w:tc>
                  <w:tcPr>
                    <w:tcW w:w="440" w:type="pct"/>
                  </w:tcPr>
                  <w:p w14:paraId="75ECB892" w14:textId="77777777" w:rsidR="009816A1" w:rsidRPr="00755839" w:rsidRDefault="009816A1" w:rsidP="005E0E36">
                    <w:pPr>
                      <w:jc w:val="right"/>
                      <w:rPr>
                        <w:sz w:val="18"/>
                        <w:szCs w:val="21"/>
                      </w:rPr>
                    </w:pPr>
                    <w:r>
                      <w:t>16.40</w:t>
                    </w:r>
                  </w:p>
                </w:tc>
                <w:tc>
                  <w:tcPr>
                    <w:tcW w:w="440" w:type="pct"/>
                  </w:tcPr>
                  <w:p w14:paraId="1571B50C" w14:textId="77777777" w:rsidR="009816A1" w:rsidRPr="00755839" w:rsidRDefault="009816A1" w:rsidP="005E0E36">
                    <w:pPr>
                      <w:jc w:val="right"/>
                      <w:rPr>
                        <w:sz w:val="18"/>
                        <w:szCs w:val="21"/>
                      </w:rPr>
                    </w:pPr>
                    <w:r>
                      <w:t>-86.91</w:t>
                    </w:r>
                  </w:p>
                </w:tc>
                <w:tc>
                  <w:tcPr>
                    <w:tcW w:w="222" w:type="pct"/>
                  </w:tcPr>
                  <w:p w14:paraId="463B5883" w14:textId="77777777" w:rsidR="009816A1" w:rsidRDefault="009816A1" w:rsidP="005E0E36">
                    <w:pPr>
                      <w:jc w:val="left"/>
                      <w:rPr>
                        <w:szCs w:val="21"/>
                      </w:rPr>
                    </w:pPr>
                  </w:p>
                </w:tc>
              </w:tr>
            </w:sdtContent>
          </w:sdt>
          <w:sdt>
            <w:sdtPr>
              <w:rPr>
                <w:rFonts w:ascii="Calibri" w:eastAsiaTheme="minorEastAsia" w:hAnsi="Calibri" w:cstheme="minorBidi"/>
                <w:kern w:val="2"/>
                <w:sz w:val="18"/>
                <w:szCs w:val="21"/>
              </w:rPr>
              <w:alias w:val="分行业成本分析"/>
              <w:tag w:val="_TUP_fb9e3026efbd4a2c91fdedd10a926f41"/>
              <w:id w:val="2135209258"/>
              <w:lock w:val="sdtLocked"/>
            </w:sdtPr>
            <w:sdtEndPr>
              <w:rPr>
                <w:sz w:val="21"/>
              </w:rPr>
            </w:sdtEndPr>
            <w:sdtContent>
              <w:tr w:rsidR="009816A1" w14:paraId="10FD8F7A" w14:textId="77777777" w:rsidTr="009816A1">
                <w:trPr>
                  <w:trHeight w:val="165"/>
                </w:trPr>
                <w:tc>
                  <w:tcPr>
                    <w:tcW w:w="704" w:type="pct"/>
                  </w:tcPr>
                  <w:p w14:paraId="65CD2858" w14:textId="77777777" w:rsidR="009816A1" w:rsidRPr="00755839" w:rsidRDefault="009816A1" w:rsidP="005E0E36">
                    <w:pPr>
                      <w:jc w:val="left"/>
                      <w:rPr>
                        <w:rFonts w:ascii="Calibri" w:hAnsi="Calibri"/>
                        <w:sz w:val="18"/>
                        <w:szCs w:val="21"/>
                      </w:rPr>
                    </w:pPr>
                    <w:r w:rsidRPr="00755839">
                      <w:rPr>
                        <w:sz w:val="18"/>
                        <w:szCs w:val="21"/>
                      </w:rPr>
                      <w:t xml:space="preserve">　</w:t>
                    </w:r>
                  </w:p>
                </w:tc>
                <w:tc>
                  <w:tcPr>
                    <w:tcW w:w="673" w:type="pct"/>
                  </w:tcPr>
                  <w:p w14:paraId="0A91AFEF" w14:textId="77777777" w:rsidR="009816A1" w:rsidRPr="00755839" w:rsidRDefault="009816A1" w:rsidP="005E0E36">
                    <w:pPr>
                      <w:jc w:val="left"/>
                      <w:rPr>
                        <w:sz w:val="18"/>
                        <w:szCs w:val="21"/>
                      </w:rPr>
                    </w:pPr>
                    <w:r w:rsidRPr="00755839">
                      <w:rPr>
                        <w:sz w:val="18"/>
                        <w:szCs w:val="21"/>
                      </w:rPr>
                      <w:t> 其他直接费 </w:t>
                    </w:r>
                  </w:p>
                </w:tc>
                <w:tc>
                  <w:tcPr>
                    <w:tcW w:w="1041" w:type="pct"/>
                  </w:tcPr>
                  <w:p w14:paraId="12170FE3" w14:textId="77777777" w:rsidR="009816A1" w:rsidRPr="00755839" w:rsidRDefault="009816A1" w:rsidP="005E0E36">
                    <w:pPr>
                      <w:jc w:val="right"/>
                      <w:rPr>
                        <w:sz w:val="18"/>
                        <w:szCs w:val="21"/>
                      </w:rPr>
                    </w:pPr>
                    <w:r>
                      <w:t>15,069,531.45</w:t>
                    </w:r>
                  </w:p>
                </w:tc>
                <w:tc>
                  <w:tcPr>
                    <w:tcW w:w="440" w:type="pct"/>
                  </w:tcPr>
                  <w:p w14:paraId="19C92373" w14:textId="77777777" w:rsidR="009816A1" w:rsidRPr="00755839" w:rsidRDefault="009816A1" w:rsidP="005E0E36">
                    <w:pPr>
                      <w:jc w:val="right"/>
                      <w:rPr>
                        <w:sz w:val="18"/>
                        <w:szCs w:val="21"/>
                      </w:rPr>
                    </w:pPr>
                    <w:r>
                      <w:t>4.74</w:t>
                    </w:r>
                  </w:p>
                </w:tc>
                <w:tc>
                  <w:tcPr>
                    <w:tcW w:w="1041" w:type="pct"/>
                  </w:tcPr>
                  <w:p w14:paraId="5461BE27" w14:textId="77777777" w:rsidR="009816A1" w:rsidRPr="00755839" w:rsidRDefault="009816A1" w:rsidP="005E0E36">
                    <w:pPr>
                      <w:jc w:val="right"/>
                      <w:rPr>
                        <w:sz w:val="18"/>
                        <w:szCs w:val="21"/>
                      </w:rPr>
                    </w:pPr>
                    <w:r>
                      <w:t>6,338,477.65</w:t>
                    </w:r>
                  </w:p>
                </w:tc>
                <w:tc>
                  <w:tcPr>
                    <w:tcW w:w="440" w:type="pct"/>
                  </w:tcPr>
                  <w:p w14:paraId="44C8D408" w14:textId="77777777" w:rsidR="009816A1" w:rsidRPr="00755839" w:rsidRDefault="009816A1" w:rsidP="005E0E36">
                    <w:pPr>
                      <w:jc w:val="right"/>
                      <w:rPr>
                        <w:sz w:val="18"/>
                        <w:szCs w:val="21"/>
                      </w:rPr>
                    </w:pPr>
                    <w:r>
                      <w:t>2.64</w:t>
                    </w:r>
                  </w:p>
                </w:tc>
                <w:tc>
                  <w:tcPr>
                    <w:tcW w:w="440" w:type="pct"/>
                  </w:tcPr>
                  <w:p w14:paraId="677B0607" w14:textId="77777777" w:rsidR="009816A1" w:rsidRPr="00755839" w:rsidRDefault="009816A1" w:rsidP="005E0E36">
                    <w:pPr>
                      <w:jc w:val="right"/>
                      <w:rPr>
                        <w:sz w:val="18"/>
                        <w:szCs w:val="21"/>
                      </w:rPr>
                    </w:pPr>
                    <w:r>
                      <w:t>137.75</w:t>
                    </w:r>
                  </w:p>
                </w:tc>
                <w:tc>
                  <w:tcPr>
                    <w:tcW w:w="222" w:type="pct"/>
                  </w:tcPr>
                  <w:p w14:paraId="75A3338D" w14:textId="77777777" w:rsidR="009816A1" w:rsidRDefault="009816A1" w:rsidP="005E0E36">
                    <w:pPr>
                      <w:jc w:val="left"/>
                      <w:rPr>
                        <w:szCs w:val="21"/>
                      </w:rPr>
                    </w:pPr>
                  </w:p>
                </w:tc>
              </w:tr>
            </w:sdtContent>
          </w:sdt>
          <w:sdt>
            <w:sdtPr>
              <w:rPr>
                <w:rFonts w:ascii="Calibri" w:eastAsiaTheme="minorEastAsia" w:hAnsi="Calibri" w:cstheme="minorBidi"/>
                <w:kern w:val="2"/>
                <w:sz w:val="18"/>
                <w:szCs w:val="21"/>
              </w:rPr>
              <w:alias w:val="分行业成本分析"/>
              <w:tag w:val="_TUP_fb9e3026efbd4a2c91fdedd10a926f41"/>
              <w:id w:val="1893079024"/>
              <w:lock w:val="sdtLocked"/>
            </w:sdtPr>
            <w:sdtEndPr>
              <w:rPr>
                <w:sz w:val="21"/>
              </w:rPr>
            </w:sdtEndPr>
            <w:sdtContent>
              <w:tr w:rsidR="009816A1" w14:paraId="78866B62" w14:textId="77777777" w:rsidTr="009816A1">
                <w:trPr>
                  <w:trHeight w:val="165"/>
                </w:trPr>
                <w:tc>
                  <w:tcPr>
                    <w:tcW w:w="704" w:type="pct"/>
                  </w:tcPr>
                  <w:p w14:paraId="6A75FA7C" w14:textId="77777777" w:rsidR="009816A1" w:rsidRPr="00755839" w:rsidRDefault="009816A1" w:rsidP="005E0E36">
                    <w:pPr>
                      <w:jc w:val="left"/>
                      <w:rPr>
                        <w:rFonts w:ascii="Calibri" w:hAnsi="Calibri"/>
                        <w:sz w:val="18"/>
                        <w:szCs w:val="21"/>
                      </w:rPr>
                    </w:pPr>
                    <w:r w:rsidRPr="00755839">
                      <w:rPr>
                        <w:sz w:val="18"/>
                        <w:szCs w:val="21"/>
                      </w:rPr>
                      <w:t> PPP投资管理 </w:t>
                    </w:r>
                  </w:p>
                </w:tc>
                <w:tc>
                  <w:tcPr>
                    <w:tcW w:w="673" w:type="pct"/>
                  </w:tcPr>
                  <w:p w14:paraId="4B17459B" w14:textId="77777777" w:rsidR="009816A1" w:rsidRPr="00755839" w:rsidRDefault="009816A1" w:rsidP="005E0E36">
                    <w:pPr>
                      <w:jc w:val="left"/>
                      <w:rPr>
                        <w:sz w:val="18"/>
                        <w:szCs w:val="21"/>
                      </w:rPr>
                    </w:pPr>
                    <w:r w:rsidRPr="00755839">
                      <w:rPr>
                        <w:sz w:val="18"/>
                        <w:szCs w:val="21"/>
                      </w:rPr>
                      <w:t> 小计 </w:t>
                    </w:r>
                  </w:p>
                </w:tc>
                <w:tc>
                  <w:tcPr>
                    <w:tcW w:w="1041" w:type="pct"/>
                  </w:tcPr>
                  <w:p w14:paraId="56D62DFD" w14:textId="77777777" w:rsidR="009816A1" w:rsidRPr="00755839" w:rsidRDefault="009816A1" w:rsidP="005E0E36">
                    <w:pPr>
                      <w:jc w:val="right"/>
                      <w:rPr>
                        <w:sz w:val="18"/>
                        <w:szCs w:val="21"/>
                      </w:rPr>
                    </w:pPr>
                    <w:r>
                      <w:t>7,129,866.14</w:t>
                    </w:r>
                  </w:p>
                </w:tc>
                <w:tc>
                  <w:tcPr>
                    <w:tcW w:w="440" w:type="pct"/>
                  </w:tcPr>
                  <w:p w14:paraId="71AF2537" w14:textId="77777777" w:rsidR="009816A1" w:rsidRPr="00755839" w:rsidRDefault="009816A1" w:rsidP="005E0E36">
                    <w:pPr>
                      <w:jc w:val="right"/>
                      <w:rPr>
                        <w:sz w:val="18"/>
                        <w:szCs w:val="21"/>
                      </w:rPr>
                    </w:pPr>
                    <w:r>
                      <w:t>100.00</w:t>
                    </w:r>
                  </w:p>
                </w:tc>
                <w:tc>
                  <w:tcPr>
                    <w:tcW w:w="1041" w:type="pct"/>
                  </w:tcPr>
                  <w:p w14:paraId="673394CE" w14:textId="77777777" w:rsidR="009816A1" w:rsidRPr="00755839" w:rsidRDefault="009816A1" w:rsidP="005E0E36">
                    <w:pPr>
                      <w:jc w:val="right"/>
                      <w:rPr>
                        <w:sz w:val="18"/>
                        <w:szCs w:val="21"/>
                      </w:rPr>
                    </w:pPr>
                    <w:r>
                      <w:t>1,070,869,993.98</w:t>
                    </w:r>
                  </w:p>
                </w:tc>
                <w:tc>
                  <w:tcPr>
                    <w:tcW w:w="440" w:type="pct"/>
                  </w:tcPr>
                  <w:p w14:paraId="40E09D58" w14:textId="77777777" w:rsidR="009816A1" w:rsidRPr="00755839" w:rsidRDefault="009816A1" w:rsidP="005E0E36">
                    <w:pPr>
                      <w:jc w:val="right"/>
                      <w:rPr>
                        <w:sz w:val="18"/>
                        <w:szCs w:val="21"/>
                      </w:rPr>
                    </w:pPr>
                    <w:r>
                      <w:t>100.00</w:t>
                    </w:r>
                  </w:p>
                </w:tc>
                <w:tc>
                  <w:tcPr>
                    <w:tcW w:w="440" w:type="pct"/>
                  </w:tcPr>
                  <w:p w14:paraId="04011223" w14:textId="77777777" w:rsidR="009816A1" w:rsidRPr="00755839" w:rsidRDefault="009816A1" w:rsidP="005E0E36">
                    <w:pPr>
                      <w:jc w:val="right"/>
                      <w:rPr>
                        <w:sz w:val="18"/>
                        <w:szCs w:val="21"/>
                      </w:rPr>
                    </w:pPr>
                    <w:r>
                      <w:t>-99.33</w:t>
                    </w:r>
                  </w:p>
                </w:tc>
                <w:tc>
                  <w:tcPr>
                    <w:tcW w:w="222" w:type="pct"/>
                  </w:tcPr>
                  <w:p w14:paraId="38218209" w14:textId="77777777" w:rsidR="009816A1" w:rsidRDefault="009816A1" w:rsidP="005E0E36">
                    <w:pPr>
                      <w:jc w:val="left"/>
                      <w:rPr>
                        <w:szCs w:val="21"/>
                      </w:rPr>
                    </w:pPr>
                  </w:p>
                </w:tc>
              </w:tr>
            </w:sdtContent>
          </w:sdt>
          <w:sdt>
            <w:sdtPr>
              <w:rPr>
                <w:rFonts w:ascii="Calibri" w:eastAsiaTheme="minorEastAsia" w:hAnsi="Calibri" w:cstheme="minorBidi"/>
                <w:kern w:val="2"/>
                <w:sz w:val="18"/>
                <w:szCs w:val="21"/>
              </w:rPr>
              <w:alias w:val="分行业成本分析"/>
              <w:tag w:val="_TUP_fb9e3026efbd4a2c91fdedd10a926f41"/>
              <w:id w:val="-1757741899"/>
              <w:lock w:val="sdtLocked"/>
            </w:sdtPr>
            <w:sdtEndPr>
              <w:rPr>
                <w:sz w:val="21"/>
              </w:rPr>
            </w:sdtEndPr>
            <w:sdtContent>
              <w:tr w:rsidR="009816A1" w14:paraId="1A54F33B" w14:textId="77777777" w:rsidTr="009816A1">
                <w:trPr>
                  <w:trHeight w:val="165"/>
                </w:trPr>
                <w:tc>
                  <w:tcPr>
                    <w:tcW w:w="704" w:type="pct"/>
                  </w:tcPr>
                  <w:p w14:paraId="57D27FD1" w14:textId="77777777" w:rsidR="009816A1" w:rsidRPr="00755839" w:rsidRDefault="009816A1" w:rsidP="005E0E36">
                    <w:pPr>
                      <w:jc w:val="left"/>
                      <w:rPr>
                        <w:rFonts w:ascii="Calibri" w:hAnsi="Calibri"/>
                        <w:sz w:val="18"/>
                        <w:szCs w:val="21"/>
                      </w:rPr>
                    </w:pPr>
                    <w:r w:rsidRPr="00755839">
                      <w:rPr>
                        <w:sz w:val="18"/>
                        <w:szCs w:val="21"/>
                      </w:rPr>
                      <w:t xml:space="preserve">　</w:t>
                    </w:r>
                  </w:p>
                </w:tc>
                <w:tc>
                  <w:tcPr>
                    <w:tcW w:w="673" w:type="pct"/>
                  </w:tcPr>
                  <w:p w14:paraId="417E6073" w14:textId="77777777" w:rsidR="009816A1" w:rsidRPr="00755839" w:rsidRDefault="009816A1" w:rsidP="005E0E36">
                    <w:pPr>
                      <w:jc w:val="left"/>
                      <w:rPr>
                        <w:sz w:val="18"/>
                        <w:szCs w:val="21"/>
                      </w:rPr>
                    </w:pPr>
                    <w:r w:rsidRPr="00755839">
                      <w:rPr>
                        <w:sz w:val="18"/>
                        <w:szCs w:val="21"/>
                      </w:rPr>
                      <w:t> 其他直接费 </w:t>
                    </w:r>
                  </w:p>
                </w:tc>
                <w:tc>
                  <w:tcPr>
                    <w:tcW w:w="1041" w:type="pct"/>
                  </w:tcPr>
                  <w:p w14:paraId="2846E85B" w14:textId="77777777" w:rsidR="009816A1" w:rsidRPr="00755839" w:rsidRDefault="009816A1" w:rsidP="005E0E36">
                    <w:pPr>
                      <w:jc w:val="right"/>
                      <w:rPr>
                        <w:sz w:val="18"/>
                        <w:szCs w:val="21"/>
                      </w:rPr>
                    </w:pPr>
                    <w:r>
                      <w:t>7,129,866.14</w:t>
                    </w:r>
                  </w:p>
                </w:tc>
                <w:tc>
                  <w:tcPr>
                    <w:tcW w:w="440" w:type="pct"/>
                  </w:tcPr>
                  <w:p w14:paraId="434CB6F6" w14:textId="77777777" w:rsidR="009816A1" w:rsidRPr="00755839" w:rsidRDefault="009816A1" w:rsidP="005E0E36">
                    <w:pPr>
                      <w:jc w:val="right"/>
                      <w:rPr>
                        <w:sz w:val="18"/>
                        <w:szCs w:val="21"/>
                      </w:rPr>
                    </w:pPr>
                    <w:r>
                      <w:t>100.00</w:t>
                    </w:r>
                  </w:p>
                </w:tc>
                <w:tc>
                  <w:tcPr>
                    <w:tcW w:w="1041" w:type="pct"/>
                  </w:tcPr>
                  <w:p w14:paraId="7113D547" w14:textId="77777777" w:rsidR="009816A1" w:rsidRPr="00755839" w:rsidRDefault="009816A1" w:rsidP="005E0E36">
                    <w:pPr>
                      <w:jc w:val="right"/>
                      <w:rPr>
                        <w:sz w:val="18"/>
                        <w:szCs w:val="21"/>
                      </w:rPr>
                    </w:pPr>
                    <w:r>
                      <w:t>1,070,869,993.98</w:t>
                    </w:r>
                  </w:p>
                </w:tc>
                <w:tc>
                  <w:tcPr>
                    <w:tcW w:w="440" w:type="pct"/>
                  </w:tcPr>
                  <w:p w14:paraId="20EA03CC" w14:textId="77777777" w:rsidR="009816A1" w:rsidRPr="00755839" w:rsidRDefault="009816A1" w:rsidP="005E0E36">
                    <w:pPr>
                      <w:jc w:val="right"/>
                      <w:rPr>
                        <w:sz w:val="18"/>
                        <w:szCs w:val="21"/>
                      </w:rPr>
                    </w:pPr>
                    <w:r>
                      <w:t>100.00</w:t>
                    </w:r>
                  </w:p>
                </w:tc>
                <w:tc>
                  <w:tcPr>
                    <w:tcW w:w="440" w:type="pct"/>
                  </w:tcPr>
                  <w:p w14:paraId="4CA07E74" w14:textId="77777777" w:rsidR="009816A1" w:rsidRPr="00755839" w:rsidRDefault="009816A1" w:rsidP="005E0E36">
                    <w:pPr>
                      <w:jc w:val="right"/>
                      <w:rPr>
                        <w:sz w:val="18"/>
                        <w:szCs w:val="21"/>
                      </w:rPr>
                    </w:pPr>
                    <w:r>
                      <w:t>-99.33</w:t>
                    </w:r>
                  </w:p>
                </w:tc>
                <w:tc>
                  <w:tcPr>
                    <w:tcW w:w="222" w:type="pct"/>
                  </w:tcPr>
                  <w:p w14:paraId="441FFDB5" w14:textId="77777777" w:rsidR="009816A1" w:rsidRDefault="009816A1" w:rsidP="005E0E36">
                    <w:pPr>
                      <w:jc w:val="left"/>
                      <w:rPr>
                        <w:szCs w:val="21"/>
                      </w:rPr>
                    </w:pPr>
                  </w:p>
                </w:tc>
              </w:tr>
            </w:sdtContent>
          </w:sdt>
          <w:sdt>
            <w:sdtPr>
              <w:rPr>
                <w:rFonts w:ascii="Calibri" w:eastAsiaTheme="minorEastAsia" w:hAnsi="Calibri" w:cstheme="minorBidi"/>
                <w:kern w:val="2"/>
                <w:sz w:val="18"/>
                <w:szCs w:val="21"/>
              </w:rPr>
              <w:alias w:val="分行业成本分析"/>
              <w:tag w:val="_TUP_fb9e3026efbd4a2c91fdedd10a926f41"/>
              <w:id w:val="386234614"/>
              <w:lock w:val="sdtLocked"/>
            </w:sdtPr>
            <w:sdtEndPr>
              <w:rPr>
                <w:sz w:val="21"/>
              </w:rPr>
            </w:sdtEndPr>
            <w:sdtContent>
              <w:tr w:rsidR="009816A1" w14:paraId="7D84F479" w14:textId="77777777" w:rsidTr="009816A1">
                <w:trPr>
                  <w:trHeight w:val="165"/>
                </w:trPr>
                <w:tc>
                  <w:tcPr>
                    <w:tcW w:w="704" w:type="pct"/>
                  </w:tcPr>
                  <w:p w14:paraId="4803D62E" w14:textId="77777777" w:rsidR="009816A1" w:rsidRPr="00755839" w:rsidRDefault="009816A1" w:rsidP="005E0E36">
                    <w:pPr>
                      <w:jc w:val="left"/>
                      <w:rPr>
                        <w:rFonts w:ascii="Calibri" w:hAnsi="Calibri"/>
                        <w:sz w:val="18"/>
                        <w:szCs w:val="21"/>
                      </w:rPr>
                    </w:pPr>
                    <w:r w:rsidRPr="00755839">
                      <w:rPr>
                        <w:sz w:val="18"/>
                        <w:szCs w:val="21"/>
                      </w:rPr>
                      <w:t> 房地产开发 </w:t>
                    </w:r>
                  </w:p>
                </w:tc>
                <w:tc>
                  <w:tcPr>
                    <w:tcW w:w="673" w:type="pct"/>
                  </w:tcPr>
                  <w:p w14:paraId="563C81F2" w14:textId="77777777" w:rsidR="009816A1" w:rsidRPr="00755839" w:rsidRDefault="009816A1" w:rsidP="005E0E36">
                    <w:pPr>
                      <w:jc w:val="left"/>
                      <w:rPr>
                        <w:sz w:val="18"/>
                        <w:szCs w:val="21"/>
                      </w:rPr>
                    </w:pPr>
                    <w:r w:rsidRPr="00755839">
                      <w:rPr>
                        <w:sz w:val="18"/>
                        <w:szCs w:val="21"/>
                      </w:rPr>
                      <w:t> 小计 </w:t>
                    </w:r>
                  </w:p>
                </w:tc>
                <w:tc>
                  <w:tcPr>
                    <w:tcW w:w="1041" w:type="pct"/>
                  </w:tcPr>
                  <w:p w14:paraId="6A51F595" w14:textId="77777777" w:rsidR="009816A1" w:rsidRPr="00755839" w:rsidRDefault="009816A1" w:rsidP="005E0E36">
                    <w:pPr>
                      <w:jc w:val="right"/>
                      <w:rPr>
                        <w:sz w:val="18"/>
                        <w:szCs w:val="21"/>
                      </w:rPr>
                    </w:pPr>
                  </w:p>
                </w:tc>
                <w:tc>
                  <w:tcPr>
                    <w:tcW w:w="440" w:type="pct"/>
                  </w:tcPr>
                  <w:p w14:paraId="654738B5" w14:textId="77777777" w:rsidR="009816A1" w:rsidRPr="00755839" w:rsidRDefault="009816A1" w:rsidP="005E0E36">
                    <w:pPr>
                      <w:jc w:val="right"/>
                      <w:rPr>
                        <w:sz w:val="18"/>
                        <w:szCs w:val="21"/>
                      </w:rPr>
                    </w:pPr>
                  </w:p>
                </w:tc>
                <w:tc>
                  <w:tcPr>
                    <w:tcW w:w="1041" w:type="pct"/>
                  </w:tcPr>
                  <w:p w14:paraId="785760F3" w14:textId="77777777" w:rsidR="009816A1" w:rsidRPr="00755839" w:rsidRDefault="009816A1" w:rsidP="005E0E36">
                    <w:pPr>
                      <w:jc w:val="right"/>
                      <w:rPr>
                        <w:sz w:val="18"/>
                        <w:szCs w:val="21"/>
                      </w:rPr>
                    </w:pPr>
                    <w:r>
                      <w:t>21,363,682.85</w:t>
                    </w:r>
                  </w:p>
                </w:tc>
                <w:tc>
                  <w:tcPr>
                    <w:tcW w:w="440" w:type="pct"/>
                  </w:tcPr>
                  <w:p w14:paraId="4B2F4B61" w14:textId="77777777" w:rsidR="009816A1" w:rsidRPr="00755839" w:rsidRDefault="009816A1" w:rsidP="005E0E36">
                    <w:pPr>
                      <w:jc w:val="right"/>
                      <w:rPr>
                        <w:sz w:val="18"/>
                        <w:szCs w:val="21"/>
                      </w:rPr>
                    </w:pPr>
                    <w:r>
                      <w:t>100.00</w:t>
                    </w:r>
                  </w:p>
                </w:tc>
                <w:tc>
                  <w:tcPr>
                    <w:tcW w:w="440" w:type="pct"/>
                  </w:tcPr>
                  <w:p w14:paraId="706BA0E0" w14:textId="77777777" w:rsidR="009816A1" w:rsidRPr="00755839" w:rsidRDefault="009816A1" w:rsidP="005E0E36">
                    <w:pPr>
                      <w:jc w:val="right"/>
                      <w:rPr>
                        <w:sz w:val="18"/>
                        <w:szCs w:val="21"/>
                      </w:rPr>
                    </w:pPr>
                    <w:r>
                      <w:t>-100.00</w:t>
                    </w:r>
                  </w:p>
                </w:tc>
                <w:tc>
                  <w:tcPr>
                    <w:tcW w:w="222" w:type="pct"/>
                  </w:tcPr>
                  <w:p w14:paraId="6C07AD01" w14:textId="77777777" w:rsidR="009816A1" w:rsidRDefault="009816A1" w:rsidP="005E0E36">
                    <w:pPr>
                      <w:jc w:val="left"/>
                      <w:rPr>
                        <w:szCs w:val="21"/>
                      </w:rPr>
                    </w:pPr>
                  </w:p>
                </w:tc>
              </w:tr>
            </w:sdtContent>
          </w:sdt>
          <w:sdt>
            <w:sdtPr>
              <w:rPr>
                <w:rFonts w:ascii="Calibri" w:eastAsiaTheme="minorEastAsia" w:hAnsi="Calibri" w:cstheme="minorBidi"/>
                <w:kern w:val="2"/>
                <w:sz w:val="18"/>
                <w:szCs w:val="21"/>
              </w:rPr>
              <w:alias w:val="分行业成本分析"/>
              <w:tag w:val="_TUP_fb9e3026efbd4a2c91fdedd10a926f41"/>
              <w:id w:val="-691996867"/>
              <w:lock w:val="sdtLocked"/>
            </w:sdtPr>
            <w:sdtEndPr>
              <w:rPr>
                <w:sz w:val="21"/>
              </w:rPr>
            </w:sdtEndPr>
            <w:sdtContent>
              <w:tr w:rsidR="009816A1" w14:paraId="043A32DE" w14:textId="77777777" w:rsidTr="009816A1">
                <w:trPr>
                  <w:trHeight w:val="165"/>
                </w:trPr>
                <w:tc>
                  <w:tcPr>
                    <w:tcW w:w="704" w:type="pct"/>
                  </w:tcPr>
                  <w:p w14:paraId="70A3C28F" w14:textId="77777777" w:rsidR="009816A1" w:rsidRPr="00755839" w:rsidRDefault="009816A1" w:rsidP="005E0E36">
                    <w:pPr>
                      <w:jc w:val="left"/>
                      <w:rPr>
                        <w:rFonts w:ascii="Calibri" w:hAnsi="Calibri"/>
                        <w:sz w:val="18"/>
                        <w:szCs w:val="21"/>
                      </w:rPr>
                    </w:pPr>
                    <w:r w:rsidRPr="00755839">
                      <w:rPr>
                        <w:sz w:val="18"/>
                        <w:szCs w:val="21"/>
                      </w:rPr>
                      <w:t xml:space="preserve">　</w:t>
                    </w:r>
                  </w:p>
                </w:tc>
                <w:tc>
                  <w:tcPr>
                    <w:tcW w:w="673" w:type="pct"/>
                  </w:tcPr>
                  <w:p w14:paraId="556BEAD9" w14:textId="77777777" w:rsidR="009816A1" w:rsidRPr="00755839" w:rsidRDefault="009816A1" w:rsidP="005E0E36">
                    <w:pPr>
                      <w:jc w:val="left"/>
                      <w:rPr>
                        <w:sz w:val="18"/>
                        <w:szCs w:val="21"/>
                      </w:rPr>
                    </w:pPr>
                    <w:r w:rsidRPr="00755839">
                      <w:rPr>
                        <w:sz w:val="18"/>
                        <w:szCs w:val="21"/>
                      </w:rPr>
                      <w:t> 前期工程费 </w:t>
                    </w:r>
                  </w:p>
                </w:tc>
                <w:tc>
                  <w:tcPr>
                    <w:tcW w:w="1041" w:type="pct"/>
                  </w:tcPr>
                  <w:p w14:paraId="281D6D43" w14:textId="77777777" w:rsidR="009816A1" w:rsidRPr="00755839" w:rsidRDefault="009816A1" w:rsidP="005E0E36">
                    <w:pPr>
                      <w:jc w:val="right"/>
                      <w:rPr>
                        <w:sz w:val="18"/>
                        <w:szCs w:val="21"/>
                      </w:rPr>
                    </w:pPr>
                  </w:p>
                </w:tc>
                <w:tc>
                  <w:tcPr>
                    <w:tcW w:w="440" w:type="pct"/>
                  </w:tcPr>
                  <w:p w14:paraId="0BF5626F" w14:textId="77777777" w:rsidR="009816A1" w:rsidRPr="00755839" w:rsidRDefault="009816A1" w:rsidP="005E0E36">
                    <w:pPr>
                      <w:jc w:val="right"/>
                      <w:rPr>
                        <w:sz w:val="18"/>
                        <w:szCs w:val="21"/>
                      </w:rPr>
                    </w:pPr>
                  </w:p>
                </w:tc>
                <w:tc>
                  <w:tcPr>
                    <w:tcW w:w="1041" w:type="pct"/>
                  </w:tcPr>
                  <w:p w14:paraId="5FCDED8D" w14:textId="77777777" w:rsidR="009816A1" w:rsidRPr="00755839" w:rsidRDefault="009816A1" w:rsidP="005E0E36">
                    <w:pPr>
                      <w:jc w:val="right"/>
                      <w:rPr>
                        <w:sz w:val="18"/>
                        <w:szCs w:val="21"/>
                      </w:rPr>
                    </w:pPr>
                    <w:r>
                      <w:t>6,805,823.48</w:t>
                    </w:r>
                  </w:p>
                </w:tc>
                <w:tc>
                  <w:tcPr>
                    <w:tcW w:w="440" w:type="pct"/>
                  </w:tcPr>
                  <w:p w14:paraId="7A1F2105" w14:textId="77777777" w:rsidR="009816A1" w:rsidRPr="00755839" w:rsidRDefault="009816A1" w:rsidP="005E0E36">
                    <w:pPr>
                      <w:jc w:val="right"/>
                      <w:rPr>
                        <w:sz w:val="18"/>
                        <w:szCs w:val="21"/>
                      </w:rPr>
                    </w:pPr>
                    <w:r>
                      <w:t>31.86</w:t>
                    </w:r>
                  </w:p>
                </w:tc>
                <w:tc>
                  <w:tcPr>
                    <w:tcW w:w="440" w:type="pct"/>
                  </w:tcPr>
                  <w:p w14:paraId="1742C51D" w14:textId="77777777" w:rsidR="009816A1" w:rsidRPr="00755839" w:rsidRDefault="009816A1" w:rsidP="005E0E36">
                    <w:pPr>
                      <w:jc w:val="right"/>
                      <w:rPr>
                        <w:sz w:val="18"/>
                        <w:szCs w:val="21"/>
                      </w:rPr>
                    </w:pPr>
                    <w:r>
                      <w:t>-100.00</w:t>
                    </w:r>
                  </w:p>
                </w:tc>
                <w:tc>
                  <w:tcPr>
                    <w:tcW w:w="222" w:type="pct"/>
                  </w:tcPr>
                  <w:p w14:paraId="7790AC98" w14:textId="77777777" w:rsidR="009816A1" w:rsidRDefault="009816A1" w:rsidP="005E0E36">
                    <w:pPr>
                      <w:jc w:val="left"/>
                      <w:rPr>
                        <w:szCs w:val="21"/>
                      </w:rPr>
                    </w:pPr>
                  </w:p>
                </w:tc>
              </w:tr>
            </w:sdtContent>
          </w:sdt>
          <w:sdt>
            <w:sdtPr>
              <w:rPr>
                <w:rFonts w:ascii="Calibri" w:eastAsiaTheme="minorEastAsia" w:hAnsi="Calibri" w:cstheme="minorBidi"/>
                <w:kern w:val="2"/>
                <w:sz w:val="18"/>
                <w:szCs w:val="21"/>
              </w:rPr>
              <w:alias w:val="分行业成本分析"/>
              <w:tag w:val="_TUP_fb9e3026efbd4a2c91fdedd10a926f41"/>
              <w:id w:val="1119802818"/>
              <w:lock w:val="sdtLocked"/>
            </w:sdtPr>
            <w:sdtEndPr>
              <w:rPr>
                <w:sz w:val="21"/>
              </w:rPr>
            </w:sdtEndPr>
            <w:sdtContent>
              <w:tr w:rsidR="009816A1" w14:paraId="1537A6F1" w14:textId="77777777" w:rsidTr="009816A1">
                <w:trPr>
                  <w:trHeight w:val="165"/>
                </w:trPr>
                <w:tc>
                  <w:tcPr>
                    <w:tcW w:w="704" w:type="pct"/>
                  </w:tcPr>
                  <w:p w14:paraId="47BE14A3" w14:textId="77777777" w:rsidR="009816A1" w:rsidRPr="00755839" w:rsidRDefault="009816A1" w:rsidP="005E0E36">
                    <w:pPr>
                      <w:jc w:val="left"/>
                      <w:rPr>
                        <w:rFonts w:ascii="Calibri" w:hAnsi="Calibri"/>
                        <w:sz w:val="18"/>
                        <w:szCs w:val="21"/>
                      </w:rPr>
                    </w:pPr>
                    <w:r w:rsidRPr="00755839">
                      <w:rPr>
                        <w:sz w:val="18"/>
                        <w:szCs w:val="21"/>
                      </w:rPr>
                      <w:t xml:space="preserve">　</w:t>
                    </w:r>
                  </w:p>
                </w:tc>
                <w:tc>
                  <w:tcPr>
                    <w:tcW w:w="673" w:type="pct"/>
                  </w:tcPr>
                  <w:p w14:paraId="622A8E93" w14:textId="77777777" w:rsidR="009816A1" w:rsidRPr="00755839" w:rsidRDefault="009816A1" w:rsidP="005E0E36">
                    <w:pPr>
                      <w:jc w:val="left"/>
                      <w:rPr>
                        <w:sz w:val="18"/>
                        <w:szCs w:val="21"/>
                      </w:rPr>
                    </w:pPr>
                    <w:r w:rsidRPr="00755839">
                      <w:rPr>
                        <w:sz w:val="18"/>
                        <w:szCs w:val="21"/>
                      </w:rPr>
                      <w:t> 基础设施费 </w:t>
                    </w:r>
                  </w:p>
                </w:tc>
                <w:tc>
                  <w:tcPr>
                    <w:tcW w:w="1041" w:type="pct"/>
                  </w:tcPr>
                  <w:p w14:paraId="15AC83AF" w14:textId="77777777" w:rsidR="009816A1" w:rsidRPr="00755839" w:rsidRDefault="009816A1" w:rsidP="005E0E36">
                    <w:pPr>
                      <w:jc w:val="right"/>
                      <w:rPr>
                        <w:sz w:val="18"/>
                        <w:szCs w:val="21"/>
                      </w:rPr>
                    </w:pPr>
                  </w:p>
                </w:tc>
                <w:tc>
                  <w:tcPr>
                    <w:tcW w:w="440" w:type="pct"/>
                  </w:tcPr>
                  <w:p w14:paraId="164481BB" w14:textId="77777777" w:rsidR="009816A1" w:rsidRPr="00755839" w:rsidRDefault="009816A1" w:rsidP="005E0E36">
                    <w:pPr>
                      <w:jc w:val="right"/>
                      <w:rPr>
                        <w:sz w:val="18"/>
                        <w:szCs w:val="21"/>
                      </w:rPr>
                    </w:pPr>
                  </w:p>
                </w:tc>
                <w:tc>
                  <w:tcPr>
                    <w:tcW w:w="1041" w:type="pct"/>
                  </w:tcPr>
                  <w:p w14:paraId="5D319C67" w14:textId="77777777" w:rsidR="009816A1" w:rsidRPr="00755839" w:rsidRDefault="009816A1" w:rsidP="005E0E36">
                    <w:pPr>
                      <w:jc w:val="right"/>
                      <w:rPr>
                        <w:sz w:val="18"/>
                        <w:szCs w:val="21"/>
                      </w:rPr>
                    </w:pPr>
                    <w:r>
                      <w:t>12,732,651.99</w:t>
                    </w:r>
                  </w:p>
                </w:tc>
                <w:tc>
                  <w:tcPr>
                    <w:tcW w:w="440" w:type="pct"/>
                  </w:tcPr>
                  <w:p w14:paraId="534A0178" w14:textId="77777777" w:rsidR="009816A1" w:rsidRPr="00755839" w:rsidRDefault="009816A1" w:rsidP="005E0E36">
                    <w:pPr>
                      <w:jc w:val="right"/>
                      <w:rPr>
                        <w:sz w:val="18"/>
                        <w:szCs w:val="21"/>
                      </w:rPr>
                    </w:pPr>
                    <w:r>
                      <w:t>59.60</w:t>
                    </w:r>
                  </w:p>
                </w:tc>
                <w:tc>
                  <w:tcPr>
                    <w:tcW w:w="440" w:type="pct"/>
                  </w:tcPr>
                  <w:p w14:paraId="59274191" w14:textId="77777777" w:rsidR="009816A1" w:rsidRPr="00755839" w:rsidRDefault="009816A1" w:rsidP="005E0E36">
                    <w:pPr>
                      <w:jc w:val="right"/>
                      <w:rPr>
                        <w:sz w:val="18"/>
                        <w:szCs w:val="21"/>
                      </w:rPr>
                    </w:pPr>
                    <w:r>
                      <w:t>-100.00</w:t>
                    </w:r>
                  </w:p>
                </w:tc>
                <w:tc>
                  <w:tcPr>
                    <w:tcW w:w="222" w:type="pct"/>
                  </w:tcPr>
                  <w:p w14:paraId="520B43DF" w14:textId="77777777" w:rsidR="009816A1" w:rsidRDefault="009816A1" w:rsidP="005E0E36">
                    <w:pPr>
                      <w:jc w:val="left"/>
                      <w:rPr>
                        <w:szCs w:val="21"/>
                      </w:rPr>
                    </w:pPr>
                  </w:p>
                </w:tc>
              </w:tr>
            </w:sdtContent>
          </w:sdt>
          <w:sdt>
            <w:sdtPr>
              <w:rPr>
                <w:rFonts w:ascii="Calibri" w:eastAsiaTheme="minorEastAsia" w:hAnsi="Calibri" w:cstheme="minorBidi"/>
                <w:kern w:val="2"/>
                <w:sz w:val="18"/>
                <w:szCs w:val="21"/>
              </w:rPr>
              <w:alias w:val="分行业成本分析"/>
              <w:tag w:val="_TUP_fb9e3026efbd4a2c91fdedd10a926f41"/>
              <w:id w:val="-513765571"/>
              <w:lock w:val="sdtLocked"/>
            </w:sdtPr>
            <w:sdtEndPr>
              <w:rPr>
                <w:sz w:val="21"/>
              </w:rPr>
            </w:sdtEndPr>
            <w:sdtContent>
              <w:tr w:rsidR="009816A1" w14:paraId="5E9E1EED" w14:textId="77777777" w:rsidTr="009816A1">
                <w:trPr>
                  <w:trHeight w:val="165"/>
                </w:trPr>
                <w:tc>
                  <w:tcPr>
                    <w:tcW w:w="704" w:type="pct"/>
                  </w:tcPr>
                  <w:p w14:paraId="130C38BB" w14:textId="77777777" w:rsidR="009816A1" w:rsidRPr="00755839" w:rsidRDefault="009816A1" w:rsidP="005E0E36">
                    <w:pPr>
                      <w:jc w:val="left"/>
                      <w:rPr>
                        <w:rFonts w:ascii="Calibri" w:hAnsi="Calibri"/>
                        <w:sz w:val="18"/>
                        <w:szCs w:val="21"/>
                      </w:rPr>
                    </w:pPr>
                    <w:r w:rsidRPr="00755839">
                      <w:rPr>
                        <w:sz w:val="18"/>
                        <w:szCs w:val="21"/>
                      </w:rPr>
                      <w:t xml:space="preserve">　</w:t>
                    </w:r>
                  </w:p>
                </w:tc>
                <w:tc>
                  <w:tcPr>
                    <w:tcW w:w="673" w:type="pct"/>
                  </w:tcPr>
                  <w:p w14:paraId="56E914DB" w14:textId="77777777" w:rsidR="009816A1" w:rsidRPr="00755839" w:rsidRDefault="009816A1" w:rsidP="005E0E36">
                    <w:pPr>
                      <w:jc w:val="left"/>
                      <w:rPr>
                        <w:sz w:val="18"/>
                        <w:szCs w:val="21"/>
                      </w:rPr>
                    </w:pPr>
                    <w:r w:rsidRPr="00755839">
                      <w:rPr>
                        <w:sz w:val="18"/>
                        <w:szCs w:val="21"/>
                      </w:rPr>
                      <w:t> 开发间接费用 </w:t>
                    </w:r>
                  </w:p>
                </w:tc>
                <w:tc>
                  <w:tcPr>
                    <w:tcW w:w="1041" w:type="pct"/>
                  </w:tcPr>
                  <w:p w14:paraId="46D1F4DE" w14:textId="77777777" w:rsidR="009816A1" w:rsidRPr="00755839" w:rsidRDefault="009816A1" w:rsidP="005E0E36">
                    <w:pPr>
                      <w:jc w:val="right"/>
                      <w:rPr>
                        <w:sz w:val="18"/>
                        <w:szCs w:val="21"/>
                      </w:rPr>
                    </w:pPr>
                  </w:p>
                </w:tc>
                <w:tc>
                  <w:tcPr>
                    <w:tcW w:w="440" w:type="pct"/>
                  </w:tcPr>
                  <w:p w14:paraId="7FABC448" w14:textId="77777777" w:rsidR="009816A1" w:rsidRPr="00755839" w:rsidRDefault="009816A1" w:rsidP="005E0E36">
                    <w:pPr>
                      <w:jc w:val="right"/>
                      <w:rPr>
                        <w:sz w:val="18"/>
                        <w:szCs w:val="21"/>
                      </w:rPr>
                    </w:pPr>
                  </w:p>
                </w:tc>
                <w:tc>
                  <w:tcPr>
                    <w:tcW w:w="1041" w:type="pct"/>
                  </w:tcPr>
                  <w:p w14:paraId="7B9603FA" w14:textId="77777777" w:rsidR="009816A1" w:rsidRPr="00755839" w:rsidRDefault="009816A1" w:rsidP="005E0E36">
                    <w:pPr>
                      <w:jc w:val="right"/>
                      <w:rPr>
                        <w:sz w:val="18"/>
                        <w:szCs w:val="21"/>
                      </w:rPr>
                    </w:pPr>
                    <w:r>
                      <w:t>1,825,207.38</w:t>
                    </w:r>
                  </w:p>
                </w:tc>
                <w:tc>
                  <w:tcPr>
                    <w:tcW w:w="440" w:type="pct"/>
                  </w:tcPr>
                  <w:p w14:paraId="4523778B" w14:textId="77777777" w:rsidR="009816A1" w:rsidRPr="00755839" w:rsidRDefault="009816A1" w:rsidP="005E0E36">
                    <w:pPr>
                      <w:jc w:val="right"/>
                      <w:rPr>
                        <w:sz w:val="18"/>
                        <w:szCs w:val="21"/>
                      </w:rPr>
                    </w:pPr>
                    <w:r>
                      <w:t>8.54</w:t>
                    </w:r>
                  </w:p>
                </w:tc>
                <w:tc>
                  <w:tcPr>
                    <w:tcW w:w="440" w:type="pct"/>
                  </w:tcPr>
                  <w:p w14:paraId="7CADF4B9" w14:textId="77777777" w:rsidR="009816A1" w:rsidRPr="00755839" w:rsidRDefault="009816A1" w:rsidP="005E0E36">
                    <w:pPr>
                      <w:jc w:val="right"/>
                      <w:rPr>
                        <w:sz w:val="18"/>
                        <w:szCs w:val="21"/>
                      </w:rPr>
                    </w:pPr>
                    <w:r>
                      <w:t>-100.00</w:t>
                    </w:r>
                  </w:p>
                </w:tc>
                <w:tc>
                  <w:tcPr>
                    <w:tcW w:w="222" w:type="pct"/>
                  </w:tcPr>
                  <w:p w14:paraId="38924642" w14:textId="77777777" w:rsidR="009816A1" w:rsidRDefault="009816A1" w:rsidP="005E0E36">
                    <w:pPr>
                      <w:jc w:val="left"/>
                      <w:rPr>
                        <w:szCs w:val="21"/>
                      </w:rPr>
                    </w:pPr>
                  </w:p>
                </w:tc>
              </w:tr>
            </w:sdtContent>
          </w:sdt>
          <w:sdt>
            <w:sdtPr>
              <w:rPr>
                <w:rFonts w:ascii="Calibri" w:eastAsiaTheme="minorEastAsia" w:hAnsi="Calibri" w:cstheme="minorBidi"/>
                <w:kern w:val="2"/>
                <w:sz w:val="18"/>
                <w:szCs w:val="21"/>
              </w:rPr>
              <w:alias w:val="分行业成本分析"/>
              <w:tag w:val="_TUP_fb9e3026efbd4a2c91fdedd10a926f41"/>
              <w:id w:val="1800489995"/>
              <w:lock w:val="sdtLocked"/>
            </w:sdtPr>
            <w:sdtEndPr>
              <w:rPr>
                <w:sz w:val="21"/>
              </w:rPr>
            </w:sdtEndPr>
            <w:sdtContent>
              <w:tr w:rsidR="009816A1" w14:paraId="7680301C" w14:textId="77777777" w:rsidTr="009816A1">
                <w:trPr>
                  <w:trHeight w:val="165"/>
                </w:trPr>
                <w:tc>
                  <w:tcPr>
                    <w:tcW w:w="704" w:type="pct"/>
                  </w:tcPr>
                  <w:p w14:paraId="731558D7" w14:textId="77777777" w:rsidR="009816A1" w:rsidRPr="00755839" w:rsidRDefault="009816A1" w:rsidP="005E0E36">
                    <w:pPr>
                      <w:jc w:val="left"/>
                      <w:rPr>
                        <w:rFonts w:ascii="Calibri" w:hAnsi="Calibri"/>
                        <w:sz w:val="18"/>
                        <w:szCs w:val="21"/>
                      </w:rPr>
                    </w:pPr>
                    <w:r w:rsidRPr="00755839">
                      <w:rPr>
                        <w:sz w:val="18"/>
                        <w:szCs w:val="21"/>
                      </w:rPr>
                      <w:t> 酒店及其他 </w:t>
                    </w:r>
                  </w:p>
                </w:tc>
                <w:tc>
                  <w:tcPr>
                    <w:tcW w:w="673" w:type="pct"/>
                  </w:tcPr>
                  <w:p w14:paraId="14FE1BC8" w14:textId="77777777" w:rsidR="009816A1" w:rsidRPr="00755839" w:rsidRDefault="009816A1" w:rsidP="005E0E36">
                    <w:pPr>
                      <w:jc w:val="left"/>
                      <w:rPr>
                        <w:sz w:val="18"/>
                        <w:szCs w:val="21"/>
                      </w:rPr>
                    </w:pPr>
                    <w:r w:rsidRPr="00755839">
                      <w:rPr>
                        <w:sz w:val="18"/>
                        <w:szCs w:val="21"/>
                      </w:rPr>
                      <w:t> 小计 </w:t>
                    </w:r>
                  </w:p>
                </w:tc>
                <w:tc>
                  <w:tcPr>
                    <w:tcW w:w="1041" w:type="pct"/>
                  </w:tcPr>
                  <w:p w14:paraId="737C7BE1" w14:textId="77777777" w:rsidR="009816A1" w:rsidRPr="00755839" w:rsidRDefault="009816A1" w:rsidP="005E0E36">
                    <w:pPr>
                      <w:jc w:val="right"/>
                      <w:rPr>
                        <w:sz w:val="18"/>
                        <w:szCs w:val="21"/>
                      </w:rPr>
                    </w:pPr>
                    <w:r>
                      <w:t>170,630,901.88</w:t>
                    </w:r>
                  </w:p>
                </w:tc>
                <w:tc>
                  <w:tcPr>
                    <w:tcW w:w="440" w:type="pct"/>
                  </w:tcPr>
                  <w:p w14:paraId="09A957BC" w14:textId="77777777" w:rsidR="009816A1" w:rsidRPr="00755839" w:rsidRDefault="009816A1" w:rsidP="005E0E36">
                    <w:pPr>
                      <w:jc w:val="right"/>
                      <w:rPr>
                        <w:sz w:val="18"/>
                        <w:szCs w:val="21"/>
                      </w:rPr>
                    </w:pPr>
                    <w:r>
                      <w:t>100.00</w:t>
                    </w:r>
                  </w:p>
                </w:tc>
                <w:tc>
                  <w:tcPr>
                    <w:tcW w:w="1041" w:type="pct"/>
                  </w:tcPr>
                  <w:p w14:paraId="4097777A" w14:textId="77777777" w:rsidR="009816A1" w:rsidRPr="00755839" w:rsidRDefault="009816A1" w:rsidP="005E0E36">
                    <w:pPr>
                      <w:jc w:val="right"/>
                      <w:rPr>
                        <w:sz w:val="18"/>
                        <w:szCs w:val="21"/>
                      </w:rPr>
                    </w:pPr>
                    <w:r>
                      <w:t>155,288,384.92</w:t>
                    </w:r>
                  </w:p>
                </w:tc>
                <w:tc>
                  <w:tcPr>
                    <w:tcW w:w="440" w:type="pct"/>
                  </w:tcPr>
                  <w:p w14:paraId="0DCF554C" w14:textId="77777777" w:rsidR="009816A1" w:rsidRPr="00755839" w:rsidRDefault="009816A1" w:rsidP="005E0E36">
                    <w:pPr>
                      <w:jc w:val="right"/>
                      <w:rPr>
                        <w:sz w:val="18"/>
                        <w:szCs w:val="21"/>
                      </w:rPr>
                    </w:pPr>
                    <w:r>
                      <w:t>100.00</w:t>
                    </w:r>
                  </w:p>
                </w:tc>
                <w:tc>
                  <w:tcPr>
                    <w:tcW w:w="440" w:type="pct"/>
                  </w:tcPr>
                  <w:p w14:paraId="6607ED25" w14:textId="77777777" w:rsidR="009816A1" w:rsidRPr="00755839" w:rsidRDefault="009816A1" w:rsidP="005E0E36">
                    <w:pPr>
                      <w:jc w:val="right"/>
                      <w:rPr>
                        <w:sz w:val="18"/>
                        <w:szCs w:val="21"/>
                      </w:rPr>
                    </w:pPr>
                    <w:r>
                      <w:t>9.88</w:t>
                    </w:r>
                  </w:p>
                </w:tc>
                <w:tc>
                  <w:tcPr>
                    <w:tcW w:w="222" w:type="pct"/>
                  </w:tcPr>
                  <w:p w14:paraId="5921888B" w14:textId="77777777" w:rsidR="009816A1" w:rsidRDefault="009816A1" w:rsidP="005E0E36">
                    <w:pPr>
                      <w:jc w:val="left"/>
                      <w:rPr>
                        <w:szCs w:val="21"/>
                      </w:rPr>
                    </w:pPr>
                  </w:p>
                </w:tc>
              </w:tr>
            </w:sdtContent>
          </w:sdt>
          <w:sdt>
            <w:sdtPr>
              <w:rPr>
                <w:rFonts w:ascii="Calibri" w:eastAsiaTheme="minorEastAsia" w:hAnsi="Calibri" w:cstheme="minorBidi"/>
                <w:kern w:val="2"/>
                <w:sz w:val="18"/>
                <w:szCs w:val="21"/>
              </w:rPr>
              <w:alias w:val="分行业成本分析"/>
              <w:tag w:val="_TUP_fb9e3026efbd4a2c91fdedd10a926f41"/>
              <w:id w:val="-1932731222"/>
              <w:lock w:val="sdtLocked"/>
            </w:sdtPr>
            <w:sdtEndPr>
              <w:rPr>
                <w:sz w:val="21"/>
              </w:rPr>
            </w:sdtEndPr>
            <w:sdtContent>
              <w:tr w:rsidR="009816A1" w14:paraId="38AB59C2" w14:textId="77777777" w:rsidTr="009816A1">
                <w:trPr>
                  <w:trHeight w:val="165"/>
                </w:trPr>
                <w:tc>
                  <w:tcPr>
                    <w:tcW w:w="704" w:type="pct"/>
                  </w:tcPr>
                  <w:p w14:paraId="2EC2866D" w14:textId="77777777" w:rsidR="009816A1" w:rsidRPr="00755839" w:rsidRDefault="009816A1" w:rsidP="005E0E36">
                    <w:pPr>
                      <w:jc w:val="left"/>
                      <w:rPr>
                        <w:rFonts w:ascii="Calibri" w:hAnsi="Calibri"/>
                        <w:sz w:val="18"/>
                        <w:szCs w:val="21"/>
                      </w:rPr>
                    </w:pPr>
                    <w:r w:rsidRPr="00755839">
                      <w:rPr>
                        <w:sz w:val="18"/>
                        <w:szCs w:val="21"/>
                      </w:rPr>
                      <w:t xml:space="preserve">　</w:t>
                    </w:r>
                  </w:p>
                </w:tc>
                <w:tc>
                  <w:tcPr>
                    <w:tcW w:w="673" w:type="pct"/>
                  </w:tcPr>
                  <w:p w14:paraId="77ABDEEF" w14:textId="77777777" w:rsidR="009816A1" w:rsidRPr="00755839" w:rsidRDefault="009816A1" w:rsidP="005E0E36">
                    <w:pPr>
                      <w:jc w:val="left"/>
                      <w:rPr>
                        <w:sz w:val="18"/>
                        <w:szCs w:val="21"/>
                      </w:rPr>
                    </w:pPr>
                    <w:r w:rsidRPr="00755839">
                      <w:rPr>
                        <w:sz w:val="18"/>
                        <w:szCs w:val="21"/>
                      </w:rPr>
                      <w:t> 人工费 </w:t>
                    </w:r>
                  </w:p>
                </w:tc>
                <w:tc>
                  <w:tcPr>
                    <w:tcW w:w="1041" w:type="pct"/>
                  </w:tcPr>
                  <w:p w14:paraId="179460C7" w14:textId="77777777" w:rsidR="009816A1" w:rsidRPr="00755839" w:rsidRDefault="009816A1" w:rsidP="005E0E36">
                    <w:pPr>
                      <w:jc w:val="right"/>
                      <w:rPr>
                        <w:sz w:val="18"/>
                        <w:szCs w:val="21"/>
                      </w:rPr>
                    </w:pPr>
                    <w:r>
                      <w:t>104,121,770.62</w:t>
                    </w:r>
                  </w:p>
                </w:tc>
                <w:tc>
                  <w:tcPr>
                    <w:tcW w:w="440" w:type="pct"/>
                  </w:tcPr>
                  <w:p w14:paraId="32515FC7" w14:textId="77777777" w:rsidR="009816A1" w:rsidRPr="00755839" w:rsidRDefault="009816A1" w:rsidP="005E0E36">
                    <w:pPr>
                      <w:jc w:val="right"/>
                      <w:rPr>
                        <w:sz w:val="18"/>
                        <w:szCs w:val="21"/>
                      </w:rPr>
                    </w:pPr>
                    <w:r>
                      <w:t>61.02</w:t>
                    </w:r>
                  </w:p>
                </w:tc>
                <w:tc>
                  <w:tcPr>
                    <w:tcW w:w="1041" w:type="pct"/>
                  </w:tcPr>
                  <w:p w14:paraId="76D41295" w14:textId="77777777" w:rsidR="009816A1" w:rsidRPr="00755839" w:rsidRDefault="009816A1" w:rsidP="005E0E36">
                    <w:pPr>
                      <w:jc w:val="right"/>
                      <w:rPr>
                        <w:sz w:val="18"/>
                        <w:szCs w:val="21"/>
                      </w:rPr>
                    </w:pPr>
                    <w:r>
                      <w:t>71,342,561.09</w:t>
                    </w:r>
                  </w:p>
                </w:tc>
                <w:tc>
                  <w:tcPr>
                    <w:tcW w:w="440" w:type="pct"/>
                  </w:tcPr>
                  <w:p w14:paraId="40D9CE4C" w14:textId="77777777" w:rsidR="009816A1" w:rsidRPr="00755839" w:rsidRDefault="009816A1" w:rsidP="005E0E36">
                    <w:pPr>
                      <w:jc w:val="right"/>
                      <w:rPr>
                        <w:sz w:val="18"/>
                        <w:szCs w:val="21"/>
                      </w:rPr>
                    </w:pPr>
                    <w:r>
                      <w:t>45.94</w:t>
                    </w:r>
                  </w:p>
                </w:tc>
                <w:tc>
                  <w:tcPr>
                    <w:tcW w:w="440" w:type="pct"/>
                  </w:tcPr>
                  <w:p w14:paraId="7ECC104C" w14:textId="77777777" w:rsidR="009816A1" w:rsidRPr="00755839" w:rsidRDefault="009816A1" w:rsidP="005E0E36">
                    <w:pPr>
                      <w:jc w:val="right"/>
                      <w:rPr>
                        <w:sz w:val="18"/>
                        <w:szCs w:val="21"/>
                      </w:rPr>
                    </w:pPr>
                    <w:r>
                      <w:t>45.95</w:t>
                    </w:r>
                  </w:p>
                </w:tc>
                <w:tc>
                  <w:tcPr>
                    <w:tcW w:w="222" w:type="pct"/>
                  </w:tcPr>
                  <w:p w14:paraId="759A39E1" w14:textId="77777777" w:rsidR="009816A1" w:rsidRDefault="009816A1" w:rsidP="005E0E36">
                    <w:pPr>
                      <w:jc w:val="left"/>
                      <w:rPr>
                        <w:szCs w:val="21"/>
                      </w:rPr>
                    </w:pPr>
                  </w:p>
                </w:tc>
              </w:tr>
            </w:sdtContent>
          </w:sdt>
          <w:sdt>
            <w:sdtPr>
              <w:rPr>
                <w:rFonts w:ascii="Calibri" w:eastAsiaTheme="minorEastAsia" w:hAnsi="Calibri" w:cstheme="minorBidi"/>
                <w:kern w:val="2"/>
                <w:sz w:val="18"/>
                <w:szCs w:val="21"/>
              </w:rPr>
              <w:alias w:val="分行业成本分析"/>
              <w:tag w:val="_TUP_fb9e3026efbd4a2c91fdedd10a926f41"/>
              <w:id w:val="-948622010"/>
              <w:lock w:val="sdtLocked"/>
            </w:sdtPr>
            <w:sdtEndPr>
              <w:rPr>
                <w:sz w:val="21"/>
              </w:rPr>
            </w:sdtEndPr>
            <w:sdtContent>
              <w:tr w:rsidR="009816A1" w14:paraId="6E795AA5" w14:textId="77777777" w:rsidTr="009816A1">
                <w:trPr>
                  <w:trHeight w:val="165"/>
                </w:trPr>
                <w:tc>
                  <w:tcPr>
                    <w:tcW w:w="704" w:type="pct"/>
                  </w:tcPr>
                  <w:p w14:paraId="209F4C68" w14:textId="77777777" w:rsidR="009816A1" w:rsidRPr="00755839" w:rsidRDefault="009816A1" w:rsidP="005E0E36">
                    <w:pPr>
                      <w:jc w:val="left"/>
                      <w:rPr>
                        <w:rFonts w:ascii="Calibri" w:hAnsi="Calibri"/>
                        <w:sz w:val="18"/>
                        <w:szCs w:val="21"/>
                      </w:rPr>
                    </w:pPr>
                    <w:r w:rsidRPr="00755839">
                      <w:rPr>
                        <w:sz w:val="18"/>
                        <w:szCs w:val="21"/>
                      </w:rPr>
                      <w:t xml:space="preserve">　</w:t>
                    </w:r>
                  </w:p>
                </w:tc>
                <w:tc>
                  <w:tcPr>
                    <w:tcW w:w="673" w:type="pct"/>
                  </w:tcPr>
                  <w:p w14:paraId="1A42FEF6" w14:textId="77777777" w:rsidR="009816A1" w:rsidRPr="00755839" w:rsidRDefault="009816A1" w:rsidP="005E0E36">
                    <w:pPr>
                      <w:jc w:val="left"/>
                      <w:rPr>
                        <w:sz w:val="18"/>
                        <w:szCs w:val="21"/>
                      </w:rPr>
                    </w:pPr>
                    <w:r w:rsidRPr="00755839">
                      <w:rPr>
                        <w:sz w:val="18"/>
                        <w:szCs w:val="21"/>
                      </w:rPr>
                      <w:t> 材料 </w:t>
                    </w:r>
                  </w:p>
                </w:tc>
                <w:tc>
                  <w:tcPr>
                    <w:tcW w:w="1041" w:type="pct"/>
                  </w:tcPr>
                  <w:p w14:paraId="173BDA4B" w14:textId="77777777" w:rsidR="009816A1" w:rsidRPr="00755839" w:rsidRDefault="009816A1" w:rsidP="005E0E36">
                    <w:pPr>
                      <w:jc w:val="right"/>
                      <w:rPr>
                        <w:sz w:val="18"/>
                        <w:szCs w:val="21"/>
                      </w:rPr>
                    </w:pPr>
                    <w:r>
                      <w:t>731,217.78</w:t>
                    </w:r>
                  </w:p>
                </w:tc>
                <w:tc>
                  <w:tcPr>
                    <w:tcW w:w="440" w:type="pct"/>
                  </w:tcPr>
                  <w:p w14:paraId="6E322830" w14:textId="77777777" w:rsidR="009816A1" w:rsidRPr="00755839" w:rsidRDefault="009816A1" w:rsidP="005E0E36">
                    <w:pPr>
                      <w:jc w:val="right"/>
                      <w:rPr>
                        <w:sz w:val="18"/>
                        <w:szCs w:val="21"/>
                      </w:rPr>
                    </w:pPr>
                    <w:r>
                      <w:t>0.43</w:t>
                    </w:r>
                  </w:p>
                </w:tc>
                <w:tc>
                  <w:tcPr>
                    <w:tcW w:w="1041" w:type="pct"/>
                  </w:tcPr>
                  <w:p w14:paraId="153CBB71" w14:textId="77777777" w:rsidR="009816A1" w:rsidRPr="00755839" w:rsidRDefault="009816A1" w:rsidP="005E0E36">
                    <w:pPr>
                      <w:jc w:val="right"/>
                      <w:rPr>
                        <w:sz w:val="18"/>
                        <w:szCs w:val="21"/>
                      </w:rPr>
                    </w:pPr>
                    <w:r>
                      <w:t>1,234,072.49</w:t>
                    </w:r>
                  </w:p>
                </w:tc>
                <w:tc>
                  <w:tcPr>
                    <w:tcW w:w="440" w:type="pct"/>
                  </w:tcPr>
                  <w:p w14:paraId="55EF9738" w14:textId="77777777" w:rsidR="009816A1" w:rsidRPr="00755839" w:rsidRDefault="009816A1" w:rsidP="005E0E36">
                    <w:pPr>
                      <w:jc w:val="right"/>
                      <w:rPr>
                        <w:sz w:val="18"/>
                        <w:szCs w:val="21"/>
                      </w:rPr>
                    </w:pPr>
                    <w:r>
                      <w:t>0.79</w:t>
                    </w:r>
                  </w:p>
                </w:tc>
                <w:tc>
                  <w:tcPr>
                    <w:tcW w:w="440" w:type="pct"/>
                  </w:tcPr>
                  <w:p w14:paraId="63892FE2" w14:textId="77777777" w:rsidR="009816A1" w:rsidRPr="00755839" w:rsidRDefault="009816A1" w:rsidP="005E0E36">
                    <w:pPr>
                      <w:jc w:val="right"/>
                      <w:rPr>
                        <w:sz w:val="18"/>
                        <w:szCs w:val="21"/>
                      </w:rPr>
                    </w:pPr>
                    <w:r>
                      <w:t>-40.75</w:t>
                    </w:r>
                  </w:p>
                </w:tc>
                <w:tc>
                  <w:tcPr>
                    <w:tcW w:w="222" w:type="pct"/>
                  </w:tcPr>
                  <w:p w14:paraId="20FEEA90" w14:textId="77777777" w:rsidR="009816A1" w:rsidRDefault="009816A1" w:rsidP="005E0E36">
                    <w:pPr>
                      <w:jc w:val="left"/>
                      <w:rPr>
                        <w:szCs w:val="21"/>
                      </w:rPr>
                    </w:pPr>
                  </w:p>
                </w:tc>
              </w:tr>
            </w:sdtContent>
          </w:sdt>
          <w:sdt>
            <w:sdtPr>
              <w:rPr>
                <w:rFonts w:ascii="Calibri" w:eastAsiaTheme="minorEastAsia" w:hAnsi="Calibri" w:cstheme="minorBidi"/>
                <w:kern w:val="2"/>
                <w:sz w:val="18"/>
                <w:szCs w:val="21"/>
              </w:rPr>
              <w:alias w:val="分行业成本分析"/>
              <w:tag w:val="_TUP_fb9e3026efbd4a2c91fdedd10a926f41"/>
              <w:id w:val="717249702"/>
              <w:lock w:val="sdtLocked"/>
            </w:sdtPr>
            <w:sdtEndPr>
              <w:rPr>
                <w:sz w:val="21"/>
              </w:rPr>
            </w:sdtEndPr>
            <w:sdtContent>
              <w:tr w:rsidR="009816A1" w14:paraId="7980D7C5" w14:textId="77777777" w:rsidTr="009816A1">
                <w:trPr>
                  <w:trHeight w:val="165"/>
                </w:trPr>
                <w:tc>
                  <w:tcPr>
                    <w:tcW w:w="704" w:type="pct"/>
                  </w:tcPr>
                  <w:p w14:paraId="40975EF5" w14:textId="77777777" w:rsidR="009816A1" w:rsidRPr="00755839" w:rsidRDefault="009816A1" w:rsidP="009816A1">
                    <w:pPr>
                      <w:jc w:val="left"/>
                      <w:rPr>
                        <w:rFonts w:ascii="Calibri" w:hAnsi="Calibri"/>
                        <w:sz w:val="18"/>
                        <w:szCs w:val="21"/>
                      </w:rPr>
                    </w:pPr>
                    <w:r w:rsidRPr="00755839">
                      <w:rPr>
                        <w:sz w:val="18"/>
                        <w:szCs w:val="21"/>
                      </w:rPr>
                      <w:t xml:space="preserve">　</w:t>
                    </w:r>
                  </w:p>
                </w:tc>
                <w:tc>
                  <w:tcPr>
                    <w:tcW w:w="673" w:type="pct"/>
                  </w:tcPr>
                  <w:p w14:paraId="0A22AFF4" w14:textId="77777777" w:rsidR="009816A1" w:rsidRPr="00755839" w:rsidRDefault="009816A1" w:rsidP="009816A1">
                    <w:pPr>
                      <w:jc w:val="left"/>
                      <w:rPr>
                        <w:sz w:val="18"/>
                        <w:szCs w:val="21"/>
                      </w:rPr>
                    </w:pPr>
                    <w:r w:rsidRPr="00755839">
                      <w:rPr>
                        <w:sz w:val="18"/>
                        <w:szCs w:val="21"/>
                      </w:rPr>
                      <w:t> 机械安装 </w:t>
                    </w:r>
                  </w:p>
                </w:tc>
                <w:tc>
                  <w:tcPr>
                    <w:tcW w:w="1041" w:type="pct"/>
                    <w:vAlign w:val="center"/>
                  </w:tcPr>
                  <w:p w14:paraId="6FC4DA09" w14:textId="77777777" w:rsidR="009816A1" w:rsidRPr="00755839" w:rsidRDefault="009816A1" w:rsidP="009816A1">
                    <w:pPr>
                      <w:jc w:val="right"/>
                      <w:rPr>
                        <w:sz w:val="18"/>
                        <w:szCs w:val="21"/>
                      </w:rPr>
                    </w:pPr>
                  </w:p>
                </w:tc>
                <w:tc>
                  <w:tcPr>
                    <w:tcW w:w="440" w:type="pct"/>
                    <w:vAlign w:val="center"/>
                  </w:tcPr>
                  <w:p w14:paraId="6DED8686" w14:textId="77777777" w:rsidR="009816A1" w:rsidRPr="00755839" w:rsidRDefault="009816A1" w:rsidP="009816A1">
                    <w:pPr>
                      <w:jc w:val="right"/>
                      <w:rPr>
                        <w:sz w:val="18"/>
                        <w:szCs w:val="21"/>
                      </w:rPr>
                    </w:pPr>
                  </w:p>
                </w:tc>
                <w:tc>
                  <w:tcPr>
                    <w:tcW w:w="1041" w:type="pct"/>
                    <w:vAlign w:val="center"/>
                  </w:tcPr>
                  <w:p w14:paraId="4C4EBB3D" w14:textId="77777777" w:rsidR="009816A1" w:rsidRPr="00755839" w:rsidRDefault="009816A1" w:rsidP="009816A1">
                    <w:pPr>
                      <w:jc w:val="right"/>
                      <w:rPr>
                        <w:sz w:val="18"/>
                        <w:szCs w:val="21"/>
                      </w:rPr>
                    </w:pPr>
                  </w:p>
                </w:tc>
                <w:tc>
                  <w:tcPr>
                    <w:tcW w:w="440" w:type="pct"/>
                    <w:vAlign w:val="center"/>
                  </w:tcPr>
                  <w:p w14:paraId="0371F70B" w14:textId="77777777" w:rsidR="009816A1" w:rsidRPr="00755839" w:rsidRDefault="009816A1" w:rsidP="009816A1">
                    <w:pPr>
                      <w:jc w:val="right"/>
                      <w:rPr>
                        <w:sz w:val="18"/>
                        <w:szCs w:val="21"/>
                      </w:rPr>
                    </w:pPr>
                  </w:p>
                </w:tc>
                <w:tc>
                  <w:tcPr>
                    <w:tcW w:w="440" w:type="pct"/>
                    <w:vAlign w:val="center"/>
                  </w:tcPr>
                  <w:p w14:paraId="461F1958" w14:textId="77777777" w:rsidR="009816A1" w:rsidRPr="00755839" w:rsidRDefault="009816A1" w:rsidP="009816A1">
                    <w:pPr>
                      <w:jc w:val="right"/>
                      <w:rPr>
                        <w:sz w:val="18"/>
                        <w:szCs w:val="21"/>
                      </w:rPr>
                    </w:pPr>
                  </w:p>
                </w:tc>
                <w:tc>
                  <w:tcPr>
                    <w:tcW w:w="222" w:type="pct"/>
                  </w:tcPr>
                  <w:p w14:paraId="321C0F39" w14:textId="77777777" w:rsidR="009816A1" w:rsidRDefault="009816A1" w:rsidP="009816A1">
                    <w:pPr>
                      <w:jc w:val="left"/>
                      <w:rPr>
                        <w:szCs w:val="21"/>
                      </w:rPr>
                    </w:pPr>
                  </w:p>
                </w:tc>
              </w:tr>
            </w:sdtContent>
          </w:sdt>
          <w:sdt>
            <w:sdtPr>
              <w:rPr>
                <w:rFonts w:ascii="Calibri" w:eastAsiaTheme="minorEastAsia" w:hAnsi="Calibri" w:cstheme="minorBidi"/>
                <w:kern w:val="2"/>
                <w:sz w:val="18"/>
                <w:szCs w:val="21"/>
              </w:rPr>
              <w:alias w:val="分行业成本分析"/>
              <w:tag w:val="_TUP_fb9e3026efbd4a2c91fdedd10a926f41"/>
              <w:id w:val="-1598544157"/>
              <w:lock w:val="sdtLocked"/>
            </w:sdtPr>
            <w:sdtEndPr>
              <w:rPr>
                <w:sz w:val="21"/>
              </w:rPr>
            </w:sdtEndPr>
            <w:sdtContent>
              <w:tr w:rsidR="009816A1" w14:paraId="0F1AC2F9" w14:textId="77777777" w:rsidTr="009816A1">
                <w:trPr>
                  <w:trHeight w:val="165"/>
                </w:trPr>
                <w:tc>
                  <w:tcPr>
                    <w:tcW w:w="704" w:type="pct"/>
                  </w:tcPr>
                  <w:p w14:paraId="5EE28724" w14:textId="77777777" w:rsidR="009816A1" w:rsidRPr="00755839" w:rsidRDefault="009816A1" w:rsidP="009816A1">
                    <w:pPr>
                      <w:jc w:val="left"/>
                      <w:rPr>
                        <w:rFonts w:ascii="Calibri" w:hAnsi="Calibri"/>
                        <w:sz w:val="18"/>
                        <w:szCs w:val="21"/>
                      </w:rPr>
                    </w:pPr>
                    <w:r w:rsidRPr="00755839">
                      <w:rPr>
                        <w:sz w:val="18"/>
                        <w:szCs w:val="21"/>
                      </w:rPr>
                      <w:t xml:space="preserve">　</w:t>
                    </w:r>
                  </w:p>
                </w:tc>
                <w:tc>
                  <w:tcPr>
                    <w:tcW w:w="673" w:type="pct"/>
                  </w:tcPr>
                  <w:p w14:paraId="3367638B" w14:textId="77777777" w:rsidR="009816A1" w:rsidRPr="00755839" w:rsidRDefault="009816A1" w:rsidP="009816A1">
                    <w:pPr>
                      <w:jc w:val="left"/>
                      <w:rPr>
                        <w:sz w:val="18"/>
                        <w:szCs w:val="21"/>
                      </w:rPr>
                    </w:pPr>
                    <w:r w:rsidRPr="00755839">
                      <w:rPr>
                        <w:sz w:val="18"/>
                        <w:szCs w:val="21"/>
                      </w:rPr>
                      <w:t> 分包工程 </w:t>
                    </w:r>
                  </w:p>
                </w:tc>
                <w:tc>
                  <w:tcPr>
                    <w:tcW w:w="1041" w:type="pct"/>
                    <w:vAlign w:val="center"/>
                  </w:tcPr>
                  <w:p w14:paraId="2062A1D1" w14:textId="77777777" w:rsidR="009816A1" w:rsidRPr="00755839" w:rsidRDefault="009816A1" w:rsidP="009816A1">
                    <w:pPr>
                      <w:jc w:val="right"/>
                      <w:rPr>
                        <w:sz w:val="18"/>
                        <w:szCs w:val="21"/>
                      </w:rPr>
                    </w:pPr>
                  </w:p>
                </w:tc>
                <w:tc>
                  <w:tcPr>
                    <w:tcW w:w="440" w:type="pct"/>
                    <w:vAlign w:val="center"/>
                  </w:tcPr>
                  <w:p w14:paraId="02E68BFF" w14:textId="77777777" w:rsidR="009816A1" w:rsidRPr="00755839" w:rsidRDefault="009816A1" w:rsidP="009816A1">
                    <w:pPr>
                      <w:jc w:val="right"/>
                      <w:rPr>
                        <w:sz w:val="18"/>
                        <w:szCs w:val="21"/>
                      </w:rPr>
                    </w:pPr>
                  </w:p>
                </w:tc>
                <w:tc>
                  <w:tcPr>
                    <w:tcW w:w="1041" w:type="pct"/>
                    <w:vAlign w:val="center"/>
                  </w:tcPr>
                  <w:p w14:paraId="61956A89" w14:textId="10EA7AD9" w:rsidR="009816A1" w:rsidRPr="00755839" w:rsidRDefault="009816A1" w:rsidP="009816A1">
                    <w:pPr>
                      <w:jc w:val="right"/>
                      <w:rPr>
                        <w:sz w:val="18"/>
                        <w:szCs w:val="21"/>
                      </w:rPr>
                    </w:pPr>
                    <w:r>
                      <w:t>38,683,989.97</w:t>
                    </w:r>
                  </w:p>
                </w:tc>
                <w:tc>
                  <w:tcPr>
                    <w:tcW w:w="440" w:type="pct"/>
                    <w:vAlign w:val="center"/>
                  </w:tcPr>
                  <w:p w14:paraId="3C24ECC1" w14:textId="0E778F55" w:rsidR="009816A1" w:rsidRPr="00755839" w:rsidRDefault="009816A1" w:rsidP="009816A1">
                    <w:pPr>
                      <w:jc w:val="right"/>
                      <w:rPr>
                        <w:sz w:val="18"/>
                        <w:szCs w:val="21"/>
                      </w:rPr>
                    </w:pPr>
                    <w:r>
                      <w:t>24.91</w:t>
                    </w:r>
                  </w:p>
                </w:tc>
                <w:tc>
                  <w:tcPr>
                    <w:tcW w:w="440" w:type="pct"/>
                    <w:vAlign w:val="center"/>
                  </w:tcPr>
                  <w:p w14:paraId="6F9B7091" w14:textId="1BC261B5" w:rsidR="009816A1" w:rsidRPr="00755839" w:rsidRDefault="009816A1" w:rsidP="009816A1">
                    <w:pPr>
                      <w:jc w:val="right"/>
                      <w:rPr>
                        <w:sz w:val="18"/>
                        <w:szCs w:val="21"/>
                      </w:rPr>
                    </w:pPr>
                    <w:r>
                      <w:t>-100.00</w:t>
                    </w:r>
                  </w:p>
                </w:tc>
                <w:tc>
                  <w:tcPr>
                    <w:tcW w:w="222" w:type="pct"/>
                  </w:tcPr>
                  <w:p w14:paraId="393A5D51" w14:textId="77777777" w:rsidR="009816A1" w:rsidRDefault="009816A1" w:rsidP="009816A1">
                    <w:pPr>
                      <w:jc w:val="left"/>
                      <w:rPr>
                        <w:szCs w:val="21"/>
                      </w:rPr>
                    </w:pPr>
                  </w:p>
                </w:tc>
              </w:tr>
            </w:sdtContent>
          </w:sdt>
          <w:sdt>
            <w:sdtPr>
              <w:rPr>
                <w:rFonts w:ascii="Calibri" w:eastAsiaTheme="minorEastAsia" w:hAnsi="Calibri" w:cstheme="minorBidi"/>
                <w:kern w:val="2"/>
                <w:sz w:val="18"/>
                <w:szCs w:val="21"/>
              </w:rPr>
              <w:alias w:val="分行业成本分析"/>
              <w:tag w:val="_TUP_fb9e3026efbd4a2c91fdedd10a926f41"/>
              <w:id w:val="443193009"/>
              <w:lock w:val="sdtLocked"/>
            </w:sdtPr>
            <w:sdtEndPr>
              <w:rPr>
                <w:sz w:val="21"/>
              </w:rPr>
            </w:sdtEndPr>
            <w:sdtContent>
              <w:tr w:rsidR="009816A1" w14:paraId="260E5F0A" w14:textId="77777777" w:rsidTr="009816A1">
                <w:trPr>
                  <w:trHeight w:val="165"/>
                </w:trPr>
                <w:tc>
                  <w:tcPr>
                    <w:tcW w:w="704" w:type="pct"/>
                  </w:tcPr>
                  <w:p w14:paraId="10B67612" w14:textId="77777777" w:rsidR="009816A1" w:rsidRPr="00755839" w:rsidRDefault="009816A1" w:rsidP="009816A1">
                    <w:pPr>
                      <w:jc w:val="left"/>
                      <w:rPr>
                        <w:rFonts w:ascii="Calibri" w:hAnsi="Calibri"/>
                        <w:sz w:val="18"/>
                        <w:szCs w:val="21"/>
                      </w:rPr>
                    </w:pPr>
                    <w:r w:rsidRPr="00755839">
                      <w:rPr>
                        <w:sz w:val="18"/>
                        <w:szCs w:val="21"/>
                      </w:rPr>
                      <w:t xml:space="preserve">　</w:t>
                    </w:r>
                  </w:p>
                </w:tc>
                <w:tc>
                  <w:tcPr>
                    <w:tcW w:w="673" w:type="pct"/>
                  </w:tcPr>
                  <w:p w14:paraId="42DC3913" w14:textId="77777777" w:rsidR="009816A1" w:rsidRPr="00755839" w:rsidRDefault="009816A1" w:rsidP="009816A1">
                    <w:pPr>
                      <w:jc w:val="left"/>
                      <w:rPr>
                        <w:sz w:val="18"/>
                        <w:szCs w:val="21"/>
                      </w:rPr>
                    </w:pPr>
                    <w:r w:rsidRPr="00755839">
                      <w:rPr>
                        <w:sz w:val="18"/>
                        <w:szCs w:val="21"/>
                      </w:rPr>
                      <w:t> 其他直接费 </w:t>
                    </w:r>
                  </w:p>
                </w:tc>
                <w:tc>
                  <w:tcPr>
                    <w:tcW w:w="1041" w:type="pct"/>
                    <w:vAlign w:val="center"/>
                  </w:tcPr>
                  <w:p w14:paraId="15867202" w14:textId="0B2B2E94" w:rsidR="009816A1" w:rsidRPr="00755839" w:rsidRDefault="009816A1" w:rsidP="009816A1">
                    <w:pPr>
                      <w:jc w:val="right"/>
                      <w:rPr>
                        <w:sz w:val="18"/>
                        <w:szCs w:val="21"/>
                      </w:rPr>
                    </w:pPr>
                    <w:r>
                      <w:t>65,777,913.48</w:t>
                    </w:r>
                  </w:p>
                </w:tc>
                <w:tc>
                  <w:tcPr>
                    <w:tcW w:w="440" w:type="pct"/>
                    <w:vAlign w:val="center"/>
                  </w:tcPr>
                  <w:p w14:paraId="61D083FA" w14:textId="12A6A4BB" w:rsidR="009816A1" w:rsidRPr="00755839" w:rsidRDefault="009816A1" w:rsidP="009816A1">
                    <w:pPr>
                      <w:jc w:val="right"/>
                      <w:rPr>
                        <w:sz w:val="18"/>
                        <w:szCs w:val="21"/>
                      </w:rPr>
                    </w:pPr>
                    <w:r>
                      <w:t>38.55</w:t>
                    </w:r>
                  </w:p>
                </w:tc>
                <w:tc>
                  <w:tcPr>
                    <w:tcW w:w="1041" w:type="pct"/>
                    <w:vAlign w:val="center"/>
                  </w:tcPr>
                  <w:p w14:paraId="1763F214" w14:textId="1E0A5FEB" w:rsidR="009816A1" w:rsidRPr="00755839" w:rsidRDefault="009816A1" w:rsidP="009816A1">
                    <w:pPr>
                      <w:jc w:val="right"/>
                      <w:rPr>
                        <w:sz w:val="18"/>
                        <w:szCs w:val="21"/>
                      </w:rPr>
                    </w:pPr>
                    <w:r>
                      <w:t>44,027,761.37</w:t>
                    </w:r>
                  </w:p>
                </w:tc>
                <w:tc>
                  <w:tcPr>
                    <w:tcW w:w="440" w:type="pct"/>
                    <w:vAlign w:val="center"/>
                  </w:tcPr>
                  <w:p w14:paraId="704A9E16" w14:textId="0F0E86E0" w:rsidR="009816A1" w:rsidRPr="00755839" w:rsidRDefault="009816A1" w:rsidP="009816A1">
                    <w:pPr>
                      <w:jc w:val="right"/>
                      <w:rPr>
                        <w:sz w:val="18"/>
                        <w:szCs w:val="21"/>
                      </w:rPr>
                    </w:pPr>
                    <w:r>
                      <w:t>28.36</w:t>
                    </w:r>
                  </w:p>
                </w:tc>
                <w:tc>
                  <w:tcPr>
                    <w:tcW w:w="440" w:type="pct"/>
                    <w:vAlign w:val="center"/>
                  </w:tcPr>
                  <w:p w14:paraId="799FB45D" w14:textId="3B59044F" w:rsidR="009816A1" w:rsidRPr="00755839" w:rsidRDefault="009816A1" w:rsidP="009816A1">
                    <w:pPr>
                      <w:jc w:val="right"/>
                      <w:rPr>
                        <w:sz w:val="18"/>
                        <w:szCs w:val="21"/>
                      </w:rPr>
                    </w:pPr>
                    <w:r>
                      <w:t>49.40</w:t>
                    </w:r>
                  </w:p>
                </w:tc>
                <w:tc>
                  <w:tcPr>
                    <w:tcW w:w="222" w:type="pct"/>
                  </w:tcPr>
                  <w:p w14:paraId="7ED75615" w14:textId="77777777" w:rsidR="009816A1" w:rsidRDefault="009816A1" w:rsidP="009816A1">
                    <w:pPr>
                      <w:jc w:val="left"/>
                      <w:rPr>
                        <w:szCs w:val="21"/>
                      </w:rPr>
                    </w:pPr>
                  </w:p>
                </w:tc>
              </w:tr>
            </w:sdtContent>
          </w:sdt>
        </w:tbl>
        <w:p w14:paraId="1060BC68" w14:textId="77777777" w:rsidR="009816A1" w:rsidRDefault="009816A1"/>
        <w:p w14:paraId="32ECDEAB" w14:textId="77777777" w:rsidR="008145AA" w:rsidRDefault="00220447">
          <w:pPr>
            <w:rPr>
              <w:szCs w:val="21"/>
            </w:rPr>
          </w:pPr>
        </w:p>
      </w:sdtContent>
    </w:sdt>
    <w:bookmarkStart w:id="33" w:name="_Hlk89876513" w:displacedByCustomXml="next"/>
    <w:sdt>
      <w:sdtPr>
        <w:rPr>
          <w:rFonts w:ascii="宋体" w:hAnsi="宋体" w:cs="宋体"/>
          <w:b w:val="0"/>
          <w:bCs w:val="0"/>
          <w:kern w:val="0"/>
          <w:szCs w:val="21"/>
        </w:rPr>
        <w:alias w:val="模块:报告期主要子公司股权变动导致合并范围变化 "/>
        <w:tag w:val="_SEC_7994c9389a294bdbaecc407b4132887e"/>
        <w:id w:val="-1542279256"/>
        <w:lock w:val="sdtLocked"/>
        <w:placeholder>
          <w:docPart w:val="GBC22222222222222222222222222222"/>
        </w:placeholder>
      </w:sdtPr>
      <w:sdtEndPr>
        <w:rPr>
          <w:szCs w:val="24"/>
        </w:rPr>
      </w:sdtEndPr>
      <w:sdtContent>
        <w:p w14:paraId="44271C37" w14:textId="77777777" w:rsidR="008145AA" w:rsidRPr="001C20EB" w:rsidRDefault="00406AE8" w:rsidP="00471E11">
          <w:pPr>
            <w:pStyle w:val="5"/>
            <w:numPr>
              <w:ilvl w:val="0"/>
              <w:numId w:val="40"/>
            </w:numPr>
            <w:tabs>
              <w:tab w:val="left" w:pos="567"/>
            </w:tabs>
            <w:ind w:left="0" w:firstLine="0"/>
            <w:rPr>
              <w:szCs w:val="21"/>
            </w:rPr>
          </w:pPr>
          <w:r w:rsidRPr="001C20EB">
            <w:rPr>
              <w:szCs w:val="21"/>
            </w:rPr>
            <w:t>报告期</w:t>
          </w:r>
          <w:r w:rsidRPr="001C20EB">
            <w:t>主要子公司股权变动导致合并范围变化</w:t>
          </w:r>
        </w:p>
        <w:sdt>
          <w:sdtPr>
            <w:alias w:val="是否适用：报告期主要子公司股权变动导致合并范围变化 [双击切换]"/>
            <w:tag w:val="_GBC_f684be8377fd464e8fc7d9a0e6df7b78"/>
            <w:id w:val="-38587523"/>
            <w:lock w:val="sdtLocked"/>
            <w:placeholder>
              <w:docPart w:val="GBC22222222222222222222222222222"/>
            </w:placeholder>
          </w:sdtPr>
          <w:sdtEndPr/>
          <w:sdtContent>
            <w:p w14:paraId="7A14807D" w14:textId="6B11D569" w:rsidR="006757D7" w:rsidRPr="001C20EB" w:rsidRDefault="00406AE8" w:rsidP="001C20EB">
              <w:r>
                <w:fldChar w:fldCharType="begin"/>
              </w:r>
              <w:r w:rsidR="001C20EB">
                <w:instrText xml:space="preserve"> MACROBUTTON  SnrToggleCheckbox □适用 </w:instrText>
              </w:r>
              <w:r>
                <w:fldChar w:fldCharType="end"/>
              </w:r>
              <w:r>
                <w:fldChar w:fldCharType="begin"/>
              </w:r>
              <w:r w:rsidR="001C20EB">
                <w:instrText xml:space="preserve"> MACROBUTTON  SnrToggleCheckbox √不适用 </w:instrText>
              </w:r>
              <w:r>
                <w:fldChar w:fldCharType="end"/>
              </w:r>
            </w:p>
          </w:sdtContent>
        </w:sdt>
        <w:p w14:paraId="57EE947D" w14:textId="77777777" w:rsidR="008145AA" w:rsidRDefault="00220447"/>
      </w:sdtContent>
    </w:sdt>
    <w:sdt>
      <w:sdtPr>
        <w:rPr>
          <w:rFonts w:ascii="宋体" w:hAnsi="宋体" w:cs="宋体"/>
          <w:b w:val="0"/>
          <w:bCs w:val="0"/>
          <w:kern w:val="0"/>
          <w:szCs w:val="21"/>
        </w:rPr>
        <w:alias w:val="模块:公司报告期内业务、产品或服务发生重大变化或调整有关情况"/>
        <w:tag w:val="_SEC_d6cb17445afd40d08283b8668ce1d236"/>
        <w:id w:val="-357585337"/>
        <w:lock w:val="sdtLocked"/>
        <w:placeholder>
          <w:docPart w:val="GBC22222222222222222222222222222"/>
        </w:placeholder>
      </w:sdtPr>
      <w:sdtEndPr/>
      <w:sdtContent>
        <w:p w14:paraId="76C36143" w14:textId="77777777" w:rsidR="008145AA" w:rsidRDefault="00406AE8" w:rsidP="00471E11">
          <w:pPr>
            <w:pStyle w:val="5"/>
            <w:numPr>
              <w:ilvl w:val="0"/>
              <w:numId w:val="40"/>
            </w:numPr>
            <w:tabs>
              <w:tab w:val="left" w:pos="567"/>
            </w:tabs>
            <w:ind w:left="0" w:firstLine="0"/>
            <w:rPr>
              <w:szCs w:val="21"/>
            </w:rPr>
          </w:pPr>
          <w:r>
            <w:rPr>
              <w:szCs w:val="21"/>
            </w:rPr>
            <w:t>公司报告期内业务、产品或服务发生重大变化或调整有关情况</w:t>
          </w:r>
        </w:p>
        <w:sdt>
          <w:sdtPr>
            <w:alias w:val="是否适用：公司报告期内业务、产品或服务发生重大变化或调整有关情况  [双击切换]"/>
            <w:tag w:val="_GBC_f5a966f2eb244fd68a4bc2176691f92b"/>
            <w:id w:val="856773199"/>
            <w:lock w:val="sdtLocked"/>
            <w:placeholder>
              <w:docPart w:val="GBC22222222222222222222222222222"/>
            </w:placeholder>
          </w:sdtPr>
          <w:sdtEndPr/>
          <w:sdtContent>
            <w:p w14:paraId="40775016" w14:textId="77777777" w:rsidR="008145AA" w:rsidRDefault="00406AE8" w:rsidP="0021447E">
              <w:pPr>
                <w:rPr>
                  <w:color w:val="333399"/>
                </w:rPr>
              </w:pPr>
              <w:r>
                <w:fldChar w:fldCharType="begin"/>
              </w:r>
              <w:r w:rsidR="0021447E">
                <w:instrText xml:space="preserve"> MACROBUTTON  SnrToggleCheckbox □适用 </w:instrText>
              </w:r>
              <w:r>
                <w:fldChar w:fldCharType="end"/>
              </w:r>
              <w:r>
                <w:fldChar w:fldCharType="begin"/>
              </w:r>
              <w:r w:rsidR="0021447E">
                <w:instrText xml:space="preserve"> MACROBUTTON  SnrToggleCheckbox √不适用 </w:instrText>
              </w:r>
              <w:r>
                <w:fldChar w:fldCharType="end"/>
              </w:r>
            </w:p>
          </w:sdtContent>
        </w:sdt>
        <w:p w14:paraId="3C482280" w14:textId="77777777" w:rsidR="008145AA" w:rsidRDefault="00220447">
          <w:pPr>
            <w:rPr>
              <w:szCs w:val="21"/>
            </w:rPr>
          </w:pPr>
        </w:p>
      </w:sdtContent>
    </w:sdt>
    <w:bookmarkEnd w:id="33"/>
    <w:p w14:paraId="36605F6B" w14:textId="77777777" w:rsidR="008145AA" w:rsidRDefault="00406AE8" w:rsidP="00471E11">
      <w:pPr>
        <w:pStyle w:val="5"/>
        <w:numPr>
          <w:ilvl w:val="0"/>
          <w:numId w:val="40"/>
        </w:numPr>
        <w:tabs>
          <w:tab w:val="left" w:pos="567"/>
        </w:tabs>
        <w:ind w:left="0" w:firstLine="0"/>
        <w:rPr>
          <w:szCs w:val="21"/>
        </w:rPr>
      </w:pPr>
      <w:r>
        <w:rPr>
          <w:szCs w:val="21"/>
        </w:rPr>
        <w:t>主要销售客户及主要供应商情况</w:t>
      </w:r>
    </w:p>
    <w:sdt>
      <w:sdtPr>
        <w:rPr>
          <w:rFonts w:hint="eastAsia"/>
          <w:b/>
          <w:szCs w:val="21"/>
        </w:rPr>
        <w:alias w:val="模块:公司主要销售客户情况前五名客户销售额"/>
        <w:tag w:val="_SEC_1e36f4c903d34dcaa490079809a25d63"/>
        <w:id w:val="-1812014573"/>
        <w:lock w:val="sdtLocked"/>
        <w:placeholder>
          <w:docPart w:val="GBC22222222222222222222222222222"/>
        </w:placeholder>
      </w:sdtPr>
      <w:sdtEndPr>
        <w:rPr>
          <w:rFonts w:hint="default"/>
          <w:b w:val="0"/>
        </w:rPr>
      </w:sdtEndPr>
      <w:sdtContent>
        <w:p w14:paraId="2A395A53" w14:textId="77777777" w:rsidR="008145AA" w:rsidRDefault="00406AE8">
          <w:pPr>
            <w:autoSpaceDE w:val="0"/>
            <w:autoSpaceDN w:val="0"/>
            <w:adjustRightInd w:val="0"/>
            <w:rPr>
              <w:b/>
              <w:szCs w:val="22"/>
              <w:lang w:val="zh-CN"/>
            </w:rPr>
          </w:pPr>
          <w:r>
            <w:rPr>
              <w:rFonts w:hint="eastAsia"/>
              <w:b/>
              <w:szCs w:val="21"/>
            </w:rPr>
            <w:t>A.</w:t>
          </w:r>
          <w:r>
            <w:rPr>
              <w:rFonts w:hint="eastAsia"/>
              <w:b/>
              <w:lang w:val="zh-CN"/>
            </w:rPr>
            <w:t>公司主要销售客户情况</w:t>
          </w:r>
        </w:p>
        <w:p w14:paraId="754ADC72" w14:textId="16F5C8E8" w:rsidR="008145AA" w:rsidRDefault="00406AE8">
          <w:pPr>
            <w:rPr>
              <w:szCs w:val="21"/>
            </w:rPr>
          </w:pPr>
          <w:r>
            <w:rPr>
              <w:rFonts w:hint="eastAsia"/>
              <w:szCs w:val="21"/>
            </w:rPr>
            <w:t>前五名客户销售额</w:t>
          </w:r>
          <w:sdt>
            <w:sdtPr>
              <w:rPr>
                <w:rFonts w:hint="eastAsia"/>
                <w:szCs w:val="21"/>
              </w:rPr>
              <w:alias w:val="前五名客户销售额"/>
              <w:tag w:val="_GBC_e497000fdfbc4e548555b7f8ddf9780c"/>
              <w:id w:val="1028057528"/>
              <w:lock w:val="sdtLocked"/>
              <w:placeholder>
                <w:docPart w:val="GBC22222222222222222222222222222"/>
              </w:placeholder>
            </w:sdtPr>
            <w:sdtEndPr/>
            <w:sdtContent>
              <w:r w:rsidR="004A1AA6">
                <w:rPr>
                  <w:rFonts w:hint="eastAsia"/>
                  <w:szCs w:val="21"/>
                </w:rPr>
                <w:t>213,239.92</w:t>
              </w:r>
            </w:sdtContent>
          </w:sdt>
          <w:sdt>
            <w:sdtPr>
              <w:rPr>
                <w:rFonts w:hint="eastAsia"/>
                <w:szCs w:val="21"/>
              </w:rPr>
              <w:alias w:val="单位：前五名客户销售额"/>
              <w:tag w:val="_GBC_4bd6620b209a4bae8dc3404e8b89ea35"/>
              <w:id w:val="-13275861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1378621692"/>
              <w:lock w:val="sdtLocked"/>
              <w:placeholder>
                <w:docPart w:val="GBC22222222222222222222222222222"/>
              </w:placeholder>
            </w:sdtPr>
            <w:sdtEndPr/>
            <w:sdtContent>
              <w:r w:rsidR="004A1AA6">
                <w:rPr>
                  <w:rFonts w:hint="eastAsia"/>
                  <w:szCs w:val="21"/>
                </w:rPr>
                <w:t>10.91</w:t>
              </w:r>
            </w:sdtContent>
          </w:sdt>
          <w:r>
            <w:rPr>
              <w:szCs w:val="21"/>
            </w:rPr>
            <w:t>%；其中前五名客户销售额中关联方销售额</w:t>
          </w:r>
          <w:sdt>
            <w:sdtPr>
              <w:rPr>
                <w:szCs w:val="21"/>
              </w:rPr>
              <w:alias w:val="前五名客户销售额中关联方销售额"/>
              <w:tag w:val="_GBC_bfa0971257a44f65996f01cfb0497b07"/>
              <w:id w:val="-549378791"/>
              <w:lock w:val="sdtLocked"/>
              <w:placeholder>
                <w:docPart w:val="GBC22222222222222222222222222222"/>
              </w:placeholder>
            </w:sdtPr>
            <w:sdtEndPr/>
            <w:sdtContent>
              <w:r w:rsidR="004A1AA6">
                <w:rPr>
                  <w:rFonts w:hint="eastAsia"/>
                  <w:szCs w:val="21"/>
                </w:rPr>
                <w:t>0</w:t>
              </w:r>
            </w:sdtContent>
          </w:sdt>
          <w:sdt>
            <w:sdtPr>
              <w:rPr>
                <w:szCs w:val="21"/>
              </w:rPr>
              <w:alias w:val="单位：前五名客户销售额中关联方销售额"/>
              <w:tag w:val="_GBC_f3c03afc93a5429f9fa45fc25f9018ab"/>
              <w:id w:val="21417568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szCs w:val="21"/>
                </w:rPr>
                <w:t>万元</w:t>
              </w:r>
            </w:sdtContent>
          </w:sdt>
          <w:r>
            <w:rPr>
              <w:szCs w:val="21"/>
            </w:rPr>
            <w:t>，占年度销售总额</w:t>
          </w:r>
          <w:sdt>
            <w:sdtPr>
              <w:rPr>
                <w:szCs w:val="21"/>
              </w:rPr>
              <w:alias w:val="前五名客户销售额中关联方销售额占年度销售总额比例"/>
              <w:tag w:val="_GBC_a84a9f2fd5cd467fa7226eab846a8fd4"/>
              <w:id w:val="2007474176"/>
              <w:lock w:val="sdtLocked"/>
              <w:placeholder>
                <w:docPart w:val="GBC22222222222222222222222222222"/>
              </w:placeholder>
            </w:sdtPr>
            <w:sdtEndPr/>
            <w:sdtContent>
              <w:r w:rsidR="004A1AA6">
                <w:rPr>
                  <w:rFonts w:hint="eastAsia"/>
                  <w:szCs w:val="21"/>
                </w:rPr>
                <w:t>0</w:t>
              </w:r>
            </w:sdtContent>
          </w:sdt>
          <w:r>
            <w:rPr>
              <w:szCs w:val="21"/>
            </w:rPr>
            <w:t xml:space="preserve"> %。</w:t>
          </w:r>
        </w:p>
        <w:p w14:paraId="53F7E764" w14:textId="77777777" w:rsidR="008145AA" w:rsidRDefault="00220447">
          <w:pPr>
            <w:rPr>
              <w:szCs w:val="21"/>
            </w:rPr>
          </w:pPr>
        </w:p>
      </w:sdtContent>
    </w:sdt>
    <w:sdt>
      <w:sdtPr>
        <w:rPr>
          <w:rFonts w:hint="eastAsia"/>
        </w:rPr>
        <w:alias w:val="模块:报告期内向单个客户的销售比例超过总额的50%、前5名客户中存..."/>
        <w:tag w:val="_SEC_95ad638a4b6f4b4790b1d0f3690a45cd"/>
        <w:id w:val="-292285742"/>
        <w:lock w:val="sdtLocked"/>
        <w:placeholder>
          <w:docPart w:val="GBC22222222222222222222222222222"/>
        </w:placeholder>
      </w:sdtPr>
      <w:sdtEndPr>
        <w:rPr>
          <w:rFonts w:hint="default"/>
          <w:szCs w:val="21"/>
        </w:rPr>
      </w:sdtEndPr>
      <w:sdtContent>
        <w:p w14:paraId="6874C968" w14:textId="77777777" w:rsidR="008145AA" w:rsidRDefault="00406AE8">
          <w:r>
            <w:rPr>
              <w:rFonts w:hint="eastAsia"/>
            </w:rPr>
            <w:t>报告期内向单个客户的销售比例超过总额的</w:t>
          </w:r>
          <w:r>
            <w:t>50%、前</w:t>
          </w:r>
          <w:r>
            <w:rPr>
              <w:rFonts w:hint="eastAsia"/>
            </w:rPr>
            <w:t>5</w:t>
          </w:r>
          <w:r>
            <w:t>名客户中存在新增客户的或严重依赖于少数客户的情形</w:t>
          </w:r>
        </w:p>
        <w:sdt>
          <w:sdtPr>
            <w:alias w:val="是否适用：前5名销售客户中存在新增客户的或严重依赖于少数客户的情形表[双击切换]"/>
            <w:tag w:val="_GBC_9335bc17e9fb4b00a212f4c3a2cf1884"/>
            <w:id w:val="2084722137"/>
            <w:lock w:val="sdtLocked"/>
            <w:placeholder>
              <w:docPart w:val="GBC22222222222222222222222222222"/>
            </w:placeholder>
          </w:sdtPr>
          <w:sdtEndPr/>
          <w:sdtContent>
            <w:p w14:paraId="635F9211" w14:textId="121BD44E" w:rsidR="008145AA" w:rsidRDefault="00406AE8">
              <w:r>
                <w:fldChar w:fldCharType="begin"/>
              </w:r>
              <w:r w:rsidR="004A1AA6">
                <w:instrText xml:space="preserve"> MACROBUTTON  SnrToggleCheckbox √适用 </w:instrText>
              </w:r>
              <w:r>
                <w:fldChar w:fldCharType="end"/>
              </w:r>
              <w:r>
                <w:fldChar w:fldCharType="begin"/>
              </w:r>
              <w:r w:rsidR="004A1AA6">
                <w:instrText xml:space="preserve"> MACROBUTTON  SnrToggleCheckbox □不适用 </w:instrText>
              </w:r>
              <w:r>
                <w:fldChar w:fldCharType="end"/>
              </w:r>
            </w:p>
          </w:sdtContent>
        </w:sdt>
        <w:p w14:paraId="6473769B" w14:textId="724D6CEC" w:rsidR="008145AA" w:rsidRDefault="00406AE8">
          <w:pPr>
            <w:jc w:val="right"/>
            <w:rPr>
              <w:szCs w:val="21"/>
            </w:rPr>
          </w:pPr>
          <w:r>
            <w:rPr>
              <w:rFonts w:hint="eastAsia"/>
              <w:szCs w:val="21"/>
            </w:rPr>
            <w:t>单位</w:t>
          </w:r>
          <w:r>
            <w:rPr>
              <w:szCs w:val="21"/>
            </w:rPr>
            <w:t>:</w:t>
          </w:r>
          <w:sdt>
            <w:sdtPr>
              <w:rPr>
                <w:szCs w:val="21"/>
              </w:rPr>
              <w:alias w:val="单位：前5名销售客户中存在新增客户的或严重依赖于少数客户的情形表"/>
              <w:tag w:val="_GBC_22674a8b80bc41d9ba2de131e15d1af2"/>
              <w:id w:val="-10647978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DD446F">
                <w:rPr>
                  <w:szCs w:val="21"/>
                </w:rPr>
                <w:t>元</w:t>
              </w:r>
            </w:sdtContent>
          </w:sdt>
          <w:r>
            <w:rPr>
              <w:rFonts w:hint="eastAsia"/>
              <w:szCs w:val="21"/>
            </w:rPr>
            <w:t xml:space="preserve">  币种</w:t>
          </w:r>
          <w:r>
            <w:rPr>
              <w:szCs w:val="21"/>
            </w:rPr>
            <w:t>:</w:t>
          </w:r>
          <w:sdt>
            <w:sdtPr>
              <w:rPr>
                <w:szCs w:val="21"/>
              </w:rPr>
              <w:alias w:val="币种：前5名销售客户中存在新增客户的或严重依赖于少数客户的情形表"/>
              <w:tag w:val="_GBC_e2457c42f05f41bb95eff5baccf7c4df"/>
              <w:id w:val="-4483148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744"/>
            <w:gridCol w:w="2744"/>
            <w:gridCol w:w="2744"/>
          </w:tblGrid>
          <w:tr w:rsidR="004A1AA6" w14:paraId="2ABADC48" w14:textId="77777777" w:rsidTr="004B515D">
            <w:trPr>
              <w:trHeight w:val="135"/>
            </w:trPr>
            <w:sdt>
              <w:sdtPr>
                <w:rPr>
                  <w:rFonts w:hint="eastAsia"/>
                </w:rPr>
                <w:tag w:val="_PLD_832d49455e154febbee31aaea66c955e"/>
                <w:id w:val="-1409145028"/>
                <w:lock w:val="sdtLocked"/>
              </w:sdtPr>
              <w:sdtEndPr/>
              <w:sdtContent>
                <w:tc>
                  <w:tcPr>
                    <w:tcW w:w="451" w:type="pct"/>
                  </w:tcPr>
                  <w:p w14:paraId="6F55C685" w14:textId="77777777" w:rsidR="004A1AA6" w:rsidRDefault="004A1AA6" w:rsidP="004B515D">
                    <w:pPr>
                      <w:jc w:val="center"/>
                    </w:pPr>
                    <w:r>
                      <w:rPr>
                        <w:rFonts w:hint="eastAsia"/>
                      </w:rPr>
                      <w:t>序号</w:t>
                    </w:r>
                  </w:p>
                </w:tc>
              </w:sdtContent>
            </w:sdt>
            <w:sdt>
              <w:sdtPr>
                <w:rPr>
                  <w:rFonts w:hint="eastAsia"/>
                </w:rPr>
                <w:tag w:val="_PLD_56b739c89f6b4e3b98c3214aa6c0ebed"/>
                <w:id w:val="1698584520"/>
                <w:lock w:val="sdtLocked"/>
              </w:sdtPr>
              <w:sdtEndPr/>
              <w:sdtContent>
                <w:tc>
                  <w:tcPr>
                    <w:tcW w:w="1516" w:type="pct"/>
                    <w:shd w:val="clear" w:color="auto" w:fill="auto"/>
                    <w:vAlign w:val="center"/>
                  </w:tcPr>
                  <w:p w14:paraId="48ADCE82" w14:textId="77777777" w:rsidR="004A1AA6" w:rsidRDefault="004A1AA6" w:rsidP="004B515D">
                    <w:pPr>
                      <w:jc w:val="center"/>
                      <w:rPr>
                        <w:szCs w:val="21"/>
                      </w:rPr>
                    </w:pPr>
                    <w:r>
                      <w:rPr>
                        <w:rFonts w:hint="eastAsia"/>
                      </w:rPr>
                      <w:t>客户名称</w:t>
                    </w:r>
                  </w:p>
                </w:tc>
              </w:sdtContent>
            </w:sdt>
            <w:sdt>
              <w:sdtPr>
                <w:rPr>
                  <w:rFonts w:hint="eastAsia"/>
                </w:rPr>
                <w:tag w:val="_PLD_929992b727ca44b38f0aeadace422195"/>
                <w:id w:val="-593013993"/>
                <w:lock w:val="sdtLocked"/>
              </w:sdtPr>
              <w:sdtEndPr/>
              <w:sdtContent>
                <w:tc>
                  <w:tcPr>
                    <w:tcW w:w="1516" w:type="pct"/>
                    <w:shd w:val="clear" w:color="auto" w:fill="auto"/>
                    <w:vAlign w:val="center"/>
                  </w:tcPr>
                  <w:p w14:paraId="4ED8242C" w14:textId="77777777" w:rsidR="004A1AA6" w:rsidRDefault="004A1AA6" w:rsidP="004B515D">
                    <w:pPr>
                      <w:jc w:val="center"/>
                      <w:rPr>
                        <w:szCs w:val="21"/>
                      </w:rPr>
                    </w:pPr>
                    <w:r>
                      <w:rPr>
                        <w:rFonts w:hint="eastAsia"/>
                      </w:rPr>
                      <w:t>销售额</w:t>
                    </w:r>
                  </w:p>
                </w:tc>
              </w:sdtContent>
            </w:sdt>
            <w:sdt>
              <w:sdtPr>
                <w:rPr>
                  <w:rFonts w:hint="eastAsia"/>
                </w:rPr>
                <w:tag w:val="_PLD_ae46fbca7efd4f50ac5928cc7757a5ee"/>
                <w:id w:val="-53552498"/>
                <w:lock w:val="sdtLocked"/>
              </w:sdtPr>
              <w:sdtEndPr/>
              <w:sdtContent>
                <w:tc>
                  <w:tcPr>
                    <w:tcW w:w="1516" w:type="pct"/>
                  </w:tcPr>
                  <w:p w14:paraId="54F088BF" w14:textId="77777777" w:rsidR="004A1AA6" w:rsidRDefault="004A1AA6" w:rsidP="004B515D">
                    <w:pPr>
                      <w:jc w:val="center"/>
                    </w:pPr>
                    <w:r>
                      <w:rPr>
                        <w:rFonts w:hint="eastAsia"/>
                      </w:rPr>
                      <w:t>占年度销售总额比例（%）</w:t>
                    </w:r>
                  </w:p>
                </w:tc>
              </w:sdtContent>
            </w:sdt>
          </w:tr>
          <w:sdt>
            <w:sdtPr>
              <w:rPr>
                <w:rStyle w:val="5Char2"/>
                <w:rFonts w:hint="eastAsia"/>
                <w:b w:val="0"/>
                <w:szCs w:val="21"/>
                <w:shd w:val="solid" w:color="FFFFFF" w:fill="auto"/>
              </w:rPr>
              <w:alias w:val="前5名销售客户中存在新增客户的或严重依赖于少数客户的情形表明细"/>
              <w:tag w:val="_TUP_b626d3ef0a3743f3ac2a14f8acf6bfcb"/>
              <w:id w:val="2091586254"/>
              <w:lock w:val="sdtLocked"/>
            </w:sdtPr>
            <w:sdtEndPr>
              <w:rPr>
                <w:rStyle w:val="5Char2"/>
                <w:rFonts w:hint="default"/>
                <w:shd w:val="clear" w:color="auto" w:fill="auto"/>
              </w:rPr>
            </w:sdtEndPr>
            <w:sdtContent>
              <w:tr w:rsidR="004A1AA6" w14:paraId="4ED3CFE0" w14:textId="77777777" w:rsidTr="004B515D">
                <w:trPr>
                  <w:trHeight w:val="147"/>
                </w:trPr>
                <w:tc>
                  <w:tcPr>
                    <w:tcW w:w="451" w:type="pct"/>
                  </w:tcPr>
                  <w:sdt>
                    <w:sdtPr>
                      <w:rPr>
                        <w:rStyle w:val="5Char2"/>
                        <w:rFonts w:hint="eastAsia"/>
                        <w:b w:val="0"/>
                        <w:szCs w:val="21"/>
                        <w:shd w:val="solid" w:color="FFFFFF" w:fill="auto"/>
                      </w:rPr>
                      <w:tag w:val="_PLD_6292b612b1734f06937eedae99bded19"/>
                      <w:id w:val="-347489802"/>
                      <w:lock w:val="sdtLocked"/>
                    </w:sdtPr>
                    <w:sdtEndPr>
                      <w:rPr>
                        <w:rStyle w:val="5Char2"/>
                      </w:rPr>
                    </w:sdtEndPr>
                    <w:sdtContent>
                      <w:p w14:paraId="5DA18847" w14:textId="77777777" w:rsidR="004A1AA6" w:rsidRDefault="004A1AA6" w:rsidP="004B515D">
                        <w:pPr>
                          <w:jc w:val="center"/>
                          <w:rPr>
                            <w:rStyle w:val="5Char2"/>
                            <w:b w:val="0"/>
                            <w:szCs w:val="21"/>
                          </w:rPr>
                        </w:pPr>
                        <w:r>
                          <w:rPr>
                            <w:rStyle w:val="5Char2"/>
                            <w:rFonts w:hint="eastAsia"/>
                            <w:b w:val="0"/>
                            <w:szCs w:val="21"/>
                            <w:shd w:val="solid" w:color="FFFFFF" w:fill="auto"/>
                          </w:rPr>
                          <w:t>1</w:t>
                        </w:r>
                      </w:p>
                    </w:sdtContent>
                  </w:sdt>
                </w:tc>
                <w:tc>
                  <w:tcPr>
                    <w:tcW w:w="1516" w:type="pct"/>
                    <w:shd w:val="clear" w:color="auto" w:fill="auto"/>
                  </w:tcPr>
                  <w:p w14:paraId="18F5E8A2" w14:textId="77777777" w:rsidR="004A1AA6" w:rsidRDefault="004A1AA6" w:rsidP="004B515D">
                    <w:pPr>
                      <w:rPr>
                        <w:rStyle w:val="5Char2"/>
                        <w:szCs w:val="21"/>
                      </w:rPr>
                    </w:pPr>
                    <w:r>
                      <w:t>第一名</w:t>
                    </w:r>
                  </w:p>
                </w:tc>
                <w:tc>
                  <w:tcPr>
                    <w:tcW w:w="1516" w:type="pct"/>
                    <w:shd w:val="clear" w:color="auto" w:fill="auto"/>
                  </w:tcPr>
                  <w:p w14:paraId="2CEA445A" w14:textId="77777777" w:rsidR="004A1AA6" w:rsidRDefault="004A1AA6" w:rsidP="004B515D">
                    <w:pPr>
                      <w:jc w:val="right"/>
                      <w:rPr>
                        <w:rStyle w:val="5Char2"/>
                        <w:b w:val="0"/>
                        <w:szCs w:val="21"/>
                      </w:rPr>
                    </w:pPr>
                    <w:r>
                      <w:t>705,324,973.91</w:t>
                    </w:r>
                  </w:p>
                </w:tc>
                <w:tc>
                  <w:tcPr>
                    <w:tcW w:w="1516" w:type="pct"/>
                  </w:tcPr>
                  <w:p w14:paraId="324CFEB2" w14:textId="77777777" w:rsidR="004A1AA6" w:rsidRDefault="004A1AA6" w:rsidP="004B515D">
                    <w:pPr>
                      <w:jc w:val="right"/>
                      <w:rPr>
                        <w:rStyle w:val="5Char2"/>
                        <w:b w:val="0"/>
                        <w:szCs w:val="21"/>
                      </w:rPr>
                    </w:pPr>
                    <w:r>
                      <w:t>3.61</w:t>
                    </w:r>
                  </w:p>
                </w:tc>
              </w:tr>
            </w:sdtContent>
          </w:sdt>
          <w:sdt>
            <w:sdtPr>
              <w:rPr>
                <w:rStyle w:val="5Char2"/>
                <w:rFonts w:hint="eastAsia"/>
                <w:b w:val="0"/>
                <w:szCs w:val="21"/>
                <w:shd w:val="solid" w:color="FFFFFF" w:fill="auto"/>
              </w:rPr>
              <w:alias w:val="前5名销售客户中存在新增客户的或严重依赖于少数客户的情形表明细"/>
              <w:tag w:val="_TUP_b626d3ef0a3743f3ac2a14f8acf6bfcb"/>
              <w:id w:val="-804694921"/>
              <w:lock w:val="sdtLocked"/>
            </w:sdtPr>
            <w:sdtEndPr>
              <w:rPr>
                <w:rStyle w:val="5Char2"/>
                <w:rFonts w:hint="default"/>
                <w:shd w:val="clear" w:color="auto" w:fill="auto"/>
              </w:rPr>
            </w:sdtEndPr>
            <w:sdtContent>
              <w:tr w:rsidR="004A1AA6" w14:paraId="5C46C738" w14:textId="77777777" w:rsidTr="004B515D">
                <w:trPr>
                  <w:trHeight w:val="147"/>
                </w:trPr>
                <w:tc>
                  <w:tcPr>
                    <w:tcW w:w="451" w:type="pct"/>
                  </w:tcPr>
                  <w:sdt>
                    <w:sdtPr>
                      <w:rPr>
                        <w:rStyle w:val="5Char2"/>
                        <w:rFonts w:hint="eastAsia"/>
                        <w:b w:val="0"/>
                        <w:szCs w:val="21"/>
                        <w:shd w:val="solid" w:color="FFFFFF" w:fill="auto"/>
                      </w:rPr>
                      <w:tag w:val="_PLD_6292b612b1734f06937eedae99bded19"/>
                      <w:id w:val="-1265144644"/>
                      <w:lock w:val="sdtLocked"/>
                    </w:sdtPr>
                    <w:sdtEndPr>
                      <w:rPr>
                        <w:rStyle w:val="5Char2"/>
                      </w:rPr>
                    </w:sdtEndPr>
                    <w:sdtContent>
                      <w:p w14:paraId="2EDA9CB8" w14:textId="77777777" w:rsidR="004A1AA6" w:rsidRDefault="004A1AA6" w:rsidP="004B515D">
                        <w:pPr>
                          <w:jc w:val="center"/>
                          <w:rPr>
                            <w:rStyle w:val="5Char2"/>
                            <w:b w:val="0"/>
                            <w:szCs w:val="21"/>
                          </w:rPr>
                        </w:pPr>
                        <w:r>
                          <w:rPr>
                            <w:rStyle w:val="5Char2"/>
                            <w:rFonts w:hint="eastAsia"/>
                            <w:b w:val="0"/>
                            <w:szCs w:val="21"/>
                            <w:shd w:val="solid" w:color="FFFFFF" w:fill="auto"/>
                          </w:rPr>
                          <w:t>2</w:t>
                        </w:r>
                      </w:p>
                    </w:sdtContent>
                  </w:sdt>
                </w:tc>
                <w:tc>
                  <w:tcPr>
                    <w:tcW w:w="1516" w:type="pct"/>
                    <w:shd w:val="clear" w:color="auto" w:fill="auto"/>
                  </w:tcPr>
                  <w:p w14:paraId="13BAF83E" w14:textId="77777777" w:rsidR="004A1AA6" w:rsidRDefault="004A1AA6" w:rsidP="004B515D">
                    <w:pPr>
                      <w:rPr>
                        <w:rStyle w:val="5Char2"/>
                        <w:szCs w:val="21"/>
                      </w:rPr>
                    </w:pPr>
                    <w:r>
                      <w:t>第二名</w:t>
                    </w:r>
                  </w:p>
                </w:tc>
                <w:tc>
                  <w:tcPr>
                    <w:tcW w:w="1516" w:type="pct"/>
                    <w:shd w:val="clear" w:color="auto" w:fill="auto"/>
                  </w:tcPr>
                  <w:p w14:paraId="06D21B3F" w14:textId="77777777" w:rsidR="004A1AA6" w:rsidRDefault="004A1AA6" w:rsidP="004B515D">
                    <w:pPr>
                      <w:jc w:val="right"/>
                      <w:rPr>
                        <w:rStyle w:val="5Char2"/>
                        <w:b w:val="0"/>
                        <w:szCs w:val="21"/>
                      </w:rPr>
                    </w:pPr>
                    <w:r>
                      <w:t>455,682,982.60</w:t>
                    </w:r>
                  </w:p>
                </w:tc>
                <w:tc>
                  <w:tcPr>
                    <w:tcW w:w="1516" w:type="pct"/>
                  </w:tcPr>
                  <w:p w14:paraId="456C069E" w14:textId="77777777" w:rsidR="004A1AA6" w:rsidRDefault="004A1AA6" w:rsidP="004B515D">
                    <w:pPr>
                      <w:jc w:val="right"/>
                      <w:rPr>
                        <w:rStyle w:val="5Char2"/>
                        <w:b w:val="0"/>
                        <w:szCs w:val="21"/>
                      </w:rPr>
                    </w:pPr>
                    <w:r>
                      <w:t>2.33</w:t>
                    </w:r>
                  </w:p>
                </w:tc>
              </w:tr>
            </w:sdtContent>
          </w:sdt>
          <w:sdt>
            <w:sdtPr>
              <w:rPr>
                <w:rStyle w:val="5Char2"/>
                <w:rFonts w:hint="eastAsia"/>
                <w:b w:val="0"/>
                <w:szCs w:val="21"/>
                <w:shd w:val="solid" w:color="FFFFFF" w:fill="auto"/>
              </w:rPr>
              <w:alias w:val="前5名销售客户中存在新增客户的或严重依赖于少数客户的情形表明细"/>
              <w:tag w:val="_TUP_b626d3ef0a3743f3ac2a14f8acf6bfcb"/>
              <w:id w:val="976110653"/>
              <w:lock w:val="sdtLocked"/>
            </w:sdtPr>
            <w:sdtEndPr>
              <w:rPr>
                <w:rStyle w:val="5Char2"/>
                <w:rFonts w:hint="default"/>
                <w:shd w:val="clear" w:color="auto" w:fill="auto"/>
              </w:rPr>
            </w:sdtEndPr>
            <w:sdtContent>
              <w:tr w:rsidR="004A1AA6" w14:paraId="443F4406" w14:textId="77777777" w:rsidTr="004B515D">
                <w:trPr>
                  <w:trHeight w:val="147"/>
                </w:trPr>
                <w:sdt>
                  <w:sdtPr>
                    <w:rPr>
                      <w:rStyle w:val="5Char2"/>
                      <w:rFonts w:hint="eastAsia"/>
                      <w:b w:val="0"/>
                      <w:szCs w:val="21"/>
                      <w:shd w:val="solid" w:color="FFFFFF" w:fill="auto"/>
                    </w:rPr>
                    <w:tag w:val="_PLD_6292b612b1734f06937eedae99bded19"/>
                    <w:id w:val="-1494795170"/>
                    <w:lock w:val="sdtLocked"/>
                  </w:sdtPr>
                  <w:sdtEndPr>
                    <w:rPr>
                      <w:rStyle w:val="5Char2"/>
                    </w:rPr>
                  </w:sdtEndPr>
                  <w:sdtContent>
                    <w:tc>
                      <w:tcPr>
                        <w:tcW w:w="451" w:type="pct"/>
                      </w:tcPr>
                      <w:p w14:paraId="225597CC" w14:textId="77777777" w:rsidR="004A1AA6" w:rsidRDefault="004A1AA6" w:rsidP="004B515D">
                        <w:pPr>
                          <w:jc w:val="center"/>
                          <w:rPr>
                            <w:rStyle w:val="5Char2"/>
                            <w:b w:val="0"/>
                            <w:szCs w:val="21"/>
                            <w:shd w:val="solid" w:color="FFFFFF" w:fill="auto"/>
                          </w:rPr>
                        </w:pPr>
                        <w:r>
                          <w:rPr>
                            <w:rStyle w:val="5Char2"/>
                            <w:rFonts w:hint="eastAsia"/>
                            <w:b w:val="0"/>
                            <w:szCs w:val="21"/>
                            <w:shd w:val="solid" w:color="FFFFFF" w:fill="auto"/>
                          </w:rPr>
                          <w:t>3</w:t>
                        </w:r>
                      </w:p>
                    </w:tc>
                  </w:sdtContent>
                </w:sdt>
                <w:tc>
                  <w:tcPr>
                    <w:tcW w:w="1516" w:type="pct"/>
                    <w:shd w:val="clear" w:color="auto" w:fill="auto"/>
                  </w:tcPr>
                  <w:p w14:paraId="48AD2887" w14:textId="77777777" w:rsidR="004A1AA6" w:rsidRDefault="004A1AA6" w:rsidP="004B515D">
                    <w:pPr>
                      <w:rPr>
                        <w:rStyle w:val="5Char2"/>
                        <w:szCs w:val="21"/>
                      </w:rPr>
                    </w:pPr>
                    <w:r>
                      <w:t>第三名</w:t>
                    </w:r>
                  </w:p>
                </w:tc>
                <w:tc>
                  <w:tcPr>
                    <w:tcW w:w="1516" w:type="pct"/>
                    <w:shd w:val="clear" w:color="auto" w:fill="auto"/>
                  </w:tcPr>
                  <w:p w14:paraId="35F89E75" w14:textId="77777777" w:rsidR="004A1AA6" w:rsidRDefault="004A1AA6" w:rsidP="004B515D">
                    <w:pPr>
                      <w:jc w:val="right"/>
                      <w:rPr>
                        <w:rStyle w:val="5Char2"/>
                        <w:b w:val="0"/>
                        <w:szCs w:val="21"/>
                      </w:rPr>
                    </w:pPr>
                    <w:r>
                      <w:t>404,124,387.02</w:t>
                    </w:r>
                  </w:p>
                </w:tc>
                <w:tc>
                  <w:tcPr>
                    <w:tcW w:w="1516" w:type="pct"/>
                  </w:tcPr>
                  <w:p w14:paraId="1DE3B90F" w14:textId="77777777" w:rsidR="004A1AA6" w:rsidRDefault="004A1AA6" w:rsidP="004B515D">
                    <w:pPr>
                      <w:jc w:val="right"/>
                      <w:rPr>
                        <w:rStyle w:val="5Char2"/>
                        <w:b w:val="0"/>
                        <w:szCs w:val="21"/>
                      </w:rPr>
                    </w:pPr>
                    <w:r>
                      <w:t>2.07</w:t>
                    </w:r>
                  </w:p>
                </w:tc>
              </w:tr>
            </w:sdtContent>
          </w:sdt>
          <w:sdt>
            <w:sdtPr>
              <w:rPr>
                <w:rStyle w:val="5Char2"/>
                <w:rFonts w:hint="eastAsia"/>
                <w:b w:val="0"/>
                <w:szCs w:val="21"/>
                <w:shd w:val="solid" w:color="FFFFFF" w:fill="auto"/>
              </w:rPr>
              <w:alias w:val="前5名销售客户中存在新增客户的或严重依赖于少数客户的情形表明细"/>
              <w:tag w:val="_TUP_b626d3ef0a3743f3ac2a14f8acf6bfcb"/>
              <w:id w:val="1546944542"/>
              <w:lock w:val="sdtLocked"/>
            </w:sdtPr>
            <w:sdtEndPr>
              <w:rPr>
                <w:rStyle w:val="5Char2"/>
                <w:rFonts w:hint="default"/>
                <w:shd w:val="clear" w:color="auto" w:fill="auto"/>
              </w:rPr>
            </w:sdtEndPr>
            <w:sdtContent>
              <w:tr w:rsidR="004A1AA6" w14:paraId="4B0AD933" w14:textId="77777777" w:rsidTr="004B515D">
                <w:trPr>
                  <w:trHeight w:val="147"/>
                </w:trPr>
                <w:sdt>
                  <w:sdtPr>
                    <w:rPr>
                      <w:rStyle w:val="5Char2"/>
                      <w:rFonts w:hint="eastAsia"/>
                      <w:b w:val="0"/>
                      <w:szCs w:val="21"/>
                      <w:shd w:val="solid" w:color="FFFFFF" w:fill="auto"/>
                    </w:rPr>
                    <w:tag w:val="_PLD_6292b612b1734f06937eedae99bded19"/>
                    <w:id w:val="996381711"/>
                    <w:lock w:val="sdtLocked"/>
                  </w:sdtPr>
                  <w:sdtEndPr>
                    <w:rPr>
                      <w:rStyle w:val="5Char2"/>
                    </w:rPr>
                  </w:sdtEndPr>
                  <w:sdtContent>
                    <w:tc>
                      <w:tcPr>
                        <w:tcW w:w="451" w:type="pct"/>
                      </w:tcPr>
                      <w:p w14:paraId="4A217046" w14:textId="77777777" w:rsidR="004A1AA6" w:rsidRDefault="004A1AA6" w:rsidP="004B515D">
                        <w:pPr>
                          <w:jc w:val="center"/>
                          <w:rPr>
                            <w:rStyle w:val="5Char2"/>
                            <w:b w:val="0"/>
                            <w:szCs w:val="21"/>
                            <w:shd w:val="solid" w:color="FFFFFF" w:fill="auto"/>
                          </w:rPr>
                        </w:pPr>
                        <w:r>
                          <w:rPr>
                            <w:rStyle w:val="5Char2"/>
                            <w:rFonts w:hint="eastAsia"/>
                            <w:b w:val="0"/>
                            <w:szCs w:val="21"/>
                            <w:shd w:val="solid" w:color="FFFFFF" w:fill="auto"/>
                          </w:rPr>
                          <w:t>4</w:t>
                        </w:r>
                      </w:p>
                    </w:tc>
                  </w:sdtContent>
                </w:sdt>
                <w:tc>
                  <w:tcPr>
                    <w:tcW w:w="1516" w:type="pct"/>
                    <w:shd w:val="clear" w:color="auto" w:fill="auto"/>
                  </w:tcPr>
                  <w:p w14:paraId="7FDCFBF3" w14:textId="77777777" w:rsidR="004A1AA6" w:rsidRDefault="004A1AA6" w:rsidP="004B515D">
                    <w:pPr>
                      <w:rPr>
                        <w:rStyle w:val="5Char2"/>
                        <w:szCs w:val="21"/>
                      </w:rPr>
                    </w:pPr>
                    <w:r>
                      <w:t>第四名</w:t>
                    </w:r>
                  </w:p>
                </w:tc>
                <w:tc>
                  <w:tcPr>
                    <w:tcW w:w="1516" w:type="pct"/>
                    <w:shd w:val="clear" w:color="auto" w:fill="auto"/>
                  </w:tcPr>
                  <w:p w14:paraId="5BBAA744" w14:textId="77777777" w:rsidR="004A1AA6" w:rsidRDefault="004A1AA6" w:rsidP="004B515D">
                    <w:pPr>
                      <w:jc w:val="right"/>
                      <w:rPr>
                        <w:rStyle w:val="5Char2"/>
                        <w:b w:val="0"/>
                        <w:szCs w:val="21"/>
                      </w:rPr>
                    </w:pPr>
                    <w:r>
                      <w:t>283,827,172.56</w:t>
                    </w:r>
                  </w:p>
                </w:tc>
                <w:tc>
                  <w:tcPr>
                    <w:tcW w:w="1516" w:type="pct"/>
                  </w:tcPr>
                  <w:p w14:paraId="22AFBDA3" w14:textId="77777777" w:rsidR="004A1AA6" w:rsidRDefault="004A1AA6" w:rsidP="004B515D">
                    <w:pPr>
                      <w:jc w:val="right"/>
                      <w:rPr>
                        <w:rStyle w:val="5Char2"/>
                        <w:b w:val="0"/>
                        <w:szCs w:val="21"/>
                      </w:rPr>
                    </w:pPr>
                    <w:r>
                      <w:t>1.45</w:t>
                    </w:r>
                  </w:p>
                </w:tc>
              </w:tr>
            </w:sdtContent>
          </w:sdt>
          <w:sdt>
            <w:sdtPr>
              <w:rPr>
                <w:rStyle w:val="5Char2"/>
                <w:rFonts w:hint="eastAsia"/>
                <w:b w:val="0"/>
                <w:szCs w:val="21"/>
                <w:shd w:val="solid" w:color="FFFFFF" w:fill="auto"/>
              </w:rPr>
              <w:alias w:val="前5名销售客户中存在新增客户的或严重依赖于少数客户的情形表明细"/>
              <w:tag w:val="_TUP_b626d3ef0a3743f3ac2a14f8acf6bfcb"/>
              <w:id w:val="133680508"/>
              <w:lock w:val="sdtLocked"/>
            </w:sdtPr>
            <w:sdtEndPr>
              <w:rPr>
                <w:rStyle w:val="5Char2"/>
                <w:rFonts w:hint="default"/>
                <w:shd w:val="clear" w:color="auto" w:fill="auto"/>
              </w:rPr>
            </w:sdtEndPr>
            <w:sdtContent>
              <w:tr w:rsidR="004A1AA6" w14:paraId="5474C380" w14:textId="77777777" w:rsidTr="004B515D">
                <w:trPr>
                  <w:trHeight w:val="147"/>
                </w:trPr>
                <w:sdt>
                  <w:sdtPr>
                    <w:rPr>
                      <w:rStyle w:val="5Char2"/>
                      <w:rFonts w:hint="eastAsia"/>
                      <w:b w:val="0"/>
                      <w:szCs w:val="21"/>
                      <w:shd w:val="solid" w:color="FFFFFF" w:fill="auto"/>
                    </w:rPr>
                    <w:tag w:val="_PLD_6292b612b1734f06937eedae99bded19"/>
                    <w:id w:val="1571851263"/>
                    <w:lock w:val="sdtLocked"/>
                  </w:sdtPr>
                  <w:sdtEndPr>
                    <w:rPr>
                      <w:rStyle w:val="5Char2"/>
                    </w:rPr>
                  </w:sdtEndPr>
                  <w:sdtContent>
                    <w:tc>
                      <w:tcPr>
                        <w:tcW w:w="451" w:type="pct"/>
                      </w:tcPr>
                      <w:p w14:paraId="7A3B6233" w14:textId="77777777" w:rsidR="004A1AA6" w:rsidRDefault="004A1AA6" w:rsidP="004B515D">
                        <w:pPr>
                          <w:jc w:val="center"/>
                          <w:rPr>
                            <w:rStyle w:val="5Char2"/>
                            <w:b w:val="0"/>
                            <w:szCs w:val="21"/>
                            <w:shd w:val="solid" w:color="FFFFFF" w:fill="auto"/>
                          </w:rPr>
                        </w:pPr>
                        <w:r>
                          <w:rPr>
                            <w:rStyle w:val="5Char2"/>
                            <w:rFonts w:hint="eastAsia"/>
                            <w:b w:val="0"/>
                            <w:szCs w:val="21"/>
                            <w:shd w:val="solid" w:color="FFFFFF" w:fill="auto"/>
                          </w:rPr>
                          <w:t>5</w:t>
                        </w:r>
                      </w:p>
                    </w:tc>
                  </w:sdtContent>
                </w:sdt>
                <w:tc>
                  <w:tcPr>
                    <w:tcW w:w="1516" w:type="pct"/>
                    <w:shd w:val="clear" w:color="auto" w:fill="auto"/>
                  </w:tcPr>
                  <w:p w14:paraId="53333537" w14:textId="77777777" w:rsidR="004A1AA6" w:rsidRDefault="004A1AA6" w:rsidP="004B515D">
                    <w:pPr>
                      <w:rPr>
                        <w:rStyle w:val="5Char2"/>
                        <w:szCs w:val="21"/>
                      </w:rPr>
                    </w:pPr>
                    <w:r>
                      <w:t>第五名</w:t>
                    </w:r>
                  </w:p>
                </w:tc>
                <w:tc>
                  <w:tcPr>
                    <w:tcW w:w="1516" w:type="pct"/>
                    <w:shd w:val="clear" w:color="auto" w:fill="auto"/>
                  </w:tcPr>
                  <w:p w14:paraId="6E8D4E07" w14:textId="77777777" w:rsidR="004A1AA6" w:rsidRDefault="004A1AA6" w:rsidP="004B515D">
                    <w:pPr>
                      <w:jc w:val="right"/>
                      <w:rPr>
                        <w:rStyle w:val="5Char2"/>
                        <w:b w:val="0"/>
                        <w:szCs w:val="21"/>
                      </w:rPr>
                    </w:pPr>
                    <w:r>
                      <w:t>283,439,657.71</w:t>
                    </w:r>
                  </w:p>
                </w:tc>
                <w:tc>
                  <w:tcPr>
                    <w:tcW w:w="1516" w:type="pct"/>
                  </w:tcPr>
                  <w:p w14:paraId="3DF75496" w14:textId="77777777" w:rsidR="004A1AA6" w:rsidRDefault="004A1AA6" w:rsidP="004B515D">
                    <w:pPr>
                      <w:jc w:val="right"/>
                      <w:rPr>
                        <w:rStyle w:val="5Char2"/>
                        <w:b w:val="0"/>
                        <w:szCs w:val="21"/>
                      </w:rPr>
                    </w:pPr>
                    <w:r>
                      <w:t>1.45</w:t>
                    </w:r>
                  </w:p>
                </w:tc>
              </w:tr>
            </w:sdtContent>
          </w:sdt>
          <w:sdt>
            <w:sdtPr>
              <w:rPr>
                <w:rStyle w:val="5Char2"/>
                <w:rFonts w:hint="eastAsia"/>
                <w:b w:val="0"/>
                <w:szCs w:val="21"/>
                <w:shd w:val="solid" w:color="FFFFFF" w:fill="auto"/>
              </w:rPr>
              <w:alias w:val="前5名销售客户中存在新增客户的或严重依赖于少数客户的情形表明细"/>
              <w:tag w:val="_TUP_b626d3ef0a3743f3ac2a14f8acf6bfcb"/>
              <w:id w:val="490600531"/>
              <w:lock w:val="sdtLocked"/>
            </w:sdtPr>
            <w:sdtEndPr>
              <w:rPr>
                <w:rStyle w:val="5Char2"/>
                <w:rFonts w:hint="default"/>
                <w:shd w:val="clear" w:color="auto" w:fill="auto"/>
              </w:rPr>
            </w:sdtEndPr>
            <w:sdtContent>
              <w:tr w:rsidR="004A1AA6" w14:paraId="5C1FFFC7" w14:textId="77777777" w:rsidTr="004B515D">
                <w:trPr>
                  <w:trHeight w:val="147"/>
                </w:trPr>
                <w:sdt>
                  <w:sdtPr>
                    <w:rPr>
                      <w:rStyle w:val="5Char2"/>
                      <w:rFonts w:hint="eastAsia"/>
                      <w:b w:val="0"/>
                      <w:szCs w:val="21"/>
                      <w:shd w:val="solid" w:color="FFFFFF" w:fill="auto"/>
                    </w:rPr>
                    <w:tag w:val="_PLD_6292b612b1734f06937eedae99bded19"/>
                    <w:id w:val="-1996948980"/>
                    <w:lock w:val="sdtLocked"/>
                  </w:sdtPr>
                  <w:sdtEndPr>
                    <w:rPr>
                      <w:rStyle w:val="5Char2"/>
                    </w:rPr>
                  </w:sdtEndPr>
                  <w:sdtContent>
                    <w:tc>
                      <w:tcPr>
                        <w:tcW w:w="451" w:type="pct"/>
                      </w:tcPr>
                      <w:p w14:paraId="1E7CEA81" w14:textId="77777777" w:rsidR="004A1AA6" w:rsidRDefault="004A1AA6" w:rsidP="004B515D">
                        <w:pPr>
                          <w:rPr>
                            <w:rStyle w:val="5Char2"/>
                            <w:b w:val="0"/>
                            <w:szCs w:val="21"/>
                            <w:shd w:val="solid" w:color="FFFFFF" w:fill="auto"/>
                          </w:rPr>
                        </w:pPr>
                        <w:r>
                          <w:rPr>
                            <w:rStyle w:val="5Char2"/>
                            <w:rFonts w:hint="eastAsia"/>
                            <w:b w:val="0"/>
                            <w:szCs w:val="21"/>
                            <w:shd w:val="solid" w:color="FFFFFF" w:fill="auto"/>
                          </w:rPr>
                          <w:t>合计</w:t>
                        </w:r>
                      </w:p>
                    </w:tc>
                  </w:sdtContent>
                </w:sdt>
                <w:tc>
                  <w:tcPr>
                    <w:tcW w:w="1516" w:type="pct"/>
                    <w:shd w:val="clear" w:color="auto" w:fill="auto"/>
                  </w:tcPr>
                  <w:p w14:paraId="393D2B02" w14:textId="77777777" w:rsidR="004A1AA6" w:rsidRDefault="004A1AA6" w:rsidP="004B515D">
                    <w:pPr>
                      <w:rPr>
                        <w:rStyle w:val="5Char2"/>
                        <w:szCs w:val="21"/>
                      </w:rPr>
                    </w:pPr>
                  </w:p>
                </w:tc>
                <w:tc>
                  <w:tcPr>
                    <w:tcW w:w="1516" w:type="pct"/>
                    <w:shd w:val="clear" w:color="auto" w:fill="auto"/>
                  </w:tcPr>
                  <w:p w14:paraId="7AA7C4E3" w14:textId="77777777" w:rsidR="004A1AA6" w:rsidRDefault="004A1AA6" w:rsidP="004B515D">
                    <w:pPr>
                      <w:jc w:val="right"/>
                      <w:rPr>
                        <w:rStyle w:val="5Char2"/>
                        <w:b w:val="0"/>
                        <w:szCs w:val="21"/>
                      </w:rPr>
                    </w:pPr>
                    <w:r>
                      <w:t>2,132,399,173.80</w:t>
                    </w:r>
                  </w:p>
                </w:tc>
                <w:tc>
                  <w:tcPr>
                    <w:tcW w:w="1516" w:type="pct"/>
                  </w:tcPr>
                  <w:p w14:paraId="11393E84" w14:textId="77777777" w:rsidR="004A1AA6" w:rsidRDefault="004A1AA6" w:rsidP="004B515D">
                    <w:pPr>
                      <w:jc w:val="right"/>
                      <w:rPr>
                        <w:rStyle w:val="5Char2"/>
                        <w:b w:val="0"/>
                        <w:szCs w:val="21"/>
                      </w:rPr>
                    </w:pPr>
                    <w:r>
                      <w:t>10.91</w:t>
                    </w:r>
                  </w:p>
                </w:tc>
              </w:tr>
            </w:sdtContent>
          </w:sdt>
        </w:tbl>
        <w:p w14:paraId="14FCB506" w14:textId="77777777" w:rsidR="008145AA" w:rsidRDefault="00220447">
          <w:pPr>
            <w:rPr>
              <w:szCs w:val="21"/>
            </w:rPr>
          </w:pPr>
        </w:p>
      </w:sdtContent>
    </w:sdt>
    <w:sdt>
      <w:sdtPr>
        <w:rPr>
          <w:rFonts w:hint="eastAsia"/>
          <w:b/>
          <w:bCs/>
          <w:kern w:val="2"/>
          <w:szCs w:val="21"/>
        </w:rPr>
        <w:alias w:val="模块:公司主要供应商情况前五名供应商采购额"/>
        <w:tag w:val="_SEC_3a7906474e0b449b832049e5ab89fb92"/>
        <w:id w:val="-61330660"/>
        <w:lock w:val="sdtLocked"/>
        <w:placeholder>
          <w:docPart w:val="GBC22222222222222222222222222222"/>
        </w:placeholder>
      </w:sdtPr>
      <w:sdtEndPr>
        <w:rPr>
          <w:rFonts w:hint="default"/>
          <w:b w:val="0"/>
        </w:rPr>
      </w:sdtEndPr>
      <w:sdtContent>
        <w:p w14:paraId="3DB957E2" w14:textId="77777777" w:rsidR="008145AA" w:rsidRDefault="00406AE8">
          <w:pPr>
            <w:rPr>
              <w:szCs w:val="21"/>
            </w:rPr>
          </w:pPr>
          <w:r>
            <w:rPr>
              <w:rFonts w:hint="eastAsia"/>
              <w:b/>
              <w:szCs w:val="21"/>
            </w:rPr>
            <w:t>B.</w:t>
          </w:r>
          <w:r>
            <w:rPr>
              <w:rFonts w:hint="eastAsia"/>
              <w:b/>
              <w:lang w:val="zh-CN"/>
            </w:rPr>
            <w:t>公司主要供应商情况</w:t>
          </w:r>
        </w:p>
        <w:p w14:paraId="0A6D557E" w14:textId="76949993" w:rsidR="008145AA" w:rsidRDefault="00406AE8">
          <w:r>
            <w:rPr>
              <w:rFonts w:hint="eastAsia"/>
              <w:szCs w:val="21"/>
            </w:rPr>
            <w:t>前五名供应商采购额</w:t>
          </w:r>
          <w:sdt>
            <w:sdtPr>
              <w:rPr>
                <w:rFonts w:hint="eastAsia"/>
                <w:szCs w:val="21"/>
              </w:rPr>
              <w:alias w:val="前五名供应商采购额"/>
              <w:tag w:val="_GBC_4552254972a04ec6983b359a0f18d4bf"/>
              <w:id w:val="1349220980"/>
              <w:lock w:val="sdtLocked"/>
              <w:placeholder>
                <w:docPart w:val="GBC22222222222222222222222222222"/>
              </w:placeholder>
            </w:sdtPr>
            <w:sdtEndPr/>
            <w:sdtContent>
              <w:r w:rsidR="004A1AA6">
                <w:rPr>
                  <w:rFonts w:hint="eastAsia"/>
                  <w:szCs w:val="21"/>
                </w:rPr>
                <w:t>205,491.10</w:t>
              </w:r>
            </w:sdtContent>
          </w:sdt>
          <w:sdt>
            <w:sdtPr>
              <w:rPr>
                <w:rFonts w:hint="eastAsia"/>
                <w:szCs w:val="21"/>
              </w:rPr>
              <w:alias w:val="单位：前五名供应商采购额"/>
              <w:tag w:val="_GBC_418fcbdb1c1a4643afb7cce014bdeca2"/>
              <w:id w:val="676922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791749422"/>
              <w:lock w:val="sdtLocked"/>
              <w:placeholder>
                <w:docPart w:val="GBC22222222222222222222222222222"/>
              </w:placeholder>
            </w:sdtPr>
            <w:sdtEndPr/>
            <w:sdtContent>
              <w:r w:rsidR="004A1AA6">
                <w:rPr>
                  <w:rFonts w:hint="eastAsia"/>
                  <w:szCs w:val="21"/>
                </w:rPr>
                <w:t>12.57</w:t>
              </w:r>
            </w:sdtContent>
          </w:sdt>
          <w:r>
            <w:rPr>
              <w:szCs w:val="21"/>
            </w:rPr>
            <w:t>%；其中前五名供应商采购额中关联方采购额</w:t>
          </w:r>
          <w:sdt>
            <w:sdtPr>
              <w:rPr>
                <w:szCs w:val="21"/>
              </w:rPr>
              <w:alias w:val="前五名供应商采购额中关联方采购额"/>
              <w:tag w:val="_GBC_b4791060802442e186017fdd5f31805a"/>
              <w:id w:val="-550997296"/>
              <w:lock w:val="sdtLocked"/>
              <w:placeholder>
                <w:docPart w:val="GBC22222222222222222222222222222"/>
              </w:placeholder>
            </w:sdtPr>
            <w:sdtEndPr/>
            <w:sdtContent>
              <w:r w:rsidR="004A1AA6">
                <w:rPr>
                  <w:rFonts w:hint="eastAsia"/>
                  <w:szCs w:val="21"/>
                </w:rPr>
                <w:t>0</w:t>
              </w:r>
            </w:sdtContent>
          </w:sdt>
          <w:sdt>
            <w:sdtPr>
              <w:rPr>
                <w:szCs w:val="21"/>
              </w:rPr>
              <w:alias w:val="单位：前五名供应商采购额中关联方采购额"/>
              <w:tag w:val="_GBC_bac6c3f63a9a4b0db685f5ee8e883818"/>
              <w:id w:val="-3043127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788854006"/>
              <w:lock w:val="sdtLocked"/>
              <w:placeholder>
                <w:docPart w:val="GBC22222222222222222222222222222"/>
              </w:placeholder>
            </w:sdtPr>
            <w:sdtEndPr/>
            <w:sdtContent>
              <w:r w:rsidR="004A1AA6">
                <w:rPr>
                  <w:rFonts w:hint="eastAsia"/>
                  <w:szCs w:val="21"/>
                </w:rPr>
                <w:t>0</w:t>
              </w:r>
            </w:sdtContent>
          </w:sdt>
          <w:r>
            <w:rPr>
              <w:rFonts w:hint="eastAsia"/>
            </w:rPr>
            <w:t>%。</w:t>
          </w:r>
        </w:p>
        <w:p w14:paraId="1F7574D4" w14:textId="77777777" w:rsidR="008145AA" w:rsidRDefault="00220447">
          <w:pPr>
            <w:rPr>
              <w:szCs w:val="21"/>
            </w:rPr>
          </w:pPr>
        </w:p>
      </w:sdtContent>
    </w:sdt>
    <w:sdt>
      <w:sdtPr>
        <w:alias w:val="模块:报告期内向单个供应商的采购比例超过总额的50%、前5名供应商..."/>
        <w:tag w:val="_SEC_3d1177daffc24273aa09c51395106f77"/>
        <w:id w:val="-509831437"/>
        <w:lock w:val="sdtLocked"/>
        <w:placeholder>
          <w:docPart w:val="GBC22222222222222222222222222222"/>
        </w:placeholder>
      </w:sdtPr>
      <w:sdtEndPr>
        <w:rPr>
          <w:szCs w:val="21"/>
        </w:rPr>
      </w:sdtEndPr>
      <w:sdtContent>
        <w:p w14:paraId="780FA960" w14:textId="77777777" w:rsidR="008145AA" w:rsidRDefault="00406AE8">
          <w:r>
            <w:t>报告期内向单个供应商的采购比例超过总额的50%、前5名供应商中存在新增供应商的或严重依赖于少数供应商的情形</w:t>
          </w:r>
        </w:p>
        <w:sdt>
          <w:sdtPr>
            <w:alias w:val="是否适用：前5名供应商中存在新增供应商的或严重依赖于少数供应商的情形表[双击切换]"/>
            <w:tag w:val="_GBC_1e4a3af63f0f41888dc455d8c1a979a8"/>
            <w:id w:val="386309874"/>
            <w:lock w:val="sdtLocked"/>
            <w:placeholder>
              <w:docPart w:val="GBC22222222222222222222222222222"/>
            </w:placeholder>
          </w:sdtPr>
          <w:sdtEndPr/>
          <w:sdtContent>
            <w:p w14:paraId="0BE1C934" w14:textId="7B20D12E" w:rsidR="008145AA" w:rsidRDefault="00406AE8">
              <w:r>
                <w:fldChar w:fldCharType="begin"/>
              </w:r>
              <w:r w:rsidR="004A1AA6">
                <w:instrText xml:space="preserve"> MACROBUTTON  SnrToggleCheckbox √适用 </w:instrText>
              </w:r>
              <w:r>
                <w:fldChar w:fldCharType="end"/>
              </w:r>
              <w:r>
                <w:fldChar w:fldCharType="begin"/>
              </w:r>
              <w:r w:rsidR="004A1AA6">
                <w:instrText xml:space="preserve"> MACROBUTTON  SnrToggleCheckbox □不适用 </w:instrText>
              </w:r>
              <w:r>
                <w:fldChar w:fldCharType="end"/>
              </w:r>
            </w:p>
          </w:sdtContent>
        </w:sdt>
        <w:p w14:paraId="6FF09725" w14:textId="2CBA214C" w:rsidR="008145AA" w:rsidRDefault="00406AE8">
          <w:pPr>
            <w:jc w:val="right"/>
            <w:rPr>
              <w:szCs w:val="21"/>
            </w:rPr>
          </w:pPr>
          <w:r>
            <w:rPr>
              <w:rFonts w:hint="eastAsia"/>
              <w:szCs w:val="21"/>
            </w:rPr>
            <w:t>单位</w:t>
          </w:r>
          <w:r>
            <w:rPr>
              <w:szCs w:val="21"/>
            </w:rPr>
            <w:t>:</w:t>
          </w:r>
          <w:sdt>
            <w:sdtPr>
              <w:rPr>
                <w:szCs w:val="21"/>
              </w:rPr>
              <w:alias w:val="单位：前5名供应商中存在新增供应商的或严重依赖于少数供应商的情形表"/>
              <w:tag w:val="_GBC_036521f9552a4945b789f303a5ebc076"/>
              <w:id w:val="-6811453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DD446F">
                <w:rPr>
                  <w:szCs w:val="21"/>
                </w:rPr>
                <w:t>元</w:t>
              </w:r>
            </w:sdtContent>
          </w:sdt>
          <w:r>
            <w:rPr>
              <w:rFonts w:hint="eastAsia"/>
              <w:szCs w:val="21"/>
            </w:rPr>
            <w:t xml:space="preserve">  币种</w:t>
          </w:r>
          <w:r>
            <w:rPr>
              <w:szCs w:val="21"/>
            </w:rPr>
            <w:t>:</w:t>
          </w:r>
          <w:sdt>
            <w:sdtPr>
              <w:rPr>
                <w:szCs w:val="21"/>
              </w:rPr>
              <w:alias w:val="币种：前5名供应商中存在新增供应商的或严重依赖于少数供应商的情形表"/>
              <w:tag w:val="_GBC_4f8542d2517f47e5bd8480fca623c3f2"/>
              <w:id w:val="18092766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249"/>
            <w:gridCol w:w="2241"/>
            <w:gridCol w:w="2742"/>
          </w:tblGrid>
          <w:tr w:rsidR="004A1AA6" w14:paraId="28346690" w14:textId="77777777" w:rsidTr="00A40F7A">
            <w:trPr>
              <w:trHeight w:val="135"/>
            </w:trPr>
            <w:sdt>
              <w:sdtPr>
                <w:rPr>
                  <w:rFonts w:hint="eastAsia"/>
                </w:rPr>
                <w:tag w:val="_PLD_5c6412ba92ae46a6868a5ff54cd0de79"/>
                <w:id w:val="2064137310"/>
                <w:lock w:val="sdtLocked"/>
              </w:sdtPr>
              <w:sdtEndPr/>
              <w:sdtContent>
                <w:tc>
                  <w:tcPr>
                    <w:tcW w:w="451" w:type="pct"/>
                  </w:tcPr>
                  <w:p w14:paraId="44D67F2B" w14:textId="77777777" w:rsidR="004A1AA6" w:rsidRDefault="004A1AA6" w:rsidP="004B515D">
                    <w:pPr>
                      <w:jc w:val="center"/>
                    </w:pPr>
                    <w:r>
                      <w:rPr>
                        <w:rFonts w:hint="eastAsia"/>
                      </w:rPr>
                      <w:t>序号</w:t>
                    </w:r>
                  </w:p>
                </w:tc>
              </w:sdtContent>
            </w:sdt>
            <w:sdt>
              <w:sdtPr>
                <w:rPr>
                  <w:rFonts w:hint="eastAsia"/>
                </w:rPr>
                <w:tag w:val="_PLD_1c99637d118847169ab972d16260e563"/>
                <w:id w:val="600311806"/>
                <w:lock w:val="sdtLocked"/>
              </w:sdtPr>
              <w:sdtEndPr/>
              <w:sdtContent>
                <w:tc>
                  <w:tcPr>
                    <w:tcW w:w="1795" w:type="pct"/>
                    <w:shd w:val="clear" w:color="auto" w:fill="auto"/>
                    <w:vAlign w:val="center"/>
                  </w:tcPr>
                  <w:p w14:paraId="73D95DAC" w14:textId="77777777" w:rsidR="004A1AA6" w:rsidRDefault="004A1AA6" w:rsidP="004B515D">
                    <w:pPr>
                      <w:jc w:val="center"/>
                      <w:rPr>
                        <w:szCs w:val="21"/>
                      </w:rPr>
                    </w:pPr>
                    <w:r>
                      <w:rPr>
                        <w:rFonts w:hint="eastAsia"/>
                      </w:rPr>
                      <w:t>供应商名称</w:t>
                    </w:r>
                  </w:p>
                </w:tc>
              </w:sdtContent>
            </w:sdt>
            <w:sdt>
              <w:sdtPr>
                <w:rPr>
                  <w:rFonts w:hint="eastAsia"/>
                </w:rPr>
                <w:tag w:val="_PLD_7fe1f236ee9346c5b56beeb2fbb521c1"/>
                <w:id w:val="-429982442"/>
                <w:lock w:val="sdtLocked"/>
              </w:sdtPr>
              <w:sdtEndPr/>
              <w:sdtContent>
                <w:tc>
                  <w:tcPr>
                    <w:tcW w:w="1238" w:type="pct"/>
                    <w:shd w:val="clear" w:color="auto" w:fill="auto"/>
                    <w:vAlign w:val="center"/>
                  </w:tcPr>
                  <w:p w14:paraId="74EB9381" w14:textId="77777777" w:rsidR="004A1AA6" w:rsidRDefault="004A1AA6" w:rsidP="004B515D">
                    <w:pPr>
                      <w:jc w:val="center"/>
                      <w:rPr>
                        <w:szCs w:val="21"/>
                      </w:rPr>
                    </w:pPr>
                    <w:r>
                      <w:rPr>
                        <w:rFonts w:hint="eastAsia"/>
                      </w:rPr>
                      <w:t>采购额</w:t>
                    </w:r>
                  </w:p>
                </w:tc>
              </w:sdtContent>
            </w:sdt>
            <w:sdt>
              <w:sdtPr>
                <w:rPr>
                  <w:rFonts w:hint="eastAsia"/>
                </w:rPr>
                <w:tag w:val="_PLD_ae3cc0eaaaf54f8c9c9a2424008b3d80"/>
                <w:id w:val="-1430202331"/>
                <w:lock w:val="sdtLocked"/>
              </w:sdtPr>
              <w:sdtEndPr/>
              <w:sdtContent>
                <w:tc>
                  <w:tcPr>
                    <w:tcW w:w="1515" w:type="pct"/>
                  </w:tcPr>
                  <w:p w14:paraId="0C86BE04" w14:textId="77777777" w:rsidR="004A1AA6" w:rsidRDefault="004A1AA6" w:rsidP="004B515D">
                    <w:pPr>
                      <w:jc w:val="center"/>
                    </w:pPr>
                    <w:r>
                      <w:rPr>
                        <w:rFonts w:hint="eastAsia"/>
                      </w:rPr>
                      <w:t>占年度采购总额比例（%）</w:t>
                    </w:r>
                  </w:p>
                </w:tc>
              </w:sdtContent>
            </w:sdt>
          </w:tr>
          <w:sdt>
            <w:sdtPr>
              <w:rPr>
                <w:rStyle w:val="5Char2"/>
                <w:rFonts w:hint="eastAsia"/>
                <w:b w:val="0"/>
                <w:szCs w:val="21"/>
              </w:rPr>
              <w:alias w:val="前5名供应商中存在新增供应商的或严重依赖于少数供应商的情形表明细"/>
              <w:tag w:val="_TUP_f7ede681f93a4bf8be00942afc1aa2cd"/>
              <w:id w:val="1596047467"/>
              <w:lock w:val="sdtLocked"/>
            </w:sdtPr>
            <w:sdtEndPr>
              <w:rPr>
                <w:rStyle w:val="5Char2"/>
                <w:rFonts w:hint="default"/>
              </w:rPr>
            </w:sdtEndPr>
            <w:sdtContent>
              <w:tr w:rsidR="00A40F7A" w14:paraId="556666B8" w14:textId="77777777" w:rsidTr="00A40F7A">
                <w:trPr>
                  <w:trHeight w:val="147"/>
                </w:trPr>
                <w:tc>
                  <w:tcPr>
                    <w:tcW w:w="451" w:type="pct"/>
                  </w:tcPr>
                  <w:sdt>
                    <w:sdtPr>
                      <w:rPr>
                        <w:rStyle w:val="5Char2"/>
                        <w:rFonts w:hint="eastAsia"/>
                        <w:b w:val="0"/>
                        <w:szCs w:val="21"/>
                      </w:rPr>
                      <w:tag w:val="_PLD_855251ac9cbe4112968c2db6112ae308"/>
                      <w:id w:val="1752923556"/>
                      <w:lock w:val="sdtLocked"/>
                    </w:sdtPr>
                    <w:sdtEndPr>
                      <w:rPr>
                        <w:rStyle w:val="5Char2"/>
                      </w:rPr>
                    </w:sdtEndPr>
                    <w:sdtContent>
                      <w:p w14:paraId="7D4F643F" w14:textId="77777777" w:rsidR="00A40F7A" w:rsidRDefault="00A40F7A" w:rsidP="004B515D">
                        <w:pPr>
                          <w:jc w:val="center"/>
                          <w:rPr>
                            <w:rStyle w:val="5Char2"/>
                            <w:b w:val="0"/>
                            <w:szCs w:val="21"/>
                          </w:rPr>
                        </w:pPr>
                        <w:r>
                          <w:rPr>
                            <w:rStyle w:val="5Char2"/>
                            <w:rFonts w:hint="eastAsia"/>
                            <w:b w:val="0"/>
                            <w:szCs w:val="21"/>
                          </w:rPr>
                          <w:t>1</w:t>
                        </w:r>
                      </w:p>
                    </w:sdtContent>
                  </w:sdt>
                </w:tc>
                <w:tc>
                  <w:tcPr>
                    <w:tcW w:w="1795" w:type="pct"/>
                    <w:shd w:val="clear" w:color="auto" w:fill="auto"/>
                    <w:vAlign w:val="center"/>
                  </w:tcPr>
                  <w:p w14:paraId="69C5BF18" w14:textId="27B0CB76" w:rsidR="00A40F7A" w:rsidRDefault="00A40F7A" w:rsidP="004B515D">
                    <w:pPr>
                      <w:rPr>
                        <w:rStyle w:val="5Char2"/>
                        <w:szCs w:val="21"/>
                      </w:rPr>
                    </w:pPr>
                    <w:r>
                      <w:t>第一名</w:t>
                    </w:r>
                  </w:p>
                </w:tc>
                <w:tc>
                  <w:tcPr>
                    <w:tcW w:w="1238" w:type="pct"/>
                    <w:shd w:val="clear" w:color="auto" w:fill="auto"/>
                  </w:tcPr>
                  <w:p w14:paraId="6240DF72" w14:textId="77777777" w:rsidR="00A40F7A" w:rsidRDefault="00A40F7A" w:rsidP="004B515D">
                    <w:pPr>
                      <w:jc w:val="right"/>
                      <w:rPr>
                        <w:rStyle w:val="5Char2"/>
                        <w:b w:val="0"/>
                        <w:szCs w:val="21"/>
                      </w:rPr>
                    </w:pPr>
                    <w:r>
                      <w:t>1,181,470,620.20</w:t>
                    </w:r>
                  </w:p>
                </w:tc>
                <w:tc>
                  <w:tcPr>
                    <w:tcW w:w="1515" w:type="pct"/>
                  </w:tcPr>
                  <w:p w14:paraId="6DC90F8C" w14:textId="77777777" w:rsidR="00A40F7A" w:rsidRDefault="00A40F7A" w:rsidP="004B515D">
                    <w:pPr>
                      <w:jc w:val="right"/>
                      <w:rPr>
                        <w:rStyle w:val="5Char2"/>
                        <w:b w:val="0"/>
                        <w:szCs w:val="21"/>
                      </w:rPr>
                    </w:pPr>
                    <w:r>
                      <w:t>7.23</w:t>
                    </w:r>
                  </w:p>
                </w:tc>
              </w:tr>
            </w:sdtContent>
          </w:sdt>
          <w:sdt>
            <w:sdtPr>
              <w:rPr>
                <w:rStyle w:val="5Char2"/>
                <w:rFonts w:hint="eastAsia"/>
                <w:b w:val="0"/>
                <w:szCs w:val="21"/>
              </w:rPr>
              <w:alias w:val="前5名供应商中存在新增供应商的或严重依赖于少数供应商的情形表明细"/>
              <w:tag w:val="_TUP_f7ede681f93a4bf8be00942afc1aa2cd"/>
              <w:id w:val="-758360026"/>
              <w:lock w:val="sdtLocked"/>
            </w:sdtPr>
            <w:sdtEndPr>
              <w:rPr>
                <w:rStyle w:val="5Char2"/>
                <w:rFonts w:hint="default"/>
              </w:rPr>
            </w:sdtEndPr>
            <w:sdtContent>
              <w:tr w:rsidR="00A40F7A" w14:paraId="545ED45B" w14:textId="77777777" w:rsidTr="00A40F7A">
                <w:trPr>
                  <w:trHeight w:val="147"/>
                </w:trPr>
                <w:tc>
                  <w:tcPr>
                    <w:tcW w:w="451" w:type="pct"/>
                  </w:tcPr>
                  <w:sdt>
                    <w:sdtPr>
                      <w:rPr>
                        <w:rStyle w:val="5Char2"/>
                        <w:rFonts w:hint="eastAsia"/>
                        <w:b w:val="0"/>
                        <w:szCs w:val="21"/>
                      </w:rPr>
                      <w:tag w:val="_PLD_855251ac9cbe4112968c2db6112ae308"/>
                      <w:id w:val="893695277"/>
                      <w:lock w:val="sdtLocked"/>
                    </w:sdtPr>
                    <w:sdtEndPr>
                      <w:rPr>
                        <w:rStyle w:val="5Char2"/>
                      </w:rPr>
                    </w:sdtEndPr>
                    <w:sdtContent>
                      <w:p w14:paraId="547F7A3B" w14:textId="77777777" w:rsidR="00A40F7A" w:rsidRDefault="00A40F7A" w:rsidP="004B515D">
                        <w:pPr>
                          <w:jc w:val="center"/>
                          <w:rPr>
                            <w:rStyle w:val="5Char2"/>
                            <w:b w:val="0"/>
                            <w:szCs w:val="21"/>
                          </w:rPr>
                        </w:pPr>
                        <w:r>
                          <w:rPr>
                            <w:rStyle w:val="5Char2"/>
                            <w:rFonts w:hint="eastAsia"/>
                            <w:b w:val="0"/>
                            <w:szCs w:val="21"/>
                          </w:rPr>
                          <w:t>2</w:t>
                        </w:r>
                      </w:p>
                    </w:sdtContent>
                  </w:sdt>
                </w:tc>
                <w:tc>
                  <w:tcPr>
                    <w:tcW w:w="1795" w:type="pct"/>
                    <w:shd w:val="clear" w:color="auto" w:fill="auto"/>
                    <w:vAlign w:val="center"/>
                  </w:tcPr>
                  <w:p w14:paraId="39811E06" w14:textId="1EE1E1AD" w:rsidR="00A40F7A" w:rsidRDefault="00A40F7A" w:rsidP="004B515D">
                    <w:pPr>
                      <w:rPr>
                        <w:rStyle w:val="5Char2"/>
                        <w:szCs w:val="21"/>
                      </w:rPr>
                    </w:pPr>
                    <w:r>
                      <w:t>第二名</w:t>
                    </w:r>
                  </w:p>
                </w:tc>
                <w:tc>
                  <w:tcPr>
                    <w:tcW w:w="1238" w:type="pct"/>
                    <w:shd w:val="clear" w:color="auto" w:fill="auto"/>
                  </w:tcPr>
                  <w:p w14:paraId="296997EF" w14:textId="77777777" w:rsidR="00A40F7A" w:rsidRDefault="00A40F7A" w:rsidP="004B515D">
                    <w:pPr>
                      <w:jc w:val="right"/>
                      <w:rPr>
                        <w:rStyle w:val="5Char2"/>
                        <w:b w:val="0"/>
                        <w:szCs w:val="21"/>
                      </w:rPr>
                    </w:pPr>
                    <w:r>
                      <w:t>238,939,947.17</w:t>
                    </w:r>
                  </w:p>
                </w:tc>
                <w:tc>
                  <w:tcPr>
                    <w:tcW w:w="1515" w:type="pct"/>
                  </w:tcPr>
                  <w:p w14:paraId="52F677CD" w14:textId="77777777" w:rsidR="00A40F7A" w:rsidRDefault="00A40F7A" w:rsidP="004B515D">
                    <w:pPr>
                      <w:jc w:val="right"/>
                      <w:rPr>
                        <w:rStyle w:val="5Char2"/>
                        <w:b w:val="0"/>
                        <w:szCs w:val="21"/>
                      </w:rPr>
                    </w:pPr>
                    <w:r>
                      <w:t>1.46</w:t>
                    </w:r>
                  </w:p>
                </w:tc>
              </w:tr>
            </w:sdtContent>
          </w:sdt>
          <w:sdt>
            <w:sdtPr>
              <w:rPr>
                <w:rStyle w:val="5Char2"/>
                <w:rFonts w:hint="eastAsia"/>
                <w:b w:val="0"/>
                <w:szCs w:val="21"/>
              </w:rPr>
              <w:alias w:val="前5名供应商中存在新增供应商的或严重依赖于少数供应商的情形表明细"/>
              <w:tag w:val="_TUP_f7ede681f93a4bf8be00942afc1aa2cd"/>
              <w:id w:val="-655843175"/>
              <w:lock w:val="sdtLocked"/>
            </w:sdtPr>
            <w:sdtEndPr>
              <w:rPr>
                <w:rStyle w:val="5Char2"/>
                <w:rFonts w:hint="default"/>
              </w:rPr>
            </w:sdtEndPr>
            <w:sdtContent>
              <w:tr w:rsidR="00A40F7A" w14:paraId="09D35947" w14:textId="77777777" w:rsidTr="00A40F7A">
                <w:trPr>
                  <w:trHeight w:val="147"/>
                </w:trPr>
                <w:sdt>
                  <w:sdtPr>
                    <w:rPr>
                      <w:rStyle w:val="5Char2"/>
                      <w:rFonts w:hint="eastAsia"/>
                      <w:b w:val="0"/>
                      <w:szCs w:val="21"/>
                    </w:rPr>
                    <w:tag w:val="_PLD_855251ac9cbe4112968c2db6112ae308"/>
                    <w:id w:val="57686164"/>
                    <w:lock w:val="sdtLocked"/>
                  </w:sdtPr>
                  <w:sdtEndPr>
                    <w:rPr>
                      <w:rStyle w:val="5Char2"/>
                    </w:rPr>
                  </w:sdtEndPr>
                  <w:sdtContent>
                    <w:tc>
                      <w:tcPr>
                        <w:tcW w:w="451" w:type="pct"/>
                      </w:tcPr>
                      <w:p w14:paraId="55057B94" w14:textId="77777777" w:rsidR="00A40F7A" w:rsidRDefault="00A40F7A" w:rsidP="004B515D">
                        <w:pPr>
                          <w:jc w:val="center"/>
                          <w:rPr>
                            <w:rStyle w:val="5Char2"/>
                            <w:b w:val="0"/>
                            <w:szCs w:val="21"/>
                          </w:rPr>
                        </w:pPr>
                        <w:r>
                          <w:rPr>
                            <w:rStyle w:val="5Char2"/>
                            <w:rFonts w:hint="eastAsia"/>
                            <w:b w:val="0"/>
                            <w:szCs w:val="21"/>
                          </w:rPr>
                          <w:t>3</w:t>
                        </w:r>
                      </w:p>
                    </w:tc>
                  </w:sdtContent>
                </w:sdt>
                <w:tc>
                  <w:tcPr>
                    <w:tcW w:w="1795" w:type="pct"/>
                    <w:shd w:val="clear" w:color="auto" w:fill="auto"/>
                    <w:vAlign w:val="center"/>
                  </w:tcPr>
                  <w:p w14:paraId="4E62B268" w14:textId="14EACFBE" w:rsidR="00A40F7A" w:rsidRDefault="00A40F7A" w:rsidP="004B515D">
                    <w:pPr>
                      <w:rPr>
                        <w:rStyle w:val="5Char2"/>
                        <w:szCs w:val="21"/>
                      </w:rPr>
                    </w:pPr>
                    <w:r>
                      <w:t>第三名</w:t>
                    </w:r>
                  </w:p>
                </w:tc>
                <w:tc>
                  <w:tcPr>
                    <w:tcW w:w="1238" w:type="pct"/>
                    <w:shd w:val="clear" w:color="auto" w:fill="auto"/>
                  </w:tcPr>
                  <w:p w14:paraId="3B633139" w14:textId="77777777" w:rsidR="00A40F7A" w:rsidRDefault="00A40F7A" w:rsidP="004B515D">
                    <w:pPr>
                      <w:jc w:val="right"/>
                      <w:rPr>
                        <w:rStyle w:val="5Char2"/>
                        <w:b w:val="0"/>
                        <w:szCs w:val="21"/>
                      </w:rPr>
                    </w:pPr>
                    <w:r>
                      <w:t>224,262,645.53</w:t>
                    </w:r>
                  </w:p>
                </w:tc>
                <w:tc>
                  <w:tcPr>
                    <w:tcW w:w="1515" w:type="pct"/>
                  </w:tcPr>
                  <w:p w14:paraId="676431B2" w14:textId="77777777" w:rsidR="00A40F7A" w:rsidRDefault="00A40F7A" w:rsidP="004B515D">
                    <w:pPr>
                      <w:jc w:val="right"/>
                      <w:rPr>
                        <w:rStyle w:val="5Char2"/>
                        <w:b w:val="0"/>
                        <w:szCs w:val="21"/>
                      </w:rPr>
                    </w:pPr>
                    <w:r>
                      <w:t>1.37</w:t>
                    </w:r>
                  </w:p>
                </w:tc>
              </w:tr>
            </w:sdtContent>
          </w:sdt>
          <w:sdt>
            <w:sdtPr>
              <w:rPr>
                <w:rStyle w:val="5Char2"/>
                <w:rFonts w:hint="eastAsia"/>
                <w:b w:val="0"/>
                <w:szCs w:val="21"/>
              </w:rPr>
              <w:alias w:val="前5名供应商中存在新增供应商的或严重依赖于少数供应商的情形表明细"/>
              <w:tag w:val="_TUP_f7ede681f93a4bf8be00942afc1aa2cd"/>
              <w:id w:val="-547760858"/>
              <w:lock w:val="sdtLocked"/>
            </w:sdtPr>
            <w:sdtEndPr>
              <w:rPr>
                <w:rStyle w:val="5Char2"/>
                <w:rFonts w:hint="default"/>
              </w:rPr>
            </w:sdtEndPr>
            <w:sdtContent>
              <w:tr w:rsidR="00A40F7A" w14:paraId="70C31F39" w14:textId="77777777" w:rsidTr="00A40F7A">
                <w:trPr>
                  <w:trHeight w:val="147"/>
                </w:trPr>
                <w:sdt>
                  <w:sdtPr>
                    <w:rPr>
                      <w:rStyle w:val="5Char2"/>
                      <w:rFonts w:hint="eastAsia"/>
                      <w:b w:val="0"/>
                      <w:szCs w:val="21"/>
                    </w:rPr>
                    <w:tag w:val="_PLD_855251ac9cbe4112968c2db6112ae308"/>
                    <w:id w:val="2118247301"/>
                    <w:lock w:val="sdtLocked"/>
                  </w:sdtPr>
                  <w:sdtEndPr>
                    <w:rPr>
                      <w:rStyle w:val="5Char2"/>
                    </w:rPr>
                  </w:sdtEndPr>
                  <w:sdtContent>
                    <w:tc>
                      <w:tcPr>
                        <w:tcW w:w="451" w:type="pct"/>
                      </w:tcPr>
                      <w:p w14:paraId="0C14A395" w14:textId="77777777" w:rsidR="00A40F7A" w:rsidRDefault="00A40F7A" w:rsidP="004B515D">
                        <w:pPr>
                          <w:jc w:val="center"/>
                          <w:rPr>
                            <w:rStyle w:val="5Char2"/>
                            <w:b w:val="0"/>
                            <w:szCs w:val="21"/>
                          </w:rPr>
                        </w:pPr>
                        <w:r>
                          <w:rPr>
                            <w:rStyle w:val="5Char2"/>
                            <w:rFonts w:hint="eastAsia"/>
                            <w:b w:val="0"/>
                            <w:szCs w:val="21"/>
                          </w:rPr>
                          <w:t>4</w:t>
                        </w:r>
                      </w:p>
                    </w:tc>
                  </w:sdtContent>
                </w:sdt>
                <w:tc>
                  <w:tcPr>
                    <w:tcW w:w="1795" w:type="pct"/>
                    <w:shd w:val="clear" w:color="auto" w:fill="auto"/>
                    <w:vAlign w:val="center"/>
                  </w:tcPr>
                  <w:p w14:paraId="0ED433BE" w14:textId="4E33FE84" w:rsidR="00A40F7A" w:rsidRDefault="00A40F7A" w:rsidP="004B515D">
                    <w:pPr>
                      <w:rPr>
                        <w:rStyle w:val="5Char2"/>
                        <w:szCs w:val="21"/>
                      </w:rPr>
                    </w:pPr>
                    <w:r>
                      <w:t>第四名</w:t>
                    </w:r>
                  </w:p>
                </w:tc>
                <w:tc>
                  <w:tcPr>
                    <w:tcW w:w="1238" w:type="pct"/>
                    <w:shd w:val="clear" w:color="auto" w:fill="auto"/>
                  </w:tcPr>
                  <w:p w14:paraId="7DD1C4BB" w14:textId="77777777" w:rsidR="00A40F7A" w:rsidRDefault="00A40F7A" w:rsidP="004B515D">
                    <w:pPr>
                      <w:jc w:val="right"/>
                      <w:rPr>
                        <w:rStyle w:val="5Char2"/>
                        <w:b w:val="0"/>
                        <w:szCs w:val="21"/>
                      </w:rPr>
                    </w:pPr>
                    <w:r>
                      <w:t>208,592,859.23</w:t>
                    </w:r>
                  </w:p>
                </w:tc>
                <w:tc>
                  <w:tcPr>
                    <w:tcW w:w="1515" w:type="pct"/>
                  </w:tcPr>
                  <w:p w14:paraId="7375296D" w14:textId="77777777" w:rsidR="00A40F7A" w:rsidRDefault="00A40F7A" w:rsidP="004B515D">
                    <w:pPr>
                      <w:jc w:val="right"/>
                      <w:rPr>
                        <w:rStyle w:val="5Char2"/>
                        <w:b w:val="0"/>
                        <w:szCs w:val="21"/>
                      </w:rPr>
                    </w:pPr>
                    <w:r>
                      <w:t>1.28</w:t>
                    </w:r>
                  </w:p>
                </w:tc>
              </w:tr>
            </w:sdtContent>
          </w:sdt>
          <w:sdt>
            <w:sdtPr>
              <w:rPr>
                <w:rStyle w:val="5Char2"/>
                <w:rFonts w:hint="eastAsia"/>
                <w:b w:val="0"/>
                <w:szCs w:val="21"/>
              </w:rPr>
              <w:alias w:val="前5名供应商中存在新增供应商的或严重依赖于少数供应商的情形表明细"/>
              <w:tag w:val="_TUP_f7ede681f93a4bf8be00942afc1aa2cd"/>
              <w:id w:val="1508245384"/>
              <w:lock w:val="sdtLocked"/>
            </w:sdtPr>
            <w:sdtEndPr>
              <w:rPr>
                <w:rStyle w:val="5Char2"/>
                <w:rFonts w:hint="default"/>
              </w:rPr>
            </w:sdtEndPr>
            <w:sdtContent>
              <w:tr w:rsidR="00A40F7A" w14:paraId="1C8AEACB" w14:textId="77777777" w:rsidTr="00A40F7A">
                <w:trPr>
                  <w:trHeight w:val="147"/>
                </w:trPr>
                <w:sdt>
                  <w:sdtPr>
                    <w:rPr>
                      <w:rStyle w:val="5Char2"/>
                      <w:rFonts w:hint="eastAsia"/>
                      <w:b w:val="0"/>
                      <w:szCs w:val="21"/>
                    </w:rPr>
                    <w:tag w:val="_PLD_855251ac9cbe4112968c2db6112ae308"/>
                    <w:id w:val="-2086442473"/>
                    <w:lock w:val="sdtLocked"/>
                  </w:sdtPr>
                  <w:sdtEndPr>
                    <w:rPr>
                      <w:rStyle w:val="5Char2"/>
                    </w:rPr>
                  </w:sdtEndPr>
                  <w:sdtContent>
                    <w:tc>
                      <w:tcPr>
                        <w:tcW w:w="451" w:type="pct"/>
                      </w:tcPr>
                      <w:p w14:paraId="0891CBD1" w14:textId="77777777" w:rsidR="00A40F7A" w:rsidRDefault="00A40F7A" w:rsidP="004B515D">
                        <w:pPr>
                          <w:jc w:val="center"/>
                          <w:rPr>
                            <w:rStyle w:val="5Char2"/>
                            <w:b w:val="0"/>
                            <w:szCs w:val="21"/>
                          </w:rPr>
                        </w:pPr>
                        <w:r>
                          <w:rPr>
                            <w:rStyle w:val="5Char2"/>
                            <w:rFonts w:hint="eastAsia"/>
                            <w:b w:val="0"/>
                            <w:szCs w:val="21"/>
                          </w:rPr>
                          <w:t>5</w:t>
                        </w:r>
                      </w:p>
                    </w:tc>
                  </w:sdtContent>
                </w:sdt>
                <w:tc>
                  <w:tcPr>
                    <w:tcW w:w="1795" w:type="pct"/>
                    <w:shd w:val="clear" w:color="auto" w:fill="auto"/>
                    <w:vAlign w:val="center"/>
                  </w:tcPr>
                  <w:p w14:paraId="5C44B903" w14:textId="19F66067" w:rsidR="00A40F7A" w:rsidRDefault="00A40F7A" w:rsidP="004B515D">
                    <w:pPr>
                      <w:rPr>
                        <w:rStyle w:val="5Char2"/>
                        <w:szCs w:val="21"/>
                      </w:rPr>
                    </w:pPr>
                    <w:r>
                      <w:t>第五名</w:t>
                    </w:r>
                  </w:p>
                </w:tc>
                <w:tc>
                  <w:tcPr>
                    <w:tcW w:w="1238" w:type="pct"/>
                    <w:shd w:val="clear" w:color="auto" w:fill="auto"/>
                  </w:tcPr>
                  <w:p w14:paraId="537A88BF" w14:textId="77777777" w:rsidR="00A40F7A" w:rsidRDefault="00A40F7A" w:rsidP="004B515D">
                    <w:pPr>
                      <w:jc w:val="right"/>
                      <w:rPr>
                        <w:rStyle w:val="5Char2"/>
                        <w:b w:val="0"/>
                        <w:szCs w:val="21"/>
                      </w:rPr>
                    </w:pPr>
                    <w:r>
                      <w:t>201,644,955.06</w:t>
                    </w:r>
                  </w:p>
                </w:tc>
                <w:tc>
                  <w:tcPr>
                    <w:tcW w:w="1515" w:type="pct"/>
                  </w:tcPr>
                  <w:p w14:paraId="1EDCED5E" w14:textId="77777777" w:rsidR="00A40F7A" w:rsidRDefault="00A40F7A" w:rsidP="004B515D">
                    <w:pPr>
                      <w:jc w:val="right"/>
                      <w:rPr>
                        <w:rStyle w:val="5Char2"/>
                        <w:b w:val="0"/>
                        <w:szCs w:val="21"/>
                      </w:rPr>
                    </w:pPr>
                    <w:r>
                      <w:t>1.23</w:t>
                    </w:r>
                  </w:p>
                </w:tc>
              </w:tr>
            </w:sdtContent>
          </w:sdt>
          <w:sdt>
            <w:sdtPr>
              <w:rPr>
                <w:rStyle w:val="5Char2"/>
                <w:rFonts w:hint="eastAsia"/>
                <w:b w:val="0"/>
                <w:szCs w:val="21"/>
              </w:rPr>
              <w:alias w:val="前5名供应商中存在新增供应商的或严重依赖于少数供应商的情形表明细"/>
              <w:tag w:val="_TUP_f7ede681f93a4bf8be00942afc1aa2cd"/>
              <w:id w:val="2062441193"/>
              <w:lock w:val="sdtLocked"/>
            </w:sdtPr>
            <w:sdtEndPr>
              <w:rPr>
                <w:rStyle w:val="5Char2"/>
                <w:rFonts w:hint="default"/>
              </w:rPr>
            </w:sdtEndPr>
            <w:sdtContent>
              <w:tr w:rsidR="00A40F7A" w14:paraId="44AA9FCD" w14:textId="77777777" w:rsidTr="00A40F7A">
                <w:trPr>
                  <w:trHeight w:val="147"/>
                </w:trPr>
                <w:sdt>
                  <w:sdtPr>
                    <w:rPr>
                      <w:rStyle w:val="5Char2"/>
                      <w:rFonts w:hint="eastAsia"/>
                      <w:b w:val="0"/>
                      <w:szCs w:val="21"/>
                    </w:rPr>
                    <w:tag w:val="_PLD_855251ac9cbe4112968c2db6112ae308"/>
                    <w:id w:val="1723713519"/>
                    <w:lock w:val="sdtLocked"/>
                  </w:sdtPr>
                  <w:sdtEndPr>
                    <w:rPr>
                      <w:rStyle w:val="5Char2"/>
                    </w:rPr>
                  </w:sdtEndPr>
                  <w:sdtContent>
                    <w:tc>
                      <w:tcPr>
                        <w:tcW w:w="451" w:type="pct"/>
                      </w:tcPr>
                      <w:p w14:paraId="185E37B4" w14:textId="77777777" w:rsidR="00A40F7A" w:rsidRDefault="00A40F7A" w:rsidP="004B515D">
                        <w:pPr>
                          <w:jc w:val="center"/>
                          <w:rPr>
                            <w:rStyle w:val="5Char2"/>
                            <w:b w:val="0"/>
                            <w:szCs w:val="21"/>
                          </w:rPr>
                        </w:pPr>
                        <w:r>
                          <w:rPr>
                            <w:rStyle w:val="5Char2"/>
                            <w:b w:val="0"/>
                            <w:szCs w:val="21"/>
                          </w:rPr>
                          <w:t>合计</w:t>
                        </w:r>
                      </w:p>
                    </w:tc>
                  </w:sdtContent>
                </w:sdt>
                <w:tc>
                  <w:tcPr>
                    <w:tcW w:w="1795" w:type="pct"/>
                    <w:shd w:val="clear" w:color="auto" w:fill="auto"/>
                  </w:tcPr>
                  <w:p w14:paraId="718BB294" w14:textId="77777777" w:rsidR="00A40F7A" w:rsidRDefault="00A40F7A" w:rsidP="004B515D">
                    <w:pPr>
                      <w:rPr>
                        <w:rStyle w:val="5Char2"/>
                        <w:szCs w:val="21"/>
                      </w:rPr>
                    </w:pPr>
                  </w:p>
                </w:tc>
                <w:tc>
                  <w:tcPr>
                    <w:tcW w:w="1238" w:type="pct"/>
                    <w:shd w:val="clear" w:color="auto" w:fill="auto"/>
                  </w:tcPr>
                  <w:p w14:paraId="174ECED4" w14:textId="77777777" w:rsidR="00A40F7A" w:rsidRDefault="00A40F7A" w:rsidP="004B515D">
                    <w:pPr>
                      <w:jc w:val="right"/>
                      <w:rPr>
                        <w:rStyle w:val="5Char2"/>
                        <w:b w:val="0"/>
                        <w:szCs w:val="21"/>
                      </w:rPr>
                    </w:pPr>
                    <w:r>
                      <w:t>2,054,911,027.19</w:t>
                    </w:r>
                  </w:p>
                </w:tc>
                <w:tc>
                  <w:tcPr>
                    <w:tcW w:w="1515" w:type="pct"/>
                  </w:tcPr>
                  <w:p w14:paraId="4561669E" w14:textId="2374B1EE" w:rsidR="00A40F7A" w:rsidRDefault="00A40F7A" w:rsidP="004A1AA6">
                    <w:pPr>
                      <w:jc w:val="right"/>
                      <w:rPr>
                        <w:rStyle w:val="5Char2"/>
                        <w:b w:val="0"/>
                        <w:szCs w:val="21"/>
                      </w:rPr>
                    </w:pPr>
                    <w:r>
                      <w:t>12.5</w:t>
                    </w:r>
                    <w:r>
                      <w:rPr>
                        <w:rFonts w:hint="eastAsia"/>
                      </w:rPr>
                      <w:t>7</w:t>
                    </w:r>
                  </w:p>
                </w:tc>
              </w:tr>
            </w:sdtContent>
          </w:sdt>
        </w:tbl>
        <w:p w14:paraId="3002486A" w14:textId="4EDAB25B" w:rsidR="008145AA" w:rsidRDefault="00220447">
          <w:pPr>
            <w:rPr>
              <w:szCs w:val="21"/>
            </w:rPr>
          </w:pPr>
        </w:p>
      </w:sdtContent>
    </w:sdt>
    <w:sdt>
      <w:sdtPr>
        <w:rPr>
          <w:rFonts w:ascii="宋体" w:eastAsia="宋体" w:hAnsi="宋体" w:cs="宋体"/>
          <w:b w:val="0"/>
          <w:bCs w:val="0"/>
          <w:kern w:val="0"/>
          <w:szCs w:val="24"/>
        </w:rPr>
        <w:alias w:val="模块:费用"/>
        <w:tag w:val="_SEC_775a3421cf05469a8bf0b92a3e954a9d"/>
        <w:id w:val="694046366"/>
        <w:lock w:val="sdtLocked"/>
        <w:placeholder>
          <w:docPart w:val="GBC22222222222222222222222222222"/>
        </w:placeholder>
      </w:sdtPr>
      <w:sdtEndPr>
        <w:rPr>
          <w:szCs w:val="21"/>
        </w:rPr>
      </w:sdtEndPr>
      <w:sdtContent>
        <w:p w14:paraId="62A0C4E0" w14:textId="77777777" w:rsidR="008145AA" w:rsidRPr="001C20EB" w:rsidRDefault="00406AE8" w:rsidP="00471E11">
          <w:pPr>
            <w:pStyle w:val="4"/>
            <w:numPr>
              <w:ilvl w:val="0"/>
              <w:numId w:val="39"/>
            </w:numPr>
          </w:pPr>
          <w:r w:rsidRPr="001C20EB">
            <w:rPr>
              <w:rFonts w:hint="eastAsia"/>
            </w:rPr>
            <w:t>费用</w:t>
          </w:r>
        </w:p>
        <w:sdt>
          <w:sdtPr>
            <w:alias w:val="是否适用：费用[双击切换]"/>
            <w:tag w:val="_GBC_fa9cd5e43a8f426c8b793a737190d8db"/>
            <w:id w:val="1179774316"/>
            <w:lock w:val="sdtLocked"/>
            <w:placeholder>
              <w:docPart w:val="GBC22222222222222222222222222222"/>
            </w:placeholder>
          </w:sdtPr>
          <w:sdtEndPr/>
          <w:sdtContent>
            <w:p w14:paraId="4CADB252" w14:textId="77777777" w:rsidR="008145AA" w:rsidRDefault="00406AE8">
              <w:r>
                <w:fldChar w:fldCharType="begin"/>
              </w:r>
              <w:r w:rsidR="003A60D9">
                <w:instrText xml:space="preserve">MACROBUTTON  SnrToggleCheckbox √适用 </w:instrText>
              </w:r>
              <w:r>
                <w:fldChar w:fldCharType="end"/>
              </w:r>
              <w:r>
                <w:fldChar w:fldCharType="begin"/>
              </w:r>
              <w:r w:rsidR="003A60D9">
                <w:instrText xml:space="preserve"> MACROBUTTON  SnrToggleCheckbox □不适用 </w:instrText>
              </w:r>
              <w:r>
                <w:fldChar w:fldCharType="end"/>
              </w:r>
            </w:p>
          </w:sdtContent>
        </w:sdt>
        <w:sdt>
          <w:sdtPr>
            <w:rPr>
              <w:rFonts w:hint="eastAsia"/>
              <w:szCs w:val="21"/>
            </w:rPr>
            <w:alias w:val="费用情况说明"/>
            <w:tag w:val="_GBC_02a46af1e8d349d8b753768e17da35a1"/>
            <w:id w:val="-1245719567"/>
            <w:lock w:val="sdtLocked"/>
            <w:placeholder>
              <w:docPart w:val="GBC22222222222222222222222222222"/>
            </w:placeholder>
          </w:sdtPr>
          <w:sdtEndPr/>
          <w:sdtContent>
            <w:p w14:paraId="3E9ED1AD" w14:textId="7E643193" w:rsidR="008145AA" w:rsidRDefault="00835533" w:rsidP="001C20EB">
              <w:pPr>
                <w:ind w:firstLineChars="200" w:firstLine="420"/>
                <w:rPr>
                  <w:szCs w:val="21"/>
                </w:rPr>
              </w:pPr>
              <w:r w:rsidRPr="00835533">
                <w:rPr>
                  <w:rFonts w:hint="eastAsia"/>
                  <w:szCs w:val="21"/>
                </w:rPr>
                <w:t>报告期，公司销售费用与上年相比上升</w:t>
              </w:r>
              <w:r w:rsidRPr="00835533">
                <w:rPr>
                  <w:szCs w:val="21"/>
                </w:rPr>
                <w:t>21.88%，管理费用上升5.77%，主要是公司薪酬增加引起；研发费用与上年相比增加63.84%，主要是公司加大研发投入所致；财务费用同比上升661.16%，主要是因为《企业会计准则解释第14号》列报影响以及借款利息增长所致。</w:t>
              </w:r>
            </w:p>
          </w:sdtContent>
        </w:sdt>
      </w:sdtContent>
    </w:sdt>
    <w:sdt>
      <w:sdtPr>
        <w:rPr>
          <w:rStyle w:val="700"/>
          <w:rFonts w:ascii="宋体" w:eastAsia="宋体" w:hAnsi="宋体" w:cs="宋体"/>
          <w:b/>
          <w:bCs/>
          <w:szCs w:val="21"/>
        </w:rPr>
        <w:alias w:val="模块:研发投入情况表"/>
        <w:tag w:val="_SEC_7d98484d3b0a438487e1af19f740dceb"/>
        <w:id w:val="-1556994805"/>
        <w:lock w:val="sdtLocked"/>
        <w:placeholder>
          <w:docPart w:val="GBC22222222222222222222222222222"/>
        </w:placeholder>
      </w:sdtPr>
      <w:sdtEndPr>
        <w:rPr>
          <w:rStyle w:val="a0"/>
          <w:rFonts w:hint="eastAsia"/>
          <w:b w:val="0"/>
          <w:bCs w:val="0"/>
          <w:kern w:val="0"/>
          <w:szCs w:val="24"/>
        </w:rPr>
      </w:sdtEndPr>
      <w:sdtContent>
        <w:p w14:paraId="3991A1B4" w14:textId="77777777" w:rsidR="004B515D" w:rsidRDefault="00471E11" w:rsidP="00471E11">
          <w:pPr>
            <w:pStyle w:val="4"/>
            <w:numPr>
              <w:ilvl w:val="0"/>
              <w:numId w:val="39"/>
            </w:numPr>
            <w:rPr>
              <w:rStyle w:val="700"/>
              <w:b/>
              <w:bCs/>
            </w:rPr>
          </w:pPr>
          <w:r>
            <w:rPr>
              <w:rFonts w:hint="eastAsia"/>
            </w:rPr>
            <w:t>研发投入</w:t>
          </w:r>
        </w:p>
        <w:p w14:paraId="22F545F7" w14:textId="77777777" w:rsidR="004B515D" w:rsidRPr="001C20EB" w:rsidRDefault="00471E11" w:rsidP="00471E11">
          <w:pPr>
            <w:pStyle w:val="600"/>
            <w:numPr>
              <w:ilvl w:val="0"/>
              <w:numId w:val="102"/>
            </w:numPr>
            <w:spacing w:before="60" w:after="60"/>
            <w:ind w:firstLineChars="0"/>
            <w:rPr>
              <w:rStyle w:val="700"/>
              <w:szCs w:val="21"/>
            </w:rPr>
          </w:pPr>
          <w:r w:rsidRPr="001C20EB">
            <w:rPr>
              <w:rStyle w:val="700"/>
              <w:szCs w:val="21"/>
            </w:rPr>
            <w:t>研发</w:t>
          </w:r>
          <w:r w:rsidRPr="001C20EB">
            <w:rPr>
              <w:rStyle w:val="700"/>
              <w:rFonts w:hint="eastAsia"/>
              <w:szCs w:val="21"/>
            </w:rPr>
            <w:t>投入</w:t>
          </w:r>
          <w:r w:rsidRPr="001C20EB">
            <w:rPr>
              <w:rStyle w:val="700"/>
              <w:szCs w:val="21"/>
            </w:rPr>
            <w:t>情况表</w:t>
          </w:r>
        </w:p>
        <w:sdt>
          <w:sdtPr>
            <w:rPr>
              <w:rStyle w:val="700"/>
              <w:rFonts w:hint="eastAsia"/>
              <w:b w:val="0"/>
              <w:szCs w:val="21"/>
            </w:rPr>
            <w:alias w:val="是否适用：研发投入情况表[双击切换]"/>
            <w:tag w:val="_GBC_b745f9cad6de412690fcb0f363f3eadb"/>
            <w:id w:val="1593054055"/>
            <w:lock w:val="sdtLocked"/>
            <w:placeholder>
              <w:docPart w:val="GBC22222222222222222222222222222"/>
            </w:placeholder>
          </w:sdtPr>
          <w:sdtEndPr>
            <w:rPr>
              <w:rStyle w:val="700"/>
            </w:rPr>
          </w:sdtEndPr>
          <w:sdtContent>
            <w:p w14:paraId="3689EAD3" w14:textId="3D9E6119" w:rsidR="004B515D" w:rsidRDefault="00471E11">
              <w:pPr>
                <w:rPr>
                  <w:rStyle w:val="700"/>
                  <w:b w:val="0"/>
                  <w:szCs w:val="21"/>
                </w:rPr>
              </w:pPr>
              <w:r>
                <w:rPr>
                  <w:rStyle w:val="700"/>
                  <w:b w:val="0"/>
                  <w:szCs w:val="21"/>
                </w:rPr>
                <w:fldChar w:fldCharType="begin"/>
              </w:r>
              <w:r w:rsidR="00835533">
                <w:rPr>
                  <w:rStyle w:val="700"/>
                  <w:b w:val="0"/>
                  <w:szCs w:val="21"/>
                </w:rPr>
                <w:instrText xml:space="preserve"> MACROBUTTON  SnrToggleCheckbox √适用  </w:instrText>
              </w:r>
              <w:r>
                <w:rPr>
                  <w:rStyle w:val="700"/>
                  <w:b w:val="0"/>
                  <w:szCs w:val="21"/>
                </w:rPr>
                <w:fldChar w:fldCharType="end"/>
              </w:r>
              <w:r>
                <w:rPr>
                  <w:rStyle w:val="700"/>
                  <w:b w:val="0"/>
                  <w:szCs w:val="21"/>
                </w:rPr>
                <w:fldChar w:fldCharType="begin"/>
              </w:r>
              <w:r w:rsidR="00835533">
                <w:rPr>
                  <w:rStyle w:val="700"/>
                  <w:b w:val="0"/>
                  <w:szCs w:val="21"/>
                </w:rPr>
                <w:instrText xml:space="preserve"> MACROBUTTON  SnrToggleCheckbox □不适用 </w:instrText>
              </w:r>
              <w:r>
                <w:rPr>
                  <w:rStyle w:val="700"/>
                  <w:b w:val="0"/>
                  <w:szCs w:val="21"/>
                </w:rPr>
                <w:fldChar w:fldCharType="end"/>
              </w:r>
            </w:p>
          </w:sdtContent>
        </w:sdt>
        <w:p w14:paraId="64026F2D" w14:textId="567D75A7" w:rsidR="004B515D" w:rsidRDefault="00471E11">
          <w:pPr>
            <w:jc w:val="right"/>
            <w:rPr>
              <w:rStyle w:val="700"/>
              <w:b w:val="0"/>
              <w:szCs w:val="21"/>
            </w:rPr>
          </w:pPr>
          <w:r>
            <w:rPr>
              <w:rFonts w:hint="eastAsia"/>
              <w:szCs w:val="21"/>
            </w:rPr>
            <w:t>单位：</w:t>
          </w:r>
          <w:sdt>
            <w:sdtPr>
              <w:rPr>
                <w:rFonts w:hint="eastAsia"/>
                <w:szCs w:val="21"/>
              </w:rPr>
              <w:alias w:val="单位：研发支出"/>
              <w:tag w:val="_GBC_74cd81424a3c41dd9b3b9f335eae8c21"/>
              <w:id w:val="-16843536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p>
        <w:tbl>
          <w:tblPr>
            <w:tblStyle w:val="g2"/>
            <w:tblW w:w="5000" w:type="pct"/>
            <w:tblLook w:val="04A0" w:firstRow="1" w:lastRow="0" w:firstColumn="1" w:lastColumn="0" w:noHBand="0" w:noVBand="1"/>
          </w:tblPr>
          <w:tblGrid>
            <w:gridCol w:w="3795"/>
            <w:gridCol w:w="5254"/>
          </w:tblGrid>
          <w:tr w:rsidR="00835533" w14:paraId="4D3308F7" w14:textId="77777777" w:rsidTr="00444886">
            <w:trPr>
              <w:trHeight w:val="135"/>
            </w:trPr>
            <w:sdt>
              <w:sdtPr>
                <w:tag w:val="_PLD_34e4faf6ae244cfbac1fd41757cfe96b"/>
                <w:id w:val="144718325"/>
                <w:lock w:val="sdtLocked"/>
              </w:sdtPr>
              <w:sdtEndPr/>
              <w:sdtContent>
                <w:tc>
                  <w:tcPr>
                    <w:tcW w:w="2097" w:type="pct"/>
                  </w:tcPr>
                  <w:p w14:paraId="22FF204F" w14:textId="77777777" w:rsidR="00835533" w:rsidRDefault="00835533" w:rsidP="00444886">
                    <w:pPr>
                      <w:rPr>
                        <w:b/>
                        <w:bCs/>
                        <w:szCs w:val="21"/>
                      </w:rPr>
                    </w:pPr>
                    <w:r>
                      <w:rPr>
                        <w:szCs w:val="21"/>
                      </w:rPr>
                      <w:t>本期费用化研发</w:t>
                    </w:r>
                    <w:r>
                      <w:rPr>
                        <w:rFonts w:hint="eastAsia"/>
                        <w:szCs w:val="21"/>
                      </w:rPr>
                      <w:t>投入</w:t>
                    </w:r>
                  </w:p>
                </w:tc>
              </w:sdtContent>
            </w:sdt>
            <w:sdt>
              <w:sdtPr>
                <w:rPr>
                  <w:rFonts w:hint="eastAsia"/>
                  <w:b/>
                  <w:szCs w:val="21"/>
                </w:rPr>
                <w:alias w:val="费用化研发投入"/>
                <w:tag w:val="_GBC_4fb175bc5990483bb41db359eecfdbdb"/>
                <w:id w:val="-978300070"/>
                <w:lock w:val="sdtLocked"/>
              </w:sdtPr>
              <w:sdtEndPr>
                <w:rPr>
                  <w:b w:val="0"/>
                </w:rPr>
              </w:sdtEndPr>
              <w:sdtContent>
                <w:tc>
                  <w:tcPr>
                    <w:tcW w:w="2903" w:type="pct"/>
                  </w:tcPr>
                  <w:p w14:paraId="30872F6C" w14:textId="77777777" w:rsidR="00835533" w:rsidRDefault="00835533" w:rsidP="00444886">
                    <w:pPr>
                      <w:jc w:val="right"/>
                      <w:rPr>
                        <w:b/>
                        <w:szCs w:val="21"/>
                      </w:rPr>
                    </w:pPr>
                    <w:r w:rsidRPr="00835533">
                      <w:rPr>
                        <w:rFonts w:hint="eastAsia"/>
                        <w:szCs w:val="21"/>
                      </w:rPr>
                      <w:t>122,540,199.64</w:t>
                    </w:r>
                  </w:p>
                </w:tc>
              </w:sdtContent>
            </w:sdt>
          </w:tr>
          <w:tr w:rsidR="00835533" w14:paraId="04C0BC45" w14:textId="77777777" w:rsidTr="00444886">
            <w:trPr>
              <w:trHeight w:val="147"/>
            </w:trPr>
            <w:sdt>
              <w:sdtPr>
                <w:tag w:val="_PLD_20c161beca374b52aa10a0ce52fc5c8f"/>
                <w:id w:val="-67737411"/>
                <w:lock w:val="sdtLocked"/>
              </w:sdtPr>
              <w:sdtEndPr/>
              <w:sdtContent>
                <w:tc>
                  <w:tcPr>
                    <w:tcW w:w="2097" w:type="pct"/>
                  </w:tcPr>
                  <w:p w14:paraId="39EBD78E" w14:textId="77777777" w:rsidR="00835533" w:rsidRDefault="00835533" w:rsidP="00444886">
                    <w:pPr>
                      <w:rPr>
                        <w:szCs w:val="21"/>
                      </w:rPr>
                    </w:pPr>
                    <w:r>
                      <w:rPr>
                        <w:szCs w:val="21"/>
                      </w:rPr>
                      <w:t>本期资本化研发</w:t>
                    </w:r>
                    <w:r>
                      <w:rPr>
                        <w:rFonts w:hint="eastAsia"/>
                        <w:szCs w:val="21"/>
                      </w:rPr>
                      <w:t>投入</w:t>
                    </w:r>
                  </w:p>
                </w:tc>
              </w:sdtContent>
            </w:sdt>
            <w:tc>
              <w:tcPr>
                <w:tcW w:w="2903" w:type="pct"/>
              </w:tcPr>
              <w:p w14:paraId="27B924AD" w14:textId="77777777" w:rsidR="00835533" w:rsidRDefault="00835533" w:rsidP="00444886">
                <w:pPr>
                  <w:jc w:val="right"/>
                  <w:rPr>
                    <w:b/>
                    <w:szCs w:val="21"/>
                  </w:rPr>
                </w:pPr>
                <w:r>
                  <w:t>0</w:t>
                </w:r>
              </w:p>
            </w:tc>
          </w:tr>
          <w:tr w:rsidR="00835533" w14:paraId="5CD3CECA" w14:textId="77777777" w:rsidTr="00444886">
            <w:trPr>
              <w:trHeight w:val="102"/>
            </w:trPr>
            <w:sdt>
              <w:sdtPr>
                <w:rPr>
                  <w:b/>
                  <w:bCs/>
                  <w:szCs w:val="28"/>
                </w:rPr>
                <w:tag w:val="_PLD_21956088f1024a23941f7c544fb04a97"/>
                <w:id w:val="2126497014"/>
                <w:lock w:val="sdtLocked"/>
              </w:sdtPr>
              <w:sdtEndPr>
                <w:rPr>
                  <w:b w:val="0"/>
                  <w:bCs w:val="0"/>
                  <w:szCs w:val="20"/>
                </w:rPr>
              </w:sdtEndPr>
              <w:sdtContent>
                <w:tc>
                  <w:tcPr>
                    <w:tcW w:w="2097" w:type="pct"/>
                  </w:tcPr>
                  <w:p w14:paraId="7103581D" w14:textId="77777777" w:rsidR="00835533" w:rsidRDefault="00835533" w:rsidP="00444886">
                    <w:pPr>
                      <w:rPr>
                        <w:szCs w:val="21"/>
                      </w:rPr>
                    </w:pPr>
                    <w:r>
                      <w:rPr>
                        <w:szCs w:val="21"/>
                      </w:rPr>
                      <w:t>研发</w:t>
                    </w:r>
                    <w:r>
                      <w:rPr>
                        <w:rFonts w:hint="eastAsia"/>
                        <w:szCs w:val="21"/>
                      </w:rPr>
                      <w:t>投入</w:t>
                    </w:r>
                    <w:r>
                      <w:rPr>
                        <w:szCs w:val="21"/>
                      </w:rPr>
                      <w:t>合计</w:t>
                    </w:r>
                  </w:p>
                </w:tc>
              </w:sdtContent>
            </w:sdt>
            <w:tc>
              <w:tcPr>
                <w:tcW w:w="2903" w:type="pct"/>
              </w:tcPr>
              <w:p w14:paraId="28584174" w14:textId="77777777" w:rsidR="00835533" w:rsidRDefault="00835533" w:rsidP="00444886">
                <w:pPr>
                  <w:jc w:val="right"/>
                  <w:rPr>
                    <w:b/>
                    <w:szCs w:val="21"/>
                  </w:rPr>
                </w:pPr>
                <w:r>
                  <w:t>122,540,199.64</w:t>
                </w:r>
              </w:p>
            </w:tc>
          </w:tr>
          <w:tr w:rsidR="00835533" w14:paraId="022AF4EE" w14:textId="77777777" w:rsidTr="00444886">
            <w:trPr>
              <w:trHeight w:val="135"/>
            </w:trPr>
            <w:sdt>
              <w:sdtPr>
                <w:rPr>
                  <w:b/>
                  <w:bCs/>
                  <w:szCs w:val="28"/>
                </w:rPr>
                <w:tag w:val="_PLD_ab1307558a044f3da8f8f6293608de34"/>
                <w:id w:val="2127652041"/>
                <w:lock w:val="sdtLocked"/>
              </w:sdtPr>
              <w:sdtEndPr>
                <w:rPr>
                  <w:b w:val="0"/>
                  <w:bCs w:val="0"/>
                  <w:szCs w:val="20"/>
                </w:rPr>
              </w:sdtEndPr>
              <w:sdtContent>
                <w:tc>
                  <w:tcPr>
                    <w:tcW w:w="2097" w:type="pct"/>
                  </w:tcPr>
                  <w:p w14:paraId="44B0F872" w14:textId="77777777" w:rsidR="00835533" w:rsidRDefault="00835533" w:rsidP="00444886">
                    <w:pPr>
                      <w:rPr>
                        <w:szCs w:val="21"/>
                      </w:rPr>
                    </w:pPr>
                    <w:r>
                      <w:rPr>
                        <w:szCs w:val="21"/>
                      </w:rPr>
                      <w:t>研发</w:t>
                    </w:r>
                    <w:r>
                      <w:rPr>
                        <w:rFonts w:hint="eastAsia"/>
                        <w:szCs w:val="21"/>
                      </w:rPr>
                      <w:t>投入</w:t>
                    </w:r>
                    <w:r>
                      <w:rPr>
                        <w:szCs w:val="21"/>
                      </w:rPr>
                      <w:t>总额占营业收入比例（%）</w:t>
                    </w:r>
                  </w:p>
                </w:tc>
              </w:sdtContent>
            </w:sdt>
            <w:tc>
              <w:tcPr>
                <w:tcW w:w="2903" w:type="pct"/>
              </w:tcPr>
              <w:p w14:paraId="5437F7D1" w14:textId="77777777" w:rsidR="00835533" w:rsidRDefault="00835533" w:rsidP="00444886">
                <w:pPr>
                  <w:jc w:val="right"/>
                  <w:rPr>
                    <w:b/>
                    <w:szCs w:val="21"/>
                  </w:rPr>
                </w:pPr>
                <w:r>
                  <w:t>0.63</w:t>
                </w:r>
              </w:p>
            </w:tc>
          </w:tr>
          <w:tr w:rsidR="00835533" w14:paraId="38302AC1" w14:textId="77777777" w:rsidTr="00444886">
            <w:trPr>
              <w:trHeight w:val="135"/>
            </w:trPr>
            <w:sdt>
              <w:sdtPr>
                <w:rPr>
                  <w:b/>
                  <w:bCs/>
                  <w:szCs w:val="28"/>
                </w:rPr>
                <w:tag w:val="_PLD_0d2db39633024627a1ba32892a5b2e60"/>
                <w:id w:val="-1088076643"/>
                <w:lock w:val="sdtLocked"/>
              </w:sdtPr>
              <w:sdtEndPr>
                <w:rPr>
                  <w:b w:val="0"/>
                  <w:bCs w:val="0"/>
                  <w:szCs w:val="20"/>
                </w:rPr>
              </w:sdtEndPr>
              <w:sdtContent>
                <w:tc>
                  <w:tcPr>
                    <w:tcW w:w="2097" w:type="pct"/>
                  </w:tcPr>
                  <w:p w14:paraId="4503066F" w14:textId="77777777" w:rsidR="00835533" w:rsidRDefault="00835533" w:rsidP="00444886">
                    <w:pPr>
                      <w:rPr>
                        <w:szCs w:val="21"/>
                      </w:rPr>
                    </w:pPr>
                    <w:r>
                      <w:rPr>
                        <w:rFonts w:hint="eastAsia"/>
                        <w:szCs w:val="21"/>
                      </w:rPr>
                      <w:t>研发投入资本化的比重</w:t>
                    </w:r>
                    <w:r>
                      <w:rPr>
                        <w:szCs w:val="21"/>
                      </w:rPr>
                      <w:t>（%）</w:t>
                    </w:r>
                  </w:p>
                </w:tc>
              </w:sdtContent>
            </w:sdt>
            <w:tc>
              <w:tcPr>
                <w:tcW w:w="2903" w:type="pct"/>
              </w:tcPr>
              <w:p w14:paraId="201A9E1B" w14:textId="77777777" w:rsidR="00835533" w:rsidRDefault="00835533" w:rsidP="00444886">
                <w:pPr>
                  <w:jc w:val="right"/>
                  <w:rPr>
                    <w:bCs/>
                    <w:szCs w:val="21"/>
                  </w:rPr>
                </w:pPr>
                <w:r>
                  <w:t>0</w:t>
                </w:r>
              </w:p>
            </w:tc>
          </w:tr>
        </w:tbl>
        <w:p w14:paraId="11CE9626" w14:textId="77777777" w:rsidR="004B515D" w:rsidRDefault="00220447"/>
      </w:sdtContent>
    </w:sdt>
    <w:bookmarkStart w:id="34" w:name="_Hlk89876622" w:displacedByCustomXml="next"/>
    <w:sdt>
      <w:sdtPr>
        <w:rPr>
          <w:rStyle w:val="700"/>
          <w:rFonts w:ascii="宋体" w:hAnsi="宋体" w:cs="宋体" w:hint="eastAsia"/>
          <w:szCs w:val="21"/>
        </w:rPr>
        <w:alias w:val="模块:研发人员情况表"/>
        <w:tag w:val="_SEC_0e96295bcf0243fa915a42a64988d5d2"/>
        <w:id w:val="-627468367"/>
        <w:lock w:val="sdtLocked"/>
        <w:placeholder>
          <w:docPart w:val="GBC22222222222222222222222222222"/>
        </w:placeholder>
      </w:sdtPr>
      <w:sdtEndPr>
        <w:rPr>
          <w:rStyle w:val="a0"/>
          <w:rFonts w:hint="default"/>
          <w:b w:val="0"/>
          <w:bCs w:val="0"/>
          <w:kern w:val="0"/>
          <w:szCs w:val="24"/>
        </w:rPr>
      </w:sdtEndPr>
      <w:sdtContent>
        <w:p w14:paraId="3D62F5DD" w14:textId="77777777" w:rsidR="004B515D" w:rsidRPr="00A13A30" w:rsidRDefault="00471E11" w:rsidP="00471E11">
          <w:pPr>
            <w:pStyle w:val="600"/>
            <w:numPr>
              <w:ilvl w:val="0"/>
              <w:numId w:val="102"/>
            </w:numPr>
            <w:spacing w:before="60" w:after="60"/>
            <w:ind w:firstLineChars="0"/>
            <w:rPr>
              <w:rStyle w:val="700"/>
              <w:szCs w:val="21"/>
            </w:rPr>
          </w:pPr>
          <w:r w:rsidRPr="00A13A30">
            <w:rPr>
              <w:rStyle w:val="700"/>
              <w:rFonts w:hint="eastAsia"/>
              <w:szCs w:val="21"/>
            </w:rPr>
            <w:t>研发人员情况表</w:t>
          </w:r>
        </w:p>
        <w:sdt>
          <w:sdtPr>
            <w:rPr>
              <w:rFonts w:hint="eastAsia"/>
            </w:rPr>
            <w:alias w:val="是否适用：研发人员情况[双击切换]"/>
            <w:tag w:val="_GBC_ef3f376f125b4e219be789ed3078c140"/>
            <w:id w:val="1432078793"/>
            <w:lock w:val="sdtLocked"/>
            <w:placeholder>
              <w:docPart w:val="GBC22222222222222222222222222222"/>
            </w:placeholder>
          </w:sdtPr>
          <w:sdtEndPr/>
          <w:sdtContent>
            <w:p w14:paraId="187EF2C2" w14:textId="2FAD5322" w:rsidR="004B515D" w:rsidRDefault="00471E1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933BD4A" w14:textId="77777777" w:rsidR="004B515D" w:rsidRDefault="004B515D"/>
        <w:tbl>
          <w:tblPr>
            <w:tblStyle w:val="g1"/>
            <w:tblW w:w="9150" w:type="dxa"/>
            <w:jc w:val="center"/>
            <w:tblLook w:val="04A0" w:firstRow="1" w:lastRow="0" w:firstColumn="1" w:lastColumn="0" w:noHBand="0" w:noVBand="1"/>
          </w:tblPr>
          <w:tblGrid>
            <w:gridCol w:w="5808"/>
            <w:gridCol w:w="3342"/>
          </w:tblGrid>
          <w:tr w:rsidR="004B515D" w14:paraId="36D20F76" w14:textId="77777777" w:rsidTr="009B6B1C">
            <w:trPr>
              <w:trHeight w:val="270"/>
              <w:jc w:val="center"/>
            </w:trPr>
            <w:sdt>
              <w:sdtPr>
                <w:rPr>
                  <w:rFonts w:hint="eastAsia"/>
                  <w:szCs w:val="21"/>
                </w:rPr>
                <w:tag w:val="_PLD_13cec8f1a3504661b1b570efe7519fa3"/>
                <w:id w:val="-1644876433"/>
                <w:lock w:val="sdtLocked"/>
              </w:sdtPr>
              <w:sdtEndPr/>
              <w:sdtContent>
                <w:tc>
                  <w:tcPr>
                    <w:tcW w:w="58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19E4B" w14:textId="77777777" w:rsidR="004B515D" w:rsidRDefault="00471E11">
                    <w:pPr>
                      <w:rPr>
                        <w:szCs w:val="21"/>
                      </w:rPr>
                    </w:pPr>
                    <w:r>
                      <w:rPr>
                        <w:rFonts w:hint="eastAsia"/>
                        <w:szCs w:val="21"/>
                      </w:rPr>
                      <w:t>公司研发人员的数量</w:t>
                    </w:r>
                  </w:p>
                </w:tc>
              </w:sdtContent>
            </w:sdt>
            <w:sdt>
              <w:sdtPr>
                <w:rPr>
                  <w:rFonts w:hint="eastAsia"/>
                </w:rPr>
                <w:alias w:val="公司研发人员的数量"/>
                <w:tag w:val="_GBC_a84a5cadb95b4b7595981b8f24d727c8"/>
                <w:id w:val="1216544093"/>
                <w:lock w:val="sdtLocked"/>
              </w:sdtPr>
              <w:sdtEndPr/>
              <w:sdtContent>
                <w:tc>
                  <w:tcPr>
                    <w:tcW w:w="3342" w:type="dxa"/>
                    <w:tcBorders>
                      <w:top w:val="single" w:sz="4" w:space="0" w:color="auto"/>
                      <w:left w:val="nil"/>
                      <w:bottom w:val="single" w:sz="4" w:space="0" w:color="auto"/>
                      <w:right w:val="single" w:sz="4" w:space="0" w:color="auto"/>
                    </w:tcBorders>
                    <w:shd w:val="clear" w:color="auto" w:fill="auto"/>
                    <w:vAlign w:val="center"/>
                    <w:hideMark/>
                  </w:tcPr>
                  <w:p w14:paraId="405277FE" w14:textId="16D91425" w:rsidR="004B515D" w:rsidRDefault="00471E11">
                    <w:pPr>
                      <w:jc w:val="right"/>
                    </w:pPr>
                    <w:r>
                      <w:t>491</w:t>
                    </w:r>
                  </w:p>
                </w:tc>
              </w:sdtContent>
            </w:sdt>
          </w:tr>
          <w:tr w:rsidR="004B515D" w14:paraId="4F071291" w14:textId="77777777" w:rsidTr="009B6B1C">
            <w:trPr>
              <w:trHeight w:val="270"/>
              <w:jc w:val="center"/>
            </w:trPr>
            <w:sdt>
              <w:sdtPr>
                <w:rPr>
                  <w:rFonts w:hint="eastAsia"/>
                  <w:szCs w:val="21"/>
                </w:rPr>
                <w:tag w:val="_PLD_1f2fd4e2d81d451e8b872a04015711c1"/>
                <w:id w:val="1342518637"/>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33A7E095" w14:textId="77777777" w:rsidR="004B515D" w:rsidRDefault="00471E11">
                    <w:pPr>
                      <w:rPr>
                        <w:szCs w:val="21"/>
                      </w:rPr>
                    </w:pPr>
                    <w:r w:rsidRPr="003538BB">
                      <w:rPr>
                        <w:rFonts w:hint="eastAsia"/>
                        <w:szCs w:val="21"/>
                      </w:rPr>
                      <w:t>研发人员数量占公司总人数的比例（%）</w:t>
                    </w:r>
                  </w:p>
                </w:tc>
              </w:sdtContent>
            </w:sdt>
            <w:tc>
              <w:tcPr>
                <w:tcW w:w="3342" w:type="dxa"/>
                <w:tcBorders>
                  <w:top w:val="nil"/>
                  <w:left w:val="nil"/>
                  <w:bottom w:val="single" w:sz="4" w:space="0" w:color="auto"/>
                  <w:right w:val="single" w:sz="4" w:space="0" w:color="auto"/>
                </w:tcBorders>
                <w:shd w:val="clear" w:color="auto" w:fill="auto"/>
                <w:vAlign w:val="center"/>
                <w:hideMark/>
              </w:tcPr>
              <w:p w14:paraId="4A5F8F3E" w14:textId="2FCBAA41" w:rsidR="004B515D" w:rsidRDefault="00471E11">
                <w:pPr>
                  <w:jc w:val="right"/>
                </w:pPr>
                <w:r>
                  <w:rPr>
                    <w:rFonts w:hint="eastAsia"/>
                  </w:rPr>
                  <w:t>9</w:t>
                </w:r>
                <w:r>
                  <w:t>.79</w:t>
                </w:r>
              </w:p>
            </w:tc>
          </w:tr>
          <w:tr w:rsidR="004B515D" w14:paraId="4C6E14E4" w14:textId="77777777" w:rsidTr="009B6B1C">
            <w:trPr>
              <w:trHeight w:val="270"/>
              <w:jc w:val="center"/>
            </w:trPr>
            <w:sdt>
              <w:sdtPr>
                <w:rPr>
                  <w:rFonts w:hint="eastAsia"/>
                  <w:szCs w:val="21"/>
                </w:rPr>
                <w:tag w:val="_PLD_b048dc379aae455a86f744476f1bb4a1"/>
                <w:id w:val="-639962405"/>
                <w:lock w:val="sdtLocked"/>
              </w:sdtPr>
              <w:sdtEndPr/>
              <w:sdtContent>
                <w:tc>
                  <w:tcPr>
                    <w:tcW w:w="91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6024BB" w14:textId="77777777" w:rsidR="004B515D" w:rsidRDefault="00471E11">
                    <w:pPr>
                      <w:jc w:val="center"/>
                      <w:rPr>
                        <w:szCs w:val="21"/>
                      </w:rPr>
                    </w:pPr>
                    <w:r>
                      <w:rPr>
                        <w:rFonts w:hint="eastAsia"/>
                        <w:szCs w:val="21"/>
                      </w:rPr>
                      <w:t>研发人员学历结构</w:t>
                    </w:r>
                  </w:p>
                </w:tc>
              </w:sdtContent>
            </w:sdt>
          </w:tr>
          <w:tr w:rsidR="004B515D" w14:paraId="20BA2818" w14:textId="77777777" w:rsidTr="009B6B1C">
            <w:trPr>
              <w:trHeight w:val="270"/>
              <w:jc w:val="center"/>
            </w:trPr>
            <w:sdt>
              <w:sdtPr>
                <w:rPr>
                  <w:rFonts w:hint="eastAsia"/>
                  <w:szCs w:val="21"/>
                </w:rPr>
                <w:tag w:val="_PLD_f770501e43654648a563d2a86970204f"/>
                <w:id w:val="933790567"/>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36244B71" w14:textId="77777777" w:rsidR="004B515D" w:rsidRDefault="00471E11">
                    <w:pPr>
                      <w:rPr>
                        <w:szCs w:val="21"/>
                      </w:rPr>
                    </w:pPr>
                    <w:r>
                      <w:rPr>
                        <w:rFonts w:hint="eastAsia"/>
                        <w:szCs w:val="21"/>
                      </w:rPr>
                      <w:t>学历结构类别</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296EF502" w14:textId="77777777" w:rsidR="004B515D" w:rsidRDefault="00471E11">
                <w:pPr>
                  <w:jc w:val="center"/>
                  <w:rPr>
                    <w:szCs w:val="21"/>
                  </w:rPr>
                </w:pPr>
                <w:r>
                  <w:rPr>
                    <w:rFonts w:hint="eastAsia"/>
                    <w:szCs w:val="21"/>
                  </w:rPr>
                  <w:t>学历结构人数</w:t>
                </w:r>
              </w:p>
            </w:tc>
          </w:tr>
          <w:tr w:rsidR="004B515D" w14:paraId="68527AD9" w14:textId="77777777" w:rsidTr="009B6B1C">
            <w:trPr>
              <w:trHeight w:val="270"/>
              <w:jc w:val="center"/>
            </w:trPr>
            <w:sdt>
              <w:sdtPr>
                <w:rPr>
                  <w:rFonts w:hint="eastAsia"/>
                  <w:szCs w:val="21"/>
                </w:rPr>
                <w:tag w:val="_PLD_c46520fd07cd40f78b3dbb43ed0d107f"/>
                <w:id w:val="1941645869"/>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20A0D672" w14:textId="77777777" w:rsidR="004B515D" w:rsidRDefault="00471E11">
                    <w:pPr>
                      <w:rPr>
                        <w:szCs w:val="21"/>
                      </w:rPr>
                    </w:pPr>
                    <w:r>
                      <w:rPr>
                        <w:rFonts w:hint="eastAsia"/>
                        <w:szCs w:val="21"/>
                      </w:rPr>
                      <w:t>博士研究生</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554F8FF5" w14:textId="20E69CB2" w:rsidR="004B515D" w:rsidRDefault="00471E11">
                <w:pPr>
                  <w:jc w:val="right"/>
                </w:pPr>
                <w:r>
                  <w:rPr>
                    <w:rFonts w:hint="eastAsia"/>
                  </w:rPr>
                  <w:t>1</w:t>
                </w:r>
              </w:p>
            </w:tc>
          </w:tr>
          <w:tr w:rsidR="004B515D" w14:paraId="160CF67D" w14:textId="77777777" w:rsidTr="009B6B1C">
            <w:trPr>
              <w:trHeight w:val="270"/>
              <w:jc w:val="center"/>
            </w:trPr>
            <w:sdt>
              <w:sdtPr>
                <w:rPr>
                  <w:rFonts w:hint="eastAsia"/>
                  <w:szCs w:val="21"/>
                </w:rPr>
                <w:tag w:val="_PLD_c36d15ada5a946fd92a12a7a35136801"/>
                <w:id w:val="1233349592"/>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3F3FD6A9" w14:textId="77777777" w:rsidR="004B515D" w:rsidRDefault="00471E11" w:rsidP="004B515D">
                    <w:pPr>
                      <w:rPr>
                        <w:szCs w:val="21"/>
                      </w:rPr>
                    </w:pPr>
                    <w:r>
                      <w:rPr>
                        <w:rFonts w:hint="eastAsia"/>
                        <w:szCs w:val="21"/>
                      </w:rPr>
                      <w:t>硕士研究生</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0F1AE697" w14:textId="17635F5F" w:rsidR="004B515D" w:rsidRDefault="00471E11" w:rsidP="004B515D">
                <w:pPr>
                  <w:jc w:val="right"/>
                </w:pPr>
                <w:r>
                  <w:t>38</w:t>
                </w:r>
              </w:p>
            </w:tc>
          </w:tr>
          <w:tr w:rsidR="004B515D" w14:paraId="547F55CE" w14:textId="77777777" w:rsidTr="009B6B1C">
            <w:trPr>
              <w:trHeight w:val="270"/>
              <w:jc w:val="center"/>
            </w:trPr>
            <w:sdt>
              <w:sdtPr>
                <w:rPr>
                  <w:rFonts w:hint="eastAsia"/>
                  <w:szCs w:val="21"/>
                </w:rPr>
                <w:tag w:val="_PLD_656838ab09934a089df512ce100ce670"/>
                <w:id w:val="-2074882688"/>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0A58E5C4" w14:textId="77777777" w:rsidR="004B515D" w:rsidRDefault="00471E11" w:rsidP="004B515D">
                    <w:pPr>
                      <w:rPr>
                        <w:szCs w:val="21"/>
                      </w:rPr>
                    </w:pPr>
                    <w:r>
                      <w:rPr>
                        <w:rFonts w:hint="eastAsia"/>
                        <w:szCs w:val="21"/>
                      </w:rPr>
                      <w:t>本科</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0F734734" w14:textId="5A4E7F33" w:rsidR="004B515D" w:rsidRDefault="00471E11" w:rsidP="004B515D">
                <w:pPr>
                  <w:jc w:val="right"/>
                </w:pPr>
                <w:r>
                  <w:t>343</w:t>
                </w:r>
              </w:p>
            </w:tc>
          </w:tr>
          <w:tr w:rsidR="004B515D" w14:paraId="71F11C18" w14:textId="77777777" w:rsidTr="009B6B1C">
            <w:trPr>
              <w:trHeight w:val="270"/>
              <w:jc w:val="center"/>
            </w:trPr>
            <w:sdt>
              <w:sdtPr>
                <w:rPr>
                  <w:rFonts w:hint="eastAsia"/>
                  <w:szCs w:val="21"/>
                </w:rPr>
                <w:tag w:val="_PLD_83a99a8fe7374551a59c1017026fa0a2"/>
                <w:id w:val="308526368"/>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340B975A" w14:textId="77777777" w:rsidR="004B515D" w:rsidRDefault="00471E11" w:rsidP="004B515D">
                    <w:pPr>
                      <w:rPr>
                        <w:szCs w:val="21"/>
                      </w:rPr>
                    </w:pPr>
                    <w:r>
                      <w:rPr>
                        <w:rFonts w:hint="eastAsia"/>
                        <w:szCs w:val="21"/>
                      </w:rPr>
                      <w:t>专科</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3BBA3787" w14:textId="1072B081" w:rsidR="004B515D" w:rsidRDefault="00471E11" w:rsidP="004B515D">
                <w:pPr>
                  <w:jc w:val="right"/>
                </w:pPr>
                <w:r>
                  <w:t>83</w:t>
                </w:r>
              </w:p>
            </w:tc>
          </w:tr>
          <w:tr w:rsidR="004B515D" w14:paraId="2D2B0BF0" w14:textId="77777777" w:rsidTr="009B6B1C">
            <w:trPr>
              <w:trHeight w:val="270"/>
              <w:jc w:val="center"/>
            </w:trPr>
            <w:sdt>
              <w:sdtPr>
                <w:rPr>
                  <w:rFonts w:hint="eastAsia"/>
                  <w:szCs w:val="21"/>
                </w:rPr>
                <w:tag w:val="_PLD_3622e16939a74516a0351a28a250914a"/>
                <w:id w:val="-887718844"/>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49CFADB1" w14:textId="77777777" w:rsidR="004B515D" w:rsidRDefault="00471E11" w:rsidP="004B515D">
                    <w:pPr>
                      <w:rPr>
                        <w:szCs w:val="21"/>
                      </w:rPr>
                    </w:pPr>
                    <w:r>
                      <w:rPr>
                        <w:rFonts w:hint="eastAsia"/>
                        <w:szCs w:val="21"/>
                      </w:rPr>
                      <w:t>高中</w:t>
                    </w:r>
                    <w:proofErr w:type="gramStart"/>
                    <w:r>
                      <w:rPr>
                        <w:rFonts w:hint="eastAsia"/>
                        <w:szCs w:val="21"/>
                      </w:rPr>
                      <w:t>及以下</w:t>
                    </w:r>
                    <w:proofErr w:type="gramEnd"/>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3F474B93" w14:textId="1AEA0AB3" w:rsidR="004B515D" w:rsidRDefault="00471E11" w:rsidP="004B515D">
                <w:pPr>
                  <w:jc w:val="right"/>
                </w:pPr>
                <w:r>
                  <w:t>26</w:t>
                </w:r>
              </w:p>
            </w:tc>
          </w:tr>
          <w:tr w:rsidR="004B515D" w14:paraId="2B368B2F" w14:textId="77777777" w:rsidTr="009B6B1C">
            <w:trPr>
              <w:trHeight w:val="270"/>
              <w:jc w:val="center"/>
            </w:trPr>
            <w:sdt>
              <w:sdtPr>
                <w:rPr>
                  <w:rFonts w:hint="eastAsia"/>
                  <w:szCs w:val="21"/>
                </w:rPr>
                <w:tag w:val="_PLD_10352dc928264c50aa8776e0ae8ec569"/>
                <w:id w:val="-1938814812"/>
                <w:lock w:val="sdtLocked"/>
              </w:sdtPr>
              <w:sdtEndPr/>
              <w:sdtContent>
                <w:tc>
                  <w:tcPr>
                    <w:tcW w:w="9150" w:type="dxa"/>
                    <w:gridSpan w:val="2"/>
                    <w:tcBorders>
                      <w:top w:val="nil"/>
                      <w:left w:val="single" w:sz="4" w:space="0" w:color="auto"/>
                      <w:bottom w:val="single" w:sz="4" w:space="0" w:color="auto"/>
                      <w:right w:val="single" w:sz="4" w:space="0" w:color="auto"/>
                    </w:tcBorders>
                    <w:shd w:val="clear" w:color="auto" w:fill="auto"/>
                    <w:vAlign w:val="center"/>
                    <w:hideMark/>
                  </w:tcPr>
                  <w:p w14:paraId="6775BF3E" w14:textId="77777777" w:rsidR="004B515D" w:rsidRDefault="00471E11" w:rsidP="004B515D">
                    <w:pPr>
                      <w:jc w:val="center"/>
                      <w:rPr>
                        <w:szCs w:val="21"/>
                      </w:rPr>
                    </w:pPr>
                    <w:r>
                      <w:rPr>
                        <w:rFonts w:hint="eastAsia"/>
                        <w:szCs w:val="21"/>
                      </w:rPr>
                      <w:t>研发人员年龄结构</w:t>
                    </w:r>
                  </w:p>
                </w:tc>
              </w:sdtContent>
            </w:sdt>
          </w:tr>
          <w:tr w:rsidR="004B515D" w14:paraId="5DD982C2" w14:textId="77777777" w:rsidTr="009B6B1C">
            <w:trPr>
              <w:trHeight w:val="270"/>
              <w:jc w:val="center"/>
            </w:trPr>
            <w:sdt>
              <w:sdtPr>
                <w:rPr>
                  <w:rFonts w:hint="eastAsia"/>
                  <w:szCs w:val="21"/>
                </w:rPr>
                <w:tag w:val="_PLD_b9dd411387bd4ae4b04fe660cc0aac1b"/>
                <w:id w:val="-714509006"/>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668665DC" w14:textId="77777777" w:rsidR="004B515D" w:rsidRDefault="00471E11" w:rsidP="004B515D">
                    <w:pPr>
                      <w:rPr>
                        <w:szCs w:val="21"/>
                      </w:rPr>
                    </w:pPr>
                    <w:r>
                      <w:rPr>
                        <w:rFonts w:hint="eastAsia"/>
                        <w:szCs w:val="21"/>
                      </w:rPr>
                      <w:t>年龄结构类别</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4CFE9651" w14:textId="77777777" w:rsidR="004B515D" w:rsidRDefault="00471E11" w:rsidP="004B515D">
                <w:pPr>
                  <w:jc w:val="center"/>
                  <w:rPr>
                    <w:szCs w:val="21"/>
                  </w:rPr>
                </w:pPr>
                <w:r>
                  <w:rPr>
                    <w:rFonts w:hint="eastAsia"/>
                    <w:szCs w:val="21"/>
                  </w:rPr>
                  <w:t>年龄结构人数</w:t>
                </w:r>
              </w:p>
            </w:tc>
          </w:tr>
          <w:tr w:rsidR="004B515D" w14:paraId="26951848" w14:textId="77777777" w:rsidTr="009B6B1C">
            <w:trPr>
              <w:trHeight w:val="270"/>
              <w:jc w:val="center"/>
            </w:trPr>
            <w:sdt>
              <w:sdtPr>
                <w:rPr>
                  <w:rFonts w:hint="eastAsia"/>
                  <w:szCs w:val="21"/>
                </w:rPr>
                <w:tag w:val="_PLD_e5171914f1d148afa8a05a2d06e95f4f"/>
                <w:id w:val="1710378478"/>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7C7A2470" w14:textId="77777777" w:rsidR="004B515D" w:rsidRDefault="00471E11" w:rsidP="004B515D">
                    <w:pPr>
                      <w:rPr>
                        <w:szCs w:val="21"/>
                      </w:rPr>
                    </w:pPr>
                    <w:r>
                      <w:rPr>
                        <w:rFonts w:hint="eastAsia"/>
                        <w:szCs w:val="21"/>
                      </w:rPr>
                      <w:t>30岁以下（不含30岁）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74D4E654" w14:textId="17DD939E" w:rsidR="004B515D" w:rsidRDefault="00471E11" w:rsidP="004B515D">
                <w:pPr>
                  <w:jc w:val="right"/>
                  <w:rPr>
                    <w:szCs w:val="21"/>
                  </w:rPr>
                </w:pPr>
                <w:r>
                  <w:t>46</w:t>
                </w:r>
              </w:p>
            </w:tc>
          </w:tr>
          <w:tr w:rsidR="004B515D" w14:paraId="4A391B6D" w14:textId="77777777" w:rsidTr="009B6B1C">
            <w:trPr>
              <w:trHeight w:val="270"/>
              <w:jc w:val="center"/>
            </w:trPr>
            <w:sdt>
              <w:sdtPr>
                <w:rPr>
                  <w:rFonts w:hint="eastAsia"/>
                  <w:szCs w:val="21"/>
                </w:rPr>
                <w:tag w:val="_PLD_f21d6499f48144ffb78c6c373b031e13"/>
                <w:id w:val="31697258"/>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40D14E0F" w14:textId="77777777" w:rsidR="004B515D" w:rsidRDefault="00471E11" w:rsidP="004B515D">
                    <w:pPr>
                      <w:rPr>
                        <w:szCs w:val="21"/>
                      </w:rPr>
                    </w:pPr>
                    <w:r>
                      <w:rPr>
                        <w:rFonts w:hint="eastAsia"/>
                        <w:szCs w:val="21"/>
                      </w:rPr>
                      <w:t>30-40岁（含30岁，不含40岁）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38AC6F5D" w14:textId="2A74C27B" w:rsidR="004B515D" w:rsidRDefault="00471E11" w:rsidP="004B515D">
                <w:pPr>
                  <w:jc w:val="right"/>
                  <w:rPr>
                    <w:szCs w:val="21"/>
                  </w:rPr>
                </w:pPr>
                <w:r>
                  <w:t>211</w:t>
                </w:r>
              </w:p>
            </w:tc>
          </w:tr>
          <w:tr w:rsidR="004B515D" w14:paraId="4AC2C77B" w14:textId="77777777" w:rsidTr="009B6B1C">
            <w:trPr>
              <w:trHeight w:val="270"/>
              <w:jc w:val="center"/>
            </w:trPr>
            <w:sdt>
              <w:sdtPr>
                <w:rPr>
                  <w:rFonts w:hint="eastAsia"/>
                  <w:szCs w:val="21"/>
                </w:rPr>
                <w:tag w:val="_PLD_db37b649f1b7473db96ac9c4579d2b7a"/>
                <w:id w:val="-1400513642"/>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0BDDF9DF" w14:textId="77777777" w:rsidR="004B515D" w:rsidRDefault="00471E11" w:rsidP="004B515D">
                    <w:pPr>
                      <w:rPr>
                        <w:szCs w:val="21"/>
                      </w:rPr>
                    </w:pPr>
                    <w:r>
                      <w:rPr>
                        <w:rFonts w:hint="eastAsia"/>
                        <w:szCs w:val="21"/>
                      </w:rPr>
                      <w:t>40-50岁（含40岁，不含50岁）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5DC7883F" w14:textId="5C55B75B" w:rsidR="004B515D" w:rsidRDefault="00471E11" w:rsidP="004B515D">
                <w:pPr>
                  <w:jc w:val="right"/>
                  <w:rPr>
                    <w:szCs w:val="21"/>
                  </w:rPr>
                </w:pPr>
                <w:r>
                  <w:t>151</w:t>
                </w:r>
              </w:p>
            </w:tc>
          </w:tr>
          <w:tr w:rsidR="004B515D" w14:paraId="007CD167" w14:textId="77777777" w:rsidTr="009B6B1C">
            <w:trPr>
              <w:trHeight w:val="270"/>
              <w:jc w:val="center"/>
            </w:trPr>
            <w:sdt>
              <w:sdtPr>
                <w:rPr>
                  <w:rFonts w:hint="eastAsia"/>
                  <w:szCs w:val="21"/>
                </w:rPr>
                <w:tag w:val="_PLD_d12871b2a0c448cb9a1a4705d095e777"/>
                <w:id w:val="1662575033"/>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2D6B976C" w14:textId="77777777" w:rsidR="004B515D" w:rsidRDefault="00471E11" w:rsidP="004B515D">
                    <w:pPr>
                      <w:rPr>
                        <w:szCs w:val="21"/>
                      </w:rPr>
                    </w:pPr>
                    <w:r>
                      <w:rPr>
                        <w:rFonts w:hint="eastAsia"/>
                        <w:szCs w:val="21"/>
                      </w:rPr>
                      <w:t>50-60岁（含50岁，不含60岁）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139CC6A1" w14:textId="5F68139F" w:rsidR="004B515D" w:rsidRDefault="00471E11" w:rsidP="004B515D">
                <w:pPr>
                  <w:jc w:val="right"/>
                  <w:rPr>
                    <w:szCs w:val="21"/>
                  </w:rPr>
                </w:pPr>
                <w:r>
                  <w:t>80</w:t>
                </w:r>
              </w:p>
            </w:tc>
          </w:tr>
          <w:tr w:rsidR="004B515D" w14:paraId="6A2392A8" w14:textId="77777777" w:rsidTr="009B6B1C">
            <w:trPr>
              <w:trHeight w:val="270"/>
              <w:jc w:val="center"/>
            </w:trPr>
            <w:sdt>
              <w:sdtPr>
                <w:rPr>
                  <w:rFonts w:hint="eastAsia"/>
                  <w:szCs w:val="21"/>
                </w:rPr>
                <w:tag w:val="_PLD_9f42d6c743254252b4fa13341d304fcf"/>
                <w:id w:val="-679816469"/>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4F7A17C3" w14:textId="77777777" w:rsidR="004B515D" w:rsidRDefault="00471E11" w:rsidP="004B515D">
                    <w:pPr>
                      <w:rPr>
                        <w:szCs w:val="21"/>
                      </w:rPr>
                    </w:pPr>
                    <w:r>
                      <w:rPr>
                        <w:rFonts w:hint="eastAsia"/>
                        <w:szCs w:val="21"/>
                      </w:rPr>
                      <w:t>60岁</w:t>
                    </w:r>
                    <w:proofErr w:type="gramStart"/>
                    <w:r>
                      <w:rPr>
                        <w:rFonts w:hint="eastAsia"/>
                        <w:szCs w:val="21"/>
                      </w:rPr>
                      <w:t>及以上</w:t>
                    </w:r>
                    <w:proofErr w:type="gramEnd"/>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19EE684A" w14:textId="36C59460" w:rsidR="004B515D" w:rsidRDefault="00471E11" w:rsidP="004B515D">
                <w:pPr>
                  <w:jc w:val="right"/>
                  <w:rPr>
                    <w:szCs w:val="21"/>
                  </w:rPr>
                </w:pPr>
                <w:r>
                  <w:t>3</w:t>
                </w:r>
              </w:p>
            </w:tc>
          </w:tr>
        </w:tbl>
        <w:p w14:paraId="71BE2493" w14:textId="77777777" w:rsidR="004B515D" w:rsidRDefault="00220447"/>
      </w:sdtContent>
    </w:sdt>
    <w:bookmarkEnd w:id="34" w:displacedByCustomXml="prev"/>
    <w:sdt>
      <w:sdtPr>
        <w:rPr>
          <w:rStyle w:val="700"/>
          <w:rFonts w:ascii="宋体" w:hAnsi="宋体" w:cs="宋体"/>
          <w:szCs w:val="21"/>
        </w:rPr>
        <w:alias w:val="模块:情况说明"/>
        <w:tag w:val="_SEC_0004b40963e14f23a54c541fda51ba2e"/>
        <w:id w:val="2097665435"/>
        <w:lock w:val="sdtLocked"/>
        <w:placeholder>
          <w:docPart w:val="GBC22222222222222222222222222222"/>
        </w:placeholder>
      </w:sdtPr>
      <w:sdtEndPr>
        <w:rPr>
          <w:rStyle w:val="700"/>
          <w:rFonts w:hint="eastAsia"/>
          <w:b w:val="0"/>
        </w:rPr>
      </w:sdtEndPr>
      <w:sdtContent>
        <w:p w14:paraId="268E0AAC" w14:textId="77777777" w:rsidR="004B515D" w:rsidRDefault="00471E11" w:rsidP="00471E11">
          <w:pPr>
            <w:pStyle w:val="600"/>
            <w:numPr>
              <w:ilvl w:val="0"/>
              <w:numId w:val="102"/>
            </w:numPr>
            <w:spacing w:before="60" w:after="60"/>
            <w:ind w:firstLineChars="0"/>
            <w:rPr>
              <w:rStyle w:val="700"/>
              <w:szCs w:val="21"/>
            </w:rPr>
          </w:pPr>
          <w:r>
            <w:rPr>
              <w:rStyle w:val="700"/>
              <w:szCs w:val="21"/>
            </w:rPr>
            <w:t>情况说明</w:t>
          </w:r>
        </w:p>
        <w:sdt>
          <w:sdtPr>
            <w:rPr>
              <w:rStyle w:val="700"/>
              <w:b w:val="0"/>
              <w:szCs w:val="21"/>
            </w:rPr>
            <w:alias w:val="是否适用：研发支出情况说明[双击切换]"/>
            <w:tag w:val="_GBC_b983f5c63407411d82434ca6547deae8"/>
            <w:id w:val="-1043123472"/>
            <w:lock w:val="sdtLocked"/>
            <w:placeholder>
              <w:docPart w:val="GBC22222222222222222222222222222"/>
            </w:placeholder>
          </w:sdtPr>
          <w:sdtEndPr>
            <w:rPr>
              <w:rStyle w:val="700"/>
            </w:rPr>
          </w:sdtEndPr>
          <w:sdtContent>
            <w:p w14:paraId="4B480D27" w14:textId="22029883" w:rsidR="004B515D" w:rsidRDefault="00471E11" w:rsidP="004B515D">
              <w:pPr>
                <w:spacing w:before="60" w:after="60"/>
                <w:rPr>
                  <w:rStyle w:val="700"/>
                  <w:szCs w:val="21"/>
                </w:rPr>
              </w:pPr>
              <w:r>
                <w:rPr>
                  <w:rStyle w:val="700"/>
                  <w:b w:val="0"/>
                  <w:szCs w:val="21"/>
                </w:rPr>
                <w:fldChar w:fldCharType="begin"/>
              </w:r>
              <w:r>
                <w:rPr>
                  <w:rStyle w:val="700"/>
                  <w:b w:val="0"/>
                  <w:szCs w:val="21"/>
                </w:rPr>
                <w:instrText xml:space="preserve">MACROBUTTON  SnrToggleCheckbox □适用 </w:instrText>
              </w:r>
              <w:r>
                <w:rPr>
                  <w:rStyle w:val="700"/>
                  <w:b w:val="0"/>
                  <w:szCs w:val="21"/>
                </w:rPr>
                <w:fldChar w:fldCharType="end"/>
              </w:r>
              <w:r>
                <w:rPr>
                  <w:rStyle w:val="700"/>
                  <w:b w:val="0"/>
                  <w:szCs w:val="21"/>
                </w:rPr>
                <w:fldChar w:fldCharType="begin"/>
              </w:r>
              <w:r>
                <w:rPr>
                  <w:rStyle w:val="700"/>
                  <w:b w:val="0"/>
                  <w:szCs w:val="21"/>
                </w:rPr>
                <w:instrText xml:space="preserve"> MACROBUTTON  SnrToggleCheckbox √不适用 </w:instrText>
              </w:r>
              <w:r>
                <w:rPr>
                  <w:rStyle w:val="700"/>
                  <w:b w:val="0"/>
                  <w:szCs w:val="21"/>
                </w:rPr>
                <w:fldChar w:fldCharType="end"/>
              </w:r>
            </w:p>
          </w:sdtContent>
        </w:sdt>
      </w:sdtContent>
    </w:sdt>
    <w:bookmarkStart w:id="35" w:name="_Hlk89876701" w:displacedByCustomXml="next"/>
    <w:sdt>
      <w:sdtPr>
        <w:rPr>
          <w:rStyle w:val="700"/>
          <w:rFonts w:ascii="宋体" w:hAnsi="宋体" w:cs="宋体" w:hint="eastAsia"/>
          <w:szCs w:val="21"/>
        </w:rPr>
        <w:alias w:val="模块:研发人员构成发生重大变化的原因及对公司未来发展的影响"/>
        <w:tag w:val="_SEC_1b0ac7c10221440292ebe3dc985f0f13"/>
        <w:id w:val="-931351982"/>
        <w:lock w:val="sdtLocked"/>
        <w:placeholder>
          <w:docPart w:val="GBC22222222222222222222222222222"/>
        </w:placeholder>
      </w:sdtPr>
      <w:sdtEndPr>
        <w:rPr>
          <w:rStyle w:val="a0"/>
          <w:rFonts w:hint="default"/>
          <w:b w:val="0"/>
          <w:bCs w:val="0"/>
          <w:kern w:val="0"/>
        </w:rPr>
      </w:sdtEndPr>
      <w:sdtContent>
        <w:p w14:paraId="262D79B2" w14:textId="77777777" w:rsidR="004B515D" w:rsidRDefault="00471E11" w:rsidP="00471E11">
          <w:pPr>
            <w:pStyle w:val="600"/>
            <w:numPr>
              <w:ilvl w:val="0"/>
              <w:numId w:val="102"/>
            </w:numPr>
            <w:spacing w:before="60" w:after="60"/>
            <w:ind w:firstLineChars="0"/>
            <w:rPr>
              <w:rStyle w:val="700"/>
              <w:szCs w:val="21"/>
            </w:rPr>
          </w:pPr>
          <w:r>
            <w:rPr>
              <w:rStyle w:val="700"/>
              <w:rFonts w:hint="eastAsia"/>
              <w:szCs w:val="21"/>
            </w:rPr>
            <w:t>研发人员构成发生重大变化的原因及对公司未来发展的影响</w:t>
          </w:r>
        </w:p>
        <w:sdt>
          <w:sdtPr>
            <w:rPr>
              <w:rStyle w:val="5Char2"/>
              <w:b w:val="0"/>
              <w:szCs w:val="21"/>
            </w:rPr>
            <w:alias w:val="是否适用：研发人员构成发生重大变化的原因及对公司未来发展的影响 [双击切换]"/>
            <w:tag w:val="_GBC_03b44883afff4742a08c198d082c26b3"/>
            <w:id w:val="-140036696"/>
            <w:lock w:val="sdtLocked"/>
            <w:placeholder>
              <w:docPart w:val="GBC22222222222222222222222222222"/>
            </w:placeholder>
          </w:sdtPr>
          <w:sdtEndPr>
            <w:rPr>
              <w:rStyle w:val="5Char2"/>
            </w:rPr>
          </w:sdtEndPr>
          <w:sdtContent>
            <w:p w14:paraId="61BD4A61" w14:textId="60841665" w:rsidR="004B515D" w:rsidRPr="00200D5B" w:rsidRDefault="00471E11" w:rsidP="004B515D">
              <w:pPr>
                <w:spacing w:before="60" w:after="60"/>
                <w:rPr>
                  <w:b/>
                  <w:bCs/>
                  <w:kern w:val="2"/>
                  <w:szCs w:val="21"/>
                </w:rPr>
              </w:pPr>
              <w:r>
                <w:rPr>
                  <w:rStyle w:val="5Char2"/>
                  <w:b w:val="0"/>
                  <w:szCs w:val="21"/>
                </w:rPr>
                <w:fldChar w:fldCharType="begin"/>
              </w:r>
              <w:r>
                <w:rPr>
                  <w:rStyle w:val="5Char2"/>
                  <w:b w:val="0"/>
                  <w:szCs w:val="21"/>
                </w:rPr>
                <w:instrText xml:space="preserve"> MACROBUTTON  SnrToggleCheckbox □适用 </w:instrText>
              </w:r>
              <w:r>
                <w:rPr>
                  <w:rStyle w:val="5Char2"/>
                  <w:b w:val="0"/>
                  <w:szCs w:val="21"/>
                </w:rPr>
                <w:fldChar w:fldCharType="end"/>
              </w:r>
              <w:r>
                <w:rPr>
                  <w:rStyle w:val="5Char2"/>
                  <w:b w:val="0"/>
                  <w:szCs w:val="21"/>
                </w:rPr>
                <w:fldChar w:fldCharType="begin"/>
              </w:r>
              <w:r>
                <w:rPr>
                  <w:rStyle w:val="5Char2"/>
                  <w:b w:val="0"/>
                  <w:szCs w:val="21"/>
                </w:rPr>
                <w:instrText xml:space="preserve"> MACROBUTTON  SnrToggleCheckbox √不适用 </w:instrText>
              </w:r>
              <w:r>
                <w:rPr>
                  <w:rStyle w:val="5Char2"/>
                  <w:b w:val="0"/>
                  <w:szCs w:val="21"/>
                </w:rPr>
                <w:fldChar w:fldCharType="end"/>
              </w:r>
            </w:p>
          </w:sdtContent>
        </w:sdt>
      </w:sdtContent>
    </w:sdt>
    <w:bookmarkEnd w:id="35" w:displacedByCustomXml="prev"/>
    <w:sdt>
      <w:sdtPr>
        <w:rPr>
          <w:rFonts w:ascii="宋体" w:eastAsia="宋体" w:hAnsi="宋体" w:cs="宋体" w:hint="eastAsia"/>
          <w:b w:val="0"/>
          <w:bCs w:val="0"/>
          <w:kern w:val="0"/>
          <w:szCs w:val="24"/>
        </w:rPr>
        <w:alias w:val="模块:现金流"/>
        <w:tag w:val="_SEC_686d1eb4c39f48b6b19ee846f1749d81"/>
        <w:id w:val="1949736150"/>
        <w:lock w:val="sdtLocked"/>
        <w:placeholder>
          <w:docPart w:val="GBC22222222222222222222222222222"/>
        </w:placeholder>
      </w:sdtPr>
      <w:sdtEndPr>
        <w:rPr>
          <w:rFonts w:hint="default"/>
        </w:rPr>
      </w:sdtEndPr>
      <w:sdtContent>
        <w:p w14:paraId="21C44CB3" w14:textId="77777777" w:rsidR="008145AA" w:rsidRDefault="00406AE8" w:rsidP="00471E11">
          <w:pPr>
            <w:pStyle w:val="4"/>
            <w:numPr>
              <w:ilvl w:val="0"/>
              <w:numId w:val="39"/>
            </w:numPr>
          </w:pPr>
          <w:r>
            <w:rPr>
              <w:rFonts w:hint="eastAsia"/>
            </w:rPr>
            <w:t>现金流</w:t>
          </w:r>
        </w:p>
        <w:sdt>
          <w:sdtPr>
            <w:alias w:val="是否适用：现金流[双击切换]"/>
            <w:tag w:val="_GBC_3340f2fc4f854cc1882e18412cf992f6"/>
            <w:id w:val="1520884490"/>
            <w:lock w:val="sdtLocked"/>
            <w:placeholder>
              <w:docPart w:val="GBC22222222222222222222222222222"/>
            </w:placeholder>
          </w:sdtPr>
          <w:sdtEndPr/>
          <w:sdtContent>
            <w:p w14:paraId="02BF2355" w14:textId="77777777" w:rsidR="008145AA" w:rsidRDefault="00406AE8">
              <w:r>
                <w:fldChar w:fldCharType="begin"/>
              </w:r>
              <w:r w:rsidR="003A60D9">
                <w:instrText xml:space="preserve">MACROBUTTON  SnrToggleCheckbox √适用 </w:instrText>
              </w:r>
              <w:r>
                <w:fldChar w:fldCharType="end"/>
              </w:r>
              <w:r>
                <w:fldChar w:fldCharType="begin"/>
              </w:r>
              <w:r w:rsidR="003A60D9">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1805588476"/>
            <w:lock w:val="sdtLocked"/>
            <w:placeholder>
              <w:docPart w:val="GBC22222222222222222222222222222"/>
            </w:placeholder>
          </w:sdtPr>
          <w:sdtEndPr>
            <w:rPr>
              <w:szCs w:val="24"/>
            </w:rPr>
          </w:sdtEndPr>
          <w:sdtContent>
            <w:p w14:paraId="79BB1F1C" w14:textId="77777777" w:rsidR="003A60D9" w:rsidRDefault="003A60D9">
              <w:pPr>
                <w:rPr>
                  <w:szCs w:val="21"/>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1947"/>
                <w:gridCol w:w="2177"/>
                <w:gridCol w:w="1719"/>
              </w:tblGrid>
              <w:tr w:rsidR="008F6E49" w:rsidRPr="003A60D9" w14:paraId="6012A431" w14:textId="77777777" w:rsidTr="006A4BDC">
                <w:trPr>
                  <w:trHeight w:val="345"/>
                </w:trPr>
                <w:tc>
                  <w:tcPr>
                    <w:tcW w:w="1771" w:type="pct"/>
                    <w:shd w:val="clear" w:color="auto" w:fill="auto"/>
                    <w:noWrap/>
                    <w:vAlign w:val="center"/>
                    <w:hideMark/>
                  </w:tcPr>
                  <w:p w14:paraId="3CF1187F" w14:textId="77777777" w:rsidR="008F6E49" w:rsidRPr="003A60D9" w:rsidRDefault="008F6E49" w:rsidP="00444886">
                    <w:pPr>
                      <w:rPr>
                        <w:color w:val="000000"/>
                        <w:szCs w:val="21"/>
                      </w:rPr>
                    </w:pPr>
                    <w:r w:rsidRPr="003A60D9">
                      <w:rPr>
                        <w:rFonts w:hint="eastAsia"/>
                        <w:color w:val="000000"/>
                        <w:szCs w:val="21"/>
                      </w:rPr>
                      <w:lastRenderedPageBreak/>
                      <w:t>项目</w:t>
                    </w:r>
                  </w:p>
                </w:tc>
                <w:tc>
                  <w:tcPr>
                    <w:tcW w:w="1076" w:type="pct"/>
                    <w:shd w:val="clear" w:color="auto" w:fill="auto"/>
                    <w:noWrap/>
                    <w:vAlign w:val="center"/>
                    <w:hideMark/>
                  </w:tcPr>
                  <w:p w14:paraId="08458AB2" w14:textId="77777777" w:rsidR="008F6E49" w:rsidRPr="003A60D9" w:rsidRDefault="008F6E49" w:rsidP="00444886">
                    <w:pPr>
                      <w:jc w:val="center"/>
                      <w:rPr>
                        <w:color w:val="000000"/>
                        <w:szCs w:val="21"/>
                      </w:rPr>
                    </w:pPr>
                    <w:r w:rsidRPr="003A60D9">
                      <w:rPr>
                        <w:rFonts w:hint="eastAsia"/>
                        <w:color w:val="000000"/>
                        <w:szCs w:val="21"/>
                      </w:rPr>
                      <w:t>本期数（元）</w:t>
                    </w:r>
                  </w:p>
                </w:tc>
                <w:tc>
                  <w:tcPr>
                    <w:tcW w:w="1203" w:type="pct"/>
                    <w:shd w:val="clear" w:color="auto" w:fill="auto"/>
                    <w:noWrap/>
                    <w:vAlign w:val="center"/>
                    <w:hideMark/>
                  </w:tcPr>
                  <w:p w14:paraId="6EE677DF" w14:textId="77777777" w:rsidR="008F6E49" w:rsidRPr="003A60D9" w:rsidRDefault="008F6E49" w:rsidP="00444886">
                    <w:pPr>
                      <w:jc w:val="center"/>
                      <w:rPr>
                        <w:color w:val="000000"/>
                        <w:szCs w:val="21"/>
                      </w:rPr>
                    </w:pPr>
                    <w:r w:rsidRPr="003A60D9">
                      <w:rPr>
                        <w:rFonts w:hint="eastAsia"/>
                        <w:color w:val="000000"/>
                        <w:szCs w:val="21"/>
                      </w:rPr>
                      <w:t>上年同期数（元）</w:t>
                    </w:r>
                  </w:p>
                </w:tc>
                <w:tc>
                  <w:tcPr>
                    <w:tcW w:w="950" w:type="pct"/>
                    <w:shd w:val="clear" w:color="auto" w:fill="auto"/>
                    <w:noWrap/>
                    <w:vAlign w:val="center"/>
                    <w:hideMark/>
                  </w:tcPr>
                  <w:p w14:paraId="1A91A278" w14:textId="77777777" w:rsidR="008F6E49" w:rsidRPr="003A60D9" w:rsidRDefault="008F6E49" w:rsidP="00444886">
                    <w:pPr>
                      <w:jc w:val="center"/>
                      <w:rPr>
                        <w:color w:val="000000"/>
                        <w:szCs w:val="21"/>
                      </w:rPr>
                    </w:pPr>
                    <w:r w:rsidRPr="003A60D9">
                      <w:rPr>
                        <w:rFonts w:hint="eastAsia"/>
                        <w:color w:val="000000"/>
                        <w:szCs w:val="21"/>
                      </w:rPr>
                      <w:t>变动</w:t>
                    </w:r>
                    <w:proofErr w:type="gramStart"/>
                    <w:r w:rsidRPr="003A60D9">
                      <w:rPr>
                        <w:rFonts w:hint="eastAsia"/>
                        <w:color w:val="000000"/>
                        <w:szCs w:val="21"/>
                      </w:rPr>
                      <w:t>比列</w:t>
                    </w:r>
                    <w:proofErr w:type="gramEnd"/>
                    <w:r w:rsidRPr="003A60D9">
                      <w:rPr>
                        <w:rFonts w:hint="eastAsia"/>
                        <w:color w:val="000000"/>
                        <w:szCs w:val="21"/>
                      </w:rPr>
                      <w:t>（%）</w:t>
                    </w:r>
                  </w:p>
                </w:tc>
              </w:tr>
              <w:tr w:rsidR="008F6E49" w:rsidRPr="003A60D9" w14:paraId="0804BA4E" w14:textId="77777777" w:rsidTr="006A4BDC">
                <w:trPr>
                  <w:trHeight w:val="345"/>
                </w:trPr>
                <w:tc>
                  <w:tcPr>
                    <w:tcW w:w="1771" w:type="pct"/>
                    <w:shd w:val="clear" w:color="auto" w:fill="auto"/>
                    <w:vAlign w:val="center"/>
                    <w:hideMark/>
                  </w:tcPr>
                  <w:p w14:paraId="4631DA65" w14:textId="77777777" w:rsidR="008F6E49" w:rsidRPr="003A60D9" w:rsidRDefault="008F6E49" w:rsidP="00444886">
                    <w:pPr>
                      <w:rPr>
                        <w:color w:val="000000"/>
                        <w:szCs w:val="21"/>
                      </w:rPr>
                    </w:pPr>
                    <w:r w:rsidRPr="003A60D9">
                      <w:rPr>
                        <w:rFonts w:hint="eastAsia"/>
                        <w:color w:val="000000"/>
                        <w:szCs w:val="21"/>
                      </w:rPr>
                      <w:t>经营活动产生的现金流量净额</w:t>
                    </w:r>
                  </w:p>
                </w:tc>
                <w:tc>
                  <w:tcPr>
                    <w:tcW w:w="1076" w:type="pct"/>
                    <w:shd w:val="clear" w:color="auto" w:fill="auto"/>
                    <w:vAlign w:val="center"/>
                    <w:hideMark/>
                  </w:tcPr>
                  <w:p w14:paraId="0194326E" w14:textId="77777777" w:rsidR="008F6E49" w:rsidRPr="003A60D9" w:rsidRDefault="008F6E49" w:rsidP="00444886">
                    <w:pPr>
                      <w:jc w:val="right"/>
                      <w:rPr>
                        <w:szCs w:val="21"/>
                      </w:rPr>
                    </w:pPr>
                    <w:r w:rsidRPr="003A60D9">
                      <w:rPr>
                        <w:rFonts w:hint="eastAsia"/>
                        <w:szCs w:val="21"/>
                      </w:rPr>
                      <w:t>-242,476,818.56</w:t>
                    </w:r>
                  </w:p>
                </w:tc>
                <w:tc>
                  <w:tcPr>
                    <w:tcW w:w="1203" w:type="pct"/>
                    <w:shd w:val="clear" w:color="auto" w:fill="auto"/>
                    <w:vAlign w:val="center"/>
                    <w:hideMark/>
                  </w:tcPr>
                  <w:p w14:paraId="2D5F625B" w14:textId="77777777" w:rsidR="008F6E49" w:rsidRPr="003A60D9" w:rsidRDefault="008F6E49" w:rsidP="00444886">
                    <w:pPr>
                      <w:jc w:val="right"/>
                      <w:rPr>
                        <w:szCs w:val="21"/>
                      </w:rPr>
                    </w:pPr>
                    <w:r w:rsidRPr="003A60D9">
                      <w:rPr>
                        <w:rFonts w:hint="eastAsia"/>
                        <w:szCs w:val="21"/>
                      </w:rPr>
                      <w:t>317,733,871.09</w:t>
                    </w:r>
                  </w:p>
                </w:tc>
                <w:tc>
                  <w:tcPr>
                    <w:tcW w:w="950" w:type="pct"/>
                    <w:shd w:val="clear" w:color="auto" w:fill="auto"/>
                    <w:vAlign w:val="center"/>
                    <w:hideMark/>
                  </w:tcPr>
                  <w:p w14:paraId="3F4CFFF9" w14:textId="77777777" w:rsidR="008F6E49" w:rsidRPr="003A60D9" w:rsidRDefault="008F6E49" w:rsidP="00444886">
                    <w:pPr>
                      <w:jc w:val="right"/>
                      <w:rPr>
                        <w:color w:val="000000"/>
                        <w:szCs w:val="21"/>
                      </w:rPr>
                    </w:pPr>
                    <w:r w:rsidRPr="003A60D9">
                      <w:rPr>
                        <w:rFonts w:hint="eastAsia"/>
                        <w:color w:val="000000"/>
                        <w:szCs w:val="21"/>
                      </w:rPr>
                      <w:t>不适用</w:t>
                    </w:r>
                  </w:p>
                </w:tc>
              </w:tr>
              <w:tr w:rsidR="008F6E49" w:rsidRPr="003A60D9" w14:paraId="7846FF43" w14:textId="77777777" w:rsidTr="006A4BDC">
                <w:trPr>
                  <w:trHeight w:val="345"/>
                </w:trPr>
                <w:tc>
                  <w:tcPr>
                    <w:tcW w:w="1771" w:type="pct"/>
                    <w:shd w:val="clear" w:color="auto" w:fill="auto"/>
                    <w:vAlign w:val="center"/>
                    <w:hideMark/>
                  </w:tcPr>
                  <w:p w14:paraId="386BFF1B" w14:textId="77777777" w:rsidR="008F6E49" w:rsidRPr="003A60D9" w:rsidRDefault="008F6E49" w:rsidP="00444886">
                    <w:pPr>
                      <w:rPr>
                        <w:color w:val="000000"/>
                        <w:szCs w:val="21"/>
                      </w:rPr>
                    </w:pPr>
                    <w:r w:rsidRPr="003A60D9">
                      <w:rPr>
                        <w:rFonts w:hint="eastAsia"/>
                        <w:color w:val="000000"/>
                        <w:szCs w:val="21"/>
                      </w:rPr>
                      <w:t>投资活动产生的现金流量净额</w:t>
                    </w:r>
                  </w:p>
                </w:tc>
                <w:tc>
                  <w:tcPr>
                    <w:tcW w:w="1076" w:type="pct"/>
                    <w:shd w:val="clear" w:color="auto" w:fill="auto"/>
                    <w:vAlign w:val="center"/>
                    <w:hideMark/>
                  </w:tcPr>
                  <w:p w14:paraId="22266E33" w14:textId="77777777" w:rsidR="008F6E49" w:rsidRPr="003A60D9" w:rsidRDefault="008F6E49" w:rsidP="00444886">
                    <w:pPr>
                      <w:jc w:val="right"/>
                      <w:rPr>
                        <w:color w:val="000000"/>
                        <w:szCs w:val="21"/>
                      </w:rPr>
                    </w:pPr>
                    <w:r w:rsidRPr="003A60D9">
                      <w:rPr>
                        <w:rFonts w:hint="eastAsia"/>
                        <w:color w:val="000000"/>
                        <w:szCs w:val="21"/>
                      </w:rPr>
                      <w:t>176,610,545.84</w:t>
                    </w:r>
                  </w:p>
                </w:tc>
                <w:tc>
                  <w:tcPr>
                    <w:tcW w:w="1203" w:type="pct"/>
                    <w:shd w:val="clear" w:color="auto" w:fill="auto"/>
                    <w:vAlign w:val="center"/>
                    <w:hideMark/>
                  </w:tcPr>
                  <w:p w14:paraId="375E67A1" w14:textId="77777777" w:rsidR="008F6E49" w:rsidRPr="003A60D9" w:rsidRDefault="008F6E49" w:rsidP="00444886">
                    <w:pPr>
                      <w:jc w:val="right"/>
                      <w:rPr>
                        <w:color w:val="000000"/>
                        <w:szCs w:val="21"/>
                      </w:rPr>
                    </w:pPr>
                    <w:r w:rsidRPr="003A60D9">
                      <w:rPr>
                        <w:rFonts w:hint="eastAsia"/>
                        <w:color w:val="000000"/>
                        <w:szCs w:val="21"/>
                      </w:rPr>
                      <w:t>-4,371,723,512.18</w:t>
                    </w:r>
                  </w:p>
                </w:tc>
                <w:tc>
                  <w:tcPr>
                    <w:tcW w:w="950" w:type="pct"/>
                    <w:shd w:val="clear" w:color="auto" w:fill="auto"/>
                    <w:vAlign w:val="center"/>
                    <w:hideMark/>
                  </w:tcPr>
                  <w:p w14:paraId="3BBA61CE" w14:textId="77777777" w:rsidR="008F6E49" w:rsidRPr="003A60D9" w:rsidRDefault="008F6E49" w:rsidP="00444886">
                    <w:pPr>
                      <w:jc w:val="right"/>
                      <w:rPr>
                        <w:color w:val="000000"/>
                        <w:szCs w:val="21"/>
                      </w:rPr>
                    </w:pPr>
                    <w:r w:rsidRPr="003A60D9">
                      <w:rPr>
                        <w:rFonts w:hint="eastAsia"/>
                        <w:color w:val="000000"/>
                        <w:szCs w:val="21"/>
                      </w:rPr>
                      <w:t>不适用</w:t>
                    </w:r>
                  </w:p>
                </w:tc>
              </w:tr>
              <w:tr w:rsidR="008F6E49" w:rsidRPr="008F6E49" w14:paraId="6F2FE630" w14:textId="77777777" w:rsidTr="006A4BDC">
                <w:trPr>
                  <w:trHeight w:val="345"/>
                </w:trPr>
                <w:tc>
                  <w:tcPr>
                    <w:tcW w:w="1771" w:type="pct"/>
                    <w:shd w:val="clear" w:color="auto" w:fill="auto"/>
                    <w:vAlign w:val="center"/>
                    <w:hideMark/>
                  </w:tcPr>
                  <w:p w14:paraId="56BBAEF7" w14:textId="77777777" w:rsidR="008F6E49" w:rsidRPr="003A60D9" w:rsidRDefault="008F6E49" w:rsidP="00444886">
                    <w:pPr>
                      <w:rPr>
                        <w:color w:val="000000"/>
                        <w:szCs w:val="21"/>
                      </w:rPr>
                    </w:pPr>
                    <w:r w:rsidRPr="003A60D9">
                      <w:rPr>
                        <w:rFonts w:hint="eastAsia"/>
                        <w:color w:val="000000"/>
                        <w:szCs w:val="21"/>
                      </w:rPr>
                      <w:t>筹资活动产生的现金流量净额</w:t>
                    </w:r>
                  </w:p>
                </w:tc>
                <w:tc>
                  <w:tcPr>
                    <w:tcW w:w="1076" w:type="pct"/>
                    <w:shd w:val="clear" w:color="auto" w:fill="auto"/>
                    <w:vAlign w:val="center"/>
                    <w:hideMark/>
                  </w:tcPr>
                  <w:p w14:paraId="79341CB5" w14:textId="77777777" w:rsidR="008F6E49" w:rsidRPr="003A60D9" w:rsidRDefault="008F6E49" w:rsidP="00444886">
                    <w:pPr>
                      <w:jc w:val="right"/>
                      <w:rPr>
                        <w:color w:val="000000"/>
                        <w:szCs w:val="21"/>
                      </w:rPr>
                    </w:pPr>
                    <w:r w:rsidRPr="003A60D9">
                      <w:rPr>
                        <w:rFonts w:hint="eastAsia"/>
                        <w:color w:val="000000"/>
                        <w:szCs w:val="21"/>
                      </w:rPr>
                      <w:t>-460,945,550.26</w:t>
                    </w:r>
                  </w:p>
                </w:tc>
                <w:tc>
                  <w:tcPr>
                    <w:tcW w:w="1203" w:type="pct"/>
                    <w:shd w:val="clear" w:color="auto" w:fill="auto"/>
                    <w:vAlign w:val="center"/>
                    <w:hideMark/>
                  </w:tcPr>
                  <w:p w14:paraId="5F3E49EE" w14:textId="77777777" w:rsidR="008F6E49" w:rsidRPr="003A60D9" w:rsidRDefault="008F6E49" w:rsidP="00444886">
                    <w:pPr>
                      <w:jc w:val="right"/>
                      <w:rPr>
                        <w:color w:val="000000"/>
                        <w:szCs w:val="21"/>
                      </w:rPr>
                    </w:pPr>
                    <w:r w:rsidRPr="003A60D9">
                      <w:rPr>
                        <w:rFonts w:hint="eastAsia"/>
                        <w:color w:val="000000"/>
                        <w:szCs w:val="21"/>
                      </w:rPr>
                      <w:t>3,849,072,475.25</w:t>
                    </w:r>
                  </w:p>
                </w:tc>
                <w:tc>
                  <w:tcPr>
                    <w:tcW w:w="950" w:type="pct"/>
                    <w:shd w:val="clear" w:color="auto" w:fill="auto"/>
                    <w:vAlign w:val="center"/>
                    <w:hideMark/>
                  </w:tcPr>
                  <w:p w14:paraId="73A72B2A" w14:textId="77777777" w:rsidR="008F6E49" w:rsidRPr="003A60D9" w:rsidRDefault="008F6E49" w:rsidP="00444886">
                    <w:pPr>
                      <w:jc w:val="right"/>
                      <w:rPr>
                        <w:color w:val="000000"/>
                        <w:szCs w:val="21"/>
                      </w:rPr>
                    </w:pPr>
                    <w:r w:rsidRPr="003A60D9">
                      <w:rPr>
                        <w:rFonts w:hint="eastAsia"/>
                        <w:color w:val="000000"/>
                        <w:szCs w:val="21"/>
                      </w:rPr>
                      <w:t>不适用</w:t>
                    </w:r>
                  </w:p>
                </w:tc>
              </w:tr>
            </w:tbl>
            <w:p w14:paraId="07A69138" w14:textId="77777777" w:rsidR="008145AA" w:rsidRPr="008F6E49" w:rsidRDefault="00220447" w:rsidP="008F6E49"/>
          </w:sdtContent>
        </w:sdt>
      </w:sdtContent>
    </w:sdt>
    <w:sdt>
      <w:sdtPr>
        <w:rPr>
          <w:rFonts w:ascii="宋体" w:hAnsi="宋体" w:cs="宋体" w:hint="eastAsia"/>
          <w:b w:val="0"/>
          <w:bCs w:val="0"/>
          <w:kern w:val="0"/>
          <w:szCs w:val="21"/>
        </w:rPr>
        <w:alias w:val="模块:非主营业务导致利润重大变化的说明"/>
        <w:tag w:val="_SEC_b0e1a8f55b6e4b79a965887836132040"/>
        <w:id w:val="1306970249"/>
        <w:lock w:val="sdtLocked"/>
        <w:placeholder>
          <w:docPart w:val="GBC22222222222222222222222222222"/>
        </w:placeholder>
      </w:sdtPr>
      <w:sdtEndPr/>
      <w:sdtContent>
        <w:p w14:paraId="1C1DD11C" w14:textId="77777777" w:rsidR="008145AA" w:rsidRDefault="00406AE8" w:rsidP="00471E11">
          <w:pPr>
            <w:pStyle w:val="30"/>
            <w:numPr>
              <w:ilvl w:val="0"/>
              <w:numId w:val="6"/>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757327175"/>
            <w:lock w:val="sdtLocked"/>
            <w:placeholder>
              <w:docPart w:val="GBC22222222222222222222222222222"/>
            </w:placeholder>
          </w:sdtPr>
          <w:sdtEndPr/>
          <w:sdtContent>
            <w:p w14:paraId="3EEBE8C0" w14:textId="77777777" w:rsidR="008145AA" w:rsidRDefault="00406AE8" w:rsidP="00DE06D6">
              <w:pPr>
                <w:rPr>
                  <w:szCs w:val="21"/>
                </w:rPr>
              </w:pPr>
              <w:r>
                <w:rPr>
                  <w:szCs w:val="21"/>
                </w:rPr>
                <w:fldChar w:fldCharType="begin"/>
              </w:r>
              <w:r w:rsidR="00DE06D6">
                <w:rPr>
                  <w:szCs w:val="21"/>
                </w:rPr>
                <w:instrText xml:space="preserve">MACROBUTTON  SnrToggleCheckbox □适用 </w:instrText>
              </w:r>
              <w:r>
                <w:rPr>
                  <w:szCs w:val="21"/>
                </w:rPr>
                <w:fldChar w:fldCharType="end"/>
              </w:r>
              <w:r>
                <w:rPr>
                  <w:szCs w:val="21"/>
                </w:rPr>
                <w:fldChar w:fldCharType="begin"/>
              </w:r>
              <w:r w:rsidR="00DE06D6">
                <w:rPr>
                  <w:szCs w:val="21"/>
                </w:rPr>
                <w:instrText xml:space="preserve"> MACROBUTTON  SnrToggleCheckbox √不适用 </w:instrText>
              </w:r>
              <w:r>
                <w:rPr>
                  <w:szCs w:val="21"/>
                </w:rPr>
                <w:fldChar w:fldCharType="end"/>
              </w:r>
            </w:p>
          </w:sdtContent>
        </w:sdt>
      </w:sdtContent>
    </w:sdt>
    <w:p w14:paraId="7B4CF5D2" w14:textId="77777777" w:rsidR="008145AA" w:rsidRDefault="008145AA">
      <w:pPr>
        <w:rPr>
          <w:szCs w:val="21"/>
        </w:rPr>
      </w:pPr>
    </w:p>
    <w:p w14:paraId="527F84F4" w14:textId="77777777" w:rsidR="008145AA" w:rsidRDefault="00406AE8" w:rsidP="00471E11">
      <w:pPr>
        <w:pStyle w:val="30"/>
        <w:numPr>
          <w:ilvl w:val="0"/>
          <w:numId w:val="6"/>
        </w:numPr>
        <w:rPr>
          <w:szCs w:val="21"/>
        </w:rPr>
      </w:pPr>
      <w:r>
        <w:rPr>
          <w:szCs w:val="21"/>
        </w:rPr>
        <w:t>资产、负债情况分析</w:t>
      </w:r>
    </w:p>
    <w:p w14:paraId="011C74AA" w14:textId="77777777" w:rsidR="008145AA" w:rsidRDefault="00220447">
      <w:sdt>
        <w:sdtPr>
          <w:rPr>
            <w:rFonts w:hint="eastAsia"/>
          </w:rPr>
          <w:alias w:val="是否适用：资产、负债情况分析[双击切换]"/>
          <w:tag w:val="_GBC_73f72b786f764d01bef1bb70d2d6e5c6"/>
          <w:id w:val="-1971278403"/>
          <w:lock w:val="sdtContentLocked"/>
          <w:placeholder>
            <w:docPart w:val="GBC22222222222222222222222222222"/>
          </w:placeholder>
        </w:sdtPr>
        <w:sdtEndPr/>
        <w:sdtContent>
          <w:r w:rsidR="00406AE8">
            <w:fldChar w:fldCharType="begin"/>
          </w:r>
          <w:r w:rsidR="00DE06D6">
            <w:instrText xml:space="preserve"> MACROBUTTON  SnrToggleCheckbox √适用  </w:instrText>
          </w:r>
          <w:r w:rsidR="00406AE8">
            <w:fldChar w:fldCharType="end"/>
          </w:r>
          <w:r w:rsidR="00406AE8">
            <w:fldChar w:fldCharType="begin"/>
          </w:r>
          <w:r w:rsidR="00DE06D6">
            <w:instrText xml:space="preserve"> MACROBUTTON  SnrToggleCheckbox □不适用 </w:instrText>
          </w:r>
          <w:r w:rsidR="00406AE8">
            <w:fldChar w:fldCharType="end"/>
          </w:r>
        </w:sdtContent>
      </w:sdt>
    </w:p>
    <w:sdt>
      <w:sdtPr>
        <w:rPr>
          <w:rFonts w:ascii="宋体" w:eastAsia="宋体" w:hAnsi="宋体" w:cs="宋体"/>
          <w:b w:val="0"/>
          <w:bCs w:val="0"/>
          <w:kern w:val="0"/>
          <w:szCs w:val="21"/>
        </w:rPr>
        <w:alias w:val="模块:资产及负债状况"/>
        <w:tag w:val="_SEC_4a3163af8aaf45ec8cbbe30e595b76d7"/>
        <w:id w:val="-334309824"/>
        <w:lock w:val="sdtLocked"/>
        <w:placeholder>
          <w:docPart w:val="GBC22222222222222222222222222222"/>
        </w:placeholder>
      </w:sdtPr>
      <w:sdtEndPr/>
      <w:sdtContent>
        <w:p w14:paraId="3BB44013" w14:textId="77777777" w:rsidR="008145AA" w:rsidRDefault="00406AE8" w:rsidP="00471E11">
          <w:pPr>
            <w:pStyle w:val="4"/>
            <w:numPr>
              <w:ilvl w:val="0"/>
              <w:numId w:val="41"/>
            </w:numPr>
          </w:pPr>
          <w:r>
            <w:t>资产</w:t>
          </w:r>
          <w:r>
            <w:rPr>
              <w:rFonts w:hint="eastAsia"/>
            </w:rPr>
            <w:t>及</w:t>
          </w:r>
          <w:r>
            <w:t>负债</w:t>
          </w:r>
          <w:r>
            <w:rPr>
              <w:rFonts w:hint="eastAsia"/>
              <w:szCs w:val="21"/>
            </w:rPr>
            <w:t>状</w:t>
          </w:r>
          <w:r>
            <w:rPr>
              <w:szCs w:val="21"/>
            </w:rPr>
            <w:t>况</w:t>
          </w:r>
        </w:p>
        <w:p w14:paraId="0D0AFA17" w14:textId="3DB18001" w:rsidR="008145AA" w:rsidRDefault="00406AE8">
          <w:pPr>
            <w:jc w:val="right"/>
            <w:rPr>
              <w:szCs w:val="21"/>
            </w:rPr>
          </w:pPr>
          <w:r>
            <w:rPr>
              <w:rFonts w:hint="eastAsia"/>
              <w:szCs w:val="21"/>
            </w:rPr>
            <w:t>单位：</w:t>
          </w:r>
          <w:sdt>
            <w:sdtPr>
              <w:rPr>
                <w:rFonts w:hint="eastAsia"/>
                <w:szCs w:val="21"/>
              </w:rPr>
              <w:alias w:val="单位：资产负债状况分析"/>
              <w:tag w:val="_GBC_f016c1cffd884dd784e4fb134fd0d4df"/>
              <w:id w:val="-19746713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p>
        <w:tbl>
          <w:tblPr>
            <w:tblStyle w:val="a7"/>
            <w:tblW w:w="5540" w:type="pct"/>
            <w:tblLayout w:type="fixed"/>
            <w:tblLook w:val="04A0" w:firstRow="1" w:lastRow="0" w:firstColumn="1" w:lastColumn="0" w:noHBand="0" w:noVBand="1"/>
          </w:tblPr>
          <w:tblGrid>
            <w:gridCol w:w="1449"/>
            <w:gridCol w:w="1745"/>
            <w:gridCol w:w="1017"/>
            <w:gridCol w:w="1785"/>
            <w:gridCol w:w="878"/>
            <w:gridCol w:w="1107"/>
            <w:gridCol w:w="2045"/>
          </w:tblGrid>
          <w:tr w:rsidR="006757D7" w14:paraId="747CF712" w14:textId="77777777" w:rsidTr="006757D7">
            <w:trPr>
              <w:trHeight w:val="180"/>
            </w:trPr>
            <w:sdt>
              <w:sdtPr>
                <w:tag w:val="_PLD_8f1f37d9a09f4bf3a8f4c407297e58ed"/>
                <w:id w:val="-36594448"/>
                <w:lock w:val="sdtLocked"/>
              </w:sdtPr>
              <w:sdtEndPr/>
              <w:sdtContent>
                <w:tc>
                  <w:tcPr>
                    <w:tcW w:w="722" w:type="pct"/>
                    <w:vAlign w:val="center"/>
                  </w:tcPr>
                  <w:p w14:paraId="6CE90585" w14:textId="77777777" w:rsidR="00C71280" w:rsidRDefault="00C71280" w:rsidP="00604801">
                    <w:pPr>
                      <w:jc w:val="center"/>
                      <w:rPr>
                        <w:rStyle w:val="5Char1"/>
                      </w:rPr>
                    </w:pPr>
                    <w:r>
                      <w:rPr>
                        <w:szCs w:val="21"/>
                      </w:rPr>
                      <w:t>项目名称</w:t>
                    </w:r>
                  </w:p>
                </w:tc>
              </w:sdtContent>
            </w:sdt>
            <w:sdt>
              <w:sdtPr>
                <w:tag w:val="_PLD_a4c00a3d0d0a42e28bc6a14dd6d26320"/>
                <w:id w:val="-648512926"/>
                <w:lock w:val="sdtLocked"/>
              </w:sdtPr>
              <w:sdtEndPr/>
              <w:sdtContent>
                <w:tc>
                  <w:tcPr>
                    <w:tcW w:w="870" w:type="pct"/>
                    <w:vAlign w:val="center"/>
                  </w:tcPr>
                  <w:p w14:paraId="4285B541" w14:textId="77777777" w:rsidR="00C71280" w:rsidRDefault="00C71280" w:rsidP="00604801">
                    <w:pPr>
                      <w:jc w:val="center"/>
                      <w:rPr>
                        <w:rStyle w:val="5Char1"/>
                      </w:rPr>
                    </w:pPr>
                    <w:r>
                      <w:rPr>
                        <w:szCs w:val="21"/>
                      </w:rPr>
                      <w:t>本期期末数</w:t>
                    </w:r>
                  </w:p>
                </w:tc>
              </w:sdtContent>
            </w:sdt>
            <w:sdt>
              <w:sdtPr>
                <w:tag w:val="_PLD_17de20223ad64b528b824744807b0036"/>
                <w:id w:val="1305432135"/>
                <w:lock w:val="sdtLocked"/>
              </w:sdtPr>
              <w:sdtEndPr/>
              <w:sdtContent>
                <w:tc>
                  <w:tcPr>
                    <w:tcW w:w="507" w:type="pct"/>
                    <w:vAlign w:val="center"/>
                  </w:tcPr>
                  <w:p w14:paraId="1E8754B5" w14:textId="77777777" w:rsidR="00C71280" w:rsidRDefault="00C71280" w:rsidP="00604801">
                    <w:pPr>
                      <w:jc w:val="center"/>
                      <w:rPr>
                        <w:rStyle w:val="5Char1"/>
                      </w:rPr>
                    </w:pPr>
                    <w:r>
                      <w:rPr>
                        <w:szCs w:val="21"/>
                      </w:rPr>
                      <w:t>本期期末数占总资产的比例（%）</w:t>
                    </w:r>
                  </w:p>
                </w:tc>
              </w:sdtContent>
            </w:sdt>
            <w:sdt>
              <w:sdtPr>
                <w:tag w:val="_PLD_d1b9e9483c3a41358f877758b5adb0fb"/>
                <w:id w:val="310992304"/>
                <w:lock w:val="sdtLocked"/>
              </w:sdtPr>
              <w:sdtEndPr/>
              <w:sdtContent>
                <w:tc>
                  <w:tcPr>
                    <w:tcW w:w="890" w:type="pct"/>
                    <w:vAlign w:val="center"/>
                  </w:tcPr>
                  <w:p w14:paraId="48C97247" w14:textId="77777777" w:rsidR="00C71280" w:rsidRDefault="00C71280" w:rsidP="00604801">
                    <w:pPr>
                      <w:jc w:val="center"/>
                      <w:rPr>
                        <w:rStyle w:val="5Char1"/>
                      </w:rPr>
                    </w:pPr>
                    <w:r>
                      <w:rPr>
                        <w:szCs w:val="21"/>
                      </w:rPr>
                      <w:t>上期期末数</w:t>
                    </w:r>
                  </w:p>
                </w:tc>
              </w:sdtContent>
            </w:sdt>
            <w:sdt>
              <w:sdtPr>
                <w:tag w:val="_PLD_3a8a8577e1a84f26856a900f7202f9a8"/>
                <w:id w:val="-2064089645"/>
                <w:lock w:val="sdtLocked"/>
              </w:sdtPr>
              <w:sdtEndPr/>
              <w:sdtContent>
                <w:tc>
                  <w:tcPr>
                    <w:tcW w:w="438" w:type="pct"/>
                    <w:vAlign w:val="center"/>
                  </w:tcPr>
                  <w:p w14:paraId="7331F56A" w14:textId="77777777" w:rsidR="00C71280" w:rsidRDefault="00C71280" w:rsidP="00604801">
                    <w:pPr>
                      <w:jc w:val="center"/>
                      <w:rPr>
                        <w:rStyle w:val="5Char1"/>
                      </w:rPr>
                    </w:pPr>
                    <w:r>
                      <w:rPr>
                        <w:szCs w:val="21"/>
                      </w:rPr>
                      <w:t>上期期末数占总资产的比例（%）</w:t>
                    </w:r>
                  </w:p>
                </w:tc>
              </w:sdtContent>
            </w:sdt>
            <w:sdt>
              <w:sdtPr>
                <w:tag w:val="_PLD_8af1894621b84d44aec1deba51e3a7da"/>
                <w:id w:val="1961676128"/>
                <w:lock w:val="sdtLocked"/>
              </w:sdtPr>
              <w:sdtEndPr/>
              <w:sdtContent>
                <w:tc>
                  <w:tcPr>
                    <w:tcW w:w="552" w:type="pct"/>
                    <w:vAlign w:val="center"/>
                  </w:tcPr>
                  <w:p w14:paraId="5EA0EBBA" w14:textId="77777777" w:rsidR="00C71280" w:rsidRDefault="00C71280" w:rsidP="00604801">
                    <w:pPr>
                      <w:jc w:val="center"/>
                      <w:rPr>
                        <w:rStyle w:val="5Char1"/>
                      </w:rPr>
                    </w:pPr>
                    <w:r>
                      <w:rPr>
                        <w:szCs w:val="21"/>
                      </w:rPr>
                      <w:t>本期期末金额较上期期末变动比例（%）</w:t>
                    </w:r>
                  </w:p>
                </w:tc>
              </w:sdtContent>
            </w:sdt>
            <w:sdt>
              <w:sdtPr>
                <w:tag w:val="_PLD_495436d1d45e4a9391194459a895631e"/>
                <w:id w:val="961147250"/>
                <w:lock w:val="sdtLocked"/>
              </w:sdtPr>
              <w:sdtEndPr/>
              <w:sdtContent>
                <w:tc>
                  <w:tcPr>
                    <w:tcW w:w="1020" w:type="pct"/>
                    <w:vAlign w:val="center"/>
                  </w:tcPr>
                  <w:p w14:paraId="5E8020F3" w14:textId="77777777" w:rsidR="00C71280" w:rsidRDefault="00C71280" w:rsidP="00604801">
                    <w:pPr>
                      <w:jc w:val="center"/>
                      <w:rPr>
                        <w:rStyle w:val="5Char1"/>
                      </w:rPr>
                    </w:pPr>
                    <w:r>
                      <w:rPr>
                        <w:szCs w:val="21"/>
                      </w:rPr>
                      <w:t>情况说明</w:t>
                    </w:r>
                  </w:p>
                </w:tc>
              </w:sdtContent>
            </w:sdt>
          </w:tr>
          <w:sdt>
            <w:sdtPr>
              <w:rPr>
                <w:rStyle w:val="5Char1"/>
                <w:rFonts w:hint="eastAsia"/>
                <w:b w:val="0"/>
              </w:rPr>
              <w:alias w:val="资产负债状况分析"/>
              <w:tag w:val="_TUP_815ebab5da7a4ba88d97b27a17b235f3"/>
              <w:id w:val="15268672"/>
              <w:lock w:val="sdtLocked"/>
            </w:sdtPr>
            <w:sdtEndPr>
              <w:rPr>
                <w:rStyle w:val="5Char1"/>
              </w:rPr>
            </w:sdtEndPr>
            <w:sdtContent>
              <w:tr w:rsidR="006757D7" w14:paraId="58C7A934" w14:textId="77777777" w:rsidTr="006757D7">
                <w:trPr>
                  <w:trHeight w:val="135"/>
                </w:trPr>
                <w:tc>
                  <w:tcPr>
                    <w:tcW w:w="722" w:type="pct"/>
                  </w:tcPr>
                  <w:p w14:paraId="791F63D9" w14:textId="77777777" w:rsidR="00C71280" w:rsidRDefault="00C71280" w:rsidP="00604801">
                    <w:pPr>
                      <w:rPr>
                        <w:rStyle w:val="5Char1"/>
                        <w:b w:val="0"/>
                      </w:rPr>
                    </w:pPr>
                    <w:r>
                      <w:t>应收票据</w:t>
                    </w:r>
                  </w:p>
                </w:tc>
                <w:tc>
                  <w:tcPr>
                    <w:tcW w:w="870" w:type="pct"/>
                  </w:tcPr>
                  <w:p w14:paraId="444674D7" w14:textId="77777777" w:rsidR="00C71280" w:rsidRDefault="00C71280" w:rsidP="00604801">
                    <w:pPr>
                      <w:jc w:val="right"/>
                      <w:rPr>
                        <w:rStyle w:val="5Char1"/>
                        <w:b w:val="0"/>
                      </w:rPr>
                    </w:pPr>
                    <w:r>
                      <w:t>471,619,957.77</w:t>
                    </w:r>
                  </w:p>
                </w:tc>
                <w:tc>
                  <w:tcPr>
                    <w:tcW w:w="507" w:type="pct"/>
                  </w:tcPr>
                  <w:p w14:paraId="5DFD436E" w14:textId="77777777" w:rsidR="00C71280" w:rsidRDefault="00C71280" w:rsidP="00604801">
                    <w:pPr>
                      <w:jc w:val="right"/>
                      <w:rPr>
                        <w:rStyle w:val="5Char1"/>
                        <w:b w:val="0"/>
                      </w:rPr>
                    </w:pPr>
                    <w:r>
                      <w:t>0.70</w:t>
                    </w:r>
                  </w:p>
                </w:tc>
                <w:tc>
                  <w:tcPr>
                    <w:tcW w:w="890" w:type="pct"/>
                  </w:tcPr>
                  <w:p w14:paraId="5810BF4E" w14:textId="77777777" w:rsidR="00C71280" w:rsidRDefault="00C71280" w:rsidP="00604801">
                    <w:pPr>
                      <w:jc w:val="right"/>
                      <w:rPr>
                        <w:rStyle w:val="5Char1"/>
                        <w:b w:val="0"/>
                      </w:rPr>
                    </w:pPr>
                    <w:r>
                      <w:t>137,528,176.59</w:t>
                    </w:r>
                  </w:p>
                </w:tc>
                <w:tc>
                  <w:tcPr>
                    <w:tcW w:w="438" w:type="pct"/>
                  </w:tcPr>
                  <w:p w14:paraId="15880634" w14:textId="77777777" w:rsidR="00C71280" w:rsidRDefault="00C71280" w:rsidP="00604801">
                    <w:pPr>
                      <w:jc w:val="right"/>
                      <w:rPr>
                        <w:rStyle w:val="5Char1"/>
                        <w:b w:val="0"/>
                      </w:rPr>
                    </w:pPr>
                    <w:r>
                      <w:t>0.22</w:t>
                    </w:r>
                  </w:p>
                </w:tc>
                <w:tc>
                  <w:tcPr>
                    <w:tcW w:w="552" w:type="pct"/>
                  </w:tcPr>
                  <w:p w14:paraId="1E62BDD4" w14:textId="77777777" w:rsidR="00C71280" w:rsidRDefault="00C71280" w:rsidP="00604801">
                    <w:pPr>
                      <w:jc w:val="right"/>
                      <w:rPr>
                        <w:rStyle w:val="5Char1"/>
                        <w:b w:val="0"/>
                      </w:rPr>
                    </w:pPr>
                    <w:r>
                      <w:t>242.93</w:t>
                    </w:r>
                  </w:p>
                </w:tc>
                <w:tc>
                  <w:tcPr>
                    <w:tcW w:w="1020" w:type="pct"/>
                  </w:tcPr>
                  <w:p w14:paraId="4D1925B0" w14:textId="77777777" w:rsidR="00C71280" w:rsidRDefault="00C71280" w:rsidP="00604801">
                    <w:pPr>
                      <w:rPr>
                        <w:rStyle w:val="5Char1"/>
                        <w:b w:val="0"/>
                      </w:rPr>
                    </w:pPr>
                    <w:r>
                      <w:t>主要原因是加强应收账款结算，应收票据收款增加</w:t>
                    </w:r>
                  </w:p>
                </w:tc>
              </w:tr>
            </w:sdtContent>
          </w:sdt>
          <w:sdt>
            <w:sdtPr>
              <w:rPr>
                <w:rStyle w:val="5Char1"/>
                <w:rFonts w:hint="eastAsia"/>
                <w:b w:val="0"/>
              </w:rPr>
              <w:alias w:val="资产负债状况分析"/>
              <w:tag w:val="_TUP_815ebab5da7a4ba88d97b27a17b235f3"/>
              <w:id w:val="836968538"/>
              <w:lock w:val="sdtLocked"/>
            </w:sdtPr>
            <w:sdtEndPr>
              <w:rPr>
                <w:rStyle w:val="5Char1"/>
              </w:rPr>
            </w:sdtEndPr>
            <w:sdtContent>
              <w:tr w:rsidR="006757D7" w14:paraId="015AE7E5" w14:textId="77777777" w:rsidTr="006757D7">
                <w:trPr>
                  <w:trHeight w:val="135"/>
                </w:trPr>
                <w:tc>
                  <w:tcPr>
                    <w:tcW w:w="722" w:type="pct"/>
                  </w:tcPr>
                  <w:p w14:paraId="5EC819DC" w14:textId="77777777" w:rsidR="00C71280" w:rsidRDefault="00C71280" w:rsidP="00604801">
                    <w:pPr>
                      <w:rPr>
                        <w:rStyle w:val="5Char1"/>
                        <w:b w:val="0"/>
                      </w:rPr>
                    </w:pPr>
                    <w:r>
                      <w:t>存货</w:t>
                    </w:r>
                  </w:p>
                </w:tc>
                <w:tc>
                  <w:tcPr>
                    <w:tcW w:w="870" w:type="pct"/>
                  </w:tcPr>
                  <w:p w14:paraId="3D94EE54" w14:textId="77777777" w:rsidR="00C71280" w:rsidRDefault="00C71280" w:rsidP="00604801">
                    <w:pPr>
                      <w:jc w:val="right"/>
                      <w:rPr>
                        <w:rStyle w:val="5Char1"/>
                        <w:b w:val="0"/>
                      </w:rPr>
                    </w:pPr>
                    <w:r>
                      <w:t>24,005,092.73</w:t>
                    </w:r>
                  </w:p>
                </w:tc>
                <w:tc>
                  <w:tcPr>
                    <w:tcW w:w="507" w:type="pct"/>
                  </w:tcPr>
                  <w:p w14:paraId="1587EB74" w14:textId="77777777" w:rsidR="00C71280" w:rsidRDefault="00C71280" w:rsidP="00604801">
                    <w:pPr>
                      <w:jc w:val="right"/>
                      <w:rPr>
                        <w:rStyle w:val="5Char1"/>
                        <w:b w:val="0"/>
                      </w:rPr>
                    </w:pPr>
                    <w:r>
                      <w:t>0.04</w:t>
                    </w:r>
                  </w:p>
                </w:tc>
                <w:tc>
                  <w:tcPr>
                    <w:tcW w:w="890" w:type="pct"/>
                  </w:tcPr>
                  <w:p w14:paraId="1A6079F0" w14:textId="77777777" w:rsidR="00C71280" w:rsidRDefault="00C71280" w:rsidP="00604801">
                    <w:pPr>
                      <w:jc w:val="right"/>
                      <w:rPr>
                        <w:rStyle w:val="5Char1"/>
                        <w:b w:val="0"/>
                      </w:rPr>
                    </w:pPr>
                    <w:r>
                      <w:t>704,070,672.52</w:t>
                    </w:r>
                  </w:p>
                </w:tc>
                <w:tc>
                  <w:tcPr>
                    <w:tcW w:w="438" w:type="pct"/>
                  </w:tcPr>
                  <w:p w14:paraId="0232B9E4" w14:textId="77777777" w:rsidR="00C71280" w:rsidRDefault="00C71280" w:rsidP="00604801">
                    <w:pPr>
                      <w:jc w:val="right"/>
                      <w:rPr>
                        <w:rStyle w:val="5Char1"/>
                        <w:b w:val="0"/>
                      </w:rPr>
                    </w:pPr>
                    <w:r>
                      <w:t>1.13</w:t>
                    </w:r>
                  </w:p>
                </w:tc>
                <w:tc>
                  <w:tcPr>
                    <w:tcW w:w="552" w:type="pct"/>
                  </w:tcPr>
                  <w:p w14:paraId="6F12212A" w14:textId="77777777" w:rsidR="00C71280" w:rsidRDefault="00C71280" w:rsidP="00604801">
                    <w:pPr>
                      <w:jc w:val="right"/>
                      <w:rPr>
                        <w:rStyle w:val="5Char1"/>
                        <w:b w:val="0"/>
                      </w:rPr>
                    </w:pPr>
                    <w:r>
                      <w:t>-96.59</w:t>
                    </w:r>
                  </w:p>
                </w:tc>
                <w:tc>
                  <w:tcPr>
                    <w:tcW w:w="1020" w:type="pct"/>
                  </w:tcPr>
                  <w:p w14:paraId="258F3116" w14:textId="486644B1" w:rsidR="00C71280" w:rsidRDefault="00D95708" w:rsidP="00604801">
                    <w:pPr>
                      <w:rPr>
                        <w:rStyle w:val="5Char1"/>
                        <w:b w:val="0"/>
                      </w:rPr>
                    </w:pPr>
                    <w:r>
                      <w:rPr>
                        <w:rFonts w:hint="eastAsia"/>
                      </w:rPr>
                      <w:t>主要原因是当期转让</w:t>
                    </w:r>
                    <w:r w:rsidR="00732B12" w:rsidRPr="00732B12">
                      <w:rPr>
                        <w:rFonts w:hint="eastAsia"/>
                      </w:rPr>
                      <w:t>子公司股权</w:t>
                    </w:r>
                    <w:proofErr w:type="gramStart"/>
                    <w:r>
                      <w:rPr>
                        <w:rFonts w:hint="eastAsia"/>
                      </w:rPr>
                      <w:t>导致出表</w:t>
                    </w:r>
                    <w:r w:rsidR="00732B12" w:rsidRPr="00732B12">
                      <w:rPr>
                        <w:rFonts w:hint="eastAsia"/>
                      </w:rPr>
                      <w:t>所致</w:t>
                    </w:r>
                    <w:proofErr w:type="gramEnd"/>
                  </w:p>
                </w:tc>
              </w:tr>
            </w:sdtContent>
          </w:sdt>
          <w:sdt>
            <w:sdtPr>
              <w:rPr>
                <w:rStyle w:val="5Char1"/>
                <w:rFonts w:hint="eastAsia"/>
                <w:b w:val="0"/>
              </w:rPr>
              <w:alias w:val="资产负债状况分析"/>
              <w:tag w:val="_TUP_815ebab5da7a4ba88d97b27a17b235f3"/>
              <w:id w:val="1829935304"/>
              <w:lock w:val="sdtLocked"/>
            </w:sdtPr>
            <w:sdtEndPr>
              <w:rPr>
                <w:rStyle w:val="5Char1"/>
              </w:rPr>
            </w:sdtEndPr>
            <w:sdtContent>
              <w:tr w:rsidR="006757D7" w14:paraId="43D4AFB9" w14:textId="77777777" w:rsidTr="006757D7">
                <w:trPr>
                  <w:trHeight w:val="135"/>
                </w:trPr>
                <w:tc>
                  <w:tcPr>
                    <w:tcW w:w="722" w:type="pct"/>
                  </w:tcPr>
                  <w:p w14:paraId="177EF9EF" w14:textId="77777777" w:rsidR="00C71280" w:rsidRDefault="00C71280" w:rsidP="00604801">
                    <w:pPr>
                      <w:rPr>
                        <w:rStyle w:val="5Char1"/>
                        <w:b w:val="0"/>
                      </w:rPr>
                    </w:pPr>
                    <w:r>
                      <w:t>合同资产</w:t>
                    </w:r>
                  </w:p>
                </w:tc>
                <w:tc>
                  <w:tcPr>
                    <w:tcW w:w="870" w:type="pct"/>
                  </w:tcPr>
                  <w:p w14:paraId="7D471313" w14:textId="77777777" w:rsidR="00C71280" w:rsidRDefault="00C71280" w:rsidP="00604801">
                    <w:pPr>
                      <w:jc w:val="right"/>
                      <w:rPr>
                        <w:rStyle w:val="5Char1"/>
                        <w:b w:val="0"/>
                      </w:rPr>
                    </w:pPr>
                    <w:r>
                      <w:t>40,974,643,887.19</w:t>
                    </w:r>
                  </w:p>
                </w:tc>
                <w:tc>
                  <w:tcPr>
                    <w:tcW w:w="507" w:type="pct"/>
                  </w:tcPr>
                  <w:p w14:paraId="2AB3AFA9" w14:textId="77777777" w:rsidR="00C71280" w:rsidRDefault="00C71280" w:rsidP="00604801">
                    <w:pPr>
                      <w:jc w:val="right"/>
                      <w:rPr>
                        <w:rStyle w:val="5Char1"/>
                        <w:b w:val="0"/>
                      </w:rPr>
                    </w:pPr>
                    <w:r>
                      <w:t>61.13</w:t>
                    </w:r>
                  </w:p>
                </w:tc>
                <w:tc>
                  <w:tcPr>
                    <w:tcW w:w="890" w:type="pct"/>
                  </w:tcPr>
                  <w:p w14:paraId="4A66A9E8" w14:textId="77777777" w:rsidR="00C71280" w:rsidRDefault="00C71280" w:rsidP="00604801">
                    <w:pPr>
                      <w:jc w:val="right"/>
                      <w:rPr>
                        <w:rStyle w:val="5Char1"/>
                        <w:b w:val="0"/>
                      </w:rPr>
                    </w:pPr>
                    <w:r>
                      <w:t>17,602,416,883.80</w:t>
                    </w:r>
                  </w:p>
                </w:tc>
                <w:tc>
                  <w:tcPr>
                    <w:tcW w:w="438" w:type="pct"/>
                  </w:tcPr>
                  <w:p w14:paraId="5F90F602" w14:textId="77777777" w:rsidR="00C71280" w:rsidRDefault="00C71280" w:rsidP="00604801">
                    <w:pPr>
                      <w:jc w:val="right"/>
                      <w:rPr>
                        <w:rStyle w:val="5Char1"/>
                        <w:b w:val="0"/>
                      </w:rPr>
                    </w:pPr>
                    <w:r>
                      <w:t>28.15</w:t>
                    </w:r>
                  </w:p>
                </w:tc>
                <w:tc>
                  <w:tcPr>
                    <w:tcW w:w="552" w:type="pct"/>
                  </w:tcPr>
                  <w:p w14:paraId="573A8491" w14:textId="77777777" w:rsidR="00C71280" w:rsidRDefault="00C71280" w:rsidP="00604801">
                    <w:pPr>
                      <w:jc w:val="right"/>
                      <w:rPr>
                        <w:rStyle w:val="5Char1"/>
                        <w:b w:val="0"/>
                      </w:rPr>
                    </w:pPr>
                    <w:r>
                      <w:t>132.78</w:t>
                    </w:r>
                  </w:p>
                </w:tc>
                <w:tc>
                  <w:tcPr>
                    <w:tcW w:w="1020" w:type="pct"/>
                  </w:tcPr>
                  <w:p w14:paraId="7AFC8058" w14:textId="77777777" w:rsidR="00C71280" w:rsidRDefault="00C71280" w:rsidP="00604801">
                    <w:pPr>
                      <w:rPr>
                        <w:rStyle w:val="5Char1"/>
                        <w:b w:val="0"/>
                      </w:rPr>
                    </w:pPr>
                    <w:r>
                      <w:t>主要原因是按准则规定，金融资产的PPP项目分类导致</w:t>
                    </w:r>
                  </w:p>
                </w:tc>
              </w:tr>
            </w:sdtContent>
          </w:sdt>
          <w:sdt>
            <w:sdtPr>
              <w:rPr>
                <w:rStyle w:val="5Char1"/>
                <w:rFonts w:hint="eastAsia"/>
                <w:b w:val="0"/>
              </w:rPr>
              <w:alias w:val="资产负债状况分析"/>
              <w:tag w:val="_TUP_815ebab5da7a4ba88d97b27a17b235f3"/>
              <w:id w:val="-1676413513"/>
              <w:lock w:val="sdtLocked"/>
            </w:sdtPr>
            <w:sdtEndPr>
              <w:rPr>
                <w:rStyle w:val="5Char1"/>
              </w:rPr>
            </w:sdtEndPr>
            <w:sdtContent>
              <w:tr w:rsidR="006757D7" w14:paraId="57A0FA3B" w14:textId="77777777" w:rsidTr="006757D7">
                <w:trPr>
                  <w:trHeight w:val="135"/>
                </w:trPr>
                <w:tc>
                  <w:tcPr>
                    <w:tcW w:w="722" w:type="pct"/>
                  </w:tcPr>
                  <w:p w14:paraId="51661A82" w14:textId="77777777" w:rsidR="00C71280" w:rsidRDefault="00C71280" w:rsidP="00604801">
                    <w:pPr>
                      <w:rPr>
                        <w:rStyle w:val="5Char1"/>
                        <w:b w:val="0"/>
                      </w:rPr>
                    </w:pPr>
                    <w:r>
                      <w:t>一年内到期的非流动资产</w:t>
                    </w:r>
                  </w:p>
                </w:tc>
                <w:tc>
                  <w:tcPr>
                    <w:tcW w:w="870" w:type="pct"/>
                  </w:tcPr>
                  <w:p w14:paraId="5513BFF2" w14:textId="77777777" w:rsidR="00C71280" w:rsidRDefault="00C71280" w:rsidP="00604801">
                    <w:pPr>
                      <w:jc w:val="right"/>
                      <w:rPr>
                        <w:rStyle w:val="5Char1"/>
                        <w:b w:val="0"/>
                      </w:rPr>
                    </w:pPr>
                    <w:r>
                      <w:t>2,146,063,691.51</w:t>
                    </w:r>
                  </w:p>
                </w:tc>
                <w:tc>
                  <w:tcPr>
                    <w:tcW w:w="507" w:type="pct"/>
                  </w:tcPr>
                  <w:p w14:paraId="71B79522" w14:textId="77777777" w:rsidR="00C71280" w:rsidRDefault="00C71280" w:rsidP="00604801">
                    <w:pPr>
                      <w:jc w:val="right"/>
                      <w:rPr>
                        <w:rStyle w:val="5Char1"/>
                        <w:b w:val="0"/>
                      </w:rPr>
                    </w:pPr>
                    <w:r>
                      <w:t>3.20</w:t>
                    </w:r>
                  </w:p>
                </w:tc>
                <w:tc>
                  <w:tcPr>
                    <w:tcW w:w="890" w:type="pct"/>
                  </w:tcPr>
                  <w:p w14:paraId="2AE11A9C" w14:textId="77777777" w:rsidR="00C71280" w:rsidRDefault="00C71280" w:rsidP="00604801">
                    <w:pPr>
                      <w:jc w:val="right"/>
                      <w:rPr>
                        <w:rStyle w:val="5Char1"/>
                        <w:b w:val="0"/>
                      </w:rPr>
                    </w:pPr>
                    <w:r>
                      <w:t>1,627,201,269.61</w:t>
                    </w:r>
                  </w:p>
                </w:tc>
                <w:tc>
                  <w:tcPr>
                    <w:tcW w:w="438" w:type="pct"/>
                  </w:tcPr>
                  <w:p w14:paraId="18C6A3AC" w14:textId="77777777" w:rsidR="00C71280" w:rsidRDefault="00C71280" w:rsidP="00604801">
                    <w:pPr>
                      <w:jc w:val="right"/>
                      <w:rPr>
                        <w:rStyle w:val="5Char1"/>
                        <w:b w:val="0"/>
                      </w:rPr>
                    </w:pPr>
                    <w:r>
                      <w:t>2.60</w:t>
                    </w:r>
                  </w:p>
                </w:tc>
                <w:tc>
                  <w:tcPr>
                    <w:tcW w:w="552" w:type="pct"/>
                  </w:tcPr>
                  <w:p w14:paraId="1781BE86" w14:textId="77777777" w:rsidR="00C71280" w:rsidRDefault="00C71280" w:rsidP="00604801">
                    <w:pPr>
                      <w:jc w:val="right"/>
                      <w:rPr>
                        <w:rStyle w:val="5Char1"/>
                        <w:b w:val="0"/>
                      </w:rPr>
                    </w:pPr>
                    <w:r>
                      <w:t>31.89</w:t>
                    </w:r>
                  </w:p>
                </w:tc>
                <w:tc>
                  <w:tcPr>
                    <w:tcW w:w="1020" w:type="pct"/>
                  </w:tcPr>
                  <w:p w14:paraId="6776E7A1" w14:textId="66FC34AB" w:rsidR="00C71280" w:rsidRDefault="00C71280" w:rsidP="00D35E3C">
                    <w:pPr>
                      <w:rPr>
                        <w:rStyle w:val="5Char1"/>
                        <w:b w:val="0"/>
                      </w:rPr>
                    </w:pPr>
                    <w:r>
                      <w:t>主要原因是一年内到期的PPP项目</w:t>
                    </w:r>
                    <w:r w:rsidR="00D35E3C">
                      <w:rPr>
                        <w:rFonts w:hint="eastAsia"/>
                      </w:rPr>
                      <w:t>应收款项</w:t>
                    </w:r>
                    <w:r>
                      <w:t>增长</w:t>
                    </w:r>
                  </w:p>
                </w:tc>
              </w:tr>
            </w:sdtContent>
          </w:sdt>
          <w:sdt>
            <w:sdtPr>
              <w:rPr>
                <w:rStyle w:val="5Char1"/>
                <w:rFonts w:hint="eastAsia"/>
                <w:b w:val="0"/>
              </w:rPr>
              <w:alias w:val="资产负债状况分析"/>
              <w:tag w:val="_TUP_815ebab5da7a4ba88d97b27a17b235f3"/>
              <w:id w:val="-762757706"/>
              <w:lock w:val="sdtLocked"/>
            </w:sdtPr>
            <w:sdtEndPr>
              <w:rPr>
                <w:rStyle w:val="5Char1"/>
              </w:rPr>
            </w:sdtEndPr>
            <w:sdtContent>
              <w:tr w:rsidR="006757D7" w14:paraId="1B936B6D" w14:textId="77777777" w:rsidTr="006757D7">
                <w:trPr>
                  <w:trHeight w:val="135"/>
                </w:trPr>
                <w:tc>
                  <w:tcPr>
                    <w:tcW w:w="722" w:type="pct"/>
                  </w:tcPr>
                  <w:p w14:paraId="22000755" w14:textId="77777777" w:rsidR="00C71280" w:rsidRDefault="00C71280" w:rsidP="00604801">
                    <w:pPr>
                      <w:rPr>
                        <w:rStyle w:val="5Char1"/>
                        <w:b w:val="0"/>
                      </w:rPr>
                    </w:pPr>
                    <w:r>
                      <w:t>投资性房地产</w:t>
                    </w:r>
                  </w:p>
                </w:tc>
                <w:tc>
                  <w:tcPr>
                    <w:tcW w:w="870" w:type="pct"/>
                  </w:tcPr>
                  <w:p w14:paraId="76261700" w14:textId="77777777" w:rsidR="00C71280" w:rsidRDefault="00C71280" w:rsidP="00604801">
                    <w:pPr>
                      <w:jc w:val="right"/>
                      <w:rPr>
                        <w:rStyle w:val="5Char1"/>
                        <w:b w:val="0"/>
                      </w:rPr>
                    </w:pPr>
                    <w:r>
                      <w:t>14,908,249.96</w:t>
                    </w:r>
                  </w:p>
                </w:tc>
                <w:tc>
                  <w:tcPr>
                    <w:tcW w:w="507" w:type="pct"/>
                  </w:tcPr>
                  <w:p w14:paraId="2E4D5403" w14:textId="77777777" w:rsidR="00C71280" w:rsidRDefault="00C71280" w:rsidP="00604801">
                    <w:pPr>
                      <w:jc w:val="right"/>
                      <w:rPr>
                        <w:rStyle w:val="5Char1"/>
                        <w:b w:val="0"/>
                      </w:rPr>
                    </w:pPr>
                    <w:r>
                      <w:t>0.02</w:t>
                    </w:r>
                  </w:p>
                </w:tc>
                <w:tc>
                  <w:tcPr>
                    <w:tcW w:w="890" w:type="pct"/>
                  </w:tcPr>
                  <w:p w14:paraId="679CB80D" w14:textId="77777777" w:rsidR="00C71280" w:rsidRDefault="00C71280" w:rsidP="00604801">
                    <w:pPr>
                      <w:jc w:val="right"/>
                      <w:rPr>
                        <w:rStyle w:val="5Char1"/>
                        <w:b w:val="0"/>
                      </w:rPr>
                    </w:pPr>
                    <w:r>
                      <w:t>187,796,585.53</w:t>
                    </w:r>
                  </w:p>
                </w:tc>
                <w:tc>
                  <w:tcPr>
                    <w:tcW w:w="438" w:type="pct"/>
                  </w:tcPr>
                  <w:p w14:paraId="024DB713" w14:textId="77777777" w:rsidR="00C71280" w:rsidRDefault="00C71280" w:rsidP="00604801">
                    <w:pPr>
                      <w:jc w:val="right"/>
                      <w:rPr>
                        <w:rStyle w:val="5Char1"/>
                        <w:b w:val="0"/>
                      </w:rPr>
                    </w:pPr>
                    <w:r>
                      <w:t>0.30</w:t>
                    </w:r>
                  </w:p>
                </w:tc>
                <w:tc>
                  <w:tcPr>
                    <w:tcW w:w="552" w:type="pct"/>
                  </w:tcPr>
                  <w:p w14:paraId="7A74FA0A" w14:textId="77777777" w:rsidR="00C71280" w:rsidRDefault="00C71280" w:rsidP="00604801">
                    <w:pPr>
                      <w:jc w:val="right"/>
                      <w:rPr>
                        <w:rStyle w:val="5Char1"/>
                        <w:b w:val="0"/>
                      </w:rPr>
                    </w:pPr>
                    <w:r>
                      <w:t>-92.06</w:t>
                    </w:r>
                  </w:p>
                </w:tc>
                <w:tc>
                  <w:tcPr>
                    <w:tcW w:w="1020" w:type="pct"/>
                  </w:tcPr>
                  <w:p w14:paraId="74A93CEE" w14:textId="3FEDF909" w:rsidR="00C71280" w:rsidRDefault="00C71280" w:rsidP="00732B12">
                    <w:pPr>
                      <w:rPr>
                        <w:rStyle w:val="5Char1"/>
                        <w:b w:val="0"/>
                      </w:rPr>
                    </w:pPr>
                    <w:r>
                      <w:t>主要原因是当期</w:t>
                    </w:r>
                    <w:r w:rsidR="00D95708">
                      <w:rPr>
                        <w:rFonts w:hint="eastAsia"/>
                      </w:rPr>
                      <w:t>转让</w:t>
                    </w:r>
                    <w:r w:rsidR="00732B12">
                      <w:rPr>
                        <w:rFonts w:hint="eastAsia"/>
                      </w:rPr>
                      <w:t>子公司股权</w:t>
                    </w:r>
                    <w:proofErr w:type="gramStart"/>
                    <w:r w:rsidR="00D95708">
                      <w:rPr>
                        <w:rFonts w:hint="eastAsia"/>
                      </w:rPr>
                      <w:t>导致出表</w:t>
                    </w:r>
                    <w:r>
                      <w:t>所致</w:t>
                    </w:r>
                    <w:proofErr w:type="gramEnd"/>
                  </w:p>
                </w:tc>
              </w:tr>
            </w:sdtContent>
          </w:sdt>
          <w:sdt>
            <w:sdtPr>
              <w:rPr>
                <w:rStyle w:val="5Char1"/>
                <w:rFonts w:hint="eastAsia"/>
                <w:b w:val="0"/>
              </w:rPr>
              <w:alias w:val="资产负债状况分析"/>
              <w:tag w:val="_TUP_815ebab5da7a4ba88d97b27a17b235f3"/>
              <w:id w:val="-1142807969"/>
              <w:lock w:val="sdtLocked"/>
            </w:sdtPr>
            <w:sdtEndPr>
              <w:rPr>
                <w:rStyle w:val="5Char1"/>
              </w:rPr>
            </w:sdtEndPr>
            <w:sdtContent>
              <w:tr w:rsidR="006757D7" w14:paraId="0051471F" w14:textId="77777777" w:rsidTr="006757D7">
                <w:trPr>
                  <w:trHeight w:val="135"/>
                </w:trPr>
                <w:tc>
                  <w:tcPr>
                    <w:tcW w:w="722" w:type="pct"/>
                  </w:tcPr>
                  <w:p w14:paraId="4C1CEA67" w14:textId="77777777" w:rsidR="00C71280" w:rsidRDefault="00C71280" w:rsidP="00604801">
                    <w:pPr>
                      <w:rPr>
                        <w:rStyle w:val="5Char1"/>
                        <w:b w:val="0"/>
                      </w:rPr>
                    </w:pPr>
                    <w:r>
                      <w:t>应付票据</w:t>
                    </w:r>
                  </w:p>
                </w:tc>
                <w:tc>
                  <w:tcPr>
                    <w:tcW w:w="870" w:type="pct"/>
                  </w:tcPr>
                  <w:p w14:paraId="0C5951A1" w14:textId="77777777" w:rsidR="00C71280" w:rsidRDefault="00C71280" w:rsidP="00604801">
                    <w:pPr>
                      <w:jc w:val="right"/>
                      <w:rPr>
                        <w:rStyle w:val="5Char1"/>
                        <w:b w:val="0"/>
                      </w:rPr>
                    </w:pPr>
                    <w:r>
                      <w:t>1,158,849,638.80</w:t>
                    </w:r>
                  </w:p>
                </w:tc>
                <w:tc>
                  <w:tcPr>
                    <w:tcW w:w="507" w:type="pct"/>
                  </w:tcPr>
                  <w:p w14:paraId="599D49A8" w14:textId="77777777" w:rsidR="00C71280" w:rsidRDefault="00C71280" w:rsidP="00604801">
                    <w:pPr>
                      <w:jc w:val="right"/>
                      <w:rPr>
                        <w:rStyle w:val="5Char1"/>
                        <w:b w:val="0"/>
                      </w:rPr>
                    </w:pPr>
                    <w:r>
                      <w:t>1.73</w:t>
                    </w:r>
                  </w:p>
                </w:tc>
                <w:tc>
                  <w:tcPr>
                    <w:tcW w:w="890" w:type="pct"/>
                  </w:tcPr>
                  <w:p w14:paraId="021F8668" w14:textId="77777777" w:rsidR="00C71280" w:rsidRDefault="00C71280" w:rsidP="00604801">
                    <w:pPr>
                      <w:jc w:val="right"/>
                      <w:rPr>
                        <w:rStyle w:val="5Char1"/>
                        <w:b w:val="0"/>
                      </w:rPr>
                    </w:pPr>
                    <w:r>
                      <w:t>880,487,036.70</w:t>
                    </w:r>
                  </w:p>
                </w:tc>
                <w:tc>
                  <w:tcPr>
                    <w:tcW w:w="438" w:type="pct"/>
                  </w:tcPr>
                  <w:p w14:paraId="0E73E521" w14:textId="77777777" w:rsidR="00C71280" w:rsidRDefault="00C71280" w:rsidP="00604801">
                    <w:pPr>
                      <w:jc w:val="right"/>
                      <w:rPr>
                        <w:rStyle w:val="5Char1"/>
                        <w:b w:val="0"/>
                      </w:rPr>
                    </w:pPr>
                    <w:r>
                      <w:t>1.41</w:t>
                    </w:r>
                  </w:p>
                </w:tc>
                <w:tc>
                  <w:tcPr>
                    <w:tcW w:w="552" w:type="pct"/>
                  </w:tcPr>
                  <w:p w14:paraId="0F29CFF3" w14:textId="77777777" w:rsidR="00C71280" w:rsidRDefault="00C71280" w:rsidP="00604801">
                    <w:pPr>
                      <w:jc w:val="right"/>
                      <w:rPr>
                        <w:rStyle w:val="5Char1"/>
                        <w:b w:val="0"/>
                      </w:rPr>
                    </w:pPr>
                    <w:r>
                      <w:t>31.61</w:t>
                    </w:r>
                  </w:p>
                </w:tc>
                <w:tc>
                  <w:tcPr>
                    <w:tcW w:w="1020" w:type="pct"/>
                  </w:tcPr>
                  <w:p w14:paraId="521B6728" w14:textId="77777777" w:rsidR="00C71280" w:rsidRDefault="00C71280" w:rsidP="00604801">
                    <w:pPr>
                      <w:rPr>
                        <w:rStyle w:val="5Char1"/>
                        <w:b w:val="0"/>
                      </w:rPr>
                    </w:pPr>
                    <w:r>
                      <w:t>主要原因是本期增加应付票据结算</w:t>
                    </w:r>
                  </w:p>
                </w:tc>
              </w:tr>
            </w:sdtContent>
          </w:sdt>
          <w:sdt>
            <w:sdtPr>
              <w:rPr>
                <w:rStyle w:val="5Char1"/>
                <w:rFonts w:hint="eastAsia"/>
                <w:b w:val="0"/>
              </w:rPr>
              <w:alias w:val="资产负债状况分析"/>
              <w:tag w:val="_TUP_815ebab5da7a4ba88d97b27a17b235f3"/>
              <w:id w:val="-316035265"/>
              <w:lock w:val="sdtLocked"/>
            </w:sdtPr>
            <w:sdtEndPr>
              <w:rPr>
                <w:rStyle w:val="5Char1"/>
              </w:rPr>
            </w:sdtEndPr>
            <w:sdtContent>
              <w:tr w:rsidR="006757D7" w14:paraId="30F5ABF6" w14:textId="77777777" w:rsidTr="006757D7">
                <w:trPr>
                  <w:trHeight w:val="135"/>
                </w:trPr>
                <w:tc>
                  <w:tcPr>
                    <w:tcW w:w="722" w:type="pct"/>
                  </w:tcPr>
                  <w:p w14:paraId="004366CF" w14:textId="77777777" w:rsidR="00C71280" w:rsidRDefault="00C71280" w:rsidP="00604801">
                    <w:pPr>
                      <w:rPr>
                        <w:rStyle w:val="5Char1"/>
                        <w:b w:val="0"/>
                      </w:rPr>
                    </w:pPr>
                    <w:r>
                      <w:t>其他应付款</w:t>
                    </w:r>
                  </w:p>
                </w:tc>
                <w:tc>
                  <w:tcPr>
                    <w:tcW w:w="870" w:type="pct"/>
                  </w:tcPr>
                  <w:p w14:paraId="34CBBA03" w14:textId="77777777" w:rsidR="00C71280" w:rsidRDefault="00C71280" w:rsidP="00604801">
                    <w:pPr>
                      <w:jc w:val="right"/>
                      <w:rPr>
                        <w:rStyle w:val="5Char1"/>
                        <w:b w:val="0"/>
                      </w:rPr>
                    </w:pPr>
                    <w:r>
                      <w:t>4,325,816,838.50</w:t>
                    </w:r>
                  </w:p>
                </w:tc>
                <w:tc>
                  <w:tcPr>
                    <w:tcW w:w="507" w:type="pct"/>
                  </w:tcPr>
                  <w:p w14:paraId="06ABE261" w14:textId="77777777" w:rsidR="00C71280" w:rsidRDefault="00C71280" w:rsidP="00604801">
                    <w:pPr>
                      <w:jc w:val="right"/>
                      <w:rPr>
                        <w:rStyle w:val="5Char1"/>
                        <w:b w:val="0"/>
                      </w:rPr>
                    </w:pPr>
                    <w:r>
                      <w:t>6.45</w:t>
                    </w:r>
                  </w:p>
                </w:tc>
                <w:tc>
                  <w:tcPr>
                    <w:tcW w:w="890" w:type="pct"/>
                  </w:tcPr>
                  <w:p w14:paraId="0B186A93" w14:textId="77777777" w:rsidR="00C71280" w:rsidRDefault="00C71280" w:rsidP="00604801">
                    <w:pPr>
                      <w:jc w:val="right"/>
                      <w:rPr>
                        <w:rStyle w:val="5Char1"/>
                        <w:b w:val="0"/>
                      </w:rPr>
                    </w:pPr>
                    <w:r>
                      <w:t>3,020,300,756.07</w:t>
                    </w:r>
                  </w:p>
                </w:tc>
                <w:tc>
                  <w:tcPr>
                    <w:tcW w:w="438" w:type="pct"/>
                  </w:tcPr>
                  <w:p w14:paraId="42BD39E2" w14:textId="77777777" w:rsidR="00C71280" w:rsidRDefault="00C71280" w:rsidP="00604801">
                    <w:pPr>
                      <w:jc w:val="right"/>
                      <w:rPr>
                        <w:rStyle w:val="5Char1"/>
                        <w:b w:val="0"/>
                      </w:rPr>
                    </w:pPr>
                    <w:r>
                      <w:t>4.83</w:t>
                    </w:r>
                  </w:p>
                </w:tc>
                <w:tc>
                  <w:tcPr>
                    <w:tcW w:w="552" w:type="pct"/>
                  </w:tcPr>
                  <w:p w14:paraId="70625A95" w14:textId="77777777" w:rsidR="00C71280" w:rsidRDefault="00C71280" w:rsidP="00604801">
                    <w:pPr>
                      <w:jc w:val="right"/>
                      <w:rPr>
                        <w:rStyle w:val="5Char1"/>
                        <w:b w:val="0"/>
                      </w:rPr>
                    </w:pPr>
                    <w:r>
                      <w:t>43.22</w:t>
                    </w:r>
                  </w:p>
                </w:tc>
                <w:tc>
                  <w:tcPr>
                    <w:tcW w:w="1020" w:type="pct"/>
                  </w:tcPr>
                  <w:p w14:paraId="0839EAE9" w14:textId="77777777" w:rsidR="00C71280" w:rsidRDefault="00C71280" w:rsidP="00604801">
                    <w:pPr>
                      <w:rPr>
                        <w:rStyle w:val="5Char1"/>
                        <w:b w:val="0"/>
                      </w:rPr>
                    </w:pPr>
                    <w:r>
                      <w:t>主要原因是往来款增加</w:t>
                    </w:r>
                  </w:p>
                </w:tc>
              </w:tr>
            </w:sdtContent>
          </w:sdt>
          <w:sdt>
            <w:sdtPr>
              <w:rPr>
                <w:rStyle w:val="5Char1"/>
                <w:rFonts w:hint="eastAsia"/>
                <w:b w:val="0"/>
              </w:rPr>
              <w:alias w:val="资产负债状况分析"/>
              <w:tag w:val="_TUP_815ebab5da7a4ba88d97b27a17b235f3"/>
              <w:id w:val="1820454781"/>
              <w:lock w:val="sdtLocked"/>
            </w:sdtPr>
            <w:sdtEndPr>
              <w:rPr>
                <w:rStyle w:val="5Char1"/>
              </w:rPr>
            </w:sdtEndPr>
            <w:sdtContent>
              <w:tr w:rsidR="006757D7" w14:paraId="6CBE53D8" w14:textId="77777777" w:rsidTr="006757D7">
                <w:trPr>
                  <w:trHeight w:val="135"/>
                </w:trPr>
                <w:tc>
                  <w:tcPr>
                    <w:tcW w:w="722" w:type="pct"/>
                  </w:tcPr>
                  <w:p w14:paraId="5BD2C280" w14:textId="77777777" w:rsidR="00C71280" w:rsidRDefault="00C71280" w:rsidP="00604801">
                    <w:pPr>
                      <w:rPr>
                        <w:rStyle w:val="5Char1"/>
                        <w:b w:val="0"/>
                      </w:rPr>
                    </w:pPr>
                    <w:r>
                      <w:t>一年内到期的非流动负债</w:t>
                    </w:r>
                  </w:p>
                </w:tc>
                <w:tc>
                  <w:tcPr>
                    <w:tcW w:w="870" w:type="pct"/>
                  </w:tcPr>
                  <w:p w14:paraId="3F7C82F0" w14:textId="77777777" w:rsidR="00C71280" w:rsidRDefault="00C71280" w:rsidP="00604801">
                    <w:pPr>
                      <w:jc w:val="right"/>
                      <w:rPr>
                        <w:rStyle w:val="5Char1"/>
                        <w:b w:val="0"/>
                      </w:rPr>
                    </w:pPr>
                    <w:r>
                      <w:t>2,016,509,387.38</w:t>
                    </w:r>
                  </w:p>
                </w:tc>
                <w:tc>
                  <w:tcPr>
                    <w:tcW w:w="507" w:type="pct"/>
                  </w:tcPr>
                  <w:p w14:paraId="26B8143F" w14:textId="77777777" w:rsidR="00C71280" w:rsidRDefault="00C71280" w:rsidP="00604801">
                    <w:pPr>
                      <w:jc w:val="right"/>
                      <w:rPr>
                        <w:rStyle w:val="5Char1"/>
                        <w:b w:val="0"/>
                      </w:rPr>
                    </w:pPr>
                    <w:r>
                      <w:t>3.01</w:t>
                    </w:r>
                  </w:p>
                </w:tc>
                <w:tc>
                  <w:tcPr>
                    <w:tcW w:w="890" w:type="pct"/>
                  </w:tcPr>
                  <w:p w14:paraId="7EED6D4E" w14:textId="77777777" w:rsidR="00C71280" w:rsidRDefault="00C71280" w:rsidP="00604801">
                    <w:pPr>
                      <w:jc w:val="right"/>
                      <w:rPr>
                        <w:rStyle w:val="5Char1"/>
                        <w:b w:val="0"/>
                      </w:rPr>
                    </w:pPr>
                    <w:r>
                      <w:t>1,282,461,945.36</w:t>
                    </w:r>
                  </w:p>
                </w:tc>
                <w:tc>
                  <w:tcPr>
                    <w:tcW w:w="438" w:type="pct"/>
                  </w:tcPr>
                  <w:p w14:paraId="758740EB" w14:textId="77777777" w:rsidR="00C71280" w:rsidRDefault="00C71280" w:rsidP="00604801">
                    <w:pPr>
                      <w:jc w:val="right"/>
                      <w:rPr>
                        <w:rStyle w:val="5Char1"/>
                        <w:b w:val="0"/>
                      </w:rPr>
                    </w:pPr>
                    <w:r>
                      <w:t>2.05</w:t>
                    </w:r>
                  </w:p>
                </w:tc>
                <w:tc>
                  <w:tcPr>
                    <w:tcW w:w="552" w:type="pct"/>
                  </w:tcPr>
                  <w:p w14:paraId="60D273AD" w14:textId="77777777" w:rsidR="00C71280" w:rsidRDefault="00C71280" w:rsidP="00604801">
                    <w:pPr>
                      <w:jc w:val="right"/>
                      <w:rPr>
                        <w:rStyle w:val="5Char1"/>
                        <w:b w:val="0"/>
                      </w:rPr>
                    </w:pPr>
                    <w:r>
                      <w:t>57.24</w:t>
                    </w:r>
                  </w:p>
                </w:tc>
                <w:tc>
                  <w:tcPr>
                    <w:tcW w:w="1020" w:type="pct"/>
                  </w:tcPr>
                  <w:p w14:paraId="04AC9AE1" w14:textId="77777777" w:rsidR="00C71280" w:rsidRDefault="00C71280" w:rsidP="00604801">
                    <w:pPr>
                      <w:rPr>
                        <w:rStyle w:val="5Char1"/>
                        <w:b w:val="0"/>
                      </w:rPr>
                    </w:pPr>
                    <w:r>
                      <w:t>主要原因是一年内到期的长期借款增长</w:t>
                    </w:r>
                  </w:p>
                </w:tc>
              </w:tr>
            </w:sdtContent>
          </w:sdt>
          <w:sdt>
            <w:sdtPr>
              <w:rPr>
                <w:rStyle w:val="5Char1"/>
                <w:rFonts w:hint="eastAsia"/>
                <w:b w:val="0"/>
              </w:rPr>
              <w:alias w:val="资产负债状况分析"/>
              <w:tag w:val="_TUP_815ebab5da7a4ba88d97b27a17b235f3"/>
              <w:id w:val="180328377"/>
              <w:lock w:val="sdtLocked"/>
            </w:sdtPr>
            <w:sdtEndPr>
              <w:rPr>
                <w:rStyle w:val="5Char1"/>
              </w:rPr>
            </w:sdtEndPr>
            <w:sdtContent>
              <w:tr w:rsidR="006757D7" w14:paraId="1A8DA7A5" w14:textId="77777777" w:rsidTr="006757D7">
                <w:trPr>
                  <w:trHeight w:val="135"/>
                </w:trPr>
                <w:tc>
                  <w:tcPr>
                    <w:tcW w:w="722" w:type="pct"/>
                  </w:tcPr>
                  <w:p w14:paraId="5CA388D1" w14:textId="77777777" w:rsidR="00C71280" w:rsidRDefault="00C71280" w:rsidP="00604801">
                    <w:pPr>
                      <w:rPr>
                        <w:rStyle w:val="5Char1"/>
                        <w:b w:val="0"/>
                      </w:rPr>
                    </w:pPr>
                    <w:r>
                      <w:t>其他综合收益</w:t>
                    </w:r>
                  </w:p>
                </w:tc>
                <w:tc>
                  <w:tcPr>
                    <w:tcW w:w="870" w:type="pct"/>
                  </w:tcPr>
                  <w:p w14:paraId="08C4A3CE" w14:textId="77777777" w:rsidR="00C71280" w:rsidRDefault="00C71280" w:rsidP="00604801">
                    <w:pPr>
                      <w:jc w:val="right"/>
                      <w:rPr>
                        <w:rStyle w:val="5Char1"/>
                        <w:b w:val="0"/>
                      </w:rPr>
                    </w:pPr>
                    <w:r>
                      <w:t>24,128,769.22</w:t>
                    </w:r>
                  </w:p>
                </w:tc>
                <w:tc>
                  <w:tcPr>
                    <w:tcW w:w="507" w:type="pct"/>
                  </w:tcPr>
                  <w:p w14:paraId="7ACCBC32" w14:textId="77777777" w:rsidR="00C71280" w:rsidRDefault="00C71280" w:rsidP="00604801">
                    <w:pPr>
                      <w:jc w:val="right"/>
                      <w:rPr>
                        <w:rStyle w:val="5Char1"/>
                        <w:b w:val="0"/>
                      </w:rPr>
                    </w:pPr>
                    <w:r>
                      <w:t>0.04</w:t>
                    </w:r>
                  </w:p>
                </w:tc>
                <w:tc>
                  <w:tcPr>
                    <w:tcW w:w="890" w:type="pct"/>
                  </w:tcPr>
                  <w:p w14:paraId="1B5CCA5E" w14:textId="77777777" w:rsidR="00C71280" w:rsidRDefault="00C71280" w:rsidP="00604801">
                    <w:pPr>
                      <w:jc w:val="right"/>
                      <w:rPr>
                        <w:rStyle w:val="5Char1"/>
                        <w:b w:val="0"/>
                      </w:rPr>
                    </w:pPr>
                    <w:r>
                      <w:t>8,630,403.40</w:t>
                    </w:r>
                  </w:p>
                </w:tc>
                <w:tc>
                  <w:tcPr>
                    <w:tcW w:w="438" w:type="pct"/>
                  </w:tcPr>
                  <w:p w14:paraId="51CC49E5" w14:textId="77777777" w:rsidR="00C71280" w:rsidRDefault="00C71280" w:rsidP="00604801">
                    <w:pPr>
                      <w:jc w:val="right"/>
                      <w:rPr>
                        <w:rStyle w:val="5Char1"/>
                        <w:b w:val="0"/>
                      </w:rPr>
                    </w:pPr>
                    <w:r>
                      <w:t>0.01</w:t>
                    </w:r>
                  </w:p>
                </w:tc>
                <w:tc>
                  <w:tcPr>
                    <w:tcW w:w="552" w:type="pct"/>
                  </w:tcPr>
                  <w:p w14:paraId="253BB68D" w14:textId="77777777" w:rsidR="00C71280" w:rsidRDefault="00C71280" w:rsidP="00604801">
                    <w:pPr>
                      <w:jc w:val="right"/>
                      <w:rPr>
                        <w:rStyle w:val="5Char1"/>
                        <w:b w:val="0"/>
                      </w:rPr>
                    </w:pPr>
                    <w:r>
                      <w:t>179.58</w:t>
                    </w:r>
                  </w:p>
                </w:tc>
                <w:tc>
                  <w:tcPr>
                    <w:tcW w:w="1020" w:type="pct"/>
                  </w:tcPr>
                  <w:p w14:paraId="7ED70953" w14:textId="77777777" w:rsidR="00C71280" w:rsidRDefault="00C71280" w:rsidP="00604801">
                    <w:pPr>
                      <w:rPr>
                        <w:rStyle w:val="5Char1"/>
                        <w:b w:val="0"/>
                      </w:rPr>
                    </w:pPr>
                    <w:r>
                      <w:t>主要原因是合并报表外币差额变动</w:t>
                    </w:r>
                  </w:p>
                </w:tc>
              </w:tr>
            </w:sdtContent>
          </w:sdt>
        </w:tbl>
        <w:p w14:paraId="78612853" w14:textId="77777777" w:rsidR="008145AA" w:rsidRDefault="00220447">
          <w:pPr>
            <w:rPr>
              <w:szCs w:val="21"/>
            </w:rPr>
          </w:pPr>
        </w:p>
      </w:sdtContent>
    </w:sdt>
    <w:p w14:paraId="4254DE0E" w14:textId="77777777" w:rsidR="008145AA" w:rsidRPr="005632F6" w:rsidRDefault="00406AE8" w:rsidP="00471E11">
      <w:pPr>
        <w:pStyle w:val="4"/>
        <w:numPr>
          <w:ilvl w:val="0"/>
          <w:numId w:val="41"/>
        </w:numPr>
        <w:rPr>
          <w:rFonts w:ascii="宋体" w:eastAsia="宋体" w:hAnsi="宋体" w:cs="宋体"/>
          <w:kern w:val="0"/>
          <w:szCs w:val="21"/>
        </w:rPr>
      </w:pPr>
      <w:bookmarkStart w:id="36" w:name="_Hlk89877438"/>
      <w:r w:rsidRPr="005632F6">
        <w:rPr>
          <w:rFonts w:ascii="宋体" w:eastAsia="宋体" w:hAnsi="宋体" w:cs="宋体" w:hint="eastAsia"/>
          <w:kern w:val="0"/>
          <w:szCs w:val="21"/>
        </w:rPr>
        <w:t>境外资产情况</w:t>
      </w:r>
    </w:p>
    <w:sdt>
      <w:sdtPr>
        <w:rPr>
          <w:rFonts w:hint="eastAsia"/>
          <w:szCs w:val="21"/>
        </w:rPr>
        <w:alias w:val="是否适用：境外资产情况 [双击切换]"/>
        <w:tag w:val="_GBC_7c019689b55740839a263ecc68721e10"/>
        <w:id w:val="-1335289688"/>
        <w:lock w:val="sdtContentLocked"/>
        <w:placeholder>
          <w:docPart w:val="GBC22222222222222222222222222222"/>
        </w:placeholder>
      </w:sdtPr>
      <w:sdtEndPr/>
      <w:sdtContent>
        <w:p w14:paraId="4CD79A20" w14:textId="673CFCAA" w:rsidR="008145AA" w:rsidRDefault="00406AE8">
          <w:pPr>
            <w:rPr>
              <w:szCs w:val="21"/>
            </w:rPr>
          </w:pPr>
          <w:r>
            <w:rPr>
              <w:szCs w:val="21"/>
            </w:rPr>
            <w:fldChar w:fldCharType="begin"/>
          </w:r>
          <w:r w:rsidR="00C2314E">
            <w:rPr>
              <w:szCs w:val="21"/>
            </w:rPr>
            <w:instrText xml:space="preserve"> MACROBUTTON  SnrToggleCheckbox √适用 </w:instrText>
          </w:r>
          <w:r>
            <w:rPr>
              <w:szCs w:val="21"/>
            </w:rPr>
            <w:fldChar w:fldCharType="end"/>
          </w:r>
          <w:r>
            <w:rPr>
              <w:szCs w:val="21"/>
            </w:rPr>
            <w:fldChar w:fldCharType="begin"/>
          </w:r>
          <w:r w:rsidR="00C2314E">
            <w:rPr>
              <w:szCs w:val="21"/>
            </w:rPr>
            <w:instrText xml:space="preserve"> MACROBUTTON  SnrToggleCheckbox □不适用 </w:instrText>
          </w:r>
          <w:r>
            <w:rPr>
              <w:szCs w:val="21"/>
            </w:rPr>
            <w:fldChar w:fldCharType="end"/>
          </w:r>
        </w:p>
      </w:sdtContent>
    </w:sdt>
    <w:bookmarkStart w:id="37" w:name="_Hlk74646369" w:displacedByCustomXml="next"/>
    <w:bookmarkStart w:id="38" w:name="_Hlk89175643" w:displacedByCustomXml="next"/>
    <w:sdt>
      <w:sdtPr>
        <w:rPr>
          <w:rFonts w:ascii="宋体" w:hAnsi="宋体" w:cs="宋体" w:hint="eastAsia"/>
          <w:b w:val="0"/>
          <w:bCs w:val="0"/>
          <w:kern w:val="0"/>
          <w:szCs w:val="21"/>
        </w:rPr>
        <w:alias w:val="模块:资产规模"/>
        <w:tag w:val="_SEC_9e4e03c6d4d8425d82c88aa9d52338da"/>
        <w:id w:val="333573269"/>
        <w:lock w:val="sdtLocked"/>
        <w:placeholder>
          <w:docPart w:val="GBC22222222222222222222222222222"/>
        </w:placeholder>
      </w:sdtPr>
      <w:sdtEndPr/>
      <w:sdtContent>
        <w:p w14:paraId="06408BB4" w14:textId="77777777" w:rsidR="008145AA" w:rsidRDefault="00406AE8" w:rsidP="00471E11">
          <w:pPr>
            <w:pStyle w:val="5"/>
            <w:numPr>
              <w:ilvl w:val="0"/>
              <w:numId w:val="8"/>
            </w:numPr>
            <w:ind w:left="450" w:hanging="450"/>
            <w:rPr>
              <w:rFonts w:ascii="宋体" w:hAnsi="宋体"/>
              <w:szCs w:val="21"/>
            </w:rPr>
          </w:pPr>
          <w:r>
            <w:rPr>
              <w:rFonts w:ascii="宋体" w:hAnsi="宋体" w:hint="eastAsia"/>
              <w:szCs w:val="21"/>
            </w:rPr>
            <w:t>资产规模</w:t>
          </w:r>
        </w:p>
        <w:p w14:paraId="753C3634" w14:textId="68C0C995" w:rsidR="008145AA" w:rsidRDefault="00406AE8">
          <w:pPr>
            <w:rPr>
              <w:szCs w:val="21"/>
            </w:rPr>
          </w:pPr>
          <w:r>
            <w:rPr>
              <w:rFonts w:hint="eastAsia"/>
              <w:szCs w:val="21"/>
            </w:rPr>
            <w:t>其中：境外资产</w:t>
          </w:r>
          <w:sdt>
            <w:sdtPr>
              <w:rPr>
                <w:rFonts w:hint="eastAsia"/>
                <w:szCs w:val="21"/>
              </w:rPr>
              <w:alias w:val="报告期内公司境外资产变化"/>
              <w:tag w:val="_GBC_cbb65327857a4a80a4f343e0bf736822"/>
              <w:id w:val="623113383"/>
              <w:lock w:val="sdtLocked"/>
              <w:placeholder>
                <w:docPart w:val="GBC22222222222222222222222222222"/>
              </w:placeholder>
            </w:sdtPr>
            <w:sdtEndPr>
              <w:rPr>
                <w:szCs w:val="24"/>
              </w:rPr>
            </w:sdtEndPr>
            <w:sdtContent>
              <w:r w:rsidR="000F346E" w:rsidRPr="000F346E">
                <w:rPr>
                  <w:szCs w:val="21"/>
                </w:rPr>
                <w:t>406</w:t>
              </w:r>
              <w:r w:rsidR="000F346E">
                <w:rPr>
                  <w:rFonts w:hint="eastAsia"/>
                  <w:szCs w:val="21"/>
                </w:rPr>
                <w:t>,</w:t>
              </w:r>
              <w:r w:rsidR="000F346E" w:rsidRPr="000F346E">
                <w:rPr>
                  <w:szCs w:val="21"/>
                </w:rPr>
                <w:t>880</w:t>
              </w:r>
              <w:r w:rsidR="000F346E">
                <w:rPr>
                  <w:rFonts w:hint="eastAsia"/>
                  <w:szCs w:val="21"/>
                </w:rPr>
                <w:t>,</w:t>
              </w:r>
              <w:r w:rsidR="000F346E" w:rsidRPr="000F346E">
                <w:rPr>
                  <w:szCs w:val="21"/>
                </w:rPr>
                <w:t>537.53</w:t>
              </w:r>
            </w:sdtContent>
          </w:sdt>
          <w:r>
            <w:rPr>
              <w:rFonts w:hint="eastAsia"/>
              <w:szCs w:val="21"/>
            </w:rPr>
            <w:t>（单位：</w:t>
          </w:r>
          <w:sdt>
            <w:sdtPr>
              <w:rPr>
                <w:rFonts w:hint="eastAsia"/>
                <w:szCs w:val="21"/>
              </w:rPr>
              <w:alias w:val="单位：报告期内公司境外资产变化"/>
              <w:tag w:val="_GBC_269723869c544fd5af5f26c6edeeb598"/>
              <w:id w:val="4633925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报告期内公司境外资产变化"/>
              <w:tag w:val="_GBC_a1adc6e0671d485da640bb0d68ad82d0"/>
              <w:id w:val="-13382961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r>
            <w:rPr>
              <w:rFonts w:hint="eastAsia"/>
              <w:szCs w:val="21"/>
            </w:rPr>
            <w:t>），占总资产的比例为</w:t>
          </w:r>
          <w:sdt>
            <w:sdtPr>
              <w:rPr>
                <w:rFonts w:hint="eastAsia"/>
                <w:szCs w:val="21"/>
              </w:rPr>
              <w:alias w:val="报告期内公司境外资产变化占总资产的比例"/>
              <w:tag w:val="_GBC_5480c4d77db342bdbf4d43b6611f0966"/>
              <w:id w:val="590046244"/>
              <w:lock w:val="sdtLocked"/>
              <w:placeholder>
                <w:docPart w:val="GBC22222222222222222222222222222"/>
              </w:placeholder>
            </w:sdtPr>
            <w:sdtEndPr>
              <w:rPr>
                <w:szCs w:val="24"/>
              </w:rPr>
            </w:sdtEndPr>
            <w:sdtContent>
              <w:r w:rsidR="000F346E">
                <w:rPr>
                  <w:rFonts w:hint="eastAsia"/>
                  <w:szCs w:val="21"/>
                </w:rPr>
                <w:t>0.61</w:t>
              </w:r>
            </w:sdtContent>
          </w:sdt>
          <w:r>
            <w:rPr>
              <w:rFonts w:hint="eastAsia"/>
              <w:szCs w:val="21"/>
            </w:rPr>
            <w:t>%。</w:t>
          </w:r>
        </w:p>
        <w:p w14:paraId="21F8637A" w14:textId="77777777" w:rsidR="008145AA" w:rsidRDefault="00220447">
          <w:pPr>
            <w:rPr>
              <w:szCs w:val="21"/>
            </w:rPr>
          </w:pPr>
        </w:p>
      </w:sdtContent>
    </w:sdt>
    <w:bookmarkEnd w:id="37" w:displacedByCustomXml="prev"/>
    <w:bookmarkEnd w:id="38" w:displacedByCustomXml="next"/>
    <w:bookmarkStart w:id="39" w:name="_Hlk89176028" w:displacedByCustomXml="next"/>
    <w:sdt>
      <w:sdtPr>
        <w:rPr>
          <w:rFonts w:ascii="宋体" w:hAnsi="宋体" w:cs="宋体" w:hint="eastAsia"/>
          <w:b w:val="0"/>
          <w:bCs w:val="0"/>
          <w:kern w:val="0"/>
          <w:szCs w:val="21"/>
        </w:rPr>
        <w:alias w:val="模块:境外资产占比较高的相关说明"/>
        <w:tag w:val="_SEC_54a1b1f3b7ce41b58074c979b6800c0c"/>
        <w:id w:val="1190032809"/>
        <w:lock w:val="sdtLocked"/>
        <w:placeholder>
          <w:docPart w:val="GBC22222222222222222222222222222"/>
        </w:placeholder>
      </w:sdtPr>
      <w:sdtEndPr>
        <w:rPr>
          <w:rFonts w:hint="default"/>
        </w:rPr>
      </w:sdtEndPr>
      <w:sdtContent>
        <w:p w14:paraId="510CF917" w14:textId="77777777" w:rsidR="008145AA" w:rsidRDefault="00406AE8" w:rsidP="00471E11">
          <w:pPr>
            <w:pStyle w:val="5"/>
            <w:numPr>
              <w:ilvl w:val="0"/>
              <w:numId w:val="8"/>
            </w:numPr>
            <w:ind w:left="450" w:hanging="450"/>
            <w:rPr>
              <w:szCs w:val="21"/>
            </w:rPr>
          </w:pPr>
          <w:r>
            <w:rPr>
              <w:rFonts w:hint="eastAsia"/>
              <w:szCs w:val="21"/>
            </w:rPr>
            <w:t>境外资产</w:t>
          </w:r>
          <w:proofErr w:type="gramStart"/>
          <w:r>
            <w:rPr>
              <w:rFonts w:hint="eastAsia"/>
              <w:szCs w:val="21"/>
            </w:rPr>
            <w:t>占比较</w:t>
          </w:r>
          <w:proofErr w:type="gramEnd"/>
          <w:r>
            <w:rPr>
              <w:rFonts w:hint="eastAsia"/>
              <w:szCs w:val="21"/>
            </w:rPr>
            <w:t>高的相关说明</w:t>
          </w:r>
        </w:p>
        <w:sdt>
          <w:sdtPr>
            <w:rPr>
              <w:rFonts w:hint="eastAsia"/>
              <w:szCs w:val="21"/>
            </w:rPr>
            <w:alias w:val="是否适用：境外资产占比较高的相关说明  [双击切换]"/>
            <w:tag w:val="_GBC_2dd8a14582494b7fb2da678323726771"/>
            <w:id w:val="-2034568541"/>
            <w:lock w:val="sdtLocked"/>
            <w:placeholder>
              <w:docPart w:val="GBC22222222222222222222222222222"/>
            </w:placeholder>
          </w:sdtPr>
          <w:sdtEndPr/>
          <w:sdtContent>
            <w:p w14:paraId="0FFF8A88" w14:textId="18DFD89D" w:rsidR="008145AA" w:rsidRDefault="00406AE8" w:rsidP="001F77C1">
              <w:pPr>
                <w:rPr>
                  <w:szCs w:val="21"/>
                </w:rPr>
              </w:pPr>
              <w:r>
                <w:rPr>
                  <w:szCs w:val="21"/>
                </w:rPr>
                <w:fldChar w:fldCharType="begin"/>
              </w:r>
              <w:r w:rsidR="001F77C1">
                <w:rPr>
                  <w:szCs w:val="21"/>
                </w:rPr>
                <w:instrText xml:space="preserve"> MACROBUTTON  SnrToggleCheckbox □适用 </w:instrText>
              </w:r>
              <w:r>
                <w:rPr>
                  <w:szCs w:val="21"/>
                </w:rPr>
                <w:fldChar w:fldCharType="end"/>
              </w:r>
              <w:r>
                <w:rPr>
                  <w:szCs w:val="21"/>
                </w:rPr>
                <w:fldChar w:fldCharType="begin"/>
              </w:r>
              <w:r w:rsidR="001F77C1">
                <w:rPr>
                  <w:szCs w:val="21"/>
                </w:rPr>
                <w:instrText xml:space="preserve"> MACROBUTTON  SnrToggleCheckbox √不适用 </w:instrText>
              </w:r>
              <w:r>
                <w:rPr>
                  <w:szCs w:val="21"/>
                </w:rPr>
                <w:fldChar w:fldCharType="end"/>
              </w:r>
            </w:p>
          </w:sdtContent>
        </w:sdt>
      </w:sdtContent>
    </w:sdt>
    <w:bookmarkEnd w:id="39" w:displacedByCustomXml="prev"/>
    <w:bookmarkEnd w:id="36" w:displacedByCustomXml="next"/>
    <w:sdt>
      <w:sdtPr>
        <w:rPr>
          <w:rFonts w:ascii="宋体" w:eastAsia="宋体" w:hAnsi="宋体" w:cs="宋体"/>
          <w:b w:val="0"/>
          <w:bCs w:val="0"/>
          <w:kern w:val="0"/>
          <w:szCs w:val="24"/>
        </w:rPr>
        <w:alias w:val="模块:截至报告期末主要资产受限情况"/>
        <w:tag w:val="_SEC_cd146e80d2e14aa4aac1142579c4c36a"/>
        <w:id w:val="-2032028897"/>
        <w:lock w:val="sdtLocked"/>
        <w:placeholder>
          <w:docPart w:val="GBC22222222222222222222222222222"/>
        </w:placeholder>
      </w:sdtPr>
      <w:sdtEndPr>
        <w:rPr>
          <w:rFonts w:hint="eastAsia"/>
          <w:szCs w:val="21"/>
        </w:rPr>
      </w:sdtEndPr>
      <w:sdtContent>
        <w:p w14:paraId="59722BCB" w14:textId="77777777" w:rsidR="008145AA" w:rsidRDefault="00406AE8" w:rsidP="00471E11">
          <w:pPr>
            <w:pStyle w:val="4"/>
            <w:numPr>
              <w:ilvl w:val="0"/>
              <w:numId w:val="41"/>
            </w:numPr>
          </w:pPr>
          <w:r>
            <w:t>截至报告期末主要资产受限情</w:t>
          </w:r>
          <w:r>
            <w:rPr>
              <w:rFonts w:hint="eastAsia"/>
            </w:rPr>
            <w:t>况</w:t>
          </w:r>
        </w:p>
        <w:sdt>
          <w:sdtPr>
            <w:rPr>
              <w:rFonts w:hint="eastAsia"/>
              <w:szCs w:val="21"/>
            </w:rPr>
            <w:alias w:val="是否适用：主要资产受限情况[双击切换]"/>
            <w:tag w:val="_GBC_01311ee451194f52a953344cf249b1b9"/>
            <w:id w:val="998303764"/>
            <w:lock w:val="sdtLocked"/>
            <w:placeholder>
              <w:docPart w:val="GBC22222222222222222222222222222"/>
            </w:placeholder>
          </w:sdtPr>
          <w:sdtEndPr/>
          <w:sdtContent>
            <w:p w14:paraId="7EEF467F" w14:textId="595D6FEB" w:rsidR="008145AA" w:rsidRDefault="00406AE8" w:rsidP="00553C1B">
              <w:pPr>
                <w:rPr>
                  <w:szCs w:val="21"/>
                </w:rPr>
              </w:pPr>
              <w:r>
                <w:rPr>
                  <w:szCs w:val="21"/>
                </w:rPr>
                <w:fldChar w:fldCharType="begin"/>
              </w:r>
              <w:r w:rsidR="00553C1B">
                <w:rPr>
                  <w:szCs w:val="21"/>
                </w:rPr>
                <w:instrText xml:space="preserve"> MACROBUTTON  SnrToggleCheckbox □适用  </w:instrText>
              </w:r>
              <w:r>
                <w:rPr>
                  <w:szCs w:val="21"/>
                </w:rPr>
                <w:fldChar w:fldCharType="end"/>
              </w:r>
              <w:r>
                <w:rPr>
                  <w:szCs w:val="21"/>
                </w:rPr>
                <w:fldChar w:fldCharType="begin"/>
              </w:r>
              <w:r w:rsidR="00553C1B">
                <w:rPr>
                  <w:szCs w:val="21"/>
                </w:rPr>
                <w:instrText xml:space="preserve"> MACROBUTTON  SnrToggleCheckbox √不适用 </w:instrText>
              </w:r>
              <w:r>
                <w:rPr>
                  <w:szCs w:val="21"/>
                </w:rPr>
                <w:fldChar w:fldCharType="end"/>
              </w:r>
            </w:p>
          </w:sdtContent>
        </w:sdt>
      </w:sdtContent>
    </w:sdt>
    <w:p w14:paraId="3C708001" w14:textId="77777777" w:rsidR="008145AA" w:rsidRDefault="008145AA">
      <w:pPr>
        <w:rPr>
          <w:szCs w:val="21"/>
        </w:rPr>
      </w:pPr>
    </w:p>
    <w:sdt>
      <w:sdtPr>
        <w:rPr>
          <w:rFonts w:ascii="宋体" w:eastAsia="宋体" w:hAnsi="宋体" w:cs="宋体"/>
          <w:b w:val="0"/>
          <w:bCs w:val="0"/>
          <w:kern w:val="0"/>
          <w:szCs w:val="24"/>
        </w:rPr>
        <w:alias w:val="模块:其他说明"/>
        <w:tag w:val="_SEC_0a5a7a92c0314a60b3f3d11562efe5d4"/>
        <w:id w:val="1564756896"/>
        <w:lock w:val="sdtLocked"/>
        <w:placeholder>
          <w:docPart w:val="GBC22222222222222222222222222222"/>
        </w:placeholder>
      </w:sdtPr>
      <w:sdtEndPr>
        <w:rPr>
          <w:rFonts w:hint="eastAsia"/>
          <w:szCs w:val="21"/>
        </w:rPr>
      </w:sdtEndPr>
      <w:sdtContent>
        <w:p w14:paraId="42EB8898" w14:textId="77777777" w:rsidR="008145AA" w:rsidRDefault="00406AE8" w:rsidP="00471E11">
          <w:pPr>
            <w:pStyle w:val="4"/>
            <w:numPr>
              <w:ilvl w:val="0"/>
              <w:numId w:val="41"/>
            </w:numPr>
          </w:pPr>
          <w:r>
            <w:t>其他说明</w:t>
          </w:r>
        </w:p>
        <w:sdt>
          <w:sdtPr>
            <w:rPr>
              <w:rFonts w:hint="eastAsia"/>
              <w:szCs w:val="21"/>
            </w:rPr>
            <w:alias w:val="是否适用：资产及负债状况的其他说明[双击切换]"/>
            <w:tag w:val="_GBC_364e24c8cf1a4469ba88a4ae16e0417f"/>
            <w:id w:val="2950605"/>
            <w:lock w:val="sdtLocked"/>
            <w:placeholder>
              <w:docPart w:val="GBC22222222222222222222222222222"/>
            </w:placeholder>
          </w:sdtPr>
          <w:sdtEndPr/>
          <w:sdtContent>
            <w:p w14:paraId="27FCED75" w14:textId="61F5857E" w:rsidR="008145AA" w:rsidRDefault="00406AE8" w:rsidP="00553C1B">
              <w:pPr>
                <w:rPr>
                  <w:szCs w:val="21"/>
                </w:rPr>
              </w:pPr>
              <w:r>
                <w:rPr>
                  <w:szCs w:val="21"/>
                </w:rPr>
                <w:fldChar w:fldCharType="begin"/>
              </w:r>
              <w:r w:rsidR="00553C1B">
                <w:rPr>
                  <w:szCs w:val="21"/>
                </w:rPr>
                <w:instrText xml:space="preserve"> MACROBUTTON  SnrToggleCheckbox □适用  </w:instrText>
              </w:r>
              <w:r>
                <w:rPr>
                  <w:szCs w:val="21"/>
                </w:rPr>
                <w:fldChar w:fldCharType="end"/>
              </w:r>
              <w:r>
                <w:rPr>
                  <w:szCs w:val="21"/>
                </w:rPr>
                <w:fldChar w:fldCharType="begin"/>
              </w:r>
              <w:r w:rsidR="00553C1B">
                <w:rPr>
                  <w:szCs w:val="21"/>
                </w:rPr>
                <w:instrText xml:space="preserve"> MACROBUTTON  SnrToggleCheckbox √不适用 </w:instrText>
              </w:r>
              <w:r>
                <w:rPr>
                  <w:szCs w:val="21"/>
                </w:rPr>
                <w:fldChar w:fldCharType="end"/>
              </w:r>
            </w:p>
          </w:sdtContent>
        </w:sdt>
      </w:sdtContent>
    </w:sdt>
    <w:p w14:paraId="2D2E7354" w14:textId="77777777" w:rsidR="008145AA" w:rsidRDefault="008145AA">
      <w:pPr>
        <w:rPr>
          <w:szCs w:val="21"/>
        </w:rPr>
      </w:pPr>
    </w:p>
    <w:sdt>
      <w:sdtPr>
        <w:rPr>
          <w:rFonts w:ascii="宋体" w:hAnsi="宋体" w:cs="宋体" w:hint="eastAsia"/>
          <w:b w:val="0"/>
          <w:bCs w:val="0"/>
          <w:kern w:val="0"/>
          <w:szCs w:val="21"/>
        </w:rPr>
        <w:alias w:val="模块:行业经营性信息分析"/>
        <w:tag w:val="_SEC_5860c602a88b4fa29c583d556917cd48"/>
        <w:id w:val="1759406548"/>
        <w:lock w:val="sdtLocked"/>
        <w:placeholder>
          <w:docPart w:val="GBC22222222222222222222222222222"/>
        </w:placeholder>
      </w:sdtPr>
      <w:sdtEndPr/>
      <w:sdtContent>
        <w:p w14:paraId="61342DFD" w14:textId="77777777" w:rsidR="004B515D" w:rsidRPr="00E60179" w:rsidRDefault="00471E11" w:rsidP="00471E11">
          <w:pPr>
            <w:pStyle w:val="30"/>
            <w:numPr>
              <w:ilvl w:val="0"/>
              <w:numId w:val="6"/>
            </w:numPr>
            <w:rPr>
              <w:szCs w:val="21"/>
            </w:rPr>
          </w:pPr>
          <w:r w:rsidRPr="00E60179">
            <w:rPr>
              <w:rFonts w:hint="eastAsia"/>
              <w:szCs w:val="21"/>
            </w:rPr>
            <w:t>行业经营性信息分析</w:t>
          </w:r>
        </w:p>
        <w:sdt>
          <w:sdtPr>
            <w:rPr>
              <w:rFonts w:hint="eastAsia"/>
              <w:szCs w:val="21"/>
            </w:rPr>
            <w:alias w:val="是否适用：行业经营性信息分析[双击切换]"/>
            <w:tag w:val="_GBC_8a02ac4934eb426ab273323b8694d88c"/>
            <w:id w:val="-2123766020"/>
            <w:lock w:val="sdtLocked"/>
            <w:placeholder>
              <w:docPart w:val="GBC22222222222222222222222222222"/>
            </w:placeholder>
          </w:sdtPr>
          <w:sdtEndPr/>
          <w:sdtContent>
            <w:p w14:paraId="29D5345A" w14:textId="19F3545E" w:rsidR="004B515D" w:rsidRDefault="00471E1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行业经营性信息分析"/>
            <w:tag w:val="_GBC_e16bc1aa6d5e4cdd94278d9bb9b9d44b"/>
            <w:id w:val="-957712267"/>
            <w:lock w:val="sdtLocked"/>
            <w:placeholder>
              <w:docPart w:val="GBC22222222222222222222222222222"/>
            </w:placeholder>
          </w:sdtPr>
          <w:sdtEndPr/>
          <w:sdtContent>
            <w:p w14:paraId="1ABFE513" w14:textId="77777777" w:rsidR="00285D42" w:rsidRDefault="00285D42">
              <w:pPr>
                <w:rPr>
                  <w:szCs w:val="21"/>
                </w:rPr>
              </w:pPr>
            </w:p>
            <w:tbl>
              <w:tblPr>
                <w:tblW w:w="5097" w:type="pct"/>
                <w:jc w:val="center"/>
                <w:tblLayout w:type="fixed"/>
                <w:tblLook w:val="04A0" w:firstRow="1" w:lastRow="0" w:firstColumn="1" w:lastColumn="0" w:noHBand="0" w:noVBand="1"/>
              </w:tblPr>
              <w:tblGrid>
                <w:gridCol w:w="1701"/>
                <w:gridCol w:w="1843"/>
                <w:gridCol w:w="762"/>
                <w:gridCol w:w="1790"/>
                <w:gridCol w:w="803"/>
                <w:gridCol w:w="1518"/>
                <w:gridCol w:w="808"/>
              </w:tblGrid>
              <w:tr w:rsidR="00B054E1" w:rsidRPr="00285D42" w14:paraId="418CDF54" w14:textId="77777777" w:rsidTr="007246E4">
                <w:trPr>
                  <w:jc w:val="center"/>
                </w:trPr>
                <w:tc>
                  <w:tcPr>
                    <w:tcW w:w="9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3DC19" w14:textId="77777777" w:rsidR="00285D42" w:rsidRPr="00285D42" w:rsidRDefault="00285D42" w:rsidP="00285D42">
                    <w:pPr>
                      <w:jc w:val="center"/>
                      <w:rPr>
                        <w:color w:val="000000"/>
                        <w:sz w:val="18"/>
                        <w:szCs w:val="18"/>
                      </w:rPr>
                    </w:pPr>
                    <w:r w:rsidRPr="00285D42">
                      <w:rPr>
                        <w:rFonts w:hint="eastAsia"/>
                        <w:color w:val="000000"/>
                        <w:sz w:val="18"/>
                        <w:szCs w:val="18"/>
                      </w:rPr>
                      <w:t>分行业</w:t>
                    </w:r>
                  </w:p>
                </w:tc>
                <w:tc>
                  <w:tcPr>
                    <w:tcW w:w="141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F8EE3" w14:textId="77777777" w:rsidR="00285D42" w:rsidRPr="00285D42" w:rsidRDefault="00285D42" w:rsidP="00285D42">
                    <w:pPr>
                      <w:jc w:val="center"/>
                      <w:rPr>
                        <w:color w:val="000000"/>
                        <w:sz w:val="18"/>
                        <w:szCs w:val="18"/>
                      </w:rPr>
                    </w:pPr>
                    <w:r w:rsidRPr="00285D42">
                      <w:rPr>
                        <w:rFonts w:hint="eastAsia"/>
                        <w:color w:val="000000"/>
                        <w:sz w:val="18"/>
                        <w:szCs w:val="18"/>
                      </w:rPr>
                      <w:t>2021年</w:t>
                    </w:r>
                  </w:p>
                </w:tc>
                <w:tc>
                  <w:tcPr>
                    <w:tcW w:w="14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97234" w14:textId="77777777" w:rsidR="00285D42" w:rsidRPr="00285D42" w:rsidRDefault="00285D42" w:rsidP="00285D42">
                    <w:pPr>
                      <w:jc w:val="center"/>
                      <w:rPr>
                        <w:color w:val="000000"/>
                        <w:sz w:val="18"/>
                        <w:szCs w:val="18"/>
                      </w:rPr>
                    </w:pPr>
                    <w:r w:rsidRPr="00285D42">
                      <w:rPr>
                        <w:rFonts w:hint="eastAsia"/>
                        <w:color w:val="000000"/>
                        <w:sz w:val="18"/>
                        <w:szCs w:val="18"/>
                      </w:rPr>
                      <w:t>2020年</w:t>
                    </w:r>
                  </w:p>
                </w:tc>
                <w:tc>
                  <w:tcPr>
                    <w:tcW w:w="12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F29A1" w14:textId="77777777" w:rsidR="00285D42" w:rsidRPr="00285D42" w:rsidRDefault="00285D42" w:rsidP="00285D42">
                    <w:pPr>
                      <w:jc w:val="center"/>
                      <w:rPr>
                        <w:color w:val="000000"/>
                        <w:sz w:val="18"/>
                        <w:szCs w:val="18"/>
                      </w:rPr>
                    </w:pPr>
                    <w:r w:rsidRPr="00285D42">
                      <w:rPr>
                        <w:rFonts w:hint="eastAsia"/>
                        <w:color w:val="000000"/>
                        <w:sz w:val="18"/>
                        <w:szCs w:val="18"/>
                      </w:rPr>
                      <w:t>2019年</w:t>
                    </w:r>
                  </w:p>
                </w:tc>
              </w:tr>
              <w:tr w:rsidR="00B054E1" w:rsidRPr="00285D42" w14:paraId="54461840" w14:textId="77777777" w:rsidTr="007246E4">
                <w:trPr>
                  <w:trHeight w:val="780"/>
                  <w:jc w:val="center"/>
                </w:trPr>
                <w:tc>
                  <w:tcPr>
                    <w:tcW w:w="922" w:type="pct"/>
                    <w:vMerge/>
                    <w:tcBorders>
                      <w:top w:val="single" w:sz="4" w:space="0" w:color="auto"/>
                      <w:left w:val="single" w:sz="4" w:space="0" w:color="auto"/>
                      <w:bottom w:val="single" w:sz="4" w:space="0" w:color="auto"/>
                      <w:right w:val="single" w:sz="4" w:space="0" w:color="auto"/>
                    </w:tcBorders>
                    <w:vAlign w:val="center"/>
                    <w:hideMark/>
                  </w:tcPr>
                  <w:p w14:paraId="54606B30" w14:textId="77777777" w:rsidR="00285D42" w:rsidRPr="00285D42" w:rsidRDefault="00285D42" w:rsidP="00285D42">
                    <w:pPr>
                      <w:rPr>
                        <w:color w:val="000000"/>
                        <w:sz w:val="18"/>
                        <w:szCs w:val="18"/>
                      </w:rPr>
                    </w:pP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CE9D5" w14:textId="77777777" w:rsidR="00285D42" w:rsidRPr="00285D42" w:rsidRDefault="00285D42" w:rsidP="00285D42">
                    <w:pPr>
                      <w:jc w:val="center"/>
                      <w:rPr>
                        <w:color w:val="000000"/>
                        <w:sz w:val="18"/>
                        <w:szCs w:val="18"/>
                      </w:rPr>
                    </w:pPr>
                    <w:r w:rsidRPr="00285D42">
                      <w:rPr>
                        <w:rFonts w:hint="eastAsia"/>
                        <w:color w:val="000000"/>
                        <w:sz w:val="18"/>
                        <w:szCs w:val="18"/>
                      </w:rPr>
                      <w:t>营业收入（元）</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3383E" w14:textId="77777777" w:rsidR="00285D42" w:rsidRPr="00285D42" w:rsidRDefault="00285D42" w:rsidP="00285D42">
                    <w:pPr>
                      <w:jc w:val="center"/>
                      <w:rPr>
                        <w:color w:val="000000"/>
                        <w:sz w:val="18"/>
                        <w:szCs w:val="18"/>
                      </w:rPr>
                    </w:pPr>
                    <w:r w:rsidRPr="00285D42">
                      <w:rPr>
                        <w:rFonts w:hint="eastAsia"/>
                        <w:color w:val="000000"/>
                        <w:sz w:val="18"/>
                        <w:szCs w:val="18"/>
                      </w:rPr>
                      <w:t>占当年收入</w:t>
                    </w:r>
                    <w:proofErr w:type="gramStart"/>
                    <w:r w:rsidRPr="00285D42">
                      <w:rPr>
                        <w:rFonts w:hint="eastAsia"/>
                        <w:color w:val="000000"/>
                        <w:sz w:val="18"/>
                        <w:szCs w:val="18"/>
                      </w:rPr>
                      <w:t>比列</w:t>
                    </w:r>
                    <w:proofErr w:type="gramEnd"/>
                    <w:r w:rsidRPr="00285D42">
                      <w:rPr>
                        <w:rFonts w:hint="eastAsia"/>
                        <w:color w:val="000000"/>
                        <w:sz w:val="18"/>
                        <w:szCs w:val="18"/>
                      </w:rPr>
                      <w:t>（%）</w:t>
                    </w:r>
                  </w:p>
                </w:tc>
                <w:tc>
                  <w:tcPr>
                    <w:tcW w:w="9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16E47" w14:textId="77777777" w:rsidR="00285D42" w:rsidRPr="00285D42" w:rsidRDefault="00285D42" w:rsidP="00285D42">
                    <w:pPr>
                      <w:jc w:val="center"/>
                      <w:rPr>
                        <w:color w:val="000000"/>
                        <w:sz w:val="18"/>
                        <w:szCs w:val="18"/>
                      </w:rPr>
                    </w:pPr>
                    <w:r w:rsidRPr="00285D42">
                      <w:rPr>
                        <w:rFonts w:hint="eastAsia"/>
                        <w:color w:val="000000"/>
                        <w:sz w:val="18"/>
                        <w:szCs w:val="18"/>
                      </w:rPr>
                      <w:t>营业收入（元）</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065C6" w14:textId="77777777" w:rsidR="00285D42" w:rsidRPr="00285D42" w:rsidRDefault="00285D42" w:rsidP="00285D42">
                    <w:pPr>
                      <w:jc w:val="center"/>
                      <w:rPr>
                        <w:color w:val="000000"/>
                        <w:sz w:val="18"/>
                        <w:szCs w:val="18"/>
                      </w:rPr>
                    </w:pPr>
                    <w:r w:rsidRPr="00285D42">
                      <w:rPr>
                        <w:rFonts w:hint="eastAsia"/>
                        <w:color w:val="000000"/>
                        <w:sz w:val="18"/>
                        <w:szCs w:val="18"/>
                      </w:rPr>
                      <w:t>占当年收入</w:t>
                    </w:r>
                    <w:proofErr w:type="gramStart"/>
                    <w:r w:rsidRPr="00285D42">
                      <w:rPr>
                        <w:rFonts w:hint="eastAsia"/>
                        <w:color w:val="000000"/>
                        <w:sz w:val="18"/>
                        <w:szCs w:val="18"/>
                      </w:rPr>
                      <w:t>比列</w:t>
                    </w:r>
                    <w:proofErr w:type="gramEnd"/>
                    <w:r w:rsidRPr="00285D42">
                      <w:rPr>
                        <w:rFonts w:hint="eastAsia"/>
                        <w:color w:val="000000"/>
                        <w:sz w:val="18"/>
                        <w:szCs w:val="18"/>
                      </w:rPr>
                      <w:t>（%）</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D1772" w14:textId="77777777" w:rsidR="00285D42" w:rsidRPr="00285D42" w:rsidRDefault="00285D42" w:rsidP="00285D42">
                    <w:pPr>
                      <w:jc w:val="center"/>
                      <w:rPr>
                        <w:color w:val="000000"/>
                        <w:sz w:val="18"/>
                        <w:szCs w:val="18"/>
                      </w:rPr>
                    </w:pPr>
                    <w:r w:rsidRPr="00285D42">
                      <w:rPr>
                        <w:rFonts w:hint="eastAsia"/>
                        <w:color w:val="000000"/>
                        <w:sz w:val="18"/>
                        <w:szCs w:val="18"/>
                      </w:rPr>
                      <w:t>营业收入（元）</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96B4C" w14:textId="77777777" w:rsidR="00285D42" w:rsidRPr="00285D42" w:rsidRDefault="00285D42" w:rsidP="00285D42">
                    <w:pPr>
                      <w:jc w:val="center"/>
                      <w:rPr>
                        <w:color w:val="000000"/>
                        <w:sz w:val="18"/>
                        <w:szCs w:val="18"/>
                      </w:rPr>
                    </w:pPr>
                    <w:r w:rsidRPr="00285D42">
                      <w:rPr>
                        <w:rFonts w:hint="eastAsia"/>
                        <w:color w:val="000000"/>
                        <w:sz w:val="18"/>
                        <w:szCs w:val="18"/>
                      </w:rPr>
                      <w:t>占当年收入</w:t>
                    </w:r>
                    <w:proofErr w:type="gramStart"/>
                    <w:r w:rsidRPr="00285D42">
                      <w:rPr>
                        <w:rFonts w:hint="eastAsia"/>
                        <w:color w:val="000000"/>
                        <w:sz w:val="18"/>
                        <w:szCs w:val="18"/>
                      </w:rPr>
                      <w:t>比列</w:t>
                    </w:r>
                    <w:proofErr w:type="gramEnd"/>
                    <w:r w:rsidRPr="00285D42">
                      <w:rPr>
                        <w:rFonts w:hint="eastAsia"/>
                        <w:color w:val="000000"/>
                        <w:sz w:val="18"/>
                        <w:szCs w:val="18"/>
                      </w:rPr>
                      <w:t>（%）</w:t>
                    </w:r>
                  </w:p>
                </w:tc>
              </w:tr>
              <w:tr w:rsidR="00B054E1" w:rsidRPr="00285D42" w14:paraId="12CC6C13" w14:textId="77777777" w:rsidTr="007246E4">
                <w:trPr>
                  <w:jc w:val="center"/>
                </w:trPr>
                <w:tc>
                  <w:tcPr>
                    <w:tcW w:w="9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D40B2" w14:textId="77777777" w:rsidR="00285D42" w:rsidRPr="00285D42" w:rsidRDefault="00285D42" w:rsidP="00285D42">
                    <w:pPr>
                      <w:rPr>
                        <w:color w:val="000000"/>
                        <w:sz w:val="18"/>
                        <w:szCs w:val="18"/>
                      </w:rPr>
                    </w:pPr>
                    <w:r w:rsidRPr="00285D42">
                      <w:rPr>
                        <w:rFonts w:hint="eastAsia"/>
                        <w:color w:val="000000"/>
                        <w:sz w:val="18"/>
                        <w:szCs w:val="18"/>
                      </w:rPr>
                      <w:t>（1）土建施工</w:t>
                    </w: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7A04B" w14:textId="77777777" w:rsidR="00285D42" w:rsidRPr="00285D42" w:rsidRDefault="00285D42" w:rsidP="00285D42">
                    <w:pPr>
                      <w:jc w:val="right"/>
                      <w:rPr>
                        <w:color w:val="000000"/>
                        <w:sz w:val="18"/>
                        <w:szCs w:val="18"/>
                      </w:rPr>
                    </w:pPr>
                    <w:r w:rsidRPr="00285D42">
                      <w:rPr>
                        <w:rFonts w:hint="eastAsia"/>
                        <w:color w:val="000000"/>
                        <w:sz w:val="18"/>
                        <w:szCs w:val="18"/>
                      </w:rPr>
                      <w:t>15,779,976,748.64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D167D" w14:textId="7DC78922" w:rsidR="00285D42" w:rsidRPr="00285D42" w:rsidRDefault="00285D42" w:rsidP="00285D42">
                    <w:pPr>
                      <w:jc w:val="right"/>
                      <w:rPr>
                        <w:color w:val="000000"/>
                        <w:sz w:val="18"/>
                        <w:szCs w:val="18"/>
                      </w:rPr>
                    </w:pPr>
                    <w:r w:rsidRPr="00285D42">
                      <w:rPr>
                        <w:rFonts w:hint="eastAsia"/>
                        <w:color w:val="000000"/>
                        <w:sz w:val="18"/>
                        <w:szCs w:val="18"/>
                      </w:rPr>
                      <w:t xml:space="preserve"> 80.73 </w:t>
                    </w:r>
                  </w:p>
                </w:tc>
                <w:tc>
                  <w:tcPr>
                    <w:tcW w:w="9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4B0EC" w14:textId="77777777" w:rsidR="00285D42" w:rsidRPr="00285D42" w:rsidRDefault="00285D42" w:rsidP="00285D42">
                    <w:pPr>
                      <w:jc w:val="right"/>
                      <w:rPr>
                        <w:color w:val="000000"/>
                        <w:sz w:val="18"/>
                        <w:szCs w:val="18"/>
                      </w:rPr>
                    </w:pPr>
                    <w:r w:rsidRPr="00285D42">
                      <w:rPr>
                        <w:rFonts w:hint="eastAsia"/>
                        <w:color w:val="000000"/>
                        <w:sz w:val="18"/>
                        <w:szCs w:val="18"/>
                      </w:rPr>
                      <w:t>14,603,018,619.04</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41CB6" w14:textId="77777777" w:rsidR="00285D42" w:rsidRPr="00285D42" w:rsidRDefault="00285D42" w:rsidP="00285D42">
                    <w:pPr>
                      <w:jc w:val="right"/>
                      <w:rPr>
                        <w:color w:val="000000"/>
                        <w:sz w:val="18"/>
                        <w:szCs w:val="18"/>
                      </w:rPr>
                    </w:pPr>
                    <w:r w:rsidRPr="00285D42">
                      <w:rPr>
                        <w:rFonts w:hint="eastAsia"/>
                        <w:color w:val="000000"/>
                        <w:sz w:val="18"/>
                        <w:szCs w:val="18"/>
                      </w:rPr>
                      <w:t>82.10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E36D3" w14:textId="77777777" w:rsidR="00285D42" w:rsidRPr="00285D42" w:rsidRDefault="00285D42" w:rsidP="00285D42">
                    <w:pPr>
                      <w:jc w:val="right"/>
                      <w:rPr>
                        <w:color w:val="000000"/>
                        <w:sz w:val="18"/>
                        <w:szCs w:val="18"/>
                      </w:rPr>
                    </w:pPr>
                    <w:r w:rsidRPr="00285D42">
                      <w:rPr>
                        <w:rFonts w:hint="eastAsia"/>
                        <w:color w:val="000000"/>
                        <w:sz w:val="18"/>
                        <w:szCs w:val="18"/>
                      </w:rPr>
                      <w:t>18,899,078,605.72</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A2C26" w14:textId="77777777" w:rsidR="00285D42" w:rsidRPr="00285D42" w:rsidRDefault="00285D42" w:rsidP="00285D42">
                    <w:pPr>
                      <w:jc w:val="right"/>
                      <w:rPr>
                        <w:color w:val="000000"/>
                        <w:sz w:val="18"/>
                        <w:szCs w:val="18"/>
                      </w:rPr>
                    </w:pPr>
                    <w:r w:rsidRPr="00285D42">
                      <w:rPr>
                        <w:rFonts w:hint="eastAsia"/>
                        <w:color w:val="000000"/>
                        <w:sz w:val="18"/>
                        <w:szCs w:val="18"/>
                      </w:rPr>
                      <w:t>88.20</w:t>
                    </w:r>
                  </w:p>
                </w:tc>
              </w:tr>
              <w:tr w:rsidR="00B054E1" w:rsidRPr="00285D42" w14:paraId="57D72E60" w14:textId="77777777" w:rsidTr="007246E4">
                <w:trPr>
                  <w:jc w:val="center"/>
                </w:trPr>
                <w:tc>
                  <w:tcPr>
                    <w:tcW w:w="9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AC634" w14:textId="77777777" w:rsidR="00285D42" w:rsidRPr="00285D42" w:rsidRDefault="00285D42" w:rsidP="00285D42">
                    <w:pPr>
                      <w:rPr>
                        <w:color w:val="000000"/>
                        <w:sz w:val="18"/>
                        <w:szCs w:val="18"/>
                      </w:rPr>
                    </w:pPr>
                    <w:r w:rsidRPr="00285D42">
                      <w:rPr>
                        <w:rFonts w:hint="eastAsia"/>
                        <w:color w:val="000000"/>
                        <w:sz w:val="18"/>
                        <w:szCs w:val="18"/>
                      </w:rPr>
                      <w:t>其中：PPP及BT项目施工</w:t>
                    </w: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2A6AA" w14:textId="77777777" w:rsidR="00285D42" w:rsidRPr="00285D42" w:rsidRDefault="00285D42" w:rsidP="00285D42">
                    <w:pPr>
                      <w:jc w:val="right"/>
                      <w:rPr>
                        <w:color w:val="000000"/>
                        <w:sz w:val="18"/>
                        <w:szCs w:val="18"/>
                      </w:rPr>
                    </w:pPr>
                    <w:r w:rsidRPr="00285D42">
                      <w:rPr>
                        <w:rFonts w:hint="eastAsia"/>
                        <w:color w:val="000000"/>
                        <w:sz w:val="18"/>
                        <w:szCs w:val="18"/>
                      </w:rPr>
                      <w:t>3,194,132,504.46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07F34" w14:textId="6AE4EB57" w:rsidR="00285D42" w:rsidRPr="00285D42" w:rsidRDefault="00285D42" w:rsidP="00285D42">
                    <w:pPr>
                      <w:jc w:val="right"/>
                      <w:rPr>
                        <w:color w:val="000000"/>
                        <w:sz w:val="18"/>
                        <w:szCs w:val="18"/>
                      </w:rPr>
                    </w:pPr>
                    <w:r w:rsidRPr="00285D42">
                      <w:rPr>
                        <w:rFonts w:hint="eastAsia"/>
                        <w:color w:val="000000"/>
                        <w:sz w:val="18"/>
                        <w:szCs w:val="18"/>
                      </w:rPr>
                      <w:t xml:space="preserve">16.34 </w:t>
                    </w:r>
                  </w:p>
                </w:tc>
                <w:tc>
                  <w:tcPr>
                    <w:tcW w:w="9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CD79D" w14:textId="77777777" w:rsidR="00285D42" w:rsidRPr="00285D42" w:rsidRDefault="00285D42" w:rsidP="00285D42">
                    <w:pPr>
                      <w:jc w:val="right"/>
                      <w:rPr>
                        <w:color w:val="000000"/>
                        <w:sz w:val="18"/>
                        <w:szCs w:val="18"/>
                      </w:rPr>
                    </w:pPr>
                    <w:r w:rsidRPr="00285D42">
                      <w:rPr>
                        <w:rFonts w:hint="eastAsia"/>
                        <w:color w:val="000000"/>
                        <w:sz w:val="18"/>
                        <w:szCs w:val="18"/>
                      </w:rPr>
                      <w:t>4,826,681,875.25</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892A6" w14:textId="77777777" w:rsidR="00285D42" w:rsidRPr="00285D42" w:rsidRDefault="00285D42" w:rsidP="00285D42">
                    <w:pPr>
                      <w:jc w:val="right"/>
                      <w:rPr>
                        <w:color w:val="000000"/>
                        <w:sz w:val="18"/>
                        <w:szCs w:val="18"/>
                      </w:rPr>
                    </w:pPr>
                    <w:r w:rsidRPr="00285D42">
                      <w:rPr>
                        <w:rFonts w:hint="eastAsia"/>
                        <w:color w:val="000000"/>
                        <w:sz w:val="18"/>
                        <w:szCs w:val="18"/>
                      </w:rPr>
                      <w:t>27.14</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EEACF" w14:textId="77777777" w:rsidR="00285D42" w:rsidRPr="00285D42" w:rsidRDefault="00285D42" w:rsidP="00285D42">
                    <w:pPr>
                      <w:jc w:val="right"/>
                      <w:rPr>
                        <w:color w:val="000000"/>
                        <w:sz w:val="18"/>
                        <w:szCs w:val="18"/>
                      </w:rPr>
                    </w:pPr>
                    <w:r w:rsidRPr="00285D42">
                      <w:rPr>
                        <w:rFonts w:hint="eastAsia"/>
                        <w:color w:val="000000"/>
                        <w:sz w:val="18"/>
                        <w:szCs w:val="18"/>
                      </w:rPr>
                      <w:t>7,805,985,860.63</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2CE75" w14:textId="77777777" w:rsidR="00285D42" w:rsidRPr="00285D42" w:rsidRDefault="00285D42" w:rsidP="00285D42">
                    <w:pPr>
                      <w:jc w:val="right"/>
                      <w:rPr>
                        <w:color w:val="000000"/>
                        <w:sz w:val="18"/>
                        <w:szCs w:val="18"/>
                      </w:rPr>
                    </w:pPr>
                    <w:r w:rsidRPr="00285D42">
                      <w:rPr>
                        <w:rFonts w:hint="eastAsia"/>
                        <w:color w:val="000000"/>
                        <w:sz w:val="18"/>
                        <w:szCs w:val="18"/>
                      </w:rPr>
                      <w:t>36.43</w:t>
                    </w:r>
                  </w:p>
                </w:tc>
              </w:tr>
              <w:tr w:rsidR="00B054E1" w:rsidRPr="00285D42" w14:paraId="488A7A8C" w14:textId="77777777" w:rsidTr="007246E4">
                <w:trPr>
                  <w:jc w:val="center"/>
                </w:trPr>
                <w:tc>
                  <w:tcPr>
                    <w:tcW w:w="9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B0AD7" w14:textId="77777777" w:rsidR="00285D42" w:rsidRPr="00285D42" w:rsidRDefault="00285D42" w:rsidP="00285D42">
                    <w:pPr>
                      <w:rPr>
                        <w:color w:val="000000"/>
                        <w:sz w:val="18"/>
                        <w:szCs w:val="18"/>
                      </w:rPr>
                    </w:pPr>
                    <w:r w:rsidRPr="00285D42">
                      <w:rPr>
                        <w:rFonts w:hint="eastAsia"/>
                        <w:color w:val="000000"/>
                        <w:sz w:val="18"/>
                        <w:szCs w:val="18"/>
                      </w:rPr>
                      <w:t>（2）装饰与钢结构</w:t>
                    </w: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BBE83" w14:textId="77777777" w:rsidR="00285D42" w:rsidRPr="00285D42" w:rsidRDefault="00285D42" w:rsidP="00285D42">
                    <w:pPr>
                      <w:jc w:val="right"/>
                      <w:rPr>
                        <w:color w:val="000000"/>
                        <w:sz w:val="18"/>
                        <w:szCs w:val="18"/>
                      </w:rPr>
                    </w:pPr>
                    <w:r w:rsidRPr="00285D42">
                      <w:rPr>
                        <w:rFonts w:hint="eastAsia"/>
                        <w:color w:val="000000"/>
                        <w:sz w:val="18"/>
                        <w:szCs w:val="18"/>
                      </w:rPr>
                      <w:t>1,634,320,080.21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86A5B" w14:textId="6B254A89" w:rsidR="00285D42" w:rsidRPr="00285D42" w:rsidRDefault="00285D42" w:rsidP="00285D42">
                    <w:pPr>
                      <w:jc w:val="right"/>
                      <w:rPr>
                        <w:color w:val="000000"/>
                        <w:sz w:val="18"/>
                        <w:szCs w:val="18"/>
                      </w:rPr>
                    </w:pPr>
                    <w:r w:rsidRPr="00285D42">
                      <w:rPr>
                        <w:rFonts w:hint="eastAsia"/>
                        <w:color w:val="000000"/>
                        <w:sz w:val="18"/>
                        <w:szCs w:val="18"/>
                      </w:rPr>
                      <w:t xml:space="preserve">8.36 </w:t>
                    </w:r>
                  </w:p>
                </w:tc>
                <w:tc>
                  <w:tcPr>
                    <w:tcW w:w="9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4D276" w14:textId="77777777" w:rsidR="00285D42" w:rsidRPr="00285D42" w:rsidRDefault="00285D42" w:rsidP="00285D42">
                    <w:pPr>
                      <w:jc w:val="right"/>
                      <w:rPr>
                        <w:color w:val="000000"/>
                        <w:sz w:val="18"/>
                        <w:szCs w:val="18"/>
                      </w:rPr>
                    </w:pPr>
                    <w:r w:rsidRPr="00285D42">
                      <w:rPr>
                        <w:rFonts w:hint="eastAsia"/>
                        <w:color w:val="000000"/>
                        <w:sz w:val="18"/>
                        <w:szCs w:val="18"/>
                      </w:rPr>
                      <w:t>1,424,321,067.61</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AFBEB" w14:textId="77777777" w:rsidR="00285D42" w:rsidRPr="00285D42" w:rsidRDefault="00285D42" w:rsidP="00285D42">
                    <w:pPr>
                      <w:jc w:val="right"/>
                      <w:rPr>
                        <w:color w:val="000000"/>
                        <w:sz w:val="18"/>
                        <w:szCs w:val="18"/>
                      </w:rPr>
                    </w:pPr>
                    <w:r w:rsidRPr="00285D42">
                      <w:rPr>
                        <w:rFonts w:hint="eastAsia"/>
                        <w:color w:val="000000"/>
                        <w:sz w:val="18"/>
                        <w:szCs w:val="18"/>
                      </w:rPr>
                      <w:t>8.01</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F3460" w14:textId="77777777" w:rsidR="00285D42" w:rsidRPr="00285D42" w:rsidRDefault="00285D42" w:rsidP="00285D42">
                    <w:pPr>
                      <w:jc w:val="right"/>
                      <w:rPr>
                        <w:color w:val="000000"/>
                        <w:sz w:val="18"/>
                        <w:szCs w:val="18"/>
                      </w:rPr>
                    </w:pPr>
                    <w:r w:rsidRPr="00285D42">
                      <w:rPr>
                        <w:rFonts w:hint="eastAsia"/>
                        <w:color w:val="000000"/>
                        <w:sz w:val="18"/>
                        <w:szCs w:val="18"/>
                      </w:rPr>
                      <w:t>925,027,022.79</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8FDB9" w14:textId="77777777" w:rsidR="00285D42" w:rsidRPr="00285D42" w:rsidRDefault="00285D42" w:rsidP="00285D42">
                    <w:pPr>
                      <w:jc w:val="right"/>
                      <w:rPr>
                        <w:color w:val="000000"/>
                        <w:sz w:val="18"/>
                        <w:szCs w:val="18"/>
                      </w:rPr>
                    </w:pPr>
                    <w:r w:rsidRPr="00285D42">
                      <w:rPr>
                        <w:rFonts w:hint="eastAsia"/>
                        <w:color w:val="000000"/>
                        <w:sz w:val="18"/>
                        <w:szCs w:val="18"/>
                      </w:rPr>
                      <w:t>4.32</w:t>
                    </w:r>
                  </w:p>
                </w:tc>
              </w:tr>
              <w:tr w:rsidR="00B054E1" w:rsidRPr="00285D42" w14:paraId="160903F6" w14:textId="77777777" w:rsidTr="007246E4">
                <w:trPr>
                  <w:jc w:val="center"/>
                </w:trPr>
                <w:tc>
                  <w:tcPr>
                    <w:tcW w:w="9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C2C9F" w14:textId="77777777" w:rsidR="00285D42" w:rsidRPr="00285D42" w:rsidRDefault="00285D42" w:rsidP="00285D42">
                    <w:pPr>
                      <w:rPr>
                        <w:color w:val="000000"/>
                        <w:sz w:val="18"/>
                        <w:szCs w:val="18"/>
                      </w:rPr>
                    </w:pPr>
                    <w:r w:rsidRPr="00285D42">
                      <w:rPr>
                        <w:rFonts w:hint="eastAsia"/>
                        <w:color w:val="000000"/>
                        <w:sz w:val="18"/>
                        <w:szCs w:val="18"/>
                      </w:rPr>
                      <w:t>（3）水利施工</w:t>
                    </w: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8887C" w14:textId="77777777" w:rsidR="00285D42" w:rsidRPr="00285D42" w:rsidRDefault="00285D42" w:rsidP="00285D42">
                    <w:pPr>
                      <w:jc w:val="right"/>
                      <w:rPr>
                        <w:color w:val="000000"/>
                        <w:sz w:val="18"/>
                        <w:szCs w:val="18"/>
                      </w:rPr>
                    </w:pPr>
                    <w:r w:rsidRPr="00285D42">
                      <w:rPr>
                        <w:rFonts w:hint="eastAsia"/>
                        <w:color w:val="000000"/>
                        <w:sz w:val="18"/>
                        <w:szCs w:val="18"/>
                      </w:rPr>
                      <w:t>361,359,751.36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8C3C7" w14:textId="10A95332" w:rsidR="00285D42" w:rsidRPr="00285D42" w:rsidRDefault="00285D42" w:rsidP="00285D42">
                    <w:pPr>
                      <w:jc w:val="right"/>
                      <w:rPr>
                        <w:color w:val="000000"/>
                        <w:sz w:val="18"/>
                        <w:szCs w:val="18"/>
                      </w:rPr>
                    </w:pPr>
                    <w:r w:rsidRPr="00285D42">
                      <w:rPr>
                        <w:rFonts w:hint="eastAsia"/>
                        <w:color w:val="000000"/>
                        <w:sz w:val="18"/>
                        <w:szCs w:val="18"/>
                      </w:rPr>
                      <w:t xml:space="preserve">1.85 </w:t>
                    </w:r>
                  </w:p>
                </w:tc>
                <w:tc>
                  <w:tcPr>
                    <w:tcW w:w="9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B951E" w14:textId="77777777" w:rsidR="00285D42" w:rsidRPr="00285D42" w:rsidRDefault="00285D42" w:rsidP="00285D42">
                    <w:pPr>
                      <w:jc w:val="right"/>
                      <w:rPr>
                        <w:color w:val="000000"/>
                        <w:sz w:val="18"/>
                        <w:szCs w:val="18"/>
                      </w:rPr>
                    </w:pPr>
                    <w:r w:rsidRPr="00285D42">
                      <w:rPr>
                        <w:rFonts w:hint="eastAsia"/>
                        <w:color w:val="000000"/>
                        <w:sz w:val="18"/>
                        <w:szCs w:val="18"/>
                      </w:rPr>
                      <w:t>267,299,853.70</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4620F" w14:textId="77777777" w:rsidR="00285D42" w:rsidRPr="00285D42" w:rsidRDefault="00285D42" w:rsidP="00285D42">
                    <w:pPr>
                      <w:jc w:val="right"/>
                      <w:rPr>
                        <w:color w:val="000000"/>
                        <w:sz w:val="18"/>
                        <w:szCs w:val="18"/>
                      </w:rPr>
                    </w:pPr>
                    <w:r w:rsidRPr="00285D42">
                      <w:rPr>
                        <w:rFonts w:hint="eastAsia"/>
                        <w:color w:val="000000"/>
                        <w:sz w:val="18"/>
                        <w:szCs w:val="18"/>
                      </w:rPr>
                      <w:t>1.50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2C233" w14:textId="77777777" w:rsidR="00285D42" w:rsidRPr="00285D42" w:rsidRDefault="00285D42" w:rsidP="00285D42">
                    <w:pPr>
                      <w:jc w:val="right"/>
                      <w:rPr>
                        <w:color w:val="000000"/>
                        <w:sz w:val="18"/>
                        <w:szCs w:val="18"/>
                      </w:rPr>
                    </w:pPr>
                    <w:r w:rsidRPr="00285D42">
                      <w:rPr>
                        <w:rFonts w:hint="eastAsia"/>
                        <w:color w:val="000000"/>
                        <w:sz w:val="18"/>
                        <w:szCs w:val="18"/>
                      </w:rPr>
                      <w:t>339,738,509.58</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0F5F9" w14:textId="77777777" w:rsidR="00285D42" w:rsidRPr="00285D42" w:rsidRDefault="00285D42" w:rsidP="00285D42">
                    <w:pPr>
                      <w:jc w:val="right"/>
                      <w:rPr>
                        <w:color w:val="000000"/>
                        <w:sz w:val="18"/>
                        <w:szCs w:val="18"/>
                      </w:rPr>
                    </w:pPr>
                    <w:r w:rsidRPr="00285D42">
                      <w:rPr>
                        <w:rFonts w:hint="eastAsia"/>
                        <w:color w:val="000000"/>
                        <w:sz w:val="18"/>
                        <w:szCs w:val="18"/>
                      </w:rPr>
                      <w:t>1.59</w:t>
                    </w:r>
                  </w:p>
                </w:tc>
              </w:tr>
              <w:tr w:rsidR="00B054E1" w:rsidRPr="00285D42" w14:paraId="513FDB6F" w14:textId="77777777" w:rsidTr="007246E4">
                <w:trPr>
                  <w:jc w:val="center"/>
                </w:trPr>
                <w:tc>
                  <w:tcPr>
                    <w:tcW w:w="9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9B82D" w14:textId="77777777" w:rsidR="00285D42" w:rsidRPr="00285D42" w:rsidRDefault="00285D42" w:rsidP="00285D42">
                    <w:pPr>
                      <w:rPr>
                        <w:color w:val="000000"/>
                        <w:sz w:val="18"/>
                        <w:szCs w:val="18"/>
                      </w:rPr>
                    </w:pPr>
                    <w:r w:rsidRPr="00285D42">
                      <w:rPr>
                        <w:rFonts w:hint="eastAsia"/>
                        <w:color w:val="000000"/>
                        <w:sz w:val="18"/>
                        <w:szCs w:val="18"/>
                      </w:rPr>
                      <w:t>（4）PPP项目投资</w:t>
                    </w: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B7EF3" w14:textId="77777777" w:rsidR="00285D42" w:rsidRPr="00285D42" w:rsidRDefault="00285D42" w:rsidP="00285D42">
                    <w:pPr>
                      <w:jc w:val="right"/>
                      <w:rPr>
                        <w:color w:val="000000"/>
                        <w:sz w:val="18"/>
                        <w:szCs w:val="18"/>
                      </w:rPr>
                    </w:pPr>
                    <w:r w:rsidRPr="00285D42">
                      <w:rPr>
                        <w:rFonts w:hint="eastAsia"/>
                        <w:color w:val="000000"/>
                        <w:sz w:val="18"/>
                        <w:szCs w:val="18"/>
                      </w:rPr>
                      <w:t>1,544,391,106.35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1F9A1" w14:textId="4AE96E85" w:rsidR="00285D42" w:rsidRPr="00285D42" w:rsidRDefault="00285D42" w:rsidP="00285D42">
                    <w:pPr>
                      <w:jc w:val="right"/>
                      <w:rPr>
                        <w:color w:val="000000"/>
                        <w:sz w:val="18"/>
                        <w:szCs w:val="18"/>
                      </w:rPr>
                    </w:pPr>
                    <w:r w:rsidRPr="00285D42">
                      <w:rPr>
                        <w:rFonts w:hint="eastAsia"/>
                        <w:color w:val="000000"/>
                        <w:sz w:val="18"/>
                        <w:szCs w:val="18"/>
                      </w:rPr>
                      <w:t xml:space="preserve">7.90 </w:t>
                    </w:r>
                  </w:p>
                </w:tc>
                <w:tc>
                  <w:tcPr>
                    <w:tcW w:w="9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28F05" w14:textId="77777777" w:rsidR="00285D42" w:rsidRPr="00285D42" w:rsidRDefault="00285D42" w:rsidP="00285D42">
                    <w:pPr>
                      <w:jc w:val="right"/>
                      <w:rPr>
                        <w:color w:val="000000"/>
                        <w:sz w:val="18"/>
                        <w:szCs w:val="18"/>
                      </w:rPr>
                    </w:pPr>
                    <w:r w:rsidRPr="00285D42">
                      <w:rPr>
                        <w:rFonts w:hint="eastAsia"/>
                        <w:color w:val="000000"/>
                        <w:sz w:val="18"/>
                        <w:szCs w:val="18"/>
                      </w:rPr>
                      <w:t>1,244,653,551.73</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5A47C" w14:textId="77777777" w:rsidR="00285D42" w:rsidRPr="00285D42" w:rsidRDefault="00285D42" w:rsidP="00285D42">
                    <w:pPr>
                      <w:jc w:val="right"/>
                      <w:rPr>
                        <w:color w:val="000000"/>
                        <w:sz w:val="18"/>
                        <w:szCs w:val="18"/>
                      </w:rPr>
                    </w:pPr>
                    <w:r w:rsidRPr="00285D42">
                      <w:rPr>
                        <w:rFonts w:hint="eastAsia"/>
                        <w:color w:val="000000"/>
                        <w:sz w:val="18"/>
                        <w:szCs w:val="18"/>
                      </w:rPr>
                      <w:t>7.00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3F193" w14:textId="77777777" w:rsidR="00285D42" w:rsidRPr="00285D42" w:rsidRDefault="00285D42" w:rsidP="00285D42">
                    <w:pPr>
                      <w:jc w:val="right"/>
                      <w:rPr>
                        <w:color w:val="000000"/>
                        <w:sz w:val="18"/>
                        <w:szCs w:val="18"/>
                      </w:rPr>
                    </w:pPr>
                    <w:r w:rsidRPr="00285D42">
                      <w:rPr>
                        <w:rFonts w:hint="eastAsia"/>
                        <w:color w:val="000000"/>
                        <w:sz w:val="18"/>
                        <w:szCs w:val="18"/>
                      </w:rPr>
                      <w:t>950,892,117.87</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78E02" w14:textId="77777777" w:rsidR="00285D42" w:rsidRPr="00285D42" w:rsidRDefault="00285D42" w:rsidP="00285D42">
                    <w:pPr>
                      <w:jc w:val="right"/>
                      <w:rPr>
                        <w:color w:val="000000"/>
                        <w:sz w:val="18"/>
                        <w:szCs w:val="18"/>
                      </w:rPr>
                    </w:pPr>
                    <w:r w:rsidRPr="00285D42">
                      <w:rPr>
                        <w:rFonts w:hint="eastAsia"/>
                        <w:color w:val="000000"/>
                        <w:sz w:val="18"/>
                        <w:szCs w:val="18"/>
                      </w:rPr>
                      <w:t>4.44</w:t>
                    </w:r>
                  </w:p>
                </w:tc>
              </w:tr>
              <w:tr w:rsidR="00B054E1" w:rsidRPr="00285D42" w14:paraId="21258853" w14:textId="77777777" w:rsidTr="007246E4">
                <w:trPr>
                  <w:jc w:val="center"/>
                </w:trPr>
                <w:tc>
                  <w:tcPr>
                    <w:tcW w:w="9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22311" w14:textId="77777777" w:rsidR="00285D42" w:rsidRPr="00285D42" w:rsidRDefault="00285D42" w:rsidP="00285D42">
                    <w:pPr>
                      <w:rPr>
                        <w:color w:val="000000"/>
                        <w:sz w:val="18"/>
                        <w:szCs w:val="18"/>
                      </w:rPr>
                    </w:pPr>
                    <w:r w:rsidRPr="00285D42">
                      <w:rPr>
                        <w:rFonts w:hint="eastAsia"/>
                        <w:color w:val="000000"/>
                        <w:sz w:val="18"/>
                        <w:szCs w:val="18"/>
                      </w:rPr>
                      <w:t>（5）房地产开发收入</w:t>
                    </w: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812AD" w14:textId="15A6AB26" w:rsidR="00285D42" w:rsidRPr="00285D42" w:rsidRDefault="00285D42" w:rsidP="00285D42">
                    <w:pPr>
                      <w:jc w:val="right"/>
                      <w:rPr>
                        <w:color w:val="000000"/>
                        <w:sz w:val="18"/>
                        <w:szCs w:val="18"/>
                      </w:rPr>
                    </w:pPr>
                    <w:r w:rsidRPr="00285D42">
                      <w:rPr>
                        <w:rFonts w:hint="eastAsia"/>
                        <w:color w:val="000000"/>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145F9" w14:textId="3600894D" w:rsidR="00285D42" w:rsidRPr="00285D42" w:rsidRDefault="00285D42" w:rsidP="00285D42">
                    <w:pPr>
                      <w:jc w:val="right"/>
                      <w:rPr>
                        <w:color w:val="000000"/>
                        <w:sz w:val="18"/>
                        <w:szCs w:val="18"/>
                      </w:rPr>
                    </w:pPr>
                    <w:r w:rsidRPr="00285D42">
                      <w:rPr>
                        <w:rFonts w:hint="eastAsia"/>
                        <w:color w:val="000000"/>
                        <w:sz w:val="18"/>
                        <w:szCs w:val="18"/>
                      </w:rPr>
                      <w:t xml:space="preserve">                    </w:t>
                    </w:r>
                  </w:p>
                </w:tc>
                <w:tc>
                  <w:tcPr>
                    <w:tcW w:w="9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6341B" w14:textId="77777777" w:rsidR="00285D42" w:rsidRPr="00285D42" w:rsidRDefault="00285D42" w:rsidP="00285D42">
                    <w:pPr>
                      <w:jc w:val="right"/>
                      <w:rPr>
                        <w:color w:val="000000"/>
                        <w:sz w:val="18"/>
                        <w:szCs w:val="18"/>
                      </w:rPr>
                    </w:pPr>
                    <w:r w:rsidRPr="00285D42">
                      <w:rPr>
                        <w:rFonts w:hint="eastAsia"/>
                        <w:color w:val="000000"/>
                        <w:sz w:val="18"/>
                        <w:szCs w:val="18"/>
                      </w:rPr>
                      <w:t>38,712,000.88</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9B0B2" w14:textId="77777777" w:rsidR="00285D42" w:rsidRPr="00285D42" w:rsidRDefault="00285D42" w:rsidP="00285D42">
                    <w:pPr>
                      <w:jc w:val="right"/>
                      <w:rPr>
                        <w:color w:val="000000"/>
                        <w:sz w:val="18"/>
                        <w:szCs w:val="18"/>
                      </w:rPr>
                    </w:pPr>
                    <w:r w:rsidRPr="00285D42">
                      <w:rPr>
                        <w:rFonts w:hint="eastAsia"/>
                        <w:color w:val="000000"/>
                        <w:sz w:val="18"/>
                        <w:szCs w:val="18"/>
                      </w:rPr>
                      <w:t>0.22</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C820A" w14:textId="77777777" w:rsidR="00285D42" w:rsidRPr="00285D42" w:rsidRDefault="00285D42" w:rsidP="00285D42">
                    <w:pPr>
                      <w:jc w:val="right"/>
                      <w:rPr>
                        <w:color w:val="000000"/>
                        <w:sz w:val="18"/>
                        <w:szCs w:val="18"/>
                      </w:rPr>
                    </w:pPr>
                    <w:r w:rsidRPr="00285D42">
                      <w:rPr>
                        <w:rFonts w:hint="eastAsia"/>
                        <w:color w:val="000000"/>
                        <w:sz w:val="18"/>
                        <w:szCs w:val="18"/>
                      </w:rPr>
                      <w:t>101,966,208.26</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5B09E" w14:textId="77777777" w:rsidR="00285D42" w:rsidRPr="00285D42" w:rsidRDefault="00285D42" w:rsidP="00285D42">
                    <w:pPr>
                      <w:jc w:val="right"/>
                      <w:rPr>
                        <w:color w:val="000000"/>
                        <w:sz w:val="18"/>
                        <w:szCs w:val="18"/>
                      </w:rPr>
                    </w:pPr>
                    <w:r w:rsidRPr="00285D42">
                      <w:rPr>
                        <w:rFonts w:hint="eastAsia"/>
                        <w:color w:val="000000"/>
                        <w:sz w:val="18"/>
                        <w:szCs w:val="18"/>
                      </w:rPr>
                      <w:t>0.48</w:t>
                    </w:r>
                  </w:p>
                </w:tc>
              </w:tr>
              <w:tr w:rsidR="00B054E1" w:rsidRPr="00285D42" w14:paraId="267DFA82" w14:textId="77777777" w:rsidTr="007246E4">
                <w:trPr>
                  <w:jc w:val="center"/>
                </w:trPr>
                <w:tc>
                  <w:tcPr>
                    <w:tcW w:w="9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B936C" w14:textId="77777777" w:rsidR="00285D42" w:rsidRPr="00285D42" w:rsidRDefault="00285D42" w:rsidP="00285D42">
                    <w:pPr>
                      <w:rPr>
                        <w:color w:val="000000"/>
                        <w:sz w:val="18"/>
                        <w:szCs w:val="18"/>
                      </w:rPr>
                    </w:pPr>
                    <w:r w:rsidRPr="00285D42">
                      <w:rPr>
                        <w:rFonts w:hint="eastAsia"/>
                        <w:color w:val="000000"/>
                        <w:sz w:val="18"/>
                        <w:szCs w:val="18"/>
                      </w:rPr>
                      <w:t>（6）其他</w:t>
                    </w: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363B5" w14:textId="77777777" w:rsidR="00285D42" w:rsidRPr="00285D42" w:rsidRDefault="00285D42" w:rsidP="00285D42">
                    <w:pPr>
                      <w:jc w:val="right"/>
                      <w:rPr>
                        <w:color w:val="000000"/>
                        <w:sz w:val="18"/>
                        <w:szCs w:val="18"/>
                      </w:rPr>
                    </w:pPr>
                    <w:r w:rsidRPr="00285D42">
                      <w:rPr>
                        <w:rFonts w:hint="eastAsia"/>
                        <w:color w:val="000000"/>
                        <w:sz w:val="18"/>
                        <w:szCs w:val="18"/>
                      </w:rPr>
                      <w:t>188,837,803.12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50FEA" w14:textId="7841B77C" w:rsidR="00285D42" w:rsidRPr="00285D42" w:rsidRDefault="00285D42" w:rsidP="00285D42">
                    <w:pPr>
                      <w:jc w:val="right"/>
                      <w:rPr>
                        <w:color w:val="000000"/>
                        <w:sz w:val="18"/>
                        <w:szCs w:val="18"/>
                      </w:rPr>
                    </w:pPr>
                    <w:r w:rsidRPr="00285D42">
                      <w:rPr>
                        <w:rFonts w:hint="eastAsia"/>
                        <w:color w:val="000000"/>
                        <w:sz w:val="18"/>
                        <w:szCs w:val="18"/>
                      </w:rPr>
                      <w:t xml:space="preserve">0.97 </w:t>
                    </w:r>
                  </w:p>
                </w:tc>
                <w:tc>
                  <w:tcPr>
                    <w:tcW w:w="9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052D4" w14:textId="77777777" w:rsidR="00285D42" w:rsidRPr="00285D42" w:rsidRDefault="00285D42" w:rsidP="00285D42">
                    <w:pPr>
                      <w:jc w:val="right"/>
                      <w:rPr>
                        <w:color w:val="000000"/>
                        <w:sz w:val="18"/>
                        <w:szCs w:val="18"/>
                      </w:rPr>
                    </w:pPr>
                    <w:r w:rsidRPr="00285D42">
                      <w:rPr>
                        <w:rFonts w:hint="eastAsia"/>
                        <w:color w:val="000000"/>
                        <w:sz w:val="18"/>
                        <w:szCs w:val="18"/>
                      </w:rPr>
                      <w:t>191,570,661.10</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69284" w14:textId="77777777" w:rsidR="00285D42" w:rsidRPr="00285D42" w:rsidRDefault="00285D42" w:rsidP="00285D42">
                    <w:pPr>
                      <w:jc w:val="right"/>
                      <w:rPr>
                        <w:color w:val="000000"/>
                        <w:sz w:val="18"/>
                        <w:szCs w:val="18"/>
                      </w:rPr>
                    </w:pPr>
                    <w:r w:rsidRPr="00285D42">
                      <w:rPr>
                        <w:rFonts w:hint="eastAsia"/>
                        <w:color w:val="000000"/>
                        <w:sz w:val="18"/>
                        <w:szCs w:val="18"/>
                      </w:rPr>
                      <w:t>1.08</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FA366" w14:textId="77777777" w:rsidR="00285D42" w:rsidRPr="00285D42" w:rsidRDefault="00285D42" w:rsidP="00285D42">
                    <w:pPr>
                      <w:jc w:val="right"/>
                      <w:rPr>
                        <w:color w:val="000000"/>
                        <w:sz w:val="18"/>
                        <w:szCs w:val="18"/>
                      </w:rPr>
                    </w:pPr>
                    <w:r w:rsidRPr="00285D42">
                      <w:rPr>
                        <w:rFonts w:hint="eastAsia"/>
                        <w:color w:val="000000"/>
                        <w:sz w:val="18"/>
                        <w:szCs w:val="18"/>
                      </w:rPr>
                      <w:t>190,701,228.30</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C6AE7" w14:textId="77777777" w:rsidR="00285D42" w:rsidRPr="00285D42" w:rsidRDefault="00285D42" w:rsidP="00285D42">
                    <w:pPr>
                      <w:jc w:val="right"/>
                      <w:rPr>
                        <w:color w:val="000000"/>
                        <w:sz w:val="18"/>
                        <w:szCs w:val="18"/>
                      </w:rPr>
                    </w:pPr>
                    <w:r w:rsidRPr="00285D42">
                      <w:rPr>
                        <w:rFonts w:hint="eastAsia"/>
                        <w:color w:val="000000"/>
                        <w:sz w:val="18"/>
                        <w:szCs w:val="18"/>
                      </w:rPr>
                      <w:t>0.89</w:t>
                    </w:r>
                  </w:p>
                </w:tc>
              </w:tr>
              <w:tr w:rsidR="001C3916" w:rsidRPr="00B054E1" w14:paraId="632C57D5" w14:textId="77777777" w:rsidTr="007246E4">
                <w:trPr>
                  <w:jc w:val="center"/>
                </w:trPr>
                <w:tc>
                  <w:tcPr>
                    <w:tcW w:w="1921" w:type="pct"/>
                    <w:gridSpan w:val="2"/>
                    <w:tcBorders>
                      <w:top w:val="single" w:sz="4" w:space="0" w:color="auto"/>
                      <w:left w:val="nil"/>
                      <w:bottom w:val="single" w:sz="4" w:space="0" w:color="auto"/>
                      <w:right w:val="nil"/>
                    </w:tcBorders>
                    <w:shd w:val="clear" w:color="auto" w:fill="auto"/>
                    <w:noWrap/>
                    <w:vAlign w:val="center"/>
                    <w:hideMark/>
                  </w:tcPr>
                  <w:p w14:paraId="4A0017DB" w14:textId="77777777" w:rsidR="00285D42" w:rsidRPr="00285D42" w:rsidRDefault="00285D42" w:rsidP="00285D42">
                    <w:pPr>
                      <w:rPr>
                        <w:color w:val="000000"/>
                        <w:szCs w:val="21"/>
                      </w:rPr>
                    </w:pPr>
                    <w:r w:rsidRPr="00285D42">
                      <w:rPr>
                        <w:rFonts w:hint="eastAsia"/>
                        <w:color w:val="000000"/>
                        <w:szCs w:val="21"/>
                      </w:rPr>
                      <w:t>近三年内公司各细分行业营业成本如下表所示：</w:t>
                    </w:r>
                  </w:p>
                </w:tc>
                <w:tc>
                  <w:tcPr>
                    <w:tcW w:w="413" w:type="pct"/>
                    <w:tcBorders>
                      <w:top w:val="single" w:sz="4" w:space="0" w:color="auto"/>
                      <w:left w:val="nil"/>
                      <w:bottom w:val="single" w:sz="4" w:space="0" w:color="auto"/>
                      <w:right w:val="nil"/>
                    </w:tcBorders>
                    <w:shd w:val="clear" w:color="auto" w:fill="auto"/>
                    <w:noWrap/>
                    <w:vAlign w:val="bottom"/>
                    <w:hideMark/>
                  </w:tcPr>
                  <w:p w14:paraId="00A0031B" w14:textId="77777777" w:rsidR="00285D42" w:rsidRPr="00285D42" w:rsidRDefault="00285D42" w:rsidP="00285D42">
                    <w:pPr>
                      <w:rPr>
                        <w:color w:val="000000"/>
                        <w:szCs w:val="21"/>
                      </w:rPr>
                    </w:pPr>
                  </w:p>
                </w:tc>
                <w:tc>
                  <w:tcPr>
                    <w:tcW w:w="970" w:type="pct"/>
                    <w:tcBorders>
                      <w:top w:val="single" w:sz="4" w:space="0" w:color="auto"/>
                      <w:left w:val="nil"/>
                      <w:bottom w:val="single" w:sz="4" w:space="0" w:color="auto"/>
                      <w:right w:val="nil"/>
                    </w:tcBorders>
                    <w:shd w:val="clear" w:color="auto" w:fill="auto"/>
                    <w:noWrap/>
                    <w:vAlign w:val="bottom"/>
                    <w:hideMark/>
                  </w:tcPr>
                  <w:p w14:paraId="15A3CE6B" w14:textId="77777777" w:rsidR="00285D42" w:rsidRPr="00285D42" w:rsidRDefault="00285D42" w:rsidP="00285D42">
                    <w:pPr>
                      <w:rPr>
                        <w:rFonts w:ascii="Times New Roman" w:eastAsia="Times New Roman" w:hAnsi="Times New Roman" w:cs="Times New Roman"/>
                        <w:sz w:val="20"/>
                        <w:szCs w:val="20"/>
                      </w:rPr>
                    </w:pPr>
                  </w:p>
                </w:tc>
                <w:tc>
                  <w:tcPr>
                    <w:tcW w:w="435" w:type="pct"/>
                    <w:tcBorders>
                      <w:top w:val="single" w:sz="4" w:space="0" w:color="auto"/>
                      <w:left w:val="nil"/>
                      <w:bottom w:val="single" w:sz="4" w:space="0" w:color="auto"/>
                      <w:right w:val="nil"/>
                    </w:tcBorders>
                    <w:shd w:val="clear" w:color="auto" w:fill="auto"/>
                    <w:noWrap/>
                    <w:vAlign w:val="bottom"/>
                    <w:hideMark/>
                  </w:tcPr>
                  <w:p w14:paraId="4832ADC6" w14:textId="77777777" w:rsidR="00285D42" w:rsidRPr="00285D42" w:rsidRDefault="00285D42" w:rsidP="00285D42">
                    <w:pPr>
                      <w:rPr>
                        <w:rFonts w:ascii="Times New Roman" w:eastAsia="Times New Roman" w:hAnsi="Times New Roman" w:cs="Times New Roman"/>
                        <w:sz w:val="20"/>
                        <w:szCs w:val="20"/>
                      </w:rPr>
                    </w:pPr>
                  </w:p>
                </w:tc>
                <w:tc>
                  <w:tcPr>
                    <w:tcW w:w="823" w:type="pct"/>
                    <w:tcBorders>
                      <w:top w:val="single" w:sz="4" w:space="0" w:color="auto"/>
                      <w:left w:val="nil"/>
                      <w:bottom w:val="single" w:sz="4" w:space="0" w:color="auto"/>
                      <w:right w:val="nil"/>
                    </w:tcBorders>
                    <w:shd w:val="clear" w:color="auto" w:fill="auto"/>
                    <w:noWrap/>
                    <w:vAlign w:val="bottom"/>
                    <w:hideMark/>
                  </w:tcPr>
                  <w:p w14:paraId="5B414E2C" w14:textId="77777777" w:rsidR="00285D42" w:rsidRPr="00285D42" w:rsidRDefault="00285D42" w:rsidP="00285D42">
                    <w:pPr>
                      <w:rPr>
                        <w:rFonts w:ascii="Times New Roman" w:eastAsia="Times New Roman" w:hAnsi="Times New Roman" w:cs="Times New Roman"/>
                        <w:sz w:val="20"/>
                        <w:szCs w:val="20"/>
                      </w:rPr>
                    </w:pPr>
                  </w:p>
                </w:tc>
                <w:tc>
                  <w:tcPr>
                    <w:tcW w:w="437" w:type="pct"/>
                    <w:tcBorders>
                      <w:top w:val="single" w:sz="4" w:space="0" w:color="auto"/>
                      <w:left w:val="nil"/>
                      <w:bottom w:val="single" w:sz="4" w:space="0" w:color="auto"/>
                      <w:right w:val="nil"/>
                    </w:tcBorders>
                    <w:shd w:val="clear" w:color="auto" w:fill="auto"/>
                    <w:noWrap/>
                    <w:vAlign w:val="bottom"/>
                    <w:hideMark/>
                  </w:tcPr>
                  <w:p w14:paraId="7360C9D8" w14:textId="77777777" w:rsidR="00285D42" w:rsidRPr="00285D42" w:rsidRDefault="00285D42" w:rsidP="00285D42">
                    <w:pPr>
                      <w:rPr>
                        <w:rFonts w:ascii="Times New Roman" w:eastAsia="Times New Roman" w:hAnsi="Times New Roman" w:cs="Times New Roman"/>
                        <w:sz w:val="20"/>
                        <w:szCs w:val="20"/>
                      </w:rPr>
                    </w:pPr>
                  </w:p>
                </w:tc>
              </w:tr>
              <w:tr w:rsidR="00B054E1" w:rsidRPr="00285D42" w14:paraId="09121765" w14:textId="77777777" w:rsidTr="007246E4">
                <w:trPr>
                  <w:jc w:val="center"/>
                </w:trPr>
                <w:tc>
                  <w:tcPr>
                    <w:tcW w:w="9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263AA" w14:textId="77777777" w:rsidR="00285D42" w:rsidRPr="00285D42" w:rsidRDefault="00285D42" w:rsidP="00285D42">
                    <w:pPr>
                      <w:jc w:val="center"/>
                      <w:rPr>
                        <w:color w:val="000000"/>
                        <w:sz w:val="18"/>
                        <w:szCs w:val="18"/>
                      </w:rPr>
                    </w:pPr>
                    <w:r w:rsidRPr="00285D42">
                      <w:rPr>
                        <w:rFonts w:hint="eastAsia"/>
                        <w:color w:val="000000"/>
                        <w:sz w:val="18"/>
                        <w:szCs w:val="18"/>
                      </w:rPr>
                      <w:t>分行业</w:t>
                    </w:r>
                  </w:p>
                </w:tc>
                <w:tc>
                  <w:tcPr>
                    <w:tcW w:w="141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65012" w14:textId="77777777" w:rsidR="00285D42" w:rsidRPr="00285D42" w:rsidRDefault="00285D42" w:rsidP="00285D42">
                    <w:pPr>
                      <w:jc w:val="center"/>
                      <w:rPr>
                        <w:color w:val="000000"/>
                        <w:sz w:val="18"/>
                        <w:szCs w:val="18"/>
                      </w:rPr>
                    </w:pPr>
                    <w:r w:rsidRPr="00285D42">
                      <w:rPr>
                        <w:rFonts w:hint="eastAsia"/>
                        <w:color w:val="000000"/>
                        <w:sz w:val="18"/>
                        <w:szCs w:val="18"/>
                      </w:rPr>
                      <w:t>2021年</w:t>
                    </w:r>
                  </w:p>
                </w:tc>
                <w:tc>
                  <w:tcPr>
                    <w:tcW w:w="14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A77D1" w14:textId="77777777" w:rsidR="00285D42" w:rsidRPr="00285D42" w:rsidRDefault="00285D42" w:rsidP="00285D42">
                    <w:pPr>
                      <w:jc w:val="center"/>
                      <w:rPr>
                        <w:color w:val="000000"/>
                        <w:sz w:val="18"/>
                        <w:szCs w:val="18"/>
                      </w:rPr>
                    </w:pPr>
                    <w:r w:rsidRPr="00285D42">
                      <w:rPr>
                        <w:rFonts w:hint="eastAsia"/>
                        <w:color w:val="000000"/>
                        <w:sz w:val="18"/>
                        <w:szCs w:val="18"/>
                      </w:rPr>
                      <w:t>2020年</w:t>
                    </w:r>
                  </w:p>
                </w:tc>
                <w:tc>
                  <w:tcPr>
                    <w:tcW w:w="12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34605" w14:textId="77777777" w:rsidR="00285D42" w:rsidRPr="00285D42" w:rsidRDefault="00285D42" w:rsidP="00285D42">
                    <w:pPr>
                      <w:jc w:val="center"/>
                      <w:rPr>
                        <w:color w:val="000000"/>
                        <w:sz w:val="18"/>
                        <w:szCs w:val="18"/>
                      </w:rPr>
                    </w:pPr>
                    <w:r w:rsidRPr="00285D42">
                      <w:rPr>
                        <w:rFonts w:hint="eastAsia"/>
                        <w:color w:val="000000"/>
                        <w:sz w:val="18"/>
                        <w:szCs w:val="18"/>
                      </w:rPr>
                      <w:t>2019年</w:t>
                    </w:r>
                  </w:p>
                </w:tc>
              </w:tr>
              <w:tr w:rsidR="00B054E1" w:rsidRPr="00285D42" w14:paraId="59C026D3" w14:textId="77777777" w:rsidTr="007246E4">
                <w:trPr>
                  <w:jc w:val="center"/>
                </w:trPr>
                <w:tc>
                  <w:tcPr>
                    <w:tcW w:w="922" w:type="pct"/>
                    <w:vMerge/>
                    <w:tcBorders>
                      <w:top w:val="single" w:sz="4" w:space="0" w:color="auto"/>
                      <w:left w:val="single" w:sz="4" w:space="0" w:color="auto"/>
                      <w:bottom w:val="single" w:sz="4" w:space="0" w:color="auto"/>
                      <w:right w:val="single" w:sz="4" w:space="0" w:color="auto"/>
                    </w:tcBorders>
                    <w:vAlign w:val="center"/>
                    <w:hideMark/>
                  </w:tcPr>
                  <w:p w14:paraId="16182E8C" w14:textId="77777777" w:rsidR="00285D42" w:rsidRPr="00285D42" w:rsidRDefault="00285D42" w:rsidP="00285D42">
                    <w:pPr>
                      <w:rPr>
                        <w:color w:val="000000"/>
                        <w:sz w:val="18"/>
                        <w:szCs w:val="18"/>
                      </w:rPr>
                    </w:pP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E74D2" w14:textId="77777777" w:rsidR="00285D42" w:rsidRPr="00285D42" w:rsidRDefault="00285D42" w:rsidP="00285D42">
                    <w:pPr>
                      <w:jc w:val="center"/>
                      <w:rPr>
                        <w:color w:val="000000"/>
                        <w:sz w:val="18"/>
                        <w:szCs w:val="18"/>
                      </w:rPr>
                    </w:pPr>
                    <w:r w:rsidRPr="00285D42">
                      <w:rPr>
                        <w:rFonts w:hint="eastAsia"/>
                        <w:color w:val="000000"/>
                        <w:sz w:val="18"/>
                        <w:szCs w:val="18"/>
                      </w:rPr>
                      <w:t>营业成本（元）</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46C75" w14:textId="77777777" w:rsidR="00285D42" w:rsidRPr="00285D42" w:rsidRDefault="00285D42" w:rsidP="00285D42">
                    <w:pPr>
                      <w:jc w:val="center"/>
                      <w:rPr>
                        <w:color w:val="000000"/>
                        <w:sz w:val="18"/>
                        <w:szCs w:val="18"/>
                      </w:rPr>
                    </w:pPr>
                    <w:r w:rsidRPr="00285D42">
                      <w:rPr>
                        <w:rFonts w:hint="eastAsia"/>
                        <w:color w:val="000000"/>
                        <w:sz w:val="18"/>
                        <w:szCs w:val="18"/>
                      </w:rPr>
                      <w:t>占当年成本</w:t>
                    </w:r>
                    <w:proofErr w:type="gramStart"/>
                    <w:r w:rsidRPr="00285D42">
                      <w:rPr>
                        <w:rFonts w:hint="eastAsia"/>
                        <w:color w:val="000000"/>
                        <w:sz w:val="18"/>
                        <w:szCs w:val="18"/>
                      </w:rPr>
                      <w:t>比列</w:t>
                    </w:r>
                    <w:proofErr w:type="gramEnd"/>
                    <w:r w:rsidRPr="00285D42">
                      <w:rPr>
                        <w:rFonts w:hint="eastAsia"/>
                        <w:color w:val="000000"/>
                        <w:sz w:val="18"/>
                        <w:szCs w:val="18"/>
                      </w:rPr>
                      <w:t>（%）</w:t>
                    </w:r>
                  </w:p>
                </w:tc>
                <w:tc>
                  <w:tcPr>
                    <w:tcW w:w="9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1D258" w14:textId="77777777" w:rsidR="00285D42" w:rsidRPr="00285D42" w:rsidRDefault="00285D42" w:rsidP="00285D42">
                    <w:pPr>
                      <w:jc w:val="center"/>
                      <w:rPr>
                        <w:color w:val="000000"/>
                        <w:sz w:val="18"/>
                        <w:szCs w:val="18"/>
                      </w:rPr>
                    </w:pPr>
                    <w:r w:rsidRPr="00285D42">
                      <w:rPr>
                        <w:rFonts w:hint="eastAsia"/>
                        <w:color w:val="000000"/>
                        <w:sz w:val="18"/>
                        <w:szCs w:val="18"/>
                      </w:rPr>
                      <w:t>营业成本（元）</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F4DF7" w14:textId="77777777" w:rsidR="00285D42" w:rsidRPr="00285D42" w:rsidRDefault="00285D42" w:rsidP="00285D42">
                    <w:pPr>
                      <w:jc w:val="center"/>
                      <w:rPr>
                        <w:color w:val="000000"/>
                        <w:sz w:val="18"/>
                        <w:szCs w:val="18"/>
                      </w:rPr>
                    </w:pPr>
                    <w:r w:rsidRPr="00285D42">
                      <w:rPr>
                        <w:rFonts w:hint="eastAsia"/>
                        <w:color w:val="000000"/>
                        <w:sz w:val="18"/>
                        <w:szCs w:val="18"/>
                      </w:rPr>
                      <w:t>占当年成本</w:t>
                    </w:r>
                    <w:proofErr w:type="gramStart"/>
                    <w:r w:rsidRPr="00285D42">
                      <w:rPr>
                        <w:rFonts w:hint="eastAsia"/>
                        <w:color w:val="000000"/>
                        <w:sz w:val="18"/>
                        <w:szCs w:val="18"/>
                      </w:rPr>
                      <w:t>比列</w:t>
                    </w:r>
                    <w:proofErr w:type="gramEnd"/>
                    <w:r w:rsidRPr="00285D42">
                      <w:rPr>
                        <w:rFonts w:hint="eastAsia"/>
                        <w:color w:val="000000"/>
                        <w:sz w:val="18"/>
                        <w:szCs w:val="18"/>
                      </w:rPr>
                      <w:t>（%）</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EC7F6" w14:textId="77777777" w:rsidR="00285D42" w:rsidRPr="00285D42" w:rsidRDefault="00285D42" w:rsidP="00285D42">
                    <w:pPr>
                      <w:jc w:val="center"/>
                      <w:rPr>
                        <w:color w:val="000000"/>
                        <w:sz w:val="18"/>
                        <w:szCs w:val="18"/>
                      </w:rPr>
                    </w:pPr>
                    <w:r w:rsidRPr="00285D42">
                      <w:rPr>
                        <w:rFonts w:hint="eastAsia"/>
                        <w:color w:val="000000"/>
                        <w:sz w:val="18"/>
                        <w:szCs w:val="18"/>
                      </w:rPr>
                      <w:t>营业成本（元）</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9E9ED" w14:textId="77777777" w:rsidR="00285D42" w:rsidRPr="00285D42" w:rsidRDefault="00285D42" w:rsidP="00285D42">
                    <w:pPr>
                      <w:jc w:val="center"/>
                      <w:rPr>
                        <w:color w:val="000000"/>
                        <w:sz w:val="18"/>
                        <w:szCs w:val="18"/>
                      </w:rPr>
                    </w:pPr>
                    <w:r w:rsidRPr="00285D42">
                      <w:rPr>
                        <w:rFonts w:hint="eastAsia"/>
                        <w:color w:val="000000"/>
                        <w:sz w:val="18"/>
                        <w:szCs w:val="18"/>
                      </w:rPr>
                      <w:t>占当年成本</w:t>
                    </w:r>
                    <w:proofErr w:type="gramStart"/>
                    <w:r w:rsidRPr="00285D42">
                      <w:rPr>
                        <w:rFonts w:hint="eastAsia"/>
                        <w:color w:val="000000"/>
                        <w:sz w:val="18"/>
                        <w:szCs w:val="18"/>
                      </w:rPr>
                      <w:t>比列</w:t>
                    </w:r>
                    <w:proofErr w:type="gramEnd"/>
                    <w:r w:rsidRPr="00285D42">
                      <w:rPr>
                        <w:rFonts w:hint="eastAsia"/>
                        <w:color w:val="000000"/>
                        <w:sz w:val="18"/>
                        <w:szCs w:val="18"/>
                      </w:rPr>
                      <w:t>（%）</w:t>
                    </w:r>
                  </w:p>
                </w:tc>
              </w:tr>
              <w:tr w:rsidR="00B054E1" w:rsidRPr="00285D42" w14:paraId="1421B6EE" w14:textId="77777777" w:rsidTr="007246E4">
                <w:trPr>
                  <w:jc w:val="center"/>
                </w:trPr>
                <w:tc>
                  <w:tcPr>
                    <w:tcW w:w="9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E64EA" w14:textId="77777777" w:rsidR="00285D42" w:rsidRPr="00285D42" w:rsidRDefault="00285D42" w:rsidP="00285D42">
                    <w:pPr>
                      <w:rPr>
                        <w:color w:val="000000"/>
                        <w:sz w:val="18"/>
                        <w:szCs w:val="18"/>
                      </w:rPr>
                    </w:pPr>
                    <w:r w:rsidRPr="00285D42">
                      <w:rPr>
                        <w:rFonts w:hint="eastAsia"/>
                        <w:color w:val="000000"/>
                        <w:sz w:val="18"/>
                        <w:szCs w:val="18"/>
                      </w:rPr>
                      <w:t>（1）土建施工</w:t>
                    </w: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22CF0" w14:textId="77777777" w:rsidR="00285D42" w:rsidRPr="00285D42" w:rsidRDefault="00285D42" w:rsidP="00285D42">
                    <w:pPr>
                      <w:jc w:val="right"/>
                      <w:rPr>
                        <w:color w:val="000000"/>
                        <w:sz w:val="18"/>
                        <w:szCs w:val="18"/>
                      </w:rPr>
                    </w:pPr>
                    <w:r w:rsidRPr="00285D42">
                      <w:rPr>
                        <w:rFonts w:hint="eastAsia"/>
                        <w:color w:val="000000"/>
                        <w:sz w:val="18"/>
                        <w:szCs w:val="18"/>
                      </w:rPr>
                      <w:t>14,308,985,766.17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2DB69" w14:textId="31B1EF34" w:rsidR="00285D42" w:rsidRPr="00285D42" w:rsidRDefault="00285D42" w:rsidP="00285D42">
                    <w:pPr>
                      <w:jc w:val="right"/>
                      <w:rPr>
                        <w:color w:val="000000"/>
                        <w:sz w:val="18"/>
                        <w:szCs w:val="18"/>
                      </w:rPr>
                    </w:pPr>
                    <w:r w:rsidRPr="00285D42">
                      <w:rPr>
                        <w:rFonts w:hint="eastAsia"/>
                        <w:color w:val="000000"/>
                        <w:sz w:val="18"/>
                        <w:szCs w:val="18"/>
                      </w:rPr>
                      <w:t xml:space="preserve">87.56 </w:t>
                    </w:r>
                  </w:p>
                </w:tc>
                <w:tc>
                  <w:tcPr>
                    <w:tcW w:w="9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83E62" w14:textId="77777777" w:rsidR="00285D42" w:rsidRPr="00285D42" w:rsidRDefault="00285D42" w:rsidP="00285D42">
                    <w:pPr>
                      <w:jc w:val="right"/>
                      <w:rPr>
                        <w:color w:val="000000"/>
                        <w:sz w:val="18"/>
                        <w:szCs w:val="18"/>
                      </w:rPr>
                    </w:pPr>
                    <w:r w:rsidRPr="00285D42">
                      <w:rPr>
                        <w:rFonts w:hint="eastAsia"/>
                        <w:color w:val="000000"/>
                        <w:sz w:val="18"/>
                        <w:szCs w:val="18"/>
                      </w:rPr>
                      <w:t>13,043,754,825.91</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E1D87" w14:textId="77777777" w:rsidR="00285D42" w:rsidRPr="00285D42" w:rsidRDefault="00285D42" w:rsidP="00285D42">
                    <w:pPr>
                      <w:jc w:val="right"/>
                      <w:rPr>
                        <w:color w:val="000000"/>
                        <w:sz w:val="18"/>
                        <w:szCs w:val="18"/>
                      </w:rPr>
                    </w:pPr>
                    <w:r w:rsidRPr="00285D42">
                      <w:rPr>
                        <w:rFonts w:hint="eastAsia"/>
                        <w:color w:val="000000"/>
                        <w:sz w:val="18"/>
                        <w:szCs w:val="18"/>
                      </w:rPr>
                      <w:t>82.25</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F9B6A" w14:textId="77777777" w:rsidR="00285D42" w:rsidRPr="00285D42" w:rsidRDefault="00285D42" w:rsidP="00285D42">
                    <w:pPr>
                      <w:jc w:val="right"/>
                      <w:rPr>
                        <w:color w:val="000000"/>
                        <w:sz w:val="18"/>
                        <w:szCs w:val="18"/>
                      </w:rPr>
                    </w:pPr>
                    <w:r w:rsidRPr="00285D42">
                      <w:rPr>
                        <w:rFonts w:hint="eastAsia"/>
                        <w:color w:val="000000"/>
                        <w:sz w:val="18"/>
                        <w:szCs w:val="18"/>
                      </w:rPr>
                      <w:t>17,055,065,082.16</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9DD0B" w14:textId="77777777" w:rsidR="00285D42" w:rsidRPr="00285D42" w:rsidRDefault="00285D42" w:rsidP="00285D42">
                    <w:pPr>
                      <w:jc w:val="right"/>
                      <w:rPr>
                        <w:color w:val="000000"/>
                        <w:sz w:val="18"/>
                        <w:szCs w:val="18"/>
                      </w:rPr>
                    </w:pPr>
                    <w:r w:rsidRPr="00285D42">
                      <w:rPr>
                        <w:rFonts w:hint="eastAsia"/>
                        <w:color w:val="000000"/>
                        <w:sz w:val="18"/>
                        <w:szCs w:val="18"/>
                      </w:rPr>
                      <w:t>88.66</w:t>
                    </w:r>
                  </w:p>
                </w:tc>
              </w:tr>
              <w:tr w:rsidR="00B054E1" w:rsidRPr="00285D42" w14:paraId="27369F25" w14:textId="77777777" w:rsidTr="007246E4">
                <w:trPr>
                  <w:jc w:val="center"/>
                </w:trPr>
                <w:tc>
                  <w:tcPr>
                    <w:tcW w:w="9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38A52" w14:textId="77777777" w:rsidR="00285D42" w:rsidRPr="00285D42" w:rsidRDefault="00285D42" w:rsidP="00285D42">
                    <w:pPr>
                      <w:rPr>
                        <w:color w:val="000000"/>
                        <w:sz w:val="18"/>
                        <w:szCs w:val="18"/>
                      </w:rPr>
                    </w:pPr>
                    <w:r w:rsidRPr="00285D42">
                      <w:rPr>
                        <w:rFonts w:hint="eastAsia"/>
                        <w:color w:val="000000"/>
                        <w:sz w:val="18"/>
                        <w:szCs w:val="18"/>
                      </w:rPr>
                      <w:t>其中：PPP及BT项目施工</w:t>
                    </w: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E5F08" w14:textId="77777777" w:rsidR="00285D42" w:rsidRPr="00285D42" w:rsidRDefault="00285D42" w:rsidP="00285D42">
                    <w:pPr>
                      <w:jc w:val="right"/>
                      <w:rPr>
                        <w:color w:val="000000"/>
                        <w:sz w:val="18"/>
                        <w:szCs w:val="18"/>
                      </w:rPr>
                    </w:pPr>
                    <w:r w:rsidRPr="00285D42">
                      <w:rPr>
                        <w:rFonts w:hint="eastAsia"/>
                        <w:color w:val="000000"/>
                        <w:sz w:val="18"/>
                        <w:szCs w:val="18"/>
                      </w:rPr>
                      <w:t>2,813,906,296.43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07779" w14:textId="2CE6EA29" w:rsidR="00285D42" w:rsidRPr="00285D42" w:rsidRDefault="00285D42" w:rsidP="00285D42">
                    <w:pPr>
                      <w:jc w:val="right"/>
                      <w:rPr>
                        <w:color w:val="000000"/>
                        <w:sz w:val="18"/>
                        <w:szCs w:val="18"/>
                      </w:rPr>
                    </w:pPr>
                    <w:r w:rsidRPr="00285D42">
                      <w:rPr>
                        <w:rFonts w:hint="eastAsia"/>
                        <w:color w:val="000000"/>
                        <w:sz w:val="18"/>
                        <w:szCs w:val="18"/>
                      </w:rPr>
                      <w:t xml:space="preserve">17.22 </w:t>
                    </w:r>
                  </w:p>
                </w:tc>
                <w:tc>
                  <w:tcPr>
                    <w:tcW w:w="9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40DF7" w14:textId="77777777" w:rsidR="00285D42" w:rsidRPr="00285D42" w:rsidRDefault="00285D42" w:rsidP="00285D42">
                    <w:pPr>
                      <w:jc w:val="right"/>
                      <w:rPr>
                        <w:color w:val="000000"/>
                        <w:sz w:val="18"/>
                        <w:szCs w:val="18"/>
                      </w:rPr>
                    </w:pPr>
                    <w:r w:rsidRPr="00285D42">
                      <w:rPr>
                        <w:rFonts w:hint="eastAsia"/>
                        <w:color w:val="000000"/>
                        <w:sz w:val="18"/>
                        <w:szCs w:val="18"/>
                      </w:rPr>
                      <w:t>4,302,828,897.65</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86843" w14:textId="77777777" w:rsidR="00285D42" w:rsidRPr="00285D42" w:rsidRDefault="00285D42" w:rsidP="00285D42">
                    <w:pPr>
                      <w:jc w:val="right"/>
                      <w:rPr>
                        <w:color w:val="000000"/>
                        <w:sz w:val="18"/>
                        <w:szCs w:val="18"/>
                      </w:rPr>
                    </w:pPr>
                    <w:r w:rsidRPr="00285D42">
                      <w:rPr>
                        <w:rFonts w:hint="eastAsia"/>
                        <w:color w:val="000000"/>
                        <w:sz w:val="18"/>
                        <w:szCs w:val="18"/>
                      </w:rPr>
                      <w:t>27.13</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4C0A3" w14:textId="77777777" w:rsidR="00285D42" w:rsidRPr="00285D42" w:rsidRDefault="00285D42" w:rsidP="00285D42">
                    <w:pPr>
                      <w:jc w:val="right"/>
                      <w:rPr>
                        <w:color w:val="000000"/>
                        <w:sz w:val="18"/>
                        <w:szCs w:val="18"/>
                      </w:rPr>
                    </w:pPr>
                    <w:r w:rsidRPr="00285D42">
                      <w:rPr>
                        <w:rFonts w:hint="eastAsia"/>
                        <w:color w:val="000000"/>
                        <w:sz w:val="18"/>
                        <w:szCs w:val="18"/>
                      </w:rPr>
                      <w:t>6,887,178,333.63</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EEF14" w14:textId="77777777" w:rsidR="00285D42" w:rsidRPr="00285D42" w:rsidRDefault="00285D42" w:rsidP="00285D42">
                    <w:pPr>
                      <w:jc w:val="right"/>
                      <w:rPr>
                        <w:color w:val="000000"/>
                        <w:sz w:val="18"/>
                        <w:szCs w:val="18"/>
                      </w:rPr>
                    </w:pPr>
                    <w:r w:rsidRPr="00285D42">
                      <w:rPr>
                        <w:rFonts w:hint="eastAsia"/>
                        <w:color w:val="000000"/>
                        <w:sz w:val="18"/>
                        <w:szCs w:val="18"/>
                      </w:rPr>
                      <w:t>35.80</w:t>
                    </w:r>
                  </w:p>
                </w:tc>
              </w:tr>
              <w:tr w:rsidR="00B054E1" w:rsidRPr="00285D42" w14:paraId="5C3F7E61" w14:textId="77777777" w:rsidTr="007246E4">
                <w:trPr>
                  <w:jc w:val="center"/>
                </w:trPr>
                <w:tc>
                  <w:tcPr>
                    <w:tcW w:w="9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40FDA" w14:textId="77777777" w:rsidR="00285D42" w:rsidRPr="00285D42" w:rsidRDefault="00285D42" w:rsidP="00285D42">
                    <w:pPr>
                      <w:rPr>
                        <w:color w:val="000000"/>
                        <w:sz w:val="18"/>
                        <w:szCs w:val="18"/>
                      </w:rPr>
                    </w:pPr>
                    <w:r w:rsidRPr="00285D42">
                      <w:rPr>
                        <w:rFonts w:hint="eastAsia"/>
                        <w:color w:val="000000"/>
                        <w:sz w:val="18"/>
                        <w:szCs w:val="18"/>
                      </w:rPr>
                      <w:t>（2）装饰与钢结构</w:t>
                    </w: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10DFC" w14:textId="77777777" w:rsidR="00285D42" w:rsidRPr="00285D42" w:rsidRDefault="00285D42" w:rsidP="00285D42">
                    <w:pPr>
                      <w:jc w:val="right"/>
                      <w:rPr>
                        <w:color w:val="000000"/>
                        <w:sz w:val="18"/>
                        <w:szCs w:val="18"/>
                      </w:rPr>
                    </w:pPr>
                    <w:r w:rsidRPr="00285D42">
                      <w:rPr>
                        <w:rFonts w:hint="eastAsia"/>
                        <w:color w:val="000000"/>
                        <w:sz w:val="18"/>
                        <w:szCs w:val="18"/>
                      </w:rPr>
                      <w:t>1,526,374,151.38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27D0D" w14:textId="12325C3C" w:rsidR="00285D42" w:rsidRPr="00285D42" w:rsidRDefault="00285D42" w:rsidP="00285D42">
                    <w:pPr>
                      <w:jc w:val="right"/>
                      <w:rPr>
                        <w:color w:val="000000"/>
                        <w:sz w:val="18"/>
                        <w:szCs w:val="18"/>
                      </w:rPr>
                    </w:pPr>
                    <w:r w:rsidRPr="00285D42">
                      <w:rPr>
                        <w:rFonts w:hint="eastAsia"/>
                        <w:color w:val="000000"/>
                        <w:sz w:val="18"/>
                        <w:szCs w:val="18"/>
                      </w:rPr>
                      <w:t xml:space="preserve">9.34 </w:t>
                    </w:r>
                  </w:p>
                </w:tc>
                <w:tc>
                  <w:tcPr>
                    <w:tcW w:w="9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422E8" w14:textId="77777777" w:rsidR="00285D42" w:rsidRPr="00285D42" w:rsidRDefault="00285D42" w:rsidP="00285D42">
                    <w:pPr>
                      <w:jc w:val="right"/>
                      <w:rPr>
                        <w:color w:val="000000"/>
                        <w:sz w:val="18"/>
                        <w:szCs w:val="18"/>
                      </w:rPr>
                    </w:pPr>
                    <w:r w:rsidRPr="00285D42">
                      <w:rPr>
                        <w:rFonts w:hint="eastAsia"/>
                        <w:color w:val="000000"/>
                        <w:sz w:val="18"/>
                        <w:szCs w:val="18"/>
                      </w:rPr>
                      <w:t>1,324,260,020.51</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BE730" w14:textId="77777777" w:rsidR="00285D42" w:rsidRPr="00285D42" w:rsidRDefault="00285D42" w:rsidP="00285D42">
                    <w:pPr>
                      <w:jc w:val="right"/>
                      <w:rPr>
                        <w:color w:val="000000"/>
                        <w:sz w:val="18"/>
                        <w:szCs w:val="18"/>
                      </w:rPr>
                    </w:pPr>
                    <w:r w:rsidRPr="00285D42">
                      <w:rPr>
                        <w:rFonts w:hint="eastAsia"/>
                        <w:color w:val="000000"/>
                        <w:sz w:val="18"/>
                        <w:szCs w:val="18"/>
                      </w:rPr>
                      <w:t>8.35</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0EC2A" w14:textId="77777777" w:rsidR="00285D42" w:rsidRPr="00285D42" w:rsidRDefault="00285D42" w:rsidP="00285D42">
                    <w:pPr>
                      <w:jc w:val="right"/>
                      <w:rPr>
                        <w:color w:val="000000"/>
                        <w:sz w:val="18"/>
                        <w:szCs w:val="18"/>
                      </w:rPr>
                    </w:pPr>
                    <w:r w:rsidRPr="00285D42">
                      <w:rPr>
                        <w:rFonts w:hint="eastAsia"/>
                        <w:color w:val="000000"/>
                        <w:sz w:val="18"/>
                        <w:szCs w:val="18"/>
                      </w:rPr>
                      <w:t>825,597,409.63</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0C4ED" w14:textId="77777777" w:rsidR="00285D42" w:rsidRPr="00285D42" w:rsidRDefault="00285D42" w:rsidP="00285D42">
                    <w:pPr>
                      <w:jc w:val="right"/>
                      <w:rPr>
                        <w:color w:val="000000"/>
                        <w:sz w:val="18"/>
                        <w:szCs w:val="18"/>
                      </w:rPr>
                    </w:pPr>
                    <w:r w:rsidRPr="00285D42">
                      <w:rPr>
                        <w:rFonts w:hint="eastAsia"/>
                        <w:color w:val="000000"/>
                        <w:sz w:val="18"/>
                        <w:szCs w:val="18"/>
                      </w:rPr>
                      <w:t>4.29</w:t>
                    </w:r>
                  </w:p>
                </w:tc>
              </w:tr>
              <w:tr w:rsidR="00B054E1" w:rsidRPr="00285D42" w14:paraId="7FC0CD6C" w14:textId="77777777" w:rsidTr="007246E4">
                <w:trPr>
                  <w:trHeight w:val="329"/>
                  <w:jc w:val="center"/>
                </w:trPr>
                <w:tc>
                  <w:tcPr>
                    <w:tcW w:w="9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0379E" w14:textId="77777777" w:rsidR="00285D42" w:rsidRPr="00285D42" w:rsidRDefault="00285D42" w:rsidP="00285D42">
                    <w:pPr>
                      <w:rPr>
                        <w:color w:val="000000"/>
                        <w:sz w:val="18"/>
                        <w:szCs w:val="18"/>
                      </w:rPr>
                    </w:pPr>
                    <w:r w:rsidRPr="00285D42">
                      <w:rPr>
                        <w:rFonts w:hint="eastAsia"/>
                        <w:color w:val="000000"/>
                        <w:sz w:val="18"/>
                        <w:szCs w:val="18"/>
                      </w:rPr>
                      <w:t>（3）水利施工</w:t>
                    </w: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25CD9" w14:textId="77777777" w:rsidR="00285D42" w:rsidRPr="00285D42" w:rsidRDefault="00285D42" w:rsidP="00285D42">
                    <w:pPr>
                      <w:jc w:val="right"/>
                      <w:rPr>
                        <w:color w:val="000000"/>
                        <w:sz w:val="18"/>
                        <w:szCs w:val="18"/>
                      </w:rPr>
                    </w:pPr>
                    <w:r w:rsidRPr="00285D42">
                      <w:rPr>
                        <w:rFonts w:hint="eastAsia"/>
                        <w:color w:val="000000"/>
                        <w:sz w:val="18"/>
                        <w:szCs w:val="18"/>
                      </w:rPr>
                      <w:t>317,537,805.62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0D05D" w14:textId="4DE60D52" w:rsidR="00285D42" w:rsidRPr="00285D42" w:rsidRDefault="00285D42" w:rsidP="00285D42">
                    <w:pPr>
                      <w:jc w:val="right"/>
                      <w:rPr>
                        <w:color w:val="000000"/>
                        <w:sz w:val="18"/>
                        <w:szCs w:val="18"/>
                      </w:rPr>
                    </w:pPr>
                    <w:r w:rsidRPr="00285D42">
                      <w:rPr>
                        <w:rFonts w:hint="eastAsia"/>
                        <w:color w:val="000000"/>
                        <w:sz w:val="18"/>
                        <w:szCs w:val="18"/>
                      </w:rPr>
                      <w:t xml:space="preserve">   1.94 </w:t>
                    </w:r>
                  </w:p>
                </w:tc>
                <w:tc>
                  <w:tcPr>
                    <w:tcW w:w="9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67053" w14:textId="77777777" w:rsidR="00285D42" w:rsidRPr="00285D42" w:rsidRDefault="00285D42" w:rsidP="00285D42">
                    <w:pPr>
                      <w:jc w:val="right"/>
                      <w:rPr>
                        <w:color w:val="000000"/>
                        <w:sz w:val="18"/>
                        <w:szCs w:val="18"/>
                      </w:rPr>
                    </w:pPr>
                    <w:r w:rsidRPr="00285D42">
                      <w:rPr>
                        <w:rFonts w:hint="eastAsia"/>
                        <w:color w:val="000000"/>
                        <w:sz w:val="18"/>
                        <w:szCs w:val="18"/>
                      </w:rPr>
                      <w:t>239,543,122.14</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019C3" w14:textId="77777777" w:rsidR="00285D42" w:rsidRPr="00285D42" w:rsidRDefault="00285D42" w:rsidP="00285D42">
                    <w:pPr>
                      <w:jc w:val="right"/>
                      <w:rPr>
                        <w:color w:val="000000"/>
                        <w:sz w:val="18"/>
                        <w:szCs w:val="18"/>
                      </w:rPr>
                    </w:pPr>
                    <w:r w:rsidRPr="00285D42">
                      <w:rPr>
                        <w:rFonts w:hint="eastAsia"/>
                        <w:color w:val="000000"/>
                        <w:sz w:val="18"/>
                        <w:szCs w:val="18"/>
                      </w:rPr>
                      <w:t>1.51</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9202F" w14:textId="77777777" w:rsidR="00285D42" w:rsidRPr="00285D42" w:rsidRDefault="00285D42" w:rsidP="00285D42">
                    <w:pPr>
                      <w:jc w:val="right"/>
                      <w:rPr>
                        <w:color w:val="000000"/>
                        <w:sz w:val="18"/>
                        <w:szCs w:val="18"/>
                      </w:rPr>
                    </w:pPr>
                    <w:r w:rsidRPr="00285D42">
                      <w:rPr>
                        <w:rFonts w:hint="eastAsia"/>
                        <w:color w:val="000000"/>
                        <w:sz w:val="18"/>
                        <w:szCs w:val="18"/>
                      </w:rPr>
                      <w:t>314,914,765.79</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49CD1" w14:textId="77777777" w:rsidR="00285D42" w:rsidRPr="00285D42" w:rsidRDefault="00285D42" w:rsidP="00285D42">
                    <w:pPr>
                      <w:jc w:val="right"/>
                      <w:rPr>
                        <w:color w:val="000000"/>
                        <w:sz w:val="18"/>
                        <w:szCs w:val="18"/>
                      </w:rPr>
                    </w:pPr>
                    <w:r w:rsidRPr="00285D42">
                      <w:rPr>
                        <w:rFonts w:hint="eastAsia"/>
                        <w:color w:val="000000"/>
                        <w:sz w:val="18"/>
                        <w:szCs w:val="18"/>
                      </w:rPr>
                      <w:t>1.64</w:t>
                    </w:r>
                  </w:p>
                </w:tc>
              </w:tr>
              <w:tr w:rsidR="00B054E1" w:rsidRPr="00285D42" w14:paraId="196FF698" w14:textId="77777777" w:rsidTr="007246E4">
                <w:trPr>
                  <w:trHeight w:val="344"/>
                  <w:jc w:val="center"/>
                </w:trPr>
                <w:tc>
                  <w:tcPr>
                    <w:tcW w:w="9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59DB9" w14:textId="77777777" w:rsidR="00285D42" w:rsidRPr="00285D42" w:rsidRDefault="00285D42" w:rsidP="00285D42">
                    <w:pPr>
                      <w:rPr>
                        <w:color w:val="000000"/>
                        <w:sz w:val="18"/>
                        <w:szCs w:val="18"/>
                      </w:rPr>
                    </w:pPr>
                    <w:r w:rsidRPr="00285D42">
                      <w:rPr>
                        <w:rFonts w:hint="eastAsia"/>
                        <w:color w:val="000000"/>
                        <w:sz w:val="18"/>
                        <w:szCs w:val="18"/>
                      </w:rPr>
                      <w:t>（4）PPP项目投资</w:t>
                    </w: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094DA" w14:textId="77777777" w:rsidR="00285D42" w:rsidRPr="00285D42" w:rsidRDefault="00285D42" w:rsidP="00285D42">
                    <w:pPr>
                      <w:jc w:val="right"/>
                      <w:rPr>
                        <w:color w:val="000000"/>
                        <w:sz w:val="18"/>
                        <w:szCs w:val="18"/>
                      </w:rPr>
                    </w:pPr>
                    <w:r w:rsidRPr="00285D42">
                      <w:rPr>
                        <w:rFonts w:hint="eastAsia"/>
                        <w:color w:val="000000"/>
                        <w:sz w:val="18"/>
                        <w:szCs w:val="18"/>
                      </w:rPr>
                      <w:t>7,129,866.14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B5672" w14:textId="31092212" w:rsidR="00285D42" w:rsidRPr="00285D42" w:rsidRDefault="00285D42" w:rsidP="00285D42">
                    <w:pPr>
                      <w:jc w:val="right"/>
                      <w:rPr>
                        <w:color w:val="000000"/>
                        <w:sz w:val="18"/>
                        <w:szCs w:val="18"/>
                      </w:rPr>
                    </w:pPr>
                    <w:r w:rsidRPr="00285D42">
                      <w:rPr>
                        <w:rFonts w:hint="eastAsia"/>
                        <w:color w:val="000000"/>
                        <w:sz w:val="18"/>
                        <w:szCs w:val="18"/>
                      </w:rPr>
                      <w:t xml:space="preserve">0.04 </w:t>
                    </w:r>
                  </w:p>
                </w:tc>
                <w:tc>
                  <w:tcPr>
                    <w:tcW w:w="9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038CB" w14:textId="77777777" w:rsidR="00285D42" w:rsidRPr="00285D42" w:rsidRDefault="00285D42" w:rsidP="00285D42">
                    <w:pPr>
                      <w:jc w:val="right"/>
                      <w:rPr>
                        <w:color w:val="000000"/>
                        <w:sz w:val="18"/>
                        <w:szCs w:val="18"/>
                      </w:rPr>
                    </w:pPr>
                    <w:r w:rsidRPr="00285D42">
                      <w:rPr>
                        <w:rFonts w:hint="eastAsia"/>
                        <w:color w:val="000000"/>
                        <w:sz w:val="18"/>
                        <w:szCs w:val="18"/>
                      </w:rPr>
                      <w:t>1,070,869,993.98</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F945F" w14:textId="77777777" w:rsidR="00285D42" w:rsidRPr="00285D42" w:rsidRDefault="00285D42" w:rsidP="00285D42">
                    <w:pPr>
                      <w:jc w:val="right"/>
                      <w:rPr>
                        <w:color w:val="000000"/>
                        <w:sz w:val="18"/>
                        <w:szCs w:val="18"/>
                      </w:rPr>
                    </w:pPr>
                    <w:r w:rsidRPr="00285D42">
                      <w:rPr>
                        <w:rFonts w:hint="eastAsia"/>
                        <w:color w:val="000000"/>
                        <w:sz w:val="18"/>
                        <w:szCs w:val="18"/>
                      </w:rPr>
                      <w:t>6.75</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BC512" w14:textId="77777777" w:rsidR="00285D42" w:rsidRPr="00285D42" w:rsidRDefault="00285D42" w:rsidP="00285D42">
                    <w:pPr>
                      <w:jc w:val="right"/>
                      <w:rPr>
                        <w:color w:val="000000"/>
                        <w:sz w:val="18"/>
                        <w:szCs w:val="18"/>
                      </w:rPr>
                    </w:pPr>
                    <w:r w:rsidRPr="00285D42">
                      <w:rPr>
                        <w:rFonts w:hint="eastAsia"/>
                        <w:color w:val="000000"/>
                        <w:sz w:val="18"/>
                        <w:szCs w:val="18"/>
                      </w:rPr>
                      <w:t>806,409,197.33</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42519" w14:textId="77777777" w:rsidR="00285D42" w:rsidRPr="00285D42" w:rsidRDefault="00285D42" w:rsidP="00285D42">
                    <w:pPr>
                      <w:jc w:val="right"/>
                      <w:rPr>
                        <w:color w:val="000000"/>
                        <w:sz w:val="18"/>
                        <w:szCs w:val="18"/>
                      </w:rPr>
                    </w:pPr>
                    <w:r w:rsidRPr="00285D42">
                      <w:rPr>
                        <w:rFonts w:hint="eastAsia"/>
                        <w:color w:val="000000"/>
                        <w:sz w:val="18"/>
                        <w:szCs w:val="18"/>
                      </w:rPr>
                      <w:t>4.19</w:t>
                    </w:r>
                  </w:p>
                </w:tc>
              </w:tr>
              <w:tr w:rsidR="00B054E1" w:rsidRPr="00285D42" w14:paraId="37B2CCEA" w14:textId="77777777" w:rsidTr="007246E4">
                <w:trPr>
                  <w:jc w:val="center"/>
                </w:trPr>
                <w:tc>
                  <w:tcPr>
                    <w:tcW w:w="9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3D5C5" w14:textId="77777777" w:rsidR="00285D42" w:rsidRPr="00285D42" w:rsidRDefault="00285D42" w:rsidP="00285D42">
                    <w:pPr>
                      <w:rPr>
                        <w:color w:val="000000"/>
                        <w:sz w:val="18"/>
                        <w:szCs w:val="18"/>
                      </w:rPr>
                    </w:pPr>
                    <w:r w:rsidRPr="00285D42">
                      <w:rPr>
                        <w:rFonts w:hint="eastAsia"/>
                        <w:color w:val="000000"/>
                        <w:sz w:val="18"/>
                        <w:szCs w:val="18"/>
                      </w:rPr>
                      <w:t>（5）房地产开发收入</w:t>
                    </w: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CDB61" w14:textId="4DA0272A" w:rsidR="00285D42" w:rsidRPr="00285D42" w:rsidRDefault="00285D42" w:rsidP="00285D42">
                    <w:pPr>
                      <w:jc w:val="right"/>
                      <w:rPr>
                        <w:color w:val="000000"/>
                        <w:sz w:val="18"/>
                        <w:szCs w:val="18"/>
                      </w:rPr>
                    </w:pPr>
                    <w:r w:rsidRPr="00285D42">
                      <w:rPr>
                        <w:rFonts w:hint="eastAsia"/>
                        <w:color w:val="000000"/>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8F8F8" w14:textId="140B4815" w:rsidR="00285D42" w:rsidRPr="00285D42" w:rsidRDefault="00285D42" w:rsidP="00285D42">
                    <w:pPr>
                      <w:jc w:val="right"/>
                      <w:rPr>
                        <w:color w:val="000000"/>
                        <w:sz w:val="18"/>
                        <w:szCs w:val="18"/>
                      </w:rPr>
                    </w:pPr>
                    <w:r w:rsidRPr="00285D42">
                      <w:rPr>
                        <w:rFonts w:hint="eastAsia"/>
                        <w:color w:val="000000"/>
                        <w:sz w:val="18"/>
                        <w:szCs w:val="18"/>
                      </w:rPr>
                      <w:t xml:space="preserve">                    </w:t>
                    </w:r>
                  </w:p>
                </w:tc>
                <w:tc>
                  <w:tcPr>
                    <w:tcW w:w="9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42F0B" w14:textId="77777777" w:rsidR="00285D42" w:rsidRPr="00285D42" w:rsidRDefault="00285D42" w:rsidP="00285D42">
                    <w:pPr>
                      <w:jc w:val="right"/>
                      <w:rPr>
                        <w:color w:val="000000"/>
                        <w:sz w:val="18"/>
                        <w:szCs w:val="18"/>
                      </w:rPr>
                    </w:pPr>
                    <w:r w:rsidRPr="00285D42">
                      <w:rPr>
                        <w:rFonts w:hint="eastAsia"/>
                        <w:color w:val="000000"/>
                        <w:sz w:val="18"/>
                        <w:szCs w:val="18"/>
                      </w:rPr>
                      <w:t>21,363,682.85</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D7084" w14:textId="77777777" w:rsidR="00285D42" w:rsidRPr="00285D42" w:rsidRDefault="00285D42" w:rsidP="00285D42">
                    <w:pPr>
                      <w:jc w:val="right"/>
                      <w:rPr>
                        <w:color w:val="000000"/>
                        <w:sz w:val="18"/>
                        <w:szCs w:val="18"/>
                      </w:rPr>
                    </w:pPr>
                    <w:r w:rsidRPr="00285D42">
                      <w:rPr>
                        <w:rFonts w:hint="eastAsia"/>
                        <w:color w:val="000000"/>
                        <w:sz w:val="18"/>
                        <w:szCs w:val="18"/>
                      </w:rPr>
                      <w:t>0.13</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268A5" w14:textId="77777777" w:rsidR="00285D42" w:rsidRPr="00285D42" w:rsidRDefault="00285D42" w:rsidP="00285D42">
                    <w:pPr>
                      <w:jc w:val="right"/>
                      <w:rPr>
                        <w:color w:val="000000"/>
                        <w:sz w:val="18"/>
                        <w:szCs w:val="18"/>
                      </w:rPr>
                    </w:pPr>
                    <w:r w:rsidRPr="00285D42">
                      <w:rPr>
                        <w:rFonts w:hint="eastAsia"/>
                        <w:color w:val="000000"/>
                        <w:sz w:val="18"/>
                        <w:szCs w:val="18"/>
                      </w:rPr>
                      <w:t>80,766,444.71</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562FA" w14:textId="77777777" w:rsidR="00285D42" w:rsidRPr="00285D42" w:rsidRDefault="00285D42" w:rsidP="00285D42">
                    <w:pPr>
                      <w:jc w:val="right"/>
                      <w:rPr>
                        <w:color w:val="000000"/>
                        <w:sz w:val="18"/>
                        <w:szCs w:val="18"/>
                      </w:rPr>
                    </w:pPr>
                    <w:r w:rsidRPr="00285D42">
                      <w:rPr>
                        <w:rFonts w:hint="eastAsia"/>
                        <w:color w:val="000000"/>
                        <w:sz w:val="18"/>
                        <w:szCs w:val="18"/>
                      </w:rPr>
                      <w:t>0.42</w:t>
                    </w:r>
                  </w:p>
                </w:tc>
              </w:tr>
              <w:tr w:rsidR="00B054E1" w:rsidRPr="00285D42" w14:paraId="35DDF31F" w14:textId="77777777" w:rsidTr="007246E4">
                <w:trPr>
                  <w:jc w:val="center"/>
                </w:trPr>
                <w:tc>
                  <w:tcPr>
                    <w:tcW w:w="9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BFA68" w14:textId="77777777" w:rsidR="00285D42" w:rsidRPr="00285D42" w:rsidRDefault="00285D42" w:rsidP="00285D42">
                    <w:pPr>
                      <w:rPr>
                        <w:color w:val="000000"/>
                        <w:sz w:val="18"/>
                        <w:szCs w:val="18"/>
                      </w:rPr>
                    </w:pPr>
                    <w:r w:rsidRPr="00285D42">
                      <w:rPr>
                        <w:rFonts w:hint="eastAsia"/>
                        <w:color w:val="000000"/>
                        <w:sz w:val="18"/>
                        <w:szCs w:val="18"/>
                      </w:rPr>
                      <w:t>（6）其他</w:t>
                    </w: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259FA" w14:textId="77777777" w:rsidR="00285D42" w:rsidRPr="00285D42" w:rsidRDefault="00285D42" w:rsidP="00285D42">
                    <w:pPr>
                      <w:jc w:val="right"/>
                      <w:rPr>
                        <w:color w:val="000000"/>
                        <w:sz w:val="18"/>
                        <w:szCs w:val="18"/>
                      </w:rPr>
                    </w:pPr>
                    <w:r w:rsidRPr="00285D42">
                      <w:rPr>
                        <w:rFonts w:hint="eastAsia"/>
                        <w:color w:val="000000"/>
                        <w:sz w:val="18"/>
                        <w:szCs w:val="18"/>
                      </w:rPr>
                      <w:t>170,630,901.88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27866" w14:textId="466CCFD3" w:rsidR="00285D42" w:rsidRPr="00285D42" w:rsidRDefault="00285D42" w:rsidP="00285D42">
                    <w:pPr>
                      <w:jc w:val="right"/>
                      <w:rPr>
                        <w:color w:val="000000"/>
                        <w:sz w:val="18"/>
                        <w:szCs w:val="18"/>
                      </w:rPr>
                    </w:pPr>
                    <w:r w:rsidRPr="00285D42">
                      <w:rPr>
                        <w:rFonts w:hint="eastAsia"/>
                        <w:color w:val="000000"/>
                        <w:sz w:val="18"/>
                        <w:szCs w:val="18"/>
                      </w:rPr>
                      <w:t xml:space="preserve">1.04 </w:t>
                    </w:r>
                  </w:p>
                </w:tc>
                <w:tc>
                  <w:tcPr>
                    <w:tcW w:w="9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1E42E" w14:textId="77777777" w:rsidR="00285D42" w:rsidRPr="00285D42" w:rsidRDefault="00285D42" w:rsidP="00285D42">
                    <w:pPr>
                      <w:jc w:val="right"/>
                      <w:rPr>
                        <w:color w:val="000000"/>
                        <w:sz w:val="18"/>
                        <w:szCs w:val="18"/>
                      </w:rPr>
                    </w:pPr>
                    <w:r w:rsidRPr="00285D42">
                      <w:rPr>
                        <w:rFonts w:hint="eastAsia"/>
                        <w:color w:val="000000"/>
                        <w:sz w:val="18"/>
                        <w:szCs w:val="18"/>
                      </w:rPr>
                      <w:t>155,288,384.92</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B8DC0" w14:textId="77777777" w:rsidR="00285D42" w:rsidRPr="00285D42" w:rsidRDefault="00285D42" w:rsidP="00285D42">
                    <w:pPr>
                      <w:jc w:val="right"/>
                      <w:rPr>
                        <w:color w:val="000000"/>
                        <w:sz w:val="18"/>
                        <w:szCs w:val="18"/>
                      </w:rPr>
                    </w:pPr>
                    <w:r w:rsidRPr="00285D42">
                      <w:rPr>
                        <w:rFonts w:hint="eastAsia"/>
                        <w:color w:val="000000"/>
                        <w:sz w:val="18"/>
                        <w:szCs w:val="18"/>
                      </w:rPr>
                      <w:t>0.98</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A052C" w14:textId="77777777" w:rsidR="00285D42" w:rsidRPr="00285D42" w:rsidRDefault="00285D42" w:rsidP="00285D42">
                    <w:pPr>
                      <w:jc w:val="right"/>
                      <w:rPr>
                        <w:color w:val="000000"/>
                        <w:sz w:val="18"/>
                        <w:szCs w:val="18"/>
                      </w:rPr>
                    </w:pPr>
                    <w:r w:rsidRPr="00285D42">
                      <w:rPr>
                        <w:rFonts w:hint="eastAsia"/>
                        <w:color w:val="000000"/>
                        <w:sz w:val="18"/>
                        <w:szCs w:val="18"/>
                      </w:rPr>
                      <w:t>151,026,925.23</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53DBA" w14:textId="77777777" w:rsidR="00285D42" w:rsidRPr="00285D42" w:rsidRDefault="00285D42" w:rsidP="00285D42">
                    <w:pPr>
                      <w:jc w:val="right"/>
                      <w:rPr>
                        <w:color w:val="000000"/>
                        <w:sz w:val="18"/>
                        <w:szCs w:val="18"/>
                      </w:rPr>
                    </w:pPr>
                    <w:r w:rsidRPr="00285D42">
                      <w:rPr>
                        <w:rFonts w:hint="eastAsia"/>
                        <w:color w:val="000000"/>
                        <w:sz w:val="18"/>
                        <w:szCs w:val="18"/>
                      </w:rPr>
                      <w:t>0.79</w:t>
                    </w:r>
                  </w:p>
                </w:tc>
              </w:tr>
            </w:tbl>
            <w:p w14:paraId="73463AAE" w14:textId="10EE22F6" w:rsidR="004B515D" w:rsidRDefault="00220447">
              <w:pPr>
                <w:rPr>
                  <w:szCs w:val="21"/>
                </w:rPr>
              </w:pPr>
            </w:p>
          </w:sdtContent>
        </w:sdt>
        <w:p w14:paraId="68462B2E" w14:textId="77777777" w:rsidR="004B515D" w:rsidRDefault="00220447">
          <w:pPr>
            <w:rPr>
              <w:szCs w:val="21"/>
            </w:rPr>
            <w:sectPr w:rsidR="004B515D" w:rsidSect="00526E3D">
              <w:pgSz w:w="11906" w:h="16838"/>
              <w:pgMar w:top="1440" w:right="1797" w:bottom="1525" w:left="1276" w:header="855" w:footer="992" w:gutter="0"/>
              <w:cols w:space="425"/>
              <w:docGrid w:linePitch="312"/>
            </w:sectPr>
          </w:pPr>
        </w:p>
      </w:sdtContent>
    </w:sdt>
    <w:sdt>
      <w:sdtPr>
        <w:rPr>
          <w:rFonts w:ascii="宋体" w:eastAsia="宋体" w:hAnsi="宋体" w:cs="宋体" w:hint="eastAsia"/>
          <w:b w:val="0"/>
          <w:bCs w:val="0"/>
          <w:kern w:val="0"/>
          <w:szCs w:val="24"/>
        </w:rPr>
        <w:alias w:val="模块:报告期内竣工验收的项目情况"/>
        <w:tag w:val="_SEC_4586c6cbb45c41d1908c918a379382d9"/>
        <w:id w:val="1623270320"/>
        <w:lock w:val="sdtLocked"/>
        <w:placeholder>
          <w:docPart w:val="GBC22222222222222222222222222222"/>
        </w:placeholder>
      </w:sdtPr>
      <w:sdtEndPr>
        <w:rPr>
          <w:rFonts w:hint="default"/>
        </w:rPr>
      </w:sdtEndPr>
      <w:sdtContent>
        <w:p w14:paraId="6C445E88" w14:textId="77777777" w:rsidR="00285D42" w:rsidRDefault="00471E11">
          <w:pPr>
            <w:pStyle w:val="TOC40"/>
            <w:ind w:left="360" w:hanging="360"/>
          </w:pPr>
          <w:r>
            <w:rPr>
              <w:rFonts w:hint="eastAsia"/>
            </w:rPr>
            <w:t>建筑行业经营</w:t>
          </w:r>
        </w:p>
        <w:p w14:paraId="66F37B38" w14:textId="1092D6BA" w:rsidR="004B515D" w:rsidRDefault="00471E11">
          <w:pPr>
            <w:pStyle w:val="TOC40"/>
            <w:ind w:left="360" w:hanging="360"/>
          </w:pPr>
          <w:r>
            <w:rPr>
              <w:rFonts w:hint="eastAsia"/>
            </w:rPr>
            <w:t>性信息分析</w:t>
          </w:r>
        </w:p>
        <w:p w14:paraId="25CB08AF" w14:textId="77777777" w:rsidR="004B515D" w:rsidRDefault="00471E11" w:rsidP="00471E11">
          <w:pPr>
            <w:pStyle w:val="74"/>
            <w:numPr>
              <w:ilvl w:val="0"/>
              <w:numId w:val="103"/>
            </w:numPr>
          </w:pPr>
          <w:r>
            <w:rPr>
              <w:rFonts w:hint="eastAsia"/>
            </w:rPr>
            <w:t>报告期内竣工验收的项目情况</w:t>
          </w:r>
        </w:p>
        <w:sdt>
          <w:sdtPr>
            <w:rPr>
              <w:rFonts w:hint="eastAsia"/>
            </w:rPr>
            <w:alias w:val="是否适用：报告期内竣工验收的按行业项目情况[双击切换]"/>
            <w:tag w:val="_GBC_68bbd6446edc44288538a8cad6df7533"/>
            <w:id w:val="1304343613"/>
            <w:lock w:val="sdtLocked"/>
            <w:placeholder>
              <w:docPart w:val="GBC22222222222222222222222222222"/>
            </w:placeholder>
          </w:sdtPr>
          <w:sdtEndPr/>
          <w:sdtContent>
            <w:p w14:paraId="7918E648" w14:textId="1ADC45AF" w:rsidR="004B515D" w:rsidRDefault="00471E11">
              <w:pPr>
                <w:adjustRightInd w:val="0"/>
                <w:snapToGrid w:val="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B4747A6" w14:textId="2DBC9E66" w:rsidR="004B515D" w:rsidRDefault="00471E11">
          <w:pPr>
            <w:wordWrap w:val="0"/>
            <w:adjustRightInd w:val="0"/>
            <w:snapToGrid w:val="0"/>
            <w:jc w:val="right"/>
          </w:pPr>
          <w:r>
            <w:rPr>
              <w:rFonts w:hint="eastAsia"/>
              <w:color w:val="000000"/>
              <w:sz w:val="22"/>
            </w:rPr>
            <w:t>单位：</w:t>
          </w:r>
          <w:sdt>
            <w:sdtPr>
              <w:rPr>
                <w:rFonts w:hint="eastAsia"/>
                <w:color w:val="000000"/>
                <w:sz w:val="22"/>
              </w:rPr>
              <w:alias w:val="单位：报告期内竣工验收的按行业项目情况"/>
              <w:tag w:val="_GBC_b8a1c4dc0d594ae788f7b18469cd416d"/>
              <w:id w:val="-2628445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sidR="00DD446F">
                <w:rPr>
                  <w:rFonts w:hint="eastAsia"/>
                  <w:color w:val="000000"/>
                  <w:sz w:val="22"/>
                </w:rPr>
                <w:t>万元</w:t>
              </w:r>
            </w:sdtContent>
          </w:sdt>
          <w:r>
            <w:rPr>
              <w:rFonts w:hint="eastAsia"/>
            </w:rPr>
            <w:t xml:space="preserve">  币种：</w:t>
          </w:r>
          <w:sdt>
            <w:sdtPr>
              <w:rPr>
                <w:rFonts w:hint="eastAsia"/>
              </w:rPr>
              <w:alias w:val="币种：报告期内竣工验收的按行业项目情况"/>
              <w:tag w:val="_GBC_26182b6bc918490292b6df4761abb64c"/>
              <w:id w:val="19986889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sidR="00DD446F">
                <w:rPr>
                  <w:rFonts w:hint="eastAsia"/>
                </w:rPr>
                <w:t>人民币</w:t>
              </w:r>
            </w:sdtContent>
          </w:sdt>
        </w:p>
        <w:tbl>
          <w:tblPr>
            <w:tblStyle w:val="g1"/>
            <w:tblW w:w="509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476"/>
            <w:gridCol w:w="1266"/>
            <w:gridCol w:w="1161"/>
            <w:gridCol w:w="1161"/>
            <w:gridCol w:w="1161"/>
            <w:gridCol w:w="1476"/>
          </w:tblGrid>
          <w:tr w:rsidR="004B515D" w14:paraId="1B86C972" w14:textId="77777777" w:rsidTr="00C775CC">
            <w:sdt>
              <w:sdtPr>
                <w:tag w:val="_PLD_256ccbb7af964b5ca61708d3f51781db"/>
                <w:id w:val="-1808549312"/>
                <w:lock w:val="sdtLocked"/>
              </w:sdtPr>
              <w:sdtEndPr/>
              <w:sdtContent>
                <w:tc>
                  <w:tcPr>
                    <w:tcW w:w="826" w:type="pct"/>
                    <w:vAlign w:val="center"/>
                  </w:tcPr>
                  <w:p w14:paraId="08948FF0" w14:textId="77777777" w:rsidR="004B515D" w:rsidRDefault="00471E11">
                    <w:pPr>
                      <w:jc w:val="center"/>
                    </w:pPr>
                    <w:r>
                      <w:rPr>
                        <w:rFonts w:hint="eastAsia"/>
                      </w:rPr>
                      <w:t>细分行业</w:t>
                    </w:r>
                  </w:p>
                </w:tc>
              </w:sdtContent>
            </w:sdt>
            <w:sdt>
              <w:sdtPr>
                <w:tag w:val="_PLD_eb488bdf7ad740d59fb242850952501d"/>
                <w:id w:val="-1847860653"/>
                <w:lock w:val="sdtLocked"/>
              </w:sdtPr>
              <w:sdtEndPr/>
              <w:sdtContent>
                <w:tc>
                  <w:tcPr>
                    <w:tcW w:w="800" w:type="pct"/>
                    <w:vAlign w:val="center"/>
                  </w:tcPr>
                  <w:p w14:paraId="46629B7E" w14:textId="77777777" w:rsidR="004B515D" w:rsidRDefault="00471E11">
                    <w:pPr>
                      <w:jc w:val="center"/>
                    </w:pPr>
                    <w:r>
                      <w:rPr>
                        <w:rFonts w:hint="eastAsia"/>
                      </w:rPr>
                      <w:t>房屋建设</w:t>
                    </w:r>
                  </w:p>
                </w:tc>
              </w:sdtContent>
            </w:sdt>
            <w:sdt>
              <w:sdtPr>
                <w:tag w:val="_PLD_b7ad2f71e91242c3ae60a596b70c3072"/>
                <w:id w:val="74634126"/>
                <w:lock w:val="sdtLocked"/>
              </w:sdtPr>
              <w:sdtEndPr/>
              <w:sdtContent>
                <w:tc>
                  <w:tcPr>
                    <w:tcW w:w="686" w:type="pct"/>
                    <w:vAlign w:val="center"/>
                  </w:tcPr>
                  <w:p w14:paraId="4FF3F82E" w14:textId="77777777" w:rsidR="004B515D" w:rsidRDefault="00471E11">
                    <w:pPr>
                      <w:jc w:val="center"/>
                    </w:pPr>
                    <w:r>
                      <w:rPr>
                        <w:rFonts w:hint="eastAsia"/>
                      </w:rPr>
                      <w:t>基建工程</w:t>
                    </w:r>
                  </w:p>
                </w:tc>
              </w:sdtContent>
            </w:sdt>
            <w:sdt>
              <w:sdtPr>
                <w:tag w:val="_PLD_5a0b0c8f17c940a6a12421602d56fcb0"/>
                <w:id w:val="1339191770"/>
                <w:lock w:val="sdtLocked"/>
              </w:sdtPr>
              <w:sdtEndPr/>
              <w:sdtContent>
                <w:tc>
                  <w:tcPr>
                    <w:tcW w:w="629" w:type="pct"/>
                    <w:vAlign w:val="center"/>
                  </w:tcPr>
                  <w:p w14:paraId="5D84DA85" w14:textId="77777777" w:rsidR="004B515D" w:rsidRDefault="00471E11">
                    <w:pPr>
                      <w:jc w:val="center"/>
                    </w:pPr>
                    <w:r>
                      <w:rPr>
                        <w:rFonts w:hint="eastAsia"/>
                      </w:rPr>
                      <w:t>专业工程</w:t>
                    </w:r>
                  </w:p>
                </w:tc>
              </w:sdtContent>
            </w:sdt>
            <w:sdt>
              <w:sdtPr>
                <w:tag w:val="_PLD_f96337c94a9a4c7d8e0bd974ffcbe809"/>
                <w:id w:val="330187150"/>
                <w:lock w:val="sdtLocked"/>
              </w:sdtPr>
              <w:sdtEndPr/>
              <w:sdtContent>
                <w:tc>
                  <w:tcPr>
                    <w:tcW w:w="629" w:type="pct"/>
                    <w:vAlign w:val="center"/>
                  </w:tcPr>
                  <w:p w14:paraId="4CC00A0A" w14:textId="77777777" w:rsidR="004B515D" w:rsidRDefault="00471E11">
                    <w:pPr>
                      <w:jc w:val="center"/>
                    </w:pPr>
                    <w:r>
                      <w:rPr>
                        <w:rFonts w:hint="eastAsia"/>
                      </w:rPr>
                      <w:t>建筑装饰</w:t>
                    </w:r>
                  </w:p>
                </w:tc>
              </w:sdtContent>
            </w:sdt>
            <w:sdt>
              <w:sdtPr>
                <w:tag w:val="_PLD_f5cd7a2cdbea4248a9e5ad7798276b3a"/>
                <w:id w:val="1203820130"/>
                <w:lock w:val="sdtLocked"/>
              </w:sdtPr>
              <w:sdtEndPr/>
              <w:sdtContent>
                <w:tc>
                  <w:tcPr>
                    <w:tcW w:w="629" w:type="pct"/>
                    <w:vAlign w:val="center"/>
                  </w:tcPr>
                  <w:p w14:paraId="7E4E06C8" w14:textId="77777777" w:rsidR="004B515D" w:rsidRDefault="00471E11">
                    <w:pPr>
                      <w:jc w:val="center"/>
                    </w:pPr>
                    <w:r>
                      <w:rPr>
                        <w:rFonts w:hint="eastAsia"/>
                      </w:rPr>
                      <w:t>其他</w:t>
                    </w:r>
                  </w:p>
                </w:tc>
              </w:sdtContent>
            </w:sdt>
            <w:sdt>
              <w:sdtPr>
                <w:tag w:val="_PLD_0545cb5da4f54e10ada6b24db0a8fc37"/>
                <w:id w:val="-618608799"/>
                <w:lock w:val="sdtLocked"/>
              </w:sdtPr>
              <w:sdtEndPr/>
              <w:sdtContent>
                <w:tc>
                  <w:tcPr>
                    <w:tcW w:w="800" w:type="pct"/>
                    <w:vAlign w:val="center"/>
                  </w:tcPr>
                  <w:p w14:paraId="12672F1B" w14:textId="77777777" w:rsidR="004B515D" w:rsidRDefault="00471E11">
                    <w:pPr>
                      <w:jc w:val="center"/>
                    </w:pPr>
                    <w:r>
                      <w:rPr>
                        <w:rFonts w:hint="eastAsia"/>
                      </w:rPr>
                      <w:t>总计</w:t>
                    </w:r>
                  </w:p>
                </w:tc>
              </w:sdtContent>
            </w:sdt>
          </w:tr>
          <w:tr w:rsidR="004B515D" w14:paraId="47656EF3" w14:textId="77777777" w:rsidTr="00C775CC">
            <w:sdt>
              <w:sdtPr>
                <w:tag w:val="_PLD_3a380d35c69e44baa8369e7f793378ba"/>
                <w:id w:val="717862999"/>
                <w:lock w:val="sdtLocked"/>
              </w:sdtPr>
              <w:sdtEndPr/>
              <w:sdtContent>
                <w:tc>
                  <w:tcPr>
                    <w:tcW w:w="826" w:type="pct"/>
                  </w:tcPr>
                  <w:p w14:paraId="1CEADB74" w14:textId="77777777" w:rsidR="004B515D" w:rsidRDefault="00471E11" w:rsidP="004B515D">
                    <w:r>
                      <w:rPr>
                        <w:rFonts w:hint="eastAsia"/>
                      </w:rPr>
                      <w:t>项目数（</w:t>
                    </w:r>
                    <w:proofErr w:type="gramStart"/>
                    <w:r>
                      <w:rPr>
                        <w:rFonts w:hint="eastAsia"/>
                      </w:rPr>
                      <w:t>个</w:t>
                    </w:r>
                    <w:proofErr w:type="gramEnd"/>
                    <w:r>
                      <w:rPr>
                        <w:rFonts w:hint="eastAsia"/>
                      </w:rPr>
                      <w:t>）</w:t>
                    </w:r>
                  </w:p>
                </w:tc>
              </w:sdtContent>
            </w:sdt>
            <w:tc>
              <w:tcPr>
                <w:tcW w:w="800" w:type="pct"/>
                <w:vAlign w:val="center"/>
              </w:tcPr>
              <w:p w14:paraId="78F1BE17" w14:textId="28821F2D" w:rsidR="004B515D" w:rsidRDefault="00471E11" w:rsidP="004B515D">
                <w:pPr>
                  <w:jc w:val="right"/>
                </w:pPr>
                <w:r>
                  <w:t>99</w:t>
                </w:r>
              </w:p>
            </w:tc>
            <w:tc>
              <w:tcPr>
                <w:tcW w:w="686" w:type="pct"/>
                <w:vAlign w:val="center"/>
              </w:tcPr>
              <w:p w14:paraId="6D166719" w14:textId="22F2CAC8" w:rsidR="004B515D" w:rsidRDefault="00471E11" w:rsidP="004B515D">
                <w:pPr>
                  <w:jc w:val="right"/>
                </w:pPr>
                <w:r>
                  <w:t>11</w:t>
                </w:r>
              </w:p>
            </w:tc>
            <w:tc>
              <w:tcPr>
                <w:tcW w:w="629" w:type="pct"/>
                <w:vAlign w:val="center"/>
              </w:tcPr>
              <w:p w14:paraId="0F7E15E8" w14:textId="575A0E6E" w:rsidR="004B515D" w:rsidRDefault="00471E11" w:rsidP="004B515D">
                <w:pPr>
                  <w:jc w:val="right"/>
                </w:pPr>
                <w:r>
                  <w:t>5</w:t>
                </w:r>
              </w:p>
            </w:tc>
            <w:tc>
              <w:tcPr>
                <w:tcW w:w="629" w:type="pct"/>
                <w:vAlign w:val="center"/>
              </w:tcPr>
              <w:p w14:paraId="731B2771" w14:textId="34E87F82" w:rsidR="004B515D" w:rsidRDefault="00471E11" w:rsidP="004B515D">
                <w:pPr>
                  <w:jc w:val="right"/>
                </w:pPr>
                <w:r>
                  <w:t>21</w:t>
                </w:r>
              </w:p>
            </w:tc>
            <w:tc>
              <w:tcPr>
                <w:tcW w:w="629" w:type="pct"/>
                <w:vAlign w:val="center"/>
              </w:tcPr>
              <w:p w14:paraId="73C502CC" w14:textId="56706721" w:rsidR="004B515D" w:rsidRDefault="00471E11" w:rsidP="004B515D">
                <w:pPr>
                  <w:jc w:val="right"/>
                </w:pPr>
                <w:r>
                  <w:t>10</w:t>
                </w:r>
              </w:p>
            </w:tc>
            <w:tc>
              <w:tcPr>
                <w:tcW w:w="800" w:type="pct"/>
                <w:vAlign w:val="center"/>
              </w:tcPr>
              <w:p w14:paraId="680949E9" w14:textId="31315314" w:rsidR="004B515D" w:rsidRDefault="00471E11" w:rsidP="004B515D">
                <w:pPr>
                  <w:jc w:val="right"/>
                </w:pPr>
                <w:r>
                  <w:t>146</w:t>
                </w:r>
              </w:p>
            </w:tc>
          </w:tr>
          <w:tr w:rsidR="004B515D" w14:paraId="704B6E52" w14:textId="77777777" w:rsidTr="00C775CC">
            <w:sdt>
              <w:sdtPr>
                <w:tag w:val="_PLD_0e7a106890544daf9651defb11b09e0a"/>
                <w:id w:val="1114646118"/>
                <w:lock w:val="sdtLocked"/>
              </w:sdtPr>
              <w:sdtEndPr/>
              <w:sdtContent>
                <w:tc>
                  <w:tcPr>
                    <w:tcW w:w="826" w:type="pct"/>
                    <w:tcBorders>
                      <w:bottom w:val="single" w:sz="4" w:space="0" w:color="auto"/>
                    </w:tcBorders>
                  </w:tcPr>
                  <w:p w14:paraId="195E2B0F" w14:textId="77777777" w:rsidR="004B515D" w:rsidRDefault="00471E11" w:rsidP="004B515D">
                    <w:r>
                      <w:rPr>
                        <w:rFonts w:hint="eastAsia"/>
                      </w:rPr>
                      <w:t>总金额</w:t>
                    </w:r>
                  </w:p>
                </w:tc>
              </w:sdtContent>
            </w:sdt>
            <w:tc>
              <w:tcPr>
                <w:tcW w:w="800" w:type="pct"/>
                <w:tcBorders>
                  <w:bottom w:val="single" w:sz="4" w:space="0" w:color="auto"/>
                </w:tcBorders>
                <w:vAlign w:val="center"/>
              </w:tcPr>
              <w:p w14:paraId="4CA69C90" w14:textId="4C4CE3EE" w:rsidR="004B515D" w:rsidRDefault="00471E11" w:rsidP="004B515D">
                <w:pPr>
                  <w:jc w:val="right"/>
                </w:pPr>
                <w:r>
                  <w:t>1,511,995.83</w:t>
                </w:r>
              </w:p>
            </w:tc>
            <w:tc>
              <w:tcPr>
                <w:tcW w:w="686" w:type="pct"/>
                <w:tcBorders>
                  <w:bottom w:val="single" w:sz="4" w:space="0" w:color="auto"/>
                </w:tcBorders>
                <w:vAlign w:val="center"/>
              </w:tcPr>
              <w:p w14:paraId="2ED13068" w14:textId="3CD10E1C" w:rsidR="004B515D" w:rsidRDefault="00471E11" w:rsidP="004B515D">
                <w:pPr>
                  <w:jc w:val="right"/>
                </w:pPr>
                <w:r>
                  <w:t>496,474.49</w:t>
                </w:r>
              </w:p>
            </w:tc>
            <w:tc>
              <w:tcPr>
                <w:tcW w:w="629" w:type="pct"/>
                <w:tcBorders>
                  <w:bottom w:val="single" w:sz="4" w:space="0" w:color="auto"/>
                </w:tcBorders>
                <w:vAlign w:val="center"/>
              </w:tcPr>
              <w:p w14:paraId="2A3AD56F" w14:textId="3B170A2F" w:rsidR="004B515D" w:rsidRDefault="00471E11" w:rsidP="004B515D">
                <w:pPr>
                  <w:jc w:val="right"/>
                </w:pPr>
                <w:r>
                  <w:t>44,034.68</w:t>
                </w:r>
              </w:p>
            </w:tc>
            <w:tc>
              <w:tcPr>
                <w:tcW w:w="629" w:type="pct"/>
                <w:tcBorders>
                  <w:bottom w:val="single" w:sz="4" w:space="0" w:color="auto"/>
                </w:tcBorders>
                <w:vAlign w:val="center"/>
              </w:tcPr>
              <w:p w14:paraId="2E1ABA06" w14:textId="7DEE87E2" w:rsidR="004B515D" w:rsidRDefault="00471E11" w:rsidP="004B515D">
                <w:pPr>
                  <w:jc w:val="right"/>
                </w:pPr>
                <w:r>
                  <w:t>52,391.07</w:t>
                </w:r>
              </w:p>
            </w:tc>
            <w:tc>
              <w:tcPr>
                <w:tcW w:w="629" w:type="pct"/>
                <w:tcBorders>
                  <w:bottom w:val="single" w:sz="4" w:space="0" w:color="auto"/>
                </w:tcBorders>
                <w:vAlign w:val="center"/>
              </w:tcPr>
              <w:p w14:paraId="525F4295" w14:textId="42DFEF00" w:rsidR="004B515D" w:rsidRDefault="00471E11" w:rsidP="004B515D">
                <w:pPr>
                  <w:jc w:val="right"/>
                </w:pPr>
                <w:r>
                  <w:t>38,280.71</w:t>
                </w:r>
              </w:p>
            </w:tc>
            <w:tc>
              <w:tcPr>
                <w:tcW w:w="800" w:type="pct"/>
                <w:tcBorders>
                  <w:bottom w:val="single" w:sz="4" w:space="0" w:color="auto"/>
                </w:tcBorders>
                <w:vAlign w:val="center"/>
              </w:tcPr>
              <w:p w14:paraId="2B8A3622" w14:textId="53A0C53F" w:rsidR="004B515D" w:rsidRDefault="00471E11" w:rsidP="009C2D1E">
                <w:pPr>
                  <w:jc w:val="right"/>
                </w:pPr>
                <w:r>
                  <w:t>2,143,176.7</w:t>
                </w:r>
                <w:r w:rsidR="009C2D1E">
                  <w:rPr>
                    <w:rFonts w:hint="eastAsia"/>
                  </w:rPr>
                  <w:t>8</w:t>
                </w:r>
              </w:p>
            </w:tc>
          </w:tr>
        </w:tbl>
        <w:p w14:paraId="18D433EE" w14:textId="77777777" w:rsidR="004B515D" w:rsidRDefault="00220447"/>
      </w:sdtContent>
    </w:sdt>
    <w:sdt>
      <w:sdtPr>
        <w:rPr>
          <w:rFonts w:hint="eastAsia"/>
        </w:rPr>
        <w:alias w:val="模块:  单位：万元币种：人民币项目地区 境内境外总计项目数..."/>
        <w:tag w:val="_SEC_62db15056e024036b6fe2936fd18f7cd"/>
        <w:id w:val="1547800950"/>
        <w:lock w:val="sdtLocked"/>
        <w:placeholder>
          <w:docPart w:val="GBC22222222222222222222222222222"/>
        </w:placeholder>
      </w:sdtPr>
      <w:sdtEndPr>
        <w:rPr>
          <w:rFonts w:hint="default"/>
        </w:rPr>
      </w:sdtEndPr>
      <w:sdtContent>
        <w:sdt>
          <w:sdtPr>
            <w:rPr>
              <w:rFonts w:hint="eastAsia"/>
            </w:rPr>
            <w:alias w:val="是否适用：报告期内竣工验收的按地区项目情况[双击切换]"/>
            <w:tag w:val="_GBC_b67a05f8ea674ee2a8ce1d6abe8862f8"/>
            <w:id w:val="1872492500"/>
            <w:lock w:val="sdtLocked"/>
            <w:placeholder>
              <w:docPart w:val="GBC22222222222222222222222222222"/>
            </w:placeholder>
          </w:sdtPr>
          <w:sdtEndPr>
            <w:rPr>
              <w:rFonts w:hint="default"/>
            </w:rPr>
          </w:sdtEndPr>
          <w:sdtContent>
            <w:p w14:paraId="1FD8F9EB" w14:textId="58D27F28" w:rsidR="004B515D" w:rsidRDefault="00471E1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1F878A5" w14:textId="0D156207" w:rsidR="004B515D" w:rsidRDefault="00471E11">
          <w:pPr>
            <w:jc w:val="right"/>
          </w:pPr>
          <w:r>
            <w:rPr>
              <w:rFonts w:hint="eastAsia"/>
            </w:rPr>
            <w:t>单位：</w:t>
          </w:r>
          <w:sdt>
            <w:sdtPr>
              <w:rPr>
                <w:rFonts w:hint="eastAsia"/>
              </w:rPr>
              <w:alias w:val="单位：报告期内竣工验收的按地区项目情况"/>
              <w:tag w:val="_GBC_7df0199060ab48beab3deb588a15ac13"/>
              <w:id w:val="-2518930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rPr>
                <w:t>万元</w:t>
              </w:r>
            </w:sdtContent>
          </w:sdt>
          <w:r>
            <w:rPr>
              <w:rFonts w:hint="eastAsia"/>
            </w:rPr>
            <w:t xml:space="preserve">  币种：</w:t>
          </w:r>
          <w:sdt>
            <w:sdtPr>
              <w:rPr>
                <w:rFonts w:hint="eastAsia"/>
              </w:rPr>
              <w:alias w:val="币种：报告期内竣工验收的按地区项目情况"/>
              <w:tag w:val="_GBC_8fb174687e7f4d7bbc45ae0dedaf5173"/>
              <w:id w:val="-6414274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sidR="00DD446F">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1"/>
            <w:gridCol w:w="3187"/>
            <w:gridCol w:w="2861"/>
          </w:tblGrid>
          <w:tr w:rsidR="004B515D" w14:paraId="34EF327F" w14:textId="77777777" w:rsidTr="004B515D">
            <w:trPr>
              <w:jc w:val="center"/>
            </w:trPr>
            <w:sdt>
              <w:sdtPr>
                <w:rPr>
                  <w:rFonts w:hint="eastAsia"/>
                </w:rPr>
                <w:tag w:val="_PLD_3ec6c78ae06a46a2b5eebbddcdabef05"/>
                <w:id w:val="788700462"/>
                <w:lock w:val="sdtLocked"/>
              </w:sdtPr>
              <w:sdtEndPr/>
              <w:sdtContent>
                <w:tc>
                  <w:tcPr>
                    <w:tcW w:w="1658" w:type="pct"/>
                    <w:tcBorders>
                      <w:top w:val="single" w:sz="4" w:space="0" w:color="auto"/>
                      <w:left w:val="single" w:sz="4" w:space="0" w:color="auto"/>
                      <w:bottom w:val="single" w:sz="4" w:space="0" w:color="auto"/>
                      <w:right w:val="single" w:sz="4" w:space="0" w:color="auto"/>
                    </w:tcBorders>
                    <w:vAlign w:val="center"/>
                    <w:hideMark/>
                  </w:tcPr>
                  <w:p w14:paraId="1C4325AE" w14:textId="77777777" w:rsidR="004B515D" w:rsidRDefault="00471E11" w:rsidP="004B515D">
                    <w:pPr>
                      <w:jc w:val="center"/>
                    </w:pPr>
                    <w:r>
                      <w:rPr>
                        <w:rFonts w:hint="eastAsia"/>
                      </w:rPr>
                      <w:t>项目地区</w:t>
                    </w:r>
                  </w:p>
                </w:tc>
              </w:sdtContent>
            </w:sdt>
            <w:sdt>
              <w:sdtPr>
                <w:rPr>
                  <w:rFonts w:hint="eastAsia"/>
                </w:rPr>
                <w:tag w:val="_PLD_e0629b05fb964a96abd5cdf5e44d2fdd"/>
                <w:id w:val="1558117685"/>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hideMark/>
                  </w:tcPr>
                  <w:p w14:paraId="57094EB0" w14:textId="77777777" w:rsidR="004B515D" w:rsidRDefault="00471E11" w:rsidP="004B515D">
                    <w:pPr>
                      <w:jc w:val="center"/>
                    </w:pPr>
                    <w:r>
                      <w:rPr>
                        <w:rFonts w:hint="eastAsia"/>
                      </w:rPr>
                      <w:t>项目数量（</w:t>
                    </w:r>
                    <w:proofErr w:type="gramStart"/>
                    <w:r>
                      <w:rPr>
                        <w:rFonts w:hint="eastAsia"/>
                      </w:rPr>
                      <w:t>个</w:t>
                    </w:r>
                    <w:proofErr w:type="gramEnd"/>
                    <w:r>
                      <w:rPr>
                        <w:rFonts w:hint="eastAsia"/>
                      </w:rPr>
                      <w:t>）</w:t>
                    </w:r>
                  </w:p>
                </w:tc>
              </w:sdtContent>
            </w:sdt>
            <w:sdt>
              <w:sdtPr>
                <w:rPr>
                  <w:rFonts w:hint="eastAsia"/>
                </w:rPr>
                <w:tag w:val="_PLD_243d524d6c9047e1af810029b7b0c5c3"/>
                <w:id w:val="1450593327"/>
                <w:lock w:val="sdtLocked"/>
              </w:sdtPr>
              <w:sdtEndPr/>
              <w:sdtContent>
                <w:tc>
                  <w:tcPr>
                    <w:tcW w:w="1581" w:type="pct"/>
                    <w:tcBorders>
                      <w:top w:val="single" w:sz="4" w:space="0" w:color="auto"/>
                      <w:left w:val="single" w:sz="4" w:space="0" w:color="auto"/>
                      <w:bottom w:val="single" w:sz="4" w:space="0" w:color="auto"/>
                      <w:right w:val="single" w:sz="4" w:space="0" w:color="auto"/>
                    </w:tcBorders>
                    <w:vAlign w:val="center"/>
                    <w:hideMark/>
                  </w:tcPr>
                  <w:p w14:paraId="1B1CA4E9" w14:textId="77777777" w:rsidR="004B515D" w:rsidRDefault="00471E11" w:rsidP="004B515D">
                    <w:pPr>
                      <w:jc w:val="center"/>
                    </w:pPr>
                    <w:r>
                      <w:rPr>
                        <w:rFonts w:hint="eastAsia"/>
                      </w:rPr>
                      <w:t>总金额</w:t>
                    </w:r>
                  </w:p>
                </w:tc>
              </w:sdtContent>
            </w:sdt>
          </w:tr>
          <w:tr w:rsidR="004B515D" w14:paraId="714AE7D9" w14:textId="77777777" w:rsidTr="004B515D">
            <w:trPr>
              <w:jc w:val="center"/>
            </w:trPr>
            <w:sdt>
              <w:sdtPr>
                <w:rPr>
                  <w:rFonts w:hint="eastAsia"/>
                </w:rPr>
                <w:tag w:val="_PLD_3864d4b9be3f41ec98b4304f85120826"/>
                <w:id w:val="16896487"/>
                <w:lock w:val="sdtLocked"/>
              </w:sdtPr>
              <w:sdtEndPr/>
              <w:sdtContent>
                <w:tc>
                  <w:tcPr>
                    <w:tcW w:w="1658" w:type="pct"/>
                    <w:tcBorders>
                      <w:top w:val="single" w:sz="4" w:space="0" w:color="auto"/>
                      <w:left w:val="single" w:sz="4" w:space="0" w:color="auto"/>
                      <w:bottom w:val="single" w:sz="4" w:space="0" w:color="auto"/>
                      <w:right w:val="single" w:sz="4" w:space="0" w:color="auto"/>
                    </w:tcBorders>
                    <w:hideMark/>
                  </w:tcPr>
                  <w:p w14:paraId="57710049" w14:textId="77777777" w:rsidR="004B515D" w:rsidRDefault="00471E11" w:rsidP="004B515D">
                    <w:proofErr w:type="gramStart"/>
                    <w:r>
                      <w:rPr>
                        <w:rFonts w:hint="eastAsia"/>
                      </w:rPr>
                      <w:t>境内</w:t>
                    </w:r>
                    <w:proofErr w:type="gramEnd"/>
                  </w:p>
                </w:tc>
              </w:sdtContent>
            </w:sdt>
            <w:tc>
              <w:tcPr>
                <w:tcW w:w="1761" w:type="pct"/>
                <w:tcBorders>
                  <w:top w:val="single" w:sz="4" w:space="0" w:color="auto"/>
                  <w:left w:val="single" w:sz="4" w:space="0" w:color="auto"/>
                  <w:bottom w:val="single" w:sz="4" w:space="0" w:color="auto"/>
                  <w:right w:val="single" w:sz="4" w:space="0" w:color="auto"/>
                </w:tcBorders>
                <w:vAlign w:val="center"/>
              </w:tcPr>
              <w:p w14:paraId="2524DBAB" w14:textId="58B6A9A1" w:rsidR="004B515D" w:rsidRDefault="00471E11" w:rsidP="004B515D">
                <w:pPr>
                  <w:jc w:val="right"/>
                </w:pPr>
                <w:r>
                  <w:t>1</w:t>
                </w:r>
                <w:r w:rsidR="004F5D57">
                  <w:t>3</w:t>
                </w:r>
                <w:r>
                  <w:t>5</w:t>
                </w:r>
              </w:p>
            </w:tc>
            <w:tc>
              <w:tcPr>
                <w:tcW w:w="1581" w:type="pct"/>
                <w:tcBorders>
                  <w:top w:val="single" w:sz="4" w:space="0" w:color="auto"/>
                  <w:left w:val="single" w:sz="4" w:space="0" w:color="auto"/>
                  <w:bottom w:val="single" w:sz="4" w:space="0" w:color="auto"/>
                  <w:right w:val="single" w:sz="4" w:space="0" w:color="auto"/>
                </w:tcBorders>
                <w:vAlign w:val="center"/>
              </w:tcPr>
              <w:p w14:paraId="120BFF39" w14:textId="11495A5C" w:rsidR="004B515D" w:rsidRDefault="00471E11" w:rsidP="004B515D">
                <w:pPr>
                  <w:jc w:val="right"/>
                </w:pPr>
                <w:r>
                  <w:t>2,119,136.1</w:t>
                </w:r>
                <w:r w:rsidR="004F5D57">
                  <w:t>8</w:t>
                </w:r>
              </w:p>
            </w:tc>
          </w:tr>
          <w:tr w:rsidR="004B515D" w14:paraId="20A158CD" w14:textId="77777777" w:rsidTr="004B515D">
            <w:trPr>
              <w:jc w:val="center"/>
            </w:trPr>
            <w:sdt>
              <w:sdtPr>
                <w:rPr>
                  <w:rFonts w:hint="eastAsia"/>
                </w:rPr>
                <w:tag w:val="_PLD_80931d7f5e524a1593c6d331cbe7a64b"/>
                <w:id w:val="-60956409"/>
                <w:lock w:val="sdtLocked"/>
              </w:sdtPr>
              <w:sdtEndPr/>
              <w:sdtContent>
                <w:tc>
                  <w:tcPr>
                    <w:tcW w:w="1658" w:type="pct"/>
                    <w:tcBorders>
                      <w:top w:val="single" w:sz="4" w:space="0" w:color="auto"/>
                      <w:left w:val="single" w:sz="4" w:space="0" w:color="auto"/>
                      <w:bottom w:val="single" w:sz="4" w:space="0" w:color="auto"/>
                      <w:right w:val="single" w:sz="4" w:space="0" w:color="auto"/>
                    </w:tcBorders>
                    <w:hideMark/>
                  </w:tcPr>
                  <w:p w14:paraId="61AD6E3C" w14:textId="77777777" w:rsidR="004B515D" w:rsidRDefault="00471E11" w:rsidP="004B515D">
                    <w:proofErr w:type="gramStart"/>
                    <w:r>
                      <w:rPr>
                        <w:rFonts w:hint="eastAsia"/>
                      </w:rPr>
                      <w:t>境外</w:t>
                    </w:r>
                    <w:proofErr w:type="gramEnd"/>
                  </w:p>
                </w:tc>
              </w:sdtContent>
            </w:sdt>
            <w:tc>
              <w:tcPr>
                <w:tcW w:w="1761" w:type="pct"/>
                <w:tcBorders>
                  <w:top w:val="single" w:sz="4" w:space="0" w:color="auto"/>
                  <w:left w:val="single" w:sz="4" w:space="0" w:color="auto"/>
                  <w:bottom w:val="single" w:sz="4" w:space="0" w:color="auto"/>
                  <w:right w:val="single" w:sz="4" w:space="0" w:color="auto"/>
                </w:tcBorders>
                <w:vAlign w:val="center"/>
              </w:tcPr>
              <w:p w14:paraId="556ADE1E" w14:textId="77777777" w:rsidR="004B515D" w:rsidRDefault="00471E11" w:rsidP="004B515D">
                <w:pPr>
                  <w:jc w:val="right"/>
                </w:pPr>
                <w:r>
                  <w:t>11</w:t>
                </w:r>
              </w:p>
            </w:tc>
            <w:tc>
              <w:tcPr>
                <w:tcW w:w="1581" w:type="pct"/>
                <w:tcBorders>
                  <w:top w:val="single" w:sz="4" w:space="0" w:color="auto"/>
                  <w:left w:val="single" w:sz="4" w:space="0" w:color="auto"/>
                  <w:bottom w:val="single" w:sz="4" w:space="0" w:color="auto"/>
                  <w:right w:val="single" w:sz="4" w:space="0" w:color="auto"/>
                </w:tcBorders>
                <w:vAlign w:val="center"/>
              </w:tcPr>
              <w:p w14:paraId="7FD81B6E" w14:textId="77777777" w:rsidR="004B515D" w:rsidRDefault="00471E11" w:rsidP="004B515D">
                <w:pPr>
                  <w:jc w:val="right"/>
                </w:pPr>
                <w:r>
                  <w:t>24,040.60</w:t>
                </w:r>
              </w:p>
            </w:tc>
          </w:tr>
          <w:tr w:rsidR="004B515D" w14:paraId="555EBAD2" w14:textId="77777777" w:rsidTr="004B515D">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68D88477" w14:textId="77777777" w:rsidR="004B515D" w:rsidRDefault="00471E11" w:rsidP="004B515D">
                <w:r>
                  <w:rPr>
                    <w:rFonts w:hint="eastAsia"/>
                    <w:shd w:val="solid" w:color="FFFFFF" w:fill="auto"/>
                  </w:rPr>
                  <w:t xml:space="preserve">    </w:t>
                </w:r>
                <w:sdt>
                  <w:sdtPr>
                    <w:rPr>
                      <w:rFonts w:hint="eastAsia"/>
                      <w:shd w:val="solid" w:color="FFFFFF" w:fill="auto"/>
                    </w:rPr>
                    <w:tag w:val="_PLD_855595b08e8b4d35902f7b4691076fec"/>
                    <w:id w:val="1038858126"/>
                    <w:lock w:val="sdtLocked"/>
                  </w:sdtPr>
                  <w:sdtEndPr/>
                  <w:sdtContent>
                    <w:r>
                      <w:rPr>
                        <w:rFonts w:hint="eastAsia"/>
                        <w:shd w:val="solid" w:color="FFFFFF" w:fill="auto"/>
                      </w:rPr>
                      <w:t>其中：</w:t>
                    </w:r>
                  </w:sdtContent>
                </w:sdt>
              </w:p>
            </w:tc>
          </w:tr>
          <w:sdt>
            <w:sdtPr>
              <w:rPr>
                <w:rFonts w:hint="eastAsia"/>
              </w:rPr>
              <w:alias w:val="竣工验收的项目境外地区情况"/>
              <w:tag w:val="_TUP_d1d986569c1d4886b44427875035c83c"/>
              <w:id w:val="469788955"/>
              <w:lock w:val="sdtLocked"/>
            </w:sdtPr>
            <w:sdtEndPr>
              <w:rPr>
                <w:rFonts w:hint="default"/>
              </w:rPr>
            </w:sdtEndPr>
            <w:sdtContent>
              <w:tr w:rsidR="004B515D" w14:paraId="369E5E5E" w14:textId="77777777" w:rsidTr="004B515D">
                <w:trPr>
                  <w:jc w:val="center"/>
                </w:trPr>
                <w:tc>
                  <w:tcPr>
                    <w:tcW w:w="1658" w:type="pct"/>
                    <w:tcBorders>
                      <w:top w:val="single" w:sz="4" w:space="0" w:color="auto"/>
                      <w:left w:val="single" w:sz="4" w:space="0" w:color="auto"/>
                      <w:bottom w:val="single" w:sz="4" w:space="0" w:color="auto"/>
                      <w:right w:val="single" w:sz="4" w:space="0" w:color="auto"/>
                    </w:tcBorders>
                  </w:tcPr>
                  <w:p w14:paraId="2E31F237" w14:textId="77777777" w:rsidR="004B515D" w:rsidRDefault="00471E11" w:rsidP="004B515D">
                    <w:pPr>
                      <w:ind w:firstLineChars="200" w:firstLine="420"/>
                    </w:pPr>
                    <w:r>
                      <w:t>澳洲</w:t>
                    </w:r>
                  </w:p>
                </w:tc>
                <w:tc>
                  <w:tcPr>
                    <w:tcW w:w="1761" w:type="pct"/>
                    <w:tcBorders>
                      <w:top w:val="single" w:sz="4" w:space="0" w:color="auto"/>
                      <w:left w:val="single" w:sz="4" w:space="0" w:color="auto"/>
                      <w:bottom w:val="single" w:sz="4" w:space="0" w:color="auto"/>
                      <w:right w:val="single" w:sz="4" w:space="0" w:color="auto"/>
                    </w:tcBorders>
                  </w:tcPr>
                  <w:p w14:paraId="4D25FF59" w14:textId="77777777" w:rsidR="004B515D" w:rsidRDefault="00471E11" w:rsidP="004B515D">
                    <w:pPr>
                      <w:jc w:val="right"/>
                    </w:pPr>
                    <w:r>
                      <w:t>8</w:t>
                    </w:r>
                  </w:p>
                </w:tc>
                <w:tc>
                  <w:tcPr>
                    <w:tcW w:w="1581" w:type="pct"/>
                    <w:tcBorders>
                      <w:top w:val="single" w:sz="4" w:space="0" w:color="auto"/>
                      <w:left w:val="single" w:sz="4" w:space="0" w:color="auto"/>
                      <w:bottom w:val="single" w:sz="4" w:space="0" w:color="auto"/>
                      <w:right w:val="single" w:sz="4" w:space="0" w:color="auto"/>
                    </w:tcBorders>
                  </w:tcPr>
                  <w:p w14:paraId="45C1CB3B" w14:textId="77777777" w:rsidR="004B515D" w:rsidRDefault="00471E11" w:rsidP="004B515D">
                    <w:pPr>
                      <w:jc w:val="right"/>
                    </w:pPr>
                    <w:r>
                      <w:t>17,779.60</w:t>
                    </w:r>
                  </w:p>
                </w:tc>
              </w:tr>
            </w:sdtContent>
          </w:sdt>
          <w:sdt>
            <w:sdtPr>
              <w:rPr>
                <w:rFonts w:hint="eastAsia"/>
              </w:rPr>
              <w:alias w:val="竣工验收的项目境外地区情况"/>
              <w:tag w:val="_TUP_d1d986569c1d4886b44427875035c83c"/>
              <w:id w:val="-1820030012"/>
              <w:lock w:val="sdtLocked"/>
            </w:sdtPr>
            <w:sdtEndPr>
              <w:rPr>
                <w:rFonts w:hint="default"/>
              </w:rPr>
            </w:sdtEndPr>
            <w:sdtContent>
              <w:tr w:rsidR="004B515D" w14:paraId="0276D067" w14:textId="77777777" w:rsidTr="004B515D">
                <w:trPr>
                  <w:jc w:val="center"/>
                </w:trPr>
                <w:tc>
                  <w:tcPr>
                    <w:tcW w:w="1658" w:type="pct"/>
                    <w:tcBorders>
                      <w:top w:val="single" w:sz="4" w:space="0" w:color="auto"/>
                      <w:left w:val="single" w:sz="4" w:space="0" w:color="auto"/>
                      <w:bottom w:val="single" w:sz="4" w:space="0" w:color="auto"/>
                      <w:right w:val="single" w:sz="4" w:space="0" w:color="auto"/>
                    </w:tcBorders>
                  </w:tcPr>
                  <w:p w14:paraId="7496FE02" w14:textId="77777777" w:rsidR="004B515D" w:rsidRDefault="00471E11" w:rsidP="004B515D">
                    <w:pPr>
                      <w:ind w:firstLineChars="200" w:firstLine="420"/>
                    </w:pPr>
                    <w:r>
                      <w:t>缅甸</w:t>
                    </w:r>
                  </w:p>
                </w:tc>
                <w:tc>
                  <w:tcPr>
                    <w:tcW w:w="1761" w:type="pct"/>
                    <w:tcBorders>
                      <w:top w:val="single" w:sz="4" w:space="0" w:color="auto"/>
                      <w:left w:val="single" w:sz="4" w:space="0" w:color="auto"/>
                      <w:bottom w:val="single" w:sz="4" w:space="0" w:color="auto"/>
                      <w:right w:val="single" w:sz="4" w:space="0" w:color="auto"/>
                    </w:tcBorders>
                  </w:tcPr>
                  <w:p w14:paraId="5F9B85F7" w14:textId="77777777" w:rsidR="004B515D" w:rsidRDefault="00471E11" w:rsidP="004B515D">
                    <w:pPr>
                      <w:jc w:val="right"/>
                    </w:pPr>
                    <w:r>
                      <w:t>2</w:t>
                    </w:r>
                  </w:p>
                </w:tc>
                <w:tc>
                  <w:tcPr>
                    <w:tcW w:w="1581" w:type="pct"/>
                    <w:tcBorders>
                      <w:top w:val="single" w:sz="4" w:space="0" w:color="auto"/>
                      <w:left w:val="single" w:sz="4" w:space="0" w:color="auto"/>
                      <w:bottom w:val="single" w:sz="4" w:space="0" w:color="auto"/>
                      <w:right w:val="single" w:sz="4" w:space="0" w:color="auto"/>
                    </w:tcBorders>
                  </w:tcPr>
                  <w:p w14:paraId="6C6F3CA7" w14:textId="77777777" w:rsidR="004B515D" w:rsidRDefault="00471E11" w:rsidP="004B515D">
                    <w:pPr>
                      <w:jc w:val="right"/>
                    </w:pPr>
                    <w:r>
                      <w:t>5,489.00</w:t>
                    </w:r>
                  </w:p>
                </w:tc>
              </w:tr>
            </w:sdtContent>
          </w:sdt>
          <w:sdt>
            <w:sdtPr>
              <w:rPr>
                <w:rFonts w:hint="eastAsia"/>
              </w:rPr>
              <w:alias w:val="竣工验收的项目境外地区情况"/>
              <w:tag w:val="_TUP_d1d986569c1d4886b44427875035c83c"/>
              <w:id w:val="1044410153"/>
              <w:lock w:val="sdtLocked"/>
            </w:sdtPr>
            <w:sdtEndPr>
              <w:rPr>
                <w:rFonts w:hint="default"/>
              </w:rPr>
            </w:sdtEndPr>
            <w:sdtContent>
              <w:tr w:rsidR="004B515D" w14:paraId="54DD8548" w14:textId="77777777" w:rsidTr="004B515D">
                <w:trPr>
                  <w:jc w:val="center"/>
                </w:trPr>
                <w:tc>
                  <w:tcPr>
                    <w:tcW w:w="1658" w:type="pct"/>
                    <w:tcBorders>
                      <w:top w:val="single" w:sz="4" w:space="0" w:color="auto"/>
                      <w:left w:val="single" w:sz="4" w:space="0" w:color="auto"/>
                      <w:bottom w:val="single" w:sz="4" w:space="0" w:color="auto"/>
                      <w:right w:val="single" w:sz="4" w:space="0" w:color="auto"/>
                    </w:tcBorders>
                  </w:tcPr>
                  <w:p w14:paraId="2325AB1A" w14:textId="77777777" w:rsidR="004B515D" w:rsidRDefault="00471E11" w:rsidP="004B515D">
                    <w:pPr>
                      <w:ind w:firstLineChars="200" w:firstLine="420"/>
                    </w:pPr>
                    <w:r>
                      <w:t>越南</w:t>
                    </w:r>
                  </w:p>
                </w:tc>
                <w:tc>
                  <w:tcPr>
                    <w:tcW w:w="1761" w:type="pct"/>
                    <w:tcBorders>
                      <w:top w:val="single" w:sz="4" w:space="0" w:color="auto"/>
                      <w:left w:val="single" w:sz="4" w:space="0" w:color="auto"/>
                      <w:bottom w:val="single" w:sz="4" w:space="0" w:color="auto"/>
                      <w:right w:val="single" w:sz="4" w:space="0" w:color="auto"/>
                    </w:tcBorders>
                  </w:tcPr>
                  <w:p w14:paraId="7721DA50" w14:textId="77777777" w:rsidR="004B515D" w:rsidRDefault="00471E11" w:rsidP="004B515D">
                    <w:pPr>
                      <w:jc w:val="right"/>
                    </w:pPr>
                    <w:r>
                      <w:t>1</w:t>
                    </w:r>
                  </w:p>
                </w:tc>
                <w:tc>
                  <w:tcPr>
                    <w:tcW w:w="1581" w:type="pct"/>
                    <w:tcBorders>
                      <w:top w:val="single" w:sz="4" w:space="0" w:color="auto"/>
                      <w:left w:val="single" w:sz="4" w:space="0" w:color="auto"/>
                      <w:bottom w:val="single" w:sz="4" w:space="0" w:color="auto"/>
                      <w:right w:val="single" w:sz="4" w:space="0" w:color="auto"/>
                    </w:tcBorders>
                  </w:tcPr>
                  <w:p w14:paraId="68C1260C" w14:textId="77777777" w:rsidR="004B515D" w:rsidRDefault="00471E11" w:rsidP="004B515D">
                    <w:pPr>
                      <w:jc w:val="right"/>
                    </w:pPr>
                    <w:r>
                      <w:t>772.00</w:t>
                    </w:r>
                  </w:p>
                </w:tc>
              </w:tr>
            </w:sdtContent>
          </w:sdt>
          <w:tr w:rsidR="004B515D" w14:paraId="52008177" w14:textId="77777777" w:rsidTr="004B515D">
            <w:trPr>
              <w:jc w:val="center"/>
            </w:trPr>
            <w:sdt>
              <w:sdtPr>
                <w:rPr>
                  <w:rFonts w:hint="eastAsia"/>
                </w:rPr>
                <w:tag w:val="_PLD_76a74aced05642939ac8ba837e24756b"/>
                <w:id w:val="-1062481737"/>
                <w:lock w:val="sdtLocked"/>
              </w:sdtPr>
              <w:sdtEndPr/>
              <w:sdtContent>
                <w:tc>
                  <w:tcPr>
                    <w:tcW w:w="1658" w:type="pct"/>
                    <w:tcBorders>
                      <w:top w:val="single" w:sz="4" w:space="0" w:color="auto"/>
                      <w:left w:val="single" w:sz="4" w:space="0" w:color="auto"/>
                      <w:bottom w:val="single" w:sz="4" w:space="0" w:color="auto"/>
                      <w:right w:val="single" w:sz="4" w:space="0" w:color="auto"/>
                    </w:tcBorders>
                    <w:hideMark/>
                  </w:tcPr>
                  <w:p w14:paraId="514EFCB6" w14:textId="77777777" w:rsidR="004B515D" w:rsidRDefault="00471E11" w:rsidP="004B515D">
                    <w:r>
                      <w:rPr>
                        <w:rFonts w:hint="eastAsia"/>
                      </w:rPr>
                      <w:t>总计</w:t>
                    </w:r>
                  </w:p>
                </w:tc>
              </w:sdtContent>
            </w:sdt>
            <w:tc>
              <w:tcPr>
                <w:tcW w:w="1761" w:type="pct"/>
                <w:tcBorders>
                  <w:top w:val="single" w:sz="4" w:space="0" w:color="auto"/>
                  <w:left w:val="single" w:sz="4" w:space="0" w:color="auto"/>
                  <w:bottom w:val="single" w:sz="4" w:space="0" w:color="auto"/>
                  <w:right w:val="single" w:sz="4" w:space="0" w:color="auto"/>
                </w:tcBorders>
              </w:tcPr>
              <w:p w14:paraId="5E41BEFD" w14:textId="60E0BF67" w:rsidR="004B515D" w:rsidRDefault="00471E11" w:rsidP="004B515D">
                <w:pPr>
                  <w:jc w:val="right"/>
                </w:pPr>
                <w:r>
                  <w:rPr>
                    <w:rFonts w:hint="eastAsia"/>
                  </w:rPr>
                  <w:t>1</w:t>
                </w:r>
                <w:r w:rsidR="00EA4B9A">
                  <w:t>4</w:t>
                </w:r>
                <w:r>
                  <w:t>6</w:t>
                </w:r>
              </w:p>
            </w:tc>
            <w:tc>
              <w:tcPr>
                <w:tcW w:w="1581" w:type="pct"/>
                <w:tcBorders>
                  <w:top w:val="single" w:sz="4" w:space="0" w:color="auto"/>
                  <w:left w:val="single" w:sz="4" w:space="0" w:color="auto"/>
                  <w:bottom w:val="single" w:sz="4" w:space="0" w:color="auto"/>
                  <w:right w:val="single" w:sz="4" w:space="0" w:color="auto"/>
                </w:tcBorders>
              </w:tcPr>
              <w:p w14:paraId="1B48C6D4" w14:textId="461712FF" w:rsidR="004B515D" w:rsidRDefault="00471E11" w:rsidP="004B515D">
                <w:pPr>
                  <w:jc w:val="right"/>
                </w:pPr>
                <w:r>
                  <w:t>2,143,176.7</w:t>
                </w:r>
                <w:r w:rsidR="004F5D57">
                  <w:t>8</w:t>
                </w:r>
              </w:p>
            </w:tc>
          </w:tr>
        </w:tbl>
        <w:p w14:paraId="358693AD" w14:textId="77777777" w:rsidR="004B515D" w:rsidRDefault="00220447"/>
      </w:sdtContent>
    </w:sdt>
    <w:sdt>
      <w:sdtPr>
        <w:rPr>
          <w:rFonts w:hint="eastAsia"/>
        </w:rPr>
        <w:alias w:val="模块:报告期内竣工验收的项目其他情况说明"/>
        <w:tag w:val="_SEC_5170c338fc824df0a0fe04d25ea72521"/>
        <w:id w:val="-357508490"/>
        <w:lock w:val="sdtLocked"/>
        <w:placeholder>
          <w:docPart w:val="GBC22222222222222222222222222222"/>
        </w:placeholder>
      </w:sdtPr>
      <w:sdtEndPr>
        <w:rPr>
          <w:rFonts w:hint="default"/>
        </w:rPr>
      </w:sdtEndPr>
      <w:sdtContent>
        <w:p w14:paraId="06DC1C62" w14:textId="77777777" w:rsidR="004B515D" w:rsidRDefault="00471E11">
          <w:r>
            <w:rPr>
              <w:rFonts w:hint="eastAsia"/>
            </w:rPr>
            <w:t>其他说明</w:t>
          </w:r>
        </w:p>
        <w:sdt>
          <w:sdtPr>
            <w:rPr>
              <w:rFonts w:hint="eastAsia"/>
            </w:rPr>
            <w:alias w:val="是否适用：报告期内竣工验收的项目其他情况说明[双击切换]"/>
            <w:tag w:val="_GBC_dc271a4275da46ab9a527f7feb3f28a7"/>
            <w:id w:val="-996810578"/>
            <w:lock w:val="sdtLocked"/>
            <w:placeholder>
              <w:docPart w:val="GBC22222222222222222222222222222"/>
            </w:placeholder>
          </w:sdtPr>
          <w:sdtEndPr>
            <w:rPr>
              <w:rFonts w:hint="default"/>
            </w:rPr>
          </w:sdtEndPr>
          <w:sdtContent>
            <w:p w14:paraId="4B35CF51" w14:textId="10173069" w:rsidR="004B515D" w:rsidRDefault="00471E11" w:rsidP="004B515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A5F4132" w14:textId="77777777" w:rsidR="004B515D" w:rsidRDefault="00220447"/>
      </w:sdtContent>
    </w:sdt>
    <w:sdt>
      <w:sdtPr>
        <w:rPr>
          <w:rFonts w:ascii="宋体" w:hAnsi="宋体" w:cs="宋体" w:hint="eastAsia"/>
          <w:b w:val="0"/>
          <w:bCs w:val="0"/>
          <w:kern w:val="0"/>
          <w:szCs w:val="21"/>
        </w:rPr>
        <w:alias w:val="模块:报告期内在建项目情况  单位：万元币种：人民币细分行业..."/>
        <w:tag w:val="_SEC_2cd6ec2e0bbf4155aeda4349dbc56b01"/>
        <w:id w:val="-672876053"/>
        <w:lock w:val="sdtLocked"/>
        <w:placeholder>
          <w:docPart w:val="GBC22222222222222222222222222222"/>
        </w:placeholder>
      </w:sdtPr>
      <w:sdtEndPr>
        <w:rPr>
          <w:rFonts w:hint="default"/>
          <w:szCs w:val="24"/>
        </w:rPr>
      </w:sdtEndPr>
      <w:sdtContent>
        <w:p w14:paraId="63551525" w14:textId="77777777" w:rsidR="004B515D" w:rsidRDefault="00471E11" w:rsidP="00471E11">
          <w:pPr>
            <w:pStyle w:val="74"/>
            <w:numPr>
              <w:ilvl w:val="0"/>
              <w:numId w:val="103"/>
            </w:numPr>
            <w:rPr>
              <w:bCs w:val="0"/>
              <w:szCs w:val="21"/>
            </w:rPr>
          </w:pPr>
          <w:r>
            <w:rPr>
              <w:rFonts w:hint="eastAsia"/>
              <w:bCs w:val="0"/>
              <w:szCs w:val="21"/>
            </w:rPr>
            <w:t>报告期内在建</w:t>
          </w:r>
          <w:r>
            <w:rPr>
              <w:rFonts w:hint="eastAsia"/>
            </w:rPr>
            <w:t>项目</w:t>
          </w:r>
          <w:r>
            <w:rPr>
              <w:rFonts w:hint="eastAsia"/>
              <w:bCs w:val="0"/>
              <w:szCs w:val="21"/>
            </w:rPr>
            <w:t>情况</w:t>
          </w:r>
        </w:p>
        <w:sdt>
          <w:sdtPr>
            <w:rPr>
              <w:rFonts w:hint="eastAsia"/>
            </w:rPr>
            <w:alias w:val="是否适用：报告期内在建的按行业项目情况[双击切换]"/>
            <w:tag w:val="_GBC_169e80a918194ab7ada29e9b7fff6fbb"/>
            <w:id w:val="1177532883"/>
            <w:lock w:val="sdtLocked"/>
            <w:placeholder>
              <w:docPart w:val="GBC22222222222222222222222222222"/>
            </w:placeholder>
          </w:sdtPr>
          <w:sdtEndPr>
            <w:rPr>
              <w:rFonts w:hint="default"/>
            </w:rPr>
          </w:sdtEndPr>
          <w:sdtContent>
            <w:p w14:paraId="5219218E" w14:textId="160F5E6A" w:rsidR="004B515D" w:rsidRDefault="00471E1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9291AC1" w14:textId="1BD66D04" w:rsidR="004B515D" w:rsidRDefault="00471E11">
          <w:pPr>
            <w:jc w:val="right"/>
          </w:pPr>
          <w:r>
            <w:rPr>
              <w:rFonts w:hint="eastAsia"/>
            </w:rPr>
            <w:t>单位：</w:t>
          </w:r>
          <w:sdt>
            <w:sdtPr>
              <w:rPr>
                <w:rFonts w:hint="eastAsia"/>
              </w:rPr>
              <w:alias w:val="单位：报告期内在建的按行业项目情况"/>
              <w:tag w:val="_GBC_321aed6ffec7433cab05f11efb257218"/>
              <w:id w:val="12202436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sidR="00DD446F">
                <w:rPr>
                  <w:rFonts w:hint="eastAsia"/>
                </w:rPr>
                <w:t>万元</w:t>
              </w:r>
            </w:sdtContent>
          </w:sdt>
          <w:r>
            <w:rPr>
              <w:rFonts w:hint="eastAsia"/>
            </w:rPr>
            <w:t xml:space="preserve">  币种：</w:t>
          </w:r>
          <w:sdt>
            <w:sdtPr>
              <w:rPr>
                <w:rFonts w:hint="eastAsia"/>
              </w:rPr>
              <w:alias w:val="币种：报告期内在建的按行业项目情况"/>
              <w:tag w:val="_GBC_4d072efd180c433885c37073fe0b7777"/>
              <w:id w:val="12292692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sidR="00DD446F">
                <w:rPr>
                  <w:rFonts w:hint="eastAsia"/>
                </w:rPr>
                <w:t>人民币</w:t>
              </w:r>
            </w:sdtContent>
          </w:sdt>
        </w:p>
        <w:tbl>
          <w:tblPr>
            <w:tblStyle w:val="g1"/>
            <w:tblW w:w="52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1476"/>
            <w:gridCol w:w="1476"/>
            <w:gridCol w:w="1056"/>
            <w:gridCol w:w="1371"/>
            <w:gridCol w:w="1161"/>
            <w:gridCol w:w="1476"/>
          </w:tblGrid>
          <w:tr w:rsidR="004B515D" w14:paraId="1FAFE2E2" w14:textId="77777777" w:rsidTr="004B515D">
            <w:trPr>
              <w:jc w:val="center"/>
            </w:trPr>
            <w:sdt>
              <w:sdtPr>
                <w:tag w:val="_PLD_63dc1895e0334da38533f04613e97ebb"/>
                <w:id w:val="26157248"/>
                <w:lock w:val="sdtLocked"/>
              </w:sdtPr>
              <w:sdtEndPr/>
              <w:sdtContent>
                <w:tc>
                  <w:tcPr>
                    <w:tcW w:w="840" w:type="pct"/>
                    <w:vAlign w:val="center"/>
                  </w:tcPr>
                  <w:p w14:paraId="28F4339C" w14:textId="77777777" w:rsidR="004B515D" w:rsidRDefault="00471E11">
                    <w:pPr>
                      <w:jc w:val="center"/>
                    </w:pPr>
                    <w:r>
                      <w:rPr>
                        <w:rFonts w:hint="eastAsia"/>
                      </w:rPr>
                      <w:t>细分行业</w:t>
                    </w:r>
                  </w:p>
                </w:tc>
              </w:sdtContent>
            </w:sdt>
            <w:sdt>
              <w:sdtPr>
                <w:tag w:val="_PLD_615731b5c096453dbab7484836b1a8dd"/>
                <w:id w:val="-1449454365"/>
                <w:lock w:val="sdtLocked"/>
              </w:sdtPr>
              <w:sdtEndPr/>
              <w:sdtContent>
                <w:tc>
                  <w:tcPr>
                    <w:tcW w:w="0" w:type="auto"/>
                    <w:vAlign w:val="center"/>
                  </w:tcPr>
                  <w:p w14:paraId="3B6CA4D0" w14:textId="77777777" w:rsidR="004B515D" w:rsidRDefault="00471E11">
                    <w:pPr>
                      <w:jc w:val="center"/>
                    </w:pPr>
                    <w:r>
                      <w:rPr>
                        <w:rFonts w:hint="eastAsia"/>
                      </w:rPr>
                      <w:t>房屋建设</w:t>
                    </w:r>
                  </w:p>
                </w:tc>
              </w:sdtContent>
            </w:sdt>
            <w:sdt>
              <w:sdtPr>
                <w:tag w:val="_PLD_acf179725edf482aac13848e7c5580c2"/>
                <w:id w:val="-1540738669"/>
                <w:lock w:val="sdtLocked"/>
              </w:sdtPr>
              <w:sdtEndPr/>
              <w:sdtContent>
                <w:tc>
                  <w:tcPr>
                    <w:tcW w:w="0" w:type="auto"/>
                    <w:vAlign w:val="center"/>
                  </w:tcPr>
                  <w:p w14:paraId="51FBA1CB" w14:textId="77777777" w:rsidR="004B515D" w:rsidRDefault="00471E11">
                    <w:pPr>
                      <w:jc w:val="center"/>
                    </w:pPr>
                    <w:r>
                      <w:rPr>
                        <w:rFonts w:hint="eastAsia"/>
                      </w:rPr>
                      <w:t>基建工程</w:t>
                    </w:r>
                  </w:p>
                </w:tc>
              </w:sdtContent>
            </w:sdt>
            <w:sdt>
              <w:sdtPr>
                <w:tag w:val="_PLD_1fe2d3e152984e0a89206442cab02bfa"/>
                <w:id w:val="498864542"/>
                <w:lock w:val="sdtLocked"/>
              </w:sdtPr>
              <w:sdtEndPr/>
              <w:sdtContent>
                <w:tc>
                  <w:tcPr>
                    <w:tcW w:w="0" w:type="auto"/>
                    <w:vAlign w:val="center"/>
                  </w:tcPr>
                  <w:p w14:paraId="3D7AC79B" w14:textId="77777777" w:rsidR="004B515D" w:rsidRDefault="00471E11">
                    <w:pPr>
                      <w:jc w:val="center"/>
                    </w:pPr>
                    <w:r>
                      <w:rPr>
                        <w:rFonts w:hint="eastAsia"/>
                      </w:rPr>
                      <w:t>专业工程</w:t>
                    </w:r>
                  </w:p>
                </w:tc>
              </w:sdtContent>
            </w:sdt>
            <w:sdt>
              <w:sdtPr>
                <w:tag w:val="_PLD_5ecadc10b2cc401eb1bb80b4e92f150b"/>
                <w:id w:val="393482485"/>
                <w:lock w:val="sdtLocked"/>
              </w:sdtPr>
              <w:sdtEndPr/>
              <w:sdtContent>
                <w:tc>
                  <w:tcPr>
                    <w:tcW w:w="0" w:type="auto"/>
                    <w:vAlign w:val="center"/>
                  </w:tcPr>
                  <w:p w14:paraId="2A485D80" w14:textId="77777777" w:rsidR="004B515D" w:rsidRDefault="00471E11">
                    <w:pPr>
                      <w:jc w:val="center"/>
                    </w:pPr>
                    <w:r>
                      <w:rPr>
                        <w:rFonts w:hint="eastAsia"/>
                      </w:rPr>
                      <w:t>建筑装饰</w:t>
                    </w:r>
                  </w:p>
                </w:tc>
              </w:sdtContent>
            </w:sdt>
            <w:sdt>
              <w:sdtPr>
                <w:tag w:val="_PLD_ee1439d1d9644acbbe00ae29241fb064"/>
                <w:id w:val="-564328292"/>
                <w:lock w:val="sdtLocked"/>
              </w:sdtPr>
              <w:sdtEndPr/>
              <w:sdtContent>
                <w:tc>
                  <w:tcPr>
                    <w:tcW w:w="0" w:type="auto"/>
                    <w:vAlign w:val="center"/>
                  </w:tcPr>
                  <w:p w14:paraId="3537C953" w14:textId="77777777" w:rsidR="004B515D" w:rsidRDefault="00471E11">
                    <w:pPr>
                      <w:jc w:val="center"/>
                    </w:pPr>
                    <w:r>
                      <w:rPr>
                        <w:rFonts w:hint="eastAsia"/>
                      </w:rPr>
                      <w:t>其他</w:t>
                    </w:r>
                  </w:p>
                </w:tc>
              </w:sdtContent>
            </w:sdt>
            <w:sdt>
              <w:sdtPr>
                <w:tag w:val="_PLD_af7ca7a9a20340fd9abd2069b58c959c"/>
                <w:id w:val="-2091070184"/>
                <w:lock w:val="sdtLocked"/>
              </w:sdtPr>
              <w:sdtEndPr/>
              <w:sdtContent>
                <w:tc>
                  <w:tcPr>
                    <w:tcW w:w="0" w:type="auto"/>
                    <w:vAlign w:val="center"/>
                  </w:tcPr>
                  <w:p w14:paraId="3833361E" w14:textId="77777777" w:rsidR="004B515D" w:rsidRDefault="00471E11">
                    <w:pPr>
                      <w:jc w:val="center"/>
                    </w:pPr>
                    <w:r>
                      <w:rPr>
                        <w:rFonts w:hint="eastAsia"/>
                      </w:rPr>
                      <w:t>总计</w:t>
                    </w:r>
                  </w:p>
                </w:tc>
              </w:sdtContent>
            </w:sdt>
          </w:tr>
          <w:tr w:rsidR="000E1546" w14:paraId="466F88DD" w14:textId="77777777" w:rsidTr="002D6A2A">
            <w:trPr>
              <w:jc w:val="center"/>
            </w:trPr>
            <w:sdt>
              <w:sdtPr>
                <w:tag w:val="_PLD_31530761459342f1b40f718b3c69f23c"/>
                <w:id w:val="2139373652"/>
                <w:lock w:val="sdtLocked"/>
              </w:sdtPr>
              <w:sdtEndPr/>
              <w:sdtContent>
                <w:tc>
                  <w:tcPr>
                    <w:tcW w:w="840" w:type="pct"/>
                  </w:tcPr>
                  <w:p w14:paraId="399FC49B" w14:textId="77777777" w:rsidR="000E1546" w:rsidRDefault="000E1546" w:rsidP="000E1546">
                    <w:pPr>
                      <w:ind w:rightChars="-57" w:right="-120"/>
                    </w:pPr>
                    <w:r>
                      <w:rPr>
                        <w:rFonts w:hint="eastAsia"/>
                      </w:rPr>
                      <w:t>项目数量（</w:t>
                    </w:r>
                    <w:proofErr w:type="gramStart"/>
                    <w:r>
                      <w:rPr>
                        <w:rFonts w:hint="eastAsia"/>
                      </w:rPr>
                      <w:t>个</w:t>
                    </w:r>
                    <w:proofErr w:type="gramEnd"/>
                    <w:r>
                      <w:rPr>
                        <w:rFonts w:hint="eastAsia"/>
                      </w:rPr>
                      <w:t>）</w:t>
                    </w:r>
                  </w:p>
                </w:tc>
              </w:sdtContent>
            </w:sdt>
            <w:tc>
              <w:tcPr>
                <w:tcW w:w="0" w:type="auto"/>
              </w:tcPr>
              <w:p w14:paraId="4146333E" w14:textId="2E2D2E27" w:rsidR="000E1546" w:rsidRPr="001C1018" w:rsidRDefault="000E1546" w:rsidP="000E1546">
                <w:pPr>
                  <w:jc w:val="right"/>
                  <w:rPr>
                    <w:szCs w:val="21"/>
                  </w:rPr>
                </w:pPr>
                <w:r w:rsidRPr="00857697">
                  <w:t>128</w:t>
                </w:r>
              </w:p>
            </w:tc>
            <w:tc>
              <w:tcPr>
                <w:tcW w:w="0" w:type="auto"/>
              </w:tcPr>
              <w:p w14:paraId="3D28AF8F" w14:textId="6C334243" w:rsidR="000E1546" w:rsidRPr="001C1018" w:rsidRDefault="000E1546" w:rsidP="000E1546">
                <w:pPr>
                  <w:jc w:val="right"/>
                  <w:rPr>
                    <w:szCs w:val="21"/>
                  </w:rPr>
                </w:pPr>
                <w:r w:rsidRPr="00857697">
                  <w:t xml:space="preserve">71 </w:t>
                </w:r>
              </w:p>
            </w:tc>
            <w:tc>
              <w:tcPr>
                <w:tcW w:w="0" w:type="auto"/>
              </w:tcPr>
              <w:p w14:paraId="5CE3D937" w14:textId="3160F0C4" w:rsidR="000E1546" w:rsidRPr="001C1018" w:rsidRDefault="000E1546" w:rsidP="000E1546">
                <w:pPr>
                  <w:jc w:val="right"/>
                  <w:rPr>
                    <w:szCs w:val="21"/>
                  </w:rPr>
                </w:pPr>
                <w:r w:rsidRPr="00857697">
                  <w:t>2</w:t>
                </w:r>
              </w:p>
            </w:tc>
            <w:tc>
              <w:tcPr>
                <w:tcW w:w="0" w:type="auto"/>
              </w:tcPr>
              <w:p w14:paraId="2C10EBC6" w14:textId="20D4C2F3" w:rsidR="000E1546" w:rsidRPr="001C1018" w:rsidRDefault="000E1546" w:rsidP="000E1546">
                <w:pPr>
                  <w:jc w:val="right"/>
                  <w:rPr>
                    <w:szCs w:val="21"/>
                  </w:rPr>
                </w:pPr>
                <w:r w:rsidRPr="00857697">
                  <w:t>10</w:t>
                </w:r>
              </w:p>
            </w:tc>
            <w:tc>
              <w:tcPr>
                <w:tcW w:w="0" w:type="auto"/>
              </w:tcPr>
              <w:p w14:paraId="2031C7C6" w14:textId="631EE489" w:rsidR="000E1546" w:rsidRPr="001C1018" w:rsidRDefault="000E1546" w:rsidP="000E1546">
                <w:pPr>
                  <w:jc w:val="right"/>
                  <w:rPr>
                    <w:szCs w:val="21"/>
                  </w:rPr>
                </w:pPr>
                <w:r w:rsidRPr="00857697">
                  <w:t>17</w:t>
                </w:r>
              </w:p>
            </w:tc>
            <w:tc>
              <w:tcPr>
                <w:tcW w:w="0" w:type="auto"/>
              </w:tcPr>
              <w:p w14:paraId="30C9BD4A" w14:textId="2BA38C4A" w:rsidR="000E1546" w:rsidRPr="001C1018" w:rsidRDefault="000E1546" w:rsidP="000E1546">
                <w:pPr>
                  <w:jc w:val="right"/>
                  <w:rPr>
                    <w:szCs w:val="21"/>
                  </w:rPr>
                </w:pPr>
                <w:r w:rsidRPr="00857697">
                  <w:t>228</w:t>
                </w:r>
              </w:p>
            </w:tc>
          </w:tr>
          <w:tr w:rsidR="000E1546" w14:paraId="52999142" w14:textId="77777777" w:rsidTr="002D6A2A">
            <w:trPr>
              <w:jc w:val="center"/>
            </w:trPr>
            <w:sdt>
              <w:sdtPr>
                <w:tag w:val="_PLD_64eb2876967a4a3c8019481bb1eb7f0d"/>
                <w:id w:val="905107869"/>
                <w:lock w:val="sdtLocked"/>
              </w:sdtPr>
              <w:sdtEndPr/>
              <w:sdtContent>
                <w:tc>
                  <w:tcPr>
                    <w:tcW w:w="840" w:type="pct"/>
                    <w:tcBorders>
                      <w:bottom w:val="single" w:sz="4" w:space="0" w:color="auto"/>
                    </w:tcBorders>
                  </w:tcPr>
                  <w:p w14:paraId="3FE25CFA" w14:textId="77777777" w:rsidR="000E1546" w:rsidRDefault="000E1546" w:rsidP="000E1546">
                    <w:r>
                      <w:rPr>
                        <w:rFonts w:hint="eastAsia"/>
                      </w:rPr>
                      <w:t>总金额</w:t>
                    </w:r>
                  </w:p>
                </w:tc>
              </w:sdtContent>
            </w:sdt>
            <w:tc>
              <w:tcPr>
                <w:tcW w:w="0" w:type="auto"/>
                <w:tcBorders>
                  <w:bottom w:val="single" w:sz="4" w:space="0" w:color="auto"/>
                </w:tcBorders>
              </w:tcPr>
              <w:p w14:paraId="6A15C2BA" w14:textId="230370ED" w:rsidR="000E1546" w:rsidRPr="001C1018" w:rsidRDefault="000E1546" w:rsidP="000E1546">
                <w:pPr>
                  <w:jc w:val="right"/>
                  <w:rPr>
                    <w:szCs w:val="21"/>
                  </w:rPr>
                </w:pPr>
                <w:r w:rsidRPr="00857697">
                  <w:t xml:space="preserve">3,272,331.03 </w:t>
                </w:r>
              </w:p>
            </w:tc>
            <w:tc>
              <w:tcPr>
                <w:tcW w:w="0" w:type="auto"/>
                <w:tcBorders>
                  <w:bottom w:val="single" w:sz="4" w:space="0" w:color="auto"/>
                </w:tcBorders>
              </w:tcPr>
              <w:p w14:paraId="5FDC4697" w14:textId="08AE675D" w:rsidR="000E1546" w:rsidRPr="001C1018" w:rsidRDefault="000E1546" w:rsidP="000E1546">
                <w:pPr>
                  <w:jc w:val="right"/>
                  <w:rPr>
                    <w:szCs w:val="21"/>
                  </w:rPr>
                </w:pPr>
                <w:r w:rsidRPr="00857697">
                  <w:t xml:space="preserve">2,582,825.96 </w:t>
                </w:r>
              </w:p>
            </w:tc>
            <w:tc>
              <w:tcPr>
                <w:tcW w:w="0" w:type="auto"/>
                <w:tcBorders>
                  <w:bottom w:val="single" w:sz="4" w:space="0" w:color="auto"/>
                </w:tcBorders>
              </w:tcPr>
              <w:p w14:paraId="208CF3B6" w14:textId="4EF0F1C7" w:rsidR="000E1546" w:rsidRPr="001C1018" w:rsidRDefault="000E1546" w:rsidP="000E1546">
                <w:pPr>
                  <w:jc w:val="right"/>
                  <w:rPr>
                    <w:szCs w:val="21"/>
                  </w:rPr>
                </w:pPr>
                <w:r w:rsidRPr="00857697">
                  <w:t xml:space="preserve">4,775.51 </w:t>
                </w:r>
              </w:p>
            </w:tc>
            <w:tc>
              <w:tcPr>
                <w:tcW w:w="0" w:type="auto"/>
                <w:tcBorders>
                  <w:bottom w:val="single" w:sz="4" w:space="0" w:color="auto"/>
                </w:tcBorders>
              </w:tcPr>
              <w:p w14:paraId="5A6E5353" w14:textId="627E8828" w:rsidR="000E1546" w:rsidRPr="001C1018" w:rsidRDefault="000E1546" w:rsidP="00960354">
                <w:pPr>
                  <w:ind w:right="210"/>
                  <w:jc w:val="right"/>
                  <w:rPr>
                    <w:szCs w:val="21"/>
                  </w:rPr>
                </w:pPr>
                <w:r w:rsidRPr="00857697">
                  <w:t>79,039.05</w:t>
                </w:r>
              </w:p>
            </w:tc>
            <w:tc>
              <w:tcPr>
                <w:tcW w:w="0" w:type="auto"/>
                <w:tcBorders>
                  <w:bottom w:val="single" w:sz="4" w:space="0" w:color="auto"/>
                </w:tcBorders>
              </w:tcPr>
              <w:p w14:paraId="557F788F" w14:textId="10F1D4E2" w:rsidR="000E1546" w:rsidRPr="001C1018" w:rsidRDefault="000E1546" w:rsidP="00960354">
                <w:pPr>
                  <w:jc w:val="right"/>
                  <w:rPr>
                    <w:szCs w:val="21"/>
                  </w:rPr>
                </w:pPr>
                <w:r w:rsidRPr="00857697">
                  <w:t xml:space="preserve">83,745.20 </w:t>
                </w:r>
              </w:p>
            </w:tc>
            <w:tc>
              <w:tcPr>
                <w:tcW w:w="0" w:type="auto"/>
                <w:tcBorders>
                  <w:bottom w:val="single" w:sz="4" w:space="0" w:color="auto"/>
                </w:tcBorders>
              </w:tcPr>
              <w:p w14:paraId="1640E4E3" w14:textId="3C96245A" w:rsidR="000E1546" w:rsidRPr="001C1018" w:rsidRDefault="000E1546" w:rsidP="000E1546">
                <w:pPr>
                  <w:jc w:val="right"/>
                  <w:rPr>
                    <w:szCs w:val="21"/>
                  </w:rPr>
                </w:pPr>
                <w:r w:rsidRPr="00857697">
                  <w:t>6,022,716.7</w:t>
                </w:r>
                <w:r w:rsidR="003A36A3">
                  <w:t>5</w:t>
                </w:r>
                <w:r w:rsidRPr="00857697">
                  <w:t xml:space="preserve"> </w:t>
                </w:r>
              </w:p>
            </w:tc>
          </w:tr>
        </w:tbl>
        <w:p w14:paraId="6866850A" w14:textId="77777777" w:rsidR="004B515D" w:rsidRDefault="00220447"/>
      </w:sdtContent>
    </w:sdt>
    <w:sdt>
      <w:sdtPr>
        <w:rPr>
          <w:rFonts w:hint="eastAsia"/>
        </w:rPr>
        <w:alias w:val="模块:单位：万元币种：人民币项目地区 项目数量（个）总金..."/>
        <w:tag w:val="_SEC_bbccb526e73649828c44c5996691afdc"/>
        <w:id w:val="-1986006854"/>
        <w:lock w:val="sdtLocked"/>
        <w:placeholder>
          <w:docPart w:val="GBC22222222222222222222222222222"/>
        </w:placeholder>
      </w:sdtPr>
      <w:sdtEndPr>
        <w:rPr>
          <w:rFonts w:hint="default"/>
        </w:rPr>
      </w:sdtEndPr>
      <w:sdtContent>
        <w:sdt>
          <w:sdtPr>
            <w:rPr>
              <w:rFonts w:hint="eastAsia"/>
            </w:rPr>
            <w:alias w:val="是否适用：报告期内在建的按地区项目情况[双击切换]"/>
            <w:tag w:val="_GBC_89e7ad62a6b44a2f8202ae869241b477"/>
            <w:id w:val="-1029181767"/>
            <w:lock w:val="sdtLocked"/>
            <w:placeholder>
              <w:docPart w:val="GBC22222222222222222222222222222"/>
            </w:placeholder>
          </w:sdtPr>
          <w:sdtEndPr>
            <w:rPr>
              <w:rFonts w:hint="default"/>
            </w:rPr>
          </w:sdtEndPr>
          <w:sdtContent>
            <w:p w14:paraId="400AB855" w14:textId="0606FB26" w:rsidR="004B515D" w:rsidRDefault="00471E1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64E7DB3" w14:textId="0FDAA08E" w:rsidR="004B515D" w:rsidRDefault="00471E11">
          <w:pPr>
            <w:jc w:val="right"/>
          </w:pPr>
          <w:r>
            <w:rPr>
              <w:rFonts w:hint="eastAsia"/>
            </w:rPr>
            <w:t>单位：</w:t>
          </w:r>
          <w:sdt>
            <w:sdtPr>
              <w:rPr>
                <w:rFonts w:hint="eastAsia"/>
              </w:rPr>
              <w:alias w:val="单位：报告期内在建的按地区项目情况"/>
              <w:tag w:val="_GBC_7743030de77c4b0d9d6f3014ced7826c"/>
              <w:id w:val="-16564465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sidR="00DD446F">
                <w:rPr>
                  <w:rFonts w:hint="eastAsia"/>
                </w:rPr>
                <w:t>万元</w:t>
              </w:r>
            </w:sdtContent>
          </w:sdt>
          <w:r>
            <w:rPr>
              <w:rFonts w:hint="eastAsia"/>
            </w:rPr>
            <w:t xml:space="preserve">  币种：</w:t>
          </w:r>
          <w:sdt>
            <w:sdtPr>
              <w:rPr>
                <w:rFonts w:hint="eastAsia"/>
              </w:rPr>
              <w:alias w:val="币种：报告期内在建的按地区项目情况"/>
              <w:tag w:val="_GBC_c3c17b1aa2bb401eb01283fcab5198fc"/>
              <w:id w:val="12364315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sidR="00DD446F">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1"/>
            <w:gridCol w:w="3187"/>
            <w:gridCol w:w="2861"/>
          </w:tblGrid>
          <w:tr w:rsidR="004B515D" w14:paraId="061990A8" w14:textId="77777777" w:rsidTr="004B515D">
            <w:trPr>
              <w:jc w:val="center"/>
            </w:trPr>
            <w:sdt>
              <w:sdtPr>
                <w:rPr>
                  <w:rFonts w:hint="eastAsia"/>
                </w:rPr>
                <w:tag w:val="_PLD_daf36a00f55547b89d749c5c4204a412"/>
                <w:id w:val="633538515"/>
                <w:lock w:val="sdtLocked"/>
              </w:sdtPr>
              <w:sdtEndPr/>
              <w:sdtContent>
                <w:tc>
                  <w:tcPr>
                    <w:tcW w:w="1658" w:type="pct"/>
                    <w:tcBorders>
                      <w:top w:val="single" w:sz="4" w:space="0" w:color="auto"/>
                      <w:left w:val="single" w:sz="4" w:space="0" w:color="auto"/>
                      <w:bottom w:val="single" w:sz="4" w:space="0" w:color="auto"/>
                      <w:right w:val="single" w:sz="4" w:space="0" w:color="auto"/>
                    </w:tcBorders>
                    <w:vAlign w:val="center"/>
                    <w:hideMark/>
                  </w:tcPr>
                  <w:p w14:paraId="5109436D" w14:textId="77777777" w:rsidR="004B515D" w:rsidRDefault="00471E11" w:rsidP="004B515D">
                    <w:pPr>
                      <w:jc w:val="center"/>
                    </w:pPr>
                    <w:r>
                      <w:rPr>
                        <w:rFonts w:hint="eastAsia"/>
                      </w:rPr>
                      <w:t>项目地区</w:t>
                    </w:r>
                  </w:p>
                </w:tc>
              </w:sdtContent>
            </w:sdt>
            <w:sdt>
              <w:sdtPr>
                <w:rPr>
                  <w:rFonts w:hint="eastAsia"/>
                </w:rPr>
                <w:tag w:val="_PLD_706a975d781f4ef9957cc5d146ce95e2"/>
                <w:id w:val="1780453640"/>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hideMark/>
                  </w:tcPr>
                  <w:p w14:paraId="6B6C7FB1" w14:textId="77777777" w:rsidR="004B515D" w:rsidRDefault="00471E11" w:rsidP="004B515D">
                    <w:pPr>
                      <w:jc w:val="center"/>
                    </w:pPr>
                    <w:r>
                      <w:rPr>
                        <w:rFonts w:hint="eastAsia"/>
                      </w:rPr>
                      <w:t>项目数量（</w:t>
                    </w:r>
                    <w:proofErr w:type="gramStart"/>
                    <w:r>
                      <w:rPr>
                        <w:rFonts w:hint="eastAsia"/>
                      </w:rPr>
                      <w:t>个</w:t>
                    </w:r>
                    <w:proofErr w:type="gramEnd"/>
                    <w:r>
                      <w:rPr>
                        <w:rFonts w:hint="eastAsia"/>
                      </w:rPr>
                      <w:t>）</w:t>
                    </w:r>
                  </w:p>
                </w:tc>
              </w:sdtContent>
            </w:sdt>
            <w:sdt>
              <w:sdtPr>
                <w:rPr>
                  <w:rFonts w:hint="eastAsia"/>
                </w:rPr>
                <w:tag w:val="_PLD_781743e19ef242949c313086cd6457c9"/>
                <w:id w:val="1244147497"/>
                <w:lock w:val="sdtLocked"/>
              </w:sdtPr>
              <w:sdtEndPr/>
              <w:sdtContent>
                <w:tc>
                  <w:tcPr>
                    <w:tcW w:w="1581" w:type="pct"/>
                    <w:tcBorders>
                      <w:top w:val="single" w:sz="4" w:space="0" w:color="auto"/>
                      <w:left w:val="single" w:sz="4" w:space="0" w:color="auto"/>
                      <w:bottom w:val="single" w:sz="4" w:space="0" w:color="auto"/>
                      <w:right w:val="single" w:sz="4" w:space="0" w:color="auto"/>
                    </w:tcBorders>
                    <w:vAlign w:val="center"/>
                    <w:hideMark/>
                  </w:tcPr>
                  <w:p w14:paraId="3C6B9400" w14:textId="77777777" w:rsidR="004B515D" w:rsidRDefault="00471E11" w:rsidP="004B515D">
                    <w:pPr>
                      <w:jc w:val="center"/>
                    </w:pPr>
                    <w:r>
                      <w:rPr>
                        <w:rFonts w:hint="eastAsia"/>
                      </w:rPr>
                      <w:t>总金额</w:t>
                    </w:r>
                  </w:p>
                </w:tc>
              </w:sdtContent>
            </w:sdt>
          </w:tr>
          <w:tr w:rsidR="004B515D" w14:paraId="298B9B49" w14:textId="77777777" w:rsidTr="004B515D">
            <w:trPr>
              <w:jc w:val="center"/>
            </w:trPr>
            <w:sdt>
              <w:sdtPr>
                <w:rPr>
                  <w:rFonts w:hint="eastAsia"/>
                </w:rPr>
                <w:tag w:val="_PLD_9daaf7468e904fff86681970b312caaf"/>
                <w:id w:val="-1912377460"/>
                <w:lock w:val="sdtLocked"/>
              </w:sdtPr>
              <w:sdtEndPr/>
              <w:sdtContent>
                <w:tc>
                  <w:tcPr>
                    <w:tcW w:w="1658" w:type="pct"/>
                    <w:tcBorders>
                      <w:top w:val="single" w:sz="4" w:space="0" w:color="auto"/>
                      <w:left w:val="single" w:sz="4" w:space="0" w:color="auto"/>
                      <w:bottom w:val="single" w:sz="4" w:space="0" w:color="auto"/>
                      <w:right w:val="single" w:sz="4" w:space="0" w:color="auto"/>
                    </w:tcBorders>
                    <w:hideMark/>
                  </w:tcPr>
                  <w:p w14:paraId="1DCF298B" w14:textId="77777777" w:rsidR="004B515D" w:rsidRDefault="00471E11" w:rsidP="004B515D">
                    <w:proofErr w:type="gramStart"/>
                    <w:r>
                      <w:rPr>
                        <w:rFonts w:hint="eastAsia"/>
                      </w:rPr>
                      <w:t>境内</w:t>
                    </w:r>
                    <w:proofErr w:type="gramEnd"/>
                  </w:p>
                </w:tc>
              </w:sdtContent>
            </w:sdt>
            <w:tc>
              <w:tcPr>
                <w:tcW w:w="1761" w:type="pct"/>
                <w:tcBorders>
                  <w:top w:val="single" w:sz="4" w:space="0" w:color="auto"/>
                  <w:left w:val="single" w:sz="4" w:space="0" w:color="auto"/>
                  <w:bottom w:val="single" w:sz="4" w:space="0" w:color="auto"/>
                  <w:right w:val="single" w:sz="4" w:space="0" w:color="auto"/>
                </w:tcBorders>
                <w:vAlign w:val="center"/>
              </w:tcPr>
              <w:p w14:paraId="2F7968ED" w14:textId="77777777" w:rsidR="004B515D" w:rsidRDefault="00471E11" w:rsidP="004B515D">
                <w:pPr>
                  <w:jc w:val="right"/>
                </w:pPr>
                <w:r>
                  <w:t>227</w:t>
                </w:r>
              </w:p>
            </w:tc>
            <w:tc>
              <w:tcPr>
                <w:tcW w:w="1581" w:type="pct"/>
                <w:tcBorders>
                  <w:top w:val="single" w:sz="4" w:space="0" w:color="auto"/>
                  <w:left w:val="single" w:sz="4" w:space="0" w:color="auto"/>
                  <w:bottom w:val="single" w:sz="4" w:space="0" w:color="auto"/>
                  <w:right w:val="single" w:sz="4" w:space="0" w:color="auto"/>
                </w:tcBorders>
                <w:vAlign w:val="center"/>
              </w:tcPr>
              <w:p w14:paraId="5FBB251C" w14:textId="21C7A8A3" w:rsidR="004B515D" w:rsidRDefault="00471E11" w:rsidP="004B515D">
                <w:pPr>
                  <w:jc w:val="right"/>
                </w:pPr>
                <w:r>
                  <w:t>6,016,707.7</w:t>
                </w:r>
                <w:r w:rsidR="003A36A3">
                  <w:t>5</w:t>
                </w:r>
              </w:p>
            </w:tc>
          </w:tr>
          <w:tr w:rsidR="004B515D" w14:paraId="0A385418" w14:textId="77777777" w:rsidTr="004B515D">
            <w:trPr>
              <w:jc w:val="center"/>
            </w:trPr>
            <w:sdt>
              <w:sdtPr>
                <w:rPr>
                  <w:rFonts w:hint="eastAsia"/>
                </w:rPr>
                <w:tag w:val="_PLD_f2c53a6ab4764e29b66945fb83df5d30"/>
                <w:id w:val="-1410080964"/>
                <w:lock w:val="sdtLocked"/>
              </w:sdtPr>
              <w:sdtEndPr/>
              <w:sdtContent>
                <w:tc>
                  <w:tcPr>
                    <w:tcW w:w="1658" w:type="pct"/>
                    <w:tcBorders>
                      <w:top w:val="single" w:sz="4" w:space="0" w:color="auto"/>
                      <w:left w:val="single" w:sz="4" w:space="0" w:color="auto"/>
                      <w:bottom w:val="single" w:sz="4" w:space="0" w:color="auto"/>
                      <w:right w:val="single" w:sz="4" w:space="0" w:color="auto"/>
                    </w:tcBorders>
                    <w:hideMark/>
                  </w:tcPr>
                  <w:p w14:paraId="6BD0F983" w14:textId="77777777" w:rsidR="004B515D" w:rsidRDefault="00471E11" w:rsidP="004B515D">
                    <w:proofErr w:type="gramStart"/>
                    <w:r>
                      <w:rPr>
                        <w:rFonts w:hint="eastAsia"/>
                      </w:rPr>
                      <w:t>境外</w:t>
                    </w:r>
                    <w:proofErr w:type="gramEnd"/>
                  </w:p>
                </w:tc>
              </w:sdtContent>
            </w:sdt>
            <w:tc>
              <w:tcPr>
                <w:tcW w:w="1761" w:type="pct"/>
                <w:tcBorders>
                  <w:top w:val="single" w:sz="4" w:space="0" w:color="auto"/>
                  <w:left w:val="single" w:sz="4" w:space="0" w:color="auto"/>
                  <w:bottom w:val="single" w:sz="4" w:space="0" w:color="auto"/>
                  <w:right w:val="single" w:sz="4" w:space="0" w:color="auto"/>
                </w:tcBorders>
                <w:vAlign w:val="center"/>
              </w:tcPr>
              <w:p w14:paraId="4B01070F" w14:textId="77777777" w:rsidR="004B515D" w:rsidRDefault="00471E11" w:rsidP="004B515D">
                <w:pPr>
                  <w:jc w:val="right"/>
                </w:pPr>
                <w:r>
                  <w:t>1</w:t>
                </w:r>
              </w:p>
            </w:tc>
            <w:tc>
              <w:tcPr>
                <w:tcW w:w="1581" w:type="pct"/>
                <w:tcBorders>
                  <w:top w:val="single" w:sz="4" w:space="0" w:color="auto"/>
                  <w:left w:val="single" w:sz="4" w:space="0" w:color="auto"/>
                  <w:bottom w:val="single" w:sz="4" w:space="0" w:color="auto"/>
                  <w:right w:val="single" w:sz="4" w:space="0" w:color="auto"/>
                </w:tcBorders>
                <w:vAlign w:val="center"/>
              </w:tcPr>
              <w:p w14:paraId="017896A8" w14:textId="77777777" w:rsidR="004B515D" w:rsidRDefault="00471E11" w:rsidP="004B515D">
                <w:pPr>
                  <w:jc w:val="right"/>
                </w:pPr>
                <w:r>
                  <w:t>6,009.00</w:t>
                </w:r>
              </w:p>
            </w:tc>
          </w:tr>
          <w:tr w:rsidR="004B515D" w14:paraId="269F47A5" w14:textId="77777777" w:rsidTr="004B515D">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DFEE4E1" w14:textId="77777777" w:rsidR="004B515D" w:rsidRDefault="00471E11" w:rsidP="004B515D">
                <w:r>
                  <w:rPr>
                    <w:rFonts w:hint="eastAsia"/>
                  </w:rPr>
                  <w:t xml:space="preserve">    </w:t>
                </w:r>
                <w:sdt>
                  <w:sdtPr>
                    <w:rPr>
                      <w:rFonts w:hint="eastAsia"/>
                    </w:rPr>
                    <w:tag w:val="_PLD_ab35970905c340a0a33bf400d2a9a7bc"/>
                    <w:id w:val="1904640469"/>
                    <w:lock w:val="sdtLocked"/>
                  </w:sdtPr>
                  <w:sdtEndPr/>
                  <w:sdtContent>
                    <w:r>
                      <w:rPr>
                        <w:rFonts w:hint="eastAsia"/>
                      </w:rPr>
                      <w:t>其中：</w:t>
                    </w:r>
                  </w:sdtContent>
                </w:sdt>
              </w:p>
            </w:tc>
          </w:tr>
          <w:sdt>
            <w:sdtPr>
              <w:alias w:val="在建项目境外地区情况"/>
              <w:tag w:val="_TUP_e916bd340aae4b15a0231c7a7b4bf2cc"/>
              <w:id w:val="519817611"/>
              <w:lock w:val="sdtLocked"/>
            </w:sdtPr>
            <w:sdtEndPr/>
            <w:sdtContent>
              <w:tr w:rsidR="004B515D" w14:paraId="4ED340D3" w14:textId="77777777" w:rsidTr="004B515D">
                <w:trPr>
                  <w:jc w:val="center"/>
                </w:trPr>
                <w:tc>
                  <w:tcPr>
                    <w:tcW w:w="1658" w:type="pct"/>
                    <w:tcBorders>
                      <w:top w:val="single" w:sz="4" w:space="0" w:color="auto"/>
                      <w:left w:val="single" w:sz="4" w:space="0" w:color="auto"/>
                      <w:bottom w:val="single" w:sz="4" w:space="0" w:color="auto"/>
                      <w:right w:val="single" w:sz="4" w:space="0" w:color="auto"/>
                    </w:tcBorders>
                  </w:tcPr>
                  <w:p w14:paraId="478C541A" w14:textId="77777777" w:rsidR="004B515D" w:rsidRDefault="00471E11" w:rsidP="004B515D">
                    <w:pPr>
                      <w:ind w:firstLineChars="200" w:firstLine="420"/>
                    </w:pPr>
                    <w:r>
                      <w:t>柬埔寨</w:t>
                    </w:r>
                  </w:p>
                </w:tc>
                <w:tc>
                  <w:tcPr>
                    <w:tcW w:w="1761" w:type="pct"/>
                    <w:tcBorders>
                      <w:top w:val="single" w:sz="4" w:space="0" w:color="auto"/>
                      <w:left w:val="single" w:sz="4" w:space="0" w:color="auto"/>
                      <w:bottom w:val="single" w:sz="4" w:space="0" w:color="auto"/>
                      <w:right w:val="single" w:sz="4" w:space="0" w:color="auto"/>
                    </w:tcBorders>
                  </w:tcPr>
                  <w:p w14:paraId="6D8352C1" w14:textId="77777777" w:rsidR="004B515D" w:rsidRDefault="00471E11" w:rsidP="004B515D">
                    <w:pPr>
                      <w:jc w:val="right"/>
                    </w:pPr>
                    <w:r>
                      <w:t>1</w:t>
                    </w:r>
                  </w:p>
                </w:tc>
                <w:tc>
                  <w:tcPr>
                    <w:tcW w:w="1581" w:type="pct"/>
                    <w:tcBorders>
                      <w:top w:val="single" w:sz="4" w:space="0" w:color="auto"/>
                      <w:left w:val="single" w:sz="4" w:space="0" w:color="auto"/>
                      <w:bottom w:val="single" w:sz="4" w:space="0" w:color="auto"/>
                      <w:right w:val="single" w:sz="4" w:space="0" w:color="auto"/>
                    </w:tcBorders>
                  </w:tcPr>
                  <w:p w14:paraId="620AAE72" w14:textId="77777777" w:rsidR="004B515D" w:rsidRDefault="00471E11" w:rsidP="004B515D">
                    <w:pPr>
                      <w:jc w:val="right"/>
                    </w:pPr>
                    <w:r>
                      <w:t>6,009.00</w:t>
                    </w:r>
                  </w:p>
                </w:tc>
              </w:tr>
            </w:sdtContent>
          </w:sdt>
          <w:tr w:rsidR="004B515D" w14:paraId="00675FE9" w14:textId="77777777" w:rsidTr="004B515D">
            <w:trPr>
              <w:jc w:val="center"/>
            </w:trPr>
            <w:tc>
              <w:tcPr>
                <w:tcW w:w="1658" w:type="pct"/>
                <w:tcBorders>
                  <w:top w:val="single" w:sz="4" w:space="0" w:color="auto"/>
                  <w:left w:val="single" w:sz="4" w:space="0" w:color="auto"/>
                  <w:bottom w:val="single" w:sz="4" w:space="0" w:color="auto"/>
                  <w:right w:val="single" w:sz="4" w:space="0" w:color="auto"/>
                </w:tcBorders>
                <w:hideMark/>
              </w:tcPr>
              <w:sdt>
                <w:sdtPr>
                  <w:rPr>
                    <w:rFonts w:hint="eastAsia"/>
                  </w:rPr>
                  <w:tag w:val="_PLD_ea1d6a3851664bef9269afb9e9d5096b"/>
                  <w:id w:val="1203360162"/>
                  <w:lock w:val="sdtLocked"/>
                </w:sdtPr>
                <w:sdtEndPr/>
                <w:sdtContent>
                  <w:p w14:paraId="4C5F5BC0" w14:textId="77777777" w:rsidR="004B515D" w:rsidRDefault="00471E11" w:rsidP="004B515D">
                    <w:r>
                      <w:rPr>
                        <w:rFonts w:hint="eastAsia"/>
                      </w:rPr>
                      <w:t>总计</w:t>
                    </w:r>
                  </w:p>
                </w:sdtContent>
              </w:sdt>
            </w:tc>
            <w:tc>
              <w:tcPr>
                <w:tcW w:w="1761" w:type="pct"/>
                <w:tcBorders>
                  <w:top w:val="single" w:sz="4" w:space="0" w:color="auto"/>
                  <w:left w:val="single" w:sz="4" w:space="0" w:color="auto"/>
                  <w:bottom w:val="single" w:sz="4" w:space="0" w:color="auto"/>
                  <w:right w:val="single" w:sz="4" w:space="0" w:color="auto"/>
                </w:tcBorders>
                <w:vAlign w:val="center"/>
              </w:tcPr>
              <w:p w14:paraId="014FB470" w14:textId="49CD52E0" w:rsidR="004B515D" w:rsidRDefault="00471E11" w:rsidP="004B515D">
                <w:pPr>
                  <w:jc w:val="right"/>
                </w:pPr>
                <w:r>
                  <w:t>228</w:t>
                </w:r>
              </w:p>
            </w:tc>
            <w:tc>
              <w:tcPr>
                <w:tcW w:w="1581" w:type="pct"/>
                <w:tcBorders>
                  <w:top w:val="single" w:sz="4" w:space="0" w:color="auto"/>
                  <w:left w:val="single" w:sz="4" w:space="0" w:color="auto"/>
                  <w:bottom w:val="single" w:sz="4" w:space="0" w:color="auto"/>
                  <w:right w:val="single" w:sz="4" w:space="0" w:color="auto"/>
                </w:tcBorders>
                <w:vAlign w:val="center"/>
              </w:tcPr>
              <w:p w14:paraId="69C9DE70" w14:textId="29938962" w:rsidR="004B515D" w:rsidRDefault="00471E11" w:rsidP="004B515D">
                <w:pPr>
                  <w:jc w:val="right"/>
                </w:pPr>
                <w:r>
                  <w:t>6,022,716.7</w:t>
                </w:r>
                <w:r w:rsidR="003A36A3">
                  <w:t>5</w:t>
                </w:r>
              </w:p>
            </w:tc>
          </w:tr>
        </w:tbl>
        <w:p w14:paraId="27D6CDEE" w14:textId="77777777" w:rsidR="004B515D" w:rsidRDefault="00220447"/>
      </w:sdtContent>
    </w:sdt>
    <w:sdt>
      <w:sdtPr>
        <w:rPr>
          <w:rFonts w:hint="eastAsia"/>
        </w:rPr>
        <w:alias w:val="模块:其他说明  _____"/>
        <w:tag w:val="_SEC_73849fff8ea945799ff48dab750af835"/>
        <w:id w:val="889614805"/>
        <w:lock w:val="sdtLocked"/>
        <w:placeholder>
          <w:docPart w:val="GBC22222222222222222222222222222"/>
        </w:placeholder>
      </w:sdtPr>
      <w:sdtEndPr>
        <w:rPr>
          <w:color w:val="333399"/>
        </w:rPr>
      </w:sdtEndPr>
      <w:sdtContent>
        <w:p w14:paraId="76A6EF23" w14:textId="77777777" w:rsidR="004B515D" w:rsidRDefault="00471E11">
          <w:r>
            <w:rPr>
              <w:rFonts w:hint="eastAsia"/>
            </w:rPr>
            <w:t>其他说明</w:t>
          </w:r>
        </w:p>
        <w:sdt>
          <w:sdtPr>
            <w:alias w:val="是否适用：报告期内在建项目其他情况说明[双击切换]"/>
            <w:tag w:val="_GBC_0932cbeb752c475aa47c9f28498fa090"/>
            <w:id w:val="2010715441"/>
            <w:lock w:val="sdtLocked"/>
            <w:placeholder>
              <w:docPart w:val="GBC22222222222222222222222222222"/>
            </w:placeholder>
          </w:sdtPr>
          <w:sdtEndPr/>
          <w:sdtContent>
            <w:p w14:paraId="5B6A1A12" w14:textId="373F3B7D" w:rsidR="004B515D" w:rsidRDefault="00471E11" w:rsidP="004B515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在建重大项目情况"/>
        <w:tag w:val="_SEC_fbeba185bf9749159890db3a853164eb"/>
        <w:id w:val="639697125"/>
        <w:lock w:val="sdtLocked"/>
        <w:placeholder>
          <w:docPart w:val="GBC22222222222222222222222222222"/>
        </w:placeholder>
      </w:sdtPr>
      <w:sdtEndPr>
        <w:rPr>
          <w:rFonts w:hint="default"/>
          <w:szCs w:val="24"/>
        </w:rPr>
      </w:sdtEndPr>
      <w:sdtContent>
        <w:p w14:paraId="1076FFBB" w14:textId="77777777" w:rsidR="004B515D" w:rsidRDefault="00471E11" w:rsidP="00471E11">
          <w:pPr>
            <w:pStyle w:val="74"/>
            <w:numPr>
              <w:ilvl w:val="0"/>
              <w:numId w:val="103"/>
            </w:numPr>
            <w:rPr>
              <w:bCs w:val="0"/>
              <w:szCs w:val="21"/>
            </w:rPr>
          </w:pPr>
          <w:r>
            <w:rPr>
              <w:rFonts w:hint="eastAsia"/>
              <w:bCs w:val="0"/>
              <w:szCs w:val="21"/>
            </w:rPr>
            <w:t>在建重大项目情况</w:t>
          </w:r>
        </w:p>
        <w:sdt>
          <w:sdtPr>
            <w:rPr>
              <w:rFonts w:hint="eastAsia"/>
            </w:rPr>
            <w:alias w:val="是否适用：在建重大项目情况[双击切换]"/>
            <w:tag w:val="_GBC_6c75cd0c915d4e669632ad5b67820239"/>
            <w:id w:val="1369572389"/>
            <w:lock w:val="sdtLocked"/>
            <w:placeholder>
              <w:docPart w:val="GBC22222222222222222222222222222"/>
            </w:placeholder>
          </w:sdtPr>
          <w:sdtEndPr>
            <w:rPr>
              <w:rFonts w:hint="default"/>
            </w:rPr>
          </w:sdtEndPr>
          <w:sdtContent>
            <w:p w14:paraId="403D5E95" w14:textId="66D1D129" w:rsidR="004B515D" w:rsidRDefault="00471E1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D625612" w14:textId="1F67E5E8" w:rsidR="004B515D" w:rsidRDefault="0051313B" w:rsidP="00625D0E">
          <w:pPr>
            <w:tabs>
              <w:tab w:val="left" w:pos="196"/>
            </w:tabs>
            <w:jc w:val="right"/>
          </w:pPr>
          <w:r>
            <w:tab/>
          </w:r>
          <w:r w:rsidR="00471E11">
            <w:rPr>
              <w:rFonts w:hint="eastAsia"/>
            </w:rPr>
            <w:t>单位：</w:t>
          </w:r>
          <w:sdt>
            <w:sdtPr>
              <w:rPr>
                <w:rFonts w:hint="eastAsia"/>
              </w:rPr>
              <w:alias w:val="单位：在建重大项目情况"/>
              <w:tag w:val="_GBC_472adfb6f6f948ec934a504f6118aaf4"/>
              <w:id w:val="12622572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sidR="00DD446F">
                <w:rPr>
                  <w:rFonts w:hint="eastAsia"/>
                </w:rPr>
                <w:t>万元</w:t>
              </w:r>
            </w:sdtContent>
          </w:sdt>
          <w:r w:rsidR="00471E11">
            <w:rPr>
              <w:rFonts w:hint="eastAsia"/>
            </w:rPr>
            <w:t xml:space="preserve">  币种：</w:t>
          </w:r>
          <w:sdt>
            <w:sdtPr>
              <w:rPr>
                <w:rFonts w:hint="eastAsia"/>
              </w:rPr>
              <w:alias w:val="币种：在建重大项目情况"/>
              <w:tag w:val="_GBC_fccb91c8b7b34bdcb10fe60ec90a8afa"/>
              <w:id w:val="-677125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sidR="00DD446F">
                <w:rPr>
                  <w:rFonts w:hint="eastAsia"/>
                </w:rPr>
                <w:t>人民币</w:t>
              </w:r>
            </w:sdtContent>
          </w:sdt>
        </w:p>
        <w:tbl>
          <w:tblPr>
            <w:tblStyle w:val="g1"/>
            <w:tblW w:w="5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5"/>
            <w:gridCol w:w="640"/>
            <w:gridCol w:w="850"/>
            <w:gridCol w:w="425"/>
            <w:gridCol w:w="563"/>
            <w:gridCol w:w="992"/>
            <w:gridCol w:w="992"/>
            <w:gridCol w:w="850"/>
            <w:gridCol w:w="990"/>
            <w:gridCol w:w="853"/>
            <w:gridCol w:w="573"/>
            <w:gridCol w:w="565"/>
          </w:tblGrid>
          <w:tr w:rsidR="007E71D2" w14:paraId="45076C46" w14:textId="77777777" w:rsidTr="001C3916">
            <w:trPr>
              <w:jc w:val="center"/>
            </w:trPr>
            <w:sdt>
              <w:sdtPr>
                <w:rPr>
                  <w:sz w:val="18"/>
                  <w:szCs w:val="21"/>
                </w:rPr>
                <w:tag w:val="_PLD_ccc6300f185140babaa50b1f3da369c5"/>
                <w:id w:val="-1661378606"/>
                <w:lock w:val="sdtLocked"/>
              </w:sdtPr>
              <w:sdtEndPr/>
              <w:sdtContent>
                <w:tc>
                  <w:tcPr>
                    <w:tcW w:w="1138" w:type="pct"/>
                    <w:tcBorders>
                      <w:top w:val="single" w:sz="4" w:space="0" w:color="auto"/>
                    </w:tcBorders>
                    <w:vAlign w:val="center"/>
                  </w:tcPr>
                  <w:p w14:paraId="55097173" w14:textId="77777777" w:rsidR="007E71D2" w:rsidRPr="00452D28" w:rsidRDefault="007E71D2" w:rsidP="00660113">
                    <w:pPr>
                      <w:jc w:val="center"/>
                      <w:rPr>
                        <w:sz w:val="18"/>
                        <w:szCs w:val="21"/>
                      </w:rPr>
                    </w:pPr>
                    <w:r w:rsidRPr="00452D28">
                      <w:rPr>
                        <w:rFonts w:hint="eastAsia"/>
                        <w:sz w:val="18"/>
                        <w:szCs w:val="21"/>
                      </w:rPr>
                      <w:t>项目名称</w:t>
                    </w:r>
                  </w:p>
                </w:tc>
              </w:sdtContent>
            </w:sdt>
            <w:sdt>
              <w:sdtPr>
                <w:rPr>
                  <w:sz w:val="18"/>
                  <w:szCs w:val="21"/>
                </w:rPr>
                <w:tag w:val="_PLD_4cce2d3adde24187bb73bcc29db35307"/>
                <w:id w:val="1093288243"/>
                <w:lock w:val="sdtLocked"/>
              </w:sdtPr>
              <w:sdtEndPr/>
              <w:sdtContent>
                <w:tc>
                  <w:tcPr>
                    <w:tcW w:w="298" w:type="pct"/>
                    <w:tcBorders>
                      <w:top w:val="single" w:sz="4" w:space="0" w:color="auto"/>
                    </w:tcBorders>
                    <w:vAlign w:val="center"/>
                  </w:tcPr>
                  <w:p w14:paraId="665225D6" w14:textId="77777777" w:rsidR="007E71D2" w:rsidRPr="00452D28" w:rsidRDefault="007E71D2" w:rsidP="00660113">
                    <w:pPr>
                      <w:jc w:val="center"/>
                      <w:rPr>
                        <w:sz w:val="18"/>
                        <w:szCs w:val="21"/>
                      </w:rPr>
                    </w:pPr>
                    <w:r w:rsidRPr="00452D28">
                      <w:rPr>
                        <w:rFonts w:hint="eastAsia"/>
                        <w:sz w:val="18"/>
                        <w:szCs w:val="21"/>
                      </w:rPr>
                      <w:t>业务</w:t>
                    </w:r>
                  </w:p>
                  <w:p w14:paraId="78827382" w14:textId="77777777" w:rsidR="007E71D2" w:rsidRPr="00452D28" w:rsidRDefault="007E71D2" w:rsidP="00660113">
                    <w:pPr>
                      <w:jc w:val="center"/>
                      <w:rPr>
                        <w:sz w:val="18"/>
                        <w:szCs w:val="21"/>
                      </w:rPr>
                    </w:pPr>
                    <w:r w:rsidRPr="00452D28">
                      <w:rPr>
                        <w:rFonts w:hint="eastAsia"/>
                        <w:sz w:val="18"/>
                        <w:szCs w:val="21"/>
                      </w:rPr>
                      <w:t>模式</w:t>
                    </w:r>
                  </w:p>
                </w:tc>
              </w:sdtContent>
            </w:sdt>
            <w:sdt>
              <w:sdtPr>
                <w:rPr>
                  <w:sz w:val="18"/>
                  <w:szCs w:val="21"/>
                </w:rPr>
                <w:tag w:val="_PLD_f5848e86a06349f8bd023def51fbe0ec"/>
                <w:id w:val="-1747879165"/>
                <w:lock w:val="sdtLocked"/>
              </w:sdtPr>
              <w:sdtEndPr/>
              <w:sdtContent>
                <w:tc>
                  <w:tcPr>
                    <w:tcW w:w="396" w:type="pct"/>
                    <w:tcBorders>
                      <w:top w:val="single" w:sz="4" w:space="0" w:color="auto"/>
                    </w:tcBorders>
                    <w:vAlign w:val="center"/>
                  </w:tcPr>
                  <w:p w14:paraId="3F962A3A" w14:textId="77777777" w:rsidR="007E71D2" w:rsidRPr="00452D28" w:rsidRDefault="007E71D2" w:rsidP="00660113">
                    <w:pPr>
                      <w:jc w:val="center"/>
                      <w:rPr>
                        <w:sz w:val="18"/>
                        <w:szCs w:val="21"/>
                      </w:rPr>
                    </w:pPr>
                    <w:r w:rsidRPr="00452D28">
                      <w:rPr>
                        <w:rFonts w:hint="eastAsia"/>
                        <w:sz w:val="18"/>
                        <w:szCs w:val="21"/>
                      </w:rPr>
                      <w:t>项目</w:t>
                    </w:r>
                  </w:p>
                  <w:p w14:paraId="7EDED167" w14:textId="77777777" w:rsidR="007E71D2" w:rsidRPr="00452D28" w:rsidRDefault="007E71D2" w:rsidP="00660113">
                    <w:pPr>
                      <w:jc w:val="center"/>
                      <w:rPr>
                        <w:sz w:val="18"/>
                        <w:szCs w:val="21"/>
                      </w:rPr>
                    </w:pPr>
                    <w:r w:rsidRPr="00452D28">
                      <w:rPr>
                        <w:rFonts w:hint="eastAsia"/>
                        <w:sz w:val="18"/>
                        <w:szCs w:val="21"/>
                      </w:rPr>
                      <w:t>金额</w:t>
                    </w:r>
                  </w:p>
                </w:tc>
              </w:sdtContent>
            </w:sdt>
            <w:sdt>
              <w:sdtPr>
                <w:rPr>
                  <w:sz w:val="18"/>
                  <w:szCs w:val="21"/>
                </w:rPr>
                <w:tag w:val="_PLD_5505ff29e26d4dc3a8b3501005e1c871"/>
                <w:id w:val="-2046204488"/>
                <w:lock w:val="sdtLocked"/>
              </w:sdtPr>
              <w:sdtEndPr/>
              <w:sdtContent>
                <w:tc>
                  <w:tcPr>
                    <w:tcW w:w="198" w:type="pct"/>
                    <w:tcBorders>
                      <w:top w:val="single" w:sz="4" w:space="0" w:color="auto"/>
                    </w:tcBorders>
                    <w:vAlign w:val="center"/>
                  </w:tcPr>
                  <w:p w14:paraId="4514508F" w14:textId="77777777" w:rsidR="007E71D2" w:rsidRPr="00452D28" w:rsidRDefault="007E71D2" w:rsidP="00660113">
                    <w:pPr>
                      <w:jc w:val="center"/>
                      <w:rPr>
                        <w:sz w:val="18"/>
                        <w:szCs w:val="21"/>
                      </w:rPr>
                    </w:pPr>
                    <w:r w:rsidRPr="00452D28">
                      <w:rPr>
                        <w:rFonts w:hint="eastAsia"/>
                        <w:sz w:val="18"/>
                        <w:szCs w:val="21"/>
                      </w:rPr>
                      <w:t>工期</w:t>
                    </w:r>
                  </w:p>
                </w:tc>
              </w:sdtContent>
            </w:sdt>
            <w:sdt>
              <w:sdtPr>
                <w:rPr>
                  <w:sz w:val="18"/>
                  <w:szCs w:val="21"/>
                </w:rPr>
                <w:tag w:val="_PLD_a7fd37eef4cc418f9d3411b381661f67"/>
                <w:id w:val="-1683123055"/>
                <w:lock w:val="sdtLocked"/>
              </w:sdtPr>
              <w:sdtEndPr/>
              <w:sdtContent>
                <w:tc>
                  <w:tcPr>
                    <w:tcW w:w="262" w:type="pct"/>
                    <w:tcBorders>
                      <w:top w:val="single" w:sz="4" w:space="0" w:color="auto"/>
                    </w:tcBorders>
                    <w:vAlign w:val="center"/>
                  </w:tcPr>
                  <w:p w14:paraId="37634668" w14:textId="77777777" w:rsidR="007E71D2" w:rsidRPr="00452D28" w:rsidRDefault="007E71D2" w:rsidP="00660113">
                    <w:pPr>
                      <w:jc w:val="center"/>
                      <w:rPr>
                        <w:sz w:val="18"/>
                        <w:szCs w:val="21"/>
                      </w:rPr>
                    </w:pPr>
                    <w:r w:rsidRPr="00452D28">
                      <w:rPr>
                        <w:rFonts w:hint="eastAsia"/>
                        <w:sz w:val="18"/>
                        <w:szCs w:val="21"/>
                      </w:rPr>
                      <w:t>完工百</w:t>
                    </w:r>
                    <w:r w:rsidRPr="00452D28">
                      <w:rPr>
                        <w:rFonts w:hint="eastAsia"/>
                        <w:sz w:val="18"/>
                        <w:szCs w:val="21"/>
                      </w:rPr>
                      <w:lastRenderedPageBreak/>
                      <w:t>分比</w:t>
                    </w:r>
                  </w:p>
                </w:tc>
              </w:sdtContent>
            </w:sdt>
            <w:sdt>
              <w:sdtPr>
                <w:rPr>
                  <w:sz w:val="18"/>
                  <w:szCs w:val="21"/>
                </w:rPr>
                <w:tag w:val="_PLD_eca29e12aea5426bb1548a68def803f3"/>
                <w:id w:val="-651523861"/>
                <w:lock w:val="sdtLocked"/>
              </w:sdtPr>
              <w:sdtEndPr/>
              <w:sdtContent>
                <w:tc>
                  <w:tcPr>
                    <w:tcW w:w="462" w:type="pct"/>
                    <w:tcBorders>
                      <w:top w:val="single" w:sz="4" w:space="0" w:color="auto"/>
                    </w:tcBorders>
                    <w:shd w:val="clear" w:color="auto" w:fill="auto"/>
                    <w:vAlign w:val="center"/>
                  </w:tcPr>
                  <w:p w14:paraId="7690D00E" w14:textId="77777777" w:rsidR="007E71D2" w:rsidRPr="00452D28" w:rsidRDefault="007E71D2" w:rsidP="00660113">
                    <w:pPr>
                      <w:jc w:val="center"/>
                      <w:rPr>
                        <w:sz w:val="18"/>
                        <w:szCs w:val="21"/>
                      </w:rPr>
                    </w:pPr>
                    <w:r w:rsidRPr="00452D28">
                      <w:rPr>
                        <w:rFonts w:hint="eastAsia"/>
                        <w:sz w:val="18"/>
                        <w:szCs w:val="21"/>
                      </w:rPr>
                      <w:t>本期确认收入</w:t>
                    </w:r>
                  </w:p>
                </w:tc>
              </w:sdtContent>
            </w:sdt>
            <w:sdt>
              <w:sdtPr>
                <w:rPr>
                  <w:sz w:val="18"/>
                  <w:szCs w:val="21"/>
                </w:rPr>
                <w:tag w:val="_PLD_ba8b4d1f3d5f4b66baa0cbc17a8343a2"/>
                <w:id w:val="-34815038"/>
                <w:lock w:val="sdtLocked"/>
              </w:sdtPr>
              <w:sdtEndPr/>
              <w:sdtContent>
                <w:tc>
                  <w:tcPr>
                    <w:tcW w:w="462" w:type="pct"/>
                    <w:tcBorders>
                      <w:top w:val="single" w:sz="4" w:space="0" w:color="auto"/>
                    </w:tcBorders>
                    <w:shd w:val="clear" w:color="auto" w:fill="auto"/>
                    <w:vAlign w:val="center"/>
                  </w:tcPr>
                  <w:p w14:paraId="2C8AA5D8" w14:textId="77777777" w:rsidR="007E71D2" w:rsidRPr="00452D28" w:rsidRDefault="007E71D2" w:rsidP="00660113">
                    <w:pPr>
                      <w:jc w:val="center"/>
                      <w:rPr>
                        <w:sz w:val="18"/>
                        <w:szCs w:val="21"/>
                      </w:rPr>
                    </w:pPr>
                    <w:r w:rsidRPr="00452D28">
                      <w:rPr>
                        <w:rFonts w:hint="eastAsia"/>
                        <w:sz w:val="18"/>
                        <w:szCs w:val="21"/>
                      </w:rPr>
                      <w:t>累计确认收入</w:t>
                    </w:r>
                  </w:p>
                </w:tc>
              </w:sdtContent>
            </w:sdt>
            <w:sdt>
              <w:sdtPr>
                <w:rPr>
                  <w:sz w:val="18"/>
                  <w:szCs w:val="21"/>
                </w:rPr>
                <w:tag w:val="_PLD_473f7ee6437e4471a05e95842b7e92ce"/>
                <w:id w:val="1400716732"/>
                <w:lock w:val="sdtLocked"/>
              </w:sdtPr>
              <w:sdtEndPr/>
              <w:sdtContent>
                <w:tc>
                  <w:tcPr>
                    <w:tcW w:w="396" w:type="pct"/>
                    <w:tcBorders>
                      <w:top w:val="single" w:sz="4" w:space="0" w:color="auto"/>
                    </w:tcBorders>
                    <w:shd w:val="clear" w:color="auto" w:fill="auto"/>
                    <w:vAlign w:val="center"/>
                  </w:tcPr>
                  <w:p w14:paraId="5E091394" w14:textId="77777777" w:rsidR="007E71D2" w:rsidRPr="00452D28" w:rsidRDefault="007E71D2" w:rsidP="00660113">
                    <w:pPr>
                      <w:jc w:val="center"/>
                      <w:rPr>
                        <w:sz w:val="18"/>
                        <w:szCs w:val="21"/>
                      </w:rPr>
                    </w:pPr>
                    <w:r w:rsidRPr="00452D28">
                      <w:rPr>
                        <w:rFonts w:hint="eastAsia"/>
                        <w:sz w:val="18"/>
                        <w:szCs w:val="21"/>
                      </w:rPr>
                      <w:t>本期成本投入</w:t>
                    </w:r>
                  </w:p>
                </w:tc>
              </w:sdtContent>
            </w:sdt>
            <w:sdt>
              <w:sdtPr>
                <w:rPr>
                  <w:sz w:val="18"/>
                  <w:szCs w:val="21"/>
                </w:rPr>
                <w:tag w:val="_PLD_3814ef9583b84a06a9f33e958e86aa18"/>
                <w:id w:val="-1441907997"/>
                <w:lock w:val="sdtLocked"/>
              </w:sdtPr>
              <w:sdtEndPr/>
              <w:sdtContent>
                <w:tc>
                  <w:tcPr>
                    <w:tcW w:w="461" w:type="pct"/>
                    <w:tcBorders>
                      <w:top w:val="single" w:sz="4" w:space="0" w:color="auto"/>
                    </w:tcBorders>
                    <w:shd w:val="clear" w:color="auto" w:fill="auto"/>
                    <w:vAlign w:val="center"/>
                  </w:tcPr>
                  <w:p w14:paraId="1D40F2E1" w14:textId="77777777" w:rsidR="007E71D2" w:rsidRPr="00452D28" w:rsidRDefault="007E71D2" w:rsidP="00660113">
                    <w:pPr>
                      <w:jc w:val="center"/>
                      <w:rPr>
                        <w:sz w:val="18"/>
                        <w:szCs w:val="21"/>
                      </w:rPr>
                    </w:pPr>
                    <w:r w:rsidRPr="00452D28">
                      <w:rPr>
                        <w:rFonts w:hint="eastAsia"/>
                        <w:sz w:val="18"/>
                        <w:szCs w:val="21"/>
                      </w:rPr>
                      <w:t>累计成本投入</w:t>
                    </w:r>
                  </w:p>
                </w:tc>
              </w:sdtContent>
            </w:sdt>
            <w:sdt>
              <w:sdtPr>
                <w:rPr>
                  <w:sz w:val="18"/>
                  <w:szCs w:val="21"/>
                </w:rPr>
                <w:tag w:val="_PLD_d0592560f4a1437c8edc0bc733c196af"/>
                <w:id w:val="1438020317"/>
                <w:lock w:val="sdtLocked"/>
              </w:sdtPr>
              <w:sdtEndPr/>
              <w:sdtContent>
                <w:tc>
                  <w:tcPr>
                    <w:tcW w:w="397" w:type="pct"/>
                    <w:tcBorders>
                      <w:top w:val="single" w:sz="4" w:space="0" w:color="auto"/>
                    </w:tcBorders>
                    <w:vAlign w:val="center"/>
                  </w:tcPr>
                  <w:p w14:paraId="5FB25A9B" w14:textId="77777777" w:rsidR="007E71D2" w:rsidRPr="00452D28" w:rsidRDefault="007E71D2" w:rsidP="00660113">
                    <w:pPr>
                      <w:jc w:val="center"/>
                      <w:rPr>
                        <w:sz w:val="18"/>
                        <w:szCs w:val="21"/>
                      </w:rPr>
                    </w:pPr>
                    <w:r w:rsidRPr="00452D28">
                      <w:rPr>
                        <w:sz w:val="18"/>
                        <w:szCs w:val="21"/>
                      </w:rPr>
                      <w:t>截至期末累计回款金</w:t>
                    </w:r>
                    <w:r w:rsidRPr="00452D28">
                      <w:rPr>
                        <w:sz w:val="18"/>
                        <w:szCs w:val="21"/>
                      </w:rPr>
                      <w:lastRenderedPageBreak/>
                      <w:t>额</w:t>
                    </w:r>
                  </w:p>
                </w:tc>
              </w:sdtContent>
            </w:sdt>
            <w:sdt>
              <w:sdtPr>
                <w:rPr>
                  <w:sz w:val="18"/>
                  <w:szCs w:val="21"/>
                </w:rPr>
                <w:tag w:val="_PLD_2d38ff25bca04824abdea64c4cc38609"/>
                <w:id w:val="-652370318"/>
                <w:lock w:val="sdtLocked"/>
              </w:sdtPr>
              <w:sdtEndPr/>
              <w:sdtContent>
                <w:tc>
                  <w:tcPr>
                    <w:tcW w:w="267" w:type="pct"/>
                    <w:tcBorders>
                      <w:top w:val="single" w:sz="4" w:space="0" w:color="auto"/>
                    </w:tcBorders>
                    <w:vAlign w:val="center"/>
                  </w:tcPr>
                  <w:p w14:paraId="584AE757" w14:textId="77777777" w:rsidR="007E71D2" w:rsidRPr="00452D28" w:rsidRDefault="007E71D2" w:rsidP="00660113">
                    <w:pPr>
                      <w:jc w:val="center"/>
                      <w:rPr>
                        <w:sz w:val="18"/>
                        <w:szCs w:val="21"/>
                      </w:rPr>
                    </w:pPr>
                    <w:r w:rsidRPr="00452D28">
                      <w:rPr>
                        <w:sz w:val="18"/>
                        <w:szCs w:val="21"/>
                      </w:rPr>
                      <w:t>项目进</w:t>
                    </w:r>
                    <w:r w:rsidRPr="00452D28">
                      <w:rPr>
                        <w:sz w:val="18"/>
                        <w:szCs w:val="21"/>
                      </w:rPr>
                      <w:lastRenderedPageBreak/>
                      <w:t>度是否符合预期</w:t>
                    </w:r>
                  </w:p>
                </w:tc>
              </w:sdtContent>
            </w:sdt>
            <w:sdt>
              <w:sdtPr>
                <w:rPr>
                  <w:sz w:val="18"/>
                  <w:szCs w:val="21"/>
                </w:rPr>
                <w:tag w:val="_PLD_03240d0395e6499fa48d5b80bb1d05fc"/>
                <w:id w:val="-789125957"/>
                <w:lock w:val="sdtLocked"/>
              </w:sdtPr>
              <w:sdtEndPr/>
              <w:sdtContent>
                <w:tc>
                  <w:tcPr>
                    <w:tcW w:w="263" w:type="pct"/>
                    <w:tcBorders>
                      <w:top w:val="single" w:sz="4" w:space="0" w:color="auto"/>
                    </w:tcBorders>
                    <w:vAlign w:val="center"/>
                  </w:tcPr>
                  <w:p w14:paraId="4C99D82F" w14:textId="77777777" w:rsidR="007E71D2" w:rsidRPr="00452D28" w:rsidRDefault="007E71D2" w:rsidP="00660113">
                    <w:pPr>
                      <w:jc w:val="center"/>
                      <w:rPr>
                        <w:sz w:val="18"/>
                        <w:szCs w:val="21"/>
                      </w:rPr>
                    </w:pPr>
                    <w:r w:rsidRPr="00452D28">
                      <w:rPr>
                        <w:sz w:val="18"/>
                        <w:szCs w:val="21"/>
                      </w:rPr>
                      <w:t>付款进</w:t>
                    </w:r>
                    <w:r w:rsidRPr="00452D28">
                      <w:rPr>
                        <w:sz w:val="18"/>
                        <w:szCs w:val="21"/>
                      </w:rPr>
                      <w:lastRenderedPageBreak/>
                      <w:t>度是否符合预期</w:t>
                    </w:r>
                  </w:p>
                </w:tc>
              </w:sdtContent>
            </w:sdt>
          </w:tr>
          <w:sdt>
            <w:sdtPr>
              <w:rPr>
                <w:rFonts w:asciiTheme="minorHAnsi" w:eastAsiaTheme="minorEastAsia" w:hAnsiTheme="minorHAnsi" w:cstheme="minorBidi"/>
                <w:kern w:val="2"/>
                <w:sz w:val="18"/>
                <w:szCs w:val="21"/>
              </w:rPr>
              <w:alias w:val="在建重大项目情况明细"/>
              <w:tag w:val="_TUP_47f2435dcbe54b718bdd9115d296e772"/>
              <w:id w:val="-1805378390"/>
              <w:lock w:val="sdtLocked"/>
            </w:sdtPr>
            <w:sdtEndPr>
              <w:rPr>
                <w:szCs w:val="18"/>
              </w:rPr>
            </w:sdtEndPr>
            <w:sdtContent>
              <w:tr w:rsidR="00C5498A" w14:paraId="60A9AAE1" w14:textId="77777777" w:rsidTr="001C3916">
                <w:trPr>
                  <w:jc w:val="center"/>
                </w:trPr>
                <w:tc>
                  <w:tcPr>
                    <w:tcW w:w="1138" w:type="pct"/>
                    <w:vAlign w:val="center"/>
                  </w:tcPr>
                  <w:p w14:paraId="48D1942B" w14:textId="77777777" w:rsidR="00C5498A" w:rsidRPr="00452D28" w:rsidRDefault="00C5498A" w:rsidP="00C5498A">
                    <w:pPr>
                      <w:rPr>
                        <w:sz w:val="18"/>
                        <w:szCs w:val="21"/>
                      </w:rPr>
                    </w:pPr>
                    <w:r w:rsidRPr="00452D28">
                      <w:rPr>
                        <w:sz w:val="18"/>
                        <w:szCs w:val="21"/>
                      </w:rPr>
                      <w:t>福建省泉州市城东至北峰快速通道及两侧片区棚户区（石结构房）改造项目 </w:t>
                    </w:r>
                  </w:p>
                </w:tc>
                <w:tc>
                  <w:tcPr>
                    <w:tcW w:w="298" w:type="pct"/>
                    <w:vAlign w:val="center"/>
                  </w:tcPr>
                  <w:p w14:paraId="2B2E0E30" w14:textId="77777777" w:rsidR="00C5498A" w:rsidRPr="00452D28" w:rsidRDefault="00C5498A" w:rsidP="00C5498A">
                    <w:pPr>
                      <w:jc w:val="center"/>
                      <w:rPr>
                        <w:sz w:val="18"/>
                        <w:szCs w:val="21"/>
                      </w:rPr>
                    </w:pPr>
                    <w:r w:rsidRPr="00452D28">
                      <w:rPr>
                        <w:sz w:val="18"/>
                        <w:szCs w:val="21"/>
                      </w:rPr>
                      <w:t>PPP项目</w:t>
                    </w:r>
                  </w:p>
                </w:tc>
                <w:tc>
                  <w:tcPr>
                    <w:tcW w:w="396" w:type="pct"/>
                    <w:vAlign w:val="center"/>
                  </w:tcPr>
                  <w:p w14:paraId="20E315BD" w14:textId="77777777" w:rsidR="00C5498A" w:rsidRPr="00452D28" w:rsidRDefault="00C5498A" w:rsidP="00C5498A">
                    <w:pPr>
                      <w:jc w:val="right"/>
                      <w:rPr>
                        <w:sz w:val="18"/>
                        <w:szCs w:val="21"/>
                      </w:rPr>
                    </w:pPr>
                    <w:r w:rsidRPr="00452D28">
                      <w:rPr>
                        <w:sz w:val="18"/>
                        <w:szCs w:val="21"/>
                      </w:rPr>
                      <w:t>398,000.28</w:t>
                    </w:r>
                  </w:p>
                </w:tc>
                <w:tc>
                  <w:tcPr>
                    <w:tcW w:w="198" w:type="pct"/>
                    <w:vAlign w:val="center"/>
                  </w:tcPr>
                  <w:p w14:paraId="42C5C662" w14:textId="77777777" w:rsidR="00C5498A" w:rsidRPr="00452D28" w:rsidRDefault="00C5498A" w:rsidP="00C5498A">
                    <w:pPr>
                      <w:jc w:val="center"/>
                      <w:rPr>
                        <w:sz w:val="18"/>
                        <w:szCs w:val="21"/>
                      </w:rPr>
                    </w:pPr>
                    <w:r w:rsidRPr="00452D28">
                      <w:rPr>
                        <w:sz w:val="18"/>
                        <w:szCs w:val="21"/>
                      </w:rPr>
                      <w:t>5年</w:t>
                    </w:r>
                  </w:p>
                </w:tc>
                <w:tc>
                  <w:tcPr>
                    <w:tcW w:w="262" w:type="pct"/>
                    <w:vAlign w:val="center"/>
                  </w:tcPr>
                  <w:p w14:paraId="38586575" w14:textId="0D498D77" w:rsidR="00C5498A" w:rsidRPr="00C5498A" w:rsidRDefault="00C5498A" w:rsidP="00C5498A">
                    <w:pPr>
                      <w:jc w:val="right"/>
                      <w:rPr>
                        <w:sz w:val="18"/>
                        <w:szCs w:val="18"/>
                      </w:rPr>
                    </w:pPr>
                    <w:r w:rsidRPr="00C5498A">
                      <w:rPr>
                        <w:rFonts w:hint="eastAsia"/>
                        <w:sz w:val="18"/>
                        <w:szCs w:val="18"/>
                      </w:rPr>
                      <w:t>56.64%</w:t>
                    </w:r>
                  </w:p>
                </w:tc>
                <w:tc>
                  <w:tcPr>
                    <w:tcW w:w="462" w:type="pct"/>
                    <w:vAlign w:val="center"/>
                  </w:tcPr>
                  <w:p w14:paraId="32391AC3" w14:textId="46CCBC2B" w:rsidR="00C5498A" w:rsidRPr="00C5498A" w:rsidRDefault="00C5498A" w:rsidP="00C5498A">
                    <w:pPr>
                      <w:jc w:val="right"/>
                      <w:rPr>
                        <w:sz w:val="18"/>
                        <w:szCs w:val="18"/>
                      </w:rPr>
                    </w:pPr>
                    <w:r w:rsidRPr="00C5498A">
                      <w:rPr>
                        <w:rFonts w:hint="eastAsia"/>
                        <w:color w:val="000000"/>
                        <w:sz w:val="18"/>
                        <w:szCs w:val="18"/>
                      </w:rPr>
                      <w:t xml:space="preserve">24,973.42 </w:t>
                    </w:r>
                  </w:p>
                </w:tc>
                <w:tc>
                  <w:tcPr>
                    <w:tcW w:w="462" w:type="pct"/>
                    <w:vAlign w:val="center"/>
                  </w:tcPr>
                  <w:p w14:paraId="53C47BD6" w14:textId="78D33F1D" w:rsidR="00C5498A" w:rsidRPr="00C5498A" w:rsidRDefault="00C5498A" w:rsidP="00C5498A">
                    <w:pPr>
                      <w:jc w:val="right"/>
                      <w:rPr>
                        <w:sz w:val="18"/>
                        <w:szCs w:val="18"/>
                      </w:rPr>
                    </w:pPr>
                    <w:r w:rsidRPr="00C5498A">
                      <w:rPr>
                        <w:rFonts w:hint="eastAsia"/>
                        <w:color w:val="000000"/>
                        <w:sz w:val="18"/>
                        <w:szCs w:val="18"/>
                      </w:rPr>
                      <w:t xml:space="preserve">225,429.57 </w:t>
                    </w:r>
                  </w:p>
                </w:tc>
                <w:tc>
                  <w:tcPr>
                    <w:tcW w:w="396" w:type="pct"/>
                    <w:vAlign w:val="center"/>
                  </w:tcPr>
                  <w:p w14:paraId="33CFA825" w14:textId="4B863548" w:rsidR="00C5498A" w:rsidRPr="00C5498A" w:rsidRDefault="00C5498A" w:rsidP="00C5498A">
                    <w:pPr>
                      <w:jc w:val="right"/>
                      <w:rPr>
                        <w:sz w:val="18"/>
                        <w:szCs w:val="18"/>
                      </w:rPr>
                    </w:pPr>
                    <w:r w:rsidRPr="00C5498A">
                      <w:rPr>
                        <w:rFonts w:hint="eastAsia"/>
                        <w:color w:val="000000"/>
                        <w:sz w:val="18"/>
                        <w:szCs w:val="18"/>
                      </w:rPr>
                      <w:t xml:space="preserve">7,417.38 </w:t>
                    </w:r>
                  </w:p>
                </w:tc>
                <w:tc>
                  <w:tcPr>
                    <w:tcW w:w="461" w:type="pct"/>
                    <w:vAlign w:val="center"/>
                  </w:tcPr>
                  <w:p w14:paraId="40726065" w14:textId="7BCE6F07" w:rsidR="00C5498A" w:rsidRPr="00C5498A" w:rsidRDefault="00C5498A" w:rsidP="00C5498A">
                    <w:pPr>
                      <w:jc w:val="right"/>
                      <w:rPr>
                        <w:sz w:val="18"/>
                        <w:szCs w:val="18"/>
                      </w:rPr>
                    </w:pPr>
                    <w:r w:rsidRPr="00C5498A">
                      <w:rPr>
                        <w:rFonts w:hint="eastAsia"/>
                        <w:color w:val="000000"/>
                        <w:sz w:val="18"/>
                        <w:szCs w:val="18"/>
                      </w:rPr>
                      <w:t xml:space="preserve">185,021.35 </w:t>
                    </w:r>
                  </w:p>
                </w:tc>
                <w:tc>
                  <w:tcPr>
                    <w:tcW w:w="397" w:type="pct"/>
                    <w:vAlign w:val="center"/>
                  </w:tcPr>
                  <w:p w14:paraId="7EE8CB12" w14:textId="77777777" w:rsidR="00C5498A" w:rsidRPr="00452D28" w:rsidRDefault="00C5498A" w:rsidP="00C5498A">
                    <w:pPr>
                      <w:jc w:val="right"/>
                      <w:rPr>
                        <w:sz w:val="18"/>
                        <w:szCs w:val="18"/>
                      </w:rPr>
                    </w:pPr>
                    <w:r w:rsidRPr="00452D28">
                      <w:rPr>
                        <w:sz w:val="18"/>
                        <w:szCs w:val="18"/>
                      </w:rPr>
                      <w:t>120,613.00</w:t>
                    </w:r>
                  </w:p>
                </w:tc>
                <w:sdt>
                  <w:sdtPr>
                    <w:rPr>
                      <w:sz w:val="18"/>
                      <w:szCs w:val="18"/>
                    </w:rPr>
                    <w:alias w:val="在建重大项目情况明细_项目进度是否符合预期"/>
                    <w:tag w:val="_GBC_9868b2f8b34f4517bac9bdf8e4466ff4"/>
                    <w:id w:val="930090224"/>
                    <w:lock w:val="sdtLocked"/>
                    <w:comboBox>
                      <w:listItem w:displayText="是" w:value="是"/>
                      <w:listItem w:displayText="否" w:value="否"/>
                    </w:comboBox>
                  </w:sdtPr>
                  <w:sdtEndPr/>
                  <w:sdtContent>
                    <w:tc>
                      <w:tcPr>
                        <w:tcW w:w="267" w:type="pct"/>
                        <w:vAlign w:val="center"/>
                      </w:tcPr>
                      <w:p w14:paraId="43C35D36" w14:textId="0599EA87" w:rsidR="00C5498A" w:rsidRPr="00452D28" w:rsidRDefault="00C5498A" w:rsidP="00C5498A">
                        <w:pPr>
                          <w:jc w:val="center"/>
                          <w:rPr>
                            <w:sz w:val="18"/>
                            <w:szCs w:val="18"/>
                          </w:rPr>
                        </w:pPr>
                        <w:r>
                          <w:rPr>
                            <w:sz w:val="18"/>
                            <w:szCs w:val="18"/>
                          </w:rPr>
                          <w:t>是</w:t>
                        </w:r>
                      </w:p>
                    </w:tc>
                  </w:sdtContent>
                </w:sdt>
                <w:sdt>
                  <w:sdtPr>
                    <w:rPr>
                      <w:sz w:val="18"/>
                      <w:szCs w:val="18"/>
                    </w:rPr>
                    <w:alias w:val="在建重大项目情况明细_付款进度是否符合预期"/>
                    <w:tag w:val="_GBC_296896d62bfb417891bf733382504605"/>
                    <w:id w:val="-1508975961"/>
                    <w:lock w:val="sdtLocked"/>
                    <w:comboBox>
                      <w:listItem w:displayText="是" w:value="是"/>
                      <w:listItem w:displayText="否" w:value="否"/>
                    </w:comboBox>
                  </w:sdtPr>
                  <w:sdtEndPr/>
                  <w:sdtContent>
                    <w:tc>
                      <w:tcPr>
                        <w:tcW w:w="263" w:type="pct"/>
                        <w:vAlign w:val="center"/>
                      </w:tcPr>
                      <w:p w14:paraId="38DBBB35" w14:textId="4695DC2C" w:rsidR="00C5498A" w:rsidRPr="00452D28" w:rsidRDefault="00C5498A" w:rsidP="00C5498A">
                        <w:pPr>
                          <w:jc w:val="center"/>
                          <w:rPr>
                            <w:sz w:val="18"/>
                            <w:szCs w:val="18"/>
                          </w:rPr>
                        </w:pPr>
                        <w:r>
                          <w:rPr>
                            <w:sz w:val="18"/>
                            <w:szCs w:val="18"/>
                          </w:rPr>
                          <w:t>是</w:t>
                        </w:r>
                      </w:p>
                    </w:tc>
                  </w:sdtContent>
                </w:sdt>
              </w:tr>
            </w:sdtContent>
          </w:sdt>
          <w:sdt>
            <w:sdtPr>
              <w:rPr>
                <w:rFonts w:asciiTheme="minorHAnsi" w:eastAsiaTheme="minorEastAsia" w:hAnsiTheme="minorHAnsi" w:cstheme="minorBidi"/>
                <w:kern w:val="2"/>
                <w:sz w:val="18"/>
                <w:szCs w:val="21"/>
              </w:rPr>
              <w:alias w:val="在建重大项目情况明细"/>
              <w:tag w:val="_TUP_47f2435dcbe54b718bdd9115d296e772"/>
              <w:id w:val="-2020603475"/>
              <w:lock w:val="sdtLocked"/>
            </w:sdtPr>
            <w:sdtEndPr>
              <w:rPr>
                <w:szCs w:val="18"/>
              </w:rPr>
            </w:sdtEndPr>
            <w:sdtContent>
              <w:tr w:rsidR="00C5498A" w14:paraId="557102F1" w14:textId="77777777" w:rsidTr="001C3916">
                <w:trPr>
                  <w:jc w:val="center"/>
                </w:trPr>
                <w:tc>
                  <w:tcPr>
                    <w:tcW w:w="1138" w:type="pct"/>
                    <w:vAlign w:val="center"/>
                  </w:tcPr>
                  <w:p w14:paraId="680D76A4" w14:textId="77777777" w:rsidR="00C5498A" w:rsidRPr="00452D28" w:rsidRDefault="00C5498A" w:rsidP="00C5498A">
                    <w:pPr>
                      <w:rPr>
                        <w:sz w:val="18"/>
                        <w:szCs w:val="21"/>
                      </w:rPr>
                    </w:pPr>
                    <w:r w:rsidRPr="00452D28">
                      <w:rPr>
                        <w:sz w:val="18"/>
                        <w:szCs w:val="21"/>
                      </w:rPr>
                      <w:t>湖南省常德市</w:t>
                    </w:r>
                    <w:proofErr w:type="gramStart"/>
                    <w:r w:rsidRPr="00452D28">
                      <w:rPr>
                        <w:sz w:val="18"/>
                        <w:szCs w:val="21"/>
                      </w:rPr>
                      <w:t>澧</w:t>
                    </w:r>
                    <w:proofErr w:type="gramEnd"/>
                    <w:r w:rsidRPr="00452D28">
                      <w:rPr>
                        <w:sz w:val="18"/>
                        <w:szCs w:val="21"/>
                      </w:rPr>
                      <w:t>县城区路网建设工程（一期）PPP项目 </w:t>
                    </w:r>
                  </w:p>
                </w:tc>
                <w:tc>
                  <w:tcPr>
                    <w:tcW w:w="298" w:type="pct"/>
                    <w:vAlign w:val="center"/>
                  </w:tcPr>
                  <w:p w14:paraId="678D69E9" w14:textId="77777777" w:rsidR="00C5498A" w:rsidRPr="00452D28" w:rsidRDefault="00C5498A" w:rsidP="00C5498A">
                    <w:pPr>
                      <w:jc w:val="center"/>
                      <w:rPr>
                        <w:sz w:val="18"/>
                        <w:szCs w:val="21"/>
                      </w:rPr>
                    </w:pPr>
                    <w:r w:rsidRPr="00452D28">
                      <w:rPr>
                        <w:sz w:val="18"/>
                        <w:szCs w:val="21"/>
                      </w:rPr>
                      <w:t>PPP项目</w:t>
                    </w:r>
                  </w:p>
                </w:tc>
                <w:tc>
                  <w:tcPr>
                    <w:tcW w:w="396" w:type="pct"/>
                    <w:vAlign w:val="center"/>
                  </w:tcPr>
                  <w:p w14:paraId="372504E8" w14:textId="77777777" w:rsidR="00C5498A" w:rsidRPr="00452D28" w:rsidRDefault="00C5498A" w:rsidP="00C5498A">
                    <w:pPr>
                      <w:jc w:val="right"/>
                      <w:rPr>
                        <w:sz w:val="18"/>
                        <w:szCs w:val="21"/>
                      </w:rPr>
                    </w:pPr>
                    <w:r w:rsidRPr="00452D28">
                      <w:rPr>
                        <w:sz w:val="18"/>
                        <w:szCs w:val="21"/>
                      </w:rPr>
                      <w:t>226,426.28</w:t>
                    </w:r>
                  </w:p>
                </w:tc>
                <w:tc>
                  <w:tcPr>
                    <w:tcW w:w="198" w:type="pct"/>
                    <w:vAlign w:val="center"/>
                  </w:tcPr>
                  <w:p w14:paraId="223A1C63" w14:textId="77777777" w:rsidR="00C5498A" w:rsidRPr="00452D28" w:rsidRDefault="00C5498A" w:rsidP="00C5498A">
                    <w:pPr>
                      <w:jc w:val="center"/>
                      <w:rPr>
                        <w:sz w:val="18"/>
                        <w:szCs w:val="21"/>
                      </w:rPr>
                    </w:pPr>
                    <w:r w:rsidRPr="00452D28">
                      <w:rPr>
                        <w:sz w:val="18"/>
                        <w:szCs w:val="21"/>
                      </w:rPr>
                      <w:t>3年</w:t>
                    </w:r>
                  </w:p>
                </w:tc>
                <w:tc>
                  <w:tcPr>
                    <w:tcW w:w="262" w:type="pct"/>
                    <w:vAlign w:val="center"/>
                  </w:tcPr>
                  <w:p w14:paraId="2A5FCF38" w14:textId="6A9DE999" w:rsidR="00C5498A" w:rsidRPr="00C5498A" w:rsidRDefault="00C5498A" w:rsidP="00C5498A">
                    <w:pPr>
                      <w:jc w:val="right"/>
                      <w:rPr>
                        <w:sz w:val="18"/>
                        <w:szCs w:val="18"/>
                      </w:rPr>
                    </w:pPr>
                    <w:r w:rsidRPr="00C5498A">
                      <w:rPr>
                        <w:rFonts w:hint="eastAsia"/>
                        <w:sz w:val="18"/>
                        <w:szCs w:val="18"/>
                      </w:rPr>
                      <w:t>75.48%</w:t>
                    </w:r>
                  </w:p>
                </w:tc>
                <w:tc>
                  <w:tcPr>
                    <w:tcW w:w="462" w:type="pct"/>
                    <w:vAlign w:val="center"/>
                  </w:tcPr>
                  <w:p w14:paraId="389D553C" w14:textId="0D1C3F2B" w:rsidR="00C5498A" w:rsidRPr="00C5498A" w:rsidRDefault="00C5498A" w:rsidP="00C5498A">
                    <w:pPr>
                      <w:jc w:val="right"/>
                      <w:rPr>
                        <w:sz w:val="18"/>
                        <w:szCs w:val="18"/>
                      </w:rPr>
                    </w:pPr>
                    <w:r w:rsidRPr="00C5498A">
                      <w:rPr>
                        <w:rFonts w:hint="eastAsia"/>
                        <w:color w:val="000000"/>
                        <w:sz w:val="18"/>
                        <w:szCs w:val="18"/>
                      </w:rPr>
                      <w:t xml:space="preserve">12,033.70 </w:t>
                    </w:r>
                  </w:p>
                </w:tc>
                <w:tc>
                  <w:tcPr>
                    <w:tcW w:w="462" w:type="pct"/>
                    <w:vAlign w:val="center"/>
                  </w:tcPr>
                  <w:p w14:paraId="06DBB9FD" w14:textId="58A34ADF" w:rsidR="00C5498A" w:rsidRPr="00C5498A" w:rsidRDefault="00C5498A" w:rsidP="00C5498A">
                    <w:pPr>
                      <w:jc w:val="right"/>
                      <w:rPr>
                        <w:sz w:val="18"/>
                        <w:szCs w:val="18"/>
                      </w:rPr>
                    </w:pPr>
                    <w:r w:rsidRPr="00C5498A">
                      <w:rPr>
                        <w:rFonts w:hint="eastAsia"/>
                        <w:color w:val="000000"/>
                        <w:sz w:val="18"/>
                        <w:szCs w:val="18"/>
                      </w:rPr>
                      <w:t xml:space="preserve">170,911.49 </w:t>
                    </w:r>
                  </w:p>
                </w:tc>
                <w:tc>
                  <w:tcPr>
                    <w:tcW w:w="396" w:type="pct"/>
                    <w:vAlign w:val="center"/>
                  </w:tcPr>
                  <w:p w14:paraId="367AD48F" w14:textId="611D0093" w:rsidR="00C5498A" w:rsidRPr="00C5498A" w:rsidRDefault="00C5498A" w:rsidP="00C5498A">
                    <w:pPr>
                      <w:jc w:val="right"/>
                      <w:rPr>
                        <w:sz w:val="18"/>
                        <w:szCs w:val="18"/>
                      </w:rPr>
                    </w:pPr>
                    <w:r w:rsidRPr="00C5498A">
                      <w:rPr>
                        <w:rFonts w:hint="eastAsia"/>
                        <w:color w:val="000000"/>
                        <w:sz w:val="18"/>
                        <w:szCs w:val="18"/>
                      </w:rPr>
                      <w:t xml:space="preserve">2,210.50 </w:t>
                    </w:r>
                  </w:p>
                </w:tc>
                <w:tc>
                  <w:tcPr>
                    <w:tcW w:w="461" w:type="pct"/>
                    <w:vAlign w:val="center"/>
                  </w:tcPr>
                  <w:p w14:paraId="21394DE3" w14:textId="71AF842B" w:rsidR="00C5498A" w:rsidRPr="00C5498A" w:rsidRDefault="00C5498A" w:rsidP="00C5498A">
                    <w:pPr>
                      <w:jc w:val="right"/>
                      <w:rPr>
                        <w:sz w:val="18"/>
                        <w:szCs w:val="18"/>
                      </w:rPr>
                    </w:pPr>
                    <w:r w:rsidRPr="00C5498A">
                      <w:rPr>
                        <w:rFonts w:hint="eastAsia"/>
                        <w:color w:val="000000"/>
                        <w:sz w:val="18"/>
                        <w:szCs w:val="18"/>
                      </w:rPr>
                      <w:t xml:space="preserve">132,736.68 </w:t>
                    </w:r>
                  </w:p>
                </w:tc>
                <w:tc>
                  <w:tcPr>
                    <w:tcW w:w="397" w:type="pct"/>
                    <w:vAlign w:val="center"/>
                  </w:tcPr>
                  <w:p w14:paraId="2E6DD26F" w14:textId="77777777" w:rsidR="00C5498A" w:rsidRPr="00452D28" w:rsidRDefault="00C5498A" w:rsidP="00C5498A">
                    <w:pPr>
                      <w:jc w:val="right"/>
                      <w:rPr>
                        <w:sz w:val="18"/>
                        <w:szCs w:val="18"/>
                      </w:rPr>
                    </w:pPr>
                    <w:r w:rsidRPr="00452D28">
                      <w:rPr>
                        <w:sz w:val="18"/>
                        <w:szCs w:val="18"/>
                      </w:rPr>
                      <w:t>53,624.45</w:t>
                    </w:r>
                  </w:p>
                </w:tc>
                <w:sdt>
                  <w:sdtPr>
                    <w:rPr>
                      <w:sz w:val="18"/>
                      <w:szCs w:val="18"/>
                    </w:rPr>
                    <w:alias w:val="在建重大项目情况明细_项目进度是否符合预期"/>
                    <w:tag w:val="_GBC_9868b2f8b34f4517bac9bdf8e4466ff4"/>
                    <w:id w:val="-158550871"/>
                    <w:lock w:val="sdtLocked"/>
                    <w:comboBox>
                      <w:listItem w:displayText="是" w:value="是"/>
                      <w:listItem w:displayText="否" w:value="否"/>
                    </w:comboBox>
                  </w:sdtPr>
                  <w:sdtEndPr/>
                  <w:sdtContent>
                    <w:tc>
                      <w:tcPr>
                        <w:tcW w:w="267" w:type="pct"/>
                        <w:vAlign w:val="center"/>
                      </w:tcPr>
                      <w:p w14:paraId="462EC56A" w14:textId="746AD136" w:rsidR="00C5498A" w:rsidRPr="00452D28" w:rsidRDefault="00C5498A" w:rsidP="00C5498A">
                        <w:pPr>
                          <w:jc w:val="center"/>
                          <w:rPr>
                            <w:sz w:val="18"/>
                            <w:szCs w:val="18"/>
                          </w:rPr>
                        </w:pPr>
                        <w:r>
                          <w:rPr>
                            <w:sz w:val="18"/>
                            <w:szCs w:val="18"/>
                          </w:rPr>
                          <w:t>是</w:t>
                        </w:r>
                      </w:p>
                    </w:tc>
                  </w:sdtContent>
                </w:sdt>
                <w:sdt>
                  <w:sdtPr>
                    <w:rPr>
                      <w:sz w:val="18"/>
                      <w:szCs w:val="18"/>
                    </w:rPr>
                    <w:alias w:val="在建重大项目情况明细_付款进度是否符合预期"/>
                    <w:tag w:val="_GBC_296896d62bfb417891bf733382504605"/>
                    <w:id w:val="191274201"/>
                    <w:lock w:val="sdtLocked"/>
                    <w:comboBox>
                      <w:listItem w:displayText="是" w:value="是"/>
                      <w:listItem w:displayText="否" w:value="否"/>
                    </w:comboBox>
                  </w:sdtPr>
                  <w:sdtEndPr/>
                  <w:sdtContent>
                    <w:tc>
                      <w:tcPr>
                        <w:tcW w:w="263" w:type="pct"/>
                        <w:vAlign w:val="center"/>
                      </w:tcPr>
                      <w:p w14:paraId="0B584C3A" w14:textId="3FF871A3" w:rsidR="00C5498A" w:rsidRPr="00452D28" w:rsidRDefault="00C5498A" w:rsidP="00C5498A">
                        <w:pPr>
                          <w:jc w:val="center"/>
                          <w:rPr>
                            <w:sz w:val="18"/>
                            <w:szCs w:val="18"/>
                          </w:rPr>
                        </w:pPr>
                        <w:r>
                          <w:rPr>
                            <w:sz w:val="18"/>
                            <w:szCs w:val="18"/>
                          </w:rPr>
                          <w:t>是</w:t>
                        </w:r>
                      </w:p>
                    </w:tc>
                  </w:sdtContent>
                </w:sdt>
              </w:tr>
            </w:sdtContent>
          </w:sdt>
          <w:sdt>
            <w:sdtPr>
              <w:rPr>
                <w:rFonts w:asciiTheme="minorHAnsi" w:eastAsiaTheme="minorEastAsia" w:hAnsiTheme="minorHAnsi" w:cstheme="minorBidi"/>
                <w:kern w:val="2"/>
                <w:sz w:val="18"/>
                <w:szCs w:val="21"/>
              </w:rPr>
              <w:alias w:val="在建重大项目情况明细"/>
              <w:tag w:val="_TUP_47f2435dcbe54b718bdd9115d296e772"/>
              <w:id w:val="-401599273"/>
              <w:lock w:val="sdtLocked"/>
            </w:sdtPr>
            <w:sdtEndPr>
              <w:rPr>
                <w:szCs w:val="18"/>
              </w:rPr>
            </w:sdtEndPr>
            <w:sdtContent>
              <w:tr w:rsidR="00C5498A" w14:paraId="1B4D4D3F" w14:textId="77777777" w:rsidTr="001C3916">
                <w:trPr>
                  <w:jc w:val="center"/>
                </w:trPr>
                <w:tc>
                  <w:tcPr>
                    <w:tcW w:w="1138" w:type="pct"/>
                    <w:vAlign w:val="center"/>
                  </w:tcPr>
                  <w:p w14:paraId="6B8AC864" w14:textId="77777777" w:rsidR="00C5498A" w:rsidRPr="00452D28" w:rsidRDefault="00C5498A" w:rsidP="00C5498A">
                    <w:pPr>
                      <w:rPr>
                        <w:sz w:val="18"/>
                        <w:szCs w:val="21"/>
                      </w:rPr>
                    </w:pPr>
                    <w:r w:rsidRPr="00452D28">
                      <w:rPr>
                        <w:sz w:val="18"/>
                        <w:szCs w:val="21"/>
                      </w:rPr>
                      <w:t>浙江省台州市</w:t>
                    </w:r>
                    <w:proofErr w:type="gramStart"/>
                    <w:r w:rsidRPr="00452D28">
                      <w:rPr>
                        <w:sz w:val="18"/>
                        <w:szCs w:val="21"/>
                      </w:rPr>
                      <w:t>天台县始丰</w:t>
                    </w:r>
                    <w:proofErr w:type="gramEnd"/>
                    <w:r w:rsidRPr="00452D28">
                      <w:rPr>
                        <w:sz w:val="18"/>
                        <w:szCs w:val="21"/>
                      </w:rPr>
                      <w:t>街道唐兴大道玉湖区块改造项目</w:t>
                    </w:r>
                  </w:p>
                </w:tc>
                <w:tc>
                  <w:tcPr>
                    <w:tcW w:w="298" w:type="pct"/>
                    <w:vAlign w:val="center"/>
                  </w:tcPr>
                  <w:p w14:paraId="4636934C" w14:textId="77777777" w:rsidR="00C5498A" w:rsidRPr="00452D28" w:rsidRDefault="00C5498A" w:rsidP="00C5498A">
                    <w:pPr>
                      <w:jc w:val="center"/>
                      <w:rPr>
                        <w:sz w:val="18"/>
                        <w:szCs w:val="21"/>
                      </w:rPr>
                    </w:pPr>
                    <w:r w:rsidRPr="00452D28">
                      <w:rPr>
                        <w:sz w:val="18"/>
                        <w:szCs w:val="21"/>
                      </w:rPr>
                      <w:t>PPP项目</w:t>
                    </w:r>
                  </w:p>
                </w:tc>
                <w:tc>
                  <w:tcPr>
                    <w:tcW w:w="396" w:type="pct"/>
                    <w:vAlign w:val="center"/>
                  </w:tcPr>
                  <w:p w14:paraId="36BDA4E6" w14:textId="77777777" w:rsidR="00C5498A" w:rsidRPr="00452D28" w:rsidRDefault="00C5498A" w:rsidP="00C5498A">
                    <w:pPr>
                      <w:jc w:val="right"/>
                      <w:rPr>
                        <w:sz w:val="18"/>
                        <w:szCs w:val="21"/>
                      </w:rPr>
                    </w:pPr>
                    <w:r w:rsidRPr="00452D28">
                      <w:rPr>
                        <w:sz w:val="18"/>
                        <w:szCs w:val="21"/>
                      </w:rPr>
                      <w:t>217,628.60</w:t>
                    </w:r>
                  </w:p>
                </w:tc>
                <w:tc>
                  <w:tcPr>
                    <w:tcW w:w="198" w:type="pct"/>
                    <w:vAlign w:val="center"/>
                  </w:tcPr>
                  <w:p w14:paraId="246BE0AD" w14:textId="77777777" w:rsidR="00C5498A" w:rsidRPr="00452D28" w:rsidRDefault="00C5498A" w:rsidP="00C5498A">
                    <w:pPr>
                      <w:jc w:val="center"/>
                      <w:rPr>
                        <w:sz w:val="18"/>
                        <w:szCs w:val="21"/>
                      </w:rPr>
                    </w:pPr>
                    <w:r w:rsidRPr="00452D28">
                      <w:rPr>
                        <w:sz w:val="18"/>
                        <w:szCs w:val="21"/>
                      </w:rPr>
                      <w:t>3年</w:t>
                    </w:r>
                  </w:p>
                </w:tc>
                <w:tc>
                  <w:tcPr>
                    <w:tcW w:w="262" w:type="pct"/>
                    <w:vAlign w:val="center"/>
                  </w:tcPr>
                  <w:p w14:paraId="59970D82" w14:textId="6998B20A" w:rsidR="00C5498A" w:rsidRPr="00C5498A" w:rsidRDefault="00C5498A" w:rsidP="00C5498A">
                    <w:pPr>
                      <w:jc w:val="right"/>
                      <w:rPr>
                        <w:sz w:val="18"/>
                        <w:szCs w:val="18"/>
                      </w:rPr>
                    </w:pPr>
                    <w:r w:rsidRPr="00C5498A">
                      <w:rPr>
                        <w:rFonts w:hint="eastAsia"/>
                        <w:sz w:val="18"/>
                        <w:szCs w:val="18"/>
                      </w:rPr>
                      <w:t>47.48%</w:t>
                    </w:r>
                  </w:p>
                </w:tc>
                <w:tc>
                  <w:tcPr>
                    <w:tcW w:w="462" w:type="pct"/>
                    <w:vAlign w:val="center"/>
                  </w:tcPr>
                  <w:p w14:paraId="12EE2B11" w14:textId="627ECD35" w:rsidR="00C5498A" w:rsidRPr="00C5498A" w:rsidRDefault="00C5498A" w:rsidP="00C5498A">
                    <w:pPr>
                      <w:jc w:val="right"/>
                      <w:rPr>
                        <w:sz w:val="18"/>
                        <w:szCs w:val="18"/>
                      </w:rPr>
                    </w:pPr>
                    <w:r w:rsidRPr="00C5498A">
                      <w:rPr>
                        <w:rFonts w:hint="eastAsia"/>
                        <w:color w:val="000000"/>
                        <w:sz w:val="18"/>
                        <w:szCs w:val="18"/>
                      </w:rPr>
                      <w:t xml:space="preserve">69,969.59 </w:t>
                    </w:r>
                  </w:p>
                </w:tc>
                <w:tc>
                  <w:tcPr>
                    <w:tcW w:w="462" w:type="pct"/>
                    <w:vAlign w:val="center"/>
                  </w:tcPr>
                  <w:p w14:paraId="55F6E1CC" w14:textId="35612591" w:rsidR="00C5498A" w:rsidRPr="00C5498A" w:rsidRDefault="00C5498A" w:rsidP="00C5498A">
                    <w:pPr>
                      <w:jc w:val="right"/>
                      <w:rPr>
                        <w:sz w:val="18"/>
                        <w:szCs w:val="18"/>
                      </w:rPr>
                    </w:pPr>
                    <w:r w:rsidRPr="00C5498A">
                      <w:rPr>
                        <w:rFonts w:hint="eastAsia"/>
                        <w:color w:val="000000"/>
                        <w:sz w:val="18"/>
                        <w:szCs w:val="18"/>
                      </w:rPr>
                      <w:t xml:space="preserve">103,338.31 </w:t>
                    </w:r>
                  </w:p>
                </w:tc>
                <w:tc>
                  <w:tcPr>
                    <w:tcW w:w="396" w:type="pct"/>
                    <w:vAlign w:val="center"/>
                  </w:tcPr>
                  <w:p w14:paraId="7B4138E8" w14:textId="500075C2" w:rsidR="00C5498A" w:rsidRPr="00C5498A" w:rsidRDefault="00C5498A" w:rsidP="00C5498A">
                    <w:pPr>
                      <w:jc w:val="right"/>
                      <w:rPr>
                        <w:sz w:val="18"/>
                        <w:szCs w:val="18"/>
                      </w:rPr>
                    </w:pPr>
                    <w:r w:rsidRPr="00C5498A">
                      <w:rPr>
                        <w:rFonts w:hint="eastAsia"/>
                        <w:color w:val="000000"/>
                        <w:sz w:val="18"/>
                        <w:szCs w:val="18"/>
                      </w:rPr>
                      <w:t xml:space="preserve">59,092.26 </w:t>
                    </w:r>
                  </w:p>
                </w:tc>
                <w:tc>
                  <w:tcPr>
                    <w:tcW w:w="461" w:type="pct"/>
                    <w:vAlign w:val="center"/>
                  </w:tcPr>
                  <w:p w14:paraId="10310868" w14:textId="2456E33B" w:rsidR="00C5498A" w:rsidRPr="00C5498A" w:rsidRDefault="00C5498A" w:rsidP="00C5498A">
                    <w:pPr>
                      <w:jc w:val="right"/>
                      <w:rPr>
                        <w:sz w:val="18"/>
                        <w:szCs w:val="18"/>
                      </w:rPr>
                    </w:pPr>
                    <w:r w:rsidRPr="00C5498A">
                      <w:rPr>
                        <w:rFonts w:hint="eastAsia"/>
                        <w:color w:val="000000"/>
                        <w:sz w:val="18"/>
                        <w:szCs w:val="18"/>
                      </w:rPr>
                      <w:t xml:space="preserve">89,897.44 </w:t>
                    </w:r>
                  </w:p>
                </w:tc>
                <w:tc>
                  <w:tcPr>
                    <w:tcW w:w="397" w:type="pct"/>
                    <w:vAlign w:val="center"/>
                  </w:tcPr>
                  <w:p w14:paraId="441C3574" w14:textId="77777777" w:rsidR="00C5498A" w:rsidRPr="00452D28" w:rsidRDefault="00C5498A" w:rsidP="00C5498A">
                    <w:pPr>
                      <w:rPr>
                        <w:sz w:val="18"/>
                        <w:szCs w:val="18"/>
                      </w:rPr>
                    </w:pPr>
                    <w:r w:rsidRPr="00452D28">
                      <w:rPr>
                        <w:sz w:val="18"/>
                        <w:szCs w:val="18"/>
                      </w:rPr>
                      <w:t>  -</w:t>
                    </w:r>
                  </w:p>
                </w:tc>
                <w:sdt>
                  <w:sdtPr>
                    <w:rPr>
                      <w:sz w:val="18"/>
                      <w:szCs w:val="18"/>
                    </w:rPr>
                    <w:alias w:val="在建重大项目情况明细_项目进度是否符合预期"/>
                    <w:tag w:val="_GBC_9868b2f8b34f4517bac9bdf8e4466ff4"/>
                    <w:id w:val="-2142021723"/>
                    <w:lock w:val="sdtLocked"/>
                    <w:comboBox>
                      <w:listItem w:displayText="是" w:value="是"/>
                      <w:listItem w:displayText="否" w:value="否"/>
                    </w:comboBox>
                  </w:sdtPr>
                  <w:sdtEndPr/>
                  <w:sdtContent>
                    <w:tc>
                      <w:tcPr>
                        <w:tcW w:w="267" w:type="pct"/>
                        <w:vAlign w:val="center"/>
                      </w:tcPr>
                      <w:p w14:paraId="093B7B69" w14:textId="078C0AFC" w:rsidR="00C5498A" w:rsidRPr="00452D28" w:rsidRDefault="00C5498A" w:rsidP="00C5498A">
                        <w:pPr>
                          <w:jc w:val="center"/>
                          <w:rPr>
                            <w:sz w:val="18"/>
                            <w:szCs w:val="18"/>
                          </w:rPr>
                        </w:pPr>
                        <w:r>
                          <w:rPr>
                            <w:sz w:val="18"/>
                            <w:szCs w:val="18"/>
                          </w:rPr>
                          <w:t>是</w:t>
                        </w:r>
                      </w:p>
                    </w:tc>
                  </w:sdtContent>
                </w:sdt>
                <w:sdt>
                  <w:sdtPr>
                    <w:rPr>
                      <w:sz w:val="18"/>
                      <w:szCs w:val="18"/>
                    </w:rPr>
                    <w:alias w:val="在建重大项目情况明细_付款进度是否符合预期"/>
                    <w:tag w:val="_GBC_296896d62bfb417891bf733382504605"/>
                    <w:id w:val="-1130245397"/>
                    <w:lock w:val="sdtLocked"/>
                    <w:comboBox>
                      <w:listItem w:displayText="是" w:value="是"/>
                      <w:listItem w:displayText="否" w:value="否"/>
                    </w:comboBox>
                  </w:sdtPr>
                  <w:sdtEndPr/>
                  <w:sdtContent>
                    <w:tc>
                      <w:tcPr>
                        <w:tcW w:w="263" w:type="pct"/>
                        <w:vAlign w:val="center"/>
                      </w:tcPr>
                      <w:p w14:paraId="49FA1D92" w14:textId="6B48D164" w:rsidR="00C5498A" w:rsidRPr="00452D28" w:rsidRDefault="00C5498A" w:rsidP="00C5498A">
                        <w:pPr>
                          <w:jc w:val="center"/>
                          <w:rPr>
                            <w:sz w:val="18"/>
                            <w:szCs w:val="18"/>
                          </w:rPr>
                        </w:pPr>
                        <w:r>
                          <w:rPr>
                            <w:sz w:val="18"/>
                            <w:szCs w:val="18"/>
                          </w:rPr>
                          <w:t>是</w:t>
                        </w:r>
                      </w:p>
                    </w:tc>
                  </w:sdtContent>
                </w:sdt>
              </w:tr>
            </w:sdtContent>
          </w:sdt>
          <w:sdt>
            <w:sdtPr>
              <w:rPr>
                <w:rFonts w:asciiTheme="minorHAnsi" w:eastAsiaTheme="minorEastAsia" w:hAnsiTheme="minorHAnsi" w:cstheme="minorBidi"/>
                <w:kern w:val="2"/>
                <w:sz w:val="18"/>
                <w:szCs w:val="21"/>
              </w:rPr>
              <w:alias w:val="在建重大项目情况明细"/>
              <w:tag w:val="_TUP_47f2435dcbe54b718bdd9115d296e772"/>
              <w:id w:val="408824208"/>
              <w:lock w:val="sdtLocked"/>
            </w:sdtPr>
            <w:sdtEndPr>
              <w:rPr>
                <w:szCs w:val="18"/>
              </w:rPr>
            </w:sdtEndPr>
            <w:sdtContent>
              <w:tr w:rsidR="00C5498A" w14:paraId="108FF7DD" w14:textId="77777777" w:rsidTr="001C3916">
                <w:trPr>
                  <w:jc w:val="center"/>
                </w:trPr>
                <w:tc>
                  <w:tcPr>
                    <w:tcW w:w="1138" w:type="pct"/>
                    <w:vAlign w:val="center"/>
                  </w:tcPr>
                  <w:p w14:paraId="7F99303E" w14:textId="77777777" w:rsidR="00C5498A" w:rsidRPr="00452D28" w:rsidRDefault="00C5498A" w:rsidP="00C5498A">
                    <w:pPr>
                      <w:rPr>
                        <w:sz w:val="18"/>
                        <w:szCs w:val="21"/>
                      </w:rPr>
                    </w:pPr>
                    <w:r w:rsidRPr="00452D28">
                      <w:rPr>
                        <w:sz w:val="18"/>
                        <w:szCs w:val="21"/>
                      </w:rPr>
                      <w:t>浙江省杭州市富阳区大源镇</w:t>
                    </w:r>
                    <w:proofErr w:type="gramStart"/>
                    <w:r w:rsidRPr="00452D28">
                      <w:rPr>
                        <w:sz w:val="18"/>
                        <w:szCs w:val="21"/>
                      </w:rPr>
                      <w:t>及灵桥镇</w:t>
                    </w:r>
                    <w:proofErr w:type="gramEnd"/>
                    <w:r w:rsidRPr="00452D28">
                      <w:rPr>
                        <w:sz w:val="18"/>
                        <w:szCs w:val="21"/>
                      </w:rPr>
                      <w:t>安置小区建设工程PPP项目 </w:t>
                    </w:r>
                  </w:p>
                </w:tc>
                <w:tc>
                  <w:tcPr>
                    <w:tcW w:w="298" w:type="pct"/>
                    <w:vAlign w:val="center"/>
                  </w:tcPr>
                  <w:p w14:paraId="32DCA9DE" w14:textId="77777777" w:rsidR="00C5498A" w:rsidRPr="00452D28" w:rsidRDefault="00C5498A" w:rsidP="00C5498A">
                    <w:pPr>
                      <w:jc w:val="center"/>
                      <w:rPr>
                        <w:sz w:val="18"/>
                        <w:szCs w:val="21"/>
                      </w:rPr>
                    </w:pPr>
                    <w:r w:rsidRPr="00452D28">
                      <w:rPr>
                        <w:sz w:val="18"/>
                        <w:szCs w:val="21"/>
                      </w:rPr>
                      <w:t>PPP项目</w:t>
                    </w:r>
                  </w:p>
                </w:tc>
                <w:tc>
                  <w:tcPr>
                    <w:tcW w:w="396" w:type="pct"/>
                    <w:vAlign w:val="center"/>
                  </w:tcPr>
                  <w:p w14:paraId="566D807D" w14:textId="77777777" w:rsidR="00C5498A" w:rsidRPr="00452D28" w:rsidRDefault="00C5498A" w:rsidP="00C5498A">
                    <w:pPr>
                      <w:jc w:val="right"/>
                      <w:rPr>
                        <w:sz w:val="18"/>
                        <w:szCs w:val="21"/>
                      </w:rPr>
                    </w:pPr>
                    <w:r w:rsidRPr="00452D28">
                      <w:rPr>
                        <w:sz w:val="18"/>
                        <w:szCs w:val="21"/>
                      </w:rPr>
                      <w:t>196,491.86</w:t>
                    </w:r>
                  </w:p>
                </w:tc>
                <w:tc>
                  <w:tcPr>
                    <w:tcW w:w="198" w:type="pct"/>
                    <w:vAlign w:val="center"/>
                  </w:tcPr>
                  <w:p w14:paraId="41E72941" w14:textId="77777777" w:rsidR="00C5498A" w:rsidRPr="00452D28" w:rsidRDefault="00C5498A" w:rsidP="00C5498A">
                    <w:pPr>
                      <w:jc w:val="center"/>
                      <w:rPr>
                        <w:sz w:val="18"/>
                        <w:szCs w:val="21"/>
                      </w:rPr>
                    </w:pPr>
                    <w:r w:rsidRPr="00452D28">
                      <w:rPr>
                        <w:sz w:val="18"/>
                        <w:szCs w:val="21"/>
                      </w:rPr>
                      <w:t>3年</w:t>
                    </w:r>
                  </w:p>
                </w:tc>
                <w:tc>
                  <w:tcPr>
                    <w:tcW w:w="262" w:type="pct"/>
                    <w:vAlign w:val="center"/>
                  </w:tcPr>
                  <w:p w14:paraId="5C268764" w14:textId="08650ABF" w:rsidR="00C5498A" w:rsidRPr="00C5498A" w:rsidRDefault="00C5498A" w:rsidP="00C5498A">
                    <w:pPr>
                      <w:jc w:val="right"/>
                      <w:rPr>
                        <w:sz w:val="18"/>
                        <w:szCs w:val="18"/>
                      </w:rPr>
                    </w:pPr>
                    <w:r w:rsidRPr="00C5498A">
                      <w:rPr>
                        <w:rFonts w:hint="eastAsia"/>
                        <w:sz w:val="18"/>
                        <w:szCs w:val="18"/>
                      </w:rPr>
                      <w:t>69.49%</w:t>
                    </w:r>
                  </w:p>
                </w:tc>
                <w:tc>
                  <w:tcPr>
                    <w:tcW w:w="462" w:type="pct"/>
                    <w:vAlign w:val="center"/>
                  </w:tcPr>
                  <w:p w14:paraId="4D24ECEE" w14:textId="1C8C50C4" w:rsidR="00C5498A" w:rsidRPr="00C5498A" w:rsidRDefault="00C5498A" w:rsidP="00C5498A">
                    <w:pPr>
                      <w:jc w:val="right"/>
                      <w:rPr>
                        <w:sz w:val="18"/>
                        <w:szCs w:val="18"/>
                      </w:rPr>
                    </w:pPr>
                    <w:r w:rsidRPr="00C5498A">
                      <w:rPr>
                        <w:rFonts w:hint="eastAsia"/>
                        <w:color w:val="000000"/>
                        <w:sz w:val="18"/>
                        <w:szCs w:val="18"/>
                      </w:rPr>
                      <w:t xml:space="preserve">26,404.78 </w:t>
                    </w:r>
                  </w:p>
                </w:tc>
                <w:tc>
                  <w:tcPr>
                    <w:tcW w:w="462" w:type="pct"/>
                    <w:vAlign w:val="center"/>
                  </w:tcPr>
                  <w:p w14:paraId="1CA24BFE" w14:textId="52DB262C" w:rsidR="00C5498A" w:rsidRPr="00C5498A" w:rsidRDefault="00C5498A" w:rsidP="00C5498A">
                    <w:pPr>
                      <w:jc w:val="right"/>
                      <w:rPr>
                        <w:sz w:val="18"/>
                        <w:szCs w:val="18"/>
                      </w:rPr>
                    </w:pPr>
                    <w:r w:rsidRPr="00C5498A">
                      <w:rPr>
                        <w:rFonts w:hint="eastAsia"/>
                        <w:color w:val="000000"/>
                        <w:sz w:val="18"/>
                        <w:szCs w:val="18"/>
                      </w:rPr>
                      <w:t xml:space="preserve">136,533.39 </w:t>
                    </w:r>
                  </w:p>
                </w:tc>
                <w:tc>
                  <w:tcPr>
                    <w:tcW w:w="396" w:type="pct"/>
                    <w:vAlign w:val="center"/>
                  </w:tcPr>
                  <w:p w14:paraId="194A0779" w14:textId="2748E95F" w:rsidR="00C5498A" w:rsidRPr="00C5498A" w:rsidRDefault="00C5498A" w:rsidP="00C5498A">
                    <w:pPr>
                      <w:jc w:val="right"/>
                      <w:rPr>
                        <w:sz w:val="18"/>
                        <w:szCs w:val="18"/>
                      </w:rPr>
                    </w:pPr>
                    <w:r w:rsidRPr="00C5498A">
                      <w:rPr>
                        <w:rFonts w:hint="eastAsia"/>
                        <w:color w:val="000000"/>
                        <w:sz w:val="18"/>
                        <w:szCs w:val="18"/>
                      </w:rPr>
                      <w:t xml:space="preserve">17,846.59 </w:t>
                    </w:r>
                  </w:p>
                </w:tc>
                <w:tc>
                  <w:tcPr>
                    <w:tcW w:w="461" w:type="pct"/>
                    <w:vAlign w:val="center"/>
                  </w:tcPr>
                  <w:p w14:paraId="480D6946" w14:textId="318CFF74" w:rsidR="00C5498A" w:rsidRPr="00C5498A" w:rsidRDefault="00C5498A" w:rsidP="00C5498A">
                    <w:pPr>
                      <w:jc w:val="right"/>
                      <w:rPr>
                        <w:sz w:val="18"/>
                        <w:szCs w:val="18"/>
                      </w:rPr>
                    </w:pPr>
                    <w:r w:rsidRPr="00C5498A">
                      <w:rPr>
                        <w:rFonts w:hint="eastAsia"/>
                        <w:color w:val="000000"/>
                        <w:sz w:val="18"/>
                        <w:szCs w:val="18"/>
                      </w:rPr>
                      <w:t xml:space="preserve">110,704.43 </w:t>
                    </w:r>
                  </w:p>
                </w:tc>
                <w:tc>
                  <w:tcPr>
                    <w:tcW w:w="397" w:type="pct"/>
                    <w:vAlign w:val="center"/>
                  </w:tcPr>
                  <w:p w14:paraId="458C84BC" w14:textId="77777777" w:rsidR="00C5498A" w:rsidRPr="00452D28" w:rsidRDefault="00C5498A" w:rsidP="00C5498A">
                    <w:pPr>
                      <w:rPr>
                        <w:sz w:val="18"/>
                        <w:szCs w:val="18"/>
                      </w:rPr>
                    </w:pPr>
                    <w:r w:rsidRPr="00452D28">
                      <w:rPr>
                        <w:sz w:val="18"/>
                        <w:szCs w:val="18"/>
                      </w:rPr>
                      <w:t>  -</w:t>
                    </w:r>
                  </w:p>
                </w:tc>
                <w:sdt>
                  <w:sdtPr>
                    <w:rPr>
                      <w:sz w:val="18"/>
                      <w:szCs w:val="18"/>
                    </w:rPr>
                    <w:alias w:val="在建重大项目情况明细_项目进度是否符合预期"/>
                    <w:tag w:val="_GBC_9868b2f8b34f4517bac9bdf8e4466ff4"/>
                    <w:id w:val="-746107577"/>
                    <w:lock w:val="sdtLocked"/>
                    <w:comboBox>
                      <w:listItem w:displayText="是" w:value="是"/>
                      <w:listItem w:displayText="否" w:value="否"/>
                    </w:comboBox>
                  </w:sdtPr>
                  <w:sdtEndPr/>
                  <w:sdtContent>
                    <w:tc>
                      <w:tcPr>
                        <w:tcW w:w="267" w:type="pct"/>
                        <w:vAlign w:val="center"/>
                      </w:tcPr>
                      <w:p w14:paraId="3ACD0620" w14:textId="1F84857C" w:rsidR="00C5498A" w:rsidRPr="00452D28" w:rsidRDefault="00C5498A" w:rsidP="00C5498A">
                        <w:pPr>
                          <w:jc w:val="center"/>
                          <w:rPr>
                            <w:sz w:val="18"/>
                            <w:szCs w:val="18"/>
                          </w:rPr>
                        </w:pPr>
                        <w:r>
                          <w:rPr>
                            <w:sz w:val="18"/>
                            <w:szCs w:val="18"/>
                          </w:rPr>
                          <w:t>是</w:t>
                        </w:r>
                      </w:p>
                    </w:tc>
                  </w:sdtContent>
                </w:sdt>
                <w:sdt>
                  <w:sdtPr>
                    <w:rPr>
                      <w:sz w:val="18"/>
                      <w:szCs w:val="18"/>
                    </w:rPr>
                    <w:alias w:val="在建重大项目情况明细_付款进度是否符合预期"/>
                    <w:tag w:val="_GBC_296896d62bfb417891bf733382504605"/>
                    <w:id w:val="-52005137"/>
                    <w:lock w:val="sdtLocked"/>
                    <w:comboBox>
                      <w:listItem w:displayText="是" w:value="是"/>
                      <w:listItem w:displayText="否" w:value="否"/>
                    </w:comboBox>
                  </w:sdtPr>
                  <w:sdtEndPr/>
                  <w:sdtContent>
                    <w:tc>
                      <w:tcPr>
                        <w:tcW w:w="263" w:type="pct"/>
                        <w:vAlign w:val="center"/>
                      </w:tcPr>
                      <w:p w14:paraId="6670CDB1" w14:textId="64519869" w:rsidR="00C5498A" w:rsidRPr="00452D28" w:rsidRDefault="00C5498A" w:rsidP="00C5498A">
                        <w:pPr>
                          <w:jc w:val="center"/>
                          <w:rPr>
                            <w:sz w:val="18"/>
                            <w:szCs w:val="18"/>
                          </w:rPr>
                        </w:pPr>
                        <w:r>
                          <w:rPr>
                            <w:sz w:val="18"/>
                            <w:szCs w:val="18"/>
                          </w:rPr>
                          <w:t>是</w:t>
                        </w:r>
                      </w:p>
                    </w:tc>
                  </w:sdtContent>
                </w:sdt>
              </w:tr>
            </w:sdtContent>
          </w:sdt>
        </w:tbl>
        <w:p w14:paraId="64398C19" w14:textId="77777777" w:rsidR="004B515D" w:rsidRDefault="00220447"/>
      </w:sdtContent>
    </w:sdt>
    <w:sdt>
      <w:sdtPr>
        <w:rPr>
          <w:rFonts w:hint="eastAsia"/>
        </w:rPr>
        <w:alias w:val="模块:在建重大项目其他情况说明"/>
        <w:tag w:val="_SEC_5aba01444901486b8f7cad7764a0484b"/>
        <w:id w:val="-1309855489"/>
        <w:lock w:val="sdtLocked"/>
        <w:placeholder>
          <w:docPart w:val="GBC22222222222222222222222222222"/>
        </w:placeholder>
      </w:sdtPr>
      <w:sdtEndPr>
        <w:rPr>
          <w:rFonts w:hint="default"/>
        </w:rPr>
      </w:sdtEndPr>
      <w:sdtContent>
        <w:p w14:paraId="0EC07A9E" w14:textId="77777777" w:rsidR="004B515D" w:rsidRDefault="00471E11">
          <w:r>
            <w:rPr>
              <w:rFonts w:hint="eastAsia"/>
            </w:rPr>
            <w:t>其他说明</w:t>
          </w:r>
        </w:p>
        <w:sdt>
          <w:sdtPr>
            <w:rPr>
              <w:rFonts w:hint="eastAsia"/>
            </w:rPr>
            <w:alias w:val="是否适用：在建重大项目其他情况说明[双击切换]"/>
            <w:tag w:val="_GBC_0a3dac46d5864f9ea62de347720595cd"/>
            <w:id w:val="-1534106624"/>
            <w:lock w:val="sdtLocked"/>
            <w:placeholder>
              <w:docPart w:val="GBC22222222222222222222222222222"/>
            </w:placeholder>
          </w:sdtPr>
          <w:sdtEndPr>
            <w:rPr>
              <w:rFonts w:hint="default"/>
            </w:rPr>
          </w:sdtEndPr>
          <w:sdtContent>
            <w:p w14:paraId="092CC995" w14:textId="055F8779" w:rsidR="004B515D" w:rsidRDefault="00471E1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473B39E" w14:textId="76807FC3" w:rsidR="004B515D" w:rsidRDefault="00220447" w:rsidP="004B515D">
          <w:pPr>
            <w:ind w:firstLineChars="200" w:firstLine="420"/>
          </w:pPr>
          <w:sdt>
            <w:sdtPr>
              <w:rPr>
                <w:rFonts w:hint="eastAsia"/>
              </w:rPr>
              <w:alias w:val="在建重大项目其他情况说明"/>
              <w:tag w:val="_GBC_4493eafa4cdb4e54ab6a7f30b728d625"/>
              <w:id w:val="-1195152857"/>
              <w:lock w:val="sdtLocked"/>
              <w:placeholder>
                <w:docPart w:val="GBC22222222222222222222222222222"/>
              </w:placeholder>
            </w:sdtPr>
            <w:sdtEndPr/>
            <w:sdtContent>
              <w:r w:rsidR="00471E11" w:rsidRPr="00677E21">
                <w:t>PPP项目金额主要包含工程建设费、其他费、预备费和建设期利息。</w:t>
              </w:r>
            </w:sdtContent>
          </w:sdt>
        </w:p>
      </w:sdtContent>
    </w:sdt>
    <w:sdt>
      <w:sdtPr>
        <w:rPr>
          <w:rFonts w:ascii="宋体" w:hAnsi="宋体" w:cs="宋体" w:hint="eastAsia"/>
          <w:b w:val="0"/>
          <w:bCs w:val="0"/>
          <w:kern w:val="0"/>
          <w:szCs w:val="21"/>
          <w:shd w:val="solid" w:color="FFFFFF" w:fill="auto"/>
        </w:rPr>
        <w:alias w:val="模块:报告期内累计新签项目  报告期内累计新签项目数量（..."/>
        <w:tag w:val="_SEC_dce4d9a434d64c60a00ba9be80d741e3"/>
        <w:id w:val="-1904756093"/>
        <w:lock w:val="sdtLocked"/>
        <w:placeholder>
          <w:docPart w:val="GBC22222222222222222222222222222"/>
        </w:placeholder>
      </w:sdtPr>
      <w:sdtEndPr>
        <w:rPr>
          <w:rFonts w:ascii="Calibri" w:hAnsi="Calibri" w:cs="Times New Roman" w:hint="default"/>
          <w:kern w:val="2"/>
          <w:szCs w:val="22"/>
          <w:shd w:val="clear" w:color="auto" w:fill="auto"/>
        </w:rPr>
      </w:sdtEndPr>
      <w:sdtContent>
        <w:p w14:paraId="45BEA76A" w14:textId="77777777" w:rsidR="004B515D" w:rsidRDefault="00471E11" w:rsidP="00471E11">
          <w:pPr>
            <w:pStyle w:val="74"/>
            <w:numPr>
              <w:ilvl w:val="0"/>
              <w:numId w:val="103"/>
            </w:numPr>
            <w:rPr>
              <w:rFonts w:ascii="宋体" w:hAnsi="宋体" w:cs="宋体"/>
              <w:kern w:val="0"/>
              <w:szCs w:val="21"/>
            </w:rPr>
          </w:pPr>
          <w:r>
            <w:rPr>
              <w:rFonts w:ascii="宋体" w:hAnsi="宋体" w:cs="宋体" w:hint="eastAsia"/>
              <w:kern w:val="0"/>
              <w:szCs w:val="21"/>
              <w:shd w:val="solid" w:color="FFFFFF" w:fill="auto"/>
            </w:rPr>
            <w:t>报告期内累计新签项目</w:t>
          </w:r>
        </w:p>
        <w:sdt>
          <w:sdtPr>
            <w:rPr>
              <w:rFonts w:hint="eastAsia"/>
              <w:bCs/>
            </w:rPr>
            <w:alias w:val="是否适用：报告期内累计新签项目[双击切换]"/>
            <w:tag w:val="_GBC_2fe04ad0a9e0481eac85503f402f7c7b"/>
            <w:id w:val="244721"/>
            <w:lock w:val="sdtLocked"/>
            <w:placeholder>
              <w:docPart w:val="GBC22222222222222222222222222222"/>
            </w:placeholder>
          </w:sdtPr>
          <w:sdtEndPr/>
          <w:sdtContent>
            <w:p w14:paraId="3E296061" w14:textId="40F375FC" w:rsidR="004B515D" w:rsidRDefault="00471E11">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14:paraId="54633F08" w14:textId="116C76D5" w:rsidR="004B515D" w:rsidRDefault="00471E11">
          <w:pPr>
            <w:pStyle w:val="37"/>
          </w:pPr>
          <w:r>
            <w:rPr>
              <w:rFonts w:hint="eastAsia"/>
            </w:rPr>
            <w:t>报告期内累计新签</w:t>
          </w:r>
          <w:r w:rsidRPr="00F7047A">
            <w:rPr>
              <w:rFonts w:ascii="Times New Roman" w:hAnsi="Times New Roman"/>
            </w:rPr>
            <w:t>项目数量</w:t>
          </w:r>
          <w:sdt>
            <w:sdtPr>
              <w:rPr>
                <w:rFonts w:ascii="Times New Roman" w:hAnsi="Times New Roman"/>
              </w:rPr>
              <w:alias w:val="报告期内累计新签项目数量"/>
              <w:tag w:val="_GBC_24cf4886fcfc4206b301c25200ba1cfa"/>
              <w:id w:val="1693873917"/>
              <w:lock w:val="sdtLocked"/>
              <w:placeholder>
                <w:docPart w:val="GBC22222222222222222222222222222"/>
              </w:placeholder>
            </w:sdtPr>
            <w:sdtEndPr>
              <w:rPr>
                <w:rFonts w:asciiTheme="minorEastAsia" w:eastAsiaTheme="minorEastAsia" w:hAnsiTheme="minorEastAsia"/>
              </w:rPr>
            </w:sdtEndPr>
            <w:sdtContent>
              <w:r w:rsidRPr="00677E21">
                <w:rPr>
                  <w:rFonts w:asciiTheme="minorEastAsia" w:eastAsiaTheme="minorEastAsia" w:hAnsiTheme="minorEastAsia"/>
                </w:rPr>
                <w:t>169</w:t>
              </w:r>
            </w:sdtContent>
          </w:sdt>
          <w:r w:rsidRPr="00677E21">
            <w:rPr>
              <w:rFonts w:asciiTheme="minorEastAsia" w:eastAsiaTheme="minorEastAsia" w:hAnsiTheme="minorEastAsia"/>
            </w:rPr>
            <w:t>（</w:t>
          </w:r>
          <w:proofErr w:type="gramStart"/>
          <w:r w:rsidRPr="00677E21">
            <w:rPr>
              <w:rFonts w:asciiTheme="minorEastAsia" w:eastAsiaTheme="minorEastAsia" w:hAnsiTheme="minorEastAsia"/>
            </w:rPr>
            <w:t>个</w:t>
          </w:r>
          <w:proofErr w:type="gramEnd"/>
          <w:r w:rsidRPr="00677E21">
            <w:rPr>
              <w:rFonts w:asciiTheme="minorEastAsia" w:eastAsiaTheme="minorEastAsia" w:hAnsiTheme="minorEastAsia"/>
            </w:rPr>
            <w:t>），金额</w:t>
          </w:r>
          <w:sdt>
            <w:sdtPr>
              <w:rPr>
                <w:rFonts w:asciiTheme="minorEastAsia" w:eastAsiaTheme="minorEastAsia" w:hAnsiTheme="minorEastAsia"/>
              </w:rPr>
              <w:alias w:val="报告期内累计新签项目金额"/>
              <w:tag w:val="_GBC_404260b49306472b803660f6bc148b65"/>
              <w:id w:val="590204646"/>
              <w:lock w:val="sdtLocked"/>
              <w:placeholder>
                <w:docPart w:val="GBC22222222222222222222222222222"/>
              </w:placeholder>
            </w:sdtPr>
            <w:sdtEndPr/>
            <w:sdtContent>
              <w:r w:rsidRPr="00677E21">
                <w:rPr>
                  <w:rFonts w:asciiTheme="minorEastAsia" w:eastAsiaTheme="minorEastAsia" w:hAnsiTheme="minorEastAsia"/>
                </w:rPr>
                <w:t>1,898,488.99</w:t>
              </w:r>
            </w:sdtContent>
          </w:sdt>
          <w:sdt>
            <w:sdtPr>
              <w:rPr>
                <w:rFonts w:asciiTheme="minorEastAsia" w:eastAsiaTheme="minorEastAsia" w:hAnsiTheme="minorEastAsia"/>
              </w:rPr>
              <w:alias w:val="单位：报告期内累计新签项目金额"/>
              <w:tag w:val="_GBC_c9ef8f40a2784a66bda275ea4737613a"/>
              <w:id w:val="-11135833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DD446F">
                <w:rPr>
                  <w:rFonts w:asciiTheme="minorEastAsia" w:eastAsiaTheme="minorEastAsia" w:hAnsiTheme="minorEastAsia"/>
                </w:rPr>
                <w:t>万元</w:t>
              </w:r>
            </w:sdtContent>
          </w:sdt>
          <w:r w:rsidRPr="00677E21">
            <w:rPr>
              <w:rFonts w:asciiTheme="minorEastAsia" w:eastAsiaTheme="minorEastAsia" w:hAnsiTheme="minorEastAsia"/>
            </w:rPr>
            <w:t>人民</w:t>
          </w:r>
          <w:r>
            <w:t>币</w:t>
          </w:r>
          <w:sdt>
            <w:sdtPr>
              <w:tag w:val="_PLD_93ea3f0acdb6427fae421306644c0ba9"/>
              <w:id w:val="1905873751"/>
              <w:lock w:val="sdtLocked"/>
              <w:placeholder>
                <w:docPart w:val="GBC22222222222222222222222222222"/>
              </w:placeholder>
            </w:sdtPr>
            <w:sdtEndPr/>
            <w:sdtContent>
              <w:r>
                <w:t>。</w:t>
              </w:r>
            </w:sdtContent>
          </w:sdt>
        </w:p>
      </w:sdtContent>
    </w:sdt>
    <w:sdt>
      <w:sdtPr>
        <w:rPr>
          <w:rFonts w:ascii="宋体" w:hAnsi="宋体" w:cs="宋体" w:hint="eastAsia"/>
          <w:b w:val="0"/>
          <w:bCs w:val="0"/>
          <w:kern w:val="0"/>
          <w:szCs w:val="21"/>
        </w:rPr>
        <w:alias w:val="模块:报告期末在手订单情况"/>
        <w:tag w:val="_SEC_a1cc809882114002951ac89bde7985d9"/>
        <w:id w:val="674240332"/>
        <w:lock w:val="sdtLocked"/>
        <w:placeholder>
          <w:docPart w:val="GBC22222222222222222222222222222"/>
        </w:placeholder>
      </w:sdtPr>
      <w:sdtEndPr>
        <w:rPr>
          <w:rFonts w:hint="default"/>
          <w:szCs w:val="24"/>
        </w:rPr>
      </w:sdtEndPr>
      <w:sdtContent>
        <w:p w14:paraId="7E75EEEB" w14:textId="77777777" w:rsidR="004B515D" w:rsidRDefault="00471E11" w:rsidP="00471E11">
          <w:pPr>
            <w:pStyle w:val="74"/>
            <w:numPr>
              <w:ilvl w:val="0"/>
              <w:numId w:val="103"/>
            </w:numPr>
            <w:rPr>
              <w:bCs w:val="0"/>
              <w:szCs w:val="21"/>
            </w:rPr>
          </w:pPr>
          <w:r>
            <w:rPr>
              <w:rFonts w:hint="eastAsia"/>
              <w:bCs w:val="0"/>
              <w:szCs w:val="21"/>
            </w:rPr>
            <w:t>报告期末在手订单情况</w:t>
          </w:r>
        </w:p>
        <w:sdt>
          <w:sdtPr>
            <w:alias w:val="是否适用：报告期末在手订单情况[双击切换]"/>
            <w:tag w:val="_GBC_bc7dc6b9ec394888b165acc60e56487e"/>
            <w:id w:val="-1612742212"/>
            <w:lock w:val="sdtLocked"/>
            <w:placeholder>
              <w:docPart w:val="GBC22222222222222222222222222222"/>
            </w:placeholder>
          </w:sdtPr>
          <w:sdtEndPr/>
          <w:sdtContent>
            <w:p w14:paraId="0D5BA57C" w14:textId="195D154F" w:rsidR="004B515D" w:rsidRDefault="00471E1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FE8401F" w14:textId="25ECEF20" w:rsidR="004B515D" w:rsidRPr="0080595B" w:rsidRDefault="00471E11" w:rsidP="004B515D">
          <w:pPr>
            <w:ind w:firstLineChars="200" w:firstLine="420"/>
            <w:rPr>
              <w:szCs w:val="21"/>
            </w:rPr>
          </w:pPr>
          <w:r>
            <w:rPr>
              <w:rFonts w:hint="eastAsia"/>
            </w:rPr>
            <w:t>报告</w:t>
          </w:r>
          <w:r w:rsidRPr="0080595B">
            <w:rPr>
              <w:rFonts w:hint="eastAsia"/>
              <w:szCs w:val="21"/>
            </w:rPr>
            <w:t>期末在手订单总金额</w:t>
          </w:r>
          <w:sdt>
            <w:sdtPr>
              <w:rPr>
                <w:rFonts w:hint="eastAsia"/>
                <w:szCs w:val="21"/>
              </w:rPr>
              <w:alias w:val="在手订单总金额"/>
              <w:tag w:val="_GBC_368682e9ef824819bb1802ccdcc13c0a"/>
              <w:id w:val="1924683562"/>
              <w:lock w:val="sdtLocked"/>
              <w:placeholder>
                <w:docPart w:val="GBC22222222222222222222222222222"/>
              </w:placeholder>
            </w:sdtPr>
            <w:sdtEndPr/>
            <w:sdtContent>
              <w:r w:rsidR="000E1546" w:rsidRPr="0080595B">
                <w:rPr>
                  <w:szCs w:val="21"/>
                </w:rPr>
                <w:t>3,400,066.74</w:t>
              </w:r>
            </w:sdtContent>
          </w:sdt>
          <w:sdt>
            <w:sdtPr>
              <w:rPr>
                <w:rFonts w:hint="eastAsia"/>
                <w:szCs w:val="21"/>
              </w:rPr>
              <w:alias w:val="单位：在手订单总金额"/>
              <w:tag w:val="_GBC_9f0906251960460aa9137f91c01723d1"/>
              <w:id w:val="10998405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DD446F">
                <w:rPr>
                  <w:rFonts w:hint="eastAsia"/>
                  <w:szCs w:val="21"/>
                </w:rPr>
                <w:t>万元</w:t>
              </w:r>
            </w:sdtContent>
          </w:sdt>
          <w:r w:rsidRPr="0080595B">
            <w:rPr>
              <w:szCs w:val="21"/>
            </w:rPr>
            <w:t>人民币</w:t>
          </w:r>
          <w:r w:rsidRPr="0080595B">
            <w:rPr>
              <w:rFonts w:hint="eastAsia"/>
              <w:szCs w:val="21"/>
            </w:rPr>
            <w:t>。其中，已签订合同但尚未开工项目金额</w:t>
          </w:r>
          <w:sdt>
            <w:sdtPr>
              <w:rPr>
                <w:rFonts w:hint="eastAsia"/>
                <w:szCs w:val="21"/>
              </w:rPr>
              <w:alias w:val="已签订合同但尚未开工项目金额"/>
              <w:tag w:val="_GBC_6a5e95b86a9b4b9598b1a358bb921caa"/>
              <w:id w:val="-990635690"/>
              <w:lock w:val="sdtLocked"/>
              <w:placeholder>
                <w:docPart w:val="GBC22222222222222222222222222222"/>
              </w:placeholder>
            </w:sdtPr>
            <w:sdtEndPr/>
            <w:sdtContent>
              <w:r w:rsidR="000E1546" w:rsidRPr="0080595B">
                <w:rPr>
                  <w:szCs w:val="21"/>
                </w:rPr>
                <w:t>728,074.71</w:t>
              </w:r>
            </w:sdtContent>
          </w:sdt>
          <w:sdt>
            <w:sdtPr>
              <w:rPr>
                <w:rFonts w:hint="eastAsia"/>
                <w:szCs w:val="21"/>
              </w:rPr>
              <w:alias w:val="单位：已签订合同但尚未开工项目金额"/>
              <w:tag w:val="_GBC_1cd329af48724b97b44a975262b1e205"/>
              <w:id w:val="106560947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DD446F">
                <w:rPr>
                  <w:rFonts w:hint="eastAsia"/>
                  <w:szCs w:val="21"/>
                </w:rPr>
                <w:t>万元</w:t>
              </w:r>
            </w:sdtContent>
          </w:sdt>
          <w:r w:rsidRPr="0080595B">
            <w:rPr>
              <w:szCs w:val="21"/>
            </w:rPr>
            <w:t>人民币</w:t>
          </w:r>
          <w:r w:rsidRPr="0080595B">
            <w:rPr>
              <w:rFonts w:hint="eastAsia"/>
              <w:szCs w:val="21"/>
            </w:rPr>
            <w:t>，在建项目中未完工部分金额</w:t>
          </w:r>
          <w:sdt>
            <w:sdtPr>
              <w:rPr>
                <w:rFonts w:hint="eastAsia"/>
                <w:szCs w:val="21"/>
              </w:rPr>
              <w:alias w:val="在建项目中未完工部分金额"/>
              <w:tag w:val="_GBC_9d73729556d34977b63fefd7c0a334a5"/>
              <w:id w:val="-156617245"/>
              <w:lock w:val="sdtLocked"/>
              <w:placeholder>
                <w:docPart w:val="GBC22222222222222222222222222222"/>
              </w:placeholder>
            </w:sdtPr>
            <w:sdtEndPr/>
            <w:sdtContent>
              <w:r w:rsidR="000E1546" w:rsidRPr="0080595B">
                <w:rPr>
                  <w:szCs w:val="21"/>
                </w:rPr>
                <w:t>2,671,992.03</w:t>
              </w:r>
            </w:sdtContent>
          </w:sdt>
          <w:sdt>
            <w:sdtPr>
              <w:rPr>
                <w:rFonts w:hint="eastAsia"/>
                <w:szCs w:val="21"/>
              </w:rPr>
              <w:alias w:val="单位：在建项目中未完工部分金额"/>
              <w:tag w:val="_GBC_41f4eff834fe422fa4d67ddf9857ac33"/>
              <w:id w:val="-19171637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DD446F">
                <w:rPr>
                  <w:rFonts w:hint="eastAsia"/>
                  <w:szCs w:val="21"/>
                </w:rPr>
                <w:t>万元</w:t>
              </w:r>
            </w:sdtContent>
          </w:sdt>
          <w:r w:rsidRPr="0080595B">
            <w:rPr>
              <w:szCs w:val="21"/>
            </w:rPr>
            <w:t>人民币</w:t>
          </w:r>
          <w:sdt>
            <w:sdtPr>
              <w:rPr>
                <w:szCs w:val="21"/>
              </w:rPr>
              <w:tag w:val="_PLD_76894cbd1e834125ad5f0ed9668d7978"/>
              <w:id w:val="856312787"/>
              <w:lock w:val="sdtLocked"/>
              <w:placeholder>
                <w:docPart w:val="GBC22222222222222222222222222222"/>
              </w:placeholder>
            </w:sdtPr>
            <w:sdtEndPr>
              <w:rPr>
                <w:rFonts w:hint="eastAsia"/>
              </w:rPr>
            </w:sdtEndPr>
            <w:sdtContent>
              <w:r w:rsidRPr="0080595B">
                <w:rPr>
                  <w:rFonts w:hint="eastAsia"/>
                  <w:szCs w:val="21"/>
                </w:rPr>
                <w:t>。</w:t>
              </w:r>
            </w:sdtContent>
          </w:sdt>
        </w:p>
        <w:p w14:paraId="5BF08FF8" w14:textId="2AA394E1" w:rsidR="004B515D" w:rsidRDefault="00471E11">
          <w:r w:rsidRPr="0080595B">
            <w:rPr>
              <w:rFonts w:hint="eastAsia"/>
              <w:szCs w:val="21"/>
            </w:rPr>
            <w:t xml:space="preserve"> </w:t>
          </w:r>
          <w:r w:rsidRPr="0080595B">
            <w:rPr>
              <w:szCs w:val="21"/>
            </w:rPr>
            <w:t xml:space="preserve">   </w:t>
          </w:r>
          <w:r w:rsidRPr="0080595B">
            <w:rPr>
              <w:rFonts w:hint="eastAsia"/>
              <w:szCs w:val="21"/>
            </w:rPr>
            <w:t>公司根据《上市公司行业信息披露指引第九号</w:t>
          </w:r>
          <w:r w:rsidRPr="0080595B">
            <w:rPr>
              <w:szCs w:val="21"/>
            </w:rPr>
            <w:t>-建筑》的要</w:t>
          </w:r>
          <w:r w:rsidRPr="006F4135">
            <w:t>求对工程项目情况进行统计，上述金额包含传统项目和PPP项目，其中PPP项目仅统计工程建设费。</w:t>
          </w:r>
        </w:p>
      </w:sdtContent>
    </w:sdt>
    <w:sdt>
      <w:sdtPr>
        <w:rPr>
          <w:rFonts w:hint="eastAsia"/>
        </w:rPr>
        <w:alias w:val="模块:其他说明  _____"/>
        <w:tag w:val="_SEC_dcd9aa990aee4c0893798dfbdefc162f"/>
        <w:id w:val="-276798744"/>
        <w:lock w:val="sdtLocked"/>
        <w:placeholder>
          <w:docPart w:val="GBC22222222222222222222222222222"/>
        </w:placeholder>
      </w:sdtPr>
      <w:sdtEndPr>
        <w:rPr>
          <w:rFonts w:hint="default"/>
        </w:rPr>
      </w:sdtEndPr>
      <w:sdtContent>
        <w:p w14:paraId="36D00B77" w14:textId="77777777" w:rsidR="004B515D" w:rsidRDefault="00471E11">
          <w:r>
            <w:rPr>
              <w:rFonts w:hint="eastAsia"/>
            </w:rPr>
            <w:t>其他说明</w:t>
          </w:r>
        </w:p>
        <w:sdt>
          <w:sdtPr>
            <w:alias w:val="是否适用：报告期末在手订单其他情况说明[双击切换]"/>
            <w:tag w:val="_GBC_1e7524cd401041bf8c0f1b460ff4550f"/>
            <w:id w:val="-25023671"/>
            <w:lock w:val="sdtLocked"/>
            <w:placeholder>
              <w:docPart w:val="GBC22222222222222222222222222222"/>
            </w:placeholder>
          </w:sdtPr>
          <w:sdtEndPr/>
          <w:sdtContent>
            <w:p w14:paraId="571A3791" w14:textId="21695393" w:rsidR="004B515D" w:rsidRDefault="00471E11" w:rsidP="004B515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40" w:name="_Hlk97302285" w:displacedByCustomXml="next"/>
      </w:sdtContent>
    </w:sdt>
    <w:bookmarkEnd w:id="40" w:displacedByCustomXml="prev"/>
    <w:sdt>
      <w:sdtPr>
        <w:rPr>
          <w:rFonts w:ascii="宋体" w:hAnsi="宋体" w:cs="宋体" w:hint="eastAsia"/>
          <w:b w:val="0"/>
          <w:bCs w:val="0"/>
          <w:kern w:val="0"/>
          <w:szCs w:val="21"/>
        </w:rPr>
        <w:alias w:val="模块:建筑行业经营性信息分析其他情况说明"/>
        <w:tag w:val="_SEC_8225692cea4546e4898763d396d058dc"/>
        <w:id w:val="1382439053"/>
        <w:lock w:val="sdtLocked"/>
        <w:placeholder>
          <w:docPart w:val="GBC22222222222222222222222222222"/>
        </w:placeholder>
      </w:sdtPr>
      <w:sdtEndPr>
        <w:rPr>
          <w:rFonts w:hint="default"/>
          <w:szCs w:val="24"/>
        </w:rPr>
      </w:sdtEndPr>
      <w:sdtContent>
        <w:p w14:paraId="23D29DD4" w14:textId="77777777" w:rsidR="004B515D" w:rsidRDefault="00471E11" w:rsidP="00471E11">
          <w:pPr>
            <w:pStyle w:val="74"/>
            <w:numPr>
              <w:ilvl w:val="0"/>
              <w:numId w:val="103"/>
            </w:numPr>
            <w:rPr>
              <w:bCs w:val="0"/>
              <w:szCs w:val="21"/>
            </w:rPr>
          </w:pPr>
          <w:r>
            <w:rPr>
              <w:rFonts w:hint="eastAsia"/>
              <w:bCs w:val="0"/>
              <w:szCs w:val="21"/>
            </w:rPr>
            <w:t>其他说明</w:t>
          </w:r>
        </w:p>
        <w:sdt>
          <w:sdtPr>
            <w:rPr>
              <w:rFonts w:hint="eastAsia"/>
            </w:rPr>
            <w:alias w:val="是否适用：建筑行业经营性信息分析其他情况说明[双击切换]"/>
            <w:tag w:val="_GBC_7f688923f3144c569392bb31a5a32fb0"/>
            <w:id w:val="-1238233460"/>
            <w:lock w:val="sdtLocked"/>
            <w:placeholder>
              <w:docPart w:val="GBC22222222222222222222222222222"/>
            </w:placeholder>
          </w:sdtPr>
          <w:sdtEndPr>
            <w:rPr>
              <w:rFonts w:hint="default"/>
            </w:rPr>
          </w:sdtEndPr>
          <w:sdtContent>
            <w:p w14:paraId="7924FFE7" w14:textId="3C85BC22" w:rsidR="004B515D" w:rsidRDefault="00471E1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54136961" w14:textId="77777777" w:rsidR="004B515D" w:rsidRDefault="004B515D">
      <w:pPr>
        <w:pStyle w:val="37"/>
      </w:pPr>
    </w:p>
    <w:p w14:paraId="07BE8755" w14:textId="77777777" w:rsidR="004B515D" w:rsidRDefault="00471E11" w:rsidP="00471E11">
      <w:pPr>
        <w:pStyle w:val="30"/>
        <w:numPr>
          <w:ilvl w:val="0"/>
          <w:numId w:val="6"/>
        </w:numPr>
        <w:rPr>
          <w:szCs w:val="21"/>
        </w:rPr>
      </w:pPr>
      <w:r>
        <w:rPr>
          <w:rFonts w:hint="eastAsia"/>
          <w:szCs w:val="21"/>
        </w:rPr>
        <w:t>投资状况分析</w:t>
      </w:r>
    </w:p>
    <w:p w14:paraId="335A7A3B" w14:textId="77777777" w:rsidR="004B515D" w:rsidRDefault="00471E11">
      <w:pPr>
        <w:pStyle w:val="TOC40"/>
      </w:pPr>
      <w:r>
        <w:t>对外股权投资总体分析</w:t>
      </w:r>
    </w:p>
    <w:bookmarkStart w:id="41" w:name="_Hlk533666971" w:displacedByCustomXml="next"/>
    <w:bookmarkEnd w:id="41" w:displacedByCustomXml="next"/>
    <w:bookmarkStart w:id="42" w:name="_Hlk533435360" w:displacedByCustomXml="next"/>
    <w:bookmarkEnd w:id="42" w:displacedByCustomXml="next"/>
    <w:bookmarkStart w:id="43" w:name="_Hlk533435130" w:displacedByCustomXml="next"/>
    <w:bookmarkEnd w:id="43" w:displacedByCustomXml="next"/>
    <w:bookmarkStart w:id="44" w:name="_Hlk533433706" w:displacedByCustomXml="next"/>
    <w:bookmarkEnd w:id="44" w:displacedByCustomXml="next"/>
    <w:sdt>
      <w:sdtPr>
        <w:rPr>
          <w:szCs w:val="21"/>
        </w:rPr>
        <w:alias w:val="模块:对外股权投资总体分析"/>
        <w:tag w:val="_SEC_4b4a052df79741968a7e11e5835fce59"/>
        <w:id w:val="-1514985384"/>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2115431698"/>
            <w:lock w:val="sdtLocked"/>
            <w:placeholder>
              <w:docPart w:val="GBC22222222222222222222222222222"/>
            </w:placeholder>
          </w:sdtPr>
          <w:sdtEndPr/>
          <w:sdtContent>
            <w:p w14:paraId="311005AC" w14:textId="5813F304" w:rsidR="004B515D" w:rsidRDefault="00471E11">
              <w:pPr>
                <w:rPr>
                  <w:szCs w:val="21"/>
                </w:rPr>
              </w:pPr>
              <w:r>
                <w:rPr>
                  <w:szCs w:val="21"/>
                </w:rPr>
                <w:fldChar w:fldCharType="begin"/>
              </w:r>
              <w:r w:rsidR="00633CB8">
                <w:rPr>
                  <w:szCs w:val="21"/>
                </w:rPr>
                <w:instrText xml:space="preserve">MACROBUTTON  SnrToggleCheckbox √适用 </w:instrText>
              </w:r>
              <w:r>
                <w:rPr>
                  <w:szCs w:val="21"/>
                </w:rPr>
                <w:fldChar w:fldCharType="end"/>
              </w:r>
              <w:r>
                <w:rPr>
                  <w:szCs w:val="21"/>
                </w:rPr>
                <w:fldChar w:fldCharType="begin"/>
              </w:r>
              <w:r w:rsidR="00633CB8">
                <w:rPr>
                  <w:szCs w:val="21"/>
                </w:rPr>
                <w:instrText xml:space="preserve"> MACROBUTTON  SnrToggleCheckbox □不适用 </w:instrText>
              </w:r>
              <w:r>
                <w:rPr>
                  <w:szCs w:val="21"/>
                </w:rPr>
                <w:fldChar w:fldCharType="end"/>
              </w:r>
            </w:p>
          </w:sdtContent>
        </w:sdt>
        <w:bookmarkStart w:id="45" w:name="_Hlk100150158" w:displacedByCustomXml="next"/>
        <w:sdt>
          <w:sdtPr>
            <w:rPr>
              <w:szCs w:val="21"/>
            </w:rPr>
            <w:alias w:val="对外股权投资总体分析"/>
            <w:tag w:val="_GBC_fe6d59343f314ea694416d2e9d0fcf01"/>
            <w:id w:val="-2099622514"/>
            <w:lock w:val="sdtLocked"/>
            <w:placeholder>
              <w:docPart w:val="GBC22222222222222222222222222222"/>
            </w:placeholder>
          </w:sdtPr>
          <w:sdtEndPr/>
          <w:sdtContent>
            <w:p w14:paraId="51260E3D" w14:textId="77777777" w:rsidR="00571297" w:rsidRPr="00BA3B6E" w:rsidRDefault="00571297" w:rsidP="009636E4">
              <w:pPr>
                <w:jc w:val="both"/>
                <w:rPr>
                  <w:szCs w:val="21"/>
                </w:rPr>
              </w:pPr>
              <w:r w:rsidRPr="00BA3B6E">
                <w:rPr>
                  <w:rFonts w:hint="eastAsia"/>
                  <w:szCs w:val="21"/>
                </w:rPr>
                <w:t>（</w:t>
              </w:r>
              <w:r w:rsidRPr="00BA3B6E">
                <w:rPr>
                  <w:szCs w:val="21"/>
                </w:rPr>
                <w:t>1）2021年3月，子公司龙元资产管理（上海）有限公司将其持有的浙江大地钢结构有限公司100%的股权，以2,785万元的对价转让给子公司龙元明筑，于2021年6月4日完成工商变更。</w:t>
              </w:r>
            </w:p>
            <w:p w14:paraId="3BFD0E3B" w14:textId="77777777" w:rsidR="00571297" w:rsidRPr="00BA3B6E" w:rsidRDefault="00571297" w:rsidP="009636E4">
              <w:pPr>
                <w:jc w:val="both"/>
                <w:rPr>
                  <w:szCs w:val="21"/>
                </w:rPr>
              </w:pPr>
              <w:r w:rsidRPr="00BA3B6E">
                <w:rPr>
                  <w:rFonts w:hint="eastAsia"/>
                  <w:szCs w:val="21"/>
                </w:rPr>
                <w:t>（</w:t>
              </w:r>
              <w:r w:rsidRPr="00BA3B6E">
                <w:rPr>
                  <w:szCs w:val="21"/>
                </w:rPr>
                <w:t>2）公司以62,410.93万元的对价将杭州青山湖森林硅谷开发有限公司100%股权转让给宁</w:t>
              </w:r>
              <w:proofErr w:type="gramStart"/>
              <w:r w:rsidRPr="00BA3B6E">
                <w:rPr>
                  <w:szCs w:val="21"/>
                </w:rPr>
                <w:t>波滔</w:t>
              </w:r>
              <w:proofErr w:type="gramEnd"/>
              <w:r w:rsidRPr="00BA3B6E">
                <w:rPr>
                  <w:szCs w:val="21"/>
                </w:rPr>
                <w:t>毅企业管理有限公司，于2021年3月完成工商变更。</w:t>
              </w:r>
            </w:p>
            <w:p w14:paraId="7617BFA1" w14:textId="77777777" w:rsidR="00571297" w:rsidRPr="00BA3B6E" w:rsidRDefault="00571297" w:rsidP="009636E4">
              <w:pPr>
                <w:jc w:val="both"/>
                <w:rPr>
                  <w:szCs w:val="21"/>
                </w:rPr>
              </w:pPr>
              <w:r w:rsidRPr="00BA3B6E">
                <w:rPr>
                  <w:rFonts w:hint="eastAsia"/>
                  <w:szCs w:val="21"/>
                </w:rPr>
                <w:t>（</w:t>
              </w:r>
              <w:r w:rsidRPr="00BA3B6E">
                <w:rPr>
                  <w:szCs w:val="21"/>
                </w:rPr>
                <w:t>3）2021年5月，公司设立了龙元（温州）建设有限公司，持股70%，该公司注册资本为5,000万元。</w:t>
              </w:r>
            </w:p>
            <w:p w14:paraId="081F674C" w14:textId="77777777" w:rsidR="00571297" w:rsidRPr="00BA3B6E" w:rsidRDefault="00571297" w:rsidP="009636E4">
              <w:pPr>
                <w:jc w:val="both"/>
                <w:rPr>
                  <w:szCs w:val="21"/>
                </w:rPr>
              </w:pPr>
              <w:r w:rsidRPr="00BA3B6E">
                <w:rPr>
                  <w:rFonts w:hint="eastAsia"/>
                  <w:szCs w:val="21"/>
                </w:rPr>
                <w:t>（</w:t>
              </w:r>
              <w:r w:rsidRPr="00BA3B6E">
                <w:rPr>
                  <w:szCs w:val="21"/>
                </w:rPr>
                <w:t>4）2021年5月，子公司杭州城</w:t>
              </w:r>
              <w:proofErr w:type="gramStart"/>
              <w:r w:rsidRPr="00BA3B6E">
                <w:rPr>
                  <w:szCs w:val="21"/>
                </w:rPr>
                <w:t>投建设</w:t>
              </w:r>
              <w:proofErr w:type="gramEnd"/>
              <w:r w:rsidRPr="00BA3B6E">
                <w:rPr>
                  <w:szCs w:val="21"/>
                </w:rPr>
                <w:t>有限公司吸收合并其全资子公司浙江中</w:t>
              </w:r>
              <w:proofErr w:type="gramStart"/>
              <w:r w:rsidRPr="00BA3B6E">
                <w:rPr>
                  <w:szCs w:val="21"/>
                </w:rPr>
                <w:t>恒工程</w:t>
              </w:r>
              <w:proofErr w:type="gramEnd"/>
              <w:r w:rsidRPr="00BA3B6E">
                <w:rPr>
                  <w:szCs w:val="21"/>
                </w:rPr>
                <w:t>造价咨询有限公司，浙江中</w:t>
              </w:r>
              <w:proofErr w:type="gramStart"/>
              <w:r w:rsidRPr="00BA3B6E">
                <w:rPr>
                  <w:szCs w:val="21"/>
                </w:rPr>
                <w:t>恒工程</w:t>
              </w:r>
              <w:proofErr w:type="gramEnd"/>
              <w:r w:rsidRPr="00BA3B6E">
                <w:rPr>
                  <w:szCs w:val="21"/>
                </w:rPr>
                <w:t>造价咨询有限公司于2021年5月25日完成注销。</w:t>
              </w:r>
            </w:p>
            <w:p w14:paraId="37CA7FFD" w14:textId="1F0DE9FE" w:rsidR="00571297" w:rsidRPr="00BA3B6E" w:rsidRDefault="00571297" w:rsidP="009636E4">
              <w:pPr>
                <w:jc w:val="both"/>
                <w:rPr>
                  <w:szCs w:val="21"/>
                </w:rPr>
              </w:pPr>
              <w:r w:rsidRPr="00BA3B6E">
                <w:rPr>
                  <w:rFonts w:hint="eastAsia"/>
                  <w:szCs w:val="21"/>
                </w:rPr>
                <w:t>（</w:t>
              </w:r>
              <w:r w:rsidRPr="00BA3B6E">
                <w:rPr>
                  <w:szCs w:val="21"/>
                </w:rPr>
                <w:t>5）2021年5月，子公司杭州城</w:t>
              </w:r>
              <w:proofErr w:type="gramStart"/>
              <w:r w:rsidRPr="00BA3B6E">
                <w:rPr>
                  <w:szCs w:val="21"/>
                </w:rPr>
                <w:t>投建设</w:t>
              </w:r>
              <w:proofErr w:type="gramEnd"/>
              <w:r w:rsidRPr="00BA3B6E">
                <w:rPr>
                  <w:szCs w:val="21"/>
                </w:rPr>
                <w:t>有限公司参股设立浙江蓝城易筑建设管理集团有限公司，持股比例5%，注册资本为人民币5</w:t>
              </w:r>
              <w:r w:rsidR="0023425C">
                <w:rPr>
                  <w:szCs w:val="21"/>
                </w:rPr>
                <w:t>,</w:t>
              </w:r>
              <w:r w:rsidRPr="00BA3B6E">
                <w:rPr>
                  <w:szCs w:val="21"/>
                </w:rPr>
                <w:t>000万元。</w:t>
              </w:r>
            </w:p>
            <w:p w14:paraId="6E9CDB48" w14:textId="77777777" w:rsidR="00571297" w:rsidRPr="00BA3B6E" w:rsidRDefault="00571297" w:rsidP="009636E4">
              <w:pPr>
                <w:jc w:val="both"/>
                <w:rPr>
                  <w:szCs w:val="21"/>
                </w:rPr>
              </w:pPr>
              <w:r w:rsidRPr="00BA3B6E">
                <w:rPr>
                  <w:rFonts w:hint="eastAsia"/>
                  <w:szCs w:val="21"/>
                </w:rPr>
                <w:lastRenderedPageBreak/>
                <w:t>（</w:t>
              </w:r>
              <w:r w:rsidRPr="00BA3B6E">
                <w:rPr>
                  <w:szCs w:val="21"/>
                </w:rPr>
                <w:t>6）2021年7月，公司设立了成都龙元城市发展有限公司，持股100%，该公司注册资本为5,000万元。</w:t>
              </w:r>
            </w:p>
            <w:p w14:paraId="12955936" w14:textId="77777777" w:rsidR="00571297" w:rsidRPr="00BA3B6E" w:rsidRDefault="00571297" w:rsidP="009636E4">
              <w:pPr>
                <w:jc w:val="both"/>
                <w:rPr>
                  <w:szCs w:val="21"/>
                </w:rPr>
              </w:pPr>
              <w:r w:rsidRPr="00BA3B6E">
                <w:rPr>
                  <w:rFonts w:hint="eastAsia"/>
                  <w:szCs w:val="21"/>
                </w:rPr>
                <w:t>（</w:t>
              </w:r>
              <w:r w:rsidRPr="00BA3B6E">
                <w:rPr>
                  <w:szCs w:val="21"/>
                </w:rPr>
                <w:t>7）2021年8月，子公司龙元（温州）建设有限公司设立了温州仁</w:t>
              </w:r>
              <w:proofErr w:type="gramStart"/>
              <w:r w:rsidRPr="00BA3B6E">
                <w:rPr>
                  <w:szCs w:val="21"/>
                </w:rPr>
                <w:t>安建设</w:t>
              </w:r>
              <w:proofErr w:type="gramEnd"/>
              <w:r w:rsidRPr="00BA3B6E">
                <w:rPr>
                  <w:szCs w:val="21"/>
                </w:rPr>
                <w:t>有限公司，持股70%，该公司注册资本为500万元。</w:t>
              </w:r>
            </w:p>
            <w:p w14:paraId="4B2AAE32" w14:textId="1ADFD87A" w:rsidR="00571297" w:rsidRPr="00BA3B6E" w:rsidRDefault="00571297" w:rsidP="009636E4">
              <w:pPr>
                <w:jc w:val="both"/>
                <w:rPr>
                  <w:szCs w:val="21"/>
                </w:rPr>
              </w:pPr>
              <w:r w:rsidRPr="00BA3B6E">
                <w:rPr>
                  <w:rFonts w:hint="eastAsia"/>
                  <w:szCs w:val="21"/>
                </w:rPr>
                <w:t>（</w:t>
              </w:r>
              <w:r w:rsidRPr="00BA3B6E">
                <w:rPr>
                  <w:szCs w:val="21"/>
                </w:rPr>
                <w:t>8）</w:t>
              </w:r>
              <w:r w:rsidRPr="00BA3B6E">
                <w:rPr>
                  <w:rFonts w:hint="eastAsia"/>
                  <w:szCs w:val="21"/>
                </w:rPr>
                <w:t>2</w:t>
              </w:r>
              <w:r w:rsidRPr="00BA3B6E">
                <w:rPr>
                  <w:szCs w:val="21"/>
                </w:rPr>
                <w:t>021</w:t>
              </w:r>
              <w:r w:rsidRPr="00BA3B6E">
                <w:rPr>
                  <w:rFonts w:hint="eastAsia"/>
                  <w:szCs w:val="21"/>
                </w:rPr>
                <w:t>年1</w:t>
              </w:r>
              <w:r w:rsidRPr="00BA3B6E">
                <w:rPr>
                  <w:szCs w:val="21"/>
                </w:rPr>
                <w:t>0</w:t>
              </w:r>
              <w:r w:rsidRPr="00BA3B6E">
                <w:rPr>
                  <w:rFonts w:hint="eastAsia"/>
                  <w:szCs w:val="21"/>
                </w:rPr>
                <w:t>月，龙元建设集团股份有限公司以2</w:t>
              </w:r>
              <w:r w:rsidR="00805277">
                <w:rPr>
                  <w:szCs w:val="21"/>
                </w:rPr>
                <w:t>,</w:t>
              </w:r>
              <w:r w:rsidRPr="00BA3B6E">
                <w:rPr>
                  <w:szCs w:val="21"/>
                </w:rPr>
                <w:t>830.5</w:t>
              </w:r>
              <w:r w:rsidRPr="00BA3B6E">
                <w:rPr>
                  <w:rFonts w:hint="eastAsia"/>
                  <w:szCs w:val="21"/>
                </w:rPr>
                <w:t>万元的价格受让了</w:t>
              </w:r>
              <w:proofErr w:type="gramStart"/>
              <w:r w:rsidRPr="00BA3B6E">
                <w:rPr>
                  <w:rFonts w:hint="eastAsia"/>
                  <w:szCs w:val="21"/>
                </w:rPr>
                <w:t>青岛聚量融资租赁</w:t>
              </w:r>
              <w:proofErr w:type="gramEnd"/>
              <w:r w:rsidRPr="00BA3B6E">
                <w:rPr>
                  <w:rFonts w:hint="eastAsia"/>
                  <w:szCs w:val="21"/>
                </w:rPr>
                <w:t>有限公司1</w:t>
              </w:r>
              <w:r w:rsidRPr="00BA3B6E">
                <w:rPr>
                  <w:szCs w:val="21"/>
                </w:rPr>
                <w:t>5%</w:t>
              </w:r>
              <w:r w:rsidRPr="00BA3B6E">
                <w:rPr>
                  <w:rFonts w:hint="eastAsia"/>
                  <w:szCs w:val="21"/>
                </w:rPr>
                <w:t>的股份，该公司注册资本为2</w:t>
              </w:r>
              <w:r w:rsidRPr="00BA3B6E">
                <w:rPr>
                  <w:szCs w:val="21"/>
                </w:rPr>
                <w:t>0</w:t>
              </w:r>
              <w:r w:rsidR="0023425C">
                <w:rPr>
                  <w:szCs w:val="21"/>
                </w:rPr>
                <w:t>,</w:t>
              </w:r>
              <w:r w:rsidRPr="00BA3B6E">
                <w:rPr>
                  <w:szCs w:val="21"/>
                </w:rPr>
                <w:t>000</w:t>
              </w:r>
              <w:r w:rsidRPr="00BA3B6E">
                <w:rPr>
                  <w:rFonts w:hint="eastAsia"/>
                  <w:szCs w:val="21"/>
                </w:rPr>
                <w:t>万元。</w:t>
              </w:r>
            </w:p>
            <w:p w14:paraId="4D9B90BB" w14:textId="37A83300" w:rsidR="00571297" w:rsidRPr="00BA3B6E" w:rsidRDefault="00571297" w:rsidP="009636E4">
              <w:pPr>
                <w:jc w:val="both"/>
                <w:rPr>
                  <w:szCs w:val="21"/>
                </w:rPr>
              </w:pPr>
              <w:r w:rsidRPr="00BA3B6E">
                <w:rPr>
                  <w:rFonts w:hint="eastAsia"/>
                  <w:szCs w:val="21"/>
                </w:rPr>
                <w:t>（</w:t>
              </w:r>
              <w:r w:rsidR="001418E0">
                <w:rPr>
                  <w:szCs w:val="21"/>
                </w:rPr>
                <w:t>9</w:t>
              </w:r>
              <w:r w:rsidRPr="00BA3B6E">
                <w:rPr>
                  <w:szCs w:val="21"/>
                </w:rPr>
                <w:t>）2022年2月，子公司杭州城</w:t>
              </w:r>
              <w:proofErr w:type="gramStart"/>
              <w:r w:rsidRPr="00BA3B6E">
                <w:rPr>
                  <w:szCs w:val="21"/>
                </w:rPr>
                <w:t>投建设</w:t>
              </w:r>
              <w:proofErr w:type="gramEnd"/>
              <w:r w:rsidRPr="00BA3B6E">
                <w:rPr>
                  <w:szCs w:val="21"/>
                </w:rPr>
                <w:t>有限公司设立了天长市城市建设管理有限公司，持股40%，该公司注册资本为500万元。</w:t>
              </w:r>
            </w:p>
            <w:p w14:paraId="640C44D3" w14:textId="44940BFA" w:rsidR="00571297" w:rsidRPr="00BA3B6E" w:rsidRDefault="00571297" w:rsidP="009636E4">
              <w:pPr>
                <w:jc w:val="both"/>
                <w:rPr>
                  <w:szCs w:val="21"/>
                </w:rPr>
              </w:pPr>
              <w:r w:rsidRPr="00BA3B6E">
                <w:rPr>
                  <w:rFonts w:hint="eastAsia"/>
                  <w:szCs w:val="21"/>
                </w:rPr>
                <w:t>（</w:t>
              </w:r>
              <w:r w:rsidRPr="00BA3B6E">
                <w:rPr>
                  <w:szCs w:val="21"/>
                </w:rPr>
                <w:t>1</w:t>
              </w:r>
              <w:r w:rsidR="001418E0">
                <w:rPr>
                  <w:szCs w:val="21"/>
                </w:rPr>
                <w:t>0</w:t>
              </w:r>
              <w:r w:rsidRPr="00BA3B6E">
                <w:rPr>
                  <w:szCs w:val="21"/>
                </w:rPr>
                <w:t>）2022年3月，子公司宁波</w:t>
              </w:r>
              <w:proofErr w:type="gramStart"/>
              <w:r w:rsidRPr="00BA3B6E">
                <w:rPr>
                  <w:szCs w:val="21"/>
                </w:rPr>
                <w:t>龙元盛宏生态</w:t>
              </w:r>
              <w:proofErr w:type="gramEnd"/>
              <w:r w:rsidRPr="00BA3B6E">
                <w:rPr>
                  <w:szCs w:val="21"/>
                </w:rPr>
                <w:t>建设工程有限公司全资收购</w:t>
              </w:r>
              <w:proofErr w:type="gramStart"/>
              <w:r w:rsidRPr="00BA3B6E">
                <w:rPr>
                  <w:szCs w:val="21"/>
                </w:rPr>
                <w:t>浙江金昆建筑工程</w:t>
              </w:r>
              <w:proofErr w:type="gramEnd"/>
              <w:r w:rsidRPr="00BA3B6E">
                <w:rPr>
                  <w:szCs w:val="21"/>
                </w:rPr>
                <w:t>有限公司，持股比例100%，注册资本为人民币10</w:t>
              </w:r>
              <w:r w:rsidR="0023425C">
                <w:rPr>
                  <w:szCs w:val="21"/>
                </w:rPr>
                <w:t>,</w:t>
              </w:r>
              <w:r w:rsidRPr="00BA3B6E">
                <w:rPr>
                  <w:szCs w:val="21"/>
                </w:rPr>
                <w:t>000万元。</w:t>
              </w:r>
            </w:p>
            <w:p w14:paraId="1ECEBE2B" w14:textId="4C97C45A" w:rsidR="004B515D" w:rsidRPr="00571297" w:rsidRDefault="00571297" w:rsidP="009636E4">
              <w:pPr>
                <w:jc w:val="both"/>
              </w:pPr>
              <w:r w:rsidRPr="00BA3B6E">
                <w:rPr>
                  <w:rFonts w:hint="eastAsia"/>
                  <w:szCs w:val="21"/>
                </w:rPr>
                <w:t>（</w:t>
              </w:r>
              <w:r w:rsidRPr="00BA3B6E">
                <w:rPr>
                  <w:szCs w:val="21"/>
                </w:rPr>
                <w:t>1</w:t>
              </w:r>
              <w:r w:rsidR="001418E0">
                <w:rPr>
                  <w:szCs w:val="21"/>
                </w:rPr>
                <w:t>1</w:t>
              </w:r>
              <w:r w:rsidRPr="00BA3B6E">
                <w:rPr>
                  <w:szCs w:val="21"/>
                </w:rPr>
                <w:t>）2022年3月，子公司宁波</w:t>
              </w:r>
              <w:proofErr w:type="gramStart"/>
              <w:r w:rsidRPr="00BA3B6E">
                <w:rPr>
                  <w:szCs w:val="21"/>
                </w:rPr>
                <w:t>龙元盛宏生态</w:t>
              </w:r>
              <w:proofErr w:type="gramEnd"/>
              <w:r w:rsidRPr="00BA3B6E">
                <w:rPr>
                  <w:szCs w:val="21"/>
                </w:rPr>
                <w:t>建设工程有限公司全资设立宁波龙铖生态建设工程有限公司，持股比例100%，注册资本为人民币4</w:t>
              </w:r>
              <w:r w:rsidR="0023425C">
                <w:rPr>
                  <w:szCs w:val="21"/>
                </w:rPr>
                <w:t>,</w:t>
              </w:r>
              <w:r w:rsidRPr="00BA3B6E">
                <w:rPr>
                  <w:szCs w:val="21"/>
                </w:rPr>
                <w:t>280万元。</w:t>
              </w:r>
            </w:p>
            <w:bookmarkEnd w:id="45"/>
            <w:p w14:paraId="7C624B16" w14:textId="4872EE82" w:rsidR="004B515D" w:rsidRPr="0011201E" w:rsidRDefault="00471E11" w:rsidP="004B515D">
              <w:pPr>
                <w:rPr>
                  <w:szCs w:val="21"/>
                </w:rPr>
              </w:pPr>
              <w:r w:rsidRPr="0011201E">
                <w:rPr>
                  <w:rFonts w:hint="eastAsia"/>
                  <w:szCs w:val="21"/>
                </w:rPr>
                <w:t>（</w:t>
              </w:r>
              <w:r w:rsidRPr="0011201E">
                <w:rPr>
                  <w:szCs w:val="21"/>
                </w:rPr>
                <w:t>1</w:t>
              </w:r>
              <w:r w:rsidR="001418E0">
                <w:rPr>
                  <w:szCs w:val="21"/>
                </w:rPr>
                <w:t>2</w:t>
              </w:r>
              <w:r w:rsidRPr="0011201E">
                <w:rPr>
                  <w:szCs w:val="21"/>
                </w:rPr>
                <w:t>）报告期及期后，公司为实施PPP项目设立的公司及变动情况如下：</w:t>
              </w:r>
            </w:p>
            <w:tbl>
              <w:tblPr>
                <w:tblStyle w:val="g1"/>
                <w:tblW w:w="10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833"/>
                <w:gridCol w:w="1860"/>
                <w:gridCol w:w="975"/>
                <w:gridCol w:w="709"/>
                <w:gridCol w:w="3118"/>
                <w:gridCol w:w="709"/>
                <w:gridCol w:w="1912"/>
              </w:tblGrid>
              <w:tr w:rsidR="004B515D" w:rsidRPr="00B01321" w14:paraId="1698CA3A" w14:textId="77777777" w:rsidTr="004B515D">
                <w:trPr>
                  <w:trHeight w:val="450"/>
                  <w:tblHeader/>
                  <w:jc w:val="center"/>
                </w:trPr>
                <w:tc>
                  <w:tcPr>
                    <w:tcW w:w="421" w:type="dxa"/>
                    <w:shd w:val="clear" w:color="auto" w:fill="auto"/>
                    <w:vAlign w:val="center"/>
                    <w:hideMark/>
                  </w:tcPr>
                  <w:p w14:paraId="0056DDCD" w14:textId="77777777" w:rsidR="004B515D" w:rsidRPr="00B01321" w:rsidRDefault="00471E11" w:rsidP="004B515D">
                    <w:pPr>
                      <w:jc w:val="center"/>
                      <w:rPr>
                        <w:color w:val="000000"/>
                        <w:sz w:val="18"/>
                        <w:szCs w:val="18"/>
                      </w:rPr>
                    </w:pPr>
                    <w:r w:rsidRPr="00B01321">
                      <w:rPr>
                        <w:rFonts w:hint="eastAsia"/>
                        <w:color w:val="000000"/>
                        <w:sz w:val="18"/>
                        <w:szCs w:val="18"/>
                      </w:rPr>
                      <w:t>序号</w:t>
                    </w:r>
                  </w:p>
                </w:tc>
                <w:tc>
                  <w:tcPr>
                    <w:tcW w:w="833" w:type="dxa"/>
                    <w:shd w:val="clear" w:color="auto" w:fill="auto"/>
                    <w:vAlign w:val="center"/>
                    <w:hideMark/>
                  </w:tcPr>
                  <w:p w14:paraId="1F87BCE5" w14:textId="77777777" w:rsidR="004B515D" w:rsidRPr="00B01321" w:rsidRDefault="00471E11" w:rsidP="004B515D">
                    <w:pPr>
                      <w:jc w:val="center"/>
                      <w:rPr>
                        <w:color w:val="000000"/>
                        <w:sz w:val="18"/>
                        <w:szCs w:val="18"/>
                      </w:rPr>
                    </w:pPr>
                    <w:r w:rsidRPr="00B01321">
                      <w:rPr>
                        <w:rFonts w:hint="eastAsia"/>
                        <w:color w:val="000000"/>
                        <w:sz w:val="18"/>
                        <w:szCs w:val="18"/>
                      </w:rPr>
                      <w:t>公司名称</w:t>
                    </w:r>
                  </w:p>
                </w:tc>
                <w:tc>
                  <w:tcPr>
                    <w:tcW w:w="1860" w:type="dxa"/>
                    <w:shd w:val="clear" w:color="auto" w:fill="auto"/>
                    <w:vAlign w:val="center"/>
                    <w:hideMark/>
                  </w:tcPr>
                  <w:p w14:paraId="3566523E" w14:textId="77777777" w:rsidR="004B515D" w:rsidRPr="00B01321" w:rsidRDefault="00471E11" w:rsidP="004B515D">
                    <w:pPr>
                      <w:jc w:val="center"/>
                      <w:rPr>
                        <w:color w:val="000000"/>
                        <w:sz w:val="18"/>
                        <w:szCs w:val="18"/>
                      </w:rPr>
                    </w:pPr>
                    <w:r w:rsidRPr="00B01321">
                      <w:rPr>
                        <w:rFonts w:hint="eastAsia"/>
                        <w:color w:val="000000"/>
                        <w:sz w:val="18"/>
                        <w:szCs w:val="18"/>
                      </w:rPr>
                      <w:t>股东情况</w:t>
                    </w:r>
                  </w:p>
                </w:tc>
                <w:tc>
                  <w:tcPr>
                    <w:tcW w:w="975" w:type="dxa"/>
                    <w:shd w:val="clear" w:color="auto" w:fill="auto"/>
                    <w:vAlign w:val="center"/>
                    <w:hideMark/>
                  </w:tcPr>
                  <w:p w14:paraId="316DED77" w14:textId="77777777" w:rsidR="004B515D" w:rsidRPr="00B01321" w:rsidRDefault="00471E11" w:rsidP="004B515D">
                    <w:pPr>
                      <w:jc w:val="center"/>
                      <w:rPr>
                        <w:color w:val="000000"/>
                        <w:sz w:val="18"/>
                        <w:szCs w:val="18"/>
                      </w:rPr>
                    </w:pPr>
                    <w:r w:rsidRPr="00B01321">
                      <w:rPr>
                        <w:rFonts w:hint="eastAsia"/>
                        <w:color w:val="000000"/>
                        <w:sz w:val="18"/>
                        <w:szCs w:val="18"/>
                      </w:rPr>
                      <w:t>注册资本（万元）</w:t>
                    </w:r>
                  </w:p>
                </w:tc>
                <w:tc>
                  <w:tcPr>
                    <w:tcW w:w="709" w:type="dxa"/>
                    <w:shd w:val="clear" w:color="auto" w:fill="auto"/>
                    <w:vAlign w:val="center"/>
                    <w:hideMark/>
                  </w:tcPr>
                  <w:p w14:paraId="613BB902" w14:textId="77777777" w:rsidR="004B515D" w:rsidRPr="00B01321" w:rsidRDefault="00471E11" w:rsidP="004B515D">
                    <w:pPr>
                      <w:jc w:val="center"/>
                      <w:rPr>
                        <w:color w:val="000000"/>
                        <w:sz w:val="18"/>
                        <w:szCs w:val="18"/>
                      </w:rPr>
                    </w:pPr>
                    <w:r w:rsidRPr="00B01321">
                      <w:rPr>
                        <w:rFonts w:hint="eastAsia"/>
                        <w:color w:val="000000"/>
                        <w:sz w:val="18"/>
                        <w:szCs w:val="18"/>
                      </w:rPr>
                      <w:t>持股比例（%）</w:t>
                    </w:r>
                  </w:p>
                </w:tc>
                <w:tc>
                  <w:tcPr>
                    <w:tcW w:w="3118" w:type="dxa"/>
                    <w:shd w:val="clear" w:color="auto" w:fill="auto"/>
                    <w:vAlign w:val="center"/>
                    <w:hideMark/>
                  </w:tcPr>
                  <w:p w14:paraId="4B356634" w14:textId="77777777" w:rsidR="004B515D" w:rsidRPr="00B01321" w:rsidRDefault="00471E11" w:rsidP="004B515D">
                    <w:pPr>
                      <w:jc w:val="center"/>
                      <w:rPr>
                        <w:color w:val="000000"/>
                        <w:sz w:val="18"/>
                        <w:szCs w:val="18"/>
                      </w:rPr>
                    </w:pPr>
                    <w:r w:rsidRPr="00B01321">
                      <w:rPr>
                        <w:rFonts w:hint="eastAsia"/>
                        <w:color w:val="000000"/>
                        <w:sz w:val="18"/>
                        <w:szCs w:val="18"/>
                      </w:rPr>
                      <w:t>主要业务</w:t>
                    </w:r>
                  </w:p>
                </w:tc>
                <w:tc>
                  <w:tcPr>
                    <w:tcW w:w="709" w:type="dxa"/>
                    <w:shd w:val="clear" w:color="auto" w:fill="auto"/>
                    <w:vAlign w:val="center"/>
                    <w:hideMark/>
                  </w:tcPr>
                  <w:p w14:paraId="5A9EC8FB" w14:textId="77777777" w:rsidR="004B515D" w:rsidRPr="00B01321" w:rsidRDefault="00471E11" w:rsidP="004B515D">
                    <w:pPr>
                      <w:jc w:val="center"/>
                      <w:rPr>
                        <w:color w:val="000000"/>
                        <w:sz w:val="18"/>
                        <w:szCs w:val="18"/>
                      </w:rPr>
                    </w:pPr>
                    <w:r w:rsidRPr="00B01321">
                      <w:rPr>
                        <w:rFonts w:hint="eastAsia"/>
                        <w:color w:val="000000"/>
                        <w:sz w:val="18"/>
                        <w:szCs w:val="18"/>
                      </w:rPr>
                      <w:t>成立时间</w:t>
                    </w:r>
                  </w:p>
                </w:tc>
                <w:tc>
                  <w:tcPr>
                    <w:tcW w:w="1912" w:type="dxa"/>
                    <w:shd w:val="clear" w:color="auto" w:fill="auto"/>
                    <w:vAlign w:val="center"/>
                    <w:hideMark/>
                  </w:tcPr>
                  <w:p w14:paraId="18913B33" w14:textId="77777777" w:rsidR="004B515D" w:rsidRPr="00B01321" w:rsidRDefault="00471E11" w:rsidP="004B515D">
                    <w:pPr>
                      <w:jc w:val="center"/>
                      <w:rPr>
                        <w:color w:val="000000"/>
                        <w:sz w:val="18"/>
                        <w:szCs w:val="18"/>
                      </w:rPr>
                    </w:pPr>
                    <w:r w:rsidRPr="00B01321">
                      <w:rPr>
                        <w:rFonts w:hint="eastAsia"/>
                        <w:color w:val="000000"/>
                        <w:sz w:val="18"/>
                        <w:szCs w:val="18"/>
                      </w:rPr>
                      <w:t>变动情况</w:t>
                    </w:r>
                  </w:p>
                </w:tc>
              </w:tr>
              <w:tr w:rsidR="004B515D" w:rsidRPr="00B01321" w14:paraId="7996709B" w14:textId="77777777" w:rsidTr="004B515D">
                <w:trPr>
                  <w:trHeight w:val="675"/>
                  <w:jc w:val="center"/>
                </w:trPr>
                <w:tc>
                  <w:tcPr>
                    <w:tcW w:w="421" w:type="dxa"/>
                    <w:shd w:val="clear" w:color="auto" w:fill="auto"/>
                    <w:noWrap/>
                    <w:vAlign w:val="center"/>
                    <w:hideMark/>
                  </w:tcPr>
                  <w:p w14:paraId="7E92DD78" w14:textId="77777777" w:rsidR="004B515D" w:rsidRPr="00B01321" w:rsidRDefault="00471E11" w:rsidP="004B515D">
                    <w:pPr>
                      <w:jc w:val="center"/>
                      <w:rPr>
                        <w:sz w:val="18"/>
                        <w:szCs w:val="18"/>
                      </w:rPr>
                    </w:pPr>
                    <w:r w:rsidRPr="00B01321">
                      <w:rPr>
                        <w:rFonts w:hint="eastAsia"/>
                        <w:sz w:val="18"/>
                        <w:szCs w:val="18"/>
                      </w:rPr>
                      <w:t>1</w:t>
                    </w:r>
                  </w:p>
                </w:tc>
                <w:tc>
                  <w:tcPr>
                    <w:tcW w:w="833" w:type="dxa"/>
                    <w:shd w:val="clear" w:color="auto" w:fill="auto"/>
                    <w:vAlign w:val="center"/>
                    <w:hideMark/>
                  </w:tcPr>
                  <w:p w14:paraId="634752F5" w14:textId="77777777" w:rsidR="004B515D" w:rsidRPr="00B01321" w:rsidRDefault="00471E11" w:rsidP="004B515D">
                    <w:pPr>
                      <w:rPr>
                        <w:sz w:val="18"/>
                        <w:szCs w:val="18"/>
                      </w:rPr>
                    </w:pPr>
                    <w:r w:rsidRPr="00B01321">
                      <w:rPr>
                        <w:rFonts w:hint="eastAsia"/>
                        <w:sz w:val="18"/>
                        <w:szCs w:val="18"/>
                      </w:rPr>
                      <w:t>沭阳</w:t>
                    </w:r>
                    <w:proofErr w:type="gramStart"/>
                    <w:r w:rsidRPr="00B01321">
                      <w:rPr>
                        <w:rFonts w:hint="eastAsia"/>
                        <w:sz w:val="18"/>
                        <w:szCs w:val="18"/>
                      </w:rPr>
                      <w:t>明旅建设</w:t>
                    </w:r>
                    <w:proofErr w:type="gramEnd"/>
                    <w:r w:rsidRPr="00B01321">
                      <w:rPr>
                        <w:rFonts w:hint="eastAsia"/>
                        <w:sz w:val="18"/>
                        <w:szCs w:val="18"/>
                      </w:rPr>
                      <w:t>管理有限公司</w:t>
                    </w:r>
                  </w:p>
                </w:tc>
                <w:tc>
                  <w:tcPr>
                    <w:tcW w:w="1860" w:type="dxa"/>
                    <w:shd w:val="clear" w:color="auto" w:fill="auto"/>
                    <w:vAlign w:val="center"/>
                    <w:hideMark/>
                  </w:tcPr>
                  <w:p w14:paraId="42465F57" w14:textId="77777777" w:rsidR="004B515D" w:rsidRPr="00B01321" w:rsidRDefault="00471E11" w:rsidP="004B515D">
                    <w:pPr>
                      <w:rPr>
                        <w:sz w:val="18"/>
                        <w:szCs w:val="18"/>
                      </w:rPr>
                    </w:pPr>
                    <w:r w:rsidRPr="00B01321">
                      <w:rPr>
                        <w:rFonts w:hint="eastAsia"/>
                        <w:sz w:val="18"/>
                        <w:szCs w:val="18"/>
                      </w:rPr>
                      <w:t>公司、宁波梅山保税港区</w:t>
                    </w:r>
                    <w:proofErr w:type="gramStart"/>
                    <w:r w:rsidRPr="00B01321">
                      <w:rPr>
                        <w:rFonts w:hint="eastAsia"/>
                        <w:sz w:val="18"/>
                        <w:szCs w:val="18"/>
                      </w:rPr>
                      <w:t>明恰投资</w:t>
                    </w:r>
                    <w:proofErr w:type="gramEnd"/>
                    <w:r w:rsidRPr="00B01321">
                      <w:rPr>
                        <w:rFonts w:hint="eastAsia"/>
                        <w:sz w:val="18"/>
                        <w:szCs w:val="18"/>
                      </w:rPr>
                      <w:t>管理有限公司、沭阳金源资产经营有限公司、</w:t>
                    </w:r>
                    <w:proofErr w:type="gramStart"/>
                    <w:r w:rsidRPr="00B01321">
                      <w:rPr>
                        <w:rFonts w:hint="eastAsia"/>
                        <w:sz w:val="18"/>
                        <w:szCs w:val="18"/>
                      </w:rPr>
                      <w:t>中惠旅智慧</w:t>
                    </w:r>
                    <w:proofErr w:type="gramEnd"/>
                    <w:r w:rsidRPr="00B01321">
                      <w:rPr>
                        <w:rFonts w:hint="eastAsia"/>
                        <w:sz w:val="18"/>
                        <w:szCs w:val="18"/>
                      </w:rPr>
                      <w:t>景区管理股份有限公司</w:t>
                    </w:r>
                  </w:p>
                </w:tc>
                <w:tc>
                  <w:tcPr>
                    <w:tcW w:w="975" w:type="dxa"/>
                    <w:shd w:val="clear" w:color="auto" w:fill="auto"/>
                    <w:vAlign w:val="center"/>
                    <w:hideMark/>
                  </w:tcPr>
                  <w:p w14:paraId="20C45A62" w14:textId="77777777" w:rsidR="004B515D" w:rsidRPr="00B01321" w:rsidRDefault="00471E11" w:rsidP="004B515D">
                    <w:pPr>
                      <w:jc w:val="right"/>
                      <w:rPr>
                        <w:sz w:val="18"/>
                        <w:szCs w:val="18"/>
                      </w:rPr>
                    </w:pPr>
                    <w:r w:rsidRPr="00B01321">
                      <w:rPr>
                        <w:rFonts w:hint="eastAsia"/>
                        <w:sz w:val="18"/>
                        <w:szCs w:val="18"/>
                      </w:rPr>
                      <w:t>18,137.98</w:t>
                    </w:r>
                  </w:p>
                </w:tc>
                <w:tc>
                  <w:tcPr>
                    <w:tcW w:w="709" w:type="dxa"/>
                    <w:shd w:val="clear" w:color="auto" w:fill="auto"/>
                    <w:vAlign w:val="center"/>
                    <w:hideMark/>
                  </w:tcPr>
                  <w:p w14:paraId="27CC29E9" w14:textId="77777777" w:rsidR="004B515D" w:rsidRPr="00B01321" w:rsidRDefault="00471E11" w:rsidP="004B515D">
                    <w:pPr>
                      <w:jc w:val="center"/>
                      <w:rPr>
                        <w:sz w:val="18"/>
                        <w:szCs w:val="18"/>
                      </w:rPr>
                    </w:pPr>
                    <w:r w:rsidRPr="00B01321">
                      <w:rPr>
                        <w:rFonts w:hint="eastAsia"/>
                        <w:sz w:val="18"/>
                        <w:szCs w:val="18"/>
                      </w:rPr>
                      <w:t>5</w:t>
                    </w:r>
                    <w:r>
                      <w:rPr>
                        <w:sz w:val="18"/>
                        <w:szCs w:val="18"/>
                      </w:rPr>
                      <w:t>5</w:t>
                    </w:r>
                  </w:p>
                </w:tc>
                <w:tc>
                  <w:tcPr>
                    <w:tcW w:w="3118" w:type="dxa"/>
                    <w:shd w:val="clear" w:color="auto" w:fill="auto"/>
                    <w:vAlign w:val="center"/>
                    <w:hideMark/>
                  </w:tcPr>
                  <w:p w14:paraId="5E708DFC" w14:textId="77777777" w:rsidR="004B515D" w:rsidRPr="00B01321" w:rsidRDefault="00471E11" w:rsidP="004B515D">
                    <w:pPr>
                      <w:rPr>
                        <w:sz w:val="18"/>
                        <w:szCs w:val="18"/>
                      </w:rPr>
                    </w:pPr>
                    <w:r w:rsidRPr="00B01321">
                      <w:rPr>
                        <w:rFonts w:hint="eastAsia"/>
                        <w:sz w:val="18"/>
                        <w:szCs w:val="18"/>
                      </w:rPr>
                      <w:t>工程管理服务；市政设施管理；规划设计管理；土地整治服务；停车场服务；商业综合体管理服务；餐饮管理；酒店管理；物业管理；园区管理服务；游览景区管理；城市绿化管理；城市公园管理；名胜风景区管理；娱乐性展览；以休闲、娱乐为主的动手制作室内娱乐活动；游艺及娱乐用品销售；休闲观光活动</w:t>
                    </w:r>
                  </w:p>
                </w:tc>
                <w:tc>
                  <w:tcPr>
                    <w:tcW w:w="709" w:type="dxa"/>
                    <w:shd w:val="clear" w:color="auto" w:fill="auto"/>
                    <w:vAlign w:val="center"/>
                    <w:hideMark/>
                  </w:tcPr>
                  <w:p w14:paraId="1F03DB2F" w14:textId="77777777" w:rsidR="004B515D" w:rsidRPr="00B01321" w:rsidRDefault="00471E11" w:rsidP="004B515D">
                    <w:pPr>
                      <w:jc w:val="center"/>
                      <w:rPr>
                        <w:sz w:val="18"/>
                        <w:szCs w:val="18"/>
                      </w:rPr>
                    </w:pPr>
                    <w:r w:rsidRPr="00B01321">
                      <w:rPr>
                        <w:rFonts w:hint="eastAsia"/>
                        <w:sz w:val="18"/>
                        <w:szCs w:val="18"/>
                      </w:rPr>
                      <w:t>2021年1月11日</w:t>
                    </w:r>
                  </w:p>
                </w:tc>
                <w:tc>
                  <w:tcPr>
                    <w:tcW w:w="1912" w:type="dxa"/>
                    <w:shd w:val="clear" w:color="auto" w:fill="auto"/>
                    <w:vAlign w:val="center"/>
                    <w:hideMark/>
                  </w:tcPr>
                  <w:p w14:paraId="71FC5D5B" w14:textId="77777777" w:rsidR="004B515D" w:rsidRPr="00B01321" w:rsidRDefault="00471E11" w:rsidP="004B515D">
                    <w:pPr>
                      <w:rPr>
                        <w:sz w:val="18"/>
                        <w:szCs w:val="18"/>
                      </w:rPr>
                    </w:pPr>
                    <w:r w:rsidRPr="00B01321">
                      <w:rPr>
                        <w:rFonts w:hint="eastAsia"/>
                        <w:sz w:val="18"/>
                        <w:szCs w:val="18"/>
                      </w:rPr>
                      <w:t xml:space="preserve">　</w:t>
                    </w:r>
                  </w:p>
                </w:tc>
              </w:tr>
              <w:tr w:rsidR="004B515D" w:rsidRPr="00B01321" w14:paraId="12794994" w14:textId="77777777" w:rsidTr="004B515D">
                <w:trPr>
                  <w:trHeight w:val="1350"/>
                  <w:jc w:val="center"/>
                </w:trPr>
                <w:tc>
                  <w:tcPr>
                    <w:tcW w:w="421" w:type="dxa"/>
                    <w:shd w:val="clear" w:color="auto" w:fill="auto"/>
                    <w:noWrap/>
                    <w:vAlign w:val="center"/>
                    <w:hideMark/>
                  </w:tcPr>
                  <w:p w14:paraId="1B6AD097" w14:textId="77777777" w:rsidR="004B515D" w:rsidRPr="00B01321" w:rsidRDefault="00471E11" w:rsidP="004B515D">
                    <w:pPr>
                      <w:jc w:val="center"/>
                      <w:rPr>
                        <w:sz w:val="18"/>
                        <w:szCs w:val="18"/>
                      </w:rPr>
                    </w:pPr>
                    <w:r w:rsidRPr="00B01321">
                      <w:rPr>
                        <w:rFonts w:hint="eastAsia"/>
                        <w:sz w:val="18"/>
                        <w:szCs w:val="18"/>
                      </w:rPr>
                      <w:t>2</w:t>
                    </w:r>
                  </w:p>
                </w:tc>
                <w:tc>
                  <w:tcPr>
                    <w:tcW w:w="833" w:type="dxa"/>
                    <w:shd w:val="clear" w:color="auto" w:fill="auto"/>
                    <w:vAlign w:val="center"/>
                    <w:hideMark/>
                  </w:tcPr>
                  <w:p w14:paraId="6BD0E215" w14:textId="77777777" w:rsidR="004B515D" w:rsidRPr="00B01321" w:rsidRDefault="00471E11" w:rsidP="004B515D">
                    <w:pPr>
                      <w:rPr>
                        <w:sz w:val="18"/>
                        <w:szCs w:val="18"/>
                      </w:rPr>
                    </w:pPr>
                    <w:r w:rsidRPr="00B01321">
                      <w:rPr>
                        <w:rFonts w:hint="eastAsia"/>
                        <w:sz w:val="18"/>
                        <w:szCs w:val="18"/>
                      </w:rPr>
                      <w:t>吴起明</w:t>
                    </w:r>
                    <w:proofErr w:type="gramStart"/>
                    <w:r w:rsidRPr="00B01321">
                      <w:rPr>
                        <w:rFonts w:hint="eastAsia"/>
                        <w:sz w:val="18"/>
                        <w:szCs w:val="18"/>
                      </w:rPr>
                      <w:t>启基础</w:t>
                    </w:r>
                    <w:proofErr w:type="gramEnd"/>
                    <w:r w:rsidRPr="00B01321">
                      <w:rPr>
                        <w:rFonts w:hint="eastAsia"/>
                        <w:sz w:val="18"/>
                        <w:szCs w:val="18"/>
                      </w:rPr>
                      <w:t>设施开发有限责任公司</w:t>
                    </w:r>
                  </w:p>
                </w:tc>
                <w:tc>
                  <w:tcPr>
                    <w:tcW w:w="1860" w:type="dxa"/>
                    <w:shd w:val="clear" w:color="auto" w:fill="auto"/>
                    <w:vAlign w:val="center"/>
                    <w:hideMark/>
                  </w:tcPr>
                  <w:p w14:paraId="477E266E" w14:textId="77777777" w:rsidR="004B515D" w:rsidRPr="00B01321" w:rsidRDefault="00471E11" w:rsidP="004B515D">
                    <w:pPr>
                      <w:rPr>
                        <w:sz w:val="18"/>
                        <w:szCs w:val="18"/>
                      </w:rPr>
                    </w:pPr>
                    <w:r w:rsidRPr="00B01321">
                      <w:rPr>
                        <w:rFonts w:hint="eastAsia"/>
                        <w:sz w:val="18"/>
                        <w:szCs w:val="18"/>
                      </w:rPr>
                      <w:t>公司、宁波梅山保税港区明</w:t>
                    </w:r>
                    <w:proofErr w:type="gramStart"/>
                    <w:r w:rsidRPr="00B01321">
                      <w:rPr>
                        <w:rFonts w:hint="eastAsia"/>
                        <w:sz w:val="18"/>
                        <w:szCs w:val="18"/>
                      </w:rPr>
                      <w:t>昭投资</w:t>
                    </w:r>
                    <w:proofErr w:type="gramEnd"/>
                    <w:r w:rsidRPr="00B01321">
                      <w:rPr>
                        <w:rFonts w:hint="eastAsia"/>
                        <w:sz w:val="18"/>
                        <w:szCs w:val="18"/>
                      </w:rPr>
                      <w:t>管理有限公司、吴起县城市建设投资集团有限公司、浙江华越设计股份有限公司</w:t>
                    </w:r>
                  </w:p>
                </w:tc>
                <w:tc>
                  <w:tcPr>
                    <w:tcW w:w="975" w:type="dxa"/>
                    <w:shd w:val="clear" w:color="auto" w:fill="auto"/>
                    <w:vAlign w:val="center"/>
                    <w:hideMark/>
                  </w:tcPr>
                  <w:p w14:paraId="4D952BE4" w14:textId="77777777" w:rsidR="004B515D" w:rsidRPr="00B01321" w:rsidRDefault="00471E11" w:rsidP="004B515D">
                    <w:pPr>
                      <w:jc w:val="right"/>
                      <w:rPr>
                        <w:sz w:val="18"/>
                        <w:szCs w:val="18"/>
                      </w:rPr>
                    </w:pPr>
                    <w:r w:rsidRPr="00B01321">
                      <w:rPr>
                        <w:rFonts w:hint="eastAsia"/>
                        <w:sz w:val="18"/>
                        <w:szCs w:val="18"/>
                      </w:rPr>
                      <w:t>34,176.23</w:t>
                    </w:r>
                  </w:p>
                </w:tc>
                <w:tc>
                  <w:tcPr>
                    <w:tcW w:w="709" w:type="dxa"/>
                    <w:shd w:val="clear" w:color="auto" w:fill="auto"/>
                    <w:vAlign w:val="center"/>
                    <w:hideMark/>
                  </w:tcPr>
                  <w:p w14:paraId="6EC1B32D" w14:textId="77777777" w:rsidR="004B515D" w:rsidRPr="00B01321" w:rsidRDefault="00471E11" w:rsidP="004B515D">
                    <w:pPr>
                      <w:jc w:val="center"/>
                      <w:rPr>
                        <w:sz w:val="18"/>
                        <w:szCs w:val="18"/>
                      </w:rPr>
                    </w:pPr>
                    <w:r w:rsidRPr="00B01321">
                      <w:rPr>
                        <w:rFonts w:hint="eastAsia"/>
                        <w:sz w:val="18"/>
                        <w:szCs w:val="18"/>
                      </w:rPr>
                      <w:t>89.9</w:t>
                    </w:r>
                  </w:p>
                </w:tc>
                <w:tc>
                  <w:tcPr>
                    <w:tcW w:w="3118" w:type="dxa"/>
                    <w:shd w:val="clear" w:color="auto" w:fill="auto"/>
                    <w:vAlign w:val="center"/>
                    <w:hideMark/>
                  </w:tcPr>
                  <w:p w14:paraId="1803AE06" w14:textId="77777777" w:rsidR="004B515D" w:rsidRPr="00B01321" w:rsidRDefault="00471E11" w:rsidP="004B515D">
                    <w:pPr>
                      <w:rPr>
                        <w:sz w:val="18"/>
                        <w:szCs w:val="18"/>
                      </w:rPr>
                    </w:pPr>
                    <w:r w:rsidRPr="00B01321">
                      <w:rPr>
                        <w:rFonts w:hint="eastAsia"/>
                        <w:sz w:val="18"/>
                        <w:szCs w:val="18"/>
                      </w:rPr>
                      <w:t>基础设施项目开发、管理、运营维护；旅游运营及服务；餐饮服务；企业管理；物业服务</w:t>
                    </w:r>
                  </w:p>
                </w:tc>
                <w:tc>
                  <w:tcPr>
                    <w:tcW w:w="709" w:type="dxa"/>
                    <w:shd w:val="clear" w:color="auto" w:fill="auto"/>
                    <w:vAlign w:val="center"/>
                    <w:hideMark/>
                  </w:tcPr>
                  <w:p w14:paraId="6037EC93" w14:textId="77777777" w:rsidR="004B515D" w:rsidRPr="00B01321" w:rsidRDefault="00471E11" w:rsidP="004B515D">
                    <w:pPr>
                      <w:jc w:val="center"/>
                      <w:rPr>
                        <w:sz w:val="18"/>
                        <w:szCs w:val="18"/>
                      </w:rPr>
                    </w:pPr>
                    <w:r w:rsidRPr="00B01321">
                      <w:rPr>
                        <w:rFonts w:hint="eastAsia"/>
                        <w:sz w:val="18"/>
                        <w:szCs w:val="18"/>
                      </w:rPr>
                      <w:t>2018年7月3日</w:t>
                    </w:r>
                  </w:p>
                </w:tc>
                <w:tc>
                  <w:tcPr>
                    <w:tcW w:w="1912" w:type="dxa"/>
                    <w:shd w:val="clear" w:color="auto" w:fill="auto"/>
                    <w:vAlign w:val="center"/>
                    <w:hideMark/>
                  </w:tcPr>
                  <w:p w14:paraId="5C7BBFC8" w14:textId="77777777" w:rsidR="004B515D" w:rsidRPr="00B01321" w:rsidRDefault="00471E11" w:rsidP="004B515D">
                    <w:pPr>
                      <w:rPr>
                        <w:sz w:val="18"/>
                        <w:szCs w:val="18"/>
                      </w:rPr>
                    </w:pPr>
                    <w:r w:rsidRPr="00B01321">
                      <w:rPr>
                        <w:rFonts w:hint="eastAsia"/>
                        <w:sz w:val="18"/>
                        <w:szCs w:val="18"/>
                      </w:rPr>
                      <w:t>2021年3月11日，陕西中政企合作基金合伙企业（有限合伙）将持有吴起明</w:t>
                    </w:r>
                    <w:proofErr w:type="gramStart"/>
                    <w:r w:rsidRPr="00B01321">
                      <w:rPr>
                        <w:rFonts w:hint="eastAsia"/>
                        <w:sz w:val="18"/>
                        <w:szCs w:val="18"/>
                      </w:rPr>
                      <w:t>启基础</w:t>
                    </w:r>
                    <w:proofErr w:type="gramEnd"/>
                    <w:r w:rsidRPr="00B01321">
                      <w:rPr>
                        <w:rFonts w:hint="eastAsia"/>
                        <w:sz w:val="18"/>
                        <w:szCs w:val="18"/>
                      </w:rPr>
                      <w:t>设施开发有限责任公司30%的股权全部转让给公司。</w:t>
                    </w:r>
                    <w:r>
                      <w:rPr>
                        <w:rFonts w:hint="eastAsia"/>
                        <w:sz w:val="18"/>
                        <w:szCs w:val="18"/>
                      </w:rPr>
                      <w:t>截止报告披露日</w:t>
                    </w:r>
                    <w:r w:rsidRPr="00B01321">
                      <w:rPr>
                        <w:rFonts w:hint="eastAsia"/>
                        <w:sz w:val="18"/>
                        <w:szCs w:val="18"/>
                      </w:rPr>
                      <w:t>吴起明</w:t>
                    </w:r>
                    <w:proofErr w:type="gramStart"/>
                    <w:r w:rsidRPr="00B01321">
                      <w:rPr>
                        <w:rFonts w:hint="eastAsia"/>
                        <w:sz w:val="18"/>
                        <w:szCs w:val="18"/>
                      </w:rPr>
                      <w:t>启基础</w:t>
                    </w:r>
                    <w:proofErr w:type="gramEnd"/>
                    <w:r w:rsidRPr="00B01321">
                      <w:rPr>
                        <w:rFonts w:hint="eastAsia"/>
                        <w:sz w:val="18"/>
                        <w:szCs w:val="18"/>
                      </w:rPr>
                      <w:t>设施开发有限责任公司注销。</w:t>
                    </w:r>
                  </w:p>
                </w:tc>
              </w:tr>
              <w:tr w:rsidR="004B515D" w:rsidRPr="00B01321" w14:paraId="67DFEB2C" w14:textId="77777777" w:rsidTr="004B515D">
                <w:trPr>
                  <w:trHeight w:val="2250"/>
                  <w:jc w:val="center"/>
                </w:trPr>
                <w:tc>
                  <w:tcPr>
                    <w:tcW w:w="421" w:type="dxa"/>
                    <w:shd w:val="clear" w:color="auto" w:fill="auto"/>
                    <w:noWrap/>
                    <w:vAlign w:val="center"/>
                    <w:hideMark/>
                  </w:tcPr>
                  <w:p w14:paraId="52087826" w14:textId="77777777" w:rsidR="004B515D" w:rsidRPr="00B01321" w:rsidRDefault="00471E11" w:rsidP="004B515D">
                    <w:pPr>
                      <w:jc w:val="center"/>
                      <w:rPr>
                        <w:sz w:val="18"/>
                        <w:szCs w:val="18"/>
                      </w:rPr>
                    </w:pPr>
                    <w:r w:rsidRPr="00B01321">
                      <w:rPr>
                        <w:rFonts w:hint="eastAsia"/>
                        <w:sz w:val="18"/>
                        <w:szCs w:val="18"/>
                      </w:rPr>
                      <w:t>3</w:t>
                    </w:r>
                  </w:p>
                </w:tc>
                <w:tc>
                  <w:tcPr>
                    <w:tcW w:w="833" w:type="dxa"/>
                    <w:shd w:val="clear" w:color="auto" w:fill="auto"/>
                    <w:vAlign w:val="center"/>
                    <w:hideMark/>
                  </w:tcPr>
                  <w:p w14:paraId="29F62B4A" w14:textId="77777777" w:rsidR="004B515D" w:rsidRPr="00B01321" w:rsidRDefault="00471E11" w:rsidP="004B515D">
                    <w:pPr>
                      <w:rPr>
                        <w:sz w:val="18"/>
                        <w:szCs w:val="18"/>
                      </w:rPr>
                    </w:pPr>
                    <w:r w:rsidRPr="00B01321">
                      <w:rPr>
                        <w:rFonts w:hint="eastAsia"/>
                        <w:sz w:val="18"/>
                        <w:szCs w:val="18"/>
                      </w:rPr>
                      <w:t>江苏天册集萃科技产业发展有限公司</w:t>
                    </w:r>
                  </w:p>
                </w:tc>
                <w:tc>
                  <w:tcPr>
                    <w:tcW w:w="1860" w:type="dxa"/>
                    <w:shd w:val="clear" w:color="auto" w:fill="auto"/>
                    <w:vAlign w:val="center"/>
                    <w:hideMark/>
                  </w:tcPr>
                  <w:p w14:paraId="63E7756C" w14:textId="77777777" w:rsidR="004B515D" w:rsidRPr="00B01321" w:rsidRDefault="00471E11" w:rsidP="004B515D">
                    <w:pPr>
                      <w:rPr>
                        <w:sz w:val="18"/>
                        <w:szCs w:val="18"/>
                      </w:rPr>
                    </w:pPr>
                    <w:r w:rsidRPr="00B01321">
                      <w:rPr>
                        <w:rFonts w:hint="eastAsia"/>
                        <w:sz w:val="18"/>
                        <w:szCs w:val="18"/>
                      </w:rPr>
                      <w:t>上海</w:t>
                    </w:r>
                    <w:proofErr w:type="gramStart"/>
                    <w:r w:rsidRPr="00B01321">
                      <w:rPr>
                        <w:rFonts w:hint="eastAsia"/>
                        <w:sz w:val="18"/>
                        <w:szCs w:val="18"/>
                      </w:rPr>
                      <w:t>龙元天册企业管理</w:t>
                    </w:r>
                    <w:proofErr w:type="gramEnd"/>
                    <w:r w:rsidRPr="00B01321">
                      <w:rPr>
                        <w:rFonts w:hint="eastAsia"/>
                        <w:sz w:val="18"/>
                        <w:szCs w:val="18"/>
                      </w:rPr>
                      <w:t>有限公司、江苏孵鹰科技产业发展有限公司、上海天册企业发展有限公司</w:t>
                    </w:r>
                  </w:p>
                </w:tc>
                <w:tc>
                  <w:tcPr>
                    <w:tcW w:w="975" w:type="dxa"/>
                    <w:shd w:val="clear" w:color="auto" w:fill="auto"/>
                    <w:vAlign w:val="center"/>
                    <w:hideMark/>
                  </w:tcPr>
                  <w:p w14:paraId="41908B46" w14:textId="77777777" w:rsidR="004B515D" w:rsidRPr="00B01321" w:rsidRDefault="00471E11" w:rsidP="004B515D">
                    <w:pPr>
                      <w:jc w:val="right"/>
                      <w:rPr>
                        <w:sz w:val="18"/>
                        <w:szCs w:val="18"/>
                      </w:rPr>
                    </w:pPr>
                    <w:r w:rsidRPr="00B01321">
                      <w:rPr>
                        <w:rFonts w:hint="eastAsia"/>
                        <w:sz w:val="18"/>
                        <w:szCs w:val="18"/>
                      </w:rPr>
                      <w:t>1,000</w:t>
                    </w:r>
                  </w:p>
                </w:tc>
                <w:tc>
                  <w:tcPr>
                    <w:tcW w:w="709" w:type="dxa"/>
                    <w:shd w:val="clear" w:color="auto" w:fill="auto"/>
                    <w:vAlign w:val="center"/>
                    <w:hideMark/>
                  </w:tcPr>
                  <w:p w14:paraId="613BCA81" w14:textId="77777777" w:rsidR="004B515D" w:rsidRPr="00B01321" w:rsidRDefault="00471E11" w:rsidP="004B515D">
                    <w:pPr>
                      <w:jc w:val="center"/>
                      <w:rPr>
                        <w:sz w:val="18"/>
                        <w:szCs w:val="18"/>
                      </w:rPr>
                    </w:pPr>
                    <w:r w:rsidRPr="00B01321">
                      <w:rPr>
                        <w:rFonts w:hint="eastAsia"/>
                        <w:sz w:val="18"/>
                        <w:szCs w:val="18"/>
                      </w:rPr>
                      <w:t>35.7</w:t>
                    </w:r>
                  </w:p>
                </w:tc>
                <w:tc>
                  <w:tcPr>
                    <w:tcW w:w="3118" w:type="dxa"/>
                    <w:shd w:val="clear" w:color="auto" w:fill="auto"/>
                    <w:vAlign w:val="center"/>
                    <w:hideMark/>
                  </w:tcPr>
                  <w:p w14:paraId="4DD49B0B" w14:textId="77777777" w:rsidR="004B515D" w:rsidRPr="00B01321" w:rsidRDefault="00471E11" w:rsidP="004B515D">
                    <w:pPr>
                      <w:rPr>
                        <w:sz w:val="18"/>
                        <w:szCs w:val="18"/>
                      </w:rPr>
                    </w:pPr>
                    <w:r w:rsidRPr="00B01321">
                      <w:rPr>
                        <w:rFonts w:hint="eastAsia"/>
                        <w:sz w:val="18"/>
                        <w:szCs w:val="18"/>
                      </w:rPr>
                      <w:t>许可项目：建设工程设计；房屋建筑和市政基础设施项目工程总承包（依法须经批准的项目，经相关部门批准后方可开展经营活动，具体经营项目以审批结果为准）；一般项目：创业空间服务；住房租赁；技术服务、技术开发、技术咨询、技术交流、技术转让、技术推广；市政设施管理；企业管理咨询；企业管理；非居住房地产租赁；会议及展览服务；智能基础制造装备销售；智能物料搬运装备销售；智能仓储装备销售；智能机器人销售；人工智能基础软件开发；人工智能应用软件开发；智能机器人的研发；智能控制系统集成；从事语言能力、艺术、体育、科技等培训的营利性民办培训服务机构（除面向中小学生开展的学科类、语言类文化教育培训）；信息技术咨询服务</w:t>
                    </w:r>
                  </w:p>
                </w:tc>
                <w:tc>
                  <w:tcPr>
                    <w:tcW w:w="709" w:type="dxa"/>
                    <w:shd w:val="clear" w:color="auto" w:fill="auto"/>
                    <w:vAlign w:val="center"/>
                    <w:hideMark/>
                  </w:tcPr>
                  <w:p w14:paraId="704CC936" w14:textId="77777777" w:rsidR="004B515D" w:rsidRPr="00B01321" w:rsidRDefault="00471E11" w:rsidP="004B515D">
                    <w:pPr>
                      <w:jc w:val="center"/>
                      <w:rPr>
                        <w:sz w:val="18"/>
                        <w:szCs w:val="18"/>
                      </w:rPr>
                    </w:pPr>
                    <w:r w:rsidRPr="00B01321">
                      <w:rPr>
                        <w:rFonts w:hint="eastAsia"/>
                        <w:sz w:val="18"/>
                        <w:szCs w:val="18"/>
                      </w:rPr>
                      <w:t>2021年2月23日</w:t>
                    </w:r>
                  </w:p>
                </w:tc>
                <w:tc>
                  <w:tcPr>
                    <w:tcW w:w="1912" w:type="dxa"/>
                    <w:shd w:val="clear" w:color="auto" w:fill="auto"/>
                    <w:vAlign w:val="center"/>
                    <w:hideMark/>
                  </w:tcPr>
                  <w:p w14:paraId="4CD0231D" w14:textId="77777777" w:rsidR="004B515D" w:rsidRPr="00B01321" w:rsidRDefault="00471E11" w:rsidP="004B515D">
                    <w:pPr>
                      <w:rPr>
                        <w:sz w:val="18"/>
                        <w:szCs w:val="18"/>
                      </w:rPr>
                    </w:pPr>
                    <w:r w:rsidRPr="00B01321">
                      <w:rPr>
                        <w:rFonts w:hint="eastAsia"/>
                        <w:sz w:val="18"/>
                        <w:szCs w:val="18"/>
                      </w:rPr>
                      <w:t xml:space="preserve">　</w:t>
                    </w:r>
                    <w:r>
                      <w:rPr>
                        <w:rFonts w:hint="eastAsia"/>
                        <w:sz w:val="18"/>
                        <w:szCs w:val="18"/>
                      </w:rPr>
                      <w:t>-</w:t>
                    </w:r>
                  </w:p>
                </w:tc>
              </w:tr>
              <w:tr w:rsidR="004B515D" w:rsidRPr="00B01321" w14:paraId="2172F2D6" w14:textId="77777777" w:rsidTr="004B515D">
                <w:trPr>
                  <w:trHeight w:val="269"/>
                  <w:jc w:val="center"/>
                </w:trPr>
                <w:tc>
                  <w:tcPr>
                    <w:tcW w:w="421" w:type="dxa"/>
                    <w:shd w:val="clear" w:color="auto" w:fill="auto"/>
                    <w:noWrap/>
                    <w:vAlign w:val="center"/>
                    <w:hideMark/>
                  </w:tcPr>
                  <w:p w14:paraId="144DD672" w14:textId="77777777" w:rsidR="004B515D" w:rsidRPr="00B01321" w:rsidRDefault="00471E11" w:rsidP="004B515D">
                    <w:pPr>
                      <w:jc w:val="center"/>
                      <w:rPr>
                        <w:sz w:val="18"/>
                        <w:szCs w:val="18"/>
                      </w:rPr>
                    </w:pPr>
                    <w:r w:rsidRPr="00B01321">
                      <w:rPr>
                        <w:rFonts w:hint="eastAsia"/>
                        <w:sz w:val="18"/>
                        <w:szCs w:val="18"/>
                      </w:rPr>
                      <w:t>4</w:t>
                    </w:r>
                  </w:p>
                </w:tc>
                <w:tc>
                  <w:tcPr>
                    <w:tcW w:w="833" w:type="dxa"/>
                    <w:shd w:val="clear" w:color="auto" w:fill="auto"/>
                    <w:vAlign w:val="center"/>
                    <w:hideMark/>
                  </w:tcPr>
                  <w:p w14:paraId="092896A1" w14:textId="77777777" w:rsidR="004B515D" w:rsidRPr="00B01321" w:rsidRDefault="00471E11" w:rsidP="004B515D">
                    <w:pPr>
                      <w:rPr>
                        <w:sz w:val="18"/>
                        <w:szCs w:val="18"/>
                      </w:rPr>
                    </w:pPr>
                    <w:r w:rsidRPr="00B01321">
                      <w:rPr>
                        <w:rFonts w:hint="eastAsia"/>
                        <w:sz w:val="18"/>
                        <w:szCs w:val="18"/>
                      </w:rPr>
                      <w:t>青岛明青健康产业管</w:t>
                    </w:r>
                    <w:r w:rsidRPr="00B01321">
                      <w:rPr>
                        <w:rFonts w:hint="eastAsia"/>
                        <w:sz w:val="18"/>
                        <w:szCs w:val="18"/>
                      </w:rPr>
                      <w:lastRenderedPageBreak/>
                      <w:t>理有限公司</w:t>
                    </w:r>
                  </w:p>
                </w:tc>
                <w:tc>
                  <w:tcPr>
                    <w:tcW w:w="1860" w:type="dxa"/>
                    <w:shd w:val="clear" w:color="auto" w:fill="auto"/>
                    <w:vAlign w:val="center"/>
                    <w:hideMark/>
                  </w:tcPr>
                  <w:p w14:paraId="75274F57" w14:textId="77777777" w:rsidR="004B515D" w:rsidRPr="00B01321" w:rsidRDefault="00471E11" w:rsidP="004B515D">
                    <w:pPr>
                      <w:rPr>
                        <w:sz w:val="18"/>
                        <w:szCs w:val="18"/>
                      </w:rPr>
                    </w:pPr>
                    <w:r w:rsidRPr="00B01321">
                      <w:rPr>
                        <w:rFonts w:hint="eastAsia"/>
                        <w:sz w:val="18"/>
                        <w:szCs w:val="18"/>
                      </w:rPr>
                      <w:lastRenderedPageBreak/>
                      <w:t>公司、 青岛城投健康产业管理有限公司、</w:t>
                    </w:r>
                    <w:proofErr w:type="gramStart"/>
                    <w:r w:rsidRPr="00B01321">
                      <w:rPr>
                        <w:rFonts w:hint="eastAsia"/>
                        <w:sz w:val="18"/>
                        <w:szCs w:val="18"/>
                      </w:rPr>
                      <w:t>青建集团</w:t>
                    </w:r>
                    <w:proofErr w:type="gramEnd"/>
                    <w:r w:rsidRPr="00B01321">
                      <w:rPr>
                        <w:rFonts w:hint="eastAsia"/>
                        <w:sz w:val="18"/>
                        <w:szCs w:val="18"/>
                      </w:rPr>
                      <w:t>股份公</w:t>
                    </w:r>
                    <w:r w:rsidRPr="00B01321">
                      <w:rPr>
                        <w:rFonts w:hint="eastAsia"/>
                        <w:sz w:val="18"/>
                        <w:szCs w:val="18"/>
                      </w:rPr>
                      <w:lastRenderedPageBreak/>
                      <w:t>司</w:t>
                    </w:r>
                  </w:p>
                </w:tc>
                <w:tc>
                  <w:tcPr>
                    <w:tcW w:w="975" w:type="dxa"/>
                    <w:shd w:val="clear" w:color="auto" w:fill="auto"/>
                    <w:vAlign w:val="center"/>
                    <w:hideMark/>
                  </w:tcPr>
                  <w:p w14:paraId="001BA6EF" w14:textId="77777777" w:rsidR="004B515D" w:rsidRPr="00B01321" w:rsidRDefault="00471E11" w:rsidP="004B515D">
                    <w:pPr>
                      <w:jc w:val="right"/>
                      <w:rPr>
                        <w:sz w:val="18"/>
                        <w:szCs w:val="18"/>
                      </w:rPr>
                    </w:pPr>
                    <w:r w:rsidRPr="00B01321">
                      <w:rPr>
                        <w:rFonts w:hint="eastAsia"/>
                        <w:sz w:val="18"/>
                        <w:szCs w:val="18"/>
                      </w:rPr>
                      <w:lastRenderedPageBreak/>
                      <w:t>49,600</w:t>
                    </w:r>
                  </w:p>
                </w:tc>
                <w:tc>
                  <w:tcPr>
                    <w:tcW w:w="709" w:type="dxa"/>
                    <w:shd w:val="clear" w:color="auto" w:fill="auto"/>
                    <w:vAlign w:val="center"/>
                    <w:hideMark/>
                  </w:tcPr>
                  <w:p w14:paraId="3FDFC8B6" w14:textId="77777777" w:rsidR="004B515D" w:rsidRPr="00B01321" w:rsidRDefault="00471E11" w:rsidP="004B515D">
                    <w:pPr>
                      <w:jc w:val="center"/>
                      <w:rPr>
                        <w:sz w:val="18"/>
                        <w:szCs w:val="18"/>
                      </w:rPr>
                    </w:pPr>
                    <w:r w:rsidRPr="00B01321">
                      <w:rPr>
                        <w:rFonts w:hint="eastAsia"/>
                        <w:sz w:val="18"/>
                        <w:szCs w:val="18"/>
                      </w:rPr>
                      <w:t>35.7</w:t>
                    </w:r>
                  </w:p>
                </w:tc>
                <w:tc>
                  <w:tcPr>
                    <w:tcW w:w="3118" w:type="dxa"/>
                    <w:shd w:val="clear" w:color="auto" w:fill="auto"/>
                    <w:vAlign w:val="center"/>
                    <w:hideMark/>
                  </w:tcPr>
                  <w:p w14:paraId="0723B634" w14:textId="77777777" w:rsidR="004B515D" w:rsidRPr="00B01321" w:rsidRDefault="00471E11" w:rsidP="004B515D">
                    <w:pPr>
                      <w:rPr>
                        <w:sz w:val="18"/>
                        <w:szCs w:val="18"/>
                      </w:rPr>
                    </w:pPr>
                    <w:r w:rsidRPr="00B01321">
                      <w:rPr>
                        <w:rFonts w:hint="eastAsia"/>
                        <w:sz w:val="18"/>
                        <w:szCs w:val="18"/>
                      </w:rPr>
                      <w:t>一般项目：远程健康管理服务；健康咨询服务（不含诊疗服务）；工程管理服务；社会经济咨询服务；物业管</w:t>
                    </w:r>
                    <w:r w:rsidRPr="00B01321">
                      <w:rPr>
                        <w:rFonts w:hint="eastAsia"/>
                        <w:sz w:val="18"/>
                        <w:szCs w:val="18"/>
                      </w:rPr>
                      <w:lastRenderedPageBreak/>
                      <w:t>理；餐饮管理；病人陪护服务；停车场服务；日用百货销售；礼品花卉销售；规划设计管理；供应链管理服务。许可项目：食品经营；各类工程建设活动</w:t>
                    </w:r>
                  </w:p>
                  <w:p w14:paraId="0011A0B7" w14:textId="77777777" w:rsidR="004B515D" w:rsidRPr="00B01321" w:rsidRDefault="004B515D" w:rsidP="004B515D">
                    <w:pPr>
                      <w:rPr>
                        <w:sz w:val="18"/>
                        <w:szCs w:val="18"/>
                      </w:rPr>
                    </w:pPr>
                  </w:p>
                </w:tc>
                <w:tc>
                  <w:tcPr>
                    <w:tcW w:w="709" w:type="dxa"/>
                    <w:shd w:val="clear" w:color="auto" w:fill="auto"/>
                    <w:vAlign w:val="center"/>
                    <w:hideMark/>
                  </w:tcPr>
                  <w:p w14:paraId="3F4F4C52" w14:textId="77777777" w:rsidR="004B515D" w:rsidRPr="00B01321" w:rsidRDefault="00471E11" w:rsidP="004B515D">
                    <w:pPr>
                      <w:jc w:val="center"/>
                      <w:rPr>
                        <w:sz w:val="18"/>
                        <w:szCs w:val="18"/>
                      </w:rPr>
                    </w:pPr>
                    <w:r w:rsidRPr="00B01321">
                      <w:rPr>
                        <w:rFonts w:hint="eastAsia"/>
                        <w:sz w:val="18"/>
                        <w:szCs w:val="18"/>
                      </w:rPr>
                      <w:lastRenderedPageBreak/>
                      <w:t>2021年5月26</w:t>
                    </w:r>
                    <w:r w:rsidRPr="00B01321">
                      <w:rPr>
                        <w:rFonts w:hint="eastAsia"/>
                        <w:sz w:val="18"/>
                        <w:szCs w:val="18"/>
                      </w:rPr>
                      <w:lastRenderedPageBreak/>
                      <w:t>日</w:t>
                    </w:r>
                  </w:p>
                </w:tc>
                <w:tc>
                  <w:tcPr>
                    <w:tcW w:w="1912" w:type="dxa"/>
                    <w:shd w:val="clear" w:color="auto" w:fill="auto"/>
                    <w:vAlign w:val="center"/>
                    <w:hideMark/>
                  </w:tcPr>
                  <w:p w14:paraId="602FB656" w14:textId="77777777" w:rsidR="004B515D" w:rsidRPr="00B01321" w:rsidRDefault="00471E11" w:rsidP="004B515D">
                    <w:pPr>
                      <w:rPr>
                        <w:sz w:val="18"/>
                        <w:szCs w:val="18"/>
                      </w:rPr>
                    </w:pPr>
                    <w:r w:rsidRPr="00B01321">
                      <w:rPr>
                        <w:rFonts w:hint="eastAsia"/>
                        <w:sz w:val="18"/>
                        <w:szCs w:val="18"/>
                      </w:rPr>
                      <w:lastRenderedPageBreak/>
                      <w:t xml:space="preserve">　</w:t>
                    </w:r>
                    <w:r>
                      <w:rPr>
                        <w:rFonts w:hint="eastAsia"/>
                        <w:sz w:val="18"/>
                        <w:szCs w:val="18"/>
                      </w:rPr>
                      <w:t>-</w:t>
                    </w:r>
                  </w:p>
                </w:tc>
              </w:tr>
              <w:tr w:rsidR="004B515D" w:rsidRPr="00B01321" w14:paraId="031AF8A4" w14:textId="77777777" w:rsidTr="004B515D">
                <w:trPr>
                  <w:trHeight w:val="1800"/>
                  <w:jc w:val="center"/>
                </w:trPr>
                <w:tc>
                  <w:tcPr>
                    <w:tcW w:w="421" w:type="dxa"/>
                    <w:shd w:val="clear" w:color="auto" w:fill="auto"/>
                    <w:noWrap/>
                    <w:vAlign w:val="center"/>
                    <w:hideMark/>
                  </w:tcPr>
                  <w:p w14:paraId="51DABD4E" w14:textId="77777777" w:rsidR="004B515D" w:rsidRPr="00B01321" w:rsidRDefault="00471E11" w:rsidP="004B515D">
                    <w:pPr>
                      <w:jc w:val="center"/>
                      <w:rPr>
                        <w:sz w:val="18"/>
                        <w:szCs w:val="18"/>
                      </w:rPr>
                    </w:pPr>
                    <w:r w:rsidRPr="00B01321">
                      <w:rPr>
                        <w:rFonts w:hint="eastAsia"/>
                        <w:sz w:val="18"/>
                        <w:szCs w:val="18"/>
                      </w:rPr>
                      <w:t>5</w:t>
                    </w:r>
                  </w:p>
                </w:tc>
                <w:tc>
                  <w:tcPr>
                    <w:tcW w:w="833" w:type="dxa"/>
                    <w:shd w:val="clear" w:color="auto" w:fill="auto"/>
                    <w:vAlign w:val="center"/>
                    <w:hideMark/>
                  </w:tcPr>
                  <w:p w14:paraId="4F9D30B4" w14:textId="77777777" w:rsidR="004B515D" w:rsidRPr="00B01321" w:rsidRDefault="00471E11" w:rsidP="004B515D">
                    <w:pPr>
                      <w:rPr>
                        <w:sz w:val="18"/>
                        <w:szCs w:val="18"/>
                      </w:rPr>
                    </w:pPr>
                    <w:r w:rsidRPr="00B01321">
                      <w:rPr>
                        <w:rFonts w:hint="eastAsia"/>
                        <w:sz w:val="18"/>
                        <w:szCs w:val="18"/>
                      </w:rPr>
                      <w:t>杭州城</w:t>
                    </w:r>
                    <w:proofErr w:type="gramStart"/>
                    <w:r w:rsidRPr="00B01321">
                      <w:rPr>
                        <w:rFonts w:hint="eastAsia"/>
                        <w:sz w:val="18"/>
                        <w:szCs w:val="18"/>
                      </w:rPr>
                      <w:t>投基础</w:t>
                    </w:r>
                    <w:proofErr w:type="gramEnd"/>
                    <w:r w:rsidRPr="00B01321">
                      <w:rPr>
                        <w:rFonts w:hint="eastAsia"/>
                        <w:sz w:val="18"/>
                        <w:szCs w:val="18"/>
                      </w:rPr>
                      <w:t>设施投资管理有限公司</w:t>
                    </w:r>
                  </w:p>
                </w:tc>
                <w:tc>
                  <w:tcPr>
                    <w:tcW w:w="1860" w:type="dxa"/>
                    <w:shd w:val="clear" w:color="auto" w:fill="auto"/>
                    <w:vAlign w:val="center"/>
                    <w:hideMark/>
                  </w:tcPr>
                  <w:p w14:paraId="5C623B49" w14:textId="77777777" w:rsidR="004B515D" w:rsidRPr="00B01321" w:rsidRDefault="00471E11" w:rsidP="004B515D">
                    <w:pPr>
                      <w:rPr>
                        <w:sz w:val="18"/>
                        <w:szCs w:val="18"/>
                      </w:rPr>
                    </w:pPr>
                    <w:r w:rsidRPr="00B01321">
                      <w:rPr>
                        <w:rFonts w:hint="eastAsia"/>
                        <w:sz w:val="18"/>
                        <w:szCs w:val="18"/>
                      </w:rPr>
                      <w:t>龙元明城、   杭州城投资</w:t>
                    </w:r>
                    <w:proofErr w:type="gramStart"/>
                    <w:r w:rsidRPr="00B01321">
                      <w:rPr>
                        <w:rFonts w:hint="eastAsia"/>
                        <w:sz w:val="18"/>
                        <w:szCs w:val="18"/>
                      </w:rPr>
                      <w:t>产管理</w:t>
                    </w:r>
                    <w:proofErr w:type="gramEnd"/>
                    <w:r w:rsidRPr="00B01321">
                      <w:rPr>
                        <w:rFonts w:hint="eastAsia"/>
                        <w:sz w:val="18"/>
                        <w:szCs w:val="18"/>
                      </w:rPr>
                      <w:t>集团有限公司、</w:t>
                    </w:r>
                    <w:proofErr w:type="gramStart"/>
                    <w:r w:rsidRPr="00B01321">
                      <w:rPr>
                        <w:rFonts w:hint="eastAsia"/>
                        <w:sz w:val="18"/>
                        <w:szCs w:val="18"/>
                      </w:rPr>
                      <w:t>浙江融达企业管理</w:t>
                    </w:r>
                    <w:proofErr w:type="gramEnd"/>
                    <w:r w:rsidRPr="00B01321">
                      <w:rPr>
                        <w:rFonts w:hint="eastAsia"/>
                        <w:sz w:val="18"/>
                        <w:szCs w:val="18"/>
                      </w:rPr>
                      <w:t>有限公司、浙江交工集团股份有限公司</w:t>
                    </w:r>
                  </w:p>
                </w:tc>
                <w:tc>
                  <w:tcPr>
                    <w:tcW w:w="975" w:type="dxa"/>
                    <w:shd w:val="clear" w:color="auto" w:fill="auto"/>
                    <w:vAlign w:val="center"/>
                    <w:hideMark/>
                  </w:tcPr>
                  <w:p w14:paraId="3F894DD0" w14:textId="77777777" w:rsidR="004B515D" w:rsidRPr="00B01321" w:rsidRDefault="00471E11" w:rsidP="004B515D">
                    <w:pPr>
                      <w:jc w:val="right"/>
                      <w:rPr>
                        <w:sz w:val="18"/>
                        <w:szCs w:val="18"/>
                      </w:rPr>
                    </w:pPr>
                    <w:r w:rsidRPr="00B01321">
                      <w:rPr>
                        <w:rFonts w:hint="eastAsia"/>
                        <w:sz w:val="18"/>
                        <w:szCs w:val="18"/>
                      </w:rPr>
                      <w:t>2,000</w:t>
                    </w:r>
                  </w:p>
                </w:tc>
                <w:tc>
                  <w:tcPr>
                    <w:tcW w:w="709" w:type="dxa"/>
                    <w:shd w:val="clear" w:color="auto" w:fill="auto"/>
                    <w:vAlign w:val="center"/>
                    <w:hideMark/>
                  </w:tcPr>
                  <w:p w14:paraId="117B0CCA" w14:textId="77777777" w:rsidR="004B515D" w:rsidRPr="00B01321" w:rsidRDefault="00471E11" w:rsidP="004B515D">
                    <w:pPr>
                      <w:jc w:val="center"/>
                      <w:rPr>
                        <w:sz w:val="18"/>
                        <w:szCs w:val="18"/>
                      </w:rPr>
                    </w:pPr>
                    <w:r w:rsidRPr="00B01321">
                      <w:rPr>
                        <w:rFonts w:hint="eastAsia"/>
                        <w:sz w:val="18"/>
                        <w:szCs w:val="18"/>
                      </w:rPr>
                      <w:t>20</w:t>
                    </w:r>
                  </w:p>
                </w:tc>
                <w:tc>
                  <w:tcPr>
                    <w:tcW w:w="3118" w:type="dxa"/>
                    <w:shd w:val="clear" w:color="auto" w:fill="auto"/>
                    <w:vAlign w:val="center"/>
                    <w:hideMark/>
                  </w:tcPr>
                  <w:p w14:paraId="38A66E43" w14:textId="77777777" w:rsidR="004B515D" w:rsidRPr="00B01321" w:rsidRDefault="00471E11" w:rsidP="004B515D">
                    <w:pPr>
                      <w:rPr>
                        <w:sz w:val="18"/>
                        <w:szCs w:val="18"/>
                      </w:rPr>
                    </w:pPr>
                    <w:r w:rsidRPr="00B01321">
                      <w:rPr>
                        <w:rFonts w:hint="eastAsia"/>
                        <w:sz w:val="18"/>
                        <w:szCs w:val="18"/>
                      </w:rPr>
                      <w:t>一般项目：企业管理咨询；工程管理服务；财务咨询；信息咨询服务（不含许可类信息咨询服务）；社会经济咨询服务；建筑用钢筋产品销售；金属材料销售；建筑材料销售；投资管理（未经金融等监管部门批准，不得从事向公众融资存款、融资担保、代客理财等金融服务）</w:t>
                    </w:r>
                  </w:p>
                </w:tc>
                <w:tc>
                  <w:tcPr>
                    <w:tcW w:w="709" w:type="dxa"/>
                    <w:shd w:val="clear" w:color="auto" w:fill="auto"/>
                    <w:vAlign w:val="center"/>
                    <w:hideMark/>
                  </w:tcPr>
                  <w:p w14:paraId="63E0C1C0" w14:textId="77777777" w:rsidR="004B515D" w:rsidRPr="00B01321" w:rsidRDefault="00471E11" w:rsidP="004B515D">
                    <w:pPr>
                      <w:jc w:val="center"/>
                      <w:rPr>
                        <w:sz w:val="18"/>
                        <w:szCs w:val="18"/>
                      </w:rPr>
                    </w:pPr>
                    <w:r w:rsidRPr="00B01321">
                      <w:rPr>
                        <w:rFonts w:hint="eastAsia"/>
                        <w:sz w:val="18"/>
                        <w:szCs w:val="18"/>
                      </w:rPr>
                      <w:t>2017年12月21日</w:t>
                    </w:r>
                  </w:p>
                </w:tc>
                <w:tc>
                  <w:tcPr>
                    <w:tcW w:w="1912" w:type="dxa"/>
                    <w:shd w:val="clear" w:color="auto" w:fill="auto"/>
                    <w:vAlign w:val="center"/>
                    <w:hideMark/>
                  </w:tcPr>
                  <w:p w14:paraId="4075D28B" w14:textId="77777777" w:rsidR="004B515D" w:rsidRPr="00B01321" w:rsidRDefault="00471E11" w:rsidP="004B515D">
                    <w:pPr>
                      <w:rPr>
                        <w:sz w:val="18"/>
                        <w:szCs w:val="18"/>
                      </w:rPr>
                    </w:pPr>
                    <w:r w:rsidRPr="00B01321">
                      <w:rPr>
                        <w:rFonts w:hint="eastAsia"/>
                        <w:sz w:val="18"/>
                        <w:szCs w:val="18"/>
                      </w:rPr>
                      <w:t>2021年6月30日杭州城</w:t>
                    </w:r>
                    <w:proofErr w:type="gramStart"/>
                    <w:r w:rsidRPr="00B01321">
                      <w:rPr>
                        <w:rFonts w:hint="eastAsia"/>
                        <w:sz w:val="18"/>
                        <w:szCs w:val="18"/>
                      </w:rPr>
                      <w:t>投基础</w:t>
                    </w:r>
                    <w:proofErr w:type="gramEnd"/>
                    <w:r w:rsidRPr="00B01321">
                      <w:rPr>
                        <w:rFonts w:hint="eastAsia"/>
                        <w:sz w:val="18"/>
                        <w:szCs w:val="18"/>
                      </w:rPr>
                      <w:t>设施投资管理有限公司注册资本减至2000万元，各股东进行同比例减资。</w:t>
                    </w:r>
                  </w:p>
                </w:tc>
              </w:tr>
              <w:tr w:rsidR="004B515D" w:rsidRPr="00B01321" w14:paraId="71404823" w14:textId="77777777" w:rsidTr="004B515D">
                <w:trPr>
                  <w:trHeight w:val="675"/>
                  <w:jc w:val="center"/>
                </w:trPr>
                <w:tc>
                  <w:tcPr>
                    <w:tcW w:w="421" w:type="dxa"/>
                    <w:shd w:val="clear" w:color="auto" w:fill="auto"/>
                    <w:noWrap/>
                    <w:vAlign w:val="center"/>
                    <w:hideMark/>
                  </w:tcPr>
                  <w:p w14:paraId="3CC14C66" w14:textId="77777777" w:rsidR="004B515D" w:rsidRPr="00B01321" w:rsidRDefault="00471E11" w:rsidP="004B515D">
                    <w:pPr>
                      <w:jc w:val="center"/>
                      <w:rPr>
                        <w:sz w:val="18"/>
                        <w:szCs w:val="18"/>
                      </w:rPr>
                    </w:pPr>
                    <w:r w:rsidRPr="00B01321">
                      <w:rPr>
                        <w:rFonts w:hint="eastAsia"/>
                        <w:sz w:val="18"/>
                        <w:szCs w:val="18"/>
                      </w:rPr>
                      <w:t>6</w:t>
                    </w:r>
                  </w:p>
                </w:tc>
                <w:tc>
                  <w:tcPr>
                    <w:tcW w:w="833" w:type="dxa"/>
                    <w:shd w:val="clear" w:color="auto" w:fill="auto"/>
                    <w:vAlign w:val="center"/>
                    <w:hideMark/>
                  </w:tcPr>
                  <w:p w14:paraId="5E9CADF6" w14:textId="77777777" w:rsidR="004B515D" w:rsidRPr="00B01321" w:rsidRDefault="00471E11" w:rsidP="004B515D">
                    <w:pPr>
                      <w:rPr>
                        <w:sz w:val="18"/>
                        <w:szCs w:val="18"/>
                      </w:rPr>
                    </w:pPr>
                    <w:r w:rsidRPr="00B01321">
                      <w:rPr>
                        <w:rFonts w:hint="eastAsia"/>
                        <w:sz w:val="18"/>
                        <w:szCs w:val="18"/>
                      </w:rPr>
                      <w:t>象山</w:t>
                    </w:r>
                    <w:proofErr w:type="gramStart"/>
                    <w:r w:rsidRPr="00B01321">
                      <w:rPr>
                        <w:rFonts w:hint="eastAsia"/>
                        <w:sz w:val="18"/>
                        <w:szCs w:val="18"/>
                      </w:rPr>
                      <w:t>明浦基础</w:t>
                    </w:r>
                    <w:proofErr w:type="gramEnd"/>
                    <w:r w:rsidRPr="00B01321">
                      <w:rPr>
                        <w:rFonts w:hint="eastAsia"/>
                        <w:sz w:val="18"/>
                        <w:szCs w:val="18"/>
                      </w:rPr>
                      <w:t>设施开发有限公司</w:t>
                    </w:r>
                  </w:p>
                </w:tc>
                <w:tc>
                  <w:tcPr>
                    <w:tcW w:w="1860" w:type="dxa"/>
                    <w:shd w:val="clear" w:color="auto" w:fill="auto"/>
                    <w:vAlign w:val="center"/>
                    <w:hideMark/>
                  </w:tcPr>
                  <w:p w14:paraId="3BCA9D18" w14:textId="77777777" w:rsidR="004B515D" w:rsidRPr="00B01321" w:rsidRDefault="00471E11" w:rsidP="004B515D">
                    <w:pPr>
                      <w:rPr>
                        <w:sz w:val="18"/>
                        <w:szCs w:val="18"/>
                      </w:rPr>
                    </w:pPr>
                    <w:r w:rsidRPr="00B01321">
                      <w:rPr>
                        <w:rFonts w:hint="eastAsia"/>
                        <w:sz w:val="18"/>
                        <w:szCs w:val="18"/>
                      </w:rPr>
                      <w:t>公司、宁波交运建设集团有限公司</w:t>
                    </w:r>
                  </w:p>
                </w:tc>
                <w:tc>
                  <w:tcPr>
                    <w:tcW w:w="975" w:type="dxa"/>
                    <w:shd w:val="clear" w:color="auto" w:fill="auto"/>
                    <w:vAlign w:val="center"/>
                    <w:hideMark/>
                  </w:tcPr>
                  <w:p w14:paraId="66F97CAE" w14:textId="77777777" w:rsidR="004B515D" w:rsidRPr="00B01321" w:rsidRDefault="00471E11" w:rsidP="004B515D">
                    <w:pPr>
                      <w:jc w:val="right"/>
                      <w:rPr>
                        <w:sz w:val="18"/>
                        <w:szCs w:val="18"/>
                      </w:rPr>
                    </w:pPr>
                    <w:r w:rsidRPr="00B01321">
                      <w:rPr>
                        <w:rFonts w:hint="eastAsia"/>
                        <w:sz w:val="18"/>
                        <w:szCs w:val="18"/>
                      </w:rPr>
                      <w:t>          15,000</w:t>
                    </w:r>
                  </w:p>
                </w:tc>
                <w:tc>
                  <w:tcPr>
                    <w:tcW w:w="709" w:type="dxa"/>
                    <w:shd w:val="clear" w:color="auto" w:fill="auto"/>
                    <w:vAlign w:val="center"/>
                    <w:hideMark/>
                  </w:tcPr>
                  <w:p w14:paraId="0C310CAF" w14:textId="77777777" w:rsidR="004B515D" w:rsidRPr="00B01321" w:rsidRDefault="00471E11" w:rsidP="004B515D">
                    <w:pPr>
                      <w:jc w:val="center"/>
                      <w:rPr>
                        <w:sz w:val="18"/>
                        <w:szCs w:val="18"/>
                      </w:rPr>
                    </w:pPr>
                    <w:r w:rsidRPr="00B01321">
                      <w:rPr>
                        <w:rFonts w:hint="eastAsia"/>
                        <w:sz w:val="18"/>
                        <w:szCs w:val="18"/>
                      </w:rPr>
                      <w:t>99</w:t>
                    </w:r>
                  </w:p>
                </w:tc>
                <w:tc>
                  <w:tcPr>
                    <w:tcW w:w="3118" w:type="dxa"/>
                    <w:shd w:val="clear" w:color="auto" w:fill="auto"/>
                    <w:vAlign w:val="center"/>
                    <w:hideMark/>
                  </w:tcPr>
                  <w:p w14:paraId="50C05783" w14:textId="77777777" w:rsidR="004B515D" w:rsidRPr="00B01321" w:rsidRDefault="00471E11" w:rsidP="004B515D">
                    <w:pPr>
                      <w:rPr>
                        <w:sz w:val="18"/>
                        <w:szCs w:val="18"/>
                      </w:rPr>
                    </w:pPr>
                    <w:r w:rsidRPr="00B01321">
                      <w:rPr>
                        <w:rFonts w:hint="eastAsia"/>
                        <w:sz w:val="18"/>
                        <w:szCs w:val="18"/>
                      </w:rPr>
                      <w:t>基础设施项目开发与管理；企业管理咨询</w:t>
                    </w:r>
                  </w:p>
                </w:tc>
                <w:tc>
                  <w:tcPr>
                    <w:tcW w:w="709" w:type="dxa"/>
                    <w:shd w:val="clear" w:color="auto" w:fill="auto"/>
                    <w:vAlign w:val="center"/>
                    <w:hideMark/>
                  </w:tcPr>
                  <w:p w14:paraId="7DEA106E" w14:textId="77777777" w:rsidR="004B515D" w:rsidRPr="00B01321" w:rsidRDefault="00471E11" w:rsidP="004B515D">
                    <w:pPr>
                      <w:jc w:val="center"/>
                      <w:rPr>
                        <w:sz w:val="18"/>
                        <w:szCs w:val="18"/>
                      </w:rPr>
                    </w:pPr>
                    <w:r w:rsidRPr="00B01321">
                      <w:rPr>
                        <w:rFonts w:hint="eastAsia"/>
                        <w:sz w:val="18"/>
                        <w:szCs w:val="18"/>
                      </w:rPr>
                      <w:t>2017年3月14日</w:t>
                    </w:r>
                  </w:p>
                </w:tc>
                <w:tc>
                  <w:tcPr>
                    <w:tcW w:w="1912" w:type="dxa"/>
                    <w:shd w:val="clear" w:color="auto" w:fill="auto"/>
                    <w:vAlign w:val="center"/>
                    <w:hideMark/>
                  </w:tcPr>
                  <w:p w14:paraId="178555FB" w14:textId="77777777" w:rsidR="004B515D" w:rsidRPr="00B01321" w:rsidRDefault="00471E11" w:rsidP="004B515D">
                    <w:pPr>
                      <w:rPr>
                        <w:sz w:val="18"/>
                        <w:szCs w:val="18"/>
                      </w:rPr>
                    </w:pPr>
                    <w:r w:rsidRPr="00B01321">
                      <w:rPr>
                        <w:rFonts w:hint="eastAsia"/>
                        <w:sz w:val="18"/>
                        <w:szCs w:val="18"/>
                      </w:rPr>
                      <w:t>2021年8月19日，中能建华东润业工程建设有限公司将持有象山</w:t>
                    </w:r>
                    <w:proofErr w:type="gramStart"/>
                    <w:r w:rsidRPr="00B01321">
                      <w:rPr>
                        <w:rFonts w:hint="eastAsia"/>
                        <w:sz w:val="18"/>
                        <w:szCs w:val="18"/>
                      </w:rPr>
                      <w:t>明浦基础</w:t>
                    </w:r>
                    <w:proofErr w:type="gramEnd"/>
                    <w:r w:rsidRPr="00B01321">
                      <w:rPr>
                        <w:rFonts w:hint="eastAsia"/>
                        <w:sz w:val="18"/>
                        <w:szCs w:val="18"/>
                      </w:rPr>
                      <w:t>设施开发有限公司1%的股权转让给公司</w:t>
                    </w:r>
                  </w:p>
                </w:tc>
              </w:tr>
              <w:tr w:rsidR="004B515D" w:rsidRPr="00B01321" w14:paraId="3F960C3D" w14:textId="77777777" w:rsidTr="004B515D">
                <w:trPr>
                  <w:trHeight w:val="675"/>
                  <w:jc w:val="center"/>
                </w:trPr>
                <w:tc>
                  <w:tcPr>
                    <w:tcW w:w="421" w:type="dxa"/>
                    <w:shd w:val="clear" w:color="auto" w:fill="auto"/>
                    <w:noWrap/>
                    <w:vAlign w:val="center"/>
                  </w:tcPr>
                  <w:p w14:paraId="4A1C4B45" w14:textId="77777777" w:rsidR="004B515D" w:rsidRPr="00B01321" w:rsidRDefault="00471E11" w:rsidP="004B515D">
                    <w:pPr>
                      <w:jc w:val="center"/>
                      <w:rPr>
                        <w:sz w:val="18"/>
                        <w:szCs w:val="18"/>
                      </w:rPr>
                    </w:pPr>
                    <w:r>
                      <w:rPr>
                        <w:rFonts w:hint="eastAsia"/>
                        <w:color w:val="000000"/>
                        <w:sz w:val="18"/>
                        <w:szCs w:val="18"/>
                      </w:rPr>
                      <w:t>7</w:t>
                    </w:r>
                  </w:p>
                </w:tc>
                <w:tc>
                  <w:tcPr>
                    <w:tcW w:w="833" w:type="dxa"/>
                    <w:shd w:val="clear" w:color="auto" w:fill="auto"/>
                    <w:vAlign w:val="center"/>
                  </w:tcPr>
                  <w:p w14:paraId="3A8066EA" w14:textId="77777777" w:rsidR="004B515D" w:rsidRPr="00B01321" w:rsidRDefault="00471E11" w:rsidP="004B515D">
                    <w:pPr>
                      <w:rPr>
                        <w:sz w:val="18"/>
                        <w:szCs w:val="18"/>
                      </w:rPr>
                    </w:pPr>
                    <w:r>
                      <w:rPr>
                        <w:rFonts w:hint="eastAsia"/>
                        <w:color w:val="000000"/>
                        <w:sz w:val="18"/>
                        <w:szCs w:val="18"/>
                      </w:rPr>
                      <w:t>天柱县</w:t>
                    </w:r>
                    <w:proofErr w:type="gramStart"/>
                    <w:r>
                      <w:rPr>
                        <w:rFonts w:hint="eastAsia"/>
                        <w:color w:val="000000"/>
                        <w:sz w:val="18"/>
                        <w:szCs w:val="18"/>
                      </w:rPr>
                      <w:t>明凤基础</w:t>
                    </w:r>
                    <w:proofErr w:type="gramEnd"/>
                    <w:r>
                      <w:rPr>
                        <w:rFonts w:hint="eastAsia"/>
                        <w:color w:val="000000"/>
                        <w:sz w:val="18"/>
                        <w:szCs w:val="18"/>
                      </w:rPr>
                      <w:t>设施投资有限公司</w:t>
                    </w:r>
                  </w:p>
                </w:tc>
                <w:tc>
                  <w:tcPr>
                    <w:tcW w:w="1860" w:type="dxa"/>
                    <w:shd w:val="clear" w:color="auto" w:fill="auto"/>
                    <w:vAlign w:val="center"/>
                  </w:tcPr>
                  <w:p w14:paraId="6AF8F878" w14:textId="77777777" w:rsidR="004B515D" w:rsidRPr="00B01321" w:rsidRDefault="00471E11" w:rsidP="004B515D">
                    <w:pPr>
                      <w:rPr>
                        <w:sz w:val="18"/>
                        <w:szCs w:val="18"/>
                      </w:rPr>
                    </w:pPr>
                    <w:r>
                      <w:rPr>
                        <w:rFonts w:hint="eastAsia"/>
                        <w:color w:val="000000"/>
                        <w:sz w:val="18"/>
                        <w:szCs w:val="18"/>
                      </w:rPr>
                      <w:t>公司、 宁波梅山保税港区明昑投资管理有限公司、 天柱县擎天城镇建设开发有限公司</w:t>
                    </w:r>
                  </w:p>
                </w:tc>
                <w:tc>
                  <w:tcPr>
                    <w:tcW w:w="975" w:type="dxa"/>
                    <w:shd w:val="clear" w:color="auto" w:fill="auto"/>
                    <w:vAlign w:val="center"/>
                  </w:tcPr>
                  <w:p w14:paraId="6C610F26" w14:textId="77777777" w:rsidR="004B515D" w:rsidRPr="00B01321" w:rsidRDefault="00471E11" w:rsidP="004B515D">
                    <w:pPr>
                      <w:jc w:val="right"/>
                      <w:rPr>
                        <w:sz w:val="18"/>
                        <w:szCs w:val="18"/>
                      </w:rPr>
                    </w:pPr>
                    <w:r>
                      <w:rPr>
                        <w:rFonts w:hint="eastAsia"/>
                        <w:color w:val="000000"/>
                        <w:sz w:val="18"/>
                        <w:szCs w:val="18"/>
                      </w:rPr>
                      <w:t xml:space="preserve">       27,773 </w:t>
                    </w:r>
                  </w:p>
                </w:tc>
                <w:tc>
                  <w:tcPr>
                    <w:tcW w:w="709" w:type="dxa"/>
                    <w:shd w:val="clear" w:color="auto" w:fill="auto"/>
                    <w:vAlign w:val="center"/>
                  </w:tcPr>
                  <w:p w14:paraId="628F12DF" w14:textId="77777777" w:rsidR="004B515D" w:rsidRPr="00B01321" w:rsidRDefault="00471E11" w:rsidP="004B515D">
                    <w:pPr>
                      <w:jc w:val="center"/>
                      <w:rPr>
                        <w:sz w:val="18"/>
                        <w:szCs w:val="18"/>
                      </w:rPr>
                    </w:pPr>
                    <w:r>
                      <w:rPr>
                        <w:rFonts w:hint="eastAsia"/>
                        <w:color w:val="000000"/>
                        <w:sz w:val="18"/>
                        <w:szCs w:val="18"/>
                      </w:rPr>
                      <w:t>99</w:t>
                    </w:r>
                  </w:p>
                </w:tc>
                <w:tc>
                  <w:tcPr>
                    <w:tcW w:w="3118" w:type="dxa"/>
                    <w:shd w:val="clear" w:color="auto" w:fill="auto"/>
                    <w:vAlign w:val="center"/>
                  </w:tcPr>
                  <w:p w14:paraId="25D3EEC6" w14:textId="77777777" w:rsidR="004B515D" w:rsidRPr="00B01321" w:rsidRDefault="00471E11" w:rsidP="004B515D">
                    <w:pPr>
                      <w:rPr>
                        <w:sz w:val="18"/>
                        <w:szCs w:val="18"/>
                      </w:rPr>
                    </w:pPr>
                    <w:r>
                      <w:rPr>
                        <w:rFonts w:hint="eastAsia"/>
                        <w:color w:val="000000"/>
                        <w:sz w:val="18"/>
                        <w:szCs w:val="18"/>
                      </w:rPr>
                      <w:t>基础设施项目投资、建设开发、运营、管理维护；旅游景区运营及服务；餐饮服务；停车场服务；污水处理；企业管理；物业服务</w:t>
                    </w:r>
                  </w:p>
                </w:tc>
                <w:tc>
                  <w:tcPr>
                    <w:tcW w:w="709" w:type="dxa"/>
                    <w:shd w:val="clear" w:color="auto" w:fill="auto"/>
                    <w:vAlign w:val="center"/>
                  </w:tcPr>
                  <w:p w14:paraId="4E7BDBC6" w14:textId="77777777" w:rsidR="004B515D" w:rsidRPr="00B01321" w:rsidRDefault="00471E11" w:rsidP="004B515D">
                    <w:pPr>
                      <w:jc w:val="center"/>
                      <w:rPr>
                        <w:sz w:val="18"/>
                        <w:szCs w:val="18"/>
                      </w:rPr>
                    </w:pPr>
                    <w:r>
                      <w:rPr>
                        <w:rFonts w:hint="eastAsia"/>
                        <w:color w:val="000000"/>
                        <w:sz w:val="18"/>
                        <w:szCs w:val="18"/>
                      </w:rPr>
                      <w:t>2019年4月11日</w:t>
                    </w:r>
                  </w:p>
                </w:tc>
                <w:tc>
                  <w:tcPr>
                    <w:tcW w:w="1912" w:type="dxa"/>
                    <w:shd w:val="clear" w:color="auto" w:fill="auto"/>
                    <w:vAlign w:val="center"/>
                  </w:tcPr>
                  <w:p w14:paraId="00AB1D77" w14:textId="77777777" w:rsidR="004B515D" w:rsidRPr="00B01321" w:rsidRDefault="00471E11" w:rsidP="004B515D">
                    <w:pPr>
                      <w:rPr>
                        <w:sz w:val="18"/>
                        <w:szCs w:val="18"/>
                      </w:rPr>
                    </w:pPr>
                    <w:r>
                      <w:rPr>
                        <w:rFonts w:hint="eastAsia"/>
                        <w:color w:val="000000"/>
                        <w:sz w:val="18"/>
                        <w:szCs w:val="18"/>
                      </w:rPr>
                      <w:t>2021年8月31日，天柱县</w:t>
                    </w:r>
                    <w:proofErr w:type="gramStart"/>
                    <w:r>
                      <w:rPr>
                        <w:rFonts w:hint="eastAsia"/>
                        <w:color w:val="000000"/>
                        <w:sz w:val="18"/>
                        <w:szCs w:val="18"/>
                      </w:rPr>
                      <w:t>明凤基础</w:t>
                    </w:r>
                    <w:proofErr w:type="gramEnd"/>
                    <w:r>
                      <w:rPr>
                        <w:rFonts w:hint="eastAsia"/>
                        <w:color w:val="000000"/>
                        <w:sz w:val="18"/>
                        <w:szCs w:val="18"/>
                      </w:rPr>
                      <w:t>设施投资有限公司注销</w:t>
                    </w:r>
                  </w:p>
                </w:tc>
              </w:tr>
              <w:tr w:rsidR="004B515D" w:rsidRPr="00B01321" w14:paraId="4D818CF1" w14:textId="77777777" w:rsidTr="004B515D">
                <w:trPr>
                  <w:trHeight w:val="675"/>
                  <w:jc w:val="center"/>
                </w:trPr>
                <w:tc>
                  <w:tcPr>
                    <w:tcW w:w="421" w:type="dxa"/>
                    <w:shd w:val="clear" w:color="auto" w:fill="auto"/>
                    <w:noWrap/>
                    <w:vAlign w:val="center"/>
                  </w:tcPr>
                  <w:p w14:paraId="7A6047DD" w14:textId="77777777" w:rsidR="004B515D" w:rsidRPr="00B01321" w:rsidRDefault="00471E11" w:rsidP="004B515D">
                    <w:pPr>
                      <w:jc w:val="center"/>
                      <w:rPr>
                        <w:sz w:val="18"/>
                        <w:szCs w:val="18"/>
                      </w:rPr>
                    </w:pPr>
                    <w:r>
                      <w:rPr>
                        <w:rFonts w:hint="eastAsia"/>
                        <w:color w:val="000000"/>
                        <w:sz w:val="18"/>
                        <w:szCs w:val="18"/>
                      </w:rPr>
                      <w:t>8</w:t>
                    </w:r>
                  </w:p>
                </w:tc>
                <w:tc>
                  <w:tcPr>
                    <w:tcW w:w="833" w:type="dxa"/>
                    <w:shd w:val="clear" w:color="auto" w:fill="auto"/>
                    <w:vAlign w:val="center"/>
                  </w:tcPr>
                  <w:p w14:paraId="5AB1EE6E" w14:textId="77777777" w:rsidR="004B515D" w:rsidRPr="00B01321" w:rsidRDefault="00471E11" w:rsidP="004B515D">
                    <w:pPr>
                      <w:rPr>
                        <w:sz w:val="18"/>
                        <w:szCs w:val="18"/>
                      </w:rPr>
                    </w:pPr>
                    <w:r>
                      <w:rPr>
                        <w:rFonts w:hint="eastAsia"/>
                        <w:color w:val="000000"/>
                        <w:sz w:val="18"/>
                        <w:szCs w:val="18"/>
                      </w:rPr>
                      <w:t>绍兴森</w:t>
                    </w:r>
                    <w:proofErr w:type="gramStart"/>
                    <w:r>
                      <w:rPr>
                        <w:rFonts w:hint="eastAsia"/>
                        <w:color w:val="000000"/>
                        <w:sz w:val="18"/>
                        <w:szCs w:val="18"/>
                      </w:rPr>
                      <w:t>茂保障</w:t>
                    </w:r>
                    <w:proofErr w:type="gramEnd"/>
                    <w:r>
                      <w:rPr>
                        <w:rFonts w:hint="eastAsia"/>
                        <w:color w:val="000000"/>
                        <w:sz w:val="18"/>
                        <w:szCs w:val="18"/>
                      </w:rPr>
                      <w:t>性住房投资有限公司</w:t>
                    </w:r>
                  </w:p>
                </w:tc>
                <w:tc>
                  <w:tcPr>
                    <w:tcW w:w="1860" w:type="dxa"/>
                    <w:shd w:val="clear" w:color="auto" w:fill="auto"/>
                    <w:vAlign w:val="center"/>
                  </w:tcPr>
                  <w:p w14:paraId="7714E99E" w14:textId="77777777" w:rsidR="004B515D" w:rsidRPr="00B01321" w:rsidRDefault="00471E11" w:rsidP="004B515D">
                    <w:pPr>
                      <w:rPr>
                        <w:sz w:val="18"/>
                        <w:szCs w:val="18"/>
                      </w:rPr>
                    </w:pPr>
                    <w:r>
                      <w:rPr>
                        <w:rFonts w:hint="eastAsia"/>
                        <w:color w:val="000000"/>
                        <w:sz w:val="18"/>
                        <w:szCs w:val="18"/>
                      </w:rPr>
                      <w:t>绍兴海</w:t>
                    </w:r>
                    <w:proofErr w:type="gramStart"/>
                    <w:r>
                      <w:rPr>
                        <w:rFonts w:hint="eastAsia"/>
                        <w:color w:val="000000"/>
                        <w:sz w:val="18"/>
                        <w:szCs w:val="18"/>
                      </w:rPr>
                      <w:t>钜</w:t>
                    </w:r>
                    <w:proofErr w:type="gramEnd"/>
                    <w:r>
                      <w:rPr>
                        <w:rFonts w:hint="eastAsia"/>
                        <w:color w:val="000000"/>
                        <w:sz w:val="18"/>
                        <w:szCs w:val="18"/>
                      </w:rPr>
                      <w:t>投资管理合伙企业（有限合伙）、 上海森万企业管理有限公司、上海格兴投资管理有限公司</w:t>
                    </w:r>
                  </w:p>
                </w:tc>
                <w:tc>
                  <w:tcPr>
                    <w:tcW w:w="975" w:type="dxa"/>
                    <w:shd w:val="clear" w:color="auto" w:fill="auto"/>
                    <w:vAlign w:val="center"/>
                  </w:tcPr>
                  <w:p w14:paraId="785355AB" w14:textId="77777777" w:rsidR="004B515D" w:rsidRPr="00B01321" w:rsidRDefault="00471E11" w:rsidP="004B515D">
                    <w:pPr>
                      <w:jc w:val="right"/>
                      <w:rPr>
                        <w:sz w:val="18"/>
                        <w:szCs w:val="18"/>
                      </w:rPr>
                    </w:pPr>
                    <w:r>
                      <w:rPr>
                        <w:rFonts w:hint="eastAsia"/>
                        <w:color w:val="000000"/>
                        <w:sz w:val="18"/>
                        <w:szCs w:val="18"/>
                      </w:rPr>
                      <w:t xml:space="preserve">       14,000 </w:t>
                    </w:r>
                  </w:p>
                </w:tc>
                <w:tc>
                  <w:tcPr>
                    <w:tcW w:w="709" w:type="dxa"/>
                    <w:shd w:val="clear" w:color="auto" w:fill="auto"/>
                    <w:vAlign w:val="center"/>
                  </w:tcPr>
                  <w:p w14:paraId="300A8A51" w14:textId="77777777" w:rsidR="004B515D" w:rsidRPr="00B01321" w:rsidRDefault="00471E11" w:rsidP="004B515D">
                    <w:pPr>
                      <w:jc w:val="center"/>
                      <w:rPr>
                        <w:sz w:val="18"/>
                        <w:szCs w:val="18"/>
                      </w:rPr>
                    </w:pPr>
                    <w:r>
                      <w:rPr>
                        <w:rFonts w:hint="eastAsia"/>
                        <w:color w:val="000000"/>
                        <w:sz w:val="18"/>
                        <w:szCs w:val="18"/>
                      </w:rPr>
                      <w:t>64.3025</w:t>
                    </w:r>
                  </w:p>
                </w:tc>
                <w:tc>
                  <w:tcPr>
                    <w:tcW w:w="3118" w:type="dxa"/>
                    <w:shd w:val="clear" w:color="auto" w:fill="auto"/>
                    <w:vAlign w:val="center"/>
                  </w:tcPr>
                  <w:p w14:paraId="1F690F62" w14:textId="77777777" w:rsidR="004B515D" w:rsidRPr="00B01321" w:rsidRDefault="00471E11" w:rsidP="004B515D">
                    <w:pPr>
                      <w:rPr>
                        <w:sz w:val="18"/>
                        <w:szCs w:val="18"/>
                      </w:rPr>
                    </w:pPr>
                    <w:r>
                      <w:rPr>
                        <w:rFonts w:hint="eastAsia"/>
                        <w:color w:val="000000"/>
                        <w:sz w:val="18"/>
                        <w:szCs w:val="18"/>
                      </w:rPr>
                      <w:t>保障性住房投资、城市基础设施项目投资</w:t>
                    </w:r>
                  </w:p>
                </w:tc>
                <w:tc>
                  <w:tcPr>
                    <w:tcW w:w="709" w:type="dxa"/>
                    <w:shd w:val="clear" w:color="auto" w:fill="auto"/>
                    <w:vAlign w:val="center"/>
                  </w:tcPr>
                  <w:p w14:paraId="1C7FE0CB" w14:textId="77777777" w:rsidR="004B515D" w:rsidRPr="00B01321" w:rsidRDefault="00471E11" w:rsidP="004B515D">
                    <w:pPr>
                      <w:jc w:val="center"/>
                      <w:rPr>
                        <w:sz w:val="18"/>
                        <w:szCs w:val="18"/>
                      </w:rPr>
                    </w:pPr>
                    <w:r>
                      <w:rPr>
                        <w:rFonts w:hint="eastAsia"/>
                        <w:color w:val="000000"/>
                        <w:sz w:val="18"/>
                        <w:szCs w:val="18"/>
                      </w:rPr>
                      <w:t>2014年12月31日</w:t>
                    </w:r>
                  </w:p>
                </w:tc>
                <w:tc>
                  <w:tcPr>
                    <w:tcW w:w="1912" w:type="dxa"/>
                    <w:shd w:val="clear" w:color="auto" w:fill="auto"/>
                    <w:vAlign w:val="center"/>
                  </w:tcPr>
                  <w:p w14:paraId="70DF9C71" w14:textId="77777777" w:rsidR="004B515D" w:rsidRPr="00B01321" w:rsidRDefault="00471E11" w:rsidP="004B515D">
                    <w:pPr>
                      <w:rPr>
                        <w:sz w:val="18"/>
                        <w:szCs w:val="18"/>
                      </w:rPr>
                    </w:pPr>
                    <w:r>
                      <w:rPr>
                        <w:rFonts w:hint="eastAsia"/>
                        <w:color w:val="000000"/>
                        <w:sz w:val="18"/>
                        <w:szCs w:val="18"/>
                      </w:rPr>
                      <w:t>2021年10月25日，绍兴海</w:t>
                    </w:r>
                    <w:proofErr w:type="gramStart"/>
                    <w:r>
                      <w:rPr>
                        <w:rFonts w:hint="eastAsia"/>
                        <w:color w:val="000000"/>
                        <w:sz w:val="18"/>
                        <w:szCs w:val="18"/>
                      </w:rPr>
                      <w:t>钜</w:t>
                    </w:r>
                    <w:proofErr w:type="gramEnd"/>
                    <w:r>
                      <w:rPr>
                        <w:rFonts w:hint="eastAsia"/>
                        <w:color w:val="000000"/>
                        <w:sz w:val="18"/>
                        <w:szCs w:val="18"/>
                      </w:rPr>
                      <w:t>投资管理合伙企业（有限合伙）将持有绍兴森</w:t>
                    </w:r>
                    <w:proofErr w:type="gramStart"/>
                    <w:r>
                      <w:rPr>
                        <w:rFonts w:hint="eastAsia"/>
                        <w:color w:val="000000"/>
                        <w:sz w:val="18"/>
                        <w:szCs w:val="18"/>
                      </w:rPr>
                      <w:t>茂保障</w:t>
                    </w:r>
                    <w:proofErr w:type="gramEnd"/>
                    <w:r>
                      <w:rPr>
                        <w:rFonts w:hint="eastAsia"/>
                        <w:color w:val="000000"/>
                        <w:sz w:val="18"/>
                        <w:szCs w:val="18"/>
                      </w:rPr>
                      <w:t>性住房投资有限公司34%股权转让给上海森万企业管理有限公司</w:t>
                    </w:r>
                  </w:p>
                </w:tc>
              </w:tr>
              <w:tr w:rsidR="004B515D" w:rsidRPr="00B01321" w14:paraId="454CACEB" w14:textId="77777777" w:rsidTr="004B515D">
                <w:trPr>
                  <w:trHeight w:val="675"/>
                  <w:jc w:val="center"/>
                </w:trPr>
                <w:tc>
                  <w:tcPr>
                    <w:tcW w:w="421" w:type="dxa"/>
                    <w:shd w:val="clear" w:color="auto" w:fill="auto"/>
                    <w:noWrap/>
                    <w:vAlign w:val="center"/>
                  </w:tcPr>
                  <w:p w14:paraId="7E08D6FC" w14:textId="77777777" w:rsidR="004B515D" w:rsidRPr="00B01321" w:rsidRDefault="00471E11" w:rsidP="004B515D">
                    <w:pPr>
                      <w:jc w:val="center"/>
                      <w:rPr>
                        <w:sz w:val="18"/>
                        <w:szCs w:val="18"/>
                      </w:rPr>
                    </w:pPr>
                    <w:r>
                      <w:rPr>
                        <w:rFonts w:hint="eastAsia"/>
                        <w:color w:val="000000"/>
                        <w:sz w:val="18"/>
                        <w:szCs w:val="18"/>
                      </w:rPr>
                      <w:t>9</w:t>
                    </w:r>
                  </w:p>
                </w:tc>
                <w:tc>
                  <w:tcPr>
                    <w:tcW w:w="833" w:type="dxa"/>
                    <w:shd w:val="clear" w:color="auto" w:fill="auto"/>
                    <w:vAlign w:val="center"/>
                  </w:tcPr>
                  <w:p w14:paraId="342C6ECB" w14:textId="77777777" w:rsidR="004B515D" w:rsidRPr="00B01321" w:rsidRDefault="00471E11" w:rsidP="004B515D">
                    <w:pPr>
                      <w:rPr>
                        <w:sz w:val="18"/>
                        <w:szCs w:val="18"/>
                      </w:rPr>
                    </w:pPr>
                    <w:r>
                      <w:rPr>
                        <w:rFonts w:hint="eastAsia"/>
                        <w:color w:val="000000"/>
                        <w:sz w:val="18"/>
                        <w:szCs w:val="18"/>
                      </w:rPr>
                      <w:t>福安市农垦明福投资有限公司</w:t>
                    </w:r>
                  </w:p>
                </w:tc>
                <w:tc>
                  <w:tcPr>
                    <w:tcW w:w="1860" w:type="dxa"/>
                    <w:shd w:val="clear" w:color="auto" w:fill="auto"/>
                    <w:vAlign w:val="center"/>
                  </w:tcPr>
                  <w:p w14:paraId="27A3354B" w14:textId="77777777" w:rsidR="004B515D" w:rsidRPr="00B01321" w:rsidRDefault="00471E11" w:rsidP="004B515D">
                    <w:pPr>
                      <w:rPr>
                        <w:sz w:val="18"/>
                        <w:szCs w:val="18"/>
                      </w:rPr>
                    </w:pPr>
                    <w:r>
                      <w:rPr>
                        <w:rFonts w:hint="eastAsia"/>
                        <w:color w:val="000000"/>
                        <w:sz w:val="18"/>
                        <w:szCs w:val="18"/>
                      </w:rPr>
                      <w:t>公司、中国政企合作投资基金股份有限公司、 福安市农垦集团有限公司、 上海</w:t>
                    </w:r>
                    <w:proofErr w:type="gramStart"/>
                    <w:r>
                      <w:rPr>
                        <w:rFonts w:hint="eastAsia"/>
                        <w:color w:val="000000"/>
                        <w:sz w:val="18"/>
                        <w:szCs w:val="18"/>
                      </w:rPr>
                      <w:t>龙元天册企业管理</w:t>
                    </w:r>
                    <w:proofErr w:type="gramEnd"/>
                    <w:r>
                      <w:rPr>
                        <w:rFonts w:hint="eastAsia"/>
                        <w:color w:val="000000"/>
                        <w:sz w:val="18"/>
                        <w:szCs w:val="18"/>
                      </w:rPr>
                      <w:t>有限公司、 湖南省铁工建设集团有限公司</w:t>
                    </w:r>
                  </w:p>
                </w:tc>
                <w:tc>
                  <w:tcPr>
                    <w:tcW w:w="975" w:type="dxa"/>
                    <w:shd w:val="clear" w:color="auto" w:fill="auto"/>
                    <w:vAlign w:val="center"/>
                  </w:tcPr>
                  <w:p w14:paraId="3B404607" w14:textId="77777777" w:rsidR="004B515D" w:rsidRPr="00B01321" w:rsidRDefault="00471E11" w:rsidP="004B515D">
                    <w:pPr>
                      <w:jc w:val="right"/>
                      <w:rPr>
                        <w:sz w:val="18"/>
                        <w:szCs w:val="18"/>
                      </w:rPr>
                    </w:pPr>
                    <w:r>
                      <w:rPr>
                        <w:rFonts w:hint="eastAsia"/>
                        <w:color w:val="000000"/>
                        <w:sz w:val="18"/>
                        <w:szCs w:val="18"/>
                      </w:rPr>
                      <w:t>13,900</w:t>
                    </w:r>
                  </w:p>
                </w:tc>
                <w:tc>
                  <w:tcPr>
                    <w:tcW w:w="709" w:type="dxa"/>
                    <w:shd w:val="clear" w:color="auto" w:fill="auto"/>
                    <w:vAlign w:val="center"/>
                  </w:tcPr>
                  <w:p w14:paraId="2BCB54D5" w14:textId="77777777" w:rsidR="004B515D" w:rsidRPr="00B01321" w:rsidRDefault="00471E11" w:rsidP="004B515D">
                    <w:pPr>
                      <w:jc w:val="center"/>
                      <w:rPr>
                        <w:sz w:val="18"/>
                        <w:szCs w:val="18"/>
                      </w:rPr>
                    </w:pPr>
                    <w:r>
                      <w:rPr>
                        <w:rFonts w:hint="eastAsia"/>
                        <w:color w:val="000000"/>
                        <w:sz w:val="18"/>
                        <w:szCs w:val="18"/>
                      </w:rPr>
                      <w:t>49.987</w:t>
                    </w:r>
                  </w:p>
                </w:tc>
                <w:tc>
                  <w:tcPr>
                    <w:tcW w:w="3118" w:type="dxa"/>
                    <w:shd w:val="clear" w:color="auto" w:fill="auto"/>
                    <w:vAlign w:val="center"/>
                  </w:tcPr>
                  <w:p w14:paraId="32824480" w14:textId="77777777" w:rsidR="004B515D" w:rsidRPr="00B01321" w:rsidRDefault="00471E11" w:rsidP="004B515D">
                    <w:pPr>
                      <w:rPr>
                        <w:sz w:val="18"/>
                        <w:szCs w:val="18"/>
                      </w:rPr>
                    </w:pPr>
                    <w:r>
                      <w:rPr>
                        <w:rFonts w:hint="eastAsia"/>
                        <w:color w:val="000000"/>
                        <w:sz w:val="18"/>
                        <w:szCs w:val="18"/>
                      </w:rPr>
                      <w:t>对农业的投资；对文化、体育和娱乐业的投资；对住宿和餐饮业的投资；茶叶种植；花卉种植；绿化管理服务；城市道路、桥梁、隧道设施管理服务；其他市政公共设施管理服务；餐饮管理；酒店管理；设计、制作、代理、发布国内各类广告；休闲观光活动；旅游管理服务；旅游资源开发；国内旅游招徕、咨询服务；其他游览景区管理；教育咨询服务；互联网零售；文化、艺术活动策划</w:t>
                    </w:r>
                  </w:p>
                </w:tc>
                <w:tc>
                  <w:tcPr>
                    <w:tcW w:w="709" w:type="dxa"/>
                    <w:shd w:val="clear" w:color="auto" w:fill="auto"/>
                    <w:vAlign w:val="center"/>
                  </w:tcPr>
                  <w:p w14:paraId="4A8AA32A" w14:textId="77777777" w:rsidR="004B515D" w:rsidRPr="00B01321" w:rsidRDefault="00471E11" w:rsidP="004B515D">
                    <w:pPr>
                      <w:jc w:val="center"/>
                      <w:rPr>
                        <w:sz w:val="18"/>
                        <w:szCs w:val="18"/>
                      </w:rPr>
                    </w:pPr>
                    <w:r>
                      <w:rPr>
                        <w:rFonts w:hint="eastAsia"/>
                        <w:color w:val="000000"/>
                        <w:sz w:val="18"/>
                        <w:szCs w:val="18"/>
                      </w:rPr>
                      <w:t>2020年5月25日</w:t>
                    </w:r>
                  </w:p>
                </w:tc>
                <w:tc>
                  <w:tcPr>
                    <w:tcW w:w="1912" w:type="dxa"/>
                    <w:shd w:val="clear" w:color="auto" w:fill="auto"/>
                    <w:vAlign w:val="center"/>
                  </w:tcPr>
                  <w:p w14:paraId="43A252BB" w14:textId="77777777" w:rsidR="004B515D" w:rsidRPr="00B01321" w:rsidRDefault="00471E11" w:rsidP="004B515D">
                    <w:pPr>
                      <w:rPr>
                        <w:sz w:val="18"/>
                        <w:szCs w:val="18"/>
                      </w:rPr>
                    </w:pPr>
                    <w:r>
                      <w:rPr>
                        <w:rFonts w:hint="eastAsia"/>
                        <w:color w:val="000000"/>
                        <w:sz w:val="18"/>
                        <w:szCs w:val="18"/>
                      </w:rPr>
                      <w:t>2021年10月29日，公司将持有福安市农垦明福投资有限公司30%股权转让给中国政企合作投资基金股份有限公司</w:t>
                    </w:r>
                  </w:p>
                </w:tc>
              </w:tr>
              <w:tr w:rsidR="004B515D" w:rsidRPr="00B01321" w14:paraId="3238DC23" w14:textId="77777777" w:rsidTr="004B515D">
                <w:trPr>
                  <w:trHeight w:val="675"/>
                  <w:jc w:val="center"/>
                </w:trPr>
                <w:tc>
                  <w:tcPr>
                    <w:tcW w:w="421" w:type="dxa"/>
                    <w:shd w:val="clear" w:color="auto" w:fill="auto"/>
                    <w:noWrap/>
                    <w:vAlign w:val="center"/>
                  </w:tcPr>
                  <w:p w14:paraId="29929D2C" w14:textId="77777777" w:rsidR="004B515D" w:rsidRPr="00B01321" w:rsidRDefault="00471E11" w:rsidP="004B515D">
                    <w:pPr>
                      <w:jc w:val="center"/>
                      <w:rPr>
                        <w:sz w:val="18"/>
                        <w:szCs w:val="18"/>
                      </w:rPr>
                    </w:pPr>
                    <w:r>
                      <w:rPr>
                        <w:rFonts w:hint="eastAsia"/>
                        <w:color w:val="000000"/>
                        <w:sz w:val="18"/>
                        <w:szCs w:val="18"/>
                      </w:rPr>
                      <w:t>10</w:t>
                    </w:r>
                  </w:p>
                </w:tc>
                <w:tc>
                  <w:tcPr>
                    <w:tcW w:w="833" w:type="dxa"/>
                    <w:shd w:val="clear" w:color="auto" w:fill="auto"/>
                    <w:vAlign w:val="center"/>
                  </w:tcPr>
                  <w:p w14:paraId="78A466BD" w14:textId="77777777" w:rsidR="004B515D" w:rsidRPr="00B01321" w:rsidRDefault="00471E11" w:rsidP="004B515D">
                    <w:pPr>
                      <w:rPr>
                        <w:sz w:val="18"/>
                        <w:szCs w:val="18"/>
                      </w:rPr>
                    </w:pPr>
                    <w:r>
                      <w:rPr>
                        <w:rFonts w:hint="eastAsia"/>
                        <w:color w:val="000000"/>
                        <w:sz w:val="18"/>
                        <w:szCs w:val="18"/>
                      </w:rPr>
                      <w:t>山西财惠资本管理有限公司</w:t>
                    </w:r>
                  </w:p>
                </w:tc>
                <w:tc>
                  <w:tcPr>
                    <w:tcW w:w="1860" w:type="dxa"/>
                    <w:shd w:val="clear" w:color="auto" w:fill="auto"/>
                    <w:vAlign w:val="center"/>
                  </w:tcPr>
                  <w:p w14:paraId="560664FC" w14:textId="77777777" w:rsidR="004B515D" w:rsidRPr="00B01321" w:rsidRDefault="00471E11" w:rsidP="004B515D">
                    <w:pPr>
                      <w:rPr>
                        <w:sz w:val="18"/>
                        <w:szCs w:val="18"/>
                      </w:rPr>
                    </w:pPr>
                    <w:r>
                      <w:rPr>
                        <w:rFonts w:hint="eastAsia"/>
                        <w:color w:val="000000"/>
                        <w:sz w:val="18"/>
                        <w:szCs w:val="18"/>
                      </w:rPr>
                      <w:t>龙元明城、山西金信清洁引导投资有限公司、 山西君煜能源科技有限公司</w:t>
                    </w:r>
                  </w:p>
                </w:tc>
                <w:tc>
                  <w:tcPr>
                    <w:tcW w:w="975" w:type="dxa"/>
                    <w:shd w:val="clear" w:color="auto" w:fill="auto"/>
                    <w:vAlign w:val="center"/>
                  </w:tcPr>
                  <w:p w14:paraId="4E5CE8FE" w14:textId="77777777" w:rsidR="004B515D" w:rsidRPr="00B01321" w:rsidRDefault="00471E11" w:rsidP="004B515D">
                    <w:pPr>
                      <w:jc w:val="right"/>
                      <w:rPr>
                        <w:sz w:val="18"/>
                        <w:szCs w:val="18"/>
                      </w:rPr>
                    </w:pPr>
                    <w:r>
                      <w:rPr>
                        <w:rFonts w:hint="eastAsia"/>
                        <w:color w:val="000000"/>
                        <w:sz w:val="18"/>
                        <w:szCs w:val="18"/>
                      </w:rPr>
                      <w:t xml:space="preserve">       10,000 </w:t>
                    </w:r>
                  </w:p>
                </w:tc>
                <w:tc>
                  <w:tcPr>
                    <w:tcW w:w="709" w:type="dxa"/>
                    <w:shd w:val="clear" w:color="auto" w:fill="auto"/>
                    <w:vAlign w:val="center"/>
                  </w:tcPr>
                  <w:p w14:paraId="5D63431F" w14:textId="77777777" w:rsidR="004B515D" w:rsidRPr="00B01321" w:rsidRDefault="00471E11" w:rsidP="004B515D">
                    <w:pPr>
                      <w:jc w:val="center"/>
                      <w:rPr>
                        <w:sz w:val="18"/>
                        <w:szCs w:val="18"/>
                      </w:rPr>
                    </w:pPr>
                    <w:r>
                      <w:rPr>
                        <w:rFonts w:hint="eastAsia"/>
                        <w:color w:val="000000"/>
                        <w:sz w:val="18"/>
                        <w:szCs w:val="18"/>
                      </w:rPr>
                      <w:t>30</w:t>
                    </w:r>
                  </w:p>
                </w:tc>
                <w:tc>
                  <w:tcPr>
                    <w:tcW w:w="3118" w:type="dxa"/>
                    <w:shd w:val="clear" w:color="auto" w:fill="auto"/>
                    <w:vAlign w:val="center"/>
                  </w:tcPr>
                  <w:p w14:paraId="4412D6DA" w14:textId="77777777" w:rsidR="004B515D" w:rsidRPr="00B01321" w:rsidRDefault="00471E11" w:rsidP="004B515D">
                    <w:pPr>
                      <w:rPr>
                        <w:sz w:val="18"/>
                        <w:szCs w:val="18"/>
                      </w:rPr>
                    </w:pPr>
                    <w:r>
                      <w:rPr>
                        <w:rFonts w:hint="eastAsia"/>
                        <w:color w:val="000000"/>
                        <w:sz w:val="18"/>
                        <w:szCs w:val="18"/>
                      </w:rPr>
                      <w:t>资产管理（不含收购国有银行不良贷款，不含管理和处置因收购国有银行不良贷款形成的资产）；企业并购重组；对非上市企业的股权、上市公司非公开发行的股权等非公开交易的股权投资以及相关咨询服务；受托管理股权投资企业，从事投资管理及相关咨询服务；债券投资及相关咨询；财务咨询服务（不得从事吸收公众存款或变相吸收公众存款、发放贷款等金融业务）</w:t>
                    </w:r>
                  </w:p>
                </w:tc>
                <w:tc>
                  <w:tcPr>
                    <w:tcW w:w="709" w:type="dxa"/>
                    <w:shd w:val="clear" w:color="auto" w:fill="auto"/>
                    <w:vAlign w:val="center"/>
                  </w:tcPr>
                  <w:p w14:paraId="21C933D3" w14:textId="77777777" w:rsidR="004B515D" w:rsidRPr="00B01321" w:rsidRDefault="00471E11" w:rsidP="004B515D">
                    <w:pPr>
                      <w:jc w:val="center"/>
                      <w:rPr>
                        <w:sz w:val="18"/>
                        <w:szCs w:val="18"/>
                      </w:rPr>
                    </w:pPr>
                    <w:r>
                      <w:rPr>
                        <w:rFonts w:hint="eastAsia"/>
                        <w:color w:val="000000"/>
                        <w:sz w:val="18"/>
                        <w:szCs w:val="18"/>
                      </w:rPr>
                      <w:t>2017年1月5日</w:t>
                    </w:r>
                  </w:p>
                </w:tc>
                <w:tc>
                  <w:tcPr>
                    <w:tcW w:w="1912" w:type="dxa"/>
                    <w:shd w:val="clear" w:color="auto" w:fill="auto"/>
                    <w:vAlign w:val="center"/>
                  </w:tcPr>
                  <w:p w14:paraId="3ED5FC32" w14:textId="77777777" w:rsidR="004B515D" w:rsidRPr="00B01321" w:rsidRDefault="00471E11" w:rsidP="004B515D">
                    <w:pPr>
                      <w:rPr>
                        <w:sz w:val="18"/>
                        <w:szCs w:val="18"/>
                      </w:rPr>
                    </w:pPr>
                    <w:r>
                      <w:rPr>
                        <w:rFonts w:hint="eastAsia"/>
                        <w:color w:val="000000"/>
                        <w:sz w:val="18"/>
                        <w:szCs w:val="18"/>
                      </w:rPr>
                      <w:t>2021年12月30日，山西财惠资本管理有限公司注册资本由5000万增资到10000万，各股东同比例增资</w:t>
                    </w:r>
                  </w:p>
                </w:tc>
              </w:tr>
              <w:tr w:rsidR="004B515D" w:rsidRPr="00B01321" w14:paraId="4BEA633F" w14:textId="77777777" w:rsidTr="004B515D">
                <w:trPr>
                  <w:trHeight w:val="675"/>
                  <w:jc w:val="center"/>
                </w:trPr>
                <w:tc>
                  <w:tcPr>
                    <w:tcW w:w="421" w:type="dxa"/>
                    <w:shd w:val="clear" w:color="auto" w:fill="auto"/>
                    <w:noWrap/>
                    <w:vAlign w:val="center"/>
                  </w:tcPr>
                  <w:p w14:paraId="4A61F99D" w14:textId="77777777" w:rsidR="004B515D" w:rsidRPr="00B01321" w:rsidRDefault="00471E11" w:rsidP="004B515D">
                    <w:pPr>
                      <w:jc w:val="center"/>
                      <w:rPr>
                        <w:sz w:val="18"/>
                        <w:szCs w:val="18"/>
                      </w:rPr>
                    </w:pPr>
                    <w:r>
                      <w:rPr>
                        <w:rFonts w:hint="eastAsia"/>
                        <w:color w:val="000000"/>
                        <w:sz w:val="18"/>
                        <w:szCs w:val="18"/>
                      </w:rPr>
                      <w:lastRenderedPageBreak/>
                      <w:t>11</w:t>
                    </w:r>
                  </w:p>
                </w:tc>
                <w:tc>
                  <w:tcPr>
                    <w:tcW w:w="833" w:type="dxa"/>
                    <w:shd w:val="clear" w:color="auto" w:fill="auto"/>
                    <w:vAlign w:val="center"/>
                  </w:tcPr>
                  <w:p w14:paraId="2BB1E024" w14:textId="77777777" w:rsidR="004B515D" w:rsidRPr="00B01321" w:rsidRDefault="00471E11" w:rsidP="004B515D">
                    <w:pPr>
                      <w:rPr>
                        <w:sz w:val="18"/>
                        <w:szCs w:val="18"/>
                      </w:rPr>
                    </w:pPr>
                    <w:r>
                      <w:rPr>
                        <w:rFonts w:hint="eastAsia"/>
                        <w:color w:val="000000"/>
                        <w:sz w:val="18"/>
                        <w:szCs w:val="18"/>
                      </w:rPr>
                      <w:t>开化明化基础设施投资有限公司</w:t>
                    </w:r>
                  </w:p>
                </w:tc>
                <w:tc>
                  <w:tcPr>
                    <w:tcW w:w="1860" w:type="dxa"/>
                    <w:shd w:val="clear" w:color="auto" w:fill="auto"/>
                    <w:vAlign w:val="center"/>
                  </w:tcPr>
                  <w:p w14:paraId="61F09254" w14:textId="77777777" w:rsidR="004B515D" w:rsidRPr="00B01321" w:rsidRDefault="00471E11" w:rsidP="004B515D">
                    <w:pPr>
                      <w:rPr>
                        <w:sz w:val="18"/>
                        <w:szCs w:val="18"/>
                      </w:rPr>
                    </w:pPr>
                    <w:r>
                      <w:rPr>
                        <w:rFonts w:hint="eastAsia"/>
                        <w:color w:val="000000"/>
                        <w:sz w:val="18"/>
                        <w:szCs w:val="18"/>
                      </w:rPr>
                      <w:t>公司、宁波明点投资管理有限公司、开化县国有资本控股集团有限公司</w:t>
                    </w:r>
                  </w:p>
                </w:tc>
                <w:tc>
                  <w:tcPr>
                    <w:tcW w:w="975" w:type="dxa"/>
                    <w:shd w:val="clear" w:color="auto" w:fill="auto"/>
                    <w:vAlign w:val="center"/>
                  </w:tcPr>
                  <w:p w14:paraId="652A84C5" w14:textId="77777777" w:rsidR="004B515D" w:rsidRPr="00B01321" w:rsidRDefault="00471E11" w:rsidP="004B515D">
                    <w:pPr>
                      <w:jc w:val="right"/>
                      <w:rPr>
                        <w:sz w:val="18"/>
                        <w:szCs w:val="18"/>
                      </w:rPr>
                    </w:pPr>
                    <w:r>
                      <w:rPr>
                        <w:rFonts w:hint="eastAsia"/>
                        <w:color w:val="000000"/>
                        <w:sz w:val="18"/>
                        <w:szCs w:val="18"/>
                      </w:rPr>
                      <w:t xml:space="preserve">     29,239.8 </w:t>
                    </w:r>
                  </w:p>
                </w:tc>
                <w:tc>
                  <w:tcPr>
                    <w:tcW w:w="709" w:type="dxa"/>
                    <w:shd w:val="clear" w:color="auto" w:fill="auto"/>
                    <w:vAlign w:val="center"/>
                  </w:tcPr>
                  <w:p w14:paraId="2B3454C1" w14:textId="77777777" w:rsidR="004B515D" w:rsidRPr="00B01321" w:rsidRDefault="00471E11" w:rsidP="004B515D">
                    <w:pPr>
                      <w:jc w:val="center"/>
                      <w:rPr>
                        <w:sz w:val="18"/>
                        <w:szCs w:val="18"/>
                      </w:rPr>
                    </w:pPr>
                    <w:r>
                      <w:rPr>
                        <w:rFonts w:hint="eastAsia"/>
                        <w:color w:val="000000"/>
                        <w:sz w:val="18"/>
                        <w:szCs w:val="18"/>
                      </w:rPr>
                      <w:t>98</w:t>
                    </w:r>
                  </w:p>
                </w:tc>
                <w:tc>
                  <w:tcPr>
                    <w:tcW w:w="3118" w:type="dxa"/>
                    <w:shd w:val="clear" w:color="auto" w:fill="auto"/>
                    <w:vAlign w:val="center"/>
                  </w:tcPr>
                  <w:p w14:paraId="11A44C21" w14:textId="77777777" w:rsidR="004B515D" w:rsidRPr="00B01321" w:rsidRDefault="00471E11" w:rsidP="004B515D">
                    <w:pPr>
                      <w:rPr>
                        <w:sz w:val="18"/>
                        <w:szCs w:val="18"/>
                      </w:rPr>
                    </w:pPr>
                    <w:r>
                      <w:rPr>
                        <w:rFonts w:hint="eastAsia"/>
                        <w:color w:val="000000"/>
                        <w:sz w:val="18"/>
                        <w:szCs w:val="18"/>
                      </w:rPr>
                      <w:t>从事基础设施项目投资及管理；投资咨询服务(不含证券、期货、互联网信息服务）；物业服务；餐饮服务；企业管理；商业管理咨询；国内广告设计、制作、发布</w:t>
                    </w:r>
                  </w:p>
                </w:tc>
                <w:tc>
                  <w:tcPr>
                    <w:tcW w:w="709" w:type="dxa"/>
                    <w:shd w:val="clear" w:color="auto" w:fill="auto"/>
                    <w:vAlign w:val="center"/>
                  </w:tcPr>
                  <w:p w14:paraId="6709438F" w14:textId="77777777" w:rsidR="004B515D" w:rsidRPr="00B01321" w:rsidRDefault="00471E11" w:rsidP="004B515D">
                    <w:pPr>
                      <w:jc w:val="center"/>
                      <w:rPr>
                        <w:sz w:val="18"/>
                        <w:szCs w:val="18"/>
                      </w:rPr>
                    </w:pPr>
                    <w:r>
                      <w:rPr>
                        <w:rFonts w:hint="eastAsia"/>
                        <w:color w:val="000000"/>
                        <w:sz w:val="18"/>
                        <w:szCs w:val="18"/>
                      </w:rPr>
                      <w:t>2016年7月22日</w:t>
                    </w:r>
                  </w:p>
                </w:tc>
                <w:tc>
                  <w:tcPr>
                    <w:tcW w:w="1912" w:type="dxa"/>
                    <w:shd w:val="clear" w:color="auto" w:fill="auto"/>
                    <w:vAlign w:val="center"/>
                  </w:tcPr>
                  <w:p w14:paraId="6971C047" w14:textId="77777777" w:rsidR="004B515D" w:rsidRPr="00B01321" w:rsidRDefault="00471E11" w:rsidP="004B515D">
                    <w:pPr>
                      <w:rPr>
                        <w:sz w:val="18"/>
                        <w:szCs w:val="18"/>
                      </w:rPr>
                    </w:pPr>
                    <w:r>
                      <w:rPr>
                        <w:rFonts w:hint="eastAsia"/>
                        <w:color w:val="000000"/>
                        <w:sz w:val="18"/>
                        <w:szCs w:val="18"/>
                      </w:rPr>
                      <w:t>2022年01月27日，开化县华</w:t>
                    </w:r>
                    <w:proofErr w:type="gramStart"/>
                    <w:r>
                      <w:rPr>
                        <w:rFonts w:hint="eastAsia"/>
                        <w:color w:val="000000"/>
                        <w:sz w:val="18"/>
                        <w:szCs w:val="18"/>
                      </w:rPr>
                      <w:t>铁国有</w:t>
                    </w:r>
                    <w:proofErr w:type="gramEnd"/>
                    <w:r>
                      <w:rPr>
                        <w:rFonts w:hint="eastAsia"/>
                        <w:color w:val="000000"/>
                        <w:sz w:val="18"/>
                        <w:szCs w:val="18"/>
                      </w:rPr>
                      <w:t>资产经营有限公司将持有开化明化基础设施投资有限公司2%股权转让给开化县国有资本控股集团有限公司</w:t>
                    </w:r>
                  </w:p>
                </w:tc>
              </w:tr>
            </w:tbl>
            <w:p w14:paraId="45D90956" w14:textId="29DBD60D" w:rsidR="004B515D" w:rsidRPr="00BF397D" w:rsidRDefault="00220447">
              <w:pPr>
                <w:rPr>
                  <w:szCs w:val="21"/>
                </w:rPr>
              </w:pPr>
            </w:p>
          </w:sdtContent>
        </w:sdt>
      </w:sdtContent>
    </w:sdt>
    <w:sdt>
      <w:sdtPr>
        <w:rPr>
          <w:rFonts w:ascii="宋体" w:hAnsi="宋体" w:cs="宋体" w:hint="eastAsia"/>
          <w:b w:val="0"/>
          <w:bCs w:val="0"/>
          <w:kern w:val="0"/>
          <w:szCs w:val="21"/>
        </w:rPr>
        <w:alias w:val="模块:重大的股权投资"/>
        <w:tag w:val="_SEC_e305a089659a4e8f8dd9498c36674ab7"/>
        <w:id w:val="1853067608"/>
        <w:lock w:val="sdtLocked"/>
        <w:placeholder>
          <w:docPart w:val="GBC22222222222222222222222222222"/>
        </w:placeholder>
      </w:sdtPr>
      <w:sdtEndPr>
        <w:rPr>
          <w:szCs w:val="24"/>
        </w:rPr>
      </w:sdtEndPr>
      <w:sdtContent>
        <w:p w14:paraId="32480275" w14:textId="77777777" w:rsidR="004B515D" w:rsidRDefault="00471E11" w:rsidP="00471E11">
          <w:pPr>
            <w:pStyle w:val="74"/>
            <w:numPr>
              <w:ilvl w:val="0"/>
              <w:numId w:val="104"/>
            </w:numPr>
            <w:rPr>
              <w:szCs w:val="21"/>
            </w:rPr>
          </w:pPr>
          <w:r>
            <w:rPr>
              <w:rFonts w:hint="eastAsia"/>
              <w:szCs w:val="21"/>
            </w:rPr>
            <w:t>重大的股权投资</w:t>
          </w:r>
        </w:p>
        <w:sdt>
          <w:sdtPr>
            <w:rPr>
              <w:rFonts w:hint="eastAsia"/>
            </w:rPr>
            <w:alias w:val="是否适用：重大的股权投资[双击切换]"/>
            <w:tag w:val="_GBC_b20506918d854c13b13a3b89dd84c7d3"/>
            <w:id w:val="209396136"/>
            <w:lock w:val="sdtLocked"/>
            <w:placeholder>
              <w:docPart w:val="GBC22222222222222222222222222222"/>
            </w:placeholder>
          </w:sdtPr>
          <w:sdtEndPr/>
          <w:sdtContent>
            <w:p w14:paraId="57023F06" w14:textId="1209CEB3" w:rsidR="004B515D" w:rsidRDefault="00471E1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重大的非股权投资"/>
        <w:tag w:val="_SEC_a184487ede57408c81910695beb0ed38"/>
        <w:id w:val="752469169"/>
        <w:lock w:val="sdtLocked"/>
        <w:placeholder>
          <w:docPart w:val="GBC22222222222222222222222222222"/>
        </w:placeholder>
      </w:sdtPr>
      <w:sdtEndPr>
        <w:rPr>
          <w:szCs w:val="24"/>
        </w:rPr>
      </w:sdtEndPr>
      <w:sdtContent>
        <w:p w14:paraId="0C38A9B1" w14:textId="77777777" w:rsidR="004B515D" w:rsidRDefault="00471E11" w:rsidP="00471E11">
          <w:pPr>
            <w:pStyle w:val="74"/>
            <w:numPr>
              <w:ilvl w:val="0"/>
              <w:numId w:val="104"/>
            </w:numPr>
            <w:rPr>
              <w:rFonts w:ascii="宋体" w:hAnsi="宋体" w:cs="宋体"/>
              <w:kern w:val="0"/>
              <w:szCs w:val="21"/>
            </w:rPr>
          </w:pPr>
          <w:r>
            <w:rPr>
              <w:rFonts w:ascii="宋体" w:hAnsi="宋体" w:cs="宋体" w:hint="eastAsia"/>
              <w:kern w:val="0"/>
              <w:szCs w:val="21"/>
            </w:rPr>
            <w:t>重大的非股权投资</w:t>
          </w:r>
        </w:p>
        <w:sdt>
          <w:sdtPr>
            <w:rPr>
              <w:rFonts w:hint="eastAsia"/>
            </w:rPr>
            <w:alias w:val="是否适用：重大的非股权投资[双击切换]"/>
            <w:tag w:val="_GBC_fbd46075a5b9414d9e28cd2404e5d47c"/>
            <w:id w:val="697905121"/>
            <w:lock w:val="sdtLocked"/>
            <w:placeholder>
              <w:docPart w:val="GBC22222222222222222222222222222"/>
            </w:placeholder>
          </w:sdtPr>
          <w:sdtEndPr/>
          <w:sdtContent>
            <w:p w14:paraId="114B34E6" w14:textId="1D4B57A3" w:rsidR="004B515D" w:rsidRDefault="00471E1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以公允价值计量的金融资产"/>
        <w:tag w:val="_SEC_b68803fb05c54f76bddc131e89240164"/>
        <w:id w:val="-7445103"/>
        <w:lock w:val="sdtLocked"/>
        <w:placeholder>
          <w:docPart w:val="GBC22222222222222222222222222222"/>
        </w:placeholder>
      </w:sdtPr>
      <w:sdtEndPr/>
      <w:sdtContent>
        <w:p w14:paraId="0D39085E" w14:textId="77777777" w:rsidR="004B515D" w:rsidRDefault="00471E11" w:rsidP="00471E11">
          <w:pPr>
            <w:pStyle w:val="74"/>
            <w:numPr>
              <w:ilvl w:val="0"/>
              <w:numId w:val="104"/>
            </w:numPr>
            <w:rPr>
              <w:rFonts w:ascii="宋体" w:hAnsi="宋体" w:cs="宋体"/>
              <w:kern w:val="0"/>
              <w:szCs w:val="21"/>
            </w:rPr>
          </w:pPr>
          <w:r>
            <w:rPr>
              <w:rFonts w:ascii="宋体" w:hAnsi="宋体" w:cs="宋体" w:hint="eastAsia"/>
              <w:kern w:val="0"/>
              <w:szCs w:val="21"/>
            </w:rPr>
            <w:t>以公允价值计量的金融资产</w:t>
          </w:r>
        </w:p>
        <w:sdt>
          <w:sdtPr>
            <w:rPr>
              <w:rFonts w:hint="eastAsia"/>
              <w:szCs w:val="21"/>
            </w:rPr>
            <w:alias w:val="是否适用：以公允价值计量的金融资产[双击切换]"/>
            <w:tag w:val="_GBC_27fa42d1c8fd489d9e8648bed00ddd53"/>
            <w:id w:val="731590724"/>
            <w:lock w:val="sdtLocked"/>
            <w:placeholder>
              <w:docPart w:val="GBC22222222222222222222222222222"/>
            </w:placeholder>
          </w:sdtPr>
          <w:sdtEndPr/>
          <w:sdtContent>
            <w:p w14:paraId="4A18E4B6" w14:textId="6E6DC94E" w:rsidR="004B515D" w:rsidRDefault="00471E1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Start w:id="46" w:name="_Hlk94111679" w:displacedByCustomXml="next"/>
    <w:sdt>
      <w:sdtPr>
        <w:rPr>
          <w:rFonts w:ascii="宋体" w:hAnsi="宋体" w:cs="宋体" w:hint="eastAsia"/>
          <w:b w:val="0"/>
          <w:bCs w:val="0"/>
          <w:kern w:val="0"/>
          <w:szCs w:val="21"/>
        </w:rPr>
        <w:alias w:val="模块:报告期内重大资产重组整合的具体进展情况"/>
        <w:tag w:val="_SEC_334c83ee3ed34abe9f07a2b14baa41a3"/>
        <w:id w:val="-916088168"/>
        <w:lock w:val="sdtLocked"/>
        <w:placeholder>
          <w:docPart w:val="GBC22222222222222222222222222222"/>
        </w:placeholder>
      </w:sdtPr>
      <w:sdtEndPr>
        <w:rPr>
          <w:rFonts w:hint="default"/>
          <w:szCs w:val="24"/>
        </w:rPr>
      </w:sdtEndPr>
      <w:sdtContent>
        <w:p w14:paraId="380AEC64" w14:textId="77777777" w:rsidR="004B515D" w:rsidRDefault="00471E11" w:rsidP="00471E11">
          <w:pPr>
            <w:pStyle w:val="74"/>
            <w:numPr>
              <w:ilvl w:val="0"/>
              <w:numId w:val="104"/>
            </w:numPr>
            <w:tabs>
              <w:tab w:val="num" w:pos="360"/>
            </w:tabs>
            <w:ind w:left="0" w:firstLine="0"/>
            <w:rPr>
              <w:rFonts w:ascii="宋体" w:hAnsi="宋体" w:cs="宋体"/>
              <w:kern w:val="0"/>
              <w:szCs w:val="21"/>
            </w:rPr>
          </w:pPr>
          <w:r>
            <w:rPr>
              <w:rFonts w:ascii="宋体" w:hAnsi="宋体" w:cs="宋体" w:hint="eastAsia"/>
              <w:kern w:val="0"/>
              <w:szCs w:val="21"/>
            </w:rPr>
            <w:t>报告期内重大资产重组整合的具体进展情况</w:t>
          </w:r>
        </w:p>
        <w:sdt>
          <w:sdtPr>
            <w:alias w:val="是否适用：报告期内重大资产重组整合的具体进展情况[双击切换]"/>
            <w:tag w:val="_GBC_c52695d1957b4fa89b0b7326da1f5a10"/>
            <w:id w:val="-1230922400"/>
            <w:lock w:val="sdtLocked"/>
            <w:placeholder>
              <w:docPart w:val="GBC22222222222222222222222222222"/>
            </w:placeholder>
          </w:sdtPr>
          <w:sdtEndPr/>
          <w:sdtContent>
            <w:p w14:paraId="76351B91" w14:textId="04D0B77E" w:rsidR="004B515D" w:rsidRDefault="00471E1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46" w:displacedByCustomXml="next"/>
    <w:sdt>
      <w:sdtPr>
        <w:rPr>
          <w:rFonts w:ascii="宋体" w:hAnsi="宋体" w:cs="宋体" w:hint="eastAsia"/>
          <w:b w:val="0"/>
          <w:bCs w:val="0"/>
          <w:kern w:val="0"/>
          <w:szCs w:val="21"/>
        </w:rPr>
        <w:alias w:val="模块:重大资产和股权出售"/>
        <w:tag w:val="_SEC_2dc2a25f5b0947db8d19ad5178673ac9"/>
        <w:id w:val="-1884928893"/>
        <w:lock w:val="sdtLocked"/>
        <w:placeholder>
          <w:docPart w:val="GBC22222222222222222222222222222"/>
        </w:placeholder>
      </w:sdtPr>
      <w:sdtEndPr/>
      <w:sdtContent>
        <w:p w14:paraId="6E6F9244" w14:textId="77777777" w:rsidR="004B515D" w:rsidRDefault="00471E11" w:rsidP="00471E11">
          <w:pPr>
            <w:pStyle w:val="30"/>
            <w:numPr>
              <w:ilvl w:val="0"/>
              <w:numId w:val="6"/>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345439122"/>
            <w:lock w:val="sdtLocked"/>
            <w:placeholder>
              <w:docPart w:val="GBC22222222222222222222222222222"/>
            </w:placeholder>
          </w:sdtPr>
          <w:sdtEndPr/>
          <w:sdtContent>
            <w:p w14:paraId="32321578" w14:textId="561BFD84" w:rsidR="004B515D" w:rsidRDefault="00471E1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1"/>
        </w:rPr>
        <w:alias w:val="模块:主要子公司、参股公司分析"/>
        <w:tag w:val="_SEC_f2f24fd9b9b742fda50064b5b8b90edf"/>
        <w:id w:val="781380530"/>
        <w:lock w:val="sdtLocked"/>
        <w:placeholder>
          <w:docPart w:val="GBC22222222222222222222222222222"/>
        </w:placeholder>
      </w:sdtPr>
      <w:sdtEndPr>
        <w:rPr>
          <w:rFonts w:hint="eastAsia"/>
          <w:sz w:val="21"/>
        </w:rPr>
      </w:sdtEndPr>
      <w:sdtContent>
        <w:p w14:paraId="466E59CF" w14:textId="77777777" w:rsidR="004B515D" w:rsidRDefault="00471E11" w:rsidP="00471E11">
          <w:pPr>
            <w:pStyle w:val="30"/>
            <w:numPr>
              <w:ilvl w:val="0"/>
              <w:numId w:val="6"/>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766522447"/>
            <w:lock w:val="sdtLocked"/>
            <w:placeholder>
              <w:docPart w:val="GBC22222222222222222222222222222"/>
            </w:placeholder>
          </w:sdtPr>
          <w:sdtEndPr/>
          <w:sdtContent>
            <w:p w14:paraId="12784367" w14:textId="467C231E" w:rsidR="004B515D" w:rsidRDefault="00471E1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816685147"/>
            <w:lock w:val="sdtLocked"/>
            <w:placeholder>
              <w:docPart w:val="GBC22222222222222222222222222222"/>
            </w:placeholder>
          </w:sdtPr>
          <w:sdtEndPr/>
          <w:sdtContent>
            <w:p w14:paraId="43C0D232" w14:textId="515D3EA3" w:rsidR="004B515D" w:rsidRDefault="00471E11" w:rsidP="004B515D">
              <w:pPr>
                <w:rPr>
                  <w:szCs w:val="21"/>
                </w:rPr>
              </w:pPr>
              <w:r>
                <w:rPr>
                  <w:rFonts w:hint="eastAsia"/>
                  <w:szCs w:val="21"/>
                </w:rPr>
                <w:t>报告期公司主要控股参股公司财务数据如下：</w:t>
              </w:r>
            </w:p>
            <w:p w14:paraId="298D2A28" w14:textId="17B988C6" w:rsidR="004B515D" w:rsidRDefault="00471E11" w:rsidP="004B515D">
              <w:pPr>
                <w:jc w:val="right"/>
                <w:rPr>
                  <w:szCs w:val="21"/>
                </w:rPr>
              </w:pPr>
              <w:r>
                <w:rPr>
                  <w:rFonts w:hint="eastAsia"/>
                  <w:szCs w:val="21"/>
                </w:rPr>
                <w:t>金额单位：万元</w:t>
              </w:r>
            </w:p>
            <w:tbl>
              <w:tblPr>
                <w:tblStyle w:val="g1"/>
                <w:tblW w:w="9602" w:type="dxa"/>
                <w:jc w:val="center"/>
                <w:tblLook w:val="04A0" w:firstRow="1" w:lastRow="0" w:firstColumn="1" w:lastColumn="0" w:noHBand="0" w:noVBand="1"/>
              </w:tblPr>
              <w:tblGrid>
                <w:gridCol w:w="2396"/>
                <w:gridCol w:w="1086"/>
                <w:gridCol w:w="1161"/>
                <w:gridCol w:w="1266"/>
                <w:gridCol w:w="1266"/>
                <w:gridCol w:w="1266"/>
                <w:gridCol w:w="1161"/>
              </w:tblGrid>
              <w:tr w:rsidR="00EF1431" w:rsidRPr="00020027" w14:paraId="7E31300B" w14:textId="77777777" w:rsidTr="00660113">
                <w:trPr>
                  <w:trHeight w:val="405"/>
                  <w:jc w:val="center"/>
                </w:trPr>
                <w:tc>
                  <w:tcPr>
                    <w:tcW w:w="2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05A796" w14:textId="77777777" w:rsidR="00EF1431" w:rsidRPr="00020027" w:rsidRDefault="00EF1431" w:rsidP="00660113">
                    <w:pPr>
                      <w:jc w:val="center"/>
                      <w:rPr>
                        <w:rFonts w:asciiTheme="minorEastAsia" w:eastAsiaTheme="minorEastAsia" w:hAnsiTheme="minorEastAsia"/>
                        <w:color w:val="000000"/>
                      </w:rPr>
                    </w:pPr>
                    <w:r w:rsidRPr="00020027">
                      <w:rPr>
                        <w:rFonts w:asciiTheme="minorEastAsia" w:eastAsiaTheme="minorEastAsia" w:hAnsiTheme="minorEastAsia" w:hint="eastAsia"/>
                        <w:color w:val="000000"/>
                      </w:rPr>
                      <w:t>公司名称</w:t>
                    </w:r>
                  </w:p>
                </w:tc>
                <w:tc>
                  <w:tcPr>
                    <w:tcW w:w="1086" w:type="dxa"/>
                    <w:tcBorders>
                      <w:top w:val="single" w:sz="4" w:space="0" w:color="auto"/>
                      <w:left w:val="nil"/>
                      <w:bottom w:val="single" w:sz="4" w:space="0" w:color="auto"/>
                      <w:right w:val="single" w:sz="4" w:space="0" w:color="auto"/>
                    </w:tcBorders>
                    <w:shd w:val="clear" w:color="auto" w:fill="auto"/>
                    <w:noWrap/>
                    <w:vAlign w:val="center"/>
                    <w:hideMark/>
                  </w:tcPr>
                  <w:p w14:paraId="24FB0D6B" w14:textId="77777777" w:rsidR="00EF1431" w:rsidRPr="00020027" w:rsidRDefault="00EF1431" w:rsidP="00660113">
                    <w:pPr>
                      <w:jc w:val="center"/>
                      <w:rPr>
                        <w:rFonts w:asciiTheme="minorEastAsia" w:eastAsiaTheme="minorEastAsia" w:hAnsiTheme="minorEastAsia"/>
                        <w:color w:val="000000"/>
                      </w:rPr>
                    </w:pPr>
                    <w:r w:rsidRPr="00020027">
                      <w:rPr>
                        <w:rFonts w:asciiTheme="minorEastAsia" w:eastAsiaTheme="minorEastAsia" w:hAnsiTheme="minorEastAsia" w:hint="eastAsia"/>
                        <w:color w:val="000000"/>
                      </w:rPr>
                      <w:t>业务性质</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4E3E993D" w14:textId="77777777" w:rsidR="00EF1431" w:rsidRPr="00020027" w:rsidRDefault="00EF1431" w:rsidP="00660113">
                    <w:pPr>
                      <w:jc w:val="center"/>
                      <w:rPr>
                        <w:rFonts w:asciiTheme="minorEastAsia" w:eastAsiaTheme="minorEastAsia" w:hAnsiTheme="minorEastAsia"/>
                        <w:color w:val="000000"/>
                      </w:rPr>
                    </w:pPr>
                    <w:r w:rsidRPr="00020027">
                      <w:rPr>
                        <w:rFonts w:asciiTheme="minorEastAsia" w:eastAsiaTheme="minorEastAsia" w:hAnsiTheme="minorEastAsia" w:hint="eastAsia"/>
                        <w:color w:val="000000"/>
                      </w:rPr>
                      <w:t>注册资本</w:t>
                    </w:r>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14:paraId="52898B0E" w14:textId="77777777" w:rsidR="00EF1431" w:rsidRPr="00020027" w:rsidRDefault="00EF1431" w:rsidP="00660113">
                    <w:pPr>
                      <w:jc w:val="center"/>
                      <w:rPr>
                        <w:rFonts w:asciiTheme="minorEastAsia" w:eastAsiaTheme="minorEastAsia" w:hAnsiTheme="minorEastAsia"/>
                        <w:color w:val="000000"/>
                      </w:rPr>
                    </w:pPr>
                    <w:r w:rsidRPr="00020027">
                      <w:rPr>
                        <w:rFonts w:asciiTheme="minorEastAsia" w:eastAsiaTheme="minorEastAsia" w:hAnsiTheme="minorEastAsia" w:hint="eastAsia"/>
                        <w:color w:val="000000"/>
                      </w:rPr>
                      <w:t>总资产</w:t>
                    </w:r>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14:paraId="01A88662" w14:textId="77777777" w:rsidR="00EF1431" w:rsidRPr="00020027" w:rsidRDefault="00EF1431" w:rsidP="00660113">
                    <w:pPr>
                      <w:jc w:val="center"/>
                      <w:rPr>
                        <w:rFonts w:asciiTheme="minorEastAsia" w:eastAsiaTheme="minorEastAsia" w:hAnsiTheme="minorEastAsia"/>
                        <w:color w:val="000000"/>
                      </w:rPr>
                    </w:pPr>
                    <w:r w:rsidRPr="00020027">
                      <w:rPr>
                        <w:rFonts w:asciiTheme="minorEastAsia" w:eastAsiaTheme="minorEastAsia" w:hAnsiTheme="minorEastAsia" w:hint="eastAsia"/>
                        <w:color w:val="000000"/>
                      </w:rPr>
                      <w:t>净资产</w:t>
                    </w:r>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14:paraId="39381F77" w14:textId="77777777" w:rsidR="00EF1431" w:rsidRPr="00020027" w:rsidRDefault="00EF1431" w:rsidP="00660113">
                    <w:pPr>
                      <w:jc w:val="center"/>
                      <w:rPr>
                        <w:rFonts w:asciiTheme="minorEastAsia" w:eastAsiaTheme="minorEastAsia" w:hAnsiTheme="minorEastAsia"/>
                        <w:color w:val="000000"/>
                      </w:rPr>
                    </w:pPr>
                    <w:r w:rsidRPr="00020027">
                      <w:rPr>
                        <w:rFonts w:asciiTheme="minorEastAsia" w:eastAsiaTheme="minorEastAsia" w:hAnsiTheme="minorEastAsia" w:hint="eastAsia"/>
                        <w:color w:val="000000"/>
                      </w:rPr>
                      <w:t>营业收入</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391BE51C" w14:textId="77777777" w:rsidR="00EF1431" w:rsidRPr="00020027" w:rsidRDefault="00EF1431" w:rsidP="00660113">
                    <w:pPr>
                      <w:jc w:val="center"/>
                      <w:rPr>
                        <w:rFonts w:asciiTheme="minorEastAsia" w:eastAsiaTheme="minorEastAsia" w:hAnsiTheme="minorEastAsia"/>
                        <w:color w:val="000000"/>
                      </w:rPr>
                    </w:pPr>
                    <w:r w:rsidRPr="00020027">
                      <w:rPr>
                        <w:rFonts w:asciiTheme="minorEastAsia" w:eastAsiaTheme="minorEastAsia" w:hAnsiTheme="minorEastAsia" w:hint="eastAsia"/>
                        <w:color w:val="000000"/>
                      </w:rPr>
                      <w:t>净利润</w:t>
                    </w:r>
                  </w:p>
                </w:tc>
              </w:tr>
              <w:tr w:rsidR="00EF1431" w:rsidRPr="00020027" w14:paraId="712170B7" w14:textId="77777777" w:rsidTr="00660113">
                <w:trPr>
                  <w:trHeight w:val="405"/>
                  <w:jc w:val="center"/>
                </w:trPr>
                <w:tc>
                  <w:tcPr>
                    <w:tcW w:w="2636" w:type="dxa"/>
                    <w:tcBorders>
                      <w:top w:val="nil"/>
                      <w:left w:val="single" w:sz="4" w:space="0" w:color="auto"/>
                      <w:bottom w:val="single" w:sz="4" w:space="0" w:color="auto"/>
                      <w:right w:val="single" w:sz="4" w:space="0" w:color="auto"/>
                    </w:tcBorders>
                    <w:shd w:val="clear" w:color="auto" w:fill="auto"/>
                    <w:vAlign w:val="center"/>
                    <w:hideMark/>
                  </w:tcPr>
                  <w:p w14:paraId="400D2423" w14:textId="77777777" w:rsidR="00EF1431" w:rsidRPr="00020027" w:rsidRDefault="00EF1431" w:rsidP="00660113">
                    <w:pPr>
                      <w:rPr>
                        <w:rFonts w:asciiTheme="minorEastAsia" w:eastAsiaTheme="minorEastAsia" w:hAnsiTheme="minorEastAsia"/>
                        <w:color w:val="000000"/>
                      </w:rPr>
                    </w:pPr>
                    <w:r w:rsidRPr="00020027">
                      <w:rPr>
                        <w:rFonts w:asciiTheme="minorEastAsia" w:eastAsiaTheme="minorEastAsia" w:hAnsiTheme="minorEastAsia" w:hint="eastAsia"/>
                        <w:color w:val="000000"/>
                      </w:rPr>
                      <w:t>浙江大地钢结构有限公司</w:t>
                    </w:r>
                  </w:p>
                </w:tc>
                <w:tc>
                  <w:tcPr>
                    <w:tcW w:w="1086" w:type="dxa"/>
                    <w:tcBorders>
                      <w:top w:val="nil"/>
                      <w:left w:val="nil"/>
                      <w:bottom w:val="single" w:sz="4" w:space="0" w:color="auto"/>
                      <w:right w:val="single" w:sz="4" w:space="0" w:color="auto"/>
                    </w:tcBorders>
                    <w:shd w:val="clear" w:color="auto" w:fill="auto"/>
                    <w:noWrap/>
                    <w:vAlign w:val="center"/>
                    <w:hideMark/>
                  </w:tcPr>
                  <w:p w14:paraId="53301C38" w14:textId="77777777" w:rsidR="00EF1431" w:rsidRPr="00020027" w:rsidRDefault="00EF1431" w:rsidP="00660113">
                    <w:pPr>
                      <w:rPr>
                        <w:rFonts w:asciiTheme="minorEastAsia" w:eastAsiaTheme="minorEastAsia" w:hAnsiTheme="minorEastAsia"/>
                        <w:color w:val="000000"/>
                      </w:rPr>
                    </w:pPr>
                    <w:r w:rsidRPr="00020027">
                      <w:rPr>
                        <w:rFonts w:asciiTheme="minorEastAsia" w:eastAsiaTheme="minorEastAsia" w:hAnsiTheme="minorEastAsia" w:hint="eastAsia"/>
                        <w:color w:val="000000"/>
                      </w:rPr>
                      <w:t>建筑施工</w:t>
                    </w:r>
                  </w:p>
                </w:tc>
                <w:tc>
                  <w:tcPr>
                    <w:tcW w:w="1116" w:type="dxa"/>
                    <w:tcBorders>
                      <w:top w:val="nil"/>
                      <w:left w:val="nil"/>
                      <w:bottom w:val="single" w:sz="4" w:space="0" w:color="auto"/>
                      <w:right w:val="single" w:sz="4" w:space="0" w:color="auto"/>
                    </w:tcBorders>
                    <w:shd w:val="clear" w:color="auto" w:fill="auto"/>
                    <w:noWrap/>
                    <w:vAlign w:val="center"/>
                    <w:hideMark/>
                  </w:tcPr>
                  <w:p w14:paraId="77B77173" w14:textId="77777777" w:rsidR="00EF1431" w:rsidRPr="00020027" w:rsidRDefault="00EF1431" w:rsidP="00660113">
                    <w:pPr>
                      <w:jc w:val="right"/>
                      <w:rPr>
                        <w:rFonts w:asciiTheme="minorEastAsia" w:eastAsiaTheme="minorEastAsia" w:hAnsiTheme="minorEastAsia"/>
                        <w:color w:val="000000"/>
                      </w:rPr>
                    </w:pPr>
                    <w:r w:rsidRPr="00020027">
                      <w:rPr>
                        <w:rFonts w:asciiTheme="minorEastAsia" w:eastAsiaTheme="minorEastAsia" w:hAnsiTheme="minorEastAsia" w:hint="eastAsia"/>
                        <w:color w:val="000000"/>
                      </w:rPr>
                      <w:t>10,080.00</w:t>
                    </w:r>
                  </w:p>
                </w:tc>
                <w:tc>
                  <w:tcPr>
                    <w:tcW w:w="1216" w:type="dxa"/>
                    <w:tcBorders>
                      <w:top w:val="nil"/>
                      <w:left w:val="nil"/>
                      <w:bottom w:val="single" w:sz="4" w:space="0" w:color="auto"/>
                      <w:right w:val="single" w:sz="4" w:space="0" w:color="auto"/>
                    </w:tcBorders>
                    <w:shd w:val="clear" w:color="auto" w:fill="auto"/>
                    <w:noWrap/>
                    <w:vAlign w:val="center"/>
                    <w:hideMark/>
                  </w:tcPr>
                  <w:p w14:paraId="53883233" w14:textId="77777777" w:rsidR="00EF1431" w:rsidRPr="00020027" w:rsidRDefault="00EF1431" w:rsidP="00660113">
                    <w:pPr>
                      <w:jc w:val="right"/>
                      <w:rPr>
                        <w:rFonts w:asciiTheme="minorEastAsia" w:eastAsiaTheme="minorEastAsia" w:hAnsiTheme="minorEastAsia"/>
                        <w:color w:val="000000"/>
                      </w:rPr>
                    </w:pPr>
                    <w:r w:rsidRPr="00020027">
                      <w:rPr>
                        <w:rFonts w:asciiTheme="minorEastAsia" w:eastAsiaTheme="minorEastAsia" w:hAnsiTheme="minorEastAsia" w:hint="eastAsia"/>
                        <w:color w:val="000000"/>
                      </w:rPr>
                      <w:t xml:space="preserve">170,313.95 </w:t>
                    </w:r>
                  </w:p>
                </w:tc>
                <w:tc>
                  <w:tcPr>
                    <w:tcW w:w="1216" w:type="dxa"/>
                    <w:tcBorders>
                      <w:top w:val="nil"/>
                      <w:left w:val="nil"/>
                      <w:bottom w:val="single" w:sz="4" w:space="0" w:color="auto"/>
                      <w:right w:val="single" w:sz="4" w:space="0" w:color="auto"/>
                    </w:tcBorders>
                    <w:shd w:val="clear" w:color="auto" w:fill="auto"/>
                    <w:noWrap/>
                    <w:vAlign w:val="center"/>
                    <w:hideMark/>
                  </w:tcPr>
                  <w:p w14:paraId="2AFABE3F" w14:textId="77777777" w:rsidR="00EF1431" w:rsidRPr="00020027" w:rsidRDefault="00EF1431" w:rsidP="00660113">
                    <w:pPr>
                      <w:jc w:val="right"/>
                      <w:rPr>
                        <w:rFonts w:asciiTheme="minorEastAsia" w:eastAsiaTheme="minorEastAsia" w:hAnsiTheme="minorEastAsia"/>
                        <w:color w:val="000000"/>
                      </w:rPr>
                    </w:pPr>
                    <w:r w:rsidRPr="00020027">
                      <w:rPr>
                        <w:rFonts w:asciiTheme="minorEastAsia" w:eastAsiaTheme="minorEastAsia" w:hAnsiTheme="minorEastAsia" w:hint="eastAsia"/>
                        <w:color w:val="000000"/>
                      </w:rPr>
                      <w:t xml:space="preserve">9,290.33 </w:t>
                    </w:r>
                  </w:p>
                </w:tc>
                <w:tc>
                  <w:tcPr>
                    <w:tcW w:w="1216" w:type="dxa"/>
                    <w:tcBorders>
                      <w:top w:val="nil"/>
                      <w:left w:val="nil"/>
                      <w:bottom w:val="single" w:sz="4" w:space="0" w:color="auto"/>
                      <w:right w:val="single" w:sz="4" w:space="0" w:color="auto"/>
                    </w:tcBorders>
                    <w:shd w:val="clear" w:color="auto" w:fill="auto"/>
                    <w:noWrap/>
                    <w:vAlign w:val="center"/>
                    <w:hideMark/>
                  </w:tcPr>
                  <w:p w14:paraId="70614A0E" w14:textId="77777777" w:rsidR="00EF1431" w:rsidRPr="00020027" w:rsidRDefault="00EF1431" w:rsidP="00660113">
                    <w:pPr>
                      <w:jc w:val="right"/>
                      <w:rPr>
                        <w:rFonts w:asciiTheme="minorEastAsia" w:eastAsiaTheme="minorEastAsia" w:hAnsiTheme="minorEastAsia"/>
                        <w:color w:val="000000"/>
                      </w:rPr>
                    </w:pPr>
                    <w:r w:rsidRPr="00020027">
                      <w:rPr>
                        <w:rFonts w:asciiTheme="minorEastAsia" w:eastAsiaTheme="minorEastAsia" w:hAnsiTheme="minorEastAsia" w:hint="eastAsia"/>
                        <w:color w:val="000000"/>
                      </w:rPr>
                      <w:t xml:space="preserve">115,457.31 </w:t>
                    </w:r>
                  </w:p>
                </w:tc>
                <w:tc>
                  <w:tcPr>
                    <w:tcW w:w="1116" w:type="dxa"/>
                    <w:tcBorders>
                      <w:top w:val="nil"/>
                      <w:left w:val="nil"/>
                      <w:bottom w:val="single" w:sz="4" w:space="0" w:color="auto"/>
                      <w:right w:val="single" w:sz="4" w:space="0" w:color="auto"/>
                    </w:tcBorders>
                    <w:shd w:val="clear" w:color="auto" w:fill="auto"/>
                    <w:noWrap/>
                    <w:vAlign w:val="center"/>
                    <w:hideMark/>
                  </w:tcPr>
                  <w:p w14:paraId="5F62ECC0" w14:textId="77777777" w:rsidR="00EF1431" w:rsidRPr="00020027" w:rsidRDefault="00EF1431" w:rsidP="00660113">
                    <w:pPr>
                      <w:jc w:val="right"/>
                      <w:rPr>
                        <w:rFonts w:asciiTheme="minorEastAsia" w:eastAsiaTheme="minorEastAsia" w:hAnsiTheme="minorEastAsia"/>
                        <w:color w:val="000000"/>
                      </w:rPr>
                    </w:pPr>
                    <w:r w:rsidRPr="00020027">
                      <w:rPr>
                        <w:rFonts w:asciiTheme="minorEastAsia" w:eastAsiaTheme="minorEastAsia" w:hAnsiTheme="minorEastAsia" w:hint="eastAsia"/>
                        <w:color w:val="000000"/>
                      </w:rPr>
                      <w:t xml:space="preserve">2,826.37 </w:t>
                    </w:r>
                  </w:p>
                </w:tc>
              </w:tr>
              <w:tr w:rsidR="00EF1431" w:rsidRPr="00020027" w14:paraId="3023C940" w14:textId="77777777" w:rsidTr="00660113">
                <w:trPr>
                  <w:trHeight w:val="405"/>
                  <w:jc w:val="center"/>
                </w:trPr>
                <w:tc>
                  <w:tcPr>
                    <w:tcW w:w="2636" w:type="dxa"/>
                    <w:tcBorders>
                      <w:top w:val="nil"/>
                      <w:left w:val="single" w:sz="4" w:space="0" w:color="auto"/>
                      <w:bottom w:val="single" w:sz="4" w:space="0" w:color="auto"/>
                      <w:right w:val="single" w:sz="4" w:space="0" w:color="auto"/>
                    </w:tcBorders>
                    <w:shd w:val="clear" w:color="auto" w:fill="auto"/>
                    <w:vAlign w:val="center"/>
                    <w:hideMark/>
                  </w:tcPr>
                  <w:p w14:paraId="2AEE1D0F" w14:textId="77777777" w:rsidR="00EF1431" w:rsidRPr="00020027" w:rsidRDefault="00EF1431" w:rsidP="00660113">
                    <w:pPr>
                      <w:rPr>
                        <w:rFonts w:asciiTheme="minorEastAsia" w:eastAsiaTheme="minorEastAsia" w:hAnsiTheme="minorEastAsia"/>
                        <w:color w:val="000000"/>
                      </w:rPr>
                    </w:pPr>
                    <w:r w:rsidRPr="00020027">
                      <w:rPr>
                        <w:rFonts w:asciiTheme="minorEastAsia" w:eastAsiaTheme="minorEastAsia" w:hAnsiTheme="minorEastAsia" w:hint="eastAsia"/>
                        <w:color w:val="000000"/>
                      </w:rPr>
                      <w:t>上海信安幕墙建筑装饰有限公司</w:t>
                    </w:r>
                  </w:p>
                </w:tc>
                <w:tc>
                  <w:tcPr>
                    <w:tcW w:w="1086" w:type="dxa"/>
                    <w:tcBorders>
                      <w:top w:val="nil"/>
                      <w:left w:val="nil"/>
                      <w:bottom w:val="single" w:sz="4" w:space="0" w:color="auto"/>
                      <w:right w:val="single" w:sz="4" w:space="0" w:color="auto"/>
                    </w:tcBorders>
                    <w:shd w:val="clear" w:color="auto" w:fill="auto"/>
                    <w:noWrap/>
                    <w:vAlign w:val="center"/>
                    <w:hideMark/>
                  </w:tcPr>
                  <w:p w14:paraId="0BDD969A" w14:textId="77777777" w:rsidR="00EF1431" w:rsidRPr="00020027" w:rsidRDefault="00EF1431" w:rsidP="00660113">
                    <w:pPr>
                      <w:rPr>
                        <w:rFonts w:asciiTheme="minorEastAsia" w:eastAsiaTheme="minorEastAsia" w:hAnsiTheme="minorEastAsia"/>
                        <w:color w:val="000000"/>
                      </w:rPr>
                    </w:pPr>
                    <w:r w:rsidRPr="00020027">
                      <w:rPr>
                        <w:rFonts w:asciiTheme="minorEastAsia" w:eastAsiaTheme="minorEastAsia" w:hAnsiTheme="minorEastAsia" w:hint="eastAsia"/>
                        <w:color w:val="000000"/>
                      </w:rPr>
                      <w:t>建筑施工</w:t>
                    </w:r>
                  </w:p>
                </w:tc>
                <w:tc>
                  <w:tcPr>
                    <w:tcW w:w="1116" w:type="dxa"/>
                    <w:tcBorders>
                      <w:top w:val="nil"/>
                      <w:left w:val="nil"/>
                      <w:bottom w:val="single" w:sz="4" w:space="0" w:color="auto"/>
                      <w:right w:val="single" w:sz="4" w:space="0" w:color="auto"/>
                    </w:tcBorders>
                    <w:shd w:val="clear" w:color="auto" w:fill="auto"/>
                    <w:noWrap/>
                    <w:vAlign w:val="center"/>
                    <w:hideMark/>
                  </w:tcPr>
                  <w:p w14:paraId="4EE756BB" w14:textId="77777777" w:rsidR="00EF1431" w:rsidRPr="00020027" w:rsidRDefault="00EF1431" w:rsidP="00660113">
                    <w:pPr>
                      <w:jc w:val="right"/>
                      <w:rPr>
                        <w:rFonts w:asciiTheme="minorEastAsia" w:eastAsiaTheme="minorEastAsia" w:hAnsiTheme="minorEastAsia"/>
                        <w:color w:val="000000"/>
                      </w:rPr>
                    </w:pPr>
                    <w:r w:rsidRPr="00020027">
                      <w:rPr>
                        <w:rFonts w:asciiTheme="minorEastAsia" w:eastAsiaTheme="minorEastAsia" w:hAnsiTheme="minorEastAsia" w:hint="eastAsia"/>
                        <w:color w:val="000000"/>
                      </w:rPr>
                      <w:t>5,000.00</w:t>
                    </w:r>
                  </w:p>
                </w:tc>
                <w:tc>
                  <w:tcPr>
                    <w:tcW w:w="1216" w:type="dxa"/>
                    <w:tcBorders>
                      <w:top w:val="nil"/>
                      <w:left w:val="nil"/>
                      <w:bottom w:val="single" w:sz="4" w:space="0" w:color="auto"/>
                      <w:right w:val="single" w:sz="4" w:space="0" w:color="auto"/>
                    </w:tcBorders>
                    <w:shd w:val="clear" w:color="auto" w:fill="auto"/>
                    <w:noWrap/>
                    <w:vAlign w:val="center"/>
                    <w:hideMark/>
                  </w:tcPr>
                  <w:p w14:paraId="1BF71409" w14:textId="77777777" w:rsidR="00EF1431" w:rsidRPr="00020027" w:rsidRDefault="00EF1431" w:rsidP="00660113">
                    <w:pPr>
                      <w:jc w:val="right"/>
                      <w:rPr>
                        <w:rFonts w:asciiTheme="minorEastAsia" w:eastAsiaTheme="minorEastAsia" w:hAnsiTheme="minorEastAsia"/>
                        <w:color w:val="000000"/>
                      </w:rPr>
                    </w:pPr>
                    <w:r w:rsidRPr="00020027">
                      <w:rPr>
                        <w:rFonts w:asciiTheme="minorEastAsia" w:eastAsiaTheme="minorEastAsia" w:hAnsiTheme="minorEastAsia" w:hint="eastAsia"/>
                        <w:color w:val="000000"/>
                      </w:rPr>
                      <w:t xml:space="preserve">68,933.38 </w:t>
                    </w:r>
                  </w:p>
                </w:tc>
                <w:tc>
                  <w:tcPr>
                    <w:tcW w:w="1216" w:type="dxa"/>
                    <w:tcBorders>
                      <w:top w:val="nil"/>
                      <w:left w:val="nil"/>
                      <w:bottom w:val="single" w:sz="4" w:space="0" w:color="auto"/>
                      <w:right w:val="single" w:sz="4" w:space="0" w:color="auto"/>
                    </w:tcBorders>
                    <w:shd w:val="clear" w:color="auto" w:fill="auto"/>
                    <w:noWrap/>
                    <w:vAlign w:val="center"/>
                    <w:hideMark/>
                  </w:tcPr>
                  <w:p w14:paraId="70C85769" w14:textId="77777777" w:rsidR="00EF1431" w:rsidRPr="00020027" w:rsidRDefault="00EF1431" w:rsidP="00660113">
                    <w:pPr>
                      <w:jc w:val="right"/>
                      <w:rPr>
                        <w:rFonts w:asciiTheme="minorEastAsia" w:eastAsiaTheme="minorEastAsia" w:hAnsiTheme="minorEastAsia"/>
                        <w:color w:val="000000"/>
                      </w:rPr>
                    </w:pPr>
                    <w:r w:rsidRPr="00020027">
                      <w:rPr>
                        <w:rFonts w:asciiTheme="minorEastAsia" w:eastAsiaTheme="minorEastAsia" w:hAnsiTheme="minorEastAsia" w:hint="eastAsia"/>
                        <w:color w:val="000000"/>
                      </w:rPr>
                      <w:t xml:space="preserve">-12,358.18 </w:t>
                    </w:r>
                  </w:p>
                </w:tc>
                <w:tc>
                  <w:tcPr>
                    <w:tcW w:w="1216" w:type="dxa"/>
                    <w:tcBorders>
                      <w:top w:val="nil"/>
                      <w:left w:val="nil"/>
                      <w:bottom w:val="single" w:sz="4" w:space="0" w:color="auto"/>
                      <w:right w:val="single" w:sz="4" w:space="0" w:color="auto"/>
                    </w:tcBorders>
                    <w:shd w:val="clear" w:color="auto" w:fill="auto"/>
                    <w:noWrap/>
                    <w:vAlign w:val="center"/>
                    <w:hideMark/>
                  </w:tcPr>
                  <w:p w14:paraId="50CE558C" w14:textId="77777777" w:rsidR="00EF1431" w:rsidRPr="00020027" w:rsidRDefault="00EF1431" w:rsidP="00660113">
                    <w:pPr>
                      <w:jc w:val="right"/>
                      <w:rPr>
                        <w:rFonts w:asciiTheme="minorEastAsia" w:eastAsiaTheme="minorEastAsia" w:hAnsiTheme="minorEastAsia"/>
                        <w:color w:val="000000"/>
                      </w:rPr>
                    </w:pPr>
                    <w:r w:rsidRPr="00020027">
                      <w:rPr>
                        <w:rFonts w:asciiTheme="minorEastAsia" w:eastAsiaTheme="minorEastAsia" w:hAnsiTheme="minorEastAsia" w:hint="eastAsia"/>
                        <w:color w:val="000000"/>
                      </w:rPr>
                      <w:t xml:space="preserve">39,402.06 </w:t>
                    </w:r>
                  </w:p>
                </w:tc>
                <w:tc>
                  <w:tcPr>
                    <w:tcW w:w="1116" w:type="dxa"/>
                    <w:tcBorders>
                      <w:top w:val="nil"/>
                      <w:left w:val="nil"/>
                      <w:bottom w:val="single" w:sz="4" w:space="0" w:color="auto"/>
                      <w:right w:val="single" w:sz="4" w:space="0" w:color="auto"/>
                    </w:tcBorders>
                    <w:shd w:val="clear" w:color="auto" w:fill="auto"/>
                    <w:noWrap/>
                    <w:vAlign w:val="center"/>
                    <w:hideMark/>
                  </w:tcPr>
                  <w:p w14:paraId="16B4C62F" w14:textId="77777777" w:rsidR="00EF1431" w:rsidRPr="00020027" w:rsidRDefault="00EF1431" w:rsidP="00660113">
                    <w:pPr>
                      <w:jc w:val="right"/>
                      <w:rPr>
                        <w:rFonts w:asciiTheme="minorEastAsia" w:eastAsiaTheme="minorEastAsia" w:hAnsiTheme="minorEastAsia"/>
                        <w:color w:val="000000"/>
                      </w:rPr>
                    </w:pPr>
                    <w:r w:rsidRPr="00020027">
                      <w:rPr>
                        <w:rFonts w:asciiTheme="minorEastAsia" w:eastAsiaTheme="minorEastAsia" w:hAnsiTheme="minorEastAsia" w:hint="eastAsia"/>
                        <w:color w:val="000000"/>
                      </w:rPr>
                      <w:t xml:space="preserve">1,018.20 </w:t>
                    </w:r>
                  </w:p>
                </w:tc>
              </w:tr>
              <w:tr w:rsidR="00EF1431" w:rsidRPr="00020027" w14:paraId="57B2E509" w14:textId="77777777" w:rsidTr="00660113">
                <w:trPr>
                  <w:trHeight w:val="405"/>
                  <w:jc w:val="center"/>
                </w:trPr>
                <w:tc>
                  <w:tcPr>
                    <w:tcW w:w="2636" w:type="dxa"/>
                    <w:tcBorders>
                      <w:top w:val="nil"/>
                      <w:left w:val="single" w:sz="4" w:space="0" w:color="auto"/>
                      <w:bottom w:val="single" w:sz="4" w:space="0" w:color="auto"/>
                      <w:right w:val="single" w:sz="4" w:space="0" w:color="auto"/>
                    </w:tcBorders>
                    <w:shd w:val="clear" w:color="auto" w:fill="auto"/>
                    <w:vAlign w:val="center"/>
                    <w:hideMark/>
                  </w:tcPr>
                  <w:p w14:paraId="67EC5D5C" w14:textId="77777777" w:rsidR="00EF1431" w:rsidRPr="00020027" w:rsidRDefault="00EF1431" w:rsidP="00660113">
                    <w:pPr>
                      <w:rPr>
                        <w:rFonts w:asciiTheme="minorEastAsia" w:eastAsiaTheme="minorEastAsia" w:hAnsiTheme="minorEastAsia"/>
                        <w:color w:val="000000"/>
                      </w:rPr>
                    </w:pPr>
                    <w:r w:rsidRPr="00020027">
                      <w:rPr>
                        <w:rFonts w:asciiTheme="minorEastAsia" w:eastAsiaTheme="minorEastAsia" w:hAnsiTheme="minorEastAsia" w:hint="eastAsia"/>
                        <w:color w:val="000000"/>
                      </w:rPr>
                      <w:t>龙元明城投资管理（上海）有限公司</w:t>
                    </w:r>
                  </w:p>
                </w:tc>
                <w:tc>
                  <w:tcPr>
                    <w:tcW w:w="1086" w:type="dxa"/>
                    <w:tcBorders>
                      <w:top w:val="nil"/>
                      <w:left w:val="nil"/>
                      <w:bottom w:val="single" w:sz="4" w:space="0" w:color="auto"/>
                      <w:right w:val="single" w:sz="4" w:space="0" w:color="auto"/>
                    </w:tcBorders>
                    <w:shd w:val="clear" w:color="auto" w:fill="auto"/>
                    <w:noWrap/>
                    <w:vAlign w:val="center"/>
                    <w:hideMark/>
                  </w:tcPr>
                  <w:p w14:paraId="71C68CB4" w14:textId="77777777" w:rsidR="00EF1431" w:rsidRPr="00020027" w:rsidRDefault="00EF1431" w:rsidP="00660113">
                    <w:pPr>
                      <w:rPr>
                        <w:rFonts w:asciiTheme="minorEastAsia" w:eastAsiaTheme="minorEastAsia" w:hAnsiTheme="minorEastAsia"/>
                        <w:color w:val="000000"/>
                      </w:rPr>
                    </w:pPr>
                    <w:r w:rsidRPr="00020027">
                      <w:rPr>
                        <w:rFonts w:asciiTheme="minorEastAsia" w:eastAsiaTheme="minorEastAsia" w:hAnsiTheme="minorEastAsia" w:hint="eastAsia"/>
                        <w:color w:val="000000"/>
                      </w:rPr>
                      <w:t>实业投资</w:t>
                    </w:r>
                  </w:p>
                </w:tc>
                <w:tc>
                  <w:tcPr>
                    <w:tcW w:w="1116" w:type="dxa"/>
                    <w:tcBorders>
                      <w:top w:val="nil"/>
                      <w:left w:val="nil"/>
                      <w:bottom w:val="single" w:sz="4" w:space="0" w:color="auto"/>
                      <w:right w:val="single" w:sz="4" w:space="0" w:color="auto"/>
                    </w:tcBorders>
                    <w:shd w:val="clear" w:color="auto" w:fill="auto"/>
                    <w:noWrap/>
                    <w:vAlign w:val="center"/>
                    <w:hideMark/>
                  </w:tcPr>
                  <w:p w14:paraId="6910C003" w14:textId="77777777" w:rsidR="00EF1431" w:rsidRPr="00020027" w:rsidRDefault="00EF1431" w:rsidP="00660113">
                    <w:pPr>
                      <w:jc w:val="right"/>
                      <w:rPr>
                        <w:rFonts w:asciiTheme="minorEastAsia" w:eastAsiaTheme="minorEastAsia" w:hAnsiTheme="minorEastAsia"/>
                        <w:color w:val="000000"/>
                      </w:rPr>
                    </w:pPr>
                    <w:r w:rsidRPr="00020027">
                      <w:rPr>
                        <w:rFonts w:asciiTheme="minorEastAsia" w:eastAsiaTheme="minorEastAsia" w:hAnsiTheme="minorEastAsia" w:hint="eastAsia"/>
                        <w:color w:val="000000"/>
                      </w:rPr>
                      <w:t>30,000.00</w:t>
                    </w:r>
                  </w:p>
                </w:tc>
                <w:tc>
                  <w:tcPr>
                    <w:tcW w:w="1216" w:type="dxa"/>
                    <w:tcBorders>
                      <w:top w:val="nil"/>
                      <w:left w:val="nil"/>
                      <w:bottom w:val="single" w:sz="4" w:space="0" w:color="auto"/>
                      <w:right w:val="single" w:sz="4" w:space="0" w:color="auto"/>
                    </w:tcBorders>
                    <w:shd w:val="clear" w:color="auto" w:fill="auto"/>
                    <w:noWrap/>
                    <w:vAlign w:val="center"/>
                    <w:hideMark/>
                  </w:tcPr>
                  <w:p w14:paraId="42A31F36" w14:textId="77777777" w:rsidR="00EF1431" w:rsidRPr="00020027" w:rsidRDefault="00EF1431" w:rsidP="00660113">
                    <w:pPr>
                      <w:jc w:val="right"/>
                      <w:rPr>
                        <w:rFonts w:asciiTheme="minorEastAsia" w:eastAsiaTheme="minorEastAsia" w:hAnsiTheme="minorEastAsia"/>
                        <w:color w:val="000000"/>
                      </w:rPr>
                    </w:pPr>
                    <w:r w:rsidRPr="00020027">
                      <w:rPr>
                        <w:rFonts w:asciiTheme="minorEastAsia" w:eastAsiaTheme="minorEastAsia" w:hAnsiTheme="minorEastAsia" w:hint="eastAsia"/>
                        <w:color w:val="000000"/>
                      </w:rPr>
                      <w:t xml:space="preserve">656,674.07 </w:t>
                    </w:r>
                  </w:p>
                </w:tc>
                <w:tc>
                  <w:tcPr>
                    <w:tcW w:w="1216" w:type="dxa"/>
                    <w:tcBorders>
                      <w:top w:val="nil"/>
                      <w:left w:val="nil"/>
                      <w:bottom w:val="single" w:sz="4" w:space="0" w:color="auto"/>
                      <w:right w:val="single" w:sz="4" w:space="0" w:color="auto"/>
                    </w:tcBorders>
                    <w:shd w:val="clear" w:color="auto" w:fill="auto"/>
                    <w:noWrap/>
                    <w:vAlign w:val="center"/>
                    <w:hideMark/>
                  </w:tcPr>
                  <w:p w14:paraId="06F13895" w14:textId="77777777" w:rsidR="00EF1431" w:rsidRPr="00020027" w:rsidRDefault="00EF1431" w:rsidP="00660113">
                    <w:pPr>
                      <w:jc w:val="right"/>
                      <w:rPr>
                        <w:rFonts w:asciiTheme="minorEastAsia" w:eastAsiaTheme="minorEastAsia" w:hAnsiTheme="minorEastAsia"/>
                        <w:color w:val="000000"/>
                      </w:rPr>
                    </w:pPr>
                    <w:r w:rsidRPr="00020027">
                      <w:rPr>
                        <w:rFonts w:asciiTheme="minorEastAsia" w:eastAsiaTheme="minorEastAsia" w:hAnsiTheme="minorEastAsia" w:hint="eastAsia"/>
                        <w:color w:val="000000"/>
                      </w:rPr>
                      <w:t xml:space="preserve">48,079.06 </w:t>
                    </w:r>
                  </w:p>
                </w:tc>
                <w:tc>
                  <w:tcPr>
                    <w:tcW w:w="1216" w:type="dxa"/>
                    <w:tcBorders>
                      <w:top w:val="nil"/>
                      <w:left w:val="nil"/>
                      <w:bottom w:val="single" w:sz="4" w:space="0" w:color="auto"/>
                      <w:right w:val="single" w:sz="4" w:space="0" w:color="auto"/>
                    </w:tcBorders>
                    <w:shd w:val="clear" w:color="auto" w:fill="auto"/>
                    <w:noWrap/>
                    <w:vAlign w:val="center"/>
                    <w:hideMark/>
                  </w:tcPr>
                  <w:p w14:paraId="6F14570F" w14:textId="77777777" w:rsidR="00EF1431" w:rsidRPr="00020027" w:rsidRDefault="00EF1431" w:rsidP="00660113">
                    <w:pPr>
                      <w:jc w:val="right"/>
                      <w:rPr>
                        <w:rFonts w:asciiTheme="minorEastAsia" w:eastAsiaTheme="minorEastAsia" w:hAnsiTheme="minorEastAsia"/>
                        <w:color w:val="000000"/>
                      </w:rPr>
                    </w:pPr>
                    <w:r w:rsidRPr="00020027">
                      <w:rPr>
                        <w:rFonts w:asciiTheme="minorEastAsia" w:eastAsiaTheme="minorEastAsia" w:hAnsiTheme="minorEastAsia" w:hint="eastAsia"/>
                        <w:color w:val="000000"/>
                      </w:rPr>
                      <w:t xml:space="preserve">3,089.00 </w:t>
                    </w:r>
                  </w:p>
                </w:tc>
                <w:tc>
                  <w:tcPr>
                    <w:tcW w:w="1116" w:type="dxa"/>
                    <w:tcBorders>
                      <w:top w:val="nil"/>
                      <w:left w:val="nil"/>
                      <w:bottom w:val="single" w:sz="4" w:space="0" w:color="auto"/>
                      <w:right w:val="single" w:sz="4" w:space="0" w:color="auto"/>
                    </w:tcBorders>
                    <w:shd w:val="clear" w:color="auto" w:fill="auto"/>
                    <w:noWrap/>
                    <w:vAlign w:val="center"/>
                    <w:hideMark/>
                  </w:tcPr>
                  <w:p w14:paraId="7A5CDDB8" w14:textId="77777777" w:rsidR="00EF1431" w:rsidRPr="00020027" w:rsidRDefault="00EF1431" w:rsidP="00660113">
                    <w:pPr>
                      <w:jc w:val="right"/>
                      <w:rPr>
                        <w:rFonts w:asciiTheme="minorEastAsia" w:eastAsiaTheme="minorEastAsia" w:hAnsiTheme="minorEastAsia"/>
                        <w:color w:val="000000"/>
                      </w:rPr>
                    </w:pPr>
                    <w:r w:rsidRPr="00020027">
                      <w:rPr>
                        <w:rFonts w:asciiTheme="minorEastAsia" w:eastAsiaTheme="minorEastAsia" w:hAnsiTheme="minorEastAsia" w:hint="eastAsia"/>
                        <w:color w:val="000000"/>
                      </w:rPr>
                      <w:t xml:space="preserve">907.16 </w:t>
                    </w:r>
                  </w:p>
                </w:tc>
              </w:tr>
              <w:tr w:rsidR="00EF1431" w:rsidRPr="00020027" w14:paraId="1841F679" w14:textId="77777777" w:rsidTr="00660113">
                <w:trPr>
                  <w:trHeight w:val="405"/>
                  <w:jc w:val="center"/>
                </w:trPr>
                <w:tc>
                  <w:tcPr>
                    <w:tcW w:w="2636" w:type="dxa"/>
                    <w:tcBorders>
                      <w:top w:val="nil"/>
                      <w:left w:val="single" w:sz="4" w:space="0" w:color="auto"/>
                      <w:bottom w:val="single" w:sz="4" w:space="0" w:color="auto"/>
                      <w:right w:val="single" w:sz="4" w:space="0" w:color="auto"/>
                    </w:tcBorders>
                    <w:shd w:val="clear" w:color="auto" w:fill="auto"/>
                    <w:vAlign w:val="center"/>
                    <w:hideMark/>
                  </w:tcPr>
                  <w:p w14:paraId="05097A97" w14:textId="77777777" w:rsidR="00EF1431" w:rsidRPr="00020027" w:rsidRDefault="00EF1431" w:rsidP="00660113">
                    <w:pPr>
                      <w:rPr>
                        <w:rFonts w:asciiTheme="minorEastAsia" w:eastAsiaTheme="minorEastAsia" w:hAnsiTheme="minorEastAsia"/>
                        <w:color w:val="000000"/>
                      </w:rPr>
                    </w:pPr>
                    <w:r w:rsidRPr="00020027">
                      <w:rPr>
                        <w:rFonts w:asciiTheme="minorEastAsia" w:eastAsiaTheme="minorEastAsia" w:hAnsiTheme="minorEastAsia" w:hint="eastAsia"/>
                        <w:color w:val="000000"/>
                      </w:rPr>
                      <w:t>宁波</w:t>
                    </w:r>
                    <w:proofErr w:type="gramStart"/>
                    <w:r w:rsidRPr="00020027">
                      <w:rPr>
                        <w:rFonts w:asciiTheme="minorEastAsia" w:eastAsiaTheme="minorEastAsia" w:hAnsiTheme="minorEastAsia" w:hint="eastAsia"/>
                        <w:color w:val="000000"/>
                      </w:rPr>
                      <w:t>龙元盛宏生态</w:t>
                    </w:r>
                    <w:proofErr w:type="gramEnd"/>
                    <w:r w:rsidRPr="00020027">
                      <w:rPr>
                        <w:rFonts w:asciiTheme="minorEastAsia" w:eastAsiaTheme="minorEastAsia" w:hAnsiTheme="minorEastAsia" w:hint="eastAsia"/>
                        <w:color w:val="000000"/>
                      </w:rPr>
                      <w:t>建设工程有限公司</w:t>
                    </w:r>
                  </w:p>
                </w:tc>
                <w:tc>
                  <w:tcPr>
                    <w:tcW w:w="1086" w:type="dxa"/>
                    <w:tcBorders>
                      <w:top w:val="nil"/>
                      <w:left w:val="nil"/>
                      <w:bottom w:val="single" w:sz="4" w:space="0" w:color="auto"/>
                      <w:right w:val="single" w:sz="4" w:space="0" w:color="auto"/>
                    </w:tcBorders>
                    <w:shd w:val="clear" w:color="auto" w:fill="auto"/>
                    <w:noWrap/>
                    <w:vAlign w:val="center"/>
                    <w:hideMark/>
                  </w:tcPr>
                  <w:p w14:paraId="57B0B10B" w14:textId="77777777" w:rsidR="00EF1431" w:rsidRPr="00020027" w:rsidRDefault="00EF1431" w:rsidP="00660113">
                    <w:pPr>
                      <w:rPr>
                        <w:rFonts w:asciiTheme="minorEastAsia" w:eastAsiaTheme="minorEastAsia" w:hAnsiTheme="minorEastAsia"/>
                        <w:color w:val="000000"/>
                      </w:rPr>
                    </w:pPr>
                    <w:r w:rsidRPr="00020027">
                      <w:rPr>
                        <w:rFonts w:asciiTheme="minorEastAsia" w:eastAsiaTheme="minorEastAsia" w:hAnsiTheme="minorEastAsia" w:hint="eastAsia"/>
                        <w:color w:val="000000"/>
                      </w:rPr>
                      <w:t>水利工程</w:t>
                    </w:r>
                  </w:p>
                </w:tc>
                <w:tc>
                  <w:tcPr>
                    <w:tcW w:w="1116" w:type="dxa"/>
                    <w:tcBorders>
                      <w:top w:val="nil"/>
                      <w:left w:val="nil"/>
                      <w:bottom w:val="single" w:sz="4" w:space="0" w:color="auto"/>
                      <w:right w:val="single" w:sz="4" w:space="0" w:color="auto"/>
                    </w:tcBorders>
                    <w:shd w:val="clear" w:color="auto" w:fill="auto"/>
                    <w:noWrap/>
                    <w:vAlign w:val="center"/>
                    <w:hideMark/>
                  </w:tcPr>
                  <w:p w14:paraId="3084EA0F" w14:textId="77777777" w:rsidR="00EF1431" w:rsidRPr="00020027" w:rsidRDefault="00EF1431" w:rsidP="00660113">
                    <w:pPr>
                      <w:jc w:val="right"/>
                      <w:rPr>
                        <w:rFonts w:asciiTheme="minorEastAsia" w:eastAsiaTheme="minorEastAsia" w:hAnsiTheme="minorEastAsia"/>
                        <w:color w:val="000000"/>
                      </w:rPr>
                    </w:pPr>
                    <w:r w:rsidRPr="00020027">
                      <w:rPr>
                        <w:rFonts w:asciiTheme="minorEastAsia" w:eastAsiaTheme="minorEastAsia" w:hAnsiTheme="minorEastAsia" w:hint="eastAsia"/>
                        <w:color w:val="000000"/>
                      </w:rPr>
                      <w:t>10,000.00</w:t>
                    </w:r>
                  </w:p>
                </w:tc>
                <w:tc>
                  <w:tcPr>
                    <w:tcW w:w="1216" w:type="dxa"/>
                    <w:tcBorders>
                      <w:top w:val="nil"/>
                      <w:left w:val="nil"/>
                      <w:bottom w:val="single" w:sz="4" w:space="0" w:color="auto"/>
                      <w:right w:val="single" w:sz="4" w:space="0" w:color="auto"/>
                    </w:tcBorders>
                    <w:shd w:val="clear" w:color="auto" w:fill="auto"/>
                    <w:noWrap/>
                    <w:vAlign w:val="center"/>
                    <w:hideMark/>
                  </w:tcPr>
                  <w:p w14:paraId="76140CF9" w14:textId="77777777" w:rsidR="00EF1431" w:rsidRPr="00020027" w:rsidRDefault="00EF1431" w:rsidP="00660113">
                    <w:pPr>
                      <w:jc w:val="right"/>
                      <w:rPr>
                        <w:rFonts w:asciiTheme="minorEastAsia" w:eastAsiaTheme="minorEastAsia" w:hAnsiTheme="minorEastAsia"/>
                      </w:rPr>
                    </w:pPr>
                    <w:r w:rsidRPr="00020027">
                      <w:rPr>
                        <w:rFonts w:asciiTheme="minorEastAsia" w:eastAsiaTheme="minorEastAsia" w:hAnsiTheme="minorEastAsia" w:hint="eastAsia"/>
                      </w:rPr>
                      <w:t xml:space="preserve">79,007.37 </w:t>
                    </w:r>
                  </w:p>
                </w:tc>
                <w:tc>
                  <w:tcPr>
                    <w:tcW w:w="1216" w:type="dxa"/>
                    <w:tcBorders>
                      <w:top w:val="nil"/>
                      <w:left w:val="nil"/>
                      <w:bottom w:val="single" w:sz="4" w:space="0" w:color="auto"/>
                      <w:right w:val="single" w:sz="4" w:space="0" w:color="auto"/>
                    </w:tcBorders>
                    <w:shd w:val="clear" w:color="auto" w:fill="auto"/>
                    <w:noWrap/>
                    <w:vAlign w:val="center"/>
                    <w:hideMark/>
                  </w:tcPr>
                  <w:p w14:paraId="7A42B041" w14:textId="77777777" w:rsidR="00EF1431" w:rsidRPr="00020027" w:rsidRDefault="00EF1431" w:rsidP="00660113">
                    <w:pPr>
                      <w:jc w:val="right"/>
                      <w:rPr>
                        <w:rFonts w:asciiTheme="minorEastAsia" w:eastAsiaTheme="minorEastAsia" w:hAnsiTheme="minorEastAsia"/>
                      </w:rPr>
                    </w:pPr>
                    <w:r w:rsidRPr="00020027">
                      <w:rPr>
                        <w:rFonts w:asciiTheme="minorEastAsia" w:eastAsiaTheme="minorEastAsia" w:hAnsiTheme="minorEastAsia" w:hint="eastAsia"/>
                      </w:rPr>
                      <w:t xml:space="preserve">15,507.47 </w:t>
                    </w:r>
                  </w:p>
                </w:tc>
                <w:tc>
                  <w:tcPr>
                    <w:tcW w:w="1216" w:type="dxa"/>
                    <w:tcBorders>
                      <w:top w:val="nil"/>
                      <w:left w:val="nil"/>
                      <w:bottom w:val="single" w:sz="4" w:space="0" w:color="auto"/>
                      <w:right w:val="single" w:sz="4" w:space="0" w:color="auto"/>
                    </w:tcBorders>
                    <w:shd w:val="clear" w:color="auto" w:fill="auto"/>
                    <w:noWrap/>
                    <w:vAlign w:val="center"/>
                    <w:hideMark/>
                  </w:tcPr>
                  <w:p w14:paraId="6B709AEE" w14:textId="77777777" w:rsidR="00EF1431" w:rsidRPr="00020027" w:rsidRDefault="00EF1431" w:rsidP="00660113">
                    <w:pPr>
                      <w:jc w:val="right"/>
                      <w:rPr>
                        <w:rFonts w:asciiTheme="minorEastAsia" w:eastAsiaTheme="minorEastAsia" w:hAnsiTheme="minorEastAsia"/>
                      </w:rPr>
                    </w:pPr>
                    <w:r w:rsidRPr="00020027">
                      <w:rPr>
                        <w:rFonts w:asciiTheme="minorEastAsia" w:eastAsiaTheme="minorEastAsia" w:hAnsiTheme="minorEastAsia" w:hint="eastAsia"/>
                      </w:rPr>
                      <w:t xml:space="preserve">42,422.09 </w:t>
                    </w:r>
                  </w:p>
                </w:tc>
                <w:tc>
                  <w:tcPr>
                    <w:tcW w:w="1116" w:type="dxa"/>
                    <w:tcBorders>
                      <w:top w:val="nil"/>
                      <w:left w:val="nil"/>
                      <w:bottom w:val="single" w:sz="4" w:space="0" w:color="auto"/>
                      <w:right w:val="single" w:sz="4" w:space="0" w:color="auto"/>
                    </w:tcBorders>
                    <w:shd w:val="clear" w:color="auto" w:fill="auto"/>
                    <w:noWrap/>
                    <w:vAlign w:val="center"/>
                    <w:hideMark/>
                  </w:tcPr>
                  <w:p w14:paraId="59F49D43" w14:textId="77777777" w:rsidR="00EF1431" w:rsidRPr="00020027" w:rsidRDefault="00EF1431" w:rsidP="00660113">
                    <w:pPr>
                      <w:jc w:val="right"/>
                      <w:rPr>
                        <w:rFonts w:asciiTheme="minorEastAsia" w:eastAsiaTheme="minorEastAsia" w:hAnsiTheme="minorEastAsia"/>
                      </w:rPr>
                    </w:pPr>
                    <w:r w:rsidRPr="00020027">
                      <w:rPr>
                        <w:rFonts w:asciiTheme="minorEastAsia" w:eastAsiaTheme="minorEastAsia" w:hAnsiTheme="minorEastAsia" w:hint="eastAsia"/>
                      </w:rPr>
                      <w:t xml:space="preserve">2,209.61 </w:t>
                    </w:r>
                  </w:p>
                </w:tc>
              </w:tr>
              <w:tr w:rsidR="00EF1431" w:rsidRPr="00020027" w14:paraId="239D0D49" w14:textId="77777777" w:rsidTr="00660113">
                <w:trPr>
                  <w:trHeight w:val="405"/>
                  <w:jc w:val="center"/>
                </w:trPr>
                <w:tc>
                  <w:tcPr>
                    <w:tcW w:w="2636" w:type="dxa"/>
                    <w:tcBorders>
                      <w:top w:val="nil"/>
                      <w:left w:val="single" w:sz="4" w:space="0" w:color="auto"/>
                      <w:bottom w:val="single" w:sz="4" w:space="0" w:color="auto"/>
                      <w:right w:val="single" w:sz="4" w:space="0" w:color="auto"/>
                    </w:tcBorders>
                    <w:shd w:val="clear" w:color="auto" w:fill="auto"/>
                    <w:vAlign w:val="center"/>
                    <w:hideMark/>
                  </w:tcPr>
                  <w:p w14:paraId="35993F59" w14:textId="77777777" w:rsidR="00EF1431" w:rsidRPr="00020027" w:rsidRDefault="00EF1431" w:rsidP="00660113">
                    <w:pPr>
                      <w:rPr>
                        <w:rFonts w:asciiTheme="minorEastAsia" w:eastAsiaTheme="minorEastAsia" w:hAnsiTheme="minorEastAsia"/>
                        <w:color w:val="000000"/>
                      </w:rPr>
                    </w:pPr>
                    <w:r w:rsidRPr="00020027">
                      <w:rPr>
                        <w:rFonts w:asciiTheme="minorEastAsia" w:eastAsiaTheme="minorEastAsia" w:hAnsiTheme="minorEastAsia" w:hint="eastAsia"/>
                        <w:color w:val="000000"/>
                      </w:rPr>
                      <w:t>杭州城</w:t>
                    </w:r>
                    <w:proofErr w:type="gramStart"/>
                    <w:r w:rsidRPr="00020027">
                      <w:rPr>
                        <w:rFonts w:asciiTheme="minorEastAsia" w:eastAsiaTheme="minorEastAsia" w:hAnsiTheme="minorEastAsia" w:hint="eastAsia"/>
                        <w:color w:val="000000"/>
                      </w:rPr>
                      <w:t>投建设</w:t>
                    </w:r>
                    <w:proofErr w:type="gramEnd"/>
                    <w:r w:rsidRPr="00020027">
                      <w:rPr>
                        <w:rFonts w:asciiTheme="minorEastAsia" w:eastAsiaTheme="minorEastAsia" w:hAnsiTheme="minorEastAsia" w:hint="eastAsia"/>
                        <w:color w:val="000000"/>
                      </w:rPr>
                      <w:t>有限公司</w:t>
                    </w:r>
                  </w:p>
                </w:tc>
                <w:tc>
                  <w:tcPr>
                    <w:tcW w:w="1086" w:type="dxa"/>
                    <w:tcBorders>
                      <w:top w:val="nil"/>
                      <w:left w:val="nil"/>
                      <w:bottom w:val="single" w:sz="4" w:space="0" w:color="auto"/>
                      <w:right w:val="single" w:sz="4" w:space="0" w:color="auto"/>
                    </w:tcBorders>
                    <w:shd w:val="clear" w:color="auto" w:fill="auto"/>
                    <w:noWrap/>
                    <w:vAlign w:val="center"/>
                    <w:hideMark/>
                  </w:tcPr>
                  <w:p w14:paraId="5320066F" w14:textId="77777777" w:rsidR="00EF1431" w:rsidRPr="00020027" w:rsidRDefault="00EF1431" w:rsidP="00660113">
                    <w:pPr>
                      <w:rPr>
                        <w:rFonts w:asciiTheme="minorEastAsia" w:eastAsiaTheme="minorEastAsia" w:hAnsiTheme="minorEastAsia"/>
                        <w:color w:val="000000"/>
                      </w:rPr>
                    </w:pPr>
                    <w:r w:rsidRPr="00020027">
                      <w:rPr>
                        <w:rFonts w:asciiTheme="minorEastAsia" w:eastAsiaTheme="minorEastAsia" w:hAnsiTheme="minorEastAsia" w:hint="eastAsia"/>
                        <w:color w:val="000000"/>
                      </w:rPr>
                      <w:t>工程管理</w:t>
                    </w:r>
                  </w:p>
                </w:tc>
                <w:tc>
                  <w:tcPr>
                    <w:tcW w:w="1116" w:type="dxa"/>
                    <w:tcBorders>
                      <w:top w:val="nil"/>
                      <w:left w:val="nil"/>
                      <w:bottom w:val="single" w:sz="4" w:space="0" w:color="auto"/>
                      <w:right w:val="single" w:sz="4" w:space="0" w:color="auto"/>
                    </w:tcBorders>
                    <w:shd w:val="clear" w:color="auto" w:fill="auto"/>
                    <w:noWrap/>
                    <w:vAlign w:val="center"/>
                    <w:hideMark/>
                  </w:tcPr>
                  <w:p w14:paraId="0EA3A6A5" w14:textId="77777777" w:rsidR="00EF1431" w:rsidRPr="00020027" w:rsidRDefault="00EF1431" w:rsidP="00660113">
                    <w:pPr>
                      <w:jc w:val="right"/>
                      <w:rPr>
                        <w:rFonts w:asciiTheme="minorEastAsia" w:eastAsiaTheme="minorEastAsia" w:hAnsiTheme="minorEastAsia"/>
                        <w:color w:val="000000"/>
                      </w:rPr>
                    </w:pPr>
                    <w:r w:rsidRPr="00020027">
                      <w:rPr>
                        <w:rFonts w:asciiTheme="minorEastAsia" w:eastAsiaTheme="minorEastAsia" w:hAnsiTheme="minorEastAsia" w:hint="eastAsia"/>
                        <w:color w:val="000000"/>
                      </w:rPr>
                      <w:t>5,000.00</w:t>
                    </w:r>
                  </w:p>
                </w:tc>
                <w:tc>
                  <w:tcPr>
                    <w:tcW w:w="1216" w:type="dxa"/>
                    <w:tcBorders>
                      <w:top w:val="nil"/>
                      <w:left w:val="nil"/>
                      <w:bottom w:val="single" w:sz="4" w:space="0" w:color="auto"/>
                      <w:right w:val="single" w:sz="4" w:space="0" w:color="auto"/>
                    </w:tcBorders>
                    <w:shd w:val="clear" w:color="auto" w:fill="auto"/>
                    <w:noWrap/>
                    <w:vAlign w:val="center"/>
                    <w:hideMark/>
                  </w:tcPr>
                  <w:p w14:paraId="373CC502" w14:textId="77777777" w:rsidR="00EF1431" w:rsidRPr="00020027" w:rsidRDefault="00EF1431" w:rsidP="00660113">
                    <w:pPr>
                      <w:jc w:val="right"/>
                      <w:rPr>
                        <w:rFonts w:asciiTheme="minorEastAsia" w:eastAsiaTheme="minorEastAsia" w:hAnsiTheme="minorEastAsia"/>
                        <w:color w:val="000000"/>
                      </w:rPr>
                    </w:pPr>
                    <w:r w:rsidRPr="00020027">
                      <w:rPr>
                        <w:rFonts w:asciiTheme="minorEastAsia" w:eastAsiaTheme="minorEastAsia" w:hAnsiTheme="minorEastAsia" w:hint="eastAsia"/>
                        <w:color w:val="000000"/>
                      </w:rPr>
                      <w:t xml:space="preserve">14,573.58 </w:t>
                    </w:r>
                  </w:p>
                </w:tc>
                <w:tc>
                  <w:tcPr>
                    <w:tcW w:w="1216" w:type="dxa"/>
                    <w:tcBorders>
                      <w:top w:val="nil"/>
                      <w:left w:val="nil"/>
                      <w:bottom w:val="single" w:sz="4" w:space="0" w:color="auto"/>
                      <w:right w:val="single" w:sz="4" w:space="0" w:color="auto"/>
                    </w:tcBorders>
                    <w:shd w:val="clear" w:color="auto" w:fill="auto"/>
                    <w:noWrap/>
                    <w:vAlign w:val="center"/>
                    <w:hideMark/>
                  </w:tcPr>
                  <w:p w14:paraId="315EB8FE" w14:textId="77777777" w:rsidR="00EF1431" w:rsidRPr="00020027" w:rsidRDefault="00EF1431" w:rsidP="00660113">
                    <w:pPr>
                      <w:jc w:val="right"/>
                      <w:rPr>
                        <w:rFonts w:asciiTheme="minorEastAsia" w:eastAsiaTheme="minorEastAsia" w:hAnsiTheme="minorEastAsia"/>
                        <w:color w:val="000000"/>
                      </w:rPr>
                    </w:pPr>
                    <w:r w:rsidRPr="00020027">
                      <w:rPr>
                        <w:rFonts w:asciiTheme="minorEastAsia" w:eastAsiaTheme="minorEastAsia" w:hAnsiTheme="minorEastAsia" w:hint="eastAsia"/>
                        <w:color w:val="000000"/>
                      </w:rPr>
                      <w:t xml:space="preserve">8,964.59 </w:t>
                    </w:r>
                  </w:p>
                </w:tc>
                <w:tc>
                  <w:tcPr>
                    <w:tcW w:w="1216" w:type="dxa"/>
                    <w:tcBorders>
                      <w:top w:val="nil"/>
                      <w:left w:val="nil"/>
                      <w:bottom w:val="single" w:sz="4" w:space="0" w:color="auto"/>
                      <w:right w:val="single" w:sz="4" w:space="0" w:color="auto"/>
                    </w:tcBorders>
                    <w:shd w:val="clear" w:color="auto" w:fill="auto"/>
                    <w:noWrap/>
                    <w:vAlign w:val="center"/>
                    <w:hideMark/>
                  </w:tcPr>
                  <w:p w14:paraId="19EBA4E5" w14:textId="77777777" w:rsidR="00EF1431" w:rsidRPr="00020027" w:rsidRDefault="00EF1431" w:rsidP="00660113">
                    <w:pPr>
                      <w:jc w:val="right"/>
                      <w:rPr>
                        <w:rFonts w:asciiTheme="minorEastAsia" w:eastAsiaTheme="minorEastAsia" w:hAnsiTheme="minorEastAsia"/>
                        <w:color w:val="000000"/>
                      </w:rPr>
                    </w:pPr>
                    <w:r w:rsidRPr="00020027">
                      <w:rPr>
                        <w:rFonts w:asciiTheme="minorEastAsia" w:eastAsiaTheme="minorEastAsia" w:hAnsiTheme="minorEastAsia" w:hint="eastAsia"/>
                        <w:color w:val="000000"/>
                      </w:rPr>
                      <w:t xml:space="preserve">9,816.42 </w:t>
                    </w:r>
                  </w:p>
                </w:tc>
                <w:tc>
                  <w:tcPr>
                    <w:tcW w:w="1116" w:type="dxa"/>
                    <w:tcBorders>
                      <w:top w:val="nil"/>
                      <w:left w:val="nil"/>
                      <w:bottom w:val="single" w:sz="4" w:space="0" w:color="auto"/>
                      <w:right w:val="single" w:sz="4" w:space="0" w:color="auto"/>
                    </w:tcBorders>
                    <w:shd w:val="clear" w:color="auto" w:fill="auto"/>
                    <w:noWrap/>
                    <w:vAlign w:val="center"/>
                    <w:hideMark/>
                  </w:tcPr>
                  <w:p w14:paraId="002196A6" w14:textId="77777777" w:rsidR="00EF1431" w:rsidRPr="00020027" w:rsidRDefault="00EF1431" w:rsidP="00660113">
                    <w:pPr>
                      <w:jc w:val="right"/>
                      <w:rPr>
                        <w:rFonts w:asciiTheme="minorEastAsia" w:eastAsiaTheme="minorEastAsia" w:hAnsiTheme="minorEastAsia"/>
                        <w:color w:val="000000"/>
                      </w:rPr>
                    </w:pPr>
                    <w:r w:rsidRPr="00020027">
                      <w:rPr>
                        <w:rFonts w:asciiTheme="minorEastAsia" w:eastAsiaTheme="minorEastAsia" w:hAnsiTheme="minorEastAsia" w:hint="eastAsia"/>
                        <w:color w:val="000000"/>
                      </w:rPr>
                      <w:t xml:space="preserve">0.27 </w:t>
                    </w:r>
                  </w:p>
                </w:tc>
              </w:tr>
              <w:tr w:rsidR="00EF1431" w:rsidRPr="00020027" w14:paraId="1996F16E" w14:textId="77777777" w:rsidTr="00660113">
                <w:trPr>
                  <w:trHeight w:val="405"/>
                  <w:jc w:val="center"/>
                </w:trPr>
                <w:tc>
                  <w:tcPr>
                    <w:tcW w:w="2636" w:type="dxa"/>
                    <w:tcBorders>
                      <w:top w:val="nil"/>
                      <w:left w:val="single" w:sz="4" w:space="0" w:color="auto"/>
                      <w:bottom w:val="single" w:sz="4" w:space="0" w:color="auto"/>
                      <w:right w:val="single" w:sz="4" w:space="0" w:color="auto"/>
                    </w:tcBorders>
                    <w:shd w:val="clear" w:color="auto" w:fill="auto"/>
                    <w:vAlign w:val="center"/>
                    <w:hideMark/>
                  </w:tcPr>
                  <w:p w14:paraId="5B137F16" w14:textId="77777777" w:rsidR="00EF1431" w:rsidRPr="00020027" w:rsidRDefault="00EF1431" w:rsidP="00660113">
                    <w:pPr>
                      <w:rPr>
                        <w:rFonts w:asciiTheme="minorEastAsia" w:eastAsiaTheme="minorEastAsia" w:hAnsiTheme="minorEastAsia"/>
                        <w:color w:val="000000"/>
                      </w:rPr>
                    </w:pPr>
                    <w:r w:rsidRPr="00020027">
                      <w:rPr>
                        <w:rFonts w:asciiTheme="minorEastAsia" w:eastAsiaTheme="minorEastAsia" w:hAnsiTheme="minorEastAsia" w:hint="eastAsia"/>
                        <w:color w:val="000000"/>
                      </w:rPr>
                      <w:t>上海龙元建设工程有限公司</w:t>
                    </w:r>
                  </w:p>
                </w:tc>
                <w:tc>
                  <w:tcPr>
                    <w:tcW w:w="1086" w:type="dxa"/>
                    <w:tcBorders>
                      <w:top w:val="nil"/>
                      <w:left w:val="nil"/>
                      <w:bottom w:val="single" w:sz="4" w:space="0" w:color="auto"/>
                      <w:right w:val="single" w:sz="4" w:space="0" w:color="auto"/>
                    </w:tcBorders>
                    <w:shd w:val="clear" w:color="auto" w:fill="auto"/>
                    <w:noWrap/>
                    <w:vAlign w:val="center"/>
                    <w:hideMark/>
                  </w:tcPr>
                  <w:p w14:paraId="15FF67DB" w14:textId="77777777" w:rsidR="00EF1431" w:rsidRPr="00020027" w:rsidRDefault="00EF1431" w:rsidP="00660113">
                    <w:pPr>
                      <w:rPr>
                        <w:rFonts w:asciiTheme="minorEastAsia" w:eastAsiaTheme="minorEastAsia" w:hAnsiTheme="minorEastAsia"/>
                        <w:color w:val="000000"/>
                      </w:rPr>
                    </w:pPr>
                    <w:r w:rsidRPr="00020027">
                      <w:rPr>
                        <w:rFonts w:asciiTheme="minorEastAsia" w:eastAsiaTheme="minorEastAsia" w:hAnsiTheme="minorEastAsia" w:hint="eastAsia"/>
                        <w:color w:val="000000"/>
                      </w:rPr>
                      <w:t>建筑施工</w:t>
                    </w:r>
                  </w:p>
                </w:tc>
                <w:tc>
                  <w:tcPr>
                    <w:tcW w:w="1116" w:type="dxa"/>
                    <w:tcBorders>
                      <w:top w:val="nil"/>
                      <w:left w:val="nil"/>
                      <w:bottom w:val="single" w:sz="4" w:space="0" w:color="auto"/>
                      <w:right w:val="single" w:sz="4" w:space="0" w:color="auto"/>
                    </w:tcBorders>
                    <w:shd w:val="clear" w:color="auto" w:fill="auto"/>
                    <w:noWrap/>
                    <w:vAlign w:val="center"/>
                    <w:hideMark/>
                  </w:tcPr>
                  <w:p w14:paraId="023FEF84" w14:textId="77777777" w:rsidR="00EF1431" w:rsidRPr="00020027" w:rsidRDefault="00EF1431" w:rsidP="00660113">
                    <w:pPr>
                      <w:jc w:val="right"/>
                      <w:rPr>
                        <w:rFonts w:asciiTheme="minorEastAsia" w:eastAsiaTheme="minorEastAsia" w:hAnsiTheme="minorEastAsia"/>
                        <w:color w:val="000000"/>
                      </w:rPr>
                    </w:pPr>
                    <w:r w:rsidRPr="00020027">
                      <w:rPr>
                        <w:rFonts w:asciiTheme="minorEastAsia" w:eastAsiaTheme="minorEastAsia" w:hAnsiTheme="minorEastAsia" w:hint="eastAsia"/>
                        <w:color w:val="000000"/>
                      </w:rPr>
                      <w:t>10,000.00</w:t>
                    </w:r>
                  </w:p>
                </w:tc>
                <w:tc>
                  <w:tcPr>
                    <w:tcW w:w="1216" w:type="dxa"/>
                    <w:tcBorders>
                      <w:top w:val="nil"/>
                      <w:left w:val="nil"/>
                      <w:bottom w:val="single" w:sz="4" w:space="0" w:color="auto"/>
                      <w:right w:val="single" w:sz="4" w:space="0" w:color="auto"/>
                    </w:tcBorders>
                    <w:shd w:val="clear" w:color="auto" w:fill="auto"/>
                    <w:noWrap/>
                    <w:vAlign w:val="center"/>
                    <w:hideMark/>
                  </w:tcPr>
                  <w:p w14:paraId="69D43BD8" w14:textId="5CC7DDD1" w:rsidR="00EF1431" w:rsidRPr="00020027" w:rsidRDefault="00EF1431" w:rsidP="00660113">
                    <w:pPr>
                      <w:jc w:val="right"/>
                      <w:rPr>
                        <w:rFonts w:asciiTheme="minorEastAsia" w:eastAsiaTheme="minorEastAsia" w:hAnsiTheme="minorEastAsia"/>
                      </w:rPr>
                    </w:pPr>
                    <w:r w:rsidRPr="00020027">
                      <w:rPr>
                        <w:rFonts w:asciiTheme="minorEastAsia" w:eastAsiaTheme="minorEastAsia" w:hAnsiTheme="minorEastAsia" w:hint="eastAsia"/>
                      </w:rPr>
                      <w:t xml:space="preserve">108,998.24 </w:t>
                    </w:r>
                  </w:p>
                </w:tc>
                <w:tc>
                  <w:tcPr>
                    <w:tcW w:w="1216" w:type="dxa"/>
                    <w:tcBorders>
                      <w:top w:val="nil"/>
                      <w:left w:val="nil"/>
                      <w:bottom w:val="single" w:sz="4" w:space="0" w:color="auto"/>
                      <w:right w:val="single" w:sz="4" w:space="0" w:color="auto"/>
                    </w:tcBorders>
                    <w:shd w:val="clear" w:color="auto" w:fill="auto"/>
                    <w:noWrap/>
                    <w:vAlign w:val="center"/>
                    <w:hideMark/>
                  </w:tcPr>
                  <w:p w14:paraId="0E08C3B6" w14:textId="7A959342" w:rsidR="00EF1431" w:rsidRPr="00020027" w:rsidRDefault="00EF1431" w:rsidP="00660113">
                    <w:pPr>
                      <w:jc w:val="right"/>
                      <w:rPr>
                        <w:rFonts w:asciiTheme="minorEastAsia" w:eastAsiaTheme="minorEastAsia" w:hAnsiTheme="minorEastAsia"/>
                      </w:rPr>
                    </w:pPr>
                    <w:r w:rsidRPr="00020027">
                      <w:rPr>
                        <w:rFonts w:asciiTheme="minorEastAsia" w:eastAsiaTheme="minorEastAsia" w:hAnsiTheme="minorEastAsia" w:hint="eastAsia"/>
                      </w:rPr>
                      <w:t xml:space="preserve">28,434.36 </w:t>
                    </w:r>
                  </w:p>
                </w:tc>
                <w:tc>
                  <w:tcPr>
                    <w:tcW w:w="1216" w:type="dxa"/>
                    <w:tcBorders>
                      <w:top w:val="nil"/>
                      <w:left w:val="nil"/>
                      <w:bottom w:val="single" w:sz="4" w:space="0" w:color="auto"/>
                      <w:right w:val="single" w:sz="4" w:space="0" w:color="auto"/>
                    </w:tcBorders>
                    <w:shd w:val="clear" w:color="auto" w:fill="auto"/>
                    <w:noWrap/>
                    <w:vAlign w:val="center"/>
                    <w:hideMark/>
                  </w:tcPr>
                  <w:p w14:paraId="0148D95D" w14:textId="573F403D" w:rsidR="00EF1431" w:rsidRPr="00020027" w:rsidRDefault="00EF1431" w:rsidP="00660113">
                    <w:pPr>
                      <w:jc w:val="right"/>
                      <w:rPr>
                        <w:rFonts w:asciiTheme="minorEastAsia" w:eastAsiaTheme="minorEastAsia" w:hAnsiTheme="minorEastAsia"/>
                      </w:rPr>
                    </w:pPr>
                    <w:r w:rsidRPr="00020027">
                      <w:rPr>
                        <w:rFonts w:asciiTheme="minorEastAsia" w:eastAsiaTheme="minorEastAsia" w:hAnsiTheme="minorEastAsia" w:hint="eastAsia"/>
                      </w:rPr>
                      <w:t xml:space="preserve">11,030.59 </w:t>
                    </w:r>
                  </w:p>
                </w:tc>
                <w:tc>
                  <w:tcPr>
                    <w:tcW w:w="1116" w:type="dxa"/>
                    <w:tcBorders>
                      <w:top w:val="nil"/>
                      <w:left w:val="nil"/>
                      <w:bottom w:val="single" w:sz="4" w:space="0" w:color="auto"/>
                      <w:right w:val="single" w:sz="4" w:space="0" w:color="auto"/>
                    </w:tcBorders>
                    <w:shd w:val="clear" w:color="auto" w:fill="auto"/>
                    <w:noWrap/>
                    <w:vAlign w:val="center"/>
                    <w:hideMark/>
                  </w:tcPr>
                  <w:p w14:paraId="62C779C2" w14:textId="30904857" w:rsidR="00EF1431" w:rsidRPr="00020027" w:rsidRDefault="00EF1431" w:rsidP="00660113">
                    <w:pPr>
                      <w:jc w:val="right"/>
                      <w:rPr>
                        <w:rFonts w:asciiTheme="minorEastAsia" w:eastAsiaTheme="minorEastAsia" w:hAnsiTheme="minorEastAsia"/>
                      </w:rPr>
                    </w:pPr>
                    <w:r w:rsidRPr="00020027">
                      <w:rPr>
                        <w:rFonts w:asciiTheme="minorEastAsia" w:eastAsiaTheme="minorEastAsia" w:hAnsiTheme="minorEastAsia" w:hint="eastAsia"/>
                      </w:rPr>
                      <w:t xml:space="preserve">-3,022.68 </w:t>
                    </w:r>
                  </w:p>
                </w:tc>
              </w:tr>
              <w:tr w:rsidR="00EF1431" w:rsidRPr="00020027" w14:paraId="4A972822" w14:textId="77777777" w:rsidTr="00660113">
                <w:trPr>
                  <w:trHeight w:val="405"/>
                  <w:jc w:val="center"/>
                </w:trPr>
                <w:tc>
                  <w:tcPr>
                    <w:tcW w:w="2636" w:type="dxa"/>
                    <w:tcBorders>
                      <w:top w:val="nil"/>
                      <w:left w:val="single" w:sz="4" w:space="0" w:color="auto"/>
                      <w:bottom w:val="single" w:sz="4" w:space="0" w:color="auto"/>
                      <w:right w:val="single" w:sz="4" w:space="0" w:color="auto"/>
                    </w:tcBorders>
                    <w:shd w:val="clear" w:color="auto" w:fill="auto"/>
                    <w:vAlign w:val="center"/>
                    <w:hideMark/>
                  </w:tcPr>
                  <w:p w14:paraId="4EB8C1C2" w14:textId="77777777" w:rsidR="00EF1431" w:rsidRPr="00020027" w:rsidRDefault="00EF1431" w:rsidP="00660113">
                    <w:pPr>
                      <w:rPr>
                        <w:rFonts w:asciiTheme="minorEastAsia" w:eastAsiaTheme="minorEastAsia" w:hAnsiTheme="minorEastAsia"/>
                        <w:color w:val="000000"/>
                      </w:rPr>
                    </w:pPr>
                    <w:r w:rsidRPr="00020027">
                      <w:rPr>
                        <w:rFonts w:asciiTheme="minorEastAsia" w:eastAsiaTheme="minorEastAsia" w:hAnsiTheme="minorEastAsia" w:hint="eastAsia"/>
                        <w:color w:val="000000"/>
                      </w:rPr>
                      <w:t>上海市房屋设计院有限公司</w:t>
                    </w:r>
                  </w:p>
                </w:tc>
                <w:tc>
                  <w:tcPr>
                    <w:tcW w:w="1086" w:type="dxa"/>
                    <w:tcBorders>
                      <w:top w:val="nil"/>
                      <w:left w:val="nil"/>
                      <w:bottom w:val="single" w:sz="4" w:space="0" w:color="auto"/>
                      <w:right w:val="single" w:sz="4" w:space="0" w:color="auto"/>
                    </w:tcBorders>
                    <w:shd w:val="clear" w:color="auto" w:fill="auto"/>
                    <w:vAlign w:val="center"/>
                    <w:hideMark/>
                  </w:tcPr>
                  <w:p w14:paraId="20EDFD2E" w14:textId="77777777" w:rsidR="00EF1431" w:rsidRPr="00020027" w:rsidRDefault="00EF1431" w:rsidP="00660113">
                    <w:pPr>
                      <w:rPr>
                        <w:rFonts w:asciiTheme="minorEastAsia" w:eastAsiaTheme="minorEastAsia" w:hAnsiTheme="minorEastAsia"/>
                        <w:color w:val="000000"/>
                      </w:rPr>
                    </w:pPr>
                    <w:r w:rsidRPr="00020027">
                      <w:rPr>
                        <w:rFonts w:asciiTheme="minorEastAsia" w:eastAsiaTheme="minorEastAsia" w:hAnsiTheme="minorEastAsia" w:hint="eastAsia"/>
                        <w:color w:val="000000"/>
                      </w:rPr>
                      <w:t>服务业</w:t>
                    </w:r>
                  </w:p>
                </w:tc>
                <w:tc>
                  <w:tcPr>
                    <w:tcW w:w="1116" w:type="dxa"/>
                    <w:tcBorders>
                      <w:top w:val="nil"/>
                      <w:left w:val="nil"/>
                      <w:bottom w:val="single" w:sz="4" w:space="0" w:color="auto"/>
                      <w:right w:val="single" w:sz="4" w:space="0" w:color="auto"/>
                    </w:tcBorders>
                    <w:shd w:val="clear" w:color="auto" w:fill="auto"/>
                    <w:noWrap/>
                    <w:vAlign w:val="center"/>
                    <w:hideMark/>
                  </w:tcPr>
                  <w:p w14:paraId="65168F0C" w14:textId="77777777" w:rsidR="00EF1431" w:rsidRPr="00020027" w:rsidRDefault="00EF1431" w:rsidP="00660113">
                    <w:pPr>
                      <w:jc w:val="right"/>
                      <w:rPr>
                        <w:rFonts w:asciiTheme="minorEastAsia" w:eastAsiaTheme="minorEastAsia" w:hAnsiTheme="minorEastAsia"/>
                        <w:color w:val="000000"/>
                      </w:rPr>
                    </w:pPr>
                    <w:r w:rsidRPr="00020027">
                      <w:rPr>
                        <w:rFonts w:asciiTheme="minorEastAsia" w:eastAsiaTheme="minorEastAsia" w:hAnsiTheme="minorEastAsia" w:hint="eastAsia"/>
                        <w:color w:val="000000"/>
                      </w:rPr>
                      <w:t>600.00</w:t>
                    </w:r>
                  </w:p>
                </w:tc>
                <w:tc>
                  <w:tcPr>
                    <w:tcW w:w="1216" w:type="dxa"/>
                    <w:tcBorders>
                      <w:top w:val="nil"/>
                      <w:left w:val="nil"/>
                      <w:bottom w:val="single" w:sz="4" w:space="0" w:color="auto"/>
                      <w:right w:val="single" w:sz="4" w:space="0" w:color="auto"/>
                    </w:tcBorders>
                    <w:shd w:val="clear" w:color="auto" w:fill="auto"/>
                    <w:noWrap/>
                    <w:vAlign w:val="center"/>
                    <w:hideMark/>
                  </w:tcPr>
                  <w:p w14:paraId="2D7AA82F" w14:textId="77777777" w:rsidR="00EF1431" w:rsidRPr="00020027" w:rsidRDefault="00EF1431" w:rsidP="00660113">
                    <w:pPr>
                      <w:jc w:val="right"/>
                      <w:rPr>
                        <w:rFonts w:asciiTheme="minorEastAsia" w:eastAsiaTheme="minorEastAsia" w:hAnsiTheme="minorEastAsia"/>
                        <w:color w:val="000000"/>
                      </w:rPr>
                    </w:pPr>
                    <w:r w:rsidRPr="00020027">
                      <w:rPr>
                        <w:rFonts w:asciiTheme="minorEastAsia" w:eastAsiaTheme="minorEastAsia" w:hAnsiTheme="minorEastAsia" w:hint="eastAsia"/>
                        <w:color w:val="000000"/>
                      </w:rPr>
                      <w:t xml:space="preserve">3,951.46 </w:t>
                    </w:r>
                  </w:p>
                </w:tc>
                <w:tc>
                  <w:tcPr>
                    <w:tcW w:w="1216" w:type="dxa"/>
                    <w:tcBorders>
                      <w:top w:val="nil"/>
                      <w:left w:val="nil"/>
                      <w:bottom w:val="single" w:sz="4" w:space="0" w:color="auto"/>
                      <w:right w:val="single" w:sz="4" w:space="0" w:color="auto"/>
                    </w:tcBorders>
                    <w:shd w:val="clear" w:color="auto" w:fill="auto"/>
                    <w:noWrap/>
                    <w:vAlign w:val="center"/>
                    <w:hideMark/>
                  </w:tcPr>
                  <w:p w14:paraId="5592F155" w14:textId="77777777" w:rsidR="00EF1431" w:rsidRPr="00020027" w:rsidRDefault="00EF1431" w:rsidP="00660113">
                    <w:pPr>
                      <w:jc w:val="right"/>
                      <w:rPr>
                        <w:rFonts w:asciiTheme="minorEastAsia" w:eastAsiaTheme="minorEastAsia" w:hAnsiTheme="minorEastAsia"/>
                        <w:color w:val="000000"/>
                      </w:rPr>
                    </w:pPr>
                    <w:r w:rsidRPr="00020027">
                      <w:rPr>
                        <w:rFonts w:asciiTheme="minorEastAsia" w:eastAsiaTheme="minorEastAsia" w:hAnsiTheme="minorEastAsia" w:hint="eastAsia"/>
                        <w:color w:val="000000"/>
                      </w:rPr>
                      <w:t xml:space="preserve">2,608.40 </w:t>
                    </w:r>
                  </w:p>
                </w:tc>
                <w:tc>
                  <w:tcPr>
                    <w:tcW w:w="1216" w:type="dxa"/>
                    <w:tcBorders>
                      <w:top w:val="nil"/>
                      <w:left w:val="nil"/>
                      <w:bottom w:val="single" w:sz="4" w:space="0" w:color="auto"/>
                      <w:right w:val="single" w:sz="4" w:space="0" w:color="auto"/>
                    </w:tcBorders>
                    <w:shd w:val="clear" w:color="auto" w:fill="auto"/>
                    <w:noWrap/>
                    <w:vAlign w:val="center"/>
                    <w:hideMark/>
                  </w:tcPr>
                  <w:p w14:paraId="0141370E" w14:textId="77777777" w:rsidR="00EF1431" w:rsidRPr="00020027" w:rsidRDefault="00EF1431" w:rsidP="00660113">
                    <w:pPr>
                      <w:jc w:val="right"/>
                      <w:rPr>
                        <w:rFonts w:asciiTheme="minorEastAsia" w:eastAsiaTheme="minorEastAsia" w:hAnsiTheme="minorEastAsia"/>
                        <w:color w:val="000000"/>
                      </w:rPr>
                    </w:pPr>
                    <w:r w:rsidRPr="00020027">
                      <w:rPr>
                        <w:rFonts w:asciiTheme="minorEastAsia" w:eastAsiaTheme="minorEastAsia" w:hAnsiTheme="minorEastAsia" w:hint="eastAsia"/>
                        <w:color w:val="000000"/>
                      </w:rPr>
                      <w:t xml:space="preserve">12,795.32 </w:t>
                    </w:r>
                  </w:p>
                </w:tc>
                <w:tc>
                  <w:tcPr>
                    <w:tcW w:w="1116" w:type="dxa"/>
                    <w:tcBorders>
                      <w:top w:val="nil"/>
                      <w:left w:val="nil"/>
                      <w:bottom w:val="single" w:sz="4" w:space="0" w:color="auto"/>
                      <w:right w:val="single" w:sz="4" w:space="0" w:color="auto"/>
                    </w:tcBorders>
                    <w:shd w:val="clear" w:color="auto" w:fill="auto"/>
                    <w:noWrap/>
                    <w:vAlign w:val="center"/>
                    <w:hideMark/>
                  </w:tcPr>
                  <w:p w14:paraId="3DE9BA26" w14:textId="77777777" w:rsidR="00EF1431" w:rsidRPr="00020027" w:rsidRDefault="00EF1431" w:rsidP="00660113">
                    <w:pPr>
                      <w:jc w:val="right"/>
                      <w:rPr>
                        <w:rFonts w:asciiTheme="minorEastAsia" w:eastAsiaTheme="minorEastAsia" w:hAnsiTheme="minorEastAsia"/>
                        <w:color w:val="000000"/>
                      </w:rPr>
                    </w:pPr>
                    <w:r w:rsidRPr="00020027">
                      <w:rPr>
                        <w:rFonts w:asciiTheme="minorEastAsia" w:eastAsiaTheme="minorEastAsia" w:hAnsiTheme="minorEastAsia" w:hint="eastAsia"/>
                        <w:color w:val="000000"/>
                      </w:rPr>
                      <w:t xml:space="preserve">1,412.23 </w:t>
                    </w:r>
                  </w:p>
                </w:tc>
              </w:tr>
              <w:tr w:rsidR="00EF1431" w:rsidRPr="00020027" w14:paraId="50A665DE" w14:textId="77777777" w:rsidTr="00660113">
                <w:trPr>
                  <w:trHeight w:val="405"/>
                  <w:jc w:val="center"/>
                </w:trPr>
                <w:tc>
                  <w:tcPr>
                    <w:tcW w:w="2636" w:type="dxa"/>
                    <w:tcBorders>
                      <w:top w:val="nil"/>
                      <w:left w:val="single" w:sz="4" w:space="0" w:color="auto"/>
                      <w:bottom w:val="single" w:sz="4" w:space="0" w:color="auto"/>
                      <w:right w:val="single" w:sz="4" w:space="0" w:color="auto"/>
                    </w:tcBorders>
                    <w:shd w:val="clear" w:color="auto" w:fill="auto"/>
                    <w:vAlign w:val="center"/>
                    <w:hideMark/>
                  </w:tcPr>
                  <w:p w14:paraId="23EB8DF9" w14:textId="77777777" w:rsidR="00EF1431" w:rsidRPr="00020027" w:rsidRDefault="00EF1431" w:rsidP="00660113">
                    <w:pPr>
                      <w:rPr>
                        <w:rFonts w:asciiTheme="minorEastAsia" w:eastAsiaTheme="minorEastAsia" w:hAnsiTheme="minorEastAsia"/>
                        <w:color w:val="000000"/>
                      </w:rPr>
                    </w:pPr>
                    <w:r w:rsidRPr="00020027">
                      <w:rPr>
                        <w:rFonts w:asciiTheme="minorEastAsia" w:eastAsiaTheme="minorEastAsia" w:hAnsiTheme="minorEastAsia" w:hint="eastAsia"/>
                        <w:color w:val="000000"/>
                      </w:rPr>
                      <w:t>贵州航宇科技股份有限公司</w:t>
                    </w:r>
                  </w:p>
                </w:tc>
                <w:tc>
                  <w:tcPr>
                    <w:tcW w:w="1086" w:type="dxa"/>
                    <w:tcBorders>
                      <w:top w:val="nil"/>
                      <w:left w:val="nil"/>
                      <w:bottom w:val="single" w:sz="4" w:space="0" w:color="auto"/>
                      <w:right w:val="single" w:sz="4" w:space="0" w:color="auto"/>
                    </w:tcBorders>
                    <w:shd w:val="clear" w:color="auto" w:fill="auto"/>
                    <w:vAlign w:val="center"/>
                    <w:hideMark/>
                  </w:tcPr>
                  <w:p w14:paraId="1EB25955" w14:textId="77777777" w:rsidR="00EF1431" w:rsidRPr="00020027" w:rsidRDefault="00EF1431" w:rsidP="00660113">
                    <w:pPr>
                      <w:rPr>
                        <w:rFonts w:asciiTheme="minorEastAsia" w:eastAsiaTheme="minorEastAsia" w:hAnsiTheme="minorEastAsia"/>
                        <w:color w:val="000000"/>
                      </w:rPr>
                    </w:pPr>
                    <w:r w:rsidRPr="00020027">
                      <w:rPr>
                        <w:rFonts w:asciiTheme="minorEastAsia" w:eastAsiaTheme="minorEastAsia" w:hAnsiTheme="minorEastAsia" w:hint="eastAsia"/>
                        <w:color w:val="000000"/>
                      </w:rPr>
                      <w:t>通用设备制造业</w:t>
                    </w:r>
                  </w:p>
                </w:tc>
                <w:tc>
                  <w:tcPr>
                    <w:tcW w:w="1116" w:type="dxa"/>
                    <w:tcBorders>
                      <w:top w:val="nil"/>
                      <w:left w:val="nil"/>
                      <w:bottom w:val="single" w:sz="4" w:space="0" w:color="auto"/>
                      <w:right w:val="single" w:sz="4" w:space="0" w:color="auto"/>
                    </w:tcBorders>
                    <w:shd w:val="clear" w:color="auto" w:fill="auto"/>
                    <w:noWrap/>
                    <w:vAlign w:val="center"/>
                    <w:hideMark/>
                  </w:tcPr>
                  <w:p w14:paraId="3B19DD7B" w14:textId="77777777" w:rsidR="00EF1431" w:rsidRPr="00020027" w:rsidRDefault="00EF1431" w:rsidP="00660113">
                    <w:pPr>
                      <w:jc w:val="right"/>
                      <w:rPr>
                        <w:rFonts w:asciiTheme="minorEastAsia" w:eastAsiaTheme="minorEastAsia" w:hAnsiTheme="minorEastAsia"/>
                        <w:color w:val="000000"/>
                      </w:rPr>
                    </w:pPr>
                    <w:r w:rsidRPr="00020027">
                      <w:rPr>
                        <w:rFonts w:asciiTheme="minorEastAsia" w:eastAsiaTheme="minorEastAsia" w:hAnsiTheme="minorEastAsia" w:hint="eastAsia"/>
                        <w:color w:val="000000"/>
                      </w:rPr>
                      <w:t>14,000.00</w:t>
                    </w:r>
                  </w:p>
                </w:tc>
                <w:tc>
                  <w:tcPr>
                    <w:tcW w:w="1216" w:type="dxa"/>
                    <w:tcBorders>
                      <w:top w:val="nil"/>
                      <w:left w:val="nil"/>
                      <w:bottom w:val="single" w:sz="4" w:space="0" w:color="auto"/>
                      <w:right w:val="single" w:sz="4" w:space="0" w:color="auto"/>
                    </w:tcBorders>
                    <w:shd w:val="clear" w:color="auto" w:fill="auto"/>
                    <w:noWrap/>
                    <w:vAlign w:val="center"/>
                    <w:hideMark/>
                  </w:tcPr>
                  <w:p w14:paraId="6A529C16" w14:textId="77777777" w:rsidR="00EF1431" w:rsidRPr="00020027" w:rsidRDefault="00EF1431" w:rsidP="00660113">
                    <w:pPr>
                      <w:jc w:val="right"/>
                      <w:rPr>
                        <w:rFonts w:asciiTheme="minorEastAsia" w:eastAsiaTheme="minorEastAsia" w:hAnsiTheme="minorEastAsia"/>
                        <w:color w:val="000000"/>
                      </w:rPr>
                    </w:pPr>
                    <w:r w:rsidRPr="00020027">
                      <w:rPr>
                        <w:rFonts w:asciiTheme="minorEastAsia" w:eastAsiaTheme="minorEastAsia" w:hAnsiTheme="minorEastAsia" w:hint="eastAsia"/>
                        <w:color w:val="000000"/>
                      </w:rPr>
                      <w:t xml:space="preserve">219,968.65 </w:t>
                    </w:r>
                  </w:p>
                </w:tc>
                <w:tc>
                  <w:tcPr>
                    <w:tcW w:w="1216" w:type="dxa"/>
                    <w:tcBorders>
                      <w:top w:val="nil"/>
                      <w:left w:val="nil"/>
                      <w:bottom w:val="single" w:sz="4" w:space="0" w:color="auto"/>
                      <w:right w:val="single" w:sz="4" w:space="0" w:color="auto"/>
                    </w:tcBorders>
                    <w:shd w:val="clear" w:color="auto" w:fill="auto"/>
                    <w:noWrap/>
                    <w:vAlign w:val="center"/>
                    <w:hideMark/>
                  </w:tcPr>
                  <w:p w14:paraId="7E3AE11D" w14:textId="77777777" w:rsidR="00EF1431" w:rsidRPr="00020027" w:rsidRDefault="00EF1431" w:rsidP="00660113">
                    <w:pPr>
                      <w:jc w:val="right"/>
                      <w:rPr>
                        <w:rFonts w:asciiTheme="minorEastAsia" w:eastAsiaTheme="minorEastAsia" w:hAnsiTheme="minorEastAsia"/>
                        <w:color w:val="000000"/>
                      </w:rPr>
                    </w:pPr>
                    <w:r w:rsidRPr="00020027">
                      <w:rPr>
                        <w:rFonts w:asciiTheme="minorEastAsia" w:eastAsiaTheme="minorEastAsia" w:hAnsiTheme="minorEastAsia" w:hint="eastAsia"/>
                        <w:color w:val="000000"/>
                      </w:rPr>
                      <w:t xml:space="preserve">104,039.01 </w:t>
                    </w:r>
                  </w:p>
                </w:tc>
                <w:tc>
                  <w:tcPr>
                    <w:tcW w:w="1216" w:type="dxa"/>
                    <w:tcBorders>
                      <w:top w:val="nil"/>
                      <w:left w:val="nil"/>
                      <w:bottom w:val="single" w:sz="4" w:space="0" w:color="auto"/>
                      <w:right w:val="single" w:sz="4" w:space="0" w:color="auto"/>
                    </w:tcBorders>
                    <w:shd w:val="clear" w:color="auto" w:fill="auto"/>
                    <w:noWrap/>
                    <w:vAlign w:val="center"/>
                    <w:hideMark/>
                  </w:tcPr>
                  <w:p w14:paraId="33DB0FAB" w14:textId="77777777" w:rsidR="00EF1431" w:rsidRPr="00020027" w:rsidRDefault="00EF1431" w:rsidP="00660113">
                    <w:pPr>
                      <w:jc w:val="right"/>
                      <w:rPr>
                        <w:rFonts w:asciiTheme="minorEastAsia" w:eastAsiaTheme="minorEastAsia" w:hAnsiTheme="minorEastAsia"/>
                        <w:color w:val="000000"/>
                      </w:rPr>
                    </w:pPr>
                    <w:r w:rsidRPr="00020027">
                      <w:rPr>
                        <w:rFonts w:asciiTheme="minorEastAsia" w:eastAsiaTheme="minorEastAsia" w:hAnsiTheme="minorEastAsia" w:hint="eastAsia"/>
                        <w:color w:val="000000"/>
                      </w:rPr>
                      <w:t xml:space="preserve">95,978.11 </w:t>
                    </w:r>
                  </w:p>
                </w:tc>
                <w:tc>
                  <w:tcPr>
                    <w:tcW w:w="1116" w:type="dxa"/>
                    <w:tcBorders>
                      <w:top w:val="nil"/>
                      <w:left w:val="nil"/>
                      <w:bottom w:val="single" w:sz="4" w:space="0" w:color="auto"/>
                      <w:right w:val="single" w:sz="4" w:space="0" w:color="auto"/>
                    </w:tcBorders>
                    <w:shd w:val="clear" w:color="auto" w:fill="auto"/>
                    <w:noWrap/>
                    <w:vAlign w:val="center"/>
                    <w:hideMark/>
                  </w:tcPr>
                  <w:p w14:paraId="75F4EFF4" w14:textId="77777777" w:rsidR="00EF1431" w:rsidRPr="00020027" w:rsidRDefault="00EF1431" w:rsidP="00660113">
                    <w:pPr>
                      <w:jc w:val="right"/>
                      <w:rPr>
                        <w:rFonts w:asciiTheme="minorEastAsia" w:eastAsiaTheme="minorEastAsia" w:hAnsiTheme="minorEastAsia"/>
                        <w:color w:val="000000"/>
                      </w:rPr>
                    </w:pPr>
                    <w:r w:rsidRPr="00020027">
                      <w:rPr>
                        <w:rFonts w:asciiTheme="minorEastAsia" w:eastAsiaTheme="minorEastAsia" w:hAnsiTheme="minorEastAsia" w:hint="eastAsia"/>
                        <w:color w:val="000000"/>
                      </w:rPr>
                      <w:t xml:space="preserve">13,894.08 </w:t>
                    </w:r>
                  </w:p>
                </w:tc>
              </w:tr>
            </w:tbl>
            <w:p w14:paraId="6879964F" w14:textId="0138C6C4" w:rsidR="004B515D" w:rsidRDefault="00220447">
              <w:pPr>
                <w:rPr>
                  <w:szCs w:val="21"/>
                </w:rPr>
              </w:pPr>
            </w:p>
          </w:sdtContent>
        </w:sdt>
      </w:sdtContent>
    </w:sdt>
    <w:sdt>
      <w:sdtPr>
        <w:rPr>
          <w:rFonts w:ascii="宋体" w:hAnsi="宋体" w:cs="宋体"/>
          <w:b w:val="0"/>
          <w:bCs w:val="0"/>
          <w:kern w:val="0"/>
          <w:szCs w:val="21"/>
        </w:rPr>
        <w:alias w:val="模块:公司控制的结构化主体情况"/>
        <w:tag w:val="_SEC_9484614c8eb4420fbc64d1a31f33de49"/>
        <w:id w:val="-1232546105"/>
        <w:lock w:val="sdtLocked"/>
        <w:placeholder>
          <w:docPart w:val="GBC22222222222222222222222222222"/>
        </w:placeholder>
      </w:sdtPr>
      <w:sdtEndPr>
        <w:rPr>
          <w:rFonts w:hint="eastAsia"/>
        </w:rPr>
      </w:sdtEndPr>
      <w:sdtContent>
        <w:p w14:paraId="1B88495D" w14:textId="77777777" w:rsidR="004B515D" w:rsidRDefault="00471E11" w:rsidP="00471E11">
          <w:pPr>
            <w:pStyle w:val="30"/>
            <w:numPr>
              <w:ilvl w:val="0"/>
              <w:numId w:val="6"/>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2102870882"/>
            <w:lock w:val="sdtLocked"/>
            <w:placeholder>
              <w:docPart w:val="GBC22222222222222222222222222222"/>
            </w:placeholder>
          </w:sdtPr>
          <w:sdtEndPr/>
          <w:sdtContent>
            <w:p w14:paraId="56734781" w14:textId="61030B6F" w:rsidR="004B515D" w:rsidRDefault="00471E1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控制的特殊目的主体情况"/>
            <w:tag w:val="_GBC_c1b1e474583c4ba6910fd4f2549a597c"/>
            <w:id w:val="1489128934"/>
            <w:lock w:val="sdtLocked"/>
            <w:placeholder>
              <w:docPart w:val="GBC22222222222222222222222222222"/>
            </w:placeholder>
          </w:sdtPr>
          <w:sdtEndPr/>
          <w:sdtContent>
            <w:p w14:paraId="754B404B" w14:textId="77777777" w:rsidR="004B515D" w:rsidRDefault="004B515D">
              <w:pPr>
                <w:rPr>
                  <w:szCs w:val="21"/>
                </w:rPr>
              </w:pPr>
            </w:p>
            <w:tbl>
              <w:tblPr>
                <w:tblStyle w:val="g4"/>
                <w:tblW w:w="9836" w:type="dxa"/>
                <w:jc w:val="center"/>
                <w:tblLayout w:type="fixed"/>
                <w:tblLook w:val="04A0" w:firstRow="1" w:lastRow="0" w:firstColumn="1" w:lastColumn="0" w:noHBand="0" w:noVBand="1"/>
              </w:tblPr>
              <w:tblGrid>
                <w:gridCol w:w="1353"/>
                <w:gridCol w:w="992"/>
                <w:gridCol w:w="851"/>
                <w:gridCol w:w="992"/>
                <w:gridCol w:w="1134"/>
                <w:gridCol w:w="1701"/>
                <w:gridCol w:w="2813"/>
              </w:tblGrid>
              <w:tr w:rsidR="004B515D" w:rsidRPr="006E6670" w14:paraId="6544D103" w14:textId="77777777" w:rsidTr="004B515D">
                <w:trPr>
                  <w:trHeight w:val="882"/>
                  <w:tblHeader/>
                  <w:jc w:val="center"/>
                </w:trPr>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E835E" w14:textId="77777777" w:rsidR="004B515D" w:rsidRPr="000A1610" w:rsidRDefault="00471E11" w:rsidP="004B515D">
                    <w:pPr>
                      <w:jc w:val="center"/>
                      <w:rPr>
                        <w:color w:val="000000"/>
                        <w:sz w:val="18"/>
                        <w:szCs w:val="18"/>
                      </w:rPr>
                    </w:pPr>
                    <w:r w:rsidRPr="000A1610">
                      <w:rPr>
                        <w:rFonts w:hint="eastAsia"/>
                        <w:color w:val="000000"/>
                        <w:sz w:val="18"/>
                        <w:szCs w:val="18"/>
                      </w:rPr>
                      <w:lastRenderedPageBreak/>
                      <w:t>合伙企业名称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3328C61" w14:textId="77777777" w:rsidR="004B515D" w:rsidRPr="000A1610" w:rsidRDefault="00471E11" w:rsidP="004B515D">
                    <w:pPr>
                      <w:jc w:val="center"/>
                      <w:rPr>
                        <w:color w:val="000000"/>
                        <w:sz w:val="18"/>
                        <w:szCs w:val="18"/>
                      </w:rPr>
                    </w:pPr>
                    <w:r w:rsidRPr="000A1610">
                      <w:rPr>
                        <w:rFonts w:hint="eastAsia"/>
                        <w:color w:val="000000"/>
                        <w:sz w:val="18"/>
                        <w:szCs w:val="18"/>
                      </w:rPr>
                      <w:t>公司总认缴金额</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5406045" w14:textId="77777777" w:rsidR="004B515D" w:rsidRPr="000A1610" w:rsidRDefault="00471E11" w:rsidP="004B515D">
                    <w:pPr>
                      <w:jc w:val="center"/>
                      <w:rPr>
                        <w:color w:val="000000"/>
                        <w:sz w:val="18"/>
                        <w:szCs w:val="18"/>
                      </w:rPr>
                    </w:pPr>
                    <w:r w:rsidRPr="000A1610">
                      <w:rPr>
                        <w:rFonts w:hint="eastAsia"/>
                        <w:color w:val="000000"/>
                        <w:sz w:val="18"/>
                        <w:szCs w:val="18"/>
                      </w:rPr>
                      <w:t>截至报告期末实缴金额</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1BA1ACC" w14:textId="77777777" w:rsidR="004B515D" w:rsidRPr="000A1610" w:rsidRDefault="00471E11" w:rsidP="004B515D">
                    <w:pPr>
                      <w:jc w:val="center"/>
                      <w:rPr>
                        <w:color w:val="000000"/>
                        <w:sz w:val="18"/>
                        <w:szCs w:val="18"/>
                      </w:rPr>
                    </w:pPr>
                    <w:r w:rsidRPr="000A1610">
                      <w:rPr>
                        <w:rFonts w:hint="eastAsia"/>
                        <w:color w:val="000000"/>
                        <w:sz w:val="18"/>
                        <w:szCs w:val="18"/>
                      </w:rPr>
                      <w:t>普通合伙人</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BA2D4F6" w14:textId="77777777" w:rsidR="004B515D" w:rsidRPr="000A1610" w:rsidRDefault="00471E11" w:rsidP="004B515D">
                    <w:pPr>
                      <w:jc w:val="center"/>
                      <w:rPr>
                        <w:color w:val="000000"/>
                        <w:sz w:val="18"/>
                        <w:szCs w:val="18"/>
                      </w:rPr>
                    </w:pPr>
                    <w:r w:rsidRPr="000A1610">
                      <w:rPr>
                        <w:rFonts w:hint="eastAsia"/>
                        <w:color w:val="000000"/>
                        <w:sz w:val="18"/>
                        <w:szCs w:val="18"/>
                      </w:rPr>
                      <w:t>有限合伙人</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0D09478" w14:textId="77777777" w:rsidR="004B515D" w:rsidRPr="000A1610" w:rsidRDefault="00471E11" w:rsidP="004B515D">
                    <w:pPr>
                      <w:jc w:val="center"/>
                      <w:rPr>
                        <w:color w:val="000000"/>
                        <w:sz w:val="18"/>
                        <w:szCs w:val="18"/>
                      </w:rPr>
                    </w:pPr>
                    <w:r w:rsidRPr="000A1610">
                      <w:rPr>
                        <w:rFonts w:hint="eastAsia"/>
                        <w:color w:val="000000"/>
                        <w:sz w:val="18"/>
                        <w:szCs w:val="18"/>
                      </w:rPr>
                      <w:t>已投资或拟投资项目</w:t>
                    </w:r>
                  </w:p>
                </w:tc>
                <w:tc>
                  <w:tcPr>
                    <w:tcW w:w="2813" w:type="dxa"/>
                    <w:tcBorders>
                      <w:top w:val="single" w:sz="4" w:space="0" w:color="auto"/>
                      <w:left w:val="nil"/>
                      <w:bottom w:val="single" w:sz="4" w:space="0" w:color="auto"/>
                      <w:right w:val="single" w:sz="4" w:space="0" w:color="auto"/>
                    </w:tcBorders>
                    <w:shd w:val="clear" w:color="auto" w:fill="auto"/>
                    <w:vAlign w:val="center"/>
                    <w:hideMark/>
                  </w:tcPr>
                  <w:p w14:paraId="6CDC94C9" w14:textId="77777777" w:rsidR="004B515D" w:rsidRPr="000A1610" w:rsidRDefault="00471E11" w:rsidP="004B515D">
                    <w:pPr>
                      <w:jc w:val="center"/>
                      <w:rPr>
                        <w:color w:val="000000"/>
                        <w:sz w:val="18"/>
                        <w:szCs w:val="18"/>
                      </w:rPr>
                    </w:pPr>
                    <w:r w:rsidRPr="000A1610">
                      <w:rPr>
                        <w:rFonts w:hint="eastAsia"/>
                        <w:color w:val="000000"/>
                        <w:sz w:val="18"/>
                        <w:szCs w:val="18"/>
                      </w:rPr>
                      <w:t>披露信息</w:t>
                    </w:r>
                  </w:p>
                </w:tc>
              </w:tr>
              <w:tr w:rsidR="004B515D" w:rsidRPr="006E6670" w14:paraId="03B8A267" w14:textId="77777777" w:rsidTr="004B515D">
                <w:trPr>
                  <w:trHeight w:val="228"/>
                  <w:jc w:val="center"/>
                </w:trPr>
                <w:tc>
                  <w:tcPr>
                    <w:tcW w:w="1353" w:type="dxa"/>
                    <w:tcBorders>
                      <w:top w:val="nil"/>
                      <w:left w:val="single" w:sz="4" w:space="0" w:color="auto"/>
                      <w:bottom w:val="single" w:sz="4" w:space="0" w:color="auto"/>
                      <w:right w:val="single" w:sz="4" w:space="0" w:color="auto"/>
                    </w:tcBorders>
                    <w:shd w:val="clear" w:color="auto" w:fill="auto"/>
                    <w:vAlign w:val="center"/>
                    <w:hideMark/>
                  </w:tcPr>
                  <w:p w14:paraId="1C1352CF" w14:textId="77777777" w:rsidR="004B515D" w:rsidRPr="006E6670" w:rsidRDefault="00471E11" w:rsidP="004B515D">
                    <w:pPr>
                      <w:rPr>
                        <w:color w:val="000000"/>
                        <w:sz w:val="18"/>
                        <w:szCs w:val="18"/>
                      </w:rPr>
                    </w:pPr>
                    <w:proofErr w:type="gramStart"/>
                    <w:r w:rsidRPr="006E6670">
                      <w:rPr>
                        <w:rFonts w:hint="eastAsia"/>
                        <w:color w:val="000000"/>
                        <w:sz w:val="18"/>
                        <w:szCs w:val="18"/>
                      </w:rPr>
                      <w:t>嘉兴城浦投资</w:t>
                    </w:r>
                    <w:proofErr w:type="gramEnd"/>
                    <w:r w:rsidRPr="006E6670">
                      <w:rPr>
                        <w:rFonts w:hint="eastAsia"/>
                        <w:color w:val="000000"/>
                        <w:sz w:val="18"/>
                        <w:szCs w:val="18"/>
                      </w:rPr>
                      <w:t>合伙企业（有限合伙）</w:t>
                    </w:r>
                  </w:p>
                </w:tc>
                <w:tc>
                  <w:tcPr>
                    <w:tcW w:w="992" w:type="dxa"/>
                    <w:tcBorders>
                      <w:top w:val="nil"/>
                      <w:left w:val="nil"/>
                      <w:bottom w:val="single" w:sz="4" w:space="0" w:color="auto"/>
                      <w:right w:val="single" w:sz="4" w:space="0" w:color="auto"/>
                    </w:tcBorders>
                    <w:shd w:val="clear" w:color="auto" w:fill="auto"/>
                    <w:vAlign w:val="center"/>
                    <w:hideMark/>
                  </w:tcPr>
                  <w:p w14:paraId="2C5C8633" w14:textId="77777777" w:rsidR="004B515D" w:rsidRPr="006E6670" w:rsidRDefault="00471E11" w:rsidP="004B515D">
                    <w:pPr>
                      <w:jc w:val="right"/>
                      <w:rPr>
                        <w:color w:val="000000"/>
                        <w:sz w:val="18"/>
                        <w:szCs w:val="18"/>
                      </w:rPr>
                    </w:pPr>
                    <w:r w:rsidRPr="006E6670">
                      <w:rPr>
                        <w:rFonts w:hint="eastAsia"/>
                        <w:color w:val="000000"/>
                        <w:sz w:val="18"/>
                        <w:szCs w:val="18"/>
                      </w:rPr>
                      <w:t>25,001</w:t>
                    </w:r>
                  </w:p>
                </w:tc>
                <w:tc>
                  <w:tcPr>
                    <w:tcW w:w="851" w:type="dxa"/>
                    <w:tcBorders>
                      <w:top w:val="nil"/>
                      <w:left w:val="nil"/>
                      <w:bottom w:val="single" w:sz="4" w:space="0" w:color="auto"/>
                      <w:right w:val="single" w:sz="4" w:space="0" w:color="auto"/>
                    </w:tcBorders>
                    <w:shd w:val="clear" w:color="auto" w:fill="auto"/>
                    <w:vAlign w:val="center"/>
                    <w:hideMark/>
                  </w:tcPr>
                  <w:p w14:paraId="74951270" w14:textId="77777777" w:rsidR="004B515D" w:rsidRPr="006E6670" w:rsidRDefault="00471E11" w:rsidP="004B515D">
                    <w:pPr>
                      <w:jc w:val="right"/>
                      <w:rPr>
                        <w:color w:val="000000"/>
                        <w:sz w:val="18"/>
                        <w:szCs w:val="18"/>
                      </w:rPr>
                    </w:pPr>
                    <w:r w:rsidRPr="006E6670">
                      <w:rPr>
                        <w:rFonts w:hint="eastAsia"/>
                        <w:color w:val="000000"/>
                        <w:sz w:val="18"/>
                        <w:szCs w:val="18"/>
                      </w:rPr>
                      <w:t>25,001</w:t>
                    </w:r>
                  </w:p>
                </w:tc>
                <w:tc>
                  <w:tcPr>
                    <w:tcW w:w="992" w:type="dxa"/>
                    <w:tcBorders>
                      <w:top w:val="nil"/>
                      <w:left w:val="nil"/>
                      <w:bottom w:val="single" w:sz="4" w:space="0" w:color="auto"/>
                      <w:right w:val="single" w:sz="4" w:space="0" w:color="auto"/>
                    </w:tcBorders>
                    <w:shd w:val="clear" w:color="auto" w:fill="auto"/>
                    <w:vAlign w:val="center"/>
                    <w:hideMark/>
                  </w:tcPr>
                  <w:p w14:paraId="15F15092" w14:textId="77777777" w:rsidR="004B515D" w:rsidRPr="006E6670" w:rsidRDefault="00471E11" w:rsidP="004B515D">
                    <w:pPr>
                      <w:rPr>
                        <w:color w:val="000000"/>
                        <w:sz w:val="18"/>
                        <w:szCs w:val="18"/>
                      </w:rPr>
                    </w:pPr>
                    <w:proofErr w:type="gramStart"/>
                    <w:r w:rsidRPr="006E6670">
                      <w:rPr>
                        <w:rFonts w:hint="eastAsia"/>
                        <w:color w:val="000000"/>
                        <w:sz w:val="18"/>
                        <w:szCs w:val="18"/>
                      </w:rPr>
                      <w:t>浙银汇</w:t>
                    </w:r>
                    <w:proofErr w:type="gramEnd"/>
                    <w:r w:rsidRPr="006E6670">
                      <w:rPr>
                        <w:rFonts w:hint="eastAsia"/>
                        <w:color w:val="000000"/>
                        <w:sz w:val="18"/>
                        <w:szCs w:val="18"/>
                      </w:rPr>
                      <w:t>智（杭州）资本管理有限公司、宁波明甫投资管理有限公司</w:t>
                    </w:r>
                  </w:p>
                </w:tc>
                <w:tc>
                  <w:tcPr>
                    <w:tcW w:w="1134" w:type="dxa"/>
                    <w:tcBorders>
                      <w:top w:val="nil"/>
                      <w:left w:val="nil"/>
                      <w:bottom w:val="single" w:sz="4" w:space="0" w:color="auto"/>
                      <w:right w:val="single" w:sz="4" w:space="0" w:color="auto"/>
                    </w:tcBorders>
                    <w:shd w:val="clear" w:color="auto" w:fill="auto"/>
                    <w:vAlign w:val="center"/>
                    <w:hideMark/>
                  </w:tcPr>
                  <w:p w14:paraId="65ACAA82" w14:textId="77777777" w:rsidR="004B515D" w:rsidRPr="006E6670" w:rsidRDefault="00471E11" w:rsidP="004B515D">
                    <w:pPr>
                      <w:rPr>
                        <w:color w:val="000000"/>
                        <w:sz w:val="18"/>
                        <w:szCs w:val="18"/>
                      </w:rPr>
                    </w:pPr>
                    <w:r w:rsidRPr="006E6670">
                      <w:rPr>
                        <w:rFonts w:hint="eastAsia"/>
                        <w:color w:val="000000"/>
                        <w:sz w:val="18"/>
                        <w:szCs w:val="18"/>
                      </w:rPr>
                      <w:t>龙元明城、中信证券股份有限公司</w:t>
                    </w:r>
                  </w:p>
                </w:tc>
                <w:tc>
                  <w:tcPr>
                    <w:tcW w:w="1701" w:type="dxa"/>
                    <w:tcBorders>
                      <w:top w:val="nil"/>
                      <w:left w:val="nil"/>
                      <w:bottom w:val="single" w:sz="4" w:space="0" w:color="auto"/>
                      <w:right w:val="single" w:sz="4" w:space="0" w:color="auto"/>
                    </w:tcBorders>
                    <w:shd w:val="clear" w:color="auto" w:fill="auto"/>
                    <w:vAlign w:val="center"/>
                    <w:hideMark/>
                  </w:tcPr>
                  <w:p w14:paraId="2C162348" w14:textId="77777777" w:rsidR="004B515D" w:rsidRPr="006E6670" w:rsidRDefault="00471E11" w:rsidP="004B515D">
                    <w:pPr>
                      <w:rPr>
                        <w:color w:val="000000"/>
                        <w:sz w:val="18"/>
                        <w:szCs w:val="18"/>
                      </w:rPr>
                    </w:pPr>
                    <w:r w:rsidRPr="006E6670">
                      <w:rPr>
                        <w:rFonts w:hint="eastAsia"/>
                        <w:color w:val="000000"/>
                        <w:sz w:val="18"/>
                        <w:szCs w:val="18"/>
                      </w:rPr>
                      <w:t>山东莒县基础设施建设PPP项目和山东菏泽</w:t>
                    </w:r>
                    <w:proofErr w:type="gramStart"/>
                    <w:r w:rsidRPr="006E6670">
                      <w:rPr>
                        <w:rFonts w:hint="eastAsia"/>
                        <w:color w:val="000000"/>
                        <w:sz w:val="18"/>
                        <w:szCs w:val="18"/>
                      </w:rPr>
                      <w:t>万福河</w:t>
                    </w:r>
                    <w:proofErr w:type="gramEnd"/>
                    <w:r w:rsidRPr="006E6670">
                      <w:rPr>
                        <w:rFonts w:hint="eastAsia"/>
                        <w:color w:val="000000"/>
                        <w:sz w:val="18"/>
                        <w:szCs w:val="18"/>
                      </w:rPr>
                      <w:t>商贸物流片区基础设施及公共服务建设PPP项目</w:t>
                    </w:r>
                  </w:p>
                </w:tc>
                <w:tc>
                  <w:tcPr>
                    <w:tcW w:w="2813" w:type="dxa"/>
                    <w:tcBorders>
                      <w:top w:val="nil"/>
                      <w:left w:val="nil"/>
                      <w:bottom w:val="single" w:sz="4" w:space="0" w:color="auto"/>
                      <w:right w:val="single" w:sz="4" w:space="0" w:color="auto"/>
                    </w:tcBorders>
                    <w:shd w:val="clear" w:color="auto" w:fill="auto"/>
                    <w:vAlign w:val="center"/>
                    <w:hideMark/>
                  </w:tcPr>
                  <w:p w14:paraId="685443C4" w14:textId="77777777" w:rsidR="004B515D" w:rsidRPr="006E6670" w:rsidRDefault="00471E11" w:rsidP="004B515D">
                    <w:pPr>
                      <w:rPr>
                        <w:color w:val="000000"/>
                        <w:sz w:val="18"/>
                        <w:szCs w:val="18"/>
                      </w:rPr>
                    </w:pPr>
                    <w:r w:rsidRPr="006E6670">
                      <w:rPr>
                        <w:rFonts w:hint="eastAsia"/>
                        <w:color w:val="000000"/>
                        <w:sz w:val="18"/>
                        <w:szCs w:val="18"/>
                      </w:rPr>
                      <w:t>公司于2016年9月30日、2016年10月26日和2016年11月23日披露了《龙元建设关于投资设立有限合伙企业的公告》（临2016-072）、《龙元建设关于投资设立有限合伙企业的进展公告》（临2016-076）、《龙元建设关于投资设立有限合伙企业的进展公告》（临2016-091）；2017年9月11日，</w:t>
                    </w:r>
                    <w:proofErr w:type="gramStart"/>
                    <w:r w:rsidRPr="006E6670">
                      <w:rPr>
                        <w:rFonts w:hint="eastAsia"/>
                        <w:color w:val="000000"/>
                        <w:sz w:val="18"/>
                        <w:szCs w:val="18"/>
                      </w:rPr>
                      <w:t>嘉兴城浦投资</w:t>
                    </w:r>
                    <w:proofErr w:type="gramEnd"/>
                    <w:r w:rsidRPr="006E6670">
                      <w:rPr>
                        <w:rFonts w:hint="eastAsia"/>
                        <w:color w:val="000000"/>
                        <w:sz w:val="18"/>
                        <w:szCs w:val="18"/>
                      </w:rPr>
                      <w:t>合伙企业（有限合伙）完成合伙协议变更，总认缴出资变更为75,002万，其中龙元明城认缴出资25,000万，宁波明甫投资管理有限公司出资1万</w:t>
                    </w:r>
                  </w:p>
                </w:tc>
              </w:tr>
              <w:tr w:rsidR="004B515D" w:rsidRPr="006E6670" w14:paraId="38618FD0" w14:textId="77777777" w:rsidTr="004B515D">
                <w:trPr>
                  <w:trHeight w:val="792"/>
                  <w:jc w:val="center"/>
                </w:trPr>
                <w:tc>
                  <w:tcPr>
                    <w:tcW w:w="1353" w:type="dxa"/>
                    <w:tcBorders>
                      <w:top w:val="nil"/>
                      <w:left w:val="single" w:sz="4" w:space="0" w:color="auto"/>
                      <w:bottom w:val="single" w:sz="4" w:space="0" w:color="auto"/>
                      <w:right w:val="single" w:sz="4" w:space="0" w:color="auto"/>
                    </w:tcBorders>
                    <w:shd w:val="clear" w:color="auto" w:fill="auto"/>
                    <w:vAlign w:val="center"/>
                    <w:hideMark/>
                  </w:tcPr>
                  <w:p w14:paraId="5D3B07FB" w14:textId="77777777" w:rsidR="004B515D" w:rsidRPr="006E6670" w:rsidRDefault="00471E11" w:rsidP="004B515D">
                    <w:pPr>
                      <w:rPr>
                        <w:color w:val="000000"/>
                        <w:sz w:val="18"/>
                        <w:szCs w:val="18"/>
                      </w:rPr>
                    </w:pPr>
                    <w:r w:rsidRPr="006E6670">
                      <w:rPr>
                        <w:rFonts w:hint="eastAsia"/>
                        <w:color w:val="000000"/>
                        <w:sz w:val="18"/>
                        <w:szCs w:val="18"/>
                      </w:rPr>
                      <w:t>宁波汇德</w:t>
                    </w:r>
                    <w:proofErr w:type="gramStart"/>
                    <w:r w:rsidRPr="006E6670">
                      <w:rPr>
                        <w:rFonts w:hint="eastAsia"/>
                        <w:color w:val="000000"/>
                        <w:sz w:val="18"/>
                        <w:szCs w:val="18"/>
                      </w:rPr>
                      <w:t>荣泽</w:t>
                    </w:r>
                    <w:proofErr w:type="gramEnd"/>
                    <w:r w:rsidRPr="006E6670">
                      <w:rPr>
                        <w:rFonts w:hint="eastAsia"/>
                        <w:color w:val="000000"/>
                        <w:sz w:val="18"/>
                        <w:szCs w:val="18"/>
                      </w:rPr>
                      <w:t>投资管理中心（有限合伙）</w:t>
                    </w:r>
                  </w:p>
                </w:tc>
                <w:tc>
                  <w:tcPr>
                    <w:tcW w:w="992" w:type="dxa"/>
                    <w:tcBorders>
                      <w:top w:val="nil"/>
                      <w:left w:val="nil"/>
                      <w:bottom w:val="single" w:sz="4" w:space="0" w:color="auto"/>
                      <w:right w:val="single" w:sz="4" w:space="0" w:color="auto"/>
                    </w:tcBorders>
                    <w:shd w:val="clear" w:color="auto" w:fill="auto"/>
                    <w:vAlign w:val="center"/>
                    <w:hideMark/>
                  </w:tcPr>
                  <w:p w14:paraId="3CAE1BB9" w14:textId="77777777" w:rsidR="004B515D" w:rsidRPr="006E6670" w:rsidRDefault="00471E11" w:rsidP="004B515D">
                    <w:pPr>
                      <w:jc w:val="right"/>
                      <w:rPr>
                        <w:color w:val="000000"/>
                        <w:sz w:val="18"/>
                        <w:szCs w:val="18"/>
                      </w:rPr>
                    </w:pPr>
                    <w:r w:rsidRPr="006E6670">
                      <w:rPr>
                        <w:rFonts w:hint="eastAsia"/>
                        <w:color w:val="000000"/>
                        <w:sz w:val="18"/>
                        <w:szCs w:val="18"/>
                      </w:rPr>
                      <w:t>3,000</w:t>
                    </w:r>
                  </w:p>
                </w:tc>
                <w:tc>
                  <w:tcPr>
                    <w:tcW w:w="851" w:type="dxa"/>
                    <w:tcBorders>
                      <w:top w:val="nil"/>
                      <w:left w:val="nil"/>
                      <w:bottom w:val="single" w:sz="4" w:space="0" w:color="auto"/>
                      <w:right w:val="single" w:sz="4" w:space="0" w:color="auto"/>
                    </w:tcBorders>
                    <w:shd w:val="clear" w:color="auto" w:fill="auto"/>
                    <w:vAlign w:val="center"/>
                    <w:hideMark/>
                  </w:tcPr>
                  <w:p w14:paraId="7E6A657D" w14:textId="77777777" w:rsidR="004B515D" w:rsidRPr="006E6670" w:rsidRDefault="00471E11" w:rsidP="004B515D">
                    <w:pPr>
                      <w:jc w:val="right"/>
                      <w:rPr>
                        <w:color w:val="000000"/>
                        <w:sz w:val="18"/>
                        <w:szCs w:val="18"/>
                      </w:rPr>
                    </w:pPr>
                    <w:r w:rsidRPr="006E6670">
                      <w:rPr>
                        <w:rFonts w:hint="eastAsia"/>
                        <w:color w:val="000000"/>
                        <w:sz w:val="18"/>
                        <w:szCs w:val="18"/>
                      </w:rPr>
                      <w:t>1,000</w:t>
                    </w:r>
                  </w:p>
                </w:tc>
                <w:tc>
                  <w:tcPr>
                    <w:tcW w:w="992" w:type="dxa"/>
                    <w:tcBorders>
                      <w:top w:val="nil"/>
                      <w:left w:val="nil"/>
                      <w:bottom w:val="single" w:sz="4" w:space="0" w:color="auto"/>
                      <w:right w:val="single" w:sz="4" w:space="0" w:color="auto"/>
                    </w:tcBorders>
                    <w:shd w:val="clear" w:color="auto" w:fill="auto"/>
                    <w:vAlign w:val="center"/>
                    <w:hideMark/>
                  </w:tcPr>
                  <w:p w14:paraId="52C47215" w14:textId="77777777" w:rsidR="004B515D" w:rsidRPr="006E6670" w:rsidRDefault="00471E11" w:rsidP="004B515D">
                    <w:pPr>
                      <w:rPr>
                        <w:color w:val="000000"/>
                        <w:sz w:val="18"/>
                        <w:szCs w:val="18"/>
                      </w:rPr>
                    </w:pPr>
                    <w:r w:rsidRPr="006E6670">
                      <w:rPr>
                        <w:rFonts w:hint="eastAsia"/>
                        <w:color w:val="000000"/>
                        <w:sz w:val="18"/>
                        <w:szCs w:val="18"/>
                      </w:rPr>
                      <w:t>宁波明</w:t>
                    </w:r>
                    <w:proofErr w:type="gramStart"/>
                    <w:r w:rsidRPr="006E6670">
                      <w:rPr>
                        <w:rFonts w:hint="eastAsia"/>
                        <w:color w:val="000000"/>
                        <w:sz w:val="18"/>
                        <w:szCs w:val="18"/>
                      </w:rPr>
                      <w:t>琅</w:t>
                    </w:r>
                    <w:proofErr w:type="gramEnd"/>
                    <w:r w:rsidRPr="006E6670">
                      <w:rPr>
                        <w:rFonts w:hint="eastAsia"/>
                        <w:color w:val="000000"/>
                        <w:sz w:val="18"/>
                        <w:szCs w:val="18"/>
                      </w:rPr>
                      <w:t>投资管理有限公司</w:t>
                    </w:r>
                  </w:p>
                </w:tc>
                <w:tc>
                  <w:tcPr>
                    <w:tcW w:w="1134" w:type="dxa"/>
                    <w:tcBorders>
                      <w:top w:val="nil"/>
                      <w:left w:val="nil"/>
                      <w:bottom w:val="single" w:sz="4" w:space="0" w:color="auto"/>
                      <w:right w:val="single" w:sz="4" w:space="0" w:color="auto"/>
                    </w:tcBorders>
                    <w:shd w:val="clear" w:color="auto" w:fill="auto"/>
                    <w:vAlign w:val="center"/>
                    <w:hideMark/>
                  </w:tcPr>
                  <w:p w14:paraId="55596B44" w14:textId="77777777" w:rsidR="004B515D" w:rsidRPr="006E6670" w:rsidRDefault="00471E11" w:rsidP="004B515D">
                    <w:pPr>
                      <w:rPr>
                        <w:color w:val="000000"/>
                        <w:sz w:val="18"/>
                        <w:szCs w:val="18"/>
                      </w:rPr>
                    </w:pPr>
                    <w:r w:rsidRPr="006E6670">
                      <w:rPr>
                        <w:rFonts w:hint="eastAsia"/>
                        <w:color w:val="000000"/>
                        <w:sz w:val="18"/>
                        <w:szCs w:val="18"/>
                      </w:rPr>
                      <w:t>龙元明城</w:t>
                    </w:r>
                  </w:p>
                </w:tc>
                <w:tc>
                  <w:tcPr>
                    <w:tcW w:w="1701" w:type="dxa"/>
                    <w:tcBorders>
                      <w:top w:val="nil"/>
                      <w:left w:val="nil"/>
                      <w:bottom w:val="single" w:sz="4" w:space="0" w:color="auto"/>
                      <w:right w:val="single" w:sz="4" w:space="0" w:color="auto"/>
                    </w:tcBorders>
                    <w:shd w:val="clear" w:color="auto" w:fill="auto"/>
                    <w:vAlign w:val="center"/>
                    <w:hideMark/>
                  </w:tcPr>
                  <w:p w14:paraId="6274EF29" w14:textId="77777777" w:rsidR="004B515D" w:rsidRPr="006E6670" w:rsidRDefault="00471E11" w:rsidP="004B515D">
                    <w:pPr>
                      <w:rPr>
                        <w:color w:val="000000"/>
                        <w:sz w:val="18"/>
                        <w:szCs w:val="18"/>
                      </w:rPr>
                    </w:pPr>
                    <w:r w:rsidRPr="006E6670">
                      <w:rPr>
                        <w:rFonts w:hint="eastAsia"/>
                        <w:color w:val="000000"/>
                        <w:sz w:val="18"/>
                        <w:szCs w:val="18"/>
                      </w:rPr>
                      <w:t>投资管理、实业投资、投资咨询</w:t>
                    </w:r>
                  </w:p>
                </w:tc>
                <w:tc>
                  <w:tcPr>
                    <w:tcW w:w="2813" w:type="dxa"/>
                    <w:tcBorders>
                      <w:top w:val="nil"/>
                      <w:left w:val="nil"/>
                      <w:bottom w:val="single" w:sz="4" w:space="0" w:color="auto"/>
                      <w:right w:val="single" w:sz="4" w:space="0" w:color="auto"/>
                    </w:tcBorders>
                    <w:shd w:val="clear" w:color="auto" w:fill="auto"/>
                    <w:vAlign w:val="center"/>
                    <w:hideMark/>
                  </w:tcPr>
                  <w:p w14:paraId="3B07E178" w14:textId="77777777" w:rsidR="004B515D" w:rsidRPr="006E6670" w:rsidRDefault="00471E11" w:rsidP="004B515D">
                    <w:pPr>
                      <w:rPr>
                        <w:sz w:val="18"/>
                        <w:szCs w:val="18"/>
                      </w:rPr>
                    </w:pPr>
                    <w:r w:rsidRPr="006E6670">
                      <w:rPr>
                        <w:rFonts w:hint="eastAsia"/>
                        <w:sz w:val="18"/>
                        <w:szCs w:val="18"/>
                      </w:rPr>
                      <w:t>2015年12月23日设立；2017年4月11日，总认缴出资变更为3,000万，其中龙元明城认缴出资2850万元，宁波明</w:t>
                    </w:r>
                    <w:proofErr w:type="gramStart"/>
                    <w:r w:rsidRPr="006E6670">
                      <w:rPr>
                        <w:rFonts w:hint="eastAsia"/>
                        <w:sz w:val="18"/>
                        <w:szCs w:val="18"/>
                      </w:rPr>
                      <w:t>琅</w:t>
                    </w:r>
                    <w:proofErr w:type="gramEnd"/>
                    <w:r w:rsidRPr="006E6670">
                      <w:rPr>
                        <w:rFonts w:hint="eastAsia"/>
                        <w:sz w:val="18"/>
                        <w:szCs w:val="18"/>
                      </w:rPr>
                      <w:t>投资管理有限公司认缴</w:t>
                    </w:r>
                    <w:r w:rsidRPr="006E6670">
                      <w:rPr>
                        <w:rFonts w:hint="eastAsia"/>
                        <w:color w:val="000000"/>
                        <w:sz w:val="18"/>
                        <w:szCs w:val="18"/>
                      </w:rPr>
                      <w:t>出资150万元</w:t>
                    </w:r>
                  </w:p>
                </w:tc>
              </w:tr>
              <w:tr w:rsidR="004B515D" w:rsidRPr="006E6670" w14:paraId="4279F0AE" w14:textId="77777777" w:rsidTr="004B515D">
                <w:trPr>
                  <w:trHeight w:val="792"/>
                  <w:jc w:val="center"/>
                </w:trPr>
                <w:tc>
                  <w:tcPr>
                    <w:tcW w:w="1353" w:type="dxa"/>
                    <w:tcBorders>
                      <w:top w:val="nil"/>
                      <w:left w:val="single" w:sz="4" w:space="0" w:color="auto"/>
                      <w:bottom w:val="single" w:sz="4" w:space="0" w:color="auto"/>
                      <w:right w:val="single" w:sz="4" w:space="0" w:color="auto"/>
                    </w:tcBorders>
                    <w:shd w:val="clear" w:color="auto" w:fill="auto"/>
                    <w:vAlign w:val="center"/>
                    <w:hideMark/>
                  </w:tcPr>
                  <w:p w14:paraId="11D6E287" w14:textId="77777777" w:rsidR="004B515D" w:rsidRPr="006E6670" w:rsidRDefault="00471E11" w:rsidP="004B515D">
                    <w:pPr>
                      <w:rPr>
                        <w:color w:val="000000"/>
                        <w:sz w:val="18"/>
                        <w:szCs w:val="18"/>
                      </w:rPr>
                    </w:pPr>
                    <w:r w:rsidRPr="006E6670">
                      <w:rPr>
                        <w:rFonts w:hint="eastAsia"/>
                        <w:color w:val="000000"/>
                        <w:sz w:val="18"/>
                        <w:szCs w:val="18"/>
                      </w:rPr>
                      <w:t>杭州</w:t>
                    </w:r>
                    <w:proofErr w:type="gramStart"/>
                    <w:r w:rsidRPr="006E6670">
                      <w:rPr>
                        <w:rFonts w:hint="eastAsia"/>
                        <w:color w:val="000000"/>
                        <w:sz w:val="18"/>
                        <w:szCs w:val="18"/>
                      </w:rPr>
                      <w:t>璨</w:t>
                    </w:r>
                    <w:proofErr w:type="gramEnd"/>
                    <w:r w:rsidRPr="006E6670">
                      <w:rPr>
                        <w:rFonts w:hint="eastAsia"/>
                        <w:color w:val="000000"/>
                        <w:sz w:val="18"/>
                        <w:szCs w:val="18"/>
                      </w:rPr>
                      <w:t>云</w:t>
                    </w:r>
                    <w:proofErr w:type="gramStart"/>
                    <w:r w:rsidRPr="006E6670">
                      <w:rPr>
                        <w:rFonts w:hint="eastAsia"/>
                        <w:color w:val="000000"/>
                        <w:sz w:val="18"/>
                        <w:szCs w:val="18"/>
                      </w:rPr>
                      <w:t>英翼投资</w:t>
                    </w:r>
                    <w:proofErr w:type="gramEnd"/>
                    <w:r w:rsidRPr="006E6670">
                      <w:rPr>
                        <w:rFonts w:hint="eastAsia"/>
                        <w:color w:val="000000"/>
                        <w:sz w:val="18"/>
                        <w:szCs w:val="18"/>
                      </w:rPr>
                      <w:t>合伙企业（有限合伙）</w:t>
                    </w:r>
                  </w:p>
                </w:tc>
                <w:tc>
                  <w:tcPr>
                    <w:tcW w:w="992" w:type="dxa"/>
                    <w:tcBorders>
                      <w:top w:val="nil"/>
                      <w:left w:val="nil"/>
                      <w:bottom w:val="single" w:sz="4" w:space="0" w:color="auto"/>
                      <w:right w:val="single" w:sz="4" w:space="0" w:color="auto"/>
                    </w:tcBorders>
                    <w:shd w:val="clear" w:color="auto" w:fill="auto"/>
                    <w:vAlign w:val="center"/>
                    <w:hideMark/>
                  </w:tcPr>
                  <w:p w14:paraId="7BBCFEDA" w14:textId="77777777" w:rsidR="004B515D" w:rsidRPr="006E6670" w:rsidRDefault="00471E11" w:rsidP="004B515D">
                    <w:pPr>
                      <w:jc w:val="right"/>
                      <w:rPr>
                        <w:color w:val="000000"/>
                        <w:sz w:val="18"/>
                        <w:szCs w:val="18"/>
                      </w:rPr>
                    </w:pPr>
                    <w:r w:rsidRPr="006E6670">
                      <w:rPr>
                        <w:rFonts w:hint="eastAsia"/>
                        <w:color w:val="000000"/>
                        <w:sz w:val="18"/>
                        <w:szCs w:val="18"/>
                      </w:rPr>
                      <w:t>198,000</w:t>
                    </w:r>
                  </w:p>
                </w:tc>
                <w:tc>
                  <w:tcPr>
                    <w:tcW w:w="851" w:type="dxa"/>
                    <w:tcBorders>
                      <w:top w:val="nil"/>
                      <w:left w:val="nil"/>
                      <w:bottom w:val="single" w:sz="4" w:space="0" w:color="auto"/>
                      <w:right w:val="single" w:sz="4" w:space="0" w:color="auto"/>
                    </w:tcBorders>
                    <w:shd w:val="clear" w:color="auto" w:fill="auto"/>
                    <w:noWrap/>
                    <w:vAlign w:val="center"/>
                    <w:hideMark/>
                  </w:tcPr>
                  <w:p w14:paraId="1C89D8AC" w14:textId="77777777" w:rsidR="004B515D" w:rsidRPr="006E6670" w:rsidRDefault="00471E11" w:rsidP="004B515D">
                    <w:pPr>
                      <w:jc w:val="right"/>
                      <w:rPr>
                        <w:color w:val="000000"/>
                        <w:sz w:val="18"/>
                        <w:szCs w:val="18"/>
                      </w:rPr>
                    </w:pPr>
                    <w:r w:rsidRPr="006E6670">
                      <w:rPr>
                        <w:rFonts w:hint="eastAsia"/>
                        <w:color w:val="000000"/>
                        <w:sz w:val="18"/>
                        <w:szCs w:val="18"/>
                      </w:rPr>
                      <w:t>19,249.83</w:t>
                    </w:r>
                  </w:p>
                </w:tc>
                <w:tc>
                  <w:tcPr>
                    <w:tcW w:w="992" w:type="dxa"/>
                    <w:tcBorders>
                      <w:top w:val="nil"/>
                      <w:left w:val="nil"/>
                      <w:bottom w:val="single" w:sz="4" w:space="0" w:color="auto"/>
                      <w:right w:val="single" w:sz="4" w:space="0" w:color="auto"/>
                    </w:tcBorders>
                    <w:shd w:val="clear" w:color="auto" w:fill="auto"/>
                    <w:noWrap/>
                    <w:vAlign w:val="center"/>
                    <w:hideMark/>
                  </w:tcPr>
                  <w:p w14:paraId="6F4A127A" w14:textId="77777777" w:rsidR="004B515D" w:rsidRPr="006E6670" w:rsidRDefault="00471E11" w:rsidP="004B515D">
                    <w:pPr>
                      <w:rPr>
                        <w:color w:val="000000"/>
                        <w:sz w:val="18"/>
                        <w:szCs w:val="18"/>
                      </w:rPr>
                    </w:pPr>
                    <w:proofErr w:type="gramStart"/>
                    <w:r w:rsidRPr="006E6670">
                      <w:rPr>
                        <w:rFonts w:hint="eastAsia"/>
                        <w:color w:val="000000"/>
                        <w:sz w:val="18"/>
                        <w:szCs w:val="18"/>
                      </w:rPr>
                      <w:t>璨</w:t>
                    </w:r>
                    <w:proofErr w:type="gramEnd"/>
                    <w:r w:rsidRPr="006E6670">
                      <w:rPr>
                        <w:rFonts w:hint="eastAsia"/>
                        <w:color w:val="000000"/>
                        <w:sz w:val="18"/>
                        <w:szCs w:val="18"/>
                      </w:rPr>
                      <w:t>云（上海）资产管理有限公司</w:t>
                    </w:r>
                  </w:p>
                </w:tc>
                <w:tc>
                  <w:tcPr>
                    <w:tcW w:w="1134" w:type="dxa"/>
                    <w:tcBorders>
                      <w:top w:val="nil"/>
                      <w:left w:val="nil"/>
                      <w:bottom w:val="single" w:sz="4" w:space="0" w:color="auto"/>
                      <w:right w:val="single" w:sz="4" w:space="0" w:color="auto"/>
                    </w:tcBorders>
                    <w:shd w:val="clear" w:color="auto" w:fill="auto"/>
                    <w:vAlign w:val="center"/>
                    <w:hideMark/>
                  </w:tcPr>
                  <w:p w14:paraId="07B3C3EA" w14:textId="77777777" w:rsidR="004B515D" w:rsidRPr="006E6670" w:rsidRDefault="00471E11" w:rsidP="004B515D">
                    <w:pPr>
                      <w:rPr>
                        <w:color w:val="000000"/>
                        <w:sz w:val="18"/>
                        <w:szCs w:val="18"/>
                      </w:rPr>
                    </w:pPr>
                    <w:r w:rsidRPr="006E6670">
                      <w:rPr>
                        <w:rFonts w:hint="eastAsia"/>
                        <w:color w:val="000000"/>
                        <w:sz w:val="18"/>
                        <w:szCs w:val="18"/>
                      </w:rPr>
                      <w:t>公司</w:t>
                    </w:r>
                  </w:p>
                </w:tc>
                <w:tc>
                  <w:tcPr>
                    <w:tcW w:w="1701" w:type="dxa"/>
                    <w:tcBorders>
                      <w:top w:val="nil"/>
                      <w:left w:val="nil"/>
                      <w:bottom w:val="single" w:sz="4" w:space="0" w:color="auto"/>
                      <w:right w:val="single" w:sz="4" w:space="0" w:color="auto"/>
                    </w:tcBorders>
                    <w:shd w:val="clear" w:color="auto" w:fill="auto"/>
                    <w:noWrap/>
                    <w:vAlign w:val="center"/>
                    <w:hideMark/>
                  </w:tcPr>
                  <w:p w14:paraId="166FA993" w14:textId="77777777" w:rsidR="004B515D" w:rsidRPr="006E6670" w:rsidRDefault="00471E11" w:rsidP="004B515D">
                    <w:pPr>
                      <w:rPr>
                        <w:color w:val="000000"/>
                        <w:sz w:val="18"/>
                        <w:szCs w:val="18"/>
                      </w:rPr>
                    </w:pPr>
                    <w:r w:rsidRPr="006E6670">
                      <w:rPr>
                        <w:rFonts w:hint="eastAsia"/>
                        <w:color w:val="000000"/>
                        <w:sz w:val="18"/>
                        <w:szCs w:val="18"/>
                      </w:rPr>
                      <w:t>贵州航宇科技发展股份有限公司</w:t>
                    </w:r>
                  </w:p>
                </w:tc>
                <w:tc>
                  <w:tcPr>
                    <w:tcW w:w="2813" w:type="dxa"/>
                    <w:tcBorders>
                      <w:top w:val="nil"/>
                      <w:left w:val="nil"/>
                      <w:bottom w:val="single" w:sz="4" w:space="0" w:color="auto"/>
                      <w:right w:val="single" w:sz="4" w:space="0" w:color="auto"/>
                    </w:tcBorders>
                    <w:shd w:val="clear" w:color="auto" w:fill="auto"/>
                    <w:vAlign w:val="center"/>
                    <w:hideMark/>
                  </w:tcPr>
                  <w:p w14:paraId="54C91D68" w14:textId="77777777" w:rsidR="004B515D" w:rsidRPr="006E6670" w:rsidRDefault="00471E11" w:rsidP="004B515D">
                    <w:pPr>
                      <w:rPr>
                        <w:color w:val="000000"/>
                        <w:sz w:val="18"/>
                        <w:szCs w:val="18"/>
                      </w:rPr>
                    </w:pPr>
                    <w:r w:rsidRPr="006E6670">
                      <w:rPr>
                        <w:rFonts w:hint="eastAsia"/>
                        <w:color w:val="000000"/>
                        <w:sz w:val="18"/>
                        <w:szCs w:val="18"/>
                      </w:rPr>
                      <w:t>经过公司2016年4月13日召开的公司七届二十二次董事会审议通过，详见2016年4月16日披露的《关于拟投资设立并购基金的公告》（临2016-026）</w:t>
                    </w:r>
                  </w:p>
                </w:tc>
              </w:tr>
              <w:tr w:rsidR="004B515D" w:rsidRPr="006E6670" w14:paraId="43A2720E" w14:textId="77777777" w:rsidTr="004B515D">
                <w:trPr>
                  <w:trHeight w:val="1338"/>
                  <w:jc w:val="center"/>
                </w:trPr>
                <w:tc>
                  <w:tcPr>
                    <w:tcW w:w="1353" w:type="dxa"/>
                    <w:tcBorders>
                      <w:top w:val="nil"/>
                      <w:left w:val="single" w:sz="4" w:space="0" w:color="auto"/>
                      <w:bottom w:val="single" w:sz="4" w:space="0" w:color="auto"/>
                      <w:right w:val="single" w:sz="4" w:space="0" w:color="auto"/>
                    </w:tcBorders>
                    <w:shd w:val="clear" w:color="auto" w:fill="auto"/>
                    <w:vAlign w:val="center"/>
                    <w:hideMark/>
                  </w:tcPr>
                  <w:p w14:paraId="5B130B24" w14:textId="77777777" w:rsidR="004B515D" w:rsidRPr="006E6670" w:rsidRDefault="00471E11" w:rsidP="004B515D">
                    <w:pPr>
                      <w:rPr>
                        <w:color w:val="000000"/>
                        <w:sz w:val="18"/>
                        <w:szCs w:val="18"/>
                      </w:rPr>
                    </w:pPr>
                    <w:r w:rsidRPr="006E6670">
                      <w:rPr>
                        <w:rFonts w:hint="eastAsia"/>
                        <w:color w:val="000000"/>
                        <w:sz w:val="18"/>
                        <w:szCs w:val="18"/>
                      </w:rPr>
                      <w:t>绍兴海</w:t>
                    </w:r>
                    <w:proofErr w:type="gramStart"/>
                    <w:r w:rsidRPr="006E6670">
                      <w:rPr>
                        <w:rFonts w:hint="eastAsia"/>
                        <w:color w:val="000000"/>
                        <w:sz w:val="18"/>
                        <w:szCs w:val="18"/>
                      </w:rPr>
                      <w:t>钜</w:t>
                    </w:r>
                    <w:proofErr w:type="gramEnd"/>
                    <w:r w:rsidRPr="006E6670">
                      <w:rPr>
                        <w:rFonts w:hint="eastAsia"/>
                        <w:color w:val="000000"/>
                        <w:sz w:val="18"/>
                        <w:szCs w:val="18"/>
                      </w:rPr>
                      <w:t>投资管理合伙企业（有限合伙）</w:t>
                    </w:r>
                  </w:p>
                </w:tc>
                <w:tc>
                  <w:tcPr>
                    <w:tcW w:w="992" w:type="dxa"/>
                    <w:tcBorders>
                      <w:top w:val="nil"/>
                      <w:left w:val="nil"/>
                      <w:bottom w:val="single" w:sz="4" w:space="0" w:color="auto"/>
                      <w:right w:val="single" w:sz="4" w:space="0" w:color="auto"/>
                    </w:tcBorders>
                    <w:shd w:val="clear" w:color="auto" w:fill="auto"/>
                    <w:vAlign w:val="center"/>
                    <w:hideMark/>
                  </w:tcPr>
                  <w:p w14:paraId="049F4C4F" w14:textId="77777777" w:rsidR="004B515D" w:rsidRPr="006E6670" w:rsidRDefault="00471E11" w:rsidP="004B515D">
                    <w:pPr>
                      <w:jc w:val="right"/>
                      <w:rPr>
                        <w:color w:val="000000"/>
                        <w:sz w:val="18"/>
                        <w:szCs w:val="18"/>
                      </w:rPr>
                    </w:pPr>
                    <w:r w:rsidRPr="006E6670">
                      <w:rPr>
                        <w:rFonts w:hint="eastAsia"/>
                        <w:color w:val="000000"/>
                        <w:sz w:val="18"/>
                        <w:szCs w:val="18"/>
                      </w:rPr>
                      <w:t>22,800</w:t>
                    </w:r>
                  </w:p>
                </w:tc>
                <w:tc>
                  <w:tcPr>
                    <w:tcW w:w="851" w:type="dxa"/>
                    <w:tcBorders>
                      <w:top w:val="nil"/>
                      <w:left w:val="nil"/>
                      <w:bottom w:val="single" w:sz="4" w:space="0" w:color="auto"/>
                      <w:right w:val="single" w:sz="4" w:space="0" w:color="auto"/>
                    </w:tcBorders>
                    <w:shd w:val="clear" w:color="auto" w:fill="auto"/>
                    <w:vAlign w:val="center"/>
                    <w:hideMark/>
                  </w:tcPr>
                  <w:p w14:paraId="6E3F1936" w14:textId="77777777" w:rsidR="004B515D" w:rsidRPr="006E6670" w:rsidRDefault="00471E11" w:rsidP="004B515D">
                    <w:pPr>
                      <w:jc w:val="right"/>
                      <w:rPr>
                        <w:color w:val="000000"/>
                        <w:sz w:val="18"/>
                        <w:szCs w:val="18"/>
                      </w:rPr>
                    </w:pPr>
                    <w:r w:rsidRPr="006E6670">
                      <w:rPr>
                        <w:rFonts w:hint="eastAsia"/>
                        <w:color w:val="000000"/>
                        <w:sz w:val="18"/>
                        <w:szCs w:val="18"/>
                      </w:rPr>
                      <w:t>6,800</w:t>
                    </w:r>
                  </w:p>
                </w:tc>
                <w:tc>
                  <w:tcPr>
                    <w:tcW w:w="992" w:type="dxa"/>
                    <w:tcBorders>
                      <w:top w:val="nil"/>
                      <w:left w:val="nil"/>
                      <w:bottom w:val="single" w:sz="4" w:space="0" w:color="auto"/>
                      <w:right w:val="single" w:sz="4" w:space="0" w:color="auto"/>
                    </w:tcBorders>
                    <w:shd w:val="clear" w:color="auto" w:fill="auto"/>
                    <w:noWrap/>
                    <w:vAlign w:val="center"/>
                    <w:hideMark/>
                  </w:tcPr>
                  <w:p w14:paraId="05B71466" w14:textId="77777777" w:rsidR="004B515D" w:rsidRPr="006E6670" w:rsidRDefault="00471E11" w:rsidP="004B515D">
                    <w:pPr>
                      <w:rPr>
                        <w:color w:val="000000"/>
                        <w:sz w:val="18"/>
                        <w:szCs w:val="18"/>
                      </w:rPr>
                    </w:pPr>
                    <w:r w:rsidRPr="006E6670">
                      <w:rPr>
                        <w:rFonts w:hint="eastAsia"/>
                        <w:color w:val="000000"/>
                        <w:sz w:val="18"/>
                        <w:szCs w:val="18"/>
                      </w:rPr>
                      <w:t>上海格兴投资管理有限公司</w:t>
                    </w:r>
                  </w:p>
                </w:tc>
                <w:tc>
                  <w:tcPr>
                    <w:tcW w:w="1134" w:type="dxa"/>
                    <w:tcBorders>
                      <w:top w:val="nil"/>
                      <w:left w:val="nil"/>
                      <w:bottom w:val="single" w:sz="4" w:space="0" w:color="auto"/>
                      <w:right w:val="single" w:sz="4" w:space="0" w:color="auto"/>
                    </w:tcBorders>
                    <w:shd w:val="clear" w:color="auto" w:fill="auto"/>
                    <w:vAlign w:val="center"/>
                    <w:hideMark/>
                  </w:tcPr>
                  <w:p w14:paraId="5B963032" w14:textId="77777777" w:rsidR="004B515D" w:rsidRPr="006E6670" w:rsidRDefault="00471E11" w:rsidP="004B515D">
                    <w:pPr>
                      <w:rPr>
                        <w:color w:val="000000"/>
                        <w:sz w:val="18"/>
                        <w:szCs w:val="18"/>
                      </w:rPr>
                    </w:pPr>
                    <w:r w:rsidRPr="006E6670">
                      <w:rPr>
                        <w:rFonts w:hint="eastAsia"/>
                        <w:color w:val="000000"/>
                        <w:sz w:val="18"/>
                        <w:szCs w:val="18"/>
                      </w:rPr>
                      <w:t>公司</w:t>
                    </w:r>
                  </w:p>
                </w:tc>
                <w:tc>
                  <w:tcPr>
                    <w:tcW w:w="1701" w:type="dxa"/>
                    <w:tcBorders>
                      <w:top w:val="nil"/>
                      <w:left w:val="nil"/>
                      <w:bottom w:val="single" w:sz="4" w:space="0" w:color="auto"/>
                      <w:right w:val="single" w:sz="4" w:space="0" w:color="auto"/>
                    </w:tcBorders>
                    <w:shd w:val="clear" w:color="auto" w:fill="auto"/>
                    <w:vAlign w:val="center"/>
                    <w:hideMark/>
                  </w:tcPr>
                  <w:p w14:paraId="2BC3CF46" w14:textId="77777777" w:rsidR="004B515D" w:rsidRPr="006E6670" w:rsidRDefault="00471E11" w:rsidP="004B515D">
                    <w:pPr>
                      <w:rPr>
                        <w:color w:val="000000"/>
                        <w:sz w:val="18"/>
                        <w:szCs w:val="18"/>
                      </w:rPr>
                    </w:pPr>
                    <w:r w:rsidRPr="006E6670">
                      <w:rPr>
                        <w:rFonts w:hint="eastAsia"/>
                        <w:color w:val="000000"/>
                        <w:sz w:val="18"/>
                        <w:szCs w:val="18"/>
                      </w:rPr>
                      <w:t>绍兴镜湖新区湖西安</w:t>
                    </w:r>
                    <w:proofErr w:type="gramStart"/>
                    <w:r w:rsidRPr="006E6670">
                      <w:rPr>
                        <w:rFonts w:hint="eastAsia"/>
                        <w:color w:val="000000"/>
                        <w:sz w:val="18"/>
                        <w:szCs w:val="18"/>
                      </w:rPr>
                      <w:t>置小区</w:t>
                    </w:r>
                    <w:proofErr w:type="gramEnd"/>
                    <w:r w:rsidRPr="006E6670">
                      <w:rPr>
                        <w:rFonts w:hint="eastAsia"/>
                        <w:color w:val="000000"/>
                        <w:sz w:val="18"/>
                        <w:szCs w:val="18"/>
                      </w:rPr>
                      <w:t>BT（投资、建设、移交）项目</w:t>
                    </w:r>
                  </w:p>
                </w:tc>
                <w:tc>
                  <w:tcPr>
                    <w:tcW w:w="2813" w:type="dxa"/>
                    <w:tcBorders>
                      <w:top w:val="nil"/>
                      <w:left w:val="nil"/>
                      <w:bottom w:val="single" w:sz="4" w:space="0" w:color="auto"/>
                      <w:right w:val="single" w:sz="4" w:space="0" w:color="auto"/>
                    </w:tcBorders>
                    <w:shd w:val="clear" w:color="auto" w:fill="auto"/>
                    <w:vAlign w:val="center"/>
                    <w:hideMark/>
                  </w:tcPr>
                  <w:p w14:paraId="11F3737E" w14:textId="77777777" w:rsidR="004B515D" w:rsidRPr="006E6670" w:rsidRDefault="00471E11" w:rsidP="004B515D">
                    <w:pPr>
                      <w:rPr>
                        <w:color w:val="000000"/>
                        <w:sz w:val="18"/>
                        <w:szCs w:val="18"/>
                      </w:rPr>
                    </w:pPr>
                    <w:r w:rsidRPr="006E6670">
                      <w:rPr>
                        <w:rFonts w:hint="eastAsia"/>
                        <w:color w:val="000000"/>
                        <w:sz w:val="18"/>
                        <w:szCs w:val="18"/>
                      </w:rPr>
                      <w:t>经过公司2015年11月5日召开的七届十九次董事会审议通过，详见2015年11月6日披露的《关于对外投资的公告》（临2015-073）</w:t>
                    </w:r>
                  </w:p>
                </w:tc>
              </w:tr>
              <w:tr w:rsidR="004B515D" w:rsidRPr="006E6670" w14:paraId="78D5FFD7" w14:textId="77777777" w:rsidTr="004B515D">
                <w:trPr>
                  <w:trHeight w:val="229"/>
                  <w:jc w:val="center"/>
                </w:trPr>
                <w:tc>
                  <w:tcPr>
                    <w:tcW w:w="1353" w:type="dxa"/>
                    <w:tcBorders>
                      <w:top w:val="nil"/>
                      <w:left w:val="single" w:sz="4" w:space="0" w:color="auto"/>
                      <w:bottom w:val="single" w:sz="4" w:space="0" w:color="auto"/>
                      <w:right w:val="single" w:sz="4" w:space="0" w:color="auto"/>
                    </w:tcBorders>
                    <w:shd w:val="clear" w:color="auto" w:fill="auto"/>
                    <w:vAlign w:val="center"/>
                    <w:hideMark/>
                  </w:tcPr>
                  <w:p w14:paraId="49FE4F4A" w14:textId="77777777" w:rsidR="004B515D" w:rsidRPr="006E6670" w:rsidRDefault="00471E11" w:rsidP="004B515D">
                    <w:pPr>
                      <w:rPr>
                        <w:color w:val="000000"/>
                        <w:sz w:val="18"/>
                        <w:szCs w:val="18"/>
                      </w:rPr>
                    </w:pPr>
                    <w:r w:rsidRPr="006E6670">
                      <w:rPr>
                        <w:rFonts w:hint="eastAsia"/>
                        <w:color w:val="000000"/>
                        <w:sz w:val="18"/>
                        <w:szCs w:val="18"/>
                      </w:rPr>
                      <w:t>宁波明瑞东方投资有限合伙企业（有限合伙）</w:t>
                    </w:r>
                  </w:p>
                </w:tc>
                <w:tc>
                  <w:tcPr>
                    <w:tcW w:w="992" w:type="dxa"/>
                    <w:tcBorders>
                      <w:top w:val="nil"/>
                      <w:left w:val="nil"/>
                      <w:bottom w:val="single" w:sz="4" w:space="0" w:color="auto"/>
                      <w:right w:val="single" w:sz="4" w:space="0" w:color="auto"/>
                    </w:tcBorders>
                    <w:shd w:val="clear" w:color="auto" w:fill="auto"/>
                    <w:vAlign w:val="center"/>
                    <w:hideMark/>
                  </w:tcPr>
                  <w:p w14:paraId="3C34994F" w14:textId="77777777" w:rsidR="004B515D" w:rsidRPr="006E6670" w:rsidRDefault="00471E11" w:rsidP="004B515D">
                    <w:pPr>
                      <w:jc w:val="right"/>
                      <w:rPr>
                        <w:color w:val="000000"/>
                        <w:sz w:val="18"/>
                        <w:szCs w:val="18"/>
                      </w:rPr>
                    </w:pPr>
                    <w:r w:rsidRPr="006E6670">
                      <w:rPr>
                        <w:rFonts w:hint="eastAsia"/>
                        <w:color w:val="000000"/>
                        <w:sz w:val="18"/>
                        <w:szCs w:val="18"/>
                      </w:rPr>
                      <w:t>5,898</w:t>
                    </w:r>
                  </w:p>
                </w:tc>
                <w:tc>
                  <w:tcPr>
                    <w:tcW w:w="851" w:type="dxa"/>
                    <w:tcBorders>
                      <w:top w:val="nil"/>
                      <w:left w:val="nil"/>
                      <w:bottom w:val="single" w:sz="4" w:space="0" w:color="auto"/>
                      <w:right w:val="single" w:sz="4" w:space="0" w:color="auto"/>
                    </w:tcBorders>
                    <w:shd w:val="clear" w:color="auto" w:fill="auto"/>
                    <w:vAlign w:val="center"/>
                    <w:hideMark/>
                  </w:tcPr>
                  <w:p w14:paraId="48EA33DB" w14:textId="77777777" w:rsidR="004B515D" w:rsidRPr="006E6670" w:rsidRDefault="00471E11" w:rsidP="004B515D">
                    <w:pPr>
                      <w:jc w:val="right"/>
                      <w:rPr>
                        <w:color w:val="000000"/>
                        <w:sz w:val="18"/>
                        <w:szCs w:val="18"/>
                      </w:rPr>
                    </w:pPr>
                    <w:r w:rsidRPr="006E6670">
                      <w:rPr>
                        <w:rFonts w:hint="eastAsia"/>
                        <w:color w:val="000000"/>
                        <w:sz w:val="18"/>
                        <w:szCs w:val="18"/>
                      </w:rPr>
                      <w:t>1,054</w:t>
                    </w:r>
                  </w:p>
                </w:tc>
                <w:tc>
                  <w:tcPr>
                    <w:tcW w:w="992" w:type="dxa"/>
                    <w:tcBorders>
                      <w:top w:val="nil"/>
                      <w:left w:val="nil"/>
                      <w:bottom w:val="single" w:sz="4" w:space="0" w:color="auto"/>
                      <w:right w:val="single" w:sz="4" w:space="0" w:color="auto"/>
                    </w:tcBorders>
                    <w:shd w:val="clear" w:color="auto" w:fill="auto"/>
                    <w:vAlign w:val="center"/>
                    <w:hideMark/>
                  </w:tcPr>
                  <w:p w14:paraId="5BD42F53" w14:textId="77777777" w:rsidR="004B515D" w:rsidRPr="006E6670" w:rsidRDefault="00471E11" w:rsidP="004B515D">
                    <w:pPr>
                      <w:rPr>
                        <w:color w:val="000000"/>
                        <w:sz w:val="18"/>
                        <w:szCs w:val="18"/>
                      </w:rPr>
                    </w:pPr>
                    <w:r w:rsidRPr="006E6670">
                      <w:rPr>
                        <w:rFonts w:hint="eastAsia"/>
                        <w:color w:val="000000"/>
                        <w:sz w:val="18"/>
                        <w:szCs w:val="18"/>
                      </w:rPr>
                      <w:t>宁波明城东方投资管理有限公司</w:t>
                    </w:r>
                  </w:p>
                </w:tc>
                <w:tc>
                  <w:tcPr>
                    <w:tcW w:w="1134" w:type="dxa"/>
                    <w:tcBorders>
                      <w:top w:val="nil"/>
                      <w:left w:val="nil"/>
                      <w:bottom w:val="single" w:sz="4" w:space="0" w:color="auto"/>
                      <w:right w:val="single" w:sz="4" w:space="0" w:color="auto"/>
                    </w:tcBorders>
                    <w:shd w:val="clear" w:color="auto" w:fill="auto"/>
                    <w:vAlign w:val="center"/>
                    <w:hideMark/>
                  </w:tcPr>
                  <w:p w14:paraId="76286A07" w14:textId="77777777" w:rsidR="004B515D" w:rsidRPr="006E6670" w:rsidRDefault="00471E11" w:rsidP="004B515D">
                    <w:pPr>
                      <w:rPr>
                        <w:color w:val="000000"/>
                        <w:sz w:val="18"/>
                        <w:szCs w:val="18"/>
                      </w:rPr>
                    </w:pPr>
                    <w:proofErr w:type="gramStart"/>
                    <w:r w:rsidRPr="006E6670">
                      <w:rPr>
                        <w:rFonts w:hint="eastAsia"/>
                        <w:color w:val="000000"/>
                        <w:sz w:val="18"/>
                        <w:szCs w:val="18"/>
                      </w:rPr>
                      <w:t>象</w:t>
                    </w:r>
                    <w:proofErr w:type="gramEnd"/>
                    <w:r w:rsidRPr="006E6670">
                      <w:rPr>
                        <w:rFonts w:hint="eastAsia"/>
                        <w:color w:val="000000"/>
                        <w:sz w:val="18"/>
                        <w:szCs w:val="18"/>
                      </w:rPr>
                      <w:t>山东方投资有限公司、龙元明城</w:t>
                    </w:r>
                  </w:p>
                </w:tc>
                <w:tc>
                  <w:tcPr>
                    <w:tcW w:w="1701" w:type="dxa"/>
                    <w:tcBorders>
                      <w:top w:val="nil"/>
                      <w:left w:val="nil"/>
                      <w:bottom w:val="single" w:sz="4" w:space="0" w:color="auto"/>
                      <w:right w:val="single" w:sz="4" w:space="0" w:color="auto"/>
                    </w:tcBorders>
                    <w:shd w:val="clear" w:color="auto" w:fill="auto"/>
                    <w:vAlign w:val="center"/>
                    <w:hideMark/>
                  </w:tcPr>
                  <w:p w14:paraId="07787772" w14:textId="77777777" w:rsidR="004B515D" w:rsidRPr="006E6670" w:rsidRDefault="00471E11" w:rsidP="004B515D">
                    <w:pPr>
                      <w:rPr>
                        <w:color w:val="000000"/>
                        <w:sz w:val="18"/>
                        <w:szCs w:val="18"/>
                      </w:rPr>
                    </w:pPr>
                    <w:r w:rsidRPr="006E6670">
                      <w:rPr>
                        <w:rFonts w:hint="eastAsia"/>
                        <w:color w:val="000000"/>
                        <w:sz w:val="18"/>
                        <w:szCs w:val="18"/>
                      </w:rPr>
                      <w:t>投资管理、实业投资、投资咨询</w:t>
                    </w:r>
                  </w:p>
                </w:tc>
                <w:tc>
                  <w:tcPr>
                    <w:tcW w:w="2813" w:type="dxa"/>
                    <w:tcBorders>
                      <w:top w:val="nil"/>
                      <w:left w:val="nil"/>
                      <w:bottom w:val="single" w:sz="4" w:space="0" w:color="auto"/>
                      <w:right w:val="single" w:sz="4" w:space="0" w:color="auto"/>
                    </w:tcBorders>
                    <w:shd w:val="clear" w:color="auto" w:fill="auto"/>
                    <w:vAlign w:val="center"/>
                    <w:hideMark/>
                  </w:tcPr>
                  <w:p w14:paraId="338B0F48" w14:textId="77777777" w:rsidR="004B515D" w:rsidRPr="006E6670" w:rsidRDefault="00471E11" w:rsidP="004B515D">
                    <w:pPr>
                      <w:rPr>
                        <w:color w:val="000000"/>
                        <w:sz w:val="18"/>
                        <w:szCs w:val="18"/>
                      </w:rPr>
                    </w:pPr>
                    <w:r w:rsidRPr="006E6670">
                      <w:rPr>
                        <w:rFonts w:hint="eastAsia"/>
                        <w:color w:val="000000"/>
                        <w:sz w:val="18"/>
                        <w:szCs w:val="18"/>
                      </w:rPr>
                      <w:t>2017年2月17日设立；2017年11月24日总认缴增资至6000万元，其中龙元明城增资至5838万元，宁波明城东方投资管理有限公司增资至60万元</w:t>
                    </w:r>
                  </w:p>
                </w:tc>
              </w:tr>
              <w:tr w:rsidR="004B515D" w:rsidRPr="006E6670" w14:paraId="02B3A34C" w14:textId="77777777" w:rsidTr="004B515D">
                <w:trPr>
                  <w:trHeight w:val="228"/>
                  <w:jc w:val="center"/>
                </w:trPr>
                <w:tc>
                  <w:tcPr>
                    <w:tcW w:w="1353" w:type="dxa"/>
                    <w:tcBorders>
                      <w:top w:val="nil"/>
                      <w:left w:val="single" w:sz="4" w:space="0" w:color="auto"/>
                      <w:bottom w:val="single" w:sz="4" w:space="0" w:color="auto"/>
                      <w:right w:val="single" w:sz="4" w:space="0" w:color="auto"/>
                    </w:tcBorders>
                    <w:shd w:val="clear" w:color="auto" w:fill="auto"/>
                    <w:vAlign w:val="center"/>
                    <w:hideMark/>
                  </w:tcPr>
                  <w:p w14:paraId="44C4CE45" w14:textId="77777777" w:rsidR="004B515D" w:rsidRPr="006E6670" w:rsidRDefault="00471E11" w:rsidP="004B515D">
                    <w:pPr>
                      <w:rPr>
                        <w:color w:val="000000"/>
                        <w:sz w:val="18"/>
                        <w:szCs w:val="18"/>
                      </w:rPr>
                    </w:pPr>
                    <w:r w:rsidRPr="006E6670">
                      <w:rPr>
                        <w:rFonts w:hint="eastAsia"/>
                        <w:color w:val="000000"/>
                        <w:sz w:val="18"/>
                        <w:szCs w:val="18"/>
                      </w:rPr>
                      <w:t>宁波梅山保税港区明</w:t>
                    </w:r>
                    <w:proofErr w:type="gramStart"/>
                    <w:r w:rsidRPr="006E6670">
                      <w:rPr>
                        <w:rFonts w:hint="eastAsia"/>
                        <w:color w:val="000000"/>
                        <w:sz w:val="18"/>
                        <w:szCs w:val="18"/>
                      </w:rPr>
                      <w:t>奕</w:t>
                    </w:r>
                    <w:proofErr w:type="gramEnd"/>
                    <w:r w:rsidRPr="006E6670">
                      <w:rPr>
                        <w:rFonts w:hint="eastAsia"/>
                        <w:color w:val="000000"/>
                        <w:sz w:val="18"/>
                        <w:szCs w:val="18"/>
                      </w:rPr>
                      <w:t>投资管理合伙企业（有限合伙）</w:t>
                    </w:r>
                  </w:p>
                </w:tc>
                <w:tc>
                  <w:tcPr>
                    <w:tcW w:w="992" w:type="dxa"/>
                    <w:tcBorders>
                      <w:top w:val="nil"/>
                      <w:left w:val="nil"/>
                      <w:bottom w:val="single" w:sz="4" w:space="0" w:color="auto"/>
                      <w:right w:val="single" w:sz="4" w:space="0" w:color="auto"/>
                    </w:tcBorders>
                    <w:shd w:val="clear" w:color="auto" w:fill="auto"/>
                    <w:vAlign w:val="center"/>
                    <w:hideMark/>
                  </w:tcPr>
                  <w:p w14:paraId="4D2A0DF3" w14:textId="77777777" w:rsidR="004B515D" w:rsidRPr="006E6670" w:rsidRDefault="00471E11" w:rsidP="004B515D">
                    <w:pPr>
                      <w:jc w:val="right"/>
                      <w:rPr>
                        <w:color w:val="000000"/>
                        <w:sz w:val="18"/>
                        <w:szCs w:val="18"/>
                      </w:rPr>
                    </w:pPr>
                    <w:r w:rsidRPr="006E6670">
                      <w:rPr>
                        <w:rFonts w:hint="eastAsia"/>
                        <w:color w:val="000000"/>
                        <w:sz w:val="18"/>
                        <w:szCs w:val="18"/>
                      </w:rPr>
                      <w:t>1,000</w:t>
                    </w:r>
                  </w:p>
                </w:tc>
                <w:tc>
                  <w:tcPr>
                    <w:tcW w:w="851" w:type="dxa"/>
                    <w:tcBorders>
                      <w:top w:val="nil"/>
                      <w:left w:val="nil"/>
                      <w:bottom w:val="single" w:sz="4" w:space="0" w:color="auto"/>
                      <w:right w:val="single" w:sz="4" w:space="0" w:color="auto"/>
                    </w:tcBorders>
                    <w:shd w:val="clear" w:color="auto" w:fill="auto"/>
                    <w:vAlign w:val="center"/>
                    <w:hideMark/>
                  </w:tcPr>
                  <w:p w14:paraId="6165F7CB" w14:textId="77777777" w:rsidR="004B515D" w:rsidRPr="006E6670" w:rsidRDefault="00471E11" w:rsidP="004B515D">
                    <w:pPr>
                      <w:jc w:val="right"/>
                      <w:rPr>
                        <w:color w:val="000000"/>
                        <w:sz w:val="18"/>
                        <w:szCs w:val="18"/>
                      </w:rPr>
                    </w:pPr>
                    <w:r w:rsidRPr="006E6670">
                      <w:rPr>
                        <w:rFonts w:hint="eastAsia"/>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14:paraId="1FE022C1" w14:textId="77777777" w:rsidR="004B515D" w:rsidRPr="006E6670" w:rsidRDefault="00471E11" w:rsidP="004B515D">
                    <w:pPr>
                      <w:rPr>
                        <w:color w:val="000000"/>
                        <w:sz w:val="18"/>
                        <w:szCs w:val="18"/>
                      </w:rPr>
                    </w:pPr>
                    <w:r w:rsidRPr="006E6670">
                      <w:rPr>
                        <w:rFonts w:hint="eastAsia"/>
                        <w:color w:val="000000"/>
                        <w:sz w:val="18"/>
                        <w:szCs w:val="18"/>
                      </w:rPr>
                      <w:t>宁波明</w:t>
                    </w:r>
                    <w:proofErr w:type="gramStart"/>
                    <w:r w:rsidRPr="006E6670">
                      <w:rPr>
                        <w:rFonts w:hint="eastAsia"/>
                        <w:color w:val="000000"/>
                        <w:sz w:val="18"/>
                        <w:szCs w:val="18"/>
                      </w:rPr>
                      <w:t>琅</w:t>
                    </w:r>
                    <w:proofErr w:type="gramEnd"/>
                    <w:r w:rsidRPr="006E6670">
                      <w:rPr>
                        <w:rFonts w:hint="eastAsia"/>
                        <w:color w:val="000000"/>
                        <w:sz w:val="18"/>
                        <w:szCs w:val="18"/>
                      </w:rPr>
                      <w:t>投资管理有限公司</w:t>
                    </w:r>
                  </w:p>
                </w:tc>
                <w:tc>
                  <w:tcPr>
                    <w:tcW w:w="1134" w:type="dxa"/>
                    <w:tcBorders>
                      <w:top w:val="nil"/>
                      <w:left w:val="nil"/>
                      <w:bottom w:val="single" w:sz="4" w:space="0" w:color="auto"/>
                      <w:right w:val="single" w:sz="4" w:space="0" w:color="auto"/>
                    </w:tcBorders>
                    <w:shd w:val="clear" w:color="auto" w:fill="auto"/>
                    <w:vAlign w:val="center"/>
                    <w:hideMark/>
                  </w:tcPr>
                  <w:p w14:paraId="74A21130" w14:textId="77777777" w:rsidR="004B515D" w:rsidRPr="006E6670" w:rsidRDefault="00471E11" w:rsidP="004B515D">
                    <w:pPr>
                      <w:rPr>
                        <w:color w:val="000000"/>
                        <w:sz w:val="18"/>
                        <w:szCs w:val="18"/>
                      </w:rPr>
                    </w:pPr>
                    <w:r w:rsidRPr="006E6670">
                      <w:rPr>
                        <w:rFonts w:hint="eastAsia"/>
                        <w:color w:val="000000"/>
                        <w:sz w:val="18"/>
                        <w:szCs w:val="18"/>
                      </w:rPr>
                      <w:t>龙元明城</w:t>
                    </w:r>
                  </w:p>
                </w:tc>
                <w:tc>
                  <w:tcPr>
                    <w:tcW w:w="1701" w:type="dxa"/>
                    <w:tcBorders>
                      <w:top w:val="nil"/>
                      <w:left w:val="nil"/>
                      <w:bottom w:val="single" w:sz="4" w:space="0" w:color="auto"/>
                      <w:right w:val="single" w:sz="4" w:space="0" w:color="auto"/>
                    </w:tcBorders>
                    <w:shd w:val="clear" w:color="auto" w:fill="auto"/>
                    <w:vAlign w:val="center"/>
                    <w:hideMark/>
                  </w:tcPr>
                  <w:p w14:paraId="087A5ECB" w14:textId="77777777" w:rsidR="004B515D" w:rsidRPr="006E6670" w:rsidRDefault="00471E11" w:rsidP="004B515D">
                    <w:pPr>
                      <w:rPr>
                        <w:color w:val="000000"/>
                        <w:sz w:val="18"/>
                        <w:szCs w:val="18"/>
                      </w:rPr>
                    </w:pPr>
                    <w:r w:rsidRPr="006E6670">
                      <w:rPr>
                        <w:rFonts w:hint="eastAsia"/>
                        <w:color w:val="000000"/>
                        <w:sz w:val="18"/>
                        <w:szCs w:val="18"/>
                      </w:rPr>
                      <w:t>投资管理、投资咨询、资产管理、实业投资</w:t>
                    </w:r>
                  </w:p>
                </w:tc>
                <w:tc>
                  <w:tcPr>
                    <w:tcW w:w="2813" w:type="dxa"/>
                    <w:tcBorders>
                      <w:top w:val="nil"/>
                      <w:left w:val="nil"/>
                      <w:bottom w:val="single" w:sz="4" w:space="0" w:color="auto"/>
                      <w:right w:val="single" w:sz="4" w:space="0" w:color="auto"/>
                    </w:tcBorders>
                    <w:shd w:val="clear" w:color="auto" w:fill="auto"/>
                    <w:vAlign w:val="center"/>
                    <w:hideMark/>
                  </w:tcPr>
                  <w:p w14:paraId="59934B11" w14:textId="77777777" w:rsidR="004B515D" w:rsidRPr="006E6670" w:rsidRDefault="00471E11" w:rsidP="004B515D">
                    <w:pPr>
                      <w:rPr>
                        <w:color w:val="000000"/>
                        <w:sz w:val="18"/>
                        <w:szCs w:val="18"/>
                      </w:rPr>
                    </w:pPr>
                    <w:r w:rsidRPr="006E6670">
                      <w:rPr>
                        <w:rFonts w:hint="eastAsia"/>
                        <w:color w:val="000000"/>
                        <w:sz w:val="18"/>
                        <w:szCs w:val="18"/>
                      </w:rPr>
                      <w:t>2017年10月16日设立</w:t>
                    </w:r>
                  </w:p>
                </w:tc>
              </w:tr>
              <w:tr w:rsidR="004B515D" w:rsidRPr="006E6670" w14:paraId="30EE82DE" w14:textId="77777777" w:rsidTr="004B515D">
                <w:trPr>
                  <w:trHeight w:val="594"/>
                  <w:jc w:val="center"/>
                </w:trPr>
                <w:tc>
                  <w:tcPr>
                    <w:tcW w:w="1353" w:type="dxa"/>
                    <w:tcBorders>
                      <w:top w:val="nil"/>
                      <w:left w:val="single" w:sz="4" w:space="0" w:color="auto"/>
                      <w:bottom w:val="single" w:sz="4" w:space="0" w:color="auto"/>
                      <w:right w:val="single" w:sz="4" w:space="0" w:color="auto"/>
                    </w:tcBorders>
                    <w:shd w:val="clear" w:color="auto" w:fill="auto"/>
                    <w:vAlign w:val="center"/>
                    <w:hideMark/>
                  </w:tcPr>
                  <w:p w14:paraId="408C3F1A" w14:textId="77777777" w:rsidR="004B515D" w:rsidRPr="006E6670" w:rsidRDefault="00471E11" w:rsidP="004B515D">
                    <w:pPr>
                      <w:rPr>
                        <w:color w:val="000000"/>
                        <w:sz w:val="18"/>
                        <w:szCs w:val="18"/>
                      </w:rPr>
                    </w:pPr>
                    <w:r w:rsidRPr="006E6670">
                      <w:rPr>
                        <w:rFonts w:hint="eastAsia"/>
                        <w:color w:val="000000"/>
                        <w:sz w:val="18"/>
                        <w:szCs w:val="18"/>
                      </w:rPr>
                      <w:t>宁波梅山保税港区明</w:t>
                    </w:r>
                    <w:proofErr w:type="gramStart"/>
                    <w:r w:rsidRPr="006E6670">
                      <w:rPr>
                        <w:rFonts w:hint="eastAsia"/>
                        <w:color w:val="000000"/>
                        <w:sz w:val="18"/>
                        <w:szCs w:val="18"/>
                      </w:rPr>
                      <w:t>坤投资</w:t>
                    </w:r>
                    <w:proofErr w:type="gramEnd"/>
                    <w:r w:rsidRPr="006E6670">
                      <w:rPr>
                        <w:rFonts w:hint="eastAsia"/>
                        <w:color w:val="000000"/>
                        <w:sz w:val="18"/>
                        <w:szCs w:val="18"/>
                      </w:rPr>
                      <w:t>管理合伙企业（有限合伙）</w:t>
                    </w:r>
                  </w:p>
                </w:tc>
                <w:tc>
                  <w:tcPr>
                    <w:tcW w:w="992" w:type="dxa"/>
                    <w:tcBorders>
                      <w:top w:val="nil"/>
                      <w:left w:val="nil"/>
                      <w:bottom w:val="single" w:sz="4" w:space="0" w:color="auto"/>
                      <w:right w:val="single" w:sz="4" w:space="0" w:color="auto"/>
                    </w:tcBorders>
                    <w:shd w:val="clear" w:color="auto" w:fill="auto"/>
                    <w:vAlign w:val="center"/>
                    <w:hideMark/>
                  </w:tcPr>
                  <w:p w14:paraId="5F5D8D88" w14:textId="77777777" w:rsidR="004B515D" w:rsidRPr="006E6670" w:rsidRDefault="00471E11" w:rsidP="004B515D">
                    <w:pPr>
                      <w:jc w:val="right"/>
                      <w:rPr>
                        <w:color w:val="000000"/>
                        <w:sz w:val="18"/>
                        <w:szCs w:val="18"/>
                      </w:rPr>
                    </w:pPr>
                    <w:r w:rsidRPr="006E6670">
                      <w:rPr>
                        <w:rFonts w:hint="eastAsia"/>
                        <w:color w:val="000000"/>
                        <w:sz w:val="18"/>
                        <w:szCs w:val="18"/>
                      </w:rPr>
                      <w:t>8,866</w:t>
                    </w:r>
                  </w:p>
                </w:tc>
                <w:tc>
                  <w:tcPr>
                    <w:tcW w:w="851" w:type="dxa"/>
                    <w:tcBorders>
                      <w:top w:val="nil"/>
                      <w:left w:val="nil"/>
                      <w:bottom w:val="single" w:sz="4" w:space="0" w:color="auto"/>
                      <w:right w:val="single" w:sz="4" w:space="0" w:color="auto"/>
                    </w:tcBorders>
                    <w:shd w:val="clear" w:color="auto" w:fill="auto"/>
                    <w:vAlign w:val="center"/>
                    <w:hideMark/>
                  </w:tcPr>
                  <w:p w14:paraId="230B7705" w14:textId="77777777" w:rsidR="004B515D" w:rsidRPr="006E6670" w:rsidRDefault="00471E11" w:rsidP="004B515D">
                    <w:pPr>
                      <w:jc w:val="right"/>
                      <w:rPr>
                        <w:color w:val="000000"/>
                        <w:sz w:val="18"/>
                        <w:szCs w:val="18"/>
                      </w:rPr>
                    </w:pPr>
                    <w:r w:rsidRPr="006E6670">
                      <w:rPr>
                        <w:rFonts w:hint="eastAsia"/>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14:paraId="09E1C1C7" w14:textId="77777777" w:rsidR="004B515D" w:rsidRPr="006E6670" w:rsidRDefault="00471E11" w:rsidP="004B515D">
                    <w:pPr>
                      <w:rPr>
                        <w:color w:val="000000"/>
                        <w:sz w:val="18"/>
                        <w:szCs w:val="18"/>
                      </w:rPr>
                    </w:pPr>
                    <w:r w:rsidRPr="006E6670">
                      <w:rPr>
                        <w:rFonts w:hint="eastAsia"/>
                        <w:color w:val="000000"/>
                        <w:sz w:val="18"/>
                        <w:szCs w:val="18"/>
                      </w:rPr>
                      <w:t>宁波明</w:t>
                    </w:r>
                    <w:proofErr w:type="gramStart"/>
                    <w:r w:rsidRPr="006E6670">
                      <w:rPr>
                        <w:rFonts w:hint="eastAsia"/>
                        <w:color w:val="000000"/>
                        <w:sz w:val="18"/>
                        <w:szCs w:val="18"/>
                      </w:rPr>
                      <w:t>琅</w:t>
                    </w:r>
                    <w:proofErr w:type="gramEnd"/>
                    <w:r w:rsidRPr="006E6670">
                      <w:rPr>
                        <w:rFonts w:hint="eastAsia"/>
                        <w:color w:val="000000"/>
                        <w:sz w:val="18"/>
                        <w:szCs w:val="18"/>
                      </w:rPr>
                      <w:t>投资管理有限公司</w:t>
                    </w:r>
                  </w:p>
                </w:tc>
                <w:tc>
                  <w:tcPr>
                    <w:tcW w:w="1134" w:type="dxa"/>
                    <w:tcBorders>
                      <w:top w:val="nil"/>
                      <w:left w:val="nil"/>
                      <w:bottom w:val="single" w:sz="4" w:space="0" w:color="auto"/>
                      <w:right w:val="single" w:sz="4" w:space="0" w:color="auto"/>
                    </w:tcBorders>
                    <w:shd w:val="clear" w:color="auto" w:fill="auto"/>
                    <w:vAlign w:val="center"/>
                    <w:hideMark/>
                  </w:tcPr>
                  <w:p w14:paraId="34D3A34B" w14:textId="77777777" w:rsidR="004B515D" w:rsidRPr="006E6670" w:rsidRDefault="00471E11" w:rsidP="004B515D">
                    <w:pPr>
                      <w:rPr>
                        <w:color w:val="000000"/>
                        <w:sz w:val="18"/>
                        <w:szCs w:val="18"/>
                      </w:rPr>
                    </w:pPr>
                    <w:r w:rsidRPr="006E6670">
                      <w:rPr>
                        <w:rFonts w:hint="eastAsia"/>
                        <w:color w:val="000000"/>
                        <w:sz w:val="18"/>
                        <w:szCs w:val="18"/>
                      </w:rPr>
                      <w:t>龙元明城、中</w:t>
                    </w:r>
                    <w:proofErr w:type="gramStart"/>
                    <w:r w:rsidRPr="006E6670">
                      <w:rPr>
                        <w:rFonts w:hint="eastAsia"/>
                        <w:color w:val="000000"/>
                        <w:sz w:val="18"/>
                        <w:szCs w:val="18"/>
                      </w:rPr>
                      <w:t>信建投证券</w:t>
                    </w:r>
                    <w:proofErr w:type="gramEnd"/>
                    <w:r w:rsidRPr="006E6670">
                      <w:rPr>
                        <w:rFonts w:hint="eastAsia"/>
                        <w:color w:val="000000"/>
                        <w:sz w:val="18"/>
                        <w:szCs w:val="18"/>
                      </w:rPr>
                      <w:t>股份有限公司</w:t>
                    </w:r>
                  </w:p>
                </w:tc>
                <w:tc>
                  <w:tcPr>
                    <w:tcW w:w="1701" w:type="dxa"/>
                    <w:tcBorders>
                      <w:top w:val="nil"/>
                      <w:left w:val="nil"/>
                      <w:bottom w:val="single" w:sz="4" w:space="0" w:color="auto"/>
                      <w:right w:val="single" w:sz="4" w:space="0" w:color="auto"/>
                    </w:tcBorders>
                    <w:shd w:val="clear" w:color="auto" w:fill="auto"/>
                    <w:vAlign w:val="center"/>
                    <w:hideMark/>
                  </w:tcPr>
                  <w:p w14:paraId="362C5055" w14:textId="77777777" w:rsidR="004B515D" w:rsidRPr="006E6670" w:rsidRDefault="00471E11" w:rsidP="004B515D">
                    <w:pPr>
                      <w:rPr>
                        <w:color w:val="000000"/>
                        <w:sz w:val="18"/>
                        <w:szCs w:val="18"/>
                      </w:rPr>
                    </w:pPr>
                    <w:r w:rsidRPr="006E6670">
                      <w:rPr>
                        <w:rFonts w:hint="eastAsia"/>
                        <w:color w:val="000000"/>
                        <w:sz w:val="18"/>
                        <w:szCs w:val="18"/>
                      </w:rPr>
                      <w:t>投资管理、实业投资、资产管理、投资咨询</w:t>
                    </w:r>
                  </w:p>
                </w:tc>
                <w:tc>
                  <w:tcPr>
                    <w:tcW w:w="2813" w:type="dxa"/>
                    <w:tcBorders>
                      <w:top w:val="nil"/>
                      <w:left w:val="nil"/>
                      <w:bottom w:val="single" w:sz="4" w:space="0" w:color="auto"/>
                      <w:right w:val="single" w:sz="4" w:space="0" w:color="auto"/>
                    </w:tcBorders>
                    <w:shd w:val="clear" w:color="auto" w:fill="auto"/>
                    <w:vAlign w:val="center"/>
                    <w:hideMark/>
                  </w:tcPr>
                  <w:p w14:paraId="5D12AFC8" w14:textId="77777777" w:rsidR="004B515D" w:rsidRPr="006E6670" w:rsidRDefault="00471E11" w:rsidP="004B515D">
                    <w:pPr>
                      <w:rPr>
                        <w:color w:val="000000"/>
                        <w:sz w:val="18"/>
                        <w:szCs w:val="18"/>
                      </w:rPr>
                    </w:pPr>
                    <w:r w:rsidRPr="006E6670">
                      <w:rPr>
                        <w:rFonts w:hint="eastAsia"/>
                        <w:color w:val="000000"/>
                        <w:sz w:val="18"/>
                        <w:szCs w:val="18"/>
                      </w:rPr>
                      <w:t>2017年12月26日设立</w:t>
                    </w:r>
                  </w:p>
                </w:tc>
              </w:tr>
              <w:tr w:rsidR="004B515D" w:rsidRPr="00AA4BCE" w14:paraId="2E8F75D4" w14:textId="77777777" w:rsidTr="004B515D">
                <w:trPr>
                  <w:trHeight w:val="594"/>
                  <w:jc w:val="center"/>
                </w:trPr>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1F581D" w14:textId="77777777" w:rsidR="004B515D" w:rsidRPr="00AA4BCE" w:rsidRDefault="00471E11" w:rsidP="004B515D">
                    <w:pPr>
                      <w:rPr>
                        <w:color w:val="000000"/>
                        <w:sz w:val="18"/>
                        <w:szCs w:val="18"/>
                      </w:rPr>
                    </w:pPr>
                    <w:r w:rsidRPr="00AA4BCE">
                      <w:rPr>
                        <w:rFonts w:hint="eastAsia"/>
                        <w:color w:val="000000"/>
                        <w:sz w:val="18"/>
                        <w:szCs w:val="18"/>
                      </w:rPr>
                      <w:t>龙元明</w:t>
                    </w:r>
                    <w:proofErr w:type="gramStart"/>
                    <w:r w:rsidRPr="00AA4BCE">
                      <w:rPr>
                        <w:rFonts w:hint="eastAsia"/>
                        <w:color w:val="000000"/>
                        <w:sz w:val="18"/>
                        <w:szCs w:val="18"/>
                      </w:rPr>
                      <w:t>琅</w:t>
                    </w:r>
                    <w:proofErr w:type="gramEnd"/>
                    <w:r w:rsidRPr="00AA4BCE">
                      <w:rPr>
                        <w:rFonts w:hint="eastAsia"/>
                        <w:color w:val="000000"/>
                        <w:sz w:val="18"/>
                        <w:szCs w:val="18"/>
                      </w:rPr>
                      <w:t>（天津）管理咨询中心（有限合伙）</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28425BA" w14:textId="77777777" w:rsidR="004B515D" w:rsidRPr="00AA4BCE" w:rsidRDefault="00471E11" w:rsidP="004B515D">
                    <w:pPr>
                      <w:jc w:val="right"/>
                      <w:rPr>
                        <w:color w:val="000000"/>
                        <w:sz w:val="18"/>
                        <w:szCs w:val="18"/>
                      </w:rPr>
                    </w:pPr>
                    <w:r w:rsidRPr="00AA4BCE">
                      <w:rPr>
                        <w:rFonts w:hint="eastAsia"/>
                        <w:color w:val="000000"/>
                        <w:sz w:val="18"/>
                        <w:szCs w:val="18"/>
                      </w:rPr>
                      <w:t>11,100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2A83E91" w14:textId="77777777" w:rsidR="004B515D" w:rsidRPr="00AA4BCE" w:rsidRDefault="00471E11" w:rsidP="004B515D">
                    <w:pPr>
                      <w:jc w:val="right"/>
                      <w:rPr>
                        <w:color w:val="000000"/>
                        <w:sz w:val="18"/>
                        <w:szCs w:val="18"/>
                      </w:rPr>
                    </w:pPr>
                    <w:r w:rsidRPr="00AA4BCE">
                      <w:rPr>
                        <w:rFonts w:hint="eastAsia"/>
                        <w:color w:val="000000"/>
                        <w:sz w:val="18"/>
                        <w:szCs w:val="18"/>
                      </w:rPr>
                      <w:t>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B750D06" w14:textId="77777777" w:rsidR="004B515D" w:rsidRPr="00AA4BCE" w:rsidRDefault="00471E11" w:rsidP="004B515D">
                    <w:pPr>
                      <w:rPr>
                        <w:color w:val="000000"/>
                        <w:sz w:val="18"/>
                        <w:szCs w:val="18"/>
                      </w:rPr>
                    </w:pPr>
                    <w:r w:rsidRPr="00AA4BCE">
                      <w:rPr>
                        <w:rFonts w:hint="eastAsia"/>
                        <w:color w:val="000000"/>
                        <w:sz w:val="18"/>
                        <w:szCs w:val="18"/>
                      </w:rPr>
                      <w:t>宁波明</w:t>
                    </w:r>
                    <w:proofErr w:type="gramStart"/>
                    <w:r w:rsidRPr="00AA4BCE">
                      <w:rPr>
                        <w:rFonts w:hint="eastAsia"/>
                        <w:color w:val="000000"/>
                        <w:sz w:val="18"/>
                        <w:szCs w:val="18"/>
                      </w:rPr>
                      <w:t>琅</w:t>
                    </w:r>
                    <w:proofErr w:type="gramEnd"/>
                    <w:r w:rsidRPr="00AA4BCE">
                      <w:rPr>
                        <w:rFonts w:hint="eastAsia"/>
                        <w:color w:val="000000"/>
                        <w:sz w:val="18"/>
                        <w:szCs w:val="18"/>
                      </w:rPr>
                      <w:t>投资管理有限公司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481A2E7" w14:textId="77777777" w:rsidR="004B515D" w:rsidRPr="00AA4BCE" w:rsidRDefault="00471E11" w:rsidP="004B515D">
                    <w:pPr>
                      <w:rPr>
                        <w:color w:val="000000"/>
                        <w:sz w:val="18"/>
                        <w:szCs w:val="18"/>
                      </w:rPr>
                    </w:pPr>
                    <w:r w:rsidRPr="00AA4BCE">
                      <w:rPr>
                        <w:rFonts w:hint="eastAsia"/>
                        <w:color w:val="000000"/>
                        <w:sz w:val="18"/>
                        <w:szCs w:val="18"/>
                      </w:rPr>
                      <w:t>龙元明城</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C535E59" w14:textId="77777777" w:rsidR="004B515D" w:rsidRPr="00AA4BCE" w:rsidRDefault="00471E11" w:rsidP="004B515D">
                    <w:pPr>
                      <w:rPr>
                        <w:color w:val="000000"/>
                        <w:sz w:val="18"/>
                        <w:szCs w:val="18"/>
                      </w:rPr>
                    </w:pPr>
                    <w:r w:rsidRPr="00AA4BCE">
                      <w:rPr>
                        <w:rFonts w:hint="eastAsia"/>
                        <w:color w:val="000000"/>
                        <w:sz w:val="18"/>
                        <w:szCs w:val="18"/>
                      </w:rPr>
                      <w:t>社会经济咨询、健康信息咨询、劳务服务、会议服务、市场调查</w:t>
                    </w:r>
                  </w:p>
                </w:tc>
                <w:tc>
                  <w:tcPr>
                    <w:tcW w:w="2813" w:type="dxa"/>
                    <w:tcBorders>
                      <w:top w:val="single" w:sz="4" w:space="0" w:color="auto"/>
                      <w:left w:val="nil"/>
                      <w:bottom w:val="single" w:sz="4" w:space="0" w:color="auto"/>
                      <w:right w:val="single" w:sz="4" w:space="0" w:color="auto"/>
                    </w:tcBorders>
                    <w:shd w:val="clear" w:color="auto" w:fill="auto"/>
                    <w:vAlign w:val="center"/>
                    <w:hideMark/>
                  </w:tcPr>
                  <w:p w14:paraId="75573B6B" w14:textId="77777777" w:rsidR="004B515D" w:rsidRPr="00AA4BCE" w:rsidRDefault="00471E11" w:rsidP="004B515D">
                    <w:pPr>
                      <w:rPr>
                        <w:color w:val="000000"/>
                        <w:sz w:val="18"/>
                        <w:szCs w:val="18"/>
                      </w:rPr>
                    </w:pPr>
                    <w:r w:rsidRPr="00AA4BCE">
                      <w:rPr>
                        <w:rFonts w:hint="eastAsia"/>
                        <w:color w:val="000000"/>
                        <w:sz w:val="18"/>
                        <w:szCs w:val="18"/>
                      </w:rPr>
                      <w:t>2019年9月20日设立</w:t>
                    </w:r>
                  </w:p>
                </w:tc>
              </w:tr>
              <w:tr w:rsidR="004B515D" w:rsidRPr="00AA4BCE" w14:paraId="2DA37941" w14:textId="77777777" w:rsidTr="004B515D">
                <w:trPr>
                  <w:trHeight w:val="173"/>
                  <w:jc w:val="center"/>
                </w:trPr>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50A80687" w14:textId="77777777" w:rsidR="004B515D" w:rsidRPr="00AA4BCE" w:rsidRDefault="00471E11" w:rsidP="004B515D">
                    <w:pPr>
                      <w:rPr>
                        <w:sz w:val="18"/>
                        <w:szCs w:val="18"/>
                      </w:rPr>
                    </w:pPr>
                    <w:proofErr w:type="gramStart"/>
                    <w:r w:rsidRPr="00AA4BCE">
                      <w:rPr>
                        <w:sz w:val="18"/>
                        <w:szCs w:val="18"/>
                      </w:rPr>
                      <w:t>宁波元筑明</w:t>
                    </w:r>
                    <w:proofErr w:type="gramEnd"/>
                    <w:r w:rsidRPr="00AA4BCE">
                      <w:rPr>
                        <w:sz w:val="18"/>
                        <w:szCs w:val="18"/>
                      </w:rPr>
                      <w:t>项目管理合伙企业（有限合伙）</w:t>
                    </w:r>
                  </w:p>
                </w:tc>
                <w:tc>
                  <w:tcPr>
                    <w:tcW w:w="992" w:type="dxa"/>
                    <w:tcBorders>
                      <w:top w:val="single" w:sz="4" w:space="0" w:color="auto"/>
                      <w:left w:val="nil"/>
                      <w:bottom w:val="single" w:sz="4" w:space="0" w:color="auto"/>
                      <w:right w:val="single" w:sz="4" w:space="0" w:color="auto"/>
                    </w:tcBorders>
                    <w:shd w:val="clear" w:color="auto" w:fill="auto"/>
                    <w:vAlign w:val="center"/>
                  </w:tcPr>
                  <w:p w14:paraId="590F51F1" w14:textId="77777777" w:rsidR="004B515D" w:rsidRPr="00AA4BCE" w:rsidRDefault="00471E11" w:rsidP="004B515D">
                    <w:pPr>
                      <w:jc w:val="right"/>
                      <w:rPr>
                        <w:sz w:val="18"/>
                        <w:szCs w:val="18"/>
                      </w:rPr>
                    </w:pPr>
                    <w:r w:rsidRPr="00AA4BCE">
                      <w:rPr>
                        <w:sz w:val="18"/>
                        <w:szCs w:val="18"/>
                      </w:rPr>
                      <w:t>1,199.52</w:t>
                    </w:r>
                  </w:p>
                </w:tc>
                <w:tc>
                  <w:tcPr>
                    <w:tcW w:w="851" w:type="dxa"/>
                    <w:tcBorders>
                      <w:top w:val="single" w:sz="4" w:space="0" w:color="auto"/>
                      <w:left w:val="nil"/>
                      <w:bottom w:val="single" w:sz="4" w:space="0" w:color="auto"/>
                      <w:right w:val="single" w:sz="4" w:space="0" w:color="auto"/>
                    </w:tcBorders>
                    <w:shd w:val="clear" w:color="auto" w:fill="auto"/>
                    <w:vAlign w:val="center"/>
                  </w:tcPr>
                  <w:p w14:paraId="3BC76FC8" w14:textId="77777777" w:rsidR="004B515D" w:rsidRPr="00AA4BCE" w:rsidRDefault="00471E11" w:rsidP="004B515D">
                    <w:pPr>
                      <w:jc w:val="right"/>
                      <w:rPr>
                        <w:sz w:val="18"/>
                        <w:szCs w:val="18"/>
                      </w:rPr>
                    </w:pPr>
                    <w:r w:rsidRPr="00AA4BCE">
                      <w:rPr>
                        <w:sz w:val="18"/>
                        <w:szCs w:val="18"/>
                      </w:rPr>
                      <w:t>0</w:t>
                    </w:r>
                  </w:p>
                </w:tc>
                <w:tc>
                  <w:tcPr>
                    <w:tcW w:w="992" w:type="dxa"/>
                    <w:tcBorders>
                      <w:top w:val="single" w:sz="4" w:space="0" w:color="auto"/>
                      <w:left w:val="nil"/>
                      <w:bottom w:val="single" w:sz="4" w:space="0" w:color="auto"/>
                      <w:right w:val="single" w:sz="4" w:space="0" w:color="auto"/>
                    </w:tcBorders>
                    <w:shd w:val="clear" w:color="auto" w:fill="auto"/>
                    <w:vAlign w:val="center"/>
                  </w:tcPr>
                  <w:p w14:paraId="6D180E57" w14:textId="77777777" w:rsidR="004B515D" w:rsidRPr="00AA4BCE" w:rsidRDefault="00471E11" w:rsidP="004B515D">
                    <w:pPr>
                      <w:rPr>
                        <w:sz w:val="18"/>
                        <w:szCs w:val="18"/>
                      </w:rPr>
                    </w:pPr>
                    <w:r w:rsidRPr="00AA4BCE">
                      <w:rPr>
                        <w:sz w:val="18"/>
                        <w:szCs w:val="18"/>
                      </w:rPr>
                      <w:t>陈晓强</w:t>
                    </w:r>
                  </w:p>
                </w:tc>
                <w:tc>
                  <w:tcPr>
                    <w:tcW w:w="1134" w:type="dxa"/>
                    <w:tcBorders>
                      <w:top w:val="single" w:sz="4" w:space="0" w:color="auto"/>
                      <w:left w:val="nil"/>
                      <w:bottom w:val="single" w:sz="4" w:space="0" w:color="auto"/>
                      <w:right w:val="single" w:sz="4" w:space="0" w:color="auto"/>
                    </w:tcBorders>
                    <w:shd w:val="clear" w:color="auto" w:fill="auto"/>
                    <w:vAlign w:val="center"/>
                  </w:tcPr>
                  <w:p w14:paraId="4EEB12C5" w14:textId="77777777" w:rsidR="004B515D" w:rsidRPr="00AA4BCE" w:rsidRDefault="00471E11" w:rsidP="004B515D">
                    <w:pPr>
                      <w:rPr>
                        <w:sz w:val="18"/>
                        <w:szCs w:val="18"/>
                      </w:rPr>
                    </w:pPr>
                    <w:proofErr w:type="gramStart"/>
                    <w:r w:rsidRPr="00AA4BCE">
                      <w:rPr>
                        <w:sz w:val="18"/>
                        <w:szCs w:val="18"/>
                      </w:rPr>
                      <w:t>宁波开弘项目管理</w:t>
                    </w:r>
                    <w:proofErr w:type="gramEnd"/>
                    <w:r w:rsidRPr="00AA4BCE">
                      <w:rPr>
                        <w:sz w:val="18"/>
                        <w:szCs w:val="18"/>
                      </w:rPr>
                      <w:t>有限公司</w:t>
                    </w:r>
                  </w:p>
                </w:tc>
                <w:tc>
                  <w:tcPr>
                    <w:tcW w:w="1701" w:type="dxa"/>
                    <w:tcBorders>
                      <w:top w:val="single" w:sz="4" w:space="0" w:color="auto"/>
                      <w:left w:val="nil"/>
                      <w:bottom w:val="single" w:sz="4" w:space="0" w:color="auto"/>
                      <w:right w:val="single" w:sz="4" w:space="0" w:color="auto"/>
                    </w:tcBorders>
                    <w:shd w:val="clear" w:color="auto" w:fill="auto"/>
                    <w:vAlign w:val="center"/>
                  </w:tcPr>
                  <w:p w14:paraId="2B3BF073" w14:textId="77777777" w:rsidR="004B515D" w:rsidRPr="00AA4BCE" w:rsidRDefault="00471E11" w:rsidP="004B515D">
                    <w:pPr>
                      <w:rPr>
                        <w:sz w:val="18"/>
                        <w:szCs w:val="18"/>
                      </w:rPr>
                    </w:pPr>
                    <w:r w:rsidRPr="00AA4BCE">
                      <w:rPr>
                        <w:sz w:val="18"/>
                        <w:szCs w:val="18"/>
                      </w:rPr>
                      <w:t>工程管理服务；规划设计管理；项目策划与公关服务；市政设施管理；城市绿化管理；园区管理服务；供应链管理服务；停车场</w:t>
                    </w:r>
                    <w:r w:rsidRPr="00AA4BCE">
                      <w:rPr>
                        <w:sz w:val="18"/>
                        <w:szCs w:val="18"/>
                      </w:rPr>
                      <w:lastRenderedPageBreak/>
                      <w:t>服务</w:t>
                    </w:r>
                  </w:p>
                </w:tc>
                <w:tc>
                  <w:tcPr>
                    <w:tcW w:w="2813" w:type="dxa"/>
                    <w:tcBorders>
                      <w:top w:val="single" w:sz="4" w:space="0" w:color="auto"/>
                      <w:left w:val="nil"/>
                      <w:bottom w:val="single" w:sz="4" w:space="0" w:color="auto"/>
                      <w:right w:val="single" w:sz="4" w:space="0" w:color="auto"/>
                    </w:tcBorders>
                    <w:shd w:val="clear" w:color="auto" w:fill="auto"/>
                    <w:vAlign w:val="center"/>
                  </w:tcPr>
                  <w:p w14:paraId="3584404C" w14:textId="77777777" w:rsidR="004B515D" w:rsidRPr="00AA4BCE" w:rsidRDefault="00471E11" w:rsidP="004B515D">
                    <w:pPr>
                      <w:rPr>
                        <w:sz w:val="18"/>
                        <w:szCs w:val="18"/>
                      </w:rPr>
                    </w:pPr>
                    <w:r w:rsidRPr="00AA4BCE">
                      <w:rPr>
                        <w:sz w:val="18"/>
                        <w:szCs w:val="18"/>
                      </w:rPr>
                      <w:lastRenderedPageBreak/>
                      <w:t>2020年9月16日设立</w:t>
                    </w:r>
                  </w:p>
                </w:tc>
              </w:tr>
            </w:tbl>
            <w:p w14:paraId="1F8B0E16" w14:textId="4F28240D" w:rsidR="004B515D" w:rsidRPr="00F90DE7" w:rsidRDefault="00471E11" w:rsidP="00D96C0C">
              <w:pPr>
                <w:ind w:firstLineChars="200" w:firstLine="420"/>
                <w:jc w:val="both"/>
              </w:pPr>
              <w:r>
                <w:rPr>
                  <w:rFonts w:hint="eastAsia"/>
                  <w:szCs w:val="21"/>
                </w:rPr>
                <w:t>截止报告披露日，</w:t>
              </w:r>
              <w:r w:rsidRPr="00392A30">
                <w:rPr>
                  <w:rFonts w:hint="eastAsia"/>
                  <w:szCs w:val="21"/>
                </w:rPr>
                <w:t>杭州</w:t>
              </w:r>
              <w:proofErr w:type="gramStart"/>
              <w:r w:rsidRPr="00392A30">
                <w:rPr>
                  <w:rFonts w:hint="eastAsia"/>
                  <w:szCs w:val="21"/>
                </w:rPr>
                <w:t>璨</w:t>
              </w:r>
              <w:proofErr w:type="gramEnd"/>
              <w:r w:rsidRPr="00392A30">
                <w:rPr>
                  <w:rFonts w:hint="eastAsia"/>
                  <w:szCs w:val="21"/>
                </w:rPr>
                <w:t>云</w:t>
              </w:r>
              <w:proofErr w:type="gramStart"/>
              <w:r w:rsidRPr="00392A30">
                <w:rPr>
                  <w:rFonts w:hint="eastAsia"/>
                  <w:szCs w:val="21"/>
                </w:rPr>
                <w:t>英翼投资</w:t>
              </w:r>
              <w:proofErr w:type="gramEnd"/>
              <w:r w:rsidRPr="00392A30">
                <w:rPr>
                  <w:rFonts w:hint="eastAsia"/>
                  <w:szCs w:val="21"/>
                </w:rPr>
                <w:t>合伙企业持有航宇科技</w:t>
              </w:r>
              <w:r w:rsidRPr="00884899">
                <w:rPr>
                  <w:szCs w:val="21"/>
                </w:rPr>
                <w:t>18.95%</w:t>
              </w:r>
              <w:r w:rsidRPr="00392A30">
                <w:rPr>
                  <w:szCs w:val="21"/>
                </w:rPr>
                <w:t>的股份</w:t>
              </w:r>
              <w:r>
                <w:rPr>
                  <w:rFonts w:hint="eastAsia"/>
                  <w:szCs w:val="21"/>
                </w:rPr>
                <w:t>，航宇科技于</w:t>
              </w:r>
              <w:r w:rsidRPr="00884899">
                <w:rPr>
                  <w:szCs w:val="21"/>
                </w:rPr>
                <w:t>2021年7月</w:t>
              </w:r>
              <w:r>
                <w:rPr>
                  <w:rFonts w:hint="eastAsia"/>
                  <w:szCs w:val="21"/>
                </w:rPr>
                <w:t>5</w:t>
              </w:r>
              <w:r w:rsidRPr="00884899">
                <w:rPr>
                  <w:szCs w:val="21"/>
                </w:rPr>
                <w:t>日在上海证券交易所正式挂牌</w:t>
              </w:r>
              <w:r>
                <w:rPr>
                  <w:rFonts w:hint="eastAsia"/>
                  <w:szCs w:val="21"/>
                </w:rPr>
                <w:t>，</w:t>
              </w:r>
              <w:r w:rsidRPr="00884899">
                <w:rPr>
                  <w:szCs w:val="21"/>
                </w:rPr>
                <w:t>首次公开发行3</w:t>
              </w:r>
              <w:r>
                <w:rPr>
                  <w:szCs w:val="21"/>
                </w:rPr>
                <w:t>,</w:t>
              </w:r>
              <w:r w:rsidRPr="00884899">
                <w:rPr>
                  <w:szCs w:val="21"/>
                </w:rPr>
                <w:t>500万股人民币普通股（A股）</w:t>
              </w:r>
              <w:r>
                <w:rPr>
                  <w:rFonts w:hint="eastAsia"/>
                  <w:szCs w:val="21"/>
                </w:rPr>
                <w:t>发行价格为1</w:t>
              </w:r>
              <w:r>
                <w:rPr>
                  <w:szCs w:val="21"/>
                </w:rPr>
                <w:t>1.48</w:t>
              </w:r>
              <w:r>
                <w:rPr>
                  <w:rFonts w:hint="eastAsia"/>
                  <w:szCs w:val="21"/>
                </w:rPr>
                <w:t>元/股。该</w:t>
              </w:r>
              <w:r w:rsidRPr="00392A30">
                <w:rPr>
                  <w:szCs w:val="21"/>
                </w:rPr>
                <w:t>公司是贵州省首批经国家认定的高新技术企业，专业从事高端</w:t>
              </w:r>
              <w:proofErr w:type="gramStart"/>
              <w:r w:rsidRPr="00392A30">
                <w:rPr>
                  <w:szCs w:val="21"/>
                </w:rPr>
                <w:t>装备业</w:t>
              </w:r>
              <w:proofErr w:type="gramEnd"/>
              <w:r w:rsidRPr="00392A30">
                <w:rPr>
                  <w:szCs w:val="21"/>
                </w:rPr>
                <w:t>特种合金精密成型零部件研发、生产和销售</w:t>
              </w:r>
              <w:r>
                <w:rPr>
                  <w:rFonts w:hint="eastAsia"/>
                  <w:szCs w:val="21"/>
                </w:rPr>
                <w:t>，</w:t>
              </w:r>
              <w:r w:rsidRPr="00392A30">
                <w:rPr>
                  <w:szCs w:val="21"/>
                </w:rPr>
                <w:t>主要产品为各种金属材料的环形件和自由锻件，产品覆盖航空、航天、风力发电、高速列车、工程机械、石油化工等领域。作为国内军用、商用发动机环锻件主承制单位，该公司已与中国航发集团下属研究所及企业紧密合作，全面配套国内航空发动机型号研制生产。在国际竞争领域，</w:t>
              </w:r>
              <w:r>
                <w:rPr>
                  <w:rFonts w:hint="eastAsia"/>
                  <w:szCs w:val="21"/>
                </w:rPr>
                <w:t>该</w:t>
              </w:r>
              <w:r w:rsidRPr="00392A30">
                <w:rPr>
                  <w:szCs w:val="21"/>
                </w:rPr>
                <w:t>公司已取得美国通用电气、英国罗罗、美国普惠、法国赛峰</w:t>
              </w:r>
              <w:r w:rsidRPr="00392A30">
                <w:rPr>
                  <w:rFonts w:hint="eastAsia"/>
                  <w:szCs w:val="21"/>
                </w:rPr>
                <w:t>、美国霍尼韦尔等国际航空发动机客户的供应商资质认证，并陆续签订国际新一代民用航空发动机环锻件产品长期协议</w:t>
              </w:r>
              <w:r>
                <w:rPr>
                  <w:rFonts w:hint="eastAsia"/>
                  <w:szCs w:val="21"/>
                </w:rPr>
                <w:t>。</w:t>
              </w:r>
            </w:p>
          </w:sdtContent>
        </w:sdt>
        <w:p w14:paraId="34A81CE3" w14:textId="77777777" w:rsidR="004B515D" w:rsidRDefault="00220447">
          <w:pPr>
            <w:rPr>
              <w:szCs w:val="21"/>
            </w:rPr>
          </w:pPr>
        </w:p>
      </w:sdtContent>
    </w:sdt>
    <w:p w14:paraId="30690177" w14:textId="77777777" w:rsidR="004B515D" w:rsidRDefault="00471E11" w:rsidP="00471E11">
      <w:pPr>
        <w:pStyle w:val="20"/>
        <w:numPr>
          <w:ilvl w:val="0"/>
          <w:numId w:val="7"/>
        </w:numPr>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601698850"/>
        <w:lock w:val="sdtLocked"/>
        <w:placeholder>
          <w:docPart w:val="GBC22222222222222222222222222222"/>
        </w:placeholder>
      </w:sdtPr>
      <w:sdtEndPr>
        <w:rPr>
          <w:rFonts w:hint="eastAsia"/>
        </w:rPr>
      </w:sdtEndPr>
      <w:sdtContent>
        <w:p w14:paraId="4769F345" w14:textId="77777777" w:rsidR="004B515D" w:rsidRDefault="00471E11" w:rsidP="00471E11">
          <w:pPr>
            <w:pStyle w:val="75"/>
            <w:numPr>
              <w:ilvl w:val="3"/>
              <w:numId w:val="105"/>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20678738"/>
            <w:lock w:val="sdtLocked"/>
            <w:placeholder>
              <w:docPart w:val="GBC22222222222222222222222222222"/>
            </w:placeholder>
          </w:sdtPr>
          <w:sdtEndPr/>
          <w:sdtContent>
            <w:p w14:paraId="46A66B05" w14:textId="6BB4ACAF" w:rsidR="004B515D" w:rsidRDefault="00471E1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42330735"/>
            <w:lock w:val="sdtLocked"/>
            <w:placeholder>
              <w:docPart w:val="GBC22222222222222222222222222222"/>
            </w:placeholder>
          </w:sdtPr>
          <w:sdtEndPr/>
          <w:sdtContent>
            <w:p w14:paraId="63B7B8E9" w14:textId="77777777" w:rsidR="004B515D" w:rsidRPr="007A694C" w:rsidRDefault="00471E11" w:rsidP="00D96C0C">
              <w:pPr>
                <w:ind w:firstLineChars="200" w:firstLine="420"/>
                <w:jc w:val="both"/>
                <w:rPr>
                  <w:rFonts w:asciiTheme="minorEastAsia" w:hAnsiTheme="minorEastAsia"/>
                  <w:b/>
                  <w:szCs w:val="21"/>
                </w:rPr>
              </w:pPr>
              <w:r w:rsidRPr="007A694C">
                <w:rPr>
                  <w:rFonts w:asciiTheme="minorEastAsia" w:hAnsiTheme="minorEastAsia" w:hint="eastAsia"/>
                  <w:b/>
                  <w:szCs w:val="21"/>
                </w:rPr>
                <w:t>建筑施工行业</w:t>
              </w:r>
            </w:p>
            <w:p w14:paraId="1A3DABFF" w14:textId="77777777" w:rsidR="004B515D" w:rsidRPr="007A694C" w:rsidRDefault="00471E11" w:rsidP="00D96C0C">
              <w:pPr>
                <w:ind w:firstLineChars="200" w:firstLine="420"/>
                <w:jc w:val="both"/>
                <w:rPr>
                  <w:rFonts w:asciiTheme="minorEastAsia" w:hAnsiTheme="minorEastAsia"/>
                  <w:szCs w:val="21"/>
                </w:rPr>
              </w:pPr>
              <w:r w:rsidRPr="007A694C">
                <w:rPr>
                  <w:rFonts w:asciiTheme="minorEastAsia" w:hAnsiTheme="minorEastAsia" w:hint="eastAsia"/>
                  <w:szCs w:val="21"/>
                </w:rPr>
                <w:t>在整个建筑市场中，按照企业性质划分，国内建筑施工主体可以分为央企、地方性国企、大型民营企业以及众多中小建筑公司。以中国建筑为代表的建筑</w:t>
              </w:r>
              <w:proofErr w:type="gramStart"/>
              <w:r w:rsidRPr="007A694C">
                <w:rPr>
                  <w:rFonts w:asciiTheme="minorEastAsia" w:hAnsiTheme="minorEastAsia" w:hint="eastAsia"/>
                  <w:szCs w:val="21"/>
                </w:rPr>
                <w:t>央企作为</w:t>
              </w:r>
              <w:proofErr w:type="gramEnd"/>
              <w:r w:rsidRPr="007A694C">
                <w:rPr>
                  <w:rFonts w:asciiTheme="minorEastAsia" w:hAnsiTheme="minorEastAsia" w:hint="eastAsia"/>
                  <w:szCs w:val="21"/>
                </w:rPr>
                <w:t>行业领头军，规模庞大，在品牌、资金实力、人员团队、既有项目经验等多维度形成综合优势，有能力承接特大型、地标性项目；地方性国企具有较强的资金实力和良好的地方公共关系，其业务范围呈现出明显的地域性，可以利用地方优势占据一定市场份额；以本公司为代表的大型民营企业，机制更具活力，善于进行成本把控，具有决策效率高、适应能力强的优点，有能力承接中小型公共建筑和住宅项目，可以利用较好的市场口碑和细分施工领域优势抢占市场先机。</w:t>
              </w:r>
            </w:p>
            <w:p w14:paraId="442F959A" w14:textId="0DF9D0C9" w:rsidR="004B515D" w:rsidRPr="007A694C" w:rsidRDefault="00471E11" w:rsidP="009167DF">
              <w:pPr>
                <w:ind w:firstLineChars="200" w:firstLine="420"/>
                <w:jc w:val="both"/>
                <w:rPr>
                  <w:rFonts w:asciiTheme="minorEastAsia" w:hAnsiTheme="minorEastAsia"/>
                  <w:szCs w:val="21"/>
                </w:rPr>
              </w:pPr>
              <w:r w:rsidRPr="007A694C">
                <w:rPr>
                  <w:rFonts w:asciiTheme="minorEastAsia" w:hAnsiTheme="minorEastAsia" w:hint="eastAsia"/>
                  <w:szCs w:val="21"/>
                </w:rPr>
                <w:t>传统建筑市场由于进入门槛相对较低，企业数量众多、管理粗放、同业竞争现象严重。过去十年，受惠于房地产行业的持续快速发展以及城镇化进程的稳步推进，建筑施工产业始终保持稳步快速增长。随着市场化程度的逐步提升、要素价格的大幅上涨以及后城镇化时代的来临，行业的竞争结构更利于行业龙头、细分子行业龙头和区域龙头，建筑企业“马太效应”渐显，部分中小企业可能逐步退出市场。</w:t>
              </w:r>
            </w:p>
            <w:p w14:paraId="708B03FE" w14:textId="77777777" w:rsidR="004B515D" w:rsidRPr="007A694C" w:rsidRDefault="00471E11" w:rsidP="00D96C0C">
              <w:pPr>
                <w:ind w:firstLineChars="200" w:firstLine="422"/>
                <w:jc w:val="both"/>
                <w:rPr>
                  <w:rFonts w:asciiTheme="minorEastAsia" w:hAnsiTheme="minorEastAsia"/>
                  <w:b/>
                  <w:szCs w:val="21"/>
                </w:rPr>
              </w:pPr>
              <w:r w:rsidRPr="007A694C">
                <w:rPr>
                  <w:rFonts w:asciiTheme="minorEastAsia" w:hAnsiTheme="minorEastAsia" w:hint="eastAsia"/>
                  <w:b/>
                  <w:szCs w:val="21"/>
                </w:rPr>
                <w:t>基础设施建设投资业务</w:t>
              </w:r>
            </w:p>
            <w:p w14:paraId="20251951" w14:textId="77777777" w:rsidR="004B515D" w:rsidRPr="007A694C" w:rsidRDefault="00471E11" w:rsidP="00D96C0C">
              <w:pPr>
                <w:ind w:firstLineChars="200" w:firstLine="420"/>
                <w:jc w:val="both"/>
                <w:rPr>
                  <w:rFonts w:asciiTheme="minorEastAsia" w:hAnsiTheme="minorEastAsia"/>
                  <w:szCs w:val="21"/>
                </w:rPr>
              </w:pPr>
              <w:r w:rsidRPr="007A694C">
                <w:rPr>
                  <w:rFonts w:asciiTheme="minorEastAsia" w:hAnsiTheme="minorEastAsia" w:hint="eastAsia"/>
                  <w:szCs w:val="21"/>
                </w:rPr>
                <w:t>基建投资因规模大，能够吸纳劳动力以及长期的正外部性，成为推动国家经济增长的重要手段，PPP作为我国基建投资的高质量高透明的标准化模式在拉动投资和调动社会资本方面发挥了重要作用。</w:t>
              </w:r>
            </w:p>
            <w:p w14:paraId="4A48FD96" w14:textId="77777777" w:rsidR="004B515D" w:rsidRPr="007A694C" w:rsidRDefault="00471E11" w:rsidP="00D96C0C">
              <w:pPr>
                <w:ind w:firstLineChars="200" w:firstLine="420"/>
                <w:jc w:val="both"/>
                <w:rPr>
                  <w:rFonts w:asciiTheme="minorEastAsia" w:hAnsiTheme="minorEastAsia"/>
                  <w:szCs w:val="21"/>
                </w:rPr>
              </w:pPr>
              <w:r w:rsidRPr="007A694C">
                <w:rPr>
                  <w:rFonts w:asciiTheme="minorEastAsia" w:hAnsiTheme="minorEastAsia" w:hint="eastAsia"/>
                  <w:szCs w:val="21"/>
                </w:rPr>
                <w:t>经过2017年开始的严格规范管理后，近三年财政部PPP在库项目规模逐年增加。在不适合采用PPP模式的项目、推进缓慢的PPP项目、不合规范的PPP项目被清退整改之后，在库项目的质量得以提升。虽然我国的PPP条例尚未出台，但是PPP模式的各项管理制度的顶层设计都已较为成熟，在绩效管理、合同管理方面都有可操作性强且体系化、细节化的规则。根据明树树</w:t>
              </w:r>
              <w:proofErr w:type="gramStart"/>
              <w:r w:rsidRPr="007A694C">
                <w:rPr>
                  <w:rFonts w:asciiTheme="minorEastAsia" w:hAnsiTheme="minorEastAsia" w:hint="eastAsia"/>
                  <w:szCs w:val="21"/>
                </w:rPr>
                <w:t>据结果</w:t>
              </w:r>
              <w:proofErr w:type="gramEnd"/>
              <w:r w:rsidRPr="007A694C">
                <w:rPr>
                  <w:rFonts w:asciiTheme="minorEastAsia" w:hAnsiTheme="minorEastAsia" w:hint="eastAsia"/>
                  <w:szCs w:val="21"/>
                </w:rPr>
                <w:t>显示：未来五年内我国各省本级</w:t>
              </w:r>
              <w:proofErr w:type="gramStart"/>
              <w:r w:rsidRPr="007A694C">
                <w:rPr>
                  <w:rFonts w:asciiTheme="minorEastAsia" w:hAnsiTheme="minorEastAsia" w:hint="eastAsia"/>
                  <w:szCs w:val="21"/>
                </w:rPr>
                <w:t>财承空间</w:t>
              </w:r>
              <w:proofErr w:type="gramEnd"/>
              <w:r w:rsidRPr="007A694C">
                <w:rPr>
                  <w:rFonts w:asciiTheme="minorEastAsia" w:hAnsiTheme="minorEastAsia" w:hint="eastAsia"/>
                  <w:szCs w:val="21"/>
                </w:rPr>
                <w:t>普遍较宽裕；市</w:t>
              </w:r>
              <w:proofErr w:type="gramStart"/>
              <w:r w:rsidRPr="007A694C">
                <w:rPr>
                  <w:rFonts w:asciiTheme="minorEastAsia" w:hAnsiTheme="minorEastAsia" w:hint="eastAsia"/>
                  <w:szCs w:val="21"/>
                </w:rPr>
                <w:t>本级财承已用</w:t>
              </w:r>
              <w:proofErr w:type="gramEnd"/>
              <w:r w:rsidRPr="007A694C">
                <w:rPr>
                  <w:rFonts w:asciiTheme="minorEastAsia" w:hAnsiTheme="minorEastAsia" w:hint="eastAsia"/>
                  <w:szCs w:val="21"/>
                </w:rPr>
                <w:t>比例较高，而区县级绝大多数</w:t>
              </w:r>
              <w:proofErr w:type="gramStart"/>
              <w:r w:rsidRPr="007A694C">
                <w:rPr>
                  <w:rFonts w:asciiTheme="minorEastAsia" w:hAnsiTheme="minorEastAsia" w:hint="eastAsia"/>
                  <w:szCs w:val="21"/>
                </w:rPr>
                <w:t>财承状况</w:t>
              </w:r>
              <w:proofErr w:type="gramEnd"/>
              <w:r w:rsidRPr="007A694C">
                <w:rPr>
                  <w:rFonts w:asciiTheme="minorEastAsia" w:hAnsiTheme="minorEastAsia" w:hint="eastAsia"/>
                  <w:szCs w:val="21"/>
                </w:rPr>
                <w:t>良好，未来仍有较大的项目发展空间。</w:t>
              </w:r>
            </w:p>
            <w:p w14:paraId="6D353011" w14:textId="2721B834" w:rsidR="004B515D" w:rsidRPr="007A694C" w:rsidRDefault="00471E11" w:rsidP="00D96C0C">
              <w:pPr>
                <w:ind w:firstLineChars="200" w:firstLine="420"/>
                <w:jc w:val="both"/>
                <w:rPr>
                  <w:rFonts w:asciiTheme="minorEastAsia" w:hAnsiTheme="minorEastAsia"/>
                  <w:szCs w:val="21"/>
                </w:rPr>
              </w:pPr>
              <w:r w:rsidRPr="007A694C">
                <w:rPr>
                  <w:rFonts w:asciiTheme="minorEastAsia" w:hAnsiTheme="minorEastAsia" w:hint="eastAsia"/>
                  <w:szCs w:val="21"/>
                </w:rPr>
                <w:t>根据明</w:t>
              </w:r>
              <w:proofErr w:type="gramStart"/>
              <w:r w:rsidR="00591FE2">
                <w:rPr>
                  <w:rFonts w:asciiTheme="minorEastAsia" w:hAnsiTheme="minorEastAsia" w:hint="eastAsia"/>
                  <w:szCs w:val="21"/>
                </w:rPr>
                <w:t>树</w:t>
              </w:r>
              <w:r w:rsidRPr="007A694C">
                <w:rPr>
                  <w:rFonts w:asciiTheme="minorEastAsia" w:hAnsiTheme="minorEastAsia" w:hint="eastAsia"/>
                  <w:szCs w:val="21"/>
                </w:rPr>
                <w:t>数据</w:t>
              </w:r>
              <w:proofErr w:type="gramEnd"/>
              <w:r w:rsidRPr="007A694C">
                <w:rPr>
                  <w:rFonts w:asciiTheme="minorEastAsia" w:hAnsiTheme="minorEastAsia" w:hint="eastAsia"/>
                  <w:szCs w:val="21"/>
                </w:rPr>
                <w:t>显示，2021年从社会资本性质来看，国有企业（包括地方国企、</w:t>
              </w:r>
              <w:proofErr w:type="gramStart"/>
              <w:r w:rsidRPr="007A694C">
                <w:rPr>
                  <w:rFonts w:asciiTheme="minorEastAsia" w:hAnsiTheme="minorEastAsia" w:hint="eastAsia"/>
                  <w:szCs w:val="21"/>
                </w:rPr>
                <w:t>央企和央企</w:t>
              </w:r>
              <w:proofErr w:type="gramEnd"/>
              <w:r w:rsidRPr="007A694C">
                <w:rPr>
                  <w:rFonts w:asciiTheme="minorEastAsia" w:hAnsiTheme="minorEastAsia" w:hint="eastAsia"/>
                  <w:szCs w:val="21"/>
                </w:rPr>
                <w:t>下属公司、其他国企）在市场中仍占据较大的份额，全口径中标项目规模达到2.22</w:t>
              </w:r>
              <w:proofErr w:type="gramStart"/>
              <w:r w:rsidRPr="007A694C">
                <w:rPr>
                  <w:rFonts w:asciiTheme="minorEastAsia" w:hAnsiTheme="minorEastAsia" w:hint="eastAsia"/>
                  <w:szCs w:val="21"/>
                </w:rPr>
                <w:t>万亿</w:t>
              </w:r>
              <w:proofErr w:type="gramEnd"/>
              <w:r w:rsidRPr="007A694C">
                <w:rPr>
                  <w:rFonts w:asciiTheme="minorEastAsia" w:hAnsiTheme="minorEastAsia" w:hint="eastAsia"/>
                  <w:szCs w:val="21"/>
                </w:rPr>
                <w:t>元，在全部项目中占比95.65%。PPP项目因投资规模大，回收周期长，在去杠杆的大背景下，民企的资金流动性风险容易处于高位状态，PPP市场占有率逐年下降。</w:t>
              </w:r>
            </w:p>
            <w:p w14:paraId="2C81EE71" w14:textId="77777777" w:rsidR="004B515D" w:rsidRPr="007A694C" w:rsidRDefault="00471E11" w:rsidP="00D96C0C">
              <w:pPr>
                <w:ind w:firstLineChars="200" w:firstLine="420"/>
                <w:jc w:val="both"/>
                <w:rPr>
                  <w:rFonts w:asciiTheme="minorEastAsia" w:hAnsiTheme="minorEastAsia"/>
                  <w:szCs w:val="21"/>
                </w:rPr>
              </w:pPr>
              <w:r w:rsidRPr="007A694C">
                <w:rPr>
                  <w:rFonts w:asciiTheme="minorEastAsia" w:hAnsiTheme="minorEastAsia" w:hint="eastAsia"/>
                  <w:szCs w:val="21"/>
                </w:rPr>
                <w:t>国有企业参与PPP模式具有技术和管理到位、资金实力雄厚、与政府关系密切等优势，不过随着PPP相关政策陆续落地，运营和绩效考核要求不断强化，营商环境持续向好，民营企业参与PPP项目的意愿进一步加强，公司作为首批进军PPP市场的民营建企龙头，在规模、专业团队、投融资能力、项目管理、运营服务方面优势明显，将发挥灵活高效、管理成本低、敢于创新的特</w:t>
              </w:r>
              <w:r w:rsidRPr="007A694C">
                <w:rPr>
                  <w:rFonts w:asciiTheme="minorEastAsia" w:hAnsiTheme="minorEastAsia" w:hint="eastAsia"/>
                  <w:szCs w:val="21"/>
                </w:rPr>
                <w:lastRenderedPageBreak/>
                <w:t>点，重点布局投资体量适中，运营需求较强的优质项目，持续完善龙元生态矩阵，通过业务板块相互协同，打造中国领先的</w:t>
              </w:r>
              <w:proofErr w:type="spellStart"/>
              <w:r w:rsidRPr="007A694C">
                <w:rPr>
                  <w:rFonts w:asciiTheme="minorEastAsia" w:hAnsiTheme="minorEastAsia" w:hint="eastAsia"/>
                  <w:szCs w:val="21"/>
                </w:rPr>
                <w:t>PPP</w:t>
              </w:r>
              <w:proofErr w:type="spellEnd"/>
              <w:r w:rsidRPr="007A694C">
                <w:rPr>
                  <w:rFonts w:asciiTheme="minorEastAsia" w:hAnsiTheme="minorEastAsia" w:hint="eastAsia"/>
                  <w:szCs w:val="21"/>
                </w:rPr>
                <w:t>全生命周期投资运营服务平台。</w:t>
              </w:r>
              <w:r w:rsidRPr="007A694C">
                <w:rPr>
                  <w:rFonts w:asciiTheme="minorEastAsia" w:hAnsiTheme="minorEastAsia" w:cs="Calibri"/>
                  <w:szCs w:val="21"/>
                </w:rPr>
                <w:t> </w:t>
              </w:r>
            </w:p>
            <w:p w14:paraId="0FA53F0B" w14:textId="762BCC59" w:rsidR="004B515D" w:rsidRPr="007A694C" w:rsidRDefault="00591FE2" w:rsidP="00D96C0C">
              <w:pPr>
                <w:ind w:firstLineChars="200" w:firstLine="422"/>
                <w:jc w:val="both"/>
                <w:rPr>
                  <w:rFonts w:asciiTheme="minorEastAsia" w:hAnsiTheme="minorEastAsia"/>
                  <w:b/>
                  <w:szCs w:val="21"/>
                </w:rPr>
              </w:pPr>
              <w:r>
                <w:rPr>
                  <w:rFonts w:asciiTheme="minorEastAsia" w:hAnsiTheme="minorEastAsia" w:hint="eastAsia"/>
                  <w:b/>
                  <w:szCs w:val="21"/>
                </w:rPr>
                <w:t>绿色建筑业务</w:t>
              </w:r>
            </w:p>
            <w:p w14:paraId="5170423E" w14:textId="77777777" w:rsidR="004B515D" w:rsidRPr="007A694C" w:rsidRDefault="00471E11" w:rsidP="00D96C0C">
              <w:pPr>
                <w:ind w:firstLineChars="200" w:firstLine="420"/>
                <w:jc w:val="both"/>
                <w:rPr>
                  <w:rFonts w:asciiTheme="minorEastAsia" w:hAnsiTheme="minorEastAsia"/>
                  <w:szCs w:val="21"/>
                </w:rPr>
              </w:pPr>
              <w:r w:rsidRPr="007A694C">
                <w:rPr>
                  <w:rFonts w:asciiTheme="minorEastAsia" w:hAnsiTheme="minorEastAsia" w:hint="eastAsia"/>
                  <w:szCs w:val="21"/>
                </w:rPr>
                <w:t>建筑工业化、绿色建筑浪潮下，装配式建筑中长期发展趋势有望得到持续强化。装配式建筑是绿色建造方式，节能减排效果突出，复合绿色低碳趋势。老龄化加剧建筑用工困难，传统建造方式成本压力日益增大，后续随着行业技术及产业配套不断完善、装配式成本与传统施工成本不断接近且有望逆转，行业有望进入自驱加速发展阶段。</w:t>
              </w:r>
            </w:p>
            <w:p w14:paraId="5AAA15AB" w14:textId="77777777" w:rsidR="004B515D" w:rsidRPr="007A694C" w:rsidRDefault="00471E11" w:rsidP="00D96C0C">
              <w:pPr>
                <w:ind w:firstLineChars="200" w:firstLine="420"/>
                <w:jc w:val="both"/>
                <w:rPr>
                  <w:rFonts w:asciiTheme="minorEastAsia" w:hAnsiTheme="minorEastAsia"/>
                  <w:szCs w:val="21"/>
                </w:rPr>
              </w:pPr>
              <w:r w:rsidRPr="007A694C">
                <w:rPr>
                  <w:rFonts w:asciiTheme="minorEastAsia" w:hAnsiTheme="minorEastAsia" w:hint="eastAsia"/>
                  <w:szCs w:val="21"/>
                </w:rPr>
                <w:t>住房和城乡建设部标准定额司表示，目前，针对各地普遍反映的标准化程度不高制约了装配式建筑发展的突出问题，正组织编制《装配式住宅设计选型标准》《装配式混凝土结构住宅主要构件尺寸指南》《住宅装配化装修主要部品部件尺寸指南》，结合2020年发布的《钢结构住宅主要构件尺寸指南》，构建“1+3”标准化设计和生产体系，引导生产企业与设计单位、施工单位就构件和部品部件的常用尺寸进行协调统一，将有效提高装配式建筑设计、生产、施工效率，推进智能建造与新型建筑工业化，促进建筑产业转型升级和高质量发展。</w:t>
              </w:r>
            </w:p>
            <w:p w14:paraId="79646732" w14:textId="43E3345D" w:rsidR="004B515D" w:rsidRDefault="00471E11" w:rsidP="00D96C0C">
              <w:pPr>
                <w:ind w:firstLineChars="200" w:firstLine="420"/>
                <w:jc w:val="both"/>
                <w:rPr>
                  <w:szCs w:val="21"/>
                </w:rPr>
              </w:pPr>
              <w:r w:rsidRPr="007A694C">
                <w:rPr>
                  <w:rFonts w:asciiTheme="minorEastAsia" w:hAnsiTheme="minorEastAsia" w:hint="eastAsia"/>
                  <w:szCs w:val="21"/>
                </w:rPr>
                <w:t>从市场格局来看，当前我国钢结构行业CR5仅为5%左右，而美国钢结构企业CR3超过50%。可以预见，随着钢结构技术标准、行业规范不断完善，中小企业将加速推出市场，钢结构行业市场集中度有望大幅提升，竞争格局强者恒强</w:t>
              </w:r>
              <w:r>
                <w:rPr>
                  <w:rFonts w:asciiTheme="minorEastAsia" w:hAnsiTheme="minorEastAsia" w:hint="eastAsia"/>
                  <w:szCs w:val="21"/>
                </w:rPr>
                <w:t>。</w:t>
              </w:r>
            </w:p>
          </w:sdtContent>
        </w:sdt>
        <w:p w14:paraId="1BD7D4D7" w14:textId="77777777" w:rsidR="004B515D" w:rsidRDefault="00220447" w:rsidP="00D96C0C">
          <w:pPr>
            <w:ind w:firstLineChars="200" w:firstLine="420"/>
            <w:jc w:val="both"/>
            <w:rPr>
              <w:szCs w:val="21"/>
            </w:rPr>
          </w:pPr>
        </w:p>
      </w:sdtContent>
    </w:sdt>
    <w:sdt>
      <w:sdtPr>
        <w:rPr>
          <w:rFonts w:ascii="宋体" w:hAnsi="宋体" w:cs="宋体"/>
          <w:b w:val="0"/>
          <w:bCs w:val="0"/>
          <w:kern w:val="0"/>
          <w:szCs w:val="21"/>
        </w:rPr>
        <w:alias w:val="模块:公司发展战略"/>
        <w:tag w:val="_SEC_ddbac632a621498c889e331b6e21fcc6"/>
        <w:id w:val="-1730602633"/>
        <w:lock w:val="sdtLocked"/>
        <w:placeholder>
          <w:docPart w:val="GBC22222222222222222222222222222"/>
        </w:placeholder>
      </w:sdtPr>
      <w:sdtEndPr>
        <w:rPr>
          <w:rFonts w:hint="eastAsia"/>
        </w:rPr>
      </w:sdtEndPr>
      <w:sdtContent>
        <w:p w14:paraId="420CF055" w14:textId="77777777" w:rsidR="004B515D" w:rsidRDefault="00471E11" w:rsidP="00471E11">
          <w:pPr>
            <w:pStyle w:val="75"/>
            <w:numPr>
              <w:ilvl w:val="3"/>
              <w:numId w:val="105"/>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2041580903"/>
            <w:lock w:val="sdtLocked"/>
            <w:placeholder>
              <w:docPart w:val="GBC22222222222222222222222222222"/>
            </w:placeholder>
          </w:sdtPr>
          <w:sdtEndPr/>
          <w:sdtContent>
            <w:p w14:paraId="056CB783" w14:textId="36D1E8F3" w:rsidR="004B515D" w:rsidRDefault="00471E11" w:rsidP="00D96C0C">
              <w:pPr>
                <w:jc w:val="both"/>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1426535153"/>
            <w:lock w:val="sdtLocked"/>
            <w:placeholder>
              <w:docPart w:val="GBC22222222222222222222222222222"/>
            </w:placeholder>
          </w:sdtPr>
          <w:sdtEndPr/>
          <w:sdtContent>
            <w:p w14:paraId="7A9553D7" w14:textId="77777777" w:rsidR="004B515D" w:rsidRPr="007A694C" w:rsidRDefault="00471E11" w:rsidP="00D96C0C">
              <w:pPr>
                <w:ind w:firstLineChars="200" w:firstLine="420"/>
                <w:jc w:val="both"/>
                <w:rPr>
                  <w:rFonts w:asciiTheme="minorEastAsia" w:hAnsiTheme="minorEastAsia"/>
                  <w:szCs w:val="21"/>
                </w:rPr>
              </w:pPr>
              <w:r w:rsidRPr="007A694C">
                <w:rPr>
                  <w:rFonts w:asciiTheme="minorEastAsia" w:hAnsiTheme="minorEastAsia" w:hint="eastAsia"/>
                  <w:szCs w:val="21"/>
                </w:rPr>
                <w:t>战略愿景：公司始终聚焦于中国城市投资、建设及运营服务业务，通过平台化运作、一体化发展，整合内外部资源，完善城市功能，提升城市品质，致力于成为“幸福城市建设者，美好生活运营商”，为社会提供高质量、高水平的公共产品及服务，打造国内卓越的“未来城市投资-建设-运营综合服务商”。</w:t>
              </w:r>
            </w:p>
            <w:p w14:paraId="4DBE5D22" w14:textId="77777777" w:rsidR="004B515D" w:rsidRPr="007A694C" w:rsidRDefault="00471E11" w:rsidP="00D96C0C">
              <w:pPr>
                <w:ind w:firstLineChars="200" w:firstLine="420"/>
                <w:jc w:val="both"/>
                <w:rPr>
                  <w:rFonts w:asciiTheme="minorEastAsia" w:hAnsiTheme="minorEastAsia"/>
                  <w:szCs w:val="21"/>
                </w:rPr>
              </w:pPr>
              <w:r w:rsidRPr="007A694C">
                <w:rPr>
                  <w:rFonts w:asciiTheme="minorEastAsia" w:hAnsiTheme="minorEastAsia" w:hint="eastAsia"/>
                  <w:szCs w:val="21"/>
                </w:rPr>
                <w:t>根据集团五年发展战略规划，未来在业务布局上遵循轻重并举，专业协同的整体发展方针。</w:t>
              </w:r>
            </w:p>
            <w:p w14:paraId="1B07CF46" w14:textId="77777777" w:rsidR="004B515D" w:rsidRPr="007A694C" w:rsidRDefault="00471E11" w:rsidP="00D96C0C">
              <w:pPr>
                <w:ind w:firstLineChars="200" w:firstLine="420"/>
                <w:jc w:val="both"/>
                <w:rPr>
                  <w:rFonts w:asciiTheme="minorEastAsia" w:hAnsiTheme="minorEastAsia"/>
                  <w:szCs w:val="21"/>
                </w:rPr>
              </w:pPr>
              <w:r w:rsidRPr="007A694C">
                <w:rPr>
                  <w:rFonts w:asciiTheme="minorEastAsia" w:hAnsiTheme="minorEastAsia" w:hint="eastAsia"/>
                  <w:szCs w:val="21"/>
                </w:rPr>
                <w:t>首先，集团传统施工业务要逐步</w:t>
              </w:r>
              <w:proofErr w:type="gramStart"/>
              <w:r w:rsidRPr="007A694C">
                <w:rPr>
                  <w:rFonts w:asciiTheme="minorEastAsia" w:hAnsiTheme="minorEastAsia" w:hint="eastAsia"/>
                  <w:szCs w:val="21"/>
                </w:rPr>
                <w:t>主动回归轻</w:t>
              </w:r>
              <w:proofErr w:type="gramEnd"/>
              <w:r w:rsidRPr="007A694C">
                <w:rPr>
                  <w:rFonts w:asciiTheme="minorEastAsia" w:hAnsiTheme="minorEastAsia" w:hint="eastAsia"/>
                  <w:szCs w:val="21"/>
                </w:rPr>
                <w:t>资产业务本质，具体举措主要包括：</w:t>
              </w:r>
            </w:p>
            <w:p w14:paraId="15A775D1" w14:textId="77777777" w:rsidR="004B515D" w:rsidRPr="007A694C" w:rsidRDefault="00471E11" w:rsidP="00D96C0C">
              <w:pPr>
                <w:ind w:firstLineChars="200" w:firstLine="420"/>
                <w:jc w:val="both"/>
                <w:rPr>
                  <w:rFonts w:asciiTheme="minorEastAsia" w:hAnsiTheme="minorEastAsia"/>
                  <w:szCs w:val="21"/>
                </w:rPr>
              </w:pPr>
              <w:r w:rsidRPr="007A694C">
                <w:rPr>
                  <w:rFonts w:asciiTheme="minorEastAsia" w:hAnsiTheme="minorEastAsia" w:hint="eastAsia"/>
                  <w:szCs w:val="21"/>
                </w:rPr>
                <w:t>1、传统业务的资金配置要建立起总量统筹控制项目支持资金，集团资金等各项优质资源向优秀项目部及总承包管理公司业务倾斜支持，逐步打造高效、高周转的内部活血系统；</w:t>
              </w:r>
            </w:p>
            <w:p w14:paraId="545F8E0B" w14:textId="77777777" w:rsidR="004B515D" w:rsidRPr="007A694C" w:rsidRDefault="00471E11" w:rsidP="00D96C0C">
              <w:pPr>
                <w:ind w:firstLineChars="200" w:firstLine="420"/>
                <w:jc w:val="both"/>
                <w:rPr>
                  <w:rFonts w:asciiTheme="minorEastAsia" w:hAnsiTheme="minorEastAsia"/>
                  <w:szCs w:val="21"/>
                </w:rPr>
              </w:pPr>
              <w:r w:rsidRPr="007A694C">
                <w:rPr>
                  <w:rFonts w:asciiTheme="minorEastAsia" w:hAnsiTheme="minorEastAsia" w:hint="eastAsia"/>
                  <w:szCs w:val="21"/>
                </w:rPr>
                <w:t>2、持续狠抓“清收清欠”及对集团内部应收账款类资产实行分级管理分类处置，积极优化传统业务资产池，</w:t>
              </w:r>
              <w:proofErr w:type="gramStart"/>
              <w:r w:rsidRPr="007A694C">
                <w:rPr>
                  <w:rFonts w:asciiTheme="minorEastAsia" w:hAnsiTheme="minorEastAsia" w:hint="eastAsia"/>
                  <w:szCs w:val="21"/>
                </w:rPr>
                <w:t>化解因</w:t>
              </w:r>
              <w:proofErr w:type="gramEnd"/>
              <w:r w:rsidRPr="007A694C">
                <w:rPr>
                  <w:rFonts w:asciiTheme="minorEastAsia" w:hAnsiTheme="minorEastAsia" w:hint="eastAsia"/>
                  <w:szCs w:val="21"/>
                </w:rPr>
                <w:t>行业及历史原因导致应收账款高而影响集团财务基本面，尽早实现集团五年规划中关于资产“腾笼换鸟”的战略；</w:t>
              </w:r>
              <w:r w:rsidRPr="007A694C">
                <w:rPr>
                  <w:rFonts w:asciiTheme="minorEastAsia" w:hAnsiTheme="minorEastAsia" w:cs="Calibri"/>
                  <w:szCs w:val="21"/>
                </w:rPr>
                <w:t> </w:t>
              </w:r>
            </w:p>
            <w:p w14:paraId="70D921E5" w14:textId="77777777" w:rsidR="004B515D" w:rsidRPr="007A694C" w:rsidRDefault="00471E11" w:rsidP="00D96C0C">
              <w:pPr>
                <w:ind w:firstLineChars="200" w:firstLine="420"/>
                <w:jc w:val="both"/>
                <w:rPr>
                  <w:rFonts w:asciiTheme="minorEastAsia" w:hAnsiTheme="minorEastAsia"/>
                  <w:szCs w:val="21"/>
                </w:rPr>
              </w:pPr>
              <w:r w:rsidRPr="007A694C">
                <w:rPr>
                  <w:rFonts w:asciiTheme="minorEastAsia" w:hAnsiTheme="minorEastAsia" w:hint="eastAsia"/>
                  <w:szCs w:val="21"/>
                </w:rPr>
                <w:t>3、按照高周转、</w:t>
              </w:r>
              <w:proofErr w:type="gramStart"/>
              <w:r w:rsidRPr="007A694C">
                <w:rPr>
                  <w:rFonts w:asciiTheme="minorEastAsia" w:hAnsiTheme="minorEastAsia" w:hint="eastAsia"/>
                  <w:szCs w:val="21"/>
                </w:rPr>
                <w:t>低资金</w:t>
              </w:r>
              <w:proofErr w:type="gramEnd"/>
              <w:r w:rsidRPr="007A694C">
                <w:rPr>
                  <w:rFonts w:asciiTheme="minorEastAsia" w:hAnsiTheme="minorEastAsia" w:hint="eastAsia"/>
                  <w:szCs w:val="21"/>
                </w:rPr>
                <w:t>沉淀标准进行业务承接和管理，净利润与现金流匹配，在一定程度上现金流优先程度高于净利润；</w:t>
              </w:r>
            </w:p>
            <w:p w14:paraId="54F64F97" w14:textId="77777777" w:rsidR="004B515D" w:rsidRPr="007A694C" w:rsidRDefault="00471E11" w:rsidP="00D96C0C">
              <w:pPr>
                <w:ind w:firstLineChars="200" w:firstLine="420"/>
                <w:jc w:val="both"/>
                <w:rPr>
                  <w:rFonts w:asciiTheme="minorEastAsia" w:hAnsiTheme="minorEastAsia"/>
                  <w:szCs w:val="21"/>
                </w:rPr>
              </w:pPr>
              <w:r w:rsidRPr="007A694C">
                <w:rPr>
                  <w:rFonts w:asciiTheme="minorEastAsia" w:hAnsiTheme="minorEastAsia" w:hint="eastAsia"/>
                  <w:szCs w:val="21"/>
                </w:rPr>
                <w:t>4、进一步强化巩固以总承包实施实力为核心的传统施工业务竞争力，积极探索“成本、工期、质量”闭口合同的履约能力建设，与集团基建投资等业务互为支撑；</w:t>
              </w:r>
            </w:p>
            <w:p w14:paraId="0858485F" w14:textId="77777777" w:rsidR="004B515D" w:rsidRPr="007A694C" w:rsidRDefault="00471E11" w:rsidP="00D96C0C">
              <w:pPr>
                <w:ind w:firstLineChars="200" w:firstLine="420"/>
                <w:jc w:val="both"/>
                <w:rPr>
                  <w:rFonts w:asciiTheme="minorEastAsia" w:hAnsiTheme="minorEastAsia"/>
                  <w:szCs w:val="21"/>
                </w:rPr>
              </w:pPr>
              <w:r w:rsidRPr="007A694C">
                <w:rPr>
                  <w:rFonts w:asciiTheme="minorEastAsia" w:hAnsiTheme="minorEastAsia" w:hint="eastAsia"/>
                  <w:szCs w:val="21"/>
                </w:rPr>
                <w:t>5、深度挖掘既有优势业务区域潜力，充分研究目前存在较长时期建设需求的区域，寻找增量市场，</w:t>
              </w:r>
              <w:proofErr w:type="gramStart"/>
              <w:r w:rsidRPr="007A694C">
                <w:rPr>
                  <w:rFonts w:asciiTheme="minorEastAsia" w:hAnsiTheme="minorEastAsia" w:hint="eastAsia"/>
                  <w:szCs w:val="21"/>
                </w:rPr>
                <w:t>审慎以</w:t>
              </w:r>
              <w:proofErr w:type="gramEnd"/>
              <w:r w:rsidRPr="007A694C">
                <w:rPr>
                  <w:rFonts w:asciiTheme="minorEastAsia" w:hAnsiTheme="minorEastAsia" w:hint="eastAsia"/>
                  <w:szCs w:val="21"/>
                </w:rPr>
                <w:t>城市子公司的形式进行布局。</w:t>
              </w:r>
              <w:r w:rsidRPr="007A694C">
                <w:rPr>
                  <w:rFonts w:asciiTheme="minorEastAsia" w:hAnsiTheme="minorEastAsia" w:cs="Calibri"/>
                  <w:szCs w:val="21"/>
                </w:rPr>
                <w:t> </w:t>
              </w:r>
            </w:p>
            <w:p w14:paraId="3DDD294C" w14:textId="77777777" w:rsidR="004B515D" w:rsidRPr="007A694C" w:rsidRDefault="00471E11" w:rsidP="00D96C0C">
              <w:pPr>
                <w:ind w:firstLineChars="200" w:firstLine="420"/>
                <w:jc w:val="both"/>
                <w:rPr>
                  <w:rFonts w:asciiTheme="minorEastAsia" w:hAnsiTheme="minorEastAsia"/>
                  <w:szCs w:val="21"/>
                </w:rPr>
              </w:pPr>
              <w:r w:rsidRPr="007A694C">
                <w:rPr>
                  <w:rFonts w:asciiTheme="minorEastAsia" w:hAnsiTheme="minorEastAsia" w:hint="eastAsia"/>
                  <w:szCs w:val="21"/>
                </w:rPr>
                <w:t>其次，集团基建和泛基建投资领域，作为集团的重资产板块，将以集团财务基本面为</w:t>
              </w:r>
              <w:proofErr w:type="gramStart"/>
              <w:r w:rsidRPr="007A694C">
                <w:rPr>
                  <w:rFonts w:asciiTheme="minorEastAsia" w:hAnsiTheme="minorEastAsia" w:hint="eastAsia"/>
                  <w:szCs w:val="21"/>
                </w:rPr>
                <w:t>考量</w:t>
              </w:r>
              <w:proofErr w:type="gramEnd"/>
              <w:r w:rsidRPr="007A694C">
                <w:rPr>
                  <w:rFonts w:asciiTheme="minorEastAsia" w:hAnsiTheme="minorEastAsia" w:hint="eastAsia"/>
                  <w:szCs w:val="21"/>
                </w:rPr>
                <w:t>对投资进度和总量作统筹控制，稳健经营，</w:t>
              </w:r>
              <w:proofErr w:type="gramStart"/>
              <w:r w:rsidRPr="007A694C">
                <w:rPr>
                  <w:rFonts w:asciiTheme="minorEastAsia" w:hAnsiTheme="minorEastAsia" w:hint="eastAsia"/>
                  <w:szCs w:val="21"/>
                </w:rPr>
                <w:t>实现投收动态平衡</w:t>
              </w:r>
              <w:proofErr w:type="gramEnd"/>
              <w:r w:rsidRPr="007A694C">
                <w:rPr>
                  <w:rFonts w:asciiTheme="minorEastAsia" w:hAnsiTheme="minorEastAsia" w:hint="eastAsia"/>
                  <w:szCs w:val="21"/>
                </w:rPr>
                <w:t>。以现有存量在手订单为基础，打造集团中长期稳定投资回报和现金流的优质资产池，为集团未来贡献稳定的利润基本盘。</w:t>
              </w:r>
            </w:p>
            <w:p w14:paraId="688618B5" w14:textId="77777777" w:rsidR="004B515D" w:rsidRPr="007A694C" w:rsidRDefault="00471E11" w:rsidP="00D96C0C">
              <w:pPr>
                <w:ind w:firstLineChars="200" w:firstLine="420"/>
                <w:jc w:val="both"/>
                <w:rPr>
                  <w:rFonts w:asciiTheme="minorEastAsia" w:hAnsiTheme="minorEastAsia"/>
                  <w:szCs w:val="21"/>
                </w:rPr>
              </w:pPr>
              <w:r w:rsidRPr="007A694C">
                <w:rPr>
                  <w:rFonts w:asciiTheme="minorEastAsia" w:hAnsiTheme="minorEastAsia" w:hint="eastAsia"/>
                  <w:szCs w:val="21"/>
                </w:rPr>
                <w:t>再次，充分把握行业发展趋势，积极推进集团装配式业务，建立起全行业领先的装配式技术和生产体系，注重技术研发，确保体系的领先性和完整性，提供行业领先的一整套一站</w:t>
              </w:r>
              <w:proofErr w:type="gramStart"/>
              <w:r w:rsidRPr="007A694C">
                <w:rPr>
                  <w:rFonts w:asciiTheme="minorEastAsia" w:hAnsiTheme="minorEastAsia" w:hint="eastAsia"/>
                  <w:szCs w:val="21"/>
                </w:rPr>
                <w:t>式解决</w:t>
              </w:r>
              <w:proofErr w:type="gramEnd"/>
              <w:r w:rsidRPr="007A694C">
                <w:rPr>
                  <w:rFonts w:asciiTheme="minorEastAsia" w:hAnsiTheme="minorEastAsia" w:hint="eastAsia"/>
                  <w:szCs w:val="21"/>
                </w:rPr>
                <w:t>方案。全力支持通过</w:t>
              </w:r>
              <w:proofErr w:type="gramStart"/>
              <w:r w:rsidRPr="007A694C">
                <w:rPr>
                  <w:rFonts w:asciiTheme="minorEastAsia" w:hAnsiTheme="minorEastAsia" w:hint="eastAsia"/>
                  <w:szCs w:val="21"/>
                </w:rPr>
                <w:t>子公司明筑打造</w:t>
              </w:r>
              <w:proofErr w:type="gramEnd"/>
              <w:r w:rsidRPr="007A694C">
                <w:rPr>
                  <w:rFonts w:asciiTheme="minorEastAsia" w:hAnsiTheme="minorEastAsia" w:hint="eastAsia"/>
                  <w:szCs w:val="21"/>
                </w:rPr>
                <w:t>高标准的研发生产基地。</w:t>
              </w:r>
            </w:p>
            <w:p w14:paraId="7B6EB842" w14:textId="77777777" w:rsidR="004B515D" w:rsidRPr="007A694C" w:rsidRDefault="00471E11" w:rsidP="00D96C0C">
              <w:pPr>
                <w:ind w:firstLineChars="200" w:firstLine="420"/>
                <w:jc w:val="both"/>
                <w:rPr>
                  <w:rFonts w:asciiTheme="minorEastAsia" w:hAnsiTheme="minorEastAsia"/>
                  <w:szCs w:val="21"/>
                </w:rPr>
              </w:pPr>
              <w:r w:rsidRPr="007A694C">
                <w:rPr>
                  <w:rFonts w:asciiTheme="minorEastAsia" w:hAnsiTheme="minorEastAsia" w:hint="eastAsia"/>
                  <w:szCs w:val="21"/>
                </w:rPr>
                <w:t>另外，集团将纵向整合内部各项业态资源，发挥专业协同、混业经营能力，以“产品和服务理念创新+投资+运营”，打造面向包括城市更新等未来城市发展领域市场的差异</w:t>
              </w:r>
              <w:proofErr w:type="gramStart"/>
              <w:r w:rsidRPr="007A694C">
                <w:rPr>
                  <w:rFonts w:asciiTheme="minorEastAsia" w:hAnsiTheme="minorEastAsia" w:hint="eastAsia"/>
                  <w:szCs w:val="21"/>
                </w:rPr>
                <w:t>化核心</w:t>
              </w:r>
              <w:proofErr w:type="gramEnd"/>
              <w:r w:rsidRPr="007A694C">
                <w:rPr>
                  <w:rFonts w:asciiTheme="minorEastAsia" w:hAnsiTheme="minorEastAsia" w:hint="eastAsia"/>
                  <w:szCs w:val="21"/>
                </w:rPr>
                <w:t>竞争力。 主要包括：</w:t>
              </w:r>
            </w:p>
            <w:p w14:paraId="619FBA61" w14:textId="77777777" w:rsidR="004B515D" w:rsidRPr="007A694C" w:rsidRDefault="00471E11" w:rsidP="00D96C0C">
              <w:pPr>
                <w:ind w:firstLineChars="200" w:firstLine="420"/>
                <w:jc w:val="both"/>
                <w:rPr>
                  <w:rFonts w:asciiTheme="minorEastAsia" w:hAnsiTheme="minorEastAsia"/>
                  <w:szCs w:val="21"/>
                </w:rPr>
              </w:pPr>
              <w:r w:rsidRPr="007A694C">
                <w:rPr>
                  <w:rFonts w:asciiTheme="minorEastAsia" w:hAnsiTheme="minorEastAsia" w:hint="eastAsia"/>
                  <w:szCs w:val="21"/>
                </w:rPr>
                <w:t>1、城市公共产品和服务创新：城市更新、城市公共产品等领域的设计、建设、运营理念产品化，挖掘当前城市政府和居民需求痛点，整合外部智慧和内部资源，打造符合新型城镇</w:t>
              </w:r>
              <w:proofErr w:type="gramStart"/>
              <w:r w:rsidRPr="007A694C">
                <w:rPr>
                  <w:rFonts w:asciiTheme="minorEastAsia" w:hAnsiTheme="minorEastAsia" w:hint="eastAsia"/>
                  <w:szCs w:val="21"/>
                </w:rPr>
                <w:t>化需求</w:t>
              </w:r>
              <w:proofErr w:type="gramEnd"/>
              <w:r w:rsidRPr="007A694C">
                <w:rPr>
                  <w:rFonts w:asciiTheme="minorEastAsia" w:hAnsiTheme="minorEastAsia" w:hint="eastAsia"/>
                  <w:szCs w:val="21"/>
                </w:rPr>
                <w:t>的公共产品；</w:t>
              </w:r>
              <w:r w:rsidRPr="007A694C">
                <w:rPr>
                  <w:rFonts w:asciiTheme="minorEastAsia" w:hAnsiTheme="minorEastAsia" w:cs="Calibri"/>
                  <w:szCs w:val="21"/>
                </w:rPr>
                <w:t> </w:t>
              </w:r>
            </w:p>
            <w:p w14:paraId="47BE0590" w14:textId="77777777" w:rsidR="004B515D" w:rsidRPr="007A694C" w:rsidRDefault="00471E11" w:rsidP="00D96C0C">
              <w:pPr>
                <w:ind w:firstLineChars="200" w:firstLine="420"/>
                <w:jc w:val="both"/>
                <w:rPr>
                  <w:rFonts w:asciiTheme="minorEastAsia" w:hAnsiTheme="minorEastAsia"/>
                  <w:szCs w:val="21"/>
                </w:rPr>
              </w:pPr>
              <w:r w:rsidRPr="007A694C">
                <w:rPr>
                  <w:rFonts w:asciiTheme="minorEastAsia" w:hAnsiTheme="minorEastAsia" w:hint="eastAsia"/>
                  <w:szCs w:val="21"/>
                </w:rPr>
                <w:t>2、咨询、管理、信息系统：发挥超过500亿实操项目经验优势，创新理念，引导需求；</w:t>
              </w:r>
              <w:r w:rsidRPr="007A694C">
                <w:rPr>
                  <w:rFonts w:asciiTheme="minorEastAsia" w:hAnsiTheme="minorEastAsia" w:cs="Calibri"/>
                  <w:szCs w:val="21"/>
                </w:rPr>
                <w:t> </w:t>
              </w:r>
            </w:p>
            <w:p w14:paraId="5FE8357C" w14:textId="77777777" w:rsidR="004B515D" w:rsidRPr="007A694C" w:rsidRDefault="00471E11" w:rsidP="00D96C0C">
              <w:pPr>
                <w:ind w:firstLineChars="200" w:firstLine="420"/>
                <w:jc w:val="both"/>
                <w:rPr>
                  <w:rFonts w:asciiTheme="minorEastAsia" w:hAnsiTheme="minorEastAsia"/>
                  <w:szCs w:val="21"/>
                </w:rPr>
              </w:pPr>
              <w:r w:rsidRPr="007A694C">
                <w:rPr>
                  <w:rFonts w:asciiTheme="minorEastAsia" w:hAnsiTheme="minorEastAsia" w:hint="eastAsia"/>
                  <w:szCs w:val="21"/>
                </w:rPr>
                <w:lastRenderedPageBreak/>
                <w:t>3、运营：通过自行培育部分具备市场竞争力的运营板块，有效承接政府服务外包和职能改革的大量需求。整合内外运营资源，为集团承接EPC+O项目提供有力支撑。</w:t>
              </w:r>
              <w:r w:rsidRPr="007A694C">
                <w:rPr>
                  <w:rFonts w:asciiTheme="minorEastAsia" w:hAnsiTheme="minorEastAsia" w:cs="Calibri"/>
                  <w:szCs w:val="21"/>
                </w:rPr>
                <w:t> </w:t>
              </w:r>
            </w:p>
            <w:p w14:paraId="36C8CCC5" w14:textId="63144186" w:rsidR="004B515D" w:rsidRPr="00BF397D" w:rsidRDefault="00471E11" w:rsidP="00D96C0C">
              <w:pPr>
                <w:ind w:firstLineChars="200" w:firstLine="420"/>
                <w:jc w:val="both"/>
                <w:rPr>
                  <w:rFonts w:asciiTheme="minorEastAsia" w:hAnsiTheme="minorEastAsia"/>
                  <w:szCs w:val="21"/>
                </w:rPr>
              </w:pPr>
              <w:r w:rsidRPr="007A694C">
                <w:rPr>
                  <w:rFonts w:asciiTheme="minorEastAsia" w:hAnsiTheme="minorEastAsia" w:hint="eastAsia"/>
                  <w:szCs w:val="21"/>
                </w:rPr>
                <w:t>4、有前瞻性地丰富龙元生态，补足生态短板，提前储备能力。</w:t>
              </w:r>
            </w:p>
          </w:sdtContent>
        </w:sdt>
        <w:p w14:paraId="5064738A" w14:textId="77777777" w:rsidR="004B515D" w:rsidRDefault="00220447" w:rsidP="00D96C0C">
          <w:pPr>
            <w:jc w:val="both"/>
            <w:rPr>
              <w:szCs w:val="21"/>
            </w:rPr>
          </w:pPr>
        </w:p>
      </w:sdtContent>
    </w:sdt>
    <w:sdt>
      <w:sdtPr>
        <w:rPr>
          <w:rFonts w:ascii="宋体" w:hAnsi="宋体" w:cs="宋体"/>
          <w:b w:val="0"/>
          <w:bCs w:val="0"/>
          <w:kern w:val="0"/>
          <w:szCs w:val="21"/>
        </w:rPr>
        <w:alias w:val="模块:经营计划"/>
        <w:tag w:val="_SEC_e5dfae5745e046e6a8ba223752a1dccc"/>
        <w:id w:val="1879509726"/>
        <w:lock w:val="sdtLocked"/>
        <w:placeholder>
          <w:docPart w:val="GBC22222222222222222222222222222"/>
        </w:placeholder>
      </w:sdtPr>
      <w:sdtEndPr>
        <w:rPr>
          <w:rFonts w:hint="eastAsia"/>
        </w:rPr>
      </w:sdtEndPr>
      <w:sdtContent>
        <w:bookmarkEnd w:id="21" w:displacedByCustomXml="prev"/>
        <w:p w14:paraId="38B14408" w14:textId="77777777" w:rsidR="004B515D" w:rsidRDefault="00471E11" w:rsidP="00471E11">
          <w:pPr>
            <w:pStyle w:val="75"/>
            <w:numPr>
              <w:ilvl w:val="3"/>
              <w:numId w:val="105"/>
            </w:numPr>
            <w:ind w:left="420" w:hangingChars="200"/>
            <w:rPr>
              <w:szCs w:val="21"/>
            </w:rPr>
          </w:pPr>
          <w:r>
            <w:rPr>
              <w:szCs w:val="21"/>
            </w:rPr>
            <w:t>经营计划</w:t>
          </w:r>
        </w:p>
        <w:sdt>
          <w:sdtPr>
            <w:rPr>
              <w:rFonts w:hint="eastAsia"/>
              <w:szCs w:val="21"/>
            </w:rPr>
            <w:alias w:val="是否适用：经营计划[双击切换]"/>
            <w:tag w:val="_GBC_871dbf3fc5a0422cadcc3452003278de"/>
            <w:id w:val="775913168"/>
            <w:lock w:val="sdtLocked"/>
            <w:placeholder>
              <w:docPart w:val="GBC22222222222222222222222222222"/>
            </w:placeholder>
          </w:sdtPr>
          <w:sdtEndPr/>
          <w:sdtContent>
            <w:p w14:paraId="038BCB04" w14:textId="2553A34F" w:rsidR="004B515D" w:rsidRDefault="00471E11" w:rsidP="00D96C0C">
              <w:pPr>
                <w:jc w:val="both"/>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1604078649"/>
            <w:lock w:val="sdtLocked"/>
            <w:placeholder>
              <w:docPart w:val="GBC22222222222222222222222222222"/>
            </w:placeholder>
          </w:sdtPr>
          <w:sdtEndPr/>
          <w:sdtContent>
            <w:p w14:paraId="108FE9E2" w14:textId="77777777" w:rsidR="004B515D" w:rsidRPr="007A694C" w:rsidRDefault="00471E11" w:rsidP="00D96C0C">
              <w:pPr>
                <w:ind w:firstLineChars="200" w:firstLine="420"/>
                <w:jc w:val="both"/>
                <w:rPr>
                  <w:rFonts w:asciiTheme="minorEastAsia" w:hAnsiTheme="minorEastAsia"/>
                  <w:szCs w:val="21"/>
                </w:rPr>
              </w:pPr>
              <w:r w:rsidRPr="007A694C">
                <w:rPr>
                  <w:rFonts w:asciiTheme="minorEastAsia" w:hAnsiTheme="minorEastAsia"/>
                  <w:szCs w:val="21"/>
                </w:rPr>
                <w:t>2022年，为了实现集团更好的发展，根据公司的发展战略规划部署，结合市场环境和公司自身的实际情况，公司管理层提出了“</w:t>
              </w:r>
              <w:r w:rsidRPr="007A694C">
                <w:rPr>
                  <w:rFonts w:asciiTheme="minorEastAsia" w:hAnsiTheme="minorEastAsia" w:hint="eastAsia"/>
                  <w:szCs w:val="21"/>
                </w:rPr>
                <w:t>真抓实干，奋</w:t>
              </w:r>
              <w:proofErr w:type="gramStart"/>
              <w:r w:rsidRPr="007A694C">
                <w:rPr>
                  <w:rFonts w:asciiTheme="minorEastAsia" w:hAnsiTheme="minorEastAsia" w:hint="eastAsia"/>
                  <w:szCs w:val="21"/>
                </w:rPr>
                <w:t>楫</w:t>
              </w:r>
              <w:proofErr w:type="gramEnd"/>
              <w:r w:rsidRPr="007A694C">
                <w:rPr>
                  <w:rFonts w:asciiTheme="minorEastAsia" w:hAnsiTheme="minorEastAsia" w:hint="eastAsia"/>
                  <w:szCs w:val="21"/>
                </w:rPr>
                <w:t>笃行</w:t>
              </w:r>
              <w:r w:rsidRPr="007A694C">
                <w:rPr>
                  <w:rFonts w:asciiTheme="minorEastAsia" w:hAnsiTheme="minorEastAsia"/>
                  <w:szCs w:val="21"/>
                </w:rPr>
                <w:t>”的工作方针，着力通过改善业务结构，</w:t>
              </w:r>
              <w:r w:rsidRPr="007A694C">
                <w:rPr>
                  <w:rFonts w:asciiTheme="minorEastAsia" w:hAnsiTheme="minorEastAsia" w:hint="eastAsia"/>
                  <w:szCs w:val="21"/>
                </w:rPr>
                <w:t>提升管理效率</w:t>
              </w:r>
              <w:r w:rsidRPr="007A694C">
                <w:rPr>
                  <w:rFonts w:asciiTheme="minorEastAsia" w:hAnsiTheme="minorEastAsia"/>
                  <w:szCs w:val="21"/>
                </w:rPr>
                <w:t>，</w:t>
              </w:r>
              <w:r w:rsidRPr="007A694C">
                <w:rPr>
                  <w:rFonts w:asciiTheme="minorEastAsia" w:hAnsiTheme="minorEastAsia" w:hint="eastAsia"/>
                  <w:szCs w:val="21"/>
                </w:rPr>
                <w:t>加强现金流管理，</w:t>
              </w:r>
              <w:r w:rsidRPr="007A694C">
                <w:rPr>
                  <w:rFonts w:asciiTheme="minorEastAsia" w:hAnsiTheme="minorEastAsia"/>
                  <w:szCs w:val="21"/>
                </w:rPr>
                <w:t>建设和培育龙元生态。具体目标与计划如下：</w:t>
              </w:r>
            </w:p>
            <w:p w14:paraId="7C0C3021" w14:textId="55C659BC" w:rsidR="004B515D" w:rsidRPr="007A694C" w:rsidRDefault="00471E11" w:rsidP="00D96C0C">
              <w:pPr>
                <w:ind w:firstLineChars="200" w:firstLine="420"/>
                <w:jc w:val="both"/>
                <w:rPr>
                  <w:rFonts w:asciiTheme="minorEastAsia" w:hAnsiTheme="minorEastAsia"/>
                  <w:szCs w:val="21"/>
                </w:rPr>
              </w:pPr>
              <w:r w:rsidRPr="007A694C">
                <w:rPr>
                  <w:rFonts w:asciiTheme="minorEastAsia" w:hAnsiTheme="minorEastAsia" w:hint="eastAsia"/>
                  <w:szCs w:val="21"/>
                </w:rPr>
                <w:t xml:space="preserve">1. </w:t>
              </w:r>
              <w:bookmarkStart w:id="47" w:name="_Hlk100224727"/>
              <w:r w:rsidRPr="007A694C">
                <w:rPr>
                  <w:rFonts w:asciiTheme="minorEastAsia" w:hAnsiTheme="minorEastAsia" w:hint="eastAsia"/>
                  <w:szCs w:val="21"/>
                </w:rPr>
                <w:t>集团新接订单200亿</w:t>
              </w:r>
              <w:r w:rsidR="00571297">
                <w:rPr>
                  <w:rFonts w:asciiTheme="minorEastAsia" w:hAnsiTheme="minorEastAsia" w:hint="eastAsia"/>
                  <w:szCs w:val="21"/>
                </w:rPr>
                <w:t>；</w:t>
              </w:r>
              <w:r w:rsidRPr="007A694C">
                <w:rPr>
                  <w:rFonts w:asciiTheme="minorEastAsia" w:hAnsiTheme="minorEastAsia" w:hint="eastAsia"/>
                  <w:szCs w:val="21"/>
                </w:rPr>
                <w:t>优化区域布局，建立多层次立体经营体系，持续改善业务结构及质量，其中传统项目自主经营占比不低于 50%，非民营占比不低于 50%。</w:t>
              </w:r>
            </w:p>
            <w:bookmarkEnd w:id="47"/>
            <w:p w14:paraId="7A9F688E" w14:textId="4386B0BE" w:rsidR="004B515D" w:rsidRPr="007A694C" w:rsidRDefault="00471E11" w:rsidP="00D96C0C">
              <w:pPr>
                <w:ind w:firstLineChars="200" w:firstLine="420"/>
                <w:jc w:val="both"/>
                <w:rPr>
                  <w:rFonts w:asciiTheme="minorEastAsia" w:hAnsiTheme="minorEastAsia"/>
                  <w:szCs w:val="21"/>
                </w:rPr>
              </w:pPr>
              <w:r w:rsidRPr="007A694C">
                <w:rPr>
                  <w:rFonts w:asciiTheme="minorEastAsia" w:hAnsiTheme="minorEastAsia" w:hint="eastAsia"/>
                  <w:szCs w:val="21"/>
                </w:rPr>
                <w:t>2. 完成</w:t>
              </w:r>
              <w:r w:rsidR="00571297">
                <w:rPr>
                  <w:rFonts w:asciiTheme="minorEastAsia" w:hAnsiTheme="minorEastAsia" w:hint="eastAsia"/>
                  <w:szCs w:val="21"/>
                </w:rPr>
                <w:t>产值</w:t>
              </w:r>
              <w:r w:rsidRPr="007A694C">
                <w:rPr>
                  <w:rFonts w:asciiTheme="minorEastAsia" w:hAnsiTheme="minorEastAsia" w:hint="eastAsia"/>
                  <w:szCs w:val="21"/>
                </w:rPr>
                <w:t>195亿，其中PPP项目完工交付不低于20个。</w:t>
              </w:r>
            </w:p>
            <w:p w14:paraId="507B187B" w14:textId="39142AEE" w:rsidR="004B515D" w:rsidRPr="007A694C" w:rsidRDefault="00471E11" w:rsidP="00D96C0C">
              <w:pPr>
                <w:ind w:firstLineChars="200" w:firstLine="420"/>
                <w:jc w:val="both"/>
                <w:rPr>
                  <w:rFonts w:asciiTheme="minorEastAsia" w:hAnsiTheme="minorEastAsia"/>
                  <w:szCs w:val="21"/>
                </w:rPr>
              </w:pPr>
              <w:r w:rsidRPr="007A694C">
                <w:rPr>
                  <w:rFonts w:asciiTheme="minorEastAsia" w:hAnsiTheme="minorEastAsia" w:hint="eastAsia"/>
                  <w:szCs w:val="21"/>
                </w:rPr>
                <w:t>3. 加强全面预算及资金计划管理，合理规划现金流，传统板块净回收现金流8亿，PPP板块实现收款50亿。</w:t>
              </w:r>
            </w:p>
            <w:p w14:paraId="1D66FB21" w14:textId="05B60D9D" w:rsidR="004B515D" w:rsidRPr="007A694C" w:rsidRDefault="00471E11" w:rsidP="00D96C0C">
              <w:pPr>
                <w:ind w:firstLineChars="200" w:firstLine="420"/>
                <w:jc w:val="both"/>
                <w:rPr>
                  <w:rFonts w:asciiTheme="minorEastAsia" w:hAnsiTheme="minorEastAsia"/>
                  <w:szCs w:val="21"/>
                </w:rPr>
              </w:pPr>
              <w:r w:rsidRPr="007A694C">
                <w:rPr>
                  <w:rFonts w:asciiTheme="minorEastAsia" w:hAnsiTheme="minorEastAsia" w:hint="eastAsia"/>
                  <w:szCs w:val="21"/>
                </w:rPr>
                <w:t>4. 完成集团组织架构调整</w:t>
              </w:r>
              <w:r w:rsidR="00571297">
                <w:rPr>
                  <w:rFonts w:asciiTheme="minorEastAsia" w:hAnsiTheme="minorEastAsia" w:hint="eastAsia"/>
                  <w:szCs w:val="21"/>
                </w:rPr>
                <w:t>；</w:t>
              </w:r>
              <w:r w:rsidRPr="007A694C">
                <w:rPr>
                  <w:rFonts w:asciiTheme="minorEastAsia" w:hAnsiTheme="minorEastAsia" w:hint="eastAsia"/>
                  <w:szCs w:val="21"/>
                </w:rPr>
                <w:t>实行分子公司差异化管控机制，推行分子公司激励机制变革，激发组织活力，提升管理效率。</w:t>
              </w:r>
            </w:p>
            <w:p w14:paraId="12BCEFAB" w14:textId="1B736286" w:rsidR="004B515D" w:rsidRPr="007A694C" w:rsidRDefault="00471E11" w:rsidP="00D96C0C">
              <w:pPr>
                <w:ind w:firstLineChars="200" w:firstLine="420"/>
                <w:jc w:val="both"/>
                <w:rPr>
                  <w:rFonts w:asciiTheme="minorEastAsia" w:hAnsiTheme="minorEastAsia"/>
                  <w:szCs w:val="21"/>
                </w:rPr>
              </w:pPr>
              <w:r w:rsidRPr="007A694C">
                <w:rPr>
                  <w:rFonts w:asciiTheme="minorEastAsia" w:hAnsiTheme="minorEastAsia" w:hint="eastAsia"/>
                  <w:szCs w:val="21"/>
                </w:rPr>
                <w:t>5. 深入推行项目管理标准化</w:t>
              </w:r>
              <w:r w:rsidR="00571297">
                <w:rPr>
                  <w:rFonts w:asciiTheme="minorEastAsia" w:hAnsiTheme="minorEastAsia" w:hint="eastAsia"/>
                  <w:szCs w:val="21"/>
                </w:rPr>
                <w:t>；</w:t>
              </w:r>
              <w:r w:rsidRPr="007A694C">
                <w:rPr>
                  <w:rFonts w:asciiTheme="minorEastAsia" w:hAnsiTheme="minorEastAsia" w:hint="eastAsia"/>
                  <w:szCs w:val="21"/>
                </w:rPr>
                <w:t>以“龙元杯”样板为示范促进国家级奖项创优工作</w:t>
              </w:r>
              <w:r w:rsidR="00571297">
                <w:rPr>
                  <w:rFonts w:asciiTheme="minorEastAsia" w:hAnsiTheme="minorEastAsia" w:hint="eastAsia"/>
                  <w:szCs w:val="21"/>
                </w:rPr>
                <w:t>；</w:t>
              </w:r>
              <w:r w:rsidRPr="007A694C">
                <w:rPr>
                  <w:rFonts w:asciiTheme="minorEastAsia" w:hAnsiTheme="minorEastAsia" w:hint="eastAsia"/>
                  <w:szCs w:val="21"/>
                </w:rPr>
                <w:t>加大科技创新和技术研发力度，创省级、国家级奖项 40 项。</w:t>
              </w:r>
            </w:p>
            <w:p w14:paraId="75431BF4" w14:textId="03037B79" w:rsidR="004B515D" w:rsidRPr="007A694C" w:rsidRDefault="00471E11" w:rsidP="00D96C0C">
              <w:pPr>
                <w:ind w:firstLineChars="200" w:firstLine="420"/>
                <w:jc w:val="both"/>
                <w:rPr>
                  <w:rFonts w:asciiTheme="minorEastAsia" w:hAnsiTheme="minorEastAsia"/>
                  <w:szCs w:val="21"/>
                </w:rPr>
              </w:pPr>
              <w:r w:rsidRPr="007A694C">
                <w:rPr>
                  <w:rFonts w:asciiTheme="minorEastAsia" w:hAnsiTheme="minorEastAsia" w:hint="eastAsia"/>
                  <w:szCs w:val="21"/>
                </w:rPr>
                <w:t>6. 提升直营精益化管理水平，新增培育3个区域以上直营团队， 提高直营业务占比。</w:t>
              </w:r>
            </w:p>
            <w:p w14:paraId="2A945F9F" w14:textId="43CB6C50" w:rsidR="004B515D" w:rsidRPr="007A694C" w:rsidRDefault="00471E11" w:rsidP="00D96C0C">
              <w:pPr>
                <w:ind w:firstLineChars="200" w:firstLine="420"/>
                <w:jc w:val="both"/>
                <w:rPr>
                  <w:rFonts w:asciiTheme="minorEastAsia" w:hAnsiTheme="minorEastAsia"/>
                  <w:szCs w:val="21"/>
                </w:rPr>
              </w:pPr>
              <w:r w:rsidRPr="007A694C">
                <w:rPr>
                  <w:rFonts w:asciiTheme="minorEastAsia" w:hAnsiTheme="minorEastAsia" w:hint="eastAsia"/>
                  <w:szCs w:val="21"/>
                </w:rPr>
                <w:t>7. 确保新开工项目i8上线率达 100%，</w:t>
              </w:r>
              <w:proofErr w:type="gramStart"/>
              <w:r w:rsidRPr="007A694C">
                <w:rPr>
                  <w:rFonts w:asciiTheme="minorEastAsia" w:hAnsiTheme="minorEastAsia" w:hint="eastAsia"/>
                  <w:szCs w:val="21"/>
                </w:rPr>
                <w:t>推进业财税</w:t>
              </w:r>
              <w:proofErr w:type="gramEnd"/>
              <w:r w:rsidRPr="007A694C">
                <w:rPr>
                  <w:rFonts w:asciiTheme="minorEastAsia" w:hAnsiTheme="minorEastAsia" w:hint="eastAsia"/>
                  <w:szCs w:val="21"/>
                </w:rPr>
                <w:t>一体化及集团 BI数据分析平台建设。</w:t>
              </w:r>
            </w:p>
            <w:p w14:paraId="19251388" w14:textId="56CF6C2C" w:rsidR="004B515D" w:rsidRPr="007A694C" w:rsidRDefault="00471E11" w:rsidP="00D96C0C">
              <w:pPr>
                <w:ind w:firstLineChars="200" w:firstLine="420"/>
                <w:jc w:val="both"/>
                <w:rPr>
                  <w:rFonts w:asciiTheme="minorEastAsia" w:hAnsiTheme="minorEastAsia"/>
                  <w:szCs w:val="21"/>
                </w:rPr>
              </w:pPr>
              <w:r w:rsidRPr="007A694C">
                <w:rPr>
                  <w:rFonts w:asciiTheme="minorEastAsia" w:hAnsiTheme="minorEastAsia" w:hint="eastAsia"/>
                  <w:szCs w:val="21"/>
                </w:rPr>
                <w:t>8. 以目标计划管理和绩效考核为导向，以OKR为工具，全面实行月报制度，强化过程审计、加强督导督办机制，提高执行力。</w:t>
              </w:r>
            </w:p>
            <w:p w14:paraId="5A84E926" w14:textId="77777777" w:rsidR="004B515D" w:rsidRDefault="00471E11" w:rsidP="00D96C0C">
              <w:pPr>
                <w:ind w:firstLineChars="200" w:firstLine="420"/>
                <w:jc w:val="both"/>
                <w:rPr>
                  <w:rFonts w:asciiTheme="minorEastAsia" w:hAnsiTheme="minorEastAsia"/>
                  <w:szCs w:val="21"/>
                </w:rPr>
              </w:pPr>
              <w:r w:rsidRPr="007A694C">
                <w:rPr>
                  <w:rFonts w:asciiTheme="minorEastAsia" w:hAnsiTheme="minorEastAsia" w:hint="eastAsia"/>
                  <w:szCs w:val="21"/>
                </w:rPr>
                <w:t xml:space="preserve">9. </w:t>
              </w:r>
              <w:bookmarkStart w:id="48" w:name="_Hlk100224901"/>
              <w:r w:rsidRPr="007A694C">
                <w:rPr>
                  <w:rFonts w:asciiTheme="minorEastAsia" w:hAnsiTheme="minorEastAsia" w:hint="eastAsia"/>
                  <w:szCs w:val="21"/>
                </w:rPr>
                <w:t>加强投资者关系管理，启动定增，优化股本结构</w:t>
              </w:r>
              <w:bookmarkEnd w:id="48"/>
              <w:r w:rsidRPr="007A694C">
                <w:rPr>
                  <w:rFonts w:asciiTheme="minorEastAsia" w:hAnsiTheme="minorEastAsia" w:hint="eastAsia"/>
                  <w:szCs w:val="21"/>
                </w:rPr>
                <w:t>。</w:t>
              </w:r>
            </w:p>
            <w:p w14:paraId="24F7FF58" w14:textId="0B93A7CE" w:rsidR="004B515D" w:rsidRDefault="00471E11" w:rsidP="00D96C0C">
              <w:pPr>
                <w:ind w:firstLineChars="200" w:firstLine="420"/>
                <w:jc w:val="both"/>
                <w:rPr>
                  <w:szCs w:val="21"/>
                </w:rPr>
              </w:pPr>
              <w:r w:rsidRPr="007A694C">
                <w:rPr>
                  <w:rFonts w:asciiTheme="minorEastAsia" w:hAnsiTheme="minorEastAsia" w:hint="eastAsia"/>
                  <w:szCs w:val="21"/>
                </w:rPr>
                <w:t>10.进一步促进龙元生态成长，推动子公司高质量发展，确保子公司年度指标100%实现。</w:t>
              </w:r>
            </w:p>
          </w:sdtContent>
        </w:sdt>
        <w:p w14:paraId="590B90DC" w14:textId="77777777" w:rsidR="004B515D" w:rsidRDefault="00220447" w:rsidP="00D96C0C">
          <w:pPr>
            <w:jc w:val="both"/>
            <w:rPr>
              <w:szCs w:val="21"/>
            </w:rPr>
          </w:pPr>
        </w:p>
      </w:sdtContent>
    </w:sdt>
    <w:sdt>
      <w:sdtPr>
        <w:rPr>
          <w:rFonts w:ascii="宋体" w:hAnsi="宋体" w:cs="宋体"/>
          <w:b w:val="0"/>
          <w:bCs w:val="0"/>
          <w:kern w:val="0"/>
          <w:szCs w:val="21"/>
        </w:rPr>
        <w:alias w:val="模块:可能面对的风险"/>
        <w:tag w:val="_SEC_22da638766f04cb497f13857cff3dfee"/>
        <w:id w:val="-786045045"/>
        <w:lock w:val="sdtLocked"/>
        <w:placeholder>
          <w:docPart w:val="GBC22222222222222222222222222222"/>
        </w:placeholder>
      </w:sdtPr>
      <w:sdtEndPr>
        <w:rPr>
          <w:rFonts w:hint="eastAsia"/>
        </w:rPr>
      </w:sdtEndPr>
      <w:sdtContent>
        <w:p w14:paraId="2BC1231C" w14:textId="77777777" w:rsidR="004B515D" w:rsidRDefault="00471E11" w:rsidP="00471E11">
          <w:pPr>
            <w:pStyle w:val="75"/>
            <w:numPr>
              <w:ilvl w:val="3"/>
              <w:numId w:val="105"/>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1118798217"/>
            <w:lock w:val="sdtLocked"/>
            <w:placeholder>
              <w:docPart w:val="GBC22222222222222222222222222222"/>
            </w:placeholder>
          </w:sdtPr>
          <w:sdtEndPr/>
          <w:sdtContent>
            <w:p w14:paraId="2B6CC52F" w14:textId="6CADBB4B" w:rsidR="004B515D" w:rsidRDefault="00471E11" w:rsidP="00D96C0C">
              <w:pPr>
                <w:jc w:val="both"/>
                <w:rPr>
                  <w:szCs w:val="21"/>
                </w:rPr>
              </w:pPr>
              <w:r>
                <w:rPr>
                  <w:szCs w:val="21"/>
                </w:rPr>
                <w:fldChar w:fldCharType="begin"/>
              </w:r>
              <w:r w:rsidR="00633CB8">
                <w:rPr>
                  <w:szCs w:val="21"/>
                </w:rPr>
                <w:instrText xml:space="preserve"> MACROBUTTON  SnrToggleCheckbox √适用  </w:instrText>
              </w:r>
              <w:r>
                <w:rPr>
                  <w:szCs w:val="21"/>
                </w:rPr>
                <w:fldChar w:fldCharType="end"/>
              </w:r>
              <w:r>
                <w:rPr>
                  <w:szCs w:val="21"/>
                </w:rPr>
                <w:fldChar w:fldCharType="begin"/>
              </w:r>
              <w:r w:rsidR="00633CB8">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884714843"/>
            <w:lock w:val="sdtLocked"/>
            <w:placeholder>
              <w:docPart w:val="GBC22222222222222222222222222222"/>
            </w:placeholder>
          </w:sdtPr>
          <w:sdtEndPr/>
          <w:sdtContent>
            <w:p w14:paraId="4A6F7656" w14:textId="77777777" w:rsidR="004B515D" w:rsidRPr="00D6445C" w:rsidRDefault="00471E11" w:rsidP="00D96C0C">
              <w:pPr>
                <w:ind w:firstLineChars="200" w:firstLine="420"/>
                <w:jc w:val="both"/>
                <w:rPr>
                  <w:szCs w:val="21"/>
                </w:rPr>
              </w:pPr>
              <w:r w:rsidRPr="00D6445C">
                <w:rPr>
                  <w:szCs w:val="21"/>
                </w:rPr>
                <w:t>1、宏观政策变动风险：公司所从事的建筑施工、基础设施建设投资等主营业务，受国家宏观经济运行、固定资产投资、城镇化进程等因素的综合影响。国家的宏观政策及行业调控政策都将对企业的经营发展带来影响。</w:t>
              </w:r>
            </w:p>
            <w:p w14:paraId="311BAD24" w14:textId="77777777" w:rsidR="004B515D" w:rsidRPr="00D6445C" w:rsidRDefault="00471E11" w:rsidP="00D96C0C">
              <w:pPr>
                <w:ind w:firstLineChars="200" w:firstLine="420"/>
                <w:jc w:val="both"/>
                <w:rPr>
                  <w:szCs w:val="21"/>
                </w:rPr>
              </w:pPr>
              <w:r w:rsidRPr="00D6445C">
                <w:rPr>
                  <w:rFonts w:hint="eastAsia"/>
                  <w:szCs w:val="21"/>
                </w:rPr>
                <w:t>对策与措施：公司关注各项与公司业务经营相关的国家、行业政策，并将做好合理的预期，利用民营企业决策效率优势，适时调整经营策略，积极抓住有利于公司发展的机遇，努力实现稳健发展。</w:t>
              </w:r>
            </w:p>
            <w:p w14:paraId="0DCE0723" w14:textId="77777777" w:rsidR="004B515D" w:rsidRPr="00D6445C" w:rsidRDefault="00471E11" w:rsidP="00D96C0C">
              <w:pPr>
                <w:ind w:firstLineChars="200" w:firstLine="420"/>
                <w:jc w:val="both"/>
                <w:rPr>
                  <w:szCs w:val="21"/>
                </w:rPr>
              </w:pPr>
              <w:r w:rsidRPr="00D6445C">
                <w:rPr>
                  <w:szCs w:val="21"/>
                </w:rPr>
                <w:t>2、涉诉风险：作为建筑施工企业，生产经营中可能发生项目建设资金不到位、质量纠纷、工程材料及人工费支付纠纷等事项，产生潜在诉讼风险。</w:t>
              </w:r>
            </w:p>
            <w:p w14:paraId="33F48103" w14:textId="77777777" w:rsidR="004B515D" w:rsidRPr="00D6445C" w:rsidRDefault="00471E11" w:rsidP="00D96C0C">
              <w:pPr>
                <w:ind w:firstLineChars="200" w:firstLine="420"/>
                <w:jc w:val="both"/>
                <w:rPr>
                  <w:szCs w:val="21"/>
                </w:rPr>
              </w:pPr>
              <w:r w:rsidRPr="00D6445C">
                <w:rPr>
                  <w:rFonts w:hint="eastAsia"/>
                  <w:szCs w:val="21"/>
                </w:rPr>
                <w:t>对策与措施：加强项目前期调研，精选业务，严控项目现场管理，建立良好的沟通协调机制。</w:t>
              </w:r>
            </w:p>
            <w:p w14:paraId="46062BE1" w14:textId="77777777" w:rsidR="004B515D" w:rsidRPr="00D6445C" w:rsidRDefault="00471E11" w:rsidP="00D96C0C">
              <w:pPr>
                <w:ind w:firstLineChars="200" w:firstLine="420"/>
                <w:jc w:val="both"/>
                <w:rPr>
                  <w:szCs w:val="21"/>
                </w:rPr>
              </w:pPr>
              <w:r w:rsidRPr="00D6445C">
                <w:rPr>
                  <w:szCs w:val="21"/>
                </w:rPr>
                <w:t>3、应收账款坏账风险：公司应收账款主要为应收的工程结算款、工程质保金等，建筑施工行业具有营运资本较高、工程项目前期投入大等特点，施工的进度与相应工程款的结算之间会存在一定的时滞与差额，因此，随着公司业务规模的扩大，应收账款在一定程度上存在发生坏账损失的可能。</w:t>
              </w:r>
            </w:p>
            <w:p w14:paraId="06D57804" w14:textId="75CE1DC4" w:rsidR="004B515D" w:rsidRDefault="00471E11" w:rsidP="00D96C0C">
              <w:pPr>
                <w:ind w:firstLineChars="200" w:firstLine="420"/>
                <w:jc w:val="both"/>
                <w:rPr>
                  <w:szCs w:val="21"/>
                </w:rPr>
              </w:pPr>
              <w:r w:rsidRPr="00D6445C">
                <w:rPr>
                  <w:rFonts w:hint="eastAsia"/>
                  <w:szCs w:val="21"/>
                </w:rPr>
                <w:t>对策与措施：加大已承接项目款项的回收力度，加强对应收款项后续管理，防范财务风险。</w:t>
              </w:r>
            </w:p>
          </w:sdtContent>
        </w:sdt>
        <w:p w14:paraId="4669E00F" w14:textId="77777777" w:rsidR="004B515D" w:rsidRDefault="00220447" w:rsidP="00D96C0C">
          <w:pPr>
            <w:jc w:val="both"/>
            <w:rPr>
              <w:szCs w:val="21"/>
            </w:rPr>
          </w:pPr>
        </w:p>
      </w:sdtContent>
    </w:sdt>
    <w:sdt>
      <w:sdtPr>
        <w:rPr>
          <w:rFonts w:ascii="宋体" w:hAnsi="宋体" w:cs="宋体"/>
          <w:b w:val="0"/>
          <w:bCs w:val="0"/>
          <w:kern w:val="0"/>
          <w:szCs w:val="21"/>
        </w:rPr>
        <w:alias w:val="模块:其他"/>
        <w:tag w:val="_SEC_449f92267bc945658d04ffaf693010b1"/>
        <w:id w:val="-1696998831"/>
        <w:lock w:val="sdtLocked"/>
        <w:placeholder>
          <w:docPart w:val="GBC22222222222222222222222222222"/>
        </w:placeholder>
      </w:sdtPr>
      <w:sdtEndPr>
        <w:rPr>
          <w:rFonts w:hint="eastAsia"/>
        </w:rPr>
      </w:sdtEndPr>
      <w:sdtContent>
        <w:p w14:paraId="66C57889" w14:textId="77777777" w:rsidR="004B515D" w:rsidRDefault="00471E11" w:rsidP="00471E11">
          <w:pPr>
            <w:pStyle w:val="75"/>
            <w:numPr>
              <w:ilvl w:val="3"/>
              <w:numId w:val="105"/>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710308731"/>
            <w:lock w:val="sdtLocked"/>
            <w:placeholder>
              <w:docPart w:val="GBC22222222222222222222222222222"/>
            </w:placeholder>
          </w:sdtPr>
          <w:sdtEndPr/>
          <w:sdtContent>
            <w:p w14:paraId="72E24711" w14:textId="7C7B43ED" w:rsidR="004B515D" w:rsidRDefault="00471E11" w:rsidP="004B515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DCD4804" w14:textId="77777777" w:rsidR="004B515D" w:rsidRDefault="00220447">
          <w:pPr>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1370212794"/>
        <w:lock w:val="sdtLocked"/>
        <w:placeholder>
          <w:docPart w:val="GBC22222222222222222222222222222"/>
        </w:placeholder>
      </w:sdtPr>
      <w:sdtEndPr>
        <w:rPr>
          <w:rFonts w:ascii="宋体" w:hAnsi="宋体"/>
        </w:rPr>
      </w:sdtEndPr>
      <w:sdtContent>
        <w:p w14:paraId="7750B092" w14:textId="77777777" w:rsidR="004B515D" w:rsidRDefault="00471E11" w:rsidP="00471E11">
          <w:pPr>
            <w:pStyle w:val="20"/>
            <w:numPr>
              <w:ilvl w:val="0"/>
              <w:numId w:val="7"/>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897206416"/>
            <w:lock w:val="sdtLocked"/>
            <w:placeholder>
              <w:docPart w:val="GBC22222222222222222222222222222"/>
            </w:placeholder>
          </w:sdtPr>
          <w:sdtEndPr/>
          <w:sdtContent>
            <w:p w14:paraId="30DA32A8" w14:textId="1DE2E363" w:rsidR="004B515D" w:rsidRDefault="00471E11" w:rsidP="004B515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DD61F7D" w14:textId="77777777" w:rsidR="004B515D" w:rsidRDefault="004B515D">
      <w:pPr>
        <w:rPr>
          <w:szCs w:val="21"/>
        </w:rPr>
      </w:pPr>
    </w:p>
    <w:p w14:paraId="5A82CAB0" w14:textId="77777777" w:rsidR="004B515D" w:rsidRDefault="00471E11" w:rsidP="00471E11">
      <w:pPr>
        <w:pStyle w:val="12"/>
        <w:numPr>
          <w:ilvl w:val="0"/>
          <w:numId w:val="2"/>
        </w:numPr>
        <w:spacing w:before="0" w:after="0"/>
        <w:rPr>
          <w:bCs w:val="0"/>
        </w:rPr>
      </w:pPr>
      <w:bookmarkStart w:id="49" w:name="_Toc409437610"/>
      <w:bookmarkStart w:id="50" w:name="_Toc437440716"/>
      <w:bookmarkStart w:id="51" w:name="_Toc89790251"/>
      <w:r>
        <w:rPr>
          <w:bCs w:val="0"/>
        </w:rPr>
        <w:lastRenderedPageBreak/>
        <w:t>公司治理</w:t>
      </w:r>
      <w:bookmarkEnd w:id="49"/>
      <w:bookmarkEnd w:id="50"/>
      <w:bookmarkEnd w:id="51"/>
    </w:p>
    <w:sdt>
      <w:sdtPr>
        <w:rPr>
          <w:rFonts w:ascii="宋体" w:hAnsi="宋体" w:cs="宋体"/>
          <w:b w:val="0"/>
          <w:bCs w:val="0"/>
          <w:kern w:val="0"/>
          <w:szCs w:val="24"/>
        </w:rPr>
        <w:alias w:val="模块:公司治理相关情况说明"/>
        <w:tag w:val="_SEC_0164dfaf2ef04d3a93f24cb4cdc06581"/>
        <w:id w:val="2055350503"/>
        <w:lock w:val="sdtLocked"/>
        <w:placeholder>
          <w:docPart w:val="GBC22222222222222222222222222222"/>
        </w:placeholder>
      </w:sdtPr>
      <w:sdtEndPr/>
      <w:sdtContent>
        <w:p w14:paraId="66A69854" w14:textId="77777777" w:rsidR="004B515D" w:rsidRDefault="00471E11" w:rsidP="00471E11">
          <w:pPr>
            <w:pStyle w:val="2CharCharChar1"/>
            <w:numPr>
              <w:ilvl w:val="0"/>
              <w:numId w:val="106"/>
            </w:numPr>
          </w:pPr>
          <w:r>
            <w:t>公司治理相关情况说明</w:t>
          </w:r>
        </w:p>
        <w:sdt>
          <w:sdtPr>
            <w:rPr>
              <w:rFonts w:hint="eastAsia"/>
              <w:szCs w:val="21"/>
            </w:rPr>
            <w:alias w:val="是否适用：公司治理相关情况说明[双击切换]"/>
            <w:tag w:val="_GBC_fcded3e74c5842408b5da723b3a757fa"/>
            <w:id w:val="1699049240"/>
            <w:lock w:val="sdtLocked"/>
            <w:placeholder>
              <w:docPart w:val="GBC22222222222222222222222222222"/>
            </w:placeholder>
          </w:sdtPr>
          <w:sdtEndPr/>
          <w:sdtContent>
            <w:p w14:paraId="202EB8EB" w14:textId="1797B85B" w:rsidR="004B515D" w:rsidRDefault="00471E1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1416979314"/>
            <w:lock w:val="sdtLocked"/>
            <w:placeholder>
              <w:docPart w:val="GBC22222222222222222222222222222"/>
            </w:placeholder>
          </w:sdtPr>
          <w:sdtEndPr/>
          <w:sdtContent>
            <w:p w14:paraId="5B533A34" w14:textId="68AB7A59" w:rsidR="004B515D" w:rsidRPr="00B97154" w:rsidRDefault="00471E11" w:rsidP="00D96C0C">
              <w:pPr>
                <w:ind w:firstLineChars="200" w:firstLine="420"/>
                <w:jc w:val="both"/>
                <w:rPr>
                  <w:szCs w:val="21"/>
                </w:rPr>
              </w:pPr>
              <w:r w:rsidRPr="00B97154">
                <w:rPr>
                  <w:rFonts w:hint="eastAsia"/>
                  <w:szCs w:val="21"/>
                </w:rPr>
                <w:t>报告期内，公司严格按照《公司法》、《证券法》、《上海证券交易所股票上市交易规则》及其他法律、法规、规范性文件，结合自身特点，不断完善公司法人治理结构和企业内部控制体系，建立健全公司制度，加强信息披露管理工作，改进投资者关系管理，杜绝内幕交易，规范公司运作，进一步提高了公司治理水平。公司股东大会、董事会、监事会和各管理层等各职能部门均严格按照各项内控制度规范化操作，报告期内公司严格执行《公司未来三年（</w:t>
              </w:r>
              <w:r w:rsidRPr="00B97154">
                <w:rPr>
                  <w:szCs w:val="21"/>
                </w:rPr>
                <w:t xml:space="preserve"> 2019-2021年）股东分红回报规划》，切实维护公司及全体股东的合法权益。2021年公司治理情况主要体</w:t>
              </w:r>
              <w:r w:rsidRPr="00B97154">
                <w:rPr>
                  <w:rFonts w:hint="eastAsia"/>
                  <w:szCs w:val="21"/>
                </w:rPr>
                <w:t>现在以下几个方面：</w:t>
              </w:r>
            </w:p>
            <w:p w14:paraId="22ECCC63" w14:textId="77777777" w:rsidR="004B515D" w:rsidRPr="00B97154" w:rsidRDefault="00471E11" w:rsidP="00D96C0C">
              <w:pPr>
                <w:ind w:firstLineChars="200" w:firstLine="420"/>
                <w:jc w:val="both"/>
                <w:rPr>
                  <w:szCs w:val="21"/>
                </w:rPr>
              </w:pPr>
              <w:r w:rsidRPr="00B97154">
                <w:rPr>
                  <w:szCs w:val="21"/>
                </w:rPr>
                <w:t>1、关于股东和股东大会</w:t>
              </w:r>
            </w:p>
            <w:p w14:paraId="7169B03A" w14:textId="3AB1A2AE" w:rsidR="004B515D" w:rsidRPr="00B97154" w:rsidRDefault="00471E11" w:rsidP="00D96C0C">
              <w:pPr>
                <w:ind w:firstLineChars="200" w:firstLine="420"/>
                <w:jc w:val="both"/>
                <w:rPr>
                  <w:szCs w:val="21"/>
                </w:rPr>
              </w:pPr>
              <w:r w:rsidRPr="00B97154">
                <w:rPr>
                  <w:rFonts w:hint="eastAsia"/>
                  <w:szCs w:val="21"/>
                </w:rPr>
                <w:t>公司依法充分保障全体股东享有法律、行政法规和公司章程规定的合法权利，特别是中小股东的合法权益，保证全体股东能够充分的行使自己的股东权利。报告期内公司召开股东大会</w:t>
              </w:r>
              <w:r w:rsidRPr="00B97154">
                <w:rPr>
                  <w:szCs w:val="21"/>
                </w:rPr>
                <w:t>3次，公司股东大会的召集、召开和表决程序严格按照</w:t>
              </w:r>
              <w:r>
                <w:rPr>
                  <w:rFonts w:hint="eastAsia"/>
                  <w:szCs w:val="21"/>
                </w:rPr>
                <w:t>《</w:t>
              </w:r>
              <w:r w:rsidRPr="00BC7937">
                <w:rPr>
                  <w:rFonts w:hint="eastAsia"/>
                  <w:szCs w:val="21"/>
                </w:rPr>
                <w:t>上海证券交易所上市公司自律监管指引第</w:t>
              </w:r>
              <w:r w:rsidRPr="00BC7937">
                <w:rPr>
                  <w:szCs w:val="21"/>
                </w:rPr>
                <w:t>1号—规范运作</w:t>
              </w:r>
              <w:r>
                <w:rPr>
                  <w:rFonts w:hint="eastAsia"/>
                  <w:szCs w:val="21"/>
                </w:rPr>
                <w:t>》</w:t>
              </w:r>
              <w:r w:rsidRPr="00B97154">
                <w:rPr>
                  <w:szCs w:val="21"/>
                </w:rPr>
                <w:t>和公司《股东大会议事规则》的规定执行，聘请了律师事务所专业律师进行见证并出具专项法律意见，在重大事项议案表决中推行中小股东表决机制，同时，股东大会均提供网络投票的平台以方便中小投资者投票，并单独计算并披露中小投资者的投票情况，充分保障了股东大会的规范召开和所有股东依法行使职权。</w:t>
              </w:r>
            </w:p>
            <w:p w14:paraId="7E9A9F19" w14:textId="77777777" w:rsidR="004B515D" w:rsidRPr="00B97154" w:rsidRDefault="00471E11" w:rsidP="00D96C0C">
              <w:pPr>
                <w:ind w:firstLineChars="200" w:firstLine="420"/>
                <w:jc w:val="both"/>
                <w:rPr>
                  <w:szCs w:val="21"/>
                </w:rPr>
              </w:pPr>
              <w:r w:rsidRPr="00B97154">
                <w:rPr>
                  <w:szCs w:val="21"/>
                </w:rPr>
                <w:t>2、关于控股股东与上市公司的关系</w:t>
              </w:r>
            </w:p>
            <w:p w14:paraId="0CD67001" w14:textId="77777777" w:rsidR="004B515D" w:rsidRPr="00B97154" w:rsidRDefault="00471E11" w:rsidP="00D96C0C">
              <w:pPr>
                <w:ind w:firstLineChars="200" w:firstLine="420"/>
                <w:jc w:val="both"/>
                <w:rPr>
                  <w:szCs w:val="21"/>
                </w:rPr>
              </w:pPr>
              <w:r w:rsidRPr="00B97154">
                <w:rPr>
                  <w:rFonts w:hint="eastAsia"/>
                  <w:szCs w:val="21"/>
                </w:rPr>
                <w:t>公司具有独立的业务及自主经营能力，控股股东的行为规范，没有超越股东大会直接或间接干预公司的决策和经营活动的行为发生，没有占用公司资金或要求为其进行担保或替他人担保，公司与控股股东在人员、资产、财务、机构和业务方面做到“五独立”，公司董事会、监事会和内部机构能够独立运作。</w:t>
              </w:r>
              <w:r w:rsidRPr="00B97154">
                <w:rPr>
                  <w:szCs w:val="21"/>
                </w:rPr>
                <w:t xml:space="preserve"> </w:t>
              </w:r>
            </w:p>
            <w:p w14:paraId="19939BD3" w14:textId="77777777" w:rsidR="004B515D" w:rsidRPr="00B97154" w:rsidRDefault="00471E11" w:rsidP="00D96C0C">
              <w:pPr>
                <w:ind w:firstLineChars="200" w:firstLine="420"/>
                <w:jc w:val="both"/>
                <w:rPr>
                  <w:szCs w:val="21"/>
                </w:rPr>
              </w:pPr>
              <w:r w:rsidRPr="00B97154">
                <w:rPr>
                  <w:szCs w:val="21"/>
                </w:rPr>
                <w:t>3、关于董事与董事会</w:t>
              </w:r>
            </w:p>
            <w:p w14:paraId="4ECDAFBD" w14:textId="51D962A4" w:rsidR="004B515D" w:rsidRPr="00B97154" w:rsidRDefault="00471E11" w:rsidP="00D96C0C">
              <w:pPr>
                <w:ind w:firstLineChars="200" w:firstLine="420"/>
                <w:jc w:val="both"/>
                <w:rPr>
                  <w:szCs w:val="21"/>
                </w:rPr>
              </w:pPr>
              <w:r w:rsidRPr="00B97154">
                <w:rPr>
                  <w:rFonts w:hint="eastAsia"/>
                  <w:szCs w:val="21"/>
                </w:rPr>
                <w:t>公司董事会由</w:t>
              </w:r>
              <w:r w:rsidRPr="00B97154">
                <w:rPr>
                  <w:szCs w:val="21"/>
                </w:rPr>
                <w:t>7名董事组成，其中独立董事3人，公司董事会的人数和人员构成符合法律、法规的规定。报告期内公司共召开董事会</w:t>
              </w:r>
              <w:r>
                <w:rPr>
                  <w:szCs w:val="21"/>
                </w:rPr>
                <w:t>7</w:t>
              </w:r>
              <w:r w:rsidRPr="00B97154">
                <w:rPr>
                  <w:szCs w:val="21"/>
                </w:rPr>
                <w:t>次，董事会按照《公司章程》和《董事会议事规则》的规定开展工作，各位董事以认真负责的态度出席董事会和股东大会，切实履行《公司法》、《公司章程》和股东大会赋予的权利，积极参加相关培训，学习有关法律、法规，明确作为董事的权利、义务和责任，勤勉尽责地履行董事的职责。</w:t>
              </w:r>
            </w:p>
            <w:p w14:paraId="43DBC771" w14:textId="77777777" w:rsidR="004B515D" w:rsidRPr="00B97154" w:rsidRDefault="00471E11" w:rsidP="00D96C0C">
              <w:pPr>
                <w:ind w:firstLineChars="200" w:firstLine="420"/>
                <w:jc w:val="both"/>
                <w:rPr>
                  <w:szCs w:val="21"/>
                </w:rPr>
              </w:pPr>
              <w:r w:rsidRPr="00B97154">
                <w:rPr>
                  <w:szCs w:val="21"/>
                </w:rPr>
                <w:t>4、关于监事与监事会</w:t>
              </w:r>
            </w:p>
            <w:p w14:paraId="617F1576" w14:textId="0CBED634" w:rsidR="004B515D" w:rsidRPr="00B97154" w:rsidRDefault="00471E11" w:rsidP="00D96C0C">
              <w:pPr>
                <w:ind w:firstLineChars="200" w:firstLine="420"/>
                <w:jc w:val="both"/>
                <w:rPr>
                  <w:szCs w:val="21"/>
                </w:rPr>
              </w:pPr>
              <w:r w:rsidRPr="00B97154">
                <w:rPr>
                  <w:rFonts w:hint="eastAsia"/>
                  <w:szCs w:val="21"/>
                </w:rPr>
                <w:t>公司监事会由</w:t>
              </w:r>
              <w:r w:rsidRPr="00B97154">
                <w:rPr>
                  <w:szCs w:val="21"/>
                </w:rPr>
                <w:t>3名监事组成，公司监事会组成人员的产生和人员的构成符合法律、法规的要求，公司监事会按照《公司章程》、《监事会议事规则》</w:t>
              </w:r>
              <w:r>
                <w:rPr>
                  <w:rFonts w:hint="eastAsia"/>
                  <w:szCs w:val="21"/>
                </w:rPr>
                <w:t>的</w:t>
              </w:r>
              <w:r w:rsidRPr="00B97154">
                <w:rPr>
                  <w:szCs w:val="21"/>
                </w:rPr>
                <w:t>规定开展工作，公司监事能够认真履行职责，本着对全体股东和公司整体利益负责的态度，对公司财务以及公司董事和其他高级管理人员履行职责情况进行监督。报告期内，公司监事能够认真履行职责，对公司的生产经营、财务状况以及董事、高级管理人员履行职责的合法合</w:t>
              </w:r>
              <w:proofErr w:type="gramStart"/>
              <w:r w:rsidRPr="00B97154">
                <w:rPr>
                  <w:szCs w:val="21"/>
                </w:rPr>
                <w:t>规</w:t>
              </w:r>
              <w:proofErr w:type="gramEnd"/>
              <w:r w:rsidRPr="00B97154">
                <w:rPr>
                  <w:szCs w:val="21"/>
                </w:rPr>
                <w:t xml:space="preserve">性进行有效监督，保障了公司经营管理的规范性。 </w:t>
              </w:r>
            </w:p>
            <w:p w14:paraId="636740C8" w14:textId="77777777" w:rsidR="004B515D" w:rsidRPr="00B97154" w:rsidRDefault="00471E11" w:rsidP="00D96C0C">
              <w:pPr>
                <w:ind w:firstLineChars="200" w:firstLine="420"/>
                <w:jc w:val="both"/>
                <w:rPr>
                  <w:szCs w:val="21"/>
                </w:rPr>
              </w:pPr>
              <w:r w:rsidRPr="00B97154">
                <w:rPr>
                  <w:szCs w:val="21"/>
                </w:rPr>
                <w:t>5、关于利益相关者</w:t>
              </w:r>
            </w:p>
            <w:p w14:paraId="0B2D2E99" w14:textId="77777777" w:rsidR="004B515D" w:rsidRPr="00B97154" w:rsidRDefault="00471E11" w:rsidP="00D96C0C">
              <w:pPr>
                <w:ind w:firstLineChars="200" w:firstLine="420"/>
                <w:jc w:val="both"/>
                <w:rPr>
                  <w:szCs w:val="21"/>
                </w:rPr>
              </w:pPr>
              <w:r w:rsidRPr="00B97154">
                <w:rPr>
                  <w:rFonts w:hint="eastAsia"/>
                  <w:szCs w:val="21"/>
                </w:rPr>
                <w:t>公司能够充分尊重和维护公司员工、债权人等公司利益相关者的合法权利，共同推动公司持续、快速、健康的发展。</w:t>
              </w:r>
              <w:r w:rsidRPr="00B97154">
                <w:rPr>
                  <w:szCs w:val="21"/>
                </w:rPr>
                <w:t xml:space="preserve"> </w:t>
              </w:r>
            </w:p>
            <w:p w14:paraId="5F61534F" w14:textId="77777777" w:rsidR="004B515D" w:rsidRPr="00B97154" w:rsidRDefault="00471E11" w:rsidP="00D96C0C">
              <w:pPr>
                <w:ind w:firstLineChars="200" w:firstLine="420"/>
                <w:jc w:val="both"/>
                <w:rPr>
                  <w:szCs w:val="21"/>
                </w:rPr>
              </w:pPr>
              <w:r w:rsidRPr="00B97154">
                <w:rPr>
                  <w:szCs w:val="21"/>
                </w:rPr>
                <w:t>6、关于信息披露及透明度</w:t>
              </w:r>
            </w:p>
            <w:p w14:paraId="33C5F297" w14:textId="2250BAE5" w:rsidR="004B515D" w:rsidRPr="00B97154" w:rsidRDefault="00471E11" w:rsidP="00D96C0C">
              <w:pPr>
                <w:ind w:firstLineChars="200" w:firstLine="420"/>
                <w:jc w:val="both"/>
                <w:rPr>
                  <w:szCs w:val="21"/>
                </w:rPr>
              </w:pPr>
              <w:r w:rsidRPr="00B97154">
                <w:rPr>
                  <w:rFonts w:hint="eastAsia"/>
                  <w:szCs w:val="21"/>
                </w:rPr>
                <w:t>依据《</w:t>
              </w:r>
              <w:r w:rsidRPr="00D73B6A">
                <w:rPr>
                  <w:rFonts w:hint="eastAsia"/>
                  <w:szCs w:val="21"/>
                </w:rPr>
                <w:t>上海证券交易所上市公司自律监管指引第</w:t>
              </w:r>
              <w:r w:rsidRPr="00D73B6A">
                <w:rPr>
                  <w:szCs w:val="21"/>
                </w:rPr>
                <w:t>2号—信息披露事务管理</w:t>
              </w:r>
              <w:r w:rsidRPr="00B97154">
                <w:rPr>
                  <w:rFonts w:hint="eastAsia"/>
                  <w:szCs w:val="21"/>
                </w:rPr>
                <w:t>》、《公司信息披露管理制度》、《投资者关系管理制度》的规定，公司证券部工作人员全面负责对外信息披露工作以及接待股东、公众投资者的来访和咨询。公司积极与投资者沟通，做好投资者电话问询记录，按照《公司信息披露管理制度》和有关法律、法规的要求，真实、准确、完整、及时地进行信息披露。公司将继续严格遵守《公司法》、《证券法》及《公司章程》等相关法律、法规及本公司自律性规定的要求规范运作，增强企业竞争力，提高公司盈利水平，努力实现股东利益最大化，切实维护中小股东的利益。</w:t>
              </w:r>
              <w:r w:rsidRPr="00B97154">
                <w:rPr>
                  <w:szCs w:val="21"/>
                </w:rPr>
                <w:t xml:space="preserve"> </w:t>
              </w:r>
            </w:p>
            <w:p w14:paraId="4BF84C1E" w14:textId="77777777" w:rsidR="004B515D" w:rsidRPr="00B97154" w:rsidRDefault="00471E11" w:rsidP="00D96C0C">
              <w:pPr>
                <w:ind w:firstLineChars="200" w:firstLine="420"/>
                <w:jc w:val="both"/>
                <w:rPr>
                  <w:szCs w:val="21"/>
                </w:rPr>
              </w:pPr>
              <w:r w:rsidRPr="00B97154">
                <w:rPr>
                  <w:szCs w:val="21"/>
                </w:rPr>
                <w:t>7、关于内幕信息知情人登记情况</w:t>
              </w:r>
            </w:p>
            <w:p w14:paraId="0F8CFCC2" w14:textId="77777777" w:rsidR="004B515D" w:rsidRPr="00B97154" w:rsidRDefault="00471E11" w:rsidP="00D96C0C">
              <w:pPr>
                <w:ind w:firstLineChars="200" w:firstLine="420"/>
                <w:jc w:val="both"/>
                <w:rPr>
                  <w:szCs w:val="21"/>
                </w:rPr>
              </w:pPr>
              <w:r w:rsidRPr="00B97154">
                <w:rPr>
                  <w:rFonts w:hint="eastAsia"/>
                  <w:szCs w:val="21"/>
                </w:rPr>
                <w:lastRenderedPageBreak/>
                <w:t>报告期内，公司严格按照监管机构要求执行《内幕信息知情人登记管理制度》，对公司定期报告披露过程中涉及内幕信息的相关人员情况做了登记备案。</w:t>
              </w:r>
            </w:p>
            <w:p w14:paraId="3B78C026" w14:textId="2EC95A7F" w:rsidR="004B515D" w:rsidRDefault="00471E11" w:rsidP="00D96C0C">
              <w:pPr>
                <w:ind w:firstLineChars="200" w:firstLine="420"/>
                <w:jc w:val="both"/>
                <w:rPr>
                  <w:szCs w:val="21"/>
                </w:rPr>
              </w:pPr>
              <w:r w:rsidRPr="00B97154">
                <w:rPr>
                  <w:rFonts w:hint="eastAsia"/>
                  <w:szCs w:val="21"/>
                </w:rPr>
                <w:t>公司治理是一项长期工作，需要持续地改进和提高，公司将继续根据有关规定及时更新完善公司内部治理制度，及时发现问题解决问题，不断强化内部管理，以提高公司规范运作和法人治理水平，促进公司的平稳健康发展。</w:t>
              </w:r>
            </w:p>
          </w:sdtContent>
        </w:sdt>
        <w:p w14:paraId="22705529" w14:textId="77777777" w:rsidR="004B515D" w:rsidRDefault="004B515D" w:rsidP="00D96C0C">
          <w:pPr>
            <w:jc w:val="both"/>
            <w:rPr>
              <w:szCs w:val="21"/>
            </w:rPr>
          </w:pPr>
        </w:p>
        <w:p w14:paraId="4A7FDA30" w14:textId="77777777" w:rsidR="004B515D" w:rsidRDefault="00471E11" w:rsidP="00D96C0C">
          <w:pPr>
            <w:ind w:firstLineChars="200" w:firstLine="420"/>
            <w:jc w:val="both"/>
            <w:rPr>
              <w:szCs w:val="21"/>
            </w:rPr>
          </w:pPr>
          <w:r>
            <w:rPr>
              <w:szCs w:val="21"/>
            </w:rPr>
            <w:t>公司治理</w:t>
          </w:r>
          <w:r>
            <w:rPr>
              <w:rFonts w:hint="eastAsia"/>
              <w:szCs w:val="21"/>
            </w:rPr>
            <w:t>与法律、行政法规和中国证监会关于上市公司治理的规定</w:t>
          </w:r>
          <w:r>
            <w:rPr>
              <w:szCs w:val="21"/>
            </w:rPr>
            <w:t>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1708603858"/>
            <w:lock w:val="sdtLocked"/>
            <w:placeholder>
              <w:docPart w:val="GBC22222222222222222222222222222"/>
            </w:placeholder>
          </w:sdtPr>
          <w:sdtEndPr/>
          <w:sdtContent>
            <w:p w14:paraId="5C091015" w14:textId="13C7C88F" w:rsidR="004B515D" w:rsidRDefault="00471E11" w:rsidP="004B515D">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55C4B44" w14:textId="77777777" w:rsidR="004B515D" w:rsidRDefault="00220447"/>
      </w:sdtContent>
    </w:sdt>
    <w:sdt>
      <w:sdtPr>
        <w:rPr>
          <w:rFonts w:ascii="宋体" w:hAnsi="宋体" w:cs="宋体" w:hint="eastAsia"/>
          <w:b w:val="0"/>
          <w:bCs w:val="0"/>
          <w:kern w:val="0"/>
          <w:szCs w:val="24"/>
        </w:rPr>
        <w:alias w:val="模块:公司就其与控股股东在业务、人员、资产、机构、财务等方面存在的..."/>
        <w:tag w:val="_SEC_688f9e7a19b8440896b6ff6f165a1948"/>
        <w:id w:val="849913560"/>
        <w:lock w:val="sdtLocked"/>
        <w:placeholder>
          <w:docPart w:val="GBC22222222222222222222222222222"/>
        </w:placeholder>
      </w:sdtPr>
      <w:sdtEndPr/>
      <w:sdtContent>
        <w:p w14:paraId="70C05A06" w14:textId="77777777" w:rsidR="004B515D" w:rsidRDefault="00471E11" w:rsidP="00471E11">
          <w:pPr>
            <w:pStyle w:val="2CharCharChar1"/>
            <w:numPr>
              <w:ilvl w:val="0"/>
              <w:numId w:val="106"/>
            </w:numPr>
            <w:ind w:left="450" w:hanging="450"/>
          </w:pPr>
          <w:r>
            <w:rPr>
              <w:rFonts w:hint="eastAsia"/>
            </w:rPr>
            <w:t>公司</w:t>
          </w:r>
          <w:r>
            <w:t>控股股东、实际控制人</w:t>
          </w:r>
          <w:r>
            <w:rPr>
              <w:rFonts w:hint="eastAsia"/>
            </w:rPr>
            <w:t>在保证公司</w:t>
          </w:r>
          <w:r>
            <w:t>资产、人员、财务、机构、业务等方面独立性的具体措施，以及</w:t>
          </w:r>
          <w:r>
            <w:rPr>
              <w:rFonts w:hint="eastAsia"/>
            </w:rPr>
            <w:t>影响公司独立性而采取的解决方案、工作进度及后续工作计划</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1765806164"/>
            <w:lock w:val="sdtLocked"/>
            <w:placeholder>
              <w:docPart w:val="GBC22222222222222222222222222222"/>
            </w:placeholder>
          </w:sdtPr>
          <w:sdtEndPr/>
          <w:sdtContent>
            <w:p w14:paraId="2D54C9E7" w14:textId="0F2E03C2" w:rsidR="004B515D" w:rsidRDefault="00471E11" w:rsidP="004B515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就其与控股股东在业务、人员、资产、机构、财务等方面存在的不能保证独立性、不能保持自主经营能力的情况说明"/>
            <w:tag w:val="_GBC_70c36110d2e1487fb53e14e63f815473"/>
            <w:id w:val="-1229152858"/>
            <w:lock w:val="sdtLocked"/>
          </w:sdtPr>
          <w:sdtEndPr/>
          <w:sdtContent>
            <w:p w14:paraId="16C0ABC3" w14:textId="77777777" w:rsidR="004B515D" w:rsidRPr="00F249B4" w:rsidRDefault="00471E11" w:rsidP="00D96C0C">
              <w:pPr>
                <w:ind w:firstLineChars="200" w:firstLine="420"/>
                <w:jc w:val="both"/>
                <w:rPr>
                  <w:szCs w:val="21"/>
                </w:rPr>
              </w:pPr>
              <w:r w:rsidRPr="00F249B4">
                <w:rPr>
                  <w:rFonts w:hint="eastAsia"/>
                  <w:szCs w:val="21"/>
                </w:rPr>
                <w:t>公司拥有独立的业务和经营自主能力，在资产、人员、财务、机构、业务等方面与控股股东相互独立。</w:t>
              </w:r>
              <w:r w:rsidRPr="00F249B4">
                <w:rPr>
                  <w:szCs w:val="21"/>
                </w:rPr>
                <w:t xml:space="preserve"> </w:t>
              </w:r>
            </w:p>
            <w:p w14:paraId="788A1833" w14:textId="77777777" w:rsidR="004B515D" w:rsidRPr="00F249B4" w:rsidRDefault="00471E11" w:rsidP="00D96C0C">
              <w:pPr>
                <w:ind w:firstLineChars="200" w:firstLine="420"/>
                <w:jc w:val="both"/>
                <w:rPr>
                  <w:szCs w:val="21"/>
                </w:rPr>
              </w:pPr>
              <w:r w:rsidRPr="00F249B4">
                <w:rPr>
                  <w:rFonts w:hint="eastAsia"/>
                  <w:szCs w:val="21"/>
                </w:rPr>
                <w:t>（一）资产方面：公司资产独立完整，产权清晰，公司与控股股东之间产权关系明确和清晰。</w:t>
              </w:r>
              <w:r w:rsidRPr="00F249B4">
                <w:rPr>
                  <w:szCs w:val="21"/>
                </w:rPr>
                <w:t xml:space="preserve"> </w:t>
              </w:r>
            </w:p>
            <w:p w14:paraId="64CF5DDA" w14:textId="77777777" w:rsidR="004B515D" w:rsidRPr="00F249B4" w:rsidRDefault="00471E11" w:rsidP="00D96C0C">
              <w:pPr>
                <w:ind w:firstLineChars="200" w:firstLine="420"/>
                <w:jc w:val="both"/>
                <w:rPr>
                  <w:szCs w:val="21"/>
                </w:rPr>
              </w:pPr>
              <w:r w:rsidRPr="00F249B4">
                <w:rPr>
                  <w:rFonts w:hint="eastAsia"/>
                  <w:szCs w:val="21"/>
                </w:rPr>
                <w:t>（二）人员方面：公司建立了独立的人事劳动管理体系并制定相应的规章制度，拥有独立的员工队伍和完整的劳动、人事、工资管理体系，公司的高级管理人员均在公司工作并领取报酬。公司与控股股东在劳动、人事及工资管理等方面完全独立。</w:t>
              </w:r>
              <w:r w:rsidRPr="00F249B4">
                <w:rPr>
                  <w:szCs w:val="21"/>
                </w:rPr>
                <w:t xml:space="preserve"> </w:t>
              </w:r>
            </w:p>
            <w:p w14:paraId="025061D2" w14:textId="433F5D1E" w:rsidR="004B515D" w:rsidRPr="00F249B4" w:rsidRDefault="00471E11" w:rsidP="00D96C0C">
              <w:pPr>
                <w:ind w:firstLineChars="200" w:firstLine="420"/>
                <w:jc w:val="both"/>
                <w:rPr>
                  <w:szCs w:val="21"/>
                </w:rPr>
              </w:pPr>
              <w:r w:rsidRPr="00F249B4">
                <w:rPr>
                  <w:rFonts w:hint="eastAsia"/>
                  <w:szCs w:val="21"/>
                </w:rPr>
                <w:t>（三）财务方面：公司拥有独立的财务部门和财务人员，建立了独立的会计核算体系和财务管理制度，并在银行开设有独立账户，依法单独纳税，独立</w:t>
              </w:r>
              <w:proofErr w:type="gramStart"/>
              <w:r w:rsidRPr="00F249B4">
                <w:rPr>
                  <w:rFonts w:hint="eastAsia"/>
                  <w:szCs w:val="21"/>
                </w:rPr>
                <w:t>作出</w:t>
              </w:r>
              <w:proofErr w:type="gramEnd"/>
              <w:r w:rsidRPr="00F249B4">
                <w:rPr>
                  <w:rFonts w:hint="eastAsia"/>
                  <w:szCs w:val="21"/>
                </w:rPr>
                <w:t>财务决策，不存在控股股东干预公司资金使用的情况。</w:t>
              </w:r>
              <w:r w:rsidRPr="00F249B4">
                <w:rPr>
                  <w:szCs w:val="21"/>
                </w:rPr>
                <w:t xml:space="preserve"> </w:t>
              </w:r>
            </w:p>
            <w:p w14:paraId="60C55ECC" w14:textId="77777777" w:rsidR="004B515D" w:rsidRPr="00F249B4" w:rsidRDefault="00471E11" w:rsidP="00D96C0C">
              <w:pPr>
                <w:ind w:firstLineChars="200" w:firstLine="420"/>
                <w:jc w:val="both"/>
                <w:rPr>
                  <w:szCs w:val="21"/>
                </w:rPr>
              </w:pPr>
              <w:r w:rsidRPr="00F249B4">
                <w:rPr>
                  <w:rFonts w:hint="eastAsia"/>
                  <w:szCs w:val="21"/>
                </w:rPr>
                <w:t>（四）机构方面：公司建立和完善了法人治理结构，设立了完全独立于控股股东的健全的组织机构体系，机构设置程序和机构职能独立。</w:t>
              </w:r>
              <w:r w:rsidRPr="00F249B4">
                <w:rPr>
                  <w:szCs w:val="21"/>
                </w:rPr>
                <w:t xml:space="preserve"> </w:t>
              </w:r>
            </w:p>
            <w:p w14:paraId="5B6FC50F" w14:textId="0ED2AA15" w:rsidR="004B515D" w:rsidRDefault="00471E11" w:rsidP="00D96C0C">
              <w:pPr>
                <w:ind w:firstLineChars="200" w:firstLine="420"/>
                <w:jc w:val="both"/>
              </w:pPr>
              <w:r w:rsidRPr="00F249B4">
                <w:rPr>
                  <w:rFonts w:hint="eastAsia"/>
                  <w:szCs w:val="21"/>
                </w:rPr>
                <w:t>（五）业务方面：公司在业务方面具有独立、完整的业务体系，自主开展业务经营活动，独立于控股股东。</w:t>
              </w:r>
            </w:p>
          </w:sdtContent>
        </w:sdt>
        <w:p w14:paraId="28D279B0" w14:textId="77777777" w:rsidR="004B515D" w:rsidRDefault="004B515D">
          <w:pPr>
            <w:rPr>
              <w:szCs w:val="21"/>
            </w:rPr>
          </w:pPr>
        </w:p>
        <w:p w14:paraId="2D931574" w14:textId="77777777" w:rsidR="004B515D" w:rsidRDefault="00471E11" w:rsidP="004B515D">
          <w:pPr>
            <w:ind w:firstLineChars="200" w:firstLine="420"/>
            <w:rPr>
              <w:szCs w:val="21"/>
            </w:rPr>
          </w:pPr>
          <w:r>
            <w:t>控</w:t>
          </w:r>
          <w:r>
            <w:rPr>
              <w:rFonts w:hint="eastAsia"/>
            </w:rPr>
            <w:t>股股东、实际控制人及其控制的其他单位从事与公司相同或者</w:t>
          </w:r>
          <w:proofErr w:type="gramStart"/>
          <w:r>
            <w:rPr>
              <w:rFonts w:hint="eastAsia"/>
            </w:rPr>
            <w:t>相近业务</w:t>
          </w:r>
          <w:proofErr w:type="gramEnd"/>
          <w:r>
            <w:rPr>
              <w:rFonts w:hint="eastAsia"/>
            </w:rPr>
            <w:t>的情况，以及同业竞争或者同业竞争情况发生较大变化对公司的影响、已采取的解决措施、解决进展以及后续解决计划</w:t>
          </w:r>
        </w:p>
        <w:sdt>
          <w:sdtPr>
            <w:rPr>
              <w:rFonts w:hint="eastAsia"/>
              <w:szCs w:val="21"/>
            </w:rPr>
            <w:alias w:val="是否适用：存在同业竞争的，公司相应的解决措施、工作进度及后续工作计划[双击切换]"/>
            <w:tag w:val="_GBC_1883b6583caa4429822c73ae5e75f9f4"/>
            <w:id w:val="1270271388"/>
            <w:lock w:val="sdtLocked"/>
            <w:placeholder>
              <w:docPart w:val="GBC22222222222222222222222222222"/>
            </w:placeholder>
          </w:sdtPr>
          <w:sdtEndPr/>
          <w:sdtContent>
            <w:p w14:paraId="786E6313" w14:textId="0298B691" w:rsidR="004B515D" w:rsidRDefault="00471E11" w:rsidP="004B515D">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DDBB907" w14:textId="77777777" w:rsidR="004B515D" w:rsidRDefault="004B515D">
      <w:pPr>
        <w:rPr>
          <w:szCs w:val="21"/>
        </w:rPr>
      </w:pPr>
    </w:p>
    <w:sdt>
      <w:sdtPr>
        <w:rPr>
          <w:rFonts w:ascii="宋体" w:hAnsi="宋体" w:cs="宋体"/>
          <w:b w:val="0"/>
          <w:bCs w:val="0"/>
          <w:kern w:val="0"/>
          <w:szCs w:val="24"/>
        </w:rPr>
        <w:alias w:val="模块:股东大会情况简介"/>
        <w:tag w:val="_SEC_af05829cba9b45f78c11b18af8edc52f"/>
        <w:id w:val="-1796753164"/>
        <w:lock w:val="sdtLocked"/>
        <w:placeholder>
          <w:docPart w:val="GBC22222222222222222222222222222"/>
        </w:placeholder>
      </w:sdtPr>
      <w:sdtEndPr/>
      <w:sdtContent>
        <w:p w14:paraId="31561564" w14:textId="77777777" w:rsidR="004B515D" w:rsidRDefault="00471E11" w:rsidP="00471E11">
          <w:pPr>
            <w:pStyle w:val="2CharCharChar1"/>
            <w:numPr>
              <w:ilvl w:val="0"/>
              <w:numId w:val="106"/>
            </w:numPr>
          </w:pPr>
          <w:r>
            <w:t>股东大会情况简介</w:t>
          </w:r>
        </w:p>
        <w:tbl>
          <w:tblPr>
            <w:tblStyle w:val="g2"/>
            <w:tblW w:w="5254" w:type="pct"/>
            <w:tblInd w:w="-459" w:type="dxa"/>
            <w:tblLook w:val="04A0" w:firstRow="1" w:lastRow="0" w:firstColumn="1" w:lastColumn="0" w:noHBand="0" w:noVBand="1"/>
          </w:tblPr>
          <w:tblGrid>
            <w:gridCol w:w="1223"/>
            <w:gridCol w:w="804"/>
            <w:gridCol w:w="1056"/>
            <w:gridCol w:w="884"/>
            <w:gridCol w:w="5542"/>
          </w:tblGrid>
          <w:tr w:rsidR="004B515D" w14:paraId="36431035" w14:textId="77777777" w:rsidTr="004B515D">
            <w:trPr>
              <w:trHeight w:val="165"/>
            </w:trPr>
            <w:sdt>
              <w:sdtPr>
                <w:tag w:val="_PLD_ca305564151a412a8452996542c336c8"/>
                <w:id w:val="266194572"/>
                <w:lock w:val="sdtLocked"/>
              </w:sdtPr>
              <w:sdtEndPr/>
              <w:sdtContent>
                <w:tc>
                  <w:tcPr>
                    <w:tcW w:w="643" w:type="pct"/>
                    <w:vAlign w:val="center"/>
                  </w:tcPr>
                  <w:p w14:paraId="7DCD1388" w14:textId="77777777" w:rsidR="004B515D" w:rsidRPr="00F249B4" w:rsidRDefault="00471E11" w:rsidP="004B515D">
                    <w:pPr>
                      <w:jc w:val="center"/>
                      <w:rPr>
                        <w:szCs w:val="21"/>
                      </w:rPr>
                    </w:pPr>
                    <w:r w:rsidRPr="00F249B4">
                      <w:rPr>
                        <w:szCs w:val="21"/>
                      </w:rPr>
                      <w:t>会议届次</w:t>
                    </w:r>
                  </w:p>
                </w:tc>
              </w:sdtContent>
            </w:sdt>
            <w:sdt>
              <w:sdtPr>
                <w:tag w:val="_PLD_339c8451b8064684a85c81b08813156b"/>
                <w:id w:val="1235198250"/>
                <w:lock w:val="sdtLocked"/>
              </w:sdtPr>
              <w:sdtEndPr/>
              <w:sdtContent>
                <w:tc>
                  <w:tcPr>
                    <w:tcW w:w="423" w:type="pct"/>
                    <w:vAlign w:val="center"/>
                  </w:tcPr>
                  <w:p w14:paraId="3F734F81" w14:textId="77777777" w:rsidR="004B515D" w:rsidRPr="00F249B4" w:rsidRDefault="00471E11" w:rsidP="004B515D">
                    <w:pPr>
                      <w:jc w:val="center"/>
                      <w:rPr>
                        <w:szCs w:val="21"/>
                      </w:rPr>
                    </w:pPr>
                    <w:r w:rsidRPr="00F249B4">
                      <w:rPr>
                        <w:szCs w:val="21"/>
                      </w:rPr>
                      <w:t>召开日期</w:t>
                    </w:r>
                  </w:p>
                </w:tc>
              </w:sdtContent>
            </w:sdt>
            <w:sdt>
              <w:sdtPr>
                <w:tag w:val="_PLD_7b97e84dc8f648a0b4bd3bbd757797d1"/>
                <w:id w:val="965005523"/>
                <w:lock w:val="sdtLocked"/>
              </w:sdtPr>
              <w:sdtEndPr/>
              <w:sdtContent>
                <w:tc>
                  <w:tcPr>
                    <w:tcW w:w="555" w:type="pct"/>
                    <w:vAlign w:val="center"/>
                  </w:tcPr>
                  <w:p w14:paraId="45BDCE85" w14:textId="77777777" w:rsidR="004B515D" w:rsidRPr="00F249B4" w:rsidRDefault="00471E11" w:rsidP="004B515D">
                    <w:pPr>
                      <w:jc w:val="center"/>
                      <w:rPr>
                        <w:szCs w:val="21"/>
                      </w:rPr>
                    </w:pPr>
                    <w:r w:rsidRPr="00F249B4">
                      <w:rPr>
                        <w:szCs w:val="21"/>
                      </w:rPr>
                      <w:t>决议刊登的指定网站的查询索引</w:t>
                    </w:r>
                  </w:p>
                </w:tc>
              </w:sdtContent>
            </w:sdt>
            <w:sdt>
              <w:sdtPr>
                <w:tag w:val="_PLD_e175ad3c6edc4dc8a87f046a04fe2d07"/>
                <w:id w:val="-1856023137"/>
                <w:lock w:val="sdtLocked"/>
              </w:sdtPr>
              <w:sdtEndPr/>
              <w:sdtContent>
                <w:tc>
                  <w:tcPr>
                    <w:tcW w:w="465" w:type="pct"/>
                    <w:vAlign w:val="center"/>
                  </w:tcPr>
                  <w:p w14:paraId="1DA8A92C" w14:textId="77777777" w:rsidR="004B515D" w:rsidRDefault="00471E11" w:rsidP="004B515D">
                    <w:pPr>
                      <w:jc w:val="center"/>
                      <w:rPr>
                        <w:szCs w:val="21"/>
                      </w:rPr>
                    </w:pPr>
                    <w:r>
                      <w:rPr>
                        <w:szCs w:val="21"/>
                      </w:rPr>
                      <w:t>决议刊登的披露日期</w:t>
                    </w:r>
                  </w:p>
                </w:tc>
              </w:sdtContent>
            </w:sdt>
            <w:sdt>
              <w:sdtPr>
                <w:rPr>
                  <w:rFonts w:hint="eastAsia"/>
                </w:rPr>
                <w:tag w:val="_PLD_23fd9aa41f9444b4a6b91c96589bb344"/>
                <w:id w:val="113491430"/>
                <w:lock w:val="sdtLocked"/>
              </w:sdtPr>
              <w:sdtEndPr/>
              <w:sdtContent>
                <w:tc>
                  <w:tcPr>
                    <w:tcW w:w="2913" w:type="pct"/>
                    <w:vAlign w:val="center"/>
                  </w:tcPr>
                  <w:p w14:paraId="6A6EC331" w14:textId="77777777" w:rsidR="004B515D" w:rsidRDefault="00471E11" w:rsidP="004B515D">
                    <w:pPr>
                      <w:jc w:val="center"/>
                    </w:pPr>
                    <w:r>
                      <w:rPr>
                        <w:rFonts w:hint="eastAsia"/>
                      </w:rPr>
                      <w:t>会议决议</w:t>
                    </w:r>
                  </w:p>
                </w:tc>
              </w:sdtContent>
            </w:sdt>
          </w:tr>
          <w:sdt>
            <w:sdtPr>
              <w:rPr>
                <w:rFonts w:asciiTheme="minorHAnsi" w:eastAsiaTheme="minorEastAsia" w:hAnsiTheme="minorHAnsi" w:cstheme="minorBidi"/>
                <w:kern w:val="2"/>
                <w:szCs w:val="21"/>
              </w:rPr>
              <w:alias w:val="股东大会情况"/>
              <w:tag w:val="_TUP_f464ecce01e34e8aacd508c84a88313d"/>
              <w:id w:val="-1918078926"/>
              <w:lock w:val="sdtLocked"/>
            </w:sdtPr>
            <w:sdtEndPr>
              <w:rPr>
                <w:rFonts w:hint="eastAsia"/>
              </w:rPr>
            </w:sdtEndPr>
            <w:sdtContent>
              <w:tr w:rsidR="004B515D" w14:paraId="3049B818" w14:textId="77777777" w:rsidTr="004B515D">
                <w:trPr>
                  <w:trHeight w:val="195"/>
                </w:trPr>
                <w:tc>
                  <w:tcPr>
                    <w:tcW w:w="643" w:type="pct"/>
                    <w:vAlign w:val="center"/>
                  </w:tcPr>
                  <w:p w14:paraId="45D1A030" w14:textId="77777777" w:rsidR="004B515D" w:rsidRPr="00F249B4" w:rsidRDefault="00471E11" w:rsidP="004B515D">
                    <w:pPr>
                      <w:jc w:val="left"/>
                      <w:rPr>
                        <w:szCs w:val="21"/>
                      </w:rPr>
                    </w:pPr>
                    <w:r w:rsidRPr="00F249B4">
                      <w:rPr>
                        <w:rFonts w:eastAsiaTheme="minorEastAsia"/>
                        <w:kern w:val="2"/>
                        <w:szCs w:val="21"/>
                      </w:rPr>
                      <w:t>2020年度股东大会</w:t>
                    </w:r>
                  </w:p>
                </w:tc>
                <w:tc>
                  <w:tcPr>
                    <w:tcW w:w="423" w:type="pct"/>
                    <w:vAlign w:val="center"/>
                  </w:tcPr>
                  <w:p w14:paraId="15FB3099" w14:textId="77777777" w:rsidR="004B515D" w:rsidRPr="00F249B4" w:rsidRDefault="00471E11" w:rsidP="004B515D">
                    <w:pPr>
                      <w:jc w:val="left"/>
                      <w:rPr>
                        <w:szCs w:val="21"/>
                      </w:rPr>
                    </w:pPr>
                    <w:r w:rsidRPr="00F249B4">
                      <w:rPr>
                        <w:szCs w:val="21"/>
                      </w:rPr>
                      <w:t>2021年5月11日</w:t>
                    </w:r>
                  </w:p>
                </w:tc>
                <w:tc>
                  <w:tcPr>
                    <w:tcW w:w="555" w:type="pct"/>
                    <w:vAlign w:val="center"/>
                  </w:tcPr>
                  <w:p w14:paraId="60842B48" w14:textId="77777777" w:rsidR="004B515D" w:rsidRDefault="00471E11" w:rsidP="004B515D">
                    <w:pPr>
                      <w:jc w:val="left"/>
                      <w:rPr>
                        <w:szCs w:val="21"/>
                      </w:rPr>
                    </w:pPr>
                    <w:r w:rsidRPr="00F249B4">
                      <w:rPr>
                        <w:szCs w:val="21"/>
                      </w:rPr>
                      <w:t>www.sse.</w:t>
                    </w:r>
                  </w:p>
                  <w:p w14:paraId="497D50DB" w14:textId="77777777" w:rsidR="004B515D" w:rsidRPr="00F249B4" w:rsidRDefault="00471E11" w:rsidP="004B515D">
                    <w:pPr>
                      <w:jc w:val="left"/>
                      <w:rPr>
                        <w:szCs w:val="21"/>
                      </w:rPr>
                    </w:pPr>
                    <w:r w:rsidRPr="00F249B4">
                      <w:rPr>
                        <w:szCs w:val="21"/>
                      </w:rPr>
                      <w:t>com.cn</w:t>
                    </w:r>
                  </w:p>
                </w:tc>
                <w:tc>
                  <w:tcPr>
                    <w:tcW w:w="465" w:type="pct"/>
                    <w:vAlign w:val="center"/>
                  </w:tcPr>
                  <w:p w14:paraId="6793CA62" w14:textId="77777777" w:rsidR="004B515D" w:rsidRDefault="00471E11" w:rsidP="004B515D">
                    <w:pPr>
                      <w:jc w:val="left"/>
                      <w:rPr>
                        <w:szCs w:val="21"/>
                      </w:rPr>
                    </w:pPr>
                    <w:r>
                      <w:t>2021年5月12日</w:t>
                    </w:r>
                  </w:p>
                </w:tc>
                <w:tc>
                  <w:tcPr>
                    <w:tcW w:w="2913" w:type="pct"/>
                    <w:vAlign w:val="center"/>
                  </w:tcPr>
                  <w:p w14:paraId="2BC7EFDD" w14:textId="77777777" w:rsidR="004B515D" w:rsidRDefault="00471E11" w:rsidP="004B515D">
                    <w:pPr>
                      <w:rPr>
                        <w:szCs w:val="21"/>
                      </w:rPr>
                    </w:pPr>
                    <w:r>
                      <w:t>审议通过以下议案：1、《公司2020年度董事会工作报告》；2、《公司2020年度监事会工作报告》；3、《公司2020年度报告及其摘要》；4、《公司2020年度财务决算报告》；5、《公司2020年度利润分配预案》；6、《聘请公司2021年度财务审计机构及内部控制审计机构的议案》；7、《公司2021年度日常关联交易的议案》；8、《关于办理2021年度银行授信额度的议案》；9、《公司2020年度股东大会召开日起至2021年度股东大会召开日止银行融资总额的议案》；10、《公司为控股子（孙）公司提供担保最高额度的议案》；11、《关于授权投资基础设施类项目的议案》；12、《关于为参股PPP项目公司提供流动性支持的议案》；13、《关于延长公司公</w:t>
                    </w:r>
                    <w:r>
                      <w:lastRenderedPageBreak/>
                      <w:t>开发行A股可转换公司债券股东大会决议有效期的议案》；14、《关于延长公司公开发行A股可转换公司债券股东大会授权有效期的议案》；15、《关于公司前次募集资金使用情况报告的议案》；16、《关于变更经营范围并修订&lt;公司章程&gt;的议案》；17、《关于修订&lt;股东大会议事规则&gt;的议案》；18、《关于修订&lt;董事会议事规则&gt;的议案》；19、《关于修订&lt;监事会议事规则&gt;的议案》；20、《关于修订&lt;独立董事工作细则&gt;的议案》</w:t>
                    </w:r>
                  </w:p>
                </w:tc>
              </w:tr>
            </w:sdtContent>
          </w:sdt>
          <w:sdt>
            <w:sdtPr>
              <w:rPr>
                <w:rFonts w:asciiTheme="minorHAnsi" w:eastAsiaTheme="minorEastAsia" w:hAnsiTheme="minorHAnsi" w:cstheme="minorBidi"/>
                <w:kern w:val="2"/>
                <w:szCs w:val="21"/>
              </w:rPr>
              <w:alias w:val="股东大会情况"/>
              <w:tag w:val="_TUP_f464ecce01e34e8aacd508c84a88313d"/>
              <w:id w:val="-709798522"/>
              <w:lock w:val="sdtLocked"/>
            </w:sdtPr>
            <w:sdtEndPr>
              <w:rPr>
                <w:rFonts w:hint="eastAsia"/>
              </w:rPr>
            </w:sdtEndPr>
            <w:sdtContent>
              <w:tr w:rsidR="004B515D" w14:paraId="52B7C4F8" w14:textId="77777777" w:rsidTr="004B515D">
                <w:trPr>
                  <w:trHeight w:val="195"/>
                </w:trPr>
                <w:tc>
                  <w:tcPr>
                    <w:tcW w:w="643" w:type="pct"/>
                    <w:vAlign w:val="center"/>
                  </w:tcPr>
                  <w:p w14:paraId="17283D26" w14:textId="77777777" w:rsidR="004B515D" w:rsidRPr="00F249B4" w:rsidRDefault="00471E11" w:rsidP="004B515D">
                    <w:pPr>
                      <w:jc w:val="left"/>
                      <w:rPr>
                        <w:rFonts w:eastAsiaTheme="minorEastAsia"/>
                        <w:kern w:val="2"/>
                        <w:szCs w:val="21"/>
                      </w:rPr>
                    </w:pPr>
                    <w:r w:rsidRPr="00F249B4">
                      <w:rPr>
                        <w:rFonts w:eastAsiaTheme="minorEastAsia"/>
                        <w:kern w:val="2"/>
                        <w:szCs w:val="21"/>
                      </w:rPr>
                      <w:t>2021年第一次临时股东大会</w:t>
                    </w:r>
                  </w:p>
                </w:tc>
                <w:tc>
                  <w:tcPr>
                    <w:tcW w:w="423" w:type="pct"/>
                    <w:vAlign w:val="center"/>
                  </w:tcPr>
                  <w:p w14:paraId="7DBE98C4" w14:textId="77777777" w:rsidR="004B515D" w:rsidRPr="00F249B4" w:rsidRDefault="00471E11" w:rsidP="004B515D">
                    <w:pPr>
                      <w:jc w:val="left"/>
                      <w:rPr>
                        <w:szCs w:val="21"/>
                      </w:rPr>
                    </w:pPr>
                    <w:r w:rsidRPr="00F249B4">
                      <w:rPr>
                        <w:szCs w:val="21"/>
                      </w:rPr>
                      <w:t>2021年7月9日</w:t>
                    </w:r>
                  </w:p>
                </w:tc>
                <w:tc>
                  <w:tcPr>
                    <w:tcW w:w="555" w:type="pct"/>
                    <w:vAlign w:val="center"/>
                  </w:tcPr>
                  <w:p w14:paraId="13F79FBA" w14:textId="77777777" w:rsidR="004B515D" w:rsidRDefault="00471E11" w:rsidP="004B515D">
                    <w:pPr>
                      <w:jc w:val="left"/>
                      <w:rPr>
                        <w:szCs w:val="21"/>
                      </w:rPr>
                    </w:pPr>
                    <w:r w:rsidRPr="00F249B4">
                      <w:rPr>
                        <w:szCs w:val="21"/>
                      </w:rPr>
                      <w:t>www.sse.</w:t>
                    </w:r>
                  </w:p>
                  <w:p w14:paraId="1DB75440" w14:textId="77777777" w:rsidR="004B515D" w:rsidRPr="00F249B4" w:rsidRDefault="00471E11" w:rsidP="004B515D">
                    <w:pPr>
                      <w:jc w:val="left"/>
                      <w:rPr>
                        <w:szCs w:val="21"/>
                      </w:rPr>
                    </w:pPr>
                    <w:r w:rsidRPr="00F249B4">
                      <w:rPr>
                        <w:szCs w:val="21"/>
                      </w:rPr>
                      <w:t>com.cn</w:t>
                    </w:r>
                  </w:p>
                </w:tc>
                <w:tc>
                  <w:tcPr>
                    <w:tcW w:w="465" w:type="pct"/>
                    <w:vAlign w:val="center"/>
                  </w:tcPr>
                  <w:p w14:paraId="1D27DF23" w14:textId="77777777" w:rsidR="004B515D" w:rsidRDefault="00471E11" w:rsidP="004B515D">
                    <w:pPr>
                      <w:jc w:val="left"/>
                      <w:rPr>
                        <w:szCs w:val="21"/>
                      </w:rPr>
                    </w:pPr>
                    <w:r>
                      <w:t>2021年年7月10日</w:t>
                    </w:r>
                  </w:p>
                </w:tc>
                <w:tc>
                  <w:tcPr>
                    <w:tcW w:w="2913" w:type="pct"/>
                    <w:vAlign w:val="center"/>
                  </w:tcPr>
                  <w:p w14:paraId="1DA80AEC" w14:textId="77777777" w:rsidR="004B515D" w:rsidRDefault="00471E11" w:rsidP="004B515D">
                    <w:pPr>
                      <w:rPr>
                        <w:rFonts w:asciiTheme="minorHAnsi" w:eastAsiaTheme="minorEastAsia" w:hAnsiTheme="minorHAnsi" w:cstheme="minorBidi"/>
                        <w:kern w:val="2"/>
                        <w:szCs w:val="21"/>
                      </w:rPr>
                    </w:pPr>
                    <w:r>
                      <w:t>审议通过《公司为参股公司青岛明青健康产业管理有限公司提供担保的议案》</w:t>
                    </w:r>
                  </w:p>
                </w:tc>
              </w:tr>
            </w:sdtContent>
          </w:sdt>
          <w:sdt>
            <w:sdtPr>
              <w:rPr>
                <w:rFonts w:asciiTheme="minorHAnsi" w:eastAsiaTheme="minorEastAsia" w:hAnsiTheme="minorHAnsi" w:cstheme="minorBidi"/>
                <w:kern w:val="2"/>
                <w:szCs w:val="21"/>
              </w:rPr>
              <w:alias w:val="股东大会情况"/>
              <w:tag w:val="_TUP_f464ecce01e34e8aacd508c84a88313d"/>
              <w:id w:val="1209613555"/>
              <w:lock w:val="sdtLocked"/>
            </w:sdtPr>
            <w:sdtEndPr>
              <w:rPr>
                <w:rFonts w:hint="eastAsia"/>
              </w:rPr>
            </w:sdtEndPr>
            <w:sdtContent>
              <w:tr w:rsidR="004B515D" w14:paraId="1F14505A" w14:textId="77777777" w:rsidTr="004B515D">
                <w:trPr>
                  <w:trHeight w:val="195"/>
                </w:trPr>
                <w:tc>
                  <w:tcPr>
                    <w:tcW w:w="643" w:type="pct"/>
                    <w:vAlign w:val="center"/>
                  </w:tcPr>
                  <w:p w14:paraId="6F0C31A3" w14:textId="77777777" w:rsidR="004B515D" w:rsidRPr="00F249B4" w:rsidRDefault="00471E11" w:rsidP="004B515D">
                    <w:pPr>
                      <w:jc w:val="left"/>
                      <w:rPr>
                        <w:szCs w:val="21"/>
                      </w:rPr>
                    </w:pPr>
                    <w:r w:rsidRPr="00F249B4">
                      <w:rPr>
                        <w:rFonts w:eastAsiaTheme="minorEastAsia"/>
                        <w:kern w:val="2"/>
                        <w:szCs w:val="21"/>
                      </w:rPr>
                      <w:t>2021年第二次临时股东大会</w:t>
                    </w:r>
                  </w:p>
                </w:tc>
                <w:tc>
                  <w:tcPr>
                    <w:tcW w:w="423" w:type="pct"/>
                    <w:vAlign w:val="center"/>
                  </w:tcPr>
                  <w:p w14:paraId="41D9285C" w14:textId="77777777" w:rsidR="004B515D" w:rsidRPr="00F249B4" w:rsidRDefault="00471E11" w:rsidP="004B515D">
                    <w:pPr>
                      <w:jc w:val="left"/>
                      <w:rPr>
                        <w:szCs w:val="21"/>
                      </w:rPr>
                    </w:pPr>
                    <w:r w:rsidRPr="00F249B4">
                      <w:rPr>
                        <w:szCs w:val="21"/>
                      </w:rPr>
                      <w:t>2021年11月19日</w:t>
                    </w:r>
                  </w:p>
                </w:tc>
                <w:tc>
                  <w:tcPr>
                    <w:tcW w:w="555" w:type="pct"/>
                    <w:vAlign w:val="center"/>
                  </w:tcPr>
                  <w:p w14:paraId="42EE2BDC" w14:textId="77777777" w:rsidR="004B515D" w:rsidRDefault="00471E11" w:rsidP="004B515D">
                    <w:pPr>
                      <w:jc w:val="left"/>
                      <w:rPr>
                        <w:szCs w:val="21"/>
                      </w:rPr>
                    </w:pPr>
                    <w:r w:rsidRPr="00F249B4">
                      <w:rPr>
                        <w:szCs w:val="21"/>
                      </w:rPr>
                      <w:t>www.sse.</w:t>
                    </w:r>
                  </w:p>
                  <w:p w14:paraId="461579FA" w14:textId="77777777" w:rsidR="004B515D" w:rsidRPr="00F249B4" w:rsidRDefault="00471E11" w:rsidP="004B515D">
                    <w:pPr>
                      <w:jc w:val="left"/>
                      <w:rPr>
                        <w:szCs w:val="21"/>
                      </w:rPr>
                    </w:pPr>
                    <w:r w:rsidRPr="00F249B4">
                      <w:rPr>
                        <w:szCs w:val="21"/>
                      </w:rPr>
                      <w:t>com.cn</w:t>
                    </w:r>
                  </w:p>
                </w:tc>
                <w:tc>
                  <w:tcPr>
                    <w:tcW w:w="465" w:type="pct"/>
                    <w:vAlign w:val="center"/>
                  </w:tcPr>
                  <w:p w14:paraId="40F54A9B" w14:textId="77777777" w:rsidR="004B515D" w:rsidRDefault="00471E11" w:rsidP="004B515D">
                    <w:pPr>
                      <w:jc w:val="left"/>
                      <w:rPr>
                        <w:szCs w:val="21"/>
                      </w:rPr>
                    </w:pPr>
                    <w:r>
                      <w:t>2021年11月20日</w:t>
                    </w:r>
                  </w:p>
                </w:tc>
                <w:tc>
                  <w:tcPr>
                    <w:tcW w:w="2913" w:type="pct"/>
                    <w:vAlign w:val="center"/>
                  </w:tcPr>
                  <w:p w14:paraId="1D3BED89" w14:textId="77777777" w:rsidR="004B515D" w:rsidRDefault="00471E11" w:rsidP="004B515D">
                    <w:pPr>
                      <w:rPr>
                        <w:szCs w:val="21"/>
                      </w:rPr>
                    </w:pPr>
                    <w:r>
                      <w:t>审议通过以下议案：1、《关于董事会授权相关事宜的议案》；2、《关于控股子公司为其全资子公司提供担保的议案》</w:t>
                    </w:r>
                  </w:p>
                </w:tc>
              </w:tr>
            </w:sdtContent>
          </w:sdt>
        </w:tbl>
        <w:p w14:paraId="5CC42E2E" w14:textId="77777777" w:rsidR="004B515D" w:rsidRDefault="00220447"/>
      </w:sdtContent>
    </w:sdt>
    <w:bookmarkStart w:id="52" w:name="_Hlk41294309" w:displacedByCustomXml="next"/>
    <w:bookmarkStart w:id="53" w:name="_Hlk89178901" w:displacedByCustomXml="next"/>
    <w:sdt>
      <w:sdtPr>
        <w:rPr>
          <w:rFonts w:hint="eastAsia"/>
          <w:b/>
        </w:rPr>
        <w:alias w:val="模块:表决权恢复的优先股股东请求召开临时股东大会 "/>
        <w:tag w:val="_SEC_003224e3799f4defba565ac26b82f20e"/>
        <w:id w:val="-1475205645"/>
        <w:lock w:val="sdtLocked"/>
        <w:placeholder>
          <w:docPart w:val="GBC22222222222222222222222222222"/>
        </w:placeholder>
      </w:sdtPr>
      <w:sdtEndPr>
        <w:rPr>
          <w:b w:val="0"/>
          <w:color w:val="333399"/>
        </w:rPr>
      </w:sdtEndPr>
      <w:sdtContent>
        <w:p w14:paraId="6D2C7D17" w14:textId="77777777" w:rsidR="004B515D" w:rsidRDefault="00471E11">
          <w:pPr>
            <w:rPr>
              <w:bCs/>
            </w:rPr>
          </w:pPr>
          <w:r>
            <w:rPr>
              <w:rFonts w:hint="eastAsia"/>
              <w:bCs/>
            </w:rPr>
            <w:t>表决权恢复的优先股股东请求召开临时股东大会</w:t>
          </w:r>
        </w:p>
        <w:sdt>
          <w:sdtPr>
            <w:alias w:val="是否适用：表决权恢复的优先股股东请求召开临时股东大会[双击切换]"/>
            <w:tag w:val="_GBC_daa6d818841c4c078ecf082b84efd616"/>
            <w:id w:val="-1137104170"/>
            <w:lock w:val="sdtLocked"/>
            <w:placeholder>
              <w:docPart w:val="GBC22222222222222222222222222222"/>
            </w:placeholder>
          </w:sdtPr>
          <w:sdtEndPr/>
          <w:sdtContent>
            <w:p w14:paraId="3156501E" w14:textId="23D0B788" w:rsidR="004B515D" w:rsidRDefault="00471E11" w:rsidP="004B515D">
              <w:pPr>
                <w:rPr>
                  <w:color w:val="333399"/>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52" w:displacedByCustomXml="prev"/>
    <w:bookmarkEnd w:id="53"/>
    <w:p w14:paraId="574C6178" w14:textId="77777777" w:rsidR="004B515D" w:rsidRDefault="004B515D">
      <w:pPr>
        <w:rPr>
          <w:szCs w:val="21"/>
        </w:rPr>
      </w:pPr>
    </w:p>
    <w:sdt>
      <w:sdtPr>
        <w:rPr>
          <w:szCs w:val="21"/>
        </w:rPr>
        <w:alias w:val="模块:股东大会情况说明"/>
        <w:tag w:val="_SEC_7cd092daeff04a9f9d7112f4a233db29"/>
        <w:id w:val="1837487146"/>
        <w:lock w:val="sdtLocked"/>
        <w:placeholder>
          <w:docPart w:val="GBC22222222222222222222222222222"/>
        </w:placeholder>
      </w:sdtPr>
      <w:sdtEndPr/>
      <w:sdtContent>
        <w:p w14:paraId="284418E1" w14:textId="77777777" w:rsidR="004B515D" w:rsidRDefault="00471E11">
          <w:pPr>
            <w:rPr>
              <w:szCs w:val="21"/>
            </w:rPr>
          </w:pPr>
          <w:r>
            <w:rPr>
              <w:szCs w:val="21"/>
            </w:rPr>
            <w:t>股东大会情况说明</w:t>
          </w:r>
        </w:p>
        <w:sdt>
          <w:sdtPr>
            <w:rPr>
              <w:szCs w:val="21"/>
            </w:rPr>
            <w:alias w:val="是否适用：股东大会情况说明[双击切换]"/>
            <w:tag w:val="_GBC_417d33555ab14709b5640c8830ff5a67"/>
            <w:id w:val="662042123"/>
            <w:lock w:val="sdtLocked"/>
            <w:placeholder>
              <w:docPart w:val="GBC22222222222222222222222222222"/>
            </w:placeholder>
          </w:sdtPr>
          <w:sdtEndPr/>
          <w:sdtContent>
            <w:p w14:paraId="2C5B8BA0" w14:textId="60036DBE" w:rsidR="004B515D" w:rsidRDefault="00471E11" w:rsidP="004B515D">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F084135" w14:textId="77777777" w:rsidR="004B515D" w:rsidRDefault="00220447">
          <w:pPr>
            <w:rPr>
              <w:szCs w:val="21"/>
            </w:rPr>
          </w:pPr>
        </w:p>
      </w:sdtContent>
    </w:sdt>
    <w:p w14:paraId="0ABA5E0E" w14:textId="77777777" w:rsidR="004B515D" w:rsidRDefault="004B515D">
      <w:pPr>
        <w:rPr>
          <w:szCs w:val="21"/>
        </w:rPr>
        <w:sectPr w:rsidR="004B515D" w:rsidSect="007D5CB5">
          <w:pgSz w:w="11906" w:h="16838"/>
          <w:pgMar w:top="1525" w:right="1276" w:bottom="1440" w:left="1797" w:header="855" w:footer="992" w:gutter="0"/>
          <w:cols w:space="425"/>
          <w:docGrid w:linePitch="312"/>
        </w:sectPr>
      </w:pPr>
    </w:p>
    <w:p w14:paraId="2AB703B9" w14:textId="77777777" w:rsidR="004B515D" w:rsidRDefault="00471E11" w:rsidP="00471E11">
      <w:pPr>
        <w:pStyle w:val="2CharCharChar1"/>
        <w:numPr>
          <w:ilvl w:val="0"/>
          <w:numId w:val="106"/>
        </w:numPr>
        <w:ind w:left="450" w:hanging="450"/>
      </w:pPr>
      <w:r>
        <w:lastRenderedPageBreak/>
        <w:t>董事、监事和高级管理人员的情况</w:t>
      </w:r>
    </w:p>
    <w:p w14:paraId="4A16925E" w14:textId="77777777" w:rsidR="004B515D" w:rsidRDefault="00471E11" w:rsidP="00471E11">
      <w:pPr>
        <w:pStyle w:val="75"/>
        <w:numPr>
          <w:ilvl w:val="0"/>
          <w:numId w:val="107"/>
        </w:numPr>
        <w:ind w:left="0" w:firstLine="0"/>
      </w:pPr>
      <w:r>
        <w:rPr>
          <w:rFonts w:hint="eastAsia"/>
        </w:rPr>
        <w:t xml:space="preserve"> </w:t>
      </w:r>
      <w:r>
        <w:t>现任及报告期内离任董事</w:t>
      </w:r>
      <w:r>
        <w:rPr>
          <w:rFonts w:hint="eastAsia"/>
        </w:rPr>
        <w:t>、监事和</w:t>
      </w:r>
      <w:r>
        <w:t>高级管理人员持股变动及报酬情况</w:t>
      </w:r>
    </w:p>
    <w:bookmarkStart w:id="54" w:name="_Hlk89179934" w:displacedByCustomXml="next"/>
    <w:sdt>
      <w:sdtPr>
        <w:rPr>
          <w:b/>
          <w:bCs/>
          <w:sz w:val="24"/>
          <w:szCs w:val="21"/>
        </w:rPr>
        <w:alias w:val="模块:现任及报告期内离任董事、监事和高级管理人员持股变动及报酬情况"/>
        <w:tag w:val="_SEC_4509c61a676b4e7992f75f7d5016736a"/>
        <w:id w:val="-721129438"/>
        <w:lock w:val="sdtLocked"/>
        <w:placeholder>
          <w:docPart w:val="GBC22222222222222222222222222222"/>
        </w:placeholder>
      </w:sdtPr>
      <w:sdtEndPr>
        <w:rPr>
          <w:b w:val="0"/>
          <w:bCs w:val="0"/>
          <w:sz w:val="21"/>
        </w:rPr>
      </w:sdtEndPr>
      <w:sdtContent>
        <w:sdt>
          <w:sdtPr>
            <w:alias w:val="是否适用：董事、监事和高级管理人员持股变动[双击切换]"/>
            <w:tag w:val="_GBC_336639f5f1254c87a3d81a366e432afd"/>
            <w:id w:val="-963194563"/>
            <w:lock w:val="sdtLocked"/>
            <w:placeholder>
              <w:docPart w:val="GBC22222222222222222222222222222"/>
            </w:placeholder>
          </w:sdtPr>
          <w:sdtEndPr/>
          <w:sdtContent>
            <w:p w14:paraId="5EFA08E6" w14:textId="55114520" w:rsidR="004B515D" w:rsidRDefault="00471E11">
              <w:r>
                <w:fldChar w:fldCharType="begin"/>
              </w:r>
              <w:r w:rsidR="00633CB8">
                <w:instrText xml:space="preserve">MACROBUTTON  SnrToggleCheckbox √适用 </w:instrText>
              </w:r>
              <w:r>
                <w:fldChar w:fldCharType="end"/>
              </w:r>
              <w:r>
                <w:fldChar w:fldCharType="begin"/>
              </w:r>
              <w:r w:rsidR="00633CB8">
                <w:instrText xml:space="preserve"> MACROBUTTON  SnrToggleCheckbox □不适用 </w:instrText>
              </w:r>
              <w:r>
                <w:fldChar w:fldCharType="end"/>
              </w:r>
            </w:p>
          </w:sdtContent>
        </w:sdt>
        <w:p w14:paraId="393436D9" w14:textId="6A8FA2D3" w:rsidR="004B515D" w:rsidRDefault="00471E11">
          <w:pPr>
            <w:jc w:val="right"/>
            <w:rPr>
              <w:szCs w:val="21"/>
            </w:rPr>
          </w:pPr>
          <w:r>
            <w:rPr>
              <w:rFonts w:hint="eastAsia"/>
              <w:szCs w:val="21"/>
            </w:rPr>
            <w:t>单位：</w:t>
          </w:r>
          <w:sdt>
            <w:sdtPr>
              <w:rPr>
                <w:rFonts w:hint="eastAsia"/>
                <w:szCs w:val="21"/>
              </w:rPr>
              <w:alias w:val="单位：董事、监事、高级管理人员基本情况"/>
              <w:tag w:val="_GBC_3851936d51d842bf9f2c82131d0787cc"/>
              <w:id w:val="1856761765"/>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DD446F">
                <w:rPr>
                  <w:rFonts w:hint="eastAsia"/>
                  <w:szCs w:val="21"/>
                </w:rPr>
                <w:t>股</w:t>
              </w:r>
            </w:sdtContent>
          </w:sdt>
        </w:p>
        <w:tbl>
          <w:tblPr>
            <w:tblStyle w:val="g2"/>
            <w:tblW w:w="14096" w:type="dxa"/>
            <w:tblLook w:val="04A0" w:firstRow="1" w:lastRow="0" w:firstColumn="1" w:lastColumn="0" w:noHBand="0" w:noVBand="1"/>
          </w:tblPr>
          <w:tblGrid>
            <w:gridCol w:w="994"/>
            <w:gridCol w:w="1949"/>
            <w:gridCol w:w="567"/>
            <w:gridCol w:w="426"/>
            <w:gridCol w:w="1984"/>
            <w:gridCol w:w="1985"/>
            <w:gridCol w:w="1417"/>
            <w:gridCol w:w="1418"/>
            <w:gridCol w:w="708"/>
            <w:gridCol w:w="651"/>
            <w:gridCol w:w="1056"/>
            <w:gridCol w:w="941"/>
          </w:tblGrid>
          <w:tr w:rsidR="004B515D" w14:paraId="680610A1" w14:textId="77777777" w:rsidTr="00A979F0">
            <w:trPr>
              <w:trHeight w:val="968"/>
            </w:trPr>
            <w:sdt>
              <w:sdtPr>
                <w:tag w:val="_PLD_3e935958e5b542f38f53ca8a2618690d"/>
                <w:id w:val="-352644407"/>
                <w:lock w:val="sdtLocked"/>
              </w:sdtPr>
              <w:sdtEndPr/>
              <w:sdtContent>
                <w:tc>
                  <w:tcPr>
                    <w:tcW w:w="994" w:type="dxa"/>
                    <w:vAlign w:val="center"/>
                  </w:tcPr>
                  <w:p w14:paraId="07822EA5" w14:textId="77777777" w:rsidR="004B515D" w:rsidRDefault="00471E11" w:rsidP="004B515D">
                    <w:pPr>
                      <w:jc w:val="center"/>
                      <w:rPr>
                        <w:szCs w:val="21"/>
                      </w:rPr>
                    </w:pPr>
                    <w:r>
                      <w:rPr>
                        <w:szCs w:val="21"/>
                      </w:rPr>
                      <w:t>姓名</w:t>
                    </w:r>
                  </w:p>
                </w:tc>
              </w:sdtContent>
            </w:sdt>
            <w:sdt>
              <w:sdtPr>
                <w:tag w:val="_PLD_5ecaa59058dd4312acb6ebb4d88eb6c8"/>
                <w:id w:val="-144445469"/>
                <w:lock w:val="sdtLocked"/>
              </w:sdtPr>
              <w:sdtEndPr/>
              <w:sdtContent>
                <w:tc>
                  <w:tcPr>
                    <w:tcW w:w="1949" w:type="dxa"/>
                    <w:vAlign w:val="center"/>
                  </w:tcPr>
                  <w:p w14:paraId="28442C69" w14:textId="77777777" w:rsidR="004B515D" w:rsidRDefault="00471E11" w:rsidP="004B515D">
                    <w:pPr>
                      <w:jc w:val="center"/>
                      <w:rPr>
                        <w:szCs w:val="21"/>
                      </w:rPr>
                    </w:pPr>
                    <w:r>
                      <w:rPr>
                        <w:szCs w:val="21"/>
                      </w:rPr>
                      <w:t>职务(注)</w:t>
                    </w:r>
                  </w:p>
                </w:tc>
              </w:sdtContent>
            </w:sdt>
            <w:sdt>
              <w:sdtPr>
                <w:tag w:val="_PLD_f907f9c5cdf94b2ba9e217c0aaaf2c60"/>
                <w:id w:val="1196898753"/>
                <w:lock w:val="sdtLocked"/>
              </w:sdtPr>
              <w:sdtEndPr/>
              <w:sdtContent>
                <w:tc>
                  <w:tcPr>
                    <w:tcW w:w="567" w:type="dxa"/>
                    <w:vAlign w:val="center"/>
                  </w:tcPr>
                  <w:p w14:paraId="5A688206" w14:textId="77777777" w:rsidR="004B515D" w:rsidRDefault="00471E11" w:rsidP="004B515D">
                    <w:pPr>
                      <w:jc w:val="center"/>
                      <w:rPr>
                        <w:szCs w:val="21"/>
                      </w:rPr>
                    </w:pPr>
                    <w:r>
                      <w:rPr>
                        <w:szCs w:val="21"/>
                      </w:rPr>
                      <w:t>性别</w:t>
                    </w:r>
                  </w:p>
                </w:tc>
              </w:sdtContent>
            </w:sdt>
            <w:sdt>
              <w:sdtPr>
                <w:tag w:val="_PLD_9b2689bca35f4a3ebc7adf135b295bd6"/>
                <w:id w:val="-273101993"/>
                <w:lock w:val="sdtLocked"/>
              </w:sdtPr>
              <w:sdtEndPr/>
              <w:sdtContent>
                <w:tc>
                  <w:tcPr>
                    <w:tcW w:w="426" w:type="dxa"/>
                    <w:vAlign w:val="center"/>
                  </w:tcPr>
                  <w:p w14:paraId="7650FDC3" w14:textId="77777777" w:rsidR="004B515D" w:rsidRDefault="00471E11" w:rsidP="004B515D">
                    <w:pPr>
                      <w:jc w:val="center"/>
                      <w:rPr>
                        <w:szCs w:val="21"/>
                      </w:rPr>
                    </w:pPr>
                    <w:r>
                      <w:rPr>
                        <w:szCs w:val="21"/>
                      </w:rPr>
                      <w:t>年龄</w:t>
                    </w:r>
                  </w:p>
                </w:tc>
              </w:sdtContent>
            </w:sdt>
            <w:sdt>
              <w:sdtPr>
                <w:tag w:val="_PLD_3844eb481c79444fba199a9d3c3b8bf7"/>
                <w:id w:val="734356032"/>
                <w:lock w:val="sdtLocked"/>
              </w:sdtPr>
              <w:sdtEndPr/>
              <w:sdtContent>
                <w:tc>
                  <w:tcPr>
                    <w:tcW w:w="1984" w:type="dxa"/>
                    <w:vAlign w:val="center"/>
                  </w:tcPr>
                  <w:p w14:paraId="1C241D06" w14:textId="77777777" w:rsidR="004B515D" w:rsidRDefault="00471E11" w:rsidP="004B515D">
                    <w:pPr>
                      <w:jc w:val="center"/>
                      <w:rPr>
                        <w:szCs w:val="21"/>
                      </w:rPr>
                    </w:pPr>
                    <w:r>
                      <w:rPr>
                        <w:szCs w:val="21"/>
                      </w:rPr>
                      <w:t>任期起始日期</w:t>
                    </w:r>
                  </w:p>
                </w:tc>
              </w:sdtContent>
            </w:sdt>
            <w:sdt>
              <w:sdtPr>
                <w:tag w:val="_PLD_94806df607544b4b97b389da94daaf66"/>
                <w:id w:val="-1722809235"/>
                <w:lock w:val="sdtLocked"/>
              </w:sdtPr>
              <w:sdtEndPr/>
              <w:sdtContent>
                <w:tc>
                  <w:tcPr>
                    <w:tcW w:w="1985" w:type="dxa"/>
                    <w:vAlign w:val="center"/>
                  </w:tcPr>
                  <w:p w14:paraId="307A3A56" w14:textId="77777777" w:rsidR="004B515D" w:rsidRDefault="00471E11" w:rsidP="004B515D">
                    <w:pPr>
                      <w:jc w:val="center"/>
                      <w:rPr>
                        <w:szCs w:val="21"/>
                      </w:rPr>
                    </w:pPr>
                    <w:r>
                      <w:rPr>
                        <w:szCs w:val="21"/>
                      </w:rPr>
                      <w:t>任期终止日期</w:t>
                    </w:r>
                  </w:p>
                </w:tc>
              </w:sdtContent>
            </w:sdt>
            <w:sdt>
              <w:sdtPr>
                <w:tag w:val="_PLD_5e35d588fd7f4cb3af49fcbd9e313ac2"/>
                <w:id w:val="17130901"/>
                <w:lock w:val="sdtLocked"/>
              </w:sdtPr>
              <w:sdtEndPr/>
              <w:sdtContent>
                <w:tc>
                  <w:tcPr>
                    <w:tcW w:w="1417" w:type="dxa"/>
                    <w:vAlign w:val="center"/>
                  </w:tcPr>
                  <w:p w14:paraId="5C1CAFD6" w14:textId="77777777" w:rsidR="004B515D" w:rsidRDefault="00471E11" w:rsidP="004B515D">
                    <w:pPr>
                      <w:jc w:val="center"/>
                      <w:rPr>
                        <w:szCs w:val="21"/>
                      </w:rPr>
                    </w:pPr>
                    <w:r>
                      <w:rPr>
                        <w:szCs w:val="21"/>
                      </w:rPr>
                      <w:t>年初持股数</w:t>
                    </w:r>
                  </w:p>
                </w:tc>
              </w:sdtContent>
            </w:sdt>
            <w:sdt>
              <w:sdtPr>
                <w:tag w:val="_PLD_af0cabd7e3f44b95b26464bc652333c2"/>
                <w:id w:val="1315291518"/>
                <w:lock w:val="sdtLocked"/>
              </w:sdtPr>
              <w:sdtEndPr/>
              <w:sdtContent>
                <w:tc>
                  <w:tcPr>
                    <w:tcW w:w="1418" w:type="dxa"/>
                    <w:vAlign w:val="center"/>
                  </w:tcPr>
                  <w:p w14:paraId="5392803B" w14:textId="77777777" w:rsidR="004B515D" w:rsidRDefault="00471E11" w:rsidP="004B515D">
                    <w:pPr>
                      <w:jc w:val="center"/>
                      <w:rPr>
                        <w:szCs w:val="21"/>
                      </w:rPr>
                    </w:pPr>
                    <w:r>
                      <w:rPr>
                        <w:szCs w:val="21"/>
                      </w:rPr>
                      <w:t>年末持股数</w:t>
                    </w:r>
                  </w:p>
                </w:tc>
              </w:sdtContent>
            </w:sdt>
            <w:sdt>
              <w:sdtPr>
                <w:tag w:val="_PLD_0b9453da77b34ba68718efe69463399a"/>
                <w:id w:val="1821536285"/>
                <w:lock w:val="sdtLocked"/>
              </w:sdtPr>
              <w:sdtEndPr/>
              <w:sdtContent>
                <w:tc>
                  <w:tcPr>
                    <w:tcW w:w="708" w:type="dxa"/>
                    <w:vAlign w:val="center"/>
                  </w:tcPr>
                  <w:p w14:paraId="364E28F5" w14:textId="77777777" w:rsidR="004B515D" w:rsidRDefault="00471E11" w:rsidP="004B515D">
                    <w:pPr>
                      <w:jc w:val="center"/>
                      <w:rPr>
                        <w:szCs w:val="21"/>
                      </w:rPr>
                    </w:pPr>
                    <w:r>
                      <w:rPr>
                        <w:szCs w:val="21"/>
                      </w:rPr>
                      <w:t>年度内股份增减变动量</w:t>
                    </w:r>
                  </w:p>
                </w:tc>
              </w:sdtContent>
            </w:sdt>
            <w:sdt>
              <w:sdtPr>
                <w:tag w:val="_PLD_32c045d1529e42b7999b1f0c6b6e43a6"/>
                <w:id w:val="1569764622"/>
                <w:lock w:val="sdtLocked"/>
              </w:sdtPr>
              <w:sdtEndPr/>
              <w:sdtContent>
                <w:tc>
                  <w:tcPr>
                    <w:tcW w:w="651" w:type="dxa"/>
                    <w:vAlign w:val="center"/>
                  </w:tcPr>
                  <w:p w14:paraId="6F860A74" w14:textId="77777777" w:rsidR="004B515D" w:rsidRDefault="00471E11" w:rsidP="004B515D">
                    <w:pPr>
                      <w:jc w:val="center"/>
                      <w:rPr>
                        <w:szCs w:val="21"/>
                      </w:rPr>
                    </w:pPr>
                    <w:r>
                      <w:rPr>
                        <w:szCs w:val="21"/>
                      </w:rPr>
                      <w:t>增减变动原因</w:t>
                    </w:r>
                  </w:p>
                </w:tc>
              </w:sdtContent>
            </w:sdt>
            <w:sdt>
              <w:sdtPr>
                <w:tag w:val="_PLD_09536647069c4489b48834060518f161"/>
                <w:id w:val="29996500"/>
                <w:lock w:val="sdtLocked"/>
              </w:sdtPr>
              <w:sdtEndPr/>
              <w:sdtContent>
                <w:tc>
                  <w:tcPr>
                    <w:tcW w:w="1056" w:type="dxa"/>
                    <w:shd w:val="clear" w:color="auto" w:fill="auto"/>
                  </w:tcPr>
                  <w:p w14:paraId="044C00FA" w14:textId="43AB4317" w:rsidR="004B515D" w:rsidRDefault="00471E11" w:rsidP="004B515D">
                    <w:pPr>
                      <w:jc w:val="center"/>
                      <w:rPr>
                        <w:szCs w:val="21"/>
                      </w:rPr>
                    </w:pPr>
                    <w:r>
                      <w:rPr>
                        <w:szCs w:val="21"/>
                      </w:rPr>
                      <w:t>报告期内</w:t>
                    </w:r>
                    <w:r w:rsidRPr="00647204">
                      <w:rPr>
                        <w:szCs w:val="21"/>
                      </w:rPr>
                      <w:t>从公司</w:t>
                    </w:r>
                    <w:r w:rsidRPr="00647204">
                      <w:rPr>
                        <w:rFonts w:hint="eastAsia"/>
                        <w:szCs w:val="21"/>
                      </w:rPr>
                      <w:t>获得</w:t>
                    </w:r>
                    <w:r w:rsidRPr="00647204">
                      <w:rPr>
                        <w:szCs w:val="21"/>
                      </w:rPr>
                      <w:t>的</w:t>
                    </w:r>
                    <w:r w:rsidRPr="00647204">
                      <w:rPr>
                        <w:rFonts w:hint="eastAsia"/>
                        <w:szCs w:val="21"/>
                      </w:rPr>
                      <w:t>税前</w:t>
                    </w:r>
                    <w:r w:rsidRPr="00647204">
                      <w:rPr>
                        <w:szCs w:val="21"/>
                      </w:rPr>
                      <w:t>报酬总额</w:t>
                    </w:r>
                    <w:r>
                      <w:rPr>
                        <w:szCs w:val="21"/>
                      </w:rPr>
                      <w:t>（</w:t>
                    </w:r>
                    <w:sdt>
                      <w:sdtPr>
                        <w:rPr>
                          <w:szCs w:val="21"/>
                        </w:rPr>
                        <w:alias w:val="单位：报告期内从公司获得的税前报酬总额"/>
                        <w:tag w:val="_GBC_c9d92b58218143f3affe68ae40871394"/>
                        <w:id w:val="919831710"/>
                        <w:lock w:val="sdtContentLocked"/>
                        <w:comboBox>
                          <w:listItem w:displayText="元" w:value="元"/>
                          <w:listItem w:displayText="千元" w:value="千元"/>
                          <w:listItem w:displayText="万元" w:value="万元"/>
                          <w:listItem w:displayText="百万元" w:value="百万元"/>
                          <w:listItem w:displayText="亿元" w:value="亿元"/>
                        </w:comboBox>
                      </w:sdtPr>
                      <w:sdtEndPr/>
                      <w:sdtContent>
                        <w:r w:rsidR="00DD446F">
                          <w:rPr>
                            <w:szCs w:val="21"/>
                          </w:rPr>
                          <w:t>万元</w:t>
                        </w:r>
                      </w:sdtContent>
                    </w:sdt>
                    <w:r>
                      <w:rPr>
                        <w:szCs w:val="21"/>
                      </w:rPr>
                      <w:t>）</w:t>
                    </w:r>
                  </w:p>
                </w:tc>
              </w:sdtContent>
            </w:sdt>
            <w:sdt>
              <w:sdtPr>
                <w:tag w:val="_PLD_67216ec8c81445dcb8db4f1a03416887"/>
                <w:id w:val="-392659187"/>
                <w:lock w:val="sdtLocked"/>
              </w:sdtPr>
              <w:sdtEndPr/>
              <w:sdtContent>
                <w:tc>
                  <w:tcPr>
                    <w:tcW w:w="941" w:type="dxa"/>
                  </w:tcPr>
                  <w:p w14:paraId="72CE1B9B" w14:textId="77777777" w:rsidR="004B515D" w:rsidRDefault="00471E11" w:rsidP="004B515D">
                    <w:pPr>
                      <w:jc w:val="center"/>
                      <w:rPr>
                        <w:szCs w:val="21"/>
                      </w:rPr>
                    </w:pPr>
                    <w:r>
                      <w:rPr>
                        <w:rFonts w:hint="eastAsia"/>
                        <w:szCs w:val="21"/>
                      </w:rPr>
                      <w:t>是否在公司关联方获取报酬</w:t>
                    </w:r>
                  </w:p>
                </w:tc>
              </w:sdtContent>
            </w:sdt>
          </w:tr>
          <w:tr w:rsidR="004B515D" w14:paraId="3F49C158" w14:textId="77777777" w:rsidTr="00A979F0">
            <w:trPr>
              <w:trHeight w:val="132"/>
            </w:trPr>
            <w:tc>
              <w:tcPr>
                <w:tcW w:w="994" w:type="dxa"/>
              </w:tcPr>
              <w:p w14:paraId="4BB8CC20" w14:textId="77777777" w:rsidR="004B515D" w:rsidRPr="00FA197A" w:rsidRDefault="00471E11" w:rsidP="004B515D">
                <w:pPr>
                  <w:jc w:val="center"/>
                  <w:rPr>
                    <w:szCs w:val="21"/>
                  </w:rPr>
                </w:pPr>
                <w:proofErr w:type="gramStart"/>
                <w:r>
                  <w:t>赖振元</w:t>
                </w:r>
                <w:proofErr w:type="gramEnd"/>
              </w:p>
            </w:tc>
            <w:tc>
              <w:tcPr>
                <w:tcW w:w="1949" w:type="dxa"/>
              </w:tcPr>
              <w:p w14:paraId="0B7BC716" w14:textId="77777777" w:rsidR="004B515D" w:rsidRDefault="00471E11" w:rsidP="004B515D">
                <w:pPr>
                  <w:rPr>
                    <w:szCs w:val="21"/>
                  </w:rPr>
                </w:pPr>
                <w:r>
                  <w:rPr>
                    <w:rStyle w:val="410"/>
                    <w:rFonts w:hint="eastAsia"/>
                  </w:rPr>
                  <w:t>名誉董事长、董事</w:t>
                </w:r>
              </w:p>
            </w:tc>
            <w:tc>
              <w:tcPr>
                <w:tcW w:w="567" w:type="dxa"/>
              </w:tcPr>
              <w:p w14:paraId="26915A34" w14:textId="77777777" w:rsidR="004B515D" w:rsidRDefault="00471E11" w:rsidP="004B515D">
                <w:pPr>
                  <w:jc w:val="center"/>
                  <w:rPr>
                    <w:szCs w:val="21"/>
                  </w:rPr>
                </w:pPr>
                <w:r>
                  <w:t>男</w:t>
                </w:r>
              </w:p>
            </w:tc>
            <w:tc>
              <w:tcPr>
                <w:tcW w:w="426" w:type="dxa"/>
              </w:tcPr>
              <w:p w14:paraId="313E541C" w14:textId="77777777" w:rsidR="004B515D" w:rsidRDefault="00471E11" w:rsidP="004B515D">
                <w:pPr>
                  <w:jc w:val="center"/>
                  <w:rPr>
                    <w:szCs w:val="21"/>
                  </w:rPr>
                </w:pPr>
                <w:r>
                  <w:t>82</w:t>
                </w:r>
              </w:p>
            </w:tc>
            <w:tc>
              <w:tcPr>
                <w:tcW w:w="1984" w:type="dxa"/>
              </w:tcPr>
              <w:p w14:paraId="3F2D7A22" w14:textId="77777777" w:rsidR="004B515D" w:rsidRDefault="00471E11" w:rsidP="004B515D">
                <w:pPr>
                  <w:rPr>
                    <w:szCs w:val="21"/>
                  </w:rPr>
                </w:pPr>
                <w:r>
                  <w:t>2019年5月21日</w:t>
                </w:r>
              </w:p>
            </w:tc>
            <w:tc>
              <w:tcPr>
                <w:tcW w:w="1985" w:type="dxa"/>
              </w:tcPr>
              <w:p w14:paraId="4EB33A86" w14:textId="77777777" w:rsidR="004B515D" w:rsidRDefault="00471E11" w:rsidP="004B515D">
                <w:pPr>
                  <w:rPr>
                    <w:szCs w:val="21"/>
                  </w:rPr>
                </w:pPr>
                <w:r>
                  <w:t>2022年5月20日</w:t>
                </w:r>
              </w:p>
            </w:tc>
            <w:tc>
              <w:tcPr>
                <w:tcW w:w="1417" w:type="dxa"/>
              </w:tcPr>
              <w:p w14:paraId="4CD90E28" w14:textId="77777777" w:rsidR="004B515D" w:rsidRDefault="00471E11" w:rsidP="004B515D">
                <w:pPr>
                  <w:jc w:val="right"/>
                  <w:rPr>
                    <w:szCs w:val="21"/>
                  </w:rPr>
                </w:pPr>
                <w:r>
                  <w:t>413,895,952</w:t>
                </w:r>
              </w:p>
            </w:tc>
            <w:tc>
              <w:tcPr>
                <w:tcW w:w="1418" w:type="dxa"/>
              </w:tcPr>
              <w:p w14:paraId="3E00E874" w14:textId="77777777" w:rsidR="004B515D" w:rsidRDefault="00471E11" w:rsidP="004B515D">
                <w:pPr>
                  <w:jc w:val="right"/>
                  <w:rPr>
                    <w:szCs w:val="21"/>
                  </w:rPr>
                </w:pPr>
                <w:r>
                  <w:t>413,895,952</w:t>
                </w:r>
              </w:p>
            </w:tc>
            <w:tc>
              <w:tcPr>
                <w:tcW w:w="708" w:type="dxa"/>
              </w:tcPr>
              <w:p w14:paraId="43E26E66" w14:textId="77777777" w:rsidR="004B515D" w:rsidRDefault="00471E11" w:rsidP="004B515D">
                <w:pPr>
                  <w:jc w:val="right"/>
                  <w:rPr>
                    <w:szCs w:val="21"/>
                  </w:rPr>
                </w:pPr>
                <w:r>
                  <w:t>0</w:t>
                </w:r>
              </w:p>
            </w:tc>
            <w:tc>
              <w:tcPr>
                <w:tcW w:w="651" w:type="dxa"/>
              </w:tcPr>
              <w:p w14:paraId="60B22B1A" w14:textId="77777777" w:rsidR="004B515D" w:rsidRDefault="00471E11" w:rsidP="004B515D">
                <w:pPr>
                  <w:rPr>
                    <w:szCs w:val="21"/>
                  </w:rPr>
                </w:pPr>
                <w:r>
                  <w:t>/</w:t>
                </w:r>
              </w:p>
            </w:tc>
            <w:tc>
              <w:tcPr>
                <w:tcW w:w="1056" w:type="dxa"/>
                <w:vAlign w:val="center"/>
              </w:tcPr>
              <w:p w14:paraId="2E2C5B70" w14:textId="77777777" w:rsidR="004B515D" w:rsidRDefault="00471E11" w:rsidP="004B515D">
                <w:pPr>
                  <w:jc w:val="right"/>
                  <w:rPr>
                    <w:szCs w:val="21"/>
                  </w:rPr>
                </w:pPr>
                <w:r>
                  <w:t>150.00</w:t>
                </w:r>
              </w:p>
            </w:tc>
            <w:sdt>
              <w:sdtPr>
                <w:rPr>
                  <w:szCs w:val="21"/>
                </w:rPr>
                <w:alias w:val="董事、监事、高级管理人员是否在公司关联方获取报酬"/>
                <w:tag w:val="_GBC_1fc30a06011d4603820ff653031666f0"/>
                <w:id w:val="1938396753"/>
                <w:lock w:val="sdtLocked"/>
                <w:comboBox>
                  <w:listItem w:displayText="是" w:value="true"/>
                  <w:listItem w:displayText="否" w:value="false"/>
                </w:comboBox>
              </w:sdtPr>
              <w:sdtEndPr/>
              <w:sdtContent>
                <w:tc>
                  <w:tcPr>
                    <w:tcW w:w="941" w:type="dxa"/>
                  </w:tcPr>
                  <w:p w14:paraId="76BCAD1A" w14:textId="55619BE6" w:rsidR="004B515D" w:rsidRDefault="00DD446F" w:rsidP="004B515D">
                    <w:pPr>
                      <w:jc w:val="center"/>
                      <w:rPr>
                        <w:szCs w:val="21"/>
                      </w:rPr>
                    </w:pPr>
                    <w:r>
                      <w:rPr>
                        <w:szCs w:val="21"/>
                      </w:rPr>
                      <w:t>否</w:t>
                    </w:r>
                  </w:p>
                </w:tc>
              </w:sdtContent>
            </w:sdt>
          </w:tr>
          <w:tr w:rsidR="004B515D" w14:paraId="70231C74" w14:textId="77777777" w:rsidTr="00A979F0">
            <w:trPr>
              <w:trHeight w:val="132"/>
            </w:trPr>
            <w:tc>
              <w:tcPr>
                <w:tcW w:w="994" w:type="dxa"/>
              </w:tcPr>
              <w:p w14:paraId="0B8B3366" w14:textId="77777777" w:rsidR="004B515D" w:rsidRPr="00FA197A" w:rsidRDefault="00471E11" w:rsidP="004B515D">
                <w:pPr>
                  <w:jc w:val="center"/>
                  <w:rPr>
                    <w:szCs w:val="21"/>
                  </w:rPr>
                </w:pPr>
                <w:r>
                  <w:t>赖朝辉</w:t>
                </w:r>
              </w:p>
            </w:tc>
            <w:tc>
              <w:tcPr>
                <w:tcW w:w="1949" w:type="dxa"/>
              </w:tcPr>
              <w:p w14:paraId="763F8F24" w14:textId="77777777" w:rsidR="004B515D" w:rsidRDefault="00471E11" w:rsidP="004B515D">
                <w:pPr>
                  <w:rPr>
                    <w:rStyle w:val="410"/>
                  </w:rPr>
                </w:pPr>
                <w:r>
                  <w:t>董事长</w:t>
                </w:r>
                <w:r>
                  <w:rPr>
                    <w:rFonts w:hint="eastAsia"/>
                  </w:rPr>
                  <w:t>、</w:t>
                </w:r>
                <w:r>
                  <w:t>总裁</w:t>
                </w:r>
              </w:p>
            </w:tc>
            <w:tc>
              <w:tcPr>
                <w:tcW w:w="567" w:type="dxa"/>
              </w:tcPr>
              <w:p w14:paraId="7F635607" w14:textId="77777777" w:rsidR="004B515D" w:rsidRDefault="00471E11" w:rsidP="004B515D">
                <w:pPr>
                  <w:jc w:val="center"/>
                  <w:rPr>
                    <w:szCs w:val="21"/>
                  </w:rPr>
                </w:pPr>
                <w:r>
                  <w:t>男</w:t>
                </w:r>
              </w:p>
            </w:tc>
            <w:tc>
              <w:tcPr>
                <w:tcW w:w="426" w:type="dxa"/>
              </w:tcPr>
              <w:p w14:paraId="20E857C9" w14:textId="77777777" w:rsidR="004B515D" w:rsidRDefault="00471E11" w:rsidP="004B515D">
                <w:pPr>
                  <w:jc w:val="center"/>
                  <w:rPr>
                    <w:szCs w:val="21"/>
                  </w:rPr>
                </w:pPr>
                <w:r>
                  <w:t>52</w:t>
                </w:r>
              </w:p>
            </w:tc>
            <w:tc>
              <w:tcPr>
                <w:tcW w:w="1984" w:type="dxa"/>
              </w:tcPr>
              <w:p w14:paraId="0C7C7CA2" w14:textId="77777777" w:rsidR="004B515D" w:rsidRDefault="00471E11" w:rsidP="004B515D">
                <w:pPr>
                  <w:rPr>
                    <w:szCs w:val="21"/>
                  </w:rPr>
                </w:pPr>
                <w:r>
                  <w:t>2019年5月21日</w:t>
                </w:r>
              </w:p>
            </w:tc>
            <w:tc>
              <w:tcPr>
                <w:tcW w:w="1985" w:type="dxa"/>
              </w:tcPr>
              <w:p w14:paraId="1EC618B0" w14:textId="77777777" w:rsidR="004B515D" w:rsidRDefault="00471E11" w:rsidP="004B515D">
                <w:pPr>
                  <w:rPr>
                    <w:szCs w:val="21"/>
                  </w:rPr>
                </w:pPr>
                <w:r>
                  <w:t>2022年5月20日</w:t>
                </w:r>
              </w:p>
            </w:tc>
            <w:tc>
              <w:tcPr>
                <w:tcW w:w="1417" w:type="dxa"/>
              </w:tcPr>
              <w:p w14:paraId="30ADD681" w14:textId="77777777" w:rsidR="004B515D" w:rsidRDefault="00471E11" w:rsidP="004B515D">
                <w:pPr>
                  <w:jc w:val="right"/>
                  <w:rPr>
                    <w:szCs w:val="21"/>
                  </w:rPr>
                </w:pPr>
                <w:r>
                  <w:t>123,864,500</w:t>
                </w:r>
              </w:p>
            </w:tc>
            <w:tc>
              <w:tcPr>
                <w:tcW w:w="1418" w:type="dxa"/>
              </w:tcPr>
              <w:p w14:paraId="180AE00B" w14:textId="77777777" w:rsidR="004B515D" w:rsidRDefault="00471E11" w:rsidP="004B515D">
                <w:pPr>
                  <w:jc w:val="right"/>
                  <w:rPr>
                    <w:szCs w:val="21"/>
                  </w:rPr>
                </w:pPr>
                <w:r>
                  <w:t>123,864,500</w:t>
                </w:r>
              </w:p>
            </w:tc>
            <w:tc>
              <w:tcPr>
                <w:tcW w:w="708" w:type="dxa"/>
              </w:tcPr>
              <w:p w14:paraId="7441BCEA" w14:textId="77777777" w:rsidR="004B515D" w:rsidRDefault="00471E11" w:rsidP="004B515D">
                <w:pPr>
                  <w:jc w:val="right"/>
                  <w:rPr>
                    <w:szCs w:val="21"/>
                  </w:rPr>
                </w:pPr>
                <w:r>
                  <w:t>0</w:t>
                </w:r>
              </w:p>
            </w:tc>
            <w:tc>
              <w:tcPr>
                <w:tcW w:w="651" w:type="dxa"/>
              </w:tcPr>
              <w:p w14:paraId="18F962AF" w14:textId="77777777" w:rsidR="004B515D" w:rsidRDefault="00471E11" w:rsidP="004B515D">
                <w:pPr>
                  <w:rPr>
                    <w:szCs w:val="21"/>
                  </w:rPr>
                </w:pPr>
                <w:r>
                  <w:t>/</w:t>
                </w:r>
              </w:p>
            </w:tc>
            <w:tc>
              <w:tcPr>
                <w:tcW w:w="1056" w:type="dxa"/>
                <w:vAlign w:val="center"/>
              </w:tcPr>
              <w:p w14:paraId="324B88D9" w14:textId="77777777" w:rsidR="004B515D" w:rsidRDefault="00471E11" w:rsidP="004B515D">
                <w:pPr>
                  <w:jc w:val="right"/>
                  <w:rPr>
                    <w:szCs w:val="21"/>
                  </w:rPr>
                </w:pPr>
                <w:r>
                  <w:t>120.00</w:t>
                </w:r>
              </w:p>
            </w:tc>
            <w:tc>
              <w:tcPr>
                <w:tcW w:w="941" w:type="dxa"/>
              </w:tcPr>
              <w:p w14:paraId="16CDCC4B" w14:textId="77777777" w:rsidR="004B515D" w:rsidRDefault="00471E11" w:rsidP="004B515D">
                <w:pPr>
                  <w:jc w:val="center"/>
                  <w:rPr>
                    <w:szCs w:val="21"/>
                  </w:rPr>
                </w:pPr>
                <w:r>
                  <w:t>否</w:t>
                </w:r>
              </w:p>
            </w:tc>
          </w:tr>
          <w:tr w:rsidR="004B515D" w14:paraId="06DC41DD" w14:textId="77777777" w:rsidTr="00A979F0">
            <w:trPr>
              <w:trHeight w:val="132"/>
            </w:trPr>
            <w:tc>
              <w:tcPr>
                <w:tcW w:w="994" w:type="dxa"/>
              </w:tcPr>
              <w:p w14:paraId="0E078BB9" w14:textId="77777777" w:rsidR="004B515D" w:rsidRPr="00FA197A" w:rsidRDefault="00471E11" w:rsidP="004B515D">
                <w:pPr>
                  <w:jc w:val="center"/>
                  <w:rPr>
                    <w:szCs w:val="21"/>
                  </w:rPr>
                </w:pPr>
                <w:r>
                  <w:t>赖文</w:t>
                </w:r>
                <w:proofErr w:type="gramStart"/>
                <w:r>
                  <w:t>浩</w:t>
                </w:r>
                <w:proofErr w:type="gramEnd"/>
              </w:p>
            </w:tc>
            <w:tc>
              <w:tcPr>
                <w:tcW w:w="1949" w:type="dxa"/>
              </w:tcPr>
              <w:p w14:paraId="5287FC2B" w14:textId="77777777" w:rsidR="004B515D" w:rsidRDefault="00471E11" w:rsidP="004B515D">
                <w:pPr>
                  <w:rPr>
                    <w:rStyle w:val="410"/>
                  </w:rPr>
                </w:pPr>
                <w:r>
                  <w:t>董事、项目经理</w:t>
                </w:r>
              </w:p>
            </w:tc>
            <w:tc>
              <w:tcPr>
                <w:tcW w:w="567" w:type="dxa"/>
              </w:tcPr>
              <w:p w14:paraId="45E1CDCB" w14:textId="77777777" w:rsidR="004B515D" w:rsidRDefault="00471E11" w:rsidP="004B515D">
                <w:pPr>
                  <w:jc w:val="center"/>
                  <w:rPr>
                    <w:szCs w:val="21"/>
                  </w:rPr>
                </w:pPr>
                <w:r>
                  <w:t>男</w:t>
                </w:r>
              </w:p>
            </w:tc>
            <w:tc>
              <w:tcPr>
                <w:tcW w:w="426" w:type="dxa"/>
              </w:tcPr>
              <w:p w14:paraId="02A0CC3A" w14:textId="77777777" w:rsidR="004B515D" w:rsidRDefault="00471E11" w:rsidP="004B515D">
                <w:pPr>
                  <w:jc w:val="center"/>
                  <w:rPr>
                    <w:szCs w:val="21"/>
                  </w:rPr>
                </w:pPr>
                <w:r>
                  <w:t>66</w:t>
                </w:r>
              </w:p>
            </w:tc>
            <w:tc>
              <w:tcPr>
                <w:tcW w:w="1984" w:type="dxa"/>
              </w:tcPr>
              <w:p w14:paraId="6DC77AA0" w14:textId="77777777" w:rsidR="004B515D" w:rsidRDefault="00471E11" w:rsidP="004B515D">
                <w:pPr>
                  <w:rPr>
                    <w:szCs w:val="21"/>
                  </w:rPr>
                </w:pPr>
                <w:r>
                  <w:t>2019年5月21日</w:t>
                </w:r>
              </w:p>
            </w:tc>
            <w:tc>
              <w:tcPr>
                <w:tcW w:w="1985" w:type="dxa"/>
              </w:tcPr>
              <w:p w14:paraId="18B836C1" w14:textId="77777777" w:rsidR="004B515D" w:rsidRDefault="00471E11" w:rsidP="004B515D">
                <w:pPr>
                  <w:rPr>
                    <w:szCs w:val="21"/>
                  </w:rPr>
                </w:pPr>
                <w:r>
                  <w:t>2022年5月20日</w:t>
                </w:r>
              </w:p>
            </w:tc>
            <w:tc>
              <w:tcPr>
                <w:tcW w:w="1417" w:type="dxa"/>
              </w:tcPr>
              <w:p w14:paraId="6E19406F" w14:textId="77777777" w:rsidR="004B515D" w:rsidRDefault="00471E11" w:rsidP="004B515D">
                <w:pPr>
                  <w:jc w:val="right"/>
                  <w:rPr>
                    <w:szCs w:val="21"/>
                  </w:rPr>
                </w:pPr>
                <w:r>
                  <w:t>0</w:t>
                </w:r>
              </w:p>
            </w:tc>
            <w:tc>
              <w:tcPr>
                <w:tcW w:w="1418" w:type="dxa"/>
              </w:tcPr>
              <w:p w14:paraId="59C9D69D" w14:textId="77777777" w:rsidR="004B515D" w:rsidRDefault="00471E11" w:rsidP="004B515D">
                <w:pPr>
                  <w:jc w:val="right"/>
                  <w:rPr>
                    <w:szCs w:val="21"/>
                  </w:rPr>
                </w:pPr>
                <w:r>
                  <w:t>0</w:t>
                </w:r>
              </w:p>
            </w:tc>
            <w:tc>
              <w:tcPr>
                <w:tcW w:w="708" w:type="dxa"/>
              </w:tcPr>
              <w:p w14:paraId="2F3B1B47" w14:textId="77777777" w:rsidR="004B515D" w:rsidRDefault="00471E11" w:rsidP="004B515D">
                <w:pPr>
                  <w:jc w:val="right"/>
                  <w:rPr>
                    <w:szCs w:val="21"/>
                  </w:rPr>
                </w:pPr>
                <w:r>
                  <w:t>0</w:t>
                </w:r>
              </w:p>
            </w:tc>
            <w:tc>
              <w:tcPr>
                <w:tcW w:w="651" w:type="dxa"/>
              </w:tcPr>
              <w:p w14:paraId="09924F42" w14:textId="77777777" w:rsidR="004B515D" w:rsidRDefault="00471E11" w:rsidP="004B515D">
                <w:pPr>
                  <w:rPr>
                    <w:szCs w:val="21"/>
                  </w:rPr>
                </w:pPr>
                <w:r>
                  <w:t>/</w:t>
                </w:r>
              </w:p>
            </w:tc>
            <w:tc>
              <w:tcPr>
                <w:tcW w:w="1056" w:type="dxa"/>
                <w:vAlign w:val="center"/>
              </w:tcPr>
              <w:p w14:paraId="4CF74FFF" w14:textId="77777777" w:rsidR="004B515D" w:rsidRDefault="00471E11" w:rsidP="004B515D">
                <w:pPr>
                  <w:jc w:val="right"/>
                  <w:rPr>
                    <w:szCs w:val="21"/>
                  </w:rPr>
                </w:pPr>
                <w:r>
                  <w:t>36.00</w:t>
                </w:r>
              </w:p>
            </w:tc>
            <w:tc>
              <w:tcPr>
                <w:tcW w:w="941" w:type="dxa"/>
              </w:tcPr>
              <w:p w14:paraId="46C4CC3E" w14:textId="77777777" w:rsidR="004B515D" w:rsidRDefault="00471E11" w:rsidP="004B515D">
                <w:pPr>
                  <w:jc w:val="center"/>
                  <w:rPr>
                    <w:szCs w:val="21"/>
                  </w:rPr>
                </w:pPr>
                <w:r>
                  <w:t>否</w:t>
                </w:r>
              </w:p>
            </w:tc>
          </w:tr>
          <w:tr w:rsidR="004B515D" w14:paraId="5AF029A5" w14:textId="77777777" w:rsidTr="00A979F0">
            <w:trPr>
              <w:trHeight w:val="132"/>
            </w:trPr>
            <w:tc>
              <w:tcPr>
                <w:tcW w:w="994" w:type="dxa"/>
              </w:tcPr>
              <w:p w14:paraId="4AD77EDF" w14:textId="77777777" w:rsidR="004B515D" w:rsidRDefault="00471E11" w:rsidP="004B515D">
                <w:pPr>
                  <w:jc w:val="center"/>
                  <w:rPr>
                    <w:szCs w:val="21"/>
                  </w:rPr>
                </w:pPr>
                <w:proofErr w:type="gramStart"/>
                <w:r>
                  <w:t>钱水江</w:t>
                </w:r>
                <w:proofErr w:type="gramEnd"/>
              </w:p>
            </w:tc>
            <w:tc>
              <w:tcPr>
                <w:tcW w:w="1949" w:type="dxa"/>
              </w:tcPr>
              <w:p w14:paraId="482B04B5" w14:textId="77777777" w:rsidR="004B515D" w:rsidRDefault="00471E11" w:rsidP="004B515D">
                <w:pPr>
                  <w:rPr>
                    <w:rStyle w:val="410"/>
                  </w:rPr>
                </w:pPr>
                <w:r>
                  <w:t>董事、常务副总裁</w:t>
                </w:r>
              </w:p>
            </w:tc>
            <w:tc>
              <w:tcPr>
                <w:tcW w:w="567" w:type="dxa"/>
              </w:tcPr>
              <w:p w14:paraId="35606979" w14:textId="77777777" w:rsidR="004B515D" w:rsidRDefault="00471E11" w:rsidP="004B515D">
                <w:pPr>
                  <w:jc w:val="center"/>
                  <w:rPr>
                    <w:szCs w:val="21"/>
                  </w:rPr>
                </w:pPr>
                <w:r>
                  <w:t>男</w:t>
                </w:r>
              </w:p>
            </w:tc>
            <w:tc>
              <w:tcPr>
                <w:tcW w:w="426" w:type="dxa"/>
              </w:tcPr>
              <w:p w14:paraId="4EBB1901" w14:textId="77777777" w:rsidR="004B515D" w:rsidRDefault="00471E11" w:rsidP="004B515D">
                <w:pPr>
                  <w:jc w:val="center"/>
                  <w:rPr>
                    <w:szCs w:val="21"/>
                  </w:rPr>
                </w:pPr>
                <w:r>
                  <w:t>71</w:t>
                </w:r>
              </w:p>
            </w:tc>
            <w:tc>
              <w:tcPr>
                <w:tcW w:w="1984" w:type="dxa"/>
              </w:tcPr>
              <w:p w14:paraId="7ABB113A" w14:textId="77777777" w:rsidR="004B515D" w:rsidRDefault="00471E11" w:rsidP="004B515D">
                <w:pPr>
                  <w:rPr>
                    <w:szCs w:val="21"/>
                  </w:rPr>
                </w:pPr>
                <w:r>
                  <w:t>2019年5月21日</w:t>
                </w:r>
              </w:p>
            </w:tc>
            <w:tc>
              <w:tcPr>
                <w:tcW w:w="1985" w:type="dxa"/>
              </w:tcPr>
              <w:p w14:paraId="7590E46A" w14:textId="77777777" w:rsidR="004B515D" w:rsidRDefault="00471E11" w:rsidP="004B515D">
                <w:pPr>
                  <w:rPr>
                    <w:szCs w:val="21"/>
                  </w:rPr>
                </w:pPr>
                <w:r>
                  <w:t>2022年5月20日</w:t>
                </w:r>
              </w:p>
            </w:tc>
            <w:tc>
              <w:tcPr>
                <w:tcW w:w="1417" w:type="dxa"/>
              </w:tcPr>
              <w:p w14:paraId="5297AA92" w14:textId="77777777" w:rsidR="004B515D" w:rsidRDefault="00471E11" w:rsidP="004B515D">
                <w:pPr>
                  <w:jc w:val="right"/>
                  <w:rPr>
                    <w:szCs w:val="21"/>
                  </w:rPr>
                </w:pPr>
                <w:r>
                  <w:t>740,000</w:t>
                </w:r>
              </w:p>
            </w:tc>
            <w:tc>
              <w:tcPr>
                <w:tcW w:w="1418" w:type="dxa"/>
              </w:tcPr>
              <w:p w14:paraId="1F778AD1" w14:textId="77777777" w:rsidR="004B515D" w:rsidRDefault="00471E11" w:rsidP="004B515D">
                <w:pPr>
                  <w:jc w:val="right"/>
                  <w:rPr>
                    <w:szCs w:val="21"/>
                  </w:rPr>
                </w:pPr>
                <w:r>
                  <w:t>740,000</w:t>
                </w:r>
              </w:p>
            </w:tc>
            <w:tc>
              <w:tcPr>
                <w:tcW w:w="708" w:type="dxa"/>
              </w:tcPr>
              <w:p w14:paraId="48153D5B" w14:textId="77777777" w:rsidR="004B515D" w:rsidRDefault="00471E11" w:rsidP="004B515D">
                <w:pPr>
                  <w:jc w:val="right"/>
                  <w:rPr>
                    <w:szCs w:val="21"/>
                  </w:rPr>
                </w:pPr>
                <w:r>
                  <w:t>0</w:t>
                </w:r>
              </w:p>
            </w:tc>
            <w:tc>
              <w:tcPr>
                <w:tcW w:w="651" w:type="dxa"/>
              </w:tcPr>
              <w:p w14:paraId="71DFA632" w14:textId="77777777" w:rsidR="004B515D" w:rsidRDefault="00471E11" w:rsidP="004B515D">
                <w:pPr>
                  <w:rPr>
                    <w:szCs w:val="21"/>
                  </w:rPr>
                </w:pPr>
                <w:r>
                  <w:t>/</w:t>
                </w:r>
              </w:p>
            </w:tc>
            <w:tc>
              <w:tcPr>
                <w:tcW w:w="1056" w:type="dxa"/>
                <w:vAlign w:val="center"/>
              </w:tcPr>
              <w:p w14:paraId="2BF7B9B6" w14:textId="77777777" w:rsidR="004B515D" w:rsidRDefault="00471E11" w:rsidP="004B515D">
                <w:pPr>
                  <w:jc w:val="right"/>
                  <w:rPr>
                    <w:szCs w:val="21"/>
                  </w:rPr>
                </w:pPr>
                <w:r>
                  <w:t>83.50</w:t>
                </w:r>
              </w:p>
            </w:tc>
            <w:tc>
              <w:tcPr>
                <w:tcW w:w="941" w:type="dxa"/>
              </w:tcPr>
              <w:p w14:paraId="599C442C" w14:textId="77777777" w:rsidR="004B515D" w:rsidRDefault="00471E11" w:rsidP="004B515D">
                <w:pPr>
                  <w:jc w:val="center"/>
                  <w:rPr>
                    <w:szCs w:val="21"/>
                  </w:rPr>
                </w:pPr>
                <w:r>
                  <w:t>否</w:t>
                </w:r>
              </w:p>
            </w:tc>
          </w:tr>
          <w:tr w:rsidR="004B515D" w14:paraId="6A75C234" w14:textId="77777777" w:rsidTr="00A979F0">
            <w:trPr>
              <w:trHeight w:val="132"/>
            </w:trPr>
            <w:tc>
              <w:tcPr>
                <w:tcW w:w="994" w:type="dxa"/>
              </w:tcPr>
              <w:p w14:paraId="4A7A7ABA" w14:textId="77777777" w:rsidR="004B515D" w:rsidRDefault="00471E11" w:rsidP="004B515D">
                <w:pPr>
                  <w:jc w:val="center"/>
                  <w:rPr>
                    <w:szCs w:val="21"/>
                  </w:rPr>
                </w:pPr>
                <w:proofErr w:type="gramStart"/>
                <w:r>
                  <w:t>丁化美</w:t>
                </w:r>
                <w:proofErr w:type="gramEnd"/>
              </w:p>
            </w:tc>
            <w:tc>
              <w:tcPr>
                <w:tcW w:w="1949" w:type="dxa"/>
              </w:tcPr>
              <w:p w14:paraId="57C31EF7" w14:textId="77777777" w:rsidR="004B515D" w:rsidRDefault="00471E11" w:rsidP="004B515D">
                <w:pPr>
                  <w:rPr>
                    <w:rStyle w:val="410"/>
                  </w:rPr>
                </w:pPr>
                <w:r>
                  <w:t>独立董事</w:t>
                </w:r>
              </w:p>
            </w:tc>
            <w:tc>
              <w:tcPr>
                <w:tcW w:w="567" w:type="dxa"/>
              </w:tcPr>
              <w:p w14:paraId="7387CB0F" w14:textId="77777777" w:rsidR="004B515D" w:rsidRDefault="00471E11" w:rsidP="004B515D">
                <w:pPr>
                  <w:jc w:val="center"/>
                  <w:rPr>
                    <w:szCs w:val="21"/>
                  </w:rPr>
                </w:pPr>
                <w:r>
                  <w:t>男</w:t>
                </w:r>
              </w:p>
            </w:tc>
            <w:tc>
              <w:tcPr>
                <w:tcW w:w="426" w:type="dxa"/>
              </w:tcPr>
              <w:p w14:paraId="3B85FCC7" w14:textId="77777777" w:rsidR="004B515D" w:rsidRDefault="00471E11" w:rsidP="004B515D">
                <w:pPr>
                  <w:jc w:val="center"/>
                  <w:rPr>
                    <w:szCs w:val="21"/>
                  </w:rPr>
                </w:pPr>
                <w:r>
                  <w:t>55</w:t>
                </w:r>
              </w:p>
            </w:tc>
            <w:tc>
              <w:tcPr>
                <w:tcW w:w="1984" w:type="dxa"/>
              </w:tcPr>
              <w:p w14:paraId="1E3F41BA" w14:textId="77777777" w:rsidR="004B515D" w:rsidRDefault="00471E11" w:rsidP="004B515D">
                <w:pPr>
                  <w:rPr>
                    <w:szCs w:val="21"/>
                  </w:rPr>
                </w:pPr>
                <w:r>
                  <w:t>2019年5月21日</w:t>
                </w:r>
              </w:p>
            </w:tc>
            <w:tc>
              <w:tcPr>
                <w:tcW w:w="1985" w:type="dxa"/>
              </w:tcPr>
              <w:p w14:paraId="7BC93177" w14:textId="77777777" w:rsidR="004B515D" w:rsidRDefault="00471E11" w:rsidP="004B515D">
                <w:pPr>
                  <w:rPr>
                    <w:szCs w:val="21"/>
                  </w:rPr>
                </w:pPr>
                <w:r>
                  <w:t>2022年5月20日</w:t>
                </w:r>
              </w:p>
            </w:tc>
            <w:tc>
              <w:tcPr>
                <w:tcW w:w="1417" w:type="dxa"/>
              </w:tcPr>
              <w:p w14:paraId="707BAB92" w14:textId="77777777" w:rsidR="004B515D" w:rsidRDefault="00471E11" w:rsidP="004B515D">
                <w:pPr>
                  <w:jc w:val="right"/>
                  <w:rPr>
                    <w:szCs w:val="21"/>
                  </w:rPr>
                </w:pPr>
                <w:r>
                  <w:t>0</w:t>
                </w:r>
              </w:p>
            </w:tc>
            <w:tc>
              <w:tcPr>
                <w:tcW w:w="1418" w:type="dxa"/>
              </w:tcPr>
              <w:p w14:paraId="5371FE4B" w14:textId="77777777" w:rsidR="004B515D" w:rsidRDefault="00471E11" w:rsidP="004B515D">
                <w:pPr>
                  <w:jc w:val="right"/>
                  <w:rPr>
                    <w:szCs w:val="21"/>
                  </w:rPr>
                </w:pPr>
                <w:r>
                  <w:t>0</w:t>
                </w:r>
              </w:p>
            </w:tc>
            <w:tc>
              <w:tcPr>
                <w:tcW w:w="708" w:type="dxa"/>
              </w:tcPr>
              <w:p w14:paraId="57355FA2" w14:textId="77777777" w:rsidR="004B515D" w:rsidRDefault="00471E11" w:rsidP="004B515D">
                <w:pPr>
                  <w:jc w:val="right"/>
                  <w:rPr>
                    <w:szCs w:val="21"/>
                  </w:rPr>
                </w:pPr>
                <w:r>
                  <w:t>0</w:t>
                </w:r>
              </w:p>
            </w:tc>
            <w:tc>
              <w:tcPr>
                <w:tcW w:w="651" w:type="dxa"/>
              </w:tcPr>
              <w:p w14:paraId="35A2A245" w14:textId="77777777" w:rsidR="004B515D" w:rsidRDefault="00471E11" w:rsidP="004B515D">
                <w:pPr>
                  <w:rPr>
                    <w:szCs w:val="21"/>
                  </w:rPr>
                </w:pPr>
                <w:r>
                  <w:t>/</w:t>
                </w:r>
              </w:p>
            </w:tc>
            <w:tc>
              <w:tcPr>
                <w:tcW w:w="1056" w:type="dxa"/>
                <w:vAlign w:val="center"/>
              </w:tcPr>
              <w:p w14:paraId="3B37F16E" w14:textId="77777777" w:rsidR="004B515D" w:rsidRDefault="00471E11" w:rsidP="004B515D">
                <w:pPr>
                  <w:jc w:val="right"/>
                  <w:rPr>
                    <w:szCs w:val="21"/>
                  </w:rPr>
                </w:pPr>
                <w:r>
                  <w:t>10.00</w:t>
                </w:r>
              </w:p>
            </w:tc>
            <w:tc>
              <w:tcPr>
                <w:tcW w:w="941" w:type="dxa"/>
              </w:tcPr>
              <w:p w14:paraId="6C35E3EC" w14:textId="77777777" w:rsidR="004B515D" w:rsidRDefault="00471E11" w:rsidP="004B515D">
                <w:pPr>
                  <w:jc w:val="center"/>
                  <w:rPr>
                    <w:szCs w:val="21"/>
                  </w:rPr>
                </w:pPr>
                <w:r>
                  <w:t>否</w:t>
                </w:r>
              </w:p>
            </w:tc>
          </w:tr>
          <w:tr w:rsidR="004B515D" w14:paraId="19BAD4C0" w14:textId="77777777" w:rsidTr="00A979F0">
            <w:trPr>
              <w:trHeight w:val="132"/>
            </w:trPr>
            <w:tc>
              <w:tcPr>
                <w:tcW w:w="994" w:type="dxa"/>
              </w:tcPr>
              <w:p w14:paraId="42A82D44" w14:textId="77777777" w:rsidR="004B515D" w:rsidRDefault="00471E11" w:rsidP="004B515D">
                <w:pPr>
                  <w:jc w:val="center"/>
                  <w:rPr>
                    <w:szCs w:val="21"/>
                  </w:rPr>
                </w:pPr>
                <w:r>
                  <w:t>刘文富</w:t>
                </w:r>
              </w:p>
            </w:tc>
            <w:tc>
              <w:tcPr>
                <w:tcW w:w="1949" w:type="dxa"/>
              </w:tcPr>
              <w:p w14:paraId="48DD6484" w14:textId="77777777" w:rsidR="004B515D" w:rsidRDefault="00471E11" w:rsidP="004B515D">
                <w:pPr>
                  <w:rPr>
                    <w:rStyle w:val="410"/>
                  </w:rPr>
                </w:pPr>
                <w:r>
                  <w:t>独立董事</w:t>
                </w:r>
              </w:p>
            </w:tc>
            <w:tc>
              <w:tcPr>
                <w:tcW w:w="567" w:type="dxa"/>
              </w:tcPr>
              <w:p w14:paraId="7065FB7C" w14:textId="77777777" w:rsidR="004B515D" w:rsidRDefault="00471E11" w:rsidP="004B515D">
                <w:pPr>
                  <w:jc w:val="center"/>
                  <w:rPr>
                    <w:szCs w:val="21"/>
                  </w:rPr>
                </w:pPr>
                <w:r>
                  <w:t>男</w:t>
                </w:r>
              </w:p>
            </w:tc>
            <w:tc>
              <w:tcPr>
                <w:tcW w:w="426" w:type="dxa"/>
              </w:tcPr>
              <w:p w14:paraId="136DB498" w14:textId="77777777" w:rsidR="004B515D" w:rsidRDefault="00471E11" w:rsidP="004B515D">
                <w:pPr>
                  <w:jc w:val="center"/>
                  <w:rPr>
                    <w:szCs w:val="21"/>
                  </w:rPr>
                </w:pPr>
                <w:r>
                  <w:t>67</w:t>
                </w:r>
              </w:p>
            </w:tc>
            <w:tc>
              <w:tcPr>
                <w:tcW w:w="1984" w:type="dxa"/>
              </w:tcPr>
              <w:p w14:paraId="72B5D819" w14:textId="77777777" w:rsidR="004B515D" w:rsidRDefault="00471E11" w:rsidP="004B515D">
                <w:pPr>
                  <w:rPr>
                    <w:szCs w:val="21"/>
                  </w:rPr>
                </w:pPr>
                <w:r>
                  <w:t>2019年5月21日</w:t>
                </w:r>
              </w:p>
            </w:tc>
            <w:tc>
              <w:tcPr>
                <w:tcW w:w="1985" w:type="dxa"/>
              </w:tcPr>
              <w:p w14:paraId="45302FB7" w14:textId="77777777" w:rsidR="004B515D" w:rsidRDefault="00471E11" w:rsidP="004B515D">
                <w:pPr>
                  <w:rPr>
                    <w:szCs w:val="21"/>
                  </w:rPr>
                </w:pPr>
                <w:r>
                  <w:t>2022年5月20日</w:t>
                </w:r>
              </w:p>
            </w:tc>
            <w:tc>
              <w:tcPr>
                <w:tcW w:w="1417" w:type="dxa"/>
              </w:tcPr>
              <w:p w14:paraId="64A36A67" w14:textId="77777777" w:rsidR="004B515D" w:rsidRDefault="00471E11" w:rsidP="004B515D">
                <w:pPr>
                  <w:jc w:val="right"/>
                  <w:rPr>
                    <w:szCs w:val="21"/>
                  </w:rPr>
                </w:pPr>
                <w:r>
                  <w:t>0</w:t>
                </w:r>
              </w:p>
            </w:tc>
            <w:tc>
              <w:tcPr>
                <w:tcW w:w="1418" w:type="dxa"/>
              </w:tcPr>
              <w:p w14:paraId="6C35D2F9" w14:textId="77777777" w:rsidR="004B515D" w:rsidRDefault="00471E11" w:rsidP="004B515D">
                <w:pPr>
                  <w:jc w:val="right"/>
                  <w:rPr>
                    <w:szCs w:val="21"/>
                  </w:rPr>
                </w:pPr>
                <w:r>
                  <w:t>0</w:t>
                </w:r>
              </w:p>
            </w:tc>
            <w:tc>
              <w:tcPr>
                <w:tcW w:w="708" w:type="dxa"/>
              </w:tcPr>
              <w:p w14:paraId="67EB8753" w14:textId="77777777" w:rsidR="004B515D" w:rsidRDefault="00471E11" w:rsidP="004B515D">
                <w:pPr>
                  <w:jc w:val="right"/>
                  <w:rPr>
                    <w:szCs w:val="21"/>
                  </w:rPr>
                </w:pPr>
                <w:r>
                  <w:t>0</w:t>
                </w:r>
              </w:p>
            </w:tc>
            <w:tc>
              <w:tcPr>
                <w:tcW w:w="651" w:type="dxa"/>
              </w:tcPr>
              <w:p w14:paraId="51B37882" w14:textId="77777777" w:rsidR="004B515D" w:rsidRDefault="00471E11" w:rsidP="004B515D">
                <w:pPr>
                  <w:rPr>
                    <w:szCs w:val="21"/>
                  </w:rPr>
                </w:pPr>
                <w:r>
                  <w:t>/</w:t>
                </w:r>
              </w:p>
            </w:tc>
            <w:tc>
              <w:tcPr>
                <w:tcW w:w="1056" w:type="dxa"/>
                <w:vAlign w:val="center"/>
              </w:tcPr>
              <w:p w14:paraId="6D22E8A4" w14:textId="77777777" w:rsidR="004B515D" w:rsidRDefault="00471E11" w:rsidP="004B515D">
                <w:pPr>
                  <w:jc w:val="right"/>
                  <w:rPr>
                    <w:szCs w:val="21"/>
                  </w:rPr>
                </w:pPr>
                <w:r>
                  <w:t>10.00</w:t>
                </w:r>
              </w:p>
            </w:tc>
            <w:tc>
              <w:tcPr>
                <w:tcW w:w="941" w:type="dxa"/>
              </w:tcPr>
              <w:p w14:paraId="6F43DE7A" w14:textId="77777777" w:rsidR="004B515D" w:rsidRDefault="00471E11" w:rsidP="004B515D">
                <w:pPr>
                  <w:jc w:val="center"/>
                  <w:rPr>
                    <w:szCs w:val="21"/>
                  </w:rPr>
                </w:pPr>
                <w:r>
                  <w:t>否</w:t>
                </w:r>
              </w:p>
            </w:tc>
          </w:tr>
          <w:tr w:rsidR="004B515D" w14:paraId="0E339489" w14:textId="77777777" w:rsidTr="00A979F0">
            <w:trPr>
              <w:trHeight w:val="132"/>
            </w:trPr>
            <w:tc>
              <w:tcPr>
                <w:tcW w:w="994" w:type="dxa"/>
              </w:tcPr>
              <w:p w14:paraId="2F8088EA" w14:textId="77777777" w:rsidR="004B515D" w:rsidRDefault="00471E11" w:rsidP="004B515D">
                <w:pPr>
                  <w:jc w:val="center"/>
                  <w:rPr>
                    <w:szCs w:val="21"/>
                  </w:rPr>
                </w:pPr>
                <w:r>
                  <w:t>王</w:t>
                </w:r>
                <w:r>
                  <w:rPr>
                    <w:rFonts w:hint="eastAsia"/>
                  </w:rPr>
                  <w:t xml:space="preserve"> </w:t>
                </w:r>
                <w:r>
                  <w:t xml:space="preserve"> 啸</w:t>
                </w:r>
              </w:p>
            </w:tc>
            <w:tc>
              <w:tcPr>
                <w:tcW w:w="1949" w:type="dxa"/>
              </w:tcPr>
              <w:p w14:paraId="71115791" w14:textId="77777777" w:rsidR="004B515D" w:rsidRDefault="00471E11" w:rsidP="004B515D">
                <w:pPr>
                  <w:rPr>
                    <w:rStyle w:val="410"/>
                  </w:rPr>
                </w:pPr>
                <w:r>
                  <w:t>独立董事</w:t>
                </w:r>
              </w:p>
            </w:tc>
            <w:tc>
              <w:tcPr>
                <w:tcW w:w="567" w:type="dxa"/>
              </w:tcPr>
              <w:p w14:paraId="4159385B" w14:textId="77777777" w:rsidR="004B515D" w:rsidRDefault="00471E11" w:rsidP="004B515D">
                <w:pPr>
                  <w:jc w:val="center"/>
                  <w:rPr>
                    <w:szCs w:val="21"/>
                  </w:rPr>
                </w:pPr>
                <w:r>
                  <w:t>男</w:t>
                </w:r>
              </w:p>
            </w:tc>
            <w:tc>
              <w:tcPr>
                <w:tcW w:w="426" w:type="dxa"/>
              </w:tcPr>
              <w:p w14:paraId="16D3DD71" w14:textId="77777777" w:rsidR="004B515D" w:rsidRDefault="00471E11" w:rsidP="004B515D">
                <w:pPr>
                  <w:jc w:val="center"/>
                  <w:rPr>
                    <w:szCs w:val="21"/>
                  </w:rPr>
                </w:pPr>
                <w:r>
                  <w:t>47</w:t>
                </w:r>
              </w:p>
            </w:tc>
            <w:tc>
              <w:tcPr>
                <w:tcW w:w="1984" w:type="dxa"/>
              </w:tcPr>
              <w:p w14:paraId="58E2FE7B" w14:textId="77777777" w:rsidR="004B515D" w:rsidRDefault="00471E11" w:rsidP="004B515D">
                <w:pPr>
                  <w:rPr>
                    <w:szCs w:val="21"/>
                  </w:rPr>
                </w:pPr>
                <w:r>
                  <w:t>2019年5月21日</w:t>
                </w:r>
              </w:p>
            </w:tc>
            <w:tc>
              <w:tcPr>
                <w:tcW w:w="1985" w:type="dxa"/>
              </w:tcPr>
              <w:p w14:paraId="1749AB00" w14:textId="77777777" w:rsidR="004B515D" w:rsidRDefault="00471E11" w:rsidP="004B515D">
                <w:pPr>
                  <w:rPr>
                    <w:szCs w:val="21"/>
                  </w:rPr>
                </w:pPr>
                <w:r>
                  <w:t>2022年5月20日</w:t>
                </w:r>
              </w:p>
            </w:tc>
            <w:tc>
              <w:tcPr>
                <w:tcW w:w="1417" w:type="dxa"/>
              </w:tcPr>
              <w:p w14:paraId="0031CB36" w14:textId="77777777" w:rsidR="004B515D" w:rsidRDefault="00471E11" w:rsidP="004B515D">
                <w:pPr>
                  <w:jc w:val="right"/>
                  <w:rPr>
                    <w:szCs w:val="21"/>
                  </w:rPr>
                </w:pPr>
                <w:r>
                  <w:t>0</w:t>
                </w:r>
              </w:p>
            </w:tc>
            <w:tc>
              <w:tcPr>
                <w:tcW w:w="1418" w:type="dxa"/>
              </w:tcPr>
              <w:p w14:paraId="114D908A" w14:textId="77777777" w:rsidR="004B515D" w:rsidRDefault="00471E11" w:rsidP="004B515D">
                <w:pPr>
                  <w:jc w:val="right"/>
                  <w:rPr>
                    <w:szCs w:val="21"/>
                  </w:rPr>
                </w:pPr>
                <w:r>
                  <w:t>0</w:t>
                </w:r>
              </w:p>
            </w:tc>
            <w:tc>
              <w:tcPr>
                <w:tcW w:w="708" w:type="dxa"/>
              </w:tcPr>
              <w:p w14:paraId="67AEC145" w14:textId="77777777" w:rsidR="004B515D" w:rsidRDefault="00471E11" w:rsidP="004B515D">
                <w:pPr>
                  <w:jc w:val="right"/>
                  <w:rPr>
                    <w:szCs w:val="21"/>
                  </w:rPr>
                </w:pPr>
                <w:r>
                  <w:t>0</w:t>
                </w:r>
              </w:p>
            </w:tc>
            <w:tc>
              <w:tcPr>
                <w:tcW w:w="651" w:type="dxa"/>
              </w:tcPr>
              <w:p w14:paraId="363952AF" w14:textId="77777777" w:rsidR="004B515D" w:rsidRDefault="00471E11" w:rsidP="004B515D">
                <w:pPr>
                  <w:rPr>
                    <w:szCs w:val="21"/>
                  </w:rPr>
                </w:pPr>
                <w:r>
                  <w:t>/</w:t>
                </w:r>
              </w:p>
            </w:tc>
            <w:tc>
              <w:tcPr>
                <w:tcW w:w="1056" w:type="dxa"/>
                <w:vAlign w:val="center"/>
              </w:tcPr>
              <w:p w14:paraId="5025CEBA" w14:textId="77777777" w:rsidR="004B515D" w:rsidRDefault="00471E11" w:rsidP="004B515D">
                <w:pPr>
                  <w:jc w:val="right"/>
                  <w:rPr>
                    <w:szCs w:val="21"/>
                  </w:rPr>
                </w:pPr>
                <w:r>
                  <w:t>10.00</w:t>
                </w:r>
              </w:p>
            </w:tc>
            <w:tc>
              <w:tcPr>
                <w:tcW w:w="941" w:type="dxa"/>
              </w:tcPr>
              <w:p w14:paraId="55789687" w14:textId="77777777" w:rsidR="004B515D" w:rsidRDefault="00471E11" w:rsidP="004B515D">
                <w:pPr>
                  <w:jc w:val="center"/>
                  <w:rPr>
                    <w:szCs w:val="21"/>
                  </w:rPr>
                </w:pPr>
                <w:r>
                  <w:t>否</w:t>
                </w:r>
              </w:p>
            </w:tc>
          </w:tr>
          <w:tr w:rsidR="004B515D" w14:paraId="1F1F1CF1" w14:textId="77777777" w:rsidTr="00A979F0">
            <w:trPr>
              <w:trHeight w:val="132"/>
            </w:trPr>
            <w:tc>
              <w:tcPr>
                <w:tcW w:w="994" w:type="dxa"/>
              </w:tcPr>
              <w:p w14:paraId="6BD5F6ED" w14:textId="77777777" w:rsidR="004B515D" w:rsidRDefault="00471E11" w:rsidP="004B515D">
                <w:pPr>
                  <w:jc w:val="center"/>
                  <w:rPr>
                    <w:szCs w:val="21"/>
                  </w:rPr>
                </w:pPr>
                <w:r>
                  <w:t>陆</w:t>
                </w:r>
                <w:r>
                  <w:rPr>
                    <w:rFonts w:hint="eastAsia"/>
                  </w:rPr>
                  <w:t xml:space="preserve"> </w:t>
                </w:r>
                <w:r>
                  <w:t xml:space="preserve"> 健</w:t>
                </w:r>
              </w:p>
            </w:tc>
            <w:tc>
              <w:tcPr>
                <w:tcW w:w="1949" w:type="dxa"/>
              </w:tcPr>
              <w:p w14:paraId="0A6ED3EB" w14:textId="77777777" w:rsidR="004B515D" w:rsidRDefault="00471E11" w:rsidP="004B515D">
                <w:pPr>
                  <w:rPr>
                    <w:rStyle w:val="410"/>
                  </w:rPr>
                </w:pPr>
                <w:r>
                  <w:t>监事长</w:t>
                </w:r>
              </w:p>
            </w:tc>
            <w:tc>
              <w:tcPr>
                <w:tcW w:w="567" w:type="dxa"/>
              </w:tcPr>
              <w:p w14:paraId="58C48E8C" w14:textId="77777777" w:rsidR="004B515D" w:rsidRDefault="00471E11" w:rsidP="004B515D">
                <w:pPr>
                  <w:jc w:val="center"/>
                  <w:rPr>
                    <w:szCs w:val="21"/>
                  </w:rPr>
                </w:pPr>
                <w:r>
                  <w:t>男</w:t>
                </w:r>
              </w:p>
            </w:tc>
            <w:tc>
              <w:tcPr>
                <w:tcW w:w="426" w:type="dxa"/>
              </w:tcPr>
              <w:p w14:paraId="079D8933" w14:textId="77777777" w:rsidR="004B515D" w:rsidRDefault="00471E11" w:rsidP="004B515D">
                <w:pPr>
                  <w:jc w:val="center"/>
                  <w:rPr>
                    <w:szCs w:val="21"/>
                  </w:rPr>
                </w:pPr>
                <w:r>
                  <w:t>64</w:t>
                </w:r>
              </w:p>
            </w:tc>
            <w:tc>
              <w:tcPr>
                <w:tcW w:w="1984" w:type="dxa"/>
              </w:tcPr>
              <w:p w14:paraId="41A51210" w14:textId="77777777" w:rsidR="004B515D" w:rsidRDefault="00471E11" w:rsidP="004B515D">
                <w:pPr>
                  <w:rPr>
                    <w:szCs w:val="21"/>
                  </w:rPr>
                </w:pPr>
                <w:r>
                  <w:t>2019年5月21日</w:t>
                </w:r>
              </w:p>
            </w:tc>
            <w:tc>
              <w:tcPr>
                <w:tcW w:w="1985" w:type="dxa"/>
              </w:tcPr>
              <w:p w14:paraId="74B2D3EA" w14:textId="77777777" w:rsidR="004B515D" w:rsidRDefault="00471E11" w:rsidP="004B515D">
                <w:pPr>
                  <w:rPr>
                    <w:szCs w:val="21"/>
                  </w:rPr>
                </w:pPr>
                <w:r>
                  <w:t>2022年5月20日</w:t>
                </w:r>
              </w:p>
            </w:tc>
            <w:tc>
              <w:tcPr>
                <w:tcW w:w="1417" w:type="dxa"/>
              </w:tcPr>
              <w:p w14:paraId="0B78ABA0" w14:textId="77777777" w:rsidR="004B515D" w:rsidRDefault="00471E11" w:rsidP="004B515D">
                <w:pPr>
                  <w:jc w:val="right"/>
                  <w:rPr>
                    <w:szCs w:val="21"/>
                  </w:rPr>
                </w:pPr>
                <w:r>
                  <w:t>0</w:t>
                </w:r>
              </w:p>
            </w:tc>
            <w:tc>
              <w:tcPr>
                <w:tcW w:w="1418" w:type="dxa"/>
              </w:tcPr>
              <w:p w14:paraId="2F5CD718" w14:textId="77777777" w:rsidR="004B515D" w:rsidRDefault="00471E11" w:rsidP="004B515D">
                <w:pPr>
                  <w:jc w:val="right"/>
                  <w:rPr>
                    <w:szCs w:val="21"/>
                  </w:rPr>
                </w:pPr>
                <w:r>
                  <w:t>0</w:t>
                </w:r>
              </w:p>
            </w:tc>
            <w:tc>
              <w:tcPr>
                <w:tcW w:w="708" w:type="dxa"/>
              </w:tcPr>
              <w:p w14:paraId="17B46F84" w14:textId="77777777" w:rsidR="004B515D" w:rsidRDefault="00471E11" w:rsidP="004B515D">
                <w:pPr>
                  <w:jc w:val="right"/>
                  <w:rPr>
                    <w:szCs w:val="21"/>
                  </w:rPr>
                </w:pPr>
                <w:r>
                  <w:t>0</w:t>
                </w:r>
              </w:p>
            </w:tc>
            <w:tc>
              <w:tcPr>
                <w:tcW w:w="651" w:type="dxa"/>
              </w:tcPr>
              <w:p w14:paraId="0026CC7C" w14:textId="77777777" w:rsidR="004B515D" w:rsidRDefault="00471E11" w:rsidP="004B515D">
                <w:pPr>
                  <w:rPr>
                    <w:szCs w:val="21"/>
                  </w:rPr>
                </w:pPr>
                <w:r>
                  <w:t>/</w:t>
                </w:r>
              </w:p>
            </w:tc>
            <w:tc>
              <w:tcPr>
                <w:tcW w:w="1056" w:type="dxa"/>
                <w:vAlign w:val="center"/>
              </w:tcPr>
              <w:p w14:paraId="6B7F66FE" w14:textId="77777777" w:rsidR="004B515D" w:rsidRDefault="00471E11" w:rsidP="004B515D">
                <w:pPr>
                  <w:jc w:val="right"/>
                  <w:rPr>
                    <w:szCs w:val="21"/>
                  </w:rPr>
                </w:pPr>
                <w:r>
                  <w:t>70.20</w:t>
                </w:r>
              </w:p>
            </w:tc>
            <w:tc>
              <w:tcPr>
                <w:tcW w:w="941" w:type="dxa"/>
              </w:tcPr>
              <w:p w14:paraId="119F1617" w14:textId="77777777" w:rsidR="004B515D" w:rsidRDefault="00471E11" w:rsidP="004B515D">
                <w:pPr>
                  <w:jc w:val="center"/>
                  <w:rPr>
                    <w:szCs w:val="21"/>
                  </w:rPr>
                </w:pPr>
                <w:r>
                  <w:t>否</w:t>
                </w:r>
              </w:p>
            </w:tc>
          </w:tr>
          <w:tr w:rsidR="004B515D" w14:paraId="25DADDE7" w14:textId="77777777" w:rsidTr="00A979F0">
            <w:trPr>
              <w:trHeight w:val="132"/>
            </w:trPr>
            <w:tc>
              <w:tcPr>
                <w:tcW w:w="994" w:type="dxa"/>
                <w:vAlign w:val="center"/>
              </w:tcPr>
              <w:p w14:paraId="07A5FFF4" w14:textId="77777777" w:rsidR="004B515D" w:rsidRDefault="00471E11" w:rsidP="004B515D">
                <w:pPr>
                  <w:jc w:val="center"/>
                  <w:rPr>
                    <w:szCs w:val="21"/>
                  </w:rPr>
                </w:pPr>
                <w:r>
                  <w:t>何曙光</w:t>
                </w:r>
              </w:p>
            </w:tc>
            <w:tc>
              <w:tcPr>
                <w:tcW w:w="1949" w:type="dxa"/>
                <w:vAlign w:val="center"/>
              </w:tcPr>
              <w:p w14:paraId="0658E22D" w14:textId="77777777" w:rsidR="004B515D" w:rsidRDefault="00471E11" w:rsidP="004B515D">
                <w:pPr>
                  <w:rPr>
                    <w:rStyle w:val="410"/>
                  </w:rPr>
                </w:pPr>
                <w:r>
                  <w:t>监事、江苏公司总经理</w:t>
                </w:r>
              </w:p>
            </w:tc>
            <w:tc>
              <w:tcPr>
                <w:tcW w:w="567" w:type="dxa"/>
                <w:vAlign w:val="center"/>
              </w:tcPr>
              <w:p w14:paraId="1AE9841C" w14:textId="77777777" w:rsidR="004B515D" w:rsidRDefault="00471E11" w:rsidP="004B515D">
                <w:pPr>
                  <w:jc w:val="center"/>
                  <w:rPr>
                    <w:szCs w:val="21"/>
                  </w:rPr>
                </w:pPr>
                <w:r>
                  <w:t>男</w:t>
                </w:r>
              </w:p>
            </w:tc>
            <w:tc>
              <w:tcPr>
                <w:tcW w:w="426" w:type="dxa"/>
                <w:vAlign w:val="center"/>
              </w:tcPr>
              <w:p w14:paraId="0B7DDCA6" w14:textId="77777777" w:rsidR="004B515D" w:rsidRDefault="00471E11" w:rsidP="004B515D">
                <w:pPr>
                  <w:jc w:val="center"/>
                  <w:rPr>
                    <w:szCs w:val="21"/>
                  </w:rPr>
                </w:pPr>
                <w:r>
                  <w:t>52</w:t>
                </w:r>
              </w:p>
            </w:tc>
            <w:tc>
              <w:tcPr>
                <w:tcW w:w="1984" w:type="dxa"/>
                <w:vAlign w:val="center"/>
              </w:tcPr>
              <w:p w14:paraId="768681CD" w14:textId="77777777" w:rsidR="004B515D" w:rsidRDefault="00471E11" w:rsidP="004B515D">
                <w:pPr>
                  <w:rPr>
                    <w:szCs w:val="21"/>
                  </w:rPr>
                </w:pPr>
                <w:r>
                  <w:t>2019年5月21日</w:t>
                </w:r>
              </w:p>
            </w:tc>
            <w:tc>
              <w:tcPr>
                <w:tcW w:w="1985" w:type="dxa"/>
                <w:vAlign w:val="center"/>
              </w:tcPr>
              <w:p w14:paraId="212E89D7" w14:textId="77777777" w:rsidR="004B515D" w:rsidRDefault="00471E11" w:rsidP="004B515D">
                <w:pPr>
                  <w:rPr>
                    <w:szCs w:val="21"/>
                  </w:rPr>
                </w:pPr>
                <w:r>
                  <w:t>2022年5月20日</w:t>
                </w:r>
              </w:p>
            </w:tc>
            <w:tc>
              <w:tcPr>
                <w:tcW w:w="1417" w:type="dxa"/>
                <w:vAlign w:val="center"/>
              </w:tcPr>
              <w:p w14:paraId="116AB408" w14:textId="77777777" w:rsidR="004B515D" w:rsidRDefault="00471E11" w:rsidP="004B515D">
                <w:pPr>
                  <w:jc w:val="right"/>
                  <w:rPr>
                    <w:szCs w:val="21"/>
                  </w:rPr>
                </w:pPr>
                <w:r>
                  <w:t>0</w:t>
                </w:r>
              </w:p>
            </w:tc>
            <w:tc>
              <w:tcPr>
                <w:tcW w:w="1418" w:type="dxa"/>
                <w:vAlign w:val="center"/>
              </w:tcPr>
              <w:p w14:paraId="45894FDA" w14:textId="77777777" w:rsidR="004B515D" w:rsidRDefault="00471E11" w:rsidP="004B515D">
                <w:pPr>
                  <w:jc w:val="right"/>
                  <w:rPr>
                    <w:szCs w:val="21"/>
                  </w:rPr>
                </w:pPr>
                <w:r>
                  <w:t>0</w:t>
                </w:r>
              </w:p>
            </w:tc>
            <w:tc>
              <w:tcPr>
                <w:tcW w:w="708" w:type="dxa"/>
                <w:vAlign w:val="center"/>
              </w:tcPr>
              <w:p w14:paraId="3FC939D5" w14:textId="77777777" w:rsidR="004B515D" w:rsidRDefault="00471E11" w:rsidP="004B515D">
                <w:pPr>
                  <w:jc w:val="right"/>
                  <w:rPr>
                    <w:szCs w:val="21"/>
                  </w:rPr>
                </w:pPr>
                <w:r>
                  <w:t>0</w:t>
                </w:r>
              </w:p>
            </w:tc>
            <w:tc>
              <w:tcPr>
                <w:tcW w:w="651" w:type="dxa"/>
                <w:vAlign w:val="center"/>
              </w:tcPr>
              <w:p w14:paraId="25BC7FD7" w14:textId="77777777" w:rsidR="004B515D" w:rsidRDefault="00471E11" w:rsidP="004B515D">
                <w:pPr>
                  <w:rPr>
                    <w:szCs w:val="21"/>
                  </w:rPr>
                </w:pPr>
                <w:r>
                  <w:t>/</w:t>
                </w:r>
              </w:p>
            </w:tc>
            <w:tc>
              <w:tcPr>
                <w:tcW w:w="1056" w:type="dxa"/>
                <w:vAlign w:val="center"/>
              </w:tcPr>
              <w:p w14:paraId="4B811E51" w14:textId="77777777" w:rsidR="004B515D" w:rsidRDefault="00471E11" w:rsidP="004B515D">
                <w:pPr>
                  <w:jc w:val="right"/>
                  <w:rPr>
                    <w:szCs w:val="21"/>
                  </w:rPr>
                </w:pPr>
                <w:r>
                  <w:rPr>
                    <w:rFonts w:hint="eastAsia"/>
                    <w:szCs w:val="21"/>
                  </w:rPr>
                  <w:t>6</w:t>
                </w:r>
                <w:r>
                  <w:rPr>
                    <w:szCs w:val="21"/>
                  </w:rPr>
                  <w:t>7.61</w:t>
                </w:r>
              </w:p>
            </w:tc>
            <w:tc>
              <w:tcPr>
                <w:tcW w:w="941" w:type="dxa"/>
                <w:vAlign w:val="center"/>
              </w:tcPr>
              <w:p w14:paraId="3374E0A5" w14:textId="77777777" w:rsidR="004B515D" w:rsidRDefault="00471E11" w:rsidP="004B515D">
                <w:pPr>
                  <w:jc w:val="center"/>
                  <w:rPr>
                    <w:szCs w:val="21"/>
                  </w:rPr>
                </w:pPr>
                <w:r>
                  <w:t>否</w:t>
                </w:r>
              </w:p>
            </w:tc>
          </w:tr>
          <w:tr w:rsidR="004B515D" w14:paraId="36318352" w14:textId="77777777" w:rsidTr="00A979F0">
            <w:trPr>
              <w:trHeight w:val="132"/>
            </w:trPr>
            <w:tc>
              <w:tcPr>
                <w:tcW w:w="994" w:type="dxa"/>
              </w:tcPr>
              <w:p w14:paraId="587FB717" w14:textId="77777777" w:rsidR="004B515D" w:rsidRDefault="00471E11" w:rsidP="004B515D">
                <w:pPr>
                  <w:jc w:val="center"/>
                  <w:rPr>
                    <w:szCs w:val="21"/>
                  </w:rPr>
                </w:pPr>
                <w:r>
                  <w:t>陈海英</w:t>
                </w:r>
              </w:p>
            </w:tc>
            <w:tc>
              <w:tcPr>
                <w:tcW w:w="1949" w:type="dxa"/>
              </w:tcPr>
              <w:p w14:paraId="369FD4D5" w14:textId="77777777" w:rsidR="004B515D" w:rsidRDefault="00471E11" w:rsidP="004B515D">
                <w:pPr>
                  <w:rPr>
                    <w:rStyle w:val="410"/>
                  </w:rPr>
                </w:pPr>
                <w:r>
                  <w:t>职工监事</w:t>
                </w:r>
              </w:p>
            </w:tc>
            <w:tc>
              <w:tcPr>
                <w:tcW w:w="567" w:type="dxa"/>
              </w:tcPr>
              <w:p w14:paraId="2CB4C34D" w14:textId="77777777" w:rsidR="004B515D" w:rsidRDefault="00471E11" w:rsidP="004B515D">
                <w:pPr>
                  <w:jc w:val="center"/>
                  <w:rPr>
                    <w:szCs w:val="21"/>
                  </w:rPr>
                </w:pPr>
                <w:r>
                  <w:t>女</w:t>
                </w:r>
              </w:p>
            </w:tc>
            <w:tc>
              <w:tcPr>
                <w:tcW w:w="426" w:type="dxa"/>
              </w:tcPr>
              <w:p w14:paraId="2DB5253C" w14:textId="77777777" w:rsidR="004B515D" w:rsidRDefault="00471E11" w:rsidP="004B515D">
                <w:pPr>
                  <w:jc w:val="center"/>
                  <w:rPr>
                    <w:szCs w:val="21"/>
                  </w:rPr>
                </w:pPr>
                <w:r>
                  <w:t>45</w:t>
                </w:r>
              </w:p>
            </w:tc>
            <w:tc>
              <w:tcPr>
                <w:tcW w:w="1984" w:type="dxa"/>
              </w:tcPr>
              <w:p w14:paraId="1962347C" w14:textId="77777777" w:rsidR="004B515D" w:rsidRDefault="00471E11" w:rsidP="004B515D">
                <w:pPr>
                  <w:rPr>
                    <w:szCs w:val="21"/>
                  </w:rPr>
                </w:pPr>
                <w:r>
                  <w:t>2019年5月21日</w:t>
                </w:r>
              </w:p>
            </w:tc>
            <w:tc>
              <w:tcPr>
                <w:tcW w:w="1985" w:type="dxa"/>
              </w:tcPr>
              <w:p w14:paraId="678429AC" w14:textId="77777777" w:rsidR="004B515D" w:rsidRDefault="00471E11" w:rsidP="004B515D">
                <w:pPr>
                  <w:rPr>
                    <w:szCs w:val="21"/>
                  </w:rPr>
                </w:pPr>
                <w:r>
                  <w:t>2022年5月20日</w:t>
                </w:r>
              </w:p>
            </w:tc>
            <w:tc>
              <w:tcPr>
                <w:tcW w:w="1417" w:type="dxa"/>
              </w:tcPr>
              <w:p w14:paraId="543FA744" w14:textId="77777777" w:rsidR="004B515D" w:rsidRDefault="00471E11" w:rsidP="004B515D">
                <w:pPr>
                  <w:jc w:val="right"/>
                  <w:rPr>
                    <w:szCs w:val="21"/>
                  </w:rPr>
                </w:pPr>
                <w:r>
                  <w:t>0</w:t>
                </w:r>
              </w:p>
            </w:tc>
            <w:tc>
              <w:tcPr>
                <w:tcW w:w="1418" w:type="dxa"/>
              </w:tcPr>
              <w:p w14:paraId="2900B83E" w14:textId="77777777" w:rsidR="004B515D" w:rsidRDefault="00471E11" w:rsidP="004B515D">
                <w:pPr>
                  <w:jc w:val="right"/>
                  <w:rPr>
                    <w:szCs w:val="21"/>
                  </w:rPr>
                </w:pPr>
                <w:r>
                  <w:t>0</w:t>
                </w:r>
              </w:p>
            </w:tc>
            <w:tc>
              <w:tcPr>
                <w:tcW w:w="708" w:type="dxa"/>
              </w:tcPr>
              <w:p w14:paraId="1BA8E284" w14:textId="77777777" w:rsidR="004B515D" w:rsidRDefault="00471E11" w:rsidP="004B515D">
                <w:pPr>
                  <w:jc w:val="right"/>
                  <w:rPr>
                    <w:szCs w:val="21"/>
                  </w:rPr>
                </w:pPr>
                <w:r>
                  <w:t>0</w:t>
                </w:r>
              </w:p>
            </w:tc>
            <w:tc>
              <w:tcPr>
                <w:tcW w:w="651" w:type="dxa"/>
              </w:tcPr>
              <w:p w14:paraId="39069A13" w14:textId="77777777" w:rsidR="004B515D" w:rsidRDefault="00471E11" w:rsidP="004B515D">
                <w:pPr>
                  <w:rPr>
                    <w:szCs w:val="21"/>
                  </w:rPr>
                </w:pPr>
                <w:r>
                  <w:t>/</w:t>
                </w:r>
              </w:p>
            </w:tc>
            <w:tc>
              <w:tcPr>
                <w:tcW w:w="1056" w:type="dxa"/>
                <w:vAlign w:val="center"/>
              </w:tcPr>
              <w:p w14:paraId="4D51A69D" w14:textId="77777777" w:rsidR="004B515D" w:rsidRDefault="00471E11" w:rsidP="004B515D">
                <w:pPr>
                  <w:jc w:val="right"/>
                  <w:rPr>
                    <w:szCs w:val="21"/>
                  </w:rPr>
                </w:pPr>
                <w:r w:rsidRPr="00647204">
                  <w:t>29.25</w:t>
                </w:r>
              </w:p>
            </w:tc>
            <w:tc>
              <w:tcPr>
                <w:tcW w:w="941" w:type="dxa"/>
              </w:tcPr>
              <w:p w14:paraId="5071BB76" w14:textId="77777777" w:rsidR="004B515D" w:rsidRDefault="00471E11" w:rsidP="004B515D">
                <w:pPr>
                  <w:jc w:val="center"/>
                  <w:rPr>
                    <w:szCs w:val="21"/>
                  </w:rPr>
                </w:pPr>
                <w:r>
                  <w:t>否</w:t>
                </w:r>
              </w:p>
            </w:tc>
          </w:tr>
          <w:tr w:rsidR="004B515D" w14:paraId="4C94CD47" w14:textId="77777777" w:rsidTr="00A979F0">
            <w:trPr>
              <w:trHeight w:val="132"/>
            </w:trPr>
            <w:tc>
              <w:tcPr>
                <w:tcW w:w="994" w:type="dxa"/>
              </w:tcPr>
              <w:p w14:paraId="2487B862" w14:textId="77777777" w:rsidR="004B515D" w:rsidRDefault="00471E11" w:rsidP="004B515D">
                <w:pPr>
                  <w:jc w:val="center"/>
                  <w:rPr>
                    <w:szCs w:val="21"/>
                  </w:rPr>
                </w:pPr>
                <w:r>
                  <w:t>肖</w:t>
                </w:r>
                <w:proofErr w:type="gramStart"/>
                <w:r>
                  <w:t>坚</w:t>
                </w:r>
                <w:proofErr w:type="gramEnd"/>
                <w:r>
                  <w:t>武</w:t>
                </w:r>
              </w:p>
            </w:tc>
            <w:tc>
              <w:tcPr>
                <w:tcW w:w="1949" w:type="dxa"/>
              </w:tcPr>
              <w:p w14:paraId="05B9480B" w14:textId="77777777" w:rsidR="004B515D" w:rsidRDefault="00471E11" w:rsidP="004B515D">
                <w:pPr>
                  <w:rPr>
                    <w:rStyle w:val="410"/>
                  </w:rPr>
                </w:pPr>
                <w:r>
                  <w:t>财务总监</w:t>
                </w:r>
              </w:p>
            </w:tc>
            <w:tc>
              <w:tcPr>
                <w:tcW w:w="567" w:type="dxa"/>
              </w:tcPr>
              <w:p w14:paraId="300D8991" w14:textId="77777777" w:rsidR="004B515D" w:rsidRDefault="00471E11" w:rsidP="004B515D">
                <w:pPr>
                  <w:jc w:val="center"/>
                  <w:rPr>
                    <w:szCs w:val="21"/>
                  </w:rPr>
                </w:pPr>
                <w:r>
                  <w:t>男</w:t>
                </w:r>
              </w:p>
            </w:tc>
            <w:tc>
              <w:tcPr>
                <w:tcW w:w="426" w:type="dxa"/>
              </w:tcPr>
              <w:p w14:paraId="126342AA" w14:textId="77777777" w:rsidR="004B515D" w:rsidRDefault="00471E11" w:rsidP="004B515D">
                <w:pPr>
                  <w:jc w:val="center"/>
                  <w:rPr>
                    <w:szCs w:val="21"/>
                  </w:rPr>
                </w:pPr>
                <w:r>
                  <w:rPr>
                    <w:rFonts w:hint="eastAsia"/>
                  </w:rPr>
                  <w:t>5</w:t>
                </w:r>
                <w:r>
                  <w:t>0</w:t>
                </w:r>
              </w:p>
            </w:tc>
            <w:tc>
              <w:tcPr>
                <w:tcW w:w="1984" w:type="dxa"/>
              </w:tcPr>
              <w:p w14:paraId="05013613" w14:textId="77777777" w:rsidR="004B515D" w:rsidRDefault="00471E11" w:rsidP="004B515D">
                <w:pPr>
                  <w:rPr>
                    <w:szCs w:val="21"/>
                  </w:rPr>
                </w:pPr>
                <w:r>
                  <w:t>2019年5月21日</w:t>
                </w:r>
              </w:p>
            </w:tc>
            <w:tc>
              <w:tcPr>
                <w:tcW w:w="1985" w:type="dxa"/>
              </w:tcPr>
              <w:p w14:paraId="1A8420DD" w14:textId="77777777" w:rsidR="004B515D" w:rsidRDefault="00471E11" w:rsidP="004B515D">
                <w:pPr>
                  <w:rPr>
                    <w:szCs w:val="21"/>
                  </w:rPr>
                </w:pPr>
                <w:r>
                  <w:t>2022年5月20日</w:t>
                </w:r>
              </w:p>
            </w:tc>
            <w:tc>
              <w:tcPr>
                <w:tcW w:w="1417" w:type="dxa"/>
              </w:tcPr>
              <w:p w14:paraId="59ED8D55" w14:textId="77777777" w:rsidR="004B515D" w:rsidRDefault="00471E11" w:rsidP="004B515D">
                <w:pPr>
                  <w:jc w:val="right"/>
                  <w:rPr>
                    <w:szCs w:val="21"/>
                  </w:rPr>
                </w:pPr>
                <w:r>
                  <w:t>0</w:t>
                </w:r>
              </w:p>
            </w:tc>
            <w:tc>
              <w:tcPr>
                <w:tcW w:w="1418" w:type="dxa"/>
              </w:tcPr>
              <w:p w14:paraId="0953E7EC" w14:textId="77777777" w:rsidR="004B515D" w:rsidRDefault="00471E11" w:rsidP="004B515D">
                <w:pPr>
                  <w:jc w:val="right"/>
                  <w:rPr>
                    <w:szCs w:val="21"/>
                  </w:rPr>
                </w:pPr>
                <w:r>
                  <w:t>0</w:t>
                </w:r>
              </w:p>
            </w:tc>
            <w:tc>
              <w:tcPr>
                <w:tcW w:w="708" w:type="dxa"/>
              </w:tcPr>
              <w:p w14:paraId="72F50DBE" w14:textId="77777777" w:rsidR="004B515D" w:rsidRDefault="00471E11" w:rsidP="004B515D">
                <w:pPr>
                  <w:jc w:val="right"/>
                  <w:rPr>
                    <w:szCs w:val="21"/>
                  </w:rPr>
                </w:pPr>
                <w:r>
                  <w:t>0</w:t>
                </w:r>
              </w:p>
            </w:tc>
            <w:tc>
              <w:tcPr>
                <w:tcW w:w="651" w:type="dxa"/>
              </w:tcPr>
              <w:p w14:paraId="3E1D1707" w14:textId="77777777" w:rsidR="004B515D" w:rsidRDefault="00471E11" w:rsidP="004B515D">
                <w:pPr>
                  <w:rPr>
                    <w:szCs w:val="21"/>
                  </w:rPr>
                </w:pPr>
                <w:r>
                  <w:t>/</w:t>
                </w:r>
              </w:p>
            </w:tc>
            <w:tc>
              <w:tcPr>
                <w:tcW w:w="1056" w:type="dxa"/>
                <w:vAlign w:val="center"/>
              </w:tcPr>
              <w:p w14:paraId="7D093BAF" w14:textId="77777777" w:rsidR="004B515D" w:rsidRDefault="00471E11" w:rsidP="004B515D">
                <w:pPr>
                  <w:jc w:val="right"/>
                  <w:rPr>
                    <w:szCs w:val="21"/>
                  </w:rPr>
                </w:pPr>
                <w:r>
                  <w:t>71.36</w:t>
                </w:r>
              </w:p>
            </w:tc>
            <w:tc>
              <w:tcPr>
                <w:tcW w:w="941" w:type="dxa"/>
              </w:tcPr>
              <w:p w14:paraId="6643A81A" w14:textId="77777777" w:rsidR="004B515D" w:rsidRDefault="00471E11" w:rsidP="004B515D">
                <w:pPr>
                  <w:jc w:val="center"/>
                  <w:rPr>
                    <w:szCs w:val="21"/>
                  </w:rPr>
                </w:pPr>
                <w:r>
                  <w:t>否</w:t>
                </w:r>
              </w:p>
            </w:tc>
          </w:tr>
          <w:tr w:rsidR="004B515D" w14:paraId="626E3398" w14:textId="77777777" w:rsidTr="00A979F0">
            <w:trPr>
              <w:trHeight w:val="132"/>
            </w:trPr>
            <w:tc>
              <w:tcPr>
                <w:tcW w:w="994" w:type="dxa"/>
              </w:tcPr>
              <w:p w14:paraId="039402D9" w14:textId="77777777" w:rsidR="004B515D" w:rsidRDefault="00471E11" w:rsidP="004B515D">
                <w:pPr>
                  <w:jc w:val="center"/>
                  <w:rPr>
                    <w:szCs w:val="21"/>
                  </w:rPr>
                </w:pPr>
                <w:r>
                  <w:t>戴</w:t>
                </w:r>
                <w:r>
                  <w:rPr>
                    <w:rFonts w:hint="eastAsia"/>
                  </w:rPr>
                  <w:t xml:space="preserve"> </w:t>
                </w:r>
                <w:r>
                  <w:t xml:space="preserve"> </w:t>
                </w:r>
                <w:proofErr w:type="gramStart"/>
                <w:r>
                  <w:t>瀛</w:t>
                </w:r>
                <w:proofErr w:type="gramEnd"/>
              </w:p>
            </w:tc>
            <w:tc>
              <w:tcPr>
                <w:tcW w:w="1949" w:type="dxa"/>
              </w:tcPr>
              <w:p w14:paraId="603E0171" w14:textId="77777777" w:rsidR="004B515D" w:rsidRDefault="00471E11" w:rsidP="004B515D">
                <w:pPr>
                  <w:rPr>
                    <w:rStyle w:val="410"/>
                  </w:rPr>
                </w:pPr>
                <w:r>
                  <w:t>副总裁</w:t>
                </w:r>
              </w:p>
            </w:tc>
            <w:tc>
              <w:tcPr>
                <w:tcW w:w="567" w:type="dxa"/>
              </w:tcPr>
              <w:p w14:paraId="45CA383F" w14:textId="77777777" w:rsidR="004B515D" w:rsidRDefault="00471E11" w:rsidP="004B515D">
                <w:pPr>
                  <w:jc w:val="center"/>
                  <w:rPr>
                    <w:szCs w:val="21"/>
                  </w:rPr>
                </w:pPr>
                <w:r>
                  <w:t>男</w:t>
                </w:r>
              </w:p>
            </w:tc>
            <w:tc>
              <w:tcPr>
                <w:tcW w:w="426" w:type="dxa"/>
              </w:tcPr>
              <w:p w14:paraId="79DCADD0" w14:textId="77777777" w:rsidR="004B515D" w:rsidRDefault="00471E11" w:rsidP="004B515D">
                <w:pPr>
                  <w:jc w:val="center"/>
                  <w:rPr>
                    <w:szCs w:val="21"/>
                  </w:rPr>
                </w:pPr>
                <w:r>
                  <w:t>49</w:t>
                </w:r>
              </w:p>
            </w:tc>
            <w:tc>
              <w:tcPr>
                <w:tcW w:w="1984" w:type="dxa"/>
              </w:tcPr>
              <w:p w14:paraId="2204F81B" w14:textId="77777777" w:rsidR="004B515D" w:rsidRDefault="00471E11" w:rsidP="004B515D">
                <w:pPr>
                  <w:rPr>
                    <w:szCs w:val="21"/>
                  </w:rPr>
                </w:pPr>
                <w:r>
                  <w:t>2019年5月21日</w:t>
                </w:r>
              </w:p>
            </w:tc>
            <w:tc>
              <w:tcPr>
                <w:tcW w:w="1985" w:type="dxa"/>
              </w:tcPr>
              <w:p w14:paraId="33AEDAE2" w14:textId="77777777" w:rsidR="004B515D" w:rsidRDefault="00471E11" w:rsidP="004B515D">
                <w:pPr>
                  <w:rPr>
                    <w:szCs w:val="21"/>
                  </w:rPr>
                </w:pPr>
                <w:r>
                  <w:t>2022年5月20日</w:t>
                </w:r>
              </w:p>
            </w:tc>
            <w:tc>
              <w:tcPr>
                <w:tcW w:w="1417" w:type="dxa"/>
              </w:tcPr>
              <w:p w14:paraId="560FD6FC" w14:textId="77777777" w:rsidR="004B515D" w:rsidRDefault="00471E11" w:rsidP="004B515D">
                <w:pPr>
                  <w:jc w:val="right"/>
                  <w:rPr>
                    <w:szCs w:val="21"/>
                  </w:rPr>
                </w:pPr>
                <w:r>
                  <w:t>5,000</w:t>
                </w:r>
              </w:p>
            </w:tc>
            <w:tc>
              <w:tcPr>
                <w:tcW w:w="1418" w:type="dxa"/>
              </w:tcPr>
              <w:p w14:paraId="38B754F1" w14:textId="77777777" w:rsidR="004B515D" w:rsidRDefault="00471E11" w:rsidP="004B515D">
                <w:pPr>
                  <w:jc w:val="right"/>
                  <w:rPr>
                    <w:szCs w:val="21"/>
                  </w:rPr>
                </w:pPr>
                <w:r>
                  <w:t>5,000</w:t>
                </w:r>
              </w:p>
            </w:tc>
            <w:tc>
              <w:tcPr>
                <w:tcW w:w="708" w:type="dxa"/>
              </w:tcPr>
              <w:p w14:paraId="6C4281C2" w14:textId="77777777" w:rsidR="004B515D" w:rsidRDefault="00471E11" w:rsidP="004B515D">
                <w:pPr>
                  <w:jc w:val="right"/>
                  <w:rPr>
                    <w:szCs w:val="21"/>
                  </w:rPr>
                </w:pPr>
                <w:r>
                  <w:t>0</w:t>
                </w:r>
              </w:p>
            </w:tc>
            <w:tc>
              <w:tcPr>
                <w:tcW w:w="651" w:type="dxa"/>
              </w:tcPr>
              <w:p w14:paraId="4E78D202" w14:textId="77777777" w:rsidR="004B515D" w:rsidRDefault="00471E11" w:rsidP="004B515D">
                <w:pPr>
                  <w:rPr>
                    <w:szCs w:val="21"/>
                  </w:rPr>
                </w:pPr>
                <w:r>
                  <w:t>/</w:t>
                </w:r>
              </w:p>
            </w:tc>
            <w:tc>
              <w:tcPr>
                <w:tcW w:w="1056" w:type="dxa"/>
                <w:vAlign w:val="center"/>
              </w:tcPr>
              <w:p w14:paraId="0C1D6B2D" w14:textId="77777777" w:rsidR="004B515D" w:rsidRDefault="00471E11" w:rsidP="004B515D">
                <w:pPr>
                  <w:jc w:val="right"/>
                  <w:rPr>
                    <w:szCs w:val="21"/>
                  </w:rPr>
                </w:pPr>
                <w:r>
                  <w:t>79.64</w:t>
                </w:r>
              </w:p>
            </w:tc>
            <w:tc>
              <w:tcPr>
                <w:tcW w:w="941" w:type="dxa"/>
              </w:tcPr>
              <w:p w14:paraId="5FA545A8" w14:textId="77777777" w:rsidR="004B515D" w:rsidRDefault="00471E11" w:rsidP="004B515D">
                <w:pPr>
                  <w:jc w:val="center"/>
                  <w:rPr>
                    <w:szCs w:val="21"/>
                  </w:rPr>
                </w:pPr>
                <w:r>
                  <w:t>否</w:t>
                </w:r>
              </w:p>
            </w:tc>
          </w:tr>
          <w:tr w:rsidR="004B515D" w14:paraId="35DA2FBD" w14:textId="77777777" w:rsidTr="00A979F0">
            <w:trPr>
              <w:trHeight w:val="132"/>
            </w:trPr>
            <w:tc>
              <w:tcPr>
                <w:tcW w:w="994" w:type="dxa"/>
              </w:tcPr>
              <w:p w14:paraId="38BE27D5" w14:textId="77777777" w:rsidR="004B515D" w:rsidRDefault="00471E11" w:rsidP="004B515D">
                <w:pPr>
                  <w:jc w:val="center"/>
                </w:pPr>
                <w:r>
                  <w:t>孟旭明</w:t>
                </w:r>
              </w:p>
            </w:tc>
            <w:tc>
              <w:tcPr>
                <w:tcW w:w="1949" w:type="dxa"/>
              </w:tcPr>
              <w:p w14:paraId="720AF982" w14:textId="77777777" w:rsidR="004B515D" w:rsidRDefault="00471E11" w:rsidP="004B515D">
                <w:r>
                  <w:t>副总裁</w:t>
                </w:r>
              </w:p>
            </w:tc>
            <w:tc>
              <w:tcPr>
                <w:tcW w:w="567" w:type="dxa"/>
              </w:tcPr>
              <w:p w14:paraId="2A12D5FB" w14:textId="77777777" w:rsidR="004B515D" w:rsidRDefault="00471E11" w:rsidP="004B515D">
                <w:pPr>
                  <w:jc w:val="center"/>
                </w:pPr>
                <w:r>
                  <w:t>男</w:t>
                </w:r>
              </w:p>
            </w:tc>
            <w:tc>
              <w:tcPr>
                <w:tcW w:w="426" w:type="dxa"/>
              </w:tcPr>
              <w:p w14:paraId="2FA7CB70" w14:textId="77777777" w:rsidR="004B515D" w:rsidRDefault="00471E11" w:rsidP="004B515D">
                <w:pPr>
                  <w:jc w:val="center"/>
                </w:pPr>
                <w:r>
                  <w:t>41</w:t>
                </w:r>
              </w:p>
            </w:tc>
            <w:tc>
              <w:tcPr>
                <w:tcW w:w="1984" w:type="dxa"/>
              </w:tcPr>
              <w:p w14:paraId="53344594" w14:textId="77777777" w:rsidR="004B515D" w:rsidRDefault="00471E11" w:rsidP="004B515D">
                <w:r>
                  <w:t>2019年5月21日</w:t>
                </w:r>
              </w:p>
            </w:tc>
            <w:tc>
              <w:tcPr>
                <w:tcW w:w="1985" w:type="dxa"/>
              </w:tcPr>
              <w:p w14:paraId="175E19F5" w14:textId="77777777" w:rsidR="004B515D" w:rsidRDefault="00471E11" w:rsidP="004B515D">
                <w:r>
                  <w:t>2022年5月20日</w:t>
                </w:r>
              </w:p>
            </w:tc>
            <w:tc>
              <w:tcPr>
                <w:tcW w:w="1417" w:type="dxa"/>
              </w:tcPr>
              <w:p w14:paraId="101681A8" w14:textId="77777777" w:rsidR="004B515D" w:rsidRDefault="00471E11" w:rsidP="004B515D">
                <w:pPr>
                  <w:jc w:val="right"/>
                </w:pPr>
                <w:r>
                  <w:t>0</w:t>
                </w:r>
              </w:p>
            </w:tc>
            <w:tc>
              <w:tcPr>
                <w:tcW w:w="1418" w:type="dxa"/>
              </w:tcPr>
              <w:p w14:paraId="4A78BF9B" w14:textId="77777777" w:rsidR="004B515D" w:rsidRDefault="00471E11" w:rsidP="004B515D">
                <w:pPr>
                  <w:jc w:val="right"/>
                </w:pPr>
                <w:r>
                  <w:t>0</w:t>
                </w:r>
              </w:p>
            </w:tc>
            <w:tc>
              <w:tcPr>
                <w:tcW w:w="708" w:type="dxa"/>
              </w:tcPr>
              <w:p w14:paraId="155B7248" w14:textId="77777777" w:rsidR="004B515D" w:rsidRDefault="00471E11" w:rsidP="004B515D">
                <w:pPr>
                  <w:jc w:val="right"/>
                </w:pPr>
                <w:r>
                  <w:t>0</w:t>
                </w:r>
              </w:p>
            </w:tc>
            <w:tc>
              <w:tcPr>
                <w:tcW w:w="651" w:type="dxa"/>
              </w:tcPr>
              <w:p w14:paraId="703BE6E1" w14:textId="77777777" w:rsidR="004B515D" w:rsidRDefault="00471E11" w:rsidP="004B515D">
                <w:r>
                  <w:t>/</w:t>
                </w:r>
              </w:p>
            </w:tc>
            <w:tc>
              <w:tcPr>
                <w:tcW w:w="1056" w:type="dxa"/>
                <w:vAlign w:val="center"/>
              </w:tcPr>
              <w:p w14:paraId="451544D1" w14:textId="77777777" w:rsidR="004B515D" w:rsidRPr="00647204" w:rsidRDefault="00471E11" w:rsidP="004B515D">
                <w:pPr>
                  <w:jc w:val="right"/>
                </w:pPr>
                <w:r>
                  <w:t>72.35</w:t>
                </w:r>
              </w:p>
            </w:tc>
            <w:tc>
              <w:tcPr>
                <w:tcW w:w="941" w:type="dxa"/>
              </w:tcPr>
              <w:p w14:paraId="5BFDE229" w14:textId="77777777" w:rsidR="004B515D" w:rsidRDefault="00471E11" w:rsidP="004B515D">
                <w:pPr>
                  <w:jc w:val="center"/>
                </w:pPr>
                <w:r>
                  <w:t>否</w:t>
                </w:r>
              </w:p>
            </w:tc>
          </w:tr>
          <w:tr w:rsidR="004B515D" w14:paraId="5A8E2FAC" w14:textId="77777777" w:rsidTr="00A979F0">
            <w:trPr>
              <w:trHeight w:val="132"/>
            </w:trPr>
            <w:tc>
              <w:tcPr>
                <w:tcW w:w="994" w:type="dxa"/>
              </w:tcPr>
              <w:p w14:paraId="0E662E45" w14:textId="77777777" w:rsidR="004B515D" w:rsidRDefault="00471E11" w:rsidP="004B515D">
                <w:pPr>
                  <w:jc w:val="center"/>
                  <w:rPr>
                    <w:szCs w:val="21"/>
                  </w:rPr>
                </w:pPr>
                <w:r>
                  <w:t>王德华</w:t>
                </w:r>
              </w:p>
            </w:tc>
            <w:tc>
              <w:tcPr>
                <w:tcW w:w="1949" w:type="dxa"/>
              </w:tcPr>
              <w:p w14:paraId="0109C0EC" w14:textId="77777777" w:rsidR="004B515D" w:rsidRDefault="00471E11" w:rsidP="004B515D">
                <w:pPr>
                  <w:rPr>
                    <w:rStyle w:val="410"/>
                  </w:rPr>
                </w:pPr>
                <w:r>
                  <w:t>副总裁</w:t>
                </w:r>
              </w:p>
            </w:tc>
            <w:tc>
              <w:tcPr>
                <w:tcW w:w="567" w:type="dxa"/>
              </w:tcPr>
              <w:p w14:paraId="6E3AC585" w14:textId="77777777" w:rsidR="004B515D" w:rsidRDefault="00471E11" w:rsidP="004B515D">
                <w:pPr>
                  <w:jc w:val="center"/>
                  <w:rPr>
                    <w:szCs w:val="21"/>
                  </w:rPr>
                </w:pPr>
                <w:r>
                  <w:t>男</w:t>
                </w:r>
              </w:p>
            </w:tc>
            <w:tc>
              <w:tcPr>
                <w:tcW w:w="426" w:type="dxa"/>
              </w:tcPr>
              <w:p w14:paraId="5FB86A77" w14:textId="77777777" w:rsidR="004B515D" w:rsidRDefault="00471E11" w:rsidP="004B515D">
                <w:pPr>
                  <w:jc w:val="center"/>
                  <w:rPr>
                    <w:szCs w:val="21"/>
                  </w:rPr>
                </w:pPr>
                <w:r>
                  <w:t>53</w:t>
                </w:r>
              </w:p>
            </w:tc>
            <w:tc>
              <w:tcPr>
                <w:tcW w:w="1984" w:type="dxa"/>
              </w:tcPr>
              <w:p w14:paraId="40D932DE" w14:textId="77777777" w:rsidR="004B515D" w:rsidRDefault="00471E11" w:rsidP="004B515D">
                <w:pPr>
                  <w:rPr>
                    <w:szCs w:val="21"/>
                  </w:rPr>
                </w:pPr>
                <w:r>
                  <w:t>2019年5月21日</w:t>
                </w:r>
              </w:p>
            </w:tc>
            <w:tc>
              <w:tcPr>
                <w:tcW w:w="1985" w:type="dxa"/>
              </w:tcPr>
              <w:p w14:paraId="67814E1B" w14:textId="77777777" w:rsidR="004B515D" w:rsidRDefault="00471E11" w:rsidP="004B515D">
                <w:pPr>
                  <w:rPr>
                    <w:szCs w:val="21"/>
                  </w:rPr>
                </w:pPr>
                <w:r>
                  <w:t>2022年5月20日</w:t>
                </w:r>
              </w:p>
            </w:tc>
            <w:tc>
              <w:tcPr>
                <w:tcW w:w="1417" w:type="dxa"/>
              </w:tcPr>
              <w:p w14:paraId="669E4B61" w14:textId="77777777" w:rsidR="004B515D" w:rsidRDefault="00471E11" w:rsidP="004B515D">
                <w:pPr>
                  <w:jc w:val="right"/>
                  <w:rPr>
                    <w:szCs w:val="21"/>
                  </w:rPr>
                </w:pPr>
                <w:r>
                  <w:t>0</w:t>
                </w:r>
              </w:p>
            </w:tc>
            <w:tc>
              <w:tcPr>
                <w:tcW w:w="1418" w:type="dxa"/>
              </w:tcPr>
              <w:p w14:paraId="61BEC5D1" w14:textId="77777777" w:rsidR="004B515D" w:rsidRDefault="00471E11" w:rsidP="004B515D">
                <w:pPr>
                  <w:jc w:val="right"/>
                  <w:rPr>
                    <w:szCs w:val="21"/>
                  </w:rPr>
                </w:pPr>
                <w:r>
                  <w:t>0</w:t>
                </w:r>
              </w:p>
            </w:tc>
            <w:tc>
              <w:tcPr>
                <w:tcW w:w="708" w:type="dxa"/>
              </w:tcPr>
              <w:p w14:paraId="6EB7CD3F" w14:textId="77777777" w:rsidR="004B515D" w:rsidRDefault="00471E11" w:rsidP="004B515D">
                <w:pPr>
                  <w:jc w:val="right"/>
                  <w:rPr>
                    <w:szCs w:val="21"/>
                  </w:rPr>
                </w:pPr>
                <w:r>
                  <w:t>0</w:t>
                </w:r>
              </w:p>
            </w:tc>
            <w:tc>
              <w:tcPr>
                <w:tcW w:w="651" w:type="dxa"/>
              </w:tcPr>
              <w:p w14:paraId="1C49E06D" w14:textId="77777777" w:rsidR="004B515D" w:rsidRDefault="00471E11" w:rsidP="004B515D">
                <w:pPr>
                  <w:rPr>
                    <w:szCs w:val="21"/>
                  </w:rPr>
                </w:pPr>
                <w:r>
                  <w:t>/</w:t>
                </w:r>
              </w:p>
            </w:tc>
            <w:tc>
              <w:tcPr>
                <w:tcW w:w="1056" w:type="dxa"/>
                <w:vAlign w:val="center"/>
              </w:tcPr>
              <w:p w14:paraId="593376DC" w14:textId="77777777" w:rsidR="004B515D" w:rsidRDefault="00471E11" w:rsidP="004B515D">
                <w:pPr>
                  <w:jc w:val="right"/>
                  <w:rPr>
                    <w:szCs w:val="21"/>
                  </w:rPr>
                </w:pPr>
                <w:r w:rsidRPr="00647204">
                  <w:t>75.78</w:t>
                </w:r>
              </w:p>
            </w:tc>
            <w:tc>
              <w:tcPr>
                <w:tcW w:w="941" w:type="dxa"/>
              </w:tcPr>
              <w:p w14:paraId="2663B7C8" w14:textId="77777777" w:rsidR="004B515D" w:rsidRDefault="00471E11" w:rsidP="004B515D">
                <w:pPr>
                  <w:jc w:val="center"/>
                  <w:rPr>
                    <w:szCs w:val="21"/>
                  </w:rPr>
                </w:pPr>
                <w:r>
                  <w:t>否</w:t>
                </w:r>
              </w:p>
            </w:tc>
          </w:tr>
          <w:tr w:rsidR="004B515D" w14:paraId="02B7E221" w14:textId="77777777" w:rsidTr="00A979F0">
            <w:trPr>
              <w:trHeight w:val="132"/>
            </w:trPr>
            <w:tc>
              <w:tcPr>
                <w:tcW w:w="994" w:type="dxa"/>
              </w:tcPr>
              <w:p w14:paraId="1BC7C648" w14:textId="77777777" w:rsidR="004B515D" w:rsidRDefault="00471E11" w:rsidP="004B515D">
                <w:pPr>
                  <w:jc w:val="center"/>
                  <w:rPr>
                    <w:szCs w:val="21"/>
                  </w:rPr>
                </w:pPr>
                <w:r>
                  <w:t>罗永福</w:t>
                </w:r>
              </w:p>
            </w:tc>
            <w:tc>
              <w:tcPr>
                <w:tcW w:w="1949" w:type="dxa"/>
              </w:tcPr>
              <w:p w14:paraId="5A0E881A" w14:textId="77777777" w:rsidR="004B515D" w:rsidRDefault="00471E11" w:rsidP="004B515D">
                <w:pPr>
                  <w:rPr>
                    <w:rStyle w:val="410"/>
                  </w:rPr>
                </w:pPr>
                <w:r>
                  <w:t>副总裁</w:t>
                </w:r>
              </w:p>
            </w:tc>
            <w:tc>
              <w:tcPr>
                <w:tcW w:w="567" w:type="dxa"/>
              </w:tcPr>
              <w:p w14:paraId="7A884660" w14:textId="77777777" w:rsidR="004B515D" w:rsidRDefault="00471E11" w:rsidP="004B515D">
                <w:pPr>
                  <w:jc w:val="center"/>
                  <w:rPr>
                    <w:szCs w:val="21"/>
                  </w:rPr>
                </w:pPr>
                <w:r>
                  <w:t>男</w:t>
                </w:r>
              </w:p>
            </w:tc>
            <w:tc>
              <w:tcPr>
                <w:tcW w:w="426" w:type="dxa"/>
              </w:tcPr>
              <w:p w14:paraId="5900D785" w14:textId="77777777" w:rsidR="004B515D" w:rsidRDefault="00471E11" w:rsidP="004B515D">
                <w:pPr>
                  <w:jc w:val="center"/>
                  <w:rPr>
                    <w:szCs w:val="21"/>
                  </w:rPr>
                </w:pPr>
                <w:r>
                  <w:t>56</w:t>
                </w:r>
              </w:p>
            </w:tc>
            <w:tc>
              <w:tcPr>
                <w:tcW w:w="1984" w:type="dxa"/>
              </w:tcPr>
              <w:p w14:paraId="1058F2E5" w14:textId="77777777" w:rsidR="004B515D" w:rsidRDefault="00471E11" w:rsidP="004B515D">
                <w:pPr>
                  <w:rPr>
                    <w:szCs w:val="21"/>
                  </w:rPr>
                </w:pPr>
                <w:r>
                  <w:t>2019年5月21日</w:t>
                </w:r>
              </w:p>
            </w:tc>
            <w:tc>
              <w:tcPr>
                <w:tcW w:w="1985" w:type="dxa"/>
              </w:tcPr>
              <w:p w14:paraId="3F6AEC0C" w14:textId="77777777" w:rsidR="004B515D" w:rsidRDefault="00471E11" w:rsidP="004B515D">
                <w:pPr>
                  <w:rPr>
                    <w:szCs w:val="21"/>
                  </w:rPr>
                </w:pPr>
                <w:r>
                  <w:t>2022年5月20日</w:t>
                </w:r>
              </w:p>
            </w:tc>
            <w:tc>
              <w:tcPr>
                <w:tcW w:w="1417" w:type="dxa"/>
              </w:tcPr>
              <w:p w14:paraId="03EE4C53" w14:textId="77777777" w:rsidR="004B515D" w:rsidRDefault="00471E11" w:rsidP="004B515D">
                <w:pPr>
                  <w:jc w:val="right"/>
                  <w:rPr>
                    <w:szCs w:val="21"/>
                  </w:rPr>
                </w:pPr>
                <w:r>
                  <w:t>0</w:t>
                </w:r>
              </w:p>
            </w:tc>
            <w:tc>
              <w:tcPr>
                <w:tcW w:w="1418" w:type="dxa"/>
              </w:tcPr>
              <w:p w14:paraId="67F2B5F6" w14:textId="77777777" w:rsidR="004B515D" w:rsidRDefault="00471E11" w:rsidP="004B515D">
                <w:pPr>
                  <w:jc w:val="right"/>
                  <w:rPr>
                    <w:szCs w:val="21"/>
                  </w:rPr>
                </w:pPr>
                <w:r>
                  <w:t>0</w:t>
                </w:r>
              </w:p>
            </w:tc>
            <w:tc>
              <w:tcPr>
                <w:tcW w:w="708" w:type="dxa"/>
              </w:tcPr>
              <w:p w14:paraId="653B85D7" w14:textId="77777777" w:rsidR="004B515D" w:rsidRDefault="00471E11" w:rsidP="004B515D">
                <w:pPr>
                  <w:jc w:val="right"/>
                  <w:rPr>
                    <w:szCs w:val="21"/>
                  </w:rPr>
                </w:pPr>
                <w:r>
                  <w:t>0</w:t>
                </w:r>
              </w:p>
            </w:tc>
            <w:tc>
              <w:tcPr>
                <w:tcW w:w="651" w:type="dxa"/>
              </w:tcPr>
              <w:p w14:paraId="378A8364" w14:textId="77777777" w:rsidR="004B515D" w:rsidRDefault="00471E11" w:rsidP="004B515D">
                <w:pPr>
                  <w:rPr>
                    <w:szCs w:val="21"/>
                  </w:rPr>
                </w:pPr>
                <w:r>
                  <w:t>/</w:t>
                </w:r>
              </w:p>
            </w:tc>
            <w:tc>
              <w:tcPr>
                <w:tcW w:w="1056" w:type="dxa"/>
                <w:vAlign w:val="center"/>
              </w:tcPr>
              <w:p w14:paraId="57DF5796" w14:textId="77777777" w:rsidR="004B515D" w:rsidRDefault="00471E11" w:rsidP="004B515D">
                <w:pPr>
                  <w:jc w:val="right"/>
                  <w:rPr>
                    <w:szCs w:val="21"/>
                  </w:rPr>
                </w:pPr>
                <w:r w:rsidRPr="00647204">
                  <w:rPr>
                    <w:szCs w:val="21"/>
                  </w:rPr>
                  <w:t>69.85</w:t>
                </w:r>
              </w:p>
            </w:tc>
            <w:tc>
              <w:tcPr>
                <w:tcW w:w="941" w:type="dxa"/>
              </w:tcPr>
              <w:p w14:paraId="2E30018A" w14:textId="77777777" w:rsidR="004B515D" w:rsidRDefault="00471E11" w:rsidP="004B515D">
                <w:pPr>
                  <w:jc w:val="center"/>
                  <w:rPr>
                    <w:szCs w:val="21"/>
                  </w:rPr>
                </w:pPr>
                <w:r>
                  <w:t>否</w:t>
                </w:r>
              </w:p>
            </w:tc>
          </w:tr>
          <w:tr w:rsidR="004B515D" w14:paraId="6B9A5A5E" w14:textId="77777777" w:rsidTr="00A979F0">
            <w:trPr>
              <w:trHeight w:val="132"/>
            </w:trPr>
            <w:tc>
              <w:tcPr>
                <w:tcW w:w="994" w:type="dxa"/>
              </w:tcPr>
              <w:p w14:paraId="636ABB0B" w14:textId="77777777" w:rsidR="004B515D" w:rsidRDefault="00471E11" w:rsidP="004B515D">
                <w:pPr>
                  <w:jc w:val="center"/>
                  <w:rPr>
                    <w:szCs w:val="21"/>
                  </w:rPr>
                </w:pPr>
                <w:r>
                  <w:t>张</w:t>
                </w:r>
                <w:r>
                  <w:rPr>
                    <w:rFonts w:hint="eastAsia"/>
                  </w:rPr>
                  <w:t xml:space="preserve"> </w:t>
                </w:r>
                <w:r>
                  <w:t xml:space="preserve"> 丽</w:t>
                </w:r>
              </w:p>
            </w:tc>
            <w:tc>
              <w:tcPr>
                <w:tcW w:w="1949" w:type="dxa"/>
              </w:tcPr>
              <w:p w14:paraId="1096718A" w14:textId="77777777" w:rsidR="004B515D" w:rsidRDefault="00471E11" w:rsidP="004B515D">
                <w:pPr>
                  <w:rPr>
                    <w:rStyle w:val="410"/>
                  </w:rPr>
                </w:pPr>
                <w:r>
                  <w:t>董事会秘书</w:t>
                </w:r>
              </w:p>
            </w:tc>
            <w:tc>
              <w:tcPr>
                <w:tcW w:w="567" w:type="dxa"/>
              </w:tcPr>
              <w:p w14:paraId="768E6BC2" w14:textId="77777777" w:rsidR="004B515D" w:rsidRDefault="00471E11" w:rsidP="004B515D">
                <w:pPr>
                  <w:jc w:val="center"/>
                  <w:rPr>
                    <w:szCs w:val="21"/>
                  </w:rPr>
                </w:pPr>
                <w:r>
                  <w:t>女</w:t>
                </w:r>
              </w:p>
            </w:tc>
            <w:tc>
              <w:tcPr>
                <w:tcW w:w="426" w:type="dxa"/>
              </w:tcPr>
              <w:p w14:paraId="50C8ED42" w14:textId="77777777" w:rsidR="004B515D" w:rsidRDefault="00471E11" w:rsidP="004B515D">
                <w:pPr>
                  <w:jc w:val="center"/>
                  <w:rPr>
                    <w:szCs w:val="21"/>
                  </w:rPr>
                </w:pPr>
                <w:r>
                  <w:t>43</w:t>
                </w:r>
              </w:p>
            </w:tc>
            <w:tc>
              <w:tcPr>
                <w:tcW w:w="1984" w:type="dxa"/>
              </w:tcPr>
              <w:p w14:paraId="4742D983" w14:textId="77777777" w:rsidR="004B515D" w:rsidRDefault="00471E11" w:rsidP="004B515D">
                <w:pPr>
                  <w:rPr>
                    <w:szCs w:val="21"/>
                  </w:rPr>
                </w:pPr>
                <w:r>
                  <w:t>2019年5月21日</w:t>
                </w:r>
              </w:p>
            </w:tc>
            <w:tc>
              <w:tcPr>
                <w:tcW w:w="1985" w:type="dxa"/>
              </w:tcPr>
              <w:p w14:paraId="6A9F5CF1" w14:textId="77777777" w:rsidR="004B515D" w:rsidRDefault="00471E11" w:rsidP="004B515D">
                <w:pPr>
                  <w:rPr>
                    <w:szCs w:val="21"/>
                  </w:rPr>
                </w:pPr>
                <w:r>
                  <w:t>2022年5月20日</w:t>
                </w:r>
              </w:p>
            </w:tc>
            <w:tc>
              <w:tcPr>
                <w:tcW w:w="1417" w:type="dxa"/>
              </w:tcPr>
              <w:p w14:paraId="7EBD6808" w14:textId="77777777" w:rsidR="004B515D" w:rsidRDefault="00471E11" w:rsidP="004B515D">
                <w:pPr>
                  <w:jc w:val="right"/>
                  <w:rPr>
                    <w:szCs w:val="21"/>
                  </w:rPr>
                </w:pPr>
                <w:r>
                  <w:t>151,300</w:t>
                </w:r>
              </w:p>
            </w:tc>
            <w:tc>
              <w:tcPr>
                <w:tcW w:w="1418" w:type="dxa"/>
              </w:tcPr>
              <w:p w14:paraId="434CFCFB" w14:textId="77777777" w:rsidR="004B515D" w:rsidRDefault="00471E11" w:rsidP="004B515D">
                <w:pPr>
                  <w:jc w:val="right"/>
                  <w:rPr>
                    <w:szCs w:val="21"/>
                  </w:rPr>
                </w:pPr>
                <w:r>
                  <w:t>151,300</w:t>
                </w:r>
              </w:p>
            </w:tc>
            <w:tc>
              <w:tcPr>
                <w:tcW w:w="708" w:type="dxa"/>
              </w:tcPr>
              <w:p w14:paraId="7B920F9B" w14:textId="77777777" w:rsidR="004B515D" w:rsidRDefault="00471E11" w:rsidP="004B515D">
                <w:pPr>
                  <w:jc w:val="right"/>
                  <w:rPr>
                    <w:szCs w:val="21"/>
                  </w:rPr>
                </w:pPr>
                <w:r>
                  <w:t>0</w:t>
                </w:r>
              </w:p>
            </w:tc>
            <w:tc>
              <w:tcPr>
                <w:tcW w:w="651" w:type="dxa"/>
              </w:tcPr>
              <w:p w14:paraId="2D6DB920" w14:textId="77777777" w:rsidR="004B515D" w:rsidRDefault="00471E11" w:rsidP="004B515D">
                <w:pPr>
                  <w:rPr>
                    <w:szCs w:val="21"/>
                  </w:rPr>
                </w:pPr>
                <w:r>
                  <w:t>/</w:t>
                </w:r>
              </w:p>
            </w:tc>
            <w:tc>
              <w:tcPr>
                <w:tcW w:w="1056" w:type="dxa"/>
                <w:vAlign w:val="center"/>
              </w:tcPr>
              <w:p w14:paraId="6563D85D" w14:textId="77777777" w:rsidR="004B515D" w:rsidRDefault="00471E11" w:rsidP="004B515D">
                <w:pPr>
                  <w:jc w:val="right"/>
                  <w:rPr>
                    <w:szCs w:val="21"/>
                  </w:rPr>
                </w:pPr>
                <w:r>
                  <w:rPr>
                    <w:rFonts w:hint="eastAsia"/>
                    <w:szCs w:val="21"/>
                  </w:rPr>
                  <w:t>7</w:t>
                </w:r>
                <w:r>
                  <w:rPr>
                    <w:szCs w:val="21"/>
                  </w:rPr>
                  <w:t>1.01</w:t>
                </w:r>
              </w:p>
            </w:tc>
            <w:tc>
              <w:tcPr>
                <w:tcW w:w="941" w:type="dxa"/>
              </w:tcPr>
              <w:p w14:paraId="42705C86" w14:textId="77777777" w:rsidR="004B515D" w:rsidRDefault="00471E11" w:rsidP="004B515D">
                <w:pPr>
                  <w:jc w:val="center"/>
                  <w:rPr>
                    <w:szCs w:val="21"/>
                  </w:rPr>
                </w:pPr>
                <w:r>
                  <w:t>否</w:t>
                </w:r>
              </w:p>
            </w:tc>
          </w:tr>
          <w:tr w:rsidR="004B515D" w14:paraId="613343B2" w14:textId="77777777" w:rsidTr="00A979F0">
            <w:trPr>
              <w:trHeight w:val="132"/>
            </w:trPr>
            <w:tc>
              <w:tcPr>
                <w:tcW w:w="994" w:type="dxa"/>
              </w:tcPr>
              <w:p w14:paraId="1F5C1BFD" w14:textId="77777777" w:rsidR="004B515D" w:rsidRDefault="00471E11" w:rsidP="004B515D">
                <w:pPr>
                  <w:jc w:val="center"/>
                  <w:rPr>
                    <w:szCs w:val="21"/>
                  </w:rPr>
                </w:pPr>
                <w:r>
                  <w:t>邵君雅</w:t>
                </w:r>
              </w:p>
            </w:tc>
            <w:tc>
              <w:tcPr>
                <w:tcW w:w="1949" w:type="dxa"/>
              </w:tcPr>
              <w:p w14:paraId="2BAA7694" w14:textId="77777777" w:rsidR="004B515D" w:rsidRDefault="00471E11" w:rsidP="004B515D">
                <w:pPr>
                  <w:rPr>
                    <w:rStyle w:val="410"/>
                  </w:rPr>
                </w:pPr>
                <w:r>
                  <w:t>总工程师</w:t>
                </w:r>
              </w:p>
            </w:tc>
            <w:tc>
              <w:tcPr>
                <w:tcW w:w="567" w:type="dxa"/>
              </w:tcPr>
              <w:p w14:paraId="4593D20C" w14:textId="77777777" w:rsidR="004B515D" w:rsidRDefault="00471E11" w:rsidP="004B515D">
                <w:pPr>
                  <w:jc w:val="center"/>
                  <w:rPr>
                    <w:szCs w:val="21"/>
                  </w:rPr>
                </w:pPr>
                <w:r>
                  <w:t>女</w:t>
                </w:r>
              </w:p>
            </w:tc>
            <w:tc>
              <w:tcPr>
                <w:tcW w:w="426" w:type="dxa"/>
              </w:tcPr>
              <w:p w14:paraId="52EDFEBC" w14:textId="77777777" w:rsidR="004B515D" w:rsidRDefault="00471E11" w:rsidP="004B515D">
                <w:pPr>
                  <w:jc w:val="center"/>
                  <w:rPr>
                    <w:szCs w:val="21"/>
                  </w:rPr>
                </w:pPr>
                <w:r>
                  <w:t>50</w:t>
                </w:r>
              </w:p>
            </w:tc>
            <w:tc>
              <w:tcPr>
                <w:tcW w:w="1984" w:type="dxa"/>
              </w:tcPr>
              <w:p w14:paraId="0F524D1D" w14:textId="77777777" w:rsidR="004B515D" w:rsidRDefault="00471E11" w:rsidP="004B515D">
                <w:pPr>
                  <w:rPr>
                    <w:szCs w:val="21"/>
                  </w:rPr>
                </w:pPr>
                <w:r>
                  <w:t>2019年5月21日</w:t>
                </w:r>
              </w:p>
            </w:tc>
            <w:tc>
              <w:tcPr>
                <w:tcW w:w="1985" w:type="dxa"/>
              </w:tcPr>
              <w:p w14:paraId="63650AB4" w14:textId="77777777" w:rsidR="004B515D" w:rsidRDefault="00471E11" w:rsidP="004B515D">
                <w:pPr>
                  <w:rPr>
                    <w:szCs w:val="21"/>
                  </w:rPr>
                </w:pPr>
                <w:r>
                  <w:t>2022年5月20日</w:t>
                </w:r>
              </w:p>
            </w:tc>
            <w:tc>
              <w:tcPr>
                <w:tcW w:w="1417" w:type="dxa"/>
              </w:tcPr>
              <w:p w14:paraId="36588BEF" w14:textId="77777777" w:rsidR="004B515D" w:rsidRDefault="00471E11" w:rsidP="004B515D">
                <w:pPr>
                  <w:jc w:val="right"/>
                  <w:rPr>
                    <w:szCs w:val="21"/>
                  </w:rPr>
                </w:pPr>
                <w:r>
                  <w:t>0</w:t>
                </w:r>
              </w:p>
            </w:tc>
            <w:tc>
              <w:tcPr>
                <w:tcW w:w="1418" w:type="dxa"/>
              </w:tcPr>
              <w:p w14:paraId="7DFD22EB" w14:textId="77777777" w:rsidR="004B515D" w:rsidRDefault="00471E11" w:rsidP="004B515D">
                <w:pPr>
                  <w:jc w:val="right"/>
                  <w:rPr>
                    <w:szCs w:val="21"/>
                  </w:rPr>
                </w:pPr>
                <w:r>
                  <w:t>0</w:t>
                </w:r>
              </w:p>
            </w:tc>
            <w:tc>
              <w:tcPr>
                <w:tcW w:w="708" w:type="dxa"/>
              </w:tcPr>
              <w:p w14:paraId="73317C11" w14:textId="77777777" w:rsidR="004B515D" w:rsidRDefault="00471E11" w:rsidP="004B515D">
                <w:pPr>
                  <w:jc w:val="right"/>
                  <w:rPr>
                    <w:szCs w:val="21"/>
                  </w:rPr>
                </w:pPr>
                <w:r w:rsidRPr="00FA197A">
                  <w:t>0</w:t>
                </w:r>
              </w:p>
            </w:tc>
            <w:tc>
              <w:tcPr>
                <w:tcW w:w="651" w:type="dxa"/>
              </w:tcPr>
              <w:p w14:paraId="4C718B31" w14:textId="77777777" w:rsidR="004B515D" w:rsidRDefault="00471E11" w:rsidP="004B515D">
                <w:pPr>
                  <w:rPr>
                    <w:szCs w:val="21"/>
                  </w:rPr>
                </w:pPr>
                <w:r>
                  <w:t>/</w:t>
                </w:r>
              </w:p>
            </w:tc>
            <w:tc>
              <w:tcPr>
                <w:tcW w:w="1056" w:type="dxa"/>
                <w:vAlign w:val="center"/>
              </w:tcPr>
              <w:p w14:paraId="3AF5A9BF" w14:textId="77777777" w:rsidR="004B515D" w:rsidRDefault="00471E11" w:rsidP="004B515D">
                <w:pPr>
                  <w:jc w:val="right"/>
                  <w:rPr>
                    <w:szCs w:val="21"/>
                  </w:rPr>
                </w:pPr>
                <w:r>
                  <w:t>66.65</w:t>
                </w:r>
              </w:p>
            </w:tc>
            <w:tc>
              <w:tcPr>
                <w:tcW w:w="941" w:type="dxa"/>
              </w:tcPr>
              <w:p w14:paraId="7D7DE125" w14:textId="77777777" w:rsidR="004B515D" w:rsidRDefault="00471E11" w:rsidP="004B515D">
                <w:pPr>
                  <w:jc w:val="center"/>
                  <w:rPr>
                    <w:szCs w:val="21"/>
                  </w:rPr>
                </w:pPr>
                <w:r>
                  <w:t>否</w:t>
                </w:r>
              </w:p>
            </w:tc>
          </w:tr>
          <w:tr w:rsidR="004B515D" w14:paraId="69183483" w14:textId="77777777" w:rsidTr="00A979F0">
            <w:trPr>
              <w:trHeight w:val="165"/>
            </w:trPr>
            <w:tc>
              <w:tcPr>
                <w:tcW w:w="994" w:type="dxa"/>
                <w:tcBorders>
                  <w:bottom w:val="single" w:sz="4" w:space="0" w:color="auto"/>
                </w:tcBorders>
                <w:vAlign w:val="center"/>
              </w:tcPr>
              <w:p w14:paraId="06B8FC3A" w14:textId="77777777" w:rsidR="004B515D" w:rsidRDefault="00471E11" w:rsidP="004B515D">
                <w:pPr>
                  <w:jc w:val="center"/>
                  <w:rPr>
                    <w:szCs w:val="21"/>
                  </w:rPr>
                </w:pPr>
                <w:r>
                  <w:rPr>
                    <w:rFonts w:hint="eastAsia"/>
                    <w:szCs w:val="21"/>
                  </w:rPr>
                  <w:t>合计</w:t>
                </w:r>
              </w:p>
            </w:tc>
            <w:tc>
              <w:tcPr>
                <w:tcW w:w="1949" w:type="dxa"/>
                <w:tcBorders>
                  <w:bottom w:val="single" w:sz="4" w:space="0" w:color="auto"/>
                </w:tcBorders>
              </w:tcPr>
              <w:p w14:paraId="01B0FA84" w14:textId="77777777" w:rsidR="004B515D" w:rsidRDefault="00471E11" w:rsidP="004B515D">
                <w:pPr>
                  <w:jc w:val="center"/>
                  <w:rPr>
                    <w:szCs w:val="21"/>
                  </w:rPr>
                </w:pPr>
                <w:r>
                  <w:rPr>
                    <w:rFonts w:hint="eastAsia"/>
                    <w:szCs w:val="21"/>
                  </w:rPr>
                  <w:t>/</w:t>
                </w:r>
              </w:p>
            </w:tc>
            <w:tc>
              <w:tcPr>
                <w:tcW w:w="567" w:type="dxa"/>
                <w:tcBorders>
                  <w:bottom w:val="single" w:sz="4" w:space="0" w:color="auto"/>
                </w:tcBorders>
              </w:tcPr>
              <w:p w14:paraId="7D874B54" w14:textId="77777777" w:rsidR="004B515D" w:rsidRDefault="00471E11" w:rsidP="004B515D">
                <w:pPr>
                  <w:jc w:val="center"/>
                  <w:rPr>
                    <w:szCs w:val="21"/>
                  </w:rPr>
                </w:pPr>
                <w:r>
                  <w:rPr>
                    <w:rFonts w:hint="eastAsia"/>
                    <w:szCs w:val="21"/>
                  </w:rPr>
                  <w:t>/</w:t>
                </w:r>
              </w:p>
            </w:tc>
            <w:tc>
              <w:tcPr>
                <w:tcW w:w="426" w:type="dxa"/>
                <w:tcBorders>
                  <w:bottom w:val="single" w:sz="4" w:space="0" w:color="auto"/>
                </w:tcBorders>
              </w:tcPr>
              <w:p w14:paraId="4A61CA42" w14:textId="77777777" w:rsidR="004B515D" w:rsidRDefault="00471E11" w:rsidP="004B515D">
                <w:pPr>
                  <w:jc w:val="center"/>
                  <w:rPr>
                    <w:szCs w:val="21"/>
                  </w:rPr>
                </w:pPr>
                <w:r>
                  <w:rPr>
                    <w:rFonts w:hint="eastAsia"/>
                    <w:szCs w:val="21"/>
                  </w:rPr>
                  <w:t>/</w:t>
                </w:r>
              </w:p>
            </w:tc>
            <w:tc>
              <w:tcPr>
                <w:tcW w:w="1984" w:type="dxa"/>
                <w:tcBorders>
                  <w:bottom w:val="single" w:sz="4" w:space="0" w:color="auto"/>
                </w:tcBorders>
              </w:tcPr>
              <w:p w14:paraId="24991062" w14:textId="77777777" w:rsidR="004B515D" w:rsidRDefault="00471E11" w:rsidP="004B515D">
                <w:pPr>
                  <w:jc w:val="center"/>
                  <w:rPr>
                    <w:szCs w:val="21"/>
                  </w:rPr>
                </w:pPr>
                <w:r>
                  <w:rPr>
                    <w:rFonts w:hint="eastAsia"/>
                    <w:szCs w:val="21"/>
                  </w:rPr>
                  <w:t>/</w:t>
                </w:r>
              </w:p>
            </w:tc>
            <w:tc>
              <w:tcPr>
                <w:tcW w:w="1985" w:type="dxa"/>
                <w:tcBorders>
                  <w:bottom w:val="single" w:sz="4" w:space="0" w:color="auto"/>
                </w:tcBorders>
              </w:tcPr>
              <w:p w14:paraId="1F16413E" w14:textId="77777777" w:rsidR="004B515D" w:rsidRDefault="00471E11" w:rsidP="004B515D">
                <w:pPr>
                  <w:jc w:val="center"/>
                  <w:rPr>
                    <w:szCs w:val="21"/>
                  </w:rPr>
                </w:pPr>
                <w:r>
                  <w:rPr>
                    <w:rFonts w:hint="eastAsia"/>
                    <w:szCs w:val="21"/>
                  </w:rPr>
                  <w:t>/</w:t>
                </w:r>
              </w:p>
            </w:tc>
            <w:tc>
              <w:tcPr>
                <w:tcW w:w="1417" w:type="dxa"/>
                <w:tcBorders>
                  <w:bottom w:val="single" w:sz="4" w:space="0" w:color="auto"/>
                </w:tcBorders>
                <w:vAlign w:val="center"/>
              </w:tcPr>
              <w:p w14:paraId="33D19F7F" w14:textId="77777777" w:rsidR="004B515D" w:rsidRDefault="00471E11" w:rsidP="004B515D">
                <w:pPr>
                  <w:jc w:val="right"/>
                  <w:rPr>
                    <w:szCs w:val="21"/>
                  </w:rPr>
                </w:pPr>
                <w:r>
                  <w:t>538,656,752</w:t>
                </w:r>
              </w:p>
            </w:tc>
            <w:tc>
              <w:tcPr>
                <w:tcW w:w="1418" w:type="dxa"/>
                <w:tcBorders>
                  <w:bottom w:val="single" w:sz="4" w:space="0" w:color="auto"/>
                </w:tcBorders>
                <w:vAlign w:val="center"/>
              </w:tcPr>
              <w:p w14:paraId="0BE098EA" w14:textId="77777777" w:rsidR="004B515D" w:rsidRDefault="00471E11" w:rsidP="004B515D">
                <w:pPr>
                  <w:jc w:val="right"/>
                  <w:rPr>
                    <w:szCs w:val="21"/>
                  </w:rPr>
                </w:pPr>
                <w:r>
                  <w:t>538,656,752</w:t>
                </w:r>
              </w:p>
            </w:tc>
            <w:tc>
              <w:tcPr>
                <w:tcW w:w="708" w:type="dxa"/>
                <w:tcBorders>
                  <w:bottom w:val="single" w:sz="4" w:space="0" w:color="auto"/>
                </w:tcBorders>
              </w:tcPr>
              <w:p w14:paraId="42571150" w14:textId="77777777" w:rsidR="004B515D" w:rsidRDefault="00471E11" w:rsidP="004B515D">
                <w:pPr>
                  <w:jc w:val="right"/>
                  <w:rPr>
                    <w:szCs w:val="21"/>
                  </w:rPr>
                </w:pPr>
                <w:r>
                  <w:rPr>
                    <w:rFonts w:hint="eastAsia"/>
                    <w:szCs w:val="21"/>
                  </w:rPr>
                  <w:t>0</w:t>
                </w:r>
              </w:p>
            </w:tc>
            <w:tc>
              <w:tcPr>
                <w:tcW w:w="651" w:type="dxa"/>
                <w:tcBorders>
                  <w:bottom w:val="single" w:sz="4" w:space="0" w:color="auto"/>
                </w:tcBorders>
              </w:tcPr>
              <w:p w14:paraId="21400EC5" w14:textId="77777777" w:rsidR="004B515D" w:rsidRDefault="00471E11" w:rsidP="004B515D">
                <w:pPr>
                  <w:jc w:val="center"/>
                  <w:rPr>
                    <w:szCs w:val="21"/>
                  </w:rPr>
                </w:pPr>
                <w:r>
                  <w:rPr>
                    <w:rFonts w:hint="eastAsia"/>
                    <w:szCs w:val="21"/>
                  </w:rPr>
                  <w:t>/</w:t>
                </w:r>
              </w:p>
            </w:tc>
            <w:tc>
              <w:tcPr>
                <w:tcW w:w="1056" w:type="dxa"/>
                <w:tcBorders>
                  <w:bottom w:val="single" w:sz="4" w:space="0" w:color="auto"/>
                </w:tcBorders>
                <w:vAlign w:val="center"/>
              </w:tcPr>
              <w:p w14:paraId="318353D7" w14:textId="6A901D83" w:rsidR="004B515D" w:rsidRDefault="00471E11" w:rsidP="004B515D">
                <w:pPr>
                  <w:jc w:val="right"/>
                  <w:rPr>
                    <w:szCs w:val="21"/>
                  </w:rPr>
                </w:pPr>
                <w:r>
                  <w:rPr>
                    <w:szCs w:val="21"/>
                  </w:rPr>
                  <w:t>1,093.20</w:t>
                </w:r>
              </w:p>
            </w:tc>
            <w:tc>
              <w:tcPr>
                <w:tcW w:w="941" w:type="dxa"/>
                <w:tcBorders>
                  <w:bottom w:val="single" w:sz="4" w:space="0" w:color="auto"/>
                </w:tcBorders>
              </w:tcPr>
              <w:p w14:paraId="16342265" w14:textId="77777777" w:rsidR="004B515D" w:rsidRDefault="00471E11" w:rsidP="004B515D">
                <w:pPr>
                  <w:jc w:val="center"/>
                  <w:rPr>
                    <w:szCs w:val="21"/>
                  </w:rPr>
                </w:pPr>
                <w:r>
                  <w:rPr>
                    <w:rFonts w:hint="eastAsia"/>
                    <w:szCs w:val="21"/>
                  </w:rPr>
                  <w:t>/</w:t>
                </w:r>
              </w:p>
            </w:tc>
          </w:tr>
        </w:tbl>
        <w:p w14:paraId="3A3E3439" w14:textId="1E77EE69" w:rsidR="00BF1510" w:rsidRDefault="00BF1510">
          <w:pPr>
            <w:rPr>
              <w:szCs w:val="21"/>
            </w:rPr>
          </w:pPr>
        </w:p>
        <w:p w14:paraId="7A01EAB6" w14:textId="77777777" w:rsidR="001C3916" w:rsidRDefault="001C3916">
          <w:pPr>
            <w:rPr>
              <w:szCs w:val="21"/>
            </w:rPr>
          </w:pPr>
        </w:p>
        <w:tbl>
          <w:tblPr>
            <w:tblStyle w:val="g2"/>
            <w:tblW w:w="15026" w:type="dxa"/>
            <w:tblInd w:w="-459" w:type="dxa"/>
            <w:tblLook w:val="04A0" w:firstRow="1" w:lastRow="0" w:firstColumn="1" w:lastColumn="0" w:noHBand="0" w:noVBand="1"/>
          </w:tblPr>
          <w:tblGrid>
            <w:gridCol w:w="851"/>
            <w:gridCol w:w="14175"/>
          </w:tblGrid>
          <w:tr w:rsidR="004B515D" w14:paraId="3178F949" w14:textId="77777777" w:rsidTr="001C3916">
            <w:sdt>
              <w:sdtPr>
                <w:tag w:val="_PLD_1525b90cb0c248978acb54a7f361f6a2"/>
                <w:id w:val="268589102"/>
                <w:lock w:val="sdtLocked"/>
              </w:sdtPr>
              <w:sdtEndPr/>
              <w:sdtContent>
                <w:tc>
                  <w:tcPr>
                    <w:tcW w:w="851" w:type="dxa"/>
                    <w:vAlign w:val="center"/>
                  </w:tcPr>
                  <w:p w14:paraId="7D0B1672" w14:textId="77777777" w:rsidR="004B515D" w:rsidRDefault="00471E11" w:rsidP="004B515D">
                    <w:pPr>
                      <w:jc w:val="center"/>
                      <w:rPr>
                        <w:szCs w:val="21"/>
                      </w:rPr>
                    </w:pPr>
                    <w:r>
                      <w:rPr>
                        <w:rFonts w:hint="eastAsia"/>
                        <w:szCs w:val="21"/>
                      </w:rPr>
                      <w:t>姓名</w:t>
                    </w:r>
                  </w:p>
                </w:tc>
              </w:sdtContent>
            </w:sdt>
            <w:sdt>
              <w:sdtPr>
                <w:tag w:val="_PLD_61b466aae87d4dac813a38c2c8e6a492"/>
                <w:id w:val="842510160"/>
                <w:lock w:val="sdtLocked"/>
              </w:sdtPr>
              <w:sdtEndPr/>
              <w:sdtContent>
                <w:tc>
                  <w:tcPr>
                    <w:tcW w:w="14175" w:type="dxa"/>
                    <w:vAlign w:val="center"/>
                  </w:tcPr>
                  <w:p w14:paraId="2D690887" w14:textId="77777777" w:rsidR="004B515D" w:rsidRDefault="00471E11" w:rsidP="004B515D">
                    <w:pPr>
                      <w:jc w:val="center"/>
                      <w:rPr>
                        <w:szCs w:val="21"/>
                      </w:rPr>
                    </w:pPr>
                    <w:r>
                      <w:rPr>
                        <w:szCs w:val="21"/>
                      </w:rPr>
                      <w:t>主要工作经历</w:t>
                    </w:r>
                  </w:p>
                </w:tc>
              </w:sdtContent>
            </w:sdt>
          </w:tr>
          <w:tr w:rsidR="004B515D" w14:paraId="3B11B248" w14:textId="77777777" w:rsidTr="001C3916">
            <w:tc>
              <w:tcPr>
                <w:tcW w:w="851" w:type="dxa"/>
                <w:vAlign w:val="center"/>
              </w:tcPr>
              <w:p w14:paraId="090041FC" w14:textId="77777777" w:rsidR="004B515D" w:rsidRDefault="00471E11" w:rsidP="004B515D">
                <w:pPr>
                  <w:jc w:val="center"/>
                  <w:rPr>
                    <w:szCs w:val="21"/>
                  </w:rPr>
                </w:pPr>
                <w:proofErr w:type="gramStart"/>
                <w:r>
                  <w:t>赖振元</w:t>
                </w:r>
                <w:proofErr w:type="gramEnd"/>
              </w:p>
            </w:tc>
            <w:tc>
              <w:tcPr>
                <w:tcW w:w="14175" w:type="dxa"/>
                <w:vAlign w:val="center"/>
              </w:tcPr>
              <w:p w14:paraId="69F01991" w14:textId="2C0764EE" w:rsidR="004B515D" w:rsidRDefault="00471E11" w:rsidP="004B515D">
                <w:pPr>
                  <w:rPr>
                    <w:szCs w:val="21"/>
                  </w:rPr>
                </w:pPr>
                <w:r>
                  <w:t>大专学历，高级工程师、高级经济师。历任象山二建副总经理、上海分公司经理、总经理、董事长、党委书记</w:t>
                </w:r>
                <w:r>
                  <w:rPr>
                    <w:rFonts w:hint="eastAsia"/>
                  </w:rPr>
                  <w:t>、公司董事长，现任公司荣誉董事长、董事</w:t>
                </w:r>
                <w:r>
                  <w:t>。</w:t>
                </w:r>
              </w:p>
            </w:tc>
          </w:tr>
          <w:tr w:rsidR="004B515D" w14:paraId="33A152E7" w14:textId="77777777" w:rsidTr="001C3916">
            <w:tc>
              <w:tcPr>
                <w:tcW w:w="851" w:type="dxa"/>
                <w:vAlign w:val="center"/>
              </w:tcPr>
              <w:p w14:paraId="30F14F7F" w14:textId="77777777" w:rsidR="004B515D" w:rsidRDefault="00471E11" w:rsidP="004B515D">
                <w:pPr>
                  <w:jc w:val="center"/>
                  <w:rPr>
                    <w:szCs w:val="21"/>
                  </w:rPr>
                </w:pPr>
                <w:r>
                  <w:t>赖朝辉</w:t>
                </w:r>
              </w:p>
            </w:tc>
            <w:tc>
              <w:tcPr>
                <w:tcW w:w="14175" w:type="dxa"/>
                <w:vAlign w:val="center"/>
              </w:tcPr>
              <w:p w14:paraId="34837EB9" w14:textId="44892AE8" w:rsidR="004B515D" w:rsidRDefault="00471E11" w:rsidP="004B515D">
                <w:pPr>
                  <w:rPr>
                    <w:szCs w:val="21"/>
                  </w:rPr>
                </w:pPr>
                <w:r>
                  <w:t>本科学历，</w:t>
                </w:r>
                <w:r>
                  <w:rPr>
                    <w:rFonts w:hint="eastAsia"/>
                  </w:rPr>
                  <w:t>工程师、</w:t>
                </w:r>
                <w:r>
                  <w:t>高级经济师。历任象山二建工程部经理助理、经营部经理助理、龙元建设温州分公司总经理</w:t>
                </w:r>
                <w:r>
                  <w:rPr>
                    <w:rFonts w:hint="eastAsia"/>
                  </w:rPr>
                  <w:t>、副董事长</w:t>
                </w:r>
                <w:r>
                  <w:t>。现任公司董事长</w:t>
                </w:r>
                <w:r>
                  <w:rPr>
                    <w:rFonts w:hint="eastAsia"/>
                  </w:rPr>
                  <w:t>、</w:t>
                </w:r>
                <w:r>
                  <w:t>总裁。</w:t>
                </w:r>
              </w:p>
            </w:tc>
          </w:tr>
          <w:tr w:rsidR="004B515D" w14:paraId="4C57A835" w14:textId="77777777" w:rsidTr="001C3916">
            <w:tc>
              <w:tcPr>
                <w:tcW w:w="851" w:type="dxa"/>
                <w:vAlign w:val="center"/>
              </w:tcPr>
              <w:p w14:paraId="4EF63DA3" w14:textId="77777777" w:rsidR="004B515D" w:rsidRDefault="00471E11" w:rsidP="004B515D">
                <w:pPr>
                  <w:jc w:val="center"/>
                  <w:rPr>
                    <w:szCs w:val="21"/>
                  </w:rPr>
                </w:pPr>
                <w:r>
                  <w:t>赖文</w:t>
                </w:r>
                <w:proofErr w:type="gramStart"/>
                <w:r>
                  <w:t>浩</w:t>
                </w:r>
                <w:proofErr w:type="gramEnd"/>
              </w:p>
            </w:tc>
            <w:tc>
              <w:tcPr>
                <w:tcW w:w="14175" w:type="dxa"/>
                <w:vAlign w:val="center"/>
              </w:tcPr>
              <w:p w14:paraId="57A76843" w14:textId="77777777" w:rsidR="004B515D" w:rsidRDefault="00471E11" w:rsidP="004B515D">
                <w:pPr>
                  <w:rPr>
                    <w:szCs w:val="21"/>
                  </w:rPr>
                </w:pPr>
                <w:r>
                  <w:t>本科学历，工程师，一级建造师。1993年起担任龙元建设集团股份有限公司项目经理，曾负责过多</w:t>
                </w:r>
                <w:proofErr w:type="gramStart"/>
                <w:r>
                  <w:t>个</w:t>
                </w:r>
                <w:proofErr w:type="gramEnd"/>
                <w:r>
                  <w:t>项目并获得优质结构、文明工地等荣誉称号。现任公司董事、项目经理。</w:t>
                </w:r>
              </w:p>
            </w:tc>
          </w:tr>
          <w:tr w:rsidR="004B515D" w14:paraId="3584EDC1" w14:textId="77777777" w:rsidTr="001C3916">
            <w:tc>
              <w:tcPr>
                <w:tcW w:w="851" w:type="dxa"/>
                <w:vAlign w:val="center"/>
              </w:tcPr>
              <w:p w14:paraId="59DCD93C" w14:textId="77777777" w:rsidR="004B515D" w:rsidRDefault="00471E11" w:rsidP="004B515D">
                <w:pPr>
                  <w:jc w:val="center"/>
                  <w:rPr>
                    <w:szCs w:val="21"/>
                  </w:rPr>
                </w:pPr>
                <w:proofErr w:type="gramStart"/>
                <w:r>
                  <w:t>钱水江</w:t>
                </w:r>
                <w:proofErr w:type="gramEnd"/>
              </w:p>
            </w:tc>
            <w:tc>
              <w:tcPr>
                <w:tcW w:w="14175" w:type="dxa"/>
                <w:vAlign w:val="center"/>
              </w:tcPr>
              <w:p w14:paraId="0886C6CA" w14:textId="18521110" w:rsidR="004B515D" w:rsidRDefault="00471E11" w:rsidP="004B515D">
                <w:pPr>
                  <w:rPr>
                    <w:szCs w:val="21"/>
                  </w:rPr>
                </w:pPr>
                <w:r>
                  <w:t>大专学历，</w:t>
                </w:r>
                <w:r>
                  <w:rPr>
                    <w:rFonts w:hint="eastAsia"/>
                  </w:rPr>
                  <w:t>高级</w:t>
                </w:r>
                <w:r>
                  <w:t>工程师。曾担任</w:t>
                </w:r>
                <w:proofErr w:type="gramStart"/>
                <w:r>
                  <w:t>上海市建八公司</w:t>
                </w:r>
                <w:proofErr w:type="gramEnd"/>
                <w:r>
                  <w:t>第四工程处副主任、第三分公司副经理</w:t>
                </w:r>
                <w:r>
                  <w:rPr>
                    <w:rFonts w:hint="eastAsia"/>
                  </w:rPr>
                  <w:t>、</w:t>
                </w:r>
                <w:r>
                  <w:t>上海国际建设</w:t>
                </w:r>
                <w:r>
                  <w:rPr>
                    <w:rFonts w:hint="eastAsia"/>
                  </w:rPr>
                  <w:t>总承包</w:t>
                </w:r>
                <w:r>
                  <w:t>公司工程部经理。现任公司董事、常务副总裁。</w:t>
                </w:r>
              </w:p>
            </w:tc>
          </w:tr>
          <w:tr w:rsidR="004B515D" w14:paraId="7CE2708C" w14:textId="77777777" w:rsidTr="001C3916">
            <w:tc>
              <w:tcPr>
                <w:tcW w:w="851" w:type="dxa"/>
                <w:vAlign w:val="center"/>
              </w:tcPr>
              <w:p w14:paraId="47A1CBB2" w14:textId="77777777" w:rsidR="004B515D" w:rsidRDefault="00471E11" w:rsidP="004B515D">
                <w:pPr>
                  <w:jc w:val="center"/>
                  <w:rPr>
                    <w:szCs w:val="21"/>
                  </w:rPr>
                </w:pPr>
                <w:proofErr w:type="gramStart"/>
                <w:r>
                  <w:t>丁化美</w:t>
                </w:r>
                <w:proofErr w:type="gramEnd"/>
              </w:p>
            </w:tc>
            <w:tc>
              <w:tcPr>
                <w:tcW w:w="14175" w:type="dxa"/>
                <w:vAlign w:val="center"/>
              </w:tcPr>
              <w:p w14:paraId="2510498D" w14:textId="16BCD840" w:rsidR="004B515D" w:rsidRDefault="00471E11" w:rsidP="004B515D">
                <w:pPr>
                  <w:rPr>
                    <w:szCs w:val="21"/>
                  </w:rPr>
                </w:pPr>
                <w:r>
                  <w:t>法学硕士，管理科学与工程博士，金融学博士后。现任</w:t>
                </w:r>
                <w:r>
                  <w:rPr>
                    <w:rFonts w:hint="eastAsia"/>
                  </w:rPr>
                  <w:t>公司独立董事，</w:t>
                </w:r>
                <w:r>
                  <w:t>天津金融资产交易所有限责任公司董事、总裁，天津金融资产登记结算有限公司董事长、总经理，成都</w:t>
                </w:r>
                <w:proofErr w:type="gramStart"/>
                <w:r>
                  <w:t>紫光国芯存储</w:t>
                </w:r>
                <w:proofErr w:type="gramEnd"/>
                <w:r>
                  <w:t>科技有限公司独立董事。中国贸易仲裁委员会仲裁员、金融资产交易联席会主席、中国财政学会公私合作研究专业委员会常务委员、中国互联网金融协会理事、天津互联网金融协会常务副会长、天津市科技局专家库专家、清华大学中国新型城镇化研究院专家库特聘专家、</w:t>
                </w:r>
                <w:proofErr w:type="gramStart"/>
                <w:r>
                  <w:t>链证数</w:t>
                </w:r>
                <w:proofErr w:type="gramEnd"/>
                <w:r>
                  <w:t>科实验室联席主任、北京工商大学等多所高校研究生校外导师。</w:t>
                </w:r>
              </w:p>
            </w:tc>
          </w:tr>
          <w:tr w:rsidR="004B515D" w14:paraId="5D2441CF" w14:textId="77777777" w:rsidTr="001C3916">
            <w:tc>
              <w:tcPr>
                <w:tcW w:w="851" w:type="dxa"/>
                <w:vAlign w:val="center"/>
              </w:tcPr>
              <w:p w14:paraId="1604B242" w14:textId="77777777" w:rsidR="004B515D" w:rsidRDefault="00471E11" w:rsidP="004B515D">
                <w:pPr>
                  <w:jc w:val="center"/>
                  <w:rPr>
                    <w:szCs w:val="21"/>
                  </w:rPr>
                </w:pPr>
                <w:r>
                  <w:t>刘文富</w:t>
                </w:r>
              </w:p>
            </w:tc>
            <w:tc>
              <w:tcPr>
                <w:tcW w:w="14175" w:type="dxa"/>
                <w:vAlign w:val="center"/>
              </w:tcPr>
              <w:p w14:paraId="4D374A25" w14:textId="0AADFD6A" w:rsidR="004B515D" w:rsidRDefault="00471E11" w:rsidP="004B515D">
                <w:pPr>
                  <w:rPr>
                    <w:szCs w:val="21"/>
                  </w:rPr>
                </w:pPr>
                <w:r>
                  <w:t>法学博士，教授。2004年至2014年先后担任上海开放大学教务处处长、国际交流学院院长等</w:t>
                </w:r>
                <w:r>
                  <w:rPr>
                    <w:rFonts w:hint="eastAsia"/>
                  </w:rPr>
                  <w:t>职务</w:t>
                </w:r>
                <w:r>
                  <w:t>；2014年至今任上海前滩新兴产业研究院研究首席、副秘书长。现任公司独立董事。</w:t>
                </w:r>
              </w:p>
            </w:tc>
          </w:tr>
          <w:tr w:rsidR="004B515D" w14:paraId="2F280135" w14:textId="77777777" w:rsidTr="001C3916">
            <w:tc>
              <w:tcPr>
                <w:tcW w:w="851" w:type="dxa"/>
                <w:vAlign w:val="center"/>
              </w:tcPr>
              <w:p w14:paraId="52FD9045" w14:textId="06E7E1F7" w:rsidR="004B515D" w:rsidRDefault="00471E11" w:rsidP="004B515D">
                <w:pPr>
                  <w:jc w:val="center"/>
                  <w:rPr>
                    <w:szCs w:val="21"/>
                  </w:rPr>
                </w:pPr>
                <w:r>
                  <w:t>王</w:t>
                </w:r>
                <w:r>
                  <w:rPr>
                    <w:rFonts w:hint="eastAsia"/>
                  </w:rPr>
                  <w:t xml:space="preserve"> </w:t>
                </w:r>
                <w:r>
                  <w:t xml:space="preserve"> 啸</w:t>
                </w:r>
              </w:p>
            </w:tc>
            <w:tc>
              <w:tcPr>
                <w:tcW w:w="14175" w:type="dxa"/>
                <w:vAlign w:val="center"/>
              </w:tcPr>
              <w:p w14:paraId="64947A62" w14:textId="60DC8578" w:rsidR="004B515D" w:rsidRDefault="00471E11" w:rsidP="004B515D">
                <w:pPr>
                  <w:rPr>
                    <w:szCs w:val="21"/>
                  </w:rPr>
                </w:pPr>
                <w:r>
                  <w:rPr>
                    <w:rFonts w:hint="eastAsia"/>
                  </w:rPr>
                  <w:t>管理学博士，</w:t>
                </w:r>
                <w:r>
                  <w:t>博士</w:t>
                </w:r>
                <w:r>
                  <w:rPr>
                    <w:rFonts w:hint="eastAsia"/>
                  </w:rPr>
                  <w:t>后，中</w:t>
                </w:r>
                <w:r>
                  <w:t>国注册会计师。</w:t>
                </w:r>
                <w:r>
                  <w:rPr>
                    <w:rFonts w:hint="eastAsia"/>
                  </w:rPr>
                  <w:t>现任高</w:t>
                </w:r>
                <w:proofErr w:type="gramStart"/>
                <w:r>
                  <w:rPr>
                    <w:rFonts w:hint="eastAsia"/>
                  </w:rPr>
                  <w:t>瓴</w:t>
                </w:r>
                <w:proofErr w:type="gramEnd"/>
                <w:r>
                  <w:rPr>
                    <w:rFonts w:hint="eastAsia"/>
                  </w:rPr>
                  <w:t>资本集团资本市场业务合伙人、</w:t>
                </w:r>
                <w:r>
                  <w:t>公司独立董事。</w:t>
                </w:r>
              </w:p>
            </w:tc>
          </w:tr>
          <w:tr w:rsidR="004B515D" w14:paraId="0DC5B301" w14:textId="77777777" w:rsidTr="001C3916">
            <w:tc>
              <w:tcPr>
                <w:tcW w:w="851" w:type="dxa"/>
                <w:vAlign w:val="center"/>
              </w:tcPr>
              <w:p w14:paraId="2CC30E8B" w14:textId="594CE8FE" w:rsidR="004B515D" w:rsidRDefault="00471E11" w:rsidP="004B515D">
                <w:pPr>
                  <w:jc w:val="center"/>
                  <w:rPr>
                    <w:szCs w:val="21"/>
                  </w:rPr>
                </w:pPr>
                <w:r>
                  <w:t>陆</w:t>
                </w:r>
                <w:r>
                  <w:rPr>
                    <w:rFonts w:hint="eastAsia"/>
                  </w:rPr>
                  <w:t xml:space="preserve"> </w:t>
                </w:r>
                <w:r>
                  <w:t xml:space="preserve"> 健</w:t>
                </w:r>
              </w:p>
            </w:tc>
            <w:tc>
              <w:tcPr>
                <w:tcW w:w="14175" w:type="dxa"/>
                <w:vAlign w:val="center"/>
              </w:tcPr>
              <w:p w14:paraId="5211BE7D" w14:textId="1668A9BB" w:rsidR="004B515D" w:rsidRDefault="00471E11" w:rsidP="004B515D">
                <w:pPr>
                  <w:rPr>
                    <w:szCs w:val="21"/>
                  </w:rPr>
                </w:pPr>
                <w:r>
                  <w:t>本科学历，高级经济师。曾担任中远置业集团有限公司财金部总经理</w:t>
                </w:r>
                <w:r>
                  <w:rPr>
                    <w:rFonts w:hint="eastAsia"/>
                  </w:rPr>
                  <w:t>、</w:t>
                </w:r>
                <w:r>
                  <w:t>上海</w:t>
                </w:r>
                <w:proofErr w:type="gramStart"/>
                <w:r>
                  <w:t>中远三林</w:t>
                </w:r>
                <w:proofErr w:type="gramEnd"/>
                <w:r>
                  <w:t>置业集团有限公司财金部总经理。自2006年</w:t>
                </w:r>
                <w:r>
                  <w:rPr>
                    <w:rFonts w:hint="eastAsia"/>
                  </w:rPr>
                  <w:t>至2</w:t>
                </w:r>
                <w:r>
                  <w:t>016</w:t>
                </w:r>
                <w:r>
                  <w:rPr>
                    <w:rFonts w:hint="eastAsia"/>
                  </w:rPr>
                  <w:t>年</w:t>
                </w:r>
                <w:r>
                  <w:t>担任公司财务总监，现任公司监事长</w:t>
                </w:r>
                <w:r>
                  <w:rPr>
                    <w:rFonts w:hint="eastAsia"/>
                  </w:rPr>
                  <w:t>、</w:t>
                </w:r>
                <w:r>
                  <w:t>中国巨石股份有限公司独立董事</w:t>
                </w:r>
                <w:r>
                  <w:rPr>
                    <w:rFonts w:hint="eastAsia"/>
                  </w:rPr>
                  <w:t>、</w:t>
                </w:r>
                <w:proofErr w:type="gramStart"/>
                <w:r w:rsidRPr="005E1EDA">
                  <w:rPr>
                    <w:rFonts w:hint="eastAsia"/>
                  </w:rPr>
                  <w:t>聚信国际</w:t>
                </w:r>
                <w:proofErr w:type="gramEnd"/>
                <w:r w:rsidRPr="005E1EDA">
                  <w:rPr>
                    <w:rFonts w:hint="eastAsia"/>
                  </w:rPr>
                  <w:t>融资租赁股份</w:t>
                </w:r>
                <w:r>
                  <w:rPr>
                    <w:rFonts w:hint="eastAsia"/>
                  </w:rPr>
                  <w:t>有限公司独立董事等职务。</w:t>
                </w:r>
              </w:p>
            </w:tc>
          </w:tr>
          <w:tr w:rsidR="004B515D" w14:paraId="07929448" w14:textId="77777777" w:rsidTr="001C3916">
            <w:tc>
              <w:tcPr>
                <w:tcW w:w="851" w:type="dxa"/>
                <w:vAlign w:val="center"/>
              </w:tcPr>
              <w:p w14:paraId="7470EEEC" w14:textId="77777777" w:rsidR="004B515D" w:rsidRDefault="00471E11" w:rsidP="004B515D">
                <w:pPr>
                  <w:jc w:val="center"/>
                  <w:rPr>
                    <w:szCs w:val="21"/>
                  </w:rPr>
                </w:pPr>
                <w:r>
                  <w:t>何曙光</w:t>
                </w:r>
              </w:p>
            </w:tc>
            <w:tc>
              <w:tcPr>
                <w:tcW w:w="14175" w:type="dxa"/>
                <w:vAlign w:val="center"/>
              </w:tcPr>
              <w:p w14:paraId="2B8AD177" w14:textId="51707977" w:rsidR="004B515D" w:rsidRDefault="00471E11" w:rsidP="004B515D">
                <w:pPr>
                  <w:rPr>
                    <w:szCs w:val="21"/>
                  </w:rPr>
                </w:pPr>
                <w:r>
                  <w:t>本科学历，高级工程师。自1992年7月加入公司，先后担任办公室副主任、主任、宁波分公司经理助理、企管办主任、上海市建设工程承包公司总经理助理、公司大连分公司经理、江苏分公司经理等职务。现任公司监事、江苏公司总经理。</w:t>
                </w:r>
              </w:p>
            </w:tc>
          </w:tr>
          <w:tr w:rsidR="004B515D" w14:paraId="29CDC2DE" w14:textId="77777777" w:rsidTr="001C3916">
            <w:tc>
              <w:tcPr>
                <w:tcW w:w="851" w:type="dxa"/>
                <w:vAlign w:val="center"/>
              </w:tcPr>
              <w:p w14:paraId="1D4F3DAA" w14:textId="77777777" w:rsidR="004B515D" w:rsidRDefault="00471E11" w:rsidP="004B515D">
                <w:pPr>
                  <w:jc w:val="center"/>
                  <w:rPr>
                    <w:szCs w:val="21"/>
                  </w:rPr>
                </w:pPr>
                <w:r>
                  <w:t>陈海英</w:t>
                </w:r>
              </w:p>
            </w:tc>
            <w:tc>
              <w:tcPr>
                <w:tcW w:w="14175" w:type="dxa"/>
                <w:vAlign w:val="center"/>
              </w:tcPr>
              <w:p w14:paraId="03FD5C62" w14:textId="32AF6AD2" w:rsidR="004B515D" w:rsidRDefault="00471E11" w:rsidP="004B515D">
                <w:pPr>
                  <w:rPr>
                    <w:szCs w:val="21"/>
                  </w:rPr>
                </w:pPr>
                <w:r>
                  <w:t>本科学历，自1995年加入公司，</w:t>
                </w:r>
                <w:r>
                  <w:rPr>
                    <w:rFonts w:hint="eastAsia"/>
                  </w:rPr>
                  <w:t>先后担任公司</w:t>
                </w:r>
                <w:r w:rsidRPr="005E1EDA">
                  <w:rPr>
                    <w:rFonts w:hint="eastAsia"/>
                  </w:rPr>
                  <w:t>沪办会计</w:t>
                </w:r>
                <w:r>
                  <w:rPr>
                    <w:rFonts w:hint="eastAsia"/>
                  </w:rPr>
                  <w:t>、</w:t>
                </w:r>
                <w:r w:rsidRPr="005E1EDA">
                  <w:rPr>
                    <w:rFonts w:hint="eastAsia"/>
                  </w:rPr>
                  <w:t>审计部主任</w:t>
                </w:r>
                <w:r>
                  <w:rPr>
                    <w:rFonts w:hint="eastAsia"/>
                  </w:rPr>
                  <w:t>、</w:t>
                </w:r>
                <w:r w:rsidRPr="005E1EDA">
                  <w:rPr>
                    <w:rFonts w:hint="eastAsia"/>
                  </w:rPr>
                  <w:t>财务部副科长</w:t>
                </w:r>
                <w:r>
                  <w:rPr>
                    <w:rFonts w:hint="eastAsia"/>
                  </w:rPr>
                  <w:t>、</w:t>
                </w:r>
                <w:r w:rsidRPr="005E1EDA">
                  <w:rPr>
                    <w:rFonts w:hint="eastAsia"/>
                  </w:rPr>
                  <w:t>财务部科长</w:t>
                </w:r>
                <w:r>
                  <w:rPr>
                    <w:rFonts w:hint="eastAsia"/>
                  </w:rPr>
                  <w:t>。</w:t>
                </w:r>
                <w:r>
                  <w:t>现任公司</w:t>
                </w:r>
                <w:r>
                  <w:rPr>
                    <w:rFonts w:hint="eastAsia"/>
                  </w:rPr>
                  <w:t>职工</w:t>
                </w:r>
                <w:r>
                  <w:t>监事</w:t>
                </w:r>
                <w:r>
                  <w:rPr>
                    <w:rFonts w:hint="eastAsia"/>
                  </w:rPr>
                  <w:t>、</w:t>
                </w:r>
                <w:r>
                  <w:t>财务。</w:t>
                </w:r>
              </w:p>
            </w:tc>
          </w:tr>
          <w:tr w:rsidR="004B515D" w14:paraId="74DED5F0" w14:textId="77777777" w:rsidTr="001C3916">
            <w:tc>
              <w:tcPr>
                <w:tcW w:w="851" w:type="dxa"/>
                <w:vAlign w:val="center"/>
              </w:tcPr>
              <w:p w14:paraId="55B97904" w14:textId="77777777" w:rsidR="004B515D" w:rsidRDefault="00471E11" w:rsidP="004B515D">
                <w:pPr>
                  <w:jc w:val="center"/>
                  <w:rPr>
                    <w:szCs w:val="21"/>
                  </w:rPr>
                </w:pPr>
                <w:r>
                  <w:t>肖</w:t>
                </w:r>
                <w:proofErr w:type="gramStart"/>
                <w:r>
                  <w:t>坚</w:t>
                </w:r>
                <w:proofErr w:type="gramEnd"/>
                <w:r>
                  <w:t>武</w:t>
                </w:r>
              </w:p>
            </w:tc>
            <w:tc>
              <w:tcPr>
                <w:tcW w:w="14175" w:type="dxa"/>
                <w:vAlign w:val="center"/>
              </w:tcPr>
              <w:p w14:paraId="47647B66" w14:textId="2E1F9F38" w:rsidR="004B515D" w:rsidRDefault="00471E11" w:rsidP="004B515D">
                <w:pPr>
                  <w:rPr>
                    <w:szCs w:val="21"/>
                  </w:rPr>
                </w:pPr>
                <w:r>
                  <w:t>硕士学历，高级会计师。自1994年加入公司，先后担任公司主办会计、会计科科长、财务部副经理、副总会计师、财务部经理等职位，现担任公司财务总监</w:t>
                </w:r>
                <w:r>
                  <w:rPr>
                    <w:rFonts w:hint="eastAsia"/>
                  </w:rPr>
                  <w:t>、总裁助理</w:t>
                </w:r>
                <w:r>
                  <w:t>。</w:t>
                </w:r>
              </w:p>
            </w:tc>
          </w:tr>
          <w:tr w:rsidR="004B515D" w14:paraId="205A2806" w14:textId="77777777" w:rsidTr="001C3916">
            <w:tc>
              <w:tcPr>
                <w:tcW w:w="851" w:type="dxa"/>
                <w:vAlign w:val="center"/>
              </w:tcPr>
              <w:p w14:paraId="23C248E2" w14:textId="501633AC" w:rsidR="004B515D" w:rsidRDefault="00471E11" w:rsidP="004B515D">
                <w:pPr>
                  <w:jc w:val="center"/>
                  <w:rPr>
                    <w:szCs w:val="21"/>
                  </w:rPr>
                </w:pPr>
                <w:r>
                  <w:t>戴</w:t>
                </w:r>
                <w:r>
                  <w:rPr>
                    <w:rFonts w:hint="eastAsia"/>
                  </w:rPr>
                  <w:t xml:space="preserve"> </w:t>
                </w:r>
                <w:r>
                  <w:t xml:space="preserve"> </w:t>
                </w:r>
                <w:proofErr w:type="gramStart"/>
                <w:r>
                  <w:t>瀛</w:t>
                </w:r>
                <w:proofErr w:type="gramEnd"/>
              </w:p>
            </w:tc>
            <w:tc>
              <w:tcPr>
                <w:tcW w:w="14175" w:type="dxa"/>
                <w:vAlign w:val="center"/>
              </w:tcPr>
              <w:p w14:paraId="6F72C0C5" w14:textId="2349AC9F" w:rsidR="004B515D" w:rsidRDefault="00471E11" w:rsidP="004B515D">
                <w:pPr>
                  <w:rPr>
                    <w:szCs w:val="21"/>
                  </w:rPr>
                </w:pPr>
                <w:r>
                  <w:t>本科学历，高级工程师。注册造价师、一级建造师、注册监理工程师。曾担任</w:t>
                </w:r>
                <w:proofErr w:type="gramStart"/>
                <w:r>
                  <w:t>温州国</w:t>
                </w:r>
                <w:proofErr w:type="gramEnd"/>
                <w:r>
                  <w:t>信房地产开发公司工程部、项目经理，三</w:t>
                </w:r>
                <w:proofErr w:type="gramStart"/>
                <w:r>
                  <w:t>箭建设</w:t>
                </w:r>
                <w:proofErr w:type="gramEnd"/>
                <w:r>
                  <w:t>工程集团有限公司副总经理</w:t>
                </w:r>
                <w:r>
                  <w:rPr>
                    <w:rFonts w:hint="eastAsia"/>
                  </w:rPr>
                  <w:t>、</w:t>
                </w:r>
                <w:r>
                  <w:t>西北设计院上海分院（经营）副总经理等职务。自2015年加入公司，</w:t>
                </w:r>
                <w:r>
                  <w:rPr>
                    <w:rFonts w:hint="eastAsia"/>
                  </w:rPr>
                  <w:t>先后担任</w:t>
                </w:r>
                <w:r>
                  <w:t>工程部总经理、经营部总经理</w:t>
                </w:r>
                <w:r>
                  <w:rPr>
                    <w:rFonts w:hint="eastAsia"/>
                  </w:rPr>
                  <w:t>、总裁助理</w:t>
                </w:r>
                <w:r>
                  <w:t>等职务。现任公司副总裁。</w:t>
                </w:r>
              </w:p>
            </w:tc>
          </w:tr>
          <w:tr w:rsidR="004B515D" w14:paraId="7B05F3BA" w14:textId="77777777" w:rsidTr="001C3916">
            <w:tc>
              <w:tcPr>
                <w:tcW w:w="851" w:type="dxa"/>
                <w:vAlign w:val="center"/>
              </w:tcPr>
              <w:p w14:paraId="3DBE3BBB" w14:textId="77777777" w:rsidR="004B515D" w:rsidRDefault="00471E11" w:rsidP="004B515D">
                <w:pPr>
                  <w:jc w:val="center"/>
                  <w:rPr>
                    <w:szCs w:val="21"/>
                  </w:rPr>
                </w:pPr>
                <w:r>
                  <w:t>王德华</w:t>
                </w:r>
              </w:p>
            </w:tc>
            <w:tc>
              <w:tcPr>
                <w:tcW w:w="14175" w:type="dxa"/>
                <w:vAlign w:val="center"/>
              </w:tcPr>
              <w:p w14:paraId="46064EB3" w14:textId="0E4608EB" w:rsidR="004B515D" w:rsidRDefault="00471E11" w:rsidP="004B515D">
                <w:pPr>
                  <w:rPr>
                    <w:szCs w:val="21"/>
                  </w:rPr>
                </w:pPr>
                <w:r>
                  <w:t>本科学历，高级工程师，一级建造师。曾担任上海市第七建筑工程有限公司副总经理</w:t>
                </w:r>
                <w:r>
                  <w:rPr>
                    <w:rFonts w:hint="eastAsia"/>
                  </w:rPr>
                  <w:t>、</w:t>
                </w:r>
                <w:r>
                  <w:t>大连万达集团股份有限公司（武汉万达）总经理。现任公司副总裁。</w:t>
                </w:r>
              </w:p>
            </w:tc>
          </w:tr>
          <w:tr w:rsidR="004B515D" w14:paraId="1A4B70FB" w14:textId="77777777" w:rsidTr="001C3916">
            <w:tc>
              <w:tcPr>
                <w:tcW w:w="851" w:type="dxa"/>
                <w:vAlign w:val="center"/>
              </w:tcPr>
              <w:p w14:paraId="2E642A72" w14:textId="77777777" w:rsidR="004B515D" w:rsidRDefault="00471E11" w:rsidP="004B515D">
                <w:pPr>
                  <w:jc w:val="center"/>
                  <w:rPr>
                    <w:szCs w:val="21"/>
                  </w:rPr>
                </w:pPr>
                <w:r>
                  <w:t>罗永福</w:t>
                </w:r>
              </w:p>
            </w:tc>
            <w:tc>
              <w:tcPr>
                <w:tcW w:w="14175" w:type="dxa"/>
                <w:vAlign w:val="center"/>
              </w:tcPr>
              <w:p w14:paraId="53BD2544" w14:textId="44519901" w:rsidR="004B515D" w:rsidRDefault="00471E11" w:rsidP="004B515D">
                <w:pPr>
                  <w:rPr>
                    <w:szCs w:val="21"/>
                  </w:rPr>
                </w:pPr>
                <w:r>
                  <w:t>本科学历，高级工程师，一级建造师。曾担任甘肃建工四建公司三分公司项目经理、技术负责人、副经理，甘肃建工四建公司项目经理、总工程师。自2001年加入公司，先后担任公司技术科长、质量科长、副总工程师、董事等职位，现</w:t>
                </w:r>
                <w:r>
                  <w:rPr>
                    <w:rFonts w:hint="eastAsia"/>
                  </w:rPr>
                  <w:t>担</w:t>
                </w:r>
                <w:r>
                  <w:t>任公司副总裁。</w:t>
                </w:r>
              </w:p>
            </w:tc>
          </w:tr>
          <w:tr w:rsidR="004B515D" w14:paraId="58B410B9" w14:textId="77777777" w:rsidTr="001C3916">
            <w:tc>
              <w:tcPr>
                <w:tcW w:w="851" w:type="dxa"/>
                <w:vAlign w:val="center"/>
              </w:tcPr>
              <w:p w14:paraId="5B3A0767" w14:textId="1874F7CF" w:rsidR="004B515D" w:rsidRDefault="00471E11" w:rsidP="004B515D">
                <w:pPr>
                  <w:jc w:val="center"/>
                  <w:rPr>
                    <w:szCs w:val="21"/>
                  </w:rPr>
                </w:pPr>
                <w:r>
                  <w:t>张</w:t>
                </w:r>
                <w:r>
                  <w:rPr>
                    <w:rFonts w:hint="eastAsia"/>
                  </w:rPr>
                  <w:t xml:space="preserve"> </w:t>
                </w:r>
                <w:r>
                  <w:t xml:space="preserve"> 丽</w:t>
                </w:r>
              </w:p>
            </w:tc>
            <w:tc>
              <w:tcPr>
                <w:tcW w:w="14175" w:type="dxa"/>
                <w:vAlign w:val="center"/>
              </w:tcPr>
              <w:p w14:paraId="5C3AD96D" w14:textId="77777777" w:rsidR="004B515D" w:rsidRDefault="00471E11" w:rsidP="004B515D">
                <w:pPr>
                  <w:rPr>
                    <w:szCs w:val="21"/>
                  </w:rPr>
                </w:pPr>
                <w:r>
                  <w:t>本科学历，自2001年加入公司，先后担任公司证券部法</w:t>
                </w:r>
                <w:proofErr w:type="gramStart"/>
                <w:r>
                  <w:t>务</w:t>
                </w:r>
                <w:proofErr w:type="gramEnd"/>
                <w:r>
                  <w:t>、证券事务代表等职务。现任公司董事会秘书。</w:t>
                </w:r>
              </w:p>
            </w:tc>
          </w:tr>
          <w:tr w:rsidR="004B515D" w14:paraId="3A5C330B" w14:textId="77777777" w:rsidTr="001C3916">
            <w:tc>
              <w:tcPr>
                <w:tcW w:w="851" w:type="dxa"/>
                <w:vAlign w:val="center"/>
              </w:tcPr>
              <w:p w14:paraId="0EF27927" w14:textId="77777777" w:rsidR="004B515D" w:rsidRDefault="00471E11" w:rsidP="004B515D">
                <w:pPr>
                  <w:jc w:val="center"/>
                  <w:rPr>
                    <w:szCs w:val="21"/>
                  </w:rPr>
                </w:pPr>
                <w:r>
                  <w:t>孟旭明</w:t>
                </w:r>
              </w:p>
            </w:tc>
            <w:tc>
              <w:tcPr>
                <w:tcW w:w="14175" w:type="dxa"/>
                <w:vAlign w:val="center"/>
              </w:tcPr>
              <w:p w14:paraId="071E8EE2" w14:textId="558D5984" w:rsidR="004B515D" w:rsidRDefault="00471E11" w:rsidP="004B515D">
                <w:pPr>
                  <w:rPr>
                    <w:szCs w:val="21"/>
                  </w:rPr>
                </w:pPr>
                <w:r>
                  <w:t>本科学历，中级会计师。曾担任上海五冶冶金建设有限公司会计、复旦复华科技股份有限公司财务主管、上海羿富建设有限公司财务主管等职务，自</w:t>
                </w:r>
                <w:r>
                  <w:lastRenderedPageBreak/>
                  <w:t>2009年加入公司先后担任审计部科员、会计部副科长、投资部副经理、投资部总经理</w:t>
                </w:r>
                <w:r>
                  <w:rPr>
                    <w:rFonts w:hint="eastAsia"/>
                  </w:rPr>
                  <w:t>、</w:t>
                </w:r>
                <w:r>
                  <w:t>总裁助理</w:t>
                </w:r>
                <w:r>
                  <w:rPr>
                    <w:rFonts w:hint="eastAsia"/>
                  </w:rPr>
                  <w:t>等职务</w:t>
                </w:r>
                <w:r>
                  <w:t>，</w:t>
                </w:r>
                <w:r>
                  <w:rPr>
                    <w:rFonts w:hint="eastAsia"/>
                  </w:rPr>
                  <w:t>曾</w:t>
                </w:r>
                <w:r>
                  <w:t>兼任杭州青山湖森林硅谷公司财务总监、龙元明城投资（上海）有限公司投资总监、杭州城</w:t>
                </w:r>
                <w:proofErr w:type="gramStart"/>
                <w:r>
                  <w:t>投建设</w:t>
                </w:r>
                <w:proofErr w:type="gramEnd"/>
                <w:r>
                  <w:t>有限公司董事长</w:t>
                </w:r>
                <w:r>
                  <w:rPr>
                    <w:rFonts w:hint="eastAsia"/>
                  </w:rPr>
                  <w:t>等</w:t>
                </w:r>
                <w:r>
                  <w:t>。现任公司副总裁</w:t>
                </w:r>
                <w:r>
                  <w:rPr>
                    <w:rFonts w:hint="eastAsia"/>
                  </w:rPr>
                  <w:t>，龙元明城董事兼总经理。</w:t>
                </w:r>
              </w:p>
            </w:tc>
          </w:tr>
          <w:tr w:rsidR="004B515D" w14:paraId="007D90AB" w14:textId="77777777" w:rsidTr="001C3916">
            <w:tc>
              <w:tcPr>
                <w:tcW w:w="851" w:type="dxa"/>
                <w:vAlign w:val="center"/>
              </w:tcPr>
              <w:p w14:paraId="7E1EF6A6" w14:textId="77777777" w:rsidR="004B515D" w:rsidRDefault="00471E11" w:rsidP="004B515D">
                <w:pPr>
                  <w:jc w:val="center"/>
                  <w:rPr>
                    <w:szCs w:val="21"/>
                  </w:rPr>
                </w:pPr>
                <w:r>
                  <w:lastRenderedPageBreak/>
                  <w:t>邵君雅</w:t>
                </w:r>
              </w:p>
            </w:tc>
            <w:tc>
              <w:tcPr>
                <w:tcW w:w="14175" w:type="dxa"/>
                <w:vAlign w:val="center"/>
              </w:tcPr>
              <w:p w14:paraId="04E92D5A" w14:textId="77777777" w:rsidR="004B515D" w:rsidRDefault="00471E11" w:rsidP="004B515D">
                <w:pPr>
                  <w:rPr>
                    <w:szCs w:val="21"/>
                  </w:rPr>
                </w:pPr>
                <w:r>
                  <w:t>本科学历，高级工程师，一级建造师。曾担任上海市第七建筑工程有限公司项目工程师、技术股长等职务，自2004年加入公司先后担任经营部技术科科长、经营部副经理、副总工程师等职务，现任公司总工程师。</w:t>
                </w:r>
              </w:p>
            </w:tc>
          </w:tr>
        </w:tbl>
        <w:p w14:paraId="1915D478" w14:textId="77777777" w:rsidR="004B515D" w:rsidRDefault="004B515D"/>
        <w:p w14:paraId="7EE91A7A" w14:textId="77777777" w:rsidR="004B515D" w:rsidRDefault="00471E11">
          <w:pPr>
            <w:rPr>
              <w:szCs w:val="21"/>
            </w:rPr>
          </w:pPr>
          <w:r>
            <w:rPr>
              <w:szCs w:val="21"/>
            </w:rPr>
            <w:t>其它情况说明</w:t>
          </w:r>
        </w:p>
        <w:sdt>
          <w:sdtPr>
            <w:rPr>
              <w:szCs w:val="21"/>
            </w:rPr>
            <w:alias w:val="是否适用：董事、监事 和高级管理人员持股变动及报酬情况其他情况说明[双击切换]"/>
            <w:tag w:val="_GBC_9b04f21816b544bc9606e29c2556c9ba"/>
            <w:id w:val="107022594"/>
            <w:lock w:val="sdtLocked"/>
            <w:placeholder>
              <w:docPart w:val="GBC22222222222222222222222222222"/>
            </w:placeholder>
          </w:sdtPr>
          <w:sdtEndPr/>
          <w:sdtContent>
            <w:p w14:paraId="3C6B639A" w14:textId="3387CEF8" w:rsidR="004B515D" w:rsidRDefault="00471E11" w:rsidP="004B515D">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54"/>
    <w:p w14:paraId="7ED8F198" w14:textId="77777777" w:rsidR="004B515D" w:rsidRDefault="004B515D">
      <w:pPr>
        <w:rPr>
          <w:szCs w:val="21"/>
        </w:rPr>
      </w:pPr>
    </w:p>
    <w:p w14:paraId="63B94E93" w14:textId="77777777" w:rsidR="004B515D" w:rsidRDefault="004B515D">
      <w:pPr>
        <w:rPr>
          <w:szCs w:val="21"/>
        </w:rPr>
        <w:sectPr w:rsidR="004B515D" w:rsidSect="00712D26">
          <w:pgSz w:w="16838" w:h="11906" w:orient="landscape"/>
          <w:pgMar w:top="1797" w:right="1525" w:bottom="1276" w:left="1440" w:header="855" w:footer="992" w:gutter="0"/>
          <w:cols w:space="425"/>
          <w:docGrid w:linePitch="312"/>
        </w:sectPr>
      </w:pPr>
    </w:p>
    <w:p w14:paraId="57084F11" w14:textId="77777777" w:rsidR="004B515D" w:rsidRDefault="00471E11" w:rsidP="00471E11">
      <w:pPr>
        <w:pStyle w:val="75"/>
        <w:numPr>
          <w:ilvl w:val="0"/>
          <w:numId w:val="107"/>
        </w:numPr>
        <w:ind w:left="0" w:firstLine="0"/>
      </w:pPr>
      <w:r>
        <w:rPr>
          <w:rFonts w:hint="eastAsia"/>
        </w:rPr>
        <w:lastRenderedPageBreak/>
        <w:t>现任及报告期内离任董事、监事和高级管理人员的任职情况</w:t>
      </w:r>
    </w:p>
    <w:sdt>
      <w:sdtPr>
        <w:rPr>
          <w:rFonts w:ascii="宋体" w:hAnsi="宋体" w:cs="宋体"/>
          <w:b/>
          <w:bCs/>
          <w:kern w:val="0"/>
          <w:szCs w:val="24"/>
        </w:rPr>
        <w:alias w:val="模块:在股东单位任职情况"/>
        <w:tag w:val="_SEC_71174076095e4b3299192300e2845511"/>
        <w:id w:val="-171411298"/>
        <w:lock w:val="sdtLocked"/>
        <w:placeholder>
          <w:docPart w:val="GBC22222222222222222222222222222"/>
        </w:placeholder>
      </w:sdtPr>
      <w:sdtEndPr>
        <w:rPr>
          <w:b w:val="0"/>
          <w:bCs w:val="0"/>
          <w:szCs w:val="21"/>
        </w:rPr>
      </w:sdtEndPr>
      <w:sdtContent>
        <w:p w14:paraId="74CE2E11" w14:textId="77777777" w:rsidR="004B515D" w:rsidRDefault="00471E11" w:rsidP="00471E11">
          <w:pPr>
            <w:pStyle w:val="600"/>
            <w:numPr>
              <w:ilvl w:val="0"/>
              <w:numId w:val="108"/>
            </w:numPr>
            <w:ind w:firstLineChars="0"/>
            <w:rPr>
              <w:b/>
              <w:bCs/>
            </w:rPr>
          </w:pPr>
          <w:r>
            <w:rPr>
              <w:b/>
              <w:bCs/>
            </w:rPr>
            <w:t>在股东单位任职情况</w:t>
          </w:r>
        </w:p>
        <w:sdt>
          <w:sdtPr>
            <w:rPr>
              <w:szCs w:val="21"/>
            </w:rPr>
            <w:alias w:val="是否适用：在股东单位任职情况[双击切换]"/>
            <w:tag w:val="_GBC_c450b54d9ea443cf85cc614c8528526b"/>
            <w:id w:val="672149699"/>
            <w:lock w:val="sdtLocked"/>
            <w:placeholder>
              <w:docPart w:val="GBC22222222222222222222222222222"/>
            </w:placeholder>
          </w:sdtPr>
          <w:sdtEndPr/>
          <w:sdtContent>
            <w:p w14:paraId="65FA3233" w14:textId="1F17660D" w:rsidR="004B515D" w:rsidRDefault="00471E11" w:rsidP="004B515D">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b/>
          <w:bCs/>
          <w:kern w:val="0"/>
          <w:szCs w:val="24"/>
        </w:rPr>
        <w:alias w:val="模块:在其他单位任职情况"/>
        <w:tag w:val="_SEC_5561131e80ff45818592dc8d1f605cb5"/>
        <w:id w:val="-1968962869"/>
        <w:lock w:val="sdtLocked"/>
        <w:placeholder>
          <w:docPart w:val="GBC22222222222222222222222222222"/>
        </w:placeholder>
      </w:sdtPr>
      <w:sdtEndPr>
        <w:rPr>
          <w:b w:val="0"/>
          <w:bCs w:val="0"/>
          <w:szCs w:val="21"/>
        </w:rPr>
      </w:sdtEndPr>
      <w:sdtContent>
        <w:p w14:paraId="4A64BA6C" w14:textId="77777777" w:rsidR="004B515D" w:rsidRDefault="00471E11" w:rsidP="00471E11">
          <w:pPr>
            <w:pStyle w:val="600"/>
            <w:numPr>
              <w:ilvl w:val="0"/>
              <w:numId w:val="108"/>
            </w:numPr>
            <w:ind w:firstLineChars="0"/>
            <w:rPr>
              <w:b/>
              <w:bCs/>
            </w:rPr>
          </w:pPr>
          <w:r>
            <w:rPr>
              <w:b/>
              <w:bCs/>
            </w:rPr>
            <w:t>在其他单位任职情况</w:t>
          </w:r>
        </w:p>
        <w:sdt>
          <w:sdtPr>
            <w:rPr>
              <w:szCs w:val="21"/>
            </w:rPr>
            <w:alias w:val="是否适用：在其他单位任职情况[双击切换]"/>
            <w:tag w:val="_GBC_31c17de709bb42fdb7ba137e843fe054"/>
            <w:id w:val="-1706168699"/>
            <w:lock w:val="sdtLocked"/>
            <w:placeholder>
              <w:docPart w:val="GBC22222222222222222222222222222"/>
            </w:placeholder>
          </w:sdtPr>
          <w:sdtEndPr/>
          <w:sdtContent>
            <w:p w14:paraId="1550B0A8" w14:textId="2DB13E85" w:rsidR="004B515D" w:rsidRDefault="00471E11">
              <w:pPr>
                <w:rPr>
                  <w:szCs w:val="21"/>
                </w:rPr>
              </w:pPr>
              <w:r>
                <w:rPr>
                  <w:szCs w:val="21"/>
                </w:rPr>
                <w:fldChar w:fldCharType="begin"/>
              </w:r>
              <w:r w:rsidR="00633CB8">
                <w:rPr>
                  <w:szCs w:val="21"/>
                </w:rPr>
                <w:instrText xml:space="preserve">MACROBUTTON  SnrToggleCheckbox √适用 </w:instrText>
              </w:r>
              <w:r>
                <w:rPr>
                  <w:szCs w:val="21"/>
                </w:rPr>
                <w:fldChar w:fldCharType="end"/>
              </w:r>
              <w:r>
                <w:rPr>
                  <w:szCs w:val="21"/>
                </w:rPr>
                <w:fldChar w:fldCharType="begin"/>
              </w:r>
              <w:r w:rsidR="00633CB8">
                <w:rPr>
                  <w:szCs w:val="21"/>
                </w:rPr>
                <w:instrText xml:space="preserve"> MACROBUTTON  SnrToggleCheckbox □不适用 </w:instrText>
              </w:r>
              <w:r>
                <w:rPr>
                  <w:szCs w:val="21"/>
                </w:rPr>
                <w:fldChar w:fldCharType="end"/>
              </w:r>
            </w:p>
          </w:sdtContent>
        </w:sdt>
        <w:tbl>
          <w:tblPr>
            <w:tblStyle w:val="g2"/>
            <w:tblW w:w="10207" w:type="dxa"/>
            <w:tblInd w:w="-743" w:type="dxa"/>
            <w:tblLook w:val="04A0" w:firstRow="1" w:lastRow="0" w:firstColumn="1" w:lastColumn="0" w:noHBand="0" w:noVBand="1"/>
          </w:tblPr>
          <w:tblGrid>
            <w:gridCol w:w="851"/>
            <w:gridCol w:w="3686"/>
            <w:gridCol w:w="1701"/>
            <w:gridCol w:w="1984"/>
            <w:gridCol w:w="1985"/>
          </w:tblGrid>
          <w:tr w:rsidR="004B515D" w14:paraId="6CEEB26D" w14:textId="77777777" w:rsidTr="00BF1510">
            <w:trPr>
              <w:trHeight w:val="120"/>
            </w:trPr>
            <w:sdt>
              <w:sdtPr>
                <w:tag w:val="_PLD_84cb4ce7fc4643b1be607267619a4b88"/>
                <w:id w:val="-1039428338"/>
                <w:lock w:val="sdtLocked"/>
              </w:sdtPr>
              <w:sdtEndPr/>
              <w:sdtContent>
                <w:tc>
                  <w:tcPr>
                    <w:tcW w:w="851" w:type="dxa"/>
                    <w:vAlign w:val="center"/>
                  </w:tcPr>
                  <w:p w14:paraId="565C709E" w14:textId="77777777" w:rsidR="004B515D" w:rsidRDefault="00471E11" w:rsidP="004B515D">
                    <w:pPr>
                      <w:jc w:val="center"/>
                      <w:rPr>
                        <w:szCs w:val="21"/>
                      </w:rPr>
                    </w:pPr>
                    <w:r>
                      <w:rPr>
                        <w:szCs w:val="21"/>
                      </w:rPr>
                      <w:t>任职人员姓名</w:t>
                    </w:r>
                  </w:p>
                </w:tc>
              </w:sdtContent>
            </w:sdt>
            <w:sdt>
              <w:sdtPr>
                <w:tag w:val="_PLD_9c5aac001d5a4c2eb3cc0bf1e1f66afe"/>
                <w:id w:val="-1513597108"/>
                <w:lock w:val="sdtLocked"/>
              </w:sdtPr>
              <w:sdtEndPr/>
              <w:sdtContent>
                <w:tc>
                  <w:tcPr>
                    <w:tcW w:w="3686" w:type="dxa"/>
                    <w:vAlign w:val="center"/>
                  </w:tcPr>
                  <w:p w14:paraId="3359494C" w14:textId="77777777" w:rsidR="004B515D" w:rsidRDefault="00471E11" w:rsidP="004B515D">
                    <w:pPr>
                      <w:jc w:val="center"/>
                      <w:rPr>
                        <w:szCs w:val="21"/>
                      </w:rPr>
                    </w:pPr>
                    <w:r>
                      <w:rPr>
                        <w:szCs w:val="21"/>
                      </w:rPr>
                      <w:t>其他单位名称</w:t>
                    </w:r>
                  </w:p>
                </w:tc>
              </w:sdtContent>
            </w:sdt>
            <w:sdt>
              <w:sdtPr>
                <w:tag w:val="_PLD_a3a2822cc76542afbd1a58b94268af1d"/>
                <w:id w:val="1412884737"/>
                <w:lock w:val="sdtLocked"/>
              </w:sdtPr>
              <w:sdtEndPr/>
              <w:sdtContent>
                <w:tc>
                  <w:tcPr>
                    <w:tcW w:w="1701" w:type="dxa"/>
                    <w:vAlign w:val="center"/>
                  </w:tcPr>
                  <w:p w14:paraId="035DB1AB" w14:textId="77777777" w:rsidR="004B515D" w:rsidRDefault="00471E11" w:rsidP="004B515D">
                    <w:pPr>
                      <w:jc w:val="center"/>
                      <w:rPr>
                        <w:szCs w:val="21"/>
                      </w:rPr>
                    </w:pPr>
                    <w:r>
                      <w:rPr>
                        <w:szCs w:val="21"/>
                      </w:rPr>
                      <w:t>在其他单位担任的职务</w:t>
                    </w:r>
                  </w:p>
                </w:tc>
              </w:sdtContent>
            </w:sdt>
            <w:sdt>
              <w:sdtPr>
                <w:tag w:val="_PLD_1afbd86b2e47420ca2c5a75f01567f2a"/>
                <w:id w:val="669368136"/>
                <w:lock w:val="sdtLocked"/>
              </w:sdtPr>
              <w:sdtEndPr/>
              <w:sdtContent>
                <w:tc>
                  <w:tcPr>
                    <w:tcW w:w="1984" w:type="dxa"/>
                    <w:vAlign w:val="center"/>
                  </w:tcPr>
                  <w:p w14:paraId="3C75A46B" w14:textId="77777777" w:rsidR="004B515D" w:rsidRDefault="00471E11" w:rsidP="004B515D">
                    <w:pPr>
                      <w:jc w:val="center"/>
                      <w:rPr>
                        <w:szCs w:val="21"/>
                      </w:rPr>
                    </w:pPr>
                    <w:r>
                      <w:rPr>
                        <w:szCs w:val="21"/>
                      </w:rPr>
                      <w:t>任期起始日期</w:t>
                    </w:r>
                  </w:p>
                </w:tc>
              </w:sdtContent>
            </w:sdt>
            <w:sdt>
              <w:sdtPr>
                <w:tag w:val="_PLD_677dde6ffbf24692a6c508831a24eef8"/>
                <w:id w:val="-1954387684"/>
                <w:lock w:val="sdtLocked"/>
              </w:sdtPr>
              <w:sdtEndPr/>
              <w:sdtContent>
                <w:tc>
                  <w:tcPr>
                    <w:tcW w:w="1985" w:type="dxa"/>
                    <w:vAlign w:val="center"/>
                  </w:tcPr>
                  <w:p w14:paraId="083178A9" w14:textId="77777777" w:rsidR="004B515D" w:rsidRDefault="00471E11" w:rsidP="004B515D">
                    <w:pPr>
                      <w:jc w:val="center"/>
                      <w:rPr>
                        <w:szCs w:val="21"/>
                      </w:rPr>
                    </w:pPr>
                    <w:r>
                      <w:rPr>
                        <w:szCs w:val="21"/>
                      </w:rPr>
                      <w:t>任期终止日期</w:t>
                    </w:r>
                  </w:p>
                </w:tc>
              </w:sdtContent>
            </w:sdt>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110509956"/>
              <w:lock w:val="sdtLocked"/>
            </w:sdtPr>
            <w:sdtEndPr/>
            <w:sdtContent>
              <w:tr w:rsidR="004B515D" w14:paraId="70D97BB4" w14:textId="77777777" w:rsidTr="00BF1510">
                <w:trPr>
                  <w:trHeight w:val="147"/>
                </w:trPr>
                <w:tc>
                  <w:tcPr>
                    <w:tcW w:w="851" w:type="dxa"/>
                    <w:vAlign w:val="center"/>
                  </w:tcPr>
                  <w:p w14:paraId="1C3FE0EF" w14:textId="77777777" w:rsidR="004B515D" w:rsidRDefault="00471E11" w:rsidP="004B515D">
                    <w:pPr>
                      <w:jc w:val="center"/>
                      <w:rPr>
                        <w:szCs w:val="21"/>
                      </w:rPr>
                    </w:pPr>
                    <w:proofErr w:type="gramStart"/>
                    <w:r>
                      <w:t>赖振元</w:t>
                    </w:r>
                    <w:proofErr w:type="gramEnd"/>
                  </w:p>
                </w:tc>
                <w:tc>
                  <w:tcPr>
                    <w:tcW w:w="3686" w:type="dxa"/>
                    <w:vAlign w:val="center"/>
                  </w:tcPr>
                  <w:p w14:paraId="59A4E280" w14:textId="77777777" w:rsidR="004B515D" w:rsidRDefault="00471E11" w:rsidP="004B515D">
                    <w:pPr>
                      <w:rPr>
                        <w:szCs w:val="21"/>
                      </w:rPr>
                    </w:pPr>
                    <w:r>
                      <w:t>上海龙元建设工程有限公司</w:t>
                    </w:r>
                  </w:p>
                </w:tc>
                <w:tc>
                  <w:tcPr>
                    <w:tcW w:w="1701" w:type="dxa"/>
                    <w:vAlign w:val="center"/>
                  </w:tcPr>
                  <w:p w14:paraId="259232C0" w14:textId="77777777" w:rsidR="004B515D" w:rsidRDefault="00471E11" w:rsidP="004B515D">
                    <w:pPr>
                      <w:rPr>
                        <w:szCs w:val="21"/>
                      </w:rPr>
                    </w:pPr>
                    <w:r>
                      <w:t>董事长</w:t>
                    </w:r>
                  </w:p>
                </w:tc>
                <w:tc>
                  <w:tcPr>
                    <w:tcW w:w="1984" w:type="dxa"/>
                    <w:vAlign w:val="center"/>
                  </w:tcPr>
                  <w:p w14:paraId="74B1B8F4" w14:textId="77777777" w:rsidR="004B515D" w:rsidRDefault="00471E11" w:rsidP="004B515D">
                    <w:pPr>
                      <w:rPr>
                        <w:szCs w:val="21"/>
                      </w:rPr>
                    </w:pPr>
                    <w:r>
                      <w:t>2004年8月20日</w:t>
                    </w:r>
                  </w:p>
                </w:tc>
                <w:tc>
                  <w:tcPr>
                    <w:tcW w:w="1985" w:type="dxa"/>
                    <w:vAlign w:val="center"/>
                  </w:tcPr>
                  <w:p w14:paraId="6111543C" w14:textId="77777777" w:rsidR="004B515D" w:rsidRDefault="00471E11" w:rsidP="004B515D">
                    <w:pPr>
                      <w:rPr>
                        <w:szCs w:val="21"/>
                      </w:rPr>
                    </w:pPr>
                    <w:r>
                      <w:t>2022年8月19日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762337133"/>
              <w:lock w:val="sdtLocked"/>
            </w:sdtPr>
            <w:sdtEndPr/>
            <w:sdtContent>
              <w:tr w:rsidR="004B515D" w14:paraId="1F235C03" w14:textId="77777777" w:rsidTr="00BF1510">
                <w:trPr>
                  <w:trHeight w:val="147"/>
                </w:trPr>
                <w:tc>
                  <w:tcPr>
                    <w:tcW w:w="851" w:type="dxa"/>
                    <w:vAlign w:val="center"/>
                  </w:tcPr>
                  <w:p w14:paraId="626B9689" w14:textId="77777777" w:rsidR="004B515D" w:rsidRDefault="00471E11" w:rsidP="004B515D">
                    <w:pPr>
                      <w:jc w:val="center"/>
                      <w:rPr>
                        <w:szCs w:val="21"/>
                      </w:rPr>
                    </w:pPr>
                    <w:proofErr w:type="gramStart"/>
                    <w:r>
                      <w:t>赖振元</w:t>
                    </w:r>
                    <w:proofErr w:type="gramEnd"/>
                  </w:p>
                </w:tc>
                <w:tc>
                  <w:tcPr>
                    <w:tcW w:w="3686" w:type="dxa"/>
                    <w:vAlign w:val="center"/>
                  </w:tcPr>
                  <w:p w14:paraId="547AE035" w14:textId="77777777" w:rsidR="004B515D" w:rsidRDefault="00471E11" w:rsidP="004B515D">
                    <w:pPr>
                      <w:rPr>
                        <w:szCs w:val="21"/>
                      </w:rPr>
                    </w:pPr>
                    <w:r>
                      <w:t>上海石与</w:t>
                    </w:r>
                    <w:proofErr w:type="gramStart"/>
                    <w:r>
                      <w:t>木投资</w:t>
                    </w:r>
                    <w:proofErr w:type="gramEnd"/>
                    <w:r>
                      <w:t>咨询有限公司</w:t>
                    </w:r>
                  </w:p>
                </w:tc>
                <w:tc>
                  <w:tcPr>
                    <w:tcW w:w="1701" w:type="dxa"/>
                    <w:vAlign w:val="center"/>
                  </w:tcPr>
                  <w:p w14:paraId="08F83450" w14:textId="77777777" w:rsidR="004B515D" w:rsidRDefault="00471E11" w:rsidP="004B515D">
                    <w:pPr>
                      <w:rPr>
                        <w:szCs w:val="21"/>
                      </w:rPr>
                    </w:pPr>
                    <w:r>
                      <w:t>董事长</w:t>
                    </w:r>
                  </w:p>
                </w:tc>
                <w:tc>
                  <w:tcPr>
                    <w:tcW w:w="1984" w:type="dxa"/>
                    <w:vAlign w:val="center"/>
                  </w:tcPr>
                  <w:p w14:paraId="34FB997C" w14:textId="77777777" w:rsidR="004B515D" w:rsidRDefault="00471E11" w:rsidP="004B515D">
                    <w:pPr>
                      <w:rPr>
                        <w:szCs w:val="21"/>
                      </w:rPr>
                    </w:pPr>
                    <w:r>
                      <w:t>2009年9月16日</w:t>
                    </w:r>
                  </w:p>
                </w:tc>
                <w:tc>
                  <w:tcPr>
                    <w:tcW w:w="1985" w:type="dxa"/>
                    <w:vAlign w:val="center"/>
                  </w:tcPr>
                  <w:p w14:paraId="333BFB45" w14:textId="77777777" w:rsidR="004B515D" w:rsidRDefault="00471E11" w:rsidP="004B515D">
                    <w:pPr>
                      <w:rPr>
                        <w:szCs w:val="21"/>
                      </w:rPr>
                    </w:pPr>
                    <w:r>
                      <w:t>2024年9月15日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411386827"/>
              <w:lock w:val="sdtLocked"/>
            </w:sdtPr>
            <w:sdtEndPr/>
            <w:sdtContent>
              <w:tr w:rsidR="004B515D" w14:paraId="2784DDDF" w14:textId="77777777" w:rsidTr="00BF1510">
                <w:trPr>
                  <w:trHeight w:val="147"/>
                </w:trPr>
                <w:tc>
                  <w:tcPr>
                    <w:tcW w:w="851" w:type="dxa"/>
                    <w:vAlign w:val="center"/>
                  </w:tcPr>
                  <w:p w14:paraId="2A8D9FAE" w14:textId="77777777" w:rsidR="004B515D" w:rsidRDefault="00471E11" w:rsidP="004B515D">
                    <w:pPr>
                      <w:jc w:val="center"/>
                      <w:rPr>
                        <w:szCs w:val="21"/>
                      </w:rPr>
                    </w:pPr>
                    <w:proofErr w:type="gramStart"/>
                    <w:r>
                      <w:t>赖振元</w:t>
                    </w:r>
                    <w:proofErr w:type="gramEnd"/>
                  </w:p>
                </w:tc>
                <w:tc>
                  <w:tcPr>
                    <w:tcW w:w="3686" w:type="dxa"/>
                    <w:vAlign w:val="center"/>
                  </w:tcPr>
                  <w:p w14:paraId="16339FB8" w14:textId="77777777" w:rsidR="004B515D" w:rsidRDefault="00471E11" w:rsidP="004B515D">
                    <w:pPr>
                      <w:rPr>
                        <w:szCs w:val="21"/>
                      </w:rPr>
                    </w:pPr>
                    <w:r>
                      <w:t>上海龙源建材经营有限公司</w:t>
                    </w:r>
                  </w:p>
                </w:tc>
                <w:tc>
                  <w:tcPr>
                    <w:tcW w:w="1701" w:type="dxa"/>
                    <w:vAlign w:val="center"/>
                  </w:tcPr>
                  <w:p w14:paraId="55831096" w14:textId="77777777" w:rsidR="004B515D" w:rsidRDefault="00471E11" w:rsidP="004B515D">
                    <w:pPr>
                      <w:rPr>
                        <w:szCs w:val="21"/>
                      </w:rPr>
                    </w:pPr>
                    <w:r>
                      <w:t>董事</w:t>
                    </w:r>
                  </w:p>
                </w:tc>
                <w:tc>
                  <w:tcPr>
                    <w:tcW w:w="1984" w:type="dxa"/>
                    <w:vAlign w:val="center"/>
                  </w:tcPr>
                  <w:p w14:paraId="202033EB" w14:textId="77777777" w:rsidR="004B515D" w:rsidRDefault="00471E11" w:rsidP="004B515D">
                    <w:pPr>
                      <w:rPr>
                        <w:szCs w:val="21"/>
                      </w:rPr>
                    </w:pPr>
                    <w:r>
                      <w:t>2012年3月28日</w:t>
                    </w:r>
                  </w:p>
                </w:tc>
                <w:tc>
                  <w:tcPr>
                    <w:tcW w:w="1985" w:type="dxa"/>
                    <w:vAlign w:val="center"/>
                  </w:tcPr>
                  <w:p w14:paraId="0E7487A8" w14:textId="77777777" w:rsidR="004B515D" w:rsidRDefault="00471E11" w:rsidP="004B515D">
                    <w:pPr>
                      <w:rPr>
                        <w:szCs w:val="21"/>
                      </w:rPr>
                    </w:pPr>
                    <w:r>
                      <w:t>2024年3月27日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166445151"/>
              <w:lock w:val="sdtLocked"/>
            </w:sdtPr>
            <w:sdtEndPr/>
            <w:sdtContent>
              <w:tr w:rsidR="004B515D" w14:paraId="78F10BD4" w14:textId="77777777" w:rsidTr="00BF1510">
                <w:trPr>
                  <w:trHeight w:val="147"/>
                </w:trPr>
                <w:tc>
                  <w:tcPr>
                    <w:tcW w:w="851" w:type="dxa"/>
                    <w:vAlign w:val="center"/>
                  </w:tcPr>
                  <w:p w14:paraId="2F408370" w14:textId="77777777" w:rsidR="004B515D" w:rsidRDefault="00471E11" w:rsidP="004B515D">
                    <w:pPr>
                      <w:jc w:val="center"/>
                      <w:rPr>
                        <w:szCs w:val="21"/>
                      </w:rPr>
                    </w:pPr>
                    <w:proofErr w:type="gramStart"/>
                    <w:r>
                      <w:t>赖振元</w:t>
                    </w:r>
                    <w:proofErr w:type="gramEnd"/>
                  </w:p>
                </w:tc>
                <w:tc>
                  <w:tcPr>
                    <w:tcW w:w="3686" w:type="dxa"/>
                    <w:vAlign w:val="center"/>
                  </w:tcPr>
                  <w:p w14:paraId="58FF27D8" w14:textId="77777777" w:rsidR="004B515D" w:rsidRDefault="00471E11" w:rsidP="004B515D">
                    <w:pPr>
                      <w:rPr>
                        <w:szCs w:val="21"/>
                      </w:rPr>
                    </w:pPr>
                    <w:r>
                      <w:t>厦门祯祥投资有限公司</w:t>
                    </w:r>
                  </w:p>
                </w:tc>
                <w:tc>
                  <w:tcPr>
                    <w:tcW w:w="1701" w:type="dxa"/>
                    <w:vAlign w:val="center"/>
                  </w:tcPr>
                  <w:p w14:paraId="4FA8603C" w14:textId="77777777" w:rsidR="004B515D" w:rsidRDefault="00471E11" w:rsidP="004B515D">
                    <w:pPr>
                      <w:rPr>
                        <w:szCs w:val="21"/>
                      </w:rPr>
                    </w:pPr>
                    <w:r>
                      <w:t>监事</w:t>
                    </w:r>
                  </w:p>
                </w:tc>
                <w:tc>
                  <w:tcPr>
                    <w:tcW w:w="1984" w:type="dxa"/>
                    <w:vAlign w:val="center"/>
                  </w:tcPr>
                  <w:p w14:paraId="0980C4AD" w14:textId="77777777" w:rsidR="004B515D" w:rsidRDefault="00471E11" w:rsidP="004B515D">
                    <w:pPr>
                      <w:rPr>
                        <w:szCs w:val="21"/>
                      </w:rPr>
                    </w:pPr>
                    <w:r>
                      <w:t>2019年2月9日</w:t>
                    </w:r>
                  </w:p>
                </w:tc>
                <w:tc>
                  <w:tcPr>
                    <w:tcW w:w="1985" w:type="dxa"/>
                    <w:vAlign w:val="center"/>
                  </w:tcPr>
                  <w:p w14:paraId="2C05E363" w14:textId="77777777" w:rsidR="004B515D" w:rsidRDefault="00471E11" w:rsidP="004B515D">
                    <w:pPr>
                      <w:rPr>
                        <w:szCs w:val="21"/>
                      </w:rPr>
                    </w:pPr>
                    <w:r>
                      <w:t>2025年2月8日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021622663"/>
              <w:lock w:val="sdtLocked"/>
            </w:sdtPr>
            <w:sdtEndPr/>
            <w:sdtContent>
              <w:tr w:rsidR="004B515D" w14:paraId="3400A97F" w14:textId="77777777" w:rsidTr="00BF1510">
                <w:trPr>
                  <w:trHeight w:val="147"/>
                </w:trPr>
                <w:tc>
                  <w:tcPr>
                    <w:tcW w:w="851" w:type="dxa"/>
                    <w:vAlign w:val="center"/>
                  </w:tcPr>
                  <w:p w14:paraId="525FAD10" w14:textId="77777777" w:rsidR="004B515D" w:rsidRDefault="00471E11" w:rsidP="004B515D">
                    <w:pPr>
                      <w:jc w:val="center"/>
                      <w:rPr>
                        <w:szCs w:val="21"/>
                      </w:rPr>
                    </w:pPr>
                    <w:r>
                      <w:t>赖朝辉</w:t>
                    </w:r>
                  </w:p>
                </w:tc>
                <w:tc>
                  <w:tcPr>
                    <w:tcW w:w="3686" w:type="dxa"/>
                    <w:vAlign w:val="center"/>
                  </w:tcPr>
                  <w:p w14:paraId="3B7F3221" w14:textId="77777777" w:rsidR="004B515D" w:rsidRDefault="00471E11" w:rsidP="004B515D">
                    <w:pPr>
                      <w:rPr>
                        <w:szCs w:val="21"/>
                      </w:rPr>
                    </w:pPr>
                    <w:r>
                      <w:t>宁波龙元投资有限公司</w:t>
                    </w:r>
                  </w:p>
                </w:tc>
                <w:tc>
                  <w:tcPr>
                    <w:tcW w:w="1701" w:type="dxa"/>
                    <w:vAlign w:val="center"/>
                  </w:tcPr>
                  <w:p w14:paraId="19B2E45F" w14:textId="77777777" w:rsidR="004B515D" w:rsidRDefault="00471E11" w:rsidP="004B515D">
                    <w:pPr>
                      <w:rPr>
                        <w:szCs w:val="21"/>
                      </w:rPr>
                    </w:pPr>
                    <w:r>
                      <w:t>董事长</w:t>
                    </w:r>
                  </w:p>
                </w:tc>
                <w:tc>
                  <w:tcPr>
                    <w:tcW w:w="1984" w:type="dxa"/>
                    <w:vAlign w:val="center"/>
                  </w:tcPr>
                  <w:p w14:paraId="7EEFD5D1" w14:textId="77777777" w:rsidR="004B515D" w:rsidRDefault="00471E11" w:rsidP="004B515D">
                    <w:pPr>
                      <w:rPr>
                        <w:szCs w:val="21"/>
                      </w:rPr>
                    </w:pPr>
                    <w:r>
                      <w:t>2007年12月30日</w:t>
                    </w:r>
                  </w:p>
                </w:tc>
                <w:tc>
                  <w:tcPr>
                    <w:tcW w:w="1985" w:type="dxa"/>
                    <w:vAlign w:val="center"/>
                  </w:tcPr>
                  <w:p w14:paraId="51EAB3CD" w14:textId="77777777" w:rsidR="004B515D" w:rsidRDefault="00471E11" w:rsidP="004B515D">
                    <w:pPr>
                      <w:rPr>
                        <w:szCs w:val="21"/>
                      </w:rPr>
                    </w:pPr>
                    <w:r>
                      <w:t>2022年12月29日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66958717"/>
              <w:lock w:val="sdtLocked"/>
            </w:sdtPr>
            <w:sdtEndPr/>
            <w:sdtContent>
              <w:tr w:rsidR="004B515D" w14:paraId="7C85226B" w14:textId="77777777" w:rsidTr="00BF1510">
                <w:trPr>
                  <w:trHeight w:val="147"/>
                </w:trPr>
                <w:tc>
                  <w:tcPr>
                    <w:tcW w:w="851" w:type="dxa"/>
                    <w:vAlign w:val="center"/>
                  </w:tcPr>
                  <w:p w14:paraId="187347CD" w14:textId="77777777" w:rsidR="004B515D" w:rsidRDefault="00471E11" w:rsidP="004B515D">
                    <w:pPr>
                      <w:jc w:val="center"/>
                      <w:rPr>
                        <w:szCs w:val="21"/>
                      </w:rPr>
                    </w:pPr>
                    <w:r>
                      <w:t>赖朝辉</w:t>
                    </w:r>
                  </w:p>
                </w:tc>
                <w:tc>
                  <w:tcPr>
                    <w:tcW w:w="3686" w:type="dxa"/>
                    <w:vAlign w:val="center"/>
                  </w:tcPr>
                  <w:p w14:paraId="19965512" w14:textId="77777777" w:rsidR="004B515D" w:rsidRDefault="00471E11" w:rsidP="004B515D">
                    <w:pPr>
                      <w:rPr>
                        <w:szCs w:val="21"/>
                      </w:rPr>
                    </w:pPr>
                    <w:r>
                      <w:t>上海石与</w:t>
                    </w:r>
                    <w:proofErr w:type="gramStart"/>
                    <w:r>
                      <w:t>木投资</w:t>
                    </w:r>
                    <w:proofErr w:type="gramEnd"/>
                    <w:r>
                      <w:t>咨询有限公司</w:t>
                    </w:r>
                  </w:p>
                </w:tc>
                <w:tc>
                  <w:tcPr>
                    <w:tcW w:w="1701" w:type="dxa"/>
                    <w:vAlign w:val="center"/>
                  </w:tcPr>
                  <w:p w14:paraId="374A65F6" w14:textId="77777777" w:rsidR="004B515D" w:rsidRDefault="00471E11" w:rsidP="004B515D">
                    <w:pPr>
                      <w:rPr>
                        <w:szCs w:val="21"/>
                      </w:rPr>
                    </w:pPr>
                    <w:r>
                      <w:t>董事</w:t>
                    </w:r>
                  </w:p>
                </w:tc>
                <w:tc>
                  <w:tcPr>
                    <w:tcW w:w="1984" w:type="dxa"/>
                    <w:vAlign w:val="center"/>
                  </w:tcPr>
                  <w:p w14:paraId="3C3660B7" w14:textId="77777777" w:rsidR="004B515D" w:rsidRDefault="00471E11" w:rsidP="004B515D">
                    <w:pPr>
                      <w:rPr>
                        <w:szCs w:val="21"/>
                      </w:rPr>
                    </w:pPr>
                    <w:r>
                      <w:t>2009年9月16日</w:t>
                    </w:r>
                  </w:p>
                </w:tc>
                <w:tc>
                  <w:tcPr>
                    <w:tcW w:w="1985" w:type="dxa"/>
                    <w:vAlign w:val="center"/>
                  </w:tcPr>
                  <w:p w14:paraId="0D2917DD" w14:textId="77777777" w:rsidR="004B515D" w:rsidRDefault="00471E11" w:rsidP="004B515D">
                    <w:pPr>
                      <w:rPr>
                        <w:szCs w:val="21"/>
                      </w:rPr>
                    </w:pPr>
                    <w:r>
                      <w:t>2024年9月15日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295097218"/>
              <w:lock w:val="sdtLocked"/>
            </w:sdtPr>
            <w:sdtEndPr/>
            <w:sdtContent>
              <w:tr w:rsidR="004B515D" w14:paraId="555241F9" w14:textId="77777777" w:rsidTr="00BF1510">
                <w:trPr>
                  <w:trHeight w:val="147"/>
                </w:trPr>
                <w:tc>
                  <w:tcPr>
                    <w:tcW w:w="851" w:type="dxa"/>
                    <w:vAlign w:val="center"/>
                  </w:tcPr>
                  <w:p w14:paraId="1A86585C" w14:textId="77777777" w:rsidR="004B515D" w:rsidRDefault="00471E11" w:rsidP="004B515D">
                    <w:pPr>
                      <w:jc w:val="center"/>
                      <w:rPr>
                        <w:szCs w:val="21"/>
                      </w:rPr>
                    </w:pPr>
                    <w:r>
                      <w:t>赖朝辉</w:t>
                    </w:r>
                  </w:p>
                </w:tc>
                <w:tc>
                  <w:tcPr>
                    <w:tcW w:w="3686" w:type="dxa"/>
                    <w:vAlign w:val="center"/>
                  </w:tcPr>
                  <w:p w14:paraId="2EF89412" w14:textId="77777777" w:rsidR="004B515D" w:rsidRDefault="00471E11" w:rsidP="004B515D">
                    <w:pPr>
                      <w:rPr>
                        <w:szCs w:val="21"/>
                      </w:rPr>
                    </w:pPr>
                    <w:r>
                      <w:t>上海龙源建材经营有限公司</w:t>
                    </w:r>
                  </w:p>
                </w:tc>
                <w:tc>
                  <w:tcPr>
                    <w:tcW w:w="1701" w:type="dxa"/>
                    <w:vAlign w:val="center"/>
                  </w:tcPr>
                  <w:p w14:paraId="1155376E" w14:textId="77777777" w:rsidR="004B515D" w:rsidRDefault="00471E11" w:rsidP="004B515D">
                    <w:pPr>
                      <w:rPr>
                        <w:szCs w:val="21"/>
                      </w:rPr>
                    </w:pPr>
                    <w:r>
                      <w:t>董事</w:t>
                    </w:r>
                  </w:p>
                </w:tc>
                <w:tc>
                  <w:tcPr>
                    <w:tcW w:w="1984" w:type="dxa"/>
                    <w:vAlign w:val="center"/>
                  </w:tcPr>
                  <w:p w14:paraId="0D3C35FB" w14:textId="77777777" w:rsidR="004B515D" w:rsidRDefault="00471E11" w:rsidP="004B515D">
                    <w:pPr>
                      <w:rPr>
                        <w:szCs w:val="21"/>
                      </w:rPr>
                    </w:pPr>
                    <w:r>
                      <w:t>2012年3月28日</w:t>
                    </w:r>
                  </w:p>
                </w:tc>
                <w:tc>
                  <w:tcPr>
                    <w:tcW w:w="1985" w:type="dxa"/>
                    <w:vAlign w:val="center"/>
                  </w:tcPr>
                  <w:p w14:paraId="59EF8871" w14:textId="77777777" w:rsidR="004B515D" w:rsidRDefault="00471E11" w:rsidP="004B515D">
                    <w:pPr>
                      <w:rPr>
                        <w:szCs w:val="21"/>
                      </w:rPr>
                    </w:pPr>
                    <w:r>
                      <w:t>2024年3月27日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25418638"/>
              <w:lock w:val="sdtLocked"/>
            </w:sdtPr>
            <w:sdtEndPr/>
            <w:sdtContent>
              <w:tr w:rsidR="004B515D" w14:paraId="7D8231B9" w14:textId="77777777" w:rsidTr="00BF1510">
                <w:trPr>
                  <w:trHeight w:val="147"/>
                </w:trPr>
                <w:tc>
                  <w:tcPr>
                    <w:tcW w:w="851" w:type="dxa"/>
                    <w:vAlign w:val="center"/>
                  </w:tcPr>
                  <w:p w14:paraId="4FB9CF03" w14:textId="77777777" w:rsidR="004B515D" w:rsidRDefault="00471E11" w:rsidP="004B515D">
                    <w:pPr>
                      <w:jc w:val="center"/>
                      <w:rPr>
                        <w:szCs w:val="21"/>
                      </w:rPr>
                    </w:pPr>
                    <w:r>
                      <w:t>赖朝辉</w:t>
                    </w:r>
                  </w:p>
                </w:tc>
                <w:tc>
                  <w:tcPr>
                    <w:tcW w:w="3686" w:type="dxa"/>
                    <w:vAlign w:val="center"/>
                  </w:tcPr>
                  <w:p w14:paraId="264792F6" w14:textId="77777777" w:rsidR="004B515D" w:rsidRDefault="00471E11" w:rsidP="004B515D">
                    <w:pPr>
                      <w:rPr>
                        <w:szCs w:val="21"/>
                      </w:rPr>
                    </w:pPr>
                    <w:r>
                      <w:t>龙元明城投资管理（上海）有限公司</w:t>
                    </w:r>
                  </w:p>
                </w:tc>
                <w:tc>
                  <w:tcPr>
                    <w:tcW w:w="1701" w:type="dxa"/>
                    <w:vAlign w:val="center"/>
                  </w:tcPr>
                  <w:p w14:paraId="22DDBE49" w14:textId="77777777" w:rsidR="004B515D" w:rsidRDefault="00471E11" w:rsidP="004B515D">
                    <w:pPr>
                      <w:rPr>
                        <w:szCs w:val="21"/>
                      </w:rPr>
                    </w:pPr>
                    <w:r>
                      <w:t>董事长</w:t>
                    </w:r>
                  </w:p>
                </w:tc>
                <w:tc>
                  <w:tcPr>
                    <w:tcW w:w="1984" w:type="dxa"/>
                    <w:vAlign w:val="center"/>
                  </w:tcPr>
                  <w:p w14:paraId="2FD9C4F9" w14:textId="77777777" w:rsidR="004B515D" w:rsidRDefault="00471E11" w:rsidP="004B515D">
                    <w:pPr>
                      <w:rPr>
                        <w:szCs w:val="21"/>
                      </w:rPr>
                    </w:pPr>
                    <w:r>
                      <w:t>2014年11月4日</w:t>
                    </w:r>
                  </w:p>
                </w:tc>
                <w:tc>
                  <w:tcPr>
                    <w:tcW w:w="1985" w:type="dxa"/>
                    <w:vAlign w:val="center"/>
                  </w:tcPr>
                  <w:p w14:paraId="50663EC0" w14:textId="77777777" w:rsidR="004B515D" w:rsidRDefault="00471E11" w:rsidP="004B515D">
                    <w:pPr>
                      <w:rPr>
                        <w:szCs w:val="21"/>
                      </w:rPr>
                    </w:pPr>
                    <w:r>
                      <w:t>2023年11月3日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518765548"/>
              <w:lock w:val="sdtLocked"/>
            </w:sdtPr>
            <w:sdtEndPr/>
            <w:sdtContent>
              <w:tr w:rsidR="004B515D" w14:paraId="6AA7FD03" w14:textId="77777777" w:rsidTr="00BF1510">
                <w:trPr>
                  <w:trHeight w:val="147"/>
                </w:trPr>
                <w:tc>
                  <w:tcPr>
                    <w:tcW w:w="851" w:type="dxa"/>
                    <w:vAlign w:val="center"/>
                  </w:tcPr>
                  <w:p w14:paraId="06BA8E95" w14:textId="77777777" w:rsidR="004B515D" w:rsidRDefault="00471E11" w:rsidP="004B515D">
                    <w:pPr>
                      <w:jc w:val="center"/>
                      <w:rPr>
                        <w:szCs w:val="21"/>
                      </w:rPr>
                    </w:pPr>
                    <w:r>
                      <w:t>赖朝辉</w:t>
                    </w:r>
                  </w:p>
                </w:tc>
                <w:tc>
                  <w:tcPr>
                    <w:tcW w:w="3686" w:type="dxa"/>
                    <w:vAlign w:val="center"/>
                  </w:tcPr>
                  <w:p w14:paraId="3DFC8DB8" w14:textId="77777777" w:rsidR="004B515D" w:rsidRDefault="00471E11" w:rsidP="004B515D">
                    <w:pPr>
                      <w:rPr>
                        <w:szCs w:val="21"/>
                      </w:rPr>
                    </w:pPr>
                    <w:r>
                      <w:t>上海</w:t>
                    </w:r>
                    <w:proofErr w:type="gramStart"/>
                    <w:r>
                      <w:t>龙元天册企业管理</w:t>
                    </w:r>
                    <w:proofErr w:type="gramEnd"/>
                    <w:r>
                      <w:t>有限公司</w:t>
                    </w:r>
                  </w:p>
                </w:tc>
                <w:tc>
                  <w:tcPr>
                    <w:tcW w:w="1701" w:type="dxa"/>
                    <w:vAlign w:val="center"/>
                  </w:tcPr>
                  <w:p w14:paraId="1CD5B066" w14:textId="77777777" w:rsidR="004B515D" w:rsidRDefault="00471E11" w:rsidP="004B515D">
                    <w:pPr>
                      <w:rPr>
                        <w:szCs w:val="21"/>
                      </w:rPr>
                    </w:pPr>
                    <w:r>
                      <w:t>董事长</w:t>
                    </w:r>
                  </w:p>
                </w:tc>
                <w:tc>
                  <w:tcPr>
                    <w:tcW w:w="1984" w:type="dxa"/>
                    <w:vAlign w:val="center"/>
                  </w:tcPr>
                  <w:p w14:paraId="4CDD09C1" w14:textId="77777777" w:rsidR="004B515D" w:rsidRDefault="00471E11" w:rsidP="004B515D">
                    <w:pPr>
                      <w:rPr>
                        <w:szCs w:val="21"/>
                      </w:rPr>
                    </w:pPr>
                    <w:r>
                      <w:t>2017年8月4日</w:t>
                    </w:r>
                  </w:p>
                </w:tc>
                <w:tc>
                  <w:tcPr>
                    <w:tcW w:w="1985" w:type="dxa"/>
                    <w:vAlign w:val="center"/>
                  </w:tcPr>
                  <w:p w14:paraId="56CBFCA4" w14:textId="77777777" w:rsidR="004B515D" w:rsidRDefault="00471E11" w:rsidP="004B515D">
                    <w:pPr>
                      <w:rPr>
                        <w:szCs w:val="21"/>
                      </w:rPr>
                    </w:pPr>
                    <w:r>
                      <w:t>2023年8月3日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426806347"/>
              <w:lock w:val="sdtLocked"/>
            </w:sdtPr>
            <w:sdtEndPr/>
            <w:sdtContent>
              <w:tr w:rsidR="004B515D" w14:paraId="7D5C5B41" w14:textId="77777777" w:rsidTr="00BF1510">
                <w:trPr>
                  <w:trHeight w:val="147"/>
                </w:trPr>
                <w:tc>
                  <w:tcPr>
                    <w:tcW w:w="851" w:type="dxa"/>
                    <w:vAlign w:val="center"/>
                  </w:tcPr>
                  <w:p w14:paraId="49A24956" w14:textId="77777777" w:rsidR="004B515D" w:rsidRDefault="00471E11" w:rsidP="004B515D">
                    <w:pPr>
                      <w:jc w:val="center"/>
                      <w:rPr>
                        <w:szCs w:val="21"/>
                      </w:rPr>
                    </w:pPr>
                    <w:r>
                      <w:t>赖朝辉</w:t>
                    </w:r>
                  </w:p>
                </w:tc>
                <w:tc>
                  <w:tcPr>
                    <w:tcW w:w="3686" w:type="dxa"/>
                    <w:vAlign w:val="center"/>
                  </w:tcPr>
                  <w:p w14:paraId="71E43BA2" w14:textId="77777777" w:rsidR="004B515D" w:rsidRDefault="00471E11" w:rsidP="004B515D">
                    <w:pPr>
                      <w:rPr>
                        <w:szCs w:val="21"/>
                      </w:rPr>
                    </w:pPr>
                    <w:r w:rsidRPr="007D4B73">
                      <w:rPr>
                        <w:szCs w:val="22"/>
                      </w:rPr>
                      <w:t>宁波</w:t>
                    </w:r>
                    <w:proofErr w:type="gramStart"/>
                    <w:r w:rsidRPr="007D4B73">
                      <w:rPr>
                        <w:szCs w:val="22"/>
                      </w:rPr>
                      <w:t>龙元盛宏生态</w:t>
                    </w:r>
                    <w:proofErr w:type="gramEnd"/>
                    <w:r w:rsidRPr="007D4B73">
                      <w:rPr>
                        <w:szCs w:val="22"/>
                      </w:rPr>
                      <w:t>建设工程有限公司</w:t>
                    </w:r>
                  </w:p>
                </w:tc>
                <w:tc>
                  <w:tcPr>
                    <w:tcW w:w="1701" w:type="dxa"/>
                    <w:vAlign w:val="center"/>
                  </w:tcPr>
                  <w:p w14:paraId="5BD0BC6C" w14:textId="77777777" w:rsidR="004B515D" w:rsidRDefault="00471E11" w:rsidP="004B515D">
                    <w:pPr>
                      <w:rPr>
                        <w:szCs w:val="21"/>
                      </w:rPr>
                    </w:pPr>
                    <w:r>
                      <w:t>董事</w:t>
                    </w:r>
                  </w:p>
                </w:tc>
                <w:tc>
                  <w:tcPr>
                    <w:tcW w:w="1984" w:type="dxa"/>
                    <w:vAlign w:val="center"/>
                  </w:tcPr>
                  <w:p w14:paraId="71D95DC3" w14:textId="77777777" w:rsidR="004B515D" w:rsidRDefault="00471E11" w:rsidP="004B515D">
                    <w:pPr>
                      <w:rPr>
                        <w:szCs w:val="21"/>
                      </w:rPr>
                    </w:pPr>
                    <w:r>
                      <w:t>2017年10月10日</w:t>
                    </w:r>
                  </w:p>
                </w:tc>
                <w:tc>
                  <w:tcPr>
                    <w:tcW w:w="1985" w:type="dxa"/>
                    <w:vAlign w:val="center"/>
                  </w:tcPr>
                  <w:p w14:paraId="3AEEFC93" w14:textId="77777777" w:rsidR="004B515D" w:rsidRDefault="00471E11" w:rsidP="004B515D">
                    <w:pPr>
                      <w:rPr>
                        <w:szCs w:val="21"/>
                      </w:rPr>
                    </w:pPr>
                    <w:r>
                      <w:t>2022年10月9日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64643258"/>
              <w:lock w:val="sdtLocked"/>
            </w:sdtPr>
            <w:sdtEndPr/>
            <w:sdtContent>
              <w:tr w:rsidR="004B515D" w14:paraId="559F9CF8" w14:textId="77777777" w:rsidTr="00BF1510">
                <w:trPr>
                  <w:trHeight w:val="147"/>
                </w:trPr>
                <w:tc>
                  <w:tcPr>
                    <w:tcW w:w="851" w:type="dxa"/>
                    <w:vAlign w:val="center"/>
                  </w:tcPr>
                  <w:p w14:paraId="5B25D43B" w14:textId="77777777" w:rsidR="004B515D" w:rsidRDefault="00471E11" w:rsidP="004B515D">
                    <w:pPr>
                      <w:jc w:val="center"/>
                      <w:rPr>
                        <w:szCs w:val="21"/>
                      </w:rPr>
                    </w:pPr>
                    <w:r>
                      <w:t>赖朝辉</w:t>
                    </w:r>
                  </w:p>
                </w:tc>
                <w:tc>
                  <w:tcPr>
                    <w:tcW w:w="3686" w:type="dxa"/>
                    <w:vAlign w:val="center"/>
                  </w:tcPr>
                  <w:p w14:paraId="554BD2F1" w14:textId="77777777" w:rsidR="004B515D" w:rsidRDefault="00471E11" w:rsidP="004B515D">
                    <w:pPr>
                      <w:rPr>
                        <w:szCs w:val="21"/>
                      </w:rPr>
                    </w:pPr>
                    <w:r>
                      <w:t>上海飞龙房地产开发有限公司 </w:t>
                    </w:r>
                  </w:p>
                </w:tc>
                <w:tc>
                  <w:tcPr>
                    <w:tcW w:w="1701" w:type="dxa"/>
                    <w:vAlign w:val="center"/>
                  </w:tcPr>
                  <w:p w14:paraId="58E85CE3" w14:textId="77777777" w:rsidR="004B515D" w:rsidRDefault="00471E11" w:rsidP="004B515D">
                    <w:pPr>
                      <w:rPr>
                        <w:szCs w:val="21"/>
                      </w:rPr>
                    </w:pPr>
                    <w:r>
                      <w:t>董事</w:t>
                    </w:r>
                  </w:p>
                </w:tc>
                <w:tc>
                  <w:tcPr>
                    <w:tcW w:w="1984" w:type="dxa"/>
                    <w:vAlign w:val="center"/>
                  </w:tcPr>
                  <w:p w14:paraId="65405B89" w14:textId="77777777" w:rsidR="004B515D" w:rsidRDefault="00471E11" w:rsidP="004B515D">
                    <w:pPr>
                      <w:rPr>
                        <w:szCs w:val="21"/>
                      </w:rPr>
                    </w:pPr>
                    <w:r>
                      <w:t>2017年9月23日</w:t>
                    </w:r>
                  </w:p>
                </w:tc>
                <w:tc>
                  <w:tcPr>
                    <w:tcW w:w="1985" w:type="dxa"/>
                    <w:vAlign w:val="center"/>
                  </w:tcPr>
                  <w:p w14:paraId="71048643" w14:textId="77777777" w:rsidR="004B515D" w:rsidRDefault="00471E11" w:rsidP="004B515D">
                    <w:pPr>
                      <w:rPr>
                        <w:szCs w:val="21"/>
                      </w:rPr>
                    </w:pPr>
                    <w:r>
                      <w:t>2023年9月22日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350574320"/>
              <w:lock w:val="sdtLocked"/>
            </w:sdtPr>
            <w:sdtEndPr/>
            <w:sdtContent>
              <w:tr w:rsidR="004B515D" w14:paraId="4D2607E3" w14:textId="77777777" w:rsidTr="00BF1510">
                <w:trPr>
                  <w:trHeight w:val="147"/>
                </w:trPr>
                <w:tc>
                  <w:tcPr>
                    <w:tcW w:w="851" w:type="dxa"/>
                    <w:vAlign w:val="center"/>
                  </w:tcPr>
                  <w:p w14:paraId="6755ADD5" w14:textId="77777777" w:rsidR="004B515D" w:rsidRDefault="00471E11" w:rsidP="004B515D">
                    <w:pPr>
                      <w:jc w:val="center"/>
                      <w:rPr>
                        <w:szCs w:val="21"/>
                      </w:rPr>
                    </w:pPr>
                    <w:r>
                      <w:t>赖朝辉</w:t>
                    </w:r>
                  </w:p>
                </w:tc>
                <w:tc>
                  <w:tcPr>
                    <w:tcW w:w="3686" w:type="dxa"/>
                    <w:vAlign w:val="center"/>
                  </w:tcPr>
                  <w:p w14:paraId="5CFAB91E" w14:textId="77777777" w:rsidR="004B515D" w:rsidRDefault="00471E11" w:rsidP="004B515D">
                    <w:pPr>
                      <w:rPr>
                        <w:szCs w:val="21"/>
                      </w:rPr>
                    </w:pPr>
                    <w:r>
                      <w:t>北京明树数据科技有限公司</w:t>
                    </w:r>
                  </w:p>
                </w:tc>
                <w:tc>
                  <w:tcPr>
                    <w:tcW w:w="1701" w:type="dxa"/>
                    <w:vAlign w:val="center"/>
                  </w:tcPr>
                  <w:p w14:paraId="199C8D97" w14:textId="77777777" w:rsidR="004B515D" w:rsidRDefault="00471E11" w:rsidP="004B515D">
                    <w:pPr>
                      <w:rPr>
                        <w:szCs w:val="21"/>
                      </w:rPr>
                    </w:pPr>
                    <w:r>
                      <w:t>董事长</w:t>
                    </w:r>
                  </w:p>
                </w:tc>
                <w:tc>
                  <w:tcPr>
                    <w:tcW w:w="1984" w:type="dxa"/>
                    <w:vAlign w:val="center"/>
                  </w:tcPr>
                  <w:p w14:paraId="25F09D98" w14:textId="77777777" w:rsidR="004B515D" w:rsidRDefault="00471E11" w:rsidP="004B515D">
                    <w:pPr>
                      <w:rPr>
                        <w:szCs w:val="21"/>
                      </w:rPr>
                    </w:pPr>
                    <w:r>
                      <w:t>2019年5月21日</w:t>
                    </w:r>
                  </w:p>
                </w:tc>
                <w:tc>
                  <w:tcPr>
                    <w:tcW w:w="1985" w:type="dxa"/>
                    <w:vAlign w:val="center"/>
                  </w:tcPr>
                  <w:p w14:paraId="1ADA8B7D" w14:textId="77777777" w:rsidR="004B515D" w:rsidRDefault="00471E11" w:rsidP="004B515D">
                    <w:pPr>
                      <w:rPr>
                        <w:szCs w:val="21"/>
                      </w:rPr>
                    </w:pPr>
                    <w:r>
                      <w:t>2022年5月20日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987057934"/>
              <w:lock w:val="sdtLocked"/>
            </w:sdtPr>
            <w:sdtEndPr/>
            <w:sdtContent>
              <w:tr w:rsidR="004B515D" w14:paraId="55DF2902" w14:textId="77777777" w:rsidTr="00BF1510">
                <w:trPr>
                  <w:trHeight w:val="147"/>
                </w:trPr>
                <w:tc>
                  <w:tcPr>
                    <w:tcW w:w="851" w:type="dxa"/>
                    <w:vAlign w:val="center"/>
                  </w:tcPr>
                  <w:p w14:paraId="47096243" w14:textId="77777777" w:rsidR="004B515D" w:rsidRDefault="00471E11" w:rsidP="004B515D">
                    <w:pPr>
                      <w:jc w:val="center"/>
                      <w:rPr>
                        <w:szCs w:val="21"/>
                      </w:rPr>
                    </w:pPr>
                    <w:r>
                      <w:t>赖朝辉</w:t>
                    </w:r>
                  </w:p>
                </w:tc>
                <w:tc>
                  <w:tcPr>
                    <w:tcW w:w="3686" w:type="dxa"/>
                    <w:vAlign w:val="center"/>
                  </w:tcPr>
                  <w:p w14:paraId="4E0B732A" w14:textId="77777777" w:rsidR="004B515D" w:rsidRDefault="00471E11" w:rsidP="004B515D">
                    <w:pPr>
                      <w:rPr>
                        <w:szCs w:val="21"/>
                      </w:rPr>
                    </w:pPr>
                    <w:r>
                      <w:t>上海大象投资管理有限责任公司</w:t>
                    </w:r>
                  </w:p>
                </w:tc>
                <w:tc>
                  <w:tcPr>
                    <w:tcW w:w="1701" w:type="dxa"/>
                    <w:vAlign w:val="center"/>
                  </w:tcPr>
                  <w:p w14:paraId="284DEF65" w14:textId="77777777" w:rsidR="004B515D" w:rsidRDefault="00471E11" w:rsidP="004B515D">
                    <w:pPr>
                      <w:rPr>
                        <w:szCs w:val="21"/>
                      </w:rPr>
                    </w:pPr>
                    <w:r>
                      <w:t>监事</w:t>
                    </w:r>
                  </w:p>
                </w:tc>
                <w:tc>
                  <w:tcPr>
                    <w:tcW w:w="1984" w:type="dxa"/>
                    <w:vAlign w:val="center"/>
                  </w:tcPr>
                  <w:p w14:paraId="50E5C710" w14:textId="77777777" w:rsidR="004B515D" w:rsidRDefault="00471E11" w:rsidP="004B515D">
                    <w:pPr>
                      <w:rPr>
                        <w:szCs w:val="21"/>
                      </w:rPr>
                    </w:pPr>
                    <w:r>
                      <w:t>2007年8月5日</w:t>
                    </w:r>
                  </w:p>
                </w:tc>
                <w:tc>
                  <w:tcPr>
                    <w:tcW w:w="1985" w:type="dxa"/>
                    <w:vAlign w:val="center"/>
                  </w:tcPr>
                  <w:p w14:paraId="1A1294B2" w14:textId="77777777" w:rsidR="004B515D" w:rsidRDefault="00471E11" w:rsidP="004B515D">
                    <w:pPr>
                      <w:rPr>
                        <w:szCs w:val="21"/>
                      </w:rPr>
                    </w:pPr>
                    <w:r>
                      <w:t>2022年8月5日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56687229"/>
              <w:lock w:val="sdtLocked"/>
            </w:sdtPr>
            <w:sdtEndPr/>
            <w:sdtContent>
              <w:tr w:rsidR="004B515D" w14:paraId="198C3A36" w14:textId="77777777" w:rsidTr="00BF1510">
                <w:trPr>
                  <w:trHeight w:val="147"/>
                </w:trPr>
                <w:tc>
                  <w:tcPr>
                    <w:tcW w:w="851" w:type="dxa"/>
                    <w:vAlign w:val="center"/>
                  </w:tcPr>
                  <w:p w14:paraId="6D352257" w14:textId="77777777" w:rsidR="004B515D" w:rsidRDefault="00471E11" w:rsidP="004B515D">
                    <w:pPr>
                      <w:jc w:val="center"/>
                      <w:rPr>
                        <w:szCs w:val="21"/>
                      </w:rPr>
                    </w:pPr>
                    <w:proofErr w:type="gramStart"/>
                    <w:r>
                      <w:t>钱水江</w:t>
                    </w:r>
                    <w:proofErr w:type="gramEnd"/>
                  </w:p>
                </w:tc>
                <w:tc>
                  <w:tcPr>
                    <w:tcW w:w="3686" w:type="dxa"/>
                    <w:vAlign w:val="center"/>
                  </w:tcPr>
                  <w:p w14:paraId="2A736409" w14:textId="77777777" w:rsidR="004B515D" w:rsidRDefault="00471E11" w:rsidP="004B515D">
                    <w:pPr>
                      <w:rPr>
                        <w:szCs w:val="21"/>
                      </w:rPr>
                    </w:pPr>
                    <w:r>
                      <w:t>上海龙元建设工程有限公司</w:t>
                    </w:r>
                  </w:p>
                </w:tc>
                <w:tc>
                  <w:tcPr>
                    <w:tcW w:w="1701" w:type="dxa"/>
                    <w:vAlign w:val="center"/>
                  </w:tcPr>
                  <w:p w14:paraId="27D16DA2" w14:textId="77777777" w:rsidR="004B515D" w:rsidRDefault="00471E11" w:rsidP="004B515D">
                    <w:pPr>
                      <w:rPr>
                        <w:szCs w:val="21"/>
                      </w:rPr>
                    </w:pPr>
                    <w:r>
                      <w:t>董事</w:t>
                    </w:r>
                  </w:p>
                </w:tc>
                <w:tc>
                  <w:tcPr>
                    <w:tcW w:w="1984" w:type="dxa"/>
                    <w:vAlign w:val="center"/>
                  </w:tcPr>
                  <w:p w14:paraId="2867BAD1" w14:textId="77777777" w:rsidR="004B515D" w:rsidRDefault="00471E11" w:rsidP="004B515D">
                    <w:pPr>
                      <w:rPr>
                        <w:szCs w:val="21"/>
                      </w:rPr>
                    </w:pPr>
                    <w:r>
                      <w:t>2007年9月24日</w:t>
                    </w:r>
                  </w:p>
                </w:tc>
                <w:tc>
                  <w:tcPr>
                    <w:tcW w:w="1985" w:type="dxa"/>
                    <w:vAlign w:val="center"/>
                  </w:tcPr>
                  <w:p w14:paraId="2E76AB09" w14:textId="77777777" w:rsidR="004B515D" w:rsidRDefault="00471E11" w:rsidP="004B515D">
                    <w:pPr>
                      <w:rPr>
                        <w:szCs w:val="21"/>
                      </w:rPr>
                    </w:pPr>
                    <w:r>
                      <w:t>2022年9月23日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29372713"/>
              <w:lock w:val="sdtLocked"/>
            </w:sdtPr>
            <w:sdtEndPr/>
            <w:sdtContent>
              <w:tr w:rsidR="004B515D" w14:paraId="46EE5BB5" w14:textId="77777777" w:rsidTr="00BF1510">
                <w:trPr>
                  <w:trHeight w:val="147"/>
                </w:trPr>
                <w:tc>
                  <w:tcPr>
                    <w:tcW w:w="851" w:type="dxa"/>
                    <w:vAlign w:val="center"/>
                  </w:tcPr>
                  <w:p w14:paraId="33A1D71A" w14:textId="77777777" w:rsidR="004B515D" w:rsidRDefault="00471E11" w:rsidP="004B515D">
                    <w:pPr>
                      <w:jc w:val="center"/>
                      <w:rPr>
                        <w:szCs w:val="21"/>
                      </w:rPr>
                    </w:pPr>
                    <w:proofErr w:type="gramStart"/>
                    <w:r>
                      <w:t>钱水江</w:t>
                    </w:r>
                    <w:proofErr w:type="gramEnd"/>
                  </w:p>
                </w:tc>
                <w:tc>
                  <w:tcPr>
                    <w:tcW w:w="3686" w:type="dxa"/>
                    <w:vAlign w:val="center"/>
                  </w:tcPr>
                  <w:p w14:paraId="62C5BDBC" w14:textId="77777777" w:rsidR="004B515D" w:rsidRDefault="00471E11" w:rsidP="004B515D">
                    <w:pPr>
                      <w:rPr>
                        <w:szCs w:val="21"/>
                      </w:rPr>
                    </w:pPr>
                    <w:r>
                      <w:t>辽宁龙元建设工程有限公司</w:t>
                    </w:r>
                  </w:p>
                </w:tc>
                <w:tc>
                  <w:tcPr>
                    <w:tcW w:w="1701" w:type="dxa"/>
                    <w:vAlign w:val="center"/>
                  </w:tcPr>
                  <w:p w14:paraId="570CC577" w14:textId="77777777" w:rsidR="004B515D" w:rsidRDefault="00471E11" w:rsidP="004B515D">
                    <w:pPr>
                      <w:rPr>
                        <w:szCs w:val="21"/>
                      </w:rPr>
                    </w:pPr>
                    <w:r>
                      <w:t>董事长</w:t>
                    </w:r>
                  </w:p>
                </w:tc>
                <w:tc>
                  <w:tcPr>
                    <w:tcW w:w="1984" w:type="dxa"/>
                    <w:vAlign w:val="center"/>
                  </w:tcPr>
                  <w:p w14:paraId="20003CDA" w14:textId="77777777" w:rsidR="004B515D" w:rsidRDefault="00471E11" w:rsidP="004B515D">
                    <w:pPr>
                      <w:rPr>
                        <w:szCs w:val="21"/>
                      </w:rPr>
                    </w:pPr>
                    <w:r>
                      <w:t>2010年3月25日</w:t>
                    </w:r>
                  </w:p>
                </w:tc>
                <w:tc>
                  <w:tcPr>
                    <w:tcW w:w="1985" w:type="dxa"/>
                    <w:vAlign w:val="center"/>
                  </w:tcPr>
                  <w:p w14:paraId="442B29C6" w14:textId="77777777" w:rsidR="004B515D" w:rsidRDefault="00471E11" w:rsidP="004B515D">
                    <w:pPr>
                      <w:rPr>
                        <w:szCs w:val="21"/>
                      </w:rPr>
                    </w:pPr>
                    <w:r>
                      <w:t>2025年3月24日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848008854"/>
              <w:lock w:val="sdtLocked"/>
            </w:sdtPr>
            <w:sdtEndPr/>
            <w:sdtContent>
              <w:tr w:rsidR="004B515D" w14:paraId="0F30107B" w14:textId="77777777" w:rsidTr="00BF1510">
                <w:trPr>
                  <w:trHeight w:val="147"/>
                </w:trPr>
                <w:tc>
                  <w:tcPr>
                    <w:tcW w:w="851" w:type="dxa"/>
                    <w:vAlign w:val="center"/>
                  </w:tcPr>
                  <w:p w14:paraId="4141133C" w14:textId="77777777" w:rsidR="004B515D" w:rsidRDefault="00471E11" w:rsidP="004B515D">
                    <w:pPr>
                      <w:jc w:val="center"/>
                      <w:rPr>
                        <w:szCs w:val="21"/>
                      </w:rPr>
                    </w:pPr>
                    <w:proofErr w:type="gramStart"/>
                    <w:r>
                      <w:t>丁化美</w:t>
                    </w:r>
                    <w:proofErr w:type="gramEnd"/>
                  </w:p>
                </w:tc>
                <w:tc>
                  <w:tcPr>
                    <w:tcW w:w="3686" w:type="dxa"/>
                    <w:vAlign w:val="center"/>
                  </w:tcPr>
                  <w:p w14:paraId="788BAE86" w14:textId="77777777" w:rsidR="004B515D" w:rsidRDefault="00471E11" w:rsidP="004B515D">
                    <w:pPr>
                      <w:rPr>
                        <w:szCs w:val="21"/>
                      </w:rPr>
                    </w:pPr>
                    <w:r>
                      <w:t>天津金融资产登记结算有限公司</w:t>
                    </w:r>
                  </w:p>
                </w:tc>
                <w:tc>
                  <w:tcPr>
                    <w:tcW w:w="1701" w:type="dxa"/>
                    <w:vAlign w:val="center"/>
                  </w:tcPr>
                  <w:p w14:paraId="21B340B2" w14:textId="77777777" w:rsidR="004B515D" w:rsidRDefault="00471E11" w:rsidP="004B515D">
                    <w:pPr>
                      <w:rPr>
                        <w:szCs w:val="21"/>
                      </w:rPr>
                    </w:pPr>
                    <w:r>
                      <w:t>董事长、总经理</w:t>
                    </w:r>
                  </w:p>
                </w:tc>
                <w:tc>
                  <w:tcPr>
                    <w:tcW w:w="1984" w:type="dxa"/>
                    <w:vAlign w:val="center"/>
                  </w:tcPr>
                  <w:p w14:paraId="74C5A36F" w14:textId="77777777" w:rsidR="004B515D" w:rsidRDefault="00471E11" w:rsidP="004B515D">
                    <w:pPr>
                      <w:rPr>
                        <w:szCs w:val="21"/>
                      </w:rPr>
                    </w:pPr>
                    <w:r>
                      <w:t>2010年8月27日</w:t>
                    </w:r>
                  </w:p>
                </w:tc>
                <w:tc>
                  <w:tcPr>
                    <w:tcW w:w="1985" w:type="dxa"/>
                    <w:vAlign w:val="center"/>
                  </w:tcPr>
                  <w:p w14:paraId="5D1BD10F" w14:textId="77777777" w:rsidR="004B515D" w:rsidRDefault="00471E11" w:rsidP="004B515D">
                    <w:pPr>
                      <w:rPr>
                        <w:szCs w:val="21"/>
                      </w:rPr>
                    </w:pPr>
                    <w:r>
                      <w:t>2022年8月26日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5865507"/>
              <w:lock w:val="sdtLocked"/>
            </w:sdtPr>
            <w:sdtEndPr/>
            <w:sdtContent>
              <w:tr w:rsidR="004B515D" w14:paraId="4C17DA7A" w14:textId="77777777" w:rsidTr="00BF1510">
                <w:trPr>
                  <w:trHeight w:val="147"/>
                </w:trPr>
                <w:tc>
                  <w:tcPr>
                    <w:tcW w:w="851" w:type="dxa"/>
                    <w:vAlign w:val="center"/>
                  </w:tcPr>
                  <w:p w14:paraId="41F504F7" w14:textId="77777777" w:rsidR="004B515D" w:rsidRDefault="00471E11" w:rsidP="004B515D">
                    <w:pPr>
                      <w:jc w:val="center"/>
                      <w:rPr>
                        <w:szCs w:val="21"/>
                      </w:rPr>
                    </w:pPr>
                    <w:proofErr w:type="gramStart"/>
                    <w:r>
                      <w:t>丁化美</w:t>
                    </w:r>
                    <w:proofErr w:type="gramEnd"/>
                  </w:p>
                </w:tc>
                <w:tc>
                  <w:tcPr>
                    <w:tcW w:w="3686" w:type="dxa"/>
                    <w:vAlign w:val="center"/>
                  </w:tcPr>
                  <w:p w14:paraId="6FCC601A" w14:textId="77777777" w:rsidR="004B515D" w:rsidRDefault="00471E11" w:rsidP="004B515D">
                    <w:pPr>
                      <w:rPr>
                        <w:szCs w:val="21"/>
                      </w:rPr>
                    </w:pPr>
                    <w:r>
                      <w:t>北京</w:t>
                    </w:r>
                    <w:proofErr w:type="gramStart"/>
                    <w:r>
                      <w:t>有娱文化</w:t>
                    </w:r>
                    <w:proofErr w:type="gramEnd"/>
                    <w:r>
                      <w:t>科技有限公司</w:t>
                    </w:r>
                  </w:p>
                </w:tc>
                <w:tc>
                  <w:tcPr>
                    <w:tcW w:w="1701" w:type="dxa"/>
                    <w:vAlign w:val="center"/>
                  </w:tcPr>
                  <w:p w14:paraId="0E8FC6A0" w14:textId="77777777" w:rsidR="004B515D" w:rsidRDefault="00471E11" w:rsidP="004B515D">
                    <w:pPr>
                      <w:rPr>
                        <w:szCs w:val="21"/>
                      </w:rPr>
                    </w:pPr>
                    <w:r>
                      <w:t>董事</w:t>
                    </w:r>
                  </w:p>
                </w:tc>
                <w:tc>
                  <w:tcPr>
                    <w:tcW w:w="1984" w:type="dxa"/>
                    <w:vAlign w:val="center"/>
                  </w:tcPr>
                  <w:p w14:paraId="3CC3A14C" w14:textId="77777777" w:rsidR="004B515D" w:rsidRDefault="00471E11" w:rsidP="004B515D">
                    <w:pPr>
                      <w:rPr>
                        <w:szCs w:val="21"/>
                      </w:rPr>
                    </w:pPr>
                    <w:r>
                      <w:t>2017年2月17日</w:t>
                    </w:r>
                  </w:p>
                </w:tc>
                <w:tc>
                  <w:tcPr>
                    <w:tcW w:w="1985" w:type="dxa"/>
                    <w:vAlign w:val="center"/>
                  </w:tcPr>
                  <w:p w14:paraId="380FAACA" w14:textId="77777777" w:rsidR="004B515D" w:rsidRDefault="00471E11" w:rsidP="004B515D">
                    <w:pPr>
                      <w:rPr>
                        <w:szCs w:val="21"/>
                      </w:rPr>
                    </w:pPr>
                    <w:r>
                      <w:t>2023年2月16日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123119963"/>
              <w:lock w:val="sdtLocked"/>
            </w:sdtPr>
            <w:sdtEndPr/>
            <w:sdtContent>
              <w:tr w:rsidR="004B515D" w14:paraId="2A77C8EA" w14:textId="77777777" w:rsidTr="00BF1510">
                <w:trPr>
                  <w:trHeight w:val="147"/>
                </w:trPr>
                <w:tc>
                  <w:tcPr>
                    <w:tcW w:w="851" w:type="dxa"/>
                    <w:vAlign w:val="center"/>
                  </w:tcPr>
                  <w:p w14:paraId="4A256505" w14:textId="77777777" w:rsidR="004B515D" w:rsidRDefault="00471E11" w:rsidP="004B515D">
                    <w:pPr>
                      <w:jc w:val="center"/>
                      <w:rPr>
                        <w:szCs w:val="21"/>
                      </w:rPr>
                    </w:pPr>
                    <w:proofErr w:type="gramStart"/>
                    <w:r>
                      <w:t>丁化美</w:t>
                    </w:r>
                    <w:proofErr w:type="gramEnd"/>
                  </w:p>
                </w:tc>
                <w:tc>
                  <w:tcPr>
                    <w:tcW w:w="3686" w:type="dxa"/>
                    <w:vAlign w:val="center"/>
                  </w:tcPr>
                  <w:p w14:paraId="17A13D79" w14:textId="77777777" w:rsidR="004B515D" w:rsidRDefault="00471E11" w:rsidP="004B515D">
                    <w:pPr>
                      <w:rPr>
                        <w:szCs w:val="21"/>
                      </w:rPr>
                    </w:pPr>
                    <w:r>
                      <w:t>天津金融资产交易所有限责任公司</w:t>
                    </w:r>
                  </w:p>
                </w:tc>
                <w:tc>
                  <w:tcPr>
                    <w:tcW w:w="1701" w:type="dxa"/>
                    <w:vAlign w:val="center"/>
                  </w:tcPr>
                  <w:p w14:paraId="1FBFF777" w14:textId="77777777" w:rsidR="004B515D" w:rsidRDefault="00471E11" w:rsidP="004B515D">
                    <w:pPr>
                      <w:rPr>
                        <w:szCs w:val="21"/>
                      </w:rPr>
                    </w:pPr>
                    <w:r>
                      <w:t>总经理、董事</w:t>
                    </w:r>
                  </w:p>
                </w:tc>
                <w:tc>
                  <w:tcPr>
                    <w:tcW w:w="1984" w:type="dxa"/>
                    <w:vAlign w:val="center"/>
                  </w:tcPr>
                  <w:p w14:paraId="22856607" w14:textId="77777777" w:rsidR="004B515D" w:rsidRDefault="00471E11" w:rsidP="004B515D">
                    <w:pPr>
                      <w:rPr>
                        <w:szCs w:val="21"/>
                      </w:rPr>
                    </w:pPr>
                    <w:r>
                      <w:t>2015年11月9日</w:t>
                    </w:r>
                  </w:p>
                </w:tc>
                <w:tc>
                  <w:tcPr>
                    <w:tcW w:w="1985" w:type="dxa"/>
                    <w:vAlign w:val="center"/>
                  </w:tcPr>
                  <w:p w14:paraId="72A7CD31" w14:textId="77777777" w:rsidR="004B515D" w:rsidRDefault="00471E11" w:rsidP="004B515D">
                    <w:pPr>
                      <w:rPr>
                        <w:szCs w:val="21"/>
                      </w:rPr>
                    </w:pPr>
                    <w:r>
                      <w:t>2024年11月8日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309466144"/>
              <w:lock w:val="sdtLocked"/>
            </w:sdtPr>
            <w:sdtEndPr/>
            <w:sdtContent>
              <w:tr w:rsidR="004B515D" w14:paraId="688173A4" w14:textId="77777777" w:rsidTr="00BF1510">
                <w:trPr>
                  <w:trHeight w:val="147"/>
                </w:trPr>
                <w:tc>
                  <w:tcPr>
                    <w:tcW w:w="851" w:type="dxa"/>
                    <w:vAlign w:val="center"/>
                  </w:tcPr>
                  <w:p w14:paraId="50637314" w14:textId="77777777" w:rsidR="004B515D" w:rsidRDefault="00471E11" w:rsidP="004B515D">
                    <w:pPr>
                      <w:jc w:val="center"/>
                      <w:rPr>
                        <w:szCs w:val="21"/>
                      </w:rPr>
                    </w:pPr>
                    <w:proofErr w:type="gramStart"/>
                    <w:r>
                      <w:t>丁化美</w:t>
                    </w:r>
                    <w:proofErr w:type="gramEnd"/>
                  </w:p>
                </w:tc>
                <w:tc>
                  <w:tcPr>
                    <w:tcW w:w="3686" w:type="dxa"/>
                    <w:vAlign w:val="center"/>
                  </w:tcPr>
                  <w:p w14:paraId="12429757" w14:textId="77777777" w:rsidR="004B515D" w:rsidRDefault="00471E11" w:rsidP="004B515D">
                    <w:pPr>
                      <w:rPr>
                        <w:szCs w:val="21"/>
                      </w:rPr>
                    </w:pPr>
                    <w:r>
                      <w:t>上海云津投资管理有限公司</w:t>
                    </w:r>
                  </w:p>
                </w:tc>
                <w:tc>
                  <w:tcPr>
                    <w:tcW w:w="1701" w:type="dxa"/>
                    <w:vAlign w:val="center"/>
                  </w:tcPr>
                  <w:p w14:paraId="1FB4AC9D" w14:textId="77777777" w:rsidR="004B515D" w:rsidRDefault="00471E11" w:rsidP="004B515D">
                    <w:pPr>
                      <w:rPr>
                        <w:szCs w:val="21"/>
                      </w:rPr>
                    </w:pPr>
                    <w:r>
                      <w:t>执行董事兼总经理</w:t>
                    </w:r>
                  </w:p>
                </w:tc>
                <w:tc>
                  <w:tcPr>
                    <w:tcW w:w="1984" w:type="dxa"/>
                    <w:vAlign w:val="center"/>
                  </w:tcPr>
                  <w:p w14:paraId="714ECBDD" w14:textId="77777777" w:rsidR="004B515D" w:rsidRDefault="00471E11" w:rsidP="004B515D">
                    <w:pPr>
                      <w:rPr>
                        <w:szCs w:val="21"/>
                      </w:rPr>
                    </w:pPr>
                    <w:r>
                      <w:t>2016年2月25日</w:t>
                    </w:r>
                  </w:p>
                </w:tc>
                <w:tc>
                  <w:tcPr>
                    <w:tcW w:w="1985" w:type="dxa"/>
                    <w:vAlign w:val="center"/>
                  </w:tcPr>
                  <w:p w14:paraId="76EFCC67" w14:textId="77777777" w:rsidR="004B515D" w:rsidRDefault="00471E11" w:rsidP="004B515D">
                    <w:pPr>
                      <w:rPr>
                        <w:szCs w:val="21"/>
                      </w:rPr>
                    </w:pPr>
                    <w:r>
                      <w:t>2024年4月28日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82019964"/>
              <w:lock w:val="sdtLocked"/>
            </w:sdtPr>
            <w:sdtEndPr/>
            <w:sdtContent>
              <w:tr w:rsidR="004B515D" w14:paraId="3C453617" w14:textId="77777777" w:rsidTr="00BF1510">
                <w:trPr>
                  <w:trHeight w:val="147"/>
                </w:trPr>
                <w:tc>
                  <w:tcPr>
                    <w:tcW w:w="851" w:type="dxa"/>
                    <w:vAlign w:val="center"/>
                  </w:tcPr>
                  <w:p w14:paraId="493E4DE4" w14:textId="77777777" w:rsidR="004B515D" w:rsidRDefault="00471E11" w:rsidP="004B515D">
                    <w:pPr>
                      <w:jc w:val="center"/>
                      <w:rPr>
                        <w:szCs w:val="21"/>
                      </w:rPr>
                    </w:pPr>
                    <w:proofErr w:type="gramStart"/>
                    <w:r>
                      <w:t>丁化美</w:t>
                    </w:r>
                    <w:proofErr w:type="gramEnd"/>
                  </w:p>
                </w:tc>
                <w:tc>
                  <w:tcPr>
                    <w:tcW w:w="3686" w:type="dxa"/>
                    <w:vAlign w:val="center"/>
                  </w:tcPr>
                  <w:p w14:paraId="763F1292" w14:textId="77777777" w:rsidR="004B515D" w:rsidRDefault="00471E11" w:rsidP="004B515D">
                    <w:pPr>
                      <w:rPr>
                        <w:szCs w:val="21"/>
                      </w:rPr>
                    </w:pPr>
                    <w:r>
                      <w:t>北京网医联盟科技有限公司</w:t>
                    </w:r>
                  </w:p>
                </w:tc>
                <w:tc>
                  <w:tcPr>
                    <w:tcW w:w="1701" w:type="dxa"/>
                    <w:vAlign w:val="center"/>
                  </w:tcPr>
                  <w:p w14:paraId="6CB856B5" w14:textId="77777777" w:rsidR="004B515D" w:rsidRDefault="00471E11" w:rsidP="004B515D">
                    <w:pPr>
                      <w:rPr>
                        <w:szCs w:val="21"/>
                      </w:rPr>
                    </w:pPr>
                    <w:r>
                      <w:t>董事</w:t>
                    </w:r>
                  </w:p>
                </w:tc>
                <w:tc>
                  <w:tcPr>
                    <w:tcW w:w="1984" w:type="dxa"/>
                    <w:vAlign w:val="center"/>
                  </w:tcPr>
                  <w:p w14:paraId="76E35EB4" w14:textId="77777777" w:rsidR="004B515D" w:rsidRDefault="00471E11" w:rsidP="004B515D">
                    <w:pPr>
                      <w:rPr>
                        <w:szCs w:val="21"/>
                      </w:rPr>
                    </w:pPr>
                    <w:r>
                      <w:t>2018年3月28日</w:t>
                    </w:r>
                  </w:p>
                </w:tc>
                <w:tc>
                  <w:tcPr>
                    <w:tcW w:w="1985" w:type="dxa"/>
                    <w:vAlign w:val="center"/>
                  </w:tcPr>
                  <w:p w14:paraId="0BB51076" w14:textId="77777777" w:rsidR="004B515D" w:rsidRDefault="00471E11" w:rsidP="004B515D">
                    <w:pPr>
                      <w:rPr>
                        <w:szCs w:val="21"/>
                      </w:rPr>
                    </w:pPr>
                    <w:r>
                      <w:t>2022年7月17日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786319781"/>
              <w:lock w:val="sdtLocked"/>
            </w:sdtPr>
            <w:sdtEndPr/>
            <w:sdtContent>
              <w:tr w:rsidR="004B515D" w14:paraId="1941FA91" w14:textId="77777777" w:rsidTr="00BF1510">
                <w:trPr>
                  <w:trHeight w:val="147"/>
                </w:trPr>
                <w:tc>
                  <w:tcPr>
                    <w:tcW w:w="851" w:type="dxa"/>
                    <w:vAlign w:val="center"/>
                  </w:tcPr>
                  <w:p w14:paraId="4638E52D" w14:textId="77777777" w:rsidR="004B515D" w:rsidRDefault="00471E11" w:rsidP="004B515D">
                    <w:pPr>
                      <w:jc w:val="center"/>
                      <w:rPr>
                        <w:szCs w:val="21"/>
                      </w:rPr>
                    </w:pPr>
                    <w:proofErr w:type="gramStart"/>
                    <w:r>
                      <w:t>丁化美</w:t>
                    </w:r>
                    <w:proofErr w:type="gramEnd"/>
                  </w:p>
                </w:tc>
                <w:tc>
                  <w:tcPr>
                    <w:tcW w:w="3686" w:type="dxa"/>
                    <w:vAlign w:val="center"/>
                  </w:tcPr>
                  <w:p w14:paraId="0FBCBA81" w14:textId="77777777" w:rsidR="004B515D" w:rsidRPr="00BF1510" w:rsidRDefault="00471E11" w:rsidP="004B515D">
                    <w:pPr>
                      <w:rPr>
                        <w:szCs w:val="21"/>
                      </w:rPr>
                    </w:pPr>
                    <w:r w:rsidRPr="00BF1510">
                      <w:rPr>
                        <w:szCs w:val="21"/>
                      </w:rPr>
                      <w:t>成都</w:t>
                    </w:r>
                    <w:proofErr w:type="gramStart"/>
                    <w:r w:rsidRPr="00BF1510">
                      <w:rPr>
                        <w:szCs w:val="21"/>
                      </w:rPr>
                      <w:t>紫光国芯存储</w:t>
                    </w:r>
                    <w:proofErr w:type="gramEnd"/>
                    <w:r w:rsidRPr="00BF1510">
                      <w:rPr>
                        <w:szCs w:val="21"/>
                      </w:rPr>
                      <w:t>科技有限公司</w:t>
                    </w:r>
                  </w:p>
                </w:tc>
                <w:tc>
                  <w:tcPr>
                    <w:tcW w:w="1701" w:type="dxa"/>
                    <w:vAlign w:val="center"/>
                  </w:tcPr>
                  <w:p w14:paraId="564BA175" w14:textId="77777777" w:rsidR="004B515D" w:rsidRPr="00BF1510" w:rsidRDefault="00471E11" w:rsidP="004B515D">
                    <w:pPr>
                      <w:rPr>
                        <w:szCs w:val="21"/>
                      </w:rPr>
                    </w:pPr>
                    <w:r w:rsidRPr="00BF1510">
                      <w:rPr>
                        <w:szCs w:val="21"/>
                      </w:rPr>
                      <w:t>独立董事</w:t>
                    </w:r>
                  </w:p>
                </w:tc>
                <w:tc>
                  <w:tcPr>
                    <w:tcW w:w="1984" w:type="dxa"/>
                    <w:shd w:val="clear" w:color="auto" w:fill="auto"/>
                    <w:vAlign w:val="center"/>
                  </w:tcPr>
                  <w:p w14:paraId="2E7DE0FE" w14:textId="77777777" w:rsidR="004B515D" w:rsidRPr="00BF1510" w:rsidRDefault="00471E11" w:rsidP="004B515D">
                    <w:pPr>
                      <w:rPr>
                        <w:szCs w:val="21"/>
                      </w:rPr>
                    </w:pPr>
                    <w:r w:rsidRPr="00BF1510">
                      <w:rPr>
                        <w:color w:val="000000"/>
                        <w:szCs w:val="21"/>
                      </w:rPr>
                      <w:t>2019</w:t>
                    </w:r>
                    <w:r w:rsidRPr="00BF1510">
                      <w:rPr>
                        <w:rFonts w:hint="eastAsia"/>
                        <w:color w:val="000000"/>
                        <w:szCs w:val="21"/>
                      </w:rPr>
                      <w:t>年1</w:t>
                    </w:r>
                    <w:r w:rsidRPr="00BF1510">
                      <w:rPr>
                        <w:color w:val="000000"/>
                        <w:szCs w:val="21"/>
                      </w:rPr>
                      <w:t>2</w:t>
                    </w:r>
                    <w:r w:rsidRPr="00BF1510">
                      <w:rPr>
                        <w:rFonts w:hint="eastAsia"/>
                        <w:color w:val="000000"/>
                        <w:szCs w:val="21"/>
                      </w:rPr>
                      <w:t>月2</w:t>
                    </w:r>
                    <w:r w:rsidRPr="00BF1510">
                      <w:rPr>
                        <w:color w:val="000000"/>
                        <w:szCs w:val="21"/>
                      </w:rPr>
                      <w:t>7</w:t>
                    </w:r>
                    <w:r w:rsidRPr="00BF1510">
                      <w:rPr>
                        <w:rFonts w:hint="eastAsia"/>
                        <w:color w:val="000000"/>
                        <w:szCs w:val="21"/>
                      </w:rPr>
                      <w:t>日</w:t>
                    </w:r>
                  </w:p>
                </w:tc>
                <w:tc>
                  <w:tcPr>
                    <w:tcW w:w="1985" w:type="dxa"/>
                    <w:shd w:val="clear" w:color="auto" w:fill="auto"/>
                    <w:vAlign w:val="center"/>
                  </w:tcPr>
                  <w:p w14:paraId="2E2D41CC" w14:textId="3444E4F4" w:rsidR="004B515D" w:rsidRPr="00BF1510" w:rsidRDefault="00471E11" w:rsidP="004B515D">
                    <w:pPr>
                      <w:rPr>
                        <w:szCs w:val="21"/>
                      </w:rPr>
                    </w:pPr>
                    <w:r w:rsidRPr="00BF1510">
                      <w:rPr>
                        <w:szCs w:val="21"/>
                      </w:rPr>
                      <w:t>202</w:t>
                    </w:r>
                    <w:r w:rsidR="00BF2592" w:rsidRPr="00BF1510">
                      <w:rPr>
                        <w:szCs w:val="21"/>
                      </w:rPr>
                      <w:t>4</w:t>
                    </w:r>
                    <w:r w:rsidRPr="00BF1510">
                      <w:rPr>
                        <w:szCs w:val="21"/>
                      </w:rPr>
                      <w:t>年4月27日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893334392"/>
              <w:lock w:val="sdtLocked"/>
            </w:sdtPr>
            <w:sdtEndPr/>
            <w:sdtContent>
              <w:tr w:rsidR="004B515D" w14:paraId="453A3A52" w14:textId="77777777" w:rsidTr="00BF1510">
                <w:trPr>
                  <w:trHeight w:val="147"/>
                </w:trPr>
                <w:tc>
                  <w:tcPr>
                    <w:tcW w:w="851" w:type="dxa"/>
                    <w:vAlign w:val="center"/>
                  </w:tcPr>
                  <w:p w14:paraId="13363CC8" w14:textId="77777777" w:rsidR="004B515D" w:rsidRDefault="00471E11" w:rsidP="004B515D">
                    <w:pPr>
                      <w:jc w:val="center"/>
                      <w:rPr>
                        <w:szCs w:val="21"/>
                      </w:rPr>
                    </w:pPr>
                    <w:proofErr w:type="gramStart"/>
                    <w:r>
                      <w:t>丁化美</w:t>
                    </w:r>
                    <w:proofErr w:type="gramEnd"/>
                  </w:p>
                </w:tc>
                <w:tc>
                  <w:tcPr>
                    <w:tcW w:w="3686" w:type="dxa"/>
                    <w:vAlign w:val="center"/>
                  </w:tcPr>
                  <w:p w14:paraId="22C68FA9" w14:textId="77777777" w:rsidR="004B515D" w:rsidRDefault="00471E11" w:rsidP="004B515D">
                    <w:pPr>
                      <w:rPr>
                        <w:szCs w:val="21"/>
                      </w:rPr>
                    </w:pPr>
                    <w:r>
                      <w:t>北京保信聚承科技有限责任公司</w:t>
                    </w:r>
                  </w:p>
                </w:tc>
                <w:tc>
                  <w:tcPr>
                    <w:tcW w:w="1701" w:type="dxa"/>
                    <w:vAlign w:val="center"/>
                  </w:tcPr>
                  <w:p w14:paraId="3682196A" w14:textId="77777777" w:rsidR="004B515D" w:rsidRDefault="00471E11" w:rsidP="004B515D">
                    <w:pPr>
                      <w:rPr>
                        <w:szCs w:val="21"/>
                      </w:rPr>
                    </w:pPr>
                    <w:r>
                      <w:t>副董事长</w:t>
                    </w:r>
                  </w:p>
                </w:tc>
                <w:tc>
                  <w:tcPr>
                    <w:tcW w:w="1984" w:type="dxa"/>
                    <w:vAlign w:val="center"/>
                  </w:tcPr>
                  <w:p w14:paraId="3815DB3D" w14:textId="77777777" w:rsidR="004B515D" w:rsidRDefault="00471E11" w:rsidP="004B515D">
                    <w:pPr>
                      <w:rPr>
                        <w:szCs w:val="21"/>
                      </w:rPr>
                    </w:pPr>
                    <w:r>
                      <w:t>2022年1月20日</w:t>
                    </w:r>
                  </w:p>
                </w:tc>
                <w:tc>
                  <w:tcPr>
                    <w:tcW w:w="1985" w:type="dxa"/>
                    <w:shd w:val="clear" w:color="auto" w:fill="auto"/>
                    <w:vAlign w:val="center"/>
                  </w:tcPr>
                  <w:p w14:paraId="398883EF" w14:textId="77777777" w:rsidR="004B515D" w:rsidRDefault="00471E11" w:rsidP="004B515D">
                    <w:pPr>
                      <w:rPr>
                        <w:szCs w:val="21"/>
                      </w:rPr>
                    </w:pPr>
                    <w:r>
                      <w:t>2023年9月13日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764034988"/>
              <w:lock w:val="sdtLocked"/>
            </w:sdtPr>
            <w:sdtEndPr/>
            <w:sdtContent>
              <w:tr w:rsidR="004B515D" w14:paraId="3B3E02B6" w14:textId="77777777" w:rsidTr="00BF1510">
                <w:trPr>
                  <w:trHeight w:val="147"/>
                </w:trPr>
                <w:tc>
                  <w:tcPr>
                    <w:tcW w:w="851" w:type="dxa"/>
                    <w:vAlign w:val="center"/>
                  </w:tcPr>
                  <w:p w14:paraId="65DC351A" w14:textId="77777777" w:rsidR="004B515D" w:rsidRDefault="00471E11" w:rsidP="004B515D">
                    <w:pPr>
                      <w:jc w:val="center"/>
                      <w:rPr>
                        <w:szCs w:val="21"/>
                      </w:rPr>
                    </w:pPr>
                    <w:proofErr w:type="gramStart"/>
                    <w:r>
                      <w:t>丁化美</w:t>
                    </w:r>
                    <w:proofErr w:type="gramEnd"/>
                  </w:p>
                </w:tc>
                <w:tc>
                  <w:tcPr>
                    <w:tcW w:w="3686" w:type="dxa"/>
                    <w:vAlign w:val="center"/>
                  </w:tcPr>
                  <w:p w14:paraId="4BEE1411" w14:textId="77777777" w:rsidR="004B515D" w:rsidRDefault="00471E11" w:rsidP="004B515D">
                    <w:pPr>
                      <w:rPr>
                        <w:szCs w:val="21"/>
                      </w:rPr>
                    </w:pPr>
                    <w:r>
                      <w:t>北京征得数智科技有限公司</w:t>
                    </w:r>
                  </w:p>
                </w:tc>
                <w:tc>
                  <w:tcPr>
                    <w:tcW w:w="1701" w:type="dxa"/>
                    <w:vAlign w:val="center"/>
                  </w:tcPr>
                  <w:p w14:paraId="0784A00E" w14:textId="77777777" w:rsidR="004B515D" w:rsidRDefault="00471E11" w:rsidP="004B515D">
                    <w:pPr>
                      <w:rPr>
                        <w:szCs w:val="21"/>
                      </w:rPr>
                    </w:pPr>
                    <w:r>
                      <w:t>董事长</w:t>
                    </w:r>
                  </w:p>
                </w:tc>
                <w:tc>
                  <w:tcPr>
                    <w:tcW w:w="1984" w:type="dxa"/>
                    <w:vAlign w:val="center"/>
                  </w:tcPr>
                  <w:p w14:paraId="05FCDE54" w14:textId="77777777" w:rsidR="004B515D" w:rsidRDefault="00471E11" w:rsidP="004B515D">
                    <w:pPr>
                      <w:rPr>
                        <w:szCs w:val="21"/>
                      </w:rPr>
                    </w:pPr>
                    <w:r>
                      <w:t>2022年3月7日</w:t>
                    </w:r>
                  </w:p>
                </w:tc>
                <w:tc>
                  <w:tcPr>
                    <w:tcW w:w="1985" w:type="dxa"/>
                    <w:shd w:val="clear" w:color="auto" w:fill="auto"/>
                    <w:vAlign w:val="center"/>
                  </w:tcPr>
                  <w:p w14:paraId="50E9FA8E" w14:textId="77777777" w:rsidR="004B515D" w:rsidRDefault="00471E11" w:rsidP="004B515D">
                    <w:pPr>
                      <w:rPr>
                        <w:szCs w:val="21"/>
                      </w:rPr>
                    </w:pPr>
                    <w:r>
                      <w:t>2025年3月6日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195349466"/>
              <w:lock w:val="sdtLocked"/>
            </w:sdtPr>
            <w:sdtEndPr/>
            <w:sdtContent>
              <w:tr w:rsidR="004B515D" w14:paraId="32D27D67" w14:textId="77777777" w:rsidTr="00BF1510">
                <w:trPr>
                  <w:trHeight w:val="147"/>
                </w:trPr>
                <w:tc>
                  <w:tcPr>
                    <w:tcW w:w="851" w:type="dxa"/>
                    <w:vAlign w:val="center"/>
                  </w:tcPr>
                  <w:p w14:paraId="54FAD3E3" w14:textId="77777777" w:rsidR="004B515D" w:rsidRDefault="00471E11" w:rsidP="004B515D">
                    <w:pPr>
                      <w:jc w:val="center"/>
                      <w:rPr>
                        <w:szCs w:val="21"/>
                      </w:rPr>
                    </w:pPr>
                    <w:r>
                      <w:t>王啸</w:t>
                    </w:r>
                  </w:p>
                </w:tc>
                <w:tc>
                  <w:tcPr>
                    <w:tcW w:w="3686" w:type="dxa"/>
                    <w:vAlign w:val="center"/>
                  </w:tcPr>
                  <w:p w14:paraId="359F8827" w14:textId="77777777" w:rsidR="004B515D" w:rsidRPr="007D4B73" w:rsidRDefault="00471E11" w:rsidP="004B515D">
                    <w:pPr>
                      <w:rPr>
                        <w:szCs w:val="22"/>
                      </w:rPr>
                    </w:pPr>
                    <w:r w:rsidRPr="007D4B73">
                      <w:rPr>
                        <w:szCs w:val="22"/>
                      </w:rPr>
                      <w:t>北京云游天下科技投资管理有限公司</w:t>
                    </w:r>
                  </w:p>
                </w:tc>
                <w:tc>
                  <w:tcPr>
                    <w:tcW w:w="1701" w:type="dxa"/>
                    <w:vAlign w:val="center"/>
                  </w:tcPr>
                  <w:p w14:paraId="44370E18" w14:textId="77777777" w:rsidR="004B515D" w:rsidRDefault="00471E11" w:rsidP="004B515D">
                    <w:pPr>
                      <w:rPr>
                        <w:szCs w:val="21"/>
                      </w:rPr>
                    </w:pPr>
                    <w:r>
                      <w:t>执行董事</w:t>
                    </w:r>
                  </w:p>
                </w:tc>
                <w:tc>
                  <w:tcPr>
                    <w:tcW w:w="1984" w:type="dxa"/>
                    <w:vAlign w:val="center"/>
                  </w:tcPr>
                  <w:p w14:paraId="0F2484F7" w14:textId="77777777" w:rsidR="004B515D" w:rsidRDefault="00471E11" w:rsidP="004B515D">
                    <w:pPr>
                      <w:rPr>
                        <w:szCs w:val="21"/>
                      </w:rPr>
                    </w:pPr>
                    <w:r>
                      <w:t>2018年9月</w:t>
                    </w:r>
                  </w:p>
                </w:tc>
                <w:tc>
                  <w:tcPr>
                    <w:tcW w:w="1985" w:type="dxa"/>
                    <w:vAlign w:val="center"/>
                  </w:tcPr>
                  <w:p w14:paraId="070DADD5" w14:textId="77777777" w:rsidR="004B515D" w:rsidRDefault="00471E11" w:rsidP="004B515D">
                    <w:pPr>
                      <w:rPr>
                        <w:szCs w:val="21"/>
                      </w:rPr>
                    </w:pPr>
                    <w:r>
                      <w:t>至今</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55781877"/>
              <w:lock w:val="sdtLocked"/>
            </w:sdtPr>
            <w:sdtEndPr/>
            <w:sdtContent>
              <w:tr w:rsidR="004B515D" w14:paraId="00893811" w14:textId="77777777" w:rsidTr="00BF1510">
                <w:trPr>
                  <w:trHeight w:val="147"/>
                </w:trPr>
                <w:tc>
                  <w:tcPr>
                    <w:tcW w:w="851" w:type="dxa"/>
                    <w:vAlign w:val="center"/>
                  </w:tcPr>
                  <w:p w14:paraId="502194A9" w14:textId="77777777" w:rsidR="004B515D" w:rsidRDefault="00471E11" w:rsidP="004B515D">
                    <w:pPr>
                      <w:jc w:val="center"/>
                      <w:rPr>
                        <w:szCs w:val="21"/>
                      </w:rPr>
                    </w:pPr>
                    <w:r>
                      <w:t>王啸</w:t>
                    </w:r>
                  </w:p>
                </w:tc>
                <w:tc>
                  <w:tcPr>
                    <w:tcW w:w="3686" w:type="dxa"/>
                    <w:vAlign w:val="center"/>
                  </w:tcPr>
                  <w:p w14:paraId="3350F2BC" w14:textId="77777777" w:rsidR="004B515D" w:rsidRDefault="00471E11" w:rsidP="004B515D">
                    <w:pPr>
                      <w:rPr>
                        <w:szCs w:val="21"/>
                      </w:rPr>
                    </w:pPr>
                    <w:r>
                      <w:t>红星美</w:t>
                    </w:r>
                    <w:proofErr w:type="gramStart"/>
                    <w:r>
                      <w:t>凯</w:t>
                    </w:r>
                    <w:proofErr w:type="gramEnd"/>
                    <w:r>
                      <w:t>龙家居集团股份有限公司</w:t>
                    </w:r>
                  </w:p>
                </w:tc>
                <w:tc>
                  <w:tcPr>
                    <w:tcW w:w="1701" w:type="dxa"/>
                    <w:vAlign w:val="center"/>
                  </w:tcPr>
                  <w:p w14:paraId="437CD9E2" w14:textId="77777777" w:rsidR="004B515D" w:rsidRDefault="00471E11" w:rsidP="004B515D">
                    <w:pPr>
                      <w:rPr>
                        <w:szCs w:val="21"/>
                      </w:rPr>
                    </w:pPr>
                    <w:r>
                      <w:t>独立董事</w:t>
                    </w:r>
                  </w:p>
                </w:tc>
                <w:tc>
                  <w:tcPr>
                    <w:tcW w:w="1984" w:type="dxa"/>
                    <w:vAlign w:val="center"/>
                  </w:tcPr>
                  <w:p w14:paraId="27BF86CC" w14:textId="77777777" w:rsidR="004B515D" w:rsidRDefault="00471E11" w:rsidP="004B515D">
                    <w:pPr>
                      <w:rPr>
                        <w:szCs w:val="21"/>
                      </w:rPr>
                    </w:pPr>
                    <w:r>
                      <w:t>2018年11月18日</w:t>
                    </w:r>
                  </w:p>
                </w:tc>
                <w:tc>
                  <w:tcPr>
                    <w:tcW w:w="1985" w:type="dxa"/>
                    <w:shd w:val="clear" w:color="auto" w:fill="auto"/>
                    <w:vAlign w:val="center"/>
                  </w:tcPr>
                  <w:p w14:paraId="79A315D3" w14:textId="77777777" w:rsidR="004B515D" w:rsidRDefault="00471E11" w:rsidP="004B515D">
                    <w:pPr>
                      <w:rPr>
                        <w:szCs w:val="21"/>
                      </w:rPr>
                    </w:pPr>
                    <w:r w:rsidRPr="00241AA7">
                      <w:t>2022年12月29日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925501927"/>
              <w:lock w:val="sdtLocked"/>
            </w:sdtPr>
            <w:sdtEndPr/>
            <w:sdtContent>
              <w:tr w:rsidR="004B515D" w14:paraId="701D7E99" w14:textId="77777777" w:rsidTr="00BF1510">
                <w:trPr>
                  <w:trHeight w:val="147"/>
                </w:trPr>
                <w:tc>
                  <w:tcPr>
                    <w:tcW w:w="851" w:type="dxa"/>
                    <w:vAlign w:val="center"/>
                  </w:tcPr>
                  <w:p w14:paraId="2B3893C2" w14:textId="77777777" w:rsidR="004B515D" w:rsidRDefault="00471E11" w:rsidP="004B515D">
                    <w:pPr>
                      <w:jc w:val="center"/>
                      <w:rPr>
                        <w:szCs w:val="21"/>
                      </w:rPr>
                    </w:pPr>
                    <w:r>
                      <w:t>王啸</w:t>
                    </w:r>
                  </w:p>
                </w:tc>
                <w:tc>
                  <w:tcPr>
                    <w:tcW w:w="3686" w:type="dxa"/>
                    <w:vAlign w:val="center"/>
                  </w:tcPr>
                  <w:p w14:paraId="34893A11" w14:textId="77777777" w:rsidR="004B515D" w:rsidRDefault="00471E11" w:rsidP="004B515D">
                    <w:pPr>
                      <w:rPr>
                        <w:szCs w:val="21"/>
                      </w:rPr>
                    </w:pPr>
                    <w:r>
                      <w:t>高</w:t>
                    </w:r>
                    <w:proofErr w:type="gramStart"/>
                    <w:r>
                      <w:t>瓴</w:t>
                    </w:r>
                    <w:proofErr w:type="gramEnd"/>
                    <w:r>
                      <w:t>资本集团</w:t>
                    </w:r>
                  </w:p>
                </w:tc>
                <w:tc>
                  <w:tcPr>
                    <w:tcW w:w="1701" w:type="dxa"/>
                    <w:vAlign w:val="center"/>
                  </w:tcPr>
                  <w:p w14:paraId="0F85732F" w14:textId="77777777" w:rsidR="004B515D" w:rsidRPr="00CD30C6" w:rsidRDefault="00471E11" w:rsidP="004B515D">
                    <w:pPr>
                      <w:rPr>
                        <w:szCs w:val="21"/>
                      </w:rPr>
                    </w:pPr>
                    <w:r w:rsidRPr="00CD30C6">
                      <w:rPr>
                        <w:szCs w:val="21"/>
                      </w:rPr>
                      <w:t>资本市场业务合伙人</w:t>
                    </w:r>
                  </w:p>
                </w:tc>
                <w:tc>
                  <w:tcPr>
                    <w:tcW w:w="1984" w:type="dxa"/>
                    <w:vAlign w:val="center"/>
                  </w:tcPr>
                  <w:p w14:paraId="0DA09B78" w14:textId="77777777" w:rsidR="004B515D" w:rsidRDefault="00471E11" w:rsidP="004B515D">
                    <w:pPr>
                      <w:rPr>
                        <w:szCs w:val="21"/>
                      </w:rPr>
                    </w:pPr>
                    <w:r>
                      <w:t>2020年5月1日</w:t>
                    </w:r>
                  </w:p>
                </w:tc>
                <w:tc>
                  <w:tcPr>
                    <w:tcW w:w="1985" w:type="dxa"/>
                    <w:vAlign w:val="center"/>
                  </w:tcPr>
                  <w:p w14:paraId="65790E11" w14:textId="77777777" w:rsidR="004B515D" w:rsidRDefault="00471E11" w:rsidP="004B515D">
                    <w:pPr>
                      <w:rPr>
                        <w:szCs w:val="21"/>
                      </w:rPr>
                    </w:pPr>
                    <w:r>
                      <w:t>至今</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116822435"/>
              <w:lock w:val="sdtLocked"/>
            </w:sdtPr>
            <w:sdtEndPr/>
            <w:sdtContent>
              <w:tr w:rsidR="004B515D" w14:paraId="30E8B71F" w14:textId="77777777" w:rsidTr="00BF1510">
                <w:trPr>
                  <w:trHeight w:val="147"/>
                </w:trPr>
                <w:tc>
                  <w:tcPr>
                    <w:tcW w:w="851" w:type="dxa"/>
                    <w:vAlign w:val="center"/>
                  </w:tcPr>
                  <w:p w14:paraId="368EA2A0" w14:textId="77777777" w:rsidR="004B515D" w:rsidRDefault="00471E11" w:rsidP="004B515D">
                    <w:pPr>
                      <w:jc w:val="center"/>
                      <w:rPr>
                        <w:szCs w:val="21"/>
                      </w:rPr>
                    </w:pPr>
                    <w:r>
                      <w:t>陆健</w:t>
                    </w:r>
                  </w:p>
                </w:tc>
                <w:tc>
                  <w:tcPr>
                    <w:tcW w:w="3686" w:type="dxa"/>
                    <w:vAlign w:val="center"/>
                  </w:tcPr>
                  <w:p w14:paraId="1901B576" w14:textId="77777777" w:rsidR="004B515D" w:rsidRDefault="00471E11" w:rsidP="004B515D">
                    <w:pPr>
                      <w:rPr>
                        <w:szCs w:val="21"/>
                      </w:rPr>
                    </w:pPr>
                    <w:r>
                      <w:t>浙江大地钢结构有限公司</w:t>
                    </w:r>
                  </w:p>
                </w:tc>
                <w:tc>
                  <w:tcPr>
                    <w:tcW w:w="1701" w:type="dxa"/>
                    <w:vAlign w:val="center"/>
                  </w:tcPr>
                  <w:p w14:paraId="719B2178" w14:textId="77777777" w:rsidR="004B515D" w:rsidRDefault="00471E11" w:rsidP="004B515D">
                    <w:pPr>
                      <w:rPr>
                        <w:szCs w:val="21"/>
                      </w:rPr>
                    </w:pPr>
                    <w:r>
                      <w:t>董事</w:t>
                    </w:r>
                  </w:p>
                </w:tc>
                <w:tc>
                  <w:tcPr>
                    <w:tcW w:w="1984" w:type="dxa"/>
                    <w:vAlign w:val="center"/>
                  </w:tcPr>
                  <w:p w14:paraId="675FDBDF" w14:textId="77777777" w:rsidR="004B515D" w:rsidRDefault="00471E11" w:rsidP="004B515D">
                    <w:pPr>
                      <w:rPr>
                        <w:szCs w:val="21"/>
                      </w:rPr>
                    </w:pPr>
                    <w:r>
                      <w:t>2008年6月15日</w:t>
                    </w:r>
                  </w:p>
                </w:tc>
                <w:tc>
                  <w:tcPr>
                    <w:tcW w:w="1985" w:type="dxa"/>
                    <w:vAlign w:val="center"/>
                  </w:tcPr>
                  <w:p w14:paraId="6382EDC6" w14:textId="3BD2850B" w:rsidR="004B515D" w:rsidRDefault="00471E11" w:rsidP="004B515D">
                    <w:pPr>
                      <w:rPr>
                        <w:szCs w:val="21"/>
                      </w:rPr>
                    </w:pPr>
                    <w:r>
                      <w:t>20</w:t>
                    </w:r>
                    <w:r w:rsidR="00222210">
                      <w:t>21</w:t>
                    </w:r>
                    <w:r>
                      <w:t>年6月4日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845395477"/>
              <w:lock w:val="sdtLocked"/>
            </w:sdtPr>
            <w:sdtEndPr/>
            <w:sdtContent>
              <w:tr w:rsidR="004B515D" w14:paraId="33D42C17" w14:textId="77777777" w:rsidTr="00BF1510">
                <w:trPr>
                  <w:trHeight w:val="147"/>
                </w:trPr>
                <w:tc>
                  <w:tcPr>
                    <w:tcW w:w="851" w:type="dxa"/>
                    <w:vAlign w:val="center"/>
                  </w:tcPr>
                  <w:p w14:paraId="6AC5F334" w14:textId="77777777" w:rsidR="004B515D" w:rsidRDefault="00471E11" w:rsidP="004B515D">
                    <w:pPr>
                      <w:jc w:val="center"/>
                      <w:rPr>
                        <w:szCs w:val="21"/>
                      </w:rPr>
                    </w:pPr>
                    <w:r>
                      <w:t>陆健</w:t>
                    </w:r>
                  </w:p>
                </w:tc>
                <w:tc>
                  <w:tcPr>
                    <w:tcW w:w="3686" w:type="dxa"/>
                    <w:vAlign w:val="center"/>
                  </w:tcPr>
                  <w:p w14:paraId="47101504" w14:textId="77777777" w:rsidR="004B515D" w:rsidRDefault="00471E11" w:rsidP="004B515D">
                    <w:pPr>
                      <w:rPr>
                        <w:szCs w:val="21"/>
                      </w:rPr>
                    </w:pPr>
                    <w:r>
                      <w:t>中国巨石股份有限公司</w:t>
                    </w:r>
                  </w:p>
                </w:tc>
                <w:tc>
                  <w:tcPr>
                    <w:tcW w:w="1701" w:type="dxa"/>
                    <w:vAlign w:val="center"/>
                  </w:tcPr>
                  <w:p w14:paraId="4F030F7F" w14:textId="77777777" w:rsidR="004B515D" w:rsidRDefault="00471E11" w:rsidP="004B515D">
                    <w:pPr>
                      <w:rPr>
                        <w:szCs w:val="21"/>
                      </w:rPr>
                    </w:pPr>
                    <w:r>
                      <w:t>独立董事</w:t>
                    </w:r>
                  </w:p>
                </w:tc>
                <w:tc>
                  <w:tcPr>
                    <w:tcW w:w="1984" w:type="dxa"/>
                    <w:vAlign w:val="center"/>
                  </w:tcPr>
                  <w:p w14:paraId="43765B32" w14:textId="77777777" w:rsidR="004B515D" w:rsidRDefault="00471E11" w:rsidP="004B515D">
                    <w:pPr>
                      <w:rPr>
                        <w:szCs w:val="21"/>
                      </w:rPr>
                    </w:pPr>
                    <w:r>
                      <w:t>2017年11月17日</w:t>
                    </w:r>
                  </w:p>
                </w:tc>
                <w:tc>
                  <w:tcPr>
                    <w:tcW w:w="1985" w:type="dxa"/>
                    <w:vAlign w:val="center"/>
                  </w:tcPr>
                  <w:p w14:paraId="2E9561C2" w14:textId="77777777" w:rsidR="004B515D" w:rsidRDefault="00471E11" w:rsidP="004B515D">
                    <w:pPr>
                      <w:rPr>
                        <w:szCs w:val="21"/>
                      </w:rPr>
                    </w:pPr>
                    <w:r>
                      <w:t>2022年5月10日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923720235"/>
              <w:lock w:val="sdtLocked"/>
            </w:sdtPr>
            <w:sdtEndPr/>
            <w:sdtContent>
              <w:tr w:rsidR="004B515D" w14:paraId="743F9F71" w14:textId="77777777" w:rsidTr="00BF1510">
                <w:trPr>
                  <w:trHeight w:val="147"/>
                </w:trPr>
                <w:tc>
                  <w:tcPr>
                    <w:tcW w:w="851" w:type="dxa"/>
                    <w:vAlign w:val="center"/>
                  </w:tcPr>
                  <w:p w14:paraId="6DAC354F" w14:textId="77777777" w:rsidR="004B515D" w:rsidRDefault="00471E11" w:rsidP="004B515D">
                    <w:pPr>
                      <w:jc w:val="center"/>
                      <w:rPr>
                        <w:szCs w:val="21"/>
                      </w:rPr>
                    </w:pPr>
                    <w:r>
                      <w:t>陆健</w:t>
                    </w:r>
                  </w:p>
                </w:tc>
                <w:tc>
                  <w:tcPr>
                    <w:tcW w:w="3686" w:type="dxa"/>
                    <w:vAlign w:val="center"/>
                  </w:tcPr>
                  <w:p w14:paraId="0286186E" w14:textId="77777777" w:rsidR="004B515D" w:rsidRDefault="00471E11" w:rsidP="004B515D">
                    <w:pPr>
                      <w:rPr>
                        <w:szCs w:val="21"/>
                      </w:rPr>
                    </w:pPr>
                    <w:proofErr w:type="gramStart"/>
                    <w:r>
                      <w:t>聚信国际</w:t>
                    </w:r>
                    <w:proofErr w:type="gramEnd"/>
                    <w:r>
                      <w:t>融资租赁股份有限公司</w:t>
                    </w:r>
                  </w:p>
                </w:tc>
                <w:tc>
                  <w:tcPr>
                    <w:tcW w:w="1701" w:type="dxa"/>
                    <w:vAlign w:val="center"/>
                  </w:tcPr>
                  <w:p w14:paraId="6D63E9D5" w14:textId="77777777" w:rsidR="004B515D" w:rsidRDefault="00471E11" w:rsidP="004B515D">
                    <w:pPr>
                      <w:rPr>
                        <w:szCs w:val="21"/>
                      </w:rPr>
                    </w:pPr>
                    <w:r>
                      <w:t>独立董事</w:t>
                    </w:r>
                  </w:p>
                </w:tc>
                <w:tc>
                  <w:tcPr>
                    <w:tcW w:w="1984" w:type="dxa"/>
                    <w:vAlign w:val="center"/>
                  </w:tcPr>
                  <w:p w14:paraId="2D0E813A" w14:textId="77777777" w:rsidR="004B515D" w:rsidRDefault="00471E11" w:rsidP="004B515D">
                    <w:pPr>
                      <w:rPr>
                        <w:szCs w:val="21"/>
                      </w:rPr>
                    </w:pPr>
                    <w:r>
                      <w:t>2019年8月14日</w:t>
                    </w:r>
                  </w:p>
                </w:tc>
                <w:tc>
                  <w:tcPr>
                    <w:tcW w:w="1985" w:type="dxa"/>
                    <w:vAlign w:val="center"/>
                  </w:tcPr>
                  <w:p w14:paraId="20804765" w14:textId="77777777" w:rsidR="004B515D" w:rsidRDefault="00471E11" w:rsidP="004B515D">
                    <w:pPr>
                      <w:rPr>
                        <w:szCs w:val="21"/>
                      </w:rPr>
                    </w:pPr>
                    <w:r>
                      <w:t>2022年8月13日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457942453"/>
              <w:lock w:val="sdtLocked"/>
            </w:sdtPr>
            <w:sdtEndPr/>
            <w:sdtContent>
              <w:tr w:rsidR="004B515D" w14:paraId="30174943" w14:textId="77777777" w:rsidTr="00BF1510">
                <w:trPr>
                  <w:trHeight w:val="147"/>
                </w:trPr>
                <w:tc>
                  <w:tcPr>
                    <w:tcW w:w="851" w:type="dxa"/>
                    <w:vAlign w:val="center"/>
                  </w:tcPr>
                  <w:p w14:paraId="47D4A344" w14:textId="77777777" w:rsidR="004B515D" w:rsidRDefault="00471E11" w:rsidP="004B515D">
                    <w:pPr>
                      <w:jc w:val="center"/>
                      <w:rPr>
                        <w:szCs w:val="21"/>
                      </w:rPr>
                    </w:pPr>
                    <w:r>
                      <w:t>陈海英</w:t>
                    </w:r>
                  </w:p>
                </w:tc>
                <w:tc>
                  <w:tcPr>
                    <w:tcW w:w="3686" w:type="dxa"/>
                    <w:vAlign w:val="center"/>
                  </w:tcPr>
                  <w:p w14:paraId="4388533A" w14:textId="77777777" w:rsidR="004B515D" w:rsidRDefault="00471E11" w:rsidP="004B515D">
                    <w:pPr>
                      <w:rPr>
                        <w:szCs w:val="21"/>
                      </w:rPr>
                    </w:pPr>
                    <w:r>
                      <w:t>宁波龙元投资有限公司</w:t>
                    </w:r>
                  </w:p>
                </w:tc>
                <w:tc>
                  <w:tcPr>
                    <w:tcW w:w="1701" w:type="dxa"/>
                    <w:vAlign w:val="center"/>
                  </w:tcPr>
                  <w:p w14:paraId="5FEDA4A5" w14:textId="77777777" w:rsidR="004B515D" w:rsidRDefault="00471E11" w:rsidP="004B515D">
                    <w:pPr>
                      <w:rPr>
                        <w:szCs w:val="21"/>
                      </w:rPr>
                    </w:pPr>
                    <w:r>
                      <w:t>监事</w:t>
                    </w:r>
                  </w:p>
                </w:tc>
                <w:tc>
                  <w:tcPr>
                    <w:tcW w:w="1984" w:type="dxa"/>
                    <w:vAlign w:val="center"/>
                  </w:tcPr>
                  <w:p w14:paraId="3AD24035" w14:textId="77777777" w:rsidR="004B515D" w:rsidRDefault="00471E11" w:rsidP="004B515D">
                    <w:pPr>
                      <w:rPr>
                        <w:szCs w:val="21"/>
                      </w:rPr>
                    </w:pPr>
                    <w:r>
                      <w:t>2007年12月2日</w:t>
                    </w:r>
                  </w:p>
                </w:tc>
                <w:tc>
                  <w:tcPr>
                    <w:tcW w:w="1985" w:type="dxa"/>
                    <w:vAlign w:val="center"/>
                  </w:tcPr>
                  <w:p w14:paraId="2EF60B2B" w14:textId="77777777" w:rsidR="004B515D" w:rsidRDefault="00471E11" w:rsidP="004B515D">
                    <w:pPr>
                      <w:rPr>
                        <w:szCs w:val="21"/>
                      </w:rPr>
                    </w:pPr>
                    <w:r>
                      <w:t>2022年12月1日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355743535"/>
              <w:lock w:val="sdtLocked"/>
            </w:sdtPr>
            <w:sdtEndPr/>
            <w:sdtContent>
              <w:tr w:rsidR="004B515D" w14:paraId="509B2B72" w14:textId="77777777" w:rsidTr="00BF1510">
                <w:trPr>
                  <w:trHeight w:val="147"/>
                </w:trPr>
                <w:tc>
                  <w:tcPr>
                    <w:tcW w:w="851" w:type="dxa"/>
                    <w:vAlign w:val="center"/>
                  </w:tcPr>
                  <w:p w14:paraId="0862649D" w14:textId="77777777" w:rsidR="004B515D" w:rsidRDefault="00471E11" w:rsidP="004B515D">
                    <w:pPr>
                      <w:jc w:val="center"/>
                      <w:rPr>
                        <w:szCs w:val="21"/>
                      </w:rPr>
                    </w:pPr>
                    <w:r>
                      <w:t>陈海英</w:t>
                    </w:r>
                  </w:p>
                </w:tc>
                <w:tc>
                  <w:tcPr>
                    <w:tcW w:w="3686" w:type="dxa"/>
                    <w:vAlign w:val="center"/>
                  </w:tcPr>
                  <w:p w14:paraId="41BA8346" w14:textId="77777777" w:rsidR="004B515D" w:rsidRDefault="00471E11" w:rsidP="004B515D">
                    <w:pPr>
                      <w:rPr>
                        <w:szCs w:val="21"/>
                      </w:rPr>
                    </w:pPr>
                    <w:r>
                      <w:t>上海龙源建材经营有限公司</w:t>
                    </w:r>
                  </w:p>
                </w:tc>
                <w:tc>
                  <w:tcPr>
                    <w:tcW w:w="1701" w:type="dxa"/>
                    <w:vAlign w:val="center"/>
                  </w:tcPr>
                  <w:p w14:paraId="2B4ADCAA" w14:textId="77777777" w:rsidR="004B515D" w:rsidRDefault="00471E11" w:rsidP="004B515D">
                    <w:pPr>
                      <w:rPr>
                        <w:szCs w:val="21"/>
                      </w:rPr>
                    </w:pPr>
                    <w:r>
                      <w:t>监事</w:t>
                    </w:r>
                  </w:p>
                </w:tc>
                <w:tc>
                  <w:tcPr>
                    <w:tcW w:w="1984" w:type="dxa"/>
                    <w:vAlign w:val="center"/>
                  </w:tcPr>
                  <w:p w14:paraId="72001D21" w14:textId="77777777" w:rsidR="004B515D" w:rsidRDefault="00471E11" w:rsidP="004B515D">
                    <w:pPr>
                      <w:rPr>
                        <w:szCs w:val="21"/>
                      </w:rPr>
                    </w:pPr>
                    <w:r>
                      <w:t>2012年3月28日</w:t>
                    </w:r>
                  </w:p>
                </w:tc>
                <w:tc>
                  <w:tcPr>
                    <w:tcW w:w="1985" w:type="dxa"/>
                    <w:vAlign w:val="center"/>
                  </w:tcPr>
                  <w:p w14:paraId="096A5DBF" w14:textId="77777777" w:rsidR="004B515D" w:rsidRDefault="00471E11" w:rsidP="004B515D">
                    <w:pPr>
                      <w:rPr>
                        <w:szCs w:val="21"/>
                      </w:rPr>
                    </w:pPr>
                    <w:r>
                      <w:t>2024年3月27日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907335479"/>
              <w:lock w:val="sdtLocked"/>
            </w:sdtPr>
            <w:sdtEndPr/>
            <w:sdtContent>
              <w:tr w:rsidR="004B515D" w14:paraId="2B95C129" w14:textId="77777777" w:rsidTr="00BF1510">
                <w:trPr>
                  <w:trHeight w:val="147"/>
                </w:trPr>
                <w:tc>
                  <w:tcPr>
                    <w:tcW w:w="851" w:type="dxa"/>
                    <w:vAlign w:val="center"/>
                  </w:tcPr>
                  <w:p w14:paraId="6BDEA40E" w14:textId="77777777" w:rsidR="004B515D" w:rsidRDefault="00471E11" w:rsidP="004B515D">
                    <w:pPr>
                      <w:jc w:val="center"/>
                      <w:rPr>
                        <w:szCs w:val="21"/>
                      </w:rPr>
                    </w:pPr>
                    <w:r>
                      <w:t>何曙光</w:t>
                    </w:r>
                  </w:p>
                </w:tc>
                <w:tc>
                  <w:tcPr>
                    <w:tcW w:w="3686" w:type="dxa"/>
                    <w:vAlign w:val="center"/>
                  </w:tcPr>
                  <w:p w14:paraId="57489FA6" w14:textId="77777777" w:rsidR="004B515D" w:rsidRDefault="00471E11" w:rsidP="004B515D">
                    <w:pPr>
                      <w:rPr>
                        <w:szCs w:val="21"/>
                      </w:rPr>
                    </w:pPr>
                    <w:r>
                      <w:t>上海飞龙房地产开发有限公司 </w:t>
                    </w:r>
                  </w:p>
                </w:tc>
                <w:tc>
                  <w:tcPr>
                    <w:tcW w:w="1701" w:type="dxa"/>
                    <w:vAlign w:val="center"/>
                  </w:tcPr>
                  <w:p w14:paraId="1821992B" w14:textId="77777777" w:rsidR="004B515D" w:rsidRDefault="00471E11" w:rsidP="004B515D">
                    <w:pPr>
                      <w:rPr>
                        <w:szCs w:val="21"/>
                      </w:rPr>
                    </w:pPr>
                    <w:r>
                      <w:t>监事</w:t>
                    </w:r>
                  </w:p>
                </w:tc>
                <w:tc>
                  <w:tcPr>
                    <w:tcW w:w="1984" w:type="dxa"/>
                    <w:vAlign w:val="center"/>
                  </w:tcPr>
                  <w:p w14:paraId="5BFDD5BE" w14:textId="77777777" w:rsidR="004B515D" w:rsidRDefault="00471E11" w:rsidP="004B515D">
                    <w:pPr>
                      <w:rPr>
                        <w:szCs w:val="21"/>
                      </w:rPr>
                    </w:pPr>
                    <w:r>
                      <w:t>2017年9月23日</w:t>
                    </w:r>
                  </w:p>
                </w:tc>
                <w:tc>
                  <w:tcPr>
                    <w:tcW w:w="1985" w:type="dxa"/>
                    <w:vAlign w:val="center"/>
                  </w:tcPr>
                  <w:p w14:paraId="33FDD309" w14:textId="77777777" w:rsidR="004B515D" w:rsidRDefault="00471E11" w:rsidP="004B515D">
                    <w:pPr>
                      <w:rPr>
                        <w:szCs w:val="21"/>
                      </w:rPr>
                    </w:pPr>
                    <w:r>
                      <w:t>2023年9月22日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748848602"/>
              <w:lock w:val="sdtLocked"/>
            </w:sdtPr>
            <w:sdtEndPr/>
            <w:sdtContent>
              <w:tr w:rsidR="004B515D" w14:paraId="353A218C" w14:textId="77777777" w:rsidTr="00BF1510">
                <w:trPr>
                  <w:trHeight w:val="147"/>
                </w:trPr>
                <w:tc>
                  <w:tcPr>
                    <w:tcW w:w="851" w:type="dxa"/>
                    <w:vAlign w:val="center"/>
                  </w:tcPr>
                  <w:p w14:paraId="2B2000E9" w14:textId="77777777" w:rsidR="004B515D" w:rsidRDefault="00471E11" w:rsidP="004B515D">
                    <w:pPr>
                      <w:jc w:val="center"/>
                      <w:rPr>
                        <w:szCs w:val="21"/>
                      </w:rPr>
                    </w:pPr>
                    <w:r>
                      <w:t>肖</w:t>
                    </w:r>
                    <w:proofErr w:type="gramStart"/>
                    <w:r>
                      <w:t>坚</w:t>
                    </w:r>
                    <w:proofErr w:type="gramEnd"/>
                    <w:r>
                      <w:t>武</w:t>
                    </w:r>
                  </w:p>
                </w:tc>
                <w:tc>
                  <w:tcPr>
                    <w:tcW w:w="3686" w:type="dxa"/>
                    <w:vAlign w:val="center"/>
                  </w:tcPr>
                  <w:p w14:paraId="05CFBB45" w14:textId="77777777" w:rsidR="004B515D" w:rsidRDefault="00471E11" w:rsidP="004B515D">
                    <w:pPr>
                      <w:rPr>
                        <w:szCs w:val="21"/>
                      </w:rPr>
                    </w:pPr>
                    <w:r>
                      <w:t>上海信安幕墙建筑装饰有限公司</w:t>
                    </w:r>
                  </w:p>
                </w:tc>
                <w:tc>
                  <w:tcPr>
                    <w:tcW w:w="1701" w:type="dxa"/>
                    <w:vAlign w:val="center"/>
                  </w:tcPr>
                  <w:p w14:paraId="0D500AA1" w14:textId="77777777" w:rsidR="004B515D" w:rsidRDefault="00471E11" w:rsidP="004B515D">
                    <w:pPr>
                      <w:rPr>
                        <w:szCs w:val="21"/>
                      </w:rPr>
                    </w:pPr>
                    <w:r>
                      <w:t>董事</w:t>
                    </w:r>
                  </w:p>
                </w:tc>
                <w:tc>
                  <w:tcPr>
                    <w:tcW w:w="1984" w:type="dxa"/>
                    <w:vAlign w:val="center"/>
                  </w:tcPr>
                  <w:p w14:paraId="52B47DAE" w14:textId="77777777" w:rsidR="004B515D" w:rsidRDefault="00471E11" w:rsidP="004B515D">
                    <w:pPr>
                      <w:rPr>
                        <w:szCs w:val="21"/>
                      </w:rPr>
                    </w:pPr>
                    <w:r>
                      <w:t>2017年5月8日</w:t>
                    </w:r>
                  </w:p>
                </w:tc>
                <w:tc>
                  <w:tcPr>
                    <w:tcW w:w="1985" w:type="dxa"/>
                    <w:vAlign w:val="center"/>
                  </w:tcPr>
                  <w:p w14:paraId="71466914" w14:textId="77777777" w:rsidR="004B515D" w:rsidRDefault="00471E11" w:rsidP="004B515D">
                    <w:pPr>
                      <w:rPr>
                        <w:szCs w:val="21"/>
                      </w:rPr>
                    </w:pPr>
                    <w:r>
                      <w:t>2023年5月7日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388834874"/>
              <w:lock w:val="sdtLocked"/>
            </w:sdtPr>
            <w:sdtEndPr/>
            <w:sdtContent>
              <w:tr w:rsidR="004B515D" w14:paraId="6E50D1F1" w14:textId="77777777" w:rsidTr="00BF1510">
                <w:trPr>
                  <w:trHeight w:val="147"/>
                </w:trPr>
                <w:tc>
                  <w:tcPr>
                    <w:tcW w:w="851" w:type="dxa"/>
                    <w:vAlign w:val="center"/>
                  </w:tcPr>
                  <w:p w14:paraId="1225C650" w14:textId="77777777" w:rsidR="004B515D" w:rsidRDefault="00471E11" w:rsidP="004B515D">
                    <w:pPr>
                      <w:jc w:val="center"/>
                      <w:rPr>
                        <w:szCs w:val="21"/>
                      </w:rPr>
                    </w:pPr>
                    <w:r>
                      <w:t>肖</w:t>
                    </w:r>
                    <w:proofErr w:type="gramStart"/>
                    <w:r>
                      <w:t>坚</w:t>
                    </w:r>
                    <w:proofErr w:type="gramEnd"/>
                    <w:r>
                      <w:t>武</w:t>
                    </w:r>
                  </w:p>
                </w:tc>
                <w:tc>
                  <w:tcPr>
                    <w:tcW w:w="3686" w:type="dxa"/>
                    <w:vAlign w:val="center"/>
                  </w:tcPr>
                  <w:p w14:paraId="4E35A55B" w14:textId="77777777" w:rsidR="004B515D" w:rsidRDefault="00471E11" w:rsidP="004B515D">
                    <w:pPr>
                      <w:rPr>
                        <w:szCs w:val="21"/>
                      </w:rPr>
                    </w:pPr>
                    <w:r>
                      <w:t>上海龙源建材经营有限公司</w:t>
                    </w:r>
                  </w:p>
                </w:tc>
                <w:tc>
                  <w:tcPr>
                    <w:tcW w:w="1701" w:type="dxa"/>
                    <w:vAlign w:val="center"/>
                  </w:tcPr>
                  <w:p w14:paraId="7B157A08" w14:textId="77777777" w:rsidR="004B515D" w:rsidRDefault="00471E11" w:rsidP="004B515D">
                    <w:pPr>
                      <w:rPr>
                        <w:szCs w:val="21"/>
                      </w:rPr>
                    </w:pPr>
                    <w:r>
                      <w:t>监事</w:t>
                    </w:r>
                  </w:p>
                </w:tc>
                <w:tc>
                  <w:tcPr>
                    <w:tcW w:w="1984" w:type="dxa"/>
                    <w:vAlign w:val="center"/>
                  </w:tcPr>
                  <w:p w14:paraId="01F78D48" w14:textId="77777777" w:rsidR="004B515D" w:rsidRDefault="00471E11" w:rsidP="004B515D">
                    <w:pPr>
                      <w:rPr>
                        <w:szCs w:val="21"/>
                      </w:rPr>
                    </w:pPr>
                    <w:r>
                      <w:t>2018年3月28日</w:t>
                    </w:r>
                  </w:p>
                </w:tc>
                <w:tc>
                  <w:tcPr>
                    <w:tcW w:w="1985" w:type="dxa"/>
                    <w:vAlign w:val="center"/>
                  </w:tcPr>
                  <w:p w14:paraId="10F3A6C0" w14:textId="77777777" w:rsidR="004B515D" w:rsidRDefault="00471E11" w:rsidP="004B515D">
                    <w:pPr>
                      <w:rPr>
                        <w:szCs w:val="21"/>
                      </w:rPr>
                    </w:pPr>
                    <w:r>
                      <w:t>2024年3月27日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503697586"/>
              <w:lock w:val="sdtLocked"/>
            </w:sdtPr>
            <w:sdtEndPr/>
            <w:sdtContent>
              <w:tr w:rsidR="004B515D" w14:paraId="3C7E030E" w14:textId="77777777" w:rsidTr="00BF1510">
                <w:trPr>
                  <w:trHeight w:val="147"/>
                </w:trPr>
                <w:tc>
                  <w:tcPr>
                    <w:tcW w:w="851" w:type="dxa"/>
                    <w:vAlign w:val="center"/>
                  </w:tcPr>
                  <w:p w14:paraId="2D92F241" w14:textId="77777777" w:rsidR="004B515D" w:rsidRDefault="00471E11" w:rsidP="004B515D">
                    <w:pPr>
                      <w:jc w:val="center"/>
                      <w:rPr>
                        <w:szCs w:val="21"/>
                      </w:rPr>
                    </w:pPr>
                    <w:r>
                      <w:t>肖</w:t>
                    </w:r>
                    <w:proofErr w:type="gramStart"/>
                    <w:r>
                      <w:t>坚</w:t>
                    </w:r>
                    <w:proofErr w:type="gramEnd"/>
                    <w:r>
                      <w:t>武</w:t>
                    </w:r>
                  </w:p>
                </w:tc>
                <w:tc>
                  <w:tcPr>
                    <w:tcW w:w="3686" w:type="dxa"/>
                    <w:vAlign w:val="center"/>
                  </w:tcPr>
                  <w:p w14:paraId="79646A12" w14:textId="77777777" w:rsidR="004B515D" w:rsidRDefault="00471E11" w:rsidP="004B515D">
                    <w:pPr>
                      <w:rPr>
                        <w:szCs w:val="21"/>
                      </w:rPr>
                    </w:pPr>
                    <w:r>
                      <w:t>上海龙元建设工程有限公司</w:t>
                    </w:r>
                  </w:p>
                </w:tc>
                <w:tc>
                  <w:tcPr>
                    <w:tcW w:w="1701" w:type="dxa"/>
                    <w:vAlign w:val="center"/>
                  </w:tcPr>
                  <w:p w14:paraId="1C46392A" w14:textId="77777777" w:rsidR="004B515D" w:rsidRDefault="00471E11" w:rsidP="004B515D">
                    <w:pPr>
                      <w:rPr>
                        <w:szCs w:val="21"/>
                      </w:rPr>
                    </w:pPr>
                    <w:r>
                      <w:t>董事</w:t>
                    </w:r>
                  </w:p>
                </w:tc>
                <w:tc>
                  <w:tcPr>
                    <w:tcW w:w="1984" w:type="dxa"/>
                    <w:vAlign w:val="center"/>
                  </w:tcPr>
                  <w:p w14:paraId="4D0BC737" w14:textId="77777777" w:rsidR="004B515D" w:rsidRDefault="00471E11" w:rsidP="004B515D">
                    <w:pPr>
                      <w:rPr>
                        <w:szCs w:val="21"/>
                      </w:rPr>
                    </w:pPr>
                    <w:r>
                      <w:t>2016年8月20日</w:t>
                    </w:r>
                  </w:p>
                </w:tc>
                <w:tc>
                  <w:tcPr>
                    <w:tcW w:w="1985" w:type="dxa"/>
                    <w:vAlign w:val="center"/>
                  </w:tcPr>
                  <w:p w14:paraId="57E66358" w14:textId="77777777" w:rsidR="004B515D" w:rsidRDefault="00471E11" w:rsidP="004B515D">
                    <w:pPr>
                      <w:rPr>
                        <w:szCs w:val="21"/>
                      </w:rPr>
                    </w:pPr>
                    <w:r>
                      <w:t>2022年7月10日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321131325"/>
              <w:lock w:val="sdtLocked"/>
            </w:sdtPr>
            <w:sdtEndPr/>
            <w:sdtContent>
              <w:tr w:rsidR="004B515D" w14:paraId="1D4FA4E1" w14:textId="77777777" w:rsidTr="00BF1510">
                <w:trPr>
                  <w:trHeight w:val="147"/>
                </w:trPr>
                <w:tc>
                  <w:tcPr>
                    <w:tcW w:w="851" w:type="dxa"/>
                    <w:vAlign w:val="center"/>
                  </w:tcPr>
                  <w:p w14:paraId="494812FE" w14:textId="77777777" w:rsidR="004B515D" w:rsidRDefault="00471E11" w:rsidP="004B515D">
                    <w:pPr>
                      <w:jc w:val="center"/>
                      <w:rPr>
                        <w:szCs w:val="21"/>
                      </w:rPr>
                    </w:pPr>
                    <w:r>
                      <w:t>肖</w:t>
                    </w:r>
                    <w:proofErr w:type="gramStart"/>
                    <w:r>
                      <w:t>坚</w:t>
                    </w:r>
                    <w:proofErr w:type="gramEnd"/>
                    <w:r>
                      <w:t>武</w:t>
                    </w:r>
                  </w:p>
                </w:tc>
                <w:tc>
                  <w:tcPr>
                    <w:tcW w:w="3686" w:type="dxa"/>
                    <w:vAlign w:val="center"/>
                  </w:tcPr>
                  <w:p w14:paraId="6D0D6B1E" w14:textId="77777777" w:rsidR="004B515D" w:rsidRDefault="00471E11" w:rsidP="004B515D">
                    <w:pPr>
                      <w:rPr>
                        <w:szCs w:val="21"/>
                      </w:rPr>
                    </w:pPr>
                    <w:r w:rsidRPr="007D4B73">
                      <w:rPr>
                        <w:sz w:val="18"/>
                        <w:szCs w:val="21"/>
                      </w:rPr>
                      <w:t>龙元明</w:t>
                    </w:r>
                    <w:proofErr w:type="gramStart"/>
                    <w:r w:rsidRPr="007D4B73">
                      <w:rPr>
                        <w:sz w:val="18"/>
                        <w:szCs w:val="21"/>
                      </w:rPr>
                      <w:t>榭</w:t>
                    </w:r>
                    <w:proofErr w:type="gramEnd"/>
                    <w:r w:rsidRPr="007D4B73">
                      <w:rPr>
                        <w:sz w:val="18"/>
                        <w:szCs w:val="21"/>
                      </w:rPr>
                      <w:t>项目管理咨询（宁波）有限公司</w:t>
                    </w:r>
                  </w:p>
                </w:tc>
                <w:tc>
                  <w:tcPr>
                    <w:tcW w:w="1701" w:type="dxa"/>
                    <w:vAlign w:val="center"/>
                  </w:tcPr>
                  <w:p w14:paraId="36D35DBA" w14:textId="77777777" w:rsidR="004B515D" w:rsidRDefault="00471E11" w:rsidP="004B515D">
                    <w:pPr>
                      <w:rPr>
                        <w:szCs w:val="21"/>
                      </w:rPr>
                    </w:pPr>
                    <w:r>
                      <w:t>监事</w:t>
                    </w:r>
                  </w:p>
                </w:tc>
                <w:tc>
                  <w:tcPr>
                    <w:tcW w:w="1984" w:type="dxa"/>
                    <w:vAlign w:val="center"/>
                  </w:tcPr>
                  <w:p w14:paraId="65BF7DE9" w14:textId="77777777" w:rsidR="004B515D" w:rsidRDefault="00471E11" w:rsidP="004B515D">
                    <w:pPr>
                      <w:rPr>
                        <w:szCs w:val="21"/>
                      </w:rPr>
                    </w:pPr>
                    <w:r>
                      <w:t>2019年11月21日</w:t>
                    </w:r>
                  </w:p>
                </w:tc>
                <w:tc>
                  <w:tcPr>
                    <w:tcW w:w="1985" w:type="dxa"/>
                    <w:vAlign w:val="center"/>
                  </w:tcPr>
                  <w:p w14:paraId="7E4E4F93" w14:textId="77777777" w:rsidR="004B515D" w:rsidRDefault="00471E11" w:rsidP="004B515D">
                    <w:pPr>
                      <w:rPr>
                        <w:szCs w:val="21"/>
                      </w:rPr>
                    </w:pPr>
                    <w:r>
                      <w:t>2024年11月20日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629978524"/>
              <w:lock w:val="sdtLocked"/>
            </w:sdtPr>
            <w:sdtEndPr/>
            <w:sdtContent>
              <w:tr w:rsidR="004B515D" w14:paraId="21AB873D" w14:textId="77777777" w:rsidTr="00BF1510">
                <w:trPr>
                  <w:trHeight w:val="147"/>
                </w:trPr>
                <w:tc>
                  <w:tcPr>
                    <w:tcW w:w="851" w:type="dxa"/>
                    <w:vAlign w:val="center"/>
                  </w:tcPr>
                  <w:p w14:paraId="13750390" w14:textId="77777777" w:rsidR="004B515D" w:rsidRDefault="00471E11" w:rsidP="004B515D">
                    <w:pPr>
                      <w:jc w:val="center"/>
                      <w:rPr>
                        <w:szCs w:val="21"/>
                      </w:rPr>
                    </w:pPr>
                    <w:r>
                      <w:t>肖</w:t>
                    </w:r>
                    <w:proofErr w:type="gramStart"/>
                    <w:r>
                      <w:t>坚</w:t>
                    </w:r>
                    <w:proofErr w:type="gramEnd"/>
                    <w:r>
                      <w:t>武</w:t>
                    </w:r>
                  </w:p>
                </w:tc>
                <w:tc>
                  <w:tcPr>
                    <w:tcW w:w="3686" w:type="dxa"/>
                    <w:vAlign w:val="center"/>
                  </w:tcPr>
                  <w:p w14:paraId="0B166B28" w14:textId="77777777" w:rsidR="004B515D" w:rsidRDefault="00471E11" w:rsidP="004B515D">
                    <w:pPr>
                      <w:rPr>
                        <w:szCs w:val="21"/>
                      </w:rPr>
                    </w:pPr>
                    <w:r>
                      <w:t>浙江文创小额贷款股份有限公司</w:t>
                    </w:r>
                  </w:p>
                </w:tc>
                <w:tc>
                  <w:tcPr>
                    <w:tcW w:w="1701" w:type="dxa"/>
                    <w:vAlign w:val="center"/>
                  </w:tcPr>
                  <w:p w14:paraId="761987B7" w14:textId="77777777" w:rsidR="004B515D" w:rsidRDefault="00471E11" w:rsidP="004B515D">
                    <w:pPr>
                      <w:rPr>
                        <w:szCs w:val="21"/>
                      </w:rPr>
                    </w:pPr>
                    <w:r>
                      <w:t>董事</w:t>
                    </w:r>
                  </w:p>
                </w:tc>
                <w:tc>
                  <w:tcPr>
                    <w:tcW w:w="1984" w:type="dxa"/>
                    <w:vAlign w:val="center"/>
                  </w:tcPr>
                  <w:p w14:paraId="4C785B6F" w14:textId="77777777" w:rsidR="004B515D" w:rsidRDefault="00471E11" w:rsidP="004B515D">
                    <w:pPr>
                      <w:rPr>
                        <w:szCs w:val="21"/>
                      </w:rPr>
                    </w:pPr>
                    <w:r>
                      <w:t>2015年1月29日</w:t>
                    </w:r>
                  </w:p>
                </w:tc>
                <w:tc>
                  <w:tcPr>
                    <w:tcW w:w="1985" w:type="dxa"/>
                    <w:vAlign w:val="center"/>
                  </w:tcPr>
                  <w:p w14:paraId="40589727" w14:textId="77777777" w:rsidR="004B515D" w:rsidRDefault="00471E11" w:rsidP="004B515D">
                    <w:pPr>
                      <w:rPr>
                        <w:szCs w:val="21"/>
                      </w:rPr>
                    </w:pPr>
                    <w:r>
                      <w:t>2024年1月28日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29257228"/>
              <w:lock w:val="sdtLocked"/>
            </w:sdtPr>
            <w:sdtEndPr/>
            <w:sdtContent>
              <w:tr w:rsidR="004B515D" w14:paraId="1B380B97" w14:textId="77777777" w:rsidTr="00BF1510">
                <w:trPr>
                  <w:trHeight w:val="147"/>
                </w:trPr>
                <w:tc>
                  <w:tcPr>
                    <w:tcW w:w="851" w:type="dxa"/>
                    <w:vAlign w:val="center"/>
                  </w:tcPr>
                  <w:p w14:paraId="4C70015B" w14:textId="77777777" w:rsidR="004B515D" w:rsidRDefault="00471E11" w:rsidP="004B515D">
                    <w:pPr>
                      <w:jc w:val="center"/>
                      <w:rPr>
                        <w:szCs w:val="21"/>
                      </w:rPr>
                    </w:pPr>
                    <w:r>
                      <w:t>张丽</w:t>
                    </w:r>
                  </w:p>
                </w:tc>
                <w:tc>
                  <w:tcPr>
                    <w:tcW w:w="3686" w:type="dxa"/>
                    <w:vAlign w:val="center"/>
                  </w:tcPr>
                  <w:p w14:paraId="7FF0E3DC" w14:textId="77777777" w:rsidR="004B515D" w:rsidRDefault="00471E11" w:rsidP="004B515D">
                    <w:pPr>
                      <w:rPr>
                        <w:szCs w:val="21"/>
                      </w:rPr>
                    </w:pPr>
                    <w:r>
                      <w:t>浙江大地钢结构有限公司</w:t>
                    </w:r>
                  </w:p>
                </w:tc>
                <w:tc>
                  <w:tcPr>
                    <w:tcW w:w="1701" w:type="dxa"/>
                    <w:vAlign w:val="center"/>
                  </w:tcPr>
                  <w:p w14:paraId="57626D06" w14:textId="77777777" w:rsidR="004B515D" w:rsidRDefault="00471E11" w:rsidP="004B515D">
                    <w:pPr>
                      <w:rPr>
                        <w:szCs w:val="21"/>
                      </w:rPr>
                    </w:pPr>
                    <w:r>
                      <w:t>监事会主席</w:t>
                    </w:r>
                  </w:p>
                </w:tc>
                <w:tc>
                  <w:tcPr>
                    <w:tcW w:w="1984" w:type="dxa"/>
                    <w:vAlign w:val="center"/>
                  </w:tcPr>
                  <w:p w14:paraId="75FD73FD" w14:textId="77777777" w:rsidR="004B515D" w:rsidRDefault="00471E11" w:rsidP="004B515D">
                    <w:pPr>
                      <w:rPr>
                        <w:szCs w:val="21"/>
                      </w:rPr>
                    </w:pPr>
                    <w:r>
                      <w:t>2011年6月15日</w:t>
                    </w:r>
                  </w:p>
                </w:tc>
                <w:tc>
                  <w:tcPr>
                    <w:tcW w:w="1985" w:type="dxa"/>
                    <w:vAlign w:val="center"/>
                  </w:tcPr>
                  <w:p w14:paraId="1757B7EF" w14:textId="77777777" w:rsidR="004B515D" w:rsidRDefault="00471E11" w:rsidP="004B515D">
                    <w:pPr>
                      <w:rPr>
                        <w:szCs w:val="21"/>
                      </w:rPr>
                    </w:pPr>
                    <w:r>
                      <w:t>2023年6月14日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13843141"/>
              <w:lock w:val="sdtLocked"/>
            </w:sdtPr>
            <w:sdtEndPr/>
            <w:sdtContent>
              <w:tr w:rsidR="004B515D" w14:paraId="2C05A019" w14:textId="77777777" w:rsidTr="00BF1510">
                <w:trPr>
                  <w:trHeight w:val="147"/>
                </w:trPr>
                <w:tc>
                  <w:tcPr>
                    <w:tcW w:w="851" w:type="dxa"/>
                    <w:vAlign w:val="center"/>
                  </w:tcPr>
                  <w:p w14:paraId="5021696F" w14:textId="77777777" w:rsidR="004B515D" w:rsidRDefault="00471E11" w:rsidP="004B515D">
                    <w:pPr>
                      <w:jc w:val="center"/>
                      <w:rPr>
                        <w:szCs w:val="21"/>
                      </w:rPr>
                    </w:pPr>
                    <w:r>
                      <w:t>张丽</w:t>
                    </w:r>
                  </w:p>
                </w:tc>
                <w:tc>
                  <w:tcPr>
                    <w:tcW w:w="3686" w:type="dxa"/>
                    <w:vAlign w:val="center"/>
                  </w:tcPr>
                  <w:p w14:paraId="2CD6AF67" w14:textId="77777777" w:rsidR="004B515D" w:rsidRDefault="00471E11" w:rsidP="004B515D">
                    <w:pPr>
                      <w:rPr>
                        <w:szCs w:val="21"/>
                      </w:rPr>
                    </w:pPr>
                    <w:r>
                      <w:t>上海石与</w:t>
                    </w:r>
                    <w:proofErr w:type="gramStart"/>
                    <w:r>
                      <w:t>木投资</w:t>
                    </w:r>
                    <w:proofErr w:type="gramEnd"/>
                    <w:r>
                      <w:t>咨询有限公司</w:t>
                    </w:r>
                  </w:p>
                </w:tc>
                <w:tc>
                  <w:tcPr>
                    <w:tcW w:w="1701" w:type="dxa"/>
                    <w:vAlign w:val="center"/>
                  </w:tcPr>
                  <w:p w14:paraId="4313C15C" w14:textId="77777777" w:rsidR="004B515D" w:rsidRDefault="00471E11" w:rsidP="004B515D">
                    <w:pPr>
                      <w:rPr>
                        <w:szCs w:val="21"/>
                      </w:rPr>
                    </w:pPr>
                    <w:r>
                      <w:t>监事</w:t>
                    </w:r>
                  </w:p>
                </w:tc>
                <w:tc>
                  <w:tcPr>
                    <w:tcW w:w="1984" w:type="dxa"/>
                    <w:vAlign w:val="center"/>
                  </w:tcPr>
                  <w:p w14:paraId="67EDB013" w14:textId="77777777" w:rsidR="004B515D" w:rsidRDefault="00471E11" w:rsidP="004B515D">
                    <w:pPr>
                      <w:rPr>
                        <w:szCs w:val="21"/>
                      </w:rPr>
                    </w:pPr>
                    <w:r>
                      <w:t>2012年9月16日</w:t>
                    </w:r>
                  </w:p>
                </w:tc>
                <w:tc>
                  <w:tcPr>
                    <w:tcW w:w="1985" w:type="dxa"/>
                    <w:vAlign w:val="center"/>
                  </w:tcPr>
                  <w:p w14:paraId="2488B7F3" w14:textId="77777777" w:rsidR="004B515D" w:rsidRDefault="00471E11" w:rsidP="004B515D">
                    <w:pPr>
                      <w:rPr>
                        <w:szCs w:val="21"/>
                      </w:rPr>
                    </w:pPr>
                    <w:r>
                      <w:t>2024年9月15日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7832429"/>
              <w:lock w:val="sdtLocked"/>
            </w:sdtPr>
            <w:sdtEndPr/>
            <w:sdtContent>
              <w:tr w:rsidR="004B515D" w14:paraId="3C450C79" w14:textId="77777777" w:rsidTr="00BF1510">
                <w:trPr>
                  <w:trHeight w:val="147"/>
                </w:trPr>
                <w:tc>
                  <w:tcPr>
                    <w:tcW w:w="851" w:type="dxa"/>
                    <w:vAlign w:val="center"/>
                  </w:tcPr>
                  <w:p w14:paraId="6EDBA91C" w14:textId="77777777" w:rsidR="004B515D" w:rsidRDefault="00471E11" w:rsidP="004B515D">
                    <w:pPr>
                      <w:jc w:val="center"/>
                      <w:rPr>
                        <w:szCs w:val="21"/>
                      </w:rPr>
                    </w:pPr>
                    <w:r>
                      <w:t>张丽</w:t>
                    </w:r>
                  </w:p>
                </w:tc>
                <w:tc>
                  <w:tcPr>
                    <w:tcW w:w="3686" w:type="dxa"/>
                    <w:vAlign w:val="center"/>
                  </w:tcPr>
                  <w:p w14:paraId="7BF382B1" w14:textId="77777777" w:rsidR="004B515D" w:rsidRDefault="00471E11" w:rsidP="004B515D">
                    <w:pPr>
                      <w:rPr>
                        <w:szCs w:val="21"/>
                      </w:rPr>
                    </w:pPr>
                    <w:r>
                      <w:t>宁波龙元投资有限公司</w:t>
                    </w:r>
                  </w:p>
                </w:tc>
                <w:tc>
                  <w:tcPr>
                    <w:tcW w:w="1701" w:type="dxa"/>
                    <w:vAlign w:val="center"/>
                  </w:tcPr>
                  <w:p w14:paraId="47E9B351" w14:textId="77777777" w:rsidR="004B515D" w:rsidRDefault="00471E11" w:rsidP="004B515D">
                    <w:pPr>
                      <w:rPr>
                        <w:szCs w:val="21"/>
                      </w:rPr>
                    </w:pPr>
                    <w:r>
                      <w:t>监事</w:t>
                    </w:r>
                  </w:p>
                </w:tc>
                <w:tc>
                  <w:tcPr>
                    <w:tcW w:w="1984" w:type="dxa"/>
                    <w:vAlign w:val="center"/>
                  </w:tcPr>
                  <w:p w14:paraId="6B90FD5E" w14:textId="77777777" w:rsidR="004B515D" w:rsidRDefault="00471E11" w:rsidP="004B515D">
                    <w:pPr>
                      <w:rPr>
                        <w:szCs w:val="21"/>
                      </w:rPr>
                    </w:pPr>
                    <w:r>
                      <w:t>2012年10月16日</w:t>
                    </w:r>
                  </w:p>
                </w:tc>
                <w:tc>
                  <w:tcPr>
                    <w:tcW w:w="1985" w:type="dxa"/>
                    <w:vAlign w:val="center"/>
                  </w:tcPr>
                  <w:p w14:paraId="34550246" w14:textId="77777777" w:rsidR="004B515D" w:rsidRDefault="00471E11" w:rsidP="004B515D">
                    <w:pPr>
                      <w:rPr>
                        <w:szCs w:val="21"/>
                      </w:rPr>
                    </w:pPr>
                    <w:r>
                      <w:t>2024年10月15日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3509830"/>
              <w:lock w:val="sdtLocked"/>
            </w:sdtPr>
            <w:sdtEndPr/>
            <w:sdtContent>
              <w:tr w:rsidR="004B515D" w14:paraId="5C42BE19" w14:textId="77777777" w:rsidTr="00BF1510">
                <w:trPr>
                  <w:trHeight w:val="147"/>
                </w:trPr>
                <w:tc>
                  <w:tcPr>
                    <w:tcW w:w="851" w:type="dxa"/>
                    <w:vAlign w:val="center"/>
                  </w:tcPr>
                  <w:p w14:paraId="3FFC5E04" w14:textId="77777777" w:rsidR="004B515D" w:rsidRDefault="00471E11" w:rsidP="004B515D">
                    <w:pPr>
                      <w:jc w:val="center"/>
                      <w:rPr>
                        <w:szCs w:val="21"/>
                      </w:rPr>
                    </w:pPr>
                    <w:r>
                      <w:t>张丽</w:t>
                    </w:r>
                  </w:p>
                </w:tc>
                <w:tc>
                  <w:tcPr>
                    <w:tcW w:w="3686" w:type="dxa"/>
                    <w:vAlign w:val="center"/>
                  </w:tcPr>
                  <w:p w14:paraId="4FAF940C" w14:textId="77777777" w:rsidR="004B515D" w:rsidRDefault="00471E11" w:rsidP="004B515D">
                    <w:pPr>
                      <w:rPr>
                        <w:szCs w:val="21"/>
                      </w:rPr>
                    </w:pPr>
                    <w:r>
                      <w:t>上海信安幕墙建筑装饰有限公司</w:t>
                    </w:r>
                  </w:p>
                </w:tc>
                <w:tc>
                  <w:tcPr>
                    <w:tcW w:w="1701" w:type="dxa"/>
                    <w:vAlign w:val="center"/>
                  </w:tcPr>
                  <w:p w14:paraId="1DCF6CF9" w14:textId="77777777" w:rsidR="004B515D" w:rsidRDefault="00471E11" w:rsidP="004B515D">
                    <w:pPr>
                      <w:rPr>
                        <w:szCs w:val="21"/>
                      </w:rPr>
                    </w:pPr>
                    <w:r>
                      <w:t>监事</w:t>
                    </w:r>
                  </w:p>
                </w:tc>
                <w:tc>
                  <w:tcPr>
                    <w:tcW w:w="1984" w:type="dxa"/>
                    <w:vAlign w:val="center"/>
                  </w:tcPr>
                  <w:p w14:paraId="3994536A" w14:textId="77777777" w:rsidR="004B515D" w:rsidRDefault="00471E11" w:rsidP="004B515D">
                    <w:pPr>
                      <w:rPr>
                        <w:szCs w:val="21"/>
                      </w:rPr>
                    </w:pPr>
                    <w:r>
                      <w:t>2013年6月21日</w:t>
                    </w:r>
                  </w:p>
                </w:tc>
                <w:tc>
                  <w:tcPr>
                    <w:tcW w:w="1985" w:type="dxa"/>
                    <w:vAlign w:val="center"/>
                  </w:tcPr>
                  <w:p w14:paraId="0A50E3E0" w14:textId="77777777" w:rsidR="004B515D" w:rsidRDefault="00471E11" w:rsidP="004B515D">
                    <w:pPr>
                      <w:rPr>
                        <w:szCs w:val="21"/>
                      </w:rPr>
                    </w:pPr>
                    <w:r>
                      <w:t>2022年6月20日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981597622"/>
              <w:lock w:val="sdtLocked"/>
            </w:sdtPr>
            <w:sdtEndPr/>
            <w:sdtContent>
              <w:tr w:rsidR="004B515D" w14:paraId="23A9052C" w14:textId="77777777" w:rsidTr="00BF1510">
                <w:trPr>
                  <w:trHeight w:val="147"/>
                </w:trPr>
                <w:tc>
                  <w:tcPr>
                    <w:tcW w:w="851" w:type="dxa"/>
                    <w:vAlign w:val="center"/>
                  </w:tcPr>
                  <w:p w14:paraId="0783A7FE" w14:textId="77777777" w:rsidR="004B515D" w:rsidRDefault="00471E11" w:rsidP="004B515D">
                    <w:pPr>
                      <w:jc w:val="center"/>
                      <w:rPr>
                        <w:szCs w:val="21"/>
                      </w:rPr>
                    </w:pPr>
                    <w:r>
                      <w:t>张丽</w:t>
                    </w:r>
                  </w:p>
                </w:tc>
                <w:tc>
                  <w:tcPr>
                    <w:tcW w:w="3686" w:type="dxa"/>
                    <w:vAlign w:val="center"/>
                  </w:tcPr>
                  <w:p w14:paraId="60D065C2" w14:textId="77777777" w:rsidR="004B515D" w:rsidRDefault="00471E11" w:rsidP="004B515D">
                    <w:pPr>
                      <w:rPr>
                        <w:szCs w:val="21"/>
                      </w:rPr>
                    </w:pPr>
                    <w:r>
                      <w:t>龙元明城投资管理（上海）有限公司</w:t>
                    </w:r>
                  </w:p>
                </w:tc>
                <w:tc>
                  <w:tcPr>
                    <w:tcW w:w="1701" w:type="dxa"/>
                    <w:vAlign w:val="center"/>
                  </w:tcPr>
                  <w:p w14:paraId="35DC9CF1" w14:textId="77777777" w:rsidR="004B515D" w:rsidRDefault="00471E11" w:rsidP="004B515D">
                    <w:pPr>
                      <w:rPr>
                        <w:szCs w:val="21"/>
                      </w:rPr>
                    </w:pPr>
                    <w:r>
                      <w:t>董事</w:t>
                    </w:r>
                  </w:p>
                </w:tc>
                <w:tc>
                  <w:tcPr>
                    <w:tcW w:w="1984" w:type="dxa"/>
                    <w:vAlign w:val="center"/>
                  </w:tcPr>
                  <w:p w14:paraId="6B7D9EBE" w14:textId="77777777" w:rsidR="004B515D" w:rsidRDefault="00471E11" w:rsidP="004B515D">
                    <w:pPr>
                      <w:rPr>
                        <w:szCs w:val="21"/>
                      </w:rPr>
                    </w:pPr>
                    <w:r>
                      <w:t>2014年11月4日</w:t>
                    </w:r>
                  </w:p>
                </w:tc>
                <w:tc>
                  <w:tcPr>
                    <w:tcW w:w="1985" w:type="dxa"/>
                    <w:vAlign w:val="center"/>
                  </w:tcPr>
                  <w:p w14:paraId="4D3FCD05" w14:textId="77777777" w:rsidR="004B515D" w:rsidRDefault="00471E11" w:rsidP="004B515D">
                    <w:pPr>
                      <w:rPr>
                        <w:szCs w:val="21"/>
                      </w:rPr>
                    </w:pPr>
                    <w:r>
                      <w:t>2023年11月3日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379777481"/>
              <w:lock w:val="sdtLocked"/>
            </w:sdtPr>
            <w:sdtEndPr/>
            <w:sdtContent>
              <w:tr w:rsidR="004B515D" w14:paraId="0D2F3EDA" w14:textId="77777777" w:rsidTr="00BF1510">
                <w:trPr>
                  <w:trHeight w:val="147"/>
                </w:trPr>
                <w:tc>
                  <w:tcPr>
                    <w:tcW w:w="851" w:type="dxa"/>
                    <w:vAlign w:val="center"/>
                  </w:tcPr>
                  <w:p w14:paraId="26381FFC" w14:textId="77777777" w:rsidR="004B515D" w:rsidRDefault="00471E11" w:rsidP="004B515D">
                    <w:pPr>
                      <w:jc w:val="center"/>
                      <w:rPr>
                        <w:szCs w:val="21"/>
                      </w:rPr>
                    </w:pPr>
                    <w:r>
                      <w:t>戴瀛</w:t>
                    </w:r>
                  </w:p>
                </w:tc>
                <w:tc>
                  <w:tcPr>
                    <w:tcW w:w="3686" w:type="dxa"/>
                    <w:vAlign w:val="center"/>
                  </w:tcPr>
                  <w:p w14:paraId="522FC676" w14:textId="77777777" w:rsidR="004B515D" w:rsidRDefault="00471E11" w:rsidP="004B515D">
                    <w:pPr>
                      <w:rPr>
                        <w:szCs w:val="21"/>
                      </w:rPr>
                    </w:pPr>
                    <w:r>
                      <w:t>上海龙元建设工程有限公司 </w:t>
                    </w:r>
                  </w:p>
                </w:tc>
                <w:tc>
                  <w:tcPr>
                    <w:tcW w:w="1701" w:type="dxa"/>
                    <w:vAlign w:val="center"/>
                  </w:tcPr>
                  <w:p w14:paraId="0DDD7463" w14:textId="77777777" w:rsidR="004B515D" w:rsidRDefault="00471E11" w:rsidP="004B515D">
                    <w:pPr>
                      <w:rPr>
                        <w:szCs w:val="21"/>
                      </w:rPr>
                    </w:pPr>
                    <w:r>
                      <w:t>董事兼总经理</w:t>
                    </w:r>
                  </w:p>
                </w:tc>
                <w:tc>
                  <w:tcPr>
                    <w:tcW w:w="1984" w:type="dxa"/>
                    <w:vAlign w:val="center"/>
                  </w:tcPr>
                  <w:p w14:paraId="03C6B370" w14:textId="77777777" w:rsidR="004B515D" w:rsidRDefault="00471E11" w:rsidP="004B515D">
                    <w:pPr>
                      <w:rPr>
                        <w:szCs w:val="21"/>
                      </w:rPr>
                    </w:pPr>
                    <w:r>
                      <w:t>2017年9月15日</w:t>
                    </w:r>
                  </w:p>
                </w:tc>
                <w:tc>
                  <w:tcPr>
                    <w:tcW w:w="1985" w:type="dxa"/>
                    <w:vAlign w:val="center"/>
                  </w:tcPr>
                  <w:p w14:paraId="78DE8F60" w14:textId="77777777" w:rsidR="004B515D" w:rsidRDefault="00471E11" w:rsidP="004B515D">
                    <w:pPr>
                      <w:rPr>
                        <w:szCs w:val="21"/>
                      </w:rPr>
                    </w:pPr>
                    <w:r>
                      <w:t>2023年9月14日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046954348"/>
              <w:lock w:val="sdtLocked"/>
            </w:sdtPr>
            <w:sdtEndPr/>
            <w:sdtContent>
              <w:tr w:rsidR="004B515D" w14:paraId="510C4339" w14:textId="77777777" w:rsidTr="00BF1510">
                <w:trPr>
                  <w:trHeight w:val="147"/>
                </w:trPr>
                <w:tc>
                  <w:tcPr>
                    <w:tcW w:w="851" w:type="dxa"/>
                    <w:vAlign w:val="center"/>
                  </w:tcPr>
                  <w:p w14:paraId="688AF71A" w14:textId="77777777" w:rsidR="004B515D" w:rsidRDefault="00471E11" w:rsidP="004B515D">
                    <w:pPr>
                      <w:jc w:val="center"/>
                      <w:rPr>
                        <w:szCs w:val="21"/>
                      </w:rPr>
                    </w:pPr>
                    <w:r>
                      <w:t>戴瀛</w:t>
                    </w:r>
                  </w:p>
                </w:tc>
                <w:tc>
                  <w:tcPr>
                    <w:tcW w:w="3686" w:type="dxa"/>
                    <w:vAlign w:val="center"/>
                  </w:tcPr>
                  <w:p w14:paraId="36368C58" w14:textId="77777777" w:rsidR="004B515D" w:rsidRDefault="00471E11" w:rsidP="004B515D">
                    <w:pPr>
                      <w:rPr>
                        <w:szCs w:val="21"/>
                      </w:rPr>
                    </w:pPr>
                    <w:r>
                      <w:t>龙元资产管理有限公司</w:t>
                    </w:r>
                  </w:p>
                </w:tc>
                <w:tc>
                  <w:tcPr>
                    <w:tcW w:w="1701" w:type="dxa"/>
                    <w:vAlign w:val="center"/>
                  </w:tcPr>
                  <w:p w14:paraId="65B2D506" w14:textId="77777777" w:rsidR="004B515D" w:rsidRDefault="00471E11" w:rsidP="004B515D">
                    <w:pPr>
                      <w:rPr>
                        <w:szCs w:val="21"/>
                      </w:rPr>
                    </w:pPr>
                    <w:r>
                      <w:t>监事</w:t>
                    </w:r>
                  </w:p>
                </w:tc>
                <w:tc>
                  <w:tcPr>
                    <w:tcW w:w="1984" w:type="dxa"/>
                    <w:vAlign w:val="center"/>
                  </w:tcPr>
                  <w:p w14:paraId="18A324D8" w14:textId="77777777" w:rsidR="004B515D" w:rsidRDefault="00471E11" w:rsidP="004B515D">
                    <w:pPr>
                      <w:rPr>
                        <w:szCs w:val="21"/>
                      </w:rPr>
                    </w:pPr>
                    <w:r>
                      <w:t>2017年8月8日</w:t>
                    </w:r>
                  </w:p>
                </w:tc>
                <w:tc>
                  <w:tcPr>
                    <w:tcW w:w="1985" w:type="dxa"/>
                    <w:vAlign w:val="center"/>
                  </w:tcPr>
                  <w:p w14:paraId="45C927E5" w14:textId="77777777" w:rsidR="004B515D" w:rsidRDefault="00471E11" w:rsidP="004B515D">
                    <w:pPr>
                      <w:rPr>
                        <w:szCs w:val="21"/>
                      </w:rPr>
                    </w:pPr>
                    <w:r>
                      <w:t>2023年8月8日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0415731"/>
              <w:lock w:val="sdtLocked"/>
            </w:sdtPr>
            <w:sdtEndPr/>
            <w:sdtContent>
              <w:tr w:rsidR="004B515D" w14:paraId="00BD8843" w14:textId="77777777" w:rsidTr="00BF1510">
                <w:trPr>
                  <w:trHeight w:val="147"/>
                </w:trPr>
                <w:tc>
                  <w:tcPr>
                    <w:tcW w:w="851" w:type="dxa"/>
                    <w:vAlign w:val="center"/>
                  </w:tcPr>
                  <w:p w14:paraId="5E7BC30A" w14:textId="77777777" w:rsidR="004B515D" w:rsidRDefault="00471E11" w:rsidP="004B515D">
                    <w:pPr>
                      <w:jc w:val="center"/>
                      <w:rPr>
                        <w:szCs w:val="21"/>
                      </w:rPr>
                    </w:pPr>
                    <w:r>
                      <w:t>戴瀛</w:t>
                    </w:r>
                  </w:p>
                </w:tc>
                <w:tc>
                  <w:tcPr>
                    <w:tcW w:w="3686" w:type="dxa"/>
                    <w:vAlign w:val="center"/>
                  </w:tcPr>
                  <w:p w14:paraId="4CF62E99" w14:textId="77777777" w:rsidR="004B515D" w:rsidRPr="00F55808" w:rsidRDefault="00471E11" w:rsidP="004B515D">
                    <w:pPr>
                      <w:rPr>
                        <w:szCs w:val="21"/>
                      </w:rPr>
                    </w:pPr>
                    <w:r w:rsidRPr="00F55808">
                      <w:t>宁波</w:t>
                    </w:r>
                    <w:proofErr w:type="gramStart"/>
                    <w:r w:rsidRPr="00F55808">
                      <w:t>龙元盛宏生态</w:t>
                    </w:r>
                    <w:proofErr w:type="gramEnd"/>
                    <w:r w:rsidRPr="00F55808">
                      <w:t>建设工程有限公司</w:t>
                    </w:r>
                  </w:p>
                </w:tc>
                <w:tc>
                  <w:tcPr>
                    <w:tcW w:w="1701" w:type="dxa"/>
                    <w:vAlign w:val="center"/>
                  </w:tcPr>
                  <w:p w14:paraId="1B6686DD" w14:textId="77777777" w:rsidR="004B515D" w:rsidRDefault="00471E11" w:rsidP="004B515D">
                    <w:pPr>
                      <w:rPr>
                        <w:szCs w:val="21"/>
                      </w:rPr>
                    </w:pPr>
                    <w:r>
                      <w:t>监事会主席</w:t>
                    </w:r>
                  </w:p>
                </w:tc>
                <w:tc>
                  <w:tcPr>
                    <w:tcW w:w="1984" w:type="dxa"/>
                    <w:vAlign w:val="center"/>
                  </w:tcPr>
                  <w:p w14:paraId="4750999C" w14:textId="77777777" w:rsidR="004B515D" w:rsidRDefault="00471E11" w:rsidP="004B515D">
                    <w:pPr>
                      <w:rPr>
                        <w:szCs w:val="21"/>
                      </w:rPr>
                    </w:pPr>
                    <w:r>
                      <w:t>2017年11月8日</w:t>
                    </w:r>
                  </w:p>
                </w:tc>
                <w:tc>
                  <w:tcPr>
                    <w:tcW w:w="1985" w:type="dxa"/>
                    <w:vAlign w:val="center"/>
                  </w:tcPr>
                  <w:p w14:paraId="7A21E0E4" w14:textId="77777777" w:rsidR="004B515D" w:rsidRDefault="00471E11" w:rsidP="004B515D">
                    <w:pPr>
                      <w:rPr>
                        <w:szCs w:val="21"/>
                      </w:rPr>
                    </w:pPr>
                    <w:r>
                      <w:t>2023年11月7日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778765043"/>
              <w:lock w:val="sdtLocked"/>
            </w:sdtPr>
            <w:sdtEndPr/>
            <w:sdtContent>
              <w:tr w:rsidR="004B515D" w14:paraId="54352BC3" w14:textId="77777777" w:rsidTr="00BF1510">
                <w:trPr>
                  <w:trHeight w:val="147"/>
                </w:trPr>
                <w:tc>
                  <w:tcPr>
                    <w:tcW w:w="851" w:type="dxa"/>
                    <w:vAlign w:val="center"/>
                  </w:tcPr>
                  <w:p w14:paraId="02212884" w14:textId="77777777" w:rsidR="004B515D" w:rsidRDefault="00471E11" w:rsidP="004B515D">
                    <w:pPr>
                      <w:jc w:val="center"/>
                      <w:rPr>
                        <w:szCs w:val="21"/>
                      </w:rPr>
                    </w:pPr>
                    <w:r>
                      <w:t>戴瀛</w:t>
                    </w:r>
                  </w:p>
                </w:tc>
                <w:tc>
                  <w:tcPr>
                    <w:tcW w:w="3686" w:type="dxa"/>
                    <w:vAlign w:val="center"/>
                  </w:tcPr>
                  <w:p w14:paraId="4D1C0FF1" w14:textId="77777777" w:rsidR="004B515D" w:rsidRDefault="00471E11" w:rsidP="004B515D">
                    <w:pPr>
                      <w:rPr>
                        <w:szCs w:val="21"/>
                      </w:rPr>
                    </w:pPr>
                    <w:r>
                      <w:t>龙元（温州）建设有限公司</w:t>
                    </w:r>
                  </w:p>
                </w:tc>
                <w:tc>
                  <w:tcPr>
                    <w:tcW w:w="1701" w:type="dxa"/>
                    <w:vAlign w:val="center"/>
                  </w:tcPr>
                  <w:p w14:paraId="489C7A89" w14:textId="77777777" w:rsidR="004B515D" w:rsidRDefault="00471E11" w:rsidP="004B515D">
                    <w:pPr>
                      <w:rPr>
                        <w:szCs w:val="21"/>
                      </w:rPr>
                    </w:pPr>
                    <w:r>
                      <w:t>董事</w:t>
                    </w:r>
                  </w:p>
                </w:tc>
                <w:tc>
                  <w:tcPr>
                    <w:tcW w:w="1984" w:type="dxa"/>
                    <w:vAlign w:val="center"/>
                  </w:tcPr>
                  <w:p w14:paraId="3615AD2A" w14:textId="77777777" w:rsidR="004B515D" w:rsidRDefault="00471E11" w:rsidP="004B515D">
                    <w:pPr>
                      <w:rPr>
                        <w:szCs w:val="21"/>
                      </w:rPr>
                    </w:pPr>
                    <w:r>
                      <w:t>2021年5月14日</w:t>
                    </w:r>
                  </w:p>
                </w:tc>
                <w:tc>
                  <w:tcPr>
                    <w:tcW w:w="1985" w:type="dxa"/>
                    <w:vAlign w:val="center"/>
                  </w:tcPr>
                  <w:p w14:paraId="78A10476" w14:textId="77777777" w:rsidR="004B515D" w:rsidRDefault="00471E11" w:rsidP="004B515D">
                    <w:pPr>
                      <w:rPr>
                        <w:szCs w:val="21"/>
                      </w:rPr>
                    </w:pPr>
                    <w:r>
                      <w:t>2024年5月13日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983342991"/>
              <w:lock w:val="sdtLocked"/>
            </w:sdtPr>
            <w:sdtEndPr/>
            <w:sdtContent>
              <w:tr w:rsidR="004B515D" w14:paraId="2FA969D4" w14:textId="77777777" w:rsidTr="00BF1510">
                <w:trPr>
                  <w:trHeight w:val="147"/>
                </w:trPr>
                <w:tc>
                  <w:tcPr>
                    <w:tcW w:w="851" w:type="dxa"/>
                    <w:vAlign w:val="center"/>
                  </w:tcPr>
                  <w:p w14:paraId="16DCAC49" w14:textId="77777777" w:rsidR="004B515D" w:rsidRDefault="00471E11" w:rsidP="004B515D">
                    <w:pPr>
                      <w:jc w:val="center"/>
                      <w:rPr>
                        <w:szCs w:val="21"/>
                      </w:rPr>
                    </w:pPr>
                    <w:r>
                      <w:t>孟旭明</w:t>
                    </w:r>
                  </w:p>
                </w:tc>
                <w:tc>
                  <w:tcPr>
                    <w:tcW w:w="3686" w:type="dxa"/>
                    <w:vAlign w:val="center"/>
                  </w:tcPr>
                  <w:p w14:paraId="2ACA3B32" w14:textId="77777777" w:rsidR="004B515D" w:rsidRDefault="00471E11" w:rsidP="004B515D">
                    <w:pPr>
                      <w:rPr>
                        <w:szCs w:val="21"/>
                      </w:rPr>
                    </w:pPr>
                    <w:r>
                      <w:t>上海明城建运股权投资基金管理有限公司</w:t>
                    </w:r>
                  </w:p>
                </w:tc>
                <w:tc>
                  <w:tcPr>
                    <w:tcW w:w="1701" w:type="dxa"/>
                    <w:vAlign w:val="center"/>
                  </w:tcPr>
                  <w:p w14:paraId="2B4DBC5D" w14:textId="77777777" w:rsidR="004B515D" w:rsidRDefault="00471E11" w:rsidP="004B515D">
                    <w:pPr>
                      <w:rPr>
                        <w:szCs w:val="21"/>
                      </w:rPr>
                    </w:pPr>
                    <w:r>
                      <w:t>董事长 </w:t>
                    </w:r>
                  </w:p>
                </w:tc>
                <w:tc>
                  <w:tcPr>
                    <w:tcW w:w="1984" w:type="dxa"/>
                    <w:vAlign w:val="center"/>
                  </w:tcPr>
                  <w:p w14:paraId="60401566" w14:textId="77777777" w:rsidR="004B515D" w:rsidRDefault="00471E11" w:rsidP="004B515D">
                    <w:pPr>
                      <w:rPr>
                        <w:szCs w:val="21"/>
                      </w:rPr>
                    </w:pPr>
                    <w:r>
                      <w:t>2020年11月19日</w:t>
                    </w:r>
                  </w:p>
                </w:tc>
                <w:tc>
                  <w:tcPr>
                    <w:tcW w:w="1985" w:type="dxa"/>
                    <w:vAlign w:val="center"/>
                  </w:tcPr>
                  <w:p w14:paraId="1581CD30" w14:textId="77777777" w:rsidR="004B515D" w:rsidRDefault="00471E11" w:rsidP="004B515D">
                    <w:pPr>
                      <w:rPr>
                        <w:szCs w:val="21"/>
                      </w:rPr>
                    </w:pPr>
                    <w:r>
                      <w:t>2023年11月18日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32408385"/>
              <w:lock w:val="sdtLocked"/>
            </w:sdtPr>
            <w:sdtEndPr/>
            <w:sdtContent>
              <w:tr w:rsidR="004B515D" w14:paraId="12672DA1" w14:textId="77777777" w:rsidTr="00BF1510">
                <w:trPr>
                  <w:trHeight w:val="147"/>
                </w:trPr>
                <w:tc>
                  <w:tcPr>
                    <w:tcW w:w="851" w:type="dxa"/>
                    <w:vAlign w:val="center"/>
                  </w:tcPr>
                  <w:p w14:paraId="114DB71F" w14:textId="77777777" w:rsidR="004B515D" w:rsidRDefault="00471E11" w:rsidP="004B515D">
                    <w:pPr>
                      <w:jc w:val="center"/>
                      <w:rPr>
                        <w:szCs w:val="21"/>
                      </w:rPr>
                    </w:pPr>
                    <w:r>
                      <w:t>孟旭明</w:t>
                    </w:r>
                  </w:p>
                </w:tc>
                <w:tc>
                  <w:tcPr>
                    <w:tcW w:w="3686" w:type="dxa"/>
                    <w:vAlign w:val="center"/>
                  </w:tcPr>
                  <w:p w14:paraId="6D76D037" w14:textId="77777777" w:rsidR="004B515D" w:rsidRDefault="00471E11" w:rsidP="004B515D">
                    <w:pPr>
                      <w:rPr>
                        <w:szCs w:val="21"/>
                      </w:rPr>
                    </w:pPr>
                    <w:r>
                      <w:t>杭州九龄股权投资有限公司</w:t>
                    </w:r>
                  </w:p>
                </w:tc>
                <w:tc>
                  <w:tcPr>
                    <w:tcW w:w="1701" w:type="dxa"/>
                    <w:vAlign w:val="center"/>
                  </w:tcPr>
                  <w:p w14:paraId="021EB16A" w14:textId="77777777" w:rsidR="004B515D" w:rsidRDefault="00471E11" w:rsidP="004B515D">
                    <w:pPr>
                      <w:rPr>
                        <w:szCs w:val="21"/>
                      </w:rPr>
                    </w:pPr>
                    <w:r>
                      <w:t>董事</w:t>
                    </w:r>
                  </w:p>
                </w:tc>
                <w:tc>
                  <w:tcPr>
                    <w:tcW w:w="1984" w:type="dxa"/>
                    <w:vAlign w:val="center"/>
                  </w:tcPr>
                  <w:p w14:paraId="6E88E47B" w14:textId="77777777" w:rsidR="004B515D" w:rsidRDefault="00471E11" w:rsidP="004B515D">
                    <w:pPr>
                      <w:rPr>
                        <w:szCs w:val="21"/>
                      </w:rPr>
                    </w:pPr>
                    <w:r>
                      <w:t>2020年11月26日</w:t>
                    </w:r>
                  </w:p>
                </w:tc>
                <w:tc>
                  <w:tcPr>
                    <w:tcW w:w="1985" w:type="dxa"/>
                    <w:vAlign w:val="center"/>
                  </w:tcPr>
                  <w:p w14:paraId="14B22CA3" w14:textId="77777777" w:rsidR="004B515D" w:rsidRDefault="00471E11" w:rsidP="004B515D">
                    <w:pPr>
                      <w:rPr>
                        <w:szCs w:val="21"/>
                      </w:rPr>
                    </w:pPr>
                    <w:r>
                      <w:t>2021年6月24日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045960632"/>
              <w:lock w:val="sdtLocked"/>
            </w:sdtPr>
            <w:sdtEndPr/>
            <w:sdtContent>
              <w:tr w:rsidR="004B515D" w14:paraId="5B7B4870" w14:textId="77777777" w:rsidTr="00BF1510">
                <w:trPr>
                  <w:trHeight w:val="147"/>
                </w:trPr>
                <w:tc>
                  <w:tcPr>
                    <w:tcW w:w="851" w:type="dxa"/>
                    <w:vAlign w:val="center"/>
                  </w:tcPr>
                  <w:p w14:paraId="1B4E26BF" w14:textId="77777777" w:rsidR="004B515D" w:rsidRDefault="00471E11" w:rsidP="004B515D">
                    <w:pPr>
                      <w:jc w:val="center"/>
                      <w:rPr>
                        <w:szCs w:val="21"/>
                      </w:rPr>
                    </w:pPr>
                    <w:r>
                      <w:t>孟旭明</w:t>
                    </w:r>
                  </w:p>
                </w:tc>
                <w:tc>
                  <w:tcPr>
                    <w:tcW w:w="3686" w:type="dxa"/>
                    <w:vAlign w:val="center"/>
                  </w:tcPr>
                  <w:p w14:paraId="20313C23" w14:textId="77777777" w:rsidR="004B515D" w:rsidRDefault="00471E11" w:rsidP="004B515D">
                    <w:pPr>
                      <w:rPr>
                        <w:szCs w:val="21"/>
                      </w:rPr>
                    </w:pPr>
                    <w:r w:rsidRPr="007D4B73">
                      <w:rPr>
                        <w:sz w:val="18"/>
                        <w:szCs w:val="21"/>
                      </w:rPr>
                      <w:t>龙元明</w:t>
                    </w:r>
                    <w:proofErr w:type="gramStart"/>
                    <w:r w:rsidRPr="007D4B73">
                      <w:rPr>
                        <w:sz w:val="18"/>
                        <w:szCs w:val="21"/>
                      </w:rPr>
                      <w:t>榭</w:t>
                    </w:r>
                    <w:proofErr w:type="gramEnd"/>
                    <w:r w:rsidRPr="007D4B73">
                      <w:rPr>
                        <w:sz w:val="18"/>
                        <w:szCs w:val="21"/>
                      </w:rPr>
                      <w:t>项目管理咨询（宁波）有限公司</w:t>
                    </w:r>
                  </w:p>
                </w:tc>
                <w:tc>
                  <w:tcPr>
                    <w:tcW w:w="1701" w:type="dxa"/>
                    <w:vAlign w:val="center"/>
                  </w:tcPr>
                  <w:p w14:paraId="1BDCE0E3" w14:textId="77777777" w:rsidR="004B515D" w:rsidRDefault="00471E11" w:rsidP="004B515D">
                    <w:pPr>
                      <w:rPr>
                        <w:szCs w:val="21"/>
                      </w:rPr>
                    </w:pPr>
                    <w:r>
                      <w:t>董事</w:t>
                    </w:r>
                  </w:p>
                </w:tc>
                <w:tc>
                  <w:tcPr>
                    <w:tcW w:w="1984" w:type="dxa"/>
                    <w:vAlign w:val="center"/>
                  </w:tcPr>
                  <w:p w14:paraId="03AC1399" w14:textId="77777777" w:rsidR="004B515D" w:rsidRDefault="00471E11" w:rsidP="004B515D">
                    <w:pPr>
                      <w:rPr>
                        <w:szCs w:val="21"/>
                      </w:rPr>
                    </w:pPr>
                    <w:r>
                      <w:t>2019年11月21日</w:t>
                    </w:r>
                  </w:p>
                </w:tc>
                <w:tc>
                  <w:tcPr>
                    <w:tcW w:w="1985" w:type="dxa"/>
                    <w:vAlign w:val="center"/>
                  </w:tcPr>
                  <w:p w14:paraId="7B7891B8" w14:textId="77777777" w:rsidR="004B515D" w:rsidRDefault="00471E11" w:rsidP="004B515D">
                    <w:pPr>
                      <w:rPr>
                        <w:szCs w:val="21"/>
                      </w:rPr>
                    </w:pPr>
                    <w:r>
                      <w:t>2024年11月20日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181553341"/>
              <w:lock w:val="sdtLocked"/>
            </w:sdtPr>
            <w:sdtEndPr/>
            <w:sdtContent>
              <w:tr w:rsidR="004B515D" w14:paraId="24E2C784" w14:textId="77777777" w:rsidTr="00BF1510">
                <w:trPr>
                  <w:trHeight w:val="147"/>
                </w:trPr>
                <w:tc>
                  <w:tcPr>
                    <w:tcW w:w="851" w:type="dxa"/>
                    <w:vAlign w:val="center"/>
                  </w:tcPr>
                  <w:p w14:paraId="2396CFA0" w14:textId="77777777" w:rsidR="004B515D" w:rsidRDefault="00471E11" w:rsidP="004B515D">
                    <w:pPr>
                      <w:jc w:val="center"/>
                      <w:rPr>
                        <w:szCs w:val="21"/>
                      </w:rPr>
                    </w:pPr>
                    <w:r>
                      <w:t>孟旭明</w:t>
                    </w:r>
                  </w:p>
                </w:tc>
                <w:tc>
                  <w:tcPr>
                    <w:tcW w:w="3686" w:type="dxa"/>
                    <w:vAlign w:val="center"/>
                  </w:tcPr>
                  <w:p w14:paraId="6BA7E5EB" w14:textId="77777777" w:rsidR="004B515D" w:rsidRDefault="00471E11" w:rsidP="004B515D">
                    <w:pPr>
                      <w:rPr>
                        <w:szCs w:val="21"/>
                      </w:rPr>
                    </w:pPr>
                    <w:r>
                      <w:t>杭州城</w:t>
                    </w:r>
                    <w:proofErr w:type="gramStart"/>
                    <w:r>
                      <w:t>投建设</w:t>
                    </w:r>
                    <w:proofErr w:type="gramEnd"/>
                    <w:r>
                      <w:t>有限公司</w:t>
                    </w:r>
                  </w:p>
                </w:tc>
                <w:tc>
                  <w:tcPr>
                    <w:tcW w:w="1701" w:type="dxa"/>
                    <w:vAlign w:val="center"/>
                  </w:tcPr>
                  <w:p w14:paraId="232C5C70" w14:textId="77777777" w:rsidR="004B515D" w:rsidRDefault="00471E11" w:rsidP="004B515D">
                    <w:pPr>
                      <w:rPr>
                        <w:szCs w:val="21"/>
                      </w:rPr>
                    </w:pPr>
                    <w:r>
                      <w:t>董事</w:t>
                    </w:r>
                  </w:p>
                </w:tc>
                <w:tc>
                  <w:tcPr>
                    <w:tcW w:w="1984" w:type="dxa"/>
                    <w:vAlign w:val="center"/>
                  </w:tcPr>
                  <w:p w14:paraId="77E2F619" w14:textId="77777777" w:rsidR="004B515D" w:rsidRDefault="00471E11" w:rsidP="004B515D">
                    <w:pPr>
                      <w:rPr>
                        <w:szCs w:val="21"/>
                      </w:rPr>
                    </w:pPr>
                    <w:r>
                      <w:t>2015年9月29日</w:t>
                    </w:r>
                  </w:p>
                </w:tc>
                <w:tc>
                  <w:tcPr>
                    <w:tcW w:w="1985" w:type="dxa"/>
                    <w:vAlign w:val="center"/>
                  </w:tcPr>
                  <w:p w14:paraId="59080CE0" w14:textId="77777777" w:rsidR="004B515D" w:rsidRDefault="00471E11" w:rsidP="004B515D">
                    <w:pPr>
                      <w:rPr>
                        <w:szCs w:val="21"/>
                      </w:rPr>
                    </w:pPr>
                    <w:r>
                      <w:t>2024年9月29日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68259732"/>
              <w:lock w:val="sdtLocked"/>
            </w:sdtPr>
            <w:sdtEndPr/>
            <w:sdtContent>
              <w:tr w:rsidR="004B515D" w14:paraId="47BB2D3C" w14:textId="77777777" w:rsidTr="00BF1510">
                <w:trPr>
                  <w:trHeight w:val="147"/>
                </w:trPr>
                <w:tc>
                  <w:tcPr>
                    <w:tcW w:w="851" w:type="dxa"/>
                    <w:vAlign w:val="center"/>
                  </w:tcPr>
                  <w:p w14:paraId="2B0CDA23" w14:textId="77777777" w:rsidR="004B515D" w:rsidRDefault="00471E11" w:rsidP="004B515D">
                    <w:pPr>
                      <w:jc w:val="center"/>
                      <w:rPr>
                        <w:szCs w:val="21"/>
                      </w:rPr>
                    </w:pPr>
                    <w:r>
                      <w:t>孟旭明</w:t>
                    </w:r>
                  </w:p>
                </w:tc>
                <w:tc>
                  <w:tcPr>
                    <w:tcW w:w="3686" w:type="dxa"/>
                    <w:vAlign w:val="center"/>
                  </w:tcPr>
                  <w:p w14:paraId="2719399F" w14:textId="77777777" w:rsidR="004B515D" w:rsidRDefault="00471E11" w:rsidP="004B515D">
                    <w:pPr>
                      <w:rPr>
                        <w:szCs w:val="21"/>
                      </w:rPr>
                    </w:pPr>
                    <w:r>
                      <w:t>龙元（浙江）基础设施投资有限公司</w:t>
                    </w:r>
                  </w:p>
                </w:tc>
                <w:tc>
                  <w:tcPr>
                    <w:tcW w:w="1701" w:type="dxa"/>
                    <w:vAlign w:val="center"/>
                  </w:tcPr>
                  <w:p w14:paraId="0DC4587D" w14:textId="77777777" w:rsidR="004B515D" w:rsidRDefault="00471E11" w:rsidP="004B515D">
                    <w:pPr>
                      <w:rPr>
                        <w:szCs w:val="21"/>
                      </w:rPr>
                    </w:pPr>
                    <w:r>
                      <w:t>执行董事兼总经理</w:t>
                    </w:r>
                  </w:p>
                </w:tc>
                <w:tc>
                  <w:tcPr>
                    <w:tcW w:w="1984" w:type="dxa"/>
                    <w:vAlign w:val="center"/>
                  </w:tcPr>
                  <w:p w14:paraId="40837114" w14:textId="77777777" w:rsidR="004B515D" w:rsidRDefault="00471E11" w:rsidP="004B515D">
                    <w:pPr>
                      <w:rPr>
                        <w:szCs w:val="21"/>
                      </w:rPr>
                    </w:pPr>
                    <w:r>
                      <w:t>2019年3月29日</w:t>
                    </w:r>
                  </w:p>
                </w:tc>
                <w:tc>
                  <w:tcPr>
                    <w:tcW w:w="1985" w:type="dxa"/>
                    <w:vAlign w:val="center"/>
                  </w:tcPr>
                  <w:p w14:paraId="0D95D28D" w14:textId="77777777" w:rsidR="004B515D" w:rsidRDefault="00471E11" w:rsidP="004B515D">
                    <w:pPr>
                      <w:rPr>
                        <w:szCs w:val="21"/>
                      </w:rPr>
                    </w:pPr>
                    <w:r>
                      <w:t>2025年3月28日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470158982"/>
              <w:lock w:val="sdtLocked"/>
            </w:sdtPr>
            <w:sdtEndPr/>
            <w:sdtContent>
              <w:tr w:rsidR="004B515D" w14:paraId="160F65F9" w14:textId="77777777" w:rsidTr="00BF1510">
                <w:trPr>
                  <w:trHeight w:val="147"/>
                </w:trPr>
                <w:tc>
                  <w:tcPr>
                    <w:tcW w:w="851" w:type="dxa"/>
                    <w:vAlign w:val="center"/>
                  </w:tcPr>
                  <w:p w14:paraId="72C3319B" w14:textId="77777777" w:rsidR="004B515D" w:rsidRDefault="00471E11" w:rsidP="004B515D">
                    <w:pPr>
                      <w:jc w:val="center"/>
                      <w:rPr>
                        <w:szCs w:val="21"/>
                      </w:rPr>
                    </w:pPr>
                    <w:r>
                      <w:t>孟旭明</w:t>
                    </w:r>
                  </w:p>
                </w:tc>
                <w:tc>
                  <w:tcPr>
                    <w:tcW w:w="3686" w:type="dxa"/>
                    <w:vAlign w:val="center"/>
                  </w:tcPr>
                  <w:p w14:paraId="45530D35" w14:textId="77777777" w:rsidR="004B515D" w:rsidRDefault="00471E11" w:rsidP="004B515D">
                    <w:pPr>
                      <w:rPr>
                        <w:szCs w:val="21"/>
                      </w:rPr>
                    </w:pPr>
                    <w:r>
                      <w:t>龙元明城投资管理(上海)有限公司</w:t>
                    </w:r>
                  </w:p>
                </w:tc>
                <w:tc>
                  <w:tcPr>
                    <w:tcW w:w="1701" w:type="dxa"/>
                    <w:vAlign w:val="center"/>
                  </w:tcPr>
                  <w:p w14:paraId="1E2E7483" w14:textId="77777777" w:rsidR="004B515D" w:rsidRDefault="00471E11" w:rsidP="004B515D">
                    <w:pPr>
                      <w:rPr>
                        <w:szCs w:val="21"/>
                      </w:rPr>
                    </w:pPr>
                    <w:r>
                      <w:t>董事兼总经理</w:t>
                    </w:r>
                  </w:p>
                </w:tc>
                <w:tc>
                  <w:tcPr>
                    <w:tcW w:w="1984" w:type="dxa"/>
                    <w:vAlign w:val="center"/>
                  </w:tcPr>
                  <w:p w14:paraId="7738794A" w14:textId="77777777" w:rsidR="004B515D" w:rsidRDefault="00471E11" w:rsidP="004B515D">
                    <w:pPr>
                      <w:rPr>
                        <w:szCs w:val="21"/>
                      </w:rPr>
                    </w:pPr>
                    <w:r>
                      <w:t>2020年9月8日</w:t>
                    </w:r>
                  </w:p>
                </w:tc>
                <w:tc>
                  <w:tcPr>
                    <w:tcW w:w="1985" w:type="dxa"/>
                    <w:vAlign w:val="center"/>
                  </w:tcPr>
                  <w:p w14:paraId="4C91F276" w14:textId="77777777" w:rsidR="004B515D" w:rsidRDefault="00471E11" w:rsidP="004B515D">
                    <w:pPr>
                      <w:rPr>
                        <w:szCs w:val="21"/>
                      </w:rPr>
                    </w:pPr>
                    <w:r>
                      <w:t>2023年9月7日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366303620"/>
              <w:lock w:val="sdtLocked"/>
            </w:sdtPr>
            <w:sdtEndPr/>
            <w:sdtContent>
              <w:tr w:rsidR="004B515D" w14:paraId="55568572" w14:textId="77777777" w:rsidTr="00BF1510">
                <w:trPr>
                  <w:trHeight w:val="147"/>
                </w:trPr>
                <w:tc>
                  <w:tcPr>
                    <w:tcW w:w="851" w:type="dxa"/>
                    <w:vAlign w:val="center"/>
                  </w:tcPr>
                  <w:p w14:paraId="67C7B169" w14:textId="77777777" w:rsidR="004B515D" w:rsidRDefault="00471E11" w:rsidP="004B515D">
                    <w:pPr>
                      <w:jc w:val="center"/>
                      <w:rPr>
                        <w:szCs w:val="21"/>
                      </w:rPr>
                    </w:pPr>
                    <w:r>
                      <w:t>孟旭明</w:t>
                    </w:r>
                  </w:p>
                </w:tc>
                <w:tc>
                  <w:tcPr>
                    <w:tcW w:w="3686" w:type="dxa"/>
                    <w:vAlign w:val="center"/>
                  </w:tcPr>
                  <w:p w14:paraId="72EDEC92" w14:textId="77777777" w:rsidR="004B515D" w:rsidRDefault="00471E11" w:rsidP="004B515D">
                    <w:pPr>
                      <w:rPr>
                        <w:szCs w:val="21"/>
                      </w:rPr>
                    </w:pPr>
                    <w:r w:rsidRPr="007D4B73">
                      <w:rPr>
                        <w:szCs w:val="22"/>
                      </w:rPr>
                      <w:t>宁波</w:t>
                    </w:r>
                    <w:proofErr w:type="gramStart"/>
                    <w:r w:rsidRPr="007D4B73">
                      <w:rPr>
                        <w:szCs w:val="22"/>
                      </w:rPr>
                      <w:t>龙元盛宏生态</w:t>
                    </w:r>
                    <w:proofErr w:type="gramEnd"/>
                    <w:r w:rsidRPr="007D4B73">
                      <w:rPr>
                        <w:szCs w:val="22"/>
                      </w:rPr>
                      <w:t>建设工程有限公司</w:t>
                    </w:r>
                  </w:p>
                </w:tc>
                <w:tc>
                  <w:tcPr>
                    <w:tcW w:w="1701" w:type="dxa"/>
                    <w:vAlign w:val="center"/>
                  </w:tcPr>
                  <w:p w14:paraId="2C999EAB" w14:textId="77777777" w:rsidR="004B515D" w:rsidRDefault="00471E11" w:rsidP="004B515D">
                    <w:pPr>
                      <w:rPr>
                        <w:szCs w:val="21"/>
                      </w:rPr>
                    </w:pPr>
                    <w:r>
                      <w:t>董事</w:t>
                    </w:r>
                  </w:p>
                </w:tc>
                <w:tc>
                  <w:tcPr>
                    <w:tcW w:w="1984" w:type="dxa"/>
                    <w:vAlign w:val="center"/>
                  </w:tcPr>
                  <w:p w14:paraId="1C68C2E4" w14:textId="77777777" w:rsidR="004B515D" w:rsidRDefault="00471E11" w:rsidP="004B515D">
                    <w:pPr>
                      <w:rPr>
                        <w:szCs w:val="21"/>
                      </w:rPr>
                    </w:pPr>
                    <w:r>
                      <w:t>2017年11月8日</w:t>
                    </w:r>
                  </w:p>
                </w:tc>
                <w:tc>
                  <w:tcPr>
                    <w:tcW w:w="1985" w:type="dxa"/>
                    <w:vAlign w:val="center"/>
                  </w:tcPr>
                  <w:p w14:paraId="7A096437" w14:textId="77777777" w:rsidR="004B515D" w:rsidRDefault="00471E11" w:rsidP="004B515D">
                    <w:pPr>
                      <w:rPr>
                        <w:szCs w:val="21"/>
                      </w:rPr>
                    </w:pPr>
                    <w:r>
                      <w:t>2023年11月7日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169215533"/>
              <w:lock w:val="sdtLocked"/>
            </w:sdtPr>
            <w:sdtEndPr/>
            <w:sdtContent>
              <w:tr w:rsidR="004B515D" w14:paraId="4E899FC8" w14:textId="77777777" w:rsidTr="00BF1510">
                <w:trPr>
                  <w:trHeight w:val="147"/>
                </w:trPr>
                <w:tc>
                  <w:tcPr>
                    <w:tcW w:w="851" w:type="dxa"/>
                    <w:vAlign w:val="center"/>
                  </w:tcPr>
                  <w:p w14:paraId="734A3CCE" w14:textId="77777777" w:rsidR="004B515D" w:rsidRDefault="00471E11" w:rsidP="004B515D">
                    <w:pPr>
                      <w:jc w:val="center"/>
                      <w:rPr>
                        <w:szCs w:val="21"/>
                      </w:rPr>
                    </w:pPr>
                    <w:r>
                      <w:t>孟旭明</w:t>
                    </w:r>
                  </w:p>
                </w:tc>
                <w:tc>
                  <w:tcPr>
                    <w:tcW w:w="3686" w:type="dxa"/>
                    <w:vAlign w:val="center"/>
                  </w:tcPr>
                  <w:p w14:paraId="020B953D" w14:textId="77777777" w:rsidR="004B515D" w:rsidRDefault="00471E11" w:rsidP="004B515D">
                    <w:pPr>
                      <w:rPr>
                        <w:szCs w:val="21"/>
                      </w:rPr>
                    </w:pPr>
                    <w:r>
                      <w:t>宁波龙元投资有限公司</w:t>
                    </w:r>
                  </w:p>
                </w:tc>
                <w:tc>
                  <w:tcPr>
                    <w:tcW w:w="1701" w:type="dxa"/>
                    <w:vAlign w:val="center"/>
                  </w:tcPr>
                  <w:p w14:paraId="1168F5F1" w14:textId="77777777" w:rsidR="004B515D" w:rsidRDefault="00471E11" w:rsidP="004B515D">
                    <w:pPr>
                      <w:rPr>
                        <w:szCs w:val="21"/>
                      </w:rPr>
                    </w:pPr>
                    <w:r>
                      <w:t>董事</w:t>
                    </w:r>
                  </w:p>
                </w:tc>
                <w:tc>
                  <w:tcPr>
                    <w:tcW w:w="1984" w:type="dxa"/>
                    <w:vAlign w:val="center"/>
                  </w:tcPr>
                  <w:p w14:paraId="02AFDB8C" w14:textId="77777777" w:rsidR="004B515D" w:rsidRDefault="00471E11" w:rsidP="004B515D">
                    <w:pPr>
                      <w:rPr>
                        <w:szCs w:val="21"/>
                      </w:rPr>
                    </w:pPr>
                    <w:r>
                      <w:t>2018年9月19日</w:t>
                    </w:r>
                  </w:p>
                </w:tc>
                <w:tc>
                  <w:tcPr>
                    <w:tcW w:w="1985" w:type="dxa"/>
                    <w:vAlign w:val="center"/>
                  </w:tcPr>
                  <w:p w14:paraId="2F864ECB" w14:textId="77777777" w:rsidR="004B515D" w:rsidRDefault="00471E11" w:rsidP="004B515D">
                    <w:pPr>
                      <w:rPr>
                        <w:szCs w:val="21"/>
                      </w:rPr>
                    </w:pPr>
                    <w:r>
                      <w:t>2024年9月18日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058467183"/>
              <w:lock w:val="sdtLocked"/>
            </w:sdtPr>
            <w:sdtEndPr/>
            <w:sdtContent>
              <w:tr w:rsidR="004B515D" w14:paraId="41C75ED2" w14:textId="77777777" w:rsidTr="00BF1510">
                <w:trPr>
                  <w:trHeight w:val="147"/>
                </w:trPr>
                <w:tc>
                  <w:tcPr>
                    <w:tcW w:w="851" w:type="dxa"/>
                    <w:vAlign w:val="center"/>
                  </w:tcPr>
                  <w:p w14:paraId="10C3AAEE" w14:textId="77777777" w:rsidR="004B515D" w:rsidRDefault="00471E11" w:rsidP="004B515D">
                    <w:pPr>
                      <w:jc w:val="center"/>
                      <w:rPr>
                        <w:szCs w:val="21"/>
                      </w:rPr>
                    </w:pPr>
                    <w:r>
                      <w:t>孟旭明</w:t>
                    </w:r>
                  </w:p>
                </w:tc>
                <w:tc>
                  <w:tcPr>
                    <w:tcW w:w="3686" w:type="dxa"/>
                    <w:vAlign w:val="center"/>
                  </w:tcPr>
                  <w:p w14:paraId="3D8115D2" w14:textId="77777777" w:rsidR="004B515D" w:rsidRDefault="00471E11" w:rsidP="004B515D">
                    <w:pPr>
                      <w:rPr>
                        <w:szCs w:val="21"/>
                      </w:rPr>
                    </w:pPr>
                    <w:r>
                      <w:t>上海格兴投资管理有限公司</w:t>
                    </w:r>
                  </w:p>
                </w:tc>
                <w:tc>
                  <w:tcPr>
                    <w:tcW w:w="1701" w:type="dxa"/>
                    <w:vAlign w:val="center"/>
                  </w:tcPr>
                  <w:p w14:paraId="1C2EFD52" w14:textId="77777777" w:rsidR="004B515D" w:rsidRDefault="00471E11" w:rsidP="004B515D">
                    <w:pPr>
                      <w:rPr>
                        <w:szCs w:val="21"/>
                      </w:rPr>
                    </w:pPr>
                    <w:r>
                      <w:t>总经理</w:t>
                    </w:r>
                  </w:p>
                </w:tc>
                <w:tc>
                  <w:tcPr>
                    <w:tcW w:w="1984" w:type="dxa"/>
                    <w:vAlign w:val="center"/>
                  </w:tcPr>
                  <w:p w14:paraId="51B8F912" w14:textId="77777777" w:rsidR="004B515D" w:rsidRDefault="00471E11" w:rsidP="004B515D">
                    <w:pPr>
                      <w:rPr>
                        <w:szCs w:val="21"/>
                      </w:rPr>
                    </w:pPr>
                    <w:r>
                      <w:t>2015年7月29日</w:t>
                    </w:r>
                  </w:p>
                </w:tc>
                <w:tc>
                  <w:tcPr>
                    <w:tcW w:w="1985" w:type="dxa"/>
                    <w:vAlign w:val="center"/>
                  </w:tcPr>
                  <w:p w14:paraId="40380FEA" w14:textId="77777777" w:rsidR="004B515D" w:rsidRDefault="00471E11" w:rsidP="004B515D">
                    <w:pPr>
                      <w:rPr>
                        <w:szCs w:val="21"/>
                      </w:rPr>
                    </w:pPr>
                    <w:r>
                      <w:t>2024年7月28日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894808543"/>
              <w:lock w:val="sdtLocked"/>
            </w:sdtPr>
            <w:sdtEndPr/>
            <w:sdtContent>
              <w:tr w:rsidR="004B515D" w14:paraId="02564473" w14:textId="77777777" w:rsidTr="00BF1510">
                <w:trPr>
                  <w:trHeight w:val="147"/>
                </w:trPr>
                <w:tc>
                  <w:tcPr>
                    <w:tcW w:w="851" w:type="dxa"/>
                    <w:vAlign w:val="center"/>
                  </w:tcPr>
                  <w:p w14:paraId="188D7DD3" w14:textId="77777777" w:rsidR="004B515D" w:rsidRDefault="00471E11" w:rsidP="004B515D">
                    <w:pPr>
                      <w:jc w:val="center"/>
                      <w:rPr>
                        <w:szCs w:val="21"/>
                      </w:rPr>
                    </w:pPr>
                    <w:r>
                      <w:t>孟旭明</w:t>
                    </w:r>
                  </w:p>
                </w:tc>
                <w:tc>
                  <w:tcPr>
                    <w:tcW w:w="3686" w:type="dxa"/>
                    <w:vAlign w:val="center"/>
                  </w:tcPr>
                  <w:p w14:paraId="0720D1D6" w14:textId="77777777" w:rsidR="004B515D" w:rsidRDefault="00471E11" w:rsidP="004B515D">
                    <w:pPr>
                      <w:rPr>
                        <w:szCs w:val="21"/>
                      </w:rPr>
                    </w:pPr>
                    <w:r>
                      <w:t>上海石与</w:t>
                    </w:r>
                    <w:proofErr w:type="gramStart"/>
                    <w:r>
                      <w:t>木投资</w:t>
                    </w:r>
                    <w:proofErr w:type="gramEnd"/>
                    <w:r>
                      <w:t>咨询有限公司</w:t>
                    </w:r>
                  </w:p>
                </w:tc>
                <w:tc>
                  <w:tcPr>
                    <w:tcW w:w="1701" w:type="dxa"/>
                    <w:vAlign w:val="center"/>
                  </w:tcPr>
                  <w:p w14:paraId="111EAB7A" w14:textId="77777777" w:rsidR="004B515D" w:rsidRDefault="00471E11" w:rsidP="004B515D">
                    <w:pPr>
                      <w:rPr>
                        <w:szCs w:val="21"/>
                      </w:rPr>
                    </w:pPr>
                    <w:r>
                      <w:t>董事</w:t>
                    </w:r>
                  </w:p>
                </w:tc>
                <w:tc>
                  <w:tcPr>
                    <w:tcW w:w="1984" w:type="dxa"/>
                    <w:vAlign w:val="center"/>
                  </w:tcPr>
                  <w:p w14:paraId="60A52BA7" w14:textId="77777777" w:rsidR="004B515D" w:rsidRDefault="00471E11" w:rsidP="004B515D">
                    <w:pPr>
                      <w:rPr>
                        <w:szCs w:val="21"/>
                      </w:rPr>
                    </w:pPr>
                    <w:r>
                      <w:t>2017年6月19日</w:t>
                    </w:r>
                  </w:p>
                </w:tc>
                <w:tc>
                  <w:tcPr>
                    <w:tcW w:w="1985" w:type="dxa"/>
                    <w:vAlign w:val="center"/>
                  </w:tcPr>
                  <w:p w14:paraId="3B8898AF" w14:textId="77777777" w:rsidR="004B515D" w:rsidRDefault="00471E11" w:rsidP="004B515D">
                    <w:pPr>
                      <w:rPr>
                        <w:szCs w:val="21"/>
                      </w:rPr>
                    </w:pPr>
                    <w:r>
                      <w:t>2023年6月18日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68498994"/>
              <w:lock w:val="sdtLocked"/>
            </w:sdtPr>
            <w:sdtEndPr/>
            <w:sdtContent>
              <w:tr w:rsidR="004B515D" w14:paraId="6792E57B" w14:textId="77777777" w:rsidTr="00BF1510">
                <w:trPr>
                  <w:trHeight w:val="147"/>
                </w:trPr>
                <w:tc>
                  <w:tcPr>
                    <w:tcW w:w="851" w:type="dxa"/>
                    <w:vAlign w:val="center"/>
                  </w:tcPr>
                  <w:p w14:paraId="428C9F35" w14:textId="77777777" w:rsidR="004B515D" w:rsidRDefault="00471E11" w:rsidP="004B515D">
                    <w:pPr>
                      <w:jc w:val="center"/>
                      <w:rPr>
                        <w:szCs w:val="21"/>
                      </w:rPr>
                    </w:pPr>
                    <w:r>
                      <w:t>孟旭明</w:t>
                    </w:r>
                  </w:p>
                </w:tc>
                <w:tc>
                  <w:tcPr>
                    <w:tcW w:w="3686" w:type="dxa"/>
                    <w:vAlign w:val="center"/>
                  </w:tcPr>
                  <w:p w14:paraId="27C48D46" w14:textId="77777777" w:rsidR="004B515D" w:rsidRDefault="00471E11" w:rsidP="004B515D">
                    <w:pPr>
                      <w:rPr>
                        <w:szCs w:val="21"/>
                      </w:rPr>
                    </w:pPr>
                    <w:r>
                      <w:t>绍兴森</w:t>
                    </w:r>
                    <w:proofErr w:type="gramStart"/>
                    <w:r>
                      <w:t>茂保障</w:t>
                    </w:r>
                    <w:proofErr w:type="gramEnd"/>
                    <w:r>
                      <w:t>性住房投资有限公司</w:t>
                    </w:r>
                  </w:p>
                </w:tc>
                <w:tc>
                  <w:tcPr>
                    <w:tcW w:w="1701" w:type="dxa"/>
                    <w:vAlign w:val="center"/>
                  </w:tcPr>
                  <w:p w14:paraId="3A6C78D1" w14:textId="77777777" w:rsidR="004B515D" w:rsidRDefault="00471E11" w:rsidP="004B515D">
                    <w:pPr>
                      <w:rPr>
                        <w:szCs w:val="21"/>
                      </w:rPr>
                    </w:pPr>
                    <w:r>
                      <w:t>执行董事</w:t>
                    </w:r>
                  </w:p>
                </w:tc>
                <w:tc>
                  <w:tcPr>
                    <w:tcW w:w="1984" w:type="dxa"/>
                    <w:vAlign w:val="center"/>
                  </w:tcPr>
                  <w:p w14:paraId="6E63C137" w14:textId="77777777" w:rsidR="004B515D" w:rsidRDefault="00471E11" w:rsidP="004B515D">
                    <w:pPr>
                      <w:rPr>
                        <w:szCs w:val="21"/>
                      </w:rPr>
                    </w:pPr>
                    <w:r>
                      <w:t>2020年9月11日</w:t>
                    </w:r>
                  </w:p>
                </w:tc>
                <w:tc>
                  <w:tcPr>
                    <w:tcW w:w="1985" w:type="dxa"/>
                    <w:vAlign w:val="center"/>
                  </w:tcPr>
                  <w:p w14:paraId="03F84C47" w14:textId="77777777" w:rsidR="004B515D" w:rsidRDefault="00471E11" w:rsidP="004B515D">
                    <w:pPr>
                      <w:rPr>
                        <w:szCs w:val="21"/>
                      </w:rPr>
                    </w:pPr>
                    <w:r>
                      <w:t>2021年10月25日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584639838"/>
              <w:lock w:val="sdtLocked"/>
            </w:sdtPr>
            <w:sdtEndPr/>
            <w:sdtContent>
              <w:tr w:rsidR="004B515D" w14:paraId="16C3BD91" w14:textId="77777777" w:rsidTr="00BF1510">
                <w:trPr>
                  <w:trHeight w:val="147"/>
                </w:trPr>
                <w:tc>
                  <w:tcPr>
                    <w:tcW w:w="851" w:type="dxa"/>
                    <w:vAlign w:val="center"/>
                  </w:tcPr>
                  <w:p w14:paraId="097A878A" w14:textId="77777777" w:rsidR="004B515D" w:rsidRDefault="00471E11" w:rsidP="004B515D">
                    <w:pPr>
                      <w:jc w:val="center"/>
                      <w:rPr>
                        <w:szCs w:val="21"/>
                      </w:rPr>
                    </w:pPr>
                    <w:r>
                      <w:t>孟旭明</w:t>
                    </w:r>
                  </w:p>
                </w:tc>
                <w:tc>
                  <w:tcPr>
                    <w:tcW w:w="3686" w:type="dxa"/>
                    <w:vAlign w:val="center"/>
                  </w:tcPr>
                  <w:p w14:paraId="3CAE632B" w14:textId="77777777" w:rsidR="004B515D" w:rsidRDefault="00471E11" w:rsidP="004B515D">
                    <w:pPr>
                      <w:rPr>
                        <w:szCs w:val="21"/>
                      </w:rPr>
                    </w:pPr>
                    <w:r>
                      <w:t>浙江龙元土地开发有限公司</w:t>
                    </w:r>
                  </w:p>
                </w:tc>
                <w:tc>
                  <w:tcPr>
                    <w:tcW w:w="1701" w:type="dxa"/>
                    <w:vAlign w:val="center"/>
                  </w:tcPr>
                  <w:p w14:paraId="091F3EA4" w14:textId="77777777" w:rsidR="004B515D" w:rsidRDefault="00471E11" w:rsidP="004B515D">
                    <w:pPr>
                      <w:rPr>
                        <w:szCs w:val="21"/>
                      </w:rPr>
                    </w:pPr>
                    <w:r>
                      <w:t>董事长</w:t>
                    </w:r>
                  </w:p>
                </w:tc>
                <w:tc>
                  <w:tcPr>
                    <w:tcW w:w="1984" w:type="dxa"/>
                    <w:vAlign w:val="center"/>
                  </w:tcPr>
                  <w:p w14:paraId="0EB2E123" w14:textId="77777777" w:rsidR="004B515D" w:rsidRDefault="00471E11" w:rsidP="004B515D">
                    <w:pPr>
                      <w:rPr>
                        <w:szCs w:val="21"/>
                      </w:rPr>
                    </w:pPr>
                    <w:r>
                      <w:t>2018年10月31日</w:t>
                    </w:r>
                  </w:p>
                </w:tc>
                <w:tc>
                  <w:tcPr>
                    <w:tcW w:w="1985" w:type="dxa"/>
                    <w:vAlign w:val="center"/>
                  </w:tcPr>
                  <w:p w14:paraId="7F73C118" w14:textId="77777777" w:rsidR="004B515D" w:rsidRDefault="00471E11" w:rsidP="004B515D">
                    <w:pPr>
                      <w:rPr>
                        <w:szCs w:val="21"/>
                      </w:rPr>
                    </w:pPr>
                    <w:r>
                      <w:t>2024年10月30日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70604630"/>
              <w:lock w:val="sdtLocked"/>
            </w:sdtPr>
            <w:sdtEndPr/>
            <w:sdtContent>
              <w:tr w:rsidR="004B515D" w14:paraId="3D4FA8CA" w14:textId="77777777" w:rsidTr="00BF1510">
                <w:trPr>
                  <w:trHeight w:val="147"/>
                </w:trPr>
                <w:tc>
                  <w:tcPr>
                    <w:tcW w:w="851" w:type="dxa"/>
                    <w:vAlign w:val="center"/>
                  </w:tcPr>
                  <w:p w14:paraId="6E4C234A" w14:textId="77777777" w:rsidR="004B515D" w:rsidRDefault="00471E11" w:rsidP="004B515D">
                    <w:pPr>
                      <w:jc w:val="center"/>
                      <w:rPr>
                        <w:szCs w:val="21"/>
                      </w:rPr>
                    </w:pPr>
                    <w:r>
                      <w:t>孟旭明</w:t>
                    </w:r>
                  </w:p>
                </w:tc>
                <w:tc>
                  <w:tcPr>
                    <w:tcW w:w="3686" w:type="dxa"/>
                    <w:vAlign w:val="center"/>
                  </w:tcPr>
                  <w:p w14:paraId="79F2AFE3" w14:textId="77777777" w:rsidR="004B515D" w:rsidRDefault="00471E11" w:rsidP="004B515D">
                    <w:pPr>
                      <w:rPr>
                        <w:szCs w:val="21"/>
                      </w:rPr>
                    </w:pPr>
                    <w:r>
                      <w:t>龙元明兴企业发展有限公司</w:t>
                    </w:r>
                  </w:p>
                </w:tc>
                <w:tc>
                  <w:tcPr>
                    <w:tcW w:w="1701" w:type="dxa"/>
                    <w:vAlign w:val="center"/>
                  </w:tcPr>
                  <w:p w14:paraId="6E5287C8" w14:textId="77777777" w:rsidR="004B515D" w:rsidRDefault="00471E11" w:rsidP="004B515D">
                    <w:pPr>
                      <w:rPr>
                        <w:szCs w:val="21"/>
                      </w:rPr>
                    </w:pPr>
                    <w:r>
                      <w:t>董事长</w:t>
                    </w:r>
                  </w:p>
                </w:tc>
                <w:tc>
                  <w:tcPr>
                    <w:tcW w:w="1984" w:type="dxa"/>
                    <w:vAlign w:val="center"/>
                  </w:tcPr>
                  <w:p w14:paraId="6F2FE848" w14:textId="77777777" w:rsidR="004B515D" w:rsidRDefault="00471E11" w:rsidP="004B515D">
                    <w:pPr>
                      <w:rPr>
                        <w:szCs w:val="21"/>
                      </w:rPr>
                    </w:pPr>
                    <w:r>
                      <w:t>2020年10月4日</w:t>
                    </w:r>
                  </w:p>
                </w:tc>
                <w:tc>
                  <w:tcPr>
                    <w:tcW w:w="1985" w:type="dxa"/>
                    <w:vAlign w:val="center"/>
                  </w:tcPr>
                  <w:p w14:paraId="1BEF1043" w14:textId="77777777" w:rsidR="004B515D" w:rsidRDefault="00471E11" w:rsidP="004B515D">
                    <w:pPr>
                      <w:rPr>
                        <w:szCs w:val="21"/>
                      </w:rPr>
                    </w:pPr>
                    <w:r>
                      <w:t>2023年10月4日</w:t>
                    </w:r>
                  </w:p>
                </w:tc>
              </w:tr>
            </w:sdtContent>
          </w:sdt>
          <w:tr w:rsidR="004B515D" w14:paraId="021A11AF" w14:textId="77777777" w:rsidTr="00BF1510">
            <w:trPr>
              <w:trHeight w:val="150"/>
            </w:trPr>
            <w:sdt>
              <w:sdtPr>
                <w:tag w:val="_PLD_e128a4d638134f30bcc8e77e343261be"/>
                <w:id w:val="1324927933"/>
                <w:lock w:val="sdtLocked"/>
              </w:sdtPr>
              <w:sdtEndPr/>
              <w:sdtContent>
                <w:tc>
                  <w:tcPr>
                    <w:tcW w:w="851" w:type="dxa"/>
                  </w:tcPr>
                  <w:p w14:paraId="340B2E0B" w14:textId="77777777" w:rsidR="004B515D" w:rsidRDefault="00471E11" w:rsidP="004B515D">
                    <w:pPr>
                      <w:rPr>
                        <w:szCs w:val="21"/>
                      </w:rPr>
                    </w:pPr>
                    <w:r>
                      <w:rPr>
                        <w:rFonts w:hint="eastAsia"/>
                        <w:szCs w:val="21"/>
                      </w:rPr>
                      <w:t>在其他单位任职情况的说明</w:t>
                    </w:r>
                  </w:p>
                </w:tc>
              </w:sdtContent>
            </w:sdt>
            <w:tc>
              <w:tcPr>
                <w:tcW w:w="9356" w:type="dxa"/>
                <w:gridSpan w:val="4"/>
                <w:vAlign w:val="center"/>
              </w:tcPr>
              <w:p w14:paraId="2BF21B9D" w14:textId="77777777" w:rsidR="004B515D" w:rsidRDefault="00471E11" w:rsidP="004B515D">
                <w:pPr>
                  <w:rPr>
                    <w:szCs w:val="21"/>
                  </w:rPr>
                </w:pPr>
                <w:r w:rsidRPr="007D4B73">
                  <w:rPr>
                    <w:rFonts w:hint="eastAsia"/>
                    <w:szCs w:val="21"/>
                  </w:rPr>
                  <w:t>除上述所列</w:t>
                </w:r>
                <w:proofErr w:type="gramStart"/>
                <w:r w:rsidRPr="007D4B73">
                  <w:rPr>
                    <w:rFonts w:hint="eastAsia"/>
                    <w:szCs w:val="21"/>
                  </w:rPr>
                  <w:t>董监高在</w:t>
                </w:r>
                <w:proofErr w:type="gramEnd"/>
                <w:r w:rsidRPr="007D4B73">
                  <w:rPr>
                    <w:rFonts w:hint="eastAsia"/>
                    <w:szCs w:val="21"/>
                  </w:rPr>
                  <w:t>其他单位的任职情况外，孟旭明还兼任</w:t>
                </w:r>
                <w:r w:rsidRPr="007D4B73">
                  <w:rPr>
                    <w:szCs w:val="21"/>
                  </w:rPr>
                  <w:t>宁波明甫投资管理有限公司</w:t>
                </w:r>
                <w:r w:rsidRPr="007D4B73">
                  <w:rPr>
                    <w:rFonts w:hint="eastAsia"/>
                    <w:szCs w:val="21"/>
                  </w:rPr>
                  <w:t>等公司</w:t>
                </w:r>
                <w:r w:rsidRPr="007D4B73">
                  <w:rPr>
                    <w:szCs w:val="21"/>
                  </w:rPr>
                  <w:t>PPP项目公司（控股子公司）的董事或经理职务。</w:t>
                </w:r>
              </w:p>
            </w:tc>
          </w:tr>
        </w:tbl>
        <w:p w14:paraId="71D99908" w14:textId="77777777" w:rsidR="004B515D" w:rsidRDefault="00220447">
          <w:pPr>
            <w:rPr>
              <w:szCs w:val="21"/>
            </w:rPr>
          </w:pPr>
        </w:p>
      </w:sdtContent>
    </w:sdt>
    <w:sdt>
      <w:sdtPr>
        <w:rPr>
          <w:rFonts w:ascii="宋体" w:hAnsi="宋体" w:cs="宋体"/>
          <w:b w:val="0"/>
          <w:bCs w:val="0"/>
          <w:kern w:val="0"/>
          <w:szCs w:val="24"/>
        </w:rPr>
        <w:alias w:val="模块:董事、监事、高级管理人员报酬情况"/>
        <w:tag w:val="_SEC_d6c0d4e5fc754556abc8ba20fd435248"/>
        <w:id w:val="-1017847761"/>
        <w:lock w:val="sdtLocked"/>
        <w:placeholder>
          <w:docPart w:val="GBC22222222222222222222222222222"/>
        </w:placeholder>
      </w:sdtPr>
      <w:sdtEndPr/>
      <w:sdtContent>
        <w:p w14:paraId="43D0C4F6" w14:textId="77777777" w:rsidR="004B515D" w:rsidRDefault="00471E11" w:rsidP="00471E11">
          <w:pPr>
            <w:pStyle w:val="75"/>
            <w:numPr>
              <w:ilvl w:val="0"/>
              <w:numId w:val="107"/>
            </w:numPr>
            <w:ind w:left="0" w:firstLine="0"/>
          </w:pPr>
          <w:r>
            <w:t>董事、监事、高级管理人员报酬情况</w:t>
          </w:r>
        </w:p>
        <w:sdt>
          <w:sdtPr>
            <w:alias w:val="是否适用：董事、监事、高级管理人员报酬情况[双击切换]"/>
            <w:tag w:val="_GBC_670a12b9c1e34498888f2aafd9509848"/>
            <w:id w:val="2133045672"/>
            <w:lock w:val="sdtLocked"/>
            <w:placeholder>
              <w:docPart w:val="GBC22222222222222222222222222222"/>
            </w:placeholder>
          </w:sdtPr>
          <w:sdtEndPr/>
          <w:sdtContent>
            <w:p w14:paraId="3B20F15A" w14:textId="063F3CDE" w:rsidR="004B515D" w:rsidRDefault="00471E1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0" w:type="auto"/>
            <w:tblLook w:val="04A0" w:firstRow="1" w:lastRow="0" w:firstColumn="1" w:lastColumn="0" w:noHBand="0" w:noVBand="1"/>
          </w:tblPr>
          <w:tblGrid>
            <w:gridCol w:w="2093"/>
            <w:gridCol w:w="6956"/>
          </w:tblGrid>
          <w:tr w:rsidR="004B515D" w14:paraId="296E14C0" w14:textId="77777777" w:rsidTr="004B515D">
            <w:trPr>
              <w:trHeight w:val="120"/>
            </w:trPr>
            <w:sdt>
              <w:sdtPr>
                <w:tag w:val="_PLD_9e63d19b4bb64b9f8ebbe91d33a629c4"/>
                <w:id w:val="-425260496"/>
                <w:lock w:val="sdtLocked"/>
              </w:sdtPr>
              <w:sdtEndPr/>
              <w:sdtContent>
                <w:tc>
                  <w:tcPr>
                    <w:tcW w:w="2093" w:type="dxa"/>
                    <w:vAlign w:val="center"/>
                  </w:tcPr>
                  <w:p w14:paraId="47F79874" w14:textId="77777777" w:rsidR="004B515D" w:rsidRDefault="00471E11" w:rsidP="004B515D">
                    <w:pPr>
                      <w:rPr>
                        <w:szCs w:val="21"/>
                      </w:rPr>
                    </w:pPr>
                    <w:r>
                      <w:rPr>
                        <w:szCs w:val="21"/>
                      </w:rPr>
                      <w:t>董事、监事、高级管理人员报酬的决策程序</w:t>
                    </w:r>
                  </w:p>
                </w:tc>
              </w:sdtContent>
            </w:sdt>
            <w:sdt>
              <w:sdtPr>
                <w:rPr>
                  <w:rFonts w:hint="eastAsia"/>
                  <w:szCs w:val="21"/>
                </w:rPr>
                <w:alias w:val="董事、监事、高级管理人员报酬的决策程序"/>
                <w:tag w:val="_GBC_bf64cad6b5d7435388a8e69e2c05dea2"/>
                <w:id w:val="742996672"/>
                <w:lock w:val="sdtLocked"/>
              </w:sdtPr>
              <w:sdtEndPr/>
              <w:sdtContent>
                <w:tc>
                  <w:tcPr>
                    <w:tcW w:w="6956" w:type="dxa"/>
                    <w:vAlign w:val="center"/>
                  </w:tcPr>
                  <w:p w14:paraId="00A0872A" w14:textId="77777777" w:rsidR="004B515D" w:rsidRDefault="00471E11" w:rsidP="004B515D">
                    <w:pPr>
                      <w:jc w:val="left"/>
                      <w:rPr>
                        <w:szCs w:val="21"/>
                      </w:rPr>
                    </w:pPr>
                    <w:r>
                      <w:rPr>
                        <w:rFonts w:hint="eastAsia"/>
                        <w:szCs w:val="21"/>
                      </w:rPr>
                      <w:t>先由公司薪酬考核委员会向董事会提交公司董监高薪</w:t>
                    </w:r>
                    <w:proofErr w:type="gramStart"/>
                    <w:r>
                      <w:rPr>
                        <w:rFonts w:hint="eastAsia"/>
                        <w:szCs w:val="21"/>
                      </w:rPr>
                      <w:t>酬</w:t>
                    </w:r>
                    <w:proofErr w:type="gramEnd"/>
                    <w:r>
                      <w:rPr>
                        <w:rFonts w:hint="eastAsia"/>
                        <w:szCs w:val="21"/>
                      </w:rPr>
                      <w:t>方案，方案经公司董事会、股东大会决策程序审议通过后执行；如</w:t>
                    </w:r>
                    <w:proofErr w:type="gramStart"/>
                    <w:r>
                      <w:rPr>
                        <w:rFonts w:hint="eastAsia"/>
                        <w:szCs w:val="21"/>
                      </w:rPr>
                      <w:t>董监高担任</w:t>
                    </w:r>
                    <w:proofErr w:type="gramEnd"/>
                    <w:r>
                      <w:rPr>
                        <w:rFonts w:hint="eastAsia"/>
                        <w:szCs w:val="21"/>
                      </w:rPr>
                      <w:t>其他兼职职务，则根据公司人事、薪酬考核制度执行。</w:t>
                    </w:r>
                  </w:p>
                </w:tc>
              </w:sdtContent>
            </w:sdt>
          </w:tr>
          <w:tr w:rsidR="004B515D" w14:paraId="596D9643" w14:textId="77777777" w:rsidTr="004B515D">
            <w:trPr>
              <w:trHeight w:val="165"/>
            </w:trPr>
            <w:sdt>
              <w:sdtPr>
                <w:tag w:val="_PLD_a1d35038246146c0a95c36f146481091"/>
                <w:id w:val="819161189"/>
                <w:lock w:val="sdtLocked"/>
              </w:sdtPr>
              <w:sdtEndPr/>
              <w:sdtContent>
                <w:tc>
                  <w:tcPr>
                    <w:tcW w:w="2093" w:type="dxa"/>
                    <w:vAlign w:val="center"/>
                  </w:tcPr>
                  <w:p w14:paraId="7F1ECFF5" w14:textId="77777777" w:rsidR="004B515D" w:rsidRDefault="00471E11" w:rsidP="004B515D">
                    <w:pPr>
                      <w:rPr>
                        <w:szCs w:val="21"/>
                      </w:rPr>
                    </w:pPr>
                    <w:r>
                      <w:rPr>
                        <w:szCs w:val="21"/>
                      </w:rPr>
                      <w:t>董事、监事、高级管理人员报酬确定依据</w:t>
                    </w:r>
                  </w:p>
                </w:tc>
              </w:sdtContent>
            </w:sdt>
            <w:tc>
              <w:tcPr>
                <w:tcW w:w="6956" w:type="dxa"/>
                <w:vAlign w:val="center"/>
              </w:tcPr>
              <w:p w14:paraId="5C1CD6E9" w14:textId="5F8839E0" w:rsidR="004B515D" w:rsidRDefault="00471E11" w:rsidP="004B515D">
                <w:pPr>
                  <w:jc w:val="left"/>
                  <w:rPr>
                    <w:szCs w:val="21"/>
                  </w:rPr>
                </w:pPr>
                <w:r>
                  <w:t>董事、监事、高级管理人员报酬根据公司股东大会、董事会决议以及公司有关人事、薪酬考核制度发放；其中董事钱水江先生、董事赖文</w:t>
                </w:r>
                <w:proofErr w:type="gramStart"/>
                <w:r>
                  <w:t>浩</w:t>
                </w:r>
                <w:proofErr w:type="gramEnd"/>
                <w:r>
                  <w:t>先生不领取担任公司董事职务的薪酬，根据其在公司担任的其他具体职务及公司相关薪酬考核制度领取其他职务薪酬。钱水江先生担任公司常务副总裁职务</w:t>
                </w:r>
                <w:r>
                  <w:rPr>
                    <w:rFonts w:hint="eastAsia"/>
                  </w:rPr>
                  <w:t>，其</w:t>
                </w:r>
                <w:r>
                  <w:t>薪酬由公司董事会审议决定。赖文</w:t>
                </w:r>
                <w:proofErr w:type="gramStart"/>
                <w:r>
                  <w:t>浩</w:t>
                </w:r>
                <w:proofErr w:type="gramEnd"/>
                <w:r>
                  <w:t>先生担任公司项目经理职务，根据项目经理职务薪酬、《工程项目考核管理办法》及其他公司有关工程考核奖的规章制度发放。监事何曙光先生领取江苏公司总经理职务薪酬；监事陈海英女士领取财务岗位薪酬。</w:t>
                </w:r>
              </w:p>
            </w:tc>
          </w:tr>
          <w:tr w:rsidR="004B515D" w14:paraId="66285D8D" w14:textId="77777777" w:rsidTr="004B515D">
            <w:trPr>
              <w:trHeight w:val="165"/>
            </w:trPr>
            <w:sdt>
              <w:sdtPr>
                <w:tag w:val="_PLD_3ba8e874dcd84394a94e693e06b2269b"/>
                <w:id w:val="367499491"/>
                <w:lock w:val="sdtLocked"/>
              </w:sdtPr>
              <w:sdtEndPr/>
              <w:sdtContent>
                <w:tc>
                  <w:tcPr>
                    <w:tcW w:w="2093" w:type="dxa"/>
                    <w:vAlign w:val="center"/>
                  </w:tcPr>
                  <w:p w14:paraId="5C2A7E93" w14:textId="77777777" w:rsidR="004B515D" w:rsidRDefault="00471E11" w:rsidP="004B515D">
                    <w:pPr>
                      <w:rPr>
                        <w:szCs w:val="21"/>
                      </w:rPr>
                    </w:pPr>
                    <w:r>
                      <w:rPr>
                        <w:szCs w:val="21"/>
                      </w:rPr>
                      <w:t>董事、监事和高级管理人员报酬的</w:t>
                    </w:r>
                    <w:r>
                      <w:rPr>
                        <w:rFonts w:hint="eastAsia"/>
                        <w:szCs w:val="21"/>
                      </w:rPr>
                      <w:t>实际支付</w:t>
                    </w:r>
                    <w:r>
                      <w:rPr>
                        <w:szCs w:val="21"/>
                      </w:rPr>
                      <w:t>情况</w:t>
                    </w:r>
                  </w:p>
                </w:tc>
              </w:sdtContent>
            </w:sdt>
            <w:tc>
              <w:tcPr>
                <w:tcW w:w="6956" w:type="dxa"/>
                <w:vAlign w:val="center"/>
              </w:tcPr>
              <w:p w14:paraId="6546BF5E" w14:textId="77777777" w:rsidR="004B515D" w:rsidRDefault="00471E11" w:rsidP="004B515D">
                <w:pPr>
                  <w:jc w:val="left"/>
                  <w:rPr>
                    <w:szCs w:val="21"/>
                  </w:rPr>
                </w:pPr>
                <w:r>
                  <w:t>根据考核情况支付报酬，独立董事津贴发放标准和程序按股东大会批准的办法执行。</w:t>
                </w:r>
              </w:p>
            </w:tc>
          </w:tr>
          <w:tr w:rsidR="004B515D" w14:paraId="695BAF21" w14:textId="77777777" w:rsidTr="004B515D">
            <w:trPr>
              <w:trHeight w:val="135"/>
            </w:trPr>
            <w:tc>
              <w:tcPr>
                <w:tcW w:w="2093" w:type="dxa"/>
                <w:vAlign w:val="center"/>
              </w:tcPr>
              <w:sdt>
                <w:sdtPr>
                  <w:rPr>
                    <w:szCs w:val="21"/>
                  </w:rPr>
                  <w:tag w:val="_PLD_3506ff73678e423b9d58c6066ded1f49"/>
                  <w:id w:val="-1728833524"/>
                  <w:lock w:val="sdtLocked"/>
                </w:sdtPr>
                <w:sdtEndPr/>
                <w:sdtContent>
                  <w:p w14:paraId="3599D359" w14:textId="77777777" w:rsidR="004B515D" w:rsidRDefault="00471E11" w:rsidP="004B515D">
                    <w:pPr>
                      <w:rPr>
                        <w:szCs w:val="21"/>
                      </w:rPr>
                    </w:pPr>
                    <w:r>
                      <w:rPr>
                        <w:szCs w:val="21"/>
                      </w:rPr>
                      <w:t>报告期末全体董事、监事和高级管理人员实际获得的报酬合计</w:t>
                    </w:r>
                  </w:p>
                </w:sdtContent>
              </w:sdt>
            </w:tc>
            <w:tc>
              <w:tcPr>
                <w:tcW w:w="6956" w:type="dxa"/>
                <w:vAlign w:val="center"/>
              </w:tcPr>
              <w:p w14:paraId="694DD11A" w14:textId="6233300F" w:rsidR="004B515D" w:rsidRDefault="00471E11" w:rsidP="004B515D">
                <w:pPr>
                  <w:jc w:val="left"/>
                  <w:rPr>
                    <w:szCs w:val="21"/>
                  </w:rPr>
                </w:pPr>
                <w:r>
                  <w:t>本报告期内，董事、监事、高级管理人员年度报酬总额</w:t>
                </w:r>
                <w:r w:rsidRPr="00C62F8F">
                  <w:t>1,093.20万元</w:t>
                </w:r>
                <w:r>
                  <w:t>；其中3位独立董事的年薪为人民币10万元/人。</w:t>
                </w:r>
              </w:p>
            </w:tc>
          </w:tr>
        </w:tbl>
        <w:p w14:paraId="14A155F8" w14:textId="77777777" w:rsidR="004B515D" w:rsidRDefault="00220447"/>
      </w:sdtContent>
    </w:sdt>
    <w:p w14:paraId="0C6BBF2C" w14:textId="77777777" w:rsidR="004B515D" w:rsidRDefault="00471E11" w:rsidP="00471E11">
      <w:pPr>
        <w:pStyle w:val="75"/>
        <w:numPr>
          <w:ilvl w:val="0"/>
          <w:numId w:val="107"/>
        </w:numPr>
        <w:ind w:left="0" w:firstLine="0"/>
      </w:pPr>
      <w:r>
        <w:lastRenderedPageBreak/>
        <w:t>公司董事、监事、高级管理人员变动情况</w:t>
      </w:r>
    </w:p>
    <w:sdt>
      <w:sdtPr>
        <w:rPr>
          <w:b/>
          <w:bCs/>
          <w:sz w:val="24"/>
        </w:rPr>
        <w:alias w:val="模块:公司董事、监事、高级管理人员变动情况"/>
        <w:tag w:val="_SEC_f15939bc34a34b809f1af6823e6f7771"/>
        <w:id w:val="-2039188116"/>
        <w:lock w:val="sdtLocked"/>
        <w:placeholder>
          <w:docPart w:val="GBC22222222222222222222222222222"/>
        </w:placeholder>
      </w:sdtPr>
      <w:sdtEndPr>
        <w:rPr>
          <w:b w:val="0"/>
          <w:bCs w:val="0"/>
          <w:sz w:val="21"/>
        </w:rPr>
      </w:sdtEndPr>
      <w:sdtContent>
        <w:sdt>
          <w:sdtPr>
            <w:alias w:val="是否适用：公司董事、监事、高级管理人员变动情况[双击切换]"/>
            <w:tag w:val="_GBC_a00df019796e4666a1adff20d55baa46"/>
            <w:id w:val="-631167765"/>
            <w:lock w:val="sdtLocked"/>
            <w:placeholder>
              <w:docPart w:val="GBC22222222222222222222222222222"/>
            </w:placeholder>
          </w:sdtPr>
          <w:sdtEndPr/>
          <w:sdtContent>
            <w:p w14:paraId="1C91B7AE" w14:textId="315BCD11" w:rsidR="004B515D" w:rsidRDefault="00471E1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9180" w:type="dxa"/>
            <w:tblLook w:val="04A0" w:firstRow="1" w:lastRow="0" w:firstColumn="1" w:lastColumn="0" w:noHBand="0" w:noVBand="1"/>
          </w:tblPr>
          <w:tblGrid>
            <w:gridCol w:w="959"/>
            <w:gridCol w:w="850"/>
            <w:gridCol w:w="709"/>
            <w:gridCol w:w="6662"/>
          </w:tblGrid>
          <w:tr w:rsidR="004B515D" w14:paraId="1FAF45BE" w14:textId="77777777" w:rsidTr="004B515D">
            <w:trPr>
              <w:trHeight w:val="210"/>
            </w:trPr>
            <w:sdt>
              <w:sdtPr>
                <w:tag w:val="_PLD_10c0965136c84bf6abfceaef8557ae99"/>
                <w:id w:val="-1524084990"/>
                <w:lock w:val="sdtLocked"/>
              </w:sdtPr>
              <w:sdtEndPr/>
              <w:sdtContent>
                <w:tc>
                  <w:tcPr>
                    <w:tcW w:w="959" w:type="dxa"/>
                    <w:vAlign w:val="center"/>
                  </w:tcPr>
                  <w:p w14:paraId="1D4046A2" w14:textId="77777777" w:rsidR="004B515D" w:rsidRDefault="00471E11">
                    <w:pPr>
                      <w:jc w:val="center"/>
                      <w:rPr>
                        <w:szCs w:val="21"/>
                      </w:rPr>
                    </w:pPr>
                    <w:r>
                      <w:rPr>
                        <w:szCs w:val="21"/>
                      </w:rPr>
                      <w:t>姓名</w:t>
                    </w:r>
                  </w:p>
                </w:tc>
              </w:sdtContent>
            </w:sdt>
            <w:sdt>
              <w:sdtPr>
                <w:tag w:val="_PLD_b53cc0c0661e4cffa4f7fa4f6423187d"/>
                <w:id w:val="1480345136"/>
                <w:lock w:val="sdtLocked"/>
              </w:sdtPr>
              <w:sdtEndPr/>
              <w:sdtContent>
                <w:tc>
                  <w:tcPr>
                    <w:tcW w:w="850" w:type="dxa"/>
                    <w:vAlign w:val="center"/>
                  </w:tcPr>
                  <w:p w14:paraId="45E28613" w14:textId="77777777" w:rsidR="004B515D" w:rsidRDefault="00471E11">
                    <w:pPr>
                      <w:jc w:val="center"/>
                      <w:rPr>
                        <w:szCs w:val="21"/>
                      </w:rPr>
                    </w:pPr>
                    <w:r>
                      <w:rPr>
                        <w:szCs w:val="21"/>
                      </w:rPr>
                      <w:t>担任的职务</w:t>
                    </w:r>
                  </w:p>
                </w:tc>
              </w:sdtContent>
            </w:sdt>
            <w:sdt>
              <w:sdtPr>
                <w:tag w:val="_PLD_012859f523ec430da1dfc6a86c6dde35"/>
                <w:id w:val="-405988609"/>
                <w:lock w:val="sdtLocked"/>
              </w:sdtPr>
              <w:sdtEndPr/>
              <w:sdtContent>
                <w:tc>
                  <w:tcPr>
                    <w:tcW w:w="709" w:type="dxa"/>
                    <w:vAlign w:val="center"/>
                  </w:tcPr>
                  <w:p w14:paraId="1E3E5CD9" w14:textId="77777777" w:rsidR="004B515D" w:rsidRDefault="00471E11">
                    <w:pPr>
                      <w:jc w:val="center"/>
                      <w:rPr>
                        <w:szCs w:val="21"/>
                      </w:rPr>
                    </w:pPr>
                    <w:r>
                      <w:rPr>
                        <w:szCs w:val="21"/>
                      </w:rPr>
                      <w:t>变动情形</w:t>
                    </w:r>
                  </w:p>
                </w:tc>
              </w:sdtContent>
            </w:sdt>
            <w:sdt>
              <w:sdtPr>
                <w:tag w:val="_PLD_bf76757c55de435a9638407bd56b5199"/>
                <w:id w:val="-72736704"/>
                <w:lock w:val="sdtLocked"/>
              </w:sdtPr>
              <w:sdtEndPr/>
              <w:sdtContent>
                <w:tc>
                  <w:tcPr>
                    <w:tcW w:w="6662" w:type="dxa"/>
                    <w:vAlign w:val="center"/>
                  </w:tcPr>
                  <w:p w14:paraId="597CB16B" w14:textId="77777777" w:rsidR="004B515D" w:rsidRDefault="00471E11">
                    <w:pPr>
                      <w:jc w:val="center"/>
                      <w:rPr>
                        <w:szCs w:val="21"/>
                      </w:rPr>
                    </w:pPr>
                    <w:r>
                      <w:rPr>
                        <w:szCs w:val="21"/>
                      </w:rPr>
                      <w:t>变动原因</w:t>
                    </w:r>
                  </w:p>
                </w:tc>
              </w:sdtContent>
            </w:sdt>
          </w:tr>
          <w:sdt>
            <w:sdtPr>
              <w:rPr>
                <w:szCs w:val="21"/>
              </w:rPr>
              <w:alias w:val="在报告期内公司董事、监事、高级管理人员变动情况"/>
              <w:tag w:val="_TUP_a555fc40054b4d6a94d6a1901fa38c91"/>
              <w:id w:val="-1313101783"/>
              <w:lock w:val="sdtLocked"/>
              <w:placeholder>
                <w:docPart w:val="GBC11111111111111111111111111111"/>
              </w:placeholder>
            </w:sdtPr>
            <w:sdtEndPr/>
            <w:sdtContent>
              <w:tr w:rsidR="004B515D" w14:paraId="22B99F11" w14:textId="77777777" w:rsidTr="004B515D">
                <w:trPr>
                  <w:trHeight w:val="105"/>
                </w:trPr>
                <w:tc>
                  <w:tcPr>
                    <w:tcW w:w="959" w:type="dxa"/>
                    <w:vAlign w:val="center"/>
                  </w:tcPr>
                  <w:p w14:paraId="221344C5" w14:textId="29D6CD7C" w:rsidR="004B515D" w:rsidRDefault="00471E11">
                    <w:pPr>
                      <w:rPr>
                        <w:szCs w:val="21"/>
                      </w:rPr>
                    </w:pPr>
                    <w:proofErr w:type="gramStart"/>
                    <w:r>
                      <w:rPr>
                        <w:rFonts w:hint="eastAsia"/>
                        <w:szCs w:val="21"/>
                      </w:rPr>
                      <w:t>赖振元</w:t>
                    </w:r>
                    <w:proofErr w:type="gramEnd"/>
                  </w:p>
                </w:tc>
                <w:tc>
                  <w:tcPr>
                    <w:tcW w:w="850" w:type="dxa"/>
                    <w:vAlign w:val="center"/>
                  </w:tcPr>
                  <w:p w14:paraId="5841FCA0" w14:textId="6FF620C4" w:rsidR="004B515D" w:rsidRDefault="00471E11">
                    <w:pPr>
                      <w:rPr>
                        <w:szCs w:val="21"/>
                      </w:rPr>
                    </w:pPr>
                    <w:r>
                      <w:rPr>
                        <w:rFonts w:hint="eastAsia"/>
                        <w:szCs w:val="21"/>
                      </w:rPr>
                      <w:t>董事长</w:t>
                    </w:r>
                  </w:p>
                </w:tc>
                <w:sdt>
                  <w:sdtPr>
                    <w:rPr>
                      <w:szCs w:val="21"/>
                    </w:rPr>
                    <w:alias w:val="公司董事、监事、高级管理人员的变动情形"/>
                    <w:tag w:val="_GBC_258f9ad482344d5fbc1587e6faf0ed7b"/>
                    <w:id w:val="2020265975"/>
                    <w:lock w:val="sdtLocked"/>
                    <w:comboBox>
                      <w:listItem w:displayText="选举" w:value="选举"/>
                      <w:listItem w:displayText="离任" w:value="离任"/>
                      <w:listItem w:displayText="聘任" w:value="聘任"/>
                      <w:listItem w:displayText="解聘" w:value="解聘"/>
                    </w:comboBox>
                  </w:sdtPr>
                  <w:sdtEndPr/>
                  <w:sdtContent>
                    <w:tc>
                      <w:tcPr>
                        <w:tcW w:w="709" w:type="dxa"/>
                        <w:vAlign w:val="center"/>
                      </w:tcPr>
                      <w:p w14:paraId="768575C4" w14:textId="7167E075" w:rsidR="004B515D" w:rsidRDefault="00DD446F">
                        <w:pPr>
                          <w:rPr>
                            <w:szCs w:val="21"/>
                          </w:rPr>
                        </w:pPr>
                        <w:r>
                          <w:rPr>
                            <w:szCs w:val="21"/>
                          </w:rPr>
                          <w:t>离任</w:t>
                        </w:r>
                      </w:p>
                    </w:tc>
                  </w:sdtContent>
                </w:sdt>
                <w:tc>
                  <w:tcPr>
                    <w:tcW w:w="6662" w:type="dxa"/>
                    <w:vAlign w:val="center"/>
                  </w:tcPr>
                  <w:p w14:paraId="7903D2C4" w14:textId="2EBBC683" w:rsidR="004B515D" w:rsidRDefault="00471E11">
                    <w:pPr>
                      <w:rPr>
                        <w:szCs w:val="21"/>
                      </w:rPr>
                    </w:pPr>
                    <w:r w:rsidRPr="00ED2273">
                      <w:rPr>
                        <w:rFonts w:hint="eastAsia"/>
                        <w:szCs w:val="21"/>
                      </w:rPr>
                      <w:t>因年龄和精力原因，于</w:t>
                    </w:r>
                    <w:r>
                      <w:rPr>
                        <w:rFonts w:hint="eastAsia"/>
                        <w:szCs w:val="21"/>
                      </w:rPr>
                      <w:t>2</w:t>
                    </w:r>
                    <w:r>
                      <w:rPr>
                        <w:szCs w:val="21"/>
                      </w:rPr>
                      <w:t>021</w:t>
                    </w:r>
                    <w:r>
                      <w:rPr>
                        <w:rFonts w:hint="eastAsia"/>
                        <w:szCs w:val="21"/>
                      </w:rPr>
                      <w:t>年1</w:t>
                    </w:r>
                    <w:r>
                      <w:rPr>
                        <w:szCs w:val="21"/>
                      </w:rPr>
                      <w:t>0</w:t>
                    </w:r>
                    <w:r>
                      <w:rPr>
                        <w:rFonts w:hint="eastAsia"/>
                        <w:szCs w:val="21"/>
                      </w:rPr>
                      <w:t>月</w:t>
                    </w:r>
                    <w:r w:rsidRPr="00ED2273">
                      <w:rPr>
                        <w:rFonts w:hint="eastAsia"/>
                        <w:szCs w:val="21"/>
                      </w:rPr>
                      <w:t>向公司董事会提交了书面辞职报告，辞去公司第九届董事会董事长、战略发展委员会主任委员职务</w:t>
                    </w:r>
                    <w:r>
                      <w:rPr>
                        <w:rFonts w:hint="eastAsia"/>
                        <w:szCs w:val="21"/>
                      </w:rPr>
                      <w:t>。</w:t>
                    </w:r>
                    <w:r w:rsidRPr="00ED2273">
                      <w:rPr>
                        <w:rFonts w:hint="eastAsia"/>
                        <w:szCs w:val="21"/>
                      </w:rPr>
                      <w:t>辞职后，赖振元先生继续担任公司董事。</w:t>
                    </w:r>
                    <w:r>
                      <w:rPr>
                        <w:rFonts w:hint="eastAsia"/>
                        <w:szCs w:val="21"/>
                      </w:rPr>
                      <w:t>公司于2</w:t>
                    </w:r>
                    <w:r>
                      <w:rPr>
                        <w:szCs w:val="21"/>
                      </w:rPr>
                      <w:t>021</w:t>
                    </w:r>
                    <w:r>
                      <w:rPr>
                        <w:rFonts w:hint="eastAsia"/>
                        <w:szCs w:val="21"/>
                      </w:rPr>
                      <w:t>年1</w:t>
                    </w:r>
                    <w:r>
                      <w:rPr>
                        <w:szCs w:val="21"/>
                      </w:rPr>
                      <w:t>0</w:t>
                    </w:r>
                    <w:r>
                      <w:rPr>
                        <w:rFonts w:hint="eastAsia"/>
                        <w:szCs w:val="21"/>
                      </w:rPr>
                      <w:t>月2</w:t>
                    </w:r>
                    <w:r>
                      <w:rPr>
                        <w:szCs w:val="21"/>
                      </w:rPr>
                      <w:t>8</w:t>
                    </w:r>
                    <w:r>
                      <w:rPr>
                        <w:rFonts w:hint="eastAsia"/>
                        <w:szCs w:val="21"/>
                      </w:rPr>
                      <w:t>日召开</w:t>
                    </w:r>
                    <w:r w:rsidRPr="00C62F8F">
                      <w:rPr>
                        <w:rFonts w:hint="eastAsia"/>
                        <w:szCs w:val="21"/>
                      </w:rPr>
                      <w:t>第九届董事会第二十一次会议审议通过</w:t>
                    </w:r>
                    <w:r>
                      <w:rPr>
                        <w:rFonts w:hint="eastAsia"/>
                        <w:szCs w:val="21"/>
                      </w:rPr>
                      <w:t>《</w:t>
                    </w:r>
                    <w:r w:rsidRPr="00C62F8F">
                      <w:rPr>
                        <w:rFonts w:hint="eastAsia"/>
                        <w:szCs w:val="21"/>
                      </w:rPr>
                      <w:t>关于聘任名誉董事长的议案</w:t>
                    </w:r>
                    <w:r>
                      <w:rPr>
                        <w:rFonts w:hint="eastAsia"/>
                        <w:szCs w:val="21"/>
                      </w:rPr>
                      <w:t>》，董事会同意聘任赖振元先生为公司董事会名誉董事长。</w:t>
                    </w:r>
                  </w:p>
                </w:tc>
              </w:tr>
            </w:sdtContent>
          </w:sdt>
          <w:sdt>
            <w:sdtPr>
              <w:rPr>
                <w:szCs w:val="21"/>
              </w:rPr>
              <w:alias w:val="在报告期内公司董事、监事、高级管理人员变动情况"/>
              <w:tag w:val="_TUP_a555fc40054b4d6a94d6a1901fa38c91"/>
              <w:id w:val="-1702778426"/>
              <w:lock w:val="sdtLocked"/>
              <w:placeholder>
                <w:docPart w:val="GBC11111111111111111111111111111"/>
              </w:placeholder>
            </w:sdtPr>
            <w:sdtEndPr>
              <w:rPr>
                <w:rFonts w:asciiTheme="minorEastAsia" w:eastAsiaTheme="minorEastAsia" w:hAnsiTheme="minorEastAsia" w:cs="Times New Roman"/>
              </w:rPr>
            </w:sdtEndPr>
            <w:sdtContent>
              <w:tr w:rsidR="004B515D" w14:paraId="67D6F090" w14:textId="77777777" w:rsidTr="004B515D">
                <w:trPr>
                  <w:trHeight w:val="105"/>
                </w:trPr>
                <w:tc>
                  <w:tcPr>
                    <w:tcW w:w="959" w:type="dxa"/>
                    <w:vAlign w:val="center"/>
                  </w:tcPr>
                  <w:p w14:paraId="46181E60" w14:textId="2E10C51F" w:rsidR="004B515D" w:rsidRDefault="00471E11">
                    <w:pPr>
                      <w:rPr>
                        <w:szCs w:val="21"/>
                      </w:rPr>
                    </w:pPr>
                    <w:r>
                      <w:rPr>
                        <w:rFonts w:hint="eastAsia"/>
                        <w:szCs w:val="21"/>
                      </w:rPr>
                      <w:t>赖朝辉</w:t>
                    </w:r>
                  </w:p>
                </w:tc>
                <w:tc>
                  <w:tcPr>
                    <w:tcW w:w="850" w:type="dxa"/>
                    <w:vAlign w:val="center"/>
                  </w:tcPr>
                  <w:p w14:paraId="2652227E" w14:textId="5467127F" w:rsidR="004B515D" w:rsidRDefault="00471E11">
                    <w:pPr>
                      <w:rPr>
                        <w:szCs w:val="21"/>
                      </w:rPr>
                    </w:pPr>
                    <w:r>
                      <w:rPr>
                        <w:rFonts w:hint="eastAsia"/>
                        <w:szCs w:val="21"/>
                      </w:rPr>
                      <w:t>董事长</w:t>
                    </w:r>
                  </w:p>
                </w:tc>
                <w:sdt>
                  <w:sdtPr>
                    <w:rPr>
                      <w:szCs w:val="21"/>
                    </w:rPr>
                    <w:alias w:val="公司董事、监事、高级管理人员的变动情形"/>
                    <w:tag w:val="_GBC_258f9ad482344d5fbc1587e6faf0ed7b"/>
                    <w:id w:val="-1849011148"/>
                    <w:lock w:val="sdtLocked"/>
                    <w:comboBox>
                      <w:listItem w:displayText="选举" w:value="选举"/>
                      <w:listItem w:displayText="离任" w:value="离任"/>
                      <w:listItem w:displayText="聘任" w:value="聘任"/>
                      <w:listItem w:displayText="解聘" w:value="解聘"/>
                    </w:comboBox>
                  </w:sdtPr>
                  <w:sdtEndPr/>
                  <w:sdtContent>
                    <w:tc>
                      <w:tcPr>
                        <w:tcW w:w="709" w:type="dxa"/>
                        <w:vAlign w:val="center"/>
                      </w:tcPr>
                      <w:p w14:paraId="3801F88B" w14:textId="5DC273A1" w:rsidR="004B515D" w:rsidRDefault="00DD446F">
                        <w:pPr>
                          <w:rPr>
                            <w:szCs w:val="21"/>
                          </w:rPr>
                        </w:pPr>
                        <w:r>
                          <w:rPr>
                            <w:szCs w:val="21"/>
                          </w:rPr>
                          <w:t>选举</w:t>
                        </w:r>
                      </w:p>
                    </w:tc>
                  </w:sdtContent>
                </w:sdt>
                <w:tc>
                  <w:tcPr>
                    <w:tcW w:w="6662" w:type="dxa"/>
                    <w:vAlign w:val="center"/>
                  </w:tcPr>
                  <w:p w14:paraId="3EA8ABE3" w14:textId="71437FD9" w:rsidR="004B515D" w:rsidRDefault="00471E11">
                    <w:pPr>
                      <w:rPr>
                        <w:szCs w:val="21"/>
                      </w:rPr>
                    </w:pPr>
                    <w:r>
                      <w:rPr>
                        <w:rFonts w:hint="eastAsia"/>
                        <w:szCs w:val="21"/>
                      </w:rPr>
                      <w:t>公司</w:t>
                    </w:r>
                    <w:r w:rsidRPr="004B6489">
                      <w:rPr>
                        <w:rFonts w:asciiTheme="minorEastAsia" w:eastAsiaTheme="minorEastAsia" w:hAnsiTheme="minorEastAsia" w:cs="Times New Roman"/>
                        <w:szCs w:val="21"/>
                      </w:rPr>
                      <w:t>于2021年10月28日召开第九届董事会第二十一次会议审议通过《关于选举第九届董事会董事长的议案》，</w:t>
                    </w:r>
                    <w:r w:rsidRPr="004B6489">
                      <w:rPr>
                        <w:rFonts w:asciiTheme="minorEastAsia" w:eastAsiaTheme="minorEastAsia" w:hAnsiTheme="minorEastAsia" w:cs="Times New Roman"/>
                        <w:szCs w:val="21"/>
                        <w:shd w:val="clear" w:color="auto" w:fill="FFFFFF"/>
                      </w:rPr>
                      <w:t>董事会同意选举赖朝辉先生为公司第九届董事会董事长，任期自董事会决议之日起至2022年5月20日止</w:t>
                    </w:r>
                    <w:r w:rsidRPr="004B6489">
                      <w:rPr>
                        <w:rFonts w:asciiTheme="minorEastAsia" w:eastAsiaTheme="minorEastAsia" w:hAnsiTheme="minorEastAsia" w:cs="Times New Roman"/>
                        <w:szCs w:val="21"/>
                      </w:rPr>
                      <w:t>。</w:t>
                    </w:r>
                  </w:p>
                </w:tc>
              </w:tr>
            </w:sdtContent>
          </w:sdt>
        </w:tbl>
        <w:p w14:paraId="3BD7C0FE" w14:textId="77777777" w:rsidR="004B515D" w:rsidRDefault="00220447"/>
      </w:sdtContent>
    </w:sdt>
    <w:sdt>
      <w:sdtPr>
        <w:rPr>
          <w:rFonts w:ascii="宋体" w:hAnsi="宋体" w:cs="宋体" w:hint="eastAsia"/>
          <w:b w:val="0"/>
          <w:bCs w:val="0"/>
          <w:kern w:val="0"/>
          <w:szCs w:val="24"/>
        </w:rPr>
        <w:alias w:val="模块:近三年受证券监管机构处罚的情况说明"/>
        <w:tag w:val="_SEC_875293df28e7452fbf15edc09d4ebaa5"/>
        <w:id w:val="-337781027"/>
        <w:lock w:val="sdtLocked"/>
        <w:placeholder>
          <w:docPart w:val="GBC22222222222222222222222222222"/>
        </w:placeholder>
      </w:sdtPr>
      <w:sdtEndPr/>
      <w:sdtContent>
        <w:p w14:paraId="5F13B3B4" w14:textId="77777777" w:rsidR="004B515D" w:rsidRDefault="00471E11" w:rsidP="00471E11">
          <w:pPr>
            <w:pStyle w:val="75"/>
            <w:numPr>
              <w:ilvl w:val="0"/>
              <w:numId w:val="107"/>
            </w:numPr>
            <w:ind w:left="0" w:firstLine="0"/>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12026159"/>
            <w:lock w:val="sdtLocked"/>
            <w:placeholder>
              <w:docPart w:val="GBC22222222222222222222222222222"/>
            </w:placeholder>
          </w:sdtPr>
          <w:sdtEndPr/>
          <w:sdtContent>
            <w:p w14:paraId="20B478A7" w14:textId="61330F6D" w:rsidR="004B515D" w:rsidRDefault="00471E11" w:rsidP="004B515D">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685501F" w14:textId="77777777" w:rsidR="004B515D" w:rsidRDefault="00220447"/>
      </w:sdtContent>
    </w:sdt>
    <w:bookmarkStart w:id="55" w:name="_Hlk89182759" w:displacedByCustomXml="next"/>
    <w:sdt>
      <w:sdtPr>
        <w:rPr>
          <w:rFonts w:ascii="宋体" w:hAnsi="宋体" w:cs="宋体" w:hint="eastAsia"/>
          <w:b w:val="0"/>
          <w:bCs w:val="0"/>
          <w:kern w:val="0"/>
          <w:sz w:val="24"/>
          <w:szCs w:val="22"/>
        </w:rPr>
        <w:alias w:val="模块:董事、监事、高级管理人员情况其他说明"/>
        <w:tag w:val="_SEC_7c52a48d2cd64b13b7d6772842750ace"/>
        <w:id w:val="-1277477188"/>
        <w:lock w:val="sdtLocked"/>
        <w:placeholder>
          <w:docPart w:val="GBC22222222222222222222222222222"/>
        </w:placeholder>
      </w:sdtPr>
      <w:sdtEndPr>
        <w:rPr>
          <w:rFonts w:hint="default"/>
          <w:sz w:val="21"/>
          <w:szCs w:val="21"/>
        </w:rPr>
      </w:sdtEndPr>
      <w:sdtContent>
        <w:p w14:paraId="035F8A9C" w14:textId="77777777" w:rsidR="004B515D" w:rsidRDefault="00471E11" w:rsidP="00471E11">
          <w:pPr>
            <w:pStyle w:val="75"/>
            <w:numPr>
              <w:ilvl w:val="0"/>
              <w:numId w:val="107"/>
            </w:numPr>
            <w:ind w:left="0" w:firstLine="0"/>
          </w:pPr>
          <w:r>
            <w:rPr>
              <w:rFonts w:hint="eastAsia"/>
            </w:rPr>
            <w:t>其他</w:t>
          </w:r>
        </w:p>
        <w:sdt>
          <w:sdtPr>
            <w:rPr>
              <w:rFonts w:hint="eastAsia"/>
              <w:bCs/>
              <w:szCs w:val="21"/>
            </w:rPr>
            <w:alias w:val="是否适用：其他董事、监事、高级管理人员情况说明[双击切换]"/>
            <w:tag w:val="_GBC_6698e1cba7354d29b0fcdbb38e7287d6"/>
            <w:id w:val="1075554493"/>
            <w:lock w:val="sdtLocked"/>
            <w:placeholder>
              <w:docPart w:val="GBC22222222222222222222222222222"/>
            </w:placeholder>
          </w:sdtPr>
          <w:sdtEndPr/>
          <w:sdtContent>
            <w:p w14:paraId="3DF90A34" w14:textId="18A8A8E7" w:rsidR="004B515D" w:rsidRDefault="00471E11" w:rsidP="004B515D">
              <w:r>
                <w:rPr>
                  <w:bCs/>
                  <w:szCs w:val="21"/>
                </w:rPr>
                <w:fldChar w:fldCharType="begin"/>
              </w:r>
              <w:r>
                <w:rPr>
                  <w:bCs/>
                  <w:szCs w:val="21"/>
                </w:rPr>
                <w:instrText xml:space="preserve"> 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sdtContent>
        </w:sdt>
        <w:p w14:paraId="766748D8" w14:textId="3131773C" w:rsidR="004B515D" w:rsidRDefault="00220447" w:rsidP="004B515D">
          <w:pPr>
            <w:rPr>
              <w:szCs w:val="21"/>
            </w:rPr>
          </w:pPr>
        </w:p>
      </w:sdtContent>
    </w:sdt>
    <w:bookmarkEnd w:id="55" w:displacedByCustomXml="next"/>
    <w:bookmarkStart w:id="56" w:name="_Hlk89182953" w:displacedByCustomXml="next"/>
    <w:sdt>
      <w:sdtPr>
        <w:rPr>
          <w:rFonts w:ascii="宋体" w:hAnsi="宋体" w:cs="宋体"/>
          <w:b w:val="0"/>
          <w:bCs w:val="0"/>
          <w:kern w:val="0"/>
          <w:szCs w:val="24"/>
        </w:rPr>
        <w:alias w:val="模块:报告期内召开的董事会有关情况"/>
        <w:tag w:val="_SEC_f26a891bf12b4933b3f1bfbbb495b260"/>
        <w:id w:val="1168218161"/>
        <w:lock w:val="sdtLocked"/>
        <w:placeholder>
          <w:docPart w:val="GBC22222222222222222222222222222"/>
        </w:placeholder>
      </w:sdtPr>
      <w:sdtEndPr>
        <w:rPr>
          <w:rFonts w:hint="eastAsia"/>
        </w:rPr>
      </w:sdtEndPr>
      <w:sdtContent>
        <w:p w14:paraId="73628AF1" w14:textId="77777777" w:rsidR="004B515D" w:rsidRDefault="00471E11" w:rsidP="00471E11">
          <w:pPr>
            <w:pStyle w:val="2CharCharChar1"/>
            <w:numPr>
              <w:ilvl w:val="0"/>
              <w:numId w:val="106"/>
            </w:numPr>
            <w:ind w:left="450" w:hanging="450"/>
          </w:pPr>
          <w:r>
            <w:t>报告期内召开的董事会有关情况</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135"/>
            <w:gridCol w:w="6389"/>
          </w:tblGrid>
          <w:tr w:rsidR="004B515D" w14:paraId="2BB64E1A" w14:textId="77777777" w:rsidTr="004B515D">
            <w:trPr>
              <w:trHeight w:val="165"/>
            </w:trPr>
            <w:sdt>
              <w:sdtPr>
                <w:rPr>
                  <w:szCs w:val="21"/>
                </w:rPr>
                <w:tag w:val="_PLD_419815d8d7794e1c9b7ce587c2f61ac6"/>
                <w:id w:val="228887383"/>
                <w:lock w:val="sdtLocked"/>
              </w:sdtPr>
              <w:sdtEndPr/>
              <w:sdtContent>
                <w:tc>
                  <w:tcPr>
                    <w:tcW w:w="843" w:type="pct"/>
                    <w:vAlign w:val="center"/>
                  </w:tcPr>
                  <w:p w14:paraId="5EEAE345" w14:textId="77777777" w:rsidR="004B515D" w:rsidRDefault="00471E11" w:rsidP="004B515D">
                    <w:pPr>
                      <w:jc w:val="center"/>
                      <w:rPr>
                        <w:szCs w:val="21"/>
                      </w:rPr>
                    </w:pPr>
                    <w:r>
                      <w:rPr>
                        <w:szCs w:val="21"/>
                      </w:rPr>
                      <w:t>会议届次</w:t>
                    </w:r>
                  </w:p>
                </w:tc>
              </w:sdtContent>
            </w:sdt>
            <w:sdt>
              <w:sdtPr>
                <w:rPr>
                  <w:szCs w:val="21"/>
                </w:rPr>
                <w:tag w:val="_PLD_ab185594a631433a8b0a8263eb8e554f"/>
                <w:id w:val="-486173289"/>
                <w:lock w:val="sdtLocked"/>
              </w:sdtPr>
              <w:sdtEndPr/>
              <w:sdtContent>
                <w:tc>
                  <w:tcPr>
                    <w:tcW w:w="627" w:type="pct"/>
                    <w:vAlign w:val="center"/>
                  </w:tcPr>
                  <w:p w14:paraId="741DBF35" w14:textId="77777777" w:rsidR="004B515D" w:rsidRDefault="00471E11" w:rsidP="004B515D">
                    <w:pPr>
                      <w:jc w:val="center"/>
                      <w:rPr>
                        <w:szCs w:val="21"/>
                      </w:rPr>
                    </w:pPr>
                    <w:r>
                      <w:rPr>
                        <w:szCs w:val="21"/>
                      </w:rPr>
                      <w:t>召开日期</w:t>
                    </w:r>
                  </w:p>
                </w:tc>
              </w:sdtContent>
            </w:sdt>
            <w:sdt>
              <w:sdtPr>
                <w:rPr>
                  <w:rFonts w:hint="eastAsia"/>
                  <w:szCs w:val="21"/>
                </w:rPr>
                <w:tag w:val="_PLD_12539db1b22e4f4592d7456feb9f22a6"/>
                <w:id w:val="375667635"/>
                <w:lock w:val="sdtLocked"/>
              </w:sdtPr>
              <w:sdtEndPr/>
              <w:sdtContent>
                <w:tc>
                  <w:tcPr>
                    <w:tcW w:w="3530" w:type="pct"/>
                    <w:vAlign w:val="center"/>
                  </w:tcPr>
                  <w:p w14:paraId="343D38BC" w14:textId="77777777" w:rsidR="004B515D" w:rsidRDefault="00471E11" w:rsidP="004B515D">
                    <w:pPr>
                      <w:jc w:val="center"/>
                      <w:rPr>
                        <w:szCs w:val="21"/>
                      </w:rPr>
                    </w:pPr>
                    <w:r>
                      <w:rPr>
                        <w:rFonts w:hint="eastAsia"/>
                        <w:szCs w:val="21"/>
                      </w:rPr>
                      <w:t>会议决议</w:t>
                    </w:r>
                  </w:p>
                </w:tc>
              </w:sdtContent>
            </w:sdt>
          </w:tr>
          <w:sdt>
            <w:sdtPr>
              <w:rPr>
                <w:szCs w:val="21"/>
              </w:rPr>
              <w:alias w:val="报告期内召开的董事会有关情况明细"/>
              <w:tag w:val="_TUP_d2300a8afd5d45bcb80715a90b1a6cbc"/>
              <w:id w:val="-1642959806"/>
              <w:lock w:val="sdtLocked"/>
            </w:sdtPr>
            <w:sdtEndPr/>
            <w:sdtContent>
              <w:tr w:rsidR="004B515D" w14:paraId="4383354F" w14:textId="77777777" w:rsidTr="004B515D">
                <w:trPr>
                  <w:trHeight w:val="195"/>
                </w:trPr>
                <w:tc>
                  <w:tcPr>
                    <w:tcW w:w="843" w:type="pct"/>
                    <w:vAlign w:val="center"/>
                  </w:tcPr>
                  <w:p w14:paraId="0BDF1211" w14:textId="77777777" w:rsidR="004B515D" w:rsidRDefault="00471E11" w:rsidP="004B515D">
                    <w:pPr>
                      <w:rPr>
                        <w:szCs w:val="21"/>
                      </w:rPr>
                    </w:pPr>
                    <w:r>
                      <w:rPr>
                        <w:rFonts w:hint="eastAsia"/>
                        <w:szCs w:val="21"/>
                      </w:rPr>
                      <w:t>第</w:t>
                    </w:r>
                    <w:r>
                      <w:t>九届</w:t>
                    </w:r>
                    <w:r>
                      <w:rPr>
                        <w:rFonts w:hint="eastAsia"/>
                      </w:rPr>
                      <w:t>董事会</w:t>
                    </w:r>
                    <w:r>
                      <w:t>十七次</w:t>
                    </w:r>
                    <w:r>
                      <w:rPr>
                        <w:rFonts w:hint="eastAsia"/>
                      </w:rPr>
                      <w:t>会议</w:t>
                    </w:r>
                  </w:p>
                </w:tc>
                <w:tc>
                  <w:tcPr>
                    <w:tcW w:w="627" w:type="pct"/>
                    <w:vAlign w:val="center"/>
                  </w:tcPr>
                  <w:p w14:paraId="07C4C8C2" w14:textId="77777777" w:rsidR="004B515D" w:rsidRDefault="00471E11" w:rsidP="004B515D">
                    <w:pPr>
                      <w:rPr>
                        <w:szCs w:val="21"/>
                      </w:rPr>
                    </w:pPr>
                    <w:r>
                      <w:t>2021</w:t>
                    </w:r>
                    <w:r>
                      <w:rPr>
                        <w:rFonts w:hint="eastAsia"/>
                      </w:rPr>
                      <w:t>年</w:t>
                    </w:r>
                    <w:r>
                      <w:t>4</w:t>
                    </w:r>
                    <w:r>
                      <w:rPr>
                        <w:rFonts w:hint="eastAsia"/>
                      </w:rPr>
                      <w:t>月</w:t>
                    </w:r>
                    <w:r>
                      <w:t>17</w:t>
                    </w:r>
                    <w:r>
                      <w:rPr>
                        <w:rFonts w:hint="eastAsia"/>
                      </w:rPr>
                      <w:t>日</w:t>
                    </w:r>
                  </w:p>
                </w:tc>
                <w:tc>
                  <w:tcPr>
                    <w:tcW w:w="3530" w:type="pct"/>
                    <w:vAlign w:val="center"/>
                  </w:tcPr>
                  <w:p w14:paraId="23565EE5" w14:textId="082DBE7F" w:rsidR="004B515D" w:rsidRDefault="00471E11" w:rsidP="00BF2592">
                    <w:pPr>
                      <w:jc w:val="both"/>
                      <w:rPr>
                        <w:szCs w:val="21"/>
                      </w:rPr>
                    </w:pPr>
                    <w:r>
                      <w:t>1、审议通过了《公司2020年度董事会工作报告》；2、审议通过了《公司2020年度总裁工作报告》；3、审议通过了《公司2020年度报告及其摘要》；4、审议通过了《公司2020年度财务决算报告》；5、审议通过了《公司2020年度利润分配预案》；6、审议通过了《公司董事会审计委员会2020年度履职情况报告》；7、审议通过了《公司董事会薪酬与考核委员会2020年度履职情况报告》；8、审议通过了《聘请公司2021年度财务审计机构及内部控制审计机构的议案》；9、在关联董事赖振元先生、赖朝辉先生和赖文</w:t>
                    </w:r>
                    <w:proofErr w:type="gramStart"/>
                    <w:r>
                      <w:t>浩</w:t>
                    </w:r>
                    <w:proofErr w:type="gramEnd"/>
                    <w:r>
                      <w:t>先生回避表决的情况下审议通过了《公司2021年度日常关联交易的议案》；10、审议通过了《关于办理2021年度银行授信额度的议案》；11、审议通过了《公司2020年度股东大会召开日起至2021年度股东大会召开日止银行融资总额的议案》；12、以特别决议审议通过了《公司为控股子（孙）公司提供担保最高额度的议案》；13、审议通过了《公司2020年度内部控制评价报告》；14、审议通过了《关于授权投资基础设施类项目的议案》；15、审议通过了《关于为参股PPP项目公司提供流动性支持的议案》；16、审议通过了《关于延长公司公开发行A股可转换公司债券股东大会决议有效期的议案》；17、审议通过了《关于延长公司公开发行A股可转换公司债券股东大会授权有效期的议案》；18、审议通过了《关于公司前次募集资金使用情况报告的议案》；19、审议通过了《关于变更公司经营范围并修订&lt;公司章程&gt;的议案》；20、审议通过了《关于修订&lt;股东大会议事规则&gt;的议案》；21、审议通过了《关于修订&lt;董事会议事规则&gt;的议案》；22、审议通过了《关于修订&lt;独立董事工作细则&gt;的议案》；23、审议通过了《关于修订&lt;内幕知情人登记制度&gt;等制度的议案》；24、审议通过了《关于召开公司2020年度股东大会事宜的安排意见》</w:t>
                    </w:r>
                    <w:r>
                      <w:rPr>
                        <w:rFonts w:hint="eastAsia"/>
                      </w:rPr>
                      <w:t>。</w:t>
                    </w:r>
                  </w:p>
                </w:tc>
              </w:tr>
            </w:sdtContent>
          </w:sdt>
          <w:sdt>
            <w:sdtPr>
              <w:rPr>
                <w:szCs w:val="21"/>
              </w:rPr>
              <w:alias w:val="报告期内召开的董事会有关情况明细"/>
              <w:tag w:val="_TUP_d2300a8afd5d45bcb80715a90b1a6cbc"/>
              <w:id w:val="-2013755553"/>
              <w:lock w:val="sdtLocked"/>
            </w:sdtPr>
            <w:sdtEndPr/>
            <w:sdtContent>
              <w:tr w:rsidR="004B515D" w14:paraId="64AC67B3" w14:textId="77777777" w:rsidTr="004B515D">
                <w:trPr>
                  <w:trHeight w:val="195"/>
                </w:trPr>
                <w:tc>
                  <w:tcPr>
                    <w:tcW w:w="843" w:type="pct"/>
                    <w:vAlign w:val="center"/>
                  </w:tcPr>
                  <w:p w14:paraId="1BA0E16E" w14:textId="77777777" w:rsidR="004B515D" w:rsidRDefault="00471E11" w:rsidP="004B515D">
                    <w:pPr>
                      <w:rPr>
                        <w:szCs w:val="21"/>
                      </w:rPr>
                    </w:pPr>
                    <w:r>
                      <w:rPr>
                        <w:rFonts w:hint="eastAsia"/>
                        <w:szCs w:val="21"/>
                      </w:rPr>
                      <w:t>第</w:t>
                    </w:r>
                    <w:r>
                      <w:t>九届</w:t>
                    </w:r>
                    <w:r>
                      <w:rPr>
                        <w:rFonts w:hint="eastAsia"/>
                      </w:rPr>
                      <w:t>董事会</w:t>
                    </w:r>
                    <w:r>
                      <w:lastRenderedPageBreak/>
                      <w:t>十八次</w:t>
                    </w:r>
                    <w:r>
                      <w:rPr>
                        <w:rFonts w:hint="eastAsia"/>
                      </w:rPr>
                      <w:t>会议</w:t>
                    </w:r>
                  </w:p>
                </w:tc>
                <w:tc>
                  <w:tcPr>
                    <w:tcW w:w="627" w:type="pct"/>
                    <w:vAlign w:val="center"/>
                  </w:tcPr>
                  <w:p w14:paraId="05F5089D" w14:textId="77777777" w:rsidR="004B515D" w:rsidRDefault="00471E11" w:rsidP="004B515D">
                    <w:pPr>
                      <w:rPr>
                        <w:szCs w:val="21"/>
                      </w:rPr>
                    </w:pPr>
                    <w:r>
                      <w:lastRenderedPageBreak/>
                      <w:t>2021年4</w:t>
                    </w:r>
                    <w:r>
                      <w:lastRenderedPageBreak/>
                      <w:t>月27日</w:t>
                    </w:r>
                  </w:p>
                </w:tc>
                <w:tc>
                  <w:tcPr>
                    <w:tcW w:w="3530" w:type="pct"/>
                    <w:vAlign w:val="center"/>
                  </w:tcPr>
                  <w:p w14:paraId="245825BC" w14:textId="0A121A7E" w:rsidR="004B515D" w:rsidRDefault="00471E11" w:rsidP="00BF2592">
                    <w:pPr>
                      <w:jc w:val="both"/>
                      <w:rPr>
                        <w:szCs w:val="21"/>
                      </w:rPr>
                    </w:pPr>
                    <w:r>
                      <w:lastRenderedPageBreak/>
                      <w:t>1、审议通过了《公司2021年一季度报告全文及其正文》</w:t>
                    </w:r>
                    <w:r>
                      <w:rPr>
                        <w:rFonts w:hint="eastAsia"/>
                      </w:rPr>
                      <w:t>。</w:t>
                    </w:r>
                  </w:p>
                </w:tc>
              </w:tr>
            </w:sdtContent>
          </w:sdt>
          <w:sdt>
            <w:sdtPr>
              <w:rPr>
                <w:szCs w:val="21"/>
              </w:rPr>
              <w:alias w:val="报告期内召开的董事会有关情况明细"/>
              <w:tag w:val="_TUP_d2300a8afd5d45bcb80715a90b1a6cbc"/>
              <w:id w:val="-1514519867"/>
              <w:lock w:val="sdtLocked"/>
            </w:sdtPr>
            <w:sdtEndPr/>
            <w:sdtContent>
              <w:tr w:rsidR="004B515D" w14:paraId="1D835943" w14:textId="77777777" w:rsidTr="004B515D">
                <w:trPr>
                  <w:trHeight w:val="195"/>
                </w:trPr>
                <w:tc>
                  <w:tcPr>
                    <w:tcW w:w="843" w:type="pct"/>
                    <w:vAlign w:val="center"/>
                  </w:tcPr>
                  <w:p w14:paraId="45132607" w14:textId="77777777" w:rsidR="004B515D" w:rsidRDefault="00471E11" w:rsidP="004B515D">
                    <w:pPr>
                      <w:rPr>
                        <w:szCs w:val="21"/>
                      </w:rPr>
                    </w:pPr>
                    <w:r w:rsidRPr="00106516">
                      <w:rPr>
                        <w:rFonts w:hint="eastAsia"/>
                      </w:rPr>
                      <w:t>第九届董事会</w:t>
                    </w:r>
                    <w:r>
                      <w:t>十九次</w:t>
                    </w:r>
                    <w:r>
                      <w:rPr>
                        <w:rFonts w:hint="eastAsia"/>
                      </w:rPr>
                      <w:t>会议</w:t>
                    </w:r>
                  </w:p>
                </w:tc>
                <w:tc>
                  <w:tcPr>
                    <w:tcW w:w="627" w:type="pct"/>
                    <w:vAlign w:val="center"/>
                  </w:tcPr>
                  <w:p w14:paraId="0AA6B8E2" w14:textId="77777777" w:rsidR="004B515D" w:rsidRDefault="00471E11" w:rsidP="004B515D">
                    <w:pPr>
                      <w:rPr>
                        <w:szCs w:val="21"/>
                      </w:rPr>
                    </w:pPr>
                    <w:r>
                      <w:t>2021年6月23日</w:t>
                    </w:r>
                  </w:p>
                </w:tc>
                <w:tc>
                  <w:tcPr>
                    <w:tcW w:w="3530" w:type="pct"/>
                    <w:vAlign w:val="center"/>
                  </w:tcPr>
                  <w:p w14:paraId="390F5D84" w14:textId="77777777" w:rsidR="004B515D" w:rsidRDefault="00471E11" w:rsidP="00BF2592">
                    <w:pPr>
                      <w:jc w:val="both"/>
                      <w:rPr>
                        <w:szCs w:val="21"/>
                      </w:rPr>
                    </w:pPr>
                    <w:r>
                      <w:t>1、审议通过《公司为参股公司青岛明青健康产业管理有限公司提供担保的议案》；2、审议通过《关于召开公司2021年第一次临时股东大会事宜的安排意见》。</w:t>
                    </w:r>
                  </w:p>
                </w:tc>
              </w:tr>
            </w:sdtContent>
          </w:sdt>
          <w:sdt>
            <w:sdtPr>
              <w:rPr>
                <w:szCs w:val="21"/>
              </w:rPr>
              <w:alias w:val="报告期内召开的董事会有关情况明细"/>
              <w:tag w:val="_TUP_d2300a8afd5d45bcb80715a90b1a6cbc"/>
              <w:id w:val="-1069496000"/>
              <w:lock w:val="sdtLocked"/>
            </w:sdtPr>
            <w:sdtEndPr/>
            <w:sdtContent>
              <w:tr w:rsidR="004B515D" w14:paraId="50714F15" w14:textId="77777777" w:rsidTr="004B515D">
                <w:trPr>
                  <w:trHeight w:val="195"/>
                </w:trPr>
                <w:tc>
                  <w:tcPr>
                    <w:tcW w:w="843" w:type="pct"/>
                    <w:vAlign w:val="center"/>
                  </w:tcPr>
                  <w:p w14:paraId="53041DAE" w14:textId="77777777" w:rsidR="004B515D" w:rsidRDefault="00471E11" w:rsidP="004B515D">
                    <w:pPr>
                      <w:rPr>
                        <w:szCs w:val="21"/>
                      </w:rPr>
                    </w:pPr>
                    <w:r w:rsidRPr="00106516">
                      <w:rPr>
                        <w:rFonts w:hint="eastAsia"/>
                      </w:rPr>
                      <w:t>第九届董事会</w:t>
                    </w:r>
                    <w:r>
                      <w:t>二十次</w:t>
                    </w:r>
                    <w:r w:rsidRPr="00106516">
                      <w:rPr>
                        <w:rFonts w:hint="eastAsia"/>
                      </w:rPr>
                      <w:t>会议</w:t>
                    </w:r>
                  </w:p>
                </w:tc>
                <w:tc>
                  <w:tcPr>
                    <w:tcW w:w="627" w:type="pct"/>
                    <w:vAlign w:val="center"/>
                  </w:tcPr>
                  <w:p w14:paraId="5FF37AD8" w14:textId="77777777" w:rsidR="004B515D" w:rsidRDefault="00471E11" w:rsidP="004B515D">
                    <w:pPr>
                      <w:rPr>
                        <w:szCs w:val="21"/>
                      </w:rPr>
                    </w:pPr>
                    <w:r>
                      <w:t>2021年8月26日</w:t>
                    </w:r>
                  </w:p>
                </w:tc>
                <w:tc>
                  <w:tcPr>
                    <w:tcW w:w="3530" w:type="pct"/>
                    <w:vAlign w:val="center"/>
                  </w:tcPr>
                  <w:p w14:paraId="1ABC9A1F" w14:textId="56798787" w:rsidR="004B515D" w:rsidRDefault="00471E11" w:rsidP="00BF2592">
                    <w:pPr>
                      <w:jc w:val="both"/>
                      <w:rPr>
                        <w:szCs w:val="21"/>
                      </w:rPr>
                    </w:pPr>
                    <w:r>
                      <w:t>审议通过了《公司2021年半年度报告全文及其摘要》</w:t>
                    </w:r>
                    <w:r>
                      <w:rPr>
                        <w:rFonts w:hint="eastAsia"/>
                      </w:rPr>
                      <w:t>。</w:t>
                    </w:r>
                  </w:p>
                </w:tc>
              </w:tr>
            </w:sdtContent>
          </w:sdt>
          <w:sdt>
            <w:sdtPr>
              <w:rPr>
                <w:szCs w:val="21"/>
              </w:rPr>
              <w:alias w:val="报告期内召开的董事会有关情况明细"/>
              <w:tag w:val="_TUP_d2300a8afd5d45bcb80715a90b1a6cbc"/>
              <w:id w:val="76876257"/>
              <w:lock w:val="sdtLocked"/>
            </w:sdtPr>
            <w:sdtEndPr/>
            <w:sdtContent>
              <w:tr w:rsidR="004B515D" w14:paraId="50752966" w14:textId="77777777" w:rsidTr="004B515D">
                <w:trPr>
                  <w:trHeight w:val="195"/>
                </w:trPr>
                <w:tc>
                  <w:tcPr>
                    <w:tcW w:w="843" w:type="pct"/>
                    <w:vAlign w:val="center"/>
                  </w:tcPr>
                  <w:p w14:paraId="25F3BED5" w14:textId="77777777" w:rsidR="004B515D" w:rsidRDefault="00471E11" w:rsidP="004B515D">
                    <w:pPr>
                      <w:rPr>
                        <w:szCs w:val="21"/>
                      </w:rPr>
                    </w:pPr>
                    <w:r w:rsidRPr="00106516">
                      <w:rPr>
                        <w:rFonts w:hint="eastAsia"/>
                      </w:rPr>
                      <w:t>第九届董事会</w:t>
                    </w:r>
                    <w:r>
                      <w:t>二十一次</w:t>
                    </w:r>
                    <w:r w:rsidRPr="00106516">
                      <w:rPr>
                        <w:rFonts w:hint="eastAsia"/>
                      </w:rPr>
                      <w:t>会议</w:t>
                    </w:r>
                  </w:p>
                </w:tc>
                <w:tc>
                  <w:tcPr>
                    <w:tcW w:w="627" w:type="pct"/>
                    <w:vAlign w:val="center"/>
                  </w:tcPr>
                  <w:p w14:paraId="12ECC1EE" w14:textId="77777777" w:rsidR="004B515D" w:rsidRDefault="00471E11" w:rsidP="004B515D">
                    <w:pPr>
                      <w:rPr>
                        <w:szCs w:val="21"/>
                      </w:rPr>
                    </w:pPr>
                    <w:r>
                      <w:t>2021年10月28日</w:t>
                    </w:r>
                  </w:p>
                </w:tc>
                <w:tc>
                  <w:tcPr>
                    <w:tcW w:w="3530" w:type="pct"/>
                    <w:vAlign w:val="center"/>
                  </w:tcPr>
                  <w:p w14:paraId="1FD8850E" w14:textId="313887B1" w:rsidR="004B515D" w:rsidRDefault="00471E11" w:rsidP="00BF2592">
                    <w:pPr>
                      <w:jc w:val="both"/>
                      <w:rPr>
                        <w:szCs w:val="21"/>
                      </w:rPr>
                    </w:pPr>
                    <w:r>
                      <w:t>1、审议通过了《关于公司2021年第三季度报告的议案》；2、审议通过了《关于选举公司第九届董事会董事长的议案》；3、审议通过了《关于聘任名誉董事长的议案》；4、审议通过了《关于选举公司第九届董事会战略发展委员会委员的议案》；4、在关联人回避表决的情况下通过《关于第九届董事会董事薪酬的议案》</w:t>
                    </w:r>
                    <w:r>
                      <w:rPr>
                        <w:rFonts w:hint="eastAsia"/>
                      </w:rPr>
                      <w:t>。</w:t>
                    </w:r>
                  </w:p>
                </w:tc>
              </w:tr>
            </w:sdtContent>
          </w:sdt>
          <w:sdt>
            <w:sdtPr>
              <w:rPr>
                <w:szCs w:val="21"/>
              </w:rPr>
              <w:alias w:val="报告期内召开的董事会有关情况明细"/>
              <w:tag w:val="_TUP_d2300a8afd5d45bcb80715a90b1a6cbc"/>
              <w:id w:val="935320937"/>
              <w:lock w:val="sdtLocked"/>
            </w:sdtPr>
            <w:sdtEndPr/>
            <w:sdtContent>
              <w:tr w:rsidR="004B515D" w14:paraId="001B4D91" w14:textId="77777777" w:rsidTr="004B515D">
                <w:trPr>
                  <w:trHeight w:val="195"/>
                </w:trPr>
                <w:tc>
                  <w:tcPr>
                    <w:tcW w:w="843" w:type="pct"/>
                    <w:vAlign w:val="center"/>
                  </w:tcPr>
                  <w:p w14:paraId="39C21A8D" w14:textId="77777777" w:rsidR="004B515D" w:rsidRDefault="00471E11" w:rsidP="004B515D">
                    <w:pPr>
                      <w:rPr>
                        <w:szCs w:val="21"/>
                      </w:rPr>
                    </w:pPr>
                    <w:r w:rsidRPr="00106516">
                      <w:rPr>
                        <w:rFonts w:hint="eastAsia"/>
                      </w:rPr>
                      <w:t>第九届董事会</w:t>
                    </w:r>
                    <w:r>
                      <w:t>二十二次</w:t>
                    </w:r>
                    <w:r w:rsidRPr="00106516">
                      <w:rPr>
                        <w:rFonts w:hint="eastAsia"/>
                      </w:rPr>
                      <w:t>会议</w:t>
                    </w:r>
                  </w:p>
                </w:tc>
                <w:tc>
                  <w:tcPr>
                    <w:tcW w:w="627" w:type="pct"/>
                    <w:vAlign w:val="center"/>
                  </w:tcPr>
                  <w:p w14:paraId="66816DA9" w14:textId="77777777" w:rsidR="004B515D" w:rsidRDefault="00471E11" w:rsidP="004B515D">
                    <w:pPr>
                      <w:rPr>
                        <w:szCs w:val="21"/>
                      </w:rPr>
                    </w:pPr>
                    <w:r>
                      <w:t>2021年11月3日</w:t>
                    </w:r>
                  </w:p>
                </w:tc>
                <w:tc>
                  <w:tcPr>
                    <w:tcW w:w="3530" w:type="pct"/>
                    <w:vAlign w:val="center"/>
                  </w:tcPr>
                  <w:p w14:paraId="0E58CF74" w14:textId="77777777" w:rsidR="004B515D" w:rsidRDefault="00471E11" w:rsidP="00BF2592">
                    <w:pPr>
                      <w:jc w:val="both"/>
                      <w:rPr>
                        <w:szCs w:val="21"/>
                      </w:rPr>
                    </w:pPr>
                    <w:r>
                      <w:t>1、审议通过《关于董事会授权相关事宜的议案》；2、审议通过《关于控股子公司向其全资子公司提供担保的议案》；3、审议通过《关于召开公司2021年第二次临时股东大会事宜的安排意见》。</w:t>
                    </w:r>
                  </w:p>
                </w:tc>
              </w:tr>
            </w:sdtContent>
          </w:sdt>
          <w:sdt>
            <w:sdtPr>
              <w:rPr>
                <w:szCs w:val="21"/>
              </w:rPr>
              <w:alias w:val="报告期内召开的董事会有关情况明细"/>
              <w:tag w:val="_TUP_d2300a8afd5d45bcb80715a90b1a6cbc"/>
              <w:id w:val="1942422525"/>
              <w:lock w:val="sdtLocked"/>
            </w:sdtPr>
            <w:sdtEndPr/>
            <w:sdtContent>
              <w:tr w:rsidR="004B515D" w14:paraId="1B319737" w14:textId="77777777" w:rsidTr="004B515D">
                <w:trPr>
                  <w:trHeight w:val="195"/>
                </w:trPr>
                <w:tc>
                  <w:tcPr>
                    <w:tcW w:w="843" w:type="pct"/>
                    <w:vAlign w:val="center"/>
                  </w:tcPr>
                  <w:p w14:paraId="327B5E89" w14:textId="77777777" w:rsidR="004B515D" w:rsidRDefault="00471E11" w:rsidP="004B515D">
                    <w:pPr>
                      <w:rPr>
                        <w:szCs w:val="21"/>
                      </w:rPr>
                    </w:pPr>
                    <w:r w:rsidRPr="00106516">
                      <w:rPr>
                        <w:rFonts w:hint="eastAsia"/>
                      </w:rPr>
                      <w:t>第九届董事会</w:t>
                    </w:r>
                    <w:r>
                      <w:t>二十三次</w:t>
                    </w:r>
                    <w:r w:rsidRPr="00106516">
                      <w:rPr>
                        <w:rFonts w:hint="eastAsia"/>
                      </w:rPr>
                      <w:t>会议</w:t>
                    </w:r>
                  </w:p>
                </w:tc>
                <w:tc>
                  <w:tcPr>
                    <w:tcW w:w="627" w:type="pct"/>
                    <w:vAlign w:val="center"/>
                  </w:tcPr>
                  <w:p w14:paraId="41E683B7" w14:textId="77777777" w:rsidR="004B515D" w:rsidRDefault="00471E11" w:rsidP="004B515D">
                    <w:pPr>
                      <w:rPr>
                        <w:szCs w:val="21"/>
                      </w:rPr>
                    </w:pPr>
                    <w:r>
                      <w:t>2021年11月8日</w:t>
                    </w:r>
                  </w:p>
                </w:tc>
                <w:tc>
                  <w:tcPr>
                    <w:tcW w:w="3530" w:type="pct"/>
                    <w:vAlign w:val="center"/>
                  </w:tcPr>
                  <w:p w14:paraId="4357D274" w14:textId="77777777" w:rsidR="004B515D" w:rsidRDefault="00471E11" w:rsidP="00BF2592">
                    <w:pPr>
                      <w:jc w:val="both"/>
                      <w:rPr>
                        <w:szCs w:val="21"/>
                      </w:rPr>
                    </w:pPr>
                    <w:r>
                      <w:t>1、审议通过了《关于调整公开发行A股可转换公司债券方案的议案》；2、审议通过了《关于公司公开发行A股可转换公司债券预案（二次修订稿）的议案》；3、审议通过了《关于公司公开发行A股可转换公司债券募集资金使用可行性分析报告（二次修订稿）的议案》；4、审议通过了《关于公司公开发行A股可转换公司债券摊薄即期回报及填补措施以及相关承诺（二次修订稿）的议案》。</w:t>
                    </w:r>
                  </w:p>
                </w:tc>
              </w:tr>
            </w:sdtContent>
          </w:sdt>
        </w:tbl>
        <w:p w14:paraId="233BF698" w14:textId="77777777" w:rsidR="004B515D" w:rsidRDefault="00220447">
          <w:pPr>
            <w:rPr>
              <w:szCs w:val="21"/>
            </w:rPr>
          </w:pPr>
        </w:p>
      </w:sdtContent>
    </w:sdt>
    <w:bookmarkEnd w:id="56" w:displacedByCustomXml="prev"/>
    <w:p w14:paraId="38458362" w14:textId="77777777" w:rsidR="004B515D" w:rsidRDefault="00471E11" w:rsidP="00471E11">
      <w:pPr>
        <w:pStyle w:val="2CharCharChar1"/>
        <w:numPr>
          <w:ilvl w:val="0"/>
          <w:numId w:val="106"/>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1757556218"/>
        <w:lock w:val="sdtLocked"/>
        <w:placeholder>
          <w:docPart w:val="GBC22222222222222222222222222222"/>
        </w:placeholder>
      </w:sdtPr>
      <w:sdtEndPr>
        <w:rPr>
          <w:szCs w:val="21"/>
        </w:rPr>
      </w:sdtEndPr>
      <w:sdtContent>
        <w:p w14:paraId="5DCE138D" w14:textId="77777777" w:rsidR="004B515D" w:rsidRDefault="00471E11" w:rsidP="00471E11">
          <w:pPr>
            <w:pStyle w:val="75"/>
            <w:numPr>
              <w:ilvl w:val="0"/>
              <w:numId w:val="109"/>
            </w:numPr>
          </w:pPr>
          <w:r>
            <w:t>董事参加董事会和股东大会的情况</w:t>
          </w:r>
        </w:p>
        <w:tbl>
          <w:tblPr>
            <w:tblStyle w:val="g2"/>
            <w:tblW w:w="5000" w:type="pct"/>
            <w:tblLook w:val="04A0" w:firstRow="1" w:lastRow="0" w:firstColumn="1" w:lastColumn="0" w:noHBand="0" w:noVBand="1"/>
          </w:tblPr>
          <w:tblGrid>
            <w:gridCol w:w="980"/>
            <w:gridCol w:w="846"/>
            <w:gridCol w:w="1100"/>
            <w:gridCol w:w="852"/>
            <w:gridCol w:w="968"/>
            <w:gridCol w:w="905"/>
            <w:gridCol w:w="845"/>
            <w:gridCol w:w="1292"/>
            <w:gridCol w:w="1261"/>
          </w:tblGrid>
          <w:tr w:rsidR="004B515D" w14:paraId="0146AC06" w14:textId="77777777" w:rsidTr="004B515D">
            <w:trPr>
              <w:trHeight w:val="561"/>
            </w:trPr>
            <w:sdt>
              <w:sdtPr>
                <w:tag w:val="_PLD_fdf987702b2e46a4aaa1e3f20787a76c"/>
                <w:id w:val="-257446914"/>
                <w:lock w:val="sdtLocked"/>
              </w:sdtPr>
              <w:sdtEndPr/>
              <w:sdtContent>
                <w:tc>
                  <w:tcPr>
                    <w:tcW w:w="541" w:type="pct"/>
                    <w:vMerge w:val="restart"/>
                    <w:vAlign w:val="center"/>
                  </w:tcPr>
                  <w:p w14:paraId="351FABBE" w14:textId="77777777" w:rsidR="004B515D" w:rsidRDefault="00471E11" w:rsidP="004B515D">
                    <w:pPr>
                      <w:jc w:val="center"/>
                      <w:rPr>
                        <w:szCs w:val="21"/>
                      </w:rPr>
                    </w:pPr>
                    <w:r>
                      <w:rPr>
                        <w:rFonts w:hint="eastAsia"/>
                        <w:szCs w:val="21"/>
                      </w:rPr>
                      <w:t>董事</w:t>
                    </w:r>
                  </w:p>
                  <w:p w14:paraId="1B0C5D56" w14:textId="77777777" w:rsidR="004B515D" w:rsidRDefault="00471E11" w:rsidP="004B515D">
                    <w:pPr>
                      <w:jc w:val="center"/>
                      <w:rPr>
                        <w:szCs w:val="21"/>
                      </w:rPr>
                    </w:pPr>
                    <w:r>
                      <w:rPr>
                        <w:rFonts w:hint="eastAsia"/>
                        <w:szCs w:val="21"/>
                      </w:rPr>
                      <w:t>姓名</w:t>
                    </w:r>
                  </w:p>
                </w:tc>
              </w:sdtContent>
            </w:sdt>
            <w:sdt>
              <w:sdtPr>
                <w:tag w:val="_PLD_8c944f740a3a4784938038ab19e3a6ed"/>
                <w:id w:val="-1571887411"/>
                <w:lock w:val="sdtLocked"/>
              </w:sdtPr>
              <w:sdtEndPr/>
              <w:sdtContent>
                <w:tc>
                  <w:tcPr>
                    <w:tcW w:w="467" w:type="pct"/>
                    <w:vMerge w:val="restart"/>
                    <w:vAlign w:val="center"/>
                  </w:tcPr>
                  <w:p w14:paraId="44656064" w14:textId="77777777" w:rsidR="004B515D" w:rsidRDefault="00471E11" w:rsidP="004B515D">
                    <w:pPr>
                      <w:jc w:val="center"/>
                      <w:rPr>
                        <w:szCs w:val="21"/>
                      </w:rPr>
                    </w:pPr>
                    <w:r>
                      <w:rPr>
                        <w:szCs w:val="21"/>
                      </w:rPr>
                      <w:t>是否独立董事</w:t>
                    </w:r>
                  </w:p>
                </w:tc>
              </w:sdtContent>
            </w:sdt>
            <w:sdt>
              <w:sdtPr>
                <w:tag w:val="_PLD_41002b55426142459adadb76d790d586"/>
                <w:id w:val="-1288048943"/>
                <w:lock w:val="sdtLocked"/>
              </w:sdtPr>
              <w:sdtEndPr/>
              <w:sdtContent>
                <w:tc>
                  <w:tcPr>
                    <w:tcW w:w="3294" w:type="pct"/>
                    <w:gridSpan w:val="6"/>
                    <w:vAlign w:val="center"/>
                  </w:tcPr>
                  <w:p w14:paraId="002FC65B" w14:textId="77777777" w:rsidR="004B515D" w:rsidRDefault="00471E11" w:rsidP="004B515D">
                    <w:pPr>
                      <w:jc w:val="center"/>
                      <w:rPr>
                        <w:szCs w:val="21"/>
                      </w:rPr>
                    </w:pPr>
                    <w:r>
                      <w:rPr>
                        <w:szCs w:val="21"/>
                      </w:rPr>
                      <w:t>参加董事会情况</w:t>
                    </w:r>
                  </w:p>
                </w:tc>
              </w:sdtContent>
            </w:sdt>
            <w:sdt>
              <w:sdtPr>
                <w:tag w:val="_PLD_a86ab0ba65874193bf46821cd6a13f4f"/>
                <w:id w:val="801499510"/>
                <w:lock w:val="sdtLocked"/>
              </w:sdtPr>
              <w:sdtEndPr/>
              <w:sdtContent>
                <w:tc>
                  <w:tcPr>
                    <w:tcW w:w="697" w:type="pct"/>
                    <w:vAlign w:val="center"/>
                  </w:tcPr>
                  <w:p w14:paraId="43D9455C" w14:textId="77777777" w:rsidR="004B515D" w:rsidRDefault="00471E11" w:rsidP="004B515D">
                    <w:pPr>
                      <w:jc w:val="center"/>
                      <w:rPr>
                        <w:szCs w:val="21"/>
                      </w:rPr>
                    </w:pPr>
                    <w:r>
                      <w:rPr>
                        <w:szCs w:val="21"/>
                      </w:rPr>
                      <w:t>参加股东大会情况</w:t>
                    </w:r>
                  </w:p>
                </w:tc>
              </w:sdtContent>
            </w:sdt>
          </w:tr>
          <w:tr w:rsidR="004B515D" w14:paraId="6F2025C3" w14:textId="77777777" w:rsidTr="004B515D">
            <w:trPr>
              <w:trHeight w:val="120"/>
            </w:trPr>
            <w:tc>
              <w:tcPr>
                <w:tcW w:w="541" w:type="pct"/>
                <w:vMerge/>
              </w:tcPr>
              <w:p w14:paraId="0F421CA1" w14:textId="77777777" w:rsidR="004B515D" w:rsidRDefault="004B515D" w:rsidP="004B515D">
                <w:pPr>
                  <w:jc w:val="center"/>
                  <w:rPr>
                    <w:szCs w:val="21"/>
                  </w:rPr>
                </w:pPr>
              </w:p>
            </w:tc>
            <w:tc>
              <w:tcPr>
                <w:tcW w:w="467" w:type="pct"/>
                <w:vMerge/>
              </w:tcPr>
              <w:p w14:paraId="7650F3AD" w14:textId="77777777" w:rsidR="004B515D" w:rsidRDefault="004B515D" w:rsidP="004B515D">
                <w:pPr>
                  <w:jc w:val="center"/>
                  <w:rPr>
                    <w:szCs w:val="21"/>
                  </w:rPr>
                </w:pPr>
              </w:p>
            </w:tc>
            <w:sdt>
              <w:sdtPr>
                <w:tag w:val="_PLD_1be3bc3a3d894e22b017b70a7c691233"/>
                <w:id w:val="-1371526814"/>
                <w:lock w:val="sdtLocked"/>
              </w:sdtPr>
              <w:sdtEndPr/>
              <w:sdtContent>
                <w:tc>
                  <w:tcPr>
                    <w:tcW w:w="608" w:type="pct"/>
                    <w:vAlign w:val="center"/>
                  </w:tcPr>
                  <w:p w14:paraId="1AA1191E" w14:textId="77777777" w:rsidR="004B515D" w:rsidRDefault="00471E11" w:rsidP="004B515D">
                    <w:pPr>
                      <w:jc w:val="center"/>
                      <w:rPr>
                        <w:szCs w:val="21"/>
                      </w:rPr>
                    </w:pPr>
                    <w:r>
                      <w:rPr>
                        <w:szCs w:val="21"/>
                      </w:rPr>
                      <w:t>本年应参加董事会次数</w:t>
                    </w:r>
                  </w:p>
                </w:tc>
              </w:sdtContent>
            </w:sdt>
            <w:sdt>
              <w:sdtPr>
                <w:tag w:val="_PLD_3e45fc9802f241cb8e17735983417e9b"/>
                <w:id w:val="-430040295"/>
                <w:lock w:val="sdtLocked"/>
              </w:sdtPr>
              <w:sdtEndPr/>
              <w:sdtContent>
                <w:tc>
                  <w:tcPr>
                    <w:tcW w:w="471" w:type="pct"/>
                    <w:vAlign w:val="center"/>
                  </w:tcPr>
                  <w:p w14:paraId="314D46ED" w14:textId="77777777" w:rsidR="004B515D" w:rsidRDefault="00471E11" w:rsidP="004B515D">
                    <w:pPr>
                      <w:jc w:val="center"/>
                      <w:rPr>
                        <w:szCs w:val="21"/>
                      </w:rPr>
                    </w:pPr>
                    <w:r>
                      <w:rPr>
                        <w:szCs w:val="21"/>
                      </w:rPr>
                      <w:t>亲自出席次数</w:t>
                    </w:r>
                  </w:p>
                </w:tc>
              </w:sdtContent>
            </w:sdt>
            <w:sdt>
              <w:sdtPr>
                <w:tag w:val="_PLD_5b2f1e699fe34def868fe8b765d768ba"/>
                <w:id w:val="-321889035"/>
                <w:lock w:val="sdtLocked"/>
              </w:sdtPr>
              <w:sdtEndPr/>
              <w:sdtContent>
                <w:tc>
                  <w:tcPr>
                    <w:tcW w:w="535" w:type="pct"/>
                    <w:vAlign w:val="center"/>
                  </w:tcPr>
                  <w:p w14:paraId="7CA6C052" w14:textId="77777777" w:rsidR="004B515D" w:rsidRDefault="00471E11" w:rsidP="004B515D">
                    <w:pPr>
                      <w:jc w:val="center"/>
                      <w:rPr>
                        <w:szCs w:val="21"/>
                      </w:rPr>
                    </w:pPr>
                    <w:r>
                      <w:rPr>
                        <w:szCs w:val="21"/>
                      </w:rPr>
                      <w:t>以通讯方式参加次数</w:t>
                    </w:r>
                  </w:p>
                </w:tc>
              </w:sdtContent>
            </w:sdt>
            <w:sdt>
              <w:sdtPr>
                <w:tag w:val="_PLD_981a0cb863d94703a5482c1ca67d4cb5"/>
                <w:id w:val="2010258160"/>
                <w:lock w:val="sdtLocked"/>
              </w:sdtPr>
              <w:sdtEndPr/>
              <w:sdtContent>
                <w:tc>
                  <w:tcPr>
                    <w:tcW w:w="500" w:type="pct"/>
                    <w:vAlign w:val="center"/>
                  </w:tcPr>
                  <w:p w14:paraId="242CFBE8" w14:textId="77777777" w:rsidR="004B515D" w:rsidRDefault="00471E11" w:rsidP="004B515D">
                    <w:pPr>
                      <w:jc w:val="center"/>
                      <w:rPr>
                        <w:szCs w:val="21"/>
                      </w:rPr>
                    </w:pPr>
                    <w:r>
                      <w:rPr>
                        <w:szCs w:val="21"/>
                      </w:rPr>
                      <w:t>委托出席次数</w:t>
                    </w:r>
                  </w:p>
                </w:tc>
              </w:sdtContent>
            </w:sdt>
            <w:sdt>
              <w:sdtPr>
                <w:tag w:val="_PLD_e955143b8973461bb11aa6e64e6bb542"/>
                <w:id w:val="-1303764727"/>
                <w:lock w:val="sdtLocked"/>
              </w:sdtPr>
              <w:sdtEndPr/>
              <w:sdtContent>
                <w:tc>
                  <w:tcPr>
                    <w:tcW w:w="467" w:type="pct"/>
                    <w:vAlign w:val="center"/>
                  </w:tcPr>
                  <w:p w14:paraId="6CC8BF55" w14:textId="77777777" w:rsidR="004B515D" w:rsidRDefault="00471E11" w:rsidP="004B515D">
                    <w:pPr>
                      <w:jc w:val="center"/>
                      <w:rPr>
                        <w:szCs w:val="21"/>
                      </w:rPr>
                    </w:pPr>
                    <w:r>
                      <w:rPr>
                        <w:szCs w:val="21"/>
                      </w:rPr>
                      <w:t>缺席</w:t>
                    </w:r>
                  </w:p>
                  <w:p w14:paraId="6C6107BA" w14:textId="77777777" w:rsidR="004B515D" w:rsidRDefault="00471E11" w:rsidP="004B515D">
                    <w:pPr>
                      <w:jc w:val="center"/>
                      <w:rPr>
                        <w:szCs w:val="21"/>
                      </w:rPr>
                    </w:pPr>
                    <w:r>
                      <w:rPr>
                        <w:szCs w:val="21"/>
                      </w:rPr>
                      <w:t>次数</w:t>
                    </w:r>
                  </w:p>
                </w:tc>
              </w:sdtContent>
            </w:sdt>
            <w:sdt>
              <w:sdtPr>
                <w:tag w:val="_PLD_c94de7a455d94af5b8ffe4cc736c4b46"/>
                <w:id w:val="-1558615532"/>
                <w:lock w:val="sdtLocked"/>
              </w:sdtPr>
              <w:sdtEndPr/>
              <w:sdtContent>
                <w:tc>
                  <w:tcPr>
                    <w:tcW w:w="714" w:type="pct"/>
                    <w:vAlign w:val="center"/>
                  </w:tcPr>
                  <w:p w14:paraId="6172617B" w14:textId="77777777" w:rsidR="004B515D" w:rsidRDefault="00471E11" w:rsidP="004B515D">
                    <w:pPr>
                      <w:jc w:val="center"/>
                      <w:rPr>
                        <w:szCs w:val="21"/>
                      </w:rPr>
                    </w:pPr>
                    <w:r>
                      <w:rPr>
                        <w:szCs w:val="21"/>
                      </w:rPr>
                      <w:t>是否连续两次未亲自参加会议</w:t>
                    </w:r>
                  </w:p>
                </w:tc>
              </w:sdtContent>
            </w:sdt>
            <w:sdt>
              <w:sdtPr>
                <w:tag w:val="_PLD_7f17c2a5ff9540709fafff9460b0756d"/>
                <w:id w:val="-832294790"/>
                <w:lock w:val="sdtLocked"/>
              </w:sdtPr>
              <w:sdtEndPr/>
              <w:sdtContent>
                <w:tc>
                  <w:tcPr>
                    <w:tcW w:w="697" w:type="pct"/>
                    <w:vAlign w:val="center"/>
                  </w:tcPr>
                  <w:p w14:paraId="7C128FB6" w14:textId="77777777" w:rsidR="004B515D" w:rsidRDefault="00471E11" w:rsidP="004B515D">
                    <w:pPr>
                      <w:jc w:val="center"/>
                      <w:rPr>
                        <w:b/>
                        <w:szCs w:val="21"/>
                      </w:rPr>
                    </w:pPr>
                    <w:r>
                      <w:rPr>
                        <w:szCs w:val="21"/>
                      </w:rPr>
                      <w:t>出席股东大会的次数</w:t>
                    </w:r>
                  </w:p>
                </w:tc>
              </w:sdtContent>
            </w:sdt>
          </w:tr>
          <w:sdt>
            <w:sdtPr>
              <w:rPr>
                <w:rFonts w:asciiTheme="minorHAnsi" w:eastAsiaTheme="minorEastAsia" w:hAnsiTheme="minorHAnsi" w:cstheme="minorBidi" w:hint="eastAsia"/>
                <w:kern w:val="2"/>
                <w:szCs w:val="21"/>
              </w:rPr>
              <w:alias w:val="董事参加董事会的出席情况明细"/>
              <w:tag w:val="_TUP_21f02a2c29cc41bba590120cf14b9bc6"/>
              <w:id w:val="-193928792"/>
              <w:lock w:val="sdtLocked"/>
            </w:sdtPr>
            <w:sdtEndPr/>
            <w:sdtContent>
              <w:tr w:rsidR="004B515D" w14:paraId="0843FD95" w14:textId="77777777" w:rsidTr="004B515D">
                <w:trPr>
                  <w:trHeight w:val="77"/>
                </w:trPr>
                <w:tc>
                  <w:tcPr>
                    <w:tcW w:w="541" w:type="pct"/>
                  </w:tcPr>
                  <w:p w14:paraId="3F55925D" w14:textId="77777777" w:rsidR="004B515D" w:rsidRDefault="00471E11" w:rsidP="004B515D">
                    <w:pPr>
                      <w:rPr>
                        <w:szCs w:val="21"/>
                      </w:rPr>
                    </w:pPr>
                    <w:r>
                      <w:rPr>
                        <w:rFonts w:hint="eastAsia"/>
                        <w:szCs w:val="21"/>
                      </w:rPr>
                      <w:t>赖振元</w:t>
                    </w:r>
                  </w:p>
                </w:tc>
                <w:sdt>
                  <w:sdtPr>
                    <w:rPr>
                      <w:rFonts w:hint="eastAsia"/>
                      <w:szCs w:val="21"/>
                    </w:rPr>
                    <w:alias w:val="董事参加董事会的出席情况明细-是否独立董事"/>
                    <w:tag w:val="_GBC_8f65cf2d483747a58ee92c8a36ee6375"/>
                    <w:id w:val="289174601"/>
                    <w:lock w:val="sdtLocked"/>
                    <w:comboBox>
                      <w:listItem w:displayText="是" w:value="true"/>
                      <w:listItem w:displayText="否" w:value="false"/>
                    </w:comboBox>
                  </w:sdtPr>
                  <w:sdtEndPr/>
                  <w:sdtContent>
                    <w:tc>
                      <w:tcPr>
                        <w:tcW w:w="467" w:type="pct"/>
                      </w:tcPr>
                      <w:p w14:paraId="50DCE29C" w14:textId="01B760BB" w:rsidR="004B515D" w:rsidRDefault="00DD446F" w:rsidP="004B515D">
                        <w:pPr>
                          <w:rPr>
                            <w:szCs w:val="21"/>
                          </w:rPr>
                        </w:pPr>
                        <w:r>
                          <w:rPr>
                            <w:rFonts w:hint="eastAsia"/>
                            <w:szCs w:val="21"/>
                          </w:rPr>
                          <w:t>否</w:t>
                        </w:r>
                      </w:p>
                    </w:tc>
                  </w:sdtContent>
                </w:sdt>
                <w:tc>
                  <w:tcPr>
                    <w:tcW w:w="608" w:type="pct"/>
                  </w:tcPr>
                  <w:p w14:paraId="44EE58EF" w14:textId="71EB9942" w:rsidR="004B515D" w:rsidRDefault="00471E11" w:rsidP="004B515D">
                    <w:pPr>
                      <w:jc w:val="center"/>
                      <w:rPr>
                        <w:szCs w:val="21"/>
                      </w:rPr>
                    </w:pPr>
                    <w:r>
                      <w:rPr>
                        <w:rFonts w:hint="eastAsia"/>
                        <w:szCs w:val="21"/>
                      </w:rPr>
                      <w:t>7</w:t>
                    </w:r>
                  </w:p>
                </w:tc>
                <w:tc>
                  <w:tcPr>
                    <w:tcW w:w="471" w:type="pct"/>
                  </w:tcPr>
                  <w:p w14:paraId="06D68FA3" w14:textId="2967CFA5" w:rsidR="004B515D" w:rsidRDefault="00471E11" w:rsidP="004B515D">
                    <w:pPr>
                      <w:jc w:val="center"/>
                      <w:rPr>
                        <w:szCs w:val="21"/>
                      </w:rPr>
                    </w:pPr>
                    <w:r>
                      <w:rPr>
                        <w:rFonts w:hint="eastAsia"/>
                        <w:szCs w:val="21"/>
                      </w:rPr>
                      <w:t>7</w:t>
                    </w:r>
                  </w:p>
                </w:tc>
                <w:tc>
                  <w:tcPr>
                    <w:tcW w:w="535" w:type="pct"/>
                  </w:tcPr>
                  <w:p w14:paraId="70510647" w14:textId="20F2EC38" w:rsidR="004B515D" w:rsidRDefault="00471E11" w:rsidP="004B515D">
                    <w:pPr>
                      <w:jc w:val="center"/>
                      <w:rPr>
                        <w:szCs w:val="21"/>
                      </w:rPr>
                    </w:pPr>
                    <w:r>
                      <w:rPr>
                        <w:rFonts w:hint="eastAsia"/>
                        <w:szCs w:val="21"/>
                      </w:rPr>
                      <w:t>0</w:t>
                    </w:r>
                  </w:p>
                </w:tc>
                <w:tc>
                  <w:tcPr>
                    <w:tcW w:w="500" w:type="pct"/>
                  </w:tcPr>
                  <w:p w14:paraId="6F6AB61F" w14:textId="7F4926A5" w:rsidR="004B515D" w:rsidRDefault="00471E11" w:rsidP="004B515D">
                    <w:pPr>
                      <w:jc w:val="center"/>
                      <w:rPr>
                        <w:szCs w:val="21"/>
                      </w:rPr>
                    </w:pPr>
                    <w:r>
                      <w:rPr>
                        <w:rFonts w:hint="eastAsia"/>
                        <w:szCs w:val="21"/>
                      </w:rPr>
                      <w:t>0</w:t>
                    </w:r>
                  </w:p>
                </w:tc>
                <w:tc>
                  <w:tcPr>
                    <w:tcW w:w="467" w:type="pct"/>
                  </w:tcPr>
                  <w:p w14:paraId="6BD9A57E" w14:textId="0A0E1D96" w:rsidR="004B515D" w:rsidRDefault="00471E11" w:rsidP="004B515D">
                    <w:pPr>
                      <w:jc w:val="center"/>
                      <w:rPr>
                        <w:szCs w:val="21"/>
                      </w:rPr>
                    </w:pPr>
                    <w:r w:rsidRPr="0019000E">
                      <w:t>0</w:t>
                    </w:r>
                  </w:p>
                </w:tc>
                <w:sdt>
                  <w:sdtPr>
                    <w:rPr>
                      <w:rFonts w:hint="eastAsia"/>
                      <w:szCs w:val="21"/>
                    </w:rPr>
                    <w:alias w:val="董事参加董事会的出席情况明细-是否连续两次未亲自参加会议"/>
                    <w:tag w:val="_GBC_4748dc7c4f9b495f9d97d5c22a5e08e6"/>
                    <w:id w:val="2077706543"/>
                    <w:lock w:val="sdtLocked"/>
                    <w:comboBox>
                      <w:listItem w:displayText="是" w:value="true"/>
                      <w:listItem w:displayText="否" w:value="false"/>
                    </w:comboBox>
                  </w:sdtPr>
                  <w:sdtEndPr/>
                  <w:sdtContent>
                    <w:tc>
                      <w:tcPr>
                        <w:tcW w:w="714" w:type="pct"/>
                      </w:tcPr>
                      <w:p w14:paraId="17AEB1B6" w14:textId="355FEA96" w:rsidR="004B515D" w:rsidRDefault="00DD446F" w:rsidP="004B515D">
                        <w:pPr>
                          <w:jc w:val="center"/>
                          <w:rPr>
                            <w:szCs w:val="21"/>
                          </w:rPr>
                        </w:pPr>
                        <w:r>
                          <w:rPr>
                            <w:rFonts w:hint="eastAsia"/>
                            <w:szCs w:val="21"/>
                          </w:rPr>
                          <w:t>否</w:t>
                        </w:r>
                      </w:p>
                    </w:tc>
                  </w:sdtContent>
                </w:sdt>
                <w:tc>
                  <w:tcPr>
                    <w:tcW w:w="697" w:type="pct"/>
                  </w:tcPr>
                  <w:p w14:paraId="23E44BFD" w14:textId="7CD259ED" w:rsidR="004B515D" w:rsidRDefault="00471E11" w:rsidP="004B515D">
                    <w:pPr>
                      <w:jc w:val="center"/>
                      <w:rPr>
                        <w:szCs w:val="21"/>
                      </w:rPr>
                    </w:pPr>
                    <w:r>
                      <w:rPr>
                        <w:rFonts w:hint="eastAsia"/>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446923732"/>
              <w:lock w:val="sdtLocked"/>
            </w:sdtPr>
            <w:sdtEndPr/>
            <w:sdtContent>
              <w:tr w:rsidR="004B515D" w14:paraId="6FBFA818" w14:textId="77777777" w:rsidTr="004B515D">
                <w:trPr>
                  <w:trHeight w:val="77"/>
                </w:trPr>
                <w:tc>
                  <w:tcPr>
                    <w:tcW w:w="541" w:type="pct"/>
                  </w:tcPr>
                  <w:p w14:paraId="3363FA59" w14:textId="77777777" w:rsidR="004B515D" w:rsidRDefault="00471E11" w:rsidP="004B515D">
                    <w:pPr>
                      <w:rPr>
                        <w:szCs w:val="21"/>
                      </w:rPr>
                    </w:pPr>
                    <w:r>
                      <w:rPr>
                        <w:rFonts w:hint="eastAsia"/>
                        <w:szCs w:val="21"/>
                      </w:rPr>
                      <w:t>赖朝辉</w:t>
                    </w:r>
                  </w:p>
                </w:tc>
                <w:sdt>
                  <w:sdtPr>
                    <w:rPr>
                      <w:rFonts w:hint="eastAsia"/>
                      <w:szCs w:val="21"/>
                    </w:rPr>
                    <w:alias w:val="董事参加董事会的出席情况明细-是否独立董事"/>
                    <w:tag w:val="_GBC_8f65cf2d483747a58ee92c8a36ee6375"/>
                    <w:id w:val="1462385737"/>
                    <w:lock w:val="sdtLocked"/>
                    <w:comboBox>
                      <w:listItem w:displayText="是" w:value="true"/>
                      <w:listItem w:displayText="否" w:value="false"/>
                    </w:comboBox>
                  </w:sdtPr>
                  <w:sdtEndPr/>
                  <w:sdtContent>
                    <w:tc>
                      <w:tcPr>
                        <w:tcW w:w="467" w:type="pct"/>
                      </w:tcPr>
                      <w:p w14:paraId="1D87EB2C" w14:textId="70F7F819" w:rsidR="004B515D" w:rsidRDefault="00DD446F" w:rsidP="004B515D">
                        <w:pPr>
                          <w:rPr>
                            <w:szCs w:val="21"/>
                          </w:rPr>
                        </w:pPr>
                        <w:r>
                          <w:rPr>
                            <w:rFonts w:hint="eastAsia"/>
                            <w:szCs w:val="21"/>
                          </w:rPr>
                          <w:t>否</w:t>
                        </w:r>
                      </w:p>
                    </w:tc>
                  </w:sdtContent>
                </w:sdt>
                <w:tc>
                  <w:tcPr>
                    <w:tcW w:w="608" w:type="pct"/>
                  </w:tcPr>
                  <w:p w14:paraId="0255AB5D" w14:textId="766373B5" w:rsidR="004B515D" w:rsidRDefault="00471E11" w:rsidP="004B515D">
                    <w:pPr>
                      <w:jc w:val="center"/>
                      <w:rPr>
                        <w:szCs w:val="21"/>
                      </w:rPr>
                    </w:pPr>
                    <w:r>
                      <w:rPr>
                        <w:rFonts w:hint="eastAsia"/>
                        <w:szCs w:val="21"/>
                      </w:rPr>
                      <w:t>7</w:t>
                    </w:r>
                  </w:p>
                </w:tc>
                <w:tc>
                  <w:tcPr>
                    <w:tcW w:w="471" w:type="pct"/>
                  </w:tcPr>
                  <w:p w14:paraId="2B9BC0FD" w14:textId="0E95C416" w:rsidR="004B515D" w:rsidRDefault="00471E11" w:rsidP="004B515D">
                    <w:pPr>
                      <w:jc w:val="center"/>
                      <w:rPr>
                        <w:szCs w:val="21"/>
                      </w:rPr>
                    </w:pPr>
                    <w:r>
                      <w:rPr>
                        <w:rFonts w:hint="eastAsia"/>
                        <w:szCs w:val="21"/>
                      </w:rPr>
                      <w:t>7</w:t>
                    </w:r>
                  </w:p>
                </w:tc>
                <w:tc>
                  <w:tcPr>
                    <w:tcW w:w="535" w:type="pct"/>
                  </w:tcPr>
                  <w:p w14:paraId="11477837" w14:textId="225CE295" w:rsidR="004B515D" w:rsidRDefault="00471E11" w:rsidP="004B515D">
                    <w:pPr>
                      <w:jc w:val="center"/>
                      <w:rPr>
                        <w:szCs w:val="21"/>
                      </w:rPr>
                    </w:pPr>
                    <w:r>
                      <w:rPr>
                        <w:rFonts w:hint="eastAsia"/>
                        <w:szCs w:val="21"/>
                      </w:rPr>
                      <w:t>0</w:t>
                    </w:r>
                  </w:p>
                </w:tc>
                <w:tc>
                  <w:tcPr>
                    <w:tcW w:w="500" w:type="pct"/>
                  </w:tcPr>
                  <w:p w14:paraId="7DDB9956" w14:textId="345C76D6" w:rsidR="004B515D" w:rsidRDefault="00471E11" w:rsidP="004B515D">
                    <w:pPr>
                      <w:jc w:val="center"/>
                      <w:rPr>
                        <w:szCs w:val="21"/>
                      </w:rPr>
                    </w:pPr>
                    <w:r>
                      <w:rPr>
                        <w:rFonts w:hint="eastAsia"/>
                        <w:szCs w:val="21"/>
                      </w:rPr>
                      <w:t>0</w:t>
                    </w:r>
                  </w:p>
                </w:tc>
                <w:tc>
                  <w:tcPr>
                    <w:tcW w:w="467" w:type="pct"/>
                  </w:tcPr>
                  <w:p w14:paraId="6C9683C2" w14:textId="5A91C3EE" w:rsidR="004B515D" w:rsidRDefault="00471E11" w:rsidP="004B515D">
                    <w:pPr>
                      <w:jc w:val="center"/>
                      <w:rPr>
                        <w:szCs w:val="21"/>
                      </w:rPr>
                    </w:pPr>
                    <w:r w:rsidRPr="0019000E">
                      <w:t>0</w:t>
                    </w:r>
                  </w:p>
                </w:tc>
                <w:sdt>
                  <w:sdtPr>
                    <w:rPr>
                      <w:rFonts w:hint="eastAsia"/>
                      <w:szCs w:val="21"/>
                    </w:rPr>
                    <w:alias w:val="董事参加董事会的出席情况明细-是否连续两次未亲自参加会议"/>
                    <w:tag w:val="_GBC_4748dc7c4f9b495f9d97d5c22a5e08e6"/>
                    <w:id w:val="398415534"/>
                    <w:lock w:val="sdtLocked"/>
                    <w:comboBox>
                      <w:listItem w:displayText="是" w:value="true"/>
                      <w:listItem w:displayText="否" w:value="false"/>
                    </w:comboBox>
                  </w:sdtPr>
                  <w:sdtEndPr/>
                  <w:sdtContent>
                    <w:tc>
                      <w:tcPr>
                        <w:tcW w:w="714" w:type="pct"/>
                      </w:tcPr>
                      <w:p w14:paraId="65498BB5" w14:textId="4842D7E3" w:rsidR="004B515D" w:rsidRDefault="00DD446F" w:rsidP="004B515D">
                        <w:pPr>
                          <w:jc w:val="center"/>
                          <w:rPr>
                            <w:szCs w:val="21"/>
                          </w:rPr>
                        </w:pPr>
                        <w:r>
                          <w:rPr>
                            <w:rFonts w:hint="eastAsia"/>
                            <w:szCs w:val="21"/>
                          </w:rPr>
                          <w:t>否</w:t>
                        </w:r>
                      </w:p>
                    </w:tc>
                  </w:sdtContent>
                </w:sdt>
                <w:tc>
                  <w:tcPr>
                    <w:tcW w:w="697" w:type="pct"/>
                  </w:tcPr>
                  <w:p w14:paraId="51817DB0" w14:textId="3A855F3C" w:rsidR="004B515D" w:rsidRDefault="00471E11" w:rsidP="004B515D">
                    <w:pPr>
                      <w:jc w:val="center"/>
                      <w:rPr>
                        <w:szCs w:val="21"/>
                      </w:rPr>
                    </w:pPr>
                    <w:r>
                      <w:rPr>
                        <w:rFonts w:hint="eastAsia"/>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00061726"/>
              <w:lock w:val="sdtLocked"/>
            </w:sdtPr>
            <w:sdtEndPr/>
            <w:sdtContent>
              <w:tr w:rsidR="004B515D" w14:paraId="788288B0" w14:textId="77777777" w:rsidTr="004B515D">
                <w:trPr>
                  <w:trHeight w:val="77"/>
                </w:trPr>
                <w:tc>
                  <w:tcPr>
                    <w:tcW w:w="541" w:type="pct"/>
                  </w:tcPr>
                  <w:p w14:paraId="26A094C9" w14:textId="77777777" w:rsidR="004B515D" w:rsidRDefault="00471E11" w:rsidP="004B515D">
                    <w:pPr>
                      <w:rPr>
                        <w:szCs w:val="21"/>
                      </w:rPr>
                    </w:pPr>
                    <w:r>
                      <w:t>赖文</w:t>
                    </w:r>
                    <w:proofErr w:type="gramStart"/>
                    <w:r>
                      <w:t>浩</w:t>
                    </w:r>
                    <w:proofErr w:type="gramEnd"/>
                  </w:p>
                </w:tc>
                <w:sdt>
                  <w:sdtPr>
                    <w:rPr>
                      <w:rFonts w:hint="eastAsia"/>
                      <w:szCs w:val="21"/>
                    </w:rPr>
                    <w:alias w:val="董事参加董事会的出席情况明细-是否独立董事"/>
                    <w:tag w:val="_GBC_8f65cf2d483747a58ee92c8a36ee6375"/>
                    <w:id w:val="-1673799339"/>
                    <w:lock w:val="sdtLocked"/>
                    <w:comboBox>
                      <w:listItem w:displayText="是" w:value="true"/>
                      <w:listItem w:displayText="否" w:value="false"/>
                    </w:comboBox>
                  </w:sdtPr>
                  <w:sdtEndPr/>
                  <w:sdtContent>
                    <w:tc>
                      <w:tcPr>
                        <w:tcW w:w="467" w:type="pct"/>
                      </w:tcPr>
                      <w:p w14:paraId="7978A46E" w14:textId="3FCDF064" w:rsidR="004B515D" w:rsidRDefault="00DD446F" w:rsidP="004B515D">
                        <w:pPr>
                          <w:rPr>
                            <w:szCs w:val="21"/>
                          </w:rPr>
                        </w:pPr>
                        <w:r>
                          <w:rPr>
                            <w:rFonts w:hint="eastAsia"/>
                            <w:szCs w:val="21"/>
                          </w:rPr>
                          <w:t>否</w:t>
                        </w:r>
                      </w:p>
                    </w:tc>
                  </w:sdtContent>
                </w:sdt>
                <w:tc>
                  <w:tcPr>
                    <w:tcW w:w="608" w:type="pct"/>
                  </w:tcPr>
                  <w:p w14:paraId="2448FFC2" w14:textId="605AD4F9" w:rsidR="004B515D" w:rsidRDefault="00471E11" w:rsidP="004B515D">
                    <w:pPr>
                      <w:jc w:val="center"/>
                      <w:rPr>
                        <w:szCs w:val="21"/>
                      </w:rPr>
                    </w:pPr>
                    <w:r>
                      <w:rPr>
                        <w:rFonts w:hint="eastAsia"/>
                        <w:szCs w:val="21"/>
                      </w:rPr>
                      <w:t>7</w:t>
                    </w:r>
                  </w:p>
                </w:tc>
                <w:tc>
                  <w:tcPr>
                    <w:tcW w:w="471" w:type="pct"/>
                  </w:tcPr>
                  <w:p w14:paraId="1F886941" w14:textId="22903CFC" w:rsidR="004B515D" w:rsidRDefault="00471E11" w:rsidP="004B515D">
                    <w:pPr>
                      <w:jc w:val="center"/>
                      <w:rPr>
                        <w:szCs w:val="21"/>
                      </w:rPr>
                    </w:pPr>
                    <w:r>
                      <w:rPr>
                        <w:rFonts w:hint="eastAsia"/>
                        <w:szCs w:val="21"/>
                      </w:rPr>
                      <w:t>7</w:t>
                    </w:r>
                  </w:p>
                </w:tc>
                <w:tc>
                  <w:tcPr>
                    <w:tcW w:w="535" w:type="pct"/>
                  </w:tcPr>
                  <w:p w14:paraId="4F3AA9CB" w14:textId="606D377B" w:rsidR="004B515D" w:rsidRDefault="00471E11" w:rsidP="004B515D">
                    <w:pPr>
                      <w:jc w:val="center"/>
                      <w:rPr>
                        <w:szCs w:val="21"/>
                      </w:rPr>
                    </w:pPr>
                    <w:r>
                      <w:rPr>
                        <w:rFonts w:hint="eastAsia"/>
                        <w:szCs w:val="21"/>
                      </w:rPr>
                      <w:t>0</w:t>
                    </w:r>
                  </w:p>
                </w:tc>
                <w:tc>
                  <w:tcPr>
                    <w:tcW w:w="500" w:type="pct"/>
                  </w:tcPr>
                  <w:p w14:paraId="1890C004" w14:textId="5A47C2FC" w:rsidR="004B515D" w:rsidRDefault="00471E11" w:rsidP="004B515D">
                    <w:pPr>
                      <w:jc w:val="center"/>
                      <w:rPr>
                        <w:szCs w:val="21"/>
                      </w:rPr>
                    </w:pPr>
                    <w:r>
                      <w:rPr>
                        <w:rFonts w:hint="eastAsia"/>
                        <w:szCs w:val="21"/>
                      </w:rPr>
                      <w:t>0</w:t>
                    </w:r>
                  </w:p>
                </w:tc>
                <w:tc>
                  <w:tcPr>
                    <w:tcW w:w="467" w:type="pct"/>
                  </w:tcPr>
                  <w:p w14:paraId="0423292E" w14:textId="25166365" w:rsidR="004B515D" w:rsidRDefault="00471E11" w:rsidP="004B515D">
                    <w:pPr>
                      <w:jc w:val="center"/>
                      <w:rPr>
                        <w:szCs w:val="21"/>
                      </w:rPr>
                    </w:pPr>
                    <w:r w:rsidRPr="0019000E">
                      <w:t>0</w:t>
                    </w:r>
                  </w:p>
                </w:tc>
                <w:sdt>
                  <w:sdtPr>
                    <w:rPr>
                      <w:rFonts w:hint="eastAsia"/>
                      <w:szCs w:val="21"/>
                    </w:rPr>
                    <w:alias w:val="董事参加董事会的出席情况明细-是否连续两次未亲自参加会议"/>
                    <w:tag w:val="_GBC_4748dc7c4f9b495f9d97d5c22a5e08e6"/>
                    <w:id w:val="-32195536"/>
                    <w:lock w:val="sdtLocked"/>
                    <w:comboBox>
                      <w:listItem w:displayText="是" w:value="true"/>
                      <w:listItem w:displayText="否" w:value="false"/>
                    </w:comboBox>
                  </w:sdtPr>
                  <w:sdtEndPr/>
                  <w:sdtContent>
                    <w:tc>
                      <w:tcPr>
                        <w:tcW w:w="714" w:type="pct"/>
                      </w:tcPr>
                      <w:p w14:paraId="53EF8760" w14:textId="1E77316D" w:rsidR="004B515D" w:rsidRDefault="00DD446F" w:rsidP="004B515D">
                        <w:pPr>
                          <w:jc w:val="center"/>
                          <w:rPr>
                            <w:szCs w:val="21"/>
                          </w:rPr>
                        </w:pPr>
                        <w:r>
                          <w:rPr>
                            <w:rFonts w:hint="eastAsia"/>
                            <w:szCs w:val="21"/>
                          </w:rPr>
                          <w:t>否</w:t>
                        </w:r>
                      </w:p>
                    </w:tc>
                  </w:sdtContent>
                </w:sdt>
                <w:tc>
                  <w:tcPr>
                    <w:tcW w:w="697" w:type="pct"/>
                  </w:tcPr>
                  <w:p w14:paraId="27295A86" w14:textId="03DA1991" w:rsidR="004B515D" w:rsidRDefault="00471E11" w:rsidP="004B515D">
                    <w:pPr>
                      <w:jc w:val="center"/>
                      <w:rPr>
                        <w:szCs w:val="21"/>
                      </w:rPr>
                    </w:pPr>
                    <w:r>
                      <w:rPr>
                        <w:rFonts w:hint="eastAsia"/>
                        <w:szCs w:val="21"/>
                      </w:rP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527992850"/>
              <w:lock w:val="sdtLocked"/>
            </w:sdtPr>
            <w:sdtEndPr/>
            <w:sdtContent>
              <w:tr w:rsidR="004B515D" w14:paraId="78C4D06E" w14:textId="77777777" w:rsidTr="004B515D">
                <w:trPr>
                  <w:trHeight w:val="77"/>
                </w:trPr>
                <w:tc>
                  <w:tcPr>
                    <w:tcW w:w="541" w:type="pct"/>
                  </w:tcPr>
                  <w:p w14:paraId="42C2C91D" w14:textId="77777777" w:rsidR="004B515D" w:rsidRDefault="00471E11" w:rsidP="004B515D">
                    <w:pPr>
                      <w:rPr>
                        <w:szCs w:val="21"/>
                      </w:rPr>
                    </w:pPr>
                    <w:r>
                      <w:t>钱水江</w:t>
                    </w:r>
                  </w:p>
                </w:tc>
                <w:sdt>
                  <w:sdtPr>
                    <w:rPr>
                      <w:rFonts w:hint="eastAsia"/>
                      <w:szCs w:val="21"/>
                    </w:rPr>
                    <w:alias w:val="董事参加董事会的出席情况明细-是否独立董事"/>
                    <w:tag w:val="_GBC_8f65cf2d483747a58ee92c8a36ee6375"/>
                    <w:id w:val="1430856925"/>
                    <w:lock w:val="sdtLocked"/>
                    <w:comboBox>
                      <w:listItem w:displayText="是" w:value="true"/>
                      <w:listItem w:displayText="否" w:value="false"/>
                    </w:comboBox>
                  </w:sdtPr>
                  <w:sdtEndPr/>
                  <w:sdtContent>
                    <w:tc>
                      <w:tcPr>
                        <w:tcW w:w="467" w:type="pct"/>
                      </w:tcPr>
                      <w:p w14:paraId="45AA3D12" w14:textId="63C7D220" w:rsidR="004B515D" w:rsidRDefault="00DD446F" w:rsidP="004B515D">
                        <w:pPr>
                          <w:rPr>
                            <w:szCs w:val="21"/>
                          </w:rPr>
                        </w:pPr>
                        <w:r>
                          <w:rPr>
                            <w:rFonts w:hint="eastAsia"/>
                            <w:szCs w:val="21"/>
                          </w:rPr>
                          <w:t>否</w:t>
                        </w:r>
                      </w:p>
                    </w:tc>
                  </w:sdtContent>
                </w:sdt>
                <w:tc>
                  <w:tcPr>
                    <w:tcW w:w="608" w:type="pct"/>
                  </w:tcPr>
                  <w:p w14:paraId="2EF5A5B8" w14:textId="17A935CB" w:rsidR="004B515D" w:rsidRDefault="00471E11" w:rsidP="004B515D">
                    <w:pPr>
                      <w:jc w:val="center"/>
                      <w:rPr>
                        <w:szCs w:val="21"/>
                      </w:rPr>
                    </w:pPr>
                    <w:r>
                      <w:rPr>
                        <w:rFonts w:hint="eastAsia"/>
                        <w:szCs w:val="21"/>
                      </w:rPr>
                      <w:t>7</w:t>
                    </w:r>
                  </w:p>
                </w:tc>
                <w:tc>
                  <w:tcPr>
                    <w:tcW w:w="471" w:type="pct"/>
                  </w:tcPr>
                  <w:p w14:paraId="20E356F1" w14:textId="128063D8" w:rsidR="004B515D" w:rsidRDefault="00471E11" w:rsidP="004B515D">
                    <w:pPr>
                      <w:jc w:val="center"/>
                      <w:rPr>
                        <w:szCs w:val="21"/>
                      </w:rPr>
                    </w:pPr>
                    <w:r>
                      <w:rPr>
                        <w:rFonts w:hint="eastAsia"/>
                        <w:szCs w:val="21"/>
                      </w:rPr>
                      <w:t>7</w:t>
                    </w:r>
                  </w:p>
                </w:tc>
                <w:tc>
                  <w:tcPr>
                    <w:tcW w:w="535" w:type="pct"/>
                  </w:tcPr>
                  <w:p w14:paraId="4C8B1FE3" w14:textId="58F66337" w:rsidR="004B515D" w:rsidRDefault="00471E11" w:rsidP="004B515D">
                    <w:pPr>
                      <w:jc w:val="center"/>
                      <w:rPr>
                        <w:szCs w:val="21"/>
                      </w:rPr>
                    </w:pPr>
                    <w:r>
                      <w:rPr>
                        <w:rFonts w:hint="eastAsia"/>
                        <w:szCs w:val="21"/>
                      </w:rPr>
                      <w:t>0</w:t>
                    </w:r>
                  </w:p>
                </w:tc>
                <w:tc>
                  <w:tcPr>
                    <w:tcW w:w="500" w:type="pct"/>
                  </w:tcPr>
                  <w:p w14:paraId="1053141F" w14:textId="0E10362F" w:rsidR="004B515D" w:rsidRDefault="00471E11" w:rsidP="004B515D">
                    <w:pPr>
                      <w:jc w:val="center"/>
                      <w:rPr>
                        <w:szCs w:val="21"/>
                      </w:rPr>
                    </w:pPr>
                    <w:r>
                      <w:rPr>
                        <w:rFonts w:hint="eastAsia"/>
                        <w:szCs w:val="21"/>
                      </w:rPr>
                      <w:t>0</w:t>
                    </w:r>
                  </w:p>
                </w:tc>
                <w:tc>
                  <w:tcPr>
                    <w:tcW w:w="467" w:type="pct"/>
                  </w:tcPr>
                  <w:p w14:paraId="5E3795C5" w14:textId="66EFDCAD" w:rsidR="004B515D" w:rsidRDefault="00471E11" w:rsidP="004B515D">
                    <w:pPr>
                      <w:jc w:val="center"/>
                      <w:rPr>
                        <w:szCs w:val="21"/>
                      </w:rPr>
                    </w:pPr>
                    <w:r w:rsidRPr="0019000E">
                      <w:t>0</w:t>
                    </w:r>
                  </w:p>
                </w:tc>
                <w:sdt>
                  <w:sdtPr>
                    <w:rPr>
                      <w:rFonts w:hint="eastAsia"/>
                      <w:szCs w:val="21"/>
                    </w:rPr>
                    <w:alias w:val="董事参加董事会的出席情况明细-是否连续两次未亲自参加会议"/>
                    <w:tag w:val="_GBC_4748dc7c4f9b495f9d97d5c22a5e08e6"/>
                    <w:id w:val="-1949691697"/>
                    <w:lock w:val="sdtLocked"/>
                    <w:comboBox>
                      <w:listItem w:displayText="是" w:value="true"/>
                      <w:listItem w:displayText="否" w:value="false"/>
                    </w:comboBox>
                  </w:sdtPr>
                  <w:sdtEndPr/>
                  <w:sdtContent>
                    <w:tc>
                      <w:tcPr>
                        <w:tcW w:w="714" w:type="pct"/>
                      </w:tcPr>
                      <w:p w14:paraId="15797C5D" w14:textId="3A515767" w:rsidR="004B515D" w:rsidRDefault="00DD446F" w:rsidP="004B515D">
                        <w:pPr>
                          <w:jc w:val="center"/>
                          <w:rPr>
                            <w:szCs w:val="21"/>
                          </w:rPr>
                        </w:pPr>
                        <w:r>
                          <w:rPr>
                            <w:rFonts w:hint="eastAsia"/>
                            <w:szCs w:val="21"/>
                          </w:rPr>
                          <w:t>否</w:t>
                        </w:r>
                      </w:p>
                    </w:tc>
                  </w:sdtContent>
                </w:sdt>
                <w:tc>
                  <w:tcPr>
                    <w:tcW w:w="697" w:type="pct"/>
                  </w:tcPr>
                  <w:p w14:paraId="70A4AE6F" w14:textId="61137E0E" w:rsidR="004B515D" w:rsidRDefault="00471E11" w:rsidP="004B515D">
                    <w:pPr>
                      <w:jc w:val="center"/>
                      <w:rPr>
                        <w:szCs w:val="21"/>
                      </w:rPr>
                    </w:pPr>
                    <w:r>
                      <w:rPr>
                        <w:rFonts w:hint="eastAsia"/>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423264467"/>
              <w:lock w:val="sdtLocked"/>
            </w:sdtPr>
            <w:sdtEndPr/>
            <w:sdtContent>
              <w:tr w:rsidR="004B515D" w14:paraId="02A244B1" w14:textId="77777777" w:rsidTr="004B515D">
                <w:trPr>
                  <w:trHeight w:val="77"/>
                </w:trPr>
                <w:tc>
                  <w:tcPr>
                    <w:tcW w:w="541" w:type="pct"/>
                  </w:tcPr>
                  <w:p w14:paraId="317D12C2" w14:textId="784D2EB7" w:rsidR="004B515D" w:rsidRDefault="00471E11" w:rsidP="004B515D">
                    <w:pPr>
                      <w:rPr>
                        <w:szCs w:val="21"/>
                      </w:rPr>
                    </w:pPr>
                    <w:r>
                      <w:t>王</w:t>
                    </w:r>
                    <w:r w:rsidR="00BF2592">
                      <w:rPr>
                        <w:rFonts w:hint="eastAsia"/>
                      </w:rPr>
                      <w:t xml:space="preserve"> </w:t>
                    </w:r>
                    <w:r w:rsidR="00BF2592">
                      <w:t xml:space="preserve"> </w:t>
                    </w:r>
                    <w:r>
                      <w:t>啸</w:t>
                    </w:r>
                  </w:p>
                </w:tc>
                <w:sdt>
                  <w:sdtPr>
                    <w:rPr>
                      <w:rFonts w:hint="eastAsia"/>
                      <w:szCs w:val="21"/>
                    </w:rPr>
                    <w:alias w:val="董事参加董事会的出席情况明细-是否独立董事"/>
                    <w:tag w:val="_GBC_8f65cf2d483747a58ee92c8a36ee6375"/>
                    <w:id w:val="1700584185"/>
                    <w:lock w:val="sdtLocked"/>
                    <w:comboBox>
                      <w:listItem w:displayText="是" w:value="true"/>
                      <w:listItem w:displayText="否" w:value="false"/>
                    </w:comboBox>
                  </w:sdtPr>
                  <w:sdtEndPr/>
                  <w:sdtContent>
                    <w:tc>
                      <w:tcPr>
                        <w:tcW w:w="467" w:type="pct"/>
                      </w:tcPr>
                      <w:p w14:paraId="26456DA0" w14:textId="7EF4DED5" w:rsidR="004B515D" w:rsidRDefault="00DD446F" w:rsidP="004B515D">
                        <w:pPr>
                          <w:rPr>
                            <w:szCs w:val="21"/>
                          </w:rPr>
                        </w:pPr>
                        <w:r>
                          <w:rPr>
                            <w:rFonts w:hint="eastAsia"/>
                            <w:szCs w:val="21"/>
                          </w:rPr>
                          <w:t>是</w:t>
                        </w:r>
                      </w:p>
                    </w:tc>
                  </w:sdtContent>
                </w:sdt>
                <w:tc>
                  <w:tcPr>
                    <w:tcW w:w="608" w:type="pct"/>
                  </w:tcPr>
                  <w:p w14:paraId="508B6219" w14:textId="51815E59" w:rsidR="004B515D" w:rsidRDefault="00471E11" w:rsidP="004B515D">
                    <w:pPr>
                      <w:jc w:val="center"/>
                      <w:rPr>
                        <w:szCs w:val="21"/>
                      </w:rPr>
                    </w:pPr>
                    <w:r>
                      <w:rPr>
                        <w:rFonts w:hint="eastAsia"/>
                        <w:szCs w:val="21"/>
                      </w:rPr>
                      <w:t>7</w:t>
                    </w:r>
                  </w:p>
                </w:tc>
                <w:tc>
                  <w:tcPr>
                    <w:tcW w:w="471" w:type="pct"/>
                  </w:tcPr>
                  <w:p w14:paraId="0E3F4428" w14:textId="62831634" w:rsidR="004B515D" w:rsidRDefault="00471E11" w:rsidP="004B515D">
                    <w:pPr>
                      <w:jc w:val="center"/>
                      <w:rPr>
                        <w:szCs w:val="21"/>
                      </w:rPr>
                    </w:pPr>
                    <w:r>
                      <w:rPr>
                        <w:rFonts w:hint="eastAsia"/>
                        <w:szCs w:val="21"/>
                      </w:rPr>
                      <w:t>7</w:t>
                    </w:r>
                  </w:p>
                </w:tc>
                <w:tc>
                  <w:tcPr>
                    <w:tcW w:w="535" w:type="pct"/>
                  </w:tcPr>
                  <w:p w14:paraId="2C267BAA" w14:textId="39CB136A" w:rsidR="004B515D" w:rsidRDefault="00471E11" w:rsidP="004B515D">
                    <w:pPr>
                      <w:jc w:val="center"/>
                      <w:rPr>
                        <w:szCs w:val="21"/>
                      </w:rPr>
                    </w:pPr>
                    <w:r>
                      <w:rPr>
                        <w:rFonts w:hint="eastAsia"/>
                        <w:szCs w:val="21"/>
                      </w:rPr>
                      <w:t>6</w:t>
                    </w:r>
                  </w:p>
                </w:tc>
                <w:tc>
                  <w:tcPr>
                    <w:tcW w:w="500" w:type="pct"/>
                  </w:tcPr>
                  <w:p w14:paraId="5B62E706" w14:textId="1EFB6D7C" w:rsidR="004B515D" w:rsidRDefault="00471E11" w:rsidP="004B515D">
                    <w:pPr>
                      <w:jc w:val="center"/>
                      <w:rPr>
                        <w:szCs w:val="21"/>
                      </w:rPr>
                    </w:pPr>
                    <w:r>
                      <w:rPr>
                        <w:rFonts w:hint="eastAsia"/>
                        <w:szCs w:val="21"/>
                      </w:rPr>
                      <w:t>0</w:t>
                    </w:r>
                  </w:p>
                </w:tc>
                <w:tc>
                  <w:tcPr>
                    <w:tcW w:w="467" w:type="pct"/>
                  </w:tcPr>
                  <w:p w14:paraId="7C45A8D8" w14:textId="1AF1C186" w:rsidR="004B515D" w:rsidRDefault="00471E11" w:rsidP="004B515D">
                    <w:pPr>
                      <w:jc w:val="center"/>
                      <w:rPr>
                        <w:szCs w:val="21"/>
                      </w:rPr>
                    </w:pPr>
                    <w:r w:rsidRPr="0019000E">
                      <w:t>0</w:t>
                    </w:r>
                  </w:p>
                </w:tc>
                <w:sdt>
                  <w:sdtPr>
                    <w:rPr>
                      <w:rFonts w:hint="eastAsia"/>
                      <w:szCs w:val="21"/>
                    </w:rPr>
                    <w:alias w:val="董事参加董事会的出席情况明细-是否连续两次未亲自参加会议"/>
                    <w:tag w:val="_GBC_4748dc7c4f9b495f9d97d5c22a5e08e6"/>
                    <w:id w:val="-145357649"/>
                    <w:lock w:val="sdtLocked"/>
                    <w:comboBox>
                      <w:listItem w:displayText="是" w:value="true"/>
                      <w:listItem w:displayText="否" w:value="false"/>
                    </w:comboBox>
                  </w:sdtPr>
                  <w:sdtEndPr/>
                  <w:sdtContent>
                    <w:tc>
                      <w:tcPr>
                        <w:tcW w:w="714" w:type="pct"/>
                      </w:tcPr>
                      <w:p w14:paraId="176B543E" w14:textId="73E0D938" w:rsidR="004B515D" w:rsidRDefault="00DD446F" w:rsidP="004B515D">
                        <w:pPr>
                          <w:jc w:val="center"/>
                          <w:rPr>
                            <w:szCs w:val="21"/>
                          </w:rPr>
                        </w:pPr>
                        <w:r>
                          <w:rPr>
                            <w:rFonts w:hint="eastAsia"/>
                            <w:szCs w:val="21"/>
                          </w:rPr>
                          <w:t>否</w:t>
                        </w:r>
                      </w:p>
                    </w:tc>
                  </w:sdtContent>
                </w:sdt>
                <w:tc>
                  <w:tcPr>
                    <w:tcW w:w="697" w:type="pct"/>
                  </w:tcPr>
                  <w:p w14:paraId="0B8B860D" w14:textId="43D7C9A2" w:rsidR="004B515D" w:rsidRDefault="00471E11" w:rsidP="004B515D">
                    <w:pPr>
                      <w:jc w:val="center"/>
                      <w:rPr>
                        <w:szCs w:val="21"/>
                      </w:rPr>
                    </w:pPr>
                    <w:r>
                      <w:rPr>
                        <w:rFonts w:hint="eastAsia"/>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19680444"/>
              <w:lock w:val="sdtLocked"/>
            </w:sdtPr>
            <w:sdtEndPr/>
            <w:sdtContent>
              <w:tr w:rsidR="004B515D" w14:paraId="4BB3A3E0" w14:textId="77777777" w:rsidTr="004B515D">
                <w:trPr>
                  <w:trHeight w:val="77"/>
                </w:trPr>
                <w:tc>
                  <w:tcPr>
                    <w:tcW w:w="541" w:type="pct"/>
                  </w:tcPr>
                  <w:p w14:paraId="2631F4F9" w14:textId="77777777" w:rsidR="004B515D" w:rsidRDefault="00471E11" w:rsidP="004B515D">
                    <w:pPr>
                      <w:rPr>
                        <w:szCs w:val="21"/>
                      </w:rPr>
                    </w:pPr>
                    <w:proofErr w:type="gramStart"/>
                    <w:r>
                      <w:t>丁化美</w:t>
                    </w:r>
                    <w:proofErr w:type="gramEnd"/>
                  </w:p>
                </w:tc>
                <w:sdt>
                  <w:sdtPr>
                    <w:rPr>
                      <w:rFonts w:hint="eastAsia"/>
                      <w:szCs w:val="21"/>
                    </w:rPr>
                    <w:alias w:val="董事参加董事会的出席情况明细-是否独立董事"/>
                    <w:tag w:val="_GBC_8f65cf2d483747a58ee92c8a36ee6375"/>
                    <w:id w:val="1249319546"/>
                    <w:lock w:val="sdtLocked"/>
                    <w:comboBox>
                      <w:listItem w:displayText="是" w:value="true"/>
                      <w:listItem w:displayText="否" w:value="false"/>
                    </w:comboBox>
                  </w:sdtPr>
                  <w:sdtEndPr/>
                  <w:sdtContent>
                    <w:tc>
                      <w:tcPr>
                        <w:tcW w:w="467" w:type="pct"/>
                      </w:tcPr>
                      <w:p w14:paraId="658FB08D" w14:textId="369FE646" w:rsidR="004B515D" w:rsidRDefault="00DD446F" w:rsidP="004B515D">
                        <w:pPr>
                          <w:rPr>
                            <w:szCs w:val="21"/>
                          </w:rPr>
                        </w:pPr>
                        <w:r>
                          <w:rPr>
                            <w:rFonts w:hint="eastAsia"/>
                            <w:szCs w:val="21"/>
                          </w:rPr>
                          <w:t>是</w:t>
                        </w:r>
                      </w:p>
                    </w:tc>
                  </w:sdtContent>
                </w:sdt>
                <w:tc>
                  <w:tcPr>
                    <w:tcW w:w="608" w:type="pct"/>
                  </w:tcPr>
                  <w:p w14:paraId="5474F5A0" w14:textId="6B0D5F9C" w:rsidR="004B515D" w:rsidRDefault="00471E11" w:rsidP="004B515D">
                    <w:pPr>
                      <w:jc w:val="center"/>
                      <w:rPr>
                        <w:szCs w:val="21"/>
                      </w:rPr>
                    </w:pPr>
                    <w:r>
                      <w:rPr>
                        <w:rFonts w:hint="eastAsia"/>
                        <w:szCs w:val="21"/>
                      </w:rPr>
                      <w:t>7</w:t>
                    </w:r>
                  </w:p>
                </w:tc>
                <w:tc>
                  <w:tcPr>
                    <w:tcW w:w="471" w:type="pct"/>
                  </w:tcPr>
                  <w:p w14:paraId="25FFE440" w14:textId="59F7C6B2" w:rsidR="004B515D" w:rsidRDefault="00471E11" w:rsidP="004B515D">
                    <w:pPr>
                      <w:jc w:val="center"/>
                      <w:rPr>
                        <w:szCs w:val="21"/>
                      </w:rPr>
                    </w:pPr>
                    <w:r>
                      <w:rPr>
                        <w:rFonts w:hint="eastAsia"/>
                        <w:szCs w:val="21"/>
                      </w:rPr>
                      <w:t>7</w:t>
                    </w:r>
                  </w:p>
                </w:tc>
                <w:tc>
                  <w:tcPr>
                    <w:tcW w:w="535" w:type="pct"/>
                  </w:tcPr>
                  <w:p w14:paraId="64E43F05" w14:textId="3EB4A4FF" w:rsidR="004B515D" w:rsidRDefault="00471E11" w:rsidP="004B515D">
                    <w:pPr>
                      <w:jc w:val="center"/>
                      <w:rPr>
                        <w:szCs w:val="21"/>
                      </w:rPr>
                    </w:pPr>
                    <w:r>
                      <w:rPr>
                        <w:rFonts w:hint="eastAsia"/>
                        <w:szCs w:val="21"/>
                      </w:rPr>
                      <w:t>6</w:t>
                    </w:r>
                  </w:p>
                </w:tc>
                <w:tc>
                  <w:tcPr>
                    <w:tcW w:w="500" w:type="pct"/>
                  </w:tcPr>
                  <w:p w14:paraId="23527F81" w14:textId="2EA401AB" w:rsidR="004B515D" w:rsidRDefault="00471E11" w:rsidP="004B515D">
                    <w:pPr>
                      <w:jc w:val="center"/>
                      <w:rPr>
                        <w:szCs w:val="21"/>
                      </w:rPr>
                    </w:pPr>
                    <w:r>
                      <w:rPr>
                        <w:rFonts w:hint="eastAsia"/>
                        <w:szCs w:val="21"/>
                      </w:rPr>
                      <w:t>0</w:t>
                    </w:r>
                  </w:p>
                </w:tc>
                <w:tc>
                  <w:tcPr>
                    <w:tcW w:w="467" w:type="pct"/>
                  </w:tcPr>
                  <w:p w14:paraId="2EF245CA" w14:textId="479A0201" w:rsidR="004B515D" w:rsidRDefault="00471E11" w:rsidP="004B515D">
                    <w:pPr>
                      <w:jc w:val="center"/>
                      <w:rPr>
                        <w:szCs w:val="21"/>
                      </w:rPr>
                    </w:pPr>
                    <w:r w:rsidRPr="0019000E">
                      <w:t>0</w:t>
                    </w:r>
                  </w:p>
                </w:tc>
                <w:sdt>
                  <w:sdtPr>
                    <w:rPr>
                      <w:rFonts w:hint="eastAsia"/>
                      <w:szCs w:val="21"/>
                    </w:rPr>
                    <w:alias w:val="董事参加董事会的出席情况明细-是否连续两次未亲自参加会议"/>
                    <w:tag w:val="_GBC_4748dc7c4f9b495f9d97d5c22a5e08e6"/>
                    <w:id w:val="186420122"/>
                    <w:lock w:val="sdtLocked"/>
                    <w:comboBox>
                      <w:listItem w:displayText="是" w:value="true"/>
                      <w:listItem w:displayText="否" w:value="false"/>
                    </w:comboBox>
                  </w:sdtPr>
                  <w:sdtEndPr/>
                  <w:sdtContent>
                    <w:tc>
                      <w:tcPr>
                        <w:tcW w:w="714" w:type="pct"/>
                      </w:tcPr>
                      <w:p w14:paraId="1F6C2CA1" w14:textId="09F10ABA" w:rsidR="004B515D" w:rsidRDefault="00DD446F" w:rsidP="004B515D">
                        <w:pPr>
                          <w:jc w:val="center"/>
                          <w:rPr>
                            <w:szCs w:val="21"/>
                          </w:rPr>
                        </w:pPr>
                        <w:r>
                          <w:rPr>
                            <w:rFonts w:hint="eastAsia"/>
                            <w:szCs w:val="21"/>
                          </w:rPr>
                          <w:t>否</w:t>
                        </w:r>
                      </w:p>
                    </w:tc>
                  </w:sdtContent>
                </w:sdt>
                <w:tc>
                  <w:tcPr>
                    <w:tcW w:w="697" w:type="pct"/>
                  </w:tcPr>
                  <w:p w14:paraId="13F8D297" w14:textId="485F30EE" w:rsidR="004B515D" w:rsidRDefault="00471E11" w:rsidP="004B515D">
                    <w:pPr>
                      <w:jc w:val="center"/>
                      <w:rPr>
                        <w:szCs w:val="21"/>
                      </w:rPr>
                    </w:pPr>
                    <w:r>
                      <w:rPr>
                        <w:rFonts w:hint="eastAsia"/>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176576201"/>
              <w:lock w:val="sdtLocked"/>
            </w:sdtPr>
            <w:sdtEndPr/>
            <w:sdtContent>
              <w:tr w:rsidR="004B515D" w14:paraId="063BB52D" w14:textId="77777777" w:rsidTr="004B515D">
                <w:trPr>
                  <w:trHeight w:val="77"/>
                </w:trPr>
                <w:tc>
                  <w:tcPr>
                    <w:tcW w:w="541" w:type="pct"/>
                  </w:tcPr>
                  <w:p w14:paraId="45A2AAFB" w14:textId="77777777" w:rsidR="004B515D" w:rsidRDefault="00471E11" w:rsidP="004B515D">
                    <w:pPr>
                      <w:rPr>
                        <w:szCs w:val="21"/>
                      </w:rPr>
                    </w:pPr>
                    <w:r>
                      <w:t>刘文富</w:t>
                    </w:r>
                  </w:p>
                </w:tc>
                <w:sdt>
                  <w:sdtPr>
                    <w:rPr>
                      <w:rFonts w:hint="eastAsia"/>
                      <w:szCs w:val="21"/>
                    </w:rPr>
                    <w:alias w:val="董事参加董事会的出席情况明细-是否独立董事"/>
                    <w:tag w:val="_GBC_8f65cf2d483747a58ee92c8a36ee6375"/>
                    <w:id w:val="1005407156"/>
                    <w:lock w:val="sdtLocked"/>
                    <w:comboBox>
                      <w:listItem w:displayText="是" w:value="true"/>
                      <w:listItem w:displayText="否" w:value="false"/>
                    </w:comboBox>
                  </w:sdtPr>
                  <w:sdtEndPr/>
                  <w:sdtContent>
                    <w:tc>
                      <w:tcPr>
                        <w:tcW w:w="467" w:type="pct"/>
                      </w:tcPr>
                      <w:p w14:paraId="0C863A86" w14:textId="005B239E" w:rsidR="004B515D" w:rsidRDefault="00DD446F" w:rsidP="004B515D">
                        <w:pPr>
                          <w:rPr>
                            <w:szCs w:val="21"/>
                          </w:rPr>
                        </w:pPr>
                        <w:r>
                          <w:rPr>
                            <w:rFonts w:hint="eastAsia"/>
                            <w:szCs w:val="21"/>
                          </w:rPr>
                          <w:t>是</w:t>
                        </w:r>
                      </w:p>
                    </w:tc>
                  </w:sdtContent>
                </w:sdt>
                <w:tc>
                  <w:tcPr>
                    <w:tcW w:w="608" w:type="pct"/>
                  </w:tcPr>
                  <w:p w14:paraId="147FEA45" w14:textId="7B19D75C" w:rsidR="004B515D" w:rsidRDefault="00471E11" w:rsidP="004B515D">
                    <w:pPr>
                      <w:jc w:val="center"/>
                      <w:rPr>
                        <w:szCs w:val="21"/>
                      </w:rPr>
                    </w:pPr>
                    <w:r>
                      <w:rPr>
                        <w:rFonts w:hint="eastAsia"/>
                        <w:szCs w:val="21"/>
                      </w:rPr>
                      <w:t>7</w:t>
                    </w:r>
                  </w:p>
                </w:tc>
                <w:tc>
                  <w:tcPr>
                    <w:tcW w:w="471" w:type="pct"/>
                  </w:tcPr>
                  <w:p w14:paraId="0A4B0667" w14:textId="118E7388" w:rsidR="004B515D" w:rsidRDefault="00471E11" w:rsidP="004B515D">
                    <w:pPr>
                      <w:jc w:val="center"/>
                      <w:rPr>
                        <w:szCs w:val="21"/>
                      </w:rPr>
                    </w:pPr>
                    <w:r>
                      <w:rPr>
                        <w:rFonts w:hint="eastAsia"/>
                        <w:szCs w:val="21"/>
                      </w:rPr>
                      <w:t>7</w:t>
                    </w:r>
                  </w:p>
                </w:tc>
                <w:tc>
                  <w:tcPr>
                    <w:tcW w:w="535" w:type="pct"/>
                  </w:tcPr>
                  <w:p w14:paraId="7B414CC5" w14:textId="332A9C29" w:rsidR="004B515D" w:rsidRDefault="00471E11" w:rsidP="004B515D">
                    <w:pPr>
                      <w:jc w:val="center"/>
                      <w:rPr>
                        <w:szCs w:val="21"/>
                      </w:rPr>
                    </w:pPr>
                    <w:r>
                      <w:rPr>
                        <w:rFonts w:hint="eastAsia"/>
                        <w:szCs w:val="21"/>
                      </w:rPr>
                      <w:t>6</w:t>
                    </w:r>
                  </w:p>
                </w:tc>
                <w:tc>
                  <w:tcPr>
                    <w:tcW w:w="500" w:type="pct"/>
                  </w:tcPr>
                  <w:p w14:paraId="132B19FB" w14:textId="64E0CBDE" w:rsidR="004B515D" w:rsidRDefault="00471E11" w:rsidP="004B515D">
                    <w:pPr>
                      <w:jc w:val="center"/>
                      <w:rPr>
                        <w:szCs w:val="21"/>
                      </w:rPr>
                    </w:pPr>
                    <w:r>
                      <w:rPr>
                        <w:rFonts w:hint="eastAsia"/>
                        <w:szCs w:val="21"/>
                      </w:rPr>
                      <w:t>0</w:t>
                    </w:r>
                  </w:p>
                </w:tc>
                <w:tc>
                  <w:tcPr>
                    <w:tcW w:w="467" w:type="pct"/>
                  </w:tcPr>
                  <w:p w14:paraId="779061C3" w14:textId="7A4BAF69" w:rsidR="004B515D" w:rsidRDefault="00471E11" w:rsidP="004B515D">
                    <w:pPr>
                      <w:jc w:val="center"/>
                      <w:rPr>
                        <w:szCs w:val="21"/>
                      </w:rPr>
                    </w:pPr>
                    <w:r w:rsidRPr="0019000E">
                      <w:t>0</w:t>
                    </w:r>
                  </w:p>
                </w:tc>
                <w:sdt>
                  <w:sdtPr>
                    <w:rPr>
                      <w:rFonts w:hint="eastAsia"/>
                      <w:szCs w:val="21"/>
                    </w:rPr>
                    <w:alias w:val="董事参加董事会的出席情况明细-是否连续两次未亲自参加会议"/>
                    <w:tag w:val="_GBC_4748dc7c4f9b495f9d97d5c22a5e08e6"/>
                    <w:id w:val="-2040722705"/>
                    <w:lock w:val="sdtLocked"/>
                    <w:comboBox>
                      <w:listItem w:displayText="是" w:value="true"/>
                      <w:listItem w:displayText="否" w:value="false"/>
                    </w:comboBox>
                  </w:sdtPr>
                  <w:sdtEndPr/>
                  <w:sdtContent>
                    <w:tc>
                      <w:tcPr>
                        <w:tcW w:w="714" w:type="pct"/>
                      </w:tcPr>
                      <w:p w14:paraId="79035CCA" w14:textId="54EFFAA8" w:rsidR="004B515D" w:rsidRDefault="00DD446F" w:rsidP="004B515D">
                        <w:pPr>
                          <w:jc w:val="center"/>
                          <w:rPr>
                            <w:szCs w:val="21"/>
                          </w:rPr>
                        </w:pPr>
                        <w:r>
                          <w:rPr>
                            <w:rFonts w:hint="eastAsia"/>
                            <w:szCs w:val="21"/>
                          </w:rPr>
                          <w:t>否</w:t>
                        </w:r>
                      </w:p>
                    </w:tc>
                  </w:sdtContent>
                </w:sdt>
                <w:tc>
                  <w:tcPr>
                    <w:tcW w:w="697" w:type="pct"/>
                  </w:tcPr>
                  <w:p w14:paraId="110BA167" w14:textId="06E4F594" w:rsidR="004B515D" w:rsidRDefault="00471E11" w:rsidP="004B515D">
                    <w:pPr>
                      <w:jc w:val="center"/>
                      <w:rPr>
                        <w:szCs w:val="21"/>
                      </w:rPr>
                    </w:pPr>
                    <w:r>
                      <w:rPr>
                        <w:rFonts w:hint="eastAsia"/>
                        <w:szCs w:val="21"/>
                      </w:rPr>
                      <w:t>3</w:t>
                    </w:r>
                  </w:p>
                </w:tc>
              </w:tr>
            </w:sdtContent>
          </w:sdt>
        </w:tbl>
        <w:p w14:paraId="3BA24123" w14:textId="77777777" w:rsidR="004B515D" w:rsidRDefault="004B515D"/>
        <w:p w14:paraId="202CD5FC" w14:textId="77777777" w:rsidR="004B515D" w:rsidRDefault="00471E11">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525852480"/>
            <w:lock w:val="sdtLocked"/>
            <w:placeholder>
              <w:docPart w:val="GBC22222222222222222222222222222"/>
            </w:placeholder>
          </w:sdtPr>
          <w:sdtEndPr/>
          <w:sdtContent>
            <w:p w14:paraId="4355BAC6" w14:textId="4412D5EC" w:rsidR="004B515D" w:rsidRDefault="00471E11" w:rsidP="004B515D">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AEB03D6" w14:textId="77777777" w:rsidR="004B515D" w:rsidRDefault="004B515D">
      <w:pPr>
        <w:rPr>
          <w:szCs w:val="21"/>
        </w:rPr>
      </w:pPr>
    </w:p>
    <w:sdt>
      <w:sdtPr>
        <w:rPr>
          <w:szCs w:val="21"/>
        </w:rPr>
        <w:alias w:val="模块:召开董事会会议次数"/>
        <w:tag w:val="_SEC_2e2eb2c5022048f7a720555ef5553771"/>
        <w:id w:val="642474262"/>
        <w:lock w:val="sdtLocked"/>
        <w:placeholder>
          <w:docPart w:val="GBC22222222222222222222222222222"/>
        </w:placeholder>
      </w:sdtPr>
      <w:sdtEndPr>
        <w:rPr>
          <w:szCs w:val="24"/>
        </w:rPr>
      </w:sdtEndPr>
      <w:sdtContent>
        <w:tbl>
          <w:tblPr>
            <w:tblStyle w:val="g2"/>
            <w:tblW w:w="0" w:type="auto"/>
            <w:tblLook w:val="04A0" w:firstRow="1" w:lastRow="0" w:firstColumn="1" w:lastColumn="0" w:noHBand="0" w:noVBand="1"/>
          </w:tblPr>
          <w:tblGrid>
            <w:gridCol w:w="5778"/>
            <w:gridCol w:w="3271"/>
          </w:tblGrid>
          <w:tr w:rsidR="004B515D" w14:paraId="5D6A4483" w14:textId="77777777" w:rsidTr="004B515D">
            <w:sdt>
              <w:sdtPr>
                <w:rPr>
                  <w:szCs w:val="21"/>
                </w:rPr>
                <w:tag w:val="_PLD_0fc68bf164f04edda97a907df4cc747d"/>
                <w:id w:val="357630440"/>
                <w:lock w:val="sdtLocked"/>
              </w:sdtPr>
              <w:sdtEndPr>
                <w:rPr>
                  <w:szCs w:val="24"/>
                </w:rPr>
              </w:sdtEndPr>
              <w:sdtContent>
                <w:tc>
                  <w:tcPr>
                    <w:tcW w:w="5778" w:type="dxa"/>
                  </w:tcPr>
                  <w:p w14:paraId="34FF14A4" w14:textId="77777777" w:rsidR="004B515D" w:rsidRDefault="00471E11">
                    <w:pPr>
                      <w:rPr>
                        <w:szCs w:val="21"/>
                      </w:rPr>
                    </w:pPr>
                    <w:r>
                      <w:rPr>
                        <w:szCs w:val="21"/>
                      </w:rPr>
                      <w:t>年内召开董事会会议次数</w:t>
                    </w:r>
                  </w:p>
                </w:tc>
              </w:sdtContent>
            </w:sdt>
            <w:sdt>
              <w:sdtPr>
                <w:rPr>
                  <w:rFonts w:hint="eastAsia"/>
                  <w:szCs w:val="21"/>
                </w:rPr>
                <w:alias w:val="报告期内召开董事会会议次数"/>
                <w:tag w:val="_GBC_cabd294ab90e40d0afb59e61df002667"/>
                <w:id w:val="1785380761"/>
                <w:lock w:val="sdtLocked"/>
              </w:sdtPr>
              <w:sdtEndPr/>
              <w:sdtContent>
                <w:tc>
                  <w:tcPr>
                    <w:tcW w:w="3271" w:type="dxa"/>
                  </w:tcPr>
                  <w:p w14:paraId="38C7A0A2" w14:textId="05AF67AF" w:rsidR="004B515D" w:rsidRDefault="00471E11" w:rsidP="004B515D">
                    <w:pPr>
                      <w:jc w:val="center"/>
                      <w:rPr>
                        <w:szCs w:val="21"/>
                      </w:rPr>
                    </w:pPr>
                    <w:r>
                      <w:rPr>
                        <w:szCs w:val="21"/>
                      </w:rPr>
                      <w:t>7</w:t>
                    </w:r>
                  </w:p>
                </w:tc>
              </w:sdtContent>
            </w:sdt>
          </w:tr>
          <w:tr w:rsidR="004B515D" w14:paraId="71E1C165" w14:textId="77777777" w:rsidTr="004B515D">
            <w:sdt>
              <w:sdtPr>
                <w:tag w:val="_PLD_4b8c260bccff4db1858924291237c1f5"/>
                <w:id w:val="-1544742532"/>
                <w:lock w:val="sdtLocked"/>
              </w:sdtPr>
              <w:sdtEndPr/>
              <w:sdtContent>
                <w:tc>
                  <w:tcPr>
                    <w:tcW w:w="5778" w:type="dxa"/>
                  </w:tcPr>
                  <w:p w14:paraId="50D33160" w14:textId="77777777" w:rsidR="004B515D" w:rsidRDefault="00471E11">
                    <w:pPr>
                      <w:rPr>
                        <w:szCs w:val="21"/>
                      </w:rPr>
                    </w:pPr>
                    <w:r>
                      <w:rPr>
                        <w:szCs w:val="21"/>
                      </w:rPr>
                      <w:t>其中：现场会议次数</w:t>
                    </w:r>
                  </w:p>
                </w:tc>
              </w:sdtContent>
            </w:sdt>
            <w:tc>
              <w:tcPr>
                <w:tcW w:w="3271" w:type="dxa"/>
              </w:tcPr>
              <w:p w14:paraId="511A1D45" w14:textId="35295A26" w:rsidR="004B515D" w:rsidRDefault="00471E11" w:rsidP="004B515D">
                <w:pPr>
                  <w:jc w:val="center"/>
                  <w:rPr>
                    <w:szCs w:val="21"/>
                  </w:rPr>
                </w:pPr>
                <w:r>
                  <w:rPr>
                    <w:rFonts w:hint="eastAsia"/>
                    <w:szCs w:val="21"/>
                  </w:rPr>
                  <w:t>1</w:t>
                </w:r>
              </w:p>
            </w:tc>
          </w:tr>
          <w:tr w:rsidR="004B515D" w14:paraId="4CE03139" w14:textId="77777777" w:rsidTr="004B515D">
            <w:sdt>
              <w:sdtPr>
                <w:tag w:val="_PLD_ef23f45437624d3eb28d9b3b0c444b8c"/>
                <w:id w:val="100845357"/>
                <w:lock w:val="sdtLocked"/>
              </w:sdtPr>
              <w:sdtEndPr/>
              <w:sdtContent>
                <w:tc>
                  <w:tcPr>
                    <w:tcW w:w="5778" w:type="dxa"/>
                  </w:tcPr>
                  <w:p w14:paraId="7CC53E04" w14:textId="77777777" w:rsidR="004B515D" w:rsidRDefault="00471E11">
                    <w:pPr>
                      <w:rPr>
                        <w:szCs w:val="21"/>
                      </w:rPr>
                    </w:pPr>
                    <w:r>
                      <w:rPr>
                        <w:szCs w:val="21"/>
                      </w:rPr>
                      <w:t>通讯方式召开会议次数</w:t>
                    </w:r>
                  </w:p>
                </w:tc>
              </w:sdtContent>
            </w:sdt>
            <w:tc>
              <w:tcPr>
                <w:tcW w:w="3271" w:type="dxa"/>
              </w:tcPr>
              <w:p w14:paraId="35E9293F" w14:textId="37D5E188" w:rsidR="004B515D" w:rsidRDefault="00471E11" w:rsidP="004B515D">
                <w:pPr>
                  <w:jc w:val="center"/>
                  <w:rPr>
                    <w:szCs w:val="21"/>
                  </w:rPr>
                </w:pPr>
                <w:r>
                  <w:rPr>
                    <w:rFonts w:hint="eastAsia"/>
                    <w:szCs w:val="21"/>
                  </w:rPr>
                  <w:t>0</w:t>
                </w:r>
              </w:p>
            </w:tc>
          </w:tr>
          <w:tr w:rsidR="004B515D" w14:paraId="4C1BBE4A" w14:textId="77777777" w:rsidTr="004B515D">
            <w:sdt>
              <w:sdtPr>
                <w:tag w:val="_PLD_362bf2274fd043da9e03bf0d73a8e1bd"/>
                <w:id w:val="1948501583"/>
                <w:lock w:val="sdtLocked"/>
              </w:sdtPr>
              <w:sdtEndPr/>
              <w:sdtContent>
                <w:tc>
                  <w:tcPr>
                    <w:tcW w:w="5778" w:type="dxa"/>
                  </w:tcPr>
                  <w:p w14:paraId="4FCD41A8" w14:textId="77777777" w:rsidR="004B515D" w:rsidRDefault="00471E11">
                    <w:pPr>
                      <w:rPr>
                        <w:szCs w:val="21"/>
                      </w:rPr>
                    </w:pPr>
                    <w:r>
                      <w:rPr>
                        <w:szCs w:val="21"/>
                      </w:rPr>
                      <w:t>现场结合通讯方式召开会议次数</w:t>
                    </w:r>
                  </w:p>
                </w:tc>
              </w:sdtContent>
            </w:sdt>
            <w:tc>
              <w:tcPr>
                <w:tcW w:w="3271" w:type="dxa"/>
              </w:tcPr>
              <w:p w14:paraId="105C9DBB" w14:textId="2339FAA5" w:rsidR="004B515D" w:rsidRDefault="00471E11" w:rsidP="004B515D">
                <w:pPr>
                  <w:jc w:val="center"/>
                  <w:rPr>
                    <w:szCs w:val="21"/>
                  </w:rPr>
                </w:pPr>
                <w:r>
                  <w:rPr>
                    <w:rFonts w:hint="eastAsia"/>
                    <w:szCs w:val="21"/>
                  </w:rPr>
                  <w:t>6</w:t>
                </w:r>
              </w:p>
            </w:tc>
          </w:tr>
        </w:tbl>
        <w:p w14:paraId="5F5FEEED" w14:textId="77777777" w:rsidR="004B515D" w:rsidRDefault="00220447"/>
      </w:sdtContent>
    </w:sdt>
    <w:sdt>
      <w:sdtPr>
        <w:rPr>
          <w:rFonts w:ascii="宋体" w:hAnsi="宋体" w:cs="宋体"/>
          <w:b w:val="0"/>
          <w:bCs w:val="0"/>
          <w:kern w:val="0"/>
          <w:szCs w:val="21"/>
        </w:rPr>
        <w:alias w:val="模块:独立董事对公司有关事项提出异议的情况"/>
        <w:tag w:val="_SEC_b081c22d491d456ea3f9900a0a6757d2"/>
        <w:id w:val="-1915466313"/>
        <w:lock w:val="sdtLocked"/>
        <w:placeholder>
          <w:docPart w:val="GBC22222222222222222222222222222"/>
        </w:placeholder>
      </w:sdtPr>
      <w:sdtEndPr/>
      <w:sdtContent>
        <w:p w14:paraId="7E5DF653" w14:textId="77777777" w:rsidR="004B515D" w:rsidRDefault="00471E11" w:rsidP="00471E11">
          <w:pPr>
            <w:pStyle w:val="75"/>
            <w:numPr>
              <w:ilvl w:val="0"/>
              <w:numId w:val="109"/>
            </w:numPr>
            <w:rPr>
              <w:szCs w:val="21"/>
            </w:rPr>
          </w:pPr>
          <w:r>
            <w:rPr>
              <w:szCs w:val="21"/>
            </w:rPr>
            <w:t>董事对公司有关事项提出异议的情况</w:t>
          </w:r>
        </w:p>
        <w:sdt>
          <w:sdtPr>
            <w:alias w:val="是否适用：独立董事对公司有关事项提出异议的情况[双击切换]"/>
            <w:tag w:val="_GBC_1369df39a53747ff843be7f892cb0cbd"/>
            <w:id w:val="-242111116"/>
            <w:lock w:val="sdtLocked"/>
            <w:placeholder>
              <w:docPart w:val="GBC22222222222222222222222222222"/>
            </w:placeholder>
          </w:sdtPr>
          <w:sdtEndPr/>
          <w:sdtContent>
            <w:p w14:paraId="6E531275" w14:textId="3C18B6C9" w:rsidR="004B515D" w:rsidRPr="004B6489" w:rsidRDefault="00471E1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3F80A3E" w14:textId="77777777" w:rsidR="004B515D" w:rsidRDefault="004B515D">
      <w:pPr>
        <w:rPr>
          <w:szCs w:val="21"/>
        </w:rPr>
      </w:pPr>
    </w:p>
    <w:sdt>
      <w:sdtPr>
        <w:rPr>
          <w:rFonts w:ascii="宋体" w:hAnsi="宋体" w:cs="宋体"/>
          <w:b w:val="0"/>
          <w:bCs w:val="0"/>
          <w:kern w:val="0"/>
          <w:szCs w:val="21"/>
        </w:rPr>
        <w:alias w:val="模块:其他"/>
        <w:tag w:val="_SEC_bbf6d8e9e0c34286a1bb4f1de8b79fa7"/>
        <w:id w:val="-1912995814"/>
        <w:lock w:val="sdtLocked"/>
        <w:placeholder>
          <w:docPart w:val="GBC22222222222222222222222222222"/>
        </w:placeholder>
      </w:sdtPr>
      <w:sdtEndPr/>
      <w:sdtContent>
        <w:p w14:paraId="5DADAA30" w14:textId="77777777" w:rsidR="004B515D" w:rsidRDefault="00471E11" w:rsidP="00471E11">
          <w:pPr>
            <w:pStyle w:val="75"/>
            <w:numPr>
              <w:ilvl w:val="0"/>
              <w:numId w:val="109"/>
            </w:numPr>
            <w:rPr>
              <w:szCs w:val="21"/>
            </w:rPr>
          </w:pPr>
          <w:r>
            <w:rPr>
              <w:szCs w:val="21"/>
            </w:rPr>
            <w:t>其他</w:t>
          </w:r>
        </w:p>
        <w:sdt>
          <w:sdtPr>
            <w:rPr>
              <w:rFonts w:hint="eastAsia"/>
              <w:szCs w:val="21"/>
            </w:rPr>
            <w:alias w:val="是否适用：其他董事履行职责情况说明[双击切换]"/>
            <w:tag w:val="_GBC_ba1a70dda14046559f72c5b524ca1125"/>
            <w:id w:val="-1208330265"/>
            <w:lock w:val="sdtLocked"/>
            <w:placeholder>
              <w:docPart w:val="GBC22222222222222222222222222222"/>
            </w:placeholder>
          </w:sdtPr>
          <w:sdtEndPr/>
          <w:sdtContent>
            <w:p w14:paraId="07AF6E02" w14:textId="3C9401FF" w:rsidR="004B515D" w:rsidRDefault="00471E11" w:rsidP="004B515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701BF72C" w14:textId="77777777" w:rsidR="004B515D" w:rsidRDefault="004B515D">
      <w:pPr>
        <w:rPr>
          <w:szCs w:val="21"/>
        </w:rPr>
      </w:pPr>
    </w:p>
    <w:p w14:paraId="7BE658E1" w14:textId="77777777" w:rsidR="004B515D" w:rsidRDefault="00471E11" w:rsidP="00471E11">
      <w:pPr>
        <w:pStyle w:val="2CharCharChar1"/>
        <w:numPr>
          <w:ilvl w:val="0"/>
          <w:numId w:val="106"/>
        </w:numPr>
        <w:ind w:left="450" w:hanging="450"/>
      </w:pPr>
      <w:r>
        <w:rPr>
          <w:rFonts w:hint="eastAsia"/>
        </w:rPr>
        <w:t>董事会下设专门委员会情况</w:t>
      </w:r>
    </w:p>
    <w:sdt>
      <w:sdtPr>
        <w:rPr>
          <w:rFonts w:hint="eastAsia"/>
          <w:szCs w:val="21"/>
        </w:rPr>
        <w:alias w:val="是否适用：董事会下设专门委员会情况[双击切换]"/>
        <w:tag w:val="_GBC_88389a2d52e44644a2332ba32500fe69"/>
        <w:id w:val="484743227"/>
        <w:lock w:val="sdtContentLocked"/>
        <w:placeholder>
          <w:docPart w:val="GBC22222222222222222222222222222"/>
        </w:placeholder>
      </w:sdtPr>
      <w:sdtEndPr/>
      <w:sdtContent>
        <w:p w14:paraId="4EECA05B" w14:textId="4B38B275" w:rsidR="004B515D" w:rsidRDefault="00471E1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宋体" w:hAnsi="宋体" w:cs="宋体" w:hint="eastAsia"/>
          <w:b/>
          <w:bCs/>
          <w:kern w:val="0"/>
          <w:szCs w:val="24"/>
        </w:rPr>
        <w:alias w:val="模块:董事会下设专门委员会成员情况"/>
        <w:tag w:val="_SEC_63280ca6bc7d4a03bf45626bc1c8022c"/>
        <w:id w:val="1904330044"/>
        <w:lock w:val="sdtLocked"/>
        <w:placeholder>
          <w:docPart w:val="GBC22222222222222222222222222222"/>
        </w:placeholder>
      </w:sdtPr>
      <w:sdtEndPr>
        <w:rPr>
          <w:b w:val="0"/>
          <w:bCs w:val="0"/>
          <w:szCs w:val="21"/>
        </w:rPr>
      </w:sdtEndPr>
      <w:sdtContent>
        <w:p w14:paraId="66D09D32" w14:textId="77777777" w:rsidR="004B515D" w:rsidRDefault="00471E11" w:rsidP="00471E11">
          <w:pPr>
            <w:pStyle w:val="600"/>
            <w:numPr>
              <w:ilvl w:val="0"/>
              <w:numId w:val="110"/>
            </w:numPr>
            <w:ind w:firstLineChars="0"/>
            <w:rPr>
              <w:b/>
              <w:bCs/>
            </w:rPr>
          </w:pPr>
          <w:r>
            <w:rPr>
              <w:rFonts w:hint="eastAsia"/>
              <w:b/>
              <w:bCs/>
            </w:rPr>
            <w:t>董事会下设专门委员会成员情况</w:t>
          </w:r>
        </w:p>
        <w:tbl>
          <w:tblPr>
            <w:tblStyle w:val="g1"/>
            <w:tblW w:w="9051" w:type="dxa"/>
            <w:jc w:val="center"/>
            <w:tblLook w:val="04A0" w:firstRow="1" w:lastRow="0" w:firstColumn="1" w:lastColumn="0" w:noHBand="0" w:noVBand="1"/>
          </w:tblPr>
          <w:tblGrid>
            <w:gridCol w:w="2586"/>
            <w:gridCol w:w="6465"/>
          </w:tblGrid>
          <w:tr w:rsidR="004B515D" w14:paraId="79973CFA" w14:textId="77777777" w:rsidTr="004B515D">
            <w:trPr>
              <w:trHeight w:val="270"/>
              <w:jc w:val="center"/>
            </w:trPr>
            <w:sdt>
              <w:sdtPr>
                <w:rPr>
                  <w:rFonts w:hint="eastAsia"/>
                  <w:color w:val="000000"/>
                  <w:sz w:val="22"/>
                </w:rPr>
                <w:tag w:val="_PLD_d469fc77cfdc44b0b043e0b1ab52e604"/>
                <w:id w:val="1794013544"/>
                <w:lock w:val="sdtLocked"/>
              </w:sdtPr>
              <w:sdtEnd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B74B5" w14:textId="77777777" w:rsidR="004B515D" w:rsidRDefault="00471E11">
                    <w:pPr>
                      <w:jc w:val="center"/>
                      <w:rPr>
                        <w:color w:val="000000"/>
                        <w:sz w:val="22"/>
                      </w:rPr>
                    </w:pPr>
                    <w:r>
                      <w:rPr>
                        <w:rFonts w:hint="eastAsia"/>
                        <w:color w:val="000000"/>
                        <w:sz w:val="22"/>
                      </w:rPr>
                      <w:t>专门委员会类别</w:t>
                    </w:r>
                  </w:p>
                </w:tc>
              </w:sdtContent>
            </w:sdt>
            <w:sdt>
              <w:sdtPr>
                <w:rPr>
                  <w:rFonts w:hint="eastAsia"/>
                  <w:color w:val="000000"/>
                  <w:sz w:val="22"/>
                </w:rPr>
                <w:tag w:val="_PLD_32d037161ea94d0eb907c4e766b75044"/>
                <w:id w:val="-619924211"/>
                <w:lock w:val="sdtLocked"/>
              </w:sdtPr>
              <w:sdtEndPr/>
              <w:sdtContent>
                <w:tc>
                  <w:tcPr>
                    <w:tcW w:w="6465" w:type="dxa"/>
                    <w:tcBorders>
                      <w:top w:val="single" w:sz="4" w:space="0" w:color="auto"/>
                      <w:left w:val="nil"/>
                      <w:bottom w:val="single" w:sz="4" w:space="0" w:color="auto"/>
                      <w:right w:val="single" w:sz="4" w:space="0" w:color="auto"/>
                    </w:tcBorders>
                    <w:shd w:val="clear" w:color="auto" w:fill="auto"/>
                    <w:noWrap/>
                    <w:vAlign w:val="center"/>
                    <w:hideMark/>
                  </w:tcPr>
                  <w:p w14:paraId="5A293305" w14:textId="77777777" w:rsidR="004B515D" w:rsidRDefault="00471E11">
                    <w:pPr>
                      <w:jc w:val="center"/>
                      <w:rPr>
                        <w:color w:val="000000"/>
                        <w:sz w:val="22"/>
                      </w:rPr>
                    </w:pPr>
                    <w:r>
                      <w:rPr>
                        <w:rFonts w:hint="eastAsia"/>
                        <w:color w:val="000000"/>
                        <w:sz w:val="22"/>
                      </w:rPr>
                      <w:t>成员姓名</w:t>
                    </w:r>
                  </w:p>
                </w:tc>
              </w:sdtContent>
            </w:sdt>
          </w:tr>
          <w:tr w:rsidR="004B515D" w14:paraId="70CA8B86" w14:textId="77777777" w:rsidTr="004B515D">
            <w:trPr>
              <w:trHeight w:val="270"/>
              <w:jc w:val="center"/>
            </w:trPr>
            <w:sdt>
              <w:sdtPr>
                <w:rPr>
                  <w:rFonts w:hint="eastAsia"/>
                  <w:color w:val="000000"/>
                  <w:sz w:val="22"/>
                </w:rPr>
                <w:tag w:val="_PLD_4f651a236a71471681339e395abe2d3e"/>
                <w:id w:val="694820132"/>
                <w:lock w:val="sdtLocked"/>
              </w:sdtPr>
              <w:sdtEnd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3A0B2DD2" w14:textId="77777777" w:rsidR="004B515D" w:rsidRDefault="00471E11" w:rsidP="004B515D">
                    <w:pPr>
                      <w:jc w:val="center"/>
                      <w:rPr>
                        <w:color w:val="000000"/>
                        <w:sz w:val="22"/>
                      </w:rPr>
                    </w:pPr>
                    <w:r>
                      <w:rPr>
                        <w:rFonts w:hint="eastAsia"/>
                        <w:color w:val="000000"/>
                        <w:sz w:val="22"/>
                      </w:rPr>
                      <w:t>审计委员会</w:t>
                    </w:r>
                  </w:p>
                </w:tc>
              </w:sdtContent>
            </w:sdt>
            <w:tc>
              <w:tcPr>
                <w:tcW w:w="6465" w:type="dxa"/>
                <w:tcBorders>
                  <w:top w:val="nil"/>
                  <w:left w:val="nil"/>
                  <w:bottom w:val="single" w:sz="4" w:space="0" w:color="auto"/>
                  <w:right w:val="single" w:sz="4" w:space="0" w:color="auto"/>
                </w:tcBorders>
                <w:shd w:val="clear" w:color="auto" w:fill="auto"/>
                <w:noWrap/>
                <w:vAlign w:val="center"/>
                <w:hideMark/>
              </w:tcPr>
              <w:p w14:paraId="59E99373" w14:textId="30B66D55" w:rsidR="004B515D" w:rsidRDefault="00471E11" w:rsidP="004B515D">
                <w:pPr>
                  <w:jc w:val="center"/>
                  <w:rPr>
                    <w:sz w:val="22"/>
                  </w:rPr>
                </w:pPr>
                <w:r w:rsidRPr="00793815">
                  <w:rPr>
                    <w:rFonts w:hint="eastAsia"/>
                    <w:sz w:val="22"/>
                  </w:rPr>
                  <w:t>王</w:t>
                </w:r>
                <w:r>
                  <w:rPr>
                    <w:rFonts w:hint="eastAsia"/>
                    <w:sz w:val="22"/>
                  </w:rPr>
                  <w:t xml:space="preserve"> </w:t>
                </w:r>
                <w:r>
                  <w:rPr>
                    <w:sz w:val="22"/>
                  </w:rPr>
                  <w:t xml:space="preserve"> </w:t>
                </w:r>
                <w:r w:rsidRPr="00793815">
                  <w:rPr>
                    <w:rFonts w:hint="eastAsia"/>
                    <w:sz w:val="22"/>
                  </w:rPr>
                  <w:t>啸、刘文富、赖文</w:t>
                </w:r>
                <w:proofErr w:type="gramStart"/>
                <w:r w:rsidRPr="00793815">
                  <w:rPr>
                    <w:rFonts w:hint="eastAsia"/>
                    <w:sz w:val="22"/>
                  </w:rPr>
                  <w:t>浩</w:t>
                </w:r>
                <w:proofErr w:type="gramEnd"/>
              </w:p>
            </w:tc>
          </w:tr>
          <w:tr w:rsidR="004B515D" w14:paraId="6A0C52E8" w14:textId="77777777" w:rsidTr="004B515D">
            <w:trPr>
              <w:trHeight w:val="270"/>
              <w:jc w:val="center"/>
            </w:trPr>
            <w:sdt>
              <w:sdtPr>
                <w:rPr>
                  <w:rFonts w:hint="eastAsia"/>
                  <w:color w:val="000000"/>
                  <w:sz w:val="22"/>
                </w:rPr>
                <w:tag w:val="_PLD_d58b9a2a2437447ba19ee3dd26c72f97"/>
                <w:id w:val="818998139"/>
                <w:lock w:val="sdtLocked"/>
              </w:sdtPr>
              <w:sdtEnd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25579156" w14:textId="77777777" w:rsidR="004B515D" w:rsidRDefault="00471E11" w:rsidP="004B515D">
                    <w:pPr>
                      <w:jc w:val="center"/>
                      <w:rPr>
                        <w:color w:val="000000"/>
                        <w:sz w:val="22"/>
                      </w:rPr>
                    </w:pPr>
                    <w:r>
                      <w:rPr>
                        <w:rFonts w:hint="eastAsia"/>
                        <w:color w:val="000000"/>
                        <w:sz w:val="22"/>
                      </w:rPr>
                      <w:t>提名委员会</w:t>
                    </w:r>
                  </w:p>
                </w:tc>
              </w:sdtContent>
            </w:sdt>
            <w:tc>
              <w:tcPr>
                <w:tcW w:w="6465" w:type="dxa"/>
                <w:tcBorders>
                  <w:top w:val="nil"/>
                  <w:left w:val="nil"/>
                  <w:bottom w:val="single" w:sz="4" w:space="0" w:color="auto"/>
                  <w:right w:val="single" w:sz="4" w:space="0" w:color="auto"/>
                </w:tcBorders>
                <w:shd w:val="clear" w:color="auto" w:fill="auto"/>
                <w:noWrap/>
                <w:vAlign w:val="center"/>
                <w:hideMark/>
              </w:tcPr>
              <w:p w14:paraId="2B6F5B3F" w14:textId="1BF0E6ED" w:rsidR="004B515D" w:rsidRDefault="00471E11" w:rsidP="004B515D">
                <w:pPr>
                  <w:jc w:val="center"/>
                  <w:rPr>
                    <w:sz w:val="22"/>
                  </w:rPr>
                </w:pPr>
                <w:r w:rsidRPr="00793815">
                  <w:rPr>
                    <w:rFonts w:hint="eastAsia"/>
                    <w:sz w:val="22"/>
                  </w:rPr>
                  <w:t>刘文富、赖振元、丁化美</w:t>
                </w:r>
              </w:p>
            </w:tc>
          </w:tr>
          <w:tr w:rsidR="004B515D" w14:paraId="0EB1C9EF" w14:textId="77777777" w:rsidTr="004B515D">
            <w:trPr>
              <w:trHeight w:val="270"/>
              <w:jc w:val="center"/>
            </w:trPr>
            <w:sdt>
              <w:sdtPr>
                <w:rPr>
                  <w:rFonts w:hint="eastAsia"/>
                  <w:color w:val="000000"/>
                  <w:sz w:val="22"/>
                </w:rPr>
                <w:tag w:val="_PLD_19c89dae0d414340a6a6a86aa2beba6d"/>
                <w:id w:val="1154497021"/>
                <w:lock w:val="sdtLocked"/>
              </w:sdtPr>
              <w:sdtEnd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75D57202" w14:textId="77777777" w:rsidR="004B515D" w:rsidRDefault="00471E11" w:rsidP="004B515D">
                    <w:pPr>
                      <w:jc w:val="center"/>
                      <w:rPr>
                        <w:color w:val="000000"/>
                        <w:sz w:val="22"/>
                      </w:rPr>
                    </w:pPr>
                    <w:r>
                      <w:rPr>
                        <w:rFonts w:hint="eastAsia"/>
                        <w:color w:val="000000"/>
                        <w:sz w:val="22"/>
                      </w:rPr>
                      <w:t>薪酬与考核委员会</w:t>
                    </w:r>
                  </w:p>
                </w:tc>
              </w:sdtContent>
            </w:sdt>
            <w:tc>
              <w:tcPr>
                <w:tcW w:w="6465" w:type="dxa"/>
                <w:tcBorders>
                  <w:top w:val="nil"/>
                  <w:left w:val="nil"/>
                  <w:bottom w:val="single" w:sz="4" w:space="0" w:color="auto"/>
                  <w:right w:val="single" w:sz="4" w:space="0" w:color="auto"/>
                </w:tcBorders>
                <w:shd w:val="clear" w:color="auto" w:fill="auto"/>
                <w:noWrap/>
                <w:vAlign w:val="center"/>
                <w:hideMark/>
              </w:tcPr>
              <w:p w14:paraId="1883ADDE" w14:textId="4F9F590D" w:rsidR="004B515D" w:rsidRDefault="00471E11" w:rsidP="004B515D">
                <w:pPr>
                  <w:jc w:val="center"/>
                  <w:rPr>
                    <w:sz w:val="22"/>
                  </w:rPr>
                </w:pPr>
                <w:r w:rsidRPr="008402C8">
                  <w:rPr>
                    <w:rFonts w:hint="eastAsia"/>
                    <w:sz w:val="22"/>
                  </w:rPr>
                  <w:t>丁化美、赖振元、王</w:t>
                </w:r>
                <w:r>
                  <w:rPr>
                    <w:rFonts w:hint="eastAsia"/>
                    <w:sz w:val="22"/>
                  </w:rPr>
                  <w:t xml:space="preserve"> </w:t>
                </w:r>
                <w:r>
                  <w:rPr>
                    <w:sz w:val="22"/>
                  </w:rPr>
                  <w:t xml:space="preserve"> </w:t>
                </w:r>
                <w:r w:rsidRPr="008402C8">
                  <w:rPr>
                    <w:rFonts w:hint="eastAsia"/>
                    <w:sz w:val="22"/>
                  </w:rPr>
                  <w:t>啸</w:t>
                </w:r>
              </w:p>
            </w:tc>
          </w:tr>
          <w:tr w:rsidR="004B515D" w14:paraId="2BC93DC3" w14:textId="77777777" w:rsidTr="004B515D">
            <w:trPr>
              <w:trHeight w:val="270"/>
              <w:jc w:val="center"/>
            </w:trPr>
            <w:sdt>
              <w:sdtPr>
                <w:rPr>
                  <w:rFonts w:hint="eastAsia"/>
                  <w:color w:val="000000"/>
                  <w:sz w:val="22"/>
                </w:rPr>
                <w:tag w:val="_PLD_12c5e418d6c54148af62a22bed7a134c"/>
                <w:id w:val="-111205522"/>
                <w:lock w:val="sdtLocked"/>
              </w:sdtPr>
              <w:sdtEnd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C96B6" w14:textId="77777777" w:rsidR="004B515D" w:rsidRDefault="00471E11" w:rsidP="004B515D">
                    <w:pPr>
                      <w:jc w:val="center"/>
                      <w:rPr>
                        <w:color w:val="000000"/>
                        <w:sz w:val="22"/>
                      </w:rPr>
                    </w:pPr>
                    <w:r>
                      <w:rPr>
                        <w:rFonts w:hint="eastAsia"/>
                        <w:color w:val="000000"/>
                        <w:sz w:val="22"/>
                      </w:rPr>
                      <w:t>战略委员会</w:t>
                    </w:r>
                  </w:p>
                </w:tc>
              </w:sdtContent>
            </w:sdt>
            <w:tc>
              <w:tcPr>
                <w:tcW w:w="6465" w:type="dxa"/>
                <w:tcBorders>
                  <w:top w:val="single" w:sz="4" w:space="0" w:color="auto"/>
                  <w:left w:val="nil"/>
                  <w:bottom w:val="single" w:sz="4" w:space="0" w:color="auto"/>
                  <w:right w:val="single" w:sz="4" w:space="0" w:color="auto"/>
                </w:tcBorders>
                <w:shd w:val="clear" w:color="auto" w:fill="auto"/>
                <w:noWrap/>
                <w:vAlign w:val="center"/>
                <w:hideMark/>
              </w:tcPr>
              <w:p w14:paraId="734EA97E" w14:textId="07E05F7C" w:rsidR="004B515D" w:rsidRDefault="00471E11" w:rsidP="004B515D">
                <w:pPr>
                  <w:jc w:val="center"/>
                  <w:rPr>
                    <w:sz w:val="22"/>
                  </w:rPr>
                </w:pPr>
                <w:r w:rsidRPr="008402C8">
                  <w:rPr>
                    <w:rFonts w:hint="eastAsia"/>
                    <w:sz w:val="22"/>
                  </w:rPr>
                  <w:t>赖朝辉、赖振元</w:t>
                </w:r>
                <w:r>
                  <w:rPr>
                    <w:rFonts w:hint="eastAsia"/>
                    <w:sz w:val="22"/>
                  </w:rPr>
                  <w:t>、</w:t>
                </w:r>
                <w:r w:rsidRPr="008402C8">
                  <w:rPr>
                    <w:rFonts w:hint="eastAsia"/>
                    <w:sz w:val="22"/>
                  </w:rPr>
                  <w:t>钱水江</w:t>
                </w:r>
              </w:p>
            </w:tc>
          </w:tr>
        </w:tbl>
        <w:p w14:paraId="04D4F03F" w14:textId="77777777" w:rsidR="004B515D" w:rsidRDefault="00220447">
          <w:pPr>
            <w:rPr>
              <w:szCs w:val="21"/>
            </w:rPr>
          </w:pPr>
        </w:p>
      </w:sdtContent>
    </w:sdt>
    <w:sdt>
      <w:sdtPr>
        <w:rPr>
          <w:rFonts w:ascii="宋体" w:hAnsi="宋体" w:cs="宋体" w:hint="eastAsia"/>
          <w:b/>
          <w:bCs/>
          <w:kern w:val="0"/>
          <w:szCs w:val="24"/>
        </w:rPr>
        <w:alias w:val="模块:专门委员会召开会议情况"/>
        <w:tag w:val="_SEC_1e3a9c0a15ba40d1bda51574352f1bf7"/>
        <w:id w:val="623664547"/>
        <w:lock w:val="sdtLocked"/>
        <w:placeholder>
          <w:docPart w:val="GBC22222222222222222222222222222"/>
        </w:placeholder>
      </w:sdtPr>
      <w:sdtEndPr>
        <w:rPr>
          <w:b w:val="0"/>
          <w:bCs w:val="0"/>
        </w:rPr>
      </w:sdtEndPr>
      <w:sdtContent>
        <w:p w14:paraId="7811588E" w14:textId="1A184FD6" w:rsidR="004B515D" w:rsidRDefault="00471E11" w:rsidP="00471E11">
          <w:pPr>
            <w:pStyle w:val="600"/>
            <w:numPr>
              <w:ilvl w:val="0"/>
              <w:numId w:val="110"/>
            </w:numPr>
            <w:ind w:firstLineChars="0"/>
            <w:rPr>
              <w:b/>
              <w:bCs/>
            </w:rPr>
          </w:pPr>
          <w:r>
            <w:rPr>
              <w:rFonts w:hint="eastAsia"/>
              <w:b/>
              <w:bCs/>
            </w:rPr>
            <w:t>报告期内</w:t>
          </w:r>
          <w:sdt>
            <w:sdtPr>
              <w:rPr>
                <w:rFonts w:hint="eastAsia"/>
                <w:b/>
                <w:bCs/>
              </w:rPr>
              <w:alias w:val="召开会议的专门委员会类别"/>
              <w:tag w:val="_GBC_adf76ecbe3584f07b573642215a867bd"/>
              <w:id w:val="-468288271"/>
              <w:lock w:val="sdtLocked"/>
              <w:placeholder>
                <w:docPart w:val="GBC22222222222222222222222222222"/>
              </w:placeholder>
            </w:sdtPr>
            <w:sdtEndPr/>
            <w:sdtContent>
              <w:r>
                <w:rPr>
                  <w:rFonts w:hint="eastAsia"/>
                  <w:b/>
                  <w:bCs/>
                </w:rPr>
                <w:t>审计</w:t>
              </w:r>
            </w:sdtContent>
          </w:sdt>
          <w:r>
            <w:rPr>
              <w:rFonts w:hint="eastAsia"/>
              <w:b/>
              <w:bCs/>
            </w:rPr>
            <w:t>委员会召开</w:t>
          </w:r>
          <w:sdt>
            <w:sdtPr>
              <w:rPr>
                <w:rFonts w:hint="eastAsia"/>
                <w:b/>
                <w:bCs/>
              </w:rPr>
              <w:alias w:val="报告期内召开专门委员会会议次数"/>
              <w:tag w:val="_GBC_7bf2cd7c3a6a4685ac9c89ee396352a0"/>
              <w:id w:val="-1962175314"/>
              <w:lock w:val="sdtLocked"/>
              <w:placeholder>
                <w:docPart w:val="GBC22222222222222222222222222222"/>
              </w:placeholder>
            </w:sdtPr>
            <w:sdtEndPr/>
            <w:sdtContent>
              <w:r>
                <w:rPr>
                  <w:b/>
                  <w:bCs/>
                </w:rPr>
                <w:t>4</w:t>
              </w:r>
            </w:sdtContent>
          </w:sdt>
          <w:r>
            <w:rPr>
              <w:rFonts w:hint="eastAsia"/>
              <w:b/>
              <w:bCs/>
            </w:rPr>
            <w:t>次会议</w:t>
          </w:r>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670"/>
            <w:gridCol w:w="1276"/>
            <w:gridCol w:w="850"/>
          </w:tblGrid>
          <w:tr w:rsidR="004B515D" w14:paraId="10889E46" w14:textId="77777777" w:rsidTr="004B515D">
            <w:tc>
              <w:tcPr>
                <w:tcW w:w="687" w:type="pct"/>
                <w:shd w:val="clear" w:color="auto" w:fill="auto"/>
                <w:vAlign w:val="center"/>
              </w:tcPr>
              <w:sdt>
                <w:sdtPr>
                  <w:rPr>
                    <w:rFonts w:hint="eastAsia"/>
                    <w:szCs w:val="21"/>
                  </w:rPr>
                  <w:tag w:val="_PLD_81aefc289fbf48b1865138608d8bd14f"/>
                  <w:id w:val="1046490425"/>
                  <w:lock w:val="sdtLocked"/>
                </w:sdtPr>
                <w:sdtEndPr/>
                <w:sdtContent>
                  <w:p w14:paraId="4C7F3E37" w14:textId="1B5A22D3" w:rsidR="004B515D" w:rsidRDefault="00471E11">
                    <w:pPr>
                      <w:widowControl w:val="0"/>
                      <w:jc w:val="center"/>
                      <w:rPr>
                        <w:szCs w:val="21"/>
                      </w:rPr>
                    </w:pPr>
                    <w:r>
                      <w:rPr>
                        <w:rFonts w:hint="eastAsia"/>
                        <w:szCs w:val="21"/>
                      </w:rPr>
                      <w:t>召开日期</w:t>
                    </w:r>
                  </w:p>
                </w:sdtContent>
              </w:sdt>
            </w:tc>
            <w:sdt>
              <w:sdtPr>
                <w:rPr>
                  <w:rFonts w:hint="eastAsia"/>
                  <w:szCs w:val="21"/>
                </w:rPr>
                <w:tag w:val="_PLD_9d24b601ec70414eb969daf6b393edc8"/>
                <w:id w:val="808595040"/>
                <w:lock w:val="sdtLocked"/>
              </w:sdtPr>
              <w:sdtEndPr/>
              <w:sdtContent>
                <w:tc>
                  <w:tcPr>
                    <w:tcW w:w="3137" w:type="pct"/>
                    <w:shd w:val="clear" w:color="auto" w:fill="auto"/>
                    <w:vAlign w:val="center"/>
                  </w:tcPr>
                  <w:p w14:paraId="48829CEC" w14:textId="77777777" w:rsidR="004B515D" w:rsidRDefault="00471E11">
                    <w:pPr>
                      <w:widowControl w:val="0"/>
                      <w:jc w:val="center"/>
                      <w:rPr>
                        <w:szCs w:val="21"/>
                      </w:rPr>
                    </w:pPr>
                    <w:r>
                      <w:rPr>
                        <w:rFonts w:hint="eastAsia"/>
                        <w:szCs w:val="21"/>
                      </w:rPr>
                      <w:t>会议内容</w:t>
                    </w:r>
                  </w:p>
                </w:tc>
              </w:sdtContent>
            </w:sdt>
            <w:sdt>
              <w:sdtPr>
                <w:rPr>
                  <w:rFonts w:hint="eastAsia"/>
                  <w:szCs w:val="21"/>
                </w:rPr>
                <w:tag w:val="_PLD_6ea19dadc3684e98a6d98faaf035a9d9"/>
                <w:id w:val="2027590849"/>
                <w:lock w:val="sdtLocked"/>
              </w:sdtPr>
              <w:sdtEndPr/>
              <w:sdtContent>
                <w:tc>
                  <w:tcPr>
                    <w:tcW w:w="706" w:type="pct"/>
                    <w:shd w:val="clear" w:color="auto" w:fill="auto"/>
                    <w:vAlign w:val="center"/>
                  </w:tcPr>
                  <w:p w14:paraId="55CAD483" w14:textId="77777777" w:rsidR="004B515D" w:rsidRDefault="00471E11">
                    <w:pPr>
                      <w:widowControl w:val="0"/>
                      <w:jc w:val="center"/>
                      <w:rPr>
                        <w:szCs w:val="21"/>
                      </w:rPr>
                    </w:pPr>
                    <w:r>
                      <w:rPr>
                        <w:rFonts w:hint="eastAsia"/>
                        <w:szCs w:val="21"/>
                      </w:rPr>
                      <w:t>重要意见和建议</w:t>
                    </w:r>
                  </w:p>
                </w:tc>
              </w:sdtContent>
            </w:sdt>
            <w:sdt>
              <w:sdtPr>
                <w:rPr>
                  <w:rFonts w:hint="eastAsia"/>
                  <w:szCs w:val="21"/>
                </w:rPr>
                <w:tag w:val="_PLD_ef03d3ffb00740008011022cb6a96805"/>
                <w:id w:val="95527438"/>
                <w:lock w:val="sdtLocked"/>
              </w:sdtPr>
              <w:sdtEndPr/>
              <w:sdtContent>
                <w:tc>
                  <w:tcPr>
                    <w:tcW w:w="470" w:type="pct"/>
                    <w:shd w:val="clear" w:color="auto" w:fill="auto"/>
                    <w:vAlign w:val="center"/>
                  </w:tcPr>
                  <w:p w14:paraId="61478A11" w14:textId="77777777" w:rsidR="004B515D" w:rsidRDefault="00471E11">
                    <w:pPr>
                      <w:widowControl w:val="0"/>
                      <w:jc w:val="center"/>
                      <w:rPr>
                        <w:szCs w:val="21"/>
                      </w:rPr>
                    </w:pPr>
                    <w:r>
                      <w:rPr>
                        <w:rFonts w:hint="eastAsia"/>
                        <w:szCs w:val="21"/>
                      </w:rPr>
                      <w:t>其他履行职责情况</w:t>
                    </w:r>
                  </w:p>
                </w:tc>
              </w:sdtContent>
            </w:sdt>
          </w:tr>
          <w:sdt>
            <w:sdtPr>
              <w:rPr>
                <w:szCs w:val="21"/>
              </w:rPr>
              <w:alias w:val="董事会下设专门委员会情况明细"/>
              <w:tag w:val="_TUP_ba8ed794bebb4cad9c2e7f1db76b0a19"/>
              <w:id w:val="1480187909"/>
              <w:lock w:val="sdtLocked"/>
              <w:placeholder>
                <w:docPart w:val="GBC11111111111111111111111111111"/>
              </w:placeholder>
            </w:sdtPr>
            <w:sdtEndPr/>
            <w:sdtContent>
              <w:tr w:rsidR="004B515D" w14:paraId="65006FEB" w14:textId="77777777" w:rsidTr="004B515D">
                <w:tc>
                  <w:tcPr>
                    <w:tcW w:w="687" w:type="pct"/>
                    <w:shd w:val="clear" w:color="auto" w:fill="auto"/>
                    <w:vAlign w:val="center"/>
                  </w:tcPr>
                  <w:p w14:paraId="642C8CB7" w14:textId="7E73483E" w:rsidR="004B515D" w:rsidRDefault="00471E11">
                    <w:pPr>
                      <w:widowControl w:val="0"/>
                      <w:jc w:val="both"/>
                      <w:rPr>
                        <w:szCs w:val="21"/>
                      </w:rPr>
                    </w:pPr>
                    <w:r>
                      <w:rPr>
                        <w:szCs w:val="21"/>
                      </w:rPr>
                      <w:t>2021</w:t>
                    </w:r>
                    <w:r>
                      <w:rPr>
                        <w:rFonts w:hint="eastAsia"/>
                        <w:szCs w:val="21"/>
                      </w:rPr>
                      <w:t>年4月1</w:t>
                    </w:r>
                    <w:r>
                      <w:rPr>
                        <w:szCs w:val="21"/>
                      </w:rPr>
                      <w:t>7</w:t>
                    </w:r>
                    <w:r>
                      <w:rPr>
                        <w:rFonts w:hint="eastAsia"/>
                        <w:szCs w:val="21"/>
                      </w:rPr>
                      <w:t>日</w:t>
                    </w:r>
                  </w:p>
                </w:tc>
                <w:tc>
                  <w:tcPr>
                    <w:tcW w:w="3137" w:type="pct"/>
                    <w:shd w:val="clear" w:color="auto" w:fill="auto"/>
                    <w:vAlign w:val="center"/>
                  </w:tcPr>
                  <w:p w14:paraId="1C1F258B" w14:textId="06BE1AAF" w:rsidR="004B515D" w:rsidRDefault="00471E11" w:rsidP="00BF2592">
                    <w:pPr>
                      <w:widowControl w:val="0"/>
                      <w:jc w:val="both"/>
                      <w:rPr>
                        <w:szCs w:val="21"/>
                      </w:rPr>
                    </w:pPr>
                    <w:r w:rsidRPr="0049190D">
                      <w:rPr>
                        <w:szCs w:val="21"/>
                      </w:rPr>
                      <w:t>1、公司2020年度财务会计报告；2、关于立信会计师事务所（特殊普通合伙）从事2020年度审计工作的总结报告； 3、关于聘请公司2021年度财务审计机构及内部控制审计机构的议案。</w:t>
                    </w:r>
                  </w:p>
                </w:tc>
                <w:tc>
                  <w:tcPr>
                    <w:tcW w:w="706" w:type="pct"/>
                    <w:shd w:val="clear" w:color="auto" w:fill="auto"/>
                    <w:vAlign w:val="center"/>
                  </w:tcPr>
                  <w:p w14:paraId="71F00FE6" w14:textId="64DA60F9" w:rsidR="004B515D" w:rsidRDefault="00471E11">
                    <w:pPr>
                      <w:widowControl w:val="0"/>
                      <w:jc w:val="both"/>
                      <w:rPr>
                        <w:szCs w:val="21"/>
                      </w:rPr>
                    </w:pPr>
                    <w:r>
                      <w:rPr>
                        <w:rFonts w:hint="eastAsia"/>
                        <w:szCs w:val="21"/>
                      </w:rPr>
                      <w:t>审议通过并提交董事会</w:t>
                    </w:r>
                  </w:p>
                </w:tc>
                <w:tc>
                  <w:tcPr>
                    <w:tcW w:w="470" w:type="pct"/>
                    <w:shd w:val="clear" w:color="auto" w:fill="auto"/>
                    <w:vAlign w:val="center"/>
                  </w:tcPr>
                  <w:p w14:paraId="219ED28F" w14:textId="540A6D10" w:rsidR="004B515D" w:rsidRDefault="00471E11" w:rsidP="004B515D">
                    <w:pPr>
                      <w:widowControl w:val="0"/>
                      <w:jc w:val="center"/>
                      <w:rPr>
                        <w:szCs w:val="21"/>
                      </w:rPr>
                    </w:pPr>
                    <w:r>
                      <w:rPr>
                        <w:rFonts w:hint="eastAsia"/>
                        <w:szCs w:val="21"/>
                      </w:rPr>
                      <w:t>无</w:t>
                    </w:r>
                  </w:p>
                </w:tc>
              </w:tr>
            </w:sdtContent>
          </w:sdt>
          <w:sdt>
            <w:sdtPr>
              <w:rPr>
                <w:szCs w:val="21"/>
              </w:rPr>
              <w:alias w:val="董事会下设专门委员会情况明细"/>
              <w:tag w:val="_TUP_ba8ed794bebb4cad9c2e7f1db76b0a19"/>
              <w:id w:val="-1932186611"/>
              <w:lock w:val="sdtLocked"/>
            </w:sdtPr>
            <w:sdtEndPr/>
            <w:sdtContent>
              <w:tr w:rsidR="004B515D" w14:paraId="53AD9E5E" w14:textId="77777777" w:rsidTr="004B515D">
                <w:tc>
                  <w:tcPr>
                    <w:tcW w:w="687" w:type="pct"/>
                    <w:shd w:val="clear" w:color="auto" w:fill="auto"/>
                    <w:vAlign w:val="center"/>
                  </w:tcPr>
                  <w:p w14:paraId="3863C403" w14:textId="1AD93096" w:rsidR="004B515D" w:rsidRDefault="00471E11">
                    <w:pPr>
                      <w:widowControl w:val="0"/>
                      <w:jc w:val="both"/>
                      <w:rPr>
                        <w:szCs w:val="21"/>
                      </w:rPr>
                    </w:pPr>
                    <w:r w:rsidRPr="0049190D">
                      <w:rPr>
                        <w:szCs w:val="21"/>
                      </w:rPr>
                      <w:t>2021年4月27日</w:t>
                    </w:r>
                  </w:p>
                </w:tc>
                <w:tc>
                  <w:tcPr>
                    <w:tcW w:w="3137" w:type="pct"/>
                    <w:shd w:val="clear" w:color="auto" w:fill="auto"/>
                    <w:vAlign w:val="center"/>
                  </w:tcPr>
                  <w:p w14:paraId="66636E7F" w14:textId="4EA0B7F5" w:rsidR="004B515D" w:rsidRDefault="00471E11">
                    <w:pPr>
                      <w:widowControl w:val="0"/>
                      <w:jc w:val="both"/>
                      <w:rPr>
                        <w:szCs w:val="21"/>
                      </w:rPr>
                    </w:pPr>
                    <w:r>
                      <w:rPr>
                        <w:rFonts w:hint="eastAsia"/>
                        <w:szCs w:val="21"/>
                      </w:rPr>
                      <w:t>关于</w:t>
                    </w:r>
                    <w:r w:rsidRPr="0049190D">
                      <w:rPr>
                        <w:szCs w:val="21"/>
                      </w:rPr>
                      <w:t>公司2021年第一季度报告全文及其正文</w:t>
                    </w:r>
                    <w:r>
                      <w:rPr>
                        <w:rFonts w:hint="eastAsia"/>
                        <w:szCs w:val="21"/>
                      </w:rPr>
                      <w:t>的议案</w:t>
                    </w:r>
                    <w:r w:rsidRPr="0049190D">
                      <w:rPr>
                        <w:szCs w:val="21"/>
                      </w:rPr>
                      <w:t>。</w:t>
                    </w:r>
                  </w:p>
                </w:tc>
                <w:tc>
                  <w:tcPr>
                    <w:tcW w:w="706" w:type="pct"/>
                    <w:shd w:val="clear" w:color="auto" w:fill="auto"/>
                    <w:vAlign w:val="center"/>
                  </w:tcPr>
                  <w:p w14:paraId="0F92DBF3" w14:textId="770A7A33" w:rsidR="004B515D" w:rsidRDefault="00471E11">
                    <w:pPr>
                      <w:widowControl w:val="0"/>
                      <w:jc w:val="both"/>
                      <w:rPr>
                        <w:szCs w:val="21"/>
                      </w:rPr>
                    </w:pPr>
                    <w:r w:rsidRPr="0049190D">
                      <w:rPr>
                        <w:rFonts w:hint="eastAsia"/>
                        <w:szCs w:val="21"/>
                      </w:rPr>
                      <w:t>审议通过并提交董事会</w:t>
                    </w:r>
                  </w:p>
                </w:tc>
                <w:tc>
                  <w:tcPr>
                    <w:tcW w:w="470" w:type="pct"/>
                    <w:shd w:val="clear" w:color="auto" w:fill="auto"/>
                    <w:vAlign w:val="center"/>
                  </w:tcPr>
                  <w:p w14:paraId="100CBCA4" w14:textId="27A4AA20" w:rsidR="004B515D" w:rsidRDefault="00471E11" w:rsidP="004B515D">
                    <w:pPr>
                      <w:widowControl w:val="0"/>
                      <w:jc w:val="center"/>
                      <w:rPr>
                        <w:szCs w:val="21"/>
                      </w:rPr>
                    </w:pPr>
                    <w:r w:rsidRPr="0049190D">
                      <w:rPr>
                        <w:rFonts w:hint="eastAsia"/>
                        <w:szCs w:val="21"/>
                      </w:rPr>
                      <w:t>无</w:t>
                    </w:r>
                  </w:p>
                </w:tc>
              </w:tr>
            </w:sdtContent>
          </w:sdt>
          <w:sdt>
            <w:sdtPr>
              <w:rPr>
                <w:szCs w:val="21"/>
              </w:rPr>
              <w:alias w:val="董事会下设专门委员会情况明细"/>
              <w:tag w:val="_TUP_ba8ed794bebb4cad9c2e7f1db76b0a19"/>
              <w:id w:val="836342872"/>
              <w:lock w:val="sdtLocked"/>
            </w:sdtPr>
            <w:sdtEndPr/>
            <w:sdtContent>
              <w:tr w:rsidR="004B515D" w14:paraId="3496C21F" w14:textId="77777777" w:rsidTr="004B515D">
                <w:tc>
                  <w:tcPr>
                    <w:tcW w:w="687" w:type="pct"/>
                    <w:shd w:val="clear" w:color="auto" w:fill="auto"/>
                    <w:vAlign w:val="center"/>
                  </w:tcPr>
                  <w:p w14:paraId="623D656C" w14:textId="6DB6967D" w:rsidR="004B515D" w:rsidRDefault="00471E11">
                    <w:pPr>
                      <w:widowControl w:val="0"/>
                      <w:jc w:val="both"/>
                      <w:rPr>
                        <w:szCs w:val="21"/>
                      </w:rPr>
                    </w:pPr>
                    <w:r w:rsidRPr="0049190D">
                      <w:rPr>
                        <w:szCs w:val="21"/>
                      </w:rPr>
                      <w:t>2021年8月26日</w:t>
                    </w:r>
                  </w:p>
                </w:tc>
                <w:tc>
                  <w:tcPr>
                    <w:tcW w:w="3137" w:type="pct"/>
                    <w:shd w:val="clear" w:color="auto" w:fill="auto"/>
                    <w:vAlign w:val="center"/>
                  </w:tcPr>
                  <w:p w14:paraId="6868B8A6" w14:textId="050634B2" w:rsidR="004B515D" w:rsidRDefault="00471E11">
                    <w:pPr>
                      <w:widowControl w:val="0"/>
                      <w:jc w:val="both"/>
                      <w:rPr>
                        <w:szCs w:val="21"/>
                      </w:rPr>
                    </w:pPr>
                    <w:r>
                      <w:rPr>
                        <w:rFonts w:hint="eastAsia"/>
                        <w:szCs w:val="21"/>
                      </w:rPr>
                      <w:t>关于</w:t>
                    </w:r>
                    <w:r w:rsidRPr="0049190D">
                      <w:rPr>
                        <w:rFonts w:hint="eastAsia"/>
                        <w:szCs w:val="21"/>
                      </w:rPr>
                      <w:t>公司</w:t>
                    </w:r>
                    <w:r w:rsidRPr="0049190D">
                      <w:rPr>
                        <w:szCs w:val="21"/>
                      </w:rPr>
                      <w:t>2021年半年度报告全文及其摘要</w:t>
                    </w:r>
                    <w:r>
                      <w:rPr>
                        <w:rFonts w:hint="eastAsia"/>
                        <w:szCs w:val="21"/>
                      </w:rPr>
                      <w:t>的议案</w:t>
                    </w:r>
                    <w:r w:rsidRPr="0049190D">
                      <w:rPr>
                        <w:szCs w:val="21"/>
                      </w:rPr>
                      <w:t>。</w:t>
                    </w:r>
                  </w:p>
                </w:tc>
                <w:tc>
                  <w:tcPr>
                    <w:tcW w:w="706" w:type="pct"/>
                    <w:shd w:val="clear" w:color="auto" w:fill="auto"/>
                    <w:vAlign w:val="center"/>
                  </w:tcPr>
                  <w:p w14:paraId="14809F09" w14:textId="2F032F55" w:rsidR="004B515D" w:rsidRDefault="00471E11">
                    <w:pPr>
                      <w:widowControl w:val="0"/>
                      <w:jc w:val="both"/>
                      <w:rPr>
                        <w:szCs w:val="21"/>
                      </w:rPr>
                    </w:pPr>
                    <w:r w:rsidRPr="0049190D">
                      <w:rPr>
                        <w:rFonts w:hint="eastAsia"/>
                        <w:szCs w:val="21"/>
                      </w:rPr>
                      <w:t>审议通过并提交董事会</w:t>
                    </w:r>
                  </w:p>
                </w:tc>
                <w:tc>
                  <w:tcPr>
                    <w:tcW w:w="470" w:type="pct"/>
                    <w:shd w:val="clear" w:color="auto" w:fill="auto"/>
                    <w:vAlign w:val="center"/>
                  </w:tcPr>
                  <w:p w14:paraId="2561D0DF" w14:textId="128902A6" w:rsidR="004B515D" w:rsidRDefault="00471E11" w:rsidP="004B515D">
                    <w:pPr>
                      <w:widowControl w:val="0"/>
                      <w:jc w:val="center"/>
                      <w:rPr>
                        <w:szCs w:val="21"/>
                      </w:rPr>
                    </w:pPr>
                    <w:r w:rsidRPr="0049190D">
                      <w:rPr>
                        <w:rFonts w:hint="eastAsia"/>
                        <w:szCs w:val="21"/>
                      </w:rPr>
                      <w:t>无</w:t>
                    </w:r>
                  </w:p>
                </w:tc>
              </w:tr>
            </w:sdtContent>
          </w:sdt>
          <w:sdt>
            <w:sdtPr>
              <w:rPr>
                <w:szCs w:val="21"/>
              </w:rPr>
              <w:alias w:val="董事会下设专门委员会情况明细"/>
              <w:tag w:val="_TUP_ba8ed794bebb4cad9c2e7f1db76b0a19"/>
              <w:id w:val="1638297527"/>
              <w:lock w:val="sdtLocked"/>
              <w:placeholder>
                <w:docPart w:val="GBC11111111111111111111111111111"/>
              </w:placeholder>
            </w:sdtPr>
            <w:sdtEndPr/>
            <w:sdtContent>
              <w:tr w:rsidR="004B515D" w14:paraId="56B1234D" w14:textId="77777777" w:rsidTr="004B515D">
                <w:tc>
                  <w:tcPr>
                    <w:tcW w:w="687" w:type="pct"/>
                    <w:shd w:val="clear" w:color="auto" w:fill="auto"/>
                    <w:vAlign w:val="center"/>
                  </w:tcPr>
                  <w:p w14:paraId="5CD27E82" w14:textId="101430E7" w:rsidR="004B515D" w:rsidRDefault="00471E11">
                    <w:pPr>
                      <w:widowControl w:val="0"/>
                      <w:jc w:val="both"/>
                      <w:rPr>
                        <w:szCs w:val="21"/>
                      </w:rPr>
                    </w:pPr>
                    <w:r w:rsidRPr="0049190D">
                      <w:rPr>
                        <w:szCs w:val="21"/>
                      </w:rPr>
                      <w:t>2021年10月28日</w:t>
                    </w:r>
                  </w:p>
                </w:tc>
                <w:tc>
                  <w:tcPr>
                    <w:tcW w:w="3137" w:type="pct"/>
                    <w:shd w:val="clear" w:color="auto" w:fill="auto"/>
                    <w:vAlign w:val="center"/>
                  </w:tcPr>
                  <w:p w14:paraId="124C2FE6" w14:textId="5F05424B" w:rsidR="004B515D" w:rsidRDefault="00471E11">
                    <w:pPr>
                      <w:widowControl w:val="0"/>
                      <w:jc w:val="both"/>
                      <w:rPr>
                        <w:szCs w:val="21"/>
                      </w:rPr>
                    </w:pPr>
                    <w:r w:rsidRPr="0049190D">
                      <w:rPr>
                        <w:rFonts w:hint="eastAsia"/>
                        <w:szCs w:val="21"/>
                      </w:rPr>
                      <w:t>关于公司</w:t>
                    </w:r>
                    <w:r w:rsidRPr="0049190D">
                      <w:rPr>
                        <w:szCs w:val="21"/>
                      </w:rPr>
                      <w:t>2021年第三季度报告的议案</w:t>
                    </w:r>
                  </w:p>
                </w:tc>
                <w:tc>
                  <w:tcPr>
                    <w:tcW w:w="706" w:type="pct"/>
                    <w:shd w:val="clear" w:color="auto" w:fill="auto"/>
                    <w:vAlign w:val="center"/>
                  </w:tcPr>
                  <w:p w14:paraId="0FD648E6" w14:textId="5840CAEC" w:rsidR="004B515D" w:rsidRDefault="00471E11">
                    <w:pPr>
                      <w:widowControl w:val="0"/>
                      <w:jc w:val="both"/>
                      <w:rPr>
                        <w:szCs w:val="21"/>
                      </w:rPr>
                    </w:pPr>
                    <w:r w:rsidRPr="0049190D">
                      <w:rPr>
                        <w:rFonts w:hint="eastAsia"/>
                        <w:szCs w:val="21"/>
                      </w:rPr>
                      <w:t>审议通过并提交董事会</w:t>
                    </w:r>
                  </w:p>
                </w:tc>
                <w:tc>
                  <w:tcPr>
                    <w:tcW w:w="470" w:type="pct"/>
                    <w:shd w:val="clear" w:color="auto" w:fill="auto"/>
                    <w:vAlign w:val="center"/>
                  </w:tcPr>
                  <w:p w14:paraId="2AB757D4" w14:textId="490EB0CA" w:rsidR="004B515D" w:rsidRDefault="00471E11" w:rsidP="004B515D">
                    <w:pPr>
                      <w:widowControl w:val="0"/>
                      <w:jc w:val="center"/>
                      <w:rPr>
                        <w:szCs w:val="21"/>
                      </w:rPr>
                    </w:pPr>
                    <w:r w:rsidRPr="0049190D">
                      <w:rPr>
                        <w:rFonts w:hint="eastAsia"/>
                        <w:szCs w:val="21"/>
                      </w:rPr>
                      <w:t>无</w:t>
                    </w:r>
                  </w:p>
                </w:tc>
              </w:tr>
            </w:sdtContent>
          </w:sdt>
        </w:tbl>
        <w:p w14:paraId="64A41F28" w14:textId="372FE792" w:rsidR="004B515D" w:rsidRDefault="00220447"/>
      </w:sdtContent>
    </w:sdt>
    <w:sdt>
      <w:sdtPr>
        <w:rPr>
          <w:rFonts w:ascii="宋体" w:hAnsi="宋体" w:cs="宋体" w:hint="eastAsia"/>
          <w:kern w:val="0"/>
          <w:szCs w:val="24"/>
        </w:rPr>
        <w:alias w:val="模块:专门委员会召开会议情况"/>
        <w:tag w:val="_SEC_1e3a9c0a15ba40d1bda51574352f1bf7"/>
        <w:id w:val="-1463425121"/>
        <w:lock w:val="sdtLocked"/>
      </w:sdtPr>
      <w:sdtEndPr/>
      <w:sdtContent>
        <w:p w14:paraId="08D392BB" w14:textId="61335E1E" w:rsidR="004B515D" w:rsidRDefault="00471E11" w:rsidP="00471E11">
          <w:pPr>
            <w:pStyle w:val="600"/>
            <w:numPr>
              <w:ilvl w:val="0"/>
              <w:numId w:val="110"/>
            </w:numPr>
            <w:ind w:firstLineChars="0"/>
            <w:rPr>
              <w:b/>
              <w:bCs/>
            </w:rPr>
          </w:pPr>
          <w:r>
            <w:rPr>
              <w:rFonts w:hint="eastAsia"/>
              <w:b/>
              <w:bCs/>
            </w:rPr>
            <w:t>报告期内</w:t>
          </w:r>
          <w:sdt>
            <w:sdtPr>
              <w:rPr>
                <w:rFonts w:hint="eastAsia"/>
                <w:b/>
                <w:bCs/>
              </w:rPr>
              <w:alias w:val="召开会议的专门委员会类别"/>
              <w:tag w:val="_GBC_adf76ecbe3584f07b573642215a867bd"/>
              <w:id w:val="-1641019898"/>
              <w:lock w:val="sdtLocked"/>
            </w:sdtPr>
            <w:sdtEndPr/>
            <w:sdtContent>
              <w:r>
                <w:rPr>
                  <w:rFonts w:hint="eastAsia"/>
                  <w:b/>
                  <w:bCs/>
                </w:rPr>
                <w:t>薪酬与考核</w:t>
              </w:r>
            </w:sdtContent>
          </w:sdt>
          <w:r>
            <w:rPr>
              <w:rFonts w:hint="eastAsia"/>
              <w:b/>
              <w:bCs/>
            </w:rPr>
            <w:t>委员会召开</w:t>
          </w:r>
          <w:sdt>
            <w:sdtPr>
              <w:rPr>
                <w:rFonts w:hint="eastAsia"/>
                <w:b/>
                <w:bCs/>
              </w:rPr>
              <w:alias w:val="报告期内召开专门委员会会议次数"/>
              <w:tag w:val="_GBC_7bf2cd7c3a6a4685ac9c89ee396352a0"/>
              <w:id w:val="1665974027"/>
              <w:lock w:val="sdtLocked"/>
            </w:sdtPr>
            <w:sdtEndPr/>
            <w:sdtContent>
              <w:r>
                <w:rPr>
                  <w:b/>
                  <w:bCs/>
                </w:rPr>
                <w:t>1</w:t>
              </w:r>
            </w:sdtContent>
          </w:sdt>
          <w:r>
            <w:rPr>
              <w:rFonts w:hint="eastAsia"/>
              <w:b/>
              <w:bCs/>
            </w:rPr>
            <w:t>次会议</w:t>
          </w:r>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670"/>
            <w:gridCol w:w="1276"/>
            <w:gridCol w:w="850"/>
          </w:tblGrid>
          <w:tr w:rsidR="004B515D" w14:paraId="23123316" w14:textId="77777777" w:rsidTr="004B515D">
            <w:sdt>
              <w:sdtPr>
                <w:rPr>
                  <w:rFonts w:hint="eastAsia"/>
                  <w:szCs w:val="21"/>
                </w:rPr>
                <w:tag w:val="_PLD_81aefc289fbf48b1865138608d8bd14f"/>
                <w:id w:val="1777592756"/>
                <w:lock w:val="sdtLocked"/>
              </w:sdtPr>
              <w:sdtEndPr/>
              <w:sdtContent>
                <w:tc>
                  <w:tcPr>
                    <w:tcW w:w="687" w:type="pct"/>
                    <w:shd w:val="clear" w:color="auto" w:fill="auto"/>
                    <w:vAlign w:val="center"/>
                  </w:tcPr>
                  <w:p w14:paraId="37B0C79B" w14:textId="77777777" w:rsidR="004B515D" w:rsidRDefault="00471E11">
                    <w:pPr>
                      <w:widowControl w:val="0"/>
                      <w:jc w:val="center"/>
                      <w:rPr>
                        <w:szCs w:val="21"/>
                      </w:rPr>
                    </w:pPr>
                    <w:r>
                      <w:rPr>
                        <w:rFonts w:hint="eastAsia"/>
                        <w:szCs w:val="21"/>
                      </w:rPr>
                      <w:t>召开日期</w:t>
                    </w:r>
                  </w:p>
                </w:tc>
              </w:sdtContent>
            </w:sdt>
            <w:sdt>
              <w:sdtPr>
                <w:rPr>
                  <w:rFonts w:hint="eastAsia"/>
                  <w:szCs w:val="21"/>
                </w:rPr>
                <w:tag w:val="_PLD_9d24b601ec70414eb969daf6b393edc8"/>
                <w:id w:val="185722687"/>
                <w:lock w:val="sdtLocked"/>
              </w:sdtPr>
              <w:sdtEndPr/>
              <w:sdtContent>
                <w:tc>
                  <w:tcPr>
                    <w:tcW w:w="3137" w:type="pct"/>
                    <w:shd w:val="clear" w:color="auto" w:fill="auto"/>
                    <w:vAlign w:val="center"/>
                  </w:tcPr>
                  <w:p w14:paraId="13E65D94" w14:textId="77777777" w:rsidR="004B515D" w:rsidRDefault="00471E11">
                    <w:pPr>
                      <w:widowControl w:val="0"/>
                      <w:jc w:val="center"/>
                      <w:rPr>
                        <w:szCs w:val="21"/>
                      </w:rPr>
                    </w:pPr>
                    <w:r>
                      <w:rPr>
                        <w:rFonts w:hint="eastAsia"/>
                        <w:szCs w:val="21"/>
                      </w:rPr>
                      <w:t>会议内容</w:t>
                    </w:r>
                  </w:p>
                </w:tc>
              </w:sdtContent>
            </w:sdt>
            <w:sdt>
              <w:sdtPr>
                <w:rPr>
                  <w:rFonts w:hint="eastAsia"/>
                  <w:szCs w:val="21"/>
                </w:rPr>
                <w:tag w:val="_PLD_6ea19dadc3684e98a6d98faaf035a9d9"/>
                <w:id w:val="-1113672130"/>
                <w:lock w:val="sdtLocked"/>
              </w:sdtPr>
              <w:sdtEndPr/>
              <w:sdtContent>
                <w:tc>
                  <w:tcPr>
                    <w:tcW w:w="706" w:type="pct"/>
                    <w:shd w:val="clear" w:color="auto" w:fill="auto"/>
                    <w:vAlign w:val="center"/>
                  </w:tcPr>
                  <w:p w14:paraId="07A0A932" w14:textId="77777777" w:rsidR="004B515D" w:rsidRDefault="00471E11">
                    <w:pPr>
                      <w:widowControl w:val="0"/>
                      <w:jc w:val="center"/>
                      <w:rPr>
                        <w:szCs w:val="21"/>
                      </w:rPr>
                    </w:pPr>
                    <w:r>
                      <w:rPr>
                        <w:rFonts w:hint="eastAsia"/>
                        <w:szCs w:val="21"/>
                      </w:rPr>
                      <w:t>重要意见和建议</w:t>
                    </w:r>
                  </w:p>
                </w:tc>
              </w:sdtContent>
            </w:sdt>
            <w:sdt>
              <w:sdtPr>
                <w:rPr>
                  <w:rFonts w:hint="eastAsia"/>
                  <w:szCs w:val="21"/>
                </w:rPr>
                <w:tag w:val="_PLD_ef03d3ffb00740008011022cb6a96805"/>
                <w:id w:val="-696765965"/>
                <w:lock w:val="sdtLocked"/>
              </w:sdtPr>
              <w:sdtEndPr/>
              <w:sdtContent>
                <w:tc>
                  <w:tcPr>
                    <w:tcW w:w="470" w:type="pct"/>
                    <w:shd w:val="clear" w:color="auto" w:fill="auto"/>
                    <w:vAlign w:val="center"/>
                  </w:tcPr>
                  <w:p w14:paraId="3987A002" w14:textId="77777777" w:rsidR="004B515D" w:rsidRDefault="00471E11">
                    <w:pPr>
                      <w:widowControl w:val="0"/>
                      <w:jc w:val="center"/>
                      <w:rPr>
                        <w:szCs w:val="21"/>
                      </w:rPr>
                    </w:pPr>
                    <w:r>
                      <w:rPr>
                        <w:rFonts w:hint="eastAsia"/>
                        <w:szCs w:val="21"/>
                      </w:rPr>
                      <w:t>其他履行职责情况</w:t>
                    </w:r>
                  </w:p>
                </w:tc>
              </w:sdtContent>
            </w:sdt>
          </w:tr>
          <w:sdt>
            <w:sdtPr>
              <w:rPr>
                <w:szCs w:val="21"/>
              </w:rPr>
              <w:alias w:val="董事会下设专门委员会情况明细"/>
              <w:tag w:val="_TUP_ba8ed794bebb4cad9c2e7f1db76b0a19"/>
              <w:id w:val="-2031402827"/>
              <w:lock w:val="sdtLocked"/>
            </w:sdtPr>
            <w:sdtEndPr/>
            <w:sdtContent>
              <w:tr w:rsidR="004B515D" w14:paraId="00CBD193" w14:textId="77777777" w:rsidTr="004B515D">
                <w:tc>
                  <w:tcPr>
                    <w:tcW w:w="687" w:type="pct"/>
                    <w:shd w:val="clear" w:color="auto" w:fill="auto"/>
                    <w:vAlign w:val="center"/>
                  </w:tcPr>
                  <w:p w14:paraId="0C3E9BFA" w14:textId="70F6B7DC" w:rsidR="004B515D" w:rsidRDefault="00471E11">
                    <w:pPr>
                      <w:widowControl w:val="0"/>
                      <w:jc w:val="both"/>
                      <w:rPr>
                        <w:szCs w:val="21"/>
                      </w:rPr>
                    </w:pPr>
                    <w:r w:rsidRPr="003C67A8">
                      <w:rPr>
                        <w:szCs w:val="21"/>
                      </w:rPr>
                      <w:t>2021年4月17日</w:t>
                    </w:r>
                    <w:r>
                      <w:rPr>
                        <w:szCs w:val="21"/>
                      </w:rPr>
                      <w:t xml:space="preserve">                                                                                                                                                                                                                                                                                                                                                                                                                                                                                                                                                                                                                                                                                                                                                                                                                                                                                                                                                                                                                                                                                                                                                                                                                                                                                                                                                                                                                                                                                                                                                                                                                                                                                                                                                                                                                                                                                                                                                                                                                                                                                                                                                                                                                                                        </w:t>
                    </w:r>
                  </w:p>
                </w:tc>
                <w:tc>
                  <w:tcPr>
                    <w:tcW w:w="3137" w:type="pct"/>
                    <w:shd w:val="clear" w:color="auto" w:fill="auto"/>
                    <w:vAlign w:val="center"/>
                  </w:tcPr>
                  <w:p w14:paraId="2ADE923C" w14:textId="55C934B2" w:rsidR="004B515D" w:rsidRPr="005763C6" w:rsidRDefault="00471E11" w:rsidP="004B515D">
                    <w:pPr>
                      <w:rPr>
                        <w:szCs w:val="21"/>
                      </w:rPr>
                    </w:pPr>
                    <w:r>
                      <w:rPr>
                        <w:rFonts w:hint="eastAsia"/>
                        <w:szCs w:val="21"/>
                      </w:rPr>
                      <w:t>1、</w:t>
                    </w:r>
                    <w:r w:rsidRPr="005763C6">
                      <w:rPr>
                        <w:rFonts w:hint="eastAsia"/>
                        <w:szCs w:val="21"/>
                      </w:rPr>
                      <w:t>公司20</w:t>
                    </w:r>
                    <w:r w:rsidRPr="005763C6">
                      <w:rPr>
                        <w:szCs w:val="21"/>
                      </w:rPr>
                      <w:t>2</w:t>
                    </w:r>
                    <w:r>
                      <w:rPr>
                        <w:szCs w:val="21"/>
                      </w:rPr>
                      <w:t>0</w:t>
                    </w:r>
                    <w:r w:rsidRPr="005763C6">
                      <w:rPr>
                        <w:rFonts w:hint="eastAsia"/>
                        <w:szCs w:val="21"/>
                      </w:rPr>
                      <w:t>年度</w:t>
                    </w:r>
                    <w:proofErr w:type="gramStart"/>
                    <w:r w:rsidRPr="005763C6">
                      <w:rPr>
                        <w:rFonts w:hint="eastAsia"/>
                        <w:szCs w:val="21"/>
                      </w:rPr>
                      <w:t>董监高领取</w:t>
                    </w:r>
                    <w:proofErr w:type="gramEnd"/>
                    <w:r w:rsidRPr="005763C6">
                      <w:rPr>
                        <w:rFonts w:hint="eastAsia"/>
                        <w:szCs w:val="21"/>
                      </w:rPr>
                      <w:t>薪酬情况的报告；</w:t>
                    </w:r>
                  </w:p>
                  <w:p w14:paraId="58F27626" w14:textId="08870AFF" w:rsidR="004B515D" w:rsidRDefault="00471E11" w:rsidP="004B515D">
                    <w:pPr>
                      <w:rPr>
                        <w:szCs w:val="21"/>
                      </w:rPr>
                    </w:pPr>
                    <w:r>
                      <w:rPr>
                        <w:rFonts w:hint="eastAsia"/>
                        <w:szCs w:val="21"/>
                      </w:rPr>
                      <w:t>2、</w:t>
                    </w:r>
                    <w:r w:rsidRPr="005763C6">
                      <w:rPr>
                        <w:rFonts w:hint="eastAsia"/>
                        <w:szCs w:val="21"/>
                      </w:rPr>
                      <w:t>公司董事会薪酬与考核委员会20</w:t>
                    </w:r>
                    <w:r w:rsidRPr="005763C6">
                      <w:rPr>
                        <w:szCs w:val="21"/>
                      </w:rPr>
                      <w:t>2</w:t>
                    </w:r>
                    <w:r>
                      <w:rPr>
                        <w:szCs w:val="21"/>
                      </w:rPr>
                      <w:t>0</w:t>
                    </w:r>
                    <w:r w:rsidRPr="005763C6">
                      <w:rPr>
                        <w:rFonts w:hint="eastAsia"/>
                        <w:szCs w:val="21"/>
                      </w:rPr>
                      <w:t>年度履职情况报告；</w:t>
                    </w:r>
                  </w:p>
                </w:tc>
                <w:tc>
                  <w:tcPr>
                    <w:tcW w:w="706" w:type="pct"/>
                    <w:shd w:val="clear" w:color="auto" w:fill="auto"/>
                    <w:vAlign w:val="center"/>
                  </w:tcPr>
                  <w:p w14:paraId="68AB6FB6" w14:textId="630B371E" w:rsidR="004B515D" w:rsidRDefault="00471E11" w:rsidP="00BF2592">
                    <w:pPr>
                      <w:widowControl w:val="0"/>
                      <w:jc w:val="center"/>
                      <w:rPr>
                        <w:szCs w:val="21"/>
                      </w:rPr>
                    </w:pPr>
                    <w:r w:rsidRPr="005763C6">
                      <w:rPr>
                        <w:rFonts w:hint="eastAsia"/>
                        <w:szCs w:val="21"/>
                      </w:rPr>
                      <w:t>审议通过</w:t>
                    </w:r>
                  </w:p>
                </w:tc>
                <w:tc>
                  <w:tcPr>
                    <w:tcW w:w="470" w:type="pct"/>
                    <w:shd w:val="clear" w:color="auto" w:fill="auto"/>
                    <w:vAlign w:val="center"/>
                  </w:tcPr>
                  <w:p w14:paraId="13E98624" w14:textId="59A9EE4D" w:rsidR="004B515D" w:rsidRDefault="00471E11" w:rsidP="004B515D">
                    <w:pPr>
                      <w:widowControl w:val="0"/>
                      <w:jc w:val="center"/>
                      <w:rPr>
                        <w:szCs w:val="21"/>
                      </w:rPr>
                    </w:pPr>
                    <w:r>
                      <w:rPr>
                        <w:rFonts w:hint="eastAsia"/>
                        <w:szCs w:val="21"/>
                      </w:rPr>
                      <w:t>无</w:t>
                    </w:r>
                  </w:p>
                </w:tc>
              </w:tr>
            </w:sdtContent>
          </w:sdt>
        </w:tbl>
        <w:p w14:paraId="43D3964B" w14:textId="1461796E" w:rsidR="004B515D" w:rsidRDefault="00220447" w:rsidP="004B515D"/>
      </w:sdtContent>
    </w:sdt>
    <w:sdt>
      <w:sdtPr>
        <w:rPr>
          <w:rFonts w:ascii="宋体" w:hAnsi="宋体" w:cs="宋体" w:hint="eastAsia"/>
          <w:kern w:val="0"/>
          <w:szCs w:val="24"/>
        </w:rPr>
        <w:alias w:val="模块:专门委员会召开会议情况"/>
        <w:tag w:val="_SEC_1e3a9c0a15ba40d1bda51574352f1bf7"/>
        <w:id w:val="-1740705906"/>
        <w:lock w:val="sdtLocked"/>
      </w:sdtPr>
      <w:sdtEndPr/>
      <w:sdtContent>
        <w:p w14:paraId="5F612E0D" w14:textId="1C52DE6B" w:rsidR="004B515D" w:rsidRDefault="00471E11" w:rsidP="00471E11">
          <w:pPr>
            <w:pStyle w:val="600"/>
            <w:numPr>
              <w:ilvl w:val="0"/>
              <w:numId w:val="110"/>
            </w:numPr>
            <w:ind w:firstLineChars="0"/>
            <w:rPr>
              <w:b/>
              <w:bCs/>
            </w:rPr>
          </w:pPr>
          <w:r>
            <w:rPr>
              <w:rFonts w:hint="eastAsia"/>
              <w:b/>
              <w:bCs/>
            </w:rPr>
            <w:t>报告期内</w:t>
          </w:r>
          <w:sdt>
            <w:sdtPr>
              <w:rPr>
                <w:rFonts w:hint="eastAsia"/>
                <w:b/>
                <w:bCs/>
              </w:rPr>
              <w:alias w:val="召开会议的专门委员会类别"/>
              <w:tag w:val="_GBC_adf76ecbe3584f07b573642215a867bd"/>
              <w:id w:val="674702962"/>
              <w:lock w:val="sdtLocked"/>
            </w:sdtPr>
            <w:sdtEndPr/>
            <w:sdtContent>
              <w:r>
                <w:rPr>
                  <w:rFonts w:hint="eastAsia"/>
                  <w:b/>
                  <w:bCs/>
                </w:rPr>
                <w:t>战略</w:t>
              </w:r>
            </w:sdtContent>
          </w:sdt>
          <w:r>
            <w:rPr>
              <w:rFonts w:hint="eastAsia"/>
              <w:b/>
              <w:bCs/>
            </w:rPr>
            <w:t>委员会召开</w:t>
          </w:r>
          <w:sdt>
            <w:sdtPr>
              <w:rPr>
                <w:rFonts w:hint="eastAsia"/>
                <w:b/>
                <w:bCs/>
              </w:rPr>
              <w:alias w:val="报告期内召开专门委员会会议次数"/>
              <w:tag w:val="_GBC_7bf2cd7c3a6a4685ac9c89ee396352a0"/>
              <w:id w:val="-1787267022"/>
              <w:lock w:val="sdtLocked"/>
            </w:sdtPr>
            <w:sdtEndPr/>
            <w:sdtContent>
              <w:r>
                <w:rPr>
                  <w:b/>
                  <w:bCs/>
                </w:rPr>
                <w:t>1</w:t>
              </w:r>
            </w:sdtContent>
          </w:sdt>
          <w:r>
            <w:rPr>
              <w:rFonts w:hint="eastAsia"/>
              <w:b/>
              <w:bCs/>
            </w:rPr>
            <w:t>次会议</w:t>
          </w:r>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528"/>
            <w:gridCol w:w="1276"/>
            <w:gridCol w:w="850"/>
          </w:tblGrid>
          <w:tr w:rsidR="004B515D" w14:paraId="3B033CF3" w14:textId="77777777" w:rsidTr="004B515D">
            <w:sdt>
              <w:sdtPr>
                <w:rPr>
                  <w:rFonts w:hint="eastAsia"/>
                  <w:szCs w:val="21"/>
                </w:rPr>
                <w:tag w:val="_PLD_81aefc289fbf48b1865138608d8bd14f"/>
                <w:id w:val="2084255434"/>
                <w:lock w:val="sdtLocked"/>
              </w:sdtPr>
              <w:sdtEndPr/>
              <w:sdtContent>
                <w:tc>
                  <w:tcPr>
                    <w:tcW w:w="766" w:type="pct"/>
                    <w:shd w:val="clear" w:color="auto" w:fill="auto"/>
                    <w:vAlign w:val="center"/>
                  </w:tcPr>
                  <w:p w14:paraId="2E30979E" w14:textId="77777777" w:rsidR="004B515D" w:rsidRDefault="00471E11">
                    <w:pPr>
                      <w:widowControl w:val="0"/>
                      <w:jc w:val="center"/>
                      <w:rPr>
                        <w:szCs w:val="21"/>
                      </w:rPr>
                    </w:pPr>
                    <w:r>
                      <w:rPr>
                        <w:rFonts w:hint="eastAsia"/>
                        <w:szCs w:val="21"/>
                      </w:rPr>
                      <w:t>召开日期</w:t>
                    </w:r>
                  </w:p>
                </w:tc>
              </w:sdtContent>
            </w:sdt>
            <w:sdt>
              <w:sdtPr>
                <w:rPr>
                  <w:rFonts w:hint="eastAsia"/>
                  <w:szCs w:val="21"/>
                </w:rPr>
                <w:tag w:val="_PLD_9d24b601ec70414eb969daf6b393edc8"/>
                <w:id w:val="1015188858"/>
                <w:lock w:val="sdtLocked"/>
              </w:sdtPr>
              <w:sdtEndPr/>
              <w:sdtContent>
                <w:tc>
                  <w:tcPr>
                    <w:tcW w:w="3058" w:type="pct"/>
                    <w:shd w:val="clear" w:color="auto" w:fill="auto"/>
                    <w:vAlign w:val="center"/>
                  </w:tcPr>
                  <w:p w14:paraId="19355BA5" w14:textId="77777777" w:rsidR="004B515D" w:rsidRDefault="00471E11">
                    <w:pPr>
                      <w:widowControl w:val="0"/>
                      <w:jc w:val="center"/>
                      <w:rPr>
                        <w:szCs w:val="21"/>
                      </w:rPr>
                    </w:pPr>
                    <w:r>
                      <w:rPr>
                        <w:rFonts w:hint="eastAsia"/>
                        <w:szCs w:val="21"/>
                      </w:rPr>
                      <w:t>会议内容</w:t>
                    </w:r>
                  </w:p>
                </w:tc>
              </w:sdtContent>
            </w:sdt>
            <w:sdt>
              <w:sdtPr>
                <w:rPr>
                  <w:rFonts w:hint="eastAsia"/>
                  <w:szCs w:val="21"/>
                </w:rPr>
                <w:tag w:val="_PLD_6ea19dadc3684e98a6d98faaf035a9d9"/>
                <w:id w:val="-429207378"/>
                <w:lock w:val="sdtLocked"/>
              </w:sdtPr>
              <w:sdtEndPr/>
              <w:sdtContent>
                <w:tc>
                  <w:tcPr>
                    <w:tcW w:w="706" w:type="pct"/>
                    <w:shd w:val="clear" w:color="auto" w:fill="auto"/>
                    <w:vAlign w:val="center"/>
                  </w:tcPr>
                  <w:p w14:paraId="2F099B37" w14:textId="77777777" w:rsidR="004B515D" w:rsidRDefault="00471E11">
                    <w:pPr>
                      <w:widowControl w:val="0"/>
                      <w:jc w:val="center"/>
                      <w:rPr>
                        <w:szCs w:val="21"/>
                      </w:rPr>
                    </w:pPr>
                    <w:r>
                      <w:rPr>
                        <w:rFonts w:hint="eastAsia"/>
                        <w:szCs w:val="21"/>
                      </w:rPr>
                      <w:t>重要意见和建议</w:t>
                    </w:r>
                  </w:p>
                </w:tc>
              </w:sdtContent>
            </w:sdt>
            <w:sdt>
              <w:sdtPr>
                <w:rPr>
                  <w:rFonts w:hint="eastAsia"/>
                  <w:szCs w:val="21"/>
                </w:rPr>
                <w:tag w:val="_PLD_ef03d3ffb00740008011022cb6a96805"/>
                <w:id w:val="64843496"/>
                <w:lock w:val="sdtLocked"/>
              </w:sdtPr>
              <w:sdtEndPr/>
              <w:sdtContent>
                <w:tc>
                  <w:tcPr>
                    <w:tcW w:w="470" w:type="pct"/>
                    <w:shd w:val="clear" w:color="auto" w:fill="auto"/>
                    <w:vAlign w:val="center"/>
                  </w:tcPr>
                  <w:p w14:paraId="1E945164" w14:textId="77777777" w:rsidR="004B515D" w:rsidRDefault="00471E11">
                    <w:pPr>
                      <w:widowControl w:val="0"/>
                      <w:jc w:val="center"/>
                      <w:rPr>
                        <w:szCs w:val="21"/>
                      </w:rPr>
                    </w:pPr>
                    <w:r>
                      <w:rPr>
                        <w:rFonts w:hint="eastAsia"/>
                        <w:szCs w:val="21"/>
                      </w:rPr>
                      <w:t>其他履行职责情况</w:t>
                    </w:r>
                  </w:p>
                </w:tc>
              </w:sdtContent>
            </w:sdt>
          </w:tr>
          <w:sdt>
            <w:sdtPr>
              <w:rPr>
                <w:szCs w:val="21"/>
              </w:rPr>
              <w:alias w:val="董事会下设专门委员会情况明细"/>
              <w:tag w:val="_TUP_ba8ed794bebb4cad9c2e7f1db76b0a19"/>
              <w:id w:val="253096970"/>
              <w:lock w:val="sdtLocked"/>
            </w:sdtPr>
            <w:sdtEndPr/>
            <w:sdtContent>
              <w:tr w:rsidR="004B515D" w14:paraId="7DC70693" w14:textId="77777777" w:rsidTr="004B515D">
                <w:tc>
                  <w:tcPr>
                    <w:tcW w:w="766" w:type="pct"/>
                    <w:shd w:val="clear" w:color="auto" w:fill="auto"/>
                    <w:vAlign w:val="center"/>
                  </w:tcPr>
                  <w:p w14:paraId="06460508" w14:textId="0B6B1FCD" w:rsidR="004B515D" w:rsidRDefault="00471E11" w:rsidP="004B515D">
                    <w:pPr>
                      <w:widowControl w:val="0"/>
                      <w:rPr>
                        <w:szCs w:val="21"/>
                      </w:rPr>
                    </w:pPr>
                    <w:r>
                      <w:rPr>
                        <w:szCs w:val="21"/>
                      </w:rPr>
                      <w:t>2021</w:t>
                    </w:r>
                    <w:r>
                      <w:rPr>
                        <w:rFonts w:hint="eastAsia"/>
                        <w:szCs w:val="21"/>
                      </w:rPr>
                      <w:t>年1</w:t>
                    </w:r>
                    <w:r>
                      <w:rPr>
                        <w:szCs w:val="21"/>
                      </w:rPr>
                      <w:t>1</w:t>
                    </w:r>
                    <w:r>
                      <w:rPr>
                        <w:rFonts w:hint="eastAsia"/>
                        <w:szCs w:val="21"/>
                      </w:rPr>
                      <w:t>月5日</w:t>
                    </w:r>
                  </w:p>
                </w:tc>
                <w:tc>
                  <w:tcPr>
                    <w:tcW w:w="3058" w:type="pct"/>
                    <w:shd w:val="clear" w:color="auto" w:fill="auto"/>
                    <w:vAlign w:val="center"/>
                  </w:tcPr>
                  <w:p w14:paraId="473BB3B6" w14:textId="47BD216E" w:rsidR="004B515D" w:rsidRDefault="00471E11">
                    <w:pPr>
                      <w:widowControl w:val="0"/>
                      <w:jc w:val="both"/>
                      <w:rPr>
                        <w:szCs w:val="21"/>
                      </w:rPr>
                    </w:pPr>
                    <w:r>
                      <w:rPr>
                        <w:rFonts w:hint="eastAsia"/>
                        <w:szCs w:val="21"/>
                      </w:rPr>
                      <w:t>1、</w:t>
                    </w:r>
                    <w:r w:rsidRPr="004B6489">
                      <w:rPr>
                        <w:rFonts w:hint="eastAsia"/>
                        <w:szCs w:val="21"/>
                      </w:rPr>
                      <w:t>关于公司五年战略发展规划的进展情况</w:t>
                    </w:r>
                  </w:p>
                </w:tc>
                <w:tc>
                  <w:tcPr>
                    <w:tcW w:w="706" w:type="pct"/>
                    <w:shd w:val="clear" w:color="auto" w:fill="auto"/>
                    <w:vAlign w:val="center"/>
                  </w:tcPr>
                  <w:p w14:paraId="586A229C" w14:textId="3DB85114" w:rsidR="004B515D" w:rsidRDefault="00471E11" w:rsidP="00BF2592">
                    <w:pPr>
                      <w:widowControl w:val="0"/>
                      <w:jc w:val="center"/>
                      <w:rPr>
                        <w:szCs w:val="21"/>
                      </w:rPr>
                    </w:pPr>
                    <w:r w:rsidRPr="00C40CFF">
                      <w:rPr>
                        <w:rFonts w:hint="eastAsia"/>
                        <w:szCs w:val="21"/>
                      </w:rPr>
                      <w:t>审议通过</w:t>
                    </w:r>
                  </w:p>
                </w:tc>
                <w:tc>
                  <w:tcPr>
                    <w:tcW w:w="470" w:type="pct"/>
                    <w:shd w:val="clear" w:color="auto" w:fill="auto"/>
                    <w:vAlign w:val="center"/>
                  </w:tcPr>
                  <w:p w14:paraId="7ABE9E2C" w14:textId="1388F5E6" w:rsidR="004B515D" w:rsidRDefault="00471E11">
                    <w:pPr>
                      <w:widowControl w:val="0"/>
                      <w:jc w:val="both"/>
                      <w:rPr>
                        <w:szCs w:val="21"/>
                      </w:rPr>
                    </w:pPr>
                    <w:r>
                      <w:rPr>
                        <w:rFonts w:hint="eastAsia"/>
                        <w:szCs w:val="21"/>
                      </w:rPr>
                      <w:t>无</w:t>
                    </w:r>
                  </w:p>
                </w:tc>
              </w:tr>
            </w:sdtContent>
          </w:sdt>
        </w:tbl>
        <w:p w14:paraId="4C91AAC8" w14:textId="760A81CA" w:rsidR="004B515D" w:rsidRDefault="00220447" w:rsidP="004B515D"/>
      </w:sdtContent>
    </w:sdt>
    <w:sdt>
      <w:sdtPr>
        <w:rPr>
          <w:rFonts w:ascii="宋体" w:hAnsi="宋体" w:cs="宋体" w:hint="eastAsia"/>
          <w:b/>
          <w:bCs/>
          <w:kern w:val="0"/>
          <w:szCs w:val="24"/>
        </w:rPr>
        <w:alias w:val="模块:存在异议事项的具体情况"/>
        <w:tag w:val="_SEC_400f0a7634114d80939ab87276db7db7"/>
        <w:id w:val="2126575139"/>
        <w:lock w:val="sdtLocked"/>
        <w:placeholder>
          <w:docPart w:val="GBC22222222222222222222222222222"/>
        </w:placeholder>
      </w:sdtPr>
      <w:sdtEndPr>
        <w:rPr>
          <w:rFonts w:hint="default"/>
          <w:b w:val="0"/>
          <w:bCs w:val="0"/>
        </w:rPr>
      </w:sdtEndPr>
      <w:sdtContent>
        <w:p w14:paraId="074C27BD" w14:textId="77777777" w:rsidR="004B515D" w:rsidRDefault="00471E11" w:rsidP="00471E11">
          <w:pPr>
            <w:pStyle w:val="600"/>
            <w:numPr>
              <w:ilvl w:val="0"/>
              <w:numId w:val="110"/>
            </w:numPr>
            <w:ind w:firstLineChars="0"/>
            <w:rPr>
              <w:b/>
              <w:bCs/>
            </w:rPr>
          </w:pPr>
          <w:r>
            <w:rPr>
              <w:rFonts w:hint="eastAsia"/>
              <w:b/>
              <w:bCs/>
            </w:rPr>
            <w:t>存在异议事项的具体情况</w:t>
          </w:r>
        </w:p>
        <w:sdt>
          <w:sdtPr>
            <w:rPr>
              <w:rFonts w:hint="eastAsia"/>
              <w:szCs w:val="21"/>
            </w:rPr>
            <w:alias w:val="是否适用：董事会下设专门委员会在报告期内履行职责时所提出的重要意见和建议[双击切换]"/>
            <w:tag w:val="_GBC_f61de8443c9e4bc6b27047ea31f34f46"/>
            <w:id w:val="-1893330107"/>
            <w:lock w:val="sdtLocked"/>
            <w:placeholder>
              <w:docPart w:val="GBC22222222222222222222222222222"/>
            </w:placeholder>
          </w:sdtPr>
          <w:sdtEndPr/>
          <w:sdtContent>
            <w:p w14:paraId="1B0E6D6D" w14:textId="1528CA4E" w:rsidR="004B515D" w:rsidRDefault="00471E11" w:rsidP="004B515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1388ADEA" w14:textId="77777777" w:rsidR="004B515D" w:rsidRDefault="004B515D">
      <w:pPr>
        <w:rPr>
          <w:szCs w:val="21"/>
        </w:rPr>
      </w:pPr>
    </w:p>
    <w:sdt>
      <w:sdtPr>
        <w:rPr>
          <w:rFonts w:ascii="宋体" w:hAnsi="宋体" w:cs="宋体"/>
          <w:b w:val="0"/>
          <w:bCs w:val="0"/>
          <w:kern w:val="0"/>
          <w:szCs w:val="24"/>
        </w:rPr>
        <w:alias w:val="模块:监事会发现公司存在风险的说明"/>
        <w:tag w:val="_SEC_4dbac71000bd4ea4b0d0f802befda046"/>
        <w:id w:val="-1337689324"/>
        <w:lock w:val="sdtLocked"/>
        <w:placeholder>
          <w:docPart w:val="GBC22222222222222222222222222222"/>
        </w:placeholder>
      </w:sdtPr>
      <w:sdtEndPr/>
      <w:sdtContent>
        <w:p w14:paraId="7D84B023" w14:textId="77777777" w:rsidR="004B515D" w:rsidRDefault="00471E11" w:rsidP="00471E11">
          <w:pPr>
            <w:pStyle w:val="2CharCharChar1"/>
            <w:numPr>
              <w:ilvl w:val="0"/>
              <w:numId w:val="106"/>
            </w:numPr>
          </w:pPr>
          <w:r>
            <w:t>监事会发现公司存在风险的说明</w:t>
          </w:r>
        </w:p>
        <w:sdt>
          <w:sdtPr>
            <w:alias w:val="是否适用：监事会发现公司存在风险的说明[双击切换]"/>
            <w:tag w:val="_GBC_987bc6e795084351a58e9d0bca47f246"/>
            <w:id w:val="144180804"/>
            <w:lock w:val="sdtLocked"/>
            <w:placeholder>
              <w:docPart w:val="GBC22222222222222222222222222222"/>
            </w:placeholder>
          </w:sdtPr>
          <w:sdtEndPr/>
          <w:sdtContent>
            <w:p w14:paraId="66662F84" w14:textId="1BB4082D" w:rsidR="004B515D" w:rsidRDefault="00471E1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alias w:val="监事会发现公司存在风险的说明"/>
        <w:tag w:val="_SEC_56ba2affeae548928a98e92c92a4f6b3"/>
        <w:id w:val="242220684"/>
      </w:sdtPr>
      <w:sdtEndPr/>
      <w:sdtContent>
        <w:p w14:paraId="61D17CF7" w14:textId="77777777" w:rsidR="004B515D" w:rsidRDefault="00471E11" w:rsidP="004B515D">
          <w:pPr>
            <w:rPr>
              <w:szCs w:val="21"/>
            </w:rPr>
          </w:pPr>
          <w:r>
            <w:rPr>
              <w:rFonts w:hint="eastAsia"/>
            </w:rPr>
            <w:t>监事会对报告期内的监督事项无异议。</w:t>
          </w:r>
        </w:p>
        <w:p w14:paraId="3CB3FEA0" w14:textId="77777777" w:rsidR="004B515D" w:rsidRPr="002E2249" w:rsidRDefault="00220447">
          <w:pPr>
            <w:rPr>
              <w:szCs w:val="21"/>
            </w:rPr>
          </w:pPr>
        </w:p>
      </w:sdtContent>
    </w:sdt>
    <w:p w14:paraId="7939BE15" w14:textId="77777777" w:rsidR="004B515D" w:rsidRDefault="00471E11" w:rsidP="00471E11">
      <w:pPr>
        <w:pStyle w:val="2CharCharChar1"/>
        <w:numPr>
          <w:ilvl w:val="0"/>
          <w:numId w:val="106"/>
        </w:numPr>
        <w:rPr>
          <w:rFonts w:ascii="宋体" w:hAnsi="宋体" w:cs="宋体"/>
          <w:kern w:val="0"/>
          <w:szCs w:val="24"/>
        </w:rPr>
      </w:pPr>
      <w:r>
        <w:rPr>
          <w:rFonts w:ascii="宋体" w:hAnsi="宋体" w:cs="宋体" w:hint="eastAsia"/>
          <w:kern w:val="0"/>
          <w:szCs w:val="24"/>
        </w:rPr>
        <w:t>报告期末</w:t>
      </w:r>
      <w:r>
        <w:rPr>
          <w:rFonts w:ascii="宋体" w:hAnsi="宋体" w:cs="宋体"/>
          <w:kern w:val="0"/>
          <w:szCs w:val="24"/>
        </w:rPr>
        <w:t>母公司和主要子公司的员工情况</w:t>
      </w:r>
    </w:p>
    <w:bookmarkStart w:id="57" w:name="_Hlk89184114" w:displacedByCustomXml="next"/>
    <w:sdt>
      <w:sdtPr>
        <w:rPr>
          <w:rFonts w:ascii="宋体" w:hAnsi="宋体" w:cs="宋体"/>
          <w:b w:val="0"/>
          <w:bCs w:val="0"/>
          <w:kern w:val="0"/>
          <w:szCs w:val="21"/>
        </w:rPr>
        <w:alias w:val="模块:员工情况"/>
        <w:tag w:val="_SEC_5d36f6c19ead44619fb5fc47e8c54f50"/>
        <w:id w:val="-1871449765"/>
        <w:lock w:val="sdtLocked"/>
        <w:placeholder>
          <w:docPart w:val="GBC22222222222222222222222222222"/>
        </w:placeholder>
      </w:sdtPr>
      <w:sdtEndPr/>
      <w:sdtContent>
        <w:p w14:paraId="373E1162" w14:textId="77777777" w:rsidR="004B515D" w:rsidRDefault="00471E11" w:rsidP="00471E11">
          <w:pPr>
            <w:pStyle w:val="75"/>
            <w:numPr>
              <w:ilvl w:val="0"/>
              <w:numId w:val="111"/>
            </w:numPr>
            <w:rPr>
              <w:szCs w:val="21"/>
            </w:rPr>
          </w:pPr>
          <w:r>
            <w:rPr>
              <w:szCs w:val="21"/>
            </w:rPr>
            <w:t>员工情况</w:t>
          </w:r>
        </w:p>
        <w:tbl>
          <w:tblPr>
            <w:tblStyle w:val="g2"/>
            <w:tblW w:w="5000" w:type="pct"/>
            <w:tblLook w:val="04A0" w:firstRow="1" w:lastRow="0" w:firstColumn="1" w:lastColumn="0" w:noHBand="0" w:noVBand="1"/>
          </w:tblPr>
          <w:tblGrid>
            <w:gridCol w:w="4524"/>
            <w:gridCol w:w="4525"/>
          </w:tblGrid>
          <w:tr w:rsidR="004B515D" w14:paraId="5B7B67F8" w14:textId="77777777" w:rsidTr="004B515D">
            <w:trPr>
              <w:trHeight w:val="120"/>
            </w:trPr>
            <w:sdt>
              <w:sdtPr>
                <w:tag w:val="_PLD_cff5d8823807446facbb16ac3f50949e"/>
                <w:id w:val="-1490321961"/>
                <w:lock w:val="sdtLocked"/>
              </w:sdtPr>
              <w:sdtEndPr/>
              <w:sdtContent>
                <w:tc>
                  <w:tcPr>
                    <w:tcW w:w="2500" w:type="pct"/>
                  </w:tcPr>
                  <w:p w14:paraId="48804EFD" w14:textId="77777777" w:rsidR="004B515D" w:rsidRDefault="00471E11" w:rsidP="004B515D">
                    <w:pPr>
                      <w:rPr>
                        <w:szCs w:val="21"/>
                      </w:rPr>
                    </w:pPr>
                    <w:r>
                      <w:rPr>
                        <w:szCs w:val="21"/>
                      </w:rPr>
                      <w:t>母公司在职员工的数量</w:t>
                    </w:r>
                  </w:p>
                </w:tc>
              </w:sdtContent>
            </w:sdt>
            <w:sdt>
              <w:sdtPr>
                <w:rPr>
                  <w:szCs w:val="21"/>
                </w:rPr>
                <w:alias w:val="母公司在职员工的数量"/>
                <w:tag w:val="_GBC_abd1eca65c1c4a43937ae4fdd8599b5b"/>
                <w:id w:val="138166689"/>
                <w:lock w:val="sdtLocked"/>
              </w:sdtPr>
              <w:sdtEndPr/>
              <w:sdtContent>
                <w:tc>
                  <w:tcPr>
                    <w:tcW w:w="2500" w:type="pct"/>
                  </w:tcPr>
                  <w:p w14:paraId="7D6309C9" w14:textId="77777777" w:rsidR="004B515D" w:rsidRDefault="00471E11" w:rsidP="004B515D">
                    <w:pPr>
                      <w:jc w:val="right"/>
                      <w:rPr>
                        <w:szCs w:val="21"/>
                      </w:rPr>
                    </w:pPr>
                    <w:r>
                      <w:rPr>
                        <w:szCs w:val="21"/>
                      </w:rPr>
                      <w:t>3,463</w:t>
                    </w:r>
                  </w:p>
                </w:tc>
              </w:sdtContent>
            </w:sdt>
          </w:tr>
          <w:tr w:rsidR="004B515D" w14:paraId="600BCCBE" w14:textId="77777777" w:rsidTr="004B515D">
            <w:trPr>
              <w:trHeight w:val="195"/>
            </w:trPr>
            <w:sdt>
              <w:sdtPr>
                <w:tag w:val="_PLD_baf79165dc7c42d6a1bbbf8f4d550ac0"/>
                <w:id w:val="-8072466"/>
                <w:lock w:val="sdtLocked"/>
              </w:sdtPr>
              <w:sdtEndPr/>
              <w:sdtContent>
                <w:tc>
                  <w:tcPr>
                    <w:tcW w:w="2500" w:type="pct"/>
                  </w:tcPr>
                  <w:p w14:paraId="285069FD" w14:textId="77777777" w:rsidR="004B515D" w:rsidRDefault="00471E11" w:rsidP="004B515D">
                    <w:pPr>
                      <w:rPr>
                        <w:szCs w:val="21"/>
                      </w:rPr>
                    </w:pPr>
                    <w:r>
                      <w:rPr>
                        <w:szCs w:val="21"/>
                      </w:rPr>
                      <w:t>主要子公司在职员工的数量</w:t>
                    </w:r>
                  </w:p>
                </w:tc>
              </w:sdtContent>
            </w:sdt>
            <w:tc>
              <w:tcPr>
                <w:tcW w:w="2500" w:type="pct"/>
              </w:tcPr>
              <w:p w14:paraId="2FFEE108" w14:textId="77777777" w:rsidR="004B515D" w:rsidRDefault="00471E11" w:rsidP="004B515D">
                <w:pPr>
                  <w:jc w:val="right"/>
                  <w:rPr>
                    <w:szCs w:val="21"/>
                  </w:rPr>
                </w:pPr>
                <w:r>
                  <w:rPr>
                    <w:szCs w:val="21"/>
                  </w:rPr>
                  <w:t>1,550</w:t>
                </w:r>
              </w:p>
            </w:tc>
          </w:tr>
          <w:tr w:rsidR="004B515D" w14:paraId="2C5EEC71" w14:textId="77777777" w:rsidTr="004B515D">
            <w:trPr>
              <w:trHeight w:val="116"/>
            </w:trPr>
            <w:sdt>
              <w:sdtPr>
                <w:tag w:val="_PLD_0c801028e0c34a608ece543a5b7f6c06"/>
                <w:id w:val="1851908633"/>
                <w:lock w:val="sdtLocked"/>
              </w:sdtPr>
              <w:sdtEndPr/>
              <w:sdtContent>
                <w:tc>
                  <w:tcPr>
                    <w:tcW w:w="2500" w:type="pct"/>
                  </w:tcPr>
                  <w:p w14:paraId="3FBA70E3" w14:textId="77777777" w:rsidR="004B515D" w:rsidRDefault="00471E11" w:rsidP="004B515D">
                    <w:pPr>
                      <w:rPr>
                        <w:szCs w:val="21"/>
                      </w:rPr>
                    </w:pPr>
                    <w:r>
                      <w:rPr>
                        <w:szCs w:val="21"/>
                      </w:rPr>
                      <w:t>在职员工的数量合计</w:t>
                    </w:r>
                  </w:p>
                </w:tc>
              </w:sdtContent>
            </w:sdt>
            <w:tc>
              <w:tcPr>
                <w:tcW w:w="2500" w:type="pct"/>
              </w:tcPr>
              <w:p w14:paraId="6E898276" w14:textId="77777777" w:rsidR="004B515D" w:rsidRDefault="00471E11" w:rsidP="004B515D">
                <w:pPr>
                  <w:jc w:val="right"/>
                  <w:rPr>
                    <w:szCs w:val="21"/>
                  </w:rPr>
                </w:pPr>
                <w:r>
                  <w:rPr>
                    <w:szCs w:val="21"/>
                  </w:rPr>
                  <w:t>5,013</w:t>
                </w:r>
              </w:p>
            </w:tc>
          </w:tr>
          <w:tr w:rsidR="004B515D" w14:paraId="605DF213" w14:textId="77777777" w:rsidTr="004B515D">
            <w:trPr>
              <w:trHeight w:val="180"/>
            </w:trPr>
            <w:sdt>
              <w:sdtPr>
                <w:tag w:val="_PLD_96091286c8814973a5e516d058b61b70"/>
                <w:id w:val="1353458340"/>
                <w:lock w:val="sdtLocked"/>
              </w:sdtPr>
              <w:sdtEndPr/>
              <w:sdtContent>
                <w:tc>
                  <w:tcPr>
                    <w:tcW w:w="2500" w:type="pct"/>
                  </w:tcPr>
                  <w:p w14:paraId="50A18364" w14:textId="77777777" w:rsidR="004B515D" w:rsidRDefault="00471E11" w:rsidP="004B515D">
                    <w:pPr>
                      <w:rPr>
                        <w:szCs w:val="21"/>
                      </w:rPr>
                    </w:pPr>
                    <w:r>
                      <w:rPr>
                        <w:szCs w:val="21"/>
                      </w:rPr>
                      <w:t>母公司及主要子公司需承担费用的离退休职工人数</w:t>
                    </w:r>
                  </w:p>
                </w:tc>
              </w:sdtContent>
            </w:sdt>
            <w:tc>
              <w:tcPr>
                <w:tcW w:w="2500" w:type="pct"/>
              </w:tcPr>
              <w:p w14:paraId="5F3A7316" w14:textId="77777777" w:rsidR="004B515D" w:rsidRDefault="00471E11" w:rsidP="004B515D">
                <w:pPr>
                  <w:jc w:val="right"/>
                  <w:rPr>
                    <w:szCs w:val="21"/>
                  </w:rPr>
                </w:pPr>
                <w:r>
                  <w:rPr>
                    <w:rFonts w:hint="eastAsia"/>
                    <w:szCs w:val="21"/>
                  </w:rPr>
                  <w:t>0</w:t>
                </w:r>
              </w:p>
            </w:tc>
          </w:tr>
          <w:tr w:rsidR="004B515D" w14:paraId="5A98B575" w14:textId="77777777" w:rsidTr="004B515D">
            <w:trPr>
              <w:trHeight w:val="101"/>
            </w:trPr>
            <w:sdt>
              <w:sdtPr>
                <w:tag w:val="_PLD_f37d0297c6bb44dea272632ad4d910e4"/>
                <w:id w:val="1192339135"/>
                <w:lock w:val="sdtLocked"/>
              </w:sdtPr>
              <w:sdtEndPr/>
              <w:sdtContent>
                <w:tc>
                  <w:tcPr>
                    <w:tcW w:w="5000" w:type="pct"/>
                    <w:gridSpan w:val="2"/>
                    <w:vAlign w:val="center"/>
                  </w:tcPr>
                  <w:p w14:paraId="0F1CB000" w14:textId="77777777" w:rsidR="004B515D" w:rsidRDefault="00471E11" w:rsidP="004B515D">
                    <w:pPr>
                      <w:jc w:val="center"/>
                      <w:rPr>
                        <w:szCs w:val="21"/>
                      </w:rPr>
                    </w:pPr>
                    <w:r>
                      <w:rPr>
                        <w:szCs w:val="21"/>
                      </w:rPr>
                      <w:t>专业构成</w:t>
                    </w:r>
                  </w:p>
                </w:tc>
              </w:sdtContent>
            </w:sdt>
          </w:tr>
          <w:tr w:rsidR="004B515D" w14:paraId="67F8EDA5" w14:textId="77777777" w:rsidTr="004B515D">
            <w:trPr>
              <w:trHeight w:val="150"/>
            </w:trPr>
            <w:sdt>
              <w:sdtPr>
                <w:tag w:val="_PLD_90bef974c0c14508b11a7e84e6f364c5"/>
                <w:id w:val="1585337391"/>
                <w:lock w:val="sdtLocked"/>
              </w:sdtPr>
              <w:sdtEndPr/>
              <w:sdtContent>
                <w:tc>
                  <w:tcPr>
                    <w:tcW w:w="2500" w:type="pct"/>
                  </w:tcPr>
                  <w:p w14:paraId="2F7631F5" w14:textId="77777777" w:rsidR="004B515D" w:rsidRDefault="00471E11" w:rsidP="004B515D">
                    <w:pPr>
                      <w:jc w:val="center"/>
                      <w:rPr>
                        <w:szCs w:val="21"/>
                      </w:rPr>
                    </w:pPr>
                    <w:r>
                      <w:rPr>
                        <w:szCs w:val="21"/>
                      </w:rPr>
                      <w:t>专业构成类别</w:t>
                    </w:r>
                  </w:p>
                </w:tc>
              </w:sdtContent>
            </w:sdt>
            <w:sdt>
              <w:sdtPr>
                <w:tag w:val="_PLD_a5f175a6b2a94ee7a70936fbe5cbc8da"/>
                <w:id w:val="-463888318"/>
                <w:lock w:val="sdtLocked"/>
              </w:sdtPr>
              <w:sdtEndPr/>
              <w:sdtContent>
                <w:tc>
                  <w:tcPr>
                    <w:tcW w:w="2500" w:type="pct"/>
                  </w:tcPr>
                  <w:p w14:paraId="64673F6C" w14:textId="77777777" w:rsidR="004B515D" w:rsidRDefault="00471E11" w:rsidP="004B515D">
                    <w:pPr>
                      <w:jc w:val="center"/>
                      <w:rPr>
                        <w:szCs w:val="21"/>
                      </w:rPr>
                    </w:pPr>
                    <w:r>
                      <w:rPr>
                        <w:szCs w:val="21"/>
                      </w:rPr>
                      <w:t>专业构成人数</w:t>
                    </w:r>
                  </w:p>
                </w:tc>
              </w:sdtContent>
            </w:sdt>
          </w:tr>
          <w:tr w:rsidR="004B515D" w14:paraId="1364443B" w14:textId="77777777" w:rsidTr="004B515D">
            <w:trPr>
              <w:trHeight w:val="150"/>
            </w:trPr>
            <w:sdt>
              <w:sdtPr>
                <w:tag w:val="_PLD_1211e61ed13f4419aa3a033e242010e1"/>
                <w:id w:val="1721935155"/>
                <w:lock w:val="sdtLocked"/>
              </w:sdtPr>
              <w:sdtEndPr/>
              <w:sdtContent>
                <w:tc>
                  <w:tcPr>
                    <w:tcW w:w="2500" w:type="pct"/>
                  </w:tcPr>
                  <w:p w14:paraId="53C1C3DC" w14:textId="77777777" w:rsidR="004B515D" w:rsidRDefault="00471E11" w:rsidP="004B515D">
                    <w:pPr>
                      <w:jc w:val="center"/>
                      <w:rPr>
                        <w:szCs w:val="21"/>
                      </w:rPr>
                    </w:pPr>
                    <w:r>
                      <w:rPr>
                        <w:szCs w:val="21"/>
                      </w:rPr>
                      <w:t>生产人员</w:t>
                    </w:r>
                  </w:p>
                </w:tc>
              </w:sdtContent>
            </w:sdt>
            <w:tc>
              <w:tcPr>
                <w:tcW w:w="2500" w:type="pct"/>
                <w:vAlign w:val="center"/>
              </w:tcPr>
              <w:p w14:paraId="4B839E7F" w14:textId="6BC3CBDE" w:rsidR="004B515D" w:rsidRDefault="00471E11" w:rsidP="004B515D">
                <w:pPr>
                  <w:jc w:val="right"/>
                  <w:rPr>
                    <w:szCs w:val="21"/>
                  </w:rPr>
                </w:pPr>
                <w:r>
                  <w:t>2,255</w:t>
                </w:r>
              </w:p>
            </w:tc>
          </w:tr>
          <w:tr w:rsidR="004B515D" w14:paraId="75844957" w14:textId="77777777" w:rsidTr="004B515D">
            <w:trPr>
              <w:trHeight w:val="150"/>
            </w:trPr>
            <w:sdt>
              <w:sdtPr>
                <w:tag w:val="_PLD_c5901b0003b4463e975376710b547c94"/>
                <w:id w:val="-336617024"/>
                <w:lock w:val="sdtLocked"/>
              </w:sdtPr>
              <w:sdtEndPr/>
              <w:sdtContent>
                <w:tc>
                  <w:tcPr>
                    <w:tcW w:w="2500" w:type="pct"/>
                  </w:tcPr>
                  <w:p w14:paraId="089A59F6" w14:textId="77777777" w:rsidR="004B515D" w:rsidRDefault="00471E11" w:rsidP="004B515D">
                    <w:pPr>
                      <w:jc w:val="center"/>
                      <w:rPr>
                        <w:szCs w:val="21"/>
                      </w:rPr>
                    </w:pPr>
                    <w:r>
                      <w:rPr>
                        <w:szCs w:val="21"/>
                      </w:rPr>
                      <w:t>销售人员</w:t>
                    </w:r>
                  </w:p>
                </w:tc>
              </w:sdtContent>
            </w:sdt>
            <w:tc>
              <w:tcPr>
                <w:tcW w:w="2500" w:type="pct"/>
                <w:vAlign w:val="center"/>
              </w:tcPr>
              <w:p w14:paraId="2479F3A2" w14:textId="39B8C7E6" w:rsidR="004B515D" w:rsidRDefault="00471E11" w:rsidP="004B515D">
                <w:pPr>
                  <w:jc w:val="right"/>
                  <w:rPr>
                    <w:szCs w:val="21"/>
                  </w:rPr>
                </w:pPr>
                <w:r>
                  <w:t>366</w:t>
                </w:r>
              </w:p>
            </w:tc>
          </w:tr>
          <w:tr w:rsidR="004B515D" w14:paraId="1DF087E3" w14:textId="77777777" w:rsidTr="004B515D">
            <w:trPr>
              <w:trHeight w:val="101"/>
            </w:trPr>
            <w:tc>
              <w:tcPr>
                <w:tcW w:w="2500" w:type="pct"/>
              </w:tcPr>
              <w:p w14:paraId="6EFE9759" w14:textId="77777777" w:rsidR="004B515D" w:rsidRDefault="00220447" w:rsidP="004B515D">
                <w:pPr>
                  <w:jc w:val="center"/>
                  <w:rPr>
                    <w:szCs w:val="21"/>
                  </w:rPr>
                </w:pPr>
                <w:sdt>
                  <w:sdtPr>
                    <w:tag w:val="_PLD_1372bdc81c204039a05faeb9d394c7b5"/>
                    <w:id w:val="-1268078125"/>
                    <w:lock w:val="sdtLocked"/>
                  </w:sdtPr>
                  <w:sdtEndPr/>
                  <w:sdtContent>
                    <w:r w:rsidR="00471E11">
                      <w:rPr>
                        <w:szCs w:val="21"/>
                      </w:rPr>
                      <w:t>技术人员</w:t>
                    </w:r>
                  </w:sdtContent>
                </w:sdt>
              </w:p>
            </w:tc>
            <w:tc>
              <w:tcPr>
                <w:tcW w:w="2500" w:type="pct"/>
                <w:vAlign w:val="center"/>
              </w:tcPr>
              <w:p w14:paraId="38011E34" w14:textId="1754EE9C" w:rsidR="004B515D" w:rsidRDefault="00471E11" w:rsidP="004B515D">
                <w:pPr>
                  <w:jc w:val="right"/>
                  <w:rPr>
                    <w:szCs w:val="21"/>
                  </w:rPr>
                </w:pPr>
                <w:r>
                  <w:t>1,752</w:t>
                </w:r>
              </w:p>
            </w:tc>
          </w:tr>
          <w:tr w:rsidR="004B515D" w14:paraId="770F218B" w14:textId="77777777" w:rsidTr="004B515D">
            <w:trPr>
              <w:trHeight w:val="116"/>
            </w:trPr>
            <w:sdt>
              <w:sdtPr>
                <w:tag w:val="_PLD_73ca450ca9d44f779a00982e68093c1a"/>
                <w:id w:val="1750769797"/>
                <w:lock w:val="sdtLocked"/>
              </w:sdtPr>
              <w:sdtEndPr/>
              <w:sdtContent>
                <w:tc>
                  <w:tcPr>
                    <w:tcW w:w="2500" w:type="pct"/>
                  </w:tcPr>
                  <w:p w14:paraId="2F99BE85" w14:textId="77777777" w:rsidR="004B515D" w:rsidRDefault="00471E11" w:rsidP="004B515D">
                    <w:pPr>
                      <w:jc w:val="center"/>
                      <w:rPr>
                        <w:szCs w:val="21"/>
                      </w:rPr>
                    </w:pPr>
                    <w:r>
                      <w:rPr>
                        <w:szCs w:val="21"/>
                      </w:rPr>
                      <w:t>财务人员</w:t>
                    </w:r>
                  </w:p>
                </w:tc>
              </w:sdtContent>
            </w:sdt>
            <w:tc>
              <w:tcPr>
                <w:tcW w:w="2500" w:type="pct"/>
                <w:vAlign w:val="center"/>
              </w:tcPr>
              <w:p w14:paraId="382ED0DB" w14:textId="15B0FEA5" w:rsidR="004B515D" w:rsidRDefault="00471E11" w:rsidP="004B515D">
                <w:pPr>
                  <w:jc w:val="right"/>
                  <w:rPr>
                    <w:szCs w:val="21"/>
                  </w:rPr>
                </w:pPr>
                <w:r>
                  <w:t>365</w:t>
                </w:r>
              </w:p>
            </w:tc>
          </w:tr>
          <w:tr w:rsidR="004B515D" w14:paraId="5B1DDE82" w14:textId="77777777" w:rsidTr="004B515D">
            <w:trPr>
              <w:trHeight w:val="165"/>
            </w:trPr>
            <w:sdt>
              <w:sdtPr>
                <w:tag w:val="_PLD_170f6f06c6094bbea195f7ab0feae660"/>
                <w:id w:val="1553577001"/>
                <w:lock w:val="sdtLocked"/>
              </w:sdtPr>
              <w:sdtEndPr/>
              <w:sdtContent>
                <w:tc>
                  <w:tcPr>
                    <w:tcW w:w="2500" w:type="pct"/>
                  </w:tcPr>
                  <w:p w14:paraId="1A86D659" w14:textId="77777777" w:rsidR="004B515D" w:rsidRDefault="00471E11" w:rsidP="004B515D">
                    <w:pPr>
                      <w:jc w:val="center"/>
                      <w:rPr>
                        <w:szCs w:val="21"/>
                      </w:rPr>
                    </w:pPr>
                    <w:r>
                      <w:rPr>
                        <w:szCs w:val="21"/>
                      </w:rPr>
                      <w:t>行政人员</w:t>
                    </w:r>
                  </w:p>
                </w:tc>
              </w:sdtContent>
            </w:sdt>
            <w:tc>
              <w:tcPr>
                <w:tcW w:w="2500" w:type="pct"/>
                <w:vAlign w:val="center"/>
              </w:tcPr>
              <w:p w14:paraId="41D9C9C2" w14:textId="3B0AA56C" w:rsidR="004B515D" w:rsidRDefault="00471E11" w:rsidP="004B515D">
                <w:pPr>
                  <w:jc w:val="right"/>
                  <w:rPr>
                    <w:szCs w:val="21"/>
                  </w:rPr>
                </w:pPr>
                <w:r>
                  <w:t>275</w:t>
                </w:r>
              </w:p>
            </w:tc>
          </w:tr>
          <w:tr w:rsidR="004B515D" w14:paraId="783A9749" w14:textId="77777777" w:rsidTr="004B515D">
            <w:trPr>
              <w:trHeight w:val="146"/>
            </w:trPr>
            <w:sdt>
              <w:sdtPr>
                <w:tag w:val="_PLD_444fab2edd394a27a2ae4e60e00a7b1c"/>
                <w:id w:val="-13616580"/>
                <w:lock w:val="sdtLocked"/>
              </w:sdtPr>
              <w:sdtEndPr/>
              <w:sdtContent>
                <w:tc>
                  <w:tcPr>
                    <w:tcW w:w="2500" w:type="pct"/>
                    <w:vAlign w:val="center"/>
                  </w:tcPr>
                  <w:p w14:paraId="23EE028F" w14:textId="77777777" w:rsidR="004B515D" w:rsidRDefault="00471E11" w:rsidP="004B515D">
                    <w:pPr>
                      <w:jc w:val="center"/>
                      <w:rPr>
                        <w:szCs w:val="21"/>
                      </w:rPr>
                    </w:pPr>
                    <w:r>
                      <w:rPr>
                        <w:szCs w:val="21"/>
                      </w:rPr>
                      <w:t>合计</w:t>
                    </w:r>
                  </w:p>
                </w:tc>
              </w:sdtContent>
            </w:sdt>
            <w:tc>
              <w:tcPr>
                <w:tcW w:w="2500" w:type="pct"/>
                <w:vAlign w:val="center"/>
              </w:tcPr>
              <w:p w14:paraId="7CE4FFE9" w14:textId="7AEADB37" w:rsidR="004B515D" w:rsidRDefault="00471E11" w:rsidP="004B515D">
                <w:pPr>
                  <w:jc w:val="right"/>
                  <w:rPr>
                    <w:szCs w:val="21"/>
                  </w:rPr>
                </w:pPr>
                <w:r w:rsidRPr="00803DDC">
                  <w:t>5,013</w:t>
                </w:r>
              </w:p>
            </w:tc>
          </w:tr>
          <w:tr w:rsidR="004B515D" w14:paraId="4F191F6C" w14:textId="77777777" w:rsidTr="004B515D">
            <w:trPr>
              <w:trHeight w:val="101"/>
            </w:trPr>
            <w:sdt>
              <w:sdtPr>
                <w:tag w:val="_PLD_ea58f2d9c900463a8694fdc78940295e"/>
                <w:id w:val="1365021971"/>
                <w:lock w:val="sdtLocked"/>
              </w:sdtPr>
              <w:sdtEndPr/>
              <w:sdtContent>
                <w:tc>
                  <w:tcPr>
                    <w:tcW w:w="5000" w:type="pct"/>
                    <w:gridSpan w:val="2"/>
                    <w:vAlign w:val="center"/>
                  </w:tcPr>
                  <w:p w14:paraId="7ACABF48" w14:textId="77777777" w:rsidR="004B515D" w:rsidRDefault="00471E11" w:rsidP="004B515D">
                    <w:pPr>
                      <w:jc w:val="center"/>
                      <w:rPr>
                        <w:szCs w:val="21"/>
                      </w:rPr>
                    </w:pPr>
                    <w:r>
                      <w:rPr>
                        <w:szCs w:val="21"/>
                      </w:rPr>
                      <w:t>教育程度</w:t>
                    </w:r>
                  </w:p>
                </w:tc>
              </w:sdtContent>
            </w:sdt>
          </w:tr>
          <w:tr w:rsidR="004B515D" w14:paraId="48C32293" w14:textId="77777777" w:rsidTr="004B515D">
            <w:trPr>
              <w:trHeight w:val="116"/>
            </w:trPr>
            <w:sdt>
              <w:sdtPr>
                <w:tag w:val="_PLD_92fefeded22c454881177d08c5c97d97"/>
                <w:id w:val="1661961314"/>
                <w:lock w:val="sdtLocked"/>
              </w:sdtPr>
              <w:sdtEndPr/>
              <w:sdtContent>
                <w:tc>
                  <w:tcPr>
                    <w:tcW w:w="2500" w:type="pct"/>
                  </w:tcPr>
                  <w:p w14:paraId="11D74C3A" w14:textId="77777777" w:rsidR="004B515D" w:rsidRDefault="00471E11" w:rsidP="004B515D">
                    <w:pPr>
                      <w:jc w:val="center"/>
                      <w:rPr>
                        <w:szCs w:val="21"/>
                      </w:rPr>
                    </w:pPr>
                    <w:r>
                      <w:rPr>
                        <w:szCs w:val="21"/>
                      </w:rPr>
                      <w:t>教育程度类别</w:t>
                    </w:r>
                  </w:p>
                </w:tc>
              </w:sdtContent>
            </w:sdt>
            <w:sdt>
              <w:sdtPr>
                <w:tag w:val="_PLD_2a8ff2c52daa4348bedf7a0e6951a5c6"/>
                <w:id w:val="-66736787"/>
                <w:lock w:val="sdtLocked"/>
              </w:sdtPr>
              <w:sdtEndPr/>
              <w:sdtContent>
                <w:tc>
                  <w:tcPr>
                    <w:tcW w:w="2500" w:type="pct"/>
                  </w:tcPr>
                  <w:p w14:paraId="0B940652" w14:textId="77777777" w:rsidR="004B515D" w:rsidRDefault="00471E11" w:rsidP="004B515D">
                    <w:pPr>
                      <w:jc w:val="center"/>
                      <w:rPr>
                        <w:szCs w:val="21"/>
                      </w:rPr>
                    </w:pPr>
                    <w:r>
                      <w:rPr>
                        <w:szCs w:val="21"/>
                      </w:rPr>
                      <w:t>数量（人）</w:t>
                    </w:r>
                  </w:p>
                </w:tc>
              </w:sdtContent>
            </w:sdt>
          </w:tr>
          <w:sdt>
            <w:sdtPr>
              <w:rPr>
                <w:rFonts w:asciiTheme="minorHAnsi" w:eastAsiaTheme="minorEastAsia" w:hAnsiTheme="minorHAnsi" w:cstheme="minorBidi"/>
                <w:kern w:val="2"/>
                <w:szCs w:val="21"/>
              </w:rPr>
              <w:alias w:val="教育程度情况"/>
              <w:tag w:val="_TUP_d33fb3128ec34d1f9cad1b906c578434"/>
              <w:id w:val="-1704939904"/>
              <w:lock w:val="sdtLocked"/>
            </w:sdtPr>
            <w:sdtEndPr/>
            <w:sdtContent>
              <w:tr w:rsidR="004B515D" w14:paraId="1641DC69" w14:textId="77777777" w:rsidTr="004B515D">
                <w:trPr>
                  <w:trHeight w:val="131"/>
                </w:trPr>
                <w:tc>
                  <w:tcPr>
                    <w:tcW w:w="2500" w:type="pct"/>
                  </w:tcPr>
                  <w:p w14:paraId="01123062" w14:textId="77777777" w:rsidR="004B515D" w:rsidRDefault="00471E11" w:rsidP="004B515D">
                    <w:pPr>
                      <w:jc w:val="center"/>
                      <w:rPr>
                        <w:szCs w:val="21"/>
                      </w:rPr>
                    </w:pPr>
                    <w:r>
                      <w:t>研究生</w:t>
                    </w:r>
                  </w:p>
                </w:tc>
                <w:tc>
                  <w:tcPr>
                    <w:tcW w:w="2500" w:type="pct"/>
                  </w:tcPr>
                  <w:p w14:paraId="31D6BDF3" w14:textId="77777777" w:rsidR="004B515D" w:rsidRDefault="00471E11" w:rsidP="004B515D">
                    <w:pPr>
                      <w:jc w:val="right"/>
                      <w:rPr>
                        <w:szCs w:val="21"/>
                      </w:rPr>
                    </w:pPr>
                    <w:r>
                      <w:t>401</w:t>
                    </w:r>
                  </w:p>
                </w:tc>
              </w:tr>
            </w:sdtContent>
          </w:sdt>
          <w:sdt>
            <w:sdtPr>
              <w:rPr>
                <w:rFonts w:asciiTheme="minorHAnsi" w:eastAsiaTheme="minorEastAsia" w:hAnsiTheme="minorHAnsi" w:cstheme="minorBidi"/>
                <w:kern w:val="2"/>
                <w:szCs w:val="21"/>
              </w:rPr>
              <w:alias w:val="教育程度情况"/>
              <w:tag w:val="_TUP_d33fb3128ec34d1f9cad1b906c578434"/>
              <w:id w:val="-1234081192"/>
              <w:lock w:val="sdtLocked"/>
            </w:sdtPr>
            <w:sdtEndPr/>
            <w:sdtContent>
              <w:tr w:rsidR="004B515D" w14:paraId="5E2EEE39" w14:textId="77777777" w:rsidTr="004B515D">
                <w:trPr>
                  <w:trHeight w:val="131"/>
                </w:trPr>
                <w:tc>
                  <w:tcPr>
                    <w:tcW w:w="2500" w:type="pct"/>
                  </w:tcPr>
                  <w:p w14:paraId="77B171E9" w14:textId="77777777" w:rsidR="004B515D" w:rsidRDefault="00471E11" w:rsidP="004B515D">
                    <w:pPr>
                      <w:jc w:val="center"/>
                      <w:rPr>
                        <w:szCs w:val="21"/>
                      </w:rPr>
                    </w:pPr>
                    <w:r>
                      <w:t>本科</w:t>
                    </w:r>
                  </w:p>
                </w:tc>
                <w:tc>
                  <w:tcPr>
                    <w:tcW w:w="2500" w:type="pct"/>
                  </w:tcPr>
                  <w:p w14:paraId="6D6BDDF5" w14:textId="05445EC5" w:rsidR="004B515D" w:rsidRDefault="00471E11" w:rsidP="004B515D">
                    <w:pPr>
                      <w:jc w:val="right"/>
                      <w:rPr>
                        <w:szCs w:val="21"/>
                      </w:rPr>
                    </w:pPr>
                    <w:r>
                      <w:t>2,439</w:t>
                    </w:r>
                  </w:p>
                </w:tc>
              </w:tr>
            </w:sdtContent>
          </w:sdt>
          <w:sdt>
            <w:sdtPr>
              <w:rPr>
                <w:rFonts w:asciiTheme="minorHAnsi" w:eastAsiaTheme="minorEastAsia" w:hAnsiTheme="minorHAnsi" w:cstheme="minorBidi"/>
                <w:kern w:val="2"/>
                <w:szCs w:val="21"/>
              </w:rPr>
              <w:alias w:val="教育程度情况"/>
              <w:tag w:val="_TUP_d33fb3128ec34d1f9cad1b906c578434"/>
              <w:id w:val="109407505"/>
              <w:lock w:val="sdtLocked"/>
            </w:sdtPr>
            <w:sdtEndPr/>
            <w:sdtContent>
              <w:tr w:rsidR="004B515D" w14:paraId="63ABDDDC" w14:textId="77777777" w:rsidTr="004B515D">
                <w:trPr>
                  <w:trHeight w:val="131"/>
                </w:trPr>
                <w:tc>
                  <w:tcPr>
                    <w:tcW w:w="2500" w:type="pct"/>
                  </w:tcPr>
                  <w:p w14:paraId="4975E20A" w14:textId="77777777" w:rsidR="004B515D" w:rsidRDefault="00471E11" w:rsidP="004B515D">
                    <w:pPr>
                      <w:jc w:val="center"/>
                      <w:rPr>
                        <w:szCs w:val="21"/>
                      </w:rPr>
                    </w:pPr>
                    <w:r>
                      <w:t>大专及以下</w:t>
                    </w:r>
                  </w:p>
                </w:tc>
                <w:tc>
                  <w:tcPr>
                    <w:tcW w:w="2500" w:type="pct"/>
                  </w:tcPr>
                  <w:p w14:paraId="4A6D7199" w14:textId="68F28B86" w:rsidR="004B515D" w:rsidRDefault="00471E11" w:rsidP="004B515D">
                    <w:pPr>
                      <w:jc w:val="right"/>
                      <w:rPr>
                        <w:szCs w:val="21"/>
                      </w:rPr>
                    </w:pPr>
                    <w:r>
                      <w:t>2,173</w:t>
                    </w:r>
                  </w:p>
                </w:tc>
              </w:tr>
            </w:sdtContent>
          </w:sdt>
          <w:tr w:rsidR="004B515D" w14:paraId="4B103B42" w14:textId="77777777" w:rsidTr="004B515D">
            <w:trPr>
              <w:trHeight w:val="165"/>
            </w:trPr>
            <w:sdt>
              <w:sdtPr>
                <w:tag w:val="_PLD_a4cb3dc76cbd4d74a5016891eb342b45"/>
                <w:id w:val="2106227466"/>
                <w:lock w:val="sdtLocked"/>
              </w:sdtPr>
              <w:sdtEndPr/>
              <w:sdtContent>
                <w:tc>
                  <w:tcPr>
                    <w:tcW w:w="2500" w:type="pct"/>
                    <w:tcBorders>
                      <w:bottom w:val="single" w:sz="4" w:space="0" w:color="auto"/>
                    </w:tcBorders>
                    <w:vAlign w:val="center"/>
                  </w:tcPr>
                  <w:p w14:paraId="536B349C" w14:textId="77777777" w:rsidR="004B515D" w:rsidRDefault="00471E11" w:rsidP="004B515D">
                    <w:pPr>
                      <w:jc w:val="center"/>
                      <w:rPr>
                        <w:szCs w:val="21"/>
                      </w:rPr>
                    </w:pPr>
                    <w:r>
                      <w:rPr>
                        <w:szCs w:val="21"/>
                      </w:rPr>
                      <w:t>合计</w:t>
                    </w:r>
                  </w:p>
                </w:tc>
              </w:sdtContent>
            </w:sdt>
            <w:tc>
              <w:tcPr>
                <w:tcW w:w="2500" w:type="pct"/>
                <w:tcBorders>
                  <w:bottom w:val="single" w:sz="4" w:space="0" w:color="auto"/>
                </w:tcBorders>
              </w:tcPr>
              <w:p w14:paraId="52CE2FE5" w14:textId="451C31F7" w:rsidR="004B515D" w:rsidRDefault="00471E11" w:rsidP="004B515D">
                <w:pPr>
                  <w:jc w:val="right"/>
                  <w:rPr>
                    <w:szCs w:val="21"/>
                  </w:rPr>
                </w:pPr>
                <w:r w:rsidRPr="00803DDC">
                  <w:rPr>
                    <w:szCs w:val="21"/>
                  </w:rPr>
                  <w:t>5,013</w:t>
                </w:r>
              </w:p>
            </w:tc>
          </w:tr>
        </w:tbl>
        <w:p w14:paraId="5DFC1951" w14:textId="77777777" w:rsidR="004B515D" w:rsidRDefault="00220447">
          <w:pPr>
            <w:rPr>
              <w:szCs w:val="21"/>
            </w:rPr>
          </w:pPr>
        </w:p>
      </w:sdtContent>
    </w:sdt>
    <w:bookmarkEnd w:id="57" w:displacedByCustomXml="next"/>
    <w:sdt>
      <w:sdtPr>
        <w:rPr>
          <w:rFonts w:ascii="宋体" w:hAnsi="宋体" w:cs="宋体"/>
          <w:b w:val="0"/>
          <w:bCs w:val="0"/>
          <w:kern w:val="0"/>
          <w:szCs w:val="24"/>
        </w:rPr>
        <w:alias w:val="模块:薪酬政策"/>
        <w:tag w:val="_SEC_fc732f9b506646da9d52a592974e5004"/>
        <w:id w:val="2062739843"/>
        <w:lock w:val="sdtLocked"/>
        <w:placeholder>
          <w:docPart w:val="GBC22222222222222222222222222222"/>
        </w:placeholder>
      </w:sdtPr>
      <w:sdtEndPr>
        <w:rPr>
          <w:rFonts w:hint="eastAsia"/>
          <w:szCs w:val="21"/>
        </w:rPr>
      </w:sdtEndPr>
      <w:sdtContent>
        <w:p w14:paraId="2B641D95" w14:textId="77777777" w:rsidR="004B515D" w:rsidRDefault="00471E11" w:rsidP="00471E11">
          <w:pPr>
            <w:pStyle w:val="75"/>
            <w:numPr>
              <w:ilvl w:val="0"/>
              <w:numId w:val="111"/>
            </w:numPr>
            <w:rPr>
              <w:szCs w:val="21"/>
            </w:rPr>
          </w:pPr>
          <w:r>
            <w:t>薪</w:t>
          </w:r>
          <w:r>
            <w:rPr>
              <w:szCs w:val="21"/>
            </w:rPr>
            <w:t>酬政策</w:t>
          </w:r>
        </w:p>
        <w:sdt>
          <w:sdtPr>
            <w:rPr>
              <w:rFonts w:hint="eastAsia"/>
              <w:szCs w:val="21"/>
            </w:rPr>
            <w:alias w:val="是否适用：薪酬政策[双击切换]"/>
            <w:tag w:val="_GBC_13404877597d44c38f554884f31b3123"/>
            <w:id w:val="-1470203238"/>
            <w:lock w:val="sdtLocked"/>
            <w:placeholder>
              <w:docPart w:val="GBC22222222222222222222222222222"/>
            </w:placeholder>
          </w:sdtPr>
          <w:sdtEndPr/>
          <w:sdtContent>
            <w:p w14:paraId="3ACF98D9" w14:textId="727E1939" w:rsidR="004B515D" w:rsidRDefault="00471E1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804547348"/>
            <w:lock w:val="sdtLocked"/>
            <w:placeholder>
              <w:docPart w:val="GBC22222222222222222222222222222"/>
            </w:placeholder>
          </w:sdtPr>
          <w:sdtEndPr/>
          <w:sdtContent>
            <w:p w14:paraId="49278DC1" w14:textId="4C1571C6" w:rsidR="004B515D" w:rsidRDefault="00471E11" w:rsidP="004B515D">
              <w:pPr>
                <w:ind w:firstLineChars="200" w:firstLine="420"/>
                <w:rPr>
                  <w:szCs w:val="21"/>
                </w:rPr>
              </w:pPr>
              <w:r w:rsidRPr="00C545F4">
                <w:rPr>
                  <w:rFonts w:hint="eastAsia"/>
                  <w:szCs w:val="21"/>
                </w:rPr>
                <w:t>根据公司经营理念和管理模式，遵循国家有关劳动人事管理政策，公司制定了《人力资源管理制度》、《员工薪金管理办法》。公司薪酬主要以员工的岗位、能力、绩效为主要导向，并根据市场实际情况适时调整员工薪</w:t>
              </w:r>
              <w:proofErr w:type="gramStart"/>
              <w:r w:rsidRPr="00C545F4">
                <w:rPr>
                  <w:rFonts w:hint="eastAsia"/>
                  <w:szCs w:val="21"/>
                </w:rPr>
                <w:t>酬</w:t>
              </w:r>
              <w:proofErr w:type="gramEnd"/>
              <w:r w:rsidRPr="00C545F4">
                <w:rPr>
                  <w:rFonts w:hint="eastAsia"/>
                  <w:szCs w:val="21"/>
                </w:rPr>
                <w:t>水平，实现薪酬战略对员工的多重激励功能。公司加强绩效考核管理，坚持“责任明晰、目标导向，绩效为先、严肃公开”的原则制订了公司《领导人员目标责任与绩效考核实施办法》，根据“公开、准确、客观”的原则，制订了《分公司绩效考核管理办法》，强化公司绩效激励机制，推动各部门及分子公司年度经营目标的实现，全面提升公司的绩效管理水平。</w:t>
              </w:r>
            </w:p>
          </w:sdtContent>
        </w:sdt>
      </w:sdtContent>
    </w:sdt>
    <w:p w14:paraId="0D76058D" w14:textId="77777777" w:rsidR="004B515D" w:rsidRDefault="004B515D">
      <w:pPr>
        <w:rPr>
          <w:szCs w:val="21"/>
        </w:rPr>
      </w:pPr>
    </w:p>
    <w:sdt>
      <w:sdtPr>
        <w:rPr>
          <w:rFonts w:ascii="宋体" w:hAnsi="宋体" w:cs="宋体"/>
          <w:b w:val="0"/>
          <w:bCs w:val="0"/>
          <w:kern w:val="0"/>
          <w:szCs w:val="21"/>
        </w:rPr>
        <w:alias w:val="模块:培训计划"/>
        <w:tag w:val="_SEC_e8ed83989c604c839daf59b1ac5b558c"/>
        <w:id w:val="907578181"/>
        <w:lock w:val="sdtLocked"/>
        <w:placeholder>
          <w:docPart w:val="GBC22222222222222222222222222222"/>
        </w:placeholder>
      </w:sdtPr>
      <w:sdtEndPr>
        <w:rPr>
          <w:rFonts w:hint="eastAsia"/>
        </w:rPr>
      </w:sdtEndPr>
      <w:sdtContent>
        <w:p w14:paraId="03BF9CF0" w14:textId="77777777" w:rsidR="004B515D" w:rsidRDefault="00471E11" w:rsidP="00471E11">
          <w:pPr>
            <w:pStyle w:val="75"/>
            <w:numPr>
              <w:ilvl w:val="0"/>
              <w:numId w:val="111"/>
            </w:numPr>
            <w:rPr>
              <w:szCs w:val="21"/>
            </w:rPr>
          </w:pPr>
          <w:r>
            <w:rPr>
              <w:szCs w:val="21"/>
            </w:rPr>
            <w:t>培训计划</w:t>
          </w:r>
        </w:p>
        <w:sdt>
          <w:sdtPr>
            <w:rPr>
              <w:rFonts w:hint="eastAsia"/>
              <w:szCs w:val="21"/>
            </w:rPr>
            <w:alias w:val="是否适用：培训计划[双击切换]"/>
            <w:tag w:val="_GBC_123cfa2c006d4970ae10b316c2c1f95a"/>
            <w:id w:val="-1300297862"/>
            <w:lock w:val="sdtLocked"/>
            <w:placeholder>
              <w:docPart w:val="GBC22222222222222222222222222222"/>
            </w:placeholder>
          </w:sdtPr>
          <w:sdtEndPr/>
          <w:sdtContent>
            <w:p w14:paraId="68F444D4" w14:textId="0319075E" w:rsidR="004B515D" w:rsidRDefault="00471E1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294563219"/>
            <w:lock w:val="sdtLocked"/>
            <w:placeholder>
              <w:docPart w:val="GBC22222222222222222222222222222"/>
            </w:placeholder>
          </w:sdtPr>
          <w:sdtEndPr/>
          <w:sdtContent>
            <w:p w14:paraId="7E016835" w14:textId="12942185" w:rsidR="004B515D" w:rsidRDefault="00471E11" w:rsidP="004B515D">
              <w:pPr>
                <w:ind w:firstLineChars="200" w:firstLine="420"/>
                <w:rPr>
                  <w:szCs w:val="21"/>
                </w:rPr>
              </w:pPr>
              <w:r w:rsidRPr="00C545F4">
                <w:rPr>
                  <w:rFonts w:hint="eastAsia"/>
                  <w:szCs w:val="21"/>
                </w:rPr>
                <w:t>员工知识、技能和观念的提高是企业教育培训工作的重点，这既是企业发展壮大的需要，也是员工个人发展成长的需要，是公司持续形成核心竞争力的重要动力。</w:t>
              </w:r>
              <w:r w:rsidRPr="00C545F4">
                <w:rPr>
                  <w:szCs w:val="21"/>
                </w:rPr>
                <w:t>202</w:t>
              </w:r>
              <w:r>
                <w:rPr>
                  <w:szCs w:val="21"/>
                </w:rPr>
                <w:t>1</w:t>
              </w:r>
              <w:r w:rsidRPr="00C545F4">
                <w:rPr>
                  <w:szCs w:val="21"/>
                </w:rPr>
                <w:t>年度公司持续加强员工培训工作，开展多方位的验工培训，包括：岗位职业道德培训、职称培训、职（执）业资格培训、学历培训、岗位证书培训、特殊工种培训和岗位专业知识技能培训等。在此基础上，公司拥有的一级建造师、高级工程师等各类专业人才队伍不断增加，为公司业务的发展提供源源不断的人才技术支持。同时，公司关注员工培训成果转化，促使员工培训工作服务并服从于企业经营发展需要，</w:t>
              </w:r>
              <w:r w:rsidRPr="00C545F4">
                <w:rPr>
                  <w:rFonts w:hint="eastAsia"/>
                  <w:szCs w:val="21"/>
                </w:rPr>
                <w:t>从而提升企业整体绩效，完成企业年度工作目标。</w:t>
              </w:r>
            </w:p>
          </w:sdtContent>
        </w:sdt>
      </w:sdtContent>
    </w:sdt>
    <w:p w14:paraId="1707A860" w14:textId="77777777" w:rsidR="004B515D" w:rsidRDefault="004B515D">
      <w:pPr>
        <w:rPr>
          <w:szCs w:val="21"/>
        </w:rPr>
      </w:pPr>
    </w:p>
    <w:sdt>
      <w:sdtPr>
        <w:rPr>
          <w:rFonts w:ascii="宋体" w:hAnsi="宋体" w:cs="宋体"/>
          <w:b w:val="0"/>
          <w:bCs w:val="0"/>
          <w:kern w:val="0"/>
          <w:szCs w:val="21"/>
        </w:rPr>
        <w:alias w:val="模块:劳务外包情况"/>
        <w:tag w:val="_SEC_0b378851dc554a559cac93a43f7b5a2c"/>
        <w:id w:val="-1228226235"/>
        <w:lock w:val="sdtLocked"/>
        <w:placeholder>
          <w:docPart w:val="GBC22222222222222222222222222222"/>
        </w:placeholder>
      </w:sdtPr>
      <w:sdtEndPr/>
      <w:sdtContent>
        <w:p w14:paraId="1BD32CBD" w14:textId="77777777" w:rsidR="004B515D" w:rsidRDefault="00471E11" w:rsidP="00471E11">
          <w:pPr>
            <w:pStyle w:val="75"/>
            <w:numPr>
              <w:ilvl w:val="0"/>
              <w:numId w:val="111"/>
            </w:numPr>
            <w:rPr>
              <w:szCs w:val="21"/>
            </w:rPr>
          </w:pPr>
          <w:r>
            <w:rPr>
              <w:szCs w:val="21"/>
            </w:rPr>
            <w:t>劳务外包情况</w:t>
          </w:r>
        </w:p>
        <w:sdt>
          <w:sdtPr>
            <w:alias w:val="是否适用：劳务外包情况[双击切换]"/>
            <w:tag w:val="_GBC_0682caf48f0d4ff9b0e5259fc3a31660"/>
            <w:id w:val="1157651362"/>
            <w:lock w:val="sdtLocked"/>
            <w:placeholder>
              <w:docPart w:val="GBC22222222222222222222222222222"/>
            </w:placeholder>
          </w:sdtPr>
          <w:sdtEndPr/>
          <w:sdtContent>
            <w:p w14:paraId="0F681B8A" w14:textId="73086B09" w:rsidR="004B515D" w:rsidRDefault="00471E1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5000" w:type="pct"/>
            <w:tblLook w:val="04A0" w:firstRow="1" w:lastRow="0" w:firstColumn="1" w:lastColumn="0" w:noHBand="0" w:noVBand="1"/>
          </w:tblPr>
          <w:tblGrid>
            <w:gridCol w:w="4524"/>
            <w:gridCol w:w="4525"/>
          </w:tblGrid>
          <w:tr w:rsidR="004B515D" w14:paraId="29C7D306" w14:textId="77777777" w:rsidTr="004B515D">
            <w:trPr>
              <w:trHeight w:val="210"/>
            </w:trPr>
            <w:sdt>
              <w:sdtPr>
                <w:tag w:val="_PLD_bcaa703df95b42078e2761f6dbe85d0f"/>
                <w:id w:val="-1273707741"/>
                <w:lock w:val="sdtLocked"/>
              </w:sdtPr>
              <w:sdtEndPr/>
              <w:sdtContent>
                <w:tc>
                  <w:tcPr>
                    <w:tcW w:w="2500" w:type="pct"/>
                  </w:tcPr>
                  <w:p w14:paraId="27F53E8C" w14:textId="77777777" w:rsidR="004B515D" w:rsidRDefault="00471E11">
                    <w:pPr>
                      <w:rPr>
                        <w:szCs w:val="21"/>
                      </w:rPr>
                    </w:pPr>
                    <w:r>
                      <w:rPr>
                        <w:szCs w:val="21"/>
                      </w:rPr>
                      <w:t>劳务外包的工时总数</w:t>
                    </w:r>
                  </w:p>
                </w:tc>
              </w:sdtContent>
            </w:sdt>
            <w:sdt>
              <w:sdtPr>
                <w:rPr>
                  <w:rFonts w:hint="eastAsia"/>
                  <w:szCs w:val="21"/>
                </w:rPr>
                <w:alias w:val="劳务外包的工时总数"/>
                <w:tag w:val="_GBC_cb4cbb4ce5064090843735a01bf46add"/>
                <w:id w:val="-1946677256"/>
                <w:lock w:val="sdtLocked"/>
              </w:sdtPr>
              <w:sdtEndPr/>
              <w:sdtContent>
                <w:tc>
                  <w:tcPr>
                    <w:tcW w:w="2500" w:type="pct"/>
                  </w:tcPr>
                  <w:p w14:paraId="066D4A4B" w14:textId="6E992B5A" w:rsidR="004B515D" w:rsidRDefault="00471E11">
                    <w:pPr>
                      <w:jc w:val="right"/>
                      <w:rPr>
                        <w:szCs w:val="21"/>
                      </w:rPr>
                    </w:pPr>
                    <w:r>
                      <w:rPr>
                        <w:szCs w:val="21"/>
                      </w:rPr>
                      <w:t>24</w:t>
                    </w:r>
                    <w:r>
                      <w:rPr>
                        <w:rFonts w:hint="eastAsia"/>
                        <w:szCs w:val="21"/>
                      </w:rPr>
                      <w:t>,</w:t>
                    </w:r>
                    <w:r>
                      <w:rPr>
                        <w:szCs w:val="21"/>
                      </w:rPr>
                      <w:t>434,771</w:t>
                    </w:r>
                    <w:r>
                      <w:rPr>
                        <w:rFonts w:hint="eastAsia"/>
                        <w:szCs w:val="21"/>
                      </w:rPr>
                      <w:t>工日</w:t>
                    </w:r>
                  </w:p>
                </w:tc>
              </w:sdtContent>
            </w:sdt>
          </w:tr>
          <w:tr w:rsidR="004B515D" w14:paraId="2B61221A" w14:textId="77777777" w:rsidTr="004B515D">
            <w:trPr>
              <w:trHeight w:val="105"/>
            </w:trPr>
            <w:sdt>
              <w:sdtPr>
                <w:tag w:val="_PLD_3a0fe6cf1e45463ba238f942513b8033"/>
                <w:id w:val="-584222988"/>
                <w:lock w:val="sdtLocked"/>
              </w:sdtPr>
              <w:sdtEndPr/>
              <w:sdtContent>
                <w:tc>
                  <w:tcPr>
                    <w:tcW w:w="2500" w:type="pct"/>
                  </w:tcPr>
                  <w:p w14:paraId="71F7545C" w14:textId="77777777" w:rsidR="004B515D" w:rsidRDefault="00471E11">
                    <w:pPr>
                      <w:rPr>
                        <w:szCs w:val="21"/>
                      </w:rPr>
                    </w:pPr>
                    <w:r>
                      <w:rPr>
                        <w:szCs w:val="21"/>
                      </w:rPr>
                      <w:t>劳务外包支付的报酬总额</w:t>
                    </w:r>
                  </w:p>
                </w:tc>
              </w:sdtContent>
            </w:sdt>
            <w:tc>
              <w:tcPr>
                <w:tcW w:w="2500" w:type="pct"/>
              </w:tcPr>
              <w:p w14:paraId="386C3CB1" w14:textId="2FEF9FFB" w:rsidR="004B515D" w:rsidRDefault="00471E11">
                <w:pPr>
                  <w:jc w:val="right"/>
                  <w:rPr>
                    <w:szCs w:val="21"/>
                  </w:rPr>
                </w:pPr>
                <w:r>
                  <w:rPr>
                    <w:rFonts w:hint="eastAsia"/>
                    <w:szCs w:val="21"/>
                  </w:rPr>
                  <w:t>4</w:t>
                </w:r>
                <w:r>
                  <w:rPr>
                    <w:szCs w:val="21"/>
                  </w:rPr>
                  <w:t>88,695</w:t>
                </w:r>
                <w:r>
                  <w:rPr>
                    <w:rFonts w:hint="eastAsia"/>
                    <w:szCs w:val="21"/>
                  </w:rPr>
                  <w:t>万元</w:t>
                </w:r>
              </w:p>
            </w:tc>
          </w:tr>
        </w:tbl>
        <w:p w14:paraId="48660414" w14:textId="77777777" w:rsidR="004B515D" w:rsidRDefault="00220447">
          <w:pPr>
            <w:rPr>
              <w:szCs w:val="21"/>
            </w:rPr>
          </w:pPr>
        </w:p>
      </w:sdtContent>
    </w:sdt>
    <w:p w14:paraId="0CB75BCB" w14:textId="77777777" w:rsidR="004B515D" w:rsidRDefault="00471E11" w:rsidP="00471E11">
      <w:pPr>
        <w:pStyle w:val="2CharCharChar1"/>
        <w:numPr>
          <w:ilvl w:val="0"/>
          <w:numId w:val="106"/>
        </w:numPr>
        <w:ind w:left="450" w:hanging="450"/>
      </w:pPr>
      <w:r>
        <w:lastRenderedPageBreak/>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283626"/>
        <w:lock w:val="sdtLocked"/>
        <w:placeholder>
          <w:docPart w:val="GBC22222222222222222222222222222"/>
        </w:placeholder>
      </w:sdtPr>
      <w:sdtEndPr>
        <w:rPr>
          <w:rFonts w:hint="default"/>
        </w:rPr>
      </w:sdtEndPr>
      <w:sdtContent>
        <w:p w14:paraId="71493D21" w14:textId="77777777" w:rsidR="004B515D" w:rsidRDefault="00471E11" w:rsidP="00471E11">
          <w:pPr>
            <w:pStyle w:val="75"/>
            <w:numPr>
              <w:ilvl w:val="0"/>
              <w:numId w:val="112"/>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579373296"/>
            <w:lock w:val="sdtLocked"/>
            <w:placeholder>
              <w:docPart w:val="GBC22222222222222222222222222222"/>
            </w:placeholder>
          </w:sdtPr>
          <w:sdtEndPr/>
          <w:sdtContent>
            <w:p w14:paraId="21BB18A5" w14:textId="431C0C70" w:rsidR="004B515D" w:rsidRDefault="00471E1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现金分红政策的执行情况"/>
            <w:tag w:val="_GBC_0ba57968760941749cc2f420644f2599"/>
            <w:id w:val="206924716"/>
            <w:lock w:val="sdtLocked"/>
            <w:placeholder>
              <w:docPart w:val="GBC22222222222222222222222222222"/>
            </w:placeholder>
          </w:sdtPr>
          <w:sdtEndPr/>
          <w:sdtContent>
            <w:p w14:paraId="06C731F9" w14:textId="77777777" w:rsidR="004B515D" w:rsidRDefault="00471E11" w:rsidP="007F083A">
              <w:pPr>
                <w:ind w:firstLineChars="200" w:firstLine="420"/>
                <w:jc w:val="both"/>
              </w:pPr>
              <w:r>
                <w:t>1、公司利润分配政策</w:t>
              </w:r>
            </w:p>
            <w:p w14:paraId="22D4D44F" w14:textId="77777777" w:rsidR="004B515D" w:rsidRPr="00B4194F" w:rsidRDefault="00471E11" w:rsidP="007F083A">
              <w:pPr>
                <w:ind w:firstLineChars="200" w:firstLine="420"/>
                <w:jc w:val="both"/>
              </w:pPr>
              <w:r w:rsidRPr="00B4194F">
                <w:t>2014年12月24日，公司七届十一次董事会审议通过了《关于修订公司章程的议案》，并经2015年1月13日召开的公司2015年第一次临时股东大会审议通过，该议案对公司利润分配政策进行了修订，修订后公司利润分配政策为：</w:t>
              </w:r>
            </w:p>
            <w:p w14:paraId="59E18CAD" w14:textId="77777777" w:rsidR="004B515D" w:rsidRPr="00B4194F" w:rsidRDefault="00471E11" w:rsidP="007F083A">
              <w:pPr>
                <w:ind w:firstLineChars="200" w:firstLine="420"/>
                <w:jc w:val="both"/>
              </w:pPr>
              <w:r w:rsidRPr="00B4194F">
                <w:rPr>
                  <w:rFonts w:hint="eastAsia"/>
                </w:rPr>
                <w:t>“公司可采取现金、股票或者现金和股票相结合的方式进行利润分配，并优先考虑采取现金方式分配利润。当公司符合本章程中规定的现金分红的分配条件时，应当采用现金分红进行利润分配。公司原则上每年度进行一次分红，公司董事会也可以根据公司的盈利情况和资金需求状况提议公司进行中期现金分红。”</w:t>
              </w:r>
            </w:p>
            <w:p w14:paraId="3CDEA89B" w14:textId="40DC5CC8" w:rsidR="004B515D" w:rsidRPr="00B4194F" w:rsidRDefault="00471E11" w:rsidP="007F083A">
              <w:pPr>
                <w:ind w:firstLineChars="200" w:firstLine="420"/>
                <w:jc w:val="both"/>
              </w:pPr>
              <w:r>
                <w:rPr>
                  <w:rFonts w:hint="eastAsia"/>
                </w:rPr>
                <w:t>（1）</w:t>
              </w:r>
              <w:r w:rsidRPr="00B4194F">
                <w:rPr>
                  <w:rFonts w:hint="eastAsia"/>
                </w:rPr>
                <w:t>现金分红的分配条件和比例</w:t>
              </w:r>
            </w:p>
            <w:p w14:paraId="44F72165" w14:textId="77777777" w:rsidR="004B515D" w:rsidRPr="00B4194F" w:rsidRDefault="00471E11" w:rsidP="007F083A">
              <w:pPr>
                <w:ind w:firstLineChars="200" w:firstLine="420"/>
                <w:jc w:val="both"/>
              </w:pPr>
              <w:r w:rsidRPr="00B4194F">
                <w:rPr>
                  <w:rFonts w:hint="eastAsia"/>
                </w:rPr>
                <w:t>公司实施现金分红应当至少同时符合下列条件：</w:t>
              </w:r>
            </w:p>
            <w:p w14:paraId="57C8E66C" w14:textId="77777777" w:rsidR="004B515D" w:rsidRPr="00B4194F" w:rsidRDefault="00471E11" w:rsidP="007F083A">
              <w:pPr>
                <w:ind w:firstLineChars="200" w:firstLine="420"/>
                <w:jc w:val="both"/>
              </w:pPr>
              <w:r w:rsidRPr="00B4194F">
                <w:t>1）利润分配不得超过累计可分配利润的范围；</w:t>
              </w:r>
            </w:p>
            <w:p w14:paraId="513CA90E" w14:textId="77777777" w:rsidR="004B515D" w:rsidRPr="00B4194F" w:rsidRDefault="00471E11" w:rsidP="007F083A">
              <w:pPr>
                <w:ind w:firstLineChars="200" w:firstLine="420"/>
                <w:jc w:val="both"/>
              </w:pPr>
              <w:r w:rsidRPr="00B4194F">
                <w:t>2）在公司盈利且现金能够满足公司持续经营和长期发展的前提下，且没有重大资金支出计划，公司最近三年以现金方式累计分配的利润原则上不少于最近三年实现的年均可分配利润的30%。如未达到本款标准，不得向不特定对象公开募集股份、公开发行可转换公司债</w:t>
              </w:r>
              <w:proofErr w:type="gramStart"/>
              <w:r w:rsidRPr="00B4194F">
                <w:t>券</w:t>
              </w:r>
              <w:proofErr w:type="gramEnd"/>
              <w:r w:rsidRPr="00B4194F">
                <w:t>、向原股东配售股份；</w:t>
              </w:r>
            </w:p>
            <w:p w14:paraId="1F2E668A" w14:textId="77777777" w:rsidR="004B515D" w:rsidRPr="00B4194F" w:rsidRDefault="00471E11" w:rsidP="007F083A">
              <w:pPr>
                <w:ind w:firstLineChars="200" w:firstLine="420"/>
                <w:jc w:val="both"/>
              </w:pPr>
              <w:r w:rsidRPr="00B4194F">
                <w:t>3）公司董事会应当综合考虑所处行业特点、发展阶段、自身经营模式、盈利水平以及是否有重大资金支出计划等因素，区分下列情形，并按照公司章程规定的程序，提出差异化的现金分红政策：</w:t>
              </w:r>
            </w:p>
            <w:p w14:paraId="5220778D" w14:textId="77777777" w:rsidR="004B515D" w:rsidRPr="00B4194F" w:rsidRDefault="00471E11" w:rsidP="007F083A">
              <w:pPr>
                <w:ind w:firstLineChars="200" w:firstLine="420"/>
                <w:jc w:val="both"/>
              </w:pPr>
              <w:r w:rsidRPr="00B4194F">
                <w:rPr>
                  <w:rFonts w:hint="eastAsia"/>
                </w:rPr>
                <w:t>①公司发展阶段属成熟期且无重大资金支出计划的，进行利润分配时，现金分红在本次利润分配中所占比例最低应达到</w:t>
              </w:r>
              <w:r w:rsidRPr="00B4194F">
                <w:t>80%；</w:t>
              </w:r>
            </w:p>
            <w:p w14:paraId="429737A3" w14:textId="77777777" w:rsidR="004B515D" w:rsidRDefault="00471E11" w:rsidP="007F083A">
              <w:pPr>
                <w:ind w:firstLineChars="200" w:firstLine="420"/>
                <w:jc w:val="both"/>
              </w:pPr>
              <w:r>
                <w:rPr>
                  <w:rFonts w:hint="eastAsia"/>
                </w:rPr>
                <w:t>②公司发展阶段属成熟期且有重大资金支出计划的，进行利润分配时，现金分红在本次利润分配中所占比例最低应达到</w:t>
              </w:r>
              <w:r>
                <w:t>40%；</w:t>
              </w:r>
            </w:p>
            <w:p w14:paraId="3E3E32C5" w14:textId="77777777" w:rsidR="004B515D" w:rsidRDefault="00471E11" w:rsidP="007F083A">
              <w:pPr>
                <w:ind w:firstLineChars="200" w:firstLine="420"/>
                <w:jc w:val="both"/>
              </w:pPr>
              <w:r>
                <w:rPr>
                  <w:rFonts w:hint="eastAsia"/>
                </w:rPr>
                <w:t>③公司发展阶段属成长期且有重大资金支出计划的，进行利润分配时，现金分红在本次利润分配中所占比例最低应达到</w:t>
              </w:r>
              <w:r>
                <w:t>20%；公司发展阶段不易区分但有重大资金支出计划的，可以按照前项规定处理。</w:t>
              </w:r>
            </w:p>
            <w:p w14:paraId="732E7F23" w14:textId="77777777" w:rsidR="004B515D" w:rsidRDefault="00471E11" w:rsidP="007F083A">
              <w:pPr>
                <w:ind w:firstLineChars="200" w:firstLine="420"/>
                <w:jc w:val="both"/>
              </w:pPr>
              <w:r>
                <w:t>4）重大资金支出是指公司未来十二个月内</w:t>
              </w:r>
              <w:proofErr w:type="gramStart"/>
              <w:r>
                <w:t>拟对外</w:t>
              </w:r>
              <w:proofErr w:type="gramEnd"/>
              <w:r>
                <w:t>投资、收购资产或购买设备累计支出达到或超过公司最近一期经审计净资产的10%，且超过3亿元。</w:t>
              </w:r>
            </w:p>
            <w:p w14:paraId="59D05E2B" w14:textId="77777777" w:rsidR="004B515D" w:rsidRDefault="00471E11" w:rsidP="007F083A">
              <w:pPr>
                <w:ind w:firstLineChars="200" w:firstLine="420"/>
                <w:jc w:val="both"/>
              </w:pPr>
              <w:r>
                <w:t>5）存在股东违规占用公司资金情况的，公司扣减该股东所分配的现金红利，以偿还其占用的资金。</w:t>
              </w:r>
            </w:p>
            <w:p w14:paraId="29B98C96" w14:textId="5DF90972" w:rsidR="004B515D" w:rsidRDefault="00471E11" w:rsidP="007F083A">
              <w:pPr>
                <w:ind w:firstLineChars="200" w:firstLine="420"/>
                <w:jc w:val="both"/>
              </w:pPr>
              <w:r>
                <w:rPr>
                  <w:rFonts w:hint="eastAsia"/>
                </w:rPr>
                <w:t>（2）</w:t>
              </w:r>
              <w:r>
                <w:t>股票股利的分配条件</w:t>
              </w:r>
            </w:p>
            <w:p w14:paraId="4E531EB9" w14:textId="77777777" w:rsidR="004B515D" w:rsidRDefault="00471E11" w:rsidP="007F083A">
              <w:pPr>
                <w:ind w:firstLineChars="200" w:firstLine="420"/>
                <w:jc w:val="both"/>
              </w:pPr>
              <w:r>
                <w:rPr>
                  <w:rFonts w:hint="eastAsia"/>
                </w:rPr>
                <w:t>在公司经营情况良好，发放股票股利有利于公司全体股东整体利益时，在满足上述现金分红的条件下，公司可以提出股票股利分配预案。</w:t>
              </w:r>
            </w:p>
            <w:p w14:paraId="65CE7CF1" w14:textId="38FDAA6E" w:rsidR="004B515D" w:rsidRDefault="00471E11" w:rsidP="007F083A">
              <w:pPr>
                <w:ind w:firstLineChars="200" w:firstLine="420"/>
                <w:jc w:val="both"/>
              </w:pPr>
              <w:r>
                <w:rPr>
                  <w:rFonts w:hint="eastAsia"/>
                </w:rPr>
                <w:t>（3）</w:t>
              </w:r>
              <w:r>
                <w:t>利润分配政策的决策程序和机制</w:t>
              </w:r>
            </w:p>
            <w:p w14:paraId="3D9C0C4F" w14:textId="77777777" w:rsidR="004B515D" w:rsidRDefault="00471E11" w:rsidP="007F083A">
              <w:pPr>
                <w:ind w:firstLineChars="200" w:firstLine="420"/>
                <w:jc w:val="both"/>
              </w:pPr>
              <w:r>
                <w:t>1）公司的分红回报规划和利润分配的具体预案应由公司董事会制定，并在董事会审议通过后提交股东大会审议；</w:t>
              </w:r>
            </w:p>
            <w:p w14:paraId="2690F59D" w14:textId="77777777" w:rsidR="004B515D" w:rsidRDefault="00471E11" w:rsidP="007F083A">
              <w:pPr>
                <w:ind w:firstLineChars="200" w:firstLine="420"/>
                <w:jc w:val="both"/>
              </w:pPr>
              <w:r>
                <w:t>2）董事会在制定现金分红具体预案时，应当认真研究和论证公司现金分红的时机、条件和最低比例、调整的条件及其决策程序要求等事宜，独立董事应当发表明确意见；</w:t>
              </w:r>
            </w:p>
            <w:p w14:paraId="222B4361" w14:textId="77777777" w:rsidR="004B515D" w:rsidRDefault="00471E11" w:rsidP="007F083A">
              <w:pPr>
                <w:ind w:firstLineChars="200" w:firstLine="420"/>
                <w:jc w:val="both"/>
              </w:pPr>
              <w:r>
                <w:t>3）公司当年盈利但董事会未做出现金分红预案的，公司除召开股东大会现场会议外，还向股东提供网络形式的投票平台。同时，在定期报告中披露未做出现金分红预案的原因及未用于分红的资金留存公司的用途，独立董事对此发表和公开披露独立意见。</w:t>
              </w:r>
            </w:p>
            <w:p w14:paraId="70C4B4AE" w14:textId="77777777" w:rsidR="004B515D" w:rsidRDefault="00471E11" w:rsidP="007F083A">
              <w:pPr>
                <w:ind w:firstLineChars="200" w:firstLine="420"/>
                <w:jc w:val="both"/>
              </w:pPr>
              <w:r>
                <w:t>4）公司股东大会对现金分红具体方案进行审议前，应充分听取中小股东的意见和诉求，除安排在股东大会上听取股东的意见外，还应通过股东热线电话、投资者关系互动平台等方式主动与股东特别是中小股东进行沟通和交流，及时答复中小股东关心的问题。</w:t>
              </w:r>
            </w:p>
            <w:p w14:paraId="45546C40" w14:textId="77777777" w:rsidR="004B515D" w:rsidRDefault="00471E11" w:rsidP="007F083A">
              <w:pPr>
                <w:ind w:firstLineChars="200" w:firstLine="420"/>
                <w:jc w:val="both"/>
              </w:pPr>
              <w:r>
                <w:t>5）公司切实保障社会公众股股东参与股东大会对利润分配预案表决的权利，董事会、独立董事和符合相关规定条件的股东可以向公司股东征集其在股东大会上的投票权。</w:t>
              </w:r>
            </w:p>
            <w:p w14:paraId="52C9A299" w14:textId="77777777" w:rsidR="004B515D" w:rsidRDefault="00471E11" w:rsidP="007F083A">
              <w:pPr>
                <w:ind w:firstLineChars="200" w:firstLine="420"/>
                <w:jc w:val="both"/>
              </w:pPr>
              <w:r>
                <w:t>6）公司根据生产经营情况、投资规划和长期发展等需要确需调整利润分配政策的，调整后的利润分配政策不得违反中国证监会和证券交易所的有关规定，有关调整利润分配政策的议案应</w:t>
              </w:r>
              <w:r>
                <w:lastRenderedPageBreak/>
                <w:t>事先征求独立董事及监事会意见，并经公司董事会审议后提交公司股东大会由出席股东大会的股东所持表决权的2/3以上通过方可实施。</w:t>
              </w:r>
            </w:p>
            <w:p w14:paraId="1C6FAF23" w14:textId="77777777" w:rsidR="004B515D" w:rsidRDefault="00471E11" w:rsidP="007F083A">
              <w:pPr>
                <w:ind w:firstLineChars="200" w:firstLine="420"/>
                <w:jc w:val="both"/>
              </w:pPr>
              <w:r>
                <w:t>7）公司应当在年度报告中详细披露现金分红政策的制定及执行情况，并对以下事项进行专项说明：</w:t>
              </w:r>
            </w:p>
            <w:p w14:paraId="039E863E" w14:textId="77777777" w:rsidR="004B515D" w:rsidRDefault="00471E11" w:rsidP="007F083A">
              <w:pPr>
                <w:ind w:firstLineChars="200" w:firstLine="420"/>
                <w:jc w:val="both"/>
              </w:pPr>
              <w:r>
                <w:rPr>
                  <w:rFonts w:hint="eastAsia"/>
                </w:rPr>
                <w:t>①是否符合公司章程的规定或股东大会决议的要求；</w:t>
              </w:r>
            </w:p>
            <w:p w14:paraId="7390B8A9" w14:textId="77777777" w:rsidR="004B515D" w:rsidRDefault="00471E11" w:rsidP="007F083A">
              <w:pPr>
                <w:ind w:firstLineChars="200" w:firstLine="420"/>
                <w:jc w:val="both"/>
              </w:pPr>
              <w:r>
                <w:rPr>
                  <w:rFonts w:hint="eastAsia"/>
                </w:rPr>
                <w:t>②分红标准和比例是否明确和清晰；</w:t>
              </w:r>
            </w:p>
            <w:p w14:paraId="120917D2" w14:textId="77777777" w:rsidR="004B515D" w:rsidRDefault="00471E11" w:rsidP="007F083A">
              <w:pPr>
                <w:ind w:firstLineChars="200" w:firstLine="420"/>
                <w:jc w:val="both"/>
              </w:pPr>
              <w:r>
                <w:rPr>
                  <w:rFonts w:hint="eastAsia"/>
                </w:rPr>
                <w:t>③相关的决策程序和机制是否完备；</w:t>
              </w:r>
            </w:p>
            <w:p w14:paraId="01E3807A" w14:textId="77777777" w:rsidR="004B515D" w:rsidRDefault="00471E11" w:rsidP="007F083A">
              <w:pPr>
                <w:ind w:firstLineChars="200" w:firstLine="420"/>
                <w:jc w:val="both"/>
              </w:pPr>
              <w:r>
                <w:rPr>
                  <w:rFonts w:hint="eastAsia"/>
                </w:rPr>
                <w:t>④独立董事是否履职尽责并发挥了应有的作用；</w:t>
              </w:r>
            </w:p>
            <w:p w14:paraId="0FC469BE" w14:textId="77777777" w:rsidR="004B515D" w:rsidRDefault="00471E11" w:rsidP="007F083A">
              <w:pPr>
                <w:ind w:firstLineChars="200" w:firstLine="420"/>
                <w:jc w:val="both"/>
              </w:pPr>
              <w:r>
                <w:rPr>
                  <w:rFonts w:hint="eastAsia"/>
                </w:rPr>
                <w:t>⑤中小股东是否有充分表达意见和诉求的机会，中小股东的合法权益是否得到了充分保护。若公司在年度报告所在年度内对现金分红政策进行调整或变更的，应对调整或变更的条件及程序是否合</w:t>
              </w:r>
              <w:proofErr w:type="gramStart"/>
              <w:r>
                <w:rPr>
                  <w:rFonts w:hint="eastAsia"/>
                </w:rPr>
                <w:t>规</w:t>
              </w:r>
              <w:proofErr w:type="gramEnd"/>
              <w:r>
                <w:rPr>
                  <w:rFonts w:hint="eastAsia"/>
                </w:rPr>
                <w:t>和透明进行说明。”</w:t>
              </w:r>
            </w:p>
            <w:p w14:paraId="7D1951F3" w14:textId="77777777" w:rsidR="004B515D" w:rsidRDefault="00471E11" w:rsidP="007F083A">
              <w:pPr>
                <w:ind w:firstLineChars="200" w:firstLine="420"/>
                <w:jc w:val="both"/>
              </w:pPr>
              <w:r>
                <w:rPr>
                  <w:rFonts w:hint="eastAsia"/>
                </w:rPr>
                <w:t>为完善公司科学、连续、稳定的分红决策和监督机制，积极回报股东，引导股东树立长期投资和理性投资理念，根据《公司法》、《证券法》、《公司章程》和中国证监会《上市公司监管指引第</w:t>
              </w:r>
              <w:r>
                <w:t>3号—上市公司现金分红》的指引要求，结合公司实际情况，公司于2014年12月24 日、2015年1月13日分别召开公司第七届董事会第十一次会议及2015年第一次临时股东大会，审议批准了《龙元建设集团股份有限公司未来三年股东回报规划（2014年-2016年）》。公司于2016年12月2日、2016年12月19日分别召开公司第八届董事会第四次会</w:t>
              </w:r>
              <w:r>
                <w:rPr>
                  <w:rFonts w:hint="eastAsia"/>
                </w:rPr>
                <w:t>议及</w:t>
              </w:r>
              <w:r>
                <w:t>2016年第二次临时股东大会，审议通过了《龙元建设集团股份有限公司未来三年（2016-2018年）股东回报规划》。公司于2019年4月29日、2019年5月21日分别召开公司第八届董事会第二十三次会议及2018年度股东大会，审议批准了《龙元建设集团股份有限公司未来三年（2019-2021年）股东分红回报规划》。《龙元建设集团股份有限公司未来三年（2019-2021年）股东回报规划》的制定符合相关法律法规和《公司章程》中利润分配的相关规定，重视投资者合理投资回报兼顾公司可持续发展，充分考虑自身经营状况和全</w:t>
              </w:r>
              <w:r>
                <w:rPr>
                  <w:rFonts w:hint="eastAsia"/>
                </w:rPr>
                <w:t>体股东的整体利益，以及股东（特别是中、小股东）、独立董事及监事会的意见，切实维护投资者合法权益。</w:t>
              </w:r>
            </w:p>
            <w:p w14:paraId="4F69C366" w14:textId="77777777" w:rsidR="004B515D" w:rsidRDefault="00471E11" w:rsidP="007F083A">
              <w:pPr>
                <w:ind w:firstLineChars="200" w:firstLine="420"/>
                <w:jc w:val="both"/>
              </w:pPr>
              <w:r>
                <w:t>2、报告期现金分红的执行情况</w:t>
              </w:r>
            </w:p>
            <w:p w14:paraId="2779FE17" w14:textId="0D1B8BFD" w:rsidR="004B515D" w:rsidRDefault="00471E11" w:rsidP="007F083A">
              <w:pPr>
                <w:ind w:firstLineChars="200" w:firstLine="420"/>
                <w:jc w:val="both"/>
              </w:pPr>
              <w:r>
                <w:rPr>
                  <w:rFonts w:hint="eastAsia"/>
                </w:rPr>
                <w:t>公司于</w:t>
              </w:r>
              <w:r>
                <w:t>2021年5月11日召开的2020年度股东大会审议通过了《公司2020年度利润分配预案》，同意以截止实施2020年度分配预案时股权登记日的总股本</w:t>
              </w:r>
              <w:r w:rsidR="0043296B" w:rsidRPr="002D424F">
                <w:t>1,529,757,955股</w:t>
              </w:r>
              <w:r>
                <w:t>为基数，向全体股东每10股派现金</w:t>
              </w:r>
              <w:r w:rsidRPr="00CC60A1">
                <w:t>0.5元（含税），共计分配76,487,897.75元</w:t>
              </w:r>
              <w:r>
                <w:t>。公司于2021年7月1日发布《龙元建设2020年年度权益分派实施公告》，公司2020年度利润分配派发对象为2021年7月</w:t>
              </w:r>
              <w:r>
                <w:rPr>
                  <w:rFonts w:hint="eastAsia"/>
                </w:rPr>
                <w:t>7</w:t>
              </w:r>
              <w:r>
                <w:t>日（A 股股权登记日）下午上海证券交易所收市后，在中国证券登记结算有限责任公司上海分公司登记在册的本公司全体股东。上述利润分配方</w:t>
              </w:r>
              <w:r>
                <w:rPr>
                  <w:rFonts w:hint="eastAsia"/>
                </w:rPr>
                <w:t>案已在报告期内实施完毕。该次现金分红政策的执行符合公司章程的规定及公司股东大会决议的要求，分红标准和比例明确清晰，相关决策程序和机制完备，公司独立董事尽职履职并发挥了应有的作用，公司中小股东的合法权益得到充分维护。</w:t>
              </w:r>
              <w:r>
                <w:t xml:space="preserve">   </w:t>
              </w:r>
            </w:p>
            <w:p w14:paraId="0E1590A0" w14:textId="77777777" w:rsidR="004B515D" w:rsidRDefault="00471E11" w:rsidP="007F083A">
              <w:pPr>
                <w:ind w:firstLineChars="200" w:firstLine="420"/>
                <w:jc w:val="both"/>
              </w:pPr>
              <w:r>
                <w:t>3、报告期利润分配预案</w:t>
              </w:r>
            </w:p>
            <w:p w14:paraId="6C59FC8D" w14:textId="097DD1E9" w:rsidR="004B515D" w:rsidRDefault="00471E11" w:rsidP="007F083A">
              <w:pPr>
                <w:ind w:firstLineChars="200" w:firstLine="420"/>
                <w:jc w:val="both"/>
              </w:pPr>
              <w:r>
                <w:rPr>
                  <w:rFonts w:hint="eastAsia"/>
                </w:rPr>
                <w:t>公司</w:t>
              </w:r>
              <w:r>
                <w:t>2021年度</w:t>
              </w:r>
              <w:r w:rsidRPr="002D424F">
                <w:t>母公司实现净利润510,295,477.31元</w:t>
              </w:r>
              <w:r>
                <w:t>。依照《公司法》和《公司章程》规定，提取10%的法定盈余公积</w:t>
              </w:r>
              <w:r w:rsidRPr="002D424F">
                <w:t>51,029,547.73元后，结余459,265,929.58元。</w:t>
              </w:r>
            </w:p>
            <w:p w14:paraId="0E07E2F0" w14:textId="59A48C50" w:rsidR="004B515D" w:rsidRDefault="00471E11" w:rsidP="002C0B4C">
              <w:pPr>
                <w:ind w:firstLineChars="200" w:firstLine="420"/>
                <w:jc w:val="both"/>
              </w:pPr>
              <w:r>
                <w:rPr>
                  <w:rFonts w:hint="eastAsia"/>
                </w:rPr>
                <w:t>综合考虑公司生产经营及业务转型升级需要，公司</w:t>
              </w:r>
              <w:r>
                <w:t>2021年度利润分配预案为：</w:t>
              </w:r>
              <w:r w:rsidRPr="002D424F">
                <w:t>以截止实施2021年度分配预案时股权登记日的总股本1,529,757,955股为基数，向全体股东每10股</w:t>
              </w:r>
              <w:r w:rsidRPr="0043296B">
                <w:t>派现金0.</w:t>
              </w:r>
              <w:r w:rsidR="0043296B" w:rsidRPr="0043296B">
                <w:t>42</w:t>
              </w:r>
              <w:r w:rsidRPr="0043296B">
                <w:t>元（含税），共计分配</w:t>
              </w:r>
              <w:r w:rsidR="0043296B" w:rsidRPr="0043296B">
                <w:t>64,249,834.11</w:t>
              </w:r>
              <w:r w:rsidRPr="0043296B">
                <w:t>元，剩余未分配利润转以后年度分配。</w:t>
              </w:r>
            </w:p>
          </w:sdtContent>
        </w:sdt>
      </w:sdtContent>
    </w:sdt>
    <w:p w14:paraId="2A95EE5C" w14:textId="77777777" w:rsidR="004B515D" w:rsidRDefault="004B515D">
      <w:pPr>
        <w:rPr>
          <w:szCs w:val="21"/>
        </w:rPr>
      </w:pPr>
    </w:p>
    <w:bookmarkStart w:id="58" w:name="_Hlk89446160" w:displacedByCustomXml="next"/>
    <w:sdt>
      <w:sdtPr>
        <w:rPr>
          <w:rFonts w:ascii="宋体" w:hAnsi="宋体" w:cs="宋体"/>
          <w:b w:val="0"/>
          <w:bCs w:val="0"/>
          <w:kern w:val="0"/>
          <w:szCs w:val="24"/>
        </w:rPr>
        <w:alias w:val="模块:现金分红政策的专项说明"/>
        <w:tag w:val="_SEC_1a77bbccdee34f4bacdd389ca95234c8"/>
        <w:id w:val="-1410930072"/>
        <w:lock w:val="sdtLocked"/>
        <w:placeholder>
          <w:docPart w:val="GBC22222222222222222222222222222"/>
        </w:placeholder>
      </w:sdtPr>
      <w:sdtEndPr/>
      <w:sdtContent>
        <w:p w14:paraId="54E611EB" w14:textId="77777777" w:rsidR="004B515D" w:rsidRDefault="00471E11" w:rsidP="00471E11">
          <w:pPr>
            <w:pStyle w:val="75"/>
            <w:numPr>
              <w:ilvl w:val="0"/>
              <w:numId w:val="112"/>
            </w:numPr>
            <w:ind w:left="450" w:hanging="450"/>
          </w:pPr>
          <w:r>
            <w:t>现金分红政策的专项说明</w:t>
          </w:r>
        </w:p>
        <w:sdt>
          <w:sdtPr>
            <w:alias w:val="是否适用：现金分红政策的专项说明 [双击切换]"/>
            <w:tag w:val="_GBC_715d8b6c04924cf19dcd2347ae32471f"/>
            <w:id w:val="744685270"/>
            <w:lock w:val="sdtLocked"/>
            <w:placeholder>
              <w:docPart w:val="GBC22222222222222222222222222222"/>
            </w:placeholder>
          </w:sdtPr>
          <w:sdtEndPr/>
          <w:sdtContent>
            <w:p w14:paraId="194A3DB0" w14:textId="21DE5A92" w:rsidR="004B515D" w:rsidRDefault="00471E1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5"/>
            <w:gridCol w:w="1994"/>
          </w:tblGrid>
          <w:tr w:rsidR="004B515D" w14:paraId="0CA6713D" w14:textId="77777777" w:rsidTr="009B317B">
            <w:sdt>
              <w:sdtPr>
                <w:rPr>
                  <w:rFonts w:hint="eastAsia"/>
                </w:rPr>
                <w:tag w:val="_PLD_be5b642d619e47719375899ad34c31f6"/>
                <w:id w:val="-711567956"/>
                <w:lock w:val="sdtLocked"/>
              </w:sdtPr>
              <w:sdtEndPr/>
              <w:sdtContent>
                <w:tc>
                  <w:tcPr>
                    <w:tcW w:w="3898" w:type="pct"/>
                  </w:tcPr>
                  <w:p w14:paraId="502D5032" w14:textId="77777777" w:rsidR="004B515D" w:rsidRDefault="00471E11">
                    <w:r>
                      <w:rPr>
                        <w:rFonts w:hint="eastAsia"/>
                      </w:rPr>
                      <w:t>是否符合公司章程的规定或股东大会决议的要求</w:t>
                    </w:r>
                  </w:p>
                </w:tc>
              </w:sdtContent>
            </w:sdt>
            <w:sdt>
              <w:sdtPr>
                <w:alias w:val="是否符合公司章程的规定或股东大会决议的要求[双击切换]"/>
                <w:tag w:val="_GBC_c4c31977f51f4fa0a4f1f65cff248b5c"/>
                <w:id w:val="87737227"/>
                <w:lock w:val="sdtLocked"/>
              </w:sdtPr>
              <w:sdtEndPr/>
              <w:sdtContent>
                <w:tc>
                  <w:tcPr>
                    <w:tcW w:w="1102" w:type="pct"/>
                  </w:tcPr>
                  <w:p w14:paraId="756A5E09" w14:textId="0E856665" w:rsidR="004B515D" w:rsidRDefault="00471E11">
                    <w:pPr>
                      <w:jc w:val="center"/>
                    </w:pPr>
                    <w:r>
                      <w:fldChar w:fldCharType="begin"/>
                    </w:r>
                    <w:r>
                      <w:instrText xml:space="preserve"> MACROBUTTON  SnrToggleCheckbox √是 </w:instrText>
                    </w:r>
                    <w:r>
                      <w:fldChar w:fldCharType="end"/>
                    </w:r>
                    <w:r>
                      <w:fldChar w:fldCharType="begin"/>
                    </w:r>
                    <w:r>
                      <w:instrText xml:space="preserve"> MACROBUTTON  SnrToggleCheckbox □否 </w:instrText>
                    </w:r>
                    <w:r>
                      <w:fldChar w:fldCharType="end"/>
                    </w:r>
                  </w:p>
                </w:tc>
              </w:sdtContent>
            </w:sdt>
          </w:tr>
          <w:tr w:rsidR="004B515D" w14:paraId="61622454" w14:textId="77777777" w:rsidTr="009B317B">
            <w:sdt>
              <w:sdtPr>
                <w:rPr>
                  <w:rFonts w:hint="eastAsia"/>
                </w:rPr>
                <w:tag w:val="_PLD_bb613040dd064b1ca069bfb8132e531b"/>
                <w:id w:val="13583089"/>
                <w:lock w:val="sdtLocked"/>
              </w:sdtPr>
              <w:sdtEndPr/>
              <w:sdtContent>
                <w:tc>
                  <w:tcPr>
                    <w:tcW w:w="3898" w:type="pct"/>
                  </w:tcPr>
                  <w:p w14:paraId="6852EF46" w14:textId="77777777" w:rsidR="004B515D" w:rsidRDefault="00471E11">
                    <w:r>
                      <w:rPr>
                        <w:rFonts w:hint="eastAsia"/>
                      </w:rPr>
                      <w:t>分红标准和比例是否明确</w:t>
                    </w:r>
                    <w:proofErr w:type="gramStart"/>
                    <w:r>
                      <w:rPr>
                        <w:rFonts w:hint="eastAsia"/>
                      </w:rPr>
                      <w:t>和清晰</w:t>
                    </w:r>
                    <w:proofErr w:type="gramEnd"/>
                  </w:p>
                </w:tc>
              </w:sdtContent>
            </w:sdt>
            <w:sdt>
              <w:sdtPr>
                <w:alias w:val="分红标准和比例是否明确和清晰[双击切换]"/>
                <w:tag w:val="_GBC_c8bbad0601c544fca3faeac3b11ee218"/>
                <w:id w:val="1533920083"/>
                <w:lock w:val="sdtLocked"/>
              </w:sdtPr>
              <w:sdtEndPr/>
              <w:sdtContent>
                <w:tc>
                  <w:tcPr>
                    <w:tcW w:w="1102" w:type="pct"/>
                  </w:tcPr>
                  <w:p w14:paraId="50B24086" w14:textId="0CE36096" w:rsidR="004B515D" w:rsidRDefault="00471E11">
                    <w:pPr>
                      <w:jc w:val="center"/>
                    </w:pPr>
                    <w:r>
                      <w:fldChar w:fldCharType="begin"/>
                    </w:r>
                    <w:r>
                      <w:instrText xml:space="preserve"> MACROBUTTON  SnrToggleCheckbox √是 </w:instrText>
                    </w:r>
                    <w:r>
                      <w:fldChar w:fldCharType="end"/>
                    </w:r>
                    <w:r>
                      <w:fldChar w:fldCharType="begin"/>
                    </w:r>
                    <w:r>
                      <w:instrText xml:space="preserve"> MACROBUTTON  SnrToggleCheckbox □否 </w:instrText>
                    </w:r>
                    <w:r>
                      <w:fldChar w:fldCharType="end"/>
                    </w:r>
                  </w:p>
                </w:tc>
              </w:sdtContent>
            </w:sdt>
          </w:tr>
          <w:tr w:rsidR="004B515D" w14:paraId="4484709F" w14:textId="77777777" w:rsidTr="009B317B">
            <w:sdt>
              <w:sdtPr>
                <w:rPr>
                  <w:rFonts w:hint="eastAsia"/>
                </w:rPr>
                <w:tag w:val="_PLD_d39f871c32a241abb0e19af8d214c228"/>
                <w:id w:val="-1292051575"/>
                <w:lock w:val="sdtLocked"/>
              </w:sdtPr>
              <w:sdtEndPr/>
              <w:sdtContent>
                <w:tc>
                  <w:tcPr>
                    <w:tcW w:w="3898" w:type="pct"/>
                    <w:tcBorders>
                      <w:top w:val="single" w:sz="4" w:space="0" w:color="auto"/>
                      <w:left w:val="single" w:sz="4" w:space="0" w:color="auto"/>
                      <w:bottom w:val="single" w:sz="4" w:space="0" w:color="auto"/>
                      <w:right w:val="single" w:sz="4" w:space="0" w:color="auto"/>
                    </w:tcBorders>
                  </w:tcPr>
                  <w:p w14:paraId="0D188794" w14:textId="77777777" w:rsidR="004B515D" w:rsidRDefault="00471E11">
                    <w:r>
                      <w:rPr>
                        <w:rFonts w:hint="eastAsia"/>
                      </w:rPr>
                      <w:t>相关的决策程序和机制是否完备</w:t>
                    </w:r>
                  </w:p>
                </w:tc>
              </w:sdtContent>
            </w:sdt>
            <w:sdt>
              <w:sdtPr>
                <w:alias w:val="相关的决策程序和机制是否完备[双击切换]"/>
                <w:tag w:val="_GBC_b2d0d75abb6f4f14a51595902d0ad7b9"/>
                <w:id w:val="1866100360"/>
                <w:lock w:val="sdtLocked"/>
              </w:sdtPr>
              <w:sdtEndPr/>
              <w:sdtContent>
                <w:tc>
                  <w:tcPr>
                    <w:tcW w:w="1102" w:type="pct"/>
                    <w:tcBorders>
                      <w:top w:val="single" w:sz="4" w:space="0" w:color="auto"/>
                      <w:left w:val="single" w:sz="4" w:space="0" w:color="auto"/>
                      <w:bottom w:val="single" w:sz="4" w:space="0" w:color="auto"/>
                      <w:right w:val="single" w:sz="4" w:space="0" w:color="auto"/>
                    </w:tcBorders>
                  </w:tcPr>
                  <w:p w14:paraId="0116032C" w14:textId="13AE91D1" w:rsidR="004B515D" w:rsidRDefault="00471E11">
                    <w:pPr>
                      <w:jc w:val="center"/>
                    </w:pPr>
                    <w:r>
                      <w:fldChar w:fldCharType="begin"/>
                    </w:r>
                    <w:r>
                      <w:instrText xml:space="preserve"> MACROBUTTON  SnrToggleCheckbox √是 </w:instrText>
                    </w:r>
                    <w:r>
                      <w:fldChar w:fldCharType="end"/>
                    </w:r>
                    <w:r>
                      <w:fldChar w:fldCharType="begin"/>
                    </w:r>
                    <w:r>
                      <w:instrText xml:space="preserve"> MACROBUTTON  SnrToggleCheckbox □否 </w:instrText>
                    </w:r>
                    <w:r>
                      <w:fldChar w:fldCharType="end"/>
                    </w:r>
                  </w:p>
                </w:tc>
              </w:sdtContent>
            </w:sdt>
          </w:tr>
          <w:tr w:rsidR="004B515D" w14:paraId="3A005A71" w14:textId="77777777" w:rsidTr="009B317B">
            <w:sdt>
              <w:sdtPr>
                <w:rPr>
                  <w:rFonts w:hint="eastAsia"/>
                </w:rPr>
                <w:tag w:val="_PLD_a57913e82be74b9aae452efa4dca97ee"/>
                <w:id w:val="-1604724726"/>
                <w:lock w:val="sdtLocked"/>
              </w:sdtPr>
              <w:sdtEndPr/>
              <w:sdtContent>
                <w:tc>
                  <w:tcPr>
                    <w:tcW w:w="3898" w:type="pct"/>
                    <w:tcBorders>
                      <w:top w:val="single" w:sz="4" w:space="0" w:color="auto"/>
                      <w:left w:val="single" w:sz="4" w:space="0" w:color="auto"/>
                      <w:bottom w:val="single" w:sz="4" w:space="0" w:color="auto"/>
                      <w:right w:val="single" w:sz="4" w:space="0" w:color="auto"/>
                    </w:tcBorders>
                  </w:tcPr>
                  <w:p w14:paraId="27E16219" w14:textId="77777777" w:rsidR="004B515D" w:rsidRDefault="00471E11">
                    <w:r>
                      <w:rPr>
                        <w:rFonts w:hint="eastAsia"/>
                      </w:rPr>
                      <w:t>独立董事是否履职尽责并发挥了应有的作用</w:t>
                    </w:r>
                  </w:p>
                </w:tc>
              </w:sdtContent>
            </w:sdt>
            <w:sdt>
              <w:sdtPr>
                <w:alias w:val="独立董事是否履职尽责并发挥了应有的作用[双击切换]"/>
                <w:tag w:val="_GBC_0b8d249fbcc74af893077c4c7eee16ef"/>
                <w:id w:val="1435626144"/>
                <w:lock w:val="sdtLocked"/>
              </w:sdtPr>
              <w:sdtEndPr/>
              <w:sdtContent>
                <w:tc>
                  <w:tcPr>
                    <w:tcW w:w="1102" w:type="pct"/>
                    <w:tcBorders>
                      <w:top w:val="single" w:sz="4" w:space="0" w:color="auto"/>
                      <w:left w:val="single" w:sz="4" w:space="0" w:color="auto"/>
                      <w:bottom w:val="single" w:sz="4" w:space="0" w:color="auto"/>
                      <w:right w:val="single" w:sz="4" w:space="0" w:color="auto"/>
                    </w:tcBorders>
                  </w:tcPr>
                  <w:p w14:paraId="0C7D3253" w14:textId="14A0ED2C" w:rsidR="004B515D" w:rsidRDefault="00471E11">
                    <w:pPr>
                      <w:jc w:val="center"/>
                    </w:pPr>
                    <w:r>
                      <w:fldChar w:fldCharType="begin"/>
                    </w:r>
                    <w:r>
                      <w:instrText xml:space="preserve"> MACROBUTTON  SnrToggleCheckbox √是 </w:instrText>
                    </w:r>
                    <w:r>
                      <w:fldChar w:fldCharType="end"/>
                    </w:r>
                    <w:r>
                      <w:fldChar w:fldCharType="begin"/>
                    </w:r>
                    <w:r>
                      <w:instrText xml:space="preserve"> MACROBUTTON  SnrToggleCheckbox □否 </w:instrText>
                    </w:r>
                    <w:r>
                      <w:fldChar w:fldCharType="end"/>
                    </w:r>
                  </w:p>
                </w:tc>
              </w:sdtContent>
            </w:sdt>
          </w:tr>
          <w:tr w:rsidR="004B515D" w14:paraId="70811A6A" w14:textId="77777777" w:rsidTr="009B317B">
            <w:sdt>
              <w:sdtPr>
                <w:rPr>
                  <w:rFonts w:hint="eastAsia"/>
                </w:rPr>
                <w:tag w:val="_PLD_3a7a041e30804acd8d2becd7cb2629f9"/>
                <w:id w:val="2054802767"/>
                <w:lock w:val="sdtLocked"/>
              </w:sdtPr>
              <w:sdtEndPr/>
              <w:sdtContent>
                <w:tc>
                  <w:tcPr>
                    <w:tcW w:w="3898" w:type="pct"/>
                    <w:tcBorders>
                      <w:top w:val="single" w:sz="4" w:space="0" w:color="auto"/>
                      <w:left w:val="single" w:sz="4" w:space="0" w:color="auto"/>
                      <w:bottom w:val="single" w:sz="4" w:space="0" w:color="auto"/>
                      <w:right w:val="single" w:sz="4" w:space="0" w:color="auto"/>
                    </w:tcBorders>
                  </w:tcPr>
                  <w:p w14:paraId="3A9A750C" w14:textId="77777777" w:rsidR="004B515D" w:rsidRDefault="00471E11">
                    <w:r>
                      <w:rPr>
                        <w:rFonts w:hint="eastAsia"/>
                      </w:rPr>
                      <w:t>中小股东是否有充分表达意见和诉求的机会，其合法权益是否得到了充分保护</w:t>
                    </w:r>
                  </w:p>
                </w:tc>
              </w:sdtContent>
            </w:sdt>
            <w:sdt>
              <w:sdtPr>
                <w:alias w:val="中小股东是否有充分表达意见和诉求的机会，其合法权益是否得到了充分保护[双击切换]"/>
                <w:tag w:val="_GBC_827122507d054bfd80b4c5e8d243a91b"/>
                <w:id w:val="-1015618304"/>
                <w:lock w:val="sdtLocked"/>
              </w:sdtPr>
              <w:sdtEndPr/>
              <w:sdtContent>
                <w:tc>
                  <w:tcPr>
                    <w:tcW w:w="1102" w:type="pct"/>
                    <w:tcBorders>
                      <w:top w:val="single" w:sz="4" w:space="0" w:color="auto"/>
                      <w:left w:val="single" w:sz="4" w:space="0" w:color="auto"/>
                      <w:bottom w:val="single" w:sz="4" w:space="0" w:color="auto"/>
                      <w:right w:val="single" w:sz="4" w:space="0" w:color="auto"/>
                    </w:tcBorders>
                  </w:tcPr>
                  <w:p w14:paraId="52891896" w14:textId="24E80E2F" w:rsidR="004B515D" w:rsidRDefault="00471E11">
                    <w:pPr>
                      <w:jc w:val="center"/>
                    </w:pPr>
                    <w:r>
                      <w:fldChar w:fldCharType="begin"/>
                    </w:r>
                    <w:r>
                      <w:instrText xml:space="preserve"> MACROBUTTON  SnrToggleCheckbox √是 </w:instrText>
                    </w:r>
                    <w:r>
                      <w:fldChar w:fldCharType="end"/>
                    </w:r>
                    <w:r>
                      <w:fldChar w:fldCharType="begin"/>
                    </w:r>
                    <w:r>
                      <w:instrText xml:space="preserve"> MACROBUTTON  SnrToggleCheckbox □否 </w:instrText>
                    </w:r>
                    <w:r>
                      <w:fldChar w:fldCharType="end"/>
                    </w:r>
                  </w:p>
                </w:tc>
              </w:sdtContent>
            </w:sdt>
          </w:tr>
        </w:tbl>
        <w:p w14:paraId="23DF523D" w14:textId="77777777" w:rsidR="004B515D" w:rsidRDefault="00220447"/>
      </w:sdtContent>
    </w:sdt>
    <w:bookmarkEnd w:id="58" w:displacedByCustomXml="prev"/>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2091998379"/>
        <w:lock w:val="sdtLocked"/>
        <w:placeholder>
          <w:docPart w:val="GBC22222222222222222222222222222"/>
        </w:placeholder>
      </w:sdtPr>
      <w:sdtEndPr/>
      <w:sdtContent>
        <w:p w14:paraId="4962C035" w14:textId="77777777" w:rsidR="004B515D" w:rsidRDefault="00471E11" w:rsidP="00471E11">
          <w:pPr>
            <w:pStyle w:val="75"/>
            <w:numPr>
              <w:ilvl w:val="0"/>
              <w:numId w:val="112"/>
            </w:numPr>
          </w:pPr>
          <w:r>
            <w:rPr>
              <w:rFonts w:hint="eastAsia"/>
            </w:rPr>
            <w:t>报告期内</w:t>
          </w:r>
          <w:proofErr w:type="gramStart"/>
          <w:r>
            <w:rPr>
              <w:rFonts w:hint="eastAsia"/>
            </w:rPr>
            <w:t>盈利且母公司</w:t>
          </w:r>
          <w:proofErr w:type="gramEnd"/>
          <w:r>
            <w:rPr>
              <w:rFonts w:hint="eastAsia"/>
            </w:rPr>
            <w:t>可供股东分配利润为正，但未提出现金利润分配方案预案的，公司应当详细披露原因以及未分配利润的用途和使用计划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65084536"/>
            <w:lock w:val="sdtLocked"/>
            <w:placeholder>
              <w:docPart w:val="GBC22222222222222222222222222222"/>
            </w:placeholder>
          </w:sdtPr>
          <w:sdtEndPr/>
          <w:sdtContent>
            <w:p w14:paraId="5893745B" w14:textId="1FE85C07" w:rsidR="004B515D" w:rsidRDefault="00471E11" w:rsidP="004B515D">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Start w:id="59" w:name="_Hlk100185545" w:displacedByCustomXml="next"/>
      </w:sdtContent>
    </w:sdt>
    <w:bookmarkEnd w:id="59" w:displacedByCustomXml="prev"/>
    <w:p w14:paraId="2BE3AB64" w14:textId="77777777" w:rsidR="004B515D" w:rsidRDefault="00471E11" w:rsidP="00471E11">
      <w:pPr>
        <w:pStyle w:val="2CharCharChar1"/>
        <w:numPr>
          <w:ilvl w:val="0"/>
          <w:numId w:val="106"/>
        </w:numPr>
        <w:ind w:left="450" w:hanging="450"/>
      </w:pPr>
      <w:bookmarkStart w:id="60" w:name="_Toc342491956"/>
      <w:bookmarkStart w:id="61" w:name="_Toc342565948"/>
      <w:r>
        <w:rPr>
          <w:rFonts w:hint="eastAsia"/>
        </w:rPr>
        <w:t>公司股权激励计划、员工持股计划或其他员工激励措施的情况及其影响</w:t>
      </w:r>
      <w:bookmarkEnd w:id="60"/>
      <w:bookmarkEnd w:id="61"/>
    </w:p>
    <w:bookmarkStart w:id="62" w:name="_Toc342565949" w:displacedByCustomXml="next"/>
    <w:bookmarkStart w:id="63" w:name="_Toc342491957"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1723283139"/>
        <w:lock w:val="sdtLocked"/>
        <w:placeholder>
          <w:docPart w:val="GBC22222222222222222222222222222"/>
        </w:placeholder>
      </w:sdtPr>
      <w:sdtEndPr>
        <w:rPr>
          <w:rFonts w:hint="default"/>
          <w:kern w:val="0"/>
          <w:sz w:val="21"/>
          <w:szCs w:val="24"/>
        </w:rPr>
      </w:sdtEndPr>
      <w:sdtContent>
        <w:p w14:paraId="5832D71F" w14:textId="77777777" w:rsidR="004B515D" w:rsidRDefault="00471E11" w:rsidP="00471E11">
          <w:pPr>
            <w:pStyle w:val="75"/>
            <w:numPr>
              <w:ilvl w:val="1"/>
              <w:numId w:val="113"/>
            </w:numPr>
            <w:rPr>
              <w:kern w:val="44"/>
              <w:szCs w:val="21"/>
            </w:rPr>
          </w:pPr>
          <w:r>
            <w:rPr>
              <w:rFonts w:hint="eastAsia"/>
              <w:kern w:val="44"/>
              <w:szCs w:val="21"/>
            </w:rPr>
            <w:t>相关激励事项已在临时公告披露且后续实施无进展或变化的</w:t>
          </w:r>
          <w:bookmarkEnd w:id="63"/>
          <w:bookmarkEnd w:id="62"/>
        </w:p>
        <w:sdt>
          <w:sdtPr>
            <w:alias w:val="是否适用：相关激励事项已在临时公告披露且后续实施无进展或变化的[双击切换]"/>
            <w:tag w:val="_GBC_0af9dca2858d42619c57d7878f3a7792"/>
            <w:id w:val="1391385245"/>
            <w:lock w:val="sdtLocked"/>
            <w:placeholder>
              <w:docPart w:val="GBC22222222222222222222222222222"/>
            </w:placeholder>
          </w:sdtPr>
          <w:sdtEndPr/>
          <w:sdtContent>
            <w:p w14:paraId="1DE119C4" w14:textId="77777777" w:rsidR="004B515D" w:rsidRDefault="00471E11" w:rsidP="004B515D">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1"/>
            <w:gridCol w:w="5798"/>
          </w:tblGrid>
          <w:tr w:rsidR="004B515D" w14:paraId="7A7044EA" w14:textId="77777777" w:rsidTr="004B515D">
            <w:sdt>
              <w:sdtPr>
                <w:tag w:val="_PLD_2decbe6d8ce743f4b13927063683e8b3"/>
                <w:id w:val="653417231"/>
                <w:lock w:val="sdtLocked"/>
              </w:sdtPr>
              <w:sdtEndPr/>
              <w:sdtContent>
                <w:tc>
                  <w:tcPr>
                    <w:tcW w:w="1768" w:type="pct"/>
                    <w:shd w:val="clear" w:color="auto" w:fill="auto"/>
                  </w:tcPr>
                  <w:p w14:paraId="64E55AC5" w14:textId="77777777" w:rsidR="004B515D" w:rsidRDefault="00471E11" w:rsidP="004B515D">
                    <w:pPr>
                      <w:jc w:val="center"/>
                      <w:rPr>
                        <w:bCs/>
                        <w:kern w:val="44"/>
                        <w:szCs w:val="21"/>
                      </w:rPr>
                    </w:pPr>
                    <w:r>
                      <w:rPr>
                        <w:rFonts w:hint="eastAsia"/>
                        <w:bCs/>
                        <w:kern w:val="44"/>
                        <w:szCs w:val="21"/>
                      </w:rPr>
                      <w:t>事项概述</w:t>
                    </w:r>
                  </w:p>
                </w:tc>
              </w:sdtContent>
            </w:sdt>
            <w:sdt>
              <w:sdtPr>
                <w:tag w:val="_PLD_6c5a6ae67a584eab9a29fd8b549ac825"/>
                <w:id w:val="-1701464564"/>
                <w:lock w:val="sdtLocked"/>
              </w:sdtPr>
              <w:sdtEndPr/>
              <w:sdtContent>
                <w:tc>
                  <w:tcPr>
                    <w:tcW w:w="3232" w:type="pct"/>
                    <w:shd w:val="clear" w:color="auto" w:fill="auto"/>
                  </w:tcPr>
                  <w:p w14:paraId="4DD834D9" w14:textId="77777777" w:rsidR="004B515D" w:rsidRDefault="00471E11" w:rsidP="004B515D">
                    <w:pPr>
                      <w:jc w:val="center"/>
                      <w:rPr>
                        <w:bCs/>
                        <w:kern w:val="44"/>
                        <w:szCs w:val="21"/>
                      </w:rPr>
                    </w:pPr>
                    <w:r>
                      <w:rPr>
                        <w:rFonts w:hint="eastAsia"/>
                        <w:bCs/>
                        <w:kern w:val="44"/>
                        <w:szCs w:val="21"/>
                      </w:rPr>
                      <w:t>查询索引</w:t>
                    </w:r>
                  </w:p>
                </w:tc>
              </w:sdtContent>
            </w:sdt>
          </w:tr>
          <w:sdt>
            <w:sdtPr>
              <w:rPr>
                <w:rFonts w:hint="eastAsia"/>
                <w:bCs/>
                <w:kern w:val="44"/>
                <w:szCs w:val="21"/>
              </w:rPr>
              <w:alias w:val="股权激励事项已在临时报告披露且后续实施无进展或变化的"/>
              <w:tag w:val="_TUP_037b15f0f55b43a0b8948811ed866a88"/>
              <w:id w:val="1034309860"/>
              <w:lock w:val="sdtLocked"/>
            </w:sdtPr>
            <w:sdtEndPr>
              <w:rPr>
                <w:rFonts w:hint="default"/>
              </w:rPr>
            </w:sdtEndPr>
            <w:sdtContent>
              <w:tr w:rsidR="004B515D" w14:paraId="552A4F0B" w14:textId="77777777" w:rsidTr="004B515D">
                <w:tc>
                  <w:tcPr>
                    <w:tcW w:w="1768" w:type="pct"/>
                    <w:shd w:val="clear" w:color="auto" w:fill="auto"/>
                  </w:tcPr>
                  <w:p w14:paraId="4010CE47" w14:textId="03E79566" w:rsidR="004B515D" w:rsidRDefault="00471E11" w:rsidP="004B515D">
                    <w:pPr>
                      <w:rPr>
                        <w:bCs/>
                        <w:kern w:val="44"/>
                        <w:szCs w:val="21"/>
                      </w:rPr>
                    </w:pPr>
                    <w:r>
                      <w:rPr>
                        <w:rFonts w:hint="eastAsia"/>
                        <w:bCs/>
                        <w:kern w:val="44"/>
                        <w:szCs w:val="21"/>
                      </w:rPr>
                      <w:t>员工持股计划出售完毕并终止</w:t>
                    </w:r>
                  </w:p>
                </w:tc>
                <w:tc>
                  <w:tcPr>
                    <w:tcW w:w="3232" w:type="pct"/>
                    <w:shd w:val="clear" w:color="auto" w:fill="auto"/>
                  </w:tcPr>
                  <w:p w14:paraId="5FC64AA4" w14:textId="1DC02ED4" w:rsidR="004B515D" w:rsidRDefault="00471E11" w:rsidP="004B515D">
                    <w:pPr>
                      <w:rPr>
                        <w:bCs/>
                        <w:kern w:val="44"/>
                        <w:szCs w:val="21"/>
                      </w:rPr>
                    </w:pPr>
                    <w:r w:rsidRPr="0054165F">
                      <w:rPr>
                        <w:rFonts w:hint="eastAsia"/>
                        <w:bCs/>
                        <w:kern w:val="44"/>
                        <w:szCs w:val="21"/>
                      </w:rPr>
                      <w:t>详细请参见公司在中国证券报、上海证券报及上海证券交易所网站披露的临</w:t>
                    </w:r>
                    <w:r w:rsidRPr="0054165F">
                      <w:rPr>
                        <w:bCs/>
                        <w:kern w:val="44"/>
                        <w:szCs w:val="21"/>
                      </w:rPr>
                      <w:t>202</w:t>
                    </w:r>
                    <w:r>
                      <w:rPr>
                        <w:bCs/>
                        <w:kern w:val="44"/>
                        <w:szCs w:val="21"/>
                      </w:rPr>
                      <w:t>1</w:t>
                    </w:r>
                    <w:r w:rsidRPr="0054165F">
                      <w:rPr>
                        <w:bCs/>
                        <w:kern w:val="44"/>
                        <w:szCs w:val="21"/>
                      </w:rPr>
                      <w:t>-</w:t>
                    </w:r>
                    <w:r>
                      <w:rPr>
                        <w:bCs/>
                        <w:kern w:val="44"/>
                        <w:szCs w:val="21"/>
                      </w:rPr>
                      <w:t>050</w:t>
                    </w:r>
                    <w:r w:rsidRPr="0054165F">
                      <w:rPr>
                        <w:bCs/>
                        <w:kern w:val="44"/>
                        <w:szCs w:val="21"/>
                      </w:rPr>
                      <w:t>号公告</w:t>
                    </w:r>
                  </w:p>
                </w:tc>
              </w:tr>
            </w:sdtContent>
          </w:sdt>
        </w:tbl>
        <w:p w14:paraId="7A8D2356" w14:textId="21037D0D" w:rsidR="004B515D" w:rsidRDefault="00220447" w:rsidP="004B515D"/>
      </w:sdtContent>
    </w:sdt>
    <w:p w14:paraId="1391A4DD" w14:textId="77777777" w:rsidR="004B515D" w:rsidRDefault="00471E11" w:rsidP="00471E11">
      <w:pPr>
        <w:pStyle w:val="75"/>
        <w:numPr>
          <w:ilvl w:val="1"/>
          <w:numId w:val="113"/>
        </w:numPr>
        <w:rPr>
          <w:kern w:val="44"/>
          <w:szCs w:val="21"/>
        </w:rPr>
      </w:pPr>
      <w:r>
        <w:rPr>
          <w:rFonts w:hint="eastAsia"/>
          <w:kern w:val="44"/>
          <w:szCs w:val="21"/>
        </w:rPr>
        <w:t>临时公告未披露或有后续进展的激励情况</w:t>
      </w:r>
    </w:p>
    <w:p w14:paraId="556E6742" w14:textId="77777777" w:rsidR="004B515D" w:rsidRDefault="00471E11">
      <w:r>
        <w:rPr>
          <w:rFonts w:hint="eastAsia"/>
        </w:rPr>
        <w:t>股权激励情况</w:t>
      </w:r>
    </w:p>
    <w:p w14:paraId="077C38EE" w14:textId="50666FE9" w:rsidR="004B515D" w:rsidRDefault="00220447" w:rsidP="004B515D">
      <w:pPr>
        <w:rPr>
          <w:szCs w:val="21"/>
        </w:rPr>
      </w:pPr>
      <w:sdt>
        <w:sdtPr>
          <w:alias w:val="是否适用：股权激励情况[双击切换]"/>
          <w:tag w:val="_GBC_002ad948ce1449c2a805bfbb132b2202"/>
          <w:id w:val="-1985378311"/>
          <w:lock w:val="sdtLocked"/>
          <w:placeholder>
            <w:docPart w:val="GBC22222222222222222222222222222"/>
          </w:placeholder>
        </w:sdtPr>
        <w:sdtEndPr/>
        <w:sdtContent>
          <w:r w:rsidR="00471E11">
            <w:fldChar w:fldCharType="begin"/>
          </w:r>
          <w:r w:rsidR="00471E11">
            <w:instrText xml:space="preserve">MACROBUTTON  SnrToggleCheckbox □适用 </w:instrText>
          </w:r>
          <w:r w:rsidR="00471E11">
            <w:fldChar w:fldCharType="end"/>
          </w:r>
          <w:r w:rsidR="00471E11">
            <w:fldChar w:fldCharType="begin"/>
          </w:r>
          <w:r w:rsidR="00471E11">
            <w:instrText xml:space="preserve"> MACROBUTTON  SnrToggleCheckbox √不适用 </w:instrText>
          </w:r>
          <w:r w:rsidR="00471E11">
            <w:fldChar w:fldCharType="end"/>
          </w:r>
        </w:sdtContent>
      </w:sdt>
    </w:p>
    <w:sdt>
      <w:sdtPr>
        <w:rPr>
          <w:rFonts w:hint="eastAsia"/>
          <w:szCs w:val="21"/>
        </w:rPr>
        <w:alias w:val="模块:其他说明  "/>
        <w:tag w:val="_SEC_12c50bf247d34661bdbc91376a5f0abc"/>
        <w:id w:val="459615591"/>
        <w:lock w:val="sdtLocked"/>
        <w:placeholder>
          <w:docPart w:val="GBC22222222222222222222222222222"/>
        </w:placeholder>
      </w:sdtPr>
      <w:sdtEndPr>
        <w:rPr>
          <w:rFonts w:hint="default"/>
        </w:rPr>
      </w:sdtEndPr>
      <w:sdtContent>
        <w:p w14:paraId="1C8646F4" w14:textId="77777777" w:rsidR="004B515D" w:rsidRDefault="00471E11">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1250120863"/>
            <w:lock w:val="sdtLocked"/>
            <w:placeholder>
              <w:docPart w:val="GBC22222222222222222222222222222"/>
            </w:placeholder>
          </w:sdtPr>
          <w:sdtEndPr/>
          <w:sdtContent>
            <w:p w14:paraId="0D9A1588" w14:textId="3C7AE25D" w:rsidR="004B515D" w:rsidRDefault="00471E11" w:rsidP="004B515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bCs/>
          <w:szCs w:val="21"/>
        </w:rPr>
        <w:alias w:val="模块:员工持股计划情况"/>
        <w:tag w:val="_SEC_e76ced04f0774d5494f667355c3809ba"/>
        <w:id w:val="-1864734324"/>
        <w:lock w:val="sdtLocked"/>
        <w:placeholder>
          <w:docPart w:val="GBC22222222222222222222222222222"/>
        </w:placeholder>
      </w:sdtPr>
      <w:sdtEndPr/>
      <w:sdtContent>
        <w:p w14:paraId="787E5E17" w14:textId="77777777" w:rsidR="004B515D" w:rsidRDefault="00471E11">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565000071"/>
            <w:lock w:val="sdtLocked"/>
            <w:placeholder>
              <w:docPart w:val="GBC22222222222222222222222222222"/>
            </w:placeholder>
          </w:sdtPr>
          <w:sdtEndPr/>
          <w:sdtContent>
            <w:p w14:paraId="1BA15CF7" w14:textId="625020B6" w:rsidR="004B515D" w:rsidRDefault="00471E11">
              <w:pPr>
                <w:rPr>
                  <w:bCs/>
                  <w:szCs w:val="21"/>
                </w:rPr>
              </w:pPr>
              <w:r>
                <w:rPr>
                  <w:bCs/>
                  <w:szCs w:val="21"/>
                </w:rPr>
                <w:fldChar w:fldCharType="begin"/>
              </w:r>
              <w:r>
                <w:rPr>
                  <w:bCs/>
                  <w:szCs w:val="21"/>
                </w:rPr>
                <w:instrText xml:space="preserve"> 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sdtContent>
        </w:sdt>
      </w:sdtContent>
    </w:sdt>
    <w:sdt>
      <w:sdtPr>
        <w:rPr>
          <w:rFonts w:hint="eastAsia"/>
          <w:bCs/>
          <w:szCs w:val="21"/>
        </w:rPr>
        <w:alias w:val="模块:其他激励措施"/>
        <w:tag w:val="_SEC_614d59c9502f4f76b99b0f6a5227009b"/>
        <w:id w:val="-125316017"/>
        <w:lock w:val="sdtLocked"/>
        <w:placeholder>
          <w:docPart w:val="GBC22222222222222222222222222222"/>
        </w:placeholder>
      </w:sdtPr>
      <w:sdtEndPr/>
      <w:sdtContent>
        <w:p w14:paraId="18781DF7" w14:textId="77777777" w:rsidR="004B515D" w:rsidRDefault="00471E11">
          <w:pPr>
            <w:rPr>
              <w:bCs/>
              <w:szCs w:val="21"/>
            </w:rPr>
          </w:pPr>
          <w:r>
            <w:rPr>
              <w:rFonts w:hint="eastAsia"/>
              <w:bCs/>
              <w:szCs w:val="21"/>
            </w:rPr>
            <w:t>其他激励措施</w:t>
          </w:r>
        </w:p>
        <w:sdt>
          <w:sdtPr>
            <w:rPr>
              <w:szCs w:val="21"/>
            </w:rPr>
            <w:alias w:val="是否适用：其他激励措施[双击切换]"/>
            <w:tag w:val="_GBC_1273f753309d4658962c7982b10fa010"/>
            <w:id w:val="1935781725"/>
            <w:lock w:val="sdtLocked"/>
            <w:placeholder>
              <w:docPart w:val="GBC22222222222222222222222222222"/>
            </w:placeholder>
          </w:sdtPr>
          <w:sdtEndPr/>
          <w:sdtContent>
            <w:p w14:paraId="64705E24" w14:textId="4A84297C" w:rsidR="004B515D" w:rsidRDefault="00471E11" w:rsidP="004B515D">
              <w:pPr>
                <w:rPr>
                  <w:bCs/>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5D86571" w14:textId="77777777" w:rsidR="004B515D" w:rsidRDefault="004B515D">
      <w:pPr>
        <w:rPr>
          <w:bCs/>
          <w:szCs w:val="21"/>
        </w:rPr>
      </w:pPr>
    </w:p>
    <w:bookmarkStart w:id="64" w:name="_Toc342566005" w:displacedByCustomXml="next"/>
    <w:bookmarkStart w:id="65" w:name="_Toc342057945" w:displacedByCustomXml="next"/>
    <w:sdt>
      <w:sdtPr>
        <w:rPr>
          <w:rFonts w:ascii="宋体" w:hAnsi="宋体" w:cs="宋体" w:hint="eastAsia"/>
          <w:b w:val="0"/>
          <w:bCs w:val="0"/>
          <w:kern w:val="0"/>
          <w:szCs w:val="21"/>
        </w:rPr>
        <w:alias w:val="模块:董事、高级管理人员报告期内被授予的股权激励情况"/>
        <w:tag w:val="_SEC_8787cb19f2c64d4e8ac89d031e52cc9e"/>
        <w:id w:val="1021903114"/>
        <w:lock w:val="sdtLocked"/>
        <w:placeholder>
          <w:docPart w:val="GBC22222222222222222222222222222"/>
        </w:placeholder>
      </w:sdtPr>
      <w:sdtEndPr/>
      <w:sdtContent>
        <w:p w14:paraId="19B87C24" w14:textId="77777777" w:rsidR="004B515D" w:rsidRDefault="00471E11" w:rsidP="00471E11">
          <w:pPr>
            <w:pStyle w:val="75"/>
            <w:numPr>
              <w:ilvl w:val="1"/>
              <w:numId w:val="113"/>
            </w:numPr>
            <w:rPr>
              <w:szCs w:val="21"/>
            </w:rPr>
          </w:pPr>
          <w:r>
            <w:rPr>
              <w:rFonts w:hint="eastAsia"/>
              <w:szCs w:val="21"/>
            </w:rPr>
            <w:t>董事、高级管理人员报告期内被授予的</w:t>
          </w:r>
          <w:r>
            <w:rPr>
              <w:rFonts w:hint="eastAsia"/>
              <w:kern w:val="44"/>
              <w:szCs w:val="21"/>
            </w:rPr>
            <w:t>股权</w:t>
          </w:r>
          <w:r>
            <w:rPr>
              <w:rFonts w:hint="eastAsia"/>
              <w:szCs w:val="21"/>
            </w:rPr>
            <w:t>激励情况</w:t>
          </w:r>
          <w:bookmarkEnd w:id="65"/>
          <w:bookmarkEnd w:id="64"/>
        </w:p>
        <w:p w14:paraId="5482B571" w14:textId="1E82072B" w:rsidR="004B515D" w:rsidRDefault="00220447" w:rsidP="004B515D">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c2d0a53ac8044ce0b5022c6f5ccdc0a9"/>
              <w:id w:val="1040170902"/>
              <w:lock w:val="sdtLocked"/>
              <w:placeholder>
                <w:docPart w:val="GBC22222222222222222222222222222"/>
              </w:placeholder>
            </w:sdtPr>
            <w:sdtEndPr/>
            <w:sdtContent>
              <w:r w:rsidR="00471E11">
                <w:rPr>
                  <w:szCs w:val="21"/>
                </w:rPr>
                <w:fldChar w:fldCharType="begin"/>
              </w:r>
              <w:r w:rsidR="00471E11">
                <w:rPr>
                  <w:szCs w:val="21"/>
                </w:rPr>
                <w:instrText xml:space="preserve">MACROBUTTON  SnrToggleCheckbox □适用 </w:instrText>
              </w:r>
              <w:r w:rsidR="00471E11">
                <w:rPr>
                  <w:szCs w:val="21"/>
                </w:rPr>
                <w:fldChar w:fldCharType="end"/>
              </w:r>
              <w:r w:rsidR="00471E11">
                <w:rPr>
                  <w:szCs w:val="21"/>
                </w:rPr>
                <w:fldChar w:fldCharType="begin"/>
              </w:r>
              <w:r w:rsidR="00471E11">
                <w:rPr>
                  <w:szCs w:val="21"/>
                </w:rPr>
                <w:instrText xml:space="preserve"> MACROBUTTON  SnrToggleCheckbox √不适用 </w:instrText>
              </w:r>
              <w:r w:rsidR="00471E11">
                <w:rPr>
                  <w:szCs w:val="21"/>
                </w:rPr>
                <w:fldChar w:fldCharType="end"/>
              </w:r>
            </w:sdtContent>
          </w:sdt>
        </w:p>
      </w:sdtContent>
    </w:sdt>
    <w:sdt>
      <w:sdtPr>
        <w:rPr>
          <w:rFonts w:ascii="宋体" w:hAnsi="宋体" w:cs="宋体"/>
          <w:b w:val="0"/>
          <w:bCs w:val="0"/>
          <w:kern w:val="0"/>
          <w:szCs w:val="24"/>
        </w:rPr>
        <w:alias w:val="模块:报告期内对高级管理人员的考评机制，以及激励机制的建立、实施情况"/>
        <w:tag w:val="_SEC_e7128a1764624077b0f90f676a73dd15"/>
        <w:id w:val="1572548366"/>
        <w:lock w:val="sdtLocked"/>
        <w:placeholder>
          <w:docPart w:val="GBC22222222222222222222222222222"/>
        </w:placeholder>
      </w:sdtPr>
      <w:sdtEndPr/>
      <w:sdtContent>
        <w:p w14:paraId="3054493C" w14:textId="77777777" w:rsidR="004B515D" w:rsidRDefault="00471E11" w:rsidP="00471E11">
          <w:pPr>
            <w:pStyle w:val="75"/>
            <w:numPr>
              <w:ilvl w:val="1"/>
              <w:numId w:val="113"/>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610487202"/>
            <w:lock w:val="sdtLocked"/>
            <w:placeholder>
              <w:docPart w:val="GBC22222222222222222222222222222"/>
            </w:placeholder>
          </w:sdtPr>
          <w:sdtEndPr/>
          <w:sdtContent>
            <w:p w14:paraId="2C8A49E8" w14:textId="4CAD2FE9" w:rsidR="004B515D" w:rsidRDefault="00471E1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502745628"/>
            <w:lock w:val="sdtLocked"/>
            <w:placeholder>
              <w:docPart w:val="GBC22222222222222222222222222222"/>
            </w:placeholder>
          </w:sdtPr>
          <w:sdtEndPr/>
          <w:sdtContent>
            <w:p w14:paraId="50420B38" w14:textId="20B7A676" w:rsidR="004B515D" w:rsidRDefault="00471E11" w:rsidP="004B515D">
              <w:pPr>
                <w:ind w:firstLineChars="200" w:firstLine="420"/>
                <w:rPr>
                  <w:szCs w:val="21"/>
                </w:rPr>
              </w:pPr>
              <w:r w:rsidRPr="0054165F">
                <w:rPr>
                  <w:rFonts w:hint="eastAsia"/>
                  <w:szCs w:val="21"/>
                </w:rPr>
                <w:t>报告期内，公司按照董事会关于公司高级管理人员薪酬的决议，对公司高级管理人员发放薪资；并结合公司的薪酬体系和激励机制，在年度</w:t>
              </w:r>
              <w:proofErr w:type="gramStart"/>
              <w:r w:rsidRPr="0054165F">
                <w:rPr>
                  <w:rFonts w:hint="eastAsia"/>
                  <w:szCs w:val="21"/>
                </w:rPr>
                <w:t>末组织</w:t>
              </w:r>
              <w:proofErr w:type="gramEnd"/>
              <w:r w:rsidRPr="0054165F">
                <w:rPr>
                  <w:rFonts w:hint="eastAsia"/>
                  <w:szCs w:val="21"/>
                </w:rPr>
                <w:t>高级管理人员年终相互考评、公司中层及员工代表对高级管理人员的年度综合考评，依据考评结果对其进行奖励或惩罚。</w:t>
              </w:r>
            </w:p>
          </w:sdtContent>
        </w:sdt>
      </w:sdtContent>
    </w:sdt>
    <w:p w14:paraId="10B53731" w14:textId="77777777" w:rsidR="004B515D" w:rsidRDefault="004B515D">
      <w:pPr>
        <w:rPr>
          <w:szCs w:val="21"/>
        </w:rPr>
      </w:pPr>
    </w:p>
    <w:sdt>
      <w:sdtPr>
        <w:rPr>
          <w:rFonts w:ascii="宋体" w:hAnsi="宋体" w:cs="宋体" w:hint="eastAsia"/>
          <w:b w:val="0"/>
          <w:bCs w:val="0"/>
          <w:kern w:val="0"/>
          <w:szCs w:val="24"/>
        </w:rPr>
        <w:alias w:val="模块:报告期内的内部控制制度建设及实施情况"/>
        <w:tag w:val="_SEC_4f62c5a91f184e9083e54ebccf8fe563"/>
        <w:id w:val="-1469585002"/>
        <w:lock w:val="sdtLocked"/>
        <w:placeholder>
          <w:docPart w:val="GBC22222222222222222222222222222"/>
        </w:placeholder>
      </w:sdtPr>
      <w:sdtEndPr>
        <w:rPr>
          <w:rFonts w:hint="default"/>
        </w:rPr>
      </w:sdtEndPr>
      <w:sdtContent>
        <w:p w14:paraId="13131018" w14:textId="77777777" w:rsidR="004B515D" w:rsidRDefault="00471E11" w:rsidP="00471E11">
          <w:pPr>
            <w:pStyle w:val="2CharCharChar1"/>
            <w:numPr>
              <w:ilvl w:val="0"/>
              <w:numId w:val="106"/>
            </w:numPr>
          </w:pPr>
          <w:r>
            <w:rPr>
              <w:rFonts w:hint="eastAsia"/>
            </w:rPr>
            <w:t>报告期内的内部控制制度建设及实施情况</w:t>
          </w:r>
        </w:p>
        <w:sdt>
          <w:sdtPr>
            <w:rPr>
              <w:szCs w:val="21"/>
            </w:rPr>
            <w:alias w:val="是否适用：报告期内的内部控制制度建设及实施情况[双击切换]"/>
            <w:tag w:val="_GBC_f76747fb26ee47cfb00fc8ad5592b038"/>
            <w:id w:val="-1957173091"/>
            <w:lock w:val="sdtLocked"/>
            <w:placeholder>
              <w:docPart w:val="GBC22222222222222222222222222222"/>
            </w:placeholder>
          </w:sdtPr>
          <w:sdtEndPr/>
          <w:sdtContent>
            <w:p w14:paraId="5D5D3286" w14:textId="40EAD98F" w:rsidR="004B515D" w:rsidRDefault="00471E1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1038396968"/>
            <w:lock w:val="sdtLocked"/>
            <w:placeholder>
              <w:docPart w:val="GBC22222222222222222222222222222"/>
            </w:placeholder>
          </w:sdtPr>
          <w:sdtEndPr/>
          <w:sdtContent>
            <w:p w14:paraId="5B68154C" w14:textId="71620FE5" w:rsidR="004B515D" w:rsidRDefault="00471E11" w:rsidP="004B515D">
              <w:pPr>
                <w:ind w:firstLineChars="200" w:firstLine="420"/>
                <w:rPr>
                  <w:szCs w:val="21"/>
                </w:rPr>
              </w:pPr>
              <w:r w:rsidRPr="00006367">
                <w:rPr>
                  <w:rFonts w:hint="eastAsia"/>
                  <w:szCs w:val="21"/>
                </w:rPr>
                <w:t>详见公司在上海证券交易所网站上披露的《</w:t>
              </w:r>
              <w:r w:rsidRPr="00006367">
                <w:rPr>
                  <w:szCs w:val="21"/>
                </w:rPr>
                <w:t>202</w:t>
              </w:r>
              <w:r>
                <w:rPr>
                  <w:szCs w:val="21"/>
                </w:rPr>
                <w:t>1</w:t>
              </w:r>
              <w:r w:rsidRPr="00006367">
                <w:rPr>
                  <w:szCs w:val="21"/>
                </w:rPr>
                <w:t>年度内部控制评价报告》。</w:t>
              </w:r>
            </w:p>
          </w:sdtContent>
        </w:sdt>
        <w:p w14:paraId="4305DD8D" w14:textId="77777777" w:rsidR="004B515D" w:rsidRDefault="00220447">
          <w:pPr>
            <w:rPr>
              <w:szCs w:val="21"/>
            </w:rPr>
          </w:pPr>
        </w:p>
      </w:sdtContent>
    </w:sdt>
    <w:sdt>
      <w:sdtPr>
        <w:rPr>
          <w:rFonts w:hint="eastAsia"/>
          <w:szCs w:val="21"/>
        </w:rPr>
        <w:alias w:val="模块:报告期内部控制存在重大缺陷情况的说明  "/>
        <w:tag w:val="_SEC_2ee2e77432cb43f3b2547fcae2c176b7"/>
        <w:id w:val="1522126062"/>
        <w:lock w:val="sdtLocked"/>
        <w:placeholder>
          <w:docPart w:val="GBC22222222222222222222222222222"/>
        </w:placeholder>
      </w:sdtPr>
      <w:sdtEndPr>
        <w:rPr>
          <w:rFonts w:hint="default"/>
        </w:rPr>
      </w:sdtEndPr>
      <w:sdtContent>
        <w:p w14:paraId="53113500" w14:textId="77777777" w:rsidR="004B515D" w:rsidRDefault="00471E11">
          <w:pPr>
            <w:tabs>
              <w:tab w:val="left" w:pos="2760"/>
            </w:tabs>
            <w:rPr>
              <w:szCs w:val="21"/>
            </w:rPr>
          </w:pPr>
          <w:r>
            <w:rPr>
              <w:rFonts w:hint="eastAsia"/>
              <w:szCs w:val="21"/>
            </w:rPr>
            <w:t>报告</w:t>
          </w:r>
          <w:proofErr w:type="gramStart"/>
          <w:r>
            <w:rPr>
              <w:rFonts w:hint="eastAsia"/>
              <w:szCs w:val="21"/>
            </w:rPr>
            <w:t>期内部</w:t>
          </w:r>
          <w:proofErr w:type="gramEnd"/>
          <w:r>
            <w:rPr>
              <w:rFonts w:hint="eastAsia"/>
              <w:szCs w:val="21"/>
            </w:rPr>
            <w:t>控制存在重大缺陷情况的说明</w:t>
          </w:r>
        </w:p>
        <w:sdt>
          <w:sdtPr>
            <w:rPr>
              <w:szCs w:val="21"/>
            </w:rPr>
            <w:alias w:val="是否适用：报告期内部控制存在重大缺陷情况的说明[双击切换]"/>
            <w:tag w:val="_GBC_cad036bd9fe3409f906985f824010f6a"/>
            <w:id w:val="-1823336072"/>
            <w:lock w:val="sdtLocked"/>
            <w:placeholder>
              <w:docPart w:val="GBC22222222222222222222222222222"/>
            </w:placeholder>
          </w:sdtPr>
          <w:sdtEndPr/>
          <w:sdtContent>
            <w:p w14:paraId="5049A96A" w14:textId="0FA72087" w:rsidR="004B515D" w:rsidRDefault="00471E11" w:rsidP="004B515D">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4F51728" w14:textId="77777777" w:rsidR="004B515D" w:rsidRDefault="00220447">
          <w:pPr>
            <w:rPr>
              <w:szCs w:val="21"/>
            </w:rPr>
          </w:pPr>
        </w:p>
      </w:sdtContent>
    </w:sdt>
    <w:sdt>
      <w:sdtPr>
        <w:rPr>
          <w:rFonts w:ascii="宋体" w:hAnsi="宋体" w:cs="宋体" w:hint="eastAsia"/>
          <w:b w:val="0"/>
          <w:bCs w:val="0"/>
          <w:kern w:val="0"/>
          <w:szCs w:val="24"/>
        </w:rPr>
        <w:alias w:val="模块:报告期内对子公司的管理控制情况"/>
        <w:tag w:val="_SEC_01b27291a2ca4176b79ce579d14bbcee"/>
        <w:id w:val="-1630075982"/>
        <w:lock w:val="sdtLocked"/>
        <w:placeholder>
          <w:docPart w:val="GBC22222222222222222222222222222"/>
        </w:placeholder>
      </w:sdtPr>
      <w:sdtEndPr/>
      <w:sdtContent>
        <w:p w14:paraId="39863698" w14:textId="77777777" w:rsidR="004B515D" w:rsidRPr="007F083A" w:rsidRDefault="00471E11" w:rsidP="00471E11">
          <w:pPr>
            <w:pStyle w:val="2CharCharChar1"/>
            <w:numPr>
              <w:ilvl w:val="0"/>
              <w:numId w:val="106"/>
            </w:numPr>
          </w:pPr>
          <w:r w:rsidRPr="007F083A">
            <w:rPr>
              <w:rFonts w:hint="eastAsia"/>
            </w:rPr>
            <w:t>报告期内对子公司的管理控制情况</w:t>
          </w:r>
        </w:p>
        <w:sdt>
          <w:sdtPr>
            <w:rPr>
              <w:rFonts w:hint="eastAsia"/>
              <w:szCs w:val="21"/>
            </w:rPr>
            <w:alias w:val="是否适用：报告期内对子公司的管理控制情况[双击切换]"/>
            <w:tag w:val="_GBC_3c41db66329f4aabb0fd91423cfeac3f"/>
            <w:id w:val="801580105"/>
            <w:lock w:val="sdtLocked"/>
            <w:placeholder>
              <w:docPart w:val="GBC22222222222222222222222222222"/>
            </w:placeholder>
          </w:sdtPr>
          <w:sdtEndPr/>
          <w:sdtContent>
            <w:p w14:paraId="6CE92F9F" w14:textId="3EC641DC" w:rsidR="004B515D" w:rsidRDefault="00471E1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报告期内对子公司的管理控制情况"/>
            <w:tag w:val="_GBC_c42acb3ad0ff45a1891fd8fa03ee78a2"/>
            <w:id w:val="1659957101"/>
            <w:lock w:val="sdtLocked"/>
            <w:placeholder>
              <w:docPart w:val="GBC22222222222222222222222222222"/>
            </w:placeholder>
          </w:sdtPr>
          <w:sdtEndPr/>
          <w:sdtContent>
            <w:p w14:paraId="48D4CEC3" w14:textId="1CC7E729" w:rsidR="004B515D" w:rsidRDefault="00471E11" w:rsidP="004B515D">
              <w:pPr>
                <w:ind w:firstLineChars="200" w:firstLine="420"/>
                <w:rPr>
                  <w:szCs w:val="21"/>
                </w:rPr>
              </w:pPr>
              <w:r>
                <w:rPr>
                  <w:rFonts w:hint="eastAsia"/>
                  <w:szCs w:val="21"/>
                </w:rPr>
                <w:t>报告期内，公司董事会坚持以风险防范为导向，以提升管理实效为目的，增强内控制度执行力和内控管理有效性。形成事前风险防控、事中监控预警、事后评价优化的管理闭环。结合公司的行业特点和业务拓展实际经营情况，进一步加强对子公司的管理。公司坚持按照《公司法》、《证券法》及监管部门的相关要求，以股东或控制人身份并依据子公司章程形式对子公司的监督管理，并对投资企业依法享有投资收益、重大事项决策等权利。公司制定了</w:t>
              </w:r>
              <w:r w:rsidRPr="0033627A">
                <w:rPr>
                  <w:rFonts w:hint="eastAsia"/>
                  <w:szCs w:val="21"/>
                </w:rPr>
                <w:t>《公司子公司管理办法》、《子公司重要档案报送备案管理办法》等</w:t>
              </w:r>
              <w:r>
                <w:rPr>
                  <w:rFonts w:hint="eastAsia"/>
                  <w:szCs w:val="21"/>
                </w:rPr>
                <w:t>多项管理制度以加强对子公司的有效管控</w:t>
              </w:r>
              <w:r w:rsidRPr="0033627A">
                <w:rPr>
                  <w:rFonts w:hint="eastAsia"/>
                  <w:szCs w:val="21"/>
                </w:rPr>
                <w:t>，</w:t>
              </w:r>
              <w:r>
                <w:rPr>
                  <w:rFonts w:hint="eastAsia"/>
                  <w:szCs w:val="21"/>
                </w:rPr>
                <w:t>保障子公司运作规范、依规经营。</w:t>
              </w:r>
            </w:p>
          </w:sdtContent>
        </w:sdt>
        <w:p w14:paraId="270CED2D" w14:textId="77777777" w:rsidR="004B515D" w:rsidRDefault="00220447">
          <w:pPr>
            <w:rPr>
              <w:szCs w:val="21"/>
            </w:rPr>
          </w:pPr>
        </w:p>
      </w:sdtContent>
    </w:sdt>
    <w:sdt>
      <w:sdtPr>
        <w:rPr>
          <w:rFonts w:ascii="宋体" w:hAnsi="宋体" w:cs="宋体" w:hint="eastAsia"/>
          <w:b w:val="0"/>
          <w:bCs w:val="0"/>
          <w:kern w:val="0"/>
          <w:szCs w:val="24"/>
        </w:rPr>
        <w:alias w:val="模块:内部控制审计报告的相关情况说明"/>
        <w:tag w:val="_SEC_2d6e7b1f7b054f2fbca2d55832fe79ef"/>
        <w:id w:val="273603164"/>
        <w:lock w:val="sdtLocked"/>
        <w:placeholder>
          <w:docPart w:val="GBC22222222222222222222222222222"/>
        </w:placeholder>
      </w:sdtPr>
      <w:sdtEndPr/>
      <w:sdtContent>
        <w:p w14:paraId="35F3A520" w14:textId="77777777" w:rsidR="004B515D" w:rsidRDefault="00471E11" w:rsidP="00471E11">
          <w:pPr>
            <w:pStyle w:val="2CharCharChar1"/>
            <w:numPr>
              <w:ilvl w:val="0"/>
              <w:numId w:val="106"/>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536469470"/>
            <w:lock w:val="sdtLocked"/>
            <w:placeholder>
              <w:docPart w:val="GBC22222222222222222222222222222"/>
            </w:placeholder>
          </w:sdtPr>
          <w:sdtEndPr/>
          <w:sdtContent>
            <w:p w14:paraId="5F1284EE" w14:textId="55DE8328" w:rsidR="004B515D" w:rsidRDefault="00471E1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212338334"/>
            <w:lock w:val="sdtLocked"/>
            <w:placeholder>
              <w:docPart w:val="GBC22222222222222222222222222222"/>
            </w:placeholder>
          </w:sdtPr>
          <w:sdtEndPr/>
          <w:sdtContent>
            <w:p w14:paraId="6482832A" w14:textId="1FEE269F" w:rsidR="004B515D" w:rsidRDefault="00471E11" w:rsidP="004B515D">
              <w:pPr>
                <w:ind w:firstLineChars="200" w:firstLine="420"/>
                <w:rPr>
                  <w:szCs w:val="21"/>
                </w:rPr>
              </w:pPr>
              <w:r w:rsidRPr="00006367">
                <w:rPr>
                  <w:rFonts w:hint="eastAsia"/>
                  <w:szCs w:val="21"/>
                </w:rPr>
                <w:t>公司聘请立信会计师事务所（特殊普通合伙）对公司</w:t>
              </w:r>
              <w:r w:rsidRPr="00006367">
                <w:rPr>
                  <w:szCs w:val="21"/>
                </w:rPr>
                <w:t>202</w:t>
              </w:r>
              <w:r>
                <w:rPr>
                  <w:szCs w:val="21"/>
                </w:rPr>
                <w:t>1</w:t>
              </w:r>
              <w:r w:rsidRPr="00006367">
                <w:rPr>
                  <w:szCs w:val="21"/>
                </w:rPr>
                <w:t>年度财务报告内部控制实施情况进行审计，并出具了标准无保留意见的《202</w:t>
              </w:r>
              <w:r>
                <w:rPr>
                  <w:szCs w:val="21"/>
                </w:rPr>
                <w:t>1</w:t>
              </w:r>
              <w:r w:rsidRPr="00006367">
                <w:rPr>
                  <w:szCs w:val="21"/>
                </w:rPr>
                <w:t>年度内部控制审计报告》。详见公司在上海证券交易所网站上披露的信息。</w:t>
              </w:r>
            </w:p>
          </w:sdtContent>
        </w:sdt>
        <w:p w14:paraId="7DEEC0E4" w14:textId="5316DB15" w:rsidR="004B515D" w:rsidRDefault="00471E11">
          <w:pPr>
            <w:rPr>
              <w:szCs w:val="21"/>
            </w:rPr>
          </w:pPr>
          <w:r>
            <w:rPr>
              <w:szCs w:val="21"/>
            </w:rPr>
            <w:t>是否披露内部控制审计报告：</w:t>
          </w:r>
          <w:sdt>
            <w:sdtPr>
              <w:rPr>
                <w:szCs w:val="21"/>
              </w:rPr>
              <w:alias w:val="审计机构是否对公司内部控制出具核实评价意见"/>
              <w:tag w:val="_GBC_c9f332f7c06944ebbd339ca86944d1e2"/>
              <w:id w:val="433172986"/>
              <w:lock w:val="sdtLocked"/>
              <w:placeholder>
                <w:docPart w:val="GBC22222222222222222222222222222"/>
              </w:placeholder>
              <w:comboBox>
                <w:listItem w:displayText="是" w:value="true"/>
                <w:listItem w:displayText="否" w:value="false"/>
              </w:comboBox>
            </w:sdtPr>
            <w:sdtEndPr/>
            <w:sdtContent>
              <w:r w:rsidR="00DD446F">
                <w:rPr>
                  <w:szCs w:val="21"/>
                </w:rPr>
                <w:t>是</w:t>
              </w:r>
            </w:sdtContent>
          </w:sdt>
        </w:p>
        <w:p w14:paraId="4B6AD47A" w14:textId="0ED06F34" w:rsidR="004B515D" w:rsidRDefault="00471E11">
          <w:pPr>
            <w:rPr>
              <w:lang w:val="zh-CN"/>
            </w:rPr>
          </w:pPr>
          <w:r>
            <w:rPr>
              <w:rFonts w:hint="eastAsia"/>
              <w:shd w:val="solid" w:color="FFFFFF" w:fill="auto"/>
              <w:lang w:val="zh-CN"/>
            </w:rPr>
            <w:t>内部控制审计报告意见类型：</w:t>
          </w:r>
          <w:sdt>
            <w:sdtPr>
              <w:rPr>
                <w:rFonts w:hint="eastAsia"/>
                <w:lang w:val="zh-CN"/>
              </w:rPr>
              <w:alias w:val="内部控制审计意见类型"/>
              <w:tag w:val="_GBC_70262b41c723466c879c062e5326eee3"/>
              <w:id w:val="715865942"/>
              <w:lock w:val="sdtLocked"/>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保留意见" w:value="保留意见"/>
                <w:listItem w:displayText="否定意见" w:value="否定意见"/>
                <w:listItem w:displayText="无法表示意见" w:value="无法表示意见"/>
              </w:comboBox>
            </w:sdtPr>
            <w:sdtEndPr/>
            <w:sdtContent>
              <w:r w:rsidR="00DD446F">
                <w:rPr>
                  <w:rFonts w:hint="eastAsia"/>
                  <w:lang w:val="zh-CN"/>
                </w:rPr>
                <w:t>标准的无保留意见</w:t>
              </w:r>
            </w:sdtContent>
          </w:sdt>
        </w:p>
        <w:p w14:paraId="5C662AA7" w14:textId="77777777" w:rsidR="004B515D" w:rsidRDefault="00220447">
          <w:pPr>
            <w:rPr>
              <w:szCs w:val="21"/>
            </w:rPr>
          </w:pPr>
        </w:p>
      </w:sdtContent>
    </w:sdt>
    <w:bookmarkStart w:id="66" w:name="_Hlk40625199" w:displacedByCustomXml="next"/>
    <w:bookmarkStart w:id="67" w:name="_Hlk40625163" w:displacedByCustomXml="next"/>
    <w:sdt>
      <w:sdtPr>
        <w:rPr>
          <w:rFonts w:ascii="宋体" w:hAnsi="宋体" w:cs="宋体"/>
          <w:b w:val="0"/>
          <w:bCs w:val="0"/>
          <w:kern w:val="0"/>
          <w:szCs w:val="24"/>
        </w:rPr>
        <w:alias w:val="模块:上市公司治理专项行动自查问题整改情况"/>
        <w:tag w:val="_SEC_f84d29ebbfd8434d8d55e144204ae2b0"/>
        <w:id w:val="-564801860"/>
        <w:lock w:val="sdtLocked"/>
        <w:placeholder>
          <w:docPart w:val="GBC22222222222222222222222222222"/>
        </w:placeholder>
      </w:sdtPr>
      <w:sdtEndPr>
        <w:rPr>
          <w:szCs w:val="21"/>
        </w:rPr>
      </w:sdtEndPr>
      <w:sdtContent>
        <w:p w14:paraId="567F3CCE" w14:textId="77777777" w:rsidR="004B515D" w:rsidRPr="0007365F" w:rsidRDefault="00471E11" w:rsidP="00471E11">
          <w:pPr>
            <w:pStyle w:val="2CharCharChar1"/>
            <w:numPr>
              <w:ilvl w:val="0"/>
              <w:numId w:val="106"/>
            </w:numPr>
            <w:ind w:left="420" w:hanging="420"/>
            <w:rPr>
              <w:rFonts w:ascii="宋体" w:hAnsi="宋体" w:cs="宋体"/>
              <w:kern w:val="0"/>
              <w:szCs w:val="24"/>
            </w:rPr>
          </w:pPr>
          <w:r w:rsidRPr="0007365F">
            <w:rPr>
              <w:rFonts w:ascii="宋体" w:hAnsi="宋体" w:cs="宋体"/>
              <w:kern w:val="0"/>
              <w:szCs w:val="24"/>
            </w:rPr>
            <w:t>上市公司治理专项行动自查问题整改情况</w:t>
          </w:r>
        </w:p>
        <w:sdt>
          <w:sdtPr>
            <w:rPr>
              <w:szCs w:val="21"/>
            </w:rPr>
            <w:alias w:val="上市公司治理专项行动自查问题整改情况"/>
            <w:tag w:val="_GBC_05eb1501ffbf4b83acf20965ad06a2e0"/>
            <w:id w:val="1489519068"/>
            <w:lock w:val="sdtLocked"/>
            <w:placeholder>
              <w:docPart w:val="GBC22222222222222222222222222222"/>
            </w:placeholder>
          </w:sdtPr>
          <w:sdtEndPr/>
          <w:sdtContent>
            <w:p w14:paraId="6A4C9981" w14:textId="00FD92BC" w:rsidR="004B515D" w:rsidRDefault="00471E11" w:rsidP="004B515D">
              <w:pPr>
                <w:ind w:firstLineChars="200" w:firstLine="420"/>
                <w:rPr>
                  <w:szCs w:val="21"/>
                </w:rPr>
              </w:pPr>
              <w:r>
                <w:rPr>
                  <w:rFonts w:hint="eastAsia"/>
                  <w:szCs w:val="21"/>
                </w:rPr>
                <w:t>根据中国证监会上市公司治理专项行动要求，公司参照《公司法》《证券法》《上海证券交易所股票上市规则》等有关法律、行政法规以及《公司章程》，深入开展了上市公司治理专项自查工作，按照《上市公司治理专项自查的工作方案》完成了公司治理专项自查各阶段的工作。</w:t>
              </w:r>
            </w:p>
          </w:sdtContent>
        </w:sdt>
        <w:p w14:paraId="17A9CE92" w14:textId="77777777" w:rsidR="004B515D" w:rsidRDefault="00220447">
          <w:pPr>
            <w:rPr>
              <w:szCs w:val="21"/>
            </w:rPr>
          </w:pPr>
        </w:p>
      </w:sdtContent>
    </w:sdt>
    <w:bookmarkEnd w:id="66" w:displacedByCustomXml="prev"/>
    <w:bookmarkEnd w:id="67" w:displacedByCustomXml="next"/>
    <w:sdt>
      <w:sdtPr>
        <w:rPr>
          <w:rFonts w:ascii="宋体" w:hAnsi="宋体" w:cs="宋体"/>
          <w:b w:val="0"/>
          <w:bCs w:val="0"/>
          <w:kern w:val="0"/>
          <w:szCs w:val="24"/>
        </w:rPr>
        <w:alias w:val="模块:其他公司治理情况"/>
        <w:tag w:val="_SEC_21aaf83f464849edbdaf9c267b7db780"/>
        <w:id w:val="2082103033"/>
        <w:lock w:val="sdtLocked"/>
        <w:placeholder>
          <w:docPart w:val="GBC22222222222222222222222222222"/>
        </w:placeholder>
      </w:sdtPr>
      <w:sdtEndPr/>
      <w:sdtContent>
        <w:p w14:paraId="68666F4F" w14:textId="77777777" w:rsidR="004B515D" w:rsidRDefault="00471E11" w:rsidP="00471E11">
          <w:pPr>
            <w:pStyle w:val="2CharCharChar1"/>
            <w:numPr>
              <w:ilvl w:val="0"/>
              <w:numId w:val="106"/>
            </w:numPr>
          </w:pPr>
          <w:r>
            <w:t>其他</w:t>
          </w:r>
        </w:p>
        <w:sdt>
          <w:sdtPr>
            <w:rPr>
              <w:rFonts w:hint="eastAsia"/>
              <w:szCs w:val="21"/>
            </w:rPr>
            <w:alias w:val="是否适用：其他公司治理情况说明[双击切换]"/>
            <w:tag w:val="_GBC_dc91085943bb4d4ab22a79a9ba7014df"/>
            <w:id w:val="1887364565"/>
            <w:lock w:val="sdtLocked"/>
            <w:placeholder>
              <w:docPart w:val="GBC22222222222222222222222222222"/>
            </w:placeholder>
          </w:sdtPr>
          <w:sdtEndPr/>
          <w:sdtContent>
            <w:p w14:paraId="08F81B85" w14:textId="1455416F" w:rsidR="004B515D" w:rsidRDefault="00471E11" w:rsidP="004B515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1447D28" w14:textId="77777777" w:rsidR="004B515D" w:rsidRDefault="004B515D">
      <w:pPr>
        <w:rPr>
          <w:szCs w:val="21"/>
        </w:rPr>
      </w:pPr>
    </w:p>
    <w:p w14:paraId="2B823815" w14:textId="77777777" w:rsidR="004B515D" w:rsidRDefault="00471E11" w:rsidP="00471E11">
      <w:pPr>
        <w:pStyle w:val="12"/>
        <w:numPr>
          <w:ilvl w:val="0"/>
          <w:numId w:val="2"/>
        </w:numPr>
      </w:pPr>
      <w:bookmarkStart w:id="68" w:name="_Toc89790252"/>
      <w:r>
        <w:rPr>
          <w:rFonts w:hint="eastAsia"/>
        </w:rPr>
        <w:t>环境与社会责任</w:t>
      </w:r>
      <w:bookmarkEnd w:id="68"/>
    </w:p>
    <w:p w14:paraId="3DAE3B38" w14:textId="77777777" w:rsidR="004B515D" w:rsidRDefault="00471E11" w:rsidP="00471E11">
      <w:pPr>
        <w:pStyle w:val="2CharCharChar1"/>
        <w:numPr>
          <w:ilvl w:val="0"/>
          <w:numId w:val="114"/>
        </w:numPr>
        <w:tabs>
          <w:tab w:val="left" w:pos="426"/>
        </w:tabs>
        <w:ind w:left="425" w:hanging="425"/>
        <w:jc w:val="left"/>
        <w:rPr>
          <w:rFonts w:ascii="宋体" w:hAnsi="宋体"/>
        </w:rPr>
      </w:pPr>
      <w:bookmarkStart w:id="69" w:name="_Hlk89187025"/>
      <w:bookmarkStart w:id="70" w:name="_Hlk89187063"/>
      <w:r>
        <w:rPr>
          <w:rFonts w:ascii="宋体" w:hAnsi="宋体" w:hint="eastAsia"/>
        </w:rPr>
        <w:t>环境</w:t>
      </w:r>
      <w:r>
        <w:rPr>
          <w:rFonts w:ascii="宋体" w:hAnsi="宋体"/>
        </w:rPr>
        <w:t>信息情况</w:t>
      </w:r>
    </w:p>
    <w:p w14:paraId="6022B905" w14:textId="77777777" w:rsidR="004B515D" w:rsidRDefault="00471E11" w:rsidP="00471E11">
      <w:pPr>
        <w:pStyle w:val="75"/>
        <w:numPr>
          <w:ilvl w:val="0"/>
          <w:numId w:val="115"/>
        </w:numPr>
        <w:ind w:left="425" w:hanging="425"/>
        <w:rPr>
          <w:rFonts w:ascii="宋体" w:hAnsi="宋体"/>
        </w:rPr>
      </w:pPr>
      <w:r>
        <w:rPr>
          <w:rFonts w:ascii="宋体" w:hAnsi="宋体"/>
        </w:rPr>
        <w:t>属于环境保护部门公布的重点排污单位的公司及其</w:t>
      </w:r>
      <w:r>
        <w:rPr>
          <w:rFonts w:ascii="宋体" w:hAnsi="宋体" w:hint="eastAsia"/>
        </w:rPr>
        <w:t>主要</w:t>
      </w:r>
      <w:r>
        <w:rPr>
          <w:rFonts w:ascii="宋体" w:hAnsi="宋体"/>
        </w:rPr>
        <w:t>子公司的环保情况说明</w:t>
      </w:r>
    </w:p>
    <w:sdt>
      <w:sdtPr>
        <w:rPr>
          <w:rFonts w:hint="eastAsia"/>
        </w:rPr>
        <w:alias w:val="是否适用：重点排污单位环保情况[双击切换]"/>
        <w:tag w:val="_GBC_40b93d2f11a54d2c995a8c41cdee40c4"/>
        <w:id w:val="-593864395"/>
        <w:lock w:val="sdtLocked"/>
        <w:placeholder>
          <w:docPart w:val="GBC22222222222222222222222222222"/>
        </w:placeholder>
      </w:sdtPr>
      <w:sdtEndPr/>
      <w:sdtContent>
        <w:p w14:paraId="643B64AD" w14:textId="254D1623" w:rsidR="004B515D" w:rsidRDefault="00471E1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5923C7A" w14:textId="538ADDE5" w:rsidR="004B515D" w:rsidRDefault="007E371E" w:rsidP="00471E11">
      <w:pPr>
        <w:pStyle w:val="75"/>
        <w:numPr>
          <w:ilvl w:val="0"/>
          <w:numId w:val="115"/>
        </w:numPr>
        <w:ind w:left="425" w:hanging="425"/>
        <w:rPr>
          <w:rFonts w:ascii="宋体" w:hAnsi="宋体"/>
        </w:rPr>
      </w:pPr>
      <w:r>
        <w:rPr>
          <w:rFonts w:ascii="宋体" w:hAnsi="宋体" w:hint="eastAsia"/>
        </w:rPr>
        <w:t>重点排污单位</w:t>
      </w:r>
      <w:r w:rsidR="00471E11">
        <w:rPr>
          <w:rFonts w:ascii="宋体" w:hAnsi="宋体" w:hint="eastAsia"/>
        </w:rPr>
        <w:t>之外的公司环保情况说明</w:t>
      </w:r>
    </w:p>
    <w:sdt>
      <w:sdtPr>
        <w:alias w:val="是否适用：重点排污单位之外的公司的环保情况[双击切换]"/>
        <w:tag w:val="_GBC_d5ef790979ae4170801b0e930a2b7445"/>
        <w:id w:val="-1644027020"/>
        <w:lock w:val="sdtLocked"/>
        <w:placeholder>
          <w:docPart w:val="GBC22222222222222222222222222222"/>
        </w:placeholder>
      </w:sdtPr>
      <w:sdtEndPr/>
      <w:sdtContent>
        <w:p w14:paraId="0BD419E9" w14:textId="19570B05" w:rsidR="007E371E" w:rsidRDefault="00471E11">
          <w:r>
            <w:fldChar w:fldCharType="begin"/>
          </w:r>
          <w:r w:rsidR="00482C70">
            <w:instrText xml:space="preserve"> MACROBUTTON  SnrToggleCheckbox □适用 </w:instrText>
          </w:r>
          <w:r>
            <w:fldChar w:fldCharType="end"/>
          </w:r>
          <w:r>
            <w:fldChar w:fldCharType="begin"/>
          </w:r>
          <w:r w:rsidR="00482C70">
            <w:instrText xml:space="preserve"> MACROBUTTON  SnrToggleCheckbox √不适用 </w:instrText>
          </w:r>
          <w:r>
            <w:fldChar w:fldCharType="end"/>
          </w:r>
        </w:p>
      </w:sdtContent>
    </w:sdt>
    <w:p w14:paraId="277A8966" w14:textId="77777777" w:rsidR="004B515D" w:rsidRDefault="00471E11" w:rsidP="004B515D">
      <w:pPr>
        <w:ind w:firstLineChars="200" w:firstLine="420"/>
      </w:pPr>
      <w:r>
        <w:rPr>
          <w:rFonts w:hint="eastAsia"/>
        </w:rPr>
        <w:t>公司及下属子公司不属于环境保护部门公布的重点排污单位。报告期内，公司及下属子公司生产经营中严格遵守国家相关法律法规要求，加强环境污染治理，强化日常环保管理，各项活动符合国家环境保护相关法律法规的规定。</w:t>
      </w:r>
    </w:p>
    <w:p w14:paraId="0C1F7599" w14:textId="377A9EC0" w:rsidR="004B515D" w:rsidRPr="009D382E" w:rsidRDefault="004B515D"/>
    <w:sdt>
      <w:sdtPr>
        <w:rPr>
          <w:rFonts w:ascii="宋体" w:hAnsi="宋体" w:cs="宋体" w:hint="eastAsia"/>
          <w:b w:val="0"/>
          <w:bCs w:val="0"/>
          <w:kern w:val="0"/>
          <w:szCs w:val="24"/>
        </w:rPr>
        <w:alias w:val="模块:有利于保护生态、防治污染、履行环境责任的相关信息"/>
        <w:tag w:val="_SEC_f7a534002f704099a4b5ea4591f982dc"/>
        <w:id w:val="-1373916794"/>
        <w:lock w:val="sdtLocked"/>
        <w:placeholder>
          <w:docPart w:val="GBC22222222222222222222222222222"/>
        </w:placeholder>
      </w:sdtPr>
      <w:sdtEndPr>
        <w:rPr>
          <w:rFonts w:hint="default"/>
        </w:rPr>
      </w:sdtEndPr>
      <w:sdtContent>
        <w:p w14:paraId="2DEF2B0D" w14:textId="77777777" w:rsidR="004B515D" w:rsidRDefault="00471E11" w:rsidP="00471E11">
          <w:pPr>
            <w:pStyle w:val="75"/>
            <w:numPr>
              <w:ilvl w:val="0"/>
              <w:numId w:val="115"/>
            </w:numPr>
            <w:ind w:left="450" w:hanging="450"/>
            <w:rPr>
              <w:rFonts w:ascii="宋体" w:hAnsi="宋体" w:cs="宋体"/>
              <w:kern w:val="0"/>
              <w:szCs w:val="24"/>
            </w:rPr>
          </w:pPr>
          <w:r>
            <w:rPr>
              <w:rFonts w:ascii="宋体" w:hAnsi="宋体" w:cs="宋体" w:hint="eastAsia"/>
              <w:kern w:val="0"/>
              <w:szCs w:val="24"/>
            </w:rPr>
            <w:t>有利于保护生态、防治污染、履行环境责任的相关信息</w:t>
          </w:r>
        </w:p>
        <w:sdt>
          <w:sdtPr>
            <w:rPr>
              <w:szCs w:val="21"/>
            </w:rPr>
            <w:alias w:val="是否适用：有利于保护生态、防治污染、履行环境责任的相关信息[双击切换]"/>
            <w:tag w:val="_GBC_b098ce7912f144edb010c3351255b611"/>
            <w:id w:val="1740362398"/>
            <w:lock w:val="sdtLocked"/>
            <w:placeholder>
              <w:docPart w:val="GBC22222222222222222222222222222"/>
            </w:placeholder>
          </w:sdtPr>
          <w:sdtEndPr/>
          <w:sdtContent>
            <w:p w14:paraId="4B535B9A" w14:textId="6AF7D0D7" w:rsidR="004B515D" w:rsidRDefault="00471E1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有利于保护生态、防治污染、履行环境责任的相关信息"/>
            <w:tag w:val="_GBC_1fccabe26da9412fabcb2e444011eb04"/>
            <w:id w:val="1407107377"/>
            <w:lock w:val="sdtLocked"/>
            <w:placeholder>
              <w:docPart w:val="GBC22222222222222222222222222222"/>
            </w:placeholder>
          </w:sdtPr>
          <w:sdtEndPr/>
          <w:sdtContent>
            <w:p w14:paraId="4BE60F3A" w14:textId="77777777" w:rsidR="004B515D" w:rsidRPr="009D382E" w:rsidRDefault="00471E11" w:rsidP="004B515D">
              <w:pPr>
                <w:ind w:firstLineChars="200" w:firstLine="420"/>
                <w:rPr>
                  <w:szCs w:val="21"/>
                </w:rPr>
              </w:pPr>
              <w:r w:rsidRPr="009D382E">
                <w:rPr>
                  <w:rFonts w:hint="eastAsia"/>
                  <w:szCs w:val="21"/>
                </w:rPr>
                <w:t>为大力推进过程项目文明施工，促进环境管理体系持续运行，有效控制施工现场及周边环境因素，改善环境质量，公司制定《文明施工与环境管理办法》、《绿色施工管理办法》等多项制度，强化节能降耗、环保减排，着力实现经济效益、社会效益和环境效益的统一。</w:t>
              </w:r>
            </w:p>
            <w:p w14:paraId="57EE0088" w14:textId="2C3409D8" w:rsidR="004B515D" w:rsidRDefault="00471E11">
              <w:pPr>
                <w:rPr>
                  <w:szCs w:val="21"/>
                </w:rPr>
              </w:pPr>
              <w:r w:rsidRPr="009D382E">
                <w:rPr>
                  <w:rFonts w:hint="eastAsia"/>
                  <w:szCs w:val="21"/>
                </w:rPr>
                <w:t>同时公司积极参与水域治理、海绵城市、污水处理等工程。截至目前，公司累计中标连江县城区内河水环境综合整治工程</w:t>
              </w:r>
              <w:r w:rsidRPr="009D382E">
                <w:rPr>
                  <w:szCs w:val="21"/>
                </w:rPr>
                <w:t>PPP项目、连江县城区河水环境整治工程PPP项目、宁波杭州湾新区新建污水厂工程(一期)PPP项目、蒲江县域污水处理厂及配套管网建设工程PPP项目等多项公用环保和乡镇环境综合整治项目。</w:t>
              </w:r>
            </w:p>
          </w:sdtContent>
        </w:sdt>
        <w:p w14:paraId="60973639" w14:textId="77777777" w:rsidR="004B515D" w:rsidRDefault="00220447"/>
      </w:sdtContent>
    </w:sdt>
    <w:sdt>
      <w:sdtPr>
        <w:rPr>
          <w:rFonts w:ascii="宋体" w:hAnsi="宋体" w:cs="宋体"/>
          <w:b w:val="0"/>
          <w:bCs w:val="0"/>
          <w:kern w:val="0"/>
          <w:szCs w:val="24"/>
        </w:rPr>
        <w:alias w:val="模块:在报告期内为减少其碳排放所采取的措施及效果"/>
        <w:tag w:val="_SEC_219d66470c5549c2b9ae6da091245f5d"/>
        <w:id w:val="1416739469"/>
        <w:lock w:val="sdtLocked"/>
        <w:placeholder>
          <w:docPart w:val="GBC22222222222222222222222222222"/>
        </w:placeholder>
      </w:sdtPr>
      <w:sdtEndPr/>
      <w:sdtContent>
        <w:p w14:paraId="24081A3A" w14:textId="77777777" w:rsidR="004B515D" w:rsidRDefault="00471E11" w:rsidP="00471E11">
          <w:pPr>
            <w:pStyle w:val="75"/>
            <w:numPr>
              <w:ilvl w:val="0"/>
              <w:numId w:val="115"/>
            </w:numPr>
            <w:ind w:left="450" w:hanging="450"/>
            <w:rPr>
              <w:rFonts w:ascii="宋体" w:hAnsi="宋体"/>
            </w:rPr>
          </w:pPr>
          <w:r>
            <w:rPr>
              <w:rFonts w:ascii="宋体" w:hAnsi="宋体"/>
            </w:rPr>
            <w:t>在报告期内为减少其碳排放所采取的措施及效果</w:t>
          </w:r>
        </w:p>
        <w:sdt>
          <w:sdtPr>
            <w:alias w:val="是否适用：在报告期内为减少其碳排放所采取的措施及效果 [双击切换]"/>
            <w:tag w:val="_GBC_c548c6cdcee840f1b99e9992b9199dfc"/>
            <w:id w:val="-1283489872"/>
            <w:lock w:val="sdtLocked"/>
            <w:placeholder>
              <w:docPart w:val="GBC22222222222222222222222222222"/>
            </w:placeholder>
          </w:sdtPr>
          <w:sdtEndPr/>
          <w:sdtContent>
            <w:p w14:paraId="65E2DDAA" w14:textId="113DC8E9" w:rsidR="004B515D" w:rsidRDefault="00471E1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在报告期内为减少其碳排放所采取的措施及效果 "/>
            <w:tag w:val="_GBC_ca4174c323bb40d9bffbaa1df2f9a6e3"/>
            <w:id w:val="-444473661"/>
            <w:lock w:val="sdtLocked"/>
            <w:placeholder>
              <w:docPart w:val="GBC22222222222222222222222222222"/>
            </w:placeholder>
          </w:sdtPr>
          <w:sdtEndPr/>
          <w:sdtContent>
            <w:p w14:paraId="262BB902" w14:textId="77777777" w:rsidR="004B515D" w:rsidRDefault="00471E11" w:rsidP="004B515D">
              <w:pPr>
                <w:ind w:firstLineChars="200" w:firstLine="420"/>
              </w:pPr>
              <w:r>
                <w:rPr>
                  <w:rFonts w:hint="eastAsia"/>
                </w:rPr>
                <w:t>公司积极</w:t>
              </w:r>
              <w:proofErr w:type="gramStart"/>
              <w:r>
                <w:rPr>
                  <w:rFonts w:hint="eastAsia"/>
                </w:rPr>
                <w:t>践行</w:t>
              </w:r>
              <w:proofErr w:type="gramEnd"/>
              <w:r>
                <w:rPr>
                  <w:rFonts w:hint="eastAsia"/>
                </w:rPr>
                <w:t>“青山绿水就是金山银山”发展理念，坚持科学发展观，重视环境保护和节能降耗，倡导绿色施工规范化、标准化。</w:t>
              </w:r>
            </w:p>
            <w:p w14:paraId="76653ECA" w14:textId="1E85E7AD" w:rsidR="004B515D" w:rsidRDefault="00471E11" w:rsidP="004B515D">
              <w:pPr>
                <w:ind w:firstLineChars="200" w:firstLine="420"/>
              </w:pPr>
              <w:r>
                <w:rPr>
                  <w:rFonts w:hint="eastAsia"/>
                </w:rPr>
                <w:t>公司旗</w:t>
              </w:r>
              <w:proofErr w:type="gramStart"/>
              <w:r>
                <w:rPr>
                  <w:rFonts w:hint="eastAsia"/>
                </w:rPr>
                <w:t>下核心</w:t>
              </w:r>
              <w:proofErr w:type="gramEnd"/>
              <w:r>
                <w:rPr>
                  <w:rFonts w:hint="eastAsia"/>
                </w:rPr>
                <w:t>子公司龙元</w:t>
              </w:r>
              <w:proofErr w:type="gramStart"/>
              <w:r>
                <w:rPr>
                  <w:rFonts w:hint="eastAsia"/>
                </w:rPr>
                <w:t>明筑成功</w:t>
              </w:r>
              <w:proofErr w:type="gramEnd"/>
              <w:r>
                <w:rPr>
                  <w:rFonts w:hint="eastAsia"/>
                </w:rPr>
                <w:t>研发“</w:t>
              </w:r>
              <w:r>
                <w:t>S-SYSTEM高性能·钢结构·全装配·住宅产品体系”，以钢结构为主体、全体系集成，集装配式、绿色、环保、节能于一身，目前已中标河南长垣职专新校区一期建设项目（两馆两中心及南北校区综合教学楼）EPC总承包等4个项目，其中新城控股</w:t>
              </w:r>
              <w:proofErr w:type="gramStart"/>
              <w:r>
                <w:t>天长吾悦和府项目</w:t>
              </w:r>
              <w:proofErr w:type="gramEnd"/>
              <w:r>
                <w:t>装配式精装房样板间已通过验收</w:t>
              </w:r>
              <w:r>
                <w:rPr>
                  <w:rFonts w:hint="eastAsia"/>
                </w:rPr>
                <w:t>。</w:t>
              </w:r>
            </w:p>
            <w:p w14:paraId="2526CD03" w14:textId="77777777" w:rsidR="004B515D" w:rsidRDefault="00471E11" w:rsidP="004B515D">
              <w:pPr>
                <w:ind w:firstLineChars="200" w:firstLine="420"/>
              </w:pPr>
              <w:r>
                <w:rPr>
                  <w:rFonts w:hint="eastAsia"/>
                </w:rPr>
                <w:t>同时公司联合天合光能分别与安徽省淮南市谢家集区政府、陕西省渭南市华州区政府就整区光伏新能源投资开发签订战略合作协议；更与多家能源</w:t>
              </w:r>
              <w:proofErr w:type="gramStart"/>
              <w:r>
                <w:rPr>
                  <w:rFonts w:hint="eastAsia"/>
                </w:rPr>
                <w:t>央企展开</w:t>
              </w:r>
              <w:proofErr w:type="gramEnd"/>
              <w:r>
                <w:rPr>
                  <w:rFonts w:hint="eastAsia"/>
                </w:rPr>
                <w:t>合作，将从存量建筑市场入手，积极开拓整县分布式光伏业务，在清洁能源、资源综合利用等方面持续发力。</w:t>
              </w:r>
            </w:p>
            <w:p w14:paraId="4B5E9E3F" w14:textId="03F5AA0E" w:rsidR="004B515D" w:rsidRDefault="00471E11" w:rsidP="004B515D">
              <w:pPr>
                <w:ind w:firstLineChars="200" w:firstLine="420"/>
              </w:pPr>
              <w:r>
                <w:rPr>
                  <w:rFonts w:hint="eastAsia"/>
                </w:rPr>
                <w:lastRenderedPageBreak/>
                <w:t>公司积极履行企业在环境保护和节能降耗方面的社会责任，全面倡导绿色发展，努力实现企业与自然和谐共生。</w:t>
              </w:r>
            </w:p>
          </w:sdtContent>
        </w:sdt>
      </w:sdtContent>
    </w:sdt>
    <w:p w14:paraId="07E9A86A" w14:textId="77777777" w:rsidR="004B515D" w:rsidRDefault="004B515D"/>
    <w:sdt>
      <w:sdtPr>
        <w:rPr>
          <w:rFonts w:ascii="宋体" w:hAnsi="宋体" w:cs="宋体" w:hint="eastAsia"/>
          <w:b w:val="0"/>
          <w:bCs w:val="0"/>
          <w:kern w:val="0"/>
          <w:szCs w:val="24"/>
        </w:rPr>
        <w:alias w:val="模块:社会责任工作情况"/>
        <w:tag w:val="_SEC_ee27b1a72aa5419087caf130b9eefdde"/>
        <w:id w:val="947670966"/>
        <w:lock w:val="sdtLocked"/>
        <w:placeholder>
          <w:docPart w:val="GBC22222222222222222222222222222"/>
        </w:placeholder>
      </w:sdtPr>
      <w:sdtEndPr>
        <w:rPr>
          <w:rFonts w:hint="default"/>
        </w:rPr>
      </w:sdtEndPr>
      <w:sdtContent>
        <w:p w14:paraId="29EE8F99" w14:textId="77777777" w:rsidR="004B515D" w:rsidRDefault="00471E11" w:rsidP="00471E11">
          <w:pPr>
            <w:pStyle w:val="2CharCharChar1"/>
            <w:numPr>
              <w:ilvl w:val="0"/>
              <w:numId w:val="114"/>
            </w:numPr>
            <w:tabs>
              <w:tab w:val="left" w:pos="426"/>
            </w:tabs>
            <w:ind w:left="425" w:hanging="425"/>
            <w:jc w:val="left"/>
          </w:pPr>
          <w:r>
            <w:rPr>
              <w:rFonts w:hint="eastAsia"/>
            </w:rPr>
            <w:t>社会责任工作</w:t>
          </w:r>
          <w:r>
            <w:rPr>
              <w:rFonts w:ascii="宋体" w:hAnsi="宋体" w:cs="宋体" w:hint="eastAsia"/>
              <w:kern w:val="0"/>
              <w:szCs w:val="24"/>
            </w:rPr>
            <w:t>情况</w:t>
          </w:r>
        </w:p>
        <w:sdt>
          <w:sdtPr>
            <w:rPr>
              <w:rFonts w:hint="eastAsia"/>
            </w:rPr>
            <w:alias w:val="是否适用：社会责任工作情况[双击切换]"/>
            <w:tag w:val="_GBC_193e5fab56724eddabaa8d0d74a4b129"/>
            <w:id w:val="690190185"/>
            <w:lock w:val="sdtLocked"/>
            <w:placeholder>
              <w:docPart w:val="GBC22222222222222222222222222222"/>
            </w:placeholder>
          </w:sdtPr>
          <w:sdtEndPr/>
          <w:sdtContent>
            <w:p w14:paraId="4007B70D" w14:textId="5E06A2BB" w:rsidR="004B515D" w:rsidRDefault="00471E1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社会责任工作情况"/>
            <w:tag w:val="_GBC_a9b541509de44900b46d09bc29c43131"/>
            <w:id w:val="1585882434"/>
            <w:lock w:val="sdtLocked"/>
            <w:placeholder>
              <w:docPart w:val="GBC22222222222222222222222222222"/>
            </w:placeholder>
          </w:sdtPr>
          <w:sdtEndPr/>
          <w:sdtContent>
            <w:p w14:paraId="75E7EC37" w14:textId="77777777" w:rsidR="004B515D" w:rsidRDefault="00471E11" w:rsidP="007F083A">
              <w:pPr>
                <w:ind w:firstLineChars="200" w:firstLine="420"/>
                <w:jc w:val="both"/>
              </w:pPr>
              <w:r>
                <w:t>1、维护和保障投资者权益</w:t>
              </w:r>
            </w:p>
            <w:p w14:paraId="5D5DE9FF" w14:textId="77777777" w:rsidR="004B515D" w:rsidRDefault="00471E11" w:rsidP="007F083A">
              <w:pPr>
                <w:ind w:firstLineChars="200" w:firstLine="420"/>
                <w:jc w:val="both"/>
              </w:pPr>
              <w:r>
                <w:rPr>
                  <w:rFonts w:hint="eastAsia"/>
                </w:rPr>
                <w:t>公司致力于完善公司治理结构，严格遵守《公司法》、《证券法》、《上市公司治理准则》等法律、法规和规范性文件，加强内控制度建设、建立合</w:t>
              </w:r>
              <w:proofErr w:type="gramStart"/>
              <w:r>
                <w:rPr>
                  <w:rFonts w:hint="eastAsia"/>
                </w:rPr>
                <w:t>规</w:t>
              </w:r>
              <w:proofErr w:type="gramEnd"/>
              <w:r>
                <w:rPr>
                  <w:rFonts w:hint="eastAsia"/>
                </w:rPr>
                <w:t>管理体系，进一步提升治理水平，形成了股东大会、董事会、监事会与经营层权责分明、各司其职、科学决策、协调运作的公司治理结构，确保公司的规范运作，切实保障股东、债权人及其他利益相关者的合法权益。报告期内，公司对公司治理的各项规章制度进行了细致的梳理，先后修订及建立健全了各项管理制度以提升公司运营管理水平，保障投资者的利益。报告期内公司召开股东大会</w:t>
              </w:r>
              <w:r>
                <w:t>3次，公司股东大会的召集、召开和表决</w:t>
              </w:r>
              <w:r>
                <w:rPr>
                  <w:rFonts w:hint="eastAsia"/>
                </w:rPr>
                <w:t>程序严格按照《上市公司股东大会规则》和公司《股东大会议事规则》的规定执行，聘请了律师事务所专业律师进行见证并出具专项法律意见，在重大事项议案表决中推行中小股东表决机制，同时，股东大会均提供网络投票的平台以方便中小投资者投票，单独计算并披露中小投资者的投票情况，充分保障了股东大会的规范召开和所有股东依法行使职权。报告期内董事会召开了</w:t>
              </w:r>
              <w:r>
                <w:t>7次，均严格按照法定程序规范召开，充分保障了董事依据法律、法规及《公司章程》行使职权。公司独立董事在报告期内均遵守法律、法规和《公司章程》等相关规定，认真履行职责，参与公司重大决策</w:t>
              </w:r>
              <w:r>
                <w:rPr>
                  <w:rFonts w:hint="eastAsia"/>
                </w:rPr>
                <w:t>，对公司重大事项发表独立意见，切实维护了公司整体利益和中小股东的利益。</w:t>
              </w:r>
            </w:p>
            <w:p w14:paraId="76E6CAC1" w14:textId="77777777" w:rsidR="004B515D" w:rsidRDefault="00471E11" w:rsidP="007F083A">
              <w:pPr>
                <w:ind w:firstLineChars="200" w:firstLine="420"/>
                <w:jc w:val="both"/>
              </w:pPr>
              <w:r>
                <w:rPr>
                  <w:rFonts w:hint="eastAsia"/>
                </w:rPr>
                <w:t>公司严格履行信息披露义务，持续不断推进投资者关系管理。公司坚持</w:t>
              </w:r>
              <w:r>
                <w:t>"真实、准确、完整、及时、公平"的信息披露原则，报告期内，公司进行临时公告信息披露89次，编制定期报告4次。同时，公司积极参与由宁波证监局及宁波上市公司协会举办的投资者关系管理活动，积极参加投资者集体接待日、董</w:t>
              </w:r>
              <w:proofErr w:type="gramStart"/>
              <w:r>
                <w:t>监高人员</w:t>
              </w:r>
              <w:proofErr w:type="gramEnd"/>
              <w:r>
                <w:t>培训、信息披露专题会议、</w:t>
              </w:r>
              <w:proofErr w:type="gramStart"/>
              <w:r>
                <w:t>董秘培训班</w:t>
              </w:r>
              <w:proofErr w:type="gramEnd"/>
              <w:r>
                <w:t>等系列活动，加强了与监管机构及行业自律组织的联络，促进了公司与投资者之间的交流沟通，使公司投资者关系的管理水平得到提高。</w:t>
              </w:r>
            </w:p>
            <w:p w14:paraId="0EFD3644" w14:textId="77777777" w:rsidR="004B515D" w:rsidRDefault="00471E11" w:rsidP="007F083A">
              <w:pPr>
                <w:ind w:firstLineChars="200" w:firstLine="420"/>
                <w:jc w:val="both"/>
              </w:pPr>
              <w:r>
                <w:rPr>
                  <w:rFonts w:hint="eastAsia"/>
                </w:rPr>
                <w:t>公司坚持科学、连续、稳定的分红决策和监督机制，在兼顾公司的可持续发展同时积极回报股东。公司于</w:t>
              </w:r>
              <w:r>
                <w:t>2019年4月29日、2019年5月21日分别召开公司第八届董事会第二十三次会议及2018年度股东大会，审议批准了《龙元建设集团股份有限公司未来三年（2019-2021年）股东分红回报规划》，重视投资者合理投资回报兼顾公司可持续发展，充分考虑自身经营状况和全体股东的整体利益。报告期内，公司股东大会审议通过了《公司2020年度利润分配预案》，向全体股东每10股派现金0.50元（含税），共计分配76,487,897.75</w:t>
              </w:r>
              <w:r>
                <w:rPr>
                  <w:rFonts w:hint="eastAsia"/>
                </w:rPr>
                <w:t>元。</w:t>
              </w:r>
            </w:p>
            <w:p w14:paraId="231794C3" w14:textId="77777777" w:rsidR="004B515D" w:rsidRDefault="00471E11" w:rsidP="007F083A">
              <w:pPr>
                <w:ind w:firstLineChars="200" w:firstLine="420"/>
                <w:jc w:val="both"/>
              </w:pPr>
              <w:r>
                <w:t>2、关爱和保障员工权益</w:t>
              </w:r>
            </w:p>
            <w:p w14:paraId="5AB2D04F" w14:textId="77777777" w:rsidR="004B515D" w:rsidRDefault="00471E11" w:rsidP="007F083A">
              <w:pPr>
                <w:ind w:firstLineChars="200" w:firstLine="420"/>
                <w:jc w:val="both"/>
              </w:pPr>
              <w:r>
                <w:rPr>
                  <w:rFonts w:hint="eastAsia"/>
                </w:rPr>
                <w:t>优秀的人才队伍是公司事业持续发展的宝贵资源，公司努力培养人才梯队，始终坚持以人为本，严格按照《劳动合同法》和《劳动合同法实施条例》等法律法规，不断完善薪资福利体系，</w:t>
              </w:r>
              <w:proofErr w:type="gramStart"/>
              <w:r>
                <w:rPr>
                  <w:rFonts w:hint="eastAsia"/>
                </w:rPr>
                <w:t>构建员工</w:t>
              </w:r>
              <w:proofErr w:type="gramEnd"/>
              <w:r>
                <w:rPr>
                  <w:rFonts w:hint="eastAsia"/>
                </w:rPr>
                <w:t>职业发展路径，努力创造公平竞争</w:t>
              </w:r>
              <w:proofErr w:type="gramStart"/>
              <w:r>
                <w:rPr>
                  <w:rFonts w:hint="eastAsia"/>
                </w:rPr>
                <w:t>的职场环境</w:t>
              </w:r>
              <w:proofErr w:type="gramEnd"/>
              <w:r>
                <w:rPr>
                  <w:rFonts w:hint="eastAsia"/>
                </w:rPr>
                <w:t>，优化内部沟通交流渠道，改进各项劳动用工制度，融洽劳资关系，妥善处理劳资纠纷，努力为员工提供广阔的发展空间。</w:t>
              </w:r>
            </w:p>
            <w:p w14:paraId="18EE4DE1" w14:textId="77777777" w:rsidR="004B515D" w:rsidRDefault="00471E11" w:rsidP="007F083A">
              <w:pPr>
                <w:ind w:firstLineChars="200" w:firstLine="420"/>
                <w:jc w:val="both"/>
              </w:pPr>
              <w:r>
                <w:t>3、躬耕慈善事业，</w:t>
              </w:r>
              <w:proofErr w:type="gramStart"/>
              <w:r>
                <w:t>践行</w:t>
              </w:r>
              <w:proofErr w:type="gramEnd"/>
              <w:r>
                <w:t>公益责任</w:t>
              </w:r>
            </w:p>
            <w:p w14:paraId="030638BB" w14:textId="12159FC8" w:rsidR="004B515D" w:rsidRDefault="00471E11" w:rsidP="007F083A">
              <w:pPr>
                <w:ind w:firstLineChars="200" w:firstLine="420"/>
                <w:jc w:val="both"/>
              </w:pPr>
              <w:r>
                <w:rPr>
                  <w:rFonts w:hint="eastAsia"/>
                </w:rPr>
                <w:t>作为一家以“服务社会”为宗旨的上市公司，公司一直以来都是中国慈善事业坚定的实践者，自</w:t>
              </w:r>
              <w:r>
                <w:t>2007年开始，公司在象山设立“龙元慈善济困”冠名慈善基金，每年为象山县慈善总会捐献50万元，用于家乡赈灾、助学、资助孤寡老人；2021年7月，面对河南汛情，公司向长垣市红十字会定向捐赠100万元，其中50万用于紧急救助物资采购、群众安全保障，50万元专项用于灾后学校办学条件的改善；开化县PPP项目部对当地星阳村、青阳村10户生活条件困难家庭进行每户5,000元捐款。公司始终将公益慈善事业作为发展的重要组成部分，在爱心助学、扶</w:t>
              </w:r>
              <w:r>
                <w:rPr>
                  <w:rFonts w:hint="eastAsia"/>
                </w:rPr>
                <w:t>贫帮困、社会捐赠、疫情防控等方面积极捐款捐物，彰显公司敢于担当、乐于奉献、服务社会的核心价值观。</w:t>
              </w:r>
            </w:p>
          </w:sdtContent>
        </w:sdt>
        <w:p w14:paraId="20BB0A98" w14:textId="77777777" w:rsidR="004B515D" w:rsidRDefault="00220447"/>
      </w:sdtContent>
    </w:sdt>
    <w:sdt>
      <w:sdtPr>
        <w:rPr>
          <w:rFonts w:ascii="宋体" w:hAnsi="宋体" w:cs="宋体" w:hint="eastAsia"/>
          <w:b w:val="0"/>
          <w:bCs w:val="0"/>
          <w:kern w:val="0"/>
          <w:szCs w:val="24"/>
        </w:rPr>
        <w:alias w:val="模块:巩固拓展脱贫攻坚成果、乡村振兴工作具体情况"/>
        <w:tag w:val="_SEC_e3132df5923a4a1886e35ca9514a1640"/>
        <w:id w:val="1464387894"/>
        <w:lock w:val="sdtLocked"/>
        <w:placeholder>
          <w:docPart w:val="GBC22222222222222222222222222222"/>
        </w:placeholder>
      </w:sdtPr>
      <w:sdtEndPr>
        <w:rPr>
          <w:rFonts w:hint="default"/>
        </w:rPr>
      </w:sdtEndPr>
      <w:sdtContent>
        <w:p w14:paraId="42922696" w14:textId="77777777" w:rsidR="004B515D" w:rsidRDefault="00471E11" w:rsidP="00471E11">
          <w:pPr>
            <w:pStyle w:val="2CharCharChar1"/>
            <w:numPr>
              <w:ilvl w:val="0"/>
              <w:numId w:val="114"/>
            </w:numPr>
            <w:tabs>
              <w:tab w:val="left" w:pos="426"/>
            </w:tabs>
            <w:ind w:left="425" w:hanging="425"/>
            <w:jc w:val="left"/>
            <w:rPr>
              <w:rFonts w:ascii="宋体" w:hAnsi="宋体"/>
            </w:rPr>
          </w:pPr>
          <w:r>
            <w:rPr>
              <w:rFonts w:ascii="宋体" w:hAnsi="宋体" w:hint="eastAsia"/>
            </w:rPr>
            <w:t>巩固拓展脱贫攻坚成果、乡村振兴等工作具体情况</w:t>
          </w:r>
        </w:p>
        <w:sdt>
          <w:sdtPr>
            <w:alias w:val="是否适用：巩固拓展脱贫攻坚成果、乡村振兴工作具体情况[双击切换]"/>
            <w:tag w:val="_GBC_da0a87234d174e509f00e24b4a8320dc"/>
            <w:id w:val="1114792090"/>
            <w:lock w:val="sdtLocked"/>
            <w:placeholder>
              <w:docPart w:val="GBC22222222222222222222222222222"/>
            </w:placeholder>
          </w:sdtPr>
          <w:sdtEndPr/>
          <w:sdtContent>
            <w:p w14:paraId="7BDF3044" w14:textId="50A6C8FA" w:rsidR="004B515D" w:rsidRDefault="00471E1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巩固拓展脱贫攻坚成果、乡村振兴工作具体情况"/>
            <w:tag w:val="_GBC_6af1d9c635ca457eaede5db7b23daa68"/>
            <w:id w:val="968160898"/>
            <w:lock w:val="sdtLocked"/>
            <w:placeholder>
              <w:docPart w:val="GBC22222222222222222222222222222"/>
            </w:placeholder>
          </w:sdtPr>
          <w:sdtEndPr/>
          <w:sdtContent>
            <w:p w14:paraId="05729FE2" w14:textId="77777777" w:rsidR="004B515D" w:rsidRDefault="00471E11" w:rsidP="007F083A">
              <w:pPr>
                <w:ind w:firstLineChars="200" w:firstLine="420"/>
                <w:jc w:val="both"/>
              </w:pPr>
              <w:r>
                <w:rPr>
                  <w:rFonts w:hint="eastAsia"/>
                </w:rPr>
                <w:t>为响应党的号召，深入推进精准扶贫工作，有力有效帮助贫困群众脱贫致富，公司主要从基建发展带动地方经济脱贫、解决就业脱贫、教育脱贫等维度，结合公司实际情况，定向资助贫困地区扶贫项目和</w:t>
              </w:r>
              <w:r>
                <w:t xml:space="preserve"> PPP 项目。</w:t>
              </w:r>
            </w:p>
            <w:p w14:paraId="3C4B907F" w14:textId="196C48AB" w:rsidR="004B515D" w:rsidRDefault="00471E11" w:rsidP="007F083A">
              <w:pPr>
                <w:ind w:firstLineChars="200" w:firstLine="420"/>
                <w:jc w:val="both"/>
              </w:pPr>
              <w:r>
                <w:rPr>
                  <w:rFonts w:hint="eastAsia"/>
                </w:rPr>
                <w:t>同时，公司积极履行社会责任，通过捐赠等方式推进扶贫攻坚工作。自</w:t>
              </w:r>
              <w:r>
                <w:t>2007年开始，公司在象山设立“龙元慈善济困”冠名慈善基金，每年为象山县慈善总会捐献50万元，用于家乡赈灾、助学、资助孤寡老人。设立“振元慈善基金”，捐助多位医护人，帮扶贫困学、困难家庭和公司重病员工。公司一直有“服务社会”的使命感和责任感，希望以此激励更多员工积极投身社会公益活动，凝聚社会力量，创造美好生活。</w:t>
              </w:r>
            </w:p>
          </w:sdtContent>
        </w:sdt>
        <w:p w14:paraId="39F33247" w14:textId="77777777" w:rsidR="004B515D" w:rsidRDefault="00220447"/>
      </w:sdtContent>
    </w:sdt>
    <w:p w14:paraId="41DC94FA" w14:textId="77777777" w:rsidR="004B515D" w:rsidRDefault="004B515D">
      <w:pPr>
        <w:sectPr w:rsidR="004B515D" w:rsidSect="004860B6">
          <w:pgSz w:w="11906" w:h="16838"/>
          <w:pgMar w:top="1525" w:right="1276" w:bottom="1440" w:left="1797" w:header="851" w:footer="992" w:gutter="0"/>
          <w:cols w:space="425"/>
          <w:docGrid w:linePitch="312"/>
        </w:sectPr>
      </w:pPr>
    </w:p>
    <w:bookmarkEnd w:id="69"/>
    <w:p w14:paraId="464C03BA" w14:textId="77777777" w:rsidR="004B515D" w:rsidRDefault="004B515D"/>
    <w:p w14:paraId="6D37C64B" w14:textId="77777777" w:rsidR="004B515D" w:rsidRDefault="00471E11" w:rsidP="00471E11">
      <w:pPr>
        <w:pStyle w:val="12"/>
        <w:numPr>
          <w:ilvl w:val="0"/>
          <w:numId w:val="2"/>
        </w:numPr>
      </w:pPr>
      <w:bookmarkStart w:id="71" w:name="_Toc89790253"/>
      <w:bookmarkStart w:id="72" w:name="_Hlk90554245"/>
      <w:bookmarkEnd w:id="70"/>
      <w:r>
        <w:rPr>
          <w:rFonts w:hint="eastAsia"/>
        </w:rPr>
        <w:t>重要事项</w:t>
      </w:r>
      <w:bookmarkEnd w:id="71"/>
    </w:p>
    <w:p w14:paraId="0FBF0F47" w14:textId="77777777" w:rsidR="004B515D" w:rsidRDefault="00471E11" w:rsidP="00471E11">
      <w:pPr>
        <w:pStyle w:val="2CharCharChar1"/>
        <w:numPr>
          <w:ilvl w:val="0"/>
          <w:numId w:val="116"/>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024317624"/>
        <w:lock w:val="sdtLocked"/>
        <w:placeholder>
          <w:docPart w:val="GBC22222222222222222222222222222"/>
        </w:placeholder>
      </w:sdtPr>
      <w:sdtEndPr>
        <w:rPr>
          <w:rFonts w:hint="default"/>
          <w:sz w:val="21"/>
          <w:szCs w:val="24"/>
        </w:rPr>
      </w:sdtEndPr>
      <w:sdtContent>
        <w:p w14:paraId="2FB9DD27" w14:textId="77777777" w:rsidR="004B515D" w:rsidRDefault="00471E11" w:rsidP="00471E11">
          <w:pPr>
            <w:pStyle w:val="75"/>
            <w:numPr>
              <w:ilvl w:val="1"/>
              <w:numId w:val="117"/>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2079314732"/>
            <w:lock w:val="sdtLocked"/>
            <w:placeholder>
              <w:docPart w:val="GBC22222222222222222222222222222"/>
            </w:placeholder>
          </w:sdtPr>
          <w:sdtEndPr/>
          <w:sdtContent>
            <w:p w14:paraId="0865EA27" w14:textId="7833D761" w:rsidR="004B515D" w:rsidRDefault="00471E11">
              <w:r>
                <w:fldChar w:fldCharType="begin"/>
              </w:r>
              <w:r w:rsidR="00482C70">
                <w:instrText xml:space="preserve">MACROBUTTON  SnrToggleCheckbox √适用 </w:instrText>
              </w:r>
              <w:r>
                <w:fldChar w:fldCharType="end"/>
              </w:r>
              <w:r>
                <w:fldChar w:fldCharType="begin"/>
              </w:r>
              <w:r w:rsidR="00482C70">
                <w:instrText xml:space="preserve"> MACROBUTTON  SnrToggleCheckbox □不适用 </w:instrText>
              </w:r>
              <w:r>
                <w:fldChar w:fldCharType="end"/>
              </w:r>
            </w:p>
          </w:sdtContent>
        </w:sdt>
        <w:tbl>
          <w:tblPr>
            <w:tblStyle w:val="g1"/>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708"/>
            <w:gridCol w:w="773"/>
            <w:gridCol w:w="7308"/>
            <w:gridCol w:w="1498"/>
            <w:gridCol w:w="688"/>
            <w:gridCol w:w="691"/>
            <w:gridCol w:w="829"/>
            <w:gridCol w:w="914"/>
          </w:tblGrid>
          <w:tr w:rsidR="004B515D" w14:paraId="376FEA13" w14:textId="77777777" w:rsidTr="002C0B4C">
            <w:sdt>
              <w:sdtPr>
                <w:tag w:val="_PLD_415cfb23b46b41fba9f0b895a1088fd6"/>
                <w:id w:val="-1569104274"/>
                <w:lock w:val="sdtLocked"/>
              </w:sdtPr>
              <w:sdtEndPr/>
              <w:sdtContent>
                <w:tc>
                  <w:tcPr>
                    <w:tcW w:w="246" w:type="pct"/>
                    <w:shd w:val="clear" w:color="auto" w:fill="auto"/>
                    <w:vAlign w:val="center"/>
                  </w:tcPr>
                  <w:p w14:paraId="7451BC68" w14:textId="77777777" w:rsidR="004B515D" w:rsidRDefault="00471E11" w:rsidP="004B515D">
                    <w:pPr>
                      <w:jc w:val="center"/>
                      <w:rPr>
                        <w:szCs w:val="21"/>
                      </w:rPr>
                    </w:pPr>
                    <w:r>
                      <w:rPr>
                        <w:rFonts w:hint="eastAsia"/>
                        <w:szCs w:val="21"/>
                      </w:rPr>
                      <w:t>承诺背景</w:t>
                    </w:r>
                  </w:p>
                </w:tc>
              </w:sdtContent>
            </w:sdt>
            <w:sdt>
              <w:sdtPr>
                <w:tag w:val="_PLD_6d89eb5533974f2f9b788e2563589a7c"/>
                <w:id w:val="-258296538"/>
                <w:lock w:val="sdtLocked"/>
              </w:sdtPr>
              <w:sdtEndPr/>
              <w:sdtContent>
                <w:tc>
                  <w:tcPr>
                    <w:tcW w:w="251" w:type="pct"/>
                    <w:shd w:val="clear" w:color="auto" w:fill="auto"/>
                    <w:vAlign w:val="center"/>
                  </w:tcPr>
                  <w:p w14:paraId="7EB5E055" w14:textId="77777777" w:rsidR="004B515D" w:rsidRDefault="00471E11" w:rsidP="004B515D">
                    <w:pPr>
                      <w:jc w:val="center"/>
                      <w:rPr>
                        <w:szCs w:val="21"/>
                      </w:rPr>
                    </w:pPr>
                    <w:r>
                      <w:rPr>
                        <w:rFonts w:hint="eastAsia"/>
                        <w:szCs w:val="21"/>
                      </w:rPr>
                      <w:t>承诺</w:t>
                    </w:r>
                  </w:p>
                  <w:p w14:paraId="226C1524" w14:textId="77777777" w:rsidR="004B515D" w:rsidRDefault="00471E11" w:rsidP="004B515D">
                    <w:pPr>
                      <w:jc w:val="center"/>
                      <w:rPr>
                        <w:szCs w:val="21"/>
                      </w:rPr>
                    </w:pPr>
                    <w:r>
                      <w:rPr>
                        <w:rFonts w:hint="eastAsia"/>
                        <w:szCs w:val="21"/>
                      </w:rPr>
                      <w:t>类型</w:t>
                    </w:r>
                  </w:p>
                </w:tc>
              </w:sdtContent>
            </w:sdt>
            <w:sdt>
              <w:sdtPr>
                <w:tag w:val="_PLD_4e3459cf954648c5ade489d7f239c9b2"/>
                <w:id w:val="-744258651"/>
                <w:lock w:val="sdtLocked"/>
              </w:sdtPr>
              <w:sdtEndPr/>
              <w:sdtContent>
                <w:tc>
                  <w:tcPr>
                    <w:tcW w:w="274" w:type="pct"/>
                    <w:shd w:val="clear" w:color="auto" w:fill="auto"/>
                    <w:vAlign w:val="center"/>
                  </w:tcPr>
                  <w:p w14:paraId="2773CE16" w14:textId="77777777" w:rsidR="004B515D" w:rsidRDefault="00471E11" w:rsidP="004B515D">
                    <w:pPr>
                      <w:jc w:val="center"/>
                      <w:rPr>
                        <w:szCs w:val="21"/>
                      </w:rPr>
                    </w:pPr>
                    <w:r>
                      <w:rPr>
                        <w:rFonts w:hint="eastAsia"/>
                        <w:szCs w:val="21"/>
                      </w:rPr>
                      <w:t>承诺方</w:t>
                    </w:r>
                  </w:p>
                </w:tc>
              </w:sdtContent>
            </w:sdt>
            <w:sdt>
              <w:sdtPr>
                <w:tag w:val="_PLD_b7ba969a5a9f484b969e33829f8fee27"/>
                <w:id w:val="-1074576154"/>
                <w:lock w:val="sdtLocked"/>
              </w:sdtPr>
              <w:sdtEndPr/>
              <w:sdtContent>
                <w:tc>
                  <w:tcPr>
                    <w:tcW w:w="2591" w:type="pct"/>
                    <w:shd w:val="clear" w:color="auto" w:fill="auto"/>
                    <w:vAlign w:val="center"/>
                  </w:tcPr>
                  <w:p w14:paraId="20B5EAD3" w14:textId="77777777" w:rsidR="004B515D" w:rsidRDefault="00471E11" w:rsidP="004B515D">
                    <w:pPr>
                      <w:jc w:val="center"/>
                      <w:rPr>
                        <w:szCs w:val="21"/>
                      </w:rPr>
                    </w:pPr>
                    <w:r>
                      <w:rPr>
                        <w:rFonts w:hint="eastAsia"/>
                        <w:szCs w:val="21"/>
                      </w:rPr>
                      <w:t>承诺</w:t>
                    </w:r>
                  </w:p>
                  <w:p w14:paraId="7DFE6967" w14:textId="77777777" w:rsidR="004B515D" w:rsidRDefault="00471E11" w:rsidP="004B515D">
                    <w:pPr>
                      <w:jc w:val="center"/>
                      <w:rPr>
                        <w:szCs w:val="21"/>
                      </w:rPr>
                    </w:pPr>
                    <w:r>
                      <w:rPr>
                        <w:rFonts w:hint="eastAsia"/>
                        <w:szCs w:val="21"/>
                      </w:rPr>
                      <w:t>内容</w:t>
                    </w:r>
                  </w:p>
                </w:tc>
              </w:sdtContent>
            </w:sdt>
            <w:sdt>
              <w:sdtPr>
                <w:tag w:val="_PLD_f0fda96fdc9f43318315f33cf1099787"/>
                <w:id w:val="-2027087595"/>
                <w:lock w:val="sdtLocked"/>
              </w:sdtPr>
              <w:sdtEndPr/>
              <w:sdtContent>
                <w:tc>
                  <w:tcPr>
                    <w:tcW w:w="531" w:type="pct"/>
                    <w:shd w:val="clear" w:color="auto" w:fill="auto"/>
                    <w:vAlign w:val="center"/>
                  </w:tcPr>
                  <w:p w14:paraId="241EA2EF" w14:textId="77777777" w:rsidR="004B515D" w:rsidRDefault="00471E11" w:rsidP="004B515D">
                    <w:pPr>
                      <w:jc w:val="center"/>
                      <w:rPr>
                        <w:szCs w:val="21"/>
                      </w:rPr>
                    </w:pPr>
                    <w:r>
                      <w:rPr>
                        <w:rFonts w:hint="eastAsia"/>
                        <w:szCs w:val="21"/>
                      </w:rPr>
                      <w:t>承诺时间及期限</w:t>
                    </w:r>
                  </w:p>
                </w:tc>
              </w:sdtContent>
            </w:sdt>
            <w:sdt>
              <w:sdtPr>
                <w:tag w:val="_PLD_81953845df7c406091c017485ffe89d0"/>
                <w:id w:val="2140613841"/>
                <w:lock w:val="sdtLocked"/>
              </w:sdtPr>
              <w:sdtEndPr/>
              <w:sdtContent>
                <w:tc>
                  <w:tcPr>
                    <w:tcW w:w="244" w:type="pct"/>
                    <w:shd w:val="clear" w:color="auto" w:fill="auto"/>
                    <w:vAlign w:val="center"/>
                  </w:tcPr>
                  <w:p w14:paraId="465D70E2" w14:textId="77777777" w:rsidR="004B515D" w:rsidRDefault="00471E11" w:rsidP="004B515D">
                    <w:pPr>
                      <w:jc w:val="center"/>
                      <w:rPr>
                        <w:szCs w:val="21"/>
                      </w:rPr>
                    </w:pPr>
                    <w:r>
                      <w:rPr>
                        <w:rFonts w:hint="eastAsia"/>
                        <w:szCs w:val="21"/>
                      </w:rPr>
                      <w:t>是否有履行期限</w:t>
                    </w:r>
                  </w:p>
                </w:tc>
              </w:sdtContent>
            </w:sdt>
            <w:sdt>
              <w:sdtPr>
                <w:tag w:val="_PLD_f70c8d8e3e374db7a8e212809462bcc0"/>
                <w:id w:val="-1918163563"/>
                <w:lock w:val="sdtLocked"/>
              </w:sdtPr>
              <w:sdtEndPr/>
              <w:sdtContent>
                <w:tc>
                  <w:tcPr>
                    <w:tcW w:w="245" w:type="pct"/>
                    <w:shd w:val="clear" w:color="auto" w:fill="auto"/>
                    <w:vAlign w:val="center"/>
                  </w:tcPr>
                  <w:p w14:paraId="09C06193" w14:textId="77777777" w:rsidR="004B515D" w:rsidRDefault="00471E11" w:rsidP="004B515D">
                    <w:pPr>
                      <w:jc w:val="center"/>
                      <w:rPr>
                        <w:szCs w:val="21"/>
                      </w:rPr>
                    </w:pPr>
                    <w:r>
                      <w:rPr>
                        <w:rFonts w:hint="eastAsia"/>
                        <w:szCs w:val="21"/>
                      </w:rPr>
                      <w:t>是否及时严格履行</w:t>
                    </w:r>
                  </w:p>
                </w:tc>
              </w:sdtContent>
            </w:sdt>
            <w:sdt>
              <w:sdtPr>
                <w:tag w:val="_PLD_30da9c1a74564266bdab010410b3cfc4"/>
                <w:id w:val="539940423"/>
                <w:lock w:val="sdtLocked"/>
              </w:sdtPr>
              <w:sdtEndPr/>
              <w:sdtContent>
                <w:tc>
                  <w:tcPr>
                    <w:tcW w:w="294" w:type="pct"/>
                    <w:shd w:val="clear" w:color="auto" w:fill="auto"/>
                    <w:vAlign w:val="center"/>
                  </w:tcPr>
                  <w:p w14:paraId="346C0537" w14:textId="77777777" w:rsidR="004B515D" w:rsidRDefault="00471E11" w:rsidP="004B515D">
                    <w:pPr>
                      <w:jc w:val="center"/>
                      <w:rPr>
                        <w:szCs w:val="21"/>
                      </w:rPr>
                    </w:pPr>
                    <w:r>
                      <w:rPr>
                        <w:rFonts w:hint="eastAsia"/>
                        <w:szCs w:val="21"/>
                      </w:rPr>
                      <w:t>如未能及时履行应说明未完</w:t>
                    </w:r>
                    <w:proofErr w:type="gramStart"/>
                    <w:r>
                      <w:rPr>
                        <w:rFonts w:hint="eastAsia"/>
                        <w:szCs w:val="21"/>
                      </w:rPr>
                      <w:t>成履行</w:t>
                    </w:r>
                    <w:proofErr w:type="gramEnd"/>
                    <w:r>
                      <w:rPr>
                        <w:rFonts w:hint="eastAsia"/>
                        <w:szCs w:val="21"/>
                      </w:rPr>
                      <w:t>的具体原因</w:t>
                    </w:r>
                  </w:p>
                </w:tc>
              </w:sdtContent>
            </w:sdt>
            <w:sdt>
              <w:sdtPr>
                <w:tag w:val="_PLD_885166d72adc442aaa68aa0f496582ae"/>
                <w:id w:val="-588009795"/>
                <w:lock w:val="sdtLocked"/>
              </w:sdtPr>
              <w:sdtEndPr/>
              <w:sdtContent>
                <w:tc>
                  <w:tcPr>
                    <w:tcW w:w="324" w:type="pct"/>
                    <w:shd w:val="clear" w:color="auto" w:fill="auto"/>
                    <w:vAlign w:val="center"/>
                  </w:tcPr>
                  <w:p w14:paraId="2F10ED64" w14:textId="77777777" w:rsidR="004B515D" w:rsidRDefault="00471E11" w:rsidP="004B515D">
                    <w:pPr>
                      <w:jc w:val="center"/>
                      <w:rPr>
                        <w:szCs w:val="21"/>
                      </w:rPr>
                    </w:pPr>
                    <w:r>
                      <w:rPr>
                        <w:rFonts w:hint="eastAsia"/>
                        <w:szCs w:val="21"/>
                      </w:rPr>
                      <w:t>如未能及时履行应说明下一步计划</w:t>
                    </w:r>
                  </w:p>
                </w:tc>
              </w:sdtContent>
            </w:sdt>
          </w:tr>
          <w:sdt>
            <w:sdtPr>
              <w:rPr>
                <w:rFonts w:hint="eastAsia"/>
                <w:szCs w:val="21"/>
              </w:rPr>
              <w:alias w:val="与股改相关的承诺"/>
              <w:tag w:val="_TUP_52b0bcd9a2de474c82a26f4ca817b5ce"/>
              <w:id w:val="-1905987156"/>
              <w:lock w:val="sdtLocked"/>
            </w:sdtPr>
            <w:sdtEndPr>
              <w:rPr>
                <w:rFonts w:hint="default"/>
              </w:rPr>
            </w:sdtEndPr>
            <w:sdtContent>
              <w:tr w:rsidR="004B515D" w14:paraId="2E796FED" w14:textId="77777777" w:rsidTr="002C0B4C">
                <w:tc>
                  <w:tcPr>
                    <w:tcW w:w="246" w:type="pct"/>
                    <w:shd w:val="clear" w:color="auto" w:fill="auto"/>
                    <w:vAlign w:val="center"/>
                  </w:tcPr>
                  <w:sdt>
                    <w:sdtPr>
                      <w:rPr>
                        <w:rFonts w:hint="eastAsia"/>
                        <w:szCs w:val="21"/>
                      </w:rPr>
                      <w:tag w:val="_PLD_91f6c68dd7c84bbd913cb2b7de84629a"/>
                      <w:id w:val="-428283568"/>
                      <w:lock w:val="sdtLocked"/>
                    </w:sdtPr>
                    <w:sdtEndPr/>
                    <w:sdtContent>
                      <w:p w14:paraId="5B739F16" w14:textId="77777777" w:rsidR="004B515D" w:rsidRDefault="00471E11" w:rsidP="004B515D">
                        <w:pPr>
                          <w:rPr>
                            <w:szCs w:val="21"/>
                          </w:rPr>
                        </w:pPr>
                        <w:r>
                          <w:rPr>
                            <w:rFonts w:hint="eastAsia"/>
                            <w:szCs w:val="21"/>
                          </w:rPr>
                          <w:t>与股</w:t>
                        </w:r>
                        <w:proofErr w:type="gramStart"/>
                        <w:r>
                          <w:rPr>
                            <w:rFonts w:hint="eastAsia"/>
                            <w:szCs w:val="21"/>
                          </w:rPr>
                          <w:t>改相关</w:t>
                        </w:r>
                        <w:proofErr w:type="gramEnd"/>
                        <w:r>
                          <w:rPr>
                            <w:rFonts w:hint="eastAsia"/>
                            <w:szCs w:val="21"/>
                          </w:rPr>
                          <w:t>的承诺</w:t>
                        </w:r>
                      </w:p>
                    </w:sdtContent>
                  </w:sdt>
                </w:tc>
                <w:sdt>
                  <w:sdtPr>
                    <w:rPr>
                      <w:szCs w:val="21"/>
                    </w:rPr>
                    <w:alias w:val="与股改相关的承诺-承诺类型"/>
                    <w:tag w:val="_GBC_42711d9292024695a6d6323dd41f6287"/>
                    <w:id w:val="4664885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7DAAF411" w14:textId="5ECA1ABA" w:rsidR="004B515D" w:rsidRDefault="00DD446F" w:rsidP="004B515D">
                        <w:pPr>
                          <w:rPr>
                            <w:color w:val="FFC000"/>
                            <w:szCs w:val="21"/>
                          </w:rPr>
                        </w:pPr>
                        <w:r>
                          <w:rPr>
                            <w:szCs w:val="21"/>
                          </w:rPr>
                          <w:t>解决同业竞争</w:t>
                        </w:r>
                      </w:p>
                    </w:tc>
                  </w:sdtContent>
                </w:sdt>
                <w:tc>
                  <w:tcPr>
                    <w:tcW w:w="274" w:type="pct"/>
                    <w:shd w:val="clear" w:color="auto" w:fill="auto"/>
                    <w:vAlign w:val="center"/>
                  </w:tcPr>
                  <w:p w14:paraId="226231A7" w14:textId="77777777" w:rsidR="004B515D" w:rsidRDefault="00471E11" w:rsidP="004B515D">
                    <w:pPr>
                      <w:rPr>
                        <w:szCs w:val="21"/>
                      </w:rPr>
                    </w:pPr>
                    <w:r>
                      <w:t>控股股东及实际控制人赖振元</w:t>
                    </w:r>
                  </w:p>
                </w:tc>
                <w:tc>
                  <w:tcPr>
                    <w:tcW w:w="2591" w:type="pct"/>
                    <w:shd w:val="clear" w:color="auto" w:fill="auto"/>
                    <w:vAlign w:val="center"/>
                  </w:tcPr>
                  <w:p w14:paraId="2C17A8B7" w14:textId="77777777" w:rsidR="004B515D" w:rsidRDefault="00471E11" w:rsidP="007F083A">
                    <w:pPr>
                      <w:jc w:val="both"/>
                      <w:rPr>
                        <w:szCs w:val="21"/>
                      </w:rPr>
                    </w:pPr>
                    <w:r>
                      <w:t>1、截至</w:t>
                    </w:r>
                    <w:proofErr w:type="gramStart"/>
                    <w:r>
                      <w:t>本承诺</w:t>
                    </w:r>
                    <w:proofErr w:type="gramEnd"/>
                    <w:r>
                      <w:t>出具日止，本人未投资于任何与公司存在相同或类似的业务的公司、企业或其他经营实体，本人未经营也没有为他人经营与公司相同或类似的业务；本人与公司不存在同业竞争；2、自</w:t>
                    </w:r>
                    <w:proofErr w:type="gramStart"/>
                    <w:r>
                      <w:t>本承诺</w:t>
                    </w:r>
                    <w:proofErr w:type="gramEnd"/>
                    <w:r>
                      <w:t>出具日始，本人将不投资于任何与公司存在相同或类似业务的公司、企业或其他经营实体，本人也不会经营或为他人经营与公司相同或类似的业务，以避免对公司的生产经营构成可能的直接或间接的业务竞争；3、本人将不利用本人对公司的控股、持股或其他控制关系进行损害公司及公司任何股东利益的经营活动；4、本人确认</w:t>
                    </w:r>
                    <w:proofErr w:type="gramStart"/>
                    <w:r>
                      <w:t>本承诺</w:t>
                    </w:r>
                    <w:proofErr w:type="gramEnd"/>
                    <w:r>
                      <w:t>旨在保障公司全体股东之权益</w:t>
                    </w:r>
                    <w:proofErr w:type="gramStart"/>
                    <w:r>
                      <w:t>作出</w:t>
                    </w:r>
                    <w:proofErr w:type="gramEnd"/>
                    <w:r>
                      <w:t>；5、本人确认</w:t>
                    </w:r>
                    <w:proofErr w:type="gramStart"/>
                    <w:r>
                      <w:t>本承诺</w:t>
                    </w:r>
                    <w:proofErr w:type="gramEnd"/>
                    <w:r>
                      <w:t>所载的每一项承诺均为可独立执行之承诺。任何一项承诺若被视为无效或者终止将不影响其他各项承诺的有效性。6、</w:t>
                    </w:r>
                    <w:proofErr w:type="gramStart"/>
                    <w:r>
                      <w:t>本承诺</w:t>
                    </w:r>
                    <w:proofErr w:type="gramEnd"/>
                    <w:r>
                      <w:t>自本人签字之日起生效。</w:t>
                    </w:r>
                  </w:p>
                </w:tc>
                <w:tc>
                  <w:tcPr>
                    <w:tcW w:w="531" w:type="pct"/>
                    <w:shd w:val="clear" w:color="auto" w:fill="auto"/>
                    <w:vAlign w:val="center"/>
                  </w:tcPr>
                  <w:p w14:paraId="22B02E2D" w14:textId="77777777" w:rsidR="004B515D" w:rsidRDefault="00471E11" w:rsidP="002C0B4C">
                    <w:pPr>
                      <w:jc w:val="both"/>
                      <w:rPr>
                        <w:szCs w:val="21"/>
                      </w:rPr>
                    </w:pPr>
                    <w:r>
                      <w:t>承诺 时间：2002年08月 05日，承诺期限：长期   有效。</w:t>
                    </w:r>
                  </w:p>
                </w:tc>
                <w:sdt>
                  <w:sdtPr>
                    <w:rPr>
                      <w:rFonts w:hint="eastAsia"/>
                      <w:bCs/>
                      <w:szCs w:val="21"/>
                    </w:rPr>
                    <w:alias w:val="与股改相关的承诺-是否有履行期限"/>
                    <w:tag w:val="_GBC_5067339adf464fb4a4f087986e715461"/>
                    <w:id w:val="-570115293"/>
                    <w:lock w:val="sdtLocked"/>
                    <w:comboBox>
                      <w:listItem w:displayText="是" w:value="true"/>
                      <w:listItem w:displayText="否" w:value="false"/>
                    </w:comboBox>
                  </w:sdtPr>
                  <w:sdtEndPr/>
                  <w:sdtContent>
                    <w:tc>
                      <w:tcPr>
                        <w:tcW w:w="244" w:type="pct"/>
                        <w:shd w:val="clear" w:color="auto" w:fill="auto"/>
                        <w:vAlign w:val="center"/>
                      </w:tcPr>
                      <w:p w14:paraId="5BE848F1" w14:textId="0E4D3565" w:rsidR="004B515D" w:rsidRDefault="00DD446F" w:rsidP="004B515D">
                        <w:pPr>
                          <w:rPr>
                            <w:szCs w:val="21"/>
                          </w:rPr>
                        </w:pPr>
                        <w:r>
                          <w:rPr>
                            <w:rFonts w:hint="eastAsia"/>
                            <w:bCs/>
                            <w:szCs w:val="21"/>
                          </w:rPr>
                          <w:t>否</w:t>
                        </w:r>
                      </w:p>
                    </w:tc>
                  </w:sdtContent>
                </w:sdt>
                <w:sdt>
                  <w:sdtPr>
                    <w:rPr>
                      <w:rFonts w:hint="eastAsia"/>
                      <w:bCs/>
                      <w:szCs w:val="21"/>
                    </w:rPr>
                    <w:alias w:val="与股改相关的承诺-是否及时严格履行"/>
                    <w:tag w:val="_GBC_f3141c942fea447ca29948e697c07591"/>
                    <w:id w:val="-1822112061"/>
                    <w:lock w:val="sdtLocked"/>
                    <w:comboBox>
                      <w:listItem w:displayText="是" w:value="true"/>
                      <w:listItem w:displayText="否" w:value="false"/>
                    </w:comboBox>
                  </w:sdtPr>
                  <w:sdtEndPr/>
                  <w:sdtContent>
                    <w:tc>
                      <w:tcPr>
                        <w:tcW w:w="245" w:type="pct"/>
                        <w:shd w:val="clear" w:color="auto" w:fill="auto"/>
                        <w:vAlign w:val="center"/>
                      </w:tcPr>
                      <w:p w14:paraId="79432229" w14:textId="1D00F2FE" w:rsidR="004B515D" w:rsidRDefault="00DD446F" w:rsidP="004B515D">
                        <w:pPr>
                          <w:rPr>
                            <w:szCs w:val="21"/>
                          </w:rPr>
                        </w:pPr>
                        <w:r>
                          <w:rPr>
                            <w:rFonts w:hint="eastAsia"/>
                            <w:bCs/>
                            <w:szCs w:val="21"/>
                          </w:rPr>
                          <w:t>是</w:t>
                        </w:r>
                      </w:p>
                    </w:tc>
                  </w:sdtContent>
                </w:sdt>
                <w:tc>
                  <w:tcPr>
                    <w:tcW w:w="294" w:type="pct"/>
                    <w:shd w:val="clear" w:color="auto" w:fill="auto"/>
                    <w:vAlign w:val="center"/>
                  </w:tcPr>
                  <w:p w14:paraId="1F826C38" w14:textId="77777777" w:rsidR="004B515D" w:rsidRDefault="00471E11" w:rsidP="004B515D">
                    <w:pPr>
                      <w:rPr>
                        <w:szCs w:val="21"/>
                      </w:rPr>
                    </w:pPr>
                    <w:r>
                      <w:t>不适用</w:t>
                    </w:r>
                  </w:p>
                </w:tc>
                <w:tc>
                  <w:tcPr>
                    <w:tcW w:w="324" w:type="pct"/>
                    <w:shd w:val="clear" w:color="auto" w:fill="auto"/>
                    <w:vAlign w:val="center"/>
                  </w:tcPr>
                  <w:p w14:paraId="697E546B" w14:textId="77777777" w:rsidR="004B515D" w:rsidRDefault="00471E11" w:rsidP="004B515D">
                    <w:pPr>
                      <w:rPr>
                        <w:szCs w:val="21"/>
                      </w:rPr>
                    </w:pPr>
                    <w:r>
                      <w:t>不适用</w:t>
                    </w:r>
                  </w:p>
                </w:tc>
              </w:tr>
            </w:sdtContent>
          </w:sdt>
        </w:tbl>
        <w:p w14:paraId="03C7B5E3" w14:textId="77777777" w:rsidR="004B515D" w:rsidRDefault="004B515D"/>
        <w:p w14:paraId="70EB22A1" w14:textId="77777777" w:rsidR="004B515D" w:rsidRDefault="00220447"/>
      </w:sdtContent>
    </w:sdt>
    <w:p w14:paraId="079C63FE" w14:textId="77777777" w:rsidR="004B515D" w:rsidRDefault="004B515D">
      <w:pPr>
        <w:rPr>
          <w:szCs w:val="21"/>
        </w:rPr>
        <w:sectPr w:rsidR="004B515D" w:rsidSect="00DC3066">
          <w:pgSz w:w="16838" w:h="11906" w:orient="landscape"/>
          <w:pgMar w:top="1797" w:right="1525" w:bottom="1276" w:left="1440" w:header="855" w:footer="992" w:gutter="0"/>
          <w:cols w:space="425"/>
          <w:docGrid w:linePitch="312"/>
        </w:sectPr>
      </w:pPr>
    </w:p>
    <w:p w14:paraId="15B4B129" w14:textId="77777777" w:rsidR="004B515D" w:rsidRDefault="004B515D">
      <w:pPr>
        <w:rPr>
          <w:szCs w:val="21"/>
        </w:rPr>
      </w:pPr>
    </w:p>
    <w:sdt>
      <w:sdtPr>
        <w:rPr>
          <w:rFonts w:ascii="宋体" w:hAnsi="宋体" w:cs="宋体"/>
          <w:b w:val="0"/>
          <w:bCs w:val="0"/>
          <w:kern w:val="0"/>
          <w:szCs w:val="21"/>
        </w:rPr>
        <w:alias w:val="模块:公司资产或项目存在盈利预测，且报告期仍处在盈利预测期间，公司..."/>
        <w:tag w:val="_SEC_971c56855aee43acbd29723c087f563c"/>
        <w:id w:val="921606450"/>
        <w:lock w:val="sdtLocked"/>
        <w:placeholder>
          <w:docPart w:val="GBC22222222222222222222222222222"/>
        </w:placeholder>
      </w:sdtPr>
      <w:sdtEndPr>
        <w:rPr>
          <w:rFonts w:hint="eastAsia"/>
        </w:rPr>
      </w:sdtEndPr>
      <w:sdtContent>
        <w:p w14:paraId="4FFD39FA" w14:textId="6736F97B" w:rsidR="004B515D" w:rsidRDefault="00471E11" w:rsidP="00471E11">
          <w:pPr>
            <w:pStyle w:val="75"/>
            <w:numPr>
              <w:ilvl w:val="1"/>
              <w:numId w:val="117"/>
            </w:numPr>
            <w:rPr>
              <w:szCs w:val="21"/>
            </w:rPr>
          </w:pPr>
          <w:r>
            <w:rPr>
              <w:szCs w:val="21"/>
            </w:rPr>
            <w:t>公司资产或项目存在盈利预测，</w:t>
          </w:r>
          <w:proofErr w:type="gramStart"/>
          <w:r>
            <w:rPr>
              <w:szCs w:val="21"/>
            </w:rPr>
            <w:t>且报告</w:t>
          </w:r>
          <w:proofErr w:type="gramEnd"/>
          <w:r>
            <w:rPr>
              <w:szCs w:val="21"/>
            </w:rPr>
            <w:t>期仍处在盈利预测期间，公司就资产或项目</w:t>
          </w:r>
        </w:p>
        <w:p w14:paraId="40A5FB9F" w14:textId="77777777" w:rsidR="004B515D" w:rsidRDefault="00471E11">
          <w:pPr>
            <w:rPr>
              <w:b/>
              <w:szCs w:val="21"/>
            </w:rPr>
          </w:pPr>
          <w:r>
            <w:rPr>
              <w:rFonts w:hint="eastAsia"/>
              <w:b/>
              <w:szCs w:val="21"/>
            </w:rPr>
            <w:t>是否达到原盈利预测及其原因</w:t>
          </w:r>
          <w:proofErr w:type="gramStart"/>
          <w:r>
            <w:rPr>
              <w:rFonts w:hint="eastAsia"/>
              <w:b/>
              <w:szCs w:val="21"/>
            </w:rPr>
            <w:t>作出</w:t>
          </w:r>
          <w:proofErr w:type="gramEnd"/>
          <w:r>
            <w:rPr>
              <w:rFonts w:hint="eastAsia"/>
              <w:b/>
              <w:szCs w:val="21"/>
            </w:rPr>
            <w:t>说明</w:t>
          </w:r>
        </w:p>
        <w:sdt>
          <w:sdtPr>
            <w:rPr>
              <w:szCs w:val="21"/>
            </w:rPr>
            <w:alias w:val="是否适用：公司就资产或项目是否达到原盈利预测及其原因作出说明"/>
            <w:tag w:val="_GBC_f8fa889013a24cb79a6ed52423d2c5a8"/>
            <w:id w:val="986132496"/>
            <w:lock w:val="sdtLocked"/>
            <w:placeholder>
              <w:docPart w:val="GBC22222222222222222222222222222"/>
            </w:placeholder>
          </w:sdtPr>
          <w:sdtEndPr/>
          <w:sdtContent>
            <w:p w14:paraId="77985637" w14:textId="0269E452" w:rsidR="004B515D" w:rsidRPr="00D72B47" w:rsidRDefault="00471E11" w:rsidP="004B515D">
              <w:r>
                <w:rPr>
                  <w:szCs w:val="21"/>
                </w:rPr>
                <w:fldChar w:fldCharType="begin"/>
              </w:r>
              <w:r>
                <w:rPr>
                  <w:szCs w:val="21"/>
                </w:rPr>
                <w:instrText xml:space="preserve"> MACROBUTTON  SnrToggleCheckbox □已达到 </w:instrText>
              </w:r>
              <w:r>
                <w:rPr>
                  <w:szCs w:val="21"/>
                </w:rPr>
                <w:fldChar w:fldCharType="end"/>
              </w:r>
              <w:r>
                <w:rPr>
                  <w:szCs w:val="21"/>
                </w:rPr>
                <w:fldChar w:fldCharType="begin"/>
              </w:r>
              <w:r>
                <w:rPr>
                  <w:szCs w:val="21"/>
                </w:rPr>
                <w:instrText xml:space="preserve"> MACROBUTTON  SnrToggleCheckbox □未达到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Start w:id="73" w:name="_Hlk533667679" w:displacedByCustomXml="next"/>
    <w:bookmarkStart w:id="74" w:name="_Hlk533667690" w:displacedByCustomXml="next"/>
    <w:sdt>
      <w:sdtPr>
        <w:rPr>
          <w:rFonts w:ascii="宋体" w:hAnsi="宋体" w:cs="宋体" w:hint="eastAsia"/>
          <w:b w:val="0"/>
          <w:bCs w:val="0"/>
          <w:kern w:val="0"/>
          <w:szCs w:val="21"/>
        </w:rPr>
        <w:alias w:val="模块:业绩承诺的完成情况及其对商誉减值测试的影响"/>
        <w:tag w:val="_SEC_86c8a9a047bf4390b162a151daf2ea63"/>
        <w:id w:val="372659081"/>
        <w:lock w:val="sdtLocked"/>
        <w:placeholder>
          <w:docPart w:val="GBC22222222222222222222222222222"/>
        </w:placeholder>
      </w:sdtPr>
      <w:sdtEndPr>
        <w:rPr>
          <w:rFonts w:hint="default"/>
          <w:szCs w:val="24"/>
        </w:rPr>
      </w:sdtEndPr>
      <w:sdtContent>
        <w:bookmarkEnd w:id="73" w:displacedByCustomXml="prev"/>
        <w:p w14:paraId="1D953161" w14:textId="77777777" w:rsidR="004B515D" w:rsidRDefault="00471E11" w:rsidP="00471E11">
          <w:pPr>
            <w:pStyle w:val="75"/>
            <w:numPr>
              <w:ilvl w:val="1"/>
              <w:numId w:val="117"/>
            </w:numPr>
            <w:rPr>
              <w:szCs w:val="21"/>
            </w:rPr>
          </w:pPr>
          <w:r>
            <w:rPr>
              <w:rFonts w:ascii="宋体" w:hAnsi="宋体" w:cs="宋体" w:hint="eastAsia"/>
              <w:bCs w:val="0"/>
              <w:kern w:val="0"/>
              <w:szCs w:val="21"/>
            </w:rPr>
            <w:t>业绩承诺的完成情况及其对商誉减值测试的影响</w:t>
          </w:r>
        </w:p>
        <w:p w14:paraId="66A0317B" w14:textId="7F97ECF1" w:rsidR="004B515D" w:rsidRDefault="00220447">
          <w:sdt>
            <w:sdtPr>
              <w:rPr>
                <w:rFonts w:hint="eastAsia"/>
                <w:b/>
                <w:szCs w:val="21"/>
              </w:rPr>
              <w:alias w:val="是否适用：承诺事项-商誉减值测试的影响[双击切换]"/>
              <w:tag w:val="_GBC_659442fc24654f8db642f18c0532cf99"/>
              <w:id w:val="1948107866"/>
              <w:lock w:val="sdtLocked"/>
              <w:placeholder>
                <w:docPart w:val="GBC22222222222222222222222222222"/>
              </w:placeholder>
            </w:sdtPr>
            <w:sdtEndPr/>
            <w:sdtContent>
              <w:r w:rsidR="00471E11">
                <w:rPr>
                  <w:szCs w:val="21"/>
                </w:rPr>
                <w:fldChar w:fldCharType="begin"/>
              </w:r>
              <w:r w:rsidR="00471E11">
                <w:rPr>
                  <w:szCs w:val="21"/>
                </w:rPr>
                <w:instrText xml:space="preserve"> MACROBUTTON  SnrToggleCheckbox □适用 </w:instrText>
              </w:r>
              <w:r w:rsidR="00471E11">
                <w:rPr>
                  <w:szCs w:val="21"/>
                </w:rPr>
                <w:fldChar w:fldCharType="end"/>
              </w:r>
              <w:r w:rsidR="00471E11">
                <w:rPr>
                  <w:szCs w:val="21"/>
                </w:rPr>
                <w:fldChar w:fldCharType="begin"/>
              </w:r>
              <w:r w:rsidR="00471E11">
                <w:rPr>
                  <w:szCs w:val="21"/>
                </w:rPr>
                <w:instrText xml:space="preserve"> MACROBUTTON  SnrToggleCheckbox √不适用 </w:instrText>
              </w:r>
              <w:r w:rsidR="00471E11">
                <w:rPr>
                  <w:szCs w:val="21"/>
                </w:rPr>
                <w:fldChar w:fldCharType="end"/>
              </w:r>
            </w:sdtContent>
          </w:sdt>
        </w:p>
      </w:sdtContent>
    </w:sdt>
    <w:bookmarkEnd w:id="74" w:displacedByCustomXml="prev"/>
    <w:bookmarkStart w:id="75" w:name="_Hlk89336052" w:displacedByCustomXml="next"/>
    <w:sdt>
      <w:sdtPr>
        <w:rPr>
          <w:rFonts w:ascii="宋体" w:hAnsi="宋体" w:cs="宋体" w:hint="eastAsia"/>
          <w:b w:val="0"/>
          <w:bCs w:val="0"/>
          <w:kern w:val="0"/>
          <w:szCs w:val="24"/>
        </w:rPr>
        <w:alias w:val="模块:报告期内控股股东及其他关联方非经营性占用资金情况  单位..."/>
        <w:tag w:val="_SEC_64e4682d0039484ab6016e0d63651914"/>
        <w:id w:val="1019970188"/>
        <w:lock w:val="sdtLocked"/>
        <w:placeholder>
          <w:docPart w:val="GBC22222222222222222222222222222"/>
        </w:placeholder>
      </w:sdtPr>
      <w:sdtEndPr>
        <w:rPr>
          <w:rFonts w:hint="default"/>
        </w:rPr>
      </w:sdtEndPr>
      <w:sdtContent>
        <w:p w14:paraId="2A973811" w14:textId="77777777" w:rsidR="004B515D" w:rsidRDefault="00471E11" w:rsidP="00471E11">
          <w:pPr>
            <w:pStyle w:val="2CharCharChar1"/>
            <w:numPr>
              <w:ilvl w:val="0"/>
              <w:numId w:val="116"/>
            </w:numPr>
            <w:rPr>
              <w:rFonts w:ascii="宋体" w:hAnsi="宋体"/>
            </w:rPr>
          </w:pPr>
          <w:r>
            <w:rPr>
              <w:rFonts w:ascii="宋体" w:hAnsi="宋体" w:hint="eastAsia"/>
            </w:rPr>
            <w:t>报</w:t>
          </w:r>
          <w:r>
            <w:rPr>
              <w:rFonts w:ascii="宋体" w:hAnsi="宋体"/>
            </w:rPr>
            <w:t>告期内</w:t>
          </w:r>
          <w:r>
            <w:rPr>
              <w:rFonts w:ascii="宋体" w:hAnsi="宋体" w:hint="eastAsia"/>
            </w:rPr>
            <w:t>控股股东及其他关联方非经营性占用资金情况</w:t>
          </w:r>
        </w:p>
        <w:sdt>
          <w:sdtPr>
            <w:rPr>
              <w:szCs w:val="21"/>
            </w:rPr>
            <w:alias w:val="是否适用：资金被占用情况及清欠进展情况[双击切换]"/>
            <w:tag w:val="_GBC_a94958949e0846929a78a71186526204"/>
            <w:id w:val="-137962330"/>
            <w:lock w:val="sdtLocked"/>
            <w:placeholder>
              <w:docPart w:val="GBC22222222222222222222222222222"/>
            </w:placeholder>
          </w:sdtPr>
          <w:sdtEndPr/>
          <w:sdtContent>
            <w:p w14:paraId="5182C27C" w14:textId="4A4D9BCE" w:rsidR="004B515D" w:rsidRDefault="00471E11" w:rsidP="004B515D">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75" w:displacedByCustomXml="next"/>
    <w:bookmarkStart w:id="76" w:name="_Hlk89337011" w:displacedByCustomXml="next"/>
    <w:sdt>
      <w:sdtPr>
        <w:rPr>
          <w:rFonts w:ascii="宋体" w:hAnsi="宋体" w:cs="宋体" w:hint="eastAsia"/>
          <w:b w:val="0"/>
          <w:bCs w:val="0"/>
          <w:kern w:val="0"/>
          <w:szCs w:val="24"/>
        </w:rPr>
        <w:alias w:val="模块:违规担保情况"/>
        <w:tag w:val="_SEC_b410eb19cb794b80b75b15dd0963620a"/>
        <w:id w:val="1323083784"/>
        <w:lock w:val="sdtLocked"/>
        <w:placeholder>
          <w:docPart w:val="GBC22222222222222222222222222222"/>
        </w:placeholder>
      </w:sdtPr>
      <w:sdtEndPr>
        <w:rPr>
          <w:rFonts w:hint="default"/>
        </w:rPr>
      </w:sdtEndPr>
      <w:sdtContent>
        <w:p w14:paraId="206BE04F" w14:textId="77777777" w:rsidR="004B515D" w:rsidRDefault="00471E11" w:rsidP="00471E11">
          <w:pPr>
            <w:pStyle w:val="2CharCharChar1"/>
            <w:numPr>
              <w:ilvl w:val="0"/>
              <w:numId w:val="116"/>
            </w:numPr>
            <w:rPr>
              <w:rFonts w:ascii="宋体" w:hAnsi="宋体"/>
            </w:rPr>
          </w:pPr>
          <w:r>
            <w:rPr>
              <w:rFonts w:ascii="宋体" w:hAnsi="宋体" w:hint="eastAsia"/>
            </w:rPr>
            <w:t>违规担保情况</w:t>
          </w:r>
        </w:p>
        <w:sdt>
          <w:sdtPr>
            <w:alias w:val="是否适用：违规担保情况[双击切换]"/>
            <w:tag w:val="_GBC_b2d16e23c066427a800b40aaa053bc8e"/>
            <w:id w:val="-1636175314"/>
            <w:lock w:val="sdtLocked"/>
            <w:placeholder>
              <w:docPart w:val="GBC22222222222222222222222222222"/>
            </w:placeholder>
          </w:sdtPr>
          <w:sdtEndPr/>
          <w:sdtContent>
            <w:p w14:paraId="39ECFFCD" w14:textId="1E5F13AA" w:rsidR="004B515D" w:rsidRDefault="00471E1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76" w:displacedByCustomXml="next"/>
    <w:sdt>
      <w:sdtPr>
        <w:rPr>
          <w:rFonts w:ascii="宋体" w:hAnsi="宋体" w:cs="宋体" w:hint="eastAsia"/>
          <w:b w:val="0"/>
          <w:bCs w:val="0"/>
          <w:kern w:val="0"/>
          <w:szCs w:val="24"/>
        </w:rPr>
        <w:alias w:val="模块:公司对会计师事务所“非标准意见审计报告”的说明"/>
        <w:tag w:val="_SEC_9d3a2dd92a2447d580108acf33ecf5ea"/>
        <w:id w:val="-1935584715"/>
        <w:lock w:val="sdtLocked"/>
        <w:placeholder>
          <w:docPart w:val="GBC22222222222222222222222222222"/>
        </w:placeholder>
      </w:sdtPr>
      <w:sdtEndPr/>
      <w:sdtContent>
        <w:p w14:paraId="26B1688C" w14:textId="77777777" w:rsidR="004B515D" w:rsidRDefault="00471E11" w:rsidP="00471E11">
          <w:pPr>
            <w:pStyle w:val="2CharCharChar1"/>
            <w:numPr>
              <w:ilvl w:val="0"/>
              <w:numId w:val="116"/>
            </w:numPr>
            <w:rPr>
              <w:rFonts w:ascii="宋体" w:hAnsi="宋体" w:cs="宋体"/>
              <w:kern w:val="0"/>
              <w:szCs w:val="24"/>
            </w:rPr>
          </w:pPr>
          <w:r>
            <w:rPr>
              <w:rFonts w:ascii="宋体" w:hAnsi="宋体" w:cs="宋体" w:hint="eastAsia"/>
              <w:kern w:val="0"/>
              <w:szCs w:val="24"/>
            </w:rPr>
            <w:t>公司董事会对会计师事务所“非标准意见审计报告”的说明</w:t>
          </w:r>
        </w:p>
        <w:p w14:paraId="6BB21697" w14:textId="0AA1DA61" w:rsidR="004B515D" w:rsidRDefault="00220447" w:rsidP="004B515D">
          <w:pPr>
            <w:rPr>
              <w:szCs w:val="21"/>
            </w:rPr>
          </w:pPr>
          <w:sdt>
            <w:sdtPr>
              <w:alias w:val="是否适用：董事会对会计师事务所非标准审计报告的说明[双击切换]"/>
              <w:tag w:val="_GBC_81f7a662b6a641d8aadb05b1cb176ecf"/>
              <w:id w:val="-1826502833"/>
              <w:lock w:val="sdtLocked"/>
              <w:placeholder>
                <w:docPart w:val="GBC22222222222222222222222222222"/>
              </w:placeholder>
            </w:sdtPr>
            <w:sdtEndPr/>
            <w:sdtContent>
              <w:r w:rsidR="00471E11">
                <w:fldChar w:fldCharType="begin"/>
              </w:r>
              <w:r w:rsidR="00471E11">
                <w:instrText xml:space="preserve">MACROBUTTON  SnrToggleCheckbox □适用 </w:instrText>
              </w:r>
              <w:r w:rsidR="00471E11">
                <w:fldChar w:fldCharType="end"/>
              </w:r>
              <w:r w:rsidR="00471E11">
                <w:fldChar w:fldCharType="begin"/>
              </w:r>
              <w:r w:rsidR="00471E11">
                <w:instrText xml:space="preserve"> MACROBUTTON  SnrToggleCheckbox √不适用 </w:instrText>
              </w:r>
              <w:r w:rsidR="00471E11">
                <w:fldChar w:fldCharType="end"/>
              </w:r>
            </w:sdtContent>
          </w:sdt>
        </w:p>
      </w:sdtContent>
    </w:sdt>
    <w:p w14:paraId="30E437A2" w14:textId="77777777" w:rsidR="004B515D" w:rsidRDefault="00471E11" w:rsidP="00471E11">
      <w:pPr>
        <w:pStyle w:val="2CharCharChar1"/>
        <w:numPr>
          <w:ilvl w:val="0"/>
          <w:numId w:val="116"/>
        </w:numPr>
        <w:rPr>
          <w:rFonts w:ascii="宋体" w:hAnsi="宋体" w:cs="宋体"/>
          <w:kern w:val="0"/>
          <w:szCs w:val="24"/>
        </w:rPr>
      </w:pPr>
      <w:r>
        <w:rPr>
          <w:rFonts w:ascii="宋体" w:hAnsi="宋体" w:cs="宋体" w:hint="eastAsia"/>
          <w:kern w:val="0"/>
          <w:szCs w:val="24"/>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1050150436"/>
        <w:lock w:val="sdtLocked"/>
        <w:placeholder>
          <w:docPart w:val="GBC22222222222222222222222222222"/>
        </w:placeholder>
      </w:sdtPr>
      <w:sdtEndPr/>
      <w:sdtContent>
        <w:p w14:paraId="3E370C7B" w14:textId="77777777" w:rsidR="004B515D" w:rsidRDefault="00471E11" w:rsidP="00471E11">
          <w:pPr>
            <w:pStyle w:val="75"/>
            <w:numPr>
              <w:ilvl w:val="0"/>
              <w:numId w:val="118"/>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521755922"/>
            <w:lock w:val="sdtLocked"/>
            <w:placeholder>
              <w:docPart w:val="GBC22222222222222222222222222222"/>
            </w:placeholder>
          </w:sdtPr>
          <w:sdtEndPr/>
          <w:sdtContent>
            <w:p w14:paraId="0AC4000C" w14:textId="560F531F" w:rsidR="004B515D" w:rsidRDefault="00471E11" w:rsidP="004B515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董事会对重要前期差错更正的原因及影响的分析说明"/>
        <w:tag w:val="_SEC_a2664cc90b224463a6b390e3c02032b0"/>
        <w:id w:val="-576359160"/>
        <w:lock w:val="sdtLocked"/>
        <w:placeholder>
          <w:docPart w:val="GBC22222222222222222222222222222"/>
        </w:placeholder>
      </w:sdtPr>
      <w:sdtEndPr/>
      <w:sdtContent>
        <w:p w14:paraId="3C8B594C" w14:textId="77777777" w:rsidR="004B515D" w:rsidRDefault="00471E11" w:rsidP="00471E11">
          <w:pPr>
            <w:pStyle w:val="75"/>
            <w:numPr>
              <w:ilvl w:val="0"/>
              <w:numId w:val="118"/>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855345900"/>
            <w:lock w:val="sdtLocked"/>
            <w:placeholder>
              <w:docPart w:val="GBC22222222222222222222222222222"/>
            </w:placeholder>
          </w:sdtPr>
          <w:sdtEndPr/>
          <w:sdtContent>
            <w:p w14:paraId="5B352D2D" w14:textId="2E6436F0" w:rsidR="004B515D" w:rsidRDefault="00471E11" w:rsidP="004B515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4"/>
        </w:rPr>
        <w:alias w:val="模块:与前任会计师事务所进行的沟通情况"/>
        <w:tag w:val="_SEC_31d0510af7aa48b5949b42c21c05d191"/>
        <w:id w:val="-827973033"/>
        <w:lock w:val="sdtLocked"/>
        <w:placeholder>
          <w:docPart w:val="GBC22222222222222222222222222222"/>
        </w:placeholder>
      </w:sdtPr>
      <w:sdtEndPr>
        <w:rPr>
          <w:rFonts w:hint="eastAsia"/>
        </w:rPr>
      </w:sdtEndPr>
      <w:sdtContent>
        <w:p w14:paraId="4BEF4DC8" w14:textId="77777777" w:rsidR="004B515D" w:rsidRDefault="00471E11" w:rsidP="00471E11">
          <w:pPr>
            <w:pStyle w:val="75"/>
            <w:numPr>
              <w:ilvl w:val="0"/>
              <w:numId w:val="118"/>
            </w:numPr>
            <w:ind w:left="0" w:firstLine="0"/>
          </w:pPr>
          <w:r>
            <w:t>与前任会计师事务所进行的沟通情况</w:t>
          </w:r>
        </w:p>
        <w:sdt>
          <w:sdtPr>
            <w:rPr>
              <w:rFonts w:hint="eastAsia"/>
            </w:rPr>
            <w:alias w:val="是否适用：与前任会计师事务所进行的沟通情况[双击切换]"/>
            <w:tag w:val="_GBC_eac5a093c5584c5699f0b1b4b2cc9124"/>
            <w:id w:val="206370951"/>
            <w:lock w:val="sdtLocked"/>
            <w:placeholder>
              <w:docPart w:val="GBC22222222222222222222222222222"/>
            </w:placeholder>
          </w:sdtPr>
          <w:sdtEndPr/>
          <w:sdtContent>
            <w:p w14:paraId="12E71531" w14:textId="6205F75F" w:rsidR="004B515D" w:rsidRDefault="00471E11" w:rsidP="004B515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4"/>
        </w:rPr>
        <w:alias w:val="模块:其他说明"/>
        <w:tag w:val="_SEC_350b62c37aba49baa8dbca093e97c5c0"/>
        <w:id w:val="367644360"/>
        <w:lock w:val="sdtLocked"/>
        <w:placeholder>
          <w:docPart w:val="GBC22222222222222222222222222222"/>
        </w:placeholder>
      </w:sdtPr>
      <w:sdtEndPr>
        <w:rPr>
          <w:rFonts w:hint="eastAsia"/>
        </w:rPr>
      </w:sdtEndPr>
      <w:sdtContent>
        <w:p w14:paraId="07D532C3" w14:textId="77777777" w:rsidR="004B515D" w:rsidRDefault="00471E11" w:rsidP="00471E11">
          <w:pPr>
            <w:pStyle w:val="75"/>
            <w:numPr>
              <w:ilvl w:val="0"/>
              <w:numId w:val="118"/>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1609957164"/>
            <w:lock w:val="sdtLocked"/>
            <w:placeholder>
              <w:docPart w:val="GBC22222222222222222222222222222"/>
            </w:placeholder>
          </w:sdtPr>
          <w:sdtEndPr/>
          <w:sdtContent>
            <w:p w14:paraId="0D05EEF6" w14:textId="46086ED6" w:rsidR="004B515D" w:rsidRDefault="00471E11" w:rsidP="004B515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7AD1BF9" w14:textId="77777777" w:rsidR="004B515D" w:rsidRDefault="004B515D"/>
    <w:p w14:paraId="0716F9AD" w14:textId="77777777" w:rsidR="004B515D" w:rsidRDefault="00471E11" w:rsidP="00471E11">
      <w:pPr>
        <w:pStyle w:val="2CharCharChar1"/>
        <w:numPr>
          <w:ilvl w:val="0"/>
          <w:numId w:val="116"/>
        </w:numPr>
        <w:rPr>
          <w:rFonts w:ascii="宋体" w:hAnsi="宋体" w:cs="宋体"/>
          <w:kern w:val="0"/>
          <w:szCs w:val="24"/>
        </w:rPr>
      </w:pPr>
      <w:r>
        <w:rPr>
          <w:rFonts w:ascii="宋体" w:hAnsi="宋体" w:cs="宋体"/>
          <w:kern w:val="0"/>
          <w:szCs w:val="24"/>
        </w:rPr>
        <w:t>聘任、解聘会计师事务所情况</w:t>
      </w:r>
    </w:p>
    <w:sdt>
      <w:sdtPr>
        <w:alias w:val="选项模块:聘任、解聘会计师事务所情况"/>
        <w:tag w:val="_SEC_4317320322b74f4fbace375f2fdcd88e"/>
        <w:id w:val="2008468184"/>
        <w:lock w:val="sdtLocked"/>
        <w:placeholder>
          <w:docPart w:val="GBC22222222222222222222222222222"/>
        </w:placeholder>
      </w:sdtPr>
      <w:sdtEndPr/>
      <w:sdtContent>
        <w:p w14:paraId="177509A3" w14:textId="299E23D3" w:rsidR="004B515D" w:rsidRDefault="00471E11">
          <w:pPr>
            <w:jc w:val="right"/>
          </w:pPr>
          <w:r>
            <w:rPr>
              <w:rFonts w:hint="eastAsia"/>
            </w:rPr>
            <w:t>单位：</w:t>
          </w:r>
          <w:sdt>
            <w:sdtPr>
              <w:rPr>
                <w:rFonts w:hint="eastAsia"/>
              </w:rPr>
              <w:alias w:val="单位：聘任、解聘会计师事务所情况"/>
              <w:tag w:val="_GBC_26e166c9302c4cd6aef51526fb663693"/>
              <w:id w:val="12301078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rPr>
                <w:t>万元</w:t>
              </w:r>
            </w:sdtContent>
          </w:sdt>
          <w:r>
            <w:rPr>
              <w:rFonts w:hint="eastAsia"/>
            </w:rPr>
            <w:t xml:space="preserve">  币种：</w:t>
          </w:r>
          <w:sdt>
            <w:sdtPr>
              <w:rPr>
                <w:rFonts w:hint="eastAsia"/>
              </w:rPr>
              <w:alias w:val="币种：聘任、解聘会计师事务所情况"/>
              <w:tag w:val="_GBC_7dcaa3c6f2b646e695b35f062316b1bc"/>
              <w:id w:val="-17655998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comboBox>
            </w:sdtPr>
            <w:sdtEndPr/>
            <w:sdtContent>
              <w:r w:rsidR="00DD446F">
                <w:rPr>
                  <w:rFonts w:hint="eastAsia"/>
                </w:rPr>
                <w:t>人民币</w:t>
              </w:r>
            </w:sdtContent>
          </w:sdt>
        </w:p>
        <w:tbl>
          <w:tblPr>
            <w:tblStyle w:val="g2"/>
            <w:tblW w:w="0" w:type="auto"/>
            <w:tblLook w:val="04A0" w:firstRow="1" w:lastRow="0" w:firstColumn="1" w:lastColumn="0" w:noHBand="0" w:noVBand="1"/>
          </w:tblPr>
          <w:tblGrid>
            <w:gridCol w:w="4524"/>
            <w:gridCol w:w="4525"/>
          </w:tblGrid>
          <w:tr w:rsidR="004B515D" w14:paraId="39079EAA" w14:textId="77777777" w:rsidTr="002B5AE4">
            <w:tc>
              <w:tcPr>
                <w:tcW w:w="4524" w:type="dxa"/>
              </w:tcPr>
              <w:p w14:paraId="7FFF76FF" w14:textId="77777777" w:rsidR="004B515D" w:rsidRDefault="004B515D">
                <w:pPr>
                  <w:rPr>
                    <w:szCs w:val="21"/>
                  </w:rPr>
                </w:pPr>
              </w:p>
            </w:tc>
            <w:sdt>
              <w:sdtPr>
                <w:tag w:val="_PLD_364aa8d2f946450c8e3aa85ae050a07e"/>
                <w:id w:val="1064915946"/>
                <w:lock w:val="sdtLocked"/>
              </w:sdtPr>
              <w:sdtEndPr/>
              <w:sdtContent>
                <w:tc>
                  <w:tcPr>
                    <w:tcW w:w="4525" w:type="dxa"/>
                  </w:tcPr>
                  <w:p w14:paraId="06850B1A" w14:textId="77777777" w:rsidR="004B515D" w:rsidRDefault="00471E11">
                    <w:pPr>
                      <w:jc w:val="center"/>
                      <w:rPr>
                        <w:szCs w:val="21"/>
                      </w:rPr>
                    </w:pPr>
                    <w:r>
                      <w:rPr>
                        <w:rFonts w:hint="eastAsia"/>
                        <w:szCs w:val="21"/>
                      </w:rPr>
                      <w:t>现聘任</w:t>
                    </w:r>
                  </w:p>
                </w:tc>
              </w:sdtContent>
            </w:sdt>
          </w:tr>
          <w:tr w:rsidR="004B515D" w14:paraId="525BC588" w14:textId="77777777" w:rsidTr="0076242C">
            <w:sdt>
              <w:sdtPr>
                <w:tag w:val="_PLD_0acb50119840415b8495bc32adcd0b31"/>
                <w:id w:val="2101516195"/>
                <w:lock w:val="sdtLocked"/>
              </w:sdtPr>
              <w:sdtEndPr/>
              <w:sdtContent>
                <w:tc>
                  <w:tcPr>
                    <w:tcW w:w="4524" w:type="dxa"/>
                  </w:tcPr>
                  <w:p w14:paraId="745EBEC4" w14:textId="77777777" w:rsidR="004B515D" w:rsidRDefault="00471E11">
                    <w:r>
                      <w:rPr>
                        <w:rFonts w:hint="eastAsia"/>
                        <w:szCs w:val="21"/>
                      </w:rPr>
                      <w:t>境内会计师事务所名称</w:t>
                    </w:r>
                  </w:p>
                </w:tc>
              </w:sdtContent>
            </w:sdt>
            <w:tc>
              <w:tcPr>
                <w:tcW w:w="4525" w:type="dxa"/>
              </w:tcPr>
              <w:p w14:paraId="71C94B54" w14:textId="447FBBB8" w:rsidR="004B515D" w:rsidRDefault="00471E11">
                <w:r w:rsidRPr="00A90D9A">
                  <w:rPr>
                    <w:rFonts w:hint="eastAsia"/>
                  </w:rPr>
                  <w:t>立信会计师事务所（特殊普通合伙）</w:t>
                </w:r>
              </w:p>
            </w:tc>
          </w:tr>
          <w:tr w:rsidR="004B515D" w14:paraId="1D7AE64A" w14:textId="77777777" w:rsidTr="004B515D">
            <w:sdt>
              <w:sdtPr>
                <w:tag w:val="_PLD_499884016c404b70b56b51dca806a7f6"/>
                <w:id w:val="-1763288594"/>
                <w:lock w:val="sdtLocked"/>
              </w:sdtPr>
              <w:sdtEndPr/>
              <w:sdtContent>
                <w:tc>
                  <w:tcPr>
                    <w:tcW w:w="4524" w:type="dxa"/>
                  </w:tcPr>
                  <w:p w14:paraId="25B5E187" w14:textId="77777777" w:rsidR="004B515D" w:rsidRDefault="00471E11" w:rsidP="004B515D">
                    <w:r>
                      <w:rPr>
                        <w:rFonts w:hint="eastAsia"/>
                        <w:szCs w:val="21"/>
                      </w:rPr>
                      <w:t>境内会计师事务所报酬</w:t>
                    </w:r>
                  </w:p>
                </w:tc>
              </w:sdtContent>
            </w:sdt>
            <w:tc>
              <w:tcPr>
                <w:tcW w:w="4525" w:type="dxa"/>
                <w:vAlign w:val="center"/>
              </w:tcPr>
              <w:p w14:paraId="4D99B9D4" w14:textId="36A42CD7" w:rsidR="004B515D" w:rsidRDefault="00471E11" w:rsidP="004B515D">
                <w:pPr>
                  <w:jc w:val="center"/>
                </w:pPr>
                <w:r>
                  <w:t>275</w:t>
                </w:r>
              </w:p>
            </w:tc>
          </w:tr>
          <w:tr w:rsidR="004B515D" w14:paraId="6BEC88C1" w14:textId="77777777" w:rsidTr="004B515D">
            <w:sdt>
              <w:sdtPr>
                <w:tag w:val="_PLD_b34d0f60a14d41b3a048248da4532c21"/>
                <w:id w:val="1352532382"/>
                <w:lock w:val="sdtLocked"/>
              </w:sdtPr>
              <w:sdtEndPr/>
              <w:sdtContent>
                <w:tc>
                  <w:tcPr>
                    <w:tcW w:w="4524" w:type="dxa"/>
                  </w:tcPr>
                  <w:p w14:paraId="0EE16A6B" w14:textId="77777777" w:rsidR="004B515D" w:rsidRDefault="00471E11" w:rsidP="004B515D">
                    <w:r>
                      <w:rPr>
                        <w:rFonts w:hint="eastAsia"/>
                        <w:szCs w:val="21"/>
                      </w:rPr>
                      <w:t>境内会计师事务所审计年限</w:t>
                    </w:r>
                  </w:p>
                </w:tc>
              </w:sdtContent>
            </w:sdt>
            <w:tc>
              <w:tcPr>
                <w:tcW w:w="4525" w:type="dxa"/>
                <w:vAlign w:val="center"/>
              </w:tcPr>
              <w:p w14:paraId="78BC53EC" w14:textId="53591044" w:rsidR="004B515D" w:rsidRDefault="00471E11" w:rsidP="004B515D">
                <w:pPr>
                  <w:jc w:val="center"/>
                </w:pPr>
                <w:r>
                  <w:t>16</w:t>
                </w:r>
              </w:p>
            </w:tc>
          </w:tr>
        </w:tbl>
        <w:p w14:paraId="1BB48843" w14:textId="77777777" w:rsidR="004B515D" w:rsidRDefault="004B515D"/>
        <w:tbl>
          <w:tblPr>
            <w:tblStyle w:val="g2"/>
            <w:tblW w:w="0" w:type="auto"/>
            <w:tblLook w:val="04A0" w:firstRow="1" w:lastRow="0" w:firstColumn="1" w:lastColumn="0" w:noHBand="0" w:noVBand="1"/>
          </w:tblPr>
          <w:tblGrid>
            <w:gridCol w:w="3016"/>
            <w:gridCol w:w="4463"/>
            <w:gridCol w:w="1570"/>
          </w:tblGrid>
          <w:tr w:rsidR="004B515D" w14:paraId="24CEE00F" w14:textId="77777777" w:rsidTr="004B515D">
            <w:tc>
              <w:tcPr>
                <w:tcW w:w="3016" w:type="dxa"/>
              </w:tcPr>
              <w:p w14:paraId="77DC3180" w14:textId="77777777" w:rsidR="004B515D" w:rsidRDefault="004B515D"/>
            </w:tc>
            <w:sdt>
              <w:sdtPr>
                <w:tag w:val="_PLD_c9ec27d8a8454f91bb769203a75df4b3"/>
                <w:id w:val="1144619198"/>
                <w:lock w:val="sdtLocked"/>
              </w:sdtPr>
              <w:sdtEndPr/>
              <w:sdtContent>
                <w:tc>
                  <w:tcPr>
                    <w:tcW w:w="4463" w:type="dxa"/>
                    <w:vAlign w:val="center"/>
                  </w:tcPr>
                  <w:p w14:paraId="5564006C" w14:textId="77777777" w:rsidR="004B515D" w:rsidRDefault="00471E11">
                    <w:pPr>
                      <w:jc w:val="center"/>
                    </w:pPr>
                    <w:r>
                      <w:rPr>
                        <w:rFonts w:hint="eastAsia"/>
                        <w:szCs w:val="21"/>
                      </w:rPr>
                      <w:t>名称</w:t>
                    </w:r>
                  </w:p>
                </w:tc>
              </w:sdtContent>
            </w:sdt>
            <w:sdt>
              <w:sdtPr>
                <w:tag w:val="_PLD_ae4e80c7f64046dcb42116bfa53b53af"/>
                <w:id w:val="1476181342"/>
                <w:lock w:val="sdtLocked"/>
              </w:sdtPr>
              <w:sdtEndPr/>
              <w:sdtContent>
                <w:tc>
                  <w:tcPr>
                    <w:tcW w:w="1570" w:type="dxa"/>
                    <w:vAlign w:val="center"/>
                  </w:tcPr>
                  <w:p w14:paraId="78711210" w14:textId="77777777" w:rsidR="004B515D" w:rsidRDefault="00471E11">
                    <w:pPr>
                      <w:jc w:val="center"/>
                    </w:pPr>
                    <w:r>
                      <w:rPr>
                        <w:rFonts w:hint="eastAsia"/>
                        <w:szCs w:val="21"/>
                      </w:rPr>
                      <w:t>报酬</w:t>
                    </w:r>
                  </w:p>
                </w:tc>
              </w:sdtContent>
            </w:sdt>
          </w:tr>
          <w:tr w:rsidR="004B515D" w14:paraId="551D4CC6" w14:textId="77777777" w:rsidTr="004B515D">
            <w:sdt>
              <w:sdtPr>
                <w:tag w:val="_PLD_7b9b36bf86614c808ea65de10637144b"/>
                <w:id w:val="371499429"/>
                <w:lock w:val="sdtLocked"/>
              </w:sdtPr>
              <w:sdtEndPr/>
              <w:sdtContent>
                <w:tc>
                  <w:tcPr>
                    <w:tcW w:w="3016" w:type="dxa"/>
                  </w:tcPr>
                  <w:p w14:paraId="2F7656D3" w14:textId="77777777" w:rsidR="004B515D" w:rsidRDefault="00471E11" w:rsidP="004B515D">
                    <w:r>
                      <w:rPr>
                        <w:rFonts w:hint="eastAsia"/>
                      </w:rPr>
                      <w:t>内部控制审计会计师事务所</w:t>
                    </w:r>
                  </w:p>
                </w:tc>
              </w:sdtContent>
            </w:sdt>
            <w:tc>
              <w:tcPr>
                <w:tcW w:w="4463" w:type="dxa"/>
                <w:vAlign w:val="center"/>
              </w:tcPr>
              <w:p w14:paraId="69ED990B" w14:textId="48D84D52" w:rsidR="004B515D" w:rsidRDefault="00471E11" w:rsidP="004B515D">
                <w:r>
                  <w:t>立信会计师事务所（特殊普通合伙）</w:t>
                </w:r>
              </w:p>
            </w:tc>
            <w:tc>
              <w:tcPr>
                <w:tcW w:w="1570" w:type="dxa"/>
                <w:vAlign w:val="center"/>
              </w:tcPr>
              <w:p w14:paraId="5B152445" w14:textId="2D1B0C98" w:rsidR="004B515D" w:rsidRDefault="00471E11" w:rsidP="004B515D">
                <w:pPr>
                  <w:jc w:val="center"/>
                </w:pPr>
                <w:r>
                  <w:t>75</w:t>
                </w:r>
              </w:p>
            </w:tc>
          </w:tr>
          <w:tr w:rsidR="004B515D" w14:paraId="38F9F279" w14:textId="77777777" w:rsidTr="004B515D">
            <w:sdt>
              <w:sdtPr>
                <w:tag w:val="_PLD_f92d4abcd4f44490a0551028b1745ff6"/>
                <w:id w:val="-1523235063"/>
                <w:lock w:val="sdtLocked"/>
              </w:sdtPr>
              <w:sdtEndPr/>
              <w:sdtContent>
                <w:tc>
                  <w:tcPr>
                    <w:tcW w:w="3016" w:type="dxa"/>
                  </w:tcPr>
                  <w:p w14:paraId="17B370D6" w14:textId="77777777" w:rsidR="004B515D" w:rsidRDefault="00471E11" w:rsidP="004B515D">
                    <w:r>
                      <w:rPr>
                        <w:rFonts w:hint="eastAsia"/>
                        <w:szCs w:val="21"/>
                      </w:rPr>
                      <w:t>保荐人</w:t>
                    </w:r>
                  </w:p>
                </w:tc>
              </w:sdtContent>
            </w:sdt>
            <w:tc>
              <w:tcPr>
                <w:tcW w:w="4463" w:type="dxa"/>
                <w:vAlign w:val="center"/>
              </w:tcPr>
              <w:p w14:paraId="59FC7D02" w14:textId="01BEF9D7" w:rsidR="004B515D" w:rsidRDefault="00471E11" w:rsidP="004B515D">
                <w:r>
                  <w:t>中信证券股份有限公司</w:t>
                </w:r>
              </w:p>
            </w:tc>
            <w:tc>
              <w:tcPr>
                <w:tcW w:w="1570" w:type="dxa"/>
                <w:vAlign w:val="center"/>
              </w:tcPr>
              <w:p w14:paraId="4654A991" w14:textId="16835FAF" w:rsidR="004B515D" w:rsidRDefault="00471E11" w:rsidP="004B515D">
                <w:pPr>
                  <w:jc w:val="center"/>
                </w:pPr>
                <w:r>
                  <w:t>—</w:t>
                </w:r>
              </w:p>
            </w:tc>
          </w:tr>
        </w:tbl>
        <w:p w14:paraId="67D7DAC8" w14:textId="77777777" w:rsidR="004B515D" w:rsidRDefault="00220447"/>
      </w:sdtContent>
    </w:sdt>
    <w:sdt>
      <w:sdtPr>
        <w:alias w:val="模块:聘任、解聘会计师事务所的情况说明"/>
        <w:tag w:val="_SEC_322c3d9669f246aa87ccb7f9dc50a714"/>
        <w:id w:val="-2128156772"/>
        <w:lock w:val="sdtLocked"/>
        <w:placeholder>
          <w:docPart w:val="GBC22222222222222222222222222222"/>
        </w:placeholder>
      </w:sdtPr>
      <w:sdtEndPr>
        <w:rPr>
          <w:rFonts w:hint="eastAsia"/>
        </w:rPr>
      </w:sdtEndPr>
      <w:sdtContent>
        <w:p w14:paraId="5EF107CA" w14:textId="77777777" w:rsidR="004B515D" w:rsidRDefault="00471E11">
          <w:r>
            <w:t>聘任、解聘会计师事务所的情况说明</w:t>
          </w:r>
        </w:p>
        <w:sdt>
          <w:sdtPr>
            <w:alias w:val="是否适用：聘任、解聘会计师事务所情况[双击切换]"/>
            <w:tag w:val="_GBC_376f0811302240c0a118add2061458b6"/>
            <w:id w:val="415764096"/>
            <w:lock w:val="sdtLocked"/>
            <w:placeholder>
              <w:docPart w:val="GBC22222222222222222222222222222"/>
            </w:placeholder>
          </w:sdtPr>
          <w:sdtEndPr/>
          <w:sdtContent>
            <w:p w14:paraId="1B3E0AC8" w14:textId="30973E6D" w:rsidR="004B515D" w:rsidRDefault="00471E11" w:rsidP="004B515D">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6305301" w14:textId="77777777" w:rsidR="004B515D" w:rsidRDefault="004B515D"/>
    <w:sdt>
      <w:sdtPr>
        <w:alias w:val="模块:审计期间改聘会计师事务所的情况说明"/>
        <w:tag w:val="_SEC_9e5ff31b39074841b1732f4693c6a461"/>
        <w:id w:val="354462488"/>
        <w:lock w:val="sdtLocked"/>
        <w:placeholder>
          <w:docPart w:val="GBC22222222222222222222222222222"/>
        </w:placeholder>
      </w:sdtPr>
      <w:sdtEndPr>
        <w:rPr>
          <w:rFonts w:hint="eastAsia"/>
        </w:rPr>
      </w:sdtEndPr>
      <w:sdtContent>
        <w:p w14:paraId="76ED179D" w14:textId="77777777" w:rsidR="004B515D" w:rsidRDefault="00471E11">
          <w:r>
            <w:t>审计期间改聘会计师事务所的情况说明</w:t>
          </w:r>
        </w:p>
        <w:sdt>
          <w:sdtPr>
            <w:rPr>
              <w:rFonts w:hint="eastAsia"/>
            </w:rPr>
            <w:alias w:val="是否适用：审计期间改聘会计师事务所的情况说明[双击切换]"/>
            <w:tag w:val="_GBC_34c57619e2904c83a8840614e4e5d5d0"/>
            <w:id w:val="-1219205320"/>
            <w:lock w:val="sdtLocked"/>
            <w:placeholder>
              <w:docPart w:val="GBC22222222222222222222222222222"/>
            </w:placeholder>
          </w:sdtPr>
          <w:sdtEndPr/>
          <w:sdtContent>
            <w:p w14:paraId="768FAF97" w14:textId="09CEE2E4" w:rsidR="004B515D" w:rsidRDefault="00471E11" w:rsidP="004B515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1503530" w14:textId="77777777" w:rsidR="004B515D" w:rsidRDefault="00471E11" w:rsidP="00471E11">
      <w:pPr>
        <w:pStyle w:val="2CharCharChar1"/>
        <w:numPr>
          <w:ilvl w:val="0"/>
          <w:numId w:val="116"/>
        </w:numPr>
        <w:rPr>
          <w:rFonts w:ascii="宋体" w:hAnsi="宋体" w:cs="宋体"/>
          <w:kern w:val="0"/>
          <w:szCs w:val="24"/>
        </w:rPr>
      </w:pPr>
      <w:r>
        <w:rPr>
          <w:rFonts w:ascii="宋体" w:hAnsi="宋体" w:cs="宋体"/>
          <w:kern w:val="0"/>
          <w:szCs w:val="24"/>
          <w:shd w:val="solid" w:color="FFFFFF" w:fill="auto"/>
        </w:rPr>
        <w:t>面临</w:t>
      </w:r>
      <w:r>
        <w:rPr>
          <w:rFonts w:ascii="宋体" w:hAnsi="宋体" w:cs="宋体" w:hint="eastAsia"/>
          <w:kern w:val="0"/>
          <w:szCs w:val="24"/>
          <w:shd w:val="solid" w:color="FFFFFF" w:fill="auto"/>
        </w:rPr>
        <w:t>退</w:t>
      </w:r>
      <w:proofErr w:type="gramStart"/>
      <w:r>
        <w:rPr>
          <w:rFonts w:ascii="宋体" w:hAnsi="宋体" w:cs="宋体"/>
          <w:kern w:val="0"/>
          <w:szCs w:val="24"/>
          <w:shd w:val="solid" w:color="FFFFFF" w:fill="auto"/>
        </w:rPr>
        <w:t>市风险</w:t>
      </w:r>
      <w:proofErr w:type="gramEnd"/>
      <w:r>
        <w:rPr>
          <w:rFonts w:ascii="宋体" w:hAnsi="宋体" w:cs="宋体"/>
          <w:kern w:val="0"/>
          <w:szCs w:val="24"/>
          <w:shd w:val="solid" w:color="FFFFFF" w:fill="auto"/>
        </w:rPr>
        <w:t>的情况</w:t>
      </w:r>
    </w:p>
    <w:p w14:paraId="7D151EB7" w14:textId="77777777" w:rsidR="004B515D" w:rsidRDefault="00471E11" w:rsidP="00471E11">
      <w:pPr>
        <w:pStyle w:val="75"/>
        <w:numPr>
          <w:ilvl w:val="0"/>
          <w:numId w:val="119"/>
        </w:numPr>
        <w:jc w:val="left"/>
      </w:pPr>
      <w:r>
        <w:rPr>
          <w:rFonts w:hint="eastAsia"/>
        </w:rPr>
        <w:t>导</w:t>
      </w:r>
      <w:r>
        <w:rPr>
          <w:szCs w:val="21"/>
        </w:rPr>
        <w:t>致</w:t>
      </w:r>
      <w:r>
        <w:rPr>
          <w:rFonts w:hint="eastAsia"/>
          <w:szCs w:val="21"/>
        </w:rPr>
        <w:t>退</w:t>
      </w:r>
      <w:proofErr w:type="gramStart"/>
      <w:r>
        <w:rPr>
          <w:rFonts w:hint="eastAsia"/>
          <w:szCs w:val="21"/>
        </w:rPr>
        <w:t>市风险</w:t>
      </w:r>
      <w:proofErr w:type="gramEnd"/>
      <w:r>
        <w:rPr>
          <w:rFonts w:hint="eastAsia"/>
          <w:szCs w:val="21"/>
        </w:rPr>
        <w:t>警示</w:t>
      </w:r>
      <w:r>
        <w:rPr>
          <w:szCs w:val="21"/>
        </w:rPr>
        <w:t>的原因</w:t>
      </w:r>
    </w:p>
    <w:sdt>
      <w:sdtPr>
        <w:rPr>
          <w:rFonts w:hint="eastAsia"/>
          <w:szCs w:val="21"/>
        </w:rPr>
        <w:alias w:val="模块:导致退市风险警示的原因"/>
        <w:tag w:val="_SEC_f15fc49cb4ff42c5a7ce2d836dd0c3fc"/>
        <w:id w:val="666910199"/>
        <w:lock w:val="sdtLocked"/>
        <w:placeholder>
          <w:docPart w:val="GBC22222222222222222222222222222"/>
        </w:placeholder>
      </w:sdtPr>
      <w:sdtEndPr>
        <w:rPr>
          <w:rFonts w:hint="default"/>
        </w:rPr>
      </w:sdtEndPr>
      <w:sdtContent>
        <w:sdt>
          <w:sdtPr>
            <w:rPr>
              <w:rFonts w:hint="eastAsia"/>
              <w:szCs w:val="21"/>
            </w:rPr>
            <w:alias w:val="是否适用：导致暂停上市的原因[双击切换]"/>
            <w:tag w:val="_GBC_5be6e6fabf4849c7b63c5d08ac7706e1"/>
            <w:id w:val="308988125"/>
            <w:lock w:val="sdtLocked"/>
            <w:placeholder>
              <w:docPart w:val="GBC22222222222222222222222222222"/>
            </w:placeholder>
          </w:sdtPr>
          <w:sdtEndPr/>
          <w:sdtContent>
            <w:p w14:paraId="4A3061CA" w14:textId="642B158A" w:rsidR="004B515D" w:rsidRDefault="00471E1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公司拟采取的应对措施"/>
        <w:tag w:val="_SEC_9dd9fc587be540dab1fcdb757f5036d7"/>
        <w:id w:val="314535075"/>
        <w:lock w:val="sdtLocked"/>
        <w:placeholder>
          <w:docPart w:val="GBC22222222222222222222222222222"/>
        </w:placeholder>
      </w:sdtPr>
      <w:sdtEndPr/>
      <w:sdtContent>
        <w:p w14:paraId="3D24587A" w14:textId="77777777" w:rsidR="004B515D" w:rsidRDefault="00471E11" w:rsidP="00471E11">
          <w:pPr>
            <w:pStyle w:val="75"/>
            <w:numPr>
              <w:ilvl w:val="0"/>
              <w:numId w:val="119"/>
            </w:numPr>
            <w:rPr>
              <w:szCs w:val="21"/>
            </w:rPr>
          </w:pPr>
          <w:r>
            <w:rPr>
              <w:rFonts w:hint="eastAsia"/>
              <w:szCs w:val="21"/>
            </w:rPr>
            <w:t>公司拟采取的应对措施</w:t>
          </w:r>
        </w:p>
        <w:sdt>
          <w:sdtPr>
            <w:rPr>
              <w:szCs w:val="21"/>
            </w:rPr>
            <w:alias w:val="是否适用：公司拟采取的措施[双击切换]"/>
            <w:tag w:val="_GBC_8656f473b4d943fe8fa1477037f607c5"/>
            <w:id w:val="-1889176986"/>
            <w:lock w:val="sdtLocked"/>
            <w:placeholder>
              <w:docPart w:val="GBC22222222222222222222222222222"/>
            </w:placeholder>
          </w:sdtPr>
          <w:sdtEndPr/>
          <w:sdtContent>
            <w:p w14:paraId="113D5C19" w14:textId="43B25CDC" w:rsidR="004B515D" w:rsidRDefault="00471E11" w:rsidP="004B515D">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Start w:id="77" w:name="_Hlk89346186" w:displacedByCustomXml="next"/>
    <w:sdt>
      <w:sdtPr>
        <w:rPr>
          <w:rFonts w:ascii="宋体" w:hAnsi="宋体" w:cs="宋体" w:hint="eastAsia"/>
          <w:b w:val="0"/>
          <w:bCs w:val="0"/>
          <w:kern w:val="0"/>
          <w:szCs w:val="21"/>
        </w:rPr>
        <w:alias w:val="模块:面临终止上市的情况和原因"/>
        <w:tag w:val="_SEC_a0a08509d12c43b6a3c3f5de51b245bd"/>
        <w:id w:val="120965625"/>
        <w:lock w:val="sdtLocked"/>
        <w:placeholder>
          <w:docPart w:val="GBC22222222222222222222222222222"/>
        </w:placeholder>
      </w:sdtPr>
      <w:sdtEndPr>
        <w:rPr>
          <w:rFonts w:hint="default"/>
        </w:rPr>
      </w:sdtEndPr>
      <w:sdtContent>
        <w:p w14:paraId="5C5477C8" w14:textId="77777777" w:rsidR="004B515D" w:rsidRDefault="00471E11" w:rsidP="00471E11">
          <w:pPr>
            <w:pStyle w:val="75"/>
            <w:numPr>
              <w:ilvl w:val="0"/>
              <w:numId w:val="119"/>
            </w:numPr>
            <w:rPr>
              <w:rFonts w:ascii="宋体" w:hAnsi="宋体" w:cs="宋体"/>
              <w:kern w:val="0"/>
              <w:szCs w:val="21"/>
            </w:rPr>
          </w:pPr>
          <w:r>
            <w:rPr>
              <w:rFonts w:ascii="宋体" w:hAnsi="宋体" w:cs="宋体" w:hint="eastAsia"/>
              <w:kern w:val="0"/>
              <w:szCs w:val="21"/>
            </w:rPr>
            <w:t>面临终止上市的情况和原因</w:t>
          </w:r>
        </w:p>
        <w:sdt>
          <w:sdtPr>
            <w:rPr>
              <w:rFonts w:hint="eastAsia"/>
              <w:szCs w:val="21"/>
            </w:rPr>
            <w:alias w:val="是否适用：面临终止上市的情况和原因 [双击切换]"/>
            <w:tag w:val="_GBC_36002fff87954035b149cfd20b1790d5"/>
            <w:id w:val="231666114"/>
            <w:lock w:val="sdtLocked"/>
            <w:placeholder>
              <w:docPart w:val="GBC22222222222222222222222222222"/>
            </w:placeholder>
          </w:sdtPr>
          <w:sdtEndPr/>
          <w:sdtContent>
            <w:p w14:paraId="1917F8D2" w14:textId="06A0C714" w:rsidR="004B515D" w:rsidRDefault="00471E1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77" w:displacedByCustomXml="prev"/>
    <w:sdt>
      <w:sdtPr>
        <w:rPr>
          <w:rFonts w:ascii="宋体" w:hAnsi="宋体" w:cs="宋体"/>
          <w:b w:val="0"/>
          <w:bCs w:val="0"/>
          <w:kern w:val="0"/>
          <w:szCs w:val="24"/>
        </w:rPr>
        <w:alias w:val="模块:破产重整相关事项"/>
        <w:tag w:val="_SEC_40f00e43fb5a4ec79cf5293b027262f4"/>
        <w:id w:val="-208115133"/>
        <w:lock w:val="sdtLocked"/>
        <w:placeholder>
          <w:docPart w:val="GBC22222222222222222222222222222"/>
        </w:placeholder>
      </w:sdtPr>
      <w:sdtEndPr>
        <w:rPr>
          <w:rFonts w:hint="eastAsia"/>
        </w:rPr>
      </w:sdtEndPr>
      <w:sdtContent>
        <w:p w14:paraId="47B14AA8" w14:textId="77777777" w:rsidR="004B515D" w:rsidRDefault="00471E11" w:rsidP="00471E11">
          <w:pPr>
            <w:pStyle w:val="2CharCharChar1"/>
            <w:numPr>
              <w:ilvl w:val="0"/>
              <w:numId w:val="116"/>
            </w:numPr>
          </w:pPr>
          <w:r>
            <w:t>破产重整相关事项</w:t>
          </w:r>
        </w:p>
        <w:sdt>
          <w:sdtPr>
            <w:alias w:val="是否适用：破产重整相关事项[双击切换]"/>
            <w:tag w:val="_GBC_5840a694c2a04f98893394e6da3bc9cc"/>
            <w:id w:val="-895737869"/>
            <w:lock w:val="sdtLocked"/>
            <w:placeholder>
              <w:docPart w:val="GBC22222222222222222222222222222"/>
            </w:placeholder>
          </w:sdtPr>
          <w:sdtEndPr/>
          <w:sdtContent>
            <w:p w14:paraId="039483B6" w14:textId="61DDDC39" w:rsidR="004B515D" w:rsidRDefault="00471E11" w:rsidP="004B515D">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6A0C389" w14:textId="77777777" w:rsidR="004B515D" w:rsidRDefault="00471E11" w:rsidP="00471E11">
      <w:pPr>
        <w:pStyle w:val="2CharCharChar1"/>
        <w:numPr>
          <w:ilvl w:val="0"/>
          <w:numId w:val="116"/>
        </w:numPr>
      </w:pPr>
      <w:r>
        <w:t>重大诉讼、仲裁事项</w:t>
      </w:r>
    </w:p>
    <w:sdt>
      <w:sdtPr>
        <w:alias w:val="本年度公司有无重大诉讼、仲裁事项"/>
        <w:tag w:val="_GBC_b7d97a978491465ca563fa610688ebef"/>
        <w:id w:val="-606728181"/>
        <w:lock w:val="sdtLocked"/>
        <w:placeholder>
          <w:docPart w:val="GBC22222222222222222222222222222"/>
        </w:placeholder>
      </w:sdtPr>
      <w:sdtEndPr/>
      <w:sdtContent>
        <w:p w14:paraId="307A16BE" w14:textId="4A47426C" w:rsidR="004B515D" w:rsidRDefault="00471E11">
          <w:r>
            <w:fldChar w:fldCharType="begin"/>
          </w:r>
          <w:r>
            <w:instrText xml:space="preserve"> MACROBUTTON  SnrToggleCheckbox √本年度公司有重大诉讼、仲裁事项 </w:instrText>
          </w:r>
          <w:r>
            <w:fldChar w:fldCharType="end"/>
          </w:r>
          <w:r>
            <w:fldChar w:fldCharType="begin"/>
          </w:r>
          <w:r>
            <w:instrText xml:space="preserve"> MACROBUTTON  SnrToggleCheckbox □本年度公司无重大诉讼、仲裁事项 </w:instrText>
          </w:r>
          <w:r>
            <w:fldChar w:fldCharType="end"/>
          </w:r>
        </w:p>
      </w:sdtContent>
    </w:sdt>
    <w:sdt>
      <w:sdtPr>
        <w:rPr>
          <w:rFonts w:ascii="宋体" w:hAnsi="宋体" w:cs="宋体"/>
          <w:b w:val="0"/>
          <w:bCs w:val="0"/>
          <w:kern w:val="0"/>
          <w:sz w:val="24"/>
          <w:szCs w:val="22"/>
        </w:rPr>
        <w:alias w:val="模块:诉讼、仲裁或媒体普遍质疑事项已在临时公告披露且无后续进展"/>
        <w:tag w:val="_SEC_85550bc7e18e4ae5950dac093e9d2f00"/>
        <w:id w:val="1038860904"/>
        <w:lock w:val="sdtLocked"/>
        <w:placeholder>
          <w:docPart w:val="GBC22222222222222222222222222222"/>
        </w:placeholder>
      </w:sdtPr>
      <w:sdtEndPr>
        <w:rPr>
          <w:rFonts w:asciiTheme="minorEastAsia" w:hAnsiTheme="minorEastAsia" w:hint="eastAsia"/>
          <w:sz w:val="21"/>
          <w:szCs w:val="21"/>
        </w:rPr>
      </w:sdtEndPr>
      <w:sdtContent>
        <w:p w14:paraId="56C744CC" w14:textId="77777777" w:rsidR="004B515D" w:rsidRDefault="00471E11" w:rsidP="00471E11">
          <w:pPr>
            <w:pStyle w:val="75"/>
            <w:numPr>
              <w:ilvl w:val="0"/>
              <w:numId w:val="120"/>
            </w:numPr>
          </w:pPr>
          <w:r>
            <w:t>诉讼、仲裁事项已在临时公告披露且无后续进展的</w:t>
          </w:r>
        </w:p>
        <w:sdt>
          <w:sdtPr>
            <w:alias w:val="是否适用：诉讼、仲裁事项已在临时公告披露且无后续进展的[双击切换]"/>
            <w:tag w:val="_GBC_df9c575188dd424d8b37483a3f491cca"/>
            <w:id w:val="-791979228"/>
            <w:lock w:val="sdtLocked"/>
            <w:placeholder>
              <w:docPart w:val="GBC22222222222222222222222222222"/>
            </w:placeholder>
          </w:sdtPr>
          <w:sdtEndPr/>
          <w:sdtContent>
            <w:p w14:paraId="35A734C8" w14:textId="110EE4BA" w:rsidR="004B515D" w:rsidRDefault="00471E1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0" w:type="auto"/>
            <w:tblLook w:val="04A0" w:firstRow="1" w:lastRow="0" w:firstColumn="1" w:lastColumn="0" w:noHBand="0" w:noVBand="1"/>
          </w:tblPr>
          <w:tblGrid>
            <w:gridCol w:w="6912"/>
            <w:gridCol w:w="2137"/>
          </w:tblGrid>
          <w:tr w:rsidR="004B515D" w14:paraId="06C666B6" w14:textId="77777777" w:rsidTr="004B515D">
            <w:sdt>
              <w:sdtPr>
                <w:tag w:val="_PLD_0a9ab697f9c6400ba76a2654d9c783c0"/>
                <w:id w:val="-1203087219"/>
                <w:lock w:val="sdtLocked"/>
              </w:sdtPr>
              <w:sdtEndPr/>
              <w:sdtContent>
                <w:tc>
                  <w:tcPr>
                    <w:tcW w:w="6912" w:type="dxa"/>
                    <w:vAlign w:val="center"/>
                  </w:tcPr>
                  <w:p w14:paraId="1ACFDC72" w14:textId="77777777" w:rsidR="004B515D" w:rsidRDefault="00471E11" w:rsidP="004B515D">
                    <w:pPr>
                      <w:jc w:val="center"/>
                      <w:rPr>
                        <w:szCs w:val="21"/>
                      </w:rPr>
                    </w:pPr>
                    <w:r>
                      <w:rPr>
                        <w:szCs w:val="21"/>
                      </w:rPr>
                      <w:t>事项概述及类型</w:t>
                    </w:r>
                  </w:p>
                </w:tc>
              </w:sdtContent>
            </w:sdt>
            <w:sdt>
              <w:sdtPr>
                <w:tag w:val="_PLD_c6bc2fb699e449a7907a6cda8f0e1900"/>
                <w:id w:val="2045556396"/>
                <w:lock w:val="sdtLocked"/>
              </w:sdtPr>
              <w:sdtEndPr/>
              <w:sdtContent>
                <w:tc>
                  <w:tcPr>
                    <w:tcW w:w="2137" w:type="dxa"/>
                    <w:vAlign w:val="center"/>
                  </w:tcPr>
                  <w:p w14:paraId="3348B14B" w14:textId="77777777" w:rsidR="004B515D" w:rsidRDefault="00471E11" w:rsidP="004B515D">
                    <w:pPr>
                      <w:jc w:val="center"/>
                      <w:rPr>
                        <w:szCs w:val="21"/>
                      </w:rPr>
                    </w:pPr>
                    <w:r>
                      <w:rPr>
                        <w:szCs w:val="21"/>
                      </w:rPr>
                      <w:t>查询索引</w:t>
                    </w:r>
                  </w:p>
                </w:tc>
              </w:sdtContent>
            </w:sdt>
          </w:tr>
          <w:sdt>
            <w:sdtPr>
              <w:rPr>
                <w:rFonts w:asciiTheme="minorHAnsi" w:eastAsiaTheme="minorEastAsia" w:hAnsiTheme="minorHAnsi" w:cstheme="minorBidi" w:hint="eastAsia"/>
                <w:kern w:val="2"/>
                <w:szCs w:val="21"/>
              </w:rPr>
              <w:alias w:val="诉讼、仲裁或媒体质疑事项已在临时报告披露且无后续进展的"/>
              <w:tag w:val="_TUP_713c0d33ecd1408b9d6e3957d648c3c3"/>
              <w:id w:val="1208376163"/>
              <w:lock w:val="sdtLocked"/>
            </w:sdtPr>
            <w:sdtEndPr/>
            <w:sdtContent>
              <w:tr w:rsidR="004B515D" w14:paraId="6FCF5720" w14:textId="77777777" w:rsidTr="004B515D">
                <w:tc>
                  <w:tcPr>
                    <w:tcW w:w="6912" w:type="dxa"/>
                    <w:vAlign w:val="center"/>
                  </w:tcPr>
                  <w:p w14:paraId="045F0D24" w14:textId="77777777" w:rsidR="004B515D" w:rsidRDefault="00471E11" w:rsidP="004B515D">
                    <w:pPr>
                      <w:rPr>
                        <w:szCs w:val="21"/>
                      </w:rPr>
                    </w:pPr>
                    <w:r>
                      <w:t>公司与宁波阳光海湾发展有限公司、阳光海湾投资控股（香港）有限公司及新加坡阳光海湾投资控股有限公司因宁波奉化阳光海湾项目合作开发事宜产生异议，公司于2011年8月2 日向法院提起了诉讼。请求判令宁波阳光立即偿还公司款项人民币301,000,000元、利息损失6,894,034.16元及违约金。2017年11月 24日宁波市</w:t>
                    </w:r>
                    <w:proofErr w:type="gramStart"/>
                    <w:r>
                      <w:t>奉化区</w:t>
                    </w:r>
                    <w:proofErr w:type="gramEnd"/>
                    <w:r>
                      <w:t>人民法院对宁波阳光债权人和解协议(草案)</w:t>
                    </w:r>
                    <w:proofErr w:type="gramStart"/>
                    <w:r>
                      <w:t>作出</w:t>
                    </w:r>
                    <w:proofErr w:type="gramEnd"/>
                    <w:r>
                      <w:t>认可裁定。根据和解协议公司已确认债权金额729,732,726.33元（主要包括债权本金3.01亿元、利息675.44万元、违约金3.08亿元，保证金及利息损失合计 8,069.05万元，</w:t>
                    </w:r>
                    <w:proofErr w:type="gramStart"/>
                    <w:r>
                      <w:t>代支付</w:t>
                    </w:r>
                    <w:proofErr w:type="gramEnd"/>
                    <w:r>
                      <w:t>的工程款及其他款项合计3,290.8万元等），上述债权转为宁波阳光 60%股权。工商变更登记完成后上述债权视为全额得到清偿。截至报告披露日，公司与相关交易方仍在商议沟通，尚未办理上述工商变更事宜。</w:t>
                    </w:r>
                  </w:p>
                </w:tc>
                <w:tc>
                  <w:tcPr>
                    <w:tcW w:w="2137" w:type="dxa"/>
                    <w:vAlign w:val="center"/>
                  </w:tcPr>
                  <w:p w14:paraId="4D87DA52" w14:textId="77777777" w:rsidR="004B515D" w:rsidRDefault="00471E11" w:rsidP="004B515D">
                    <w:pPr>
                      <w:rPr>
                        <w:szCs w:val="21"/>
                      </w:rPr>
                    </w:pPr>
                    <w:r>
                      <w:t>详细请参见公司在中国证券报、上海证券报及上海证券交易所网站披露的临2011-20、2013-034、2013-035、2014-017、2015-015、2016-013、2017-130号公告。</w:t>
                    </w:r>
                  </w:p>
                </w:tc>
              </w:tr>
            </w:sdtContent>
          </w:sdt>
        </w:tbl>
        <w:p w14:paraId="408DB636" w14:textId="77777777" w:rsidR="004B515D" w:rsidRDefault="00220447">
          <w:pPr>
            <w:rPr>
              <w:rFonts w:asciiTheme="minorEastAsia" w:hAnsiTheme="minorEastAsia"/>
              <w:szCs w:val="21"/>
            </w:rPr>
          </w:pPr>
        </w:p>
      </w:sdtContent>
    </w:sdt>
    <w:sdt>
      <w:sdtPr>
        <w:rPr>
          <w:rFonts w:ascii="宋体" w:hAnsi="宋体" w:cs="宋体"/>
          <w:b w:val="0"/>
          <w:bCs w:val="0"/>
          <w:kern w:val="0"/>
          <w:sz w:val="24"/>
          <w:szCs w:val="22"/>
        </w:rPr>
        <w:alias w:val="模块:临时公告未披露或有后续进展的诉讼、仲裁情况"/>
        <w:tag w:val="_SEC_5418915b864f4e448357874add64e3f1"/>
        <w:id w:val="612182553"/>
        <w:lock w:val="sdtLocked"/>
        <w:placeholder>
          <w:docPart w:val="GBC22222222222222222222222222222"/>
        </w:placeholder>
      </w:sdtPr>
      <w:sdtEndPr>
        <w:rPr>
          <w:sz w:val="21"/>
          <w:szCs w:val="24"/>
        </w:rPr>
      </w:sdtEndPr>
      <w:sdtContent>
        <w:p w14:paraId="179418C0" w14:textId="77777777" w:rsidR="004B515D" w:rsidRDefault="00471E11" w:rsidP="00471E11">
          <w:pPr>
            <w:pStyle w:val="75"/>
            <w:numPr>
              <w:ilvl w:val="0"/>
              <w:numId w:val="120"/>
            </w:numPr>
          </w:pPr>
          <w:r>
            <w:t>临时公告未披露或有后续进展的诉讼、仲裁情况</w:t>
          </w:r>
        </w:p>
        <w:sdt>
          <w:sdtPr>
            <w:alias w:val="是否适用：临时公告未披露或有后续进展的诉讼、仲裁情况[双击切换]"/>
            <w:tag w:val="_GBC_35f7d90461484a06aaa4de37b11de834"/>
            <w:id w:val="1763796197"/>
            <w:lock w:val="sdtLocked"/>
            <w:placeholder>
              <w:docPart w:val="GBC22222222222222222222222222222"/>
            </w:placeholder>
          </w:sdtPr>
          <w:sdtEndPr/>
          <w:sdtContent>
            <w:p w14:paraId="27863D24" w14:textId="02B9B43C" w:rsidR="004B515D" w:rsidRDefault="00471E1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3E45B2D" w14:textId="70174A60" w:rsidR="004B515D" w:rsidRDefault="00471E11">
          <w:pPr>
            <w:jc w:val="right"/>
          </w:pPr>
          <w:r>
            <w:rPr>
              <w:rFonts w:hint="eastAsia"/>
            </w:rPr>
            <w:t>单位:</w:t>
          </w:r>
          <w:sdt>
            <w:sdtPr>
              <w:rPr>
                <w:rFonts w:hint="eastAsia"/>
              </w:rPr>
              <w:alias w:val="单位：重大诉讼仲裁事项"/>
              <w:tag w:val="_GBC_9d97246aa01d4ad08e6284cc246abd9f"/>
              <w:id w:val="2707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rPr>
                <w:t>元</w:t>
              </w:r>
            </w:sdtContent>
          </w:sdt>
          <w:r>
            <w:rPr>
              <w:rFonts w:hint="eastAsia"/>
            </w:rPr>
            <w:t xml:space="preserve">  币种:</w:t>
          </w:r>
          <w:sdt>
            <w:sdtPr>
              <w:rPr>
                <w:rFonts w:hint="eastAsia"/>
              </w:rPr>
              <w:alias w:val="币种：重大诉讼仲裁事项"/>
              <w:tag w:val="_GBC_a18222a537f349d088118dcd5db0706a"/>
              <w:id w:val="11721448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comboBox>
            </w:sdtPr>
            <w:sdtEndPr/>
            <w:sdtContent>
              <w:r w:rsidR="00DD446F">
                <w:rPr>
                  <w:rFonts w:hint="eastAsia"/>
                </w:rPr>
                <w:t>人民币</w:t>
              </w:r>
            </w:sdtContent>
          </w:sdt>
        </w:p>
        <w:tbl>
          <w:tblPr>
            <w:tblStyle w:val="g2"/>
            <w:tblW w:w="0" w:type="auto"/>
            <w:tblLook w:val="04A0" w:firstRow="1" w:lastRow="0" w:firstColumn="1" w:lastColumn="0" w:noHBand="0" w:noVBand="1"/>
          </w:tblPr>
          <w:tblGrid>
            <w:gridCol w:w="525"/>
            <w:gridCol w:w="646"/>
            <w:gridCol w:w="421"/>
            <w:gridCol w:w="428"/>
            <w:gridCol w:w="3425"/>
            <w:gridCol w:w="1386"/>
            <w:gridCol w:w="586"/>
            <w:gridCol w:w="523"/>
            <w:gridCol w:w="586"/>
            <w:gridCol w:w="523"/>
          </w:tblGrid>
          <w:tr w:rsidR="004B515D" w14:paraId="42F4F5DF" w14:textId="77777777" w:rsidTr="004B515D">
            <w:sdt>
              <w:sdtPr>
                <w:tag w:val="_PLD_d41f71fd1aeb4ad2847c6534560b258a"/>
                <w:id w:val="894393181"/>
                <w:lock w:val="sdtLocked"/>
              </w:sdtPr>
              <w:sdtEndPr/>
              <w:sdtContent>
                <w:tc>
                  <w:tcPr>
                    <w:tcW w:w="9049" w:type="dxa"/>
                    <w:gridSpan w:val="10"/>
                  </w:tcPr>
                  <w:p w14:paraId="37368E11" w14:textId="77777777" w:rsidR="004B515D" w:rsidRDefault="00471E11" w:rsidP="004B515D">
                    <w:pPr>
                      <w:rPr>
                        <w:szCs w:val="21"/>
                      </w:rPr>
                    </w:pPr>
                    <w:r>
                      <w:rPr>
                        <w:rFonts w:hint="eastAsia"/>
                        <w:szCs w:val="21"/>
                      </w:rPr>
                      <w:t>报告期内:</w:t>
                    </w:r>
                  </w:p>
                </w:tc>
              </w:sdtContent>
            </w:sdt>
          </w:tr>
          <w:tr w:rsidR="004B515D" w14:paraId="263F6052" w14:textId="77777777" w:rsidTr="004B515D">
            <w:sdt>
              <w:sdtPr>
                <w:rPr>
                  <w:sz w:val="18"/>
                  <w:szCs w:val="18"/>
                </w:rPr>
                <w:tag w:val="_PLD_4d9b112021884e699f90fb18615a7a2e"/>
                <w:id w:val="1731735022"/>
                <w:lock w:val="sdtLocked"/>
              </w:sdtPr>
              <w:sdtEndPr/>
              <w:sdtContent>
                <w:tc>
                  <w:tcPr>
                    <w:tcW w:w="533" w:type="dxa"/>
                    <w:vAlign w:val="center"/>
                  </w:tcPr>
                  <w:p w14:paraId="4A8941BB" w14:textId="77777777" w:rsidR="004B515D" w:rsidRPr="00242008" w:rsidRDefault="00471E11" w:rsidP="004B515D">
                    <w:pPr>
                      <w:jc w:val="center"/>
                      <w:rPr>
                        <w:sz w:val="18"/>
                        <w:szCs w:val="18"/>
                      </w:rPr>
                    </w:pPr>
                    <w:r w:rsidRPr="00242008">
                      <w:rPr>
                        <w:sz w:val="18"/>
                        <w:szCs w:val="18"/>
                      </w:rPr>
                      <w:t>起诉(申请)方</w:t>
                    </w:r>
                  </w:p>
                </w:tc>
              </w:sdtContent>
            </w:sdt>
            <w:sdt>
              <w:sdtPr>
                <w:rPr>
                  <w:sz w:val="18"/>
                  <w:szCs w:val="18"/>
                </w:rPr>
                <w:tag w:val="_PLD_c32a293b7cc342f8b27e24280205fb5b"/>
                <w:id w:val="1580095569"/>
                <w:lock w:val="sdtLocked"/>
              </w:sdtPr>
              <w:sdtEndPr/>
              <w:sdtContent>
                <w:tc>
                  <w:tcPr>
                    <w:tcW w:w="680" w:type="dxa"/>
                    <w:vAlign w:val="center"/>
                  </w:tcPr>
                  <w:p w14:paraId="0EAB74FC" w14:textId="77777777" w:rsidR="004B515D" w:rsidRPr="00242008" w:rsidRDefault="00471E11" w:rsidP="004B515D">
                    <w:pPr>
                      <w:jc w:val="center"/>
                      <w:rPr>
                        <w:sz w:val="18"/>
                        <w:szCs w:val="18"/>
                      </w:rPr>
                    </w:pPr>
                    <w:r w:rsidRPr="00242008">
                      <w:rPr>
                        <w:sz w:val="18"/>
                        <w:szCs w:val="18"/>
                      </w:rPr>
                      <w:t>应诉</w:t>
                    </w:r>
                    <w:r w:rsidRPr="00242008">
                      <w:rPr>
                        <w:rFonts w:hint="eastAsia"/>
                        <w:sz w:val="18"/>
                        <w:szCs w:val="18"/>
                      </w:rPr>
                      <w:t>(</w:t>
                    </w:r>
                    <w:r w:rsidRPr="00242008">
                      <w:rPr>
                        <w:sz w:val="18"/>
                        <w:szCs w:val="18"/>
                      </w:rPr>
                      <w:t>被申请</w:t>
                    </w:r>
                    <w:r w:rsidRPr="00242008">
                      <w:rPr>
                        <w:rFonts w:hint="eastAsia"/>
                        <w:sz w:val="18"/>
                        <w:szCs w:val="18"/>
                      </w:rPr>
                      <w:t>)</w:t>
                    </w:r>
                    <w:r w:rsidRPr="00242008">
                      <w:rPr>
                        <w:sz w:val="18"/>
                        <w:szCs w:val="18"/>
                      </w:rPr>
                      <w:t>方</w:t>
                    </w:r>
                  </w:p>
                </w:tc>
              </w:sdtContent>
            </w:sdt>
            <w:sdt>
              <w:sdtPr>
                <w:rPr>
                  <w:sz w:val="18"/>
                  <w:szCs w:val="18"/>
                </w:rPr>
                <w:tag w:val="_PLD_eff0fb32b4bd49df8045de6cb1eb61f6"/>
                <w:id w:val="2132432384"/>
                <w:lock w:val="sdtLocked"/>
              </w:sdtPr>
              <w:sdtEndPr/>
              <w:sdtContent>
                <w:tc>
                  <w:tcPr>
                    <w:tcW w:w="426" w:type="dxa"/>
                    <w:vAlign w:val="center"/>
                  </w:tcPr>
                  <w:p w14:paraId="62B3970D" w14:textId="77777777" w:rsidR="004B515D" w:rsidRPr="00242008" w:rsidRDefault="00471E11" w:rsidP="004B515D">
                    <w:pPr>
                      <w:jc w:val="center"/>
                      <w:rPr>
                        <w:sz w:val="18"/>
                        <w:szCs w:val="18"/>
                      </w:rPr>
                    </w:pPr>
                    <w:r w:rsidRPr="00242008">
                      <w:rPr>
                        <w:sz w:val="18"/>
                        <w:szCs w:val="18"/>
                      </w:rPr>
                      <w:t>承担连带责任方</w:t>
                    </w:r>
                  </w:p>
                </w:tc>
              </w:sdtContent>
            </w:sdt>
            <w:sdt>
              <w:sdtPr>
                <w:rPr>
                  <w:sz w:val="18"/>
                  <w:szCs w:val="18"/>
                </w:rPr>
                <w:tag w:val="_PLD_3182b9e352674cfca450ce843b2abe09"/>
                <w:id w:val="-1714415281"/>
                <w:lock w:val="sdtLocked"/>
              </w:sdtPr>
              <w:sdtEndPr/>
              <w:sdtContent>
                <w:tc>
                  <w:tcPr>
                    <w:tcW w:w="435" w:type="dxa"/>
                    <w:vAlign w:val="center"/>
                  </w:tcPr>
                  <w:p w14:paraId="1EB6ADB5" w14:textId="77777777" w:rsidR="004B515D" w:rsidRPr="00242008" w:rsidRDefault="00471E11" w:rsidP="004B515D">
                    <w:pPr>
                      <w:jc w:val="center"/>
                      <w:rPr>
                        <w:sz w:val="18"/>
                        <w:szCs w:val="18"/>
                      </w:rPr>
                    </w:pPr>
                    <w:r w:rsidRPr="00242008">
                      <w:rPr>
                        <w:sz w:val="18"/>
                        <w:szCs w:val="18"/>
                      </w:rPr>
                      <w:t>诉讼仲裁类型</w:t>
                    </w:r>
                  </w:p>
                </w:tc>
              </w:sdtContent>
            </w:sdt>
            <w:sdt>
              <w:sdtPr>
                <w:rPr>
                  <w:sz w:val="18"/>
                  <w:szCs w:val="18"/>
                </w:rPr>
                <w:tag w:val="_PLD_86e4a2e13ad5461d8f77a09cb45ddc71"/>
                <w:id w:val="829866503"/>
                <w:lock w:val="sdtLocked"/>
              </w:sdtPr>
              <w:sdtEndPr/>
              <w:sdtContent>
                <w:tc>
                  <w:tcPr>
                    <w:tcW w:w="3846" w:type="dxa"/>
                    <w:vAlign w:val="center"/>
                  </w:tcPr>
                  <w:p w14:paraId="6132C661" w14:textId="77777777" w:rsidR="004B515D" w:rsidRPr="00242008" w:rsidRDefault="00471E11" w:rsidP="004B515D">
                    <w:pPr>
                      <w:jc w:val="center"/>
                      <w:rPr>
                        <w:sz w:val="18"/>
                        <w:szCs w:val="18"/>
                      </w:rPr>
                    </w:pPr>
                    <w:r w:rsidRPr="00242008">
                      <w:rPr>
                        <w:sz w:val="18"/>
                        <w:szCs w:val="18"/>
                      </w:rPr>
                      <w:t>诉讼(仲裁)基本情况</w:t>
                    </w:r>
                  </w:p>
                </w:tc>
              </w:sdtContent>
            </w:sdt>
            <w:sdt>
              <w:sdtPr>
                <w:rPr>
                  <w:sz w:val="18"/>
                  <w:szCs w:val="18"/>
                </w:rPr>
                <w:tag w:val="_PLD_b491f23ec9e248f9902c5c1b2081b024"/>
                <w:id w:val="-494261141"/>
                <w:lock w:val="sdtLocked"/>
              </w:sdtPr>
              <w:sdtEndPr/>
              <w:sdtContent>
                <w:tc>
                  <w:tcPr>
                    <w:tcW w:w="851" w:type="dxa"/>
                    <w:vAlign w:val="center"/>
                  </w:tcPr>
                  <w:p w14:paraId="73F157F8" w14:textId="77777777" w:rsidR="004B515D" w:rsidRPr="00242008" w:rsidRDefault="00471E11" w:rsidP="004B515D">
                    <w:pPr>
                      <w:jc w:val="center"/>
                      <w:rPr>
                        <w:sz w:val="18"/>
                        <w:szCs w:val="18"/>
                      </w:rPr>
                    </w:pPr>
                    <w:r w:rsidRPr="00242008">
                      <w:rPr>
                        <w:sz w:val="18"/>
                        <w:szCs w:val="18"/>
                      </w:rPr>
                      <w:t>诉讼(仲裁)涉及金额</w:t>
                    </w:r>
                  </w:p>
                </w:tc>
              </w:sdtContent>
            </w:sdt>
            <w:sdt>
              <w:sdtPr>
                <w:rPr>
                  <w:sz w:val="18"/>
                  <w:szCs w:val="18"/>
                </w:rPr>
                <w:tag w:val="_PLD_2b415cbc1f944f409e2c471dbfd8a1b2"/>
                <w:id w:val="1483197412"/>
                <w:lock w:val="sdtLocked"/>
              </w:sdtPr>
              <w:sdtEndPr/>
              <w:sdtContent>
                <w:tc>
                  <w:tcPr>
                    <w:tcW w:w="608" w:type="dxa"/>
                    <w:vAlign w:val="center"/>
                  </w:tcPr>
                  <w:p w14:paraId="0CC8B20B" w14:textId="77777777" w:rsidR="004B515D" w:rsidRPr="00242008" w:rsidRDefault="00471E11" w:rsidP="004B515D">
                    <w:pPr>
                      <w:jc w:val="center"/>
                      <w:rPr>
                        <w:sz w:val="18"/>
                        <w:szCs w:val="18"/>
                      </w:rPr>
                    </w:pPr>
                    <w:r w:rsidRPr="00242008">
                      <w:rPr>
                        <w:sz w:val="18"/>
                        <w:szCs w:val="18"/>
                      </w:rPr>
                      <w:t>诉讼(仲裁)是否形成预计负债及金额</w:t>
                    </w:r>
                  </w:p>
                </w:tc>
              </w:sdtContent>
            </w:sdt>
            <w:sdt>
              <w:sdtPr>
                <w:rPr>
                  <w:sz w:val="18"/>
                  <w:szCs w:val="18"/>
                </w:rPr>
                <w:tag w:val="_PLD_f02309bf6efe44ff86d44f16620b132d"/>
                <w:id w:val="1495061702"/>
                <w:lock w:val="sdtLocked"/>
              </w:sdtPr>
              <w:sdtEndPr/>
              <w:sdtContent>
                <w:tc>
                  <w:tcPr>
                    <w:tcW w:w="531" w:type="dxa"/>
                    <w:vAlign w:val="center"/>
                  </w:tcPr>
                  <w:p w14:paraId="0A6307AC" w14:textId="77777777" w:rsidR="004B515D" w:rsidRPr="00242008" w:rsidRDefault="00471E11" w:rsidP="004B515D">
                    <w:pPr>
                      <w:jc w:val="center"/>
                      <w:rPr>
                        <w:sz w:val="18"/>
                        <w:szCs w:val="18"/>
                      </w:rPr>
                    </w:pPr>
                    <w:r w:rsidRPr="00242008">
                      <w:rPr>
                        <w:sz w:val="18"/>
                        <w:szCs w:val="18"/>
                      </w:rPr>
                      <w:t>诉讼(仲裁)进展情况</w:t>
                    </w:r>
                  </w:p>
                </w:tc>
              </w:sdtContent>
            </w:sdt>
            <w:sdt>
              <w:sdtPr>
                <w:rPr>
                  <w:sz w:val="18"/>
                  <w:szCs w:val="18"/>
                </w:rPr>
                <w:tag w:val="_PLD_0716dc47d25e4a39b22e4eec6c623d38"/>
                <w:id w:val="561144815"/>
                <w:lock w:val="sdtLocked"/>
              </w:sdtPr>
              <w:sdtEndPr/>
              <w:sdtContent>
                <w:tc>
                  <w:tcPr>
                    <w:tcW w:w="608" w:type="dxa"/>
                    <w:vAlign w:val="center"/>
                  </w:tcPr>
                  <w:p w14:paraId="142A0364" w14:textId="77777777" w:rsidR="004B515D" w:rsidRPr="00242008" w:rsidRDefault="00471E11" w:rsidP="004B515D">
                    <w:pPr>
                      <w:jc w:val="center"/>
                      <w:rPr>
                        <w:sz w:val="18"/>
                        <w:szCs w:val="18"/>
                      </w:rPr>
                    </w:pPr>
                    <w:r w:rsidRPr="00242008">
                      <w:rPr>
                        <w:sz w:val="18"/>
                        <w:szCs w:val="18"/>
                      </w:rPr>
                      <w:t>诉讼(仲裁)审理结果及影响</w:t>
                    </w:r>
                  </w:p>
                </w:tc>
              </w:sdtContent>
            </w:sdt>
            <w:sdt>
              <w:sdtPr>
                <w:rPr>
                  <w:sz w:val="18"/>
                  <w:szCs w:val="18"/>
                </w:rPr>
                <w:tag w:val="_PLD_8bc1db95a90849249b1a09fa51190e2b"/>
                <w:id w:val="353543031"/>
                <w:lock w:val="sdtLocked"/>
              </w:sdtPr>
              <w:sdtEndPr/>
              <w:sdtContent>
                <w:tc>
                  <w:tcPr>
                    <w:tcW w:w="531" w:type="dxa"/>
                    <w:vAlign w:val="center"/>
                  </w:tcPr>
                  <w:p w14:paraId="2AD0C5C2" w14:textId="77777777" w:rsidR="004B515D" w:rsidRPr="00242008" w:rsidRDefault="00471E11" w:rsidP="004B515D">
                    <w:pPr>
                      <w:jc w:val="center"/>
                      <w:rPr>
                        <w:sz w:val="18"/>
                        <w:szCs w:val="18"/>
                      </w:rPr>
                    </w:pPr>
                    <w:r w:rsidRPr="00242008">
                      <w:rPr>
                        <w:sz w:val="18"/>
                        <w:szCs w:val="18"/>
                      </w:rPr>
                      <w:t>诉讼(仲裁)判决执行情况</w:t>
                    </w:r>
                  </w:p>
                </w:tc>
              </w:sdtContent>
            </w:sdt>
          </w:tr>
          <w:sdt>
            <w:sdtPr>
              <w:rPr>
                <w:rFonts w:ascii="Calibri" w:eastAsiaTheme="minorEastAsia" w:hAnsi="Calibri" w:cstheme="minorBidi" w:hint="eastAsia"/>
                <w:kern w:val="2"/>
                <w:sz w:val="18"/>
                <w:szCs w:val="21"/>
              </w:rPr>
              <w:alias w:val="重大诉讼、仲裁事项"/>
              <w:tag w:val="_TUP_f252d4ec6fcd41908cebf11001f20989"/>
              <w:id w:val="1783218309"/>
              <w:lock w:val="sdtLocked"/>
            </w:sdtPr>
            <w:sdtEndPr/>
            <w:sdtContent>
              <w:tr w:rsidR="004B515D" w14:paraId="4A7F3546" w14:textId="77777777" w:rsidTr="004B515D">
                <w:tc>
                  <w:tcPr>
                    <w:tcW w:w="533" w:type="dxa"/>
                    <w:vAlign w:val="center"/>
                  </w:tcPr>
                  <w:p w14:paraId="685EF025" w14:textId="77777777" w:rsidR="004B515D" w:rsidRPr="00242008" w:rsidRDefault="00471E11" w:rsidP="004B515D">
                    <w:pPr>
                      <w:rPr>
                        <w:sz w:val="18"/>
                        <w:szCs w:val="21"/>
                      </w:rPr>
                    </w:pPr>
                    <w:r w:rsidRPr="00242008">
                      <w:rPr>
                        <w:sz w:val="18"/>
                        <w:szCs w:val="21"/>
                      </w:rPr>
                      <w:t>公司</w:t>
                    </w:r>
                  </w:p>
                </w:tc>
                <w:tc>
                  <w:tcPr>
                    <w:tcW w:w="680" w:type="dxa"/>
                    <w:vAlign w:val="center"/>
                  </w:tcPr>
                  <w:p w14:paraId="1D2FAACA" w14:textId="56211B7C" w:rsidR="004B515D" w:rsidRPr="00242008" w:rsidRDefault="00471E11" w:rsidP="004B515D">
                    <w:pPr>
                      <w:rPr>
                        <w:sz w:val="18"/>
                        <w:szCs w:val="21"/>
                      </w:rPr>
                    </w:pPr>
                    <w:r w:rsidRPr="00242008">
                      <w:rPr>
                        <w:sz w:val="18"/>
                        <w:szCs w:val="21"/>
                      </w:rPr>
                      <w:t>通辽市西部城乡置业有限</w:t>
                    </w:r>
                    <w:r w:rsidR="00BD0966">
                      <w:rPr>
                        <w:rFonts w:hint="eastAsia"/>
                        <w:sz w:val="18"/>
                        <w:szCs w:val="21"/>
                      </w:rPr>
                      <w:t>公司</w:t>
                    </w:r>
                  </w:p>
                </w:tc>
                <w:tc>
                  <w:tcPr>
                    <w:tcW w:w="426" w:type="dxa"/>
                    <w:vAlign w:val="center"/>
                  </w:tcPr>
                  <w:p w14:paraId="48B7B7B6" w14:textId="77777777" w:rsidR="004B515D" w:rsidRPr="00242008" w:rsidRDefault="00471E11" w:rsidP="004B515D">
                    <w:pPr>
                      <w:rPr>
                        <w:sz w:val="18"/>
                        <w:szCs w:val="21"/>
                      </w:rPr>
                    </w:pPr>
                    <w:r w:rsidRPr="00242008">
                      <w:rPr>
                        <w:sz w:val="18"/>
                        <w:szCs w:val="21"/>
                      </w:rPr>
                      <w:t>-</w:t>
                    </w:r>
                  </w:p>
                </w:tc>
                <w:tc>
                  <w:tcPr>
                    <w:tcW w:w="435" w:type="dxa"/>
                    <w:vAlign w:val="center"/>
                  </w:tcPr>
                  <w:p w14:paraId="4B0FA106" w14:textId="77777777" w:rsidR="004B515D" w:rsidRPr="00242008" w:rsidRDefault="00471E11" w:rsidP="004B515D">
                    <w:pPr>
                      <w:rPr>
                        <w:sz w:val="18"/>
                        <w:szCs w:val="21"/>
                      </w:rPr>
                    </w:pPr>
                    <w:r w:rsidRPr="00242008">
                      <w:rPr>
                        <w:sz w:val="18"/>
                        <w:szCs w:val="21"/>
                      </w:rPr>
                      <w:t>民事诉讼</w:t>
                    </w:r>
                  </w:p>
                </w:tc>
                <w:tc>
                  <w:tcPr>
                    <w:tcW w:w="3846" w:type="dxa"/>
                    <w:vAlign w:val="center"/>
                  </w:tcPr>
                  <w:p w14:paraId="31A15034" w14:textId="77777777" w:rsidR="004B515D" w:rsidRPr="00242008" w:rsidRDefault="00471E11" w:rsidP="004B515D">
                    <w:pPr>
                      <w:rPr>
                        <w:sz w:val="18"/>
                        <w:szCs w:val="21"/>
                      </w:rPr>
                    </w:pPr>
                    <w:r w:rsidRPr="00242008">
                      <w:rPr>
                        <w:sz w:val="18"/>
                        <w:szCs w:val="21"/>
                      </w:rPr>
                      <w:t>公司与通辽市西部城乡置业有限公司（以下简称“城乡置业”）产生建设工程施工合同纠纷，公司于2016年6月向内蒙古自治区高级人民法院提起诉讼，主要诉讼请求为判令城乡置业向公司支付拖欠的工程款141,915,713.80元及利息等。2016年9月27日，城乡置业向内蒙古自治区高级人民法院提起反诉，主要诉讼请求为判令公司向城乡置业支付逾期竣工的违约金人民币2,850,000.00元及维修费损失等。2020年11月30日，内蒙古自治区高级人民法院</w:t>
                    </w:r>
                    <w:proofErr w:type="gramStart"/>
                    <w:r w:rsidRPr="00242008">
                      <w:rPr>
                        <w:sz w:val="18"/>
                        <w:szCs w:val="21"/>
                      </w:rPr>
                      <w:t>作出</w:t>
                    </w:r>
                    <w:proofErr w:type="gramEnd"/>
                    <w:r w:rsidRPr="00242008">
                      <w:rPr>
                        <w:sz w:val="18"/>
                        <w:szCs w:val="21"/>
                      </w:rPr>
                      <w:t>（2016）内民初32号民事判决，主要判决城乡置业给付公司工程款69,773,360.96元及利息等。城乡置业和公司均不服判决，分别于2020年12月</w:t>
                    </w:r>
                    <w:r w:rsidRPr="00242008">
                      <w:rPr>
                        <w:sz w:val="18"/>
                        <w:szCs w:val="21"/>
                      </w:rPr>
                      <w:lastRenderedPageBreak/>
                      <w:t>15日、2020年12月16日提起上诉，城乡置业主要诉讼请求为改判第一项为城乡置业给付公司工程款63,906,265.81元，城乡置业无需支付利息等。公司主要诉讼请求为请求将一审判决第一项改判为：“通辽市西部城乡置业有限公司给付龙元建设集团股份有限公司工程款83,651,274.08元及违约金等。2021年10月27日，最高人民法院认为一审法院驳回公司优先受偿权诉讼请求缺乏依据，且对欠付工程款数额事实认定不清，因此裁定撤销一审判决，发回重审。截至报告披露日，本案尚在重审一审审理中。</w:t>
                    </w:r>
                  </w:p>
                </w:tc>
                <w:tc>
                  <w:tcPr>
                    <w:tcW w:w="851" w:type="dxa"/>
                    <w:vAlign w:val="center"/>
                  </w:tcPr>
                  <w:p w14:paraId="148E9962" w14:textId="77777777" w:rsidR="004B515D" w:rsidRPr="00242008" w:rsidRDefault="00471E11" w:rsidP="004B515D">
                    <w:pPr>
                      <w:jc w:val="right"/>
                      <w:rPr>
                        <w:sz w:val="18"/>
                        <w:szCs w:val="21"/>
                      </w:rPr>
                    </w:pPr>
                    <w:r w:rsidRPr="00242008">
                      <w:rPr>
                        <w:sz w:val="18"/>
                        <w:szCs w:val="21"/>
                      </w:rPr>
                      <w:lastRenderedPageBreak/>
                      <w:t>141,915,713.8</w:t>
                    </w:r>
                  </w:p>
                </w:tc>
                <w:tc>
                  <w:tcPr>
                    <w:tcW w:w="608" w:type="dxa"/>
                    <w:vAlign w:val="center"/>
                  </w:tcPr>
                  <w:p w14:paraId="3D9F0ACF" w14:textId="77777777" w:rsidR="004B515D" w:rsidRPr="00242008" w:rsidRDefault="00471E11" w:rsidP="004B515D">
                    <w:pPr>
                      <w:rPr>
                        <w:sz w:val="18"/>
                        <w:szCs w:val="21"/>
                      </w:rPr>
                    </w:pPr>
                    <w:r w:rsidRPr="00242008">
                      <w:rPr>
                        <w:sz w:val="18"/>
                        <w:szCs w:val="21"/>
                      </w:rPr>
                      <w:t>否</w:t>
                    </w:r>
                  </w:p>
                </w:tc>
                <w:tc>
                  <w:tcPr>
                    <w:tcW w:w="531" w:type="dxa"/>
                    <w:vAlign w:val="center"/>
                  </w:tcPr>
                  <w:p w14:paraId="196E889C" w14:textId="77777777" w:rsidR="004B515D" w:rsidRPr="00242008" w:rsidRDefault="00471E11" w:rsidP="004B515D">
                    <w:pPr>
                      <w:rPr>
                        <w:sz w:val="18"/>
                        <w:szCs w:val="21"/>
                      </w:rPr>
                    </w:pPr>
                    <w:r w:rsidRPr="00242008">
                      <w:rPr>
                        <w:sz w:val="18"/>
                        <w:szCs w:val="21"/>
                      </w:rPr>
                      <w:t>审理中</w:t>
                    </w:r>
                  </w:p>
                </w:tc>
                <w:tc>
                  <w:tcPr>
                    <w:tcW w:w="608" w:type="dxa"/>
                    <w:vAlign w:val="center"/>
                  </w:tcPr>
                  <w:p w14:paraId="407B813E" w14:textId="77777777" w:rsidR="004B515D" w:rsidRPr="00242008" w:rsidRDefault="00471E11" w:rsidP="004B515D">
                    <w:pPr>
                      <w:rPr>
                        <w:sz w:val="18"/>
                        <w:szCs w:val="21"/>
                      </w:rPr>
                    </w:pPr>
                    <w:r w:rsidRPr="00242008">
                      <w:rPr>
                        <w:sz w:val="18"/>
                        <w:szCs w:val="21"/>
                      </w:rPr>
                      <w:t>无</w:t>
                    </w:r>
                  </w:p>
                </w:tc>
                <w:tc>
                  <w:tcPr>
                    <w:tcW w:w="531" w:type="dxa"/>
                    <w:vAlign w:val="center"/>
                  </w:tcPr>
                  <w:p w14:paraId="5D1A06AE" w14:textId="77777777" w:rsidR="004B515D" w:rsidRPr="00242008" w:rsidRDefault="00471E11" w:rsidP="004B515D">
                    <w:pPr>
                      <w:rPr>
                        <w:sz w:val="18"/>
                        <w:szCs w:val="21"/>
                      </w:rPr>
                    </w:pPr>
                    <w:r w:rsidRPr="00242008">
                      <w:rPr>
                        <w:sz w:val="18"/>
                        <w:szCs w:val="21"/>
                      </w:rPr>
                      <w:t>审理中</w:t>
                    </w:r>
                  </w:p>
                </w:tc>
              </w:tr>
            </w:sdtContent>
          </w:sdt>
        </w:tbl>
        <w:p w14:paraId="041ADE13" w14:textId="77777777" w:rsidR="004B515D" w:rsidRDefault="00220447"/>
      </w:sdtContent>
    </w:sdt>
    <w:sdt>
      <w:sdtPr>
        <w:rPr>
          <w:rFonts w:ascii="宋体" w:hAnsi="宋体" w:cs="宋体" w:hint="eastAsia"/>
          <w:b w:val="0"/>
          <w:bCs w:val="0"/>
          <w:kern w:val="0"/>
          <w:szCs w:val="21"/>
        </w:rPr>
        <w:alias w:val="模块:重大诉讼、仲裁事项的说明"/>
        <w:tag w:val="_SEC_d48e48b1d43741b4bf7cdf012e359c8e"/>
        <w:id w:val="-2109736627"/>
        <w:lock w:val="sdtLocked"/>
        <w:placeholder>
          <w:docPart w:val="GBC22222222222222222222222222222"/>
        </w:placeholder>
      </w:sdtPr>
      <w:sdtEndPr/>
      <w:sdtContent>
        <w:p w14:paraId="15C62172" w14:textId="77777777" w:rsidR="004B515D" w:rsidRDefault="00471E11" w:rsidP="00471E11">
          <w:pPr>
            <w:pStyle w:val="75"/>
            <w:numPr>
              <w:ilvl w:val="0"/>
              <w:numId w:val="120"/>
            </w:numPr>
            <w:rPr>
              <w:szCs w:val="21"/>
            </w:rPr>
          </w:pPr>
          <w:r>
            <w:rPr>
              <w:szCs w:val="21"/>
            </w:rPr>
            <w:t>其他说明</w:t>
          </w:r>
        </w:p>
        <w:sdt>
          <w:sdtPr>
            <w:rPr>
              <w:rFonts w:hint="eastAsia"/>
              <w:szCs w:val="21"/>
            </w:rPr>
            <w:alias w:val="是否适用：重大诉讼、仲裁事项其他说明[双击切换]"/>
            <w:tag w:val="_GBC_08b4ed5586904b67b0e5328f25166753"/>
            <w:id w:val="1121807419"/>
            <w:lock w:val="sdtLocked"/>
            <w:placeholder>
              <w:docPart w:val="GBC22222222222222222222222222222"/>
            </w:placeholder>
          </w:sdtPr>
          <w:sdtEndPr/>
          <w:sdtContent>
            <w:p w14:paraId="6CFDE223" w14:textId="5FD7FAB6" w:rsidR="004B515D" w:rsidRDefault="00471E1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重大诉讼、仲裁事项的说明"/>
            <w:tag w:val="_GBC_f60a884ac35c42b2899c4b9b78061866"/>
            <w:id w:val="1978329514"/>
            <w:lock w:val="sdtLocked"/>
            <w:placeholder>
              <w:docPart w:val="GBC22222222222222222222222222222"/>
            </w:placeholder>
          </w:sdtPr>
          <w:sdtEndPr/>
          <w:sdtContent>
            <w:p w14:paraId="71CBB134" w14:textId="4291669F" w:rsidR="0023292A" w:rsidRPr="0023292A" w:rsidRDefault="0023292A" w:rsidP="00B337F3">
              <w:pPr>
                <w:ind w:firstLineChars="200" w:firstLine="420"/>
                <w:jc w:val="both"/>
                <w:rPr>
                  <w:szCs w:val="21"/>
                </w:rPr>
              </w:pPr>
              <w:r w:rsidRPr="0023292A">
                <w:rPr>
                  <w:rFonts w:hint="eastAsia"/>
                  <w:szCs w:val="21"/>
                </w:rPr>
                <w:t>报告期公司未发生单个诉讼金额超过最近一期经审计净资产</w:t>
              </w:r>
              <w:r w:rsidRPr="0023292A">
                <w:rPr>
                  <w:szCs w:val="21"/>
                </w:rPr>
                <w:t>10%的诉讼事项，单个诉讼金额未超过最近一期经审计净资产10%的其他诉讼事项请参阅本报告第十节财务报告“十四、承诺及或有事项”及“十五、资产负债表日后事项”。尚在诉讼程序的单个诉讼事项且已临时披露的诉讼情况见上表。</w:t>
              </w:r>
            </w:p>
            <w:p w14:paraId="2E5A116D" w14:textId="77777777" w:rsidR="0023292A" w:rsidRPr="0023292A" w:rsidRDefault="0023292A" w:rsidP="00B337F3">
              <w:pPr>
                <w:ind w:firstLineChars="200" w:firstLine="420"/>
                <w:jc w:val="both"/>
                <w:rPr>
                  <w:szCs w:val="21"/>
                </w:rPr>
              </w:pPr>
              <w:r w:rsidRPr="0023292A">
                <w:rPr>
                  <w:szCs w:val="21"/>
                </w:rPr>
                <w:t>2022年1月24日中国证监会第十八届发行审核委员会2022年第9次工作会议对公司公开发行可转换公司债</w:t>
              </w:r>
              <w:proofErr w:type="gramStart"/>
              <w:r w:rsidRPr="0023292A">
                <w:rPr>
                  <w:szCs w:val="21"/>
                </w:rPr>
                <w:t>券</w:t>
              </w:r>
              <w:proofErr w:type="gramEnd"/>
              <w:r w:rsidRPr="0023292A">
                <w:rPr>
                  <w:szCs w:val="21"/>
                </w:rPr>
                <w:t>申请进行了审核，发审委会议以投票方式对公司的公开发行可转</w:t>
              </w:r>
              <w:proofErr w:type="gramStart"/>
              <w:r w:rsidRPr="0023292A">
                <w:rPr>
                  <w:szCs w:val="21"/>
                </w:rPr>
                <w:t>债申请</w:t>
              </w:r>
              <w:proofErr w:type="gramEnd"/>
              <w:r w:rsidRPr="0023292A">
                <w:rPr>
                  <w:szCs w:val="21"/>
                </w:rPr>
                <w:t>进行了表决，同意票数未达到5票，申请未获通过。根据《证券法》《上市公司证券发行管理办法》（证监会令第163号）和《中国证券监督管理委员会发行审核委员会办法》（证监会令第134号）等有关规定，依法对公司的公开发行可转债申请</w:t>
              </w:r>
              <w:proofErr w:type="gramStart"/>
              <w:r w:rsidRPr="0023292A">
                <w:rPr>
                  <w:szCs w:val="21"/>
                </w:rPr>
                <w:t>作出</w:t>
              </w:r>
              <w:proofErr w:type="gramEnd"/>
              <w:r w:rsidRPr="0023292A">
                <w:rPr>
                  <w:szCs w:val="21"/>
                </w:rPr>
                <w:t>不予核准的决定。公司如再次申请发行证券，可在决定</w:t>
              </w:r>
              <w:proofErr w:type="gramStart"/>
              <w:r w:rsidRPr="0023292A">
                <w:rPr>
                  <w:szCs w:val="21"/>
                </w:rPr>
                <w:t>作出</w:t>
              </w:r>
              <w:proofErr w:type="gramEnd"/>
              <w:r w:rsidRPr="0023292A">
                <w:rPr>
                  <w:szCs w:val="21"/>
                </w:rPr>
                <w:t>之日起6个月后，向中国证监会递交申请文件。</w:t>
              </w:r>
            </w:p>
            <w:p w14:paraId="505B4E0D" w14:textId="77777777" w:rsidR="0023292A" w:rsidRPr="0023292A" w:rsidRDefault="0023292A" w:rsidP="00B337F3">
              <w:pPr>
                <w:ind w:firstLineChars="200" w:firstLine="420"/>
                <w:jc w:val="both"/>
                <w:rPr>
                  <w:szCs w:val="21"/>
                </w:rPr>
              </w:pPr>
              <w:r w:rsidRPr="0023292A">
                <w:rPr>
                  <w:rFonts w:hint="eastAsia"/>
                  <w:szCs w:val="21"/>
                </w:rPr>
                <w:t>针对发审委会议提出询问的公司涉诉湖州</w:t>
              </w:r>
              <w:proofErr w:type="gramStart"/>
              <w:r w:rsidRPr="0023292A">
                <w:rPr>
                  <w:rFonts w:hint="eastAsia"/>
                  <w:szCs w:val="21"/>
                </w:rPr>
                <w:t>吴兴物联天地</w:t>
              </w:r>
              <w:proofErr w:type="gramEnd"/>
              <w:r w:rsidRPr="0023292A">
                <w:rPr>
                  <w:rFonts w:hint="eastAsia"/>
                  <w:szCs w:val="21"/>
                </w:rPr>
                <w:t>创智生态园项目情况如下：</w:t>
              </w:r>
              <w:r w:rsidRPr="0023292A">
                <w:rPr>
                  <w:szCs w:val="21"/>
                </w:rPr>
                <w:t>2016年公司与湖州</w:t>
              </w:r>
              <w:proofErr w:type="gramStart"/>
              <w:r w:rsidRPr="0023292A">
                <w:rPr>
                  <w:szCs w:val="21"/>
                </w:rPr>
                <w:t>浩</w:t>
              </w:r>
              <w:proofErr w:type="gramEnd"/>
              <w:r w:rsidRPr="0023292A">
                <w:rPr>
                  <w:szCs w:val="21"/>
                </w:rPr>
                <w:t>成投资有限公司（以下简称“浩成公司”）签订《施工总承包合同》，由公司负责湖州</w:t>
              </w:r>
              <w:proofErr w:type="gramStart"/>
              <w:r w:rsidRPr="0023292A">
                <w:rPr>
                  <w:szCs w:val="21"/>
                </w:rPr>
                <w:t>吴兴物联天地</w:t>
              </w:r>
              <w:proofErr w:type="gramEnd"/>
              <w:r w:rsidRPr="0023292A">
                <w:rPr>
                  <w:szCs w:val="21"/>
                </w:rPr>
                <w:t>创智生态园项目总承包施工，公司委派员工</w:t>
              </w:r>
              <w:proofErr w:type="gramStart"/>
              <w:r w:rsidRPr="0023292A">
                <w:rPr>
                  <w:szCs w:val="21"/>
                </w:rPr>
                <w:t>史华谦为</w:t>
              </w:r>
              <w:proofErr w:type="gramEnd"/>
              <w:r w:rsidRPr="0023292A">
                <w:rPr>
                  <w:szCs w:val="21"/>
                </w:rPr>
                <w:t>项目经理。关于工程款项支付事宜，双方在合同中明确约定</w:t>
              </w:r>
              <w:proofErr w:type="gramStart"/>
              <w:r w:rsidRPr="0023292A">
                <w:rPr>
                  <w:szCs w:val="21"/>
                </w:rPr>
                <w:t>浩</w:t>
              </w:r>
              <w:proofErr w:type="gramEnd"/>
              <w:r w:rsidRPr="0023292A">
                <w:rPr>
                  <w:szCs w:val="21"/>
                </w:rPr>
                <w:t>成公司只能将工程款支付至合同约定的本公司账户而不能向任何第三方或其他账户进行支付。但在履约过程中，</w:t>
              </w:r>
              <w:proofErr w:type="gramStart"/>
              <w:r w:rsidRPr="0023292A">
                <w:rPr>
                  <w:szCs w:val="21"/>
                </w:rPr>
                <w:t>浩</w:t>
              </w:r>
              <w:proofErr w:type="gramEnd"/>
              <w:r w:rsidRPr="0023292A">
                <w:rPr>
                  <w:szCs w:val="21"/>
                </w:rPr>
                <w:t>成公司在2017年年底前向本公司项目经理史华</w:t>
              </w:r>
              <w:proofErr w:type="gramStart"/>
              <w:r w:rsidRPr="0023292A">
                <w:rPr>
                  <w:szCs w:val="21"/>
                </w:rPr>
                <w:t>谦个人</w:t>
              </w:r>
              <w:proofErr w:type="gramEnd"/>
              <w:r w:rsidRPr="0023292A">
                <w:rPr>
                  <w:szCs w:val="21"/>
                </w:rPr>
                <w:t>账户累计私下转款总额4,606.78万元，公司2017年7月25日向</w:t>
              </w:r>
              <w:proofErr w:type="gramStart"/>
              <w:r w:rsidRPr="0023292A">
                <w:rPr>
                  <w:szCs w:val="21"/>
                </w:rPr>
                <w:t>浩</w:t>
              </w:r>
              <w:proofErr w:type="gramEnd"/>
              <w:r w:rsidRPr="0023292A">
                <w:rPr>
                  <w:szCs w:val="21"/>
                </w:rPr>
                <w:t>成公司发征</w:t>
              </w:r>
              <w:r w:rsidRPr="0023292A">
                <w:rPr>
                  <w:rFonts w:hint="eastAsia"/>
                  <w:szCs w:val="21"/>
                </w:rPr>
                <w:t>询函确认项目累计收款金额并收到其回函确认，回函隐瞒了其已向史华</w:t>
              </w:r>
              <w:proofErr w:type="gramStart"/>
              <w:r w:rsidRPr="0023292A">
                <w:rPr>
                  <w:rFonts w:hint="eastAsia"/>
                  <w:szCs w:val="21"/>
                </w:rPr>
                <w:t>谦个人</w:t>
              </w:r>
              <w:proofErr w:type="gramEnd"/>
              <w:r w:rsidRPr="0023292A">
                <w:rPr>
                  <w:rFonts w:hint="eastAsia"/>
                  <w:szCs w:val="21"/>
                </w:rPr>
                <w:t>账户转账的事实。且</w:t>
              </w:r>
              <w:proofErr w:type="gramStart"/>
              <w:r w:rsidRPr="0023292A">
                <w:rPr>
                  <w:rFonts w:hint="eastAsia"/>
                  <w:szCs w:val="21"/>
                </w:rPr>
                <w:t>浩</w:t>
              </w:r>
              <w:proofErr w:type="gramEnd"/>
              <w:r w:rsidRPr="0023292A">
                <w:rPr>
                  <w:rFonts w:hint="eastAsia"/>
                  <w:szCs w:val="21"/>
                </w:rPr>
                <w:t>成公司在与公司征询函书面对账后，仍继续向史华</w:t>
              </w:r>
              <w:proofErr w:type="gramStart"/>
              <w:r w:rsidRPr="0023292A">
                <w:rPr>
                  <w:rFonts w:hint="eastAsia"/>
                  <w:szCs w:val="21"/>
                </w:rPr>
                <w:t>谦个人</w:t>
              </w:r>
              <w:proofErr w:type="gramEnd"/>
              <w:r w:rsidRPr="0023292A">
                <w:rPr>
                  <w:rFonts w:hint="eastAsia"/>
                  <w:szCs w:val="21"/>
                </w:rPr>
                <w:t>账户发生转款行为。</w:t>
              </w:r>
            </w:p>
            <w:p w14:paraId="59CE1F30" w14:textId="77777777" w:rsidR="0023292A" w:rsidRPr="0023292A" w:rsidRDefault="0023292A" w:rsidP="00B337F3">
              <w:pPr>
                <w:ind w:firstLineChars="200" w:firstLine="420"/>
                <w:jc w:val="both"/>
                <w:rPr>
                  <w:szCs w:val="21"/>
                </w:rPr>
              </w:pPr>
              <w:r w:rsidRPr="0023292A">
                <w:rPr>
                  <w:szCs w:val="21"/>
                </w:rPr>
                <w:t>2020年12月3日，公司向浙江省湖州市中级人民法院提起诉讼，主要诉讼请求为判令</w:t>
              </w:r>
              <w:proofErr w:type="gramStart"/>
              <w:r w:rsidRPr="0023292A">
                <w:rPr>
                  <w:szCs w:val="21"/>
                </w:rPr>
                <w:t>浩</w:t>
              </w:r>
              <w:proofErr w:type="gramEnd"/>
              <w:r w:rsidRPr="0023292A">
                <w:rPr>
                  <w:szCs w:val="21"/>
                </w:rPr>
                <w:t>成公司支付工程款5,416.98万元，并支付相应的逾期付款违约金并提请诉讼保全。2020年12月23日法院裁定冻结对方银行存款10,348.85万元，或查封、冻结相应价值财产。公司根据裁定已查封</w:t>
              </w:r>
              <w:proofErr w:type="gramStart"/>
              <w:r w:rsidRPr="0023292A">
                <w:rPr>
                  <w:szCs w:val="21"/>
                </w:rPr>
                <w:t>浩</w:t>
              </w:r>
              <w:proofErr w:type="gramEnd"/>
              <w:r w:rsidRPr="0023292A">
                <w:rPr>
                  <w:szCs w:val="21"/>
                </w:rPr>
                <w:t>成公司位于湖州市八里店镇南太湖大道西侧、吴兴大道北侧的土地，参考周边土地价格，该土地价值约8,606万元，公司就其欠付工程款享有优先受偿权。2021年12月7日，湖州市中级人民法院对本案出具《民事判决书》（2020浙05民初141号）</w:t>
              </w:r>
              <w:r w:rsidRPr="0023292A">
                <w:rPr>
                  <w:rFonts w:hint="eastAsia"/>
                  <w:szCs w:val="21"/>
                </w:rPr>
                <w:t>，一审法院认为公司对史华谦私自向</w:t>
              </w:r>
              <w:proofErr w:type="gramStart"/>
              <w:r w:rsidRPr="0023292A">
                <w:rPr>
                  <w:rFonts w:hint="eastAsia"/>
                  <w:szCs w:val="21"/>
                </w:rPr>
                <w:t>浩</w:t>
              </w:r>
              <w:proofErr w:type="gramEnd"/>
              <w:r w:rsidRPr="0023292A">
                <w:rPr>
                  <w:rFonts w:hint="eastAsia"/>
                  <w:szCs w:val="21"/>
                </w:rPr>
                <w:t>成公司收取款项的事实是应当知悉的，因此仅支持扣除上述支付给史华</w:t>
              </w:r>
              <w:proofErr w:type="gramStart"/>
              <w:r w:rsidRPr="0023292A">
                <w:rPr>
                  <w:rFonts w:hint="eastAsia"/>
                  <w:szCs w:val="21"/>
                </w:rPr>
                <w:t>谦个人</w:t>
              </w:r>
              <w:proofErr w:type="gramEnd"/>
              <w:r w:rsidRPr="0023292A">
                <w:rPr>
                  <w:rFonts w:hint="eastAsia"/>
                  <w:szCs w:val="21"/>
                </w:rPr>
                <w:t>账户后的剩余工程款</w:t>
              </w:r>
              <w:r w:rsidRPr="0023292A">
                <w:rPr>
                  <w:szCs w:val="21"/>
                </w:rPr>
                <w:t>810万元。公司不服一审判决向浙江省高级人民法院提起上诉，于2022年1月7日收到法院的受理通知。上述行为系项目管理人员违反公司制度隐瞒相关情况并为满足私利不惜触犯法律的行为，同时业主方违反合同约定路径支付并在</w:t>
              </w:r>
              <w:proofErr w:type="gramStart"/>
              <w:r w:rsidRPr="0023292A">
                <w:rPr>
                  <w:szCs w:val="21"/>
                </w:rPr>
                <w:t>公司函证回复</w:t>
              </w:r>
              <w:proofErr w:type="gramEnd"/>
              <w:r w:rsidRPr="0023292A">
                <w:rPr>
                  <w:szCs w:val="21"/>
                </w:rPr>
                <w:t>中隐瞒事实的做法，结合各地高院案例，公司认为二审的改判的可能性，但基于谨慎性考虑，2021年度报告中，公司已对该笔应收款计提90%的坏账准备。</w:t>
              </w:r>
            </w:p>
            <w:p w14:paraId="538F65CE" w14:textId="77777777" w:rsidR="0023292A" w:rsidRPr="0023292A" w:rsidRDefault="0023292A" w:rsidP="00B337F3">
              <w:pPr>
                <w:ind w:firstLineChars="200" w:firstLine="420"/>
                <w:jc w:val="both"/>
                <w:rPr>
                  <w:szCs w:val="21"/>
                </w:rPr>
              </w:pPr>
              <w:r w:rsidRPr="0023292A">
                <w:rPr>
                  <w:rFonts w:hint="eastAsia"/>
                  <w:szCs w:val="21"/>
                </w:rPr>
                <w:t>公司一贯重视内部控制管理，也制定了相应管理制度，针对湖州</w:t>
              </w:r>
              <w:proofErr w:type="gramStart"/>
              <w:r w:rsidRPr="0023292A">
                <w:rPr>
                  <w:rFonts w:hint="eastAsia"/>
                  <w:szCs w:val="21"/>
                </w:rPr>
                <w:t>吴兴物联天地</w:t>
              </w:r>
              <w:proofErr w:type="gramEnd"/>
              <w:r w:rsidRPr="0023292A">
                <w:rPr>
                  <w:rFonts w:hint="eastAsia"/>
                  <w:szCs w:val="21"/>
                </w:rPr>
                <w:t>创智生态园项目的资金管理，根据公司《货币资金内部控制实施办法》、《应收账款管理办法》、《项目结算和财务决算管理办法》、《项目工程款收取管理手册》等制度，公司采取了以下管理措施：</w:t>
              </w:r>
              <w:r w:rsidRPr="0023292A">
                <w:rPr>
                  <w:szCs w:val="21"/>
                </w:rPr>
                <w:t>1、合约部门在合同签订时，按照公司制度在施工总包合同中明确收款结算方式，以及明确收款指定</w:t>
              </w:r>
              <w:r w:rsidRPr="0023292A">
                <w:rPr>
                  <w:szCs w:val="21"/>
                </w:rPr>
                <w:lastRenderedPageBreak/>
                <w:t>账户；2、该项目所属分公司浙江分公司日常持续性与业主方对账，并取得书面回函资料；3、项目工程款回款进度分析；4、专人上门催收并起诉。</w:t>
              </w:r>
            </w:p>
            <w:p w14:paraId="3F4162DB" w14:textId="77777777" w:rsidR="0023292A" w:rsidRPr="0023292A" w:rsidRDefault="0023292A" w:rsidP="00B337F3">
              <w:pPr>
                <w:ind w:firstLineChars="200" w:firstLine="420"/>
                <w:jc w:val="both"/>
                <w:rPr>
                  <w:szCs w:val="21"/>
                </w:rPr>
              </w:pPr>
              <w:r w:rsidRPr="0023292A">
                <w:rPr>
                  <w:rFonts w:hint="eastAsia"/>
                  <w:szCs w:val="21"/>
                </w:rPr>
                <w:t>公司获知该情形后，成立调查小组立即启动对该项目经理负责的项目全面介入审核调查；同时，全面排查公司项目的</w:t>
              </w:r>
              <w:proofErr w:type="gramStart"/>
              <w:r w:rsidRPr="0023292A">
                <w:rPr>
                  <w:rFonts w:hint="eastAsia"/>
                  <w:szCs w:val="21"/>
                </w:rPr>
                <w:t>全业务</w:t>
              </w:r>
              <w:proofErr w:type="gramEnd"/>
              <w:r w:rsidRPr="0023292A">
                <w:rPr>
                  <w:rFonts w:hint="eastAsia"/>
                  <w:szCs w:val="21"/>
                </w:rPr>
                <w:t>流程的风险因素，对项目经理在内的项目管理人员加强公司制度</w:t>
              </w:r>
              <w:proofErr w:type="gramStart"/>
              <w:r w:rsidRPr="0023292A">
                <w:rPr>
                  <w:rFonts w:hint="eastAsia"/>
                  <w:szCs w:val="21"/>
                </w:rPr>
                <w:t>宣贯与培训</w:t>
              </w:r>
              <w:proofErr w:type="gramEnd"/>
              <w:r w:rsidRPr="0023292A">
                <w:rPr>
                  <w:rFonts w:hint="eastAsia"/>
                  <w:szCs w:val="21"/>
                </w:rPr>
                <w:t>，提高项目部管理人员对于公司资金管理的认识，牢牢把住管理底线，对触犯管理行为负面清单的管理人员严肃处理。公司将进一步加强日常管理，增加与业主方的对账频率，强化工程进度与回款分析；优化业务结构，提高项目客户的筛选标准，对风险意识较低的民企项目提高上门对账及催收的频率，并对此类客户进一步加强资金管控，降低资金风险。</w:t>
              </w:r>
            </w:p>
            <w:p w14:paraId="62D93CBE" w14:textId="4A7A4F4A" w:rsidR="004B515D" w:rsidRDefault="0023292A" w:rsidP="00B337F3">
              <w:pPr>
                <w:ind w:firstLineChars="200" w:firstLine="420"/>
                <w:jc w:val="both"/>
                <w:rPr>
                  <w:szCs w:val="21"/>
                </w:rPr>
              </w:pPr>
              <w:r w:rsidRPr="0023292A">
                <w:rPr>
                  <w:rFonts w:hint="eastAsia"/>
                  <w:szCs w:val="21"/>
                </w:rPr>
                <w:t>另外，公司与甲方多轮谈判，积极追讨相关款项。接下来公司将</w:t>
              </w:r>
              <w:proofErr w:type="gramStart"/>
              <w:r w:rsidRPr="0023292A">
                <w:rPr>
                  <w:rFonts w:hint="eastAsia"/>
                  <w:szCs w:val="21"/>
                </w:rPr>
                <w:t>积极备诉二审</w:t>
              </w:r>
              <w:proofErr w:type="gramEnd"/>
              <w:r w:rsidRPr="0023292A">
                <w:rPr>
                  <w:rFonts w:hint="eastAsia"/>
                  <w:szCs w:val="21"/>
                </w:rPr>
                <w:t>，通过诉讼程序保障公司合法权益，如二审诉请未能得到法院支持而败诉，公司将积极向史华谦追索，努力将上市公司的损失降到最低，保障股东的利益。</w:t>
              </w:r>
            </w:p>
          </w:sdtContent>
        </w:sdt>
      </w:sdtContent>
    </w:sdt>
    <w:p w14:paraId="42FC31BF" w14:textId="77777777" w:rsidR="004B515D" w:rsidRDefault="004B515D">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154156326"/>
        <w:lock w:val="sdtLocked"/>
        <w:placeholder>
          <w:docPart w:val="GBC22222222222222222222222222222"/>
        </w:placeholder>
      </w:sdtPr>
      <w:sdtEndPr/>
      <w:sdtContent>
        <w:p w14:paraId="600D355E" w14:textId="77777777" w:rsidR="004B515D" w:rsidRDefault="00471E11" w:rsidP="00471E11">
          <w:pPr>
            <w:pStyle w:val="2CharCharChar1"/>
            <w:numPr>
              <w:ilvl w:val="0"/>
              <w:numId w:val="116"/>
            </w:numPr>
          </w:pPr>
          <w:r>
            <w:t>上市公司</w:t>
          </w:r>
          <w:r>
            <w:rPr>
              <w:rFonts w:hint="eastAsia"/>
            </w:rPr>
            <w:t>及其董事、监事、高级管理人员、控股股东、实际控制人</w:t>
          </w:r>
          <w:r>
            <w:t>涉嫌违法违规、受到处罚及整改情况</w:t>
          </w:r>
        </w:p>
        <w:sdt>
          <w:sdtPr>
            <w:alias w:val="是否适用：上市公司及其董事、监事、高级管理人员、持有5%以上股份的股东、实际控制人、收购人处罚及整改情况[双击切换]"/>
            <w:tag w:val="_GBC_123762bb7717485a933e24f7a072833b"/>
            <w:id w:val="2044239401"/>
            <w:lock w:val="sdtLocked"/>
            <w:placeholder>
              <w:docPart w:val="GBC22222222222222222222222222222"/>
            </w:placeholder>
          </w:sdtPr>
          <w:sdtEndPr/>
          <w:sdtContent>
            <w:p w14:paraId="287C7104" w14:textId="4170CBA5" w:rsidR="004B515D" w:rsidRDefault="00471E11" w:rsidP="004B515D">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9086D1C" w14:textId="77777777" w:rsidR="004B515D" w:rsidRDefault="004B515D"/>
    <w:sdt>
      <w:sdtPr>
        <w:rPr>
          <w:rFonts w:ascii="宋体" w:hAnsi="宋体" w:cs="宋体" w:hint="eastAsia"/>
          <w:b w:val="0"/>
          <w:bCs w:val="0"/>
          <w:kern w:val="0"/>
          <w:szCs w:val="24"/>
        </w:rPr>
        <w:alias w:val="模块:报告期内公司及其控股股东、实际控制人诚信状况的说明"/>
        <w:tag w:val="_SEC_a173054d21f9405fa83bf7d1309bfdc4"/>
        <w:id w:val="-509914069"/>
        <w:lock w:val="sdtLocked"/>
        <w:placeholder>
          <w:docPart w:val="GBC22222222222222222222222222222"/>
        </w:placeholder>
      </w:sdtPr>
      <w:sdtEndPr/>
      <w:sdtContent>
        <w:p w14:paraId="634EB006" w14:textId="77777777" w:rsidR="004B515D" w:rsidRDefault="00471E11" w:rsidP="00471E11">
          <w:pPr>
            <w:pStyle w:val="2CharCharChar1"/>
            <w:numPr>
              <w:ilvl w:val="0"/>
              <w:numId w:val="116"/>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1930028830"/>
            <w:lock w:val="sdtLocked"/>
            <w:placeholder>
              <w:docPart w:val="GBC22222222222222222222222222222"/>
            </w:placeholder>
          </w:sdtPr>
          <w:sdtEndPr/>
          <w:sdtContent>
            <w:p w14:paraId="5D132128" w14:textId="3D6CD791" w:rsidR="004B515D" w:rsidRDefault="00471E11" w:rsidP="004B515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1EBDA77" w14:textId="77777777" w:rsidR="004B515D" w:rsidRDefault="004B515D">
      <w:pPr>
        <w:rPr>
          <w:szCs w:val="21"/>
        </w:rPr>
      </w:pPr>
    </w:p>
    <w:p w14:paraId="1028E665" w14:textId="77777777" w:rsidR="004B515D" w:rsidRDefault="00471E11" w:rsidP="00471E11">
      <w:pPr>
        <w:pStyle w:val="2CharCharChar1"/>
        <w:numPr>
          <w:ilvl w:val="0"/>
          <w:numId w:val="116"/>
        </w:numPr>
      </w:pPr>
      <w:r>
        <w:rPr>
          <w:rFonts w:hint="eastAsia"/>
        </w:rPr>
        <w:t>重大关联交易</w:t>
      </w:r>
    </w:p>
    <w:p w14:paraId="0C1B5808" w14:textId="77777777" w:rsidR="004B515D" w:rsidRDefault="00471E11" w:rsidP="00471E11">
      <w:pPr>
        <w:pStyle w:val="75"/>
        <w:numPr>
          <w:ilvl w:val="2"/>
          <w:numId w:val="121"/>
        </w:numPr>
        <w:rPr>
          <w:szCs w:val="21"/>
        </w:rPr>
      </w:pPr>
      <w:bookmarkStart w:id="78" w:name="_Toc342565953"/>
      <w:bookmarkStart w:id="79" w:name="_Toc342491961"/>
      <w:r>
        <w:rPr>
          <w:rFonts w:hint="eastAsia"/>
          <w:szCs w:val="21"/>
        </w:rPr>
        <w:t>与日常经营相关的关联交易</w:t>
      </w:r>
      <w:bookmarkEnd w:id="78"/>
      <w:bookmarkEnd w:id="79"/>
    </w:p>
    <w:sdt>
      <w:sdtPr>
        <w:rPr>
          <w:rFonts w:ascii="Calibri" w:eastAsia="宋体" w:hAnsi="Calibri" w:cs="宋体"/>
          <w:b w:val="0"/>
          <w:bCs w:val="0"/>
          <w:kern w:val="0"/>
          <w:sz w:val="24"/>
          <w:szCs w:val="24"/>
        </w:rPr>
        <w:alias w:val="模块:已在临时公告披露且后续实施无进展或变化的事项"/>
        <w:tag w:val="_SEC_9b2b3d5bc53a45ad87e57bafa9cc658c"/>
        <w:id w:val="-992710974"/>
        <w:lock w:val="sdtLocked"/>
        <w:placeholder>
          <w:docPart w:val="GBC22222222222222222222222222222"/>
        </w:placeholder>
      </w:sdtPr>
      <w:sdtEndPr>
        <w:rPr>
          <w:rFonts w:ascii="宋体" w:hAnsi="宋体"/>
          <w:sz w:val="21"/>
        </w:rPr>
      </w:sdtEndPr>
      <w:sdtContent>
        <w:p w14:paraId="100CEC3F" w14:textId="77777777" w:rsidR="004B515D" w:rsidRDefault="00471E11" w:rsidP="00471E11">
          <w:pPr>
            <w:pStyle w:val="TOC40"/>
            <w:numPr>
              <w:ilvl w:val="2"/>
              <w:numId w:val="122"/>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1218551609"/>
            <w:lock w:val="sdtLocked"/>
            <w:placeholder>
              <w:docPart w:val="GBC22222222222222222222222222222"/>
            </w:placeholder>
          </w:sdtPr>
          <w:sdtEndPr/>
          <w:sdtContent>
            <w:p w14:paraId="5ACFEF59" w14:textId="176308AF" w:rsidR="004B515D" w:rsidRDefault="00471E1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0" w:type="auto"/>
            <w:tblLook w:val="04A0" w:firstRow="1" w:lastRow="0" w:firstColumn="1" w:lastColumn="0" w:noHBand="0" w:noVBand="1"/>
          </w:tblPr>
          <w:tblGrid>
            <w:gridCol w:w="2376"/>
            <w:gridCol w:w="6672"/>
          </w:tblGrid>
          <w:tr w:rsidR="004B515D" w14:paraId="650BE5EA" w14:textId="77777777" w:rsidTr="00D92638">
            <w:sdt>
              <w:sdtPr>
                <w:tag w:val="_PLD_19f4a4c0936a4abcb8bcf98faa2411bf"/>
                <w:id w:val="-1187674402"/>
                <w:lock w:val="sdtLocked"/>
              </w:sdtPr>
              <w:sdtEndPr/>
              <w:sdtContent>
                <w:tc>
                  <w:tcPr>
                    <w:tcW w:w="2376" w:type="dxa"/>
                    <w:vAlign w:val="center"/>
                  </w:tcPr>
                  <w:p w14:paraId="7ECF7F87" w14:textId="77777777" w:rsidR="004B515D" w:rsidRDefault="00471E11" w:rsidP="004B515D">
                    <w:pPr>
                      <w:jc w:val="center"/>
                      <w:rPr>
                        <w:szCs w:val="21"/>
                      </w:rPr>
                    </w:pPr>
                    <w:r>
                      <w:rPr>
                        <w:szCs w:val="21"/>
                      </w:rPr>
                      <w:t>事项概述</w:t>
                    </w:r>
                  </w:p>
                </w:tc>
              </w:sdtContent>
            </w:sdt>
            <w:sdt>
              <w:sdtPr>
                <w:tag w:val="_PLD_ee8e2b9af7fa4faa8b872d9bd167f00f"/>
                <w:id w:val="1621408537"/>
                <w:lock w:val="sdtLocked"/>
              </w:sdtPr>
              <w:sdtEndPr/>
              <w:sdtContent>
                <w:tc>
                  <w:tcPr>
                    <w:tcW w:w="6672" w:type="dxa"/>
                    <w:vAlign w:val="center"/>
                  </w:tcPr>
                  <w:p w14:paraId="795C4D3C" w14:textId="77777777" w:rsidR="004B515D" w:rsidRDefault="00471E11" w:rsidP="004B515D">
                    <w:pPr>
                      <w:jc w:val="center"/>
                      <w:rPr>
                        <w:szCs w:val="21"/>
                      </w:rPr>
                    </w:pPr>
                    <w:r>
                      <w:rPr>
                        <w:szCs w:val="21"/>
                      </w:rPr>
                      <w:t>查询索引</w:t>
                    </w:r>
                  </w:p>
                </w:tc>
              </w:sdtContent>
            </w:sdt>
          </w:tr>
          <w:sdt>
            <w:sdtPr>
              <w:rPr>
                <w:rFonts w:ascii="Calibri" w:eastAsiaTheme="minorEastAsia" w:hAnsi="Calibri" w:cstheme="minorBidi" w:hint="eastAsia"/>
                <w:kern w:val="2"/>
                <w:szCs w:val="21"/>
              </w:rPr>
              <w:alias w:val="与日常经营相关的关联交易事项已在临时报告披露且后续实施无进展或变化的"/>
              <w:tag w:val="_TUP_3b1117e6e6354ec89a911d5a8a34962a"/>
              <w:id w:val="113188513"/>
              <w:lock w:val="sdtLocked"/>
            </w:sdtPr>
            <w:sdtEndPr/>
            <w:sdtContent>
              <w:tr w:rsidR="004B515D" w14:paraId="3BB00A43" w14:textId="77777777" w:rsidTr="00D92638">
                <w:tc>
                  <w:tcPr>
                    <w:tcW w:w="2376" w:type="dxa"/>
                  </w:tcPr>
                  <w:p w14:paraId="14802A3C" w14:textId="77777777" w:rsidR="004B515D" w:rsidRDefault="00471E11" w:rsidP="004B515D">
                    <w:pPr>
                      <w:rPr>
                        <w:szCs w:val="21"/>
                      </w:rPr>
                    </w:pPr>
                    <w:r>
                      <w:t>公司2021年度与日常经营相关的关联交易</w:t>
                    </w:r>
                  </w:p>
                </w:tc>
                <w:tc>
                  <w:tcPr>
                    <w:tcW w:w="6672" w:type="dxa"/>
                  </w:tcPr>
                  <w:p w14:paraId="13E10CAD" w14:textId="77777777" w:rsidR="004B515D" w:rsidRDefault="00471E11" w:rsidP="004B515D">
                    <w:pPr>
                      <w:rPr>
                        <w:szCs w:val="21"/>
                      </w:rPr>
                    </w:pPr>
                    <w:r>
                      <w:t>详细请参见公司于2021年4月20日在上海证券交易所网站、中国证券报、上海证券报刊登的临2021-18号《龙元建设关于2021年度日常关联交易公告》。</w:t>
                    </w:r>
                  </w:p>
                </w:tc>
              </w:tr>
            </w:sdtContent>
          </w:sdt>
        </w:tbl>
        <w:p w14:paraId="06588E4A" w14:textId="77777777" w:rsidR="004B515D" w:rsidRDefault="00220447"/>
      </w:sdtContent>
    </w:sdt>
    <w:sdt>
      <w:sdtPr>
        <w:rPr>
          <w:rFonts w:ascii="Calibri" w:eastAsia="宋体" w:hAnsi="Calibri" w:cs="宋体"/>
          <w:b w:val="0"/>
          <w:bCs w:val="0"/>
          <w:kern w:val="0"/>
          <w:sz w:val="24"/>
          <w:szCs w:val="24"/>
        </w:rPr>
        <w:alias w:val="模块:已在临时公告披露，但有后续实施的进展或变化的事项"/>
        <w:tag w:val="_SEC_c2c70cd3f9974feb98c2265569f9b212"/>
        <w:id w:val="-1934426009"/>
        <w:lock w:val="sdtLocked"/>
        <w:placeholder>
          <w:docPart w:val="GBC22222222222222222222222222222"/>
        </w:placeholder>
      </w:sdtPr>
      <w:sdtEndPr>
        <w:rPr>
          <w:rFonts w:ascii="宋体" w:hAnsi="宋体" w:hint="eastAsia"/>
          <w:sz w:val="21"/>
          <w:szCs w:val="21"/>
        </w:rPr>
      </w:sdtEndPr>
      <w:sdtContent>
        <w:p w14:paraId="0E5771F8" w14:textId="77777777" w:rsidR="004B515D" w:rsidRDefault="00471E11" w:rsidP="00471E11">
          <w:pPr>
            <w:pStyle w:val="TOC40"/>
            <w:numPr>
              <w:ilvl w:val="2"/>
              <w:numId w:val="122"/>
            </w:num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1658803478"/>
            <w:lock w:val="sdtLocked"/>
            <w:placeholder>
              <w:docPart w:val="GBC22222222222222222222222222222"/>
            </w:placeholder>
          </w:sdtPr>
          <w:sdtEndPr/>
          <w:sdtContent>
            <w:p w14:paraId="05DA556B" w14:textId="572E8507" w:rsidR="004B515D" w:rsidRDefault="00471E11" w:rsidP="004B515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240B9D0D" w14:textId="77777777" w:rsidR="004B515D" w:rsidRDefault="004B515D">
      <w:pPr>
        <w:rPr>
          <w:szCs w:val="21"/>
        </w:rPr>
      </w:pPr>
    </w:p>
    <w:bookmarkStart w:id="80" w:name="_Toc342491964" w:displacedByCustomXml="next"/>
    <w:bookmarkStart w:id="81" w:name="_Toc342565956" w:displacedByCustomXml="next"/>
    <w:sdt>
      <w:sdtPr>
        <w:rPr>
          <w:rFonts w:ascii="Calibri" w:eastAsia="宋体" w:hAnsi="Calibri" w:cs="宋体" w:hint="eastAsia"/>
          <w:b w:val="0"/>
          <w:bCs w:val="0"/>
          <w:kern w:val="0"/>
          <w:sz w:val="24"/>
          <w:szCs w:val="24"/>
        </w:rPr>
        <w:alias w:val="模块:临时公告未披露的事项"/>
        <w:tag w:val="_SEC_18ede113eb9d4e58b96677300bb03f7d"/>
        <w:id w:val="-1934583042"/>
        <w:lock w:val="sdtLocked"/>
        <w:placeholder>
          <w:docPart w:val="GBC22222222222222222222222222222"/>
        </w:placeholder>
      </w:sdtPr>
      <w:sdtEndPr>
        <w:rPr>
          <w:rFonts w:ascii="宋体" w:hAnsi="宋体" w:hint="default"/>
          <w:sz w:val="21"/>
        </w:rPr>
      </w:sdtEndPr>
      <w:sdtContent>
        <w:p w14:paraId="6C94B185" w14:textId="77777777" w:rsidR="004B515D" w:rsidRDefault="00471E11" w:rsidP="00471E11">
          <w:pPr>
            <w:pStyle w:val="TOC40"/>
            <w:numPr>
              <w:ilvl w:val="2"/>
              <w:numId w:val="122"/>
            </w:numPr>
          </w:pPr>
          <w:r>
            <w:rPr>
              <w:rFonts w:hint="eastAsia"/>
            </w:rPr>
            <w:t>临时公告未披露的事</w:t>
          </w:r>
          <w:bookmarkEnd w:id="81"/>
          <w:bookmarkEnd w:id="80"/>
          <w:r>
            <w:rPr>
              <w:rFonts w:hint="eastAsia"/>
            </w:rPr>
            <w:t>项</w:t>
          </w:r>
        </w:p>
        <w:sdt>
          <w:sdtPr>
            <w:alias w:val="是否适用：与日常经营相关的关联交易_临时公告未披露的事项[双击切换]"/>
            <w:tag w:val="_GBC_3f1135e0d6d440e6a4af283441bd65d2"/>
            <w:id w:val="-1406986170"/>
            <w:lock w:val="sdtLocked"/>
            <w:placeholder>
              <w:docPart w:val="GBC22222222222222222222222222222"/>
            </w:placeholder>
          </w:sdtPr>
          <w:sdtEndPr/>
          <w:sdtContent>
            <w:p w14:paraId="338357E8" w14:textId="0A1C654E" w:rsidR="004B515D" w:rsidRDefault="00471E11" w:rsidP="004B515D">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50D03DB1" w14:textId="77777777" w:rsidR="004B515D" w:rsidRDefault="00471E11" w:rsidP="00471E11">
      <w:pPr>
        <w:pStyle w:val="75"/>
        <w:numPr>
          <w:ilvl w:val="2"/>
          <w:numId w:val="121"/>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eastAsia="宋体" w:hAnsi="Calibri" w:cs="宋体"/>
          <w:b w:val="0"/>
          <w:bCs w:val="0"/>
          <w:kern w:val="0"/>
          <w:sz w:val="24"/>
          <w:szCs w:val="24"/>
        </w:rPr>
        <w:alias w:val="模块:已在临时公告披露且后续实施无进展或变化的事项"/>
        <w:tag w:val="_SEC_5101ea14b3704066958f40b02b8e01b2"/>
        <w:id w:val="1329489128"/>
        <w:lock w:val="sdtLocked"/>
        <w:placeholder>
          <w:docPart w:val="GBC22222222222222222222222222222"/>
        </w:placeholder>
      </w:sdtPr>
      <w:sdtEndPr>
        <w:rPr>
          <w:rFonts w:ascii="宋体" w:hAnsi="宋体"/>
          <w:sz w:val="21"/>
        </w:rPr>
      </w:sdtEndPr>
      <w:sdtContent>
        <w:p w14:paraId="5FDB840B" w14:textId="77777777" w:rsidR="004B515D" w:rsidRDefault="00471E11" w:rsidP="00471E11">
          <w:pPr>
            <w:pStyle w:val="TOC40"/>
            <w:numPr>
              <w:ilvl w:val="0"/>
              <w:numId w:val="123"/>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1515339734"/>
            <w:lock w:val="sdtLocked"/>
            <w:placeholder>
              <w:docPart w:val="GBC22222222222222222222222222222"/>
            </w:placeholder>
          </w:sdtPr>
          <w:sdtEndPr/>
          <w:sdtContent>
            <w:p w14:paraId="7B9F4F59" w14:textId="4DA67EA7" w:rsidR="004B515D" w:rsidRDefault="00471E11" w:rsidP="004B515D">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82" w:name="_Hlk90309315" w:displacedByCustomXml="next"/>
    <w:sdt>
      <w:sdtPr>
        <w:rPr>
          <w:rFonts w:ascii="宋体" w:eastAsia="宋体" w:hAnsi="宋体" w:cs="宋体"/>
          <w:b w:val="0"/>
          <w:bCs w:val="0"/>
          <w:kern w:val="0"/>
          <w:szCs w:val="24"/>
        </w:rPr>
        <w:alias w:val="模块:已在临时公告披露，但有后续实施的进展或变化的事项  （空..."/>
        <w:tag w:val="_SEC_212a9f990eed40aea6f3097b326c6b3f"/>
        <w:id w:val="572625342"/>
        <w:lock w:val="sdtLocked"/>
        <w:placeholder>
          <w:docPart w:val="GBC22222222222222222222222222222"/>
        </w:placeholder>
      </w:sdtPr>
      <w:sdtEndPr>
        <w:rPr>
          <w:rFonts w:hint="eastAsia"/>
          <w:szCs w:val="21"/>
        </w:rPr>
      </w:sdtEndPr>
      <w:sdtContent>
        <w:p w14:paraId="29B3F767" w14:textId="77777777" w:rsidR="004B515D" w:rsidRDefault="00471E11" w:rsidP="00471E11">
          <w:pPr>
            <w:pStyle w:val="TOC40"/>
            <w:numPr>
              <w:ilvl w:val="0"/>
              <w:numId w:val="123"/>
            </w:numPr>
          </w:pPr>
          <w: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916268441"/>
            <w:lock w:val="sdtLocked"/>
            <w:placeholder>
              <w:docPart w:val="GBC22222222222222222222222222222"/>
            </w:placeholder>
          </w:sdtPr>
          <w:sdtEndPr/>
          <w:sdtContent>
            <w:p w14:paraId="0AE3F4C6" w14:textId="2376B8CD" w:rsidR="004B515D" w:rsidRDefault="00471E11" w:rsidP="004B515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82" w:displacedByCustomXml="prev"/>
    <w:sdt>
      <w:sdtPr>
        <w:rPr>
          <w:rFonts w:ascii="Calibri" w:eastAsia="宋体" w:hAnsi="Calibri" w:cs="宋体"/>
          <w:b w:val="0"/>
          <w:bCs w:val="0"/>
          <w:kern w:val="0"/>
          <w:sz w:val="24"/>
          <w:szCs w:val="24"/>
        </w:rPr>
        <w:alias w:val="模块:临时公告未披露的事项"/>
        <w:tag w:val="_SEC_0cf43ef9267042f5910eeb382017750a"/>
        <w:id w:val="2078556185"/>
        <w:lock w:val="sdtLocked"/>
        <w:placeholder>
          <w:docPart w:val="GBC22222222222222222222222222222"/>
        </w:placeholder>
      </w:sdtPr>
      <w:sdtEndPr>
        <w:rPr>
          <w:rFonts w:ascii="宋体" w:hAnsi="宋体" w:hint="eastAsia"/>
          <w:sz w:val="21"/>
          <w:szCs w:val="21"/>
        </w:rPr>
      </w:sdtEndPr>
      <w:sdtContent>
        <w:p w14:paraId="2906EF74" w14:textId="77777777" w:rsidR="004B515D" w:rsidRDefault="00471E11" w:rsidP="00471E11">
          <w:pPr>
            <w:pStyle w:val="TOC40"/>
            <w:numPr>
              <w:ilvl w:val="0"/>
              <w:numId w:val="123"/>
            </w:numPr>
          </w:pPr>
          <w:r>
            <w:t>临时公告未披露的事项</w:t>
          </w:r>
        </w:p>
        <w:sdt>
          <w:sdtPr>
            <w:alias w:val="是否适用：资产收购、出售发生的关联交易_临时公告未披露的事项[双击切换]"/>
            <w:tag w:val="_GBC_c2403e21caad4498842c2f1cf3384c0d"/>
            <w:id w:val="2029289456"/>
            <w:lock w:val="sdtLocked"/>
            <w:placeholder>
              <w:docPart w:val="GBC22222222222222222222222222222"/>
            </w:placeholder>
          </w:sdtPr>
          <w:sdtEndPr/>
          <w:sdtContent>
            <w:p w14:paraId="62AB0402" w14:textId="3F928548" w:rsidR="004B515D" w:rsidRPr="0046754F" w:rsidRDefault="00471E1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涉及业绩约定的，应当披露报告期内的业绩实现情况"/>
        <w:tag w:val="_SEC_2377f3c46fe8488f9d7f53b4f8ba80b1"/>
        <w:id w:val="1947274499"/>
        <w:lock w:val="sdtLocked"/>
        <w:placeholder>
          <w:docPart w:val="GBC22222222222222222222222222222"/>
        </w:placeholder>
      </w:sdtPr>
      <w:sdtEndPr/>
      <w:sdtContent>
        <w:p w14:paraId="18BC15DF" w14:textId="77777777" w:rsidR="004B515D" w:rsidRDefault="00471E11" w:rsidP="00471E11">
          <w:pPr>
            <w:pStyle w:val="TOC40"/>
            <w:numPr>
              <w:ilvl w:val="0"/>
              <w:numId w:val="123"/>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695961762"/>
            <w:lock w:val="sdtLocked"/>
            <w:placeholder>
              <w:docPart w:val="GBC22222222222222222222222222222"/>
            </w:placeholder>
          </w:sdtPr>
          <w:sdtEndPr/>
          <w:sdtContent>
            <w:p w14:paraId="468D440E" w14:textId="28A7D999" w:rsidR="004B515D" w:rsidRDefault="00471E11" w:rsidP="004B515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3A5DAE8" w14:textId="77777777" w:rsidR="004B515D" w:rsidRDefault="00471E11" w:rsidP="00471E11">
      <w:pPr>
        <w:pStyle w:val="75"/>
        <w:numPr>
          <w:ilvl w:val="2"/>
          <w:numId w:val="121"/>
        </w:numPr>
        <w:rPr>
          <w:szCs w:val="21"/>
        </w:rPr>
      </w:pPr>
      <w:r>
        <w:rPr>
          <w:szCs w:val="21"/>
        </w:rPr>
        <w:t>共同对外投资的重大关联交易</w:t>
      </w:r>
    </w:p>
    <w:sdt>
      <w:sdtPr>
        <w:rPr>
          <w:rFonts w:ascii="Calibri" w:eastAsia="宋体" w:hAnsi="Calibri" w:cs="宋体"/>
          <w:b w:val="0"/>
          <w:bCs w:val="0"/>
          <w:kern w:val="0"/>
          <w:sz w:val="24"/>
          <w:szCs w:val="24"/>
        </w:rPr>
        <w:alias w:val="模块:已在临时公告披露且后续实施无进展或变化的事项"/>
        <w:tag w:val="_SEC_51b6cf40b087426eb6434404a0feb888"/>
        <w:id w:val="709385817"/>
        <w:lock w:val="sdtLocked"/>
        <w:placeholder>
          <w:docPart w:val="GBC22222222222222222222222222222"/>
        </w:placeholder>
      </w:sdtPr>
      <w:sdtEndPr>
        <w:rPr>
          <w:rFonts w:ascii="宋体" w:hAnsi="宋体"/>
          <w:sz w:val="21"/>
        </w:rPr>
      </w:sdtEndPr>
      <w:sdtContent>
        <w:p w14:paraId="5CCBA45C" w14:textId="77777777" w:rsidR="004B515D" w:rsidRDefault="00471E11" w:rsidP="00471E11">
          <w:pPr>
            <w:pStyle w:val="TOC40"/>
            <w:numPr>
              <w:ilvl w:val="0"/>
              <w:numId w:val="124"/>
            </w:num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2106301167"/>
            <w:lock w:val="sdtLocked"/>
            <w:placeholder>
              <w:docPart w:val="GBC22222222222222222222222222222"/>
            </w:placeholder>
          </w:sdtPr>
          <w:sdtEndPr/>
          <w:sdtContent>
            <w:p w14:paraId="027AC38D" w14:textId="3FEA35D1" w:rsidR="004B515D" w:rsidRDefault="00471E11" w:rsidP="004B515D">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6fb162dfa53544919d9b59362cf9fe07"/>
        <w:id w:val="-1930726181"/>
        <w:lock w:val="sdtLocked"/>
        <w:placeholder>
          <w:docPart w:val="GBC22222222222222222222222222222"/>
        </w:placeholder>
      </w:sdtPr>
      <w:sdtEndPr>
        <w:rPr>
          <w:rFonts w:ascii="宋体" w:hAnsi="宋体" w:hint="eastAsia"/>
          <w:sz w:val="21"/>
          <w:szCs w:val="21"/>
        </w:rPr>
      </w:sdtEndPr>
      <w:sdtContent>
        <w:p w14:paraId="3AACA734" w14:textId="77777777" w:rsidR="004B515D" w:rsidRDefault="00471E11" w:rsidP="00471E11">
          <w:pPr>
            <w:pStyle w:val="TOC40"/>
            <w:numPr>
              <w:ilvl w:val="0"/>
              <w:numId w:val="124"/>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811559853"/>
            <w:lock w:val="sdtLocked"/>
            <w:placeholder>
              <w:docPart w:val="GBC22222222222222222222222222222"/>
            </w:placeholder>
          </w:sdtPr>
          <w:sdtEndPr/>
          <w:sdtContent>
            <w:p w14:paraId="2336C8FB" w14:textId="2CA42878" w:rsidR="004B515D" w:rsidRDefault="00471E11" w:rsidP="004B515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Calibri" w:eastAsia="宋体" w:hAnsi="Calibri" w:cs="宋体"/>
          <w:b w:val="0"/>
          <w:bCs w:val="0"/>
          <w:kern w:val="0"/>
          <w:sz w:val="24"/>
          <w:szCs w:val="24"/>
        </w:rPr>
        <w:alias w:val="模块:临时公告未披露的事项"/>
        <w:tag w:val="_SEC_c27b95cb91e04e0cb1142e21dcff5adc"/>
        <w:id w:val="-2014068376"/>
        <w:lock w:val="sdtLocked"/>
        <w:placeholder>
          <w:docPart w:val="GBC22222222222222222222222222222"/>
        </w:placeholder>
      </w:sdtPr>
      <w:sdtEndPr>
        <w:rPr>
          <w:rFonts w:ascii="宋体" w:hAnsi="宋体" w:hint="eastAsia"/>
          <w:sz w:val="21"/>
          <w:szCs w:val="21"/>
        </w:rPr>
      </w:sdtEndPr>
      <w:sdtContent>
        <w:p w14:paraId="49000321" w14:textId="77777777" w:rsidR="004B515D" w:rsidRDefault="00471E11" w:rsidP="00471E11">
          <w:pPr>
            <w:pStyle w:val="TOC40"/>
            <w:numPr>
              <w:ilvl w:val="0"/>
              <w:numId w:val="124"/>
            </w:numPr>
          </w:pPr>
          <w:r>
            <w:t>临时公告未披露的事项</w:t>
          </w:r>
        </w:p>
        <w:sdt>
          <w:sdtPr>
            <w:alias w:val="是否适用：共同对外投资的重大关联交易_临时公告未披露的事项[双击切换]"/>
            <w:tag w:val="_GBC_0a8e93fe81464e209d3619d1be6a3349"/>
            <w:id w:val="1080951019"/>
            <w:lock w:val="sdtLocked"/>
            <w:placeholder>
              <w:docPart w:val="GBC22222222222222222222222222222"/>
            </w:placeholder>
          </w:sdtPr>
          <w:sdtEndPr/>
          <w:sdtContent>
            <w:p w14:paraId="3E58E4F9" w14:textId="1FDC6BB5" w:rsidR="004B515D" w:rsidRPr="00D92638" w:rsidRDefault="00471E1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FF14CAB" w14:textId="77777777" w:rsidR="004B515D" w:rsidRDefault="00471E11" w:rsidP="00471E11">
      <w:pPr>
        <w:pStyle w:val="75"/>
        <w:numPr>
          <w:ilvl w:val="2"/>
          <w:numId w:val="121"/>
        </w:numPr>
        <w:rPr>
          <w:szCs w:val="21"/>
        </w:rPr>
      </w:pPr>
      <w:r>
        <w:rPr>
          <w:rFonts w:hint="eastAsia"/>
          <w:szCs w:val="21"/>
        </w:rPr>
        <w:t>关联债权债务往来</w:t>
      </w:r>
    </w:p>
    <w:sdt>
      <w:sdtPr>
        <w:rPr>
          <w:rFonts w:ascii="Calibri" w:eastAsia="宋体" w:hAnsi="Calibri" w:cs="宋体"/>
          <w:b w:val="0"/>
          <w:bCs w:val="0"/>
          <w:kern w:val="0"/>
          <w:sz w:val="24"/>
          <w:szCs w:val="24"/>
        </w:rPr>
        <w:alias w:val="模块:已在临时公告披露且后续实施无进展或变化的事项"/>
        <w:tag w:val="_SEC_1159433f604446c4a73e7743924d5bde"/>
        <w:id w:val="1979178629"/>
        <w:lock w:val="sdtLocked"/>
        <w:placeholder>
          <w:docPart w:val="GBC22222222222222222222222222222"/>
        </w:placeholder>
      </w:sdtPr>
      <w:sdtEndPr>
        <w:rPr>
          <w:rFonts w:ascii="宋体" w:hAnsi="宋体"/>
          <w:sz w:val="21"/>
        </w:rPr>
      </w:sdtEndPr>
      <w:sdtContent>
        <w:p w14:paraId="07171045" w14:textId="77777777" w:rsidR="004B515D" w:rsidRDefault="00471E11" w:rsidP="00471E11">
          <w:pPr>
            <w:pStyle w:val="TOC40"/>
            <w:numPr>
              <w:ilvl w:val="0"/>
              <w:numId w:val="125"/>
            </w:num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376978981"/>
            <w:lock w:val="sdtLocked"/>
            <w:placeholder>
              <w:docPart w:val="GBC22222222222222222222222222222"/>
            </w:placeholder>
          </w:sdtPr>
          <w:sdtEndPr/>
          <w:sdtContent>
            <w:p w14:paraId="0257BDCC" w14:textId="4A8E8B62" w:rsidR="004B515D" w:rsidRDefault="00471E11" w:rsidP="004B515D">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ce119db951414db2a004501c8a65a54b"/>
        <w:id w:val="273138426"/>
        <w:lock w:val="sdtLocked"/>
        <w:placeholder>
          <w:docPart w:val="GBC22222222222222222222222222222"/>
        </w:placeholder>
      </w:sdtPr>
      <w:sdtEndPr>
        <w:rPr>
          <w:rFonts w:ascii="宋体" w:hAnsi="宋体" w:hint="eastAsia"/>
          <w:sz w:val="21"/>
          <w:szCs w:val="21"/>
        </w:rPr>
      </w:sdtEndPr>
      <w:sdtContent>
        <w:p w14:paraId="7B18EE95" w14:textId="77777777" w:rsidR="004B515D" w:rsidRDefault="00471E11" w:rsidP="00471E11">
          <w:pPr>
            <w:pStyle w:val="TOC40"/>
            <w:numPr>
              <w:ilvl w:val="0"/>
              <w:numId w:val="125"/>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3361957"/>
            <w:lock w:val="sdtLocked"/>
            <w:placeholder>
              <w:docPart w:val="GBC22222222222222222222222222222"/>
            </w:placeholder>
          </w:sdtPr>
          <w:sdtEndPr/>
          <w:sdtContent>
            <w:p w14:paraId="69266CB2" w14:textId="1AB130B2" w:rsidR="004B515D" w:rsidRPr="0046754F" w:rsidRDefault="00471E1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Calibri" w:eastAsia="宋体" w:hAnsi="Calibri" w:cs="宋体" w:hint="eastAsia"/>
          <w:b w:val="0"/>
          <w:bCs w:val="0"/>
          <w:kern w:val="0"/>
          <w:sz w:val="24"/>
          <w:szCs w:val="24"/>
        </w:rPr>
        <w:alias w:val="模块:临时公告未披露的事项"/>
        <w:tag w:val="_SEC_5a41258e75f8445f9f091dbefa9eab6b"/>
        <w:id w:val="730504735"/>
        <w:lock w:val="sdtLocked"/>
        <w:placeholder>
          <w:docPart w:val="GBC22222222222222222222222222222"/>
        </w:placeholder>
      </w:sdtPr>
      <w:sdtEndPr>
        <w:rPr>
          <w:rFonts w:asciiTheme="minorEastAsia" w:hAnsiTheme="minorEastAsia"/>
          <w:sz w:val="21"/>
          <w:szCs w:val="21"/>
        </w:rPr>
      </w:sdtEndPr>
      <w:sdtContent>
        <w:p w14:paraId="0224D77D" w14:textId="77777777" w:rsidR="004B515D" w:rsidRDefault="00471E11" w:rsidP="00471E11">
          <w:pPr>
            <w:pStyle w:val="TOC40"/>
            <w:numPr>
              <w:ilvl w:val="0"/>
              <w:numId w:val="125"/>
            </w:numPr>
          </w:pPr>
          <w:r>
            <w:rPr>
              <w:rFonts w:hint="eastAsia"/>
            </w:rPr>
            <w:t>临时公告未披露的事项</w:t>
          </w:r>
        </w:p>
        <w:sdt>
          <w:sdtPr>
            <w:alias w:val="是否适用：关联债权债务往来_临时公告未披露的事项[双击切换]"/>
            <w:tag w:val="_GBC_d9a88c6705ef48d49848c2b93cb503f2"/>
            <w:id w:val="1481193249"/>
            <w:lock w:val="sdtLocked"/>
            <w:placeholder>
              <w:docPart w:val="GBC22222222222222222222222222222"/>
            </w:placeholder>
          </w:sdtPr>
          <w:sdtEndPr/>
          <w:sdtContent>
            <w:p w14:paraId="70A93195" w14:textId="6D58D152" w:rsidR="004B515D" w:rsidRDefault="00471E11" w:rsidP="004B515D">
              <w:pPr>
                <w:rPr>
                  <w:rFonts w:asciiTheme="minorEastAsia" w:hAnsiTheme="minorEastAsia"/>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5E008E8" w14:textId="77777777" w:rsidR="004B515D" w:rsidRDefault="00471E11" w:rsidP="00471E11">
      <w:pPr>
        <w:pStyle w:val="75"/>
        <w:numPr>
          <w:ilvl w:val="2"/>
          <w:numId w:val="121"/>
        </w:numPr>
        <w:rPr>
          <w:rFonts w:ascii="宋体" w:hAnsi="宋体"/>
        </w:rPr>
      </w:pPr>
      <w:bookmarkStart w:id="83" w:name="_Hlk89953756"/>
      <w:bookmarkStart w:id="84" w:name="_Hlk89346519"/>
      <w:r>
        <w:rPr>
          <w:rFonts w:ascii="宋体" w:hAnsi="宋体"/>
        </w:rPr>
        <w:t>公司与存在关联关系的财务公司、公司控股财务公司与关联方之间的金融业务</w:t>
      </w:r>
    </w:p>
    <w:sdt>
      <w:sdtPr>
        <w:alias w:val="是否适用：公司与存在关联关系的财务公司、公司控股财务公司与关联方之间的金融业务 [双击切换]"/>
        <w:tag w:val="_GBC_5a345568387542318c17a9fa2dcc2dbc"/>
        <w:id w:val="1539475456"/>
        <w:lock w:val="sdtLocked"/>
        <w:placeholder>
          <w:docPart w:val="GBC22222222222222222222222222222"/>
        </w:placeholder>
      </w:sdtPr>
      <w:sdtEndPr/>
      <w:sdtContent>
        <w:p w14:paraId="354F1768" w14:textId="1AA5EEDD" w:rsidR="004B515D" w:rsidRDefault="00471E11">
          <w:pPr>
            <w:rPr>
              <w:color w:val="000000" w:themeColor="text1"/>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84" w:displacedByCustomXml="prev"/>
    <w:bookmarkEnd w:id="83" w:displacedByCustomXml="next"/>
    <w:sdt>
      <w:sdtPr>
        <w:rPr>
          <w:rFonts w:ascii="宋体" w:hAnsi="宋体" w:cs="宋体" w:hint="eastAsia"/>
          <w:b w:val="0"/>
          <w:bCs w:val="0"/>
          <w:kern w:val="0"/>
          <w:szCs w:val="21"/>
        </w:rPr>
        <w:alias w:val="模块:其他"/>
        <w:tag w:val="_SEC_fdaa9d4446c44111831efafcc3898613"/>
        <w:id w:val="-1994322491"/>
        <w:lock w:val="sdtLocked"/>
        <w:placeholder>
          <w:docPart w:val="GBC22222222222222222222222222222"/>
        </w:placeholder>
      </w:sdtPr>
      <w:sdtEndPr>
        <w:rPr>
          <w:rFonts w:hint="default"/>
        </w:rPr>
      </w:sdtEndPr>
      <w:sdtContent>
        <w:p w14:paraId="3641BD5C" w14:textId="77777777" w:rsidR="004B515D" w:rsidRDefault="00471E11" w:rsidP="00471E11">
          <w:pPr>
            <w:pStyle w:val="75"/>
            <w:numPr>
              <w:ilvl w:val="2"/>
              <w:numId w:val="121"/>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1000969036"/>
            <w:lock w:val="sdtLocked"/>
            <w:placeholder>
              <w:docPart w:val="GBC22222222222222222222222222222"/>
            </w:placeholder>
          </w:sdtPr>
          <w:sdtEndPr/>
          <w:sdtContent>
            <w:p w14:paraId="0B05D012" w14:textId="34AFD919" w:rsidR="004B515D" w:rsidRDefault="00471E11" w:rsidP="004B515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790BF4D0" w14:textId="77777777" w:rsidR="004B515D" w:rsidRDefault="004B515D">
      <w:pPr>
        <w:rPr>
          <w:szCs w:val="21"/>
        </w:rPr>
      </w:pPr>
    </w:p>
    <w:p w14:paraId="5ABBCB31" w14:textId="77777777" w:rsidR="004B515D" w:rsidRDefault="00471E11" w:rsidP="00471E11">
      <w:pPr>
        <w:pStyle w:val="2CharCharChar1"/>
        <w:numPr>
          <w:ilvl w:val="0"/>
          <w:numId w:val="116"/>
        </w:numPr>
      </w:pPr>
      <w:r>
        <w:rPr>
          <w:rFonts w:hint="eastAsia"/>
        </w:rPr>
        <w:t>重大合同及其履行情况</w:t>
      </w:r>
    </w:p>
    <w:p w14:paraId="716F0BE9" w14:textId="77777777" w:rsidR="004B515D" w:rsidRDefault="00471E11" w:rsidP="00471E11">
      <w:pPr>
        <w:pStyle w:val="75"/>
        <w:numPr>
          <w:ilvl w:val="0"/>
          <w:numId w:val="126"/>
        </w:numPr>
        <w:rPr>
          <w:szCs w:val="21"/>
        </w:rPr>
      </w:pPr>
      <w:r>
        <w:rPr>
          <w:szCs w:val="21"/>
        </w:rPr>
        <w:t>托管、承包、租赁事项</w:t>
      </w:r>
    </w:p>
    <w:sdt>
      <w:sdtPr>
        <w:rPr>
          <w:rFonts w:ascii="Calibri" w:eastAsia="宋体" w:hAnsi="Calibri" w:cs="宋体" w:hint="eastAsia"/>
          <w:b w:val="0"/>
          <w:bCs w:val="0"/>
          <w:kern w:val="0"/>
          <w:sz w:val="24"/>
          <w:szCs w:val="24"/>
        </w:rPr>
        <w:alias w:val="模块:托管情况"/>
        <w:tag w:val="_SEC_0543ebbac7a94a11b10d8648f7254d13"/>
        <w:id w:val="614023591"/>
        <w:lock w:val="sdtLocked"/>
        <w:placeholder>
          <w:docPart w:val="GBC22222222222222222222222222222"/>
        </w:placeholder>
      </w:sdtPr>
      <w:sdtEndPr>
        <w:rPr>
          <w:rFonts w:ascii="宋体" w:hAnsi="宋体"/>
          <w:sz w:val="21"/>
          <w:szCs w:val="21"/>
          <w:shd w:val="pct15" w:color="auto" w:fill="FFFFFF"/>
        </w:rPr>
      </w:sdtEndPr>
      <w:sdtContent>
        <w:p w14:paraId="4C28E62D" w14:textId="77777777" w:rsidR="004B515D" w:rsidRDefault="00471E11" w:rsidP="00471E11">
          <w:pPr>
            <w:pStyle w:val="TOC40"/>
            <w:numPr>
              <w:ilvl w:val="0"/>
              <w:numId w:val="127"/>
            </w:numPr>
          </w:pPr>
          <w:r>
            <w:rPr>
              <w:rFonts w:hint="eastAsia"/>
            </w:rPr>
            <w:t>托管情况</w:t>
          </w:r>
        </w:p>
        <w:sdt>
          <w:sdtPr>
            <w:alias w:val="是否适用：托管情况[双击切换]"/>
            <w:tag w:val="_GBC_f528f5eedb9346f6b0fbdbe3967882e7"/>
            <w:id w:val="2040388460"/>
            <w:lock w:val="sdtLocked"/>
            <w:placeholder>
              <w:docPart w:val="GBC22222222222222222222222222222"/>
            </w:placeholder>
          </w:sdtPr>
          <w:sdtEndPr/>
          <w:sdtContent>
            <w:p w14:paraId="6D808E3C" w14:textId="457512F2" w:rsidR="004B515D" w:rsidRPr="000D243B" w:rsidRDefault="00471E1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Calibri" w:eastAsia="宋体" w:hAnsi="Calibri" w:cs="宋体"/>
          <w:b w:val="0"/>
          <w:bCs w:val="0"/>
          <w:kern w:val="0"/>
          <w:sz w:val="24"/>
          <w:szCs w:val="24"/>
        </w:rPr>
        <w:alias w:val="模块:承包情况                         ..."/>
        <w:tag w:val="_SEC_d3e1b22be78242a687413a4836e3009d"/>
        <w:id w:val="6483078"/>
        <w:lock w:val="sdtLocked"/>
        <w:placeholder>
          <w:docPart w:val="GBC22222222222222222222222222222"/>
        </w:placeholder>
      </w:sdtPr>
      <w:sdtEndPr>
        <w:rPr>
          <w:rFonts w:ascii="宋体" w:hAnsi="宋体" w:hint="eastAsia"/>
          <w:sz w:val="21"/>
          <w:szCs w:val="21"/>
          <w:shd w:val="pct15" w:color="auto" w:fill="FFFFFF"/>
        </w:rPr>
      </w:sdtEndPr>
      <w:sdtContent>
        <w:p w14:paraId="77DD987E" w14:textId="77777777" w:rsidR="004B515D" w:rsidRDefault="00471E11" w:rsidP="00471E11">
          <w:pPr>
            <w:pStyle w:val="TOC40"/>
            <w:numPr>
              <w:ilvl w:val="0"/>
              <w:numId w:val="127"/>
            </w:numPr>
          </w:pPr>
          <w:r>
            <w:t>承包情况</w:t>
          </w:r>
        </w:p>
        <w:sdt>
          <w:sdtPr>
            <w:alias w:val="是否适用：承包情况[双击切换]"/>
            <w:tag w:val="_GBC_ef45025eb2d84c78907511abec2bd222"/>
            <w:id w:val="-251664596"/>
            <w:lock w:val="sdtLocked"/>
            <w:placeholder>
              <w:docPart w:val="GBC22222222222222222222222222222"/>
            </w:placeholder>
          </w:sdtPr>
          <w:sdtEndPr/>
          <w:sdtContent>
            <w:p w14:paraId="5351B63D" w14:textId="130369BE" w:rsidR="004B515D" w:rsidRPr="000D243B" w:rsidRDefault="00471E1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Calibri" w:eastAsia="宋体" w:hAnsi="Calibri" w:cs="宋体"/>
          <w:b w:val="0"/>
          <w:bCs w:val="0"/>
          <w:kern w:val="0"/>
          <w:sz w:val="24"/>
          <w:szCs w:val="24"/>
        </w:rPr>
        <w:alias w:val="模块:租赁情况                         ..."/>
        <w:tag w:val="_SEC_7309f241ae4444d2a7c93aa358e3eb6f"/>
        <w:id w:val="-2084056817"/>
        <w:lock w:val="sdtLocked"/>
        <w:placeholder>
          <w:docPart w:val="GBC22222222222222222222222222222"/>
        </w:placeholder>
      </w:sdtPr>
      <w:sdtEndPr>
        <w:rPr>
          <w:rFonts w:ascii="宋体" w:hAnsi="宋体" w:hint="eastAsia"/>
          <w:sz w:val="21"/>
          <w:szCs w:val="21"/>
          <w:shd w:val="pct15" w:color="auto" w:fill="FFFFFF"/>
        </w:rPr>
      </w:sdtEndPr>
      <w:sdtContent>
        <w:p w14:paraId="00C91B07" w14:textId="77777777" w:rsidR="004B515D" w:rsidRDefault="00471E11" w:rsidP="00471E11">
          <w:pPr>
            <w:pStyle w:val="TOC40"/>
            <w:numPr>
              <w:ilvl w:val="0"/>
              <w:numId w:val="127"/>
            </w:numPr>
          </w:pPr>
          <w:r>
            <w:t>租赁情况</w:t>
          </w:r>
        </w:p>
        <w:sdt>
          <w:sdtPr>
            <w:alias w:val="是否适用：租赁情况[双击切换]"/>
            <w:tag w:val="_GBC_c1d0d78a63af4d48a7427277c2db3ac5"/>
            <w:id w:val="791403061"/>
            <w:lock w:val="sdtLocked"/>
            <w:placeholder>
              <w:docPart w:val="GBC22222222222222222222222222222"/>
            </w:placeholder>
          </w:sdtPr>
          <w:sdtEndPr/>
          <w:sdtContent>
            <w:p w14:paraId="562B27C6" w14:textId="21269AC6" w:rsidR="00D92638" w:rsidRPr="00D92638" w:rsidRDefault="00471E11" w:rsidP="00D92638">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890F038" w14:textId="77777777" w:rsidR="004B515D" w:rsidRDefault="00471E11" w:rsidP="00471E11">
      <w:pPr>
        <w:pStyle w:val="75"/>
        <w:numPr>
          <w:ilvl w:val="0"/>
          <w:numId w:val="126"/>
        </w:numPr>
        <w:rPr>
          <w:szCs w:val="21"/>
        </w:rPr>
      </w:pPr>
      <w:bookmarkStart w:id="85" w:name="_Toc342565974"/>
      <w:bookmarkStart w:id="86" w:name="_Toc342491982"/>
      <w:bookmarkStart w:id="87" w:name="OLE_LINK2"/>
      <w:bookmarkStart w:id="88" w:name="OLE_LINK3"/>
      <w:r>
        <w:rPr>
          <w:rFonts w:hint="eastAsia"/>
          <w:szCs w:val="21"/>
        </w:rPr>
        <w:t>担保情况</w:t>
      </w:r>
      <w:bookmarkEnd w:id="85"/>
      <w:bookmarkEnd w:id="86"/>
    </w:p>
    <w:bookmarkEnd w:id="88" w:displacedByCustomXml="next"/>
    <w:bookmarkEnd w:id="87" w:displacedByCustomXml="next"/>
    <w:sdt>
      <w:sdtPr>
        <w:rPr>
          <w:szCs w:val="21"/>
        </w:rPr>
        <w:alias w:val="是否适用：担保情况[双击切换]"/>
        <w:tag w:val="_GBC_b799a3ac65f846e088fcfb2dd2591ede"/>
        <w:id w:val="-1719963290"/>
        <w:lock w:val="sdtContentLocked"/>
        <w:placeholder>
          <w:docPart w:val="GBC22222222222222222222222222222"/>
        </w:placeholder>
      </w:sdtPr>
      <w:sdtEndPr/>
      <w:sdtContent>
        <w:p w14:paraId="6B5C8329" w14:textId="3859940A" w:rsidR="004B515D" w:rsidRDefault="00471E1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模块:担保情况"/>
        <w:tag w:val="_SEC_2430c7d32ec94e8094e76c237c9505e6"/>
        <w:id w:val="-2083052393"/>
        <w:lock w:val="sdtLocked"/>
        <w:placeholder>
          <w:docPart w:val="GBC22222222222222222222222222222"/>
        </w:placeholder>
      </w:sdtPr>
      <w:sdtEndPr>
        <w:rPr>
          <w:rFonts w:asciiTheme="minorEastAsia" w:eastAsiaTheme="minorEastAsia" w:hAnsiTheme="minorEastAsia"/>
        </w:rPr>
      </w:sdtEndPr>
      <w:sdtContent>
        <w:p w14:paraId="5720AE9C" w14:textId="3D4808D6" w:rsidR="004B515D" w:rsidRDefault="00471E11">
          <w:pPr>
            <w:jc w:val="right"/>
            <w:rPr>
              <w:szCs w:val="21"/>
            </w:rPr>
          </w:pPr>
          <w:r>
            <w:rPr>
              <w:rFonts w:hint="eastAsia"/>
              <w:szCs w:val="21"/>
            </w:rPr>
            <w:t>单位</w:t>
          </w:r>
          <w:r>
            <w:rPr>
              <w:szCs w:val="21"/>
            </w:rPr>
            <w:t xml:space="preserve">: </w:t>
          </w:r>
          <w:sdt>
            <w:sdtPr>
              <w:rPr>
                <w:szCs w:val="21"/>
              </w:rPr>
              <w:alias w:val="单位：担保情况"/>
              <w:tag w:val="_GBC_c5b429695c6d4556a9d11f55a5e736d3"/>
              <w:id w:val="-12823356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szCs w:val="21"/>
                </w:rPr>
                <w:t>万元</w:t>
              </w:r>
            </w:sdtContent>
          </w:sdt>
          <w:r>
            <w:rPr>
              <w:rFonts w:hint="eastAsia"/>
              <w:szCs w:val="21"/>
            </w:rPr>
            <w:t xml:space="preserve">  币种</w:t>
          </w:r>
          <w:r>
            <w:rPr>
              <w:szCs w:val="21"/>
            </w:rPr>
            <w:t xml:space="preserve">: </w:t>
          </w:r>
          <w:sdt>
            <w:sdtPr>
              <w:rPr>
                <w:szCs w:val="21"/>
              </w:rPr>
              <w:alias w:val="币种：担保情况"/>
              <w:tag w:val="_GBC_bbefcb25022447d5a0413d1c31ffdf65"/>
              <w:id w:val="-20254013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comboBox>
            </w:sdtPr>
            <w:sdtEndPr/>
            <w:sdtContent>
              <w:r w:rsidR="00DD446F">
                <w:rPr>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7401"/>
            <w:gridCol w:w="1492"/>
          </w:tblGrid>
          <w:tr w:rsidR="004B515D" w14:paraId="338E1D0E" w14:textId="77777777" w:rsidTr="004B515D">
            <w:trPr>
              <w:trHeight w:val="293"/>
            </w:trPr>
            <w:bookmarkStart w:id="89" w:name="_Hlk89953992" w:displacedByCustomXml="next"/>
            <w:sdt>
              <w:sdtPr>
                <w:tag w:val="_PLD_47382e1239d84f6f9f6c6d4b5423c108"/>
                <w:id w:val="-864827710"/>
                <w:lock w:val="sdtLocked"/>
              </w:sdtPr>
              <w:sdtEndPr/>
              <w:sdtContent>
                <w:tc>
                  <w:tcPr>
                    <w:tcW w:w="5000" w:type="pct"/>
                    <w:gridSpan w:val="2"/>
                    <w:tcBorders>
                      <w:top w:val="single" w:sz="4" w:space="0" w:color="auto"/>
                      <w:bottom w:val="single" w:sz="4" w:space="0" w:color="auto"/>
                    </w:tcBorders>
                    <w:shd w:val="clear" w:color="auto" w:fill="auto"/>
                    <w:vAlign w:val="center"/>
                  </w:tcPr>
                  <w:p w14:paraId="1BD7741C" w14:textId="77777777" w:rsidR="004B515D" w:rsidRDefault="00471E11">
                    <w:pPr>
                      <w:autoSpaceDE w:val="0"/>
                      <w:autoSpaceDN w:val="0"/>
                      <w:adjustRightInd w:val="0"/>
                      <w:jc w:val="center"/>
                      <w:rPr>
                        <w:szCs w:val="21"/>
                      </w:rPr>
                    </w:pPr>
                    <w:r>
                      <w:rPr>
                        <w:rFonts w:hint="eastAsia"/>
                        <w:szCs w:val="21"/>
                      </w:rPr>
                      <w:t>公司对外担保情况（不包括对子公司的担保）</w:t>
                    </w:r>
                  </w:p>
                </w:tc>
              </w:sdtContent>
            </w:sdt>
          </w:tr>
          <w:tr w:rsidR="004B515D" w14:paraId="156ED71F" w14:textId="77777777" w:rsidTr="004B515D">
            <w:trPr>
              <w:trHeight w:val="308"/>
            </w:trPr>
            <w:sdt>
              <w:sdtPr>
                <w:tag w:val="_PLD_2bbd9416ce924e6baeb4bb75899a8721"/>
                <w:id w:val="1467162924"/>
                <w:lock w:val="sdtLocked"/>
              </w:sdtPr>
              <w:sdtEndPr/>
              <w:sdtContent>
                <w:tc>
                  <w:tcPr>
                    <w:tcW w:w="4161" w:type="pct"/>
                    <w:tcBorders>
                      <w:top w:val="single" w:sz="4" w:space="0" w:color="auto"/>
                      <w:bottom w:val="single" w:sz="4" w:space="0" w:color="auto"/>
                      <w:right w:val="single" w:sz="4" w:space="0" w:color="auto"/>
                    </w:tcBorders>
                    <w:shd w:val="clear" w:color="auto" w:fill="auto"/>
                  </w:tcPr>
                  <w:p w14:paraId="15F0F395" w14:textId="77777777" w:rsidR="004B515D" w:rsidRDefault="00471E11" w:rsidP="004B515D">
                    <w:pPr>
                      <w:autoSpaceDE w:val="0"/>
                      <w:autoSpaceDN w:val="0"/>
                      <w:adjustRightInd w:val="0"/>
                      <w:rPr>
                        <w:szCs w:val="21"/>
                      </w:rPr>
                    </w:pPr>
                    <w:r>
                      <w:rPr>
                        <w:rFonts w:hint="eastAsia"/>
                        <w:szCs w:val="21"/>
                      </w:rPr>
                      <w:t>报告期内担保发生额合计（不包括对子公司的担保）</w:t>
                    </w:r>
                  </w:p>
                </w:tc>
              </w:sdtContent>
            </w:sdt>
            <w:tc>
              <w:tcPr>
                <w:tcW w:w="839" w:type="pct"/>
                <w:tcBorders>
                  <w:top w:val="single" w:sz="4" w:space="0" w:color="auto"/>
                  <w:left w:val="single" w:sz="4" w:space="0" w:color="auto"/>
                  <w:bottom w:val="single" w:sz="4" w:space="0" w:color="auto"/>
                </w:tcBorders>
                <w:shd w:val="clear" w:color="auto" w:fill="auto"/>
                <w:vAlign w:val="center"/>
              </w:tcPr>
              <w:p w14:paraId="57BD54E6" w14:textId="3F7573F6" w:rsidR="004B515D" w:rsidRDefault="00471E11" w:rsidP="004B515D">
                <w:pPr>
                  <w:ind w:rightChars="40" w:right="84"/>
                  <w:jc w:val="right"/>
                  <w:rPr>
                    <w:szCs w:val="21"/>
                  </w:rPr>
                </w:pPr>
                <w:r>
                  <w:t>40,000.00</w:t>
                </w:r>
              </w:p>
            </w:tc>
          </w:tr>
          <w:tr w:rsidR="004B515D" w14:paraId="4228833D" w14:textId="77777777" w:rsidTr="004B515D">
            <w:trPr>
              <w:trHeight w:val="308"/>
            </w:trPr>
            <w:sdt>
              <w:sdtPr>
                <w:tag w:val="_PLD_562efe08f15c423d939d15f2bf8a1274"/>
                <w:id w:val="-686905049"/>
                <w:lock w:val="sdtLocked"/>
              </w:sdtPr>
              <w:sdtEndPr/>
              <w:sdtContent>
                <w:tc>
                  <w:tcPr>
                    <w:tcW w:w="4161" w:type="pct"/>
                    <w:tcBorders>
                      <w:top w:val="single" w:sz="4" w:space="0" w:color="auto"/>
                      <w:bottom w:val="single" w:sz="4" w:space="0" w:color="auto"/>
                      <w:right w:val="single" w:sz="4" w:space="0" w:color="auto"/>
                    </w:tcBorders>
                    <w:shd w:val="clear" w:color="auto" w:fill="auto"/>
                  </w:tcPr>
                  <w:p w14:paraId="583F7263" w14:textId="77777777" w:rsidR="004B515D" w:rsidRDefault="00471E11" w:rsidP="004B515D">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sdtContent>
            </w:sdt>
            <w:tc>
              <w:tcPr>
                <w:tcW w:w="839" w:type="pct"/>
                <w:tcBorders>
                  <w:top w:val="single" w:sz="4" w:space="0" w:color="auto"/>
                  <w:left w:val="single" w:sz="4" w:space="0" w:color="auto"/>
                  <w:bottom w:val="single" w:sz="4" w:space="0" w:color="auto"/>
                </w:tcBorders>
                <w:shd w:val="clear" w:color="auto" w:fill="auto"/>
                <w:vAlign w:val="center"/>
              </w:tcPr>
              <w:p w14:paraId="15142DAA" w14:textId="4A71A1F3" w:rsidR="004B515D" w:rsidRPr="00187E6B" w:rsidRDefault="00471E11" w:rsidP="004B515D">
                <w:pPr>
                  <w:autoSpaceDE w:val="0"/>
                  <w:autoSpaceDN w:val="0"/>
                  <w:adjustRightInd w:val="0"/>
                  <w:ind w:rightChars="40" w:right="84"/>
                  <w:jc w:val="right"/>
                </w:pPr>
                <w:r>
                  <w:t>40,000.00</w:t>
                </w:r>
              </w:p>
            </w:tc>
          </w:tr>
          <w:tr w:rsidR="004B515D" w14:paraId="4A83B25B" w14:textId="77777777" w:rsidTr="004B515D">
            <w:trPr>
              <w:trHeight w:val="308"/>
            </w:trPr>
            <w:sdt>
              <w:sdtPr>
                <w:tag w:val="_PLD_0209e1df4d9c45da9415f0566332a134"/>
                <w:id w:val="-1914928560"/>
                <w:lock w:val="sdtLocked"/>
              </w:sdtPr>
              <w:sdtEndPr/>
              <w:sdtContent>
                <w:tc>
                  <w:tcPr>
                    <w:tcW w:w="5000" w:type="pct"/>
                    <w:gridSpan w:val="2"/>
                    <w:tcBorders>
                      <w:top w:val="single" w:sz="4" w:space="0" w:color="auto"/>
                      <w:bottom w:val="single" w:sz="4" w:space="0" w:color="auto"/>
                    </w:tcBorders>
                    <w:shd w:val="clear" w:color="auto" w:fill="auto"/>
                    <w:vAlign w:val="center"/>
                  </w:tcPr>
                  <w:p w14:paraId="273F82A5" w14:textId="77777777" w:rsidR="004B515D" w:rsidRDefault="00471E11" w:rsidP="004B515D">
                    <w:pPr>
                      <w:autoSpaceDE w:val="0"/>
                      <w:autoSpaceDN w:val="0"/>
                      <w:adjustRightInd w:val="0"/>
                      <w:ind w:rightChars="40" w:right="84"/>
                      <w:jc w:val="center"/>
                      <w:rPr>
                        <w:szCs w:val="21"/>
                      </w:rPr>
                    </w:pPr>
                    <w:r>
                      <w:rPr>
                        <w:rFonts w:hint="eastAsia"/>
                        <w:szCs w:val="21"/>
                      </w:rPr>
                      <w:t>公司及其子公司对子公司的担保情况</w:t>
                    </w:r>
                  </w:p>
                </w:tc>
              </w:sdtContent>
            </w:sdt>
          </w:tr>
          <w:tr w:rsidR="004B515D" w14:paraId="0841D64C" w14:textId="77777777" w:rsidTr="004B515D">
            <w:trPr>
              <w:trHeight w:val="308"/>
            </w:trPr>
            <w:sdt>
              <w:sdtPr>
                <w:tag w:val="_PLD_f1ef7fd66cd24c3e9477255f64383f30"/>
                <w:id w:val="-1724826258"/>
                <w:lock w:val="sdtLocked"/>
              </w:sdtPr>
              <w:sdtEndPr/>
              <w:sdtContent>
                <w:tc>
                  <w:tcPr>
                    <w:tcW w:w="4161" w:type="pct"/>
                    <w:tcBorders>
                      <w:top w:val="single" w:sz="4" w:space="0" w:color="auto"/>
                      <w:bottom w:val="single" w:sz="4" w:space="0" w:color="auto"/>
                      <w:right w:val="single" w:sz="4" w:space="0" w:color="auto"/>
                    </w:tcBorders>
                    <w:shd w:val="clear" w:color="auto" w:fill="auto"/>
                  </w:tcPr>
                  <w:p w14:paraId="395E32A9" w14:textId="77777777" w:rsidR="004B515D" w:rsidRDefault="00471E11" w:rsidP="004B515D">
                    <w:pPr>
                      <w:autoSpaceDE w:val="0"/>
                      <w:autoSpaceDN w:val="0"/>
                      <w:adjustRightInd w:val="0"/>
                      <w:ind w:rightChars="40" w:right="84"/>
                      <w:rPr>
                        <w:color w:val="FF0000"/>
                        <w:szCs w:val="21"/>
                      </w:rPr>
                    </w:pPr>
                    <w:r>
                      <w:rPr>
                        <w:rFonts w:hint="eastAsia"/>
                        <w:szCs w:val="21"/>
                      </w:rPr>
                      <w:t>报告期内对子公司担保发生额合计</w:t>
                    </w:r>
                  </w:p>
                </w:tc>
              </w:sdtContent>
            </w:sdt>
            <w:tc>
              <w:tcPr>
                <w:tcW w:w="839" w:type="pct"/>
                <w:tcBorders>
                  <w:top w:val="single" w:sz="4" w:space="0" w:color="auto"/>
                  <w:left w:val="single" w:sz="4" w:space="0" w:color="auto"/>
                  <w:bottom w:val="single" w:sz="4" w:space="0" w:color="auto"/>
                </w:tcBorders>
                <w:shd w:val="clear" w:color="auto" w:fill="auto"/>
                <w:vAlign w:val="center"/>
              </w:tcPr>
              <w:p w14:paraId="6DCA62EB" w14:textId="2C7B6DC9" w:rsidR="004B515D" w:rsidRDefault="00C86716" w:rsidP="004B515D">
                <w:pPr>
                  <w:ind w:rightChars="40" w:right="84"/>
                  <w:jc w:val="right"/>
                  <w:rPr>
                    <w:szCs w:val="21"/>
                  </w:rPr>
                </w:pPr>
                <w:r>
                  <w:t>240</w:t>
                </w:r>
                <w:r w:rsidR="00471E11">
                  <w:t>,</w:t>
                </w:r>
                <w:r>
                  <w:t>515</w:t>
                </w:r>
                <w:r w:rsidR="00471E11">
                  <w:t>.</w:t>
                </w:r>
                <w:r>
                  <w:t>99</w:t>
                </w:r>
              </w:p>
            </w:tc>
          </w:tr>
          <w:tr w:rsidR="004B515D" w14:paraId="37AEBC07" w14:textId="77777777" w:rsidTr="004B515D">
            <w:trPr>
              <w:trHeight w:val="308"/>
            </w:trPr>
            <w:sdt>
              <w:sdtPr>
                <w:tag w:val="_PLD_3cd11ead60c24b4db1767011d51198b4"/>
                <w:id w:val="-79765185"/>
                <w:lock w:val="sdtLocked"/>
              </w:sdtPr>
              <w:sdtEndPr/>
              <w:sdtContent>
                <w:tc>
                  <w:tcPr>
                    <w:tcW w:w="4161" w:type="pct"/>
                    <w:tcBorders>
                      <w:top w:val="single" w:sz="4" w:space="0" w:color="auto"/>
                      <w:bottom w:val="single" w:sz="4" w:space="0" w:color="auto"/>
                      <w:right w:val="single" w:sz="4" w:space="0" w:color="auto"/>
                    </w:tcBorders>
                    <w:shd w:val="clear" w:color="auto" w:fill="auto"/>
                  </w:tcPr>
                  <w:p w14:paraId="60C6DE13" w14:textId="77777777" w:rsidR="004B515D" w:rsidRDefault="00471E11" w:rsidP="004B515D">
                    <w:pPr>
                      <w:autoSpaceDE w:val="0"/>
                      <w:autoSpaceDN w:val="0"/>
                      <w:adjustRightInd w:val="0"/>
                      <w:ind w:rightChars="40" w:right="84"/>
                      <w:rPr>
                        <w:color w:val="FF0000"/>
                        <w:szCs w:val="21"/>
                      </w:rPr>
                    </w:pPr>
                    <w:r>
                      <w:rPr>
                        <w:rFonts w:hint="eastAsia"/>
                        <w:szCs w:val="21"/>
                      </w:rPr>
                      <w:t>报告</w:t>
                    </w:r>
                    <w:proofErr w:type="gramStart"/>
                    <w:r>
                      <w:rPr>
                        <w:rFonts w:hint="eastAsia"/>
                        <w:szCs w:val="21"/>
                      </w:rPr>
                      <w:t>期末对</w:t>
                    </w:r>
                    <w:proofErr w:type="gramEnd"/>
                    <w:r>
                      <w:rPr>
                        <w:rFonts w:hint="eastAsia"/>
                        <w:szCs w:val="21"/>
                      </w:rPr>
                      <w:t>子公司担保余额合计（</w:t>
                    </w:r>
                    <w:r>
                      <w:rPr>
                        <w:szCs w:val="21"/>
                      </w:rPr>
                      <w:t>B</w:t>
                    </w:r>
                    <w:r>
                      <w:rPr>
                        <w:rFonts w:hint="eastAsia"/>
                        <w:szCs w:val="21"/>
                      </w:rPr>
                      <w:t>）</w:t>
                    </w:r>
                  </w:p>
                </w:tc>
              </w:sdtContent>
            </w:sdt>
            <w:tc>
              <w:tcPr>
                <w:tcW w:w="839" w:type="pct"/>
                <w:tcBorders>
                  <w:top w:val="single" w:sz="4" w:space="0" w:color="auto"/>
                  <w:left w:val="single" w:sz="4" w:space="0" w:color="auto"/>
                  <w:bottom w:val="single" w:sz="4" w:space="0" w:color="auto"/>
                </w:tcBorders>
                <w:shd w:val="clear" w:color="auto" w:fill="auto"/>
                <w:vAlign w:val="center"/>
              </w:tcPr>
              <w:p w14:paraId="48426F25" w14:textId="7AE1681A" w:rsidR="004B515D" w:rsidRDefault="00471E11" w:rsidP="004B515D">
                <w:pPr>
                  <w:autoSpaceDE w:val="0"/>
                  <w:autoSpaceDN w:val="0"/>
                  <w:adjustRightInd w:val="0"/>
                  <w:ind w:rightChars="40" w:right="84"/>
                  <w:jc w:val="right"/>
                  <w:rPr>
                    <w:szCs w:val="21"/>
                  </w:rPr>
                </w:pPr>
                <w:r>
                  <w:t>5</w:t>
                </w:r>
                <w:r w:rsidR="00C86716">
                  <w:t>25</w:t>
                </w:r>
                <w:r>
                  <w:t>,</w:t>
                </w:r>
                <w:r w:rsidR="00C86716">
                  <w:t>028</w:t>
                </w:r>
                <w:r>
                  <w:t>.</w:t>
                </w:r>
                <w:r w:rsidR="00C86716">
                  <w:t>90</w:t>
                </w:r>
              </w:p>
            </w:tc>
          </w:tr>
          <w:tr w:rsidR="004B515D" w14:paraId="7B8913EF" w14:textId="77777777" w:rsidTr="004B515D">
            <w:trPr>
              <w:trHeight w:val="308"/>
            </w:trPr>
            <w:sdt>
              <w:sdtPr>
                <w:tag w:val="_PLD_b5d1fceb6fbd4fadb84d698d3eb35967"/>
                <w:id w:val="-1817022315"/>
                <w:lock w:val="sdtLocked"/>
              </w:sdtPr>
              <w:sdtEndPr/>
              <w:sdtContent>
                <w:tc>
                  <w:tcPr>
                    <w:tcW w:w="5000" w:type="pct"/>
                    <w:gridSpan w:val="2"/>
                    <w:tcBorders>
                      <w:top w:val="single" w:sz="4" w:space="0" w:color="auto"/>
                      <w:bottom w:val="single" w:sz="4" w:space="0" w:color="auto"/>
                    </w:tcBorders>
                    <w:shd w:val="clear" w:color="auto" w:fill="auto"/>
                    <w:vAlign w:val="center"/>
                  </w:tcPr>
                  <w:p w14:paraId="45702D5D" w14:textId="77777777" w:rsidR="004B515D" w:rsidRDefault="00471E11" w:rsidP="004B515D">
                    <w:pPr>
                      <w:autoSpaceDE w:val="0"/>
                      <w:autoSpaceDN w:val="0"/>
                      <w:adjustRightInd w:val="0"/>
                      <w:ind w:rightChars="40" w:right="84"/>
                      <w:jc w:val="center"/>
                      <w:rPr>
                        <w:szCs w:val="21"/>
                      </w:rPr>
                    </w:pPr>
                    <w:r>
                      <w:rPr>
                        <w:rFonts w:hint="eastAsia"/>
                        <w:szCs w:val="21"/>
                      </w:rPr>
                      <w:t>公司担保总额情况（包括对子公司的担保）</w:t>
                    </w:r>
                  </w:p>
                </w:tc>
              </w:sdtContent>
            </w:sdt>
          </w:tr>
          <w:tr w:rsidR="004B515D" w14:paraId="666040B9" w14:textId="77777777" w:rsidTr="004B515D">
            <w:trPr>
              <w:trHeight w:val="254"/>
            </w:trPr>
            <w:sdt>
              <w:sdtPr>
                <w:tag w:val="_PLD_97cf9dc93a8b49cfb6030a7de370518b"/>
                <w:id w:val="1555580553"/>
                <w:lock w:val="sdtLocked"/>
              </w:sdtPr>
              <w:sdtEndPr/>
              <w:sdtContent>
                <w:tc>
                  <w:tcPr>
                    <w:tcW w:w="4161" w:type="pct"/>
                    <w:tcBorders>
                      <w:top w:val="single" w:sz="4" w:space="0" w:color="auto"/>
                      <w:bottom w:val="single" w:sz="4" w:space="0" w:color="auto"/>
                      <w:right w:val="single" w:sz="4" w:space="0" w:color="auto"/>
                    </w:tcBorders>
                    <w:shd w:val="clear" w:color="auto" w:fill="auto"/>
                  </w:tcPr>
                  <w:p w14:paraId="54CEBF25" w14:textId="77777777" w:rsidR="004B515D" w:rsidRDefault="00471E11" w:rsidP="004B515D">
                    <w:pPr>
                      <w:autoSpaceDE w:val="0"/>
                      <w:autoSpaceDN w:val="0"/>
                      <w:adjustRightInd w:val="0"/>
                      <w:ind w:rightChars="40" w:right="84"/>
                      <w:rPr>
                        <w:szCs w:val="21"/>
                      </w:rPr>
                    </w:pPr>
                    <w:r>
                      <w:rPr>
                        <w:rFonts w:hint="eastAsia"/>
                        <w:szCs w:val="21"/>
                      </w:rPr>
                      <w:t>担保总额（</w:t>
                    </w:r>
                    <w:r>
                      <w:rPr>
                        <w:szCs w:val="21"/>
                      </w:rPr>
                      <w:t>A+B</w:t>
                    </w:r>
                    <w:r>
                      <w:rPr>
                        <w:rFonts w:hint="eastAsia"/>
                        <w:szCs w:val="21"/>
                      </w:rPr>
                      <w:t>）</w:t>
                    </w:r>
                  </w:p>
                </w:tc>
              </w:sdtContent>
            </w:sdt>
            <w:tc>
              <w:tcPr>
                <w:tcW w:w="839" w:type="pct"/>
                <w:tcBorders>
                  <w:top w:val="single" w:sz="4" w:space="0" w:color="auto"/>
                  <w:left w:val="single" w:sz="4" w:space="0" w:color="auto"/>
                  <w:bottom w:val="single" w:sz="4" w:space="0" w:color="auto"/>
                </w:tcBorders>
                <w:shd w:val="clear" w:color="auto" w:fill="auto"/>
              </w:tcPr>
              <w:p w14:paraId="1A87CA15" w14:textId="1200C3F4" w:rsidR="004B515D" w:rsidRDefault="00C86716" w:rsidP="004B515D">
                <w:pPr>
                  <w:autoSpaceDE w:val="0"/>
                  <w:autoSpaceDN w:val="0"/>
                  <w:adjustRightInd w:val="0"/>
                  <w:ind w:rightChars="40" w:right="84"/>
                  <w:jc w:val="right"/>
                  <w:rPr>
                    <w:szCs w:val="21"/>
                  </w:rPr>
                </w:pPr>
                <w:r>
                  <w:t>565,028.90</w:t>
                </w:r>
              </w:p>
            </w:tc>
          </w:tr>
          <w:tr w:rsidR="004B515D" w14:paraId="76D7FA55" w14:textId="77777777" w:rsidTr="004B515D">
            <w:trPr>
              <w:trHeight w:val="308"/>
            </w:trPr>
            <w:sdt>
              <w:sdtPr>
                <w:tag w:val="_PLD_d21a7917b9ff4d6dbd8483eff1afbd82"/>
                <w:id w:val="1296959558"/>
                <w:lock w:val="sdtLocked"/>
              </w:sdtPr>
              <w:sdtEndPr/>
              <w:sdtContent>
                <w:tc>
                  <w:tcPr>
                    <w:tcW w:w="4161" w:type="pct"/>
                    <w:tcBorders>
                      <w:top w:val="single" w:sz="4" w:space="0" w:color="auto"/>
                      <w:bottom w:val="single" w:sz="4" w:space="0" w:color="auto"/>
                      <w:right w:val="single" w:sz="4" w:space="0" w:color="auto"/>
                    </w:tcBorders>
                    <w:shd w:val="clear" w:color="auto" w:fill="auto"/>
                  </w:tcPr>
                  <w:p w14:paraId="159FE2C9" w14:textId="77777777" w:rsidR="004B515D" w:rsidRDefault="00471E11" w:rsidP="004B515D">
                    <w:pPr>
                      <w:autoSpaceDE w:val="0"/>
                      <w:autoSpaceDN w:val="0"/>
                      <w:adjustRightInd w:val="0"/>
                      <w:ind w:rightChars="40" w:right="84"/>
                      <w:rPr>
                        <w:szCs w:val="21"/>
                      </w:rPr>
                    </w:pPr>
                    <w:r>
                      <w:rPr>
                        <w:rFonts w:hint="eastAsia"/>
                        <w:szCs w:val="21"/>
                      </w:rPr>
                      <w:t>担保总额占公司净资产的比例</w:t>
                    </w:r>
                    <w:r>
                      <w:rPr>
                        <w:szCs w:val="21"/>
                      </w:rPr>
                      <w:t>(%)</w:t>
                    </w:r>
                  </w:p>
                </w:tc>
              </w:sdtContent>
            </w:sdt>
            <w:tc>
              <w:tcPr>
                <w:tcW w:w="839" w:type="pct"/>
                <w:tcBorders>
                  <w:top w:val="single" w:sz="4" w:space="0" w:color="auto"/>
                  <w:left w:val="single" w:sz="4" w:space="0" w:color="auto"/>
                  <w:bottom w:val="single" w:sz="4" w:space="0" w:color="auto"/>
                </w:tcBorders>
                <w:shd w:val="clear" w:color="auto" w:fill="auto"/>
              </w:tcPr>
              <w:p w14:paraId="31CBE9E0" w14:textId="5F1C0F2A" w:rsidR="004B515D" w:rsidRDefault="00471E11" w:rsidP="004B515D">
                <w:pPr>
                  <w:autoSpaceDE w:val="0"/>
                  <w:autoSpaceDN w:val="0"/>
                  <w:adjustRightInd w:val="0"/>
                  <w:ind w:rightChars="40" w:right="84"/>
                  <w:jc w:val="right"/>
                  <w:rPr>
                    <w:szCs w:val="21"/>
                  </w:rPr>
                </w:pPr>
                <w:r>
                  <w:rPr>
                    <w:rFonts w:hint="eastAsia"/>
                    <w:szCs w:val="21"/>
                  </w:rPr>
                  <w:t>4</w:t>
                </w:r>
                <w:r w:rsidR="001707DB">
                  <w:rPr>
                    <w:szCs w:val="21"/>
                  </w:rPr>
                  <w:t>6.85</w:t>
                </w:r>
              </w:p>
            </w:tc>
          </w:tr>
          <w:tr w:rsidR="004B515D" w14:paraId="0D2A1B23" w14:textId="77777777" w:rsidTr="004B515D">
            <w:trPr>
              <w:trHeight w:val="308"/>
            </w:trPr>
            <w:sdt>
              <w:sdtPr>
                <w:tag w:val="_PLD_5975855d5ef9445cb4cf0cccb044de3a"/>
                <w:id w:val="-1463875900"/>
                <w:lock w:val="sdtLocked"/>
              </w:sdtPr>
              <w:sdtEndPr/>
              <w:sdtContent>
                <w:tc>
                  <w:tcPr>
                    <w:tcW w:w="5000" w:type="pct"/>
                    <w:gridSpan w:val="2"/>
                    <w:tcBorders>
                      <w:top w:val="single" w:sz="4" w:space="0" w:color="auto"/>
                      <w:bottom w:val="single" w:sz="4" w:space="0" w:color="auto"/>
                    </w:tcBorders>
                    <w:shd w:val="clear" w:color="auto" w:fill="auto"/>
                  </w:tcPr>
                  <w:p w14:paraId="56AB856A" w14:textId="77777777" w:rsidR="004B515D" w:rsidRDefault="00471E11" w:rsidP="004B515D">
                    <w:pPr>
                      <w:pStyle w:val="62"/>
                      <w:autoSpaceDE w:val="0"/>
                      <w:autoSpaceDN w:val="0"/>
                      <w:adjustRightInd w:val="0"/>
                      <w:ind w:rightChars="40" w:right="84"/>
                      <w:rPr>
                        <w:rFonts w:ascii="宋体" w:hAnsi="宋体"/>
                      </w:rPr>
                    </w:pPr>
                    <w:r>
                      <w:rPr>
                        <w:rFonts w:ascii="宋体" w:hAnsi="宋体" w:hint="eastAsia"/>
                      </w:rPr>
                      <w:t>其中：</w:t>
                    </w:r>
                  </w:p>
                </w:tc>
              </w:sdtContent>
            </w:sdt>
          </w:tr>
          <w:tr w:rsidR="004B515D" w14:paraId="7DA1ABA5" w14:textId="77777777" w:rsidTr="004B515D">
            <w:trPr>
              <w:trHeight w:val="308"/>
            </w:trPr>
            <w:sdt>
              <w:sdtPr>
                <w:tag w:val="_PLD_30e2076758ce45debdae6789989817df"/>
                <w:id w:val="-647358137"/>
                <w:lock w:val="sdtLocked"/>
              </w:sdtPr>
              <w:sdtEndPr/>
              <w:sdtContent>
                <w:tc>
                  <w:tcPr>
                    <w:tcW w:w="4161" w:type="pct"/>
                    <w:tcBorders>
                      <w:top w:val="single" w:sz="4" w:space="0" w:color="auto"/>
                      <w:bottom w:val="single" w:sz="4" w:space="0" w:color="auto"/>
                      <w:right w:val="single" w:sz="4" w:space="0" w:color="auto"/>
                    </w:tcBorders>
                    <w:shd w:val="clear" w:color="auto" w:fill="auto"/>
                  </w:tcPr>
                  <w:p w14:paraId="235FC936" w14:textId="77777777" w:rsidR="004B515D" w:rsidRDefault="00471E11" w:rsidP="004B515D">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sdtContent>
            </w:sdt>
            <w:tc>
              <w:tcPr>
                <w:tcW w:w="839" w:type="pct"/>
                <w:tcBorders>
                  <w:top w:val="single" w:sz="4" w:space="0" w:color="auto"/>
                  <w:left w:val="single" w:sz="4" w:space="0" w:color="auto"/>
                  <w:bottom w:val="single" w:sz="4" w:space="0" w:color="auto"/>
                </w:tcBorders>
                <w:shd w:val="clear" w:color="auto" w:fill="auto"/>
              </w:tcPr>
              <w:p w14:paraId="2CB6D8A3" w14:textId="4317B6B1" w:rsidR="004B515D" w:rsidRDefault="00471E11" w:rsidP="004B515D">
                <w:pPr>
                  <w:ind w:rightChars="40" w:right="84"/>
                  <w:jc w:val="right"/>
                  <w:rPr>
                    <w:szCs w:val="21"/>
                  </w:rPr>
                </w:pPr>
                <w:r>
                  <w:rPr>
                    <w:rFonts w:hint="eastAsia"/>
                    <w:szCs w:val="21"/>
                  </w:rPr>
                  <w:t>0</w:t>
                </w:r>
              </w:p>
            </w:tc>
          </w:tr>
          <w:tr w:rsidR="004B515D" w14:paraId="71F0A23A" w14:textId="77777777" w:rsidTr="004B515D">
            <w:trPr>
              <w:trHeight w:val="308"/>
            </w:trPr>
            <w:sdt>
              <w:sdtPr>
                <w:tag w:val="_PLD_e527b526e0d24f5982870686d243c818"/>
                <w:id w:val="277769412"/>
                <w:lock w:val="sdtLocked"/>
              </w:sdtPr>
              <w:sdtEndPr/>
              <w:sdtContent>
                <w:tc>
                  <w:tcPr>
                    <w:tcW w:w="4161" w:type="pct"/>
                    <w:tcBorders>
                      <w:top w:val="single" w:sz="4" w:space="0" w:color="auto"/>
                      <w:bottom w:val="single" w:sz="4" w:space="0" w:color="auto"/>
                      <w:right w:val="single" w:sz="4" w:space="0" w:color="auto"/>
                    </w:tcBorders>
                    <w:shd w:val="clear" w:color="auto" w:fill="auto"/>
                  </w:tcPr>
                  <w:p w14:paraId="3E42CF41" w14:textId="77777777" w:rsidR="004B515D" w:rsidRDefault="00471E11" w:rsidP="004B515D">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sdtContent>
            </w:sdt>
            <w:tc>
              <w:tcPr>
                <w:tcW w:w="839" w:type="pct"/>
                <w:tcBorders>
                  <w:top w:val="single" w:sz="4" w:space="0" w:color="auto"/>
                  <w:left w:val="single" w:sz="4" w:space="0" w:color="auto"/>
                  <w:bottom w:val="single" w:sz="4" w:space="0" w:color="auto"/>
                </w:tcBorders>
                <w:shd w:val="clear" w:color="auto" w:fill="auto"/>
              </w:tcPr>
              <w:p w14:paraId="2415C343" w14:textId="0C5E1B0E" w:rsidR="004B515D" w:rsidRDefault="008D5B5E" w:rsidP="004B515D">
                <w:pPr>
                  <w:autoSpaceDE w:val="0"/>
                  <w:autoSpaceDN w:val="0"/>
                  <w:adjustRightInd w:val="0"/>
                  <w:ind w:rightChars="40" w:right="84"/>
                  <w:jc w:val="right"/>
                  <w:rPr>
                    <w:szCs w:val="21"/>
                  </w:rPr>
                </w:pPr>
                <w:r w:rsidRPr="008D5B5E">
                  <w:rPr>
                    <w:szCs w:val="21"/>
                  </w:rPr>
                  <w:t>516,028.90</w:t>
                </w:r>
              </w:p>
            </w:tc>
          </w:tr>
          <w:tr w:rsidR="004B515D" w14:paraId="46C55FD9" w14:textId="77777777" w:rsidTr="004B515D">
            <w:trPr>
              <w:trHeight w:val="308"/>
            </w:trPr>
            <w:sdt>
              <w:sdtPr>
                <w:tag w:val="_PLD_c38dcad268724b6bac72df7893ce62db"/>
                <w:id w:val="-187675396"/>
                <w:lock w:val="sdtLocked"/>
              </w:sdtPr>
              <w:sdtEndPr/>
              <w:sdtContent>
                <w:tc>
                  <w:tcPr>
                    <w:tcW w:w="4161" w:type="pct"/>
                    <w:tcBorders>
                      <w:top w:val="single" w:sz="4" w:space="0" w:color="auto"/>
                      <w:bottom w:val="single" w:sz="4" w:space="0" w:color="auto"/>
                      <w:right w:val="single" w:sz="4" w:space="0" w:color="auto"/>
                    </w:tcBorders>
                    <w:shd w:val="clear" w:color="auto" w:fill="auto"/>
                  </w:tcPr>
                  <w:p w14:paraId="378C7073" w14:textId="77777777" w:rsidR="004B515D" w:rsidRDefault="00471E11" w:rsidP="004B515D">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sdtContent>
            </w:sdt>
            <w:tc>
              <w:tcPr>
                <w:tcW w:w="839" w:type="pct"/>
                <w:tcBorders>
                  <w:top w:val="single" w:sz="4" w:space="0" w:color="auto"/>
                  <w:left w:val="single" w:sz="4" w:space="0" w:color="auto"/>
                  <w:bottom w:val="single" w:sz="4" w:space="0" w:color="auto"/>
                </w:tcBorders>
                <w:shd w:val="clear" w:color="auto" w:fill="auto"/>
              </w:tcPr>
              <w:p w14:paraId="21C2BC7A" w14:textId="7FC86ABB" w:rsidR="004B515D" w:rsidRDefault="00471E11" w:rsidP="004B515D">
                <w:pPr>
                  <w:ind w:rightChars="40" w:right="84"/>
                  <w:jc w:val="right"/>
                  <w:rPr>
                    <w:szCs w:val="21"/>
                  </w:rPr>
                </w:pPr>
                <w:r>
                  <w:rPr>
                    <w:rFonts w:hint="eastAsia"/>
                    <w:szCs w:val="21"/>
                  </w:rPr>
                  <w:t>0</w:t>
                </w:r>
              </w:p>
            </w:tc>
          </w:tr>
          <w:tr w:rsidR="004B515D" w14:paraId="37F393AC" w14:textId="77777777" w:rsidTr="004B515D">
            <w:trPr>
              <w:trHeight w:val="308"/>
            </w:trPr>
            <w:sdt>
              <w:sdtPr>
                <w:tag w:val="_PLD_7512871b7304408389a5ea305fc55c96"/>
                <w:id w:val="-999499628"/>
                <w:lock w:val="sdtLocked"/>
              </w:sdtPr>
              <w:sdtEndPr/>
              <w:sdtContent>
                <w:tc>
                  <w:tcPr>
                    <w:tcW w:w="4161" w:type="pct"/>
                    <w:tcBorders>
                      <w:top w:val="single" w:sz="4" w:space="0" w:color="auto"/>
                      <w:bottom w:val="single" w:sz="4" w:space="0" w:color="auto"/>
                      <w:right w:val="single" w:sz="4" w:space="0" w:color="auto"/>
                    </w:tcBorders>
                    <w:shd w:val="clear" w:color="auto" w:fill="auto"/>
                    <w:vAlign w:val="center"/>
                  </w:tcPr>
                  <w:p w14:paraId="1CFAE545" w14:textId="77777777" w:rsidR="004B515D" w:rsidRDefault="00471E11" w:rsidP="004B515D">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Content>
            </w:sdt>
            <w:tc>
              <w:tcPr>
                <w:tcW w:w="839" w:type="pct"/>
                <w:tcBorders>
                  <w:top w:val="single" w:sz="4" w:space="0" w:color="auto"/>
                  <w:left w:val="single" w:sz="4" w:space="0" w:color="auto"/>
                  <w:bottom w:val="single" w:sz="4" w:space="0" w:color="auto"/>
                </w:tcBorders>
                <w:shd w:val="clear" w:color="auto" w:fill="auto"/>
              </w:tcPr>
              <w:p w14:paraId="603A4EF2" w14:textId="02FE5447" w:rsidR="004B515D" w:rsidRDefault="008D5B5E" w:rsidP="004B515D">
                <w:pPr>
                  <w:autoSpaceDE w:val="0"/>
                  <w:autoSpaceDN w:val="0"/>
                  <w:adjustRightInd w:val="0"/>
                  <w:ind w:rightChars="40" w:right="84"/>
                  <w:jc w:val="right"/>
                  <w:rPr>
                    <w:szCs w:val="21"/>
                  </w:rPr>
                </w:pPr>
                <w:r w:rsidRPr="008D5B5E">
                  <w:rPr>
                    <w:szCs w:val="21"/>
                  </w:rPr>
                  <w:t>516,028.90</w:t>
                </w:r>
              </w:p>
            </w:tc>
          </w:tr>
          <w:tr w:rsidR="004B515D" w14:paraId="116DBCC0" w14:textId="77777777" w:rsidTr="004B515D">
            <w:trPr>
              <w:trHeight w:val="308"/>
            </w:trPr>
            <w:sdt>
              <w:sdtPr>
                <w:tag w:val="_PLD_dc6ba07e028f446dbbaf6b0897841a8f"/>
                <w:id w:val="238448899"/>
                <w:lock w:val="sdtLocked"/>
              </w:sdtPr>
              <w:sdtEndPr/>
              <w:sdtContent>
                <w:tc>
                  <w:tcPr>
                    <w:tcW w:w="4161" w:type="pct"/>
                    <w:tcBorders>
                      <w:top w:val="single" w:sz="4" w:space="0" w:color="auto"/>
                      <w:bottom w:val="single" w:sz="4" w:space="0" w:color="auto"/>
                      <w:right w:val="single" w:sz="4" w:space="0" w:color="auto"/>
                    </w:tcBorders>
                    <w:shd w:val="clear" w:color="auto" w:fill="auto"/>
                    <w:vAlign w:val="center"/>
                  </w:tcPr>
                  <w:p w14:paraId="16750DB2" w14:textId="77777777" w:rsidR="004B515D" w:rsidRDefault="00471E11" w:rsidP="004B515D">
                    <w:pPr>
                      <w:pStyle w:val="62"/>
                      <w:autoSpaceDE w:val="0"/>
                      <w:autoSpaceDN w:val="0"/>
                      <w:adjustRightInd w:val="0"/>
                      <w:rPr>
                        <w:rFonts w:ascii="宋体" w:hAnsi="宋体"/>
                      </w:rPr>
                    </w:pPr>
                    <w:r>
                      <w:rPr>
                        <w:rFonts w:ascii="宋体" w:hAnsi="宋体" w:hint="eastAsia"/>
                      </w:rPr>
                      <w:t>未到期担保可能承担连带清偿责任说明</w:t>
                    </w:r>
                  </w:p>
                </w:tc>
              </w:sdtContent>
            </w:sdt>
            <w:tc>
              <w:tcPr>
                <w:tcW w:w="839" w:type="pct"/>
                <w:tcBorders>
                  <w:top w:val="single" w:sz="4" w:space="0" w:color="auto"/>
                  <w:left w:val="single" w:sz="4" w:space="0" w:color="auto"/>
                  <w:bottom w:val="single" w:sz="4" w:space="0" w:color="auto"/>
                </w:tcBorders>
                <w:shd w:val="clear" w:color="auto" w:fill="auto"/>
              </w:tcPr>
              <w:p w14:paraId="239B21D5" w14:textId="397F86BA" w:rsidR="004B515D" w:rsidRDefault="00471E11" w:rsidP="004B515D">
                <w:pPr>
                  <w:autoSpaceDE w:val="0"/>
                  <w:autoSpaceDN w:val="0"/>
                  <w:adjustRightInd w:val="0"/>
                  <w:jc w:val="center"/>
                  <w:rPr>
                    <w:szCs w:val="21"/>
                  </w:rPr>
                </w:pPr>
                <w:r>
                  <w:rPr>
                    <w:rFonts w:hint="eastAsia"/>
                    <w:szCs w:val="21"/>
                  </w:rPr>
                  <w:t>不适用</w:t>
                </w:r>
              </w:p>
            </w:tc>
          </w:tr>
          <w:tr w:rsidR="004B515D" w14:paraId="3072E7E5" w14:textId="77777777" w:rsidTr="004B515D">
            <w:trPr>
              <w:trHeight w:val="308"/>
            </w:trPr>
            <w:sdt>
              <w:sdtPr>
                <w:tag w:val="_PLD_4a19c6649f7a44079219c22961b8203f"/>
                <w:id w:val="-916166326"/>
                <w:lock w:val="sdtLocked"/>
              </w:sdtPr>
              <w:sdtEndPr/>
              <w:sdtContent>
                <w:tc>
                  <w:tcPr>
                    <w:tcW w:w="4161" w:type="pct"/>
                    <w:tcBorders>
                      <w:top w:val="single" w:sz="4" w:space="0" w:color="auto"/>
                      <w:bottom w:val="single" w:sz="4" w:space="0" w:color="auto"/>
                      <w:right w:val="single" w:sz="4" w:space="0" w:color="auto"/>
                    </w:tcBorders>
                    <w:shd w:val="clear" w:color="auto" w:fill="auto"/>
                  </w:tcPr>
                  <w:p w14:paraId="39EED975" w14:textId="77777777" w:rsidR="004B515D" w:rsidRDefault="00471E11" w:rsidP="004B515D">
                    <w:pPr>
                      <w:autoSpaceDE w:val="0"/>
                      <w:autoSpaceDN w:val="0"/>
                      <w:adjustRightInd w:val="0"/>
                      <w:rPr>
                        <w:szCs w:val="21"/>
                      </w:rPr>
                    </w:pPr>
                    <w:r>
                      <w:rPr>
                        <w:rFonts w:hint="eastAsia"/>
                        <w:szCs w:val="21"/>
                      </w:rPr>
                      <w:t>担保情况说明</w:t>
                    </w:r>
                  </w:p>
                </w:tc>
              </w:sdtContent>
            </w:sdt>
            <w:tc>
              <w:tcPr>
                <w:tcW w:w="839" w:type="pct"/>
                <w:tcBorders>
                  <w:top w:val="single" w:sz="4" w:space="0" w:color="auto"/>
                  <w:left w:val="single" w:sz="4" w:space="0" w:color="auto"/>
                  <w:bottom w:val="single" w:sz="4" w:space="0" w:color="auto"/>
                </w:tcBorders>
                <w:shd w:val="clear" w:color="auto" w:fill="auto"/>
              </w:tcPr>
              <w:p w14:paraId="1B1930D4" w14:textId="6C606742" w:rsidR="004B515D" w:rsidRDefault="00471E11" w:rsidP="004B515D">
                <w:pPr>
                  <w:autoSpaceDE w:val="0"/>
                  <w:autoSpaceDN w:val="0"/>
                  <w:adjustRightInd w:val="0"/>
                  <w:jc w:val="center"/>
                  <w:rPr>
                    <w:szCs w:val="21"/>
                  </w:rPr>
                </w:pPr>
                <w:r>
                  <w:rPr>
                    <w:rFonts w:hint="eastAsia"/>
                    <w:szCs w:val="21"/>
                  </w:rPr>
                  <w:t>无</w:t>
                </w:r>
              </w:p>
            </w:tc>
          </w:tr>
        </w:tbl>
        <w:p w14:paraId="0290D16D" w14:textId="77777777" w:rsidR="004B515D" w:rsidRDefault="00220447">
          <w:pPr>
            <w:rPr>
              <w:rFonts w:asciiTheme="minorEastAsia" w:eastAsiaTheme="minorEastAsia" w:hAnsiTheme="minorEastAsia"/>
              <w:szCs w:val="21"/>
            </w:rPr>
          </w:pPr>
        </w:p>
        <w:bookmarkEnd w:id="89" w:displacedByCustomXml="next"/>
      </w:sdtContent>
    </w:sdt>
    <w:p w14:paraId="5368149D" w14:textId="77777777" w:rsidR="004B515D" w:rsidRDefault="00471E11" w:rsidP="00471E11">
      <w:pPr>
        <w:pStyle w:val="75"/>
        <w:numPr>
          <w:ilvl w:val="0"/>
          <w:numId w:val="126"/>
        </w:numPr>
        <w:rPr>
          <w:szCs w:val="21"/>
        </w:rPr>
      </w:pPr>
      <w:r>
        <w:rPr>
          <w:rFonts w:hint="eastAsia"/>
          <w:szCs w:val="21"/>
        </w:rPr>
        <w:t>委托他人进行现金资产管理的情况</w:t>
      </w:r>
    </w:p>
    <w:p w14:paraId="5AEBA27A" w14:textId="77777777" w:rsidR="004B515D" w:rsidRDefault="00471E11" w:rsidP="00471E11">
      <w:pPr>
        <w:pStyle w:val="TOC40"/>
        <w:numPr>
          <w:ilvl w:val="0"/>
          <w:numId w:val="128"/>
        </w:numPr>
      </w:pPr>
      <w:r>
        <w:rPr>
          <w:rFonts w:hint="eastAsia"/>
        </w:rPr>
        <w:t>委托理财情况</w:t>
      </w:r>
    </w:p>
    <w:sdt>
      <w:sdtPr>
        <w:rPr>
          <w:rFonts w:ascii="宋体" w:hAnsi="宋体" w:cs="宋体"/>
          <w:b w:val="0"/>
          <w:bCs w:val="0"/>
          <w:kern w:val="0"/>
          <w:szCs w:val="24"/>
        </w:rPr>
        <w:alias w:val="模块:委托理财总体情况"/>
        <w:tag w:val="_SEC_1e15b8524c82495dad9c5426489ba6b9"/>
        <w:id w:val="-1944911777"/>
        <w:lock w:val="sdtLocked"/>
        <w:placeholder>
          <w:docPart w:val="GBC22222222222222222222222222222"/>
        </w:placeholder>
      </w:sdtPr>
      <w:sdtEndPr>
        <w:rPr>
          <w:rFonts w:hint="eastAsia"/>
        </w:rPr>
      </w:sdtEndPr>
      <w:sdtContent>
        <w:p w14:paraId="1CC4FB30" w14:textId="77777777" w:rsidR="004B515D" w:rsidRDefault="00471E11" w:rsidP="00471E11">
          <w:pPr>
            <w:pStyle w:val="74"/>
            <w:numPr>
              <w:ilvl w:val="0"/>
              <w:numId w:val="129"/>
            </w:numPr>
          </w:pPr>
          <w:r>
            <w:t>委托理财总体情况</w:t>
          </w:r>
        </w:p>
        <w:sdt>
          <w:sdtPr>
            <w:rPr>
              <w:rFonts w:hint="eastAsia"/>
            </w:rPr>
            <w:alias w:val="是否适用：委托理财总体情况[双击切换]"/>
            <w:tag w:val="_GBC_939edce711f74cc3bede852019388a3e"/>
            <w:id w:val="-6065565"/>
            <w:lock w:val="sdtLocked"/>
            <w:placeholder>
              <w:docPart w:val="GBC22222222222222222222222222222"/>
            </w:placeholder>
          </w:sdtPr>
          <w:sdtEndPr/>
          <w:sdtContent>
            <w:p w14:paraId="0AEE8258" w14:textId="1E73F297" w:rsidR="004B515D" w:rsidRDefault="00471E11" w:rsidP="004B515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90" w:name="_Hlk99466711" w:displacedByCustomXml="next"/>
      </w:sdtContent>
    </w:sdt>
    <w:bookmarkEnd w:id="90" w:displacedByCustomXml="prev"/>
    <w:sdt>
      <w:sdtPr>
        <w:rPr>
          <w:rFonts w:hint="eastAsia"/>
        </w:rPr>
        <w:alias w:val="模块:委托理财总体其他情况"/>
        <w:tag w:val="_SEC_c74546ff2eb54c40a95f3d7a5ec247ac"/>
        <w:id w:val="247772983"/>
        <w:lock w:val="sdtLocked"/>
        <w:placeholder>
          <w:docPart w:val="GBC22222222222222222222222222222"/>
        </w:placeholder>
      </w:sdtPr>
      <w:sdtEndPr/>
      <w:sdtContent>
        <w:p w14:paraId="7B0B3245" w14:textId="77777777" w:rsidR="004B515D" w:rsidRDefault="00471E11">
          <w:pPr>
            <w:rPr>
              <w:b/>
            </w:rPr>
          </w:pPr>
          <w:r>
            <w:rPr>
              <w:rFonts w:hint="eastAsia"/>
              <w:b/>
            </w:rPr>
            <w:t>其他情况</w:t>
          </w:r>
        </w:p>
        <w:sdt>
          <w:sdtPr>
            <w:rPr>
              <w:rFonts w:hint="eastAsia"/>
            </w:rPr>
            <w:alias w:val="是否适用：委托理财总体其他情况[双击切换]"/>
            <w:tag w:val="_GBC_4fb72032e5bd4642bf5eb2d83d5ca874"/>
            <w:id w:val="1927232465"/>
            <w:lock w:val="sdtLocked"/>
            <w:placeholder>
              <w:docPart w:val="GBC22222222222222222222222222222"/>
            </w:placeholder>
          </w:sdtPr>
          <w:sdtEndPr/>
          <w:sdtContent>
            <w:p w14:paraId="1E3AF746" w14:textId="10B8C3E9" w:rsidR="004B515D" w:rsidRDefault="00471E1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4"/>
        </w:rPr>
        <w:alias w:val="模块:单项委托理财情况"/>
        <w:tag w:val="_SEC_b54bd17bb0da4771a60d17a9a56131e4"/>
        <w:id w:val="298346541"/>
        <w:lock w:val="sdtLocked"/>
        <w:placeholder>
          <w:docPart w:val="GBC22222222222222222222222222222"/>
        </w:placeholder>
      </w:sdtPr>
      <w:sdtEndPr>
        <w:rPr>
          <w:rFonts w:hint="eastAsia"/>
        </w:rPr>
      </w:sdtEndPr>
      <w:sdtContent>
        <w:p w14:paraId="572CF738" w14:textId="77777777" w:rsidR="004B515D" w:rsidRDefault="00471E11" w:rsidP="00471E11">
          <w:pPr>
            <w:pStyle w:val="74"/>
            <w:numPr>
              <w:ilvl w:val="0"/>
              <w:numId w:val="129"/>
            </w:numPr>
          </w:pPr>
          <w:r>
            <w:t>单项委托理财情况</w:t>
          </w:r>
        </w:p>
        <w:sdt>
          <w:sdtPr>
            <w:rPr>
              <w:rFonts w:hint="eastAsia"/>
            </w:rPr>
            <w:alias w:val="是否适用：单项委托理财情况[双击切换]"/>
            <w:tag w:val="_GBC_049960b74e79480d8781c2d7d6a997dc"/>
            <w:id w:val="241533503"/>
            <w:lock w:val="sdtLocked"/>
            <w:placeholder>
              <w:docPart w:val="GBC22222222222222222222222222222"/>
            </w:placeholder>
          </w:sdtPr>
          <w:sdtEndPr/>
          <w:sdtContent>
            <w:p w14:paraId="557E13F3" w14:textId="70D9B340" w:rsidR="004B515D" w:rsidRDefault="00471E11" w:rsidP="004B515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cs="Times New Roman" w:hint="eastAsia"/>
          <w:kern w:val="2"/>
          <w:szCs w:val="21"/>
        </w:rPr>
        <w:alias w:val="模块:单项委托理财其他情况"/>
        <w:tag w:val="_SEC_758c95ca546e4d8d9735adf2c606a653"/>
        <w:id w:val="-766223237"/>
        <w:lock w:val="sdtLocked"/>
        <w:placeholder>
          <w:docPart w:val="GBC22222222222222222222222222222"/>
        </w:placeholder>
      </w:sdtPr>
      <w:sdtEndPr/>
      <w:sdtContent>
        <w:p w14:paraId="60D026AF" w14:textId="77777777" w:rsidR="004B515D" w:rsidRDefault="00471E11">
          <w:pPr>
            <w:rPr>
              <w:b/>
            </w:rPr>
          </w:pPr>
          <w:r>
            <w:rPr>
              <w:rFonts w:hint="eastAsia"/>
              <w:b/>
            </w:rPr>
            <w:t>其他情况</w:t>
          </w:r>
        </w:p>
        <w:sdt>
          <w:sdtPr>
            <w:rPr>
              <w:rFonts w:hint="eastAsia"/>
            </w:rPr>
            <w:alias w:val="是否适用：单项委托理财其他情况[双击切换]"/>
            <w:tag w:val="_GBC_627c77e5ab674442a3b768741f653602"/>
            <w:id w:val="-322815779"/>
            <w:lock w:val="sdtLocked"/>
            <w:placeholder>
              <w:docPart w:val="GBC22222222222222222222222222222"/>
            </w:placeholder>
          </w:sdtPr>
          <w:sdtEndPr/>
          <w:sdtContent>
            <w:p w14:paraId="114D157E" w14:textId="1B40883B" w:rsidR="004B515D" w:rsidRDefault="00471E1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4"/>
        </w:rPr>
        <w:alias w:val="模块:委托理财减值准备"/>
        <w:tag w:val="_SEC_7452a82862434316834423d06c71379a"/>
        <w:id w:val="-1453018233"/>
        <w:lock w:val="sdtLocked"/>
        <w:placeholder>
          <w:docPart w:val="GBC22222222222222222222222222222"/>
        </w:placeholder>
      </w:sdtPr>
      <w:sdtEndPr>
        <w:rPr>
          <w:rFonts w:hint="eastAsia"/>
        </w:rPr>
      </w:sdtEndPr>
      <w:sdtContent>
        <w:p w14:paraId="553E386C" w14:textId="77777777" w:rsidR="004B515D" w:rsidRDefault="00471E11" w:rsidP="00471E11">
          <w:pPr>
            <w:pStyle w:val="74"/>
            <w:numPr>
              <w:ilvl w:val="0"/>
              <w:numId w:val="129"/>
            </w:numPr>
          </w:pPr>
          <w:r>
            <w:t>委托理财减值准备</w:t>
          </w:r>
        </w:p>
        <w:sdt>
          <w:sdtPr>
            <w:rPr>
              <w:rFonts w:hint="eastAsia"/>
            </w:rPr>
            <w:alias w:val="是否适用：委托理财减值准备[双击切换]"/>
            <w:tag w:val="_GBC_8db4f6600a6746739610ffaaa34abeac"/>
            <w:id w:val="596986124"/>
            <w:lock w:val="sdtLocked"/>
            <w:placeholder>
              <w:docPart w:val="GBC22222222222222222222222222222"/>
            </w:placeholder>
          </w:sdtPr>
          <w:sdtEndPr/>
          <w:sdtContent>
            <w:p w14:paraId="312B60BB" w14:textId="15B6F6F5" w:rsidR="004B515D" w:rsidRDefault="00471E1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682ABEA6" w14:textId="77777777" w:rsidR="004B515D" w:rsidRDefault="00471E11" w:rsidP="00471E11">
      <w:pPr>
        <w:pStyle w:val="TOC40"/>
        <w:numPr>
          <w:ilvl w:val="0"/>
          <w:numId w:val="128"/>
        </w:numPr>
      </w:pPr>
      <w:r>
        <w:t>委托贷款情况</w:t>
      </w:r>
    </w:p>
    <w:sdt>
      <w:sdtPr>
        <w:rPr>
          <w:rFonts w:ascii="宋体" w:hAnsi="宋体" w:cs="宋体"/>
          <w:b w:val="0"/>
          <w:bCs w:val="0"/>
          <w:kern w:val="0"/>
          <w:szCs w:val="24"/>
        </w:rPr>
        <w:alias w:val="模块:委托贷款总体情况"/>
        <w:tag w:val="_SEC_9a8143f870bc4e57b202f414052a0b80"/>
        <w:id w:val="-1498954935"/>
        <w:lock w:val="sdtLocked"/>
        <w:placeholder>
          <w:docPart w:val="GBC22222222222222222222222222222"/>
        </w:placeholder>
      </w:sdtPr>
      <w:sdtEndPr>
        <w:rPr>
          <w:rFonts w:hint="eastAsia"/>
        </w:rPr>
      </w:sdtEndPr>
      <w:sdtContent>
        <w:p w14:paraId="4AE0C28B" w14:textId="77777777" w:rsidR="004B515D" w:rsidRDefault="00471E11" w:rsidP="00471E11">
          <w:pPr>
            <w:pStyle w:val="74"/>
            <w:numPr>
              <w:ilvl w:val="0"/>
              <w:numId w:val="130"/>
            </w:numPr>
          </w:pPr>
          <w:r>
            <w:t>委托贷款总体情况</w:t>
          </w:r>
        </w:p>
        <w:sdt>
          <w:sdtPr>
            <w:rPr>
              <w:rFonts w:hint="eastAsia"/>
            </w:rPr>
            <w:alias w:val="是否适用：委托贷款总体情况[双击切换]"/>
            <w:tag w:val="_GBC_6f663504a9e74d5c978e23554b4b84e4"/>
            <w:id w:val="-1657451489"/>
            <w:lock w:val="sdtLocked"/>
            <w:placeholder>
              <w:docPart w:val="GBC22222222222222222222222222222"/>
            </w:placeholder>
          </w:sdtPr>
          <w:sdtEndPr/>
          <w:sdtContent>
            <w:p w14:paraId="676293AF" w14:textId="6AEB9BEE" w:rsidR="004B515D" w:rsidRDefault="00471E11" w:rsidP="004B515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rPr>
        <w:alias w:val="模块:委托贷款总体其他情况"/>
        <w:tag w:val="_SEC_34e1ed3df0e1441ebcf87d7eb2c64ec3"/>
        <w:id w:val="534933511"/>
        <w:lock w:val="sdtLocked"/>
        <w:placeholder>
          <w:docPart w:val="GBC22222222222222222222222222222"/>
        </w:placeholder>
      </w:sdtPr>
      <w:sdtEndPr/>
      <w:sdtContent>
        <w:p w14:paraId="4BC87E02" w14:textId="77777777" w:rsidR="004B515D" w:rsidRDefault="00471E11">
          <w:pPr>
            <w:rPr>
              <w:b/>
            </w:rPr>
          </w:pPr>
          <w:r>
            <w:rPr>
              <w:rFonts w:hint="eastAsia"/>
              <w:b/>
            </w:rPr>
            <w:t>其他情况</w:t>
          </w:r>
        </w:p>
        <w:sdt>
          <w:sdtPr>
            <w:rPr>
              <w:rFonts w:hint="eastAsia"/>
            </w:rPr>
            <w:alias w:val="是否适用：委托贷款总体其他情况[双击切换]"/>
            <w:tag w:val="_GBC_a071e3ce40374c6bb1b2f2dc2158413e"/>
            <w:id w:val="464473830"/>
            <w:lock w:val="sdtLocked"/>
            <w:placeholder>
              <w:docPart w:val="GBC22222222222222222222222222222"/>
            </w:placeholder>
          </w:sdtPr>
          <w:sdtEndPr/>
          <w:sdtContent>
            <w:p w14:paraId="6C677967" w14:textId="272CDF56" w:rsidR="004B515D" w:rsidRDefault="00471E1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4"/>
        </w:rPr>
        <w:alias w:val="模块:单项委托贷款情况"/>
        <w:tag w:val="_SEC_b6646f10bd22442798f985fd4ebdd061"/>
        <w:id w:val="2043932698"/>
        <w:lock w:val="sdtLocked"/>
        <w:placeholder>
          <w:docPart w:val="GBC22222222222222222222222222222"/>
        </w:placeholder>
      </w:sdtPr>
      <w:sdtEndPr>
        <w:rPr>
          <w:rFonts w:hint="eastAsia"/>
        </w:rPr>
      </w:sdtEndPr>
      <w:sdtContent>
        <w:p w14:paraId="58A946F3" w14:textId="77777777" w:rsidR="004B515D" w:rsidRDefault="00471E11" w:rsidP="00471E11">
          <w:pPr>
            <w:pStyle w:val="74"/>
            <w:numPr>
              <w:ilvl w:val="0"/>
              <w:numId w:val="130"/>
            </w:numPr>
          </w:pPr>
          <w:r>
            <w:t>单项委托贷款情况</w:t>
          </w:r>
        </w:p>
        <w:sdt>
          <w:sdtPr>
            <w:rPr>
              <w:rFonts w:hint="eastAsia"/>
            </w:rPr>
            <w:alias w:val="是否适用：单项委托贷款情况[双击切换]"/>
            <w:tag w:val="_GBC_30b7c4837f704dff80c05190f23d6f3e"/>
            <w:id w:val="462395111"/>
            <w:lock w:val="sdtLocked"/>
            <w:placeholder>
              <w:docPart w:val="GBC22222222222222222222222222222"/>
            </w:placeholder>
          </w:sdtPr>
          <w:sdtEndPr/>
          <w:sdtContent>
            <w:p w14:paraId="65D09E9B" w14:textId="0CDCCAB2" w:rsidR="004B515D" w:rsidRDefault="00471E11" w:rsidP="004B515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cs="Times New Roman" w:hint="eastAsia"/>
          <w:kern w:val="2"/>
          <w:szCs w:val="21"/>
        </w:rPr>
        <w:alias w:val="模块:单项委托贷款其他情况 "/>
        <w:tag w:val="_SEC_5b2e19ddb1654e038c545d348ccbd530"/>
        <w:id w:val="-1490781507"/>
        <w:lock w:val="sdtLocked"/>
        <w:placeholder>
          <w:docPart w:val="GBC22222222222222222222222222222"/>
        </w:placeholder>
      </w:sdtPr>
      <w:sdtEndPr/>
      <w:sdtContent>
        <w:p w14:paraId="0F619354" w14:textId="77777777" w:rsidR="004B515D" w:rsidRDefault="00471E11">
          <w:pPr>
            <w:rPr>
              <w:b/>
            </w:rPr>
          </w:pPr>
          <w:r>
            <w:rPr>
              <w:rFonts w:hint="eastAsia"/>
              <w:b/>
            </w:rPr>
            <w:t>其他情况</w:t>
          </w:r>
        </w:p>
        <w:sdt>
          <w:sdtPr>
            <w:rPr>
              <w:rFonts w:hint="eastAsia"/>
            </w:rPr>
            <w:alias w:val="是否适用：单项委托贷款其他情况[双击切换]"/>
            <w:tag w:val="_GBC_7fbd63dcaf8a4899bcd830951796a261"/>
            <w:id w:val="-1992562248"/>
            <w:lock w:val="sdtLocked"/>
            <w:placeholder>
              <w:docPart w:val="GBC22222222222222222222222222222"/>
            </w:placeholder>
          </w:sdtPr>
          <w:sdtEndPr/>
          <w:sdtContent>
            <w:p w14:paraId="13FD927A" w14:textId="7F80A0E8" w:rsidR="004B515D" w:rsidRDefault="00471E1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4"/>
        </w:rPr>
        <w:alias w:val="模块:委托贷款减值准"/>
        <w:tag w:val="_SEC_0b6195f8785f4def8fa24b4658c28dab"/>
        <w:id w:val="981506557"/>
        <w:lock w:val="sdtLocked"/>
        <w:placeholder>
          <w:docPart w:val="GBC22222222222222222222222222222"/>
        </w:placeholder>
      </w:sdtPr>
      <w:sdtEndPr/>
      <w:sdtContent>
        <w:p w14:paraId="01E8FDB5" w14:textId="77777777" w:rsidR="004B515D" w:rsidRDefault="00471E11" w:rsidP="00471E11">
          <w:pPr>
            <w:pStyle w:val="74"/>
            <w:numPr>
              <w:ilvl w:val="0"/>
              <w:numId w:val="130"/>
            </w:numPr>
          </w:pPr>
          <w:r>
            <w:t>委托贷款减值</w:t>
          </w:r>
          <w:r>
            <w:rPr>
              <w:rFonts w:hint="eastAsia"/>
            </w:rPr>
            <w:t>准备</w:t>
          </w:r>
        </w:p>
        <w:sdt>
          <w:sdtPr>
            <w:rPr>
              <w:rFonts w:hint="eastAsia"/>
            </w:rPr>
            <w:alias w:val="是否适用：委托贷款减值准备[双击切换]"/>
            <w:tag w:val="_GBC_72dc10eff44f4851bd80447a1199a033"/>
            <w:id w:val="-246582961"/>
            <w:lock w:val="sdtLocked"/>
            <w:placeholder>
              <w:docPart w:val="GBC22222222222222222222222222222"/>
            </w:placeholder>
          </w:sdtPr>
          <w:sdtEndPr/>
          <w:sdtContent>
            <w:p w14:paraId="5F33F9B0" w14:textId="04A9ED1B" w:rsidR="004B515D" w:rsidRDefault="00471E1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b w:val="0"/>
          <w:bCs w:val="0"/>
          <w:kern w:val="0"/>
          <w:szCs w:val="24"/>
        </w:rPr>
        <w:alias w:val="模块:其他情况"/>
        <w:tag w:val="_SEC_3420a5610d744b6da7aed50323c980c9"/>
        <w:id w:val="2089414745"/>
        <w:lock w:val="sdtLocked"/>
        <w:placeholder>
          <w:docPart w:val="GBC22222222222222222222222222222"/>
        </w:placeholder>
      </w:sdtPr>
      <w:sdtEndPr>
        <w:rPr>
          <w:rFonts w:hint="eastAsia"/>
        </w:rPr>
      </w:sdtEndPr>
      <w:sdtContent>
        <w:p w14:paraId="67FEBAB0" w14:textId="77777777" w:rsidR="004B515D" w:rsidRDefault="00471E11" w:rsidP="00471E11">
          <w:pPr>
            <w:pStyle w:val="TOC40"/>
            <w:numPr>
              <w:ilvl w:val="0"/>
              <w:numId w:val="128"/>
            </w:numPr>
          </w:pPr>
          <w:r>
            <w:t>其他</w:t>
          </w:r>
          <w:r>
            <w:rPr>
              <w:rFonts w:hint="eastAsia"/>
            </w:rPr>
            <w:t>情况</w:t>
          </w:r>
        </w:p>
        <w:sdt>
          <w:sdtPr>
            <w:rPr>
              <w:rFonts w:hint="eastAsia"/>
            </w:rPr>
            <w:alias w:val="是否适用：委托他人进行现金资产管理的其他情况[双击切换]"/>
            <w:tag w:val="_GBC_c408f1ecbaff4ed08e4dcfbbac8e0ccd"/>
            <w:id w:val="-726059336"/>
            <w:lock w:val="sdtLocked"/>
            <w:placeholder>
              <w:docPart w:val="GBC22222222222222222222222222222"/>
            </w:placeholder>
          </w:sdtPr>
          <w:sdtEndPr/>
          <w:sdtContent>
            <w:p w14:paraId="4B0976BC" w14:textId="25FD6983" w:rsidR="004B515D" w:rsidRDefault="00471E11" w:rsidP="004B515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51CEDBA" w14:textId="77777777" w:rsidR="004B515D" w:rsidRDefault="004B515D"/>
    <w:sdt>
      <w:sdtPr>
        <w:rPr>
          <w:rFonts w:ascii="宋体" w:hAnsi="宋体" w:cs="宋体"/>
          <w:b w:val="0"/>
          <w:bCs w:val="0"/>
          <w:kern w:val="0"/>
          <w:szCs w:val="21"/>
        </w:rPr>
        <w:alias w:val="模块:其他重大合同或交易"/>
        <w:tag w:val="_SEC_9d125c8ad0cb430d9249029482fa1530"/>
        <w:id w:val="-51780268"/>
        <w:lock w:val="sdtLocked"/>
        <w:placeholder>
          <w:docPart w:val="GBC22222222222222222222222222222"/>
        </w:placeholder>
      </w:sdtPr>
      <w:sdtEndPr>
        <w:rPr>
          <w:rFonts w:hint="eastAsia"/>
        </w:rPr>
      </w:sdtEndPr>
      <w:sdtContent>
        <w:p w14:paraId="01D8D3D6" w14:textId="77777777" w:rsidR="004B515D" w:rsidRDefault="00471E11" w:rsidP="00471E11">
          <w:pPr>
            <w:pStyle w:val="75"/>
            <w:numPr>
              <w:ilvl w:val="0"/>
              <w:numId w:val="126"/>
            </w:numPr>
            <w:rPr>
              <w:szCs w:val="21"/>
            </w:rPr>
          </w:pPr>
          <w:r>
            <w:rPr>
              <w:szCs w:val="21"/>
            </w:rPr>
            <w:t>其他重大合同</w:t>
          </w:r>
        </w:p>
        <w:sdt>
          <w:sdtPr>
            <w:rPr>
              <w:rFonts w:hint="eastAsia"/>
              <w:szCs w:val="21"/>
            </w:rPr>
            <w:alias w:val="是否适用：其他重大合同[双击切换]"/>
            <w:tag w:val="_GBC_541dd80939ae4bafb641675f942c4c14"/>
            <w:id w:val="-220753729"/>
            <w:lock w:val="sdtLocked"/>
            <w:placeholder>
              <w:docPart w:val="GBC22222222222222222222222222222"/>
            </w:placeholder>
          </w:sdtPr>
          <w:sdtEndPr/>
          <w:sdtContent>
            <w:p w14:paraId="7643755B" w14:textId="0276793A" w:rsidR="004B515D" w:rsidRDefault="00471E11">
              <w:pPr>
                <w:rPr>
                  <w:szCs w:val="21"/>
                </w:rPr>
              </w:pPr>
              <w:r>
                <w:rPr>
                  <w:szCs w:val="21"/>
                </w:rPr>
                <w:fldChar w:fldCharType="begin"/>
              </w:r>
              <w:r w:rsidR="00633CB8">
                <w:rPr>
                  <w:szCs w:val="21"/>
                </w:rPr>
                <w:instrText xml:space="preserve"> MACROBUTTON  SnrToggleCheckbox √适用  </w:instrText>
              </w:r>
              <w:r>
                <w:rPr>
                  <w:szCs w:val="21"/>
                </w:rPr>
                <w:fldChar w:fldCharType="end"/>
              </w:r>
              <w:r>
                <w:rPr>
                  <w:szCs w:val="21"/>
                </w:rPr>
                <w:fldChar w:fldCharType="begin"/>
              </w:r>
              <w:r w:rsidR="00633CB8">
                <w:rPr>
                  <w:szCs w:val="21"/>
                </w:rPr>
                <w:instrText xml:space="preserve"> MACROBUTTON  SnrToggleCheckbox □不适用 </w:instrText>
              </w:r>
              <w:r>
                <w:rPr>
                  <w:szCs w:val="21"/>
                </w:rPr>
                <w:fldChar w:fldCharType="end"/>
              </w:r>
            </w:p>
          </w:sdtContent>
        </w:sdt>
        <w:sdt>
          <w:sdtPr>
            <w:rPr>
              <w:rFonts w:hint="eastAsia"/>
              <w:szCs w:val="21"/>
            </w:rPr>
            <w:alias w:val="其他重大合同"/>
            <w:tag w:val="_GBC_4b2fbb76f8534d40a4da6e0337202650"/>
            <w:id w:val="1285233701"/>
            <w:lock w:val="sdtLocked"/>
            <w:placeholder>
              <w:docPart w:val="GBC22222222222222222222222222222"/>
            </w:placeholder>
          </w:sdtPr>
          <w:sdtEndPr/>
          <w:sdtContent>
            <w:p w14:paraId="175F7CF1" w14:textId="77777777" w:rsidR="004B515D" w:rsidRPr="00595B18" w:rsidRDefault="00471E11" w:rsidP="004B515D">
              <w:pPr>
                <w:ind w:firstLineChars="200" w:firstLine="420"/>
                <w:rPr>
                  <w:szCs w:val="21"/>
                </w:rPr>
              </w:pPr>
              <w:r w:rsidRPr="00595B18">
                <w:rPr>
                  <w:rFonts w:hint="eastAsia"/>
                  <w:szCs w:val="21"/>
                </w:rPr>
                <w:t>截至报告期末公司新承接业务量约</w:t>
              </w:r>
              <w:r w:rsidRPr="00595B18">
                <w:rPr>
                  <w:szCs w:val="21"/>
                </w:rPr>
                <w:t>189.85亿元。</w:t>
              </w:r>
            </w:p>
            <w:p w14:paraId="4548ED83" w14:textId="77777777" w:rsidR="004B515D" w:rsidRPr="00595B18" w:rsidRDefault="00471E11" w:rsidP="004B515D">
              <w:pPr>
                <w:ind w:firstLineChars="200" w:firstLine="420"/>
                <w:rPr>
                  <w:szCs w:val="21"/>
                </w:rPr>
              </w:pPr>
              <w:r w:rsidRPr="00595B18">
                <w:rPr>
                  <w:rFonts w:hint="eastAsia"/>
                  <w:szCs w:val="21"/>
                </w:rPr>
                <w:t>公司于</w:t>
              </w:r>
              <w:r w:rsidRPr="00595B18">
                <w:rPr>
                  <w:szCs w:val="21"/>
                </w:rPr>
                <w:t>2017年6月14日披露了《龙元建设关于关于签署邢台经济开发区教育文化体育设施改造提升工程—项目包1PPP项目合同的公告》，公司为该项目的中标社会资本，项目计划总投资为26,688万元，后续因客观情况发生变化，经双方协商一致，同意终止该项目。</w:t>
              </w:r>
            </w:p>
            <w:p w14:paraId="19CC8AC4" w14:textId="77777777" w:rsidR="004B515D" w:rsidRPr="00595B18" w:rsidRDefault="00471E11" w:rsidP="004B515D">
              <w:pPr>
                <w:ind w:firstLineChars="200" w:firstLine="420"/>
                <w:rPr>
                  <w:szCs w:val="21"/>
                </w:rPr>
              </w:pPr>
              <w:r w:rsidRPr="00595B18">
                <w:rPr>
                  <w:rFonts w:hint="eastAsia"/>
                  <w:szCs w:val="21"/>
                </w:rPr>
                <w:t>公司根据客观情况，结合自身投资管理</w:t>
              </w:r>
              <w:proofErr w:type="gramStart"/>
              <w:r w:rsidRPr="00595B18">
                <w:rPr>
                  <w:rFonts w:hint="eastAsia"/>
                  <w:szCs w:val="21"/>
                </w:rPr>
                <w:t>及风控要求</w:t>
              </w:r>
              <w:proofErr w:type="gramEnd"/>
              <w:r w:rsidRPr="00595B18">
                <w:rPr>
                  <w:rFonts w:hint="eastAsia"/>
                  <w:szCs w:val="21"/>
                </w:rPr>
                <w:t>，决定终止上述项目的实施，不会对公司经营产生实质性不利影响。</w:t>
              </w:r>
            </w:p>
            <w:p w14:paraId="5AFE47D6" w14:textId="77777777" w:rsidR="0023292A" w:rsidRPr="00E67029" w:rsidRDefault="0023292A" w:rsidP="0023292A">
              <w:pPr>
                <w:ind w:firstLineChars="200" w:firstLine="420"/>
                <w:rPr>
                  <w:szCs w:val="21"/>
                </w:rPr>
              </w:pPr>
              <w:r w:rsidRPr="00E67029">
                <w:rPr>
                  <w:rFonts w:hint="eastAsia"/>
                  <w:szCs w:val="21"/>
                </w:rPr>
                <w:t>公司全资子公司</w:t>
              </w:r>
              <w:proofErr w:type="gramStart"/>
              <w:r w:rsidRPr="00E67029">
                <w:rPr>
                  <w:rFonts w:hint="eastAsia"/>
                  <w:szCs w:val="21"/>
                </w:rPr>
                <w:t>台州明环基础</w:t>
              </w:r>
              <w:proofErr w:type="gramEnd"/>
              <w:r w:rsidRPr="00E67029">
                <w:rPr>
                  <w:rFonts w:hint="eastAsia"/>
                  <w:szCs w:val="21"/>
                </w:rPr>
                <w:t>建设投资有限公司，就公司投资的玉环市中等职业技术学校迁建工程</w:t>
              </w:r>
              <w:r w:rsidRPr="00E67029">
                <w:rPr>
                  <w:szCs w:val="21"/>
                </w:rPr>
                <w:t xml:space="preserve"> PPP 项目，与中国工商银行股份有限公司签订了固定资产借款合同。公司作为偿债人，与中国工商银行股份有限公司签订了共同偿债协议，为公司投资的玉环市中等职业技术学校迁建工程PPP项目承担共同偿债责任。</w:t>
              </w:r>
            </w:p>
            <w:p w14:paraId="14FA223E" w14:textId="6816C1D1" w:rsidR="004B515D" w:rsidRDefault="0023292A" w:rsidP="0023292A">
              <w:pPr>
                <w:ind w:firstLineChars="200" w:firstLine="420"/>
                <w:rPr>
                  <w:szCs w:val="21"/>
                </w:rPr>
              </w:pPr>
              <w:r w:rsidRPr="00E67029">
                <w:rPr>
                  <w:rFonts w:hint="eastAsia"/>
                  <w:szCs w:val="21"/>
                </w:rPr>
                <w:t>公司八届九次董事会审议通过了《关于子公司增资及股权转让的议案》，为顺利解决业务资金需求，公司</w:t>
              </w:r>
              <w:proofErr w:type="gramStart"/>
              <w:r w:rsidRPr="00E67029">
                <w:rPr>
                  <w:rFonts w:hint="eastAsia"/>
                  <w:szCs w:val="21"/>
                </w:rPr>
                <w:t>与中融国际</w:t>
              </w:r>
              <w:proofErr w:type="gramEnd"/>
              <w:r w:rsidRPr="00E67029">
                <w:rPr>
                  <w:rFonts w:hint="eastAsia"/>
                  <w:szCs w:val="21"/>
                </w:rPr>
                <w:t>信托有限公司发起设立“中融</w:t>
              </w:r>
              <w:r w:rsidRPr="00E67029">
                <w:rPr>
                  <w:szCs w:val="21"/>
                </w:rPr>
                <w:t>-新瑞67号集合资金信托计划”，信托计划规模为35,000万元，其中优先级份额28,000万元，次级份额7,000万元，信托计划存续期限61个月。公司全资子公司龙元明城作为次级委托人出资7,000万元认购次级份额，并对信托计划优先级信托受益</w:t>
              </w:r>
              <w:proofErr w:type="gramStart"/>
              <w:r w:rsidRPr="00E67029">
                <w:rPr>
                  <w:szCs w:val="21"/>
                </w:rPr>
                <w:t>权承担远期受让及</w:t>
              </w:r>
              <w:proofErr w:type="gramEnd"/>
              <w:r w:rsidRPr="00E67029">
                <w:rPr>
                  <w:szCs w:val="21"/>
                </w:rPr>
                <w:t>付款义务，公司对龙元明城的付款义务承担差额补足义务</w:t>
              </w:r>
              <w:r w:rsidRPr="00595B18">
                <w:rPr>
                  <w:rFonts w:hint="eastAsia"/>
                  <w:szCs w:val="21"/>
                </w:rPr>
                <w:t>。</w:t>
              </w:r>
            </w:p>
          </w:sdtContent>
        </w:sdt>
        <w:p w14:paraId="5B006A94" w14:textId="77777777" w:rsidR="004B515D" w:rsidRDefault="00220447">
          <w:pPr>
            <w:rPr>
              <w:szCs w:val="21"/>
            </w:rPr>
          </w:pPr>
        </w:p>
      </w:sdtContent>
    </w:sdt>
    <w:sdt>
      <w:sdtPr>
        <w:rPr>
          <w:rFonts w:ascii="宋体" w:hAnsi="宋体" w:cs="宋体" w:hint="eastAsia"/>
          <w:b w:val="0"/>
          <w:bCs w:val="0"/>
          <w:kern w:val="0"/>
          <w:szCs w:val="24"/>
        </w:rPr>
        <w:alias w:val="模块:"/>
        <w:tag w:val="_SEC_5c3258d364b244e3bd64f661e4156e0c"/>
        <w:id w:val="-212575963"/>
        <w:lock w:val="sdtLocked"/>
        <w:placeholder>
          <w:docPart w:val="GBC22222222222222222222222222222"/>
        </w:placeholder>
      </w:sdtPr>
      <w:sdtEndPr/>
      <w:sdtContent>
        <w:p w14:paraId="3A05A99A" w14:textId="77777777" w:rsidR="004B515D" w:rsidRDefault="00471E11" w:rsidP="00471E11">
          <w:pPr>
            <w:pStyle w:val="2CharCharChar1"/>
            <w:numPr>
              <w:ilvl w:val="0"/>
              <w:numId w:val="116"/>
            </w:numPr>
          </w:pPr>
          <w:r>
            <w:rPr>
              <w:rFonts w:hint="eastAsia"/>
            </w:rPr>
            <w:t>其</w:t>
          </w:r>
          <w:r>
            <w:t>他</w:t>
          </w:r>
          <w:r>
            <w:rPr>
              <w:rFonts w:hint="eastAsia"/>
            </w:rPr>
            <w:t>对投资者</w:t>
          </w:r>
          <w:proofErr w:type="gramStart"/>
          <w:r>
            <w:rPr>
              <w:rFonts w:hint="eastAsia"/>
            </w:rPr>
            <w:t>作出</w:t>
          </w:r>
          <w:proofErr w:type="gramEnd"/>
          <w:r>
            <w:rPr>
              <w:rFonts w:hint="eastAsia"/>
            </w:rPr>
            <w:t>价值判断和投资决策有重大影响的重大事项的说明</w:t>
          </w:r>
        </w:p>
        <w:sdt>
          <w:sdtPr>
            <w:rPr>
              <w:szCs w:val="21"/>
            </w:rPr>
            <w:alias w:val="是否适用：其他对投资者作出价值判断和投资决策有重大影响的重大事项的说明[双击切换]"/>
            <w:tag w:val="_GBC_a560f17fa4c7429db7d87dca59f4df08"/>
            <w:id w:val="677237924"/>
            <w:lock w:val="sdtLocked"/>
            <w:placeholder>
              <w:docPart w:val="GBC22222222222222222222222222222"/>
            </w:placeholder>
          </w:sdtPr>
          <w:sdtEndPr/>
          <w:sdtContent>
            <w:p w14:paraId="064839C3" w14:textId="49CAF30C" w:rsidR="004B515D" w:rsidRDefault="00471E1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对投资者作出价值判断和投资决策有重大影响的重大事项的说明"/>
            <w:tag w:val="_GBC_d3135053067b425697673c629341fac1"/>
            <w:id w:val="-254756412"/>
            <w:lock w:val="sdtLocked"/>
            <w:placeholder>
              <w:docPart w:val="GBC22222222222222222222222222222"/>
            </w:placeholder>
          </w:sdtPr>
          <w:sdtEndPr>
            <w:rPr>
              <w:szCs w:val="24"/>
            </w:rPr>
          </w:sdtEndPr>
          <w:sdtContent>
            <w:p w14:paraId="1BDCA5E4" w14:textId="14EB4CFA" w:rsidR="004B515D" w:rsidRDefault="00471E11" w:rsidP="004B515D">
              <w:pPr>
                <w:ind w:firstLineChars="200" w:firstLine="420"/>
              </w:pPr>
              <w:r w:rsidRPr="00595B18">
                <w:rPr>
                  <w:rFonts w:hint="eastAsia"/>
                  <w:szCs w:val="21"/>
                </w:rPr>
                <w:t>联</w:t>
              </w:r>
              <w:proofErr w:type="gramStart"/>
              <w:r w:rsidRPr="00595B18">
                <w:rPr>
                  <w:rFonts w:hint="eastAsia"/>
                  <w:szCs w:val="21"/>
                </w:rPr>
                <w:t>合资信</w:t>
              </w:r>
              <w:proofErr w:type="gramEnd"/>
              <w:r w:rsidRPr="00595B18">
                <w:rPr>
                  <w:rFonts w:hint="eastAsia"/>
                  <w:szCs w:val="21"/>
                </w:rPr>
                <w:t>评估股份有限公司通过对公司及公司拟公开发行的</w:t>
              </w:r>
              <w:r w:rsidRPr="00595B18">
                <w:rPr>
                  <w:szCs w:val="21"/>
                </w:rPr>
                <w:t>A股可转换公司债</w:t>
              </w:r>
              <w:proofErr w:type="gramStart"/>
              <w:r w:rsidRPr="00595B18">
                <w:rPr>
                  <w:szCs w:val="21"/>
                </w:rPr>
                <w:t>券</w:t>
              </w:r>
              <w:proofErr w:type="gramEnd"/>
              <w:r w:rsidRPr="00595B18">
                <w:rPr>
                  <w:szCs w:val="21"/>
                </w:rPr>
                <w:t>的信用状况进行综合分析和评估，确定公司主体长期信用等级为AA，公开发行A股可转换公司债</w:t>
              </w:r>
              <w:proofErr w:type="gramStart"/>
              <w:r w:rsidRPr="00595B18">
                <w:rPr>
                  <w:szCs w:val="21"/>
                </w:rPr>
                <w:t>券</w:t>
              </w:r>
              <w:proofErr w:type="gramEnd"/>
              <w:r w:rsidRPr="00595B18">
                <w:rPr>
                  <w:szCs w:val="21"/>
                </w:rPr>
                <w:t>信用等级为AA，评级展望为稳定。</w:t>
              </w:r>
            </w:p>
          </w:sdtContent>
        </w:sdt>
      </w:sdtContent>
    </w:sdt>
    <w:bookmarkEnd w:id="72"/>
    <w:p w14:paraId="4A75C6B3" w14:textId="77777777" w:rsidR="004B515D" w:rsidRDefault="004B515D">
      <w:pPr>
        <w:rPr>
          <w:szCs w:val="21"/>
        </w:rPr>
      </w:pPr>
    </w:p>
    <w:p w14:paraId="2354AA14" w14:textId="77777777" w:rsidR="004B515D" w:rsidRDefault="004B515D"/>
    <w:p w14:paraId="5D1002FB" w14:textId="3CF20454" w:rsidR="004B515D" w:rsidRPr="00B337F3" w:rsidRDefault="00471E11" w:rsidP="00B337F3">
      <w:pPr>
        <w:pStyle w:val="12"/>
        <w:numPr>
          <w:ilvl w:val="0"/>
          <w:numId w:val="2"/>
        </w:numPr>
        <w:rPr>
          <w:szCs w:val="28"/>
        </w:rPr>
      </w:pPr>
      <w:bookmarkStart w:id="91" w:name="_Toc409437607"/>
      <w:bookmarkStart w:id="92" w:name="_Toc437440713"/>
      <w:bookmarkStart w:id="93" w:name="_Toc89790254"/>
      <w:r>
        <w:rPr>
          <w:rFonts w:hint="eastAsia"/>
          <w:szCs w:val="28"/>
        </w:rPr>
        <w:t>股份变动及股东情况</w:t>
      </w:r>
      <w:bookmarkEnd w:id="91"/>
      <w:bookmarkEnd w:id="92"/>
      <w:bookmarkEnd w:id="93"/>
    </w:p>
    <w:p w14:paraId="4A4F4B1A" w14:textId="77777777" w:rsidR="004B515D" w:rsidRDefault="00471E11" w:rsidP="00471E11">
      <w:pPr>
        <w:pStyle w:val="2CharCharChar1"/>
        <w:numPr>
          <w:ilvl w:val="0"/>
          <w:numId w:val="131"/>
        </w:numPr>
      </w:pPr>
      <w:bookmarkStart w:id="94" w:name="_Toc342059476"/>
      <w:bookmarkStart w:id="95" w:name="_Toc342565989"/>
      <w:r>
        <w:t>股</w:t>
      </w:r>
      <w:r>
        <w:rPr>
          <w:rFonts w:hint="eastAsia"/>
        </w:rPr>
        <w:t>本变动情况</w:t>
      </w:r>
      <w:bookmarkEnd w:id="94"/>
      <w:bookmarkEnd w:id="95"/>
    </w:p>
    <w:p w14:paraId="5F00EED9" w14:textId="77777777" w:rsidR="004B515D" w:rsidRDefault="00471E11" w:rsidP="00471E11">
      <w:pPr>
        <w:pStyle w:val="75"/>
        <w:numPr>
          <w:ilvl w:val="1"/>
          <w:numId w:val="132"/>
        </w:numPr>
        <w:rPr>
          <w:szCs w:val="21"/>
        </w:rPr>
      </w:pPr>
      <w:bookmarkStart w:id="96" w:name="_Toc342059477"/>
      <w:bookmarkStart w:id="97" w:name="_Toc342565990"/>
      <w:r>
        <w:rPr>
          <w:rFonts w:hint="eastAsia"/>
          <w:szCs w:val="21"/>
        </w:rPr>
        <w:t>股份变动情况表</w:t>
      </w:r>
      <w:bookmarkEnd w:id="96"/>
      <w:bookmarkEnd w:id="97"/>
    </w:p>
    <w:p w14:paraId="41D7E2D5" w14:textId="77777777" w:rsidR="004B515D" w:rsidRDefault="00471E11" w:rsidP="00471E11">
      <w:pPr>
        <w:pStyle w:val="TOC40"/>
        <w:numPr>
          <w:ilvl w:val="2"/>
          <w:numId w:val="133"/>
        </w:numPr>
      </w:pPr>
      <w:r>
        <w:rPr>
          <w:rFonts w:hint="eastAsia"/>
        </w:rPr>
        <w:t>股份变动情况表</w:t>
      </w:r>
    </w:p>
    <w:sdt>
      <w:sdtPr>
        <w:rPr>
          <w:rFonts w:hint="eastAsia"/>
          <w:szCs w:val="21"/>
        </w:rPr>
        <w:alias w:val="选项模块:报告期内，公司股份总数及股本结构未发生变化"/>
        <w:tag w:val="_SEC_a2a63736db144f209cddfd7a97491880"/>
        <w:id w:val="1147095558"/>
        <w:lock w:val="sdtLocked"/>
        <w:placeholder>
          <w:docPart w:val="GBC22222222222222222222222222222"/>
        </w:placeholder>
      </w:sdtPr>
      <w:sdtEndPr/>
      <w:sdtContent>
        <w:p w14:paraId="529DB141" w14:textId="7E25A163" w:rsidR="004B515D" w:rsidRDefault="00471E11">
          <w:pPr>
            <w:rPr>
              <w:szCs w:val="21"/>
            </w:rPr>
          </w:pPr>
          <w:r>
            <w:rPr>
              <w:rFonts w:hint="eastAsia"/>
              <w:szCs w:val="21"/>
            </w:rPr>
            <w:t>报告期内，公司股份总数及股本结构未发生变化。</w:t>
          </w:r>
        </w:p>
      </w:sdtContent>
    </w:sdt>
    <w:sdt>
      <w:sdtPr>
        <w:rPr>
          <w:rFonts w:ascii="Calibri" w:eastAsia="宋体" w:hAnsi="Calibri" w:cs="宋体"/>
          <w:b w:val="0"/>
          <w:bCs w:val="0"/>
          <w:kern w:val="0"/>
          <w:sz w:val="24"/>
          <w:szCs w:val="22"/>
        </w:rPr>
        <w:alias w:val="模块:股份变动情况说明"/>
        <w:tag w:val="_SEC_cff93b3516844dffa00c7117b3d7105d"/>
        <w:id w:val="1007257466"/>
        <w:lock w:val="sdtLocked"/>
        <w:placeholder>
          <w:docPart w:val="GBC22222222222222222222222222222"/>
        </w:placeholder>
      </w:sdtPr>
      <w:sdtEndPr>
        <w:rPr>
          <w:rFonts w:ascii="宋体" w:hAnsi="宋体" w:hint="eastAsia"/>
          <w:sz w:val="21"/>
          <w:szCs w:val="21"/>
        </w:rPr>
      </w:sdtEndPr>
      <w:sdtContent>
        <w:p w14:paraId="06A5F949" w14:textId="77777777" w:rsidR="004B515D" w:rsidRDefault="00471E11" w:rsidP="00471E11">
          <w:pPr>
            <w:pStyle w:val="TOC40"/>
            <w:numPr>
              <w:ilvl w:val="2"/>
              <w:numId w:val="133"/>
            </w:numPr>
          </w:pPr>
          <w:r>
            <w:t>股份变动情况说明</w:t>
          </w:r>
        </w:p>
        <w:sdt>
          <w:sdtPr>
            <w:rPr>
              <w:rFonts w:hint="eastAsia"/>
              <w:szCs w:val="21"/>
            </w:rPr>
            <w:alias w:val="是否适用：普通股股份变动情况说明[双击切换]"/>
            <w:tag w:val="_GBC_b52413c1d37b456ba72aa8b8840cb9d8"/>
            <w:id w:val="779149655"/>
            <w:lock w:val="sdtLocked"/>
            <w:placeholder>
              <w:docPart w:val="GBC22222222222222222222222222222"/>
            </w:placeholder>
          </w:sdtPr>
          <w:sdtEndPr/>
          <w:sdtContent>
            <w:p w14:paraId="7EC18D8E" w14:textId="1A94DA4C" w:rsidR="004B515D" w:rsidRDefault="00471E11" w:rsidP="004B515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Calibri" w:eastAsia="宋体" w:hAnsi="Calibri" w:cs="宋体"/>
          <w:b w:val="0"/>
          <w:bCs w:val="0"/>
          <w:kern w:val="0"/>
          <w:sz w:val="24"/>
          <w:szCs w:val="24"/>
        </w:rPr>
        <w:alias w:val="模块:股份变动对最近一年和最近一期财务指标的影响"/>
        <w:tag w:val="_SEC_a02e0bd8061b48758da5b49301b9d61c"/>
        <w:id w:val="-1252734710"/>
        <w:lock w:val="sdtLocked"/>
        <w:placeholder>
          <w:docPart w:val="GBC22222222222222222222222222222"/>
        </w:placeholder>
      </w:sdtPr>
      <w:sdtEndPr>
        <w:rPr>
          <w:rFonts w:ascii="宋体" w:hAnsi="宋体" w:hint="eastAsia"/>
          <w:sz w:val="21"/>
          <w:szCs w:val="21"/>
        </w:rPr>
      </w:sdtEndPr>
      <w:sdtContent>
        <w:p w14:paraId="62606A3C" w14:textId="77777777" w:rsidR="004B515D" w:rsidRDefault="00471E11" w:rsidP="00471E11">
          <w:pPr>
            <w:pStyle w:val="TOC40"/>
            <w:numPr>
              <w:ilvl w:val="2"/>
              <w:numId w:val="133"/>
            </w:numPr>
          </w:pPr>
          <w:r>
            <w:rPr>
              <w:rFonts w:hint="eastAsia"/>
            </w:rPr>
            <w:t>股份变动对最近一年和最近一期</w:t>
          </w:r>
          <w: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084750354"/>
            <w:lock w:val="sdtLocked"/>
            <w:placeholder>
              <w:docPart w:val="GBC22222222222222222222222222222"/>
            </w:placeholder>
          </w:sdtPr>
          <w:sdtEndPr/>
          <w:sdtContent>
            <w:p w14:paraId="32A00C21" w14:textId="55B3F055" w:rsidR="004B515D" w:rsidRDefault="00471E11" w:rsidP="004B515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Calibri" w:eastAsia="宋体" w:hAnsi="Calibri" w:cs="宋体"/>
          <w:b w:val="0"/>
          <w:bCs w:val="0"/>
          <w:kern w:val="0"/>
          <w:sz w:val="24"/>
          <w:szCs w:val="24"/>
        </w:rPr>
        <w:alias w:val="模块:公司认为必要或证券监管机构要求披露的其他内容"/>
        <w:tag w:val="_SEC_0585cd9d958541589e59afceb5c63546"/>
        <w:id w:val="-1466970521"/>
        <w:lock w:val="sdtLocked"/>
        <w:placeholder>
          <w:docPart w:val="GBC22222222222222222222222222222"/>
        </w:placeholder>
      </w:sdtPr>
      <w:sdtEndPr>
        <w:rPr>
          <w:rFonts w:ascii="宋体" w:hAnsi="宋体" w:hint="eastAsia"/>
          <w:sz w:val="21"/>
          <w:szCs w:val="21"/>
        </w:rPr>
      </w:sdtEndPr>
      <w:sdtContent>
        <w:p w14:paraId="40FE164B" w14:textId="77777777" w:rsidR="004B515D" w:rsidRDefault="00471E11" w:rsidP="00471E11">
          <w:pPr>
            <w:pStyle w:val="TOC40"/>
            <w:numPr>
              <w:ilvl w:val="2"/>
              <w:numId w:val="133"/>
            </w:numPr>
          </w:pPr>
          <w: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233627076"/>
            <w:lock w:val="sdtLocked"/>
            <w:placeholder>
              <w:docPart w:val="GBC22222222222222222222222222222"/>
            </w:placeholder>
          </w:sdtPr>
          <w:sdtEndPr/>
          <w:sdtContent>
            <w:p w14:paraId="0F988BEA" w14:textId="015CFF2F" w:rsidR="004B515D" w:rsidRDefault="00471E11" w:rsidP="004B515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A3C535E" w14:textId="77777777" w:rsidR="004B515D" w:rsidRDefault="00471E11" w:rsidP="00471E11">
      <w:pPr>
        <w:pStyle w:val="75"/>
        <w:numPr>
          <w:ilvl w:val="1"/>
          <w:numId w:val="132"/>
        </w:numPr>
        <w:rPr>
          <w:szCs w:val="21"/>
        </w:rPr>
      </w:pPr>
      <w:r>
        <w:rPr>
          <w:szCs w:val="21"/>
        </w:rPr>
        <w:t>限售股份变动情况</w:t>
      </w:r>
    </w:p>
    <w:sdt>
      <w:sdtPr>
        <w:alias w:val="是否适用：限售股份变动情况表[双击切换]"/>
        <w:tag w:val="_GBC_c7cc39830d364bf68db1ac8777908a9e"/>
        <w:id w:val="-1088621861"/>
        <w:lock w:val="sdtLocked"/>
        <w:placeholder>
          <w:docPart w:val="GBC22222222222222222222222222222"/>
        </w:placeholder>
      </w:sdtPr>
      <w:sdtEndPr/>
      <w:sdtContent>
        <w:p w14:paraId="1B86DB52" w14:textId="2FE1FA89" w:rsidR="004B515D" w:rsidRDefault="00471E11">
          <w:pPr>
            <w:rPr>
              <w:rFonts w:asciiTheme="minorEastAsia" w:eastAsiaTheme="minorEastAsia" w:hAnsiTheme="minorEastAsia"/>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F9898A1" w14:textId="77777777" w:rsidR="004B515D" w:rsidRDefault="00471E11" w:rsidP="00471E11">
      <w:pPr>
        <w:pStyle w:val="2CharCharChar1"/>
        <w:numPr>
          <w:ilvl w:val="0"/>
          <w:numId w:val="131"/>
        </w:numPr>
      </w:pPr>
      <w:r>
        <w:t>证券发行与上市情况</w:t>
      </w:r>
    </w:p>
    <w:bookmarkStart w:id="98" w:name="_Hlk89954403" w:displacedByCustomXml="next"/>
    <w:sdt>
      <w:sdtPr>
        <w:rPr>
          <w:rFonts w:ascii="宋体" w:hAnsi="宋体" w:cs="宋体"/>
          <w:b w:val="0"/>
          <w:bCs w:val="0"/>
          <w:kern w:val="0"/>
          <w:szCs w:val="24"/>
        </w:rPr>
        <w:alias w:val="模块:截至报告期内证券发行情况"/>
        <w:tag w:val="_SEC_314fe0a7461349b58ad8d67ad9671220"/>
        <w:id w:val="-762679023"/>
        <w:lock w:val="sdtLocked"/>
        <w:placeholder>
          <w:docPart w:val="GBC22222222222222222222222222222"/>
        </w:placeholder>
      </w:sdtPr>
      <w:sdtEndPr>
        <w:rPr>
          <w:rFonts w:hint="eastAsia"/>
          <w:szCs w:val="21"/>
        </w:rPr>
      </w:sdtEndPr>
      <w:sdtContent>
        <w:p w14:paraId="3C242909" w14:textId="77777777" w:rsidR="004B515D" w:rsidRDefault="00471E11" w:rsidP="00471E11">
          <w:pPr>
            <w:pStyle w:val="75"/>
            <w:numPr>
              <w:ilvl w:val="0"/>
              <w:numId w:val="134"/>
            </w:numPr>
          </w:pPr>
          <w:r>
            <w:t>截至</w:t>
          </w:r>
          <w:r>
            <w:rPr>
              <w:rFonts w:hint="eastAsia"/>
            </w:rPr>
            <w:t>报告期内</w:t>
          </w:r>
          <w:r>
            <w:t>证券发行情况</w:t>
          </w:r>
        </w:p>
        <w:sdt>
          <w:sdtPr>
            <w:alias w:val="是否适用：截至报告期内证券发行情况[双击切换]"/>
            <w:tag w:val="_GBC_a9b53137ff4442baa307fbc68ebc8cbc"/>
            <w:id w:val="433796570"/>
            <w:lock w:val="sdtLocked"/>
            <w:placeholder>
              <w:docPart w:val="GBC22222222222222222222222222222"/>
            </w:placeholder>
          </w:sdtPr>
          <w:sdtEndPr/>
          <w:sdtContent>
            <w:p w14:paraId="36CFB592" w14:textId="1FEF071F" w:rsidR="004B515D" w:rsidRDefault="00471E11" w:rsidP="004B515D">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975707D" w14:textId="77777777" w:rsidR="004B515D" w:rsidRDefault="00471E11">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962303881"/>
            <w:lock w:val="sdtLocked"/>
            <w:placeholder>
              <w:docPart w:val="GBC22222222222222222222222222222"/>
            </w:placeholder>
          </w:sdtPr>
          <w:sdtEndPr/>
          <w:sdtContent>
            <w:p w14:paraId="0F63D02D" w14:textId="03A6A546" w:rsidR="004B515D" w:rsidRDefault="00471E1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98" w:displacedByCustomXml="prev"/>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1790784208"/>
        <w:lock w:val="sdtLocked"/>
        <w:placeholder>
          <w:docPart w:val="GBC22222222222222222222222222222"/>
        </w:placeholder>
      </w:sdtPr>
      <w:sdtEndPr/>
      <w:sdtContent>
        <w:p w14:paraId="0336184E" w14:textId="77777777" w:rsidR="004B515D" w:rsidRDefault="00471E11" w:rsidP="00471E11">
          <w:pPr>
            <w:pStyle w:val="75"/>
            <w:numPr>
              <w:ilvl w:val="0"/>
              <w:numId w:val="134"/>
            </w:numPr>
            <w:rPr>
              <w:szCs w:val="21"/>
            </w:rPr>
          </w:pPr>
          <w:r>
            <w:rPr>
              <w:rFonts w:hint="eastAsia"/>
              <w:szCs w:val="21"/>
            </w:rPr>
            <w:t>公司股份总数及股东结构变动及公司资产和负债结构的变动情况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109521013"/>
            <w:lock w:val="sdtLocked"/>
            <w:placeholder>
              <w:docPart w:val="GBC22222222222222222222222222222"/>
            </w:placeholder>
          </w:sdtPr>
          <w:sdtEndPr/>
          <w:sdtContent>
            <w:p w14:paraId="59FF308E" w14:textId="2B1F2069" w:rsidR="004B515D" w:rsidRDefault="00471E1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现存的内部职工股情况"/>
        <w:tag w:val="_SEC_7d189716ca09434ba6cf788f2153af73"/>
        <w:id w:val="-1982072082"/>
        <w:lock w:val="sdtLocked"/>
        <w:placeholder>
          <w:docPart w:val="GBC22222222222222222222222222222"/>
        </w:placeholder>
      </w:sdtPr>
      <w:sdtEndPr/>
      <w:sdtContent>
        <w:p w14:paraId="2DF68C08" w14:textId="77777777" w:rsidR="004B515D" w:rsidRDefault="00471E11" w:rsidP="00471E11">
          <w:pPr>
            <w:pStyle w:val="75"/>
            <w:numPr>
              <w:ilvl w:val="0"/>
              <w:numId w:val="134"/>
            </w:numPr>
            <w:rPr>
              <w:szCs w:val="21"/>
            </w:rPr>
          </w:pPr>
          <w:r>
            <w:rPr>
              <w:rFonts w:hint="eastAsia"/>
              <w:szCs w:val="21"/>
            </w:rPr>
            <w:t>现存的内部职工股情况</w:t>
          </w:r>
        </w:p>
        <w:sdt>
          <w:sdtPr>
            <w:alias w:val="是否适用：现存的内部职工股情况[双击切换]"/>
            <w:tag w:val="_GBC_fa5e90226e14408b891f1c5a9dbbf2c5"/>
            <w:id w:val="-1432276086"/>
            <w:lock w:val="sdtLocked"/>
            <w:placeholder>
              <w:docPart w:val="GBC22222222222222222222222222222"/>
            </w:placeholder>
          </w:sdtPr>
          <w:sdtEndPr/>
          <w:sdtContent>
            <w:p w14:paraId="5E83BB59" w14:textId="43A1CFC1" w:rsidR="004B515D" w:rsidRDefault="00471E11" w:rsidP="004B515D">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EB72C0E" w14:textId="77777777" w:rsidR="004B515D" w:rsidRDefault="00471E11" w:rsidP="00471E11">
      <w:pPr>
        <w:pStyle w:val="2CharCharChar1"/>
        <w:numPr>
          <w:ilvl w:val="0"/>
          <w:numId w:val="13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1268082288"/>
        <w:lock w:val="sdtLocked"/>
        <w:placeholder>
          <w:docPart w:val="GBC22222222222222222222222222222"/>
        </w:placeholder>
      </w:sdtPr>
      <w:sdtEndPr>
        <w:rPr>
          <w:rFonts w:hint="eastAsia"/>
          <w:sz w:val="21"/>
        </w:rPr>
      </w:sdtEndPr>
      <w:sdtContent>
        <w:p w14:paraId="54221669" w14:textId="77777777" w:rsidR="004B515D" w:rsidRDefault="00471E11" w:rsidP="00471E11">
          <w:pPr>
            <w:pStyle w:val="75"/>
            <w:numPr>
              <w:ilvl w:val="1"/>
              <w:numId w:val="135"/>
            </w:numPr>
            <w:tabs>
              <w:tab w:val="left" w:pos="851"/>
            </w:tabs>
            <w:ind w:left="426" w:hanging="426"/>
            <w:rPr>
              <w:szCs w:val="21"/>
            </w:rPr>
          </w:pPr>
          <w:r>
            <w:rPr>
              <w:rFonts w:hint="eastAsia"/>
              <w:szCs w:val="21"/>
            </w:rPr>
            <w:t>股东总数</w:t>
          </w:r>
        </w:p>
        <w:tbl>
          <w:tblPr>
            <w:tblStyle w:val="g2"/>
            <w:tblW w:w="0" w:type="auto"/>
            <w:tblLook w:val="04A0" w:firstRow="1" w:lastRow="0" w:firstColumn="1" w:lastColumn="0" w:noHBand="0" w:noVBand="1"/>
          </w:tblPr>
          <w:tblGrid>
            <w:gridCol w:w="8188"/>
            <w:gridCol w:w="860"/>
          </w:tblGrid>
          <w:tr w:rsidR="004B515D" w14:paraId="28299988" w14:textId="77777777" w:rsidTr="004B515D">
            <w:sdt>
              <w:sdtPr>
                <w:tag w:val="_PLD_34738880649c43ac9597effd663adc10"/>
                <w:id w:val="-451863775"/>
                <w:lock w:val="sdtLocked"/>
              </w:sdtPr>
              <w:sdtEndPr/>
              <w:sdtContent>
                <w:tc>
                  <w:tcPr>
                    <w:tcW w:w="8188" w:type="dxa"/>
                  </w:tcPr>
                  <w:p w14:paraId="6FFD4AB9" w14:textId="77777777" w:rsidR="004B515D" w:rsidRDefault="00471E11" w:rsidP="004B515D">
                    <w:pPr>
                      <w:rPr>
                        <w:szCs w:val="21"/>
                      </w:rPr>
                    </w:pPr>
                    <w:r>
                      <w:rPr>
                        <w:szCs w:val="21"/>
                      </w:rPr>
                      <w:t>截</w:t>
                    </w:r>
                    <w:r>
                      <w:rPr>
                        <w:rFonts w:hint="eastAsia"/>
                        <w:szCs w:val="21"/>
                      </w:rPr>
                      <w:t>至</w:t>
                    </w:r>
                    <w:r>
                      <w:rPr>
                        <w:szCs w:val="21"/>
                      </w:rPr>
                      <w:t>报告期末</w:t>
                    </w:r>
                    <w:r>
                      <w:rPr>
                        <w:rFonts w:hint="eastAsia"/>
                        <w:szCs w:val="21"/>
                      </w:rPr>
                      <w:t>普通股</w:t>
                    </w:r>
                    <w:r>
                      <w:rPr>
                        <w:szCs w:val="21"/>
                      </w:rPr>
                      <w:t>股东总数(户)</w:t>
                    </w:r>
                  </w:p>
                </w:tc>
              </w:sdtContent>
            </w:sdt>
            <w:sdt>
              <w:sdtPr>
                <w:rPr>
                  <w:szCs w:val="21"/>
                </w:rPr>
                <w:alias w:val="报告期末股东总数"/>
                <w:tag w:val="_GBC_510087fb1e024fb293d32127713e45f8"/>
                <w:id w:val="358545207"/>
                <w:lock w:val="sdtLocked"/>
              </w:sdtPr>
              <w:sdtEndPr/>
              <w:sdtContent>
                <w:tc>
                  <w:tcPr>
                    <w:tcW w:w="860" w:type="dxa"/>
                  </w:tcPr>
                  <w:p w14:paraId="63289D5B" w14:textId="77777777" w:rsidR="004B515D" w:rsidRDefault="00471E11" w:rsidP="004B515D">
                    <w:pPr>
                      <w:jc w:val="right"/>
                      <w:rPr>
                        <w:szCs w:val="21"/>
                      </w:rPr>
                    </w:pPr>
                    <w:r>
                      <w:rPr>
                        <w:szCs w:val="21"/>
                      </w:rPr>
                      <w:t>40,281</w:t>
                    </w:r>
                  </w:p>
                </w:tc>
              </w:sdtContent>
            </w:sdt>
          </w:tr>
          <w:tr w:rsidR="004B515D" w14:paraId="14449E38" w14:textId="77777777" w:rsidTr="004B515D">
            <w:sdt>
              <w:sdtPr>
                <w:tag w:val="_PLD_d41b7c4d29ef4d5cb2701ef9955403fb"/>
                <w:id w:val="1811664376"/>
                <w:lock w:val="sdtLocked"/>
              </w:sdtPr>
              <w:sdtEndPr/>
              <w:sdtContent>
                <w:tc>
                  <w:tcPr>
                    <w:tcW w:w="8188" w:type="dxa"/>
                  </w:tcPr>
                  <w:p w14:paraId="5EF3B857" w14:textId="77777777" w:rsidR="004B515D" w:rsidRDefault="00471E11" w:rsidP="004B515D">
                    <w:pPr>
                      <w:rPr>
                        <w:szCs w:val="21"/>
                      </w:rPr>
                    </w:pPr>
                    <w:r>
                      <w:rPr>
                        <w:rFonts w:hint="eastAsia"/>
                        <w:szCs w:val="21"/>
                      </w:rPr>
                      <w:t>年度报告披露日前上一月末的普通股股东总数</w:t>
                    </w:r>
                    <w:r>
                      <w:rPr>
                        <w:szCs w:val="21"/>
                      </w:rPr>
                      <w:t>(户)</w:t>
                    </w:r>
                  </w:p>
                </w:tc>
              </w:sdtContent>
            </w:sdt>
            <w:tc>
              <w:tcPr>
                <w:tcW w:w="860" w:type="dxa"/>
              </w:tcPr>
              <w:p w14:paraId="46F3DBD0" w14:textId="0F10695C" w:rsidR="004B515D" w:rsidRDefault="00471E11" w:rsidP="004B515D">
                <w:pPr>
                  <w:jc w:val="right"/>
                  <w:rPr>
                    <w:szCs w:val="21"/>
                  </w:rPr>
                </w:pPr>
                <w:r>
                  <w:rPr>
                    <w:szCs w:val="21"/>
                  </w:rPr>
                  <w:t>46,149</w:t>
                </w:r>
              </w:p>
            </w:tc>
          </w:tr>
          <w:tr w:rsidR="004B515D" w14:paraId="2466A42D" w14:textId="77777777" w:rsidTr="004B515D">
            <w:sdt>
              <w:sdtPr>
                <w:tag w:val="_PLD_128bf4883d704a5b968c7e3ad90ab399"/>
                <w:id w:val="-1474058387"/>
                <w:lock w:val="sdtLocked"/>
              </w:sdtPr>
              <w:sdtEndPr/>
              <w:sdtContent>
                <w:tc>
                  <w:tcPr>
                    <w:tcW w:w="8188" w:type="dxa"/>
                  </w:tcPr>
                  <w:p w14:paraId="27769426" w14:textId="77777777" w:rsidR="004B515D" w:rsidRDefault="00471E11" w:rsidP="004B515D">
                    <w:pPr>
                      <w:rPr>
                        <w:szCs w:val="21"/>
                      </w:rPr>
                    </w:pPr>
                    <w:r>
                      <w:rPr>
                        <w:rFonts w:hint="eastAsia"/>
                        <w:szCs w:val="21"/>
                      </w:rPr>
                      <w:t>截至报告期末表决权恢复的优先股股东总数（户）</w:t>
                    </w:r>
                  </w:p>
                </w:tc>
              </w:sdtContent>
            </w:sdt>
            <w:tc>
              <w:tcPr>
                <w:tcW w:w="860" w:type="dxa"/>
              </w:tcPr>
              <w:p w14:paraId="0B1E4C6D" w14:textId="77777777" w:rsidR="004B515D" w:rsidRDefault="00471E11" w:rsidP="004B515D">
                <w:pPr>
                  <w:jc w:val="right"/>
                  <w:rPr>
                    <w:szCs w:val="21"/>
                  </w:rPr>
                </w:pPr>
                <w:r>
                  <w:t>0</w:t>
                </w:r>
              </w:p>
            </w:tc>
          </w:tr>
          <w:tr w:rsidR="004B515D" w14:paraId="083A8A8B" w14:textId="77777777" w:rsidTr="004B515D">
            <w:sdt>
              <w:sdtPr>
                <w:tag w:val="_PLD_05812c57c24247e4acc80620ba300bf1"/>
                <w:id w:val="1978729365"/>
                <w:lock w:val="sdtLocked"/>
              </w:sdtPr>
              <w:sdtEndPr/>
              <w:sdtContent>
                <w:tc>
                  <w:tcPr>
                    <w:tcW w:w="8188" w:type="dxa"/>
                  </w:tcPr>
                  <w:p w14:paraId="10B51D21" w14:textId="77777777" w:rsidR="004B515D" w:rsidRDefault="00471E11" w:rsidP="004B515D">
                    <w:pPr>
                      <w:rPr>
                        <w:szCs w:val="21"/>
                      </w:rPr>
                    </w:pPr>
                    <w:r>
                      <w:rPr>
                        <w:rFonts w:hint="eastAsia"/>
                        <w:szCs w:val="21"/>
                      </w:rPr>
                      <w:t>年度报告披露日前上一月末表决权恢复的优先股股东总数（户）</w:t>
                    </w:r>
                  </w:p>
                </w:tc>
              </w:sdtContent>
            </w:sdt>
            <w:tc>
              <w:tcPr>
                <w:tcW w:w="860" w:type="dxa"/>
              </w:tcPr>
              <w:p w14:paraId="0F2B391B" w14:textId="77777777" w:rsidR="004B515D" w:rsidRDefault="00471E11" w:rsidP="004B515D">
                <w:pPr>
                  <w:jc w:val="right"/>
                  <w:rPr>
                    <w:szCs w:val="21"/>
                  </w:rPr>
                </w:pPr>
                <w:r>
                  <w:t>0</w:t>
                </w:r>
              </w:p>
            </w:tc>
          </w:tr>
        </w:tbl>
        <w:p w14:paraId="06AFBAF3" w14:textId="77777777" w:rsidR="004B515D" w:rsidRDefault="00220447">
          <w:pPr>
            <w:rPr>
              <w:szCs w:val="21"/>
            </w:rPr>
          </w:pPr>
        </w:p>
      </w:sdtContent>
    </w:sdt>
    <w:p w14:paraId="1EA3BC58" w14:textId="77777777" w:rsidR="004B515D" w:rsidRDefault="00471E11" w:rsidP="00471E11">
      <w:pPr>
        <w:pStyle w:val="75"/>
        <w:numPr>
          <w:ilvl w:val="1"/>
          <w:numId w:val="135"/>
        </w:numPr>
        <w:ind w:left="426" w:hanging="426"/>
      </w:pPr>
      <w:bookmarkStart w:id="99" w:name="_Toc342565998"/>
      <w:bookmarkStart w:id="100" w:name="_Toc342059485"/>
      <w:r>
        <w:rPr>
          <w:rFonts w:hint="eastAsia"/>
          <w:szCs w:val="21"/>
        </w:rPr>
        <w:t>截至报告</w:t>
      </w:r>
      <w:proofErr w:type="gramStart"/>
      <w:r>
        <w:rPr>
          <w:rFonts w:hint="eastAsia"/>
          <w:szCs w:val="21"/>
        </w:rPr>
        <w:t>期末前</w:t>
      </w:r>
      <w:proofErr w:type="gramEnd"/>
      <w:r>
        <w:rPr>
          <w:rFonts w:hint="eastAsia"/>
          <w:szCs w:val="21"/>
        </w:rPr>
        <w:t>十名股东、前十名流通股东（或无限</w:t>
      </w:r>
      <w:proofErr w:type="gramStart"/>
      <w:r>
        <w:rPr>
          <w:rFonts w:hint="eastAsia"/>
          <w:szCs w:val="21"/>
        </w:rPr>
        <w:t>售条件</w:t>
      </w:r>
      <w:proofErr w:type="gramEnd"/>
      <w:r>
        <w:rPr>
          <w:rFonts w:hint="eastAsia"/>
          <w:szCs w:val="21"/>
        </w:rPr>
        <w:t>股东）持股情况表</w:t>
      </w:r>
    </w:p>
    <w:bookmarkEnd w:id="100" w:displacedByCustomXml="next"/>
    <w:bookmarkEnd w:id="99" w:displacedByCustomXml="next"/>
    <w:bookmarkStart w:id="101" w:name="_Hlk27487213" w:displacedByCustomXml="next"/>
    <w:sdt>
      <w:sdtPr>
        <w:rPr>
          <w:rFonts w:hint="eastAsia"/>
          <w:szCs w:val="21"/>
        </w:rPr>
        <w:alias w:val="选项模块:前十名股东持股情况(已完成或不涉及股改)"/>
        <w:tag w:val="_SEC_f0d49341729546c79e65e551f2f6d5d7"/>
        <w:id w:val="-674648914"/>
        <w:lock w:val="sdtLocked"/>
        <w:placeholder>
          <w:docPart w:val="GBC22222222222222222222222222222"/>
        </w:placeholder>
      </w:sdtPr>
      <w:sdtEndPr/>
      <w:sdtContent>
        <w:p w14:paraId="0A7D3B10" w14:textId="225E0CAF" w:rsidR="004B515D" w:rsidRDefault="00471E11">
          <w:pPr>
            <w:ind w:firstLineChars="1900" w:firstLine="3990"/>
            <w:jc w:val="right"/>
            <w:rPr>
              <w:szCs w:val="21"/>
            </w:rPr>
          </w:pPr>
          <w:r>
            <w:rPr>
              <w:bCs/>
              <w:szCs w:val="21"/>
            </w:rPr>
            <w:t>单位:</w:t>
          </w:r>
          <w:sdt>
            <w:sdtPr>
              <w:rPr>
                <w:bCs/>
                <w:szCs w:val="21"/>
              </w:rPr>
              <w:alias w:val="单位：前十名股东持股情况"/>
              <w:tag w:val="_GBC_b59e95c09d914c83b42ae5b68d0d6987"/>
              <w:id w:val="-185109560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DD446F">
                <w:rPr>
                  <w:bCs/>
                  <w:szCs w:val="21"/>
                </w:rPr>
                <w:t>股</w:t>
              </w:r>
            </w:sdtContent>
          </w:sdt>
        </w:p>
        <w:tbl>
          <w:tblPr>
            <w:tblStyle w:val="g1"/>
            <w:tblW w:w="10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1418"/>
            <w:gridCol w:w="1417"/>
            <w:gridCol w:w="851"/>
            <w:gridCol w:w="283"/>
            <w:gridCol w:w="425"/>
            <w:gridCol w:w="706"/>
            <w:gridCol w:w="456"/>
            <w:gridCol w:w="962"/>
            <w:gridCol w:w="1278"/>
          </w:tblGrid>
          <w:tr w:rsidR="004B515D" w14:paraId="75372998" w14:textId="77777777" w:rsidTr="004B515D">
            <w:trPr>
              <w:cantSplit/>
              <w:jc w:val="center"/>
            </w:trPr>
            <w:sdt>
              <w:sdtPr>
                <w:rPr>
                  <w:rFonts w:ascii="宋体" w:hAnsi="宋体"/>
                </w:rPr>
                <w:tag w:val="_PLD_12180439b5ff4b00a01ff1f87b70f1de"/>
                <w:id w:val="1504235746"/>
                <w:lock w:val="sdtLocked"/>
              </w:sdtPr>
              <w:sdtEndPr/>
              <w:sdtContent>
                <w:tc>
                  <w:tcPr>
                    <w:tcW w:w="10167" w:type="dxa"/>
                    <w:gridSpan w:val="10"/>
                    <w:shd w:val="clear" w:color="auto" w:fill="auto"/>
                    <w:vAlign w:val="center"/>
                  </w:tcPr>
                  <w:p w14:paraId="6CF7B066" w14:textId="77777777" w:rsidR="004B515D" w:rsidRDefault="00471E11" w:rsidP="004B515D">
                    <w:pPr>
                      <w:pStyle w:val="62"/>
                      <w:jc w:val="center"/>
                      <w:rPr>
                        <w:rFonts w:ascii="宋体" w:hAnsi="宋体"/>
                      </w:rPr>
                    </w:pPr>
                    <w:r>
                      <w:rPr>
                        <w:rFonts w:ascii="宋体" w:hAnsi="宋体"/>
                      </w:rPr>
                      <w:t>前十名股东持股情况</w:t>
                    </w:r>
                  </w:p>
                </w:tc>
              </w:sdtContent>
            </w:sdt>
          </w:tr>
          <w:tr w:rsidR="004B515D" w14:paraId="02C7C2CE" w14:textId="77777777" w:rsidTr="004B515D">
            <w:trPr>
              <w:cantSplit/>
              <w:jc w:val="center"/>
            </w:trPr>
            <w:sdt>
              <w:sdtPr>
                <w:tag w:val="_PLD_4e40ad86e5ee4c0cb28f819aa3924fb2"/>
                <w:id w:val="-483847010"/>
                <w:lock w:val="sdtLocked"/>
              </w:sdtPr>
              <w:sdtEndPr/>
              <w:sdtContent>
                <w:tc>
                  <w:tcPr>
                    <w:tcW w:w="2371" w:type="dxa"/>
                    <w:vMerge w:val="restart"/>
                    <w:shd w:val="clear" w:color="auto" w:fill="auto"/>
                    <w:vAlign w:val="center"/>
                  </w:tcPr>
                  <w:p w14:paraId="6043A5D3" w14:textId="77777777" w:rsidR="004B515D" w:rsidRDefault="00471E11" w:rsidP="004B515D">
                    <w:pPr>
                      <w:jc w:val="center"/>
                      <w:rPr>
                        <w:szCs w:val="21"/>
                      </w:rPr>
                    </w:pPr>
                    <w:r>
                      <w:rPr>
                        <w:szCs w:val="21"/>
                      </w:rPr>
                      <w:t>股东名称</w:t>
                    </w:r>
                  </w:p>
                  <w:p w14:paraId="1E3D885D" w14:textId="77777777" w:rsidR="004B515D" w:rsidRDefault="00471E11" w:rsidP="004B515D">
                    <w:pPr>
                      <w:jc w:val="center"/>
                      <w:rPr>
                        <w:szCs w:val="21"/>
                      </w:rPr>
                    </w:pPr>
                    <w:r>
                      <w:rPr>
                        <w:rFonts w:hint="eastAsia"/>
                        <w:szCs w:val="21"/>
                      </w:rPr>
                      <w:t>（全称）</w:t>
                    </w:r>
                  </w:p>
                </w:tc>
              </w:sdtContent>
            </w:sdt>
            <w:sdt>
              <w:sdtPr>
                <w:tag w:val="_PLD_587b672a54ed4481b14f0963f010aefb"/>
                <w:id w:val="1217389704"/>
                <w:lock w:val="sdtLocked"/>
              </w:sdtPr>
              <w:sdtEndPr/>
              <w:sdtContent>
                <w:tc>
                  <w:tcPr>
                    <w:tcW w:w="1418" w:type="dxa"/>
                    <w:vMerge w:val="restart"/>
                    <w:shd w:val="clear" w:color="auto" w:fill="auto"/>
                    <w:vAlign w:val="center"/>
                  </w:tcPr>
                  <w:p w14:paraId="39A5232A" w14:textId="77777777" w:rsidR="004B515D" w:rsidRDefault="00471E11" w:rsidP="004B515D">
                    <w:pPr>
                      <w:jc w:val="center"/>
                      <w:rPr>
                        <w:szCs w:val="21"/>
                      </w:rPr>
                    </w:pPr>
                    <w:r>
                      <w:rPr>
                        <w:szCs w:val="21"/>
                      </w:rPr>
                      <w:t>报告期内增减</w:t>
                    </w:r>
                  </w:p>
                </w:tc>
              </w:sdtContent>
            </w:sdt>
            <w:sdt>
              <w:sdtPr>
                <w:tag w:val="_PLD_580f25e9dfa24c1d91f3845b6a6a42e5"/>
                <w:id w:val="-1831052733"/>
                <w:lock w:val="sdtLocked"/>
              </w:sdtPr>
              <w:sdtEndPr/>
              <w:sdtContent>
                <w:tc>
                  <w:tcPr>
                    <w:tcW w:w="1417" w:type="dxa"/>
                    <w:vMerge w:val="restart"/>
                    <w:shd w:val="clear" w:color="auto" w:fill="auto"/>
                    <w:vAlign w:val="center"/>
                  </w:tcPr>
                  <w:p w14:paraId="0F42D1C3" w14:textId="77777777" w:rsidR="004B515D" w:rsidRDefault="00471E11" w:rsidP="004B515D">
                    <w:pPr>
                      <w:jc w:val="center"/>
                      <w:rPr>
                        <w:szCs w:val="21"/>
                      </w:rPr>
                    </w:pPr>
                    <w:r>
                      <w:rPr>
                        <w:szCs w:val="21"/>
                      </w:rPr>
                      <w:t>期末持股数量</w:t>
                    </w:r>
                  </w:p>
                </w:tc>
              </w:sdtContent>
            </w:sdt>
            <w:sdt>
              <w:sdtPr>
                <w:tag w:val="_PLD_e80658c5388c4bb0871489372e62334d"/>
                <w:id w:val="100156494"/>
                <w:lock w:val="sdtLocked"/>
              </w:sdtPr>
              <w:sdtEndPr/>
              <w:sdtContent>
                <w:tc>
                  <w:tcPr>
                    <w:tcW w:w="851" w:type="dxa"/>
                    <w:vMerge w:val="restart"/>
                    <w:shd w:val="clear" w:color="auto" w:fill="auto"/>
                    <w:vAlign w:val="center"/>
                  </w:tcPr>
                  <w:p w14:paraId="1175CE9B" w14:textId="77777777" w:rsidR="004B515D" w:rsidRDefault="00471E11" w:rsidP="004B515D">
                    <w:pPr>
                      <w:jc w:val="center"/>
                      <w:rPr>
                        <w:szCs w:val="21"/>
                      </w:rPr>
                    </w:pPr>
                    <w:r>
                      <w:rPr>
                        <w:szCs w:val="21"/>
                      </w:rPr>
                      <w:t>比例(%)</w:t>
                    </w:r>
                  </w:p>
                </w:tc>
              </w:sdtContent>
            </w:sdt>
            <w:sdt>
              <w:sdtPr>
                <w:rPr>
                  <w:rFonts w:ascii="宋体" w:hAnsi="宋体"/>
                </w:rPr>
                <w:tag w:val="_PLD_0ed52eb839784cb0ab83b1692dc8b283"/>
                <w:id w:val="-1147047370"/>
                <w:lock w:val="sdtLocked"/>
              </w:sdtPr>
              <w:sdtEndPr/>
              <w:sdtContent>
                <w:tc>
                  <w:tcPr>
                    <w:tcW w:w="708" w:type="dxa"/>
                    <w:gridSpan w:val="2"/>
                    <w:vMerge w:val="restart"/>
                    <w:shd w:val="clear" w:color="auto" w:fill="auto"/>
                    <w:vAlign w:val="center"/>
                  </w:tcPr>
                  <w:p w14:paraId="6F83BC97" w14:textId="77777777" w:rsidR="004B515D" w:rsidRDefault="00471E11" w:rsidP="004B515D">
                    <w:pPr>
                      <w:pStyle w:val="500"/>
                      <w:rPr>
                        <w:rFonts w:ascii="宋体" w:hAnsi="宋体"/>
                        <w:bCs/>
                        <w:color w:val="00B050"/>
                      </w:rPr>
                    </w:pPr>
                    <w:r>
                      <w:rPr>
                        <w:rFonts w:ascii="宋体" w:hAnsi="宋体"/>
                        <w:bCs/>
                      </w:rPr>
                      <w:t>持有有限</w:t>
                    </w:r>
                    <w:proofErr w:type="gramStart"/>
                    <w:r>
                      <w:rPr>
                        <w:rFonts w:ascii="宋体" w:hAnsi="宋体"/>
                        <w:bCs/>
                      </w:rPr>
                      <w:lastRenderedPageBreak/>
                      <w:t>售条件</w:t>
                    </w:r>
                    <w:proofErr w:type="gramEnd"/>
                    <w:r>
                      <w:rPr>
                        <w:rFonts w:ascii="宋体" w:hAnsi="宋体"/>
                        <w:bCs/>
                      </w:rPr>
                      <w:t>股份数量</w:t>
                    </w:r>
                  </w:p>
                </w:tc>
              </w:sdtContent>
            </w:sdt>
            <w:sdt>
              <w:sdtPr>
                <w:tag w:val="_PLD_6d0fce9e7c914a578f4702348340f346"/>
                <w:id w:val="-655605000"/>
                <w:lock w:val="sdtLocked"/>
              </w:sdtPr>
              <w:sdtEndPr/>
              <w:sdtContent>
                <w:tc>
                  <w:tcPr>
                    <w:tcW w:w="2124" w:type="dxa"/>
                    <w:gridSpan w:val="3"/>
                    <w:shd w:val="clear" w:color="auto" w:fill="auto"/>
                    <w:vAlign w:val="center"/>
                  </w:tcPr>
                  <w:p w14:paraId="2BE6D41C" w14:textId="77777777" w:rsidR="004B515D" w:rsidRDefault="00471E11" w:rsidP="004B515D">
                    <w:pPr>
                      <w:jc w:val="center"/>
                      <w:rPr>
                        <w:szCs w:val="21"/>
                      </w:rPr>
                    </w:pPr>
                    <w:r>
                      <w:rPr>
                        <w:szCs w:val="21"/>
                      </w:rPr>
                      <w:t>质押</w:t>
                    </w:r>
                    <w:r>
                      <w:rPr>
                        <w:rFonts w:hint="eastAsia"/>
                        <w:szCs w:val="21"/>
                      </w:rPr>
                      <w:t>、标记</w:t>
                    </w:r>
                    <w:r>
                      <w:rPr>
                        <w:szCs w:val="21"/>
                      </w:rPr>
                      <w:t>或冻结情况</w:t>
                    </w:r>
                  </w:p>
                </w:tc>
              </w:sdtContent>
            </w:sdt>
            <w:sdt>
              <w:sdtPr>
                <w:tag w:val="_PLD_57b1e0d0ab2d4113aada0c0394d1589d"/>
                <w:id w:val="2018424082"/>
                <w:lock w:val="sdtLocked"/>
              </w:sdtPr>
              <w:sdtEndPr/>
              <w:sdtContent>
                <w:tc>
                  <w:tcPr>
                    <w:tcW w:w="1278" w:type="dxa"/>
                    <w:vMerge w:val="restart"/>
                    <w:shd w:val="clear" w:color="auto" w:fill="auto"/>
                    <w:vAlign w:val="center"/>
                  </w:tcPr>
                  <w:p w14:paraId="5163F556" w14:textId="77777777" w:rsidR="004B515D" w:rsidRDefault="00471E11" w:rsidP="004B515D">
                    <w:pPr>
                      <w:jc w:val="center"/>
                      <w:rPr>
                        <w:szCs w:val="21"/>
                      </w:rPr>
                    </w:pPr>
                    <w:r>
                      <w:rPr>
                        <w:szCs w:val="21"/>
                      </w:rPr>
                      <w:t>股东性质</w:t>
                    </w:r>
                  </w:p>
                </w:tc>
              </w:sdtContent>
            </w:sdt>
          </w:tr>
          <w:tr w:rsidR="004B515D" w14:paraId="77291E0A" w14:textId="77777777" w:rsidTr="004B515D">
            <w:trPr>
              <w:cantSplit/>
              <w:jc w:val="center"/>
            </w:trPr>
            <w:tc>
              <w:tcPr>
                <w:tcW w:w="2371" w:type="dxa"/>
                <w:vMerge/>
                <w:tcBorders>
                  <w:bottom w:val="single" w:sz="4" w:space="0" w:color="auto"/>
                </w:tcBorders>
                <w:shd w:val="clear" w:color="auto" w:fill="auto"/>
                <w:vAlign w:val="center"/>
              </w:tcPr>
              <w:p w14:paraId="44891527" w14:textId="77777777" w:rsidR="004B515D" w:rsidRDefault="004B515D" w:rsidP="004B515D">
                <w:pPr>
                  <w:jc w:val="center"/>
                  <w:rPr>
                    <w:szCs w:val="21"/>
                  </w:rPr>
                </w:pPr>
              </w:p>
            </w:tc>
            <w:tc>
              <w:tcPr>
                <w:tcW w:w="1418" w:type="dxa"/>
                <w:vMerge/>
                <w:tcBorders>
                  <w:bottom w:val="single" w:sz="4" w:space="0" w:color="auto"/>
                </w:tcBorders>
                <w:shd w:val="clear" w:color="auto" w:fill="auto"/>
                <w:vAlign w:val="center"/>
              </w:tcPr>
              <w:p w14:paraId="59FD5B7A" w14:textId="77777777" w:rsidR="004B515D" w:rsidRDefault="004B515D" w:rsidP="004B515D">
                <w:pPr>
                  <w:jc w:val="center"/>
                  <w:rPr>
                    <w:szCs w:val="21"/>
                  </w:rPr>
                </w:pPr>
              </w:p>
            </w:tc>
            <w:tc>
              <w:tcPr>
                <w:tcW w:w="1417" w:type="dxa"/>
                <w:vMerge/>
                <w:tcBorders>
                  <w:bottom w:val="single" w:sz="4" w:space="0" w:color="auto"/>
                </w:tcBorders>
                <w:shd w:val="clear" w:color="auto" w:fill="auto"/>
                <w:vAlign w:val="center"/>
              </w:tcPr>
              <w:p w14:paraId="67AB2DC9" w14:textId="77777777" w:rsidR="004B515D" w:rsidRDefault="004B515D" w:rsidP="004B515D">
                <w:pPr>
                  <w:jc w:val="center"/>
                  <w:rPr>
                    <w:szCs w:val="21"/>
                  </w:rPr>
                </w:pPr>
              </w:p>
            </w:tc>
            <w:tc>
              <w:tcPr>
                <w:tcW w:w="851" w:type="dxa"/>
                <w:vMerge/>
                <w:tcBorders>
                  <w:bottom w:val="single" w:sz="4" w:space="0" w:color="auto"/>
                </w:tcBorders>
                <w:shd w:val="clear" w:color="auto" w:fill="auto"/>
                <w:vAlign w:val="center"/>
              </w:tcPr>
              <w:p w14:paraId="2D086963" w14:textId="77777777" w:rsidR="004B515D" w:rsidRDefault="004B515D" w:rsidP="004B515D">
                <w:pPr>
                  <w:jc w:val="center"/>
                  <w:rPr>
                    <w:szCs w:val="21"/>
                  </w:rPr>
                </w:pPr>
              </w:p>
            </w:tc>
            <w:tc>
              <w:tcPr>
                <w:tcW w:w="708" w:type="dxa"/>
                <w:gridSpan w:val="2"/>
                <w:vMerge/>
                <w:tcBorders>
                  <w:bottom w:val="single" w:sz="4" w:space="0" w:color="auto"/>
                </w:tcBorders>
                <w:shd w:val="clear" w:color="auto" w:fill="auto"/>
                <w:vAlign w:val="center"/>
              </w:tcPr>
              <w:p w14:paraId="36BFCDFC" w14:textId="77777777" w:rsidR="004B515D" w:rsidRDefault="004B515D" w:rsidP="004B515D">
                <w:pPr>
                  <w:jc w:val="center"/>
                  <w:rPr>
                    <w:szCs w:val="21"/>
                  </w:rPr>
                </w:pPr>
              </w:p>
            </w:tc>
            <w:sdt>
              <w:sdtPr>
                <w:tag w:val="_PLD_72b090b1925c46349c7beb3ca6c0032f"/>
                <w:id w:val="-936747917"/>
                <w:lock w:val="sdtLocked"/>
              </w:sdtPr>
              <w:sdtEndPr/>
              <w:sdtContent>
                <w:tc>
                  <w:tcPr>
                    <w:tcW w:w="706" w:type="dxa"/>
                    <w:tcBorders>
                      <w:bottom w:val="single" w:sz="4" w:space="0" w:color="auto"/>
                    </w:tcBorders>
                    <w:shd w:val="clear" w:color="auto" w:fill="auto"/>
                    <w:vAlign w:val="center"/>
                  </w:tcPr>
                  <w:p w14:paraId="774E2046" w14:textId="77777777" w:rsidR="004B515D" w:rsidRDefault="00471E11" w:rsidP="004B515D">
                    <w:pPr>
                      <w:jc w:val="center"/>
                      <w:rPr>
                        <w:szCs w:val="21"/>
                      </w:rPr>
                    </w:pPr>
                    <w:r>
                      <w:rPr>
                        <w:szCs w:val="21"/>
                      </w:rPr>
                      <w:t>股份状态</w:t>
                    </w:r>
                  </w:p>
                </w:tc>
              </w:sdtContent>
            </w:sdt>
            <w:sdt>
              <w:sdtPr>
                <w:tag w:val="_PLD_76e0ca0392384ff795b7613d764041da"/>
                <w:id w:val="-250892561"/>
                <w:lock w:val="sdtLocked"/>
              </w:sdtPr>
              <w:sdtEndPr/>
              <w:sdtContent>
                <w:tc>
                  <w:tcPr>
                    <w:tcW w:w="1418" w:type="dxa"/>
                    <w:gridSpan w:val="2"/>
                    <w:tcBorders>
                      <w:bottom w:val="single" w:sz="4" w:space="0" w:color="auto"/>
                    </w:tcBorders>
                    <w:shd w:val="clear" w:color="auto" w:fill="auto"/>
                    <w:vAlign w:val="center"/>
                  </w:tcPr>
                  <w:p w14:paraId="0B391492" w14:textId="77777777" w:rsidR="004B515D" w:rsidRDefault="00471E11" w:rsidP="004B515D">
                    <w:pPr>
                      <w:jc w:val="center"/>
                      <w:rPr>
                        <w:szCs w:val="21"/>
                      </w:rPr>
                    </w:pPr>
                    <w:r>
                      <w:rPr>
                        <w:szCs w:val="21"/>
                      </w:rPr>
                      <w:t>数量</w:t>
                    </w:r>
                  </w:p>
                </w:tc>
              </w:sdtContent>
            </w:sdt>
            <w:tc>
              <w:tcPr>
                <w:tcW w:w="1278" w:type="dxa"/>
                <w:vMerge/>
                <w:shd w:val="clear" w:color="auto" w:fill="auto"/>
                <w:vAlign w:val="center"/>
              </w:tcPr>
              <w:p w14:paraId="27D6D153" w14:textId="77777777" w:rsidR="004B515D" w:rsidRDefault="004B515D" w:rsidP="004B515D">
                <w:pPr>
                  <w:jc w:val="center"/>
                  <w:rPr>
                    <w:szCs w:val="21"/>
                  </w:rPr>
                </w:pPr>
              </w:p>
            </w:tc>
          </w:tr>
          <w:sdt>
            <w:sdtPr>
              <w:rPr>
                <w:szCs w:val="21"/>
              </w:rPr>
              <w:alias w:val="前十名股东持股情况"/>
              <w:tag w:val="_TUP_dfb07f5d24d04bbbad485e33c5e2bd12"/>
              <w:id w:val="747468667"/>
              <w:lock w:val="sdtLocked"/>
            </w:sdtPr>
            <w:sdtEndPr>
              <w:rPr>
                <w:color w:val="FF9900"/>
              </w:rPr>
            </w:sdtEndPr>
            <w:sdtContent>
              <w:tr w:rsidR="004B515D" w14:paraId="23D6C1AC" w14:textId="77777777" w:rsidTr="004B515D">
                <w:trPr>
                  <w:cantSplit/>
                  <w:jc w:val="center"/>
                </w:trPr>
                <w:tc>
                  <w:tcPr>
                    <w:tcW w:w="2371" w:type="dxa"/>
                    <w:shd w:val="clear" w:color="auto" w:fill="auto"/>
                    <w:vAlign w:val="center"/>
                  </w:tcPr>
                  <w:p w14:paraId="7F724B02" w14:textId="77777777" w:rsidR="004B515D" w:rsidRDefault="00471E11" w:rsidP="004B515D">
                    <w:pPr>
                      <w:rPr>
                        <w:szCs w:val="21"/>
                      </w:rPr>
                    </w:pPr>
                    <w:r>
                      <w:t>赖振元</w:t>
                    </w:r>
                  </w:p>
                </w:tc>
                <w:tc>
                  <w:tcPr>
                    <w:tcW w:w="1418" w:type="dxa"/>
                    <w:shd w:val="clear" w:color="auto" w:fill="auto"/>
                    <w:vAlign w:val="center"/>
                  </w:tcPr>
                  <w:p w14:paraId="5EB482C9" w14:textId="77777777" w:rsidR="004B515D" w:rsidRDefault="00471E11" w:rsidP="004B515D">
                    <w:pPr>
                      <w:jc w:val="right"/>
                      <w:rPr>
                        <w:szCs w:val="21"/>
                      </w:rPr>
                    </w:pPr>
                    <w:r>
                      <w:t>0</w:t>
                    </w:r>
                  </w:p>
                </w:tc>
                <w:tc>
                  <w:tcPr>
                    <w:tcW w:w="1417" w:type="dxa"/>
                    <w:shd w:val="clear" w:color="auto" w:fill="auto"/>
                    <w:vAlign w:val="center"/>
                  </w:tcPr>
                  <w:p w14:paraId="4E0A4AFC" w14:textId="77777777" w:rsidR="004B515D" w:rsidRDefault="00471E11" w:rsidP="004B515D">
                    <w:pPr>
                      <w:jc w:val="right"/>
                      <w:rPr>
                        <w:szCs w:val="21"/>
                      </w:rPr>
                    </w:pPr>
                    <w:r>
                      <w:t>413,895,952</w:t>
                    </w:r>
                  </w:p>
                </w:tc>
                <w:tc>
                  <w:tcPr>
                    <w:tcW w:w="851" w:type="dxa"/>
                    <w:shd w:val="clear" w:color="auto" w:fill="auto"/>
                    <w:vAlign w:val="center"/>
                  </w:tcPr>
                  <w:p w14:paraId="7BEB89F3" w14:textId="77777777" w:rsidR="004B515D" w:rsidRDefault="00471E11" w:rsidP="004B515D">
                    <w:pPr>
                      <w:jc w:val="right"/>
                      <w:rPr>
                        <w:szCs w:val="21"/>
                      </w:rPr>
                    </w:pPr>
                    <w:r>
                      <w:t>27.06</w:t>
                    </w:r>
                  </w:p>
                </w:tc>
                <w:tc>
                  <w:tcPr>
                    <w:tcW w:w="708" w:type="dxa"/>
                    <w:gridSpan w:val="2"/>
                    <w:shd w:val="clear" w:color="auto" w:fill="auto"/>
                    <w:vAlign w:val="center"/>
                  </w:tcPr>
                  <w:p w14:paraId="16181868" w14:textId="77777777" w:rsidR="004B515D" w:rsidRDefault="00471E11" w:rsidP="004B515D">
                    <w:pPr>
                      <w:jc w:val="right"/>
                      <w:rPr>
                        <w:szCs w:val="21"/>
                      </w:rPr>
                    </w:pPr>
                    <w:r>
                      <w:t>0</w:t>
                    </w:r>
                  </w:p>
                </w:tc>
                <w:sdt>
                  <w:sdtPr>
                    <w:rPr>
                      <w:szCs w:val="21"/>
                    </w:rPr>
                    <w:alias w:val="前十名股东持有股份状态"/>
                    <w:tag w:val="_GBC_46a2e2b7fded452b84eec75a5e47296b"/>
                    <w:id w:val="1891381542"/>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706" w:type="dxa"/>
                        <w:shd w:val="clear" w:color="auto" w:fill="auto"/>
                        <w:vAlign w:val="center"/>
                      </w:tcPr>
                      <w:p w14:paraId="356CFB44" w14:textId="7EE530FA" w:rsidR="004B515D" w:rsidRDefault="00DD446F" w:rsidP="004B515D">
                        <w:pPr>
                          <w:jc w:val="center"/>
                          <w:rPr>
                            <w:szCs w:val="21"/>
                          </w:rPr>
                        </w:pPr>
                        <w:r>
                          <w:rPr>
                            <w:szCs w:val="21"/>
                          </w:rPr>
                          <w:t>质押</w:t>
                        </w:r>
                      </w:p>
                    </w:tc>
                  </w:sdtContent>
                </w:sdt>
                <w:tc>
                  <w:tcPr>
                    <w:tcW w:w="1418" w:type="dxa"/>
                    <w:gridSpan w:val="2"/>
                    <w:shd w:val="clear" w:color="auto" w:fill="auto"/>
                    <w:vAlign w:val="center"/>
                  </w:tcPr>
                  <w:p w14:paraId="30F01CFF" w14:textId="77777777" w:rsidR="004B515D" w:rsidRDefault="00471E11" w:rsidP="004B515D">
                    <w:pPr>
                      <w:jc w:val="right"/>
                      <w:rPr>
                        <w:szCs w:val="21"/>
                      </w:rPr>
                    </w:pPr>
                    <w:r>
                      <w:t>257,810,000</w:t>
                    </w:r>
                  </w:p>
                </w:tc>
                <w:sdt>
                  <w:sdtPr>
                    <w:rPr>
                      <w:szCs w:val="21"/>
                    </w:rPr>
                    <w:alias w:val="前十名股东的股东性质"/>
                    <w:tag w:val="_GBC_84391eccdbd14aa7bbd07a260ff9d747"/>
                    <w:id w:val="-63802746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8" w:type="dxa"/>
                        <w:shd w:val="clear" w:color="auto" w:fill="auto"/>
                        <w:vAlign w:val="center"/>
                      </w:tcPr>
                      <w:p w14:paraId="06952C72" w14:textId="0F0E26CB" w:rsidR="004B515D" w:rsidRDefault="00DD446F" w:rsidP="004B515D">
                        <w:pPr>
                          <w:rPr>
                            <w:szCs w:val="21"/>
                          </w:rPr>
                        </w:pPr>
                        <w:r>
                          <w:rPr>
                            <w:szCs w:val="21"/>
                          </w:rPr>
                          <w:t>境内自然人</w:t>
                        </w:r>
                      </w:p>
                    </w:tc>
                  </w:sdtContent>
                </w:sdt>
              </w:tr>
            </w:sdtContent>
          </w:sdt>
          <w:sdt>
            <w:sdtPr>
              <w:rPr>
                <w:szCs w:val="21"/>
              </w:rPr>
              <w:alias w:val="前十名股东持股情况"/>
              <w:tag w:val="_TUP_dfb07f5d24d04bbbad485e33c5e2bd12"/>
              <w:id w:val="-289206451"/>
              <w:lock w:val="sdtLocked"/>
            </w:sdtPr>
            <w:sdtEndPr>
              <w:rPr>
                <w:color w:val="FF9900"/>
              </w:rPr>
            </w:sdtEndPr>
            <w:sdtContent>
              <w:tr w:rsidR="004B515D" w14:paraId="56E27C3F" w14:textId="77777777" w:rsidTr="004B515D">
                <w:trPr>
                  <w:cantSplit/>
                  <w:jc w:val="center"/>
                </w:trPr>
                <w:tc>
                  <w:tcPr>
                    <w:tcW w:w="2371" w:type="dxa"/>
                    <w:shd w:val="clear" w:color="auto" w:fill="auto"/>
                    <w:vAlign w:val="center"/>
                  </w:tcPr>
                  <w:p w14:paraId="00D09611" w14:textId="77777777" w:rsidR="004B515D" w:rsidRDefault="00471E11" w:rsidP="004B515D">
                    <w:pPr>
                      <w:rPr>
                        <w:szCs w:val="21"/>
                      </w:rPr>
                    </w:pPr>
                    <w:r>
                      <w:t>赖朝辉</w:t>
                    </w:r>
                  </w:p>
                </w:tc>
                <w:tc>
                  <w:tcPr>
                    <w:tcW w:w="1418" w:type="dxa"/>
                    <w:shd w:val="clear" w:color="auto" w:fill="auto"/>
                    <w:vAlign w:val="center"/>
                  </w:tcPr>
                  <w:p w14:paraId="5D19AE97" w14:textId="77777777" w:rsidR="004B515D" w:rsidRDefault="00471E11" w:rsidP="004B515D">
                    <w:pPr>
                      <w:jc w:val="right"/>
                      <w:rPr>
                        <w:szCs w:val="21"/>
                      </w:rPr>
                    </w:pPr>
                    <w:r>
                      <w:t>0</w:t>
                    </w:r>
                  </w:p>
                </w:tc>
                <w:tc>
                  <w:tcPr>
                    <w:tcW w:w="1417" w:type="dxa"/>
                    <w:shd w:val="clear" w:color="auto" w:fill="auto"/>
                    <w:vAlign w:val="center"/>
                  </w:tcPr>
                  <w:p w14:paraId="3D4BBB56" w14:textId="77777777" w:rsidR="004B515D" w:rsidRDefault="00471E11" w:rsidP="004B515D">
                    <w:pPr>
                      <w:jc w:val="right"/>
                      <w:rPr>
                        <w:szCs w:val="21"/>
                      </w:rPr>
                    </w:pPr>
                    <w:r>
                      <w:t>123,864,500</w:t>
                    </w:r>
                  </w:p>
                </w:tc>
                <w:tc>
                  <w:tcPr>
                    <w:tcW w:w="851" w:type="dxa"/>
                    <w:shd w:val="clear" w:color="auto" w:fill="auto"/>
                    <w:vAlign w:val="center"/>
                  </w:tcPr>
                  <w:p w14:paraId="1D5EA770" w14:textId="77777777" w:rsidR="004B515D" w:rsidRDefault="00471E11" w:rsidP="004B515D">
                    <w:pPr>
                      <w:jc w:val="right"/>
                      <w:rPr>
                        <w:szCs w:val="21"/>
                      </w:rPr>
                    </w:pPr>
                    <w:r>
                      <w:t>8.10</w:t>
                    </w:r>
                  </w:p>
                </w:tc>
                <w:tc>
                  <w:tcPr>
                    <w:tcW w:w="708" w:type="dxa"/>
                    <w:gridSpan w:val="2"/>
                    <w:shd w:val="clear" w:color="auto" w:fill="auto"/>
                    <w:vAlign w:val="center"/>
                  </w:tcPr>
                  <w:p w14:paraId="534A3B51" w14:textId="77777777" w:rsidR="004B515D" w:rsidRDefault="00471E11" w:rsidP="004B515D">
                    <w:pPr>
                      <w:jc w:val="right"/>
                      <w:rPr>
                        <w:szCs w:val="21"/>
                      </w:rPr>
                    </w:pPr>
                    <w:r>
                      <w:t>0</w:t>
                    </w:r>
                  </w:p>
                </w:tc>
                <w:sdt>
                  <w:sdtPr>
                    <w:rPr>
                      <w:szCs w:val="21"/>
                    </w:rPr>
                    <w:alias w:val="前十名股东持有股份状态"/>
                    <w:tag w:val="_GBC_46a2e2b7fded452b84eec75a5e47296b"/>
                    <w:id w:val="-139961578"/>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706" w:type="dxa"/>
                        <w:shd w:val="clear" w:color="auto" w:fill="auto"/>
                        <w:vAlign w:val="center"/>
                      </w:tcPr>
                      <w:p w14:paraId="61D28524" w14:textId="2F60E7E5" w:rsidR="004B515D" w:rsidRDefault="00DD446F" w:rsidP="004B515D">
                        <w:pPr>
                          <w:jc w:val="center"/>
                          <w:rPr>
                            <w:szCs w:val="21"/>
                          </w:rPr>
                        </w:pPr>
                        <w:r>
                          <w:rPr>
                            <w:szCs w:val="21"/>
                          </w:rPr>
                          <w:t>质押</w:t>
                        </w:r>
                      </w:p>
                    </w:tc>
                  </w:sdtContent>
                </w:sdt>
                <w:tc>
                  <w:tcPr>
                    <w:tcW w:w="1418" w:type="dxa"/>
                    <w:gridSpan w:val="2"/>
                    <w:shd w:val="clear" w:color="auto" w:fill="auto"/>
                    <w:vAlign w:val="center"/>
                  </w:tcPr>
                  <w:p w14:paraId="644A9370" w14:textId="77777777" w:rsidR="004B515D" w:rsidRDefault="00471E11" w:rsidP="004B515D">
                    <w:pPr>
                      <w:jc w:val="right"/>
                      <w:rPr>
                        <w:szCs w:val="21"/>
                      </w:rPr>
                    </w:pPr>
                    <w:r>
                      <w:t>39,400,000</w:t>
                    </w:r>
                  </w:p>
                </w:tc>
                <w:sdt>
                  <w:sdtPr>
                    <w:rPr>
                      <w:szCs w:val="21"/>
                    </w:rPr>
                    <w:alias w:val="前十名股东的股东性质"/>
                    <w:tag w:val="_GBC_84391eccdbd14aa7bbd07a260ff9d747"/>
                    <w:id w:val="-158653120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8" w:type="dxa"/>
                        <w:shd w:val="clear" w:color="auto" w:fill="auto"/>
                        <w:vAlign w:val="center"/>
                      </w:tcPr>
                      <w:p w14:paraId="1C0715F8" w14:textId="5E909629" w:rsidR="004B515D" w:rsidRDefault="00DD446F" w:rsidP="004B515D">
                        <w:pPr>
                          <w:rPr>
                            <w:szCs w:val="21"/>
                          </w:rPr>
                        </w:pPr>
                        <w:r>
                          <w:rPr>
                            <w:szCs w:val="21"/>
                          </w:rPr>
                          <w:t>境内自然人</w:t>
                        </w:r>
                      </w:p>
                    </w:tc>
                  </w:sdtContent>
                </w:sdt>
              </w:tr>
            </w:sdtContent>
          </w:sdt>
          <w:sdt>
            <w:sdtPr>
              <w:rPr>
                <w:szCs w:val="21"/>
              </w:rPr>
              <w:alias w:val="前十名股东持股情况"/>
              <w:tag w:val="_TUP_dfb07f5d24d04bbbad485e33c5e2bd12"/>
              <w:id w:val="2098586461"/>
              <w:lock w:val="sdtLocked"/>
            </w:sdtPr>
            <w:sdtEndPr>
              <w:rPr>
                <w:color w:val="FF9900"/>
              </w:rPr>
            </w:sdtEndPr>
            <w:sdtContent>
              <w:tr w:rsidR="004B515D" w14:paraId="7A91E328" w14:textId="77777777" w:rsidTr="004B515D">
                <w:trPr>
                  <w:cantSplit/>
                  <w:jc w:val="center"/>
                </w:trPr>
                <w:tc>
                  <w:tcPr>
                    <w:tcW w:w="2371" w:type="dxa"/>
                    <w:shd w:val="clear" w:color="auto" w:fill="auto"/>
                    <w:vAlign w:val="center"/>
                  </w:tcPr>
                  <w:p w14:paraId="49C55CB8" w14:textId="77777777" w:rsidR="004B515D" w:rsidRDefault="00471E11" w:rsidP="004B515D">
                    <w:pPr>
                      <w:rPr>
                        <w:szCs w:val="21"/>
                      </w:rPr>
                    </w:pPr>
                    <w:r>
                      <w:t>赖晔鋆</w:t>
                    </w:r>
                  </w:p>
                </w:tc>
                <w:tc>
                  <w:tcPr>
                    <w:tcW w:w="1418" w:type="dxa"/>
                    <w:shd w:val="clear" w:color="auto" w:fill="auto"/>
                    <w:vAlign w:val="center"/>
                  </w:tcPr>
                  <w:p w14:paraId="3382E4E6" w14:textId="77777777" w:rsidR="004B515D" w:rsidRDefault="00471E11" w:rsidP="004B515D">
                    <w:pPr>
                      <w:jc w:val="right"/>
                      <w:rPr>
                        <w:szCs w:val="21"/>
                      </w:rPr>
                    </w:pPr>
                    <w:r>
                      <w:t>0</w:t>
                    </w:r>
                  </w:p>
                </w:tc>
                <w:tc>
                  <w:tcPr>
                    <w:tcW w:w="1417" w:type="dxa"/>
                    <w:shd w:val="clear" w:color="auto" w:fill="auto"/>
                    <w:vAlign w:val="center"/>
                  </w:tcPr>
                  <w:p w14:paraId="3F940E2B" w14:textId="77777777" w:rsidR="004B515D" w:rsidRDefault="00471E11" w:rsidP="004B515D">
                    <w:pPr>
                      <w:jc w:val="right"/>
                      <w:rPr>
                        <w:szCs w:val="21"/>
                      </w:rPr>
                    </w:pPr>
                    <w:r>
                      <w:t>61,273,698</w:t>
                    </w:r>
                  </w:p>
                </w:tc>
                <w:tc>
                  <w:tcPr>
                    <w:tcW w:w="851" w:type="dxa"/>
                    <w:shd w:val="clear" w:color="auto" w:fill="auto"/>
                    <w:vAlign w:val="center"/>
                  </w:tcPr>
                  <w:p w14:paraId="2DF04D75" w14:textId="77777777" w:rsidR="004B515D" w:rsidRDefault="00471E11" w:rsidP="004B515D">
                    <w:pPr>
                      <w:jc w:val="right"/>
                      <w:rPr>
                        <w:szCs w:val="21"/>
                      </w:rPr>
                    </w:pPr>
                    <w:r>
                      <w:t>4.01</w:t>
                    </w:r>
                  </w:p>
                </w:tc>
                <w:tc>
                  <w:tcPr>
                    <w:tcW w:w="708" w:type="dxa"/>
                    <w:gridSpan w:val="2"/>
                    <w:shd w:val="clear" w:color="auto" w:fill="auto"/>
                    <w:vAlign w:val="center"/>
                  </w:tcPr>
                  <w:p w14:paraId="76D84011" w14:textId="77777777" w:rsidR="004B515D" w:rsidRDefault="00471E11" w:rsidP="004B515D">
                    <w:pPr>
                      <w:jc w:val="right"/>
                      <w:rPr>
                        <w:szCs w:val="21"/>
                      </w:rPr>
                    </w:pPr>
                    <w:r>
                      <w:t>0</w:t>
                    </w:r>
                  </w:p>
                </w:tc>
                <w:sdt>
                  <w:sdtPr>
                    <w:rPr>
                      <w:szCs w:val="21"/>
                    </w:rPr>
                    <w:alias w:val="前十名股东持有股份状态"/>
                    <w:tag w:val="_GBC_46a2e2b7fded452b84eec75a5e47296b"/>
                    <w:id w:val="1303125820"/>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706" w:type="dxa"/>
                        <w:shd w:val="clear" w:color="auto" w:fill="auto"/>
                        <w:vAlign w:val="center"/>
                      </w:tcPr>
                      <w:p w14:paraId="611EBFB7" w14:textId="346BB872" w:rsidR="004B515D" w:rsidRDefault="00DD446F" w:rsidP="004B515D">
                        <w:pPr>
                          <w:jc w:val="center"/>
                          <w:rPr>
                            <w:szCs w:val="21"/>
                          </w:rPr>
                        </w:pPr>
                        <w:r>
                          <w:rPr>
                            <w:szCs w:val="21"/>
                          </w:rPr>
                          <w:t>质押</w:t>
                        </w:r>
                      </w:p>
                    </w:tc>
                  </w:sdtContent>
                </w:sdt>
                <w:tc>
                  <w:tcPr>
                    <w:tcW w:w="1418" w:type="dxa"/>
                    <w:gridSpan w:val="2"/>
                    <w:shd w:val="clear" w:color="auto" w:fill="auto"/>
                    <w:vAlign w:val="center"/>
                  </w:tcPr>
                  <w:p w14:paraId="73ADACEA" w14:textId="77777777" w:rsidR="004B515D" w:rsidRDefault="00471E11" w:rsidP="004B515D">
                    <w:pPr>
                      <w:jc w:val="right"/>
                      <w:rPr>
                        <w:szCs w:val="21"/>
                      </w:rPr>
                    </w:pPr>
                    <w:r>
                      <w:t>32,710,000</w:t>
                    </w:r>
                  </w:p>
                </w:tc>
                <w:sdt>
                  <w:sdtPr>
                    <w:rPr>
                      <w:szCs w:val="21"/>
                    </w:rPr>
                    <w:alias w:val="前十名股东的股东性质"/>
                    <w:tag w:val="_GBC_84391eccdbd14aa7bbd07a260ff9d747"/>
                    <w:id w:val="-162460911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8" w:type="dxa"/>
                        <w:shd w:val="clear" w:color="auto" w:fill="auto"/>
                        <w:vAlign w:val="center"/>
                      </w:tcPr>
                      <w:p w14:paraId="68CF7A40" w14:textId="01D601E8" w:rsidR="004B515D" w:rsidRDefault="00DD446F" w:rsidP="004B515D">
                        <w:pPr>
                          <w:rPr>
                            <w:szCs w:val="21"/>
                          </w:rPr>
                        </w:pPr>
                        <w:r>
                          <w:rPr>
                            <w:szCs w:val="21"/>
                          </w:rPr>
                          <w:t>境内自然人</w:t>
                        </w:r>
                      </w:p>
                    </w:tc>
                  </w:sdtContent>
                </w:sdt>
              </w:tr>
            </w:sdtContent>
          </w:sdt>
          <w:sdt>
            <w:sdtPr>
              <w:rPr>
                <w:szCs w:val="21"/>
              </w:rPr>
              <w:alias w:val="前十名股东持股情况"/>
              <w:tag w:val="_TUP_dfb07f5d24d04bbbad485e33c5e2bd12"/>
              <w:id w:val="-1822575009"/>
              <w:lock w:val="sdtLocked"/>
            </w:sdtPr>
            <w:sdtEndPr>
              <w:rPr>
                <w:color w:val="FF9900"/>
              </w:rPr>
            </w:sdtEndPr>
            <w:sdtContent>
              <w:tr w:rsidR="004B515D" w14:paraId="75974B98" w14:textId="77777777" w:rsidTr="004B515D">
                <w:trPr>
                  <w:cantSplit/>
                  <w:jc w:val="center"/>
                </w:trPr>
                <w:tc>
                  <w:tcPr>
                    <w:tcW w:w="2371" w:type="dxa"/>
                    <w:shd w:val="clear" w:color="auto" w:fill="auto"/>
                    <w:vAlign w:val="center"/>
                  </w:tcPr>
                  <w:p w14:paraId="49C463AD" w14:textId="77777777" w:rsidR="004B515D" w:rsidRDefault="00471E11" w:rsidP="004B515D">
                    <w:pPr>
                      <w:rPr>
                        <w:szCs w:val="21"/>
                      </w:rPr>
                    </w:pPr>
                    <w:r>
                      <w:t>郑桂香</w:t>
                    </w:r>
                  </w:p>
                </w:tc>
                <w:tc>
                  <w:tcPr>
                    <w:tcW w:w="1418" w:type="dxa"/>
                    <w:shd w:val="clear" w:color="auto" w:fill="auto"/>
                    <w:vAlign w:val="center"/>
                  </w:tcPr>
                  <w:p w14:paraId="0E30BE4A" w14:textId="77777777" w:rsidR="004B515D" w:rsidRDefault="00471E11" w:rsidP="004B515D">
                    <w:pPr>
                      <w:jc w:val="right"/>
                      <w:rPr>
                        <w:szCs w:val="21"/>
                      </w:rPr>
                    </w:pPr>
                    <w:r>
                      <w:t>0</w:t>
                    </w:r>
                  </w:p>
                </w:tc>
                <w:tc>
                  <w:tcPr>
                    <w:tcW w:w="1417" w:type="dxa"/>
                    <w:shd w:val="clear" w:color="auto" w:fill="auto"/>
                    <w:vAlign w:val="center"/>
                  </w:tcPr>
                  <w:p w14:paraId="7F00D992" w14:textId="77777777" w:rsidR="004B515D" w:rsidRDefault="00471E11" w:rsidP="004B515D">
                    <w:pPr>
                      <w:jc w:val="right"/>
                      <w:rPr>
                        <w:szCs w:val="21"/>
                      </w:rPr>
                    </w:pPr>
                    <w:r>
                      <w:t>38,828,700</w:t>
                    </w:r>
                  </w:p>
                </w:tc>
                <w:tc>
                  <w:tcPr>
                    <w:tcW w:w="851" w:type="dxa"/>
                    <w:shd w:val="clear" w:color="auto" w:fill="auto"/>
                    <w:vAlign w:val="center"/>
                  </w:tcPr>
                  <w:p w14:paraId="5EA7BB2F" w14:textId="77777777" w:rsidR="004B515D" w:rsidRDefault="00471E11" w:rsidP="004B515D">
                    <w:pPr>
                      <w:jc w:val="right"/>
                      <w:rPr>
                        <w:szCs w:val="21"/>
                      </w:rPr>
                    </w:pPr>
                    <w:r>
                      <w:t>2.54</w:t>
                    </w:r>
                  </w:p>
                </w:tc>
                <w:tc>
                  <w:tcPr>
                    <w:tcW w:w="708" w:type="dxa"/>
                    <w:gridSpan w:val="2"/>
                    <w:shd w:val="clear" w:color="auto" w:fill="auto"/>
                    <w:vAlign w:val="center"/>
                  </w:tcPr>
                  <w:p w14:paraId="63C4F1BC" w14:textId="77777777" w:rsidR="004B515D" w:rsidRDefault="00471E11" w:rsidP="004B515D">
                    <w:pPr>
                      <w:jc w:val="right"/>
                      <w:rPr>
                        <w:szCs w:val="21"/>
                      </w:rPr>
                    </w:pPr>
                    <w:r>
                      <w:t>0</w:t>
                    </w:r>
                  </w:p>
                </w:tc>
                <w:sdt>
                  <w:sdtPr>
                    <w:rPr>
                      <w:szCs w:val="21"/>
                    </w:rPr>
                    <w:alias w:val="前十名股东持有股份状态"/>
                    <w:tag w:val="_GBC_46a2e2b7fded452b84eec75a5e47296b"/>
                    <w:id w:val="-79945749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706" w:type="dxa"/>
                        <w:shd w:val="clear" w:color="auto" w:fill="auto"/>
                        <w:vAlign w:val="center"/>
                      </w:tcPr>
                      <w:p w14:paraId="157A9636" w14:textId="232C3D3E" w:rsidR="004B515D" w:rsidRDefault="00DD446F" w:rsidP="004B515D">
                        <w:pPr>
                          <w:jc w:val="center"/>
                          <w:rPr>
                            <w:szCs w:val="21"/>
                          </w:rPr>
                        </w:pPr>
                        <w:r>
                          <w:rPr>
                            <w:szCs w:val="21"/>
                          </w:rPr>
                          <w:t>无</w:t>
                        </w:r>
                      </w:p>
                    </w:tc>
                  </w:sdtContent>
                </w:sdt>
                <w:tc>
                  <w:tcPr>
                    <w:tcW w:w="1418" w:type="dxa"/>
                    <w:gridSpan w:val="2"/>
                    <w:shd w:val="clear" w:color="auto" w:fill="auto"/>
                    <w:vAlign w:val="center"/>
                  </w:tcPr>
                  <w:p w14:paraId="1AE15216" w14:textId="77777777" w:rsidR="004B515D" w:rsidRDefault="00471E11" w:rsidP="004B515D">
                    <w:pPr>
                      <w:jc w:val="right"/>
                      <w:rPr>
                        <w:szCs w:val="21"/>
                      </w:rPr>
                    </w:pPr>
                    <w:r>
                      <w:t>0</w:t>
                    </w:r>
                  </w:p>
                </w:tc>
                <w:sdt>
                  <w:sdtPr>
                    <w:rPr>
                      <w:szCs w:val="21"/>
                    </w:rPr>
                    <w:alias w:val="前十名股东的股东性质"/>
                    <w:tag w:val="_GBC_84391eccdbd14aa7bbd07a260ff9d747"/>
                    <w:id w:val="33334625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8" w:type="dxa"/>
                        <w:shd w:val="clear" w:color="auto" w:fill="auto"/>
                        <w:vAlign w:val="center"/>
                      </w:tcPr>
                      <w:p w14:paraId="5116DFDF" w14:textId="73163037" w:rsidR="004B515D" w:rsidRDefault="00DD446F" w:rsidP="004B515D">
                        <w:pPr>
                          <w:rPr>
                            <w:szCs w:val="21"/>
                          </w:rPr>
                        </w:pPr>
                        <w:r>
                          <w:rPr>
                            <w:szCs w:val="21"/>
                          </w:rPr>
                          <w:t>境内自然人</w:t>
                        </w:r>
                      </w:p>
                    </w:tc>
                  </w:sdtContent>
                </w:sdt>
              </w:tr>
            </w:sdtContent>
          </w:sdt>
          <w:sdt>
            <w:sdtPr>
              <w:rPr>
                <w:szCs w:val="21"/>
              </w:rPr>
              <w:alias w:val="前十名股东持股情况"/>
              <w:tag w:val="_TUP_dfb07f5d24d04bbbad485e33c5e2bd12"/>
              <w:id w:val="-1470204530"/>
              <w:lock w:val="sdtLocked"/>
            </w:sdtPr>
            <w:sdtEndPr>
              <w:rPr>
                <w:color w:val="FF9900"/>
              </w:rPr>
            </w:sdtEndPr>
            <w:sdtContent>
              <w:tr w:rsidR="004B515D" w14:paraId="7071C9E4" w14:textId="77777777" w:rsidTr="004B515D">
                <w:trPr>
                  <w:cantSplit/>
                  <w:jc w:val="center"/>
                </w:trPr>
                <w:tc>
                  <w:tcPr>
                    <w:tcW w:w="2371" w:type="dxa"/>
                    <w:shd w:val="clear" w:color="auto" w:fill="auto"/>
                    <w:vAlign w:val="center"/>
                  </w:tcPr>
                  <w:p w14:paraId="483C0167" w14:textId="77777777" w:rsidR="004B515D" w:rsidRDefault="00471E11" w:rsidP="004B515D">
                    <w:pPr>
                      <w:rPr>
                        <w:szCs w:val="21"/>
                      </w:rPr>
                    </w:pPr>
                    <w:r>
                      <w:t>信</w:t>
                    </w:r>
                    <w:proofErr w:type="gramStart"/>
                    <w:r>
                      <w:t>达澳银</w:t>
                    </w:r>
                    <w:proofErr w:type="gramEnd"/>
                    <w:r>
                      <w:t>基金－</w:t>
                    </w:r>
                    <w:proofErr w:type="gramStart"/>
                    <w:r>
                      <w:t>浙商银行</w:t>
                    </w:r>
                    <w:proofErr w:type="gramEnd"/>
                    <w:r>
                      <w:t>－信</w:t>
                    </w:r>
                    <w:proofErr w:type="gramStart"/>
                    <w:r>
                      <w:t>达澳银</w:t>
                    </w:r>
                    <w:proofErr w:type="gramEnd"/>
                    <w:r>
                      <w:t>基金－</w:t>
                    </w:r>
                    <w:proofErr w:type="gramStart"/>
                    <w:r>
                      <w:t>定增26号</w:t>
                    </w:r>
                    <w:proofErr w:type="gramEnd"/>
                    <w:r>
                      <w:t>资产管理计划</w:t>
                    </w:r>
                  </w:p>
                </w:tc>
                <w:tc>
                  <w:tcPr>
                    <w:tcW w:w="1418" w:type="dxa"/>
                    <w:shd w:val="clear" w:color="auto" w:fill="auto"/>
                    <w:vAlign w:val="center"/>
                  </w:tcPr>
                  <w:p w14:paraId="410E9792" w14:textId="77777777" w:rsidR="004B515D" w:rsidRDefault="00471E11" w:rsidP="004B515D">
                    <w:pPr>
                      <w:jc w:val="right"/>
                      <w:rPr>
                        <w:szCs w:val="21"/>
                      </w:rPr>
                    </w:pPr>
                    <w:r>
                      <w:t>-31,766,700</w:t>
                    </w:r>
                  </w:p>
                </w:tc>
                <w:tc>
                  <w:tcPr>
                    <w:tcW w:w="1417" w:type="dxa"/>
                    <w:shd w:val="clear" w:color="auto" w:fill="auto"/>
                    <w:vAlign w:val="center"/>
                  </w:tcPr>
                  <w:p w14:paraId="67D99CFF" w14:textId="77777777" w:rsidR="004B515D" w:rsidRDefault="00471E11" w:rsidP="004B515D">
                    <w:pPr>
                      <w:jc w:val="right"/>
                      <w:rPr>
                        <w:szCs w:val="21"/>
                      </w:rPr>
                    </w:pPr>
                    <w:r>
                      <w:t>18,297,777</w:t>
                    </w:r>
                  </w:p>
                </w:tc>
                <w:tc>
                  <w:tcPr>
                    <w:tcW w:w="851" w:type="dxa"/>
                    <w:shd w:val="clear" w:color="auto" w:fill="auto"/>
                    <w:vAlign w:val="center"/>
                  </w:tcPr>
                  <w:p w14:paraId="2268BE20" w14:textId="77777777" w:rsidR="004B515D" w:rsidRDefault="00471E11" w:rsidP="004B515D">
                    <w:pPr>
                      <w:jc w:val="right"/>
                      <w:rPr>
                        <w:szCs w:val="21"/>
                      </w:rPr>
                    </w:pPr>
                    <w:r>
                      <w:t>1.20</w:t>
                    </w:r>
                  </w:p>
                </w:tc>
                <w:tc>
                  <w:tcPr>
                    <w:tcW w:w="708" w:type="dxa"/>
                    <w:gridSpan w:val="2"/>
                    <w:shd w:val="clear" w:color="auto" w:fill="auto"/>
                    <w:vAlign w:val="center"/>
                  </w:tcPr>
                  <w:p w14:paraId="2752A326" w14:textId="77777777" w:rsidR="004B515D" w:rsidRDefault="00471E11" w:rsidP="004B515D">
                    <w:pPr>
                      <w:jc w:val="right"/>
                      <w:rPr>
                        <w:szCs w:val="21"/>
                      </w:rPr>
                    </w:pPr>
                    <w:r>
                      <w:t>0</w:t>
                    </w:r>
                  </w:p>
                </w:tc>
                <w:sdt>
                  <w:sdtPr>
                    <w:rPr>
                      <w:szCs w:val="21"/>
                    </w:rPr>
                    <w:alias w:val="前十名股东持有股份状态"/>
                    <w:tag w:val="_GBC_46a2e2b7fded452b84eec75a5e47296b"/>
                    <w:id w:val="-1199320911"/>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706" w:type="dxa"/>
                        <w:shd w:val="clear" w:color="auto" w:fill="auto"/>
                        <w:vAlign w:val="center"/>
                      </w:tcPr>
                      <w:p w14:paraId="2849B442" w14:textId="41E12E3B" w:rsidR="004B515D" w:rsidRDefault="00DD446F" w:rsidP="004B515D">
                        <w:pPr>
                          <w:jc w:val="center"/>
                          <w:rPr>
                            <w:szCs w:val="21"/>
                          </w:rPr>
                        </w:pPr>
                        <w:r>
                          <w:rPr>
                            <w:szCs w:val="21"/>
                          </w:rPr>
                          <w:t>无</w:t>
                        </w:r>
                      </w:p>
                    </w:tc>
                  </w:sdtContent>
                </w:sdt>
                <w:tc>
                  <w:tcPr>
                    <w:tcW w:w="1418" w:type="dxa"/>
                    <w:gridSpan w:val="2"/>
                    <w:shd w:val="clear" w:color="auto" w:fill="auto"/>
                    <w:vAlign w:val="center"/>
                  </w:tcPr>
                  <w:p w14:paraId="2E951E72" w14:textId="77777777" w:rsidR="004B515D" w:rsidRDefault="00471E11" w:rsidP="004B515D">
                    <w:pPr>
                      <w:jc w:val="right"/>
                      <w:rPr>
                        <w:szCs w:val="21"/>
                      </w:rPr>
                    </w:pPr>
                    <w:r>
                      <w:t>0</w:t>
                    </w:r>
                  </w:p>
                </w:tc>
                <w:sdt>
                  <w:sdtPr>
                    <w:rPr>
                      <w:szCs w:val="21"/>
                    </w:rPr>
                    <w:alias w:val="前十名股东的股东性质"/>
                    <w:tag w:val="_GBC_84391eccdbd14aa7bbd07a260ff9d747"/>
                    <w:id w:val="203785172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8" w:type="dxa"/>
                        <w:shd w:val="clear" w:color="auto" w:fill="auto"/>
                        <w:vAlign w:val="center"/>
                      </w:tcPr>
                      <w:p w14:paraId="29BDC66B" w14:textId="50BD509F" w:rsidR="004B515D" w:rsidRDefault="00DD446F" w:rsidP="004B515D">
                        <w:pPr>
                          <w:rPr>
                            <w:szCs w:val="21"/>
                          </w:rPr>
                        </w:pPr>
                        <w:r>
                          <w:rPr>
                            <w:szCs w:val="21"/>
                          </w:rPr>
                          <w:t>其他</w:t>
                        </w:r>
                      </w:p>
                    </w:tc>
                  </w:sdtContent>
                </w:sdt>
              </w:tr>
            </w:sdtContent>
          </w:sdt>
          <w:sdt>
            <w:sdtPr>
              <w:rPr>
                <w:szCs w:val="21"/>
              </w:rPr>
              <w:alias w:val="前十名股东持股情况"/>
              <w:tag w:val="_TUP_dfb07f5d24d04bbbad485e33c5e2bd12"/>
              <w:id w:val="-1814861685"/>
              <w:lock w:val="sdtLocked"/>
            </w:sdtPr>
            <w:sdtEndPr>
              <w:rPr>
                <w:color w:val="FF9900"/>
              </w:rPr>
            </w:sdtEndPr>
            <w:sdtContent>
              <w:tr w:rsidR="004B515D" w14:paraId="3BDD4B34" w14:textId="77777777" w:rsidTr="004B515D">
                <w:trPr>
                  <w:cantSplit/>
                  <w:jc w:val="center"/>
                </w:trPr>
                <w:tc>
                  <w:tcPr>
                    <w:tcW w:w="2371" w:type="dxa"/>
                    <w:shd w:val="clear" w:color="auto" w:fill="auto"/>
                    <w:vAlign w:val="center"/>
                  </w:tcPr>
                  <w:p w14:paraId="585B138E" w14:textId="77777777" w:rsidR="004B515D" w:rsidRDefault="00471E11" w:rsidP="004B515D">
                    <w:pPr>
                      <w:rPr>
                        <w:szCs w:val="21"/>
                      </w:rPr>
                    </w:pPr>
                    <w:proofErr w:type="gramStart"/>
                    <w:r>
                      <w:t>深圳市富银财富</w:t>
                    </w:r>
                    <w:proofErr w:type="gramEnd"/>
                    <w:r>
                      <w:t>资产管理有限公司</w:t>
                    </w:r>
                  </w:p>
                </w:tc>
                <w:tc>
                  <w:tcPr>
                    <w:tcW w:w="1418" w:type="dxa"/>
                    <w:shd w:val="clear" w:color="auto" w:fill="auto"/>
                    <w:vAlign w:val="center"/>
                  </w:tcPr>
                  <w:p w14:paraId="390A25CC" w14:textId="77777777" w:rsidR="004B515D" w:rsidRDefault="00471E11" w:rsidP="004B515D">
                    <w:pPr>
                      <w:jc w:val="right"/>
                      <w:rPr>
                        <w:szCs w:val="21"/>
                      </w:rPr>
                    </w:pPr>
                    <w:r>
                      <w:t>-8,324,191</w:t>
                    </w:r>
                  </w:p>
                </w:tc>
                <w:tc>
                  <w:tcPr>
                    <w:tcW w:w="1417" w:type="dxa"/>
                    <w:shd w:val="clear" w:color="auto" w:fill="auto"/>
                    <w:vAlign w:val="center"/>
                  </w:tcPr>
                  <w:p w14:paraId="5558DC93" w14:textId="77777777" w:rsidR="004B515D" w:rsidRDefault="00471E11" w:rsidP="004B515D">
                    <w:pPr>
                      <w:jc w:val="right"/>
                      <w:rPr>
                        <w:szCs w:val="21"/>
                      </w:rPr>
                    </w:pPr>
                    <w:r>
                      <w:t>13,950,809</w:t>
                    </w:r>
                  </w:p>
                </w:tc>
                <w:tc>
                  <w:tcPr>
                    <w:tcW w:w="851" w:type="dxa"/>
                    <w:shd w:val="clear" w:color="auto" w:fill="auto"/>
                    <w:vAlign w:val="center"/>
                  </w:tcPr>
                  <w:p w14:paraId="4D12C898" w14:textId="77777777" w:rsidR="004B515D" w:rsidRDefault="00471E11" w:rsidP="004B515D">
                    <w:pPr>
                      <w:jc w:val="right"/>
                      <w:rPr>
                        <w:szCs w:val="21"/>
                      </w:rPr>
                    </w:pPr>
                    <w:r>
                      <w:t>0.91</w:t>
                    </w:r>
                  </w:p>
                </w:tc>
                <w:tc>
                  <w:tcPr>
                    <w:tcW w:w="708" w:type="dxa"/>
                    <w:gridSpan w:val="2"/>
                    <w:shd w:val="clear" w:color="auto" w:fill="auto"/>
                    <w:vAlign w:val="center"/>
                  </w:tcPr>
                  <w:p w14:paraId="64A65D36" w14:textId="77777777" w:rsidR="004B515D" w:rsidRDefault="00471E11" w:rsidP="004B515D">
                    <w:pPr>
                      <w:jc w:val="right"/>
                      <w:rPr>
                        <w:szCs w:val="21"/>
                      </w:rPr>
                    </w:pPr>
                    <w:r>
                      <w:t>0</w:t>
                    </w:r>
                  </w:p>
                </w:tc>
                <w:sdt>
                  <w:sdtPr>
                    <w:rPr>
                      <w:szCs w:val="21"/>
                    </w:rPr>
                    <w:alias w:val="前十名股东持有股份状态"/>
                    <w:tag w:val="_GBC_46a2e2b7fded452b84eec75a5e47296b"/>
                    <w:id w:val="494621774"/>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706" w:type="dxa"/>
                        <w:shd w:val="clear" w:color="auto" w:fill="auto"/>
                        <w:vAlign w:val="center"/>
                      </w:tcPr>
                      <w:p w14:paraId="5D52D355" w14:textId="00D05C97" w:rsidR="004B515D" w:rsidRDefault="00DD446F" w:rsidP="004B515D">
                        <w:pPr>
                          <w:jc w:val="center"/>
                          <w:rPr>
                            <w:szCs w:val="21"/>
                          </w:rPr>
                        </w:pPr>
                        <w:r>
                          <w:rPr>
                            <w:szCs w:val="21"/>
                          </w:rPr>
                          <w:t>无</w:t>
                        </w:r>
                      </w:p>
                    </w:tc>
                  </w:sdtContent>
                </w:sdt>
                <w:tc>
                  <w:tcPr>
                    <w:tcW w:w="1418" w:type="dxa"/>
                    <w:gridSpan w:val="2"/>
                    <w:shd w:val="clear" w:color="auto" w:fill="auto"/>
                    <w:vAlign w:val="center"/>
                  </w:tcPr>
                  <w:p w14:paraId="4D82413D" w14:textId="77777777" w:rsidR="004B515D" w:rsidRDefault="00471E11" w:rsidP="004B515D">
                    <w:pPr>
                      <w:jc w:val="right"/>
                      <w:rPr>
                        <w:szCs w:val="21"/>
                      </w:rPr>
                    </w:pPr>
                    <w:r>
                      <w:t>0</w:t>
                    </w:r>
                  </w:p>
                </w:tc>
                <w:sdt>
                  <w:sdtPr>
                    <w:rPr>
                      <w:szCs w:val="21"/>
                    </w:rPr>
                    <w:alias w:val="前十名股东的股东性质"/>
                    <w:tag w:val="_GBC_84391eccdbd14aa7bbd07a260ff9d747"/>
                    <w:id w:val="-204489013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8" w:type="dxa"/>
                        <w:shd w:val="clear" w:color="auto" w:fill="auto"/>
                        <w:vAlign w:val="center"/>
                      </w:tcPr>
                      <w:p w14:paraId="190DA771" w14:textId="450AC439" w:rsidR="004B515D" w:rsidRDefault="00DD446F" w:rsidP="004B515D">
                        <w:pPr>
                          <w:rPr>
                            <w:szCs w:val="21"/>
                          </w:rPr>
                        </w:pPr>
                        <w:r>
                          <w:rPr>
                            <w:szCs w:val="21"/>
                          </w:rPr>
                          <w:t>境内非国有法人</w:t>
                        </w:r>
                      </w:p>
                    </w:tc>
                  </w:sdtContent>
                </w:sdt>
              </w:tr>
            </w:sdtContent>
          </w:sdt>
          <w:sdt>
            <w:sdtPr>
              <w:rPr>
                <w:szCs w:val="21"/>
              </w:rPr>
              <w:alias w:val="前十名股东持股情况"/>
              <w:tag w:val="_TUP_dfb07f5d24d04bbbad485e33c5e2bd12"/>
              <w:id w:val="-799303514"/>
              <w:lock w:val="sdtLocked"/>
            </w:sdtPr>
            <w:sdtEndPr>
              <w:rPr>
                <w:color w:val="FF9900"/>
              </w:rPr>
            </w:sdtEndPr>
            <w:sdtContent>
              <w:tr w:rsidR="004B515D" w14:paraId="04170D28" w14:textId="77777777" w:rsidTr="004B515D">
                <w:trPr>
                  <w:cantSplit/>
                  <w:jc w:val="center"/>
                </w:trPr>
                <w:tc>
                  <w:tcPr>
                    <w:tcW w:w="2371" w:type="dxa"/>
                    <w:shd w:val="clear" w:color="auto" w:fill="auto"/>
                    <w:vAlign w:val="center"/>
                  </w:tcPr>
                  <w:p w14:paraId="339AE9BA" w14:textId="77777777" w:rsidR="004B515D" w:rsidRDefault="00471E11" w:rsidP="004B515D">
                    <w:pPr>
                      <w:rPr>
                        <w:szCs w:val="21"/>
                      </w:rPr>
                    </w:pPr>
                    <w:r>
                      <w:t>中国银行股份有限公司－上投摩根远见两年持有期混合型证券投资基金</w:t>
                    </w:r>
                  </w:p>
                </w:tc>
                <w:tc>
                  <w:tcPr>
                    <w:tcW w:w="1418" w:type="dxa"/>
                    <w:shd w:val="clear" w:color="auto" w:fill="auto"/>
                    <w:vAlign w:val="center"/>
                  </w:tcPr>
                  <w:p w14:paraId="59054442" w14:textId="77777777" w:rsidR="004B515D" w:rsidRDefault="00471E11" w:rsidP="004B515D">
                    <w:pPr>
                      <w:jc w:val="right"/>
                      <w:rPr>
                        <w:szCs w:val="21"/>
                      </w:rPr>
                    </w:pPr>
                    <w:r>
                      <w:t>13,848,661</w:t>
                    </w:r>
                  </w:p>
                </w:tc>
                <w:tc>
                  <w:tcPr>
                    <w:tcW w:w="1417" w:type="dxa"/>
                    <w:shd w:val="clear" w:color="auto" w:fill="auto"/>
                    <w:vAlign w:val="center"/>
                  </w:tcPr>
                  <w:p w14:paraId="3A1880F4" w14:textId="77777777" w:rsidR="004B515D" w:rsidRDefault="00471E11" w:rsidP="004B515D">
                    <w:pPr>
                      <w:jc w:val="right"/>
                      <w:rPr>
                        <w:szCs w:val="21"/>
                      </w:rPr>
                    </w:pPr>
                    <w:r>
                      <w:t>13,848,661</w:t>
                    </w:r>
                  </w:p>
                </w:tc>
                <w:tc>
                  <w:tcPr>
                    <w:tcW w:w="851" w:type="dxa"/>
                    <w:shd w:val="clear" w:color="auto" w:fill="auto"/>
                    <w:vAlign w:val="center"/>
                  </w:tcPr>
                  <w:p w14:paraId="5917D679" w14:textId="77777777" w:rsidR="004B515D" w:rsidRDefault="00471E11" w:rsidP="004B515D">
                    <w:pPr>
                      <w:jc w:val="right"/>
                      <w:rPr>
                        <w:szCs w:val="21"/>
                      </w:rPr>
                    </w:pPr>
                    <w:r>
                      <w:t>0.91</w:t>
                    </w:r>
                  </w:p>
                </w:tc>
                <w:tc>
                  <w:tcPr>
                    <w:tcW w:w="708" w:type="dxa"/>
                    <w:gridSpan w:val="2"/>
                    <w:shd w:val="clear" w:color="auto" w:fill="auto"/>
                    <w:vAlign w:val="center"/>
                  </w:tcPr>
                  <w:p w14:paraId="028BC4E4" w14:textId="77777777" w:rsidR="004B515D" w:rsidRDefault="00471E11" w:rsidP="004B515D">
                    <w:pPr>
                      <w:jc w:val="right"/>
                      <w:rPr>
                        <w:szCs w:val="21"/>
                      </w:rPr>
                    </w:pPr>
                    <w:r>
                      <w:t>0</w:t>
                    </w:r>
                  </w:p>
                </w:tc>
                <w:sdt>
                  <w:sdtPr>
                    <w:rPr>
                      <w:szCs w:val="21"/>
                    </w:rPr>
                    <w:alias w:val="前十名股东持有股份状态"/>
                    <w:tag w:val="_GBC_46a2e2b7fded452b84eec75a5e47296b"/>
                    <w:id w:val="-282964301"/>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706" w:type="dxa"/>
                        <w:shd w:val="clear" w:color="auto" w:fill="auto"/>
                        <w:vAlign w:val="center"/>
                      </w:tcPr>
                      <w:p w14:paraId="470D05A4" w14:textId="65A213BF" w:rsidR="004B515D" w:rsidRDefault="00DD446F" w:rsidP="004B515D">
                        <w:pPr>
                          <w:jc w:val="center"/>
                          <w:rPr>
                            <w:szCs w:val="21"/>
                          </w:rPr>
                        </w:pPr>
                        <w:r>
                          <w:rPr>
                            <w:szCs w:val="21"/>
                          </w:rPr>
                          <w:t>无</w:t>
                        </w:r>
                      </w:p>
                    </w:tc>
                  </w:sdtContent>
                </w:sdt>
                <w:tc>
                  <w:tcPr>
                    <w:tcW w:w="1418" w:type="dxa"/>
                    <w:gridSpan w:val="2"/>
                    <w:shd w:val="clear" w:color="auto" w:fill="auto"/>
                    <w:vAlign w:val="center"/>
                  </w:tcPr>
                  <w:p w14:paraId="599E41DD" w14:textId="77777777" w:rsidR="004B515D" w:rsidRDefault="00471E11" w:rsidP="004B515D">
                    <w:pPr>
                      <w:jc w:val="right"/>
                      <w:rPr>
                        <w:szCs w:val="21"/>
                      </w:rPr>
                    </w:pPr>
                    <w:r>
                      <w:t>0</w:t>
                    </w:r>
                  </w:p>
                </w:tc>
                <w:sdt>
                  <w:sdtPr>
                    <w:rPr>
                      <w:szCs w:val="21"/>
                    </w:rPr>
                    <w:alias w:val="前十名股东的股东性质"/>
                    <w:tag w:val="_GBC_84391eccdbd14aa7bbd07a260ff9d747"/>
                    <w:id w:val="194626611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8" w:type="dxa"/>
                        <w:shd w:val="clear" w:color="auto" w:fill="auto"/>
                        <w:vAlign w:val="center"/>
                      </w:tcPr>
                      <w:p w14:paraId="2751B199" w14:textId="0B664812" w:rsidR="004B515D" w:rsidRDefault="00DD446F" w:rsidP="004B515D">
                        <w:pPr>
                          <w:rPr>
                            <w:szCs w:val="21"/>
                          </w:rPr>
                        </w:pPr>
                        <w:r>
                          <w:rPr>
                            <w:szCs w:val="21"/>
                          </w:rPr>
                          <w:t>其他</w:t>
                        </w:r>
                      </w:p>
                    </w:tc>
                  </w:sdtContent>
                </w:sdt>
              </w:tr>
            </w:sdtContent>
          </w:sdt>
          <w:sdt>
            <w:sdtPr>
              <w:rPr>
                <w:szCs w:val="21"/>
              </w:rPr>
              <w:alias w:val="前十名股东持股情况"/>
              <w:tag w:val="_TUP_dfb07f5d24d04bbbad485e33c5e2bd12"/>
              <w:id w:val="67702155"/>
              <w:lock w:val="sdtLocked"/>
            </w:sdtPr>
            <w:sdtEndPr>
              <w:rPr>
                <w:color w:val="FF9900"/>
              </w:rPr>
            </w:sdtEndPr>
            <w:sdtContent>
              <w:tr w:rsidR="004B515D" w14:paraId="08DEF34D" w14:textId="77777777" w:rsidTr="004B515D">
                <w:trPr>
                  <w:cantSplit/>
                  <w:jc w:val="center"/>
                </w:trPr>
                <w:tc>
                  <w:tcPr>
                    <w:tcW w:w="2371" w:type="dxa"/>
                    <w:shd w:val="clear" w:color="auto" w:fill="auto"/>
                    <w:vAlign w:val="center"/>
                  </w:tcPr>
                  <w:p w14:paraId="03607174" w14:textId="77777777" w:rsidR="004B515D" w:rsidRDefault="00471E11" w:rsidP="004B515D">
                    <w:pPr>
                      <w:rPr>
                        <w:szCs w:val="21"/>
                      </w:rPr>
                    </w:pPr>
                    <w:r>
                      <w:t>中国农业银行股份有限公司－上投摩根新兴动力混合型证券投资基金</w:t>
                    </w:r>
                  </w:p>
                </w:tc>
                <w:tc>
                  <w:tcPr>
                    <w:tcW w:w="1418" w:type="dxa"/>
                    <w:shd w:val="clear" w:color="auto" w:fill="auto"/>
                    <w:vAlign w:val="center"/>
                  </w:tcPr>
                  <w:p w14:paraId="25ED3247" w14:textId="77777777" w:rsidR="004B515D" w:rsidRDefault="00471E11" w:rsidP="004B515D">
                    <w:pPr>
                      <w:jc w:val="right"/>
                      <w:rPr>
                        <w:szCs w:val="21"/>
                      </w:rPr>
                    </w:pPr>
                    <w:r>
                      <w:t>2,123,900</w:t>
                    </w:r>
                  </w:p>
                </w:tc>
                <w:tc>
                  <w:tcPr>
                    <w:tcW w:w="1417" w:type="dxa"/>
                    <w:shd w:val="clear" w:color="auto" w:fill="auto"/>
                    <w:vAlign w:val="center"/>
                  </w:tcPr>
                  <w:p w14:paraId="17AE9E0B" w14:textId="77777777" w:rsidR="004B515D" w:rsidRDefault="00471E11" w:rsidP="004B515D">
                    <w:pPr>
                      <w:jc w:val="right"/>
                      <w:rPr>
                        <w:szCs w:val="21"/>
                      </w:rPr>
                    </w:pPr>
                    <w:r>
                      <w:t>11,913,031</w:t>
                    </w:r>
                  </w:p>
                </w:tc>
                <w:tc>
                  <w:tcPr>
                    <w:tcW w:w="851" w:type="dxa"/>
                    <w:shd w:val="clear" w:color="auto" w:fill="auto"/>
                    <w:vAlign w:val="center"/>
                  </w:tcPr>
                  <w:p w14:paraId="20F1D414" w14:textId="77777777" w:rsidR="004B515D" w:rsidRDefault="00471E11" w:rsidP="004B515D">
                    <w:pPr>
                      <w:jc w:val="right"/>
                      <w:rPr>
                        <w:szCs w:val="21"/>
                      </w:rPr>
                    </w:pPr>
                    <w:r>
                      <w:t>0.78</w:t>
                    </w:r>
                  </w:p>
                </w:tc>
                <w:tc>
                  <w:tcPr>
                    <w:tcW w:w="708" w:type="dxa"/>
                    <w:gridSpan w:val="2"/>
                    <w:shd w:val="clear" w:color="auto" w:fill="auto"/>
                    <w:vAlign w:val="center"/>
                  </w:tcPr>
                  <w:p w14:paraId="7861D310" w14:textId="77777777" w:rsidR="004B515D" w:rsidRDefault="00471E11" w:rsidP="004B515D">
                    <w:pPr>
                      <w:jc w:val="right"/>
                      <w:rPr>
                        <w:szCs w:val="21"/>
                      </w:rPr>
                    </w:pPr>
                    <w:r>
                      <w:t>0</w:t>
                    </w:r>
                  </w:p>
                </w:tc>
                <w:sdt>
                  <w:sdtPr>
                    <w:rPr>
                      <w:szCs w:val="21"/>
                    </w:rPr>
                    <w:alias w:val="前十名股东持有股份状态"/>
                    <w:tag w:val="_GBC_46a2e2b7fded452b84eec75a5e47296b"/>
                    <w:id w:val="180612094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706" w:type="dxa"/>
                        <w:shd w:val="clear" w:color="auto" w:fill="auto"/>
                        <w:vAlign w:val="center"/>
                      </w:tcPr>
                      <w:p w14:paraId="5BEAF7CF" w14:textId="71FC4AE8" w:rsidR="004B515D" w:rsidRDefault="00DD446F" w:rsidP="004B515D">
                        <w:pPr>
                          <w:jc w:val="center"/>
                          <w:rPr>
                            <w:szCs w:val="21"/>
                          </w:rPr>
                        </w:pPr>
                        <w:r>
                          <w:rPr>
                            <w:szCs w:val="21"/>
                          </w:rPr>
                          <w:t>无</w:t>
                        </w:r>
                      </w:p>
                    </w:tc>
                  </w:sdtContent>
                </w:sdt>
                <w:tc>
                  <w:tcPr>
                    <w:tcW w:w="1418" w:type="dxa"/>
                    <w:gridSpan w:val="2"/>
                    <w:shd w:val="clear" w:color="auto" w:fill="auto"/>
                    <w:vAlign w:val="center"/>
                  </w:tcPr>
                  <w:p w14:paraId="6031A8B9" w14:textId="77777777" w:rsidR="004B515D" w:rsidRDefault="00471E11" w:rsidP="004B515D">
                    <w:pPr>
                      <w:jc w:val="right"/>
                      <w:rPr>
                        <w:szCs w:val="21"/>
                      </w:rPr>
                    </w:pPr>
                    <w:r>
                      <w:t>0</w:t>
                    </w:r>
                  </w:p>
                </w:tc>
                <w:sdt>
                  <w:sdtPr>
                    <w:rPr>
                      <w:szCs w:val="21"/>
                    </w:rPr>
                    <w:alias w:val="前十名股东的股东性质"/>
                    <w:tag w:val="_GBC_84391eccdbd14aa7bbd07a260ff9d747"/>
                    <w:id w:val="-12384503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8" w:type="dxa"/>
                        <w:shd w:val="clear" w:color="auto" w:fill="auto"/>
                        <w:vAlign w:val="center"/>
                      </w:tcPr>
                      <w:p w14:paraId="6C22A9F4" w14:textId="70A97990" w:rsidR="004B515D" w:rsidRDefault="00DD446F" w:rsidP="004B515D">
                        <w:pPr>
                          <w:rPr>
                            <w:szCs w:val="21"/>
                          </w:rPr>
                        </w:pPr>
                        <w:r>
                          <w:rPr>
                            <w:szCs w:val="21"/>
                          </w:rPr>
                          <w:t>其他</w:t>
                        </w:r>
                      </w:p>
                    </w:tc>
                  </w:sdtContent>
                </w:sdt>
              </w:tr>
            </w:sdtContent>
          </w:sdt>
          <w:sdt>
            <w:sdtPr>
              <w:rPr>
                <w:szCs w:val="21"/>
              </w:rPr>
              <w:alias w:val="前十名股东持股情况"/>
              <w:tag w:val="_TUP_dfb07f5d24d04bbbad485e33c5e2bd12"/>
              <w:id w:val="838043622"/>
              <w:lock w:val="sdtLocked"/>
            </w:sdtPr>
            <w:sdtEndPr>
              <w:rPr>
                <w:color w:val="FF9900"/>
              </w:rPr>
            </w:sdtEndPr>
            <w:sdtContent>
              <w:tr w:rsidR="004B515D" w14:paraId="51ACEB63" w14:textId="77777777" w:rsidTr="004B515D">
                <w:trPr>
                  <w:cantSplit/>
                  <w:jc w:val="center"/>
                </w:trPr>
                <w:tc>
                  <w:tcPr>
                    <w:tcW w:w="2371" w:type="dxa"/>
                    <w:shd w:val="clear" w:color="auto" w:fill="auto"/>
                    <w:vAlign w:val="center"/>
                  </w:tcPr>
                  <w:p w14:paraId="6C28759C" w14:textId="77777777" w:rsidR="004B515D" w:rsidRDefault="00471E11" w:rsidP="004B515D">
                    <w:pPr>
                      <w:rPr>
                        <w:szCs w:val="21"/>
                      </w:rPr>
                    </w:pPr>
                    <w:r>
                      <w:t>王曙霞</w:t>
                    </w:r>
                  </w:p>
                </w:tc>
                <w:tc>
                  <w:tcPr>
                    <w:tcW w:w="1418" w:type="dxa"/>
                    <w:shd w:val="clear" w:color="auto" w:fill="auto"/>
                    <w:vAlign w:val="center"/>
                  </w:tcPr>
                  <w:p w14:paraId="6734DB0E" w14:textId="77777777" w:rsidR="004B515D" w:rsidRDefault="00471E11" w:rsidP="004B515D">
                    <w:pPr>
                      <w:jc w:val="right"/>
                      <w:rPr>
                        <w:szCs w:val="21"/>
                      </w:rPr>
                    </w:pPr>
                    <w:r>
                      <w:t>9,047,774</w:t>
                    </w:r>
                  </w:p>
                </w:tc>
                <w:tc>
                  <w:tcPr>
                    <w:tcW w:w="1417" w:type="dxa"/>
                    <w:shd w:val="clear" w:color="auto" w:fill="auto"/>
                    <w:vAlign w:val="center"/>
                  </w:tcPr>
                  <w:p w14:paraId="71C48BD0" w14:textId="77777777" w:rsidR="004B515D" w:rsidRDefault="00471E11" w:rsidP="004B515D">
                    <w:pPr>
                      <w:jc w:val="right"/>
                      <w:rPr>
                        <w:szCs w:val="21"/>
                      </w:rPr>
                    </w:pPr>
                    <w:r>
                      <w:t>9,047,774</w:t>
                    </w:r>
                  </w:p>
                </w:tc>
                <w:tc>
                  <w:tcPr>
                    <w:tcW w:w="851" w:type="dxa"/>
                    <w:shd w:val="clear" w:color="auto" w:fill="auto"/>
                    <w:vAlign w:val="center"/>
                  </w:tcPr>
                  <w:p w14:paraId="1C34A1B3" w14:textId="77777777" w:rsidR="004B515D" w:rsidRDefault="00471E11" w:rsidP="004B515D">
                    <w:pPr>
                      <w:jc w:val="right"/>
                      <w:rPr>
                        <w:szCs w:val="21"/>
                      </w:rPr>
                    </w:pPr>
                    <w:r>
                      <w:t>0.59</w:t>
                    </w:r>
                  </w:p>
                </w:tc>
                <w:tc>
                  <w:tcPr>
                    <w:tcW w:w="708" w:type="dxa"/>
                    <w:gridSpan w:val="2"/>
                    <w:shd w:val="clear" w:color="auto" w:fill="auto"/>
                    <w:vAlign w:val="center"/>
                  </w:tcPr>
                  <w:p w14:paraId="2A2C22AD" w14:textId="77777777" w:rsidR="004B515D" w:rsidRDefault="00471E11" w:rsidP="004B515D">
                    <w:pPr>
                      <w:jc w:val="right"/>
                      <w:rPr>
                        <w:szCs w:val="21"/>
                      </w:rPr>
                    </w:pPr>
                    <w:r>
                      <w:t>0</w:t>
                    </w:r>
                  </w:p>
                </w:tc>
                <w:sdt>
                  <w:sdtPr>
                    <w:rPr>
                      <w:szCs w:val="21"/>
                    </w:rPr>
                    <w:alias w:val="前十名股东持有股份状态"/>
                    <w:tag w:val="_GBC_46a2e2b7fded452b84eec75a5e47296b"/>
                    <w:id w:val="-948623184"/>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706" w:type="dxa"/>
                        <w:shd w:val="clear" w:color="auto" w:fill="auto"/>
                        <w:vAlign w:val="center"/>
                      </w:tcPr>
                      <w:p w14:paraId="7A3B07BB" w14:textId="4D15348B" w:rsidR="004B515D" w:rsidRDefault="00DD446F" w:rsidP="004B515D">
                        <w:pPr>
                          <w:jc w:val="center"/>
                          <w:rPr>
                            <w:szCs w:val="21"/>
                          </w:rPr>
                        </w:pPr>
                        <w:r>
                          <w:rPr>
                            <w:szCs w:val="21"/>
                          </w:rPr>
                          <w:t>无</w:t>
                        </w:r>
                      </w:p>
                    </w:tc>
                  </w:sdtContent>
                </w:sdt>
                <w:tc>
                  <w:tcPr>
                    <w:tcW w:w="1418" w:type="dxa"/>
                    <w:gridSpan w:val="2"/>
                    <w:shd w:val="clear" w:color="auto" w:fill="auto"/>
                    <w:vAlign w:val="center"/>
                  </w:tcPr>
                  <w:p w14:paraId="45A49CAD" w14:textId="77777777" w:rsidR="004B515D" w:rsidRDefault="00471E11" w:rsidP="004B515D">
                    <w:pPr>
                      <w:jc w:val="right"/>
                      <w:rPr>
                        <w:szCs w:val="21"/>
                      </w:rPr>
                    </w:pPr>
                    <w:r>
                      <w:t>0</w:t>
                    </w:r>
                  </w:p>
                </w:tc>
                <w:sdt>
                  <w:sdtPr>
                    <w:rPr>
                      <w:szCs w:val="21"/>
                    </w:rPr>
                    <w:alias w:val="前十名股东的股东性质"/>
                    <w:tag w:val="_GBC_84391eccdbd14aa7bbd07a260ff9d747"/>
                    <w:id w:val="64793802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8" w:type="dxa"/>
                        <w:shd w:val="clear" w:color="auto" w:fill="auto"/>
                        <w:vAlign w:val="center"/>
                      </w:tcPr>
                      <w:p w14:paraId="571B698B" w14:textId="13536075" w:rsidR="004B515D" w:rsidRDefault="00DD446F" w:rsidP="004B515D">
                        <w:pPr>
                          <w:rPr>
                            <w:szCs w:val="21"/>
                          </w:rPr>
                        </w:pPr>
                        <w:r>
                          <w:rPr>
                            <w:szCs w:val="21"/>
                          </w:rPr>
                          <w:t>境内自然人</w:t>
                        </w:r>
                      </w:p>
                    </w:tc>
                  </w:sdtContent>
                </w:sdt>
              </w:tr>
            </w:sdtContent>
          </w:sdt>
          <w:sdt>
            <w:sdtPr>
              <w:rPr>
                <w:szCs w:val="21"/>
              </w:rPr>
              <w:alias w:val="前十名股东持股情况"/>
              <w:tag w:val="_TUP_dfb07f5d24d04bbbad485e33c5e2bd12"/>
              <w:id w:val="-2141642801"/>
              <w:lock w:val="sdtLocked"/>
            </w:sdtPr>
            <w:sdtEndPr>
              <w:rPr>
                <w:color w:val="FF9900"/>
              </w:rPr>
            </w:sdtEndPr>
            <w:sdtContent>
              <w:tr w:rsidR="004B515D" w14:paraId="54F37ABC" w14:textId="77777777" w:rsidTr="004B515D">
                <w:trPr>
                  <w:cantSplit/>
                  <w:jc w:val="center"/>
                </w:trPr>
                <w:tc>
                  <w:tcPr>
                    <w:tcW w:w="2371" w:type="dxa"/>
                    <w:shd w:val="clear" w:color="auto" w:fill="auto"/>
                    <w:vAlign w:val="center"/>
                  </w:tcPr>
                  <w:p w14:paraId="71CF1266" w14:textId="77777777" w:rsidR="004B515D" w:rsidRDefault="00471E11" w:rsidP="004B515D">
                    <w:pPr>
                      <w:rPr>
                        <w:szCs w:val="21"/>
                      </w:rPr>
                    </w:pPr>
                    <w:r>
                      <w:t xml:space="preserve">JPMORGAN CHASE   </w:t>
                    </w:r>
                    <w:proofErr w:type="gramStart"/>
                    <w:r>
                      <w:t>BANK,NATIONAL</w:t>
                    </w:r>
                    <w:proofErr w:type="gramEnd"/>
                    <w:r>
                      <w:t xml:space="preserve"> ASSOCIATION</w:t>
                    </w:r>
                  </w:p>
                </w:tc>
                <w:tc>
                  <w:tcPr>
                    <w:tcW w:w="1418" w:type="dxa"/>
                    <w:shd w:val="clear" w:color="auto" w:fill="auto"/>
                    <w:vAlign w:val="center"/>
                  </w:tcPr>
                  <w:p w14:paraId="3001C04D" w14:textId="77777777" w:rsidR="004B515D" w:rsidRDefault="00471E11" w:rsidP="004B515D">
                    <w:pPr>
                      <w:jc w:val="right"/>
                      <w:rPr>
                        <w:szCs w:val="21"/>
                      </w:rPr>
                    </w:pPr>
                    <w:r>
                      <w:t>8,995,088</w:t>
                    </w:r>
                  </w:p>
                </w:tc>
                <w:tc>
                  <w:tcPr>
                    <w:tcW w:w="1417" w:type="dxa"/>
                    <w:shd w:val="clear" w:color="auto" w:fill="auto"/>
                    <w:vAlign w:val="center"/>
                  </w:tcPr>
                  <w:p w14:paraId="4E3B1D84" w14:textId="77777777" w:rsidR="004B515D" w:rsidRDefault="00471E11" w:rsidP="004B515D">
                    <w:pPr>
                      <w:jc w:val="right"/>
                      <w:rPr>
                        <w:szCs w:val="21"/>
                      </w:rPr>
                    </w:pPr>
                    <w:r>
                      <w:t>8,995,188</w:t>
                    </w:r>
                  </w:p>
                </w:tc>
                <w:tc>
                  <w:tcPr>
                    <w:tcW w:w="851" w:type="dxa"/>
                    <w:shd w:val="clear" w:color="auto" w:fill="auto"/>
                    <w:vAlign w:val="center"/>
                  </w:tcPr>
                  <w:p w14:paraId="4CE83F19" w14:textId="77777777" w:rsidR="004B515D" w:rsidRDefault="00471E11" w:rsidP="004B515D">
                    <w:pPr>
                      <w:jc w:val="right"/>
                      <w:rPr>
                        <w:szCs w:val="21"/>
                      </w:rPr>
                    </w:pPr>
                    <w:r>
                      <w:t>0.59</w:t>
                    </w:r>
                  </w:p>
                </w:tc>
                <w:tc>
                  <w:tcPr>
                    <w:tcW w:w="708" w:type="dxa"/>
                    <w:gridSpan w:val="2"/>
                    <w:shd w:val="clear" w:color="auto" w:fill="auto"/>
                    <w:vAlign w:val="center"/>
                  </w:tcPr>
                  <w:p w14:paraId="04C97C60" w14:textId="77777777" w:rsidR="004B515D" w:rsidRDefault="00471E11" w:rsidP="004B515D">
                    <w:pPr>
                      <w:jc w:val="right"/>
                      <w:rPr>
                        <w:szCs w:val="21"/>
                      </w:rPr>
                    </w:pPr>
                    <w:r>
                      <w:t>0</w:t>
                    </w:r>
                  </w:p>
                </w:tc>
                <w:sdt>
                  <w:sdtPr>
                    <w:rPr>
                      <w:szCs w:val="21"/>
                    </w:rPr>
                    <w:alias w:val="前十名股东持有股份状态"/>
                    <w:tag w:val="_GBC_46a2e2b7fded452b84eec75a5e47296b"/>
                    <w:id w:val="-363293080"/>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706" w:type="dxa"/>
                        <w:shd w:val="clear" w:color="auto" w:fill="auto"/>
                        <w:vAlign w:val="center"/>
                      </w:tcPr>
                      <w:p w14:paraId="40B51DA1" w14:textId="0CE95356" w:rsidR="004B515D" w:rsidRDefault="00DD446F" w:rsidP="004B515D">
                        <w:pPr>
                          <w:jc w:val="center"/>
                          <w:rPr>
                            <w:szCs w:val="21"/>
                          </w:rPr>
                        </w:pPr>
                        <w:r>
                          <w:rPr>
                            <w:szCs w:val="21"/>
                          </w:rPr>
                          <w:t>无</w:t>
                        </w:r>
                      </w:p>
                    </w:tc>
                  </w:sdtContent>
                </w:sdt>
                <w:tc>
                  <w:tcPr>
                    <w:tcW w:w="1418" w:type="dxa"/>
                    <w:gridSpan w:val="2"/>
                    <w:shd w:val="clear" w:color="auto" w:fill="auto"/>
                    <w:vAlign w:val="center"/>
                  </w:tcPr>
                  <w:p w14:paraId="7F3E9083" w14:textId="77777777" w:rsidR="004B515D" w:rsidRDefault="00471E11" w:rsidP="004B515D">
                    <w:pPr>
                      <w:jc w:val="right"/>
                      <w:rPr>
                        <w:szCs w:val="21"/>
                      </w:rPr>
                    </w:pPr>
                    <w:r>
                      <w:t>0</w:t>
                    </w:r>
                  </w:p>
                </w:tc>
                <w:sdt>
                  <w:sdtPr>
                    <w:rPr>
                      <w:szCs w:val="21"/>
                    </w:rPr>
                    <w:alias w:val="前十名股东的股东性质"/>
                    <w:tag w:val="_GBC_84391eccdbd14aa7bbd07a260ff9d747"/>
                    <w:id w:val="170975400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8" w:type="dxa"/>
                        <w:shd w:val="clear" w:color="auto" w:fill="auto"/>
                        <w:vAlign w:val="center"/>
                      </w:tcPr>
                      <w:p w14:paraId="1E3AE86E" w14:textId="2E351F8A" w:rsidR="004B515D" w:rsidRDefault="00DD446F" w:rsidP="004B515D">
                        <w:pPr>
                          <w:rPr>
                            <w:szCs w:val="21"/>
                          </w:rPr>
                        </w:pPr>
                        <w:r>
                          <w:rPr>
                            <w:szCs w:val="21"/>
                          </w:rPr>
                          <w:t>境外法人</w:t>
                        </w:r>
                      </w:p>
                    </w:tc>
                  </w:sdtContent>
                </w:sdt>
              </w:tr>
            </w:sdtContent>
          </w:sdt>
          <w:tr w:rsidR="004B515D" w14:paraId="08D53701" w14:textId="77777777" w:rsidTr="004B515D">
            <w:trPr>
              <w:cantSplit/>
              <w:jc w:val="center"/>
            </w:trPr>
            <w:sdt>
              <w:sdtPr>
                <w:tag w:val="_PLD_7f241e5dc05a4ae7b61268f4f1627ca0"/>
                <w:id w:val="-1702541541"/>
                <w:lock w:val="sdtLocked"/>
              </w:sdtPr>
              <w:sdtEndPr/>
              <w:sdtContent>
                <w:tc>
                  <w:tcPr>
                    <w:tcW w:w="10167" w:type="dxa"/>
                    <w:gridSpan w:val="10"/>
                    <w:shd w:val="clear" w:color="auto" w:fill="auto"/>
                    <w:vAlign w:val="center"/>
                  </w:tcPr>
                  <w:p w14:paraId="1BB84FAC" w14:textId="77777777" w:rsidR="004B515D" w:rsidRDefault="00471E11" w:rsidP="004B515D">
                    <w:pPr>
                      <w:jc w:val="center"/>
                      <w:rPr>
                        <w:color w:val="FF9900"/>
                        <w:szCs w:val="21"/>
                      </w:rPr>
                    </w:pPr>
                    <w:r>
                      <w:rPr>
                        <w:szCs w:val="21"/>
                      </w:rPr>
                      <w:t>前十名无限</w:t>
                    </w:r>
                    <w:proofErr w:type="gramStart"/>
                    <w:r>
                      <w:rPr>
                        <w:szCs w:val="21"/>
                      </w:rPr>
                      <w:t>售条件</w:t>
                    </w:r>
                    <w:proofErr w:type="gramEnd"/>
                    <w:r>
                      <w:rPr>
                        <w:szCs w:val="21"/>
                      </w:rPr>
                      <w:t>股东持股情况</w:t>
                    </w:r>
                  </w:p>
                </w:tc>
              </w:sdtContent>
            </w:sdt>
          </w:tr>
          <w:tr w:rsidR="004B515D" w14:paraId="3D6898DA" w14:textId="77777777" w:rsidTr="004B515D">
            <w:trPr>
              <w:cantSplit/>
              <w:jc w:val="center"/>
            </w:trPr>
            <w:sdt>
              <w:sdtPr>
                <w:tag w:val="_PLD_0443ad39720a4d59be87cdf7b0bc4970"/>
                <w:id w:val="824786093"/>
                <w:lock w:val="sdtLocked"/>
              </w:sdtPr>
              <w:sdtEndPr/>
              <w:sdtContent>
                <w:tc>
                  <w:tcPr>
                    <w:tcW w:w="3789" w:type="dxa"/>
                    <w:gridSpan w:val="2"/>
                    <w:vMerge w:val="restart"/>
                    <w:shd w:val="clear" w:color="auto" w:fill="auto"/>
                    <w:vAlign w:val="center"/>
                  </w:tcPr>
                  <w:p w14:paraId="76ABD9B5" w14:textId="77777777" w:rsidR="004B515D" w:rsidRDefault="00471E11" w:rsidP="004B515D">
                    <w:pPr>
                      <w:jc w:val="center"/>
                      <w:rPr>
                        <w:color w:val="FF9900"/>
                        <w:szCs w:val="21"/>
                      </w:rPr>
                    </w:pPr>
                    <w:r>
                      <w:t>股东名称</w:t>
                    </w:r>
                  </w:p>
                </w:tc>
              </w:sdtContent>
            </w:sdt>
            <w:sdt>
              <w:sdtPr>
                <w:tag w:val="_PLD_a7f143afa2b94466a44af03e770016b0"/>
                <w:id w:val="395324981"/>
                <w:lock w:val="sdtLocked"/>
              </w:sdtPr>
              <w:sdtEndPr/>
              <w:sdtContent>
                <w:tc>
                  <w:tcPr>
                    <w:tcW w:w="2551" w:type="dxa"/>
                    <w:gridSpan w:val="3"/>
                    <w:vMerge w:val="restart"/>
                    <w:shd w:val="clear" w:color="auto" w:fill="auto"/>
                    <w:vAlign w:val="center"/>
                  </w:tcPr>
                  <w:p w14:paraId="39CBE55F" w14:textId="77777777" w:rsidR="004B515D" w:rsidRDefault="00471E11" w:rsidP="004B515D">
                    <w:pPr>
                      <w:jc w:val="center"/>
                      <w:rPr>
                        <w:color w:val="FF9900"/>
                        <w:szCs w:val="21"/>
                      </w:rPr>
                    </w:pPr>
                    <w:r>
                      <w:t>持有无限</w:t>
                    </w:r>
                    <w:proofErr w:type="gramStart"/>
                    <w:r>
                      <w:t>售条件</w:t>
                    </w:r>
                    <w:proofErr w:type="gramEnd"/>
                    <w:r>
                      <w:t>流通股的数量</w:t>
                    </w:r>
                  </w:p>
                </w:tc>
              </w:sdtContent>
            </w:sdt>
            <w:sdt>
              <w:sdtPr>
                <w:tag w:val="_PLD_fa97ca004a544042af7e1d7463bea345"/>
                <w:id w:val="163215353"/>
                <w:lock w:val="sdtLocked"/>
              </w:sdtPr>
              <w:sdtEndPr/>
              <w:sdtContent>
                <w:tc>
                  <w:tcPr>
                    <w:tcW w:w="3827" w:type="dxa"/>
                    <w:gridSpan w:val="5"/>
                    <w:tcBorders>
                      <w:bottom w:val="single" w:sz="4" w:space="0" w:color="auto"/>
                    </w:tcBorders>
                    <w:shd w:val="clear" w:color="auto" w:fill="auto"/>
                    <w:vAlign w:val="center"/>
                  </w:tcPr>
                  <w:p w14:paraId="5E2B47A6" w14:textId="77777777" w:rsidR="004B515D" w:rsidRDefault="00471E11" w:rsidP="004B515D">
                    <w:pPr>
                      <w:jc w:val="center"/>
                      <w:rPr>
                        <w:color w:val="FF9900"/>
                        <w:szCs w:val="21"/>
                      </w:rPr>
                    </w:pPr>
                    <w:r>
                      <w:rPr>
                        <w:szCs w:val="21"/>
                      </w:rPr>
                      <w:t>股份种类</w:t>
                    </w:r>
                    <w:r>
                      <w:rPr>
                        <w:rFonts w:hint="eastAsia"/>
                        <w:szCs w:val="21"/>
                      </w:rPr>
                      <w:t>及数量</w:t>
                    </w:r>
                  </w:p>
                </w:tc>
              </w:sdtContent>
            </w:sdt>
          </w:tr>
          <w:tr w:rsidR="004B515D" w14:paraId="3E1B20A7" w14:textId="77777777" w:rsidTr="004B515D">
            <w:trPr>
              <w:cantSplit/>
              <w:jc w:val="center"/>
            </w:trPr>
            <w:tc>
              <w:tcPr>
                <w:tcW w:w="3789" w:type="dxa"/>
                <w:gridSpan w:val="2"/>
                <w:vMerge/>
                <w:shd w:val="clear" w:color="auto" w:fill="auto"/>
                <w:vAlign w:val="center"/>
              </w:tcPr>
              <w:p w14:paraId="70BCAC19" w14:textId="77777777" w:rsidR="004B515D" w:rsidRDefault="004B515D" w:rsidP="004B515D">
                <w:pPr>
                  <w:jc w:val="center"/>
                  <w:rPr>
                    <w:color w:val="FF9900"/>
                    <w:szCs w:val="21"/>
                  </w:rPr>
                </w:pPr>
              </w:p>
            </w:tc>
            <w:tc>
              <w:tcPr>
                <w:tcW w:w="2551" w:type="dxa"/>
                <w:gridSpan w:val="3"/>
                <w:vMerge/>
                <w:shd w:val="clear" w:color="auto" w:fill="auto"/>
                <w:vAlign w:val="center"/>
              </w:tcPr>
              <w:p w14:paraId="1123312C" w14:textId="77777777" w:rsidR="004B515D" w:rsidRDefault="004B515D" w:rsidP="004B515D">
                <w:pPr>
                  <w:jc w:val="center"/>
                  <w:rPr>
                    <w:color w:val="FF9900"/>
                    <w:szCs w:val="21"/>
                  </w:rPr>
                </w:pPr>
              </w:p>
            </w:tc>
            <w:sdt>
              <w:sdtPr>
                <w:tag w:val="_PLD_e67773187f2f4233a6666596947248e8"/>
                <w:id w:val="-193920379"/>
                <w:lock w:val="sdtLocked"/>
              </w:sdtPr>
              <w:sdtEndPr/>
              <w:sdtContent>
                <w:tc>
                  <w:tcPr>
                    <w:tcW w:w="1587" w:type="dxa"/>
                    <w:gridSpan w:val="3"/>
                    <w:shd w:val="clear" w:color="auto" w:fill="auto"/>
                    <w:vAlign w:val="center"/>
                  </w:tcPr>
                  <w:p w14:paraId="0E2222A7" w14:textId="77777777" w:rsidR="004B515D" w:rsidRDefault="00471E11" w:rsidP="004B515D">
                    <w:pPr>
                      <w:jc w:val="center"/>
                      <w:rPr>
                        <w:color w:val="008000"/>
                        <w:szCs w:val="21"/>
                      </w:rPr>
                    </w:pPr>
                    <w:r>
                      <w:rPr>
                        <w:rFonts w:hint="eastAsia"/>
                        <w:szCs w:val="21"/>
                      </w:rPr>
                      <w:t>种类</w:t>
                    </w:r>
                  </w:p>
                </w:tc>
              </w:sdtContent>
            </w:sdt>
            <w:sdt>
              <w:sdtPr>
                <w:tag w:val="_PLD_2f2fd5088a82440f9265e00f4e298be0"/>
                <w:id w:val="-351260126"/>
                <w:lock w:val="sdtLocked"/>
              </w:sdtPr>
              <w:sdtEndPr/>
              <w:sdtContent>
                <w:tc>
                  <w:tcPr>
                    <w:tcW w:w="2240" w:type="dxa"/>
                    <w:gridSpan w:val="2"/>
                    <w:shd w:val="clear" w:color="auto" w:fill="auto"/>
                    <w:vAlign w:val="center"/>
                  </w:tcPr>
                  <w:p w14:paraId="4E9826F3" w14:textId="77777777" w:rsidR="004B515D" w:rsidRDefault="00471E11" w:rsidP="004B515D">
                    <w:pPr>
                      <w:jc w:val="center"/>
                      <w:rPr>
                        <w:color w:val="008000"/>
                        <w:szCs w:val="21"/>
                      </w:rPr>
                    </w:pPr>
                    <w:r>
                      <w:rPr>
                        <w:rFonts w:hint="eastAsia"/>
                        <w:szCs w:val="21"/>
                      </w:rPr>
                      <w:t>数量</w:t>
                    </w:r>
                  </w:p>
                </w:tc>
              </w:sdtContent>
            </w:sdt>
          </w:tr>
          <w:sdt>
            <w:sdtPr>
              <w:rPr>
                <w:szCs w:val="21"/>
              </w:rPr>
              <w:alias w:val="前十名无限售条件股东持股情况"/>
              <w:tag w:val="_TUP_9ca3e52e0a074358925f5b9f3eb76189"/>
              <w:id w:val="1772661093"/>
              <w:lock w:val="sdtLocked"/>
            </w:sdtPr>
            <w:sdtEndPr/>
            <w:sdtContent>
              <w:tr w:rsidR="004B515D" w14:paraId="099C76A2" w14:textId="77777777" w:rsidTr="004B515D">
                <w:trPr>
                  <w:cantSplit/>
                  <w:jc w:val="center"/>
                </w:trPr>
                <w:tc>
                  <w:tcPr>
                    <w:tcW w:w="3789" w:type="dxa"/>
                    <w:gridSpan w:val="2"/>
                    <w:shd w:val="clear" w:color="auto" w:fill="auto"/>
                    <w:vAlign w:val="center"/>
                  </w:tcPr>
                  <w:p w14:paraId="31C0817B" w14:textId="77777777" w:rsidR="004B515D" w:rsidRDefault="00471E11" w:rsidP="004B515D">
                    <w:pPr>
                      <w:rPr>
                        <w:szCs w:val="21"/>
                      </w:rPr>
                    </w:pPr>
                    <w:r>
                      <w:t>赖振元</w:t>
                    </w:r>
                  </w:p>
                </w:tc>
                <w:tc>
                  <w:tcPr>
                    <w:tcW w:w="2551" w:type="dxa"/>
                    <w:gridSpan w:val="3"/>
                    <w:shd w:val="clear" w:color="auto" w:fill="auto"/>
                    <w:vAlign w:val="center"/>
                  </w:tcPr>
                  <w:p w14:paraId="41342B38" w14:textId="77777777" w:rsidR="004B515D" w:rsidRDefault="00471E11" w:rsidP="004B515D">
                    <w:pPr>
                      <w:jc w:val="right"/>
                      <w:rPr>
                        <w:szCs w:val="21"/>
                      </w:rPr>
                    </w:pPr>
                    <w:r>
                      <w:t>413,895,952</w:t>
                    </w:r>
                  </w:p>
                </w:tc>
                <w:sdt>
                  <w:sdtPr>
                    <w:rPr>
                      <w:bCs/>
                      <w:szCs w:val="21"/>
                    </w:rPr>
                    <w:alias w:val="前十名无限售条件股东期末持有流通股的种类"/>
                    <w:tag w:val="_GBC_b35ef493948141e0b9d0c3fd14aad59a"/>
                    <w:id w:val="-1827123053"/>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87" w:type="dxa"/>
                        <w:gridSpan w:val="3"/>
                        <w:shd w:val="clear" w:color="auto" w:fill="auto"/>
                        <w:vAlign w:val="center"/>
                      </w:tcPr>
                      <w:p w14:paraId="096ACD87" w14:textId="5673FF5C" w:rsidR="004B515D" w:rsidRDefault="00DD446F" w:rsidP="004B515D">
                        <w:pPr>
                          <w:jc w:val="center"/>
                          <w:rPr>
                            <w:bCs/>
                            <w:szCs w:val="21"/>
                          </w:rPr>
                        </w:pPr>
                        <w:r>
                          <w:rPr>
                            <w:bCs/>
                            <w:szCs w:val="21"/>
                          </w:rPr>
                          <w:t>人民币普通股</w:t>
                        </w:r>
                      </w:p>
                    </w:tc>
                  </w:sdtContent>
                </w:sdt>
                <w:tc>
                  <w:tcPr>
                    <w:tcW w:w="2240" w:type="dxa"/>
                    <w:gridSpan w:val="2"/>
                    <w:shd w:val="clear" w:color="auto" w:fill="auto"/>
                    <w:vAlign w:val="center"/>
                  </w:tcPr>
                  <w:p w14:paraId="615B60C6" w14:textId="77777777" w:rsidR="004B515D" w:rsidRDefault="00471E11" w:rsidP="004B515D">
                    <w:pPr>
                      <w:jc w:val="right"/>
                      <w:rPr>
                        <w:szCs w:val="21"/>
                      </w:rPr>
                    </w:pPr>
                    <w:r>
                      <w:t>413,895,952</w:t>
                    </w:r>
                  </w:p>
                </w:tc>
              </w:tr>
            </w:sdtContent>
          </w:sdt>
          <w:sdt>
            <w:sdtPr>
              <w:rPr>
                <w:szCs w:val="21"/>
              </w:rPr>
              <w:alias w:val="前十名无限售条件股东持股情况"/>
              <w:tag w:val="_TUP_9ca3e52e0a074358925f5b9f3eb76189"/>
              <w:id w:val="-1046451406"/>
              <w:lock w:val="sdtLocked"/>
            </w:sdtPr>
            <w:sdtEndPr/>
            <w:sdtContent>
              <w:tr w:rsidR="004B515D" w14:paraId="70A9A654" w14:textId="77777777" w:rsidTr="004B515D">
                <w:trPr>
                  <w:cantSplit/>
                  <w:jc w:val="center"/>
                </w:trPr>
                <w:tc>
                  <w:tcPr>
                    <w:tcW w:w="3789" w:type="dxa"/>
                    <w:gridSpan w:val="2"/>
                    <w:shd w:val="clear" w:color="auto" w:fill="auto"/>
                    <w:vAlign w:val="center"/>
                  </w:tcPr>
                  <w:p w14:paraId="527FCB24" w14:textId="77777777" w:rsidR="004B515D" w:rsidRDefault="00471E11" w:rsidP="004B515D">
                    <w:pPr>
                      <w:rPr>
                        <w:szCs w:val="21"/>
                      </w:rPr>
                    </w:pPr>
                    <w:r>
                      <w:t>赖朝辉</w:t>
                    </w:r>
                  </w:p>
                </w:tc>
                <w:tc>
                  <w:tcPr>
                    <w:tcW w:w="2551" w:type="dxa"/>
                    <w:gridSpan w:val="3"/>
                    <w:shd w:val="clear" w:color="auto" w:fill="auto"/>
                    <w:vAlign w:val="center"/>
                  </w:tcPr>
                  <w:p w14:paraId="0BA0F6F4" w14:textId="77777777" w:rsidR="004B515D" w:rsidRDefault="00471E11" w:rsidP="004B515D">
                    <w:pPr>
                      <w:jc w:val="right"/>
                      <w:rPr>
                        <w:szCs w:val="21"/>
                      </w:rPr>
                    </w:pPr>
                    <w:r>
                      <w:t>123,864,500</w:t>
                    </w:r>
                  </w:p>
                </w:tc>
                <w:sdt>
                  <w:sdtPr>
                    <w:rPr>
                      <w:bCs/>
                      <w:szCs w:val="21"/>
                    </w:rPr>
                    <w:alias w:val="前十名无限售条件股东期末持有流通股的种类"/>
                    <w:tag w:val="_GBC_b35ef493948141e0b9d0c3fd14aad59a"/>
                    <w:id w:val="-479466258"/>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87" w:type="dxa"/>
                        <w:gridSpan w:val="3"/>
                        <w:shd w:val="clear" w:color="auto" w:fill="auto"/>
                        <w:vAlign w:val="center"/>
                      </w:tcPr>
                      <w:p w14:paraId="392E9E12" w14:textId="4945D59C" w:rsidR="004B515D" w:rsidRDefault="00DD446F" w:rsidP="004B515D">
                        <w:pPr>
                          <w:jc w:val="center"/>
                          <w:rPr>
                            <w:bCs/>
                            <w:szCs w:val="21"/>
                          </w:rPr>
                        </w:pPr>
                        <w:r>
                          <w:rPr>
                            <w:bCs/>
                            <w:szCs w:val="21"/>
                          </w:rPr>
                          <w:t>人民币普通股</w:t>
                        </w:r>
                      </w:p>
                    </w:tc>
                  </w:sdtContent>
                </w:sdt>
                <w:tc>
                  <w:tcPr>
                    <w:tcW w:w="2240" w:type="dxa"/>
                    <w:gridSpan w:val="2"/>
                    <w:shd w:val="clear" w:color="auto" w:fill="auto"/>
                    <w:vAlign w:val="center"/>
                  </w:tcPr>
                  <w:p w14:paraId="4C72F18E" w14:textId="77777777" w:rsidR="004B515D" w:rsidRDefault="00471E11" w:rsidP="004B515D">
                    <w:pPr>
                      <w:jc w:val="right"/>
                      <w:rPr>
                        <w:szCs w:val="21"/>
                      </w:rPr>
                    </w:pPr>
                    <w:r>
                      <w:t>123,864,500</w:t>
                    </w:r>
                  </w:p>
                </w:tc>
              </w:tr>
            </w:sdtContent>
          </w:sdt>
          <w:sdt>
            <w:sdtPr>
              <w:rPr>
                <w:szCs w:val="21"/>
              </w:rPr>
              <w:alias w:val="前十名无限售条件股东持股情况"/>
              <w:tag w:val="_TUP_9ca3e52e0a074358925f5b9f3eb76189"/>
              <w:id w:val="-37350014"/>
              <w:lock w:val="sdtLocked"/>
            </w:sdtPr>
            <w:sdtEndPr/>
            <w:sdtContent>
              <w:tr w:rsidR="004B515D" w14:paraId="7D14E26C" w14:textId="77777777" w:rsidTr="004B515D">
                <w:trPr>
                  <w:cantSplit/>
                  <w:jc w:val="center"/>
                </w:trPr>
                <w:tc>
                  <w:tcPr>
                    <w:tcW w:w="3789" w:type="dxa"/>
                    <w:gridSpan w:val="2"/>
                    <w:shd w:val="clear" w:color="auto" w:fill="auto"/>
                    <w:vAlign w:val="center"/>
                  </w:tcPr>
                  <w:p w14:paraId="375EEB3D" w14:textId="77777777" w:rsidR="004B515D" w:rsidRDefault="00471E11" w:rsidP="004B515D">
                    <w:pPr>
                      <w:rPr>
                        <w:szCs w:val="21"/>
                      </w:rPr>
                    </w:pPr>
                    <w:r>
                      <w:t>赖晔鋆</w:t>
                    </w:r>
                  </w:p>
                </w:tc>
                <w:tc>
                  <w:tcPr>
                    <w:tcW w:w="2551" w:type="dxa"/>
                    <w:gridSpan w:val="3"/>
                    <w:shd w:val="clear" w:color="auto" w:fill="auto"/>
                    <w:vAlign w:val="center"/>
                  </w:tcPr>
                  <w:p w14:paraId="4F734D6A" w14:textId="77777777" w:rsidR="004B515D" w:rsidRDefault="00471E11" w:rsidP="004B515D">
                    <w:pPr>
                      <w:jc w:val="right"/>
                      <w:rPr>
                        <w:szCs w:val="21"/>
                      </w:rPr>
                    </w:pPr>
                    <w:r>
                      <w:t>61,273,698</w:t>
                    </w:r>
                  </w:p>
                </w:tc>
                <w:sdt>
                  <w:sdtPr>
                    <w:rPr>
                      <w:bCs/>
                      <w:szCs w:val="21"/>
                    </w:rPr>
                    <w:alias w:val="前十名无限售条件股东期末持有流通股的种类"/>
                    <w:tag w:val="_GBC_b35ef493948141e0b9d0c3fd14aad59a"/>
                    <w:id w:val="-1416006566"/>
                    <w:lock w:val="sdtLocked"/>
                    <w:showingPlcHdr/>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87" w:type="dxa"/>
                        <w:gridSpan w:val="3"/>
                        <w:shd w:val="clear" w:color="auto" w:fill="auto"/>
                        <w:vAlign w:val="center"/>
                      </w:tcPr>
                      <w:p w14:paraId="156DB593" w14:textId="77777777" w:rsidR="004B515D" w:rsidRDefault="00471E11" w:rsidP="004B515D">
                        <w:pPr>
                          <w:jc w:val="center"/>
                          <w:rPr>
                            <w:bCs/>
                            <w:szCs w:val="21"/>
                          </w:rPr>
                        </w:pPr>
                        <w:r>
                          <w:rPr>
                            <w:rStyle w:val="410"/>
                            <w:rFonts w:hint="eastAsia"/>
                          </w:rPr>
                          <w:t xml:space="preserve">　</w:t>
                        </w:r>
                      </w:p>
                    </w:tc>
                  </w:sdtContent>
                </w:sdt>
                <w:tc>
                  <w:tcPr>
                    <w:tcW w:w="2240" w:type="dxa"/>
                    <w:gridSpan w:val="2"/>
                    <w:shd w:val="clear" w:color="auto" w:fill="auto"/>
                    <w:vAlign w:val="center"/>
                  </w:tcPr>
                  <w:p w14:paraId="2CDB889E" w14:textId="77777777" w:rsidR="004B515D" w:rsidRDefault="00471E11" w:rsidP="004B515D">
                    <w:pPr>
                      <w:jc w:val="right"/>
                      <w:rPr>
                        <w:szCs w:val="21"/>
                      </w:rPr>
                    </w:pPr>
                    <w:r>
                      <w:t>61,273,698</w:t>
                    </w:r>
                  </w:p>
                </w:tc>
              </w:tr>
            </w:sdtContent>
          </w:sdt>
          <w:sdt>
            <w:sdtPr>
              <w:rPr>
                <w:szCs w:val="21"/>
              </w:rPr>
              <w:alias w:val="前十名无限售条件股东持股情况"/>
              <w:tag w:val="_TUP_9ca3e52e0a074358925f5b9f3eb76189"/>
              <w:id w:val="1688638145"/>
              <w:lock w:val="sdtLocked"/>
            </w:sdtPr>
            <w:sdtEndPr/>
            <w:sdtContent>
              <w:tr w:rsidR="004B515D" w14:paraId="48E1DBC1" w14:textId="77777777" w:rsidTr="004B515D">
                <w:trPr>
                  <w:cantSplit/>
                  <w:jc w:val="center"/>
                </w:trPr>
                <w:tc>
                  <w:tcPr>
                    <w:tcW w:w="3789" w:type="dxa"/>
                    <w:gridSpan w:val="2"/>
                    <w:shd w:val="clear" w:color="auto" w:fill="auto"/>
                    <w:vAlign w:val="center"/>
                  </w:tcPr>
                  <w:p w14:paraId="253F3EF3" w14:textId="77777777" w:rsidR="004B515D" w:rsidRDefault="00471E11" w:rsidP="004B515D">
                    <w:pPr>
                      <w:rPr>
                        <w:szCs w:val="21"/>
                      </w:rPr>
                    </w:pPr>
                    <w:r>
                      <w:t>郑桂香</w:t>
                    </w:r>
                  </w:p>
                </w:tc>
                <w:tc>
                  <w:tcPr>
                    <w:tcW w:w="2551" w:type="dxa"/>
                    <w:gridSpan w:val="3"/>
                    <w:shd w:val="clear" w:color="auto" w:fill="auto"/>
                    <w:vAlign w:val="center"/>
                  </w:tcPr>
                  <w:p w14:paraId="065EB18B" w14:textId="77777777" w:rsidR="004B515D" w:rsidRDefault="00471E11" w:rsidP="004B515D">
                    <w:pPr>
                      <w:jc w:val="right"/>
                      <w:rPr>
                        <w:szCs w:val="21"/>
                      </w:rPr>
                    </w:pPr>
                    <w:r>
                      <w:t>38,828,700</w:t>
                    </w:r>
                  </w:p>
                </w:tc>
                <w:sdt>
                  <w:sdtPr>
                    <w:rPr>
                      <w:bCs/>
                      <w:szCs w:val="21"/>
                    </w:rPr>
                    <w:alias w:val="前十名无限售条件股东期末持有流通股的种类"/>
                    <w:tag w:val="_GBC_b35ef493948141e0b9d0c3fd14aad59a"/>
                    <w:id w:val="1795481597"/>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87" w:type="dxa"/>
                        <w:gridSpan w:val="3"/>
                        <w:shd w:val="clear" w:color="auto" w:fill="auto"/>
                        <w:vAlign w:val="center"/>
                      </w:tcPr>
                      <w:p w14:paraId="79CDDCFC" w14:textId="5B780287" w:rsidR="004B515D" w:rsidRDefault="00DD446F" w:rsidP="004B515D">
                        <w:pPr>
                          <w:jc w:val="center"/>
                          <w:rPr>
                            <w:bCs/>
                            <w:szCs w:val="21"/>
                          </w:rPr>
                        </w:pPr>
                        <w:r>
                          <w:rPr>
                            <w:bCs/>
                            <w:szCs w:val="21"/>
                          </w:rPr>
                          <w:t>人民币普通股</w:t>
                        </w:r>
                      </w:p>
                    </w:tc>
                  </w:sdtContent>
                </w:sdt>
                <w:tc>
                  <w:tcPr>
                    <w:tcW w:w="2240" w:type="dxa"/>
                    <w:gridSpan w:val="2"/>
                    <w:shd w:val="clear" w:color="auto" w:fill="auto"/>
                    <w:vAlign w:val="center"/>
                  </w:tcPr>
                  <w:p w14:paraId="69A3B84A" w14:textId="77777777" w:rsidR="004B515D" w:rsidRDefault="00471E11" w:rsidP="004B515D">
                    <w:pPr>
                      <w:jc w:val="right"/>
                      <w:rPr>
                        <w:szCs w:val="21"/>
                      </w:rPr>
                    </w:pPr>
                    <w:r>
                      <w:t>38,828,700</w:t>
                    </w:r>
                  </w:p>
                </w:tc>
              </w:tr>
            </w:sdtContent>
          </w:sdt>
          <w:sdt>
            <w:sdtPr>
              <w:rPr>
                <w:szCs w:val="21"/>
              </w:rPr>
              <w:alias w:val="前十名无限售条件股东持股情况"/>
              <w:tag w:val="_TUP_9ca3e52e0a074358925f5b9f3eb76189"/>
              <w:id w:val="-1793744832"/>
              <w:lock w:val="sdtLocked"/>
            </w:sdtPr>
            <w:sdtEndPr/>
            <w:sdtContent>
              <w:tr w:rsidR="004B515D" w14:paraId="61FF0682" w14:textId="77777777" w:rsidTr="004B515D">
                <w:trPr>
                  <w:cantSplit/>
                  <w:jc w:val="center"/>
                </w:trPr>
                <w:tc>
                  <w:tcPr>
                    <w:tcW w:w="3789" w:type="dxa"/>
                    <w:gridSpan w:val="2"/>
                    <w:shd w:val="clear" w:color="auto" w:fill="auto"/>
                    <w:vAlign w:val="center"/>
                  </w:tcPr>
                  <w:p w14:paraId="1BB85208" w14:textId="77777777" w:rsidR="004B515D" w:rsidRDefault="00471E11" w:rsidP="004B515D">
                    <w:pPr>
                      <w:rPr>
                        <w:szCs w:val="21"/>
                      </w:rPr>
                    </w:pPr>
                    <w:r>
                      <w:t>信</w:t>
                    </w:r>
                    <w:proofErr w:type="gramStart"/>
                    <w:r>
                      <w:t>达澳银</w:t>
                    </w:r>
                    <w:proofErr w:type="gramEnd"/>
                    <w:r>
                      <w:t>基金－</w:t>
                    </w:r>
                    <w:proofErr w:type="gramStart"/>
                    <w:r>
                      <w:t>浙商银行</w:t>
                    </w:r>
                    <w:proofErr w:type="gramEnd"/>
                    <w:r>
                      <w:t>－信</w:t>
                    </w:r>
                    <w:proofErr w:type="gramStart"/>
                    <w:r>
                      <w:t>达澳银</w:t>
                    </w:r>
                    <w:proofErr w:type="gramEnd"/>
                    <w:r>
                      <w:t>基金－</w:t>
                    </w:r>
                    <w:proofErr w:type="gramStart"/>
                    <w:r>
                      <w:t>定增26号</w:t>
                    </w:r>
                    <w:proofErr w:type="gramEnd"/>
                    <w:r>
                      <w:t>资产管理计划</w:t>
                    </w:r>
                  </w:p>
                </w:tc>
                <w:tc>
                  <w:tcPr>
                    <w:tcW w:w="2551" w:type="dxa"/>
                    <w:gridSpan w:val="3"/>
                    <w:shd w:val="clear" w:color="auto" w:fill="auto"/>
                    <w:vAlign w:val="center"/>
                  </w:tcPr>
                  <w:p w14:paraId="092FCB5C" w14:textId="77777777" w:rsidR="004B515D" w:rsidRDefault="00471E11" w:rsidP="004B515D">
                    <w:pPr>
                      <w:jc w:val="right"/>
                      <w:rPr>
                        <w:szCs w:val="21"/>
                      </w:rPr>
                    </w:pPr>
                    <w:r>
                      <w:t>18,297,777</w:t>
                    </w:r>
                  </w:p>
                </w:tc>
                <w:sdt>
                  <w:sdtPr>
                    <w:rPr>
                      <w:bCs/>
                      <w:szCs w:val="21"/>
                    </w:rPr>
                    <w:alias w:val="前十名无限售条件股东期末持有流通股的种类"/>
                    <w:tag w:val="_GBC_b35ef493948141e0b9d0c3fd14aad59a"/>
                    <w:id w:val="1392855541"/>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87" w:type="dxa"/>
                        <w:gridSpan w:val="3"/>
                        <w:shd w:val="clear" w:color="auto" w:fill="auto"/>
                        <w:vAlign w:val="center"/>
                      </w:tcPr>
                      <w:p w14:paraId="099942B8" w14:textId="4B914941" w:rsidR="004B515D" w:rsidRDefault="00DD446F" w:rsidP="004B515D">
                        <w:pPr>
                          <w:jc w:val="center"/>
                          <w:rPr>
                            <w:bCs/>
                            <w:szCs w:val="21"/>
                          </w:rPr>
                        </w:pPr>
                        <w:r>
                          <w:rPr>
                            <w:bCs/>
                            <w:szCs w:val="21"/>
                          </w:rPr>
                          <w:t>人民币普通股</w:t>
                        </w:r>
                      </w:p>
                    </w:tc>
                  </w:sdtContent>
                </w:sdt>
                <w:tc>
                  <w:tcPr>
                    <w:tcW w:w="2240" w:type="dxa"/>
                    <w:gridSpan w:val="2"/>
                    <w:shd w:val="clear" w:color="auto" w:fill="auto"/>
                    <w:vAlign w:val="center"/>
                  </w:tcPr>
                  <w:p w14:paraId="57A14C75" w14:textId="77777777" w:rsidR="004B515D" w:rsidRDefault="00471E11" w:rsidP="004B515D">
                    <w:pPr>
                      <w:jc w:val="right"/>
                      <w:rPr>
                        <w:szCs w:val="21"/>
                      </w:rPr>
                    </w:pPr>
                    <w:r>
                      <w:t>18,297,777</w:t>
                    </w:r>
                  </w:p>
                </w:tc>
              </w:tr>
            </w:sdtContent>
          </w:sdt>
          <w:sdt>
            <w:sdtPr>
              <w:rPr>
                <w:szCs w:val="21"/>
              </w:rPr>
              <w:alias w:val="前十名无限售条件股东持股情况"/>
              <w:tag w:val="_TUP_9ca3e52e0a074358925f5b9f3eb76189"/>
              <w:id w:val="2002396615"/>
              <w:lock w:val="sdtLocked"/>
            </w:sdtPr>
            <w:sdtEndPr/>
            <w:sdtContent>
              <w:tr w:rsidR="004B515D" w14:paraId="64936925" w14:textId="77777777" w:rsidTr="004B515D">
                <w:trPr>
                  <w:cantSplit/>
                  <w:jc w:val="center"/>
                </w:trPr>
                <w:tc>
                  <w:tcPr>
                    <w:tcW w:w="3789" w:type="dxa"/>
                    <w:gridSpan w:val="2"/>
                    <w:shd w:val="clear" w:color="auto" w:fill="auto"/>
                    <w:vAlign w:val="center"/>
                  </w:tcPr>
                  <w:p w14:paraId="0FA9998C" w14:textId="77777777" w:rsidR="004B515D" w:rsidRDefault="00471E11" w:rsidP="004B515D">
                    <w:pPr>
                      <w:rPr>
                        <w:szCs w:val="21"/>
                      </w:rPr>
                    </w:pPr>
                    <w:proofErr w:type="gramStart"/>
                    <w:r>
                      <w:t>深圳市富银财富</w:t>
                    </w:r>
                    <w:proofErr w:type="gramEnd"/>
                    <w:r>
                      <w:t>资产管理有限公司</w:t>
                    </w:r>
                  </w:p>
                </w:tc>
                <w:tc>
                  <w:tcPr>
                    <w:tcW w:w="2551" w:type="dxa"/>
                    <w:gridSpan w:val="3"/>
                    <w:shd w:val="clear" w:color="auto" w:fill="auto"/>
                    <w:vAlign w:val="center"/>
                  </w:tcPr>
                  <w:p w14:paraId="78744E0C" w14:textId="77777777" w:rsidR="004B515D" w:rsidRDefault="00471E11" w:rsidP="004B515D">
                    <w:pPr>
                      <w:jc w:val="right"/>
                      <w:rPr>
                        <w:szCs w:val="21"/>
                      </w:rPr>
                    </w:pPr>
                    <w:r>
                      <w:t>13,950,809</w:t>
                    </w:r>
                  </w:p>
                </w:tc>
                <w:sdt>
                  <w:sdtPr>
                    <w:rPr>
                      <w:bCs/>
                      <w:szCs w:val="21"/>
                    </w:rPr>
                    <w:alias w:val="前十名无限售条件股东期末持有流通股的种类"/>
                    <w:tag w:val="_GBC_b35ef493948141e0b9d0c3fd14aad59a"/>
                    <w:id w:val="533776961"/>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87" w:type="dxa"/>
                        <w:gridSpan w:val="3"/>
                        <w:shd w:val="clear" w:color="auto" w:fill="auto"/>
                        <w:vAlign w:val="center"/>
                      </w:tcPr>
                      <w:p w14:paraId="20E3196C" w14:textId="70D481BC" w:rsidR="004B515D" w:rsidRDefault="00DD446F" w:rsidP="004B515D">
                        <w:pPr>
                          <w:jc w:val="center"/>
                          <w:rPr>
                            <w:bCs/>
                            <w:szCs w:val="21"/>
                          </w:rPr>
                        </w:pPr>
                        <w:r>
                          <w:rPr>
                            <w:bCs/>
                            <w:szCs w:val="21"/>
                          </w:rPr>
                          <w:t>人民币普通股</w:t>
                        </w:r>
                      </w:p>
                    </w:tc>
                  </w:sdtContent>
                </w:sdt>
                <w:tc>
                  <w:tcPr>
                    <w:tcW w:w="2240" w:type="dxa"/>
                    <w:gridSpan w:val="2"/>
                    <w:shd w:val="clear" w:color="auto" w:fill="auto"/>
                    <w:vAlign w:val="center"/>
                  </w:tcPr>
                  <w:p w14:paraId="43530FD6" w14:textId="77777777" w:rsidR="004B515D" w:rsidRDefault="00471E11" w:rsidP="004B515D">
                    <w:pPr>
                      <w:jc w:val="right"/>
                      <w:rPr>
                        <w:szCs w:val="21"/>
                      </w:rPr>
                    </w:pPr>
                    <w:r>
                      <w:t>13,950,809</w:t>
                    </w:r>
                  </w:p>
                </w:tc>
              </w:tr>
            </w:sdtContent>
          </w:sdt>
          <w:sdt>
            <w:sdtPr>
              <w:rPr>
                <w:szCs w:val="21"/>
              </w:rPr>
              <w:alias w:val="前十名无限售条件股东持股情况"/>
              <w:tag w:val="_TUP_9ca3e52e0a074358925f5b9f3eb76189"/>
              <w:id w:val="-645207528"/>
              <w:lock w:val="sdtLocked"/>
            </w:sdtPr>
            <w:sdtEndPr/>
            <w:sdtContent>
              <w:tr w:rsidR="004B515D" w14:paraId="31D8CAC1" w14:textId="77777777" w:rsidTr="004B515D">
                <w:trPr>
                  <w:cantSplit/>
                  <w:jc w:val="center"/>
                </w:trPr>
                <w:tc>
                  <w:tcPr>
                    <w:tcW w:w="3789" w:type="dxa"/>
                    <w:gridSpan w:val="2"/>
                    <w:shd w:val="clear" w:color="auto" w:fill="auto"/>
                    <w:vAlign w:val="center"/>
                  </w:tcPr>
                  <w:p w14:paraId="06359992" w14:textId="77777777" w:rsidR="004B515D" w:rsidRDefault="00471E11" w:rsidP="004B515D">
                    <w:pPr>
                      <w:rPr>
                        <w:szCs w:val="21"/>
                      </w:rPr>
                    </w:pPr>
                    <w:r>
                      <w:t>中国银行股份有限公司－上投摩根远见两年持有期混合型证券投资基金</w:t>
                    </w:r>
                  </w:p>
                </w:tc>
                <w:tc>
                  <w:tcPr>
                    <w:tcW w:w="2551" w:type="dxa"/>
                    <w:gridSpan w:val="3"/>
                    <w:shd w:val="clear" w:color="auto" w:fill="auto"/>
                    <w:vAlign w:val="center"/>
                  </w:tcPr>
                  <w:p w14:paraId="51512372" w14:textId="77777777" w:rsidR="004B515D" w:rsidRDefault="00471E11" w:rsidP="004B515D">
                    <w:pPr>
                      <w:jc w:val="right"/>
                      <w:rPr>
                        <w:szCs w:val="21"/>
                      </w:rPr>
                    </w:pPr>
                    <w:r>
                      <w:t>13,848,661</w:t>
                    </w:r>
                  </w:p>
                </w:tc>
                <w:sdt>
                  <w:sdtPr>
                    <w:rPr>
                      <w:bCs/>
                      <w:szCs w:val="21"/>
                    </w:rPr>
                    <w:alias w:val="前十名无限售条件股东期末持有流通股的种类"/>
                    <w:tag w:val="_GBC_b35ef493948141e0b9d0c3fd14aad59a"/>
                    <w:id w:val="-1993484482"/>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87" w:type="dxa"/>
                        <w:gridSpan w:val="3"/>
                        <w:shd w:val="clear" w:color="auto" w:fill="auto"/>
                        <w:vAlign w:val="center"/>
                      </w:tcPr>
                      <w:p w14:paraId="30C9A91A" w14:textId="11EFF330" w:rsidR="004B515D" w:rsidRDefault="00DD446F" w:rsidP="004B515D">
                        <w:pPr>
                          <w:jc w:val="center"/>
                          <w:rPr>
                            <w:bCs/>
                            <w:szCs w:val="21"/>
                          </w:rPr>
                        </w:pPr>
                        <w:r>
                          <w:rPr>
                            <w:bCs/>
                            <w:szCs w:val="21"/>
                          </w:rPr>
                          <w:t>人民币普通股</w:t>
                        </w:r>
                      </w:p>
                    </w:tc>
                  </w:sdtContent>
                </w:sdt>
                <w:tc>
                  <w:tcPr>
                    <w:tcW w:w="2240" w:type="dxa"/>
                    <w:gridSpan w:val="2"/>
                    <w:shd w:val="clear" w:color="auto" w:fill="auto"/>
                    <w:vAlign w:val="center"/>
                  </w:tcPr>
                  <w:p w14:paraId="4369185F" w14:textId="77777777" w:rsidR="004B515D" w:rsidRDefault="00471E11" w:rsidP="004B515D">
                    <w:pPr>
                      <w:jc w:val="right"/>
                      <w:rPr>
                        <w:szCs w:val="21"/>
                      </w:rPr>
                    </w:pPr>
                    <w:r>
                      <w:t>13,848,661</w:t>
                    </w:r>
                  </w:p>
                </w:tc>
              </w:tr>
            </w:sdtContent>
          </w:sdt>
          <w:sdt>
            <w:sdtPr>
              <w:rPr>
                <w:szCs w:val="21"/>
              </w:rPr>
              <w:alias w:val="前十名无限售条件股东持股情况"/>
              <w:tag w:val="_TUP_9ca3e52e0a074358925f5b9f3eb76189"/>
              <w:id w:val="-1291739081"/>
              <w:lock w:val="sdtLocked"/>
            </w:sdtPr>
            <w:sdtEndPr/>
            <w:sdtContent>
              <w:tr w:rsidR="004B515D" w14:paraId="429C8AD1" w14:textId="77777777" w:rsidTr="004B515D">
                <w:trPr>
                  <w:cantSplit/>
                  <w:jc w:val="center"/>
                </w:trPr>
                <w:tc>
                  <w:tcPr>
                    <w:tcW w:w="3789" w:type="dxa"/>
                    <w:gridSpan w:val="2"/>
                    <w:shd w:val="clear" w:color="auto" w:fill="auto"/>
                    <w:vAlign w:val="center"/>
                  </w:tcPr>
                  <w:p w14:paraId="64E72A93" w14:textId="77777777" w:rsidR="004B515D" w:rsidRDefault="00471E11" w:rsidP="004B515D">
                    <w:pPr>
                      <w:rPr>
                        <w:szCs w:val="21"/>
                      </w:rPr>
                    </w:pPr>
                    <w:r>
                      <w:t>中国农业银行股份有限公司－上投摩根新兴动力混合型证券投资基金</w:t>
                    </w:r>
                  </w:p>
                </w:tc>
                <w:tc>
                  <w:tcPr>
                    <w:tcW w:w="2551" w:type="dxa"/>
                    <w:gridSpan w:val="3"/>
                    <w:shd w:val="clear" w:color="auto" w:fill="auto"/>
                    <w:vAlign w:val="center"/>
                  </w:tcPr>
                  <w:p w14:paraId="135928CA" w14:textId="77777777" w:rsidR="004B515D" w:rsidRDefault="00471E11" w:rsidP="004B515D">
                    <w:pPr>
                      <w:jc w:val="right"/>
                      <w:rPr>
                        <w:szCs w:val="21"/>
                      </w:rPr>
                    </w:pPr>
                    <w:r>
                      <w:t>11,913,031</w:t>
                    </w:r>
                  </w:p>
                </w:tc>
                <w:sdt>
                  <w:sdtPr>
                    <w:rPr>
                      <w:bCs/>
                      <w:szCs w:val="21"/>
                    </w:rPr>
                    <w:alias w:val="前十名无限售条件股东期末持有流通股的种类"/>
                    <w:tag w:val="_GBC_b35ef493948141e0b9d0c3fd14aad59a"/>
                    <w:id w:val="1480957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87" w:type="dxa"/>
                        <w:gridSpan w:val="3"/>
                        <w:shd w:val="clear" w:color="auto" w:fill="auto"/>
                        <w:vAlign w:val="center"/>
                      </w:tcPr>
                      <w:p w14:paraId="5E7E89A0" w14:textId="408D542E" w:rsidR="004B515D" w:rsidRDefault="00DD446F" w:rsidP="004B515D">
                        <w:pPr>
                          <w:jc w:val="center"/>
                          <w:rPr>
                            <w:bCs/>
                            <w:szCs w:val="21"/>
                          </w:rPr>
                        </w:pPr>
                        <w:r>
                          <w:rPr>
                            <w:bCs/>
                            <w:szCs w:val="21"/>
                          </w:rPr>
                          <w:t>人民币普通股</w:t>
                        </w:r>
                      </w:p>
                    </w:tc>
                  </w:sdtContent>
                </w:sdt>
                <w:tc>
                  <w:tcPr>
                    <w:tcW w:w="2240" w:type="dxa"/>
                    <w:gridSpan w:val="2"/>
                    <w:shd w:val="clear" w:color="auto" w:fill="auto"/>
                    <w:vAlign w:val="center"/>
                  </w:tcPr>
                  <w:p w14:paraId="37729A77" w14:textId="77777777" w:rsidR="004B515D" w:rsidRDefault="00471E11" w:rsidP="004B515D">
                    <w:pPr>
                      <w:jc w:val="right"/>
                      <w:rPr>
                        <w:szCs w:val="21"/>
                      </w:rPr>
                    </w:pPr>
                    <w:r>
                      <w:t>11,913,031</w:t>
                    </w:r>
                  </w:p>
                </w:tc>
              </w:tr>
            </w:sdtContent>
          </w:sdt>
          <w:sdt>
            <w:sdtPr>
              <w:rPr>
                <w:szCs w:val="21"/>
              </w:rPr>
              <w:alias w:val="前十名无限售条件股东持股情况"/>
              <w:tag w:val="_TUP_9ca3e52e0a074358925f5b9f3eb76189"/>
              <w:id w:val="-1260983431"/>
              <w:lock w:val="sdtLocked"/>
            </w:sdtPr>
            <w:sdtEndPr/>
            <w:sdtContent>
              <w:tr w:rsidR="004B515D" w14:paraId="1C3EAB75" w14:textId="77777777" w:rsidTr="004B515D">
                <w:trPr>
                  <w:cantSplit/>
                  <w:jc w:val="center"/>
                </w:trPr>
                <w:tc>
                  <w:tcPr>
                    <w:tcW w:w="3789" w:type="dxa"/>
                    <w:gridSpan w:val="2"/>
                    <w:shd w:val="clear" w:color="auto" w:fill="auto"/>
                    <w:vAlign w:val="center"/>
                  </w:tcPr>
                  <w:p w14:paraId="0A8647A0" w14:textId="77777777" w:rsidR="004B515D" w:rsidRDefault="00471E11" w:rsidP="004B515D">
                    <w:pPr>
                      <w:rPr>
                        <w:szCs w:val="21"/>
                      </w:rPr>
                    </w:pPr>
                    <w:r>
                      <w:t>王曙霞</w:t>
                    </w:r>
                  </w:p>
                </w:tc>
                <w:tc>
                  <w:tcPr>
                    <w:tcW w:w="2551" w:type="dxa"/>
                    <w:gridSpan w:val="3"/>
                    <w:shd w:val="clear" w:color="auto" w:fill="auto"/>
                    <w:vAlign w:val="center"/>
                  </w:tcPr>
                  <w:p w14:paraId="5C76747A" w14:textId="77777777" w:rsidR="004B515D" w:rsidRDefault="00471E11" w:rsidP="004B515D">
                    <w:pPr>
                      <w:jc w:val="right"/>
                      <w:rPr>
                        <w:szCs w:val="21"/>
                      </w:rPr>
                    </w:pPr>
                    <w:r>
                      <w:t>9,047,774</w:t>
                    </w:r>
                  </w:p>
                </w:tc>
                <w:sdt>
                  <w:sdtPr>
                    <w:rPr>
                      <w:bCs/>
                      <w:szCs w:val="21"/>
                    </w:rPr>
                    <w:alias w:val="前十名无限售条件股东期末持有流通股的种类"/>
                    <w:tag w:val="_GBC_b35ef493948141e0b9d0c3fd14aad59a"/>
                    <w:id w:val="-108483539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87" w:type="dxa"/>
                        <w:gridSpan w:val="3"/>
                        <w:shd w:val="clear" w:color="auto" w:fill="auto"/>
                        <w:vAlign w:val="center"/>
                      </w:tcPr>
                      <w:p w14:paraId="475F64BB" w14:textId="3CD2DCEE" w:rsidR="004B515D" w:rsidRDefault="00DD446F" w:rsidP="004B515D">
                        <w:pPr>
                          <w:jc w:val="center"/>
                          <w:rPr>
                            <w:bCs/>
                            <w:szCs w:val="21"/>
                          </w:rPr>
                        </w:pPr>
                        <w:r>
                          <w:rPr>
                            <w:bCs/>
                            <w:szCs w:val="21"/>
                          </w:rPr>
                          <w:t>人民币普通股</w:t>
                        </w:r>
                      </w:p>
                    </w:tc>
                  </w:sdtContent>
                </w:sdt>
                <w:tc>
                  <w:tcPr>
                    <w:tcW w:w="2240" w:type="dxa"/>
                    <w:gridSpan w:val="2"/>
                    <w:shd w:val="clear" w:color="auto" w:fill="auto"/>
                    <w:vAlign w:val="center"/>
                  </w:tcPr>
                  <w:p w14:paraId="31A82FCD" w14:textId="77777777" w:rsidR="004B515D" w:rsidRDefault="00471E11" w:rsidP="004B515D">
                    <w:pPr>
                      <w:jc w:val="right"/>
                      <w:rPr>
                        <w:szCs w:val="21"/>
                      </w:rPr>
                    </w:pPr>
                    <w:r>
                      <w:t>9,047,774</w:t>
                    </w:r>
                  </w:p>
                </w:tc>
              </w:tr>
            </w:sdtContent>
          </w:sdt>
          <w:sdt>
            <w:sdtPr>
              <w:rPr>
                <w:szCs w:val="21"/>
              </w:rPr>
              <w:alias w:val="前十名无限售条件股东持股情况"/>
              <w:tag w:val="_TUP_9ca3e52e0a074358925f5b9f3eb76189"/>
              <w:id w:val="675076462"/>
              <w:lock w:val="sdtLocked"/>
            </w:sdtPr>
            <w:sdtEndPr/>
            <w:sdtContent>
              <w:tr w:rsidR="004B515D" w14:paraId="61E8EE23" w14:textId="77777777" w:rsidTr="004B515D">
                <w:trPr>
                  <w:cantSplit/>
                  <w:jc w:val="center"/>
                </w:trPr>
                <w:tc>
                  <w:tcPr>
                    <w:tcW w:w="3789" w:type="dxa"/>
                    <w:gridSpan w:val="2"/>
                    <w:shd w:val="clear" w:color="auto" w:fill="auto"/>
                    <w:vAlign w:val="center"/>
                  </w:tcPr>
                  <w:p w14:paraId="2B447522" w14:textId="098A169C" w:rsidR="004B515D" w:rsidRDefault="00471E11" w:rsidP="004B515D">
                    <w:pPr>
                      <w:rPr>
                        <w:szCs w:val="21"/>
                      </w:rPr>
                    </w:pPr>
                    <w:r>
                      <w:t>JPMORGAN CHASE BANK, NATIONAL ASSOCIATION</w:t>
                    </w:r>
                  </w:p>
                </w:tc>
                <w:tc>
                  <w:tcPr>
                    <w:tcW w:w="2551" w:type="dxa"/>
                    <w:gridSpan w:val="3"/>
                    <w:shd w:val="clear" w:color="auto" w:fill="auto"/>
                    <w:vAlign w:val="center"/>
                  </w:tcPr>
                  <w:p w14:paraId="7C4E53B8" w14:textId="77777777" w:rsidR="004B515D" w:rsidRDefault="00471E11" w:rsidP="004B515D">
                    <w:pPr>
                      <w:jc w:val="right"/>
                      <w:rPr>
                        <w:szCs w:val="21"/>
                      </w:rPr>
                    </w:pPr>
                    <w:r>
                      <w:t>8,995,188</w:t>
                    </w:r>
                  </w:p>
                </w:tc>
                <w:sdt>
                  <w:sdtPr>
                    <w:rPr>
                      <w:bCs/>
                      <w:szCs w:val="21"/>
                    </w:rPr>
                    <w:alias w:val="前十名无限售条件股东期末持有流通股的种类"/>
                    <w:tag w:val="_GBC_b35ef493948141e0b9d0c3fd14aad59a"/>
                    <w:id w:val="-57235046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87" w:type="dxa"/>
                        <w:gridSpan w:val="3"/>
                        <w:shd w:val="clear" w:color="auto" w:fill="auto"/>
                        <w:vAlign w:val="center"/>
                      </w:tcPr>
                      <w:p w14:paraId="63EEA6CA" w14:textId="1E08ECB9" w:rsidR="004B515D" w:rsidRDefault="00DD446F" w:rsidP="004B515D">
                        <w:pPr>
                          <w:jc w:val="center"/>
                          <w:rPr>
                            <w:bCs/>
                            <w:szCs w:val="21"/>
                          </w:rPr>
                        </w:pPr>
                        <w:r>
                          <w:rPr>
                            <w:bCs/>
                            <w:szCs w:val="21"/>
                          </w:rPr>
                          <w:t>人民币普通股</w:t>
                        </w:r>
                      </w:p>
                    </w:tc>
                  </w:sdtContent>
                </w:sdt>
                <w:tc>
                  <w:tcPr>
                    <w:tcW w:w="2240" w:type="dxa"/>
                    <w:gridSpan w:val="2"/>
                    <w:shd w:val="clear" w:color="auto" w:fill="auto"/>
                    <w:vAlign w:val="center"/>
                  </w:tcPr>
                  <w:p w14:paraId="5581716B" w14:textId="77777777" w:rsidR="004B515D" w:rsidRDefault="00471E11" w:rsidP="004B515D">
                    <w:pPr>
                      <w:jc w:val="right"/>
                      <w:rPr>
                        <w:szCs w:val="21"/>
                      </w:rPr>
                    </w:pPr>
                    <w:r>
                      <w:t>8,995,188</w:t>
                    </w:r>
                  </w:p>
                </w:tc>
              </w:tr>
            </w:sdtContent>
          </w:sdt>
          <w:tr w:rsidR="004B515D" w14:paraId="10BF85E6" w14:textId="77777777" w:rsidTr="004B515D">
            <w:trPr>
              <w:cantSplit/>
              <w:jc w:val="center"/>
            </w:trPr>
            <w:tc>
              <w:tcPr>
                <w:tcW w:w="3789" w:type="dxa"/>
                <w:gridSpan w:val="2"/>
                <w:shd w:val="clear" w:color="auto" w:fill="auto"/>
                <w:vAlign w:val="center"/>
              </w:tcPr>
              <w:sdt>
                <w:sdtPr>
                  <w:rPr>
                    <w:rFonts w:hint="eastAsia"/>
                  </w:rPr>
                  <w:tag w:val="_PLD_c66ff47b026f457b94124796c616bd5e"/>
                  <w:id w:val="-1041816824"/>
                  <w:lock w:val="sdtLocked"/>
                </w:sdtPr>
                <w:sdtEndPr/>
                <w:sdtContent>
                  <w:p w14:paraId="40048D81" w14:textId="77777777" w:rsidR="004B515D" w:rsidRDefault="00471E11" w:rsidP="004B515D">
                    <w:pPr>
                      <w:rPr>
                        <w:szCs w:val="21"/>
                      </w:rPr>
                    </w:pPr>
                    <w:r>
                      <w:rPr>
                        <w:rFonts w:hint="eastAsia"/>
                      </w:rPr>
                      <w:t>前十名股东中回购专户情况说明</w:t>
                    </w:r>
                  </w:p>
                </w:sdtContent>
              </w:sdt>
            </w:tc>
            <w:tc>
              <w:tcPr>
                <w:tcW w:w="6378" w:type="dxa"/>
                <w:gridSpan w:val="8"/>
                <w:shd w:val="clear" w:color="auto" w:fill="auto"/>
                <w:vAlign w:val="center"/>
              </w:tcPr>
              <w:p w14:paraId="09B57112" w14:textId="4B7D0642" w:rsidR="004B515D" w:rsidRDefault="00471E11" w:rsidP="004B515D">
                <w:pPr>
                  <w:rPr>
                    <w:szCs w:val="21"/>
                  </w:rPr>
                </w:pPr>
                <w:r>
                  <w:rPr>
                    <w:rFonts w:hint="eastAsia"/>
                    <w:szCs w:val="21"/>
                  </w:rPr>
                  <w:t>不适用</w:t>
                </w:r>
              </w:p>
            </w:tc>
          </w:tr>
          <w:tr w:rsidR="004B515D" w14:paraId="77308DC6" w14:textId="77777777" w:rsidTr="004B515D">
            <w:trPr>
              <w:cantSplit/>
              <w:jc w:val="center"/>
            </w:trPr>
            <w:tc>
              <w:tcPr>
                <w:tcW w:w="3789" w:type="dxa"/>
                <w:gridSpan w:val="2"/>
                <w:shd w:val="clear" w:color="auto" w:fill="auto"/>
                <w:vAlign w:val="center"/>
              </w:tcPr>
              <w:sdt>
                <w:sdtPr>
                  <w:rPr>
                    <w:szCs w:val="21"/>
                  </w:rPr>
                  <w:tag w:val="_PLD_1e66340db1704500aa943a28a623d252"/>
                  <w:id w:val="1057512399"/>
                  <w:lock w:val="sdtLocked"/>
                </w:sdtPr>
                <w:sdtEndPr/>
                <w:sdtContent>
                  <w:p w14:paraId="1E80918A" w14:textId="77777777" w:rsidR="004B515D" w:rsidRDefault="00471E11" w:rsidP="004B515D">
                    <w:r>
                      <w:rPr>
                        <w:szCs w:val="21"/>
                      </w:rPr>
                      <w:t>上述股东</w:t>
                    </w:r>
                    <w:r>
                      <w:rPr>
                        <w:rFonts w:hint="eastAsia"/>
                        <w:szCs w:val="21"/>
                      </w:rPr>
                      <w:t>委托表决权、受托表决权、放弃表决权</w:t>
                    </w:r>
                    <w:r>
                      <w:rPr>
                        <w:szCs w:val="21"/>
                      </w:rPr>
                      <w:t>的说明</w:t>
                    </w:r>
                  </w:p>
                </w:sdtContent>
              </w:sdt>
            </w:tc>
            <w:tc>
              <w:tcPr>
                <w:tcW w:w="6378" w:type="dxa"/>
                <w:gridSpan w:val="8"/>
                <w:shd w:val="clear" w:color="auto" w:fill="auto"/>
                <w:vAlign w:val="center"/>
              </w:tcPr>
              <w:p w14:paraId="455C0B76" w14:textId="1665EFCA" w:rsidR="004B515D" w:rsidRPr="005A5488" w:rsidRDefault="00471E11" w:rsidP="004B515D">
                <w:pPr>
                  <w:rPr>
                    <w:szCs w:val="21"/>
                  </w:rPr>
                </w:pPr>
                <w:r>
                  <w:rPr>
                    <w:rFonts w:hint="eastAsia"/>
                    <w:szCs w:val="21"/>
                  </w:rPr>
                  <w:t>不适用</w:t>
                </w:r>
              </w:p>
            </w:tc>
          </w:tr>
          <w:tr w:rsidR="004B515D" w14:paraId="757C8A6D" w14:textId="77777777" w:rsidTr="004B515D">
            <w:trPr>
              <w:cantSplit/>
              <w:jc w:val="center"/>
            </w:trPr>
            <w:sdt>
              <w:sdtPr>
                <w:tag w:val="_PLD_f66d0f4474a24a38863b52183edf8612"/>
                <w:id w:val="1510413800"/>
                <w:lock w:val="sdtLocked"/>
              </w:sdtPr>
              <w:sdtEndPr/>
              <w:sdtContent>
                <w:tc>
                  <w:tcPr>
                    <w:tcW w:w="3789" w:type="dxa"/>
                    <w:gridSpan w:val="2"/>
                    <w:shd w:val="clear" w:color="auto" w:fill="auto"/>
                    <w:vAlign w:val="center"/>
                  </w:tcPr>
                  <w:p w14:paraId="1CBBD1F4" w14:textId="77777777" w:rsidR="004B515D" w:rsidRDefault="00471E11" w:rsidP="004B515D">
                    <w:pPr>
                      <w:rPr>
                        <w:szCs w:val="21"/>
                      </w:rPr>
                    </w:pPr>
                    <w:r>
                      <w:rPr>
                        <w:szCs w:val="21"/>
                      </w:rPr>
                      <w:t>上述股东关联关系或一致行动的说明</w:t>
                    </w:r>
                  </w:p>
                </w:tc>
              </w:sdtContent>
            </w:sdt>
            <w:tc>
              <w:tcPr>
                <w:tcW w:w="6378" w:type="dxa"/>
                <w:gridSpan w:val="8"/>
                <w:shd w:val="clear" w:color="auto" w:fill="auto"/>
                <w:vAlign w:val="center"/>
              </w:tcPr>
              <w:p w14:paraId="6C723C34" w14:textId="55D9576E" w:rsidR="004B515D" w:rsidRDefault="00471E11" w:rsidP="004B515D">
                <w:pPr>
                  <w:rPr>
                    <w:szCs w:val="21"/>
                  </w:rPr>
                </w:pPr>
                <w:r w:rsidRPr="0091556F">
                  <w:rPr>
                    <w:rFonts w:hint="eastAsia"/>
                    <w:szCs w:val="21"/>
                  </w:rPr>
                  <w:t>前十位股东之间，赖振元和郑桂香为夫妻关系，赖振元和赖晔鋆为父女关系，赖振元和赖朝辉为父子关系。</w:t>
                </w:r>
                <w:r>
                  <w:rPr>
                    <w:rFonts w:hint="eastAsia"/>
                    <w:szCs w:val="21"/>
                  </w:rPr>
                  <w:t>信</w:t>
                </w:r>
                <w:proofErr w:type="gramStart"/>
                <w:r>
                  <w:rPr>
                    <w:rFonts w:hint="eastAsia"/>
                    <w:szCs w:val="21"/>
                  </w:rPr>
                  <w:t>达澳银</w:t>
                </w:r>
                <w:proofErr w:type="gramEnd"/>
                <w:r>
                  <w:rPr>
                    <w:rFonts w:hint="eastAsia"/>
                    <w:szCs w:val="21"/>
                  </w:rPr>
                  <w:t>基金</w:t>
                </w:r>
                <w:r w:rsidRPr="0091556F">
                  <w:rPr>
                    <w:rFonts w:hint="eastAsia"/>
                    <w:szCs w:val="21"/>
                  </w:rPr>
                  <w:t>－</w:t>
                </w:r>
                <w:proofErr w:type="gramStart"/>
                <w:r w:rsidRPr="0091556F">
                  <w:rPr>
                    <w:rFonts w:hint="eastAsia"/>
                    <w:szCs w:val="21"/>
                  </w:rPr>
                  <w:t>浙商银行</w:t>
                </w:r>
                <w:proofErr w:type="gramEnd"/>
                <w:r w:rsidRPr="0091556F">
                  <w:rPr>
                    <w:rFonts w:hint="eastAsia"/>
                    <w:szCs w:val="21"/>
                  </w:rPr>
                  <w:t>－信</w:t>
                </w:r>
                <w:proofErr w:type="gramStart"/>
                <w:r w:rsidRPr="0091556F">
                  <w:rPr>
                    <w:rFonts w:hint="eastAsia"/>
                    <w:szCs w:val="21"/>
                  </w:rPr>
                  <w:t>达澳银</w:t>
                </w:r>
                <w:proofErr w:type="gramEnd"/>
                <w:r w:rsidRPr="0091556F">
                  <w:rPr>
                    <w:rFonts w:hint="eastAsia"/>
                    <w:szCs w:val="21"/>
                  </w:rPr>
                  <w:t>基金－</w:t>
                </w:r>
                <w:proofErr w:type="gramStart"/>
                <w:r w:rsidRPr="0091556F">
                  <w:rPr>
                    <w:rFonts w:hint="eastAsia"/>
                    <w:szCs w:val="21"/>
                  </w:rPr>
                  <w:t>定增</w:t>
                </w:r>
                <w:r w:rsidRPr="0091556F">
                  <w:rPr>
                    <w:szCs w:val="21"/>
                  </w:rPr>
                  <w:t>26号</w:t>
                </w:r>
                <w:proofErr w:type="gramEnd"/>
                <w:r w:rsidRPr="0091556F">
                  <w:rPr>
                    <w:szCs w:val="21"/>
                  </w:rPr>
                  <w:t>资产管理计划</w:t>
                </w:r>
                <w:r>
                  <w:rPr>
                    <w:rFonts w:hint="eastAsia"/>
                    <w:szCs w:val="21"/>
                  </w:rPr>
                  <w:t>的详情</w:t>
                </w:r>
                <w:r w:rsidRPr="0091556F">
                  <w:rPr>
                    <w:rFonts w:hint="eastAsia"/>
                    <w:szCs w:val="21"/>
                  </w:rPr>
                  <w:t>参见公司于</w:t>
                </w:r>
                <w:r w:rsidRPr="0091556F">
                  <w:rPr>
                    <w:szCs w:val="21"/>
                  </w:rPr>
                  <w:t>2018年4月25日在上海证券交易所网站、中国证券报、上海证券报刊登的临2018-032号《龙元建设非公开发行股票发行结果暨股本变动公告》。除前述情况外，未知前十名股东中其他股东之间是否存在关联关系，也未知其相互之间是否属于《上市公司持股变动信息管理办法》规定的一致行动人。</w:t>
                </w:r>
              </w:p>
            </w:tc>
          </w:tr>
          <w:tr w:rsidR="004B515D" w14:paraId="4F9DB074" w14:textId="77777777" w:rsidTr="004B515D">
            <w:trPr>
              <w:cantSplit/>
              <w:jc w:val="center"/>
            </w:trPr>
            <w:sdt>
              <w:sdtPr>
                <w:tag w:val="_PLD_f41b3b4967bb4d8793e8815a2738c7d6"/>
                <w:id w:val="-1609434169"/>
                <w:lock w:val="sdtLocked"/>
              </w:sdtPr>
              <w:sdtEndPr/>
              <w:sdtContent>
                <w:tc>
                  <w:tcPr>
                    <w:tcW w:w="3789" w:type="dxa"/>
                    <w:gridSpan w:val="2"/>
                    <w:shd w:val="clear" w:color="auto" w:fill="auto"/>
                    <w:vAlign w:val="center"/>
                  </w:tcPr>
                  <w:p w14:paraId="45D77B66" w14:textId="77777777" w:rsidR="004B515D" w:rsidRDefault="00471E11" w:rsidP="004B515D">
                    <w:pPr>
                      <w:rPr>
                        <w:szCs w:val="21"/>
                      </w:rPr>
                    </w:pPr>
                    <w:r>
                      <w:rPr>
                        <w:rFonts w:hint="eastAsia"/>
                        <w:szCs w:val="21"/>
                      </w:rPr>
                      <w:t>表决权恢复的优先股股东及持股数量的说明</w:t>
                    </w:r>
                  </w:p>
                </w:tc>
              </w:sdtContent>
            </w:sdt>
            <w:tc>
              <w:tcPr>
                <w:tcW w:w="6378" w:type="dxa"/>
                <w:gridSpan w:val="8"/>
                <w:shd w:val="clear" w:color="auto" w:fill="auto"/>
                <w:vAlign w:val="center"/>
              </w:tcPr>
              <w:p w14:paraId="76A5BF02" w14:textId="576F562F" w:rsidR="004B515D" w:rsidRDefault="00471E11" w:rsidP="004B515D">
                <w:pPr>
                  <w:rPr>
                    <w:szCs w:val="21"/>
                  </w:rPr>
                </w:pPr>
                <w:r>
                  <w:rPr>
                    <w:rFonts w:hint="eastAsia"/>
                    <w:szCs w:val="21"/>
                  </w:rPr>
                  <w:t>公司无优先股</w:t>
                </w:r>
              </w:p>
            </w:tc>
          </w:tr>
        </w:tbl>
        <w:p w14:paraId="1C36B082" w14:textId="77777777" w:rsidR="004B515D" w:rsidRDefault="00471E11">
          <w:pPr>
            <w:rPr>
              <w:szCs w:val="21"/>
            </w:rPr>
          </w:pPr>
          <w:r>
            <w:rPr>
              <w:szCs w:val="21"/>
            </w:rPr>
            <w:t>前十名有限</w:t>
          </w:r>
          <w:proofErr w:type="gramStart"/>
          <w:r>
            <w:rPr>
              <w:szCs w:val="21"/>
            </w:rPr>
            <w:t>售条件</w:t>
          </w:r>
          <w:proofErr w:type="gramEnd"/>
          <w:r>
            <w:rPr>
              <w:szCs w:val="21"/>
            </w:rPr>
            <w:t>股东持股数量及限售条件</w:t>
          </w:r>
        </w:p>
        <w:sdt>
          <w:sdtPr>
            <w:rPr>
              <w:bCs/>
              <w:szCs w:val="21"/>
            </w:rPr>
            <w:alias w:val="是否适用：前十名有限售条件股东持股数量及限售条件[双击切换]"/>
            <w:tag w:val="_GBC_99ceff37849a42f4b21400880589fbc1"/>
            <w:id w:val="1804648373"/>
            <w:lock w:val="sdtLocked"/>
            <w:placeholder>
              <w:docPart w:val="GBC22222222222222222222222222222"/>
            </w:placeholder>
          </w:sdtPr>
          <w:sdtEndPr/>
          <w:sdtContent>
            <w:p w14:paraId="7F83704D" w14:textId="0D634D72" w:rsidR="004B515D" w:rsidRDefault="00471E11" w:rsidP="004B515D">
              <w:pPr>
                <w:rPr>
                  <w:szCs w:val="21"/>
                </w:rPr>
              </w:pPr>
              <w:r>
                <w:rPr>
                  <w:bCs/>
                  <w:szCs w:val="21"/>
                </w:rPr>
                <w:fldChar w:fldCharType="begin"/>
              </w:r>
              <w:r>
                <w:rPr>
                  <w:bCs/>
                  <w:szCs w:val="21"/>
                </w:rPr>
                <w:instrText xml:space="preserve">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sdtContent>
        </w:sdt>
        <w:bookmarkStart w:id="102" w:name="_Hlk99547758" w:displacedByCustomXml="next"/>
      </w:sdtContent>
    </w:sdt>
    <w:bookmarkEnd w:id="102" w:displacedByCustomXml="prev"/>
    <w:bookmarkEnd w:id="101" w:displacedByCustomXml="prev"/>
    <w:p w14:paraId="70784736" w14:textId="77777777" w:rsidR="004B515D" w:rsidRDefault="004B515D">
      <w:pPr>
        <w:rPr>
          <w:szCs w:val="21"/>
        </w:rPr>
      </w:pPr>
    </w:p>
    <w:sdt>
      <w:sdtPr>
        <w:rPr>
          <w:rFonts w:ascii="宋体" w:hAnsi="宋体" w:cs="宋体"/>
          <w:b w:val="0"/>
          <w:bCs w:val="0"/>
          <w:kern w:val="0"/>
          <w:sz w:val="24"/>
          <w:szCs w:val="21"/>
        </w:rPr>
        <w:alias w:val="模块:战略投资者或一般法人因配售新股成为前10名股东"/>
        <w:tag w:val="_SEC_7b16ab72c87b46c1aaa4818a9a422005"/>
        <w:id w:val="-1226292039"/>
        <w:lock w:val="sdtLocked"/>
        <w:placeholder>
          <w:docPart w:val="GBC22222222222222222222222222222"/>
        </w:placeholder>
      </w:sdtPr>
      <w:sdtEndPr>
        <w:rPr>
          <w:sz w:val="21"/>
          <w:szCs w:val="24"/>
        </w:rPr>
      </w:sdtEndPr>
      <w:sdtContent>
        <w:p w14:paraId="5150CB97" w14:textId="77777777" w:rsidR="004B515D" w:rsidRDefault="00471E11" w:rsidP="00471E11">
          <w:pPr>
            <w:pStyle w:val="75"/>
            <w:numPr>
              <w:ilvl w:val="1"/>
              <w:numId w:val="135"/>
            </w:numPr>
            <w:ind w:left="426" w:hanging="426"/>
            <w:rPr>
              <w:szCs w:val="21"/>
            </w:rPr>
          </w:pPr>
          <w:r>
            <w:rPr>
              <w:szCs w:val="21"/>
            </w:rPr>
            <w:t>战略投资者或一般法人因配售新股成为前</w:t>
          </w:r>
          <w:r>
            <w:rPr>
              <w:szCs w:val="21"/>
            </w:rPr>
            <w:t>10</w:t>
          </w:r>
          <w:r>
            <w:rPr>
              <w:szCs w:val="21"/>
            </w:rPr>
            <w:t>名股东</w:t>
          </w:r>
        </w:p>
        <w:sdt>
          <w:sdtPr>
            <w:alias w:val="是否适用：战略投资者或一般法人因配售新股成为前10名股东[双击切换]"/>
            <w:tag w:val="_GBC_f3c63aafb8134fdcbdeb39fd33c2cd8d"/>
            <w:id w:val="-135033119"/>
            <w:lock w:val="sdtLocked"/>
            <w:placeholder>
              <w:docPart w:val="GBC22222222222222222222222222222"/>
            </w:placeholder>
          </w:sdtPr>
          <w:sdtEndPr/>
          <w:sdtContent>
            <w:p w14:paraId="2F6AEF9B" w14:textId="2B9CD2E6" w:rsidR="004B515D" w:rsidRDefault="00471E11" w:rsidP="004B515D">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476D817" w14:textId="77777777" w:rsidR="004B515D" w:rsidRDefault="00471E11" w:rsidP="00471E11">
      <w:pPr>
        <w:pStyle w:val="2CharCharChar1"/>
        <w:numPr>
          <w:ilvl w:val="0"/>
          <w:numId w:val="131"/>
        </w:numPr>
      </w:pPr>
      <w:r>
        <w:rPr>
          <w:rFonts w:hint="eastAsia"/>
        </w:rPr>
        <w:t>控股股东及实际控制人情况</w:t>
      </w:r>
    </w:p>
    <w:p w14:paraId="4E4CA878" w14:textId="77777777" w:rsidR="004B515D" w:rsidRDefault="00471E11" w:rsidP="00471E11">
      <w:pPr>
        <w:pStyle w:val="75"/>
        <w:numPr>
          <w:ilvl w:val="0"/>
          <w:numId w:val="136"/>
        </w:numPr>
      </w:pPr>
      <w:r>
        <w:t>控股股东情况</w:t>
      </w:r>
    </w:p>
    <w:sdt>
      <w:sdtPr>
        <w:rPr>
          <w:rFonts w:ascii="宋体" w:eastAsia="宋体" w:hAnsi="宋体" w:cs="宋体"/>
          <w:b w:val="0"/>
          <w:bCs w:val="0"/>
          <w:kern w:val="0"/>
          <w:szCs w:val="24"/>
        </w:rPr>
        <w:alias w:val="模块:控股股东情况法人"/>
        <w:tag w:val="_SEC_603e90843919477b9c48becc10c16844"/>
        <w:id w:val="-783963282"/>
        <w:lock w:val="sdtLocked"/>
        <w:placeholder>
          <w:docPart w:val="GBC22222222222222222222222222222"/>
        </w:placeholder>
      </w:sdtPr>
      <w:sdtEndPr>
        <w:rPr>
          <w:rFonts w:hint="eastAsia"/>
          <w:szCs w:val="21"/>
        </w:rPr>
      </w:sdtEndPr>
      <w:sdtContent>
        <w:p w14:paraId="6DE7F3AF" w14:textId="77777777" w:rsidR="004B515D" w:rsidRDefault="00471E11" w:rsidP="00471E11">
          <w:pPr>
            <w:pStyle w:val="TOC40"/>
            <w:numPr>
              <w:ilvl w:val="0"/>
              <w:numId w:val="137"/>
            </w:numPr>
          </w:pPr>
          <w:r>
            <w:t>法人</w:t>
          </w:r>
        </w:p>
        <w:sdt>
          <w:sdtPr>
            <w:alias w:val="是否适用：法人_控股股东情况[双击切换]"/>
            <w:tag w:val="_GBC_eab2d7c8478645dbae996b49d203b0d9"/>
            <w:id w:val="-1365896077"/>
            <w:lock w:val="sdtLocked"/>
            <w:placeholder>
              <w:docPart w:val="GBC22222222222222222222222222222"/>
            </w:placeholder>
          </w:sdtPr>
          <w:sdtEndPr/>
          <w:sdtContent>
            <w:p w14:paraId="77E5D3AA" w14:textId="0ED26CB6" w:rsidR="004B515D" w:rsidRDefault="00471E11" w:rsidP="004B515D">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b w:val="0"/>
          <w:bCs w:val="0"/>
          <w:kern w:val="0"/>
          <w:szCs w:val="24"/>
        </w:rPr>
        <w:alias w:val="模块:控股股东情况自然人"/>
        <w:tag w:val="_SEC_c171a23a3658485db3b86f3cfcc2a64d"/>
        <w:id w:val="-1031722670"/>
        <w:lock w:val="sdtLocked"/>
        <w:placeholder>
          <w:docPart w:val="GBC22222222222222222222222222222"/>
        </w:placeholder>
      </w:sdtPr>
      <w:sdtEndPr>
        <w:rPr>
          <w:szCs w:val="21"/>
        </w:rPr>
      </w:sdtEndPr>
      <w:sdtContent>
        <w:p w14:paraId="46F62455" w14:textId="77777777" w:rsidR="004B515D" w:rsidRDefault="00471E11" w:rsidP="00471E11">
          <w:pPr>
            <w:pStyle w:val="TOC40"/>
            <w:numPr>
              <w:ilvl w:val="0"/>
              <w:numId w:val="137"/>
            </w:numPr>
          </w:pPr>
          <w:r>
            <w:t>自然人</w:t>
          </w:r>
        </w:p>
        <w:sdt>
          <w:sdtPr>
            <w:alias w:val="是否适用：自然人_控股股东情况[双击切换]"/>
            <w:tag w:val="_GBC_050e33c59070475b9b048117126cc6ba"/>
            <w:id w:val="68554534"/>
            <w:lock w:val="sdtLocked"/>
            <w:placeholder>
              <w:docPart w:val="GBC22222222222222222222222222222"/>
            </w:placeholder>
          </w:sdtPr>
          <w:sdtEndPr/>
          <w:sdtContent>
            <w:p w14:paraId="6BDCA938" w14:textId="0F1638D2" w:rsidR="004B515D" w:rsidRDefault="00471E1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0" w:type="auto"/>
            <w:tblLook w:val="04A0" w:firstRow="1" w:lastRow="0" w:firstColumn="1" w:lastColumn="0" w:noHBand="0" w:noVBand="1"/>
          </w:tblPr>
          <w:tblGrid>
            <w:gridCol w:w="3369"/>
            <w:gridCol w:w="5680"/>
          </w:tblGrid>
          <w:tr w:rsidR="004B515D" w14:paraId="54FA3F3A" w14:textId="77777777" w:rsidTr="004B515D">
            <w:trPr>
              <w:trHeight w:val="105"/>
            </w:trPr>
            <w:sdt>
              <w:sdtPr>
                <w:tag w:val="_PLD_03439092ce5a4b60ae749dbfc542870d"/>
                <w:id w:val="1941950279"/>
                <w:lock w:val="sdtLocked"/>
              </w:sdtPr>
              <w:sdtEndPr/>
              <w:sdtContent>
                <w:tc>
                  <w:tcPr>
                    <w:tcW w:w="3369" w:type="dxa"/>
                  </w:tcPr>
                  <w:p w14:paraId="19ED68A8" w14:textId="77777777" w:rsidR="004B515D" w:rsidRDefault="00471E11" w:rsidP="004B515D">
                    <w:pPr>
                      <w:rPr>
                        <w:szCs w:val="21"/>
                      </w:rPr>
                    </w:pPr>
                    <w:r>
                      <w:rPr>
                        <w:rFonts w:hint="eastAsia"/>
                        <w:szCs w:val="21"/>
                      </w:rPr>
                      <w:t>姓名</w:t>
                    </w:r>
                  </w:p>
                </w:tc>
              </w:sdtContent>
            </w:sdt>
            <w:sdt>
              <w:sdtPr>
                <w:rPr>
                  <w:rFonts w:hint="eastAsia"/>
                  <w:szCs w:val="21"/>
                </w:rPr>
                <w:alias w:val="自然人控股股东姓名"/>
                <w:tag w:val="_GBC_4f9d960791fd422c9453eb2f433fdfb0"/>
                <w:id w:val="1192031178"/>
                <w:lock w:val="sdtLocked"/>
              </w:sdtPr>
              <w:sdtEndPr/>
              <w:sdtContent>
                <w:tc>
                  <w:tcPr>
                    <w:tcW w:w="5680" w:type="dxa"/>
                  </w:tcPr>
                  <w:p w14:paraId="43D4C79A" w14:textId="77777777" w:rsidR="004B515D" w:rsidRDefault="00471E11" w:rsidP="004B515D">
                    <w:pPr>
                      <w:rPr>
                        <w:szCs w:val="21"/>
                      </w:rPr>
                    </w:pPr>
                    <w:r>
                      <w:rPr>
                        <w:rFonts w:hint="eastAsia"/>
                        <w:szCs w:val="21"/>
                      </w:rPr>
                      <w:t>赖振元</w:t>
                    </w:r>
                  </w:p>
                </w:tc>
              </w:sdtContent>
            </w:sdt>
          </w:tr>
          <w:tr w:rsidR="004B515D" w14:paraId="50BB50F7" w14:textId="77777777" w:rsidTr="004B515D">
            <w:trPr>
              <w:trHeight w:val="165"/>
            </w:trPr>
            <w:sdt>
              <w:sdtPr>
                <w:tag w:val="_PLD_2d61d5422c9c4210bbc8c5b4faac5252"/>
                <w:id w:val="-157537528"/>
                <w:lock w:val="sdtLocked"/>
              </w:sdtPr>
              <w:sdtEndPr/>
              <w:sdtContent>
                <w:tc>
                  <w:tcPr>
                    <w:tcW w:w="3369" w:type="dxa"/>
                  </w:tcPr>
                  <w:p w14:paraId="1F587D92" w14:textId="77777777" w:rsidR="004B515D" w:rsidRDefault="00471E11" w:rsidP="004B515D">
                    <w:pPr>
                      <w:rPr>
                        <w:szCs w:val="21"/>
                      </w:rPr>
                    </w:pPr>
                    <w:r>
                      <w:rPr>
                        <w:rFonts w:hint="eastAsia"/>
                        <w:szCs w:val="21"/>
                      </w:rPr>
                      <w:t>国籍</w:t>
                    </w:r>
                  </w:p>
                </w:tc>
              </w:sdtContent>
            </w:sdt>
            <w:tc>
              <w:tcPr>
                <w:tcW w:w="5680" w:type="dxa"/>
              </w:tcPr>
              <w:p w14:paraId="20D61A4A" w14:textId="77777777" w:rsidR="004B515D" w:rsidRDefault="00471E11" w:rsidP="004B515D">
                <w:pPr>
                  <w:rPr>
                    <w:szCs w:val="21"/>
                  </w:rPr>
                </w:pPr>
                <w:r>
                  <w:t>中国</w:t>
                </w:r>
              </w:p>
            </w:tc>
          </w:tr>
          <w:tr w:rsidR="004B515D" w14:paraId="4BCB7128" w14:textId="77777777" w:rsidTr="004B515D">
            <w:trPr>
              <w:trHeight w:val="180"/>
            </w:trPr>
            <w:sdt>
              <w:sdtPr>
                <w:tag w:val="_PLD_85d01376ce574250bbdf0634e0bb40c4"/>
                <w:id w:val="362404196"/>
                <w:lock w:val="sdtLocked"/>
              </w:sdtPr>
              <w:sdtEndPr/>
              <w:sdtContent>
                <w:tc>
                  <w:tcPr>
                    <w:tcW w:w="3369" w:type="dxa"/>
                  </w:tcPr>
                  <w:p w14:paraId="3D1DE388" w14:textId="77777777" w:rsidR="004B515D" w:rsidRDefault="00471E11" w:rsidP="004B515D">
                    <w:pPr>
                      <w:rPr>
                        <w:szCs w:val="21"/>
                      </w:rPr>
                    </w:pPr>
                    <w:r>
                      <w:rPr>
                        <w:rFonts w:hint="eastAsia"/>
                        <w:szCs w:val="21"/>
                      </w:rPr>
                      <w:t>是否取得其他国家或地区居留权</w:t>
                    </w:r>
                  </w:p>
                </w:tc>
              </w:sdtContent>
            </w:sdt>
            <w:sdt>
              <w:sdtPr>
                <w:rPr>
                  <w:rFonts w:hint="eastAsia"/>
                  <w:szCs w:val="21"/>
                </w:rPr>
                <w:alias w:val="自然人控股股东是否取得其他国家或地区居留权"/>
                <w:tag w:val="_GBC_e24c03a017144e74b73d04a41c8dc0d7"/>
                <w:id w:val="1126271529"/>
                <w:lock w:val="sdtLocked"/>
                <w:comboBox>
                  <w:listItem w:displayText="是" w:value="true"/>
                  <w:listItem w:displayText="否" w:value="false"/>
                </w:comboBox>
              </w:sdtPr>
              <w:sdtEndPr/>
              <w:sdtContent>
                <w:tc>
                  <w:tcPr>
                    <w:tcW w:w="5680" w:type="dxa"/>
                  </w:tcPr>
                  <w:p w14:paraId="3EAE9D0A" w14:textId="50962AD6" w:rsidR="004B515D" w:rsidRDefault="00DD446F" w:rsidP="004B515D">
                    <w:pPr>
                      <w:rPr>
                        <w:szCs w:val="21"/>
                      </w:rPr>
                    </w:pPr>
                    <w:r>
                      <w:rPr>
                        <w:rFonts w:hint="eastAsia"/>
                        <w:szCs w:val="21"/>
                      </w:rPr>
                      <w:t>否</w:t>
                    </w:r>
                  </w:p>
                </w:tc>
              </w:sdtContent>
            </w:sdt>
          </w:tr>
          <w:tr w:rsidR="004B515D" w14:paraId="123D17B5" w14:textId="77777777" w:rsidTr="004B515D">
            <w:trPr>
              <w:trHeight w:val="117"/>
            </w:trPr>
            <w:sdt>
              <w:sdtPr>
                <w:tag w:val="_PLD_af28ff58216b4716b8d024d9d08243c1"/>
                <w:id w:val="-1656140187"/>
                <w:lock w:val="sdtLocked"/>
              </w:sdtPr>
              <w:sdtEndPr/>
              <w:sdtContent>
                <w:tc>
                  <w:tcPr>
                    <w:tcW w:w="3369" w:type="dxa"/>
                  </w:tcPr>
                  <w:p w14:paraId="56C0F448" w14:textId="77777777" w:rsidR="004B515D" w:rsidRDefault="00471E11" w:rsidP="004B515D">
                    <w:pPr>
                      <w:rPr>
                        <w:szCs w:val="21"/>
                      </w:rPr>
                    </w:pPr>
                    <w:r>
                      <w:rPr>
                        <w:rFonts w:hint="eastAsia"/>
                        <w:szCs w:val="21"/>
                      </w:rPr>
                      <w:t>主要</w:t>
                    </w:r>
                    <w:r>
                      <w:rPr>
                        <w:szCs w:val="21"/>
                      </w:rPr>
                      <w:t>职业及职务</w:t>
                    </w:r>
                  </w:p>
                </w:tc>
              </w:sdtContent>
            </w:sdt>
            <w:tc>
              <w:tcPr>
                <w:tcW w:w="5680" w:type="dxa"/>
              </w:tcPr>
              <w:p w14:paraId="43684573" w14:textId="16F71428" w:rsidR="004B515D" w:rsidRDefault="00471E11" w:rsidP="004B515D">
                <w:pPr>
                  <w:rPr>
                    <w:szCs w:val="21"/>
                  </w:rPr>
                </w:pPr>
                <w:r>
                  <w:t>本公司名誉董事长</w:t>
                </w:r>
                <w:r w:rsidR="006757D7">
                  <w:rPr>
                    <w:rFonts w:hint="eastAsia"/>
                  </w:rPr>
                  <w:t>、董事</w:t>
                </w:r>
              </w:p>
            </w:tc>
          </w:tr>
        </w:tbl>
        <w:p w14:paraId="43CE35A3" w14:textId="77777777" w:rsidR="004B515D" w:rsidRDefault="00220447"/>
      </w:sdtContent>
    </w:sdt>
    <w:sdt>
      <w:sdtPr>
        <w:rPr>
          <w:rFonts w:ascii="宋体" w:eastAsia="宋体" w:hAnsi="宋体" w:cs="宋体" w:hint="eastAsia"/>
          <w:b w:val="0"/>
          <w:bCs w:val="0"/>
          <w:kern w:val="0"/>
          <w:szCs w:val="24"/>
        </w:rPr>
        <w:alias w:val="模块:公司不存在控股股东情况的特别说明"/>
        <w:tag w:val="_SEC_70bc1c568fef4bfc833da7470401e558"/>
        <w:id w:val="1153717250"/>
        <w:lock w:val="sdtLocked"/>
        <w:placeholder>
          <w:docPart w:val="GBC22222222222222222222222222222"/>
        </w:placeholder>
      </w:sdtPr>
      <w:sdtEndPr>
        <w:rPr>
          <w:rFonts w:hint="default"/>
          <w:szCs w:val="21"/>
        </w:rPr>
      </w:sdtEndPr>
      <w:sdtContent>
        <w:p w14:paraId="58EC7B8A" w14:textId="77777777" w:rsidR="004B515D" w:rsidRDefault="00471E11" w:rsidP="00471E11">
          <w:pPr>
            <w:pStyle w:val="TOC40"/>
            <w:numPr>
              <w:ilvl w:val="0"/>
              <w:numId w:val="137"/>
            </w:num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1993605774"/>
            <w:lock w:val="sdtLocked"/>
            <w:placeholder>
              <w:docPart w:val="GBC22222222222222222222222222222"/>
            </w:placeholder>
          </w:sdtPr>
          <w:sdtEndPr/>
          <w:sdtContent>
            <w:p w14:paraId="2080A221" w14:textId="17CBA128" w:rsidR="004B515D" w:rsidRDefault="00471E11" w:rsidP="004B515D">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报告期内控股股东变更情况索引及日期"/>
        <w:tag w:val="_SEC_8c6549023dc64c378601b5bc20deede9"/>
        <w:id w:val="968620781"/>
        <w:lock w:val="sdtLocked"/>
        <w:placeholder>
          <w:docPart w:val="GBC22222222222222222222222222222"/>
        </w:placeholder>
      </w:sdtPr>
      <w:sdtEndPr>
        <w:rPr>
          <w:rFonts w:hint="default"/>
        </w:rPr>
      </w:sdtEndPr>
      <w:sdtContent>
        <w:p w14:paraId="6A009C82" w14:textId="77777777" w:rsidR="004B515D" w:rsidRDefault="00471E11" w:rsidP="00471E11">
          <w:pPr>
            <w:pStyle w:val="TOC40"/>
            <w:numPr>
              <w:ilvl w:val="0"/>
              <w:numId w:val="137"/>
            </w:numPr>
          </w:pPr>
          <w:r>
            <w:rPr>
              <w:rFonts w:hint="eastAsia"/>
            </w:rPr>
            <w:t>报告期内控股股东变更情况的说明</w:t>
          </w:r>
        </w:p>
        <w:sdt>
          <w:sdtPr>
            <w:rPr>
              <w:rFonts w:hint="eastAsia"/>
              <w:szCs w:val="21"/>
            </w:rPr>
            <w:alias w:val="是否适用：报告期内控股股东变更情况的说明[双击切换]"/>
            <w:tag w:val="_GBC_ba32d923117643d78736fd77472e578b"/>
            <w:id w:val="347455188"/>
            <w:lock w:val="sdtLocked"/>
            <w:placeholder>
              <w:docPart w:val="GBC22222222222222222222222222222"/>
            </w:placeholder>
          </w:sdtPr>
          <w:sdtEndPr/>
          <w:sdtContent>
            <w:p w14:paraId="54A56B41" w14:textId="1794C37C" w:rsidR="004B515D" w:rsidRDefault="00471E11" w:rsidP="004B515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91080F1" w14:textId="77777777" w:rsidR="004B515D" w:rsidRDefault="00471E11" w:rsidP="00471E11">
      <w:pPr>
        <w:pStyle w:val="TOC40"/>
        <w:numPr>
          <w:ilvl w:val="0"/>
          <w:numId w:val="137"/>
        </w:numPr>
      </w:pPr>
      <w:r>
        <w:rPr>
          <w:rFonts w:hint="eastAsia"/>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21792387"/>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781102830"/>
            <w:lock w:val="sdtLocked"/>
            <w:placeholder>
              <w:docPart w:val="GBC22222222222222222222222222222"/>
            </w:placeholder>
          </w:sdtPr>
          <w:sdtEndPr/>
          <w:sdtContent>
            <w:p w14:paraId="392F7FB5" w14:textId="159FCC0A" w:rsidR="004B515D" w:rsidRDefault="00471E1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1695887408"/>
            <w:lock w:val="sdtLocked"/>
            <w:placeholder>
              <w:docPart w:val="GBC22222222222222222222222222222"/>
            </w:placeholder>
            <w:picture/>
          </w:sdtPr>
          <w:sdtEndPr/>
          <w:sdtContent>
            <w:p w14:paraId="1F620841" w14:textId="12555138" w:rsidR="004B515D" w:rsidRDefault="00471E11" w:rsidP="004B515D">
              <w:pPr>
                <w:jc w:val="center"/>
                <w:rPr>
                  <w:szCs w:val="21"/>
                </w:rPr>
              </w:pPr>
              <w:r>
                <w:rPr>
                  <w:rFonts w:hint="eastAsia"/>
                  <w:noProof/>
                  <w:szCs w:val="21"/>
                </w:rPr>
                <w:drawing>
                  <wp:inline distT="0" distB="0" distL="0" distR="0" wp14:anchorId="5B140A2B" wp14:editId="3D019816">
                    <wp:extent cx="1713377" cy="648104"/>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4"/>
                            <a:stretch>
                              <a:fillRect/>
                            </a:stretch>
                          </pic:blipFill>
                          <pic:spPr bwMode="auto">
                            <a:xfrm>
                              <a:off x="0" y="0"/>
                              <a:ext cx="1713377" cy="648104"/>
                            </a:xfrm>
                            <a:prstGeom prst="rect">
                              <a:avLst/>
                            </a:prstGeom>
                            <a:noFill/>
                            <a:ln w="9525">
                              <a:noFill/>
                              <a:miter lim="800000"/>
                              <a:headEnd/>
                              <a:tailEnd/>
                            </a:ln>
                          </pic:spPr>
                        </pic:pic>
                      </a:graphicData>
                    </a:graphic>
                  </wp:inline>
                </w:drawing>
              </w:r>
            </w:p>
          </w:sdtContent>
        </w:sdt>
      </w:sdtContent>
    </w:sdt>
    <w:p w14:paraId="0EE37710" w14:textId="77777777" w:rsidR="004B515D" w:rsidRDefault="00471E11" w:rsidP="00471E11">
      <w:pPr>
        <w:pStyle w:val="75"/>
        <w:numPr>
          <w:ilvl w:val="0"/>
          <w:numId w:val="136"/>
        </w:numPr>
      </w:pPr>
      <w:r>
        <w:rPr>
          <w:rFonts w:hint="eastAsia"/>
        </w:rPr>
        <w:t>实际控制人情况</w:t>
      </w:r>
    </w:p>
    <w:sdt>
      <w:sdtPr>
        <w:rPr>
          <w:rFonts w:ascii="宋体" w:eastAsia="宋体" w:hAnsi="宋体" w:cs="宋体" w:hint="eastAsia"/>
          <w:b w:val="0"/>
          <w:bCs w:val="0"/>
          <w:kern w:val="0"/>
          <w:szCs w:val="24"/>
        </w:rPr>
        <w:alias w:val="模块:实际控制人情况法人"/>
        <w:tag w:val="_SEC_d1e4bdc329624f1ba319634a4fbdd195"/>
        <w:id w:val="387228988"/>
        <w:lock w:val="sdtLocked"/>
        <w:placeholder>
          <w:docPart w:val="GBC22222222222222222222222222222"/>
        </w:placeholder>
      </w:sdtPr>
      <w:sdtEndPr>
        <w:rPr>
          <w:szCs w:val="21"/>
        </w:rPr>
      </w:sdtEndPr>
      <w:sdtContent>
        <w:p w14:paraId="475B654C" w14:textId="77777777" w:rsidR="004B515D" w:rsidRDefault="00471E11" w:rsidP="00471E11">
          <w:pPr>
            <w:pStyle w:val="TOC40"/>
            <w:numPr>
              <w:ilvl w:val="0"/>
              <w:numId w:val="138"/>
            </w:numPr>
          </w:pPr>
          <w:r>
            <w:rPr>
              <w:rFonts w:hint="eastAsia"/>
            </w:rPr>
            <w:t>法人</w:t>
          </w:r>
        </w:p>
        <w:sdt>
          <w:sdtPr>
            <w:alias w:val="是否适用：法人_实际控制人情况[双击切换]"/>
            <w:tag w:val="_GBC_6cb3195cd6c545489bd6151d0ee57d58"/>
            <w:id w:val="194593752"/>
            <w:lock w:val="sdtLocked"/>
            <w:placeholder>
              <w:docPart w:val="GBC22222222222222222222222222222"/>
            </w:placeholder>
          </w:sdtPr>
          <w:sdtEndPr/>
          <w:sdtContent>
            <w:p w14:paraId="6CD7EF34" w14:textId="18D25066" w:rsidR="004B515D" w:rsidRDefault="00471E11" w:rsidP="004B515D">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实际控制人情况自然人"/>
        <w:tag w:val="_SEC_82a067868b0b4b5eb99879535e2300c5"/>
        <w:id w:val="-60721347"/>
        <w:lock w:val="sdtLocked"/>
        <w:placeholder>
          <w:docPart w:val="GBC22222222222222222222222222222"/>
        </w:placeholder>
      </w:sdtPr>
      <w:sdtEndPr>
        <w:rPr>
          <w:szCs w:val="21"/>
        </w:rPr>
      </w:sdtEndPr>
      <w:sdtContent>
        <w:p w14:paraId="3300860B" w14:textId="77777777" w:rsidR="004B515D" w:rsidRDefault="00471E11" w:rsidP="00471E11">
          <w:pPr>
            <w:pStyle w:val="TOC40"/>
            <w:numPr>
              <w:ilvl w:val="0"/>
              <w:numId w:val="138"/>
            </w:numPr>
          </w:pPr>
          <w:r>
            <w:rPr>
              <w:rFonts w:hint="eastAsia"/>
            </w:rPr>
            <w:t>自然人</w:t>
          </w:r>
        </w:p>
        <w:sdt>
          <w:sdtPr>
            <w:alias w:val="是否适用：自然人_实际控制人情况[双击切换]"/>
            <w:tag w:val="_GBC_359229fa8cca4506ac3cec3de8b5e99b"/>
            <w:id w:val="1038082191"/>
            <w:lock w:val="sdtLocked"/>
            <w:placeholder>
              <w:docPart w:val="GBC22222222222222222222222222222"/>
            </w:placeholder>
          </w:sdtPr>
          <w:sdtEndPr/>
          <w:sdtContent>
            <w:p w14:paraId="36231A0E" w14:textId="010BE78B" w:rsidR="004B515D" w:rsidRDefault="00471E1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0" w:type="auto"/>
            <w:tblLook w:val="04A0" w:firstRow="1" w:lastRow="0" w:firstColumn="1" w:lastColumn="0" w:noHBand="0" w:noVBand="1"/>
          </w:tblPr>
          <w:tblGrid>
            <w:gridCol w:w="5211"/>
            <w:gridCol w:w="3838"/>
          </w:tblGrid>
          <w:tr w:rsidR="004B515D" w14:paraId="3339DE9C" w14:textId="77777777" w:rsidTr="004B515D">
            <w:trPr>
              <w:trHeight w:val="165"/>
            </w:trPr>
            <w:sdt>
              <w:sdtPr>
                <w:tag w:val="_PLD_3830c2543f934eef9f87e91c1b08ec23"/>
                <w:id w:val="665059429"/>
                <w:lock w:val="sdtLocked"/>
              </w:sdtPr>
              <w:sdtEndPr/>
              <w:sdtContent>
                <w:tc>
                  <w:tcPr>
                    <w:tcW w:w="5211" w:type="dxa"/>
                  </w:tcPr>
                  <w:p w14:paraId="57FFE585" w14:textId="77777777" w:rsidR="004B515D" w:rsidRDefault="00471E11" w:rsidP="004B515D">
                    <w:pPr>
                      <w:rPr>
                        <w:szCs w:val="21"/>
                      </w:rPr>
                    </w:pPr>
                    <w:r>
                      <w:rPr>
                        <w:szCs w:val="21"/>
                      </w:rPr>
                      <w:t>姓名</w:t>
                    </w:r>
                  </w:p>
                </w:tc>
              </w:sdtContent>
            </w:sdt>
            <w:sdt>
              <w:sdtPr>
                <w:rPr>
                  <w:rFonts w:hint="eastAsia"/>
                  <w:szCs w:val="21"/>
                </w:rPr>
                <w:alias w:val="自然人实际控制人姓名"/>
                <w:tag w:val="_GBC_a31c4544eeb84b5e9cf3dfb7f96aa395"/>
                <w:id w:val="1911808139"/>
                <w:lock w:val="sdtLocked"/>
              </w:sdtPr>
              <w:sdtEndPr/>
              <w:sdtContent>
                <w:tc>
                  <w:tcPr>
                    <w:tcW w:w="3838" w:type="dxa"/>
                    <w:vAlign w:val="center"/>
                  </w:tcPr>
                  <w:p w14:paraId="0F14FCFB" w14:textId="77777777" w:rsidR="004B515D" w:rsidRDefault="00471E11" w:rsidP="004B515D">
                    <w:pPr>
                      <w:jc w:val="center"/>
                      <w:rPr>
                        <w:szCs w:val="21"/>
                      </w:rPr>
                    </w:pPr>
                    <w:r>
                      <w:rPr>
                        <w:rFonts w:hint="eastAsia"/>
                        <w:szCs w:val="21"/>
                      </w:rPr>
                      <w:t>赖振元</w:t>
                    </w:r>
                  </w:p>
                </w:tc>
              </w:sdtContent>
            </w:sdt>
          </w:tr>
          <w:tr w:rsidR="004B515D" w14:paraId="2BBDB82D" w14:textId="77777777" w:rsidTr="004B515D">
            <w:trPr>
              <w:trHeight w:val="195"/>
            </w:trPr>
            <w:sdt>
              <w:sdtPr>
                <w:tag w:val="_PLD_93701ddeb86144cfaec12e97b4471a76"/>
                <w:id w:val="399174946"/>
                <w:lock w:val="sdtLocked"/>
              </w:sdtPr>
              <w:sdtEndPr/>
              <w:sdtContent>
                <w:tc>
                  <w:tcPr>
                    <w:tcW w:w="5211" w:type="dxa"/>
                  </w:tcPr>
                  <w:p w14:paraId="4E1DCDB4" w14:textId="77777777" w:rsidR="004B515D" w:rsidRDefault="00471E11" w:rsidP="004B515D">
                    <w:pPr>
                      <w:rPr>
                        <w:szCs w:val="21"/>
                      </w:rPr>
                    </w:pPr>
                    <w:r>
                      <w:rPr>
                        <w:szCs w:val="21"/>
                      </w:rPr>
                      <w:t>国籍</w:t>
                    </w:r>
                  </w:p>
                </w:tc>
              </w:sdtContent>
            </w:sdt>
            <w:tc>
              <w:tcPr>
                <w:tcW w:w="3838" w:type="dxa"/>
                <w:vAlign w:val="center"/>
              </w:tcPr>
              <w:p w14:paraId="686953B8" w14:textId="77777777" w:rsidR="004B515D" w:rsidRDefault="00471E11" w:rsidP="004B515D">
                <w:pPr>
                  <w:jc w:val="center"/>
                  <w:rPr>
                    <w:szCs w:val="21"/>
                  </w:rPr>
                </w:pPr>
                <w:r>
                  <w:t>中国</w:t>
                </w:r>
              </w:p>
            </w:tc>
          </w:tr>
          <w:tr w:rsidR="004B515D" w14:paraId="7FAB68C3" w14:textId="77777777" w:rsidTr="004B515D">
            <w:trPr>
              <w:trHeight w:val="105"/>
            </w:trPr>
            <w:sdt>
              <w:sdtPr>
                <w:tag w:val="_PLD_005b739db9e247c593c187464bb10cb0"/>
                <w:id w:val="-1954547700"/>
                <w:lock w:val="sdtLocked"/>
              </w:sdtPr>
              <w:sdtEndPr/>
              <w:sdtContent>
                <w:tc>
                  <w:tcPr>
                    <w:tcW w:w="5211" w:type="dxa"/>
                  </w:tcPr>
                  <w:p w14:paraId="284F5344" w14:textId="77777777" w:rsidR="004B515D" w:rsidRDefault="00471E11" w:rsidP="004B515D">
                    <w:pPr>
                      <w:rPr>
                        <w:szCs w:val="21"/>
                      </w:rPr>
                    </w:pPr>
                    <w:r>
                      <w:rPr>
                        <w:szCs w:val="21"/>
                      </w:rPr>
                      <w:t>是否取得其他国家或地区居留权</w:t>
                    </w:r>
                  </w:p>
                </w:tc>
              </w:sdtContent>
            </w:sdt>
            <w:sdt>
              <w:sdtPr>
                <w:rPr>
                  <w:rFonts w:hint="eastAsia"/>
                  <w:szCs w:val="21"/>
                </w:rPr>
                <w:alias w:val="自然人实际控制人是否取得其他国家或地区居留权"/>
                <w:tag w:val="_GBC_f7a7b9fa20b64c878e9aae9e01be99d7"/>
                <w:id w:val="1294484502"/>
                <w:lock w:val="sdtLocked"/>
                <w:comboBox>
                  <w:listItem w:displayText="是" w:value="true"/>
                  <w:listItem w:displayText="否" w:value="false"/>
                </w:comboBox>
              </w:sdtPr>
              <w:sdtEndPr/>
              <w:sdtContent>
                <w:tc>
                  <w:tcPr>
                    <w:tcW w:w="3838" w:type="dxa"/>
                    <w:vAlign w:val="center"/>
                  </w:tcPr>
                  <w:p w14:paraId="063A2508" w14:textId="4DA13881" w:rsidR="004B515D" w:rsidRDefault="00DD446F" w:rsidP="004B515D">
                    <w:pPr>
                      <w:jc w:val="center"/>
                      <w:rPr>
                        <w:szCs w:val="21"/>
                      </w:rPr>
                    </w:pPr>
                    <w:r>
                      <w:rPr>
                        <w:rFonts w:hint="eastAsia"/>
                        <w:szCs w:val="21"/>
                      </w:rPr>
                      <w:t>否</w:t>
                    </w:r>
                  </w:p>
                </w:tc>
              </w:sdtContent>
            </w:sdt>
          </w:tr>
          <w:tr w:rsidR="004B515D" w14:paraId="4BBEEF5F" w14:textId="77777777" w:rsidTr="004B515D">
            <w:trPr>
              <w:trHeight w:val="300"/>
            </w:trPr>
            <w:sdt>
              <w:sdtPr>
                <w:tag w:val="_PLD_fb2499f4db774b819deb852682dad543"/>
                <w:id w:val="1550027404"/>
                <w:lock w:val="sdtLocked"/>
              </w:sdtPr>
              <w:sdtEndPr/>
              <w:sdtContent>
                <w:tc>
                  <w:tcPr>
                    <w:tcW w:w="5211" w:type="dxa"/>
                  </w:tcPr>
                  <w:p w14:paraId="6DDEFE44" w14:textId="77777777" w:rsidR="004B515D" w:rsidRDefault="00471E11" w:rsidP="004B515D">
                    <w:pPr>
                      <w:rPr>
                        <w:szCs w:val="21"/>
                      </w:rPr>
                    </w:pPr>
                    <w:r>
                      <w:rPr>
                        <w:rFonts w:hint="eastAsia"/>
                        <w:szCs w:val="21"/>
                      </w:rPr>
                      <w:t>主要</w:t>
                    </w:r>
                    <w:r>
                      <w:rPr>
                        <w:szCs w:val="21"/>
                      </w:rPr>
                      <w:t>职业及职务</w:t>
                    </w:r>
                  </w:p>
                </w:tc>
              </w:sdtContent>
            </w:sdt>
            <w:tc>
              <w:tcPr>
                <w:tcW w:w="3838" w:type="dxa"/>
                <w:vAlign w:val="center"/>
              </w:tcPr>
              <w:p w14:paraId="1ECD799B" w14:textId="77777777" w:rsidR="004B515D" w:rsidRDefault="00471E11" w:rsidP="004B515D">
                <w:pPr>
                  <w:jc w:val="center"/>
                  <w:rPr>
                    <w:szCs w:val="21"/>
                  </w:rPr>
                </w:pPr>
                <w:r>
                  <w:t>本公司名誉董事长</w:t>
                </w:r>
              </w:p>
            </w:tc>
          </w:tr>
          <w:tr w:rsidR="004B515D" w14:paraId="73D453AA" w14:textId="77777777" w:rsidTr="004B515D">
            <w:trPr>
              <w:trHeight w:val="309"/>
            </w:trPr>
            <w:sdt>
              <w:sdtPr>
                <w:tag w:val="_PLD_8b4a39d4cfe54dc690f8305e8334d821"/>
                <w:id w:val="1850208018"/>
                <w:lock w:val="sdtLocked"/>
              </w:sdtPr>
              <w:sdtEndPr/>
              <w:sdtContent>
                <w:tc>
                  <w:tcPr>
                    <w:tcW w:w="5211" w:type="dxa"/>
                  </w:tcPr>
                  <w:p w14:paraId="76F1F4F6" w14:textId="77777777" w:rsidR="004B515D" w:rsidRDefault="00471E11" w:rsidP="004B515D">
                    <w:pPr>
                      <w:rPr>
                        <w:szCs w:val="21"/>
                      </w:rPr>
                    </w:pPr>
                    <w:r>
                      <w:rPr>
                        <w:szCs w:val="21"/>
                      </w:rPr>
                      <w:t>过去10年曾控股的境内外上市公司情况</w:t>
                    </w:r>
                  </w:p>
                </w:tc>
              </w:sdtContent>
            </w:sdt>
            <w:tc>
              <w:tcPr>
                <w:tcW w:w="3838" w:type="dxa"/>
                <w:vAlign w:val="center"/>
              </w:tcPr>
              <w:p w14:paraId="3B4F7F52" w14:textId="77777777" w:rsidR="004B515D" w:rsidRDefault="00471E11" w:rsidP="004B515D">
                <w:pPr>
                  <w:jc w:val="center"/>
                  <w:rPr>
                    <w:szCs w:val="21"/>
                  </w:rPr>
                </w:pPr>
                <w:r>
                  <w:t>无</w:t>
                </w:r>
              </w:p>
            </w:tc>
          </w:tr>
        </w:tbl>
        <w:p w14:paraId="62B614AA" w14:textId="77777777" w:rsidR="004B515D" w:rsidRDefault="00220447">
          <w:pPr>
            <w:rPr>
              <w:szCs w:val="21"/>
            </w:rPr>
          </w:pPr>
        </w:p>
      </w:sdtContent>
    </w:sdt>
    <w:sdt>
      <w:sdtPr>
        <w:rPr>
          <w:rFonts w:ascii="宋体" w:eastAsia="宋体" w:hAnsi="宋体" w:cs="宋体"/>
          <w:b w:val="0"/>
          <w:bCs w:val="0"/>
          <w:kern w:val="0"/>
          <w:szCs w:val="24"/>
        </w:rPr>
        <w:alias w:val="模块:公司不存在实际控制人情况的特别说明"/>
        <w:tag w:val="_SEC_5c0bf2f1ddf34e8c983cdf9fa31c1df0"/>
        <w:id w:val="-695460410"/>
        <w:lock w:val="sdtLocked"/>
        <w:placeholder>
          <w:docPart w:val="GBC22222222222222222222222222222"/>
        </w:placeholder>
      </w:sdtPr>
      <w:sdtEndPr/>
      <w:sdtContent>
        <w:p w14:paraId="7E4399FE" w14:textId="77777777" w:rsidR="004B515D" w:rsidRDefault="00471E11" w:rsidP="00471E11">
          <w:pPr>
            <w:pStyle w:val="TOC40"/>
            <w:numPr>
              <w:ilvl w:val="0"/>
              <w:numId w:val="138"/>
            </w:numPr>
          </w:pPr>
          <w:r>
            <w:t>公司不存在实际控制人情况的特别说明</w:t>
          </w:r>
        </w:p>
        <w:sdt>
          <w:sdtPr>
            <w:rPr>
              <w:rFonts w:hint="eastAsia"/>
            </w:rPr>
            <w:alias w:val="是否适用：公司不存在实际控制人情况的特别说明[双击切换]"/>
            <w:tag w:val="_GBC_7380ff5e0fc6471583dc22db2252e039"/>
            <w:id w:val="-1416617351"/>
            <w:lock w:val="sdtLocked"/>
            <w:placeholder>
              <w:docPart w:val="GBC22222222222222222222222222222"/>
            </w:placeholder>
          </w:sdtPr>
          <w:sdtEndPr/>
          <w:sdtContent>
            <w:p w14:paraId="24997FD3" w14:textId="3D5CE07F" w:rsidR="004B515D" w:rsidRPr="00D03FF7" w:rsidRDefault="00471E1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b w:val="0"/>
          <w:bCs w:val="0"/>
          <w:kern w:val="0"/>
          <w:szCs w:val="24"/>
        </w:rPr>
        <w:alias w:val="模块:报告期内实际控制人变更情况索引及日期"/>
        <w:tag w:val="_SEC_8e248c9fca7b490e93849e8f5dce6a71"/>
        <w:id w:val="-1798522363"/>
        <w:lock w:val="sdtLocked"/>
        <w:placeholder>
          <w:docPart w:val="GBC22222222222222222222222222222"/>
        </w:placeholder>
      </w:sdtPr>
      <w:sdtEndPr>
        <w:rPr>
          <w:rFonts w:hint="eastAsia"/>
          <w:szCs w:val="21"/>
        </w:rPr>
      </w:sdtEndPr>
      <w:sdtContent>
        <w:p w14:paraId="2FC97834" w14:textId="77777777" w:rsidR="004B515D" w:rsidRDefault="00471E11" w:rsidP="00471E11">
          <w:pPr>
            <w:pStyle w:val="TOC40"/>
            <w:numPr>
              <w:ilvl w:val="0"/>
              <w:numId w:val="138"/>
            </w:numPr>
          </w:pPr>
          <w:r>
            <w:t>报告期内</w:t>
          </w:r>
          <w:r>
            <w:rPr>
              <w:rFonts w:hint="eastAsia"/>
            </w:rPr>
            <w:t>公司</w:t>
          </w:r>
          <w:r>
            <w:t>控制</w:t>
          </w:r>
          <w:r>
            <w:rPr>
              <w:rFonts w:hint="eastAsia"/>
            </w:rPr>
            <w:t>权发生</w:t>
          </w:r>
          <w:r>
            <w:t>变更</w:t>
          </w:r>
          <w:r>
            <w:rPr>
              <w:rFonts w:hint="eastAsia"/>
            </w:rPr>
            <w:t>的情况说明</w:t>
          </w:r>
        </w:p>
        <w:sdt>
          <w:sdtPr>
            <w:rPr>
              <w:rFonts w:hint="eastAsia"/>
            </w:rPr>
            <w:alias w:val="是否适用：报告期内公司控制权发生变更的情况说明 [双击切换]"/>
            <w:tag w:val="_GBC_f12f62e5c67e473692b22389cda35aaa"/>
            <w:id w:val="-1793124021"/>
            <w:lock w:val="sdtLocked"/>
            <w:placeholder>
              <w:docPart w:val="GBC22222222222222222222222222222"/>
            </w:placeholder>
          </w:sdtPr>
          <w:sdtEndPr/>
          <w:sdtContent>
            <w:p w14:paraId="460A258F" w14:textId="4ABC8591" w:rsidR="004B515D" w:rsidRPr="00D03FF7" w:rsidRDefault="00471E11">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E4FB3C5" w14:textId="77777777" w:rsidR="004B515D" w:rsidRDefault="00471E11" w:rsidP="00471E11">
      <w:pPr>
        <w:pStyle w:val="TOC40"/>
        <w:numPr>
          <w:ilvl w:val="0"/>
          <w:numId w:val="138"/>
        </w:numPr>
      </w:pPr>
      <w:r>
        <w:t>公司与实际控制人之间的产权及控制关系的方框图</w:t>
      </w:r>
    </w:p>
    <w:sdt>
      <w:sdtPr>
        <w:rPr>
          <w:b/>
          <w:bCs/>
        </w:rPr>
        <w:alias w:val="模块:公司与实际控制人之间的产权及控制关系的方框图"/>
        <w:tag w:val="_SEC_3098fbbbd09c4e7088990d33b36bcf2e"/>
        <w:id w:val="1799791958"/>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1424102211"/>
            <w:lock w:val="sdtLocked"/>
            <w:placeholder>
              <w:docPart w:val="GBC22222222222222222222222222222"/>
            </w:placeholder>
          </w:sdtPr>
          <w:sdtEndPr/>
          <w:sdtContent>
            <w:p w14:paraId="22B057B9" w14:textId="63BDCE13" w:rsidR="004B515D" w:rsidRDefault="00471E11">
              <w:pPr>
                <w:rPr>
                  <w:szCs w:val="21"/>
                </w:rPr>
              </w:pPr>
              <w:r>
                <w:rPr>
                  <w:szCs w:val="21"/>
                </w:rPr>
                <w:fldChar w:fldCharType="begin"/>
              </w:r>
              <w:r w:rsidR="00482C70">
                <w:rPr>
                  <w:szCs w:val="21"/>
                </w:rPr>
                <w:instrText xml:space="preserve"> MACROBUTTON  SnrToggleCheckbox √适用  </w:instrText>
              </w:r>
              <w:r>
                <w:rPr>
                  <w:szCs w:val="21"/>
                </w:rPr>
                <w:fldChar w:fldCharType="end"/>
              </w:r>
              <w:r>
                <w:rPr>
                  <w:szCs w:val="21"/>
                </w:rPr>
                <w:fldChar w:fldCharType="begin"/>
              </w:r>
              <w:r w:rsidR="00482C70">
                <w:rPr>
                  <w:szCs w:val="21"/>
                </w:rPr>
                <w:instrText xml:space="preserve"> MACROBUTTON  SnrToggleCheckbox □不适用 </w:instrText>
              </w:r>
              <w:r>
                <w:rPr>
                  <w:szCs w:val="21"/>
                </w:rPr>
                <w:fldChar w:fldCharType="end"/>
              </w:r>
            </w:p>
          </w:sdtContent>
        </w:sdt>
        <w:p w14:paraId="4F9EA9F6" w14:textId="4BBA7237" w:rsidR="004B515D" w:rsidRDefault="00220447" w:rsidP="004B515D">
          <w:pPr>
            <w:jc w:val="center"/>
          </w:pPr>
          <w:sdt>
            <w:sdtPr>
              <w:rPr>
                <w:rFonts w:hint="eastAsia"/>
              </w:rPr>
              <w:alias w:val="图片：公司与实际控制人之间的产权及控制关系的方框图"/>
              <w:tag w:val="_GBC_538f0b25ae684717a3c8362262a5a004"/>
              <w:id w:val="1905872049"/>
              <w:lock w:val="sdtLocked"/>
              <w:placeholder>
                <w:docPart w:val="GBC22222222222222222222222222222"/>
              </w:placeholder>
              <w:picture/>
            </w:sdtPr>
            <w:sdtEndPr/>
            <w:sdtContent>
              <w:r w:rsidR="00471E11">
                <w:rPr>
                  <w:rFonts w:hint="eastAsia"/>
                  <w:noProof/>
                </w:rPr>
                <w:drawing>
                  <wp:inline distT="0" distB="0" distL="0" distR="0" wp14:anchorId="10244276" wp14:editId="41CE64D6">
                    <wp:extent cx="1652173" cy="666797"/>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15"/>
                            <a:stretch>
                              <a:fillRect/>
                            </a:stretch>
                          </pic:blipFill>
                          <pic:spPr bwMode="auto">
                            <a:xfrm>
                              <a:off x="0" y="0"/>
                              <a:ext cx="1652173" cy="666797"/>
                            </a:xfrm>
                            <a:prstGeom prst="rect">
                              <a:avLst/>
                            </a:prstGeom>
                            <a:noFill/>
                            <a:ln>
                              <a:noFill/>
                            </a:ln>
                          </pic:spPr>
                        </pic:pic>
                      </a:graphicData>
                    </a:graphic>
                  </wp:inline>
                </w:drawing>
              </w:r>
            </w:sdtContent>
          </w:sdt>
        </w:p>
      </w:sdtContent>
    </w:sdt>
    <w:sdt>
      <w:sdtPr>
        <w:rPr>
          <w:rFonts w:ascii="宋体" w:eastAsia="宋体" w:hAnsi="宋体" w:cs="宋体"/>
          <w:b w:val="0"/>
          <w:bCs w:val="0"/>
          <w:kern w:val="0"/>
          <w:szCs w:val="24"/>
        </w:rPr>
        <w:alias w:val="模块:实际控制人通过信托或其他资产管理方式控制公司"/>
        <w:tag w:val="_SEC_d9354c7b8b8643b2a3e90cc40a27dfa8"/>
        <w:id w:val="-1015143601"/>
        <w:lock w:val="sdtLocked"/>
        <w:placeholder>
          <w:docPart w:val="GBC22222222222222222222222222222"/>
        </w:placeholder>
      </w:sdtPr>
      <w:sdtEndPr>
        <w:rPr>
          <w:rFonts w:hint="eastAsia"/>
        </w:rPr>
      </w:sdtEndPr>
      <w:sdtContent>
        <w:p w14:paraId="14EB13E4" w14:textId="77777777" w:rsidR="004B515D" w:rsidRDefault="00471E11" w:rsidP="00471E11">
          <w:pPr>
            <w:pStyle w:val="TOC40"/>
            <w:numPr>
              <w:ilvl w:val="0"/>
              <w:numId w:val="138"/>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718173833"/>
            <w:lock w:val="sdtLocked"/>
            <w:placeholder>
              <w:docPart w:val="GBC22222222222222222222222222222"/>
            </w:placeholder>
          </w:sdtPr>
          <w:sdtEndPr/>
          <w:sdtContent>
            <w:p w14:paraId="1A43E9A0" w14:textId="3D9084EA" w:rsidR="004B515D" w:rsidRDefault="00471E11" w:rsidP="004B515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A666A21" w14:textId="77777777" w:rsidR="004B515D" w:rsidRDefault="004B515D">
      <w:pPr>
        <w:rPr>
          <w:szCs w:val="21"/>
        </w:rPr>
      </w:pPr>
    </w:p>
    <w:sdt>
      <w:sdtPr>
        <w:rPr>
          <w:rFonts w:ascii="宋体" w:hAnsi="宋体" w:cs="宋体"/>
          <w:b w:val="0"/>
          <w:bCs w:val="0"/>
          <w:kern w:val="0"/>
          <w:szCs w:val="24"/>
        </w:rPr>
        <w:alias w:val="模块:控股股东及实际控制人其他情况介绍"/>
        <w:tag w:val="_SEC_4d2866150700497eb747371eabd1ca73"/>
        <w:id w:val="-2129847903"/>
        <w:lock w:val="sdtLocked"/>
        <w:placeholder>
          <w:docPart w:val="GBC22222222222222222222222222222"/>
        </w:placeholder>
      </w:sdtPr>
      <w:sdtEndPr>
        <w:rPr>
          <w:rFonts w:hint="eastAsia"/>
        </w:rPr>
      </w:sdtEndPr>
      <w:sdtContent>
        <w:p w14:paraId="06024703" w14:textId="77777777" w:rsidR="004B515D" w:rsidRDefault="00471E11" w:rsidP="00471E11">
          <w:pPr>
            <w:pStyle w:val="75"/>
            <w:numPr>
              <w:ilvl w:val="0"/>
              <w:numId w:val="136"/>
            </w:numPr>
          </w:pPr>
          <w:r>
            <w:t>控股股东及实际控制人其他情况介绍</w:t>
          </w:r>
        </w:p>
        <w:sdt>
          <w:sdtPr>
            <w:rPr>
              <w:rFonts w:hint="eastAsia"/>
            </w:rPr>
            <w:alias w:val="是否适用：控股股东及实际控制人其他情况介绍[双击切换]"/>
            <w:tag w:val="_GBC_f45ea2fa04e04b71a116fba6ba3bff32"/>
            <w:id w:val="-465499625"/>
            <w:lock w:val="sdtLocked"/>
            <w:placeholder>
              <w:docPart w:val="GBC22222222222222222222222222222"/>
            </w:placeholder>
          </w:sdtPr>
          <w:sdtEndPr/>
          <w:sdtContent>
            <w:p w14:paraId="433D8847" w14:textId="66A4AB48" w:rsidR="004B515D" w:rsidRDefault="00471E11" w:rsidP="004B515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控股股东及实际控制人其他情况介绍"/>
            <w:tag w:val="_GBC_81cc92def65a414895da5a6ce16e8ad1"/>
            <w:id w:val="1841432812"/>
            <w:lock w:val="sdtLocked"/>
          </w:sdtPr>
          <w:sdtEndPr/>
          <w:sdtContent>
            <w:p w14:paraId="2AA1DE4A" w14:textId="3A5386DD" w:rsidR="004B515D" w:rsidRDefault="00471E11" w:rsidP="00B337F3">
              <w:pPr>
                <w:ind w:firstLineChars="200" w:firstLine="420"/>
                <w:jc w:val="both"/>
              </w:pPr>
              <w:r w:rsidRPr="00D03FF7">
                <w:rPr>
                  <w:rFonts w:hint="eastAsia"/>
                </w:rPr>
                <w:t>截至报告期末，赖振元家族持有公司股份</w:t>
              </w:r>
              <w:r w:rsidRPr="00D03FF7">
                <w:t>637,862,850股,所持股份占公司总股本的41.70%。公司实际控制人为自然人赖振元先生，持有公司股份413,895,952股，占总股本的27.06%。</w:t>
              </w:r>
            </w:p>
          </w:sdtContent>
        </w:sdt>
      </w:sdtContent>
    </w:sdt>
    <w:bookmarkStart w:id="103" w:name="_Hlk89353035" w:displacedByCustomXml="next"/>
    <w:sdt>
      <w:sdtPr>
        <w:rPr>
          <w:rFonts w:ascii="宋体" w:hAnsi="宋体" w:cs="宋体"/>
          <w:b w:val="0"/>
          <w:bCs w:val="0"/>
          <w:kern w:val="0"/>
          <w:szCs w:val="24"/>
        </w:rPr>
        <w:alias w:val="模块:公司控股股东或第一大股东及其一致行动人累计质押股份数量占其所..."/>
        <w:tag w:val="_SEC_edf66ea387584a9794efab65ab32b380"/>
        <w:id w:val="1770348440"/>
        <w:lock w:val="sdtLocked"/>
        <w:placeholder>
          <w:docPart w:val="GBC22222222222222222222222222222"/>
        </w:placeholder>
      </w:sdtPr>
      <w:sdtEndPr>
        <w:rPr>
          <w:rFonts w:hint="eastAsia"/>
        </w:rPr>
      </w:sdtEndPr>
      <w:sdtContent>
        <w:p w14:paraId="1ED99633" w14:textId="77777777" w:rsidR="004B515D" w:rsidRDefault="00471E11" w:rsidP="00471E11">
          <w:pPr>
            <w:pStyle w:val="2CharCharChar1"/>
            <w:numPr>
              <w:ilvl w:val="0"/>
              <w:numId w:val="131"/>
            </w:numPr>
          </w:pPr>
          <w:r>
            <w:t>公司控股股东或第一大股东及其一致行动人累计质押股份数量占其所持公司股份数量比例达到</w:t>
          </w:r>
          <w:r>
            <w:t xml:space="preserve"> 80%</w:t>
          </w:r>
          <w:r>
            <w:t>以上</w:t>
          </w:r>
        </w:p>
        <w:sdt>
          <w:sdtPr>
            <w:rPr>
              <w:rFonts w:hint="eastAsia"/>
            </w:rPr>
            <w:alias w:val="是否适用：公司控股股东或第一大股东及其一致行动人累计质押股份数量情况明细[双击切换]"/>
            <w:tag w:val="_GBC_f07bbd5a46a94903bbea3fbbdc7b769f"/>
            <w:id w:val="1889369735"/>
            <w:lock w:val="sdtLocked"/>
            <w:placeholder>
              <w:docPart w:val="GBC22222222222222222222222222222"/>
            </w:placeholder>
          </w:sdtPr>
          <w:sdtEndPr/>
          <w:sdtContent>
            <w:p w14:paraId="4AADBD66" w14:textId="26E93B34" w:rsidR="004B515D" w:rsidRDefault="00471E11" w:rsidP="004B515D">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03" w:displacedByCustomXml="prev"/>
    <w:sdt>
      <w:sdtPr>
        <w:rPr>
          <w:rFonts w:ascii="宋体" w:hAnsi="宋体" w:cs="宋体"/>
          <w:b w:val="0"/>
          <w:bCs w:val="0"/>
          <w:kern w:val="0"/>
          <w:szCs w:val="24"/>
        </w:rPr>
        <w:alias w:val="模块:其他持股在百分之十以上的法人股东单位：元 币种：人民币法..."/>
        <w:tag w:val="_SEC_01bab7f76d4648508f5b4ff20d1575e4"/>
        <w:id w:val="-1054769554"/>
        <w:lock w:val="sdtLocked"/>
        <w:placeholder>
          <w:docPart w:val="GBC22222222222222222222222222222"/>
        </w:placeholder>
      </w:sdtPr>
      <w:sdtEndPr>
        <w:rPr>
          <w:rFonts w:hint="eastAsia"/>
          <w:szCs w:val="21"/>
        </w:rPr>
      </w:sdtEndPr>
      <w:sdtContent>
        <w:p w14:paraId="0647BFC2" w14:textId="77777777" w:rsidR="004B515D" w:rsidRDefault="00471E11" w:rsidP="00471E11">
          <w:pPr>
            <w:pStyle w:val="2CharCharChar1"/>
            <w:numPr>
              <w:ilvl w:val="0"/>
              <w:numId w:val="131"/>
            </w:numPr>
          </w:pPr>
          <w:r>
            <w:rPr>
              <w:rFonts w:hint="eastAsia"/>
            </w:rPr>
            <w:t>其他持股在百分之十以上的法人股东</w:t>
          </w:r>
        </w:p>
        <w:sdt>
          <w:sdtPr>
            <w:alias w:val="是否适用：其他持股在百分之十以上的法人股东[双击切换]"/>
            <w:tag w:val="_GBC_7c5d05f2d72d4d3c9ef6e9b93777b39f"/>
            <w:id w:val="-1632165669"/>
            <w:lock w:val="sdtLocked"/>
            <w:placeholder>
              <w:docPart w:val="GBC22222222222222222222222222222"/>
            </w:placeholder>
          </w:sdtPr>
          <w:sdtEndPr/>
          <w:sdtContent>
            <w:p w14:paraId="6075654A" w14:textId="2CE58C95" w:rsidR="004B515D" w:rsidRDefault="00471E11" w:rsidP="004B515D">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股份限制减持情况说明"/>
        <w:tag w:val="_SEC_b808e6e3153a4b77b1658dde828b8d1f"/>
        <w:id w:val="-1018695619"/>
        <w:lock w:val="sdtLocked"/>
        <w:placeholder>
          <w:docPart w:val="GBC22222222222222222222222222222"/>
        </w:placeholder>
      </w:sdtPr>
      <w:sdtEndPr/>
      <w:sdtContent>
        <w:p w14:paraId="12BBACBD" w14:textId="77777777" w:rsidR="004B515D" w:rsidRDefault="00471E11" w:rsidP="00471E11">
          <w:pPr>
            <w:pStyle w:val="2CharCharChar1"/>
            <w:numPr>
              <w:ilvl w:val="0"/>
              <w:numId w:val="131"/>
            </w:numPr>
          </w:pPr>
          <w:r>
            <w:rPr>
              <w:rFonts w:hint="eastAsia"/>
            </w:rPr>
            <w:t>股份限制减</w:t>
          </w:r>
          <w:proofErr w:type="gramStart"/>
          <w:r>
            <w:rPr>
              <w:rFonts w:hint="eastAsia"/>
            </w:rPr>
            <w:t>持情况</w:t>
          </w:r>
          <w:proofErr w:type="gramEnd"/>
          <w:r>
            <w:rPr>
              <w:rFonts w:hint="eastAsia"/>
            </w:rPr>
            <w:t>说明</w:t>
          </w:r>
        </w:p>
        <w:p w14:paraId="267CFA06" w14:textId="1845D392" w:rsidR="004B515D" w:rsidRDefault="00220447">
          <w:sdt>
            <w:sdtPr>
              <w:rPr>
                <w:rFonts w:hint="eastAsia"/>
              </w:rPr>
              <w:alias w:val="是否适用：股份限制减持情况说明[双击切换]"/>
              <w:tag w:val="_GBC_38db60098ddc4e12bffd328b521e0c35"/>
              <w:id w:val="-1536487386"/>
              <w:lock w:val="sdtLocked"/>
              <w:placeholder>
                <w:docPart w:val="GBC22222222222222222222222222222"/>
              </w:placeholder>
            </w:sdtPr>
            <w:sdtEndPr>
              <w:rPr>
                <w:rFonts w:hint="default"/>
              </w:rPr>
            </w:sdtEndPr>
            <w:sdtContent>
              <w:r w:rsidR="00471E11">
                <w:fldChar w:fldCharType="begin"/>
              </w:r>
              <w:r w:rsidR="00471E11">
                <w:instrText xml:space="preserve">MACROBUTTON  SnrToggleCheckbox □适用 </w:instrText>
              </w:r>
              <w:r w:rsidR="00471E11">
                <w:fldChar w:fldCharType="end"/>
              </w:r>
              <w:r w:rsidR="00471E11">
                <w:fldChar w:fldCharType="begin"/>
              </w:r>
              <w:r w:rsidR="00471E11">
                <w:instrText xml:space="preserve"> MACROBUTTON  SnrToggleCheckbox √不适用 </w:instrText>
              </w:r>
              <w:r w:rsidR="00471E11">
                <w:fldChar w:fldCharType="end"/>
              </w:r>
            </w:sdtContent>
          </w:sdt>
        </w:p>
      </w:sdtContent>
    </w:sdt>
    <w:bookmarkStart w:id="104" w:name="_Hlk89353439" w:displacedByCustomXml="next"/>
    <w:bookmarkStart w:id="105" w:name="_Hlk90042255" w:displacedByCustomXml="next"/>
    <w:sdt>
      <w:sdtPr>
        <w:rPr>
          <w:rFonts w:ascii="Calibri" w:hAnsi="Calibri" w:cs="宋体" w:hint="eastAsia"/>
          <w:b w:val="0"/>
          <w:bCs w:val="0"/>
          <w:kern w:val="0"/>
          <w:szCs w:val="22"/>
        </w:rPr>
        <w:alias w:val="模块:股份回购实施情况"/>
        <w:tag w:val="_SEC_6f21f858a57f4c2e973f75020ab20ef4"/>
        <w:id w:val="-853812611"/>
        <w:lock w:val="sdtLocked"/>
        <w:placeholder>
          <w:docPart w:val="GBC22222222222222222222222222222"/>
        </w:placeholder>
      </w:sdtPr>
      <w:sdtEndPr>
        <w:rPr>
          <w:rFonts w:ascii="宋体" w:hAnsi="宋体"/>
          <w:szCs w:val="24"/>
        </w:rPr>
      </w:sdtEndPr>
      <w:sdtContent>
        <w:p w14:paraId="239070FA" w14:textId="77777777" w:rsidR="004B515D" w:rsidRDefault="00471E11" w:rsidP="00471E11">
          <w:pPr>
            <w:pStyle w:val="2CharCharChar1"/>
            <w:numPr>
              <w:ilvl w:val="0"/>
              <w:numId w:val="131"/>
            </w:numPr>
          </w:pPr>
          <w:r>
            <w:rPr>
              <w:rFonts w:hint="eastAsia"/>
            </w:rPr>
            <w:t>股份回购在报告期的具体实施情况</w:t>
          </w:r>
        </w:p>
        <w:sdt>
          <w:sdtPr>
            <w:rPr>
              <w:rFonts w:hint="eastAsia"/>
            </w:rPr>
            <w:alias w:val="是否适用：股份回购在报告期的具体实施情况[双击切换]"/>
            <w:tag w:val="_GBC_382f884c74d74cfd9a74c18c52645b0e"/>
            <w:id w:val="-1329589667"/>
            <w:lock w:val="sdtLocked"/>
            <w:placeholder>
              <w:docPart w:val="GBC22222222222222222222222222222"/>
            </w:placeholder>
          </w:sdtPr>
          <w:sdtEndPr/>
          <w:sdtContent>
            <w:p w14:paraId="07984DAC" w14:textId="34450BE9" w:rsidR="004B515D" w:rsidRDefault="00471E11" w:rsidP="004B515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04" w:displacedByCustomXml="prev"/>
    <w:bookmarkEnd w:id="105"/>
    <w:p w14:paraId="78E868D7" w14:textId="77777777" w:rsidR="004B515D" w:rsidRDefault="004B515D"/>
    <w:p w14:paraId="070B0A80" w14:textId="77777777" w:rsidR="004B515D" w:rsidRDefault="00471E11" w:rsidP="00471E11">
      <w:pPr>
        <w:pStyle w:val="12"/>
        <w:numPr>
          <w:ilvl w:val="0"/>
          <w:numId w:val="2"/>
        </w:numPr>
      </w:pPr>
      <w:bookmarkStart w:id="106" w:name="_Toc409437608"/>
      <w:bookmarkStart w:id="107" w:name="_Toc437440714"/>
      <w:bookmarkStart w:id="108" w:name="_Toc89790255"/>
      <w:r>
        <w:rPr>
          <w:rFonts w:hint="eastAsia"/>
        </w:rPr>
        <w:t>优先股相关情况</w:t>
      </w:r>
      <w:bookmarkEnd w:id="106"/>
      <w:bookmarkEnd w:id="107"/>
      <w:bookmarkEnd w:id="108"/>
    </w:p>
    <w:sdt>
      <w:sdtPr>
        <w:rPr>
          <w:szCs w:val="21"/>
        </w:rPr>
        <w:alias w:val="是否适用：优先股相关情况[双击切换]"/>
        <w:tag w:val="_GBC_0076278996ac412e9bff14977615c2e3"/>
        <w:id w:val="1310133355"/>
        <w:lock w:val="sdtLocked"/>
        <w:placeholder>
          <w:docPart w:val="GBC22222222222222222222222222222"/>
        </w:placeholder>
      </w:sdtPr>
      <w:sdtEndPr/>
      <w:sdtContent>
        <w:p w14:paraId="4D9E96DB" w14:textId="10C1D9A5" w:rsidR="00B81184" w:rsidRDefault="00471E11" w:rsidP="00B81184">
          <w:r>
            <w:rPr>
              <w:szCs w:val="21"/>
            </w:rPr>
            <w:fldChar w:fldCharType="begin"/>
          </w:r>
          <w:r w:rsidR="00B81184">
            <w:rPr>
              <w:szCs w:val="21"/>
            </w:rPr>
            <w:instrText xml:space="preserve">MACROBUTTON  SnrToggleCheckbox □适用 </w:instrText>
          </w:r>
          <w:r>
            <w:rPr>
              <w:szCs w:val="21"/>
            </w:rPr>
            <w:fldChar w:fldCharType="end"/>
          </w:r>
          <w:r>
            <w:rPr>
              <w:szCs w:val="21"/>
            </w:rPr>
            <w:fldChar w:fldCharType="begin"/>
          </w:r>
          <w:r w:rsidR="00B81184">
            <w:rPr>
              <w:szCs w:val="21"/>
            </w:rPr>
            <w:instrText xml:space="preserve"> MACROBUTTON  SnrToggleCheckbox √不适用 </w:instrText>
          </w:r>
          <w:r>
            <w:rPr>
              <w:szCs w:val="21"/>
            </w:rPr>
            <w:fldChar w:fldCharType="end"/>
          </w:r>
        </w:p>
      </w:sdtContent>
    </w:sdt>
    <w:bookmarkStart w:id="109" w:name="_Toc342566003" w:displacedByCustomXml="prev"/>
    <w:p w14:paraId="252F2181" w14:textId="4E62E603" w:rsidR="008145AA" w:rsidRDefault="008145AA"/>
    <w:p w14:paraId="1C2514B4" w14:textId="77777777" w:rsidR="008145AA" w:rsidRDefault="008145AA"/>
    <w:p w14:paraId="5A1DEA25" w14:textId="77777777" w:rsidR="004B515D" w:rsidRDefault="00471E11" w:rsidP="00471E11">
      <w:pPr>
        <w:pStyle w:val="12"/>
        <w:numPr>
          <w:ilvl w:val="0"/>
          <w:numId w:val="2"/>
        </w:numPr>
        <w:rPr>
          <w:bCs w:val="0"/>
          <w:szCs w:val="28"/>
        </w:rPr>
      </w:pPr>
      <w:bookmarkStart w:id="110" w:name="_Toc437440717"/>
      <w:bookmarkStart w:id="111" w:name="_Toc89790256"/>
      <w:bookmarkStart w:id="112" w:name="_Hlk90555499"/>
      <w:bookmarkEnd w:id="109"/>
      <w:r>
        <w:rPr>
          <w:rFonts w:hint="eastAsia"/>
          <w:bCs w:val="0"/>
          <w:szCs w:val="28"/>
        </w:rPr>
        <w:t>债券相关情况</w:t>
      </w:r>
      <w:bookmarkEnd w:id="110"/>
      <w:bookmarkEnd w:id="111"/>
    </w:p>
    <w:p w14:paraId="48AC621C" w14:textId="77777777" w:rsidR="004B515D" w:rsidRDefault="00471E11" w:rsidP="00471E11">
      <w:pPr>
        <w:pStyle w:val="2CharCharChar1"/>
        <w:numPr>
          <w:ilvl w:val="0"/>
          <w:numId w:val="139"/>
        </w:numPr>
        <w:ind w:left="425" w:hanging="425"/>
        <w:rPr>
          <w:rFonts w:ascii="宋体" w:hAnsi="宋体"/>
        </w:rPr>
      </w:pPr>
      <w:bookmarkStart w:id="113" w:name="_Hlk90042478"/>
      <w:bookmarkStart w:id="114" w:name="_Hlk89955979"/>
      <w:bookmarkStart w:id="115" w:name="_Hlk89353982"/>
      <w:r>
        <w:rPr>
          <w:rFonts w:ascii="宋体" w:hAnsi="宋体" w:hint="eastAsia"/>
        </w:rPr>
        <w:t>企业债券、公司债券和非金融企业债务融资工具</w:t>
      </w:r>
    </w:p>
    <w:bookmarkStart w:id="116" w:name="_Hlk73352152" w:displacedByCustomXml="next"/>
    <w:sdt>
      <w:sdtPr>
        <w:rPr>
          <w:szCs w:val="21"/>
        </w:rPr>
        <w:alias w:val="是否适用：债券相关情况[双击切换]"/>
        <w:tag w:val="_GBC_804ac0b5f8c94edbbb148299204e0a43"/>
        <w:id w:val="-1816873460"/>
        <w:lock w:val="sdtLocked"/>
        <w:placeholder>
          <w:docPart w:val="GBC22222222222222222222222222222"/>
        </w:placeholder>
      </w:sdtPr>
      <w:sdtEndPr/>
      <w:sdtContent>
        <w:p w14:paraId="6941C6A0" w14:textId="76CCB935" w:rsidR="004B515D" w:rsidRDefault="00471E11">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116" w:displacedByCustomXml="prev"/>
    <w:bookmarkEnd w:id="115" w:displacedByCustomXml="prev"/>
    <w:bookmarkEnd w:id="114" w:displacedByCustomXml="prev"/>
    <w:p w14:paraId="7BCD0D15" w14:textId="77777777" w:rsidR="004B515D" w:rsidRDefault="00471E11" w:rsidP="00471E11">
      <w:pPr>
        <w:pStyle w:val="2CharCharChar1"/>
        <w:numPr>
          <w:ilvl w:val="0"/>
          <w:numId w:val="139"/>
        </w:numPr>
        <w:ind w:left="425" w:hanging="425"/>
        <w:rPr>
          <w:rFonts w:ascii="宋体" w:hAnsi="宋体"/>
        </w:rPr>
      </w:pPr>
      <w:r>
        <w:rPr>
          <w:rFonts w:ascii="宋体" w:hAnsi="宋体" w:hint="eastAsia"/>
        </w:rPr>
        <w:t>可转换公司债</w:t>
      </w:r>
      <w:proofErr w:type="gramStart"/>
      <w:r>
        <w:rPr>
          <w:rFonts w:ascii="宋体" w:hAnsi="宋体" w:hint="eastAsia"/>
        </w:rPr>
        <w:t>券</w:t>
      </w:r>
      <w:proofErr w:type="gramEnd"/>
      <w:r>
        <w:rPr>
          <w:rFonts w:ascii="宋体" w:hAnsi="宋体" w:hint="eastAsia"/>
        </w:rPr>
        <w:t>情况</w:t>
      </w:r>
    </w:p>
    <w:sdt>
      <w:sdtPr>
        <w:rPr>
          <w:rFonts w:hint="eastAsia"/>
        </w:rPr>
        <w:alias w:val="是否适用：可转换公司债券情况[双击切换]"/>
        <w:tag w:val="_GBC_9680c57d3e6a4ee9b01aefbd4b8545db"/>
        <w:id w:val="1313522324"/>
        <w:lock w:val="sdtLocked"/>
        <w:placeholder>
          <w:docPart w:val="GBC22222222222222222222222222222"/>
        </w:placeholder>
      </w:sdtPr>
      <w:sdtEndPr/>
      <w:sdtContent>
        <w:p w14:paraId="047BD518" w14:textId="6783F075" w:rsidR="004B515D" w:rsidRDefault="00471E11" w:rsidP="004B515D">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12"/>
    <w:bookmarkEnd w:id="113"/>
    <w:p w14:paraId="60E0C6F9" w14:textId="13C75505" w:rsidR="00B337F3" w:rsidRDefault="00B337F3">
      <w:r>
        <w:br w:type="page"/>
      </w:r>
    </w:p>
    <w:p w14:paraId="61154C0C" w14:textId="77777777" w:rsidR="004B515D" w:rsidRDefault="004B515D" w:rsidP="00B81184"/>
    <w:p w14:paraId="5C3F3CBB" w14:textId="77777777" w:rsidR="008145AA" w:rsidRPr="00B81184" w:rsidRDefault="00406AE8" w:rsidP="00471E11">
      <w:pPr>
        <w:pStyle w:val="12"/>
        <w:numPr>
          <w:ilvl w:val="0"/>
          <w:numId w:val="2"/>
        </w:numPr>
        <w:rPr>
          <w:bCs w:val="0"/>
          <w:szCs w:val="28"/>
        </w:rPr>
      </w:pPr>
      <w:bookmarkStart w:id="117" w:name="_Toc407111364"/>
      <w:bookmarkStart w:id="118" w:name="_Toc89790257"/>
      <w:r w:rsidRPr="00B81184">
        <w:rPr>
          <w:bCs w:val="0"/>
          <w:szCs w:val="28"/>
        </w:rPr>
        <w:t>财务报告</w:t>
      </w:r>
      <w:bookmarkEnd w:id="117"/>
      <w:bookmarkEnd w:id="118"/>
    </w:p>
    <w:sdt>
      <w:sdtPr>
        <w:rPr>
          <w:rFonts w:ascii="宋体" w:hAnsi="宋体" w:cs="宋体" w:hint="eastAsia"/>
          <w:b w:val="0"/>
          <w:bCs w:val="0"/>
          <w:kern w:val="0"/>
          <w:szCs w:val="24"/>
        </w:rPr>
        <w:alias w:val="模块:审计报告"/>
        <w:tag w:val="_GBC_3c4b7d00409449a2b71d41277e7bd042"/>
        <w:id w:val="205999274"/>
        <w:lock w:val="sdtLocked"/>
        <w:placeholder>
          <w:docPart w:val="GBC22222222222222222222222222222"/>
        </w:placeholder>
      </w:sdtPr>
      <w:sdtEndPr/>
      <w:sdtContent>
        <w:p w14:paraId="0109ADA6" w14:textId="77777777" w:rsidR="008145AA" w:rsidRDefault="00406AE8" w:rsidP="00471E11">
          <w:pPr>
            <w:pStyle w:val="20"/>
            <w:numPr>
              <w:ilvl w:val="0"/>
              <w:numId w:val="12"/>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24070548"/>
            <w:lock w:val="sdtLocked"/>
            <w:placeholder>
              <w:docPart w:val="GBC22222222222222222222222222222"/>
            </w:placeholder>
          </w:sdtPr>
          <w:sdtEndPr/>
          <w:sdtContent>
            <w:p w14:paraId="6B57795E" w14:textId="77777777" w:rsidR="008145AA" w:rsidRDefault="00406AE8">
              <w:r>
                <w:fldChar w:fldCharType="begin"/>
              </w:r>
              <w:r w:rsidR="00E43487">
                <w:instrText xml:space="preserve">MACROBUTTON  SnrToggleCheckbox √适用 </w:instrText>
              </w:r>
              <w:r>
                <w:fldChar w:fldCharType="end"/>
              </w:r>
              <w:r>
                <w:fldChar w:fldCharType="begin"/>
              </w:r>
              <w:r w:rsidR="00E43487">
                <w:instrText xml:space="preserve"> MACROBUTTON  SnrToggleCheckbox □不适用 </w:instrText>
              </w:r>
              <w:r>
                <w:fldChar w:fldCharType="end"/>
              </w:r>
            </w:p>
          </w:sdtContent>
        </w:sdt>
        <w:sdt>
          <w:sdtPr>
            <w:rPr>
              <w:rFonts w:hint="eastAsia"/>
            </w:rPr>
            <w:alias w:val="审计报告全文"/>
            <w:tag w:val="_GBC_08aaee8d8997491cb4fc7ef77b493e65"/>
            <w:id w:val="574173993"/>
            <w:lock w:val="sdtLocked"/>
            <w:placeholder>
              <w:docPart w:val="GBC22222222222222222222222222222"/>
            </w:placeholder>
          </w:sdtPr>
          <w:sdtEndPr/>
          <w:sdtContent>
            <w:p w14:paraId="0FFB02FE" w14:textId="05B3E342" w:rsidR="00660113" w:rsidRPr="00F522C5" w:rsidRDefault="00660113" w:rsidP="00093022">
              <w:pPr>
                <w:adjustRightInd w:val="0"/>
                <w:snapToGrid w:val="0"/>
                <w:ind w:firstLine="567"/>
                <w:jc w:val="right"/>
                <w:rPr>
                  <w:rFonts w:ascii="Times New Roman" w:hAnsi="Times New Roman" w:cs="Times New Roman"/>
                </w:rPr>
              </w:pPr>
              <w:r w:rsidRPr="00F522C5">
                <w:rPr>
                  <w:rFonts w:ascii="Times New Roman" w:hAnsi="Times New Roman" w:cs="Times New Roman"/>
                </w:rPr>
                <w:t>信会师报字</w:t>
              </w:r>
              <w:r w:rsidRPr="00F522C5">
                <w:rPr>
                  <w:rFonts w:ascii="Times New Roman" w:hAnsi="Times New Roman" w:cs="Times New Roman"/>
                </w:rPr>
                <w:t>[20</w:t>
              </w:r>
              <w:r>
                <w:rPr>
                  <w:rFonts w:ascii="Times New Roman" w:hAnsi="Times New Roman" w:cs="Times New Roman"/>
                </w:rPr>
                <w:t>22</w:t>
              </w:r>
              <w:r w:rsidRPr="00F522C5">
                <w:rPr>
                  <w:rFonts w:ascii="Times New Roman" w:hAnsi="Times New Roman" w:cs="Times New Roman"/>
                </w:rPr>
                <w:t>]</w:t>
              </w:r>
              <w:r w:rsidRPr="00F522C5">
                <w:rPr>
                  <w:rFonts w:ascii="Times New Roman" w:hAnsi="Times New Roman" w:cs="Times New Roman"/>
                </w:rPr>
                <w:t>第</w:t>
              </w:r>
              <w:r w:rsidR="00E93D80">
                <w:rPr>
                  <w:rFonts w:ascii="Times New Roman" w:hAnsi="Times New Roman" w:cs="Times New Roman" w:hint="eastAsia"/>
                </w:rPr>
                <w:t>Z</w:t>
              </w:r>
              <w:r w:rsidR="00E93D80">
                <w:rPr>
                  <w:rFonts w:ascii="Times New Roman" w:hAnsi="Times New Roman" w:cs="Times New Roman"/>
                </w:rPr>
                <w:t>A10929</w:t>
              </w:r>
              <w:r w:rsidRPr="00F522C5">
                <w:rPr>
                  <w:rFonts w:ascii="Times New Roman" w:hAnsi="Times New Roman" w:cs="Times New Roman"/>
                </w:rPr>
                <w:t>号</w:t>
              </w:r>
            </w:p>
            <w:p w14:paraId="2BAE8B3D" w14:textId="77777777" w:rsidR="00660113" w:rsidRPr="00F522C5" w:rsidRDefault="00660113" w:rsidP="00093022">
              <w:pPr>
                <w:adjustRightInd w:val="0"/>
                <w:snapToGrid w:val="0"/>
                <w:ind w:firstLine="567"/>
                <w:jc w:val="both"/>
                <w:rPr>
                  <w:rFonts w:ascii="Times New Roman" w:hAnsi="Times New Roman" w:cs="Times New Roman"/>
                  <w:sz w:val="28"/>
                </w:rPr>
              </w:pPr>
            </w:p>
            <w:p w14:paraId="62206924" w14:textId="77777777" w:rsidR="00660113" w:rsidRPr="00B81184" w:rsidRDefault="00660113" w:rsidP="00093022">
              <w:pPr>
                <w:adjustRightInd w:val="0"/>
                <w:snapToGrid w:val="0"/>
                <w:jc w:val="both"/>
                <w:rPr>
                  <w:rFonts w:ascii="Times New Roman" w:hAnsi="Times New Roman" w:cs="Times New Roman"/>
                  <w:b/>
                  <w:szCs w:val="21"/>
                </w:rPr>
              </w:pPr>
              <w:r w:rsidRPr="00B81184">
                <w:rPr>
                  <w:rFonts w:ascii="Times New Roman" w:hAnsi="Times New Roman" w:cs="Times New Roman"/>
                  <w:b/>
                  <w:szCs w:val="21"/>
                </w:rPr>
                <w:t>龙元建设集团股份有限公司全体股东：</w:t>
              </w:r>
            </w:p>
            <w:p w14:paraId="106E7CF2" w14:textId="77777777" w:rsidR="00660113" w:rsidRPr="00B81184" w:rsidRDefault="00660113" w:rsidP="00093022">
              <w:pPr>
                <w:adjustRightInd w:val="0"/>
                <w:snapToGrid w:val="0"/>
                <w:ind w:firstLine="567"/>
                <w:jc w:val="both"/>
                <w:rPr>
                  <w:rFonts w:ascii="Times New Roman" w:hAnsi="Times New Roman" w:cs="Times New Roman"/>
                  <w:szCs w:val="21"/>
                </w:rPr>
              </w:pPr>
            </w:p>
            <w:p w14:paraId="79BC14D8" w14:textId="77777777" w:rsidR="00660113" w:rsidRPr="00B81184" w:rsidRDefault="00660113" w:rsidP="00B81184">
              <w:pPr>
                <w:pStyle w:val="11"/>
                <w:rPr>
                  <w:rFonts w:ascii="Times New Roman" w:hAnsi="Times New Roman" w:cs="Times New Roman"/>
                  <w:sz w:val="21"/>
                </w:rPr>
              </w:pPr>
              <w:r w:rsidRPr="00B81184">
                <w:rPr>
                  <w:rFonts w:ascii="Times New Roman" w:hAnsi="Times New Roman" w:cs="Times New Roman"/>
                  <w:sz w:val="21"/>
                </w:rPr>
                <w:t>审计意见</w:t>
              </w:r>
            </w:p>
            <w:p w14:paraId="3F78A6DE" w14:textId="77777777" w:rsidR="00660113" w:rsidRPr="00B81184" w:rsidRDefault="00660113" w:rsidP="00093022">
              <w:pPr>
                <w:adjustRightInd w:val="0"/>
                <w:snapToGrid w:val="0"/>
                <w:ind w:firstLine="567"/>
                <w:jc w:val="both"/>
                <w:rPr>
                  <w:rFonts w:ascii="Times New Roman" w:hAnsi="Times New Roman" w:cs="Times New Roman"/>
                  <w:szCs w:val="21"/>
                </w:rPr>
              </w:pPr>
              <w:r w:rsidRPr="00B81184">
                <w:rPr>
                  <w:rFonts w:ascii="Times New Roman" w:hAnsi="Times New Roman" w:cs="Times New Roman"/>
                  <w:szCs w:val="21"/>
                </w:rPr>
                <w:t>我们审计了龙元建设集团股份有限公司（以下简称龙元建设）财务报表，包括</w:t>
              </w:r>
              <w:r w:rsidRPr="00B81184">
                <w:rPr>
                  <w:rFonts w:ascii="Times New Roman" w:hAnsi="Times New Roman" w:cs="Times New Roman"/>
                  <w:szCs w:val="21"/>
                </w:rPr>
                <w:t>2021</w:t>
              </w:r>
              <w:r w:rsidRPr="00B81184">
                <w:rPr>
                  <w:rFonts w:ascii="Times New Roman" w:hAnsi="Times New Roman" w:cs="Times New Roman"/>
                  <w:szCs w:val="21"/>
                </w:rPr>
                <w:t>年</w:t>
              </w:r>
              <w:r w:rsidRPr="00B81184">
                <w:rPr>
                  <w:rFonts w:ascii="Times New Roman" w:hAnsi="Times New Roman" w:cs="Times New Roman"/>
                  <w:szCs w:val="21"/>
                </w:rPr>
                <w:t>12</w:t>
              </w:r>
              <w:r w:rsidRPr="00B81184">
                <w:rPr>
                  <w:rFonts w:ascii="Times New Roman" w:hAnsi="Times New Roman" w:cs="Times New Roman"/>
                  <w:szCs w:val="21"/>
                </w:rPr>
                <w:t>月</w:t>
              </w:r>
              <w:r w:rsidRPr="00B81184">
                <w:rPr>
                  <w:rFonts w:ascii="Times New Roman" w:hAnsi="Times New Roman" w:cs="Times New Roman"/>
                  <w:szCs w:val="21"/>
                </w:rPr>
                <w:t>31</w:t>
              </w:r>
              <w:r w:rsidRPr="00B81184">
                <w:rPr>
                  <w:rFonts w:ascii="Times New Roman" w:hAnsi="Times New Roman" w:cs="Times New Roman"/>
                  <w:szCs w:val="21"/>
                </w:rPr>
                <w:t>日的合并及母公司资产负债表，</w:t>
              </w:r>
              <w:r w:rsidRPr="00B81184">
                <w:rPr>
                  <w:rFonts w:ascii="Times New Roman" w:hAnsi="Times New Roman" w:cs="Times New Roman"/>
                  <w:szCs w:val="21"/>
                </w:rPr>
                <w:t>2021</w:t>
              </w:r>
              <w:r w:rsidRPr="00B81184">
                <w:rPr>
                  <w:rFonts w:ascii="Times New Roman" w:hAnsi="Times New Roman" w:cs="Times New Roman"/>
                  <w:szCs w:val="21"/>
                </w:rPr>
                <w:t>年度的合并及母公司利润表、合并及母公司现金流量表、合并及母公司所有者权益变动表以及相关财务报表附注。</w:t>
              </w:r>
            </w:p>
            <w:p w14:paraId="12A66AFE" w14:textId="77777777" w:rsidR="00660113" w:rsidRDefault="00660113" w:rsidP="00B15E7B">
              <w:pPr>
                <w:adjustRightInd w:val="0"/>
                <w:snapToGrid w:val="0"/>
                <w:ind w:firstLine="567"/>
                <w:jc w:val="both"/>
                <w:rPr>
                  <w:rFonts w:ascii="Times New Roman" w:hAnsi="Times New Roman" w:cs="Times New Roman"/>
                  <w:szCs w:val="21"/>
                </w:rPr>
              </w:pPr>
              <w:r w:rsidRPr="00B81184">
                <w:rPr>
                  <w:rFonts w:ascii="Times New Roman" w:hAnsi="Times New Roman" w:cs="Times New Roman"/>
                  <w:szCs w:val="21"/>
                </w:rPr>
                <w:t>我们认为，后附的财务报表在所有重大方面按照企业会计准则的规定编制，公允反映了龙元建设</w:t>
              </w:r>
              <w:r w:rsidRPr="00B81184">
                <w:rPr>
                  <w:rFonts w:ascii="Times New Roman" w:hAnsi="Times New Roman" w:cs="Times New Roman"/>
                  <w:szCs w:val="21"/>
                </w:rPr>
                <w:t>2021</w:t>
              </w:r>
              <w:r w:rsidRPr="00B81184">
                <w:rPr>
                  <w:rFonts w:ascii="Times New Roman" w:hAnsi="Times New Roman" w:cs="Times New Roman"/>
                  <w:szCs w:val="21"/>
                </w:rPr>
                <w:t>年</w:t>
              </w:r>
              <w:r w:rsidRPr="00B81184">
                <w:rPr>
                  <w:rFonts w:ascii="Times New Roman" w:hAnsi="Times New Roman" w:cs="Times New Roman"/>
                  <w:szCs w:val="21"/>
                </w:rPr>
                <w:t>12</w:t>
              </w:r>
              <w:r w:rsidRPr="00B81184">
                <w:rPr>
                  <w:rFonts w:ascii="Times New Roman" w:hAnsi="Times New Roman" w:cs="Times New Roman"/>
                  <w:szCs w:val="21"/>
                </w:rPr>
                <w:t>月</w:t>
              </w:r>
              <w:r w:rsidRPr="00B81184">
                <w:rPr>
                  <w:rFonts w:ascii="Times New Roman" w:hAnsi="Times New Roman" w:cs="Times New Roman"/>
                  <w:szCs w:val="21"/>
                </w:rPr>
                <w:t>31</w:t>
              </w:r>
              <w:r w:rsidRPr="00B81184">
                <w:rPr>
                  <w:rFonts w:ascii="Times New Roman" w:hAnsi="Times New Roman" w:cs="Times New Roman"/>
                  <w:szCs w:val="21"/>
                </w:rPr>
                <w:t>日的合并及母公司财务状况以及</w:t>
              </w:r>
              <w:r w:rsidRPr="00B81184">
                <w:rPr>
                  <w:rFonts w:ascii="Times New Roman" w:hAnsi="Times New Roman" w:cs="Times New Roman"/>
                  <w:szCs w:val="21"/>
                </w:rPr>
                <w:t>2021</w:t>
              </w:r>
              <w:r w:rsidRPr="00B81184">
                <w:rPr>
                  <w:rFonts w:ascii="Times New Roman" w:hAnsi="Times New Roman" w:cs="Times New Roman"/>
                  <w:szCs w:val="21"/>
                </w:rPr>
                <w:t>年度的合并及母公司经营成果和现金流量。</w:t>
              </w:r>
            </w:p>
            <w:p w14:paraId="15634BAC" w14:textId="77777777" w:rsidR="00660113" w:rsidRPr="00B81184" w:rsidRDefault="00660113" w:rsidP="00B15E7B">
              <w:pPr>
                <w:adjustRightInd w:val="0"/>
                <w:snapToGrid w:val="0"/>
                <w:ind w:firstLine="567"/>
                <w:jc w:val="both"/>
                <w:rPr>
                  <w:rFonts w:ascii="Times New Roman" w:hAnsi="Times New Roman" w:cs="Times New Roman"/>
                  <w:szCs w:val="21"/>
                </w:rPr>
              </w:pPr>
            </w:p>
            <w:p w14:paraId="1D5ABE35" w14:textId="77777777" w:rsidR="00660113" w:rsidRPr="00B81184" w:rsidRDefault="00660113" w:rsidP="00B81184">
              <w:pPr>
                <w:pStyle w:val="11"/>
                <w:rPr>
                  <w:rFonts w:ascii="Times New Roman" w:hAnsi="Times New Roman" w:cs="Times New Roman"/>
                  <w:sz w:val="21"/>
                </w:rPr>
              </w:pPr>
              <w:r w:rsidRPr="00B81184">
                <w:rPr>
                  <w:rFonts w:ascii="Times New Roman" w:hAnsi="Times New Roman" w:cs="Times New Roman"/>
                  <w:sz w:val="21"/>
                </w:rPr>
                <w:t>形成审计意见的基础</w:t>
              </w:r>
            </w:p>
            <w:p w14:paraId="3D3FBDFD" w14:textId="77777777" w:rsidR="00660113" w:rsidRDefault="00660113" w:rsidP="00B15E7B">
              <w:pPr>
                <w:adjustRightInd w:val="0"/>
                <w:snapToGrid w:val="0"/>
                <w:ind w:firstLine="567"/>
                <w:jc w:val="both"/>
                <w:rPr>
                  <w:rFonts w:ascii="Times New Roman" w:hAnsi="Times New Roman" w:cs="Times New Roman"/>
                  <w:szCs w:val="21"/>
                </w:rPr>
              </w:pPr>
              <w:r w:rsidRPr="00B81184">
                <w:rPr>
                  <w:rFonts w:ascii="Times New Roman" w:hAnsi="Times New Roman" w:cs="Times New Roman"/>
                  <w:szCs w:val="21"/>
                </w:rPr>
                <w:t>我们按照中国注册会计师审计准则的规定执行了审计工作。审计报告的</w:t>
              </w:r>
              <w:r w:rsidRPr="00B81184">
                <w:rPr>
                  <w:rFonts w:cs="Times New Roman"/>
                  <w:szCs w:val="21"/>
                </w:rPr>
                <w:t>“</w:t>
              </w:r>
              <w:r w:rsidRPr="00B81184">
                <w:rPr>
                  <w:rFonts w:ascii="Times New Roman" w:hAnsi="Times New Roman" w:cs="Times New Roman"/>
                  <w:szCs w:val="21"/>
                </w:rPr>
                <w:t>注册会计师对财务报表审计的责任</w:t>
              </w:r>
              <w:r w:rsidRPr="00B81184">
                <w:rPr>
                  <w:rFonts w:cs="Times New Roman"/>
                  <w:szCs w:val="21"/>
                </w:rPr>
                <w:t>”</w:t>
              </w:r>
              <w:r w:rsidRPr="00B81184">
                <w:rPr>
                  <w:rFonts w:ascii="Times New Roman" w:hAnsi="Times New Roman" w:cs="Times New Roman"/>
                  <w:szCs w:val="21"/>
                </w:rPr>
                <w:t>部分进一步阐述了我们在这些准则下的责任。按照中国注册会计师职业道德守则，我们独立于龙元建设，并履行了职业道德方面的其他责任。我们相信，我们获取的审计证据是充分、适当的，为发表审计意见提供了基础。</w:t>
              </w:r>
            </w:p>
            <w:p w14:paraId="5168585E" w14:textId="77777777" w:rsidR="00660113" w:rsidRPr="00B81184" w:rsidRDefault="00660113" w:rsidP="00B15E7B">
              <w:pPr>
                <w:adjustRightInd w:val="0"/>
                <w:snapToGrid w:val="0"/>
                <w:ind w:firstLine="567"/>
                <w:jc w:val="both"/>
                <w:rPr>
                  <w:rFonts w:ascii="Times New Roman" w:hAnsi="Times New Roman" w:cs="Times New Roman"/>
                  <w:szCs w:val="21"/>
                </w:rPr>
              </w:pPr>
            </w:p>
            <w:p w14:paraId="2B12F69A" w14:textId="77777777" w:rsidR="00660113" w:rsidRPr="00B81184" w:rsidRDefault="00660113" w:rsidP="00B81184">
              <w:pPr>
                <w:pStyle w:val="11"/>
                <w:rPr>
                  <w:rFonts w:ascii="Times New Roman" w:hAnsi="Times New Roman" w:cs="Times New Roman"/>
                  <w:sz w:val="21"/>
                </w:rPr>
              </w:pPr>
              <w:r w:rsidRPr="00B81184">
                <w:rPr>
                  <w:rFonts w:ascii="Times New Roman" w:hAnsi="Times New Roman" w:cs="Times New Roman"/>
                  <w:sz w:val="21"/>
                </w:rPr>
                <w:t>关键审计事项</w:t>
              </w:r>
            </w:p>
            <w:p w14:paraId="118B2D5E" w14:textId="77777777" w:rsidR="00660113" w:rsidRPr="00B81184" w:rsidRDefault="00660113" w:rsidP="00093022">
              <w:pPr>
                <w:adjustRightInd w:val="0"/>
                <w:snapToGrid w:val="0"/>
                <w:ind w:firstLine="567"/>
                <w:jc w:val="both"/>
                <w:rPr>
                  <w:rFonts w:ascii="Times New Roman" w:hAnsi="Times New Roman" w:cs="Times New Roman"/>
                  <w:szCs w:val="21"/>
                </w:rPr>
              </w:pPr>
              <w:r w:rsidRPr="00B81184">
                <w:rPr>
                  <w:rFonts w:ascii="Times New Roman" w:hAnsi="Times New Roman" w:cs="Times New Roman"/>
                  <w:szCs w:val="21"/>
                </w:rPr>
                <w:t>关键审计事项是我们根据职业判断，认为对本期财务报表审计最为重要的事项。这些事项的应对以对财务报表整体进行审计并形成审计意见为背景，我们不对这些事项单独发表意见。</w:t>
              </w:r>
            </w:p>
            <w:p w14:paraId="23582433" w14:textId="77777777" w:rsidR="00660113" w:rsidRDefault="00660113" w:rsidP="00B15E7B">
              <w:pPr>
                <w:adjustRightInd w:val="0"/>
                <w:snapToGrid w:val="0"/>
                <w:ind w:firstLine="567"/>
                <w:jc w:val="both"/>
                <w:rPr>
                  <w:rFonts w:ascii="Times New Roman" w:hAnsi="Times New Roman" w:cs="Times New Roman"/>
                  <w:szCs w:val="21"/>
                </w:rPr>
              </w:pPr>
              <w:r w:rsidRPr="00B81184">
                <w:rPr>
                  <w:rFonts w:ascii="Times New Roman" w:hAnsi="Times New Roman" w:cs="Times New Roman"/>
                  <w:szCs w:val="21"/>
                </w:rPr>
                <w:t>我们在审计中识别出的关键审计事项汇总如下：</w:t>
              </w:r>
            </w:p>
            <w:tbl>
              <w:tblPr>
                <w:tblW w:w="5000" w:type="pct"/>
                <w:tblLook w:val="04A0" w:firstRow="1" w:lastRow="0" w:firstColumn="1" w:lastColumn="0" w:noHBand="0" w:noVBand="1"/>
              </w:tblPr>
              <w:tblGrid>
                <w:gridCol w:w="4524"/>
                <w:gridCol w:w="4525"/>
              </w:tblGrid>
              <w:tr w:rsidR="0049787E" w:rsidRPr="0049787E" w14:paraId="5C930E81" w14:textId="77777777" w:rsidTr="00F32944">
                <w:trPr>
                  <w:trHeight w:val="495"/>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723EAA" w14:textId="77777777" w:rsidR="0049787E" w:rsidRPr="0049787E" w:rsidRDefault="0049787E" w:rsidP="0049787E">
                    <w:pPr>
                      <w:jc w:val="center"/>
                      <w:rPr>
                        <w:b/>
                        <w:bCs/>
                        <w:color w:val="000000"/>
                        <w:sz w:val="18"/>
                        <w:szCs w:val="18"/>
                      </w:rPr>
                    </w:pPr>
                    <w:r w:rsidRPr="0049787E">
                      <w:rPr>
                        <w:rFonts w:hint="eastAsia"/>
                        <w:b/>
                        <w:bCs/>
                        <w:color w:val="000000"/>
                        <w:sz w:val="18"/>
                        <w:szCs w:val="18"/>
                      </w:rPr>
                      <w:t>关键审计事项</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DACA63" w14:textId="77777777" w:rsidR="0049787E" w:rsidRPr="0049787E" w:rsidRDefault="0049787E" w:rsidP="0049787E">
                    <w:pPr>
                      <w:jc w:val="center"/>
                      <w:rPr>
                        <w:b/>
                        <w:bCs/>
                        <w:color w:val="000000"/>
                        <w:sz w:val="18"/>
                        <w:szCs w:val="18"/>
                      </w:rPr>
                    </w:pPr>
                    <w:r w:rsidRPr="0049787E">
                      <w:rPr>
                        <w:rFonts w:hint="eastAsia"/>
                        <w:b/>
                        <w:bCs/>
                        <w:color w:val="000000"/>
                        <w:sz w:val="18"/>
                        <w:szCs w:val="18"/>
                      </w:rPr>
                      <w:t>该事项在审计中是如何应对的</w:t>
                    </w:r>
                  </w:p>
                </w:tc>
              </w:tr>
              <w:tr w:rsidR="0049787E" w:rsidRPr="0049787E" w14:paraId="740A6A6D" w14:textId="77777777" w:rsidTr="00F32944">
                <w:trPr>
                  <w:trHeight w:val="495"/>
                </w:trPr>
                <w:tc>
                  <w:tcPr>
                    <w:tcW w:w="5000" w:type="pct"/>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14:paraId="10A06334" w14:textId="77777777" w:rsidR="0049787E" w:rsidRPr="0049787E" w:rsidRDefault="0049787E" w:rsidP="0049787E">
                    <w:pPr>
                      <w:rPr>
                        <w:b/>
                        <w:bCs/>
                        <w:color w:val="000000"/>
                        <w:sz w:val="18"/>
                        <w:szCs w:val="18"/>
                      </w:rPr>
                    </w:pPr>
                    <w:r w:rsidRPr="0049787E">
                      <w:rPr>
                        <w:rFonts w:hint="eastAsia"/>
                        <w:b/>
                        <w:bCs/>
                        <w:color w:val="000000"/>
                        <w:sz w:val="18"/>
                        <w:szCs w:val="18"/>
                      </w:rPr>
                      <w:t>（一）应收账款、合同资产坏账准备</w:t>
                    </w:r>
                  </w:p>
                </w:tc>
              </w:tr>
              <w:tr w:rsidR="0049787E" w:rsidRPr="0049787E" w14:paraId="090738D6" w14:textId="77777777" w:rsidTr="0049787E">
                <w:trPr>
                  <w:trHeight w:val="495"/>
                </w:trPr>
                <w:tc>
                  <w:tcPr>
                    <w:tcW w:w="2500" w:type="pct"/>
                    <w:tcBorders>
                      <w:top w:val="nil"/>
                      <w:left w:val="single" w:sz="8" w:space="0" w:color="auto"/>
                      <w:bottom w:val="nil"/>
                      <w:right w:val="single" w:sz="8" w:space="0" w:color="auto"/>
                    </w:tcBorders>
                    <w:shd w:val="clear" w:color="auto" w:fill="auto"/>
                    <w:vAlign w:val="center"/>
                    <w:hideMark/>
                  </w:tcPr>
                  <w:p w14:paraId="4EA1BBB4" w14:textId="77777777" w:rsidR="0049787E" w:rsidRPr="0049787E" w:rsidRDefault="0049787E" w:rsidP="0049787E">
                    <w:pPr>
                      <w:rPr>
                        <w:color w:val="000000"/>
                        <w:sz w:val="18"/>
                        <w:szCs w:val="18"/>
                      </w:rPr>
                    </w:pPr>
                    <w:r w:rsidRPr="0049787E">
                      <w:rPr>
                        <w:rFonts w:hint="eastAsia"/>
                        <w:color w:val="000000"/>
                        <w:sz w:val="18"/>
                        <w:szCs w:val="18"/>
                      </w:rPr>
                      <w:t>关于应收账款、合同资产坏账准备会计政策见附注三、（十）；关于应收账款账面余额及坏账准备见附注五、（四）；关于合同资产账面余额及坏账准备见附注五、（九）。</w:t>
                    </w:r>
                  </w:p>
                </w:tc>
                <w:tc>
                  <w:tcPr>
                    <w:tcW w:w="2500" w:type="pct"/>
                    <w:tcBorders>
                      <w:top w:val="nil"/>
                      <w:left w:val="nil"/>
                      <w:bottom w:val="nil"/>
                      <w:right w:val="single" w:sz="8" w:space="0" w:color="auto"/>
                    </w:tcBorders>
                    <w:shd w:val="clear" w:color="auto" w:fill="auto"/>
                    <w:vAlign w:val="center"/>
                    <w:hideMark/>
                  </w:tcPr>
                  <w:p w14:paraId="2DAAB5A5" w14:textId="77777777" w:rsidR="0049787E" w:rsidRPr="0049787E" w:rsidRDefault="0049787E" w:rsidP="0049787E">
                    <w:pPr>
                      <w:rPr>
                        <w:color w:val="000000"/>
                        <w:sz w:val="18"/>
                        <w:szCs w:val="18"/>
                      </w:rPr>
                    </w:pPr>
                    <w:r w:rsidRPr="0049787E">
                      <w:rPr>
                        <w:rFonts w:hint="eastAsia"/>
                        <w:color w:val="000000"/>
                        <w:sz w:val="18"/>
                        <w:szCs w:val="18"/>
                      </w:rPr>
                      <w:t>我们针对应收账款、合同资产坏账准备执行的审计程序主要包括：</w:t>
                    </w:r>
                  </w:p>
                </w:tc>
              </w:tr>
              <w:tr w:rsidR="0049787E" w:rsidRPr="0049787E" w14:paraId="303547E0" w14:textId="77777777" w:rsidTr="0049787E">
                <w:trPr>
                  <w:trHeight w:val="495"/>
                </w:trPr>
                <w:tc>
                  <w:tcPr>
                    <w:tcW w:w="2500" w:type="pct"/>
                    <w:tcBorders>
                      <w:top w:val="nil"/>
                      <w:left w:val="single" w:sz="8" w:space="0" w:color="auto"/>
                      <w:bottom w:val="nil"/>
                      <w:right w:val="single" w:sz="8" w:space="0" w:color="auto"/>
                    </w:tcBorders>
                    <w:shd w:val="clear" w:color="auto" w:fill="auto"/>
                    <w:vAlign w:val="center"/>
                    <w:hideMark/>
                  </w:tcPr>
                  <w:p w14:paraId="751C1E90" w14:textId="77777777" w:rsidR="0049787E" w:rsidRPr="0049787E" w:rsidRDefault="0049787E" w:rsidP="0049787E">
                    <w:pPr>
                      <w:rPr>
                        <w:color w:val="000000"/>
                        <w:sz w:val="18"/>
                        <w:szCs w:val="18"/>
                      </w:rPr>
                    </w:pPr>
                    <w:r w:rsidRPr="0049787E">
                      <w:rPr>
                        <w:rFonts w:hint="eastAsia"/>
                        <w:color w:val="000000"/>
                        <w:sz w:val="18"/>
                        <w:szCs w:val="18"/>
                      </w:rPr>
                      <w:t>龙元建设根据应收账款、合同资产的可收回性为判断基础确认坏账准备。应收账款、合同资产年末价值的确定需要管理层识别已发生减值的项目和客观证据、评估预期未来可获取的现金流量并确定其现值，涉及管理层运用重大会计估计和判断，且应收账款、合同资产坏账准备对于财务报表具有重要性，因此我们将应收账款、合同资产坏账准备确定为关键审计事项。</w:t>
                    </w:r>
                  </w:p>
                </w:tc>
                <w:tc>
                  <w:tcPr>
                    <w:tcW w:w="2500" w:type="pct"/>
                    <w:tcBorders>
                      <w:top w:val="nil"/>
                      <w:left w:val="nil"/>
                      <w:bottom w:val="nil"/>
                      <w:right w:val="single" w:sz="8" w:space="0" w:color="auto"/>
                    </w:tcBorders>
                    <w:shd w:val="clear" w:color="auto" w:fill="auto"/>
                    <w:vAlign w:val="center"/>
                    <w:hideMark/>
                  </w:tcPr>
                  <w:p w14:paraId="52CD7CB0" w14:textId="77777777" w:rsidR="0049787E" w:rsidRPr="0049787E" w:rsidRDefault="0049787E" w:rsidP="0049787E">
                    <w:pPr>
                      <w:rPr>
                        <w:rFonts w:ascii="Times New Roman" w:eastAsia="等线" w:hAnsi="Times New Roman" w:cs="Times New Roman"/>
                        <w:color w:val="000000"/>
                        <w:sz w:val="18"/>
                        <w:szCs w:val="18"/>
                      </w:rPr>
                    </w:pPr>
                    <w:r w:rsidRPr="0049787E">
                      <w:rPr>
                        <w:rFonts w:ascii="Times New Roman" w:eastAsia="等线" w:hAnsi="Times New Roman" w:cs="Times New Roman"/>
                        <w:color w:val="000000"/>
                        <w:sz w:val="18"/>
                        <w:szCs w:val="18"/>
                      </w:rPr>
                      <w:t>1</w:t>
                    </w:r>
                    <w:r w:rsidRPr="0049787E">
                      <w:rPr>
                        <w:rFonts w:cs="Times New Roman" w:hint="eastAsia"/>
                        <w:color w:val="000000"/>
                        <w:sz w:val="18"/>
                        <w:szCs w:val="18"/>
                      </w:rPr>
                      <w:t>、测试管理层与应收账款、合同资产日常管理及可收回性评估相关的关键内部控制；</w:t>
                    </w:r>
                  </w:p>
                </w:tc>
              </w:tr>
              <w:tr w:rsidR="0049787E" w:rsidRPr="0049787E" w14:paraId="1918D62B" w14:textId="77777777" w:rsidTr="0049787E">
                <w:trPr>
                  <w:trHeight w:val="495"/>
                </w:trPr>
                <w:tc>
                  <w:tcPr>
                    <w:tcW w:w="2500" w:type="pct"/>
                    <w:tcBorders>
                      <w:top w:val="nil"/>
                      <w:left w:val="single" w:sz="8" w:space="0" w:color="auto"/>
                      <w:bottom w:val="nil"/>
                      <w:right w:val="single" w:sz="8" w:space="0" w:color="auto"/>
                    </w:tcBorders>
                    <w:shd w:val="clear" w:color="auto" w:fill="auto"/>
                    <w:hideMark/>
                  </w:tcPr>
                  <w:p w14:paraId="07133159" w14:textId="77777777" w:rsidR="0049787E" w:rsidRPr="0049787E" w:rsidRDefault="0049787E" w:rsidP="0049787E">
                    <w:pPr>
                      <w:rPr>
                        <w:rFonts w:ascii="等线" w:eastAsia="等线" w:hAnsi="等线"/>
                        <w:color w:val="000000"/>
                        <w:sz w:val="22"/>
                        <w:szCs w:val="22"/>
                      </w:rPr>
                    </w:pPr>
                    <w:r w:rsidRPr="0049787E">
                      <w:rPr>
                        <w:rFonts w:ascii="等线" w:eastAsia="等线" w:hAnsi="等线" w:hint="eastAsia"/>
                        <w:color w:val="000000"/>
                        <w:sz w:val="22"/>
                        <w:szCs w:val="22"/>
                      </w:rPr>
                      <w:t xml:space="preserve">　</w:t>
                    </w:r>
                  </w:p>
                </w:tc>
                <w:tc>
                  <w:tcPr>
                    <w:tcW w:w="2500" w:type="pct"/>
                    <w:tcBorders>
                      <w:top w:val="nil"/>
                      <w:left w:val="nil"/>
                      <w:bottom w:val="nil"/>
                      <w:right w:val="single" w:sz="8" w:space="0" w:color="auto"/>
                    </w:tcBorders>
                    <w:shd w:val="clear" w:color="auto" w:fill="auto"/>
                    <w:vAlign w:val="center"/>
                    <w:hideMark/>
                  </w:tcPr>
                  <w:p w14:paraId="0658D610" w14:textId="77777777" w:rsidR="0049787E" w:rsidRPr="0049787E" w:rsidRDefault="0049787E" w:rsidP="0049787E">
                    <w:pPr>
                      <w:rPr>
                        <w:rFonts w:ascii="Times New Roman" w:eastAsia="等线" w:hAnsi="Times New Roman" w:cs="Times New Roman"/>
                        <w:color w:val="000000"/>
                        <w:sz w:val="18"/>
                        <w:szCs w:val="18"/>
                      </w:rPr>
                    </w:pPr>
                    <w:r w:rsidRPr="0049787E">
                      <w:rPr>
                        <w:rFonts w:ascii="Times New Roman" w:eastAsia="等线" w:hAnsi="Times New Roman" w:cs="Times New Roman"/>
                        <w:color w:val="000000"/>
                        <w:sz w:val="18"/>
                        <w:szCs w:val="18"/>
                      </w:rPr>
                      <w:t>2</w:t>
                    </w:r>
                    <w:r w:rsidRPr="0049787E">
                      <w:rPr>
                        <w:rFonts w:cs="Times New Roman" w:hint="eastAsia"/>
                        <w:color w:val="000000"/>
                        <w:sz w:val="18"/>
                        <w:szCs w:val="18"/>
                      </w:rPr>
                      <w:t>、复核管理层对应收账款、合同资产进行减值测试的相关考虑和客观证据，评价管理层是否恰当识别各项应收账款、合同资产的信用风险特征；</w:t>
                    </w:r>
                  </w:p>
                </w:tc>
              </w:tr>
              <w:tr w:rsidR="0049787E" w:rsidRPr="0049787E" w14:paraId="74608D00" w14:textId="77777777" w:rsidTr="0049787E">
                <w:trPr>
                  <w:trHeight w:val="495"/>
                </w:trPr>
                <w:tc>
                  <w:tcPr>
                    <w:tcW w:w="2500" w:type="pct"/>
                    <w:tcBorders>
                      <w:top w:val="nil"/>
                      <w:left w:val="single" w:sz="8" w:space="0" w:color="auto"/>
                      <w:bottom w:val="nil"/>
                      <w:right w:val="single" w:sz="8" w:space="0" w:color="auto"/>
                    </w:tcBorders>
                    <w:shd w:val="clear" w:color="auto" w:fill="auto"/>
                    <w:hideMark/>
                  </w:tcPr>
                  <w:p w14:paraId="68DCE57E" w14:textId="77777777" w:rsidR="0049787E" w:rsidRPr="0049787E" w:rsidRDefault="0049787E" w:rsidP="0049787E">
                    <w:pPr>
                      <w:rPr>
                        <w:rFonts w:ascii="等线" w:eastAsia="等线" w:hAnsi="等线"/>
                        <w:color w:val="000000"/>
                        <w:sz w:val="22"/>
                        <w:szCs w:val="22"/>
                      </w:rPr>
                    </w:pPr>
                    <w:r w:rsidRPr="0049787E">
                      <w:rPr>
                        <w:rFonts w:ascii="等线" w:eastAsia="等线" w:hAnsi="等线" w:hint="eastAsia"/>
                        <w:color w:val="000000"/>
                        <w:sz w:val="22"/>
                        <w:szCs w:val="22"/>
                      </w:rPr>
                      <w:t xml:space="preserve">　</w:t>
                    </w:r>
                  </w:p>
                </w:tc>
                <w:tc>
                  <w:tcPr>
                    <w:tcW w:w="2500" w:type="pct"/>
                    <w:tcBorders>
                      <w:top w:val="nil"/>
                      <w:left w:val="nil"/>
                      <w:bottom w:val="nil"/>
                      <w:right w:val="single" w:sz="8" w:space="0" w:color="auto"/>
                    </w:tcBorders>
                    <w:shd w:val="clear" w:color="auto" w:fill="auto"/>
                    <w:vAlign w:val="center"/>
                    <w:hideMark/>
                  </w:tcPr>
                  <w:p w14:paraId="7D5D039D" w14:textId="77777777" w:rsidR="0049787E" w:rsidRPr="0049787E" w:rsidRDefault="0049787E" w:rsidP="0049787E">
                    <w:pPr>
                      <w:rPr>
                        <w:rFonts w:ascii="Times New Roman" w:eastAsia="等线" w:hAnsi="Times New Roman" w:cs="Times New Roman"/>
                        <w:color w:val="000000"/>
                        <w:sz w:val="18"/>
                        <w:szCs w:val="18"/>
                      </w:rPr>
                    </w:pPr>
                    <w:r w:rsidRPr="0049787E">
                      <w:rPr>
                        <w:rFonts w:ascii="Times New Roman" w:eastAsia="等线" w:hAnsi="Times New Roman" w:cs="Times New Roman"/>
                        <w:color w:val="000000"/>
                        <w:sz w:val="18"/>
                        <w:szCs w:val="18"/>
                      </w:rPr>
                      <w:t>3</w:t>
                    </w:r>
                    <w:r w:rsidRPr="0049787E">
                      <w:rPr>
                        <w:rFonts w:cs="Times New Roman" w:hint="eastAsia"/>
                        <w:color w:val="000000"/>
                        <w:sz w:val="18"/>
                        <w:szCs w:val="18"/>
                      </w:rPr>
                      <w:t>、对于以单项为基础计量预期信用损失的应收账款、合同资产，复核管理层对预计未来可获得的现金流量</w:t>
                    </w:r>
                    <w:proofErr w:type="gramStart"/>
                    <w:r w:rsidRPr="0049787E">
                      <w:rPr>
                        <w:rFonts w:cs="Times New Roman" w:hint="eastAsia"/>
                        <w:color w:val="000000"/>
                        <w:sz w:val="18"/>
                        <w:szCs w:val="18"/>
                      </w:rPr>
                      <w:t>作出</w:t>
                    </w:r>
                    <w:proofErr w:type="gramEnd"/>
                    <w:r w:rsidRPr="0049787E">
                      <w:rPr>
                        <w:rFonts w:cs="Times New Roman" w:hint="eastAsia"/>
                        <w:color w:val="000000"/>
                        <w:sz w:val="18"/>
                        <w:szCs w:val="18"/>
                      </w:rPr>
                      <w:t>估计的依据及合理性；</w:t>
                    </w:r>
                  </w:p>
                </w:tc>
              </w:tr>
              <w:tr w:rsidR="0049787E" w:rsidRPr="0049787E" w14:paraId="57B035EA" w14:textId="77777777" w:rsidTr="0049787E">
                <w:trPr>
                  <w:trHeight w:val="495"/>
                </w:trPr>
                <w:tc>
                  <w:tcPr>
                    <w:tcW w:w="2500" w:type="pct"/>
                    <w:tcBorders>
                      <w:top w:val="nil"/>
                      <w:left w:val="single" w:sz="8" w:space="0" w:color="auto"/>
                      <w:bottom w:val="nil"/>
                      <w:right w:val="single" w:sz="8" w:space="0" w:color="auto"/>
                    </w:tcBorders>
                    <w:shd w:val="clear" w:color="auto" w:fill="auto"/>
                    <w:hideMark/>
                  </w:tcPr>
                  <w:p w14:paraId="370E39A7" w14:textId="77777777" w:rsidR="0049787E" w:rsidRPr="0049787E" w:rsidRDefault="0049787E" w:rsidP="0049787E">
                    <w:pPr>
                      <w:rPr>
                        <w:rFonts w:ascii="等线" w:eastAsia="等线" w:hAnsi="等线"/>
                        <w:color w:val="000000"/>
                        <w:sz w:val="22"/>
                        <w:szCs w:val="22"/>
                      </w:rPr>
                    </w:pPr>
                    <w:r w:rsidRPr="0049787E">
                      <w:rPr>
                        <w:rFonts w:ascii="等线" w:eastAsia="等线" w:hAnsi="等线" w:hint="eastAsia"/>
                        <w:color w:val="000000"/>
                        <w:sz w:val="22"/>
                        <w:szCs w:val="22"/>
                      </w:rPr>
                      <w:t xml:space="preserve">　</w:t>
                    </w:r>
                  </w:p>
                </w:tc>
                <w:tc>
                  <w:tcPr>
                    <w:tcW w:w="2500" w:type="pct"/>
                    <w:tcBorders>
                      <w:top w:val="nil"/>
                      <w:left w:val="nil"/>
                      <w:bottom w:val="nil"/>
                      <w:right w:val="single" w:sz="8" w:space="0" w:color="auto"/>
                    </w:tcBorders>
                    <w:shd w:val="clear" w:color="auto" w:fill="auto"/>
                    <w:vAlign w:val="center"/>
                    <w:hideMark/>
                  </w:tcPr>
                  <w:p w14:paraId="37C690DD" w14:textId="77777777" w:rsidR="0049787E" w:rsidRPr="0049787E" w:rsidRDefault="0049787E" w:rsidP="0049787E">
                    <w:pPr>
                      <w:rPr>
                        <w:rFonts w:ascii="Times New Roman" w:eastAsia="等线" w:hAnsi="Times New Roman" w:cs="Times New Roman"/>
                        <w:color w:val="000000"/>
                        <w:sz w:val="18"/>
                        <w:szCs w:val="18"/>
                      </w:rPr>
                    </w:pPr>
                    <w:r w:rsidRPr="0049787E">
                      <w:rPr>
                        <w:rFonts w:ascii="Times New Roman" w:eastAsia="等线" w:hAnsi="Times New Roman" w:cs="Times New Roman"/>
                        <w:color w:val="000000"/>
                        <w:sz w:val="18"/>
                        <w:szCs w:val="18"/>
                      </w:rPr>
                      <w:t>4</w:t>
                    </w:r>
                    <w:r w:rsidRPr="0049787E">
                      <w:rPr>
                        <w:rFonts w:cs="Times New Roman" w:hint="eastAsia"/>
                        <w:color w:val="000000"/>
                        <w:sz w:val="18"/>
                        <w:szCs w:val="18"/>
                      </w:rPr>
                      <w:t>、对于以组合为基础计量预期信用损失的应收账款、合同资产，评价</w:t>
                    </w:r>
                    <w:proofErr w:type="gramStart"/>
                    <w:r w:rsidRPr="0049787E">
                      <w:rPr>
                        <w:rFonts w:cs="Times New Roman" w:hint="eastAsia"/>
                        <w:color w:val="000000"/>
                        <w:sz w:val="18"/>
                        <w:szCs w:val="18"/>
                      </w:rPr>
                      <w:t>管理层按信用</w:t>
                    </w:r>
                    <w:proofErr w:type="gramEnd"/>
                    <w:r w:rsidRPr="0049787E">
                      <w:rPr>
                        <w:rFonts w:cs="Times New Roman" w:hint="eastAsia"/>
                        <w:color w:val="000000"/>
                        <w:sz w:val="18"/>
                        <w:szCs w:val="18"/>
                      </w:rPr>
                      <w:t>风险特征划分组合的合理性；根据具有类似信用风险特征组合的历史信用损失经验及对未来经济状况的预测，评价管理层编制的</w:t>
                    </w:r>
                    <w:r w:rsidRPr="0049787E">
                      <w:rPr>
                        <w:rFonts w:cs="Times New Roman" w:hint="eastAsia"/>
                        <w:color w:val="000000"/>
                        <w:sz w:val="18"/>
                        <w:szCs w:val="18"/>
                      </w:rPr>
                      <w:lastRenderedPageBreak/>
                      <w:t>应收账款、合同资产账龄与预期信用损失率对照表的合理性；测试管理层使用数据（包括应收账款及合同资产账龄、迁徙率等）的准确性和完整性以及对应计提坏账准备的计算是否准确；</w:t>
                    </w:r>
                  </w:p>
                </w:tc>
              </w:tr>
              <w:tr w:rsidR="0049787E" w:rsidRPr="0049787E" w14:paraId="15E782F5" w14:textId="77777777" w:rsidTr="0049787E">
                <w:trPr>
                  <w:trHeight w:val="495"/>
                </w:trPr>
                <w:tc>
                  <w:tcPr>
                    <w:tcW w:w="2500" w:type="pct"/>
                    <w:tcBorders>
                      <w:top w:val="nil"/>
                      <w:left w:val="single" w:sz="8" w:space="0" w:color="auto"/>
                      <w:bottom w:val="single" w:sz="8" w:space="0" w:color="auto"/>
                      <w:right w:val="single" w:sz="8" w:space="0" w:color="auto"/>
                    </w:tcBorders>
                    <w:shd w:val="clear" w:color="auto" w:fill="auto"/>
                    <w:hideMark/>
                  </w:tcPr>
                  <w:p w14:paraId="1E1144BA" w14:textId="77777777" w:rsidR="0049787E" w:rsidRPr="0049787E" w:rsidRDefault="0049787E" w:rsidP="0049787E">
                    <w:pPr>
                      <w:rPr>
                        <w:rFonts w:ascii="等线" w:eastAsia="等线" w:hAnsi="等线"/>
                        <w:color w:val="000000"/>
                        <w:sz w:val="22"/>
                        <w:szCs w:val="22"/>
                      </w:rPr>
                    </w:pPr>
                    <w:r w:rsidRPr="0049787E">
                      <w:rPr>
                        <w:rFonts w:ascii="等线" w:eastAsia="等线" w:hAnsi="等线" w:hint="eastAsia"/>
                        <w:color w:val="000000"/>
                        <w:sz w:val="22"/>
                        <w:szCs w:val="22"/>
                      </w:rPr>
                      <w:lastRenderedPageBreak/>
                      <w:t xml:space="preserve">　</w:t>
                    </w:r>
                  </w:p>
                </w:tc>
                <w:tc>
                  <w:tcPr>
                    <w:tcW w:w="2500" w:type="pct"/>
                    <w:tcBorders>
                      <w:top w:val="nil"/>
                      <w:left w:val="nil"/>
                      <w:bottom w:val="single" w:sz="8" w:space="0" w:color="auto"/>
                      <w:right w:val="single" w:sz="8" w:space="0" w:color="auto"/>
                    </w:tcBorders>
                    <w:shd w:val="clear" w:color="auto" w:fill="auto"/>
                    <w:vAlign w:val="center"/>
                    <w:hideMark/>
                  </w:tcPr>
                  <w:p w14:paraId="17864A92" w14:textId="77777777" w:rsidR="0049787E" w:rsidRPr="0049787E" w:rsidRDefault="0049787E" w:rsidP="0049787E">
                    <w:pPr>
                      <w:rPr>
                        <w:rFonts w:ascii="Times New Roman" w:eastAsia="等线" w:hAnsi="Times New Roman" w:cs="Times New Roman"/>
                        <w:color w:val="000000"/>
                        <w:sz w:val="18"/>
                        <w:szCs w:val="18"/>
                      </w:rPr>
                    </w:pPr>
                    <w:r w:rsidRPr="0049787E">
                      <w:rPr>
                        <w:rFonts w:ascii="Times New Roman" w:eastAsia="等线" w:hAnsi="Times New Roman" w:cs="Times New Roman"/>
                        <w:color w:val="000000"/>
                        <w:sz w:val="18"/>
                        <w:szCs w:val="18"/>
                      </w:rPr>
                      <w:t>5</w:t>
                    </w:r>
                    <w:r w:rsidRPr="0049787E">
                      <w:rPr>
                        <w:rFonts w:cs="Times New Roman" w:hint="eastAsia"/>
                        <w:color w:val="000000"/>
                        <w:sz w:val="18"/>
                        <w:szCs w:val="18"/>
                      </w:rPr>
                      <w:t>、检查应收账款、合同资产的期后回款情况，评价管理层计提应收账款、合同资产坏账准备的合理性。</w:t>
                    </w:r>
                  </w:p>
                </w:tc>
              </w:tr>
              <w:tr w:rsidR="0049787E" w:rsidRPr="0049787E" w14:paraId="6D34B85D" w14:textId="77777777" w:rsidTr="0049787E">
                <w:trPr>
                  <w:trHeight w:val="495"/>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D97A228" w14:textId="77777777" w:rsidR="0049787E" w:rsidRPr="0049787E" w:rsidRDefault="0049787E" w:rsidP="0049787E">
                    <w:pPr>
                      <w:rPr>
                        <w:b/>
                        <w:bCs/>
                        <w:color w:val="000000"/>
                        <w:sz w:val="18"/>
                        <w:szCs w:val="18"/>
                      </w:rPr>
                    </w:pPr>
                    <w:r w:rsidRPr="0049787E">
                      <w:rPr>
                        <w:rFonts w:hint="eastAsia"/>
                        <w:b/>
                        <w:bCs/>
                        <w:color w:val="000000"/>
                        <w:sz w:val="18"/>
                        <w:szCs w:val="18"/>
                      </w:rPr>
                      <w:t>（二）建造合同收入</w:t>
                    </w:r>
                  </w:p>
                </w:tc>
              </w:tr>
              <w:tr w:rsidR="0049787E" w:rsidRPr="0049787E" w14:paraId="11FE4971" w14:textId="77777777" w:rsidTr="0049787E">
                <w:trPr>
                  <w:trHeight w:val="495"/>
                </w:trPr>
                <w:tc>
                  <w:tcPr>
                    <w:tcW w:w="2500" w:type="pct"/>
                    <w:tcBorders>
                      <w:top w:val="nil"/>
                      <w:left w:val="single" w:sz="8" w:space="0" w:color="auto"/>
                      <w:bottom w:val="nil"/>
                      <w:right w:val="single" w:sz="8" w:space="0" w:color="auto"/>
                    </w:tcBorders>
                    <w:shd w:val="clear" w:color="auto" w:fill="auto"/>
                    <w:vAlign w:val="center"/>
                    <w:hideMark/>
                  </w:tcPr>
                  <w:p w14:paraId="1A91ADEA" w14:textId="77777777" w:rsidR="0049787E" w:rsidRPr="0049787E" w:rsidRDefault="0049787E" w:rsidP="0049787E">
                    <w:pPr>
                      <w:rPr>
                        <w:color w:val="000000"/>
                        <w:sz w:val="18"/>
                        <w:szCs w:val="18"/>
                      </w:rPr>
                    </w:pPr>
                    <w:r w:rsidRPr="0049787E">
                      <w:rPr>
                        <w:rFonts w:hint="eastAsia"/>
                        <w:color w:val="000000"/>
                        <w:sz w:val="18"/>
                        <w:szCs w:val="18"/>
                      </w:rPr>
                      <w:t>关于收入确认的会计政策见附注三、（二十三）；关于收入类别的</w:t>
                    </w:r>
                    <w:proofErr w:type="gramStart"/>
                    <w:r w:rsidRPr="0049787E">
                      <w:rPr>
                        <w:rFonts w:hint="eastAsia"/>
                        <w:color w:val="000000"/>
                        <w:sz w:val="18"/>
                        <w:szCs w:val="18"/>
                      </w:rPr>
                      <w:t>披露见</w:t>
                    </w:r>
                    <w:proofErr w:type="gramEnd"/>
                    <w:r w:rsidRPr="0049787E">
                      <w:rPr>
                        <w:rFonts w:hint="eastAsia"/>
                        <w:color w:val="000000"/>
                        <w:sz w:val="18"/>
                        <w:szCs w:val="18"/>
                      </w:rPr>
                      <w:t>附注五、（四十三）。</w:t>
                    </w:r>
                  </w:p>
                </w:tc>
                <w:tc>
                  <w:tcPr>
                    <w:tcW w:w="2500" w:type="pct"/>
                    <w:tcBorders>
                      <w:top w:val="nil"/>
                      <w:left w:val="nil"/>
                      <w:bottom w:val="nil"/>
                      <w:right w:val="single" w:sz="8" w:space="0" w:color="auto"/>
                    </w:tcBorders>
                    <w:shd w:val="clear" w:color="auto" w:fill="auto"/>
                    <w:vAlign w:val="center"/>
                    <w:hideMark/>
                  </w:tcPr>
                  <w:p w14:paraId="61C9B3A9" w14:textId="77777777" w:rsidR="0049787E" w:rsidRPr="0049787E" w:rsidRDefault="0049787E" w:rsidP="0049787E">
                    <w:pPr>
                      <w:rPr>
                        <w:color w:val="000000"/>
                        <w:sz w:val="18"/>
                        <w:szCs w:val="18"/>
                      </w:rPr>
                    </w:pPr>
                    <w:r w:rsidRPr="0049787E">
                      <w:rPr>
                        <w:rFonts w:hint="eastAsia"/>
                        <w:color w:val="000000"/>
                        <w:sz w:val="18"/>
                        <w:szCs w:val="18"/>
                      </w:rPr>
                      <w:t>我们针对建造合同收入及成本确认执行的审计程序主要包括：</w:t>
                    </w:r>
                  </w:p>
                </w:tc>
              </w:tr>
              <w:tr w:rsidR="0049787E" w:rsidRPr="0049787E" w14:paraId="4BC3CA28" w14:textId="77777777" w:rsidTr="0049787E">
                <w:trPr>
                  <w:trHeight w:val="495"/>
                </w:trPr>
                <w:tc>
                  <w:tcPr>
                    <w:tcW w:w="2500" w:type="pct"/>
                    <w:tcBorders>
                      <w:top w:val="nil"/>
                      <w:left w:val="single" w:sz="8" w:space="0" w:color="auto"/>
                      <w:bottom w:val="nil"/>
                      <w:right w:val="single" w:sz="8" w:space="0" w:color="auto"/>
                    </w:tcBorders>
                    <w:shd w:val="clear" w:color="auto" w:fill="auto"/>
                    <w:vAlign w:val="center"/>
                    <w:hideMark/>
                  </w:tcPr>
                  <w:p w14:paraId="63542EDE" w14:textId="77777777" w:rsidR="0049787E" w:rsidRPr="0049787E" w:rsidRDefault="0049787E" w:rsidP="0049787E">
                    <w:pPr>
                      <w:rPr>
                        <w:color w:val="000000"/>
                        <w:sz w:val="18"/>
                        <w:szCs w:val="18"/>
                      </w:rPr>
                    </w:pPr>
                    <w:r w:rsidRPr="0049787E">
                      <w:rPr>
                        <w:rFonts w:hint="eastAsia"/>
                        <w:color w:val="000000"/>
                        <w:sz w:val="18"/>
                        <w:szCs w:val="18"/>
                      </w:rPr>
                      <w:t>龙元建设收入主要来源于建造合同收入。建造合同收入通过计算履约进度，在某一时段内确认收入。按照履约进度确认收入涉及管理层的重大判断和估计，包括预计合同收入、合同预计成本及完工进度等。当条件改变时，相关判断和估计会有不同。龙元建设管理层在合同执行过程中依据合同交付范围、尚未完工成本等因素对合同预计收入和合同预计成本进行评估和修正。建造合同收入确认对财务报表有重大影响。</w:t>
                    </w:r>
                  </w:p>
                </w:tc>
                <w:tc>
                  <w:tcPr>
                    <w:tcW w:w="2500" w:type="pct"/>
                    <w:tcBorders>
                      <w:top w:val="nil"/>
                      <w:left w:val="nil"/>
                      <w:bottom w:val="nil"/>
                      <w:right w:val="single" w:sz="8" w:space="0" w:color="auto"/>
                    </w:tcBorders>
                    <w:shd w:val="clear" w:color="auto" w:fill="auto"/>
                    <w:vAlign w:val="center"/>
                    <w:hideMark/>
                  </w:tcPr>
                  <w:p w14:paraId="2F96EB0B" w14:textId="77777777" w:rsidR="0049787E" w:rsidRPr="0049787E" w:rsidRDefault="0049787E" w:rsidP="0049787E">
                    <w:pPr>
                      <w:rPr>
                        <w:rFonts w:ascii="Times New Roman" w:eastAsia="等线" w:hAnsi="Times New Roman" w:cs="Times New Roman"/>
                        <w:color w:val="000000"/>
                        <w:sz w:val="18"/>
                        <w:szCs w:val="18"/>
                      </w:rPr>
                    </w:pPr>
                    <w:r w:rsidRPr="0049787E">
                      <w:rPr>
                        <w:rFonts w:ascii="Times New Roman" w:eastAsia="等线" w:hAnsi="Times New Roman" w:cs="Times New Roman"/>
                        <w:color w:val="000000"/>
                        <w:sz w:val="18"/>
                        <w:szCs w:val="18"/>
                      </w:rPr>
                      <w:t>1</w:t>
                    </w:r>
                    <w:r w:rsidRPr="0049787E">
                      <w:rPr>
                        <w:rFonts w:cs="Times New Roman" w:hint="eastAsia"/>
                        <w:color w:val="000000"/>
                        <w:sz w:val="18"/>
                        <w:szCs w:val="18"/>
                      </w:rPr>
                      <w:t>、了解、评估并测试了与建造合同收入及成本确认相关的内部控制；</w:t>
                    </w:r>
                  </w:p>
                </w:tc>
              </w:tr>
              <w:tr w:rsidR="0049787E" w:rsidRPr="0049787E" w14:paraId="7B334DD0" w14:textId="77777777" w:rsidTr="0049787E">
                <w:trPr>
                  <w:trHeight w:val="495"/>
                </w:trPr>
                <w:tc>
                  <w:tcPr>
                    <w:tcW w:w="2500" w:type="pct"/>
                    <w:tcBorders>
                      <w:top w:val="nil"/>
                      <w:left w:val="single" w:sz="8" w:space="0" w:color="auto"/>
                      <w:bottom w:val="nil"/>
                      <w:right w:val="single" w:sz="8" w:space="0" w:color="auto"/>
                    </w:tcBorders>
                    <w:shd w:val="clear" w:color="auto" w:fill="auto"/>
                    <w:hideMark/>
                  </w:tcPr>
                  <w:p w14:paraId="312F2D1C" w14:textId="77777777" w:rsidR="0049787E" w:rsidRPr="0049787E" w:rsidRDefault="0049787E" w:rsidP="0049787E">
                    <w:pPr>
                      <w:rPr>
                        <w:rFonts w:ascii="等线" w:eastAsia="等线" w:hAnsi="等线"/>
                        <w:color w:val="000000"/>
                        <w:sz w:val="22"/>
                        <w:szCs w:val="22"/>
                      </w:rPr>
                    </w:pPr>
                    <w:r w:rsidRPr="0049787E">
                      <w:rPr>
                        <w:rFonts w:ascii="等线" w:eastAsia="等线" w:hAnsi="等线" w:hint="eastAsia"/>
                        <w:color w:val="000000"/>
                        <w:sz w:val="22"/>
                        <w:szCs w:val="22"/>
                      </w:rPr>
                      <w:t xml:space="preserve">　</w:t>
                    </w:r>
                  </w:p>
                </w:tc>
                <w:tc>
                  <w:tcPr>
                    <w:tcW w:w="2500" w:type="pct"/>
                    <w:tcBorders>
                      <w:top w:val="nil"/>
                      <w:left w:val="nil"/>
                      <w:bottom w:val="nil"/>
                      <w:right w:val="single" w:sz="8" w:space="0" w:color="auto"/>
                    </w:tcBorders>
                    <w:shd w:val="clear" w:color="auto" w:fill="auto"/>
                    <w:vAlign w:val="center"/>
                    <w:hideMark/>
                  </w:tcPr>
                  <w:p w14:paraId="79E25712" w14:textId="77777777" w:rsidR="0049787E" w:rsidRPr="0049787E" w:rsidRDefault="0049787E" w:rsidP="0049787E">
                    <w:pPr>
                      <w:rPr>
                        <w:rFonts w:ascii="Times New Roman" w:eastAsia="等线" w:hAnsi="Times New Roman" w:cs="Times New Roman"/>
                        <w:color w:val="000000"/>
                        <w:sz w:val="18"/>
                        <w:szCs w:val="18"/>
                      </w:rPr>
                    </w:pPr>
                    <w:r w:rsidRPr="0049787E">
                      <w:rPr>
                        <w:rFonts w:ascii="Times New Roman" w:eastAsia="等线" w:hAnsi="Times New Roman" w:cs="Times New Roman"/>
                        <w:color w:val="000000"/>
                        <w:sz w:val="18"/>
                        <w:szCs w:val="18"/>
                      </w:rPr>
                      <w:t>2</w:t>
                    </w:r>
                    <w:r w:rsidRPr="0049787E">
                      <w:rPr>
                        <w:rFonts w:cs="Times New Roman" w:hint="eastAsia"/>
                        <w:color w:val="000000"/>
                        <w:sz w:val="18"/>
                        <w:szCs w:val="18"/>
                      </w:rPr>
                      <w:t>、检查建造合同收入确认的会计政策，检查并复核重大建造工程合同及关键合同条款；</w:t>
                    </w:r>
                  </w:p>
                </w:tc>
              </w:tr>
              <w:tr w:rsidR="0049787E" w:rsidRPr="0049787E" w14:paraId="51D36075" w14:textId="77777777" w:rsidTr="0049787E">
                <w:trPr>
                  <w:trHeight w:val="495"/>
                </w:trPr>
                <w:tc>
                  <w:tcPr>
                    <w:tcW w:w="2500" w:type="pct"/>
                    <w:tcBorders>
                      <w:top w:val="nil"/>
                      <w:left w:val="single" w:sz="8" w:space="0" w:color="auto"/>
                      <w:bottom w:val="nil"/>
                      <w:right w:val="single" w:sz="8" w:space="0" w:color="auto"/>
                    </w:tcBorders>
                    <w:shd w:val="clear" w:color="auto" w:fill="auto"/>
                    <w:hideMark/>
                  </w:tcPr>
                  <w:p w14:paraId="7A3D2390" w14:textId="77777777" w:rsidR="0049787E" w:rsidRPr="0049787E" w:rsidRDefault="0049787E" w:rsidP="0049787E">
                    <w:pPr>
                      <w:rPr>
                        <w:rFonts w:ascii="等线" w:eastAsia="等线" w:hAnsi="等线"/>
                        <w:color w:val="000000"/>
                        <w:sz w:val="22"/>
                        <w:szCs w:val="22"/>
                      </w:rPr>
                    </w:pPr>
                    <w:r w:rsidRPr="0049787E">
                      <w:rPr>
                        <w:rFonts w:ascii="等线" w:eastAsia="等线" w:hAnsi="等线" w:hint="eastAsia"/>
                        <w:color w:val="000000"/>
                        <w:sz w:val="22"/>
                        <w:szCs w:val="22"/>
                      </w:rPr>
                      <w:t xml:space="preserve">　</w:t>
                    </w:r>
                  </w:p>
                </w:tc>
                <w:tc>
                  <w:tcPr>
                    <w:tcW w:w="2500" w:type="pct"/>
                    <w:tcBorders>
                      <w:top w:val="nil"/>
                      <w:left w:val="nil"/>
                      <w:bottom w:val="nil"/>
                      <w:right w:val="single" w:sz="8" w:space="0" w:color="auto"/>
                    </w:tcBorders>
                    <w:shd w:val="clear" w:color="auto" w:fill="auto"/>
                    <w:vAlign w:val="center"/>
                    <w:hideMark/>
                  </w:tcPr>
                  <w:p w14:paraId="168A4706" w14:textId="77777777" w:rsidR="0049787E" w:rsidRPr="0049787E" w:rsidRDefault="0049787E" w:rsidP="0049787E">
                    <w:pPr>
                      <w:rPr>
                        <w:rFonts w:ascii="Times New Roman" w:eastAsia="等线" w:hAnsi="Times New Roman" w:cs="Times New Roman"/>
                        <w:color w:val="000000"/>
                        <w:sz w:val="18"/>
                        <w:szCs w:val="18"/>
                      </w:rPr>
                    </w:pPr>
                    <w:r w:rsidRPr="0049787E">
                      <w:rPr>
                        <w:rFonts w:ascii="Times New Roman" w:eastAsia="等线" w:hAnsi="Times New Roman" w:cs="Times New Roman"/>
                        <w:color w:val="000000"/>
                        <w:sz w:val="18"/>
                        <w:szCs w:val="18"/>
                      </w:rPr>
                      <w:t>3</w:t>
                    </w:r>
                    <w:r w:rsidRPr="0049787E">
                      <w:rPr>
                        <w:rFonts w:cs="Times New Roman" w:hint="eastAsia"/>
                        <w:color w:val="000000"/>
                        <w:sz w:val="18"/>
                        <w:szCs w:val="18"/>
                      </w:rPr>
                      <w:t>、选取建造合同样本，检查管理层预计合同收入和预计合同成本所依据的建造合同和成本预算资料，评估管理层所作估计是否合理、依据是否充分，评估已完工未结算的工程成本的可收回性；</w:t>
                    </w:r>
                  </w:p>
                </w:tc>
              </w:tr>
              <w:tr w:rsidR="0049787E" w:rsidRPr="0049787E" w14:paraId="33B7E787" w14:textId="77777777" w:rsidTr="0049787E">
                <w:trPr>
                  <w:trHeight w:val="495"/>
                </w:trPr>
                <w:tc>
                  <w:tcPr>
                    <w:tcW w:w="2500" w:type="pct"/>
                    <w:tcBorders>
                      <w:top w:val="nil"/>
                      <w:left w:val="single" w:sz="8" w:space="0" w:color="auto"/>
                      <w:bottom w:val="nil"/>
                      <w:right w:val="single" w:sz="8" w:space="0" w:color="auto"/>
                    </w:tcBorders>
                    <w:shd w:val="clear" w:color="auto" w:fill="auto"/>
                    <w:hideMark/>
                  </w:tcPr>
                  <w:p w14:paraId="352859F2" w14:textId="77777777" w:rsidR="0049787E" w:rsidRPr="0049787E" w:rsidRDefault="0049787E" w:rsidP="0049787E">
                    <w:pPr>
                      <w:rPr>
                        <w:rFonts w:ascii="等线" w:eastAsia="等线" w:hAnsi="等线"/>
                        <w:color w:val="000000"/>
                        <w:sz w:val="22"/>
                        <w:szCs w:val="22"/>
                      </w:rPr>
                    </w:pPr>
                    <w:r w:rsidRPr="0049787E">
                      <w:rPr>
                        <w:rFonts w:ascii="等线" w:eastAsia="等线" w:hAnsi="等线" w:hint="eastAsia"/>
                        <w:color w:val="000000"/>
                        <w:sz w:val="22"/>
                        <w:szCs w:val="22"/>
                      </w:rPr>
                      <w:t xml:space="preserve">　</w:t>
                    </w:r>
                  </w:p>
                </w:tc>
                <w:tc>
                  <w:tcPr>
                    <w:tcW w:w="2500" w:type="pct"/>
                    <w:tcBorders>
                      <w:top w:val="nil"/>
                      <w:left w:val="nil"/>
                      <w:bottom w:val="nil"/>
                      <w:right w:val="single" w:sz="8" w:space="0" w:color="auto"/>
                    </w:tcBorders>
                    <w:shd w:val="clear" w:color="auto" w:fill="auto"/>
                    <w:vAlign w:val="center"/>
                    <w:hideMark/>
                  </w:tcPr>
                  <w:p w14:paraId="680F72E7" w14:textId="77777777" w:rsidR="0049787E" w:rsidRPr="0049787E" w:rsidRDefault="0049787E" w:rsidP="0049787E">
                    <w:pPr>
                      <w:rPr>
                        <w:rFonts w:ascii="Times New Roman" w:eastAsia="等线" w:hAnsi="Times New Roman" w:cs="Times New Roman"/>
                        <w:color w:val="000000"/>
                        <w:sz w:val="18"/>
                        <w:szCs w:val="18"/>
                      </w:rPr>
                    </w:pPr>
                    <w:r w:rsidRPr="0049787E">
                      <w:rPr>
                        <w:rFonts w:ascii="Times New Roman" w:eastAsia="等线" w:hAnsi="Times New Roman" w:cs="Times New Roman"/>
                        <w:color w:val="000000"/>
                        <w:sz w:val="18"/>
                        <w:szCs w:val="18"/>
                      </w:rPr>
                      <w:t>4</w:t>
                    </w:r>
                    <w:r w:rsidRPr="0049787E">
                      <w:rPr>
                        <w:rFonts w:cs="Times New Roman" w:hint="eastAsia"/>
                        <w:color w:val="000000"/>
                        <w:sz w:val="18"/>
                        <w:szCs w:val="18"/>
                      </w:rPr>
                      <w:t>、选取建造合同样本，检查实际发生工程成本的合同、发票、材料收发单、结算单、产值报表等支持性文件，以评估实际成本的认定；</w:t>
                    </w:r>
                  </w:p>
                </w:tc>
              </w:tr>
              <w:tr w:rsidR="0049787E" w:rsidRPr="0049787E" w14:paraId="29FE5401" w14:textId="77777777" w:rsidTr="00F32944">
                <w:trPr>
                  <w:trHeight w:val="495"/>
                </w:trPr>
                <w:tc>
                  <w:tcPr>
                    <w:tcW w:w="2500" w:type="pct"/>
                    <w:tcBorders>
                      <w:top w:val="nil"/>
                      <w:left w:val="single" w:sz="8" w:space="0" w:color="auto"/>
                      <w:bottom w:val="single" w:sz="4" w:space="0" w:color="auto"/>
                      <w:right w:val="single" w:sz="8" w:space="0" w:color="auto"/>
                    </w:tcBorders>
                    <w:shd w:val="clear" w:color="auto" w:fill="auto"/>
                    <w:hideMark/>
                  </w:tcPr>
                  <w:p w14:paraId="3139F731" w14:textId="77777777" w:rsidR="0049787E" w:rsidRPr="0049787E" w:rsidRDefault="0049787E" w:rsidP="0049787E">
                    <w:pPr>
                      <w:rPr>
                        <w:rFonts w:ascii="等线" w:eastAsia="等线" w:hAnsi="等线"/>
                        <w:color w:val="000000"/>
                        <w:sz w:val="22"/>
                        <w:szCs w:val="22"/>
                      </w:rPr>
                    </w:pPr>
                    <w:r w:rsidRPr="0049787E">
                      <w:rPr>
                        <w:rFonts w:ascii="等线" w:eastAsia="等线" w:hAnsi="等线" w:hint="eastAsia"/>
                        <w:color w:val="000000"/>
                        <w:sz w:val="22"/>
                        <w:szCs w:val="22"/>
                      </w:rPr>
                      <w:t xml:space="preserve">　</w:t>
                    </w:r>
                  </w:p>
                </w:tc>
                <w:tc>
                  <w:tcPr>
                    <w:tcW w:w="2500" w:type="pct"/>
                    <w:tcBorders>
                      <w:top w:val="nil"/>
                      <w:left w:val="nil"/>
                      <w:bottom w:val="single" w:sz="4" w:space="0" w:color="auto"/>
                      <w:right w:val="single" w:sz="8" w:space="0" w:color="auto"/>
                    </w:tcBorders>
                    <w:shd w:val="clear" w:color="auto" w:fill="auto"/>
                    <w:vAlign w:val="center"/>
                    <w:hideMark/>
                  </w:tcPr>
                  <w:p w14:paraId="17CCE1C7" w14:textId="77777777" w:rsidR="0049787E" w:rsidRPr="0049787E" w:rsidRDefault="0049787E" w:rsidP="0049787E">
                    <w:pPr>
                      <w:rPr>
                        <w:rFonts w:ascii="Times New Roman" w:eastAsia="等线" w:hAnsi="Times New Roman" w:cs="Times New Roman"/>
                        <w:color w:val="000000"/>
                        <w:sz w:val="18"/>
                        <w:szCs w:val="18"/>
                      </w:rPr>
                    </w:pPr>
                    <w:r w:rsidRPr="0049787E">
                      <w:rPr>
                        <w:rFonts w:ascii="Times New Roman" w:eastAsia="等线" w:hAnsi="Times New Roman" w:cs="Times New Roman"/>
                        <w:color w:val="000000"/>
                        <w:sz w:val="18"/>
                        <w:szCs w:val="18"/>
                      </w:rPr>
                      <w:t>5</w:t>
                    </w:r>
                    <w:r w:rsidRPr="0049787E">
                      <w:rPr>
                        <w:rFonts w:cs="Times New Roman" w:hint="eastAsia"/>
                        <w:color w:val="000000"/>
                        <w:sz w:val="18"/>
                        <w:szCs w:val="18"/>
                      </w:rPr>
                      <w:t>、结合应收账款函证，与甲方确认相关项目的施工进度情况。</w:t>
                    </w:r>
                  </w:p>
                </w:tc>
              </w:tr>
              <w:tr w:rsidR="0049787E" w:rsidRPr="0049787E" w14:paraId="073D8016" w14:textId="77777777" w:rsidTr="00F32944">
                <w:trPr>
                  <w:trHeight w:val="495"/>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E9737F" w14:textId="77777777" w:rsidR="0049787E" w:rsidRPr="0049787E" w:rsidRDefault="0049787E" w:rsidP="0049787E">
                    <w:pPr>
                      <w:rPr>
                        <w:b/>
                        <w:bCs/>
                        <w:color w:val="000000"/>
                        <w:sz w:val="18"/>
                        <w:szCs w:val="18"/>
                      </w:rPr>
                    </w:pPr>
                    <w:r w:rsidRPr="0049787E">
                      <w:rPr>
                        <w:rFonts w:hint="eastAsia"/>
                        <w:b/>
                        <w:bCs/>
                        <w:color w:val="000000"/>
                        <w:sz w:val="18"/>
                        <w:szCs w:val="18"/>
                      </w:rPr>
                      <w:t>（三）流动性风险</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008D67" w14:textId="77777777" w:rsidR="0049787E" w:rsidRPr="0049787E" w:rsidRDefault="0049787E" w:rsidP="0049787E">
                    <w:pPr>
                      <w:rPr>
                        <w:rFonts w:ascii="Times New Roman" w:eastAsia="等线" w:hAnsi="Times New Roman" w:cs="Times New Roman"/>
                        <w:color w:val="000000"/>
                        <w:sz w:val="18"/>
                        <w:szCs w:val="18"/>
                      </w:rPr>
                    </w:pPr>
                    <w:r w:rsidRPr="0049787E">
                      <w:rPr>
                        <w:rFonts w:ascii="Times New Roman" w:eastAsia="等线" w:hAnsi="Times New Roman" w:cs="Times New Roman"/>
                        <w:color w:val="000000"/>
                        <w:sz w:val="18"/>
                        <w:szCs w:val="18"/>
                      </w:rPr>
                      <w:t xml:space="preserve">　</w:t>
                    </w:r>
                  </w:p>
                </w:tc>
              </w:tr>
              <w:tr w:rsidR="0049787E" w:rsidRPr="0049787E" w14:paraId="1CE54103" w14:textId="77777777" w:rsidTr="00F32944">
                <w:trPr>
                  <w:trHeight w:val="495"/>
                </w:trPr>
                <w:tc>
                  <w:tcPr>
                    <w:tcW w:w="2500" w:type="pct"/>
                    <w:tcBorders>
                      <w:top w:val="single" w:sz="4" w:space="0" w:color="auto"/>
                      <w:left w:val="single" w:sz="8" w:space="0" w:color="auto"/>
                      <w:bottom w:val="nil"/>
                      <w:right w:val="single" w:sz="8" w:space="0" w:color="auto"/>
                    </w:tcBorders>
                    <w:shd w:val="clear" w:color="auto" w:fill="auto"/>
                    <w:vAlign w:val="center"/>
                    <w:hideMark/>
                  </w:tcPr>
                  <w:p w14:paraId="5D679366" w14:textId="77777777" w:rsidR="0049787E" w:rsidRPr="0049787E" w:rsidRDefault="0049787E" w:rsidP="0049787E">
                    <w:pPr>
                      <w:rPr>
                        <w:color w:val="000000"/>
                        <w:sz w:val="18"/>
                        <w:szCs w:val="18"/>
                      </w:rPr>
                    </w:pPr>
                    <w:r w:rsidRPr="0049787E">
                      <w:rPr>
                        <w:rFonts w:hint="eastAsia"/>
                        <w:color w:val="000000"/>
                        <w:sz w:val="18"/>
                        <w:szCs w:val="18"/>
                      </w:rPr>
                      <w:t>参见财务报表附注八（二）流动性风险。</w:t>
                    </w:r>
                  </w:p>
                </w:tc>
                <w:tc>
                  <w:tcPr>
                    <w:tcW w:w="2500" w:type="pct"/>
                    <w:tcBorders>
                      <w:top w:val="single" w:sz="4" w:space="0" w:color="auto"/>
                      <w:left w:val="nil"/>
                      <w:bottom w:val="nil"/>
                      <w:right w:val="single" w:sz="8" w:space="0" w:color="auto"/>
                    </w:tcBorders>
                    <w:shd w:val="clear" w:color="auto" w:fill="auto"/>
                    <w:vAlign w:val="center"/>
                    <w:hideMark/>
                  </w:tcPr>
                  <w:p w14:paraId="698E8DDD" w14:textId="77777777" w:rsidR="0049787E" w:rsidRPr="0049787E" w:rsidRDefault="0049787E" w:rsidP="0049787E">
                    <w:pPr>
                      <w:rPr>
                        <w:color w:val="000000"/>
                        <w:sz w:val="18"/>
                        <w:szCs w:val="18"/>
                      </w:rPr>
                    </w:pPr>
                    <w:r w:rsidRPr="0049787E">
                      <w:rPr>
                        <w:rFonts w:hint="eastAsia"/>
                        <w:color w:val="000000"/>
                        <w:sz w:val="18"/>
                        <w:szCs w:val="18"/>
                      </w:rPr>
                      <w:t>我们针对流动性风险其应对计划实施的审计程序主要包括：</w:t>
                    </w:r>
                  </w:p>
                </w:tc>
              </w:tr>
              <w:tr w:rsidR="0049787E" w:rsidRPr="0049787E" w14:paraId="2D9A9C37" w14:textId="77777777" w:rsidTr="0049787E">
                <w:trPr>
                  <w:trHeight w:val="495"/>
                </w:trPr>
                <w:tc>
                  <w:tcPr>
                    <w:tcW w:w="2500" w:type="pct"/>
                    <w:tcBorders>
                      <w:top w:val="nil"/>
                      <w:left w:val="single" w:sz="8" w:space="0" w:color="auto"/>
                      <w:bottom w:val="nil"/>
                      <w:right w:val="single" w:sz="8" w:space="0" w:color="auto"/>
                    </w:tcBorders>
                    <w:shd w:val="clear" w:color="auto" w:fill="auto"/>
                    <w:vAlign w:val="center"/>
                    <w:hideMark/>
                  </w:tcPr>
                  <w:p w14:paraId="21FBCEE2" w14:textId="77777777" w:rsidR="0049787E" w:rsidRPr="0049787E" w:rsidRDefault="0049787E" w:rsidP="0049787E">
                    <w:pPr>
                      <w:rPr>
                        <w:rFonts w:ascii="Times New Roman" w:eastAsia="等线" w:hAnsi="Times New Roman" w:cs="Times New Roman"/>
                        <w:color w:val="000000"/>
                        <w:sz w:val="18"/>
                        <w:szCs w:val="18"/>
                      </w:rPr>
                    </w:pPr>
                    <w:bookmarkStart w:id="119" w:name="RANGE!G91"/>
                    <w:r w:rsidRPr="0049787E">
                      <w:rPr>
                        <w:rFonts w:ascii="Times New Roman" w:eastAsia="等线" w:hAnsi="Times New Roman" w:cs="Times New Roman"/>
                        <w:color w:val="000000"/>
                        <w:sz w:val="18"/>
                        <w:szCs w:val="18"/>
                      </w:rPr>
                      <w:t>2021</w:t>
                    </w:r>
                    <w:r w:rsidRPr="0049787E">
                      <w:rPr>
                        <w:rFonts w:cs="Times New Roman" w:hint="eastAsia"/>
                        <w:color w:val="000000"/>
                        <w:sz w:val="18"/>
                        <w:szCs w:val="18"/>
                      </w:rPr>
                      <w:t>年</w:t>
                    </w:r>
                    <w:r w:rsidRPr="0049787E">
                      <w:rPr>
                        <w:rFonts w:ascii="Times New Roman" w:eastAsia="等线" w:hAnsi="Times New Roman" w:cs="Times New Roman"/>
                        <w:color w:val="000000"/>
                        <w:sz w:val="18"/>
                        <w:szCs w:val="18"/>
                      </w:rPr>
                      <w:t>12</w:t>
                    </w:r>
                    <w:r w:rsidRPr="0049787E">
                      <w:rPr>
                        <w:rFonts w:cs="Times New Roman" w:hint="eastAsia"/>
                        <w:color w:val="000000"/>
                        <w:sz w:val="18"/>
                        <w:szCs w:val="18"/>
                      </w:rPr>
                      <w:t>月</w:t>
                    </w:r>
                    <w:r w:rsidRPr="0049787E">
                      <w:rPr>
                        <w:rFonts w:ascii="Times New Roman" w:eastAsia="等线" w:hAnsi="Times New Roman" w:cs="Times New Roman"/>
                        <w:color w:val="000000"/>
                        <w:sz w:val="18"/>
                        <w:szCs w:val="18"/>
                      </w:rPr>
                      <w:t>31</w:t>
                    </w:r>
                    <w:r w:rsidRPr="0049787E">
                      <w:rPr>
                        <w:rFonts w:cs="Times New Roman" w:hint="eastAsia"/>
                        <w:color w:val="000000"/>
                        <w:sz w:val="18"/>
                        <w:szCs w:val="18"/>
                      </w:rPr>
                      <w:t>日，龙元建设合并资产负债表中的短期借款余额为</w:t>
                    </w:r>
                    <w:r w:rsidRPr="0049787E">
                      <w:rPr>
                        <w:rFonts w:ascii="Times New Roman" w:eastAsia="等线" w:hAnsi="Times New Roman" w:cs="Times New Roman"/>
                        <w:color w:val="000000"/>
                        <w:sz w:val="18"/>
                        <w:szCs w:val="18"/>
                      </w:rPr>
                      <w:t>44.13</w:t>
                    </w:r>
                    <w:r w:rsidRPr="0049787E">
                      <w:rPr>
                        <w:rFonts w:cs="Times New Roman" w:hint="eastAsia"/>
                        <w:color w:val="000000"/>
                        <w:sz w:val="18"/>
                        <w:szCs w:val="18"/>
                      </w:rPr>
                      <w:t>亿元，一年内到期的长期借款余额为</w:t>
                    </w:r>
                    <w:r w:rsidRPr="0049787E">
                      <w:rPr>
                        <w:rFonts w:ascii="Times New Roman" w:eastAsia="等线" w:hAnsi="Times New Roman" w:cs="Times New Roman"/>
                        <w:color w:val="000000"/>
                        <w:sz w:val="18"/>
                        <w:szCs w:val="18"/>
                      </w:rPr>
                      <w:t>19.99</w:t>
                    </w:r>
                    <w:r w:rsidRPr="0049787E">
                      <w:rPr>
                        <w:rFonts w:cs="Times New Roman" w:hint="eastAsia"/>
                        <w:color w:val="000000"/>
                        <w:sz w:val="18"/>
                        <w:szCs w:val="18"/>
                      </w:rPr>
                      <w:t>亿元，货币资金余额为</w:t>
                    </w:r>
                    <w:r w:rsidRPr="0049787E">
                      <w:rPr>
                        <w:rFonts w:ascii="Times New Roman" w:eastAsia="等线" w:hAnsi="Times New Roman" w:cs="Times New Roman"/>
                        <w:color w:val="000000"/>
                        <w:sz w:val="18"/>
                        <w:szCs w:val="18"/>
                      </w:rPr>
                      <w:t>29.64</w:t>
                    </w:r>
                    <w:r w:rsidRPr="0049787E">
                      <w:rPr>
                        <w:rFonts w:cs="Times New Roman" w:hint="eastAsia"/>
                        <w:color w:val="000000"/>
                        <w:sz w:val="18"/>
                        <w:szCs w:val="18"/>
                      </w:rPr>
                      <w:t>亿元，面临一定的流动性风险。</w:t>
                    </w:r>
                    <w:bookmarkEnd w:id="119"/>
                  </w:p>
                </w:tc>
                <w:tc>
                  <w:tcPr>
                    <w:tcW w:w="2500" w:type="pct"/>
                    <w:tcBorders>
                      <w:top w:val="nil"/>
                      <w:left w:val="nil"/>
                      <w:bottom w:val="nil"/>
                      <w:right w:val="single" w:sz="8" w:space="0" w:color="auto"/>
                    </w:tcBorders>
                    <w:shd w:val="clear" w:color="auto" w:fill="auto"/>
                    <w:vAlign w:val="center"/>
                    <w:hideMark/>
                  </w:tcPr>
                  <w:p w14:paraId="543C6FD2" w14:textId="77777777" w:rsidR="0049787E" w:rsidRPr="0049787E" w:rsidRDefault="0049787E" w:rsidP="0049787E">
                    <w:pPr>
                      <w:rPr>
                        <w:rFonts w:ascii="Times New Roman" w:eastAsia="等线" w:hAnsi="Times New Roman" w:cs="Times New Roman"/>
                        <w:color w:val="000000"/>
                        <w:sz w:val="18"/>
                        <w:szCs w:val="18"/>
                      </w:rPr>
                    </w:pPr>
                    <w:r w:rsidRPr="0049787E">
                      <w:rPr>
                        <w:rFonts w:ascii="Times New Roman" w:eastAsia="等线" w:hAnsi="Times New Roman" w:cs="Times New Roman"/>
                        <w:color w:val="000000"/>
                        <w:sz w:val="18"/>
                        <w:szCs w:val="18"/>
                      </w:rPr>
                      <w:t>1</w:t>
                    </w:r>
                    <w:r w:rsidRPr="0049787E">
                      <w:rPr>
                        <w:rFonts w:cs="Times New Roman" w:hint="eastAsia"/>
                        <w:color w:val="000000"/>
                        <w:sz w:val="18"/>
                        <w:szCs w:val="18"/>
                      </w:rPr>
                      <w:t>、将管理层编制的未来</w:t>
                    </w:r>
                    <w:r w:rsidRPr="0049787E">
                      <w:rPr>
                        <w:rFonts w:ascii="Times New Roman" w:eastAsia="等线" w:hAnsi="Times New Roman" w:cs="Times New Roman"/>
                        <w:color w:val="000000"/>
                        <w:sz w:val="18"/>
                        <w:szCs w:val="18"/>
                      </w:rPr>
                      <w:t>12</w:t>
                    </w:r>
                    <w:r w:rsidRPr="0049787E">
                      <w:rPr>
                        <w:rFonts w:cs="Times New Roman" w:hint="eastAsia"/>
                        <w:color w:val="000000"/>
                        <w:sz w:val="18"/>
                        <w:szCs w:val="18"/>
                      </w:rPr>
                      <w:t>个月现金</w:t>
                    </w:r>
                    <w:proofErr w:type="gramStart"/>
                    <w:r w:rsidRPr="0049787E">
                      <w:rPr>
                        <w:rFonts w:cs="Times New Roman" w:hint="eastAsia"/>
                        <w:color w:val="000000"/>
                        <w:sz w:val="18"/>
                        <w:szCs w:val="18"/>
                      </w:rPr>
                      <w:t>流预测</w:t>
                    </w:r>
                    <w:proofErr w:type="gramEnd"/>
                    <w:r w:rsidRPr="0049787E">
                      <w:rPr>
                        <w:rFonts w:cs="Times New Roman" w:hint="eastAsia"/>
                        <w:color w:val="000000"/>
                        <w:sz w:val="18"/>
                        <w:szCs w:val="18"/>
                      </w:rPr>
                      <w:t>中有关经营活动现金流量的关键假设与龙元建设的未来营运计划和历史相关数据进行比对分析；</w:t>
                    </w:r>
                  </w:p>
                </w:tc>
              </w:tr>
              <w:tr w:rsidR="0049787E" w:rsidRPr="0049787E" w14:paraId="28EDF51E" w14:textId="77777777" w:rsidTr="0049787E">
                <w:trPr>
                  <w:trHeight w:val="495"/>
                </w:trPr>
                <w:tc>
                  <w:tcPr>
                    <w:tcW w:w="2500" w:type="pct"/>
                    <w:tcBorders>
                      <w:top w:val="nil"/>
                      <w:left w:val="single" w:sz="8" w:space="0" w:color="auto"/>
                      <w:bottom w:val="nil"/>
                      <w:right w:val="single" w:sz="8" w:space="0" w:color="auto"/>
                    </w:tcBorders>
                    <w:shd w:val="clear" w:color="auto" w:fill="auto"/>
                    <w:vAlign w:val="center"/>
                    <w:hideMark/>
                  </w:tcPr>
                  <w:p w14:paraId="1F67A40D" w14:textId="77777777" w:rsidR="0049787E" w:rsidRPr="0049787E" w:rsidRDefault="0049787E" w:rsidP="0049787E">
                    <w:pPr>
                      <w:rPr>
                        <w:color w:val="000000"/>
                        <w:sz w:val="18"/>
                        <w:szCs w:val="18"/>
                      </w:rPr>
                    </w:pPr>
                    <w:r w:rsidRPr="0049787E">
                      <w:rPr>
                        <w:rFonts w:hint="eastAsia"/>
                        <w:color w:val="000000"/>
                        <w:sz w:val="18"/>
                        <w:szCs w:val="18"/>
                      </w:rPr>
                      <w:t>管理层编制了未来十二个月的现金流预测，评估认为龙元建设通过实施一系列措施可以获得足够资金，以满足自</w:t>
                    </w:r>
                    <w:r w:rsidRPr="0049787E">
                      <w:rPr>
                        <w:rFonts w:ascii="Times New Roman" w:hAnsi="Times New Roman" w:cs="Times New Roman"/>
                        <w:color w:val="000000"/>
                        <w:sz w:val="18"/>
                        <w:szCs w:val="18"/>
                      </w:rPr>
                      <w:t>2021</w:t>
                    </w:r>
                    <w:r w:rsidRPr="0049787E">
                      <w:rPr>
                        <w:rFonts w:hint="eastAsia"/>
                        <w:color w:val="000000"/>
                        <w:sz w:val="18"/>
                        <w:szCs w:val="18"/>
                      </w:rPr>
                      <w:t>年</w:t>
                    </w:r>
                    <w:r w:rsidRPr="0049787E">
                      <w:rPr>
                        <w:rFonts w:ascii="Times New Roman" w:hAnsi="Times New Roman" w:cs="Times New Roman"/>
                        <w:color w:val="000000"/>
                        <w:sz w:val="18"/>
                        <w:szCs w:val="18"/>
                      </w:rPr>
                      <w:t>12</w:t>
                    </w:r>
                    <w:r w:rsidRPr="0049787E">
                      <w:rPr>
                        <w:rFonts w:hint="eastAsia"/>
                        <w:color w:val="000000"/>
                        <w:sz w:val="18"/>
                        <w:szCs w:val="18"/>
                      </w:rPr>
                      <w:t>月</w:t>
                    </w:r>
                    <w:r w:rsidRPr="0049787E">
                      <w:rPr>
                        <w:rFonts w:ascii="Times New Roman" w:hAnsi="Times New Roman" w:cs="Times New Roman"/>
                        <w:color w:val="000000"/>
                        <w:sz w:val="18"/>
                        <w:szCs w:val="18"/>
                      </w:rPr>
                      <w:t>31</w:t>
                    </w:r>
                    <w:r w:rsidRPr="0049787E">
                      <w:rPr>
                        <w:rFonts w:hint="eastAsia"/>
                        <w:color w:val="000000"/>
                        <w:sz w:val="18"/>
                        <w:szCs w:val="18"/>
                      </w:rPr>
                      <w:t>日期至少</w:t>
                    </w:r>
                    <w:r w:rsidRPr="0049787E">
                      <w:rPr>
                        <w:rFonts w:ascii="Times New Roman" w:hAnsi="Times New Roman" w:cs="Times New Roman"/>
                        <w:color w:val="000000"/>
                        <w:sz w:val="18"/>
                        <w:szCs w:val="18"/>
                      </w:rPr>
                      <w:t>12</w:t>
                    </w:r>
                    <w:r w:rsidRPr="0049787E">
                      <w:rPr>
                        <w:rFonts w:hint="eastAsia"/>
                        <w:color w:val="000000"/>
                        <w:sz w:val="18"/>
                        <w:szCs w:val="18"/>
                      </w:rPr>
                      <w:t>个月的经营及偿还到期债务的资金需求。</w:t>
                    </w:r>
                  </w:p>
                </w:tc>
                <w:tc>
                  <w:tcPr>
                    <w:tcW w:w="2500" w:type="pct"/>
                    <w:tcBorders>
                      <w:top w:val="nil"/>
                      <w:left w:val="nil"/>
                      <w:bottom w:val="nil"/>
                      <w:right w:val="single" w:sz="8" w:space="0" w:color="auto"/>
                    </w:tcBorders>
                    <w:shd w:val="clear" w:color="auto" w:fill="auto"/>
                    <w:vAlign w:val="center"/>
                    <w:hideMark/>
                  </w:tcPr>
                  <w:p w14:paraId="660D57CB" w14:textId="77777777" w:rsidR="0049787E" w:rsidRPr="0049787E" w:rsidRDefault="0049787E" w:rsidP="0049787E">
                    <w:pPr>
                      <w:rPr>
                        <w:rFonts w:ascii="Times New Roman" w:eastAsia="等线" w:hAnsi="Times New Roman" w:cs="Times New Roman"/>
                        <w:color w:val="000000"/>
                        <w:sz w:val="18"/>
                        <w:szCs w:val="18"/>
                      </w:rPr>
                    </w:pPr>
                    <w:r w:rsidRPr="0049787E">
                      <w:rPr>
                        <w:rFonts w:ascii="Times New Roman" w:eastAsia="等线" w:hAnsi="Times New Roman" w:cs="Times New Roman"/>
                        <w:color w:val="000000"/>
                        <w:sz w:val="18"/>
                        <w:szCs w:val="18"/>
                      </w:rPr>
                      <w:t>2</w:t>
                    </w:r>
                    <w:r w:rsidRPr="0049787E">
                      <w:rPr>
                        <w:rFonts w:cs="Times New Roman" w:hint="eastAsia"/>
                        <w:color w:val="000000"/>
                        <w:sz w:val="18"/>
                        <w:szCs w:val="18"/>
                      </w:rPr>
                      <w:t>、针对现金</w:t>
                    </w:r>
                    <w:proofErr w:type="gramStart"/>
                    <w:r w:rsidRPr="0049787E">
                      <w:rPr>
                        <w:rFonts w:cs="Times New Roman" w:hint="eastAsia"/>
                        <w:color w:val="000000"/>
                        <w:sz w:val="18"/>
                        <w:szCs w:val="18"/>
                      </w:rPr>
                      <w:t>流预测</w:t>
                    </w:r>
                    <w:proofErr w:type="gramEnd"/>
                    <w:r w:rsidRPr="0049787E">
                      <w:rPr>
                        <w:rFonts w:cs="Times New Roman" w:hint="eastAsia"/>
                        <w:color w:val="000000"/>
                        <w:sz w:val="18"/>
                        <w:szCs w:val="18"/>
                      </w:rPr>
                      <w:t>中有关债务偿还计划，检查与金融机构借款相关的文件及合同，了解授信额度使用情况；检查</w:t>
                    </w:r>
                    <w:r w:rsidRPr="0049787E">
                      <w:rPr>
                        <w:rFonts w:ascii="Times New Roman" w:eastAsia="等线" w:hAnsi="Times New Roman" w:cs="Times New Roman"/>
                        <w:color w:val="000000"/>
                        <w:sz w:val="18"/>
                        <w:szCs w:val="18"/>
                      </w:rPr>
                      <w:t>2022</w:t>
                    </w:r>
                    <w:r w:rsidRPr="0049787E">
                      <w:rPr>
                        <w:rFonts w:cs="Times New Roman" w:hint="eastAsia"/>
                        <w:color w:val="000000"/>
                        <w:sz w:val="18"/>
                        <w:szCs w:val="18"/>
                      </w:rPr>
                      <w:t>年迄今为止借款展期及归还情况的相关文件记录；</w:t>
                    </w:r>
                  </w:p>
                </w:tc>
              </w:tr>
              <w:tr w:rsidR="0049787E" w:rsidRPr="0049787E" w14:paraId="2597A617" w14:textId="77777777" w:rsidTr="0049787E">
                <w:trPr>
                  <w:trHeight w:val="495"/>
                </w:trPr>
                <w:tc>
                  <w:tcPr>
                    <w:tcW w:w="2500" w:type="pct"/>
                    <w:tcBorders>
                      <w:top w:val="nil"/>
                      <w:left w:val="single" w:sz="8" w:space="0" w:color="auto"/>
                      <w:bottom w:val="single" w:sz="8" w:space="0" w:color="auto"/>
                      <w:right w:val="single" w:sz="8" w:space="0" w:color="auto"/>
                    </w:tcBorders>
                    <w:shd w:val="clear" w:color="auto" w:fill="auto"/>
                    <w:vAlign w:val="center"/>
                    <w:hideMark/>
                  </w:tcPr>
                  <w:p w14:paraId="4BE148BA" w14:textId="77777777" w:rsidR="0049787E" w:rsidRPr="0049787E" w:rsidRDefault="0049787E" w:rsidP="0049787E">
                    <w:pPr>
                      <w:rPr>
                        <w:color w:val="000000"/>
                        <w:sz w:val="18"/>
                        <w:szCs w:val="18"/>
                      </w:rPr>
                    </w:pPr>
                    <w:r w:rsidRPr="0049787E">
                      <w:rPr>
                        <w:rFonts w:hint="eastAsia"/>
                        <w:color w:val="000000"/>
                        <w:sz w:val="18"/>
                        <w:szCs w:val="18"/>
                      </w:rPr>
                      <w:t>由于编制现金</w:t>
                    </w:r>
                    <w:proofErr w:type="gramStart"/>
                    <w:r w:rsidRPr="0049787E">
                      <w:rPr>
                        <w:rFonts w:hint="eastAsia"/>
                        <w:color w:val="000000"/>
                        <w:sz w:val="18"/>
                        <w:szCs w:val="18"/>
                      </w:rPr>
                      <w:t>流预测</w:t>
                    </w:r>
                    <w:proofErr w:type="gramEnd"/>
                    <w:r w:rsidRPr="0049787E">
                      <w:rPr>
                        <w:rFonts w:hint="eastAsia"/>
                        <w:color w:val="000000"/>
                        <w:sz w:val="18"/>
                        <w:szCs w:val="18"/>
                      </w:rPr>
                      <w:t>及制定有关债务偿还的应对计划涉及对龙元建设未来经营和财务安排的重大假设，需要管理层</w:t>
                    </w:r>
                    <w:proofErr w:type="gramStart"/>
                    <w:r w:rsidRPr="0049787E">
                      <w:rPr>
                        <w:rFonts w:hint="eastAsia"/>
                        <w:color w:val="000000"/>
                        <w:sz w:val="18"/>
                        <w:szCs w:val="18"/>
                      </w:rPr>
                      <w:t>作出</w:t>
                    </w:r>
                    <w:proofErr w:type="gramEnd"/>
                    <w:r w:rsidRPr="0049787E">
                      <w:rPr>
                        <w:rFonts w:hint="eastAsia"/>
                        <w:color w:val="000000"/>
                        <w:sz w:val="18"/>
                        <w:szCs w:val="18"/>
                      </w:rPr>
                      <w:t>重大判断。因此，我们将流动性风险作为关键审计事项。</w:t>
                    </w:r>
                  </w:p>
                </w:tc>
                <w:tc>
                  <w:tcPr>
                    <w:tcW w:w="2500" w:type="pct"/>
                    <w:tcBorders>
                      <w:top w:val="nil"/>
                      <w:left w:val="nil"/>
                      <w:bottom w:val="single" w:sz="8" w:space="0" w:color="auto"/>
                      <w:right w:val="single" w:sz="8" w:space="0" w:color="auto"/>
                    </w:tcBorders>
                    <w:shd w:val="clear" w:color="auto" w:fill="auto"/>
                    <w:vAlign w:val="center"/>
                    <w:hideMark/>
                  </w:tcPr>
                  <w:p w14:paraId="1CAFF6B1" w14:textId="77777777" w:rsidR="0049787E" w:rsidRPr="0049787E" w:rsidRDefault="0049787E" w:rsidP="0049787E">
                    <w:pPr>
                      <w:rPr>
                        <w:rFonts w:ascii="Times New Roman" w:eastAsia="等线" w:hAnsi="Times New Roman" w:cs="Times New Roman"/>
                        <w:color w:val="000000"/>
                        <w:sz w:val="18"/>
                        <w:szCs w:val="18"/>
                      </w:rPr>
                    </w:pPr>
                    <w:r w:rsidRPr="0049787E">
                      <w:rPr>
                        <w:rFonts w:ascii="Times New Roman" w:eastAsia="等线" w:hAnsi="Times New Roman" w:cs="Times New Roman"/>
                        <w:color w:val="000000"/>
                        <w:sz w:val="18"/>
                        <w:szCs w:val="18"/>
                      </w:rPr>
                      <w:t>3</w:t>
                    </w:r>
                    <w:r w:rsidRPr="0049787E">
                      <w:rPr>
                        <w:rFonts w:cs="Times New Roman" w:hint="eastAsia"/>
                        <w:color w:val="000000"/>
                        <w:sz w:val="18"/>
                        <w:szCs w:val="18"/>
                      </w:rPr>
                      <w:t>、查阅董事会和股东大会相关资料，了解龙元建设的融资方案进展。</w:t>
                    </w:r>
                  </w:p>
                </w:tc>
              </w:tr>
            </w:tbl>
            <w:p w14:paraId="50833EB9" w14:textId="77777777" w:rsidR="00660113" w:rsidRPr="0049787E" w:rsidRDefault="00660113" w:rsidP="00093022">
              <w:pPr>
                <w:adjustRightInd w:val="0"/>
                <w:snapToGrid w:val="0"/>
                <w:ind w:firstLine="567"/>
                <w:jc w:val="both"/>
                <w:rPr>
                  <w:rFonts w:ascii="Times New Roman" w:hAnsi="Times New Roman" w:cs="Times New Roman"/>
                  <w:sz w:val="28"/>
                </w:rPr>
              </w:pPr>
            </w:p>
            <w:p w14:paraId="560A2C74" w14:textId="77777777" w:rsidR="00660113" w:rsidRPr="00B81184" w:rsidRDefault="00660113" w:rsidP="00B81184">
              <w:pPr>
                <w:pStyle w:val="11"/>
                <w:rPr>
                  <w:rFonts w:ascii="Times New Roman" w:hAnsi="Times New Roman" w:cs="Times New Roman"/>
                  <w:sz w:val="21"/>
                </w:rPr>
              </w:pPr>
              <w:r w:rsidRPr="00B81184">
                <w:rPr>
                  <w:rFonts w:ascii="Times New Roman" w:hAnsi="Times New Roman" w:cs="Times New Roman"/>
                  <w:sz w:val="21"/>
                </w:rPr>
                <w:t>其他信息</w:t>
              </w:r>
            </w:p>
            <w:p w14:paraId="5F583189" w14:textId="77777777" w:rsidR="00660113" w:rsidRPr="00B81184" w:rsidRDefault="00660113" w:rsidP="0066014E">
              <w:pPr>
                <w:adjustRightInd w:val="0"/>
                <w:snapToGrid w:val="0"/>
                <w:ind w:firstLineChars="200" w:firstLine="420"/>
                <w:jc w:val="both"/>
                <w:rPr>
                  <w:rFonts w:ascii="Times New Roman" w:hAnsi="Times New Roman" w:cs="Times New Roman"/>
                  <w:szCs w:val="21"/>
                </w:rPr>
              </w:pPr>
              <w:r w:rsidRPr="00B81184">
                <w:rPr>
                  <w:rFonts w:ascii="Times New Roman" w:hAnsi="Times New Roman" w:cs="Times New Roman"/>
                  <w:szCs w:val="21"/>
                </w:rPr>
                <w:t>龙元建设管理层（以下简称管理层）对其他信息负责。其他信息包括龙元建设</w:t>
              </w:r>
              <w:r w:rsidRPr="00B81184">
                <w:rPr>
                  <w:rFonts w:ascii="Times New Roman" w:hAnsi="Times New Roman" w:cs="Times New Roman"/>
                  <w:szCs w:val="21"/>
                </w:rPr>
                <w:t>2021</w:t>
              </w:r>
              <w:r w:rsidRPr="00B81184">
                <w:rPr>
                  <w:rFonts w:ascii="Times New Roman" w:hAnsi="Times New Roman" w:cs="Times New Roman"/>
                  <w:szCs w:val="21"/>
                </w:rPr>
                <w:t>年年度报告中涵盖的信息，但不包括财务报表和我们的审计报告。</w:t>
              </w:r>
            </w:p>
            <w:p w14:paraId="557134FA" w14:textId="77777777" w:rsidR="00660113" w:rsidRPr="00B81184" w:rsidRDefault="00660113" w:rsidP="0066014E">
              <w:pPr>
                <w:adjustRightInd w:val="0"/>
                <w:snapToGrid w:val="0"/>
                <w:ind w:firstLineChars="200" w:firstLine="420"/>
                <w:jc w:val="both"/>
                <w:rPr>
                  <w:rFonts w:ascii="Times New Roman" w:hAnsi="Times New Roman" w:cs="Times New Roman"/>
                  <w:szCs w:val="21"/>
                </w:rPr>
              </w:pPr>
              <w:r w:rsidRPr="00B81184">
                <w:rPr>
                  <w:rFonts w:ascii="Times New Roman" w:hAnsi="Times New Roman" w:cs="Times New Roman"/>
                  <w:szCs w:val="21"/>
                </w:rPr>
                <w:t>我们对财务报表发表的审计意见</w:t>
              </w:r>
              <w:proofErr w:type="gramStart"/>
              <w:r w:rsidRPr="00B81184">
                <w:rPr>
                  <w:rFonts w:ascii="Times New Roman" w:hAnsi="Times New Roman" w:cs="Times New Roman"/>
                  <w:szCs w:val="21"/>
                </w:rPr>
                <w:t>不</w:t>
              </w:r>
              <w:proofErr w:type="gramEnd"/>
              <w:r w:rsidRPr="00B81184">
                <w:rPr>
                  <w:rFonts w:ascii="Times New Roman" w:hAnsi="Times New Roman" w:cs="Times New Roman"/>
                  <w:szCs w:val="21"/>
                </w:rPr>
                <w:t>涵盖其他信息，我们也不对其他信息发表任何形式的</w:t>
              </w:r>
              <w:proofErr w:type="gramStart"/>
              <w:r w:rsidRPr="00B81184">
                <w:rPr>
                  <w:rFonts w:ascii="Times New Roman" w:hAnsi="Times New Roman" w:cs="Times New Roman"/>
                  <w:szCs w:val="21"/>
                </w:rPr>
                <w:t>鉴证</w:t>
              </w:r>
              <w:proofErr w:type="gramEnd"/>
              <w:r w:rsidRPr="00B81184">
                <w:rPr>
                  <w:rFonts w:ascii="Times New Roman" w:hAnsi="Times New Roman" w:cs="Times New Roman"/>
                  <w:szCs w:val="21"/>
                </w:rPr>
                <w:t>结论。</w:t>
              </w:r>
            </w:p>
            <w:p w14:paraId="730A3D59" w14:textId="77777777" w:rsidR="00660113" w:rsidRPr="00B81184" w:rsidRDefault="00660113" w:rsidP="0066014E">
              <w:pPr>
                <w:adjustRightInd w:val="0"/>
                <w:snapToGrid w:val="0"/>
                <w:ind w:firstLineChars="200" w:firstLine="420"/>
                <w:jc w:val="both"/>
                <w:rPr>
                  <w:rFonts w:ascii="Times New Roman" w:hAnsi="Times New Roman" w:cs="Times New Roman"/>
                  <w:szCs w:val="21"/>
                </w:rPr>
              </w:pPr>
              <w:r w:rsidRPr="00B81184">
                <w:rPr>
                  <w:rFonts w:ascii="Times New Roman" w:hAnsi="Times New Roman" w:cs="Times New Roman"/>
                  <w:szCs w:val="21"/>
                </w:rPr>
                <w:t>结合我们对财务报表的审计，我们的责任是阅读其他信息，在此过程中，考虑其他信息是否与财务报表或我们在审计过程中了解到的情况存在重大不一致或者似乎存在重大错报。</w:t>
              </w:r>
            </w:p>
            <w:p w14:paraId="6AE07A10" w14:textId="77777777" w:rsidR="00660113" w:rsidRPr="00B81184" w:rsidRDefault="00660113" w:rsidP="0066014E">
              <w:pPr>
                <w:adjustRightInd w:val="0"/>
                <w:snapToGrid w:val="0"/>
                <w:ind w:firstLineChars="200" w:firstLine="420"/>
                <w:jc w:val="both"/>
                <w:rPr>
                  <w:rFonts w:ascii="Times New Roman" w:hAnsi="Times New Roman" w:cs="Times New Roman"/>
                  <w:szCs w:val="21"/>
                </w:rPr>
              </w:pPr>
              <w:r w:rsidRPr="00B81184">
                <w:rPr>
                  <w:rFonts w:ascii="Times New Roman" w:hAnsi="Times New Roman" w:cs="Times New Roman"/>
                  <w:szCs w:val="21"/>
                </w:rPr>
                <w:t>基于我们已执行的工作，如果我们确定其他信息存在重大错报，我们应当报告该事实。在这方面，我们无任何事项需要报告。</w:t>
              </w:r>
            </w:p>
            <w:p w14:paraId="40B7A5E2" w14:textId="77777777" w:rsidR="00660113" w:rsidRPr="00B81184" w:rsidRDefault="00660113" w:rsidP="00093022">
              <w:pPr>
                <w:adjustRightInd w:val="0"/>
                <w:snapToGrid w:val="0"/>
                <w:ind w:firstLine="567"/>
                <w:jc w:val="both"/>
                <w:rPr>
                  <w:rFonts w:ascii="Times New Roman" w:hAnsi="Times New Roman" w:cs="Times New Roman"/>
                  <w:szCs w:val="21"/>
                </w:rPr>
              </w:pPr>
            </w:p>
            <w:p w14:paraId="6063A27F" w14:textId="77777777" w:rsidR="00660113" w:rsidRPr="00B81184" w:rsidRDefault="00660113" w:rsidP="00B81184">
              <w:pPr>
                <w:pStyle w:val="11"/>
                <w:rPr>
                  <w:rFonts w:ascii="Times New Roman" w:hAnsi="Times New Roman" w:cs="Times New Roman"/>
                  <w:sz w:val="21"/>
                </w:rPr>
              </w:pPr>
              <w:r w:rsidRPr="00B81184">
                <w:rPr>
                  <w:rFonts w:ascii="Times New Roman" w:hAnsi="Times New Roman" w:cs="Times New Roman"/>
                  <w:sz w:val="21"/>
                </w:rPr>
                <w:t>管理层和治理层对财务报表的责任</w:t>
              </w:r>
            </w:p>
            <w:p w14:paraId="695DC258" w14:textId="77777777" w:rsidR="00660113" w:rsidRPr="00B81184" w:rsidRDefault="00660113" w:rsidP="0066014E">
              <w:pPr>
                <w:adjustRightInd w:val="0"/>
                <w:snapToGrid w:val="0"/>
                <w:ind w:firstLineChars="200" w:firstLine="420"/>
                <w:jc w:val="both"/>
                <w:rPr>
                  <w:rFonts w:ascii="Times New Roman" w:hAnsi="Times New Roman" w:cs="Times New Roman"/>
                  <w:szCs w:val="21"/>
                </w:rPr>
              </w:pPr>
              <w:r w:rsidRPr="00B81184">
                <w:rPr>
                  <w:rFonts w:ascii="Times New Roman" w:hAnsi="Times New Roman" w:cs="Times New Roman"/>
                  <w:szCs w:val="21"/>
                </w:rPr>
                <w:t>管理</w:t>
              </w:r>
              <w:proofErr w:type="gramStart"/>
              <w:r w:rsidRPr="00B81184">
                <w:rPr>
                  <w:rFonts w:ascii="Times New Roman" w:hAnsi="Times New Roman" w:cs="Times New Roman"/>
                  <w:szCs w:val="21"/>
                </w:rPr>
                <w:t>层负责</w:t>
              </w:r>
              <w:proofErr w:type="gramEnd"/>
              <w:r w:rsidRPr="00B81184">
                <w:rPr>
                  <w:rFonts w:ascii="Times New Roman" w:hAnsi="Times New Roman" w:cs="Times New Roman"/>
                  <w:szCs w:val="21"/>
                </w:rPr>
                <w:t>按照企业会计准则的规定编制财务报表，使其实现公允反映，并设计、执行和维护必要的内部控制，以使财务报表不存在由于舞弊或错误导致的重大错报。</w:t>
              </w:r>
            </w:p>
            <w:p w14:paraId="4CF58C80" w14:textId="77777777" w:rsidR="00660113" w:rsidRPr="00B81184" w:rsidRDefault="00660113" w:rsidP="0066014E">
              <w:pPr>
                <w:adjustRightInd w:val="0"/>
                <w:snapToGrid w:val="0"/>
                <w:ind w:firstLineChars="200" w:firstLine="420"/>
                <w:jc w:val="both"/>
                <w:rPr>
                  <w:rFonts w:ascii="Times New Roman" w:hAnsi="Times New Roman" w:cs="Times New Roman"/>
                  <w:szCs w:val="21"/>
                </w:rPr>
              </w:pPr>
              <w:r w:rsidRPr="00B81184">
                <w:rPr>
                  <w:rFonts w:ascii="Times New Roman" w:hAnsi="Times New Roman" w:cs="Times New Roman"/>
                  <w:szCs w:val="21"/>
                </w:rPr>
                <w:t>在编制财务报表时，管理</w:t>
              </w:r>
              <w:proofErr w:type="gramStart"/>
              <w:r w:rsidRPr="00B81184">
                <w:rPr>
                  <w:rFonts w:ascii="Times New Roman" w:hAnsi="Times New Roman" w:cs="Times New Roman"/>
                  <w:szCs w:val="21"/>
                </w:rPr>
                <w:t>层负责</w:t>
              </w:r>
              <w:proofErr w:type="gramEnd"/>
              <w:r w:rsidRPr="00B81184">
                <w:rPr>
                  <w:rFonts w:ascii="Times New Roman" w:hAnsi="Times New Roman" w:cs="Times New Roman"/>
                  <w:szCs w:val="21"/>
                </w:rPr>
                <w:t>评估龙元建设的持续经营能力，披露与持续经营相关的事项，并运用持续经营假设，除非计划进行清算、终止运营或别无其他现实的选择。</w:t>
              </w:r>
            </w:p>
            <w:p w14:paraId="031BDEE0" w14:textId="77777777" w:rsidR="00660113" w:rsidRPr="00B81184" w:rsidRDefault="00660113" w:rsidP="0066014E">
              <w:pPr>
                <w:adjustRightInd w:val="0"/>
                <w:snapToGrid w:val="0"/>
                <w:ind w:firstLineChars="200" w:firstLine="420"/>
                <w:jc w:val="both"/>
                <w:rPr>
                  <w:rFonts w:ascii="Times New Roman" w:hAnsi="Times New Roman" w:cs="Times New Roman"/>
                  <w:szCs w:val="21"/>
                </w:rPr>
              </w:pPr>
              <w:r w:rsidRPr="00B81184">
                <w:rPr>
                  <w:rFonts w:ascii="Times New Roman" w:hAnsi="Times New Roman" w:cs="Times New Roman"/>
                  <w:szCs w:val="21"/>
                </w:rPr>
                <w:t>治理</w:t>
              </w:r>
              <w:proofErr w:type="gramStart"/>
              <w:r w:rsidRPr="00B81184">
                <w:rPr>
                  <w:rFonts w:ascii="Times New Roman" w:hAnsi="Times New Roman" w:cs="Times New Roman"/>
                  <w:szCs w:val="21"/>
                </w:rPr>
                <w:t>层负责</w:t>
              </w:r>
              <w:proofErr w:type="gramEnd"/>
              <w:r w:rsidRPr="00B81184">
                <w:rPr>
                  <w:rFonts w:ascii="Times New Roman" w:hAnsi="Times New Roman" w:cs="Times New Roman"/>
                  <w:szCs w:val="21"/>
                </w:rPr>
                <w:t>监督龙元建设的财务报告过程。</w:t>
              </w:r>
            </w:p>
            <w:p w14:paraId="5F41D8B7" w14:textId="77777777" w:rsidR="00660113" w:rsidRPr="00B81184" w:rsidRDefault="00660113" w:rsidP="00093022">
              <w:pPr>
                <w:adjustRightInd w:val="0"/>
                <w:snapToGrid w:val="0"/>
                <w:ind w:firstLine="567"/>
                <w:jc w:val="both"/>
                <w:rPr>
                  <w:rFonts w:ascii="Times New Roman" w:hAnsi="Times New Roman" w:cs="Times New Roman"/>
                  <w:szCs w:val="21"/>
                </w:rPr>
              </w:pPr>
            </w:p>
            <w:p w14:paraId="7C23DE2A" w14:textId="77777777" w:rsidR="00660113" w:rsidRPr="00B81184" w:rsidRDefault="00660113" w:rsidP="00B81184">
              <w:pPr>
                <w:pStyle w:val="11"/>
                <w:rPr>
                  <w:rFonts w:ascii="Times New Roman" w:hAnsi="Times New Roman" w:cs="Times New Roman"/>
                  <w:sz w:val="21"/>
                </w:rPr>
              </w:pPr>
              <w:r w:rsidRPr="00B81184">
                <w:rPr>
                  <w:rFonts w:ascii="Times New Roman" w:hAnsi="Times New Roman" w:cs="Times New Roman"/>
                  <w:sz w:val="21"/>
                </w:rPr>
                <w:t>注册会计师对财务报表审计的责任</w:t>
              </w:r>
            </w:p>
            <w:p w14:paraId="070EE181" w14:textId="77777777" w:rsidR="00660113" w:rsidRPr="00B81184" w:rsidRDefault="00660113" w:rsidP="0066014E">
              <w:pPr>
                <w:adjustRightInd w:val="0"/>
                <w:snapToGrid w:val="0"/>
                <w:ind w:firstLineChars="200" w:firstLine="420"/>
                <w:jc w:val="both"/>
                <w:rPr>
                  <w:rFonts w:ascii="Times New Roman" w:hAnsi="Times New Roman" w:cs="Times New Roman"/>
                  <w:szCs w:val="21"/>
                </w:rPr>
              </w:pPr>
              <w:r w:rsidRPr="00B81184">
                <w:rPr>
                  <w:rFonts w:ascii="Times New Roman" w:hAnsi="Times New Roman" w:cs="Times New Roman"/>
                  <w:szCs w:val="21"/>
                </w:rPr>
                <w:t>我们的目标是对财务报表整体是否不存在由于舞弊或错误导致的重大错报获取合理保证，并出具包含审计意见的审计报告。合理保证是高水平的保证，但并不能保证按照审计准则执行的审计在某一重大错</w:t>
              </w:r>
              <w:proofErr w:type="gramStart"/>
              <w:r w:rsidRPr="00B81184">
                <w:rPr>
                  <w:rFonts w:ascii="Times New Roman" w:hAnsi="Times New Roman" w:cs="Times New Roman"/>
                  <w:szCs w:val="21"/>
                </w:rPr>
                <w:t>报存在</w:t>
              </w:r>
              <w:proofErr w:type="gramEnd"/>
              <w:r w:rsidRPr="00B81184">
                <w:rPr>
                  <w:rFonts w:ascii="Times New Roman" w:hAnsi="Times New Roman" w:cs="Times New Roman"/>
                  <w:szCs w:val="21"/>
                </w:rPr>
                <w:t>时总能发现。错报可能由于舞弊或错误导致，如果合理预期错报单独或汇总起来可能影响财务报表使用者依据财务报表</w:t>
              </w:r>
              <w:proofErr w:type="gramStart"/>
              <w:r w:rsidRPr="00B81184">
                <w:rPr>
                  <w:rFonts w:ascii="Times New Roman" w:hAnsi="Times New Roman" w:cs="Times New Roman"/>
                  <w:szCs w:val="21"/>
                </w:rPr>
                <w:t>作出</w:t>
              </w:r>
              <w:proofErr w:type="gramEnd"/>
              <w:r w:rsidRPr="00B81184">
                <w:rPr>
                  <w:rFonts w:ascii="Times New Roman" w:hAnsi="Times New Roman" w:cs="Times New Roman"/>
                  <w:szCs w:val="21"/>
                </w:rPr>
                <w:t>的经济决策，则通常认为错报是重大的。</w:t>
              </w:r>
            </w:p>
            <w:p w14:paraId="60EDC915" w14:textId="77777777" w:rsidR="00660113" w:rsidRPr="00B81184" w:rsidRDefault="00660113" w:rsidP="0066014E">
              <w:pPr>
                <w:adjustRightInd w:val="0"/>
                <w:snapToGrid w:val="0"/>
                <w:ind w:firstLineChars="200" w:firstLine="420"/>
                <w:jc w:val="both"/>
                <w:rPr>
                  <w:rFonts w:ascii="Times New Roman" w:hAnsi="Times New Roman" w:cs="Times New Roman"/>
                  <w:szCs w:val="21"/>
                </w:rPr>
              </w:pPr>
              <w:r w:rsidRPr="00B81184">
                <w:rPr>
                  <w:rFonts w:ascii="Times New Roman" w:hAnsi="Times New Roman" w:cs="Times New Roman"/>
                  <w:szCs w:val="21"/>
                </w:rPr>
                <w:t>在按照审计准则执行审计工作的过程中，我们运用职业判断，并保持职业怀疑。同时，我们也执行以下工作：</w:t>
              </w:r>
            </w:p>
            <w:p w14:paraId="698476BB" w14:textId="77777777" w:rsidR="0066014E" w:rsidRDefault="00660113" w:rsidP="0066014E">
              <w:pPr>
                <w:adjustRightInd w:val="0"/>
                <w:snapToGrid w:val="0"/>
                <w:ind w:firstLineChars="200" w:firstLine="420"/>
                <w:jc w:val="both"/>
                <w:rPr>
                  <w:rFonts w:ascii="Times New Roman" w:hAnsi="Times New Roman" w:cs="Times New Roman"/>
                  <w:szCs w:val="21"/>
                </w:rPr>
              </w:pPr>
              <w:r w:rsidRPr="00B81184">
                <w:rPr>
                  <w:rFonts w:ascii="Times New Roman" w:hAnsi="Times New Roman" w:cs="Times New Roman"/>
                  <w:szCs w:val="21"/>
                </w:rPr>
                <w:t>（一）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14:paraId="1B411CFA" w14:textId="77777777" w:rsidR="0066014E" w:rsidRDefault="00660113" w:rsidP="0066014E">
              <w:pPr>
                <w:adjustRightInd w:val="0"/>
                <w:snapToGrid w:val="0"/>
                <w:ind w:firstLineChars="200" w:firstLine="420"/>
                <w:jc w:val="both"/>
                <w:rPr>
                  <w:rFonts w:ascii="Times New Roman" w:hAnsi="Times New Roman" w:cs="Times New Roman"/>
                  <w:szCs w:val="21"/>
                </w:rPr>
              </w:pPr>
              <w:r w:rsidRPr="00B81184">
                <w:rPr>
                  <w:rFonts w:ascii="Times New Roman" w:hAnsi="Times New Roman" w:cs="Times New Roman"/>
                  <w:szCs w:val="21"/>
                </w:rPr>
                <w:t>（二）了解与审计相关的内部控制，以设计恰当的审计程序。</w:t>
              </w:r>
            </w:p>
            <w:p w14:paraId="0A4ADDA5" w14:textId="77777777" w:rsidR="0066014E" w:rsidRDefault="00660113" w:rsidP="0066014E">
              <w:pPr>
                <w:adjustRightInd w:val="0"/>
                <w:snapToGrid w:val="0"/>
                <w:ind w:firstLineChars="200" w:firstLine="420"/>
                <w:jc w:val="both"/>
                <w:rPr>
                  <w:rFonts w:ascii="Times New Roman" w:hAnsi="Times New Roman" w:cs="Times New Roman"/>
                  <w:szCs w:val="21"/>
                </w:rPr>
              </w:pPr>
              <w:r w:rsidRPr="00B81184">
                <w:rPr>
                  <w:rFonts w:ascii="Times New Roman" w:hAnsi="Times New Roman" w:cs="Times New Roman"/>
                  <w:szCs w:val="21"/>
                </w:rPr>
                <w:t>（三）评价管理层选用会计政策的恰当性和</w:t>
              </w:r>
              <w:proofErr w:type="gramStart"/>
              <w:r w:rsidRPr="00B81184">
                <w:rPr>
                  <w:rFonts w:ascii="Times New Roman" w:hAnsi="Times New Roman" w:cs="Times New Roman"/>
                  <w:szCs w:val="21"/>
                </w:rPr>
                <w:t>作出</w:t>
              </w:r>
              <w:proofErr w:type="gramEnd"/>
              <w:r w:rsidRPr="00B81184">
                <w:rPr>
                  <w:rFonts w:ascii="Times New Roman" w:hAnsi="Times New Roman" w:cs="Times New Roman"/>
                  <w:szCs w:val="21"/>
                </w:rPr>
                <w:t>会计估计及相关披露的合理性。</w:t>
              </w:r>
            </w:p>
            <w:p w14:paraId="5CFEC83A" w14:textId="77777777" w:rsidR="0066014E" w:rsidRDefault="00660113" w:rsidP="0066014E">
              <w:pPr>
                <w:adjustRightInd w:val="0"/>
                <w:snapToGrid w:val="0"/>
                <w:ind w:firstLineChars="200" w:firstLine="420"/>
                <w:jc w:val="both"/>
                <w:rPr>
                  <w:rFonts w:ascii="Times New Roman" w:hAnsi="Times New Roman" w:cs="Times New Roman"/>
                  <w:szCs w:val="21"/>
                </w:rPr>
              </w:pPr>
              <w:r w:rsidRPr="00B81184">
                <w:rPr>
                  <w:rFonts w:ascii="Times New Roman" w:hAnsi="Times New Roman" w:cs="Times New Roman"/>
                  <w:szCs w:val="21"/>
                </w:rPr>
                <w:t>（四）对管理层使用持续经营假设的恰当性得出结论。同时，根据获取的审计证据，就可能导致对龙元建设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龙元建设不能持续经营。</w:t>
              </w:r>
            </w:p>
            <w:p w14:paraId="43CB417D" w14:textId="77777777" w:rsidR="0066014E" w:rsidRDefault="00660113" w:rsidP="0066014E">
              <w:pPr>
                <w:adjustRightInd w:val="0"/>
                <w:snapToGrid w:val="0"/>
                <w:ind w:firstLineChars="200" w:firstLine="420"/>
                <w:jc w:val="both"/>
                <w:rPr>
                  <w:rFonts w:ascii="Times New Roman" w:hAnsi="Times New Roman" w:cs="Times New Roman"/>
                  <w:szCs w:val="21"/>
                </w:rPr>
              </w:pPr>
              <w:r w:rsidRPr="00B81184">
                <w:rPr>
                  <w:rFonts w:ascii="Times New Roman" w:hAnsi="Times New Roman" w:cs="Times New Roman"/>
                  <w:szCs w:val="21"/>
                </w:rPr>
                <w:t>（五）评价财务报表的总</w:t>
              </w:r>
              <w:proofErr w:type="gramStart"/>
              <w:r w:rsidRPr="00B81184">
                <w:rPr>
                  <w:rFonts w:ascii="Times New Roman" w:hAnsi="Times New Roman" w:cs="Times New Roman"/>
                  <w:szCs w:val="21"/>
                </w:rPr>
                <w:t>体列</w:t>
              </w:r>
              <w:proofErr w:type="gramEnd"/>
              <w:r w:rsidRPr="00B81184">
                <w:rPr>
                  <w:rFonts w:ascii="Times New Roman" w:hAnsi="Times New Roman" w:cs="Times New Roman"/>
                  <w:szCs w:val="21"/>
                </w:rPr>
                <w:t>报（包括披露）、结构和内容，并评价财务报表是否公允反映相关交易和事项。</w:t>
              </w:r>
            </w:p>
            <w:p w14:paraId="47D3B571" w14:textId="77777777" w:rsidR="0066014E" w:rsidRDefault="00660113" w:rsidP="0066014E">
              <w:pPr>
                <w:adjustRightInd w:val="0"/>
                <w:snapToGrid w:val="0"/>
                <w:ind w:firstLineChars="200" w:firstLine="420"/>
                <w:jc w:val="both"/>
                <w:rPr>
                  <w:rFonts w:ascii="Times New Roman" w:hAnsi="Times New Roman" w:cs="Times New Roman"/>
                  <w:szCs w:val="21"/>
                </w:rPr>
              </w:pPr>
              <w:r w:rsidRPr="00B81184">
                <w:rPr>
                  <w:rFonts w:ascii="Times New Roman" w:hAnsi="Times New Roman" w:cs="Times New Roman"/>
                  <w:szCs w:val="21"/>
                </w:rPr>
                <w:t>（六）就龙元建设中实体或业务活动的财务信息获取充分、适当的审计证据，以对合并财务报表发表审计意见。我们负责指导、监督和执行集团审计，并对审计意见承担全部责任。</w:t>
              </w:r>
            </w:p>
            <w:p w14:paraId="3B8AEF4E" w14:textId="77777777" w:rsidR="0066014E" w:rsidRDefault="00660113" w:rsidP="0066014E">
              <w:pPr>
                <w:adjustRightInd w:val="0"/>
                <w:snapToGrid w:val="0"/>
                <w:ind w:firstLineChars="200" w:firstLine="420"/>
                <w:jc w:val="both"/>
                <w:rPr>
                  <w:rFonts w:ascii="Times New Roman" w:hAnsi="Times New Roman" w:cs="Times New Roman"/>
                  <w:szCs w:val="21"/>
                </w:rPr>
              </w:pPr>
              <w:r w:rsidRPr="00B81184">
                <w:rPr>
                  <w:rFonts w:ascii="Times New Roman" w:hAnsi="Times New Roman" w:cs="Times New Roman"/>
                  <w:szCs w:val="21"/>
                </w:rPr>
                <w:t>我们与治理层就计划的审计范围、时间安排和重大审计发现等事项进行沟通，包括沟通我们在审计中识别出的值得关注的内部控制缺陷。</w:t>
              </w:r>
            </w:p>
            <w:p w14:paraId="03A43532" w14:textId="77777777" w:rsidR="0066014E" w:rsidRDefault="00660113" w:rsidP="0066014E">
              <w:pPr>
                <w:adjustRightInd w:val="0"/>
                <w:snapToGrid w:val="0"/>
                <w:ind w:firstLineChars="200" w:firstLine="420"/>
                <w:jc w:val="both"/>
                <w:rPr>
                  <w:rFonts w:ascii="Times New Roman" w:hAnsi="Times New Roman" w:cs="Times New Roman"/>
                  <w:szCs w:val="21"/>
                </w:rPr>
              </w:pPr>
              <w:r w:rsidRPr="00B81184">
                <w:rPr>
                  <w:rFonts w:ascii="Times New Roman" w:hAnsi="Times New Roman" w:cs="Times New Roman"/>
                  <w:szCs w:val="21"/>
                </w:rPr>
                <w:t>我们还就已遵守与独立性相关的职业道德要求向治理层提供声明，并与治理层沟通可能被</w:t>
              </w:r>
              <w:proofErr w:type="gramStart"/>
              <w:r w:rsidRPr="00B81184">
                <w:rPr>
                  <w:rFonts w:ascii="Times New Roman" w:hAnsi="Times New Roman" w:cs="Times New Roman"/>
                  <w:szCs w:val="21"/>
                </w:rPr>
                <w:t>合理认为</w:t>
              </w:r>
              <w:proofErr w:type="gramEnd"/>
              <w:r w:rsidRPr="00B81184">
                <w:rPr>
                  <w:rFonts w:ascii="Times New Roman" w:hAnsi="Times New Roman" w:cs="Times New Roman"/>
                  <w:szCs w:val="21"/>
                </w:rPr>
                <w:t>影响我们独立性的所有关系和其他事项，以及相关的防范措施。</w:t>
              </w:r>
            </w:p>
            <w:p w14:paraId="0B4E4801" w14:textId="3AE87A2F" w:rsidR="00660113" w:rsidRPr="00B81184" w:rsidRDefault="00660113" w:rsidP="0066014E">
              <w:pPr>
                <w:adjustRightInd w:val="0"/>
                <w:snapToGrid w:val="0"/>
                <w:ind w:firstLineChars="200" w:firstLine="420"/>
                <w:jc w:val="both"/>
                <w:rPr>
                  <w:rFonts w:ascii="Times New Roman" w:hAnsi="Times New Roman" w:cs="Times New Roman"/>
                  <w:szCs w:val="21"/>
                </w:rPr>
              </w:pPr>
              <w:r w:rsidRPr="00B81184">
                <w:rPr>
                  <w:rFonts w:ascii="Times New Roman" w:hAnsi="Times New Roman" w:cs="Times New Roman"/>
                  <w:szCs w:val="21"/>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14:paraId="3D3329AE" w14:textId="77777777" w:rsidR="00660113" w:rsidRPr="00B81184" w:rsidRDefault="00660113" w:rsidP="0066014E">
              <w:pPr>
                <w:adjustRightInd w:val="0"/>
                <w:snapToGrid w:val="0"/>
                <w:jc w:val="both"/>
                <w:rPr>
                  <w:rFonts w:ascii="Times New Roman" w:hAnsi="Times New Roman" w:cs="Times New Roman"/>
                  <w:szCs w:val="21"/>
                </w:rPr>
              </w:pPr>
            </w:p>
            <w:p w14:paraId="6ED2CB14" w14:textId="77777777" w:rsidR="00660113" w:rsidRPr="00B81184" w:rsidRDefault="00660113" w:rsidP="00093022">
              <w:pPr>
                <w:adjustRightInd w:val="0"/>
                <w:snapToGrid w:val="0"/>
                <w:ind w:firstLine="567"/>
                <w:jc w:val="both"/>
                <w:rPr>
                  <w:rFonts w:ascii="Times New Roman" w:hAnsi="Times New Roman" w:cs="Times New Roman"/>
                  <w:szCs w:val="21"/>
                </w:rPr>
              </w:pPr>
            </w:p>
            <w:p w14:paraId="27C5BA6C" w14:textId="74DA14B0" w:rsidR="00660113" w:rsidRPr="00B81184" w:rsidRDefault="00660113" w:rsidP="00093022">
              <w:pPr>
                <w:adjustRightInd w:val="0"/>
                <w:snapToGrid w:val="0"/>
                <w:ind w:firstLineChars="98" w:firstLine="207"/>
                <w:jc w:val="both"/>
                <w:rPr>
                  <w:rFonts w:ascii="Times New Roman" w:hAnsi="Times New Roman" w:cs="Times New Roman"/>
                  <w:b/>
                  <w:szCs w:val="21"/>
                </w:rPr>
              </w:pPr>
              <w:r w:rsidRPr="00B81184">
                <w:rPr>
                  <w:rFonts w:ascii="Times New Roman" w:hAnsi="Times New Roman" w:cs="Times New Roman"/>
                  <w:b/>
                  <w:szCs w:val="21"/>
                </w:rPr>
                <w:t>立信会计师事务所</w:t>
              </w:r>
              <w:r w:rsidRPr="00B81184">
                <w:rPr>
                  <w:rFonts w:ascii="Times New Roman" w:hAnsi="Times New Roman" w:cs="Times New Roman"/>
                  <w:b/>
                  <w:szCs w:val="21"/>
                </w:rPr>
                <w:tab/>
                <w:t xml:space="preserve">  </w:t>
              </w:r>
              <w:r w:rsidR="0066014E">
                <w:rPr>
                  <w:rFonts w:ascii="Times New Roman" w:hAnsi="Times New Roman" w:cs="Times New Roman"/>
                  <w:b/>
                  <w:szCs w:val="21"/>
                </w:rPr>
                <w:t xml:space="preserve">              </w:t>
              </w:r>
              <w:r w:rsidRPr="00B81184">
                <w:rPr>
                  <w:rFonts w:ascii="Times New Roman" w:hAnsi="Times New Roman" w:cs="Times New Roman"/>
                  <w:b/>
                  <w:szCs w:val="21"/>
                </w:rPr>
                <w:t xml:space="preserve">            </w:t>
              </w:r>
              <w:r w:rsidRPr="00B81184">
                <w:rPr>
                  <w:rFonts w:ascii="Times New Roman" w:hAnsi="Times New Roman" w:cs="Times New Roman"/>
                  <w:b/>
                  <w:szCs w:val="21"/>
                </w:rPr>
                <w:t>中国注册会计师：</w:t>
              </w:r>
              <w:r w:rsidR="009E61FE">
                <w:rPr>
                  <w:rFonts w:ascii="Times New Roman" w:hAnsi="Times New Roman" w:cs="Times New Roman" w:hint="eastAsia"/>
                  <w:b/>
                  <w:szCs w:val="21"/>
                </w:rPr>
                <w:t>王许</w:t>
              </w:r>
            </w:p>
            <w:p w14:paraId="678D9A52" w14:textId="79B5DAC2" w:rsidR="00660113" w:rsidRPr="00B81184" w:rsidRDefault="00660113" w:rsidP="00093022">
              <w:pPr>
                <w:adjustRightInd w:val="0"/>
                <w:snapToGrid w:val="0"/>
                <w:ind w:firstLineChars="98" w:firstLine="207"/>
                <w:jc w:val="both"/>
                <w:rPr>
                  <w:rFonts w:ascii="Times New Roman" w:hAnsi="Times New Roman" w:cs="Times New Roman"/>
                  <w:szCs w:val="21"/>
                </w:rPr>
              </w:pPr>
              <w:r w:rsidRPr="00B81184">
                <w:rPr>
                  <w:rFonts w:ascii="Times New Roman" w:hAnsi="Times New Roman" w:cs="Times New Roman"/>
                  <w:b/>
                  <w:szCs w:val="21"/>
                </w:rPr>
                <w:t>（特殊普通合伙）</w:t>
              </w:r>
              <w:r w:rsidRPr="00B81184">
                <w:rPr>
                  <w:rFonts w:ascii="Times New Roman" w:hAnsi="Times New Roman" w:cs="Times New Roman"/>
                  <w:b/>
                  <w:szCs w:val="21"/>
                </w:rPr>
                <w:t xml:space="preserve">           </w:t>
              </w:r>
              <w:r w:rsidR="0066014E">
                <w:rPr>
                  <w:rFonts w:ascii="Times New Roman" w:hAnsi="Times New Roman" w:cs="Times New Roman"/>
                  <w:b/>
                  <w:szCs w:val="21"/>
                </w:rPr>
                <w:t xml:space="preserve">               </w:t>
              </w:r>
              <w:r w:rsidRPr="00B81184">
                <w:rPr>
                  <w:rFonts w:ascii="Times New Roman" w:hAnsi="Times New Roman" w:cs="Times New Roman"/>
                  <w:b/>
                  <w:szCs w:val="21"/>
                </w:rPr>
                <w:t xml:space="preserve"> </w:t>
              </w:r>
              <w:r w:rsidRPr="00B81184">
                <w:rPr>
                  <w:rFonts w:ascii="Times New Roman" w:hAnsi="Times New Roman" w:cs="Times New Roman"/>
                  <w:b/>
                  <w:szCs w:val="21"/>
                </w:rPr>
                <w:tab/>
                <w:t xml:space="preserve">  </w:t>
              </w:r>
              <w:r w:rsidRPr="00B81184">
                <w:rPr>
                  <w:rFonts w:ascii="Times New Roman" w:hAnsi="Times New Roman" w:cs="Times New Roman"/>
                  <w:b/>
                  <w:szCs w:val="21"/>
                </w:rPr>
                <w:t>（项目合伙人）</w:t>
              </w:r>
            </w:p>
            <w:p w14:paraId="3E663ADE" w14:textId="77777777" w:rsidR="00660113" w:rsidRPr="00B81184" w:rsidRDefault="00660113" w:rsidP="00093022">
              <w:pPr>
                <w:adjustRightInd w:val="0"/>
                <w:snapToGrid w:val="0"/>
                <w:ind w:firstLineChars="98" w:firstLine="206"/>
                <w:jc w:val="both"/>
                <w:rPr>
                  <w:rFonts w:ascii="Times New Roman" w:hAnsi="Times New Roman" w:cs="Times New Roman"/>
                  <w:szCs w:val="21"/>
                </w:rPr>
              </w:pPr>
            </w:p>
            <w:p w14:paraId="72ED32E2" w14:textId="77777777" w:rsidR="00660113" w:rsidRPr="00B81184" w:rsidRDefault="00660113" w:rsidP="00093022">
              <w:pPr>
                <w:adjustRightInd w:val="0"/>
                <w:snapToGrid w:val="0"/>
                <w:ind w:firstLineChars="98" w:firstLine="206"/>
                <w:jc w:val="both"/>
                <w:rPr>
                  <w:rFonts w:ascii="Times New Roman" w:hAnsi="Times New Roman" w:cs="Times New Roman"/>
                  <w:szCs w:val="21"/>
                </w:rPr>
              </w:pPr>
            </w:p>
            <w:p w14:paraId="10C5F8F2" w14:textId="77777777" w:rsidR="00660113" w:rsidRPr="00B81184" w:rsidRDefault="00660113" w:rsidP="00093022">
              <w:pPr>
                <w:adjustRightInd w:val="0"/>
                <w:snapToGrid w:val="0"/>
                <w:ind w:firstLineChars="98" w:firstLine="206"/>
                <w:jc w:val="both"/>
                <w:rPr>
                  <w:rFonts w:ascii="Times New Roman" w:hAnsi="Times New Roman" w:cs="Times New Roman"/>
                  <w:szCs w:val="21"/>
                </w:rPr>
              </w:pPr>
            </w:p>
            <w:p w14:paraId="15EC2486" w14:textId="6D58A08A" w:rsidR="00660113" w:rsidRPr="00B81184" w:rsidRDefault="00660113" w:rsidP="00093022">
              <w:pPr>
                <w:adjustRightInd w:val="0"/>
                <w:snapToGrid w:val="0"/>
                <w:ind w:firstLineChars="98" w:firstLine="207"/>
                <w:jc w:val="both"/>
                <w:rPr>
                  <w:rFonts w:ascii="Times New Roman" w:hAnsi="Times New Roman" w:cs="Times New Roman"/>
                  <w:b/>
                  <w:szCs w:val="21"/>
                </w:rPr>
              </w:pPr>
              <w:r w:rsidRPr="00B81184">
                <w:rPr>
                  <w:rFonts w:ascii="Times New Roman" w:hAnsi="Times New Roman" w:cs="Times New Roman"/>
                  <w:b/>
                  <w:szCs w:val="21"/>
                </w:rPr>
                <w:t xml:space="preserve">                </w:t>
              </w:r>
              <w:r w:rsidRPr="00B81184">
                <w:rPr>
                  <w:rFonts w:ascii="Times New Roman" w:hAnsi="Times New Roman" w:cs="Times New Roman"/>
                  <w:b/>
                  <w:szCs w:val="21"/>
                </w:rPr>
                <w:tab/>
                <w:t xml:space="preserve">      </w:t>
              </w:r>
              <w:r w:rsidR="0066014E">
                <w:rPr>
                  <w:rFonts w:ascii="Times New Roman" w:hAnsi="Times New Roman" w:cs="Times New Roman"/>
                  <w:b/>
                  <w:szCs w:val="21"/>
                </w:rPr>
                <w:t xml:space="preserve">                              </w:t>
              </w:r>
              <w:r w:rsidRPr="00B81184">
                <w:rPr>
                  <w:rFonts w:ascii="Times New Roman" w:hAnsi="Times New Roman" w:cs="Times New Roman"/>
                  <w:b/>
                  <w:szCs w:val="21"/>
                </w:rPr>
                <w:t xml:space="preserve">        </w:t>
              </w:r>
              <w:r w:rsidRPr="00B81184">
                <w:rPr>
                  <w:rFonts w:ascii="Times New Roman" w:hAnsi="Times New Roman" w:cs="Times New Roman"/>
                  <w:b/>
                  <w:szCs w:val="21"/>
                </w:rPr>
                <w:t>中国注册会计师：</w:t>
              </w:r>
              <w:r w:rsidR="009E61FE">
                <w:rPr>
                  <w:rFonts w:ascii="Times New Roman" w:hAnsi="Times New Roman" w:cs="Times New Roman" w:hint="eastAsia"/>
                  <w:b/>
                  <w:szCs w:val="21"/>
                </w:rPr>
                <w:t>朱磊</w:t>
              </w:r>
            </w:p>
            <w:p w14:paraId="1F41DC88" w14:textId="77777777" w:rsidR="00660113" w:rsidRPr="00B81184" w:rsidRDefault="00660113" w:rsidP="00093022">
              <w:pPr>
                <w:adjustRightInd w:val="0"/>
                <w:snapToGrid w:val="0"/>
                <w:ind w:firstLineChars="98" w:firstLine="206"/>
                <w:jc w:val="both"/>
                <w:rPr>
                  <w:rFonts w:ascii="Times New Roman" w:hAnsi="Times New Roman" w:cs="Times New Roman"/>
                  <w:szCs w:val="21"/>
                </w:rPr>
              </w:pPr>
            </w:p>
            <w:p w14:paraId="3CB61B8F" w14:textId="77777777" w:rsidR="00660113" w:rsidRPr="00B81184" w:rsidRDefault="00660113" w:rsidP="00093022">
              <w:pPr>
                <w:adjustRightInd w:val="0"/>
                <w:snapToGrid w:val="0"/>
                <w:ind w:firstLineChars="98" w:firstLine="206"/>
                <w:jc w:val="both"/>
                <w:rPr>
                  <w:rFonts w:ascii="Times New Roman" w:hAnsi="Times New Roman" w:cs="Times New Roman"/>
                  <w:szCs w:val="21"/>
                </w:rPr>
              </w:pPr>
            </w:p>
            <w:p w14:paraId="314C01BC" w14:textId="77777777" w:rsidR="00660113" w:rsidRPr="00B81184" w:rsidRDefault="00660113" w:rsidP="00093022">
              <w:pPr>
                <w:adjustRightInd w:val="0"/>
                <w:snapToGrid w:val="0"/>
                <w:ind w:firstLineChars="98" w:firstLine="206"/>
                <w:jc w:val="both"/>
                <w:rPr>
                  <w:rFonts w:ascii="Times New Roman" w:hAnsi="Times New Roman" w:cs="Times New Roman"/>
                  <w:szCs w:val="21"/>
                </w:rPr>
              </w:pPr>
            </w:p>
            <w:p w14:paraId="48BE5617" w14:textId="1DA7770E" w:rsidR="008145AA" w:rsidRPr="008D6CB8" w:rsidRDefault="00660113" w:rsidP="0066014E">
              <w:pPr>
                <w:adjustRightInd w:val="0"/>
                <w:snapToGrid w:val="0"/>
                <w:ind w:firstLineChars="1948" w:firstLine="4107"/>
                <w:jc w:val="both"/>
                <w:rPr>
                  <w:rFonts w:ascii="Times New Roman" w:hAnsi="Times New Roman" w:cs="Times New Roman"/>
                  <w:b/>
                  <w:szCs w:val="21"/>
                </w:rPr>
              </w:pPr>
              <w:r w:rsidRPr="00B81184">
                <w:rPr>
                  <w:rFonts w:ascii="Times New Roman" w:hAnsi="Times New Roman" w:cs="Times New Roman"/>
                  <w:b/>
                  <w:szCs w:val="21"/>
                </w:rPr>
                <w:t>中国</w:t>
              </w:r>
              <w:r w:rsidRPr="00B81184">
                <w:rPr>
                  <w:rFonts w:ascii="Times New Roman" w:hAnsi="Times New Roman" w:cs="Times New Roman"/>
                  <w:b/>
                  <w:szCs w:val="21"/>
                </w:rPr>
                <w:t>•</w:t>
              </w:r>
              <w:r w:rsidRPr="00B81184">
                <w:rPr>
                  <w:rFonts w:ascii="Times New Roman" w:hAnsi="Times New Roman" w:cs="Times New Roman"/>
                  <w:b/>
                  <w:szCs w:val="21"/>
                </w:rPr>
                <w:t>上海</w:t>
              </w:r>
              <w:r w:rsidRPr="00B81184">
                <w:rPr>
                  <w:rFonts w:ascii="Times New Roman" w:hAnsi="Times New Roman" w:cs="Times New Roman"/>
                  <w:b/>
                  <w:szCs w:val="21"/>
                </w:rPr>
                <w:tab/>
              </w:r>
              <w:r w:rsidRPr="00B81184">
                <w:rPr>
                  <w:rFonts w:ascii="Times New Roman" w:hAnsi="Times New Roman" w:cs="Times New Roman"/>
                  <w:b/>
                  <w:szCs w:val="21"/>
                </w:rPr>
                <w:tab/>
                <w:t xml:space="preserve">                 </w:t>
              </w:r>
              <w:r w:rsidRPr="00B81184">
                <w:rPr>
                  <w:rFonts w:ascii="Times New Roman" w:hAnsi="Times New Roman" w:cs="Times New Roman" w:hint="eastAsia"/>
                  <w:b/>
                  <w:szCs w:val="21"/>
                </w:rPr>
                <w:t>二〇二二</w:t>
              </w:r>
              <w:r w:rsidRPr="00B81184">
                <w:rPr>
                  <w:rFonts w:ascii="Times New Roman" w:hAnsi="Times New Roman" w:cs="Times New Roman"/>
                  <w:b/>
                  <w:szCs w:val="21"/>
                </w:rPr>
                <w:t>年</w:t>
              </w:r>
              <w:r w:rsidRPr="00B81184">
                <w:rPr>
                  <w:rFonts w:ascii="Times New Roman" w:hAnsi="Times New Roman" w:cs="Times New Roman"/>
                  <w:b/>
                  <w:szCs w:val="21"/>
                </w:rPr>
                <w:t xml:space="preserve"> </w:t>
              </w:r>
              <w:r>
                <w:rPr>
                  <w:rFonts w:ascii="Times New Roman" w:hAnsi="Times New Roman" w:cs="Times New Roman"/>
                  <w:b/>
                  <w:szCs w:val="21"/>
                </w:rPr>
                <w:t>四</w:t>
              </w:r>
              <w:r w:rsidRPr="00B81184">
                <w:rPr>
                  <w:rFonts w:ascii="Times New Roman" w:hAnsi="Times New Roman" w:cs="Times New Roman"/>
                  <w:b/>
                  <w:szCs w:val="21"/>
                </w:rPr>
                <w:t xml:space="preserve"> </w:t>
              </w:r>
              <w:r w:rsidRPr="00B81184">
                <w:rPr>
                  <w:rFonts w:ascii="Times New Roman" w:hAnsi="Times New Roman" w:cs="Times New Roman"/>
                  <w:b/>
                  <w:szCs w:val="21"/>
                </w:rPr>
                <w:t>月</w:t>
              </w:r>
              <w:r w:rsidRPr="00B81184">
                <w:rPr>
                  <w:rFonts w:ascii="Times New Roman" w:hAnsi="Times New Roman" w:cs="Times New Roman"/>
                  <w:b/>
                  <w:szCs w:val="21"/>
                </w:rPr>
                <w:t xml:space="preserve"> </w:t>
              </w:r>
              <w:r>
                <w:rPr>
                  <w:rFonts w:ascii="Times New Roman" w:hAnsi="Times New Roman" w:cs="Times New Roman"/>
                  <w:b/>
                  <w:szCs w:val="21"/>
                </w:rPr>
                <w:t>十三</w:t>
              </w:r>
              <w:r w:rsidRPr="00B81184">
                <w:rPr>
                  <w:rFonts w:ascii="Times New Roman" w:hAnsi="Times New Roman" w:cs="Times New Roman"/>
                  <w:b/>
                  <w:szCs w:val="21"/>
                </w:rPr>
                <w:t xml:space="preserve"> </w:t>
              </w:r>
              <w:r w:rsidRPr="00B81184">
                <w:rPr>
                  <w:rFonts w:ascii="Times New Roman" w:hAnsi="Times New Roman" w:cs="Times New Roman"/>
                  <w:b/>
                  <w:szCs w:val="21"/>
                </w:rPr>
                <w:t>日</w:t>
              </w:r>
            </w:p>
          </w:sdtContent>
        </w:sdt>
      </w:sdtContent>
    </w:sdt>
    <w:p w14:paraId="25DBCCFF" w14:textId="77777777" w:rsidR="008145AA" w:rsidRDefault="00406AE8" w:rsidP="00471E11">
      <w:pPr>
        <w:pStyle w:val="20"/>
        <w:numPr>
          <w:ilvl w:val="0"/>
          <w:numId w:val="12"/>
        </w:numPr>
        <w:rPr>
          <w:rFonts w:ascii="宋体" w:hAnsi="宋体"/>
        </w:rPr>
      </w:pPr>
      <w:r>
        <w:rPr>
          <w:rFonts w:ascii="宋体" w:hAnsi="宋体" w:hint="eastAsia"/>
        </w:rPr>
        <w:lastRenderedPageBreak/>
        <w:t>财务报表</w:t>
      </w:r>
      <w:bookmarkStart w:id="120" w:name="_Hlk24034092"/>
    </w:p>
    <w:sdt>
      <w:sdtPr>
        <w:rPr>
          <w:rFonts w:ascii="宋体" w:hAnsi="宋体" w:cs="宋体" w:hint="eastAsia"/>
          <w:b w:val="0"/>
          <w:bCs w:val="0"/>
          <w:kern w:val="0"/>
          <w:szCs w:val="24"/>
        </w:rPr>
        <w:alias w:val="选项模块:需要编制合并报表"/>
        <w:tag w:val="_SEC_cc37a84cf19b441f93487bfd1de48f00"/>
        <w:id w:val="-1294676439"/>
        <w:lock w:val="sdtLocked"/>
        <w:placeholder>
          <w:docPart w:val="GBC22222222222222222222222222222"/>
        </w:placeholder>
      </w:sdtPr>
      <w:sdtEndPr>
        <w:rPr>
          <w:rFonts w:hint="default"/>
        </w:rPr>
      </w:sdtEndPr>
      <w:sdtContent>
        <w:bookmarkEnd w:id="120" w:displacedByCustomXml="next"/>
        <w:bookmarkStart w:id="121" w:name="_Hlk100737694" w:displacedByCustomXml="next"/>
        <w:sdt>
          <w:sdtPr>
            <w:rPr>
              <w:rFonts w:ascii="宋体" w:hAnsi="宋体" w:cs="宋体" w:hint="eastAsia"/>
              <w:b w:val="0"/>
              <w:bCs w:val="0"/>
              <w:kern w:val="0"/>
              <w:szCs w:val="24"/>
            </w:rPr>
            <w:tag w:val="_SEC_da8537716f844d348642866e2e19ed15"/>
            <w:id w:val="1589035082"/>
            <w:lock w:val="sdtLocked"/>
            <w:placeholder>
              <w:docPart w:val="GBC22222222222222222222222222222"/>
            </w:placeholder>
          </w:sdtPr>
          <w:sdtEndPr>
            <w:rPr>
              <w:rFonts w:hint="default"/>
              <w:color w:val="008000"/>
              <w:szCs w:val="21"/>
              <w:u w:val="single"/>
            </w:rPr>
          </w:sdtEndPr>
          <w:sdtContent>
            <w:p w14:paraId="7C541B17" w14:textId="77777777" w:rsidR="008145AA" w:rsidRDefault="00406AE8">
              <w:pPr>
                <w:pStyle w:val="30"/>
                <w:jc w:val="center"/>
              </w:pPr>
              <w:r>
                <w:rPr>
                  <w:rFonts w:hint="eastAsia"/>
                </w:rPr>
                <w:t>合并资产负债表</w:t>
              </w:r>
            </w:p>
            <w:p w14:paraId="41A033FF" w14:textId="77777777" w:rsidR="008145AA" w:rsidRDefault="00406AE8">
              <w:pPr>
                <w:snapToGrid w:val="0"/>
                <w:spacing w:line="240" w:lineRule="atLeast"/>
                <w:jc w:val="center"/>
                <w:rPr>
                  <w:b/>
                  <w:szCs w:val="21"/>
                </w:rPr>
              </w:pPr>
              <w:r>
                <w:rPr>
                  <w:szCs w:val="21"/>
                </w:rPr>
                <w:t>2021年12月31日</w:t>
              </w:r>
            </w:p>
            <w:p w14:paraId="39F7942E" w14:textId="4AD7546B" w:rsidR="008145AA" w:rsidRDefault="00406AE8">
              <w:pPr>
                <w:rPr>
                  <w:szCs w:val="21"/>
                </w:rPr>
              </w:pPr>
              <w:r>
                <w:rPr>
                  <w:szCs w:val="21"/>
                </w:rPr>
                <w:t xml:space="preserve">编制单位: </w:t>
              </w:r>
              <w:sdt>
                <w:sdtPr>
                  <w:rPr>
                    <w:szCs w:val="21"/>
                  </w:rPr>
                  <w:alias w:val="公司法定中文名称"/>
                  <w:tag w:val="_GBC_22071e1c4bb04578b94539b252cb1c67"/>
                  <w:id w:val="1853834778"/>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sidR="00DD446F">
                    <w:rPr>
                      <w:szCs w:val="21"/>
                    </w:rPr>
                    <w:t>龙元建设集团股份有限公司</w:t>
                  </w:r>
                </w:sdtContent>
              </w:sdt>
            </w:p>
            <w:p w14:paraId="69FC7AAE" w14:textId="6EC659CE" w:rsidR="008145AA" w:rsidRDefault="00406AE8">
              <w:pPr>
                <w:jc w:val="right"/>
                <w:rPr>
                  <w:szCs w:val="21"/>
                </w:rPr>
              </w:pPr>
              <w:r>
                <w:rPr>
                  <w:szCs w:val="21"/>
                </w:rPr>
                <w:t>单位:</w:t>
              </w:r>
              <w:sdt>
                <w:sdtPr>
                  <w:rPr>
                    <w:szCs w:val="21"/>
                  </w:rPr>
                  <w:alias w:val="单位：合并资产负债表"/>
                  <w:tag w:val="_GBC_8c6918f285a44e0f8fb06fefffa27df4"/>
                  <w:id w:val="-17320767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szCs w:val="21"/>
                    </w:rPr>
                    <w:t>元</w:t>
                  </w:r>
                </w:sdtContent>
              </w:sdt>
              <w:r>
                <w:rPr>
                  <w:szCs w:val="21"/>
                </w:rPr>
                <w:t xml:space="preserve">  币种:</w:t>
              </w:r>
              <w:sdt>
                <w:sdtPr>
                  <w:rPr>
                    <w:szCs w:val="21"/>
                  </w:rPr>
                  <w:alias w:val="币种：合并资产负债表"/>
                  <w:tag w:val="_GBC_0953b26208a64010937af0b40efed509"/>
                  <w:id w:val="18552217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szCs w:val="21"/>
                    </w:rPr>
                    <w:t>人民币</w:t>
                  </w:r>
                </w:sdtContent>
              </w:sdt>
            </w:p>
            <w:tbl>
              <w:tblPr>
                <w:tblStyle w:val="g1"/>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36"/>
                <w:gridCol w:w="1111"/>
                <w:gridCol w:w="2001"/>
                <w:gridCol w:w="2001"/>
              </w:tblGrid>
              <w:tr w:rsidR="008145AA" w14:paraId="42E4EC5D" w14:textId="77777777" w:rsidTr="00EC44D8">
                <w:sdt>
                  <w:sdtPr>
                    <w:tag w:val="_PLD_84c27050653a48c5a546a57ae8416994"/>
                    <w:id w:val="-882014410"/>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15FB5A7A" w14:textId="77777777" w:rsidR="008145AA" w:rsidRDefault="00406AE8">
                        <w:pPr>
                          <w:jc w:val="center"/>
                          <w:rPr>
                            <w:b/>
                            <w:szCs w:val="21"/>
                          </w:rPr>
                        </w:pPr>
                        <w:r>
                          <w:rPr>
                            <w:b/>
                            <w:szCs w:val="21"/>
                          </w:rPr>
                          <w:t>项目</w:t>
                        </w:r>
                      </w:p>
                    </w:tc>
                  </w:sdtContent>
                </w:sdt>
                <w:sdt>
                  <w:sdtPr>
                    <w:tag w:val="_PLD_8ac07e922cfc49539af3e18b6fb1e9ef"/>
                    <w:id w:val="1943800952"/>
                    <w:lock w:val="sdtLocked"/>
                  </w:sdtPr>
                  <w:sdtEndPr/>
                  <w:sdtContent>
                    <w:tc>
                      <w:tcPr>
                        <w:tcW w:w="1111" w:type="dxa"/>
                        <w:tcBorders>
                          <w:top w:val="outset" w:sz="6" w:space="0" w:color="auto"/>
                          <w:left w:val="outset" w:sz="6" w:space="0" w:color="auto"/>
                          <w:bottom w:val="outset" w:sz="6" w:space="0" w:color="auto"/>
                          <w:right w:val="outset" w:sz="6" w:space="0" w:color="auto"/>
                        </w:tcBorders>
                        <w:vAlign w:val="center"/>
                      </w:tcPr>
                      <w:p w14:paraId="66CAB80F" w14:textId="77777777" w:rsidR="008145AA" w:rsidRDefault="00406AE8">
                        <w:pPr>
                          <w:jc w:val="center"/>
                          <w:rPr>
                            <w:b/>
                            <w:szCs w:val="21"/>
                          </w:rPr>
                        </w:pPr>
                        <w:r>
                          <w:rPr>
                            <w:rFonts w:hint="eastAsia"/>
                            <w:b/>
                            <w:szCs w:val="21"/>
                          </w:rPr>
                          <w:t>附注</w:t>
                        </w:r>
                      </w:p>
                    </w:tc>
                  </w:sdtContent>
                </w:sdt>
                <w:sdt>
                  <w:sdtPr>
                    <w:tag w:val="_PLD_6a3e769a95b74706b81a9893b779573c"/>
                    <w:id w:val="-1785494825"/>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0A040B11" w14:textId="77777777" w:rsidR="008145AA" w:rsidRDefault="00406AE8">
                        <w:pPr>
                          <w:jc w:val="center"/>
                          <w:rPr>
                            <w:b/>
                            <w:szCs w:val="21"/>
                          </w:rPr>
                        </w:pPr>
                        <w:r>
                          <w:rPr>
                            <w:rFonts w:hint="eastAsia"/>
                            <w:b/>
                          </w:rPr>
                          <w:t>2021年1</w:t>
                        </w:r>
                        <w:r>
                          <w:rPr>
                            <w:b/>
                          </w:rPr>
                          <w:t>2</w:t>
                        </w:r>
                        <w:r>
                          <w:rPr>
                            <w:rFonts w:hint="eastAsia"/>
                            <w:b/>
                          </w:rPr>
                          <w:t>月</w:t>
                        </w:r>
                        <w:r>
                          <w:rPr>
                            <w:b/>
                          </w:rPr>
                          <w:t>31</w:t>
                        </w:r>
                        <w:r>
                          <w:rPr>
                            <w:rFonts w:hint="eastAsia"/>
                            <w:b/>
                          </w:rPr>
                          <w:t>日</w:t>
                        </w:r>
                      </w:p>
                    </w:tc>
                  </w:sdtContent>
                </w:sdt>
                <w:sdt>
                  <w:sdtPr>
                    <w:tag w:val="_PLD_3c9a89d7045e40ff9c0f81ac747711c4"/>
                    <w:id w:val="-824042702"/>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58294911" w14:textId="77777777" w:rsidR="008145AA" w:rsidRDefault="00406AE8">
                        <w:pPr>
                          <w:jc w:val="center"/>
                          <w:rPr>
                            <w:b/>
                            <w:szCs w:val="21"/>
                          </w:rPr>
                        </w:pPr>
                        <w:r>
                          <w:rPr>
                            <w:rFonts w:hint="eastAsia"/>
                            <w:b/>
                            <w:szCs w:val="21"/>
                          </w:rPr>
                          <w:t>2020年12月31日</w:t>
                        </w:r>
                      </w:p>
                    </w:tc>
                  </w:sdtContent>
                </w:sdt>
              </w:tr>
              <w:tr w:rsidR="008145AA" w14:paraId="0A02790D" w14:textId="77777777" w:rsidTr="0078558A">
                <w:sdt>
                  <w:sdtPr>
                    <w:tag w:val="_PLD_ddefc78a30fc4d35a7bb6c1f0057e4ef"/>
                    <w:id w:val="-1969195238"/>
                    <w:lock w:val="sdtLocked"/>
                  </w:sdtPr>
                  <w:sdtEndPr/>
                  <w:sdtContent>
                    <w:tc>
                      <w:tcPr>
                        <w:tcW w:w="0" w:type="auto"/>
                        <w:gridSpan w:val="4"/>
                        <w:tcBorders>
                          <w:top w:val="outset" w:sz="6" w:space="0" w:color="auto"/>
                          <w:left w:val="outset" w:sz="6" w:space="0" w:color="auto"/>
                          <w:bottom w:val="outset" w:sz="6" w:space="0" w:color="auto"/>
                          <w:right w:val="outset" w:sz="6" w:space="0" w:color="auto"/>
                        </w:tcBorders>
                        <w:vAlign w:val="center"/>
                      </w:tcPr>
                      <w:p w14:paraId="634C87CC" w14:textId="77777777" w:rsidR="008145AA" w:rsidRDefault="00406AE8">
                        <w:pPr>
                          <w:rPr>
                            <w:b/>
                            <w:color w:val="FF00FF"/>
                            <w:szCs w:val="21"/>
                          </w:rPr>
                        </w:pPr>
                        <w:r>
                          <w:rPr>
                            <w:rFonts w:hint="eastAsia"/>
                            <w:b/>
                            <w:bCs/>
                            <w:szCs w:val="21"/>
                          </w:rPr>
                          <w:t>流动资产：</w:t>
                        </w:r>
                      </w:p>
                    </w:tc>
                  </w:sdtContent>
                </w:sdt>
              </w:tr>
              <w:tr w:rsidR="0078558A" w14:paraId="6857D959" w14:textId="77777777" w:rsidTr="00EC44D8">
                <w:sdt>
                  <w:sdtPr>
                    <w:tag w:val="_PLD_4896ee318f0d4038ae7d704afdab1bd7"/>
                    <w:id w:val="1800493792"/>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1BEA9655" w14:textId="77777777" w:rsidR="0078558A" w:rsidRDefault="0078558A">
                        <w:pPr>
                          <w:ind w:firstLineChars="100" w:firstLine="210"/>
                          <w:rPr>
                            <w:szCs w:val="21"/>
                          </w:rPr>
                        </w:pPr>
                        <w:r>
                          <w:rPr>
                            <w:rFonts w:hint="eastAsia"/>
                            <w:szCs w:val="21"/>
                          </w:rPr>
                          <w:t>货币资金</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1195ED9C" w14:textId="77777777" w:rsidR="0078558A" w:rsidRPr="00EC44D8" w:rsidRDefault="0078558A" w:rsidP="008D6CB8">
                    <w:pPr>
                      <w:jc w:val="center"/>
                      <w:rPr>
                        <w:sz w:val="20"/>
                        <w:szCs w:val="20"/>
                      </w:rPr>
                    </w:pPr>
                    <w:r w:rsidRPr="00EC44D8">
                      <w:rPr>
                        <w:sz w:val="20"/>
                        <w:szCs w:val="20"/>
                      </w:rPr>
                      <w:t>（一）</w:t>
                    </w:r>
                  </w:p>
                </w:tc>
                <w:tc>
                  <w:tcPr>
                    <w:tcW w:w="0" w:type="auto"/>
                    <w:tcBorders>
                      <w:top w:val="outset" w:sz="6" w:space="0" w:color="auto"/>
                      <w:left w:val="outset" w:sz="6" w:space="0" w:color="auto"/>
                      <w:bottom w:val="outset" w:sz="6" w:space="0" w:color="auto"/>
                      <w:right w:val="outset" w:sz="6" w:space="0" w:color="auto"/>
                    </w:tcBorders>
                    <w:vAlign w:val="center"/>
                  </w:tcPr>
                  <w:p w14:paraId="3FC92C06" w14:textId="77777777" w:rsidR="0078558A" w:rsidRDefault="0078558A" w:rsidP="0078558A">
                    <w:pPr>
                      <w:jc w:val="right"/>
                      <w:rPr>
                        <w:sz w:val="24"/>
                      </w:rPr>
                    </w:pPr>
                    <w:r>
                      <w:t>2,964,081,159.31</w:t>
                    </w:r>
                  </w:p>
                </w:tc>
                <w:tc>
                  <w:tcPr>
                    <w:tcW w:w="0" w:type="auto"/>
                    <w:tcBorders>
                      <w:top w:val="outset" w:sz="6" w:space="0" w:color="auto"/>
                      <w:left w:val="outset" w:sz="6" w:space="0" w:color="auto"/>
                      <w:bottom w:val="outset" w:sz="6" w:space="0" w:color="auto"/>
                      <w:right w:val="outset" w:sz="6" w:space="0" w:color="auto"/>
                    </w:tcBorders>
                    <w:vAlign w:val="center"/>
                  </w:tcPr>
                  <w:p w14:paraId="23AABE6B" w14:textId="77777777" w:rsidR="0078558A" w:rsidRDefault="0078558A" w:rsidP="0078558A">
                    <w:pPr>
                      <w:jc w:val="right"/>
                      <w:rPr>
                        <w:sz w:val="24"/>
                      </w:rPr>
                    </w:pPr>
                    <w:r>
                      <w:t>3,349,170,745.88</w:t>
                    </w:r>
                  </w:p>
                </w:tc>
              </w:tr>
              <w:tr w:rsidR="0078558A" w14:paraId="6D7479AD" w14:textId="77777777" w:rsidTr="00EC44D8">
                <w:sdt>
                  <w:sdtPr>
                    <w:tag w:val="_PLD_cea0ab1c8153445f881a8334334308f5"/>
                    <w:id w:val="-1733538473"/>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0D3A1A4E" w14:textId="77777777" w:rsidR="0078558A" w:rsidRDefault="0078558A">
                        <w:pPr>
                          <w:ind w:firstLineChars="100" w:firstLine="210"/>
                          <w:rPr>
                            <w:szCs w:val="21"/>
                          </w:rPr>
                        </w:pPr>
                        <w:r>
                          <w:rPr>
                            <w:rFonts w:hint="eastAsia"/>
                            <w:szCs w:val="21"/>
                          </w:rPr>
                          <w:t>结算备付金</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090FD631" w14:textId="77777777" w:rsidR="0078558A" w:rsidRPr="00EC44D8" w:rsidRDefault="0078558A" w:rsidP="008D6CB8">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3F98BD97"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61AE0EA3" w14:textId="77777777" w:rsidR="0078558A" w:rsidRDefault="0078558A" w:rsidP="0078558A">
                    <w:pPr>
                      <w:jc w:val="right"/>
                      <w:rPr>
                        <w:sz w:val="24"/>
                      </w:rPr>
                    </w:pPr>
                  </w:p>
                </w:tc>
              </w:tr>
              <w:tr w:rsidR="0078558A" w14:paraId="7C8DF8F7" w14:textId="77777777" w:rsidTr="00EC44D8">
                <w:sdt>
                  <w:sdtPr>
                    <w:tag w:val="_PLD_54142e49bd264c85b9d257be7a4cf7d5"/>
                    <w:id w:val="1635752018"/>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286CC25B" w14:textId="77777777" w:rsidR="0078558A" w:rsidRDefault="0078558A">
                        <w:pPr>
                          <w:ind w:firstLineChars="100" w:firstLine="210"/>
                          <w:rPr>
                            <w:szCs w:val="21"/>
                          </w:rPr>
                        </w:pPr>
                        <w:r>
                          <w:rPr>
                            <w:rFonts w:hint="eastAsia"/>
                            <w:szCs w:val="21"/>
                          </w:rPr>
                          <w:t>拆出资金</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6F68F519" w14:textId="77777777" w:rsidR="0078558A" w:rsidRPr="00EC44D8" w:rsidRDefault="0078558A" w:rsidP="008D6CB8">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288FAA55"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2A86483C" w14:textId="77777777" w:rsidR="0078558A" w:rsidRDefault="0078558A" w:rsidP="0078558A">
                    <w:pPr>
                      <w:jc w:val="right"/>
                      <w:rPr>
                        <w:sz w:val="24"/>
                      </w:rPr>
                    </w:pPr>
                  </w:p>
                </w:tc>
              </w:tr>
              <w:tr w:rsidR="0078558A" w14:paraId="5E5CCA53" w14:textId="77777777" w:rsidTr="00EC44D8">
                <w:tc>
                  <w:tcPr>
                    <w:tcW w:w="393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17de5e55066e485e9c4e733d5eeeb780"/>
                      <w:id w:val="-357662407"/>
                      <w:lock w:val="sdtLocked"/>
                    </w:sdtPr>
                    <w:sdtEndPr/>
                    <w:sdtContent>
                      <w:p w14:paraId="6D950D65" w14:textId="77777777" w:rsidR="0078558A" w:rsidRDefault="0078558A">
                        <w:pPr>
                          <w:ind w:firstLineChars="100" w:firstLine="210"/>
                        </w:pPr>
                        <w:r>
                          <w:rPr>
                            <w:rFonts w:hint="eastAsia"/>
                          </w:rPr>
                          <w:t>交易性金融资产</w:t>
                        </w:r>
                      </w:p>
                    </w:sdtContent>
                  </w:sdt>
                </w:tc>
                <w:tc>
                  <w:tcPr>
                    <w:tcW w:w="1111" w:type="dxa"/>
                    <w:tcBorders>
                      <w:top w:val="outset" w:sz="6" w:space="0" w:color="auto"/>
                      <w:left w:val="outset" w:sz="6" w:space="0" w:color="auto"/>
                      <w:bottom w:val="outset" w:sz="6" w:space="0" w:color="auto"/>
                      <w:right w:val="outset" w:sz="6" w:space="0" w:color="auto"/>
                    </w:tcBorders>
                    <w:vAlign w:val="center"/>
                  </w:tcPr>
                  <w:p w14:paraId="0A2FCAAA" w14:textId="77777777" w:rsidR="0078558A" w:rsidRPr="00EC44D8" w:rsidRDefault="0078558A" w:rsidP="008D6CB8">
                    <w:pPr>
                      <w:jc w:val="center"/>
                      <w:rPr>
                        <w:sz w:val="20"/>
                        <w:szCs w:val="20"/>
                      </w:rPr>
                    </w:pPr>
                    <w:r w:rsidRPr="00EC44D8">
                      <w:rPr>
                        <w:sz w:val="20"/>
                        <w:szCs w:val="20"/>
                      </w:rPr>
                      <w:t>（二）</w:t>
                    </w:r>
                  </w:p>
                </w:tc>
                <w:tc>
                  <w:tcPr>
                    <w:tcW w:w="0" w:type="auto"/>
                    <w:tcBorders>
                      <w:top w:val="outset" w:sz="6" w:space="0" w:color="auto"/>
                      <w:left w:val="outset" w:sz="6" w:space="0" w:color="auto"/>
                      <w:bottom w:val="outset" w:sz="6" w:space="0" w:color="auto"/>
                      <w:right w:val="outset" w:sz="6" w:space="0" w:color="auto"/>
                    </w:tcBorders>
                    <w:vAlign w:val="center"/>
                  </w:tcPr>
                  <w:p w14:paraId="667E8FAE" w14:textId="77777777" w:rsidR="0078558A" w:rsidRDefault="0078558A" w:rsidP="0078558A">
                    <w:pPr>
                      <w:jc w:val="right"/>
                      <w:rPr>
                        <w:sz w:val="24"/>
                      </w:rPr>
                    </w:pPr>
                    <w:r>
                      <w:t>2,000,000.00</w:t>
                    </w:r>
                  </w:p>
                </w:tc>
                <w:tc>
                  <w:tcPr>
                    <w:tcW w:w="0" w:type="auto"/>
                    <w:tcBorders>
                      <w:top w:val="outset" w:sz="6" w:space="0" w:color="auto"/>
                      <w:left w:val="outset" w:sz="6" w:space="0" w:color="auto"/>
                      <w:bottom w:val="outset" w:sz="6" w:space="0" w:color="auto"/>
                      <w:right w:val="outset" w:sz="6" w:space="0" w:color="auto"/>
                    </w:tcBorders>
                    <w:vAlign w:val="center"/>
                  </w:tcPr>
                  <w:p w14:paraId="205B01B2" w14:textId="77777777" w:rsidR="0078558A" w:rsidRDefault="0078558A" w:rsidP="0078558A">
                    <w:pPr>
                      <w:jc w:val="right"/>
                      <w:rPr>
                        <w:sz w:val="24"/>
                      </w:rPr>
                    </w:pPr>
                    <w:r>
                      <w:t>5,406,480.00</w:t>
                    </w:r>
                  </w:p>
                </w:tc>
              </w:tr>
              <w:tr w:rsidR="0078558A" w14:paraId="4CE37EF1" w14:textId="77777777" w:rsidTr="00EC44D8">
                <w:sdt>
                  <w:sdtPr>
                    <w:tag w:val="_PLD_b7a1b72788b14776a6795a95670dd650"/>
                    <w:id w:val="-901510017"/>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28CAC8FE" w14:textId="77777777" w:rsidR="0078558A" w:rsidRDefault="0078558A">
                        <w:pPr>
                          <w:ind w:firstLineChars="100" w:firstLine="210"/>
                          <w:rPr>
                            <w:szCs w:val="21"/>
                          </w:rPr>
                        </w:pPr>
                        <w:r>
                          <w:rPr>
                            <w:rFonts w:hint="eastAsia"/>
                            <w:szCs w:val="21"/>
                          </w:rPr>
                          <w:t>衍生金融资产</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068D6EE6" w14:textId="77777777" w:rsidR="0078558A" w:rsidRPr="00EC44D8" w:rsidRDefault="0078558A" w:rsidP="008D6CB8">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7AE430FD"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1F384609" w14:textId="77777777" w:rsidR="0078558A" w:rsidRDefault="0078558A" w:rsidP="0078558A">
                    <w:pPr>
                      <w:jc w:val="right"/>
                      <w:rPr>
                        <w:sz w:val="24"/>
                      </w:rPr>
                    </w:pPr>
                  </w:p>
                </w:tc>
              </w:tr>
              <w:tr w:rsidR="0078558A" w14:paraId="5D497E97" w14:textId="77777777" w:rsidTr="00EC44D8">
                <w:sdt>
                  <w:sdtPr>
                    <w:tag w:val="_PLD_cff51ff009ab4484837b5ff89a017e65"/>
                    <w:id w:val="-1303458156"/>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4E89BBD1" w14:textId="77777777" w:rsidR="0078558A" w:rsidRDefault="0078558A">
                        <w:pPr>
                          <w:ind w:firstLineChars="100" w:firstLine="210"/>
                          <w:rPr>
                            <w:szCs w:val="21"/>
                          </w:rPr>
                        </w:pPr>
                        <w:r>
                          <w:rPr>
                            <w:rFonts w:hint="eastAsia"/>
                            <w:szCs w:val="21"/>
                          </w:rPr>
                          <w:t>应收票据</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14F719B8" w14:textId="77777777" w:rsidR="0078558A" w:rsidRPr="00EC44D8" w:rsidRDefault="0078558A" w:rsidP="008D6CB8">
                    <w:pPr>
                      <w:jc w:val="center"/>
                      <w:rPr>
                        <w:sz w:val="20"/>
                        <w:szCs w:val="20"/>
                      </w:rPr>
                    </w:pPr>
                    <w:r w:rsidRPr="00EC44D8">
                      <w:rPr>
                        <w:sz w:val="20"/>
                        <w:szCs w:val="20"/>
                      </w:rPr>
                      <w:t>（三）</w:t>
                    </w:r>
                  </w:p>
                </w:tc>
                <w:tc>
                  <w:tcPr>
                    <w:tcW w:w="0" w:type="auto"/>
                    <w:tcBorders>
                      <w:top w:val="outset" w:sz="6" w:space="0" w:color="auto"/>
                      <w:left w:val="outset" w:sz="6" w:space="0" w:color="auto"/>
                      <w:bottom w:val="outset" w:sz="6" w:space="0" w:color="auto"/>
                      <w:right w:val="outset" w:sz="6" w:space="0" w:color="auto"/>
                    </w:tcBorders>
                    <w:vAlign w:val="center"/>
                  </w:tcPr>
                  <w:p w14:paraId="66A264AF" w14:textId="77777777" w:rsidR="0078558A" w:rsidRDefault="0078558A" w:rsidP="0078558A">
                    <w:pPr>
                      <w:jc w:val="right"/>
                      <w:rPr>
                        <w:sz w:val="24"/>
                      </w:rPr>
                    </w:pPr>
                    <w:r>
                      <w:t>471,619,957.77</w:t>
                    </w:r>
                  </w:p>
                </w:tc>
                <w:tc>
                  <w:tcPr>
                    <w:tcW w:w="0" w:type="auto"/>
                    <w:tcBorders>
                      <w:top w:val="outset" w:sz="6" w:space="0" w:color="auto"/>
                      <w:left w:val="outset" w:sz="6" w:space="0" w:color="auto"/>
                      <w:bottom w:val="outset" w:sz="6" w:space="0" w:color="auto"/>
                      <w:right w:val="outset" w:sz="6" w:space="0" w:color="auto"/>
                    </w:tcBorders>
                    <w:vAlign w:val="center"/>
                  </w:tcPr>
                  <w:p w14:paraId="7EFD7A4B" w14:textId="77777777" w:rsidR="0078558A" w:rsidRDefault="0078558A" w:rsidP="0078558A">
                    <w:pPr>
                      <w:jc w:val="right"/>
                      <w:rPr>
                        <w:sz w:val="24"/>
                      </w:rPr>
                    </w:pPr>
                    <w:r>
                      <w:t>137,528,176.59</w:t>
                    </w:r>
                  </w:p>
                </w:tc>
              </w:tr>
              <w:tr w:rsidR="0078558A" w14:paraId="5E591742" w14:textId="77777777" w:rsidTr="00EC44D8">
                <w:sdt>
                  <w:sdtPr>
                    <w:tag w:val="_PLD_571884d4e9e948fb8c0533cd93fe1e9f"/>
                    <w:id w:val="1661267087"/>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678A3DB2" w14:textId="77777777" w:rsidR="0078558A" w:rsidRDefault="0078558A">
                        <w:pPr>
                          <w:ind w:firstLineChars="100" w:firstLine="210"/>
                          <w:rPr>
                            <w:szCs w:val="21"/>
                          </w:rPr>
                        </w:pPr>
                        <w:r>
                          <w:rPr>
                            <w:rFonts w:hint="eastAsia"/>
                            <w:szCs w:val="21"/>
                          </w:rPr>
                          <w:t>应收账款</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3D6DC382" w14:textId="77777777" w:rsidR="0078558A" w:rsidRPr="00EC44D8" w:rsidRDefault="0078558A" w:rsidP="008D6CB8">
                    <w:pPr>
                      <w:jc w:val="center"/>
                      <w:rPr>
                        <w:sz w:val="20"/>
                        <w:szCs w:val="20"/>
                      </w:rPr>
                    </w:pPr>
                    <w:r w:rsidRPr="00EC44D8">
                      <w:rPr>
                        <w:sz w:val="20"/>
                        <w:szCs w:val="20"/>
                      </w:rPr>
                      <w:t>（四）</w:t>
                    </w:r>
                  </w:p>
                </w:tc>
                <w:tc>
                  <w:tcPr>
                    <w:tcW w:w="0" w:type="auto"/>
                    <w:tcBorders>
                      <w:top w:val="outset" w:sz="6" w:space="0" w:color="auto"/>
                      <w:left w:val="outset" w:sz="6" w:space="0" w:color="auto"/>
                      <w:bottom w:val="outset" w:sz="6" w:space="0" w:color="auto"/>
                      <w:right w:val="outset" w:sz="6" w:space="0" w:color="auto"/>
                    </w:tcBorders>
                    <w:vAlign w:val="center"/>
                  </w:tcPr>
                  <w:p w14:paraId="36F23702" w14:textId="77777777" w:rsidR="0078558A" w:rsidRDefault="0078558A" w:rsidP="0078558A">
                    <w:pPr>
                      <w:jc w:val="right"/>
                      <w:rPr>
                        <w:sz w:val="24"/>
                      </w:rPr>
                    </w:pPr>
                    <w:r>
                      <w:t>4,512,824,341.44</w:t>
                    </w:r>
                  </w:p>
                </w:tc>
                <w:tc>
                  <w:tcPr>
                    <w:tcW w:w="0" w:type="auto"/>
                    <w:tcBorders>
                      <w:top w:val="outset" w:sz="6" w:space="0" w:color="auto"/>
                      <w:left w:val="outset" w:sz="6" w:space="0" w:color="auto"/>
                      <w:bottom w:val="outset" w:sz="6" w:space="0" w:color="auto"/>
                      <w:right w:val="outset" w:sz="6" w:space="0" w:color="auto"/>
                    </w:tcBorders>
                    <w:vAlign w:val="center"/>
                  </w:tcPr>
                  <w:p w14:paraId="053506F8" w14:textId="77777777" w:rsidR="0078558A" w:rsidRDefault="0078558A" w:rsidP="0078558A">
                    <w:pPr>
                      <w:jc w:val="right"/>
                      <w:rPr>
                        <w:sz w:val="24"/>
                      </w:rPr>
                    </w:pPr>
                    <w:r>
                      <w:t>3,651,066,201.40</w:t>
                    </w:r>
                  </w:p>
                </w:tc>
              </w:tr>
              <w:tr w:rsidR="0078558A" w14:paraId="27D7A893" w14:textId="77777777" w:rsidTr="00EC44D8">
                <w:tc>
                  <w:tcPr>
                    <w:tcW w:w="393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ea080cf4bcca410697830ad61baec86c"/>
                      <w:id w:val="-1472899452"/>
                      <w:lock w:val="sdtLocked"/>
                    </w:sdtPr>
                    <w:sdtEndPr/>
                    <w:sdtContent>
                      <w:p w14:paraId="1ADE1D8A" w14:textId="77777777" w:rsidR="0078558A" w:rsidRDefault="0078558A">
                        <w:pPr>
                          <w:ind w:firstLineChars="100" w:firstLine="210"/>
                        </w:pPr>
                        <w:r>
                          <w:rPr>
                            <w:rFonts w:hint="eastAsia"/>
                          </w:rPr>
                          <w:t>应收款项融资</w:t>
                        </w:r>
                      </w:p>
                    </w:sdtContent>
                  </w:sdt>
                </w:tc>
                <w:tc>
                  <w:tcPr>
                    <w:tcW w:w="1111" w:type="dxa"/>
                    <w:tcBorders>
                      <w:top w:val="outset" w:sz="6" w:space="0" w:color="auto"/>
                      <w:left w:val="outset" w:sz="6" w:space="0" w:color="auto"/>
                      <w:bottom w:val="outset" w:sz="6" w:space="0" w:color="auto"/>
                      <w:right w:val="outset" w:sz="6" w:space="0" w:color="auto"/>
                    </w:tcBorders>
                    <w:vAlign w:val="center"/>
                  </w:tcPr>
                  <w:p w14:paraId="561FF373" w14:textId="77777777" w:rsidR="0078558A" w:rsidRPr="00EC44D8" w:rsidRDefault="0078558A" w:rsidP="008D6CB8">
                    <w:pPr>
                      <w:jc w:val="center"/>
                      <w:rPr>
                        <w:sz w:val="20"/>
                        <w:szCs w:val="20"/>
                      </w:rPr>
                    </w:pPr>
                    <w:r w:rsidRPr="00EC44D8">
                      <w:rPr>
                        <w:sz w:val="20"/>
                        <w:szCs w:val="20"/>
                      </w:rPr>
                      <w:t>（五）</w:t>
                    </w:r>
                  </w:p>
                </w:tc>
                <w:tc>
                  <w:tcPr>
                    <w:tcW w:w="0" w:type="auto"/>
                    <w:tcBorders>
                      <w:top w:val="outset" w:sz="6" w:space="0" w:color="auto"/>
                      <w:left w:val="outset" w:sz="6" w:space="0" w:color="auto"/>
                      <w:bottom w:val="outset" w:sz="6" w:space="0" w:color="auto"/>
                      <w:right w:val="outset" w:sz="6" w:space="0" w:color="auto"/>
                    </w:tcBorders>
                    <w:vAlign w:val="center"/>
                  </w:tcPr>
                  <w:p w14:paraId="22CB6516" w14:textId="77777777" w:rsidR="0078558A" w:rsidRDefault="0078558A" w:rsidP="0078558A">
                    <w:pPr>
                      <w:jc w:val="right"/>
                      <w:rPr>
                        <w:sz w:val="24"/>
                      </w:rPr>
                    </w:pPr>
                    <w:r>
                      <w:t>28,644,762.00</w:t>
                    </w:r>
                  </w:p>
                </w:tc>
                <w:tc>
                  <w:tcPr>
                    <w:tcW w:w="0" w:type="auto"/>
                    <w:tcBorders>
                      <w:top w:val="outset" w:sz="6" w:space="0" w:color="auto"/>
                      <w:left w:val="outset" w:sz="6" w:space="0" w:color="auto"/>
                      <w:bottom w:val="outset" w:sz="6" w:space="0" w:color="auto"/>
                      <w:right w:val="outset" w:sz="6" w:space="0" w:color="auto"/>
                    </w:tcBorders>
                    <w:vAlign w:val="center"/>
                  </w:tcPr>
                  <w:p w14:paraId="6FF1BC74" w14:textId="77777777" w:rsidR="0078558A" w:rsidRDefault="0078558A" w:rsidP="0078558A">
                    <w:pPr>
                      <w:jc w:val="right"/>
                      <w:rPr>
                        <w:sz w:val="24"/>
                      </w:rPr>
                    </w:pPr>
                    <w:r>
                      <w:t>5,712,767.80</w:t>
                    </w:r>
                  </w:p>
                </w:tc>
              </w:tr>
              <w:tr w:rsidR="0078558A" w14:paraId="42636B49" w14:textId="77777777" w:rsidTr="00EC44D8">
                <w:sdt>
                  <w:sdtPr>
                    <w:tag w:val="_PLD_8f805e0e851d4c00be24a5e3bbd6c95d"/>
                    <w:id w:val="1251466781"/>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176AE1C0" w14:textId="77777777" w:rsidR="0078558A" w:rsidRDefault="0078558A">
                        <w:pPr>
                          <w:ind w:firstLineChars="100" w:firstLine="210"/>
                          <w:rPr>
                            <w:szCs w:val="21"/>
                          </w:rPr>
                        </w:pPr>
                        <w:r>
                          <w:rPr>
                            <w:rFonts w:hint="eastAsia"/>
                            <w:szCs w:val="21"/>
                          </w:rPr>
                          <w:t>预付款项</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7A634E20" w14:textId="77777777" w:rsidR="0078558A" w:rsidRPr="00EC44D8" w:rsidRDefault="0078558A" w:rsidP="008D6CB8">
                    <w:pPr>
                      <w:jc w:val="center"/>
                      <w:rPr>
                        <w:sz w:val="20"/>
                        <w:szCs w:val="20"/>
                      </w:rPr>
                    </w:pPr>
                    <w:r w:rsidRPr="00EC44D8">
                      <w:rPr>
                        <w:sz w:val="20"/>
                        <w:szCs w:val="20"/>
                      </w:rPr>
                      <w:t>（六）</w:t>
                    </w:r>
                  </w:p>
                </w:tc>
                <w:tc>
                  <w:tcPr>
                    <w:tcW w:w="0" w:type="auto"/>
                    <w:tcBorders>
                      <w:top w:val="outset" w:sz="6" w:space="0" w:color="auto"/>
                      <w:left w:val="outset" w:sz="6" w:space="0" w:color="auto"/>
                      <w:bottom w:val="outset" w:sz="6" w:space="0" w:color="auto"/>
                      <w:right w:val="outset" w:sz="6" w:space="0" w:color="auto"/>
                    </w:tcBorders>
                    <w:vAlign w:val="center"/>
                  </w:tcPr>
                  <w:p w14:paraId="4EB9177D" w14:textId="77777777" w:rsidR="0078558A" w:rsidRDefault="0078558A" w:rsidP="0078558A">
                    <w:pPr>
                      <w:jc w:val="right"/>
                      <w:rPr>
                        <w:sz w:val="24"/>
                      </w:rPr>
                    </w:pPr>
                    <w:r>
                      <w:t>679,063,312.37</w:t>
                    </w:r>
                  </w:p>
                </w:tc>
                <w:tc>
                  <w:tcPr>
                    <w:tcW w:w="0" w:type="auto"/>
                    <w:tcBorders>
                      <w:top w:val="outset" w:sz="6" w:space="0" w:color="auto"/>
                      <w:left w:val="outset" w:sz="6" w:space="0" w:color="auto"/>
                      <w:bottom w:val="outset" w:sz="6" w:space="0" w:color="auto"/>
                      <w:right w:val="outset" w:sz="6" w:space="0" w:color="auto"/>
                    </w:tcBorders>
                    <w:vAlign w:val="center"/>
                  </w:tcPr>
                  <w:p w14:paraId="2DC6E59C" w14:textId="77777777" w:rsidR="0078558A" w:rsidRDefault="0078558A" w:rsidP="0078558A">
                    <w:pPr>
                      <w:jc w:val="right"/>
                      <w:rPr>
                        <w:sz w:val="24"/>
                      </w:rPr>
                    </w:pPr>
                    <w:r>
                      <w:t>555,808,830.26</w:t>
                    </w:r>
                  </w:p>
                </w:tc>
              </w:tr>
              <w:tr w:rsidR="0078558A" w14:paraId="2FBEBC58" w14:textId="77777777" w:rsidTr="00EC44D8">
                <w:sdt>
                  <w:sdtPr>
                    <w:tag w:val="_PLD_d542db73e8564906821a35717d927557"/>
                    <w:id w:val="1446500931"/>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7B17B2A5" w14:textId="77777777" w:rsidR="0078558A" w:rsidRDefault="0078558A">
                        <w:pPr>
                          <w:ind w:firstLineChars="100" w:firstLine="210"/>
                          <w:rPr>
                            <w:szCs w:val="21"/>
                          </w:rPr>
                        </w:pPr>
                        <w:r>
                          <w:rPr>
                            <w:rFonts w:hint="eastAsia"/>
                            <w:szCs w:val="21"/>
                          </w:rPr>
                          <w:t>应收保费</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572D700E" w14:textId="77777777" w:rsidR="0078558A" w:rsidRPr="00EC44D8" w:rsidRDefault="0078558A" w:rsidP="008D6CB8">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0530BCB4"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39C40348" w14:textId="77777777" w:rsidR="0078558A" w:rsidRDefault="0078558A" w:rsidP="0078558A">
                    <w:pPr>
                      <w:jc w:val="right"/>
                      <w:rPr>
                        <w:sz w:val="24"/>
                      </w:rPr>
                    </w:pPr>
                  </w:p>
                </w:tc>
              </w:tr>
              <w:tr w:rsidR="0078558A" w14:paraId="11C50B66" w14:textId="77777777" w:rsidTr="00EC44D8">
                <w:sdt>
                  <w:sdtPr>
                    <w:tag w:val="_PLD_52b13377caf146288de0ec6e314609c7"/>
                    <w:id w:val="-1722750397"/>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434C57FB" w14:textId="77777777" w:rsidR="0078558A" w:rsidRDefault="0078558A">
                        <w:pPr>
                          <w:ind w:firstLineChars="100" w:firstLine="210"/>
                          <w:rPr>
                            <w:szCs w:val="21"/>
                          </w:rPr>
                        </w:pPr>
                        <w:r>
                          <w:rPr>
                            <w:rFonts w:hint="eastAsia"/>
                            <w:szCs w:val="21"/>
                          </w:rPr>
                          <w:t>应收分保账款</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62D8141E" w14:textId="77777777" w:rsidR="0078558A" w:rsidRPr="00EC44D8" w:rsidRDefault="0078558A" w:rsidP="008D6CB8">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1688BE3C"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16F6B687" w14:textId="77777777" w:rsidR="0078558A" w:rsidRDefault="0078558A" w:rsidP="0078558A">
                    <w:pPr>
                      <w:jc w:val="right"/>
                      <w:rPr>
                        <w:sz w:val="24"/>
                      </w:rPr>
                    </w:pPr>
                  </w:p>
                </w:tc>
              </w:tr>
              <w:tr w:rsidR="0078558A" w14:paraId="0F624C8A" w14:textId="77777777" w:rsidTr="00EC44D8">
                <w:sdt>
                  <w:sdtPr>
                    <w:tag w:val="_PLD_7024b71c59334c389728af3562121f63"/>
                    <w:id w:val="2120795215"/>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4F52FDED" w14:textId="77777777" w:rsidR="0078558A" w:rsidRDefault="0078558A">
                        <w:pPr>
                          <w:ind w:firstLineChars="100" w:firstLine="210"/>
                          <w:rPr>
                            <w:szCs w:val="21"/>
                          </w:rPr>
                        </w:pPr>
                        <w:r>
                          <w:rPr>
                            <w:rFonts w:hint="eastAsia"/>
                            <w:szCs w:val="21"/>
                          </w:rPr>
                          <w:t>应收分保合同准备金</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3DE45DF1" w14:textId="77777777" w:rsidR="0078558A" w:rsidRPr="00EC44D8" w:rsidRDefault="0078558A" w:rsidP="008D6CB8">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7CF4AF27"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51F06BBF" w14:textId="77777777" w:rsidR="0078558A" w:rsidRDefault="0078558A" w:rsidP="0078558A">
                    <w:pPr>
                      <w:jc w:val="right"/>
                      <w:rPr>
                        <w:sz w:val="24"/>
                      </w:rPr>
                    </w:pPr>
                  </w:p>
                </w:tc>
              </w:tr>
              <w:tr w:rsidR="0078558A" w14:paraId="674D754B" w14:textId="77777777" w:rsidTr="00EC44D8">
                <w:sdt>
                  <w:sdtPr>
                    <w:tag w:val="_PLD_ca6f42ed03fe4478931c2375abfef317"/>
                    <w:id w:val="2022962645"/>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491F0EEB" w14:textId="77777777" w:rsidR="0078558A" w:rsidRDefault="0078558A">
                        <w:pPr>
                          <w:ind w:firstLineChars="100" w:firstLine="210"/>
                          <w:rPr>
                            <w:szCs w:val="21"/>
                          </w:rPr>
                        </w:pPr>
                        <w:r>
                          <w:rPr>
                            <w:rFonts w:hint="eastAsia"/>
                            <w:szCs w:val="21"/>
                          </w:rPr>
                          <w:t>其他应收款</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478C1D78" w14:textId="77777777" w:rsidR="0078558A" w:rsidRPr="00EC44D8" w:rsidRDefault="0078558A" w:rsidP="008D6CB8">
                    <w:pPr>
                      <w:jc w:val="center"/>
                      <w:rPr>
                        <w:sz w:val="20"/>
                        <w:szCs w:val="20"/>
                      </w:rPr>
                    </w:pPr>
                    <w:r w:rsidRPr="00EC44D8">
                      <w:rPr>
                        <w:sz w:val="20"/>
                        <w:szCs w:val="20"/>
                      </w:rPr>
                      <w:t>（七）</w:t>
                    </w:r>
                  </w:p>
                </w:tc>
                <w:tc>
                  <w:tcPr>
                    <w:tcW w:w="0" w:type="auto"/>
                    <w:tcBorders>
                      <w:top w:val="outset" w:sz="6" w:space="0" w:color="auto"/>
                      <w:left w:val="outset" w:sz="6" w:space="0" w:color="auto"/>
                      <w:bottom w:val="outset" w:sz="6" w:space="0" w:color="auto"/>
                      <w:right w:val="outset" w:sz="6" w:space="0" w:color="auto"/>
                    </w:tcBorders>
                    <w:vAlign w:val="center"/>
                  </w:tcPr>
                  <w:p w14:paraId="65536519" w14:textId="77777777" w:rsidR="0078558A" w:rsidRDefault="0078558A" w:rsidP="0078558A">
                    <w:pPr>
                      <w:jc w:val="right"/>
                      <w:rPr>
                        <w:sz w:val="24"/>
                      </w:rPr>
                    </w:pPr>
                    <w:r>
                      <w:t>2,488,143,698.08</w:t>
                    </w:r>
                  </w:p>
                </w:tc>
                <w:tc>
                  <w:tcPr>
                    <w:tcW w:w="0" w:type="auto"/>
                    <w:tcBorders>
                      <w:top w:val="outset" w:sz="6" w:space="0" w:color="auto"/>
                      <w:left w:val="outset" w:sz="6" w:space="0" w:color="auto"/>
                      <w:bottom w:val="outset" w:sz="6" w:space="0" w:color="auto"/>
                      <w:right w:val="outset" w:sz="6" w:space="0" w:color="auto"/>
                    </w:tcBorders>
                    <w:vAlign w:val="center"/>
                  </w:tcPr>
                  <w:p w14:paraId="4B5A6E7C" w14:textId="77777777" w:rsidR="0078558A" w:rsidRDefault="0078558A" w:rsidP="0078558A">
                    <w:pPr>
                      <w:jc w:val="right"/>
                      <w:rPr>
                        <w:sz w:val="24"/>
                      </w:rPr>
                    </w:pPr>
                    <w:r>
                      <w:t>1,960,876,753.55</w:t>
                    </w:r>
                  </w:p>
                </w:tc>
              </w:tr>
              <w:tr w:rsidR="0078558A" w14:paraId="7ADE4BD0" w14:textId="77777777" w:rsidTr="00EC44D8">
                <w:sdt>
                  <w:sdtPr>
                    <w:tag w:val="_PLD_9ebf851212374bfea6002e6deefdaf53"/>
                    <w:id w:val="1389386298"/>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2199ADD1" w14:textId="77777777" w:rsidR="0078558A" w:rsidRDefault="0078558A">
                        <w:pPr>
                          <w:ind w:firstLineChars="100" w:firstLine="210"/>
                          <w:rPr>
                            <w:szCs w:val="21"/>
                          </w:rPr>
                        </w:pPr>
                        <w:r>
                          <w:rPr>
                            <w:rFonts w:hint="eastAsia"/>
                          </w:rPr>
                          <w:t>其中：</w:t>
                        </w:r>
                        <w:r>
                          <w:rPr>
                            <w:rFonts w:hint="eastAsia"/>
                            <w:szCs w:val="21"/>
                          </w:rPr>
                          <w:t>应收利息</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1FADF029" w14:textId="77777777" w:rsidR="0078558A" w:rsidRPr="00EC44D8" w:rsidRDefault="0078558A" w:rsidP="008D6CB8">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6EE32870"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1B933ED6" w14:textId="77777777" w:rsidR="0078558A" w:rsidRDefault="0078558A" w:rsidP="0078558A">
                    <w:pPr>
                      <w:jc w:val="right"/>
                      <w:rPr>
                        <w:sz w:val="24"/>
                      </w:rPr>
                    </w:pPr>
                  </w:p>
                </w:tc>
              </w:tr>
              <w:tr w:rsidR="0078558A" w14:paraId="7E3F6F81" w14:textId="77777777" w:rsidTr="00EC44D8">
                <w:sdt>
                  <w:sdtPr>
                    <w:tag w:val="_PLD_745dd8ebc7f745cf9b0dc2fae9fb0158"/>
                    <w:id w:val="-991091806"/>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3D0F73FB" w14:textId="77777777" w:rsidR="0078558A" w:rsidRDefault="0078558A">
                        <w:pPr>
                          <w:ind w:firstLineChars="400" w:firstLine="840"/>
                          <w:rPr>
                            <w:szCs w:val="21"/>
                          </w:rPr>
                        </w:pPr>
                        <w:r>
                          <w:rPr>
                            <w:rFonts w:hint="eastAsia"/>
                            <w:szCs w:val="21"/>
                          </w:rPr>
                          <w:t>应收股利</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14E1431F" w14:textId="77777777" w:rsidR="0078558A" w:rsidRPr="00EC44D8" w:rsidRDefault="0078558A" w:rsidP="008D6CB8">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20D8B50F"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34A6CE27" w14:textId="77777777" w:rsidR="0078558A" w:rsidRDefault="0078558A" w:rsidP="0078558A">
                    <w:pPr>
                      <w:jc w:val="right"/>
                      <w:rPr>
                        <w:sz w:val="24"/>
                      </w:rPr>
                    </w:pPr>
                  </w:p>
                </w:tc>
              </w:tr>
              <w:tr w:rsidR="0078558A" w14:paraId="621730BA" w14:textId="77777777" w:rsidTr="00EC44D8">
                <w:sdt>
                  <w:sdtPr>
                    <w:tag w:val="_PLD_b4a0a95ddc8442a48c518189dcb959dc"/>
                    <w:id w:val="999227296"/>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62A590B0" w14:textId="77777777" w:rsidR="0078558A" w:rsidRDefault="0078558A">
                        <w:pPr>
                          <w:ind w:firstLineChars="100" w:firstLine="210"/>
                          <w:rPr>
                            <w:szCs w:val="21"/>
                          </w:rPr>
                        </w:pPr>
                        <w:r>
                          <w:rPr>
                            <w:rFonts w:hint="eastAsia"/>
                            <w:szCs w:val="21"/>
                          </w:rPr>
                          <w:t>买入返售金融资产</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04AC8E47" w14:textId="77777777" w:rsidR="0078558A" w:rsidRPr="00EC44D8" w:rsidRDefault="0078558A" w:rsidP="008D6CB8">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6ADAE134"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69FE768F" w14:textId="77777777" w:rsidR="0078558A" w:rsidRDefault="0078558A" w:rsidP="0078558A">
                    <w:pPr>
                      <w:jc w:val="right"/>
                      <w:rPr>
                        <w:sz w:val="24"/>
                      </w:rPr>
                    </w:pPr>
                  </w:p>
                </w:tc>
              </w:tr>
              <w:tr w:rsidR="0078558A" w14:paraId="702E3117" w14:textId="77777777" w:rsidTr="00EC44D8">
                <w:sdt>
                  <w:sdtPr>
                    <w:tag w:val="_PLD_211eafce8a8b4b829bb5d9fd8763e8c0"/>
                    <w:id w:val="109167672"/>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2EB5352D" w14:textId="77777777" w:rsidR="0078558A" w:rsidRDefault="0078558A">
                        <w:pPr>
                          <w:ind w:firstLineChars="100" w:firstLine="210"/>
                          <w:rPr>
                            <w:szCs w:val="21"/>
                          </w:rPr>
                        </w:pPr>
                        <w:r>
                          <w:rPr>
                            <w:rFonts w:hint="eastAsia"/>
                            <w:szCs w:val="21"/>
                          </w:rPr>
                          <w:t>存货</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78C5BE82" w14:textId="77777777" w:rsidR="0078558A" w:rsidRPr="00EC44D8" w:rsidRDefault="0078558A" w:rsidP="008D6CB8">
                    <w:pPr>
                      <w:jc w:val="center"/>
                      <w:rPr>
                        <w:sz w:val="20"/>
                        <w:szCs w:val="20"/>
                      </w:rPr>
                    </w:pPr>
                    <w:r w:rsidRPr="00EC44D8">
                      <w:rPr>
                        <w:sz w:val="20"/>
                        <w:szCs w:val="20"/>
                      </w:rPr>
                      <w:t>（八）</w:t>
                    </w:r>
                  </w:p>
                </w:tc>
                <w:tc>
                  <w:tcPr>
                    <w:tcW w:w="0" w:type="auto"/>
                    <w:tcBorders>
                      <w:top w:val="outset" w:sz="6" w:space="0" w:color="auto"/>
                      <w:left w:val="outset" w:sz="6" w:space="0" w:color="auto"/>
                      <w:bottom w:val="outset" w:sz="6" w:space="0" w:color="auto"/>
                      <w:right w:val="outset" w:sz="6" w:space="0" w:color="auto"/>
                    </w:tcBorders>
                    <w:vAlign w:val="center"/>
                  </w:tcPr>
                  <w:p w14:paraId="552A8626" w14:textId="77777777" w:rsidR="0078558A" w:rsidRDefault="0078558A" w:rsidP="0078558A">
                    <w:pPr>
                      <w:jc w:val="right"/>
                      <w:rPr>
                        <w:sz w:val="24"/>
                      </w:rPr>
                    </w:pPr>
                    <w:r>
                      <w:t>24,005,092.73</w:t>
                    </w:r>
                  </w:p>
                </w:tc>
                <w:tc>
                  <w:tcPr>
                    <w:tcW w:w="0" w:type="auto"/>
                    <w:tcBorders>
                      <w:top w:val="outset" w:sz="6" w:space="0" w:color="auto"/>
                      <w:left w:val="outset" w:sz="6" w:space="0" w:color="auto"/>
                      <w:bottom w:val="outset" w:sz="6" w:space="0" w:color="auto"/>
                      <w:right w:val="outset" w:sz="6" w:space="0" w:color="auto"/>
                    </w:tcBorders>
                    <w:vAlign w:val="center"/>
                  </w:tcPr>
                  <w:p w14:paraId="5B6942A2" w14:textId="77777777" w:rsidR="0078558A" w:rsidRDefault="0078558A" w:rsidP="0078558A">
                    <w:pPr>
                      <w:jc w:val="right"/>
                      <w:rPr>
                        <w:sz w:val="24"/>
                      </w:rPr>
                    </w:pPr>
                    <w:r>
                      <w:t>704,070,672.52</w:t>
                    </w:r>
                  </w:p>
                </w:tc>
              </w:tr>
              <w:tr w:rsidR="0078558A" w14:paraId="3BAF1C19" w14:textId="77777777" w:rsidTr="00EC44D8">
                <w:tc>
                  <w:tcPr>
                    <w:tcW w:w="393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bab381947fbb4918babee6db5ee7b18e"/>
                      <w:id w:val="-297229230"/>
                      <w:lock w:val="sdtLocked"/>
                    </w:sdtPr>
                    <w:sdtEndPr/>
                    <w:sdtContent>
                      <w:p w14:paraId="371E434E" w14:textId="77777777" w:rsidR="0078558A" w:rsidRDefault="0078558A">
                        <w:pPr>
                          <w:ind w:firstLineChars="100" w:firstLine="210"/>
                        </w:pPr>
                        <w:r>
                          <w:rPr>
                            <w:rFonts w:hint="eastAsia"/>
                          </w:rPr>
                          <w:t>合同资产</w:t>
                        </w:r>
                      </w:p>
                    </w:sdtContent>
                  </w:sdt>
                </w:tc>
                <w:tc>
                  <w:tcPr>
                    <w:tcW w:w="1111" w:type="dxa"/>
                    <w:tcBorders>
                      <w:top w:val="outset" w:sz="6" w:space="0" w:color="auto"/>
                      <w:left w:val="outset" w:sz="6" w:space="0" w:color="auto"/>
                      <w:bottom w:val="outset" w:sz="6" w:space="0" w:color="auto"/>
                      <w:right w:val="outset" w:sz="6" w:space="0" w:color="auto"/>
                    </w:tcBorders>
                    <w:vAlign w:val="center"/>
                  </w:tcPr>
                  <w:p w14:paraId="1F08DC3B" w14:textId="77777777" w:rsidR="0078558A" w:rsidRPr="00EC44D8" w:rsidRDefault="0078558A" w:rsidP="008D6CB8">
                    <w:pPr>
                      <w:jc w:val="center"/>
                      <w:rPr>
                        <w:sz w:val="20"/>
                        <w:szCs w:val="20"/>
                      </w:rPr>
                    </w:pPr>
                    <w:r w:rsidRPr="00EC44D8">
                      <w:rPr>
                        <w:sz w:val="20"/>
                        <w:szCs w:val="20"/>
                      </w:rPr>
                      <w:t>（九）</w:t>
                    </w:r>
                  </w:p>
                </w:tc>
                <w:tc>
                  <w:tcPr>
                    <w:tcW w:w="0" w:type="auto"/>
                    <w:tcBorders>
                      <w:top w:val="outset" w:sz="6" w:space="0" w:color="auto"/>
                      <w:left w:val="outset" w:sz="6" w:space="0" w:color="auto"/>
                      <w:bottom w:val="outset" w:sz="6" w:space="0" w:color="auto"/>
                      <w:right w:val="outset" w:sz="6" w:space="0" w:color="auto"/>
                    </w:tcBorders>
                    <w:vAlign w:val="center"/>
                  </w:tcPr>
                  <w:p w14:paraId="31F5958E" w14:textId="77777777" w:rsidR="0078558A" w:rsidRDefault="0078558A" w:rsidP="0078558A">
                    <w:pPr>
                      <w:jc w:val="right"/>
                      <w:rPr>
                        <w:sz w:val="24"/>
                      </w:rPr>
                    </w:pPr>
                    <w:r>
                      <w:t>40,974,643,887.19</w:t>
                    </w:r>
                  </w:p>
                </w:tc>
                <w:tc>
                  <w:tcPr>
                    <w:tcW w:w="0" w:type="auto"/>
                    <w:tcBorders>
                      <w:top w:val="outset" w:sz="6" w:space="0" w:color="auto"/>
                      <w:left w:val="outset" w:sz="6" w:space="0" w:color="auto"/>
                      <w:bottom w:val="outset" w:sz="6" w:space="0" w:color="auto"/>
                      <w:right w:val="outset" w:sz="6" w:space="0" w:color="auto"/>
                    </w:tcBorders>
                    <w:vAlign w:val="center"/>
                  </w:tcPr>
                  <w:p w14:paraId="3577456C" w14:textId="77777777" w:rsidR="0078558A" w:rsidRDefault="0078558A" w:rsidP="0078558A">
                    <w:pPr>
                      <w:jc w:val="right"/>
                      <w:rPr>
                        <w:sz w:val="24"/>
                      </w:rPr>
                    </w:pPr>
                    <w:r>
                      <w:t>17,602,416,883.80</w:t>
                    </w:r>
                  </w:p>
                </w:tc>
              </w:tr>
              <w:tr w:rsidR="0078558A" w14:paraId="6452FAF0" w14:textId="77777777" w:rsidTr="00EC44D8">
                <w:sdt>
                  <w:sdtPr>
                    <w:tag w:val="_PLD_2313d066ae15403fa9120cca0f9834f9"/>
                    <w:id w:val="797880103"/>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47D5B915" w14:textId="77777777" w:rsidR="0078558A" w:rsidRDefault="0078558A">
                        <w:pPr>
                          <w:ind w:firstLineChars="100" w:firstLine="210"/>
                          <w:rPr>
                            <w:szCs w:val="21"/>
                          </w:rPr>
                        </w:pPr>
                        <w:r>
                          <w:rPr>
                            <w:rFonts w:hint="eastAsia"/>
                            <w:szCs w:val="21"/>
                          </w:rPr>
                          <w:t>持有待售资产</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6D2A37D6" w14:textId="77777777" w:rsidR="0078558A" w:rsidRPr="00EC44D8" w:rsidRDefault="0078558A" w:rsidP="008D6CB8">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07AD0B73"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149CF440" w14:textId="77777777" w:rsidR="0078558A" w:rsidRDefault="0078558A" w:rsidP="0078558A">
                    <w:pPr>
                      <w:jc w:val="right"/>
                      <w:rPr>
                        <w:sz w:val="24"/>
                      </w:rPr>
                    </w:pPr>
                  </w:p>
                </w:tc>
              </w:tr>
              <w:tr w:rsidR="0078558A" w14:paraId="3AFC28F3" w14:textId="77777777" w:rsidTr="00EC44D8">
                <w:sdt>
                  <w:sdtPr>
                    <w:tag w:val="_PLD_874cfb1063754a26824ba08212c450ee"/>
                    <w:id w:val="-716515305"/>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5E71B229" w14:textId="77777777" w:rsidR="0078558A" w:rsidRDefault="0078558A">
                        <w:pPr>
                          <w:ind w:firstLineChars="100" w:firstLine="210"/>
                          <w:rPr>
                            <w:szCs w:val="21"/>
                          </w:rPr>
                        </w:pPr>
                        <w:r>
                          <w:rPr>
                            <w:rFonts w:hint="eastAsia"/>
                            <w:szCs w:val="21"/>
                          </w:rPr>
                          <w:t>一年内到期的非流动资产</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4ACCBB17" w14:textId="77777777" w:rsidR="0078558A" w:rsidRPr="00EC44D8" w:rsidRDefault="0078558A" w:rsidP="008D6CB8">
                    <w:pPr>
                      <w:jc w:val="center"/>
                      <w:rPr>
                        <w:sz w:val="20"/>
                        <w:szCs w:val="20"/>
                      </w:rPr>
                    </w:pPr>
                    <w:r w:rsidRPr="00EC44D8">
                      <w:rPr>
                        <w:sz w:val="20"/>
                        <w:szCs w:val="20"/>
                      </w:rPr>
                      <w:t>（十）</w:t>
                    </w:r>
                  </w:p>
                </w:tc>
                <w:tc>
                  <w:tcPr>
                    <w:tcW w:w="0" w:type="auto"/>
                    <w:tcBorders>
                      <w:top w:val="outset" w:sz="6" w:space="0" w:color="auto"/>
                      <w:left w:val="outset" w:sz="6" w:space="0" w:color="auto"/>
                      <w:bottom w:val="outset" w:sz="6" w:space="0" w:color="auto"/>
                      <w:right w:val="outset" w:sz="6" w:space="0" w:color="auto"/>
                    </w:tcBorders>
                    <w:vAlign w:val="center"/>
                  </w:tcPr>
                  <w:p w14:paraId="2B324649" w14:textId="77777777" w:rsidR="0078558A" w:rsidRDefault="0078558A" w:rsidP="0078558A">
                    <w:pPr>
                      <w:jc w:val="right"/>
                      <w:rPr>
                        <w:sz w:val="24"/>
                      </w:rPr>
                    </w:pPr>
                    <w:r>
                      <w:t>2,146,063,691.51</w:t>
                    </w:r>
                  </w:p>
                </w:tc>
                <w:tc>
                  <w:tcPr>
                    <w:tcW w:w="0" w:type="auto"/>
                    <w:tcBorders>
                      <w:top w:val="outset" w:sz="6" w:space="0" w:color="auto"/>
                      <w:left w:val="outset" w:sz="6" w:space="0" w:color="auto"/>
                      <w:bottom w:val="outset" w:sz="6" w:space="0" w:color="auto"/>
                      <w:right w:val="outset" w:sz="6" w:space="0" w:color="auto"/>
                    </w:tcBorders>
                    <w:vAlign w:val="center"/>
                  </w:tcPr>
                  <w:p w14:paraId="42BF2BB2" w14:textId="77777777" w:rsidR="0078558A" w:rsidRDefault="0078558A" w:rsidP="0078558A">
                    <w:pPr>
                      <w:jc w:val="right"/>
                      <w:rPr>
                        <w:sz w:val="24"/>
                      </w:rPr>
                    </w:pPr>
                    <w:r>
                      <w:t>1,627,201,269.61</w:t>
                    </w:r>
                  </w:p>
                </w:tc>
              </w:tr>
              <w:tr w:rsidR="0078558A" w14:paraId="53A9D904" w14:textId="77777777" w:rsidTr="00EC44D8">
                <w:sdt>
                  <w:sdtPr>
                    <w:tag w:val="_PLD_cde37b7e55f94bcfa535282f9ed690f7"/>
                    <w:id w:val="1671831203"/>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76BBD195" w14:textId="77777777" w:rsidR="0078558A" w:rsidRDefault="0078558A">
                        <w:pPr>
                          <w:ind w:firstLineChars="100" w:firstLine="210"/>
                          <w:rPr>
                            <w:szCs w:val="21"/>
                          </w:rPr>
                        </w:pPr>
                        <w:r>
                          <w:rPr>
                            <w:rFonts w:hint="eastAsia"/>
                            <w:szCs w:val="21"/>
                          </w:rPr>
                          <w:t>其他流动资产</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1E644322" w14:textId="77777777" w:rsidR="0078558A" w:rsidRPr="00EC44D8" w:rsidRDefault="0078558A" w:rsidP="008D6CB8">
                    <w:pPr>
                      <w:jc w:val="center"/>
                      <w:rPr>
                        <w:sz w:val="20"/>
                        <w:szCs w:val="20"/>
                      </w:rPr>
                    </w:pPr>
                    <w:r w:rsidRPr="00EC44D8">
                      <w:rPr>
                        <w:sz w:val="20"/>
                        <w:szCs w:val="20"/>
                      </w:rPr>
                      <w:t>（十一）</w:t>
                    </w:r>
                  </w:p>
                </w:tc>
                <w:tc>
                  <w:tcPr>
                    <w:tcW w:w="0" w:type="auto"/>
                    <w:tcBorders>
                      <w:top w:val="outset" w:sz="6" w:space="0" w:color="auto"/>
                      <w:left w:val="outset" w:sz="6" w:space="0" w:color="auto"/>
                      <w:bottom w:val="outset" w:sz="6" w:space="0" w:color="auto"/>
                      <w:right w:val="outset" w:sz="6" w:space="0" w:color="auto"/>
                    </w:tcBorders>
                    <w:vAlign w:val="center"/>
                  </w:tcPr>
                  <w:p w14:paraId="07702887" w14:textId="77777777" w:rsidR="0078558A" w:rsidRDefault="0078558A" w:rsidP="0078558A">
                    <w:pPr>
                      <w:jc w:val="right"/>
                      <w:rPr>
                        <w:sz w:val="24"/>
                      </w:rPr>
                    </w:pPr>
                    <w:r>
                      <w:t>135,061,711.87</w:t>
                    </w:r>
                  </w:p>
                </w:tc>
                <w:tc>
                  <w:tcPr>
                    <w:tcW w:w="0" w:type="auto"/>
                    <w:tcBorders>
                      <w:top w:val="outset" w:sz="6" w:space="0" w:color="auto"/>
                      <w:left w:val="outset" w:sz="6" w:space="0" w:color="auto"/>
                      <w:bottom w:val="outset" w:sz="6" w:space="0" w:color="auto"/>
                      <w:right w:val="outset" w:sz="6" w:space="0" w:color="auto"/>
                    </w:tcBorders>
                    <w:vAlign w:val="center"/>
                  </w:tcPr>
                  <w:p w14:paraId="74CF66DB" w14:textId="77777777" w:rsidR="0078558A" w:rsidRDefault="0078558A" w:rsidP="0078558A">
                    <w:pPr>
                      <w:jc w:val="right"/>
                      <w:rPr>
                        <w:sz w:val="24"/>
                      </w:rPr>
                    </w:pPr>
                    <w:r>
                      <w:t>117,722,978.72</w:t>
                    </w:r>
                  </w:p>
                </w:tc>
              </w:tr>
              <w:tr w:rsidR="0078558A" w14:paraId="3E2D8231" w14:textId="77777777" w:rsidTr="00EC44D8">
                <w:sdt>
                  <w:sdtPr>
                    <w:tag w:val="_PLD_5ee9bdf6fbde4c15ab4aeb06594e00fa"/>
                    <w:id w:val="-1601408965"/>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35F7593A" w14:textId="77777777" w:rsidR="0078558A" w:rsidRDefault="0078558A">
                        <w:pPr>
                          <w:ind w:firstLineChars="200" w:firstLine="420"/>
                          <w:rPr>
                            <w:szCs w:val="21"/>
                          </w:rPr>
                        </w:pPr>
                        <w:r>
                          <w:rPr>
                            <w:rFonts w:hint="eastAsia"/>
                            <w:szCs w:val="21"/>
                          </w:rPr>
                          <w:t>流动资产合计</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6D26D9B0" w14:textId="77777777" w:rsidR="0078558A" w:rsidRPr="00EC44D8" w:rsidRDefault="0078558A" w:rsidP="008D6CB8">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067A2A0E" w14:textId="77777777" w:rsidR="0078558A" w:rsidRDefault="0078558A" w:rsidP="0078558A">
                    <w:pPr>
                      <w:jc w:val="right"/>
                      <w:rPr>
                        <w:sz w:val="24"/>
                      </w:rPr>
                    </w:pPr>
                    <w:r>
                      <w:t>54,426,151,614.27</w:t>
                    </w:r>
                  </w:p>
                </w:tc>
                <w:tc>
                  <w:tcPr>
                    <w:tcW w:w="0" w:type="auto"/>
                    <w:tcBorders>
                      <w:top w:val="outset" w:sz="6" w:space="0" w:color="auto"/>
                      <w:left w:val="outset" w:sz="6" w:space="0" w:color="auto"/>
                      <w:bottom w:val="outset" w:sz="6" w:space="0" w:color="auto"/>
                      <w:right w:val="outset" w:sz="6" w:space="0" w:color="auto"/>
                    </w:tcBorders>
                    <w:vAlign w:val="center"/>
                  </w:tcPr>
                  <w:p w14:paraId="17AC0AF8" w14:textId="77777777" w:rsidR="0078558A" w:rsidRDefault="0078558A" w:rsidP="0078558A">
                    <w:pPr>
                      <w:jc w:val="right"/>
                      <w:rPr>
                        <w:sz w:val="24"/>
                      </w:rPr>
                    </w:pPr>
                    <w:r>
                      <w:t>29,716,981,760.13</w:t>
                    </w:r>
                  </w:p>
                </w:tc>
              </w:tr>
              <w:tr w:rsidR="0078558A" w14:paraId="5A4AFAAE" w14:textId="77777777" w:rsidTr="0078558A">
                <w:sdt>
                  <w:sdtPr>
                    <w:tag w:val="_PLD_72b86b17371840d39acb38a5d1204c0e"/>
                    <w:id w:val="-745261401"/>
                    <w:lock w:val="sdtLocked"/>
                  </w:sdtPr>
                  <w:sdtEndPr/>
                  <w:sdtContent>
                    <w:tc>
                      <w:tcPr>
                        <w:tcW w:w="0" w:type="auto"/>
                        <w:gridSpan w:val="4"/>
                        <w:tcBorders>
                          <w:top w:val="outset" w:sz="6" w:space="0" w:color="auto"/>
                          <w:left w:val="outset" w:sz="6" w:space="0" w:color="auto"/>
                          <w:bottom w:val="outset" w:sz="6" w:space="0" w:color="auto"/>
                          <w:right w:val="outset" w:sz="6" w:space="0" w:color="auto"/>
                        </w:tcBorders>
                        <w:vAlign w:val="center"/>
                      </w:tcPr>
                      <w:p w14:paraId="72E8712F" w14:textId="77777777" w:rsidR="0078558A" w:rsidRDefault="0078558A" w:rsidP="008D6CB8">
                        <w:pPr>
                          <w:rPr>
                            <w:color w:val="008000"/>
                            <w:szCs w:val="21"/>
                          </w:rPr>
                        </w:pPr>
                        <w:r>
                          <w:rPr>
                            <w:rFonts w:hint="eastAsia"/>
                            <w:b/>
                            <w:bCs/>
                            <w:szCs w:val="21"/>
                          </w:rPr>
                          <w:t>非流动资产：</w:t>
                        </w:r>
                      </w:p>
                    </w:tc>
                  </w:sdtContent>
                </w:sdt>
              </w:tr>
              <w:tr w:rsidR="0078558A" w14:paraId="6C2E56B0" w14:textId="77777777" w:rsidTr="00EC44D8">
                <w:sdt>
                  <w:sdtPr>
                    <w:tag w:val="_PLD_d03823fe5df94baea2b32c06ca3fd3ee"/>
                    <w:id w:val="-486784844"/>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097FC08D" w14:textId="77777777" w:rsidR="0078558A" w:rsidRDefault="0078558A">
                        <w:pPr>
                          <w:ind w:firstLineChars="100" w:firstLine="210"/>
                          <w:rPr>
                            <w:szCs w:val="21"/>
                          </w:rPr>
                        </w:pPr>
                        <w:r>
                          <w:rPr>
                            <w:rFonts w:hint="eastAsia"/>
                            <w:szCs w:val="21"/>
                          </w:rPr>
                          <w:t>发放贷款和垫款</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050AA4D0" w14:textId="77777777" w:rsidR="0078558A" w:rsidRPr="00EC44D8" w:rsidRDefault="0078558A" w:rsidP="008D6CB8">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04616CE6"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289B62E9" w14:textId="77777777" w:rsidR="0078558A" w:rsidRDefault="0078558A" w:rsidP="0078558A">
                    <w:pPr>
                      <w:jc w:val="right"/>
                      <w:rPr>
                        <w:sz w:val="24"/>
                      </w:rPr>
                    </w:pPr>
                  </w:p>
                </w:tc>
              </w:tr>
              <w:tr w:rsidR="0078558A" w14:paraId="6301EFEF" w14:textId="77777777" w:rsidTr="00EC44D8">
                <w:tc>
                  <w:tcPr>
                    <w:tcW w:w="393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53e471a8b231495cad329af79a8abf0e"/>
                      <w:id w:val="-1986468433"/>
                      <w:lock w:val="sdtLocked"/>
                    </w:sdtPr>
                    <w:sdtEndPr/>
                    <w:sdtContent>
                      <w:p w14:paraId="48C09A2B" w14:textId="77777777" w:rsidR="0078558A" w:rsidRDefault="0078558A">
                        <w:pPr>
                          <w:ind w:firstLineChars="100" w:firstLine="210"/>
                        </w:pPr>
                        <w:r>
                          <w:rPr>
                            <w:rFonts w:hint="eastAsia"/>
                          </w:rPr>
                          <w:t>债权投资</w:t>
                        </w:r>
                      </w:p>
                    </w:sdtContent>
                  </w:sdt>
                </w:tc>
                <w:tc>
                  <w:tcPr>
                    <w:tcW w:w="1111" w:type="dxa"/>
                    <w:tcBorders>
                      <w:top w:val="outset" w:sz="6" w:space="0" w:color="auto"/>
                      <w:left w:val="outset" w:sz="6" w:space="0" w:color="auto"/>
                      <w:bottom w:val="outset" w:sz="6" w:space="0" w:color="auto"/>
                      <w:right w:val="outset" w:sz="6" w:space="0" w:color="auto"/>
                    </w:tcBorders>
                    <w:vAlign w:val="center"/>
                  </w:tcPr>
                  <w:p w14:paraId="1FE743C2" w14:textId="77777777" w:rsidR="0078558A" w:rsidRPr="00EC44D8" w:rsidRDefault="0078558A" w:rsidP="008D6CB8">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061F1EAE"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72E8AB56" w14:textId="77777777" w:rsidR="0078558A" w:rsidRDefault="0078558A" w:rsidP="0078558A">
                    <w:pPr>
                      <w:jc w:val="right"/>
                      <w:rPr>
                        <w:sz w:val="24"/>
                      </w:rPr>
                    </w:pPr>
                  </w:p>
                </w:tc>
              </w:tr>
              <w:tr w:rsidR="0078558A" w14:paraId="40D562A7" w14:textId="77777777" w:rsidTr="00EC44D8">
                <w:tc>
                  <w:tcPr>
                    <w:tcW w:w="393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6ac4fd74a98640089461de9144102db1"/>
                      <w:id w:val="-933896619"/>
                      <w:lock w:val="sdtLocked"/>
                    </w:sdtPr>
                    <w:sdtEndPr/>
                    <w:sdtContent>
                      <w:p w14:paraId="5C5EA107" w14:textId="77777777" w:rsidR="0078558A" w:rsidRDefault="0078558A">
                        <w:pPr>
                          <w:ind w:firstLineChars="100" w:firstLine="210"/>
                        </w:pPr>
                        <w:r>
                          <w:rPr>
                            <w:rFonts w:hint="eastAsia"/>
                          </w:rPr>
                          <w:t>其他债权投资</w:t>
                        </w:r>
                      </w:p>
                    </w:sdtContent>
                  </w:sdt>
                </w:tc>
                <w:tc>
                  <w:tcPr>
                    <w:tcW w:w="1111" w:type="dxa"/>
                    <w:tcBorders>
                      <w:top w:val="outset" w:sz="6" w:space="0" w:color="auto"/>
                      <w:left w:val="outset" w:sz="6" w:space="0" w:color="auto"/>
                      <w:bottom w:val="outset" w:sz="6" w:space="0" w:color="auto"/>
                      <w:right w:val="outset" w:sz="6" w:space="0" w:color="auto"/>
                    </w:tcBorders>
                    <w:vAlign w:val="center"/>
                  </w:tcPr>
                  <w:p w14:paraId="35547764" w14:textId="77777777" w:rsidR="0078558A" w:rsidRPr="00EC44D8" w:rsidRDefault="0078558A" w:rsidP="008D6CB8">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0474F5BF"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16045FA1" w14:textId="77777777" w:rsidR="0078558A" w:rsidRDefault="0078558A" w:rsidP="0078558A">
                    <w:pPr>
                      <w:jc w:val="right"/>
                      <w:rPr>
                        <w:sz w:val="24"/>
                      </w:rPr>
                    </w:pPr>
                  </w:p>
                </w:tc>
              </w:tr>
              <w:tr w:rsidR="0078558A" w14:paraId="7FEDA113" w14:textId="77777777" w:rsidTr="00EC44D8">
                <w:sdt>
                  <w:sdtPr>
                    <w:tag w:val="_PLD_09d50dd77da0481ca3a6bea1edfe08f7"/>
                    <w:id w:val="-1154600172"/>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55367F3A" w14:textId="77777777" w:rsidR="0078558A" w:rsidRDefault="0078558A">
                        <w:pPr>
                          <w:ind w:firstLineChars="100" w:firstLine="210"/>
                          <w:rPr>
                            <w:szCs w:val="21"/>
                          </w:rPr>
                        </w:pPr>
                        <w:r>
                          <w:rPr>
                            <w:rFonts w:hint="eastAsia"/>
                            <w:szCs w:val="21"/>
                          </w:rPr>
                          <w:t>长期应收款</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26BBB6C1" w14:textId="77777777" w:rsidR="0078558A" w:rsidRPr="00EC44D8" w:rsidRDefault="0078558A" w:rsidP="008D6CB8">
                    <w:pPr>
                      <w:jc w:val="center"/>
                      <w:rPr>
                        <w:sz w:val="20"/>
                        <w:szCs w:val="20"/>
                      </w:rPr>
                    </w:pPr>
                    <w:r w:rsidRPr="00EC44D8">
                      <w:rPr>
                        <w:sz w:val="20"/>
                        <w:szCs w:val="20"/>
                      </w:rPr>
                      <w:t>（十二）</w:t>
                    </w:r>
                  </w:p>
                </w:tc>
                <w:tc>
                  <w:tcPr>
                    <w:tcW w:w="0" w:type="auto"/>
                    <w:tcBorders>
                      <w:top w:val="outset" w:sz="6" w:space="0" w:color="auto"/>
                      <w:left w:val="outset" w:sz="6" w:space="0" w:color="auto"/>
                      <w:bottom w:val="outset" w:sz="6" w:space="0" w:color="auto"/>
                      <w:right w:val="outset" w:sz="6" w:space="0" w:color="auto"/>
                    </w:tcBorders>
                    <w:vAlign w:val="center"/>
                  </w:tcPr>
                  <w:p w14:paraId="0A5EC60F"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70E0ECE9" w14:textId="77777777" w:rsidR="0078558A" w:rsidRDefault="0078558A" w:rsidP="0078558A">
                    <w:pPr>
                      <w:jc w:val="right"/>
                      <w:rPr>
                        <w:sz w:val="24"/>
                      </w:rPr>
                    </w:pPr>
                    <w:r>
                      <w:t>30,748,546,593.94</w:t>
                    </w:r>
                  </w:p>
                </w:tc>
              </w:tr>
              <w:tr w:rsidR="0078558A" w14:paraId="1D30A70C" w14:textId="77777777" w:rsidTr="00EC44D8">
                <w:sdt>
                  <w:sdtPr>
                    <w:tag w:val="_PLD_21ee7ad820fe484691c36312ab8423d4"/>
                    <w:id w:val="-792754230"/>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5A494E9C" w14:textId="77777777" w:rsidR="0078558A" w:rsidRDefault="0078558A">
                        <w:pPr>
                          <w:ind w:firstLineChars="100" w:firstLine="210"/>
                          <w:rPr>
                            <w:szCs w:val="21"/>
                          </w:rPr>
                        </w:pPr>
                        <w:r>
                          <w:rPr>
                            <w:rFonts w:hint="eastAsia"/>
                            <w:szCs w:val="21"/>
                          </w:rPr>
                          <w:t>长期股权投资</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4959A87D" w14:textId="77777777" w:rsidR="0078558A" w:rsidRPr="00EC44D8" w:rsidRDefault="0078558A" w:rsidP="008D6CB8">
                    <w:pPr>
                      <w:jc w:val="center"/>
                      <w:rPr>
                        <w:sz w:val="20"/>
                        <w:szCs w:val="20"/>
                      </w:rPr>
                    </w:pPr>
                    <w:r w:rsidRPr="00EC44D8">
                      <w:rPr>
                        <w:sz w:val="20"/>
                        <w:szCs w:val="20"/>
                      </w:rPr>
                      <w:t>（十三）</w:t>
                    </w:r>
                  </w:p>
                </w:tc>
                <w:tc>
                  <w:tcPr>
                    <w:tcW w:w="0" w:type="auto"/>
                    <w:tcBorders>
                      <w:top w:val="outset" w:sz="6" w:space="0" w:color="auto"/>
                      <w:left w:val="outset" w:sz="6" w:space="0" w:color="auto"/>
                      <w:bottom w:val="outset" w:sz="6" w:space="0" w:color="auto"/>
                      <w:right w:val="outset" w:sz="6" w:space="0" w:color="auto"/>
                    </w:tcBorders>
                    <w:vAlign w:val="center"/>
                  </w:tcPr>
                  <w:p w14:paraId="0FA199E1" w14:textId="77777777" w:rsidR="0078558A" w:rsidRDefault="0078558A" w:rsidP="0078558A">
                    <w:pPr>
                      <w:jc w:val="right"/>
                      <w:rPr>
                        <w:sz w:val="24"/>
                      </w:rPr>
                    </w:pPr>
                    <w:r>
                      <w:t>959,626,324.64</w:t>
                    </w:r>
                  </w:p>
                </w:tc>
                <w:tc>
                  <w:tcPr>
                    <w:tcW w:w="0" w:type="auto"/>
                    <w:tcBorders>
                      <w:top w:val="outset" w:sz="6" w:space="0" w:color="auto"/>
                      <w:left w:val="outset" w:sz="6" w:space="0" w:color="auto"/>
                      <w:bottom w:val="outset" w:sz="6" w:space="0" w:color="auto"/>
                      <w:right w:val="outset" w:sz="6" w:space="0" w:color="auto"/>
                    </w:tcBorders>
                    <w:vAlign w:val="center"/>
                  </w:tcPr>
                  <w:p w14:paraId="459917BE" w14:textId="77777777" w:rsidR="0078558A" w:rsidRDefault="0078558A" w:rsidP="0078558A">
                    <w:pPr>
                      <w:jc w:val="right"/>
                      <w:rPr>
                        <w:sz w:val="24"/>
                      </w:rPr>
                    </w:pPr>
                    <w:r>
                      <w:t>754,087,903.90</w:t>
                    </w:r>
                  </w:p>
                </w:tc>
              </w:tr>
              <w:tr w:rsidR="0078558A" w14:paraId="0C84420D" w14:textId="77777777" w:rsidTr="00EC44D8">
                <w:tc>
                  <w:tcPr>
                    <w:tcW w:w="393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21711fe416a947d3bfd879f92bbd63c8"/>
                      <w:id w:val="-1128161072"/>
                      <w:lock w:val="sdtLocked"/>
                    </w:sdtPr>
                    <w:sdtEndPr/>
                    <w:sdtContent>
                      <w:p w14:paraId="6E8534B9" w14:textId="77777777" w:rsidR="0078558A" w:rsidRDefault="0078558A">
                        <w:pPr>
                          <w:ind w:firstLineChars="100" w:firstLine="210"/>
                        </w:pPr>
                        <w:r>
                          <w:rPr>
                            <w:rFonts w:hint="eastAsia"/>
                          </w:rPr>
                          <w:t>其他权益工具投资</w:t>
                        </w:r>
                      </w:p>
                    </w:sdtContent>
                  </w:sdt>
                </w:tc>
                <w:tc>
                  <w:tcPr>
                    <w:tcW w:w="1111" w:type="dxa"/>
                    <w:tcBorders>
                      <w:top w:val="outset" w:sz="6" w:space="0" w:color="auto"/>
                      <w:left w:val="outset" w:sz="6" w:space="0" w:color="auto"/>
                      <w:bottom w:val="outset" w:sz="6" w:space="0" w:color="auto"/>
                      <w:right w:val="outset" w:sz="6" w:space="0" w:color="auto"/>
                    </w:tcBorders>
                    <w:vAlign w:val="center"/>
                  </w:tcPr>
                  <w:p w14:paraId="07449459" w14:textId="77777777" w:rsidR="0078558A" w:rsidRPr="00EC44D8" w:rsidRDefault="0078558A" w:rsidP="008D6CB8">
                    <w:pPr>
                      <w:jc w:val="center"/>
                      <w:rPr>
                        <w:sz w:val="20"/>
                        <w:szCs w:val="20"/>
                      </w:rPr>
                    </w:pPr>
                    <w:r w:rsidRPr="00EC44D8">
                      <w:rPr>
                        <w:sz w:val="20"/>
                        <w:szCs w:val="20"/>
                      </w:rPr>
                      <w:t>（十四）</w:t>
                    </w:r>
                  </w:p>
                </w:tc>
                <w:tc>
                  <w:tcPr>
                    <w:tcW w:w="0" w:type="auto"/>
                    <w:tcBorders>
                      <w:top w:val="outset" w:sz="6" w:space="0" w:color="auto"/>
                      <w:left w:val="outset" w:sz="6" w:space="0" w:color="auto"/>
                      <w:bottom w:val="outset" w:sz="6" w:space="0" w:color="auto"/>
                      <w:right w:val="outset" w:sz="6" w:space="0" w:color="auto"/>
                    </w:tcBorders>
                    <w:vAlign w:val="center"/>
                  </w:tcPr>
                  <w:p w14:paraId="6CFBC69D" w14:textId="77777777" w:rsidR="0078558A" w:rsidRDefault="0078558A" w:rsidP="0078558A">
                    <w:pPr>
                      <w:jc w:val="right"/>
                      <w:rPr>
                        <w:sz w:val="24"/>
                      </w:rPr>
                    </w:pPr>
                    <w:r>
                      <w:t>61,306,421.97</w:t>
                    </w:r>
                  </w:p>
                </w:tc>
                <w:tc>
                  <w:tcPr>
                    <w:tcW w:w="0" w:type="auto"/>
                    <w:tcBorders>
                      <w:top w:val="outset" w:sz="6" w:space="0" w:color="auto"/>
                      <w:left w:val="outset" w:sz="6" w:space="0" w:color="auto"/>
                      <w:bottom w:val="outset" w:sz="6" w:space="0" w:color="auto"/>
                      <w:right w:val="outset" w:sz="6" w:space="0" w:color="auto"/>
                    </w:tcBorders>
                    <w:vAlign w:val="center"/>
                  </w:tcPr>
                  <w:p w14:paraId="11FF5C4A" w14:textId="77777777" w:rsidR="0078558A" w:rsidRDefault="0078558A" w:rsidP="0078558A">
                    <w:pPr>
                      <w:jc w:val="right"/>
                      <w:rPr>
                        <w:sz w:val="24"/>
                      </w:rPr>
                    </w:pPr>
                    <w:r>
                      <w:t>132,967,984.10</w:t>
                    </w:r>
                  </w:p>
                </w:tc>
              </w:tr>
              <w:tr w:rsidR="0078558A" w14:paraId="78869DA7" w14:textId="77777777" w:rsidTr="00EC44D8">
                <w:tc>
                  <w:tcPr>
                    <w:tcW w:w="393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e2f5ad56f7bb44dfb66955044305356a"/>
                      <w:id w:val="-1188760787"/>
                      <w:lock w:val="sdtLocked"/>
                    </w:sdtPr>
                    <w:sdtEndPr/>
                    <w:sdtContent>
                      <w:p w14:paraId="48E6A4EB" w14:textId="77777777" w:rsidR="0078558A" w:rsidRDefault="0078558A">
                        <w:pPr>
                          <w:ind w:firstLineChars="100" w:firstLine="210"/>
                        </w:pPr>
                        <w:r>
                          <w:rPr>
                            <w:rFonts w:hint="eastAsia"/>
                          </w:rPr>
                          <w:t>其他非流动金融资产</w:t>
                        </w:r>
                      </w:p>
                    </w:sdtContent>
                  </w:sdt>
                </w:tc>
                <w:tc>
                  <w:tcPr>
                    <w:tcW w:w="1111" w:type="dxa"/>
                    <w:tcBorders>
                      <w:top w:val="outset" w:sz="6" w:space="0" w:color="auto"/>
                      <w:left w:val="outset" w:sz="6" w:space="0" w:color="auto"/>
                      <w:bottom w:val="outset" w:sz="6" w:space="0" w:color="auto"/>
                      <w:right w:val="outset" w:sz="6" w:space="0" w:color="auto"/>
                    </w:tcBorders>
                    <w:vAlign w:val="center"/>
                  </w:tcPr>
                  <w:p w14:paraId="5351AE0D" w14:textId="77777777" w:rsidR="0078558A" w:rsidRPr="00EC44D8" w:rsidRDefault="0078558A" w:rsidP="008D6CB8">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7F8F0B06"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2DA6F15F" w14:textId="77777777" w:rsidR="0078558A" w:rsidRDefault="0078558A" w:rsidP="0078558A">
                    <w:pPr>
                      <w:jc w:val="right"/>
                      <w:rPr>
                        <w:sz w:val="24"/>
                      </w:rPr>
                    </w:pPr>
                  </w:p>
                </w:tc>
              </w:tr>
              <w:tr w:rsidR="0078558A" w14:paraId="3B600AD7" w14:textId="77777777" w:rsidTr="00EC44D8">
                <w:sdt>
                  <w:sdtPr>
                    <w:tag w:val="_PLD_20bd7aa2b0154484a176c52e8b28b68d"/>
                    <w:id w:val="1844056208"/>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5F5B0F32" w14:textId="77777777" w:rsidR="0078558A" w:rsidRDefault="0078558A">
                        <w:pPr>
                          <w:ind w:firstLineChars="100" w:firstLine="210"/>
                          <w:rPr>
                            <w:szCs w:val="21"/>
                          </w:rPr>
                        </w:pPr>
                        <w:r>
                          <w:rPr>
                            <w:rFonts w:hint="eastAsia"/>
                            <w:szCs w:val="21"/>
                          </w:rPr>
                          <w:t>投资性房地产</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4362D0FF" w14:textId="77777777" w:rsidR="0078558A" w:rsidRPr="00EC44D8" w:rsidRDefault="0078558A" w:rsidP="008D6CB8">
                    <w:pPr>
                      <w:jc w:val="center"/>
                      <w:rPr>
                        <w:sz w:val="20"/>
                        <w:szCs w:val="20"/>
                      </w:rPr>
                    </w:pPr>
                    <w:r w:rsidRPr="00EC44D8">
                      <w:rPr>
                        <w:sz w:val="20"/>
                        <w:szCs w:val="20"/>
                      </w:rPr>
                      <w:t>（十五）</w:t>
                    </w:r>
                  </w:p>
                </w:tc>
                <w:tc>
                  <w:tcPr>
                    <w:tcW w:w="0" w:type="auto"/>
                    <w:tcBorders>
                      <w:top w:val="outset" w:sz="6" w:space="0" w:color="auto"/>
                      <w:left w:val="outset" w:sz="6" w:space="0" w:color="auto"/>
                      <w:bottom w:val="outset" w:sz="6" w:space="0" w:color="auto"/>
                      <w:right w:val="outset" w:sz="6" w:space="0" w:color="auto"/>
                    </w:tcBorders>
                    <w:vAlign w:val="center"/>
                  </w:tcPr>
                  <w:p w14:paraId="40F8ACB0" w14:textId="77777777" w:rsidR="0078558A" w:rsidRDefault="0078558A" w:rsidP="0078558A">
                    <w:pPr>
                      <w:jc w:val="right"/>
                      <w:rPr>
                        <w:sz w:val="24"/>
                      </w:rPr>
                    </w:pPr>
                    <w:r>
                      <w:t>14,908,249.96</w:t>
                    </w:r>
                  </w:p>
                </w:tc>
                <w:tc>
                  <w:tcPr>
                    <w:tcW w:w="0" w:type="auto"/>
                    <w:tcBorders>
                      <w:top w:val="outset" w:sz="6" w:space="0" w:color="auto"/>
                      <w:left w:val="outset" w:sz="6" w:space="0" w:color="auto"/>
                      <w:bottom w:val="outset" w:sz="6" w:space="0" w:color="auto"/>
                      <w:right w:val="outset" w:sz="6" w:space="0" w:color="auto"/>
                    </w:tcBorders>
                    <w:vAlign w:val="center"/>
                  </w:tcPr>
                  <w:p w14:paraId="1F05C4EA" w14:textId="77777777" w:rsidR="0078558A" w:rsidRDefault="0078558A" w:rsidP="0078558A">
                    <w:pPr>
                      <w:jc w:val="right"/>
                      <w:rPr>
                        <w:sz w:val="24"/>
                      </w:rPr>
                    </w:pPr>
                    <w:r>
                      <w:t>187,796,585.53</w:t>
                    </w:r>
                  </w:p>
                </w:tc>
              </w:tr>
              <w:tr w:rsidR="0078558A" w14:paraId="5662EBA9" w14:textId="77777777" w:rsidTr="00EC44D8">
                <w:sdt>
                  <w:sdtPr>
                    <w:tag w:val="_PLD_8f3f81ffe95f4aafbf92d2255b6ceb8b"/>
                    <w:id w:val="-1278103775"/>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6E8CBF08" w14:textId="77777777" w:rsidR="0078558A" w:rsidRDefault="0078558A">
                        <w:pPr>
                          <w:ind w:firstLineChars="100" w:firstLine="210"/>
                          <w:rPr>
                            <w:szCs w:val="21"/>
                          </w:rPr>
                        </w:pPr>
                        <w:r>
                          <w:rPr>
                            <w:rFonts w:hint="eastAsia"/>
                            <w:szCs w:val="21"/>
                          </w:rPr>
                          <w:t>固定资产</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28898973" w14:textId="77777777" w:rsidR="0078558A" w:rsidRPr="00EC44D8" w:rsidRDefault="0078558A" w:rsidP="008D6CB8">
                    <w:pPr>
                      <w:jc w:val="center"/>
                      <w:rPr>
                        <w:sz w:val="20"/>
                        <w:szCs w:val="20"/>
                      </w:rPr>
                    </w:pPr>
                    <w:r w:rsidRPr="00EC44D8">
                      <w:rPr>
                        <w:sz w:val="20"/>
                        <w:szCs w:val="20"/>
                      </w:rPr>
                      <w:t>（十六）</w:t>
                    </w:r>
                  </w:p>
                </w:tc>
                <w:tc>
                  <w:tcPr>
                    <w:tcW w:w="0" w:type="auto"/>
                    <w:tcBorders>
                      <w:top w:val="outset" w:sz="6" w:space="0" w:color="auto"/>
                      <w:left w:val="outset" w:sz="6" w:space="0" w:color="auto"/>
                      <w:bottom w:val="outset" w:sz="6" w:space="0" w:color="auto"/>
                      <w:right w:val="outset" w:sz="6" w:space="0" w:color="auto"/>
                    </w:tcBorders>
                    <w:vAlign w:val="center"/>
                  </w:tcPr>
                  <w:p w14:paraId="3F6AB7DA" w14:textId="77777777" w:rsidR="0078558A" w:rsidRDefault="0078558A" w:rsidP="0078558A">
                    <w:pPr>
                      <w:jc w:val="right"/>
                      <w:rPr>
                        <w:sz w:val="24"/>
                      </w:rPr>
                    </w:pPr>
                    <w:r>
                      <w:t>692,225,737.83</w:t>
                    </w:r>
                  </w:p>
                </w:tc>
                <w:tc>
                  <w:tcPr>
                    <w:tcW w:w="0" w:type="auto"/>
                    <w:tcBorders>
                      <w:top w:val="outset" w:sz="6" w:space="0" w:color="auto"/>
                      <w:left w:val="outset" w:sz="6" w:space="0" w:color="auto"/>
                      <w:bottom w:val="outset" w:sz="6" w:space="0" w:color="auto"/>
                      <w:right w:val="outset" w:sz="6" w:space="0" w:color="auto"/>
                    </w:tcBorders>
                    <w:vAlign w:val="center"/>
                  </w:tcPr>
                  <w:p w14:paraId="7C1BED13" w14:textId="77777777" w:rsidR="0078558A" w:rsidRDefault="0078558A" w:rsidP="0078558A">
                    <w:pPr>
                      <w:jc w:val="right"/>
                      <w:rPr>
                        <w:sz w:val="24"/>
                      </w:rPr>
                    </w:pPr>
                    <w:r>
                      <w:t>710,645,534.00</w:t>
                    </w:r>
                  </w:p>
                </w:tc>
              </w:tr>
              <w:tr w:rsidR="0078558A" w14:paraId="1E624991" w14:textId="77777777" w:rsidTr="00EC44D8">
                <w:sdt>
                  <w:sdtPr>
                    <w:tag w:val="_PLD_4f57e09faca14ec88f570987791d9bc3"/>
                    <w:id w:val="-587311202"/>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2BF792AE" w14:textId="77777777" w:rsidR="0078558A" w:rsidRDefault="0078558A">
                        <w:pPr>
                          <w:ind w:firstLineChars="100" w:firstLine="210"/>
                          <w:rPr>
                            <w:szCs w:val="21"/>
                          </w:rPr>
                        </w:pPr>
                        <w:r>
                          <w:rPr>
                            <w:rFonts w:hint="eastAsia"/>
                            <w:szCs w:val="21"/>
                          </w:rPr>
                          <w:t>在建工程</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53C2E059" w14:textId="77777777" w:rsidR="0078558A" w:rsidRPr="00EC44D8" w:rsidRDefault="0078558A" w:rsidP="008D6CB8">
                    <w:pPr>
                      <w:jc w:val="center"/>
                      <w:rPr>
                        <w:sz w:val="20"/>
                        <w:szCs w:val="20"/>
                      </w:rPr>
                    </w:pPr>
                    <w:r w:rsidRPr="00EC44D8">
                      <w:rPr>
                        <w:sz w:val="20"/>
                        <w:szCs w:val="20"/>
                      </w:rPr>
                      <w:t>（十七）</w:t>
                    </w:r>
                  </w:p>
                </w:tc>
                <w:tc>
                  <w:tcPr>
                    <w:tcW w:w="0" w:type="auto"/>
                    <w:tcBorders>
                      <w:top w:val="outset" w:sz="6" w:space="0" w:color="auto"/>
                      <w:left w:val="outset" w:sz="6" w:space="0" w:color="auto"/>
                      <w:bottom w:val="outset" w:sz="6" w:space="0" w:color="auto"/>
                      <w:right w:val="outset" w:sz="6" w:space="0" w:color="auto"/>
                    </w:tcBorders>
                    <w:vAlign w:val="center"/>
                  </w:tcPr>
                  <w:p w14:paraId="76258694" w14:textId="77777777" w:rsidR="0078558A" w:rsidRDefault="0078558A" w:rsidP="0078558A">
                    <w:pPr>
                      <w:jc w:val="right"/>
                      <w:rPr>
                        <w:sz w:val="24"/>
                      </w:rPr>
                    </w:pPr>
                    <w:r>
                      <w:t>4,322,542.54</w:t>
                    </w:r>
                  </w:p>
                </w:tc>
                <w:tc>
                  <w:tcPr>
                    <w:tcW w:w="0" w:type="auto"/>
                    <w:tcBorders>
                      <w:top w:val="outset" w:sz="6" w:space="0" w:color="auto"/>
                      <w:left w:val="outset" w:sz="6" w:space="0" w:color="auto"/>
                      <w:bottom w:val="outset" w:sz="6" w:space="0" w:color="auto"/>
                      <w:right w:val="outset" w:sz="6" w:space="0" w:color="auto"/>
                    </w:tcBorders>
                    <w:vAlign w:val="center"/>
                  </w:tcPr>
                  <w:p w14:paraId="18A8CA36" w14:textId="77777777" w:rsidR="0078558A" w:rsidRDefault="0078558A" w:rsidP="0078558A">
                    <w:pPr>
                      <w:jc w:val="right"/>
                      <w:rPr>
                        <w:sz w:val="24"/>
                      </w:rPr>
                    </w:pPr>
                  </w:p>
                </w:tc>
              </w:tr>
              <w:tr w:rsidR="0078558A" w14:paraId="4D78A4AC" w14:textId="77777777" w:rsidTr="00EC44D8">
                <w:sdt>
                  <w:sdtPr>
                    <w:tag w:val="_PLD_df2c0518e5944c9cae26ded37fc4c317"/>
                    <w:id w:val="-1923713636"/>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3BAD123F" w14:textId="77777777" w:rsidR="0078558A" w:rsidRDefault="0078558A">
                        <w:pPr>
                          <w:ind w:firstLineChars="100" w:firstLine="210"/>
                          <w:rPr>
                            <w:szCs w:val="21"/>
                          </w:rPr>
                        </w:pPr>
                        <w:r>
                          <w:rPr>
                            <w:rFonts w:hint="eastAsia"/>
                            <w:szCs w:val="21"/>
                          </w:rPr>
                          <w:t>生产性生物资产</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79A1DB2B" w14:textId="77777777" w:rsidR="0078558A" w:rsidRPr="00EC44D8" w:rsidRDefault="0078558A" w:rsidP="008D6CB8">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5161EA1F"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345F7783" w14:textId="77777777" w:rsidR="0078558A" w:rsidRDefault="0078558A" w:rsidP="0078558A">
                    <w:pPr>
                      <w:jc w:val="right"/>
                      <w:rPr>
                        <w:sz w:val="24"/>
                      </w:rPr>
                    </w:pPr>
                  </w:p>
                </w:tc>
              </w:tr>
              <w:tr w:rsidR="0078558A" w14:paraId="22308FE3" w14:textId="77777777" w:rsidTr="00EC44D8">
                <w:sdt>
                  <w:sdtPr>
                    <w:tag w:val="_PLD_8dc2e726f8684df994e2e9e06b8e47f9"/>
                    <w:id w:val="1241142693"/>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28522A49" w14:textId="77777777" w:rsidR="0078558A" w:rsidRDefault="0078558A">
                        <w:pPr>
                          <w:ind w:firstLineChars="100" w:firstLine="210"/>
                          <w:rPr>
                            <w:szCs w:val="21"/>
                          </w:rPr>
                        </w:pPr>
                        <w:r>
                          <w:rPr>
                            <w:rFonts w:hint="eastAsia"/>
                            <w:szCs w:val="21"/>
                          </w:rPr>
                          <w:t>油气资产</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732CF727" w14:textId="77777777" w:rsidR="0078558A" w:rsidRPr="00EC44D8" w:rsidRDefault="0078558A" w:rsidP="008D6CB8">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1F127BB2"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23201E21" w14:textId="77777777" w:rsidR="0078558A" w:rsidRDefault="0078558A" w:rsidP="0078558A">
                    <w:pPr>
                      <w:jc w:val="right"/>
                      <w:rPr>
                        <w:sz w:val="24"/>
                      </w:rPr>
                    </w:pPr>
                  </w:p>
                </w:tc>
              </w:tr>
              <w:tr w:rsidR="0078558A" w14:paraId="5C2BE1A7" w14:textId="77777777" w:rsidTr="00EC44D8">
                <w:tc>
                  <w:tcPr>
                    <w:tcW w:w="393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38357770af874aa39f708eccd1120273"/>
                      <w:id w:val="-384558511"/>
                      <w:lock w:val="sdtLocked"/>
                    </w:sdtPr>
                    <w:sdtEndPr/>
                    <w:sdtContent>
                      <w:p w14:paraId="3C0CBE46" w14:textId="77777777" w:rsidR="0078558A" w:rsidRDefault="0078558A">
                        <w:pPr>
                          <w:ind w:firstLineChars="100" w:firstLine="210"/>
                        </w:pPr>
                        <w:r>
                          <w:rPr>
                            <w:rFonts w:hint="eastAsia"/>
                          </w:rPr>
                          <w:t>使用权资产</w:t>
                        </w:r>
                      </w:p>
                    </w:sdtContent>
                  </w:sdt>
                </w:tc>
                <w:tc>
                  <w:tcPr>
                    <w:tcW w:w="1111" w:type="dxa"/>
                    <w:tcBorders>
                      <w:top w:val="outset" w:sz="6" w:space="0" w:color="auto"/>
                      <w:left w:val="outset" w:sz="6" w:space="0" w:color="auto"/>
                      <w:bottom w:val="outset" w:sz="6" w:space="0" w:color="auto"/>
                      <w:right w:val="outset" w:sz="6" w:space="0" w:color="auto"/>
                    </w:tcBorders>
                    <w:vAlign w:val="center"/>
                  </w:tcPr>
                  <w:p w14:paraId="4FEC4FDB" w14:textId="77777777" w:rsidR="0078558A" w:rsidRPr="00EC44D8" w:rsidRDefault="0078558A" w:rsidP="008D6CB8">
                    <w:pPr>
                      <w:jc w:val="center"/>
                      <w:rPr>
                        <w:sz w:val="20"/>
                        <w:szCs w:val="20"/>
                      </w:rPr>
                    </w:pPr>
                    <w:r w:rsidRPr="00EC44D8">
                      <w:rPr>
                        <w:sz w:val="20"/>
                        <w:szCs w:val="20"/>
                      </w:rPr>
                      <w:t>（十八）</w:t>
                    </w:r>
                  </w:p>
                </w:tc>
                <w:tc>
                  <w:tcPr>
                    <w:tcW w:w="0" w:type="auto"/>
                    <w:tcBorders>
                      <w:top w:val="outset" w:sz="6" w:space="0" w:color="auto"/>
                      <w:left w:val="outset" w:sz="6" w:space="0" w:color="auto"/>
                      <w:bottom w:val="outset" w:sz="6" w:space="0" w:color="auto"/>
                      <w:right w:val="outset" w:sz="6" w:space="0" w:color="auto"/>
                    </w:tcBorders>
                    <w:vAlign w:val="center"/>
                  </w:tcPr>
                  <w:p w14:paraId="37C068E3" w14:textId="77777777" w:rsidR="0078558A" w:rsidRDefault="0078558A" w:rsidP="0078558A">
                    <w:pPr>
                      <w:jc w:val="right"/>
                      <w:rPr>
                        <w:sz w:val="24"/>
                      </w:rPr>
                    </w:pPr>
                    <w:r>
                      <w:t>35,243,968.48</w:t>
                    </w:r>
                  </w:p>
                </w:tc>
                <w:tc>
                  <w:tcPr>
                    <w:tcW w:w="0" w:type="auto"/>
                    <w:tcBorders>
                      <w:top w:val="outset" w:sz="6" w:space="0" w:color="auto"/>
                      <w:left w:val="outset" w:sz="6" w:space="0" w:color="auto"/>
                      <w:bottom w:val="outset" w:sz="6" w:space="0" w:color="auto"/>
                      <w:right w:val="outset" w:sz="6" w:space="0" w:color="auto"/>
                    </w:tcBorders>
                    <w:vAlign w:val="center"/>
                  </w:tcPr>
                  <w:p w14:paraId="6B84AE9E" w14:textId="77777777" w:rsidR="0078558A" w:rsidRDefault="0078558A" w:rsidP="0078558A">
                    <w:pPr>
                      <w:jc w:val="right"/>
                      <w:rPr>
                        <w:sz w:val="24"/>
                      </w:rPr>
                    </w:pPr>
                  </w:p>
                </w:tc>
              </w:tr>
              <w:tr w:rsidR="0078558A" w14:paraId="660CCE60" w14:textId="77777777" w:rsidTr="00EC44D8">
                <w:sdt>
                  <w:sdtPr>
                    <w:tag w:val="_PLD_65d0e187f70641cfae1f95a4311c1c6c"/>
                    <w:id w:val="-687677776"/>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1A7CA00F" w14:textId="77777777" w:rsidR="0078558A" w:rsidRDefault="0078558A">
                        <w:pPr>
                          <w:ind w:firstLineChars="100" w:firstLine="210"/>
                          <w:rPr>
                            <w:szCs w:val="21"/>
                          </w:rPr>
                        </w:pPr>
                        <w:r>
                          <w:rPr>
                            <w:rFonts w:hint="eastAsia"/>
                            <w:szCs w:val="21"/>
                          </w:rPr>
                          <w:t>无形资产</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3A151181" w14:textId="77777777" w:rsidR="0078558A" w:rsidRPr="00EC44D8" w:rsidRDefault="0078558A" w:rsidP="008D6CB8">
                    <w:pPr>
                      <w:jc w:val="center"/>
                      <w:rPr>
                        <w:sz w:val="20"/>
                        <w:szCs w:val="20"/>
                      </w:rPr>
                    </w:pPr>
                    <w:r w:rsidRPr="00EC44D8">
                      <w:rPr>
                        <w:sz w:val="20"/>
                        <w:szCs w:val="20"/>
                      </w:rPr>
                      <w:t>（十九）</w:t>
                    </w:r>
                  </w:p>
                </w:tc>
                <w:tc>
                  <w:tcPr>
                    <w:tcW w:w="0" w:type="auto"/>
                    <w:tcBorders>
                      <w:top w:val="outset" w:sz="6" w:space="0" w:color="auto"/>
                      <w:left w:val="outset" w:sz="6" w:space="0" w:color="auto"/>
                      <w:bottom w:val="outset" w:sz="6" w:space="0" w:color="auto"/>
                      <w:right w:val="outset" w:sz="6" w:space="0" w:color="auto"/>
                    </w:tcBorders>
                    <w:vAlign w:val="center"/>
                  </w:tcPr>
                  <w:p w14:paraId="554D423A" w14:textId="77777777" w:rsidR="0078558A" w:rsidRDefault="0078558A" w:rsidP="0078558A">
                    <w:pPr>
                      <w:jc w:val="right"/>
                      <w:rPr>
                        <w:sz w:val="24"/>
                      </w:rPr>
                    </w:pPr>
                    <w:r>
                      <w:t>123,136,640.30</w:t>
                    </w:r>
                  </w:p>
                </w:tc>
                <w:tc>
                  <w:tcPr>
                    <w:tcW w:w="0" w:type="auto"/>
                    <w:tcBorders>
                      <w:top w:val="outset" w:sz="6" w:space="0" w:color="auto"/>
                      <w:left w:val="outset" w:sz="6" w:space="0" w:color="auto"/>
                      <w:bottom w:val="outset" w:sz="6" w:space="0" w:color="auto"/>
                      <w:right w:val="outset" w:sz="6" w:space="0" w:color="auto"/>
                    </w:tcBorders>
                    <w:vAlign w:val="center"/>
                  </w:tcPr>
                  <w:p w14:paraId="0FF28609" w14:textId="77777777" w:rsidR="0078558A" w:rsidRDefault="0078558A" w:rsidP="0078558A">
                    <w:pPr>
                      <w:jc w:val="right"/>
                      <w:rPr>
                        <w:sz w:val="24"/>
                      </w:rPr>
                    </w:pPr>
                    <w:r>
                      <w:t>93,025,870.35</w:t>
                    </w:r>
                  </w:p>
                </w:tc>
              </w:tr>
              <w:tr w:rsidR="0078558A" w14:paraId="35C39551" w14:textId="77777777" w:rsidTr="00EC44D8">
                <w:sdt>
                  <w:sdtPr>
                    <w:tag w:val="_PLD_1721b6b206fd44cbbc38762a87e52266"/>
                    <w:id w:val="2041700960"/>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1456212E" w14:textId="77777777" w:rsidR="0078558A" w:rsidRDefault="0078558A">
                        <w:pPr>
                          <w:ind w:firstLineChars="100" w:firstLine="210"/>
                          <w:rPr>
                            <w:szCs w:val="21"/>
                          </w:rPr>
                        </w:pPr>
                        <w:r>
                          <w:rPr>
                            <w:rFonts w:hint="eastAsia"/>
                            <w:szCs w:val="21"/>
                          </w:rPr>
                          <w:t>开发支出</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47438F31" w14:textId="77777777" w:rsidR="0078558A" w:rsidRPr="00EC44D8" w:rsidRDefault="0078558A" w:rsidP="008D6CB8">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05D92E76"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77D8084E" w14:textId="77777777" w:rsidR="0078558A" w:rsidRDefault="0078558A" w:rsidP="0078558A">
                    <w:pPr>
                      <w:jc w:val="right"/>
                      <w:rPr>
                        <w:sz w:val="24"/>
                      </w:rPr>
                    </w:pPr>
                  </w:p>
                </w:tc>
              </w:tr>
              <w:tr w:rsidR="0078558A" w14:paraId="561727A8" w14:textId="77777777" w:rsidTr="00EC44D8">
                <w:sdt>
                  <w:sdtPr>
                    <w:tag w:val="_PLD_880d441c61174a0d96f987bb33257d18"/>
                    <w:id w:val="-237628929"/>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2B441D5E" w14:textId="77777777" w:rsidR="0078558A" w:rsidRDefault="0078558A">
                        <w:pPr>
                          <w:ind w:firstLineChars="100" w:firstLine="210"/>
                          <w:rPr>
                            <w:szCs w:val="21"/>
                          </w:rPr>
                        </w:pPr>
                        <w:r>
                          <w:rPr>
                            <w:rFonts w:hint="eastAsia"/>
                            <w:szCs w:val="21"/>
                          </w:rPr>
                          <w:t>商誉</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6F2769ED" w14:textId="77777777" w:rsidR="0078558A" w:rsidRPr="00EC44D8" w:rsidRDefault="0078558A" w:rsidP="008D6CB8">
                    <w:pPr>
                      <w:jc w:val="center"/>
                      <w:rPr>
                        <w:sz w:val="20"/>
                        <w:szCs w:val="20"/>
                      </w:rPr>
                    </w:pPr>
                    <w:r w:rsidRPr="00EC44D8">
                      <w:rPr>
                        <w:sz w:val="20"/>
                        <w:szCs w:val="20"/>
                      </w:rPr>
                      <w:t>（二十）</w:t>
                    </w:r>
                  </w:p>
                </w:tc>
                <w:tc>
                  <w:tcPr>
                    <w:tcW w:w="0" w:type="auto"/>
                    <w:tcBorders>
                      <w:top w:val="outset" w:sz="6" w:space="0" w:color="auto"/>
                      <w:left w:val="outset" w:sz="6" w:space="0" w:color="auto"/>
                      <w:bottom w:val="outset" w:sz="6" w:space="0" w:color="auto"/>
                      <w:right w:val="outset" w:sz="6" w:space="0" w:color="auto"/>
                    </w:tcBorders>
                    <w:vAlign w:val="center"/>
                  </w:tcPr>
                  <w:p w14:paraId="56178D93" w14:textId="77777777" w:rsidR="0078558A" w:rsidRDefault="0078558A" w:rsidP="0078558A">
                    <w:pPr>
                      <w:jc w:val="right"/>
                      <w:rPr>
                        <w:sz w:val="24"/>
                      </w:rPr>
                    </w:pPr>
                    <w:r>
                      <w:t>54,878,285.26</w:t>
                    </w:r>
                  </w:p>
                </w:tc>
                <w:tc>
                  <w:tcPr>
                    <w:tcW w:w="0" w:type="auto"/>
                    <w:tcBorders>
                      <w:top w:val="outset" w:sz="6" w:space="0" w:color="auto"/>
                      <w:left w:val="outset" w:sz="6" w:space="0" w:color="auto"/>
                      <w:bottom w:val="outset" w:sz="6" w:space="0" w:color="auto"/>
                      <w:right w:val="outset" w:sz="6" w:space="0" w:color="auto"/>
                    </w:tcBorders>
                    <w:vAlign w:val="center"/>
                  </w:tcPr>
                  <w:p w14:paraId="609F3091" w14:textId="77777777" w:rsidR="0078558A" w:rsidRDefault="0078558A" w:rsidP="0078558A">
                    <w:pPr>
                      <w:jc w:val="right"/>
                      <w:rPr>
                        <w:sz w:val="24"/>
                      </w:rPr>
                    </w:pPr>
                    <w:r>
                      <w:t>54,878,285.26</w:t>
                    </w:r>
                  </w:p>
                </w:tc>
              </w:tr>
              <w:tr w:rsidR="0078558A" w14:paraId="310CA654" w14:textId="77777777" w:rsidTr="00EC44D8">
                <w:sdt>
                  <w:sdtPr>
                    <w:tag w:val="_PLD_133a8bc963354f7c92d84972b26f64ff"/>
                    <w:id w:val="-1066342851"/>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515930F8" w14:textId="77777777" w:rsidR="0078558A" w:rsidRDefault="0078558A">
                        <w:pPr>
                          <w:ind w:firstLineChars="100" w:firstLine="210"/>
                          <w:rPr>
                            <w:szCs w:val="21"/>
                          </w:rPr>
                        </w:pPr>
                        <w:r>
                          <w:rPr>
                            <w:rFonts w:hint="eastAsia"/>
                            <w:szCs w:val="21"/>
                          </w:rPr>
                          <w:t>长期待摊费用</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65B88B3C" w14:textId="77777777" w:rsidR="0078558A" w:rsidRPr="00EC44D8" w:rsidRDefault="0078558A" w:rsidP="008D6CB8">
                    <w:pPr>
                      <w:ind w:leftChars="-50" w:left="-105"/>
                      <w:jc w:val="center"/>
                      <w:rPr>
                        <w:sz w:val="20"/>
                        <w:szCs w:val="20"/>
                      </w:rPr>
                    </w:pPr>
                    <w:r w:rsidRPr="00EC44D8">
                      <w:rPr>
                        <w:sz w:val="20"/>
                        <w:szCs w:val="20"/>
                      </w:rPr>
                      <w:t>（二十一）</w:t>
                    </w:r>
                  </w:p>
                </w:tc>
                <w:tc>
                  <w:tcPr>
                    <w:tcW w:w="0" w:type="auto"/>
                    <w:tcBorders>
                      <w:top w:val="outset" w:sz="6" w:space="0" w:color="auto"/>
                      <w:left w:val="outset" w:sz="6" w:space="0" w:color="auto"/>
                      <w:bottom w:val="outset" w:sz="6" w:space="0" w:color="auto"/>
                      <w:right w:val="outset" w:sz="6" w:space="0" w:color="auto"/>
                    </w:tcBorders>
                    <w:vAlign w:val="center"/>
                  </w:tcPr>
                  <w:p w14:paraId="73C26146" w14:textId="77777777" w:rsidR="0078558A" w:rsidRDefault="0078558A" w:rsidP="0078558A">
                    <w:pPr>
                      <w:jc w:val="right"/>
                      <w:rPr>
                        <w:sz w:val="24"/>
                      </w:rPr>
                    </w:pPr>
                    <w:r>
                      <w:t>11,065,287.64</w:t>
                    </w:r>
                  </w:p>
                </w:tc>
                <w:tc>
                  <w:tcPr>
                    <w:tcW w:w="0" w:type="auto"/>
                    <w:tcBorders>
                      <w:top w:val="outset" w:sz="6" w:space="0" w:color="auto"/>
                      <w:left w:val="outset" w:sz="6" w:space="0" w:color="auto"/>
                      <w:bottom w:val="outset" w:sz="6" w:space="0" w:color="auto"/>
                      <w:right w:val="outset" w:sz="6" w:space="0" w:color="auto"/>
                    </w:tcBorders>
                    <w:vAlign w:val="center"/>
                  </w:tcPr>
                  <w:p w14:paraId="031AAA87" w14:textId="77777777" w:rsidR="0078558A" w:rsidRDefault="0078558A" w:rsidP="0078558A">
                    <w:pPr>
                      <w:jc w:val="right"/>
                      <w:rPr>
                        <w:sz w:val="24"/>
                      </w:rPr>
                    </w:pPr>
                    <w:r>
                      <w:t>15,620,503.31</w:t>
                    </w:r>
                  </w:p>
                </w:tc>
              </w:tr>
              <w:tr w:rsidR="0078558A" w14:paraId="55568EFA" w14:textId="77777777" w:rsidTr="00EC44D8">
                <w:sdt>
                  <w:sdtPr>
                    <w:tag w:val="_PLD_0757f16be09b442aaa2853538ad66ce0"/>
                    <w:id w:val="255104614"/>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4D55C194" w14:textId="77777777" w:rsidR="0078558A" w:rsidRDefault="0078558A">
                        <w:pPr>
                          <w:ind w:firstLineChars="100" w:firstLine="210"/>
                          <w:rPr>
                            <w:szCs w:val="21"/>
                          </w:rPr>
                        </w:pPr>
                        <w:r>
                          <w:rPr>
                            <w:rFonts w:hint="eastAsia"/>
                            <w:szCs w:val="21"/>
                          </w:rPr>
                          <w:t>递延所得税资产</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6DF02C2C" w14:textId="77777777" w:rsidR="0078558A" w:rsidRPr="00EC44D8" w:rsidRDefault="0078558A" w:rsidP="008D6CB8">
                    <w:pPr>
                      <w:ind w:leftChars="-50" w:left="-105"/>
                      <w:jc w:val="center"/>
                      <w:rPr>
                        <w:sz w:val="20"/>
                        <w:szCs w:val="20"/>
                      </w:rPr>
                    </w:pPr>
                    <w:r w:rsidRPr="00EC44D8">
                      <w:rPr>
                        <w:sz w:val="20"/>
                        <w:szCs w:val="20"/>
                      </w:rPr>
                      <w:t>（二十二）</w:t>
                    </w:r>
                  </w:p>
                </w:tc>
                <w:tc>
                  <w:tcPr>
                    <w:tcW w:w="0" w:type="auto"/>
                    <w:tcBorders>
                      <w:top w:val="outset" w:sz="6" w:space="0" w:color="auto"/>
                      <w:left w:val="outset" w:sz="6" w:space="0" w:color="auto"/>
                      <w:bottom w:val="outset" w:sz="6" w:space="0" w:color="auto"/>
                      <w:right w:val="outset" w:sz="6" w:space="0" w:color="auto"/>
                    </w:tcBorders>
                    <w:vAlign w:val="center"/>
                  </w:tcPr>
                  <w:p w14:paraId="31DB72EB" w14:textId="77777777" w:rsidR="0078558A" w:rsidRDefault="0078558A" w:rsidP="0078558A">
                    <w:pPr>
                      <w:jc w:val="right"/>
                      <w:rPr>
                        <w:sz w:val="24"/>
                      </w:rPr>
                    </w:pPr>
                    <w:r>
                      <w:t>179,596,056.16</w:t>
                    </w:r>
                  </w:p>
                </w:tc>
                <w:tc>
                  <w:tcPr>
                    <w:tcW w:w="0" w:type="auto"/>
                    <w:tcBorders>
                      <w:top w:val="outset" w:sz="6" w:space="0" w:color="auto"/>
                      <w:left w:val="outset" w:sz="6" w:space="0" w:color="auto"/>
                      <w:bottom w:val="outset" w:sz="6" w:space="0" w:color="auto"/>
                      <w:right w:val="outset" w:sz="6" w:space="0" w:color="auto"/>
                    </w:tcBorders>
                    <w:vAlign w:val="center"/>
                  </w:tcPr>
                  <w:p w14:paraId="4AD4809B" w14:textId="77777777" w:rsidR="0078558A" w:rsidRDefault="0078558A" w:rsidP="0078558A">
                    <w:pPr>
                      <w:jc w:val="right"/>
                      <w:rPr>
                        <w:sz w:val="24"/>
                      </w:rPr>
                    </w:pPr>
                    <w:r>
                      <w:t>115,714,389.54</w:t>
                    </w:r>
                  </w:p>
                </w:tc>
              </w:tr>
              <w:tr w:rsidR="0078558A" w14:paraId="4792FBA4" w14:textId="77777777" w:rsidTr="00EC44D8">
                <w:sdt>
                  <w:sdtPr>
                    <w:tag w:val="_PLD_aa90a47424e143ca86166ef1bfa147b5"/>
                    <w:id w:val="422767536"/>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74B7F066" w14:textId="77777777" w:rsidR="0078558A" w:rsidRDefault="0078558A">
                        <w:pPr>
                          <w:ind w:firstLineChars="100" w:firstLine="210"/>
                          <w:rPr>
                            <w:szCs w:val="21"/>
                          </w:rPr>
                        </w:pPr>
                        <w:r>
                          <w:rPr>
                            <w:rFonts w:hint="eastAsia"/>
                            <w:szCs w:val="21"/>
                          </w:rPr>
                          <w:t>其他非流动资产</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4F8E6241" w14:textId="77777777" w:rsidR="0078558A" w:rsidRPr="00EC44D8" w:rsidRDefault="0078558A" w:rsidP="008D6CB8">
                    <w:pPr>
                      <w:ind w:leftChars="-50" w:left="-105"/>
                      <w:jc w:val="center"/>
                      <w:rPr>
                        <w:sz w:val="20"/>
                        <w:szCs w:val="20"/>
                      </w:rPr>
                    </w:pPr>
                    <w:r w:rsidRPr="00EC44D8">
                      <w:rPr>
                        <w:sz w:val="20"/>
                        <w:szCs w:val="20"/>
                      </w:rPr>
                      <w:t>（二十三）</w:t>
                    </w:r>
                  </w:p>
                </w:tc>
                <w:tc>
                  <w:tcPr>
                    <w:tcW w:w="0" w:type="auto"/>
                    <w:tcBorders>
                      <w:top w:val="outset" w:sz="6" w:space="0" w:color="auto"/>
                      <w:left w:val="outset" w:sz="6" w:space="0" w:color="auto"/>
                      <w:bottom w:val="outset" w:sz="6" w:space="0" w:color="auto"/>
                      <w:right w:val="outset" w:sz="6" w:space="0" w:color="auto"/>
                    </w:tcBorders>
                    <w:vAlign w:val="center"/>
                  </w:tcPr>
                  <w:p w14:paraId="245C325A" w14:textId="77777777" w:rsidR="0078558A" w:rsidRDefault="0078558A" w:rsidP="0078558A">
                    <w:pPr>
                      <w:jc w:val="right"/>
                      <w:rPr>
                        <w:sz w:val="24"/>
                      </w:rPr>
                    </w:pPr>
                    <w:r>
                      <w:t>10,465,340,689.82</w:t>
                    </w:r>
                  </w:p>
                </w:tc>
                <w:tc>
                  <w:tcPr>
                    <w:tcW w:w="0" w:type="auto"/>
                    <w:tcBorders>
                      <w:top w:val="outset" w:sz="6" w:space="0" w:color="auto"/>
                      <w:left w:val="outset" w:sz="6" w:space="0" w:color="auto"/>
                      <w:bottom w:val="outset" w:sz="6" w:space="0" w:color="auto"/>
                      <w:right w:val="outset" w:sz="6" w:space="0" w:color="auto"/>
                    </w:tcBorders>
                    <w:vAlign w:val="center"/>
                  </w:tcPr>
                  <w:p w14:paraId="00047F44" w14:textId="77777777" w:rsidR="0078558A" w:rsidRDefault="0078558A" w:rsidP="0078558A">
                    <w:pPr>
                      <w:jc w:val="right"/>
                      <w:rPr>
                        <w:sz w:val="24"/>
                      </w:rPr>
                    </w:pPr>
                    <w:r>
                      <w:t>7,259,691.12</w:t>
                    </w:r>
                  </w:p>
                </w:tc>
              </w:tr>
              <w:tr w:rsidR="0078558A" w14:paraId="7DA7F861" w14:textId="77777777" w:rsidTr="00EC44D8">
                <w:sdt>
                  <w:sdtPr>
                    <w:tag w:val="_PLD_569a2303c50c4d78bc913bf835a532ef"/>
                    <w:id w:val="609397752"/>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6CCC954C" w14:textId="77777777" w:rsidR="0078558A" w:rsidRDefault="0078558A">
                        <w:pPr>
                          <w:ind w:firstLineChars="200" w:firstLine="420"/>
                          <w:rPr>
                            <w:szCs w:val="21"/>
                          </w:rPr>
                        </w:pPr>
                        <w:r>
                          <w:rPr>
                            <w:rFonts w:hint="eastAsia"/>
                            <w:szCs w:val="21"/>
                          </w:rPr>
                          <w:t>非流动资产合计</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7F8880B0" w14:textId="77777777" w:rsidR="0078558A" w:rsidRDefault="0078558A" w:rsidP="008D6CB8">
                    <w:pPr>
                      <w:jc w:val="center"/>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32BDD859" w14:textId="77777777" w:rsidR="0078558A" w:rsidRDefault="0078558A" w:rsidP="0078558A">
                    <w:pPr>
                      <w:jc w:val="right"/>
                      <w:rPr>
                        <w:sz w:val="24"/>
                      </w:rPr>
                    </w:pPr>
                    <w:r>
                      <w:t>12,601,650,204.60</w:t>
                    </w:r>
                  </w:p>
                </w:tc>
                <w:tc>
                  <w:tcPr>
                    <w:tcW w:w="0" w:type="auto"/>
                    <w:tcBorders>
                      <w:top w:val="outset" w:sz="6" w:space="0" w:color="auto"/>
                      <w:left w:val="outset" w:sz="6" w:space="0" w:color="auto"/>
                      <w:bottom w:val="outset" w:sz="6" w:space="0" w:color="auto"/>
                      <w:right w:val="outset" w:sz="6" w:space="0" w:color="auto"/>
                    </w:tcBorders>
                    <w:vAlign w:val="center"/>
                  </w:tcPr>
                  <w:p w14:paraId="3821A447" w14:textId="77777777" w:rsidR="0078558A" w:rsidRDefault="0078558A" w:rsidP="0078558A">
                    <w:pPr>
                      <w:jc w:val="right"/>
                      <w:rPr>
                        <w:sz w:val="24"/>
                      </w:rPr>
                    </w:pPr>
                    <w:r>
                      <w:t>32,820,543,341.05</w:t>
                    </w:r>
                  </w:p>
                </w:tc>
              </w:tr>
              <w:tr w:rsidR="0078558A" w14:paraId="71B17CB6" w14:textId="77777777" w:rsidTr="00EC44D8">
                <w:sdt>
                  <w:sdtPr>
                    <w:tag w:val="_PLD_44f31bab6dcc43c08c35673e62eb53a0"/>
                    <w:id w:val="-1552063421"/>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2FF0911C" w14:textId="77777777" w:rsidR="0078558A" w:rsidRDefault="0078558A">
                        <w:pPr>
                          <w:ind w:firstLineChars="300" w:firstLine="630"/>
                          <w:rPr>
                            <w:szCs w:val="21"/>
                          </w:rPr>
                        </w:pPr>
                        <w:r>
                          <w:rPr>
                            <w:rFonts w:hint="eastAsia"/>
                            <w:szCs w:val="21"/>
                          </w:rPr>
                          <w:t>资产总计</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3AFB99FE" w14:textId="77777777" w:rsidR="0078558A" w:rsidRDefault="0078558A" w:rsidP="008D6CB8">
                    <w:pPr>
                      <w:jc w:val="center"/>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614F6F4D" w14:textId="77777777" w:rsidR="0078558A" w:rsidRDefault="0078558A" w:rsidP="0078558A">
                    <w:pPr>
                      <w:jc w:val="right"/>
                      <w:rPr>
                        <w:sz w:val="24"/>
                      </w:rPr>
                    </w:pPr>
                    <w:r>
                      <w:t>67,027,801,818.87</w:t>
                    </w:r>
                  </w:p>
                </w:tc>
                <w:tc>
                  <w:tcPr>
                    <w:tcW w:w="0" w:type="auto"/>
                    <w:tcBorders>
                      <w:top w:val="outset" w:sz="6" w:space="0" w:color="auto"/>
                      <w:left w:val="outset" w:sz="6" w:space="0" w:color="auto"/>
                      <w:bottom w:val="outset" w:sz="6" w:space="0" w:color="auto"/>
                      <w:right w:val="outset" w:sz="6" w:space="0" w:color="auto"/>
                    </w:tcBorders>
                    <w:vAlign w:val="center"/>
                  </w:tcPr>
                  <w:p w14:paraId="3F6DC87F" w14:textId="77777777" w:rsidR="0078558A" w:rsidRDefault="0078558A" w:rsidP="0078558A">
                    <w:pPr>
                      <w:jc w:val="right"/>
                      <w:rPr>
                        <w:sz w:val="24"/>
                      </w:rPr>
                    </w:pPr>
                    <w:r>
                      <w:t>62,537,525,101.18</w:t>
                    </w:r>
                  </w:p>
                </w:tc>
              </w:tr>
              <w:tr w:rsidR="0078558A" w14:paraId="41EE3D97" w14:textId="77777777" w:rsidTr="0078558A">
                <w:sdt>
                  <w:sdtPr>
                    <w:tag w:val="_PLD_97e1ad068b5b418999e5a3a4eadcffca"/>
                    <w:id w:val="-1440910293"/>
                    <w:lock w:val="sdtLocked"/>
                  </w:sdtPr>
                  <w:sdtEndPr/>
                  <w:sdtContent>
                    <w:tc>
                      <w:tcPr>
                        <w:tcW w:w="0" w:type="auto"/>
                        <w:gridSpan w:val="4"/>
                        <w:tcBorders>
                          <w:top w:val="outset" w:sz="6" w:space="0" w:color="auto"/>
                          <w:left w:val="outset" w:sz="6" w:space="0" w:color="auto"/>
                          <w:bottom w:val="outset" w:sz="6" w:space="0" w:color="auto"/>
                          <w:right w:val="outset" w:sz="6" w:space="0" w:color="auto"/>
                        </w:tcBorders>
                        <w:vAlign w:val="center"/>
                      </w:tcPr>
                      <w:p w14:paraId="410A4462" w14:textId="77777777" w:rsidR="0078558A" w:rsidRDefault="0078558A" w:rsidP="008D6CB8">
                        <w:pPr>
                          <w:rPr>
                            <w:color w:val="FF00FF"/>
                            <w:szCs w:val="21"/>
                          </w:rPr>
                        </w:pPr>
                        <w:r>
                          <w:rPr>
                            <w:rFonts w:hint="eastAsia"/>
                            <w:b/>
                            <w:bCs/>
                            <w:szCs w:val="21"/>
                          </w:rPr>
                          <w:t>流动负债：</w:t>
                        </w:r>
                      </w:p>
                    </w:tc>
                  </w:sdtContent>
                </w:sdt>
              </w:tr>
              <w:tr w:rsidR="0078558A" w14:paraId="4EEAC252" w14:textId="77777777" w:rsidTr="00EC44D8">
                <w:sdt>
                  <w:sdtPr>
                    <w:tag w:val="_PLD_d6e26682c9b646409d91170f7cb35694"/>
                    <w:id w:val="2089192082"/>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6BBDA976" w14:textId="77777777" w:rsidR="0078558A" w:rsidRDefault="0078558A">
                        <w:pPr>
                          <w:ind w:firstLineChars="100" w:firstLine="210"/>
                          <w:rPr>
                            <w:szCs w:val="21"/>
                          </w:rPr>
                        </w:pPr>
                        <w:r>
                          <w:rPr>
                            <w:rFonts w:hint="eastAsia"/>
                            <w:szCs w:val="21"/>
                          </w:rPr>
                          <w:t>短期借款</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661B0B60" w14:textId="77777777" w:rsidR="0078558A" w:rsidRPr="00EC44D8" w:rsidRDefault="0078558A" w:rsidP="008D6CB8">
                    <w:pPr>
                      <w:ind w:leftChars="-50" w:left="-105" w:rightChars="-60" w:right="-126"/>
                      <w:jc w:val="center"/>
                      <w:rPr>
                        <w:sz w:val="20"/>
                        <w:szCs w:val="20"/>
                      </w:rPr>
                    </w:pPr>
                    <w:r w:rsidRPr="00EC44D8">
                      <w:rPr>
                        <w:sz w:val="20"/>
                        <w:szCs w:val="20"/>
                      </w:rPr>
                      <w:t>（二十四）</w:t>
                    </w:r>
                  </w:p>
                </w:tc>
                <w:tc>
                  <w:tcPr>
                    <w:tcW w:w="0" w:type="auto"/>
                    <w:tcBorders>
                      <w:top w:val="outset" w:sz="6" w:space="0" w:color="auto"/>
                      <w:left w:val="outset" w:sz="6" w:space="0" w:color="auto"/>
                      <w:bottom w:val="outset" w:sz="6" w:space="0" w:color="auto"/>
                      <w:right w:val="outset" w:sz="6" w:space="0" w:color="auto"/>
                    </w:tcBorders>
                    <w:vAlign w:val="center"/>
                  </w:tcPr>
                  <w:p w14:paraId="3690574A" w14:textId="77777777" w:rsidR="0078558A" w:rsidRDefault="0078558A" w:rsidP="0078558A">
                    <w:pPr>
                      <w:jc w:val="right"/>
                      <w:rPr>
                        <w:sz w:val="24"/>
                      </w:rPr>
                    </w:pPr>
                    <w:r>
                      <w:t>4,412,911,532.41</w:t>
                    </w:r>
                  </w:p>
                </w:tc>
                <w:tc>
                  <w:tcPr>
                    <w:tcW w:w="0" w:type="auto"/>
                    <w:tcBorders>
                      <w:top w:val="outset" w:sz="6" w:space="0" w:color="auto"/>
                      <w:left w:val="outset" w:sz="6" w:space="0" w:color="auto"/>
                      <w:bottom w:val="outset" w:sz="6" w:space="0" w:color="auto"/>
                      <w:right w:val="outset" w:sz="6" w:space="0" w:color="auto"/>
                    </w:tcBorders>
                    <w:vAlign w:val="center"/>
                  </w:tcPr>
                  <w:p w14:paraId="5A717D8F" w14:textId="77777777" w:rsidR="0078558A" w:rsidRDefault="0078558A" w:rsidP="0078558A">
                    <w:pPr>
                      <w:jc w:val="right"/>
                      <w:rPr>
                        <w:sz w:val="24"/>
                      </w:rPr>
                    </w:pPr>
                    <w:r>
                      <w:t>4,690,513,440.84</w:t>
                    </w:r>
                  </w:p>
                </w:tc>
              </w:tr>
              <w:tr w:rsidR="0078558A" w14:paraId="673B2031" w14:textId="77777777" w:rsidTr="00EC44D8">
                <w:sdt>
                  <w:sdtPr>
                    <w:tag w:val="_PLD_5184b698a36048568cf1ddb26e250164"/>
                    <w:id w:val="1376817263"/>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1F2DA8CB" w14:textId="77777777" w:rsidR="0078558A" w:rsidRDefault="0078558A">
                        <w:pPr>
                          <w:ind w:firstLineChars="100" w:firstLine="210"/>
                          <w:rPr>
                            <w:szCs w:val="21"/>
                          </w:rPr>
                        </w:pPr>
                        <w:r>
                          <w:rPr>
                            <w:rFonts w:hint="eastAsia"/>
                            <w:szCs w:val="21"/>
                          </w:rPr>
                          <w:t>向中央银行借款</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35B147E4" w14:textId="77777777" w:rsidR="0078558A" w:rsidRPr="00EC44D8" w:rsidRDefault="0078558A" w:rsidP="008D6CB8">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6D1FCEFE"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7854C5F4" w14:textId="77777777" w:rsidR="0078558A" w:rsidRDefault="0078558A" w:rsidP="0078558A">
                    <w:pPr>
                      <w:jc w:val="right"/>
                      <w:rPr>
                        <w:sz w:val="24"/>
                      </w:rPr>
                    </w:pPr>
                  </w:p>
                </w:tc>
              </w:tr>
              <w:tr w:rsidR="0078558A" w14:paraId="029C0168" w14:textId="77777777" w:rsidTr="00EC44D8">
                <w:sdt>
                  <w:sdtPr>
                    <w:tag w:val="_PLD_7cd02d10506c49b0bff1d5725e2c79f7"/>
                    <w:id w:val="1297720895"/>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624EF00F" w14:textId="77777777" w:rsidR="0078558A" w:rsidRDefault="0078558A">
                        <w:pPr>
                          <w:ind w:firstLineChars="100" w:firstLine="210"/>
                          <w:rPr>
                            <w:szCs w:val="21"/>
                          </w:rPr>
                        </w:pPr>
                        <w:r>
                          <w:rPr>
                            <w:rFonts w:hint="eastAsia"/>
                            <w:szCs w:val="21"/>
                          </w:rPr>
                          <w:t>拆入资金</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095C5DBF" w14:textId="77777777" w:rsidR="0078558A" w:rsidRPr="00EC44D8" w:rsidRDefault="0078558A" w:rsidP="008D6CB8">
                    <w:pPr>
                      <w:ind w:leftChars="-50" w:left="-105" w:rightChars="-60" w:right="-126"/>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37852A40"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0AB2A621" w14:textId="77777777" w:rsidR="0078558A" w:rsidRDefault="0078558A" w:rsidP="0078558A">
                    <w:pPr>
                      <w:jc w:val="right"/>
                      <w:rPr>
                        <w:sz w:val="24"/>
                      </w:rPr>
                    </w:pPr>
                  </w:p>
                </w:tc>
              </w:tr>
              <w:tr w:rsidR="0078558A" w14:paraId="59275734" w14:textId="77777777" w:rsidTr="00EC44D8">
                <w:tc>
                  <w:tcPr>
                    <w:tcW w:w="393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20a99932412f404fb54f198985ac4eeb"/>
                      <w:id w:val="871802183"/>
                      <w:lock w:val="sdtLocked"/>
                    </w:sdtPr>
                    <w:sdtEndPr/>
                    <w:sdtContent>
                      <w:p w14:paraId="35EE95D9" w14:textId="77777777" w:rsidR="0078558A" w:rsidRDefault="0078558A">
                        <w:pPr>
                          <w:ind w:firstLineChars="100" w:firstLine="210"/>
                        </w:pPr>
                        <w:r>
                          <w:rPr>
                            <w:rFonts w:hint="eastAsia"/>
                          </w:rPr>
                          <w:t>交易性金融负债</w:t>
                        </w:r>
                      </w:p>
                    </w:sdtContent>
                  </w:sdt>
                </w:tc>
                <w:tc>
                  <w:tcPr>
                    <w:tcW w:w="1111" w:type="dxa"/>
                    <w:tcBorders>
                      <w:top w:val="outset" w:sz="6" w:space="0" w:color="auto"/>
                      <w:left w:val="outset" w:sz="6" w:space="0" w:color="auto"/>
                      <w:bottom w:val="outset" w:sz="6" w:space="0" w:color="auto"/>
                      <w:right w:val="outset" w:sz="6" w:space="0" w:color="auto"/>
                    </w:tcBorders>
                    <w:vAlign w:val="center"/>
                  </w:tcPr>
                  <w:p w14:paraId="1CF77FFA" w14:textId="77777777" w:rsidR="0078558A" w:rsidRPr="00EC44D8" w:rsidRDefault="0078558A" w:rsidP="008D6CB8">
                    <w:pPr>
                      <w:ind w:leftChars="-50" w:left="-105" w:rightChars="-60" w:right="-126"/>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5DF551A4"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2749E6C8" w14:textId="77777777" w:rsidR="0078558A" w:rsidRDefault="0078558A" w:rsidP="0078558A">
                    <w:pPr>
                      <w:jc w:val="right"/>
                      <w:rPr>
                        <w:sz w:val="24"/>
                      </w:rPr>
                    </w:pPr>
                  </w:p>
                </w:tc>
              </w:tr>
              <w:tr w:rsidR="0078558A" w14:paraId="1577262F" w14:textId="77777777" w:rsidTr="00EC44D8">
                <w:sdt>
                  <w:sdtPr>
                    <w:tag w:val="_PLD_b4df64d30d3f45b6815c11f83d4d1485"/>
                    <w:id w:val="54364345"/>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554949D8" w14:textId="77777777" w:rsidR="0078558A" w:rsidRDefault="0078558A">
                        <w:pPr>
                          <w:ind w:firstLineChars="100" w:firstLine="210"/>
                          <w:rPr>
                            <w:szCs w:val="21"/>
                          </w:rPr>
                        </w:pPr>
                        <w:r>
                          <w:rPr>
                            <w:rFonts w:hint="eastAsia"/>
                            <w:szCs w:val="21"/>
                          </w:rPr>
                          <w:t>衍生金融负债</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77A2C925" w14:textId="77777777" w:rsidR="0078558A" w:rsidRPr="00EC44D8" w:rsidRDefault="0078558A" w:rsidP="008D6CB8">
                    <w:pPr>
                      <w:ind w:leftChars="-50" w:left="-105" w:rightChars="-60" w:right="-126"/>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3B0B7CF0"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42C4DDA0" w14:textId="77777777" w:rsidR="0078558A" w:rsidRDefault="0078558A" w:rsidP="0078558A">
                    <w:pPr>
                      <w:jc w:val="right"/>
                      <w:rPr>
                        <w:sz w:val="24"/>
                      </w:rPr>
                    </w:pPr>
                  </w:p>
                </w:tc>
              </w:tr>
              <w:tr w:rsidR="0078558A" w14:paraId="65EB4F2A" w14:textId="77777777" w:rsidTr="00EC44D8">
                <w:sdt>
                  <w:sdtPr>
                    <w:tag w:val="_PLD_de70d79d4c8f4492941ccbca05364315"/>
                    <w:id w:val="-1920396791"/>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17009180" w14:textId="77777777" w:rsidR="0078558A" w:rsidRDefault="0078558A">
                        <w:pPr>
                          <w:ind w:firstLineChars="100" w:firstLine="210"/>
                          <w:rPr>
                            <w:szCs w:val="21"/>
                          </w:rPr>
                        </w:pPr>
                        <w:r>
                          <w:rPr>
                            <w:rFonts w:hint="eastAsia"/>
                            <w:szCs w:val="21"/>
                          </w:rPr>
                          <w:t>应付票据</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0BDA865D" w14:textId="77777777" w:rsidR="0078558A" w:rsidRPr="00EC44D8" w:rsidRDefault="0078558A" w:rsidP="008D6CB8">
                    <w:pPr>
                      <w:ind w:leftChars="-50" w:left="-105" w:rightChars="-60" w:right="-126"/>
                      <w:jc w:val="center"/>
                      <w:rPr>
                        <w:sz w:val="20"/>
                        <w:szCs w:val="20"/>
                      </w:rPr>
                    </w:pPr>
                    <w:r w:rsidRPr="00EC44D8">
                      <w:rPr>
                        <w:sz w:val="20"/>
                        <w:szCs w:val="20"/>
                      </w:rPr>
                      <w:t>（二十五）</w:t>
                    </w:r>
                  </w:p>
                </w:tc>
                <w:tc>
                  <w:tcPr>
                    <w:tcW w:w="0" w:type="auto"/>
                    <w:tcBorders>
                      <w:top w:val="outset" w:sz="6" w:space="0" w:color="auto"/>
                      <w:left w:val="outset" w:sz="6" w:space="0" w:color="auto"/>
                      <w:bottom w:val="outset" w:sz="6" w:space="0" w:color="auto"/>
                      <w:right w:val="outset" w:sz="6" w:space="0" w:color="auto"/>
                    </w:tcBorders>
                    <w:vAlign w:val="center"/>
                  </w:tcPr>
                  <w:p w14:paraId="59614D5D" w14:textId="77777777" w:rsidR="0078558A" w:rsidRDefault="0078558A" w:rsidP="0078558A">
                    <w:pPr>
                      <w:jc w:val="right"/>
                      <w:rPr>
                        <w:sz w:val="24"/>
                      </w:rPr>
                    </w:pPr>
                    <w:r>
                      <w:t>1,158,849,638.80</w:t>
                    </w:r>
                  </w:p>
                </w:tc>
                <w:tc>
                  <w:tcPr>
                    <w:tcW w:w="0" w:type="auto"/>
                    <w:tcBorders>
                      <w:top w:val="outset" w:sz="6" w:space="0" w:color="auto"/>
                      <w:left w:val="outset" w:sz="6" w:space="0" w:color="auto"/>
                      <w:bottom w:val="outset" w:sz="6" w:space="0" w:color="auto"/>
                      <w:right w:val="outset" w:sz="6" w:space="0" w:color="auto"/>
                    </w:tcBorders>
                    <w:vAlign w:val="center"/>
                  </w:tcPr>
                  <w:p w14:paraId="04E1CFBE" w14:textId="77777777" w:rsidR="0078558A" w:rsidRDefault="0078558A" w:rsidP="0078558A">
                    <w:pPr>
                      <w:jc w:val="right"/>
                      <w:rPr>
                        <w:sz w:val="24"/>
                      </w:rPr>
                    </w:pPr>
                    <w:r>
                      <w:t>880,487,036.70</w:t>
                    </w:r>
                  </w:p>
                </w:tc>
              </w:tr>
              <w:tr w:rsidR="0078558A" w14:paraId="545624A4" w14:textId="77777777" w:rsidTr="00EC44D8">
                <w:sdt>
                  <w:sdtPr>
                    <w:tag w:val="_PLD_2a406798c512441f8081bbc5adad15b0"/>
                    <w:id w:val="635608034"/>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0F48DF5E" w14:textId="77777777" w:rsidR="0078558A" w:rsidRDefault="0078558A">
                        <w:pPr>
                          <w:ind w:firstLineChars="100" w:firstLine="210"/>
                          <w:rPr>
                            <w:szCs w:val="21"/>
                          </w:rPr>
                        </w:pPr>
                        <w:r>
                          <w:rPr>
                            <w:rFonts w:hint="eastAsia"/>
                            <w:szCs w:val="21"/>
                          </w:rPr>
                          <w:t>应付账款</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79ADDC35" w14:textId="77777777" w:rsidR="0078558A" w:rsidRPr="00EC44D8" w:rsidRDefault="0078558A" w:rsidP="008D6CB8">
                    <w:pPr>
                      <w:ind w:leftChars="-50" w:left="-105" w:rightChars="-60" w:right="-126"/>
                      <w:jc w:val="center"/>
                      <w:rPr>
                        <w:sz w:val="20"/>
                        <w:szCs w:val="20"/>
                      </w:rPr>
                    </w:pPr>
                    <w:r w:rsidRPr="00EC44D8">
                      <w:rPr>
                        <w:sz w:val="20"/>
                        <w:szCs w:val="20"/>
                      </w:rPr>
                      <w:t>（二十六）</w:t>
                    </w:r>
                  </w:p>
                </w:tc>
                <w:tc>
                  <w:tcPr>
                    <w:tcW w:w="0" w:type="auto"/>
                    <w:tcBorders>
                      <w:top w:val="outset" w:sz="6" w:space="0" w:color="auto"/>
                      <w:left w:val="outset" w:sz="6" w:space="0" w:color="auto"/>
                      <w:bottom w:val="outset" w:sz="6" w:space="0" w:color="auto"/>
                      <w:right w:val="outset" w:sz="6" w:space="0" w:color="auto"/>
                    </w:tcBorders>
                    <w:vAlign w:val="center"/>
                  </w:tcPr>
                  <w:p w14:paraId="1DE5CCE6" w14:textId="77777777" w:rsidR="0078558A" w:rsidRDefault="0078558A" w:rsidP="0078558A">
                    <w:pPr>
                      <w:jc w:val="right"/>
                      <w:rPr>
                        <w:sz w:val="24"/>
                      </w:rPr>
                    </w:pPr>
                    <w:r>
                      <w:t>16,539,973,793.21</w:t>
                    </w:r>
                  </w:p>
                </w:tc>
                <w:tc>
                  <w:tcPr>
                    <w:tcW w:w="0" w:type="auto"/>
                    <w:tcBorders>
                      <w:top w:val="outset" w:sz="6" w:space="0" w:color="auto"/>
                      <w:left w:val="outset" w:sz="6" w:space="0" w:color="auto"/>
                      <w:bottom w:val="outset" w:sz="6" w:space="0" w:color="auto"/>
                      <w:right w:val="outset" w:sz="6" w:space="0" w:color="auto"/>
                    </w:tcBorders>
                    <w:vAlign w:val="center"/>
                  </w:tcPr>
                  <w:p w14:paraId="13F25FE9" w14:textId="77777777" w:rsidR="0078558A" w:rsidRDefault="0078558A" w:rsidP="0078558A">
                    <w:pPr>
                      <w:jc w:val="right"/>
                      <w:rPr>
                        <w:sz w:val="24"/>
                      </w:rPr>
                    </w:pPr>
                    <w:r>
                      <w:t>15,604,294,743.44</w:t>
                    </w:r>
                  </w:p>
                </w:tc>
              </w:tr>
              <w:tr w:rsidR="0078558A" w14:paraId="5E43AB4E" w14:textId="77777777" w:rsidTr="00EC44D8">
                <w:sdt>
                  <w:sdtPr>
                    <w:tag w:val="_PLD_20eebd4b997049a6a32891dffc3c7c07"/>
                    <w:id w:val="-1605947995"/>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07C88DDC" w14:textId="77777777" w:rsidR="0078558A" w:rsidRDefault="0078558A">
                        <w:pPr>
                          <w:ind w:firstLineChars="100" w:firstLine="210"/>
                          <w:rPr>
                            <w:szCs w:val="21"/>
                          </w:rPr>
                        </w:pPr>
                        <w:r>
                          <w:rPr>
                            <w:rFonts w:hint="eastAsia"/>
                            <w:szCs w:val="21"/>
                          </w:rPr>
                          <w:t>预收款项</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33F6E213" w14:textId="77777777" w:rsidR="0078558A" w:rsidRPr="00EC44D8" w:rsidRDefault="0078558A" w:rsidP="008D6CB8">
                    <w:pPr>
                      <w:ind w:leftChars="-50" w:left="-105" w:rightChars="-60" w:right="-126"/>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214BD2BD"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74E05C59" w14:textId="77777777" w:rsidR="0078558A" w:rsidRDefault="0078558A" w:rsidP="0078558A">
                    <w:pPr>
                      <w:jc w:val="right"/>
                      <w:rPr>
                        <w:sz w:val="24"/>
                      </w:rPr>
                    </w:pPr>
                  </w:p>
                </w:tc>
              </w:tr>
              <w:tr w:rsidR="0078558A" w14:paraId="41DD7C36" w14:textId="77777777" w:rsidTr="00EC44D8">
                <w:tc>
                  <w:tcPr>
                    <w:tcW w:w="393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686f3caf0cdc420fadd0550fed1bf110"/>
                      <w:id w:val="1361083687"/>
                      <w:lock w:val="sdtLocked"/>
                    </w:sdtPr>
                    <w:sdtEndPr/>
                    <w:sdtContent>
                      <w:p w14:paraId="650FBB9B" w14:textId="77777777" w:rsidR="0078558A" w:rsidRDefault="0078558A">
                        <w:pPr>
                          <w:ind w:firstLineChars="100" w:firstLine="210"/>
                        </w:pPr>
                        <w:r>
                          <w:rPr>
                            <w:rFonts w:hint="eastAsia"/>
                          </w:rPr>
                          <w:t>合同负债</w:t>
                        </w:r>
                      </w:p>
                    </w:sdtContent>
                  </w:sdt>
                </w:tc>
                <w:tc>
                  <w:tcPr>
                    <w:tcW w:w="1111" w:type="dxa"/>
                    <w:tcBorders>
                      <w:top w:val="outset" w:sz="6" w:space="0" w:color="auto"/>
                      <w:left w:val="outset" w:sz="6" w:space="0" w:color="auto"/>
                      <w:bottom w:val="outset" w:sz="6" w:space="0" w:color="auto"/>
                      <w:right w:val="outset" w:sz="6" w:space="0" w:color="auto"/>
                    </w:tcBorders>
                    <w:vAlign w:val="center"/>
                  </w:tcPr>
                  <w:p w14:paraId="279D1535" w14:textId="77777777" w:rsidR="0078558A" w:rsidRPr="00EC44D8" w:rsidRDefault="0078558A" w:rsidP="008D6CB8">
                    <w:pPr>
                      <w:ind w:leftChars="-50" w:left="-105" w:rightChars="-60" w:right="-126"/>
                      <w:jc w:val="center"/>
                      <w:rPr>
                        <w:sz w:val="20"/>
                        <w:szCs w:val="20"/>
                      </w:rPr>
                    </w:pPr>
                    <w:r w:rsidRPr="00EC44D8">
                      <w:rPr>
                        <w:sz w:val="20"/>
                        <w:szCs w:val="20"/>
                      </w:rPr>
                      <w:t>（二十七）</w:t>
                    </w:r>
                  </w:p>
                </w:tc>
                <w:tc>
                  <w:tcPr>
                    <w:tcW w:w="0" w:type="auto"/>
                    <w:tcBorders>
                      <w:top w:val="outset" w:sz="6" w:space="0" w:color="auto"/>
                      <w:left w:val="outset" w:sz="6" w:space="0" w:color="auto"/>
                      <w:bottom w:val="outset" w:sz="6" w:space="0" w:color="auto"/>
                      <w:right w:val="outset" w:sz="6" w:space="0" w:color="auto"/>
                    </w:tcBorders>
                    <w:vAlign w:val="center"/>
                  </w:tcPr>
                  <w:p w14:paraId="50435B4F" w14:textId="77777777" w:rsidR="0078558A" w:rsidRDefault="0078558A" w:rsidP="0078558A">
                    <w:pPr>
                      <w:jc w:val="right"/>
                      <w:rPr>
                        <w:sz w:val="24"/>
                      </w:rPr>
                    </w:pPr>
                    <w:r>
                      <w:t>549,479,494.78</w:t>
                    </w:r>
                  </w:p>
                </w:tc>
                <w:tc>
                  <w:tcPr>
                    <w:tcW w:w="0" w:type="auto"/>
                    <w:tcBorders>
                      <w:top w:val="outset" w:sz="6" w:space="0" w:color="auto"/>
                      <w:left w:val="outset" w:sz="6" w:space="0" w:color="auto"/>
                      <w:bottom w:val="outset" w:sz="6" w:space="0" w:color="auto"/>
                      <w:right w:val="outset" w:sz="6" w:space="0" w:color="auto"/>
                    </w:tcBorders>
                    <w:vAlign w:val="center"/>
                  </w:tcPr>
                  <w:p w14:paraId="4312C35C" w14:textId="77777777" w:rsidR="0078558A" w:rsidRDefault="0078558A" w:rsidP="0078558A">
                    <w:pPr>
                      <w:jc w:val="right"/>
                      <w:rPr>
                        <w:sz w:val="24"/>
                      </w:rPr>
                    </w:pPr>
                    <w:r>
                      <w:t>534,392,291.10</w:t>
                    </w:r>
                  </w:p>
                </w:tc>
              </w:tr>
              <w:tr w:rsidR="0078558A" w14:paraId="741C2499" w14:textId="77777777" w:rsidTr="00EC44D8">
                <w:sdt>
                  <w:sdtPr>
                    <w:tag w:val="_PLD_430f7262e17647e18922c2ca6ae4d4b6"/>
                    <w:id w:val="-1494481032"/>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68F2EAA6" w14:textId="77777777" w:rsidR="0078558A" w:rsidRDefault="0078558A">
                        <w:pPr>
                          <w:ind w:firstLineChars="100" w:firstLine="210"/>
                          <w:rPr>
                            <w:szCs w:val="21"/>
                          </w:rPr>
                        </w:pPr>
                        <w:r>
                          <w:rPr>
                            <w:rFonts w:hint="eastAsia"/>
                            <w:szCs w:val="21"/>
                          </w:rPr>
                          <w:t>卖出回购金融资产款</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4A20C3A3" w14:textId="77777777" w:rsidR="0078558A" w:rsidRPr="00EC44D8" w:rsidRDefault="0078558A" w:rsidP="008D6CB8">
                    <w:pPr>
                      <w:ind w:leftChars="-50" w:left="-105" w:rightChars="-60" w:right="-126"/>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65FE1C2E"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608BF3FD" w14:textId="77777777" w:rsidR="0078558A" w:rsidRDefault="0078558A" w:rsidP="0078558A">
                    <w:pPr>
                      <w:jc w:val="right"/>
                      <w:rPr>
                        <w:sz w:val="24"/>
                      </w:rPr>
                    </w:pPr>
                  </w:p>
                </w:tc>
              </w:tr>
              <w:tr w:rsidR="0078558A" w14:paraId="0519CD93" w14:textId="77777777" w:rsidTr="00EC44D8">
                <w:sdt>
                  <w:sdtPr>
                    <w:tag w:val="_PLD_0ef5c7b7ee6d4982a8e1a17bf247159c"/>
                    <w:id w:val="-893816286"/>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76B4ECCD" w14:textId="77777777" w:rsidR="0078558A" w:rsidRDefault="0078558A">
                        <w:pPr>
                          <w:ind w:firstLineChars="100" w:firstLine="210"/>
                          <w:rPr>
                            <w:szCs w:val="21"/>
                          </w:rPr>
                        </w:pPr>
                        <w:r>
                          <w:rPr>
                            <w:rFonts w:hint="eastAsia"/>
                            <w:szCs w:val="21"/>
                          </w:rPr>
                          <w:t>吸收存款及同业存放</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15ED71FB" w14:textId="77777777" w:rsidR="0078558A" w:rsidRPr="00EC44D8" w:rsidRDefault="0078558A" w:rsidP="008D6CB8">
                    <w:pPr>
                      <w:ind w:leftChars="-50" w:left="-105" w:rightChars="-60" w:right="-126"/>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513A6740"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4897DD83" w14:textId="77777777" w:rsidR="0078558A" w:rsidRDefault="0078558A" w:rsidP="0078558A">
                    <w:pPr>
                      <w:jc w:val="right"/>
                      <w:rPr>
                        <w:sz w:val="24"/>
                      </w:rPr>
                    </w:pPr>
                  </w:p>
                </w:tc>
              </w:tr>
              <w:tr w:rsidR="0078558A" w14:paraId="73F7796C" w14:textId="77777777" w:rsidTr="00EC44D8">
                <w:sdt>
                  <w:sdtPr>
                    <w:tag w:val="_PLD_7f5445e6b858401896f00dfa0d0ee279"/>
                    <w:id w:val="-910928017"/>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49F031DB" w14:textId="77777777" w:rsidR="0078558A" w:rsidRDefault="0078558A">
                        <w:pPr>
                          <w:ind w:firstLineChars="100" w:firstLine="210"/>
                          <w:rPr>
                            <w:szCs w:val="21"/>
                          </w:rPr>
                        </w:pPr>
                        <w:r>
                          <w:rPr>
                            <w:rFonts w:hint="eastAsia"/>
                            <w:szCs w:val="21"/>
                          </w:rPr>
                          <w:t>代理买卖证券款</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1EB573E7" w14:textId="77777777" w:rsidR="0078558A" w:rsidRPr="00EC44D8" w:rsidRDefault="0078558A" w:rsidP="008D6CB8">
                    <w:pPr>
                      <w:ind w:leftChars="-50" w:left="-105" w:rightChars="-60" w:right="-126"/>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322C3A7D"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65CC9185" w14:textId="77777777" w:rsidR="0078558A" w:rsidRDefault="0078558A" w:rsidP="0078558A">
                    <w:pPr>
                      <w:jc w:val="right"/>
                      <w:rPr>
                        <w:sz w:val="24"/>
                      </w:rPr>
                    </w:pPr>
                  </w:p>
                </w:tc>
              </w:tr>
              <w:tr w:rsidR="0078558A" w14:paraId="4D046ACC" w14:textId="77777777" w:rsidTr="00EC44D8">
                <w:sdt>
                  <w:sdtPr>
                    <w:tag w:val="_PLD_f1b4e780d2024bd989919bd0c556bc6f"/>
                    <w:id w:val="-1773924313"/>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77FA29D4" w14:textId="77777777" w:rsidR="0078558A" w:rsidRDefault="0078558A">
                        <w:pPr>
                          <w:ind w:firstLineChars="100" w:firstLine="210"/>
                          <w:rPr>
                            <w:szCs w:val="21"/>
                          </w:rPr>
                        </w:pPr>
                        <w:r>
                          <w:rPr>
                            <w:rFonts w:hint="eastAsia"/>
                            <w:szCs w:val="21"/>
                          </w:rPr>
                          <w:t>代理承销证券款</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5323A51F" w14:textId="77777777" w:rsidR="0078558A" w:rsidRPr="00EC44D8" w:rsidRDefault="0078558A" w:rsidP="008D6CB8">
                    <w:pPr>
                      <w:ind w:leftChars="-50" w:left="-105" w:rightChars="-60" w:right="-126"/>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198280E3"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3E974A26" w14:textId="77777777" w:rsidR="0078558A" w:rsidRDefault="0078558A" w:rsidP="0078558A">
                    <w:pPr>
                      <w:jc w:val="right"/>
                      <w:rPr>
                        <w:sz w:val="24"/>
                      </w:rPr>
                    </w:pPr>
                  </w:p>
                </w:tc>
              </w:tr>
              <w:tr w:rsidR="0078558A" w14:paraId="16F2B451" w14:textId="77777777" w:rsidTr="00EC44D8">
                <w:sdt>
                  <w:sdtPr>
                    <w:tag w:val="_PLD_cf0acb61949f46188cd1621250f66945"/>
                    <w:id w:val="-3979858"/>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3D81E987" w14:textId="77777777" w:rsidR="0078558A" w:rsidRDefault="0078558A">
                        <w:pPr>
                          <w:ind w:firstLineChars="100" w:firstLine="210"/>
                          <w:rPr>
                            <w:szCs w:val="21"/>
                          </w:rPr>
                        </w:pPr>
                        <w:r>
                          <w:rPr>
                            <w:rFonts w:hint="eastAsia"/>
                            <w:szCs w:val="21"/>
                          </w:rPr>
                          <w:t>应付职工薪酬</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3BE8BC94" w14:textId="77777777" w:rsidR="0078558A" w:rsidRPr="00EC44D8" w:rsidRDefault="0078558A" w:rsidP="008D6CB8">
                    <w:pPr>
                      <w:ind w:leftChars="-50" w:left="-105" w:rightChars="-60" w:right="-126"/>
                      <w:jc w:val="center"/>
                      <w:rPr>
                        <w:sz w:val="20"/>
                        <w:szCs w:val="20"/>
                      </w:rPr>
                    </w:pPr>
                    <w:r w:rsidRPr="00EC44D8">
                      <w:rPr>
                        <w:sz w:val="20"/>
                        <w:szCs w:val="20"/>
                      </w:rPr>
                      <w:t>（二十八）</w:t>
                    </w:r>
                  </w:p>
                </w:tc>
                <w:tc>
                  <w:tcPr>
                    <w:tcW w:w="0" w:type="auto"/>
                    <w:tcBorders>
                      <w:top w:val="outset" w:sz="6" w:space="0" w:color="auto"/>
                      <w:left w:val="outset" w:sz="6" w:space="0" w:color="auto"/>
                      <w:bottom w:val="outset" w:sz="6" w:space="0" w:color="auto"/>
                      <w:right w:val="outset" w:sz="6" w:space="0" w:color="auto"/>
                    </w:tcBorders>
                    <w:vAlign w:val="center"/>
                  </w:tcPr>
                  <w:p w14:paraId="6A97601E" w14:textId="77777777" w:rsidR="0078558A" w:rsidRDefault="0078558A" w:rsidP="0078558A">
                    <w:pPr>
                      <w:jc w:val="right"/>
                      <w:rPr>
                        <w:sz w:val="24"/>
                      </w:rPr>
                    </w:pPr>
                    <w:r>
                      <w:t>2,407,191,186.95</w:t>
                    </w:r>
                  </w:p>
                </w:tc>
                <w:tc>
                  <w:tcPr>
                    <w:tcW w:w="0" w:type="auto"/>
                    <w:tcBorders>
                      <w:top w:val="outset" w:sz="6" w:space="0" w:color="auto"/>
                      <w:left w:val="outset" w:sz="6" w:space="0" w:color="auto"/>
                      <w:bottom w:val="outset" w:sz="6" w:space="0" w:color="auto"/>
                      <w:right w:val="outset" w:sz="6" w:space="0" w:color="auto"/>
                    </w:tcBorders>
                    <w:vAlign w:val="center"/>
                  </w:tcPr>
                  <w:p w14:paraId="4C4F3D62" w14:textId="77777777" w:rsidR="0078558A" w:rsidRDefault="0078558A" w:rsidP="0078558A">
                    <w:pPr>
                      <w:jc w:val="right"/>
                      <w:rPr>
                        <w:sz w:val="24"/>
                      </w:rPr>
                    </w:pPr>
                    <w:r>
                      <w:t>2,815,111,455.59</w:t>
                    </w:r>
                  </w:p>
                </w:tc>
              </w:tr>
              <w:tr w:rsidR="0078558A" w14:paraId="3F6D8010" w14:textId="77777777" w:rsidTr="00EC44D8">
                <w:sdt>
                  <w:sdtPr>
                    <w:tag w:val="_PLD_84e2bb58eb4945e09a2838c05afaaea0"/>
                    <w:id w:val="1813902719"/>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77FC477D" w14:textId="77777777" w:rsidR="0078558A" w:rsidRDefault="0078558A">
                        <w:pPr>
                          <w:ind w:firstLineChars="100" w:firstLine="210"/>
                          <w:rPr>
                            <w:szCs w:val="21"/>
                          </w:rPr>
                        </w:pPr>
                        <w:r>
                          <w:rPr>
                            <w:rFonts w:hint="eastAsia"/>
                            <w:szCs w:val="21"/>
                          </w:rPr>
                          <w:t>应交税费</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244F6BDD" w14:textId="77777777" w:rsidR="0078558A" w:rsidRPr="00EC44D8" w:rsidRDefault="0078558A" w:rsidP="008D6CB8">
                    <w:pPr>
                      <w:ind w:leftChars="-50" w:left="-105" w:rightChars="-60" w:right="-126"/>
                      <w:jc w:val="center"/>
                      <w:rPr>
                        <w:sz w:val="20"/>
                        <w:szCs w:val="20"/>
                      </w:rPr>
                    </w:pPr>
                    <w:r w:rsidRPr="00EC44D8">
                      <w:rPr>
                        <w:sz w:val="20"/>
                        <w:szCs w:val="20"/>
                      </w:rPr>
                      <w:t>（二十九）</w:t>
                    </w:r>
                  </w:p>
                </w:tc>
                <w:tc>
                  <w:tcPr>
                    <w:tcW w:w="0" w:type="auto"/>
                    <w:tcBorders>
                      <w:top w:val="outset" w:sz="6" w:space="0" w:color="auto"/>
                      <w:left w:val="outset" w:sz="6" w:space="0" w:color="auto"/>
                      <w:bottom w:val="outset" w:sz="6" w:space="0" w:color="auto"/>
                      <w:right w:val="outset" w:sz="6" w:space="0" w:color="auto"/>
                    </w:tcBorders>
                    <w:vAlign w:val="center"/>
                  </w:tcPr>
                  <w:p w14:paraId="15E9D507" w14:textId="77777777" w:rsidR="0078558A" w:rsidRDefault="0078558A" w:rsidP="0078558A">
                    <w:pPr>
                      <w:jc w:val="right"/>
                      <w:rPr>
                        <w:sz w:val="24"/>
                      </w:rPr>
                    </w:pPr>
                    <w:r>
                      <w:t>1,457,096,859.35</w:t>
                    </w:r>
                  </w:p>
                </w:tc>
                <w:tc>
                  <w:tcPr>
                    <w:tcW w:w="0" w:type="auto"/>
                    <w:tcBorders>
                      <w:top w:val="outset" w:sz="6" w:space="0" w:color="auto"/>
                      <w:left w:val="outset" w:sz="6" w:space="0" w:color="auto"/>
                      <w:bottom w:val="outset" w:sz="6" w:space="0" w:color="auto"/>
                      <w:right w:val="outset" w:sz="6" w:space="0" w:color="auto"/>
                    </w:tcBorders>
                    <w:vAlign w:val="center"/>
                  </w:tcPr>
                  <w:p w14:paraId="469E3BEB" w14:textId="77777777" w:rsidR="0078558A" w:rsidRDefault="0078558A" w:rsidP="0078558A">
                    <w:pPr>
                      <w:jc w:val="right"/>
                      <w:rPr>
                        <w:sz w:val="24"/>
                      </w:rPr>
                    </w:pPr>
                    <w:r>
                      <w:t>1,051,358,160.56</w:t>
                    </w:r>
                  </w:p>
                </w:tc>
              </w:tr>
              <w:tr w:rsidR="0078558A" w14:paraId="49CAC92F" w14:textId="77777777" w:rsidTr="00EC44D8">
                <w:sdt>
                  <w:sdtPr>
                    <w:tag w:val="_PLD_5e34a66f4155477bb455beea16030cda"/>
                    <w:id w:val="1985580037"/>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66D6A98C" w14:textId="77777777" w:rsidR="0078558A" w:rsidRDefault="0078558A">
                        <w:pPr>
                          <w:ind w:firstLineChars="100" w:firstLine="210"/>
                          <w:rPr>
                            <w:szCs w:val="21"/>
                          </w:rPr>
                        </w:pPr>
                        <w:r>
                          <w:rPr>
                            <w:rFonts w:hint="eastAsia"/>
                            <w:szCs w:val="21"/>
                          </w:rPr>
                          <w:t>其他应付款</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5433417D" w14:textId="77777777" w:rsidR="0078558A" w:rsidRPr="00EC44D8" w:rsidRDefault="0078558A" w:rsidP="008D6CB8">
                    <w:pPr>
                      <w:ind w:leftChars="-50" w:left="-105" w:rightChars="-60" w:right="-126"/>
                      <w:jc w:val="center"/>
                      <w:rPr>
                        <w:sz w:val="20"/>
                        <w:szCs w:val="20"/>
                      </w:rPr>
                    </w:pPr>
                    <w:r w:rsidRPr="00EC44D8">
                      <w:rPr>
                        <w:sz w:val="20"/>
                        <w:szCs w:val="20"/>
                      </w:rPr>
                      <w:t>（三十）</w:t>
                    </w:r>
                  </w:p>
                </w:tc>
                <w:tc>
                  <w:tcPr>
                    <w:tcW w:w="0" w:type="auto"/>
                    <w:tcBorders>
                      <w:top w:val="outset" w:sz="6" w:space="0" w:color="auto"/>
                      <w:left w:val="outset" w:sz="6" w:space="0" w:color="auto"/>
                      <w:bottom w:val="outset" w:sz="6" w:space="0" w:color="auto"/>
                      <w:right w:val="outset" w:sz="6" w:space="0" w:color="auto"/>
                    </w:tcBorders>
                    <w:vAlign w:val="center"/>
                  </w:tcPr>
                  <w:p w14:paraId="4D644C40" w14:textId="77777777" w:rsidR="0078558A" w:rsidRDefault="0078558A" w:rsidP="0078558A">
                    <w:pPr>
                      <w:jc w:val="right"/>
                      <w:rPr>
                        <w:sz w:val="24"/>
                      </w:rPr>
                    </w:pPr>
                    <w:r>
                      <w:t>4,325,816,838.50</w:t>
                    </w:r>
                  </w:p>
                </w:tc>
                <w:tc>
                  <w:tcPr>
                    <w:tcW w:w="0" w:type="auto"/>
                    <w:tcBorders>
                      <w:top w:val="outset" w:sz="6" w:space="0" w:color="auto"/>
                      <w:left w:val="outset" w:sz="6" w:space="0" w:color="auto"/>
                      <w:bottom w:val="outset" w:sz="6" w:space="0" w:color="auto"/>
                      <w:right w:val="outset" w:sz="6" w:space="0" w:color="auto"/>
                    </w:tcBorders>
                    <w:vAlign w:val="center"/>
                  </w:tcPr>
                  <w:p w14:paraId="1BCE060C" w14:textId="77777777" w:rsidR="0078558A" w:rsidRDefault="0078558A" w:rsidP="0078558A">
                    <w:pPr>
                      <w:jc w:val="right"/>
                      <w:rPr>
                        <w:sz w:val="24"/>
                      </w:rPr>
                    </w:pPr>
                    <w:r>
                      <w:t>3,020,300,756.07</w:t>
                    </w:r>
                  </w:p>
                </w:tc>
              </w:tr>
              <w:tr w:rsidR="0078558A" w14:paraId="3CE970F9" w14:textId="77777777" w:rsidTr="00EC44D8">
                <w:sdt>
                  <w:sdtPr>
                    <w:tag w:val="_PLD_bb9b2e0555564f6fba15e4c6286edf1e"/>
                    <w:id w:val="110643203"/>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0394ED37" w14:textId="77777777" w:rsidR="0078558A" w:rsidRDefault="0078558A">
                        <w:pPr>
                          <w:ind w:firstLineChars="100" w:firstLine="210"/>
                          <w:rPr>
                            <w:szCs w:val="21"/>
                          </w:rPr>
                        </w:pPr>
                        <w:r>
                          <w:rPr>
                            <w:rFonts w:hint="eastAsia"/>
                          </w:rPr>
                          <w:t>其中：</w:t>
                        </w:r>
                        <w:r>
                          <w:rPr>
                            <w:rFonts w:hint="eastAsia"/>
                            <w:szCs w:val="21"/>
                          </w:rPr>
                          <w:t>应付利息</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035D01FE" w14:textId="77777777" w:rsidR="0078558A" w:rsidRPr="00EC44D8" w:rsidRDefault="0078558A" w:rsidP="008D6CB8">
                    <w:pPr>
                      <w:ind w:leftChars="-50" w:left="-105" w:rightChars="-60" w:right="-126"/>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22222ACB" w14:textId="77777777" w:rsidR="0078558A" w:rsidRDefault="0078558A" w:rsidP="00774342">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13D06618" w14:textId="77777777" w:rsidR="0078558A" w:rsidRDefault="0078558A" w:rsidP="00774342">
                    <w:pPr>
                      <w:jc w:val="right"/>
                      <w:rPr>
                        <w:sz w:val="24"/>
                      </w:rPr>
                    </w:pPr>
                  </w:p>
                </w:tc>
              </w:tr>
              <w:tr w:rsidR="00774342" w14:paraId="190CA0EE" w14:textId="77777777" w:rsidTr="00EC44D8">
                <w:sdt>
                  <w:sdtPr>
                    <w:tag w:val="_PLD_a68c8cb21a1b4f9b8b32504007df5028"/>
                    <w:id w:val="-53007083"/>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629FDA85" w14:textId="77777777" w:rsidR="00774342" w:rsidRDefault="00774342">
                        <w:pPr>
                          <w:ind w:firstLineChars="400" w:firstLine="840"/>
                          <w:rPr>
                            <w:szCs w:val="21"/>
                          </w:rPr>
                        </w:pPr>
                        <w:r>
                          <w:rPr>
                            <w:rFonts w:hint="eastAsia"/>
                            <w:szCs w:val="21"/>
                          </w:rPr>
                          <w:t>应付股利</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298F06E5" w14:textId="77777777" w:rsidR="00774342" w:rsidRPr="00EC44D8" w:rsidRDefault="00774342" w:rsidP="008D6CB8">
                    <w:pPr>
                      <w:ind w:leftChars="-50" w:left="-105" w:rightChars="-60" w:right="-126"/>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6F084C37" w14:textId="77777777" w:rsidR="00774342" w:rsidRDefault="00774342" w:rsidP="00774342">
                    <w:pPr>
                      <w:jc w:val="right"/>
                      <w:rPr>
                        <w:sz w:val="24"/>
                      </w:rPr>
                    </w:pPr>
                    <w:r>
                      <w:t>80,178,019.53</w:t>
                    </w:r>
                  </w:p>
                </w:tc>
                <w:tc>
                  <w:tcPr>
                    <w:tcW w:w="0" w:type="auto"/>
                    <w:tcBorders>
                      <w:top w:val="outset" w:sz="6" w:space="0" w:color="auto"/>
                      <w:left w:val="outset" w:sz="6" w:space="0" w:color="auto"/>
                      <w:bottom w:val="outset" w:sz="6" w:space="0" w:color="auto"/>
                      <w:right w:val="outset" w:sz="6" w:space="0" w:color="auto"/>
                    </w:tcBorders>
                    <w:vAlign w:val="center"/>
                  </w:tcPr>
                  <w:p w14:paraId="2C60CFB2" w14:textId="77777777" w:rsidR="00774342" w:rsidRDefault="00774342" w:rsidP="00774342">
                    <w:pPr>
                      <w:jc w:val="right"/>
                      <w:rPr>
                        <w:sz w:val="24"/>
                      </w:rPr>
                    </w:pPr>
                    <w:r>
                      <w:t>65,284,877.03</w:t>
                    </w:r>
                  </w:p>
                </w:tc>
              </w:tr>
              <w:tr w:rsidR="00774342" w14:paraId="7A06B431" w14:textId="77777777" w:rsidTr="00EC44D8">
                <w:sdt>
                  <w:sdtPr>
                    <w:tag w:val="_PLD_116187b0647f473fb47a3666ea3cceed"/>
                    <w:id w:val="-880010837"/>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148685F5" w14:textId="77777777" w:rsidR="00774342" w:rsidRDefault="00774342">
                        <w:pPr>
                          <w:ind w:firstLineChars="100" w:firstLine="210"/>
                          <w:rPr>
                            <w:szCs w:val="21"/>
                          </w:rPr>
                        </w:pPr>
                        <w:r>
                          <w:rPr>
                            <w:rFonts w:hint="eastAsia"/>
                            <w:szCs w:val="21"/>
                          </w:rPr>
                          <w:t>应付手续费及佣金</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07CDC406" w14:textId="77777777" w:rsidR="00774342" w:rsidRPr="00EC44D8" w:rsidRDefault="00774342" w:rsidP="008D6CB8">
                    <w:pPr>
                      <w:ind w:leftChars="-50" w:left="-105" w:rightChars="-60" w:right="-126"/>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7BE5E09C" w14:textId="77777777" w:rsidR="00774342" w:rsidRDefault="00774342" w:rsidP="00774342">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3CE6B6FC" w14:textId="77777777" w:rsidR="00774342" w:rsidRDefault="00774342" w:rsidP="00774342">
                    <w:pPr>
                      <w:jc w:val="right"/>
                      <w:rPr>
                        <w:sz w:val="24"/>
                      </w:rPr>
                    </w:pPr>
                  </w:p>
                </w:tc>
              </w:tr>
              <w:tr w:rsidR="00774342" w14:paraId="16042267" w14:textId="77777777" w:rsidTr="00EC44D8">
                <w:sdt>
                  <w:sdtPr>
                    <w:tag w:val="_PLD_e4129f1e37ca4c8fba74ea927ac0be87"/>
                    <w:id w:val="173085566"/>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6E3BA30D" w14:textId="77777777" w:rsidR="00774342" w:rsidRDefault="00774342">
                        <w:pPr>
                          <w:ind w:firstLineChars="100" w:firstLine="210"/>
                          <w:rPr>
                            <w:szCs w:val="21"/>
                          </w:rPr>
                        </w:pPr>
                        <w:r>
                          <w:rPr>
                            <w:rFonts w:hint="eastAsia"/>
                            <w:szCs w:val="21"/>
                          </w:rPr>
                          <w:t>应付分保账款</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00EB0F41" w14:textId="77777777" w:rsidR="00774342" w:rsidRPr="00EC44D8" w:rsidRDefault="00774342" w:rsidP="008D6CB8">
                    <w:pPr>
                      <w:ind w:leftChars="-50" w:left="-105" w:rightChars="-60" w:right="-126"/>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54B4E8E2"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3B570FC1" w14:textId="77777777" w:rsidR="00774342" w:rsidRDefault="00774342" w:rsidP="0078558A">
                    <w:pPr>
                      <w:jc w:val="right"/>
                      <w:rPr>
                        <w:sz w:val="24"/>
                      </w:rPr>
                    </w:pPr>
                  </w:p>
                </w:tc>
              </w:tr>
              <w:tr w:rsidR="00774342" w14:paraId="62B3340E" w14:textId="77777777" w:rsidTr="00EC44D8">
                <w:sdt>
                  <w:sdtPr>
                    <w:tag w:val="_PLD_9a3c827f0b734d9bb4cf22b55d2fa362"/>
                    <w:id w:val="447590777"/>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37A8813E" w14:textId="77777777" w:rsidR="00774342" w:rsidRDefault="00774342">
                        <w:pPr>
                          <w:ind w:firstLineChars="100" w:firstLine="210"/>
                          <w:rPr>
                            <w:szCs w:val="21"/>
                          </w:rPr>
                        </w:pPr>
                        <w:r>
                          <w:rPr>
                            <w:rFonts w:hint="eastAsia"/>
                            <w:szCs w:val="21"/>
                          </w:rPr>
                          <w:t>持有待售负债</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5672E75C" w14:textId="77777777" w:rsidR="00774342" w:rsidRPr="00EC44D8" w:rsidRDefault="00774342" w:rsidP="008D6CB8">
                    <w:pPr>
                      <w:ind w:leftChars="-50" w:left="-105" w:rightChars="-60" w:right="-126"/>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1122AB56"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7A13BFD4" w14:textId="77777777" w:rsidR="00774342" w:rsidRDefault="00774342" w:rsidP="0078558A">
                    <w:pPr>
                      <w:jc w:val="right"/>
                      <w:rPr>
                        <w:sz w:val="24"/>
                      </w:rPr>
                    </w:pPr>
                  </w:p>
                </w:tc>
              </w:tr>
              <w:tr w:rsidR="00774342" w14:paraId="128F7397" w14:textId="77777777" w:rsidTr="00EC44D8">
                <w:sdt>
                  <w:sdtPr>
                    <w:tag w:val="_PLD_e1edba74aa12449390568ff78312313c"/>
                    <w:id w:val="-860509595"/>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0FE0E9A9" w14:textId="77777777" w:rsidR="00774342" w:rsidRDefault="00774342">
                        <w:pPr>
                          <w:ind w:firstLineChars="100" w:firstLine="210"/>
                          <w:rPr>
                            <w:szCs w:val="21"/>
                          </w:rPr>
                        </w:pPr>
                        <w:r>
                          <w:rPr>
                            <w:rFonts w:hint="eastAsia"/>
                            <w:szCs w:val="21"/>
                          </w:rPr>
                          <w:t>一年内到期的非流动负债</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4270B370" w14:textId="77777777" w:rsidR="00774342" w:rsidRPr="00EC44D8" w:rsidRDefault="00774342" w:rsidP="008D6CB8">
                    <w:pPr>
                      <w:ind w:leftChars="-50" w:left="-105" w:rightChars="-60" w:right="-126"/>
                      <w:jc w:val="center"/>
                      <w:rPr>
                        <w:sz w:val="20"/>
                        <w:szCs w:val="20"/>
                      </w:rPr>
                    </w:pPr>
                    <w:r w:rsidRPr="00EC44D8">
                      <w:rPr>
                        <w:sz w:val="20"/>
                        <w:szCs w:val="20"/>
                      </w:rPr>
                      <w:t>（三十一）</w:t>
                    </w:r>
                  </w:p>
                </w:tc>
                <w:tc>
                  <w:tcPr>
                    <w:tcW w:w="0" w:type="auto"/>
                    <w:tcBorders>
                      <w:top w:val="outset" w:sz="6" w:space="0" w:color="auto"/>
                      <w:left w:val="outset" w:sz="6" w:space="0" w:color="auto"/>
                      <w:bottom w:val="outset" w:sz="6" w:space="0" w:color="auto"/>
                      <w:right w:val="outset" w:sz="6" w:space="0" w:color="auto"/>
                    </w:tcBorders>
                    <w:vAlign w:val="center"/>
                  </w:tcPr>
                  <w:p w14:paraId="78A0AE9E" w14:textId="77777777" w:rsidR="00774342" w:rsidRDefault="00774342" w:rsidP="0078558A">
                    <w:pPr>
                      <w:jc w:val="right"/>
                      <w:rPr>
                        <w:sz w:val="24"/>
                      </w:rPr>
                    </w:pPr>
                    <w:r>
                      <w:t>2,016,509,387.38</w:t>
                    </w:r>
                  </w:p>
                </w:tc>
                <w:tc>
                  <w:tcPr>
                    <w:tcW w:w="0" w:type="auto"/>
                    <w:tcBorders>
                      <w:top w:val="outset" w:sz="6" w:space="0" w:color="auto"/>
                      <w:left w:val="outset" w:sz="6" w:space="0" w:color="auto"/>
                      <w:bottom w:val="outset" w:sz="6" w:space="0" w:color="auto"/>
                      <w:right w:val="outset" w:sz="6" w:space="0" w:color="auto"/>
                    </w:tcBorders>
                    <w:vAlign w:val="center"/>
                  </w:tcPr>
                  <w:p w14:paraId="4757E8EC" w14:textId="77777777" w:rsidR="00774342" w:rsidRDefault="00774342" w:rsidP="0078558A">
                    <w:pPr>
                      <w:jc w:val="right"/>
                      <w:rPr>
                        <w:sz w:val="24"/>
                      </w:rPr>
                    </w:pPr>
                    <w:r>
                      <w:t>1,282,461,945.36</w:t>
                    </w:r>
                  </w:p>
                </w:tc>
              </w:tr>
              <w:tr w:rsidR="00774342" w14:paraId="36E53311" w14:textId="77777777" w:rsidTr="00EC44D8">
                <w:sdt>
                  <w:sdtPr>
                    <w:tag w:val="_PLD_c965820ab631473aa5ebd82ec06257c0"/>
                    <w:id w:val="1305119862"/>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245210C5" w14:textId="77777777" w:rsidR="00774342" w:rsidRDefault="00774342">
                        <w:pPr>
                          <w:ind w:firstLineChars="100" w:firstLine="210"/>
                          <w:rPr>
                            <w:szCs w:val="21"/>
                          </w:rPr>
                        </w:pPr>
                        <w:r>
                          <w:rPr>
                            <w:rFonts w:hint="eastAsia"/>
                            <w:szCs w:val="21"/>
                          </w:rPr>
                          <w:t>其他流动负债</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7B5A0FC8" w14:textId="77777777" w:rsidR="00774342" w:rsidRPr="00EC44D8" w:rsidRDefault="00774342" w:rsidP="008D6CB8">
                    <w:pPr>
                      <w:ind w:leftChars="-50" w:left="-105" w:rightChars="-60" w:right="-126"/>
                      <w:jc w:val="center"/>
                      <w:rPr>
                        <w:sz w:val="20"/>
                        <w:szCs w:val="20"/>
                      </w:rPr>
                    </w:pPr>
                    <w:r w:rsidRPr="00EC44D8">
                      <w:rPr>
                        <w:sz w:val="20"/>
                        <w:szCs w:val="20"/>
                      </w:rPr>
                      <w:t>（三十二）</w:t>
                    </w:r>
                  </w:p>
                </w:tc>
                <w:tc>
                  <w:tcPr>
                    <w:tcW w:w="0" w:type="auto"/>
                    <w:tcBorders>
                      <w:top w:val="outset" w:sz="6" w:space="0" w:color="auto"/>
                      <w:left w:val="outset" w:sz="6" w:space="0" w:color="auto"/>
                      <w:bottom w:val="outset" w:sz="6" w:space="0" w:color="auto"/>
                      <w:right w:val="outset" w:sz="6" w:space="0" w:color="auto"/>
                    </w:tcBorders>
                    <w:vAlign w:val="center"/>
                  </w:tcPr>
                  <w:p w14:paraId="491C7107" w14:textId="77777777" w:rsidR="00774342" w:rsidRDefault="00774342" w:rsidP="0078558A">
                    <w:pPr>
                      <w:jc w:val="right"/>
                      <w:rPr>
                        <w:sz w:val="24"/>
                      </w:rPr>
                    </w:pPr>
                    <w:r>
                      <w:t>2,893,597,405.02</w:t>
                    </w:r>
                  </w:p>
                </w:tc>
                <w:tc>
                  <w:tcPr>
                    <w:tcW w:w="0" w:type="auto"/>
                    <w:tcBorders>
                      <w:top w:val="outset" w:sz="6" w:space="0" w:color="auto"/>
                      <w:left w:val="outset" w:sz="6" w:space="0" w:color="auto"/>
                      <w:bottom w:val="outset" w:sz="6" w:space="0" w:color="auto"/>
                      <w:right w:val="outset" w:sz="6" w:space="0" w:color="auto"/>
                    </w:tcBorders>
                    <w:vAlign w:val="center"/>
                  </w:tcPr>
                  <w:p w14:paraId="6328FFAB" w14:textId="77777777" w:rsidR="00774342" w:rsidRDefault="00774342" w:rsidP="0078558A">
                    <w:pPr>
                      <w:jc w:val="right"/>
                      <w:rPr>
                        <w:sz w:val="24"/>
                      </w:rPr>
                    </w:pPr>
                    <w:r>
                      <w:t>2,459,118,586.73</w:t>
                    </w:r>
                  </w:p>
                </w:tc>
              </w:tr>
              <w:tr w:rsidR="00774342" w14:paraId="03C78627" w14:textId="77777777" w:rsidTr="00EC44D8">
                <w:sdt>
                  <w:sdtPr>
                    <w:tag w:val="_PLD_ab4eda37946b43ed85cf4212e7323263"/>
                    <w:id w:val="-234947077"/>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11E4D4E4" w14:textId="77777777" w:rsidR="00774342" w:rsidRDefault="00774342">
                        <w:pPr>
                          <w:ind w:firstLineChars="200" w:firstLine="420"/>
                          <w:rPr>
                            <w:szCs w:val="21"/>
                          </w:rPr>
                        </w:pPr>
                        <w:r>
                          <w:rPr>
                            <w:rFonts w:hint="eastAsia"/>
                            <w:szCs w:val="21"/>
                          </w:rPr>
                          <w:t>流动负债合计</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12C7EDC5" w14:textId="77777777" w:rsidR="00774342" w:rsidRPr="00EC44D8" w:rsidRDefault="00774342" w:rsidP="008D6CB8">
                    <w:pPr>
                      <w:jc w:val="right"/>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1AF96839" w14:textId="77777777" w:rsidR="00774342" w:rsidRDefault="00774342" w:rsidP="0078558A">
                    <w:pPr>
                      <w:jc w:val="right"/>
                      <w:rPr>
                        <w:sz w:val="24"/>
                      </w:rPr>
                    </w:pPr>
                    <w:r>
                      <w:t>35,761,426,136.40</w:t>
                    </w:r>
                  </w:p>
                </w:tc>
                <w:tc>
                  <w:tcPr>
                    <w:tcW w:w="0" w:type="auto"/>
                    <w:tcBorders>
                      <w:top w:val="outset" w:sz="6" w:space="0" w:color="auto"/>
                      <w:left w:val="outset" w:sz="6" w:space="0" w:color="auto"/>
                      <w:bottom w:val="outset" w:sz="6" w:space="0" w:color="auto"/>
                      <w:right w:val="outset" w:sz="6" w:space="0" w:color="auto"/>
                    </w:tcBorders>
                    <w:vAlign w:val="center"/>
                  </w:tcPr>
                  <w:p w14:paraId="6D201B63" w14:textId="77777777" w:rsidR="00774342" w:rsidRDefault="00774342" w:rsidP="0078558A">
                    <w:pPr>
                      <w:jc w:val="right"/>
                      <w:rPr>
                        <w:sz w:val="24"/>
                      </w:rPr>
                    </w:pPr>
                    <w:r>
                      <w:t>32,338,038,416.39</w:t>
                    </w:r>
                  </w:p>
                </w:tc>
              </w:tr>
              <w:tr w:rsidR="00774342" w14:paraId="6EBE9BC5" w14:textId="77777777" w:rsidTr="0078558A">
                <w:sdt>
                  <w:sdtPr>
                    <w:tag w:val="_PLD_76615034b106405f8ae606a6fc253d93"/>
                    <w:id w:val="-127315760"/>
                    <w:lock w:val="sdtLocked"/>
                  </w:sdtPr>
                  <w:sdtEndPr/>
                  <w:sdtContent>
                    <w:tc>
                      <w:tcPr>
                        <w:tcW w:w="0" w:type="auto"/>
                        <w:gridSpan w:val="4"/>
                        <w:tcBorders>
                          <w:top w:val="outset" w:sz="6" w:space="0" w:color="auto"/>
                          <w:left w:val="outset" w:sz="6" w:space="0" w:color="auto"/>
                          <w:bottom w:val="outset" w:sz="6" w:space="0" w:color="auto"/>
                          <w:right w:val="outset" w:sz="6" w:space="0" w:color="auto"/>
                        </w:tcBorders>
                        <w:vAlign w:val="center"/>
                      </w:tcPr>
                      <w:p w14:paraId="187229E9" w14:textId="77777777" w:rsidR="00774342" w:rsidRDefault="00774342" w:rsidP="008D6CB8">
                        <w:pPr>
                          <w:rPr>
                            <w:color w:val="008000"/>
                            <w:szCs w:val="21"/>
                          </w:rPr>
                        </w:pPr>
                        <w:r>
                          <w:rPr>
                            <w:rFonts w:hint="eastAsia"/>
                            <w:b/>
                            <w:bCs/>
                            <w:szCs w:val="21"/>
                          </w:rPr>
                          <w:t>非流动负债：</w:t>
                        </w:r>
                      </w:p>
                    </w:tc>
                  </w:sdtContent>
                </w:sdt>
              </w:tr>
              <w:tr w:rsidR="00774342" w14:paraId="58D06920" w14:textId="77777777" w:rsidTr="00EC44D8">
                <w:sdt>
                  <w:sdtPr>
                    <w:tag w:val="_PLD_81ff3fc4b5da447bba0ee3a9c4e3560b"/>
                    <w:id w:val="-2045967105"/>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216AC363" w14:textId="77777777" w:rsidR="00774342" w:rsidRDefault="00774342">
                        <w:pPr>
                          <w:ind w:firstLineChars="100" w:firstLine="210"/>
                          <w:rPr>
                            <w:szCs w:val="21"/>
                          </w:rPr>
                        </w:pPr>
                        <w:r>
                          <w:rPr>
                            <w:rFonts w:hint="eastAsia"/>
                            <w:szCs w:val="21"/>
                          </w:rPr>
                          <w:t>保险合同准备金</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17D67952" w14:textId="77777777" w:rsidR="00774342" w:rsidRPr="00EC44D8" w:rsidRDefault="00774342" w:rsidP="008D6CB8">
                    <w:pPr>
                      <w:jc w:val="right"/>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19F8F5CA"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7EFA064B" w14:textId="77777777" w:rsidR="00774342" w:rsidRDefault="00774342" w:rsidP="0078558A">
                    <w:pPr>
                      <w:jc w:val="right"/>
                      <w:rPr>
                        <w:sz w:val="24"/>
                      </w:rPr>
                    </w:pPr>
                  </w:p>
                </w:tc>
              </w:tr>
              <w:tr w:rsidR="00774342" w14:paraId="1BFFD629" w14:textId="77777777" w:rsidTr="00EC44D8">
                <w:sdt>
                  <w:sdtPr>
                    <w:tag w:val="_PLD_19fa378cbe424d86963bfebfae6af7ca"/>
                    <w:id w:val="-409456307"/>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4E5DD075" w14:textId="77777777" w:rsidR="00774342" w:rsidRDefault="00774342">
                        <w:pPr>
                          <w:ind w:firstLineChars="100" w:firstLine="210"/>
                          <w:rPr>
                            <w:szCs w:val="21"/>
                          </w:rPr>
                        </w:pPr>
                        <w:r>
                          <w:rPr>
                            <w:rFonts w:hint="eastAsia"/>
                            <w:szCs w:val="21"/>
                          </w:rPr>
                          <w:t>长期借款</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0012FE8F" w14:textId="77777777" w:rsidR="00774342" w:rsidRPr="00EC44D8" w:rsidRDefault="00774342" w:rsidP="008D6CB8">
                    <w:pPr>
                      <w:ind w:leftChars="-50" w:left="-105" w:rightChars="-60" w:right="-126"/>
                      <w:jc w:val="center"/>
                      <w:rPr>
                        <w:sz w:val="20"/>
                        <w:szCs w:val="20"/>
                      </w:rPr>
                    </w:pPr>
                    <w:r w:rsidRPr="00EC44D8">
                      <w:rPr>
                        <w:sz w:val="20"/>
                        <w:szCs w:val="20"/>
                      </w:rPr>
                      <w:t>（三十三）</w:t>
                    </w:r>
                  </w:p>
                </w:tc>
                <w:tc>
                  <w:tcPr>
                    <w:tcW w:w="0" w:type="auto"/>
                    <w:tcBorders>
                      <w:top w:val="outset" w:sz="6" w:space="0" w:color="auto"/>
                      <w:left w:val="outset" w:sz="6" w:space="0" w:color="auto"/>
                      <w:bottom w:val="outset" w:sz="6" w:space="0" w:color="auto"/>
                      <w:right w:val="outset" w:sz="6" w:space="0" w:color="auto"/>
                    </w:tcBorders>
                    <w:vAlign w:val="center"/>
                  </w:tcPr>
                  <w:p w14:paraId="73BC768F" w14:textId="77777777" w:rsidR="00774342" w:rsidRDefault="00774342" w:rsidP="0078558A">
                    <w:pPr>
                      <w:jc w:val="right"/>
                      <w:rPr>
                        <w:sz w:val="24"/>
                      </w:rPr>
                    </w:pPr>
                    <w:r>
                      <w:t>17,740,113,711.49</w:t>
                    </w:r>
                  </w:p>
                </w:tc>
                <w:tc>
                  <w:tcPr>
                    <w:tcW w:w="0" w:type="auto"/>
                    <w:tcBorders>
                      <w:top w:val="outset" w:sz="6" w:space="0" w:color="auto"/>
                      <w:left w:val="outset" w:sz="6" w:space="0" w:color="auto"/>
                      <w:bottom w:val="outset" w:sz="6" w:space="0" w:color="auto"/>
                      <w:right w:val="outset" w:sz="6" w:space="0" w:color="auto"/>
                    </w:tcBorders>
                    <w:vAlign w:val="center"/>
                  </w:tcPr>
                  <w:p w14:paraId="201D3826" w14:textId="77777777" w:rsidR="00774342" w:rsidRDefault="00774342" w:rsidP="0078558A">
                    <w:pPr>
                      <w:jc w:val="right"/>
                      <w:rPr>
                        <w:sz w:val="24"/>
                      </w:rPr>
                    </w:pPr>
                    <w:r>
                      <w:t>17,347,098,294.72</w:t>
                    </w:r>
                  </w:p>
                </w:tc>
              </w:tr>
              <w:tr w:rsidR="00774342" w14:paraId="6BADD599" w14:textId="77777777" w:rsidTr="00EC44D8">
                <w:sdt>
                  <w:sdtPr>
                    <w:tag w:val="_PLD_b97225c7adbb49c0ac27be01df233432"/>
                    <w:id w:val="-1721892561"/>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40C799E4" w14:textId="77777777" w:rsidR="00774342" w:rsidRDefault="00774342">
                        <w:pPr>
                          <w:ind w:firstLineChars="100" w:firstLine="210"/>
                          <w:rPr>
                            <w:szCs w:val="21"/>
                          </w:rPr>
                        </w:pPr>
                        <w:r>
                          <w:rPr>
                            <w:rFonts w:hint="eastAsia"/>
                            <w:szCs w:val="21"/>
                          </w:rPr>
                          <w:t>应付债券</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4467A61B" w14:textId="77777777" w:rsidR="00774342" w:rsidRPr="00EC44D8" w:rsidRDefault="00774342" w:rsidP="008D6CB8">
                    <w:pPr>
                      <w:ind w:leftChars="-50" w:left="-105" w:rightChars="-60" w:right="-126"/>
                      <w:jc w:val="center"/>
                      <w:rPr>
                        <w:sz w:val="20"/>
                        <w:szCs w:val="20"/>
                      </w:rPr>
                    </w:pPr>
                    <w:r w:rsidRPr="00EC44D8">
                      <w:rPr>
                        <w:sz w:val="20"/>
                        <w:szCs w:val="20"/>
                      </w:rPr>
                      <w:t>（三十四）</w:t>
                    </w:r>
                  </w:p>
                </w:tc>
                <w:tc>
                  <w:tcPr>
                    <w:tcW w:w="0" w:type="auto"/>
                    <w:tcBorders>
                      <w:top w:val="outset" w:sz="6" w:space="0" w:color="auto"/>
                      <w:left w:val="outset" w:sz="6" w:space="0" w:color="auto"/>
                      <w:bottom w:val="outset" w:sz="6" w:space="0" w:color="auto"/>
                      <w:right w:val="outset" w:sz="6" w:space="0" w:color="auto"/>
                    </w:tcBorders>
                    <w:vAlign w:val="center"/>
                  </w:tcPr>
                  <w:p w14:paraId="575C3153" w14:textId="77777777" w:rsidR="00774342" w:rsidRDefault="00774342" w:rsidP="0078558A">
                    <w:pPr>
                      <w:jc w:val="right"/>
                      <w:rPr>
                        <w:sz w:val="24"/>
                      </w:rPr>
                    </w:pPr>
                    <w:r>
                      <w:t>333,836,504.35</w:t>
                    </w:r>
                  </w:p>
                </w:tc>
                <w:tc>
                  <w:tcPr>
                    <w:tcW w:w="0" w:type="auto"/>
                    <w:tcBorders>
                      <w:top w:val="outset" w:sz="6" w:space="0" w:color="auto"/>
                      <w:left w:val="outset" w:sz="6" w:space="0" w:color="auto"/>
                      <w:bottom w:val="outset" w:sz="6" w:space="0" w:color="auto"/>
                      <w:right w:val="outset" w:sz="6" w:space="0" w:color="auto"/>
                    </w:tcBorders>
                    <w:vAlign w:val="center"/>
                  </w:tcPr>
                  <w:p w14:paraId="06DD1CFD" w14:textId="77777777" w:rsidR="00774342" w:rsidRDefault="00774342" w:rsidP="0078558A">
                    <w:pPr>
                      <w:jc w:val="right"/>
                      <w:rPr>
                        <w:sz w:val="24"/>
                      </w:rPr>
                    </w:pPr>
                    <w:r>
                      <w:t>333,029,941.29</w:t>
                    </w:r>
                  </w:p>
                </w:tc>
              </w:tr>
              <w:tr w:rsidR="00774342" w14:paraId="4DD703AF" w14:textId="77777777" w:rsidTr="00EC44D8">
                <w:sdt>
                  <w:sdtPr>
                    <w:tag w:val="_PLD_4ab0b7cc40a942d38f93daa9ab5bc182"/>
                    <w:id w:val="-1588609908"/>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06E8378F" w14:textId="77777777" w:rsidR="00774342" w:rsidRDefault="00774342">
                        <w:pPr>
                          <w:ind w:firstLineChars="100" w:firstLine="210"/>
                          <w:rPr>
                            <w:szCs w:val="21"/>
                          </w:rPr>
                        </w:pPr>
                        <w:r>
                          <w:rPr>
                            <w:rFonts w:hint="eastAsia"/>
                            <w:szCs w:val="21"/>
                          </w:rPr>
                          <w:t>其中：优先股</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15A82EDC" w14:textId="77777777" w:rsidR="00774342" w:rsidRPr="00EC44D8" w:rsidRDefault="00774342" w:rsidP="008D6CB8">
                    <w:pPr>
                      <w:ind w:leftChars="-50" w:left="-105" w:rightChars="-60" w:right="-126"/>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701A7374"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41CC188F" w14:textId="77777777" w:rsidR="00774342" w:rsidRDefault="00774342" w:rsidP="0078558A">
                    <w:pPr>
                      <w:jc w:val="right"/>
                      <w:rPr>
                        <w:sz w:val="24"/>
                      </w:rPr>
                    </w:pPr>
                  </w:p>
                </w:tc>
              </w:tr>
              <w:tr w:rsidR="00774342" w14:paraId="2B50B226" w14:textId="77777777" w:rsidTr="00EC44D8">
                <w:sdt>
                  <w:sdtPr>
                    <w:tag w:val="_PLD_521ffa497d704199adb8dc4c9e440e22"/>
                    <w:id w:val="-1429882111"/>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4CB53354" w14:textId="77777777" w:rsidR="00774342" w:rsidRDefault="00774342">
                        <w:pPr>
                          <w:ind w:leftChars="300" w:left="630" w:firstLineChars="100" w:firstLine="210"/>
                          <w:rPr>
                            <w:szCs w:val="21"/>
                          </w:rPr>
                        </w:pPr>
                        <w:r>
                          <w:rPr>
                            <w:rFonts w:hint="eastAsia"/>
                            <w:szCs w:val="21"/>
                          </w:rPr>
                          <w:t>永续债</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5E7F06CA" w14:textId="77777777" w:rsidR="00774342" w:rsidRPr="00EC44D8" w:rsidRDefault="00774342" w:rsidP="008D6CB8">
                    <w:pPr>
                      <w:ind w:leftChars="-50" w:left="-105" w:rightChars="-60" w:right="-126"/>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4A345517"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54B127CC" w14:textId="77777777" w:rsidR="00774342" w:rsidRDefault="00774342" w:rsidP="0078558A">
                    <w:pPr>
                      <w:jc w:val="right"/>
                      <w:rPr>
                        <w:sz w:val="24"/>
                      </w:rPr>
                    </w:pPr>
                  </w:p>
                </w:tc>
              </w:tr>
              <w:tr w:rsidR="00774342" w14:paraId="1AFD0703" w14:textId="77777777" w:rsidTr="00EC44D8">
                <w:tc>
                  <w:tcPr>
                    <w:tcW w:w="3936" w:type="dxa"/>
                    <w:tcBorders>
                      <w:top w:val="outset" w:sz="6" w:space="0" w:color="auto"/>
                      <w:left w:val="outset" w:sz="6" w:space="0" w:color="auto"/>
                      <w:bottom w:val="outset" w:sz="6" w:space="0" w:color="auto"/>
                      <w:right w:val="outset" w:sz="6" w:space="0" w:color="auto"/>
                    </w:tcBorders>
                    <w:vAlign w:val="center"/>
                  </w:tcPr>
                  <w:sdt>
                    <w:sdtPr>
                      <w:rPr>
                        <w:rFonts w:hint="eastAsia"/>
                      </w:rPr>
                      <w:tag w:val="_PLD_804d1cd618b94a1b9e24038ab1bc669c"/>
                      <w:id w:val="-2083511470"/>
                      <w:lock w:val="sdtLocked"/>
                    </w:sdtPr>
                    <w:sdtEndPr/>
                    <w:sdtContent>
                      <w:p w14:paraId="51CF2B01" w14:textId="77777777" w:rsidR="00774342" w:rsidRDefault="00774342">
                        <w:pPr>
                          <w:ind w:firstLineChars="100" w:firstLine="210"/>
                        </w:pPr>
                        <w:r>
                          <w:rPr>
                            <w:rFonts w:hint="eastAsia"/>
                          </w:rPr>
                          <w:t>租赁负债</w:t>
                        </w:r>
                      </w:p>
                    </w:sdtContent>
                  </w:sdt>
                </w:tc>
                <w:tc>
                  <w:tcPr>
                    <w:tcW w:w="1111" w:type="dxa"/>
                    <w:tcBorders>
                      <w:top w:val="outset" w:sz="6" w:space="0" w:color="auto"/>
                      <w:left w:val="outset" w:sz="6" w:space="0" w:color="auto"/>
                      <w:bottom w:val="outset" w:sz="6" w:space="0" w:color="auto"/>
                      <w:right w:val="outset" w:sz="6" w:space="0" w:color="auto"/>
                    </w:tcBorders>
                    <w:vAlign w:val="center"/>
                  </w:tcPr>
                  <w:p w14:paraId="13B19EFB" w14:textId="77777777" w:rsidR="00774342" w:rsidRPr="00EC44D8" w:rsidRDefault="00774342" w:rsidP="008D6CB8">
                    <w:pPr>
                      <w:ind w:leftChars="-50" w:left="-105" w:rightChars="-60" w:right="-126"/>
                      <w:jc w:val="center"/>
                      <w:rPr>
                        <w:sz w:val="20"/>
                        <w:szCs w:val="20"/>
                      </w:rPr>
                    </w:pPr>
                    <w:r w:rsidRPr="00EC44D8">
                      <w:rPr>
                        <w:sz w:val="20"/>
                        <w:szCs w:val="20"/>
                      </w:rPr>
                      <w:t>（三十五）</w:t>
                    </w:r>
                  </w:p>
                </w:tc>
                <w:tc>
                  <w:tcPr>
                    <w:tcW w:w="0" w:type="auto"/>
                    <w:tcBorders>
                      <w:top w:val="outset" w:sz="6" w:space="0" w:color="auto"/>
                      <w:left w:val="outset" w:sz="6" w:space="0" w:color="auto"/>
                      <w:bottom w:val="outset" w:sz="6" w:space="0" w:color="auto"/>
                      <w:right w:val="outset" w:sz="6" w:space="0" w:color="auto"/>
                    </w:tcBorders>
                    <w:vAlign w:val="center"/>
                  </w:tcPr>
                  <w:p w14:paraId="202CBFF4" w14:textId="77777777" w:rsidR="00774342" w:rsidRDefault="00774342" w:rsidP="0078558A">
                    <w:pPr>
                      <w:jc w:val="right"/>
                      <w:rPr>
                        <w:sz w:val="24"/>
                      </w:rPr>
                    </w:pPr>
                    <w:r>
                      <w:t>22,768,914.46</w:t>
                    </w:r>
                  </w:p>
                </w:tc>
                <w:tc>
                  <w:tcPr>
                    <w:tcW w:w="0" w:type="auto"/>
                    <w:tcBorders>
                      <w:top w:val="outset" w:sz="6" w:space="0" w:color="auto"/>
                      <w:left w:val="outset" w:sz="6" w:space="0" w:color="auto"/>
                      <w:bottom w:val="outset" w:sz="6" w:space="0" w:color="auto"/>
                      <w:right w:val="outset" w:sz="6" w:space="0" w:color="auto"/>
                    </w:tcBorders>
                    <w:vAlign w:val="center"/>
                  </w:tcPr>
                  <w:p w14:paraId="6FCCB307" w14:textId="77777777" w:rsidR="00774342" w:rsidRDefault="00774342" w:rsidP="0078558A">
                    <w:pPr>
                      <w:jc w:val="right"/>
                      <w:rPr>
                        <w:sz w:val="24"/>
                      </w:rPr>
                    </w:pPr>
                  </w:p>
                </w:tc>
              </w:tr>
              <w:tr w:rsidR="00774342" w14:paraId="11B1EA1B" w14:textId="77777777" w:rsidTr="00EC44D8">
                <w:sdt>
                  <w:sdtPr>
                    <w:tag w:val="_PLD_f17050e0f26449e482f6688bc943c3f1"/>
                    <w:id w:val="1612164848"/>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7802AE1E" w14:textId="77777777" w:rsidR="00774342" w:rsidRDefault="00774342">
                        <w:pPr>
                          <w:ind w:firstLineChars="100" w:firstLine="210"/>
                          <w:rPr>
                            <w:szCs w:val="21"/>
                          </w:rPr>
                        </w:pPr>
                        <w:r>
                          <w:rPr>
                            <w:rFonts w:hint="eastAsia"/>
                            <w:szCs w:val="21"/>
                          </w:rPr>
                          <w:t>长期应付款</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19DE9F4D" w14:textId="77777777" w:rsidR="00774342" w:rsidRPr="00EC44D8" w:rsidRDefault="00774342" w:rsidP="008D6CB8">
                    <w:pPr>
                      <w:ind w:leftChars="-50" w:left="-105" w:rightChars="-60" w:right="-126"/>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0C91FDC1"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57C0921B" w14:textId="77777777" w:rsidR="00774342" w:rsidRDefault="00774342" w:rsidP="0078558A">
                    <w:pPr>
                      <w:jc w:val="right"/>
                      <w:rPr>
                        <w:sz w:val="24"/>
                      </w:rPr>
                    </w:pPr>
                  </w:p>
                </w:tc>
              </w:tr>
              <w:tr w:rsidR="00774342" w14:paraId="749FCC7F" w14:textId="77777777" w:rsidTr="00EC44D8">
                <w:sdt>
                  <w:sdtPr>
                    <w:tag w:val="_PLD_7124e46dea5d4f478a438e4a50b00767"/>
                    <w:id w:val="-1875068287"/>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716ECE8B" w14:textId="77777777" w:rsidR="00774342" w:rsidRDefault="00774342">
                        <w:pPr>
                          <w:ind w:firstLineChars="100" w:firstLine="210"/>
                          <w:rPr>
                            <w:szCs w:val="21"/>
                          </w:rPr>
                        </w:pPr>
                        <w:r>
                          <w:rPr>
                            <w:rFonts w:hint="eastAsia"/>
                            <w:szCs w:val="21"/>
                          </w:rPr>
                          <w:t>长期应付职工薪酬</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42F6A84D" w14:textId="77777777" w:rsidR="00774342" w:rsidRPr="00EC44D8" w:rsidRDefault="00774342" w:rsidP="008D6CB8">
                    <w:pPr>
                      <w:ind w:leftChars="-50" w:left="-105" w:rightChars="-60" w:right="-126"/>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0BA36AEB"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17495DCA" w14:textId="77777777" w:rsidR="00774342" w:rsidRDefault="00774342" w:rsidP="0078558A">
                    <w:pPr>
                      <w:jc w:val="right"/>
                      <w:rPr>
                        <w:sz w:val="24"/>
                      </w:rPr>
                    </w:pPr>
                  </w:p>
                </w:tc>
              </w:tr>
              <w:tr w:rsidR="00774342" w14:paraId="6FE6DA21" w14:textId="77777777" w:rsidTr="00EC44D8">
                <w:sdt>
                  <w:sdtPr>
                    <w:tag w:val="_PLD_2418cd929c8c492ab70b2c45072b0f6e"/>
                    <w:id w:val="1590810429"/>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3175143B" w14:textId="77777777" w:rsidR="00774342" w:rsidRDefault="00774342">
                        <w:pPr>
                          <w:ind w:firstLineChars="100" w:firstLine="210"/>
                          <w:rPr>
                            <w:szCs w:val="21"/>
                          </w:rPr>
                        </w:pPr>
                        <w:r>
                          <w:rPr>
                            <w:rFonts w:hint="eastAsia"/>
                            <w:szCs w:val="21"/>
                          </w:rPr>
                          <w:t>预计负债</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7395EB14" w14:textId="77777777" w:rsidR="00774342" w:rsidRPr="00EC44D8" w:rsidRDefault="00774342" w:rsidP="008D6CB8">
                    <w:pPr>
                      <w:ind w:leftChars="-50" w:left="-105" w:rightChars="-60" w:right="-126"/>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596861B0"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14788DDB" w14:textId="77777777" w:rsidR="00774342" w:rsidRDefault="00774342" w:rsidP="0078558A">
                    <w:pPr>
                      <w:jc w:val="right"/>
                      <w:rPr>
                        <w:sz w:val="24"/>
                      </w:rPr>
                    </w:pPr>
                  </w:p>
                </w:tc>
              </w:tr>
              <w:tr w:rsidR="00774342" w14:paraId="6DBED174" w14:textId="77777777" w:rsidTr="00EC44D8">
                <w:sdt>
                  <w:sdtPr>
                    <w:tag w:val="_PLD_50696c03164947ed9cac3e80943ab766"/>
                    <w:id w:val="-1495803708"/>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064B2073" w14:textId="77777777" w:rsidR="00774342" w:rsidRDefault="00774342">
                        <w:pPr>
                          <w:ind w:firstLineChars="100" w:firstLine="210"/>
                          <w:rPr>
                            <w:szCs w:val="21"/>
                          </w:rPr>
                        </w:pPr>
                        <w:r>
                          <w:rPr>
                            <w:rFonts w:hint="eastAsia"/>
                            <w:szCs w:val="21"/>
                          </w:rPr>
                          <w:t>递延收益</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0B288404" w14:textId="77777777" w:rsidR="00774342" w:rsidRPr="00EC44D8" w:rsidRDefault="00774342" w:rsidP="008D6CB8">
                    <w:pPr>
                      <w:ind w:leftChars="-50" w:left="-105" w:rightChars="-60" w:right="-126"/>
                      <w:jc w:val="center"/>
                      <w:rPr>
                        <w:sz w:val="20"/>
                        <w:szCs w:val="20"/>
                      </w:rPr>
                    </w:pPr>
                    <w:r w:rsidRPr="00EC44D8">
                      <w:rPr>
                        <w:sz w:val="20"/>
                        <w:szCs w:val="20"/>
                      </w:rPr>
                      <w:t>（三十六）</w:t>
                    </w:r>
                  </w:p>
                </w:tc>
                <w:tc>
                  <w:tcPr>
                    <w:tcW w:w="0" w:type="auto"/>
                    <w:tcBorders>
                      <w:top w:val="outset" w:sz="6" w:space="0" w:color="auto"/>
                      <w:left w:val="outset" w:sz="6" w:space="0" w:color="auto"/>
                      <w:bottom w:val="outset" w:sz="6" w:space="0" w:color="auto"/>
                      <w:right w:val="outset" w:sz="6" w:space="0" w:color="auto"/>
                    </w:tcBorders>
                    <w:vAlign w:val="center"/>
                  </w:tcPr>
                  <w:p w14:paraId="2C5D55AF"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13ACF850" w14:textId="77777777" w:rsidR="00774342" w:rsidRDefault="00774342" w:rsidP="0078558A">
                    <w:pPr>
                      <w:jc w:val="right"/>
                      <w:rPr>
                        <w:sz w:val="24"/>
                      </w:rPr>
                    </w:pPr>
                    <w:r>
                      <w:t>1,155,282.61</w:t>
                    </w:r>
                  </w:p>
                </w:tc>
              </w:tr>
              <w:tr w:rsidR="00774342" w14:paraId="14E25ED6" w14:textId="77777777" w:rsidTr="00EC44D8">
                <w:sdt>
                  <w:sdtPr>
                    <w:tag w:val="_PLD_632004d6f6064c92bff394ad8787dbfd"/>
                    <w:id w:val="776300844"/>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4C76386A" w14:textId="77777777" w:rsidR="00774342" w:rsidRDefault="00774342">
                        <w:pPr>
                          <w:ind w:firstLineChars="100" w:firstLine="210"/>
                          <w:rPr>
                            <w:szCs w:val="21"/>
                          </w:rPr>
                        </w:pPr>
                        <w:r>
                          <w:rPr>
                            <w:rFonts w:hint="eastAsia"/>
                            <w:szCs w:val="21"/>
                          </w:rPr>
                          <w:t>递延所得税负债</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6E5F1C49" w14:textId="77777777" w:rsidR="00774342" w:rsidRPr="00EC44D8" w:rsidRDefault="00774342" w:rsidP="008D6CB8">
                    <w:pPr>
                      <w:ind w:leftChars="-50" w:left="-105" w:rightChars="-60" w:right="-126"/>
                      <w:jc w:val="center"/>
                      <w:rPr>
                        <w:sz w:val="20"/>
                        <w:szCs w:val="20"/>
                      </w:rPr>
                    </w:pPr>
                    <w:r w:rsidRPr="00EC44D8">
                      <w:rPr>
                        <w:sz w:val="20"/>
                        <w:szCs w:val="20"/>
                      </w:rPr>
                      <w:t>（二十二）</w:t>
                    </w:r>
                  </w:p>
                </w:tc>
                <w:tc>
                  <w:tcPr>
                    <w:tcW w:w="0" w:type="auto"/>
                    <w:tcBorders>
                      <w:top w:val="outset" w:sz="6" w:space="0" w:color="auto"/>
                      <w:left w:val="outset" w:sz="6" w:space="0" w:color="auto"/>
                      <w:bottom w:val="outset" w:sz="6" w:space="0" w:color="auto"/>
                      <w:right w:val="outset" w:sz="6" w:space="0" w:color="auto"/>
                    </w:tcBorders>
                    <w:vAlign w:val="center"/>
                  </w:tcPr>
                  <w:p w14:paraId="51CD1E4B"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4510142A" w14:textId="77777777" w:rsidR="00774342" w:rsidRDefault="00774342" w:rsidP="0078558A">
                    <w:pPr>
                      <w:jc w:val="right"/>
                      <w:rPr>
                        <w:sz w:val="24"/>
                      </w:rPr>
                    </w:pPr>
                    <w:r>
                      <w:t>101,620.00</w:t>
                    </w:r>
                  </w:p>
                </w:tc>
              </w:tr>
              <w:tr w:rsidR="00774342" w14:paraId="0169CEF9" w14:textId="77777777" w:rsidTr="00EC44D8">
                <w:sdt>
                  <w:sdtPr>
                    <w:tag w:val="_PLD_f1166d872951497f9caa395c32bf7eb8"/>
                    <w:id w:val="486514122"/>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4B5CE779" w14:textId="77777777" w:rsidR="00774342" w:rsidRDefault="00774342">
                        <w:pPr>
                          <w:ind w:firstLineChars="100" w:firstLine="210"/>
                          <w:rPr>
                            <w:szCs w:val="21"/>
                          </w:rPr>
                        </w:pPr>
                        <w:r>
                          <w:rPr>
                            <w:rFonts w:hint="eastAsia"/>
                            <w:szCs w:val="21"/>
                          </w:rPr>
                          <w:t>其他非流动负债</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4628DB7B" w14:textId="77777777" w:rsidR="00774342" w:rsidRPr="00EC44D8" w:rsidRDefault="00774342" w:rsidP="008D6CB8">
                    <w:pPr>
                      <w:ind w:leftChars="-50" w:left="-105" w:rightChars="-60" w:right="-126"/>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2878E550"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4101E98E" w14:textId="77777777" w:rsidR="00774342" w:rsidRDefault="00774342" w:rsidP="0078558A">
                    <w:pPr>
                      <w:jc w:val="right"/>
                      <w:rPr>
                        <w:sz w:val="24"/>
                      </w:rPr>
                    </w:pPr>
                  </w:p>
                </w:tc>
              </w:tr>
              <w:tr w:rsidR="00774342" w14:paraId="0AB5C886" w14:textId="77777777" w:rsidTr="00EC44D8">
                <w:sdt>
                  <w:sdtPr>
                    <w:tag w:val="_PLD_59b079937912479a979530804001242e"/>
                    <w:id w:val="-1399969757"/>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5335C687" w14:textId="77777777" w:rsidR="00774342" w:rsidRDefault="00774342">
                        <w:pPr>
                          <w:ind w:firstLineChars="200" w:firstLine="420"/>
                          <w:rPr>
                            <w:szCs w:val="21"/>
                          </w:rPr>
                        </w:pPr>
                        <w:r>
                          <w:rPr>
                            <w:rFonts w:hint="eastAsia"/>
                            <w:szCs w:val="21"/>
                          </w:rPr>
                          <w:t>非流动负债合计</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510DF8FE" w14:textId="77777777" w:rsidR="00774342" w:rsidRPr="00EC44D8" w:rsidRDefault="00774342" w:rsidP="008D6CB8">
                    <w:pPr>
                      <w:ind w:leftChars="-50" w:left="-105" w:rightChars="-60" w:right="-126"/>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20160650" w14:textId="77777777" w:rsidR="00774342" w:rsidRDefault="00774342" w:rsidP="0078558A">
                    <w:pPr>
                      <w:jc w:val="right"/>
                      <w:rPr>
                        <w:sz w:val="24"/>
                      </w:rPr>
                    </w:pPr>
                    <w:r>
                      <w:t>18,096,719,130.30</w:t>
                    </w:r>
                  </w:p>
                </w:tc>
                <w:tc>
                  <w:tcPr>
                    <w:tcW w:w="0" w:type="auto"/>
                    <w:tcBorders>
                      <w:top w:val="outset" w:sz="6" w:space="0" w:color="auto"/>
                      <w:left w:val="outset" w:sz="6" w:space="0" w:color="auto"/>
                      <w:bottom w:val="outset" w:sz="6" w:space="0" w:color="auto"/>
                      <w:right w:val="outset" w:sz="6" w:space="0" w:color="auto"/>
                    </w:tcBorders>
                    <w:vAlign w:val="center"/>
                  </w:tcPr>
                  <w:p w14:paraId="07FCDCF8" w14:textId="77777777" w:rsidR="00774342" w:rsidRDefault="00774342" w:rsidP="0078558A">
                    <w:pPr>
                      <w:jc w:val="right"/>
                      <w:rPr>
                        <w:sz w:val="24"/>
                      </w:rPr>
                    </w:pPr>
                    <w:r>
                      <w:t>17,681,385,138.62</w:t>
                    </w:r>
                  </w:p>
                </w:tc>
              </w:tr>
              <w:tr w:rsidR="00774342" w14:paraId="53998A5E" w14:textId="77777777" w:rsidTr="00EC44D8">
                <w:sdt>
                  <w:sdtPr>
                    <w:tag w:val="_PLD_b8f8805d82ba4d8295eec1868ee7ea4d"/>
                    <w:id w:val="349457400"/>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7ADA7985" w14:textId="77777777" w:rsidR="00774342" w:rsidRDefault="00774342">
                        <w:pPr>
                          <w:ind w:firstLineChars="300" w:firstLine="630"/>
                          <w:rPr>
                            <w:szCs w:val="21"/>
                          </w:rPr>
                        </w:pPr>
                        <w:r>
                          <w:rPr>
                            <w:rFonts w:hint="eastAsia"/>
                            <w:szCs w:val="21"/>
                          </w:rPr>
                          <w:t>负债合计</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2A74D00A" w14:textId="77777777" w:rsidR="00774342" w:rsidRPr="00EC44D8" w:rsidRDefault="00774342" w:rsidP="008D6CB8">
                    <w:pPr>
                      <w:ind w:leftChars="-50" w:left="-105" w:rightChars="-60" w:right="-126"/>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5E5DD8B0" w14:textId="77777777" w:rsidR="00774342" w:rsidRDefault="00774342" w:rsidP="0078558A">
                    <w:pPr>
                      <w:jc w:val="right"/>
                      <w:rPr>
                        <w:sz w:val="24"/>
                      </w:rPr>
                    </w:pPr>
                    <w:r>
                      <w:t>53,858,145,266.70</w:t>
                    </w:r>
                  </w:p>
                </w:tc>
                <w:tc>
                  <w:tcPr>
                    <w:tcW w:w="0" w:type="auto"/>
                    <w:tcBorders>
                      <w:top w:val="outset" w:sz="6" w:space="0" w:color="auto"/>
                      <w:left w:val="outset" w:sz="6" w:space="0" w:color="auto"/>
                      <w:bottom w:val="outset" w:sz="6" w:space="0" w:color="auto"/>
                      <w:right w:val="outset" w:sz="6" w:space="0" w:color="auto"/>
                    </w:tcBorders>
                    <w:vAlign w:val="center"/>
                  </w:tcPr>
                  <w:p w14:paraId="514EB599" w14:textId="77777777" w:rsidR="00774342" w:rsidRDefault="00774342" w:rsidP="0078558A">
                    <w:pPr>
                      <w:jc w:val="right"/>
                      <w:rPr>
                        <w:sz w:val="24"/>
                      </w:rPr>
                    </w:pPr>
                    <w:r>
                      <w:t>50,019,423,555.01</w:t>
                    </w:r>
                  </w:p>
                </w:tc>
              </w:tr>
              <w:tr w:rsidR="00774342" w14:paraId="6AD326D3" w14:textId="77777777" w:rsidTr="0078558A">
                <w:sdt>
                  <w:sdtPr>
                    <w:tag w:val="_PLD_c6760bbd367544f58c1b02c0378c7818"/>
                    <w:id w:val="-849104861"/>
                    <w:lock w:val="sdtLocked"/>
                  </w:sdtPr>
                  <w:sdtEndPr/>
                  <w:sdtContent>
                    <w:tc>
                      <w:tcPr>
                        <w:tcW w:w="0" w:type="auto"/>
                        <w:gridSpan w:val="4"/>
                        <w:tcBorders>
                          <w:top w:val="outset" w:sz="6" w:space="0" w:color="auto"/>
                          <w:left w:val="outset" w:sz="6" w:space="0" w:color="auto"/>
                          <w:bottom w:val="outset" w:sz="6" w:space="0" w:color="auto"/>
                          <w:right w:val="outset" w:sz="6" w:space="0" w:color="auto"/>
                        </w:tcBorders>
                        <w:vAlign w:val="center"/>
                      </w:tcPr>
                      <w:p w14:paraId="445E258B" w14:textId="77777777" w:rsidR="00774342" w:rsidRDefault="00774342" w:rsidP="008D6CB8">
                        <w:pPr>
                          <w:rPr>
                            <w:color w:val="008000"/>
                            <w:szCs w:val="21"/>
                          </w:rPr>
                        </w:pPr>
                        <w:r>
                          <w:rPr>
                            <w:rFonts w:hint="eastAsia"/>
                            <w:b/>
                            <w:bCs/>
                            <w:szCs w:val="21"/>
                          </w:rPr>
                          <w:t>所有者权益（或股东权益）：</w:t>
                        </w:r>
                      </w:p>
                    </w:tc>
                  </w:sdtContent>
                </w:sdt>
              </w:tr>
              <w:tr w:rsidR="00774342" w14:paraId="3ED1E2AD" w14:textId="77777777" w:rsidTr="00EC44D8">
                <w:sdt>
                  <w:sdtPr>
                    <w:tag w:val="_PLD_d864d8aed0f64d4f86a89d52037e9f90"/>
                    <w:id w:val="-1867817725"/>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41856AFB" w14:textId="77777777" w:rsidR="00774342" w:rsidRDefault="00774342">
                        <w:pPr>
                          <w:ind w:firstLineChars="100" w:firstLine="210"/>
                          <w:rPr>
                            <w:szCs w:val="21"/>
                          </w:rPr>
                        </w:pPr>
                        <w:r>
                          <w:rPr>
                            <w:rFonts w:hint="eastAsia"/>
                            <w:szCs w:val="21"/>
                          </w:rPr>
                          <w:t>实收资本（或股本）</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3666029D" w14:textId="77777777" w:rsidR="00774342" w:rsidRPr="00EC44D8" w:rsidRDefault="00774342" w:rsidP="000F115E">
                    <w:pPr>
                      <w:ind w:leftChars="-50" w:left="-105" w:rightChars="-60" w:right="-126"/>
                      <w:jc w:val="center"/>
                      <w:rPr>
                        <w:sz w:val="20"/>
                        <w:szCs w:val="20"/>
                      </w:rPr>
                    </w:pPr>
                    <w:r w:rsidRPr="00EC44D8">
                      <w:rPr>
                        <w:sz w:val="20"/>
                        <w:szCs w:val="20"/>
                      </w:rPr>
                      <w:t>（三十七）</w:t>
                    </w:r>
                  </w:p>
                </w:tc>
                <w:tc>
                  <w:tcPr>
                    <w:tcW w:w="0" w:type="auto"/>
                    <w:tcBorders>
                      <w:top w:val="outset" w:sz="6" w:space="0" w:color="auto"/>
                      <w:left w:val="outset" w:sz="6" w:space="0" w:color="auto"/>
                      <w:bottom w:val="outset" w:sz="6" w:space="0" w:color="auto"/>
                      <w:right w:val="outset" w:sz="6" w:space="0" w:color="auto"/>
                    </w:tcBorders>
                    <w:vAlign w:val="center"/>
                  </w:tcPr>
                  <w:p w14:paraId="027F1C4D" w14:textId="77777777" w:rsidR="00774342" w:rsidRDefault="00774342" w:rsidP="0078558A">
                    <w:pPr>
                      <w:jc w:val="right"/>
                      <w:rPr>
                        <w:sz w:val="24"/>
                      </w:rPr>
                    </w:pPr>
                    <w:r>
                      <w:t>1,529,757,955.00</w:t>
                    </w:r>
                  </w:p>
                </w:tc>
                <w:tc>
                  <w:tcPr>
                    <w:tcW w:w="0" w:type="auto"/>
                    <w:tcBorders>
                      <w:top w:val="outset" w:sz="6" w:space="0" w:color="auto"/>
                      <w:left w:val="outset" w:sz="6" w:space="0" w:color="auto"/>
                      <w:bottom w:val="outset" w:sz="6" w:space="0" w:color="auto"/>
                      <w:right w:val="outset" w:sz="6" w:space="0" w:color="auto"/>
                    </w:tcBorders>
                    <w:vAlign w:val="center"/>
                  </w:tcPr>
                  <w:p w14:paraId="616D7297" w14:textId="77777777" w:rsidR="00774342" w:rsidRDefault="00774342" w:rsidP="0078558A">
                    <w:pPr>
                      <w:jc w:val="right"/>
                      <w:rPr>
                        <w:sz w:val="24"/>
                      </w:rPr>
                    </w:pPr>
                    <w:r>
                      <w:t>1,529,757,955.00</w:t>
                    </w:r>
                  </w:p>
                </w:tc>
              </w:tr>
              <w:tr w:rsidR="00774342" w14:paraId="1CB49D9B" w14:textId="77777777" w:rsidTr="00EC44D8">
                <w:sdt>
                  <w:sdtPr>
                    <w:tag w:val="_PLD_9bea5106a9194e56b318ec175b3ffa81"/>
                    <w:id w:val="-1743791097"/>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14F1CCD5" w14:textId="77777777" w:rsidR="00774342" w:rsidRDefault="00774342">
                        <w:pPr>
                          <w:ind w:firstLineChars="100" w:firstLine="210"/>
                          <w:rPr>
                            <w:szCs w:val="21"/>
                          </w:rPr>
                        </w:pPr>
                        <w:r>
                          <w:rPr>
                            <w:rFonts w:hint="eastAsia"/>
                            <w:szCs w:val="21"/>
                          </w:rPr>
                          <w:t>其他权益工具</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1B4BD3E2" w14:textId="77777777" w:rsidR="00774342" w:rsidRPr="00EC44D8" w:rsidRDefault="00774342" w:rsidP="000F115E">
                    <w:pPr>
                      <w:ind w:leftChars="-50" w:left="-105" w:rightChars="-60" w:right="-126"/>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470C4A09"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3D81194E" w14:textId="77777777" w:rsidR="00774342" w:rsidRDefault="00774342" w:rsidP="0078558A">
                    <w:pPr>
                      <w:jc w:val="right"/>
                      <w:rPr>
                        <w:sz w:val="24"/>
                      </w:rPr>
                    </w:pPr>
                  </w:p>
                </w:tc>
              </w:tr>
              <w:tr w:rsidR="00774342" w14:paraId="42AAE0A1" w14:textId="77777777" w:rsidTr="00EC44D8">
                <w:sdt>
                  <w:sdtPr>
                    <w:tag w:val="_PLD_423f84dc380a424a864dca18f54d376d"/>
                    <w:id w:val="1481568268"/>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580EF5BC" w14:textId="77777777" w:rsidR="00774342" w:rsidRDefault="00774342">
                        <w:pPr>
                          <w:ind w:firstLineChars="100" w:firstLine="210"/>
                          <w:rPr>
                            <w:szCs w:val="21"/>
                          </w:rPr>
                        </w:pPr>
                        <w:r>
                          <w:rPr>
                            <w:rFonts w:hint="eastAsia"/>
                            <w:szCs w:val="21"/>
                          </w:rPr>
                          <w:t>其中：优先股</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50F61080" w14:textId="77777777" w:rsidR="00774342" w:rsidRPr="00EC44D8" w:rsidRDefault="00774342" w:rsidP="000F115E">
                    <w:pPr>
                      <w:ind w:leftChars="-50" w:left="-105" w:rightChars="-60" w:right="-126"/>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0AE3EB39"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64C3B2AF" w14:textId="77777777" w:rsidR="00774342" w:rsidRDefault="00774342" w:rsidP="0078558A">
                    <w:pPr>
                      <w:jc w:val="right"/>
                      <w:rPr>
                        <w:sz w:val="24"/>
                      </w:rPr>
                    </w:pPr>
                  </w:p>
                </w:tc>
              </w:tr>
              <w:tr w:rsidR="00774342" w14:paraId="0C51FE2B" w14:textId="77777777" w:rsidTr="00EC44D8">
                <w:sdt>
                  <w:sdtPr>
                    <w:tag w:val="_PLD_0fcce399a2f04273b1adcdb9adfc3ac2"/>
                    <w:id w:val="1454446957"/>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30786066" w14:textId="77777777" w:rsidR="00774342" w:rsidRDefault="00774342">
                        <w:pPr>
                          <w:ind w:leftChars="300" w:left="630" w:firstLineChars="100" w:firstLine="210"/>
                          <w:rPr>
                            <w:szCs w:val="21"/>
                          </w:rPr>
                        </w:pPr>
                        <w:r>
                          <w:rPr>
                            <w:rFonts w:hint="eastAsia"/>
                            <w:szCs w:val="21"/>
                          </w:rPr>
                          <w:t>永续债</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1516EFB7" w14:textId="77777777" w:rsidR="00774342" w:rsidRPr="00EC44D8" w:rsidRDefault="00774342" w:rsidP="000F115E">
                    <w:pPr>
                      <w:ind w:leftChars="-50" w:left="-105" w:rightChars="-60" w:right="-126"/>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2BF6FDF9"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3D79FFAA" w14:textId="77777777" w:rsidR="00774342" w:rsidRDefault="00774342" w:rsidP="0078558A">
                    <w:pPr>
                      <w:jc w:val="right"/>
                      <w:rPr>
                        <w:sz w:val="24"/>
                      </w:rPr>
                    </w:pPr>
                  </w:p>
                </w:tc>
              </w:tr>
              <w:tr w:rsidR="00774342" w14:paraId="7BAC1095" w14:textId="77777777" w:rsidTr="00EC44D8">
                <w:sdt>
                  <w:sdtPr>
                    <w:tag w:val="_PLD_17c95fc3a8334c3b99e1cea8075fac6a"/>
                    <w:id w:val="-1293511888"/>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40907031" w14:textId="77777777" w:rsidR="00774342" w:rsidRDefault="00774342">
                        <w:pPr>
                          <w:ind w:firstLineChars="100" w:firstLine="210"/>
                          <w:rPr>
                            <w:szCs w:val="21"/>
                          </w:rPr>
                        </w:pPr>
                        <w:r>
                          <w:rPr>
                            <w:rFonts w:hint="eastAsia"/>
                            <w:szCs w:val="21"/>
                          </w:rPr>
                          <w:t>资本公积</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002CE6F7" w14:textId="77777777" w:rsidR="00774342" w:rsidRPr="00EC44D8" w:rsidRDefault="00774342" w:rsidP="000F115E">
                    <w:pPr>
                      <w:ind w:leftChars="-50" w:left="-105" w:rightChars="-60" w:right="-126"/>
                      <w:jc w:val="center"/>
                      <w:rPr>
                        <w:sz w:val="20"/>
                        <w:szCs w:val="20"/>
                      </w:rPr>
                    </w:pPr>
                    <w:r w:rsidRPr="00EC44D8">
                      <w:rPr>
                        <w:sz w:val="20"/>
                        <w:szCs w:val="20"/>
                      </w:rPr>
                      <w:t>（三十八）</w:t>
                    </w:r>
                  </w:p>
                </w:tc>
                <w:tc>
                  <w:tcPr>
                    <w:tcW w:w="0" w:type="auto"/>
                    <w:tcBorders>
                      <w:top w:val="outset" w:sz="6" w:space="0" w:color="auto"/>
                      <w:left w:val="outset" w:sz="6" w:space="0" w:color="auto"/>
                      <w:bottom w:val="outset" w:sz="6" w:space="0" w:color="auto"/>
                      <w:right w:val="outset" w:sz="6" w:space="0" w:color="auto"/>
                    </w:tcBorders>
                    <w:vAlign w:val="center"/>
                  </w:tcPr>
                  <w:p w14:paraId="55A53911" w14:textId="77777777" w:rsidR="00774342" w:rsidRDefault="00774342" w:rsidP="0078558A">
                    <w:pPr>
                      <w:jc w:val="right"/>
                      <w:rPr>
                        <w:sz w:val="24"/>
                      </w:rPr>
                    </w:pPr>
                    <w:r>
                      <w:t>4,047,430,822.62</w:t>
                    </w:r>
                  </w:p>
                </w:tc>
                <w:tc>
                  <w:tcPr>
                    <w:tcW w:w="0" w:type="auto"/>
                    <w:tcBorders>
                      <w:top w:val="outset" w:sz="6" w:space="0" w:color="auto"/>
                      <w:left w:val="outset" w:sz="6" w:space="0" w:color="auto"/>
                      <w:bottom w:val="outset" w:sz="6" w:space="0" w:color="auto"/>
                      <w:right w:val="outset" w:sz="6" w:space="0" w:color="auto"/>
                    </w:tcBorders>
                    <w:vAlign w:val="center"/>
                  </w:tcPr>
                  <w:p w14:paraId="3E8B28E1" w14:textId="77777777" w:rsidR="00774342" w:rsidRDefault="00774342" w:rsidP="0078558A">
                    <w:pPr>
                      <w:jc w:val="right"/>
                      <w:rPr>
                        <w:sz w:val="24"/>
                      </w:rPr>
                    </w:pPr>
                    <w:r>
                      <w:t>4,047,430,822.62</w:t>
                    </w:r>
                  </w:p>
                </w:tc>
              </w:tr>
              <w:tr w:rsidR="00774342" w14:paraId="4BB996A7" w14:textId="77777777" w:rsidTr="00EC44D8">
                <w:sdt>
                  <w:sdtPr>
                    <w:tag w:val="_PLD_8c1ec6f9a8ab4147876925f38a9aa154"/>
                    <w:id w:val="61610490"/>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130523F6" w14:textId="77777777" w:rsidR="00774342" w:rsidRDefault="00774342">
                        <w:pPr>
                          <w:ind w:firstLineChars="100" w:firstLine="210"/>
                          <w:rPr>
                            <w:szCs w:val="21"/>
                          </w:rPr>
                        </w:pPr>
                        <w:r>
                          <w:rPr>
                            <w:rFonts w:hint="eastAsia"/>
                            <w:szCs w:val="21"/>
                          </w:rPr>
                          <w:t>减：库存股</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47414359" w14:textId="77777777" w:rsidR="00774342" w:rsidRPr="00EC44D8" w:rsidRDefault="00774342" w:rsidP="000F115E">
                    <w:pPr>
                      <w:ind w:leftChars="-50" w:left="-105" w:rightChars="-60" w:right="-126"/>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2DC182E7"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73C79C06" w14:textId="77777777" w:rsidR="00774342" w:rsidRDefault="00774342" w:rsidP="0078558A">
                    <w:pPr>
                      <w:jc w:val="right"/>
                      <w:rPr>
                        <w:sz w:val="24"/>
                      </w:rPr>
                    </w:pPr>
                  </w:p>
                </w:tc>
              </w:tr>
              <w:tr w:rsidR="00774342" w14:paraId="3F0C3745" w14:textId="77777777" w:rsidTr="00EC44D8">
                <w:sdt>
                  <w:sdtPr>
                    <w:tag w:val="_PLD_7db3c1f8f254401e890823dbfecc2193"/>
                    <w:id w:val="-591088955"/>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29D563E7" w14:textId="77777777" w:rsidR="00774342" w:rsidRDefault="00774342">
                        <w:pPr>
                          <w:ind w:firstLineChars="100" w:firstLine="210"/>
                          <w:rPr>
                            <w:szCs w:val="21"/>
                          </w:rPr>
                        </w:pPr>
                        <w:r>
                          <w:rPr>
                            <w:rFonts w:hint="eastAsia"/>
                            <w:szCs w:val="21"/>
                          </w:rPr>
                          <w:t>其他综合收益</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7A666995" w14:textId="77777777" w:rsidR="00774342" w:rsidRPr="00EC44D8" w:rsidRDefault="00774342" w:rsidP="000F115E">
                    <w:pPr>
                      <w:ind w:leftChars="-50" w:left="-105" w:rightChars="-60" w:right="-126"/>
                      <w:jc w:val="center"/>
                      <w:rPr>
                        <w:sz w:val="20"/>
                        <w:szCs w:val="20"/>
                      </w:rPr>
                    </w:pPr>
                    <w:r w:rsidRPr="00EC44D8">
                      <w:rPr>
                        <w:sz w:val="20"/>
                        <w:szCs w:val="20"/>
                      </w:rPr>
                      <w:t>（三十九）</w:t>
                    </w:r>
                  </w:p>
                </w:tc>
                <w:tc>
                  <w:tcPr>
                    <w:tcW w:w="0" w:type="auto"/>
                    <w:tcBorders>
                      <w:top w:val="outset" w:sz="6" w:space="0" w:color="auto"/>
                      <w:left w:val="outset" w:sz="6" w:space="0" w:color="auto"/>
                      <w:bottom w:val="outset" w:sz="6" w:space="0" w:color="auto"/>
                      <w:right w:val="outset" w:sz="6" w:space="0" w:color="auto"/>
                    </w:tcBorders>
                    <w:vAlign w:val="center"/>
                  </w:tcPr>
                  <w:p w14:paraId="45ED8312" w14:textId="77777777" w:rsidR="00774342" w:rsidRDefault="00774342" w:rsidP="0078558A">
                    <w:pPr>
                      <w:jc w:val="right"/>
                      <w:rPr>
                        <w:sz w:val="24"/>
                      </w:rPr>
                    </w:pPr>
                    <w:r>
                      <w:t>24,128,769.22</w:t>
                    </w:r>
                  </w:p>
                </w:tc>
                <w:tc>
                  <w:tcPr>
                    <w:tcW w:w="0" w:type="auto"/>
                    <w:tcBorders>
                      <w:top w:val="outset" w:sz="6" w:space="0" w:color="auto"/>
                      <w:left w:val="outset" w:sz="6" w:space="0" w:color="auto"/>
                      <w:bottom w:val="outset" w:sz="6" w:space="0" w:color="auto"/>
                      <w:right w:val="outset" w:sz="6" w:space="0" w:color="auto"/>
                    </w:tcBorders>
                    <w:vAlign w:val="center"/>
                  </w:tcPr>
                  <w:p w14:paraId="43CA32D0" w14:textId="77777777" w:rsidR="00774342" w:rsidRDefault="00774342" w:rsidP="0078558A">
                    <w:pPr>
                      <w:jc w:val="right"/>
                      <w:rPr>
                        <w:sz w:val="24"/>
                      </w:rPr>
                    </w:pPr>
                    <w:r>
                      <w:t>8,630,403.40</w:t>
                    </w:r>
                  </w:p>
                </w:tc>
              </w:tr>
              <w:tr w:rsidR="00774342" w14:paraId="3F69CC68" w14:textId="77777777" w:rsidTr="00EC44D8">
                <w:sdt>
                  <w:sdtPr>
                    <w:tag w:val="_PLD_50c68fc035f04bdc964e307d4ded9891"/>
                    <w:id w:val="-1694750651"/>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52B12683" w14:textId="77777777" w:rsidR="00774342" w:rsidRDefault="00774342">
                        <w:pPr>
                          <w:ind w:firstLineChars="100" w:firstLine="210"/>
                          <w:rPr>
                            <w:szCs w:val="21"/>
                          </w:rPr>
                        </w:pPr>
                        <w:r>
                          <w:rPr>
                            <w:rFonts w:hint="eastAsia"/>
                            <w:szCs w:val="21"/>
                          </w:rPr>
                          <w:t>专项储备</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711F3E43" w14:textId="77777777" w:rsidR="00774342" w:rsidRPr="00EC44D8" w:rsidRDefault="00774342" w:rsidP="000F115E">
                    <w:pPr>
                      <w:ind w:leftChars="-50" w:left="-105" w:rightChars="-60" w:right="-126"/>
                      <w:jc w:val="center"/>
                      <w:rPr>
                        <w:sz w:val="20"/>
                        <w:szCs w:val="20"/>
                      </w:rPr>
                    </w:pPr>
                    <w:r w:rsidRPr="00EC44D8">
                      <w:rPr>
                        <w:sz w:val="20"/>
                        <w:szCs w:val="20"/>
                      </w:rPr>
                      <w:t>（四十）</w:t>
                    </w:r>
                  </w:p>
                </w:tc>
                <w:tc>
                  <w:tcPr>
                    <w:tcW w:w="0" w:type="auto"/>
                    <w:tcBorders>
                      <w:top w:val="outset" w:sz="6" w:space="0" w:color="auto"/>
                      <w:left w:val="outset" w:sz="6" w:space="0" w:color="auto"/>
                      <w:bottom w:val="outset" w:sz="6" w:space="0" w:color="auto"/>
                      <w:right w:val="outset" w:sz="6" w:space="0" w:color="auto"/>
                    </w:tcBorders>
                    <w:vAlign w:val="center"/>
                  </w:tcPr>
                  <w:p w14:paraId="56A485E7" w14:textId="77777777" w:rsidR="00774342" w:rsidRDefault="00774342" w:rsidP="0078558A">
                    <w:pPr>
                      <w:jc w:val="right"/>
                      <w:rPr>
                        <w:sz w:val="24"/>
                      </w:rPr>
                    </w:pPr>
                    <w:r>
                      <w:t>482,220,757.46</w:t>
                    </w:r>
                  </w:p>
                </w:tc>
                <w:tc>
                  <w:tcPr>
                    <w:tcW w:w="0" w:type="auto"/>
                    <w:tcBorders>
                      <w:top w:val="outset" w:sz="6" w:space="0" w:color="auto"/>
                      <w:left w:val="outset" w:sz="6" w:space="0" w:color="auto"/>
                      <w:bottom w:val="outset" w:sz="6" w:space="0" w:color="auto"/>
                      <w:right w:val="outset" w:sz="6" w:space="0" w:color="auto"/>
                    </w:tcBorders>
                    <w:vAlign w:val="center"/>
                  </w:tcPr>
                  <w:p w14:paraId="00B1C89C" w14:textId="77777777" w:rsidR="00774342" w:rsidRDefault="00774342" w:rsidP="0078558A">
                    <w:pPr>
                      <w:jc w:val="right"/>
                      <w:rPr>
                        <w:sz w:val="24"/>
                      </w:rPr>
                    </w:pPr>
                    <w:r>
                      <w:t>403,655,428.12</w:t>
                    </w:r>
                  </w:p>
                </w:tc>
              </w:tr>
              <w:tr w:rsidR="008D6CB8" w14:paraId="1789B1E8" w14:textId="77777777" w:rsidTr="00EC44D8">
                <w:sdt>
                  <w:sdtPr>
                    <w:tag w:val="_PLD_929a3c29a76c4bb28120a6a552e95d8b"/>
                    <w:id w:val="926773488"/>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58D3936A" w14:textId="77777777" w:rsidR="008D6CB8" w:rsidRDefault="008D6CB8" w:rsidP="008D6CB8">
                        <w:pPr>
                          <w:ind w:firstLineChars="100" w:firstLine="210"/>
                          <w:rPr>
                            <w:szCs w:val="21"/>
                          </w:rPr>
                        </w:pPr>
                        <w:r>
                          <w:rPr>
                            <w:rFonts w:hint="eastAsia"/>
                            <w:szCs w:val="21"/>
                          </w:rPr>
                          <w:t>盈余公积</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47CB2273" w14:textId="2861849A" w:rsidR="008D6CB8" w:rsidRPr="00EC44D8" w:rsidRDefault="008D6CB8" w:rsidP="000F115E">
                    <w:pPr>
                      <w:ind w:leftChars="-50" w:left="-105" w:rightChars="-60" w:right="-126"/>
                      <w:jc w:val="center"/>
                      <w:rPr>
                        <w:sz w:val="20"/>
                        <w:szCs w:val="20"/>
                      </w:rPr>
                    </w:pPr>
                    <w:r w:rsidRPr="00EC44D8">
                      <w:rPr>
                        <w:rFonts w:hint="eastAsia"/>
                        <w:sz w:val="20"/>
                        <w:szCs w:val="20"/>
                      </w:rPr>
                      <w:t>（四十一）</w:t>
                    </w:r>
                  </w:p>
                </w:tc>
                <w:tc>
                  <w:tcPr>
                    <w:tcW w:w="0" w:type="auto"/>
                    <w:tcBorders>
                      <w:top w:val="outset" w:sz="6" w:space="0" w:color="auto"/>
                      <w:left w:val="outset" w:sz="6" w:space="0" w:color="auto"/>
                      <w:bottom w:val="outset" w:sz="6" w:space="0" w:color="auto"/>
                      <w:right w:val="outset" w:sz="6" w:space="0" w:color="auto"/>
                    </w:tcBorders>
                    <w:vAlign w:val="center"/>
                  </w:tcPr>
                  <w:p w14:paraId="56F5608E" w14:textId="77777777" w:rsidR="008D6CB8" w:rsidRDefault="008D6CB8" w:rsidP="008D6CB8">
                    <w:pPr>
                      <w:jc w:val="right"/>
                      <w:rPr>
                        <w:sz w:val="24"/>
                      </w:rPr>
                    </w:pPr>
                    <w:r>
                      <w:t>763,192,784.29</w:t>
                    </w:r>
                  </w:p>
                </w:tc>
                <w:tc>
                  <w:tcPr>
                    <w:tcW w:w="0" w:type="auto"/>
                    <w:tcBorders>
                      <w:top w:val="outset" w:sz="6" w:space="0" w:color="auto"/>
                      <w:left w:val="outset" w:sz="6" w:space="0" w:color="auto"/>
                      <w:bottom w:val="outset" w:sz="6" w:space="0" w:color="auto"/>
                      <w:right w:val="outset" w:sz="6" w:space="0" w:color="auto"/>
                    </w:tcBorders>
                    <w:vAlign w:val="center"/>
                  </w:tcPr>
                  <w:p w14:paraId="1E860C11" w14:textId="77777777" w:rsidR="008D6CB8" w:rsidRDefault="008D6CB8" w:rsidP="008D6CB8">
                    <w:pPr>
                      <w:jc w:val="right"/>
                      <w:rPr>
                        <w:sz w:val="24"/>
                      </w:rPr>
                    </w:pPr>
                    <w:r>
                      <w:t>712,163,236.56</w:t>
                    </w:r>
                  </w:p>
                </w:tc>
              </w:tr>
              <w:tr w:rsidR="00774342" w14:paraId="673551D2" w14:textId="77777777" w:rsidTr="00EC44D8">
                <w:sdt>
                  <w:sdtPr>
                    <w:tag w:val="_PLD_cafeabff60a94a3f8bf81f38a8368859"/>
                    <w:id w:val="-35744029"/>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187AE0EF" w14:textId="77777777" w:rsidR="00774342" w:rsidRDefault="00774342">
                        <w:pPr>
                          <w:ind w:firstLineChars="100" w:firstLine="210"/>
                          <w:rPr>
                            <w:szCs w:val="21"/>
                          </w:rPr>
                        </w:pPr>
                        <w:r>
                          <w:rPr>
                            <w:rFonts w:hint="eastAsia"/>
                            <w:szCs w:val="21"/>
                          </w:rPr>
                          <w:t>一般风险准备</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3D13E786" w14:textId="77777777" w:rsidR="00774342" w:rsidRPr="00EC44D8" w:rsidRDefault="00774342" w:rsidP="000F115E">
                    <w:pPr>
                      <w:ind w:leftChars="-50" w:left="-105" w:rightChars="-60" w:right="-126"/>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3FA5CA15"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56466FA1" w14:textId="77777777" w:rsidR="00774342" w:rsidRDefault="00774342" w:rsidP="0078558A">
                    <w:pPr>
                      <w:jc w:val="right"/>
                      <w:rPr>
                        <w:sz w:val="24"/>
                      </w:rPr>
                    </w:pPr>
                  </w:p>
                </w:tc>
              </w:tr>
              <w:tr w:rsidR="00774342" w14:paraId="698DEA3B" w14:textId="77777777" w:rsidTr="00EC44D8">
                <w:sdt>
                  <w:sdtPr>
                    <w:tag w:val="_PLD_735823a69c154c548986e00c21128b2a"/>
                    <w:id w:val="-796836542"/>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0390D96F" w14:textId="77777777" w:rsidR="00774342" w:rsidRDefault="00774342">
                        <w:pPr>
                          <w:ind w:firstLineChars="100" w:firstLine="210"/>
                          <w:rPr>
                            <w:szCs w:val="21"/>
                          </w:rPr>
                        </w:pPr>
                        <w:r>
                          <w:rPr>
                            <w:rFonts w:hint="eastAsia"/>
                            <w:szCs w:val="21"/>
                          </w:rPr>
                          <w:t>未分配利润</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66F21944" w14:textId="77777777" w:rsidR="00774342" w:rsidRPr="00EC44D8" w:rsidRDefault="00774342" w:rsidP="000F115E">
                    <w:pPr>
                      <w:ind w:leftChars="-50" w:left="-89" w:rightChars="-60" w:right="-126" w:hangingChars="8" w:hanging="16"/>
                      <w:jc w:val="center"/>
                      <w:rPr>
                        <w:sz w:val="20"/>
                        <w:szCs w:val="20"/>
                      </w:rPr>
                    </w:pPr>
                    <w:r w:rsidRPr="00EC44D8">
                      <w:rPr>
                        <w:sz w:val="20"/>
                        <w:szCs w:val="20"/>
                      </w:rPr>
                      <w:t>（四十二）</w:t>
                    </w:r>
                  </w:p>
                </w:tc>
                <w:tc>
                  <w:tcPr>
                    <w:tcW w:w="0" w:type="auto"/>
                    <w:tcBorders>
                      <w:top w:val="outset" w:sz="6" w:space="0" w:color="auto"/>
                      <w:left w:val="outset" w:sz="6" w:space="0" w:color="auto"/>
                      <w:bottom w:val="outset" w:sz="6" w:space="0" w:color="auto"/>
                      <w:right w:val="outset" w:sz="6" w:space="0" w:color="auto"/>
                    </w:tcBorders>
                    <w:vAlign w:val="center"/>
                  </w:tcPr>
                  <w:p w14:paraId="70C02A67" w14:textId="77777777" w:rsidR="00774342" w:rsidRDefault="00774342" w:rsidP="0078558A">
                    <w:pPr>
                      <w:jc w:val="right"/>
                      <w:rPr>
                        <w:sz w:val="24"/>
                      </w:rPr>
                    </w:pPr>
                    <w:r>
                      <w:t>5,212,919,091.26</w:t>
                    </w:r>
                  </w:p>
                </w:tc>
                <w:tc>
                  <w:tcPr>
                    <w:tcW w:w="0" w:type="auto"/>
                    <w:tcBorders>
                      <w:top w:val="outset" w:sz="6" w:space="0" w:color="auto"/>
                      <w:left w:val="outset" w:sz="6" w:space="0" w:color="auto"/>
                      <w:bottom w:val="outset" w:sz="6" w:space="0" w:color="auto"/>
                      <w:right w:val="outset" w:sz="6" w:space="0" w:color="auto"/>
                    </w:tcBorders>
                    <w:vAlign w:val="center"/>
                  </w:tcPr>
                  <w:p w14:paraId="1727B66B" w14:textId="77777777" w:rsidR="00774342" w:rsidRDefault="00774342" w:rsidP="0078558A">
                    <w:pPr>
                      <w:jc w:val="right"/>
                      <w:rPr>
                        <w:sz w:val="24"/>
                      </w:rPr>
                    </w:pPr>
                    <w:r>
                      <w:t>4,673,143,166.92</w:t>
                    </w:r>
                  </w:p>
                </w:tc>
              </w:tr>
              <w:tr w:rsidR="00774342" w14:paraId="3835DD91" w14:textId="77777777" w:rsidTr="00EC44D8">
                <w:sdt>
                  <w:sdtPr>
                    <w:tag w:val="_PLD_acce8f227af34a1dbfda2fb5d802d679"/>
                    <w:id w:val="1629659872"/>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045FBE97" w14:textId="77777777" w:rsidR="00774342" w:rsidRDefault="00774342">
                        <w:pPr>
                          <w:ind w:firstLineChars="100" w:firstLine="210"/>
                          <w:rPr>
                            <w:szCs w:val="21"/>
                          </w:rPr>
                        </w:pPr>
                        <w:r>
                          <w:rPr>
                            <w:rFonts w:hint="eastAsia"/>
                          </w:rPr>
                          <w:t>归属于母公司所有者权益（或股东权益）合计</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681F6292" w14:textId="77777777" w:rsidR="00774342" w:rsidRPr="00EC44D8" w:rsidRDefault="00774342" w:rsidP="000F115E">
                    <w:pPr>
                      <w:ind w:leftChars="-50" w:left="-105" w:rightChars="-60" w:right="-126"/>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17157254" w14:textId="77777777" w:rsidR="00774342" w:rsidRDefault="00774342" w:rsidP="0078558A">
                    <w:pPr>
                      <w:jc w:val="right"/>
                      <w:rPr>
                        <w:sz w:val="24"/>
                      </w:rPr>
                    </w:pPr>
                    <w:r>
                      <w:t>12,059,650,179.85</w:t>
                    </w:r>
                  </w:p>
                </w:tc>
                <w:tc>
                  <w:tcPr>
                    <w:tcW w:w="0" w:type="auto"/>
                    <w:tcBorders>
                      <w:top w:val="outset" w:sz="6" w:space="0" w:color="auto"/>
                      <w:left w:val="outset" w:sz="6" w:space="0" w:color="auto"/>
                      <w:bottom w:val="outset" w:sz="6" w:space="0" w:color="auto"/>
                      <w:right w:val="outset" w:sz="6" w:space="0" w:color="auto"/>
                    </w:tcBorders>
                    <w:vAlign w:val="center"/>
                  </w:tcPr>
                  <w:p w14:paraId="2CCFBA96" w14:textId="77777777" w:rsidR="00774342" w:rsidRDefault="00774342" w:rsidP="0078558A">
                    <w:pPr>
                      <w:jc w:val="right"/>
                      <w:rPr>
                        <w:sz w:val="24"/>
                      </w:rPr>
                    </w:pPr>
                    <w:r>
                      <w:t>11,374,781,012.62</w:t>
                    </w:r>
                  </w:p>
                </w:tc>
              </w:tr>
              <w:tr w:rsidR="00774342" w14:paraId="087209A5" w14:textId="77777777" w:rsidTr="00EC44D8">
                <w:sdt>
                  <w:sdtPr>
                    <w:tag w:val="_PLD_f7002072897b4c9991009038e6641e82"/>
                    <w:id w:val="-1029870212"/>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0581CBB0" w14:textId="77777777" w:rsidR="00774342" w:rsidRDefault="00774342">
                        <w:pPr>
                          <w:ind w:firstLineChars="100" w:firstLine="210"/>
                          <w:rPr>
                            <w:szCs w:val="21"/>
                          </w:rPr>
                        </w:pPr>
                        <w:r>
                          <w:rPr>
                            <w:rFonts w:hint="eastAsia"/>
                            <w:szCs w:val="21"/>
                          </w:rPr>
                          <w:t>少数股东权益</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5F6FC167" w14:textId="77777777" w:rsidR="00774342" w:rsidRPr="00EC44D8" w:rsidRDefault="00774342" w:rsidP="000F115E">
                    <w:pPr>
                      <w:ind w:leftChars="-50" w:left="-105" w:rightChars="-60" w:right="-126"/>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5D5B7B89" w14:textId="77777777" w:rsidR="00774342" w:rsidRDefault="00774342" w:rsidP="0078558A">
                    <w:pPr>
                      <w:jc w:val="right"/>
                      <w:rPr>
                        <w:sz w:val="24"/>
                      </w:rPr>
                    </w:pPr>
                    <w:r>
                      <w:t>1,110,006,372.32</w:t>
                    </w:r>
                  </w:p>
                </w:tc>
                <w:tc>
                  <w:tcPr>
                    <w:tcW w:w="0" w:type="auto"/>
                    <w:tcBorders>
                      <w:top w:val="outset" w:sz="6" w:space="0" w:color="auto"/>
                      <w:left w:val="outset" w:sz="6" w:space="0" w:color="auto"/>
                      <w:bottom w:val="outset" w:sz="6" w:space="0" w:color="auto"/>
                      <w:right w:val="outset" w:sz="6" w:space="0" w:color="auto"/>
                    </w:tcBorders>
                    <w:vAlign w:val="center"/>
                  </w:tcPr>
                  <w:p w14:paraId="199F1EEC" w14:textId="77777777" w:rsidR="00774342" w:rsidRDefault="00774342" w:rsidP="0078558A">
                    <w:pPr>
                      <w:jc w:val="right"/>
                      <w:rPr>
                        <w:sz w:val="24"/>
                      </w:rPr>
                    </w:pPr>
                    <w:r>
                      <w:t>1,143,320,533.55</w:t>
                    </w:r>
                  </w:p>
                </w:tc>
              </w:tr>
              <w:tr w:rsidR="00774342" w14:paraId="2F61C50F" w14:textId="77777777" w:rsidTr="00EC44D8">
                <w:sdt>
                  <w:sdtPr>
                    <w:tag w:val="_PLD_f79f3a612002400ea0211dd732c431ae"/>
                    <w:id w:val="-1866750266"/>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19E8C47A" w14:textId="77777777" w:rsidR="00774342" w:rsidRDefault="00774342">
                        <w:pPr>
                          <w:ind w:firstLineChars="200" w:firstLine="420"/>
                          <w:rPr>
                            <w:szCs w:val="21"/>
                          </w:rPr>
                        </w:pPr>
                        <w:r>
                          <w:rPr>
                            <w:rFonts w:hint="eastAsia"/>
                          </w:rPr>
                          <w:t>所有者权益（或股东权益）合计</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11C64561" w14:textId="77777777" w:rsidR="00774342" w:rsidRPr="00EC44D8" w:rsidRDefault="00774342" w:rsidP="000F115E">
                    <w:pPr>
                      <w:ind w:leftChars="-50" w:left="-105" w:rightChars="-60" w:right="-126"/>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7E605188" w14:textId="77777777" w:rsidR="00774342" w:rsidRDefault="00774342" w:rsidP="0078558A">
                    <w:pPr>
                      <w:jc w:val="right"/>
                      <w:rPr>
                        <w:sz w:val="24"/>
                      </w:rPr>
                    </w:pPr>
                    <w:r>
                      <w:t>13,169,656,552.17</w:t>
                    </w:r>
                  </w:p>
                </w:tc>
                <w:tc>
                  <w:tcPr>
                    <w:tcW w:w="0" w:type="auto"/>
                    <w:tcBorders>
                      <w:top w:val="outset" w:sz="6" w:space="0" w:color="auto"/>
                      <w:left w:val="outset" w:sz="6" w:space="0" w:color="auto"/>
                      <w:bottom w:val="outset" w:sz="6" w:space="0" w:color="auto"/>
                      <w:right w:val="outset" w:sz="6" w:space="0" w:color="auto"/>
                    </w:tcBorders>
                    <w:vAlign w:val="center"/>
                  </w:tcPr>
                  <w:p w14:paraId="5024D08E" w14:textId="77777777" w:rsidR="00774342" w:rsidRDefault="00774342" w:rsidP="0078558A">
                    <w:pPr>
                      <w:jc w:val="right"/>
                      <w:rPr>
                        <w:sz w:val="24"/>
                      </w:rPr>
                    </w:pPr>
                    <w:r>
                      <w:t>12,518,101,546.17</w:t>
                    </w:r>
                  </w:p>
                </w:tc>
              </w:tr>
              <w:tr w:rsidR="00774342" w14:paraId="56D7BC67" w14:textId="77777777" w:rsidTr="00EC44D8">
                <w:sdt>
                  <w:sdtPr>
                    <w:tag w:val="_PLD_19c0771cf74a4fb888931e0603390c8a"/>
                    <w:id w:val="1280848525"/>
                    <w:lock w:val="sdtLocked"/>
                  </w:sdtPr>
                  <w:sdtEndPr/>
                  <w:sdtContent>
                    <w:tc>
                      <w:tcPr>
                        <w:tcW w:w="3936" w:type="dxa"/>
                        <w:tcBorders>
                          <w:top w:val="outset" w:sz="6" w:space="0" w:color="auto"/>
                          <w:left w:val="outset" w:sz="6" w:space="0" w:color="auto"/>
                          <w:bottom w:val="outset" w:sz="6" w:space="0" w:color="auto"/>
                          <w:right w:val="outset" w:sz="6" w:space="0" w:color="auto"/>
                        </w:tcBorders>
                        <w:vAlign w:val="center"/>
                      </w:tcPr>
                      <w:p w14:paraId="54D19263" w14:textId="77777777" w:rsidR="00774342" w:rsidRDefault="00774342">
                        <w:pPr>
                          <w:ind w:firstLineChars="300" w:firstLine="630"/>
                          <w:rPr>
                            <w:szCs w:val="21"/>
                          </w:rPr>
                        </w:pPr>
                        <w:r>
                          <w:rPr>
                            <w:rFonts w:hint="eastAsia"/>
                            <w:szCs w:val="21"/>
                          </w:rPr>
                          <w:t>负债和所有者权益（或股东权益）总计</w:t>
                        </w:r>
                      </w:p>
                    </w:tc>
                  </w:sdtContent>
                </w:sdt>
                <w:tc>
                  <w:tcPr>
                    <w:tcW w:w="1111" w:type="dxa"/>
                    <w:tcBorders>
                      <w:top w:val="outset" w:sz="6" w:space="0" w:color="auto"/>
                      <w:left w:val="outset" w:sz="6" w:space="0" w:color="auto"/>
                      <w:bottom w:val="outset" w:sz="6" w:space="0" w:color="auto"/>
                      <w:right w:val="outset" w:sz="6" w:space="0" w:color="auto"/>
                    </w:tcBorders>
                    <w:vAlign w:val="center"/>
                  </w:tcPr>
                  <w:p w14:paraId="06E9B3D0" w14:textId="77777777" w:rsidR="00774342" w:rsidRPr="000F115E" w:rsidRDefault="00774342" w:rsidP="000F115E">
                    <w:pPr>
                      <w:ind w:leftChars="-50" w:left="-105" w:rightChars="-60" w:right="-126"/>
                      <w:jc w:val="center"/>
                      <w:rPr>
                        <w:szCs w:val="21"/>
                      </w:rPr>
                    </w:pPr>
                  </w:p>
                </w:tc>
                <w:tc>
                  <w:tcPr>
                    <w:tcW w:w="0" w:type="auto"/>
                    <w:tcBorders>
                      <w:top w:val="outset" w:sz="6" w:space="0" w:color="auto"/>
                      <w:left w:val="outset" w:sz="6" w:space="0" w:color="auto"/>
                      <w:bottom w:val="outset" w:sz="6" w:space="0" w:color="auto"/>
                      <w:right w:val="outset" w:sz="6" w:space="0" w:color="auto"/>
                    </w:tcBorders>
                    <w:vAlign w:val="center"/>
                  </w:tcPr>
                  <w:p w14:paraId="4EA3EFDA" w14:textId="77777777" w:rsidR="00774342" w:rsidRDefault="00774342" w:rsidP="0078558A">
                    <w:pPr>
                      <w:jc w:val="right"/>
                      <w:rPr>
                        <w:sz w:val="24"/>
                      </w:rPr>
                    </w:pPr>
                    <w:r>
                      <w:t>67,027,801,818.87</w:t>
                    </w:r>
                  </w:p>
                </w:tc>
                <w:tc>
                  <w:tcPr>
                    <w:tcW w:w="0" w:type="auto"/>
                    <w:tcBorders>
                      <w:top w:val="outset" w:sz="6" w:space="0" w:color="auto"/>
                      <w:left w:val="outset" w:sz="6" w:space="0" w:color="auto"/>
                      <w:bottom w:val="outset" w:sz="6" w:space="0" w:color="auto"/>
                      <w:right w:val="outset" w:sz="6" w:space="0" w:color="auto"/>
                    </w:tcBorders>
                    <w:vAlign w:val="center"/>
                  </w:tcPr>
                  <w:p w14:paraId="02356E5E" w14:textId="77777777" w:rsidR="00774342" w:rsidRDefault="00774342" w:rsidP="0078558A">
                    <w:pPr>
                      <w:jc w:val="right"/>
                      <w:rPr>
                        <w:sz w:val="24"/>
                      </w:rPr>
                    </w:pPr>
                    <w:r>
                      <w:t>62,537,525,101.18</w:t>
                    </w:r>
                  </w:p>
                </w:tc>
              </w:tr>
            </w:tbl>
            <w:p w14:paraId="2D63945D" w14:textId="77777777" w:rsidR="008145AA" w:rsidRDefault="008145AA"/>
            <w:p w14:paraId="603F6F34" w14:textId="3EEDA02E" w:rsidR="008145AA" w:rsidRDefault="00406AE8">
              <w:pPr>
                <w:ind w:rightChars="-73" w:right="-153"/>
                <w:rPr>
                  <w:color w:val="008000"/>
                  <w:szCs w:val="21"/>
                  <w:u w:val="single"/>
                </w:rPr>
              </w:pPr>
              <w:r>
                <w:rPr>
                  <w:rFonts w:hint="eastAsia"/>
                  <w:szCs w:val="21"/>
                </w:rPr>
                <w:t>公司负责</w:t>
              </w:r>
              <w:r>
                <w:rPr>
                  <w:szCs w:val="21"/>
                </w:rPr>
                <w:t>人</w:t>
              </w:r>
              <w:r>
                <w:rPr>
                  <w:rFonts w:hint="eastAsia"/>
                  <w:szCs w:val="21"/>
                </w:rPr>
                <w:t>：</w:t>
              </w:r>
              <w:sdt>
                <w:sdtPr>
                  <w:rPr>
                    <w:rFonts w:hint="eastAsia"/>
                    <w:szCs w:val="21"/>
                  </w:rPr>
                  <w:alias w:val="公司负责人姓名"/>
                  <w:tag w:val="_GBC_295740a12aa8498286bf2ef11896dbe9"/>
                  <w:id w:val="-1462110345"/>
                  <w:lock w:val="sdtLocked"/>
                  <w:placeholder>
                    <w:docPart w:val="GBC22222222222222222222222222222"/>
                  </w:placeholder>
                  <w:dataBinding w:prefixMappings="xmlns:clcid-mr='clcid-mr'" w:xpath="/*/clcid-mr:GongSiFuZeRenXingMing[not(@periodRef)]" w:storeItemID="{89EBAB94-44A0-46A2-B712-30D997D04A6D}"/>
                  <w:text/>
                </w:sdtPr>
                <w:sdtEndPr/>
                <w:sdtContent>
                  <w:r w:rsidR="0064383E">
                    <w:rPr>
                      <w:rFonts w:hint="eastAsia"/>
                      <w:szCs w:val="21"/>
                    </w:rPr>
                    <w:t>赖朝辉</w:t>
                  </w:r>
                </w:sdtContent>
              </w:sdt>
              <w:r>
                <w:rPr>
                  <w:rFonts w:hint="eastAsia"/>
                  <w:szCs w:val="21"/>
                </w:rPr>
                <w:t xml:space="preserve"> </w:t>
              </w:r>
              <w:r w:rsidR="00E60179">
                <w:rPr>
                  <w:szCs w:val="21"/>
                </w:rPr>
                <w:t xml:space="preserve"> </w:t>
              </w:r>
              <w:r>
                <w:rPr>
                  <w:szCs w:val="21"/>
                </w:rPr>
                <w:t>主管会计工作负责人</w:t>
              </w:r>
              <w:r>
                <w:rPr>
                  <w:rFonts w:hint="eastAsia"/>
                  <w:szCs w:val="21"/>
                </w:rPr>
                <w:t>：</w:t>
              </w:r>
              <w:sdt>
                <w:sdtPr>
                  <w:rPr>
                    <w:rFonts w:hint="eastAsia"/>
                    <w:szCs w:val="21"/>
                  </w:rPr>
                  <w:alias w:val="主管会计工作负责人姓名"/>
                  <w:tag w:val="_GBC_095c1df7dd6b412590466f3e711cd1e6"/>
                  <w:id w:val="153343982"/>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64383E">
                    <w:rPr>
                      <w:rFonts w:hint="eastAsia"/>
                      <w:szCs w:val="21"/>
                    </w:rPr>
                    <w:t>肖</w:t>
                  </w:r>
                  <w:proofErr w:type="gramStart"/>
                  <w:r w:rsidR="0064383E">
                    <w:rPr>
                      <w:rFonts w:hint="eastAsia"/>
                      <w:szCs w:val="21"/>
                    </w:rPr>
                    <w:t>坚</w:t>
                  </w:r>
                  <w:proofErr w:type="gramEnd"/>
                  <w:r w:rsidR="0064383E">
                    <w:rPr>
                      <w:rFonts w:hint="eastAsia"/>
                      <w:szCs w:val="21"/>
                    </w:rPr>
                    <w:t>武</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9cb47d6db784ba8a6b148d9331df451"/>
                  <w:id w:val="504483249"/>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5C5B6B">
                    <w:rPr>
                      <w:rFonts w:hint="eastAsia"/>
                      <w:szCs w:val="21"/>
                    </w:rPr>
                    <w:t>肖</w:t>
                  </w:r>
                  <w:proofErr w:type="gramStart"/>
                  <w:r w:rsidR="005C5B6B">
                    <w:rPr>
                      <w:rFonts w:hint="eastAsia"/>
                      <w:szCs w:val="21"/>
                    </w:rPr>
                    <w:t>坚</w:t>
                  </w:r>
                  <w:proofErr w:type="gramEnd"/>
                  <w:r w:rsidR="005C5B6B">
                    <w:rPr>
                      <w:rFonts w:hint="eastAsia"/>
                      <w:szCs w:val="21"/>
                    </w:rPr>
                    <w:t>武</w:t>
                  </w:r>
                </w:sdtContent>
              </w:sdt>
            </w:p>
            <w:p w14:paraId="7C99F94D" w14:textId="77777777" w:rsidR="008145AA" w:rsidRDefault="00220447"/>
          </w:sdtContent>
        </w:sdt>
        <w:p w14:paraId="39FDEFE4" w14:textId="77777777" w:rsidR="008145AA" w:rsidRDefault="008145AA"/>
        <w:bookmarkStart w:id="122" w:name="_Hlk24034197" w:displacedByCustomXml="next"/>
        <w:sdt>
          <w:sdtPr>
            <w:rPr>
              <w:rFonts w:ascii="宋体" w:hAnsi="宋体" w:cs="宋体" w:hint="eastAsia"/>
              <w:b w:val="0"/>
              <w:bCs w:val="0"/>
              <w:kern w:val="0"/>
              <w:szCs w:val="24"/>
            </w:rPr>
            <w:tag w:val="_SEC_d76935fe25d141cfbe5d3c4ac87a2e6b"/>
            <w:id w:val="1710145646"/>
            <w:lock w:val="sdtLocked"/>
            <w:placeholder>
              <w:docPart w:val="GBC22222222222222222222222222222"/>
            </w:placeholder>
          </w:sdtPr>
          <w:sdtEndPr>
            <w:rPr>
              <w:szCs w:val="21"/>
            </w:rPr>
          </w:sdtEndPr>
          <w:sdtContent>
            <w:p w14:paraId="5DE8CD7A" w14:textId="77777777" w:rsidR="008145AA" w:rsidRDefault="00406AE8">
              <w:pPr>
                <w:pStyle w:val="30"/>
                <w:jc w:val="center"/>
              </w:pPr>
              <w:r>
                <w:rPr>
                  <w:rFonts w:hint="eastAsia"/>
                </w:rPr>
                <w:t>母公司</w:t>
              </w:r>
              <w:r>
                <w:t>资产负债表</w:t>
              </w:r>
            </w:p>
            <w:p w14:paraId="471F9E62" w14:textId="77777777" w:rsidR="008145AA" w:rsidRDefault="00406AE8">
              <w:pPr>
                <w:jc w:val="center"/>
                <w:rPr>
                  <w:b/>
                  <w:bCs/>
                  <w:szCs w:val="21"/>
                </w:rPr>
              </w:pPr>
              <w:r>
                <w:rPr>
                  <w:szCs w:val="21"/>
                </w:rPr>
                <w:t>2021年12月31日</w:t>
              </w:r>
            </w:p>
            <w:p w14:paraId="230BE002" w14:textId="1C4EA615" w:rsidR="008145AA" w:rsidRDefault="00406AE8">
              <w:pPr>
                <w:rPr>
                  <w:szCs w:val="21"/>
                </w:rPr>
              </w:pPr>
              <w:r>
                <w:rPr>
                  <w:szCs w:val="21"/>
                </w:rPr>
                <w:t>编制单位:</w:t>
              </w:r>
              <w:sdt>
                <w:sdtPr>
                  <w:rPr>
                    <w:szCs w:val="21"/>
                  </w:rPr>
                  <w:alias w:val="公司法定中文名称"/>
                  <w:tag w:val="_GBC_476f9df1cf8d4d36868d3058a4da7d15"/>
                  <w:id w:val="1326243177"/>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sidR="00DD446F">
                    <w:rPr>
                      <w:szCs w:val="21"/>
                    </w:rPr>
                    <w:t>龙元建设集团股份有限公司</w:t>
                  </w:r>
                </w:sdtContent>
              </w:sdt>
              <w:r>
                <w:rPr>
                  <w:szCs w:val="21"/>
                </w:rPr>
                <w:t> </w:t>
              </w:r>
            </w:p>
            <w:p w14:paraId="199D6E5E" w14:textId="552B3D15" w:rsidR="008145AA" w:rsidRDefault="00406AE8">
              <w:pPr>
                <w:jc w:val="right"/>
                <w:rPr>
                  <w:szCs w:val="21"/>
                </w:rPr>
              </w:pPr>
              <w:r>
                <w:rPr>
                  <w:szCs w:val="21"/>
                </w:rPr>
                <w:t>单位:</w:t>
              </w:r>
              <w:sdt>
                <w:sdtPr>
                  <w:rPr>
                    <w:szCs w:val="21"/>
                  </w:rPr>
                  <w:alias w:val="单位：母公司资产负债表"/>
                  <w:tag w:val="_GBC_e3e6bb2b9b89482085daf4528af32780"/>
                  <w:id w:val="17312577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szCs w:val="21"/>
                    </w:rPr>
                    <w:t>元</w:t>
                  </w:r>
                </w:sdtContent>
              </w:sdt>
              <w:r>
                <w:rPr>
                  <w:szCs w:val="21"/>
                </w:rPr>
                <w:t xml:space="preserve">  币种:</w:t>
              </w:r>
              <w:sdt>
                <w:sdtPr>
                  <w:rPr>
                    <w:szCs w:val="21"/>
                  </w:rPr>
                  <w:alias w:val="币种：母公司资产负债表"/>
                  <w:tag w:val="_GBC_31e3f7c7e30144c684d9b3387d64ec2f"/>
                  <w:id w:val="7263353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szCs w:val="21"/>
                    </w:rPr>
                    <w:t>人民币</w:t>
                  </w:r>
                </w:sdtContent>
              </w:sdt>
            </w:p>
            <w:tbl>
              <w:tblPr>
                <w:tblStyle w:val="g1"/>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786"/>
                <w:gridCol w:w="846"/>
                <w:gridCol w:w="2001"/>
                <w:gridCol w:w="2001"/>
              </w:tblGrid>
              <w:tr w:rsidR="008145AA" w14:paraId="318B9A77" w14:textId="77777777" w:rsidTr="0078558A">
                <w:sdt>
                  <w:sdtPr>
                    <w:tag w:val="_PLD_f723b67ceca442958b85c16ecbcde6c4"/>
                    <w:id w:val="-1088769161"/>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479FC41F" w14:textId="77777777" w:rsidR="008145AA" w:rsidRDefault="00406AE8">
                        <w:pPr>
                          <w:jc w:val="center"/>
                          <w:rPr>
                            <w:b/>
                            <w:szCs w:val="21"/>
                          </w:rPr>
                        </w:pPr>
                        <w:r>
                          <w:rPr>
                            <w:b/>
                            <w:szCs w:val="21"/>
                          </w:rPr>
                          <w:t>项目</w:t>
                        </w:r>
                      </w:p>
                    </w:tc>
                  </w:sdtContent>
                </w:sdt>
                <w:sdt>
                  <w:sdtPr>
                    <w:tag w:val="_PLD_b4b39e4179664db3908076caa97ec93e"/>
                    <w:id w:val="893858231"/>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5733A709" w14:textId="77777777" w:rsidR="008145AA" w:rsidRDefault="00406AE8">
                        <w:pPr>
                          <w:jc w:val="center"/>
                          <w:rPr>
                            <w:b/>
                            <w:szCs w:val="21"/>
                          </w:rPr>
                        </w:pPr>
                        <w:r>
                          <w:rPr>
                            <w:rFonts w:hint="eastAsia"/>
                            <w:b/>
                            <w:szCs w:val="21"/>
                          </w:rPr>
                          <w:t>附注</w:t>
                        </w:r>
                      </w:p>
                    </w:tc>
                  </w:sdtContent>
                </w:sdt>
                <w:sdt>
                  <w:sdtPr>
                    <w:tag w:val="_PLD_5c114924d291471984aab4fc4a2ab196"/>
                    <w:id w:val="-1975744947"/>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739BF2F0" w14:textId="77777777" w:rsidR="008145AA" w:rsidRDefault="00406AE8">
                        <w:pPr>
                          <w:jc w:val="center"/>
                          <w:rPr>
                            <w:b/>
                            <w:szCs w:val="21"/>
                          </w:rPr>
                        </w:pPr>
                        <w:r>
                          <w:rPr>
                            <w:rFonts w:hint="eastAsia"/>
                            <w:b/>
                          </w:rPr>
                          <w:t>2021年1</w:t>
                        </w:r>
                        <w:r>
                          <w:rPr>
                            <w:b/>
                          </w:rPr>
                          <w:t>2</w:t>
                        </w:r>
                        <w:r>
                          <w:rPr>
                            <w:rFonts w:hint="eastAsia"/>
                            <w:b/>
                          </w:rPr>
                          <w:t>月</w:t>
                        </w:r>
                        <w:r>
                          <w:rPr>
                            <w:b/>
                          </w:rPr>
                          <w:t>31</w:t>
                        </w:r>
                        <w:r>
                          <w:rPr>
                            <w:rFonts w:hint="eastAsia"/>
                            <w:b/>
                          </w:rPr>
                          <w:t>日</w:t>
                        </w:r>
                      </w:p>
                    </w:tc>
                  </w:sdtContent>
                </w:sdt>
                <w:sdt>
                  <w:sdtPr>
                    <w:tag w:val="_PLD_09aa0ba5dd484fa6ad7dfbe2d2221c60"/>
                    <w:id w:val="-1591072438"/>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40C3C5E4" w14:textId="77777777" w:rsidR="008145AA" w:rsidRDefault="00406AE8">
                        <w:pPr>
                          <w:jc w:val="center"/>
                          <w:rPr>
                            <w:b/>
                            <w:szCs w:val="21"/>
                          </w:rPr>
                        </w:pPr>
                        <w:r>
                          <w:rPr>
                            <w:rFonts w:hint="eastAsia"/>
                            <w:b/>
                            <w:szCs w:val="21"/>
                          </w:rPr>
                          <w:t>2020年12月31日</w:t>
                        </w:r>
                      </w:p>
                    </w:tc>
                  </w:sdtContent>
                </w:sdt>
              </w:tr>
              <w:tr w:rsidR="008145AA" w14:paraId="5D1BC823" w14:textId="77777777" w:rsidTr="0078558A">
                <w:sdt>
                  <w:sdtPr>
                    <w:tag w:val="_PLD_75b96d9020f14b08bb8885e10bb72ed3"/>
                    <w:id w:val="1000473366"/>
                    <w:lock w:val="sdtLocked"/>
                  </w:sdtPr>
                  <w:sdtEndPr/>
                  <w:sdtContent>
                    <w:tc>
                      <w:tcPr>
                        <w:tcW w:w="0" w:type="auto"/>
                        <w:gridSpan w:val="4"/>
                        <w:tcBorders>
                          <w:top w:val="outset" w:sz="6" w:space="0" w:color="auto"/>
                          <w:left w:val="outset" w:sz="6" w:space="0" w:color="auto"/>
                          <w:bottom w:val="outset" w:sz="6" w:space="0" w:color="auto"/>
                          <w:right w:val="outset" w:sz="6" w:space="0" w:color="auto"/>
                        </w:tcBorders>
                        <w:vAlign w:val="center"/>
                      </w:tcPr>
                      <w:p w14:paraId="53B18A84" w14:textId="77777777" w:rsidR="008145AA" w:rsidRDefault="00406AE8">
                        <w:pPr>
                          <w:rPr>
                            <w:b/>
                            <w:color w:val="FF00FF"/>
                            <w:szCs w:val="21"/>
                          </w:rPr>
                        </w:pPr>
                        <w:r>
                          <w:rPr>
                            <w:rFonts w:hint="eastAsia"/>
                            <w:b/>
                            <w:bCs/>
                            <w:szCs w:val="21"/>
                          </w:rPr>
                          <w:t>流动资产：</w:t>
                        </w:r>
                      </w:p>
                    </w:tc>
                  </w:sdtContent>
                </w:sdt>
              </w:tr>
              <w:tr w:rsidR="0078558A" w14:paraId="7A043453" w14:textId="77777777" w:rsidTr="0078558A">
                <w:sdt>
                  <w:sdtPr>
                    <w:tag w:val="_PLD_2a2d3b22bc414e5aa3168d03f964313b"/>
                    <w:id w:val="-1258975349"/>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0DD9CCEC" w14:textId="77777777" w:rsidR="0078558A" w:rsidRDefault="0078558A">
                        <w:pPr>
                          <w:ind w:firstLineChars="100" w:firstLine="210"/>
                          <w:rPr>
                            <w:szCs w:val="21"/>
                          </w:rPr>
                        </w:pPr>
                        <w:r>
                          <w:rPr>
                            <w:rFonts w:hint="eastAsia"/>
                            <w:szCs w:val="21"/>
                          </w:rPr>
                          <w:t>货币资金</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779723EA"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7C49D252" w14:textId="77777777" w:rsidR="0078558A" w:rsidRDefault="0078558A" w:rsidP="0078558A">
                    <w:pPr>
                      <w:jc w:val="right"/>
                      <w:rPr>
                        <w:sz w:val="24"/>
                      </w:rPr>
                    </w:pPr>
                    <w:r>
                      <w:t>1,140,129,308.30</w:t>
                    </w:r>
                  </w:p>
                </w:tc>
                <w:tc>
                  <w:tcPr>
                    <w:tcW w:w="0" w:type="auto"/>
                    <w:tcBorders>
                      <w:top w:val="outset" w:sz="6" w:space="0" w:color="auto"/>
                      <w:left w:val="outset" w:sz="6" w:space="0" w:color="auto"/>
                      <w:bottom w:val="outset" w:sz="6" w:space="0" w:color="auto"/>
                      <w:right w:val="outset" w:sz="6" w:space="0" w:color="auto"/>
                    </w:tcBorders>
                    <w:vAlign w:val="center"/>
                  </w:tcPr>
                  <w:p w14:paraId="37169FFB" w14:textId="77777777" w:rsidR="0078558A" w:rsidRDefault="0078558A" w:rsidP="0078558A">
                    <w:pPr>
                      <w:jc w:val="right"/>
                      <w:rPr>
                        <w:sz w:val="24"/>
                      </w:rPr>
                    </w:pPr>
                    <w:r>
                      <w:t>1,489,958,304.01</w:t>
                    </w:r>
                  </w:p>
                </w:tc>
              </w:tr>
              <w:tr w:rsidR="0078558A" w14:paraId="6C3897D0" w14:textId="77777777" w:rsidTr="0078558A">
                <w:tc>
                  <w:tcPr>
                    <w:tcW w:w="0" w:type="auto"/>
                    <w:tcBorders>
                      <w:top w:val="outset" w:sz="6" w:space="0" w:color="auto"/>
                      <w:left w:val="outset" w:sz="6" w:space="0" w:color="auto"/>
                      <w:bottom w:val="outset" w:sz="6" w:space="0" w:color="auto"/>
                      <w:right w:val="outset" w:sz="6" w:space="0" w:color="auto"/>
                    </w:tcBorders>
                    <w:vAlign w:val="center"/>
                  </w:tcPr>
                  <w:sdt>
                    <w:sdtPr>
                      <w:rPr>
                        <w:rFonts w:hint="eastAsia"/>
                      </w:rPr>
                      <w:tag w:val="_PLD_e396e14b78524efaa6a999f696519f83"/>
                      <w:id w:val="694656781"/>
                      <w:lock w:val="sdtLocked"/>
                    </w:sdtPr>
                    <w:sdtEndPr/>
                    <w:sdtContent>
                      <w:p w14:paraId="0E5853AF" w14:textId="77777777" w:rsidR="0078558A" w:rsidRDefault="0078558A">
                        <w:pPr>
                          <w:ind w:firstLineChars="100" w:firstLine="210"/>
                        </w:pPr>
                        <w:r>
                          <w:rPr>
                            <w:rFonts w:hint="eastAsia"/>
                          </w:rPr>
                          <w:t>交易性金融资产</w:t>
                        </w:r>
                      </w:p>
                    </w:sdtContent>
                  </w:sdt>
                </w:tc>
                <w:tc>
                  <w:tcPr>
                    <w:tcW w:w="0" w:type="auto"/>
                    <w:tcBorders>
                      <w:top w:val="outset" w:sz="6" w:space="0" w:color="auto"/>
                      <w:left w:val="outset" w:sz="6" w:space="0" w:color="auto"/>
                      <w:bottom w:val="outset" w:sz="6" w:space="0" w:color="auto"/>
                      <w:right w:val="outset" w:sz="6" w:space="0" w:color="auto"/>
                    </w:tcBorders>
                    <w:vAlign w:val="center"/>
                  </w:tcPr>
                  <w:p w14:paraId="6D8F1A0B"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25E6FE0D"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29ACFB7C" w14:textId="77777777" w:rsidR="0078558A" w:rsidRDefault="0078558A" w:rsidP="0078558A">
                    <w:pPr>
                      <w:jc w:val="right"/>
                      <w:rPr>
                        <w:sz w:val="24"/>
                      </w:rPr>
                    </w:pPr>
                  </w:p>
                </w:tc>
              </w:tr>
              <w:tr w:rsidR="0078558A" w14:paraId="2FF3F8F0" w14:textId="77777777" w:rsidTr="0078558A">
                <w:sdt>
                  <w:sdtPr>
                    <w:tag w:val="_PLD_de137d4e0adc4e3697b2d09190f3ab73"/>
                    <w:id w:val="620730030"/>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5225099C" w14:textId="77777777" w:rsidR="0078558A" w:rsidRDefault="0078558A">
                        <w:pPr>
                          <w:ind w:firstLineChars="100" w:firstLine="210"/>
                          <w:rPr>
                            <w:szCs w:val="21"/>
                          </w:rPr>
                        </w:pPr>
                        <w:r>
                          <w:rPr>
                            <w:rFonts w:hint="eastAsia"/>
                            <w:szCs w:val="21"/>
                          </w:rPr>
                          <w:t>衍生金融资产</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71EE9A08"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6998287A"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0D55CF07" w14:textId="77777777" w:rsidR="0078558A" w:rsidRDefault="0078558A" w:rsidP="0078558A">
                    <w:pPr>
                      <w:jc w:val="right"/>
                      <w:rPr>
                        <w:sz w:val="24"/>
                      </w:rPr>
                    </w:pPr>
                  </w:p>
                </w:tc>
              </w:tr>
              <w:tr w:rsidR="0078558A" w14:paraId="32A0423E" w14:textId="77777777" w:rsidTr="0078558A">
                <w:sdt>
                  <w:sdtPr>
                    <w:tag w:val="_PLD_393466e4d94b44ce81a421424c7f275a"/>
                    <w:id w:val="59995407"/>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3DA1EE46" w14:textId="77777777" w:rsidR="0078558A" w:rsidRDefault="0078558A">
                        <w:pPr>
                          <w:ind w:firstLineChars="100" w:firstLine="210"/>
                          <w:rPr>
                            <w:szCs w:val="21"/>
                          </w:rPr>
                        </w:pPr>
                        <w:r>
                          <w:rPr>
                            <w:rFonts w:hint="eastAsia"/>
                            <w:szCs w:val="21"/>
                          </w:rPr>
                          <w:t>应收票据</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083EBA2A" w14:textId="77777777" w:rsidR="0078558A" w:rsidRDefault="0078558A" w:rsidP="0078558A">
                    <w:pPr>
                      <w:jc w:val="right"/>
                      <w:rPr>
                        <w:sz w:val="24"/>
                      </w:rPr>
                    </w:pPr>
                    <w:r>
                      <w:t>（一）</w:t>
                    </w:r>
                  </w:p>
                </w:tc>
                <w:tc>
                  <w:tcPr>
                    <w:tcW w:w="0" w:type="auto"/>
                    <w:tcBorders>
                      <w:top w:val="outset" w:sz="6" w:space="0" w:color="auto"/>
                      <w:left w:val="outset" w:sz="6" w:space="0" w:color="auto"/>
                      <w:bottom w:val="outset" w:sz="6" w:space="0" w:color="auto"/>
                      <w:right w:val="outset" w:sz="6" w:space="0" w:color="auto"/>
                    </w:tcBorders>
                    <w:vAlign w:val="center"/>
                  </w:tcPr>
                  <w:p w14:paraId="6978A2B7" w14:textId="77777777" w:rsidR="0078558A" w:rsidRDefault="0078558A" w:rsidP="0078558A">
                    <w:pPr>
                      <w:jc w:val="right"/>
                      <w:rPr>
                        <w:sz w:val="24"/>
                      </w:rPr>
                    </w:pPr>
                    <w:r>
                      <w:t>534,825,360.95</w:t>
                    </w:r>
                  </w:p>
                </w:tc>
                <w:tc>
                  <w:tcPr>
                    <w:tcW w:w="0" w:type="auto"/>
                    <w:tcBorders>
                      <w:top w:val="outset" w:sz="6" w:space="0" w:color="auto"/>
                      <w:left w:val="outset" w:sz="6" w:space="0" w:color="auto"/>
                      <w:bottom w:val="outset" w:sz="6" w:space="0" w:color="auto"/>
                      <w:right w:val="outset" w:sz="6" w:space="0" w:color="auto"/>
                    </w:tcBorders>
                    <w:vAlign w:val="center"/>
                  </w:tcPr>
                  <w:p w14:paraId="54072EEE" w14:textId="77777777" w:rsidR="0078558A" w:rsidRDefault="0078558A" w:rsidP="0078558A">
                    <w:pPr>
                      <w:jc w:val="right"/>
                      <w:rPr>
                        <w:sz w:val="24"/>
                      </w:rPr>
                    </w:pPr>
                    <w:r>
                      <w:t>58,544,621.03</w:t>
                    </w:r>
                  </w:p>
                </w:tc>
              </w:tr>
              <w:tr w:rsidR="0078558A" w14:paraId="0E302E60" w14:textId="77777777" w:rsidTr="0078558A">
                <w:sdt>
                  <w:sdtPr>
                    <w:tag w:val="_PLD_ef32df805adf4616846732ca3ab55857"/>
                    <w:id w:val="698274162"/>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491A1FF0" w14:textId="77777777" w:rsidR="0078558A" w:rsidRDefault="0078558A">
                        <w:pPr>
                          <w:ind w:firstLineChars="100" w:firstLine="210"/>
                          <w:rPr>
                            <w:szCs w:val="21"/>
                          </w:rPr>
                        </w:pPr>
                        <w:r>
                          <w:rPr>
                            <w:rFonts w:hint="eastAsia"/>
                            <w:szCs w:val="21"/>
                          </w:rPr>
                          <w:t>应收账款</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0A4804BF" w14:textId="77777777" w:rsidR="0078558A" w:rsidRDefault="0078558A" w:rsidP="0078558A">
                    <w:pPr>
                      <w:jc w:val="right"/>
                      <w:rPr>
                        <w:sz w:val="24"/>
                      </w:rPr>
                    </w:pPr>
                    <w:r>
                      <w:t>（二）</w:t>
                    </w:r>
                  </w:p>
                </w:tc>
                <w:tc>
                  <w:tcPr>
                    <w:tcW w:w="0" w:type="auto"/>
                    <w:tcBorders>
                      <w:top w:val="outset" w:sz="6" w:space="0" w:color="auto"/>
                      <w:left w:val="outset" w:sz="6" w:space="0" w:color="auto"/>
                      <w:bottom w:val="outset" w:sz="6" w:space="0" w:color="auto"/>
                      <w:right w:val="outset" w:sz="6" w:space="0" w:color="auto"/>
                    </w:tcBorders>
                    <w:vAlign w:val="center"/>
                  </w:tcPr>
                  <w:p w14:paraId="07EABC9A" w14:textId="77777777" w:rsidR="0078558A" w:rsidRDefault="0078558A" w:rsidP="0078558A">
                    <w:pPr>
                      <w:jc w:val="right"/>
                      <w:rPr>
                        <w:sz w:val="24"/>
                      </w:rPr>
                    </w:pPr>
                    <w:r>
                      <w:t>3,773,071,748.30</w:t>
                    </w:r>
                  </w:p>
                </w:tc>
                <w:tc>
                  <w:tcPr>
                    <w:tcW w:w="0" w:type="auto"/>
                    <w:tcBorders>
                      <w:top w:val="outset" w:sz="6" w:space="0" w:color="auto"/>
                      <w:left w:val="outset" w:sz="6" w:space="0" w:color="auto"/>
                      <w:bottom w:val="outset" w:sz="6" w:space="0" w:color="auto"/>
                      <w:right w:val="outset" w:sz="6" w:space="0" w:color="auto"/>
                    </w:tcBorders>
                    <w:vAlign w:val="center"/>
                  </w:tcPr>
                  <w:p w14:paraId="53520FAC" w14:textId="77777777" w:rsidR="0078558A" w:rsidRDefault="0078558A" w:rsidP="0078558A">
                    <w:pPr>
                      <w:jc w:val="right"/>
                      <w:rPr>
                        <w:sz w:val="24"/>
                      </w:rPr>
                    </w:pPr>
                    <w:r>
                      <w:t>2,994,455,154.22</w:t>
                    </w:r>
                  </w:p>
                </w:tc>
              </w:tr>
              <w:tr w:rsidR="0078558A" w14:paraId="1BAD3D13" w14:textId="77777777" w:rsidTr="0078558A">
                <w:tc>
                  <w:tcPr>
                    <w:tcW w:w="0" w:type="auto"/>
                    <w:tcBorders>
                      <w:top w:val="outset" w:sz="6" w:space="0" w:color="auto"/>
                      <w:left w:val="outset" w:sz="6" w:space="0" w:color="auto"/>
                      <w:bottom w:val="outset" w:sz="6" w:space="0" w:color="auto"/>
                      <w:right w:val="outset" w:sz="6" w:space="0" w:color="auto"/>
                    </w:tcBorders>
                    <w:vAlign w:val="center"/>
                  </w:tcPr>
                  <w:sdt>
                    <w:sdtPr>
                      <w:rPr>
                        <w:rFonts w:hint="eastAsia"/>
                      </w:rPr>
                      <w:tag w:val="_PLD_108c302c0c87401490d6a538c95fd1a1"/>
                      <w:id w:val="1634296647"/>
                      <w:lock w:val="sdtLocked"/>
                    </w:sdtPr>
                    <w:sdtEndPr/>
                    <w:sdtContent>
                      <w:p w14:paraId="696FDA23" w14:textId="77777777" w:rsidR="0078558A" w:rsidRDefault="0078558A">
                        <w:pPr>
                          <w:ind w:firstLineChars="100" w:firstLine="210"/>
                        </w:pPr>
                        <w:r>
                          <w:rPr>
                            <w:rFonts w:hint="eastAsia"/>
                          </w:rPr>
                          <w:t>应收款项融资</w:t>
                        </w:r>
                      </w:p>
                    </w:sdtContent>
                  </w:sdt>
                </w:tc>
                <w:tc>
                  <w:tcPr>
                    <w:tcW w:w="0" w:type="auto"/>
                    <w:tcBorders>
                      <w:top w:val="outset" w:sz="6" w:space="0" w:color="auto"/>
                      <w:left w:val="outset" w:sz="6" w:space="0" w:color="auto"/>
                      <w:bottom w:val="outset" w:sz="6" w:space="0" w:color="auto"/>
                      <w:right w:val="outset" w:sz="6" w:space="0" w:color="auto"/>
                    </w:tcBorders>
                    <w:vAlign w:val="center"/>
                  </w:tcPr>
                  <w:p w14:paraId="03105293" w14:textId="77777777" w:rsidR="0078558A" w:rsidRDefault="0078558A" w:rsidP="0078558A">
                    <w:pPr>
                      <w:jc w:val="right"/>
                      <w:rPr>
                        <w:sz w:val="24"/>
                      </w:rPr>
                    </w:pPr>
                    <w:r>
                      <w:t>（三）</w:t>
                    </w:r>
                  </w:p>
                </w:tc>
                <w:tc>
                  <w:tcPr>
                    <w:tcW w:w="0" w:type="auto"/>
                    <w:tcBorders>
                      <w:top w:val="outset" w:sz="6" w:space="0" w:color="auto"/>
                      <w:left w:val="outset" w:sz="6" w:space="0" w:color="auto"/>
                      <w:bottom w:val="outset" w:sz="6" w:space="0" w:color="auto"/>
                      <w:right w:val="outset" w:sz="6" w:space="0" w:color="auto"/>
                    </w:tcBorders>
                    <w:vAlign w:val="center"/>
                  </w:tcPr>
                  <w:p w14:paraId="243C8D6C" w14:textId="77777777" w:rsidR="0078558A" w:rsidRDefault="0078558A" w:rsidP="0078558A">
                    <w:pPr>
                      <w:jc w:val="right"/>
                      <w:rPr>
                        <w:sz w:val="24"/>
                      </w:rPr>
                    </w:pPr>
                    <w:r>
                      <w:t>11,230,498.00</w:t>
                    </w:r>
                  </w:p>
                </w:tc>
                <w:tc>
                  <w:tcPr>
                    <w:tcW w:w="0" w:type="auto"/>
                    <w:tcBorders>
                      <w:top w:val="outset" w:sz="6" w:space="0" w:color="auto"/>
                      <w:left w:val="outset" w:sz="6" w:space="0" w:color="auto"/>
                      <w:bottom w:val="outset" w:sz="6" w:space="0" w:color="auto"/>
                      <w:right w:val="outset" w:sz="6" w:space="0" w:color="auto"/>
                    </w:tcBorders>
                    <w:vAlign w:val="center"/>
                  </w:tcPr>
                  <w:p w14:paraId="420A2EAB" w14:textId="77777777" w:rsidR="0078558A" w:rsidRDefault="0078558A" w:rsidP="0078558A">
                    <w:pPr>
                      <w:jc w:val="right"/>
                      <w:rPr>
                        <w:sz w:val="24"/>
                      </w:rPr>
                    </w:pPr>
                    <w:r>
                      <w:t>4,086,326.80</w:t>
                    </w:r>
                  </w:p>
                </w:tc>
              </w:tr>
              <w:tr w:rsidR="0078558A" w14:paraId="3905C086" w14:textId="77777777" w:rsidTr="0078558A">
                <w:sdt>
                  <w:sdtPr>
                    <w:tag w:val="_PLD_dd9f5a2379754663b27f59fa522781c5"/>
                    <w:id w:val="-24706918"/>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600CCB68" w14:textId="77777777" w:rsidR="0078558A" w:rsidRDefault="0078558A">
                        <w:pPr>
                          <w:ind w:firstLineChars="100" w:firstLine="210"/>
                          <w:rPr>
                            <w:szCs w:val="21"/>
                          </w:rPr>
                        </w:pPr>
                        <w:r>
                          <w:rPr>
                            <w:rFonts w:hint="eastAsia"/>
                            <w:szCs w:val="21"/>
                          </w:rPr>
                          <w:t>预付款项</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65E435E3"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7EF42EE3" w14:textId="77777777" w:rsidR="0078558A" w:rsidRDefault="0078558A" w:rsidP="0078558A">
                    <w:pPr>
                      <w:jc w:val="right"/>
                      <w:rPr>
                        <w:sz w:val="24"/>
                      </w:rPr>
                    </w:pPr>
                    <w:r>
                      <w:t>544,681,600.54</w:t>
                    </w:r>
                  </w:p>
                </w:tc>
                <w:tc>
                  <w:tcPr>
                    <w:tcW w:w="0" w:type="auto"/>
                    <w:tcBorders>
                      <w:top w:val="outset" w:sz="6" w:space="0" w:color="auto"/>
                      <w:left w:val="outset" w:sz="6" w:space="0" w:color="auto"/>
                      <w:bottom w:val="outset" w:sz="6" w:space="0" w:color="auto"/>
                      <w:right w:val="outset" w:sz="6" w:space="0" w:color="auto"/>
                    </w:tcBorders>
                    <w:vAlign w:val="center"/>
                  </w:tcPr>
                  <w:p w14:paraId="78B7AA1B" w14:textId="77777777" w:rsidR="0078558A" w:rsidRDefault="0078558A" w:rsidP="0078558A">
                    <w:pPr>
                      <w:jc w:val="right"/>
                      <w:rPr>
                        <w:sz w:val="24"/>
                      </w:rPr>
                    </w:pPr>
                    <w:r>
                      <w:t>365,926,079.98</w:t>
                    </w:r>
                  </w:p>
                </w:tc>
              </w:tr>
              <w:tr w:rsidR="0078558A" w14:paraId="52C9ADFE" w14:textId="77777777" w:rsidTr="0078558A">
                <w:sdt>
                  <w:sdtPr>
                    <w:tag w:val="_PLD_712416308ec74e87af342bbe7b61f9f7"/>
                    <w:id w:val="1302504669"/>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2CB7B21E" w14:textId="77777777" w:rsidR="0078558A" w:rsidRDefault="0078558A">
                        <w:pPr>
                          <w:ind w:firstLineChars="100" w:firstLine="210"/>
                          <w:rPr>
                            <w:szCs w:val="21"/>
                          </w:rPr>
                        </w:pPr>
                        <w:r>
                          <w:rPr>
                            <w:rFonts w:hint="eastAsia"/>
                            <w:szCs w:val="21"/>
                          </w:rPr>
                          <w:t>其他应收款</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1E38EFC8" w14:textId="77777777" w:rsidR="0078558A" w:rsidRDefault="0078558A" w:rsidP="0078558A">
                    <w:pPr>
                      <w:jc w:val="right"/>
                      <w:rPr>
                        <w:sz w:val="24"/>
                      </w:rPr>
                    </w:pPr>
                    <w:r>
                      <w:t>（四）</w:t>
                    </w:r>
                  </w:p>
                </w:tc>
                <w:tc>
                  <w:tcPr>
                    <w:tcW w:w="0" w:type="auto"/>
                    <w:tcBorders>
                      <w:top w:val="outset" w:sz="6" w:space="0" w:color="auto"/>
                      <w:left w:val="outset" w:sz="6" w:space="0" w:color="auto"/>
                      <w:bottom w:val="outset" w:sz="6" w:space="0" w:color="auto"/>
                      <w:right w:val="outset" w:sz="6" w:space="0" w:color="auto"/>
                    </w:tcBorders>
                    <w:vAlign w:val="center"/>
                  </w:tcPr>
                  <w:p w14:paraId="09539F0E" w14:textId="77777777" w:rsidR="0078558A" w:rsidRDefault="0078558A" w:rsidP="0078558A">
                    <w:pPr>
                      <w:jc w:val="right"/>
                      <w:rPr>
                        <w:sz w:val="24"/>
                      </w:rPr>
                    </w:pPr>
                    <w:r>
                      <w:t>10,024,734,851.48</w:t>
                    </w:r>
                  </w:p>
                </w:tc>
                <w:tc>
                  <w:tcPr>
                    <w:tcW w:w="0" w:type="auto"/>
                    <w:tcBorders>
                      <w:top w:val="outset" w:sz="6" w:space="0" w:color="auto"/>
                      <w:left w:val="outset" w:sz="6" w:space="0" w:color="auto"/>
                      <w:bottom w:val="outset" w:sz="6" w:space="0" w:color="auto"/>
                      <w:right w:val="outset" w:sz="6" w:space="0" w:color="auto"/>
                    </w:tcBorders>
                    <w:vAlign w:val="center"/>
                  </w:tcPr>
                  <w:p w14:paraId="680995EE" w14:textId="77777777" w:rsidR="0078558A" w:rsidRDefault="0078558A" w:rsidP="0078558A">
                    <w:pPr>
                      <w:jc w:val="right"/>
                      <w:rPr>
                        <w:sz w:val="24"/>
                      </w:rPr>
                    </w:pPr>
                    <w:r>
                      <w:t>8,529,700,988.13</w:t>
                    </w:r>
                  </w:p>
                </w:tc>
              </w:tr>
              <w:tr w:rsidR="0078558A" w14:paraId="4D1AF170" w14:textId="77777777" w:rsidTr="0078558A">
                <w:sdt>
                  <w:sdtPr>
                    <w:tag w:val="_PLD_3417cd601cec4818871f1bae4ce8ab2a"/>
                    <w:id w:val="344906135"/>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1E24BDA5" w14:textId="77777777" w:rsidR="0078558A" w:rsidRDefault="0078558A">
                        <w:pPr>
                          <w:ind w:firstLineChars="100" w:firstLine="210"/>
                          <w:rPr>
                            <w:szCs w:val="21"/>
                          </w:rPr>
                        </w:pPr>
                        <w:r>
                          <w:rPr>
                            <w:rFonts w:hint="eastAsia"/>
                          </w:rPr>
                          <w:t>其中：</w:t>
                        </w:r>
                        <w:r>
                          <w:rPr>
                            <w:rFonts w:hint="eastAsia"/>
                            <w:szCs w:val="21"/>
                          </w:rPr>
                          <w:t>应收利息</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028C2AA7" w14:textId="77777777" w:rsidR="0078558A" w:rsidRDefault="0078558A"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564CF5A0" w14:textId="77777777" w:rsidR="0078558A" w:rsidRDefault="0078558A" w:rsidP="00774342">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6177D45D" w14:textId="77777777" w:rsidR="0078558A" w:rsidRDefault="0078558A" w:rsidP="00774342">
                    <w:pPr>
                      <w:jc w:val="right"/>
                      <w:rPr>
                        <w:sz w:val="24"/>
                      </w:rPr>
                    </w:pPr>
                  </w:p>
                </w:tc>
              </w:tr>
              <w:tr w:rsidR="00774342" w14:paraId="7FDEBF7B" w14:textId="77777777" w:rsidTr="0078558A">
                <w:sdt>
                  <w:sdtPr>
                    <w:tag w:val="_PLD_1dd2d67c108d4d6f84148a7c9b977191"/>
                    <w:id w:val="-559781591"/>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1DAD46FB" w14:textId="77777777" w:rsidR="00774342" w:rsidRDefault="00774342">
                        <w:pPr>
                          <w:ind w:firstLineChars="400" w:firstLine="840"/>
                          <w:rPr>
                            <w:szCs w:val="21"/>
                          </w:rPr>
                        </w:pPr>
                        <w:r>
                          <w:rPr>
                            <w:rFonts w:hint="eastAsia"/>
                            <w:szCs w:val="21"/>
                          </w:rPr>
                          <w:t>应收股利</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1B88D73D"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6BB600A5" w14:textId="77777777" w:rsidR="00774342" w:rsidRDefault="00774342" w:rsidP="00774342">
                    <w:pPr>
                      <w:jc w:val="right"/>
                      <w:rPr>
                        <w:sz w:val="24"/>
                      </w:rPr>
                    </w:pPr>
                    <w:r>
                      <w:t>11,321,928.12</w:t>
                    </w:r>
                  </w:p>
                </w:tc>
                <w:tc>
                  <w:tcPr>
                    <w:tcW w:w="0" w:type="auto"/>
                    <w:tcBorders>
                      <w:top w:val="outset" w:sz="6" w:space="0" w:color="auto"/>
                      <w:left w:val="outset" w:sz="6" w:space="0" w:color="auto"/>
                      <w:bottom w:val="outset" w:sz="6" w:space="0" w:color="auto"/>
                      <w:right w:val="outset" w:sz="6" w:space="0" w:color="auto"/>
                    </w:tcBorders>
                    <w:vAlign w:val="center"/>
                  </w:tcPr>
                  <w:p w14:paraId="4043B0B4" w14:textId="77777777" w:rsidR="00774342" w:rsidRDefault="00774342" w:rsidP="00774342">
                    <w:pPr>
                      <w:jc w:val="right"/>
                      <w:rPr>
                        <w:sz w:val="24"/>
                      </w:rPr>
                    </w:pPr>
                    <w:r>
                      <w:t>6,120,000.00</w:t>
                    </w:r>
                  </w:p>
                </w:tc>
              </w:tr>
              <w:tr w:rsidR="00774342" w14:paraId="5F1CB50B" w14:textId="77777777" w:rsidTr="0078558A">
                <w:sdt>
                  <w:sdtPr>
                    <w:tag w:val="_PLD_15c72fe3c0dc4747a0ad2956d0e2ff56"/>
                    <w:id w:val="-1355797506"/>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1F64C693" w14:textId="77777777" w:rsidR="00774342" w:rsidRDefault="00774342">
                        <w:pPr>
                          <w:ind w:firstLineChars="100" w:firstLine="210"/>
                          <w:rPr>
                            <w:szCs w:val="21"/>
                          </w:rPr>
                        </w:pPr>
                        <w:r>
                          <w:rPr>
                            <w:rFonts w:hint="eastAsia"/>
                            <w:szCs w:val="21"/>
                          </w:rPr>
                          <w:t>存货</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7822B6A9"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66C6799D" w14:textId="77777777" w:rsidR="00774342" w:rsidRDefault="00774342" w:rsidP="0078558A">
                    <w:pPr>
                      <w:jc w:val="right"/>
                      <w:rPr>
                        <w:sz w:val="24"/>
                      </w:rPr>
                    </w:pPr>
                    <w:r>
                      <w:t>50,234.02</w:t>
                    </w:r>
                  </w:p>
                </w:tc>
                <w:tc>
                  <w:tcPr>
                    <w:tcW w:w="0" w:type="auto"/>
                    <w:tcBorders>
                      <w:top w:val="outset" w:sz="6" w:space="0" w:color="auto"/>
                      <w:left w:val="outset" w:sz="6" w:space="0" w:color="auto"/>
                      <w:bottom w:val="outset" w:sz="6" w:space="0" w:color="auto"/>
                      <w:right w:val="outset" w:sz="6" w:space="0" w:color="auto"/>
                    </w:tcBorders>
                    <w:vAlign w:val="center"/>
                  </w:tcPr>
                  <w:p w14:paraId="67345E90" w14:textId="77777777" w:rsidR="00774342" w:rsidRDefault="00774342" w:rsidP="0078558A">
                    <w:pPr>
                      <w:jc w:val="right"/>
                      <w:rPr>
                        <w:sz w:val="24"/>
                      </w:rPr>
                    </w:pPr>
                    <w:r>
                      <w:t>92,516.04</w:t>
                    </w:r>
                  </w:p>
                </w:tc>
              </w:tr>
              <w:tr w:rsidR="00774342" w14:paraId="287C7D0A" w14:textId="77777777" w:rsidTr="0078558A">
                <w:tc>
                  <w:tcPr>
                    <w:tcW w:w="0" w:type="auto"/>
                    <w:tcBorders>
                      <w:top w:val="outset" w:sz="6" w:space="0" w:color="auto"/>
                      <w:left w:val="outset" w:sz="6" w:space="0" w:color="auto"/>
                      <w:bottom w:val="outset" w:sz="6" w:space="0" w:color="auto"/>
                      <w:right w:val="outset" w:sz="6" w:space="0" w:color="auto"/>
                    </w:tcBorders>
                    <w:vAlign w:val="center"/>
                  </w:tcPr>
                  <w:sdt>
                    <w:sdtPr>
                      <w:rPr>
                        <w:rFonts w:hint="eastAsia"/>
                      </w:rPr>
                      <w:tag w:val="_PLD_de1dbab46a4f4d898796d4205cd2edea"/>
                      <w:id w:val="36865139"/>
                      <w:lock w:val="sdtLocked"/>
                    </w:sdtPr>
                    <w:sdtEndPr/>
                    <w:sdtContent>
                      <w:p w14:paraId="6B5A5510" w14:textId="77777777" w:rsidR="00774342" w:rsidRDefault="00774342">
                        <w:pPr>
                          <w:ind w:firstLineChars="100" w:firstLine="210"/>
                        </w:pPr>
                        <w:r>
                          <w:rPr>
                            <w:rFonts w:hint="eastAsia"/>
                          </w:rPr>
                          <w:t>合同资产</w:t>
                        </w:r>
                      </w:p>
                    </w:sdtContent>
                  </w:sdt>
                </w:tc>
                <w:tc>
                  <w:tcPr>
                    <w:tcW w:w="0" w:type="auto"/>
                    <w:tcBorders>
                      <w:top w:val="outset" w:sz="6" w:space="0" w:color="auto"/>
                      <w:left w:val="outset" w:sz="6" w:space="0" w:color="auto"/>
                      <w:bottom w:val="outset" w:sz="6" w:space="0" w:color="auto"/>
                      <w:right w:val="outset" w:sz="6" w:space="0" w:color="auto"/>
                    </w:tcBorders>
                    <w:vAlign w:val="center"/>
                  </w:tcPr>
                  <w:p w14:paraId="037E4080"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1D7D2161" w14:textId="77777777" w:rsidR="00774342" w:rsidRDefault="00774342" w:rsidP="0078558A">
                    <w:pPr>
                      <w:jc w:val="right"/>
                      <w:rPr>
                        <w:sz w:val="24"/>
                      </w:rPr>
                    </w:pPr>
                    <w:r>
                      <w:t>19,518,945,303.04</w:t>
                    </w:r>
                  </w:p>
                </w:tc>
                <w:tc>
                  <w:tcPr>
                    <w:tcW w:w="0" w:type="auto"/>
                    <w:tcBorders>
                      <w:top w:val="outset" w:sz="6" w:space="0" w:color="auto"/>
                      <w:left w:val="outset" w:sz="6" w:space="0" w:color="auto"/>
                      <w:bottom w:val="outset" w:sz="6" w:space="0" w:color="auto"/>
                      <w:right w:val="outset" w:sz="6" w:space="0" w:color="auto"/>
                    </w:tcBorders>
                    <w:vAlign w:val="center"/>
                  </w:tcPr>
                  <w:p w14:paraId="64764686" w14:textId="77777777" w:rsidR="00774342" w:rsidRDefault="00774342" w:rsidP="0078558A">
                    <w:pPr>
                      <w:jc w:val="right"/>
                      <w:rPr>
                        <w:sz w:val="24"/>
                      </w:rPr>
                    </w:pPr>
                    <w:r>
                      <w:t>20,129,729,288.33</w:t>
                    </w:r>
                  </w:p>
                </w:tc>
              </w:tr>
              <w:tr w:rsidR="00774342" w14:paraId="1132B588" w14:textId="77777777" w:rsidTr="0078558A">
                <w:sdt>
                  <w:sdtPr>
                    <w:tag w:val="_PLD_c61f45b512d24fd98c826adfe2607133"/>
                    <w:id w:val="-2048900350"/>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4AD5B3DC" w14:textId="77777777" w:rsidR="00774342" w:rsidRDefault="00774342">
                        <w:pPr>
                          <w:ind w:firstLineChars="100" w:firstLine="210"/>
                          <w:rPr>
                            <w:szCs w:val="21"/>
                          </w:rPr>
                        </w:pPr>
                        <w:r>
                          <w:rPr>
                            <w:rFonts w:hint="eastAsia"/>
                            <w:szCs w:val="21"/>
                          </w:rPr>
                          <w:t>持有待售资产</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0361E6DA"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5DE1EA32"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3EE2786D" w14:textId="77777777" w:rsidR="00774342" w:rsidRDefault="00774342" w:rsidP="0078558A">
                    <w:pPr>
                      <w:jc w:val="right"/>
                      <w:rPr>
                        <w:sz w:val="24"/>
                      </w:rPr>
                    </w:pPr>
                  </w:p>
                </w:tc>
              </w:tr>
              <w:tr w:rsidR="00774342" w14:paraId="7A7C610D" w14:textId="77777777" w:rsidTr="0078558A">
                <w:sdt>
                  <w:sdtPr>
                    <w:tag w:val="_PLD_60f4a972facf45f681479dac2f1111c1"/>
                    <w:id w:val="-464039505"/>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616AE444" w14:textId="77777777" w:rsidR="00774342" w:rsidRDefault="00774342">
                        <w:pPr>
                          <w:ind w:firstLineChars="100" w:firstLine="210"/>
                          <w:rPr>
                            <w:szCs w:val="21"/>
                          </w:rPr>
                        </w:pPr>
                        <w:r>
                          <w:rPr>
                            <w:rFonts w:hint="eastAsia"/>
                            <w:szCs w:val="21"/>
                          </w:rPr>
                          <w:t>一年内到期的非流动资产</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5CC3F7F1"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650BC053"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0EDE1FF3" w14:textId="77777777" w:rsidR="00774342" w:rsidRDefault="00774342" w:rsidP="0078558A">
                    <w:pPr>
                      <w:jc w:val="right"/>
                      <w:rPr>
                        <w:sz w:val="24"/>
                      </w:rPr>
                    </w:pPr>
                  </w:p>
                </w:tc>
              </w:tr>
              <w:tr w:rsidR="00774342" w14:paraId="05EF06B8" w14:textId="77777777" w:rsidTr="0078558A">
                <w:sdt>
                  <w:sdtPr>
                    <w:tag w:val="_PLD_48ca2e98b68644c7b1619c966283c7a4"/>
                    <w:id w:val="-249046255"/>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10A41D45" w14:textId="77777777" w:rsidR="00774342" w:rsidRDefault="00774342">
                        <w:pPr>
                          <w:ind w:firstLineChars="100" w:firstLine="210"/>
                          <w:rPr>
                            <w:szCs w:val="21"/>
                          </w:rPr>
                        </w:pPr>
                        <w:r>
                          <w:rPr>
                            <w:rFonts w:hint="eastAsia"/>
                            <w:szCs w:val="21"/>
                          </w:rPr>
                          <w:t>其他流动资产</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0303A920"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3E7BE7EC" w14:textId="77777777" w:rsidR="00774342" w:rsidRDefault="00774342" w:rsidP="0078558A">
                    <w:pPr>
                      <w:jc w:val="right"/>
                      <w:rPr>
                        <w:sz w:val="24"/>
                      </w:rPr>
                    </w:pPr>
                    <w:r>
                      <w:t>117,194,094.96</w:t>
                    </w:r>
                  </w:p>
                </w:tc>
                <w:tc>
                  <w:tcPr>
                    <w:tcW w:w="0" w:type="auto"/>
                    <w:tcBorders>
                      <w:top w:val="outset" w:sz="6" w:space="0" w:color="auto"/>
                      <w:left w:val="outset" w:sz="6" w:space="0" w:color="auto"/>
                      <w:bottom w:val="outset" w:sz="6" w:space="0" w:color="auto"/>
                      <w:right w:val="outset" w:sz="6" w:space="0" w:color="auto"/>
                    </w:tcBorders>
                    <w:vAlign w:val="center"/>
                  </w:tcPr>
                  <w:p w14:paraId="327D2486" w14:textId="77777777" w:rsidR="00774342" w:rsidRDefault="00774342" w:rsidP="0078558A">
                    <w:pPr>
                      <w:jc w:val="right"/>
                      <w:rPr>
                        <w:sz w:val="24"/>
                      </w:rPr>
                    </w:pPr>
                    <w:r>
                      <w:t>104,751,759.26</w:t>
                    </w:r>
                  </w:p>
                </w:tc>
              </w:tr>
              <w:tr w:rsidR="00774342" w14:paraId="333F98E5" w14:textId="77777777" w:rsidTr="0078558A">
                <w:sdt>
                  <w:sdtPr>
                    <w:tag w:val="_PLD_954ff058e01a49fb81526e388eaae403"/>
                    <w:id w:val="-1845084770"/>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3DE172BF" w14:textId="77777777" w:rsidR="00774342" w:rsidRDefault="00774342">
                        <w:pPr>
                          <w:ind w:firstLineChars="200" w:firstLine="420"/>
                          <w:rPr>
                            <w:szCs w:val="21"/>
                          </w:rPr>
                        </w:pPr>
                        <w:r>
                          <w:rPr>
                            <w:rFonts w:hint="eastAsia"/>
                            <w:szCs w:val="21"/>
                          </w:rPr>
                          <w:t>流动资产合计</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0CFBE22E"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3620BB8E" w14:textId="77777777" w:rsidR="00774342" w:rsidRDefault="00774342" w:rsidP="0078558A">
                    <w:pPr>
                      <w:jc w:val="right"/>
                      <w:rPr>
                        <w:sz w:val="24"/>
                      </w:rPr>
                    </w:pPr>
                    <w:r>
                      <w:t>35,664,862,999.59</w:t>
                    </w:r>
                  </w:p>
                </w:tc>
                <w:tc>
                  <w:tcPr>
                    <w:tcW w:w="0" w:type="auto"/>
                    <w:tcBorders>
                      <w:top w:val="outset" w:sz="6" w:space="0" w:color="auto"/>
                      <w:left w:val="outset" w:sz="6" w:space="0" w:color="auto"/>
                      <w:bottom w:val="outset" w:sz="6" w:space="0" w:color="auto"/>
                      <w:right w:val="outset" w:sz="6" w:space="0" w:color="auto"/>
                    </w:tcBorders>
                    <w:vAlign w:val="center"/>
                  </w:tcPr>
                  <w:p w14:paraId="20C7FCF2" w14:textId="77777777" w:rsidR="00774342" w:rsidRDefault="00774342" w:rsidP="0078558A">
                    <w:pPr>
                      <w:jc w:val="right"/>
                      <w:rPr>
                        <w:sz w:val="24"/>
                      </w:rPr>
                    </w:pPr>
                    <w:r>
                      <w:t>33,677,245,037.80</w:t>
                    </w:r>
                  </w:p>
                </w:tc>
              </w:tr>
              <w:tr w:rsidR="00774342" w14:paraId="13404103" w14:textId="77777777" w:rsidTr="0078558A">
                <w:sdt>
                  <w:sdtPr>
                    <w:tag w:val="_PLD_df64afc7e223416b92b823e4e8fb4a3a"/>
                    <w:id w:val="727186220"/>
                    <w:lock w:val="sdtLocked"/>
                  </w:sdtPr>
                  <w:sdtEndPr/>
                  <w:sdtContent>
                    <w:tc>
                      <w:tcPr>
                        <w:tcW w:w="0" w:type="auto"/>
                        <w:gridSpan w:val="4"/>
                        <w:tcBorders>
                          <w:top w:val="outset" w:sz="6" w:space="0" w:color="auto"/>
                          <w:left w:val="outset" w:sz="6" w:space="0" w:color="auto"/>
                          <w:bottom w:val="outset" w:sz="6" w:space="0" w:color="auto"/>
                          <w:right w:val="outset" w:sz="6" w:space="0" w:color="auto"/>
                        </w:tcBorders>
                        <w:vAlign w:val="center"/>
                      </w:tcPr>
                      <w:p w14:paraId="29D95FE3" w14:textId="77777777" w:rsidR="00774342" w:rsidRDefault="00774342">
                        <w:pPr>
                          <w:rPr>
                            <w:color w:val="008000"/>
                            <w:szCs w:val="21"/>
                          </w:rPr>
                        </w:pPr>
                        <w:r>
                          <w:rPr>
                            <w:rFonts w:hint="eastAsia"/>
                            <w:b/>
                            <w:bCs/>
                            <w:szCs w:val="21"/>
                          </w:rPr>
                          <w:t>非流动资产：</w:t>
                        </w:r>
                      </w:p>
                    </w:tc>
                  </w:sdtContent>
                </w:sdt>
              </w:tr>
              <w:tr w:rsidR="00774342" w14:paraId="04478D6A" w14:textId="77777777" w:rsidTr="0078558A">
                <w:tc>
                  <w:tcPr>
                    <w:tcW w:w="0" w:type="auto"/>
                    <w:tcBorders>
                      <w:top w:val="outset" w:sz="6" w:space="0" w:color="auto"/>
                      <w:left w:val="outset" w:sz="6" w:space="0" w:color="auto"/>
                      <w:bottom w:val="outset" w:sz="6" w:space="0" w:color="auto"/>
                      <w:right w:val="outset" w:sz="6" w:space="0" w:color="auto"/>
                    </w:tcBorders>
                    <w:vAlign w:val="center"/>
                  </w:tcPr>
                  <w:sdt>
                    <w:sdtPr>
                      <w:rPr>
                        <w:rFonts w:hint="eastAsia"/>
                      </w:rPr>
                      <w:tag w:val="_PLD_48d1f4ececef49b0b5eb57f96dda5740"/>
                      <w:id w:val="892003306"/>
                      <w:lock w:val="sdtLocked"/>
                    </w:sdtPr>
                    <w:sdtEndPr/>
                    <w:sdtContent>
                      <w:p w14:paraId="230AD6C0" w14:textId="77777777" w:rsidR="00774342" w:rsidRDefault="00774342">
                        <w:pPr>
                          <w:ind w:firstLineChars="100" w:firstLine="210"/>
                        </w:pPr>
                        <w:r>
                          <w:rPr>
                            <w:rFonts w:hint="eastAsia"/>
                          </w:rPr>
                          <w:t>债权投资</w:t>
                        </w:r>
                      </w:p>
                    </w:sdtContent>
                  </w:sdt>
                </w:tc>
                <w:tc>
                  <w:tcPr>
                    <w:tcW w:w="0" w:type="auto"/>
                    <w:tcBorders>
                      <w:top w:val="outset" w:sz="6" w:space="0" w:color="auto"/>
                      <w:left w:val="outset" w:sz="6" w:space="0" w:color="auto"/>
                      <w:bottom w:val="outset" w:sz="6" w:space="0" w:color="auto"/>
                      <w:right w:val="outset" w:sz="6" w:space="0" w:color="auto"/>
                    </w:tcBorders>
                    <w:vAlign w:val="center"/>
                  </w:tcPr>
                  <w:p w14:paraId="71DD423D"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50430ABB" w14:textId="77777777" w:rsidR="00774342" w:rsidRDefault="00774342" w:rsidP="0078558A">
                    <w:pPr>
                      <w:jc w:val="right"/>
                      <w:rPr>
                        <w:sz w:val="24"/>
                      </w:rPr>
                    </w:pPr>
                    <w:r>
                      <w:t>5,211,600.00</w:t>
                    </w:r>
                  </w:p>
                </w:tc>
                <w:tc>
                  <w:tcPr>
                    <w:tcW w:w="0" w:type="auto"/>
                    <w:tcBorders>
                      <w:top w:val="outset" w:sz="6" w:space="0" w:color="auto"/>
                      <w:left w:val="outset" w:sz="6" w:space="0" w:color="auto"/>
                      <w:bottom w:val="outset" w:sz="6" w:space="0" w:color="auto"/>
                      <w:right w:val="outset" w:sz="6" w:space="0" w:color="auto"/>
                    </w:tcBorders>
                    <w:vAlign w:val="center"/>
                  </w:tcPr>
                  <w:p w14:paraId="36FF896B" w14:textId="77777777" w:rsidR="00774342" w:rsidRDefault="00774342" w:rsidP="0078558A">
                    <w:pPr>
                      <w:jc w:val="right"/>
                      <w:rPr>
                        <w:sz w:val="24"/>
                      </w:rPr>
                    </w:pPr>
                    <w:r>
                      <w:t>7,750,930.00</w:t>
                    </w:r>
                  </w:p>
                </w:tc>
              </w:tr>
              <w:tr w:rsidR="00774342" w14:paraId="625A2456" w14:textId="77777777" w:rsidTr="0078558A">
                <w:tc>
                  <w:tcPr>
                    <w:tcW w:w="0" w:type="auto"/>
                    <w:tcBorders>
                      <w:top w:val="outset" w:sz="6" w:space="0" w:color="auto"/>
                      <w:left w:val="outset" w:sz="6" w:space="0" w:color="auto"/>
                      <w:bottom w:val="outset" w:sz="6" w:space="0" w:color="auto"/>
                      <w:right w:val="outset" w:sz="6" w:space="0" w:color="auto"/>
                    </w:tcBorders>
                    <w:vAlign w:val="center"/>
                  </w:tcPr>
                  <w:sdt>
                    <w:sdtPr>
                      <w:rPr>
                        <w:rFonts w:hint="eastAsia"/>
                      </w:rPr>
                      <w:tag w:val="_PLD_2f81a2e768044b89a75bafd1bfa7fa70"/>
                      <w:id w:val="-412170756"/>
                      <w:lock w:val="sdtLocked"/>
                    </w:sdtPr>
                    <w:sdtEndPr/>
                    <w:sdtContent>
                      <w:p w14:paraId="4808D02F" w14:textId="77777777" w:rsidR="00774342" w:rsidRDefault="00774342">
                        <w:pPr>
                          <w:ind w:firstLineChars="100" w:firstLine="210"/>
                        </w:pPr>
                        <w:r>
                          <w:rPr>
                            <w:rFonts w:hint="eastAsia"/>
                          </w:rPr>
                          <w:t>其他债权投资</w:t>
                        </w:r>
                      </w:p>
                    </w:sdtContent>
                  </w:sdt>
                </w:tc>
                <w:tc>
                  <w:tcPr>
                    <w:tcW w:w="0" w:type="auto"/>
                    <w:tcBorders>
                      <w:top w:val="outset" w:sz="6" w:space="0" w:color="auto"/>
                      <w:left w:val="outset" w:sz="6" w:space="0" w:color="auto"/>
                      <w:bottom w:val="outset" w:sz="6" w:space="0" w:color="auto"/>
                      <w:right w:val="outset" w:sz="6" w:space="0" w:color="auto"/>
                    </w:tcBorders>
                    <w:vAlign w:val="center"/>
                  </w:tcPr>
                  <w:p w14:paraId="15276927"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23F9BAFC"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3E8729C4" w14:textId="77777777" w:rsidR="00774342" w:rsidRDefault="00774342" w:rsidP="0078558A">
                    <w:pPr>
                      <w:jc w:val="right"/>
                      <w:rPr>
                        <w:sz w:val="24"/>
                      </w:rPr>
                    </w:pPr>
                  </w:p>
                </w:tc>
              </w:tr>
              <w:tr w:rsidR="00774342" w14:paraId="10E1CD55" w14:textId="77777777" w:rsidTr="0078558A">
                <w:sdt>
                  <w:sdtPr>
                    <w:tag w:val="_PLD_c9456ec11fd14b1490b664a8bab1c706"/>
                    <w:id w:val="-1288427124"/>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3730D2CE" w14:textId="77777777" w:rsidR="00774342" w:rsidRDefault="00774342">
                        <w:pPr>
                          <w:ind w:firstLineChars="100" w:firstLine="210"/>
                          <w:rPr>
                            <w:szCs w:val="21"/>
                          </w:rPr>
                        </w:pPr>
                        <w:r>
                          <w:rPr>
                            <w:rFonts w:hint="eastAsia"/>
                            <w:szCs w:val="21"/>
                          </w:rPr>
                          <w:t>长期应收款</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67140153"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0583BADA"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29A3EDAD" w14:textId="77777777" w:rsidR="00774342" w:rsidRDefault="00774342" w:rsidP="0078558A">
                    <w:pPr>
                      <w:jc w:val="right"/>
                      <w:rPr>
                        <w:sz w:val="24"/>
                      </w:rPr>
                    </w:pPr>
                  </w:p>
                </w:tc>
              </w:tr>
              <w:tr w:rsidR="00774342" w14:paraId="4E7F42DD" w14:textId="77777777" w:rsidTr="0078558A">
                <w:sdt>
                  <w:sdtPr>
                    <w:tag w:val="_PLD_899c3bd39fae4eecab2782cc666699c4"/>
                    <w:id w:val="646939267"/>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418EF44B" w14:textId="77777777" w:rsidR="00774342" w:rsidRDefault="00774342">
                        <w:pPr>
                          <w:ind w:firstLineChars="100" w:firstLine="210"/>
                          <w:rPr>
                            <w:szCs w:val="21"/>
                          </w:rPr>
                        </w:pPr>
                        <w:r>
                          <w:rPr>
                            <w:rFonts w:hint="eastAsia"/>
                            <w:szCs w:val="21"/>
                          </w:rPr>
                          <w:t>长期股权投资</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243EC6DA" w14:textId="77777777" w:rsidR="00774342" w:rsidRDefault="00774342" w:rsidP="0078558A">
                    <w:pPr>
                      <w:jc w:val="right"/>
                      <w:rPr>
                        <w:sz w:val="24"/>
                      </w:rPr>
                    </w:pPr>
                    <w:r>
                      <w:t>（五）</w:t>
                    </w:r>
                  </w:p>
                </w:tc>
                <w:tc>
                  <w:tcPr>
                    <w:tcW w:w="0" w:type="auto"/>
                    <w:tcBorders>
                      <w:top w:val="outset" w:sz="6" w:space="0" w:color="auto"/>
                      <w:left w:val="outset" w:sz="6" w:space="0" w:color="auto"/>
                      <w:bottom w:val="outset" w:sz="6" w:space="0" w:color="auto"/>
                      <w:right w:val="outset" w:sz="6" w:space="0" w:color="auto"/>
                    </w:tcBorders>
                    <w:vAlign w:val="center"/>
                  </w:tcPr>
                  <w:p w14:paraId="175F585D" w14:textId="77777777" w:rsidR="00774342" w:rsidRDefault="00774342" w:rsidP="0078558A">
                    <w:pPr>
                      <w:jc w:val="right"/>
                      <w:rPr>
                        <w:sz w:val="24"/>
                      </w:rPr>
                    </w:pPr>
                    <w:r>
                      <w:t>7,343,444,586.80</w:t>
                    </w:r>
                  </w:p>
                </w:tc>
                <w:tc>
                  <w:tcPr>
                    <w:tcW w:w="0" w:type="auto"/>
                    <w:tcBorders>
                      <w:top w:val="outset" w:sz="6" w:space="0" w:color="auto"/>
                      <w:left w:val="outset" w:sz="6" w:space="0" w:color="auto"/>
                      <w:bottom w:val="outset" w:sz="6" w:space="0" w:color="auto"/>
                      <w:right w:val="outset" w:sz="6" w:space="0" w:color="auto"/>
                    </w:tcBorders>
                    <w:vAlign w:val="center"/>
                  </w:tcPr>
                  <w:p w14:paraId="3FCD9FFB" w14:textId="77777777" w:rsidR="00774342" w:rsidRDefault="00774342" w:rsidP="0078558A">
                    <w:pPr>
                      <w:jc w:val="right"/>
                      <w:rPr>
                        <w:sz w:val="24"/>
                      </w:rPr>
                    </w:pPr>
                    <w:r>
                      <w:t>7,139,303,081.39</w:t>
                    </w:r>
                  </w:p>
                </w:tc>
              </w:tr>
              <w:tr w:rsidR="00774342" w14:paraId="506A63D1" w14:textId="77777777" w:rsidTr="0078558A">
                <w:tc>
                  <w:tcPr>
                    <w:tcW w:w="0" w:type="auto"/>
                    <w:tcBorders>
                      <w:top w:val="outset" w:sz="6" w:space="0" w:color="auto"/>
                      <w:left w:val="outset" w:sz="6" w:space="0" w:color="auto"/>
                      <w:bottom w:val="outset" w:sz="6" w:space="0" w:color="auto"/>
                      <w:right w:val="outset" w:sz="6" w:space="0" w:color="auto"/>
                    </w:tcBorders>
                    <w:vAlign w:val="center"/>
                  </w:tcPr>
                  <w:sdt>
                    <w:sdtPr>
                      <w:rPr>
                        <w:rFonts w:hint="eastAsia"/>
                      </w:rPr>
                      <w:tag w:val="_PLD_7d415046e66b466a890bb89efca5709d"/>
                      <w:id w:val="1089041458"/>
                      <w:lock w:val="sdtLocked"/>
                    </w:sdtPr>
                    <w:sdtEndPr/>
                    <w:sdtContent>
                      <w:p w14:paraId="0334FA98" w14:textId="77777777" w:rsidR="00774342" w:rsidRDefault="00774342">
                        <w:pPr>
                          <w:ind w:firstLineChars="100" w:firstLine="210"/>
                        </w:pPr>
                        <w:r>
                          <w:rPr>
                            <w:rFonts w:hint="eastAsia"/>
                          </w:rPr>
                          <w:t>其他权益工具投资</w:t>
                        </w:r>
                      </w:p>
                    </w:sdtContent>
                  </w:sdt>
                </w:tc>
                <w:tc>
                  <w:tcPr>
                    <w:tcW w:w="0" w:type="auto"/>
                    <w:tcBorders>
                      <w:top w:val="outset" w:sz="6" w:space="0" w:color="auto"/>
                      <w:left w:val="outset" w:sz="6" w:space="0" w:color="auto"/>
                      <w:bottom w:val="outset" w:sz="6" w:space="0" w:color="auto"/>
                      <w:right w:val="outset" w:sz="6" w:space="0" w:color="auto"/>
                    </w:tcBorders>
                    <w:vAlign w:val="center"/>
                  </w:tcPr>
                  <w:p w14:paraId="227E58AF"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641D05A5" w14:textId="77777777" w:rsidR="00774342" w:rsidRDefault="00774342" w:rsidP="0078558A">
                    <w:pPr>
                      <w:jc w:val="right"/>
                      <w:rPr>
                        <w:sz w:val="24"/>
                      </w:rPr>
                    </w:pPr>
                    <w:r>
                      <w:t>47,190,945.05</w:t>
                    </w:r>
                  </w:p>
                </w:tc>
                <w:tc>
                  <w:tcPr>
                    <w:tcW w:w="0" w:type="auto"/>
                    <w:tcBorders>
                      <w:top w:val="outset" w:sz="6" w:space="0" w:color="auto"/>
                      <w:left w:val="outset" w:sz="6" w:space="0" w:color="auto"/>
                      <w:bottom w:val="outset" w:sz="6" w:space="0" w:color="auto"/>
                      <w:right w:val="outset" w:sz="6" w:space="0" w:color="auto"/>
                    </w:tcBorders>
                    <w:vAlign w:val="center"/>
                  </w:tcPr>
                  <w:p w14:paraId="486E7424" w14:textId="77777777" w:rsidR="00774342" w:rsidRDefault="00774342" w:rsidP="0078558A">
                    <w:pPr>
                      <w:jc w:val="right"/>
                      <w:rPr>
                        <w:sz w:val="24"/>
                      </w:rPr>
                    </w:pPr>
                    <w:r>
                      <w:t>118,230,425.05</w:t>
                    </w:r>
                  </w:p>
                </w:tc>
              </w:tr>
              <w:tr w:rsidR="00774342" w14:paraId="3C033F71" w14:textId="77777777" w:rsidTr="0078558A">
                <w:tc>
                  <w:tcPr>
                    <w:tcW w:w="0" w:type="auto"/>
                    <w:tcBorders>
                      <w:top w:val="outset" w:sz="6" w:space="0" w:color="auto"/>
                      <w:left w:val="outset" w:sz="6" w:space="0" w:color="auto"/>
                      <w:bottom w:val="outset" w:sz="6" w:space="0" w:color="auto"/>
                      <w:right w:val="outset" w:sz="6" w:space="0" w:color="auto"/>
                    </w:tcBorders>
                    <w:vAlign w:val="center"/>
                  </w:tcPr>
                  <w:sdt>
                    <w:sdtPr>
                      <w:rPr>
                        <w:rFonts w:hint="eastAsia"/>
                      </w:rPr>
                      <w:tag w:val="_PLD_b5fccc8867984b57bf71dfe293f645cf"/>
                      <w:id w:val="-332522051"/>
                      <w:lock w:val="sdtLocked"/>
                    </w:sdtPr>
                    <w:sdtEndPr/>
                    <w:sdtContent>
                      <w:p w14:paraId="1C84217E" w14:textId="77777777" w:rsidR="00774342" w:rsidRDefault="00774342">
                        <w:pPr>
                          <w:ind w:firstLineChars="100" w:firstLine="210"/>
                        </w:pPr>
                        <w:r>
                          <w:rPr>
                            <w:rFonts w:hint="eastAsia"/>
                          </w:rPr>
                          <w:t>其他非流动金融资产</w:t>
                        </w:r>
                      </w:p>
                    </w:sdtContent>
                  </w:sdt>
                </w:tc>
                <w:tc>
                  <w:tcPr>
                    <w:tcW w:w="0" w:type="auto"/>
                    <w:tcBorders>
                      <w:top w:val="outset" w:sz="6" w:space="0" w:color="auto"/>
                      <w:left w:val="outset" w:sz="6" w:space="0" w:color="auto"/>
                      <w:bottom w:val="outset" w:sz="6" w:space="0" w:color="auto"/>
                      <w:right w:val="outset" w:sz="6" w:space="0" w:color="auto"/>
                    </w:tcBorders>
                    <w:vAlign w:val="center"/>
                  </w:tcPr>
                  <w:p w14:paraId="1405AD14"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38CD84A0"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3F65B5FB" w14:textId="77777777" w:rsidR="00774342" w:rsidRDefault="00774342" w:rsidP="0078558A">
                    <w:pPr>
                      <w:jc w:val="right"/>
                      <w:rPr>
                        <w:sz w:val="24"/>
                      </w:rPr>
                    </w:pPr>
                  </w:p>
                </w:tc>
              </w:tr>
              <w:tr w:rsidR="00774342" w14:paraId="631B1A4C" w14:textId="77777777" w:rsidTr="0078558A">
                <w:sdt>
                  <w:sdtPr>
                    <w:tag w:val="_PLD_b9a93324886f428384542f5b1fb9f42b"/>
                    <w:id w:val="562291427"/>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63A5A30C" w14:textId="77777777" w:rsidR="00774342" w:rsidRDefault="00774342">
                        <w:pPr>
                          <w:ind w:firstLineChars="100" w:firstLine="210"/>
                          <w:rPr>
                            <w:szCs w:val="21"/>
                          </w:rPr>
                        </w:pPr>
                        <w:r>
                          <w:rPr>
                            <w:rFonts w:hint="eastAsia"/>
                            <w:szCs w:val="21"/>
                          </w:rPr>
                          <w:t>投资性房地产</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646CEAC2"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417707CB" w14:textId="77777777" w:rsidR="00774342" w:rsidRDefault="00774342" w:rsidP="0078558A">
                    <w:pPr>
                      <w:jc w:val="right"/>
                      <w:rPr>
                        <w:sz w:val="24"/>
                      </w:rPr>
                    </w:pPr>
                    <w:r>
                      <w:t>14,908,249.96</w:t>
                    </w:r>
                  </w:p>
                </w:tc>
                <w:tc>
                  <w:tcPr>
                    <w:tcW w:w="0" w:type="auto"/>
                    <w:tcBorders>
                      <w:top w:val="outset" w:sz="6" w:space="0" w:color="auto"/>
                      <w:left w:val="outset" w:sz="6" w:space="0" w:color="auto"/>
                      <w:bottom w:val="outset" w:sz="6" w:space="0" w:color="auto"/>
                      <w:right w:val="outset" w:sz="6" w:space="0" w:color="auto"/>
                    </w:tcBorders>
                    <w:vAlign w:val="center"/>
                  </w:tcPr>
                  <w:p w14:paraId="0E72BF21" w14:textId="77777777" w:rsidR="00774342" w:rsidRDefault="00774342" w:rsidP="0078558A">
                    <w:pPr>
                      <w:jc w:val="right"/>
                      <w:rPr>
                        <w:sz w:val="24"/>
                      </w:rPr>
                    </w:pPr>
                    <w:r>
                      <w:t>18,989,044.91</w:t>
                    </w:r>
                  </w:p>
                </w:tc>
              </w:tr>
              <w:tr w:rsidR="00774342" w14:paraId="3E8E62E8" w14:textId="77777777" w:rsidTr="0078558A">
                <w:sdt>
                  <w:sdtPr>
                    <w:tag w:val="_PLD_b0ecd86ac7804fbe89c1f06aa6ad3650"/>
                    <w:id w:val="-1992012816"/>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21CCB020" w14:textId="77777777" w:rsidR="00774342" w:rsidRDefault="00774342">
                        <w:pPr>
                          <w:ind w:firstLineChars="100" w:firstLine="210"/>
                          <w:rPr>
                            <w:szCs w:val="21"/>
                          </w:rPr>
                        </w:pPr>
                        <w:r>
                          <w:rPr>
                            <w:rFonts w:hint="eastAsia"/>
                            <w:szCs w:val="21"/>
                          </w:rPr>
                          <w:t>固定资产</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448D7F49"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0358EE30" w14:textId="77777777" w:rsidR="00774342" w:rsidRDefault="00774342" w:rsidP="0078558A">
                    <w:pPr>
                      <w:jc w:val="right"/>
                      <w:rPr>
                        <w:sz w:val="24"/>
                      </w:rPr>
                    </w:pPr>
                    <w:r>
                      <w:t>554,304,316.18</w:t>
                    </w:r>
                  </w:p>
                </w:tc>
                <w:tc>
                  <w:tcPr>
                    <w:tcW w:w="0" w:type="auto"/>
                    <w:tcBorders>
                      <w:top w:val="outset" w:sz="6" w:space="0" w:color="auto"/>
                      <w:left w:val="outset" w:sz="6" w:space="0" w:color="auto"/>
                      <w:bottom w:val="outset" w:sz="6" w:space="0" w:color="auto"/>
                      <w:right w:val="outset" w:sz="6" w:space="0" w:color="auto"/>
                    </w:tcBorders>
                    <w:vAlign w:val="center"/>
                  </w:tcPr>
                  <w:p w14:paraId="05B652AD" w14:textId="77777777" w:rsidR="00774342" w:rsidRDefault="00774342" w:rsidP="0078558A">
                    <w:pPr>
                      <w:jc w:val="right"/>
                      <w:rPr>
                        <w:sz w:val="24"/>
                      </w:rPr>
                    </w:pPr>
                    <w:r>
                      <w:t>569,260,497.65</w:t>
                    </w:r>
                  </w:p>
                </w:tc>
              </w:tr>
              <w:tr w:rsidR="00774342" w14:paraId="11B44BE4" w14:textId="77777777" w:rsidTr="0078558A">
                <w:sdt>
                  <w:sdtPr>
                    <w:tag w:val="_PLD_c800871977ec4bd980307a1f4d2c4c76"/>
                    <w:id w:val="-1913302242"/>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777530A0" w14:textId="77777777" w:rsidR="00774342" w:rsidRDefault="00774342">
                        <w:pPr>
                          <w:ind w:firstLineChars="100" w:firstLine="210"/>
                          <w:rPr>
                            <w:szCs w:val="21"/>
                          </w:rPr>
                        </w:pPr>
                        <w:r>
                          <w:rPr>
                            <w:rFonts w:hint="eastAsia"/>
                            <w:szCs w:val="21"/>
                          </w:rPr>
                          <w:t>在建工程</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65D75BDD"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11EC234D"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2B12F7AC" w14:textId="77777777" w:rsidR="00774342" w:rsidRDefault="00774342" w:rsidP="0078558A">
                    <w:pPr>
                      <w:jc w:val="right"/>
                      <w:rPr>
                        <w:sz w:val="24"/>
                      </w:rPr>
                    </w:pPr>
                  </w:p>
                </w:tc>
              </w:tr>
              <w:tr w:rsidR="00774342" w14:paraId="17859E1F" w14:textId="77777777" w:rsidTr="0078558A">
                <w:sdt>
                  <w:sdtPr>
                    <w:tag w:val="_PLD_478ac5c17f214712ae812a0d6398de1e"/>
                    <w:id w:val="-219829041"/>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4CD02B77" w14:textId="77777777" w:rsidR="00774342" w:rsidRDefault="00774342">
                        <w:pPr>
                          <w:ind w:firstLineChars="100" w:firstLine="210"/>
                          <w:rPr>
                            <w:szCs w:val="21"/>
                          </w:rPr>
                        </w:pPr>
                        <w:r>
                          <w:rPr>
                            <w:rFonts w:hint="eastAsia"/>
                            <w:szCs w:val="21"/>
                          </w:rPr>
                          <w:t>生产性生物资产</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69205290"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180C5274"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2BC3F473" w14:textId="77777777" w:rsidR="00774342" w:rsidRDefault="00774342" w:rsidP="0078558A">
                    <w:pPr>
                      <w:jc w:val="right"/>
                      <w:rPr>
                        <w:sz w:val="24"/>
                      </w:rPr>
                    </w:pPr>
                  </w:p>
                </w:tc>
              </w:tr>
              <w:tr w:rsidR="00774342" w14:paraId="31CFBD8C" w14:textId="77777777" w:rsidTr="0078558A">
                <w:sdt>
                  <w:sdtPr>
                    <w:tag w:val="_PLD_70cce78df6a94836ab636bf546ff9a26"/>
                    <w:id w:val="-743799723"/>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7C0FC388" w14:textId="77777777" w:rsidR="00774342" w:rsidRDefault="00774342">
                        <w:pPr>
                          <w:ind w:firstLineChars="100" w:firstLine="210"/>
                          <w:rPr>
                            <w:szCs w:val="21"/>
                          </w:rPr>
                        </w:pPr>
                        <w:r>
                          <w:rPr>
                            <w:rFonts w:hint="eastAsia"/>
                            <w:szCs w:val="21"/>
                          </w:rPr>
                          <w:t>油气资产</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03CD220F"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6FA0516B"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74606A02" w14:textId="77777777" w:rsidR="00774342" w:rsidRDefault="00774342" w:rsidP="0078558A">
                    <w:pPr>
                      <w:jc w:val="right"/>
                      <w:rPr>
                        <w:sz w:val="24"/>
                      </w:rPr>
                    </w:pPr>
                  </w:p>
                </w:tc>
              </w:tr>
              <w:tr w:rsidR="00774342" w14:paraId="1470644A" w14:textId="77777777" w:rsidTr="0078558A">
                <w:tc>
                  <w:tcPr>
                    <w:tcW w:w="0" w:type="auto"/>
                    <w:tcBorders>
                      <w:top w:val="outset" w:sz="6" w:space="0" w:color="auto"/>
                      <w:left w:val="outset" w:sz="6" w:space="0" w:color="auto"/>
                      <w:bottom w:val="outset" w:sz="6" w:space="0" w:color="auto"/>
                      <w:right w:val="outset" w:sz="6" w:space="0" w:color="auto"/>
                    </w:tcBorders>
                    <w:vAlign w:val="center"/>
                  </w:tcPr>
                  <w:sdt>
                    <w:sdtPr>
                      <w:rPr>
                        <w:rFonts w:hint="eastAsia"/>
                      </w:rPr>
                      <w:tag w:val="_PLD_02711909a0534ae9abd4cdb79ab0feb6"/>
                      <w:id w:val="370427976"/>
                      <w:lock w:val="sdtLocked"/>
                    </w:sdtPr>
                    <w:sdtEndPr/>
                    <w:sdtContent>
                      <w:p w14:paraId="09A77037" w14:textId="77777777" w:rsidR="00774342" w:rsidRDefault="00774342">
                        <w:pPr>
                          <w:ind w:firstLineChars="100" w:firstLine="210"/>
                        </w:pPr>
                        <w:r>
                          <w:rPr>
                            <w:rFonts w:hint="eastAsia"/>
                          </w:rPr>
                          <w:t>使用权资产</w:t>
                        </w:r>
                      </w:p>
                    </w:sdtContent>
                  </w:sdt>
                </w:tc>
                <w:tc>
                  <w:tcPr>
                    <w:tcW w:w="0" w:type="auto"/>
                    <w:tcBorders>
                      <w:top w:val="outset" w:sz="6" w:space="0" w:color="auto"/>
                      <w:left w:val="outset" w:sz="6" w:space="0" w:color="auto"/>
                      <w:bottom w:val="outset" w:sz="6" w:space="0" w:color="auto"/>
                      <w:right w:val="outset" w:sz="6" w:space="0" w:color="auto"/>
                    </w:tcBorders>
                    <w:vAlign w:val="center"/>
                  </w:tcPr>
                  <w:p w14:paraId="7788A4FA"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502DF119" w14:textId="77777777" w:rsidR="00774342" w:rsidRDefault="00774342" w:rsidP="0078558A">
                    <w:pPr>
                      <w:jc w:val="right"/>
                      <w:rPr>
                        <w:sz w:val="24"/>
                      </w:rPr>
                    </w:pPr>
                    <w:r>
                      <w:t>19,251,974.88</w:t>
                    </w:r>
                  </w:p>
                </w:tc>
                <w:tc>
                  <w:tcPr>
                    <w:tcW w:w="0" w:type="auto"/>
                    <w:tcBorders>
                      <w:top w:val="outset" w:sz="6" w:space="0" w:color="auto"/>
                      <w:left w:val="outset" w:sz="6" w:space="0" w:color="auto"/>
                      <w:bottom w:val="outset" w:sz="6" w:space="0" w:color="auto"/>
                      <w:right w:val="outset" w:sz="6" w:space="0" w:color="auto"/>
                    </w:tcBorders>
                    <w:vAlign w:val="center"/>
                  </w:tcPr>
                  <w:p w14:paraId="0D8723AD" w14:textId="77777777" w:rsidR="00774342" w:rsidRDefault="00774342" w:rsidP="0078558A">
                    <w:pPr>
                      <w:jc w:val="right"/>
                      <w:rPr>
                        <w:sz w:val="24"/>
                      </w:rPr>
                    </w:pPr>
                  </w:p>
                </w:tc>
              </w:tr>
              <w:tr w:rsidR="00774342" w14:paraId="2402F7A9" w14:textId="77777777" w:rsidTr="0078558A">
                <w:sdt>
                  <w:sdtPr>
                    <w:tag w:val="_PLD_a22b1a68b152411392f45bdce00cb9f5"/>
                    <w:id w:val="1292714521"/>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36C42674" w14:textId="77777777" w:rsidR="00774342" w:rsidRDefault="00774342">
                        <w:pPr>
                          <w:ind w:firstLineChars="100" w:firstLine="210"/>
                          <w:rPr>
                            <w:szCs w:val="21"/>
                          </w:rPr>
                        </w:pPr>
                        <w:r>
                          <w:rPr>
                            <w:rFonts w:hint="eastAsia"/>
                            <w:szCs w:val="21"/>
                          </w:rPr>
                          <w:t>无形资产</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1E03F321"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1892FB4D" w14:textId="77777777" w:rsidR="00774342" w:rsidRDefault="00774342" w:rsidP="0078558A">
                    <w:pPr>
                      <w:jc w:val="right"/>
                      <w:rPr>
                        <w:sz w:val="24"/>
                      </w:rPr>
                    </w:pPr>
                    <w:r>
                      <w:t>2,648,018.61</w:t>
                    </w:r>
                  </w:p>
                </w:tc>
                <w:tc>
                  <w:tcPr>
                    <w:tcW w:w="0" w:type="auto"/>
                    <w:tcBorders>
                      <w:top w:val="outset" w:sz="6" w:space="0" w:color="auto"/>
                      <w:left w:val="outset" w:sz="6" w:space="0" w:color="auto"/>
                      <w:bottom w:val="outset" w:sz="6" w:space="0" w:color="auto"/>
                      <w:right w:val="outset" w:sz="6" w:space="0" w:color="auto"/>
                    </w:tcBorders>
                    <w:vAlign w:val="center"/>
                  </w:tcPr>
                  <w:p w14:paraId="59BF894B" w14:textId="77777777" w:rsidR="00774342" w:rsidRDefault="00774342" w:rsidP="0078558A">
                    <w:pPr>
                      <w:jc w:val="right"/>
                      <w:rPr>
                        <w:sz w:val="24"/>
                      </w:rPr>
                    </w:pPr>
                    <w:r>
                      <w:t>2,756,946.03</w:t>
                    </w:r>
                  </w:p>
                </w:tc>
              </w:tr>
              <w:tr w:rsidR="00774342" w14:paraId="0D960B05" w14:textId="77777777" w:rsidTr="0078558A">
                <w:sdt>
                  <w:sdtPr>
                    <w:tag w:val="_PLD_3afdada774c94d8d8f09873b3adfe0ca"/>
                    <w:id w:val="441114646"/>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20E3DA13" w14:textId="77777777" w:rsidR="00774342" w:rsidRDefault="00774342">
                        <w:pPr>
                          <w:ind w:firstLineChars="100" w:firstLine="210"/>
                          <w:rPr>
                            <w:szCs w:val="21"/>
                          </w:rPr>
                        </w:pPr>
                        <w:r>
                          <w:rPr>
                            <w:rFonts w:hint="eastAsia"/>
                            <w:szCs w:val="21"/>
                          </w:rPr>
                          <w:t>开发支出</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6031CFE9"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720202A5"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522C6E73" w14:textId="77777777" w:rsidR="00774342" w:rsidRDefault="00774342" w:rsidP="0078558A">
                    <w:pPr>
                      <w:jc w:val="right"/>
                      <w:rPr>
                        <w:sz w:val="24"/>
                      </w:rPr>
                    </w:pPr>
                  </w:p>
                </w:tc>
              </w:tr>
              <w:tr w:rsidR="00774342" w14:paraId="61FEA706" w14:textId="77777777" w:rsidTr="0078558A">
                <w:sdt>
                  <w:sdtPr>
                    <w:tag w:val="_PLD_c1515ff062cd47e0abd7368705cd4e5f"/>
                    <w:id w:val="385149850"/>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50317F1B" w14:textId="77777777" w:rsidR="00774342" w:rsidRDefault="00774342">
                        <w:pPr>
                          <w:ind w:firstLineChars="100" w:firstLine="210"/>
                          <w:rPr>
                            <w:szCs w:val="21"/>
                          </w:rPr>
                        </w:pPr>
                        <w:r>
                          <w:rPr>
                            <w:rFonts w:hint="eastAsia"/>
                            <w:szCs w:val="21"/>
                          </w:rPr>
                          <w:t>商誉</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15E602CE"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34066411"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7439A1BC" w14:textId="77777777" w:rsidR="00774342" w:rsidRDefault="00774342" w:rsidP="0078558A">
                    <w:pPr>
                      <w:jc w:val="right"/>
                      <w:rPr>
                        <w:sz w:val="24"/>
                      </w:rPr>
                    </w:pPr>
                  </w:p>
                </w:tc>
              </w:tr>
              <w:tr w:rsidR="00774342" w14:paraId="09652B72" w14:textId="77777777" w:rsidTr="0078558A">
                <w:sdt>
                  <w:sdtPr>
                    <w:tag w:val="_PLD_e06c7979eb504045a9de6cf80551e28f"/>
                    <w:id w:val="-294455478"/>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015A8998" w14:textId="77777777" w:rsidR="00774342" w:rsidRDefault="00774342">
                        <w:pPr>
                          <w:ind w:firstLineChars="100" w:firstLine="210"/>
                          <w:rPr>
                            <w:szCs w:val="21"/>
                          </w:rPr>
                        </w:pPr>
                        <w:r>
                          <w:rPr>
                            <w:rFonts w:hint="eastAsia"/>
                            <w:szCs w:val="21"/>
                          </w:rPr>
                          <w:t>长期待摊费用</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095D3BBA"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58C90831" w14:textId="77777777" w:rsidR="00774342" w:rsidRDefault="00774342" w:rsidP="0078558A">
                    <w:pPr>
                      <w:jc w:val="right"/>
                      <w:rPr>
                        <w:sz w:val="24"/>
                      </w:rPr>
                    </w:pPr>
                    <w:r>
                      <w:t>5,212,910.28</w:t>
                    </w:r>
                  </w:p>
                </w:tc>
                <w:tc>
                  <w:tcPr>
                    <w:tcW w:w="0" w:type="auto"/>
                    <w:tcBorders>
                      <w:top w:val="outset" w:sz="6" w:space="0" w:color="auto"/>
                      <w:left w:val="outset" w:sz="6" w:space="0" w:color="auto"/>
                      <w:bottom w:val="outset" w:sz="6" w:space="0" w:color="auto"/>
                      <w:right w:val="outset" w:sz="6" w:space="0" w:color="auto"/>
                    </w:tcBorders>
                    <w:vAlign w:val="center"/>
                  </w:tcPr>
                  <w:p w14:paraId="334C18EE" w14:textId="77777777" w:rsidR="00774342" w:rsidRDefault="00774342" w:rsidP="0078558A">
                    <w:pPr>
                      <w:jc w:val="right"/>
                      <w:rPr>
                        <w:sz w:val="24"/>
                      </w:rPr>
                    </w:pPr>
                    <w:r>
                      <w:t>8,044,758.44</w:t>
                    </w:r>
                  </w:p>
                </w:tc>
              </w:tr>
              <w:tr w:rsidR="00774342" w14:paraId="4FD28657" w14:textId="77777777" w:rsidTr="0078558A">
                <w:sdt>
                  <w:sdtPr>
                    <w:tag w:val="_PLD_ced42050d97a41358aec7c92332e0b26"/>
                    <w:id w:val="1095433616"/>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094064BF" w14:textId="77777777" w:rsidR="00774342" w:rsidRDefault="00774342">
                        <w:pPr>
                          <w:ind w:firstLineChars="100" w:firstLine="210"/>
                          <w:rPr>
                            <w:szCs w:val="21"/>
                          </w:rPr>
                        </w:pPr>
                        <w:r>
                          <w:rPr>
                            <w:rFonts w:hint="eastAsia"/>
                            <w:szCs w:val="21"/>
                          </w:rPr>
                          <w:t>递延所得税资产</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0665ACEF"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05A8137C" w14:textId="77777777" w:rsidR="00774342" w:rsidRDefault="00774342" w:rsidP="0078558A">
                    <w:pPr>
                      <w:jc w:val="right"/>
                      <w:rPr>
                        <w:sz w:val="24"/>
                      </w:rPr>
                    </w:pPr>
                    <w:r>
                      <w:t>160,811,399.82</w:t>
                    </w:r>
                  </w:p>
                </w:tc>
                <w:tc>
                  <w:tcPr>
                    <w:tcW w:w="0" w:type="auto"/>
                    <w:tcBorders>
                      <w:top w:val="outset" w:sz="6" w:space="0" w:color="auto"/>
                      <w:left w:val="outset" w:sz="6" w:space="0" w:color="auto"/>
                      <w:bottom w:val="outset" w:sz="6" w:space="0" w:color="auto"/>
                      <w:right w:val="outset" w:sz="6" w:space="0" w:color="auto"/>
                    </w:tcBorders>
                    <w:vAlign w:val="center"/>
                  </w:tcPr>
                  <w:p w14:paraId="1C003A8A" w14:textId="77777777" w:rsidR="00774342" w:rsidRDefault="00774342" w:rsidP="0078558A">
                    <w:pPr>
                      <w:jc w:val="right"/>
                      <w:rPr>
                        <w:sz w:val="24"/>
                      </w:rPr>
                    </w:pPr>
                    <w:r>
                      <w:t>99,147,077.00</w:t>
                    </w:r>
                  </w:p>
                </w:tc>
              </w:tr>
              <w:tr w:rsidR="00774342" w14:paraId="33FCE30A" w14:textId="77777777" w:rsidTr="0078558A">
                <w:sdt>
                  <w:sdtPr>
                    <w:tag w:val="_PLD_29649f7fead6487685f7f530a335f38e"/>
                    <w:id w:val="-388891765"/>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5A789903" w14:textId="77777777" w:rsidR="00774342" w:rsidRDefault="00774342">
                        <w:pPr>
                          <w:ind w:firstLineChars="100" w:firstLine="210"/>
                          <w:rPr>
                            <w:szCs w:val="21"/>
                          </w:rPr>
                        </w:pPr>
                        <w:r>
                          <w:rPr>
                            <w:rFonts w:hint="eastAsia"/>
                            <w:szCs w:val="21"/>
                          </w:rPr>
                          <w:t>其他非流动资产</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5F92E706"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21B5B057" w14:textId="77777777" w:rsidR="00774342" w:rsidRDefault="00774342" w:rsidP="0078558A">
                    <w:pPr>
                      <w:jc w:val="right"/>
                      <w:rPr>
                        <w:sz w:val="24"/>
                      </w:rPr>
                    </w:pPr>
                    <w:r>
                      <w:t>1,019,738.30</w:t>
                    </w:r>
                  </w:p>
                </w:tc>
                <w:tc>
                  <w:tcPr>
                    <w:tcW w:w="0" w:type="auto"/>
                    <w:tcBorders>
                      <w:top w:val="outset" w:sz="6" w:space="0" w:color="auto"/>
                      <w:left w:val="outset" w:sz="6" w:space="0" w:color="auto"/>
                      <w:bottom w:val="outset" w:sz="6" w:space="0" w:color="auto"/>
                      <w:right w:val="outset" w:sz="6" w:space="0" w:color="auto"/>
                    </w:tcBorders>
                    <w:vAlign w:val="center"/>
                  </w:tcPr>
                  <w:p w14:paraId="523AC74E" w14:textId="77777777" w:rsidR="00774342" w:rsidRDefault="00774342" w:rsidP="0078558A">
                    <w:pPr>
                      <w:jc w:val="right"/>
                      <w:rPr>
                        <w:sz w:val="24"/>
                      </w:rPr>
                    </w:pPr>
                    <w:r>
                      <w:t>649,691.12</w:t>
                    </w:r>
                  </w:p>
                </w:tc>
              </w:tr>
              <w:tr w:rsidR="00774342" w14:paraId="4E79953A" w14:textId="77777777" w:rsidTr="0078558A">
                <w:sdt>
                  <w:sdtPr>
                    <w:tag w:val="_PLD_5609696f96f44c829ada367c21c56583"/>
                    <w:id w:val="1891149154"/>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079EB919" w14:textId="77777777" w:rsidR="00774342" w:rsidRDefault="00774342">
                        <w:pPr>
                          <w:ind w:firstLineChars="200" w:firstLine="420"/>
                          <w:rPr>
                            <w:szCs w:val="21"/>
                          </w:rPr>
                        </w:pPr>
                        <w:r>
                          <w:rPr>
                            <w:rFonts w:hint="eastAsia"/>
                            <w:szCs w:val="21"/>
                          </w:rPr>
                          <w:t>非流动资产合计</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6F2FABFA"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12E582FE" w14:textId="77777777" w:rsidR="00774342" w:rsidRDefault="00774342" w:rsidP="0078558A">
                    <w:pPr>
                      <w:jc w:val="right"/>
                      <w:rPr>
                        <w:sz w:val="24"/>
                      </w:rPr>
                    </w:pPr>
                    <w:r>
                      <w:t>8,154,003,739.88</w:t>
                    </w:r>
                  </w:p>
                </w:tc>
                <w:tc>
                  <w:tcPr>
                    <w:tcW w:w="0" w:type="auto"/>
                    <w:tcBorders>
                      <w:top w:val="outset" w:sz="6" w:space="0" w:color="auto"/>
                      <w:left w:val="outset" w:sz="6" w:space="0" w:color="auto"/>
                      <w:bottom w:val="outset" w:sz="6" w:space="0" w:color="auto"/>
                      <w:right w:val="outset" w:sz="6" w:space="0" w:color="auto"/>
                    </w:tcBorders>
                    <w:vAlign w:val="center"/>
                  </w:tcPr>
                  <w:p w14:paraId="09DF16C7" w14:textId="77777777" w:rsidR="00774342" w:rsidRDefault="00774342" w:rsidP="0078558A">
                    <w:pPr>
                      <w:jc w:val="right"/>
                      <w:rPr>
                        <w:sz w:val="24"/>
                      </w:rPr>
                    </w:pPr>
                    <w:r>
                      <w:t>7,964,132,451.59</w:t>
                    </w:r>
                  </w:p>
                </w:tc>
              </w:tr>
              <w:tr w:rsidR="00774342" w14:paraId="3A988396" w14:textId="77777777" w:rsidTr="0078558A">
                <w:sdt>
                  <w:sdtPr>
                    <w:tag w:val="_PLD_6d49c826430d4b61bb4d5c2bd47f3a37"/>
                    <w:id w:val="-237794487"/>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295EB01B" w14:textId="77777777" w:rsidR="00774342" w:rsidRDefault="00774342">
                        <w:pPr>
                          <w:ind w:firstLineChars="300" w:firstLine="630"/>
                          <w:rPr>
                            <w:szCs w:val="21"/>
                          </w:rPr>
                        </w:pPr>
                        <w:r>
                          <w:rPr>
                            <w:rFonts w:hint="eastAsia"/>
                            <w:szCs w:val="21"/>
                          </w:rPr>
                          <w:t>资产总计</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3096D413"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2552B5B2" w14:textId="77777777" w:rsidR="00774342" w:rsidRDefault="00774342" w:rsidP="0078558A">
                    <w:pPr>
                      <w:jc w:val="right"/>
                      <w:rPr>
                        <w:sz w:val="24"/>
                      </w:rPr>
                    </w:pPr>
                    <w:r>
                      <w:t>43,818,866,739.47</w:t>
                    </w:r>
                  </w:p>
                </w:tc>
                <w:tc>
                  <w:tcPr>
                    <w:tcW w:w="0" w:type="auto"/>
                    <w:tcBorders>
                      <w:top w:val="outset" w:sz="6" w:space="0" w:color="auto"/>
                      <w:left w:val="outset" w:sz="6" w:space="0" w:color="auto"/>
                      <w:bottom w:val="outset" w:sz="6" w:space="0" w:color="auto"/>
                      <w:right w:val="outset" w:sz="6" w:space="0" w:color="auto"/>
                    </w:tcBorders>
                    <w:vAlign w:val="center"/>
                  </w:tcPr>
                  <w:p w14:paraId="71112A81" w14:textId="77777777" w:rsidR="00774342" w:rsidRDefault="00774342" w:rsidP="0078558A">
                    <w:pPr>
                      <w:jc w:val="right"/>
                      <w:rPr>
                        <w:sz w:val="24"/>
                      </w:rPr>
                    </w:pPr>
                    <w:r>
                      <w:t>41,641,377,489.39</w:t>
                    </w:r>
                  </w:p>
                </w:tc>
              </w:tr>
              <w:tr w:rsidR="00774342" w14:paraId="0A590A86" w14:textId="77777777" w:rsidTr="0078558A">
                <w:sdt>
                  <w:sdtPr>
                    <w:tag w:val="_PLD_097e7abf0b344d7ba64ab9a99dd2d2fa"/>
                    <w:id w:val="-858815335"/>
                    <w:lock w:val="sdtLocked"/>
                  </w:sdtPr>
                  <w:sdtEndPr/>
                  <w:sdtContent>
                    <w:tc>
                      <w:tcPr>
                        <w:tcW w:w="0" w:type="auto"/>
                        <w:gridSpan w:val="4"/>
                        <w:tcBorders>
                          <w:top w:val="outset" w:sz="6" w:space="0" w:color="auto"/>
                          <w:left w:val="outset" w:sz="6" w:space="0" w:color="auto"/>
                          <w:bottom w:val="outset" w:sz="6" w:space="0" w:color="auto"/>
                          <w:right w:val="outset" w:sz="6" w:space="0" w:color="auto"/>
                        </w:tcBorders>
                        <w:vAlign w:val="center"/>
                      </w:tcPr>
                      <w:p w14:paraId="07FCDA8D" w14:textId="77777777" w:rsidR="00774342" w:rsidRDefault="00774342">
                        <w:pPr>
                          <w:rPr>
                            <w:color w:val="FF00FF"/>
                            <w:szCs w:val="21"/>
                          </w:rPr>
                        </w:pPr>
                        <w:r>
                          <w:rPr>
                            <w:rFonts w:hint="eastAsia"/>
                            <w:b/>
                            <w:bCs/>
                            <w:szCs w:val="21"/>
                          </w:rPr>
                          <w:t>流动负债：</w:t>
                        </w:r>
                      </w:p>
                    </w:tc>
                  </w:sdtContent>
                </w:sdt>
              </w:tr>
              <w:tr w:rsidR="00774342" w14:paraId="3FBBF0F3" w14:textId="77777777" w:rsidTr="0078558A">
                <w:sdt>
                  <w:sdtPr>
                    <w:tag w:val="_PLD_f25369d6a02a4d4d926f505ded3e9571"/>
                    <w:id w:val="1364406186"/>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14F56C1B" w14:textId="77777777" w:rsidR="00774342" w:rsidRDefault="00774342">
                        <w:pPr>
                          <w:ind w:firstLineChars="100" w:firstLine="210"/>
                          <w:rPr>
                            <w:szCs w:val="21"/>
                          </w:rPr>
                        </w:pPr>
                        <w:r>
                          <w:rPr>
                            <w:rFonts w:hint="eastAsia"/>
                            <w:szCs w:val="21"/>
                          </w:rPr>
                          <w:t>短期借款</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26410ED8"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28E32F70" w14:textId="77777777" w:rsidR="00774342" w:rsidRDefault="00774342" w:rsidP="0078558A">
                    <w:pPr>
                      <w:jc w:val="right"/>
                      <w:rPr>
                        <w:sz w:val="24"/>
                      </w:rPr>
                    </w:pPr>
                    <w:r>
                      <w:t>3,931,783,587.01</w:t>
                    </w:r>
                  </w:p>
                </w:tc>
                <w:tc>
                  <w:tcPr>
                    <w:tcW w:w="0" w:type="auto"/>
                    <w:tcBorders>
                      <w:top w:val="outset" w:sz="6" w:space="0" w:color="auto"/>
                      <w:left w:val="outset" w:sz="6" w:space="0" w:color="auto"/>
                      <w:bottom w:val="outset" w:sz="6" w:space="0" w:color="auto"/>
                      <w:right w:val="outset" w:sz="6" w:space="0" w:color="auto"/>
                    </w:tcBorders>
                    <w:vAlign w:val="center"/>
                  </w:tcPr>
                  <w:p w14:paraId="2E9FB3A8" w14:textId="77777777" w:rsidR="00774342" w:rsidRDefault="00774342" w:rsidP="0078558A">
                    <w:pPr>
                      <w:jc w:val="right"/>
                      <w:rPr>
                        <w:sz w:val="24"/>
                      </w:rPr>
                    </w:pPr>
                    <w:r>
                      <w:t>4,219,836,437.60</w:t>
                    </w:r>
                  </w:p>
                </w:tc>
              </w:tr>
              <w:tr w:rsidR="00774342" w14:paraId="5B05AE91" w14:textId="77777777" w:rsidTr="0078558A">
                <w:tc>
                  <w:tcPr>
                    <w:tcW w:w="0" w:type="auto"/>
                    <w:tcBorders>
                      <w:top w:val="outset" w:sz="6" w:space="0" w:color="auto"/>
                      <w:left w:val="outset" w:sz="6" w:space="0" w:color="auto"/>
                      <w:bottom w:val="outset" w:sz="6" w:space="0" w:color="auto"/>
                      <w:right w:val="outset" w:sz="6" w:space="0" w:color="auto"/>
                    </w:tcBorders>
                    <w:vAlign w:val="center"/>
                  </w:tcPr>
                  <w:sdt>
                    <w:sdtPr>
                      <w:rPr>
                        <w:rFonts w:hint="eastAsia"/>
                      </w:rPr>
                      <w:tag w:val="_PLD_ce7b169d869d401d8a4e9b46531a77b5"/>
                      <w:id w:val="-278880721"/>
                      <w:lock w:val="sdtLocked"/>
                    </w:sdtPr>
                    <w:sdtEndPr/>
                    <w:sdtContent>
                      <w:p w14:paraId="2817679B" w14:textId="77777777" w:rsidR="00774342" w:rsidRDefault="00774342">
                        <w:pPr>
                          <w:ind w:firstLineChars="100" w:firstLine="210"/>
                        </w:pPr>
                        <w:r>
                          <w:rPr>
                            <w:rFonts w:hint="eastAsia"/>
                          </w:rPr>
                          <w:t>交易性金融负债</w:t>
                        </w:r>
                      </w:p>
                    </w:sdtContent>
                  </w:sdt>
                </w:tc>
                <w:tc>
                  <w:tcPr>
                    <w:tcW w:w="0" w:type="auto"/>
                    <w:tcBorders>
                      <w:top w:val="outset" w:sz="6" w:space="0" w:color="auto"/>
                      <w:left w:val="outset" w:sz="6" w:space="0" w:color="auto"/>
                      <w:bottom w:val="outset" w:sz="6" w:space="0" w:color="auto"/>
                      <w:right w:val="outset" w:sz="6" w:space="0" w:color="auto"/>
                    </w:tcBorders>
                    <w:vAlign w:val="center"/>
                  </w:tcPr>
                  <w:p w14:paraId="24EE6A2B"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696BCAB0"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674B9E52" w14:textId="77777777" w:rsidR="00774342" w:rsidRDefault="00774342" w:rsidP="0078558A">
                    <w:pPr>
                      <w:jc w:val="right"/>
                      <w:rPr>
                        <w:sz w:val="24"/>
                      </w:rPr>
                    </w:pPr>
                  </w:p>
                </w:tc>
              </w:tr>
              <w:tr w:rsidR="00774342" w14:paraId="0BEB73EF" w14:textId="77777777" w:rsidTr="0078558A">
                <w:sdt>
                  <w:sdtPr>
                    <w:tag w:val="_PLD_fdb08aeff5c0473db180983bf445f8c3"/>
                    <w:id w:val="-831069963"/>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0406D768" w14:textId="77777777" w:rsidR="00774342" w:rsidRDefault="00774342">
                        <w:pPr>
                          <w:ind w:firstLineChars="100" w:firstLine="210"/>
                          <w:rPr>
                            <w:szCs w:val="21"/>
                          </w:rPr>
                        </w:pPr>
                        <w:r>
                          <w:rPr>
                            <w:rFonts w:hint="eastAsia"/>
                            <w:szCs w:val="21"/>
                          </w:rPr>
                          <w:t>衍生金融负债</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15826562"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467827B5"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0A98330F" w14:textId="77777777" w:rsidR="00774342" w:rsidRDefault="00774342" w:rsidP="0078558A">
                    <w:pPr>
                      <w:jc w:val="right"/>
                      <w:rPr>
                        <w:sz w:val="24"/>
                      </w:rPr>
                    </w:pPr>
                  </w:p>
                </w:tc>
              </w:tr>
              <w:tr w:rsidR="00774342" w14:paraId="4006F8E6" w14:textId="77777777" w:rsidTr="0078558A">
                <w:sdt>
                  <w:sdtPr>
                    <w:tag w:val="_PLD_5fc7538e58b94ec598bb72c938cadc08"/>
                    <w:id w:val="2054041468"/>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62CB551D" w14:textId="77777777" w:rsidR="00774342" w:rsidRDefault="00774342">
                        <w:pPr>
                          <w:ind w:firstLineChars="100" w:firstLine="210"/>
                          <w:rPr>
                            <w:szCs w:val="21"/>
                          </w:rPr>
                        </w:pPr>
                        <w:r>
                          <w:rPr>
                            <w:rFonts w:hint="eastAsia"/>
                            <w:szCs w:val="21"/>
                          </w:rPr>
                          <w:t>应付票据</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2D8D29B4"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1B85B503" w14:textId="77777777" w:rsidR="00774342" w:rsidRDefault="00774342" w:rsidP="0078558A">
                    <w:pPr>
                      <w:jc w:val="right"/>
                      <w:rPr>
                        <w:sz w:val="24"/>
                      </w:rPr>
                    </w:pPr>
                    <w:r>
                      <w:t>801,588,140.40</w:t>
                    </w:r>
                  </w:p>
                </w:tc>
                <w:tc>
                  <w:tcPr>
                    <w:tcW w:w="0" w:type="auto"/>
                    <w:tcBorders>
                      <w:top w:val="outset" w:sz="6" w:space="0" w:color="auto"/>
                      <w:left w:val="outset" w:sz="6" w:space="0" w:color="auto"/>
                      <w:bottom w:val="outset" w:sz="6" w:space="0" w:color="auto"/>
                      <w:right w:val="outset" w:sz="6" w:space="0" w:color="auto"/>
                    </w:tcBorders>
                    <w:vAlign w:val="center"/>
                  </w:tcPr>
                  <w:p w14:paraId="737DE6AA" w14:textId="77777777" w:rsidR="00774342" w:rsidRDefault="00774342" w:rsidP="0078558A">
                    <w:pPr>
                      <w:jc w:val="right"/>
                      <w:rPr>
                        <w:sz w:val="24"/>
                      </w:rPr>
                    </w:pPr>
                    <w:r>
                      <w:t>703,155,836.70</w:t>
                    </w:r>
                  </w:p>
                </w:tc>
              </w:tr>
              <w:tr w:rsidR="00774342" w14:paraId="61E5023C" w14:textId="77777777" w:rsidTr="0078558A">
                <w:sdt>
                  <w:sdtPr>
                    <w:tag w:val="_PLD_a629096442414226b3292060f7ee2433"/>
                    <w:id w:val="107173603"/>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6687742E" w14:textId="77777777" w:rsidR="00774342" w:rsidRDefault="00774342">
                        <w:pPr>
                          <w:ind w:firstLineChars="100" w:firstLine="210"/>
                          <w:rPr>
                            <w:szCs w:val="21"/>
                          </w:rPr>
                        </w:pPr>
                        <w:r>
                          <w:rPr>
                            <w:rFonts w:hint="eastAsia"/>
                            <w:szCs w:val="21"/>
                          </w:rPr>
                          <w:t>应付账款</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758106BD"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71EC6E6D" w14:textId="77777777" w:rsidR="00774342" w:rsidRDefault="00774342" w:rsidP="0078558A">
                    <w:pPr>
                      <w:jc w:val="right"/>
                      <w:rPr>
                        <w:sz w:val="24"/>
                      </w:rPr>
                    </w:pPr>
                    <w:r>
                      <w:t>15,126,676,484.84</w:t>
                    </w:r>
                  </w:p>
                </w:tc>
                <w:tc>
                  <w:tcPr>
                    <w:tcW w:w="0" w:type="auto"/>
                    <w:tcBorders>
                      <w:top w:val="outset" w:sz="6" w:space="0" w:color="auto"/>
                      <w:left w:val="outset" w:sz="6" w:space="0" w:color="auto"/>
                      <w:bottom w:val="outset" w:sz="6" w:space="0" w:color="auto"/>
                      <w:right w:val="outset" w:sz="6" w:space="0" w:color="auto"/>
                    </w:tcBorders>
                    <w:vAlign w:val="center"/>
                  </w:tcPr>
                  <w:p w14:paraId="16554FD9" w14:textId="77777777" w:rsidR="00774342" w:rsidRDefault="00774342" w:rsidP="0078558A">
                    <w:pPr>
                      <w:jc w:val="right"/>
                      <w:rPr>
                        <w:sz w:val="24"/>
                      </w:rPr>
                    </w:pPr>
                    <w:r>
                      <w:t>14,421,492,198.47</w:t>
                    </w:r>
                  </w:p>
                </w:tc>
              </w:tr>
              <w:tr w:rsidR="00774342" w14:paraId="2405CA84" w14:textId="77777777" w:rsidTr="0078558A">
                <w:sdt>
                  <w:sdtPr>
                    <w:tag w:val="_PLD_9c7b2a6b03734aeb84333dd1ad179ade"/>
                    <w:id w:val="-1499112662"/>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29939FCD" w14:textId="77777777" w:rsidR="00774342" w:rsidRDefault="00774342">
                        <w:pPr>
                          <w:ind w:firstLineChars="100" w:firstLine="210"/>
                          <w:rPr>
                            <w:szCs w:val="21"/>
                          </w:rPr>
                        </w:pPr>
                        <w:r>
                          <w:rPr>
                            <w:rFonts w:hint="eastAsia"/>
                            <w:szCs w:val="21"/>
                          </w:rPr>
                          <w:t>预收款项</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1F663372"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2ED06A31"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0C86A21C" w14:textId="77777777" w:rsidR="00774342" w:rsidRDefault="00774342" w:rsidP="0078558A">
                    <w:pPr>
                      <w:jc w:val="right"/>
                      <w:rPr>
                        <w:sz w:val="24"/>
                      </w:rPr>
                    </w:pPr>
                  </w:p>
                </w:tc>
              </w:tr>
              <w:tr w:rsidR="00774342" w14:paraId="5A2C2F1E" w14:textId="77777777" w:rsidTr="0078558A">
                <w:tc>
                  <w:tcPr>
                    <w:tcW w:w="0" w:type="auto"/>
                    <w:tcBorders>
                      <w:top w:val="outset" w:sz="6" w:space="0" w:color="auto"/>
                      <w:left w:val="outset" w:sz="6" w:space="0" w:color="auto"/>
                      <w:bottom w:val="outset" w:sz="6" w:space="0" w:color="auto"/>
                      <w:right w:val="outset" w:sz="6" w:space="0" w:color="auto"/>
                    </w:tcBorders>
                    <w:vAlign w:val="center"/>
                  </w:tcPr>
                  <w:sdt>
                    <w:sdtPr>
                      <w:rPr>
                        <w:rFonts w:hint="eastAsia"/>
                      </w:rPr>
                      <w:tag w:val="_PLD_97fe5e81907c458186d615ca1a16da59"/>
                      <w:id w:val="-1548299703"/>
                      <w:lock w:val="sdtLocked"/>
                    </w:sdtPr>
                    <w:sdtEndPr/>
                    <w:sdtContent>
                      <w:p w14:paraId="0D36E23A" w14:textId="77777777" w:rsidR="00774342" w:rsidRDefault="00774342">
                        <w:pPr>
                          <w:ind w:firstLineChars="100" w:firstLine="210"/>
                        </w:pPr>
                        <w:r>
                          <w:rPr>
                            <w:rFonts w:hint="eastAsia"/>
                          </w:rPr>
                          <w:t>合同负债</w:t>
                        </w:r>
                      </w:p>
                    </w:sdtContent>
                  </w:sdt>
                </w:tc>
                <w:tc>
                  <w:tcPr>
                    <w:tcW w:w="0" w:type="auto"/>
                    <w:tcBorders>
                      <w:top w:val="outset" w:sz="6" w:space="0" w:color="auto"/>
                      <w:left w:val="outset" w:sz="6" w:space="0" w:color="auto"/>
                      <w:bottom w:val="outset" w:sz="6" w:space="0" w:color="auto"/>
                      <w:right w:val="outset" w:sz="6" w:space="0" w:color="auto"/>
                    </w:tcBorders>
                    <w:vAlign w:val="center"/>
                  </w:tcPr>
                  <w:p w14:paraId="0D918E5C"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240F173F" w14:textId="77777777" w:rsidR="00774342" w:rsidRDefault="00774342" w:rsidP="0078558A">
                    <w:pPr>
                      <w:jc w:val="right"/>
                      <w:rPr>
                        <w:sz w:val="24"/>
                      </w:rPr>
                    </w:pPr>
                    <w:r>
                      <w:t>1,468,767,212.71</w:t>
                    </w:r>
                  </w:p>
                </w:tc>
                <w:tc>
                  <w:tcPr>
                    <w:tcW w:w="0" w:type="auto"/>
                    <w:tcBorders>
                      <w:top w:val="outset" w:sz="6" w:space="0" w:color="auto"/>
                      <w:left w:val="outset" w:sz="6" w:space="0" w:color="auto"/>
                      <w:bottom w:val="outset" w:sz="6" w:space="0" w:color="auto"/>
                      <w:right w:val="outset" w:sz="6" w:space="0" w:color="auto"/>
                    </w:tcBorders>
                    <w:vAlign w:val="center"/>
                  </w:tcPr>
                  <w:p w14:paraId="71FB8BB9" w14:textId="77777777" w:rsidR="00774342" w:rsidRDefault="00774342" w:rsidP="0078558A">
                    <w:pPr>
                      <w:jc w:val="right"/>
                      <w:rPr>
                        <w:sz w:val="24"/>
                      </w:rPr>
                    </w:pPr>
                    <w:r>
                      <w:t>1,551,173,833.33</w:t>
                    </w:r>
                  </w:p>
                </w:tc>
              </w:tr>
              <w:tr w:rsidR="00774342" w14:paraId="23BC986E" w14:textId="77777777" w:rsidTr="0078558A">
                <w:sdt>
                  <w:sdtPr>
                    <w:tag w:val="_PLD_472d8e738b714bc89cfda0d9fc6f176e"/>
                    <w:id w:val="-1602939013"/>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6C1875ED" w14:textId="77777777" w:rsidR="00774342" w:rsidRDefault="00774342">
                        <w:pPr>
                          <w:ind w:firstLineChars="100" w:firstLine="210"/>
                          <w:rPr>
                            <w:szCs w:val="21"/>
                          </w:rPr>
                        </w:pPr>
                        <w:r>
                          <w:rPr>
                            <w:rFonts w:hint="eastAsia"/>
                            <w:szCs w:val="21"/>
                          </w:rPr>
                          <w:t>应付职工薪酬</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0170F1BF"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64F6EE8C" w14:textId="77777777" w:rsidR="00774342" w:rsidRDefault="00774342" w:rsidP="0078558A">
                    <w:pPr>
                      <w:jc w:val="right"/>
                      <w:rPr>
                        <w:sz w:val="24"/>
                      </w:rPr>
                    </w:pPr>
                    <w:r>
                      <w:t>2,230,119,139.33</w:t>
                    </w:r>
                  </w:p>
                </w:tc>
                <w:tc>
                  <w:tcPr>
                    <w:tcW w:w="0" w:type="auto"/>
                    <w:tcBorders>
                      <w:top w:val="outset" w:sz="6" w:space="0" w:color="auto"/>
                      <w:left w:val="outset" w:sz="6" w:space="0" w:color="auto"/>
                      <w:bottom w:val="outset" w:sz="6" w:space="0" w:color="auto"/>
                      <w:right w:val="outset" w:sz="6" w:space="0" w:color="auto"/>
                    </w:tcBorders>
                    <w:vAlign w:val="center"/>
                  </w:tcPr>
                  <w:p w14:paraId="702A599C" w14:textId="77777777" w:rsidR="00774342" w:rsidRDefault="00774342" w:rsidP="0078558A">
                    <w:pPr>
                      <w:jc w:val="right"/>
                      <w:rPr>
                        <w:sz w:val="24"/>
                      </w:rPr>
                    </w:pPr>
                    <w:r>
                      <w:t>2,670,711,519.16</w:t>
                    </w:r>
                  </w:p>
                </w:tc>
              </w:tr>
              <w:tr w:rsidR="00774342" w14:paraId="6F28ADC1" w14:textId="77777777" w:rsidTr="0078558A">
                <w:sdt>
                  <w:sdtPr>
                    <w:tag w:val="_PLD_935c922a466d49bca2588a3df657e4ff"/>
                    <w:id w:val="400719497"/>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15307706" w14:textId="77777777" w:rsidR="00774342" w:rsidRDefault="00774342">
                        <w:pPr>
                          <w:ind w:firstLineChars="100" w:firstLine="210"/>
                          <w:rPr>
                            <w:szCs w:val="21"/>
                          </w:rPr>
                        </w:pPr>
                        <w:r>
                          <w:rPr>
                            <w:rFonts w:hint="eastAsia"/>
                            <w:szCs w:val="21"/>
                          </w:rPr>
                          <w:t>应交税费</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7F52EA75"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2AF97D12" w14:textId="77777777" w:rsidR="00774342" w:rsidRDefault="00774342" w:rsidP="0078558A">
                    <w:pPr>
                      <w:jc w:val="right"/>
                      <w:rPr>
                        <w:sz w:val="24"/>
                      </w:rPr>
                    </w:pPr>
                    <w:r>
                      <w:t>571,529,379.23</w:t>
                    </w:r>
                  </w:p>
                </w:tc>
                <w:tc>
                  <w:tcPr>
                    <w:tcW w:w="0" w:type="auto"/>
                    <w:tcBorders>
                      <w:top w:val="outset" w:sz="6" w:space="0" w:color="auto"/>
                      <w:left w:val="outset" w:sz="6" w:space="0" w:color="auto"/>
                      <w:bottom w:val="outset" w:sz="6" w:space="0" w:color="auto"/>
                      <w:right w:val="outset" w:sz="6" w:space="0" w:color="auto"/>
                    </w:tcBorders>
                    <w:vAlign w:val="center"/>
                  </w:tcPr>
                  <w:p w14:paraId="403FEB0A" w14:textId="77777777" w:rsidR="00774342" w:rsidRDefault="00774342" w:rsidP="0078558A">
                    <w:pPr>
                      <w:jc w:val="right"/>
                      <w:rPr>
                        <w:sz w:val="24"/>
                      </w:rPr>
                    </w:pPr>
                    <w:r>
                      <w:t>523,382,824.03</w:t>
                    </w:r>
                  </w:p>
                </w:tc>
              </w:tr>
              <w:tr w:rsidR="00774342" w14:paraId="5AF2899B" w14:textId="77777777" w:rsidTr="0078558A">
                <w:sdt>
                  <w:sdtPr>
                    <w:tag w:val="_PLD_f02f4efe981d4cc7a199248496ef0cfc"/>
                    <w:id w:val="-1522158219"/>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069EBE20" w14:textId="77777777" w:rsidR="00774342" w:rsidRDefault="00774342">
                        <w:pPr>
                          <w:ind w:firstLineChars="100" w:firstLine="210"/>
                          <w:rPr>
                            <w:szCs w:val="21"/>
                          </w:rPr>
                        </w:pPr>
                        <w:r>
                          <w:rPr>
                            <w:rFonts w:hint="eastAsia"/>
                            <w:szCs w:val="21"/>
                          </w:rPr>
                          <w:t>其他应付款</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12F09297"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323470D7" w14:textId="77777777" w:rsidR="00774342" w:rsidRDefault="00774342" w:rsidP="0078558A">
                    <w:pPr>
                      <w:jc w:val="right"/>
                      <w:rPr>
                        <w:sz w:val="24"/>
                      </w:rPr>
                    </w:pPr>
                    <w:r>
                      <w:t>3,629,958,563.45</w:t>
                    </w:r>
                  </w:p>
                </w:tc>
                <w:tc>
                  <w:tcPr>
                    <w:tcW w:w="0" w:type="auto"/>
                    <w:tcBorders>
                      <w:top w:val="outset" w:sz="6" w:space="0" w:color="auto"/>
                      <w:left w:val="outset" w:sz="6" w:space="0" w:color="auto"/>
                      <w:bottom w:val="outset" w:sz="6" w:space="0" w:color="auto"/>
                      <w:right w:val="outset" w:sz="6" w:space="0" w:color="auto"/>
                    </w:tcBorders>
                    <w:vAlign w:val="center"/>
                  </w:tcPr>
                  <w:p w14:paraId="20D9B49C" w14:textId="77777777" w:rsidR="00774342" w:rsidRDefault="00774342" w:rsidP="0078558A">
                    <w:pPr>
                      <w:jc w:val="right"/>
                      <w:rPr>
                        <w:sz w:val="24"/>
                      </w:rPr>
                    </w:pPr>
                    <w:r>
                      <w:t>2,590,243,197.43</w:t>
                    </w:r>
                  </w:p>
                </w:tc>
              </w:tr>
              <w:tr w:rsidR="00774342" w14:paraId="54F808D9" w14:textId="77777777" w:rsidTr="0078558A">
                <w:sdt>
                  <w:sdtPr>
                    <w:tag w:val="_PLD_0161dbb22db14f948442be20a9cb7560"/>
                    <w:id w:val="-1524617682"/>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2595DD58" w14:textId="77777777" w:rsidR="00774342" w:rsidRDefault="00774342">
                        <w:pPr>
                          <w:ind w:firstLineChars="100" w:firstLine="210"/>
                          <w:rPr>
                            <w:szCs w:val="21"/>
                          </w:rPr>
                        </w:pPr>
                        <w:r>
                          <w:rPr>
                            <w:rFonts w:hint="eastAsia"/>
                          </w:rPr>
                          <w:t>其中：</w:t>
                        </w:r>
                        <w:r>
                          <w:rPr>
                            <w:rFonts w:hint="eastAsia"/>
                            <w:szCs w:val="21"/>
                          </w:rPr>
                          <w:t>应付利息</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0159513D"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5A8E4396"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1EC3B4B3" w14:textId="77777777" w:rsidR="00774342" w:rsidRDefault="00774342" w:rsidP="0078558A">
                    <w:pPr>
                      <w:jc w:val="right"/>
                      <w:rPr>
                        <w:sz w:val="24"/>
                      </w:rPr>
                    </w:pPr>
                  </w:p>
                </w:tc>
              </w:tr>
              <w:tr w:rsidR="00774342" w14:paraId="458CA38A" w14:textId="77777777" w:rsidTr="0078558A">
                <w:sdt>
                  <w:sdtPr>
                    <w:tag w:val="_PLD_8a53dd1ad6c9442495ce7ffefa6805ff"/>
                    <w:id w:val="-556242833"/>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4A785428" w14:textId="77777777" w:rsidR="00774342" w:rsidRDefault="00774342">
                        <w:pPr>
                          <w:ind w:firstLineChars="400" w:firstLine="840"/>
                          <w:rPr>
                            <w:szCs w:val="21"/>
                          </w:rPr>
                        </w:pPr>
                        <w:r>
                          <w:rPr>
                            <w:rFonts w:hint="eastAsia"/>
                            <w:szCs w:val="21"/>
                          </w:rPr>
                          <w:t>应付股利</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05416EE2"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3A477A3E"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63296175" w14:textId="77777777" w:rsidR="00774342" w:rsidRDefault="00774342" w:rsidP="0078558A">
                    <w:pPr>
                      <w:jc w:val="right"/>
                      <w:rPr>
                        <w:sz w:val="24"/>
                      </w:rPr>
                    </w:pPr>
                  </w:p>
                </w:tc>
              </w:tr>
              <w:tr w:rsidR="00774342" w14:paraId="01BEBC3D" w14:textId="77777777" w:rsidTr="0078558A">
                <w:sdt>
                  <w:sdtPr>
                    <w:tag w:val="_PLD_a677b14d5dfb4f49b913d8e108884c19"/>
                    <w:id w:val="-1032640840"/>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3F6ABD66" w14:textId="77777777" w:rsidR="00774342" w:rsidRDefault="00774342">
                        <w:pPr>
                          <w:ind w:firstLineChars="100" w:firstLine="210"/>
                          <w:rPr>
                            <w:szCs w:val="21"/>
                          </w:rPr>
                        </w:pPr>
                        <w:r>
                          <w:rPr>
                            <w:rFonts w:hint="eastAsia"/>
                            <w:szCs w:val="21"/>
                          </w:rPr>
                          <w:t>持有待售负债</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7CF0CAD7"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3CA2A3AD"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466DEA35" w14:textId="77777777" w:rsidR="00774342" w:rsidRDefault="00774342" w:rsidP="0078558A">
                    <w:pPr>
                      <w:jc w:val="right"/>
                      <w:rPr>
                        <w:sz w:val="24"/>
                      </w:rPr>
                    </w:pPr>
                  </w:p>
                </w:tc>
              </w:tr>
              <w:tr w:rsidR="00774342" w14:paraId="26B53175" w14:textId="77777777" w:rsidTr="0078558A">
                <w:sdt>
                  <w:sdtPr>
                    <w:tag w:val="_PLD_9675d199fe0e492aaf40ec75faaad4e1"/>
                    <w:id w:val="-1660064603"/>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0D48207E" w14:textId="77777777" w:rsidR="00774342" w:rsidRDefault="00774342">
                        <w:pPr>
                          <w:ind w:firstLineChars="100" w:firstLine="210"/>
                          <w:rPr>
                            <w:szCs w:val="21"/>
                          </w:rPr>
                        </w:pPr>
                        <w:r>
                          <w:rPr>
                            <w:rFonts w:hint="eastAsia"/>
                            <w:szCs w:val="21"/>
                          </w:rPr>
                          <w:t>一年内到期的非流动负债</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23133B53"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33D79671" w14:textId="77777777" w:rsidR="00774342" w:rsidRDefault="00774342" w:rsidP="0078558A">
                    <w:pPr>
                      <w:jc w:val="right"/>
                      <w:rPr>
                        <w:sz w:val="24"/>
                      </w:rPr>
                    </w:pPr>
                    <w:r>
                      <w:t>286,147,277.55</w:t>
                    </w:r>
                  </w:p>
                </w:tc>
                <w:tc>
                  <w:tcPr>
                    <w:tcW w:w="0" w:type="auto"/>
                    <w:tcBorders>
                      <w:top w:val="outset" w:sz="6" w:space="0" w:color="auto"/>
                      <w:left w:val="outset" w:sz="6" w:space="0" w:color="auto"/>
                      <w:bottom w:val="outset" w:sz="6" w:space="0" w:color="auto"/>
                      <w:right w:val="outset" w:sz="6" w:space="0" w:color="auto"/>
                    </w:tcBorders>
                    <w:vAlign w:val="center"/>
                  </w:tcPr>
                  <w:p w14:paraId="70B33996" w14:textId="77777777" w:rsidR="00774342" w:rsidRDefault="00774342" w:rsidP="0078558A">
                    <w:pPr>
                      <w:jc w:val="right"/>
                      <w:rPr>
                        <w:sz w:val="24"/>
                      </w:rPr>
                    </w:pPr>
                    <w:r>
                      <w:t>123,506,130.39</w:t>
                    </w:r>
                  </w:p>
                </w:tc>
              </w:tr>
              <w:tr w:rsidR="00774342" w14:paraId="0E703C4D" w14:textId="77777777" w:rsidTr="0078558A">
                <w:sdt>
                  <w:sdtPr>
                    <w:tag w:val="_PLD_13a0b24f045240e2923ed4160e9fa33a"/>
                    <w:id w:val="1606843510"/>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10371E6A" w14:textId="77777777" w:rsidR="00774342" w:rsidRDefault="00774342">
                        <w:pPr>
                          <w:ind w:firstLineChars="100" w:firstLine="210"/>
                          <w:rPr>
                            <w:szCs w:val="21"/>
                          </w:rPr>
                        </w:pPr>
                        <w:r>
                          <w:rPr>
                            <w:rFonts w:hint="eastAsia"/>
                            <w:szCs w:val="21"/>
                          </w:rPr>
                          <w:t>其他流动负债</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2D9671DF"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7F9B35AD" w14:textId="77777777" w:rsidR="00774342" w:rsidRDefault="00774342" w:rsidP="0078558A">
                    <w:pPr>
                      <w:jc w:val="right"/>
                      <w:rPr>
                        <w:sz w:val="24"/>
                      </w:rPr>
                    </w:pPr>
                    <w:r>
                      <w:t>2,882,069,801.77</w:t>
                    </w:r>
                  </w:p>
                </w:tc>
                <w:tc>
                  <w:tcPr>
                    <w:tcW w:w="0" w:type="auto"/>
                    <w:tcBorders>
                      <w:top w:val="outset" w:sz="6" w:space="0" w:color="auto"/>
                      <w:left w:val="outset" w:sz="6" w:space="0" w:color="auto"/>
                      <w:bottom w:val="outset" w:sz="6" w:space="0" w:color="auto"/>
                      <w:right w:val="outset" w:sz="6" w:space="0" w:color="auto"/>
                    </w:tcBorders>
                    <w:vAlign w:val="center"/>
                  </w:tcPr>
                  <w:p w14:paraId="00671A7F" w14:textId="77777777" w:rsidR="00774342" w:rsidRDefault="00774342" w:rsidP="0078558A">
                    <w:pPr>
                      <w:jc w:val="right"/>
                      <w:rPr>
                        <w:sz w:val="24"/>
                      </w:rPr>
                    </w:pPr>
                    <w:r>
                      <w:t>2,359,002,328.37</w:t>
                    </w:r>
                  </w:p>
                </w:tc>
              </w:tr>
              <w:tr w:rsidR="00774342" w14:paraId="4491E433" w14:textId="77777777" w:rsidTr="0078558A">
                <w:sdt>
                  <w:sdtPr>
                    <w:tag w:val="_PLD_3fd7f65c982a4798ab78c4c96bca259b"/>
                    <w:id w:val="272750782"/>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02C6185D" w14:textId="77777777" w:rsidR="00774342" w:rsidRDefault="00774342">
                        <w:pPr>
                          <w:ind w:firstLineChars="200" w:firstLine="420"/>
                          <w:rPr>
                            <w:szCs w:val="21"/>
                          </w:rPr>
                        </w:pPr>
                        <w:r>
                          <w:rPr>
                            <w:rFonts w:hint="eastAsia"/>
                            <w:szCs w:val="21"/>
                          </w:rPr>
                          <w:t>流动负债合计</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04A16716"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3EFC5E9D" w14:textId="77777777" w:rsidR="00774342" w:rsidRDefault="00774342" w:rsidP="0078558A">
                    <w:pPr>
                      <w:jc w:val="right"/>
                      <w:rPr>
                        <w:sz w:val="24"/>
                      </w:rPr>
                    </w:pPr>
                    <w:r>
                      <w:t>30,928,639,586.29</w:t>
                    </w:r>
                  </w:p>
                </w:tc>
                <w:tc>
                  <w:tcPr>
                    <w:tcW w:w="0" w:type="auto"/>
                    <w:tcBorders>
                      <w:top w:val="outset" w:sz="6" w:space="0" w:color="auto"/>
                      <w:left w:val="outset" w:sz="6" w:space="0" w:color="auto"/>
                      <w:bottom w:val="outset" w:sz="6" w:space="0" w:color="auto"/>
                      <w:right w:val="outset" w:sz="6" w:space="0" w:color="auto"/>
                    </w:tcBorders>
                    <w:vAlign w:val="center"/>
                  </w:tcPr>
                  <w:p w14:paraId="72C682B9" w14:textId="77777777" w:rsidR="00774342" w:rsidRDefault="00774342" w:rsidP="0078558A">
                    <w:pPr>
                      <w:jc w:val="right"/>
                      <w:rPr>
                        <w:sz w:val="24"/>
                      </w:rPr>
                    </w:pPr>
                    <w:r>
                      <w:t>29,162,504,305.48</w:t>
                    </w:r>
                  </w:p>
                </w:tc>
              </w:tr>
              <w:tr w:rsidR="00774342" w14:paraId="23A23783" w14:textId="77777777" w:rsidTr="0078558A">
                <w:sdt>
                  <w:sdtPr>
                    <w:tag w:val="_PLD_5a8813ff8c984fc28cd8ddc8db922fd5"/>
                    <w:id w:val="1482193411"/>
                    <w:lock w:val="sdtLocked"/>
                  </w:sdtPr>
                  <w:sdtEndPr/>
                  <w:sdtContent>
                    <w:tc>
                      <w:tcPr>
                        <w:tcW w:w="0" w:type="auto"/>
                        <w:gridSpan w:val="4"/>
                        <w:tcBorders>
                          <w:top w:val="outset" w:sz="6" w:space="0" w:color="auto"/>
                          <w:left w:val="outset" w:sz="6" w:space="0" w:color="auto"/>
                          <w:bottom w:val="outset" w:sz="6" w:space="0" w:color="auto"/>
                          <w:right w:val="outset" w:sz="6" w:space="0" w:color="auto"/>
                        </w:tcBorders>
                        <w:vAlign w:val="center"/>
                      </w:tcPr>
                      <w:p w14:paraId="2BEC4F12" w14:textId="77777777" w:rsidR="00774342" w:rsidRDefault="00774342">
                        <w:pPr>
                          <w:rPr>
                            <w:color w:val="008000"/>
                            <w:szCs w:val="21"/>
                          </w:rPr>
                        </w:pPr>
                        <w:r>
                          <w:rPr>
                            <w:rFonts w:hint="eastAsia"/>
                            <w:b/>
                            <w:bCs/>
                            <w:szCs w:val="21"/>
                          </w:rPr>
                          <w:t>非流动负债：</w:t>
                        </w:r>
                      </w:p>
                    </w:tc>
                  </w:sdtContent>
                </w:sdt>
              </w:tr>
              <w:tr w:rsidR="00774342" w14:paraId="04186CA2" w14:textId="77777777" w:rsidTr="0078558A">
                <w:sdt>
                  <w:sdtPr>
                    <w:tag w:val="_PLD_2e0282c784d54804a2dfa4e9925d9afe"/>
                    <w:id w:val="838430475"/>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21386B7E" w14:textId="77777777" w:rsidR="00774342" w:rsidRDefault="00774342">
                        <w:pPr>
                          <w:ind w:firstLineChars="100" w:firstLine="210"/>
                          <w:rPr>
                            <w:szCs w:val="21"/>
                          </w:rPr>
                        </w:pPr>
                        <w:r>
                          <w:rPr>
                            <w:rFonts w:hint="eastAsia"/>
                            <w:szCs w:val="21"/>
                          </w:rPr>
                          <w:t>长期借款</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0C807E85"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38825B34" w14:textId="77777777" w:rsidR="00774342" w:rsidRDefault="00774342" w:rsidP="0078558A">
                    <w:pPr>
                      <w:jc w:val="right"/>
                      <w:rPr>
                        <w:sz w:val="24"/>
                      </w:rPr>
                    </w:pPr>
                    <w:r>
                      <w:t>58,556,700.70</w:t>
                    </w:r>
                  </w:p>
                </w:tc>
                <w:tc>
                  <w:tcPr>
                    <w:tcW w:w="0" w:type="auto"/>
                    <w:tcBorders>
                      <w:top w:val="outset" w:sz="6" w:space="0" w:color="auto"/>
                      <w:left w:val="outset" w:sz="6" w:space="0" w:color="auto"/>
                      <w:bottom w:val="outset" w:sz="6" w:space="0" w:color="auto"/>
                      <w:right w:val="outset" w:sz="6" w:space="0" w:color="auto"/>
                    </w:tcBorders>
                    <w:vAlign w:val="center"/>
                  </w:tcPr>
                  <w:p w14:paraId="7BF1BE24" w14:textId="77777777" w:rsidR="00774342" w:rsidRDefault="00774342" w:rsidP="0078558A">
                    <w:pPr>
                      <w:jc w:val="right"/>
                      <w:rPr>
                        <w:sz w:val="24"/>
                      </w:rPr>
                    </w:pPr>
                    <w:r>
                      <w:t>180,927,834.78</w:t>
                    </w:r>
                  </w:p>
                </w:tc>
              </w:tr>
              <w:tr w:rsidR="00774342" w14:paraId="6781B27E" w14:textId="77777777" w:rsidTr="0078558A">
                <w:sdt>
                  <w:sdtPr>
                    <w:tag w:val="_PLD_0ae799b0dff445c3a478e783ee4f3f9e"/>
                    <w:id w:val="1357008511"/>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380C3893" w14:textId="77777777" w:rsidR="00774342" w:rsidRDefault="00774342">
                        <w:pPr>
                          <w:ind w:firstLineChars="100" w:firstLine="210"/>
                          <w:rPr>
                            <w:szCs w:val="21"/>
                          </w:rPr>
                        </w:pPr>
                        <w:r>
                          <w:rPr>
                            <w:rFonts w:hint="eastAsia"/>
                            <w:szCs w:val="21"/>
                          </w:rPr>
                          <w:t>应付债券</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47E3424F"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7473A18B" w14:textId="77777777" w:rsidR="00774342" w:rsidRDefault="00774342" w:rsidP="0078558A">
                    <w:pPr>
                      <w:jc w:val="right"/>
                      <w:rPr>
                        <w:sz w:val="24"/>
                      </w:rPr>
                    </w:pPr>
                    <w:r>
                      <w:t>721,486,343.46</w:t>
                    </w:r>
                  </w:p>
                </w:tc>
                <w:tc>
                  <w:tcPr>
                    <w:tcW w:w="0" w:type="auto"/>
                    <w:tcBorders>
                      <w:top w:val="outset" w:sz="6" w:space="0" w:color="auto"/>
                      <w:left w:val="outset" w:sz="6" w:space="0" w:color="auto"/>
                      <w:bottom w:val="outset" w:sz="6" w:space="0" w:color="auto"/>
                      <w:right w:val="outset" w:sz="6" w:space="0" w:color="auto"/>
                    </w:tcBorders>
                    <w:vAlign w:val="center"/>
                  </w:tcPr>
                  <w:p w14:paraId="13095154" w14:textId="77777777" w:rsidR="00774342" w:rsidRDefault="00774342" w:rsidP="0078558A">
                    <w:pPr>
                      <w:jc w:val="right"/>
                      <w:rPr>
                        <w:sz w:val="24"/>
                      </w:rPr>
                    </w:pPr>
                    <w:r>
                      <w:t>719,953,670.42</w:t>
                    </w:r>
                  </w:p>
                </w:tc>
              </w:tr>
              <w:tr w:rsidR="00774342" w14:paraId="47C7A1A8" w14:textId="77777777" w:rsidTr="0078558A">
                <w:sdt>
                  <w:sdtPr>
                    <w:tag w:val="_PLD_bb4a6077b70544e7a4e39bfdf816276d"/>
                    <w:id w:val="-1203399362"/>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75A987B4" w14:textId="77777777" w:rsidR="00774342" w:rsidRDefault="00774342">
                        <w:pPr>
                          <w:ind w:firstLineChars="100" w:firstLine="210"/>
                          <w:rPr>
                            <w:szCs w:val="21"/>
                          </w:rPr>
                        </w:pPr>
                        <w:r>
                          <w:rPr>
                            <w:rFonts w:hint="eastAsia"/>
                            <w:szCs w:val="21"/>
                          </w:rPr>
                          <w:t>其中：优先股</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03C7EEDE"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28237279"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72EB4BCB" w14:textId="77777777" w:rsidR="00774342" w:rsidRDefault="00774342" w:rsidP="0078558A">
                    <w:pPr>
                      <w:jc w:val="right"/>
                      <w:rPr>
                        <w:sz w:val="24"/>
                      </w:rPr>
                    </w:pPr>
                  </w:p>
                </w:tc>
              </w:tr>
              <w:tr w:rsidR="00774342" w14:paraId="4C04FACF" w14:textId="77777777" w:rsidTr="0078558A">
                <w:sdt>
                  <w:sdtPr>
                    <w:tag w:val="_PLD_3ceecad9adf14214acac7ec3ed737706"/>
                    <w:id w:val="-1112280841"/>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50918E0F" w14:textId="77777777" w:rsidR="00774342" w:rsidRDefault="00774342">
                        <w:pPr>
                          <w:ind w:leftChars="300" w:left="630" w:firstLineChars="100" w:firstLine="210"/>
                          <w:rPr>
                            <w:szCs w:val="21"/>
                          </w:rPr>
                        </w:pPr>
                        <w:r>
                          <w:rPr>
                            <w:rFonts w:hint="eastAsia"/>
                            <w:szCs w:val="21"/>
                          </w:rPr>
                          <w:t>永续债</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7B03C218"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5A39FB18"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7D62A29A" w14:textId="77777777" w:rsidR="00774342" w:rsidRDefault="00774342" w:rsidP="0078558A">
                    <w:pPr>
                      <w:jc w:val="right"/>
                      <w:rPr>
                        <w:sz w:val="24"/>
                      </w:rPr>
                    </w:pPr>
                  </w:p>
                </w:tc>
              </w:tr>
              <w:tr w:rsidR="00774342" w14:paraId="08B3554F" w14:textId="77777777" w:rsidTr="0078558A">
                <w:sdt>
                  <w:sdtPr>
                    <w:tag w:val="_PLD_501068eac65e44ee9de601b753837ef7"/>
                    <w:id w:val="-1605410038"/>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7616C39E" w14:textId="77777777" w:rsidR="00774342" w:rsidRDefault="00774342">
                        <w:pPr>
                          <w:ind w:firstLineChars="100" w:firstLine="210"/>
                        </w:pPr>
                        <w:r>
                          <w:rPr>
                            <w:rFonts w:hint="eastAsia"/>
                          </w:rPr>
                          <w:t>租赁负债</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625B7E3B"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6B0684C2" w14:textId="77777777" w:rsidR="00774342" w:rsidRDefault="00774342" w:rsidP="0078558A">
                    <w:pPr>
                      <w:jc w:val="right"/>
                      <w:rPr>
                        <w:sz w:val="24"/>
                      </w:rPr>
                    </w:pPr>
                    <w:r>
                      <w:t>14,905,282.82</w:t>
                    </w:r>
                  </w:p>
                </w:tc>
                <w:tc>
                  <w:tcPr>
                    <w:tcW w:w="0" w:type="auto"/>
                    <w:tcBorders>
                      <w:top w:val="outset" w:sz="6" w:space="0" w:color="auto"/>
                      <w:left w:val="outset" w:sz="6" w:space="0" w:color="auto"/>
                      <w:bottom w:val="outset" w:sz="6" w:space="0" w:color="auto"/>
                      <w:right w:val="outset" w:sz="6" w:space="0" w:color="auto"/>
                    </w:tcBorders>
                    <w:vAlign w:val="center"/>
                  </w:tcPr>
                  <w:p w14:paraId="741FF2D2" w14:textId="77777777" w:rsidR="00774342" w:rsidRDefault="00774342" w:rsidP="0078558A">
                    <w:pPr>
                      <w:jc w:val="right"/>
                      <w:rPr>
                        <w:sz w:val="24"/>
                      </w:rPr>
                    </w:pPr>
                  </w:p>
                </w:tc>
              </w:tr>
              <w:tr w:rsidR="00774342" w14:paraId="57B9837D" w14:textId="77777777" w:rsidTr="0078558A">
                <w:sdt>
                  <w:sdtPr>
                    <w:tag w:val="_PLD_06a145958be247a08fdc6e7f0f63b273"/>
                    <w:id w:val="-556550828"/>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62DC6448" w14:textId="77777777" w:rsidR="00774342" w:rsidRDefault="00774342">
                        <w:pPr>
                          <w:ind w:firstLineChars="100" w:firstLine="210"/>
                          <w:rPr>
                            <w:szCs w:val="21"/>
                          </w:rPr>
                        </w:pPr>
                        <w:r>
                          <w:rPr>
                            <w:rFonts w:hint="eastAsia"/>
                            <w:szCs w:val="21"/>
                          </w:rPr>
                          <w:t>长期应付款</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3BFFFAEB"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6649DE43"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3AE0A8D3" w14:textId="77777777" w:rsidR="00774342" w:rsidRDefault="00774342" w:rsidP="0078558A">
                    <w:pPr>
                      <w:jc w:val="right"/>
                      <w:rPr>
                        <w:sz w:val="24"/>
                      </w:rPr>
                    </w:pPr>
                  </w:p>
                </w:tc>
              </w:tr>
              <w:tr w:rsidR="00774342" w14:paraId="75855E34" w14:textId="77777777" w:rsidTr="0078558A">
                <w:sdt>
                  <w:sdtPr>
                    <w:tag w:val="_PLD_20963e088d2245618d3ffc26fa9883f9"/>
                    <w:id w:val="-1016467496"/>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02F62E47" w14:textId="77777777" w:rsidR="00774342" w:rsidRDefault="00774342">
                        <w:pPr>
                          <w:ind w:firstLineChars="100" w:firstLine="210"/>
                          <w:rPr>
                            <w:szCs w:val="21"/>
                          </w:rPr>
                        </w:pPr>
                        <w:r>
                          <w:rPr>
                            <w:rFonts w:hint="eastAsia"/>
                            <w:szCs w:val="21"/>
                          </w:rPr>
                          <w:t>长期应付职工薪酬</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395A016E"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4CF5B62C"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095AA555" w14:textId="77777777" w:rsidR="00774342" w:rsidRDefault="00774342" w:rsidP="0078558A">
                    <w:pPr>
                      <w:jc w:val="right"/>
                      <w:rPr>
                        <w:sz w:val="24"/>
                      </w:rPr>
                    </w:pPr>
                  </w:p>
                </w:tc>
              </w:tr>
              <w:tr w:rsidR="00774342" w14:paraId="0368F02F" w14:textId="77777777" w:rsidTr="0078558A">
                <w:sdt>
                  <w:sdtPr>
                    <w:tag w:val="_PLD_110dc5a4f7b24db5ad8af5cfde236424"/>
                    <w:id w:val="-1715808476"/>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187BF72A" w14:textId="77777777" w:rsidR="00774342" w:rsidRDefault="00774342">
                        <w:pPr>
                          <w:ind w:firstLineChars="100" w:firstLine="210"/>
                          <w:rPr>
                            <w:szCs w:val="21"/>
                          </w:rPr>
                        </w:pPr>
                        <w:r>
                          <w:rPr>
                            <w:rFonts w:hint="eastAsia"/>
                            <w:szCs w:val="21"/>
                          </w:rPr>
                          <w:t>预计负债</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66C5CCEA"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4D5311DC"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06E1117F" w14:textId="77777777" w:rsidR="00774342" w:rsidRDefault="00774342" w:rsidP="0078558A">
                    <w:pPr>
                      <w:jc w:val="right"/>
                      <w:rPr>
                        <w:sz w:val="24"/>
                      </w:rPr>
                    </w:pPr>
                  </w:p>
                </w:tc>
              </w:tr>
              <w:tr w:rsidR="00774342" w14:paraId="74E9D3AE" w14:textId="77777777" w:rsidTr="0078558A">
                <w:sdt>
                  <w:sdtPr>
                    <w:tag w:val="_PLD_307466d2bbac46bab85228947866f5cd"/>
                    <w:id w:val="-308102064"/>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6BD2F3A5" w14:textId="77777777" w:rsidR="00774342" w:rsidRDefault="00774342">
                        <w:pPr>
                          <w:ind w:firstLineChars="100" w:firstLine="210"/>
                          <w:rPr>
                            <w:szCs w:val="21"/>
                          </w:rPr>
                        </w:pPr>
                        <w:r>
                          <w:rPr>
                            <w:rFonts w:hint="eastAsia"/>
                            <w:szCs w:val="21"/>
                          </w:rPr>
                          <w:t>递延收益</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16D9E01A"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3F77134C"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562C19E2" w14:textId="77777777" w:rsidR="00774342" w:rsidRDefault="00774342" w:rsidP="0078558A">
                    <w:pPr>
                      <w:jc w:val="right"/>
                      <w:rPr>
                        <w:sz w:val="24"/>
                      </w:rPr>
                    </w:pPr>
                  </w:p>
                </w:tc>
              </w:tr>
              <w:tr w:rsidR="00774342" w14:paraId="3D1131B3" w14:textId="77777777" w:rsidTr="0078558A">
                <w:sdt>
                  <w:sdtPr>
                    <w:tag w:val="_PLD_f51ba055bf4b48cbbc6b2d3529dff76a"/>
                    <w:id w:val="-1182354774"/>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496ABF95" w14:textId="77777777" w:rsidR="00774342" w:rsidRDefault="00774342">
                        <w:pPr>
                          <w:ind w:firstLineChars="100" w:firstLine="210"/>
                          <w:rPr>
                            <w:szCs w:val="21"/>
                          </w:rPr>
                        </w:pPr>
                        <w:r>
                          <w:rPr>
                            <w:rFonts w:hint="eastAsia"/>
                            <w:szCs w:val="21"/>
                          </w:rPr>
                          <w:t>递延所得税负债</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1F449D42"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2651B68F"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27D54DAA" w14:textId="77777777" w:rsidR="00774342" w:rsidRDefault="00774342" w:rsidP="0078558A">
                    <w:pPr>
                      <w:jc w:val="right"/>
                      <w:rPr>
                        <w:sz w:val="24"/>
                      </w:rPr>
                    </w:pPr>
                  </w:p>
                </w:tc>
              </w:tr>
              <w:tr w:rsidR="00774342" w14:paraId="7C36673C" w14:textId="77777777" w:rsidTr="0078558A">
                <w:sdt>
                  <w:sdtPr>
                    <w:tag w:val="_PLD_f9c66d05b874491c8299e3ff5fdd1849"/>
                    <w:id w:val="-1779328671"/>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57AC69AE" w14:textId="77777777" w:rsidR="00774342" w:rsidRDefault="00774342">
                        <w:pPr>
                          <w:ind w:firstLineChars="100" w:firstLine="210"/>
                          <w:rPr>
                            <w:szCs w:val="21"/>
                          </w:rPr>
                        </w:pPr>
                        <w:r>
                          <w:rPr>
                            <w:rFonts w:hint="eastAsia"/>
                            <w:szCs w:val="21"/>
                          </w:rPr>
                          <w:t>其他非流动负债</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0C5F2742"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3971C9CC"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5D576123" w14:textId="77777777" w:rsidR="00774342" w:rsidRDefault="00774342" w:rsidP="0078558A">
                    <w:pPr>
                      <w:jc w:val="right"/>
                      <w:rPr>
                        <w:sz w:val="24"/>
                      </w:rPr>
                    </w:pPr>
                  </w:p>
                </w:tc>
              </w:tr>
              <w:tr w:rsidR="00774342" w14:paraId="3BDFBFDE" w14:textId="77777777" w:rsidTr="0078558A">
                <w:sdt>
                  <w:sdtPr>
                    <w:tag w:val="_PLD_dff50edaca4a433a80d841b668c2b903"/>
                    <w:id w:val="-1889398099"/>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4E235BBD" w14:textId="77777777" w:rsidR="00774342" w:rsidRDefault="00774342">
                        <w:pPr>
                          <w:ind w:firstLineChars="200" w:firstLine="420"/>
                          <w:rPr>
                            <w:szCs w:val="21"/>
                          </w:rPr>
                        </w:pPr>
                        <w:r>
                          <w:rPr>
                            <w:rFonts w:hint="eastAsia"/>
                            <w:szCs w:val="21"/>
                          </w:rPr>
                          <w:t>非流动负债合计</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3D832DB6"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6C7D86F7" w14:textId="77777777" w:rsidR="00774342" w:rsidRDefault="00774342" w:rsidP="0078558A">
                    <w:pPr>
                      <w:jc w:val="right"/>
                      <w:rPr>
                        <w:sz w:val="24"/>
                      </w:rPr>
                    </w:pPr>
                    <w:r>
                      <w:t>794,948,326.98</w:t>
                    </w:r>
                  </w:p>
                </w:tc>
                <w:tc>
                  <w:tcPr>
                    <w:tcW w:w="0" w:type="auto"/>
                    <w:tcBorders>
                      <w:top w:val="outset" w:sz="6" w:space="0" w:color="auto"/>
                      <w:left w:val="outset" w:sz="6" w:space="0" w:color="auto"/>
                      <w:bottom w:val="outset" w:sz="6" w:space="0" w:color="auto"/>
                      <w:right w:val="outset" w:sz="6" w:space="0" w:color="auto"/>
                    </w:tcBorders>
                    <w:vAlign w:val="center"/>
                  </w:tcPr>
                  <w:p w14:paraId="26AFA87E" w14:textId="77777777" w:rsidR="00774342" w:rsidRDefault="00774342" w:rsidP="0078558A">
                    <w:pPr>
                      <w:jc w:val="right"/>
                      <w:rPr>
                        <w:sz w:val="24"/>
                      </w:rPr>
                    </w:pPr>
                    <w:r>
                      <w:t>900,881,505.20</w:t>
                    </w:r>
                  </w:p>
                </w:tc>
              </w:tr>
              <w:tr w:rsidR="00774342" w14:paraId="4CE84808" w14:textId="77777777" w:rsidTr="0078558A">
                <w:sdt>
                  <w:sdtPr>
                    <w:tag w:val="_PLD_d6978d2b345644869dabfa9f7bb25d9b"/>
                    <w:id w:val="-1265763809"/>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11D0762D" w14:textId="77777777" w:rsidR="00774342" w:rsidRDefault="00774342">
                        <w:pPr>
                          <w:ind w:firstLineChars="300" w:firstLine="630"/>
                          <w:rPr>
                            <w:szCs w:val="21"/>
                          </w:rPr>
                        </w:pPr>
                        <w:r>
                          <w:rPr>
                            <w:rFonts w:hint="eastAsia"/>
                            <w:szCs w:val="21"/>
                          </w:rPr>
                          <w:t>负债合计</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05525D9D"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43DE0B87" w14:textId="77777777" w:rsidR="00774342" w:rsidRDefault="00774342" w:rsidP="0078558A">
                    <w:pPr>
                      <w:jc w:val="right"/>
                      <w:rPr>
                        <w:sz w:val="24"/>
                      </w:rPr>
                    </w:pPr>
                    <w:r>
                      <w:t>31,723,587,913.27</w:t>
                    </w:r>
                  </w:p>
                </w:tc>
                <w:tc>
                  <w:tcPr>
                    <w:tcW w:w="0" w:type="auto"/>
                    <w:tcBorders>
                      <w:top w:val="outset" w:sz="6" w:space="0" w:color="auto"/>
                      <w:left w:val="outset" w:sz="6" w:space="0" w:color="auto"/>
                      <w:bottom w:val="outset" w:sz="6" w:space="0" w:color="auto"/>
                      <w:right w:val="outset" w:sz="6" w:space="0" w:color="auto"/>
                    </w:tcBorders>
                    <w:vAlign w:val="center"/>
                  </w:tcPr>
                  <w:p w14:paraId="386D1C6D" w14:textId="77777777" w:rsidR="00774342" w:rsidRDefault="00774342" w:rsidP="0078558A">
                    <w:pPr>
                      <w:jc w:val="right"/>
                      <w:rPr>
                        <w:sz w:val="24"/>
                      </w:rPr>
                    </w:pPr>
                    <w:r>
                      <w:t>30,063,385,810.68</w:t>
                    </w:r>
                  </w:p>
                </w:tc>
              </w:tr>
              <w:tr w:rsidR="00774342" w14:paraId="1B18E622" w14:textId="77777777" w:rsidTr="0078558A">
                <w:sdt>
                  <w:sdtPr>
                    <w:tag w:val="_PLD_7ccfdb4b1195457b8de4211feea2cac2"/>
                    <w:id w:val="-669799534"/>
                    <w:lock w:val="sdtLocked"/>
                  </w:sdtPr>
                  <w:sdtEndPr/>
                  <w:sdtContent>
                    <w:tc>
                      <w:tcPr>
                        <w:tcW w:w="0" w:type="auto"/>
                        <w:gridSpan w:val="4"/>
                        <w:tcBorders>
                          <w:top w:val="outset" w:sz="6" w:space="0" w:color="auto"/>
                          <w:left w:val="outset" w:sz="6" w:space="0" w:color="auto"/>
                          <w:bottom w:val="outset" w:sz="6" w:space="0" w:color="auto"/>
                          <w:right w:val="outset" w:sz="6" w:space="0" w:color="auto"/>
                        </w:tcBorders>
                        <w:vAlign w:val="center"/>
                      </w:tcPr>
                      <w:p w14:paraId="06202ADC" w14:textId="77777777" w:rsidR="00774342" w:rsidRDefault="00774342">
                        <w:pPr>
                          <w:rPr>
                            <w:color w:val="008000"/>
                            <w:szCs w:val="21"/>
                          </w:rPr>
                        </w:pPr>
                        <w:r>
                          <w:rPr>
                            <w:rFonts w:hint="eastAsia"/>
                            <w:b/>
                            <w:bCs/>
                            <w:szCs w:val="21"/>
                          </w:rPr>
                          <w:t>所有者权益（或股东权益）：</w:t>
                        </w:r>
                      </w:p>
                    </w:tc>
                  </w:sdtContent>
                </w:sdt>
              </w:tr>
              <w:tr w:rsidR="00774342" w14:paraId="145B4A83" w14:textId="77777777" w:rsidTr="0078558A">
                <w:sdt>
                  <w:sdtPr>
                    <w:tag w:val="_PLD_3544e3178d134ee6949062f2fc4fe109"/>
                    <w:id w:val="1904785446"/>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25416046" w14:textId="77777777" w:rsidR="00774342" w:rsidRDefault="00774342">
                        <w:pPr>
                          <w:ind w:firstLineChars="100" w:firstLine="210"/>
                          <w:rPr>
                            <w:szCs w:val="21"/>
                          </w:rPr>
                        </w:pPr>
                        <w:r>
                          <w:rPr>
                            <w:rFonts w:hint="eastAsia"/>
                            <w:szCs w:val="21"/>
                          </w:rPr>
                          <w:t>实收资本（或股本）</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58172090"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0A492AED" w14:textId="77777777" w:rsidR="00774342" w:rsidRDefault="00774342" w:rsidP="0078558A">
                    <w:pPr>
                      <w:jc w:val="right"/>
                      <w:rPr>
                        <w:sz w:val="24"/>
                      </w:rPr>
                    </w:pPr>
                    <w:r>
                      <w:t>1,529,757,955.00</w:t>
                    </w:r>
                  </w:p>
                </w:tc>
                <w:tc>
                  <w:tcPr>
                    <w:tcW w:w="0" w:type="auto"/>
                    <w:tcBorders>
                      <w:top w:val="outset" w:sz="6" w:space="0" w:color="auto"/>
                      <w:left w:val="outset" w:sz="6" w:space="0" w:color="auto"/>
                      <w:bottom w:val="outset" w:sz="6" w:space="0" w:color="auto"/>
                      <w:right w:val="outset" w:sz="6" w:space="0" w:color="auto"/>
                    </w:tcBorders>
                    <w:vAlign w:val="center"/>
                  </w:tcPr>
                  <w:p w14:paraId="34008E2E" w14:textId="77777777" w:rsidR="00774342" w:rsidRDefault="00774342" w:rsidP="0078558A">
                    <w:pPr>
                      <w:jc w:val="right"/>
                      <w:rPr>
                        <w:sz w:val="24"/>
                      </w:rPr>
                    </w:pPr>
                    <w:r>
                      <w:t>1,529,757,955.00</w:t>
                    </w:r>
                  </w:p>
                </w:tc>
              </w:tr>
              <w:tr w:rsidR="00774342" w14:paraId="274FC214" w14:textId="77777777" w:rsidTr="0078558A">
                <w:sdt>
                  <w:sdtPr>
                    <w:tag w:val="_PLD_1f06d5e3f1514521a81034bd8123884c"/>
                    <w:id w:val="-232845644"/>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0D46483A" w14:textId="77777777" w:rsidR="00774342" w:rsidRDefault="00774342">
                        <w:pPr>
                          <w:ind w:firstLineChars="100" w:firstLine="210"/>
                          <w:rPr>
                            <w:szCs w:val="21"/>
                          </w:rPr>
                        </w:pPr>
                        <w:r>
                          <w:rPr>
                            <w:rFonts w:hint="eastAsia"/>
                            <w:szCs w:val="21"/>
                          </w:rPr>
                          <w:t>其他权益工具</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5C4D9B3B"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28490F2F"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15D8555E" w14:textId="77777777" w:rsidR="00774342" w:rsidRDefault="00774342" w:rsidP="0078558A">
                    <w:pPr>
                      <w:jc w:val="right"/>
                      <w:rPr>
                        <w:sz w:val="24"/>
                      </w:rPr>
                    </w:pPr>
                  </w:p>
                </w:tc>
              </w:tr>
              <w:tr w:rsidR="00774342" w14:paraId="613238D9" w14:textId="77777777" w:rsidTr="0078558A">
                <w:sdt>
                  <w:sdtPr>
                    <w:tag w:val="_PLD_239fa27f5e6146e7ab45ef5a6bd5257e"/>
                    <w:id w:val="1652566303"/>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39D54552" w14:textId="77777777" w:rsidR="00774342" w:rsidRDefault="00774342">
                        <w:pPr>
                          <w:ind w:firstLineChars="100" w:firstLine="210"/>
                          <w:rPr>
                            <w:szCs w:val="21"/>
                          </w:rPr>
                        </w:pPr>
                        <w:r>
                          <w:rPr>
                            <w:rFonts w:hint="eastAsia"/>
                            <w:szCs w:val="21"/>
                          </w:rPr>
                          <w:t>其中：优先股</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45D11C47"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0236A032"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04AC4DD3" w14:textId="77777777" w:rsidR="00774342" w:rsidRDefault="00774342" w:rsidP="0078558A">
                    <w:pPr>
                      <w:jc w:val="right"/>
                      <w:rPr>
                        <w:sz w:val="24"/>
                      </w:rPr>
                    </w:pPr>
                  </w:p>
                </w:tc>
              </w:tr>
              <w:tr w:rsidR="00774342" w14:paraId="58DF86AB" w14:textId="77777777" w:rsidTr="0078558A">
                <w:sdt>
                  <w:sdtPr>
                    <w:tag w:val="_PLD_5877c2ca757d46e088f56a241ee2d167"/>
                    <w:id w:val="-378095935"/>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5EBBB935" w14:textId="77777777" w:rsidR="00774342" w:rsidRDefault="00774342">
                        <w:pPr>
                          <w:ind w:leftChars="300" w:left="630" w:firstLineChars="100" w:firstLine="210"/>
                          <w:rPr>
                            <w:szCs w:val="21"/>
                          </w:rPr>
                        </w:pPr>
                        <w:r>
                          <w:rPr>
                            <w:rFonts w:hint="eastAsia"/>
                            <w:szCs w:val="21"/>
                          </w:rPr>
                          <w:t>永续债</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62BD15BF"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0AF82505"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6CB0E21E" w14:textId="77777777" w:rsidR="00774342" w:rsidRDefault="00774342" w:rsidP="0078558A">
                    <w:pPr>
                      <w:jc w:val="right"/>
                      <w:rPr>
                        <w:sz w:val="24"/>
                      </w:rPr>
                    </w:pPr>
                  </w:p>
                </w:tc>
              </w:tr>
              <w:tr w:rsidR="00774342" w14:paraId="76D73667" w14:textId="77777777" w:rsidTr="0078558A">
                <w:sdt>
                  <w:sdtPr>
                    <w:tag w:val="_PLD_68913b2bfe2646b991164f4e3e225215"/>
                    <w:id w:val="2051718832"/>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123E2C02" w14:textId="77777777" w:rsidR="00774342" w:rsidRDefault="00774342">
                        <w:pPr>
                          <w:ind w:firstLineChars="100" w:firstLine="210"/>
                          <w:rPr>
                            <w:szCs w:val="21"/>
                          </w:rPr>
                        </w:pPr>
                        <w:r>
                          <w:rPr>
                            <w:rFonts w:hint="eastAsia"/>
                            <w:szCs w:val="21"/>
                          </w:rPr>
                          <w:t>资本公积</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762B130D"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6D86E11E" w14:textId="77777777" w:rsidR="00774342" w:rsidRDefault="00774342" w:rsidP="0078558A">
                    <w:pPr>
                      <w:jc w:val="right"/>
                      <w:rPr>
                        <w:sz w:val="24"/>
                      </w:rPr>
                    </w:pPr>
                    <w:r>
                      <w:t>4,038,952,673.41</w:t>
                    </w:r>
                  </w:p>
                </w:tc>
                <w:tc>
                  <w:tcPr>
                    <w:tcW w:w="0" w:type="auto"/>
                    <w:tcBorders>
                      <w:top w:val="outset" w:sz="6" w:space="0" w:color="auto"/>
                      <w:left w:val="outset" w:sz="6" w:space="0" w:color="auto"/>
                      <w:bottom w:val="outset" w:sz="6" w:space="0" w:color="auto"/>
                      <w:right w:val="outset" w:sz="6" w:space="0" w:color="auto"/>
                    </w:tcBorders>
                    <w:vAlign w:val="center"/>
                  </w:tcPr>
                  <w:p w14:paraId="6A771E6D" w14:textId="77777777" w:rsidR="00774342" w:rsidRDefault="00774342" w:rsidP="0078558A">
                    <w:pPr>
                      <w:jc w:val="right"/>
                      <w:rPr>
                        <w:sz w:val="24"/>
                      </w:rPr>
                    </w:pPr>
                    <w:r>
                      <w:t>4,038,952,673.41</w:t>
                    </w:r>
                  </w:p>
                </w:tc>
              </w:tr>
              <w:tr w:rsidR="00774342" w14:paraId="4EB4ACEE" w14:textId="77777777" w:rsidTr="0078558A">
                <w:sdt>
                  <w:sdtPr>
                    <w:tag w:val="_PLD_324c6408c1424a728eccacf3b0ef657d"/>
                    <w:id w:val="-758756335"/>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394F0275" w14:textId="77777777" w:rsidR="00774342" w:rsidRDefault="00774342">
                        <w:pPr>
                          <w:ind w:firstLineChars="100" w:firstLine="210"/>
                          <w:rPr>
                            <w:szCs w:val="21"/>
                          </w:rPr>
                        </w:pPr>
                        <w:r>
                          <w:rPr>
                            <w:rFonts w:hint="eastAsia"/>
                            <w:szCs w:val="21"/>
                          </w:rPr>
                          <w:t>减：库存股</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271E11DB"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479FBFBF"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568BDD46" w14:textId="77777777" w:rsidR="00774342" w:rsidRDefault="00774342" w:rsidP="0078558A">
                    <w:pPr>
                      <w:jc w:val="right"/>
                      <w:rPr>
                        <w:sz w:val="24"/>
                      </w:rPr>
                    </w:pPr>
                  </w:p>
                </w:tc>
              </w:tr>
              <w:tr w:rsidR="00774342" w14:paraId="1FAF2C13" w14:textId="77777777" w:rsidTr="0078558A">
                <w:sdt>
                  <w:sdtPr>
                    <w:tag w:val="_PLD_3209deee7bd643ac909c51619677313b"/>
                    <w:id w:val="1992359862"/>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045B12E3" w14:textId="77777777" w:rsidR="00774342" w:rsidRDefault="00774342">
                        <w:pPr>
                          <w:ind w:firstLineChars="100" w:firstLine="210"/>
                          <w:rPr>
                            <w:szCs w:val="21"/>
                          </w:rPr>
                        </w:pPr>
                        <w:r>
                          <w:rPr>
                            <w:rFonts w:hint="eastAsia"/>
                            <w:szCs w:val="21"/>
                          </w:rPr>
                          <w:t>其他综合收益</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34F03B93"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7F2A3736" w14:textId="77777777" w:rsidR="00774342" w:rsidRDefault="00774342" w:rsidP="0078558A">
                    <w:pPr>
                      <w:jc w:val="right"/>
                      <w:rPr>
                        <w:sz w:val="24"/>
                      </w:rPr>
                    </w:pPr>
                    <w:r>
                      <w:t>-6,750,094.95</w:t>
                    </w:r>
                  </w:p>
                </w:tc>
                <w:tc>
                  <w:tcPr>
                    <w:tcW w:w="0" w:type="auto"/>
                    <w:tcBorders>
                      <w:top w:val="outset" w:sz="6" w:space="0" w:color="auto"/>
                      <w:left w:val="outset" w:sz="6" w:space="0" w:color="auto"/>
                      <w:bottom w:val="outset" w:sz="6" w:space="0" w:color="auto"/>
                      <w:right w:val="outset" w:sz="6" w:space="0" w:color="auto"/>
                    </w:tcBorders>
                    <w:vAlign w:val="center"/>
                  </w:tcPr>
                  <w:p w14:paraId="11951765" w14:textId="77777777" w:rsidR="00774342" w:rsidRDefault="00774342" w:rsidP="0078558A">
                    <w:pPr>
                      <w:jc w:val="right"/>
                      <w:rPr>
                        <w:sz w:val="24"/>
                      </w:rPr>
                    </w:pPr>
                    <w:r>
                      <w:t>-6,750,094.95</w:t>
                    </w:r>
                  </w:p>
                </w:tc>
              </w:tr>
              <w:tr w:rsidR="00774342" w14:paraId="75B8483F" w14:textId="77777777" w:rsidTr="0078558A">
                <w:sdt>
                  <w:sdtPr>
                    <w:tag w:val="_PLD_6eaf8035733844da94bc6736f62d97ba"/>
                    <w:id w:val="1271362181"/>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1E3A9917" w14:textId="77777777" w:rsidR="00774342" w:rsidRDefault="00774342">
                        <w:pPr>
                          <w:ind w:firstLineChars="100" w:firstLine="210"/>
                          <w:rPr>
                            <w:szCs w:val="21"/>
                          </w:rPr>
                        </w:pPr>
                        <w:r>
                          <w:rPr>
                            <w:rFonts w:hint="eastAsia"/>
                            <w:szCs w:val="21"/>
                          </w:rPr>
                          <w:t>专项储备</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490FC612"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7D2E7BA6" w14:textId="77777777" w:rsidR="00774342" w:rsidRDefault="00774342" w:rsidP="0078558A">
                    <w:pPr>
                      <w:jc w:val="right"/>
                      <w:rPr>
                        <w:sz w:val="24"/>
                      </w:rPr>
                    </w:pPr>
                    <w:r>
                      <w:t>473,888,147.47</w:t>
                    </w:r>
                  </w:p>
                </w:tc>
                <w:tc>
                  <w:tcPr>
                    <w:tcW w:w="0" w:type="auto"/>
                    <w:tcBorders>
                      <w:top w:val="outset" w:sz="6" w:space="0" w:color="auto"/>
                      <w:left w:val="outset" w:sz="6" w:space="0" w:color="auto"/>
                      <w:bottom w:val="outset" w:sz="6" w:space="0" w:color="auto"/>
                      <w:right w:val="outset" w:sz="6" w:space="0" w:color="auto"/>
                    </w:tcBorders>
                    <w:vAlign w:val="center"/>
                  </w:tcPr>
                  <w:p w14:paraId="7B4A8AB5" w14:textId="77777777" w:rsidR="00774342" w:rsidRDefault="00774342" w:rsidP="0078558A">
                    <w:pPr>
                      <w:jc w:val="right"/>
                      <w:rPr>
                        <w:sz w:val="24"/>
                      </w:rPr>
                    </w:pPr>
                    <w:r>
                      <w:t>390,408,579.54</w:t>
                    </w:r>
                  </w:p>
                </w:tc>
              </w:tr>
              <w:tr w:rsidR="00774342" w14:paraId="7E67CC59" w14:textId="77777777" w:rsidTr="0078558A">
                <w:sdt>
                  <w:sdtPr>
                    <w:tag w:val="_PLD_4de370b85d5b4fff8dc4cd59144b8445"/>
                    <w:id w:val="-1032029529"/>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39B89AE3" w14:textId="77777777" w:rsidR="00774342" w:rsidRDefault="00774342">
                        <w:pPr>
                          <w:ind w:firstLineChars="100" w:firstLine="210"/>
                          <w:rPr>
                            <w:szCs w:val="21"/>
                          </w:rPr>
                        </w:pPr>
                        <w:r>
                          <w:rPr>
                            <w:rFonts w:hint="eastAsia"/>
                            <w:szCs w:val="21"/>
                          </w:rPr>
                          <w:t>盈余公积</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7A1AD5FF"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7290882D" w14:textId="77777777" w:rsidR="00774342" w:rsidRDefault="00774342" w:rsidP="0078558A">
                    <w:pPr>
                      <w:jc w:val="right"/>
                      <w:rPr>
                        <w:sz w:val="24"/>
                      </w:rPr>
                    </w:pPr>
                    <w:r>
                      <w:t>763,192,784.29</w:t>
                    </w:r>
                  </w:p>
                </w:tc>
                <w:tc>
                  <w:tcPr>
                    <w:tcW w:w="0" w:type="auto"/>
                    <w:tcBorders>
                      <w:top w:val="outset" w:sz="6" w:space="0" w:color="auto"/>
                      <w:left w:val="outset" w:sz="6" w:space="0" w:color="auto"/>
                      <w:bottom w:val="outset" w:sz="6" w:space="0" w:color="auto"/>
                      <w:right w:val="outset" w:sz="6" w:space="0" w:color="auto"/>
                    </w:tcBorders>
                    <w:vAlign w:val="center"/>
                  </w:tcPr>
                  <w:p w14:paraId="2DC51FF5" w14:textId="77777777" w:rsidR="00774342" w:rsidRDefault="00774342" w:rsidP="0078558A">
                    <w:pPr>
                      <w:jc w:val="right"/>
                      <w:rPr>
                        <w:sz w:val="24"/>
                      </w:rPr>
                    </w:pPr>
                    <w:r>
                      <w:t>712,163,236.56</w:t>
                    </w:r>
                  </w:p>
                </w:tc>
              </w:tr>
              <w:tr w:rsidR="00774342" w14:paraId="24CD7B80" w14:textId="77777777" w:rsidTr="0078558A">
                <w:sdt>
                  <w:sdtPr>
                    <w:tag w:val="_PLD_57bd5bb93fa840679abdabdef85d0712"/>
                    <w:id w:val="-1399671117"/>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6F176412" w14:textId="77777777" w:rsidR="00774342" w:rsidRDefault="00774342">
                        <w:pPr>
                          <w:ind w:firstLineChars="100" w:firstLine="210"/>
                          <w:rPr>
                            <w:szCs w:val="21"/>
                          </w:rPr>
                        </w:pPr>
                        <w:r>
                          <w:rPr>
                            <w:rFonts w:hint="eastAsia"/>
                            <w:szCs w:val="21"/>
                          </w:rPr>
                          <w:t>未分配利润</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6F66FC8C"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5CF38A5B" w14:textId="77777777" w:rsidR="00774342" w:rsidRDefault="00774342" w:rsidP="0078558A">
                    <w:pPr>
                      <w:jc w:val="right"/>
                      <w:rPr>
                        <w:sz w:val="24"/>
                      </w:rPr>
                    </w:pPr>
                    <w:r>
                      <w:t>5,296,237,360.98</w:t>
                    </w:r>
                  </w:p>
                </w:tc>
                <w:tc>
                  <w:tcPr>
                    <w:tcW w:w="0" w:type="auto"/>
                    <w:tcBorders>
                      <w:top w:val="outset" w:sz="6" w:space="0" w:color="auto"/>
                      <w:left w:val="outset" w:sz="6" w:space="0" w:color="auto"/>
                      <w:bottom w:val="outset" w:sz="6" w:space="0" w:color="auto"/>
                      <w:right w:val="outset" w:sz="6" w:space="0" w:color="auto"/>
                    </w:tcBorders>
                    <w:vAlign w:val="center"/>
                  </w:tcPr>
                  <w:p w14:paraId="060FBCDF" w14:textId="77777777" w:rsidR="00774342" w:rsidRDefault="00774342" w:rsidP="0078558A">
                    <w:pPr>
                      <w:jc w:val="right"/>
                      <w:rPr>
                        <w:sz w:val="24"/>
                      </w:rPr>
                    </w:pPr>
                    <w:r>
                      <w:t>4,913,459,329.15</w:t>
                    </w:r>
                  </w:p>
                </w:tc>
              </w:tr>
              <w:tr w:rsidR="00774342" w14:paraId="1A5EAA7E" w14:textId="77777777" w:rsidTr="0078558A">
                <w:sdt>
                  <w:sdtPr>
                    <w:tag w:val="_PLD_ceb45ece49e540bfa6e86de65ae33e4b"/>
                    <w:id w:val="1465779893"/>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7A0791B9" w14:textId="77777777" w:rsidR="00774342" w:rsidRDefault="00774342">
                        <w:pPr>
                          <w:ind w:firstLineChars="200" w:firstLine="420"/>
                          <w:rPr>
                            <w:szCs w:val="21"/>
                          </w:rPr>
                        </w:pPr>
                        <w:r>
                          <w:rPr>
                            <w:rFonts w:hint="eastAsia"/>
                          </w:rPr>
                          <w:t>所有者权益（或股东权益）合计</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0F6E5734"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17141613" w14:textId="77777777" w:rsidR="00774342" w:rsidRDefault="00774342" w:rsidP="0078558A">
                    <w:pPr>
                      <w:jc w:val="right"/>
                      <w:rPr>
                        <w:sz w:val="24"/>
                      </w:rPr>
                    </w:pPr>
                    <w:r>
                      <w:t>12,095,278,826.20</w:t>
                    </w:r>
                  </w:p>
                </w:tc>
                <w:tc>
                  <w:tcPr>
                    <w:tcW w:w="0" w:type="auto"/>
                    <w:tcBorders>
                      <w:top w:val="outset" w:sz="6" w:space="0" w:color="auto"/>
                      <w:left w:val="outset" w:sz="6" w:space="0" w:color="auto"/>
                      <w:bottom w:val="outset" w:sz="6" w:space="0" w:color="auto"/>
                      <w:right w:val="outset" w:sz="6" w:space="0" w:color="auto"/>
                    </w:tcBorders>
                    <w:vAlign w:val="center"/>
                  </w:tcPr>
                  <w:p w14:paraId="789F8282" w14:textId="77777777" w:rsidR="00774342" w:rsidRDefault="00774342" w:rsidP="0078558A">
                    <w:pPr>
                      <w:jc w:val="right"/>
                      <w:rPr>
                        <w:sz w:val="24"/>
                      </w:rPr>
                    </w:pPr>
                    <w:r>
                      <w:t>11,577,991,678.71</w:t>
                    </w:r>
                  </w:p>
                </w:tc>
              </w:tr>
              <w:tr w:rsidR="00774342" w14:paraId="4F5962DE" w14:textId="77777777" w:rsidTr="0078558A">
                <w:sdt>
                  <w:sdtPr>
                    <w:tag w:val="_PLD_f0ef69cc41f3488e9f1fd1456e8640f4"/>
                    <w:id w:val="-1925632479"/>
                    <w:lock w:val="sdtLocked"/>
                  </w:sdtPr>
                  <w:sdtEndPr/>
                  <w:sdtContent>
                    <w:tc>
                      <w:tcPr>
                        <w:tcW w:w="0" w:type="auto"/>
                        <w:tcBorders>
                          <w:top w:val="outset" w:sz="6" w:space="0" w:color="auto"/>
                          <w:left w:val="outset" w:sz="6" w:space="0" w:color="auto"/>
                          <w:bottom w:val="outset" w:sz="6" w:space="0" w:color="auto"/>
                          <w:right w:val="outset" w:sz="6" w:space="0" w:color="auto"/>
                        </w:tcBorders>
                        <w:vAlign w:val="center"/>
                      </w:tcPr>
                      <w:p w14:paraId="3CBF6197" w14:textId="77777777" w:rsidR="00774342" w:rsidRDefault="00774342">
                        <w:pPr>
                          <w:ind w:firstLineChars="300" w:firstLine="630"/>
                          <w:rPr>
                            <w:szCs w:val="21"/>
                          </w:rPr>
                        </w:pPr>
                        <w:r>
                          <w:rPr>
                            <w:rFonts w:hint="eastAsia"/>
                            <w:szCs w:val="21"/>
                          </w:rPr>
                          <w:t>负债和所有者权益（或股东权益）总计</w:t>
                        </w:r>
                      </w:p>
                    </w:tc>
                  </w:sdtContent>
                </w:sdt>
                <w:tc>
                  <w:tcPr>
                    <w:tcW w:w="0" w:type="auto"/>
                    <w:tcBorders>
                      <w:top w:val="outset" w:sz="6" w:space="0" w:color="auto"/>
                      <w:left w:val="outset" w:sz="6" w:space="0" w:color="auto"/>
                      <w:bottom w:val="outset" w:sz="6" w:space="0" w:color="auto"/>
                      <w:right w:val="outset" w:sz="6" w:space="0" w:color="auto"/>
                    </w:tcBorders>
                    <w:vAlign w:val="center"/>
                  </w:tcPr>
                  <w:p w14:paraId="150FB214" w14:textId="77777777" w:rsidR="00774342" w:rsidRDefault="00774342" w:rsidP="0078558A">
                    <w:pPr>
                      <w:jc w:val="righ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14:paraId="162F630A" w14:textId="77777777" w:rsidR="00774342" w:rsidRDefault="00774342" w:rsidP="0078558A">
                    <w:pPr>
                      <w:jc w:val="right"/>
                      <w:rPr>
                        <w:sz w:val="24"/>
                      </w:rPr>
                    </w:pPr>
                    <w:r>
                      <w:t>43,818,866,739.47</w:t>
                    </w:r>
                  </w:p>
                </w:tc>
                <w:tc>
                  <w:tcPr>
                    <w:tcW w:w="0" w:type="auto"/>
                    <w:tcBorders>
                      <w:top w:val="outset" w:sz="6" w:space="0" w:color="auto"/>
                      <w:left w:val="outset" w:sz="6" w:space="0" w:color="auto"/>
                      <w:bottom w:val="outset" w:sz="6" w:space="0" w:color="auto"/>
                      <w:right w:val="outset" w:sz="6" w:space="0" w:color="auto"/>
                    </w:tcBorders>
                    <w:vAlign w:val="center"/>
                  </w:tcPr>
                  <w:p w14:paraId="32F72BD5" w14:textId="77777777" w:rsidR="00774342" w:rsidRDefault="00774342" w:rsidP="0078558A">
                    <w:pPr>
                      <w:jc w:val="right"/>
                      <w:rPr>
                        <w:sz w:val="24"/>
                      </w:rPr>
                    </w:pPr>
                    <w:r>
                      <w:t>41,641,377,489.39</w:t>
                    </w:r>
                  </w:p>
                </w:tc>
              </w:tr>
            </w:tbl>
            <w:p w14:paraId="6CC0F741" w14:textId="77777777" w:rsidR="00EC44D8" w:rsidRDefault="00EC44D8">
              <w:pPr>
                <w:ind w:rightChars="-73" w:right="-153"/>
                <w:rPr>
                  <w:szCs w:val="21"/>
                </w:rPr>
              </w:pPr>
            </w:p>
            <w:p w14:paraId="3332CC58" w14:textId="37D929A2" w:rsidR="008145AA" w:rsidRDefault="00406AE8">
              <w:pPr>
                <w:ind w:rightChars="-73" w:right="-153"/>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a81a61c6d7bb46bfa69f34f205086804"/>
                  <w:id w:val="-449861416"/>
                  <w:lock w:val="sdtLocked"/>
                  <w:placeholder>
                    <w:docPart w:val="GBC22222222222222222222222222222"/>
                  </w:placeholder>
                  <w:dataBinding w:prefixMappings="xmlns:clcid-mr='clcid-mr'" w:xpath="/*/clcid-mr:GongSiFuZeRenXingMing[not(@periodRef)]" w:storeItemID="{89EBAB94-44A0-46A2-B712-30D997D04A6D}"/>
                  <w:text/>
                </w:sdtPr>
                <w:sdtEndPr/>
                <w:sdtContent>
                  <w:r w:rsidR="0064383E">
                    <w:rPr>
                      <w:rFonts w:hint="eastAsia"/>
                      <w:szCs w:val="21"/>
                    </w:rPr>
                    <w:t>赖朝辉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12b89d18f9094da18899493b997b98a8"/>
                  <w:id w:val="-954711933"/>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64383E">
                    <w:rPr>
                      <w:rFonts w:hint="eastAsia"/>
                      <w:szCs w:val="21"/>
                    </w:rPr>
                    <w:t>肖</w:t>
                  </w:r>
                  <w:proofErr w:type="gramStart"/>
                  <w:r w:rsidR="0064383E">
                    <w:rPr>
                      <w:rFonts w:hint="eastAsia"/>
                      <w:szCs w:val="21"/>
                    </w:rPr>
                    <w:t>坚</w:t>
                  </w:r>
                  <w:proofErr w:type="gramEnd"/>
                  <w:r w:rsidR="0064383E">
                    <w:rPr>
                      <w:rFonts w:hint="eastAsia"/>
                      <w:szCs w:val="21"/>
                    </w:rPr>
                    <w:t>武</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0397291c44b4713afb5a711c98f3ea6"/>
                  <w:id w:val="590516389"/>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5C5B6B">
                    <w:rPr>
                      <w:rFonts w:hint="eastAsia"/>
                      <w:szCs w:val="21"/>
                    </w:rPr>
                    <w:t>肖</w:t>
                  </w:r>
                  <w:proofErr w:type="gramStart"/>
                  <w:r w:rsidR="005C5B6B">
                    <w:rPr>
                      <w:rFonts w:hint="eastAsia"/>
                      <w:szCs w:val="21"/>
                    </w:rPr>
                    <w:t>坚</w:t>
                  </w:r>
                  <w:proofErr w:type="gramEnd"/>
                  <w:r w:rsidR="005C5B6B">
                    <w:rPr>
                      <w:rFonts w:hint="eastAsia"/>
                      <w:szCs w:val="21"/>
                    </w:rPr>
                    <w:t>武</w:t>
                  </w:r>
                </w:sdtContent>
              </w:sdt>
            </w:p>
          </w:sdtContent>
        </w:sdt>
        <w:p w14:paraId="3ED622D0" w14:textId="77777777" w:rsidR="008145AA" w:rsidRDefault="00220447"/>
        <w:bookmarkEnd w:id="122" w:displacedByCustomXml="next"/>
      </w:sdtContent>
    </w:sdt>
    <w:p w14:paraId="38024D0B" w14:textId="77777777" w:rsidR="008145AA" w:rsidRDefault="008145AA">
      <w:pPr>
        <w:rPr>
          <w:color w:val="FF0000"/>
          <w:szCs w:val="21"/>
        </w:rPr>
      </w:pPr>
    </w:p>
    <w:bookmarkStart w:id="123" w:name="_Hlk24038378" w:displacedByCustomXml="next"/>
    <w:sdt>
      <w:sdtPr>
        <w:rPr>
          <w:rFonts w:ascii="宋体" w:hAnsi="宋体" w:cs="宋体" w:hint="eastAsia"/>
          <w:b w:val="0"/>
          <w:bCs w:val="0"/>
          <w:kern w:val="0"/>
          <w:szCs w:val="24"/>
        </w:rPr>
        <w:alias w:val="选项模块:需要编制合并报表"/>
        <w:tag w:val="_SEC_38812834cfb34e9393dcbecc309c8615"/>
        <w:id w:val="-1616128758"/>
        <w:lock w:val="sdtLocked"/>
        <w:placeholder>
          <w:docPart w:val="GBC22222222222222222222222222222"/>
        </w:placeholder>
      </w:sdtPr>
      <w:sdtEndPr>
        <w:rPr>
          <w:rFonts w:hint="default"/>
          <w:color w:val="FF0000"/>
          <w:szCs w:val="21"/>
        </w:rPr>
      </w:sdtEndPr>
      <w:sdtContent>
        <w:sdt>
          <w:sdtPr>
            <w:rPr>
              <w:rFonts w:ascii="宋体" w:hAnsi="宋体" w:cs="宋体" w:hint="eastAsia"/>
              <w:b w:val="0"/>
              <w:bCs w:val="0"/>
              <w:kern w:val="0"/>
              <w:szCs w:val="24"/>
            </w:rPr>
            <w:tag w:val="_SEC_38d2275e2dcd4f8eb0870715a2a226c7"/>
            <w:id w:val="1965074608"/>
            <w:lock w:val="sdtLocked"/>
            <w:placeholder>
              <w:docPart w:val="GBC22222222222222222222222222222"/>
            </w:placeholder>
          </w:sdtPr>
          <w:sdtEndPr>
            <w:rPr>
              <w:szCs w:val="21"/>
            </w:rPr>
          </w:sdtEndPr>
          <w:sdtContent>
            <w:p w14:paraId="4B5283C6" w14:textId="77777777" w:rsidR="008145AA" w:rsidRDefault="00406AE8">
              <w:pPr>
                <w:pStyle w:val="30"/>
                <w:jc w:val="center"/>
              </w:pPr>
              <w:r>
                <w:rPr>
                  <w:rFonts w:hint="eastAsia"/>
                </w:rPr>
                <w:t>合并</w:t>
              </w:r>
              <w:r>
                <w:t>利润表</w:t>
              </w:r>
            </w:p>
            <w:p w14:paraId="37962889" w14:textId="77777777" w:rsidR="008145AA" w:rsidRDefault="00406AE8">
              <w:pPr>
                <w:jc w:val="center"/>
                <w:rPr>
                  <w:b/>
                  <w:bCs/>
                  <w:szCs w:val="21"/>
                </w:rPr>
              </w:pPr>
              <w:r>
                <w:rPr>
                  <w:szCs w:val="21"/>
                </w:rPr>
                <w:t>2021年</w:t>
              </w:r>
              <w:r>
                <w:rPr>
                  <w:rFonts w:hint="eastAsia"/>
                  <w:szCs w:val="21"/>
                </w:rPr>
                <w:t>1—</w:t>
              </w:r>
              <w:r>
                <w:rPr>
                  <w:szCs w:val="21"/>
                </w:rPr>
                <w:t>12月</w:t>
              </w:r>
            </w:p>
            <w:p w14:paraId="169DCEF0" w14:textId="663B6A68" w:rsidR="008145AA" w:rsidRDefault="00406AE8">
              <w:pPr>
                <w:jc w:val="right"/>
                <w:rPr>
                  <w:szCs w:val="21"/>
                </w:rPr>
              </w:pPr>
              <w:r>
                <w:rPr>
                  <w:szCs w:val="21"/>
                </w:rPr>
                <w:t>单位:</w:t>
              </w:r>
              <w:sdt>
                <w:sdtPr>
                  <w:rPr>
                    <w:szCs w:val="21"/>
                  </w:rPr>
                  <w:alias w:val="单位：合并利润表"/>
                  <w:tag w:val="_GBC_95830fead96c480388a2e386c3331383"/>
                  <w:id w:val="13862955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szCs w:val="21"/>
                    </w:rPr>
                    <w:t>元</w:t>
                  </w:r>
                </w:sdtContent>
              </w:sdt>
              <w:r>
                <w:rPr>
                  <w:szCs w:val="21"/>
                </w:rPr>
                <w:t xml:space="preserve">  币种:</w:t>
              </w:r>
              <w:sdt>
                <w:sdtPr>
                  <w:rPr>
                    <w:szCs w:val="21"/>
                  </w:rPr>
                  <w:alias w:val="币种：合并利润表"/>
                  <w:tag w:val="_GBC_4902a1798447427ba99922213b04b39b"/>
                  <w:id w:val="-1764201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szCs w:val="21"/>
                    </w:rPr>
                    <w:t>人民币</w:t>
                  </w:r>
                </w:sdtContent>
              </w:sdt>
            </w:p>
            <w:tbl>
              <w:tblPr>
                <w:tblStyle w:val="g1"/>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36"/>
                <w:gridCol w:w="992"/>
                <w:gridCol w:w="2120"/>
                <w:gridCol w:w="2001"/>
              </w:tblGrid>
              <w:tr w:rsidR="008145AA" w14:paraId="7AEEBFCE" w14:textId="77777777" w:rsidTr="00EC44D8">
                <w:trPr>
                  <w:cantSplit/>
                </w:trPr>
                <w:sdt>
                  <w:sdtPr>
                    <w:tag w:val="_PLD_2e3f33fcce354b339a86add10899a6c5"/>
                    <w:id w:val="1321847272"/>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3F188562" w14:textId="77777777" w:rsidR="008145AA" w:rsidRDefault="00406AE8">
                        <w:pPr>
                          <w:ind w:leftChars="-19" w:hangingChars="19" w:hanging="40"/>
                          <w:jc w:val="center"/>
                          <w:rPr>
                            <w:b/>
                            <w:szCs w:val="21"/>
                          </w:rPr>
                        </w:pPr>
                        <w:r>
                          <w:rPr>
                            <w:b/>
                            <w:szCs w:val="21"/>
                          </w:rPr>
                          <w:t>项目</w:t>
                        </w:r>
                      </w:p>
                    </w:tc>
                  </w:sdtContent>
                </w:sdt>
                <w:sdt>
                  <w:sdtPr>
                    <w:tag w:val="_PLD_93edd7a3846d4cd58b14d043e9b33f2c"/>
                    <w:id w:val="651189020"/>
                    <w:lock w:val="sdtLocked"/>
                  </w:sdtPr>
                  <w:sdtEndPr/>
                  <w:sdtContent>
                    <w:tc>
                      <w:tcPr>
                        <w:tcW w:w="992" w:type="dxa"/>
                        <w:tcBorders>
                          <w:top w:val="outset" w:sz="4" w:space="0" w:color="auto"/>
                          <w:left w:val="outset" w:sz="4" w:space="0" w:color="auto"/>
                          <w:bottom w:val="outset" w:sz="4" w:space="0" w:color="auto"/>
                          <w:right w:val="outset" w:sz="4" w:space="0" w:color="auto"/>
                        </w:tcBorders>
                        <w:vAlign w:val="center"/>
                      </w:tcPr>
                      <w:p w14:paraId="2AC1E349" w14:textId="77777777" w:rsidR="008145AA" w:rsidRDefault="00406AE8">
                        <w:pPr>
                          <w:jc w:val="center"/>
                          <w:rPr>
                            <w:b/>
                            <w:szCs w:val="21"/>
                          </w:rPr>
                        </w:pPr>
                        <w:r>
                          <w:rPr>
                            <w:rFonts w:hint="eastAsia"/>
                            <w:b/>
                            <w:szCs w:val="21"/>
                          </w:rPr>
                          <w:t>附注</w:t>
                        </w:r>
                      </w:p>
                    </w:tc>
                  </w:sdtContent>
                </w:sdt>
                <w:sdt>
                  <w:sdtPr>
                    <w:tag w:val="_PLD_49f84cca199c45e7bc0f9fea5b73078c"/>
                    <w:id w:val="-1924320958"/>
                    <w:lock w:val="sdtLocked"/>
                  </w:sdtPr>
                  <w:sdtEndPr/>
                  <w:sdtContent>
                    <w:tc>
                      <w:tcPr>
                        <w:tcW w:w="2120" w:type="dxa"/>
                        <w:tcBorders>
                          <w:top w:val="outset" w:sz="4" w:space="0" w:color="auto"/>
                          <w:left w:val="outset" w:sz="4" w:space="0" w:color="auto"/>
                          <w:bottom w:val="outset" w:sz="4" w:space="0" w:color="auto"/>
                          <w:right w:val="outset" w:sz="4" w:space="0" w:color="auto"/>
                        </w:tcBorders>
                        <w:vAlign w:val="center"/>
                      </w:tcPr>
                      <w:p w14:paraId="6B392376" w14:textId="77777777" w:rsidR="008145AA" w:rsidRDefault="00406AE8">
                        <w:pPr>
                          <w:jc w:val="center"/>
                          <w:rPr>
                            <w:b/>
                            <w:szCs w:val="21"/>
                          </w:rPr>
                        </w:pPr>
                        <w:r>
                          <w:rPr>
                            <w:rFonts w:hint="eastAsia"/>
                            <w:b/>
                            <w:szCs w:val="21"/>
                          </w:rPr>
                          <w:t>2021年度</w:t>
                        </w:r>
                      </w:p>
                    </w:tc>
                  </w:sdtContent>
                </w:sdt>
                <w:sdt>
                  <w:sdtPr>
                    <w:tag w:val="_PLD_8b5fde21bc974404b892a88906dec352"/>
                    <w:id w:val="103461549"/>
                    <w:lock w:val="sdtLocked"/>
                  </w:sdtPr>
                  <w:sdtEndPr/>
                  <w:sdtContent>
                    <w:tc>
                      <w:tcPr>
                        <w:tcW w:w="2001" w:type="dxa"/>
                        <w:tcBorders>
                          <w:top w:val="outset" w:sz="4" w:space="0" w:color="auto"/>
                          <w:left w:val="outset" w:sz="4" w:space="0" w:color="auto"/>
                          <w:bottom w:val="outset" w:sz="4" w:space="0" w:color="auto"/>
                          <w:right w:val="outset" w:sz="4" w:space="0" w:color="auto"/>
                        </w:tcBorders>
                        <w:vAlign w:val="center"/>
                      </w:tcPr>
                      <w:p w14:paraId="0A124BB3" w14:textId="77777777" w:rsidR="008145AA" w:rsidRDefault="00406AE8">
                        <w:pPr>
                          <w:jc w:val="center"/>
                          <w:rPr>
                            <w:b/>
                            <w:szCs w:val="21"/>
                          </w:rPr>
                        </w:pPr>
                        <w:r>
                          <w:rPr>
                            <w:rFonts w:hint="eastAsia"/>
                            <w:b/>
                            <w:szCs w:val="21"/>
                          </w:rPr>
                          <w:t>2020年度</w:t>
                        </w:r>
                      </w:p>
                    </w:tc>
                  </w:sdtContent>
                </w:sdt>
              </w:tr>
              <w:tr w:rsidR="0078558A" w14:paraId="0C5E4CF3" w14:textId="77777777" w:rsidTr="00EC44D8">
                <w:sdt>
                  <w:sdtPr>
                    <w:tag w:val="_PLD_6380654d35f848cfb950d682c7a7e226"/>
                    <w:id w:val="-144901213"/>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3441415D" w14:textId="77777777" w:rsidR="0078558A" w:rsidRDefault="0078558A">
                        <w:pPr>
                          <w:rPr>
                            <w:color w:val="000000"/>
                            <w:szCs w:val="21"/>
                          </w:rPr>
                        </w:pPr>
                        <w:r>
                          <w:rPr>
                            <w:rFonts w:hint="eastAsia"/>
                            <w:szCs w:val="21"/>
                          </w:rPr>
                          <w:t>一、营业总收入</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46756C9E" w14:textId="77777777" w:rsidR="0078558A" w:rsidRPr="00EC44D8" w:rsidRDefault="0078558A" w:rsidP="0078558A">
                    <w:pPr>
                      <w:jc w:val="right"/>
                      <w:rPr>
                        <w:sz w:val="20"/>
                        <w:szCs w:val="20"/>
                      </w:rPr>
                    </w:pPr>
                  </w:p>
                </w:tc>
                <w:tc>
                  <w:tcPr>
                    <w:tcW w:w="2120" w:type="dxa"/>
                    <w:tcBorders>
                      <w:top w:val="outset" w:sz="4" w:space="0" w:color="auto"/>
                      <w:left w:val="outset" w:sz="4" w:space="0" w:color="auto"/>
                      <w:bottom w:val="outset" w:sz="4" w:space="0" w:color="auto"/>
                      <w:right w:val="outset" w:sz="4" w:space="0" w:color="auto"/>
                    </w:tcBorders>
                    <w:vAlign w:val="center"/>
                  </w:tcPr>
                  <w:p w14:paraId="21D4CF74" w14:textId="77777777" w:rsidR="0078558A" w:rsidRDefault="0078558A" w:rsidP="0078558A">
                    <w:pPr>
                      <w:jc w:val="right"/>
                      <w:rPr>
                        <w:sz w:val="24"/>
                      </w:rPr>
                    </w:pPr>
                    <w:r>
                      <w:t>19,547,817,428.57</w:t>
                    </w:r>
                  </w:p>
                </w:tc>
                <w:tc>
                  <w:tcPr>
                    <w:tcW w:w="2001" w:type="dxa"/>
                    <w:tcBorders>
                      <w:top w:val="outset" w:sz="4" w:space="0" w:color="auto"/>
                      <w:left w:val="outset" w:sz="4" w:space="0" w:color="auto"/>
                      <w:bottom w:val="outset" w:sz="4" w:space="0" w:color="auto"/>
                      <w:right w:val="outset" w:sz="4" w:space="0" w:color="auto"/>
                    </w:tcBorders>
                    <w:vAlign w:val="center"/>
                  </w:tcPr>
                  <w:p w14:paraId="7C2757C0" w14:textId="77777777" w:rsidR="0078558A" w:rsidRDefault="0078558A" w:rsidP="0078558A">
                    <w:pPr>
                      <w:jc w:val="right"/>
                      <w:rPr>
                        <w:sz w:val="24"/>
                      </w:rPr>
                    </w:pPr>
                    <w:r>
                      <w:t>17,786,683,374.72</w:t>
                    </w:r>
                  </w:p>
                </w:tc>
              </w:tr>
              <w:tr w:rsidR="0078558A" w14:paraId="771F1EDF" w14:textId="77777777" w:rsidTr="00EC44D8">
                <w:sdt>
                  <w:sdtPr>
                    <w:tag w:val="_PLD_79008c1152f2457c85b84fdb8bd94302"/>
                    <w:id w:val="98999537"/>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18BAC4D8" w14:textId="77777777" w:rsidR="0078558A" w:rsidRDefault="0078558A">
                        <w:pPr>
                          <w:rPr>
                            <w:color w:val="000000"/>
                            <w:szCs w:val="21"/>
                          </w:rPr>
                        </w:pPr>
                        <w:r>
                          <w:rPr>
                            <w:rFonts w:hint="eastAsia"/>
                            <w:szCs w:val="21"/>
                          </w:rPr>
                          <w:t>其中：营业收入</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501E5FA5" w14:textId="77777777" w:rsidR="0078558A" w:rsidRPr="00EC44D8" w:rsidRDefault="0078558A" w:rsidP="000F115E">
                    <w:pPr>
                      <w:ind w:leftChars="-70" w:left="-147" w:rightChars="-60" w:right="-126"/>
                      <w:jc w:val="center"/>
                      <w:rPr>
                        <w:sz w:val="20"/>
                        <w:szCs w:val="20"/>
                      </w:rPr>
                    </w:pPr>
                    <w:r w:rsidRPr="00EC44D8">
                      <w:rPr>
                        <w:sz w:val="20"/>
                        <w:szCs w:val="20"/>
                      </w:rPr>
                      <w:t>（四十三）</w:t>
                    </w:r>
                  </w:p>
                </w:tc>
                <w:tc>
                  <w:tcPr>
                    <w:tcW w:w="2120" w:type="dxa"/>
                    <w:tcBorders>
                      <w:top w:val="outset" w:sz="4" w:space="0" w:color="auto"/>
                      <w:left w:val="outset" w:sz="4" w:space="0" w:color="auto"/>
                      <w:bottom w:val="outset" w:sz="4" w:space="0" w:color="auto"/>
                      <w:right w:val="outset" w:sz="4" w:space="0" w:color="auto"/>
                    </w:tcBorders>
                    <w:vAlign w:val="center"/>
                  </w:tcPr>
                  <w:p w14:paraId="38481A3A" w14:textId="77777777" w:rsidR="0078558A" w:rsidRDefault="0078558A" w:rsidP="0078558A">
                    <w:pPr>
                      <w:jc w:val="right"/>
                      <w:rPr>
                        <w:sz w:val="24"/>
                      </w:rPr>
                    </w:pPr>
                    <w:r>
                      <w:t>19,547,817,428.57</w:t>
                    </w:r>
                  </w:p>
                </w:tc>
                <w:tc>
                  <w:tcPr>
                    <w:tcW w:w="2001" w:type="dxa"/>
                    <w:tcBorders>
                      <w:top w:val="outset" w:sz="4" w:space="0" w:color="auto"/>
                      <w:left w:val="outset" w:sz="4" w:space="0" w:color="auto"/>
                      <w:bottom w:val="outset" w:sz="4" w:space="0" w:color="auto"/>
                      <w:right w:val="outset" w:sz="4" w:space="0" w:color="auto"/>
                    </w:tcBorders>
                    <w:vAlign w:val="center"/>
                  </w:tcPr>
                  <w:p w14:paraId="41230261" w14:textId="77777777" w:rsidR="0078558A" w:rsidRDefault="0078558A" w:rsidP="0078558A">
                    <w:pPr>
                      <w:jc w:val="right"/>
                      <w:rPr>
                        <w:sz w:val="24"/>
                      </w:rPr>
                    </w:pPr>
                    <w:r>
                      <w:t>17,786,683,374.72</w:t>
                    </w:r>
                  </w:p>
                </w:tc>
              </w:tr>
              <w:tr w:rsidR="0078558A" w14:paraId="1491E093" w14:textId="77777777" w:rsidTr="00EC44D8">
                <w:sdt>
                  <w:sdtPr>
                    <w:tag w:val="_PLD_b2b5ee31e3a04fd686ce6a770a4bf7f8"/>
                    <w:id w:val="1021042773"/>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7FF056D5" w14:textId="77777777" w:rsidR="0078558A" w:rsidRDefault="0078558A">
                        <w:pPr>
                          <w:ind w:firstLineChars="300" w:firstLine="630"/>
                          <w:rPr>
                            <w:color w:val="000000"/>
                            <w:szCs w:val="21"/>
                          </w:rPr>
                        </w:pPr>
                        <w:r>
                          <w:rPr>
                            <w:rFonts w:hint="eastAsia"/>
                            <w:szCs w:val="21"/>
                          </w:rPr>
                          <w:t>利息收入</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4240131A" w14:textId="77777777" w:rsidR="0078558A" w:rsidRPr="00EC44D8" w:rsidRDefault="0078558A" w:rsidP="000F115E">
                    <w:pPr>
                      <w:ind w:leftChars="-70" w:left="-147" w:rightChars="-60" w:right="-126"/>
                      <w:jc w:val="center"/>
                      <w:rPr>
                        <w:sz w:val="20"/>
                        <w:szCs w:val="20"/>
                      </w:rPr>
                    </w:pPr>
                  </w:p>
                </w:tc>
                <w:tc>
                  <w:tcPr>
                    <w:tcW w:w="2120" w:type="dxa"/>
                    <w:tcBorders>
                      <w:top w:val="outset" w:sz="4" w:space="0" w:color="auto"/>
                      <w:left w:val="outset" w:sz="4" w:space="0" w:color="auto"/>
                      <w:bottom w:val="outset" w:sz="4" w:space="0" w:color="auto"/>
                      <w:right w:val="outset" w:sz="4" w:space="0" w:color="auto"/>
                    </w:tcBorders>
                    <w:vAlign w:val="center"/>
                  </w:tcPr>
                  <w:p w14:paraId="2F29B1AD" w14:textId="77777777" w:rsidR="0078558A" w:rsidRDefault="0078558A" w:rsidP="0078558A">
                    <w:pPr>
                      <w:jc w:val="right"/>
                      <w:rPr>
                        <w:sz w:val="24"/>
                      </w:rPr>
                    </w:pPr>
                  </w:p>
                </w:tc>
                <w:tc>
                  <w:tcPr>
                    <w:tcW w:w="2001" w:type="dxa"/>
                    <w:tcBorders>
                      <w:top w:val="outset" w:sz="4" w:space="0" w:color="auto"/>
                      <w:left w:val="outset" w:sz="4" w:space="0" w:color="auto"/>
                      <w:bottom w:val="outset" w:sz="4" w:space="0" w:color="auto"/>
                      <w:right w:val="outset" w:sz="4" w:space="0" w:color="auto"/>
                    </w:tcBorders>
                    <w:vAlign w:val="center"/>
                  </w:tcPr>
                  <w:p w14:paraId="6D91FC88" w14:textId="77777777" w:rsidR="0078558A" w:rsidRDefault="0078558A" w:rsidP="0078558A">
                    <w:pPr>
                      <w:jc w:val="right"/>
                      <w:rPr>
                        <w:sz w:val="24"/>
                      </w:rPr>
                    </w:pPr>
                  </w:p>
                </w:tc>
              </w:tr>
              <w:tr w:rsidR="0078558A" w14:paraId="001ADC14" w14:textId="77777777" w:rsidTr="00EC44D8">
                <w:sdt>
                  <w:sdtPr>
                    <w:tag w:val="_PLD_2b4b4e07fd124105920ebc7fd41981e3"/>
                    <w:id w:val="-1814783759"/>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3B6121EC" w14:textId="77777777" w:rsidR="0078558A" w:rsidRDefault="0078558A">
                        <w:pPr>
                          <w:ind w:firstLineChars="300" w:firstLine="630"/>
                          <w:rPr>
                            <w:szCs w:val="21"/>
                          </w:rPr>
                        </w:pPr>
                        <w:r>
                          <w:rPr>
                            <w:rFonts w:hint="eastAsia"/>
                            <w:szCs w:val="21"/>
                          </w:rPr>
                          <w:t>已赚保费</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185F2F42" w14:textId="77777777" w:rsidR="0078558A" w:rsidRPr="00EC44D8" w:rsidRDefault="0078558A" w:rsidP="000F115E">
                    <w:pPr>
                      <w:ind w:leftChars="-70" w:left="-147" w:rightChars="-60" w:right="-126"/>
                      <w:jc w:val="center"/>
                      <w:rPr>
                        <w:sz w:val="20"/>
                        <w:szCs w:val="20"/>
                      </w:rPr>
                    </w:pPr>
                  </w:p>
                </w:tc>
                <w:tc>
                  <w:tcPr>
                    <w:tcW w:w="2120" w:type="dxa"/>
                    <w:tcBorders>
                      <w:top w:val="outset" w:sz="4" w:space="0" w:color="auto"/>
                      <w:left w:val="outset" w:sz="4" w:space="0" w:color="auto"/>
                      <w:bottom w:val="outset" w:sz="4" w:space="0" w:color="auto"/>
                      <w:right w:val="outset" w:sz="4" w:space="0" w:color="auto"/>
                    </w:tcBorders>
                    <w:vAlign w:val="center"/>
                  </w:tcPr>
                  <w:p w14:paraId="16A4A642" w14:textId="77777777" w:rsidR="0078558A" w:rsidRDefault="0078558A" w:rsidP="0078558A">
                    <w:pPr>
                      <w:jc w:val="right"/>
                      <w:rPr>
                        <w:sz w:val="24"/>
                      </w:rPr>
                    </w:pPr>
                  </w:p>
                </w:tc>
                <w:tc>
                  <w:tcPr>
                    <w:tcW w:w="2001" w:type="dxa"/>
                    <w:tcBorders>
                      <w:top w:val="outset" w:sz="4" w:space="0" w:color="auto"/>
                      <w:left w:val="outset" w:sz="4" w:space="0" w:color="auto"/>
                      <w:bottom w:val="outset" w:sz="4" w:space="0" w:color="auto"/>
                      <w:right w:val="outset" w:sz="4" w:space="0" w:color="auto"/>
                    </w:tcBorders>
                    <w:vAlign w:val="center"/>
                  </w:tcPr>
                  <w:p w14:paraId="458AFD0E" w14:textId="77777777" w:rsidR="0078558A" w:rsidRDefault="0078558A" w:rsidP="0078558A">
                    <w:pPr>
                      <w:jc w:val="right"/>
                      <w:rPr>
                        <w:sz w:val="24"/>
                      </w:rPr>
                    </w:pPr>
                  </w:p>
                </w:tc>
              </w:tr>
              <w:tr w:rsidR="0078558A" w14:paraId="1D6D8C3D" w14:textId="77777777" w:rsidTr="00EC44D8">
                <w:sdt>
                  <w:sdtPr>
                    <w:tag w:val="_PLD_e0807caa85b74b3ba05d867a5d0c221a"/>
                    <w:id w:val="-1301138362"/>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2179A483" w14:textId="77777777" w:rsidR="0078558A" w:rsidRDefault="0078558A">
                        <w:pPr>
                          <w:ind w:firstLineChars="300" w:firstLine="630"/>
                          <w:rPr>
                            <w:szCs w:val="21"/>
                          </w:rPr>
                        </w:pPr>
                        <w:r>
                          <w:rPr>
                            <w:rFonts w:hint="eastAsia"/>
                            <w:szCs w:val="21"/>
                          </w:rPr>
                          <w:t>手续费及佣金收入</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52A906BD" w14:textId="77777777" w:rsidR="0078558A" w:rsidRPr="00EC44D8" w:rsidRDefault="0078558A" w:rsidP="000F115E">
                    <w:pPr>
                      <w:ind w:leftChars="-70" w:left="-147" w:rightChars="-60" w:right="-126"/>
                      <w:jc w:val="center"/>
                      <w:rPr>
                        <w:sz w:val="20"/>
                        <w:szCs w:val="20"/>
                      </w:rPr>
                    </w:pPr>
                  </w:p>
                </w:tc>
                <w:tc>
                  <w:tcPr>
                    <w:tcW w:w="2120" w:type="dxa"/>
                    <w:tcBorders>
                      <w:top w:val="outset" w:sz="4" w:space="0" w:color="auto"/>
                      <w:left w:val="outset" w:sz="4" w:space="0" w:color="auto"/>
                      <w:bottom w:val="outset" w:sz="4" w:space="0" w:color="auto"/>
                      <w:right w:val="outset" w:sz="4" w:space="0" w:color="auto"/>
                    </w:tcBorders>
                    <w:vAlign w:val="center"/>
                  </w:tcPr>
                  <w:p w14:paraId="39745E06" w14:textId="77777777" w:rsidR="0078558A" w:rsidRDefault="0078558A" w:rsidP="0078558A">
                    <w:pPr>
                      <w:jc w:val="right"/>
                      <w:rPr>
                        <w:sz w:val="24"/>
                      </w:rPr>
                    </w:pPr>
                  </w:p>
                </w:tc>
                <w:tc>
                  <w:tcPr>
                    <w:tcW w:w="2001" w:type="dxa"/>
                    <w:tcBorders>
                      <w:top w:val="outset" w:sz="4" w:space="0" w:color="auto"/>
                      <w:left w:val="outset" w:sz="4" w:space="0" w:color="auto"/>
                      <w:bottom w:val="outset" w:sz="4" w:space="0" w:color="auto"/>
                      <w:right w:val="outset" w:sz="4" w:space="0" w:color="auto"/>
                    </w:tcBorders>
                    <w:vAlign w:val="center"/>
                  </w:tcPr>
                  <w:p w14:paraId="4047CC18" w14:textId="77777777" w:rsidR="0078558A" w:rsidRDefault="0078558A" w:rsidP="0078558A">
                    <w:pPr>
                      <w:jc w:val="right"/>
                      <w:rPr>
                        <w:sz w:val="24"/>
                      </w:rPr>
                    </w:pPr>
                  </w:p>
                </w:tc>
              </w:tr>
              <w:tr w:rsidR="0078558A" w14:paraId="0049D94C" w14:textId="77777777" w:rsidTr="00EC44D8">
                <w:sdt>
                  <w:sdtPr>
                    <w:tag w:val="_PLD_e6f3ec17fb0b4d11b9c07106540a4ab0"/>
                    <w:id w:val="-1564326828"/>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0EA9B9A2" w14:textId="77777777" w:rsidR="0078558A" w:rsidRDefault="0078558A">
                        <w:pPr>
                          <w:rPr>
                            <w:color w:val="000000"/>
                            <w:szCs w:val="21"/>
                          </w:rPr>
                        </w:pPr>
                        <w:r>
                          <w:rPr>
                            <w:rFonts w:hint="eastAsia"/>
                            <w:szCs w:val="21"/>
                          </w:rPr>
                          <w:t>二、营业总成本</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20433B8B" w14:textId="77777777" w:rsidR="0078558A" w:rsidRPr="00EC44D8" w:rsidRDefault="0078558A" w:rsidP="000F115E">
                    <w:pPr>
                      <w:ind w:leftChars="-70" w:left="-147" w:rightChars="-60" w:right="-126"/>
                      <w:jc w:val="center"/>
                      <w:rPr>
                        <w:sz w:val="20"/>
                        <w:szCs w:val="20"/>
                      </w:rPr>
                    </w:pPr>
                  </w:p>
                </w:tc>
                <w:tc>
                  <w:tcPr>
                    <w:tcW w:w="2120" w:type="dxa"/>
                    <w:tcBorders>
                      <w:top w:val="outset" w:sz="4" w:space="0" w:color="auto"/>
                      <w:left w:val="outset" w:sz="4" w:space="0" w:color="auto"/>
                      <w:bottom w:val="outset" w:sz="4" w:space="0" w:color="auto"/>
                      <w:right w:val="outset" w:sz="4" w:space="0" w:color="auto"/>
                    </w:tcBorders>
                    <w:vAlign w:val="center"/>
                  </w:tcPr>
                  <w:p w14:paraId="4E50061B" w14:textId="77777777" w:rsidR="0078558A" w:rsidRDefault="0078558A" w:rsidP="0078558A">
                    <w:pPr>
                      <w:jc w:val="right"/>
                      <w:rPr>
                        <w:sz w:val="24"/>
                      </w:rPr>
                    </w:pPr>
                    <w:r>
                      <w:t>18,347,276,797.85</w:t>
                    </w:r>
                  </w:p>
                </w:tc>
                <w:tc>
                  <w:tcPr>
                    <w:tcW w:w="2001" w:type="dxa"/>
                    <w:tcBorders>
                      <w:top w:val="outset" w:sz="4" w:space="0" w:color="auto"/>
                      <w:left w:val="outset" w:sz="4" w:space="0" w:color="auto"/>
                      <w:bottom w:val="outset" w:sz="4" w:space="0" w:color="auto"/>
                      <w:right w:val="outset" w:sz="4" w:space="0" w:color="auto"/>
                    </w:tcBorders>
                    <w:vAlign w:val="center"/>
                  </w:tcPr>
                  <w:p w14:paraId="6F072601" w14:textId="77777777" w:rsidR="0078558A" w:rsidRDefault="0078558A" w:rsidP="0078558A">
                    <w:pPr>
                      <w:jc w:val="right"/>
                      <w:rPr>
                        <w:sz w:val="24"/>
                      </w:rPr>
                    </w:pPr>
                    <w:r>
                      <w:t>16,567,629,036.88</w:t>
                    </w:r>
                  </w:p>
                </w:tc>
              </w:tr>
              <w:tr w:rsidR="0078558A" w14:paraId="4704FBAD" w14:textId="77777777" w:rsidTr="00EC44D8">
                <w:sdt>
                  <w:sdtPr>
                    <w:tag w:val="_PLD_2bdd986d7efa4149a9f572f9b2a74150"/>
                    <w:id w:val="-1849631530"/>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2C21DF80" w14:textId="77777777" w:rsidR="0078558A" w:rsidRDefault="0078558A">
                        <w:pPr>
                          <w:rPr>
                            <w:color w:val="000000"/>
                            <w:szCs w:val="21"/>
                          </w:rPr>
                        </w:pPr>
                        <w:r>
                          <w:rPr>
                            <w:rFonts w:hint="eastAsia"/>
                            <w:szCs w:val="21"/>
                          </w:rPr>
                          <w:t>其中：营业成本</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2A87EF65" w14:textId="77777777" w:rsidR="0078558A" w:rsidRPr="00EC44D8" w:rsidRDefault="0078558A" w:rsidP="000F115E">
                    <w:pPr>
                      <w:ind w:leftChars="-70" w:left="-147" w:rightChars="-60" w:right="-126"/>
                      <w:jc w:val="center"/>
                      <w:rPr>
                        <w:sz w:val="20"/>
                        <w:szCs w:val="20"/>
                      </w:rPr>
                    </w:pPr>
                    <w:r w:rsidRPr="00EC44D8">
                      <w:rPr>
                        <w:sz w:val="20"/>
                        <w:szCs w:val="20"/>
                      </w:rPr>
                      <w:t>（四十三）</w:t>
                    </w:r>
                  </w:p>
                </w:tc>
                <w:tc>
                  <w:tcPr>
                    <w:tcW w:w="2120" w:type="dxa"/>
                    <w:tcBorders>
                      <w:top w:val="outset" w:sz="4" w:space="0" w:color="auto"/>
                      <w:left w:val="outset" w:sz="4" w:space="0" w:color="auto"/>
                      <w:bottom w:val="outset" w:sz="4" w:space="0" w:color="auto"/>
                      <w:right w:val="outset" w:sz="4" w:space="0" w:color="auto"/>
                    </w:tcBorders>
                    <w:vAlign w:val="center"/>
                  </w:tcPr>
                  <w:p w14:paraId="3BF7B8E7" w14:textId="77777777" w:rsidR="0078558A" w:rsidRDefault="0078558A" w:rsidP="0078558A">
                    <w:pPr>
                      <w:jc w:val="right"/>
                      <w:rPr>
                        <w:sz w:val="24"/>
                      </w:rPr>
                    </w:pPr>
                    <w:r>
                      <w:t>16,342,040,504.50</w:t>
                    </w:r>
                  </w:p>
                </w:tc>
                <w:tc>
                  <w:tcPr>
                    <w:tcW w:w="2001" w:type="dxa"/>
                    <w:tcBorders>
                      <w:top w:val="outset" w:sz="4" w:space="0" w:color="auto"/>
                      <w:left w:val="outset" w:sz="4" w:space="0" w:color="auto"/>
                      <w:bottom w:val="outset" w:sz="4" w:space="0" w:color="auto"/>
                      <w:right w:val="outset" w:sz="4" w:space="0" w:color="auto"/>
                    </w:tcBorders>
                    <w:vAlign w:val="center"/>
                  </w:tcPr>
                  <w:p w14:paraId="297D4D23" w14:textId="77777777" w:rsidR="0078558A" w:rsidRDefault="0078558A" w:rsidP="0078558A">
                    <w:pPr>
                      <w:jc w:val="right"/>
                      <w:rPr>
                        <w:sz w:val="24"/>
                      </w:rPr>
                    </w:pPr>
                    <w:r>
                      <w:t>15,858,053,636.00</w:t>
                    </w:r>
                  </w:p>
                </w:tc>
              </w:tr>
              <w:tr w:rsidR="0078558A" w14:paraId="3DD12CC9" w14:textId="77777777" w:rsidTr="00EC44D8">
                <w:sdt>
                  <w:sdtPr>
                    <w:tag w:val="_PLD_ded1502b72c34d6098b091412f46ed9d"/>
                    <w:id w:val="1784534772"/>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2537EC06" w14:textId="77777777" w:rsidR="0078558A" w:rsidRDefault="0078558A">
                        <w:pPr>
                          <w:ind w:firstLineChars="300" w:firstLine="630"/>
                          <w:rPr>
                            <w:szCs w:val="21"/>
                          </w:rPr>
                        </w:pPr>
                        <w:r>
                          <w:rPr>
                            <w:rFonts w:hint="eastAsia"/>
                            <w:szCs w:val="21"/>
                          </w:rPr>
                          <w:t>利息支出</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6D66634A" w14:textId="77777777" w:rsidR="0078558A" w:rsidRPr="00EC44D8" w:rsidRDefault="0078558A" w:rsidP="000F115E">
                    <w:pPr>
                      <w:ind w:leftChars="-70" w:left="-147" w:rightChars="-60" w:right="-126"/>
                      <w:jc w:val="center"/>
                      <w:rPr>
                        <w:sz w:val="20"/>
                        <w:szCs w:val="20"/>
                      </w:rPr>
                    </w:pPr>
                  </w:p>
                </w:tc>
                <w:tc>
                  <w:tcPr>
                    <w:tcW w:w="2120" w:type="dxa"/>
                    <w:tcBorders>
                      <w:top w:val="outset" w:sz="4" w:space="0" w:color="auto"/>
                      <w:left w:val="outset" w:sz="4" w:space="0" w:color="auto"/>
                      <w:bottom w:val="outset" w:sz="4" w:space="0" w:color="auto"/>
                      <w:right w:val="outset" w:sz="4" w:space="0" w:color="auto"/>
                    </w:tcBorders>
                    <w:vAlign w:val="center"/>
                  </w:tcPr>
                  <w:p w14:paraId="0BFC082B" w14:textId="77777777" w:rsidR="0078558A" w:rsidRDefault="0078558A" w:rsidP="0078558A">
                    <w:pPr>
                      <w:jc w:val="right"/>
                      <w:rPr>
                        <w:sz w:val="24"/>
                      </w:rPr>
                    </w:pPr>
                  </w:p>
                </w:tc>
                <w:tc>
                  <w:tcPr>
                    <w:tcW w:w="2001" w:type="dxa"/>
                    <w:tcBorders>
                      <w:top w:val="outset" w:sz="4" w:space="0" w:color="auto"/>
                      <w:left w:val="outset" w:sz="4" w:space="0" w:color="auto"/>
                      <w:bottom w:val="outset" w:sz="4" w:space="0" w:color="auto"/>
                      <w:right w:val="outset" w:sz="4" w:space="0" w:color="auto"/>
                    </w:tcBorders>
                    <w:vAlign w:val="center"/>
                  </w:tcPr>
                  <w:p w14:paraId="5ED21DE1" w14:textId="77777777" w:rsidR="0078558A" w:rsidRDefault="0078558A" w:rsidP="0078558A">
                    <w:pPr>
                      <w:jc w:val="right"/>
                      <w:rPr>
                        <w:sz w:val="24"/>
                      </w:rPr>
                    </w:pPr>
                  </w:p>
                </w:tc>
              </w:tr>
              <w:tr w:rsidR="0078558A" w14:paraId="051FC24A" w14:textId="77777777" w:rsidTr="00EC44D8">
                <w:sdt>
                  <w:sdtPr>
                    <w:tag w:val="_PLD_acfa1a49c93048668179af2ead80c356"/>
                    <w:id w:val="-1010764711"/>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1CAFF204" w14:textId="77777777" w:rsidR="0078558A" w:rsidRDefault="0078558A">
                        <w:pPr>
                          <w:ind w:firstLineChars="300" w:firstLine="630"/>
                          <w:rPr>
                            <w:szCs w:val="21"/>
                          </w:rPr>
                        </w:pPr>
                        <w:r>
                          <w:rPr>
                            <w:rFonts w:hint="eastAsia"/>
                            <w:szCs w:val="21"/>
                          </w:rPr>
                          <w:t>手续费及佣金支出</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24E43283" w14:textId="77777777" w:rsidR="0078558A" w:rsidRPr="00EC44D8" w:rsidRDefault="0078558A" w:rsidP="000F115E">
                    <w:pPr>
                      <w:ind w:leftChars="-70" w:left="-147" w:rightChars="-60" w:right="-126"/>
                      <w:jc w:val="center"/>
                      <w:rPr>
                        <w:sz w:val="20"/>
                        <w:szCs w:val="20"/>
                      </w:rPr>
                    </w:pPr>
                  </w:p>
                </w:tc>
                <w:tc>
                  <w:tcPr>
                    <w:tcW w:w="2120" w:type="dxa"/>
                    <w:tcBorders>
                      <w:top w:val="outset" w:sz="4" w:space="0" w:color="auto"/>
                      <w:left w:val="outset" w:sz="4" w:space="0" w:color="auto"/>
                      <w:bottom w:val="outset" w:sz="4" w:space="0" w:color="auto"/>
                      <w:right w:val="outset" w:sz="4" w:space="0" w:color="auto"/>
                    </w:tcBorders>
                    <w:vAlign w:val="center"/>
                  </w:tcPr>
                  <w:p w14:paraId="617281C3" w14:textId="77777777" w:rsidR="0078558A" w:rsidRDefault="0078558A" w:rsidP="0078558A">
                    <w:pPr>
                      <w:jc w:val="right"/>
                      <w:rPr>
                        <w:sz w:val="24"/>
                      </w:rPr>
                    </w:pPr>
                  </w:p>
                </w:tc>
                <w:tc>
                  <w:tcPr>
                    <w:tcW w:w="2001" w:type="dxa"/>
                    <w:tcBorders>
                      <w:top w:val="outset" w:sz="4" w:space="0" w:color="auto"/>
                      <w:left w:val="outset" w:sz="4" w:space="0" w:color="auto"/>
                      <w:bottom w:val="outset" w:sz="4" w:space="0" w:color="auto"/>
                      <w:right w:val="outset" w:sz="4" w:space="0" w:color="auto"/>
                    </w:tcBorders>
                    <w:vAlign w:val="center"/>
                  </w:tcPr>
                  <w:p w14:paraId="00E8FC32" w14:textId="77777777" w:rsidR="0078558A" w:rsidRDefault="0078558A" w:rsidP="0078558A">
                    <w:pPr>
                      <w:jc w:val="right"/>
                      <w:rPr>
                        <w:sz w:val="24"/>
                      </w:rPr>
                    </w:pPr>
                  </w:p>
                </w:tc>
              </w:tr>
              <w:tr w:rsidR="0078558A" w14:paraId="3A9F484A" w14:textId="77777777" w:rsidTr="00EC44D8">
                <w:sdt>
                  <w:sdtPr>
                    <w:tag w:val="_PLD_9c1309799af844b5b157719c070c5247"/>
                    <w:id w:val="1884292939"/>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2E6D463C" w14:textId="77777777" w:rsidR="0078558A" w:rsidRDefault="0078558A">
                        <w:pPr>
                          <w:ind w:firstLineChars="300" w:firstLine="630"/>
                          <w:rPr>
                            <w:szCs w:val="21"/>
                          </w:rPr>
                        </w:pPr>
                        <w:r>
                          <w:rPr>
                            <w:rFonts w:hint="eastAsia"/>
                            <w:szCs w:val="21"/>
                          </w:rPr>
                          <w:t>退保金</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312C375C" w14:textId="77777777" w:rsidR="0078558A" w:rsidRPr="00EC44D8" w:rsidRDefault="0078558A" w:rsidP="000F115E">
                    <w:pPr>
                      <w:ind w:leftChars="-70" w:left="-147" w:rightChars="-60" w:right="-126"/>
                      <w:jc w:val="center"/>
                      <w:rPr>
                        <w:sz w:val="20"/>
                        <w:szCs w:val="20"/>
                      </w:rPr>
                    </w:pPr>
                  </w:p>
                </w:tc>
                <w:tc>
                  <w:tcPr>
                    <w:tcW w:w="2120" w:type="dxa"/>
                    <w:tcBorders>
                      <w:top w:val="outset" w:sz="4" w:space="0" w:color="auto"/>
                      <w:left w:val="outset" w:sz="4" w:space="0" w:color="auto"/>
                      <w:bottom w:val="outset" w:sz="4" w:space="0" w:color="auto"/>
                      <w:right w:val="outset" w:sz="4" w:space="0" w:color="auto"/>
                    </w:tcBorders>
                    <w:vAlign w:val="center"/>
                  </w:tcPr>
                  <w:p w14:paraId="08548A85" w14:textId="77777777" w:rsidR="0078558A" w:rsidRDefault="0078558A" w:rsidP="0078558A">
                    <w:pPr>
                      <w:jc w:val="right"/>
                      <w:rPr>
                        <w:sz w:val="24"/>
                      </w:rPr>
                    </w:pPr>
                  </w:p>
                </w:tc>
                <w:tc>
                  <w:tcPr>
                    <w:tcW w:w="2001" w:type="dxa"/>
                    <w:tcBorders>
                      <w:top w:val="outset" w:sz="4" w:space="0" w:color="auto"/>
                      <w:left w:val="outset" w:sz="4" w:space="0" w:color="auto"/>
                      <w:bottom w:val="outset" w:sz="4" w:space="0" w:color="auto"/>
                      <w:right w:val="outset" w:sz="4" w:space="0" w:color="auto"/>
                    </w:tcBorders>
                    <w:vAlign w:val="center"/>
                  </w:tcPr>
                  <w:p w14:paraId="2E52D417" w14:textId="77777777" w:rsidR="0078558A" w:rsidRDefault="0078558A" w:rsidP="0078558A">
                    <w:pPr>
                      <w:jc w:val="right"/>
                      <w:rPr>
                        <w:sz w:val="24"/>
                      </w:rPr>
                    </w:pPr>
                  </w:p>
                </w:tc>
              </w:tr>
              <w:tr w:rsidR="0078558A" w14:paraId="413B80C4" w14:textId="77777777" w:rsidTr="00EC44D8">
                <w:sdt>
                  <w:sdtPr>
                    <w:tag w:val="_PLD_ec699312a14243589e13d1662232ea40"/>
                    <w:id w:val="390621587"/>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0BA51D7C" w14:textId="77777777" w:rsidR="0078558A" w:rsidRDefault="0078558A">
                        <w:pPr>
                          <w:ind w:firstLineChars="300" w:firstLine="630"/>
                          <w:rPr>
                            <w:szCs w:val="21"/>
                          </w:rPr>
                        </w:pPr>
                        <w:r>
                          <w:rPr>
                            <w:rFonts w:hint="eastAsia"/>
                            <w:szCs w:val="21"/>
                          </w:rPr>
                          <w:t>赔付支出净额</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5868CAB4" w14:textId="77777777" w:rsidR="0078558A" w:rsidRPr="00EC44D8" w:rsidRDefault="0078558A" w:rsidP="000F115E">
                    <w:pPr>
                      <w:ind w:leftChars="-70" w:left="-147" w:rightChars="-60" w:right="-126"/>
                      <w:jc w:val="center"/>
                      <w:rPr>
                        <w:sz w:val="20"/>
                        <w:szCs w:val="20"/>
                      </w:rPr>
                    </w:pPr>
                  </w:p>
                </w:tc>
                <w:tc>
                  <w:tcPr>
                    <w:tcW w:w="2120" w:type="dxa"/>
                    <w:tcBorders>
                      <w:top w:val="outset" w:sz="4" w:space="0" w:color="auto"/>
                      <w:left w:val="outset" w:sz="4" w:space="0" w:color="auto"/>
                      <w:bottom w:val="outset" w:sz="4" w:space="0" w:color="auto"/>
                      <w:right w:val="outset" w:sz="4" w:space="0" w:color="auto"/>
                    </w:tcBorders>
                    <w:vAlign w:val="center"/>
                  </w:tcPr>
                  <w:p w14:paraId="47353F1F" w14:textId="77777777" w:rsidR="0078558A" w:rsidRDefault="0078558A" w:rsidP="0078558A">
                    <w:pPr>
                      <w:jc w:val="right"/>
                      <w:rPr>
                        <w:sz w:val="24"/>
                      </w:rPr>
                    </w:pPr>
                  </w:p>
                </w:tc>
                <w:tc>
                  <w:tcPr>
                    <w:tcW w:w="2001" w:type="dxa"/>
                    <w:tcBorders>
                      <w:top w:val="outset" w:sz="4" w:space="0" w:color="auto"/>
                      <w:left w:val="outset" w:sz="4" w:space="0" w:color="auto"/>
                      <w:bottom w:val="outset" w:sz="4" w:space="0" w:color="auto"/>
                      <w:right w:val="outset" w:sz="4" w:space="0" w:color="auto"/>
                    </w:tcBorders>
                    <w:vAlign w:val="center"/>
                  </w:tcPr>
                  <w:p w14:paraId="60C35908" w14:textId="77777777" w:rsidR="0078558A" w:rsidRDefault="0078558A" w:rsidP="0078558A">
                    <w:pPr>
                      <w:jc w:val="right"/>
                      <w:rPr>
                        <w:sz w:val="24"/>
                      </w:rPr>
                    </w:pPr>
                  </w:p>
                </w:tc>
              </w:tr>
              <w:tr w:rsidR="0078558A" w14:paraId="614FEA18" w14:textId="77777777" w:rsidTr="00EC44D8">
                <w:sdt>
                  <w:sdtPr>
                    <w:tag w:val="_PLD_6cb9f866e4114aaca5c32d5ffde6a025"/>
                    <w:id w:val="-2125227783"/>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22C7B885" w14:textId="77777777" w:rsidR="0078558A" w:rsidRDefault="0078558A">
                        <w:pPr>
                          <w:ind w:firstLineChars="300" w:firstLine="630"/>
                          <w:rPr>
                            <w:szCs w:val="21"/>
                          </w:rPr>
                        </w:pPr>
                        <w:r>
                          <w:rPr>
                            <w:rFonts w:hint="eastAsia"/>
                            <w:szCs w:val="21"/>
                          </w:rPr>
                          <w:t>提取保险责任准备金净额</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62FE8D92" w14:textId="77777777" w:rsidR="0078558A" w:rsidRPr="00EC44D8" w:rsidRDefault="0078558A" w:rsidP="000F115E">
                    <w:pPr>
                      <w:ind w:leftChars="-70" w:left="-147" w:rightChars="-60" w:right="-126"/>
                      <w:jc w:val="center"/>
                      <w:rPr>
                        <w:sz w:val="20"/>
                        <w:szCs w:val="20"/>
                      </w:rPr>
                    </w:pPr>
                  </w:p>
                </w:tc>
                <w:tc>
                  <w:tcPr>
                    <w:tcW w:w="2120" w:type="dxa"/>
                    <w:tcBorders>
                      <w:top w:val="outset" w:sz="4" w:space="0" w:color="auto"/>
                      <w:left w:val="outset" w:sz="4" w:space="0" w:color="auto"/>
                      <w:bottom w:val="outset" w:sz="4" w:space="0" w:color="auto"/>
                      <w:right w:val="outset" w:sz="4" w:space="0" w:color="auto"/>
                    </w:tcBorders>
                    <w:vAlign w:val="center"/>
                  </w:tcPr>
                  <w:p w14:paraId="5A8A1046" w14:textId="77777777" w:rsidR="0078558A" w:rsidRDefault="0078558A" w:rsidP="0078558A">
                    <w:pPr>
                      <w:jc w:val="right"/>
                      <w:rPr>
                        <w:sz w:val="24"/>
                      </w:rPr>
                    </w:pPr>
                  </w:p>
                </w:tc>
                <w:tc>
                  <w:tcPr>
                    <w:tcW w:w="2001" w:type="dxa"/>
                    <w:tcBorders>
                      <w:top w:val="outset" w:sz="4" w:space="0" w:color="auto"/>
                      <w:left w:val="outset" w:sz="4" w:space="0" w:color="auto"/>
                      <w:bottom w:val="outset" w:sz="4" w:space="0" w:color="auto"/>
                      <w:right w:val="outset" w:sz="4" w:space="0" w:color="auto"/>
                    </w:tcBorders>
                    <w:vAlign w:val="center"/>
                  </w:tcPr>
                  <w:p w14:paraId="7D9F3F64" w14:textId="77777777" w:rsidR="0078558A" w:rsidRDefault="0078558A" w:rsidP="0078558A">
                    <w:pPr>
                      <w:jc w:val="right"/>
                      <w:rPr>
                        <w:sz w:val="24"/>
                      </w:rPr>
                    </w:pPr>
                  </w:p>
                </w:tc>
              </w:tr>
              <w:tr w:rsidR="0078558A" w14:paraId="73389FB7" w14:textId="77777777" w:rsidTr="00EC44D8">
                <w:sdt>
                  <w:sdtPr>
                    <w:tag w:val="_PLD_8150448f2b374fb5b092356dd35f581f"/>
                    <w:id w:val="-521632165"/>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51D483D8" w14:textId="77777777" w:rsidR="0078558A" w:rsidRDefault="0078558A">
                        <w:pPr>
                          <w:ind w:firstLineChars="300" w:firstLine="630"/>
                          <w:rPr>
                            <w:szCs w:val="21"/>
                          </w:rPr>
                        </w:pPr>
                        <w:r>
                          <w:rPr>
                            <w:rFonts w:hint="eastAsia"/>
                            <w:szCs w:val="21"/>
                          </w:rPr>
                          <w:t>保单红利支出</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60D2C93D" w14:textId="77777777" w:rsidR="0078558A" w:rsidRPr="00EC44D8" w:rsidRDefault="0078558A" w:rsidP="000F115E">
                    <w:pPr>
                      <w:ind w:leftChars="-70" w:left="-147" w:rightChars="-60" w:right="-126"/>
                      <w:jc w:val="center"/>
                      <w:rPr>
                        <w:sz w:val="20"/>
                        <w:szCs w:val="20"/>
                      </w:rPr>
                    </w:pPr>
                  </w:p>
                </w:tc>
                <w:tc>
                  <w:tcPr>
                    <w:tcW w:w="2120" w:type="dxa"/>
                    <w:tcBorders>
                      <w:top w:val="outset" w:sz="4" w:space="0" w:color="auto"/>
                      <w:left w:val="outset" w:sz="4" w:space="0" w:color="auto"/>
                      <w:bottom w:val="outset" w:sz="4" w:space="0" w:color="auto"/>
                      <w:right w:val="outset" w:sz="4" w:space="0" w:color="auto"/>
                    </w:tcBorders>
                    <w:vAlign w:val="center"/>
                  </w:tcPr>
                  <w:p w14:paraId="117F05DA" w14:textId="77777777" w:rsidR="0078558A" w:rsidRDefault="0078558A" w:rsidP="0078558A">
                    <w:pPr>
                      <w:jc w:val="right"/>
                      <w:rPr>
                        <w:sz w:val="24"/>
                      </w:rPr>
                    </w:pPr>
                  </w:p>
                </w:tc>
                <w:tc>
                  <w:tcPr>
                    <w:tcW w:w="2001" w:type="dxa"/>
                    <w:tcBorders>
                      <w:top w:val="outset" w:sz="4" w:space="0" w:color="auto"/>
                      <w:left w:val="outset" w:sz="4" w:space="0" w:color="auto"/>
                      <w:bottom w:val="outset" w:sz="4" w:space="0" w:color="auto"/>
                      <w:right w:val="outset" w:sz="4" w:space="0" w:color="auto"/>
                    </w:tcBorders>
                    <w:vAlign w:val="center"/>
                  </w:tcPr>
                  <w:p w14:paraId="511023C2" w14:textId="77777777" w:rsidR="0078558A" w:rsidRDefault="0078558A" w:rsidP="0078558A">
                    <w:pPr>
                      <w:jc w:val="right"/>
                      <w:rPr>
                        <w:sz w:val="24"/>
                      </w:rPr>
                    </w:pPr>
                  </w:p>
                </w:tc>
              </w:tr>
              <w:tr w:rsidR="0078558A" w14:paraId="2634B7E4" w14:textId="77777777" w:rsidTr="00EC44D8">
                <w:sdt>
                  <w:sdtPr>
                    <w:tag w:val="_PLD_ba59332484d64aaa97873c9ce8cd2fb3"/>
                    <w:id w:val="-1499272983"/>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5E54324E" w14:textId="77777777" w:rsidR="0078558A" w:rsidRDefault="0078558A">
                        <w:pPr>
                          <w:ind w:firstLineChars="300" w:firstLine="630"/>
                          <w:rPr>
                            <w:szCs w:val="21"/>
                          </w:rPr>
                        </w:pPr>
                        <w:r>
                          <w:rPr>
                            <w:rFonts w:hint="eastAsia"/>
                            <w:szCs w:val="21"/>
                          </w:rPr>
                          <w:t>分保费用</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5F1AB9DE" w14:textId="77777777" w:rsidR="0078558A" w:rsidRPr="00EC44D8" w:rsidRDefault="0078558A" w:rsidP="000F115E">
                    <w:pPr>
                      <w:ind w:leftChars="-70" w:left="-147" w:rightChars="-60" w:right="-126"/>
                      <w:jc w:val="center"/>
                      <w:rPr>
                        <w:sz w:val="20"/>
                        <w:szCs w:val="20"/>
                      </w:rPr>
                    </w:pPr>
                  </w:p>
                </w:tc>
                <w:tc>
                  <w:tcPr>
                    <w:tcW w:w="2120" w:type="dxa"/>
                    <w:tcBorders>
                      <w:top w:val="outset" w:sz="4" w:space="0" w:color="auto"/>
                      <w:left w:val="outset" w:sz="4" w:space="0" w:color="auto"/>
                      <w:bottom w:val="outset" w:sz="4" w:space="0" w:color="auto"/>
                      <w:right w:val="outset" w:sz="4" w:space="0" w:color="auto"/>
                    </w:tcBorders>
                    <w:vAlign w:val="center"/>
                  </w:tcPr>
                  <w:p w14:paraId="1F596A31" w14:textId="77777777" w:rsidR="0078558A" w:rsidRDefault="0078558A" w:rsidP="0078558A">
                    <w:pPr>
                      <w:jc w:val="right"/>
                      <w:rPr>
                        <w:sz w:val="24"/>
                      </w:rPr>
                    </w:pPr>
                  </w:p>
                </w:tc>
                <w:tc>
                  <w:tcPr>
                    <w:tcW w:w="2001" w:type="dxa"/>
                    <w:tcBorders>
                      <w:top w:val="outset" w:sz="4" w:space="0" w:color="auto"/>
                      <w:left w:val="outset" w:sz="4" w:space="0" w:color="auto"/>
                      <w:bottom w:val="outset" w:sz="4" w:space="0" w:color="auto"/>
                      <w:right w:val="outset" w:sz="4" w:space="0" w:color="auto"/>
                    </w:tcBorders>
                    <w:vAlign w:val="center"/>
                  </w:tcPr>
                  <w:p w14:paraId="444BACE5" w14:textId="77777777" w:rsidR="0078558A" w:rsidRDefault="0078558A" w:rsidP="0078558A">
                    <w:pPr>
                      <w:jc w:val="right"/>
                      <w:rPr>
                        <w:sz w:val="24"/>
                      </w:rPr>
                    </w:pPr>
                  </w:p>
                </w:tc>
              </w:tr>
              <w:tr w:rsidR="0078558A" w14:paraId="1815455D" w14:textId="77777777" w:rsidTr="00EC44D8">
                <w:sdt>
                  <w:sdtPr>
                    <w:tag w:val="_PLD_55aa701a04e74c3681ea0f45ee50b8d7"/>
                    <w:id w:val="-1872446140"/>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4F7F727B" w14:textId="77777777" w:rsidR="0078558A" w:rsidRDefault="0078558A">
                        <w:pPr>
                          <w:ind w:firstLineChars="300" w:firstLine="630"/>
                          <w:rPr>
                            <w:szCs w:val="21"/>
                          </w:rPr>
                        </w:pPr>
                        <w:r>
                          <w:rPr>
                            <w:rFonts w:hint="eastAsia"/>
                            <w:szCs w:val="21"/>
                          </w:rPr>
                          <w:t>税金及附加</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6757AB8D" w14:textId="77777777" w:rsidR="0078558A" w:rsidRPr="00EC44D8" w:rsidRDefault="0078558A" w:rsidP="000F115E">
                    <w:pPr>
                      <w:ind w:leftChars="-70" w:left="-147" w:rightChars="-60" w:right="-126"/>
                      <w:jc w:val="center"/>
                      <w:rPr>
                        <w:sz w:val="20"/>
                        <w:szCs w:val="20"/>
                      </w:rPr>
                    </w:pPr>
                    <w:r w:rsidRPr="00EC44D8">
                      <w:rPr>
                        <w:sz w:val="20"/>
                        <w:szCs w:val="20"/>
                      </w:rPr>
                      <w:t>（四十四）</w:t>
                    </w:r>
                  </w:p>
                </w:tc>
                <w:tc>
                  <w:tcPr>
                    <w:tcW w:w="2120" w:type="dxa"/>
                    <w:tcBorders>
                      <w:top w:val="outset" w:sz="4" w:space="0" w:color="auto"/>
                      <w:left w:val="outset" w:sz="4" w:space="0" w:color="auto"/>
                      <w:bottom w:val="outset" w:sz="4" w:space="0" w:color="auto"/>
                      <w:right w:val="outset" w:sz="4" w:space="0" w:color="auto"/>
                    </w:tcBorders>
                    <w:vAlign w:val="center"/>
                  </w:tcPr>
                  <w:p w14:paraId="295D3C61" w14:textId="77777777" w:rsidR="0078558A" w:rsidRDefault="0078558A" w:rsidP="0078558A">
                    <w:pPr>
                      <w:jc w:val="right"/>
                      <w:rPr>
                        <w:sz w:val="24"/>
                      </w:rPr>
                    </w:pPr>
                    <w:r>
                      <w:t>64,897,538.77</w:t>
                    </w:r>
                  </w:p>
                </w:tc>
                <w:tc>
                  <w:tcPr>
                    <w:tcW w:w="2001" w:type="dxa"/>
                    <w:tcBorders>
                      <w:top w:val="outset" w:sz="4" w:space="0" w:color="auto"/>
                      <w:left w:val="outset" w:sz="4" w:space="0" w:color="auto"/>
                      <w:bottom w:val="outset" w:sz="4" w:space="0" w:color="auto"/>
                      <w:right w:val="outset" w:sz="4" w:space="0" w:color="auto"/>
                    </w:tcBorders>
                    <w:vAlign w:val="center"/>
                  </w:tcPr>
                  <w:p w14:paraId="78E22E40" w14:textId="77777777" w:rsidR="0078558A" w:rsidRDefault="0078558A" w:rsidP="0078558A">
                    <w:pPr>
                      <w:jc w:val="right"/>
                      <w:rPr>
                        <w:sz w:val="24"/>
                      </w:rPr>
                    </w:pPr>
                    <w:r>
                      <w:t>67,316,216.85</w:t>
                    </w:r>
                  </w:p>
                </w:tc>
              </w:tr>
              <w:tr w:rsidR="0078558A" w14:paraId="65BCB5B2" w14:textId="77777777" w:rsidTr="00EC44D8">
                <w:sdt>
                  <w:sdtPr>
                    <w:tag w:val="_PLD_ce31130c4729428dbfe379dfced40dc5"/>
                    <w:id w:val="1200052725"/>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0312BADC" w14:textId="77777777" w:rsidR="0078558A" w:rsidRDefault="0078558A">
                        <w:pPr>
                          <w:ind w:firstLineChars="300" w:firstLine="630"/>
                          <w:rPr>
                            <w:szCs w:val="21"/>
                          </w:rPr>
                        </w:pPr>
                        <w:r>
                          <w:rPr>
                            <w:rFonts w:hint="eastAsia"/>
                            <w:szCs w:val="21"/>
                          </w:rPr>
                          <w:t>销售费用</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009734A3" w14:textId="77777777" w:rsidR="0078558A" w:rsidRPr="00EC44D8" w:rsidRDefault="0078558A" w:rsidP="000F115E">
                    <w:pPr>
                      <w:ind w:leftChars="-70" w:left="-147" w:rightChars="-60" w:right="-126"/>
                      <w:jc w:val="center"/>
                      <w:rPr>
                        <w:sz w:val="20"/>
                        <w:szCs w:val="20"/>
                      </w:rPr>
                    </w:pPr>
                    <w:r w:rsidRPr="00EC44D8">
                      <w:rPr>
                        <w:sz w:val="20"/>
                        <w:szCs w:val="20"/>
                      </w:rPr>
                      <w:t>（四十五）</w:t>
                    </w:r>
                  </w:p>
                </w:tc>
                <w:tc>
                  <w:tcPr>
                    <w:tcW w:w="2120" w:type="dxa"/>
                    <w:tcBorders>
                      <w:top w:val="outset" w:sz="4" w:space="0" w:color="auto"/>
                      <w:left w:val="outset" w:sz="4" w:space="0" w:color="auto"/>
                      <w:bottom w:val="outset" w:sz="4" w:space="0" w:color="auto"/>
                      <w:right w:val="outset" w:sz="4" w:space="0" w:color="auto"/>
                    </w:tcBorders>
                    <w:vAlign w:val="center"/>
                  </w:tcPr>
                  <w:p w14:paraId="43CAF2DC" w14:textId="77777777" w:rsidR="0078558A" w:rsidRDefault="0078558A" w:rsidP="0078558A">
                    <w:pPr>
                      <w:jc w:val="right"/>
                      <w:rPr>
                        <w:sz w:val="24"/>
                      </w:rPr>
                    </w:pPr>
                    <w:r>
                      <w:t>6,449,194.41</w:t>
                    </w:r>
                  </w:p>
                </w:tc>
                <w:tc>
                  <w:tcPr>
                    <w:tcW w:w="2001" w:type="dxa"/>
                    <w:tcBorders>
                      <w:top w:val="outset" w:sz="4" w:space="0" w:color="auto"/>
                      <w:left w:val="outset" w:sz="4" w:space="0" w:color="auto"/>
                      <w:bottom w:val="outset" w:sz="4" w:space="0" w:color="auto"/>
                      <w:right w:val="outset" w:sz="4" w:space="0" w:color="auto"/>
                    </w:tcBorders>
                    <w:vAlign w:val="center"/>
                  </w:tcPr>
                  <w:p w14:paraId="5BD3C1BF" w14:textId="77777777" w:rsidR="0078558A" w:rsidRDefault="0078558A" w:rsidP="0078558A">
                    <w:pPr>
                      <w:jc w:val="right"/>
                      <w:rPr>
                        <w:sz w:val="24"/>
                      </w:rPr>
                    </w:pPr>
                    <w:r>
                      <w:t>5,291,430.92</w:t>
                    </w:r>
                  </w:p>
                </w:tc>
              </w:tr>
              <w:tr w:rsidR="0078558A" w14:paraId="28776568" w14:textId="77777777" w:rsidTr="00EC44D8">
                <w:sdt>
                  <w:sdtPr>
                    <w:tag w:val="_PLD_17a7b505b88c4f87bc0ba854f37b118f"/>
                    <w:id w:val="1631130142"/>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13934A6E" w14:textId="77777777" w:rsidR="0078558A" w:rsidRDefault="0078558A">
                        <w:pPr>
                          <w:ind w:firstLineChars="300" w:firstLine="630"/>
                          <w:rPr>
                            <w:szCs w:val="21"/>
                          </w:rPr>
                        </w:pPr>
                        <w:r>
                          <w:rPr>
                            <w:rFonts w:hint="eastAsia"/>
                            <w:szCs w:val="21"/>
                          </w:rPr>
                          <w:t>管理费用</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149B0C7F" w14:textId="77777777" w:rsidR="0078558A" w:rsidRPr="00EC44D8" w:rsidRDefault="0078558A" w:rsidP="000F115E">
                    <w:pPr>
                      <w:ind w:leftChars="-70" w:left="-147" w:rightChars="-60" w:right="-126"/>
                      <w:jc w:val="center"/>
                      <w:rPr>
                        <w:sz w:val="20"/>
                        <w:szCs w:val="20"/>
                      </w:rPr>
                    </w:pPr>
                    <w:r w:rsidRPr="00EC44D8">
                      <w:rPr>
                        <w:sz w:val="20"/>
                        <w:szCs w:val="20"/>
                      </w:rPr>
                      <w:t>（四十六）</w:t>
                    </w:r>
                  </w:p>
                </w:tc>
                <w:tc>
                  <w:tcPr>
                    <w:tcW w:w="2120" w:type="dxa"/>
                    <w:tcBorders>
                      <w:top w:val="outset" w:sz="4" w:space="0" w:color="auto"/>
                      <w:left w:val="outset" w:sz="4" w:space="0" w:color="auto"/>
                      <w:bottom w:val="outset" w:sz="4" w:space="0" w:color="auto"/>
                      <w:right w:val="outset" w:sz="4" w:space="0" w:color="auto"/>
                    </w:tcBorders>
                    <w:vAlign w:val="center"/>
                  </w:tcPr>
                  <w:p w14:paraId="1B3B0FE6" w14:textId="77777777" w:rsidR="0078558A" w:rsidRDefault="0078558A" w:rsidP="0078558A">
                    <w:pPr>
                      <w:jc w:val="right"/>
                      <w:rPr>
                        <w:sz w:val="24"/>
                      </w:rPr>
                    </w:pPr>
                    <w:r>
                      <w:t>398,263,889.93</w:t>
                    </w:r>
                  </w:p>
                </w:tc>
                <w:tc>
                  <w:tcPr>
                    <w:tcW w:w="2001" w:type="dxa"/>
                    <w:tcBorders>
                      <w:top w:val="outset" w:sz="4" w:space="0" w:color="auto"/>
                      <w:left w:val="outset" w:sz="4" w:space="0" w:color="auto"/>
                      <w:bottom w:val="outset" w:sz="4" w:space="0" w:color="auto"/>
                      <w:right w:val="outset" w:sz="4" w:space="0" w:color="auto"/>
                    </w:tcBorders>
                    <w:vAlign w:val="center"/>
                  </w:tcPr>
                  <w:p w14:paraId="43DDA107" w14:textId="77777777" w:rsidR="0078558A" w:rsidRDefault="0078558A" w:rsidP="0078558A">
                    <w:pPr>
                      <w:jc w:val="right"/>
                      <w:rPr>
                        <w:sz w:val="24"/>
                      </w:rPr>
                    </w:pPr>
                    <w:r>
                      <w:t>376,526,454.61</w:t>
                    </w:r>
                  </w:p>
                </w:tc>
              </w:tr>
              <w:tr w:rsidR="0078558A" w14:paraId="1246DD14" w14:textId="77777777" w:rsidTr="00EC44D8">
                <w:tc>
                  <w:tcPr>
                    <w:tcW w:w="3936" w:type="dxa"/>
                    <w:tcBorders>
                      <w:top w:val="outset" w:sz="4" w:space="0" w:color="auto"/>
                      <w:left w:val="outset" w:sz="4" w:space="0" w:color="auto"/>
                      <w:bottom w:val="outset" w:sz="4" w:space="0" w:color="auto"/>
                      <w:right w:val="outset" w:sz="4" w:space="0" w:color="auto"/>
                    </w:tcBorders>
                    <w:vAlign w:val="center"/>
                  </w:tcPr>
                  <w:sdt>
                    <w:sdtPr>
                      <w:rPr>
                        <w:rFonts w:hint="eastAsia"/>
                      </w:rPr>
                      <w:tag w:val="_PLD_e87af4732c764d16b9a62ce062c27abc"/>
                      <w:id w:val="1561123771"/>
                      <w:lock w:val="sdtLocked"/>
                    </w:sdtPr>
                    <w:sdtEndPr/>
                    <w:sdtContent>
                      <w:p w14:paraId="077A14C9" w14:textId="77777777" w:rsidR="0078558A" w:rsidRDefault="0078558A">
                        <w:pPr>
                          <w:ind w:firstLineChars="300" w:firstLine="630"/>
                        </w:pPr>
                        <w:r>
                          <w:rPr>
                            <w:rFonts w:hint="eastAsia"/>
                          </w:rPr>
                          <w:t>研发费用</w:t>
                        </w:r>
                      </w:p>
                    </w:sdtContent>
                  </w:sdt>
                </w:tc>
                <w:tc>
                  <w:tcPr>
                    <w:tcW w:w="992" w:type="dxa"/>
                    <w:tcBorders>
                      <w:top w:val="outset" w:sz="4" w:space="0" w:color="auto"/>
                      <w:left w:val="outset" w:sz="4" w:space="0" w:color="auto"/>
                      <w:bottom w:val="outset" w:sz="4" w:space="0" w:color="auto"/>
                      <w:right w:val="outset" w:sz="4" w:space="0" w:color="auto"/>
                    </w:tcBorders>
                    <w:vAlign w:val="center"/>
                  </w:tcPr>
                  <w:p w14:paraId="717C19DD" w14:textId="77777777" w:rsidR="0078558A" w:rsidRPr="00EC44D8" w:rsidRDefault="0078558A" w:rsidP="000F115E">
                    <w:pPr>
                      <w:ind w:leftChars="-70" w:left="-147" w:rightChars="-60" w:right="-126"/>
                      <w:jc w:val="center"/>
                      <w:rPr>
                        <w:sz w:val="20"/>
                        <w:szCs w:val="20"/>
                      </w:rPr>
                    </w:pPr>
                    <w:r w:rsidRPr="00EC44D8">
                      <w:rPr>
                        <w:sz w:val="20"/>
                        <w:szCs w:val="20"/>
                      </w:rPr>
                      <w:t>（四十七）</w:t>
                    </w:r>
                  </w:p>
                </w:tc>
                <w:tc>
                  <w:tcPr>
                    <w:tcW w:w="2120" w:type="dxa"/>
                    <w:tcBorders>
                      <w:top w:val="outset" w:sz="4" w:space="0" w:color="auto"/>
                      <w:left w:val="outset" w:sz="4" w:space="0" w:color="auto"/>
                      <w:bottom w:val="outset" w:sz="4" w:space="0" w:color="auto"/>
                      <w:right w:val="outset" w:sz="4" w:space="0" w:color="auto"/>
                    </w:tcBorders>
                    <w:vAlign w:val="center"/>
                  </w:tcPr>
                  <w:p w14:paraId="40F931FD" w14:textId="77777777" w:rsidR="0078558A" w:rsidRDefault="0078558A" w:rsidP="0078558A">
                    <w:pPr>
                      <w:jc w:val="right"/>
                      <w:rPr>
                        <w:sz w:val="24"/>
                      </w:rPr>
                    </w:pPr>
                    <w:r>
                      <w:t>122,540,199.64</w:t>
                    </w:r>
                  </w:p>
                </w:tc>
                <w:tc>
                  <w:tcPr>
                    <w:tcW w:w="2001" w:type="dxa"/>
                    <w:tcBorders>
                      <w:top w:val="outset" w:sz="4" w:space="0" w:color="auto"/>
                      <w:left w:val="outset" w:sz="4" w:space="0" w:color="auto"/>
                      <w:bottom w:val="outset" w:sz="4" w:space="0" w:color="auto"/>
                      <w:right w:val="outset" w:sz="4" w:space="0" w:color="auto"/>
                    </w:tcBorders>
                    <w:vAlign w:val="center"/>
                  </w:tcPr>
                  <w:p w14:paraId="32FF96BF" w14:textId="77777777" w:rsidR="0078558A" w:rsidRDefault="0078558A" w:rsidP="0078558A">
                    <w:pPr>
                      <w:jc w:val="right"/>
                      <w:rPr>
                        <w:sz w:val="24"/>
                      </w:rPr>
                    </w:pPr>
                    <w:r>
                      <w:t>74,792,080.36</w:t>
                    </w:r>
                  </w:p>
                </w:tc>
              </w:tr>
              <w:tr w:rsidR="0078558A" w14:paraId="76A03759" w14:textId="77777777" w:rsidTr="00EC44D8">
                <w:sdt>
                  <w:sdtPr>
                    <w:tag w:val="_PLD_39025fd6688d468db2dff127aaf8d9b7"/>
                    <w:id w:val="4488268"/>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439C0AE1" w14:textId="77777777" w:rsidR="0078558A" w:rsidRDefault="0078558A">
                        <w:pPr>
                          <w:ind w:firstLineChars="300" w:firstLine="630"/>
                          <w:rPr>
                            <w:szCs w:val="21"/>
                          </w:rPr>
                        </w:pPr>
                        <w:r>
                          <w:rPr>
                            <w:rFonts w:hint="eastAsia"/>
                            <w:szCs w:val="21"/>
                          </w:rPr>
                          <w:t>财务费用</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545A1F92" w14:textId="77777777" w:rsidR="0078558A" w:rsidRPr="00EC44D8" w:rsidRDefault="0078558A" w:rsidP="000F115E">
                    <w:pPr>
                      <w:ind w:leftChars="-70" w:left="-147" w:rightChars="-60" w:right="-126"/>
                      <w:jc w:val="center"/>
                      <w:rPr>
                        <w:sz w:val="20"/>
                        <w:szCs w:val="20"/>
                      </w:rPr>
                    </w:pPr>
                    <w:r w:rsidRPr="00EC44D8">
                      <w:rPr>
                        <w:sz w:val="20"/>
                        <w:szCs w:val="20"/>
                      </w:rPr>
                      <w:t>（四十八）</w:t>
                    </w:r>
                  </w:p>
                </w:tc>
                <w:tc>
                  <w:tcPr>
                    <w:tcW w:w="2120" w:type="dxa"/>
                    <w:tcBorders>
                      <w:top w:val="outset" w:sz="4" w:space="0" w:color="auto"/>
                      <w:left w:val="outset" w:sz="4" w:space="0" w:color="auto"/>
                      <w:bottom w:val="outset" w:sz="4" w:space="0" w:color="auto"/>
                      <w:right w:val="outset" w:sz="4" w:space="0" w:color="auto"/>
                    </w:tcBorders>
                    <w:vAlign w:val="center"/>
                  </w:tcPr>
                  <w:p w14:paraId="207A08F8" w14:textId="77777777" w:rsidR="0078558A" w:rsidRDefault="0078558A" w:rsidP="0078558A">
                    <w:pPr>
                      <w:jc w:val="right"/>
                      <w:rPr>
                        <w:sz w:val="24"/>
                      </w:rPr>
                    </w:pPr>
                    <w:r>
                      <w:t>1,413,085,470.60</w:t>
                    </w:r>
                  </w:p>
                </w:tc>
                <w:tc>
                  <w:tcPr>
                    <w:tcW w:w="2001" w:type="dxa"/>
                    <w:tcBorders>
                      <w:top w:val="outset" w:sz="4" w:space="0" w:color="auto"/>
                      <w:left w:val="outset" w:sz="4" w:space="0" w:color="auto"/>
                      <w:bottom w:val="outset" w:sz="4" w:space="0" w:color="auto"/>
                      <w:right w:val="outset" w:sz="4" w:space="0" w:color="auto"/>
                    </w:tcBorders>
                    <w:vAlign w:val="center"/>
                  </w:tcPr>
                  <w:p w14:paraId="04B6DF46" w14:textId="77777777" w:rsidR="0078558A" w:rsidRDefault="0078558A" w:rsidP="0078558A">
                    <w:pPr>
                      <w:jc w:val="right"/>
                      <w:rPr>
                        <w:sz w:val="24"/>
                      </w:rPr>
                    </w:pPr>
                    <w:r>
                      <w:t>185,649,218.14</w:t>
                    </w:r>
                  </w:p>
                </w:tc>
              </w:tr>
              <w:tr w:rsidR="0078558A" w14:paraId="7620D25F" w14:textId="77777777" w:rsidTr="00EC44D8">
                <w:tc>
                  <w:tcPr>
                    <w:tcW w:w="3936" w:type="dxa"/>
                    <w:tcBorders>
                      <w:top w:val="outset" w:sz="4" w:space="0" w:color="auto"/>
                      <w:left w:val="outset" w:sz="4" w:space="0" w:color="auto"/>
                      <w:bottom w:val="outset" w:sz="4" w:space="0" w:color="auto"/>
                      <w:right w:val="outset" w:sz="4" w:space="0" w:color="auto"/>
                    </w:tcBorders>
                    <w:vAlign w:val="center"/>
                  </w:tcPr>
                  <w:sdt>
                    <w:sdtPr>
                      <w:rPr>
                        <w:rFonts w:hint="eastAsia"/>
                      </w:rPr>
                      <w:tag w:val="_PLD_5783a44ff7e84d5f9faf4e4523265fa2"/>
                      <w:id w:val="-954558387"/>
                      <w:lock w:val="sdtLocked"/>
                    </w:sdtPr>
                    <w:sdtEndPr/>
                    <w:sdtContent>
                      <w:p w14:paraId="7B785700" w14:textId="77777777" w:rsidR="0078558A" w:rsidRDefault="0078558A">
                        <w:pPr>
                          <w:ind w:firstLineChars="300" w:firstLine="630"/>
                        </w:pPr>
                        <w:r>
                          <w:rPr>
                            <w:rFonts w:hint="eastAsia"/>
                          </w:rPr>
                          <w:t>其中：利息费用</w:t>
                        </w:r>
                      </w:p>
                    </w:sdtContent>
                  </w:sdt>
                </w:tc>
                <w:tc>
                  <w:tcPr>
                    <w:tcW w:w="992" w:type="dxa"/>
                    <w:tcBorders>
                      <w:top w:val="outset" w:sz="4" w:space="0" w:color="auto"/>
                      <w:left w:val="outset" w:sz="4" w:space="0" w:color="auto"/>
                      <w:bottom w:val="outset" w:sz="4" w:space="0" w:color="auto"/>
                      <w:right w:val="outset" w:sz="4" w:space="0" w:color="auto"/>
                    </w:tcBorders>
                    <w:vAlign w:val="center"/>
                  </w:tcPr>
                  <w:p w14:paraId="52AE9D00" w14:textId="77777777" w:rsidR="0078558A" w:rsidRPr="00EC44D8" w:rsidRDefault="0078558A" w:rsidP="000F115E">
                    <w:pPr>
                      <w:ind w:leftChars="-70" w:left="-147" w:rightChars="-60" w:right="-126"/>
                      <w:jc w:val="center"/>
                      <w:rPr>
                        <w:sz w:val="20"/>
                        <w:szCs w:val="20"/>
                      </w:rPr>
                    </w:pPr>
                  </w:p>
                </w:tc>
                <w:tc>
                  <w:tcPr>
                    <w:tcW w:w="2120" w:type="dxa"/>
                    <w:tcBorders>
                      <w:top w:val="outset" w:sz="4" w:space="0" w:color="auto"/>
                      <w:left w:val="outset" w:sz="4" w:space="0" w:color="auto"/>
                      <w:bottom w:val="outset" w:sz="4" w:space="0" w:color="auto"/>
                      <w:right w:val="outset" w:sz="4" w:space="0" w:color="auto"/>
                    </w:tcBorders>
                    <w:vAlign w:val="center"/>
                  </w:tcPr>
                  <w:p w14:paraId="0FC9E889" w14:textId="77777777" w:rsidR="0078558A" w:rsidRDefault="0078558A" w:rsidP="0078558A">
                    <w:pPr>
                      <w:jc w:val="right"/>
                      <w:rPr>
                        <w:sz w:val="24"/>
                      </w:rPr>
                    </w:pPr>
                    <w:r>
                      <w:t>1,411,028,107.15</w:t>
                    </w:r>
                  </w:p>
                </w:tc>
                <w:tc>
                  <w:tcPr>
                    <w:tcW w:w="2001" w:type="dxa"/>
                    <w:tcBorders>
                      <w:top w:val="outset" w:sz="4" w:space="0" w:color="auto"/>
                      <w:left w:val="outset" w:sz="4" w:space="0" w:color="auto"/>
                      <w:bottom w:val="outset" w:sz="4" w:space="0" w:color="auto"/>
                      <w:right w:val="outset" w:sz="4" w:space="0" w:color="auto"/>
                    </w:tcBorders>
                    <w:vAlign w:val="center"/>
                  </w:tcPr>
                  <w:p w14:paraId="4FEA99F3" w14:textId="77777777" w:rsidR="0078558A" w:rsidRDefault="0078558A" w:rsidP="0078558A">
                    <w:pPr>
                      <w:jc w:val="right"/>
                      <w:rPr>
                        <w:sz w:val="24"/>
                      </w:rPr>
                    </w:pPr>
                    <w:r>
                      <w:t>237,562,260.87</w:t>
                    </w:r>
                  </w:p>
                </w:tc>
              </w:tr>
              <w:tr w:rsidR="0078558A" w14:paraId="15A77834" w14:textId="77777777" w:rsidTr="00EC44D8">
                <w:tc>
                  <w:tcPr>
                    <w:tcW w:w="3936" w:type="dxa"/>
                    <w:tcBorders>
                      <w:top w:val="outset" w:sz="4" w:space="0" w:color="auto"/>
                      <w:left w:val="outset" w:sz="4" w:space="0" w:color="auto"/>
                      <w:bottom w:val="outset" w:sz="4" w:space="0" w:color="auto"/>
                      <w:right w:val="outset" w:sz="4" w:space="0" w:color="auto"/>
                    </w:tcBorders>
                    <w:vAlign w:val="center"/>
                  </w:tcPr>
                  <w:sdt>
                    <w:sdtPr>
                      <w:rPr>
                        <w:rFonts w:hint="eastAsia"/>
                      </w:rPr>
                      <w:tag w:val="_PLD_181356a829f44a2eb68d58db992fd5b3"/>
                      <w:id w:val="859166496"/>
                      <w:lock w:val="sdtLocked"/>
                    </w:sdtPr>
                    <w:sdtEndPr/>
                    <w:sdtContent>
                      <w:p w14:paraId="64337135" w14:textId="77777777" w:rsidR="0078558A" w:rsidRDefault="0078558A">
                        <w:pPr>
                          <w:ind w:firstLineChars="600" w:firstLine="1260"/>
                        </w:pPr>
                        <w:r>
                          <w:rPr>
                            <w:rFonts w:hint="eastAsia"/>
                          </w:rPr>
                          <w:t>利息收入</w:t>
                        </w:r>
                      </w:p>
                    </w:sdtContent>
                  </w:sdt>
                </w:tc>
                <w:tc>
                  <w:tcPr>
                    <w:tcW w:w="992" w:type="dxa"/>
                    <w:tcBorders>
                      <w:top w:val="outset" w:sz="4" w:space="0" w:color="auto"/>
                      <w:left w:val="outset" w:sz="4" w:space="0" w:color="auto"/>
                      <w:bottom w:val="outset" w:sz="4" w:space="0" w:color="auto"/>
                      <w:right w:val="outset" w:sz="4" w:space="0" w:color="auto"/>
                    </w:tcBorders>
                    <w:vAlign w:val="center"/>
                  </w:tcPr>
                  <w:p w14:paraId="248AF145" w14:textId="77777777" w:rsidR="0078558A" w:rsidRPr="00EC44D8" w:rsidRDefault="0078558A" w:rsidP="000F115E">
                    <w:pPr>
                      <w:ind w:leftChars="-70" w:left="-147" w:rightChars="-60" w:right="-126"/>
                      <w:jc w:val="center"/>
                      <w:rPr>
                        <w:sz w:val="20"/>
                        <w:szCs w:val="20"/>
                      </w:rPr>
                    </w:pPr>
                  </w:p>
                </w:tc>
                <w:tc>
                  <w:tcPr>
                    <w:tcW w:w="2120" w:type="dxa"/>
                    <w:tcBorders>
                      <w:top w:val="outset" w:sz="4" w:space="0" w:color="auto"/>
                      <w:left w:val="outset" w:sz="4" w:space="0" w:color="auto"/>
                      <w:bottom w:val="outset" w:sz="4" w:space="0" w:color="auto"/>
                      <w:right w:val="outset" w:sz="4" w:space="0" w:color="auto"/>
                    </w:tcBorders>
                    <w:vAlign w:val="center"/>
                  </w:tcPr>
                  <w:p w14:paraId="0156B6F1" w14:textId="77777777" w:rsidR="0078558A" w:rsidRDefault="0078558A" w:rsidP="0078558A">
                    <w:pPr>
                      <w:jc w:val="right"/>
                      <w:rPr>
                        <w:sz w:val="24"/>
                      </w:rPr>
                    </w:pPr>
                    <w:r>
                      <w:t>120,786,725.49</w:t>
                    </w:r>
                  </w:p>
                </w:tc>
                <w:tc>
                  <w:tcPr>
                    <w:tcW w:w="2001" w:type="dxa"/>
                    <w:tcBorders>
                      <w:top w:val="outset" w:sz="4" w:space="0" w:color="auto"/>
                      <w:left w:val="outset" w:sz="4" w:space="0" w:color="auto"/>
                      <w:bottom w:val="outset" w:sz="4" w:space="0" w:color="auto"/>
                      <w:right w:val="outset" w:sz="4" w:space="0" w:color="auto"/>
                    </w:tcBorders>
                    <w:vAlign w:val="center"/>
                  </w:tcPr>
                  <w:p w14:paraId="76B4EAFA" w14:textId="77777777" w:rsidR="0078558A" w:rsidRDefault="0078558A" w:rsidP="0078558A">
                    <w:pPr>
                      <w:jc w:val="right"/>
                      <w:rPr>
                        <w:sz w:val="24"/>
                      </w:rPr>
                    </w:pPr>
                    <w:r>
                      <w:t>80,600,108.13</w:t>
                    </w:r>
                  </w:p>
                </w:tc>
              </w:tr>
              <w:tr w:rsidR="0078558A" w14:paraId="0EB8166B" w14:textId="77777777" w:rsidTr="00EC44D8">
                <w:sdt>
                  <w:sdtPr>
                    <w:tag w:val="_PLD_8cd7b53a4f864f25801036fcf0042187"/>
                    <w:id w:val="1141158734"/>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54BB19D0" w14:textId="77777777" w:rsidR="0078558A" w:rsidRDefault="0078558A">
                        <w:pPr>
                          <w:ind w:firstLineChars="100" w:firstLine="210"/>
                          <w:rPr>
                            <w:szCs w:val="21"/>
                          </w:rPr>
                        </w:pPr>
                        <w:r>
                          <w:rPr>
                            <w:rFonts w:hint="eastAsia"/>
                          </w:rPr>
                          <w:t>加：</w:t>
                        </w:r>
                        <w:r>
                          <w:rPr>
                            <w:rFonts w:hint="eastAsia"/>
                            <w:szCs w:val="21"/>
                          </w:rPr>
                          <w:t>其他收益</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28DA1FDF" w14:textId="77777777" w:rsidR="0078558A" w:rsidRPr="00EC44D8" w:rsidRDefault="0078558A" w:rsidP="000F115E">
                    <w:pPr>
                      <w:ind w:leftChars="-70" w:left="-147" w:rightChars="-60" w:right="-126"/>
                      <w:jc w:val="center"/>
                      <w:rPr>
                        <w:sz w:val="20"/>
                        <w:szCs w:val="20"/>
                      </w:rPr>
                    </w:pPr>
                    <w:r w:rsidRPr="00EC44D8">
                      <w:rPr>
                        <w:sz w:val="20"/>
                        <w:szCs w:val="20"/>
                      </w:rPr>
                      <w:t>（四十九）</w:t>
                    </w:r>
                  </w:p>
                </w:tc>
                <w:tc>
                  <w:tcPr>
                    <w:tcW w:w="2120" w:type="dxa"/>
                    <w:tcBorders>
                      <w:top w:val="outset" w:sz="4" w:space="0" w:color="auto"/>
                      <w:left w:val="outset" w:sz="4" w:space="0" w:color="auto"/>
                      <w:bottom w:val="outset" w:sz="4" w:space="0" w:color="auto"/>
                      <w:right w:val="outset" w:sz="4" w:space="0" w:color="auto"/>
                    </w:tcBorders>
                    <w:vAlign w:val="center"/>
                  </w:tcPr>
                  <w:p w14:paraId="530589A6" w14:textId="77777777" w:rsidR="0078558A" w:rsidRDefault="0078558A" w:rsidP="0078558A">
                    <w:pPr>
                      <w:jc w:val="right"/>
                      <w:rPr>
                        <w:sz w:val="24"/>
                      </w:rPr>
                    </w:pPr>
                    <w:r>
                      <w:t>41,056,598.26</w:t>
                    </w:r>
                  </w:p>
                </w:tc>
                <w:tc>
                  <w:tcPr>
                    <w:tcW w:w="2001" w:type="dxa"/>
                    <w:tcBorders>
                      <w:top w:val="outset" w:sz="4" w:space="0" w:color="auto"/>
                      <w:left w:val="outset" w:sz="4" w:space="0" w:color="auto"/>
                      <w:bottom w:val="outset" w:sz="4" w:space="0" w:color="auto"/>
                      <w:right w:val="outset" w:sz="4" w:space="0" w:color="auto"/>
                    </w:tcBorders>
                    <w:vAlign w:val="center"/>
                  </w:tcPr>
                  <w:p w14:paraId="167E84C4" w14:textId="77777777" w:rsidR="0078558A" w:rsidRDefault="0078558A" w:rsidP="0078558A">
                    <w:pPr>
                      <w:jc w:val="right"/>
                      <w:rPr>
                        <w:sz w:val="24"/>
                      </w:rPr>
                    </w:pPr>
                    <w:r>
                      <w:t>15,408,551.81</w:t>
                    </w:r>
                  </w:p>
                </w:tc>
              </w:tr>
              <w:tr w:rsidR="0078558A" w14:paraId="3EC8CE72" w14:textId="77777777" w:rsidTr="00EC44D8">
                <w:sdt>
                  <w:sdtPr>
                    <w:tag w:val="_PLD_dd4d0b257ac449a1a1f9cd43ea8c6d6f"/>
                    <w:id w:val="504402941"/>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4740B7B9" w14:textId="77777777" w:rsidR="0078558A" w:rsidRDefault="0078558A">
                        <w:pPr>
                          <w:ind w:firstLineChars="300" w:firstLine="630"/>
                          <w:rPr>
                            <w:szCs w:val="21"/>
                          </w:rPr>
                        </w:pPr>
                        <w:r>
                          <w:rPr>
                            <w:rFonts w:hint="eastAsia"/>
                            <w:szCs w:val="21"/>
                          </w:rPr>
                          <w:t>投资收益（损失以“－”号填列）</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18D51E88" w14:textId="77777777" w:rsidR="0078558A" w:rsidRPr="00EC44D8" w:rsidRDefault="0078558A" w:rsidP="000F115E">
                    <w:pPr>
                      <w:ind w:leftChars="-70" w:left="-147" w:rightChars="-60" w:right="-126"/>
                      <w:jc w:val="center"/>
                      <w:rPr>
                        <w:sz w:val="20"/>
                        <w:szCs w:val="20"/>
                      </w:rPr>
                    </w:pPr>
                    <w:r w:rsidRPr="00EC44D8">
                      <w:rPr>
                        <w:sz w:val="20"/>
                        <w:szCs w:val="20"/>
                      </w:rPr>
                      <w:t>（五十）</w:t>
                    </w:r>
                  </w:p>
                </w:tc>
                <w:tc>
                  <w:tcPr>
                    <w:tcW w:w="2120" w:type="dxa"/>
                    <w:tcBorders>
                      <w:top w:val="outset" w:sz="4" w:space="0" w:color="auto"/>
                      <w:left w:val="outset" w:sz="4" w:space="0" w:color="auto"/>
                      <w:bottom w:val="outset" w:sz="4" w:space="0" w:color="auto"/>
                      <w:right w:val="outset" w:sz="4" w:space="0" w:color="auto"/>
                    </w:tcBorders>
                    <w:vAlign w:val="center"/>
                  </w:tcPr>
                  <w:p w14:paraId="43011794" w14:textId="77777777" w:rsidR="0078558A" w:rsidRDefault="0078558A" w:rsidP="0078558A">
                    <w:pPr>
                      <w:jc w:val="right"/>
                      <w:rPr>
                        <w:sz w:val="24"/>
                      </w:rPr>
                    </w:pPr>
                    <w:r>
                      <w:t>105,029,301.05</w:t>
                    </w:r>
                  </w:p>
                </w:tc>
                <w:tc>
                  <w:tcPr>
                    <w:tcW w:w="2001" w:type="dxa"/>
                    <w:tcBorders>
                      <w:top w:val="outset" w:sz="4" w:space="0" w:color="auto"/>
                      <w:left w:val="outset" w:sz="4" w:space="0" w:color="auto"/>
                      <w:bottom w:val="outset" w:sz="4" w:space="0" w:color="auto"/>
                      <w:right w:val="outset" w:sz="4" w:space="0" w:color="auto"/>
                    </w:tcBorders>
                    <w:vAlign w:val="center"/>
                  </w:tcPr>
                  <w:p w14:paraId="1BF2703E" w14:textId="77777777" w:rsidR="0078558A" w:rsidRDefault="0078558A" w:rsidP="0078558A">
                    <w:pPr>
                      <w:jc w:val="right"/>
                      <w:rPr>
                        <w:sz w:val="24"/>
                      </w:rPr>
                    </w:pPr>
                    <w:r>
                      <w:t>24,799,746.89</w:t>
                    </w:r>
                  </w:p>
                </w:tc>
              </w:tr>
              <w:tr w:rsidR="0078558A" w14:paraId="15E4357F" w14:textId="77777777" w:rsidTr="00EC44D8">
                <w:sdt>
                  <w:sdtPr>
                    <w:tag w:val="_PLD_cb617292f3d24ae484f3b8b3331ef37e"/>
                    <w:id w:val="-1082059657"/>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38A4AFAD" w14:textId="77777777" w:rsidR="0078558A" w:rsidRDefault="0078558A">
                        <w:pPr>
                          <w:ind w:firstLineChars="300" w:firstLine="630"/>
                          <w:rPr>
                            <w:szCs w:val="21"/>
                          </w:rPr>
                        </w:pPr>
                        <w:r>
                          <w:rPr>
                            <w:rFonts w:hint="eastAsia"/>
                            <w:szCs w:val="21"/>
                          </w:rPr>
                          <w:t>其中：对联营企业和合营企业的投资收益</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20F44588" w14:textId="77777777" w:rsidR="0078558A" w:rsidRPr="00EC44D8" w:rsidRDefault="0078558A" w:rsidP="000F115E">
                    <w:pPr>
                      <w:ind w:leftChars="-70" w:left="-147" w:rightChars="-60" w:right="-126"/>
                      <w:jc w:val="center"/>
                      <w:rPr>
                        <w:sz w:val="20"/>
                        <w:szCs w:val="20"/>
                      </w:rPr>
                    </w:pPr>
                  </w:p>
                </w:tc>
                <w:tc>
                  <w:tcPr>
                    <w:tcW w:w="2120" w:type="dxa"/>
                    <w:tcBorders>
                      <w:top w:val="outset" w:sz="4" w:space="0" w:color="auto"/>
                      <w:left w:val="outset" w:sz="4" w:space="0" w:color="auto"/>
                      <w:bottom w:val="outset" w:sz="4" w:space="0" w:color="auto"/>
                      <w:right w:val="outset" w:sz="4" w:space="0" w:color="auto"/>
                    </w:tcBorders>
                    <w:vAlign w:val="center"/>
                  </w:tcPr>
                  <w:p w14:paraId="561C4966" w14:textId="77777777" w:rsidR="0078558A" w:rsidRDefault="0078558A" w:rsidP="0078558A">
                    <w:pPr>
                      <w:jc w:val="right"/>
                      <w:rPr>
                        <w:sz w:val="24"/>
                      </w:rPr>
                    </w:pPr>
                    <w:r>
                      <w:t>17,685,620.74</w:t>
                    </w:r>
                  </w:p>
                </w:tc>
                <w:tc>
                  <w:tcPr>
                    <w:tcW w:w="2001" w:type="dxa"/>
                    <w:tcBorders>
                      <w:top w:val="outset" w:sz="4" w:space="0" w:color="auto"/>
                      <w:left w:val="outset" w:sz="4" w:space="0" w:color="auto"/>
                      <w:bottom w:val="outset" w:sz="4" w:space="0" w:color="auto"/>
                      <w:right w:val="outset" w:sz="4" w:space="0" w:color="auto"/>
                    </w:tcBorders>
                    <w:vAlign w:val="center"/>
                  </w:tcPr>
                  <w:p w14:paraId="1638A37A" w14:textId="77777777" w:rsidR="0078558A" w:rsidRDefault="0078558A" w:rsidP="0078558A">
                    <w:pPr>
                      <w:jc w:val="right"/>
                      <w:rPr>
                        <w:sz w:val="24"/>
                      </w:rPr>
                    </w:pPr>
                    <w:r>
                      <w:t>42,360,487.51</w:t>
                    </w:r>
                  </w:p>
                </w:tc>
              </w:tr>
              <w:tr w:rsidR="0078558A" w14:paraId="263C9E63" w14:textId="77777777" w:rsidTr="00EC44D8">
                <w:sdt>
                  <w:sdtPr>
                    <w:tag w:val="_PLD_7de6764e1bab4ab3b3f25a31e4c7c20a"/>
                    <w:id w:val="1909658173"/>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6EE5091F" w14:textId="77777777" w:rsidR="0078558A" w:rsidRDefault="0078558A">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639BEF1C" w14:textId="77777777" w:rsidR="0078558A" w:rsidRPr="00EC44D8" w:rsidRDefault="0078558A" w:rsidP="000F115E">
                    <w:pPr>
                      <w:ind w:leftChars="-70" w:left="-147" w:rightChars="-60" w:right="-126"/>
                      <w:jc w:val="center"/>
                      <w:rPr>
                        <w:sz w:val="20"/>
                        <w:szCs w:val="20"/>
                      </w:rPr>
                    </w:pPr>
                  </w:p>
                </w:tc>
                <w:tc>
                  <w:tcPr>
                    <w:tcW w:w="2120" w:type="dxa"/>
                    <w:tcBorders>
                      <w:top w:val="outset" w:sz="4" w:space="0" w:color="auto"/>
                      <w:left w:val="outset" w:sz="4" w:space="0" w:color="auto"/>
                      <w:bottom w:val="outset" w:sz="4" w:space="0" w:color="auto"/>
                      <w:right w:val="outset" w:sz="4" w:space="0" w:color="auto"/>
                    </w:tcBorders>
                    <w:vAlign w:val="center"/>
                  </w:tcPr>
                  <w:p w14:paraId="7030E0F5" w14:textId="77777777" w:rsidR="0078558A" w:rsidRDefault="0078558A" w:rsidP="0078558A">
                    <w:pPr>
                      <w:jc w:val="right"/>
                      <w:rPr>
                        <w:sz w:val="24"/>
                      </w:rPr>
                    </w:pPr>
                  </w:p>
                </w:tc>
                <w:tc>
                  <w:tcPr>
                    <w:tcW w:w="2001" w:type="dxa"/>
                    <w:tcBorders>
                      <w:top w:val="outset" w:sz="4" w:space="0" w:color="auto"/>
                      <w:left w:val="outset" w:sz="4" w:space="0" w:color="auto"/>
                      <w:bottom w:val="outset" w:sz="4" w:space="0" w:color="auto"/>
                      <w:right w:val="outset" w:sz="4" w:space="0" w:color="auto"/>
                    </w:tcBorders>
                    <w:vAlign w:val="center"/>
                  </w:tcPr>
                  <w:p w14:paraId="1E330467" w14:textId="77777777" w:rsidR="0078558A" w:rsidRDefault="0078558A" w:rsidP="0078558A">
                    <w:pPr>
                      <w:jc w:val="right"/>
                      <w:rPr>
                        <w:sz w:val="24"/>
                      </w:rPr>
                    </w:pPr>
                  </w:p>
                </w:tc>
              </w:tr>
              <w:tr w:rsidR="0078558A" w14:paraId="2D225F8B" w14:textId="77777777" w:rsidTr="00EC44D8">
                <w:sdt>
                  <w:sdtPr>
                    <w:tag w:val="_PLD_06c6fba18c924bffb49d4725b87ecb13"/>
                    <w:id w:val="20985972"/>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7E9513ED" w14:textId="77777777" w:rsidR="0078558A" w:rsidRDefault="0078558A">
                        <w:pPr>
                          <w:ind w:firstLineChars="300" w:firstLine="630"/>
                          <w:rPr>
                            <w:szCs w:val="21"/>
                          </w:rPr>
                        </w:pPr>
                        <w:r>
                          <w:rPr>
                            <w:rFonts w:hint="eastAsia"/>
                            <w:szCs w:val="21"/>
                          </w:rPr>
                          <w:t>汇兑收益（损失以“－”号填列）</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382A74BE" w14:textId="77777777" w:rsidR="0078558A" w:rsidRPr="00EC44D8" w:rsidRDefault="0078558A" w:rsidP="000F115E">
                    <w:pPr>
                      <w:ind w:leftChars="-70" w:left="-147" w:rightChars="-60" w:right="-126"/>
                      <w:jc w:val="center"/>
                      <w:rPr>
                        <w:sz w:val="20"/>
                        <w:szCs w:val="20"/>
                      </w:rPr>
                    </w:pPr>
                  </w:p>
                </w:tc>
                <w:tc>
                  <w:tcPr>
                    <w:tcW w:w="2120" w:type="dxa"/>
                    <w:tcBorders>
                      <w:top w:val="outset" w:sz="4" w:space="0" w:color="auto"/>
                      <w:left w:val="outset" w:sz="4" w:space="0" w:color="auto"/>
                      <w:bottom w:val="outset" w:sz="4" w:space="0" w:color="auto"/>
                      <w:right w:val="outset" w:sz="4" w:space="0" w:color="auto"/>
                    </w:tcBorders>
                    <w:vAlign w:val="center"/>
                  </w:tcPr>
                  <w:p w14:paraId="4FCD6A6C" w14:textId="77777777" w:rsidR="0078558A" w:rsidRDefault="0078558A" w:rsidP="0078558A">
                    <w:pPr>
                      <w:jc w:val="right"/>
                      <w:rPr>
                        <w:sz w:val="24"/>
                      </w:rPr>
                    </w:pPr>
                  </w:p>
                </w:tc>
                <w:tc>
                  <w:tcPr>
                    <w:tcW w:w="2001" w:type="dxa"/>
                    <w:tcBorders>
                      <w:top w:val="outset" w:sz="4" w:space="0" w:color="auto"/>
                      <w:left w:val="outset" w:sz="4" w:space="0" w:color="auto"/>
                      <w:bottom w:val="outset" w:sz="4" w:space="0" w:color="auto"/>
                      <w:right w:val="outset" w:sz="4" w:space="0" w:color="auto"/>
                    </w:tcBorders>
                    <w:vAlign w:val="center"/>
                  </w:tcPr>
                  <w:p w14:paraId="1678A36E" w14:textId="77777777" w:rsidR="0078558A" w:rsidRDefault="0078558A" w:rsidP="0078558A">
                    <w:pPr>
                      <w:jc w:val="right"/>
                      <w:rPr>
                        <w:sz w:val="24"/>
                      </w:rPr>
                    </w:pPr>
                  </w:p>
                </w:tc>
              </w:tr>
              <w:tr w:rsidR="0078558A" w14:paraId="74CEFF4C" w14:textId="77777777" w:rsidTr="00EC44D8">
                <w:tc>
                  <w:tcPr>
                    <w:tcW w:w="3936" w:type="dxa"/>
                    <w:tcBorders>
                      <w:top w:val="outset" w:sz="4" w:space="0" w:color="auto"/>
                      <w:left w:val="outset" w:sz="4" w:space="0" w:color="auto"/>
                      <w:bottom w:val="outset" w:sz="4" w:space="0" w:color="auto"/>
                      <w:right w:val="outset" w:sz="4" w:space="0" w:color="auto"/>
                    </w:tcBorders>
                    <w:vAlign w:val="center"/>
                  </w:tcPr>
                  <w:sdt>
                    <w:sdtPr>
                      <w:rPr>
                        <w:rFonts w:hint="eastAsia"/>
                      </w:rPr>
                      <w:tag w:val="_PLD_d520128fec714da98227f31d25ce7796"/>
                      <w:id w:val="205457330"/>
                      <w:lock w:val="sdtLocked"/>
                    </w:sdtPr>
                    <w:sdtEndPr>
                      <w:rPr>
                        <w:rFonts w:hint="default"/>
                      </w:rPr>
                    </w:sdtEndPr>
                    <w:sdtContent>
                      <w:p w14:paraId="1AB83443" w14:textId="77777777" w:rsidR="0078558A" w:rsidRDefault="0078558A">
                        <w:pPr>
                          <w:ind w:firstLineChars="300" w:firstLine="630"/>
                        </w:pPr>
                        <w:r>
                          <w:rPr>
                            <w:rFonts w:hint="eastAsia"/>
                          </w:rPr>
                          <w:t>净敞口套期收益（损失以“</w:t>
                        </w:r>
                        <w:r>
                          <w:t>-”号填列）</w:t>
                        </w:r>
                      </w:p>
                    </w:sdtContent>
                  </w:sdt>
                </w:tc>
                <w:tc>
                  <w:tcPr>
                    <w:tcW w:w="992" w:type="dxa"/>
                    <w:tcBorders>
                      <w:top w:val="outset" w:sz="4" w:space="0" w:color="auto"/>
                      <w:left w:val="outset" w:sz="4" w:space="0" w:color="auto"/>
                      <w:bottom w:val="outset" w:sz="4" w:space="0" w:color="auto"/>
                      <w:right w:val="outset" w:sz="4" w:space="0" w:color="auto"/>
                    </w:tcBorders>
                    <w:vAlign w:val="center"/>
                  </w:tcPr>
                  <w:p w14:paraId="27B99CDF" w14:textId="77777777" w:rsidR="0078558A" w:rsidRPr="00EC44D8" w:rsidRDefault="0078558A" w:rsidP="000F115E">
                    <w:pPr>
                      <w:ind w:leftChars="-70" w:left="-147" w:rightChars="-60" w:right="-126"/>
                      <w:jc w:val="center"/>
                      <w:rPr>
                        <w:sz w:val="20"/>
                        <w:szCs w:val="20"/>
                      </w:rPr>
                    </w:pPr>
                  </w:p>
                </w:tc>
                <w:tc>
                  <w:tcPr>
                    <w:tcW w:w="2120" w:type="dxa"/>
                    <w:tcBorders>
                      <w:top w:val="outset" w:sz="4" w:space="0" w:color="auto"/>
                      <w:left w:val="outset" w:sz="4" w:space="0" w:color="auto"/>
                      <w:bottom w:val="outset" w:sz="4" w:space="0" w:color="auto"/>
                      <w:right w:val="outset" w:sz="4" w:space="0" w:color="auto"/>
                    </w:tcBorders>
                    <w:vAlign w:val="center"/>
                  </w:tcPr>
                  <w:p w14:paraId="16C3E923" w14:textId="77777777" w:rsidR="0078558A" w:rsidRDefault="0078558A" w:rsidP="0078558A">
                    <w:pPr>
                      <w:jc w:val="right"/>
                      <w:rPr>
                        <w:sz w:val="24"/>
                      </w:rPr>
                    </w:pPr>
                  </w:p>
                </w:tc>
                <w:tc>
                  <w:tcPr>
                    <w:tcW w:w="2001" w:type="dxa"/>
                    <w:tcBorders>
                      <w:top w:val="outset" w:sz="4" w:space="0" w:color="auto"/>
                      <w:left w:val="outset" w:sz="4" w:space="0" w:color="auto"/>
                      <w:bottom w:val="outset" w:sz="4" w:space="0" w:color="auto"/>
                      <w:right w:val="outset" w:sz="4" w:space="0" w:color="auto"/>
                    </w:tcBorders>
                    <w:vAlign w:val="center"/>
                  </w:tcPr>
                  <w:p w14:paraId="74D39A2F" w14:textId="77777777" w:rsidR="0078558A" w:rsidRDefault="0078558A" w:rsidP="0078558A">
                    <w:pPr>
                      <w:jc w:val="right"/>
                      <w:rPr>
                        <w:sz w:val="24"/>
                      </w:rPr>
                    </w:pPr>
                  </w:p>
                </w:tc>
              </w:tr>
              <w:tr w:rsidR="0078558A" w14:paraId="6395A126" w14:textId="77777777" w:rsidTr="00EC44D8">
                <w:sdt>
                  <w:sdtPr>
                    <w:tag w:val="_PLD_9cf113d3dfde4191bb9677475e364e2c"/>
                    <w:id w:val="-2007197048"/>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4424FB1F" w14:textId="77777777" w:rsidR="0078558A" w:rsidRDefault="0078558A">
                        <w:pPr>
                          <w:ind w:firstLineChars="300" w:firstLine="630"/>
                          <w:rPr>
                            <w:color w:val="000000"/>
                            <w:szCs w:val="21"/>
                          </w:rPr>
                        </w:pPr>
                        <w:r>
                          <w:rPr>
                            <w:rFonts w:hint="eastAsia"/>
                            <w:szCs w:val="21"/>
                          </w:rPr>
                          <w:t>公允价值变动收益（损失以“－”号填列）</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59C2BF7C" w14:textId="77777777" w:rsidR="0078558A" w:rsidRPr="00EC44D8" w:rsidRDefault="0078558A" w:rsidP="000F115E">
                    <w:pPr>
                      <w:ind w:leftChars="-70" w:left="-147" w:rightChars="-60" w:right="-126"/>
                      <w:jc w:val="center"/>
                      <w:rPr>
                        <w:sz w:val="20"/>
                        <w:szCs w:val="20"/>
                      </w:rPr>
                    </w:pPr>
                    <w:r w:rsidRPr="00EC44D8">
                      <w:rPr>
                        <w:sz w:val="20"/>
                        <w:szCs w:val="20"/>
                      </w:rPr>
                      <w:t>（五十一）</w:t>
                    </w:r>
                  </w:p>
                </w:tc>
                <w:tc>
                  <w:tcPr>
                    <w:tcW w:w="2120" w:type="dxa"/>
                    <w:tcBorders>
                      <w:top w:val="outset" w:sz="4" w:space="0" w:color="auto"/>
                      <w:left w:val="outset" w:sz="4" w:space="0" w:color="auto"/>
                      <w:bottom w:val="outset" w:sz="4" w:space="0" w:color="auto"/>
                      <w:right w:val="outset" w:sz="4" w:space="0" w:color="auto"/>
                    </w:tcBorders>
                    <w:vAlign w:val="center"/>
                  </w:tcPr>
                  <w:p w14:paraId="1F38CF1E" w14:textId="77777777" w:rsidR="0078558A" w:rsidRDefault="0078558A" w:rsidP="0078558A">
                    <w:pPr>
                      <w:jc w:val="right"/>
                      <w:rPr>
                        <w:sz w:val="24"/>
                      </w:rPr>
                    </w:pPr>
                  </w:p>
                </w:tc>
                <w:tc>
                  <w:tcPr>
                    <w:tcW w:w="2001" w:type="dxa"/>
                    <w:tcBorders>
                      <w:top w:val="outset" w:sz="4" w:space="0" w:color="auto"/>
                      <w:left w:val="outset" w:sz="4" w:space="0" w:color="auto"/>
                      <w:bottom w:val="outset" w:sz="4" w:space="0" w:color="auto"/>
                      <w:right w:val="outset" w:sz="4" w:space="0" w:color="auto"/>
                    </w:tcBorders>
                    <w:vAlign w:val="center"/>
                  </w:tcPr>
                  <w:p w14:paraId="616E67EC" w14:textId="77777777" w:rsidR="0078558A" w:rsidRDefault="0078558A" w:rsidP="0078558A">
                    <w:pPr>
                      <w:jc w:val="right"/>
                      <w:rPr>
                        <w:sz w:val="24"/>
                      </w:rPr>
                    </w:pPr>
                    <w:r>
                      <w:t>406,480.00</w:t>
                    </w:r>
                  </w:p>
                </w:tc>
              </w:tr>
              <w:tr w:rsidR="0078558A" w14:paraId="422A2786" w14:textId="77777777" w:rsidTr="00EC44D8">
                <w:tc>
                  <w:tcPr>
                    <w:tcW w:w="3936" w:type="dxa"/>
                    <w:tcBorders>
                      <w:top w:val="outset" w:sz="4" w:space="0" w:color="auto"/>
                      <w:left w:val="outset" w:sz="4" w:space="0" w:color="auto"/>
                      <w:bottom w:val="outset" w:sz="4" w:space="0" w:color="auto"/>
                      <w:right w:val="outset" w:sz="4" w:space="0" w:color="auto"/>
                    </w:tcBorders>
                    <w:vAlign w:val="center"/>
                  </w:tcPr>
                  <w:sdt>
                    <w:sdtPr>
                      <w:rPr>
                        <w:rFonts w:hint="eastAsia"/>
                      </w:rPr>
                      <w:tag w:val="_PLD_d5729b4f71874df0b1658e78402fbd3a"/>
                      <w:id w:val="-1196681956"/>
                      <w:lock w:val="sdtLocked"/>
                    </w:sdtPr>
                    <w:sdtEndPr/>
                    <w:sdtContent>
                      <w:p w14:paraId="7E541587" w14:textId="77777777" w:rsidR="0078558A" w:rsidRDefault="0078558A">
                        <w:pPr>
                          <w:ind w:firstLineChars="300" w:firstLine="630"/>
                        </w:pPr>
                        <w:r>
                          <w:rPr>
                            <w:rFonts w:hint="eastAsia"/>
                          </w:rPr>
                          <w:t>信用减值损失（损失以“</w:t>
                        </w:r>
                        <w:r>
                          <w:t>-”号填列）</w:t>
                        </w:r>
                      </w:p>
                    </w:sdtContent>
                  </w:sdt>
                </w:tc>
                <w:tc>
                  <w:tcPr>
                    <w:tcW w:w="992" w:type="dxa"/>
                    <w:tcBorders>
                      <w:top w:val="outset" w:sz="4" w:space="0" w:color="auto"/>
                      <w:left w:val="outset" w:sz="4" w:space="0" w:color="auto"/>
                      <w:bottom w:val="outset" w:sz="4" w:space="0" w:color="auto"/>
                      <w:right w:val="outset" w:sz="4" w:space="0" w:color="auto"/>
                    </w:tcBorders>
                    <w:vAlign w:val="center"/>
                  </w:tcPr>
                  <w:p w14:paraId="7ACADD5E" w14:textId="77777777" w:rsidR="0078558A" w:rsidRPr="00EC44D8" w:rsidRDefault="0078558A" w:rsidP="000F115E">
                    <w:pPr>
                      <w:ind w:leftChars="-70" w:left="-147" w:rightChars="-60" w:right="-126"/>
                      <w:jc w:val="center"/>
                      <w:rPr>
                        <w:sz w:val="20"/>
                        <w:szCs w:val="20"/>
                      </w:rPr>
                    </w:pPr>
                    <w:r w:rsidRPr="00EC44D8">
                      <w:rPr>
                        <w:sz w:val="20"/>
                        <w:szCs w:val="20"/>
                      </w:rPr>
                      <w:t>（五十二）</w:t>
                    </w:r>
                  </w:p>
                </w:tc>
                <w:tc>
                  <w:tcPr>
                    <w:tcW w:w="2120" w:type="dxa"/>
                    <w:tcBorders>
                      <w:top w:val="outset" w:sz="4" w:space="0" w:color="auto"/>
                      <w:left w:val="outset" w:sz="4" w:space="0" w:color="auto"/>
                      <w:bottom w:val="outset" w:sz="4" w:space="0" w:color="auto"/>
                      <w:right w:val="outset" w:sz="4" w:space="0" w:color="auto"/>
                    </w:tcBorders>
                    <w:vAlign w:val="center"/>
                  </w:tcPr>
                  <w:p w14:paraId="539B4CC5" w14:textId="77777777" w:rsidR="0078558A" w:rsidRDefault="0078558A" w:rsidP="0078558A">
                    <w:pPr>
                      <w:jc w:val="right"/>
                      <w:rPr>
                        <w:sz w:val="24"/>
                      </w:rPr>
                    </w:pPr>
                    <w:r>
                      <w:t>-29,927,805.19</w:t>
                    </w:r>
                  </w:p>
                </w:tc>
                <w:tc>
                  <w:tcPr>
                    <w:tcW w:w="2001" w:type="dxa"/>
                    <w:tcBorders>
                      <w:top w:val="outset" w:sz="4" w:space="0" w:color="auto"/>
                      <w:left w:val="outset" w:sz="4" w:space="0" w:color="auto"/>
                      <w:bottom w:val="outset" w:sz="4" w:space="0" w:color="auto"/>
                      <w:right w:val="outset" w:sz="4" w:space="0" w:color="auto"/>
                    </w:tcBorders>
                    <w:vAlign w:val="center"/>
                  </w:tcPr>
                  <w:p w14:paraId="07DCF185" w14:textId="77777777" w:rsidR="0078558A" w:rsidRDefault="0078558A" w:rsidP="0078558A">
                    <w:pPr>
                      <w:jc w:val="right"/>
                      <w:rPr>
                        <w:sz w:val="24"/>
                      </w:rPr>
                    </w:pPr>
                    <w:r>
                      <w:t>-169,952,722.93</w:t>
                    </w:r>
                  </w:p>
                </w:tc>
              </w:tr>
              <w:tr w:rsidR="0078558A" w14:paraId="0301012B" w14:textId="77777777" w:rsidTr="00EC44D8">
                <w:sdt>
                  <w:sdtPr>
                    <w:tag w:val="_PLD_44560210ee614ffca1cd838fcb26e64f"/>
                    <w:id w:val="738212026"/>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663B1FF6" w14:textId="77777777" w:rsidR="0078558A" w:rsidRDefault="0078558A">
                        <w:pPr>
                          <w:ind w:firstLineChars="300" w:firstLine="630"/>
                          <w:rPr>
                            <w:szCs w:val="21"/>
                          </w:rPr>
                        </w:pPr>
                        <w:r>
                          <w:rPr>
                            <w:rFonts w:hint="eastAsia"/>
                            <w:szCs w:val="21"/>
                          </w:rPr>
                          <w:t>资产减值损失</w:t>
                        </w:r>
                        <w:r>
                          <w:rPr>
                            <w:rFonts w:hint="eastAsia"/>
                          </w:rPr>
                          <w:t>（损失以“</w:t>
                        </w:r>
                        <w:r>
                          <w:t>-”号填列）</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054609DF" w14:textId="77777777" w:rsidR="0078558A" w:rsidRPr="00EC44D8" w:rsidRDefault="0078558A" w:rsidP="000F115E">
                    <w:pPr>
                      <w:ind w:leftChars="-70" w:left="-147" w:rightChars="-60" w:right="-126"/>
                      <w:jc w:val="center"/>
                      <w:rPr>
                        <w:sz w:val="20"/>
                        <w:szCs w:val="20"/>
                      </w:rPr>
                    </w:pPr>
                    <w:r w:rsidRPr="00EC44D8">
                      <w:rPr>
                        <w:sz w:val="20"/>
                        <w:szCs w:val="20"/>
                      </w:rPr>
                      <w:t>（五十三）</w:t>
                    </w:r>
                  </w:p>
                </w:tc>
                <w:tc>
                  <w:tcPr>
                    <w:tcW w:w="2120" w:type="dxa"/>
                    <w:tcBorders>
                      <w:top w:val="outset" w:sz="4" w:space="0" w:color="auto"/>
                      <w:left w:val="outset" w:sz="4" w:space="0" w:color="auto"/>
                      <w:bottom w:val="outset" w:sz="4" w:space="0" w:color="auto"/>
                      <w:right w:val="outset" w:sz="4" w:space="0" w:color="auto"/>
                    </w:tcBorders>
                    <w:vAlign w:val="center"/>
                  </w:tcPr>
                  <w:p w14:paraId="6AF559E5" w14:textId="77777777" w:rsidR="0078558A" w:rsidRDefault="0078558A" w:rsidP="0078558A">
                    <w:pPr>
                      <w:jc w:val="right"/>
                      <w:rPr>
                        <w:sz w:val="24"/>
                      </w:rPr>
                    </w:pPr>
                    <w:r>
                      <w:t>-370,744,241.27</w:t>
                    </w:r>
                  </w:p>
                </w:tc>
                <w:tc>
                  <w:tcPr>
                    <w:tcW w:w="2001" w:type="dxa"/>
                    <w:tcBorders>
                      <w:top w:val="outset" w:sz="4" w:space="0" w:color="auto"/>
                      <w:left w:val="outset" w:sz="4" w:space="0" w:color="auto"/>
                      <w:bottom w:val="outset" w:sz="4" w:space="0" w:color="auto"/>
                      <w:right w:val="outset" w:sz="4" w:space="0" w:color="auto"/>
                    </w:tcBorders>
                    <w:vAlign w:val="center"/>
                  </w:tcPr>
                  <w:p w14:paraId="618694A2" w14:textId="77777777" w:rsidR="0078558A" w:rsidRDefault="0078558A" w:rsidP="0078558A">
                    <w:pPr>
                      <w:jc w:val="right"/>
                      <w:rPr>
                        <w:sz w:val="24"/>
                      </w:rPr>
                    </w:pPr>
                    <w:r>
                      <w:t>38,022,355.19</w:t>
                    </w:r>
                  </w:p>
                </w:tc>
              </w:tr>
              <w:tr w:rsidR="0078558A" w14:paraId="64ABF5BF" w14:textId="77777777" w:rsidTr="00EC44D8">
                <w:sdt>
                  <w:sdtPr>
                    <w:rPr>
                      <w:rFonts w:hint="eastAsia"/>
                    </w:rPr>
                    <w:tag w:val="_PLD_db82d580df4545299b03340ea44f0a61"/>
                    <w:id w:val="-2082202647"/>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58967AD4" w14:textId="77777777" w:rsidR="0078558A" w:rsidRDefault="0078558A">
                        <w:pPr>
                          <w:ind w:firstLineChars="300" w:firstLine="630"/>
                        </w:pPr>
                        <w:r>
                          <w:rPr>
                            <w:rFonts w:hint="eastAsia"/>
                          </w:rPr>
                          <w:t>资产处置收益（损失以“－”号填列）</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1FF2F74E" w14:textId="77777777" w:rsidR="0078558A" w:rsidRPr="00EC44D8" w:rsidRDefault="0078558A" w:rsidP="000F115E">
                    <w:pPr>
                      <w:ind w:leftChars="-70" w:left="-147" w:rightChars="-60" w:right="-126"/>
                      <w:jc w:val="center"/>
                      <w:rPr>
                        <w:sz w:val="20"/>
                        <w:szCs w:val="20"/>
                      </w:rPr>
                    </w:pPr>
                    <w:r w:rsidRPr="00EC44D8">
                      <w:rPr>
                        <w:sz w:val="20"/>
                        <w:szCs w:val="20"/>
                      </w:rPr>
                      <w:t>（五十四）</w:t>
                    </w:r>
                  </w:p>
                </w:tc>
                <w:tc>
                  <w:tcPr>
                    <w:tcW w:w="2120" w:type="dxa"/>
                    <w:tcBorders>
                      <w:top w:val="outset" w:sz="4" w:space="0" w:color="auto"/>
                      <w:left w:val="outset" w:sz="4" w:space="0" w:color="auto"/>
                      <w:bottom w:val="outset" w:sz="4" w:space="0" w:color="auto"/>
                      <w:right w:val="outset" w:sz="4" w:space="0" w:color="auto"/>
                    </w:tcBorders>
                    <w:vAlign w:val="center"/>
                  </w:tcPr>
                  <w:p w14:paraId="47061F1C" w14:textId="77777777" w:rsidR="0078558A" w:rsidRDefault="0078558A" w:rsidP="0078558A">
                    <w:pPr>
                      <w:jc w:val="right"/>
                      <w:rPr>
                        <w:sz w:val="24"/>
                      </w:rPr>
                    </w:pPr>
                    <w:r>
                      <w:t>2,595,337.21</w:t>
                    </w:r>
                  </w:p>
                </w:tc>
                <w:tc>
                  <w:tcPr>
                    <w:tcW w:w="2001" w:type="dxa"/>
                    <w:tcBorders>
                      <w:top w:val="outset" w:sz="4" w:space="0" w:color="auto"/>
                      <w:left w:val="outset" w:sz="4" w:space="0" w:color="auto"/>
                      <w:bottom w:val="outset" w:sz="4" w:space="0" w:color="auto"/>
                      <w:right w:val="outset" w:sz="4" w:space="0" w:color="auto"/>
                    </w:tcBorders>
                    <w:vAlign w:val="center"/>
                  </w:tcPr>
                  <w:p w14:paraId="50E462B7" w14:textId="77777777" w:rsidR="0078558A" w:rsidRDefault="0078558A" w:rsidP="0078558A">
                    <w:pPr>
                      <w:jc w:val="right"/>
                      <w:rPr>
                        <w:sz w:val="24"/>
                      </w:rPr>
                    </w:pPr>
                    <w:r>
                      <w:t>10,753,086.78</w:t>
                    </w:r>
                  </w:p>
                </w:tc>
              </w:tr>
              <w:tr w:rsidR="0078558A" w14:paraId="753757F9" w14:textId="77777777" w:rsidTr="00EC44D8">
                <w:sdt>
                  <w:sdtPr>
                    <w:tag w:val="_PLD_58efa9e2f2584a45bb21e4160a756a9a"/>
                    <w:id w:val="-18164224"/>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33FF967A" w14:textId="77777777" w:rsidR="0078558A" w:rsidRDefault="0078558A">
                        <w:pPr>
                          <w:rPr>
                            <w:color w:val="000000"/>
                            <w:szCs w:val="21"/>
                          </w:rPr>
                        </w:pPr>
                        <w:r>
                          <w:rPr>
                            <w:rFonts w:hint="eastAsia"/>
                            <w:szCs w:val="21"/>
                          </w:rPr>
                          <w:t>三、营业利润（亏损以“－”号填列）</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6F3C83FC" w14:textId="77777777" w:rsidR="0078558A" w:rsidRPr="00EC44D8" w:rsidRDefault="0078558A" w:rsidP="000F115E">
                    <w:pPr>
                      <w:ind w:leftChars="-70" w:left="-147" w:rightChars="-60" w:right="-126"/>
                      <w:jc w:val="center"/>
                      <w:rPr>
                        <w:sz w:val="20"/>
                        <w:szCs w:val="20"/>
                      </w:rPr>
                    </w:pPr>
                  </w:p>
                </w:tc>
                <w:tc>
                  <w:tcPr>
                    <w:tcW w:w="2120" w:type="dxa"/>
                    <w:tcBorders>
                      <w:top w:val="outset" w:sz="4" w:space="0" w:color="auto"/>
                      <w:left w:val="outset" w:sz="4" w:space="0" w:color="auto"/>
                      <w:bottom w:val="outset" w:sz="4" w:space="0" w:color="auto"/>
                      <w:right w:val="outset" w:sz="4" w:space="0" w:color="auto"/>
                    </w:tcBorders>
                    <w:vAlign w:val="center"/>
                  </w:tcPr>
                  <w:p w14:paraId="7FA04730" w14:textId="77777777" w:rsidR="0078558A" w:rsidRDefault="0078558A" w:rsidP="0078558A">
                    <w:pPr>
                      <w:jc w:val="right"/>
                      <w:rPr>
                        <w:sz w:val="24"/>
                      </w:rPr>
                    </w:pPr>
                    <w:r>
                      <w:t>948,549,820.78</w:t>
                    </w:r>
                  </w:p>
                </w:tc>
                <w:tc>
                  <w:tcPr>
                    <w:tcW w:w="2001" w:type="dxa"/>
                    <w:tcBorders>
                      <w:top w:val="outset" w:sz="4" w:space="0" w:color="auto"/>
                      <w:left w:val="outset" w:sz="4" w:space="0" w:color="auto"/>
                      <w:bottom w:val="outset" w:sz="4" w:space="0" w:color="auto"/>
                      <w:right w:val="outset" w:sz="4" w:space="0" w:color="auto"/>
                    </w:tcBorders>
                    <w:vAlign w:val="center"/>
                  </w:tcPr>
                  <w:p w14:paraId="42D80B53" w14:textId="77777777" w:rsidR="0078558A" w:rsidRDefault="0078558A" w:rsidP="0078558A">
                    <w:pPr>
                      <w:jc w:val="right"/>
                      <w:rPr>
                        <w:sz w:val="24"/>
                      </w:rPr>
                    </w:pPr>
                    <w:r>
                      <w:t>1,138,491,835.58</w:t>
                    </w:r>
                  </w:p>
                </w:tc>
              </w:tr>
              <w:tr w:rsidR="0078558A" w14:paraId="2C45F5EC" w14:textId="77777777" w:rsidTr="00EC44D8">
                <w:sdt>
                  <w:sdtPr>
                    <w:tag w:val="_PLD_13abf7e9472541358784576e4b39b209"/>
                    <w:id w:val="866409471"/>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6736F014" w14:textId="77777777" w:rsidR="0078558A" w:rsidRDefault="0078558A">
                        <w:pPr>
                          <w:ind w:firstLineChars="100" w:firstLine="210"/>
                          <w:rPr>
                            <w:szCs w:val="21"/>
                          </w:rPr>
                        </w:pPr>
                        <w:r>
                          <w:rPr>
                            <w:rFonts w:hint="eastAsia"/>
                            <w:szCs w:val="21"/>
                          </w:rPr>
                          <w:t>加：营业外收入</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41A51C96" w14:textId="77777777" w:rsidR="0078558A" w:rsidRPr="00EC44D8" w:rsidRDefault="0078558A" w:rsidP="000F115E">
                    <w:pPr>
                      <w:ind w:leftChars="-70" w:left="-147" w:rightChars="-60" w:right="-126"/>
                      <w:jc w:val="center"/>
                      <w:rPr>
                        <w:sz w:val="20"/>
                        <w:szCs w:val="20"/>
                      </w:rPr>
                    </w:pPr>
                    <w:r w:rsidRPr="00EC44D8">
                      <w:rPr>
                        <w:sz w:val="20"/>
                        <w:szCs w:val="20"/>
                      </w:rPr>
                      <w:t>（五十五）</w:t>
                    </w:r>
                  </w:p>
                </w:tc>
                <w:tc>
                  <w:tcPr>
                    <w:tcW w:w="2120" w:type="dxa"/>
                    <w:tcBorders>
                      <w:top w:val="outset" w:sz="4" w:space="0" w:color="auto"/>
                      <w:left w:val="outset" w:sz="4" w:space="0" w:color="auto"/>
                      <w:bottom w:val="outset" w:sz="4" w:space="0" w:color="auto"/>
                      <w:right w:val="outset" w:sz="4" w:space="0" w:color="auto"/>
                    </w:tcBorders>
                    <w:vAlign w:val="center"/>
                  </w:tcPr>
                  <w:p w14:paraId="764680DA" w14:textId="77777777" w:rsidR="0078558A" w:rsidRDefault="0078558A" w:rsidP="0078558A">
                    <w:pPr>
                      <w:jc w:val="right"/>
                      <w:rPr>
                        <w:sz w:val="24"/>
                      </w:rPr>
                    </w:pPr>
                    <w:r>
                      <w:t>6,055.01</w:t>
                    </w:r>
                  </w:p>
                </w:tc>
                <w:tc>
                  <w:tcPr>
                    <w:tcW w:w="2001" w:type="dxa"/>
                    <w:tcBorders>
                      <w:top w:val="outset" w:sz="4" w:space="0" w:color="auto"/>
                      <w:left w:val="outset" w:sz="4" w:space="0" w:color="auto"/>
                      <w:bottom w:val="outset" w:sz="4" w:space="0" w:color="auto"/>
                      <w:right w:val="outset" w:sz="4" w:space="0" w:color="auto"/>
                    </w:tcBorders>
                    <w:vAlign w:val="center"/>
                  </w:tcPr>
                  <w:p w14:paraId="09CA2DA6" w14:textId="77777777" w:rsidR="0078558A" w:rsidRDefault="0078558A" w:rsidP="0078558A">
                    <w:pPr>
                      <w:jc w:val="right"/>
                      <w:rPr>
                        <w:sz w:val="24"/>
                      </w:rPr>
                    </w:pPr>
                    <w:r>
                      <w:t>2,078,628.31</w:t>
                    </w:r>
                  </w:p>
                </w:tc>
              </w:tr>
              <w:tr w:rsidR="0078558A" w14:paraId="6CA6ECD2" w14:textId="77777777" w:rsidTr="00EC44D8">
                <w:sdt>
                  <w:sdtPr>
                    <w:tag w:val="_PLD_30f16771bc2748abb5464842a6f86784"/>
                    <w:id w:val="-1783100803"/>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12F8368E" w14:textId="77777777" w:rsidR="0078558A" w:rsidRDefault="0078558A">
                        <w:pPr>
                          <w:ind w:firstLineChars="100" w:firstLine="210"/>
                          <w:rPr>
                            <w:szCs w:val="21"/>
                          </w:rPr>
                        </w:pPr>
                        <w:r>
                          <w:rPr>
                            <w:rFonts w:hint="eastAsia"/>
                            <w:szCs w:val="21"/>
                          </w:rPr>
                          <w:t>减：营业外支出</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57519491" w14:textId="77777777" w:rsidR="0078558A" w:rsidRPr="00EC44D8" w:rsidRDefault="0078558A" w:rsidP="000F115E">
                    <w:pPr>
                      <w:ind w:leftChars="-70" w:left="-147" w:rightChars="-60" w:right="-126"/>
                      <w:jc w:val="center"/>
                      <w:rPr>
                        <w:sz w:val="20"/>
                        <w:szCs w:val="20"/>
                      </w:rPr>
                    </w:pPr>
                    <w:r w:rsidRPr="00EC44D8">
                      <w:rPr>
                        <w:sz w:val="20"/>
                        <w:szCs w:val="20"/>
                      </w:rPr>
                      <w:t>（五十六）</w:t>
                    </w:r>
                  </w:p>
                </w:tc>
                <w:tc>
                  <w:tcPr>
                    <w:tcW w:w="2120" w:type="dxa"/>
                    <w:tcBorders>
                      <w:top w:val="outset" w:sz="4" w:space="0" w:color="auto"/>
                      <w:left w:val="outset" w:sz="4" w:space="0" w:color="auto"/>
                      <w:bottom w:val="outset" w:sz="4" w:space="0" w:color="auto"/>
                      <w:right w:val="outset" w:sz="4" w:space="0" w:color="auto"/>
                    </w:tcBorders>
                    <w:vAlign w:val="center"/>
                  </w:tcPr>
                  <w:p w14:paraId="6FBD543E" w14:textId="77777777" w:rsidR="0078558A" w:rsidRDefault="0078558A" w:rsidP="0078558A">
                    <w:pPr>
                      <w:jc w:val="right"/>
                      <w:rPr>
                        <w:sz w:val="24"/>
                      </w:rPr>
                    </w:pPr>
                    <w:r>
                      <w:t>6,745,112.76</w:t>
                    </w:r>
                  </w:p>
                </w:tc>
                <w:tc>
                  <w:tcPr>
                    <w:tcW w:w="2001" w:type="dxa"/>
                    <w:tcBorders>
                      <w:top w:val="outset" w:sz="4" w:space="0" w:color="auto"/>
                      <w:left w:val="outset" w:sz="4" w:space="0" w:color="auto"/>
                      <w:bottom w:val="outset" w:sz="4" w:space="0" w:color="auto"/>
                      <w:right w:val="outset" w:sz="4" w:space="0" w:color="auto"/>
                    </w:tcBorders>
                    <w:vAlign w:val="center"/>
                  </w:tcPr>
                  <w:p w14:paraId="4D55B8FF" w14:textId="77777777" w:rsidR="0078558A" w:rsidRDefault="0078558A" w:rsidP="0078558A">
                    <w:pPr>
                      <w:jc w:val="right"/>
                      <w:rPr>
                        <w:sz w:val="24"/>
                      </w:rPr>
                    </w:pPr>
                    <w:r>
                      <w:t>17,459,804.49</w:t>
                    </w:r>
                  </w:p>
                </w:tc>
              </w:tr>
              <w:tr w:rsidR="0078558A" w14:paraId="6AB1EE99" w14:textId="77777777" w:rsidTr="00EC44D8">
                <w:sdt>
                  <w:sdtPr>
                    <w:tag w:val="_PLD_89fa70992bac48dda5e83847596b19d6"/>
                    <w:id w:val="-1551920741"/>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5AD81A7D" w14:textId="77777777" w:rsidR="0078558A" w:rsidRDefault="0078558A">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2F7D2453" w14:textId="77777777" w:rsidR="0078558A" w:rsidRPr="00EC44D8" w:rsidRDefault="0078558A" w:rsidP="000F115E">
                    <w:pPr>
                      <w:ind w:leftChars="-70" w:left="-147" w:rightChars="-60" w:right="-126"/>
                      <w:jc w:val="center"/>
                      <w:rPr>
                        <w:sz w:val="20"/>
                        <w:szCs w:val="20"/>
                      </w:rPr>
                    </w:pPr>
                  </w:p>
                </w:tc>
                <w:tc>
                  <w:tcPr>
                    <w:tcW w:w="2120" w:type="dxa"/>
                    <w:tcBorders>
                      <w:top w:val="outset" w:sz="4" w:space="0" w:color="auto"/>
                      <w:left w:val="outset" w:sz="4" w:space="0" w:color="auto"/>
                      <w:bottom w:val="outset" w:sz="4" w:space="0" w:color="auto"/>
                      <w:right w:val="outset" w:sz="4" w:space="0" w:color="auto"/>
                    </w:tcBorders>
                    <w:vAlign w:val="center"/>
                  </w:tcPr>
                  <w:p w14:paraId="6EE741BE" w14:textId="77777777" w:rsidR="0078558A" w:rsidRDefault="0078558A" w:rsidP="0078558A">
                    <w:pPr>
                      <w:jc w:val="right"/>
                      <w:rPr>
                        <w:sz w:val="24"/>
                      </w:rPr>
                    </w:pPr>
                    <w:r>
                      <w:t>941,810,763.03</w:t>
                    </w:r>
                  </w:p>
                </w:tc>
                <w:tc>
                  <w:tcPr>
                    <w:tcW w:w="2001" w:type="dxa"/>
                    <w:tcBorders>
                      <w:top w:val="outset" w:sz="4" w:space="0" w:color="auto"/>
                      <w:left w:val="outset" w:sz="4" w:space="0" w:color="auto"/>
                      <w:bottom w:val="outset" w:sz="4" w:space="0" w:color="auto"/>
                      <w:right w:val="outset" w:sz="4" w:space="0" w:color="auto"/>
                    </w:tcBorders>
                    <w:vAlign w:val="center"/>
                  </w:tcPr>
                  <w:p w14:paraId="38D1FBB4" w14:textId="77777777" w:rsidR="0078558A" w:rsidRDefault="0078558A" w:rsidP="0078558A">
                    <w:pPr>
                      <w:jc w:val="right"/>
                      <w:rPr>
                        <w:sz w:val="24"/>
                      </w:rPr>
                    </w:pPr>
                    <w:r>
                      <w:t>1,123,110,659.40</w:t>
                    </w:r>
                  </w:p>
                </w:tc>
              </w:tr>
              <w:tr w:rsidR="0078558A" w14:paraId="44429FE1" w14:textId="77777777" w:rsidTr="00EC44D8">
                <w:sdt>
                  <w:sdtPr>
                    <w:tag w:val="_PLD_5842e863bf634368965bd15f33e3ae38"/>
                    <w:id w:val="1089738739"/>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471B44FD" w14:textId="77777777" w:rsidR="0078558A" w:rsidRDefault="0078558A">
                        <w:pPr>
                          <w:ind w:firstLineChars="100" w:firstLine="210"/>
                          <w:rPr>
                            <w:color w:val="000000"/>
                            <w:szCs w:val="21"/>
                          </w:rPr>
                        </w:pPr>
                        <w:r>
                          <w:rPr>
                            <w:rFonts w:hint="eastAsia"/>
                            <w:szCs w:val="21"/>
                          </w:rPr>
                          <w:t>减：所得税费用</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7C327CD7" w14:textId="77777777" w:rsidR="0078558A" w:rsidRPr="00EC44D8" w:rsidRDefault="0078558A" w:rsidP="000F115E">
                    <w:pPr>
                      <w:ind w:leftChars="-70" w:left="-147" w:rightChars="-60" w:right="-126"/>
                      <w:jc w:val="center"/>
                      <w:rPr>
                        <w:sz w:val="20"/>
                        <w:szCs w:val="20"/>
                      </w:rPr>
                    </w:pPr>
                    <w:r w:rsidRPr="00EC44D8">
                      <w:rPr>
                        <w:sz w:val="20"/>
                        <w:szCs w:val="20"/>
                      </w:rPr>
                      <w:t>（五十七）</w:t>
                    </w:r>
                  </w:p>
                </w:tc>
                <w:tc>
                  <w:tcPr>
                    <w:tcW w:w="2120" w:type="dxa"/>
                    <w:tcBorders>
                      <w:top w:val="outset" w:sz="4" w:space="0" w:color="auto"/>
                      <w:left w:val="outset" w:sz="4" w:space="0" w:color="auto"/>
                      <w:bottom w:val="outset" w:sz="4" w:space="0" w:color="auto"/>
                      <w:right w:val="outset" w:sz="4" w:space="0" w:color="auto"/>
                    </w:tcBorders>
                    <w:vAlign w:val="center"/>
                  </w:tcPr>
                  <w:p w14:paraId="37EC49A1" w14:textId="77777777" w:rsidR="0078558A" w:rsidRDefault="0078558A" w:rsidP="0078558A">
                    <w:pPr>
                      <w:jc w:val="right"/>
                      <w:rPr>
                        <w:sz w:val="24"/>
                      </w:rPr>
                    </w:pPr>
                    <w:r>
                      <w:t>253,426,832.94</w:t>
                    </w:r>
                  </w:p>
                </w:tc>
                <w:tc>
                  <w:tcPr>
                    <w:tcW w:w="2001" w:type="dxa"/>
                    <w:tcBorders>
                      <w:top w:val="outset" w:sz="4" w:space="0" w:color="auto"/>
                      <w:left w:val="outset" w:sz="4" w:space="0" w:color="auto"/>
                      <w:bottom w:val="outset" w:sz="4" w:space="0" w:color="auto"/>
                      <w:right w:val="outset" w:sz="4" w:space="0" w:color="auto"/>
                    </w:tcBorders>
                    <w:vAlign w:val="center"/>
                  </w:tcPr>
                  <w:p w14:paraId="7ED17356" w14:textId="77777777" w:rsidR="0078558A" w:rsidRDefault="0078558A" w:rsidP="0078558A">
                    <w:pPr>
                      <w:jc w:val="right"/>
                      <w:rPr>
                        <w:sz w:val="24"/>
                      </w:rPr>
                    </w:pPr>
                    <w:r>
                      <w:t>290,170,386.49</w:t>
                    </w:r>
                  </w:p>
                </w:tc>
              </w:tr>
              <w:tr w:rsidR="0078558A" w14:paraId="7CAA4D78" w14:textId="77777777" w:rsidTr="00EC44D8">
                <w:sdt>
                  <w:sdtPr>
                    <w:tag w:val="_PLD_37bb5e90013347b59c739cd0098f77d5"/>
                    <w:id w:val="482507983"/>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4AFC5B78" w14:textId="77777777" w:rsidR="0078558A" w:rsidRDefault="0078558A">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4E4DF78A" w14:textId="77777777" w:rsidR="0078558A" w:rsidRPr="00EC44D8" w:rsidRDefault="0078558A" w:rsidP="000F115E">
                    <w:pPr>
                      <w:ind w:leftChars="-70" w:left="-147" w:rightChars="-60" w:right="-126"/>
                      <w:jc w:val="center"/>
                      <w:rPr>
                        <w:sz w:val="20"/>
                        <w:szCs w:val="20"/>
                      </w:rPr>
                    </w:pPr>
                  </w:p>
                </w:tc>
                <w:tc>
                  <w:tcPr>
                    <w:tcW w:w="2120" w:type="dxa"/>
                    <w:tcBorders>
                      <w:top w:val="outset" w:sz="4" w:space="0" w:color="auto"/>
                      <w:left w:val="outset" w:sz="4" w:space="0" w:color="auto"/>
                      <w:bottom w:val="outset" w:sz="4" w:space="0" w:color="auto"/>
                      <w:right w:val="outset" w:sz="4" w:space="0" w:color="auto"/>
                    </w:tcBorders>
                    <w:vAlign w:val="center"/>
                  </w:tcPr>
                  <w:p w14:paraId="201E4705" w14:textId="77777777" w:rsidR="0078558A" w:rsidRDefault="0078558A" w:rsidP="0078558A">
                    <w:pPr>
                      <w:jc w:val="right"/>
                      <w:rPr>
                        <w:sz w:val="24"/>
                      </w:rPr>
                    </w:pPr>
                    <w:r>
                      <w:t>688,383,930.09</w:t>
                    </w:r>
                  </w:p>
                </w:tc>
                <w:tc>
                  <w:tcPr>
                    <w:tcW w:w="2001" w:type="dxa"/>
                    <w:tcBorders>
                      <w:top w:val="outset" w:sz="4" w:space="0" w:color="auto"/>
                      <w:left w:val="outset" w:sz="4" w:space="0" w:color="auto"/>
                      <w:bottom w:val="outset" w:sz="4" w:space="0" w:color="auto"/>
                      <w:right w:val="outset" w:sz="4" w:space="0" w:color="auto"/>
                    </w:tcBorders>
                    <w:vAlign w:val="center"/>
                  </w:tcPr>
                  <w:p w14:paraId="44975525" w14:textId="77777777" w:rsidR="0078558A" w:rsidRDefault="0078558A" w:rsidP="0078558A">
                    <w:pPr>
                      <w:jc w:val="right"/>
                      <w:rPr>
                        <w:sz w:val="24"/>
                      </w:rPr>
                    </w:pPr>
                    <w:r>
                      <w:t>832,940,272.91</w:t>
                    </w:r>
                  </w:p>
                </w:tc>
              </w:tr>
              <w:tr w:rsidR="0078558A" w14:paraId="1F889910" w14:textId="77777777" w:rsidTr="000F115E">
                <w:sdt>
                  <w:sdtPr>
                    <w:tag w:val="_PLD_9445f61075384ccaafee7a9aff738d9c"/>
                    <w:id w:val="1823997942"/>
                    <w:lock w:val="sdtLocked"/>
                  </w:sdtPr>
                  <w:sdtEndPr/>
                  <w:sdtContent>
                    <w:tc>
                      <w:tcPr>
                        <w:tcW w:w="9049" w:type="dxa"/>
                        <w:gridSpan w:val="4"/>
                        <w:tcBorders>
                          <w:top w:val="outset" w:sz="4" w:space="0" w:color="auto"/>
                          <w:left w:val="outset" w:sz="4" w:space="0" w:color="auto"/>
                          <w:bottom w:val="outset" w:sz="4" w:space="0" w:color="auto"/>
                          <w:right w:val="outset" w:sz="4" w:space="0" w:color="auto"/>
                        </w:tcBorders>
                        <w:vAlign w:val="center"/>
                      </w:tcPr>
                      <w:p w14:paraId="2C6AFD6A" w14:textId="77777777" w:rsidR="0078558A" w:rsidRDefault="0078558A">
                        <w:pPr>
                          <w:rPr>
                            <w:szCs w:val="21"/>
                          </w:rPr>
                        </w:pPr>
                        <w:r>
                          <w:rPr>
                            <w:rFonts w:hint="eastAsia"/>
                            <w:szCs w:val="21"/>
                          </w:rPr>
                          <w:t>（一）</w:t>
                        </w:r>
                        <w:r>
                          <w:t>按经营持续性分类</w:t>
                        </w:r>
                      </w:p>
                    </w:tc>
                  </w:sdtContent>
                </w:sdt>
              </w:tr>
              <w:tr w:rsidR="0078558A" w14:paraId="024587BF" w14:textId="77777777" w:rsidTr="00EC44D8">
                <w:sdt>
                  <w:sdtPr>
                    <w:rPr>
                      <w:rFonts w:hint="eastAsia"/>
                    </w:rPr>
                    <w:tag w:val="_PLD_1f62d6e525ac4c78b10d50cab69e4427"/>
                    <w:id w:val="-338689611"/>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5664AE36" w14:textId="77777777" w:rsidR="0078558A" w:rsidRDefault="0078558A">
                        <w:pPr>
                          <w:ind w:firstLineChars="200" w:firstLine="420"/>
                        </w:pPr>
                        <w:r>
                          <w:t>1.持续经营净利润（净亏损以“－”号填列）</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6F7C3EAE" w14:textId="77777777" w:rsidR="0078558A" w:rsidRDefault="0078558A" w:rsidP="0078558A">
                    <w:pPr>
                      <w:jc w:val="right"/>
                      <w:rPr>
                        <w:sz w:val="24"/>
                      </w:rPr>
                    </w:pPr>
                  </w:p>
                </w:tc>
                <w:tc>
                  <w:tcPr>
                    <w:tcW w:w="2120" w:type="dxa"/>
                    <w:tcBorders>
                      <w:top w:val="outset" w:sz="4" w:space="0" w:color="auto"/>
                      <w:left w:val="outset" w:sz="4" w:space="0" w:color="auto"/>
                      <w:bottom w:val="outset" w:sz="4" w:space="0" w:color="auto"/>
                      <w:right w:val="outset" w:sz="4" w:space="0" w:color="auto"/>
                    </w:tcBorders>
                    <w:vAlign w:val="center"/>
                  </w:tcPr>
                  <w:p w14:paraId="0C7D9D17" w14:textId="77777777" w:rsidR="0078558A" w:rsidRDefault="0078558A" w:rsidP="0078558A">
                    <w:pPr>
                      <w:jc w:val="right"/>
                      <w:rPr>
                        <w:sz w:val="24"/>
                      </w:rPr>
                    </w:pPr>
                    <w:r>
                      <w:t>688,383,930.09</w:t>
                    </w:r>
                  </w:p>
                </w:tc>
                <w:tc>
                  <w:tcPr>
                    <w:tcW w:w="2001" w:type="dxa"/>
                    <w:tcBorders>
                      <w:top w:val="outset" w:sz="4" w:space="0" w:color="auto"/>
                      <w:left w:val="outset" w:sz="4" w:space="0" w:color="auto"/>
                      <w:bottom w:val="outset" w:sz="4" w:space="0" w:color="auto"/>
                      <w:right w:val="outset" w:sz="4" w:space="0" w:color="auto"/>
                    </w:tcBorders>
                    <w:vAlign w:val="center"/>
                  </w:tcPr>
                  <w:p w14:paraId="4A0022D8" w14:textId="77777777" w:rsidR="0078558A" w:rsidRDefault="0078558A" w:rsidP="0078558A">
                    <w:pPr>
                      <w:jc w:val="right"/>
                      <w:rPr>
                        <w:sz w:val="24"/>
                      </w:rPr>
                    </w:pPr>
                    <w:r>
                      <w:t>832,940,272.91</w:t>
                    </w:r>
                  </w:p>
                </w:tc>
              </w:tr>
              <w:tr w:rsidR="0078558A" w14:paraId="6E0C4E81" w14:textId="77777777" w:rsidTr="00EC44D8">
                <w:sdt>
                  <w:sdtPr>
                    <w:rPr>
                      <w:rFonts w:hint="eastAsia"/>
                    </w:rPr>
                    <w:tag w:val="_PLD_3ecbd4e5679f46edb5746af7622b21b6"/>
                    <w:id w:val="-742564417"/>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4075649B" w14:textId="77777777" w:rsidR="0078558A" w:rsidRDefault="0078558A">
                        <w:pPr>
                          <w:ind w:firstLineChars="200" w:firstLine="420"/>
                        </w:pPr>
                        <w:r>
                          <w:t>2.终止经营净利润（净亏损以“－”号填列）</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72A16D51" w14:textId="77777777" w:rsidR="0078558A" w:rsidRDefault="0078558A" w:rsidP="0078558A">
                    <w:pPr>
                      <w:jc w:val="right"/>
                      <w:rPr>
                        <w:sz w:val="24"/>
                      </w:rPr>
                    </w:pPr>
                  </w:p>
                </w:tc>
                <w:tc>
                  <w:tcPr>
                    <w:tcW w:w="2120" w:type="dxa"/>
                    <w:tcBorders>
                      <w:top w:val="outset" w:sz="4" w:space="0" w:color="auto"/>
                      <w:left w:val="outset" w:sz="4" w:space="0" w:color="auto"/>
                      <w:bottom w:val="outset" w:sz="4" w:space="0" w:color="auto"/>
                      <w:right w:val="outset" w:sz="4" w:space="0" w:color="auto"/>
                    </w:tcBorders>
                    <w:vAlign w:val="center"/>
                  </w:tcPr>
                  <w:p w14:paraId="35EBB98F" w14:textId="77777777" w:rsidR="0078558A" w:rsidRDefault="0078558A" w:rsidP="0078558A">
                    <w:pPr>
                      <w:jc w:val="right"/>
                      <w:rPr>
                        <w:sz w:val="24"/>
                      </w:rPr>
                    </w:pPr>
                  </w:p>
                </w:tc>
                <w:tc>
                  <w:tcPr>
                    <w:tcW w:w="2001" w:type="dxa"/>
                    <w:tcBorders>
                      <w:top w:val="outset" w:sz="4" w:space="0" w:color="auto"/>
                      <w:left w:val="outset" w:sz="4" w:space="0" w:color="auto"/>
                      <w:bottom w:val="outset" w:sz="4" w:space="0" w:color="auto"/>
                      <w:right w:val="outset" w:sz="4" w:space="0" w:color="auto"/>
                    </w:tcBorders>
                    <w:vAlign w:val="center"/>
                  </w:tcPr>
                  <w:p w14:paraId="2F3A639D" w14:textId="77777777" w:rsidR="0078558A" w:rsidRDefault="0078558A" w:rsidP="0078558A">
                    <w:pPr>
                      <w:jc w:val="right"/>
                      <w:rPr>
                        <w:sz w:val="24"/>
                      </w:rPr>
                    </w:pPr>
                  </w:p>
                </w:tc>
              </w:tr>
              <w:tr w:rsidR="0078558A" w14:paraId="7224377D" w14:textId="77777777" w:rsidTr="000F115E">
                <w:sdt>
                  <w:sdtPr>
                    <w:tag w:val="_PLD_5703d86636cb476dab82350c9f6475fc"/>
                    <w:id w:val="-1167320694"/>
                    <w:lock w:val="sdtLocked"/>
                  </w:sdtPr>
                  <w:sdtEndPr/>
                  <w:sdtContent>
                    <w:tc>
                      <w:tcPr>
                        <w:tcW w:w="9049" w:type="dxa"/>
                        <w:gridSpan w:val="4"/>
                        <w:tcBorders>
                          <w:top w:val="outset" w:sz="4" w:space="0" w:color="auto"/>
                          <w:left w:val="outset" w:sz="4" w:space="0" w:color="auto"/>
                          <w:bottom w:val="outset" w:sz="4" w:space="0" w:color="auto"/>
                          <w:right w:val="outset" w:sz="4" w:space="0" w:color="auto"/>
                        </w:tcBorders>
                        <w:vAlign w:val="center"/>
                      </w:tcPr>
                      <w:p w14:paraId="692CAE36" w14:textId="77777777" w:rsidR="0078558A" w:rsidRDefault="0078558A" w:rsidP="00EC44D8">
                        <w:pPr>
                          <w:rPr>
                            <w:szCs w:val="21"/>
                          </w:rPr>
                        </w:pPr>
                        <w:r>
                          <w:rPr>
                            <w:rFonts w:hint="eastAsia"/>
                            <w:szCs w:val="21"/>
                          </w:rPr>
                          <w:t>（二）</w:t>
                        </w:r>
                        <w:r>
                          <w:t>按所有权归属分类</w:t>
                        </w:r>
                      </w:p>
                    </w:tc>
                  </w:sdtContent>
                </w:sdt>
              </w:tr>
              <w:tr w:rsidR="0078558A" w14:paraId="1016C031" w14:textId="77777777" w:rsidTr="00EC44D8">
                <w:sdt>
                  <w:sdtPr>
                    <w:tag w:val="_PLD_19befe54bea74d81b274f1de7b1e879c"/>
                    <w:id w:val="-858741179"/>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7271A97F" w14:textId="77777777" w:rsidR="0078558A" w:rsidRDefault="0078558A">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0D806D58" w14:textId="77777777" w:rsidR="0078558A" w:rsidRDefault="0078558A" w:rsidP="0078558A">
                    <w:pPr>
                      <w:jc w:val="right"/>
                      <w:rPr>
                        <w:sz w:val="24"/>
                      </w:rPr>
                    </w:pPr>
                  </w:p>
                </w:tc>
                <w:tc>
                  <w:tcPr>
                    <w:tcW w:w="2120" w:type="dxa"/>
                    <w:tcBorders>
                      <w:top w:val="outset" w:sz="4" w:space="0" w:color="auto"/>
                      <w:left w:val="outset" w:sz="4" w:space="0" w:color="auto"/>
                      <w:bottom w:val="outset" w:sz="4" w:space="0" w:color="auto"/>
                      <w:right w:val="outset" w:sz="4" w:space="0" w:color="auto"/>
                    </w:tcBorders>
                    <w:vAlign w:val="center"/>
                  </w:tcPr>
                  <w:p w14:paraId="12EF745B" w14:textId="77777777" w:rsidR="0078558A" w:rsidRDefault="0078558A" w:rsidP="0078558A">
                    <w:pPr>
                      <w:jc w:val="right"/>
                      <w:rPr>
                        <w:sz w:val="24"/>
                      </w:rPr>
                    </w:pPr>
                    <w:r>
                      <w:t>667,293,369.82</w:t>
                    </w:r>
                  </w:p>
                </w:tc>
                <w:tc>
                  <w:tcPr>
                    <w:tcW w:w="2001" w:type="dxa"/>
                    <w:tcBorders>
                      <w:top w:val="outset" w:sz="4" w:space="0" w:color="auto"/>
                      <w:left w:val="outset" w:sz="4" w:space="0" w:color="auto"/>
                      <w:bottom w:val="outset" w:sz="4" w:space="0" w:color="auto"/>
                      <w:right w:val="outset" w:sz="4" w:space="0" w:color="auto"/>
                    </w:tcBorders>
                    <w:vAlign w:val="center"/>
                  </w:tcPr>
                  <w:p w14:paraId="074F810F" w14:textId="77777777" w:rsidR="0078558A" w:rsidRDefault="0078558A" w:rsidP="0078558A">
                    <w:pPr>
                      <w:jc w:val="right"/>
                      <w:rPr>
                        <w:sz w:val="24"/>
                      </w:rPr>
                    </w:pPr>
                    <w:r>
                      <w:t>808,940,712.64</w:t>
                    </w:r>
                  </w:p>
                </w:tc>
              </w:tr>
              <w:tr w:rsidR="0078558A" w14:paraId="1F5F9D11" w14:textId="77777777" w:rsidTr="00EC44D8">
                <w:sdt>
                  <w:sdtPr>
                    <w:tag w:val="_PLD_ff126035711b4c5abd41d75affabef51"/>
                    <w:id w:val="276293889"/>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53D7E3ED" w14:textId="77777777" w:rsidR="0078558A" w:rsidRDefault="0078558A">
                        <w:pPr>
                          <w:ind w:firstLineChars="200" w:firstLine="420"/>
                          <w:rPr>
                            <w:szCs w:val="21"/>
                          </w:rPr>
                        </w:pPr>
                        <w:r>
                          <w:t>2.</w:t>
                        </w:r>
                        <w:r>
                          <w:rPr>
                            <w:rFonts w:hint="eastAsia"/>
                            <w:szCs w:val="21"/>
                          </w:rPr>
                          <w:t>少数股东损益（净亏损以“</w:t>
                        </w:r>
                        <w:r>
                          <w:rPr>
                            <w:szCs w:val="21"/>
                          </w:rPr>
                          <w:t>-”号填列）</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1C4FE9EB" w14:textId="77777777" w:rsidR="0078558A" w:rsidRDefault="0078558A" w:rsidP="0078558A">
                    <w:pPr>
                      <w:jc w:val="right"/>
                      <w:rPr>
                        <w:sz w:val="24"/>
                      </w:rPr>
                    </w:pPr>
                  </w:p>
                </w:tc>
                <w:tc>
                  <w:tcPr>
                    <w:tcW w:w="2120" w:type="dxa"/>
                    <w:tcBorders>
                      <w:top w:val="outset" w:sz="4" w:space="0" w:color="auto"/>
                      <w:left w:val="outset" w:sz="4" w:space="0" w:color="auto"/>
                      <w:bottom w:val="outset" w:sz="4" w:space="0" w:color="auto"/>
                      <w:right w:val="outset" w:sz="4" w:space="0" w:color="auto"/>
                    </w:tcBorders>
                    <w:vAlign w:val="center"/>
                  </w:tcPr>
                  <w:p w14:paraId="40CDA8A6" w14:textId="77777777" w:rsidR="0078558A" w:rsidRDefault="0078558A" w:rsidP="0078558A">
                    <w:pPr>
                      <w:jc w:val="right"/>
                      <w:rPr>
                        <w:sz w:val="24"/>
                      </w:rPr>
                    </w:pPr>
                    <w:r>
                      <w:t>21,090,560.27</w:t>
                    </w:r>
                  </w:p>
                </w:tc>
                <w:tc>
                  <w:tcPr>
                    <w:tcW w:w="2001" w:type="dxa"/>
                    <w:tcBorders>
                      <w:top w:val="outset" w:sz="4" w:space="0" w:color="auto"/>
                      <w:left w:val="outset" w:sz="4" w:space="0" w:color="auto"/>
                      <w:bottom w:val="outset" w:sz="4" w:space="0" w:color="auto"/>
                      <w:right w:val="outset" w:sz="4" w:space="0" w:color="auto"/>
                    </w:tcBorders>
                    <w:vAlign w:val="center"/>
                  </w:tcPr>
                  <w:p w14:paraId="2CCBBEB3" w14:textId="77777777" w:rsidR="0078558A" w:rsidRDefault="0078558A" w:rsidP="0078558A">
                    <w:pPr>
                      <w:jc w:val="right"/>
                      <w:rPr>
                        <w:sz w:val="24"/>
                      </w:rPr>
                    </w:pPr>
                    <w:r>
                      <w:t>23,999,560.27</w:t>
                    </w:r>
                  </w:p>
                </w:tc>
              </w:tr>
              <w:tr w:rsidR="003215FB" w14:paraId="54F586C1" w14:textId="77777777" w:rsidTr="00EC44D8">
                <w:sdt>
                  <w:sdtPr>
                    <w:tag w:val="_PLD_9a13bc6fa8a4437cbc2fe6d7f95e57ad"/>
                    <w:id w:val="1073858986"/>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321945F5" w14:textId="77777777" w:rsidR="003215FB" w:rsidRDefault="003215FB" w:rsidP="003215FB">
                        <w:pPr>
                          <w:rPr>
                            <w:szCs w:val="21"/>
                          </w:rPr>
                        </w:pPr>
                        <w:r>
                          <w:rPr>
                            <w:rFonts w:hint="eastAsia"/>
                            <w:szCs w:val="21"/>
                          </w:rPr>
                          <w:t>六、其他综合收益的税后净额</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0E9D8500" w14:textId="77777777" w:rsidR="003215FB" w:rsidRDefault="003215FB" w:rsidP="003215FB">
                    <w:pPr>
                      <w:jc w:val="right"/>
                      <w:rPr>
                        <w:sz w:val="24"/>
                      </w:rPr>
                    </w:pPr>
                  </w:p>
                </w:tc>
                <w:tc>
                  <w:tcPr>
                    <w:tcW w:w="2120" w:type="dxa"/>
                    <w:tcBorders>
                      <w:top w:val="outset" w:sz="4" w:space="0" w:color="auto"/>
                      <w:left w:val="outset" w:sz="4" w:space="0" w:color="auto"/>
                      <w:bottom w:val="outset" w:sz="4" w:space="0" w:color="auto"/>
                      <w:right w:val="outset" w:sz="4" w:space="0" w:color="auto"/>
                    </w:tcBorders>
                    <w:vAlign w:val="center"/>
                  </w:tcPr>
                  <w:p w14:paraId="4C03FEEE" w14:textId="6611817A" w:rsidR="003215FB" w:rsidRDefault="003215FB" w:rsidP="003215FB">
                    <w:pPr>
                      <w:jc w:val="right"/>
                      <w:rPr>
                        <w:sz w:val="24"/>
                      </w:rPr>
                    </w:pPr>
                    <w:r>
                      <w:t>15,498,365.82</w:t>
                    </w:r>
                  </w:p>
                </w:tc>
                <w:tc>
                  <w:tcPr>
                    <w:tcW w:w="2001" w:type="dxa"/>
                    <w:tcBorders>
                      <w:top w:val="outset" w:sz="4" w:space="0" w:color="auto"/>
                      <w:left w:val="outset" w:sz="4" w:space="0" w:color="auto"/>
                      <w:bottom w:val="outset" w:sz="4" w:space="0" w:color="auto"/>
                      <w:right w:val="outset" w:sz="4" w:space="0" w:color="auto"/>
                    </w:tcBorders>
                    <w:vAlign w:val="center"/>
                  </w:tcPr>
                  <w:p w14:paraId="5057D790" w14:textId="68EFD9F0" w:rsidR="003215FB" w:rsidRDefault="003215FB" w:rsidP="003215FB">
                    <w:pPr>
                      <w:jc w:val="right"/>
                      <w:rPr>
                        <w:sz w:val="24"/>
                      </w:rPr>
                    </w:pPr>
                    <w:r>
                      <w:t>9,793,109.34</w:t>
                    </w:r>
                  </w:p>
                </w:tc>
              </w:tr>
              <w:tr w:rsidR="003215FB" w14:paraId="681E351A" w14:textId="77777777" w:rsidTr="00EC44D8">
                <w:sdt>
                  <w:sdtPr>
                    <w:tag w:val="_PLD_4f2f5c8a639d471fa8ec35cb21cfadb4"/>
                    <w:id w:val="-612135718"/>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6A3F72FA" w14:textId="77777777" w:rsidR="003215FB" w:rsidRDefault="003215FB" w:rsidP="003215FB">
                        <w:pPr>
                          <w:ind w:firstLineChars="100" w:firstLine="210"/>
                          <w:rPr>
                            <w:szCs w:val="21"/>
                          </w:rPr>
                        </w:pPr>
                        <w:r>
                          <w:rPr>
                            <w:rFonts w:hint="eastAsia"/>
                            <w:szCs w:val="21"/>
                          </w:rPr>
                          <w:t>（一）归属母公司所有者的其他综合收益的税后净额</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1F2ACAFF" w14:textId="77777777" w:rsidR="003215FB" w:rsidRDefault="003215FB" w:rsidP="003215FB">
                    <w:pPr>
                      <w:jc w:val="right"/>
                      <w:rPr>
                        <w:sz w:val="24"/>
                      </w:rPr>
                    </w:pPr>
                  </w:p>
                </w:tc>
                <w:tc>
                  <w:tcPr>
                    <w:tcW w:w="2120" w:type="dxa"/>
                    <w:tcBorders>
                      <w:top w:val="outset" w:sz="4" w:space="0" w:color="auto"/>
                      <w:left w:val="outset" w:sz="4" w:space="0" w:color="auto"/>
                      <w:bottom w:val="outset" w:sz="4" w:space="0" w:color="auto"/>
                      <w:right w:val="outset" w:sz="4" w:space="0" w:color="auto"/>
                    </w:tcBorders>
                    <w:vAlign w:val="center"/>
                  </w:tcPr>
                  <w:p w14:paraId="47BA5AE0" w14:textId="5488AB45" w:rsidR="003215FB" w:rsidRDefault="003215FB" w:rsidP="003215FB">
                    <w:pPr>
                      <w:jc w:val="right"/>
                      <w:rPr>
                        <w:sz w:val="24"/>
                      </w:rPr>
                    </w:pPr>
                    <w:r>
                      <w:t>15,498,365.82</w:t>
                    </w:r>
                  </w:p>
                </w:tc>
                <w:tc>
                  <w:tcPr>
                    <w:tcW w:w="2001" w:type="dxa"/>
                    <w:tcBorders>
                      <w:top w:val="outset" w:sz="4" w:space="0" w:color="auto"/>
                      <w:left w:val="outset" w:sz="4" w:space="0" w:color="auto"/>
                      <w:bottom w:val="outset" w:sz="4" w:space="0" w:color="auto"/>
                      <w:right w:val="outset" w:sz="4" w:space="0" w:color="auto"/>
                    </w:tcBorders>
                    <w:vAlign w:val="center"/>
                  </w:tcPr>
                  <w:p w14:paraId="533D0CBB" w14:textId="412C07B7" w:rsidR="003215FB" w:rsidRDefault="003215FB" w:rsidP="003215FB">
                    <w:pPr>
                      <w:jc w:val="right"/>
                      <w:rPr>
                        <w:sz w:val="24"/>
                      </w:rPr>
                    </w:pPr>
                    <w:r>
                      <w:t>9,793,109.34</w:t>
                    </w:r>
                  </w:p>
                </w:tc>
              </w:tr>
              <w:tr w:rsidR="003215FB" w14:paraId="304570A3" w14:textId="77777777" w:rsidTr="00EC44D8">
                <w:sdt>
                  <w:sdtPr>
                    <w:tag w:val="_PLD_36b7d483d93a4a54b7ab8c3263c798ed"/>
                    <w:id w:val="-452941826"/>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69E8181C" w14:textId="77777777" w:rsidR="003215FB" w:rsidRDefault="003215FB" w:rsidP="003215FB">
                        <w:pPr>
                          <w:ind w:firstLineChars="200" w:firstLine="420"/>
                          <w:rPr>
                            <w:szCs w:val="21"/>
                          </w:rPr>
                        </w:pPr>
                        <w:r>
                          <w:rPr>
                            <w:szCs w:val="21"/>
                          </w:rPr>
                          <w:t>1</w:t>
                        </w:r>
                        <w:r>
                          <w:rPr>
                            <w:rFonts w:hint="eastAsia"/>
                            <w:szCs w:val="21"/>
                          </w:rPr>
                          <w:t>．不能重分类进损益的其他综合收益</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07F1D912" w14:textId="77777777" w:rsidR="003215FB" w:rsidRDefault="003215FB" w:rsidP="003215FB">
                    <w:pPr>
                      <w:jc w:val="right"/>
                      <w:rPr>
                        <w:sz w:val="24"/>
                      </w:rPr>
                    </w:pPr>
                  </w:p>
                </w:tc>
                <w:tc>
                  <w:tcPr>
                    <w:tcW w:w="2120" w:type="dxa"/>
                    <w:tcBorders>
                      <w:top w:val="outset" w:sz="4" w:space="0" w:color="auto"/>
                      <w:left w:val="outset" w:sz="4" w:space="0" w:color="auto"/>
                      <w:bottom w:val="outset" w:sz="4" w:space="0" w:color="auto"/>
                      <w:right w:val="outset" w:sz="4" w:space="0" w:color="auto"/>
                    </w:tcBorders>
                    <w:vAlign w:val="center"/>
                  </w:tcPr>
                  <w:p w14:paraId="6421346B" w14:textId="77777777" w:rsidR="003215FB" w:rsidRDefault="003215FB" w:rsidP="003215FB">
                    <w:pPr>
                      <w:jc w:val="right"/>
                      <w:rPr>
                        <w:sz w:val="24"/>
                      </w:rPr>
                    </w:pPr>
                  </w:p>
                </w:tc>
                <w:tc>
                  <w:tcPr>
                    <w:tcW w:w="2001" w:type="dxa"/>
                    <w:tcBorders>
                      <w:top w:val="outset" w:sz="4" w:space="0" w:color="auto"/>
                      <w:left w:val="outset" w:sz="4" w:space="0" w:color="auto"/>
                      <w:bottom w:val="outset" w:sz="4" w:space="0" w:color="auto"/>
                      <w:right w:val="outset" w:sz="4" w:space="0" w:color="auto"/>
                    </w:tcBorders>
                    <w:vAlign w:val="center"/>
                  </w:tcPr>
                  <w:p w14:paraId="68E4E581" w14:textId="77777777" w:rsidR="003215FB" w:rsidRDefault="003215FB" w:rsidP="003215FB">
                    <w:pPr>
                      <w:jc w:val="right"/>
                      <w:rPr>
                        <w:sz w:val="24"/>
                      </w:rPr>
                    </w:pPr>
                    <w:r>
                      <w:t>-3,115,981.91</w:t>
                    </w:r>
                  </w:p>
                </w:tc>
              </w:tr>
              <w:tr w:rsidR="003215FB" w14:paraId="18C33965" w14:textId="77777777" w:rsidTr="00EC44D8">
                <w:sdt>
                  <w:sdtPr>
                    <w:tag w:val="_PLD_135a1ea789084db6ab270a67392ce36a"/>
                    <w:id w:val="262962714"/>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72FEF0D5" w14:textId="77777777" w:rsidR="003215FB" w:rsidRDefault="003215FB" w:rsidP="003215FB">
                        <w:pPr>
                          <w:ind w:firstLineChars="100" w:firstLine="210"/>
                          <w:rPr>
                            <w:szCs w:val="21"/>
                          </w:rPr>
                        </w:pPr>
                        <w:r>
                          <w:rPr>
                            <w:rFonts w:hint="eastAsia"/>
                          </w:rPr>
                          <w:t>（1）</w:t>
                        </w:r>
                        <w:r>
                          <w:rPr>
                            <w:szCs w:val="21"/>
                          </w:rPr>
                          <w:t>重新计量设定受益计划变动额</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396A107E" w14:textId="77777777" w:rsidR="003215FB" w:rsidRDefault="003215FB" w:rsidP="003215FB">
                    <w:pPr>
                      <w:jc w:val="right"/>
                      <w:rPr>
                        <w:sz w:val="24"/>
                      </w:rPr>
                    </w:pPr>
                  </w:p>
                </w:tc>
                <w:tc>
                  <w:tcPr>
                    <w:tcW w:w="2120" w:type="dxa"/>
                    <w:tcBorders>
                      <w:top w:val="outset" w:sz="4" w:space="0" w:color="auto"/>
                      <w:left w:val="outset" w:sz="4" w:space="0" w:color="auto"/>
                      <w:bottom w:val="outset" w:sz="4" w:space="0" w:color="auto"/>
                      <w:right w:val="outset" w:sz="4" w:space="0" w:color="auto"/>
                    </w:tcBorders>
                    <w:vAlign w:val="center"/>
                  </w:tcPr>
                  <w:p w14:paraId="35078804" w14:textId="77777777" w:rsidR="003215FB" w:rsidRDefault="003215FB" w:rsidP="003215FB">
                    <w:pPr>
                      <w:jc w:val="right"/>
                      <w:rPr>
                        <w:sz w:val="24"/>
                      </w:rPr>
                    </w:pPr>
                  </w:p>
                </w:tc>
                <w:tc>
                  <w:tcPr>
                    <w:tcW w:w="2001" w:type="dxa"/>
                    <w:tcBorders>
                      <w:top w:val="outset" w:sz="4" w:space="0" w:color="auto"/>
                      <w:left w:val="outset" w:sz="4" w:space="0" w:color="auto"/>
                      <w:bottom w:val="outset" w:sz="4" w:space="0" w:color="auto"/>
                      <w:right w:val="outset" w:sz="4" w:space="0" w:color="auto"/>
                    </w:tcBorders>
                    <w:vAlign w:val="center"/>
                  </w:tcPr>
                  <w:p w14:paraId="7CF9DDE9" w14:textId="77777777" w:rsidR="003215FB" w:rsidRDefault="003215FB" w:rsidP="003215FB">
                    <w:pPr>
                      <w:jc w:val="right"/>
                      <w:rPr>
                        <w:sz w:val="24"/>
                      </w:rPr>
                    </w:pPr>
                  </w:p>
                </w:tc>
              </w:tr>
              <w:tr w:rsidR="003215FB" w14:paraId="6ED47F58" w14:textId="77777777" w:rsidTr="00EC44D8">
                <w:sdt>
                  <w:sdtPr>
                    <w:tag w:val="_PLD_ac017c2ac9f646e4a1cdf7a7204c480c"/>
                    <w:id w:val="-26409331"/>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147D9403" w14:textId="77777777" w:rsidR="003215FB" w:rsidRDefault="003215FB" w:rsidP="003215FB">
                        <w:pPr>
                          <w:ind w:firstLineChars="100" w:firstLine="210"/>
                          <w:rPr>
                            <w:szCs w:val="21"/>
                          </w:rPr>
                        </w:pPr>
                        <w:r>
                          <w:rPr>
                            <w:rFonts w:hint="eastAsia"/>
                          </w:rPr>
                          <w:t>（2）</w:t>
                        </w:r>
                        <w:r>
                          <w:t>权益法下不能转损益的其他综合收益</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30A3F309" w14:textId="77777777" w:rsidR="003215FB" w:rsidRDefault="003215FB" w:rsidP="003215FB">
                    <w:pPr>
                      <w:jc w:val="right"/>
                      <w:rPr>
                        <w:sz w:val="24"/>
                      </w:rPr>
                    </w:pPr>
                  </w:p>
                </w:tc>
                <w:tc>
                  <w:tcPr>
                    <w:tcW w:w="2120" w:type="dxa"/>
                    <w:tcBorders>
                      <w:top w:val="outset" w:sz="4" w:space="0" w:color="auto"/>
                      <w:left w:val="outset" w:sz="4" w:space="0" w:color="auto"/>
                      <w:bottom w:val="outset" w:sz="4" w:space="0" w:color="auto"/>
                      <w:right w:val="outset" w:sz="4" w:space="0" w:color="auto"/>
                    </w:tcBorders>
                    <w:vAlign w:val="center"/>
                  </w:tcPr>
                  <w:p w14:paraId="1CAF5FBC" w14:textId="77777777" w:rsidR="003215FB" w:rsidRDefault="003215FB" w:rsidP="003215FB">
                    <w:pPr>
                      <w:jc w:val="right"/>
                      <w:rPr>
                        <w:sz w:val="24"/>
                      </w:rPr>
                    </w:pPr>
                  </w:p>
                </w:tc>
                <w:tc>
                  <w:tcPr>
                    <w:tcW w:w="2001" w:type="dxa"/>
                    <w:tcBorders>
                      <w:top w:val="outset" w:sz="4" w:space="0" w:color="auto"/>
                      <w:left w:val="outset" w:sz="4" w:space="0" w:color="auto"/>
                      <w:bottom w:val="outset" w:sz="4" w:space="0" w:color="auto"/>
                      <w:right w:val="outset" w:sz="4" w:space="0" w:color="auto"/>
                    </w:tcBorders>
                    <w:vAlign w:val="center"/>
                  </w:tcPr>
                  <w:p w14:paraId="0EF8835F" w14:textId="77777777" w:rsidR="003215FB" w:rsidRDefault="003215FB" w:rsidP="003215FB">
                    <w:pPr>
                      <w:jc w:val="right"/>
                      <w:rPr>
                        <w:sz w:val="24"/>
                      </w:rPr>
                    </w:pPr>
                  </w:p>
                </w:tc>
              </w:tr>
              <w:tr w:rsidR="003215FB" w14:paraId="2F7BD083" w14:textId="77777777" w:rsidTr="00EC44D8">
                <w:tc>
                  <w:tcPr>
                    <w:tcW w:w="3936" w:type="dxa"/>
                    <w:tcBorders>
                      <w:top w:val="outset" w:sz="4" w:space="0" w:color="auto"/>
                      <w:left w:val="outset" w:sz="4" w:space="0" w:color="auto"/>
                      <w:bottom w:val="outset" w:sz="4" w:space="0" w:color="auto"/>
                      <w:right w:val="outset" w:sz="4" w:space="0" w:color="auto"/>
                    </w:tcBorders>
                    <w:vAlign w:val="center"/>
                  </w:tcPr>
                  <w:sdt>
                    <w:sdtPr>
                      <w:tag w:val="_PLD_e4a31bfd680046b99a1b3d34eb9576f4"/>
                      <w:id w:val="-2016608452"/>
                      <w:lock w:val="sdtLocked"/>
                    </w:sdtPr>
                    <w:sdtEndPr/>
                    <w:sdtContent>
                      <w:p w14:paraId="692636C5" w14:textId="77777777" w:rsidR="003215FB" w:rsidRDefault="003215FB" w:rsidP="003215FB">
                        <w:pPr>
                          <w:ind w:firstLineChars="100" w:firstLine="210"/>
                        </w:pPr>
                        <w:r>
                          <w:rPr>
                            <w:rFonts w:hint="eastAsia"/>
                          </w:rPr>
                          <w:t>（3）</w:t>
                        </w:r>
                        <w:r>
                          <w:t>其他权益工具投资公允价值变动</w:t>
                        </w:r>
                      </w:p>
                    </w:sdtContent>
                  </w:sdt>
                </w:tc>
                <w:tc>
                  <w:tcPr>
                    <w:tcW w:w="992" w:type="dxa"/>
                    <w:tcBorders>
                      <w:top w:val="outset" w:sz="4" w:space="0" w:color="auto"/>
                      <w:left w:val="outset" w:sz="4" w:space="0" w:color="auto"/>
                      <w:bottom w:val="outset" w:sz="4" w:space="0" w:color="auto"/>
                      <w:right w:val="outset" w:sz="4" w:space="0" w:color="auto"/>
                    </w:tcBorders>
                    <w:vAlign w:val="center"/>
                  </w:tcPr>
                  <w:p w14:paraId="7A1021AB" w14:textId="77777777" w:rsidR="003215FB" w:rsidRDefault="003215FB" w:rsidP="003215FB">
                    <w:pPr>
                      <w:jc w:val="right"/>
                      <w:rPr>
                        <w:sz w:val="24"/>
                      </w:rPr>
                    </w:pPr>
                  </w:p>
                </w:tc>
                <w:tc>
                  <w:tcPr>
                    <w:tcW w:w="2120" w:type="dxa"/>
                    <w:tcBorders>
                      <w:top w:val="outset" w:sz="4" w:space="0" w:color="auto"/>
                      <w:left w:val="outset" w:sz="4" w:space="0" w:color="auto"/>
                      <w:bottom w:val="outset" w:sz="4" w:space="0" w:color="auto"/>
                      <w:right w:val="outset" w:sz="4" w:space="0" w:color="auto"/>
                    </w:tcBorders>
                    <w:vAlign w:val="center"/>
                  </w:tcPr>
                  <w:p w14:paraId="57E891DC" w14:textId="77777777" w:rsidR="003215FB" w:rsidRDefault="003215FB" w:rsidP="003215FB">
                    <w:pPr>
                      <w:jc w:val="right"/>
                      <w:rPr>
                        <w:sz w:val="24"/>
                      </w:rPr>
                    </w:pPr>
                  </w:p>
                </w:tc>
                <w:tc>
                  <w:tcPr>
                    <w:tcW w:w="2001" w:type="dxa"/>
                    <w:tcBorders>
                      <w:top w:val="outset" w:sz="4" w:space="0" w:color="auto"/>
                      <w:left w:val="outset" w:sz="4" w:space="0" w:color="auto"/>
                      <w:bottom w:val="outset" w:sz="4" w:space="0" w:color="auto"/>
                      <w:right w:val="outset" w:sz="4" w:space="0" w:color="auto"/>
                    </w:tcBorders>
                    <w:vAlign w:val="center"/>
                  </w:tcPr>
                  <w:p w14:paraId="10307EC4" w14:textId="77777777" w:rsidR="003215FB" w:rsidRDefault="003215FB" w:rsidP="003215FB">
                    <w:pPr>
                      <w:jc w:val="right"/>
                      <w:rPr>
                        <w:sz w:val="24"/>
                      </w:rPr>
                    </w:pPr>
                    <w:r>
                      <w:t>-3,115,981.91</w:t>
                    </w:r>
                  </w:p>
                </w:tc>
              </w:tr>
              <w:tr w:rsidR="003215FB" w14:paraId="66DCD949" w14:textId="77777777" w:rsidTr="00EC44D8">
                <w:tc>
                  <w:tcPr>
                    <w:tcW w:w="3936" w:type="dxa"/>
                    <w:tcBorders>
                      <w:top w:val="outset" w:sz="4" w:space="0" w:color="auto"/>
                      <w:left w:val="outset" w:sz="4" w:space="0" w:color="auto"/>
                      <w:bottom w:val="outset" w:sz="4" w:space="0" w:color="auto"/>
                      <w:right w:val="outset" w:sz="4" w:space="0" w:color="auto"/>
                    </w:tcBorders>
                    <w:vAlign w:val="center"/>
                  </w:tcPr>
                  <w:sdt>
                    <w:sdtPr>
                      <w:tag w:val="_PLD_c48ff6a604db4d18a1d1dc7c0a221692"/>
                      <w:id w:val="398026729"/>
                      <w:lock w:val="sdtLocked"/>
                    </w:sdtPr>
                    <w:sdtEndPr/>
                    <w:sdtContent>
                      <w:p w14:paraId="3BFB0AFB" w14:textId="77777777" w:rsidR="003215FB" w:rsidRDefault="003215FB" w:rsidP="003215FB">
                        <w:pPr>
                          <w:ind w:firstLineChars="100" w:firstLine="210"/>
                        </w:pPr>
                        <w:r>
                          <w:rPr>
                            <w:rFonts w:hint="eastAsia"/>
                          </w:rPr>
                          <w:t>（4）</w:t>
                        </w:r>
                        <w:r>
                          <w:t>企业自身信用风险公允价值变动</w:t>
                        </w:r>
                      </w:p>
                    </w:sdtContent>
                  </w:sdt>
                </w:tc>
                <w:tc>
                  <w:tcPr>
                    <w:tcW w:w="992" w:type="dxa"/>
                    <w:tcBorders>
                      <w:top w:val="outset" w:sz="4" w:space="0" w:color="auto"/>
                      <w:left w:val="outset" w:sz="4" w:space="0" w:color="auto"/>
                      <w:bottom w:val="outset" w:sz="4" w:space="0" w:color="auto"/>
                      <w:right w:val="outset" w:sz="4" w:space="0" w:color="auto"/>
                    </w:tcBorders>
                    <w:vAlign w:val="center"/>
                  </w:tcPr>
                  <w:p w14:paraId="28E10D69" w14:textId="77777777" w:rsidR="003215FB" w:rsidRDefault="003215FB" w:rsidP="003215FB">
                    <w:pPr>
                      <w:jc w:val="right"/>
                      <w:rPr>
                        <w:sz w:val="24"/>
                      </w:rPr>
                    </w:pPr>
                  </w:p>
                </w:tc>
                <w:tc>
                  <w:tcPr>
                    <w:tcW w:w="2120" w:type="dxa"/>
                    <w:tcBorders>
                      <w:top w:val="outset" w:sz="4" w:space="0" w:color="auto"/>
                      <w:left w:val="outset" w:sz="4" w:space="0" w:color="auto"/>
                      <w:bottom w:val="outset" w:sz="4" w:space="0" w:color="auto"/>
                      <w:right w:val="outset" w:sz="4" w:space="0" w:color="auto"/>
                    </w:tcBorders>
                    <w:vAlign w:val="center"/>
                  </w:tcPr>
                  <w:p w14:paraId="5CCC40E5" w14:textId="77777777" w:rsidR="003215FB" w:rsidRDefault="003215FB" w:rsidP="003215FB">
                    <w:pPr>
                      <w:jc w:val="right"/>
                      <w:rPr>
                        <w:sz w:val="24"/>
                      </w:rPr>
                    </w:pPr>
                  </w:p>
                </w:tc>
                <w:tc>
                  <w:tcPr>
                    <w:tcW w:w="2001" w:type="dxa"/>
                    <w:tcBorders>
                      <w:top w:val="outset" w:sz="4" w:space="0" w:color="auto"/>
                      <w:left w:val="outset" w:sz="4" w:space="0" w:color="auto"/>
                      <w:bottom w:val="outset" w:sz="4" w:space="0" w:color="auto"/>
                      <w:right w:val="outset" w:sz="4" w:space="0" w:color="auto"/>
                    </w:tcBorders>
                    <w:vAlign w:val="center"/>
                  </w:tcPr>
                  <w:p w14:paraId="22E28389" w14:textId="77777777" w:rsidR="003215FB" w:rsidRDefault="003215FB" w:rsidP="003215FB">
                    <w:pPr>
                      <w:jc w:val="right"/>
                      <w:rPr>
                        <w:sz w:val="24"/>
                      </w:rPr>
                    </w:pPr>
                  </w:p>
                </w:tc>
              </w:tr>
              <w:tr w:rsidR="003215FB" w14:paraId="3D8F6E89" w14:textId="77777777" w:rsidTr="00EC44D8">
                <w:sdt>
                  <w:sdtPr>
                    <w:tag w:val="_PLD_abe4aeb39ba149bd8b72f60b4c8a1d22"/>
                    <w:id w:val="-1466730303"/>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4188C067" w14:textId="77777777" w:rsidR="003215FB" w:rsidRDefault="003215FB" w:rsidP="003215FB">
                        <w:pPr>
                          <w:ind w:firstLineChars="200" w:firstLine="420"/>
                          <w:rPr>
                            <w:szCs w:val="21"/>
                          </w:rPr>
                        </w:pPr>
                        <w:r>
                          <w:rPr>
                            <w:szCs w:val="21"/>
                          </w:rPr>
                          <w:t>2</w:t>
                        </w:r>
                        <w:r>
                          <w:rPr>
                            <w:rFonts w:hint="eastAsia"/>
                            <w:szCs w:val="21"/>
                          </w:rPr>
                          <w:t>．将重分类进损益的其他综合收益</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364A0510" w14:textId="77777777" w:rsidR="003215FB" w:rsidRDefault="003215FB" w:rsidP="003215FB">
                    <w:pPr>
                      <w:jc w:val="right"/>
                      <w:rPr>
                        <w:sz w:val="24"/>
                      </w:rPr>
                    </w:pPr>
                  </w:p>
                </w:tc>
                <w:tc>
                  <w:tcPr>
                    <w:tcW w:w="2120" w:type="dxa"/>
                    <w:tcBorders>
                      <w:top w:val="outset" w:sz="4" w:space="0" w:color="auto"/>
                      <w:left w:val="outset" w:sz="4" w:space="0" w:color="auto"/>
                      <w:bottom w:val="outset" w:sz="4" w:space="0" w:color="auto"/>
                      <w:right w:val="outset" w:sz="4" w:space="0" w:color="auto"/>
                    </w:tcBorders>
                    <w:vAlign w:val="center"/>
                  </w:tcPr>
                  <w:p w14:paraId="50B101E4" w14:textId="046C17B9" w:rsidR="003215FB" w:rsidRDefault="003215FB" w:rsidP="003215FB">
                    <w:pPr>
                      <w:jc w:val="right"/>
                      <w:rPr>
                        <w:sz w:val="24"/>
                      </w:rPr>
                    </w:pPr>
                    <w:r>
                      <w:t>15,498,365.82</w:t>
                    </w:r>
                  </w:p>
                </w:tc>
                <w:tc>
                  <w:tcPr>
                    <w:tcW w:w="2001" w:type="dxa"/>
                    <w:tcBorders>
                      <w:top w:val="outset" w:sz="4" w:space="0" w:color="auto"/>
                      <w:left w:val="outset" w:sz="4" w:space="0" w:color="auto"/>
                      <w:bottom w:val="outset" w:sz="4" w:space="0" w:color="auto"/>
                      <w:right w:val="outset" w:sz="4" w:space="0" w:color="auto"/>
                    </w:tcBorders>
                    <w:vAlign w:val="center"/>
                  </w:tcPr>
                  <w:p w14:paraId="31A261D1" w14:textId="65FCAA29" w:rsidR="003215FB" w:rsidRDefault="003215FB" w:rsidP="003215FB">
                    <w:pPr>
                      <w:jc w:val="right"/>
                      <w:rPr>
                        <w:sz w:val="24"/>
                      </w:rPr>
                    </w:pPr>
                    <w:r>
                      <w:t>12,909,091.25</w:t>
                    </w:r>
                  </w:p>
                </w:tc>
              </w:tr>
              <w:tr w:rsidR="003215FB" w14:paraId="6C0A0240" w14:textId="77777777" w:rsidTr="00EC44D8">
                <w:sdt>
                  <w:sdtPr>
                    <w:tag w:val="_PLD_b3cee83b27dc4e60b3f7b7333c0c55d9"/>
                    <w:id w:val="-318497396"/>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42904EEB" w14:textId="77777777" w:rsidR="003215FB" w:rsidRDefault="003215FB" w:rsidP="003215FB">
                        <w:pPr>
                          <w:ind w:firstLineChars="100" w:firstLine="210"/>
                          <w:rPr>
                            <w:szCs w:val="21"/>
                          </w:rPr>
                        </w:pPr>
                        <w:r>
                          <w:rPr>
                            <w:rFonts w:hint="eastAsia"/>
                          </w:rPr>
                          <w:t>（1）</w:t>
                        </w:r>
                        <w:r>
                          <w:t>权益法下可转损益的其他综合收益</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35305C59" w14:textId="77777777" w:rsidR="003215FB" w:rsidRDefault="003215FB" w:rsidP="003215FB">
                    <w:pPr>
                      <w:jc w:val="right"/>
                      <w:rPr>
                        <w:sz w:val="24"/>
                      </w:rPr>
                    </w:pPr>
                  </w:p>
                </w:tc>
                <w:tc>
                  <w:tcPr>
                    <w:tcW w:w="2120" w:type="dxa"/>
                    <w:tcBorders>
                      <w:top w:val="outset" w:sz="4" w:space="0" w:color="auto"/>
                      <w:left w:val="outset" w:sz="4" w:space="0" w:color="auto"/>
                      <w:bottom w:val="outset" w:sz="4" w:space="0" w:color="auto"/>
                      <w:right w:val="outset" w:sz="4" w:space="0" w:color="auto"/>
                    </w:tcBorders>
                    <w:vAlign w:val="center"/>
                  </w:tcPr>
                  <w:p w14:paraId="1B53870B" w14:textId="77777777" w:rsidR="003215FB" w:rsidRDefault="003215FB" w:rsidP="003215FB">
                    <w:pPr>
                      <w:jc w:val="right"/>
                      <w:rPr>
                        <w:sz w:val="24"/>
                      </w:rPr>
                    </w:pPr>
                  </w:p>
                </w:tc>
                <w:tc>
                  <w:tcPr>
                    <w:tcW w:w="2001" w:type="dxa"/>
                    <w:tcBorders>
                      <w:top w:val="outset" w:sz="4" w:space="0" w:color="auto"/>
                      <w:left w:val="outset" w:sz="4" w:space="0" w:color="auto"/>
                      <w:bottom w:val="outset" w:sz="4" w:space="0" w:color="auto"/>
                      <w:right w:val="outset" w:sz="4" w:space="0" w:color="auto"/>
                    </w:tcBorders>
                    <w:vAlign w:val="center"/>
                  </w:tcPr>
                  <w:p w14:paraId="6E707A20" w14:textId="77777777" w:rsidR="003215FB" w:rsidRDefault="003215FB" w:rsidP="003215FB">
                    <w:pPr>
                      <w:jc w:val="right"/>
                      <w:rPr>
                        <w:sz w:val="24"/>
                      </w:rPr>
                    </w:pPr>
                  </w:p>
                </w:tc>
              </w:tr>
              <w:tr w:rsidR="003215FB" w14:paraId="61A65346" w14:textId="77777777" w:rsidTr="00EC44D8">
                <w:tc>
                  <w:tcPr>
                    <w:tcW w:w="3936" w:type="dxa"/>
                    <w:tcBorders>
                      <w:top w:val="outset" w:sz="4" w:space="0" w:color="auto"/>
                      <w:left w:val="outset" w:sz="4" w:space="0" w:color="auto"/>
                      <w:bottom w:val="outset" w:sz="4" w:space="0" w:color="auto"/>
                      <w:right w:val="outset" w:sz="4" w:space="0" w:color="auto"/>
                    </w:tcBorders>
                    <w:vAlign w:val="center"/>
                  </w:tcPr>
                  <w:sdt>
                    <w:sdtPr>
                      <w:tag w:val="_PLD_0964bdc875cb41acbcc556550f4e03d4"/>
                      <w:id w:val="-517083345"/>
                      <w:lock w:val="sdtLocked"/>
                    </w:sdtPr>
                    <w:sdtEndPr/>
                    <w:sdtContent>
                      <w:p w14:paraId="57054F5A" w14:textId="77777777" w:rsidR="003215FB" w:rsidRDefault="003215FB" w:rsidP="003215FB">
                        <w:pPr>
                          <w:ind w:firstLineChars="100" w:firstLine="210"/>
                        </w:pPr>
                        <w:r>
                          <w:rPr>
                            <w:rFonts w:hint="eastAsia"/>
                          </w:rPr>
                          <w:t>（2）</w:t>
                        </w:r>
                        <w:r>
                          <w:t>其他债权投资公允价值变动</w:t>
                        </w:r>
                      </w:p>
                    </w:sdtContent>
                  </w:sdt>
                </w:tc>
                <w:tc>
                  <w:tcPr>
                    <w:tcW w:w="992" w:type="dxa"/>
                    <w:tcBorders>
                      <w:top w:val="outset" w:sz="4" w:space="0" w:color="auto"/>
                      <w:left w:val="outset" w:sz="4" w:space="0" w:color="auto"/>
                      <w:bottom w:val="outset" w:sz="4" w:space="0" w:color="auto"/>
                      <w:right w:val="outset" w:sz="4" w:space="0" w:color="auto"/>
                    </w:tcBorders>
                    <w:vAlign w:val="center"/>
                  </w:tcPr>
                  <w:p w14:paraId="01C22483" w14:textId="77777777" w:rsidR="003215FB" w:rsidRDefault="003215FB" w:rsidP="003215FB">
                    <w:pPr>
                      <w:jc w:val="right"/>
                      <w:rPr>
                        <w:sz w:val="24"/>
                      </w:rPr>
                    </w:pPr>
                  </w:p>
                </w:tc>
                <w:tc>
                  <w:tcPr>
                    <w:tcW w:w="2120" w:type="dxa"/>
                    <w:tcBorders>
                      <w:top w:val="outset" w:sz="4" w:space="0" w:color="auto"/>
                      <w:left w:val="outset" w:sz="4" w:space="0" w:color="auto"/>
                      <w:bottom w:val="outset" w:sz="4" w:space="0" w:color="auto"/>
                      <w:right w:val="outset" w:sz="4" w:space="0" w:color="auto"/>
                    </w:tcBorders>
                    <w:vAlign w:val="center"/>
                  </w:tcPr>
                  <w:p w14:paraId="0FFF6FE3" w14:textId="77777777" w:rsidR="003215FB" w:rsidRDefault="003215FB" w:rsidP="003215FB">
                    <w:pPr>
                      <w:jc w:val="right"/>
                      <w:rPr>
                        <w:sz w:val="24"/>
                      </w:rPr>
                    </w:pPr>
                  </w:p>
                </w:tc>
                <w:tc>
                  <w:tcPr>
                    <w:tcW w:w="2001" w:type="dxa"/>
                    <w:tcBorders>
                      <w:top w:val="outset" w:sz="4" w:space="0" w:color="auto"/>
                      <w:left w:val="outset" w:sz="4" w:space="0" w:color="auto"/>
                      <w:bottom w:val="outset" w:sz="4" w:space="0" w:color="auto"/>
                      <w:right w:val="outset" w:sz="4" w:space="0" w:color="auto"/>
                    </w:tcBorders>
                    <w:vAlign w:val="center"/>
                  </w:tcPr>
                  <w:p w14:paraId="55741715" w14:textId="77777777" w:rsidR="003215FB" w:rsidRDefault="003215FB" w:rsidP="003215FB">
                    <w:pPr>
                      <w:jc w:val="right"/>
                      <w:rPr>
                        <w:sz w:val="24"/>
                      </w:rPr>
                    </w:pPr>
                  </w:p>
                </w:tc>
              </w:tr>
              <w:tr w:rsidR="003215FB" w14:paraId="3E04BF15" w14:textId="77777777" w:rsidTr="00EC44D8">
                <w:tc>
                  <w:tcPr>
                    <w:tcW w:w="3936" w:type="dxa"/>
                    <w:tcBorders>
                      <w:top w:val="outset" w:sz="4" w:space="0" w:color="auto"/>
                      <w:left w:val="outset" w:sz="4" w:space="0" w:color="auto"/>
                      <w:bottom w:val="outset" w:sz="4" w:space="0" w:color="auto"/>
                      <w:right w:val="outset" w:sz="4" w:space="0" w:color="auto"/>
                    </w:tcBorders>
                    <w:vAlign w:val="center"/>
                  </w:tcPr>
                  <w:sdt>
                    <w:sdtPr>
                      <w:rPr>
                        <w:rFonts w:hint="eastAsia"/>
                      </w:rPr>
                      <w:tag w:val="_PLD_d5623d5f9fa0430da4eccee5c001a530"/>
                      <w:id w:val="1098680104"/>
                      <w:lock w:val="sdtLocked"/>
                    </w:sdtPr>
                    <w:sdtEndPr>
                      <w:rPr>
                        <w:rFonts w:hint="default"/>
                      </w:rPr>
                    </w:sdtEndPr>
                    <w:sdtContent>
                      <w:p w14:paraId="44D58BAE" w14:textId="77777777" w:rsidR="003215FB" w:rsidRDefault="003215FB" w:rsidP="003215FB">
                        <w:pPr>
                          <w:ind w:firstLineChars="100" w:firstLine="210"/>
                        </w:pPr>
                        <w:r>
                          <w:rPr>
                            <w:rFonts w:hint="eastAsia"/>
                          </w:rPr>
                          <w:t>（3）</w:t>
                        </w:r>
                        <w:r>
                          <w:t>金融资产重分类计入其他综合收益的金额</w:t>
                        </w:r>
                      </w:p>
                    </w:sdtContent>
                  </w:sdt>
                </w:tc>
                <w:tc>
                  <w:tcPr>
                    <w:tcW w:w="992" w:type="dxa"/>
                    <w:tcBorders>
                      <w:top w:val="outset" w:sz="4" w:space="0" w:color="auto"/>
                      <w:left w:val="outset" w:sz="4" w:space="0" w:color="auto"/>
                      <w:bottom w:val="outset" w:sz="4" w:space="0" w:color="auto"/>
                      <w:right w:val="outset" w:sz="4" w:space="0" w:color="auto"/>
                    </w:tcBorders>
                    <w:vAlign w:val="center"/>
                  </w:tcPr>
                  <w:p w14:paraId="4F5C7797" w14:textId="77777777" w:rsidR="003215FB" w:rsidRDefault="003215FB" w:rsidP="003215FB">
                    <w:pPr>
                      <w:jc w:val="right"/>
                      <w:rPr>
                        <w:sz w:val="24"/>
                      </w:rPr>
                    </w:pPr>
                  </w:p>
                </w:tc>
                <w:tc>
                  <w:tcPr>
                    <w:tcW w:w="2120" w:type="dxa"/>
                    <w:tcBorders>
                      <w:top w:val="outset" w:sz="4" w:space="0" w:color="auto"/>
                      <w:left w:val="outset" w:sz="4" w:space="0" w:color="auto"/>
                      <w:bottom w:val="outset" w:sz="4" w:space="0" w:color="auto"/>
                      <w:right w:val="outset" w:sz="4" w:space="0" w:color="auto"/>
                    </w:tcBorders>
                    <w:vAlign w:val="center"/>
                  </w:tcPr>
                  <w:p w14:paraId="2964AC7B" w14:textId="77777777" w:rsidR="003215FB" w:rsidRDefault="003215FB" w:rsidP="003215FB">
                    <w:pPr>
                      <w:jc w:val="right"/>
                      <w:rPr>
                        <w:sz w:val="24"/>
                      </w:rPr>
                    </w:pPr>
                  </w:p>
                </w:tc>
                <w:tc>
                  <w:tcPr>
                    <w:tcW w:w="2001" w:type="dxa"/>
                    <w:tcBorders>
                      <w:top w:val="outset" w:sz="4" w:space="0" w:color="auto"/>
                      <w:left w:val="outset" w:sz="4" w:space="0" w:color="auto"/>
                      <w:bottom w:val="outset" w:sz="4" w:space="0" w:color="auto"/>
                      <w:right w:val="outset" w:sz="4" w:space="0" w:color="auto"/>
                    </w:tcBorders>
                    <w:vAlign w:val="center"/>
                  </w:tcPr>
                  <w:p w14:paraId="1639AF3F" w14:textId="77777777" w:rsidR="003215FB" w:rsidRDefault="003215FB" w:rsidP="003215FB">
                    <w:pPr>
                      <w:jc w:val="right"/>
                      <w:rPr>
                        <w:sz w:val="24"/>
                      </w:rPr>
                    </w:pPr>
                  </w:p>
                </w:tc>
              </w:tr>
              <w:tr w:rsidR="003215FB" w14:paraId="1DBCF8F8" w14:textId="77777777" w:rsidTr="00EC44D8">
                <w:tc>
                  <w:tcPr>
                    <w:tcW w:w="3936" w:type="dxa"/>
                    <w:tcBorders>
                      <w:top w:val="outset" w:sz="4" w:space="0" w:color="auto"/>
                      <w:left w:val="outset" w:sz="4" w:space="0" w:color="auto"/>
                      <w:bottom w:val="outset" w:sz="4" w:space="0" w:color="auto"/>
                      <w:right w:val="outset" w:sz="4" w:space="0" w:color="auto"/>
                    </w:tcBorders>
                    <w:vAlign w:val="center"/>
                  </w:tcPr>
                  <w:sdt>
                    <w:sdtPr>
                      <w:rPr>
                        <w:rFonts w:hint="eastAsia"/>
                      </w:rPr>
                      <w:tag w:val="_PLD_9ae9a687385c431d96ae9c14b04e7551"/>
                      <w:id w:val="1718614713"/>
                      <w:lock w:val="sdtLocked"/>
                    </w:sdtPr>
                    <w:sdtEndPr>
                      <w:rPr>
                        <w:rFonts w:hint="default"/>
                      </w:rPr>
                    </w:sdtEndPr>
                    <w:sdtContent>
                      <w:p w14:paraId="57234F23" w14:textId="77777777" w:rsidR="003215FB" w:rsidRDefault="003215FB" w:rsidP="003215FB">
                        <w:pPr>
                          <w:ind w:firstLineChars="100" w:firstLine="210"/>
                        </w:pPr>
                        <w:r>
                          <w:rPr>
                            <w:rFonts w:hint="eastAsia"/>
                          </w:rPr>
                          <w:t>（4）</w:t>
                        </w:r>
                        <w:r>
                          <w:t>其他债权投资信用减值准备</w:t>
                        </w:r>
                      </w:p>
                    </w:sdtContent>
                  </w:sdt>
                </w:tc>
                <w:tc>
                  <w:tcPr>
                    <w:tcW w:w="992" w:type="dxa"/>
                    <w:tcBorders>
                      <w:top w:val="outset" w:sz="4" w:space="0" w:color="auto"/>
                      <w:left w:val="outset" w:sz="4" w:space="0" w:color="auto"/>
                      <w:bottom w:val="outset" w:sz="4" w:space="0" w:color="auto"/>
                      <w:right w:val="outset" w:sz="4" w:space="0" w:color="auto"/>
                    </w:tcBorders>
                    <w:vAlign w:val="center"/>
                  </w:tcPr>
                  <w:p w14:paraId="009FC8A3" w14:textId="77777777" w:rsidR="003215FB" w:rsidRDefault="003215FB" w:rsidP="003215FB">
                    <w:pPr>
                      <w:jc w:val="right"/>
                      <w:rPr>
                        <w:sz w:val="24"/>
                      </w:rPr>
                    </w:pPr>
                  </w:p>
                </w:tc>
                <w:tc>
                  <w:tcPr>
                    <w:tcW w:w="2120" w:type="dxa"/>
                    <w:tcBorders>
                      <w:top w:val="outset" w:sz="4" w:space="0" w:color="auto"/>
                      <w:left w:val="outset" w:sz="4" w:space="0" w:color="auto"/>
                      <w:bottom w:val="outset" w:sz="4" w:space="0" w:color="auto"/>
                      <w:right w:val="outset" w:sz="4" w:space="0" w:color="auto"/>
                    </w:tcBorders>
                    <w:vAlign w:val="center"/>
                  </w:tcPr>
                  <w:p w14:paraId="0CE0BD4E" w14:textId="77777777" w:rsidR="003215FB" w:rsidRDefault="003215FB" w:rsidP="003215FB">
                    <w:pPr>
                      <w:jc w:val="right"/>
                      <w:rPr>
                        <w:sz w:val="24"/>
                      </w:rPr>
                    </w:pPr>
                  </w:p>
                </w:tc>
                <w:tc>
                  <w:tcPr>
                    <w:tcW w:w="2001" w:type="dxa"/>
                    <w:tcBorders>
                      <w:top w:val="outset" w:sz="4" w:space="0" w:color="auto"/>
                      <w:left w:val="outset" w:sz="4" w:space="0" w:color="auto"/>
                      <w:bottom w:val="outset" w:sz="4" w:space="0" w:color="auto"/>
                      <w:right w:val="outset" w:sz="4" w:space="0" w:color="auto"/>
                    </w:tcBorders>
                    <w:vAlign w:val="center"/>
                  </w:tcPr>
                  <w:p w14:paraId="24CB13A2" w14:textId="77777777" w:rsidR="003215FB" w:rsidRDefault="003215FB" w:rsidP="003215FB">
                    <w:pPr>
                      <w:jc w:val="right"/>
                      <w:rPr>
                        <w:sz w:val="24"/>
                      </w:rPr>
                    </w:pPr>
                  </w:p>
                </w:tc>
              </w:tr>
              <w:tr w:rsidR="003215FB" w14:paraId="753B53BC" w14:textId="77777777" w:rsidTr="00EC44D8">
                <w:tc>
                  <w:tcPr>
                    <w:tcW w:w="3936" w:type="dxa"/>
                    <w:tcBorders>
                      <w:top w:val="outset" w:sz="4" w:space="0" w:color="auto"/>
                      <w:left w:val="outset" w:sz="4" w:space="0" w:color="auto"/>
                      <w:bottom w:val="outset" w:sz="4" w:space="0" w:color="auto"/>
                      <w:right w:val="outset" w:sz="4" w:space="0" w:color="auto"/>
                    </w:tcBorders>
                    <w:vAlign w:val="center"/>
                  </w:tcPr>
                  <w:sdt>
                    <w:sdtPr>
                      <w:tag w:val="_PLD_23b423edc2274c72b51ddde91025ffea"/>
                      <w:id w:val="-246730233"/>
                      <w:lock w:val="sdtLocked"/>
                    </w:sdtPr>
                    <w:sdtEndPr/>
                    <w:sdtContent>
                      <w:p w14:paraId="75A80C62" w14:textId="77777777" w:rsidR="003215FB" w:rsidRDefault="003215FB" w:rsidP="003215FB">
                        <w:pPr>
                          <w:ind w:firstLineChars="100" w:firstLine="210"/>
                        </w:pPr>
                        <w:r>
                          <w:rPr>
                            <w:rFonts w:hint="eastAsia"/>
                          </w:rPr>
                          <w:t>（5）</w:t>
                        </w:r>
                        <w:r>
                          <w:t>现金流量套期储备</w:t>
                        </w:r>
                      </w:p>
                    </w:sdtContent>
                  </w:sdt>
                </w:tc>
                <w:tc>
                  <w:tcPr>
                    <w:tcW w:w="992" w:type="dxa"/>
                    <w:tcBorders>
                      <w:top w:val="outset" w:sz="4" w:space="0" w:color="auto"/>
                      <w:left w:val="outset" w:sz="4" w:space="0" w:color="auto"/>
                      <w:bottom w:val="outset" w:sz="4" w:space="0" w:color="auto"/>
                      <w:right w:val="outset" w:sz="4" w:space="0" w:color="auto"/>
                    </w:tcBorders>
                    <w:vAlign w:val="center"/>
                  </w:tcPr>
                  <w:p w14:paraId="4AEFFC55" w14:textId="77777777" w:rsidR="003215FB" w:rsidRDefault="003215FB" w:rsidP="003215FB">
                    <w:pPr>
                      <w:jc w:val="right"/>
                      <w:rPr>
                        <w:sz w:val="24"/>
                      </w:rPr>
                    </w:pPr>
                  </w:p>
                </w:tc>
                <w:tc>
                  <w:tcPr>
                    <w:tcW w:w="2120" w:type="dxa"/>
                    <w:tcBorders>
                      <w:top w:val="outset" w:sz="4" w:space="0" w:color="auto"/>
                      <w:left w:val="outset" w:sz="4" w:space="0" w:color="auto"/>
                      <w:bottom w:val="outset" w:sz="4" w:space="0" w:color="auto"/>
                      <w:right w:val="outset" w:sz="4" w:space="0" w:color="auto"/>
                    </w:tcBorders>
                    <w:vAlign w:val="center"/>
                  </w:tcPr>
                  <w:p w14:paraId="73B01A53" w14:textId="77777777" w:rsidR="003215FB" w:rsidRDefault="003215FB" w:rsidP="003215FB">
                    <w:pPr>
                      <w:jc w:val="right"/>
                      <w:rPr>
                        <w:sz w:val="24"/>
                      </w:rPr>
                    </w:pPr>
                  </w:p>
                </w:tc>
                <w:tc>
                  <w:tcPr>
                    <w:tcW w:w="2001" w:type="dxa"/>
                    <w:tcBorders>
                      <w:top w:val="outset" w:sz="4" w:space="0" w:color="auto"/>
                      <w:left w:val="outset" w:sz="4" w:space="0" w:color="auto"/>
                      <w:bottom w:val="outset" w:sz="4" w:space="0" w:color="auto"/>
                      <w:right w:val="outset" w:sz="4" w:space="0" w:color="auto"/>
                    </w:tcBorders>
                    <w:vAlign w:val="center"/>
                  </w:tcPr>
                  <w:p w14:paraId="45EECD00" w14:textId="77777777" w:rsidR="003215FB" w:rsidRDefault="003215FB" w:rsidP="003215FB">
                    <w:pPr>
                      <w:jc w:val="right"/>
                      <w:rPr>
                        <w:sz w:val="24"/>
                      </w:rPr>
                    </w:pPr>
                  </w:p>
                </w:tc>
              </w:tr>
              <w:tr w:rsidR="003215FB" w14:paraId="48AE75DE" w14:textId="77777777" w:rsidTr="00EC44D8">
                <w:tc>
                  <w:tcPr>
                    <w:tcW w:w="3936" w:type="dxa"/>
                    <w:tcBorders>
                      <w:top w:val="outset" w:sz="4" w:space="0" w:color="auto"/>
                      <w:left w:val="outset" w:sz="4" w:space="0" w:color="auto"/>
                      <w:bottom w:val="outset" w:sz="4" w:space="0" w:color="auto"/>
                      <w:right w:val="outset" w:sz="4" w:space="0" w:color="auto"/>
                    </w:tcBorders>
                    <w:vAlign w:val="center"/>
                  </w:tcPr>
                  <w:sdt>
                    <w:sdtPr>
                      <w:tag w:val="_PLD_4acecfbf1f234ce3af0ec16acd7e3e6d"/>
                      <w:id w:val="-2076970144"/>
                      <w:lock w:val="sdtLocked"/>
                    </w:sdtPr>
                    <w:sdtEndPr/>
                    <w:sdtContent>
                      <w:p w14:paraId="0008523B" w14:textId="77777777" w:rsidR="003215FB" w:rsidRDefault="003215FB" w:rsidP="003215FB">
                        <w:pPr>
                          <w:ind w:firstLineChars="100" w:firstLine="210"/>
                        </w:pPr>
                        <w:r>
                          <w:rPr>
                            <w:rFonts w:hint="eastAsia"/>
                          </w:rPr>
                          <w:t>（6）</w:t>
                        </w:r>
                        <w:r>
                          <w:t>外币财务报表折算差额</w:t>
                        </w:r>
                      </w:p>
                    </w:sdtContent>
                  </w:sdt>
                </w:tc>
                <w:tc>
                  <w:tcPr>
                    <w:tcW w:w="992" w:type="dxa"/>
                    <w:tcBorders>
                      <w:top w:val="outset" w:sz="4" w:space="0" w:color="auto"/>
                      <w:left w:val="outset" w:sz="4" w:space="0" w:color="auto"/>
                      <w:bottom w:val="outset" w:sz="4" w:space="0" w:color="auto"/>
                      <w:right w:val="outset" w:sz="4" w:space="0" w:color="auto"/>
                    </w:tcBorders>
                    <w:vAlign w:val="center"/>
                  </w:tcPr>
                  <w:p w14:paraId="5A474985" w14:textId="77777777" w:rsidR="003215FB" w:rsidRDefault="003215FB" w:rsidP="003215FB">
                    <w:pPr>
                      <w:jc w:val="right"/>
                      <w:rPr>
                        <w:sz w:val="24"/>
                      </w:rPr>
                    </w:pPr>
                  </w:p>
                </w:tc>
                <w:tc>
                  <w:tcPr>
                    <w:tcW w:w="2120" w:type="dxa"/>
                    <w:tcBorders>
                      <w:top w:val="outset" w:sz="4" w:space="0" w:color="auto"/>
                      <w:left w:val="outset" w:sz="4" w:space="0" w:color="auto"/>
                      <w:bottom w:val="outset" w:sz="4" w:space="0" w:color="auto"/>
                      <w:right w:val="outset" w:sz="4" w:space="0" w:color="auto"/>
                    </w:tcBorders>
                    <w:vAlign w:val="center"/>
                  </w:tcPr>
                  <w:p w14:paraId="7BDC53F9" w14:textId="5108B8D7" w:rsidR="003215FB" w:rsidRDefault="003215FB" w:rsidP="003215FB">
                    <w:pPr>
                      <w:jc w:val="right"/>
                      <w:rPr>
                        <w:sz w:val="24"/>
                      </w:rPr>
                    </w:pPr>
                    <w:r>
                      <w:t>15,498,365.82</w:t>
                    </w:r>
                  </w:p>
                </w:tc>
                <w:tc>
                  <w:tcPr>
                    <w:tcW w:w="2001" w:type="dxa"/>
                    <w:tcBorders>
                      <w:top w:val="outset" w:sz="4" w:space="0" w:color="auto"/>
                      <w:left w:val="outset" w:sz="4" w:space="0" w:color="auto"/>
                      <w:bottom w:val="outset" w:sz="4" w:space="0" w:color="auto"/>
                      <w:right w:val="outset" w:sz="4" w:space="0" w:color="auto"/>
                    </w:tcBorders>
                    <w:vAlign w:val="center"/>
                  </w:tcPr>
                  <w:p w14:paraId="4E8E6B12" w14:textId="56A7EBF7" w:rsidR="003215FB" w:rsidRDefault="003215FB" w:rsidP="003215FB">
                    <w:pPr>
                      <w:jc w:val="right"/>
                      <w:rPr>
                        <w:sz w:val="24"/>
                      </w:rPr>
                    </w:pPr>
                    <w:r>
                      <w:t>12,909,091.25</w:t>
                    </w:r>
                  </w:p>
                </w:tc>
              </w:tr>
              <w:tr w:rsidR="003215FB" w14:paraId="728B30B4" w14:textId="77777777" w:rsidTr="00EC44D8">
                <w:tc>
                  <w:tcPr>
                    <w:tcW w:w="3936" w:type="dxa"/>
                    <w:tcBorders>
                      <w:top w:val="outset" w:sz="4" w:space="0" w:color="auto"/>
                      <w:left w:val="outset" w:sz="4" w:space="0" w:color="auto"/>
                      <w:bottom w:val="outset" w:sz="4" w:space="0" w:color="auto"/>
                      <w:right w:val="outset" w:sz="4" w:space="0" w:color="auto"/>
                    </w:tcBorders>
                    <w:vAlign w:val="center"/>
                  </w:tcPr>
                  <w:sdt>
                    <w:sdtPr>
                      <w:tag w:val="_PLD_7d43aa1b36164af4b8726e2c1f760cfd"/>
                      <w:id w:val="634451205"/>
                      <w:lock w:val="sdtLocked"/>
                    </w:sdtPr>
                    <w:sdtEndPr/>
                    <w:sdtContent>
                      <w:p w14:paraId="67ECA7CD" w14:textId="77777777" w:rsidR="003215FB" w:rsidRDefault="003215FB" w:rsidP="003215FB">
                        <w:pPr>
                          <w:ind w:firstLineChars="100" w:firstLine="210"/>
                        </w:pPr>
                        <w:r>
                          <w:rPr>
                            <w:rFonts w:hint="eastAsia"/>
                          </w:rPr>
                          <w:t>（7）</w:t>
                        </w:r>
                        <w:r>
                          <w:t>其他</w:t>
                        </w:r>
                      </w:p>
                    </w:sdtContent>
                  </w:sdt>
                </w:tc>
                <w:tc>
                  <w:tcPr>
                    <w:tcW w:w="992" w:type="dxa"/>
                    <w:tcBorders>
                      <w:top w:val="outset" w:sz="4" w:space="0" w:color="auto"/>
                      <w:left w:val="outset" w:sz="4" w:space="0" w:color="auto"/>
                      <w:bottom w:val="outset" w:sz="4" w:space="0" w:color="auto"/>
                      <w:right w:val="outset" w:sz="4" w:space="0" w:color="auto"/>
                    </w:tcBorders>
                    <w:vAlign w:val="center"/>
                  </w:tcPr>
                  <w:p w14:paraId="7CEE61B9" w14:textId="77777777" w:rsidR="003215FB" w:rsidRDefault="003215FB" w:rsidP="003215FB">
                    <w:pPr>
                      <w:jc w:val="right"/>
                      <w:rPr>
                        <w:sz w:val="24"/>
                      </w:rPr>
                    </w:pPr>
                  </w:p>
                </w:tc>
                <w:tc>
                  <w:tcPr>
                    <w:tcW w:w="2120" w:type="dxa"/>
                    <w:tcBorders>
                      <w:top w:val="outset" w:sz="4" w:space="0" w:color="auto"/>
                      <w:left w:val="outset" w:sz="4" w:space="0" w:color="auto"/>
                      <w:bottom w:val="outset" w:sz="4" w:space="0" w:color="auto"/>
                      <w:right w:val="outset" w:sz="4" w:space="0" w:color="auto"/>
                    </w:tcBorders>
                    <w:vAlign w:val="center"/>
                  </w:tcPr>
                  <w:p w14:paraId="6027F8E1" w14:textId="77777777" w:rsidR="003215FB" w:rsidRDefault="003215FB" w:rsidP="003215FB">
                    <w:pPr>
                      <w:jc w:val="right"/>
                      <w:rPr>
                        <w:sz w:val="24"/>
                      </w:rPr>
                    </w:pPr>
                  </w:p>
                </w:tc>
                <w:tc>
                  <w:tcPr>
                    <w:tcW w:w="2001" w:type="dxa"/>
                    <w:tcBorders>
                      <w:top w:val="outset" w:sz="4" w:space="0" w:color="auto"/>
                      <w:left w:val="outset" w:sz="4" w:space="0" w:color="auto"/>
                      <w:bottom w:val="outset" w:sz="4" w:space="0" w:color="auto"/>
                      <w:right w:val="outset" w:sz="4" w:space="0" w:color="auto"/>
                    </w:tcBorders>
                    <w:vAlign w:val="center"/>
                  </w:tcPr>
                  <w:p w14:paraId="7883C78C" w14:textId="77777777" w:rsidR="003215FB" w:rsidRDefault="003215FB" w:rsidP="003215FB">
                    <w:pPr>
                      <w:jc w:val="right"/>
                      <w:rPr>
                        <w:sz w:val="24"/>
                      </w:rPr>
                    </w:pPr>
                  </w:p>
                </w:tc>
              </w:tr>
              <w:tr w:rsidR="003215FB" w14:paraId="5555146C" w14:textId="77777777" w:rsidTr="00EC44D8">
                <w:sdt>
                  <w:sdtPr>
                    <w:tag w:val="_PLD_83569bc5ede84869b3447cee447eab7d"/>
                    <w:id w:val="1029378707"/>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60D86A7E" w14:textId="77777777" w:rsidR="003215FB" w:rsidRDefault="003215FB" w:rsidP="003215FB">
                        <w:pPr>
                          <w:ind w:firstLineChars="100" w:firstLine="210"/>
                          <w:rPr>
                            <w:szCs w:val="21"/>
                          </w:rPr>
                        </w:pPr>
                        <w:r>
                          <w:rPr>
                            <w:szCs w:val="21"/>
                          </w:rPr>
                          <w:t>（二）</w:t>
                        </w:r>
                        <w:r>
                          <w:rPr>
                            <w:rFonts w:hint="eastAsia"/>
                            <w:szCs w:val="21"/>
                          </w:rPr>
                          <w:t>归属于少数股东的其他综合收益的税后净额</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697A3C69" w14:textId="77777777" w:rsidR="003215FB" w:rsidRDefault="003215FB" w:rsidP="003215FB">
                    <w:pPr>
                      <w:jc w:val="right"/>
                      <w:rPr>
                        <w:sz w:val="24"/>
                      </w:rPr>
                    </w:pPr>
                  </w:p>
                </w:tc>
                <w:tc>
                  <w:tcPr>
                    <w:tcW w:w="2120" w:type="dxa"/>
                    <w:tcBorders>
                      <w:top w:val="outset" w:sz="4" w:space="0" w:color="auto"/>
                      <w:left w:val="outset" w:sz="4" w:space="0" w:color="auto"/>
                      <w:bottom w:val="outset" w:sz="4" w:space="0" w:color="auto"/>
                      <w:right w:val="outset" w:sz="4" w:space="0" w:color="auto"/>
                    </w:tcBorders>
                    <w:vAlign w:val="center"/>
                  </w:tcPr>
                  <w:p w14:paraId="116C83C8" w14:textId="77777777" w:rsidR="003215FB" w:rsidRDefault="003215FB" w:rsidP="003215FB">
                    <w:pPr>
                      <w:jc w:val="right"/>
                      <w:rPr>
                        <w:sz w:val="24"/>
                      </w:rPr>
                    </w:pPr>
                  </w:p>
                </w:tc>
                <w:tc>
                  <w:tcPr>
                    <w:tcW w:w="2001" w:type="dxa"/>
                    <w:tcBorders>
                      <w:top w:val="outset" w:sz="4" w:space="0" w:color="auto"/>
                      <w:left w:val="outset" w:sz="4" w:space="0" w:color="auto"/>
                      <w:bottom w:val="outset" w:sz="4" w:space="0" w:color="auto"/>
                      <w:right w:val="outset" w:sz="4" w:space="0" w:color="auto"/>
                    </w:tcBorders>
                    <w:vAlign w:val="center"/>
                  </w:tcPr>
                  <w:p w14:paraId="0B0837E5" w14:textId="77777777" w:rsidR="003215FB" w:rsidRDefault="003215FB" w:rsidP="003215FB">
                    <w:pPr>
                      <w:jc w:val="right"/>
                      <w:rPr>
                        <w:sz w:val="24"/>
                      </w:rPr>
                    </w:pPr>
                  </w:p>
                </w:tc>
              </w:tr>
              <w:tr w:rsidR="003215FB" w14:paraId="50AEAD09" w14:textId="77777777" w:rsidTr="00EC44D8">
                <w:sdt>
                  <w:sdtPr>
                    <w:tag w:val="_PLD_e0601b6a47ff4441b448abf6db3fa4ed"/>
                    <w:id w:val="-890114858"/>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3BFD50F8" w14:textId="77777777" w:rsidR="003215FB" w:rsidRDefault="003215FB" w:rsidP="003215FB">
                        <w:pPr>
                          <w:rPr>
                            <w:szCs w:val="21"/>
                          </w:rPr>
                        </w:pPr>
                        <w:r>
                          <w:rPr>
                            <w:rFonts w:hint="eastAsia"/>
                            <w:szCs w:val="21"/>
                          </w:rPr>
                          <w:t>七、综合收益总额</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00181CDA" w14:textId="77777777" w:rsidR="003215FB" w:rsidRDefault="003215FB" w:rsidP="003215FB">
                    <w:pPr>
                      <w:jc w:val="right"/>
                      <w:rPr>
                        <w:sz w:val="24"/>
                      </w:rPr>
                    </w:pPr>
                  </w:p>
                </w:tc>
                <w:tc>
                  <w:tcPr>
                    <w:tcW w:w="2120" w:type="dxa"/>
                    <w:tcBorders>
                      <w:top w:val="outset" w:sz="4" w:space="0" w:color="auto"/>
                      <w:left w:val="outset" w:sz="4" w:space="0" w:color="auto"/>
                      <w:bottom w:val="outset" w:sz="4" w:space="0" w:color="auto"/>
                      <w:right w:val="outset" w:sz="4" w:space="0" w:color="auto"/>
                    </w:tcBorders>
                    <w:vAlign w:val="center"/>
                  </w:tcPr>
                  <w:p w14:paraId="38179A1B" w14:textId="323E6087" w:rsidR="003215FB" w:rsidRDefault="003215FB" w:rsidP="003215FB">
                    <w:pPr>
                      <w:jc w:val="right"/>
                      <w:rPr>
                        <w:sz w:val="24"/>
                      </w:rPr>
                    </w:pPr>
                    <w:r>
                      <w:t>703,882,295.91</w:t>
                    </w:r>
                  </w:p>
                </w:tc>
                <w:tc>
                  <w:tcPr>
                    <w:tcW w:w="2001" w:type="dxa"/>
                    <w:tcBorders>
                      <w:top w:val="outset" w:sz="4" w:space="0" w:color="auto"/>
                      <w:left w:val="outset" w:sz="4" w:space="0" w:color="auto"/>
                      <w:bottom w:val="outset" w:sz="4" w:space="0" w:color="auto"/>
                      <w:right w:val="outset" w:sz="4" w:space="0" w:color="auto"/>
                    </w:tcBorders>
                    <w:vAlign w:val="center"/>
                  </w:tcPr>
                  <w:p w14:paraId="7C7FDF83" w14:textId="1E09E201" w:rsidR="003215FB" w:rsidRDefault="003215FB" w:rsidP="003215FB">
                    <w:pPr>
                      <w:jc w:val="right"/>
                      <w:rPr>
                        <w:sz w:val="24"/>
                      </w:rPr>
                    </w:pPr>
                    <w:r>
                      <w:t>842,733,382.25</w:t>
                    </w:r>
                  </w:p>
                </w:tc>
              </w:tr>
              <w:tr w:rsidR="003215FB" w14:paraId="7F9E0FE2" w14:textId="77777777" w:rsidTr="00EC44D8">
                <w:sdt>
                  <w:sdtPr>
                    <w:tag w:val="_PLD_a127ab5720a345679e0e938f71becb4c"/>
                    <w:id w:val="783387596"/>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58310344" w14:textId="77777777" w:rsidR="003215FB" w:rsidRDefault="003215FB" w:rsidP="003215FB">
                        <w:pPr>
                          <w:ind w:firstLineChars="100" w:firstLine="210"/>
                          <w:rPr>
                            <w:szCs w:val="21"/>
                          </w:rPr>
                        </w:pPr>
                        <w:r>
                          <w:rPr>
                            <w:szCs w:val="21"/>
                          </w:rPr>
                          <w:t>（一）</w:t>
                        </w:r>
                        <w:r>
                          <w:rPr>
                            <w:rFonts w:hint="eastAsia"/>
                            <w:szCs w:val="21"/>
                          </w:rPr>
                          <w:t>归属于母公司所有者的综合收益总额</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6B572F1A" w14:textId="77777777" w:rsidR="003215FB" w:rsidRDefault="003215FB" w:rsidP="003215FB">
                    <w:pPr>
                      <w:jc w:val="right"/>
                      <w:rPr>
                        <w:sz w:val="24"/>
                      </w:rPr>
                    </w:pPr>
                  </w:p>
                </w:tc>
                <w:tc>
                  <w:tcPr>
                    <w:tcW w:w="2120" w:type="dxa"/>
                    <w:tcBorders>
                      <w:top w:val="outset" w:sz="4" w:space="0" w:color="auto"/>
                      <w:left w:val="outset" w:sz="4" w:space="0" w:color="auto"/>
                      <w:bottom w:val="outset" w:sz="4" w:space="0" w:color="auto"/>
                      <w:right w:val="outset" w:sz="4" w:space="0" w:color="auto"/>
                    </w:tcBorders>
                    <w:vAlign w:val="center"/>
                  </w:tcPr>
                  <w:p w14:paraId="0AB6EBC3" w14:textId="7C2FF45C" w:rsidR="003215FB" w:rsidRDefault="003215FB" w:rsidP="003215FB">
                    <w:pPr>
                      <w:jc w:val="right"/>
                      <w:rPr>
                        <w:sz w:val="24"/>
                      </w:rPr>
                    </w:pPr>
                    <w:r>
                      <w:t>682,791,735.64</w:t>
                    </w:r>
                  </w:p>
                </w:tc>
                <w:tc>
                  <w:tcPr>
                    <w:tcW w:w="2001" w:type="dxa"/>
                    <w:tcBorders>
                      <w:top w:val="outset" w:sz="4" w:space="0" w:color="auto"/>
                      <w:left w:val="outset" w:sz="4" w:space="0" w:color="auto"/>
                      <w:bottom w:val="outset" w:sz="4" w:space="0" w:color="auto"/>
                      <w:right w:val="outset" w:sz="4" w:space="0" w:color="auto"/>
                    </w:tcBorders>
                    <w:vAlign w:val="center"/>
                  </w:tcPr>
                  <w:p w14:paraId="267F604C" w14:textId="56BE6FDF" w:rsidR="003215FB" w:rsidRDefault="003215FB" w:rsidP="003215FB">
                    <w:pPr>
                      <w:jc w:val="right"/>
                      <w:rPr>
                        <w:sz w:val="24"/>
                      </w:rPr>
                    </w:pPr>
                    <w:r>
                      <w:t>818,733,821.98</w:t>
                    </w:r>
                  </w:p>
                </w:tc>
              </w:tr>
              <w:tr w:rsidR="003215FB" w14:paraId="18CD1880" w14:textId="77777777" w:rsidTr="00EC44D8">
                <w:sdt>
                  <w:sdtPr>
                    <w:tag w:val="_PLD_13f01925f64b436a9fbc95d8e02da99b"/>
                    <w:id w:val="2089576531"/>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6DD44DDB" w14:textId="77777777" w:rsidR="003215FB" w:rsidRDefault="003215FB" w:rsidP="003215FB">
                        <w:pPr>
                          <w:ind w:firstLineChars="100" w:firstLine="210"/>
                          <w:rPr>
                            <w:szCs w:val="21"/>
                          </w:rPr>
                        </w:pPr>
                        <w:r>
                          <w:rPr>
                            <w:szCs w:val="21"/>
                          </w:rPr>
                          <w:t>（二）</w:t>
                        </w:r>
                        <w:r>
                          <w:rPr>
                            <w:rFonts w:hint="eastAsia"/>
                            <w:szCs w:val="21"/>
                          </w:rPr>
                          <w:t>归属于少数股东的综合收益总额</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04BBB509" w14:textId="77777777" w:rsidR="003215FB" w:rsidRDefault="003215FB" w:rsidP="003215FB">
                    <w:pPr>
                      <w:jc w:val="right"/>
                      <w:rPr>
                        <w:sz w:val="24"/>
                      </w:rPr>
                    </w:pPr>
                  </w:p>
                </w:tc>
                <w:tc>
                  <w:tcPr>
                    <w:tcW w:w="2120" w:type="dxa"/>
                    <w:tcBorders>
                      <w:top w:val="outset" w:sz="4" w:space="0" w:color="auto"/>
                      <w:left w:val="outset" w:sz="4" w:space="0" w:color="auto"/>
                      <w:bottom w:val="outset" w:sz="4" w:space="0" w:color="auto"/>
                      <w:right w:val="outset" w:sz="4" w:space="0" w:color="auto"/>
                    </w:tcBorders>
                    <w:vAlign w:val="center"/>
                  </w:tcPr>
                  <w:p w14:paraId="301CD218" w14:textId="77777777" w:rsidR="003215FB" w:rsidRDefault="003215FB" w:rsidP="003215FB">
                    <w:pPr>
                      <w:jc w:val="right"/>
                      <w:rPr>
                        <w:sz w:val="24"/>
                      </w:rPr>
                    </w:pPr>
                    <w:r>
                      <w:t>21,090,560.27</w:t>
                    </w:r>
                  </w:p>
                </w:tc>
                <w:tc>
                  <w:tcPr>
                    <w:tcW w:w="2001" w:type="dxa"/>
                    <w:tcBorders>
                      <w:top w:val="outset" w:sz="4" w:space="0" w:color="auto"/>
                      <w:left w:val="outset" w:sz="4" w:space="0" w:color="auto"/>
                      <w:bottom w:val="outset" w:sz="4" w:space="0" w:color="auto"/>
                      <w:right w:val="outset" w:sz="4" w:space="0" w:color="auto"/>
                    </w:tcBorders>
                    <w:vAlign w:val="center"/>
                  </w:tcPr>
                  <w:p w14:paraId="5CB4A28E" w14:textId="77777777" w:rsidR="003215FB" w:rsidRDefault="003215FB" w:rsidP="003215FB">
                    <w:pPr>
                      <w:jc w:val="right"/>
                      <w:rPr>
                        <w:sz w:val="24"/>
                      </w:rPr>
                    </w:pPr>
                    <w:r>
                      <w:t>23,999,560.27</w:t>
                    </w:r>
                  </w:p>
                </w:tc>
              </w:tr>
              <w:tr w:rsidR="003215FB" w14:paraId="7E70EC08" w14:textId="77777777" w:rsidTr="000F115E">
                <w:sdt>
                  <w:sdtPr>
                    <w:tag w:val="_PLD_6e9655fe2b7c48e3964f7a74f9c6deea"/>
                    <w:id w:val="-1940211483"/>
                    <w:lock w:val="sdtLocked"/>
                  </w:sdtPr>
                  <w:sdtEndPr/>
                  <w:sdtContent>
                    <w:tc>
                      <w:tcPr>
                        <w:tcW w:w="9049" w:type="dxa"/>
                        <w:gridSpan w:val="4"/>
                        <w:tcBorders>
                          <w:top w:val="outset" w:sz="4" w:space="0" w:color="auto"/>
                          <w:left w:val="outset" w:sz="4" w:space="0" w:color="auto"/>
                          <w:bottom w:val="outset" w:sz="4" w:space="0" w:color="auto"/>
                          <w:right w:val="outset" w:sz="4" w:space="0" w:color="auto"/>
                        </w:tcBorders>
                        <w:vAlign w:val="center"/>
                      </w:tcPr>
                      <w:p w14:paraId="0F31A418" w14:textId="77777777" w:rsidR="003215FB" w:rsidRDefault="003215FB" w:rsidP="003215FB">
                        <w:pPr>
                          <w:rPr>
                            <w:color w:val="008000"/>
                            <w:szCs w:val="21"/>
                          </w:rPr>
                        </w:pPr>
                        <w:r>
                          <w:rPr>
                            <w:rFonts w:hint="eastAsia"/>
                            <w:szCs w:val="21"/>
                          </w:rPr>
                          <w:t>八、每股收益：</w:t>
                        </w:r>
                      </w:p>
                    </w:tc>
                  </w:sdtContent>
                </w:sdt>
              </w:tr>
              <w:tr w:rsidR="003215FB" w14:paraId="13998684" w14:textId="77777777" w:rsidTr="00EC44D8">
                <w:sdt>
                  <w:sdtPr>
                    <w:tag w:val="_PLD_66a58df2d1eb403f98fbe0cb93ab4bd8"/>
                    <w:id w:val="-1867511155"/>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4D1BDB67" w14:textId="77777777" w:rsidR="003215FB" w:rsidRDefault="003215FB" w:rsidP="003215FB">
                        <w:pPr>
                          <w:ind w:firstLineChars="100" w:firstLine="210"/>
                          <w:rPr>
                            <w:szCs w:val="21"/>
                          </w:rPr>
                        </w:pPr>
                        <w:r>
                          <w:rPr>
                            <w:szCs w:val="21"/>
                          </w:rPr>
                          <w:t>（一）基本每股收益</w:t>
                        </w:r>
                        <w:r>
                          <w:rPr>
                            <w:rFonts w:hint="eastAsia"/>
                            <w:szCs w:val="21"/>
                          </w:rPr>
                          <w:t>(元/股)</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40BCD8DB" w14:textId="77777777" w:rsidR="003215FB" w:rsidRPr="00EC44D8" w:rsidRDefault="003215FB" w:rsidP="000F115E">
                    <w:pPr>
                      <w:ind w:leftChars="-59" w:left="-124" w:rightChars="-60" w:right="-126"/>
                      <w:jc w:val="center"/>
                      <w:rPr>
                        <w:sz w:val="20"/>
                        <w:szCs w:val="22"/>
                      </w:rPr>
                    </w:pPr>
                    <w:r w:rsidRPr="00EC44D8">
                      <w:rPr>
                        <w:sz w:val="20"/>
                        <w:szCs w:val="22"/>
                      </w:rPr>
                      <w:t>（五十八）</w:t>
                    </w:r>
                  </w:p>
                </w:tc>
                <w:tc>
                  <w:tcPr>
                    <w:tcW w:w="2120" w:type="dxa"/>
                    <w:tcBorders>
                      <w:top w:val="outset" w:sz="4" w:space="0" w:color="auto"/>
                      <w:left w:val="outset" w:sz="4" w:space="0" w:color="auto"/>
                      <w:bottom w:val="outset" w:sz="4" w:space="0" w:color="auto"/>
                      <w:right w:val="outset" w:sz="4" w:space="0" w:color="auto"/>
                    </w:tcBorders>
                    <w:vAlign w:val="center"/>
                  </w:tcPr>
                  <w:p w14:paraId="27D82C9E" w14:textId="77777777" w:rsidR="003215FB" w:rsidRDefault="003215FB" w:rsidP="003215FB">
                    <w:pPr>
                      <w:jc w:val="right"/>
                      <w:rPr>
                        <w:sz w:val="24"/>
                      </w:rPr>
                    </w:pPr>
                    <w:r>
                      <w:t>0.44</w:t>
                    </w:r>
                  </w:p>
                </w:tc>
                <w:tc>
                  <w:tcPr>
                    <w:tcW w:w="2001" w:type="dxa"/>
                    <w:tcBorders>
                      <w:top w:val="outset" w:sz="4" w:space="0" w:color="auto"/>
                      <w:left w:val="outset" w:sz="4" w:space="0" w:color="auto"/>
                      <w:bottom w:val="outset" w:sz="4" w:space="0" w:color="auto"/>
                      <w:right w:val="outset" w:sz="4" w:space="0" w:color="auto"/>
                    </w:tcBorders>
                    <w:vAlign w:val="center"/>
                  </w:tcPr>
                  <w:p w14:paraId="2B3461D2" w14:textId="77777777" w:rsidR="003215FB" w:rsidRDefault="003215FB" w:rsidP="003215FB">
                    <w:pPr>
                      <w:jc w:val="right"/>
                      <w:rPr>
                        <w:sz w:val="24"/>
                      </w:rPr>
                    </w:pPr>
                    <w:r>
                      <w:t>0.53</w:t>
                    </w:r>
                  </w:p>
                </w:tc>
              </w:tr>
              <w:tr w:rsidR="003215FB" w14:paraId="6B22842F" w14:textId="77777777" w:rsidTr="00EC44D8">
                <w:sdt>
                  <w:sdtPr>
                    <w:tag w:val="_PLD_05a1ef2646bf41069628628a311e1402"/>
                    <w:id w:val="288479379"/>
                    <w:lock w:val="sdtLocked"/>
                  </w:sdtPr>
                  <w:sdtEndPr/>
                  <w:sdtContent>
                    <w:tc>
                      <w:tcPr>
                        <w:tcW w:w="3936" w:type="dxa"/>
                        <w:tcBorders>
                          <w:top w:val="outset" w:sz="4" w:space="0" w:color="auto"/>
                          <w:left w:val="outset" w:sz="4" w:space="0" w:color="auto"/>
                          <w:bottom w:val="outset" w:sz="4" w:space="0" w:color="auto"/>
                          <w:right w:val="outset" w:sz="4" w:space="0" w:color="auto"/>
                        </w:tcBorders>
                        <w:vAlign w:val="center"/>
                      </w:tcPr>
                      <w:p w14:paraId="03CA2589" w14:textId="77777777" w:rsidR="003215FB" w:rsidRDefault="003215FB" w:rsidP="003215FB">
                        <w:pPr>
                          <w:ind w:firstLineChars="100" w:firstLine="210"/>
                          <w:rPr>
                            <w:szCs w:val="21"/>
                          </w:rPr>
                        </w:pPr>
                        <w:r>
                          <w:rPr>
                            <w:szCs w:val="21"/>
                          </w:rPr>
                          <w:t>（二）稀释每股收益</w:t>
                        </w:r>
                        <w:r>
                          <w:rPr>
                            <w:rFonts w:hint="eastAsia"/>
                            <w:szCs w:val="21"/>
                          </w:rPr>
                          <w:t>(元/股)</w:t>
                        </w:r>
                      </w:p>
                    </w:tc>
                  </w:sdtContent>
                </w:sdt>
                <w:tc>
                  <w:tcPr>
                    <w:tcW w:w="992" w:type="dxa"/>
                    <w:tcBorders>
                      <w:top w:val="outset" w:sz="4" w:space="0" w:color="auto"/>
                      <w:left w:val="outset" w:sz="4" w:space="0" w:color="auto"/>
                      <w:bottom w:val="outset" w:sz="4" w:space="0" w:color="auto"/>
                      <w:right w:val="outset" w:sz="4" w:space="0" w:color="auto"/>
                    </w:tcBorders>
                    <w:vAlign w:val="center"/>
                  </w:tcPr>
                  <w:p w14:paraId="7D0EB95B" w14:textId="77777777" w:rsidR="003215FB" w:rsidRPr="00EC44D8" w:rsidRDefault="003215FB" w:rsidP="000F115E">
                    <w:pPr>
                      <w:ind w:leftChars="-59" w:left="-124" w:rightChars="-60" w:right="-126"/>
                      <w:jc w:val="center"/>
                      <w:rPr>
                        <w:sz w:val="20"/>
                        <w:szCs w:val="22"/>
                      </w:rPr>
                    </w:pPr>
                    <w:r w:rsidRPr="00EC44D8">
                      <w:rPr>
                        <w:sz w:val="20"/>
                        <w:szCs w:val="22"/>
                      </w:rPr>
                      <w:t>（五十八）</w:t>
                    </w:r>
                  </w:p>
                </w:tc>
                <w:tc>
                  <w:tcPr>
                    <w:tcW w:w="2120" w:type="dxa"/>
                    <w:tcBorders>
                      <w:top w:val="outset" w:sz="4" w:space="0" w:color="auto"/>
                      <w:left w:val="outset" w:sz="4" w:space="0" w:color="auto"/>
                      <w:bottom w:val="outset" w:sz="4" w:space="0" w:color="auto"/>
                      <w:right w:val="outset" w:sz="4" w:space="0" w:color="auto"/>
                    </w:tcBorders>
                    <w:vAlign w:val="center"/>
                  </w:tcPr>
                  <w:p w14:paraId="38E9C7ED" w14:textId="77777777" w:rsidR="003215FB" w:rsidRDefault="003215FB" w:rsidP="003215FB">
                    <w:pPr>
                      <w:jc w:val="right"/>
                      <w:rPr>
                        <w:sz w:val="24"/>
                      </w:rPr>
                    </w:pPr>
                    <w:r>
                      <w:t>0.44</w:t>
                    </w:r>
                  </w:p>
                </w:tc>
                <w:tc>
                  <w:tcPr>
                    <w:tcW w:w="2001" w:type="dxa"/>
                    <w:tcBorders>
                      <w:top w:val="outset" w:sz="4" w:space="0" w:color="auto"/>
                      <w:left w:val="outset" w:sz="4" w:space="0" w:color="auto"/>
                      <w:bottom w:val="outset" w:sz="4" w:space="0" w:color="auto"/>
                      <w:right w:val="outset" w:sz="4" w:space="0" w:color="auto"/>
                    </w:tcBorders>
                    <w:vAlign w:val="center"/>
                  </w:tcPr>
                  <w:p w14:paraId="7BA7B047" w14:textId="77777777" w:rsidR="003215FB" w:rsidRDefault="003215FB" w:rsidP="003215FB">
                    <w:pPr>
                      <w:jc w:val="right"/>
                      <w:rPr>
                        <w:sz w:val="24"/>
                      </w:rPr>
                    </w:pPr>
                    <w:r>
                      <w:t>0.53</w:t>
                    </w:r>
                  </w:p>
                </w:tc>
              </w:tr>
            </w:tbl>
            <w:p w14:paraId="2635EA99" w14:textId="77777777" w:rsidR="008145AA" w:rsidRDefault="008145AA"/>
            <w:p w14:paraId="28C31CAB" w14:textId="5C560EC4" w:rsidR="008145AA" w:rsidRDefault="00152B12">
              <w:pPr>
                <w:rPr>
                  <w:szCs w:val="21"/>
                </w:rPr>
              </w:pPr>
              <w:r>
                <w:rPr>
                  <w:rFonts w:hint="eastAsia"/>
                  <w:szCs w:val="21"/>
                </w:rPr>
                <w:t>公</w:t>
              </w:r>
              <w:r w:rsidR="00406AE8">
                <w:rPr>
                  <w:rFonts w:hint="eastAsia"/>
                  <w:szCs w:val="21"/>
                </w:rPr>
                <w:t>司负责</w:t>
              </w:r>
              <w:r w:rsidR="00406AE8">
                <w:rPr>
                  <w:szCs w:val="21"/>
                </w:rPr>
                <w:t>人</w:t>
              </w:r>
              <w:r w:rsidR="00406AE8">
                <w:rPr>
                  <w:rFonts w:hint="eastAsia"/>
                  <w:szCs w:val="21"/>
                </w:rPr>
                <w:t>：</w:t>
              </w:r>
              <w:sdt>
                <w:sdtPr>
                  <w:rPr>
                    <w:rFonts w:hint="eastAsia"/>
                    <w:szCs w:val="21"/>
                  </w:rPr>
                  <w:alias w:val="公司负责人姓名"/>
                  <w:tag w:val="_GBC_85589cdf09ed4055b8d177524f5a0df0"/>
                  <w:id w:val="20140404"/>
                  <w:lock w:val="sdtLocked"/>
                  <w:placeholder>
                    <w:docPart w:val="GBC22222222222222222222222222222"/>
                  </w:placeholder>
                  <w:dataBinding w:prefixMappings="xmlns:clcid-mr='clcid-mr'" w:xpath="/*/clcid-mr:GongSiFuZeRenXingMing[not(@periodRef)]" w:storeItemID="{89EBAB94-44A0-46A2-B712-30D997D04A6D}"/>
                  <w:text/>
                </w:sdtPr>
                <w:sdtEndPr/>
                <w:sdtContent>
                  <w:r w:rsidR="0064383E">
                    <w:rPr>
                      <w:rFonts w:hint="eastAsia"/>
                      <w:szCs w:val="21"/>
                    </w:rPr>
                    <w:t>赖朝辉</w:t>
                  </w:r>
                </w:sdtContent>
              </w:sdt>
              <w:r w:rsidR="00406AE8">
                <w:rPr>
                  <w:rFonts w:hint="eastAsia"/>
                  <w:szCs w:val="21"/>
                </w:rPr>
                <w:t xml:space="preserve"> </w:t>
              </w:r>
              <w:r w:rsidR="00406AE8">
                <w:rPr>
                  <w:szCs w:val="21"/>
                </w:rPr>
                <w:t>主管会计工作负责人</w:t>
              </w:r>
              <w:r w:rsidR="00406AE8">
                <w:rPr>
                  <w:rFonts w:hint="eastAsia"/>
                  <w:szCs w:val="21"/>
                </w:rPr>
                <w:t>：</w:t>
              </w:r>
              <w:sdt>
                <w:sdtPr>
                  <w:rPr>
                    <w:rFonts w:hint="eastAsia"/>
                    <w:szCs w:val="21"/>
                  </w:rPr>
                  <w:alias w:val="主管会计工作负责人姓名"/>
                  <w:tag w:val="_GBC_d5d5ec398a544491b9394eef54a56ec6"/>
                  <w:id w:val="433170029"/>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64383E">
                    <w:rPr>
                      <w:rFonts w:hint="eastAsia"/>
                      <w:szCs w:val="21"/>
                    </w:rPr>
                    <w:t>肖</w:t>
                  </w:r>
                  <w:proofErr w:type="gramStart"/>
                  <w:r w:rsidR="0064383E">
                    <w:rPr>
                      <w:rFonts w:hint="eastAsia"/>
                      <w:szCs w:val="21"/>
                    </w:rPr>
                    <w:t>坚</w:t>
                  </w:r>
                  <w:proofErr w:type="gramEnd"/>
                  <w:r w:rsidR="0064383E">
                    <w:rPr>
                      <w:rFonts w:hint="eastAsia"/>
                      <w:szCs w:val="21"/>
                    </w:rPr>
                    <w:t>武</w:t>
                  </w:r>
                </w:sdtContent>
              </w:sdt>
              <w:r w:rsidR="00406AE8">
                <w:rPr>
                  <w:rFonts w:hint="eastAsia"/>
                  <w:szCs w:val="21"/>
                </w:rPr>
                <w:t xml:space="preserve"> </w:t>
              </w:r>
              <w:r w:rsidR="00406AE8">
                <w:rPr>
                  <w:szCs w:val="21"/>
                </w:rPr>
                <w:t>会计机构负责人</w:t>
              </w:r>
              <w:r w:rsidR="00406AE8">
                <w:rPr>
                  <w:rFonts w:hint="eastAsia"/>
                  <w:szCs w:val="21"/>
                </w:rPr>
                <w:t>：</w:t>
              </w:r>
              <w:sdt>
                <w:sdtPr>
                  <w:rPr>
                    <w:rFonts w:hint="eastAsia"/>
                    <w:szCs w:val="21"/>
                  </w:rPr>
                  <w:alias w:val="会计机构负责人姓名"/>
                  <w:tag w:val="_GBC_b776bf38628747739bf5cfe3f08d63a8"/>
                  <w:id w:val="-111440214"/>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5C5B6B">
                    <w:rPr>
                      <w:rFonts w:hint="eastAsia"/>
                      <w:szCs w:val="21"/>
                    </w:rPr>
                    <w:t>肖</w:t>
                  </w:r>
                  <w:proofErr w:type="gramStart"/>
                  <w:r w:rsidR="005C5B6B">
                    <w:rPr>
                      <w:rFonts w:hint="eastAsia"/>
                      <w:szCs w:val="21"/>
                    </w:rPr>
                    <w:t>坚</w:t>
                  </w:r>
                  <w:proofErr w:type="gramEnd"/>
                  <w:r w:rsidR="005C5B6B">
                    <w:rPr>
                      <w:rFonts w:hint="eastAsia"/>
                      <w:szCs w:val="21"/>
                    </w:rPr>
                    <w:t>武</w:t>
                  </w:r>
                </w:sdtContent>
              </w:sdt>
            </w:p>
          </w:sdtContent>
        </w:sdt>
        <w:bookmarkEnd w:id="123"/>
        <w:p w14:paraId="602FA210" w14:textId="77777777" w:rsidR="008145AA" w:rsidRDefault="008145AA">
          <w:pPr>
            <w:rPr>
              <w:color w:val="FF0000"/>
              <w:szCs w:val="21"/>
            </w:rPr>
          </w:pPr>
        </w:p>
        <w:bookmarkStart w:id="124" w:name="_Hlk24038476" w:displacedByCustomXml="next"/>
        <w:sdt>
          <w:sdtPr>
            <w:rPr>
              <w:rFonts w:ascii="宋体" w:hAnsi="宋体" w:cs="宋体" w:hint="eastAsia"/>
              <w:b w:val="0"/>
              <w:bCs w:val="0"/>
              <w:kern w:val="0"/>
              <w:szCs w:val="24"/>
            </w:rPr>
            <w:tag w:val="_SEC_7398696337e643be900ea0fa28731754"/>
            <w:id w:val="1983657423"/>
            <w:lock w:val="sdtLocked"/>
            <w:placeholder>
              <w:docPart w:val="GBC22222222222222222222222222222"/>
            </w:placeholder>
          </w:sdtPr>
          <w:sdtEndPr>
            <w:rPr>
              <w:rFonts w:cs="宋体-方正超大字符集"/>
              <w:szCs w:val="21"/>
            </w:rPr>
          </w:sdtEndPr>
          <w:sdtContent>
            <w:p w14:paraId="1E6926C4" w14:textId="77777777" w:rsidR="008145AA" w:rsidRDefault="00406AE8">
              <w:pPr>
                <w:pStyle w:val="30"/>
                <w:jc w:val="center"/>
              </w:pPr>
              <w:r>
                <w:rPr>
                  <w:rFonts w:hint="eastAsia"/>
                </w:rPr>
                <w:t>母公司</w:t>
              </w:r>
              <w:r>
                <w:t>利润表</w:t>
              </w:r>
            </w:p>
            <w:p w14:paraId="4300F6B5" w14:textId="77777777" w:rsidR="008145AA" w:rsidRDefault="00406AE8">
              <w:pPr>
                <w:jc w:val="center"/>
                <w:rPr>
                  <w:b/>
                  <w:bCs/>
                  <w:szCs w:val="21"/>
                </w:rPr>
              </w:pPr>
              <w:r>
                <w:rPr>
                  <w:szCs w:val="21"/>
                </w:rPr>
                <w:t>2021年</w:t>
              </w:r>
              <w:r>
                <w:rPr>
                  <w:rFonts w:hint="eastAsia"/>
                  <w:szCs w:val="21"/>
                </w:rPr>
                <w:t>1—</w:t>
              </w:r>
              <w:r>
                <w:rPr>
                  <w:szCs w:val="21"/>
                </w:rPr>
                <w:t>12月</w:t>
              </w:r>
            </w:p>
            <w:p w14:paraId="17055EDD" w14:textId="12F7D04B" w:rsidR="008145AA" w:rsidRDefault="00406AE8">
              <w:pPr>
                <w:snapToGrid w:val="0"/>
                <w:spacing w:line="240" w:lineRule="atLeast"/>
                <w:jc w:val="right"/>
                <w:rPr>
                  <w:b/>
                  <w:bCs/>
                  <w:color w:val="FF0000"/>
                  <w:szCs w:val="21"/>
                </w:rPr>
              </w:pPr>
              <w:r>
                <w:rPr>
                  <w:szCs w:val="21"/>
                </w:rPr>
                <w:t>单位:</w:t>
              </w:r>
              <w:sdt>
                <w:sdtPr>
                  <w:rPr>
                    <w:szCs w:val="21"/>
                  </w:rPr>
                  <w:alias w:val="单位：母公司利润表"/>
                  <w:tag w:val="_GBC_f17e8cd8a21b417cb065f4c3b94f9c26"/>
                  <w:id w:val="-10164521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szCs w:val="21"/>
                    </w:rPr>
                    <w:t>元</w:t>
                  </w:r>
                </w:sdtContent>
              </w:sdt>
              <w:r>
                <w:rPr>
                  <w:szCs w:val="21"/>
                </w:rPr>
                <w:t xml:space="preserve">  币种:</w:t>
              </w:r>
              <w:sdt>
                <w:sdtPr>
                  <w:rPr>
                    <w:szCs w:val="21"/>
                  </w:rPr>
                  <w:alias w:val="币种：母公司利润表"/>
                  <w:tag w:val="_GBC_514289adafbe4fe995f8f3791e23e392"/>
                  <w:id w:val="10866562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szCs w:val="21"/>
                    </w:rPr>
                    <w:t>人民币</w:t>
                  </w:r>
                </w:sdtContent>
              </w:sdt>
            </w:p>
            <w:tbl>
              <w:tblPr>
                <w:tblStyle w:val="g1"/>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201"/>
                <w:gridCol w:w="846"/>
                <w:gridCol w:w="2001"/>
                <w:gridCol w:w="2001"/>
              </w:tblGrid>
              <w:tr w:rsidR="008145AA" w14:paraId="29B3E685" w14:textId="77777777" w:rsidTr="0078558A">
                <w:trPr>
                  <w:cantSplit/>
                </w:trPr>
                <w:tc>
                  <w:tcPr>
                    <w:tcW w:w="0" w:type="auto"/>
                    <w:tcBorders>
                      <w:top w:val="outset" w:sz="4" w:space="0" w:color="auto"/>
                      <w:left w:val="outset" w:sz="4" w:space="0" w:color="auto"/>
                      <w:bottom w:val="outset" w:sz="4" w:space="0" w:color="auto"/>
                      <w:right w:val="outset" w:sz="4" w:space="0" w:color="auto"/>
                    </w:tcBorders>
                    <w:vAlign w:val="center"/>
                  </w:tcPr>
                  <w:sdt>
                    <w:sdtPr>
                      <w:rPr>
                        <w:rFonts w:hint="eastAsia"/>
                        <w:b/>
                      </w:rPr>
                      <w:tag w:val="_PLD_a25f325e0afe4d279180290df7e1dd6d"/>
                      <w:id w:val="442733543"/>
                      <w:lock w:val="sdtLocked"/>
                    </w:sdtPr>
                    <w:sdtEndPr/>
                    <w:sdtContent>
                      <w:p w14:paraId="44150759" w14:textId="77777777" w:rsidR="008145AA" w:rsidRDefault="00406AE8">
                        <w:pPr>
                          <w:ind w:leftChars="-19" w:hangingChars="19" w:hanging="40"/>
                          <w:jc w:val="center"/>
                          <w:rPr>
                            <w:b/>
                          </w:rPr>
                        </w:pPr>
                        <w:r>
                          <w:rPr>
                            <w:rFonts w:hint="eastAsia"/>
                            <w:b/>
                          </w:rPr>
                          <w:t>项目</w:t>
                        </w:r>
                      </w:p>
                    </w:sdtContent>
                  </w:sdt>
                </w:tc>
                <w:tc>
                  <w:tcPr>
                    <w:tcW w:w="0" w:type="auto"/>
                    <w:tcBorders>
                      <w:top w:val="outset" w:sz="4" w:space="0" w:color="auto"/>
                      <w:left w:val="outset" w:sz="4" w:space="0" w:color="auto"/>
                      <w:bottom w:val="outset" w:sz="4" w:space="0" w:color="auto"/>
                      <w:right w:val="outset" w:sz="4" w:space="0" w:color="auto"/>
                    </w:tcBorders>
                  </w:tcPr>
                  <w:sdt>
                    <w:sdtPr>
                      <w:rPr>
                        <w:rFonts w:hint="eastAsia"/>
                        <w:b/>
                      </w:rPr>
                      <w:tag w:val="_PLD_4bea71a35f204b56bca2b7ea223d4b71"/>
                      <w:id w:val="1495615656"/>
                      <w:lock w:val="sdtLocked"/>
                    </w:sdtPr>
                    <w:sdtEndPr/>
                    <w:sdtContent>
                      <w:p w14:paraId="75C7AA9C" w14:textId="77777777" w:rsidR="008145AA" w:rsidRDefault="00406AE8">
                        <w:pPr>
                          <w:jc w:val="center"/>
                          <w:rPr>
                            <w:b/>
                          </w:rPr>
                        </w:pPr>
                        <w:r>
                          <w:rPr>
                            <w:rFonts w:hint="eastAsia"/>
                            <w:b/>
                          </w:rPr>
                          <w:t>附注</w:t>
                        </w:r>
                      </w:p>
                    </w:sdtContent>
                  </w:sdt>
                </w:tc>
                <w:tc>
                  <w:tcPr>
                    <w:tcW w:w="0" w:type="auto"/>
                    <w:tcBorders>
                      <w:top w:val="outset" w:sz="4" w:space="0" w:color="auto"/>
                      <w:left w:val="outset" w:sz="4" w:space="0" w:color="auto"/>
                      <w:bottom w:val="outset" w:sz="4" w:space="0" w:color="auto"/>
                      <w:right w:val="outset" w:sz="4" w:space="0" w:color="auto"/>
                    </w:tcBorders>
                    <w:vAlign w:val="center"/>
                  </w:tcPr>
                  <w:sdt>
                    <w:sdtPr>
                      <w:rPr>
                        <w:rFonts w:hint="eastAsia"/>
                        <w:b/>
                      </w:rPr>
                      <w:tag w:val="_PLD_a2bf02ec3f0b4ce2b9d25f751262d2b0"/>
                      <w:id w:val="-1255900531"/>
                      <w:lock w:val="sdtLocked"/>
                    </w:sdtPr>
                    <w:sdtEndPr/>
                    <w:sdtContent>
                      <w:p w14:paraId="07E9153E" w14:textId="77777777" w:rsidR="008145AA" w:rsidRDefault="00406AE8">
                        <w:pPr>
                          <w:jc w:val="center"/>
                          <w:rPr>
                            <w:b/>
                          </w:rPr>
                        </w:pPr>
                        <w:r>
                          <w:rPr>
                            <w:rFonts w:hint="eastAsia"/>
                            <w:b/>
                          </w:rPr>
                          <w:t>2021年度</w:t>
                        </w:r>
                      </w:p>
                    </w:sdtContent>
                  </w:sdt>
                </w:tc>
                <w:tc>
                  <w:tcPr>
                    <w:tcW w:w="0" w:type="auto"/>
                    <w:tcBorders>
                      <w:top w:val="outset" w:sz="4" w:space="0" w:color="auto"/>
                      <w:left w:val="outset" w:sz="4" w:space="0" w:color="auto"/>
                      <w:bottom w:val="outset" w:sz="4" w:space="0" w:color="auto"/>
                      <w:right w:val="outset" w:sz="4" w:space="0" w:color="auto"/>
                    </w:tcBorders>
                    <w:vAlign w:val="center"/>
                  </w:tcPr>
                  <w:sdt>
                    <w:sdtPr>
                      <w:rPr>
                        <w:rFonts w:hint="eastAsia"/>
                        <w:b/>
                      </w:rPr>
                      <w:tag w:val="_PLD_7a01f378d3e3492c9571d4400832431f"/>
                      <w:id w:val="-807012176"/>
                      <w:lock w:val="sdtLocked"/>
                    </w:sdtPr>
                    <w:sdtEndPr/>
                    <w:sdtContent>
                      <w:p w14:paraId="13E094A9" w14:textId="77777777" w:rsidR="008145AA" w:rsidRDefault="00406AE8">
                        <w:pPr>
                          <w:jc w:val="center"/>
                          <w:rPr>
                            <w:b/>
                          </w:rPr>
                        </w:pPr>
                        <w:r>
                          <w:rPr>
                            <w:rFonts w:hint="eastAsia"/>
                            <w:b/>
                          </w:rPr>
                          <w:t>2020年度</w:t>
                        </w:r>
                      </w:p>
                    </w:sdtContent>
                  </w:sdt>
                </w:tc>
              </w:tr>
              <w:tr w:rsidR="0078558A" w14:paraId="3C52AD95" w14:textId="77777777" w:rsidTr="0078558A">
                <w:sdt>
                  <w:sdtPr>
                    <w:tag w:val="_PLD_f983f1e346c74eaf97cc01750d6f544f"/>
                    <w:id w:val="-126166119"/>
                    <w:lock w:val="sdtLocked"/>
                  </w:sdtPr>
                  <w:sdtEndPr/>
                  <w:sdtContent>
                    <w:tc>
                      <w:tcPr>
                        <w:tcW w:w="0" w:type="auto"/>
                        <w:tcBorders>
                          <w:top w:val="outset" w:sz="4" w:space="0" w:color="auto"/>
                          <w:left w:val="outset" w:sz="4" w:space="0" w:color="auto"/>
                          <w:bottom w:val="outset" w:sz="4" w:space="0" w:color="auto"/>
                          <w:right w:val="outset" w:sz="4" w:space="0" w:color="auto"/>
                        </w:tcBorders>
                        <w:vAlign w:val="center"/>
                      </w:tcPr>
                      <w:p w14:paraId="759F4EF6" w14:textId="77777777" w:rsidR="0078558A" w:rsidRDefault="0078558A">
                        <w:pPr>
                          <w:ind w:left="-19"/>
                          <w:rPr>
                            <w:color w:val="000000"/>
                            <w:szCs w:val="21"/>
                          </w:rPr>
                        </w:pPr>
                        <w:r>
                          <w:rPr>
                            <w:rFonts w:hint="eastAsia"/>
                            <w:szCs w:val="21"/>
                          </w:rPr>
                          <w:t>一、营业收入</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7BA51A9D" w14:textId="77777777" w:rsidR="0078558A" w:rsidRDefault="0078558A" w:rsidP="0078558A">
                    <w:pPr>
                      <w:jc w:val="right"/>
                      <w:rPr>
                        <w:sz w:val="24"/>
                      </w:rPr>
                    </w:pPr>
                    <w:r>
                      <w:t>（六）</w:t>
                    </w:r>
                  </w:p>
                </w:tc>
                <w:tc>
                  <w:tcPr>
                    <w:tcW w:w="0" w:type="auto"/>
                    <w:tcBorders>
                      <w:top w:val="outset" w:sz="4" w:space="0" w:color="auto"/>
                      <w:left w:val="outset" w:sz="4" w:space="0" w:color="auto"/>
                      <w:bottom w:val="outset" w:sz="4" w:space="0" w:color="auto"/>
                      <w:right w:val="outset" w:sz="4" w:space="0" w:color="auto"/>
                    </w:tcBorders>
                    <w:vAlign w:val="center"/>
                  </w:tcPr>
                  <w:p w14:paraId="07FB04EE" w14:textId="77777777" w:rsidR="0078558A" w:rsidRDefault="0078558A" w:rsidP="0078558A">
                    <w:pPr>
                      <w:jc w:val="right"/>
                      <w:rPr>
                        <w:sz w:val="24"/>
                      </w:rPr>
                    </w:pPr>
                    <w:r>
                      <w:t>15,447,489,058.87</w:t>
                    </w:r>
                  </w:p>
                </w:tc>
                <w:tc>
                  <w:tcPr>
                    <w:tcW w:w="0" w:type="auto"/>
                    <w:tcBorders>
                      <w:top w:val="outset" w:sz="4" w:space="0" w:color="auto"/>
                      <w:left w:val="outset" w:sz="4" w:space="0" w:color="auto"/>
                      <w:bottom w:val="outset" w:sz="4" w:space="0" w:color="auto"/>
                      <w:right w:val="outset" w:sz="4" w:space="0" w:color="auto"/>
                    </w:tcBorders>
                    <w:vAlign w:val="center"/>
                  </w:tcPr>
                  <w:p w14:paraId="43F8D6BB" w14:textId="77777777" w:rsidR="0078558A" w:rsidRDefault="0078558A" w:rsidP="0078558A">
                    <w:pPr>
                      <w:jc w:val="right"/>
                      <w:rPr>
                        <w:sz w:val="24"/>
                      </w:rPr>
                    </w:pPr>
                    <w:r>
                      <w:t>14,317,654,190.11</w:t>
                    </w:r>
                  </w:p>
                </w:tc>
              </w:tr>
              <w:tr w:rsidR="0078558A" w14:paraId="10929292" w14:textId="77777777" w:rsidTr="0078558A">
                <w:sdt>
                  <w:sdtPr>
                    <w:tag w:val="_PLD_caae73bf620f42a7bdc990ac3ac4e380"/>
                    <w:id w:val="-623229969"/>
                    <w:lock w:val="sdtLocked"/>
                  </w:sdtPr>
                  <w:sdtEndPr/>
                  <w:sdtContent>
                    <w:tc>
                      <w:tcPr>
                        <w:tcW w:w="0" w:type="auto"/>
                        <w:tcBorders>
                          <w:top w:val="outset" w:sz="4" w:space="0" w:color="auto"/>
                          <w:left w:val="outset" w:sz="4" w:space="0" w:color="auto"/>
                          <w:bottom w:val="outset" w:sz="4" w:space="0" w:color="auto"/>
                          <w:right w:val="outset" w:sz="4" w:space="0" w:color="auto"/>
                        </w:tcBorders>
                        <w:vAlign w:val="center"/>
                      </w:tcPr>
                      <w:p w14:paraId="4ADA0B50" w14:textId="77777777" w:rsidR="0078558A" w:rsidRDefault="0078558A">
                        <w:pPr>
                          <w:ind w:firstLineChars="100" w:firstLine="210"/>
                          <w:rPr>
                            <w:color w:val="000000"/>
                            <w:szCs w:val="21"/>
                          </w:rPr>
                        </w:pPr>
                        <w:r>
                          <w:rPr>
                            <w:rFonts w:hint="eastAsia"/>
                            <w:szCs w:val="21"/>
                          </w:rPr>
                          <w:t>减：营业成本</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29F0E244" w14:textId="77777777" w:rsidR="0078558A" w:rsidRDefault="0078558A" w:rsidP="0078558A">
                    <w:pPr>
                      <w:jc w:val="right"/>
                      <w:rPr>
                        <w:sz w:val="24"/>
                      </w:rPr>
                    </w:pPr>
                    <w:r>
                      <w:t>（六）</w:t>
                    </w:r>
                  </w:p>
                </w:tc>
                <w:tc>
                  <w:tcPr>
                    <w:tcW w:w="0" w:type="auto"/>
                    <w:tcBorders>
                      <w:top w:val="outset" w:sz="4" w:space="0" w:color="auto"/>
                      <w:left w:val="outset" w:sz="4" w:space="0" w:color="auto"/>
                      <w:bottom w:val="outset" w:sz="4" w:space="0" w:color="auto"/>
                      <w:right w:val="outset" w:sz="4" w:space="0" w:color="auto"/>
                    </w:tcBorders>
                    <w:vAlign w:val="center"/>
                  </w:tcPr>
                  <w:p w14:paraId="19251B41" w14:textId="77777777" w:rsidR="0078558A" w:rsidRDefault="0078558A" w:rsidP="0078558A">
                    <w:pPr>
                      <w:jc w:val="right"/>
                      <w:rPr>
                        <w:sz w:val="24"/>
                      </w:rPr>
                    </w:pPr>
                    <w:r>
                      <w:t>14,119,852,262.04</w:t>
                    </w:r>
                  </w:p>
                </w:tc>
                <w:tc>
                  <w:tcPr>
                    <w:tcW w:w="0" w:type="auto"/>
                    <w:tcBorders>
                      <w:top w:val="outset" w:sz="4" w:space="0" w:color="auto"/>
                      <w:left w:val="outset" w:sz="4" w:space="0" w:color="auto"/>
                      <w:bottom w:val="outset" w:sz="4" w:space="0" w:color="auto"/>
                      <w:right w:val="outset" w:sz="4" w:space="0" w:color="auto"/>
                    </w:tcBorders>
                    <w:vAlign w:val="center"/>
                  </w:tcPr>
                  <w:p w14:paraId="3F934A34" w14:textId="77777777" w:rsidR="0078558A" w:rsidRDefault="0078558A" w:rsidP="0078558A">
                    <w:pPr>
                      <w:jc w:val="right"/>
                      <w:rPr>
                        <w:sz w:val="24"/>
                      </w:rPr>
                    </w:pPr>
                    <w:r>
                      <w:t>12,839,078,054.72</w:t>
                    </w:r>
                  </w:p>
                </w:tc>
              </w:tr>
              <w:tr w:rsidR="0078558A" w14:paraId="0D2B4F6C" w14:textId="77777777" w:rsidTr="0078558A">
                <w:sdt>
                  <w:sdtPr>
                    <w:tag w:val="_PLD_26bfa762e13b4edc866d71e43a41b567"/>
                    <w:id w:val="-1993091642"/>
                    <w:lock w:val="sdtLocked"/>
                  </w:sdtPr>
                  <w:sdtEndPr/>
                  <w:sdtContent>
                    <w:tc>
                      <w:tcPr>
                        <w:tcW w:w="0" w:type="auto"/>
                        <w:tcBorders>
                          <w:top w:val="outset" w:sz="4" w:space="0" w:color="auto"/>
                          <w:left w:val="outset" w:sz="4" w:space="0" w:color="auto"/>
                          <w:bottom w:val="outset" w:sz="4" w:space="0" w:color="auto"/>
                          <w:right w:val="outset" w:sz="4" w:space="0" w:color="auto"/>
                        </w:tcBorders>
                        <w:vAlign w:val="center"/>
                      </w:tcPr>
                      <w:p w14:paraId="620DB12C" w14:textId="77777777" w:rsidR="0078558A" w:rsidRDefault="0078558A">
                        <w:pPr>
                          <w:ind w:firstLineChars="300" w:firstLine="630"/>
                          <w:rPr>
                            <w:szCs w:val="21"/>
                          </w:rPr>
                        </w:pPr>
                        <w:r>
                          <w:rPr>
                            <w:rFonts w:hint="eastAsia"/>
                            <w:szCs w:val="21"/>
                          </w:rPr>
                          <w:t>税金及附加</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4252BF6C"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7B867549" w14:textId="77777777" w:rsidR="0078558A" w:rsidRDefault="0078558A" w:rsidP="0078558A">
                    <w:pPr>
                      <w:jc w:val="right"/>
                      <w:rPr>
                        <w:sz w:val="24"/>
                      </w:rPr>
                    </w:pPr>
                    <w:r>
                      <w:t>48,086,013.54</w:t>
                    </w:r>
                  </w:p>
                </w:tc>
                <w:tc>
                  <w:tcPr>
                    <w:tcW w:w="0" w:type="auto"/>
                    <w:tcBorders>
                      <w:top w:val="outset" w:sz="4" w:space="0" w:color="auto"/>
                      <w:left w:val="outset" w:sz="4" w:space="0" w:color="auto"/>
                      <w:bottom w:val="outset" w:sz="4" w:space="0" w:color="auto"/>
                      <w:right w:val="outset" w:sz="4" w:space="0" w:color="auto"/>
                    </w:tcBorders>
                    <w:vAlign w:val="center"/>
                  </w:tcPr>
                  <w:p w14:paraId="704E76AA" w14:textId="77777777" w:rsidR="0078558A" w:rsidRDefault="0078558A" w:rsidP="0078558A">
                    <w:pPr>
                      <w:jc w:val="right"/>
                      <w:rPr>
                        <w:sz w:val="24"/>
                      </w:rPr>
                    </w:pPr>
                    <w:r>
                      <w:t>35,467,631.89</w:t>
                    </w:r>
                  </w:p>
                </w:tc>
              </w:tr>
              <w:tr w:rsidR="0078558A" w14:paraId="6B62F7BA" w14:textId="77777777" w:rsidTr="0078558A">
                <w:sdt>
                  <w:sdtPr>
                    <w:tag w:val="_PLD_209be0e833b94a8cbb0a2b2ca0fd2c46"/>
                    <w:id w:val="-2067635497"/>
                    <w:lock w:val="sdtLocked"/>
                  </w:sdtPr>
                  <w:sdtEndPr/>
                  <w:sdtContent>
                    <w:tc>
                      <w:tcPr>
                        <w:tcW w:w="0" w:type="auto"/>
                        <w:tcBorders>
                          <w:top w:val="outset" w:sz="4" w:space="0" w:color="auto"/>
                          <w:left w:val="outset" w:sz="4" w:space="0" w:color="auto"/>
                          <w:bottom w:val="outset" w:sz="4" w:space="0" w:color="auto"/>
                          <w:right w:val="outset" w:sz="4" w:space="0" w:color="auto"/>
                        </w:tcBorders>
                        <w:vAlign w:val="center"/>
                      </w:tcPr>
                      <w:p w14:paraId="519298DB" w14:textId="77777777" w:rsidR="0078558A" w:rsidRDefault="0078558A">
                        <w:pPr>
                          <w:ind w:firstLineChars="300" w:firstLine="630"/>
                          <w:rPr>
                            <w:szCs w:val="21"/>
                          </w:rPr>
                        </w:pPr>
                        <w:r>
                          <w:rPr>
                            <w:rFonts w:hint="eastAsia"/>
                            <w:szCs w:val="21"/>
                          </w:rPr>
                          <w:t>销售费用</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7FFEF35B"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72CAD62D"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6A8780BE" w14:textId="77777777" w:rsidR="0078558A" w:rsidRDefault="0078558A" w:rsidP="0078558A">
                    <w:pPr>
                      <w:jc w:val="right"/>
                      <w:rPr>
                        <w:sz w:val="24"/>
                      </w:rPr>
                    </w:pPr>
                  </w:p>
                </w:tc>
              </w:tr>
              <w:tr w:rsidR="0078558A" w14:paraId="750AADF9" w14:textId="77777777" w:rsidTr="0078558A">
                <w:sdt>
                  <w:sdtPr>
                    <w:tag w:val="_PLD_08db3c07f2524451a8e448eb4105c32c"/>
                    <w:id w:val="721866702"/>
                    <w:lock w:val="sdtLocked"/>
                  </w:sdtPr>
                  <w:sdtEndPr/>
                  <w:sdtContent>
                    <w:tc>
                      <w:tcPr>
                        <w:tcW w:w="0" w:type="auto"/>
                        <w:tcBorders>
                          <w:top w:val="outset" w:sz="4" w:space="0" w:color="auto"/>
                          <w:left w:val="outset" w:sz="4" w:space="0" w:color="auto"/>
                          <w:bottom w:val="outset" w:sz="4" w:space="0" w:color="auto"/>
                          <w:right w:val="outset" w:sz="4" w:space="0" w:color="auto"/>
                        </w:tcBorders>
                        <w:vAlign w:val="center"/>
                      </w:tcPr>
                      <w:p w14:paraId="4EC67A54" w14:textId="77777777" w:rsidR="0078558A" w:rsidRDefault="0078558A">
                        <w:pPr>
                          <w:ind w:firstLineChars="300" w:firstLine="630"/>
                          <w:rPr>
                            <w:szCs w:val="21"/>
                          </w:rPr>
                        </w:pPr>
                        <w:r>
                          <w:rPr>
                            <w:rFonts w:hint="eastAsia"/>
                            <w:szCs w:val="21"/>
                          </w:rPr>
                          <w:t>管理费用</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2F4FC7C0"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22AEE56C" w14:textId="77777777" w:rsidR="0078558A" w:rsidRDefault="0078558A" w:rsidP="0078558A">
                    <w:pPr>
                      <w:jc w:val="right"/>
                      <w:rPr>
                        <w:sz w:val="24"/>
                      </w:rPr>
                    </w:pPr>
                    <w:r>
                      <w:t>190,443,717.09</w:t>
                    </w:r>
                  </w:p>
                </w:tc>
                <w:tc>
                  <w:tcPr>
                    <w:tcW w:w="0" w:type="auto"/>
                    <w:tcBorders>
                      <w:top w:val="outset" w:sz="4" w:space="0" w:color="auto"/>
                      <w:left w:val="outset" w:sz="4" w:space="0" w:color="auto"/>
                      <w:bottom w:val="outset" w:sz="4" w:space="0" w:color="auto"/>
                      <w:right w:val="outset" w:sz="4" w:space="0" w:color="auto"/>
                    </w:tcBorders>
                    <w:vAlign w:val="center"/>
                  </w:tcPr>
                  <w:p w14:paraId="2AA41D74" w14:textId="77777777" w:rsidR="0078558A" w:rsidRDefault="0078558A" w:rsidP="0078558A">
                    <w:pPr>
                      <w:jc w:val="right"/>
                      <w:rPr>
                        <w:sz w:val="24"/>
                      </w:rPr>
                    </w:pPr>
                    <w:r>
                      <w:t>229,655,288.95</w:t>
                    </w:r>
                  </w:p>
                </w:tc>
              </w:tr>
              <w:tr w:rsidR="0078558A" w14:paraId="6F40B94C" w14:textId="77777777" w:rsidTr="0078558A">
                <w:tc>
                  <w:tcPr>
                    <w:tcW w:w="0" w:type="auto"/>
                    <w:tcBorders>
                      <w:top w:val="outset" w:sz="4" w:space="0" w:color="auto"/>
                      <w:left w:val="outset" w:sz="4" w:space="0" w:color="auto"/>
                      <w:bottom w:val="outset" w:sz="4" w:space="0" w:color="auto"/>
                      <w:right w:val="outset" w:sz="4" w:space="0" w:color="auto"/>
                    </w:tcBorders>
                    <w:vAlign w:val="center"/>
                  </w:tcPr>
                  <w:sdt>
                    <w:sdtPr>
                      <w:rPr>
                        <w:rFonts w:hint="eastAsia"/>
                      </w:rPr>
                      <w:tag w:val="_PLD_d2525d1291b74497b0a64b222316f4ee"/>
                      <w:id w:val="-1958009645"/>
                      <w:lock w:val="sdtLocked"/>
                    </w:sdtPr>
                    <w:sdtEndPr/>
                    <w:sdtContent>
                      <w:p w14:paraId="35C12A8F" w14:textId="77777777" w:rsidR="0078558A" w:rsidRDefault="0078558A">
                        <w:pPr>
                          <w:ind w:firstLineChars="300" w:firstLine="630"/>
                        </w:pPr>
                        <w:r>
                          <w:rPr>
                            <w:rFonts w:hint="eastAsia"/>
                          </w:rPr>
                          <w:t>研发费用</w:t>
                        </w:r>
                      </w:p>
                    </w:sdtContent>
                  </w:sdt>
                </w:tc>
                <w:tc>
                  <w:tcPr>
                    <w:tcW w:w="0" w:type="auto"/>
                    <w:tcBorders>
                      <w:top w:val="outset" w:sz="4" w:space="0" w:color="auto"/>
                      <w:left w:val="outset" w:sz="4" w:space="0" w:color="auto"/>
                      <w:bottom w:val="outset" w:sz="4" w:space="0" w:color="auto"/>
                      <w:right w:val="outset" w:sz="4" w:space="0" w:color="auto"/>
                    </w:tcBorders>
                    <w:vAlign w:val="center"/>
                  </w:tcPr>
                  <w:p w14:paraId="4E8A8897"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33A6DE20" w14:textId="77777777" w:rsidR="0078558A" w:rsidRDefault="0078558A" w:rsidP="0078558A">
                    <w:pPr>
                      <w:jc w:val="right"/>
                      <w:rPr>
                        <w:sz w:val="24"/>
                      </w:rPr>
                    </w:pPr>
                    <w:r>
                      <w:t>31,308,268.73</w:t>
                    </w:r>
                  </w:p>
                </w:tc>
                <w:tc>
                  <w:tcPr>
                    <w:tcW w:w="0" w:type="auto"/>
                    <w:tcBorders>
                      <w:top w:val="outset" w:sz="4" w:space="0" w:color="auto"/>
                      <w:left w:val="outset" w:sz="4" w:space="0" w:color="auto"/>
                      <w:bottom w:val="outset" w:sz="4" w:space="0" w:color="auto"/>
                      <w:right w:val="outset" w:sz="4" w:space="0" w:color="auto"/>
                    </w:tcBorders>
                    <w:vAlign w:val="center"/>
                  </w:tcPr>
                  <w:p w14:paraId="23A4403A" w14:textId="77777777" w:rsidR="0078558A" w:rsidRDefault="0078558A" w:rsidP="0078558A">
                    <w:pPr>
                      <w:jc w:val="right"/>
                      <w:rPr>
                        <w:sz w:val="24"/>
                      </w:rPr>
                    </w:pPr>
                  </w:p>
                </w:tc>
              </w:tr>
              <w:tr w:rsidR="0078558A" w14:paraId="1225CFE7" w14:textId="77777777" w:rsidTr="0078558A">
                <w:sdt>
                  <w:sdtPr>
                    <w:tag w:val="_PLD_1a7b57edb7744817a28718e086ddd05b"/>
                    <w:id w:val="-153531895"/>
                    <w:lock w:val="sdtLocked"/>
                  </w:sdtPr>
                  <w:sdtEndPr/>
                  <w:sdtContent>
                    <w:tc>
                      <w:tcPr>
                        <w:tcW w:w="0" w:type="auto"/>
                        <w:tcBorders>
                          <w:top w:val="outset" w:sz="4" w:space="0" w:color="auto"/>
                          <w:left w:val="outset" w:sz="4" w:space="0" w:color="auto"/>
                          <w:bottom w:val="outset" w:sz="4" w:space="0" w:color="auto"/>
                          <w:right w:val="outset" w:sz="4" w:space="0" w:color="auto"/>
                        </w:tcBorders>
                        <w:vAlign w:val="center"/>
                      </w:tcPr>
                      <w:p w14:paraId="21119CB6" w14:textId="77777777" w:rsidR="0078558A" w:rsidRDefault="0078558A">
                        <w:pPr>
                          <w:ind w:firstLineChars="300" w:firstLine="630"/>
                          <w:rPr>
                            <w:szCs w:val="21"/>
                          </w:rPr>
                        </w:pPr>
                        <w:r>
                          <w:rPr>
                            <w:rFonts w:hint="eastAsia"/>
                            <w:szCs w:val="21"/>
                          </w:rPr>
                          <w:t>财务费用</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3BB5AE96"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43F77A5F" w14:textId="77777777" w:rsidR="0078558A" w:rsidRDefault="0078558A" w:rsidP="0078558A">
                    <w:pPr>
                      <w:jc w:val="right"/>
                      <w:rPr>
                        <w:sz w:val="24"/>
                      </w:rPr>
                    </w:pPr>
                    <w:r>
                      <w:t>281,736,309.48</w:t>
                    </w:r>
                  </w:p>
                </w:tc>
                <w:tc>
                  <w:tcPr>
                    <w:tcW w:w="0" w:type="auto"/>
                    <w:tcBorders>
                      <w:top w:val="outset" w:sz="4" w:space="0" w:color="auto"/>
                      <w:left w:val="outset" w:sz="4" w:space="0" w:color="auto"/>
                      <w:bottom w:val="outset" w:sz="4" w:space="0" w:color="auto"/>
                      <w:right w:val="outset" w:sz="4" w:space="0" w:color="auto"/>
                    </w:tcBorders>
                    <w:vAlign w:val="center"/>
                  </w:tcPr>
                  <w:p w14:paraId="081E6C1A" w14:textId="77777777" w:rsidR="0078558A" w:rsidRDefault="0078558A" w:rsidP="0078558A">
                    <w:pPr>
                      <w:jc w:val="right"/>
                      <w:rPr>
                        <w:sz w:val="24"/>
                      </w:rPr>
                    </w:pPr>
                    <w:r>
                      <w:t>205,870,574.34</w:t>
                    </w:r>
                  </w:p>
                </w:tc>
              </w:tr>
              <w:tr w:rsidR="0078558A" w14:paraId="2463E0C2" w14:textId="77777777" w:rsidTr="0078558A">
                <w:tc>
                  <w:tcPr>
                    <w:tcW w:w="0" w:type="auto"/>
                    <w:tcBorders>
                      <w:top w:val="outset" w:sz="4" w:space="0" w:color="auto"/>
                      <w:left w:val="outset" w:sz="4" w:space="0" w:color="auto"/>
                      <w:bottom w:val="outset" w:sz="4" w:space="0" w:color="auto"/>
                      <w:right w:val="outset" w:sz="4" w:space="0" w:color="auto"/>
                    </w:tcBorders>
                    <w:vAlign w:val="center"/>
                  </w:tcPr>
                  <w:sdt>
                    <w:sdtPr>
                      <w:rPr>
                        <w:rFonts w:hint="eastAsia"/>
                      </w:rPr>
                      <w:tag w:val="_PLD_6df774b7facf4e3db743c473152d3f19"/>
                      <w:id w:val="-1829510614"/>
                      <w:lock w:val="sdtLocked"/>
                    </w:sdtPr>
                    <w:sdtEndPr/>
                    <w:sdtContent>
                      <w:p w14:paraId="4FA59C12" w14:textId="77777777" w:rsidR="0078558A" w:rsidRDefault="0078558A">
                        <w:pPr>
                          <w:ind w:firstLineChars="300" w:firstLine="630"/>
                        </w:pPr>
                        <w:r>
                          <w:rPr>
                            <w:rFonts w:hint="eastAsia"/>
                          </w:rPr>
                          <w:t>其中：利息费用</w:t>
                        </w:r>
                      </w:p>
                    </w:sdtContent>
                  </w:sdt>
                </w:tc>
                <w:tc>
                  <w:tcPr>
                    <w:tcW w:w="0" w:type="auto"/>
                    <w:tcBorders>
                      <w:top w:val="outset" w:sz="4" w:space="0" w:color="auto"/>
                      <w:left w:val="outset" w:sz="4" w:space="0" w:color="auto"/>
                      <w:bottom w:val="outset" w:sz="4" w:space="0" w:color="auto"/>
                      <w:right w:val="outset" w:sz="4" w:space="0" w:color="auto"/>
                    </w:tcBorders>
                    <w:vAlign w:val="center"/>
                  </w:tcPr>
                  <w:p w14:paraId="1F613F80"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70CDC69F" w14:textId="77777777" w:rsidR="0078558A" w:rsidRDefault="0078558A" w:rsidP="0078558A">
                    <w:pPr>
                      <w:jc w:val="right"/>
                      <w:rPr>
                        <w:sz w:val="24"/>
                      </w:rPr>
                    </w:pPr>
                    <w:r>
                      <w:t>284,340,712.60</w:t>
                    </w:r>
                  </w:p>
                </w:tc>
                <w:tc>
                  <w:tcPr>
                    <w:tcW w:w="0" w:type="auto"/>
                    <w:tcBorders>
                      <w:top w:val="outset" w:sz="4" w:space="0" w:color="auto"/>
                      <w:left w:val="outset" w:sz="4" w:space="0" w:color="auto"/>
                      <w:bottom w:val="outset" w:sz="4" w:space="0" w:color="auto"/>
                      <w:right w:val="outset" w:sz="4" w:space="0" w:color="auto"/>
                    </w:tcBorders>
                    <w:vAlign w:val="center"/>
                  </w:tcPr>
                  <w:p w14:paraId="2149B9A6" w14:textId="77777777" w:rsidR="0078558A" w:rsidRDefault="0078558A" w:rsidP="0078558A">
                    <w:pPr>
                      <w:jc w:val="right"/>
                      <w:rPr>
                        <w:sz w:val="24"/>
                      </w:rPr>
                    </w:pPr>
                    <w:r>
                      <w:t>213,207,375.11</w:t>
                    </w:r>
                  </w:p>
                </w:tc>
              </w:tr>
              <w:tr w:rsidR="0078558A" w14:paraId="14F3584D" w14:textId="77777777" w:rsidTr="0078558A">
                <w:tc>
                  <w:tcPr>
                    <w:tcW w:w="0" w:type="auto"/>
                    <w:tcBorders>
                      <w:top w:val="outset" w:sz="4" w:space="0" w:color="auto"/>
                      <w:left w:val="outset" w:sz="4" w:space="0" w:color="auto"/>
                      <w:bottom w:val="outset" w:sz="4" w:space="0" w:color="auto"/>
                      <w:right w:val="outset" w:sz="4" w:space="0" w:color="auto"/>
                    </w:tcBorders>
                    <w:vAlign w:val="center"/>
                  </w:tcPr>
                  <w:sdt>
                    <w:sdtPr>
                      <w:rPr>
                        <w:rFonts w:hint="eastAsia"/>
                      </w:rPr>
                      <w:tag w:val="_PLD_385e3c40e2654a888890a63c535854b4"/>
                      <w:id w:val="-684512974"/>
                      <w:lock w:val="sdtLocked"/>
                    </w:sdtPr>
                    <w:sdtEndPr/>
                    <w:sdtContent>
                      <w:p w14:paraId="26B248F2" w14:textId="77777777" w:rsidR="0078558A" w:rsidRDefault="0078558A">
                        <w:pPr>
                          <w:ind w:firstLineChars="600" w:firstLine="1260"/>
                        </w:pPr>
                        <w:r>
                          <w:rPr>
                            <w:rFonts w:hint="eastAsia"/>
                          </w:rPr>
                          <w:t>利息收入</w:t>
                        </w:r>
                      </w:p>
                    </w:sdtContent>
                  </w:sdt>
                </w:tc>
                <w:tc>
                  <w:tcPr>
                    <w:tcW w:w="0" w:type="auto"/>
                    <w:tcBorders>
                      <w:top w:val="outset" w:sz="4" w:space="0" w:color="auto"/>
                      <w:left w:val="outset" w:sz="4" w:space="0" w:color="auto"/>
                      <w:bottom w:val="outset" w:sz="4" w:space="0" w:color="auto"/>
                      <w:right w:val="outset" w:sz="4" w:space="0" w:color="auto"/>
                    </w:tcBorders>
                    <w:vAlign w:val="center"/>
                  </w:tcPr>
                  <w:p w14:paraId="20A536EB"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7D38A863" w14:textId="77777777" w:rsidR="0078558A" w:rsidRDefault="0078558A" w:rsidP="0078558A">
                    <w:pPr>
                      <w:jc w:val="right"/>
                      <w:rPr>
                        <w:sz w:val="24"/>
                      </w:rPr>
                    </w:pPr>
                    <w:r>
                      <w:t>11,601,103.59</w:t>
                    </w:r>
                  </w:p>
                </w:tc>
                <w:tc>
                  <w:tcPr>
                    <w:tcW w:w="0" w:type="auto"/>
                    <w:tcBorders>
                      <w:top w:val="outset" w:sz="4" w:space="0" w:color="auto"/>
                      <w:left w:val="outset" w:sz="4" w:space="0" w:color="auto"/>
                      <w:bottom w:val="outset" w:sz="4" w:space="0" w:color="auto"/>
                      <w:right w:val="outset" w:sz="4" w:space="0" w:color="auto"/>
                    </w:tcBorders>
                    <w:vAlign w:val="center"/>
                  </w:tcPr>
                  <w:p w14:paraId="01A0E810" w14:textId="77777777" w:rsidR="0078558A" w:rsidRDefault="0078558A" w:rsidP="0078558A">
                    <w:pPr>
                      <w:jc w:val="right"/>
                      <w:rPr>
                        <w:sz w:val="24"/>
                      </w:rPr>
                    </w:pPr>
                    <w:r>
                      <w:t>8,223,714.62</w:t>
                    </w:r>
                  </w:p>
                </w:tc>
              </w:tr>
              <w:tr w:rsidR="0078558A" w14:paraId="69E14DCF" w14:textId="77777777" w:rsidTr="0078558A">
                <w:sdt>
                  <w:sdtPr>
                    <w:tag w:val="_PLD_020ea8bbcc3d47c49fdc9c7aa944a8d8"/>
                    <w:id w:val="-1476447599"/>
                    <w:lock w:val="sdtLocked"/>
                  </w:sdtPr>
                  <w:sdtEndPr/>
                  <w:sdtContent>
                    <w:tc>
                      <w:tcPr>
                        <w:tcW w:w="0" w:type="auto"/>
                        <w:tcBorders>
                          <w:top w:val="outset" w:sz="4" w:space="0" w:color="auto"/>
                          <w:left w:val="outset" w:sz="4" w:space="0" w:color="auto"/>
                          <w:bottom w:val="outset" w:sz="4" w:space="0" w:color="auto"/>
                          <w:right w:val="outset" w:sz="4" w:space="0" w:color="auto"/>
                        </w:tcBorders>
                        <w:vAlign w:val="center"/>
                      </w:tcPr>
                      <w:p w14:paraId="568F3513" w14:textId="77777777" w:rsidR="0078558A" w:rsidRDefault="0078558A">
                        <w:pPr>
                          <w:ind w:firstLineChars="100" w:firstLine="210"/>
                          <w:rPr>
                            <w:szCs w:val="21"/>
                          </w:rPr>
                        </w:pPr>
                        <w:r>
                          <w:rPr>
                            <w:rFonts w:hint="eastAsia"/>
                          </w:rPr>
                          <w:t>加：</w:t>
                        </w:r>
                        <w:r>
                          <w:rPr>
                            <w:rFonts w:hint="eastAsia"/>
                            <w:szCs w:val="21"/>
                          </w:rPr>
                          <w:t>其他收益</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4EF3FA99"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00E195E7" w14:textId="77777777" w:rsidR="0078558A" w:rsidRDefault="0078558A" w:rsidP="0078558A">
                    <w:pPr>
                      <w:jc w:val="right"/>
                      <w:rPr>
                        <w:sz w:val="24"/>
                      </w:rPr>
                    </w:pPr>
                    <w:r>
                      <w:t>21,259,248.80</w:t>
                    </w:r>
                  </w:p>
                </w:tc>
                <w:tc>
                  <w:tcPr>
                    <w:tcW w:w="0" w:type="auto"/>
                    <w:tcBorders>
                      <w:top w:val="outset" w:sz="4" w:space="0" w:color="auto"/>
                      <w:left w:val="outset" w:sz="4" w:space="0" w:color="auto"/>
                      <w:bottom w:val="outset" w:sz="4" w:space="0" w:color="auto"/>
                      <w:right w:val="outset" w:sz="4" w:space="0" w:color="auto"/>
                    </w:tcBorders>
                    <w:vAlign w:val="center"/>
                  </w:tcPr>
                  <w:p w14:paraId="69407BFB" w14:textId="77777777" w:rsidR="0078558A" w:rsidRDefault="0078558A" w:rsidP="0078558A">
                    <w:pPr>
                      <w:jc w:val="right"/>
                      <w:rPr>
                        <w:sz w:val="24"/>
                      </w:rPr>
                    </w:pPr>
                    <w:r>
                      <w:t>5,367,771.23</w:t>
                    </w:r>
                  </w:p>
                </w:tc>
              </w:tr>
              <w:tr w:rsidR="0078558A" w14:paraId="3B0A0F56" w14:textId="77777777" w:rsidTr="0078558A">
                <w:sdt>
                  <w:sdtPr>
                    <w:tag w:val="_PLD_f8c83cecc9614724b2b7311ca4c938a9"/>
                    <w:id w:val="636147784"/>
                    <w:lock w:val="sdtLocked"/>
                  </w:sdtPr>
                  <w:sdtEndPr/>
                  <w:sdtContent>
                    <w:tc>
                      <w:tcPr>
                        <w:tcW w:w="0" w:type="auto"/>
                        <w:tcBorders>
                          <w:top w:val="outset" w:sz="4" w:space="0" w:color="auto"/>
                          <w:left w:val="outset" w:sz="4" w:space="0" w:color="auto"/>
                          <w:bottom w:val="outset" w:sz="4" w:space="0" w:color="auto"/>
                          <w:right w:val="outset" w:sz="4" w:space="0" w:color="auto"/>
                        </w:tcBorders>
                        <w:vAlign w:val="center"/>
                      </w:tcPr>
                      <w:p w14:paraId="0372ECA6" w14:textId="77777777" w:rsidR="0078558A" w:rsidRDefault="0078558A">
                        <w:pPr>
                          <w:ind w:firstLineChars="300" w:firstLine="630"/>
                          <w:rPr>
                            <w:szCs w:val="21"/>
                          </w:rPr>
                        </w:pPr>
                        <w:r>
                          <w:rPr>
                            <w:rFonts w:hint="eastAsia"/>
                            <w:szCs w:val="21"/>
                          </w:rPr>
                          <w:t>投资收益（损失以“－”号填列）</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6AED45BD" w14:textId="77777777" w:rsidR="0078558A" w:rsidRDefault="0078558A" w:rsidP="0078558A">
                    <w:pPr>
                      <w:jc w:val="right"/>
                      <w:rPr>
                        <w:sz w:val="24"/>
                      </w:rPr>
                    </w:pPr>
                    <w:r>
                      <w:t>（七）</w:t>
                    </w:r>
                  </w:p>
                </w:tc>
                <w:tc>
                  <w:tcPr>
                    <w:tcW w:w="0" w:type="auto"/>
                    <w:tcBorders>
                      <w:top w:val="outset" w:sz="4" w:space="0" w:color="auto"/>
                      <w:left w:val="outset" w:sz="4" w:space="0" w:color="auto"/>
                      <w:bottom w:val="outset" w:sz="4" w:space="0" w:color="auto"/>
                      <w:right w:val="outset" w:sz="4" w:space="0" w:color="auto"/>
                    </w:tcBorders>
                    <w:vAlign w:val="center"/>
                  </w:tcPr>
                  <w:p w14:paraId="2B994EA9" w14:textId="77777777" w:rsidR="0078558A" w:rsidRDefault="0078558A" w:rsidP="0078558A">
                    <w:pPr>
                      <w:jc w:val="right"/>
                      <w:rPr>
                        <w:sz w:val="24"/>
                      </w:rPr>
                    </w:pPr>
                    <w:r>
                      <w:t>76,616,902.11</w:t>
                    </w:r>
                  </w:p>
                </w:tc>
                <w:tc>
                  <w:tcPr>
                    <w:tcW w:w="0" w:type="auto"/>
                    <w:tcBorders>
                      <w:top w:val="outset" w:sz="4" w:space="0" w:color="auto"/>
                      <w:left w:val="outset" w:sz="4" w:space="0" w:color="auto"/>
                      <w:bottom w:val="outset" w:sz="4" w:space="0" w:color="auto"/>
                      <w:right w:val="outset" w:sz="4" w:space="0" w:color="auto"/>
                    </w:tcBorders>
                    <w:vAlign w:val="center"/>
                  </w:tcPr>
                  <w:p w14:paraId="336B6B8F" w14:textId="77777777" w:rsidR="0078558A" w:rsidRDefault="0078558A" w:rsidP="0078558A">
                    <w:pPr>
                      <w:jc w:val="right"/>
                      <w:rPr>
                        <w:sz w:val="24"/>
                      </w:rPr>
                    </w:pPr>
                    <w:r>
                      <w:t>51,972,567.26</w:t>
                    </w:r>
                  </w:p>
                </w:tc>
              </w:tr>
              <w:tr w:rsidR="0078558A" w14:paraId="1C82684D" w14:textId="77777777" w:rsidTr="0078558A">
                <w:sdt>
                  <w:sdtPr>
                    <w:tag w:val="_PLD_9fc53b9893f340329463bf2fd9fcf9fd"/>
                    <w:id w:val="-1334217694"/>
                    <w:lock w:val="sdtLocked"/>
                  </w:sdtPr>
                  <w:sdtEndPr/>
                  <w:sdtContent>
                    <w:tc>
                      <w:tcPr>
                        <w:tcW w:w="0" w:type="auto"/>
                        <w:tcBorders>
                          <w:top w:val="outset" w:sz="4" w:space="0" w:color="auto"/>
                          <w:left w:val="outset" w:sz="4" w:space="0" w:color="auto"/>
                          <w:bottom w:val="outset" w:sz="4" w:space="0" w:color="auto"/>
                          <w:right w:val="outset" w:sz="4" w:space="0" w:color="auto"/>
                        </w:tcBorders>
                        <w:vAlign w:val="center"/>
                      </w:tcPr>
                      <w:p w14:paraId="0BFB2D8A" w14:textId="77777777" w:rsidR="0078558A" w:rsidRDefault="0078558A">
                        <w:pPr>
                          <w:ind w:firstLineChars="300" w:firstLine="630"/>
                          <w:rPr>
                            <w:szCs w:val="21"/>
                          </w:rPr>
                        </w:pPr>
                        <w:r>
                          <w:rPr>
                            <w:rFonts w:hint="eastAsia"/>
                            <w:szCs w:val="21"/>
                          </w:rPr>
                          <w:t>其中：对联营企业和合营企业的投</w:t>
                        </w:r>
                        <w:r>
                          <w:rPr>
                            <w:rFonts w:hint="eastAsia"/>
                            <w:szCs w:val="21"/>
                          </w:rPr>
                          <w:lastRenderedPageBreak/>
                          <w:t>资收益</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3E0EABB3"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53DDBE14" w14:textId="77777777" w:rsidR="0078558A" w:rsidRDefault="0078558A" w:rsidP="0078558A">
                    <w:pPr>
                      <w:jc w:val="right"/>
                      <w:rPr>
                        <w:sz w:val="24"/>
                      </w:rPr>
                    </w:pPr>
                    <w:r>
                      <w:t>51,449,089.97</w:t>
                    </w:r>
                  </w:p>
                </w:tc>
                <w:tc>
                  <w:tcPr>
                    <w:tcW w:w="0" w:type="auto"/>
                    <w:tcBorders>
                      <w:top w:val="outset" w:sz="4" w:space="0" w:color="auto"/>
                      <w:left w:val="outset" w:sz="4" w:space="0" w:color="auto"/>
                      <w:bottom w:val="outset" w:sz="4" w:space="0" w:color="auto"/>
                      <w:right w:val="outset" w:sz="4" w:space="0" w:color="auto"/>
                    </w:tcBorders>
                    <w:vAlign w:val="center"/>
                  </w:tcPr>
                  <w:p w14:paraId="7CD1ED1D" w14:textId="77777777" w:rsidR="0078558A" w:rsidRDefault="0078558A" w:rsidP="0078558A">
                    <w:pPr>
                      <w:jc w:val="right"/>
                      <w:rPr>
                        <w:sz w:val="24"/>
                      </w:rPr>
                    </w:pPr>
                    <w:r>
                      <w:t>47,686,268.57</w:t>
                    </w:r>
                  </w:p>
                </w:tc>
              </w:tr>
              <w:tr w:rsidR="0078558A" w14:paraId="3D67F623" w14:textId="77777777" w:rsidTr="0078558A">
                <w:sdt>
                  <w:sdtPr>
                    <w:tag w:val="_PLD_c7b8cf553aa74a7e995b5814703664af"/>
                    <w:id w:val="-1445064021"/>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51E801B4" w14:textId="77777777" w:rsidR="0078558A" w:rsidRDefault="0078558A">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4C9624EA"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37130CA2"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70D884B5" w14:textId="77777777" w:rsidR="0078558A" w:rsidRDefault="0078558A" w:rsidP="0078558A">
                    <w:pPr>
                      <w:jc w:val="right"/>
                      <w:rPr>
                        <w:sz w:val="24"/>
                      </w:rPr>
                    </w:pPr>
                  </w:p>
                </w:tc>
              </w:tr>
              <w:tr w:rsidR="0078558A" w14:paraId="62892D6D" w14:textId="77777777" w:rsidTr="0078558A">
                <w:tc>
                  <w:tcPr>
                    <w:tcW w:w="0" w:type="auto"/>
                    <w:tcBorders>
                      <w:top w:val="outset" w:sz="4" w:space="0" w:color="auto"/>
                      <w:left w:val="outset" w:sz="4" w:space="0" w:color="auto"/>
                      <w:bottom w:val="outset" w:sz="4" w:space="0" w:color="auto"/>
                      <w:right w:val="outset" w:sz="4" w:space="0" w:color="auto"/>
                    </w:tcBorders>
                    <w:vAlign w:val="center"/>
                  </w:tcPr>
                  <w:sdt>
                    <w:sdtPr>
                      <w:rPr>
                        <w:rFonts w:hint="eastAsia"/>
                      </w:rPr>
                      <w:tag w:val="_PLD_cb4beedada004366a28dc6c0054f1d37"/>
                      <w:id w:val="1752929111"/>
                      <w:lock w:val="sdtLocked"/>
                    </w:sdtPr>
                    <w:sdtEndPr>
                      <w:rPr>
                        <w:rFonts w:hint="default"/>
                      </w:rPr>
                    </w:sdtEndPr>
                    <w:sdtContent>
                      <w:p w14:paraId="585A6339" w14:textId="77777777" w:rsidR="0078558A" w:rsidRDefault="0078558A">
                        <w:pPr>
                          <w:ind w:firstLineChars="300" w:firstLine="630"/>
                        </w:pPr>
                        <w:r>
                          <w:rPr>
                            <w:rFonts w:hint="eastAsia"/>
                          </w:rPr>
                          <w:t>净敞口套期收益（损失以“</w:t>
                        </w:r>
                        <w:r>
                          <w:t>-”号填列）</w:t>
                        </w:r>
                      </w:p>
                    </w:sdtContent>
                  </w:sdt>
                </w:tc>
                <w:tc>
                  <w:tcPr>
                    <w:tcW w:w="0" w:type="auto"/>
                    <w:tcBorders>
                      <w:top w:val="outset" w:sz="4" w:space="0" w:color="auto"/>
                      <w:left w:val="outset" w:sz="4" w:space="0" w:color="auto"/>
                      <w:bottom w:val="outset" w:sz="4" w:space="0" w:color="auto"/>
                      <w:right w:val="outset" w:sz="4" w:space="0" w:color="auto"/>
                    </w:tcBorders>
                    <w:vAlign w:val="center"/>
                  </w:tcPr>
                  <w:p w14:paraId="1E9D58A0"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155DC094"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48B1A80F" w14:textId="77777777" w:rsidR="0078558A" w:rsidRDefault="0078558A" w:rsidP="0078558A">
                    <w:pPr>
                      <w:jc w:val="right"/>
                      <w:rPr>
                        <w:sz w:val="24"/>
                      </w:rPr>
                    </w:pPr>
                  </w:p>
                </w:tc>
              </w:tr>
              <w:tr w:rsidR="0078558A" w14:paraId="05C48C5D" w14:textId="77777777" w:rsidTr="0078558A">
                <w:sdt>
                  <w:sdtPr>
                    <w:tag w:val="_PLD_836981e5e1384f23b8bcad1fe3feb8fd"/>
                    <w:id w:val="-541140026"/>
                    <w:lock w:val="sdtLocked"/>
                  </w:sdtPr>
                  <w:sdtEndPr/>
                  <w:sdtContent>
                    <w:tc>
                      <w:tcPr>
                        <w:tcW w:w="0" w:type="auto"/>
                        <w:tcBorders>
                          <w:top w:val="outset" w:sz="4" w:space="0" w:color="auto"/>
                          <w:left w:val="outset" w:sz="4" w:space="0" w:color="auto"/>
                          <w:bottom w:val="outset" w:sz="4" w:space="0" w:color="auto"/>
                          <w:right w:val="outset" w:sz="4" w:space="0" w:color="auto"/>
                        </w:tcBorders>
                        <w:vAlign w:val="center"/>
                      </w:tcPr>
                      <w:p w14:paraId="43A0909B" w14:textId="77777777" w:rsidR="0078558A" w:rsidRDefault="0078558A">
                        <w:pPr>
                          <w:ind w:firstLineChars="300" w:firstLine="630"/>
                          <w:rPr>
                            <w:color w:val="000000"/>
                            <w:szCs w:val="21"/>
                          </w:rPr>
                        </w:pPr>
                        <w:r>
                          <w:rPr>
                            <w:rFonts w:hint="eastAsia"/>
                            <w:szCs w:val="21"/>
                          </w:rPr>
                          <w:t>公允价值变动收益（损失以“－”号填列）</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01D85444"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632572E4"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2EB58BE5" w14:textId="77777777" w:rsidR="0078558A" w:rsidRDefault="0078558A" w:rsidP="0078558A">
                    <w:pPr>
                      <w:jc w:val="right"/>
                      <w:rPr>
                        <w:sz w:val="24"/>
                      </w:rPr>
                    </w:pPr>
                  </w:p>
                </w:tc>
              </w:tr>
              <w:tr w:rsidR="0078558A" w14:paraId="3C8BBF77" w14:textId="77777777" w:rsidTr="0078558A">
                <w:tc>
                  <w:tcPr>
                    <w:tcW w:w="0" w:type="auto"/>
                    <w:tcBorders>
                      <w:top w:val="outset" w:sz="4" w:space="0" w:color="auto"/>
                      <w:left w:val="outset" w:sz="4" w:space="0" w:color="auto"/>
                      <w:bottom w:val="outset" w:sz="4" w:space="0" w:color="auto"/>
                      <w:right w:val="outset" w:sz="4" w:space="0" w:color="auto"/>
                    </w:tcBorders>
                    <w:vAlign w:val="center"/>
                  </w:tcPr>
                  <w:sdt>
                    <w:sdtPr>
                      <w:rPr>
                        <w:rFonts w:hint="eastAsia"/>
                      </w:rPr>
                      <w:tag w:val="_PLD_ae3a70990d514b87aee42bc81307f291"/>
                      <w:id w:val="-1533496907"/>
                      <w:lock w:val="sdtLocked"/>
                    </w:sdtPr>
                    <w:sdtEndPr/>
                    <w:sdtContent>
                      <w:p w14:paraId="604979CA" w14:textId="77777777" w:rsidR="0078558A" w:rsidRDefault="0078558A">
                        <w:pPr>
                          <w:ind w:firstLineChars="300" w:firstLine="630"/>
                        </w:pPr>
                        <w:r>
                          <w:rPr>
                            <w:rFonts w:hint="eastAsia"/>
                          </w:rPr>
                          <w:t>信用减值损失（损失以“</w:t>
                        </w:r>
                        <w:r>
                          <w:t>-”号填列）</w:t>
                        </w:r>
                      </w:p>
                    </w:sdtContent>
                  </w:sdt>
                </w:tc>
                <w:tc>
                  <w:tcPr>
                    <w:tcW w:w="0" w:type="auto"/>
                    <w:tcBorders>
                      <w:top w:val="outset" w:sz="4" w:space="0" w:color="auto"/>
                      <w:left w:val="outset" w:sz="4" w:space="0" w:color="auto"/>
                      <w:bottom w:val="outset" w:sz="4" w:space="0" w:color="auto"/>
                      <w:right w:val="outset" w:sz="4" w:space="0" w:color="auto"/>
                    </w:tcBorders>
                    <w:vAlign w:val="center"/>
                  </w:tcPr>
                  <w:p w14:paraId="7DD22873"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0266BD77" w14:textId="77777777" w:rsidR="0078558A" w:rsidRDefault="0078558A" w:rsidP="0078558A">
                    <w:pPr>
                      <w:jc w:val="right"/>
                      <w:rPr>
                        <w:sz w:val="24"/>
                      </w:rPr>
                    </w:pPr>
                    <w:r>
                      <w:t>-31,183,451.14</w:t>
                    </w:r>
                  </w:p>
                </w:tc>
                <w:tc>
                  <w:tcPr>
                    <w:tcW w:w="0" w:type="auto"/>
                    <w:tcBorders>
                      <w:top w:val="outset" w:sz="4" w:space="0" w:color="auto"/>
                      <w:left w:val="outset" w:sz="4" w:space="0" w:color="auto"/>
                      <w:bottom w:val="outset" w:sz="4" w:space="0" w:color="auto"/>
                      <w:right w:val="outset" w:sz="4" w:space="0" w:color="auto"/>
                    </w:tcBorders>
                    <w:vAlign w:val="center"/>
                  </w:tcPr>
                  <w:p w14:paraId="3A7F311C" w14:textId="77777777" w:rsidR="0078558A" w:rsidRDefault="0078558A" w:rsidP="0078558A">
                    <w:pPr>
                      <w:jc w:val="right"/>
                      <w:rPr>
                        <w:sz w:val="24"/>
                      </w:rPr>
                    </w:pPr>
                    <w:r>
                      <w:t>-123,579,524.98</w:t>
                    </w:r>
                  </w:p>
                </w:tc>
              </w:tr>
              <w:tr w:rsidR="0078558A" w14:paraId="63E737F7" w14:textId="77777777" w:rsidTr="0078558A">
                <w:sdt>
                  <w:sdtPr>
                    <w:tag w:val="_PLD_8c8b602b86da4d9e89eb4a71d0ffebfb"/>
                    <w:id w:val="-834910917"/>
                    <w:lock w:val="sdtLocked"/>
                  </w:sdtPr>
                  <w:sdtEndPr/>
                  <w:sdtContent>
                    <w:tc>
                      <w:tcPr>
                        <w:tcW w:w="0" w:type="auto"/>
                        <w:tcBorders>
                          <w:top w:val="outset" w:sz="4" w:space="0" w:color="auto"/>
                          <w:left w:val="outset" w:sz="4" w:space="0" w:color="auto"/>
                          <w:bottom w:val="outset" w:sz="4" w:space="0" w:color="auto"/>
                          <w:right w:val="outset" w:sz="4" w:space="0" w:color="auto"/>
                        </w:tcBorders>
                        <w:vAlign w:val="center"/>
                      </w:tcPr>
                      <w:p w14:paraId="583CFCDD" w14:textId="77777777" w:rsidR="0078558A" w:rsidRDefault="0078558A">
                        <w:pPr>
                          <w:ind w:firstLineChars="300" w:firstLine="630"/>
                          <w:rPr>
                            <w:szCs w:val="21"/>
                          </w:rPr>
                        </w:pPr>
                        <w:r>
                          <w:rPr>
                            <w:rFonts w:hint="eastAsia"/>
                            <w:szCs w:val="21"/>
                          </w:rPr>
                          <w:t>资产减值损失（损失以“</w:t>
                        </w:r>
                        <w:r>
                          <w:rPr>
                            <w:szCs w:val="21"/>
                          </w:rPr>
                          <w:t>-”号填列）</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36BD92D0"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21B5F7F3" w14:textId="77777777" w:rsidR="0078558A" w:rsidRDefault="0078558A" w:rsidP="0078558A">
                    <w:pPr>
                      <w:jc w:val="right"/>
                      <w:rPr>
                        <w:sz w:val="24"/>
                      </w:rPr>
                    </w:pPr>
                    <w:r>
                      <w:t>-245,072,817.74</w:t>
                    </w:r>
                  </w:p>
                </w:tc>
                <w:tc>
                  <w:tcPr>
                    <w:tcW w:w="0" w:type="auto"/>
                    <w:tcBorders>
                      <w:top w:val="outset" w:sz="4" w:space="0" w:color="auto"/>
                      <w:left w:val="outset" w:sz="4" w:space="0" w:color="auto"/>
                      <w:bottom w:val="outset" w:sz="4" w:space="0" w:color="auto"/>
                      <w:right w:val="outset" w:sz="4" w:space="0" w:color="auto"/>
                    </w:tcBorders>
                    <w:vAlign w:val="center"/>
                  </w:tcPr>
                  <w:p w14:paraId="5CF5FC91" w14:textId="77777777" w:rsidR="0078558A" w:rsidRDefault="0078558A" w:rsidP="0078558A">
                    <w:pPr>
                      <w:jc w:val="right"/>
                      <w:rPr>
                        <w:sz w:val="24"/>
                      </w:rPr>
                    </w:pPr>
                    <w:r>
                      <w:t>32,951,297.61</w:t>
                    </w:r>
                  </w:p>
                </w:tc>
              </w:tr>
              <w:tr w:rsidR="0078558A" w14:paraId="38F5CCED" w14:textId="77777777" w:rsidTr="0078558A">
                <w:sdt>
                  <w:sdtPr>
                    <w:rPr>
                      <w:rFonts w:hint="eastAsia"/>
                    </w:rPr>
                    <w:tag w:val="_PLD_ddf2ac52069843e19488477137a61306"/>
                    <w:id w:val="1238372923"/>
                    <w:lock w:val="sdtLocked"/>
                  </w:sdtPr>
                  <w:sdtEndPr/>
                  <w:sdtContent>
                    <w:tc>
                      <w:tcPr>
                        <w:tcW w:w="0" w:type="auto"/>
                        <w:tcBorders>
                          <w:top w:val="outset" w:sz="4" w:space="0" w:color="auto"/>
                          <w:left w:val="outset" w:sz="4" w:space="0" w:color="auto"/>
                          <w:bottom w:val="outset" w:sz="4" w:space="0" w:color="auto"/>
                          <w:right w:val="outset" w:sz="4" w:space="0" w:color="auto"/>
                        </w:tcBorders>
                        <w:vAlign w:val="center"/>
                      </w:tcPr>
                      <w:p w14:paraId="385AF126" w14:textId="77777777" w:rsidR="0078558A" w:rsidRDefault="0078558A">
                        <w:pPr>
                          <w:ind w:firstLineChars="300" w:firstLine="630"/>
                        </w:pPr>
                        <w:r>
                          <w:rPr>
                            <w:rFonts w:hint="eastAsia"/>
                          </w:rPr>
                          <w:t>资产处置收益（损失以“－”号填列）</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13E2004C"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60320DA4" w14:textId="77777777" w:rsidR="0078558A" w:rsidRDefault="0078558A" w:rsidP="0078558A">
                    <w:pPr>
                      <w:jc w:val="right"/>
                      <w:rPr>
                        <w:sz w:val="24"/>
                      </w:rPr>
                    </w:pPr>
                    <w:r>
                      <w:t>-2,070.26</w:t>
                    </w:r>
                  </w:p>
                </w:tc>
                <w:tc>
                  <w:tcPr>
                    <w:tcW w:w="0" w:type="auto"/>
                    <w:tcBorders>
                      <w:top w:val="outset" w:sz="4" w:space="0" w:color="auto"/>
                      <w:left w:val="outset" w:sz="4" w:space="0" w:color="auto"/>
                      <w:bottom w:val="outset" w:sz="4" w:space="0" w:color="auto"/>
                      <w:right w:val="outset" w:sz="4" w:space="0" w:color="auto"/>
                    </w:tcBorders>
                    <w:vAlign w:val="center"/>
                  </w:tcPr>
                  <w:p w14:paraId="7B4248F5" w14:textId="77777777" w:rsidR="0078558A" w:rsidRDefault="0078558A" w:rsidP="0078558A">
                    <w:pPr>
                      <w:jc w:val="right"/>
                      <w:rPr>
                        <w:sz w:val="24"/>
                      </w:rPr>
                    </w:pPr>
                    <w:r>
                      <w:t>-251,791.21</w:t>
                    </w:r>
                  </w:p>
                </w:tc>
              </w:tr>
              <w:tr w:rsidR="0078558A" w14:paraId="59159744" w14:textId="77777777" w:rsidTr="0078558A">
                <w:sdt>
                  <w:sdtPr>
                    <w:tag w:val="_PLD_43f7b971fb944459960c2fb805e59445"/>
                    <w:id w:val="-1615207070"/>
                    <w:lock w:val="sdtLocked"/>
                  </w:sdtPr>
                  <w:sdtEndPr/>
                  <w:sdtContent>
                    <w:tc>
                      <w:tcPr>
                        <w:tcW w:w="0" w:type="auto"/>
                        <w:tcBorders>
                          <w:top w:val="outset" w:sz="4" w:space="0" w:color="auto"/>
                          <w:left w:val="outset" w:sz="4" w:space="0" w:color="auto"/>
                          <w:bottom w:val="outset" w:sz="4" w:space="0" w:color="auto"/>
                          <w:right w:val="outset" w:sz="4" w:space="0" w:color="auto"/>
                        </w:tcBorders>
                        <w:vAlign w:val="center"/>
                      </w:tcPr>
                      <w:p w14:paraId="48C3658E" w14:textId="77777777" w:rsidR="0078558A" w:rsidRDefault="0078558A">
                        <w:pPr>
                          <w:ind w:left="-19"/>
                          <w:rPr>
                            <w:color w:val="000000"/>
                            <w:szCs w:val="21"/>
                          </w:rPr>
                        </w:pPr>
                        <w:r>
                          <w:rPr>
                            <w:rFonts w:hint="eastAsia"/>
                            <w:szCs w:val="21"/>
                          </w:rPr>
                          <w:t>二、营业利润（亏损以“－”号填列）</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0B1BE10A"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4794F80D" w14:textId="77777777" w:rsidR="0078558A" w:rsidRDefault="0078558A" w:rsidP="0078558A">
                    <w:pPr>
                      <w:jc w:val="right"/>
                      <w:rPr>
                        <w:sz w:val="24"/>
                      </w:rPr>
                    </w:pPr>
                    <w:r>
                      <w:t>597,680,299.76</w:t>
                    </w:r>
                  </w:p>
                </w:tc>
                <w:tc>
                  <w:tcPr>
                    <w:tcW w:w="0" w:type="auto"/>
                    <w:tcBorders>
                      <w:top w:val="outset" w:sz="4" w:space="0" w:color="auto"/>
                      <w:left w:val="outset" w:sz="4" w:space="0" w:color="auto"/>
                      <w:bottom w:val="outset" w:sz="4" w:space="0" w:color="auto"/>
                      <w:right w:val="outset" w:sz="4" w:space="0" w:color="auto"/>
                    </w:tcBorders>
                    <w:vAlign w:val="center"/>
                  </w:tcPr>
                  <w:p w14:paraId="38FCE623" w14:textId="77777777" w:rsidR="0078558A" w:rsidRDefault="0078558A" w:rsidP="0078558A">
                    <w:pPr>
                      <w:jc w:val="right"/>
                      <w:rPr>
                        <w:sz w:val="24"/>
                      </w:rPr>
                    </w:pPr>
                    <w:r>
                      <w:t>974,042,960.12</w:t>
                    </w:r>
                  </w:p>
                </w:tc>
              </w:tr>
              <w:tr w:rsidR="0078558A" w14:paraId="4DBE1D8D" w14:textId="77777777" w:rsidTr="0078558A">
                <w:sdt>
                  <w:sdtPr>
                    <w:tag w:val="_PLD_30661784543f452b848c0b9d529adade"/>
                    <w:id w:val="1019052017"/>
                    <w:lock w:val="sdtLocked"/>
                  </w:sdtPr>
                  <w:sdtEndPr/>
                  <w:sdtContent>
                    <w:tc>
                      <w:tcPr>
                        <w:tcW w:w="0" w:type="auto"/>
                        <w:tcBorders>
                          <w:top w:val="outset" w:sz="4" w:space="0" w:color="auto"/>
                          <w:left w:val="outset" w:sz="4" w:space="0" w:color="auto"/>
                          <w:bottom w:val="outset" w:sz="4" w:space="0" w:color="auto"/>
                          <w:right w:val="outset" w:sz="4" w:space="0" w:color="auto"/>
                        </w:tcBorders>
                        <w:vAlign w:val="center"/>
                      </w:tcPr>
                      <w:p w14:paraId="2C5901A4" w14:textId="77777777" w:rsidR="0078558A" w:rsidRDefault="0078558A">
                        <w:pPr>
                          <w:ind w:firstLineChars="100" w:firstLine="210"/>
                          <w:rPr>
                            <w:color w:val="000000"/>
                            <w:szCs w:val="21"/>
                          </w:rPr>
                        </w:pPr>
                        <w:r>
                          <w:rPr>
                            <w:rFonts w:hint="eastAsia"/>
                            <w:szCs w:val="21"/>
                          </w:rPr>
                          <w:t>加：营业外收入</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6DA0C6AB"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4BF28302" w14:textId="77777777" w:rsidR="0078558A" w:rsidRDefault="0078558A" w:rsidP="0078558A">
                    <w:pPr>
                      <w:jc w:val="right"/>
                      <w:rPr>
                        <w:sz w:val="24"/>
                      </w:rPr>
                    </w:pPr>
                    <w:r>
                      <w:t>3,045.25</w:t>
                    </w:r>
                  </w:p>
                </w:tc>
                <w:tc>
                  <w:tcPr>
                    <w:tcW w:w="0" w:type="auto"/>
                    <w:tcBorders>
                      <w:top w:val="outset" w:sz="4" w:space="0" w:color="auto"/>
                      <w:left w:val="outset" w:sz="4" w:space="0" w:color="auto"/>
                      <w:bottom w:val="outset" w:sz="4" w:space="0" w:color="auto"/>
                      <w:right w:val="outset" w:sz="4" w:space="0" w:color="auto"/>
                    </w:tcBorders>
                    <w:vAlign w:val="center"/>
                  </w:tcPr>
                  <w:p w14:paraId="3198CB5B" w14:textId="77777777" w:rsidR="0078558A" w:rsidRDefault="0078558A" w:rsidP="0078558A">
                    <w:pPr>
                      <w:jc w:val="right"/>
                      <w:rPr>
                        <w:sz w:val="24"/>
                      </w:rPr>
                    </w:pPr>
                  </w:p>
                </w:tc>
              </w:tr>
              <w:tr w:rsidR="0078558A" w14:paraId="1D0277D4" w14:textId="77777777" w:rsidTr="0078558A">
                <w:sdt>
                  <w:sdtPr>
                    <w:tag w:val="_PLD_0fdb803ff73e4cb3a7327f20fbf392c4"/>
                    <w:id w:val="-1971116300"/>
                    <w:lock w:val="sdtLocked"/>
                  </w:sdtPr>
                  <w:sdtEndPr/>
                  <w:sdtContent>
                    <w:tc>
                      <w:tcPr>
                        <w:tcW w:w="0" w:type="auto"/>
                        <w:tcBorders>
                          <w:top w:val="outset" w:sz="4" w:space="0" w:color="auto"/>
                          <w:left w:val="outset" w:sz="4" w:space="0" w:color="auto"/>
                          <w:bottom w:val="outset" w:sz="4" w:space="0" w:color="auto"/>
                          <w:right w:val="outset" w:sz="4" w:space="0" w:color="auto"/>
                        </w:tcBorders>
                        <w:vAlign w:val="center"/>
                      </w:tcPr>
                      <w:p w14:paraId="11808C9B" w14:textId="77777777" w:rsidR="0078558A" w:rsidRDefault="0078558A">
                        <w:pPr>
                          <w:ind w:firstLineChars="100" w:firstLine="210"/>
                          <w:rPr>
                            <w:color w:val="000000"/>
                            <w:szCs w:val="21"/>
                          </w:rPr>
                        </w:pPr>
                        <w:r>
                          <w:rPr>
                            <w:rFonts w:hint="eastAsia"/>
                            <w:szCs w:val="21"/>
                          </w:rPr>
                          <w:t>减：营业外支出</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0B9EDCBF"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688734F8" w14:textId="77777777" w:rsidR="0078558A" w:rsidRDefault="0078558A" w:rsidP="0078558A">
                    <w:pPr>
                      <w:jc w:val="right"/>
                      <w:rPr>
                        <w:sz w:val="24"/>
                      </w:rPr>
                    </w:pPr>
                    <w:r>
                      <w:t>2,975,171.18</w:t>
                    </w:r>
                  </w:p>
                </w:tc>
                <w:tc>
                  <w:tcPr>
                    <w:tcW w:w="0" w:type="auto"/>
                    <w:tcBorders>
                      <w:top w:val="outset" w:sz="4" w:space="0" w:color="auto"/>
                      <w:left w:val="outset" w:sz="4" w:space="0" w:color="auto"/>
                      <w:bottom w:val="outset" w:sz="4" w:space="0" w:color="auto"/>
                      <w:right w:val="outset" w:sz="4" w:space="0" w:color="auto"/>
                    </w:tcBorders>
                    <w:vAlign w:val="center"/>
                  </w:tcPr>
                  <w:p w14:paraId="26080708" w14:textId="77777777" w:rsidR="0078558A" w:rsidRDefault="0078558A" w:rsidP="0078558A">
                    <w:pPr>
                      <w:jc w:val="right"/>
                      <w:rPr>
                        <w:sz w:val="24"/>
                      </w:rPr>
                    </w:pPr>
                    <w:r>
                      <w:t>14,591,618.63</w:t>
                    </w:r>
                  </w:p>
                </w:tc>
              </w:tr>
              <w:tr w:rsidR="0078558A" w14:paraId="4C4EB6ED" w14:textId="77777777" w:rsidTr="0078558A">
                <w:sdt>
                  <w:sdtPr>
                    <w:tag w:val="_PLD_72748ed96a49412f8c1d796e288dfd66"/>
                    <w:id w:val="-1491098443"/>
                    <w:lock w:val="sdtLocked"/>
                  </w:sdtPr>
                  <w:sdtEndPr/>
                  <w:sdtContent>
                    <w:tc>
                      <w:tcPr>
                        <w:tcW w:w="0" w:type="auto"/>
                        <w:tcBorders>
                          <w:top w:val="outset" w:sz="4" w:space="0" w:color="auto"/>
                          <w:left w:val="outset" w:sz="4" w:space="0" w:color="auto"/>
                          <w:bottom w:val="outset" w:sz="4" w:space="0" w:color="auto"/>
                          <w:right w:val="outset" w:sz="4" w:space="0" w:color="auto"/>
                        </w:tcBorders>
                        <w:vAlign w:val="center"/>
                      </w:tcPr>
                      <w:p w14:paraId="02BBC328" w14:textId="77777777" w:rsidR="0078558A" w:rsidRDefault="0078558A">
                        <w:pPr>
                          <w:ind w:left="-19"/>
                          <w:rPr>
                            <w:color w:val="000000"/>
                            <w:szCs w:val="21"/>
                          </w:rPr>
                        </w:pPr>
                        <w:r>
                          <w:rPr>
                            <w:rFonts w:hint="eastAsia"/>
                            <w:szCs w:val="21"/>
                          </w:rPr>
                          <w:t>三、利润总额（亏损总额以“－”号填列）</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783A7F6A"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7736F3F4" w14:textId="77777777" w:rsidR="0078558A" w:rsidRDefault="0078558A" w:rsidP="0078558A">
                    <w:pPr>
                      <w:jc w:val="right"/>
                      <w:rPr>
                        <w:sz w:val="24"/>
                      </w:rPr>
                    </w:pPr>
                    <w:r>
                      <w:t>594,708,173.83</w:t>
                    </w:r>
                  </w:p>
                </w:tc>
                <w:tc>
                  <w:tcPr>
                    <w:tcW w:w="0" w:type="auto"/>
                    <w:tcBorders>
                      <w:top w:val="outset" w:sz="4" w:space="0" w:color="auto"/>
                      <w:left w:val="outset" w:sz="4" w:space="0" w:color="auto"/>
                      <w:bottom w:val="outset" w:sz="4" w:space="0" w:color="auto"/>
                      <w:right w:val="outset" w:sz="4" w:space="0" w:color="auto"/>
                    </w:tcBorders>
                    <w:vAlign w:val="center"/>
                  </w:tcPr>
                  <w:p w14:paraId="1239BE85" w14:textId="77777777" w:rsidR="0078558A" w:rsidRDefault="0078558A" w:rsidP="0078558A">
                    <w:pPr>
                      <w:jc w:val="right"/>
                      <w:rPr>
                        <w:sz w:val="24"/>
                      </w:rPr>
                    </w:pPr>
                    <w:r>
                      <w:t>959,451,341.49</w:t>
                    </w:r>
                  </w:p>
                </w:tc>
              </w:tr>
              <w:tr w:rsidR="0078558A" w14:paraId="00868336" w14:textId="77777777" w:rsidTr="0078558A">
                <w:sdt>
                  <w:sdtPr>
                    <w:tag w:val="_PLD_3f95f22f00bd49debae1612500281454"/>
                    <w:id w:val="145014152"/>
                    <w:lock w:val="sdtLocked"/>
                  </w:sdtPr>
                  <w:sdtEndPr/>
                  <w:sdtContent>
                    <w:tc>
                      <w:tcPr>
                        <w:tcW w:w="0" w:type="auto"/>
                        <w:tcBorders>
                          <w:top w:val="outset" w:sz="4" w:space="0" w:color="auto"/>
                          <w:left w:val="outset" w:sz="4" w:space="0" w:color="auto"/>
                          <w:bottom w:val="outset" w:sz="4" w:space="0" w:color="auto"/>
                          <w:right w:val="outset" w:sz="4" w:space="0" w:color="auto"/>
                        </w:tcBorders>
                        <w:vAlign w:val="center"/>
                      </w:tcPr>
                      <w:p w14:paraId="02CC8E4C" w14:textId="77777777" w:rsidR="0078558A" w:rsidRDefault="0078558A">
                        <w:pPr>
                          <w:ind w:left="-19" w:firstLineChars="200" w:firstLine="420"/>
                          <w:rPr>
                            <w:color w:val="000000"/>
                            <w:szCs w:val="21"/>
                          </w:rPr>
                        </w:pPr>
                        <w:r>
                          <w:rPr>
                            <w:rFonts w:hint="eastAsia"/>
                            <w:szCs w:val="21"/>
                          </w:rPr>
                          <w:t>减：所得税费用</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7C7BB82C"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31556387" w14:textId="77777777" w:rsidR="0078558A" w:rsidRDefault="0078558A" w:rsidP="0078558A">
                    <w:pPr>
                      <w:jc w:val="right"/>
                      <w:rPr>
                        <w:sz w:val="24"/>
                      </w:rPr>
                    </w:pPr>
                    <w:r>
                      <w:t>84,412,696.52</w:t>
                    </w:r>
                  </w:p>
                </w:tc>
                <w:tc>
                  <w:tcPr>
                    <w:tcW w:w="0" w:type="auto"/>
                    <w:tcBorders>
                      <w:top w:val="outset" w:sz="4" w:space="0" w:color="auto"/>
                      <w:left w:val="outset" w:sz="4" w:space="0" w:color="auto"/>
                      <w:bottom w:val="outset" w:sz="4" w:space="0" w:color="auto"/>
                      <w:right w:val="outset" w:sz="4" w:space="0" w:color="auto"/>
                    </w:tcBorders>
                    <w:vAlign w:val="center"/>
                  </w:tcPr>
                  <w:p w14:paraId="33D8000B" w14:textId="77777777" w:rsidR="0078558A" w:rsidRDefault="0078558A" w:rsidP="0078558A">
                    <w:pPr>
                      <w:jc w:val="right"/>
                      <w:rPr>
                        <w:sz w:val="24"/>
                      </w:rPr>
                    </w:pPr>
                    <w:r>
                      <w:t>172,994,125.38</w:t>
                    </w:r>
                  </w:p>
                </w:tc>
              </w:tr>
              <w:tr w:rsidR="0078558A" w14:paraId="7B4A41EC" w14:textId="77777777" w:rsidTr="0078558A">
                <w:sdt>
                  <w:sdtPr>
                    <w:tag w:val="_PLD_081dfbfb287344a7a297df1ef46d4b28"/>
                    <w:id w:val="1966080729"/>
                    <w:lock w:val="sdtLocked"/>
                  </w:sdtPr>
                  <w:sdtEndPr/>
                  <w:sdtContent>
                    <w:tc>
                      <w:tcPr>
                        <w:tcW w:w="0" w:type="auto"/>
                        <w:tcBorders>
                          <w:top w:val="outset" w:sz="4" w:space="0" w:color="auto"/>
                          <w:left w:val="outset" w:sz="4" w:space="0" w:color="auto"/>
                          <w:bottom w:val="outset" w:sz="4" w:space="0" w:color="auto"/>
                          <w:right w:val="outset" w:sz="4" w:space="0" w:color="auto"/>
                        </w:tcBorders>
                        <w:vAlign w:val="center"/>
                      </w:tcPr>
                      <w:p w14:paraId="43646098" w14:textId="77777777" w:rsidR="0078558A" w:rsidRDefault="0078558A">
                        <w:pPr>
                          <w:ind w:left="-19"/>
                          <w:rPr>
                            <w:color w:val="000000"/>
                            <w:szCs w:val="21"/>
                          </w:rPr>
                        </w:pPr>
                        <w:r>
                          <w:rPr>
                            <w:rFonts w:hint="eastAsia"/>
                            <w:szCs w:val="21"/>
                          </w:rPr>
                          <w:t>四、净利润（净亏损以“－”号填列）</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7CDA86FA"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66790F5E" w14:textId="77777777" w:rsidR="0078558A" w:rsidRDefault="0078558A" w:rsidP="0078558A">
                    <w:pPr>
                      <w:jc w:val="right"/>
                      <w:rPr>
                        <w:sz w:val="24"/>
                      </w:rPr>
                    </w:pPr>
                    <w:r>
                      <w:t>510,295,477.31</w:t>
                    </w:r>
                  </w:p>
                </w:tc>
                <w:tc>
                  <w:tcPr>
                    <w:tcW w:w="0" w:type="auto"/>
                    <w:tcBorders>
                      <w:top w:val="outset" w:sz="4" w:space="0" w:color="auto"/>
                      <w:left w:val="outset" w:sz="4" w:space="0" w:color="auto"/>
                      <w:bottom w:val="outset" w:sz="4" w:space="0" w:color="auto"/>
                      <w:right w:val="outset" w:sz="4" w:space="0" w:color="auto"/>
                    </w:tcBorders>
                    <w:vAlign w:val="center"/>
                  </w:tcPr>
                  <w:p w14:paraId="4D4F6E60" w14:textId="77777777" w:rsidR="0078558A" w:rsidRDefault="0078558A" w:rsidP="0078558A">
                    <w:pPr>
                      <w:jc w:val="right"/>
                      <w:rPr>
                        <w:sz w:val="24"/>
                      </w:rPr>
                    </w:pPr>
                    <w:r>
                      <w:t>786,457,216.11</w:t>
                    </w:r>
                  </w:p>
                </w:tc>
              </w:tr>
              <w:tr w:rsidR="0078558A" w14:paraId="48571486" w14:textId="77777777" w:rsidTr="0078558A">
                <w:sdt>
                  <w:sdtPr>
                    <w:tag w:val="_PLD_84c8130acf934eae8cbf12d79a6f1849"/>
                    <w:id w:val="1974244643"/>
                    <w:lock w:val="sdtLocked"/>
                  </w:sdtPr>
                  <w:sdtEndPr/>
                  <w:sdtContent>
                    <w:tc>
                      <w:tcPr>
                        <w:tcW w:w="0" w:type="auto"/>
                        <w:tcBorders>
                          <w:top w:val="outset" w:sz="4" w:space="0" w:color="auto"/>
                          <w:left w:val="outset" w:sz="4" w:space="0" w:color="auto"/>
                          <w:bottom w:val="outset" w:sz="4" w:space="0" w:color="auto"/>
                          <w:right w:val="outset" w:sz="4" w:space="0" w:color="auto"/>
                        </w:tcBorders>
                        <w:vAlign w:val="center"/>
                      </w:tcPr>
                      <w:p w14:paraId="6ACFEDE6" w14:textId="77777777" w:rsidR="0078558A" w:rsidRDefault="0078558A">
                        <w:pPr>
                          <w:ind w:firstLineChars="108" w:firstLine="227"/>
                        </w:pPr>
                        <w:r>
                          <w:rPr>
                            <w:rFonts w:hint="eastAsia"/>
                            <w:szCs w:val="21"/>
                          </w:rPr>
                          <w:t>（一）</w:t>
                        </w:r>
                        <w:r>
                          <w:t>持续经营净利润（净亏损以“－”号填列）</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45E67170"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349AAA48" w14:textId="77777777" w:rsidR="0078558A" w:rsidRDefault="0078558A" w:rsidP="0078558A">
                    <w:pPr>
                      <w:jc w:val="right"/>
                      <w:rPr>
                        <w:sz w:val="24"/>
                      </w:rPr>
                    </w:pPr>
                    <w:r>
                      <w:t>510,295,477.31</w:t>
                    </w:r>
                  </w:p>
                </w:tc>
                <w:tc>
                  <w:tcPr>
                    <w:tcW w:w="0" w:type="auto"/>
                    <w:tcBorders>
                      <w:top w:val="outset" w:sz="4" w:space="0" w:color="auto"/>
                      <w:left w:val="outset" w:sz="4" w:space="0" w:color="auto"/>
                      <w:bottom w:val="outset" w:sz="4" w:space="0" w:color="auto"/>
                      <w:right w:val="outset" w:sz="4" w:space="0" w:color="auto"/>
                    </w:tcBorders>
                    <w:vAlign w:val="center"/>
                  </w:tcPr>
                  <w:p w14:paraId="2C8368C5" w14:textId="77777777" w:rsidR="0078558A" w:rsidRDefault="0078558A" w:rsidP="0078558A">
                    <w:pPr>
                      <w:jc w:val="right"/>
                      <w:rPr>
                        <w:sz w:val="24"/>
                      </w:rPr>
                    </w:pPr>
                    <w:r>
                      <w:t>786,457,216.11</w:t>
                    </w:r>
                  </w:p>
                </w:tc>
              </w:tr>
              <w:tr w:rsidR="0078558A" w14:paraId="4301F3F0" w14:textId="77777777" w:rsidTr="0078558A">
                <w:sdt>
                  <w:sdtPr>
                    <w:rPr>
                      <w:rFonts w:hint="eastAsia"/>
                    </w:rPr>
                    <w:tag w:val="_PLD_c21798e8f64a4d18a4ff3dcbcdca3010"/>
                    <w:id w:val="-1007352362"/>
                    <w:lock w:val="sdtLocked"/>
                  </w:sdtPr>
                  <w:sdtEndPr/>
                  <w:sdtContent>
                    <w:tc>
                      <w:tcPr>
                        <w:tcW w:w="0" w:type="auto"/>
                        <w:tcBorders>
                          <w:top w:val="outset" w:sz="4" w:space="0" w:color="auto"/>
                          <w:left w:val="outset" w:sz="4" w:space="0" w:color="auto"/>
                          <w:bottom w:val="outset" w:sz="4" w:space="0" w:color="auto"/>
                          <w:right w:val="outset" w:sz="4" w:space="0" w:color="auto"/>
                        </w:tcBorders>
                        <w:vAlign w:val="center"/>
                      </w:tcPr>
                      <w:p w14:paraId="4FBB330B" w14:textId="77777777" w:rsidR="0078558A" w:rsidRDefault="0078558A">
                        <w:pPr>
                          <w:ind w:firstLineChars="108" w:firstLine="227"/>
                        </w:pPr>
                        <w:r>
                          <w:rPr>
                            <w:rFonts w:hint="eastAsia"/>
                          </w:rPr>
                          <w:t>（二）终止经营净利润（净亏损以“－”号填列）</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5BA20915"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72434D88"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1B02519F" w14:textId="77777777" w:rsidR="0078558A" w:rsidRDefault="0078558A" w:rsidP="0078558A">
                    <w:pPr>
                      <w:jc w:val="right"/>
                      <w:rPr>
                        <w:sz w:val="24"/>
                      </w:rPr>
                    </w:pPr>
                  </w:p>
                </w:tc>
              </w:tr>
              <w:tr w:rsidR="0078558A" w14:paraId="3264D1DA" w14:textId="77777777" w:rsidTr="0078558A">
                <w:sdt>
                  <w:sdtPr>
                    <w:tag w:val="_PLD_def7206cc31b415e9336bbf8771bf079"/>
                    <w:id w:val="617426259"/>
                    <w:lock w:val="sdtLocked"/>
                  </w:sdtPr>
                  <w:sdtEndPr/>
                  <w:sdtContent>
                    <w:tc>
                      <w:tcPr>
                        <w:tcW w:w="0" w:type="auto"/>
                        <w:tcBorders>
                          <w:top w:val="outset" w:sz="4" w:space="0" w:color="auto"/>
                          <w:left w:val="outset" w:sz="4" w:space="0" w:color="auto"/>
                          <w:bottom w:val="outset" w:sz="4" w:space="0" w:color="auto"/>
                          <w:right w:val="outset" w:sz="4" w:space="0" w:color="auto"/>
                        </w:tcBorders>
                        <w:vAlign w:val="center"/>
                      </w:tcPr>
                      <w:p w14:paraId="3CF81A5A" w14:textId="77777777" w:rsidR="0078558A" w:rsidRDefault="0078558A">
                        <w:pPr>
                          <w:ind w:leftChars="-19" w:hangingChars="19" w:hanging="40"/>
                          <w:rPr>
                            <w:szCs w:val="21"/>
                          </w:rPr>
                        </w:pPr>
                        <w:r>
                          <w:rPr>
                            <w:rFonts w:hint="eastAsia"/>
                            <w:szCs w:val="21"/>
                          </w:rPr>
                          <w:t>五、其他综合收益的税后净额</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1517B235"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491C67FB"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61CDE205" w14:textId="77777777" w:rsidR="0078558A" w:rsidRDefault="0078558A" w:rsidP="0078558A">
                    <w:pPr>
                      <w:jc w:val="right"/>
                      <w:rPr>
                        <w:sz w:val="24"/>
                      </w:rPr>
                    </w:pPr>
                    <w:r>
                      <w:t>-3,115,981.91</w:t>
                    </w:r>
                  </w:p>
                </w:tc>
              </w:tr>
              <w:tr w:rsidR="0078558A" w14:paraId="35B0FAD5" w14:textId="77777777" w:rsidTr="0078558A">
                <w:sdt>
                  <w:sdtPr>
                    <w:tag w:val="_PLD_678d78cb79b143eda21d77b8b82eb405"/>
                    <w:id w:val="650797026"/>
                    <w:lock w:val="sdtLocked"/>
                  </w:sdtPr>
                  <w:sdtEndPr/>
                  <w:sdtContent>
                    <w:tc>
                      <w:tcPr>
                        <w:tcW w:w="0" w:type="auto"/>
                        <w:tcBorders>
                          <w:top w:val="outset" w:sz="4" w:space="0" w:color="auto"/>
                          <w:left w:val="outset" w:sz="4" w:space="0" w:color="auto"/>
                          <w:bottom w:val="outset" w:sz="4" w:space="0" w:color="auto"/>
                          <w:right w:val="outset" w:sz="4" w:space="0" w:color="auto"/>
                        </w:tcBorders>
                        <w:vAlign w:val="center"/>
                      </w:tcPr>
                      <w:p w14:paraId="60D37195" w14:textId="77777777" w:rsidR="0078558A" w:rsidRDefault="0078558A">
                        <w:pPr>
                          <w:ind w:firstLineChars="100" w:firstLine="210"/>
                          <w:rPr>
                            <w:szCs w:val="21"/>
                          </w:rPr>
                        </w:pPr>
                        <w:r>
                          <w:rPr>
                            <w:rFonts w:hint="eastAsia"/>
                            <w:szCs w:val="21"/>
                          </w:rPr>
                          <w:t>（一）不能重分类进损益的其他综合收益</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2AB955B8"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231A3F99"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41069C8F" w14:textId="77777777" w:rsidR="0078558A" w:rsidRDefault="0078558A" w:rsidP="0078558A">
                    <w:pPr>
                      <w:jc w:val="right"/>
                      <w:rPr>
                        <w:sz w:val="24"/>
                      </w:rPr>
                    </w:pPr>
                    <w:r>
                      <w:t>-3,115,981.91</w:t>
                    </w:r>
                  </w:p>
                </w:tc>
              </w:tr>
              <w:tr w:rsidR="0078558A" w14:paraId="18144FF6" w14:textId="77777777" w:rsidTr="0078558A">
                <w:sdt>
                  <w:sdtPr>
                    <w:tag w:val="_PLD_b4507744845347d5a7ddb6cb1d271871"/>
                    <w:id w:val="-1005668610"/>
                    <w:lock w:val="sdtLocked"/>
                  </w:sdtPr>
                  <w:sdtEndPr/>
                  <w:sdtContent>
                    <w:tc>
                      <w:tcPr>
                        <w:tcW w:w="0" w:type="auto"/>
                        <w:tcBorders>
                          <w:top w:val="outset" w:sz="4" w:space="0" w:color="auto"/>
                          <w:left w:val="outset" w:sz="4" w:space="0" w:color="auto"/>
                          <w:bottom w:val="outset" w:sz="4" w:space="0" w:color="auto"/>
                          <w:right w:val="outset" w:sz="4" w:space="0" w:color="auto"/>
                        </w:tcBorders>
                        <w:vAlign w:val="center"/>
                      </w:tcPr>
                      <w:p w14:paraId="619391E5" w14:textId="77777777" w:rsidR="0078558A" w:rsidRDefault="0078558A">
                        <w:pPr>
                          <w:ind w:firstLineChars="200" w:firstLine="420"/>
                          <w:rPr>
                            <w:szCs w:val="21"/>
                          </w:rPr>
                        </w:pPr>
                        <w:r>
                          <w:rPr>
                            <w:szCs w:val="21"/>
                          </w:rPr>
                          <w:t>1.重新计量设定受益计划变动额</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7550FA32"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3E9B419B"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6530B172" w14:textId="77777777" w:rsidR="0078558A" w:rsidRDefault="0078558A" w:rsidP="0078558A">
                    <w:pPr>
                      <w:jc w:val="right"/>
                      <w:rPr>
                        <w:sz w:val="24"/>
                      </w:rPr>
                    </w:pPr>
                  </w:p>
                </w:tc>
              </w:tr>
              <w:tr w:rsidR="0078558A" w14:paraId="5A943593" w14:textId="77777777" w:rsidTr="0078558A">
                <w:sdt>
                  <w:sdtPr>
                    <w:tag w:val="_PLD_2d4afbe307044420b1bee0e63190ef5e"/>
                    <w:id w:val="-1795814200"/>
                    <w:lock w:val="sdtLocked"/>
                  </w:sdtPr>
                  <w:sdtEndPr/>
                  <w:sdtContent>
                    <w:tc>
                      <w:tcPr>
                        <w:tcW w:w="0" w:type="auto"/>
                        <w:tcBorders>
                          <w:top w:val="outset" w:sz="4" w:space="0" w:color="auto"/>
                          <w:left w:val="outset" w:sz="4" w:space="0" w:color="auto"/>
                          <w:bottom w:val="outset" w:sz="4" w:space="0" w:color="auto"/>
                          <w:right w:val="outset" w:sz="4" w:space="0" w:color="auto"/>
                        </w:tcBorders>
                        <w:vAlign w:val="center"/>
                      </w:tcPr>
                      <w:p w14:paraId="5E4C5945" w14:textId="77777777" w:rsidR="0078558A" w:rsidRDefault="0078558A">
                        <w:pPr>
                          <w:ind w:firstLineChars="200" w:firstLine="420"/>
                          <w:rPr>
                            <w:szCs w:val="21"/>
                          </w:rPr>
                        </w:pPr>
                        <w:r>
                          <w:rPr>
                            <w:szCs w:val="21"/>
                          </w:rPr>
                          <w:t>2.权益法下不能转损益的其他综合收益</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3209A228"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369E9633"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7CF4E8CF" w14:textId="77777777" w:rsidR="0078558A" w:rsidRDefault="0078558A" w:rsidP="0078558A">
                    <w:pPr>
                      <w:jc w:val="right"/>
                      <w:rPr>
                        <w:sz w:val="24"/>
                      </w:rPr>
                    </w:pPr>
                  </w:p>
                </w:tc>
              </w:tr>
              <w:tr w:rsidR="0078558A" w14:paraId="7F8D74D9" w14:textId="77777777" w:rsidTr="0078558A">
                <w:tc>
                  <w:tcPr>
                    <w:tcW w:w="0" w:type="auto"/>
                    <w:tcBorders>
                      <w:top w:val="outset" w:sz="4" w:space="0" w:color="auto"/>
                      <w:left w:val="outset" w:sz="4" w:space="0" w:color="auto"/>
                      <w:bottom w:val="outset" w:sz="4" w:space="0" w:color="auto"/>
                      <w:right w:val="outset" w:sz="4" w:space="0" w:color="auto"/>
                    </w:tcBorders>
                    <w:vAlign w:val="center"/>
                  </w:tcPr>
                  <w:sdt>
                    <w:sdtPr>
                      <w:tag w:val="_PLD_1ab23fe3f5fb4d2e99bba5f949df64c9"/>
                      <w:id w:val="-1550374466"/>
                      <w:lock w:val="sdtLocked"/>
                    </w:sdtPr>
                    <w:sdtEndPr/>
                    <w:sdtContent>
                      <w:p w14:paraId="02D8234B" w14:textId="77777777" w:rsidR="0078558A" w:rsidRDefault="0078558A">
                        <w:pPr>
                          <w:ind w:firstLineChars="200" w:firstLine="420"/>
                        </w:pPr>
                        <w:r>
                          <w:t>3.其他权益工具投资公允价值变动</w:t>
                        </w:r>
                      </w:p>
                    </w:sdtContent>
                  </w:sdt>
                </w:tc>
                <w:tc>
                  <w:tcPr>
                    <w:tcW w:w="0" w:type="auto"/>
                    <w:tcBorders>
                      <w:top w:val="outset" w:sz="4" w:space="0" w:color="auto"/>
                      <w:left w:val="outset" w:sz="4" w:space="0" w:color="auto"/>
                      <w:bottom w:val="outset" w:sz="4" w:space="0" w:color="auto"/>
                      <w:right w:val="outset" w:sz="4" w:space="0" w:color="auto"/>
                    </w:tcBorders>
                    <w:vAlign w:val="center"/>
                  </w:tcPr>
                  <w:p w14:paraId="38CEB463"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6CEB0006"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0E6CD0A8" w14:textId="77777777" w:rsidR="0078558A" w:rsidRDefault="0078558A" w:rsidP="0078558A">
                    <w:pPr>
                      <w:jc w:val="right"/>
                      <w:rPr>
                        <w:sz w:val="24"/>
                      </w:rPr>
                    </w:pPr>
                    <w:r>
                      <w:t>-3,115,981.91</w:t>
                    </w:r>
                  </w:p>
                </w:tc>
              </w:tr>
              <w:tr w:rsidR="0078558A" w14:paraId="21BA27D3" w14:textId="77777777" w:rsidTr="0078558A">
                <w:tc>
                  <w:tcPr>
                    <w:tcW w:w="0" w:type="auto"/>
                    <w:tcBorders>
                      <w:top w:val="outset" w:sz="4" w:space="0" w:color="auto"/>
                      <w:left w:val="outset" w:sz="4" w:space="0" w:color="auto"/>
                      <w:bottom w:val="outset" w:sz="4" w:space="0" w:color="auto"/>
                      <w:right w:val="outset" w:sz="4" w:space="0" w:color="auto"/>
                    </w:tcBorders>
                    <w:vAlign w:val="center"/>
                  </w:tcPr>
                  <w:sdt>
                    <w:sdtPr>
                      <w:tag w:val="_PLD_abea2d90d8ff45378fbf0448a4edfb34"/>
                      <w:id w:val="-1119067128"/>
                      <w:lock w:val="sdtLocked"/>
                    </w:sdtPr>
                    <w:sdtEndPr/>
                    <w:sdtContent>
                      <w:p w14:paraId="70C8B565" w14:textId="77777777" w:rsidR="0078558A" w:rsidRDefault="0078558A">
                        <w:pPr>
                          <w:ind w:firstLineChars="200" w:firstLine="420"/>
                        </w:pPr>
                        <w:r>
                          <w:t>4.企业自身信用风险公允价值变动</w:t>
                        </w:r>
                      </w:p>
                    </w:sdtContent>
                  </w:sdt>
                </w:tc>
                <w:tc>
                  <w:tcPr>
                    <w:tcW w:w="0" w:type="auto"/>
                    <w:tcBorders>
                      <w:top w:val="outset" w:sz="4" w:space="0" w:color="auto"/>
                      <w:left w:val="outset" w:sz="4" w:space="0" w:color="auto"/>
                      <w:bottom w:val="outset" w:sz="4" w:space="0" w:color="auto"/>
                      <w:right w:val="outset" w:sz="4" w:space="0" w:color="auto"/>
                    </w:tcBorders>
                    <w:vAlign w:val="center"/>
                  </w:tcPr>
                  <w:p w14:paraId="5EE3DA9A"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664629F9"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2CC5221B" w14:textId="77777777" w:rsidR="0078558A" w:rsidRDefault="0078558A" w:rsidP="0078558A">
                    <w:pPr>
                      <w:jc w:val="right"/>
                      <w:rPr>
                        <w:sz w:val="24"/>
                      </w:rPr>
                    </w:pPr>
                  </w:p>
                </w:tc>
              </w:tr>
              <w:tr w:rsidR="0078558A" w14:paraId="459A1754" w14:textId="77777777" w:rsidTr="0078558A">
                <w:sdt>
                  <w:sdtPr>
                    <w:tag w:val="_PLD_d00e44a13bef4fa0a457e81da4156f5c"/>
                    <w:id w:val="-811244999"/>
                    <w:lock w:val="sdtLocked"/>
                  </w:sdtPr>
                  <w:sdtEndPr/>
                  <w:sdtContent>
                    <w:tc>
                      <w:tcPr>
                        <w:tcW w:w="0" w:type="auto"/>
                        <w:tcBorders>
                          <w:top w:val="outset" w:sz="4" w:space="0" w:color="auto"/>
                          <w:left w:val="outset" w:sz="4" w:space="0" w:color="auto"/>
                          <w:bottom w:val="outset" w:sz="4" w:space="0" w:color="auto"/>
                          <w:right w:val="outset" w:sz="4" w:space="0" w:color="auto"/>
                        </w:tcBorders>
                        <w:vAlign w:val="center"/>
                      </w:tcPr>
                      <w:p w14:paraId="7D967E19" w14:textId="77777777" w:rsidR="0078558A" w:rsidRDefault="0078558A">
                        <w:pPr>
                          <w:ind w:firstLineChars="100" w:firstLine="210"/>
                          <w:rPr>
                            <w:szCs w:val="21"/>
                          </w:rPr>
                        </w:pPr>
                        <w:r>
                          <w:rPr>
                            <w:rFonts w:hint="eastAsia"/>
                            <w:szCs w:val="21"/>
                          </w:rPr>
                          <w:t>（二）将重分类进损益的其他综合收益</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11708AFB"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25908971"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34F567C1" w14:textId="77777777" w:rsidR="0078558A" w:rsidRDefault="0078558A" w:rsidP="0078558A">
                    <w:pPr>
                      <w:jc w:val="right"/>
                      <w:rPr>
                        <w:sz w:val="24"/>
                      </w:rPr>
                    </w:pPr>
                  </w:p>
                </w:tc>
              </w:tr>
              <w:tr w:rsidR="0078558A" w14:paraId="0A4914E5" w14:textId="77777777" w:rsidTr="0078558A">
                <w:sdt>
                  <w:sdtPr>
                    <w:tag w:val="_PLD_0e0457608e334038bbea3ead8c7f6e4e"/>
                    <w:id w:val="2108845719"/>
                    <w:lock w:val="sdtLocked"/>
                  </w:sdtPr>
                  <w:sdtEndPr/>
                  <w:sdtContent>
                    <w:tc>
                      <w:tcPr>
                        <w:tcW w:w="0" w:type="auto"/>
                        <w:tcBorders>
                          <w:top w:val="outset" w:sz="4" w:space="0" w:color="auto"/>
                          <w:left w:val="outset" w:sz="4" w:space="0" w:color="auto"/>
                          <w:bottom w:val="outset" w:sz="4" w:space="0" w:color="auto"/>
                          <w:right w:val="outset" w:sz="4" w:space="0" w:color="auto"/>
                        </w:tcBorders>
                        <w:vAlign w:val="center"/>
                      </w:tcPr>
                      <w:p w14:paraId="437DBE8B" w14:textId="77777777" w:rsidR="0078558A" w:rsidRDefault="0078558A">
                        <w:pPr>
                          <w:ind w:firstLineChars="200" w:firstLine="420"/>
                          <w:rPr>
                            <w:szCs w:val="21"/>
                          </w:rPr>
                        </w:pPr>
                        <w:r>
                          <w:rPr>
                            <w:szCs w:val="21"/>
                          </w:rPr>
                          <w:t>1.权益法下可转损益的其他综合收益</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4A03A9D8"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0997AB06"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1A88B9B5" w14:textId="77777777" w:rsidR="0078558A" w:rsidRDefault="0078558A" w:rsidP="0078558A">
                    <w:pPr>
                      <w:jc w:val="right"/>
                      <w:rPr>
                        <w:sz w:val="24"/>
                      </w:rPr>
                    </w:pPr>
                  </w:p>
                </w:tc>
              </w:tr>
              <w:tr w:rsidR="0078558A" w14:paraId="63A2F2AF" w14:textId="77777777" w:rsidTr="0078558A">
                <w:tc>
                  <w:tcPr>
                    <w:tcW w:w="0" w:type="auto"/>
                    <w:tcBorders>
                      <w:top w:val="outset" w:sz="4" w:space="0" w:color="auto"/>
                      <w:left w:val="outset" w:sz="4" w:space="0" w:color="auto"/>
                      <w:bottom w:val="outset" w:sz="4" w:space="0" w:color="auto"/>
                      <w:right w:val="outset" w:sz="4" w:space="0" w:color="auto"/>
                    </w:tcBorders>
                    <w:vAlign w:val="center"/>
                  </w:tcPr>
                  <w:sdt>
                    <w:sdtPr>
                      <w:rPr>
                        <w:szCs w:val="21"/>
                      </w:rPr>
                      <w:tag w:val="_PLD_49768ae1f6844b65b5a0f506fe62dcae"/>
                      <w:id w:val="-505756138"/>
                      <w:lock w:val="sdtLocked"/>
                    </w:sdtPr>
                    <w:sdtEndPr>
                      <w:rPr>
                        <w:szCs w:val="24"/>
                      </w:rPr>
                    </w:sdtEndPr>
                    <w:sdtContent>
                      <w:p w14:paraId="30B35B40" w14:textId="77777777" w:rsidR="0078558A" w:rsidRDefault="0078558A">
                        <w:pPr>
                          <w:ind w:firstLineChars="200" w:firstLine="420"/>
                        </w:pPr>
                        <w:r>
                          <w:rPr>
                            <w:szCs w:val="21"/>
                          </w:rPr>
                          <w:t>2.</w:t>
                        </w:r>
                        <w:r>
                          <w:t>其他债权投资公允价值变动</w:t>
                        </w:r>
                      </w:p>
                    </w:sdtContent>
                  </w:sdt>
                </w:tc>
                <w:tc>
                  <w:tcPr>
                    <w:tcW w:w="0" w:type="auto"/>
                    <w:tcBorders>
                      <w:top w:val="outset" w:sz="4" w:space="0" w:color="auto"/>
                      <w:left w:val="outset" w:sz="4" w:space="0" w:color="auto"/>
                      <w:bottom w:val="outset" w:sz="4" w:space="0" w:color="auto"/>
                      <w:right w:val="outset" w:sz="4" w:space="0" w:color="auto"/>
                    </w:tcBorders>
                    <w:vAlign w:val="center"/>
                  </w:tcPr>
                  <w:p w14:paraId="6BC079B8"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520A6F05"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7551F14C" w14:textId="77777777" w:rsidR="0078558A" w:rsidRDefault="0078558A" w:rsidP="0078558A">
                    <w:pPr>
                      <w:jc w:val="right"/>
                      <w:rPr>
                        <w:sz w:val="24"/>
                      </w:rPr>
                    </w:pPr>
                  </w:p>
                </w:tc>
              </w:tr>
              <w:tr w:rsidR="0078558A" w14:paraId="2FF70203" w14:textId="77777777" w:rsidTr="0078558A">
                <w:tc>
                  <w:tcPr>
                    <w:tcW w:w="0" w:type="auto"/>
                    <w:tcBorders>
                      <w:top w:val="outset" w:sz="4" w:space="0" w:color="auto"/>
                      <w:left w:val="outset" w:sz="4" w:space="0" w:color="auto"/>
                      <w:bottom w:val="outset" w:sz="4" w:space="0" w:color="auto"/>
                      <w:right w:val="outset" w:sz="4" w:space="0" w:color="auto"/>
                    </w:tcBorders>
                    <w:vAlign w:val="center"/>
                  </w:tcPr>
                  <w:sdt>
                    <w:sdtPr>
                      <w:tag w:val="_PLD_bb13f12adaea41d7a1dc99b71aea9b5b"/>
                      <w:id w:val="-1554223762"/>
                      <w:lock w:val="sdtLocked"/>
                    </w:sdtPr>
                    <w:sdtEndPr/>
                    <w:sdtContent>
                      <w:p w14:paraId="7D4509FF" w14:textId="77777777" w:rsidR="0078558A" w:rsidRDefault="0078558A">
                        <w:pPr>
                          <w:ind w:firstLineChars="200" w:firstLine="420"/>
                        </w:pPr>
                        <w:r>
                          <w:t>3.金融资产重分类计入其他综合收益的金额</w:t>
                        </w:r>
                      </w:p>
                    </w:sdtContent>
                  </w:sdt>
                </w:tc>
                <w:tc>
                  <w:tcPr>
                    <w:tcW w:w="0" w:type="auto"/>
                    <w:tcBorders>
                      <w:top w:val="outset" w:sz="4" w:space="0" w:color="auto"/>
                      <w:left w:val="outset" w:sz="4" w:space="0" w:color="auto"/>
                      <w:bottom w:val="outset" w:sz="4" w:space="0" w:color="auto"/>
                      <w:right w:val="outset" w:sz="4" w:space="0" w:color="auto"/>
                    </w:tcBorders>
                    <w:vAlign w:val="center"/>
                  </w:tcPr>
                  <w:p w14:paraId="5C9D8774"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226244E2"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2EF9607A" w14:textId="77777777" w:rsidR="0078558A" w:rsidRDefault="0078558A" w:rsidP="0078558A">
                    <w:pPr>
                      <w:jc w:val="right"/>
                      <w:rPr>
                        <w:sz w:val="24"/>
                      </w:rPr>
                    </w:pPr>
                  </w:p>
                </w:tc>
              </w:tr>
              <w:tr w:rsidR="0078558A" w14:paraId="7AB08B38" w14:textId="77777777" w:rsidTr="0078558A">
                <w:tc>
                  <w:tcPr>
                    <w:tcW w:w="0" w:type="auto"/>
                    <w:tcBorders>
                      <w:top w:val="outset" w:sz="4" w:space="0" w:color="auto"/>
                      <w:left w:val="outset" w:sz="4" w:space="0" w:color="auto"/>
                      <w:bottom w:val="outset" w:sz="4" w:space="0" w:color="auto"/>
                      <w:right w:val="outset" w:sz="4" w:space="0" w:color="auto"/>
                    </w:tcBorders>
                    <w:vAlign w:val="center"/>
                  </w:tcPr>
                  <w:sdt>
                    <w:sdtPr>
                      <w:tag w:val="_PLD_fe94406153bf40de8d9b744461e28099"/>
                      <w:id w:val="2091349261"/>
                      <w:lock w:val="sdtLocked"/>
                    </w:sdtPr>
                    <w:sdtEndPr/>
                    <w:sdtContent>
                      <w:p w14:paraId="3214F0D4" w14:textId="77777777" w:rsidR="0078558A" w:rsidRDefault="0078558A">
                        <w:pPr>
                          <w:ind w:firstLineChars="200" w:firstLine="420"/>
                        </w:pPr>
                        <w:r>
                          <w:t>4.其他债权投资信用减值准备</w:t>
                        </w:r>
                      </w:p>
                    </w:sdtContent>
                  </w:sdt>
                </w:tc>
                <w:tc>
                  <w:tcPr>
                    <w:tcW w:w="0" w:type="auto"/>
                    <w:tcBorders>
                      <w:top w:val="outset" w:sz="4" w:space="0" w:color="auto"/>
                      <w:left w:val="outset" w:sz="4" w:space="0" w:color="auto"/>
                      <w:bottom w:val="outset" w:sz="4" w:space="0" w:color="auto"/>
                      <w:right w:val="outset" w:sz="4" w:space="0" w:color="auto"/>
                    </w:tcBorders>
                    <w:vAlign w:val="center"/>
                  </w:tcPr>
                  <w:p w14:paraId="6867B048"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6CE2ADFE"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4F39E26F" w14:textId="77777777" w:rsidR="0078558A" w:rsidRDefault="0078558A" w:rsidP="0078558A">
                    <w:pPr>
                      <w:jc w:val="right"/>
                      <w:rPr>
                        <w:sz w:val="24"/>
                      </w:rPr>
                    </w:pPr>
                  </w:p>
                </w:tc>
              </w:tr>
              <w:tr w:rsidR="0078558A" w14:paraId="1157B50D" w14:textId="77777777" w:rsidTr="0078558A">
                <w:tc>
                  <w:tcPr>
                    <w:tcW w:w="0" w:type="auto"/>
                    <w:tcBorders>
                      <w:top w:val="outset" w:sz="4" w:space="0" w:color="auto"/>
                      <w:left w:val="outset" w:sz="4" w:space="0" w:color="auto"/>
                      <w:bottom w:val="outset" w:sz="4" w:space="0" w:color="auto"/>
                      <w:right w:val="outset" w:sz="4" w:space="0" w:color="auto"/>
                    </w:tcBorders>
                    <w:vAlign w:val="center"/>
                  </w:tcPr>
                  <w:sdt>
                    <w:sdtPr>
                      <w:tag w:val="_PLD_38a56d130a464815ad321892534e8d2b"/>
                      <w:id w:val="-980608018"/>
                      <w:lock w:val="sdtLocked"/>
                    </w:sdtPr>
                    <w:sdtEndPr/>
                    <w:sdtContent>
                      <w:p w14:paraId="61D9EDCF" w14:textId="77777777" w:rsidR="0078558A" w:rsidRDefault="0078558A">
                        <w:pPr>
                          <w:ind w:firstLineChars="200" w:firstLine="420"/>
                        </w:pPr>
                        <w:r>
                          <w:t>5.现金流量套期储备</w:t>
                        </w:r>
                      </w:p>
                    </w:sdtContent>
                  </w:sdt>
                </w:tc>
                <w:tc>
                  <w:tcPr>
                    <w:tcW w:w="0" w:type="auto"/>
                    <w:tcBorders>
                      <w:top w:val="outset" w:sz="4" w:space="0" w:color="auto"/>
                      <w:left w:val="outset" w:sz="4" w:space="0" w:color="auto"/>
                      <w:bottom w:val="outset" w:sz="4" w:space="0" w:color="auto"/>
                      <w:right w:val="outset" w:sz="4" w:space="0" w:color="auto"/>
                    </w:tcBorders>
                    <w:vAlign w:val="center"/>
                  </w:tcPr>
                  <w:p w14:paraId="008511D1"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0C093CD2"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596EF91D" w14:textId="77777777" w:rsidR="0078558A" w:rsidRDefault="0078558A" w:rsidP="0078558A">
                    <w:pPr>
                      <w:jc w:val="right"/>
                      <w:rPr>
                        <w:sz w:val="24"/>
                      </w:rPr>
                    </w:pPr>
                  </w:p>
                </w:tc>
              </w:tr>
              <w:tr w:rsidR="0078558A" w14:paraId="75891982" w14:textId="77777777" w:rsidTr="0078558A">
                <w:tc>
                  <w:tcPr>
                    <w:tcW w:w="0" w:type="auto"/>
                    <w:tcBorders>
                      <w:top w:val="outset" w:sz="4" w:space="0" w:color="auto"/>
                      <w:left w:val="outset" w:sz="4" w:space="0" w:color="auto"/>
                      <w:bottom w:val="outset" w:sz="4" w:space="0" w:color="auto"/>
                      <w:right w:val="outset" w:sz="4" w:space="0" w:color="auto"/>
                    </w:tcBorders>
                    <w:vAlign w:val="center"/>
                  </w:tcPr>
                  <w:sdt>
                    <w:sdtPr>
                      <w:tag w:val="_PLD_dd6ccaef27ea479f9a8ae916e09fc2bd"/>
                      <w:id w:val="-1163459929"/>
                      <w:lock w:val="sdtLocked"/>
                    </w:sdtPr>
                    <w:sdtEndPr/>
                    <w:sdtContent>
                      <w:p w14:paraId="6CC977E8" w14:textId="77777777" w:rsidR="0078558A" w:rsidRDefault="0078558A">
                        <w:pPr>
                          <w:ind w:firstLineChars="200" w:firstLine="420"/>
                        </w:pPr>
                        <w:r>
                          <w:t>6.外币财务报表折算差额</w:t>
                        </w:r>
                      </w:p>
                    </w:sdtContent>
                  </w:sdt>
                </w:tc>
                <w:tc>
                  <w:tcPr>
                    <w:tcW w:w="0" w:type="auto"/>
                    <w:tcBorders>
                      <w:top w:val="outset" w:sz="4" w:space="0" w:color="auto"/>
                      <w:left w:val="outset" w:sz="4" w:space="0" w:color="auto"/>
                      <w:bottom w:val="outset" w:sz="4" w:space="0" w:color="auto"/>
                      <w:right w:val="outset" w:sz="4" w:space="0" w:color="auto"/>
                    </w:tcBorders>
                    <w:vAlign w:val="center"/>
                  </w:tcPr>
                  <w:p w14:paraId="0809E45D"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7E8A789B"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2141D4B0" w14:textId="77777777" w:rsidR="0078558A" w:rsidRDefault="0078558A" w:rsidP="0078558A">
                    <w:pPr>
                      <w:jc w:val="right"/>
                      <w:rPr>
                        <w:sz w:val="24"/>
                      </w:rPr>
                    </w:pPr>
                  </w:p>
                </w:tc>
              </w:tr>
              <w:tr w:rsidR="0078558A" w14:paraId="20522BAB" w14:textId="77777777" w:rsidTr="0078558A">
                <w:tc>
                  <w:tcPr>
                    <w:tcW w:w="0" w:type="auto"/>
                    <w:tcBorders>
                      <w:top w:val="outset" w:sz="4" w:space="0" w:color="auto"/>
                      <w:left w:val="outset" w:sz="4" w:space="0" w:color="auto"/>
                      <w:bottom w:val="outset" w:sz="4" w:space="0" w:color="auto"/>
                      <w:right w:val="outset" w:sz="4" w:space="0" w:color="auto"/>
                    </w:tcBorders>
                    <w:vAlign w:val="center"/>
                  </w:tcPr>
                  <w:sdt>
                    <w:sdtPr>
                      <w:tag w:val="_PLD_dd832ab85f5b4f9a89fd7c302f167e62"/>
                      <w:id w:val="354078072"/>
                      <w:lock w:val="sdtLocked"/>
                    </w:sdtPr>
                    <w:sdtEndPr/>
                    <w:sdtContent>
                      <w:p w14:paraId="27A48B8F" w14:textId="77777777" w:rsidR="0078558A" w:rsidRDefault="0078558A">
                        <w:pPr>
                          <w:ind w:firstLineChars="200" w:firstLine="420"/>
                        </w:pPr>
                        <w:r>
                          <w:t>7.其他</w:t>
                        </w:r>
                      </w:p>
                    </w:sdtContent>
                  </w:sdt>
                </w:tc>
                <w:tc>
                  <w:tcPr>
                    <w:tcW w:w="0" w:type="auto"/>
                    <w:tcBorders>
                      <w:top w:val="outset" w:sz="4" w:space="0" w:color="auto"/>
                      <w:left w:val="outset" w:sz="4" w:space="0" w:color="auto"/>
                      <w:bottom w:val="outset" w:sz="4" w:space="0" w:color="auto"/>
                      <w:right w:val="outset" w:sz="4" w:space="0" w:color="auto"/>
                    </w:tcBorders>
                    <w:vAlign w:val="center"/>
                  </w:tcPr>
                  <w:p w14:paraId="6E8AC630"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5CE20616"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6610747F" w14:textId="77777777" w:rsidR="0078558A" w:rsidRDefault="0078558A" w:rsidP="0078558A">
                    <w:pPr>
                      <w:jc w:val="right"/>
                      <w:rPr>
                        <w:sz w:val="24"/>
                      </w:rPr>
                    </w:pPr>
                  </w:p>
                </w:tc>
              </w:tr>
              <w:tr w:rsidR="0078558A" w14:paraId="50888B64" w14:textId="77777777" w:rsidTr="0078558A">
                <w:sdt>
                  <w:sdtPr>
                    <w:tag w:val="_PLD_328c0f44a99b412d91d1d2a8552832c4"/>
                    <w:id w:val="-394594484"/>
                    <w:lock w:val="sdtLocked"/>
                  </w:sdtPr>
                  <w:sdtEndPr/>
                  <w:sdtContent>
                    <w:tc>
                      <w:tcPr>
                        <w:tcW w:w="0" w:type="auto"/>
                        <w:tcBorders>
                          <w:top w:val="outset" w:sz="4" w:space="0" w:color="auto"/>
                          <w:left w:val="outset" w:sz="4" w:space="0" w:color="auto"/>
                          <w:bottom w:val="outset" w:sz="4" w:space="0" w:color="auto"/>
                          <w:right w:val="outset" w:sz="4" w:space="0" w:color="auto"/>
                        </w:tcBorders>
                        <w:vAlign w:val="center"/>
                      </w:tcPr>
                      <w:p w14:paraId="0B61F872" w14:textId="77777777" w:rsidR="0078558A" w:rsidRDefault="0078558A">
                        <w:pPr>
                          <w:ind w:left="-19"/>
                          <w:rPr>
                            <w:szCs w:val="21"/>
                          </w:rPr>
                        </w:pPr>
                        <w:r>
                          <w:rPr>
                            <w:rFonts w:hint="eastAsia"/>
                            <w:szCs w:val="21"/>
                          </w:rPr>
                          <w:t>六、综合收益总额</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4884DF2B" w14:textId="77777777" w:rsidR="0078558A" w:rsidRDefault="0078558A"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2C723F7A" w14:textId="77777777" w:rsidR="0078558A" w:rsidRDefault="0078558A" w:rsidP="0078558A">
                    <w:pPr>
                      <w:jc w:val="right"/>
                      <w:rPr>
                        <w:sz w:val="24"/>
                      </w:rPr>
                    </w:pPr>
                    <w:r>
                      <w:t>510,295,477.31</w:t>
                    </w:r>
                  </w:p>
                </w:tc>
                <w:tc>
                  <w:tcPr>
                    <w:tcW w:w="0" w:type="auto"/>
                    <w:tcBorders>
                      <w:top w:val="outset" w:sz="4" w:space="0" w:color="auto"/>
                      <w:left w:val="outset" w:sz="4" w:space="0" w:color="auto"/>
                      <w:bottom w:val="outset" w:sz="4" w:space="0" w:color="auto"/>
                      <w:right w:val="outset" w:sz="4" w:space="0" w:color="auto"/>
                    </w:tcBorders>
                    <w:vAlign w:val="center"/>
                  </w:tcPr>
                  <w:p w14:paraId="35F9F068" w14:textId="77777777" w:rsidR="0078558A" w:rsidRDefault="0078558A" w:rsidP="0078558A">
                    <w:pPr>
                      <w:jc w:val="right"/>
                      <w:rPr>
                        <w:sz w:val="24"/>
                      </w:rPr>
                    </w:pPr>
                    <w:r>
                      <w:t>783,341,234.20</w:t>
                    </w:r>
                  </w:p>
                </w:tc>
              </w:tr>
              <w:tr w:rsidR="0078558A" w14:paraId="534F953C" w14:textId="77777777" w:rsidTr="0078558A">
                <w:sdt>
                  <w:sdtPr>
                    <w:tag w:val="_PLD_3b0447fd122e4105bde5cc49acaea414"/>
                    <w:id w:val="-2030568088"/>
                    <w:lock w:val="sdtLocked"/>
                  </w:sdtPr>
                  <w:sdtEndPr/>
                  <w:sdtContent>
                    <w:tc>
                      <w:tcPr>
                        <w:tcW w:w="0" w:type="auto"/>
                        <w:gridSpan w:val="4"/>
                        <w:tcBorders>
                          <w:top w:val="outset" w:sz="4" w:space="0" w:color="auto"/>
                          <w:left w:val="outset" w:sz="4" w:space="0" w:color="auto"/>
                          <w:bottom w:val="outset" w:sz="4" w:space="0" w:color="auto"/>
                          <w:right w:val="outset" w:sz="4" w:space="0" w:color="auto"/>
                        </w:tcBorders>
                        <w:vAlign w:val="center"/>
                      </w:tcPr>
                      <w:p w14:paraId="21584B5B" w14:textId="77777777" w:rsidR="0078558A" w:rsidRDefault="0078558A">
                        <w:pPr>
                          <w:rPr>
                            <w:szCs w:val="21"/>
                          </w:rPr>
                        </w:pPr>
                        <w:r>
                          <w:rPr>
                            <w:rFonts w:hint="eastAsia"/>
                            <w:szCs w:val="21"/>
                          </w:rPr>
                          <w:t>七</w:t>
                        </w:r>
                        <w:r>
                          <w:rPr>
                            <w:szCs w:val="21"/>
                          </w:rPr>
                          <w:t>、每股收益：</w:t>
                        </w:r>
                      </w:p>
                    </w:tc>
                  </w:sdtContent>
                </w:sdt>
              </w:tr>
              <w:tr w:rsidR="0078558A" w14:paraId="3A5EF536" w14:textId="77777777" w:rsidTr="0078558A">
                <w:sdt>
                  <w:sdtPr>
                    <w:tag w:val="_PLD_6a13c63375064e638db61d3d0d1116f4"/>
                    <w:id w:val="-407002035"/>
                    <w:lock w:val="sdtLocked"/>
                  </w:sdtPr>
                  <w:sdtEndPr/>
                  <w:sdtContent>
                    <w:tc>
                      <w:tcPr>
                        <w:tcW w:w="0" w:type="auto"/>
                        <w:tcBorders>
                          <w:top w:val="outset" w:sz="4" w:space="0" w:color="auto"/>
                          <w:left w:val="outset" w:sz="4" w:space="0" w:color="auto"/>
                          <w:bottom w:val="outset" w:sz="4" w:space="0" w:color="auto"/>
                          <w:right w:val="outset" w:sz="4" w:space="0" w:color="auto"/>
                        </w:tcBorders>
                        <w:vAlign w:val="center"/>
                      </w:tcPr>
                      <w:p w14:paraId="2F1CFAF6" w14:textId="77777777" w:rsidR="0078558A" w:rsidRDefault="0078558A">
                        <w:pPr>
                          <w:ind w:left="-19" w:firstLineChars="200" w:firstLine="420"/>
                          <w:rPr>
                            <w:szCs w:val="21"/>
                          </w:rPr>
                        </w:pPr>
                        <w:r>
                          <w:rPr>
                            <w:szCs w:val="21"/>
                          </w:rPr>
                          <w:t>（一）基本每股收益</w:t>
                        </w:r>
                        <w:r>
                          <w:rPr>
                            <w:rFonts w:hint="eastAsia"/>
                            <w:szCs w:val="21"/>
                          </w:rPr>
                          <w:t>(元/股)</w:t>
                        </w:r>
                      </w:p>
                    </w:tc>
                  </w:sdtContent>
                </w:sdt>
                <w:tc>
                  <w:tcPr>
                    <w:tcW w:w="0" w:type="auto"/>
                    <w:tcBorders>
                      <w:top w:val="outset" w:sz="4" w:space="0" w:color="auto"/>
                      <w:left w:val="outset" w:sz="4" w:space="0" w:color="auto"/>
                      <w:bottom w:val="outset" w:sz="4" w:space="0" w:color="auto"/>
                      <w:right w:val="outset" w:sz="4" w:space="0" w:color="auto"/>
                    </w:tcBorders>
                  </w:tcPr>
                  <w:p w14:paraId="05D472E2" w14:textId="77777777" w:rsidR="0078558A" w:rsidRDefault="0078558A">
                    <w:pPr>
                      <w:rPr>
                        <w:szCs w:val="21"/>
                      </w:rPr>
                    </w:pPr>
                  </w:p>
                </w:tc>
                <w:tc>
                  <w:tcPr>
                    <w:tcW w:w="0" w:type="auto"/>
                    <w:tcBorders>
                      <w:top w:val="outset" w:sz="4" w:space="0" w:color="auto"/>
                      <w:left w:val="outset" w:sz="4" w:space="0" w:color="auto"/>
                      <w:bottom w:val="outset" w:sz="4" w:space="0" w:color="auto"/>
                      <w:right w:val="outset" w:sz="4" w:space="0" w:color="auto"/>
                    </w:tcBorders>
                  </w:tcPr>
                  <w:p w14:paraId="4247EE77" w14:textId="77777777" w:rsidR="0078558A" w:rsidRDefault="0078558A">
                    <w:pPr>
                      <w:jc w:val="right"/>
                      <w:rPr>
                        <w:szCs w:val="21"/>
                      </w:rPr>
                    </w:pPr>
                  </w:p>
                </w:tc>
                <w:tc>
                  <w:tcPr>
                    <w:tcW w:w="0" w:type="auto"/>
                    <w:tcBorders>
                      <w:top w:val="outset" w:sz="4" w:space="0" w:color="auto"/>
                      <w:left w:val="outset" w:sz="4" w:space="0" w:color="auto"/>
                      <w:bottom w:val="outset" w:sz="4" w:space="0" w:color="auto"/>
                      <w:right w:val="outset" w:sz="4" w:space="0" w:color="auto"/>
                    </w:tcBorders>
                  </w:tcPr>
                  <w:p w14:paraId="5C942511" w14:textId="77777777" w:rsidR="0078558A" w:rsidRDefault="0078558A">
                    <w:pPr>
                      <w:jc w:val="right"/>
                      <w:rPr>
                        <w:szCs w:val="21"/>
                      </w:rPr>
                    </w:pPr>
                  </w:p>
                </w:tc>
              </w:tr>
              <w:tr w:rsidR="0078558A" w14:paraId="2EC34701" w14:textId="77777777" w:rsidTr="0078558A">
                <w:sdt>
                  <w:sdtPr>
                    <w:tag w:val="_PLD_fee1b0c33eb3461690321c1ead900c77"/>
                    <w:id w:val="-1880537539"/>
                    <w:lock w:val="sdtLocked"/>
                  </w:sdtPr>
                  <w:sdtEndPr/>
                  <w:sdtContent>
                    <w:tc>
                      <w:tcPr>
                        <w:tcW w:w="0" w:type="auto"/>
                        <w:tcBorders>
                          <w:top w:val="outset" w:sz="4" w:space="0" w:color="auto"/>
                          <w:left w:val="outset" w:sz="4" w:space="0" w:color="auto"/>
                          <w:bottom w:val="outset" w:sz="4" w:space="0" w:color="auto"/>
                          <w:right w:val="outset" w:sz="4" w:space="0" w:color="auto"/>
                        </w:tcBorders>
                        <w:vAlign w:val="center"/>
                      </w:tcPr>
                      <w:p w14:paraId="67F1F201" w14:textId="77777777" w:rsidR="0078558A" w:rsidRDefault="0078558A">
                        <w:pPr>
                          <w:ind w:left="-19" w:firstLineChars="200" w:firstLine="420"/>
                          <w:rPr>
                            <w:szCs w:val="21"/>
                          </w:rPr>
                        </w:pPr>
                        <w:r>
                          <w:rPr>
                            <w:szCs w:val="21"/>
                          </w:rPr>
                          <w:t>（二）稀释每股收益</w:t>
                        </w:r>
                        <w:r>
                          <w:rPr>
                            <w:rFonts w:hint="eastAsia"/>
                            <w:szCs w:val="21"/>
                          </w:rPr>
                          <w:t>(元/股)</w:t>
                        </w:r>
                      </w:p>
                    </w:tc>
                  </w:sdtContent>
                </w:sdt>
                <w:tc>
                  <w:tcPr>
                    <w:tcW w:w="0" w:type="auto"/>
                    <w:tcBorders>
                      <w:top w:val="outset" w:sz="4" w:space="0" w:color="auto"/>
                      <w:left w:val="outset" w:sz="4" w:space="0" w:color="auto"/>
                      <w:bottom w:val="outset" w:sz="4" w:space="0" w:color="auto"/>
                      <w:right w:val="outset" w:sz="4" w:space="0" w:color="auto"/>
                    </w:tcBorders>
                  </w:tcPr>
                  <w:p w14:paraId="47DE04F4" w14:textId="77777777" w:rsidR="0078558A" w:rsidRDefault="0078558A">
                    <w:pPr>
                      <w:rPr>
                        <w:szCs w:val="21"/>
                      </w:rPr>
                    </w:pPr>
                  </w:p>
                </w:tc>
                <w:tc>
                  <w:tcPr>
                    <w:tcW w:w="0" w:type="auto"/>
                    <w:tcBorders>
                      <w:top w:val="outset" w:sz="4" w:space="0" w:color="auto"/>
                      <w:left w:val="outset" w:sz="4" w:space="0" w:color="auto"/>
                      <w:bottom w:val="outset" w:sz="4" w:space="0" w:color="auto"/>
                      <w:right w:val="outset" w:sz="4" w:space="0" w:color="auto"/>
                    </w:tcBorders>
                  </w:tcPr>
                  <w:p w14:paraId="2B70D065" w14:textId="77777777" w:rsidR="0078558A" w:rsidRDefault="0078558A">
                    <w:pPr>
                      <w:jc w:val="right"/>
                      <w:rPr>
                        <w:szCs w:val="21"/>
                      </w:rPr>
                    </w:pPr>
                  </w:p>
                </w:tc>
                <w:tc>
                  <w:tcPr>
                    <w:tcW w:w="0" w:type="auto"/>
                    <w:tcBorders>
                      <w:top w:val="outset" w:sz="4" w:space="0" w:color="auto"/>
                      <w:left w:val="outset" w:sz="4" w:space="0" w:color="auto"/>
                      <w:bottom w:val="outset" w:sz="4" w:space="0" w:color="auto"/>
                      <w:right w:val="outset" w:sz="4" w:space="0" w:color="auto"/>
                    </w:tcBorders>
                  </w:tcPr>
                  <w:p w14:paraId="21F77EAC" w14:textId="77777777" w:rsidR="0078558A" w:rsidRDefault="0078558A">
                    <w:pPr>
                      <w:jc w:val="right"/>
                      <w:rPr>
                        <w:szCs w:val="21"/>
                      </w:rPr>
                    </w:pPr>
                  </w:p>
                </w:tc>
              </w:tr>
            </w:tbl>
            <w:p w14:paraId="1487C5E3" w14:textId="77777777" w:rsidR="008145AA" w:rsidRDefault="008145AA"/>
            <w:p w14:paraId="37BF44BF" w14:textId="531C1996" w:rsidR="008145AA" w:rsidRDefault="00406AE8">
              <w:pPr>
                <w:snapToGrid w:val="0"/>
                <w:spacing w:line="240" w:lineRule="atLeast"/>
                <w:ind w:rightChars="-73" w:right="-153"/>
                <w:rPr>
                  <w:rFonts w:cs="宋体-方正超大字符集"/>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4fbc09e50eb44a79e1d4314733be4f9"/>
                  <w:id w:val="-190076252"/>
                  <w:lock w:val="sdtLocked"/>
                  <w:placeholder>
                    <w:docPart w:val="GBC22222222222222222222222222222"/>
                  </w:placeholder>
                  <w:dataBinding w:prefixMappings="xmlns:clcid-mr='clcid-mr'" w:xpath="/*/clcid-mr:GongSiFuZeRenXingMing[not(@periodRef)]" w:storeItemID="{89EBAB94-44A0-46A2-B712-30D997D04A6D}"/>
                  <w:text/>
                </w:sdtPr>
                <w:sdtEndPr/>
                <w:sdtContent>
                  <w:r w:rsidR="0064383E">
                    <w:rPr>
                      <w:rFonts w:hint="eastAsia"/>
                      <w:szCs w:val="21"/>
                    </w:rPr>
                    <w:t>赖朝辉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7d9f750e6c04845b9e34ad6da976b56"/>
                  <w:id w:val="-1029574925"/>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64383E">
                    <w:rPr>
                      <w:rFonts w:hint="eastAsia"/>
                      <w:szCs w:val="21"/>
                    </w:rPr>
                    <w:t>肖</w:t>
                  </w:r>
                  <w:proofErr w:type="gramStart"/>
                  <w:r w:rsidR="0064383E">
                    <w:rPr>
                      <w:rFonts w:hint="eastAsia"/>
                      <w:szCs w:val="21"/>
                    </w:rPr>
                    <w:t>坚</w:t>
                  </w:r>
                  <w:proofErr w:type="gramEnd"/>
                  <w:r w:rsidR="0064383E">
                    <w:rPr>
                      <w:rFonts w:hint="eastAsia"/>
                      <w:szCs w:val="21"/>
                    </w:rPr>
                    <w:t>武</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8515644d08d42edafc210cf569b9b08"/>
                  <w:id w:val="1201589795"/>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5C5B6B">
                    <w:rPr>
                      <w:rFonts w:hint="eastAsia"/>
                      <w:szCs w:val="21"/>
                    </w:rPr>
                    <w:t>肖</w:t>
                  </w:r>
                  <w:proofErr w:type="gramStart"/>
                  <w:r w:rsidR="005C5B6B">
                    <w:rPr>
                      <w:rFonts w:hint="eastAsia"/>
                      <w:szCs w:val="21"/>
                    </w:rPr>
                    <w:t>坚</w:t>
                  </w:r>
                  <w:proofErr w:type="gramEnd"/>
                  <w:r w:rsidR="005C5B6B">
                    <w:rPr>
                      <w:rFonts w:hint="eastAsia"/>
                      <w:szCs w:val="21"/>
                    </w:rPr>
                    <w:t>武</w:t>
                  </w:r>
                </w:sdtContent>
              </w:sdt>
            </w:p>
          </w:sdtContent>
        </w:sdt>
        <w:p w14:paraId="3FBD1E77" w14:textId="77777777" w:rsidR="008145AA" w:rsidRDefault="00220447">
          <w:pPr>
            <w:rPr>
              <w:color w:val="FF0000"/>
              <w:szCs w:val="21"/>
            </w:rPr>
          </w:pPr>
        </w:p>
        <w:bookmarkEnd w:id="124" w:displacedByCustomXml="next"/>
      </w:sdtContent>
    </w:sdt>
    <w:bookmarkStart w:id="125" w:name="_Hlk1156136" w:displacedByCustomXml="next"/>
    <w:sdt>
      <w:sdtPr>
        <w:rPr>
          <w:rFonts w:hint="eastAsia"/>
          <w:b/>
          <w:bCs/>
          <w:szCs w:val="21"/>
        </w:rPr>
        <w:alias w:val="选项模块:需要编制合并报表"/>
        <w:tag w:val="_GBC_d6533048a32749eaa7738390457b7f24"/>
        <w:id w:val="403879917"/>
        <w:lock w:val="sdtLocked"/>
        <w:placeholder>
          <w:docPart w:val="GBC22222222222222222222222222222"/>
        </w:placeholder>
      </w:sdtPr>
      <w:sdtEndPr/>
      <w:sdtContent>
        <w:sdt>
          <w:sdtPr>
            <w:rPr>
              <w:rFonts w:hint="eastAsia"/>
              <w:b/>
              <w:bCs/>
              <w:szCs w:val="21"/>
            </w:rPr>
            <w:tag w:val="_GBC_17c43da24c7845d3aa093910aeaf2348"/>
            <w:id w:val="1883045829"/>
            <w:lock w:val="sdtLocked"/>
            <w:placeholder>
              <w:docPart w:val="GBC22222222222222222222222222222"/>
            </w:placeholder>
          </w:sdtPr>
          <w:sdtEndPr>
            <w:rPr>
              <w:b w:val="0"/>
              <w:bCs w:val="0"/>
            </w:rPr>
          </w:sdtEndPr>
          <w:sdtContent>
            <w:p w14:paraId="5548B5C9" w14:textId="77777777" w:rsidR="008145AA" w:rsidRDefault="00406AE8">
              <w:pPr>
                <w:jc w:val="center"/>
                <w:outlineLvl w:val="2"/>
                <w:rPr>
                  <w:b/>
                  <w:bCs/>
                  <w:szCs w:val="21"/>
                </w:rPr>
              </w:pPr>
              <w:r>
                <w:rPr>
                  <w:rFonts w:hint="eastAsia"/>
                  <w:b/>
                  <w:bCs/>
                  <w:szCs w:val="21"/>
                </w:rPr>
                <w:t>合并</w:t>
              </w:r>
              <w:r>
                <w:rPr>
                  <w:b/>
                  <w:bCs/>
                  <w:szCs w:val="21"/>
                </w:rPr>
                <w:t>现金流量表</w:t>
              </w:r>
            </w:p>
            <w:p w14:paraId="6172D55B" w14:textId="77777777" w:rsidR="008145AA" w:rsidRDefault="00406AE8">
              <w:pPr>
                <w:jc w:val="center"/>
                <w:rPr>
                  <w:b/>
                  <w:bCs/>
                  <w:szCs w:val="21"/>
                </w:rPr>
              </w:pPr>
              <w:r>
                <w:rPr>
                  <w:szCs w:val="21"/>
                </w:rPr>
                <w:t>2021年</w:t>
              </w:r>
              <w:r>
                <w:rPr>
                  <w:rFonts w:hint="eastAsia"/>
                  <w:szCs w:val="21"/>
                </w:rPr>
                <w:t>1—12</w:t>
              </w:r>
              <w:r>
                <w:rPr>
                  <w:szCs w:val="21"/>
                </w:rPr>
                <w:t>月</w:t>
              </w:r>
            </w:p>
            <w:p w14:paraId="0D6FEF22" w14:textId="06979003" w:rsidR="008145AA" w:rsidRDefault="00406AE8">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14258408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4710270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36"/>
                <w:gridCol w:w="1111"/>
                <w:gridCol w:w="2001"/>
                <w:gridCol w:w="2001"/>
              </w:tblGrid>
              <w:tr w:rsidR="008145AA" w14:paraId="3915676B" w14:textId="77777777" w:rsidTr="000F115E">
                <w:tc>
                  <w:tcPr>
                    <w:tcW w:w="3936" w:type="dxa"/>
                    <w:tcBorders>
                      <w:top w:val="outset" w:sz="4" w:space="0" w:color="auto"/>
                      <w:left w:val="outset" w:sz="4" w:space="0" w:color="auto"/>
                      <w:bottom w:val="outset" w:sz="4" w:space="0" w:color="auto"/>
                      <w:right w:val="outset" w:sz="4" w:space="0" w:color="auto"/>
                    </w:tcBorders>
                  </w:tcPr>
                  <w:sdt>
                    <w:sdtPr>
                      <w:rPr>
                        <w:rFonts w:hint="eastAsia"/>
                        <w:b/>
                      </w:rPr>
                      <w:tag w:val="_PLD_5a1e687815424d54a4dd8744648aa3cb"/>
                      <w:id w:val="-1251342208"/>
                      <w:lock w:val="sdtLocked"/>
                    </w:sdtPr>
                    <w:sdtEndPr/>
                    <w:sdtContent>
                      <w:p w14:paraId="1A35B47C" w14:textId="77777777" w:rsidR="008145AA" w:rsidRDefault="00406AE8">
                        <w:pPr>
                          <w:jc w:val="center"/>
                          <w:rPr>
                            <w:b/>
                          </w:rPr>
                        </w:pPr>
                        <w:r>
                          <w:rPr>
                            <w:rFonts w:hint="eastAsia"/>
                            <w:b/>
                          </w:rPr>
                          <w:t>项目</w:t>
                        </w:r>
                      </w:p>
                    </w:sdtContent>
                  </w:sdt>
                </w:tc>
                <w:tc>
                  <w:tcPr>
                    <w:tcW w:w="1111" w:type="dxa"/>
                    <w:tcBorders>
                      <w:top w:val="outset" w:sz="4" w:space="0" w:color="auto"/>
                      <w:left w:val="outset" w:sz="4" w:space="0" w:color="auto"/>
                      <w:bottom w:val="outset" w:sz="4" w:space="0" w:color="auto"/>
                      <w:right w:val="outset" w:sz="4" w:space="0" w:color="auto"/>
                    </w:tcBorders>
                  </w:tcPr>
                  <w:sdt>
                    <w:sdtPr>
                      <w:rPr>
                        <w:rFonts w:hint="eastAsia"/>
                        <w:b/>
                      </w:rPr>
                      <w:tag w:val="_PLD_3c902166982f4ea18b3f3d11c1fe2190"/>
                      <w:id w:val="1381361649"/>
                      <w:lock w:val="sdtLocked"/>
                    </w:sdtPr>
                    <w:sdtEndPr/>
                    <w:sdtContent>
                      <w:p w14:paraId="1959B751" w14:textId="77777777" w:rsidR="008145AA" w:rsidRDefault="00406AE8">
                        <w:pPr>
                          <w:jc w:val="center"/>
                          <w:rPr>
                            <w:b/>
                          </w:rPr>
                        </w:pPr>
                        <w:r>
                          <w:rPr>
                            <w:rFonts w:hint="eastAsia"/>
                            <w:b/>
                          </w:rPr>
                          <w:t>附注</w:t>
                        </w:r>
                      </w:p>
                    </w:sdtContent>
                  </w:sdt>
                </w:tc>
                <w:tc>
                  <w:tcPr>
                    <w:tcW w:w="0" w:type="auto"/>
                    <w:tcBorders>
                      <w:top w:val="outset" w:sz="4" w:space="0" w:color="auto"/>
                      <w:left w:val="outset" w:sz="4" w:space="0" w:color="auto"/>
                      <w:bottom w:val="outset" w:sz="4" w:space="0" w:color="auto"/>
                      <w:right w:val="outset" w:sz="4" w:space="0" w:color="auto"/>
                    </w:tcBorders>
                  </w:tcPr>
                  <w:sdt>
                    <w:sdtPr>
                      <w:rPr>
                        <w:rFonts w:hint="eastAsia"/>
                        <w:b/>
                      </w:rPr>
                      <w:tag w:val="_PLD_29a06cc719e5467e82013eb798ebb143"/>
                      <w:id w:val="2021423926"/>
                      <w:lock w:val="sdtLocked"/>
                    </w:sdtPr>
                    <w:sdtEndPr/>
                    <w:sdtContent>
                      <w:p w14:paraId="21DA4FBB" w14:textId="77777777" w:rsidR="008145AA" w:rsidRDefault="00406AE8">
                        <w:pPr>
                          <w:autoSpaceDE w:val="0"/>
                          <w:autoSpaceDN w:val="0"/>
                          <w:adjustRightInd w:val="0"/>
                          <w:jc w:val="center"/>
                          <w:rPr>
                            <w:b/>
                          </w:rPr>
                        </w:pPr>
                        <w:r>
                          <w:rPr>
                            <w:rFonts w:hint="eastAsia"/>
                            <w:b/>
                          </w:rPr>
                          <w:t>2021年度</w:t>
                        </w:r>
                      </w:p>
                    </w:sdtContent>
                  </w:sdt>
                </w:tc>
                <w:tc>
                  <w:tcPr>
                    <w:tcW w:w="0" w:type="auto"/>
                    <w:tcBorders>
                      <w:top w:val="outset" w:sz="4" w:space="0" w:color="auto"/>
                      <w:left w:val="outset" w:sz="4" w:space="0" w:color="auto"/>
                      <w:bottom w:val="outset" w:sz="4" w:space="0" w:color="auto"/>
                      <w:right w:val="outset" w:sz="4" w:space="0" w:color="auto"/>
                    </w:tcBorders>
                  </w:tcPr>
                  <w:sdt>
                    <w:sdtPr>
                      <w:rPr>
                        <w:rFonts w:hint="eastAsia"/>
                        <w:b/>
                      </w:rPr>
                      <w:tag w:val="_PLD_0bd5effed8234e5eb21199f6669657c2"/>
                      <w:id w:val="287700294"/>
                      <w:lock w:val="sdtLocked"/>
                    </w:sdtPr>
                    <w:sdtEndPr/>
                    <w:sdtContent>
                      <w:p w14:paraId="4F318057" w14:textId="77777777" w:rsidR="008145AA" w:rsidRDefault="00406AE8">
                        <w:pPr>
                          <w:autoSpaceDE w:val="0"/>
                          <w:autoSpaceDN w:val="0"/>
                          <w:adjustRightInd w:val="0"/>
                          <w:jc w:val="center"/>
                          <w:rPr>
                            <w:b/>
                          </w:rPr>
                        </w:pPr>
                        <w:r>
                          <w:rPr>
                            <w:rFonts w:hint="eastAsia"/>
                            <w:b/>
                          </w:rPr>
                          <w:t>2020年度</w:t>
                        </w:r>
                      </w:p>
                    </w:sdtContent>
                  </w:sdt>
                </w:tc>
              </w:tr>
              <w:tr w:rsidR="008145AA" w14:paraId="32ACB797" w14:textId="77777777" w:rsidTr="0078558A">
                <w:sdt>
                  <w:sdtPr>
                    <w:tag w:val="_PLD_c03c8258c1684fb989d96332af6834de"/>
                    <w:id w:val="-15547266"/>
                    <w:lock w:val="sdtLocked"/>
                  </w:sdtPr>
                  <w:sdtEndPr/>
                  <w:sdtContent>
                    <w:tc>
                      <w:tcPr>
                        <w:tcW w:w="0" w:type="auto"/>
                        <w:gridSpan w:val="4"/>
                        <w:tcBorders>
                          <w:top w:val="outset" w:sz="4" w:space="0" w:color="auto"/>
                          <w:left w:val="outset" w:sz="4" w:space="0" w:color="auto"/>
                          <w:bottom w:val="outset" w:sz="4" w:space="0" w:color="auto"/>
                          <w:right w:val="outset" w:sz="4" w:space="0" w:color="auto"/>
                        </w:tcBorders>
                      </w:tcPr>
                      <w:p w14:paraId="052D373C" w14:textId="77777777" w:rsidR="008145AA" w:rsidRDefault="00406AE8">
                        <w:pPr>
                          <w:rPr>
                            <w:szCs w:val="21"/>
                          </w:rPr>
                        </w:pPr>
                        <w:r>
                          <w:rPr>
                            <w:rFonts w:hint="eastAsia"/>
                            <w:b/>
                            <w:bCs/>
                            <w:szCs w:val="21"/>
                          </w:rPr>
                          <w:t>一、经营活动产生的现金流量：</w:t>
                        </w:r>
                      </w:p>
                    </w:tc>
                  </w:sdtContent>
                </w:sdt>
              </w:tr>
              <w:tr w:rsidR="004B515D" w14:paraId="27A050D5" w14:textId="77777777" w:rsidTr="000F115E">
                <w:sdt>
                  <w:sdtPr>
                    <w:tag w:val="_PLD_bb7e55e1cfcb4655808df7bda47d97ec"/>
                    <w:id w:val="1900561215"/>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270BD793" w14:textId="77777777" w:rsidR="004B515D" w:rsidRDefault="004B515D">
                        <w:pPr>
                          <w:ind w:firstLineChars="100" w:firstLine="210"/>
                          <w:rPr>
                            <w:color w:val="000000"/>
                            <w:szCs w:val="21"/>
                          </w:rPr>
                        </w:pPr>
                        <w:r>
                          <w:rPr>
                            <w:rFonts w:hint="eastAsia"/>
                            <w:szCs w:val="21"/>
                          </w:rPr>
                          <w:t>销售商品、提供劳务收到的现金</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0C59F354"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71D89795" w14:textId="76130312" w:rsidR="004B515D" w:rsidRDefault="004B515D" w:rsidP="0078558A">
                    <w:pPr>
                      <w:jc w:val="right"/>
                      <w:rPr>
                        <w:sz w:val="24"/>
                      </w:rPr>
                    </w:pPr>
                    <w:r>
                      <w:t>16,734,966,225.92</w:t>
                    </w:r>
                  </w:p>
                </w:tc>
                <w:tc>
                  <w:tcPr>
                    <w:tcW w:w="0" w:type="auto"/>
                    <w:tcBorders>
                      <w:top w:val="outset" w:sz="4" w:space="0" w:color="auto"/>
                      <w:left w:val="outset" w:sz="4" w:space="0" w:color="auto"/>
                      <w:bottom w:val="outset" w:sz="4" w:space="0" w:color="auto"/>
                      <w:right w:val="outset" w:sz="4" w:space="0" w:color="auto"/>
                    </w:tcBorders>
                    <w:vAlign w:val="center"/>
                  </w:tcPr>
                  <w:p w14:paraId="1D3C2691" w14:textId="5269D129" w:rsidR="004B515D" w:rsidRDefault="004B515D" w:rsidP="0078558A">
                    <w:pPr>
                      <w:jc w:val="right"/>
                      <w:rPr>
                        <w:sz w:val="24"/>
                      </w:rPr>
                    </w:pPr>
                    <w:r>
                      <w:t>17,196,835,245.78</w:t>
                    </w:r>
                  </w:p>
                </w:tc>
              </w:tr>
              <w:tr w:rsidR="004B515D" w14:paraId="10A26B4A" w14:textId="77777777" w:rsidTr="000F115E">
                <w:sdt>
                  <w:sdtPr>
                    <w:tag w:val="_PLD_ccd6a1da1ce04969ab94f3d191b3bb83"/>
                    <w:id w:val="394628270"/>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4C49D225" w14:textId="77777777" w:rsidR="004B515D" w:rsidRDefault="004B515D">
                        <w:pPr>
                          <w:ind w:firstLineChars="100" w:firstLine="210"/>
                          <w:rPr>
                            <w:szCs w:val="21"/>
                          </w:rPr>
                        </w:pPr>
                        <w:r>
                          <w:rPr>
                            <w:rFonts w:hint="eastAsia"/>
                            <w:szCs w:val="21"/>
                          </w:rPr>
                          <w:t>客户存款和同业存放款项净增加额</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470FBC51" w14:textId="77777777" w:rsidR="004B515D" w:rsidRPr="000F115E" w:rsidRDefault="004B515D" w:rsidP="0078558A">
                    <w:pPr>
                      <w:jc w:val="right"/>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41B85853"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58214D61" w14:textId="77777777" w:rsidR="004B515D" w:rsidRDefault="004B515D" w:rsidP="0078558A">
                    <w:pPr>
                      <w:jc w:val="right"/>
                      <w:rPr>
                        <w:sz w:val="24"/>
                      </w:rPr>
                    </w:pPr>
                  </w:p>
                </w:tc>
              </w:tr>
              <w:tr w:rsidR="004B515D" w14:paraId="11F8F1AE" w14:textId="77777777" w:rsidTr="000F115E">
                <w:sdt>
                  <w:sdtPr>
                    <w:tag w:val="_PLD_4e6146827638482e8d56c6d2250d1792"/>
                    <w:id w:val="1284772178"/>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41FAC2AF" w14:textId="77777777" w:rsidR="004B515D" w:rsidRDefault="004B515D">
                        <w:pPr>
                          <w:ind w:firstLineChars="100" w:firstLine="210"/>
                          <w:rPr>
                            <w:szCs w:val="21"/>
                          </w:rPr>
                        </w:pPr>
                        <w:r>
                          <w:rPr>
                            <w:rFonts w:hint="eastAsia"/>
                            <w:szCs w:val="21"/>
                          </w:rPr>
                          <w:t>向中央银行借款净增加额</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4C0B9462" w14:textId="77777777" w:rsidR="004B515D" w:rsidRPr="000F115E" w:rsidRDefault="004B515D" w:rsidP="0078558A">
                    <w:pPr>
                      <w:jc w:val="right"/>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73484126"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35F84EEF" w14:textId="77777777" w:rsidR="004B515D" w:rsidRDefault="004B515D" w:rsidP="0078558A">
                    <w:pPr>
                      <w:jc w:val="right"/>
                      <w:rPr>
                        <w:sz w:val="24"/>
                      </w:rPr>
                    </w:pPr>
                  </w:p>
                </w:tc>
              </w:tr>
              <w:tr w:rsidR="004B515D" w14:paraId="6B062519" w14:textId="77777777" w:rsidTr="000F115E">
                <w:sdt>
                  <w:sdtPr>
                    <w:tag w:val="_PLD_cc462c73e35f4efc9fdcb3be58aa752a"/>
                    <w:id w:val="-921020282"/>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165C654C" w14:textId="77777777" w:rsidR="004B515D" w:rsidRDefault="004B515D">
                        <w:pPr>
                          <w:ind w:firstLineChars="100" w:firstLine="210"/>
                          <w:rPr>
                            <w:szCs w:val="21"/>
                          </w:rPr>
                        </w:pPr>
                        <w:r>
                          <w:rPr>
                            <w:rFonts w:hint="eastAsia"/>
                            <w:szCs w:val="21"/>
                          </w:rPr>
                          <w:t>向其他金融机构拆入资金净增加额</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71A6DA37" w14:textId="77777777" w:rsidR="004B515D" w:rsidRPr="000F115E" w:rsidRDefault="004B515D" w:rsidP="0078558A">
                    <w:pPr>
                      <w:jc w:val="right"/>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290E665E"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2879FDB1" w14:textId="77777777" w:rsidR="004B515D" w:rsidRDefault="004B515D" w:rsidP="0078558A">
                    <w:pPr>
                      <w:jc w:val="right"/>
                      <w:rPr>
                        <w:sz w:val="24"/>
                      </w:rPr>
                    </w:pPr>
                  </w:p>
                </w:tc>
              </w:tr>
              <w:tr w:rsidR="004B515D" w14:paraId="6584B589" w14:textId="77777777" w:rsidTr="000F115E">
                <w:sdt>
                  <w:sdtPr>
                    <w:tag w:val="_PLD_3eaf2afeecda4cc3b13be54aecb18895"/>
                    <w:id w:val="1808429615"/>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65CA19F4" w14:textId="77777777" w:rsidR="004B515D" w:rsidRDefault="004B515D">
                        <w:pPr>
                          <w:ind w:firstLineChars="100" w:firstLine="210"/>
                          <w:rPr>
                            <w:szCs w:val="21"/>
                          </w:rPr>
                        </w:pPr>
                        <w:r>
                          <w:rPr>
                            <w:rFonts w:hint="eastAsia"/>
                            <w:szCs w:val="21"/>
                          </w:rPr>
                          <w:t>收到原保险合同保费取得的现金</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155298CF" w14:textId="77777777" w:rsidR="004B515D" w:rsidRPr="000F115E" w:rsidRDefault="004B515D" w:rsidP="0078558A">
                    <w:pPr>
                      <w:jc w:val="right"/>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1CBCF7A5"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1875427F" w14:textId="77777777" w:rsidR="004B515D" w:rsidRDefault="004B515D" w:rsidP="0078558A">
                    <w:pPr>
                      <w:jc w:val="right"/>
                      <w:rPr>
                        <w:sz w:val="24"/>
                      </w:rPr>
                    </w:pPr>
                  </w:p>
                </w:tc>
              </w:tr>
              <w:tr w:rsidR="004B515D" w14:paraId="53E72072" w14:textId="77777777" w:rsidTr="000F115E">
                <w:sdt>
                  <w:sdtPr>
                    <w:tag w:val="_PLD_38918403295945ef9b28a3ebb7c9affe"/>
                    <w:id w:val="-998027840"/>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2F3539D6" w14:textId="77777777" w:rsidR="004B515D" w:rsidRDefault="004B515D">
                        <w:pPr>
                          <w:ind w:firstLineChars="100" w:firstLine="210"/>
                          <w:rPr>
                            <w:szCs w:val="21"/>
                          </w:rPr>
                        </w:pPr>
                        <w:r>
                          <w:rPr>
                            <w:rFonts w:hint="eastAsia"/>
                            <w:szCs w:val="21"/>
                          </w:rPr>
                          <w:t>收到再保业务现金净额</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27F8A441" w14:textId="77777777" w:rsidR="004B515D" w:rsidRPr="000F115E" w:rsidRDefault="004B515D" w:rsidP="0078558A">
                    <w:pPr>
                      <w:jc w:val="right"/>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08C21F78"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1A3DE782" w14:textId="77777777" w:rsidR="004B515D" w:rsidRDefault="004B515D" w:rsidP="0078558A">
                    <w:pPr>
                      <w:jc w:val="right"/>
                      <w:rPr>
                        <w:sz w:val="24"/>
                      </w:rPr>
                    </w:pPr>
                  </w:p>
                </w:tc>
              </w:tr>
              <w:tr w:rsidR="004B515D" w14:paraId="617A7639" w14:textId="77777777" w:rsidTr="000F115E">
                <w:sdt>
                  <w:sdtPr>
                    <w:tag w:val="_PLD_b35720274c044244992b1a395261f295"/>
                    <w:id w:val="423080115"/>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64D4946C" w14:textId="77777777" w:rsidR="004B515D" w:rsidRDefault="004B515D">
                        <w:pPr>
                          <w:ind w:firstLineChars="100" w:firstLine="210"/>
                          <w:rPr>
                            <w:szCs w:val="21"/>
                          </w:rPr>
                        </w:pPr>
                        <w:r>
                          <w:rPr>
                            <w:rFonts w:hint="eastAsia"/>
                            <w:szCs w:val="21"/>
                          </w:rPr>
                          <w:t>保户储金及投资款净增加额</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4A4ED95D" w14:textId="77777777" w:rsidR="004B515D" w:rsidRPr="000F115E" w:rsidRDefault="004B515D" w:rsidP="0078558A">
                    <w:pPr>
                      <w:jc w:val="right"/>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4DF58E5D"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60636DDC" w14:textId="77777777" w:rsidR="004B515D" w:rsidRDefault="004B515D" w:rsidP="0078558A">
                    <w:pPr>
                      <w:jc w:val="right"/>
                      <w:rPr>
                        <w:sz w:val="24"/>
                      </w:rPr>
                    </w:pPr>
                  </w:p>
                </w:tc>
              </w:tr>
              <w:tr w:rsidR="004B515D" w14:paraId="5ABFFC37" w14:textId="77777777" w:rsidTr="000F115E">
                <w:sdt>
                  <w:sdtPr>
                    <w:tag w:val="_PLD_23820705d1a140a38a43eaf3b8d9f705"/>
                    <w:id w:val="626668732"/>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321658BA" w14:textId="77777777" w:rsidR="004B515D" w:rsidRDefault="004B515D">
                        <w:pPr>
                          <w:ind w:firstLineChars="100" w:firstLine="210"/>
                          <w:rPr>
                            <w:szCs w:val="21"/>
                          </w:rPr>
                        </w:pPr>
                        <w:r>
                          <w:rPr>
                            <w:rFonts w:hint="eastAsia"/>
                            <w:szCs w:val="21"/>
                          </w:rPr>
                          <w:t>收取利息、手续费及佣金的现金</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1E56A041" w14:textId="77777777" w:rsidR="004B515D" w:rsidRPr="000F115E" w:rsidRDefault="004B515D" w:rsidP="0078558A">
                    <w:pPr>
                      <w:jc w:val="right"/>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7C4E986E"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6E3AA45A" w14:textId="77777777" w:rsidR="004B515D" w:rsidRDefault="004B515D" w:rsidP="0078558A">
                    <w:pPr>
                      <w:jc w:val="right"/>
                      <w:rPr>
                        <w:sz w:val="24"/>
                      </w:rPr>
                    </w:pPr>
                  </w:p>
                </w:tc>
              </w:tr>
              <w:tr w:rsidR="004B515D" w14:paraId="48493720" w14:textId="77777777" w:rsidTr="000F115E">
                <w:sdt>
                  <w:sdtPr>
                    <w:tag w:val="_PLD_b637576284b6468992df1f554100cbd7"/>
                    <w:id w:val="-2118284948"/>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123BBD00" w14:textId="77777777" w:rsidR="004B515D" w:rsidRDefault="004B515D">
                        <w:pPr>
                          <w:ind w:firstLineChars="100" w:firstLine="210"/>
                          <w:rPr>
                            <w:szCs w:val="21"/>
                          </w:rPr>
                        </w:pPr>
                        <w:r>
                          <w:rPr>
                            <w:rFonts w:hint="eastAsia"/>
                            <w:szCs w:val="21"/>
                          </w:rPr>
                          <w:t>拆入资金净增加额</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18CE5583" w14:textId="77777777" w:rsidR="004B515D" w:rsidRPr="000F115E" w:rsidRDefault="004B515D" w:rsidP="0078558A">
                    <w:pPr>
                      <w:jc w:val="right"/>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3EB33205"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7B92C2D4" w14:textId="77777777" w:rsidR="004B515D" w:rsidRDefault="004B515D" w:rsidP="0078558A">
                    <w:pPr>
                      <w:jc w:val="right"/>
                      <w:rPr>
                        <w:sz w:val="24"/>
                      </w:rPr>
                    </w:pPr>
                  </w:p>
                </w:tc>
              </w:tr>
              <w:tr w:rsidR="004B515D" w14:paraId="3F253952" w14:textId="77777777" w:rsidTr="000F115E">
                <w:sdt>
                  <w:sdtPr>
                    <w:tag w:val="_PLD_03021ffbcba945e3b020b2a8a345189d"/>
                    <w:id w:val="1612008666"/>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3BD4A70F" w14:textId="77777777" w:rsidR="004B515D" w:rsidRDefault="004B515D">
                        <w:pPr>
                          <w:ind w:firstLineChars="100" w:firstLine="210"/>
                          <w:rPr>
                            <w:szCs w:val="21"/>
                          </w:rPr>
                        </w:pPr>
                        <w:r>
                          <w:rPr>
                            <w:rFonts w:hint="eastAsia"/>
                            <w:szCs w:val="21"/>
                          </w:rPr>
                          <w:t>回购业务资金净增加额</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6819BB85" w14:textId="77777777" w:rsidR="004B515D" w:rsidRPr="000F115E" w:rsidRDefault="004B515D" w:rsidP="0078558A">
                    <w:pPr>
                      <w:jc w:val="right"/>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3E3BCBB0"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1701E7C5" w14:textId="77777777" w:rsidR="004B515D" w:rsidRDefault="004B515D" w:rsidP="0078558A">
                    <w:pPr>
                      <w:jc w:val="right"/>
                      <w:rPr>
                        <w:sz w:val="24"/>
                      </w:rPr>
                    </w:pPr>
                  </w:p>
                </w:tc>
              </w:tr>
              <w:tr w:rsidR="004B515D" w14:paraId="3522A0B1" w14:textId="77777777" w:rsidTr="000F115E">
                <w:tc>
                  <w:tcPr>
                    <w:tcW w:w="3936" w:type="dxa"/>
                    <w:tcBorders>
                      <w:top w:val="outset" w:sz="4" w:space="0" w:color="auto"/>
                      <w:left w:val="outset" w:sz="4" w:space="0" w:color="auto"/>
                      <w:bottom w:val="outset" w:sz="4" w:space="0" w:color="auto"/>
                      <w:right w:val="outset" w:sz="4" w:space="0" w:color="auto"/>
                    </w:tcBorders>
                  </w:tcPr>
                  <w:sdt>
                    <w:sdtPr>
                      <w:rPr>
                        <w:rFonts w:hint="eastAsia"/>
                      </w:rPr>
                      <w:tag w:val="_PLD_badcf00524c34000b2ae5e68005ddf1f"/>
                      <w:id w:val="-1558393160"/>
                      <w:lock w:val="sdtLocked"/>
                    </w:sdtPr>
                    <w:sdtEndPr/>
                    <w:sdtContent>
                      <w:p w14:paraId="1214E6F1" w14:textId="77777777" w:rsidR="004B515D" w:rsidRDefault="004B515D">
                        <w:pPr>
                          <w:ind w:firstLineChars="100" w:firstLine="210"/>
                        </w:pPr>
                        <w:r>
                          <w:rPr>
                            <w:rFonts w:hint="eastAsia"/>
                          </w:rPr>
                          <w:t>代理买卖证券收到的现金净额</w:t>
                        </w:r>
                      </w:p>
                    </w:sdtContent>
                  </w:sdt>
                </w:tc>
                <w:tc>
                  <w:tcPr>
                    <w:tcW w:w="1111" w:type="dxa"/>
                    <w:tcBorders>
                      <w:top w:val="outset" w:sz="4" w:space="0" w:color="auto"/>
                      <w:left w:val="outset" w:sz="4" w:space="0" w:color="auto"/>
                      <w:bottom w:val="outset" w:sz="4" w:space="0" w:color="auto"/>
                      <w:right w:val="outset" w:sz="4" w:space="0" w:color="auto"/>
                    </w:tcBorders>
                    <w:vAlign w:val="center"/>
                  </w:tcPr>
                  <w:p w14:paraId="46EC7175" w14:textId="77777777" w:rsidR="004B515D" w:rsidRPr="000F115E" w:rsidRDefault="004B515D" w:rsidP="0078558A">
                    <w:pPr>
                      <w:jc w:val="right"/>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77C98166"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0876157A" w14:textId="77777777" w:rsidR="004B515D" w:rsidRDefault="004B515D" w:rsidP="0078558A">
                    <w:pPr>
                      <w:jc w:val="right"/>
                      <w:rPr>
                        <w:sz w:val="24"/>
                      </w:rPr>
                    </w:pPr>
                  </w:p>
                </w:tc>
              </w:tr>
              <w:tr w:rsidR="004B515D" w14:paraId="0CFA8501" w14:textId="77777777" w:rsidTr="000F115E">
                <w:sdt>
                  <w:sdtPr>
                    <w:tag w:val="_PLD_db5959da352549aaba5dd3bad9321535"/>
                    <w:id w:val="-691068787"/>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0C7B890F" w14:textId="77777777" w:rsidR="004B515D" w:rsidRDefault="004B515D">
                        <w:pPr>
                          <w:ind w:firstLineChars="100" w:firstLine="210"/>
                          <w:rPr>
                            <w:szCs w:val="21"/>
                          </w:rPr>
                        </w:pPr>
                        <w:r>
                          <w:rPr>
                            <w:rFonts w:hint="eastAsia"/>
                            <w:szCs w:val="21"/>
                          </w:rPr>
                          <w:t>收到的税费返还</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7A45C75B" w14:textId="77777777" w:rsidR="004B515D" w:rsidRPr="000F115E" w:rsidRDefault="004B515D" w:rsidP="0078558A">
                    <w:pPr>
                      <w:jc w:val="right"/>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61FDF620"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66D8246E" w14:textId="77777777" w:rsidR="004B515D" w:rsidRDefault="004B515D" w:rsidP="0078558A">
                    <w:pPr>
                      <w:jc w:val="right"/>
                      <w:rPr>
                        <w:sz w:val="24"/>
                      </w:rPr>
                    </w:pPr>
                  </w:p>
                </w:tc>
              </w:tr>
              <w:tr w:rsidR="004B515D" w14:paraId="69ABCB1F" w14:textId="77777777" w:rsidTr="000F115E">
                <w:sdt>
                  <w:sdtPr>
                    <w:tag w:val="_PLD_6c812e39a8d445bc9e28f1b9a56eab81"/>
                    <w:id w:val="176778183"/>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01CD2034" w14:textId="77777777" w:rsidR="004B515D" w:rsidRDefault="004B515D">
                        <w:pPr>
                          <w:ind w:firstLineChars="100" w:firstLine="210"/>
                          <w:rPr>
                            <w:szCs w:val="21"/>
                          </w:rPr>
                        </w:pPr>
                        <w:r>
                          <w:rPr>
                            <w:rFonts w:hint="eastAsia"/>
                            <w:szCs w:val="21"/>
                          </w:rPr>
                          <w:t>收到其他与经营活动有关的现金</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35591E24" w14:textId="04D22C3C" w:rsidR="004B515D" w:rsidRPr="000F115E" w:rsidRDefault="004B515D" w:rsidP="000F115E">
                    <w:pPr>
                      <w:ind w:leftChars="-70" w:left="-147" w:rightChars="-60" w:right="-126"/>
                      <w:jc w:val="center"/>
                      <w:rPr>
                        <w:sz w:val="20"/>
                        <w:szCs w:val="20"/>
                      </w:rPr>
                    </w:pPr>
                    <w:r w:rsidRPr="000F115E">
                      <w:rPr>
                        <w:sz w:val="20"/>
                        <w:szCs w:val="20"/>
                      </w:rPr>
                      <w:t>（五十九）</w:t>
                    </w:r>
                  </w:p>
                </w:tc>
                <w:tc>
                  <w:tcPr>
                    <w:tcW w:w="0" w:type="auto"/>
                    <w:tcBorders>
                      <w:top w:val="outset" w:sz="4" w:space="0" w:color="auto"/>
                      <w:left w:val="outset" w:sz="4" w:space="0" w:color="auto"/>
                      <w:bottom w:val="outset" w:sz="4" w:space="0" w:color="auto"/>
                      <w:right w:val="outset" w:sz="4" w:space="0" w:color="auto"/>
                    </w:tcBorders>
                    <w:vAlign w:val="center"/>
                  </w:tcPr>
                  <w:p w14:paraId="36E62E36" w14:textId="0DF7A063" w:rsidR="004B515D" w:rsidRDefault="004B515D" w:rsidP="0078558A">
                    <w:pPr>
                      <w:jc w:val="right"/>
                      <w:rPr>
                        <w:sz w:val="24"/>
                      </w:rPr>
                    </w:pPr>
                    <w:r>
                      <w:t>1,306,548,169.44</w:t>
                    </w:r>
                  </w:p>
                </w:tc>
                <w:tc>
                  <w:tcPr>
                    <w:tcW w:w="0" w:type="auto"/>
                    <w:tcBorders>
                      <w:top w:val="outset" w:sz="4" w:space="0" w:color="auto"/>
                      <w:left w:val="outset" w:sz="4" w:space="0" w:color="auto"/>
                      <w:bottom w:val="outset" w:sz="4" w:space="0" w:color="auto"/>
                      <w:right w:val="outset" w:sz="4" w:space="0" w:color="auto"/>
                    </w:tcBorders>
                    <w:vAlign w:val="center"/>
                  </w:tcPr>
                  <w:p w14:paraId="3787A403" w14:textId="6FD0BE58" w:rsidR="004B515D" w:rsidRDefault="004B515D" w:rsidP="0078558A">
                    <w:pPr>
                      <w:jc w:val="right"/>
                      <w:rPr>
                        <w:sz w:val="24"/>
                      </w:rPr>
                    </w:pPr>
                    <w:r>
                      <w:t>269,543,134.50</w:t>
                    </w:r>
                  </w:p>
                </w:tc>
              </w:tr>
              <w:tr w:rsidR="004B515D" w14:paraId="4ABCBF7F" w14:textId="77777777" w:rsidTr="000F115E">
                <w:sdt>
                  <w:sdtPr>
                    <w:tag w:val="_PLD_6ad3f8d4c3534e0ab5b93752e1aec8cb"/>
                    <w:id w:val="388463665"/>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7E9C61C3" w14:textId="77777777" w:rsidR="004B515D" w:rsidRDefault="004B515D">
                        <w:pPr>
                          <w:ind w:firstLineChars="200" w:firstLine="420"/>
                          <w:rPr>
                            <w:color w:val="000000"/>
                            <w:szCs w:val="21"/>
                          </w:rPr>
                        </w:pPr>
                        <w:r>
                          <w:rPr>
                            <w:rFonts w:hint="eastAsia"/>
                            <w:szCs w:val="21"/>
                          </w:rPr>
                          <w:t>经营活动现金流入小计</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505F7F8F" w14:textId="77777777" w:rsidR="004B515D" w:rsidRPr="000F115E" w:rsidRDefault="004B515D" w:rsidP="000F115E">
                    <w:pPr>
                      <w:ind w:leftChars="-70" w:left="-147"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7AAD6564" w14:textId="362321A4" w:rsidR="004B515D" w:rsidRDefault="004B515D" w:rsidP="0078558A">
                    <w:pPr>
                      <w:jc w:val="right"/>
                      <w:rPr>
                        <w:sz w:val="24"/>
                      </w:rPr>
                    </w:pPr>
                    <w:r>
                      <w:t>18,041,514,395.36</w:t>
                    </w:r>
                  </w:p>
                </w:tc>
                <w:tc>
                  <w:tcPr>
                    <w:tcW w:w="0" w:type="auto"/>
                    <w:tcBorders>
                      <w:top w:val="outset" w:sz="4" w:space="0" w:color="auto"/>
                      <w:left w:val="outset" w:sz="4" w:space="0" w:color="auto"/>
                      <w:bottom w:val="outset" w:sz="4" w:space="0" w:color="auto"/>
                      <w:right w:val="outset" w:sz="4" w:space="0" w:color="auto"/>
                    </w:tcBorders>
                    <w:vAlign w:val="center"/>
                  </w:tcPr>
                  <w:p w14:paraId="6917A25D" w14:textId="7CCE6B2A" w:rsidR="004B515D" w:rsidRDefault="004B515D" w:rsidP="0078558A">
                    <w:pPr>
                      <w:jc w:val="right"/>
                      <w:rPr>
                        <w:sz w:val="24"/>
                      </w:rPr>
                    </w:pPr>
                    <w:r>
                      <w:t>17,466,378,380.28</w:t>
                    </w:r>
                  </w:p>
                </w:tc>
              </w:tr>
              <w:tr w:rsidR="004B515D" w14:paraId="21822954" w14:textId="77777777" w:rsidTr="000F115E">
                <w:sdt>
                  <w:sdtPr>
                    <w:tag w:val="_PLD_fbb303b247624b63b84a3dc2e0703e2f"/>
                    <w:id w:val="-1162240220"/>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460B52B0" w14:textId="77777777" w:rsidR="004B515D" w:rsidRDefault="004B515D">
                        <w:pPr>
                          <w:ind w:firstLineChars="100" w:firstLine="210"/>
                          <w:rPr>
                            <w:szCs w:val="21"/>
                          </w:rPr>
                        </w:pPr>
                        <w:r>
                          <w:rPr>
                            <w:rFonts w:hint="eastAsia"/>
                            <w:szCs w:val="21"/>
                          </w:rPr>
                          <w:t>购买商品、接受劳务支付的现金</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3B7004D3" w14:textId="77777777" w:rsidR="004B515D" w:rsidRPr="000F115E" w:rsidRDefault="004B515D" w:rsidP="000F115E">
                    <w:pPr>
                      <w:ind w:leftChars="-70" w:left="-147"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5375F927" w14:textId="15F21B41" w:rsidR="004B515D" w:rsidRDefault="004B515D" w:rsidP="0078558A">
                    <w:pPr>
                      <w:jc w:val="right"/>
                      <w:rPr>
                        <w:sz w:val="24"/>
                      </w:rPr>
                    </w:pPr>
                    <w:r>
                      <w:t>14,819,129,351.49</w:t>
                    </w:r>
                  </w:p>
                </w:tc>
                <w:tc>
                  <w:tcPr>
                    <w:tcW w:w="0" w:type="auto"/>
                    <w:tcBorders>
                      <w:top w:val="outset" w:sz="4" w:space="0" w:color="auto"/>
                      <w:left w:val="outset" w:sz="4" w:space="0" w:color="auto"/>
                      <w:bottom w:val="outset" w:sz="4" w:space="0" w:color="auto"/>
                      <w:right w:val="outset" w:sz="4" w:space="0" w:color="auto"/>
                    </w:tcBorders>
                    <w:vAlign w:val="center"/>
                  </w:tcPr>
                  <w:p w14:paraId="6FE43996" w14:textId="040C3CCC" w:rsidR="004B515D" w:rsidRDefault="004B515D" w:rsidP="0078558A">
                    <w:pPr>
                      <w:jc w:val="right"/>
                      <w:rPr>
                        <w:sz w:val="24"/>
                      </w:rPr>
                    </w:pPr>
                    <w:r>
                      <w:t>12,775,237,661.66</w:t>
                    </w:r>
                  </w:p>
                </w:tc>
              </w:tr>
              <w:tr w:rsidR="004B515D" w14:paraId="1E324C7D" w14:textId="77777777" w:rsidTr="000F115E">
                <w:sdt>
                  <w:sdtPr>
                    <w:tag w:val="_PLD_ac1e3fff2fc2437c8b902c4b8e4226c0"/>
                    <w:id w:val="-2025771827"/>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19783C7B" w14:textId="77777777" w:rsidR="004B515D" w:rsidRDefault="004B515D">
                        <w:pPr>
                          <w:ind w:firstLineChars="100" w:firstLine="210"/>
                          <w:rPr>
                            <w:szCs w:val="21"/>
                          </w:rPr>
                        </w:pPr>
                        <w:r>
                          <w:rPr>
                            <w:rFonts w:hint="eastAsia"/>
                            <w:szCs w:val="21"/>
                          </w:rPr>
                          <w:t>客户贷款及垫款净增加额</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34B500AB" w14:textId="77777777" w:rsidR="004B515D" w:rsidRPr="000F115E" w:rsidRDefault="004B515D" w:rsidP="000F115E">
                    <w:pPr>
                      <w:ind w:leftChars="-70" w:left="-147"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1EE76CA0"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2F3EFB0F" w14:textId="77777777" w:rsidR="004B515D" w:rsidRDefault="004B515D" w:rsidP="0078558A">
                    <w:pPr>
                      <w:jc w:val="right"/>
                      <w:rPr>
                        <w:sz w:val="24"/>
                      </w:rPr>
                    </w:pPr>
                  </w:p>
                </w:tc>
              </w:tr>
              <w:tr w:rsidR="004B515D" w14:paraId="01A9DC5A" w14:textId="77777777" w:rsidTr="000F115E">
                <w:sdt>
                  <w:sdtPr>
                    <w:tag w:val="_PLD_607e96a6744a4f12ad0ded2770585802"/>
                    <w:id w:val="162824019"/>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0AAD0951" w14:textId="77777777" w:rsidR="004B515D" w:rsidRDefault="004B515D">
                        <w:pPr>
                          <w:ind w:firstLineChars="100" w:firstLine="210"/>
                          <w:rPr>
                            <w:szCs w:val="21"/>
                          </w:rPr>
                        </w:pPr>
                        <w:r>
                          <w:rPr>
                            <w:rFonts w:hint="eastAsia"/>
                            <w:szCs w:val="21"/>
                          </w:rPr>
                          <w:t>存放中央银行和同业款项净增加额</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2B4B1ADB" w14:textId="77777777" w:rsidR="004B515D" w:rsidRPr="000F115E" w:rsidRDefault="004B515D" w:rsidP="000F115E">
                    <w:pPr>
                      <w:ind w:leftChars="-70" w:left="-147"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7B520066"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13E635C7" w14:textId="77777777" w:rsidR="004B515D" w:rsidRDefault="004B515D" w:rsidP="0078558A">
                    <w:pPr>
                      <w:jc w:val="right"/>
                      <w:rPr>
                        <w:sz w:val="24"/>
                      </w:rPr>
                    </w:pPr>
                  </w:p>
                </w:tc>
              </w:tr>
              <w:tr w:rsidR="004B515D" w14:paraId="6C15077D" w14:textId="77777777" w:rsidTr="000F115E">
                <w:sdt>
                  <w:sdtPr>
                    <w:tag w:val="_PLD_9c5e53965ac242e7b9cfb2bf7b10ffdb"/>
                    <w:id w:val="-93711361"/>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6C771FFD" w14:textId="77777777" w:rsidR="004B515D" w:rsidRDefault="004B515D">
                        <w:pPr>
                          <w:ind w:firstLineChars="100" w:firstLine="210"/>
                          <w:rPr>
                            <w:szCs w:val="21"/>
                          </w:rPr>
                        </w:pPr>
                        <w:r>
                          <w:rPr>
                            <w:rFonts w:hint="eastAsia"/>
                            <w:szCs w:val="21"/>
                          </w:rPr>
                          <w:t>支付原保险合同赔付款项的现金</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31132F10" w14:textId="77777777" w:rsidR="004B515D" w:rsidRPr="000F115E" w:rsidRDefault="004B515D" w:rsidP="000F115E">
                    <w:pPr>
                      <w:ind w:leftChars="-70" w:left="-147"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48014B75"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74B8AEC1" w14:textId="77777777" w:rsidR="004B515D" w:rsidRDefault="004B515D" w:rsidP="0078558A">
                    <w:pPr>
                      <w:jc w:val="right"/>
                      <w:rPr>
                        <w:sz w:val="24"/>
                      </w:rPr>
                    </w:pPr>
                  </w:p>
                </w:tc>
              </w:tr>
              <w:tr w:rsidR="004B515D" w14:paraId="0F6036F4" w14:textId="77777777" w:rsidTr="000F115E">
                <w:tc>
                  <w:tcPr>
                    <w:tcW w:w="3936" w:type="dxa"/>
                    <w:tcBorders>
                      <w:top w:val="outset" w:sz="4" w:space="0" w:color="auto"/>
                      <w:left w:val="outset" w:sz="4" w:space="0" w:color="auto"/>
                      <w:bottom w:val="outset" w:sz="4" w:space="0" w:color="auto"/>
                      <w:right w:val="outset" w:sz="4" w:space="0" w:color="auto"/>
                    </w:tcBorders>
                  </w:tcPr>
                  <w:sdt>
                    <w:sdtPr>
                      <w:rPr>
                        <w:rFonts w:hint="eastAsia"/>
                      </w:rPr>
                      <w:tag w:val="_PLD_07fd33a33b61452a8cba543cf254d99c"/>
                      <w:id w:val="1541779634"/>
                      <w:lock w:val="sdtLocked"/>
                    </w:sdtPr>
                    <w:sdtEndPr/>
                    <w:sdtContent>
                      <w:p w14:paraId="7DCD3D78" w14:textId="77777777" w:rsidR="004B515D" w:rsidRDefault="004B515D">
                        <w:pPr>
                          <w:ind w:firstLineChars="100" w:firstLine="210"/>
                        </w:pPr>
                        <w:r>
                          <w:rPr>
                            <w:rFonts w:hint="eastAsia"/>
                          </w:rPr>
                          <w:t>拆出资金净增加额</w:t>
                        </w:r>
                      </w:p>
                    </w:sdtContent>
                  </w:sdt>
                </w:tc>
                <w:tc>
                  <w:tcPr>
                    <w:tcW w:w="1111" w:type="dxa"/>
                    <w:tcBorders>
                      <w:top w:val="outset" w:sz="4" w:space="0" w:color="auto"/>
                      <w:left w:val="outset" w:sz="4" w:space="0" w:color="auto"/>
                      <w:bottom w:val="outset" w:sz="4" w:space="0" w:color="auto"/>
                      <w:right w:val="outset" w:sz="4" w:space="0" w:color="auto"/>
                    </w:tcBorders>
                    <w:vAlign w:val="center"/>
                  </w:tcPr>
                  <w:p w14:paraId="45BC168F" w14:textId="77777777" w:rsidR="004B515D" w:rsidRPr="000F115E" w:rsidRDefault="004B515D" w:rsidP="000F115E">
                    <w:pPr>
                      <w:ind w:leftChars="-70" w:left="-147"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5BBA506D"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15AC55B1" w14:textId="77777777" w:rsidR="004B515D" w:rsidRDefault="004B515D" w:rsidP="0078558A">
                    <w:pPr>
                      <w:jc w:val="right"/>
                      <w:rPr>
                        <w:sz w:val="24"/>
                      </w:rPr>
                    </w:pPr>
                  </w:p>
                </w:tc>
              </w:tr>
              <w:tr w:rsidR="004B515D" w14:paraId="2BB991F3" w14:textId="77777777" w:rsidTr="000F115E">
                <w:sdt>
                  <w:sdtPr>
                    <w:tag w:val="_PLD_2b7a60b5f03c4c6d870ee06f94f6dd17"/>
                    <w:id w:val="-12690407"/>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7928E556" w14:textId="77777777" w:rsidR="004B515D" w:rsidRDefault="004B515D">
                        <w:pPr>
                          <w:ind w:firstLineChars="100" w:firstLine="210"/>
                          <w:rPr>
                            <w:szCs w:val="21"/>
                          </w:rPr>
                        </w:pPr>
                        <w:r>
                          <w:rPr>
                            <w:rFonts w:hint="eastAsia"/>
                            <w:szCs w:val="21"/>
                          </w:rPr>
                          <w:t>支付利息、手续费及佣金的现金</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30F30503" w14:textId="77777777" w:rsidR="004B515D" w:rsidRPr="000F115E" w:rsidRDefault="004B515D" w:rsidP="000F115E">
                    <w:pPr>
                      <w:ind w:leftChars="-70" w:left="-147"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761405CD"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792F6EC6" w14:textId="77777777" w:rsidR="004B515D" w:rsidRDefault="004B515D" w:rsidP="0078558A">
                    <w:pPr>
                      <w:jc w:val="right"/>
                      <w:rPr>
                        <w:sz w:val="24"/>
                      </w:rPr>
                    </w:pPr>
                  </w:p>
                </w:tc>
              </w:tr>
              <w:tr w:rsidR="004B515D" w14:paraId="70BC6A0E" w14:textId="77777777" w:rsidTr="000F115E">
                <w:sdt>
                  <w:sdtPr>
                    <w:tag w:val="_PLD_88c03498242b4021a15af0d67036302b"/>
                    <w:id w:val="-2019461636"/>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0920E009" w14:textId="77777777" w:rsidR="004B515D" w:rsidRDefault="004B515D">
                        <w:pPr>
                          <w:ind w:firstLineChars="100" w:firstLine="210"/>
                          <w:rPr>
                            <w:szCs w:val="21"/>
                          </w:rPr>
                        </w:pPr>
                        <w:r>
                          <w:rPr>
                            <w:rFonts w:hint="eastAsia"/>
                            <w:szCs w:val="21"/>
                          </w:rPr>
                          <w:t>支付保单红利的现金</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4D3F7B0E" w14:textId="77777777" w:rsidR="004B515D" w:rsidRPr="000F115E" w:rsidRDefault="004B515D" w:rsidP="000F115E">
                    <w:pPr>
                      <w:ind w:leftChars="-70" w:left="-147"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1760B45C"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73F3F2F4" w14:textId="77777777" w:rsidR="004B515D" w:rsidRDefault="004B515D" w:rsidP="0078558A">
                    <w:pPr>
                      <w:jc w:val="right"/>
                      <w:rPr>
                        <w:sz w:val="24"/>
                      </w:rPr>
                    </w:pPr>
                  </w:p>
                </w:tc>
              </w:tr>
              <w:tr w:rsidR="004B515D" w14:paraId="2D52EB81" w14:textId="77777777" w:rsidTr="000F115E">
                <w:sdt>
                  <w:sdtPr>
                    <w:tag w:val="_PLD_ed3ba95030be45a28bed0514b778814a"/>
                    <w:id w:val="-1553688508"/>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073D9F30" w14:textId="77777777" w:rsidR="004B515D" w:rsidRDefault="004B515D">
                        <w:pPr>
                          <w:ind w:firstLineChars="100" w:firstLine="210"/>
                          <w:rPr>
                            <w:szCs w:val="21"/>
                          </w:rPr>
                        </w:pPr>
                        <w:r>
                          <w:rPr>
                            <w:rFonts w:hint="eastAsia"/>
                            <w:szCs w:val="21"/>
                          </w:rPr>
                          <w:t>支付给职工及为职工支付的现金</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6210B0E7" w14:textId="77777777" w:rsidR="004B515D" w:rsidRPr="000F115E" w:rsidRDefault="004B515D" w:rsidP="000F115E">
                    <w:pPr>
                      <w:ind w:leftChars="-70" w:left="-147"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355F7E29" w14:textId="648509B7" w:rsidR="004B515D" w:rsidRDefault="004B515D" w:rsidP="0078558A">
                    <w:pPr>
                      <w:jc w:val="right"/>
                      <w:rPr>
                        <w:sz w:val="24"/>
                      </w:rPr>
                    </w:pPr>
                    <w:r>
                      <w:t>2,610,385,489.97</w:t>
                    </w:r>
                  </w:p>
                </w:tc>
                <w:tc>
                  <w:tcPr>
                    <w:tcW w:w="0" w:type="auto"/>
                    <w:tcBorders>
                      <w:top w:val="outset" w:sz="4" w:space="0" w:color="auto"/>
                      <w:left w:val="outset" w:sz="4" w:space="0" w:color="auto"/>
                      <w:bottom w:val="outset" w:sz="4" w:space="0" w:color="auto"/>
                      <w:right w:val="outset" w:sz="4" w:space="0" w:color="auto"/>
                    </w:tcBorders>
                    <w:vAlign w:val="center"/>
                  </w:tcPr>
                  <w:p w14:paraId="2B77C87B" w14:textId="5ED2A6BE" w:rsidR="004B515D" w:rsidRDefault="004B515D" w:rsidP="0078558A">
                    <w:pPr>
                      <w:jc w:val="right"/>
                      <w:rPr>
                        <w:sz w:val="24"/>
                      </w:rPr>
                    </w:pPr>
                    <w:r>
                      <w:t>2,906,898,852.20</w:t>
                    </w:r>
                  </w:p>
                </w:tc>
              </w:tr>
              <w:tr w:rsidR="004B515D" w14:paraId="4A178654" w14:textId="77777777" w:rsidTr="000F115E">
                <w:sdt>
                  <w:sdtPr>
                    <w:tag w:val="_PLD_b488588795384f7280c2f4257b7c6a1c"/>
                    <w:id w:val="-673563015"/>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61217F04" w14:textId="77777777" w:rsidR="004B515D" w:rsidRDefault="004B515D">
                        <w:pPr>
                          <w:ind w:firstLineChars="100" w:firstLine="210"/>
                          <w:rPr>
                            <w:szCs w:val="21"/>
                          </w:rPr>
                        </w:pPr>
                        <w:r>
                          <w:rPr>
                            <w:rFonts w:hint="eastAsia"/>
                            <w:szCs w:val="21"/>
                          </w:rPr>
                          <w:t>支付的各项税费</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5D129D69" w14:textId="77777777" w:rsidR="004B515D" w:rsidRPr="000F115E" w:rsidRDefault="004B515D" w:rsidP="000F115E">
                    <w:pPr>
                      <w:ind w:leftChars="-70" w:left="-147"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2E2DA0A2" w14:textId="5253AB20" w:rsidR="004B515D" w:rsidRDefault="004B515D" w:rsidP="0078558A">
                    <w:pPr>
                      <w:jc w:val="right"/>
                      <w:rPr>
                        <w:sz w:val="24"/>
                      </w:rPr>
                    </w:pPr>
                    <w:r>
                      <w:t>518,353,698.77</w:t>
                    </w:r>
                  </w:p>
                </w:tc>
                <w:tc>
                  <w:tcPr>
                    <w:tcW w:w="0" w:type="auto"/>
                    <w:tcBorders>
                      <w:top w:val="outset" w:sz="4" w:space="0" w:color="auto"/>
                      <w:left w:val="outset" w:sz="4" w:space="0" w:color="auto"/>
                      <w:bottom w:val="outset" w:sz="4" w:space="0" w:color="auto"/>
                      <w:right w:val="outset" w:sz="4" w:space="0" w:color="auto"/>
                    </w:tcBorders>
                    <w:vAlign w:val="center"/>
                  </w:tcPr>
                  <w:p w14:paraId="27783860" w14:textId="6ED8DE3D" w:rsidR="004B515D" w:rsidRDefault="004B515D" w:rsidP="0078558A">
                    <w:pPr>
                      <w:jc w:val="right"/>
                      <w:rPr>
                        <w:sz w:val="24"/>
                      </w:rPr>
                    </w:pPr>
                    <w:r>
                      <w:t>855,909,442.47</w:t>
                    </w:r>
                  </w:p>
                </w:tc>
              </w:tr>
              <w:tr w:rsidR="004B515D" w14:paraId="0516D864" w14:textId="77777777" w:rsidTr="000F115E">
                <w:sdt>
                  <w:sdtPr>
                    <w:tag w:val="_PLD_a492121c84cd4c6e8c4692c9d1aa7dad"/>
                    <w:id w:val="-46447928"/>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03891AFD" w14:textId="77777777" w:rsidR="004B515D" w:rsidRDefault="004B515D">
                        <w:pPr>
                          <w:ind w:firstLineChars="100" w:firstLine="210"/>
                          <w:rPr>
                            <w:szCs w:val="21"/>
                          </w:rPr>
                        </w:pPr>
                        <w:r>
                          <w:rPr>
                            <w:rFonts w:hint="eastAsia"/>
                            <w:szCs w:val="21"/>
                          </w:rPr>
                          <w:t>支付其他与经营活动有关的现金</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3DDD008D" w14:textId="7D79F3B1" w:rsidR="004B515D" w:rsidRPr="000F115E" w:rsidRDefault="004B515D" w:rsidP="000F115E">
                    <w:pPr>
                      <w:ind w:leftChars="-70" w:left="-147" w:rightChars="-60" w:right="-126"/>
                      <w:jc w:val="center"/>
                      <w:rPr>
                        <w:sz w:val="20"/>
                        <w:szCs w:val="20"/>
                      </w:rPr>
                    </w:pPr>
                    <w:r w:rsidRPr="000F115E">
                      <w:rPr>
                        <w:sz w:val="20"/>
                        <w:szCs w:val="20"/>
                      </w:rPr>
                      <w:t>（五十九）</w:t>
                    </w:r>
                  </w:p>
                </w:tc>
                <w:tc>
                  <w:tcPr>
                    <w:tcW w:w="0" w:type="auto"/>
                    <w:tcBorders>
                      <w:top w:val="outset" w:sz="4" w:space="0" w:color="auto"/>
                      <w:left w:val="outset" w:sz="4" w:space="0" w:color="auto"/>
                      <w:bottom w:val="outset" w:sz="4" w:space="0" w:color="auto"/>
                      <w:right w:val="outset" w:sz="4" w:space="0" w:color="auto"/>
                    </w:tcBorders>
                    <w:vAlign w:val="center"/>
                  </w:tcPr>
                  <w:p w14:paraId="626AF43E" w14:textId="4A86CFAD" w:rsidR="004B515D" w:rsidRDefault="004B515D" w:rsidP="0078558A">
                    <w:pPr>
                      <w:jc w:val="right"/>
                      <w:rPr>
                        <w:sz w:val="24"/>
                      </w:rPr>
                    </w:pPr>
                    <w:r>
                      <w:t>336,122,673.69</w:t>
                    </w:r>
                  </w:p>
                </w:tc>
                <w:tc>
                  <w:tcPr>
                    <w:tcW w:w="0" w:type="auto"/>
                    <w:tcBorders>
                      <w:top w:val="outset" w:sz="4" w:space="0" w:color="auto"/>
                      <w:left w:val="outset" w:sz="4" w:space="0" w:color="auto"/>
                      <w:bottom w:val="outset" w:sz="4" w:space="0" w:color="auto"/>
                      <w:right w:val="outset" w:sz="4" w:space="0" w:color="auto"/>
                    </w:tcBorders>
                    <w:vAlign w:val="center"/>
                  </w:tcPr>
                  <w:p w14:paraId="3C28D241" w14:textId="30D9FBC9" w:rsidR="004B515D" w:rsidRDefault="004B515D" w:rsidP="0078558A">
                    <w:pPr>
                      <w:jc w:val="right"/>
                      <w:rPr>
                        <w:sz w:val="24"/>
                      </w:rPr>
                    </w:pPr>
                    <w:r>
                      <w:t>610,598,552.86</w:t>
                    </w:r>
                  </w:p>
                </w:tc>
              </w:tr>
              <w:tr w:rsidR="004B515D" w14:paraId="599E3DB8" w14:textId="77777777" w:rsidTr="000F115E">
                <w:sdt>
                  <w:sdtPr>
                    <w:tag w:val="_PLD_06fb8d6a15c242f1b6e51ee709f4bab7"/>
                    <w:id w:val="910815573"/>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58782076" w14:textId="77777777" w:rsidR="004B515D" w:rsidRDefault="004B515D">
                        <w:pPr>
                          <w:ind w:firstLineChars="200" w:firstLine="420"/>
                          <w:rPr>
                            <w:color w:val="000000"/>
                            <w:szCs w:val="21"/>
                          </w:rPr>
                        </w:pPr>
                        <w:r>
                          <w:rPr>
                            <w:rFonts w:hint="eastAsia"/>
                            <w:szCs w:val="21"/>
                          </w:rPr>
                          <w:t>经营活动现金流出小计</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1382282F" w14:textId="77777777" w:rsidR="004B515D" w:rsidRPr="000F115E" w:rsidRDefault="004B515D" w:rsidP="000F115E">
                    <w:pPr>
                      <w:ind w:leftChars="-70" w:left="-147"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034C5A56" w14:textId="359D22FD" w:rsidR="004B515D" w:rsidRDefault="004B515D" w:rsidP="0078558A">
                    <w:pPr>
                      <w:jc w:val="right"/>
                      <w:rPr>
                        <w:sz w:val="24"/>
                      </w:rPr>
                    </w:pPr>
                    <w:r>
                      <w:t>18,283,991,213.92</w:t>
                    </w:r>
                  </w:p>
                </w:tc>
                <w:tc>
                  <w:tcPr>
                    <w:tcW w:w="0" w:type="auto"/>
                    <w:tcBorders>
                      <w:top w:val="outset" w:sz="4" w:space="0" w:color="auto"/>
                      <w:left w:val="outset" w:sz="4" w:space="0" w:color="auto"/>
                      <w:bottom w:val="outset" w:sz="4" w:space="0" w:color="auto"/>
                      <w:right w:val="outset" w:sz="4" w:space="0" w:color="auto"/>
                    </w:tcBorders>
                    <w:vAlign w:val="center"/>
                  </w:tcPr>
                  <w:p w14:paraId="23323EC1" w14:textId="68541CFF" w:rsidR="004B515D" w:rsidRDefault="004B515D" w:rsidP="0078558A">
                    <w:pPr>
                      <w:jc w:val="right"/>
                      <w:rPr>
                        <w:sz w:val="24"/>
                      </w:rPr>
                    </w:pPr>
                    <w:r>
                      <w:t>17,148,644,509.19</w:t>
                    </w:r>
                  </w:p>
                </w:tc>
              </w:tr>
              <w:tr w:rsidR="004B515D" w14:paraId="5F8413F4" w14:textId="77777777" w:rsidTr="000F115E">
                <w:sdt>
                  <w:sdtPr>
                    <w:tag w:val="_PLD_441a992a38b8411b905e8c206db6ab55"/>
                    <w:id w:val="-1444842656"/>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26B290E4" w14:textId="77777777" w:rsidR="004B515D" w:rsidRDefault="004B515D">
                        <w:pPr>
                          <w:ind w:firstLineChars="300" w:firstLine="630"/>
                          <w:rPr>
                            <w:color w:val="000000"/>
                            <w:szCs w:val="21"/>
                          </w:rPr>
                        </w:pPr>
                        <w:r>
                          <w:rPr>
                            <w:rFonts w:hint="eastAsia"/>
                            <w:szCs w:val="21"/>
                          </w:rPr>
                          <w:t>经营活动产生的现金流量净额</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2B6D3486" w14:textId="77777777" w:rsidR="004B515D" w:rsidRPr="000F115E" w:rsidRDefault="004B515D" w:rsidP="000F115E">
                    <w:pPr>
                      <w:ind w:leftChars="-70" w:left="-147"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1784CD47" w14:textId="7DE961B6" w:rsidR="004B515D" w:rsidRDefault="004B515D" w:rsidP="0078558A">
                    <w:pPr>
                      <w:jc w:val="right"/>
                      <w:rPr>
                        <w:sz w:val="24"/>
                      </w:rPr>
                    </w:pPr>
                    <w:r>
                      <w:t>-242,476,818.56</w:t>
                    </w:r>
                  </w:p>
                </w:tc>
                <w:tc>
                  <w:tcPr>
                    <w:tcW w:w="0" w:type="auto"/>
                    <w:tcBorders>
                      <w:top w:val="outset" w:sz="4" w:space="0" w:color="auto"/>
                      <w:left w:val="outset" w:sz="4" w:space="0" w:color="auto"/>
                      <w:bottom w:val="outset" w:sz="4" w:space="0" w:color="auto"/>
                      <w:right w:val="outset" w:sz="4" w:space="0" w:color="auto"/>
                    </w:tcBorders>
                    <w:vAlign w:val="center"/>
                  </w:tcPr>
                  <w:p w14:paraId="5CC3D30A" w14:textId="7D5685B7" w:rsidR="004B515D" w:rsidRDefault="004B515D" w:rsidP="0078558A">
                    <w:pPr>
                      <w:jc w:val="right"/>
                      <w:rPr>
                        <w:sz w:val="24"/>
                      </w:rPr>
                    </w:pPr>
                    <w:r>
                      <w:t>317,733,871.09</w:t>
                    </w:r>
                  </w:p>
                </w:tc>
              </w:tr>
              <w:tr w:rsidR="004B515D" w14:paraId="7F9CCC72" w14:textId="77777777" w:rsidTr="0078558A">
                <w:sdt>
                  <w:sdtPr>
                    <w:tag w:val="_PLD_cb59aa0e2bd944b8ba7271368c6da00a"/>
                    <w:id w:val="-1888867996"/>
                    <w:lock w:val="sdtLocked"/>
                  </w:sdtPr>
                  <w:sdtEndPr/>
                  <w:sdtContent>
                    <w:tc>
                      <w:tcPr>
                        <w:tcW w:w="0" w:type="auto"/>
                        <w:gridSpan w:val="4"/>
                        <w:tcBorders>
                          <w:top w:val="outset" w:sz="4" w:space="0" w:color="auto"/>
                          <w:left w:val="outset" w:sz="4" w:space="0" w:color="auto"/>
                          <w:bottom w:val="outset" w:sz="4" w:space="0" w:color="auto"/>
                          <w:right w:val="outset" w:sz="4" w:space="0" w:color="auto"/>
                        </w:tcBorders>
                      </w:tcPr>
                      <w:p w14:paraId="68FE5201" w14:textId="77777777" w:rsidR="004B515D" w:rsidRDefault="004B515D">
                        <w:pPr>
                          <w:rPr>
                            <w:color w:val="008000"/>
                            <w:szCs w:val="21"/>
                          </w:rPr>
                        </w:pPr>
                        <w:r>
                          <w:rPr>
                            <w:rFonts w:hint="eastAsia"/>
                            <w:b/>
                            <w:bCs/>
                            <w:szCs w:val="21"/>
                          </w:rPr>
                          <w:t>二、投资活动产生的现金流量：</w:t>
                        </w:r>
                      </w:p>
                    </w:tc>
                  </w:sdtContent>
                </w:sdt>
              </w:tr>
              <w:tr w:rsidR="004B515D" w14:paraId="45552E57" w14:textId="77777777" w:rsidTr="000F115E">
                <w:sdt>
                  <w:sdtPr>
                    <w:tag w:val="_PLD_d755636761194418b2b21a581a3bb314"/>
                    <w:id w:val="1132296360"/>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3D5C3AAF" w14:textId="77777777" w:rsidR="004B515D" w:rsidRDefault="004B515D">
                        <w:pPr>
                          <w:ind w:firstLineChars="100" w:firstLine="210"/>
                          <w:rPr>
                            <w:szCs w:val="21"/>
                          </w:rPr>
                        </w:pPr>
                        <w:r>
                          <w:rPr>
                            <w:rFonts w:hint="eastAsia"/>
                            <w:szCs w:val="21"/>
                          </w:rPr>
                          <w:t>收回投资收到的现金</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16441C6D" w14:textId="77777777" w:rsidR="004B515D" w:rsidRPr="000F115E" w:rsidRDefault="004B515D" w:rsidP="000F115E">
                    <w:pPr>
                      <w:ind w:leftChars="-70" w:left="-147"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4E0334B3" w14:textId="09026445" w:rsidR="004B515D" w:rsidRDefault="004B515D" w:rsidP="0078558A">
                    <w:pPr>
                      <w:jc w:val="right"/>
                      <w:rPr>
                        <w:sz w:val="24"/>
                      </w:rPr>
                    </w:pPr>
                    <w:r>
                      <w:t>12,457,683.60</w:t>
                    </w:r>
                  </w:p>
                </w:tc>
                <w:tc>
                  <w:tcPr>
                    <w:tcW w:w="0" w:type="auto"/>
                    <w:tcBorders>
                      <w:top w:val="outset" w:sz="4" w:space="0" w:color="auto"/>
                      <w:left w:val="outset" w:sz="4" w:space="0" w:color="auto"/>
                      <w:bottom w:val="outset" w:sz="4" w:space="0" w:color="auto"/>
                      <w:right w:val="outset" w:sz="4" w:space="0" w:color="auto"/>
                    </w:tcBorders>
                    <w:vAlign w:val="center"/>
                  </w:tcPr>
                  <w:p w14:paraId="6C098C38" w14:textId="3BCD62AA" w:rsidR="004B515D" w:rsidRDefault="004B515D" w:rsidP="0078558A">
                    <w:pPr>
                      <w:jc w:val="right"/>
                      <w:rPr>
                        <w:sz w:val="24"/>
                      </w:rPr>
                    </w:pPr>
                    <w:r>
                      <w:t>201,076,264.22</w:t>
                    </w:r>
                  </w:p>
                </w:tc>
              </w:tr>
              <w:tr w:rsidR="004B515D" w14:paraId="3755B814" w14:textId="77777777" w:rsidTr="000F115E">
                <w:sdt>
                  <w:sdtPr>
                    <w:tag w:val="_PLD_6b3a49948dc446c78ab0fa3bbe264a1c"/>
                    <w:id w:val="438649946"/>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6FDF8BF4" w14:textId="77777777" w:rsidR="004B515D" w:rsidRDefault="004B515D">
                        <w:pPr>
                          <w:ind w:firstLineChars="100" w:firstLine="210"/>
                          <w:rPr>
                            <w:szCs w:val="21"/>
                          </w:rPr>
                        </w:pPr>
                        <w:r>
                          <w:rPr>
                            <w:rFonts w:hint="eastAsia"/>
                            <w:szCs w:val="21"/>
                          </w:rPr>
                          <w:t>取得投资收益收到的现金</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6E09135D" w14:textId="77777777" w:rsidR="004B515D" w:rsidRPr="000F115E" w:rsidRDefault="004B515D" w:rsidP="000F115E">
                    <w:pPr>
                      <w:ind w:leftChars="-70" w:left="-147"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6D38BD36"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34BFA625" w14:textId="514EE50E" w:rsidR="004B515D" w:rsidRDefault="004B515D" w:rsidP="0078558A">
                    <w:pPr>
                      <w:jc w:val="right"/>
                      <w:rPr>
                        <w:sz w:val="24"/>
                      </w:rPr>
                    </w:pPr>
                    <w:r>
                      <w:t>6,722,423.59</w:t>
                    </w:r>
                  </w:p>
                </w:tc>
              </w:tr>
              <w:tr w:rsidR="004B515D" w14:paraId="3222F291" w14:textId="77777777" w:rsidTr="000F115E">
                <w:sdt>
                  <w:sdtPr>
                    <w:tag w:val="_PLD_81c0cb329dc14342a1251732653eac4e"/>
                    <w:id w:val="2073852120"/>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6E839A8C" w14:textId="77777777" w:rsidR="004B515D" w:rsidRDefault="004B515D">
                        <w:pPr>
                          <w:ind w:firstLineChars="100" w:firstLine="210"/>
                          <w:rPr>
                            <w:szCs w:val="21"/>
                          </w:rPr>
                        </w:pPr>
                        <w:r>
                          <w:rPr>
                            <w:rFonts w:hint="eastAsia"/>
                            <w:szCs w:val="21"/>
                          </w:rPr>
                          <w:t>处置固定资产、无形资产和其他长期资产收回的现金净额</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49CCF168" w14:textId="77777777" w:rsidR="004B515D" w:rsidRPr="000F115E" w:rsidRDefault="004B515D" w:rsidP="000F115E">
                    <w:pPr>
                      <w:ind w:leftChars="-70" w:left="-147"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5656090F" w14:textId="5AB626FF" w:rsidR="004B515D" w:rsidRDefault="004B515D" w:rsidP="0078558A">
                    <w:pPr>
                      <w:jc w:val="right"/>
                      <w:rPr>
                        <w:sz w:val="24"/>
                      </w:rPr>
                    </w:pPr>
                    <w:r>
                      <w:t>5,899,692.17</w:t>
                    </w:r>
                  </w:p>
                </w:tc>
                <w:tc>
                  <w:tcPr>
                    <w:tcW w:w="0" w:type="auto"/>
                    <w:tcBorders>
                      <w:top w:val="outset" w:sz="4" w:space="0" w:color="auto"/>
                      <w:left w:val="outset" w:sz="4" w:space="0" w:color="auto"/>
                      <w:bottom w:val="outset" w:sz="4" w:space="0" w:color="auto"/>
                      <w:right w:val="outset" w:sz="4" w:space="0" w:color="auto"/>
                    </w:tcBorders>
                    <w:vAlign w:val="center"/>
                  </w:tcPr>
                  <w:p w14:paraId="3DA65BF7" w14:textId="1902E778" w:rsidR="004B515D" w:rsidRDefault="004B515D" w:rsidP="0078558A">
                    <w:pPr>
                      <w:jc w:val="right"/>
                      <w:rPr>
                        <w:sz w:val="24"/>
                      </w:rPr>
                    </w:pPr>
                    <w:r>
                      <w:t>1,348,163.20</w:t>
                    </w:r>
                  </w:p>
                </w:tc>
              </w:tr>
              <w:tr w:rsidR="004B515D" w14:paraId="6E0F9121" w14:textId="77777777" w:rsidTr="000F115E">
                <w:sdt>
                  <w:sdtPr>
                    <w:tag w:val="_PLD_b3f8a3b92f714220bfd5b95bf8eb97d7"/>
                    <w:id w:val="1439563240"/>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01C0645E" w14:textId="77777777" w:rsidR="004B515D" w:rsidRDefault="004B515D">
                        <w:pPr>
                          <w:ind w:firstLineChars="100" w:firstLine="210"/>
                          <w:rPr>
                            <w:szCs w:val="21"/>
                          </w:rPr>
                        </w:pPr>
                        <w:r>
                          <w:rPr>
                            <w:rFonts w:hint="eastAsia"/>
                            <w:szCs w:val="21"/>
                          </w:rPr>
                          <w:t>处置子公司及其他营业单位收到的现金净额</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4CD72CC2" w14:textId="77777777" w:rsidR="004B515D" w:rsidRPr="000F115E" w:rsidRDefault="004B515D" w:rsidP="000F115E">
                    <w:pPr>
                      <w:ind w:leftChars="-70" w:left="-147"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75DCFAAC" w14:textId="1F76B07A" w:rsidR="004B515D" w:rsidRDefault="004B515D" w:rsidP="0078558A">
                    <w:pPr>
                      <w:jc w:val="right"/>
                      <w:rPr>
                        <w:sz w:val="24"/>
                      </w:rPr>
                    </w:pPr>
                    <w:r>
                      <w:t>609,241,475.38</w:t>
                    </w:r>
                  </w:p>
                </w:tc>
                <w:tc>
                  <w:tcPr>
                    <w:tcW w:w="0" w:type="auto"/>
                    <w:tcBorders>
                      <w:top w:val="outset" w:sz="4" w:space="0" w:color="auto"/>
                      <w:left w:val="outset" w:sz="4" w:space="0" w:color="auto"/>
                      <w:bottom w:val="outset" w:sz="4" w:space="0" w:color="auto"/>
                      <w:right w:val="outset" w:sz="4" w:space="0" w:color="auto"/>
                    </w:tcBorders>
                    <w:vAlign w:val="center"/>
                  </w:tcPr>
                  <w:p w14:paraId="3989946B" w14:textId="77777777" w:rsidR="004B515D" w:rsidRDefault="004B515D" w:rsidP="0078558A">
                    <w:pPr>
                      <w:jc w:val="right"/>
                      <w:rPr>
                        <w:sz w:val="24"/>
                      </w:rPr>
                    </w:pPr>
                  </w:p>
                </w:tc>
              </w:tr>
              <w:tr w:rsidR="004B515D" w14:paraId="59884EEC" w14:textId="77777777" w:rsidTr="000F115E">
                <w:sdt>
                  <w:sdtPr>
                    <w:tag w:val="_PLD_4888590169394725b2f2e0e1479ea4b4"/>
                    <w:id w:val="170302262"/>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663F8B08" w14:textId="77777777" w:rsidR="004B515D" w:rsidRDefault="004B515D">
                        <w:pPr>
                          <w:ind w:firstLineChars="100" w:firstLine="210"/>
                          <w:rPr>
                            <w:szCs w:val="21"/>
                          </w:rPr>
                        </w:pPr>
                        <w:r>
                          <w:rPr>
                            <w:rFonts w:hint="eastAsia"/>
                            <w:szCs w:val="21"/>
                          </w:rPr>
                          <w:t>收到其他与投资活动有关的现金</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2EC5AF6A" w14:textId="335E7C51" w:rsidR="004B515D" w:rsidRPr="000F115E" w:rsidRDefault="004B515D" w:rsidP="000F115E">
                    <w:pPr>
                      <w:ind w:leftChars="-70" w:left="-147" w:rightChars="-60" w:right="-126"/>
                      <w:jc w:val="center"/>
                      <w:rPr>
                        <w:sz w:val="20"/>
                        <w:szCs w:val="20"/>
                      </w:rPr>
                    </w:pPr>
                    <w:r w:rsidRPr="000F115E">
                      <w:rPr>
                        <w:sz w:val="20"/>
                        <w:szCs w:val="20"/>
                      </w:rPr>
                      <w:t>（五十九）</w:t>
                    </w:r>
                  </w:p>
                </w:tc>
                <w:tc>
                  <w:tcPr>
                    <w:tcW w:w="0" w:type="auto"/>
                    <w:tcBorders>
                      <w:top w:val="outset" w:sz="4" w:space="0" w:color="auto"/>
                      <w:left w:val="outset" w:sz="4" w:space="0" w:color="auto"/>
                      <w:bottom w:val="outset" w:sz="4" w:space="0" w:color="auto"/>
                      <w:right w:val="outset" w:sz="4" w:space="0" w:color="auto"/>
                    </w:tcBorders>
                    <w:vAlign w:val="center"/>
                  </w:tcPr>
                  <w:p w14:paraId="70E7327F"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70892CCB" w14:textId="4AD3FA94" w:rsidR="004B515D" w:rsidRDefault="004B515D" w:rsidP="0078558A">
                    <w:pPr>
                      <w:jc w:val="right"/>
                      <w:rPr>
                        <w:sz w:val="24"/>
                      </w:rPr>
                    </w:pPr>
                    <w:r>
                      <w:t>1,547,228,358.19</w:t>
                    </w:r>
                  </w:p>
                </w:tc>
              </w:tr>
              <w:tr w:rsidR="004B515D" w14:paraId="585A3196" w14:textId="77777777" w:rsidTr="000F115E">
                <w:sdt>
                  <w:sdtPr>
                    <w:tag w:val="_PLD_119e5112f34449a2904ef319f479546c"/>
                    <w:id w:val="-1073117173"/>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5D489238" w14:textId="77777777" w:rsidR="004B515D" w:rsidRDefault="004B515D">
                        <w:pPr>
                          <w:ind w:firstLineChars="200" w:firstLine="420"/>
                          <w:rPr>
                            <w:color w:val="000000"/>
                            <w:szCs w:val="21"/>
                          </w:rPr>
                        </w:pPr>
                        <w:r>
                          <w:rPr>
                            <w:rFonts w:hint="eastAsia"/>
                            <w:szCs w:val="21"/>
                          </w:rPr>
                          <w:t>投资活动现金流入小计</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441E4A0E" w14:textId="77777777" w:rsidR="004B515D" w:rsidRPr="000F115E" w:rsidRDefault="004B515D" w:rsidP="000F115E">
                    <w:pPr>
                      <w:ind w:leftChars="-70" w:left="-147"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590BE183" w14:textId="4140E0B9" w:rsidR="004B515D" w:rsidRDefault="004B515D" w:rsidP="0078558A">
                    <w:pPr>
                      <w:jc w:val="right"/>
                      <w:rPr>
                        <w:sz w:val="24"/>
                      </w:rPr>
                    </w:pPr>
                    <w:r>
                      <w:t>627,598,851.15</w:t>
                    </w:r>
                  </w:p>
                </w:tc>
                <w:tc>
                  <w:tcPr>
                    <w:tcW w:w="0" w:type="auto"/>
                    <w:tcBorders>
                      <w:top w:val="outset" w:sz="4" w:space="0" w:color="auto"/>
                      <w:left w:val="outset" w:sz="4" w:space="0" w:color="auto"/>
                      <w:bottom w:val="outset" w:sz="4" w:space="0" w:color="auto"/>
                      <w:right w:val="outset" w:sz="4" w:space="0" w:color="auto"/>
                    </w:tcBorders>
                    <w:vAlign w:val="center"/>
                  </w:tcPr>
                  <w:p w14:paraId="37D7440B" w14:textId="70F9F4B1" w:rsidR="004B515D" w:rsidRDefault="004B515D" w:rsidP="0078558A">
                    <w:pPr>
                      <w:jc w:val="right"/>
                      <w:rPr>
                        <w:sz w:val="24"/>
                      </w:rPr>
                    </w:pPr>
                    <w:r>
                      <w:t>1,756,375,209.20</w:t>
                    </w:r>
                  </w:p>
                </w:tc>
              </w:tr>
              <w:tr w:rsidR="004B515D" w14:paraId="7C6742ED" w14:textId="77777777" w:rsidTr="000F115E">
                <w:sdt>
                  <w:sdtPr>
                    <w:tag w:val="_PLD_7611d94f242442f680b6179a4c7a46f5"/>
                    <w:id w:val="1916207365"/>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172D2E4C" w14:textId="77777777" w:rsidR="004B515D" w:rsidRDefault="004B515D">
                        <w:pPr>
                          <w:ind w:firstLineChars="100" w:firstLine="210"/>
                          <w:rPr>
                            <w:color w:val="000000"/>
                            <w:szCs w:val="21"/>
                          </w:rPr>
                        </w:pPr>
                        <w:r>
                          <w:rPr>
                            <w:rFonts w:hint="eastAsia"/>
                            <w:szCs w:val="21"/>
                          </w:rPr>
                          <w:t>购建固定资产、无形资产和其他长期资产支付的现金</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3B55D52E" w14:textId="77777777" w:rsidR="004B515D" w:rsidRPr="000F115E" w:rsidRDefault="004B515D" w:rsidP="000F115E">
                    <w:pPr>
                      <w:ind w:leftChars="-70" w:left="-147"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66E008B2" w14:textId="402D2230" w:rsidR="004B515D" w:rsidRDefault="004B515D" w:rsidP="0078558A">
                    <w:pPr>
                      <w:jc w:val="right"/>
                      <w:rPr>
                        <w:sz w:val="24"/>
                      </w:rPr>
                    </w:pPr>
                    <w:r>
                      <w:t>72,186,173.07</w:t>
                    </w:r>
                  </w:p>
                </w:tc>
                <w:tc>
                  <w:tcPr>
                    <w:tcW w:w="0" w:type="auto"/>
                    <w:tcBorders>
                      <w:top w:val="outset" w:sz="4" w:space="0" w:color="auto"/>
                      <w:left w:val="outset" w:sz="4" w:space="0" w:color="auto"/>
                      <w:bottom w:val="outset" w:sz="4" w:space="0" w:color="auto"/>
                      <w:right w:val="outset" w:sz="4" w:space="0" w:color="auto"/>
                    </w:tcBorders>
                    <w:vAlign w:val="center"/>
                  </w:tcPr>
                  <w:p w14:paraId="3BBA7D57" w14:textId="1E8556E5" w:rsidR="004B515D" w:rsidRDefault="004B515D" w:rsidP="0078558A">
                    <w:pPr>
                      <w:jc w:val="right"/>
                      <w:rPr>
                        <w:sz w:val="24"/>
                      </w:rPr>
                    </w:pPr>
                    <w:r>
                      <w:t>346,860,921.77</w:t>
                    </w:r>
                  </w:p>
                </w:tc>
              </w:tr>
              <w:tr w:rsidR="004B515D" w14:paraId="652E91A0" w14:textId="77777777" w:rsidTr="000F115E">
                <w:sdt>
                  <w:sdtPr>
                    <w:tag w:val="_PLD_f2c7b2b7e74747c99f13be4faf8a27a0"/>
                    <w:id w:val="1586259538"/>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207F7383" w14:textId="77777777" w:rsidR="004B515D" w:rsidRDefault="004B515D">
                        <w:pPr>
                          <w:ind w:firstLineChars="100" w:firstLine="210"/>
                          <w:rPr>
                            <w:szCs w:val="21"/>
                          </w:rPr>
                        </w:pPr>
                        <w:r>
                          <w:rPr>
                            <w:rFonts w:hint="eastAsia"/>
                            <w:szCs w:val="21"/>
                          </w:rPr>
                          <w:t>投资支付的现金</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547F3457" w14:textId="77777777" w:rsidR="004B515D" w:rsidRPr="000F115E" w:rsidRDefault="004B515D" w:rsidP="000F115E">
                    <w:pPr>
                      <w:ind w:leftChars="-70" w:left="-147"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2F07DFF3" w14:textId="7C633F4B" w:rsidR="004B515D" w:rsidRDefault="004B515D" w:rsidP="0078558A">
                    <w:pPr>
                      <w:jc w:val="right"/>
                      <w:rPr>
                        <w:sz w:val="24"/>
                      </w:rPr>
                    </w:pPr>
                    <w:r>
                      <w:t>210,802,132.24</w:t>
                    </w:r>
                  </w:p>
                </w:tc>
                <w:tc>
                  <w:tcPr>
                    <w:tcW w:w="0" w:type="auto"/>
                    <w:tcBorders>
                      <w:top w:val="outset" w:sz="4" w:space="0" w:color="auto"/>
                      <w:left w:val="outset" w:sz="4" w:space="0" w:color="auto"/>
                      <w:bottom w:val="outset" w:sz="4" w:space="0" w:color="auto"/>
                      <w:right w:val="outset" w:sz="4" w:space="0" w:color="auto"/>
                    </w:tcBorders>
                    <w:vAlign w:val="center"/>
                  </w:tcPr>
                  <w:p w14:paraId="5C2727CC" w14:textId="0680119E" w:rsidR="004B515D" w:rsidRDefault="004B515D" w:rsidP="0078558A">
                    <w:pPr>
                      <w:jc w:val="right"/>
                      <w:rPr>
                        <w:sz w:val="24"/>
                      </w:rPr>
                    </w:pPr>
                    <w:r>
                      <w:t>65,675,520.00</w:t>
                    </w:r>
                  </w:p>
                </w:tc>
              </w:tr>
              <w:tr w:rsidR="004B515D" w14:paraId="7828797B" w14:textId="77777777" w:rsidTr="000F115E">
                <w:sdt>
                  <w:sdtPr>
                    <w:tag w:val="_PLD_961281e46c8a4f0e8b0ed014d1f6f10f"/>
                    <w:id w:val="-1594851103"/>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4695A322" w14:textId="77777777" w:rsidR="004B515D" w:rsidRDefault="004B515D">
                        <w:pPr>
                          <w:ind w:firstLineChars="100" w:firstLine="210"/>
                          <w:rPr>
                            <w:szCs w:val="21"/>
                          </w:rPr>
                        </w:pPr>
                        <w:r>
                          <w:rPr>
                            <w:rFonts w:hint="eastAsia"/>
                            <w:szCs w:val="21"/>
                          </w:rPr>
                          <w:t>质押贷款净增加额</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75A01A6D" w14:textId="77777777" w:rsidR="004B515D" w:rsidRPr="000F115E" w:rsidRDefault="004B515D" w:rsidP="000F115E">
                    <w:pPr>
                      <w:ind w:leftChars="-70" w:left="-147"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1A22C7F4"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435D94F6" w14:textId="77777777" w:rsidR="004B515D" w:rsidRDefault="004B515D" w:rsidP="0078558A">
                    <w:pPr>
                      <w:jc w:val="right"/>
                      <w:rPr>
                        <w:sz w:val="24"/>
                      </w:rPr>
                    </w:pPr>
                  </w:p>
                </w:tc>
              </w:tr>
              <w:tr w:rsidR="004B515D" w14:paraId="0A733E6E" w14:textId="77777777" w:rsidTr="000F115E">
                <w:sdt>
                  <w:sdtPr>
                    <w:tag w:val="_PLD_dc35a2ba3e2b478fb911a7d343da0789"/>
                    <w:id w:val="-1598551748"/>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43C954E6" w14:textId="77777777" w:rsidR="004B515D" w:rsidRDefault="004B515D">
                        <w:pPr>
                          <w:ind w:firstLineChars="100" w:firstLine="210"/>
                          <w:rPr>
                            <w:szCs w:val="21"/>
                          </w:rPr>
                        </w:pPr>
                        <w:r>
                          <w:rPr>
                            <w:rFonts w:hint="eastAsia"/>
                            <w:szCs w:val="21"/>
                          </w:rPr>
                          <w:t>取得子公司及其他营业单位支付的现金净额</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1DCAE714" w14:textId="77777777" w:rsidR="004B515D" w:rsidRPr="000F115E" w:rsidRDefault="004B515D" w:rsidP="000F115E">
                    <w:pPr>
                      <w:ind w:leftChars="-70" w:left="-147"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0C0FB6D9"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51E6485F" w14:textId="7A308721" w:rsidR="004B515D" w:rsidRDefault="004B515D" w:rsidP="0078558A">
                    <w:pPr>
                      <w:jc w:val="right"/>
                      <w:rPr>
                        <w:sz w:val="24"/>
                      </w:rPr>
                    </w:pPr>
                    <w:r>
                      <w:t>9,588,749.85</w:t>
                    </w:r>
                  </w:p>
                </w:tc>
              </w:tr>
              <w:tr w:rsidR="004B515D" w14:paraId="32DB8188" w14:textId="77777777" w:rsidTr="000F115E">
                <w:sdt>
                  <w:sdtPr>
                    <w:tag w:val="_PLD_3d7b5c905e8c422089771f49c5e64ed5"/>
                    <w:id w:val="-1987377848"/>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022EB43E" w14:textId="77777777" w:rsidR="004B515D" w:rsidRDefault="004B515D">
                        <w:pPr>
                          <w:ind w:firstLineChars="100" w:firstLine="210"/>
                          <w:rPr>
                            <w:szCs w:val="21"/>
                          </w:rPr>
                        </w:pPr>
                        <w:r>
                          <w:rPr>
                            <w:rFonts w:hint="eastAsia"/>
                            <w:szCs w:val="21"/>
                          </w:rPr>
                          <w:t>支付其他与投资活动有关的现金</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54C55D6D" w14:textId="14111798" w:rsidR="004B515D" w:rsidRPr="000F115E" w:rsidRDefault="004B515D" w:rsidP="000F115E">
                    <w:pPr>
                      <w:ind w:leftChars="-70" w:left="-147" w:rightChars="-60" w:right="-126"/>
                      <w:jc w:val="center"/>
                      <w:rPr>
                        <w:sz w:val="20"/>
                        <w:szCs w:val="20"/>
                      </w:rPr>
                    </w:pPr>
                    <w:r w:rsidRPr="000F115E">
                      <w:rPr>
                        <w:sz w:val="20"/>
                        <w:szCs w:val="20"/>
                      </w:rPr>
                      <w:t>（五十九）</w:t>
                    </w:r>
                  </w:p>
                </w:tc>
                <w:tc>
                  <w:tcPr>
                    <w:tcW w:w="0" w:type="auto"/>
                    <w:tcBorders>
                      <w:top w:val="outset" w:sz="4" w:space="0" w:color="auto"/>
                      <w:left w:val="outset" w:sz="4" w:space="0" w:color="auto"/>
                      <w:bottom w:val="outset" w:sz="4" w:space="0" w:color="auto"/>
                      <w:right w:val="outset" w:sz="4" w:space="0" w:color="auto"/>
                    </w:tcBorders>
                    <w:vAlign w:val="center"/>
                  </w:tcPr>
                  <w:p w14:paraId="329E1390" w14:textId="6EC2CEB9" w:rsidR="004B515D" w:rsidRDefault="004B515D" w:rsidP="0078558A">
                    <w:pPr>
                      <w:jc w:val="right"/>
                      <w:rPr>
                        <w:sz w:val="24"/>
                      </w:rPr>
                    </w:pPr>
                    <w:r>
                      <w:t>168,000,000.00</w:t>
                    </w:r>
                  </w:p>
                </w:tc>
                <w:tc>
                  <w:tcPr>
                    <w:tcW w:w="0" w:type="auto"/>
                    <w:tcBorders>
                      <w:top w:val="outset" w:sz="4" w:space="0" w:color="auto"/>
                      <w:left w:val="outset" w:sz="4" w:space="0" w:color="auto"/>
                      <w:bottom w:val="outset" w:sz="4" w:space="0" w:color="auto"/>
                      <w:right w:val="outset" w:sz="4" w:space="0" w:color="auto"/>
                    </w:tcBorders>
                    <w:vAlign w:val="center"/>
                  </w:tcPr>
                  <w:p w14:paraId="75615A8B" w14:textId="42818B5D" w:rsidR="004B515D" w:rsidRDefault="004B515D" w:rsidP="0078558A">
                    <w:pPr>
                      <w:jc w:val="right"/>
                      <w:rPr>
                        <w:sz w:val="24"/>
                      </w:rPr>
                    </w:pPr>
                    <w:r>
                      <w:t>5,705,973,529.76</w:t>
                    </w:r>
                  </w:p>
                </w:tc>
              </w:tr>
              <w:tr w:rsidR="004B515D" w14:paraId="33DEC2EA" w14:textId="77777777" w:rsidTr="000F115E">
                <w:sdt>
                  <w:sdtPr>
                    <w:tag w:val="_PLD_f4451a783354412fb1a11734aee5dc5e"/>
                    <w:id w:val="-401683756"/>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2A04FBC6" w14:textId="77777777" w:rsidR="004B515D" w:rsidRDefault="004B515D">
                        <w:pPr>
                          <w:ind w:firstLineChars="200" w:firstLine="420"/>
                          <w:rPr>
                            <w:color w:val="000000"/>
                            <w:szCs w:val="21"/>
                          </w:rPr>
                        </w:pPr>
                        <w:r>
                          <w:rPr>
                            <w:rFonts w:hint="eastAsia"/>
                            <w:szCs w:val="21"/>
                          </w:rPr>
                          <w:t>投资活动现金流出小计</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1C3BABB4" w14:textId="77777777" w:rsidR="004B515D" w:rsidRPr="000F115E" w:rsidRDefault="004B515D" w:rsidP="000F115E">
                    <w:pPr>
                      <w:ind w:leftChars="-70" w:left="-147"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3836EAE3" w14:textId="7ECC47DF" w:rsidR="004B515D" w:rsidRDefault="004B515D" w:rsidP="0078558A">
                    <w:pPr>
                      <w:jc w:val="right"/>
                      <w:rPr>
                        <w:sz w:val="24"/>
                      </w:rPr>
                    </w:pPr>
                    <w:r>
                      <w:t>450,988,305.31</w:t>
                    </w:r>
                  </w:p>
                </w:tc>
                <w:tc>
                  <w:tcPr>
                    <w:tcW w:w="0" w:type="auto"/>
                    <w:tcBorders>
                      <w:top w:val="outset" w:sz="4" w:space="0" w:color="auto"/>
                      <w:left w:val="outset" w:sz="4" w:space="0" w:color="auto"/>
                      <w:bottom w:val="outset" w:sz="4" w:space="0" w:color="auto"/>
                      <w:right w:val="outset" w:sz="4" w:space="0" w:color="auto"/>
                    </w:tcBorders>
                    <w:vAlign w:val="center"/>
                  </w:tcPr>
                  <w:p w14:paraId="2DDDDFC8" w14:textId="7DEE3516" w:rsidR="004B515D" w:rsidRDefault="004B515D" w:rsidP="0078558A">
                    <w:pPr>
                      <w:jc w:val="right"/>
                      <w:rPr>
                        <w:sz w:val="24"/>
                      </w:rPr>
                    </w:pPr>
                    <w:r>
                      <w:t>6,128,098,721.38</w:t>
                    </w:r>
                  </w:p>
                </w:tc>
              </w:tr>
              <w:tr w:rsidR="004B515D" w14:paraId="3FB20EC8" w14:textId="77777777" w:rsidTr="000F115E">
                <w:sdt>
                  <w:sdtPr>
                    <w:tag w:val="_PLD_a8c3638f311941baa0ff8aad9a945e6a"/>
                    <w:id w:val="-1610583445"/>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03E85AE3" w14:textId="77777777" w:rsidR="004B515D" w:rsidRDefault="004B515D">
                        <w:pPr>
                          <w:ind w:firstLineChars="300" w:firstLine="630"/>
                          <w:rPr>
                            <w:color w:val="000000"/>
                            <w:szCs w:val="21"/>
                          </w:rPr>
                        </w:pPr>
                        <w:r>
                          <w:rPr>
                            <w:rFonts w:hint="eastAsia"/>
                            <w:szCs w:val="21"/>
                          </w:rPr>
                          <w:t>投资活动产生的现金流量净额</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03F35BB5" w14:textId="77777777" w:rsidR="004B515D" w:rsidRPr="000F115E" w:rsidRDefault="004B515D" w:rsidP="000F115E">
                    <w:pPr>
                      <w:ind w:leftChars="-70" w:left="-147"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2A11ECCC" w14:textId="36778F98" w:rsidR="004B515D" w:rsidRDefault="004B515D" w:rsidP="0078558A">
                    <w:pPr>
                      <w:jc w:val="right"/>
                      <w:rPr>
                        <w:sz w:val="24"/>
                      </w:rPr>
                    </w:pPr>
                    <w:r>
                      <w:t>176,610,545.84</w:t>
                    </w:r>
                  </w:p>
                </w:tc>
                <w:tc>
                  <w:tcPr>
                    <w:tcW w:w="0" w:type="auto"/>
                    <w:tcBorders>
                      <w:top w:val="outset" w:sz="4" w:space="0" w:color="auto"/>
                      <w:left w:val="outset" w:sz="4" w:space="0" w:color="auto"/>
                      <w:bottom w:val="outset" w:sz="4" w:space="0" w:color="auto"/>
                      <w:right w:val="outset" w:sz="4" w:space="0" w:color="auto"/>
                    </w:tcBorders>
                    <w:vAlign w:val="center"/>
                  </w:tcPr>
                  <w:p w14:paraId="0CB610E0" w14:textId="23CC84C6" w:rsidR="004B515D" w:rsidRDefault="004B515D" w:rsidP="0078558A">
                    <w:pPr>
                      <w:jc w:val="right"/>
                      <w:rPr>
                        <w:sz w:val="24"/>
                      </w:rPr>
                    </w:pPr>
                    <w:r>
                      <w:t>-4,371,723,512.18</w:t>
                    </w:r>
                  </w:p>
                </w:tc>
              </w:tr>
              <w:tr w:rsidR="004B515D" w14:paraId="3E6A5CE5" w14:textId="77777777" w:rsidTr="0078558A">
                <w:sdt>
                  <w:sdtPr>
                    <w:tag w:val="_PLD_8e0d926902804b5baefad8990e4523b4"/>
                    <w:id w:val="-842387185"/>
                    <w:lock w:val="sdtLocked"/>
                  </w:sdtPr>
                  <w:sdtEndPr/>
                  <w:sdtContent>
                    <w:tc>
                      <w:tcPr>
                        <w:tcW w:w="0" w:type="auto"/>
                        <w:gridSpan w:val="4"/>
                        <w:tcBorders>
                          <w:top w:val="outset" w:sz="4" w:space="0" w:color="auto"/>
                          <w:left w:val="outset" w:sz="4" w:space="0" w:color="auto"/>
                          <w:bottom w:val="outset" w:sz="4" w:space="0" w:color="auto"/>
                          <w:right w:val="outset" w:sz="4" w:space="0" w:color="auto"/>
                        </w:tcBorders>
                      </w:tcPr>
                      <w:p w14:paraId="2CEDEB58" w14:textId="77777777" w:rsidR="004B515D" w:rsidRDefault="004B515D">
                        <w:pPr>
                          <w:rPr>
                            <w:color w:val="008000"/>
                            <w:szCs w:val="21"/>
                          </w:rPr>
                        </w:pPr>
                        <w:r>
                          <w:rPr>
                            <w:rFonts w:hint="eastAsia"/>
                            <w:b/>
                            <w:bCs/>
                            <w:szCs w:val="21"/>
                          </w:rPr>
                          <w:t>三、筹资活动产生的现金流量：</w:t>
                        </w:r>
                      </w:p>
                    </w:tc>
                  </w:sdtContent>
                </w:sdt>
              </w:tr>
              <w:tr w:rsidR="004B515D" w14:paraId="1F057285" w14:textId="77777777" w:rsidTr="000F115E">
                <w:sdt>
                  <w:sdtPr>
                    <w:tag w:val="_PLD_40c58235dfbd4be4b6a6d7cbeace3487"/>
                    <w:id w:val="1756622309"/>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117A9370" w14:textId="77777777" w:rsidR="004B515D" w:rsidRDefault="004B515D">
                        <w:pPr>
                          <w:ind w:firstLineChars="100" w:firstLine="210"/>
                          <w:rPr>
                            <w:color w:val="000000"/>
                            <w:szCs w:val="21"/>
                          </w:rPr>
                        </w:pPr>
                        <w:r>
                          <w:rPr>
                            <w:rFonts w:hint="eastAsia"/>
                            <w:szCs w:val="21"/>
                          </w:rPr>
                          <w:t>吸收投资收到的现金</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2676E5CA" w14:textId="77777777" w:rsidR="004B515D" w:rsidRPr="000F115E" w:rsidRDefault="004B515D" w:rsidP="000F115E">
                    <w:pPr>
                      <w:ind w:leftChars="-90" w:left="-189"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3A5A2F67" w14:textId="696EEBA8" w:rsidR="004B515D" w:rsidRDefault="004B515D" w:rsidP="0078558A">
                    <w:pPr>
                      <w:jc w:val="right"/>
                      <w:rPr>
                        <w:sz w:val="24"/>
                      </w:rPr>
                    </w:pPr>
                    <w:r>
                      <w:t>35,955,800.00</w:t>
                    </w:r>
                  </w:p>
                </w:tc>
                <w:tc>
                  <w:tcPr>
                    <w:tcW w:w="0" w:type="auto"/>
                    <w:tcBorders>
                      <w:top w:val="outset" w:sz="4" w:space="0" w:color="auto"/>
                      <w:left w:val="outset" w:sz="4" w:space="0" w:color="auto"/>
                      <w:bottom w:val="outset" w:sz="4" w:space="0" w:color="auto"/>
                      <w:right w:val="outset" w:sz="4" w:space="0" w:color="auto"/>
                    </w:tcBorders>
                    <w:vAlign w:val="center"/>
                  </w:tcPr>
                  <w:p w14:paraId="30D96506" w14:textId="5F53742E" w:rsidR="004B515D" w:rsidRDefault="004B515D" w:rsidP="0078558A">
                    <w:pPr>
                      <w:jc w:val="right"/>
                      <w:rPr>
                        <w:sz w:val="24"/>
                      </w:rPr>
                    </w:pPr>
                    <w:r>
                      <w:t>79,092,294.00</w:t>
                    </w:r>
                  </w:p>
                </w:tc>
              </w:tr>
              <w:tr w:rsidR="004B515D" w14:paraId="52C87CC3" w14:textId="77777777" w:rsidTr="000F115E">
                <w:sdt>
                  <w:sdtPr>
                    <w:tag w:val="_PLD_b0825a09b9704822ae416df2302e2ccb"/>
                    <w:id w:val="-729693042"/>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2F071BE7" w14:textId="77777777" w:rsidR="004B515D" w:rsidRDefault="004B515D">
                        <w:pPr>
                          <w:ind w:firstLineChars="100" w:firstLine="210"/>
                          <w:rPr>
                            <w:color w:val="000000"/>
                            <w:szCs w:val="21"/>
                          </w:rPr>
                        </w:pPr>
                        <w:r>
                          <w:rPr>
                            <w:rFonts w:hint="eastAsia"/>
                            <w:szCs w:val="21"/>
                          </w:rPr>
                          <w:t>其中：子公司吸收少数股东投资收到的现金</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3EC6409D" w14:textId="77777777" w:rsidR="004B515D" w:rsidRPr="000F115E" w:rsidRDefault="004B515D" w:rsidP="000F115E">
                    <w:pPr>
                      <w:ind w:leftChars="-90" w:left="-189"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56A99CC1" w14:textId="1F9CF4FC" w:rsidR="004B515D" w:rsidRDefault="004B515D" w:rsidP="0078558A">
                    <w:pPr>
                      <w:jc w:val="right"/>
                      <w:rPr>
                        <w:sz w:val="24"/>
                      </w:rPr>
                    </w:pPr>
                    <w:r>
                      <w:t>35,955,800.00</w:t>
                    </w:r>
                  </w:p>
                </w:tc>
                <w:tc>
                  <w:tcPr>
                    <w:tcW w:w="0" w:type="auto"/>
                    <w:tcBorders>
                      <w:top w:val="outset" w:sz="4" w:space="0" w:color="auto"/>
                      <w:left w:val="outset" w:sz="4" w:space="0" w:color="auto"/>
                      <w:bottom w:val="outset" w:sz="4" w:space="0" w:color="auto"/>
                      <w:right w:val="outset" w:sz="4" w:space="0" w:color="auto"/>
                    </w:tcBorders>
                    <w:vAlign w:val="center"/>
                  </w:tcPr>
                  <w:p w14:paraId="43EF6A29" w14:textId="636F2D14" w:rsidR="004B515D" w:rsidRDefault="004B515D" w:rsidP="0078558A">
                    <w:pPr>
                      <w:jc w:val="right"/>
                      <w:rPr>
                        <w:sz w:val="24"/>
                      </w:rPr>
                    </w:pPr>
                    <w:r>
                      <w:t>79,092,294.00</w:t>
                    </w:r>
                  </w:p>
                </w:tc>
              </w:tr>
              <w:tr w:rsidR="004B515D" w14:paraId="7E215902" w14:textId="77777777" w:rsidTr="000F115E">
                <w:sdt>
                  <w:sdtPr>
                    <w:tag w:val="_PLD_caf6109564ff45fa8b03e279d1cee3e7"/>
                    <w:id w:val="-566188833"/>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706724D2" w14:textId="77777777" w:rsidR="004B515D" w:rsidRDefault="004B515D">
                        <w:pPr>
                          <w:ind w:firstLineChars="100" w:firstLine="210"/>
                          <w:rPr>
                            <w:color w:val="000000"/>
                            <w:szCs w:val="21"/>
                          </w:rPr>
                        </w:pPr>
                        <w:r>
                          <w:rPr>
                            <w:rFonts w:hint="eastAsia"/>
                            <w:szCs w:val="21"/>
                          </w:rPr>
                          <w:t>取得借款收到的现金</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3FFC8047" w14:textId="77777777" w:rsidR="004B515D" w:rsidRPr="000F115E" w:rsidRDefault="004B515D" w:rsidP="000F115E">
                    <w:pPr>
                      <w:ind w:leftChars="-90" w:left="-189"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54D20486" w14:textId="3B2147AF" w:rsidR="004B515D" w:rsidRDefault="004B515D" w:rsidP="0078558A">
                    <w:pPr>
                      <w:jc w:val="right"/>
                      <w:rPr>
                        <w:sz w:val="24"/>
                      </w:rPr>
                    </w:pPr>
                    <w:r>
                      <w:t>8,463,584,951.64</w:t>
                    </w:r>
                  </w:p>
                </w:tc>
                <w:tc>
                  <w:tcPr>
                    <w:tcW w:w="0" w:type="auto"/>
                    <w:tcBorders>
                      <w:top w:val="outset" w:sz="4" w:space="0" w:color="auto"/>
                      <w:left w:val="outset" w:sz="4" w:space="0" w:color="auto"/>
                      <w:bottom w:val="outset" w:sz="4" w:space="0" w:color="auto"/>
                      <w:right w:val="outset" w:sz="4" w:space="0" w:color="auto"/>
                    </w:tcBorders>
                    <w:vAlign w:val="center"/>
                  </w:tcPr>
                  <w:p w14:paraId="180475A1" w14:textId="06C7E23D" w:rsidR="004B515D" w:rsidRDefault="004B515D" w:rsidP="0078558A">
                    <w:pPr>
                      <w:jc w:val="right"/>
                      <w:rPr>
                        <w:sz w:val="24"/>
                      </w:rPr>
                    </w:pPr>
                    <w:r>
                      <w:t>11,159,384,379.50</w:t>
                    </w:r>
                  </w:p>
                </w:tc>
              </w:tr>
              <w:tr w:rsidR="004B515D" w14:paraId="5916DE5C" w14:textId="77777777" w:rsidTr="000F115E">
                <w:sdt>
                  <w:sdtPr>
                    <w:tag w:val="_PLD_a504d291cebe439096ddf0d24d691766"/>
                    <w:id w:val="1594660016"/>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6060926B" w14:textId="77777777" w:rsidR="004B515D" w:rsidRDefault="004B515D">
                        <w:pPr>
                          <w:ind w:firstLineChars="100" w:firstLine="210"/>
                          <w:rPr>
                            <w:color w:val="000000"/>
                            <w:szCs w:val="21"/>
                          </w:rPr>
                        </w:pPr>
                        <w:r>
                          <w:rPr>
                            <w:rFonts w:hint="eastAsia"/>
                            <w:szCs w:val="21"/>
                          </w:rPr>
                          <w:t>收到其他与筹资活动有关的现金</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73DDF3E7" w14:textId="33138886" w:rsidR="004B515D" w:rsidRPr="000F115E" w:rsidRDefault="004B515D" w:rsidP="000F115E">
                    <w:pPr>
                      <w:ind w:leftChars="-90" w:left="-189" w:rightChars="-60" w:right="-126"/>
                      <w:jc w:val="center"/>
                      <w:rPr>
                        <w:sz w:val="20"/>
                        <w:szCs w:val="20"/>
                      </w:rPr>
                    </w:pPr>
                    <w:r w:rsidRPr="000F115E">
                      <w:rPr>
                        <w:sz w:val="20"/>
                        <w:szCs w:val="20"/>
                      </w:rPr>
                      <w:t>（五十九）</w:t>
                    </w:r>
                  </w:p>
                </w:tc>
                <w:tc>
                  <w:tcPr>
                    <w:tcW w:w="0" w:type="auto"/>
                    <w:tcBorders>
                      <w:top w:val="outset" w:sz="4" w:space="0" w:color="auto"/>
                      <w:left w:val="outset" w:sz="4" w:space="0" w:color="auto"/>
                      <w:bottom w:val="outset" w:sz="4" w:space="0" w:color="auto"/>
                      <w:right w:val="outset" w:sz="4" w:space="0" w:color="auto"/>
                    </w:tcBorders>
                    <w:vAlign w:val="center"/>
                  </w:tcPr>
                  <w:p w14:paraId="24E2C760" w14:textId="0F695E04" w:rsidR="004B515D" w:rsidRDefault="004B515D" w:rsidP="0078558A">
                    <w:pPr>
                      <w:jc w:val="right"/>
                      <w:rPr>
                        <w:sz w:val="24"/>
                      </w:rPr>
                    </w:pPr>
                    <w:r>
                      <w:t>104,988,458.44</w:t>
                    </w:r>
                  </w:p>
                </w:tc>
                <w:tc>
                  <w:tcPr>
                    <w:tcW w:w="0" w:type="auto"/>
                    <w:tcBorders>
                      <w:top w:val="outset" w:sz="4" w:space="0" w:color="auto"/>
                      <w:left w:val="outset" w:sz="4" w:space="0" w:color="auto"/>
                      <w:bottom w:val="outset" w:sz="4" w:space="0" w:color="auto"/>
                      <w:right w:val="outset" w:sz="4" w:space="0" w:color="auto"/>
                    </w:tcBorders>
                    <w:vAlign w:val="center"/>
                  </w:tcPr>
                  <w:p w14:paraId="2B077B6D" w14:textId="77777777" w:rsidR="004B515D" w:rsidRDefault="004B515D" w:rsidP="0078558A">
                    <w:pPr>
                      <w:jc w:val="right"/>
                      <w:rPr>
                        <w:sz w:val="24"/>
                      </w:rPr>
                    </w:pPr>
                  </w:p>
                </w:tc>
              </w:tr>
              <w:tr w:rsidR="004B515D" w14:paraId="7A9BDFC8" w14:textId="77777777" w:rsidTr="000F115E">
                <w:sdt>
                  <w:sdtPr>
                    <w:tag w:val="_PLD_380f65d9d6674747ab42df48196250ff"/>
                    <w:id w:val="-1831358112"/>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5D5D607D" w14:textId="77777777" w:rsidR="004B515D" w:rsidRDefault="004B515D">
                        <w:pPr>
                          <w:ind w:firstLineChars="200" w:firstLine="420"/>
                          <w:rPr>
                            <w:color w:val="000000"/>
                            <w:szCs w:val="21"/>
                          </w:rPr>
                        </w:pPr>
                        <w:r>
                          <w:rPr>
                            <w:rFonts w:hint="eastAsia"/>
                            <w:szCs w:val="21"/>
                          </w:rPr>
                          <w:t>筹资活动现金流入小计</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624B78EB" w14:textId="77777777" w:rsidR="004B515D" w:rsidRPr="000F115E" w:rsidRDefault="004B515D" w:rsidP="000F115E">
                    <w:pPr>
                      <w:ind w:leftChars="-90" w:left="-189"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046AC397" w14:textId="5848710E" w:rsidR="004B515D" w:rsidRDefault="004B515D" w:rsidP="0078558A">
                    <w:pPr>
                      <w:jc w:val="right"/>
                      <w:rPr>
                        <w:sz w:val="24"/>
                      </w:rPr>
                    </w:pPr>
                    <w:r>
                      <w:t>8,604,529,210.08</w:t>
                    </w:r>
                  </w:p>
                </w:tc>
                <w:tc>
                  <w:tcPr>
                    <w:tcW w:w="0" w:type="auto"/>
                    <w:tcBorders>
                      <w:top w:val="outset" w:sz="4" w:space="0" w:color="auto"/>
                      <w:left w:val="outset" w:sz="4" w:space="0" w:color="auto"/>
                      <w:bottom w:val="outset" w:sz="4" w:space="0" w:color="auto"/>
                      <w:right w:val="outset" w:sz="4" w:space="0" w:color="auto"/>
                    </w:tcBorders>
                    <w:vAlign w:val="center"/>
                  </w:tcPr>
                  <w:p w14:paraId="0EDE20C5" w14:textId="6E26095D" w:rsidR="004B515D" w:rsidRDefault="004B515D" w:rsidP="0078558A">
                    <w:pPr>
                      <w:jc w:val="right"/>
                      <w:rPr>
                        <w:sz w:val="24"/>
                      </w:rPr>
                    </w:pPr>
                    <w:r>
                      <w:t>11,238,476,673.50</w:t>
                    </w:r>
                  </w:p>
                </w:tc>
              </w:tr>
              <w:tr w:rsidR="004B515D" w14:paraId="17757DC5" w14:textId="77777777" w:rsidTr="000F115E">
                <w:sdt>
                  <w:sdtPr>
                    <w:tag w:val="_PLD_aff7930be8e64ed1b13f59d6d08f096a"/>
                    <w:id w:val="178480962"/>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48E50107" w14:textId="77777777" w:rsidR="004B515D" w:rsidRDefault="004B515D">
                        <w:pPr>
                          <w:ind w:firstLineChars="100" w:firstLine="210"/>
                          <w:rPr>
                            <w:color w:val="000000"/>
                            <w:szCs w:val="21"/>
                          </w:rPr>
                        </w:pPr>
                        <w:r>
                          <w:rPr>
                            <w:rFonts w:hint="eastAsia"/>
                            <w:szCs w:val="21"/>
                          </w:rPr>
                          <w:t>偿还债务支付的现金</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14654FAC" w14:textId="77777777" w:rsidR="004B515D" w:rsidRPr="000F115E" w:rsidRDefault="004B515D" w:rsidP="000F115E">
                    <w:pPr>
                      <w:ind w:leftChars="-90" w:left="-189"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0DAE4311" w14:textId="44422879" w:rsidR="004B515D" w:rsidRDefault="004B515D" w:rsidP="0078558A">
                    <w:pPr>
                      <w:jc w:val="right"/>
                      <w:rPr>
                        <w:sz w:val="24"/>
                      </w:rPr>
                    </w:pPr>
                    <w:r>
                      <w:t>7,327,899,992.23</w:t>
                    </w:r>
                  </w:p>
                </w:tc>
                <w:tc>
                  <w:tcPr>
                    <w:tcW w:w="0" w:type="auto"/>
                    <w:tcBorders>
                      <w:top w:val="outset" w:sz="4" w:space="0" w:color="auto"/>
                      <w:left w:val="outset" w:sz="4" w:space="0" w:color="auto"/>
                      <w:bottom w:val="outset" w:sz="4" w:space="0" w:color="auto"/>
                      <w:right w:val="outset" w:sz="4" w:space="0" w:color="auto"/>
                    </w:tcBorders>
                    <w:vAlign w:val="center"/>
                  </w:tcPr>
                  <w:p w14:paraId="714FA4E3" w14:textId="3917952E" w:rsidR="004B515D" w:rsidRDefault="004B515D" w:rsidP="0078558A">
                    <w:pPr>
                      <w:jc w:val="right"/>
                      <w:rPr>
                        <w:sz w:val="24"/>
                      </w:rPr>
                    </w:pPr>
                    <w:r>
                      <w:t>6,042,641,140.94</w:t>
                    </w:r>
                  </w:p>
                </w:tc>
              </w:tr>
              <w:tr w:rsidR="004B515D" w14:paraId="192A0BE7" w14:textId="77777777" w:rsidTr="000F115E">
                <w:sdt>
                  <w:sdtPr>
                    <w:tag w:val="_PLD_1bca8b27544e494dae353545d0c6bb93"/>
                    <w:id w:val="-1590842253"/>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1166B839" w14:textId="77777777" w:rsidR="004B515D" w:rsidRDefault="004B515D">
                        <w:pPr>
                          <w:ind w:firstLineChars="100" w:firstLine="210"/>
                          <w:rPr>
                            <w:szCs w:val="21"/>
                          </w:rPr>
                        </w:pPr>
                        <w:r>
                          <w:rPr>
                            <w:rFonts w:hint="eastAsia"/>
                            <w:szCs w:val="21"/>
                          </w:rPr>
                          <w:t>分配股利、利润或偿付利息支付的现金</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2CB62B64" w14:textId="77777777" w:rsidR="004B515D" w:rsidRPr="000F115E" w:rsidRDefault="004B515D" w:rsidP="000F115E">
                    <w:pPr>
                      <w:ind w:leftChars="-90" w:left="-189"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63AB5625" w14:textId="58C2DCC7" w:rsidR="004B515D" w:rsidRDefault="004B515D" w:rsidP="0078558A">
                    <w:pPr>
                      <w:jc w:val="right"/>
                      <w:rPr>
                        <w:sz w:val="24"/>
                      </w:rPr>
                    </w:pPr>
                    <w:r>
                      <w:t>1,493,592,945.38</w:t>
                    </w:r>
                  </w:p>
                </w:tc>
                <w:tc>
                  <w:tcPr>
                    <w:tcW w:w="0" w:type="auto"/>
                    <w:tcBorders>
                      <w:top w:val="outset" w:sz="4" w:space="0" w:color="auto"/>
                      <w:left w:val="outset" w:sz="4" w:space="0" w:color="auto"/>
                      <w:bottom w:val="outset" w:sz="4" w:space="0" w:color="auto"/>
                      <w:right w:val="outset" w:sz="4" w:space="0" w:color="auto"/>
                    </w:tcBorders>
                    <w:vAlign w:val="center"/>
                  </w:tcPr>
                  <w:p w14:paraId="3F14B9D6" w14:textId="469C9AAE" w:rsidR="004B515D" w:rsidRDefault="004B515D" w:rsidP="0078558A">
                    <w:pPr>
                      <w:jc w:val="right"/>
                      <w:rPr>
                        <w:sz w:val="24"/>
                      </w:rPr>
                    </w:pPr>
                    <w:r>
                      <w:t>1,341,908,812.04</w:t>
                    </w:r>
                  </w:p>
                </w:tc>
              </w:tr>
              <w:tr w:rsidR="004B515D" w14:paraId="7395D2A8" w14:textId="77777777" w:rsidTr="000F115E">
                <w:sdt>
                  <w:sdtPr>
                    <w:tag w:val="_PLD_51ab8b61b0154cdfa8b4f223a9b20fa6"/>
                    <w:id w:val="652879714"/>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7D17697E" w14:textId="77777777" w:rsidR="004B515D" w:rsidRDefault="004B515D">
                        <w:pPr>
                          <w:ind w:firstLineChars="100" w:firstLine="210"/>
                          <w:rPr>
                            <w:szCs w:val="21"/>
                          </w:rPr>
                        </w:pPr>
                        <w:r>
                          <w:rPr>
                            <w:rFonts w:hint="eastAsia"/>
                            <w:szCs w:val="21"/>
                          </w:rPr>
                          <w:t>其中：子公司支付给少数股东的股利、利润</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0636F90B" w14:textId="77777777" w:rsidR="004B515D" w:rsidRPr="000F115E" w:rsidRDefault="004B515D" w:rsidP="000F115E">
                    <w:pPr>
                      <w:ind w:leftChars="-90" w:left="-189"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05FCCEA0" w14:textId="00E6DDA1" w:rsidR="004B515D" w:rsidRDefault="004B515D" w:rsidP="0078558A">
                    <w:pPr>
                      <w:jc w:val="right"/>
                      <w:rPr>
                        <w:sz w:val="24"/>
                      </w:rPr>
                    </w:pPr>
                    <w:r>
                      <w:t>28,178,791.50</w:t>
                    </w:r>
                  </w:p>
                </w:tc>
                <w:tc>
                  <w:tcPr>
                    <w:tcW w:w="0" w:type="auto"/>
                    <w:tcBorders>
                      <w:top w:val="outset" w:sz="4" w:space="0" w:color="auto"/>
                      <w:left w:val="outset" w:sz="4" w:space="0" w:color="auto"/>
                      <w:bottom w:val="outset" w:sz="4" w:space="0" w:color="auto"/>
                      <w:right w:val="outset" w:sz="4" w:space="0" w:color="auto"/>
                    </w:tcBorders>
                    <w:vAlign w:val="center"/>
                  </w:tcPr>
                  <w:p w14:paraId="4E8F895F" w14:textId="33D129DA" w:rsidR="004B515D" w:rsidRDefault="004B515D" w:rsidP="0078558A">
                    <w:pPr>
                      <w:jc w:val="right"/>
                      <w:rPr>
                        <w:sz w:val="24"/>
                      </w:rPr>
                    </w:pPr>
                    <w:r>
                      <w:t>51,526,614.63</w:t>
                    </w:r>
                  </w:p>
                </w:tc>
              </w:tr>
              <w:tr w:rsidR="004B515D" w14:paraId="159C6E96" w14:textId="77777777" w:rsidTr="000F115E">
                <w:sdt>
                  <w:sdtPr>
                    <w:tag w:val="_PLD_a0e8fdaaed8747fe8ad8fd59610df512"/>
                    <w:id w:val="695968487"/>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55BF6C5E" w14:textId="77777777" w:rsidR="004B515D" w:rsidRDefault="004B515D">
                        <w:pPr>
                          <w:ind w:firstLineChars="100" w:firstLine="210"/>
                          <w:rPr>
                            <w:szCs w:val="21"/>
                          </w:rPr>
                        </w:pPr>
                        <w:r>
                          <w:rPr>
                            <w:rFonts w:hint="eastAsia"/>
                            <w:szCs w:val="21"/>
                          </w:rPr>
                          <w:t>支付其他与筹资活动有关的现金</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2BAD3D5F" w14:textId="6DFED680" w:rsidR="004B515D" w:rsidRPr="000F115E" w:rsidRDefault="004B515D" w:rsidP="000F115E">
                    <w:pPr>
                      <w:ind w:leftChars="-90" w:left="-189" w:rightChars="-60" w:right="-126"/>
                      <w:jc w:val="center"/>
                      <w:rPr>
                        <w:sz w:val="20"/>
                        <w:szCs w:val="20"/>
                      </w:rPr>
                    </w:pPr>
                    <w:r w:rsidRPr="000F115E">
                      <w:rPr>
                        <w:sz w:val="20"/>
                        <w:szCs w:val="20"/>
                      </w:rPr>
                      <w:t>（五十九）</w:t>
                    </w:r>
                  </w:p>
                </w:tc>
                <w:tc>
                  <w:tcPr>
                    <w:tcW w:w="0" w:type="auto"/>
                    <w:tcBorders>
                      <w:top w:val="outset" w:sz="4" w:space="0" w:color="auto"/>
                      <w:left w:val="outset" w:sz="4" w:space="0" w:color="auto"/>
                      <w:bottom w:val="outset" w:sz="4" w:space="0" w:color="auto"/>
                      <w:right w:val="outset" w:sz="4" w:space="0" w:color="auto"/>
                    </w:tcBorders>
                    <w:vAlign w:val="center"/>
                  </w:tcPr>
                  <w:p w14:paraId="30183C94" w14:textId="6477E369" w:rsidR="004B515D" w:rsidRDefault="004B515D" w:rsidP="0078558A">
                    <w:pPr>
                      <w:jc w:val="right"/>
                      <w:rPr>
                        <w:sz w:val="24"/>
                      </w:rPr>
                    </w:pPr>
                    <w:r>
                      <w:t>243,981,822.73</w:t>
                    </w:r>
                  </w:p>
                </w:tc>
                <w:tc>
                  <w:tcPr>
                    <w:tcW w:w="0" w:type="auto"/>
                    <w:tcBorders>
                      <w:top w:val="outset" w:sz="4" w:space="0" w:color="auto"/>
                      <w:left w:val="outset" w:sz="4" w:space="0" w:color="auto"/>
                      <w:bottom w:val="outset" w:sz="4" w:space="0" w:color="auto"/>
                      <w:right w:val="outset" w:sz="4" w:space="0" w:color="auto"/>
                    </w:tcBorders>
                    <w:vAlign w:val="center"/>
                  </w:tcPr>
                  <w:p w14:paraId="2CD8D627" w14:textId="665C172C" w:rsidR="004B515D" w:rsidRDefault="004B515D" w:rsidP="0078558A">
                    <w:pPr>
                      <w:jc w:val="right"/>
                      <w:rPr>
                        <w:sz w:val="24"/>
                      </w:rPr>
                    </w:pPr>
                    <w:r>
                      <w:t>4,854,245.27</w:t>
                    </w:r>
                  </w:p>
                </w:tc>
              </w:tr>
              <w:tr w:rsidR="004B515D" w14:paraId="053627A3" w14:textId="77777777" w:rsidTr="000F115E">
                <w:sdt>
                  <w:sdtPr>
                    <w:tag w:val="_PLD_29c16ab7e982410e87084b3173f3248b"/>
                    <w:id w:val="-662780379"/>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2D4B30DB" w14:textId="77777777" w:rsidR="004B515D" w:rsidRDefault="004B515D">
                        <w:pPr>
                          <w:ind w:firstLineChars="200" w:firstLine="420"/>
                          <w:rPr>
                            <w:color w:val="000000"/>
                            <w:szCs w:val="21"/>
                          </w:rPr>
                        </w:pPr>
                        <w:r>
                          <w:rPr>
                            <w:rFonts w:hint="eastAsia"/>
                            <w:szCs w:val="21"/>
                          </w:rPr>
                          <w:t>筹资活动现金流出小计</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389E1C86" w14:textId="77777777" w:rsidR="004B515D" w:rsidRPr="000F115E" w:rsidRDefault="004B515D" w:rsidP="000F115E">
                    <w:pPr>
                      <w:ind w:leftChars="-90" w:left="-189"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24B907CA" w14:textId="75F1DFA1" w:rsidR="004B515D" w:rsidRDefault="004B515D" w:rsidP="0078558A">
                    <w:pPr>
                      <w:jc w:val="right"/>
                      <w:rPr>
                        <w:sz w:val="24"/>
                      </w:rPr>
                    </w:pPr>
                    <w:r>
                      <w:t>9,065,474,760.34</w:t>
                    </w:r>
                  </w:p>
                </w:tc>
                <w:tc>
                  <w:tcPr>
                    <w:tcW w:w="0" w:type="auto"/>
                    <w:tcBorders>
                      <w:top w:val="outset" w:sz="4" w:space="0" w:color="auto"/>
                      <w:left w:val="outset" w:sz="4" w:space="0" w:color="auto"/>
                      <w:bottom w:val="outset" w:sz="4" w:space="0" w:color="auto"/>
                      <w:right w:val="outset" w:sz="4" w:space="0" w:color="auto"/>
                    </w:tcBorders>
                    <w:vAlign w:val="center"/>
                  </w:tcPr>
                  <w:p w14:paraId="696C9251" w14:textId="5B1D0BDD" w:rsidR="004B515D" w:rsidRDefault="004B515D" w:rsidP="0078558A">
                    <w:pPr>
                      <w:jc w:val="right"/>
                      <w:rPr>
                        <w:sz w:val="24"/>
                      </w:rPr>
                    </w:pPr>
                    <w:r>
                      <w:t>7,389,404,198.25</w:t>
                    </w:r>
                  </w:p>
                </w:tc>
              </w:tr>
              <w:tr w:rsidR="004B515D" w14:paraId="3E7F868A" w14:textId="77777777" w:rsidTr="000F115E">
                <w:sdt>
                  <w:sdtPr>
                    <w:tag w:val="_PLD_d8b367a0b3e640df869e3dfe9c9e7295"/>
                    <w:id w:val="-360748724"/>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099B5583" w14:textId="77777777" w:rsidR="004B515D" w:rsidRDefault="004B515D">
                        <w:pPr>
                          <w:ind w:firstLineChars="300" w:firstLine="630"/>
                          <w:rPr>
                            <w:color w:val="000000"/>
                            <w:szCs w:val="21"/>
                          </w:rPr>
                        </w:pPr>
                        <w:r>
                          <w:rPr>
                            <w:rFonts w:hint="eastAsia"/>
                            <w:szCs w:val="21"/>
                          </w:rPr>
                          <w:t>筹资活动产生的现金流量净额</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272C2608" w14:textId="77777777" w:rsidR="004B515D" w:rsidRPr="000F115E" w:rsidRDefault="004B515D" w:rsidP="000F115E">
                    <w:pPr>
                      <w:ind w:leftChars="-90" w:left="-189"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63BBD786" w14:textId="045CF82D" w:rsidR="004B515D" w:rsidRDefault="004B515D" w:rsidP="0078558A">
                    <w:pPr>
                      <w:jc w:val="right"/>
                      <w:rPr>
                        <w:sz w:val="24"/>
                      </w:rPr>
                    </w:pPr>
                    <w:r>
                      <w:t>-460,945,550.26</w:t>
                    </w:r>
                  </w:p>
                </w:tc>
                <w:tc>
                  <w:tcPr>
                    <w:tcW w:w="0" w:type="auto"/>
                    <w:tcBorders>
                      <w:top w:val="outset" w:sz="4" w:space="0" w:color="auto"/>
                      <w:left w:val="outset" w:sz="4" w:space="0" w:color="auto"/>
                      <w:bottom w:val="outset" w:sz="4" w:space="0" w:color="auto"/>
                      <w:right w:val="outset" w:sz="4" w:space="0" w:color="auto"/>
                    </w:tcBorders>
                    <w:vAlign w:val="center"/>
                  </w:tcPr>
                  <w:p w14:paraId="3848089F" w14:textId="7DA9967C" w:rsidR="004B515D" w:rsidRDefault="004B515D" w:rsidP="0078558A">
                    <w:pPr>
                      <w:jc w:val="right"/>
                      <w:rPr>
                        <w:sz w:val="24"/>
                      </w:rPr>
                    </w:pPr>
                    <w:r>
                      <w:t>3,849,072,475.25</w:t>
                    </w:r>
                  </w:p>
                </w:tc>
              </w:tr>
              <w:tr w:rsidR="004B515D" w14:paraId="5BB80461" w14:textId="77777777" w:rsidTr="000F115E">
                <w:sdt>
                  <w:sdtPr>
                    <w:tag w:val="_PLD_eb283b5426a14b14b38c0e391c747203"/>
                    <w:id w:val="-672491508"/>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3D59409D" w14:textId="77777777" w:rsidR="004B515D" w:rsidRDefault="004B515D">
                        <w:pPr>
                          <w:rPr>
                            <w:color w:val="000000"/>
                            <w:szCs w:val="21"/>
                          </w:rPr>
                        </w:pPr>
                        <w:r>
                          <w:rPr>
                            <w:rFonts w:hint="eastAsia"/>
                            <w:b/>
                            <w:bCs/>
                            <w:szCs w:val="21"/>
                          </w:rPr>
                          <w:t>四、汇率变动对现金及现金等价物的影响</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241090C4" w14:textId="77777777" w:rsidR="004B515D" w:rsidRPr="000F115E" w:rsidRDefault="004B515D" w:rsidP="000F115E">
                    <w:pPr>
                      <w:ind w:leftChars="-90" w:left="-189"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2A8E7EDB" w14:textId="6DFEFF77" w:rsidR="004B515D" w:rsidRDefault="004B515D" w:rsidP="0078558A">
                    <w:pPr>
                      <w:jc w:val="right"/>
                      <w:rPr>
                        <w:sz w:val="24"/>
                      </w:rPr>
                    </w:pPr>
                    <w:r>
                      <w:t>4,270.10</w:t>
                    </w:r>
                  </w:p>
                </w:tc>
                <w:tc>
                  <w:tcPr>
                    <w:tcW w:w="0" w:type="auto"/>
                    <w:tcBorders>
                      <w:top w:val="outset" w:sz="4" w:space="0" w:color="auto"/>
                      <w:left w:val="outset" w:sz="4" w:space="0" w:color="auto"/>
                      <w:bottom w:val="outset" w:sz="4" w:space="0" w:color="auto"/>
                      <w:right w:val="outset" w:sz="4" w:space="0" w:color="auto"/>
                    </w:tcBorders>
                    <w:vAlign w:val="center"/>
                  </w:tcPr>
                  <w:p w14:paraId="37A54E42" w14:textId="6A9B7223" w:rsidR="004B515D" w:rsidRDefault="004B515D" w:rsidP="0078558A">
                    <w:pPr>
                      <w:jc w:val="right"/>
                      <w:rPr>
                        <w:sz w:val="24"/>
                      </w:rPr>
                    </w:pPr>
                    <w:r>
                      <w:t>1,811,809.70</w:t>
                    </w:r>
                  </w:p>
                </w:tc>
              </w:tr>
              <w:tr w:rsidR="004B515D" w14:paraId="3C17F2C4" w14:textId="77777777" w:rsidTr="000F115E">
                <w:sdt>
                  <w:sdtPr>
                    <w:tag w:val="_PLD_3529ca6f8e5e45689b9190b11509b477"/>
                    <w:id w:val="1416667168"/>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3D8CE53D" w14:textId="77777777" w:rsidR="004B515D" w:rsidRDefault="004B515D">
                        <w:pPr>
                          <w:rPr>
                            <w:color w:val="000000"/>
                            <w:szCs w:val="21"/>
                          </w:rPr>
                        </w:pPr>
                        <w:r>
                          <w:rPr>
                            <w:rFonts w:hint="eastAsia"/>
                            <w:b/>
                            <w:bCs/>
                            <w:szCs w:val="21"/>
                          </w:rPr>
                          <w:t>五、现金及现金等价物净增加额</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6143337E" w14:textId="77777777" w:rsidR="004B515D" w:rsidRPr="000F115E" w:rsidRDefault="004B515D" w:rsidP="000F115E">
                    <w:pPr>
                      <w:ind w:leftChars="-90" w:left="-189" w:rightChars="-60" w:right="-126"/>
                      <w:jc w:val="center"/>
                      <w:rPr>
                        <w:sz w:val="20"/>
                        <w:szCs w:val="20"/>
                      </w:rPr>
                    </w:pPr>
                  </w:p>
                </w:tc>
                <w:tc>
                  <w:tcPr>
                    <w:tcW w:w="0" w:type="auto"/>
                    <w:tcBorders>
                      <w:top w:val="outset" w:sz="4" w:space="0" w:color="auto"/>
                      <w:left w:val="outset" w:sz="4" w:space="0" w:color="auto"/>
                      <w:bottom w:val="outset" w:sz="4" w:space="0" w:color="auto"/>
                      <w:right w:val="outset" w:sz="4" w:space="0" w:color="auto"/>
                    </w:tcBorders>
                    <w:vAlign w:val="center"/>
                  </w:tcPr>
                  <w:p w14:paraId="6A1B5CE9" w14:textId="687696EF" w:rsidR="004B515D" w:rsidRDefault="004B515D" w:rsidP="0078558A">
                    <w:pPr>
                      <w:jc w:val="right"/>
                      <w:rPr>
                        <w:sz w:val="24"/>
                      </w:rPr>
                    </w:pPr>
                    <w:r>
                      <w:t>-526,807,552.88</w:t>
                    </w:r>
                  </w:p>
                </w:tc>
                <w:tc>
                  <w:tcPr>
                    <w:tcW w:w="0" w:type="auto"/>
                    <w:tcBorders>
                      <w:top w:val="outset" w:sz="4" w:space="0" w:color="auto"/>
                      <w:left w:val="outset" w:sz="4" w:space="0" w:color="auto"/>
                      <w:bottom w:val="outset" w:sz="4" w:space="0" w:color="auto"/>
                      <w:right w:val="outset" w:sz="4" w:space="0" w:color="auto"/>
                    </w:tcBorders>
                    <w:vAlign w:val="center"/>
                  </w:tcPr>
                  <w:p w14:paraId="36C84551" w14:textId="28893015" w:rsidR="004B515D" w:rsidRDefault="004B515D" w:rsidP="0078558A">
                    <w:pPr>
                      <w:jc w:val="right"/>
                      <w:rPr>
                        <w:sz w:val="24"/>
                      </w:rPr>
                    </w:pPr>
                    <w:r>
                      <w:t>-203,105,356.14</w:t>
                    </w:r>
                  </w:p>
                </w:tc>
              </w:tr>
              <w:tr w:rsidR="004B515D" w14:paraId="32460314" w14:textId="77777777" w:rsidTr="000F115E">
                <w:sdt>
                  <w:sdtPr>
                    <w:tag w:val="_PLD_0e2e4a176094436e80351302050eec3e"/>
                    <w:id w:val="1233199528"/>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7DC927D6" w14:textId="77777777" w:rsidR="004B515D" w:rsidRDefault="004B515D">
                        <w:pPr>
                          <w:ind w:firstLineChars="100" w:firstLine="210"/>
                          <w:rPr>
                            <w:color w:val="000000"/>
                            <w:szCs w:val="21"/>
                          </w:rPr>
                        </w:pPr>
                        <w:r>
                          <w:rPr>
                            <w:rFonts w:hint="eastAsia"/>
                            <w:szCs w:val="21"/>
                          </w:rPr>
                          <w:t>加：期初现金及现金等价物余额</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290A2665"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056FA8AB" w14:textId="320666A1" w:rsidR="004B515D" w:rsidRDefault="004B515D" w:rsidP="0078558A">
                    <w:pPr>
                      <w:jc w:val="right"/>
                      <w:rPr>
                        <w:sz w:val="24"/>
                      </w:rPr>
                    </w:pPr>
                    <w:r>
                      <w:t>2,685,160,417.34</w:t>
                    </w:r>
                  </w:p>
                </w:tc>
                <w:tc>
                  <w:tcPr>
                    <w:tcW w:w="0" w:type="auto"/>
                    <w:tcBorders>
                      <w:top w:val="outset" w:sz="4" w:space="0" w:color="auto"/>
                      <w:left w:val="outset" w:sz="4" w:space="0" w:color="auto"/>
                      <w:bottom w:val="outset" w:sz="4" w:space="0" w:color="auto"/>
                      <w:right w:val="outset" w:sz="4" w:space="0" w:color="auto"/>
                    </w:tcBorders>
                    <w:vAlign w:val="center"/>
                  </w:tcPr>
                  <w:p w14:paraId="27A64F89" w14:textId="3A9BEF87" w:rsidR="004B515D" w:rsidRDefault="004B515D" w:rsidP="0078558A">
                    <w:pPr>
                      <w:jc w:val="right"/>
                      <w:rPr>
                        <w:sz w:val="24"/>
                      </w:rPr>
                    </w:pPr>
                    <w:r>
                      <w:t>2,888,265,773.48</w:t>
                    </w:r>
                  </w:p>
                </w:tc>
              </w:tr>
              <w:tr w:rsidR="004B515D" w14:paraId="4FEE7152" w14:textId="77777777" w:rsidTr="000F115E">
                <w:sdt>
                  <w:sdtPr>
                    <w:tag w:val="_PLD_5ffa189f12434f85b8eca19ea30d6b29"/>
                    <w:id w:val="-1961718164"/>
                    <w:lock w:val="sdtLocked"/>
                  </w:sdtPr>
                  <w:sdtEndPr/>
                  <w:sdtContent>
                    <w:tc>
                      <w:tcPr>
                        <w:tcW w:w="3936" w:type="dxa"/>
                        <w:tcBorders>
                          <w:top w:val="outset" w:sz="4" w:space="0" w:color="auto"/>
                          <w:left w:val="outset" w:sz="4" w:space="0" w:color="auto"/>
                          <w:bottom w:val="outset" w:sz="4" w:space="0" w:color="auto"/>
                          <w:right w:val="outset" w:sz="4" w:space="0" w:color="auto"/>
                        </w:tcBorders>
                      </w:tcPr>
                      <w:p w14:paraId="42F0D49B" w14:textId="77777777" w:rsidR="004B515D" w:rsidRDefault="004B515D">
                        <w:pPr>
                          <w:rPr>
                            <w:color w:val="000000"/>
                            <w:szCs w:val="21"/>
                          </w:rPr>
                        </w:pPr>
                        <w:r>
                          <w:rPr>
                            <w:rFonts w:hint="eastAsia"/>
                            <w:b/>
                            <w:bCs/>
                            <w:szCs w:val="21"/>
                          </w:rPr>
                          <w:t>六、期末现金及现金等价物余额</w:t>
                        </w:r>
                      </w:p>
                    </w:tc>
                  </w:sdtContent>
                </w:sdt>
                <w:tc>
                  <w:tcPr>
                    <w:tcW w:w="1111" w:type="dxa"/>
                    <w:tcBorders>
                      <w:top w:val="outset" w:sz="4" w:space="0" w:color="auto"/>
                      <w:left w:val="outset" w:sz="4" w:space="0" w:color="auto"/>
                      <w:bottom w:val="outset" w:sz="4" w:space="0" w:color="auto"/>
                      <w:right w:val="outset" w:sz="4" w:space="0" w:color="auto"/>
                    </w:tcBorders>
                    <w:vAlign w:val="center"/>
                  </w:tcPr>
                  <w:p w14:paraId="2C191CF2"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5A783333" w14:textId="0B40DAFF" w:rsidR="004B515D" w:rsidRDefault="004B515D" w:rsidP="0078558A">
                    <w:pPr>
                      <w:jc w:val="right"/>
                      <w:rPr>
                        <w:sz w:val="24"/>
                      </w:rPr>
                    </w:pPr>
                    <w:r>
                      <w:t>2,158,352,864.46</w:t>
                    </w:r>
                  </w:p>
                </w:tc>
                <w:tc>
                  <w:tcPr>
                    <w:tcW w:w="0" w:type="auto"/>
                    <w:tcBorders>
                      <w:top w:val="outset" w:sz="4" w:space="0" w:color="auto"/>
                      <w:left w:val="outset" w:sz="4" w:space="0" w:color="auto"/>
                      <w:bottom w:val="outset" w:sz="4" w:space="0" w:color="auto"/>
                      <w:right w:val="outset" w:sz="4" w:space="0" w:color="auto"/>
                    </w:tcBorders>
                    <w:vAlign w:val="center"/>
                  </w:tcPr>
                  <w:p w14:paraId="505109B6" w14:textId="521E3104" w:rsidR="004B515D" w:rsidRDefault="004B515D" w:rsidP="0078558A">
                    <w:pPr>
                      <w:jc w:val="right"/>
                      <w:rPr>
                        <w:sz w:val="24"/>
                      </w:rPr>
                    </w:pPr>
                    <w:r>
                      <w:t>2,685,160,417.34</w:t>
                    </w:r>
                  </w:p>
                </w:tc>
              </w:tr>
            </w:tbl>
            <w:p w14:paraId="097E2757" w14:textId="77777777" w:rsidR="008145AA" w:rsidRDefault="008145AA"/>
            <w:p w14:paraId="47B7F232" w14:textId="3BAF62B3" w:rsidR="008145AA" w:rsidRDefault="00406AE8">
              <w:pPr>
                <w:snapToGrid w:val="0"/>
                <w:spacing w:line="240" w:lineRule="atLeast"/>
                <w:ind w:rightChars="12" w:right="25"/>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d1f7cb193ab444ff8482a06aad12f0db"/>
                  <w:id w:val="784385101"/>
                  <w:lock w:val="sdtLocked"/>
                  <w:placeholder>
                    <w:docPart w:val="GBC22222222222222222222222222222"/>
                  </w:placeholder>
                  <w:dataBinding w:prefixMappings="xmlns:clcid-mr='clcid-mr'" w:xpath="/*/clcid-mr:GongSiFuZeRenXingMing[not(@periodRef)]" w:storeItemID="{89EBAB94-44A0-46A2-B712-30D997D04A6D}"/>
                  <w:text/>
                </w:sdtPr>
                <w:sdtEndPr/>
                <w:sdtContent>
                  <w:r w:rsidR="0064383E">
                    <w:rPr>
                      <w:rFonts w:hint="eastAsia"/>
                      <w:szCs w:val="21"/>
                    </w:rPr>
                    <w:t>赖朝辉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665676749"/>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64383E">
                    <w:rPr>
                      <w:rFonts w:hint="eastAsia"/>
                      <w:szCs w:val="21"/>
                    </w:rPr>
                    <w:t>肖</w:t>
                  </w:r>
                  <w:proofErr w:type="gramStart"/>
                  <w:r w:rsidR="0064383E">
                    <w:rPr>
                      <w:rFonts w:hint="eastAsia"/>
                      <w:szCs w:val="21"/>
                    </w:rPr>
                    <w:t>坚</w:t>
                  </w:r>
                  <w:proofErr w:type="gramEnd"/>
                  <w:r w:rsidR="0064383E">
                    <w:rPr>
                      <w:rFonts w:hint="eastAsia"/>
                      <w:szCs w:val="21"/>
                    </w:rPr>
                    <w:t>武</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534195874"/>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5C5B6B">
                    <w:rPr>
                      <w:rFonts w:hint="eastAsia"/>
                      <w:szCs w:val="21"/>
                    </w:rPr>
                    <w:t>肖</w:t>
                  </w:r>
                  <w:proofErr w:type="gramStart"/>
                  <w:r w:rsidR="005C5B6B">
                    <w:rPr>
                      <w:rFonts w:hint="eastAsia"/>
                      <w:szCs w:val="21"/>
                    </w:rPr>
                    <w:t>坚</w:t>
                  </w:r>
                  <w:proofErr w:type="gramEnd"/>
                  <w:r w:rsidR="005C5B6B">
                    <w:rPr>
                      <w:rFonts w:hint="eastAsia"/>
                      <w:szCs w:val="21"/>
                    </w:rPr>
                    <w:t>武</w:t>
                  </w:r>
                </w:sdtContent>
              </w:sdt>
            </w:p>
          </w:sdtContent>
        </w:sdt>
        <w:p w14:paraId="76D34DD7" w14:textId="77777777" w:rsidR="008145AA" w:rsidRDefault="008145AA">
          <w:pPr>
            <w:rPr>
              <w:szCs w:val="21"/>
            </w:rPr>
          </w:pPr>
        </w:p>
        <w:p w14:paraId="235E1D9B" w14:textId="77777777" w:rsidR="008145AA" w:rsidRDefault="008145AA">
          <w:pPr>
            <w:jc w:val="center"/>
            <w:rPr>
              <w:b/>
              <w:bCs/>
              <w:szCs w:val="21"/>
            </w:rPr>
          </w:pPr>
        </w:p>
        <w:sdt>
          <w:sdtPr>
            <w:rPr>
              <w:rFonts w:hint="eastAsia"/>
              <w:b/>
              <w:bCs/>
              <w:szCs w:val="21"/>
            </w:rPr>
            <w:tag w:val="_GBC_fa07832b39b14b348ba105d6cedbd7b8"/>
            <w:id w:val="1193111157"/>
            <w:lock w:val="sdtLocked"/>
            <w:placeholder>
              <w:docPart w:val="GBC22222222222222222222222222222"/>
            </w:placeholder>
          </w:sdtPr>
          <w:sdtEndPr>
            <w:rPr>
              <w:b w:val="0"/>
              <w:bCs w:val="0"/>
            </w:rPr>
          </w:sdtEndPr>
          <w:sdtContent>
            <w:p w14:paraId="6CA27762" w14:textId="77777777" w:rsidR="008145AA" w:rsidRDefault="00406AE8">
              <w:pPr>
                <w:jc w:val="center"/>
                <w:outlineLvl w:val="2"/>
                <w:rPr>
                  <w:b/>
                  <w:bCs/>
                  <w:szCs w:val="21"/>
                </w:rPr>
              </w:pPr>
              <w:r>
                <w:rPr>
                  <w:rFonts w:hint="eastAsia"/>
                  <w:b/>
                  <w:bCs/>
                  <w:szCs w:val="21"/>
                </w:rPr>
                <w:t>母公司</w:t>
              </w:r>
              <w:r>
                <w:rPr>
                  <w:b/>
                  <w:bCs/>
                  <w:szCs w:val="21"/>
                </w:rPr>
                <w:t>现金流量表</w:t>
              </w:r>
            </w:p>
            <w:p w14:paraId="2FCACDA8" w14:textId="77777777" w:rsidR="008145AA" w:rsidRDefault="00406AE8">
              <w:pPr>
                <w:jc w:val="center"/>
                <w:rPr>
                  <w:b/>
                  <w:bCs/>
                  <w:szCs w:val="21"/>
                </w:rPr>
              </w:pPr>
              <w:r>
                <w:rPr>
                  <w:szCs w:val="21"/>
                </w:rPr>
                <w:t>2021年</w:t>
              </w:r>
              <w:r>
                <w:rPr>
                  <w:rFonts w:hint="eastAsia"/>
                  <w:szCs w:val="21"/>
                </w:rPr>
                <w:t>1—12</w:t>
              </w:r>
              <w:r>
                <w:rPr>
                  <w:szCs w:val="21"/>
                </w:rPr>
                <w:t>月</w:t>
              </w:r>
            </w:p>
            <w:p w14:paraId="124084F8" w14:textId="214CE27C" w:rsidR="008145AA" w:rsidRDefault="00406AE8">
              <w:pPr>
                <w:jc w:val="right"/>
                <w:rPr>
                  <w:szCs w:val="21"/>
                </w:rPr>
              </w:pPr>
              <w:r>
                <w:rPr>
                  <w:szCs w:val="21"/>
                </w:rPr>
                <w:t>单位:</w:t>
              </w:r>
              <w:sdt>
                <w:sdtPr>
                  <w:rPr>
                    <w:szCs w:val="21"/>
                  </w:rPr>
                  <w:alias w:val="单位：母公司现金流量表"/>
                  <w:tag w:val="_GBC_993ead81b27a41dfaccaacfaec8b7c78"/>
                  <w:id w:val="-15086678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szCs w:val="21"/>
                    </w:rPr>
                    <w:t>元</w:t>
                  </w:r>
                </w:sdtContent>
              </w:sdt>
              <w:r>
                <w:rPr>
                  <w:szCs w:val="21"/>
                </w:rPr>
                <w:t xml:space="preserve">  币种:</w:t>
              </w:r>
              <w:sdt>
                <w:sdtPr>
                  <w:rPr>
                    <w:szCs w:val="21"/>
                  </w:rPr>
                  <w:alias w:val="币种：母公司现金流量表"/>
                  <w:tag w:val="_GBC_2dd4b706d0a244a4b4c21166025356cc"/>
                  <w:id w:val="14219839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szCs w:val="21"/>
                    </w:rPr>
                    <w:t>人民币</w:t>
                  </w:r>
                </w:sdtContent>
              </w:sdt>
            </w:p>
            <w:tbl>
              <w:tblPr>
                <w:tblStyle w:val="g1"/>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453"/>
                <w:gridCol w:w="594"/>
                <w:gridCol w:w="2001"/>
                <w:gridCol w:w="2001"/>
              </w:tblGrid>
              <w:tr w:rsidR="008145AA" w14:paraId="64B5E017" w14:textId="77777777" w:rsidTr="0078558A">
                <w:tc>
                  <w:tcPr>
                    <w:tcW w:w="0" w:type="auto"/>
                    <w:tcBorders>
                      <w:top w:val="outset" w:sz="4" w:space="0" w:color="auto"/>
                      <w:left w:val="outset" w:sz="4" w:space="0" w:color="auto"/>
                      <w:bottom w:val="outset" w:sz="4" w:space="0" w:color="auto"/>
                      <w:right w:val="outset" w:sz="4" w:space="0" w:color="auto"/>
                    </w:tcBorders>
                  </w:tcPr>
                  <w:sdt>
                    <w:sdtPr>
                      <w:rPr>
                        <w:rFonts w:hint="eastAsia"/>
                        <w:b/>
                      </w:rPr>
                      <w:tag w:val="_PLD_fa8a4a4fe8df4f0086d4a3f59744ef0c"/>
                      <w:id w:val="-1653592750"/>
                      <w:lock w:val="sdtLocked"/>
                    </w:sdtPr>
                    <w:sdtEndPr/>
                    <w:sdtContent>
                      <w:p w14:paraId="5039D6E4" w14:textId="77777777" w:rsidR="008145AA" w:rsidRDefault="00406AE8">
                        <w:pPr>
                          <w:jc w:val="center"/>
                          <w:rPr>
                            <w:b/>
                          </w:rPr>
                        </w:pPr>
                        <w:r>
                          <w:rPr>
                            <w:rFonts w:hint="eastAsia"/>
                            <w:b/>
                          </w:rPr>
                          <w:t>项目</w:t>
                        </w:r>
                      </w:p>
                    </w:sdtContent>
                  </w:sdt>
                </w:tc>
                <w:tc>
                  <w:tcPr>
                    <w:tcW w:w="0" w:type="auto"/>
                    <w:tcBorders>
                      <w:top w:val="outset" w:sz="4" w:space="0" w:color="auto"/>
                      <w:left w:val="outset" w:sz="4" w:space="0" w:color="auto"/>
                      <w:bottom w:val="outset" w:sz="4" w:space="0" w:color="auto"/>
                      <w:right w:val="outset" w:sz="4" w:space="0" w:color="auto"/>
                    </w:tcBorders>
                  </w:tcPr>
                  <w:sdt>
                    <w:sdtPr>
                      <w:rPr>
                        <w:rFonts w:hint="eastAsia"/>
                        <w:b/>
                      </w:rPr>
                      <w:tag w:val="_PLD_e2b9d4cf46994f4f99a9560554670b54"/>
                      <w:id w:val="-203870710"/>
                      <w:lock w:val="sdtLocked"/>
                    </w:sdtPr>
                    <w:sdtEndPr/>
                    <w:sdtContent>
                      <w:p w14:paraId="55F5B687" w14:textId="77777777" w:rsidR="008145AA" w:rsidRDefault="00406AE8">
                        <w:pPr>
                          <w:autoSpaceDE w:val="0"/>
                          <w:autoSpaceDN w:val="0"/>
                          <w:adjustRightInd w:val="0"/>
                          <w:jc w:val="center"/>
                          <w:rPr>
                            <w:b/>
                          </w:rPr>
                        </w:pPr>
                        <w:r>
                          <w:rPr>
                            <w:rFonts w:hint="eastAsia"/>
                            <w:b/>
                          </w:rPr>
                          <w:t>附注</w:t>
                        </w:r>
                      </w:p>
                    </w:sdtContent>
                  </w:sdt>
                </w:tc>
                <w:tc>
                  <w:tcPr>
                    <w:tcW w:w="0" w:type="auto"/>
                    <w:tcBorders>
                      <w:top w:val="outset" w:sz="4" w:space="0" w:color="auto"/>
                      <w:left w:val="outset" w:sz="4" w:space="0" w:color="auto"/>
                      <w:bottom w:val="outset" w:sz="4" w:space="0" w:color="auto"/>
                      <w:right w:val="outset" w:sz="4" w:space="0" w:color="auto"/>
                    </w:tcBorders>
                  </w:tcPr>
                  <w:sdt>
                    <w:sdtPr>
                      <w:rPr>
                        <w:rFonts w:hint="eastAsia"/>
                        <w:b/>
                      </w:rPr>
                      <w:tag w:val="_PLD_a5e1076b6ae14d71abde0e9180405588"/>
                      <w:id w:val="-1909829755"/>
                      <w:lock w:val="sdtLocked"/>
                    </w:sdtPr>
                    <w:sdtEndPr/>
                    <w:sdtContent>
                      <w:p w14:paraId="4E6840BE" w14:textId="77777777" w:rsidR="008145AA" w:rsidRDefault="00406AE8">
                        <w:pPr>
                          <w:autoSpaceDE w:val="0"/>
                          <w:autoSpaceDN w:val="0"/>
                          <w:adjustRightInd w:val="0"/>
                          <w:jc w:val="center"/>
                          <w:rPr>
                            <w:b/>
                          </w:rPr>
                        </w:pPr>
                        <w:r>
                          <w:rPr>
                            <w:rFonts w:hint="eastAsia"/>
                            <w:b/>
                          </w:rPr>
                          <w:t>2021年度</w:t>
                        </w:r>
                      </w:p>
                    </w:sdtContent>
                  </w:sdt>
                </w:tc>
                <w:tc>
                  <w:tcPr>
                    <w:tcW w:w="0" w:type="auto"/>
                    <w:tcBorders>
                      <w:top w:val="outset" w:sz="4" w:space="0" w:color="auto"/>
                      <w:left w:val="outset" w:sz="4" w:space="0" w:color="auto"/>
                      <w:bottom w:val="outset" w:sz="4" w:space="0" w:color="auto"/>
                      <w:right w:val="outset" w:sz="4" w:space="0" w:color="auto"/>
                    </w:tcBorders>
                  </w:tcPr>
                  <w:sdt>
                    <w:sdtPr>
                      <w:rPr>
                        <w:rFonts w:hint="eastAsia"/>
                        <w:b/>
                      </w:rPr>
                      <w:tag w:val="_PLD_9f1994ac47d2487c870c64df42698a51"/>
                      <w:id w:val="-181286786"/>
                      <w:lock w:val="sdtLocked"/>
                    </w:sdtPr>
                    <w:sdtEndPr/>
                    <w:sdtContent>
                      <w:p w14:paraId="1088A1DA" w14:textId="77777777" w:rsidR="008145AA" w:rsidRDefault="00406AE8">
                        <w:pPr>
                          <w:autoSpaceDE w:val="0"/>
                          <w:autoSpaceDN w:val="0"/>
                          <w:adjustRightInd w:val="0"/>
                          <w:jc w:val="center"/>
                          <w:rPr>
                            <w:b/>
                          </w:rPr>
                        </w:pPr>
                        <w:r>
                          <w:rPr>
                            <w:rFonts w:hint="eastAsia"/>
                            <w:b/>
                          </w:rPr>
                          <w:t>2020年度</w:t>
                        </w:r>
                      </w:p>
                    </w:sdtContent>
                  </w:sdt>
                </w:tc>
              </w:tr>
              <w:tr w:rsidR="008145AA" w14:paraId="575A6A78" w14:textId="77777777" w:rsidTr="0078558A">
                <w:sdt>
                  <w:sdtPr>
                    <w:tag w:val="_PLD_d5384e7a1c2841c78793ee2e647fdb97"/>
                    <w:id w:val="-47297668"/>
                    <w:lock w:val="sdtLocked"/>
                  </w:sdtPr>
                  <w:sdtEndPr/>
                  <w:sdtContent>
                    <w:tc>
                      <w:tcPr>
                        <w:tcW w:w="0" w:type="auto"/>
                        <w:gridSpan w:val="4"/>
                        <w:tcBorders>
                          <w:top w:val="outset" w:sz="4" w:space="0" w:color="auto"/>
                          <w:left w:val="outset" w:sz="4" w:space="0" w:color="auto"/>
                          <w:bottom w:val="outset" w:sz="4" w:space="0" w:color="auto"/>
                          <w:right w:val="outset" w:sz="4" w:space="0" w:color="auto"/>
                        </w:tcBorders>
                      </w:tcPr>
                      <w:p w14:paraId="3062BF87" w14:textId="77777777" w:rsidR="008145AA" w:rsidRDefault="00406AE8">
                        <w:pPr>
                          <w:rPr>
                            <w:szCs w:val="21"/>
                          </w:rPr>
                        </w:pPr>
                        <w:r>
                          <w:rPr>
                            <w:rFonts w:hint="eastAsia"/>
                            <w:b/>
                            <w:bCs/>
                            <w:szCs w:val="21"/>
                          </w:rPr>
                          <w:t>一、经营活动产生的现金流量：</w:t>
                        </w:r>
                      </w:p>
                    </w:tc>
                  </w:sdtContent>
                </w:sdt>
              </w:tr>
              <w:tr w:rsidR="004B515D" w14:paraId="6A4500D9" w14:textId="77777777" w:rsidTr="0078558A">
                <w:sdt>
                  <w:sdtPr>
                    <w:tag w:val="_PLD_2ef21863579e463191f73e8d1ed04b07"/>
                    <w:id w:val="962233892"/>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42B361EC" w14:textId="77777777" w:rsidR="004B515D" w:rsidRDefault="004B515D">
                        <w:pPr>
                          <w:ind w:firstLineChars="100" w:firstLine="210"/>
                          <w:rPr>
                            <w:color w:val="000000"/>
                            <w:szCs w:val="21"/>
                          </w:rPr>
                        </w:pPr>
                        <w:r>
                          <w:rPr>
                            <w:rFonts w:hint="eastAsia"/>
                            <w:szCs w:val="21"/>
                          </w:rPr>
                          <w:t>销售商品、提供劳务收到的现金</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76C07CE3"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51840EB8" w14:textId="366CBE45" w:rsidR="004B515D" w:rsidRDefault="004B515D" w:rsidP="0078558A">
                    <w:pPr>
                      <w:jc w:val="right"/>
                      <w:rPr>
                        <w:sz w:val="24"/>
                      </w:rPr>
                    </w:pPr>
                    <w:r>
                      <w:t>16,308,650,410.34</w:t>
                    </w:r>
                  </w:p>
                </w:tc>
                <w:tc>
                  <w:tcPr>
                    <w:tcW w:w="0" w:type="auto"/>
                    <w:tcBorders>
                      <w:top w:val="outset" w:sz="4" w:space="0" w:color="auto"/>
                      <w:left w:val="outset" w:sz="4" w:space="0" w:color="auto"/>
                      <w:bottom w:val="outset" w:sz="4" w:space="0" w:color="auto"/>
                      <w:right w:val="outset" w:sz="4" w:space="0" w:color="auto"/>
                    </w:tcBorders>
                    <w:vAlign w:val="center"/>
                  </w:tcPr>
                  <w:p w14:paraId="5235853B" w14:textId="04CC266D" w:rsidR="004B515D" w:rsidRDefault="004B515D" w:rsidP="0078558A">
                    <w:pPr>
                      <w:jc w:val="right"/>
                      <w:rPr>
                        <w:sz w:val="24"/>
                      </w:rPr>
                    </w:pPr>
                    <w:r>
                      <w:t>19,727,241,783.90</w:t>
                    </w:r>
                  </w:p>
                </w:tc>
              </w:tr>
              <w:tr w:rsidR="004B515D" w14:paraId="3B74545E" w14:textId="77777777" w:rsidTr="0078558A">
                <w:sdt>
                  <w:sdtPr>
                    <w:tag w:val="_PLD_fd1d35e1b7d64d4d96ab3870ac133ece"/>
                    <w:id w:val="1828245340"/>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743E6B8E" w14:textId="77777777" w:rsidR="004B515D" w:rsidRDefault="004B515D">
                        <w:pPr>
                          <w:ind w:firstLineChars="100" w:firstLine="210"/>
                          <w:rPr>
                            <w:color w:val="000000"/>
                            <w:szCs w:val="21"/>
                          </w:rPr>
                        </w:pPr>
                        <w:r>
                          <w:rPr>
                            <w:rFonts w:hint="eastAsia"/>
                            <w:szCs w:val="21"/>
                          </w:rPr>
                          <w:t>收到的税费返还</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19B127EA"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3C550344"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246B1794" w14:textId="77777777" w:rsidR="004B515D" w:rsidRDefault="004B515D" w:rsidP="0078558A">
                    <w:pPr>
                      <w:jc w:val="right"/>
                      <w:rPr>
                        <w:sz w:val="24"/>
                      </w:rPr>
                    </w:pPr>
                  </w:p>
                </w:tc>
              </w:tr>
              <w:tr w:rsidR="004B515D" w14:paraId="733FD42A" w14:textId="77777777" w:rsidTr="0078558A">
                <w:sdt>
                  <w:sdtPr>
                    <w:tag w:val="_PLD_88831a6e784247068be3b652641fab29"/>
                    <w:id w:val="1397703598"/>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78D57E8D" w14:textId="77777777" w:rsidR="004B515D" w:rsidRDefault="004B515D">
                        <w:pPr>
                          <w:ind w:firstLineChars="100" w:firstLine="210"/>
                          <w:rPr>
                            <w:color w:val="000000"/>
                            <w:szCs w:val="21"/>
                          </w:rPr>
                        </w:pPr>
                        <w:r>
                          <w:rPr>
                            <w:rFonts w:hint="eastAsia"/>
                            <w:szCs w:val="21"/>
                          </w:rPr>
                          <w:t>收到其他与经营活动有关的现金</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3164D059"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0399BA2E" w14:textId="26EAD068" w:rsidR="004B515D" w:rsidRDefault="004B515D" w:rsidP="0078558A">
                    <w:pPr>
                      <w:jc w:val="right"/>
                      <w:rPr>
                        <w:sz w:val="24"/>
                      </w:rPr>
                    </w:pPr>
                    <w:r>
                      <w:t>538,608,789.77</w:t>
                    </w:r>
                  </w:p>
                </w:tc>
                <w:tc>
                  <w:tcPr>
                    <w:tcW w:w="0" w:type="auto"/>
                    <w:tcBorders>
                      <w:top w:val="outset" w:sz="4" w:space="0" w:color="auto"/>
                      <w:left w:val="outset" w:sz="4" w:space="0" w:color="auto"/>
                      <w:bottom w:val="outset" w:sz="4" w:space="0" w:color="auto"/>
                      <w:right w:val="outset" w:sz="4" w:space="0" w:color="auto"/>
                    </w:tcBorders>
                    <w:vAlign w:val="center"/>
                  </w:tcPr>
                  <w:p w14:paraId="3B883401" w14:textId="1949F116" w:rsidR="004B515D" w:rsidRDefault="004B515D" w:rsidP="0078558A">
                    <w:pPr>
                      <w:jc w:val="right"/>
                      <w:rPr>
                        <w:sz w:val="24"/>
                      </w:rPr>
                    </w:pPr>
                    <w:r>
                      <w:t>87,958,627.42</w:t>
                    </w:r>
                  </w:p>
                </w:tc>
              </w:tr>
              <w:tr w:rsidR="004B515D" w14:paraId="333AE50F" w14:textId="77777777" w:rsidTr="0078558A">
                <w:sdt>
                  <w:sdtPr>
                    <w:tag w:val="_PLD_4f13f44c456d4cb2868156eb6f97ce2d"/>
                    <w:id w:val="-812173535"/>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72BB4C3C" w14:textId="77777777" w:rsidR="004B515D" w:rsidRDefault="004B515D">
                        <w:pPr>
                          <w:ind w:firstLineChars="200" w:firstLine="420"/>
                          <w:rPr>
                            <w:color w:val="000000"/>
                            <w:szCs w:val="21"/>
                          </w:rPr>
                        </w:pPr>
                        <w:r>
                          <w:rPr>
                            <w:rFonts w:hint="eastAsia"/>
                            <w:szCs w:val="21"/>
                          </w:rPr>
                          <w:t>经营活动现金流入小计</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1668991A"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45C6454C" w14:textId="44B2A186" w:rsidR="004B515D" w:rsidRDefault="004B515D" w:rsidP="0078558A">
                    <w:pPr>
                      <w:jc w:val="right"/>
                      <w:rPr>
                        <w:sz w:val="24"/>
                      </w:rPr>
                    </w:pPr>
                    <w:r>
                      <w:t>16,847,259,200.11</w:t>
                    </w:r>
                  </w:p>
                </w:tc>
                <w:tc>
                  <w:tcPr>
                    <w:tcW w:w="0" w:type="auto"/>
                    <w:tcBorders>
                      <w:top w:val="outset" w:sz="4" w:space="0" w:color="auto"/>
                      <w:left w:val="outset" w:sz="4" w:space="0" w:color="auto"/>
                      <w:bottom w:val="outset" w:sz="4" w:space="0" w:color="auto"/>
                      <w:right w:val="outset" w:sz="4" w:space="0" w:color="auto"/>
                    </w:tcBorders>
                    <w:vAlign w:val="center"/>
                  </w:tcPr>
                  <w:p w14:paraId="625D600E" w14:textId="13EB64EE" w:rsidR="004B515D" w:rsidRDefault="004B515D" w:rsidP="0078558A">
                    <w:pPr>
                      <w:jc w:val="right"/>
                      <w:rPr>
                        <w:sz w:val="24"/>
                      </w:rPr>
                    </w:pPr>
                    <w:r>
                      <w:t>19,815,200,411.32</w:t>
                    </w:r>
                  </w:p>
                </w:tc>
              </w:tr>
              <w:tr w:rsidR="004B515D" w14:paraId="66BEEFA9" w14:textId="77777777" w:rsidTr="0078558A">
                <w:sdt>
                  <w:sdtPr>
                    <w:tag w:val="_PLD_abdeb3944de44affa4c6abe789333af9"/>
                    <w:id w:val="1214309133"/>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75724078" w14:textId="77777777" w:rsidR="004B515D" w:rsidRDefault="004B515D">
                        <w:pPr>
                          <w:ind w:firstLineChars="100" w:firstLine="210"/>
                          <w:rPr>
                            <w:szCs w:val="21"/>
                          </w:rPr>
                        </w:pPr>
                        <w:r>
                          <w:rPr>
                            <w:rFonts w:hint="eastAsia"/>
                            <w:szCs w:val="21"/>
                          </w:rPr>
                          <w:t>购买商品、接受劳务支付的现金</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3B203B7F"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5E97535F" w14:textId="488BAA5E" w:rsidR="004B515D" w:rsidRDefault="004B515D" w:rsidP="0078558A">
                    <w:pPr>
                      <w:jc w:val="right"/>
                      <w:rPr>
                        <w:sz w:val="24"/>
                      </w:rPr>
                    </w:pPr>
                    <w:r>
                      <w:t>13,342,486,722.69</w:t>
                    </w:r>
                  </w:p>
                </w:tc>
                <w:tc>
                  <w:tcPr>
                    <w:tcW w:w="0" w:type="auto"/>
                    <w:tcBorders>
                      <w:top w:val="outset" w:sz="4" w:space="0" w:color="auto"/>
                      <w:left w:val="outset" w:sz="4" w:space="0" w:color="auto"/>
                      <w:bottom w:val="outset" w:sz="4" w:space="0" w:color="auto"/>
                      <w:right w:val="outset" w:sz="4" w:space="0" w:color="auto"/>
                    </w:tcBorders>
                    <w:vAlign w:val="center"/>
                  </w:tcPr>
                  <w:p w14:paraId="6E66545A" w14:textId="3113C2EC" w:rsidR="004B515D" w:rsidRDefault="004B515D" w:rsidP="0078558A">
                    <w:pPr>
                      <w:jc w:val="right"/>
                      <w:rPr>
                        <w:sz w:val="24"/>
                      </w:rPr>
                    </w:pPr>
                    <w:r>
                      <w:t>14,987,469,787.64</w:t>
                    </w:r>
                  </w:p>
                </w:tc>
              </w:tr>
              <w:tr w:rsidR="004B515D" w14:paraId="3DED6CD3" w14:textId="77777777" w:rsidTr="0078558A">
                <w:sdt>
                  <w:sdtPr>
                    <w:tag w:val="_PLD_c1b9609c767847a484c31f0cdf800e1a"/>
                    <w:id w:val="-926721257"/>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45FD270C" w14:textId="77777777" w:rsidR="004B515D" w:rsidRDefault="004B515D">
                        <w:pPr>
                          <w:ind w:firstLineChars="100" w:firstLine="210"/>
                          <w:rPr>
                            <w:szCs w:val="21"/>
                          </w:rPr>
                        </w:pPr>
                        <w:r>
                          <w:rPr>
                            <w:rFonts w:hint="eastAsia"/>
                            <w:szCs w:val="21"/>
                          </w:rPr>
                          <w:t>支付给职工及为职工支付的现金</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1BCFCC7B"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0DE44B5A" w14:textId="5E29AB5A" w:rsidR="004B515D" w:rsidRDefault="004B515D" w:rsidP="0078558A">
                    <w:pPr>
                      <w:jc w:val="right"/>
                      <w:rPr>
                        <w:sz w:val="24"/>
                      </w:rPr>
                    </w:pPr>
                    <w:r>
                      <w:t>2,218,007,309.48</w:t>
                    </w:r>
                  </w:p>
                </w:tc>
                <w:tc>
                  <w:tcPr>
                    <w:tcW w:w="0" w:type="auto"/>
                    <w:tcBorders>
                      <w:top w:val="outset" w:sz="4" w:space="0" w:color="auto"/>
                      <w:left w:val="outset" w:sz="4" w:space="0" w:color="auto"/>
                      <w:bottom w:val="outset" w:sz="4" w:space="0" w:color="auto"/>
                      <w:right w:val="outset" w:sz="4" w:space="0" w:color="auto"/>
                    </w:tcBorders>
                    <w:vAlign w:val="center"/>
                  </w:tcPr>
                  <w:p w14:paraId="0A2B65CF" w14:textId="7F9F90CE" w:rsidR="004B515D" w:rsidRDefault="004B515D" w:rsidP="0078558A">
                    <w:pPr>
                      <w:jc w:val="right"/>
                      <w:rPr>
                        <w:sz w:val="24"/>
                      </w:rPr>
                    </w:pPr>
                    <w:r>
                      <w:t>2,960,764,189.42</w:t>
                    </w:r>
                  </w:p>
                </w:tc>
              </w:tr>
              <w:tr w:rsidR="004B515D" w14:paraId="2D1ED03D" w14:textId="77777777" w:rsidTr="0078558A">
                <w:sdt>
                  <w:sdtPr>
                    <w:tag w:val="_PLD_56edb572c5f54e9f8abd0b8028e38134"/>
                    <w:id w:val="-426031383"/>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58749E16" w14:textId="77777777" w:rsidR="004B515D" w:rsidRDefault="004B515D">
                        <w:pPr>
                          <w:ind w:firstLineChars="100" w:firstLine="210"/>
                          <w:rPr>
                            <w:szCs w:val="21"/>
                          </w:rPr>
                        </w:pPr>
                        <w:r>
                          <w:rPr>
                            <w:rFonts w:hint="eastAsia"/>
                            <w:szCs w:val="21"/>
                          </w:rPr>
                          <w:t>支付的各项税费</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0CE19E1E"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467B9C7F" w14:textId="27832B5E" w:rsidR="004B515D" w:rsidRDefault="004B515D" w:rsidP="0078558A">
                    <w:pPr>
                      <w:jc w:val="right"/>
                      <w:rPr>
                        <w:sz w:val="24"/>
                      </w:rPr>
                    </w:pPr>
                    <w:r>
                      <w:t>359,427,654.51</w:t>
                    </w:r>
                  </w:p>
                </w:tc>
                <w:tc>
                  <w:tcPr>
                    <w:tcW w:w="0" w:type="auto"/>
                    <w:tcBorders>
                      <w:top w:val="outset" w:sz="4" w:space="0" w:color="auto"/>
                      <w:left w:val="outset" w:sz="4" w:space="0" w:color="auto"/>
                      <w:bottom w:val="outset" w:sz="4" w:space="0" w:color="auto"/>
                      <w:right w:val="outset" w:sz="4" w:space="0" w:color="auto"/>
                    </w:tcBorders>
                    <w:vAlign w:val="center"/>
                  </w:tcPr>
                  <w:p w14:paraId="0F2F8570" w14:textId="6E238AA4" w:rsidR="004B515D" w:rsidRDefault="004B515D" w:rsidP="0078558A">
                    <w:pPr>
                      <w:jc w:val="right"/>
                      <w:rPr>
                        <w:sz w:val="24"/>
                      </w:rPr>
                    </w:pPr>
                    <w:r>
                      <w:t>759,188,232.81</w:t>
                    </w:r>
                  </w:p>
                </w:tc>
              </w:tr>
              <w:tr w:rsidR="004B515D" w14:paraId="7677740C" w14:textId="77777777" w:rsidTr="0078558A">
                <w:sdt>
                  <w:sdtPr>
                    <w:tag w:val="_PLD_0211410dc7504eef9b16a4a91a48be78"/>
                    <w:id w:val="-1288500140"/>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122770A1" w14:textId="77777777" w:rsidR="004B515D" w:rsidRDefault="004B515D">
                        <w:pPr>
                          <w:ind w:firstLineChars="100" w:firstLine="210"/>
                          <w:rPr>
                            <w:szCs w:val="21"/>
                          </w:rPr>
                        </w:pPr>
                        <w:r>
                          <w:rPr>
                            <w:rFonts w:hint="eastAsia"/>
                            <w:szCs w:val="21"/>
                          </w:rPr>
                          <w:t>支付其他与经营活动有关的现金</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0E189A5F"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60E6E5BB" w14:textId="648A9915" w:rsidR="004B515D" w:rsidRDefault="004B515D" w:rsidP="0078558A">
                    <w:pPr>
                      <w:jc w:val="right"/>
                      <w:rPr>
                        <w:sz w:val="24"/>
                      </w:rPr>
                    </w:pPr>
                    <w:r>
                      <w:t>800,818,259.01</w:t>
                    </w:r>
                  </w:p>
                </w:tc>
                <w:tc>
                  <w:tcPr>
                    <w:tcW w:w="0" w:type="auto"/>
                    <w:tcBorders>
                      <w:top w:val="outset" w:sz="4" w:space="0" w:color="auto"/>
                      <w:left w:val="outset" w:sz="4" w:space="0" w:color="auto"/>
                      <w:bottom w:val="outset" w:sz="4" w:space="0" w:color="auto"/>
                      <w:right w:val="outset" w:sz="4" w:space="0" w:color="auto"/>
                    </w:tcBorders>
                    <w:vAlign w:val="center"/>
                  </w:tcPr>
                  <w:p w14:paraId="1508321E" w14:textId="341F9CDC" w:rsidR="004B515D" w:rsidRDefault="004B515D" w:rsidP="0078558A">
                    <w:pPr>
                      <w:jc w:val="right"/>
                      <w:rPr>
                        <w:sz w:val="24"/>
                      </w:rPr>
                    </w:pPr>
                    <w:r>
                      <w:t>1,493,667,960.89</w:t>
                    </w:r>
                  </w:p>
                </w:tc>
              </w:tr>
              <w:tr w:rsidR="004B515D" w14:paraId="3FC630B9" w14:textId="77777777" w:rsidTr="0078558A">
                <w:sdt>
                  <w:sdtPr>
                    <w:tag w:val="_PLD_571b44c4271c45dd91c639d4c338a5d0"/>
                    <w:id w:val="885000470"/>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5FABF7AE" w14:textId="77777777" w:rsidR="004B515D" w:rsidRDefault="004B515D">
                        <w:pPr>
                          <w:ind w:firstLineChars="200" w:firstLine="420"/>
                          <w:rPr>
                            <w:color w:val="000000"/>
                            <w:szCs w:val="21"/>
                          </w:rPr>
                        </w:pPr>
                        <w:r>
                          <w:rPr>
                            <w:rFonts w:hint="eastAsia"/>
                            <w:szCs w:val="21"/>
                          </w:rPr>
                          <w:t>经营活动现金流出小计</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6349A9D9"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1C05C94B" w14:textId="3BD182C8" w:rsidR="004B515D" w:rsidRDefault="004B515D" w:rsidP="0078558A">
                    <w:pPr>
                      <w:jc w:val="right"/>
                      <w:rPr>
                        <w:sz w:val="24"/>
                      </w:rPr>
                    </w:pPr>
                    <w:r>
                      <w:t>16,720,739,945.69</w:t>
                    </w:r>
                  </w:p>
                </w:tc>
                <w:tc>
                  <w:tcPr>
                    <w:tcW w:w="0" w:type="auto"/>
                    <w:tcBorders>
                      <w:top w:val="outset" w:sz="4" w:space="0" w:color="auto"/>
                      <w:left w:val="outset" w:sz="4" w:space="0" w:color="auto"/>
                      <w:bottom w:val="outset" w:sz="4" w:space="0" w:color="auto"/>
                      <w:right w:val="outset" w:sz="4" w:space="0" w:color="auto"/>
                    </w:tcBorders>
                    <w:vAlign w:val="center"/>
                  </w:tcPr>
                  <w:p w14:paraId="25080575" w14:textId="6F930AD8" w:rsidR="004B515D" w:rsidRDefault="004B515D" w:rsidP="0078558A">
                    <w:pPr>
                      <w:jc w:val="right"/>
                      <w:rPr>
                        <w:sz w:val="24"/>
                      </w:rPr>
                    </w:pPr>
                    <w:r>
                      <w:t>20,201,090,170.76</w:t>
                    </w:r>
                  </w:p>
                </w:tc>
              </w:tr>
              <w:tr w:rsidR="004B515D" w14:paraId="4D62F7BF" w14:textId="77777777" w:rsidTr="0078558A">
                <w:sdt>
                  <w:sdtPr>
                    <w:tag w:val="_PLD_2bd623fb02854cf69c888f364463777d"/>
                    <w:id w:val="-356885655"/>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3147ED2B" w14:textId="77777777" w:rsidR="004B515D" w:rsidRDefault="004B515D">
                        <w:pPr>
                          <w:ind w:firstLineChars="100" w:firstLine="210"/>
                          <w:rPr>
                            <w:color w:val="000000"/>
                            <w:szCs w:val="21"/>
                          </w:rPr>
                        </w:pPr>
                        <w:r>
                          <w:rPr>
                            <w:rFonts w:hint="eastAsia"/>
                            <w:szCs w:val="21"/>
                          </w:rPr>
                          <w:t>经营活动产生的现金流量净额</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2F625ACC"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6B420538" w14:textId="7713F8A7" w:rsidR="004B515D" w:rsidRDefault="004B515D" w:rsidP="0078558A">
                    <w:pPr>
                      <w:jc w:val="right"/>
                      <w:rPr>
                        <w:sz w:val="24"/>
                      </w:rPr>
                    </w:pPr>
                    <w:r>
                      <w:t>126,519,254.42</w:t>
                    </w:r>
                  </w:p>
                </w:tc>
                <w:tc>
                  <w:tcPr>
                    <w:tcW w:w="0" w:type="auto"/>
                    <w:tcBorders>
                      <w:top w:val="outset" w:sz="4" w:space="0" w:color="auto"/>
                      <w:left w:val="outset" w:sz="4" w:space="0" w:color="auto"/>
                      <w:bottom w:val="outset" w:sz="4" w:space="0" w:color="auto"/>
                      <w:right w:val="outset" w:sz="4" w:space="0" w:color="auto"/>
                    </w:tcBorders>
                    <w:vAlign w:val="center"/>
                  </w:tcPr>
                  <w:p w14:paraId="5ECF2FA0" w14:textId="543705FE" w:rsidR="004B515D" w:rsidRDefault="004B515D" w:rsidP="0078558A">
                    <w:pPr>
                      <w:jc w:val="right"/>
                      <w:rPr>
                        <w:sz w:val="24"/>
                      </w:rPr>
                    </w:pPr>
                    <w:r>
                      <w:t>-385,889,759.44</w:t>
                    </w:r>
                  </w:p>
                </w:tc>
              </w:tr>
              <w:tr w:rsidR="004B515D" w14:paraId="3FE5E751" w14:textId="77777777" w:rsidTr="0078558A">
                <w:sdt>
                  <w:sdtPr>
                    <w:tag w:val="_PLD_ea89a8f6b76943769d484d535b94417c"/>
                    <w:id w:val="438493674"/>
                    <w:lock w:val="sdtLocked"/>
                  </w:sdtPr>
                  <w:sdtEndPr/>
                  <w:sdtContent>
                    <w:tc>
                      <w:tcPr>
                        <w:tcW w:w="0" w:type="auto"/>
                        <w:gridSpan w:val="4"/>
                        <w:tcBorders>
                          <w:top w:val="outset" w:sz="4" w:space="0" w:color="auto"/>
                          <w:left w:val="outset" w:sz="4" w:space="0" w:color="auto"/>
                          <w:bottom w:val="outset" w:sz="4" w:space="0" w:color="auto"/>
                          <w:right w:val="outset" w:sz="4" w:space="0" w:color="auto"/>
                        </w:tcBorders>
                      </w:tcPr>
                      <w:p w14:paraId="68C7466E" w14:textId="77777777" w:rsidR="004B515D" w:rsidRDefault="004B515D">
                        <w:pPr>
                          <w:rPr>
                            <w:color w:val="008000"/>
                            <w:szCs w:val="21"/>
                          </w:rPr>
                        </w:pPr>
                        <w:r>
                          <w:rPr>
                            <w:rFonts w:hint="eastAsia"/>
                            <w:b/>
                            <w:bCs/>
                            <w:szCs w:val="21"/>
                          </w:rPr>
                          <w:t>二、投资活动产生的现金流量：</w:t>
                        </w:r>
                      </w:p>
                    </w:tc>
                  </w:sdtContent>
                </w:sdt>
              </w:tr>
              <w:tr w:rsidR="004B515D" w14:paraId="5ED11155" w14:textId="77777777" w:rsidTr="0078558A">
                <w:sdt>
                  <w:sdtPr>
                    <w:tag w:val="_PLD_4ce712d8e5af44048c1a4e5bdf4fd7c9"/>
                    <w:id w:val="972495865"/>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71E7E3D7" w14:textId="77777777" w:rsidR="004B515D" w:rsidRDefault="004B515D">
                        <w:pPr>
                          <w:ind w:firstLineChars="100" w:firstLine="210"/>
                          <w:rPr>
                            <w:szCs w:val="21"/>
                          </w:rPr>
                        </w:pPr>
                        <w:r>
                          <w:rPr>
                            <w:rFonts w:hint="eastAsia"/>
                            <w:szCs w:val="21"/>
                          </w:rPr>
                          <w:t>收回投资收到的现金</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681CB201"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2FE5B6CB" w14:textId="1B565715" w:rsidR="004B515D" w:rsidRDefault="004B515D" w:rsidP="0078558A">
                    <w:pPr>
                      <w:jc w:val="right"/>
                      <w:rPr>
                        <w:sz w:val="24"/>
                      </w:rPr>
                    </w:pPr>
                    <w:r>
                      <w:t>8,277,530.00</w:t>
                    </w:r>
                  </w:p>
                </w:tc>
                <w:tc>
                  <w:tcPr>
                    <w:tcW w:w="0" w:type="auto"/>
                    <w:tcBorders>
                      <w:top w:val="outset" w:sz="4" w:space="0" w:color="auto"/>
                      <w:left w:val="outset" w:sz="4" w:space="0" w:color="auto"/>
                      <w:bottom w:val="outset" w:sz="4" w:space="0" w:color="auto"/>
                      <w:right w:val="outset" w:sz="4" w:space="0" w:color="auto"/>
                    </w:tcBorders>
                    <w:vAlign w:val="center"/>
                  </w:tcPr>
                  <w:p w14:paraId="1AA248D7" w14:textId="5A5773E1" w:rsidR="004B515D" w:rsidRDefault="004B515D" w:rsidP="0078558A">
                    <w:pPr>
                      <w:jc w:val="right"/>
                      <w:rPr>
                        <w:sz w:val="24"/>
                      </w:rPr>
                    </w:pPr>
                    <w:r>
                      <w:t>52,249,070.00</w:t>
                    </w:r>
                  </w:p>
                </w:tc>
              </w:tr>
              <w:tr w:rsidR="004B515D" w14:paraId="5796AAC0" w14:textId="77777777" w:rsidTr="0078558A">
                <w:sdt>
                  <w:sdtPr>
                    <w:tag w:val="_PLD_95da103cdf014eafaca98189ca68f328"/>
                    <w:id w:val="1691564420"/>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1592D0AF" w14:textId="77777777" w:rsidR="004B515D" w:rsidRDefault="004B515D">
                        <w:pPr>
                          <w:ind w:firstLineChars="100" w:firstLine="210"/>
                          <w:rPr>
                            <w:szCs w:val="21"/>
                          </w:rPr>
                        </w:pPr>
                        <w:r>
                          <w:rPr>
                            <w:rFonts w:hint="eastAsia"/>
                            <w:szCs w:val="21"/>
                          </w:rPr>
                          <w:t>取得投资收益收到的现金</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3C5C8525"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446C9F6D"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162D0146" w14:textId="680561DE" w:rsidR="004B515D" w:rsidRDefault="004B515D" w:rsidP="0078558A">
                    <w:pPr>
                      <w:jc w:val="right"/>
                      <w:rPr>
                        <w:sz w:val="24"/>
                      </w:rPr>
                    </w:pPr>
                    <w:r>
                      <w:t>8,591,298.69</w:t>
                    </w:r>
                  </w:p>
                </w:tc>
              </w:tr>
              <w:tr w:rsidR="004B515D" w14:paraId="416E6AD8" w14:textId="77777777" w:rsidTr="0078558A">
                <w:sdt>
                  <w:sdtPr>
                    <w:tag w:val="_PLD_fc5d667691994cebb9f9498e60404099"/>
                    <w:id w:val="-626860814"/>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4A217D2A" w14:textId="77777777" w:rsidR="004B515D" w:rsidRDefault="004B515D">
                        <w:pPr>
                          <w:ind w:firstLineChars="100" w:firstLine="210"/>
                          <w:rPr>
                            <w:szCs w:val="21"/>
                          </w:rPr>
                        </w:pPr>
                        <w:r>
                          <w:rPr>
                            <w:rFonts w:hint="eastAsia"/>
                            <w:szCs w:val="21"/>
                          </w:rPr>
                          <w:t>处置固定资产、无形资产和其他长期资产收</w:t>
                        </w:r>
                        <w:r>
                          <w:rPr>
                            <w:rFonts w:hint="eastAsia"/>
                            <w:szCs w:val="21"/>
                          </w:rPr>
                          <w:lastRenderedPageBreak/>
                          <w:t>回的现金净额</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01CB7FF1"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76F7DF32" w14:textId="31886767" w:rsidR="004B515D" w:rsidRDefault="004B515D" w:rsidP="0078558A">
                    <w:pPr>
                      <w:jc w:val="right"/>
                      <w:rPr>
                        <w:sz w:val="24"/>
                      </w:rPr>
                    </w:pPr>
                    <w:r>
                      <w:t>3,684,447.42</w:t>
                    </w:r>
                  </w:p>
                </w:tc>
                <w:tc>
                  <w:tcPr>
                    <w:tcW w:w="0" w:type="auto"/>
                    <w:tcBorders>
                      <w:top w:val="outset" w:sz="4" w:space="0" w:color="auto"/>
                      <w:left w:val="outset" w:sz="4" w:space="0" w:color="auto"/>
                      <w:bottom w:val="outset" w:sz="4" w:space="0" w:color="auto"/>
                      <w:right w:val="outset" w:sz="4" w:space="0" w:color="auto"/>
                    </w:tcBorders>
                    <w:vAlign w:val="center"/>
                  </w:tcPr>
                  <w:p w14:paraId="1E3A662C" w14:textId="58F3A785" w:rsidR="004B515D" w:rsidRDefault="004B515D" w:rsidP="0078558A">
                    <w:pPr>
                      <w:jc w:val="right"/>
                      <w:rPr>
                        <w:sz w:val="24"/>
                      </w:rPr>
                    </w:pPr>
                    <w:r>
                      <w:t>1,272,850.27</w:t>
                    </w:r>
                  </w:p>
                </w:tc>
              </w:tr>
              <w:tr w:rsidR="004B515D" w14:paraId="5B18118A" w14:textId="77777777" w:rsidTr="0078558A">
                <w:sdt>
                  <w:sdtPr>
                    <w:tag w:val="_PLD_ec46cd9c926c4fb7a23ace231fd8a392"/>
                    <w:id w:val="-1539660858"/>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4405B789" w14:textId="77777777" w:rsidR="004B515D" w:rsidRDefault="004B515D">
                        <w:pPr>
                          <w:ind w:firstLineChars="100" w:firstLine="210"/>
                          <w:rPr>
                            <w:szCs w:val="21"/>
                          </w:rPr>
                        </w:pPr>
                        <w:r>
                          <w:rPr>
                            <w:rFonts w:hint="eastAsia"/>
                            <w:szCs w:val="21"/>
                          </w:rPr>
                          <w:t>处置子公司及其他营业单位收到的现金净额</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2A5EDF28"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14A3D9F3" w14:textId="166E6FA3" w:rsidR="004B515D" w:rsidRDefault="004B515D" w:rsidP="0078558A">
                    <w:pPr>
                      <w:jc w:val="right"/>
                      <w:rPr>
                        <w:sz w:val="24"/>
                      </w:rPr>
                    </w:pPr>
                    <w:r>
                      <w:t>668,504,542.50</w:t>
                    </w:r>
                  </w:p>
                </w:tc>
                <w:tc>
                  <w:tcPr>
                    <w:tcW w:w="0" w:type="auto"/>
                    <w:tcBorders>
                      <w:top w:val="outset" w:sz="4" w:space="0" w:color="auto"/>
                      <w:left w:val="outset" w:sz="4" w:space="0" w:color="auto"/>
                      <w:bottom w:val="outset" w:sz="4" w:space="0" w:color="auto"/>
                      <w:right w:val="outset" w:sz="4" w:space="0" w:color="auto"/>
                    </w:tcBorders>
                    <w:vAlign w:val="center"/>
                  </w:tcPr>
                  <w:p w14:paraId="6CECFFA3" w14:textId="77777777" w:rsidR="004B515D" w:rsidRDefault="004B515D" w:rsidP="0078558A">
                    <w:pPr>
                      <w:jc w:val="right"/>
                      <w:rPr>
                        <w:sz w:val="24"/>
                      </w:rPr>
                    </w:pPr>
                  </w:p>
                </w:tc>
              </w:tr>
              <w:tr w:rsidR="004B515D" w14:paraId="7DAE3644" w14:textId="77777777" w:rsidTr="0078558A">
                <w:sdt>
                  <w:sdtPr>
                    <w:tag w:val="_PLD_4f33478ab7994146bb46b5f307568279"/>
                    <w:id w:val="869334225"/>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4565C8C1" w14:textId="77777777" w:rsidR="004B515D" w:rsidRDefault="004B515D">
                        <w:pPr>
                          <w:ind w:firstLineChars="100" w:firstLine="210"/>
                          <w:rPr>
                            <w:szCs w:val="21"/>
                          </w:rPr>
                        </w:pPr>
                        <w:r>
                          <w:rPr>
                            <w:rFonts w:hint="eastAsia"/>
                            <w:szCs w:val="21"/>
                          </w:rPr>
                          <w:t>收到其他与投资活动有关的现金</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6CD363FC"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04AFAC84"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627A0211" w14:textId="25BD7D49" w:rsidR="004B515D" w:rsidRDefault="004B515D" w:rsidP="0078558A">
                    <w:pPr>
                      <w:jc w:val="right"/>
                      <w:rPr>
                        <w:sz w:val="24"/>
                      </w:rPr>
                    </w:pPr>
                    <w:r>
                      <w:t>20,000,000.00</w:t>
                    </w:r>
                  </w:p>
                </w:tc>
              </w:tr>
              <w:tr w:rsidR="004B515D" w14:paraId="5FC037DD" w14:textId="77777777" w:rsidTr="0078558A">
                <w:sdt>
                  <w:sdtPr>
                    <w:tag w:val="_PLD_49e19665d1ca4dc28a1050ba1220a0b8"/>
                    <w:id w:val="1394701455"/>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1F64C4B8" w14:textId="77777777" w:rsidR="004B515D" w:rsidRDefault="004B515D">
                        <w:pPr>
                          <w:ind w:firstLineChars="200" w:firstLine="420"/>
                          <w:rPr>
                            <w:color w:val="000000"/>
                            <w:szCs w:val="21"/>
                          </w:rPr>
                        </w:pPr>
                        <w:r>
                          <w:rPr>
                            <w:rFonts w:hint="eastAsia"/>
                            <w:szCs w:val="21"/>
                          </w:rPr>
                          <w:t>投资活动现金流入小计</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77DB7D9D"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3A6EE7C5" w14:textId="717C0E6B" w:rsidR="004B515D" w:rsidRDefault="004B515D" w:rsidP="0078558A">
                    <w:pPr>
                      <w:jc w:val="right"/>
                      <w:rPr>
                        <w:sz w:val="24"/>
                      </w:rPr>
                    </w:pPr>
                    <w:r>
                      <w:t>680,466,519.92</w:t>
                    </w:r>
                  </w:p>
                </w:tc>
                <w:tc>
                  <w:tcPr>
                    <w:tcW w:w="0" w:type="auto"/>
                    <w:tcBorders>
                      <w:top w:val="outset" w:sz="4" w:space="0" w:color="auto"/>
                      <w:left w:val="outset" w:sz="4" w:space="0" w:color="auto"/>
                      <w:bottom w:val="outset" w:sz="4" w:space="0" w:color="auto"/>
                      <w:right w:val="outset" w:sz="4" w:space="0" w:color="auto"/>
                    </w:tcBorders>
                    <w:vAlign w:val="center"/>
                  </w:tcPr>
                  <w:p w14:paraId="4BBE5498" w14:textId="3F4201DA" w:rsidR="004B515D" w:rsidRDefault="004B515D" w:rsidP="0078558A">
                    <w:pPr>
                      <w:jc w:val="right"/>
                      <w:rPr>
                        <w:sz w:val="24"/>
                      </w:rPr>
                    </w:pPr>
                    <w:r>
                      <w:t>82,113,218.96</w:t>
                    </w:r>
                  </w:p>
                </w:tc>
              </w:tr>
              <w:tr w:rsidR="004B515D" w14:paraId="18EDC148" w14:textId="77777777" w:rsidTr="0078558A">
                <w:sdt>
                  <w:sdtPr>
                    <w:tag w:val="_PLD_546530351deb46daab62d978a5ef2bc0"/>
                    <w:id w:val="-254750528"/>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6C2C01A8" w14:textId="77777777" w:rsidR="004B515D" w:rsidRDefault="004B515D">
                        <w:pPr>
                          <w:ind w:firstLineChars="100" w:firstLine="210"/>
                          <w:rPr>
                            <w:szCs w:val="21"/>
                          </w:rPr>
                        </w:pPr>
                        <w:r>
                          <w:rPr>
                            <w:rFonts w:hint="eastAsia"/>
                            <w:szCs w:val="21"/>
                          </w:rPr>
                          <w:t>购建固定资产、无形资产和其他长期资产支付的现金</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6F488B34"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4D114FC9" w14:textId="624DE016" w:rsidR="004B515D" w:rsidRDefault="004B515D" w:rsidP="0078558A">
                    <w:pPr>
                      <w:jc w:val="right"/>
                      <w:rPr>
                        <w:sz w:val="24"/>
                      </w:rPr>
                    </w:pPr>
                    <w:r>
                      <w:t>8,752,771.85</w:t>
                    </w:r>
                  </w:p>
                </w:tc>
                <w:tc>
                  <w:tcPr>
                    <w:tcW w:w="0" w:type="auto"/>
                    <w:tcBorders>
                      <w:top w:val="outset" w:sz="4" w:space="0" w:color="auto"/>
                      <w:left w:val="outset" w:sz="4" w:space="0" w:color="auto"/>
                      <w:bottom w:val="outset" w:sz="4" w:space="0" w:color="auto"/>
                      <w:right w:val="outset" w:sz="4" w:space="0" w:color="auto"/>
                    </w:tcBorders>
                    <w:vAlign w:val="center"/>
                  </w:tcPr>
                  <w:p w14:paraId="2C2EC2A3" w14:textId="609A884D" w:rsidR="004B515D" w:rsidRDefault="004B515D" w:rsidP="0078558A">
                    <w:pPr>
                      <w:jc w:val="right"/>
                      <w:rPr>
                        <w:sz w:val="24"/>
                      </w:rPr>
                    </w:pPr>
                    <w:r>
                      <w:t>314,545,440.41</w:t>
                    </w:r>
                  </w:p>
                </w:tc>
              </w:tr>
              <w:tr w:rsidR="004B515D" w14:paraId="29F4BFB0" w14:textId="77777777" w:rsidTr="0078558A">
                <w:sdt>
                  <w:sdtPr>
                    <w:tag w:val="_PLD_bc118d77a17e4461a6c7af661dfc7663"/>
                    <w:id w:val="-1384713402"/>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741CA75E" w14:textId="77777777" w:rsidR="004B515D" w:rsidRDefault="004B515D">
                        <w:pPr>
                          <w:ind w:firstLineChars="100" w:firstLine="210"/>
                          <w:rPr>
                            <w:szCs w:val="21"/>
                          </w:rPr>
                        </w:pPr>
                        <w:r>
                          <w:rPr>
                            <w:rFonts w:hint="eastAsia"/>
                            <w:szCs w:val="21"/>
                          </w:rPr>
                          <w:t>投资支付的现金</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0A4DB48B"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6213E17B" w14:textId="236BE9C9" w:rsidR="004B515D" w:rsidRDefault="004B515D" w:rsidP="0078558A">
                    <w:pPr>
                      <w:jc w:val="right"/>
                      <w:rPr>
                        <w:sz w:val="24"/>
                      </w:rPr>
                    </w:pPr>
                    <w:r>
                      <w:t>642,283,795.00</w:t>
                    </w:r>
                  </w:p>
                </w:tc>
                <w:tc>
                  <w:tcPr>
                    <w:tcW w:w="0" w:type="auto"/>
                    <w:tcBorders>
                      <w:top w:val="outset" w:sz="4" w:space="0" w:color="auto"/>
                      <w:left w:val="outset" w:sz="4" w:space="0" w:color="auto"/>
                      <w:bottom w:val="outset" w:sz="4" w:space="0" w:color="auto"/>
                      <w:right w:val="outset" w:sz="4" w:space="0" w:color="auto"/>
                    </w:tcBorders>
                    <w:vAlign w:val="center"/>
                  </w:tcPr>
                  <w:p w14:paraId="2FBE133C" w14:textId="7DF48880" w:rsidR="004B515D" w:rsidRDefault="004B515D" w:rsidP="0078558A">
                    <w:pPr>
                      <w:jc w:val="right"/>
                      <w:rPr>
                        <w:sz w:val="24"/>
                      </w:rPr>
                    </w:pPr>
                    <w:r>
                      <w:t>755,436,155.00</w:t>
                    </w:r>
                  </w:p>
                </w:tc>
              </w:tr>
              <w:tr w:rsidR="004B515D" w14:paraId="5C51CE99" w14:textId="77777777" w:rsidTr="0078558A">
                <w:sdt>
                  <w:sdtPr>
                    <w:tag w:val="_PLD_eb23d66ae8c248918870ce5a171e20e5"/>
                    <w:id w:val="1107627943"/>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2D6A8314" w14:textId="77777777" w:rsidR="004B515D" w:rsidRDefault="004B515D">
                        <w:pPr>
                          <w:ind w:firstLineChars="100" w:firstLine="210"/>
                          <w:rPr>
                            <w:szCs w:val="21"/>
                          </w:rPr>
                        </w:pPr>
                        <w:r>
                          <w:rPr>
                            <w:rFonts w:hint="eastAsia"/>
                            <w:szCs w:val="21"/>
                          </w:rPr>
                          <w:t>取得子公司及其他营业单位支付的现金净额</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6A335C52"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4F69AF9F"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24834DF1" w14:textId="77777777" w:rsidR="004B515D" w:rsidRDefault="004B515D" w:rsidP="0078558A">
                    <w:pPr>
                      <w:jc w:val="right"/>
                      <w:rPr>
                        <w:sz w:val="24"/>
                      </w:rPr>
                    </w:pPr>
                  </w:p>
                </w:tc>
              </w:tr>
              <w:tr w:rsidR="004B515D" w14:paraId="3D9112C7" w14:textId="77777777" w:rsidTr="0078558A">
                <w:sdt>
                  <w:sdtPr>
                    <w:tag w:val="_PLD_b5cdf4aaa86348a1be747298511eff1e"/>
                    <w:id w:val="-1115514745"/>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496F9853" w14:textId="77777777" w:rsidR="004B515D" w:rsidRDefault="004B515D">
                        <w:pPr>
                          <w:ind w:firstLineChars="100" w:firstLine="210"/>
                          <w:rPr>
                            <w:szCs w:val="21"/>
                          </w:rPr>
                        </w:pPr>
                        <w:r>
                          <w:rPr>
                            <w:rFonts w:hint="eastAsia"/>
                            <w:szCs w:val="21"/>
                          </w:rPr>
                          <w:t>支付其他与投资活动有关的现金</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593392B3"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2A8FC21B"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681660EB" w14:textId="77777777" w:rsidR="004B515D" w:rsidRDefault="004B515D" w:rsidP="0078558A">
                    <w:pPr>
                      <w:jc w:val="right"/>
                      <w:rPr>
                        <w:sz w:val="24"/>
                      </w:rPr>
                    </w:pPr>
                  </w:p>
                </w:tc>
              </w:tr>
              <w:tr w:rsidR="004B515D" w14:paraId="2B113E45" w14:textId="77777777" w:rsidTr="0078558A">
                <w:sdt>
                  <w:sdtPr>
                    <w:tag w:val="_PLD_ac0780cd021c4287a1ea74e3ffe0fbf6"/>
                    <w:id w:val="-587307287"/>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018A3C5B" w14:textId="77777777" w:rsidR="004B515D" w:rsidRDefault="004B515D">
                        <w:pPr>
                          <w:ind w:firstLineChars="200" w:firstLine="420"/>
                          <w:rPr>
                            <w:color w:val="000000"/>
                            <w:szCs w:val="21"/>
                          </w:rPr>
                        </w:pPr>
                        <w:r>
                          <w:rPr>
                            <w:rFonts w:hint="eastAsia"/>
                            <w:szCs w:val="21"/>
                          </w:rPr>
                          <w:t>投资活动现金流出小计</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2F3A1D4A"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63827C7E" w14:textId="29259774" w:rsidR="004B515D" w:rsidRDefault="004B515D" w:rsidP="0078558A">
                    <w:pPr>
                      <w:jc w:val="right"/>
                      <w:rPr>
                        <w:sz w:val="24"/>
                      </w:rPr>
                    </w:pPr>
                    <w:r>
                      <w:t>651,036,566.85</w:t>
                    </w:r>
                  </w:p>
                </w:tc>
                <w:tc>
                  <w:tcPr>
                    <w:tcW w:w="0" w:type="auto"/>
                    <w:tcBorders>
                      <w:top w:val="outset" w:sz="4" w:space="0" w:color="auto"/>
                      <w:left w:val="outset" w:sz="4" w:space="0" w:color="auto"/>
                      <w:bottom w:val="outset" w:sz="4" w:space="0" w:color="auto"/>
                      <w:right w:val="outset" w:sz="4" w:space="0" w:color="auto"/>
                    </w:tcBorders>
                    <w:vAlign w:val="center"/>
                  </w:tcPr>
                  <w:p w14:paraId="1FEEE699" w14:textId="223007D9" w:rsidR="004B515D" w:rsidRDefault="004B515D" w:rsidP="0078558A">
                    <w:pPr>
                      <w:jc w:val="right"/>
                      <w:rPr>
                        <w:sz w:val="24"/>
                      </w:rPr>
                    </w:pPr>
                    <w:r>
                      <w:t>1,069,981,595.41</w:t>
                    </w:r>
                  </w:p>
                </w:tc>
              </w:tr>
              <w:tr w:rsidR="004B515D" w14:paraId="0F1C97E7" w14:textId="77777777" w:rsidTr="0078558A">
                <w:sdt>
                  <w:sdtPr>
                    <w:tag w:val="_PLD_fdf5b53cf5cf497a8338bc2f314305cd"/>
                    <w:id w:val="1090813818"/>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4F8EA9DE" w14:textId="77777777" w:rsidR="004B515D" w:rsidRDefault="004B515D">
                        <w:pPr>
                          <w:ind w:firstLineChars="300" w:firstLine="630"/>
                          <w:rPr>
                            <w:color w:val="000000"/>
                            <w:szCs w:val="21"/>
                          </w:rPr>
                        </w:pPr>
                        <w:r>
                          <w:rPr>
                            <w:rFonts w:hint="eastAsia"/>
                            <w:szCs w:val="21"/>
                          </w:rPr>
                          <w:t>投资活动产生的现金流量净额</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2F178A75"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3527780E" w14:textId="27A9C6FB" w:rsidR="004B515D" w:rsidRDefault="004B515D" w:rsidP="0078558A">
                    <w:pPr>
                      <w:jc w:val="right"/>
                      <w:rPr>
                        <w:sz w:val="24"/>
                      </w:rPr>
                    </w:pPr>
                    <w:r>
                      <w:t>29,429,953.07</w:t>
                    </w:r>
                  </w:p>
                </w:tc>
                <w:tc>
                  <w:tcPr>
                    <w:tcW w:w="0" w:type="auto"/>
                    <w:tcBorders>
                      <w:top w:val="outset" w:sz="4" w:space="0" w:color="auto"/>
                      <w:left w:val="outset" w:sz="4" w:space="0" w:color="auto"/>
                      <w:bottom w:val="outset" w:sz="4" w:space="0" w:color="auto"/>
                      <w:right w:val="outset" w:sz="4" w:space="0" w:color="auto"/>
                    </w:tcBorders>
                    <w:vAlign w:val="center"/>
                  </w:tcPr>
                  <w:p w14:paraId="46358ADA" w14:textId="37435909" w:rsidR="004B515D" w:rsidRDefault="004B515D" w:rsidP="0078558A">
                    <w:pPr>
                      <w:jc w:val="right"/>
                      <w:rPr>
                        <w:sz w:val="24"/>
                      </w:rPr>
                    </w:pPr>
                    <w:r>
                      <w:t>-987,868,376.45</w:t>
                    </w:r>
                  </w:p>
                </w:tc>
              </w:tr>
              <w:tr w:rsidR="004B515D" w14:paraId="23CCCA07" w14:textId="77777777" w:rsidTr="0078558A">
                <w:sdt>
                  <w:sdtPr>
                    <w:tag w:val="_PLD_8b6929c78db14ee1bde1ca4b9a47a65c"/>
                    <w:id w:val="-1011223357"/>
                    <w:lock w:val="sdtLocked"/>
                  </w:sdtPr>
                  <w:sdtEndPr/>
                  <w:sdtContent>
                    <w:tc>
                      <w:tcPr>
                        <w:tcW w:w="0" w:type="auto"/>
                        <w:gridSpan w:val="4"/>
                        <w:tcBorders>
                          <w:top w:val="outset" w:sz="4" w:space="0" w:color="auto"/>
                          <w:left w:val="outset" w:sz="4" w:space="0" w:color="auto"/>
                          <w:bottom w:val="outset" w:sz="4" w:space="0" w:color="auto"/>
                          <w:right w:val="outset" w:sz="4" w:space="0" w:color="auto"/>
                        </w:tcBorders>
                      </w:tcPr>
                      <w:p w14:paraId="56FC3010" w14:textId="77777777" w:rsidR="004B515D" w:rsidRDefault="004B515D">
                        <w:pPr>
                          <w:rPr>
                            <w:color w:val="008000"/>
                            <w:szCs w:val="21"/>
                          </w:rPr>
                        </w:pPr>
                        <w:r>
                          <w:rPr>
                            <w:rFonts w:hint="eastAsia"/>
                            <w:b/>
                            <w:bCs/>
                            <w:szCs w:val="21"/>
                          </w:rPr>
                          <w:t>三、筹资活动产生的现金流量：</w:t>
                        </w:r>
                      </w:p>
                    </w:tc>
                  </w:sdtContent>
                </w:sdt>
              </w:tr>
              <w:tr w:rsidR="004B515D" w14:paraId="2D69747D" w14:textId="77777777" w:rsidTr="0078558A">
                <w:sdt>
                  <w:sdtPr>
                    <w:tag w:val="_PLD_0f08e006241c4d5b851db5e35d88c8c1"/>
                    <w:id w:val="1393075541"/>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026F3DD2" w14:textId="77777777" w:rsidR="004B515D" w:rsidRDefault="004B515D">
                        <w:pPr>
                          <w:ind w:firstLineChars="100" w:firstLine="210"/>
                          <w:rPr>
                            <w:color w:val="000000"/>
                            <w:szCs w:val="21"/>
                          </w:rPr>
                        </w:pPr>
                        <w:r>
                          <w:rPr>
                            <w:rFonts w:hint="eastAsia"/>
                            <w:szCs w:val="21"/>
                          </w:rPr>
                          <w:t>吸收投资收到的现金</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00A35B83"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15FA693E"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42A41FEC" w14:textId="77777777" w:rsidR="004B515D" w:rsidRDefault="004B515D" w:rsidP="0078558A">
                    <w:pPr>
                      <w:jc w:val="right"/>
                      <w:rPr>
                        <w:sz w:val="24"/>
                      </w:rPr>
                    </w:pPr>
                  </w:p>
                </w:tc>
              </w:tr>
              <w:tr w:rsidR="004B515D" w14:paraId="0823DCDE" w14:textId="77777777" w:rsidTr="0078558A">
                <w:sdt>
                  <w:sdtPr>
                    <w:tag w:val="_PLD_a1cdcf4a2a7c448b82fbb03d2e492772"/>
                    <w:id w:val="84505780"/>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41A69D9A" w14:textId="77777777" w:rsidR="004B515D" w:rsidRDefault="004B515D">
                        <w:pPr>
                          <w:ind w:firstLineChars="100" w:firstLine="210"/>
                          <w:rPr>
                            <w:color w:val="000000"/>
                            <w:szCs w:val="21"/>
                          </w:rPr>
                        </w:pPr>
                        <w:r>
                          <w:rPr>
                            <w:rFonts w:hint="eastAsia"/>
                            <w:szCs w:val="21"/>
                          </w:rPr>
                          <w:t>取得借款收到的现金</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2FF8EDA5"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7BC19E77" w14:textId="77DCDBF3" w:rsidR="004B515D" w:rsidRDefault="004B515D" w:rsidP="0078558A">
                    <w:pPr>
                      <w:jc w:val="right"/>
                      <w:rPr>
                        <w:sz w:val="24"/>
                      </w:rPr>
                    </w:pPr>
                    <w:r>
                      <w:t>4,926,265,663.28</w:t>
                    </w:r>
                  </w:p>
                </w:tc>
                <w:tc>
                  <w:tcPr>
                    <w:tcW w:w="0" w:type="auto"/>
                    <w:tcBorders>
                      <w:top w:val="outset" w:sz="4" w:space="0" w:color="auto"/>
                      <w:left w:val="outset" w:sz="4" w:space="0" w:color="auto"/>
                      <w:bottom w:val="outset" w:sz="4" w:space="0" w:color="auto"/>
                      <w:right w:val="outset" w:sz="4" w:space="0" w:color="auto"/>
                    </w:tcBorders>
                    <w:vAlign w:val="center"/>
                  </w:tcPr>
                  <w:p w14:paraId="4DE93F07" w14:textId="6EEEDFED" w:rsidR="004B515D" w:rsidRDefault="004B515D" w:rsidP="0078558A">
                    <w:pPr>
                      <w:jc w:val="right"/>
                      <w:rPr>
                        <w:sz w:val="24"/>
                      </w:rPr>
                    </w:pPr>
                    <w:r>
                      <w:t>5,216,421,478.03</w:t>
                    </w:r>
                  </w:p>
                </w:tc>
              </w:tr>
              <w:tr w:rsidR="004B515D" w14:paraId="78D95067" w14:textId="77777777" w:rsidTr="0078558A">
                <w:sdt>
                  <w:sdtPr>
                    <w:tag w:val="_PLD_c04b6e3c34ff4c51ae23871e4ca3cb40"/>
                    <w:id w:val="-2129307120"/>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62DCE4A6" w14:textId="77777777" w:rsidR="004B515D" w:rsidRDefault="004B515D">
                        <w:pPr>
                          <w:ind w:firstLineChars="100" w:firstLine="210"/>
                          <w:rPr>
                            <w:color w:val="000000"/>
                            <w:szCs w:val="21"/>
                          </w:rPr>
                        </w:pPr>
                        <w:r>
                          <w:rPr>
                            <w:rFonts w:hint="eastAsia"/>
                            <w:szCs w:val="21"/>
                          </w:rPr>
                          <w:t>收到其他与筹资活动有关的现金</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4F3C9064"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617C2F3B" w14:textId="5D118174" w:rsidR="004B515D" w:rsidRDefault="004B515D" w:rsidP="0078558A">
                    <w:pPr>
                      <w:jc w:val="right"/>
                      <w:rPr>
                        <w:sz w:val="24"/>
                      </w:rPr>
                    </w:pPr>
                    <w:r>
                      <w:t>104,988,458.44</w:t>
                    </w:r>
                  </w:p>
                </w:tc>
                <w:tc>
                  <w:tcPr>
                    <w:tcW w:w="0" w:type="auto"/>
                    <w:tcBorders>
                      <w:top w:val="outset" w:sz="4" w:space="0" w:color="auto"/>
                      <w:left w:val="outset" w:sz="4" w:space="0" w:color="auto"/>
                      <w:bottom w:val="outset" w:sz="4" w:space="0" w:color="auto"/>
                      <w:right w:val="outset" w:sz="4" w:space="0" w:color="auto"/>
                    </w:tcBorders>
                    <w:vAlign w:val="center"/>
                  </w:tcPr>
                  <w:p w14:paraId="742CE1A4" w14:textId="77777777" w:rsidR="004B515D" w:rsidRDefault="004B515D" w:rsidP="0078558A">
                    <w:pPr>
                      <w:jc w:val="right"/>
                      <w:rPr>
                        <w:sz w:val="24"/>
                      </w:rPr>
                    </w:pPr>
                  </w:p>
                </w:tc>
              </w:tr>
              <w:tr w:rsidR="004B515D" w14:paraId="2C5D4E92" w14:textId="77777777" w:rsidTr="0078558A">
                <w:sdt>
                  <w:sdtPr>
                    <w:tag w:val="_PLD_bf7fbf014785409195a7287852d3d035"/>
                    <w:id w:val="1670512168"/>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43EE7B20" w14:textId="77777777" w:rsidR="004B515D" w:rsidRDefault="004B515D">
                        <w:pPr>
                          <w:ind w:firstLineChars="200" w:firstLine="420"/>
                          <w:rPr>
                            <w:color w:val="000000"/>
                            <w:szCs w:val="21"/>
                          </w:rPr>
                        </w:pPr>
                        <w:r>
                          <w:rPr>
                            <w:rFonts w:hint="eastAsia"/>
                            <w:szCs w:val="21"/>
                          </w:rPr>
                          <w:t>筹资活动现金流入小计</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2EF65045"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3A723225" w14:textId="03A030D0" w:rsidR="004B515D" w:rsidRDefault="004B515D" w:rsidP="0078558A">
                    <w:pPr>
                      <w:jc w:val="right"/>
                      <w:rPr>
                        <w:sz w:val="24"/>
                      </w:rPr>
                    </w:pPr>
                    <w:r>
                      <w:t>5,031,254,121.72</w:t>
                    </w:r>
                  </w:p>
                </w:tc>
                <w:tc>
                  <w:tcPr>
                    <w:tcW w:w="0" w:type="auto"/>
                    <w:tcBorders>
                      <w:top w:val="outset" w:sz="4" w:space="0" w:color="auto"/>
                      <w:left w:val="outset" w:sz="4" w:space="0" w:color="auto"/>
                      <w:bottom w:val="outset" w:sz="4" w:space="0" w:color="auto"/>
                      <w:right w:val="outset" w:sz="4" w:space="0" w:color="auto"/>
                    </w:tcBorders>
                    <w:vAlign w:val="center"/>
                  </w:tcPr>
                  <w:p w14:paraId="49FA8F6E" w14:textId="337D3DBB" w:rsidR="004B515D" w:rsidRDefault="004B515D" w:rsidP="0078558A">
                    <w:pPr>
                      <w:jc w:val="right"/>
                      <w:rPr>
                        <w:sz w:val="24"/>
                      </w:rPr>
                    </w:pPr>
                    <w:r>
                      <w:t>5,216,421,478.03</w:t>
                    </w:r>
                  </w:p>
                </w:tc>
              </w:tr>
              <w:tr w:rsidR="004B515D" w14:paraId="40470696" w14:textId="77777777" w:rsidTr="0078558A">
                <w:sdt>
                  <w:sdtPr>
                    <w:tag w:val="_PLD_72c875707060490882af91b3254ebf86"/>
                    <w:id w:val="-1254973444"/>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129C0831" w14:textId="77777777" w:rsidR="004B515D" w:rsidRDefault="004B515D">
                        <w:pPr>
                          <w:ind w:firstLineChars="100" w:firstLine="210"/>
                          <w:rPr>
                            <w:szCs w:val="21"/>
                          </w:rPr>
                        </w:pPr>
                        <w:r>
                          <w:rPr>
                            <w:rFonts w:hint="eastAsia"/>
                            <w:szCs w:val="21"/>
                          </w:rPr>
                          <w:t>偿还债务支付的现金</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06F2E86A"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2FCAEF38" w14:textId="66B6022D" w:rsidR="004B515D" w:rsidRDefault="004B515D" w:rsidP="0078558A">
                    <w:pPr>
                      <w:jc w:val="right"/>
                      <w:rPr>
                        <w:sz w:val="24"/>
                      </w:rPr>
                    </w:pPr>
                    <w:r>
                      <w:t>5,174,233,465.93</w:t>
                    </w:r>
                  </w:p>
                </w:tc>
                <w:tc>
                  <w:tcPr>
                    <w:tcW w:w="0" w:type="auto"/>
                    <w:tcBorders>
                      <w:top w:val="outset" w:sz="4" w:space="0" w:color="auto"/>
                      <w:left w:val="outset" w:sz="4" w:space="0" w:color="auto"/>
                      <w:bottom w:val="outset" w:sz="4" w:space="0" w:color="auto"/>
                      <w:right w:val="outset" w:sz="4" w:space="0" w:color="auto"/>
                    </w:tcBorders>
                    <w:vAlign w:val="center"/>
                  </w:tcPr>
                  <w:p w14:paraId="1748007A" w14:textId="6F7E70FB" w:rsidR="004B515D" w:rsidRDefault="004B515D" w:rsidP="0078558A">
                    <w:pPr>
                      <w:jc w:val="right"/>
                      <w:rPr>
                        <w:sz w:val="24"/>
                      </w:rPr>
                    </w:pPr>
                    <w:r>
                      <w:t>4,137,254,566.70</w:t>
                    </w:r>
                  </w:p>
                </w:tc>
              </w:tr>
              <w:tr w:rsidR="004B515D" w14:paraId="1870ED49" w14:textId="77777777" w:rsidTr="0078558A">
                <w:sdt>
                  <w:sdtPr>
                    <w:tag w:val="_PLD_d227ef1d4c704287b692609a03d18a2a"/>
                    <w:id w:val="-368992337"/>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7FD48028" w14:textId="77777777" w:rsidR="004B515D" w:rsidRDefault="004B515D">
                        <w:pPr>
                          <w:ind w:firstLineChars="100" w:firstLine="210"/>
                          <w:rPr>
                            <w:szCs w:val="21"/>
                          </w:rPr>
                        </w:pPr>
                        <w:r>
                          <w:rPr>
                            <w:rFonts w:hint="eastAsia"/>
                            <w:szCs w:val="21"/>
                          </w:rPr>
                          <w:t>分配股利、利润或偿付利息支付的现金</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16456C4E"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0058A3DD" w14:textId="60C137F4" w:rsidR="004B515D" w:rsidRDefault="004B515D" w:rsidP="0078558A">
                    <w:pPr>
                      <w:jc w:val="right"/>
                      <w:rPr>
                        <w:sz w:val="24"/>
                      </w:rPr>
                    </w:pPr>
                    <w:r>
                      <w:t>350,025,012.08</w:t>
                    </w:r>
                  </w:p>
                </w:tc>
                <w:tc>
                  <w:tcPr>
                    <w:tcW w:w="0" w:type="auto"/>
                    <w:tcBorders>
                      <w:top w:val="outset" w:sz="4" w:space="0" w:color="auto"/>
                      <w:left w:val="outset" w:sz="4" w:space="0" w:color="auto"/>
                      <w:bottom w:val="outset" w:sz="4" w:space="0" w:color="auto"/>
                      <w:right w:val="outset" w:sz="4" w:space="0" w:color="auto"/>
                    </w:tcBorders>
                    <w:vAlign w:val="center"/>
                  </w:tcPr>
                  <w:p w14:paraId="6392F940" w14:textId="6F8C85B2" w:rsidR="004B515D" w:rsidRDefault="004B515D" w:rsidP="0078558A">
                    <w:pPr>
                      <w:jc w:val="right"/>
                      <w:rPr>
                        <w:sz w:val="24"/>
                      </w:rPr>
                    </w:pPr>
                    <w:r>
                      <w:t>263,716,979.43</w:t>
                    </w:r>
                  </w:p>
                </w:tc>
              </w:tr>
              <w:tr w:rsidR="004B515D" w14:paraId="40767A2A" w14:textId="77777777" w:rsidTr="0078558A">
                <w:sdt>
                  <w:sdtPr>
                    <w:tag w:val="_PLD_e548bc4b8c0e4edfbb6fc435c82efb9b"/>
                    <w:id w:val="1500079263"/>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3F4BD400" w14:textId="77777777" w:rsidR="004B515D" w:rsidRDefault="004B515D">
                        <w:pPr>
                          <w:ind w:firstLineChars="100" w:firstLine="210"/>
                          <w:rPr>
                            <w:color w:val="000000"/>
                            <w:szCs w:val="21"/>
                          </w:rPr>
                        </w:pPr>
                        <w:r>
                          <w:rPr>
                            <w:rFonts w:hint="eastAsia"/>
                            <w:szCs w:val="21"/>
                          </w:rPr>
                          <w:t>支付其他与筹资活动有关的现金</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5B10CC9B"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2E863086" w14:textId="7CF1F9BE" w:rsidR="004B515D" w:rsidRDefault="004B515D" w:rsidP="0078558A">
                    <w:pPr>
                      <w:jc w:val="right"/>
                      <w:rPr>
                        <w:sz w:val="24"/>
                      </w:rPr>
                    </w:pPr>
                    <w:r>
                      <w:t>123,703,942.14</w:t>
                    </w:r>
                  </w:p>
                </w:tc>
                <w:tc>
                  <w:tcPr>
                    <w:tcW w:w="0" w:type="auto"/>
                    <w:tcBorders>
                      <w:top w:val="outset" w:sz="4" w:space="0" w:color="auto"/>
                      <w:left w:val="outset" w:sz="4" w:space="0" w:color="auto"/>
                      <w:bottom w:val="outset" w:sz="4" w:space="0" w:color="auto"/>
                      <w:right w:val="outset" w:sz="4" w:space="0" w:color="auto"/>
                    </w:tcBorders>
                    <w:vAlign w:val="center"/>
                  </w:tcPr>
                  <w:p w14:paraId="6D0052D4" w14:textId="6A06E66E" w:rsidR="004B515D" w:rsidRDefault="004B515D" w:rsidP="0078558A">
                    <w:pPr>
                      <w:jc w:val="right"/>
                      <w:rPr>
                        <w:sz w:val="24"/>
                      </w:rPr>
                    </w:pPr>
                    <w:r>
                      <w:t>4,854,245.27</w:t>
                    </w:r>
                  </w:p>
                </w:tc>
              </w:tr>
              <w:tr w:rsidR="004B515D" w14:paraId="415DE9E0" w14:textId="77777777" w:rsidTr="0078558A">
                <w:sdt>
                  <w:sdtPr>
                    <w:tag w:val="_PLD_46f002dfd3184462b13e47e17b1f7e41"/>
                    <w:id w:val="1854450158"/>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1C396D82" w14:textId="77777777" w:rsidR="004B515D" w:rsidRDefault="004B515D">
                        <w:pPr>
                          <w:ind w:firstLineChars="200" w:firstLine="420"/>
                          <w:rPr>
                            <w:color w:val="000000"/>
                            <w:szCs w:val="21"/>
                          </w:rPr>
                        </w:pPr>
                        <w:r>
                          <w:rPr>
                            <w:rFonts w:hint="eastAsia"/>
                            <w:szCs w:val="21"/>
                          </w:rPr>
                          <w:t>筹资活动现金流出小计</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622ADC4E"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21529280" w14:textId="25C30645" w:rsidR="004B515D" w:rsidRDefault="004B515D" w:rsidP="0078558A">
                    <w:pPr>
                      <w:jc w:val="right"/>
                      <w:rPr>
                        <w:sz w:val="24"/>
                      </w:rPr>
                    </w:pPr>
                    <w:r>
                      <w:t>5,647,962,420.15</w:t>
                    </w:r>
                  </w:p>
                </w:tc>
                <w:tc>
                  <w:tcPr>
                    <w:tcW w:w="0" w:type="auto"/>
                    <w:tcBorders>
                      <w:top w:val="outset" w:sz="4" w:space="0" w:color="auto"/>
                      <w:left w:val="outset" w:sz="4" w:space="0" w:color="auto"/>
                      <w:bottom w:val="outset" w:sz="4" w:space="0" w:color="auto"/>
                      <w:right w:val="outset" w:sz="4" w:space="0" w:color="auto"/>
                    </w:tcBorders>
                    <w:vAlign w:val="center"/>
                  </w:tcPr>
                  <w:p w14:paraId="77CAFD22" w14:textId="45D445A8" w:rsidR="004B515D" w:rsidRDefault="004B515D" w:rsidP="0078558A">
                    <w:pPr>
                      <w:jc w:val="right"/>
                      <w:rPr>
                        <w:sz w:val="24"/>
                      </w:rPr>
                    </w:pPr>
                    <w:r>
                      <w:t>4,405,825,791.40</w:t>
                    </w:r>
                  </w:p>
                </w:tc>
              </w:tr>
              <w:tr w:rsidR="004B515D" w14:paraId="2F71EE67" w14:textId="77777777" w:rsidTr="0078558A">
                <w:sdt>
                  <w:sdtPr>
                    <w:tag w:val="_PLD_bf96432273b64f2a90a299496d059280"/>
                    <w:id w:val="1890998773"/>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4AE21F33" w14:textId="77777777" w:rsidR="004B515D" w:rsidRDefault="004B515D">
                        <w:pPr>
                          <w:ind w:firstLineChars="300" w:firstLine="630"/>
                          <w:rPr>
                            <w:color w:val="000000"/>
                            <w:szCs w:val="21"/>
                          </w:rPr>
                        </w:pPr>
                        <w:r>
                          <w:rPr>
                            <w:rFonts w:hint="eastAsia"/>
                            <w:szCs w:val="21"/>
                          </w:rPr>
                          <w:t>筹资活动产生的现金流量净额</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5FD3C5C9"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5A579D30" w14:textId="7B810788" w:rsidR="004B515D" w:rsidRDefault="004B515D" w:rsidP="0078558A">
                    <w:pPr>
                      <w:jc w:val="right"/>
                      <w:rPr>
                        <w:sz w:val="24"/>
                      </w:rPr>
                    </w:pPr>
                    <w:r>
                      <w:t>-616,708,298.43</w:t>
                    </w:r>
                  </w:p>
                </w:tc>
                <w:tc>
                  <w:tcPr>
                    <w:tcW w:w="0" w:type="auto"/>
                    <w:tcBorders>
                      <w:top w:val="outset" w:sz="4" w:space="0" w:color="auto"/>
                      <w:left w:val="outset" w:sz="4" w:space="0" w:color="auto"/>
                      <w:bottom w:val="outset" w:sz="4" w:space="0" w:color="auto"/>
                      <w:right w:val="outset" w:sz="4" w:space="0" w:color="auto"/>
                    </w:tcBorders>
                    <w:vAlign w:val="center"/>
                  </w:tcPr>
                  <w:p w14:paraId="6E362D3A" w14:textId="200AF3E1" w:rsidR="004B515D" w:rsidRDefault="004B515D" w:rsidP="0078558A">
                    <w:pPr>
                      <w:jc w:val="right"/>
                      <w:rPr>
                        <w:sz w:val="24"/>
                      </w:rPr>
                    </w:pPr>
                    <w:r>
                      <w:t>810,595,686.63</w:t>
                    </w:r>
                  </w:p>
                </w:tc>
              </w:tr>
              <w:tr w:rsidR="004B515D" w14:paraId="1D167DFC" w14:textId="77777777" w:rsidTr="0078558A">
                <w:sdt>
                  <w:sdtPr>
                    <w:tag w:val="_PLD_3748beadbe2649c39d73f63f5cb997df"/>
                    <w:id w:val="1960841807"/>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40D3A149" w14:textId="77777777" w:rsidR="004B515D" w:rsidRDefault="004B515D">
                        <w:pPr>
                          <w:rPr>
                            <w:color w:val="000000"/>
                            <w:szCs w:val="21"/>
                          </w:rPr>
                        </w:pPr>
                        <w:r>
                          <w:rPr>
                            <w:rFonts w:hint="eastAsia"/>
                            <w:b/>
                            <w:bCs/>
                            <w:szCs w:val="21"/>
                          </w:rPr>
                          <w:t>四、汇率变动对现金及现金等价物的影响</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11DF4C62"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3E81FD6E"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1BE436C9" w14:textId="77777777" w:rsidR="004B515D" w:rsidRDefault="004B515D" w:rsidP="0078558A">
                    <w:pPr>
                      <w:jc w:val="right"/>
                      <w:rPr>
                        <w:sz w:val="24"/>
                      </w:rPr>
                    </w:pPr>
                  </w:p>
                </w:tc>
              </w:tr>
              <w:tr w:rsidR="004B515D" w14:paraId="666AE22F" w14:textId="77777777" w:rsidTr="0078558A">
                <w:sdt>
                  <w:sdtPr>
                    <w:tag w:val="_PLD_fdcd6a9f439542219b17ab909e3b23c1"/>
                    <w:id w:val="-1303227193"/>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02EBF289" w14:textId="77777777" w:rsidR="004B515D" w:rsidRDefault="004B515D">
                        <w:pPr>
                          <w:rPr>
                            <w:color w:val="000000"/>
                            <w:szCs w:val="21"/>
                          </w:rPr>
                        </w:pPr>
                        <w:r>
                          <w:rPr>
                            <w:rFonts w:hint="eastAsia"/>
                            <w:b/>
                            <w:bCs/>
                            <w:szCs w:val="21"/>
                          </w:rPr>
                          <w:t>五、现金及现金等价物净增加额</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30C417E9"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6DD60A94" w14:textId="5F3AC1CC" w:rsidR="004B515D" w:rsidRDefault="004B515D" w:rsidP="0078558A">
                    <w:pPr>
                      <w:jc w:val="right"/>
                      <w:rPr>
                        <w:sz w:val="24"/>
                      </w:rPr>
                    </w:pPr>
                    <w:r>
                      <w:t>-460,759,090.94</w:t>
                    </w:r>
                  </w:p>
                </w:tc>
                <w:tc>
                  <w:tcPr>
                    <w:tcW w:w="0" w:type="auto"/>
                    <w:tcBorders>
                      <w:top w:val="outset" w:sz="4" w:space="0" w:color="auto"/>
                      <w:left w:val="outset" w:sz="4" w:space="0" w:color="auto"/>
                      <w:bottom w:val="outset" w:sz="4" w:space="0" w:color="auto"/>
                      <w:right w:val="outset" w:sz="4" w:space="0" w:color="auto"/>
                    </w:tcBorders>
                    <w:vAlign w:val="center"/>
                  </w:tcPr>
                  <w:p w14:paraId="4760C4CE" w14:textId="6C299EC0" w:rsidR="004B515D" w:rsidRDefault="004B515D" w:rsidP="0078558A">
                    <w:pPr>
                      <w:jc w:val="right"/>
                      <w:rPr>
                        <w:sz w:val="24"/>
                      </w:rPr>
                    </w:pPr>
                    <w:r>
                      <w:t>-563,162,449.26</w:t>
                    </w:r>
                  </w:p>
                </w:tc>
              </w:tr>
              <w:tr w:rsidR="004B515D" w14:paraId="66D18643" w14:textId="77777777" w:rsidTr="0078558A">
                <w:sdt>
                  <w:sdtPr>
                    <w:tag w:val="_PLD_f682e233026f4a77a71017410d43b010"/>
                    <w:id w:val="-1193602949"/>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2D740CA0" w14:textId="77777777" w:rsidR="004B515D" w:rsidRDefault="004B515D">
                        <w:pPr>
                          <w:ind w:firstLineChars="100" w:firstLine="210"/>
                          <w:rPr>
                            <w:color w:val="000000"/>
                            <w:szCs w:val="21"/>
                          </w:rPr>
                        </w:pPr>
                        <w:r>
                          <w:rPr>
                            <w:rFonts w:hint="eastAsia"/>
                            <w:szCs w:val="21"/>
                          </w:rPr>
                          <w:t>加：期初现金及现金等价物余额</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58153103"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40062698" w14:textId="13BC1E52" w:rsidR="004B515D" w:rsidRDefault="004B515D" w:rsidP="0078558A">
                    <w:pPr>
                      <w:jc w:val="right"/>
                      <w:rPr>
                        <w:sz w:val="24"/>
                      </w:rPr>
                    </w:pPr>
                    <w:r>
                      <w:t>1,051,186,867.27</w:t>
                    </w:r>
                  </w:p>
                </w:tc>
                <w:tc>
                  <w:tcPr>
                    <w:tcW w:w="0" w:type="auto"/>
                    <w:tcBorders>
                      <w:top w:val="outset" w:sz="4" w:space="0" w:color="auto"/>
                      <w:left w:val="outset" w:sz="4" w:space="0" w:color="auto"/>
                      <w:bottom w:val="outset" w:sz="4" w:space="0" w:color="auto"/>
                      <w:right w:val="outset" w:sz="4" w:space="0" w:color="auto"/>
                    </w:tcBorders>
                    <w:vAlign w:val="center"/>
                  </w:tcPr>
                  <w:p w14:paraId="47035B47" w14:textId="32E3D8ED" w:rsidR="004B515D" w:rsidRDefault="004B515D" w:rsidP="0078558A">
                    <w:pPr>
                      <w:jc w:val="right"/>
                      <w:rPr>
                        <w:sz w:val="24"/>
                      </w:rPr>
                    </w:pPr>
                    <w:r>
                      <w:t>1,614,349,316.53</w:t>
                    </w:r>
                  </w:p>
                </w:tc>
              </w:tr>
              <w:tr w:rsidR="004B515D" w14:paraId="1EC9E816" w14:textId="77777777" w:rsidTr="0078558A">
                <w:sdt>
                  <w:sdtPr>
                    <w:tag w:val="_PLD_afef5f0af84f4cfd9fbcc61dd369331c"/>
                    <w:id w:val="-1852635902"/>
                    <w:lock w:val="sdtLocked"/>
                  </w:sdtPr>
                  <w:sdtEndPr/>
                  <w:sdtContent>
                    <w:tc>
                      <w:tcPr>
                        <w:tcW w:w="0" w:type="auto"/>
                        <w:tcBorders>
                          <w:top w:val="outset" w:sz="4" w:space="0" w:color="auto"/>
                          <w:left w:val="outset" w:sz="4" w:space="0" w:color="auto"/>
                          <w:bottom w:val="outset" w:sz="4" w:space="0" w:color="auto"/>
                          <w:right w:val="outset" w:sz="4" w:space="0" w:color="auto"/>
                        </w:tcBorders>
                      </w:tcPr>
                      <w:p w14:paraId="0F189F85" w14:textId="77777777" w:rsidR="004B515D" w:rsidRDefault="004B515D">
                        <w:pPr>
                          <w:rPr>
                            <w:color w:val="000000"/>
                            <w:szCs w:val="21"/>
                          </w:rPr>
                        </w:pPr>
                        <w:r>
                          <w:rPr>
                            <w:rFonts w:hint="eastAsia"/>
                            <w:b/>
                            <w:bCs/>
                            <w:szCs w:val="21"/>
                          </w:rPr>
                          <w:t>六、期末现金及现金等价物余额</w:t>
                        </w:r>
                      </w:p>
                    </w:tc>
                  </w:sdtContent>
                </w:sdt>
                <w:tc>
                  <w:tcPr>
                    <w:tcW w:w="0" w:type="auto"/>
                    <w:tcBorders>
                      <w:top w:val="outset" w:sz="4" w:space="0" w:color="auto"/>
                      <w:left w:val="outset" w:sz="4" w:space="0" w:color="auto"/>
                      <w:bottom w:val="outset" w:sz="4" w:space="0" w:color="auto"/>
                      <w:right w:val="outset" w:sz="4" w:space="0" w:color="auto"/>
                    </w:tcBorders>
                    <w:vAlign w:val="center"/>
                  </w:tcPr>
                  <w:p w14:paraId="3EAC695D" w14:textId="77777777" w:rsidR="004B515D" w:rsidRDefault="004B515D" w:rsidP="0078558A">
                    <w:pPr>
                      <w:jc w:val="right"/>
                      <w:rPr>
                        <w:sz w:val="24"/>
                      </w:rPr>
                    </w:pPr>
                  </w:p>
                </w:tc>
                <w:tc>
                  <w:tcPr>
                    <w:tcW w:w="0" w:type="auto"/>
                    <w:tcBorders>
                      <w:top w:val="outset" w:sz="4" w:space="0" w:color="auto"/>
                      <w:left w:val="outset" w:sz="4" w:space="0" w:color="auto"/>
                      <w:bottom w:val="outset" w:sz="4" w:space="0" w:color="auto"/>
                      <w:right w:val="outset" w:sz="4" w:space="0" w:color="auto"/>
                    </w:tcBorders>
                    <w:vAlign w:val="center"/>
                  </w:tcPr>
                  <w:p w14:paraId="7752E987" w14:textId="6A05CB38" w:rsidR="004B515D" w:rsidRDefault="004B515D" w:rsidP="0078558A">
                    <w:pPr>
                      <w:jc w:val="right"/>
                      <w:rPr>
                        <w:sz w:val="24"/>
                      </w:rPr>
                    </w:pPr>
                    <w:r>
                      <w:t>590,427,776.33</w:t>
                    </w:r>
                  </w:p>
                </w:tc>
                <w:tc>
                  <w:tcPr>
                    <w:tcW w:w="0" w:type="auto"/>
                    <w:tcBorders>
                      <w:top w:val="outset" w:sz="4" w:space="0" w:color="auto"/>
                      <w:left w:val="outset" w:sz="4" w:space="0" w:color="auto"/>
                      <w:bottom w:val="outset" w:sz="4" w:space="0" w:color="auto"/>
                      <w:right w:val="outset" w:sz="4" w:space="0" w:color="auto"/>
                    </w:tcBorders>
                    <w:vAlign w:val="center"/>
                  </w:tcPr>
                  <w:p w14:paraId="42D5CA97" w14:textId="7B521C5A" w:rsidR="004B515D" w:rsidRDefault="004B515D" w:rsidP="0078558A">
                    <w:pPr>
                      <w:jc w:val="right"/>
                      <w:rPr>
                        <w:sz w:val="24"/>
                      </w:rPr>
                    </w:pPr>
                    <w:r>
                      <w:t>1,051,186,867.27</w:t>
                    </w:r>
                  </w:p>
                </w:tc>
              </w:tr>
            </w:tbl>
            <w:p w14:paraId="42D956AE" w14:textId="77777777" w:rsidR="008145AA" w:rsidRDefault="008145AA"/>
            <w:p w14:paraId="26DF1E04" w14:textId="4A8918A7" w:rsidR="008145AA" w:rsidRDefault="00406AE8">
              <w:pPr>
                <w:snapToGrid w:val="0"/>
                <w:spacing w:line="240" w:lineRule="atLeast"/>
                <w:ind w:rightChars="-73" w:right="-153"/>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b872f4b10a12453987b2d73dfe2a5ff9"/>
                  <w:id w:val="2016340707"/>
                  <w:lock w:val="sdtLocked"/>
                  <w:placeholder>
                    <w:docPart w:val="GBC22222222222222222222222222222"/>
                  </w:placeholder>
                  <w:dataBinding w:prefixMappings="xmlns:clcid-mr='clcid-mr'" w:xpath="/*/clcid-mr:GongSiFuZeRenXingMing[not(@periodRef)]" w:storeItemID="{89EBAB94-44A0-46A2-B712-30D997D04A6D}"/>
                  <w:text/>
                </w:sdtPr>
                <w:sdtEndPr/>
                <w:sdtContent>
                  <w:r w:rsidR="0064383E">
                    <w:rPr>
                      <w:rFonts w:hint="eastAsia"/>
                      <w:szCs w:val="21"/>
                    </w:rPr>
                    <w:t>赖朝辉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2039626755"/>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64383E">
                    <w:rPr>
                      <w:rFonts w:hint="eastAsia"/>
                      <w:szCs w:val="21"/>
                    </w:rPr>
                    <w:t>肖</w:t>
                  </w:r>
                  <w:proofErr w:type="gramStart"/>
                  <w:r w:rsidR="0064383E">
                    <w:rPr>
                      <w:rFonts w:hint="eastAsia"/>
                      <w:szCs w:val="21"/>
                    </w:rPr>
                    <w:t>坚</w:t>
                  </w:r>
                  <w:proofErr w:type="gramEnd"/>
                  <w:r w:rsidR="0064383E">
                    <w:rPr>
                      <w:rFonts w:hint="eastAsia"/>
                      <w:szCs w:val="21"/>
                    </w:rPr>
                    <w:t>武</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1715493799"/>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5C5B6B">
                    <w:rPr>
                      <w:rFonts w:hint="eastAsia"/>
                      <w:szCs w:val="21"/>
                    </w:rPr>
                    <w:t>肖</w:t>
                  </w:r>
                  <w:proofErr w:type="gramStart"/>
                  <w:r w:rsidR="005C5B6B">
                    <w:rPr>
                      <w:rFonts w:hint="eastAsia"/>
                      <w:szCs w:val="21"/>
                    </w:rPr>
                    <w:t>坚</w:t>
                  </w:r>
                  <w:proofErr w:type="gramEnd"/>
                  <w:r w:rsidR="005C5B6B">
                    <w:rPr>
                      <w:rFonts w:hint="eastAsia"/>
                      <w:szCs w:val="21"/>
                    </w:rPr>
                    <w:t>武</w:t>
                  </w:r>
                </w:sdtContent>
              </w:sdt>
            </w:p>
          </w:sdtContent>
        </w:sdt>
        <w:p w14:paraId="588F39E5" w14:textId="77777777" w:rsidR="008145AA" w:rsidRDefault="00220447">
          <w:pPr>
            <w:rPr>
              <w:b/>
              <w:bCs/>
              <w:color w:val="FF0000"/>
              <w:szCs w:val="21"/>
            </w:rPr>
          </w:pPr>
        </w:p>
      </w:sdtContent>
    </w:sdt>
    <w:bookmarkEnd w:id="125" w:displacedByCustomXml="prev"/>
    <w:p w14:paraId="09ACFA1C" w14:textId="77777777" w:rsidR="008145AA" w:rsidRDefault="008145AA">
      <w:pPr>
        <w:rPr>
          <w:szCs w:val="21"/>
        </w:rPr>
      </w:pPr>
    </w:p>
    <w:p w14:paraId="4C03B793" w14:textId="77777777" w:rsidR="008145AA" w:rsidRDefault="008145AA">
      <w:pPr>
        <w:snapToGrid w:val="0"/>
        <w:spacing w:line="240" w:lineRule="atLeast"/>
        <w:ind w:rightChars="-73" w:right="-153"/>
        <w:rPr>
          <w:szCs w:val="21"/>
        </w:rPr>
      </w:pPr>
    </w:p>
    <w:p w14:paraId="45A64D1B" w14:textId="77777777" w:rsidR="008145AA" w:rsidRDefault="008145AA">
      <w:pPr>
        <w:snapToGrid w:val="0"/>
        <w:spacing w:line="240" w:lineRule="atLeast"/>
        <w:ind w:rightChars="-73" w:right="-153"/>
        <w:rPr>
          <w:szCs w:val="21"/>
        </w:rPr>
      </w:pPr>
    </w:p>
    <w:p w14:paraId="17E8E252" w14:textId="77777777" w:rsidR="008145AA" w:rsidRDefault="008145AA">
      <w:pPr>
        <w:snapToGrid w:val="0"/>
        <w:spacing w:line="240" w:lineRule="atLeast"/>
        <w:ind w:rightChars="-73" w:right="-153"/>
        <w:rPr>
          <w:szCs w:val="21"/>
        </w:rPr>
        <w:sectPr w:rsidR="008145AA" w:rsidSect="007D5CB5">
          <w:pgSz w:w="11906" w:h="16838"/>
          <w:pgMar w:top="1525" w:right="1276" w:bottom="1440" w:left="1797" w:header="856" w:footer="992" w:gutter="0"/>
          <w:cols w:space="425"/>
          <w:docGrid w:linePitch="312"/>
        </w:sectPr>
      </w:pPr>
    </w:p>
    <w:bookmarkStart w:id="126" w:name="_Hlk533930052" w:displacedByCustomXml="next"/>
    <w:sdt>
      <w:sdtPr>
        <w:rPr>
          <w:b/>
          <w:szCs w:val="21"/>
        </w:rPr>
        <w:alias w:val="选项模块:需要编制合并报表"/>
        <w:tag w:val="_GBC_3b1dcbfa33024cc0a5c2f3d693817342"/>
        <w:id w:val="-269779020"/>
        <w:lock w:val="sdtLocked"/>
        <w:placeholder>
          <w:docPart w:val="GBC22222222222222222222222222222"/>
        </w:placeholder>
      </w:sdtPr>
      <w:sdtEndPr>
        <w:rPr>
          <w:b w:val="0"/>
          <w:color w:val="FF0000"/>
          <w:szCs w:val="24"/>
        </w:rPr>
      </w:sdtEndPr>
      <w:sdtContent>
        <w:p w14:paraId="5C3F31A3" w14:textId="77777777" w:rsidR="008145AA" w:rsidRDefault="008145AA">
          <w:pPr>
            <w:tabs>
              <w:tab w:val="left" w:pos="10080"/>
            </w:tabs>
            <w:snapToGrid w:val="0"/>
            <w:spacing w:line="240" w:lineRule="atLeast"/>
            <w:ind w:rightChars="12" w:right="25"/>
            <w:jc w:val="center"/>
            <w:rPr>
              <w:b/>
              <w:szCs w:val="21"/>
            </w:rPr>
          </w:pPr>
        </w:p>
        <w:sdt>
          <w:sdtPr>
            <w:rPr>
              <w:b/>
              <w:szCs w:val="21"/>
            </w:rPr>
            <w:tag w:val="_GBC_3eeab460b9b64d53b91f5e0ddcd3030f"/>
            <w:id w:val="-1748098767"/>
            <w:lock w:val="sdtLocked"/>
            <w:placeholder>
              <w:docPart w:val="GBC22222222222222222222222222222"/>
            </w:placeholder>
          </w:sdtPr>
          <w:sdtEndPr>
            <w:rPr>
              <w:rFonts w:hint="eastAsia"/>
              <w:b w:val="0"/>
            </w:rPr>
          </w:sdtEndPr>
          <w:sdtContent>
            <w:p w14:paraId="7F602FD9" w14:textId="77777777" w:rsidR="008145AA" w:rsidRDefault="00406AE8">
              <w:pPr>
                <w:tabs>
                  <w:tab w:val="left" w:pos="10080"/>
                </w:tabs>
                <w:snapToGrid w:val="0"/>
                <w:spacing w:line="240" w:lineRule="atLeast"/>
                <w:ind w:rightChars="12" w:right="25"/>
                <w:jc w:val="center"/>
                <w:outlineLvl w:val="2"/>
                <w:rPr>
                  <w:b/>
                  <w:szCs w:val="21"/>
                </w:rPr>
              </w:pPr>
              <w:r>
                <w:rPr>
                  <w:b/>
                  <w:szCs w:val="21"/>
                </w:rPr>
                <w:t>合并</w:t>
              </w:r>
              <w:r>
                <w:rPr>
                  <w:rFonts w:hint="eastAsia"/>
                  <w:b/>
                  <w:szCs w:val="21"/>
                </w:rPr>
                <w:t>所有者权益变动表</w:t>
              </w:r>
            </w:p>
            <w:p w14:paraId="28189EC8" w14:textId="77777777" w:rsidR="008145AA" w:rsidRDefault="00406AE8">
              <w:pPr>
                <w:tabs>
                  <w:tab w:val="left" w:pos="10080"/>
                </w:tabs>
                <w:snapToGrid w:val="0"/>
                <w:spacing w:line="240" w:lineRule="atLeast"/>
                <w:ind w:rightChars="12" w:right="25"/>
                <w:jc w:val="center"/>
                <w:rPr>
                  <w:szCs w:val="21"/>
                </w:rPr>
              </w:pPr>
              <w:r>
                <w:rPr>
                  <w:szCs w:val="21"/>
                </w:rPr>
                <w:t>2021年</w:t>
              </w:r>
              <w:r>
                <w:rPr>
                  <w:rFonts w:hint="eastAsia"/>
                  <w:szCs w:val="21"/>
                </w:rPr>
                <w:t>1—12月</w:t>
              </w:r>
            </w:p>
            <w:p w14:paraId="53901760" w14:textId="3C1110C8" w:rsidR="008145AA" w:rsidRDefault="00406AE8">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4294746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szCs w:val="21"/>
                    </w:rPr>
                    <w:t>元</w:t>
                  </w:r>
                </w:sdtContent>
              </w:sdt>
              <w:r>
                <w:rPr>
                  <w:szCs w:val="21"/>
                </w:rPr>
                <w:t xml:space="preserve">  币种:</w:t>
              </w:r>
              <w:sdt>
                <w:sdtPr>
                  <w:rPr>
                    <w:szCs w:val="21"/>
                  </w:rPr>
                  <w:alias w:val="币种：合并股东权益调节表"/>
                  <w:tag w:val="_GBC_cef77704267643d794145c73763360e5"/>
                  <w:id w:val="-17514177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szCs w:val="21"/>
                    </w:rPr>
                    <w:t>人民币</w:t>
                  </w:r>
                </w:sdtContent>
              </w:sdt>
            </w:p>
            <w:tbl>
              <w:tblPr>
                <w:tblStyle w:val="g1"/>
                <w:tblW w:w="51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9"/>
                <w:gridCol w:w="993"/>
                <w:gridCol w:w="326"/>
                <w:gridCol w:w="326"/>
                <w:gridCol w:w="334"/>
                <w:gridCol w:w="1274"/>
                <w:gridCol w:w="441"/>
                <w:gridCol w:w="1075"/>
                <w:gridCol w:w="1141"/>
                <w:gridCol w:w="1141"/>
                <w:gridCol w:w="326"/>
                <w:gridCol w:w="1274"/>
                <w:gridCol w:w="326"/>
                <w:gridCol w:w="1351"/>
                <w:gridCol w:w="1083"/>
                <w:gridCol w:w="1127"/>
              </w:tblGrid>
              <w:tr w:rsidR="008145AA" w:rsidRPr="005604DE" w14:paraId="770C1474" w14:textId="77777777" w:rsidTr="00EC44D8">
                <w:trPr>
                  <w:jc w:val="center"/>
                </w:trPr>
                <w:tc>
                  <w:tcPr>
                    <w:tcW w:w="649" w:type="pct"/>
                    <w:vMerge w:val="restart"/>
                    <w:vAlign w:val="center"/>
                  </w:tcPr>
                  <w:sdt>
                    <w:sdtPr>
                      <w:rPr>
                        <w:rFonts w:hint="eastAsia"/>
                        <w:sz w:val="18"/>
                        <w:szCs w:val="18"/>
                      </w:rPr>
                      <w:tag w:val="_PLD_245a9e71ca1b403fad3a821efeb272de"/>
                      <w:id w:val="-640816853"/>
                      <w:lock w:val="sdtLocked"/>
                    </w:sdtPr>
                    <w:sdtEndPr/>
                    <w:sdtContent>
                      <w:p w14:paraId="59DDAAF8" w14:textId="77777777" w:rsidR="008145AA" w:rsidRPr="005604DE" w:rsidRDefault="00406AE8">
                        <w:pPr>
                          <w:snapToGrid w:val="0"/>
                          <w:spacing w:line="240" w:lineRule="atLeast"/>
                          <w:jc w:val="center"/>
                          <w:rPr>
                            <w:sz w:val="18"/>
                            <w:szCs w:val="18"/>
                          </w:rPr>
                        </w:pPr>
                        <w:r w:rsidRPr="005604DE">
                          <w:rPr>
                            <w:rFonts w:hint="eastAsia"/>
                            <w:sz w:val="18"/>
                            <w:szCs w:val="18"/>
                          </w:rPr>
                          <w:t>项目</w:t>
                        </w:r>
                      </w:p>
                    </w:sdtContent>
                  </w:sdt>
                </w:tc>
                <w:tc>
                  <w:tcPr>
                    <w:tcW w:w="4351" w:type="pct"/>
                    <w:gridSpan w:val="15"/>
                    <w:vAlign w:val="center"/>
                  </w:tcPr>
                  <w:p w14:paraId="27F4D7EB" w14:textId="77777777" w:rsidR="008145AA" w:rsidRPr="005604DE" w:rsidRDefault="00406AE8">
                    <w:pPr>
                      <w:snapToGrid w:val="0"/>
                      <w:spacing w:line="240" w:lineRule="atLeast"/>
                      <w:ind w:rightChars="-759" w:right="-1594"/>
                      <w:jc w:val="center"/>
                      <w:rPr>
                        <w:sz w:val="18"/>
                        <w:szCs w:val="18"/>
                      </w:rPr>
                    </w:pPr>
                    <w:r w:rsidRPr="005604DE">
                      <w:rPr>
                        <w:rFonts w:hint="eastAsia"/>
                        <w:sz w:val="18"/>
                        <w:szCs w:val="18"/>
                      </w:rPr>
                      <w:t xml:space="preserve"> </w:t>
                    </w:r>
                    <w:sdt>
                      <w:sdtPr>
                        <w:rPr>
                          <w:rFonts w:hint="eastAsia"/>
                          <w:sz w:val="18"/>
                          <w:szCs w:val="18"/>
                        </w:rPr>
                        <w:tag w:val="_PLD_74b2c30f72fb403387c8b0e2a353f994"/>
                        <w:id w:val="2137060429"/>
                        <w:lock w:val="sdtLocked"/>
                      </w:sdtPr>
                      <w:sdtEndPr/>
                      <w:sdtContent>
                        <w:r w:rsidRPr="005604DE">
                          <w:rPr>
                            <w:rFonts w:hint="eastAsia"/>
                            <w:sz w:val="18"/>
                            <w:szCs w:val="18"/>
                          </w:rPr>
                          <w:t>2021年度</w:t>
                        </w:r>
                      </w:sdtContent>
                    </w:sdt>
                  </w:p>
                </w:tc>
              </w:tr>
              <w:tr w:rsidR="00FA1D2F" w:rsidRPr="005604DE" w14:paraId="237801DC" w14:textId="77777777" w:rsidTr="00EC44D8">
                <w:trPr>
                  <w:jc w:val="center"/>
                </w:trPr>
                <w:tc>
                  <w:tcPr>
                    <w:tcW w:w="649" w:type="pct"/>
                    <w:vMerge/>
                  </w:tcPr>
                  <w:p w14:paraId="2579AE4A" w14:textId="77777777" w:rsidR="008145AA" w:rsidRPr="005604DE" w:rsidRDefault="008145AA">
                    <w:pPr>
                      <w:snapToGrid w:val="0"/>
                      <w:spacing w:line="240" w:lineRule="atLeast"/>
                      <w:ind w:rightChars="-759" w:right="-1594"/>
                      <w:rPr>
                        <w:sz w:val="18"/>
                        <w:szCs w:val="18"/>
                      </w:rPr>
                    </w:pPr>
                  </w:p>
                </w:tc>
                <w:sdt>
                  <w:sdtPr>
                    <w:rPr>
                      <w:sz w:val="18"/>
                      <w:szCs w:val="18"/>
                    </w:rPr>
                    <w:tag w:val="_PLD_48b1c4daa55343f0a820ecc94c441958"/>
                    <w:id w:val="-1836750766"/>
                    <w:lock w:val="sdtLocked"/>
                  </w:sdtPr>
                  <w:sdtEndPr/>
                  <w:sdtContent>
                    <w:tc>
                      <w:tcPr>
                        <w:tcW w:w="3584" w:type="pct"/>
                        <w:gridSpan w:val="13"/>
                        <w:vAlign w:val="center"/>
                      </w:tcPr>
                      <w:p w14:paraId="48200202" w14:textId="77777777" w:rsidR="008145AA" w:rsidRPr="005604DE" w:rsidRDefault="00406AE8">
                        <w:pPr>
                          <w:jc w:val="center"/>
                          <w:rPr>
                            <w:sz w:val="18"/>
                            <w:szCs w:val="18"/>
                          </w:rPr>
                        </w:pPr>
                        <w:r w:rsidRPr="005604DE">
                          <w:rPr>
                            <w:sz w:val="18"/>
                            <w:szCs w:val="18"/>
                          </w:rPr>
                          <w:t>归属于母公司所有者权益</w:t>
                        </w:r>
                      </w:p>
                    </w:tc>
                  </w:sdtContent>
                </w:sdt>
                <w:sdt>
                  <w:sdtPr>
                    <w:rPr>
                      <w:sz w:val="18"/>
                      <w:szCs w:val="18"/>
                    </w:rPr>
                    <w:tag w:val="_PLD_de4010a56d78401ebd4bb48e62167082"/>
                    <w:id w:val="2033916078"/>
                    <w:lock w:val="sdtLocked"/>
                  </w:sdtPr>
                  <w:sdtEndPr/>
                  <w:sdtContent>
                    <w:tc>
                      <w:tcPr>
                        <w:tcW w:w="376" w:type="pct"/>
                        <w:vMerge w:val="restart"/>
                        <w:vAlign w:val="center"/>
                      </w:tcPr>
                      <w:p w14:paraId="0EF9D840" w14:textId="77777777" w:rsidR="008145AA" w:rsidRPr="005604DE" w:rsidRDefault="00406AE8">
                        <w:pPr>
                          <w:jc w:val="center"/>
                          <w:rPr>
                            <w:sz w:val="18"/>
                            <w:szCs w:val="18"/>
                          </w:rPr>
                        </w:pPr>
                        <w:r w:rsidRPr="005604DE">
                          <w:rPr>
                            <w:sz w:val="18"/>
                            <w:szCs w:val="18"/>
                          </w:rPr>
                          <w:t>少数股东权益</w:t>
                        </w:r>
                      </w:p>
                    </w:tc>
                  </w:sdtContent>
                </w:sdt>
                <w:sdt>
                  <w:sdtPr>
                    <w:rPr>
                      <w:sz w:val="18"/>
                      <w:szCs w:val="18"/>
                    </w:rPr>
                    <w:tag w:val="_PLD_ff9bc6143ed9429e80e1ed144f5ff16d"/>
                    <w:id w:val="300430167"/>
                    <w:lock w:val="sdtLocked"/>
                  </w:sdtPr>
                  <w:sdtEndPr/>
                  <w:sdtContent>
                    <w:tc>
                      <w:tcPr>
                        <w:tcW w:w="391" w:type="pct"/>
                        <w:vMerge w:val="restart"/>
                        <w:vAlign w:val="center"/>
                      </w:tcPr>
                      <w:p w14:paraId="21E9DAB4" w14:textId="77777777" w:rsidR="008145AA" w:rsidRPr="005604DE" w:rsidRDefault="00406AE8">
                        <w:pPr>
                          <w:jc w:val="center"/>
                          <w:rPr>
                            <w:sz w:val="18"/>
                            <w:szCs w:val="18"/>
                          </w:rPr>
                        </w:pPr>
                        <w:r w:rsidRPr="005604DE">
                          <w:rPr>
                            <w:sz w:val="18"/>
                            <w:szCs w:val="18"/>
                          </w:rPr>
                          <w:t>所有者权益合计</w:t>
                        </w:r>
                      </w:p>
                    </w:tc>
                  </w:sdtContent>
                </w:sdt>
              </w:tr>
              <w:tr w:rsidR="00FA1D2F" w:rsidRPr="005604DE" w14:paraId="58B4875A" w14:textId="77777777" w:rsidTr="00EC44D8">
                <w:trPr>
                  <w:jc w:val="center"/>
                </w:trPr>
                <w:tc>
                  <w:tcPr>
                    <w:tcW w:w="649" w:type="pct"/>
                    <w:vMerge/>
                  </w:tcPr>
                  <w:p w14:paraId="4DEC1FED" w14:textId="77777777" w:rsidR="008145AA" w:rsidRPr="005604DE" w:rsidRDefault="008145AA">
                    <w:pPr>
                      <w:snapToGrid w:val="0"/>
                      <w:spacing w:line="240" w:lineRule="atLeast"/>
                      <w:ind w:rightChars="-759" w:right="-1594"/>
                      <w:rPr>
                        <w:sz w:val="18"/>
                        <w:szCs w:val="18"/>
                      </w:rPr>
                    </w:pPr>
                  </w:p>
                </w:tc>
                <w:sdt>
                  <w:sdtPr>
                    <w:rPr>
                      <w:sz w:val="18"/>
                      <w:szCs w:val="18"/>
                    </w:rPr>
                    <w:tag w:val="_PLD_2a43f0f223d141f0855f6cbb9e60b12f"/>
                    <w:id w:val="-697619248"/>
                    <w:lock w:val="sdtLocked"/>
                  </w:sdtPr>
                  <w:sdtEndPr/>
                  <w:sdtContent>
                    <w:tc>
                      <w:tcPr>
                        <w:tcW w:w="345" w:type="pct"/>
                        <w:vMerge w:val="restart"/>
                        <w:vAlign w:val="center"/>
                      </w:tcPr>
                      <w:p w14:paraId="76919A1D" w14:textId="77777777" w:rsidR="008145AA" w:rsidRPr="005604DE" w:rsidRDefault="00406AE8">
                        <w:pPr>
                          <w:snapToGrid w:val="0"/>
                          <w:spacing w:line="240" w:lineRule="atLeast"/>
                          <w:jc w:val="center"/>
                          <w:rPr>
                            <w:sz w:val="18"/>
                            <w:szCs w:val="18"/>
                          </w:rPr>
                        </w:pPr>
                        <w:r w:rsidRPr="005604DE">
                          <w:rPr>
                            <w:rFonts w:hint="eastAsia"/>
                            <w:sz w:val="18"/>
                            <w:szCs w:val="18"/>
                          </w:rPr>
                          <w:t>实收资本(或股本)</w:t>
                        </w:r>
                      </w:p>
                    </w:tc>
                  </w:sdtContent>
                </w:sdt>
                <w:sdt>
                  <w:sdtPr>
                    <w:rPr>
                      <w:sz w:val="18"/>
                      <w:szCs w:val="18"/>
                    </w:rPr>
                    <w:tag w:val="_PLD_39cb94703877409e9e50d4bf964d43e4"/>
                    <w:id w:val="1809666802"/>
                    <w:lock w:val="sdtLocked"/>
                  </w:sdtPr>
                  <w:sdtEndPr/>
                  <w:sdtContent>
                    <w:tc>
                      <w:tcPr>
                        <w:tcW w:w="342" w:type="pct"/>
                        <w:gridSpan w:val="3"/>
                        <w:vAlign w:val="center"/>
                      </w:tcPr>
                      <w:p w14:paraId="4AD254A1" w14:textId="77777777" w:rsidR="008145AA" w:rsidRPr="005604DE" w:rsidRDefault="00406AE8">
                        <w:pPr>
                          <w:snapToGrid w:val="0"/>
                          <w:spacing w:line="240" w:lineRule="atLeast"/>
                          <w:jc w:val="center"/>
                          <w:rPr>
                            <w:sz w:val="18"/>
                            <w:szCs w:val="18"/>
                          </w:rPr>
                        </w:pPr>
                        <w:r w:rsidRPr="005604DE">
                          <w:rPr>
                            <w:rFonts w:hint="eastAsia"/>
                            <w:sz w:val="18"/>
                            <w:szCs w:val="18"/>
                          </w:rPr>
                          <w:t>其他权益工具</w:t>
                        </w:r>
                      </w:p>
                    </w:tc>
                  </w:sdtContent>
                </w:sdt>
                <w:sdt>
                  <w:sdtPr>
                    <w:rPr>
                      <w:sz w:val="18"/>
                      <w:szCs w:val="18"/>
                    </w:rPr>
                    <w:tag w:val="_PLD_0a2a84969d8f4cc5ab2f59451a4cf45c"/>
                    <w:id w:val="1985971733"/>
                    <w:lock w:val="sdtLocked"/>
                  </w:sdtPr>
                  <w:sdtEndPr/>
                  <w:sdtContent>
                    <w:tc>
                      <w:tcPr>
                        <w:tcW w:w="442" w:type="pct"/>
                        <w:vMerge w:val="restart"/>
                        <w:vAlign w:val="center"/>
                      </w:tcPr>
                      <w:p w14:paraId="02057557" w14:textId="77777777" w:rsidR="008145AA" w:rsidRPr="005604DE" w:rsidRDefault="00406AE8">
                        <w:pPr>
                          <w:snapToGrid w:val="0"/>
                          <w:spacing w:line="240" w:lineRule="atLeast"/>
                          <w:jc w:val="center"/>
                          <w:rPr>
                            <w:sz w:val="18"/>
                            <w:szCs w:val="18"/>
                          </w:rPr>
                        </w:pPr>
                        <w:r w:rsidRPr="005604DE">
                          <w:rPr>
                            <w:rFonts w:hint="eastAsia"/>
                            <w:sz w:val="18"/>
                            <w:szCs w:val="18"/>
                          </w:rPr>
                          <w:t>资本公积</w:t>
                        </w:r>
                      </w:p>
                    </w:tc>
                  </w:sdtContent>
                </w:sdt>
                <w:sdt>
                  <w:sdtPr>
                    <w:rPr>
                      <w:sz w:val="18"/>
                      <w:szCs w:val="18"/>
                    </w:rPr>
                    <w:tag w:val="_PLD_3eb4af6d758d4787987e21e90e79351d"/>
                    <w:id w:val="816147351"/>
                    <w:lock w:val="sdtLocked"/>
                  </w:sdtPr>
                  <w:sdtEndPr/>
                  <w:sdtContent>
                    <w:tc>
                      <w:tcPr>
                        <w:tcW w:w="153" w:type="pct"/>
                        <w:vMerge w:val="restart"/>
                        <w:vAlign w:val="center"/>
                      </w:tcPr>
                      <w:p w14:paraId="26733DB5" w14:textId="77777777" w:rsidR="008145AA" w:rsidRPr="005604DE" w:rsidRDefault="00406AE8">
                        <w:pPr>
                          <w:snapToGrid w:val="0"/>
                          <w:spacing w:line="240" w:lineRule="atLeast"/>
                          <w:jc w:val="center"/>
                          <w:rPr>
                            <w:sz w:val="18"/>
                            <w:szCs w:val="18"/>
                          </w:rPr>
                        </w:pPr>
                        <w:r w:rsidRPr="005604DE">
                          <w:rPr>
                            <w:rFonts w:hint="eastAsia"/>
                            <w:sz w:val="18"/>
                            <w:szCs w:val="18"/>
                          </w:rPr>
                          <w:t>减：库存股</w:t>
                        </w:r>
                      </w:p>
                    </w:tc>
                  </w:sdtContent>
                </w:sdt>
                <w:sdt>
                  <w:sdtPr>
                    <w:rPr>
                      <w:sz w:val="18"/>
                      <w:szCs w:val="18"/>
                    </w:rPr>
                    <w:tag w:val="_PLD_63b36aa6d5e74a289a4f2e40e95da929"/>
                    <w:id w:val="-701161927"/>
                    <w:lock w:val="sdtLocked"/>
                  </w:sdtPr>
                  <w:sdtEndPr/>
                  <w:sdtContent>
                    <w:tc>
                      <w:tcPr>
                        <w:tcW w:w="373" w:type="pct"/>
                        <w:vMerge w:val="restart"/>
                        <w:vAlign w:val="center"/>
                      </w:tcPr>
                      <w:p w14:paraId="2E131DF3" w14:textId="77777777" w:rsidR="008145AA" w:rsidRPr="005604DE" w:rsidRDefault="00406AE8">
                        <w:pPr>
                          <w:snapToGrid w:val="0"/>
                          <w:spacing w:line="240" w:lineRule="atLeast"/>
                          <w:jc w:val="center"/>
                          <w:rPr>
                            <w:sz w:val="18"/>
                            <w:szCs w:val="18"/>
                          </w:rPr>
                        </w:pPr>
                        <w:r w:rsidRPr="005604DE">
                          <w:rPr>
                            <w:rFonts w:hint="eastAsia"/>
                            <w:sz w:val="18"/>
                            <w:szCs w:val="18"/>
                          </w:rPr>
                          <w:t>其他综合收益</w:t>
                        </w:r>
                      </w:p>
                    </w:tc>
                  </w:sdtContent>
                </w:sdt>
                <w:sdt>
                  <w:sdtPr>
                    <w:rPr>
                      <w:sz w:val="18"/>
                      <w:szCs w:val="18"/>
                    </w:rPr>
                    <w:tag w:val="_PLD_1560331b8c2f411cb5a844cb35b3d2b6"/>
                    <w:id w:val="-949470181"/>
                    <w:lock w:val="sdtLocked"/>
                  </w:sdtPr>
                  <w:sdtEndPr/>
                  <w:sdtContent>
                    <w:tc>
                      <w:tcPr>
                        <w:tcW w:w="396" w:type="pct"/>
                        <w:vMerge w:val="restart"/>
                        <w:vAlign w:val="center"/>
                      </w:tcPr>
                      <w:p w14:paraId="2E70D1EA" w14:textId="77777777" w:rsidR="008145AA" w:rsidRPr="005604DE" w:rsidRDefault="00406AE8">
                        <w:pPr>
                          <w:snapToGrid w:val="0"/>
                          <w:spacing w:line="240" w:lineRule="atLeast"/>
                          <w:jc w:val="center"/>
                          <w:rPr>
                            <w:sz w:val="18"/>
                            <w:szCs w:val="18"/>
                          </w:rPr>
                        </w:pPr>
                        <w:r w:rsidRPr="005604DE">
                          <w:rPr>
                            <w:rFonts w:hint="eastAsia"/>
                            <w:sz w:val="18"/>
                            <w:szCs w:val="18"/>
                          </w:rPr>
                          <w:t>专项储备</w:t>
                        </w:r>
                      </w:p>
                    </w:tc>
                  </w:sdtContent>
                </w:sdt>
                <w:sdt>
                  <w:sdtPr>
                    <w:rPr>
                      <w:sz w:val="18"/>
                      <w:szCs w:val="18"/>
                    </w:rPr>
                    <w:tag w:val="_PLD_6f43f79cacca48dca49685537156084f"/>
                    <w:id w:val="954217455"/>
                    <w:lock w:val="sdtLocked"/>
                  </w:sdtPr>
                  <w:sdtEndPr/>
                  <w:sdtContent>
                    <w:tc>
                      <w:tcPr>
                        <w:tcW w:w="396" w:type="pct"/>
                        <w:vMerge w:val="restart"/>
                        <w:vAlign w:val="center"/>
                      </w:tcPr>
                      <w:p w14:paraId="3931C14B" w14:textId="77777777" w:rsidR="008145AA" w:rsidRPr="005604DE" w:rsidRDefault="00406AE8">
                        <w:pPr>
                          <w:snapToGrid w:val="0"/>
                          <w:spacing w:line="240" w:lineRule="atLeast"/>
                          <w:jc w:val="center"/>
                          <w:rPr>
                            <w:sz w:val="18"/>
                            <w:szCs w:val="18"/>
                          </w:rPr>
                        </w:pPr>
                        <w:r w:rsidRPr="005604DE">
                          <w:rPr>
                            <w:rFonts w:hint="eastAsia"/>
                            <w:sz w:val="18"/>
                            <w:szCs w:val="18"/>
                          </w:rPr>
                          <w:t>盈余公积</w:t>
                        </w:r>
                      </w:p>
                    </w:tc>
                  </w:sdtContent>
                </w:sdt>
                <w:sdt>
                  <w:sdtPr>
                    <w:rPr>
                      <w:sz w:val="18"/>
                      <w:szCs w:val="18"/>
                    </w:rPr>
                    <w:tag w:val="_PLD_56a430dce9564c199812862caead59b2"/>
                    <w:id w:val="-1538738170"/>
                    <w:lock w:val="sdtLocked"/>
                  </w:sdtPr>
                  <w:sdtEndPr/>
                  <w:sdtContent>
                    <w:tc>
                      <w:tcPr>
                        <w:tcW w:w="113" w:type="pct"/>
                        <w:vMerge w:val="restart"/>
                        <w:vAlign w:val="center"/>
                      </w:tcPr>
                      <w:p w14:paraId="44D1386E" w14:textId="77777777" w:rsidR="008145AA" w:rsidRPr="005604DE" w:rsidRDefault="00406AE8">
                        <w:pPr>
                          <w:snapToGrid w:val="0"/>
                          <w:spacing w:line="240" w:lineRule="atLeast"/>
                          <w:jc w:val="center"/>
                          <w:rPr>
                            <w:sz w:val="18"/>
                            <w:szCs w:val="18"/>
                          </w:rPr>
                        </w:pPr>
                        <w:r w:rsidRPr="005604DE">
                          <w:rPr>
                            <w:rFonts w:hint="eastAsia"/>
                            <w:sz w:val="18"/>
                            <w:szCs w:val="18"/>
                          </w:rPr>
                          <w:t>一般风险准备</w:t>
                        </w:r>
                      </w:p>
                    </w:tc>
                  </w:sdtContent>
                </w:sdt>
                <w:sdt>
                  <w:sdtPr>
                    <w:rPr>
                      <w:sz w:val="18"/>
                      <w:szCs w:val="18"/>
                    </w:rPr>
                    <w:tag w:val="_PLD_cbc8cc4f323b4146bc3e0b624cb6a030"/>
                    <w:id w:val="283088527"/>
                    <w:lock w:val="sdtLocked"/>
                  </w:sdtPr>
                  <w:sdtEndPr/>
                  <w:sdtContent>
                    <w:tc>
                      <w:tcPr>
                        <w:tcW w:w="442" w:type="pct"/>
                        <w:vMerge w:val="restart"/>
                        <w:vAlign w:val="center"/>
                      </w:tcPr>
                      <w:p w14:paraId="296EBA2A" w14:textId="77777777" w:rsidR="008145AA" w:rsidRPr="005604DE" w:rsidRDefault="00406AE8">
                        <w:pPr>
                          <w:snapToGrid w:val="0"/>
                          <w:spacing w:line="240" w:lineRule="atLeast"/>
                          <w:jc w:val="center"/>
                          <w:rPr>
                            <w:sz w:val="18"/>
                            <w:szCs w:val="18"/>
                          </w:rPr>
                        </w:pPr>
                        <w:r w:rsidRPr="005604DE">
                          <w:rPr>
                            <w:rFonts w:hint="eastAsia"/>
                            <w:sz w:val="18"/>
                            <w:szCs w:val="18"/>
                          </w:rPr>
                          <w:t>未分配利润</w:t>
                        </w:r>
                      </w:p>
                    </w:tc>
                  </w:sdtContent>
                </w:sdt>
                <w:tc>
                  <w:tcPr>
                    <w:tcW w:w="113" w:type="pct"/>
                    <w:vMerge w:val="restart"/>
                    <w:vAlign w:val="center"/>
                  </w:tcPr>
                  <w:sdt>
                    <w:sdtPr>
                      <w:rPr>
                        <w:rFonts w:hint="eastAsia"/>
                        <w:sz w:val="18"/>
                        <w:szCs w:val="18"/>
                      </w:rPr>
                      <w:tag w:val="_PLD_b504a77359e042b99ce9a2513e44008d"/>
                      <w:id w:val="1524519986"/>
                      <w:lock w:val="sdtLocked"/>
                    </w:sdtPr>
                    <w:sdtEndPr/>
                    <w:sdtContent>
                      <w:p w14:paraId="17E8ADCF" w14:textId="77777777" w:rsidR="008145AA" w:rsidRPr="005604DE" w:rsidRDefault="00406AE8">
                        <w:pPr>
                          <w:jc w:val="center"/>
                          <w:rPr>
                            <w:sz w:val="18"/>
                            <w:szCs w:val="18"/>
                          </w:rPr>
                        </w:pPr>
                        <w:r w:rsidRPr="005604DE">
                          <w:rPr>
                            <w:rFonts w:hint="eastAsia"/>
                            <w:sz w:val="18"/>
                            <w:szCs w:val="18"/>
                          </w:rPr>
                          <w:t>其他</w:t>
                        </w:r>
                      </w:p>
                    </w:sdtContent>
                  </w:sdt>
                </w:tc>
                <w:tc>
                  <w:tcPr>
                    <w:tcW w:w="469" w:type="pct"/>
                    <w:vMerge w:val="restart"/>
                    <w:vAlign w:val="center"/>
                  </w:tcPr>
                  <w:sdt>
                    <w:sdtPr>
                      <w:rPr>
                        <w:rFonts w:hint="eastAsia"/>
                        <w:sz w:val="18"/>
                        <w:szCs w:val="18"/>
                      </w:rPr>
                      <w:tag w:val="_PLD_30b039ff7c714652865f3029df27082b"/>
                      <w:id w:val="1490444988"/>
                      <w:lock w:val="sdtLocked"/>
                    </w:sdtPr>
                    <w:sdtEndPr/>
                    <w:sdtContent>
                      <w:p w14:paraId="54609BCA" w14:textId="77777777" w:rsidR="008145AA" w:rsidRPr="005604DE" w:rsidRDefault="00406AE8">
                        <w:pPr>
                          <w:jc w:val="center"/>
                          <w:rPr>
                            <w:sz w:val="18"/>
                            <w:szCs w:val="18"/>
                          </w:rPr>
                        </w:pPr>
                        <w:r w:rsidRPr="005604DE">
                          <w:rPr>
                            <w:rFonts w:hint="eastAsia"/>
                            <w:sz w:val="18"/>
                            <w:szCs w:val="18"/>
                          </w:rPr>
                          <w:t>小计</w:t>
                        </w:r>
                      </w:p>
                    </w:sdtContent>
                  </w:sdt>
                </w:tc>
                <w:tc>
                  <w:tcPr>
                    <w:tcW w:w="376" w:type="pct"/>
                    <w:vMerge/>
                  </w:tcPr>
                  <w:p w14:paraId="19457A10" w14:textId="77777777" w:rsidR="008145AA" w:rsidRPr="005604DE" w:rsidRDefault="008145AA">
                    <w:pPr>
                      <w:jc w:val="center"/>
                      <w:rPr>
                        <w:sz w:val="18"/>
                        <w:szCs w:val="18"/>
                      </w:rPr>
                    </w:pPr>
                  </w:p>
                </w:tc>
                <w:tc>
                  <w:tcPr>
                    <w:tcW w:w="391" w:type="pct"/>
                    <w:vMerge/>
                  </w:tcPr>
                  <w:p w14:paraId="19687DF3" w14:textId="77777777" w:rsidR="008145AA" w:rsidRPr="005604DE" w:rsidRDefault="008145AA">
                    <w:pPr>
                      <w:jc w:val="center"/>
                      <w:rPr>
                        <w:sz w:val="18"/>
                        <w:szCs w:val="18"/>
                      </w:rPr>
                    </w:pPr>
                  </w:p>
                </w:tc>
              </w:tr>
              <w:tr w:rsidR="00FA1D2F" w:rsidRPr="005604DE" w14:paraId="693B1DC3" w14:textId="77777777" w:rsidTr="00EC44D8">
                <w:trPr>
                  <w:jc w:val="center"/>
                </w:trPr>
                <w:tc>
                  <w:tcPr>
                    <w:tcW w:w="649" w:type="pct"/>
                    <w:vMerge/>
                  </w:tcPr>
                  <w:p w14:paraId="20B96AC1" w14:textId="77777777" w:rsidR="008145AA" w:rsidRPr="005604DE" w:rsidRDefault="008145AA">
                    <w:pPr>
                      <w:snapToGrid w:val="0"/>
                      <w:spacing w:line="240" w:lineRule="atLeast"/>
                      <w:ind w:rightChars="-759" w:right="-1594"/>
                      <w:rPr>
                        <w:sz w:val="18"/>
                        <w:szCs w:val="18"/>
                      </w:rPr>
                    </w:pPr>
                  </w:p>
                </w:tc>
                <w:tc>
                  <w:tcPr>
                    <w:tcW w:w="345" w:type="pct"/>
                    <w:vMerge/>
                  </w:tcPr>
                  <w:p w14:paraId="0441268A" w14:textId="77777777" w:rsidR="008145AA" w:rsidRPr="005604DE" w:rsidRDefault="008145AA">
                    <w:pPr>
                      <w:snapToGrid w:val="0"/>
                      <w:spacing w:line="240" w:lineRule="atLeast"/>
                      <w:jc w:val="center"/>
                      <w:rPr>
                        <w:sz w:val="18"/>
                        <w:szCs w:val="18"/>
                      </w:rPr>
                    </w:pPr>
                  </w:p>
                </w:tc>
                <w:sdt>
                  <w:sdtPr>
                    <w:rPr>
                      <w:sz w:val="18"/>
                      <w:szCs w:val="18"/>
                    </w:rPr>
                    <w:tag w:val="_PLD_b607c17c743149d295a2a79708dbacd2"/>
                    <w:id w:val="458926050"/>
                    <w:lock w:val="sdtLocked"/>
                  </w:sdtPr>
                  <w:sdtEndPr/>
                  <w:sdtContent>
                    <w:tc>
                      <w:tcPr>
                        <w:tcW w:w="113" w:type="pct"/>
                        <w:vAlign w:val="center"/>
                      </w:tcPr>
                      <w:p w14:paraId="527026FE" w14:textId="77777777" w:rsidR="008145AA" w:rsidRPr="005604DE" w:rsidRDefault="00406AE8">
                        <w:pPr>
                          <w:snapToGrid w:val="0"/>
                          <w:spacing w:line="240" w:lineRule="atLeast"/>
                          <w:jc w:val="center"/>
                          <w:rPr>
                            <w:sz w:val="18"/>
                            <w:szCs w:val="18"/>
                          </w:rPr>
                        </w:pPr>
                        <w:r w:rsidRPr="005604DE">
                          <w:rPr>
                            <w:rFonts w:hint="eastAsia"/>
                            <w:sz w:val="18"/>
                            <w:szCs w:val="18"/>
                          </w:rPr>
                          <w:t>优先股</w:t>
                        </w:r>
                      </w:p>
                    </w:tc>
                  </w:sdtContent>
                </w:sdt>
                <w:sdt>
                  <w:sdtPr>
                    <w:rPr>
                      <w:sz w:val="18"/>
                      <w:szCs w:val="18"/>
                    </w:rPr>
                    <w:tag w:val="_PLD_ff95d9a5f43c439aac9ba6d07675d878"/>
                    <w:id w:val="-620377906"/>
                    <w:lock w:val="sdtLocked"/>
                  </w:sdtPr>
                  <w:sdtEndPr/>
                  <w:sdtContent>
                    <w:tc>
                      <w:tcPr>
                        <w:tcW w:w="113" w:type="pct"/>
                        <w:vAlign w:val="center"/>
                      </w:tcPr>
                      <w:p w14:paraId="3394B438" w14:textId="77777777" w:rsidR="008145AA" w:rsidRPr="005604DE" w:rsidRDefault="00406AE8">
                        <w:pPr>
                          <w:snapToGrid w:val="0"/>
                          <w:spacing w:line="240" w:lineRule="atLeast"/>
                          <w:jc w:val="center"/>
                          <w:rPr>
                            <w:sz w:val="18"/>
                            <w:szCs w:val="18"/>
                          </w:rPr>
                        </w:pPr>
                        <w:r w:rsidRPr="005604DE">
                          <w:rPr>
                            <w:rFonts w:hint="eastAsia"/>
                            <w:sz w:val="18"/>
                            <w:szCs w:val="18"/>
                          </w:rPr>
                          <w:t>永续债</w:t>
                        </w:r>
                      </w:p>
                    </w:tc>
                  </w:sdtContent>
                </w:sdt>
                <w:sdt>
                  <w:sdtPr>
                    <w:rPr>
                      <w:sz w:val="18"/>
                      <w:szCs w:val="18"/>
                    </w:rPr>
                    <w:tag w:val="_PLD_172b1cd40c094b6fa71aba6fe6a10f81"/>
                    <w:id w:val="-572504323"/>
                    <w:lock w:val="sdtLocked"/>
                  </w:sdtPr>
                  <w:sdtEndPr/>
                  <w:sdtContent>
                    <w:tc>
                      <w:tcPr>
                        <w:tcW w:w="116" w:type="pct"/>
                        <w:vAlign w:val="center"/>
                      </w:tcPr>
                      <w:p w14:paraId="6AD288EE" w14:textId="77777777" w:rsidR="008145AA" w:rsidRPr="005604DE" w:rsidRDefault="00406AE8">
                        <w:pPr>
                          <w:snapToGrid w:val="0"/>
                          <w:spacing w:line="240" w:lineRule="atLeast"/>
                          <w:jc w:val="center"/>
                          <w:rPr>
                            <w:sz w:val="18"/>
                            <w:szCs w:val="18"/>
                          </w:rPr>
                        </w:pPr>
                        <w:r w:rsidRPr="005604DE">
                          <w:rPr>
                            <w:rFonts w:hint="eastAsia"/>
                            <w:sz w:val="18"/>
                            <w:szCs w:val="18"/>
                          </w:rPr>
                          <w:t>其他</w:t>
                        </w:r>
                      </w:p>
                    </w:tc>
                  </w:sdtContent>
                </w:sdt>
                <w:tc>
                  <w:tcPr>
                    <w:tcW w:w="442" w:type="pct"/>
                    <w:vMerge/>
                  </w:tcPr>
                  <w:p w14:paraId="29DC0255" w14:textId="77777777" w:rsidR="008145AA" w:rsidRPr="005604DE" w:rsidRDefault="008145AA">
                    <w:pPr>
                      <w:snapToGrid w:val="0"/>
                      <w:spacing w:line="240" w:lineRule="atLeast"/>
                      <w:jc w:val="center"/>
                      <w:rPr>
                        <w:sz w:val="18"/>
                        <w:szCs w:val="18"/>
                      </w:rPr>
                    </w:pPr>
                  </w:p>
                </w:tc>
                <w:tc>
                  <w:tcPr>
                    <w:tcW w:w="153" w:type="pct"/>
                    <w:vMerge/>
                  </w:tcPr>
                  <w:p w14:paraId="785231B2" w14:textId="77777777" w:rsidR="008145AA" w:rsidRPr="005604DE" w:rsidRDefault="008145AA">
                    <w:pPr>
                      <w:snapToGrid w:val="0"/>
                      <w:spacing w:line="240" w:lineRule="atLeast"/>
                      <w:jc w:val="center"/>
                      <w:rPr>
                        <w:sz w:val="18"/>
                        <w:szCs w:val="18"/>
                      </w:rPr>
                    </w:pPr>
                  </w:p>
                </w:tc>
                <w:tc>
                  <w:tcPr>
                    <w:tcW w:w="373" w:type="pct"/>
                    <w:vMerge/>
                  </w:tcPr>
                  <w:p w14:paraId="04496A0F" w14:textId="77777777" w:rsidR="008145AA" w:rsidRPr="005604DE" w:rsidRDefault="008145AA">
                    <w:pPr>
                      <w:snapToGrid w:val="0"/>
                      <w:spacing w:line="240" w:lineRule="atLeast"/>
                      <w:jc w:val="center"/>
                      <w:rPr>
                        <w:sz w:val="18"/>
                        <w:szCs w:val="18"/>
                      </w:rPr>
                    </w:pPr>
                  </w:p>
                </w:tc>
                <w:tc>
                  <w:tcPr>
                    <w:tcW w:w="396" w:type="pct"/>
                    <w:vMerge/>
                  </w:tcPr>
                  <w:p w14:paraId="0F76869C" w14:textId="77777777" w:rsidR="008145AA" w:rsidRPr="005604DE" w:rsidRDefault="008145AA">
                    <w:pPr>
                      <w:snapToGrid w:val="0"/>
                      <w:spacing w:line="240" w:lineRule="atLeast"/>
                      <w:jc w:val="center"/>
                      <w:rPr>
                        <w:sz w:val="18"/>
                        <w:szCs w:val="18"/>
                      </w:rPr>
                    </w:pPr>
                  </w:p>
                </w:tc>
                <w:tc>
                  <w:tcPr>
                    <w:tcW w:w="396" w:type="pct"/>
                    <w:vMerge/>
                  </w:tcPr>
                  <w:p w14:paraId="5116DB3F" w14:textId="77777777" w:rsidR="008145AA" w:rsidRPr="005604DE" w:rsidRDefault="008145AA">
                    <w:pPr>
                      <w:snapToGrid w:val="0"/>
                      <w:spacing w:line="240" w:lineRule="atLeast"/>
                      <w:jc w:val="center"/>
                      <w:rPr>
                        <w:sz w:val="18"/>
                        <w:szCs w:val="18"/>
                      </w:rPr>
                    </w:pPr>
                  </w:p>
                </w:tc>
                <w:tc>
                  <w:tcPr>
                    <w:tcW w:w="113" w:type="pct"/>
                    <w:vMerge/>
                  </w:tcPr>
                  <w:p w14:paraId="74E5F226" w14:textId="77777777" w:rsidR="008145AA" w:rsidRPr="005604DE" w:rsidRDefault="008145AA">
                    <w:pPr>
                      <w:snapToGrid w:val="0"/>
                      <w:spacing w:line="240" w:lineRule="atLeast"/>
                      <w:jc w:val="center"/>
                      <w:rPr>
                        <w:sz w:val="18"/>
                        <w:szCs w:val="18"/>
                      </w:rPr>
                    </w:pPr>
                  </w:p>
                </w:tc>
                <w:tc>
                  <w:tcPr>
                    <w:tcW w:w="442" w:type="pct"/>
                    <w:vMerge/>
                  </w:tcPr>
                  <w:p w14:paraId="34879C15" w14:textId="77777777" w:rsidR="008145AA" w:rsidRPr="005604DE" w:rsidRDefault="008145AA">
                    <w:pPr>
                      <w:snapToGrid w:val="0"/>
                      <w:spacing w:line="240" w:lineRule="atLeast"/>
                      <w:jc w:val="center"/>
                      <w:rPr>
                        <w:sz w:val="18"/>
                        <w:szCs w:val="18"/>
                      </w:rPr>
                    </w:pPr>
                  </w:p>
                </w:tc>
                <w:tc>
                  <w:tcPr>
                    <w:tcW w:w="113" w:type="pct"/>
                    <w:vMerge/>
                  </w:tcPr>
                  <w:p w14:paraId="517BAA45" w14:textId="77777777" w:rsidR="008145AA" w:rsidRPr="005604DE" w:rsidRDefault="008145AA">
                    <w:pPr>
                      <w:jc w:val="center"/>
                      <w:rPr>
                        <w:sz w:val="18"/>
                        <w:szCs w:val="18"/>
                      </w:rPr>
                    </w:pPr>
                  </w:p>
                </w:tc>
                <w:tc>
                  <w:tcPr>
                    <w:tcW w:w="469" w:type="pct"/>
                    <w:vMerge/>
                  </w:tcPr>
                  <w:p w14:paraId="103FEE57" w14:textId="77777777" w:rsidR="008145AA" w:rsidRPr="005604DE" w:rsidRDefault="008145AA">
                    <w:pPr>
                      <w:jc w:val="center"/>
                      <w:rPr>
                        <w:sz w:val="18"/>
                        <w:szCs w:val="18"/>
                      </w:rPr>
                    </w:pPr>
                  </w:p>
                </w:tc>
                <w:tc>
                  <w:tcPr>
                    <w:tcW w:w="376" w:type="pct"/>
                    <w:vMerge/>
                  </w:tcPr>
                  <w:p w14:paraId="7FA727D7" w14:textId="77777777" w:rsidR="008145AA" w:rsidRPr="005604DE" w:rsidRDefault="008145AA">
                    <w:pPr>
                      <w:jc w:val="center"/>
                      <w:rPr>
                        <w:sz w:val="18"/>
                        <w:szCs w:val="18"/>
                      </w:rPr>
                    </w:pPr>
                  </w:p>
                </w:tc>
                <w:tc>
                  <w:tcPr>
                    <w:tcW w:w="391" w:type="pct"/>
                    <w:vMerge/>
                    <w:tcBorders>
                      <w:bottom w:val="nil"/>
                    </w:tcBorders>
                  </w:tcPr>
                  <w:p w14:paraId="4AB051B3" w14:textId="77777777" w:rsidR="008145AA" w:rsidRPr="005604DE" w:rsidRDefault="008145AA">
                    <w:pPr>
                      <w:jc w:val="center"/>
                      <w:rPr>
                        <w:sz w:val="18"/>
                        <w:szCs w:val="18"/>
                      </w:rPr>
                    </w:pPr>
                  </w:p>
                </w:tc>
              </w:tr>
              <w:tr w:rsidR="004B515D" w:rsidRPr="005604DE" w14:paraId="0B8919F5" w14:textId="77777777" w:rsidTr="00EC44D8">
                <w:trPr>
                  <w:jc w:val="center"/>
                </w:trPr>
                <w:sdt>
                  <w:sdtPr>
                    <w:rPr>
                      <w:sz w:val="18"/>
                      <w:szCs w:val="18"/>
                    </w:rPr>
                    <w:tag w:val="_PLD_4fdfc5e6b5c34cfdb08e5d5e3943966e"/>
                    <w:id w:val="-1152600634"/>
                    <w:lock w:val="sdtLocked"/>
                  </w:sdtPr>
                  <w:sdtEndPr/>
                  <w:sdtContent>
                    <w:tc>
                      <w:tcPr>
                        <w:tcW w:w="649" w:type="pct"/>
                      </w:tcPr>
                      <w:p w14:paraId="1BF1A499" w14:textId="77777777" w:rsidR="004B515D" w:rsidRPr="005604DE" w:rsidRDefault="004B515D">
                        <w:pPr>
                          <w:rPr>
                            <w:sz w:val="18"/>
                            <w:szCs w:val="18"/>
                          </w:rPr>
                        </w:pPr>
                        <w:r w:rsidRPr="005604DE">
                          <w:rPr>
                            <w:sz w:val="18"/>
                            <w:szCs w:val="18"/>
                          </w:rPr>
                          <w:t>一、上年</w:t>
                        </w:r>
                        <w:r w:rsidRPr="005604DE">
                          <w:rPr>
                            <w:rFonts w:hint="eastAsia"/>
                            <w:sz w:val="18"/>
                            <w:szCs w:val="18"/>
                          </w:rPr>
                          <w:t>年</w:t>
                        </w:r>
                        <w:r w:rsidRPr="005604DE">
                          <w:rPr>
                            <w:sz w:val="18"/>
                            <w:szCs w:val="18"/>
                          </w:rPr>
                          <w:t>末余额</w:t>
                        </w:r>
                      </w:p>
                    </w:tc>
                  </w:sdtContent>
                </w:sdt>
                <w:tc>
                  <w:tcPr>
                    <w:tcW w:w="345" w:type="pct"/>
                    <w:vAlign w:val="center"/>
                  </w:tcPr>
                  <w:p w14:paraId="2044447F" w14:textId="4B698F41" w:rsidR="004B515D" w:rsidRPr="005604DE" w:rsidRDefault="004B515D">
                    <w:pPr>
                      <w:rPr>
                        <w:sz w:val="18"/>
                        <w:szCs w:val="18"/>
                      </w:rPr>
                    </w:pPr>
                    <w:r w:rsidRPr="005604DE">
                      <w:rPr>
                        <w:sz w:val="18"/>
                        <w:szCs w:val="18"/>
                      </w:rPr>
                      <w:t>1,529,757,955.00</w:t>
                    </w:r>
                  </w:p>
                </w:tc>
                <w:tc>
                  <w:tcPr>
                    <w:tcW w:w="113" w:type="pct"/>
                    <w:vAlign w:val="center"/>
                  </w:tcPr>
                  <w:p w14:paraId="7604777A" w14:textId="77777777" w:rsidR="004B515D" w:rsidRPr="005604DE" w:rsidRDefault="004B515D">
                    <w:pPr>
                      <w:rPr>
                        <w:sz w:val="18"/>
                        <w:szCs w:val="18"/>
                      </w:rPr>
                    </w:pPr>
                  </w:p>
                </w:tc>
                <w:tc>
                  <w:tcPr>
                    <w:tcW w:w="113" w:type="pct"/>
                    <w:vAlign w:val="center"/>
                  </w:tcPr>
                  <w:p w14:paraId="24687E21" w14:textId="77777777" w:rsidR="004B515D" w:rsidRPr="005604DE" w:rsidRDefault="004B515D">
                    <w:pPr>
                      <w:rPr>
                        <w:sz w:val="18"/>
                        <w:szCs w:val="18"/>
                      </w:rPr>
                    </w:pPr>
                  </w:p>
                </w:tc>
                <w:tc>
                  <w:tcPr>
                    <w:tcW w:w="116" w:type="pct"/>
                    <w:vAlign w:val="center"/>
                  </w:tcPr>
                  <w:p w14:paraId="57BB86BD" w14:textId="77777777" w:rsidR="004B515D" w:rsidRPr="005604DE" w:rsidRDefault="004B515D">
                    <w:pPr>
                      <w:rPr>
                        <w:sz w:val="18"/>
                        <w:szCs w:val="18"/>
                      </w:rPr>
                    </w:pPr>
                  </w:p>
                </w:tc>
                <w:tc>
                  <w:tcPr>
                    <w:tcW w:w="442" w:type="pct"/>
                    <w:vAlign w:val="center"/>
                  </w:tcPr>
                  <w:p w14:paraId="502CD6D4" w14:textId="2BA992EC" w:rsidR="004B515D" w:rsidRPr="005604DE" w:rsidRDefault="004B515D">
                    <w:pPr>
                      <w:rPr>
                        <w:sz w:val="18"/>
                        <w:szCs w:val="18"/>
                      </w:rPr>
                    </w:pPr>
                    <w:r w:rsidRPr="005604DE">
                      <w:rPr>
                        <w:sz w:val="18"/>
                        <w:szCs w:val="18"/>
                      </w:rPr>
                      <w:t>4,047,430,822.62</w:t>
                    </w:r>
                  </w:p>
                </w:tc>
                <w:tc>
                  <w:tcPr>
                    <w:tcW w:w="153" w:type="pct"/>
                    <w:vAlign w:val="center"/>
                  </w:tcPr>
                  <w:p w14:paraId="633A5882" w14:textId="77777777" w:rsidR="004B515D" w:rsidRPr="005604DE" w:rsidRDefault="004B515D">
                    <w:pPr>
                      <w:rPr>
                        <w:sz w:val="18"/>
                        <w:szCs w:val="18"/>
                      </w:rPr>
                    </w:pPr>
                  </w:p>
                </w:tc>
                <w:tc>
                  <w:tcPr>
                    <w:tcW w:w="373" w:type="pct"/>
                    <w:vAlign w:val="center"/>
                  </w:tcPr>
                  <w:p w14:paraId="506256BB" w14:textId="23762733" w:rsidR="004B515D" w:rsidRPr="005604DE" w:rsidRDefault="004B515D">
                    <w:pPr>
                      <w:rPr>
                        <w:sz w:val="18"/>
                        <w:szCs w:val="18"/>
                      </w:rPr>
                    </w:pPr>
                    <w:r w:rsidRPr="005604DE">
                      <w:rPr>
                        <w:sz w:val="18"/>
                        <w:szCs w:val="18"/>
                      </w:rPr>
                      <w:t>8,630,403.40</w:t>
                    </w:r>
                  </w:p>
                </w:tc>
                <w:tc>
                  <w:tcPr>
                    <w:tcW w:w="396" w:type="pct"/>
                    <w:vAlign w:val="center"/>
                  </w:tcPr>
                  <w:p w14:paraId="67A6262A" w14:textId="06CAA39A" w:rsidR="004B515D" w:rsidRPr="005604DE" w:rsidRDefault="004B515D">
                    <w:pPr>
                      <w:rPr>
                        <w:sz w:val="18"/>
                        <w:szCs w:val="18"/>
                      </w:rPr>
                    </w:pPr>
                    <w:r w:rsidRPr="005604DE">
                      <w:rPr>
                        <w:sz w:val="18"/>
                        <w:szCs w:val="18"/>
                      </w:rPr>
                      <w:t>403,655,428.12</w:t>
                    </w:r>
                  </w:p>
                </w:tc>
                <w:tc>
                  <w:tcPr>
                    <w:tcW w:w="396" w:type="pct"/>
                    <w:vAlign w:val="center"/>
                  </w:tcPr>
                  <w:p w14:paraId="6C12F81D" w14:textId="26F2F6C8" w:rsidR="004B515D" w:rsidRPr="005604DE" w:rsidRDefault="004B515D">
                    <w:pPr>
                      <w:rPr>
                        <w:sz w:val="18"/>
                        <w:szCs w:val="18"/>
                      </w:rPr>
                    </w:pPr>
                    <w:r w:rsidRPr="005604DE">
                      <w:rPr>
                        <w:sz w:val="18"/>
                        <w:szCs w:val="18"/>
                      </w:rPr>
                      <w:t>712,163,236.56</w:t>
                    </w:r>
                  </w:p>
                </w:tc>
                <w:tc>
                  <w:tcPr>
                    <w:tcW w:w="113" w:type="pct"/>
                    <w:vAlign w:val="center"/>
                  </w:tcPr>
                  <w:p w14:paraId="2EC56F17" w14:textId="77777777" w:rsidR="004B515D" w:rsidRPr="005604DE" w:rsidRDefault="004B515D">
                    <w:pPr>
                      <w:rPr>
                        <w:sz w:val="18"/>
                        <w:szCs w:val="18"/>
                      </w:rPr>
                    </w:pPr>
                  </w:p>
                </w:tc>
                <w:tc>
                  <w:tcPr>
                    <w:tcW w:w="442" w:type="pct"/>
                    <w:vAlign w:val="center"/>
                  </w:tcPr>
                  <w:p w14:paraId="67439740" w14:textId="51F21419" w:rsidR="004B515D" w:rsidRPr="005604DE" w:rsidRDefault="004B515D">
                    <w:pPr>
                      <w:rPr>
                        <w:sz w:val="18"/>
                        <w:szCs w:val="18"/>
                      </w:rPr>
                    </w:pPr>
                    <w:r w:rsidRPr="005604DE">
                      <w:rPr>
                        <w:sz w:val="18"/>
                        <w:szCs w:val="18"/>
                      </w:rPr>
                      <w:t>4,673,143,166.92</w:t>
                    </w:r>
                  </w:p>
                </w:tc>
                <w:tc>
                  <w:tcPr>
                    <w:tcW w:w="113" w:type="pct"/>
                    <w:vAlign w:val="center"/>
                  </w:tcPr>
                  <w:p w14:paraId="270E608C" w14:textId="77777777" w:rsidR="004B515D" w:rsidRPr="005604DE" w:rsidRDefault="004B515D">
                    <w:pPr>
                      <w:rPr>
                        <w:sz w:val="18"/>
                        <w:szCs w:val="18"/>
                      </w:rPr>
                    </w:pPr>
                  </w:p>
                </w:tc>
                <w:tc>
                  <w:tcPr>
                    <w:tcW w:w="469" w:type="pct"/>
                    <w:vAlign w:val="center"/>
                  </w:tcPr>
                  <w:p w14:paraId="6D9A9CB8" w14:textId="00E94216" w:rsidR="004B515D" w:rsidRPr="005604DE" w:rsidRDefault="004B515D">
                    <w:pPr>
                      <w:rPr>
                        <w:sz w:val="18"/>
                        <w:szCs w:val="18"/>
                      </w:rPr>
                    </w:pPr>
                    <w:r w:rsidRPr="005604DE">
                      <w:rPr>
                        <w:sz w:val="18"/>
                        <w:szCs w:val="18"/>
                      </w:rPr>
                      <w:t>11,374,781,012.62</w:t>
                    </w:r>
                  </w:p>
                </w:tc>
                <w:tc>
                  <w:tcPr>
                    <w:tcW w:w="376" w:type="pct"/>
                    <w:vAlign w:val="center"/>
                  </w:tcPr>
                  <w:p w14:paraId="5F7B3215" w14:textId="0F9907DC" w:rsidR="004B515D" w:rsidRPr="005604DE" w:rsidRDefault="004B515D">
                    <w:pPr>
                      <w:rPr>
                        <w:sz w:val="18"/>
                        <w:szCs w:val="18"/>
                      </w:rPr>
                    </w:pPr>
                    <w:r w:rsidRPr="005604DE">
                      <w:rPr>
                        <w:sz w:val="18"/>
                        <w:szCs w:val="18"/>
                      </w:rPr>
                      <w:t>1,143,320,533.55</w:t>
                    </w:r>
                  </w:p>
                </w:tc>
                <w:tc>
                  <w:tcPr>
                    <w:tcW w:w="391" w:type="pct"/>
                    <w:vAlign w:val="center"/>
                  </w:tcPr>
                  <w:p w14:paraId="143D378F" w14:textId="7CCF296F" w:rsidR="004B515D" w:rsidRPr="005604DE" w:rsidRDefault="004B515D">
                    <w:pPr>
                      <w:rPr>
                        <w:sz w:val="18"/>
                        <w:szCs w:val="18"/>
                      </w:rPr>
                    </w:pPr>
                    <w:r w:rsidRPr="005604DE">
                      <w:rPr>
                        <w:sz w:val="18"/>
                        <w:szCs w:val="18"/>
                      </w:rPr>
                      <w:t>12,518,101,546.17</w:t>
                    </w:r>
                  </w:p>
                </w:tc>
              </w:tr>
              <w:tr w:rsidR="004B515D" w:rsidRPr="005604DE" w14:paraId="193DCA1D" w14:textId="77777777" w:rsidTr="00EC44D8">
                <w:trPr>
                  <w:jc w:val="center"/>
                </w:trPr>
                <w:sdt>
                  <w:sdtPr>
                    <w:rPr>
                      <w:sz w:val="18"/>
                      <w:szCs w:val="18"/>
                    </w:rPr>
                    <w:tag w:val="_PLD_90f04cf20717467298c2824a1c7b2f71"/>
                    <w:id w:val="-1086999156"/>
                    <w:lock w:val="sdtLocked"/>
                  </w:sdtPr>
                  <w:sdtEndPr/>
                  <w:sdtContent>
                    <w:tc>
                      <w:tcPr>
                        <w:tcW w:w="649" w:type="pct"/>
                      </w:tcPr>
                      <w:p w14:paraId="25B5778A" w14:textId="77777777" w:rsidR="004B515D" w:rsidRPr="005604DE" w:rsidRDefault="004B515D">
                        <w:pPr>
                          <w:rPr>
                            <w:sz w:val="18"/>
                            <w:szCs w:val="18"/>
                          </w:rPr>
                        </w:pPr>
                        <w:r w:rsidRPr="005604DE">
                          <w:rPr>
                            <w:rFonts w:hint="eastAsia"/>
                            <w:sz w:val="18"/>
                            <w:szCs w:val="18"/>
                          </w:rPr>
                          <w:t>加：</w:t>
                        </w:r>
                        <w:r w:rsidRPr="005604DE">
                          <w:rPr>
                            <w:sz w:val="18"/>
                            <w:szCs w:val="18"/>
                          </w:rPr>
                          <w:t>会计政策变更</w:t>
                        </w:r>
                      </w:p>
                    </w:tc>
                  </w:sdtContent>
                </w:sdt>
                <w:tc>
                  <w:tcPr>
                    <w:tcW w:w="345" w:type="pct"/>
                    <w:vAlign w:val="center"/>
                  </w:tcPr>
                  <w:p w14:paraId="3DB7B110" w14:textId="77777777" w:rsidR="004B515D" w:rsidRPr="005604DE" w:rsidRDefault="004B515D">
                    <w:pPr>
                      <w:rPr>
                        <w:sz w:val="18"/>
                        <w:szCs w:val="18"/>
                      </w:rPr>
                    </w:pPr>
                  </w:p>
                </w:tc>
                <w:tc>
                  <w:tcPr>
                    <w:tcW w:w="113" w:type="pct"/>
                    <w:vAlign w:val="center"/>
                  </w:tcPr>
                  <w:p w14:paraId="4B109B0A" w14:textId="77777777" w:rsidR="004B515D" w:rsidRPr="005604DE" w:rsidRDefault="004B515D">
                    <w:pPr>
                      <w:rPr>
                        <w:sz w:val="18"/>
                        <w:szCs w:val="18"/>
                      </w:rPr>
                    </w:pPr>
                  </w:p>
                </w:tc>
                <w:tc>
                  <w:tcPr>
                    <w:tcW w:w="113" w:type="pct"/>
                    <w:vAlign w:val="center"/>
                  </w:tcPr>
                  <w:p w14:paraId="57189B82" w14:textId="77777777" w:rsidR="004B515D" w:rsidRPr="005604DE" w:rsidRDefault="004B515D">
                    <w:pPr>
                      <w:rPr>
                        <w:sz w:val="18"/>
                        <w:szCs w:val="18"/>
                      </w:rPr>
                    </w:pPr>
                  </w:p>
                </w:tc>
                <w:tc>
                  <w:tcPr>
                    <w:tcW w:w="116" w:type="pct"/>
                    <w:vAlign w:val="center"/>
                  </w:tcPr>
                  <w:p w14:paraId="6612B200" w14:textId="77777777" w:rsidR="004B515D" w:rsidRPr="005604DE" w:rsidRDefault="004B515D">
                    <w:pPr>
                      <w:rPr>
                        <w:sz w:val="18"/>
                        <w:szCs w:val="18"/>
                      </w:rPr>
                    </w:pPr>
                  </w:p>
                </w:tc>
                <w:tc>
                  <w:tcPr>
                    <w:tcW w:w="442" w:type="pct"/>
                    <w:vAlign w:val="center"/>
                  </w:tcPr>
                  <w:p w14:paraId="764399CA" w14:textId="77777777" w:rsidR="004B515D" w:rsidRPr="005604DE" w:rsidRDefault="004B515D">
                    <w:pPr>
                      <w:rPr>
                        <w:sz w:val="18"/>
                        <w:szCs w:val="18"/>
                      </w:rPr>
                    </w:pPr>
                  </w:p>
                </w:tc>
                <w:tc>
                  <w:tcPr>
                    <w:tcW w:w="153" w:type="pct"/>
                    <w:vAlign w:val="center"/>
                  </w:tcPr>
                  <w:p w14:paraId="1A6FDAE3" w14:textId="77777777" w:rsidR="004B515D" w:rsidRPr="005604DE" w:rsidRDefault="004B515D">
                    <w:pPr>
                      <w:rPr>
                        <w:sz w:val="18"/>
                        <w:szCs w:val="18"/>
                      </w:rPr>
                    </w:pPr>
                  </w:p>
                </w:tc>
                <w:tc>
                  <w:tcPr>
                    <w:tcW w:w="373" w:type="pct"/>
                    <w:vAlign w:val="center"/>
                  </w:tcPr>
                  <w:p w14:paraId="502CFDB9" w14:textId="77777777" w:rsidR="004B515D" w:rsidRPr="005604DE" w:rsidRDefault="004B515D">
                    <w:pPr>
                      <w:rPr>
                        <w:sz w:val="18"/>
                        <w:szCs w:val="18"/>
                      </w:rPr>
                    </w:pPr>
                  </w:p>
                </w:tc>
                <w:tc>
                  <w:tcPr>
                    <w:tcW w:w="396" w:type="pct"/>
                    <w:vAlign w:val="center"/>
                  </w:tcPr>
                  <w:p w14:paraId="690E7214" w14:textId="77777777" w:rsidR="004B515D" w:rsidRPr="005604DE" w:rsidRDefault="004B515D">
                    <w:pPr>
                      <w:rPr>
                        <w:sz w:val="18"/>
                        <w:szCs w:val="18"/>
                      </w:rPr>
                    </w:pPr>
                  </w:p>
                </w:tc>
                <w:tc>
                  <w:tcPr>
                    <w:tcW w:w="396" w:type="pct"/>
                    <w:vAlign w:val="center"/>
                  </w:tcPr>
                  <w:p w14:paraId="6A3B5B3B" w14:textId="77777777" w:rsidR="004B515D" w:rsidRPr="005604DE" w:rsidRDefault="004B515D">
                    <w:pPr>
                      <w:rPr>
                        <w:sz w:val="18"/>
                        <w:szCs w:val="18"/>
                      </w:rPr>
                    </w:pPr>
                  </w:p>
                </w:tc>
                <w:tc>
                  <w:tcPr>
                    <w:tcW w:w="113" w:type="pct"/>
                    <w:vAlign w:val="center"/>
                  </w:tcPr>
                  <w:p w14:paraId="0227CAD7" w14:textId="77777777" w:rsidR="004B515D" w:rsidRPr="005604DE" w:rsidRDefault="004B515D">
                    <w:pPr>
                      <w:rPr>
                        <w:sz w:val="18"/>
                        <w:szCs w:val="18"/>
                      </w:rPr>
                    </w:pPr>
                  </w:p>
                </w:tc>
                <w:tc>
                  <w:tcPr>
                    <w:tcW w:w="442" w:type="pct"/>
                    <w:vAlign w:val="center"/>
                  </w:tcPr>
                  <w:p w14:paraId="4B9D5CDE" w14:textId="77777777" w:rsidR="004B515D" w:rsidRPr="005604DE" w:rsidRDefault="004B515D">
                    <w:pPr>
                      <w:rPr>
                        <w:sz w:val="18"/>
                        <w:szCs w:val="18"/>
                      </w:rPr>
                    </w:pPr>
                  </w:p>
                </w:tc>
                <w:tc>
                  <w:tcPr>
                    <w:tcW w:w="113" w:type="pct"/>
                    <w:vAlign w:val="center"/>
                  </w:tcPr>
                  <w:p w14:paraId="6F00846B" w14:textId="77777777" w:rsidR="004B515D" w:rsidRPr="005604DE" w:rsidRDefault="004B515D">
                    <w:pPr>
                      <w:rPr>
                        <w:sz w:val="18"/>
                        <w:szCs w:val="18"/>
                      </w:rPr>
                    </w:pPr>
                  </w:p>
                </w:tc>
                <w:tc>
                  <w:tcPr>
                    <w:tcW w:w="469" w:type="pct"/>
                    <w:vAlign w:val="center"/>
                  </w:tcPr>
                  <w:p w14:paraId="01E4F091" w14:textId="77777777" w:rsidR="004B515D" w:rsidRPr="005604DE" w:rsidRDefault="004B515D">
                    <w:pPr>
                      <w:rPr>
                        <w:sz w:val="18"/>
                        <w:szCs w:val="18"/>
                      </w:rPr>
                    </w:pPr>
                  </w:p>
                </w:tc>
                <w:tc>
                  <w:tcPr>
                    <w:tcW w:w="376" w:type="pct"/>
                    <w:vAlign w:val="center"/>
                  </w:tcPr>
                  <w:p w14:paraId="46ED892C" w14:textId="77777777" w:rsidR="004B515D" w:rsidRPr="005604DE" w:rsidRDefault="004B515D">
                    <w:pPr>
                      <w:rPr>
                        <w:sz w:val="18"/>
                        <w:szCs w:val="18"/>
                      </w:rPr>
                    </w:pPr>
                  </w:p>
                </w:tc>
                <w:tc>
                  <w:tcPr>
                    <w:tcW w:w="391" w:type="pct"/>
                    <w:vAlign w:val="center"/>
                  </w:tcPr>
                  <w:p w14:paraId="21B4340E" w14:textId="77777777" w:rsidR="004B515D" w:rsidRPr="005604DE" w:rsidRDefault="004B515D">
                    <w:pPr>
                      <w:rPr>
                        <w:sz w:val="18"/>
                        <w:szCs w:val="18"/>
                      </w:rPr>
                    </w:pPr>
                  </w:p>
                </w:tc>
              </w:tr>
              <w:tr w:rsidR="004B515D" w:rsidRPr="005604DE" w14:paraId="1255274B" w14:textId="77777777" w:rsidTr="00EC44D8">
                <w:trPr>
                  <w:jc w:val="center"/>
                </w:trPr>
                <w:sdt>
                  <w:sdtPr>
                    <w:rPr>
                      <w:sz w:val="18"/>
                      <w:szCs w:val="18"/>
                    </w:rPr>
                    <w:tag w:val="_PLD_d724580d38484f718fafd008f24a7505"/>
                    <w:id w:val="522751772"/>
                    <w:lock w:val="sdtLocked"/>
                  </w:sdtPr>
                  <w:sdtEndPr/>
                  <w:sdtContent>
                    <w:tc>
                      <w:tcPr>
                        <w:tcW w:w="649" w:type="pct"/>
                      </w:tcPr>
                      <w:p w14:paraId="727F89E2" w14:textId="77777777" w:rsidR="004B515D" w:rsidRPr="005604DE" w:rsidRDefault="004B515D" w:rsidP="005604DE">
                        <w:pPr>
                          <w:ind w:firstLineChars="100" w:firstLine="180"/>
                          <w:rPr>
                            <w:sz w:val="18"/>
                            <w:szCs w:val="18"/>
                          </w:rPr>
                        </w:pPr>
                        <w:r w:rsidRPr="005604DE">
                          <w:rPr>
                            <w:sz w:val="18"/>
                            <w:szCs w:val="18"/>
                          </w:rPr>
                          <w:t>前期差错更正</w:t>
                        </w:r>
                      </w:p>
                    </w:tc>
                  </w:sdtContent>
                </w:sdt>
                <w:tc>
                  <w:tcPr>
                    <w:tcW w:w="345" w:type="pct"/>
                    <w:vAlign w:val="center"/>
                  </w:tcPr>
                  <w:p w14:paraId="21D98AA8" w14:textId="77777777" w:rsidR="004B515D" w:rsidRPr="005604DE" w:rsidRDefault="004B515D">
                    <w:pPr>
                      <w:rPr>
                        <w:sz w:val="18"/>
                        <w:szCs w:val="18"/>
                      </w:rPr>
                    </w:pPr>
                  </w:p>
                </w:tc>
                <w:tc>
                  <w:tcPr>
                    <w:tcW w:w="113" w:type="pct"/>
                    <w:vAlign w:val="center"/>
                  </w:tcPr>
                  <w:p w14:paraId="31A903B5" w14:textId="77777777" w:rsidR="004B515D" w:rsidRPr="005604DE" w:rsidRDefault="004B515D">
                    <w:pPr>
                      <w:rPr>
                        <w:sz w:val="18"/>
                        <w:szCs w:val="18"/>
                      </w:rPr>
                    </w:pPr>
                  </w:p>
                </w:tc>
                <w:tc>
                  <w:tcPr>
                    <w:tcW w:w="113" w:type="pct"/>
                    <w:vAlign w:val="center"/>
                  </w:tcPr>
                  <w:p w14:paraId="3C0004D4" w14:textId="77777777" w:rsidR="004B515D" w:rsidRPr="005604DE" w:rsidRDefault="004B515D">
                    <w:pPr>
                      <w:rPr>
                        <w:sz w:val="18"/>
                        <w:szCs w:val="18"/>
                      </w:rPr>
                    </w:pPr>
                  </w:p>
                </w:tc>
                <w:tc>
                  <w:tcPr>
                    <w:tcW w:w="116" w:type="pct"/>
                    <w:vAlign w:val="center"/>
                  </w:tcPr>
                  <w:p w14:paraId="67C61D31" w14:textId="77777777" w:rsidR="004B515D" w:rsidRPr="005604DE" w:rsidRDefault="004B515D">
                    <w:pPr>
                      <w:rPr>
                        <w:sz w:val="18"/>
                        <w:szCs w:val="18"/>
                      </w:rPr>
                    </w:pPr>
                  </w:p>
                </w:tc>
                <w:tc>
                  <w:tcPr>
                    <w:tcW w:w="442" w:type="pct"/>
                    <w:vAlign w:val="center"/>
                  </w:tcPr>
                  <w:p w14:paraId="365ADB62" w14:textId="77777777" w:rsidR="004B515D" w:rsidRPr="005604DE" w:rsidRDefault="004B515D">
                    <w:pPr>
                      <w:rPr>
                        <w:sz w:val="18"/>
                        <w:szCs w:val="18"/>
                      </w:rPr>
                    </w:pPr>
                  </w:p>
                </w:tc>
                <w:tc>
                  <w:tcPr>
                    <w:tcW w:w="153" w:type="pct"/>
                    <w:vAlign w:val="center"/>
                  </w:tcPr>
                  <w:p w14:paraId="569F1EBC" w14:textId="77777777" w:rsidR="004B515D" w:rsidRPr="005604DE" w:rsidRDefault="004B515D">
                    <w:pPr>
                      <w:rPr>
                        <w:sz w:val="18"/>
                        <w:szCs w:val="18"/>
                      </w:rPr>
                    </w:pPr>
                  </w:p>
                </w:tc>
                <w:tc>
                  <w:tcPr>
                    <w:tcW w:w="373" w:type="pct"/>
                    <w:vAlign w:val="center"/>
                  </w:tcPr>
                  <w:p w14:paraId="316AEDDC" w14:textId="77777777" w:rsidR="004B515D" w:rsidRPr="005604DE" w:rsidRDefault="004B515D">
                    <w:pPr>
                      <w:rPr>
                        <w:sz w:val="18"/>
                        <w:szCs w:val="18"/>
                      </w:rPr>
                    </w:pPr>
                  </w:p>
                </w:tc>
                <w:tc>
                  <w:tcPr>
                    <w:tcW w:w="396" w:type="pct"/>
                    <w:vAlign w:val="center"/>
                  </w:tcPr>
                  <w:p w14:paraId="6E33E969" w14:textId="77777777" w:rsidR="004B515D" w:rsidRPr="005604DE" w:rsidRDefault="004B515D">
                    <w:pPr>
                      <w:rPr>
                        <w:sz w:val="18"/>
                        <w:szCs w:val="18"/>
                      </w:rPr>
                    </w:pPr>
                  </w:p>
                </w:tc>
                <w:tc>
                  <w:tcPr>
                    <w:tcW w:w="396" w:type="pct"/>
                    <w:vAlign w:val="center"/>
                  </w:tcPr>
                  <w:p w14:paraId="588E4ED7" w14:textId="77777777" w:rsidR="004B515D" w:rsidRPr="005604DE" w:rsidRDefault="004B515D">
                    <w:pPr>
                      <w:rPr>
                        <w:sz w:val="18"/>
                        <w:szCs w:val="18"/>
                      </w:rPr>
                    </w:pPr>
                  </w:p>
                </w:tc>
                <w:tc>
                  <w:tcPr>
                    <w:tcW w:w="113" w:type="pct"/>
                    <w:vAlign w:val="center"/>
                  </w:tcPr>
                  <w:p w14:paraId="667364F2" w14:textId="77777777" w:rsidR="004B515D" w:rsidRPr="005604DE" w:rsidRDefault="004B515D">
                    <w:pPr>
                      <w:rPr>
                        <w:sz w:val="18"/>
                        <w:szCs w:val="18"/>
                      </w:rPr>
                    </w:pPr>
                  </w:p>
                </w:tc>
                <w:tc>
                  <w:tcPr>
                    <w:tcW w:w="442" w:type="pct"/>
                    <w:vAlign w:val="center"/>
                  </w:tcPr>
                  <w:p w14:paraId="73F485C2" w14:textId="77777777" w:rsidR="004B515D" w:rsidRPr="005604DE" w:rsidRDefault="004B515D">
                    <w:pPr>
                      <w:rPr>
                        <w:sz w:val="18"/>
                        <w:szCs w:val="18"/>
                      </w:rPr>
                    </w:pPr>
                  </w:p>
                </w:tc>
                <w:tc>
                  <w:tcPr>
                    <w:tcW w:w="113" w:type="pct"/>
                    <w:vAlign w:val="center"/>
                  </w:tcPr>
                  <w:p w14:paraId="06BC4842" w14:textId="77777777" w:rsidR="004B515D" w:rsidRPr="005604DE" w:rsidRDefault="004B515D">
                    <w:pPr>
                      <w:rPr>
                        <w:sz w:val="18"/>
                        <w:szCs w:val="18"/>
                      </w:rPr>
                    </w:pPr>
                  </w:p>
                </w:tc>
                <w:tc>
                  <w:tcPr>
                    <w:tcW w:w="469" w:type="pct"/>
                    <w:vAlign w:val="center"/>
                  </w:tcPr>
                  <w:p w14:paraId="002CCB4C" w14:textId="77777777" w:rsidR="004B515D" w:rsidRPr="005604DE" w:rsidRDefault="004B515D">
                    <w:pPr>
                      <w:rPr>
                        <w:sz w:val="18"/>
                        <w:szCs w:val="18"/>
                      </w:rPr>
                    </w:pPr>
                  </w:p>
                </w:tc>
                <w:tc>
                  <w:tcPr>
                    <w:tcW w:w="376" w:type="pct"/>
                    <w:vAlign w:val="center"/>
                  </w:tcPr>
                  <w:p w14:paraId="517FC261" w14:textId="77777777" w:rsidR="004B515D" w:rsidRPr="005604DE" w:rsidRDefault="004B515D">
                    <w:pPr>
                      <w:rPr>
                        <w:sz w:val="18"/>
                        <w:szCs w:val="18"/>
                      </w:rPr>
                    </w:pPr>
                  </w:p>
                </w:tc>
                <w:tc>
                  <w:tcPr>
                    <w:tcW w:w="391" w:type="pct"/>
                    <w:vAlign w:val="center"/>
                  </w:tcPr>
                  <w:p w14:paraId="2D50DDAE" w14:textId="77777777" w:rsidR="004B515D" w:rsidRPr="005604DE" w:rsidRDefault="004B515D">
                    <w:pPr>
                      <w:rPr>
                        <w:sz w:val="18"/>
                        <w:szCs w:val="18"/>
                      </w:rPr>
                    </w:pPr>
                  </w:p>
                </w:tc>
              </w:tr>
              <w:tr w:rsidR="004B515D" w:rsidRPr="005604DE" w14:paraId="6B2E9347" w14:textId="77777777" w:rsidTr="00EC44D8">
                <w:trPr>
                  <w:jc w:val="center"/>
                </w:trPr>
                <w:sdt>
                  <w:sdtPr>
                    <w:rPr>
                      <w:sz w:val="18"/>
                      <w:szCs w:val="18"/>
                    </w:rPr>
                    <w:tag w:val="_PLD_7107f73d7a074f5ea2342b03040f2d87"/>
                    <w:id w:val="-1860347098"/>
                    <w:lock w:val="sdtLocked"/>
                  </w:sdtPr>
                  <w:sdtEndPr/>
                  <w:sdtContent>
                    <w:tc>
                      <w:tcPr>
                        <w:tcW w:w="649" w:type="pct"/>
                      </w:tcPr>
                      <w:p w14:paraId="67D11BDF" w14:textId="77777777" w:rsidR="004B515D" w:rsidRPr="005604DE" w:rsidRDefault="004B515D" w:rsidP="005604DE">
                        <w:pPr>
                          <w:ind w:firstLineChars="100" w:firstLine="180"/>
                          <w:rPr>
                            <w:sz w:val="18"/>
                            <w:szCs w:val="18"/>
                          </w:rPr>
                        </w:pPr>
                        <w:r w:rsidRPr="005604DE">
                          <w:rPr>
                            <w:rFonts w:hint="eastAsia"/>
                            <w:sz w:val="18"/>
                            <w:szCs w:val="18"/>
                          </w:rPr>
                          <w:t>同</w:t>
                        </w:r>
                        <w:proofErr w:type="gramStart"/>
                        <w:r w:rsidRPr="005604DE">
                          <w:rPr>
                            <w:rFonts w:hint="eastAsia"/>
                            <w:sz w:val="18"/>
                            <w:szCs w:val="18"/>
                          </w:rPr>
                          <w:t>一控制</w:t>
                        </w:r>
                        <w:proofErr w:type="gramEnd"/>
                        <w:r w:rsidRPr="005604DE">
                          <w:rPr>
                            <w:rFonts w:hint="eastAsia"/>
                            <w:sz w:val="18"/>
                            <w:szCs w:val="18"/>
                          </w:rPr>
                          <w:t>下企业合并</w:t>
                        </w:r>
                      </w:p>
                    </w:tc>
                  </w:sdtContent>
                </w:sdt>
                <w:tc>
                  <w:tcPr>
                    <w:tcW w:w="345" w:type="pct"/>
                    <w:vAlign w:val="center"/>
                  </w:tcPr>
                  <w:p w14:paraId="5C27199E" w14:textId="77777777" w:rsidR="004B515D" w:rsidRPr="005604DE" w:rsidRDefault="004B515D">
                    <w:pPr>
                      <w:rPr>
                        <w:sz w:val="18"/>
                        <w:szCs w:val="18"/>
                      </w:rPr>
                    </w:pPr>
                  </w:p>
                </w:tc>
                <w:tc>
                  <w:tcPr>
                    <w:tcW w:w="113" w:type="pct"/>
                    <w:vAlign w:val="center"/>
                  </w:tcPr>
                  <w:p w14:paraId="630EB9E8" w14:textId="77777777" w:rsidR="004B515D" w:rsidRPr="005604DE" w:rsidRDefault="004B515D">
                    <w:pPr>
                      <w:rPr>
                        <w:sz w:val="18"/>
                        <w:szCs w:val="18"/>
                      </w:rPr>
                    </w:pPr>
                  </w:p>
                </w:tc>
                <w:tc>
                  <w:tcPr>
                    <w:tcW w:w="113" w:type="pct"/>
                    <w:vAlign w:val="center"/>
                  </w:tcPr>
                  <w:p w14:paraId="46FEEE9E" w14:textId="77777777" w:rsidR="004B515D" w:rsidRPr="005604DE" w:rsidRDefault="004B515D">
                    <w:pPr>
                      <w:rPr>
                        <w:sz w:val="18"/>
                        <w:szCs w:val="18"/>
                      </w:rPr>
                    </w:pPr>
                  </w:p>
                </w:tc>
                <w:tc>
                  <w:tcPr>
                    <w:tcW w:w="116" w:type="pct"/>
                    <w:vAlign w:val="center"/>
                  </w:tcPr>
                  <w:p w14:paraId="3D150E79" w14:textId="77777777" w:rsidR="004B515D" w:rsidRPr="005604DE" w:rsidRDefault="004B515D">
                    <w:pPr>
                      <w:rPr>
                        <w:sz w:val="18"/>
                        <w:szCs w:val="18"/>
                      </w:rPr>
                    </w:pPr>
                  </w:p>
                </w:tc>
                <w:tc>
                  <w:tcPr>
                    <w:tcW w:w="442" w:type="pct"/>
                    <w:vAlign w:val="center"/>
                  </w:tcPr>
                  <w:p w14:paraId="6BD90116" w14:textId="77777777" w:rsidR="004B515D" w:rsidRPr="005604DE" w:rsidRDefault="004B515D">
                    <w:pPr>
                      <w:rPr>
                        <w:sz w:val="18"/>
                        <w:szCs w:val="18"/>
                      </w:rPr>
                    </w:pPr>
                  </w:p>
                </w:tc>
                <w:tc>
                  <w:tcPr>
                    <w:tcW w:w="153" w:type="pct"/>
                    <w:vAlign w:val="center"/>
                  </w:tcPr>
                  <w:p w14:paraId="7F0B8D9E" w14:textId="77777777" w:rsidR="004B515D" w:rsidRPr="005604DE" w:rsidRDefault="004B515D">
                    <w:pPr>
                      <w:rPr>
                        <w:sz w:val="18"/>
                        <w:szCs w:val="18"/>
                      </w:rPr>
                    </w:pPr>
                  </w:p>
                </w:tc>
                <w:tc>
                  <w:tcPr>
                    <w:tcW w:w="373" w:type="pct"/>
                    <w:vAlign w:val="center"/>
                  </w:tcPr>
                  <w:p w14:paraId="7944E480" w14:textId="77777777" w:rsidR="004B515D" w:rsidRPr="005604DE" w:rsidRDefault="004B515D">
                    <w:pPr>
                      <w:rPr>
                        <w:sz w:val="18"/>
                        <w:szCs w:val="18"/>
                      </w:rPr>
                    </w:pPr>
                  </w:p>
                </w:tc>
                <w:tc>
                  <w:tcPr>
                    <w:tcW w:w="396" w:type="pct"/>
                    <w:vAlign w:val="center"/>
                  </w:tcPr>
                  <w:p w14:paraId="62FEF750" w14:textId="77777777" w:rsidR="004B515D" w:rsidRPr="005604DE" w:rsidRDefault="004B515D">
                    <w:pPr>
                      <w:rPr>
                        <w:sz w:val="18"/>
                        <w:szCs w:val="18"/>
                      </w:rPr>
                    </w:pPr>
                  </w:p>
                </w:tc>
                <w:tc>
                  <w:tcPr>
                    <w:tcW w:w="396" w:type="pct"/>
                    <w:vAlign w:val="center"/>
                  </w:tcPr>
                  <w:p w14:paraId="6A6298CB" w14:textId="77777777" w:rsidR="004B515D" w:rsidRPr="005604DE" w:rsidRDefault="004B515D">
                    <w:pPr>
                      <w:rPr>
                        <w:sz w:val="18"/>
                        <w:szCs w:val="18"/>
                      </w:rPr>
                    </w:pPr>
                  </w:p>
                </w:tc>
                <w:tc>
                  <w:tcPr>
                    <w:tcW w:w="113" w:type="pct"/>
                    <w:vAlign w:val="center"/>
                  </w:tcPr>
                  <w:p w14:paraId="638C90B1" w14:textId="77777777" w:rsidR="004B515D" w:rsidRPr="005604DE" w:rsidRDefault="004B515D">
                    <w:pPr>
                      <w:rPr>
                        <w:sz w:val="18"/>
                        <w:szCs w:val="18"/>
                      </w:rPr>
                    </w:pPr>
                  </w:p>
                </w:tc>
                <w:tc>
                  <w:tcPr>
                    <w:tcW w:w="442" w:type="pct"/>
                    <w:vAlign w:val="center"/>
                  </w:tcPr>
                  <w:p w14:paraId="2297B430" w14:textId="77777777" w:rsidR="004B515D" w:rsidRPr="005604DE" w:rsidRDefault="004B515D">
                    <w:pPr>
                      <w:rPr>
                        <w:sz w:val="18"/>
                        <w:szCs w:val="18"/>
                      </w:rPr>
                    </w:pPr>
                  </w:p>
                </w:tc>
                <w:tc>
                  <w:tcPr>
                    <w:tcW w:w="113" w:type="pct"/>
                    <w:vAlign w:val="center"/>
                  </w:tcPr>
                  <w:p w14:paraId="30E85FC5" w14:textId="77777777" w:rsidR="004B515D" w:rsidRPr="005604DE" w:rsidRDefault="004B515D">
                    <w:pPr>
                      <w:rPr>
                        <w:sz w:val="18"/>
                        <w:szCs w:val="18"/>
                      </w:rPr>
                    </w:pPr>
                  </w:p>
                </w:tc>
                <w:tc>
                  <w:tcPr>
                    <w:tcW w:w="469" w:type="pct"/>
                    <w:vAlign w:val="center"/>
                  </w:tcPr>
                  <w:p w14:paraId="5DAEC33C" w14:textId="77777777" w:rsidR="004B515D" w:rsidRPr="005604DE" w:rsidRDefault="004B515D">
                    <w:pPr>
                      <w:rPr>
                        <w:sz w:val="18"/>
                        <w:szCs w:val="18"/>
                      </w:rPr>
                    </w:pPr>
                  </w:p>
                </w:tc>
                <w:tc>
                  <w:tcPr>
                    <w:tcW w:w="376" w:type="pct"/>
                    <w:vAlign w:val="center"/>
                  </w:tcPr>
                  <w:p w14:paraId="1484B741" w14:textId="77777777" w:rsidR="004B515D" w:rsidRPr="005604DE" w:rsidRDefault="004B515D">
                    <w:pPr>
                      <w:rPr>
                        <w:sz w:val="18"/>
                        <w:szCs w:val="18"/>
                      </w:rPr>
                    </w:pPr>
                  </w:p>
                </w:tc>
                <w:tc>
                  <w:tcPr>
                    <w:tcW w:w="391" w:type="pct"/>
                    <w:vAlign w:val="center"/>
                  </w:tcPr>
                  <w:p w14:paraId="42770604" w14:textId="77777777" w:rsidR="004B515D" w:rsidRPr="005604DE" w:rsidRDefault="004B515D">
                    <w:pPr>
                      <w:rPr>
                        <w:sz w:val="18"/>
                        <w:szCs w:val="18"/>
                      </w:rPr>
                    </w:pPr>
                  </w:p>
                </w:tc>
              </w:tr>
              <w:tr w:rsidR="004B515D" w:rsidRPr="005604DE" w14:paraId="4E72467E" w14:textId="77777777" w:rsidTr="00EC44D8">
                <w:trPr>
                  <w:jc w:val="center"/>
                </w:trPr>
                <w:sdt>
                  <w:sdtPr>
                    <w:rPr>
                      <w:sz w:val="18"/>
                      <w:szCs w:val="18"/>
                    </w:rPr>
                    <w:tag w:val="_PLD_122e3287ddd140fb9d031a4dab8a8b13"/>
                    <w:id w:val="435957012"/>
                    <w:lock w:val="sdtLocked"/>
                  </w:sdtPr>
                  <w:sdtEndPr/>
                  <w:sdtContent>
                    <w:tc>
                      <w:tcPr>
                        <w:tcW w:w="649" w:type="pct"/>
                      </w:tcPr>
                      <w:p w14:paraId="74D50419" w14:textId="77777777" w:rsidR="004B515D" w:rsidRPr="005604DE" w:rsidRDefault="004B515D" w:rsidP="005604DE">
                        <w:pPr>
                          <w:ind w:firstLineChars="100" w:firstLine="180"/>
                          <w:rPr>
                            <w:sz w:val="18"/>
                            <w:szCs w:val="18"/>
                          </w:rPr>
                        </w:pPr>
                        <w:r w:rsidRPr="005604DE">
                          <w:rPr>
                            <w:rFonts w:hint="eastAsia"/>
                            <w:sz w:val="18"/>
                            <w:szCs w:val="18"/>
                          </w:rPr>
                          <w:t>其他</w:t>
                        </w:r>
                      </w:p>
                    </w:tc>
                  </w:sdtContent>
                </w:sdt>
                <w:tc>
                  <w:tcPr>
                    <w:tcW w:w="345" w:type="pct"/>
                    <w:vAlign w:val="center"/>
                  </w:tcPr>
                  <w:p w14:paraId="2B0B3648" w14:textId="77777777" w:rsidR="004B515D" w:rsidRPr="005604DE" w:rsidRDefault="004B515D">
                    <w:pPr>
                      <w:rPr>
                        <w:sz w:val="18"/>
                        <w:szCs w:val="18"/>
                      </w:rPr>
                    </w:pPr>
                  </w:p>
                </w:tc>
                <w:tc>
                  <w:tcPr>
                    <w:tcW w:w="113" w:type="pct"/>
                    <w:vAlign w:val="center"/>
                  </w:tcPr>
                  <w:p w14:paraId="682E4417" w14:textId="77777777" w:rsidR="004B515D" w:rsidRPr="005604DE" w:rsidRDefault="004B515D">
                    <w:pPr>
                      <w:rPr>
                        <w:sz w:val="18"/>
                        <w:szCs w:val="18"/>
                      </w:rPr>
                    </w:pPr>
                  </w:p>
                </w:tc>
                <w:tc>
                  <w:tcPr>
                    <w:tcW w:w="113" w:type="pct"/>
                    <w:vAlign w:val="center"/>
                  </w:tcPr>
                  <w:p w14:paraId="51F721B0" w14:textId="77777777" w:rsidR="004B515D" w:rsidRPr="005604DE" w:rsidRDefault="004B515D">
                    <w:pPr>
                      <w:rPr>
                        <w:sz w:val="18"/>
                        <w:szCs w:val="18"/>
                      </w:rPr>
                    </w:pPr>
                  </w:p>
                </w:tc>
                <w:tc>
                  <w:tcPr>
                    <w:tcW w:w="116" w:type="pct"/>
                    <w:vAlign w:val="center"/>
                  </w:tcPr>
                  <w:p w14:paraId="10D43608" w14:textId="77777777" w:rsidR="004B515D" w:rsidRPr="005604DE" w:rsidRDefault="004B515D">
                    <w:pPr>
                      <w:rPr>
                        <w:sz w:val="18"/>
                        <w:szCs w:val="18"/>
                      </w:rPr>
                    </w:pPr>
                  </w:p>
                </w:tc>
                <w:tc>
                  <w:tcPr>
                    <w:tcW w:w="442" w:type="pct"/>
                    <w:vAlign w:val="center"/>
                  </w:tcPr>
                  <w:p w14:paraId="38298342" w14:textId="77777777" w:rsidR="004B515D" w:rsidRPr="005604DE" w:rsidRDefault="004B515D">
                    <w:pPr>
                      <w:rPr>
                        <w:sz w:val="18"/>
                        <w:szCs w:val="18"/>
                      </w:rPr>
                    </w:pPr>
                  </w:p>
                </w:tc>
                <w:tc>
                  <w:tcPr>
                    <w:tcW w:w="153" w:type="pct"/>
                    <w:vAlign w:val="center"/>
                  </w:tcPr>
                  <w:p w14:paraId="2B9D5737" w14:textId="77777777" w:rsidR="004B515D" w:rsidRPr="005604DE" w:rsidRDefault="004B515D">
                    <w:pPr>
                      <w:rPr>
                        <w:sz w:val="18"/>
                        <w:szCs w:val="18"/>
                      </w:rPr>
                    </w:pPr>
                  </w:p>
                </w:tc>
                <w:tc>
                  <w:tcPr>
                    <w:tcW w:w="373" w:type="pct"/>
                    <w:vAlign w:val="center"/>
                  </w:tcPr>
                  <w:p w14:paraId="4E27A375" w14:textId="77777777" w:rsidR="004B515D" w:rsidRPr="005604DE" w:rsidRDefault="004B515D">
                    <w:pPr>
                      <w:rPr>
                        <w:sz w:val="18"/>
                        <w:szCs w:val="18"/>
                      </w:rPr>
                    </w:pPr>
                  </w:p>
                </w:tc>
                <w:tc>
                  <w:tcPr>
                    <w:tcW w:w="396" w:type="pct"/>
                    <w:vAlign w:val="center"/>
                  </w:tcPr>
                  <w:p w14:paraId="61B6AE79" w14:textId="77777777" w:rsidR="004B515D" w:rsidRPr="005604DE" w:rsidRDefault="004B515D">
                    <w:pPr>
                      <w:rPr>
                        <w:sz w:val="18"/>
                        <w:szCs w:val="18"/>
                      </w:rPr>
                    </w:pPr>
                  </w:p>
                </w:tc>
                <w:tc>
                  <w:tcPr>
                    <w:tcW w:w="396" w:type="pct"/>
                    <w:vAlign w:val="center"/>
                  </w:tcPr>
                  <w:p w14:paraId="3850322C" w14:textId="77777777" w:rsidR="004B515D" w:rsidRPr="005604DE" w:rsidRDefault="004B515D">
                    <w:pPr>
                      <w:rPr>
                        <w:sz w:val="18"/>
                        <w:szCs w:val="18"/>
                      </w:rPr>
                    </w:pPr>
                  </w:p>
                </w:tc>
                <w:tc>
                  <w:tcPr>
                    <w:tcW w:w="113" w:type="pct"/>
                    <w:vAlign w:val="center"/>
                  </w:tcPr>
                  <w:p w14:paraId="77A19022" w14:textId="77777777" w:rsidR="004B515D" w:rsidRPr="005604DE" w:rsidRDefault="004B515D">
                    <w:pPr>
                      <w:rPr>
                        <w:sz w:val="18"/>
                        <w:szCs w:val="18"/>
                      </w:rPr>
                    </w:pPr>
                  </w:p>
                </w:tc>
                <w:tc>
                  <w:tcPr>
                    <w:tcW w:w="442" w:type="pct"/>
                    <w:vAlign w:val="center"/>
                  </w:tcPr>
                  <w:p w14:paraId="0C235381" w14:textId="77777777" w:rsidR="004B515D" w:rsidRPr="005604DE" w:rsidRDefault="004B515D">
                    <w:pPr>
                      <w:rPr>
                        <w:sz w:val="18"/>
                        <w:szCs w:val="18"/>
                      </w:rPr>
                    </w:pPr>
                  </w:p>
                </w:tc>
                <w:tc>
                  <w:tcPr>
                    <w:tcW w:w="113" w:type="pct"/>
                    <w:vAlign w:val="center"/>
                  </w:tcPr>
                  <w:p w14:paraId="424725C0" w14:textId="77777777" w:rsidR="004B515D" w:rsidRPr="005604DE" w:rsidRDefault="004B515D">
                    <w:pPr>
                      <w:rPr>
                        <w:sz w:val="18"/>
                        <w:szCs w:val="18"/>
                      </w:rPr>
                    </w:pPr>
                  </w:p>
                </w:tc>
                <w:tc>
                  <w:tcPr>
                    <w:tcW w:w="469" w:type="pct"/>
                    <w:vAlign w:val="center"/>
                  </w:tcPr>
                  <w:p w14:paraId="3E7FFED5" w14:textId="77777777" w:rsidR="004B515D" w:rsidRPr="005604DE" w:rsidRDefault="004B515D">
                    <w:pPr>
                      <w:rPr>
                        <w:sz w:val="18"/>
                        <w:szCs w:val="18"/>
                      </w:rPr>
                    </w:pPr>
                  </w:p>
                </w:tc>
                <w:tc>
                  <w:tcPr>
                    <w:tcW w:w="376" w:type="pct"/>
                    <w:vAlign w:val="center"/>
                  </w:tcPr>
                  <w:p w14:paraId="4F60012D" w14:textId="77777777" w:rsidR="004B515D" w:rsidRPr="005604DE" w:rsidRDefault="004B515D">
                    <w:pPr>
                      <w:rPr>
                        <w:sz w:val="18"/>
                        <w:szCs w:val="18"/>
                      </w:rPr>
                    </w:pPr>
                  </w:p>
                </w:tc>
                <w:tc>
                  <w:tcPr>
                    <w:tcW w:w="391" w:type="pct"/>
                    <w:vAlign w:val="center"/>
                  </w:tcPr>
                  <w:p w14:paraId="311A0659" w14:textId="77777777" w:rsidR="004B515D" w:rsidRPr="005604DE" w:rsidRDefault="004B515D">
                    <w:pPr>
                      <w:rPr>
                        <w:sz w:val="18"/>
                        <w:szCs w:val="18"/>
                      </w:rPr>
                    </w:pPr>
                  </w:p>
                </w:tc>
              </w:tr>
              <w:tr w:rsidR="004B515D" w:rsidRPr="005604DE" w14:paraId="2413C647" w14:textId="77777777" w:rsidTr="00EC44D8">
                <w:trPr>
                  <w:jc w:val="center"/>
                </w:trPr>
                <w:sdt>
                  <w:sdtPr>
                    <w:rPr>
                      <w:sz w:val="18"/>
                      <w:szCs w:val="18"/>
                    </w:rPr>
                    <w:tag w:val="_PLD_04db836e110543eab1bb1c6fb46bd857"/>
                    <w:id w:val="-1637015134"/>
                    <w:lock w:val="sdtLocked"/>
                  </w:sdtPr>
                  <w:sdtEndPr/>
                  <w:sdtContent>
                    <w:tc>
                      <w:tcPr>
                        <w:tcW w:w="649" w:type="pct"/>
                      </w:tcPr>
                      <w:p w14:paraId="11073887" w14:textId="77777777" w:rsidR="004B515D" w:rsidRPr="005604DE" w:rsidRDefault="004B515D">
                        <w:pPr>
                          <w:rPr>
                            <w:sz w:val="18"/>
                            <w:szCs w:val="18"/>
                          </w:rPr>
                        </w:pPr>
                        <w:r w:rsidRPr="005604DE">
                          <w:rPr>
                            <w:sz w:val="18"/>
                            <w:szCs w:val="18"/>
                          </w:rPr>
                          <w:t>二、本年</w:t>
                        </w:r>
                        <w:r w:rsidRPr="005604DE">
                          <w:rPr>
                            <w:rFonts w:hint="eastAsia"/>
                            <w:sz w:val="18"/>
                            <w:szCs w:val="18"/>
                          </w:rPr>
                          <w:t>期</w:t>
                        </w:r>
                        <w:r w:rsidRPr="005604DE">
                          <w:rPr>
                            <w:sz w:val="18"/>
                            <w:szCs w:val="18"/>
                          </w:rPr>
                          <w:t>初余额</w:t>
                        </w:r>
                      </w:p>
                    </w:tc>
                  </w:sdtContent>
                </w:sdt>
                <w:tc>
                  <w:tcPr>
                    <w:tcW w:w="345" w:type="pct"/>
                    <w:vAlign w:val="center"/>
                  </w:tcPr>
                  <w:p w14:paraId="5D1043F8" w14:textId="4EF9DAD3" w:rsidR="004B515D" w:rsidRPr="005604DE" w:rsidRDefault="004B515D">
                    <w:pPr>
                      <w:rPr>
                        <w:sz w:val="18"/>
                        <w:szCs w:val="18"/>
                      </w:rPr>
                    </w:pPr>
                    <w:r w:rsidRPr="005604DE">
                      <w:rPr>
                        <w:sz w:val="18"/>
                        <w:szCs w:val="18"/>
                      </w:rPr>
                      <w:t>1,529,757,955.00</w:t>
                    </w:r>
                  </w:p>
                </w:tc>
                <w:tc>
                  <w:tcPr>
                    <w:tcW w:w="113" w:type="pct"/>
                    <w:vAlign w:val="center"/>
                  </w:tcPr>
                  <w:p w14:paraId="540C7262" w14:textId="77777777" w:rsidR="004B515D" w:rsidRPr="005604DE" w:rsidRDefault="004B515D">
                    <w:pPr>
                      <w:rPr>
                        <w:sz w:val="18"/>
                        <w:szCs w:val="18"/>
                      </w:rPr>
                    </w:pPr>
                  </w:p>
                </w:tc>
                <w:tc>
                  <w:tcPr>
                    <w:tcW w:w="113" w:type="pct"/>
                    <w:vAlign w:val="center"/>
                  </w:tcPr>
                  <w:p w14:paraId="7C8D0C04" w14:textId="77777777" w:rsidR="004B515D" w:rsidRPr="005604DE" w:rsidRDefault="004B515D">
                    <w:pPr>
                      <w:rPr>
                        <w:sz w:val="18"/>
                        <w:szCs w:val="18"/>
                      </w:rPr>
                    </w:pPr>
                  </w:p>
                </w:tc>
                <w:tc>
                  <w:tcPr>
                    <w:tcW w:w="116" w:type="pct"/>
                    <w:vAlign w:val="center"/>
                  </w:tcPr>
                  <w:p w14:paraId="4A12DD4E" w14:textId="77777777" w:rsidR="004B515D" w:rsidRPr="005604DE" w:rsidRDefault="004B515D">
                    <w:pPr>
                      <w:rPr>
                        <w:sz w:val="18"/>
                        <w:szCs w:val="18"/>
                      </w:rPr>
                    </w:pPr>
                  </w:p>
                </w:tc>
                <w:tc>
                  <w:tcPr>
                    <w:tcW w:w="442" w:type="pct"/>
                    <w:vAlign w:val="center"/>
                  </w:tcPr>
                  <w:p w14:paraId="50C0C9E2" w14:textId="624C9F07" w:rsidR="004B515D" w:rsidRPr="005604DE" w:rsidRDefault="004B515D">
                    <w:pPr>
                      <w:rPr>
                        <w:sz w:val="18"/>
                        <w:szCs w:val="18"/>
                      </w:rPr>
                    </w:pPr>
                    <w:r w:rsidRPr="005604DE">
                      <w:rPr>
                        <w:sz w:val="18"/>
                        <w:szCs w:val="18"/>
                      </w:rPr>
                      <w:t>4,047,430,822.62</w:t>
                    </w:r>
                  </w:p>
                </w:tc>
                <w:tc>
                  <w:tcPr>
                    <w:tcW w:w="153" w:type="pct"/>
                    <w:vAlign w:val="center"/>
                  </w:tcPr>
                  <w:p w14:paraId="0F0DC70F" w14:textId="77777777" w:rsidR="004B515D" w:rsidRPr="005604DE" w:rsidRDefault="004B515D">
                    <w:pPr>
                      <w:rPr>
                        <w:sz w:val="18"/>
                        <w:szCs w:val="18"/>
                      </w:rPr>
                    </w:pPr>
                  </w:p>
                </w:tc>
                <w:tc>
                  <w:tcPr>
                    <w:tcW w:w="373" w:type="pct"/>
                    <w:vAlign w:val="center"/>
                  </w:tcPr>
                  <w:p w14:paraId="1E9A49C4" w14:textId="307DA93C" w:rsidR="004B515D" w:rsidRPr="005604DE" w:rsidRDefault="004B515D">
                    <w:pPr>
                      <w:rPr>
                        <w:sz w:val="18"/>
                        <w:szCs w:val="18"/>
                      </w:rPr>
                    </w:pPr>
                    <w:r w:rsidRPr="005604DE">
                      <w:rPr>
                        <w:sz w:val="18"/>
                        <w:szCs w:val="18"/>
                      </w:rPr>
                      <w:t>8,630,403.40</w:t>
                    </w:r>
                  </w:p>
                </w:tc>
                <w:tc>
                  <w:tcPr>
                    <w:tcW w:w="396" w:type="pct"/>
                    <w:vAlign w:val="center"/>
                  </w:tcPr>
                  <w:p w14:paraId="200CAA57" w14:textId="5FD22688" w:rsidR="004B515D" w:rsidRPr="005604DE" w:rsidRDefault="004B515D">
                    <w:pPr>
                      <w:rPr>
                        <w:sz w:val="18"/>
                        <w:szCs w:val="18"/>
                      </w:rPr>
                    </w:pPr>
                    <w:r w:rsidRPr="005604DE">
                      <w:rPr>
                        <w:sz w:val="18"/>
                        <w:szCs w:val="18"/>
                      </w:rPr>
                      <w:t>403,655,428.12</w:t>
                    </w:r>
                  </w:p>
                </w:tc>
                <w:tc>
                  <w:tcPr>
                    <w:tcW w:w="396" w:type="pct"/>
                    <w:vAlign w:val="center"/>
                  </w:tcPr>
                  <w:p w14:paraId="20EF7FAF" w14:textId="1C1D110A" w:rsidR="004B515D" w:rsidRPr="005604DE" w:rsidRDefault="004B515D">
                    <w:pPr>
                      <w:rPr>
                        <w:sz w:val="18"/>
                        <w:szCs w:val="18"/>
                      </w:rPr>
                    </w:pPr>
                    <w:r w:rsidRPr="005604DE">
                      <w:rPr>
                        <w:sz w:val="18"/>
                        <w:szCs w:val="18"/>
                      </w:rPr>
                      <w:t>712,163,236.56</w:t>
                    </w:r>
                  </w:p>
                </w:tc>
                <w:tc>
                  <w:tcPr>
                    <w:tcW w:w="113" w:type="pct"/>
                    <w:vAlign w:val="center"/>
                  </w:tcPr>
                  <w:p w14:paraId="1F021945" w14:textId="77777777" w:rsidR="004B515D" w:rsidRPr="005604DE" w:rsidRDefault="004B515D">
                    <w:pPr>
                      <w:rPr>
                        <w:sz w:val="18"/>
                        <w:szCs w:val="18"/>
                      </w:rPr>
                    </w:pPr>
                  </w:p>
                </w:tc>
                <w:tc>
                  <w:tcPr>
                    <w:tcW w:w="442" w:type="pct"/>
                    <w:vAlign w:val="center"/>
                  </w:tcPr>
                  <w:p w14:paraId="2E90247D" w14:textId="22237A1C" w:rsidR="004B515D" w:rsidRPr="005604DE" w:rsidRDefault="004B515D">
                    <w:pPr>
                      <w:rPr>
                        <w:sz w:val="18"/>
                        <w:szCs w:val="18"/>
                      </w:rPr>
                    </w:pPr>
                    <w:r w:rsidRPr="005604DE">
                      <w:rPr>
                        <w:sz w:val="18"/>
                        <w:szCs w:val="18"/>
                      </w:rPr>
                      <w:t>4,673,143,166.92</w:t>
                    </w:r>
                  </w:p>
                </w:tc>
                <w:tc>
                  <w:tcPr>
                    <w:tcW w:w="113" w:type="pct"/>
                    <w:vAlign w:val="center"/>
                  </w:tcPr>
                  <w:p w14:paraId="6AD4A0A1" w14:textId="77777777" w:rsidR="004B515D" w:rsidRPr="005604DE" w:rsidRDefault="004B515D">
                    <w:pPr>
                      <w:rPr>
                        <w:sz w:val="18"/>
                        <w:szCs w:val="18"/>
                      </w:rPr>
                    </w:pPr>
                  </w:p>
                </w:tc>
                <w:tc>
                  <w:tcPr>
                    <w:tcW w:w="469" w:type="pct"/>
                    <w:vAlign w:val="center"/>
                  </w:tcPr>
                  <w:p w14:paraId="7A233CCB" w14:textId="32757A9A" w:rsidR="004B515D" w:rsidRPr="005604DE" w:rsidRDefault="004B515D">
                    <w:pPr>
                      <w:rPr>
                        <w:sz w:val="18"/>
                        <w:szCs w:val="18"/>
                      </w:rPr>
                    </w:pPr>
                    <w:r w:rsidRPr="005604DE">
                      <w:rPr>
                        <w:sz w:val="18"/>
                        <w:szCs w:val="18"/>
                      </w:rPr>
                      <w:t>11,374,781,012.62</w:t>
                    </w:r>
                  </w:p>
                </w:tc>
                <w:tc>
                  <w:tcPr>
                    <w:tcW w:w="376" w:type="pct"/>
                    <w:vAlign w:val="center"/>
                  </w:tcPr>
                  <w:p w14:paraId="34E01EC6" w14:textId="5FED3DFC" w:rsidR="004B515D" w:rsidRPr="005604DE" w:rsidRDefault="004B515D">
                    <w:pPr>
                      <w:rPr>
                        <w:sz w:val="18"/>
                        <w:szCs w:val="18"/>
                      </w:rPr>
                    </w:pPr>
                    <w:r w:rsidRPr="005604DE">
                      <w:rPr>
                        <w:sz w:val="18"/>
                        <w:szCs w:val="18"/>
                      </w:rPr>
                      <w:t>1,143,320,533.55</w:t>
                    </w:r>
                  </w:p>
                </w:tc>
                <w:tc>
                  <w:tcPr>
                    <w:tcW w:w="391" w:type="pct"/>
                    <w:vAlign w:val="center"/>
                  </w:tcPr>
                  <w:p w14:paraId="1509627B" w14:textId="2B6FD6CC" w:rsidR="004B515D" w:rsidRPr="005604DE" w:rsidRDefault="004B515D">
                    <w:pPr>
                      <w:rPr>
                        <w:sz w:val="18"/>
                        <w:szCs w:val="18"/>
                      </w:rPr>
                    </w:pPr>
                    <w:r w:rsidRPr="005604DE">
                      <w:rPr>
                        <w:sz w:val="18"/>
                        <w:szCs w:val="18"/>
                      </w:rPr>
                      <w:t>12,518,101,546.17</w:t>
                    </w:r>
                  </w:p>
                </w:tc>
              </w:tr>
              <w:tr w:rsidR="004B515D" w:rsidRPr="005604DE" w14:paraId="1083C2A0" w14:textId="77777777" w:rsidTr="00EC44D8">
                <w:trPr>
                  <w:jc w:val="center"/>
                </w:trPr>
                <w:sdt>
                  <w:sdtPr>
                    <w:rPr>
                      <w:sz w:val="18"/>
                      <w:szCs w:val="18"/>
                    </w:rPr>
                    <w:tag w:val="_PLD_1ca4768a663c4afc8e9fee3a8dc71bc6"/>
                    <w:id w:val="-1603872027"/>
                    <w:lock w:val="sdtLocked"/>
                  </w:sdtPr>
                  <w:sdtEndPr/>
                  <w:sdtContent>
                    <w:tc>
                      <w:tcPr>
                        <w:tcW w:w="649" w:type="pct"/>
                      </w:tcPr>
                      <w:p w14:paraId="25AA511C" w14:textId="77777777" w:rsidR="004B515D" w:rsidRPr="005604DE" w:rsidRDefault="004B515D">
                        <w:pPr>
                          <w:rPr>
                            <w:sz w:val="18"/>
                            <w:szCs w:val="18"/>
                          </w:rPr>
                        </w:pPr>
                        <w:r w:rsidRPr="005604DE">
                          <w:rPr>
                            <w:sz w:val="18"/>
                            <w:szCs w:val="18"/>
                          </w:rPr>
                          <w:t>三、本</w:t>
                        </w:r>
                        <w:r w:rsidRPr="005604DE">
                          <w:rPr>
                            <w:rFonts w:hint="eastAsia"/>
                            <w:sz w:val="18"/>
                            <w:szCs w:val="18"/>
                          </w:rPr>
                          <w:t>期</w:t>
                        </w:r>
                        <w:r w:rsidRPr="005604DE">
                          <w:rPr>
                            <w:sz w:val="18"/>
                            <w:szCs w:val="18"/>
                          </w:rPr>
                          <w:t>增减变动金额（减少以“－”号填列）</w:t>
                        </w:r>
                      </w:p>
                    </w:tc>
                  </w:sdtContent>
                </w:sdt>
                <w:tc>
                  <w:tcPr>
                    <w:tcW w:w="345" w:type="pct"/>
                    <w:vAlign w:val="center"/>
                  </w:tcPr>
                  <w:p w14:paraId="11F6654F" w14:textId="77777777" w:rsidR="004B515D" w:rsidRPr="005604DE" w:rsidRDefault="004B515D">
                    <w:pPr>
                      <w:rPr>
                        <w:sz w:val="18"/>
                        <w:szCs w:val="18"/>
                      </w:rPr>
                    </w:pPr>
                  </w:p>
                </w:tc>
                <w:tc>
                  <w:tcPr>
                    <w:tcW w:w="113" w:type="pct"/>
                    <w:vAlign w:val="center"/>
                  </w:tcPr>
                  <w:p w14:paraId="34993BC7" w14:textId="77777777" w:rsidR="004B515D" w:rsidRPr="005604DE" w:rsidRDefault="004B515D">
                    <w:pPr>
                      <w:rPr>
                        <w:sz w:val="18"/>
                        <w:szCs w:val="18"/>
                      </w:rPr>
                    </w:pPr>
                  </w:p>
                </w:tc>
                <w:tc>
                  <w:tcPr>
                    <w:tcW w:w="113" w:type="pct"/>
                    <w:vAlign w:val="center"/>
                  </w:tcPr>
                  <w:p w14:paraId="7596FDFB" w14:textId="77777777" w:rsidR="004B515D" w:rsidRPr="005604DE" w:rsidRDefault="004B515D">
                    <w:pPr>
                      <w:rPr>
                        <w:sz w:val="18"/>
                        <w:szCs w:val="18"/>
                      </w:rPr>
                    </w:pPr>
                  </w:p>
                </w:tc>
                <w:tc>
                  <w:tcPr>
                    <w:tcW w:w="116" w:type="pct"/>
                    <w:vAlign w:val="center"/>
                  </w:tcPr>
                  <w:p w14:paraId="3C9A8B55" w14:textId="77777777" w:rsidR="004B515D" w:rsidRPr="005604DE" w:rsidRDefault="004B515D">
                    <w:pPr>
                      <w:rPr>
                        <w:sz w:val="18"/>
                        <w:szCs w:val="18"/>
                      </w:rPr>
                    </w:pPr>
                  </w:p>
                </w:tc>
                <w:tc>
                  <w:tcPr>
                    <w:tcW w:w="442" w:type="pct"/>
                    <w:vAlign w:val="center"/>
                  </w:tcPr>
                  <w:p w14:paraId="0FE00D2E" w14:textId="77777777" w:rsidR="004B515D" w:rsidRPr="005604DE" w:rsidRDefault="004B515D">
                    <w:pPr>
                      <w:rPr>
                        <w:sz w:val="18"/>
                        <w:szCs w:val="18"/>
                      </w:rPr>
                    </w:pPr>
                  </w:p>
                </w:tc>
                <w:tc>
                  <w:tcPr>
                    <w:tcW w:w="153" w:type="pct"/>
                    <w:vAlign w:val="center"/>
                  </w:tcPr>
                  <w:p w14:paraId="21665443" w14:textId="77777777" w:rsidR="004B515D" w:rsidRPr="005604DE" w:rsidRDefault="004B515D">
                    <w:pPr>
                      <w:rPr>
                        <w:sz w:val="18"/>
                        <w:szCs w:val="18"/>
                      </w:rPr>
                    </w:pPr>
                  </w:p>
                </w:tc>
                <w:tc>
                  <w:tcPr>
                    <w:tcW w:w="373" w:type="pct"/>
                    <w:vAlign w:val="center"/>
                  </w:tcPr>
                  <w:p w14:paraId="6DBB4ACE" w14:textId="461056F8" w:rsidR="004B515D" w:rsidRPr="005604DE" w:rsidRDefault="004B515D">
                    <w:pPr>
                      <w:rPr>
                        <w:sz w:val="18"/>
                        <w:szCs w:val="18"/>
                      </w:rPr>
                    </w:pPr>
                    <w:r w:rsidRPr="005604DE">
                      <w:rPr>
                        <w:sz w:val="18"/>
                        <w:szCs w:val="18"/>
                      </w:rPr>
                      <w:t>15,498,365.82</w:t>
                    </w:r>
                  </w:p>
                </w:tc>
                <w:tc>
                  <w:tcPr>
                    <w:tcW w:w="396" w:type="pct"/>
                    <w:vAlign w:val="center"/>
                  </w:tcPr>
                  <w:p w14:paraId="4531B114" w14:textId="7BE536EA" w:rsidR="004B515D" w:rsidRPr="005604DE" w:rsidRDefault="004B515D">
                    <w:pPr>
                      <w:rPr>
                        <w:sz w:val="18"/>
                        <w:szCs w:val="18"/>
                      </w:rPr>
                    </w:pPr>
                    <w:r w:rsidRPr="005604DE">
                      <w:rPr>
                        <w:sz w:val="18"/>
                        <w:szCs w:val="18"/>
                      </w:rPr>
                      <w:t>78,565,329.34</w:t>
                    </w:r>
                  </w:p>
                </w:tc>
                <w:tc>
                  <w:tcPr>
                    <w:tcW w:w="396" w:type="pct"/>
                    <w:vAlign w:val="center"/>
                  </w:tcPr>
                  <w:p w14:paraId="1E632A01" w14:textId="2378B282" w:rsidR="004B515D" w:rsidRPr="005604DE" w:rsidRDefault="004B515D">
                    <w:pPr>
                      <w:rPr>
                        <w:sz w:val="18"/>
                        <w:szCs w:val="18"/>
                      </w:rPr>
                    </w:pPr>
                    <w:r w:rsidRPr="005604DE">
                      <w:rPr>
                        <w:sz w:val="18"/>
                        <w:szCs w:val="18"/>
                      </w:rPr>
                      <w:t>51,029,547.73</w:t>
                    </w:r>
                  </w:p>
                </w:tc>
                <w:tc>
                  <w:tcPr>
                    <w:tcW w:w="113" w:type="pct"/>
                    <w:vAlign w:val="center"/>
                  </w:tcPr>
                  <w:p w14:paraId="5D4F24C1" w14:textId="77777777" w:rsidR="004B515D" w:rsidRPr="005604DE" w:rsidRDefault="004B515D">
                    <w:pPr>
                      <w:rPr>
                        <w:sz w:val="18"/>
                        <w:szCs w:val="18"/>
                      </w:rPr>
                    </w:pPr>
                  </w:p>
                </w:tc>
                <w:tc>
                  <w:tcPr>
                    <w:tcW w:w="442" w:type="pct"/>
                    <w:vAlign w:val="center"/>
                  </w:tcPr>
                  <w:p w14:paraId="4041E963" w14:textId="6864F6AC" w:rsidR="004B515D" w:rsidRPr="005604DE" w:rsidRDefault="004B515D">
                    <w:pPr>
                      <w:rPr>
                        <w:sz w:val="18"/>
                        <w:szCs w:val="18"/>
                      </w:rPr>
                    </w:pPr>
                    <w:r w:rsidRPr="005604DE">
                      <w:rPr>
                        <w:sz w:val="18"/>
                        <w:szCs w:val="18"/>
                      </w:rPr>
                      <w:t>539,775,924.34</w:t>
                    </w:r>
                  </w:p>
                </w:tc>
                <w:tc>
                  <w:tcPr>
                    <w:tcW w:w="113" w:type="pct"/>
                    <w:vAlign w:val="center"/>
                  </w:tcPr>
                  <w:p w14:paraId="3BA35CAC" w14:textId="77777777" w:rsidR="004B515D" w:rsidRPr="005604DE" w:rsidRDefault="004B515D">
                    <w:pPr>
                      <w:rPr>
                        <w:sz w:val="18"/>
                        <w:szCs w:val="18"/>
                      </w:rPr>
                    </w:pPr>
                  </w:p>
                </w:tc>
                <w:tc>
                  <w:tcPr>
                    <w:tcW w:w="469" w:type="pct"/>
                    <w:vAlign w:val="center"/>
                  </w:tcPr>
                  <w:p w14:paraId="052706EF" w14:textId="7C901950" w:rsidR="004B515D" w:rsidRPr="005604DE" w:rsidRDefault="004B515D">
                    <w:pPr>
                      <w:rPr>
                        <w:sz w:val="18"/>
                        <w:szCs w:val="18"/>
                      </w:rPr>
                    </w:pPr>
                    <w:r w:rsidRPr="005604DE">
                      <w:rPr>
                        <w:sz w:val="18"/>
                        <w:szCs w:val="18"/>
                      </w:rPr>
                      <w:t>684,869,167.23</w:t>
                    </w:r>
                  </w:p>
                </w:tc>
                <w:tc>
                  <w:tcPr>
                    <w:tcW w:w="376" w:type="pct"/>
                    <w:vAlign w:val="center"/>
                  </w:tcPr>
                  <w:p w14:paraId="4541A723" w14:textId="3F27FDA9" w:rsidR="004B515D" w:rsidRPr="005604DE" w:rsidRDefault="004B515D">
                    <w:pPr>
                      <w:rPr>
                        <w:sz w:val="18"/>
                        <w:szCs w:val="18"/>
                      </w:rPr>
                    </w:pPr>
                    <w:r w:rsidRPr="005604DE">
                      <w:rPr>
                        <w:sz w:val="18"/>
                        <w:szCs w:val="18"/>
                      </w:rPr>
                      <w:t>-33,314,161.23</w:t>
                    </w:r>
                  </w:p>
                </w:tc>
                <w:tc>
                  <w:tcPr>
                    <w:tcW w:w="391" w:type="pct"/>
                    <w:vAlign w:val="center"/>
                  </w:tcPr>
                  <w:p w14:paraId="02B5B8EB" w14:textId="7C3B0FF0" w:rsidR="004B515D" w:rsidRPr="005604DE" w:rsidRDefault="004B515D">
                    <w:pPr>
                      <w:rPr>
                        <w:sz w:val="18"/>
                        <w:szCs w:val="18"/>
                      </w:rPr>
                    </w:pPr>
                    <w:r w:rsidRPr="005604DE">
                      <w:rPr>
                        <w:sz w:val="18"/>
                        <w:szCs w:val="18"/>
                      </w:rPr>
                      <w:t>651,555,006.00</w:t>
                    </w:r>
                  </w:p>
                </w:tc>
              </w:tr>
              <w:tr w:rsidR="004B515D" w:rsidRPr="005604DE" w14:paraId="40CF8E4D" w14:textId="77777777" w:rsidTr="00EC44D8">
                <w:trPr>
                  <w:jc w:val="center"/>
                </w:trPr>
                <w:sdt>
                  <w:sdtPr>
                    <w:rPr>
                      <w:sz w:val="18"/>
                      <w:szCs w:val="18"/>
                    </w:rPr>
                    <w:tag w:val="_PLD_55a20255a0a245fd951d5eb42c559389"/>
                    <w:id w:val="-354803544"/>
                    <w:lock w:val="sdtLocked"/>
                  </w:sdtPr>
                  <w:sdtEndPr/>
                  <w:sdtContent>
                    <w:tc>
                      <w:tcPr>
                        <w:tcW w:w="649" w:type="pct"/>
                      </w:tcPr>
                      <w:p w14:paraId="29CE30E5" w14:textId="77777777" w:rsidR="004B515D" w:rsidRPr="005604DE" w:rsidRDefault="004B515D">
                        <w:pPr>
                          <w:rPr>
                            <w:sz w:val="18"/>
                            <w:szCs w:val="18"/>
                          </w:rPr>
                        </w:pPr>
                        <w:r w:rsidRPr="005604DE">
                          <w:rPr>
                            <w:rFonts w:hint="eastAsia"/>
                            <w:sz w:val="18"/>
                            <w:szCs w:val="18"/>
                          </w:rPr>
                          <w:t>（一）综合收益总额</w:t>
                        </w:r>
                      </w:p>
                    </w:tc>
                  </w:sdtContent>
                </w:sdt>
                <w:tc>
                  <w:tcPr>
                    <w:tcW w:w="345" w:type="pct"/>
                    <w:vAlign w:val="center"/>
                  </w:tcPr>
                  <w:p w14:paraId="66369795" w14:textId="77777777" w:rsidR="004B515D" w:rsidRPr="005604DE" w:rsidRDefault="004B515D">
                    <w:pPr>
                      <w:rPr>
                        <w:sz w:val="18"/>
                        <w:szCs w:val="18"/>
                      </w:rPr>
                    </w:pPr>
                  </w:p>
                </w:tc>
                <w:tc>
                  <w:tcPr>
                    <w:tcW w:w="113" w:type="pct"/>
                    <w:vAlign w:val="center"/>
                  </w:tcPr>
                  <w:p w14:paraId="57621987" w14:textId="77777777" w:rsidR="004B515D" w:rsidRPr="005604DE" w:rsidRDefault="004B515D">
                    <w:pPr>
                      <w:rPr>
                        <w:sz w:val="18"/>
                        <w:szCs w:val="18"/>
                      </w:rPr>
                    </w:pPr>
                  </w:p>
                </w:tc>
                <w:tc>
                  <w:tcPr>
                    <w:tcW w:w="113" w:type="pct"/>
                    <w:vAlign w:val="center"/>
                  </w:tcPr>
                  <w:p w14:paraId="697A272F" w14:textId="77777777" w:rsidR="004B515D" w:rsidRPr="005604DE" w:rsidRDefault="004B515D">
                    <w:pPr>
                      <w:rPr>
                        <w:sz w:val="18"/>
                        <w:szCs w:val="18"/>
                      </w:rPr>
                    </w:pPr>
                  </w:p>
                </w:tc>
                <w:tc>
                  <w:tcPr>
                    <w:tcW w:w="116" w:type="pct"/>
                    <w:vAlign w:val="center"/>
                  </w:tcPr>
                  <w:p w14:paraId="0E3E196F" w14:textId="77777777" w:rsidR="004B515D" w:rsidRPr="005604DE" w:rsidRDefault="004B515D">
                    <w:pPr>
                      <w:rPr>
                        <w:sz w:val="18"/>
                        <w:szCs w:val="18"/>
                      </w:rPr>
                    </w:pPr>
                  </w:p>
                </w:tc>
                <w:tc>
                  <w:tcPr>
                    <w:tcW w:w="442" w:type="pct"/>
                    <w:vAlign w:val="center"/>
                  </w:tcPr>
                  <w:p w14:paraId="7F626540" w14:textId="77777777" w:rsidR="004B515D" w:rsidRPr="005604DE" w:rsidRDefault="004B515D">
                    <w:pPr>
                      <w:rPr>
                        <w:sz w:val="18"/>
                        <w:szCs w:val="18"/>
                      </w:rPr>
                    </w:pPr>
                  </w:p>
                </w:tc>
                <w:tc>
                  <w:tcPr>
                    <w:tcW w:w="153" w:type="pct"/>
                    <w:vAlign w:val="center"/>
                  </w:tcPr>
                  <w:p w14:paraId="7CD355B6" w14:textId="77777777" w:rsidR="004B515D" w:rsidRPr="005604DE" w:rsidRDefault="004B515D">
                    <w:pPr>
                      <w:rPr>
                        <w:sz w:val="18"/>
                        <w:szCs w:val="18"/>
                      </w:rPr>
                    </w:pPr>
                  </w:p>
                </w:tc>
                <w:tc>
                  <w:tcPr>
                    <w:tcW w:w="373" w:type="pct"/>
                    <w:vAlign w:val="center"/>
                  </w:tcPr>
                  <w:p w14:paraId="528C24EC" w14:textId="04580F56" w:rsidR="004B515D" w:rsidRPr="005604DE" w:rsidRDefault="004B515D">
                    <w:pPr>
                      <w:rPr>
                        <w:sz w:val="18"/>
                        <w:szCs w:val="18"/>
                      </w:rPr>
                    </w:pPr>
                    <w:r w:rsidRPr="005604DE">
                      <w:rPr>
                        <w:sz w:val="18"/>
                        <w:szCs w:val="18"/>
                      </w:rPr>
                      <w:t>15,498,365.82</w:t>
                    </w:r>
                  </w:p>
                </w:tc>
                <w:tc>
                  <w:tcPr>
                    <w:tcW w:w="396" w:type="pct"/>
                    <w:vAlign w:val="center"/>
                  </w:tcPr>
                  <w:p w14:paraId="65714AAC" w14:textId="77777777" w:rsidR="004B515D" w:rsidRPr="005604DE" w:rsidRDefault="004B515D">
                    <w:pPr>
                      <w:rPr>
                        <w:sz w:val="18"/>
                        <w:szCs w:val="18"/>
                      </w:rPr>
                    </w:pPr>
                  </w:p>
                </w:tc>
                <w:tc>
                  <w:tcPr>
                    <w:tcW w:w="396" w:type="pct"/>
                    <w:vAlign w:val="center"/>
                  </w:tcPr>
                  <w:p w14:paraId="464A99A0" w14:textId="77777777" w:rsidR="004B515D" w:rsidRPr="005604DE" w:rsidRDefault="004B515D">
                    <w:pPr>
                      <w:rPr>
                        <w:sz w:val="18"/>
                        <w:szCs w:val="18"/>
                      </w:rPr>
                    </w:pPr>
                  </w:p>
                </w:tc>
                <w:tc>
                  <w:tcPr>
                    <w:tcW w:w="113" w:type="pct"/>
                    <w:vAlign w:val="center"/>
                  </w:tcPr>
                  <w:p w14:paraId="36F4739B" w14:textId="77777777" w:rsidR="004B515D" w:rsidRPr="005604DE" w:rsidRDefault="004B515D">
                    <w:pPr>
                      <w:rPr>
                        <w:sz w:val="18"/>
                        <w:szCs w:val="18"/>
                      </w:rPr>
                    </w:pPr>
                  </w:p>
                </w:tc>
                <w:tc>
                  <w:tcPr>
                    <w:tcW w:w="442" w:type="pct"/>
                    <w:vAlign w:val="center"/>
                  </w:tcPr>
                  <w:p w14:paraId="5B03CB09" w14:textId="41510A78" w:rsidR="004B515D" w:rsidRPr="005604DE" w:rsidRDefault="004B515D">
                    <w:pPr>
                      <w:rPr>
                        <w:sz w:val="18"/>
                        <w:szCs w:val="18"/>
                      </w:rPr>
                    </w:pPr>
                    <w:r w:rsidRPr="005604DE">
                      <w:rPr>
                        <w:sz w:val="18"/>
                        <w:szCs w:val="18"/>
                      </w:rPr>
                      <w:t>667,293,369.82</w:t>
                    </w:r>
                  </w:p>
                </w:tc>
                <w:tc>
                  <w:tcPr>
                    <w:tcW w:w="113" w:type="pct"/>
                    <w:vAlign w:val="center"/>
                  </w:tcPr>
                  <w:p w14:paraId="3B910E48" w14:textId="77777777" w:rsidR="004B515D" w:rsidRPr="005604DE" w:rsidRDefault="004B515D">
                    <w:pPr>
                      <w:rPr>
                        <w:sz w:val="18"/>
                        <w:szCs w:val="18"/>
                      </w:rPr>
                    </w:pPr>
                  </w:p>
                </w:tc>
                <w:tc>
                  <w:tcPr>
                    <w:tcW w:w="469" w:type="pct"/>
                    <w:vAlign w:val="center"/>
                  </w:tcPr>
                  <w:p w14:paraId="46DDBD38" w14:textId="00DF5856" w:rsidR="004B515D" w:rsidRPr="005604DE" w:rsidRDefault="004B515D">
                    <w:pPr>
                      <w:rPr>
                        <w:sz w:val="18"/>
                        <w:szCs w:val="18"/>
                      </w:rPr>
                    </w:pPr>
                    <w:r w:rsidRPr="005604DE">
                      <w:rPr>
                        <w:sz w:val="18"/>
                        <w:szCs w:val="18"/>
                      </w:rPr>
                      <w:t>682,791,735.64</w:t>
                    </w:r>
                  </w:p>
                </w:tc>
                <w:tc>
                  <w:tcPr>
                    <w:tcW w:w="376" w:type="pct"/>
                    <w:vAlign w:val="center"/>
                  </w:tcPr>
                  <w:p w14:paraId="43B0D7BF" w14:textId="134C8F2C" w:rsidR="004B515D" w:rsidRPr="005604DE" w:rsidRDefault="004B515D">
                    <w:pPr>
                      <w:rPr>
                        <w:sz w:val="18"/>
                        <w:szCs w:val="18"/>
                      </w:rPr>
                    </w:pPr>
                    <w:r w:rsidRPr="005604DE">
                      <w:rPr>
                        <w:sz w:val="18"/>
                        <w:szCs w:val="18"/>
                      </w:rPr>
                      <w:t>21,090,560.27</w:t>
                    </w:r>
                  </w:p>
                </w:tc>
                <w:tc>
                  <w:tcPr>
                    <w:tcW w:w="391" w:type="pct"/>
                    <w:vAlign w:val="center"/>
                  </w:tcPr>
                  <w:p w14:paraId="7251A262" w14:textId="7B1D39BD" w:rsidR="004B515D" w:rsidRPr="005604DE" w:rsidRDefault="004B515D">
                    <w:pPr>
                      <w:rPr>
                        <w:sz w:val="18"/>
                        <w:szCs w:val="18"/>
                      </w:rPr>
                    </w:pPr>
                    <w:r w:rsidRPr="005604DE">
                      <w:rPr>
                        <w:sz w:val="18"/>
                        <w:szCs w:val="18"/>
                      </w:rPr>
                      <w:t>703,882,295.91</w:t>
                    </w:r>
                  </w:p>
                </w:tc>
              </w:tr>
              <w:tr w:rsidR="004B515D" w:rsidRPr="005604DE" w14:paraId="0202C93E" w14:textId="77777777" w:rsidTr="00EC44D8">
                <w:trPr>
                  <w:jc w:val="center"/>
                </w:trPr>
                <w:sdt>
                  <w:sdtPr>
                    <w:rPr>
                      <w:sz w:val="18"/>
                      <w:szCs w:val="18"/>
                    </w:rPr>
                    <w:tag w:val="_PLD_cabd5a3f22a849b08cf8df11a07115b5"/>
                    <w:id w:val="221949216"/>
                    <w:lock w:val="sdtLocked"/>
                  </w:sdtPr>
                  <w:sdtEndPr/>
                  <w:sdtContent>
                    <w:tc>
                      <w:tcPr>
                        <w:tcW w:w="649" w:type="pct"/>
                      </w:tcPr>
                      <w:p w14:paraId="7592EDD2" w14:textId="77777777" w:rsidR="004B515D" w:rsidRPr="005604DE" w:rsidRDefault="004B515D">
                        <w:pPr>
                          <w:rPr>
                            <w:sz w:val="18"/>
                            <w:szCs w:val="18"/>
                          </w:rPr>
                        </w:pPr>
                        <w:r w:rsidRPr="005604DE">
                          <w:rPr>
                            <w:sz w:val="18"/>
                            <w:szCs w:val="18"/>
                          </w:rPr>
                          <w:t>（</w:t>
                        </w:r>
                        <w:r w:rsidRPr="005604DE">
                          <w:rPr>
                            <w:rFonts w:hint="eastAsia"/>
                            <w:sz w:val="18"/>
                            <w:szCs w:val="18"/>
                          </w:rPr>
                          <w:t>二</w:t>
                        </w:r>
                        <w:r w:rsidRPr="005604DE">
                          <w:rPr>
                            <w:sz w:val="18"/>
                            <w:szCs w:val="18"/>
                          </w:rPr>
                          <w:t>）所有者投入和减少资本</w:t>
                        </w:r>
                      </w:p>
                    </w:tc>
                  </w:sdtContent>
                </w:sdt>
                <w:tc>
                  <w:tcPr>
                    <w:tcW w:w="345" w:type="pct"/>
                    <w:vAlign w:val="center"/>
                  </w:tcPr>
                  <w:p w14:paraId="20BA86EE" w14:textId="77777777" w:rsidR="004B515D" w:rsidRPr="005604DE" w:rsidRDefault="004B515D">
                    <w:pPr>
                      <w:rPr>
                        <w:sz w:val="18"/>
                        <w:szCs w:val="18"/>
                      </w:rPr>
                    </w:pPr>
                  </w:p>
                </w:tc>
                <w:tc>
                  <w:tcPr>
                    <w:tcW w:w="113" w:type="pct"/>
                    <w:vAlign w:val="center"/>
                  </w:tcPr>
                  <w:p w14:paraId="2ED712D5" w14:textId="77777777" w:rsidR="004B515D" w:rsidRPr="005604DE" w:rsidRDefault="004B515D">
                    <w:pPr>
                      <w:rPr>
                        <w:sz w:val="18"/>
                        <w:szCs w:val="18"/>
                      </w:rPr>
                    </w:pPr>
                  </w:p>
                </w:tc>
                <w:tc>
                  <w:tcPr>
                    <w:tcW w:w="113" w:type="pct"/>
                    <w:vAlign w:val="center"/>
                  </w:tcPr>
                  <w:p w14:paraId="0BFA3BF7" w14:textId="77777777" w:rsidR="004B515D" w:rsidRPr="005604DE" w:rsidRDefault="004B515D">
                    <w:pPr>
                      <w:rPr>
                        <w:sz w:val="18"/>
                        <w:szCs w:val="18"/>
                      </w:rPr>
                    </w:pPr>
                  </w:p>
                </w:tc>
                <w:tc>
                  <w:tcPr>
                    <w:tcW w:w="116" w:type="pct"/>
                    <w:vAlign w:val="center"/>
                  </w:tcPr>
                  <w:p w14:paraId="19DB2A41" w14:textId="77777777" w:rsidR="004B515D" w:rsidRPr="005604DE" w:rsidRDefault="004B515D">
                    <w:pPr>
                      <w:rPr>
                        <w:sz w:val="18"/>
                        <w:szCs w:val="18"/>
                      </w:rPr>
                    </w:pPr>
                  </w:p>
                </w:tc>
                <w:tc>
                  <w:tcPr>
                    <w:tcW w:w="442" w:type="pct"/>
                    <w:vAlign w:val="center"/>
                  </w:tcPr>
                  <w:p w14:paraId="07F0C9F2" w14:textId="77777777" w:rsidR="004B515D" w:rsidRPr="005604DE" w:rsidRDefault="004B515D">
                    <w:pPr>
                      <w:rPr>
                        <w:sz w:val="18"/>
                        <w:szCs w:val="18"/>
                      </w:rPr>
                    </w:pPr>
                  </w:p>
                </w:tc>
                <w:tc>
                  <w:tcPr>
                    <w:tcW w:w="153" w:type="pct"/>
                    <w:vAlign w:val="center"/>
                  </w:tcPr>
                  <w:p w14:paraId="3B800395" w14:textId="77777777" w:rsidR="004B515D" w:rsidRPr="005604DE" w:rsidRDefault="004B515D">
                    <w:pPr>
                      <w:rPr>
                        <w:sz w:val="18"/>
                        <w:szCs w:val="18"/>
                      </w:rPr>
                    </w:pPr>
                  </w:p>
                </w:tc>
                <w:tc>
                  <w:tcPr>
                    <w:tcW w:w="373" w:type="pct"/>
                    <w:vAlign w:val="center"/>
                  </w:tcPr>
                  <w:p w14:paraId="39164D96" w14:textId="77777777" w:rsidR="004B515D" w:rsidRPr="005604DE" w:rsidRDefault="004B515D">
                    <w:pPr>
                      <w:rPr>
                        <w:sz w:val="18"/>
                        <w:szCs w:val="18"/>
                      </w:rPr>
                    </w:pPr>
                  </w:p>
                </w:tc>
                <w:tc>
                  <w:tcPr>
                    <w:tcW w:w="396" w:type="pct"/>
                    <w:vAlign w:val="center"/>
                  </w:tcPr>
                  <w:p w14:paraId="27AB40E5" w14:textId="77777777" w:rsidR="004B515D" w:rsidRPr="005604DE" w:rsidRDefault="004B515D">
                    <w:pPr>
                      <w:rPr>
                        <w:sz w:val="18"/>
                        <w:szCs w:val="18"/>
                      </w:rPr>
                    </w:pPr>
                  </w:p>
                </w:tc>
                <w:tc>
                  <w:tcPr>
                    <w:tcW w:w="396" w:type="pct"/>
                    <w:vAlign w:val="center"/>
                  </w:tcPr>
                  <w:p w14:paraId="6FE55D04" w14:textId="77777777" w:rsidR="004B515D" w:rsidRPr="005604DE" w:rsidRDefault="004B515D">
                    <w:pPr>
                      <w:rPr>
                        <w:sz w:val="18"/>
                        <w:szCs w:val="18"/>
                      </w:rPr>
                    </w:pPr>
                  </w:p>
                </w:tc>
                <w:tc>
                  <w:tcPr>
                    <w:tcW w:w="113" w:type="pct"/>
                    <w:vAlign w:val="center"/>
                  </w:tcPr>
                  <w:p w14:paraId="4D2E5BC3" w14:textId="77777777" w:rsidR="004B515D" w:rsidRPr="005604DE" w:rsidRDefault="004B515D">
                    <w:pPr>
                      <w:rPr>
                        <w:sz w:val="18"/>
                        <w:szCs w:val="18"/>
                      </w:rPr>
                    </w:pPr>
                  </w:p>
                </w:tc>
                <w:tc>
                  <w:tcPr>
                    <w:tcW w:w="442" w:type="pct"/>
                    <w:vAlign w:val="center"/>
                  </w:tcPr>
                  <w:p w14:paraId="068324AE" w14:textId="77777777" w:rsidR="004B515D" w:rsidRPr="005604DE" w:rsidRDefault="004B515D">
                    <w:pPr>
                      <w:rPr>
                        <w:sz w:val="18"/>
                        <w:szCs w:val="18"/>
                      </w:rPr>
                    </w:pPr>
                  </w:p>
                </w:tc>
                <w:tc>
                  <w:tcPr>
                    <w:tcW w:w="113" w:type="pct"/>
                    <w:vAlign w:val="center"/>
                  </w:tcPr>
                  <w:p w14:paraId="7022DCB5" w14:textId="77777777" w:rsidR="004B515D" w:rsidRPr="005604DE" w:rsidRDefault="004B515D">
                    <w:pPr>
                      <w:rPr>
                        <w:sz w:val="18"/>
                        <w:szCs w:val="18"/>
                      </w:rPr>
                    </w:pPr>
                  </w:p>
                </w:tc>
                <w:tc>
                  <w:tcPr>
                    <w:tcW w:w="469" w:type="pct"/>
                    <w:vAlign w:val="center"/>
                  </w:tcPr>
                  <w:p w14:paraId="047A001F" w14:textId="77777777" w:rsidR="004B515D" w:rsidRPr="005604DE" w:rsidRDefault="004B515D">
                    <w:pPr>
                      <w:rPr>
                        <w:sz w:val="18"/>
                        <w:szCs w:val="18"/>
                      </w:rPr>
                    </w:pPr>
                  </w:p>
                </w:tc>
                <w:tc>
                  <w:tcPr>
                    <w:tcW w:w="376" w:type="pct"/>
                    <w:vAlign w:val="center"/>
                  </w:tcPr>
                  <w:p w14:paraId="57635C2F" w14:textId="2B3CFA31" w:rsidR="004B515D" w:rsidRPr="005604DE" w:rsidRDefault="004B515D">
                    <w:pPr>
                      <w:rPr>
                        <w:sz w:val="18"/>
                        <w:szCs w:val="18"/>
                      </w:rPr>
                    </w:pPr>
                    <w:r w:rsidRPr="005604DE">
                      <w:rPr>
                        <w:sz w:val="18"/>
                        <w:szCs w:val="18"/>
                      </w:rPr>
                      <w:t>-26,225,930.00</w:t>
                    </w:r>
                  </w:p>
                </w:tc>
                <w:tc>
                  <w:tcPr>
                    <w:tcW w:w="391" w:type="pct"/>
                    <w:vAlign w:val="center"/>
                  </w:tcPr>
                  <w:p w14:paraId="19D45663" w14:textId="5D56E285" w:rsidR="004B515D" w:rsidRPr="005604DE" w:rsidRDefault="004B515D">
                    <w:pPr>
                      <w:rPr>
                        <w:sz w:val="18"/>
                        <w:szCs w:val="18"/>
                      </w:rPr>
                    </w:pPr>
                    <w:r w:rsidRPr="005604DE">
                      <w:rPr>
                        <w:sz w:val="18"/>
                        <w:szCs w:val="18"/>
                      </w:rPr>
                      <w:t>-26,225,930.00</w:t>
                    </w:r>
                  </w:p>
                </w:tc>
              </w:tr>
              <w:tr w:rsidR="004B515D" w:rsidRPr="005604DE" w14:paraId="661B424D" w14:textId="77777777" w:rsidTr="00EC44D8">
                <w:trPr>
                  <w:jc w:val="center"/>
                </w:trPr>
                <w:sdt>
                  <w:sdtPr>
                    <w:rPr>
                      <w:sz w:val="18"/>
                      <w:szCs w:val="18"/>
                    </w:rPr>
                    <w:tag w:val="_PLD_4d4d24462cb048579eb01f9b1c8956b1"/>
                    <w:id w:val="128290894"/>
                    <w:lock w:val="sdtLocked"/>
                  </w:sdtPr>
                  <w:sdtEndPr/>
                  <w:sdtContent>
                    <w:tc>
                      <w:tcPr>
                        <w:tcW w:w="649" w:type="pct"/>
                      </w:tcPr>
                      <w:p w14:paraId="3FEF089E" w14:textId="77777777" w:rsidR="004B515D" w:rsidRPr="005604DE" w:rsidRDefault="004B515D">
                        <w:pPr>
                          <w:rPr>
                            <w:sz w:val="18"/>
                            <w:szCs w:val="18"/>
                          </w:rPr>
                        </w:pPr>
                        <w:r w:rsidRPr="005604DE">
                          <w:rPr>
                            <w:rFonts w:hint="eastAsia"/>
                            <w:sz w:val="18"/>
                            <w:szCs w:val="18"/>
                          </w:rPr>
                          <w:t>1．所有者投入的普通股</w:t>
                        </w:r>
                      </w:p>
                    </w:tc>
                  </w:sdtContent>
                </w:sdt>
                <w:tc>
                  <w:tcPr>
                    <w:tcW w:w="345" w:type="pct"/>
                    <w:vAlign w:val="center"/>
                  </w:tcPr>
                  <w:p w14:paraId="502A7EF9" w14:textId="77777777" w:rsidR="004B515D" w:rsidRPr="005604DE" w:rsidRDefault="004B515D">
                    <w:pPr>
                      <w:rPr>
                        <w:sz w:val="18"/>
                        <w:szCs w:val="18"/>
                      </w:rPr>
                    </w:pPr>
                  </w:p>
                </w:tc>
                <w:tc>
                  <w:tcPr>
                    <w:tcW w:w="113" w:type="pct"/>
                    <w:vAlign w:val="center"/>
                  </w:tcPr>
                  <w:p w14:paraId="095604AE" w14:textId="77777777" w:rsidR="004B515D" w:rsidRPr="005604DE" w:rsidRDefault="004B515D">
                    <w:pPr>
                      <w:rPr>
                        <w:sz w:val="18"/>
                        <w:szCs w:val="18"/>
                      </w:rPr>
                    </w:pPr>
                  </w:p>
                </w:tc>
                <w:tc>
                  <w:tcPr>
                    <w:tcW w:w="113" w:type="pct"/>
                    <w:vAlign w:val="center"/>
                  </w:tcPr>
                  <w:p w14:paraId="43FE421B" w14:textId="77777777" w:rsidR="004B515D" w:rsidRPr="005604DE" w:rsidRDefault="004B515D">
                    <w:pPr>
                      <w:rPr>
                        <w:sz w:val="18"/>
                        <w:szCs w:val="18"/>
                      </w:rPr>
                    </w:pPr>
                  </w:p>
                </w:tc>
                <w:tc>
                  <w:tcPr>
                    <w:tcW w:w="116" w:type="pct"/>
                    <w:vAlign w:val="center"/>
                  </w:tcPr>
                  <w:p w14:paraId="0C3AD6CF" w14:textId="77777777" w:rsidR="004B515D" w:rsidRPr="005604DE" w:rsidRDefault="004B515D">
                    <w:pPr>
                      <w:rPr>
                        <w:sz w:val="18"/>
                        <w:szCs w:val="18"/>
                      </w:rPr>
                    </w:pPr>
                  </w:p>
                </w:tc>
                <w:tc>
                  <w:tcPr>
                    <w:tcW w:w="442" w:type="pct"/>
                    <w:vAlign w:val="center"/>
                  </w:tcPr>
                  <w:p w14:paraId="484F843D" w14:textId="77777777" w:rsidR="004B515D" w:rsidRPr="005604DE" w:rsidRDefault="004B515D">
                    <w:pPr>
                      <w:rPr>
                        <w:sz w:val="18"/>
                        <w:szCs w:val="18"/>
                      </w:rPr>
                    </w:pPr>
                  </w:p>
                </w:tc>
                <w:tc>
                  <w:tcPr>
                    <w:tcW w:w="153" w:type="pct"/>
                    <w:vAlign w:val="center"/>
                  </w:tcPr>
                  <w:p w14:paraId="2D90E51D" w14:textId="77777777" w:rsidR="004B515D" w:rsidRPr="005604DE" w:rsidRDefault="004B515D">
                    <w:pPr>
                      <w:rPr>
                        <w:sz w:val="18"/>
                        <w:szCs w:val="18"/>
                      </w:rPr>
                    </w:pPr>
                  </w:p>
                </w:tc>
                <w:tc>
                  <w:tcPr>
                    <w:tcW w:w="373" w:type="pct"/>
                    <w:vAlign w:val="center"/>
                  </w:tcPr>
                  <w:p w14:paraId="2AB251EB" w14:textId="77777777" w:rsidR="004B515D" w:rsidRPr="005604DE" w:rsidRDefault="004B515D">
                    <w:pPr>
                      <w:rPr>
                        <w:sz w:val="18"/>
                        <w:szCs w:val="18"/>
                      </w:rPr>
                    </w:pPr>
                  </w:p>
                </w:tc>
                <w:tc>
                  <w:tcPr>
                    <w:tcW w:w="396" w:type="pct"/>
                    <w:vAlign w:val="center"/>
                  </w:tcPr>
                  <w:p w14:paraId="15FD69AF" w14:textId="77777777" w:rsidR="004B515D" w:rsidRPr="005604DE" w:rsidRDefault="004B515D">
                    <w:pPr>
                      <w:rPr>
                        <w:sz w:val="18"/>
                        <w:szCs w:val="18"/>
                      </w:rPr>
                    </w:pPr>
                  </w:p>
                </w:tc>
                <w:tc>
                  <w:tcPr>
                    <w:tcW w:w="396" w:type="pct"/>
                    <w:vAlign w:val="center"/>
                  </w:tcPr>
                  <w:p w14:paraId="35CC12BA" w14:textId="77777777" w:rsidR="004B515D" w:rsidRPr="005604DE" w:rsidRDefault="004B515D">
                    <w:pPr>
                      <w:rPr>
                        <w:sz w:val="18"/>
                        <w:szCs w:val="18"/>
                      </w:rPr>
                    </w:pPr>
                  </w:p>
                </w:tc>
                <w:tc>
                  <w:tcPr>
                    <w:tcW w:w="113" w:type="pct"/>
                    <w:vAlign w:val="center"/>
                  </w:tcPr>
                  <w:p w14:paraId="70F72D3A" w14:textId="77777777" w:rsidR="004B515D" w:rsidRPr="005604DE" w:rsidRDefault="004B515D">
                    <w:pPr>
                      <w:rPr>
                        <w:sz w:val="18"/>
                        <w:szCs w:val="18"/>
                      </w:rPr>
                    </w:pPr>
                  </w:p>
                </w:tc>
                <w:tc>
                  <w:tcPr>
                    <w:tcW w:w="442" w:type="pct"/>
                    <w:vAlign w:val="center"/>
                  </w:tcPr>
                  <w:p w14:paraId="558F0B19" w14:textId="77777777" w:rsidR="004B515D" w:rsidRPr="005604DE" w:rsidRDefault="004B515D">
                    <w:pPr>
                      <w:rPr>
                        <w:sz w:val="18"/>
                        <w:szCs w:val="18"/>
                      </w:rPr>
                    </w:pPr>
                  </w:p>
                </w:tc>
                <w:tc>
                  <w:tcPr>
                    <w:tcW w:w="113" w:type="pct"/>
                    <w:vAlign w:val="center"/>
                  </w:tcPr>
                  <w:p w14:paraId="6BA98FD4" w14:textId="77777777" w:rsidR="004B515D" w:rsidRPr="005604DE" w:rsidRDefault="004B515D">
                    <w:pPr>
                      <w:rPr>
                        <w:sz w:val="18"/>
                        <w:szCs w:val="18"/>
                      </w:rPr>
                    </w:pPr>
                  </w:p>
                </w:tc>
                <w:tc>
                  <w:tcPr>
                    <w:tcW w:w="469" w:type="pct"/>
                    <w:vAlign w:val="center"/>
                  </w:tcPr>
                  <w:p w14:paraId="62FF985F" w14:textId="77777777" w:rsidR="004B515D" w:rsidRPr="005604DE" w:rsidRDefault="004B515D">
                    <w:pPr>
                      <w:rPr>
                        <w:sz w:val="18"/>
                        <w:szCs w:val="18"/>
                      </w:rPr>
                    </w:pPr>
                  </w:p>
                </w:tc>
                <w:tc>
                  <w:tcPr>
                    <w:tcW w:w="376" w:type="pct"/>
                    <w:vAlign w:val="center"/>
                  </w:tcPr>
                  <w:p w14:paraId="02856522" w14:textId="693CF569" w:rsidR="004B515D" w:rsidRPr="005604DE" w:rsidRDefault="004B515D">
                    <w:pPr>
                      <w:rPr>
                        <w:sz w:val="18"/>
                        <w:szCs w:val="18"/>
                      </w:rPr>
                    </w:pPr>
                    <w:r w:rsidRPr="005604DE">
                      <w:rPr>
                        <w:sz w:val="18"/>
                        <w:szCs w:val="18"/>
                      </w:rPr>
                      <w:t>-26,225,930.00</w:t>
                    </w:r>
                  </w:p>
                </w:tc>
                <w:tc>
                  <w:tcPr>
                    <w:tcW w:w="391" w:type="pct"/>
                    <w:vAlign w:val="center"/>
                  </w:tcPr>
                  <w:p w14:paraId="52857D0D" w14:textId="629FA8F7" w:rsidR="004B515D" w:rsidRPr="005604DE" w:rsidRDefault="004B515D">
                    <w:pPr>
                      <w:rPr>
                        <w:sz w:val="18"/>
                        <w:szCs w:val="18"/>
                      </w:rPr>
                    </w:pPr>
                    <w:r w:rsidRPr="005604DE">
                      <w:rPr>
                        <w:sz w:val="18"/>
                        <w:szCs w:val="18"/>
                      </w:rPr>
                      <w:t>-26,225,930.00</w:t>
                    </w:r>
                  </w:p>
                </w:tc>
              </w:tr>
              <w:tr w:rsidR="004B515D" w:rsidRPr="005604DE" w14:paraId="2DBD6657" w14:textId="77777777" w:rsidTr="00EC44D8">
                <w:trPr>
                  <w:jc w:val="center"/>
                </w:trPr>
                <w:sdt>
                  <w:sdtPr>
                    <w:rPr>
                      <w:sz w:val="18"/>
                      <w:szCs w:val="18"/>
                    </w:rPr>
                    <w:tag w:val="_PLD_2b1df3030d9b41699f4a3e651f6c74e7"/>
                    <w:id w:val="1588349886"/>
                    <w:lock w:val="sdtLocked"/>
                  </w:sdtPr>
                  <w:sdtEndPr/>
                  <w:sdtContent>
                    <w:tc>
                      <w:tcPr>
                        <w:tcW w:w="649" w:type="pct"/>
                      </w:tcPr>
                      <w:p w14:paraId="3ECB6801" w14:textId="77777777" w:rsidR="004B515D" w:rsidRPr="005604DE" w:rsidRDefault="004B515D">
                        <w:pPr>
                          <w:rPr>
                            <w:sz w:val="18"/>
                            <w:szCs w:val="18"/>
                          </w:rPr>
                        </w:pPr>
                        <w:r w:rsidRPr="005604DE">
                          <w:rPr>
                            <w:rFonts w:hint="eastAsia"/>
                            <w:sz w:val="18"/>
                            <w:szCs w:val="18"/>
                          </w:rPr>
                          <w:t>2．其他权益工具持有者投入资本</w:t>
                        </w:r>
                      </w:p>
                    </w:tc>
                  </w:sdtContent>
                </w:sdt>
                <w:tc>
                  <w:tcPr>
                    <w:tcW w:w="345" w:type="pct"/>
                    <w:vAlign w:val="center"/>
                  </w:tcPr>
                  <w:p w14:paraId="1C61B4A6" w14:textId="77777777" w:rsidR="004B515D" w:rsidRPr="005604DE" w:rsidRDefault="004B515D">
                    <w:pPr>
                      <w:rPr>
                        <w:sz w:val="18"/>
                        <w:szCs w:val="18"/>
                      </w:rPr>
                    </w:pPr>
                  </w:p>
                </w:tc>
                <w:tc>
                  <w:tcPr>
                    <w:tcW w:w="113" w:type="pct"/>
                    <w:vAlign w:val="center"/>
                  </w:tcPr>
                  <w:p w14:paraId="6B5C0650" w14:textId="77777777" w:rsidR="004B515D" w:rsidRPr="005604DE" w:rsidRDefault="004B515D">
                    <w:pPr>
                      <w:rPr>
                        <w:sz w:val="18"/>
                        <w:szCs w:val="18"/>
                      </w:rPr>
                    </w:pPr>
                  </w:p>
                </w:tc>
                <w:tc>
                  <w:tcPr>
                    <w:tcW w:w="113" w:type="pct"/>
                    <w:vAlign w:val="center"/>
                  </w:tcPr>
                  <w:p w14:paraId="446B2C3D" w14:textId="77777777" w:rsidR="004B515D" w:rsidRPr="005604DE" w:rsidRDefault="004B515D">
                    <w:pPr>
                      <w:rPr>
                        <w:sz w:val="18"/>
                        <w:szCs w:val="18"/>
                      </w:rPr>
                    </w:pPr>
                  </w:p>
                </w:tc>
                <w:tc>
                  <w:tcPr>
                    <w:tcW w:w="116" w:type="pct"/>
                    <w:vAlign w:val="center"/>
                  </w:tcPr>
                  <w:p w14:paraId="5E8CFFB1" w14:textId="77777777" w:rsidR="004B515D" w:rsidRPr="005604DE" w:rsidRDefault="004B515D">
                    <w:pPr>
                      <w:rPr>
                        <w:sz w:val="18"/>
                        <w:szCs w:val="18"/>
                      </w:rPr>
                    </w:pPr>
                  </w:p>
                </w:tc>
                <w:tc>
                  <w:tcPr>
                    <w:tcW w:w="442" w:type="pct"/>
                    <w:vAlign w:val="center"/>
                  </w:tcPr>
                  <w:p w14:paraId="623A19D7" w14:textId="77777777" w:rsidR="004B515D" w:rsidRPr="005604DE" w:rsidRDefault="004B515D">
                    <w:pPr>
                      <w:rPr>
                        <w:sz w:val="18"/>
                        <w:szCs w:val="18"/>
                      </w:rPr>
                    </w:pPr>
                  </w:p>
                </w:tc>
                <w:tc>
                  <w:tcPr>
                    <w:tcW w:w="153" w:type="pct"/>
                    <w:vAlign w:val="center"/>
                  </w:tcPr>
                  <w:p w14:paraId="69FE4690" w14:textId="77777777" w:rsidR="004B515D" w:rsidRPr="005604DE" w:rsidRDefault="004B515D">
                    <w:pPr>
                      <w:rPr>
                        <w:sz w:val="18"/>
                        <w:szCs w:val="18"/>
                      </w:rPr>
                    </w:pPr>
                  </w:p>
                </w:tc>
                <w:tc>
                  <w:tcPr>
                    <w:tcW w:w="373" w:type="pct"/>
                    <w:vAlign w:val="center"/>
                  </w:tcPr>
                  <w:p w14:paraId="5AE5ED02" w14:textId="77777777" w:rsidR="004B515D" w:rsidRPr="005604DE" w:rsidRDefault="004B515D">
                    <w:pPr>
                      <w:rPr>
                        <w:sz w:val="18"/>
                        <w:szCs w:val="18"/>
                      </w:rPr>
                    </w:pPr>
                  </w:p>
                </w:tc>
                <w:tc>
                  <w:tcPr>
                    <w:tcW w:w="396" w:type="pct"/>
                    <w:vAlign w:val="center"/>
                  </w:tcPr>
                  <w:p w14:paraId="41C258BE" w14:textId="77777777" w:rsidR="004B515D" w:rsidRPr="005604DE" w:rsidRDefault="004B515D">
                    <w:pPr>
                      <w:rPr>
                        <w:sz w:val="18"/>
                        <w:szCs w:val="18"/>
                      </w:rPr>
                    </w:pPr>
                  </w:p>
                </w:tc>
                <w:tc>
                  <w:tcPr>
                    <w:tcW w:w="396" w:type="pct"/>
                    <w:vAlign w:val="center"/>
                  </w:tcPr>
                  <w:p w14:paraId="57D343E5" w14:textId="77777777" w:rsidR="004B515D" w:rsidRPr="005604DE" w:rsidRDefault="004B515D">
                    <w:pPr>
                      <w:rPr>
                        <w:sz w:val="18"/>
                        <w:szCs w:val="18"/>
                      </w:rPr>
                    </w:pPr>
                  </w:p>
                </w:tc>
                <w:tc>
                  <w:tcPr>
                    <w:tcW w:w="113" w:type="pct"/>
                    <w:vAlign w:val="center"/>
                  </w:tcPr>
                  <w:p w14:paraId="5EE07DFC" w14:textId="77777777" w:rsidR="004B515D" w:rsidRPr="005604DE" w:rsidRDefault="004B515D">
                    <w:pPr>
                      <w:rPr>
                        <w:sz w:val="18"/>
                        <w:szCs w:val="18"/>
                      </w:rPr>
                    </w:pPr>
                  </w:p>
                </w:tc>
                <w:tc>
                  <w:tcPr>
                    <w:tcW w:w="442" w:type="pct"/>
                    <w:vAlign w:val="center"/>
                  </w:tcPr>
                  <w:p w14:paraId="654E058F" w14:textId="77777777" w:rsidR="004B515D" w:rsidRPr="005604DE" w:rsidRDefault="004B515D">
                    <w:pPr>
                      <w:rPr>
                        <w:sz w:val="18"/>
                        <w:szCs w:val="18"/>
                      </w:rPr>
                    </w:pPr>
                  </w:p>
                </w:tc>
                <w:tc>
                  <w:tcPr>
                    <w:tcW w:w="113" w:type="pct"/>
                    <w:vAlign w:val="center"/>
                  </w:tcPr>
                  <w:p w14:paraId="7D38370E" w14:textId="77777777" w:rsidR="004B515D" w:rsidRPr="005604DE" w:rsidRDefault="004B515D">
                    <w:pPr>
                      <w:rPr>
                        <w:sz w:val="18"/>
                        <w:szCs w:val="18"/>
                      </w:rPr>
                    </w:pPr>
                  </w:p>
                </w:tc>
                <w:tc>
                  <w:tcPr>
                    <w:tcW w:w="469" w:type="pct"/>
                    <w:vAlign w:val="center"/>
                  </w:tcPr>
                  <w:p w14:paraId="70A51ACE" w14:textId="77777777" w:rsidR="004B515D" w:rsidRPr="005604DE" w:rsidRDefault="004B515D">
                    <w:pPr>
                      <w:rPr>
                        <w:sz w:val="18"/>
                        <w:szCs w:val="18"/>
                      </w:rPr>
                    </w:pPr>
                  </w:p>
                </w:tc>
                <w:tc>
                  <w:tcPr>
                    <w:tcW w:w="376" w:type="pct"/>
                    <w:vAlign w:val="center"/>
                  </w:tcPr>
                  <w:p w14:paraId="09024175" w14:textId="77777777" w:rsidR="004B515D" w:rsidRPr="005604DE" w:rsidRDefault="004B515D">
                    <w:pPr>
                      <w:rPr>
                        <w:sz w:val="18"/>
                        <w:szCs w:val="18"/>
                      </w:rPr>
                    </w:pPr>
                  </w:p>
                </w:tc>
                <w:tc>
                  <w:tcPr>
                    <w:tcW w:w="391" w:type="pct"/>
                    <w:vAlign w:val="center"/>
                  </w:tcPr>
                  <w:p w14:paraId="3695D948" w14:textId="77777777" w:rsidR="004B515D" w:rsidRPr="005604DE" w:rsidRDefault="004B515D">
                    <w:pPr>
                      <w:rPr>
                        <w:sz w:val="18"/>
                        <w:szCs w:val="18"/>
                      </w:rPr>
                    </w:pPr>
                  </w:p>
                </w:tc>
              </w:tr>
              <w:tr w:rsidR="004B515D" w:rsidRPr="005604DE" w14:paraId="141BE212" w14:textId="77777777" w:rsidTr="00EC44D8">
                <w:trPr>
                  <w:jc w:val="center"/>
                </w:trPr>
                <w:sdt>
                  <w:sdtPr>
                    <w:rPr>
                      <w:sz w:val="18"/>
                      <w:szCs w:val="18"/>
                    </w:rPr>
                    <w:tag w:val="_PLD_bf20c7d29dbe4ecc8acea7b1a1149bd3"/>
                    <w:id w:val="422315934"/>
                    <w:lock w:val="sdtLocked"/>
                  </w:sdtPr>
                  <w:sdtEndPr/>
                  <w:sdtContent>
                    <w:tc>
                      <w:tcPr>
                        <w:tcW w:w="649" w:type="pct"/>
                      </w:tcPr>
                      <w:p w14:paraId="560BE082" w14:textId="77777777" w:rsidR="004B515D" w:rsidRPr="005604DE" w:rsidRDefault="004B515D">
                        <w:pPr>
                          <w:rPr>
                            <w:sz w:val="18"/>
                            <w:szCs w:val="18"/>
                          </w:rPr>
                        </w:pPr>
                        <w:r w:rsidRPr="005604DE">
                          <w:rPr>
                            <w:rFonts w:hint="eastAsia"/>
                            <w:sz w:val="18"/>
                            <w:szCs w:val="18"/>
                          </w:rPr>
                          <w:t>3</w:t>
                        </w:r>
                        <w:r w:rsidRPr="005604DE">
                          <w:rPr>
                            <w:sz w:val="18"/>
                            <w:szCs w:val="18"/>
                          </w:rPr>
                          <w:t>．股份支付计入所有者权益的金额</w:t>
                        </w:r>
                      </w:p>
                    </w:tc>
                  </w:sdtContent>
                </w:sdt>
                <w:tc>
                  <w:tcPr>
                    <w:tcW w:w="345" w:type="pct"/>
                    <w:vAlign w:val="center"/>
                  </w:tcPr>
                  <w:p w14:paraId="20B0D151" w14:textId="77777777" w:rsidR="004B515D" w:rsidRPr="005604DE" w:rsidRDefault="004B515D">
                    <w:pPr>
                      <w:rPr>
                        <w:sz w:val="18"/>
                        <w:szCs w:val="18"/>
                      </w:rPr>
                    </w:pPr>
                  </w:p>
                </w:tc>
                <w:tc>
                  <w:tcPr>
                    <w:tcW w:w="113" w:type="pct"/>
                    <w:vAlign w:val="center"/>
                  </w:tcPr>
                  <w:p w14:paraId="3A5ACE18" w14:textId="77777777" w:rsidR="004B515D" w:rsidRPr="005604DE" w:rsidRDefault="004B515D">
                    <w:pPr>
                      <w:rPr>
                        <w:sz w:val="18"/>
                        <w:szCs w:val="18"/>
                      </w:rPr>
                    </w:pPr>
                  </w:p>
                </w:tc>
                <w:tc>
                  <w:tcPr>
                    <w:tcW w:w="113" w:type="pct"/>
                    <w:vAlign w:val="center"/>
                  </w:tcPr>
                  <w:p w14:paraId="48A13500" w14:textId="77777777" w:rsidR="004B515D" w:rsidRPr="005604DE" w:rsidRDefault="004B515D">
                    <w:pPr>
                      <w:rPr>
                        <w:sz w:val="18"/>
                        <w:szCs w:val="18"/>
                      </w:rPr>
                    </w:pPr>
                  </w:p>
                </w:tc>
                <w:tc>
                  <w:tcPr>
                    <w:tcW w:w="116" w:type="pct"/>
                    <w:vAlign w:val="center"/>
                  </w:tcPr>
                  <w:p w14:paraId="6B7B295F" w14:textId="77777777" w:rsidR="004B515D" w:rsidRPr="005604DE" w:rsidRDefault="004B515D">
                    <w:pPr>
                      <w:rPr>
                        <w:sz w:val="18"/>
                        <w:szCs w:val="18"/>
                      </w:rPr>
                    </w:pPr>
                  </w:p>
                </w:tc>
                <w:tc>
                  <w:tcPr>
                    <w:tcW w:w="442" w:type="pct"/>
                    <w:vAlign w:val="center"/>
                  </w:tcPr>
                  <w:p w14:paraId="6EEF22B0" w14:textId="77777777" w:rsidR="004B515D" w:rsidRPr="005604DE" w:rsidRDefault="004B515D">
                    <w:pPr>
                      <w:rPr>
                        <w:sz w:val="18"/>
                        <w:szCs w:val="18"/>
                      </w:rPr>
                    </w:pPr>
                  </w:p>
                </w:tc>
                <w:tc>
                  <w:tcPr>
                    <w:tcW w:w="153" w:type="pct"/>
                    <w:vAlign w:val="center"/>
                  </w:tcPr>
                  <w:p w14:paraId="67129978" w14:textId="77777777" w:rsidR="004B515D" w:rsidRPr="005604DE" w:rsidRDefault="004B515D">
                    <w:pPr>
                      <w:rPr>
                        <w:sz w:val="18"/>
                        <w:szCs w:val="18"/>
                      </w:rPr>
                    </w:pPr>
                  </w:p>
                </w:tc>
                <w:tc>
                  <w:tcPr>
                    <w:tcW w:w="373" w:type="pct"/>
                    <w:vAlign w:val="center"/>
                  </w:tcPr>
                  <w:p w14:paraId="4F968136" w14:textId="77777777" w:rsidR="004B515D" w:rsidRPr="005604DE" w:rsidRDefault="004B515D">
                    <w:pPr>
                      <w:rPr>
                        <w:sz w:val="18"/>
                        <w:szCs w:val="18"/>
                      </w:rPr>
                    </w:pPr>
                  </w:p>
                </w:tc>
                <w:tc>
                  <w:tcPr>
                    <w:tcW w:w="396" w:type="pct"/>
                    <w:vAlign w:val="center"/>
                  </w:tcPr>
                  <w:p w14:paraId="5BE7CEAE" w14:textId="77777777" w:rsidR="004B515D" w:rsidRPr="005604DE" w:rsidRDefault="004B515D">
                    <w:pPr>
                      <w:rPr>
                        <w:sz w:val="18"/>
                        <w:szCs w:val="18"/>
                      </w:rPr>
                    </w:pPr>
                  </w:p>
                </w:tc>
                <w:tc>
                  <w:tcPr>
                    <w:tcW w:w="396" w:type="pct"/>
                    <w:vAlign w:val="center"/>
                  </w:tcPr>
                  <w:p w14:paraId="66F0CFC9" w14:textId="77777777" w:rsidR="004B515D" w:rsidRPr="005604DE" w:rsidRDefault="004B515D">
                    <w:pPr>
                      <w:rPr>
                        <w:sz w:val="18"/>
                        <w:szCs w:val="18"/>
                      </w:rPr>
                    </w:pPr>
                  </w:p>
                </w:tc>
                <w:tc>
                  <w:tcPr>
                    <w:tcW w:w="113" w:type="pct"/>
                    <w:vAlign w:val="center"/>
                  </w:tcPr>
                  <w:p w14:paraId="3F604569" w14:textId="77777777" w:rsidR="004B515D" w:rsidRPr="005604DE" w:rsidRDefault="004B515D">
                    <w:pPr>
                      <w:rPr>
                        <w:sz w:val="18"/>
                        <w:szCs w:val="18"/>
                      </w:rPr>
                    </w:pPr>
                  </w:p>
                </w:tc>
                <w:tc>
                  <w:tcPr>
                    <w:tcW w:w="442" w:type="pct"/>
                    <w:vAlign w:val="center"/>
                  </w:tcPr>
                  <w:p w14:paraId="6B539C7E" w14:textId="77777777" w:rsidR="004B515D" w:rsidRPr="005604DE" w:rsidRDefault="004B515D">
                    <w:pPr>
                      <w:rPr>
                        <w:sz w:val="18"/>
                        <w:szCs w:val="18"/>
                      </w:rPr>
                    </w:pPr>
                  </w:p>
                </w:tc>
                <w:tc>
                  <w:tcPr>
                    <w:tcW w:w="113" w:type="pct"/>
                    <w:vAlign w:val="center"/>
                  </w:tcPr>
                  <w:p w14:paraId="01A77554" w14:textId="77777777" w:rsidR="004B515D" w:rsidRPr="005604DE" w:rsidRDefault="004B515D">
                    <w:pPr>
                      <w:rPr>
                        <w:sz w:val="18"/>
                        <w:szCs w:val="18"/>
                      </w:rPr>
                    </w:pPr>
                  </w:p>
                </w:tc>
                <w:tc>
                  <w:tcPr>
                    <w:tcW w:w="469" w:type="pct"/>
                    <w:vAlign w:val="center"/>
                  </w:tcPr>
                  <w:p w14:paraId="104CCC32" w14:textId="77777777" w:rsidR="004B515D" w:rsidRPr="005604DE" w:rsidRDefault="004B515D">
                    <w:pPr>
                      <w:rPr>
                        <w:sz w:val="18"/>
                        <w:szCs w:val="18"/>
                      </w:rPr>
                    </w:pPr>
                  </w:p>
                </w:tc>
                <w:tc>
                  <w:tcPr>
                    <w:tcW w:w="376" w:type="pct"/>
                    <w:vAlign w:val="center"/>
                  </w:tcPr>
                  <w:p w14:paraId="6D4241E0" w14:textId="77777777" w:rsidR="004B515D" w:rsidRPr="005604DE" w:rsidRDefault="004B515D">
                    <w:pPr>
                      <w:rPr>
                        <w:sz w:val="18"/>
                        <w:szCs w:val="18"/>
                      </w:rPr>
                    </w:pPr>
                  </w:p>
                </w:tc>
                <w:tc>
                  <w:tcPr>
                    <w:tcW w:w="391" w:type="pct"/>
                    <w:vAlign w:val="center"/>
                  </w:tcPr>
                  <w:p w14:paraId="21E61E0F" w14:textId="77777777" w:rsidR="004B515D" w:rsidRPr="005604DE" w:rsidRDefault="004B515D">
                    <w:pPr>
                      <w:rPr>
                        <w:sz w:val="18"/>
                        <w:szCs w:val="18"/>
                      </w:rPr>
                    </w:pPr>
                  </w:p>
                </w:tc>
              </w:tr>
              <w:tr w:rsidR="004B515D" w:rsidRPr="005604DE" w14:paraId="1064DFCB" w14:textId="77777777" w:rsidTr="00EC44D8">
                <w:trPr>
                  <w:jc w:val="center"/>
                </w:trPr>
                <w:sdt>
                  <w:sdtPr>
                    <w:rPr>
                      <w:sz w:val="18"/>
                      <w:szCs w:val="18"/>
                    </w:rPr>
                    <w:tag w:val="_PLD_d3ce563048a9409f9366506e205c4124"/>
                    <w:id w:val="1927142391"/>
                    <w:lock w:val="sdtLocked"/>
                  </w:sdtPr>
                  <w:sdtEndPr/>
                  <w:sdtContent>
                    <w:tc>
                      <w:tcPr>
                        <w:tcW w:w="649" w:type="pct"/>
                      </w:tcPr>
                      <w:p w14:paraId="0CBC7DFF" w14:textId="77777777" w:rsidR="004B515D" w:rsidRPr="005604DE" w:rsidRDefault="004B515D">
                        <w:pPr>
                          <w:rPr>
                            <w:sz w:val="18"/>
                            <w:szCs w:val="18"/>
                          </w:rPr>
                        </w:pPr>
                        <w:r w:rsidRPr="005604DE">
                          <w:rPr>
                            <w:rFonts w:hint="eastAsia"/>
                            <w:sz w:val="18"/>
                            <w:szCs w:val="18"/>
                          </w:rPr>
                          <w:t>4</w:t>
                        </w:r>
                        <w:r w:rsidRPr="005604DE">
                          <w:rPr>
                            <w:sz w:val="18"/>
                            <w:szCs w:val="18"/>
                          </w:rPr>
                          <w:t>．其他</w:t>
                        </w:r>
                      </w:p>
                    </w:tc>
                  </w:sdtContent>
                </w:sdt>
                <w:tc>
                  <w:tcPr>
                    <w:tcW w:w="345" w:type="pct"/>
                    <w:vAlign w:val="center"/>
                  </w:tcPr>
                  <w:p w14:paraId="363A4E9E" w14:textId="77777777" w:rsidR="004B515D" w:rsidRPr="005604DE" w:rsidRDefault="004B515D">
                    <w:pPr>
                      <w:rPr>
                        <w:sz w:val="18"/>
                        <w:szCs w:val="18"/>
                      </w:rPr>
                    </w:pPr>
                  </w:p>
                </w:tc>
                <w:tc>
                  <w:tcPr>
                    <w:tcW w:w="113" w:type="pct"/>
                    <w:vAlign w:val="center"/>
                  </w:tcPr>
                  <w:p w14:paraId="75E6D8F7" w14:textId="77777777" w:rsidR="004B515D" w:rsidRPr="005604DE" w:rsidRDefault="004B515D">
                    <w:pPr>
                      <w:rPr>
                        <w:sz w:val="18"/>
                        <w:szCs w:val="18"/>
                      </w:rPr>
                    </w:pPr>
                  </w:p>
                </w:tc>
                <w:tc>
                  <w:tcPr>
                    <w:tcW w:w="113" w:type="pct"/>
                    <w:vAlign w:val="center"/>
                  </w:tcPr>
                  <w:p w14:paraId="341E6634" w14:textId="77777777" w:rsidR="004B515D" w:rsidRPr="005604DE" w:rsidRDefault="004B515D">
                    <w:pPr>
                      <w:rPr>
                        <w:sz w:val="18"/>
                        <w:szCs w:val="18"/>
                      </w:rPr>
                    </w:pPr>
                  </w:p>
                </w:tc>
                <w:tc>
                  <w:tcPr>
                    <w:tcW w:w="116" w:type="pct"/>
                    <w:vAlign w:val="center"/>
                  </w:tcPr>
                  <w:p w14:paraId="0D43B714" w14:textId="77777777" w:rsidR="004B515D" w:rsidRPr="005604DE" w:rsidRDefault="004B515D">
                    <w:pPr>
                      <w:rPr>
                        <w:sz w:val="18"/>
                        <w:szCs w:val="18"/>
                      </w:rPr>
                    </w:pPr>
                  </w:p>
                </w:tc>
                <w:tc>
                  <w:tcPr>
                    <w:tcW w:w="442" w:type="pct"/>
                    <w:vAlign w:val="center"/>
                  </w:tcPr>
                  <w:p w14:paraId="79D33A1A" w14:textId="77777777" w:rsidR="004B515D" w:rsidRPr="005604DE" w:rsidRDefault="004B515D">
                    <w:pPr>
                      <w:rPr>
                        <w:sz w:val="18"/>
                        <w:szCs w:val="18"/>
                      </w:rPr>
                    </w:pPr>
                  </w:p>
                </w:tc>
                <w:tc>
                  <w:tcPr>
                    <w:tcW w:w="153" w:type="pct"/>
                    <w:vAlign w:val="center"/>
                  </w:tcPr>
                  <w:p w14:paraId="3768EE5B" w14:textId="77777777" w:rsidR="004B515D" w:rsidRPr="005604DE" w:rsidRDefault="004B515D">
                    <w:pPr>
                      <w:rPr>
                        <w:sz w:val="18"/>
                        <w:szCs w:val="18"/>
                      </w:rPr>
                    </w:pPr>
                  </w:p>
                </w:tc>
                <w:tc>
                  <w:tcPr>
                    <w:tcW w:w="373" w:type="pct"/>
                    <w:vAlign w:val="center"/>
                  </w:tcPr>
                  <w:p w14:paraId="4F8CFD16" w14:textId="77777777" w:rsidR="004B515D" w:rsidRPr="005604DE" w:rsidRDefault="004B515D">
                    <w:pPr>
                      <w:rPr>
                        <w:sz w:val="18"/>
                        <w:szCs w:val="18"/>
                      </w:rPr>
                    </w:pPr>
                  </w:p>
                </w:tc>
                <w:tc>
                  <w:tcPr>
                    <w:tcW w:w="396" w:type="pct"/>
                    <w:vAlign w:val="center"/>
                  </w:tcPr>
                  <w:p w14:paraId="6ED621A3" w14:textId="77777777" w:rsidR="004B515D" w:rsidRPr="005604DE" w:rsidRDefault="004B515D">
                    <w:pPr>
                      <w:rPr>
                        <w:sz w:val="18"/>
                        <w:szCs w:val="18"/>
                      </w:rPr>
                    </w:pPr>
                  </w:p>
                </w:tc>
                <w:tc>
                  <w:tcPr>
                    <w:tcW w:w="396" w:type="pct"/>
                    <w:vAlign w:val="center"/>
                  </w:tcPr>
                  <w:p w14:paraId="27D55297" w14:textId="77777777" w:rsidR="004B515D" w:rsidRPr="005604DE" w:rsidRDefault="004B515D">
                    <w:pPr>
                      <w:rPr>
                        <w:sz w:val="18"/>
                        <w:szCs w:val="18"/>
                      </w:rPr>
                    </w:pPr>
                  </w:p>
                </w:tc>
                <w:tc>
                  <w:tcPr>
                    <w:tcW w:w="113" w:type="pct"/>
                    <w:vAlign w:val="center"/>
                  </w:tcPr>
                  <w:p w14:paraId="3DCE45BE" w14:textId="77777777" w:rsidR="004B515D" w:rsidRPr="005604DE" w:rsidRDefault="004B515D">
                    <w:pPr>
                      <w:rPr>
                        <w:sz w:val="18"/>
                        <w:szCs w:val="18"/>
                      </w:rPr>
                    </w:pPr>
                  </w:p>
                </w:tc>
                <w:tc>
                  <w:tcPr>
                    <w:tcW w:w="442" w:type="pct"/>
                    <w:vAlign w:val="center"/>
                  </w:tcPr>
                  <w:p w14:paraId="2D567087" w14:textId="77777777" w:rsidR="004B515D" w:rsidRPr="005604DE" w:rsidRDefault="004B515D">
                    <w:pPr>
                      <w:rPr>
                        <w:sz w:val="18"/>
                        <w:szCs w:val="18"/>
                      </w:rPr>
                    </w:pPr>
                  </w:p>
                </w:tc>
                <w:tc>
                  <w:tcPr>
                    <w:tcW w:w="113" w:type="pct"/>
                    <w:vAlign w:val="center"/>
                  </w:tcPr>
                  <w:p w14:paraId="6827B119" w14:textId="77777777" w:rsidR="004B515D" w:rsidRPr="005604DE" w:rsidRDefault="004B515D">
                    <w:pPr>
                      <w:rPr>
                        <w:sz w:val="18"/>
                        <w:szCs w:val="18"/>
                      </w:rPr>
                    </w:pPr>
                  </w:p>
                </w:tc>
                <w:tc>
                  <w:tcPr>
                    <w:tcW w:w="469" w:type="pct"/>
                    <w:vAlign w:val="center"/>
                  </w:tcPr>
                  <w:p w14:paraId="55C205EA" w14:textId="77777777" w:rsidR="004B515D" w:rsidRPr="005604DE" w:rsidRDefault="004B515D">
                    <w:pPr>
                      <w:rPr>
                        <w:sz w:val="18"/>
                        <w:szCs w:val="18"/>
                      </w:rPr>
                    </w:pPr>
                  </w:p>
                </w:tc>
                <w:tc>
                  <w:tcPr>
                    <w:tcW w:w="376" w:type="pct"/>
                    <w:vAlign w:val="center"/>
                  </w:tcPr>
                  <w:p w14:paraId="0F69C930" w14:textId="77777777" w:rsidR="004B515D" w:rsidRPr="005604DE" w:rsidRDefault="004B515D">
                    <w:pPr>
                      <w:rPr>
                        <w:sz w:val="18"/>
                        <w:szCs w:val="18"/>
                      </w:rPr>
                    </w:pPr>
                  </w:p>
                </w:tc>
                <w:tc>
                  <w:tcPr>
                    <w:tcW w:w="391" w:type="pct"/>
                    <w:vAlign w:val="center"/>
                  </w:tcPr>
                  <w:p w14:paraId="6857EE7B" w14:textId="77777777" w:rsidR="004B515D" w:rsidRPr="005604DE" w:rsidRDefault="004B515D">
                    <w:pPr>
                      <w:rPr>
                        <w:sz w:val="18"/>
                        <w:szCs w:val="18"/>
                      </w:rPr>
                    </w:pPr>
                  </w:p>
                </w:tc>
              </w:tr>
              <w:tr w:rsidR="004B515D" w:rsidRPr="005604DE" w14:paraId="516F674A" w14:textId="77777777" w:rsidTr="00EC44D8">
                <w:trPr>
                  <w:jc w:val="center"/>
                </w:trPr>
                <w:sdt>
                  <w:sdtPr>
                    <w:rPr>
                      <w:sz w:val="18"/>
                      <w:szCs w:val="18"/>
                    </w:rPr>
                    <w:tag w:val="_PLD_e5ace973797c4072b589e43841b34142"/>
                    <w:id w:val="12885464"/>
                    <w:lock w:val="sdtLocked"/>
                  </w:sdtPr>
                  <w:sdtEndPr/>
                  <w:sdtContent>
                    <w:tc>
                      <w:tcPr>
                        <w:tcW w:w="649" w:type="pct"/>
                      </w:tcPr>
                      <w:p w14:paraId="08EA32EF" w14:textId="77777777" w:rsidR="004B515D" w:rsidRPr="005604DE" w:rsidRDefault="004B515D">
                        <w:pPr>
                          <w:rPr>
                            <w:sz w:val="18"/>
                            <w:szCs w:val="18"/>
                          </w:rPr>
                        </w:pPr>
                        <w:r w:rsidRPr="005604DE">
                          <w:rPr>
                            <w:sz w:val="18"/>
                            <w:szCs w:val="18"/>
                          </w:rPr>
                          <w:t>（</w:t>
                        </w:r>
                        <w:r w:rsidRPr="005604DE">
                          <w:rPr>
                            <w:rFonts w:hint="eastAsia"/>
                            <w:sz w:val="18"/>
                            <w:szCs w:val="18"/>
                          </w:rPr>
                          <w:t>三</w:t>
                        </w:r>
                        <w:r w:rsidRPr="005604DE">
                          <w:rPr>
                            <w:sz w:val="18"/>
                            <w:szCs w:val="18"/>
                          </w:rPr>
                          <w:t>）利润分配</w:t>
                        </w:r>
                      </w:p>
                    </w:tc>
                  </w:sdtContent>
                </w:sdt>
                <w:tc>
                  <w:tcPr>
                    <w:tcW w:w="345" w:type="pct"/>
                    <w:vAlign w:val="center"/>
                  </w:tcPr>
                  <w:p w14:paraId="1BB0B98B" w14:textId="77777777" w:rsidR="004B515D" w:rsidRPr="005604DE" w:rsidRDefault="004B515D">
                    <w:pPr>
                      <w:rPr>
                        <w:sz w:val="18"/>
                        <w:szCs w:val="18"/>
                      </w:rPr>
                    </w:pPr>
                  </w:p>
                </w:tc>
                <w:tc>
                  <w:tcPr>
                    <w:tcW w:w="113" w:type="pct"/>
                    <w:vAlign w:val="center"/>
                  </w:tcPr>
                  <w:p w14:paraId="65CABE3E" w14:textId="77777777" w:rsidR="004B515D" w:rsidRPr="005604DE" w:rsidRDefault="004B515D">
                    <w:pPr>
                      <w:rPr>
                        <w:sz w:val="18"/>
                        <w:szCs w:val="18"/>
                      </w:rPr>
                    </w:pPr>
                  </w:p>
                </w:tc>
                <w:tc>
                  <w:tcPr>
                    <w:tcW w:w="113" w:type="pct"/>
                    <w:vAlign w:val="center"/>
                  </w:tcPr>
                  <w:p w14:paraId="2DF14BEF" w14:textId="77777777" w:rsidR="004B515D" w:rsidRPr="005604DE" w:rsidRDefault="004B515D">
                    <w:pPr>
                      <w:rPr>
                        <w:sz w:val="18"/>
                        <w:szCs w:val="18"/>
                      </w:rPr>
                    </w:pPr>
                  </w:p>
                </w:tc>
                <w:tc>
                  <w:tcPr>
                    <w:tcW w:w="116" w:type="pct"/>
                    <w:vAlign w:val="center"/>
                  </w:tcPr>
                  <w:p w14:paraId="1CFAC985" w14:textId="77777777" w:rsidR="004B515D" w:rsidRPr="005604DE" w:rsidRDefault="004B515D">
                    <w:pPr>
                      <w:rPr>
                        <w:sz w:val="18"/>
                        <w:szCs w:val="18"/>
                      </w:rPr>
                    </w:pPr>
                  </w:p>
                </w:tc>
                <w:tc>
                  <w:tcPr>
                    <w:tcW w:w="442" w:type="pct"/>
                    <w:vAlign w:val="center"/>
                  </w:tcPr>
                  <w:p w14:paraId="5C11C7E9" w14:textId="77777777" w:rsidR="004B515D" w:rsidRPr="005604DE" w:rsidRDefault="004B515D">
                    <w:pPr>
                      <w:rPr>
                        <w:sz w:val="18"/>
                        <w:szCs w:val="18"/>
                      </w:rPr>
                    </w:pPr>
                  </w:p>
                </w:tc>
                <w:tc>
                  <w:tcPr>
                    <w:tcW w:w="153" w:type="pct"/>
                    <w:vAlign w:val="center"/>
                  </w:tcPr>
                  <w:p w14:paraId="312F1242" w14:textId="77777777" w:rsidR="004B515D" w:rsidRPr="005604DE" w:rsidRDefault="004B515D">
                    <w:pPr>
                      <w:rPr>
                        <w:sz w:val="18"/>
                        <w:szCs w:val="18"/>
                      </w:rPr>
                    </w:pPr>
                  </w:p>
                </w:tc>
                <w:tc>
                  <w:tcPr>
                    <w:tcW w:w="373" w:type="pct"/>
                    <w:vAlign w:val="center"/>
                  </w:tcPr>
                  <w:p w14:paraId="75DC34EE" w14:textId="77777777" w:rsidR="004B515D" w:rsidRPr="005604DE" w:rsidRDefault="004B515D">
                    <w:pPr>
                      <w:rPr>
                        <w:sz w:val="18"/>
                        <w:szCs w:val="18"/>
                      </w:rPr>
                    </w:pPr>
                  </w:p>
                </w:tc>
                <w:tc>
                  <w:tcPr>
                    <w:tcW w:w="396" w:type="pct"/>
                    <w:vAlign w:val="center"/>
                  </w:tcPr>
                  <w:p w14:paraId="1BE78F31" w14:textId="77777777" w:rsidR="004B515D" w:rsidRPr="005604DE" w:rsidRDefault="004B515D">
                    <w:pPr>
                      <w:rPr>
                        <w:sz w:val="18"/>
                        <w:szCs w:val="18"/>
                      </w:rPr>
                    </w:pPr>
                  </w:p>
                </w:tc>
                <w:tc>
                  <w:tcPr>
                    <w:tcW w:w="396" w:type="pct"/>
                    <w:vAlign w:val="center"/>
                  </w:tcPr>
                  <w:p w14:paraId="1D6D00AD" w14:textId="5D0B6839" w:rsidR="004B515D" w:rsidRPr="005604DE" w:rsidRDefault="004B515D">
                    <w:pPr>
                      <w:rPr>
                        <w:sz w:val="18"/>
                        <w:szCs w:val="18"/>
                      </w:rPr>
                    </w:pPr>
                    <w:r w:rsidRPr="005604DE">
                      <w:rPr>
                        <w:sz w:val="18"/>
                        <w:szCs w:val="18"/>
                      </w:rPr>
                      <w:t>51,029,547.73</w:t>
                    </w:r>
                  </w:p>
                </w:tc>
                <w:tc>
                  <w:tcPr>
                    <w:tcW w:w="113" w:type="pct"/>
                    <w:vAlign w:val="center"/>
                  </w:tcPr>
                  <w:p w14:paraId="79BFB753" w14:textId="77777777" w:rsidR="004B515D" w:rsidRPr="005604DE" w:rsidRDefault="004B515D">
                    <w:pPr>
                      <w:rPr>
                        <w:sz w:val="18"/>
                        <w:szCs w:val="18"/>
                      </w:rPr>
                    </w:pPr>
                  </w:p>
                </w:tc>
                <w:tc>
                  <w:tcPr>
                    <w:tcW w:w="442" w:type="pct"/>
                    <w:vAlign w:val="center"/>
                  </w:tcPr>
                  <w:p w14:paraId="4AE8DA1F" w14:textId="19AA2940" w:rsidR="004B515D" w:rsidRPr="005604DE" w:rsidRDefault="004B515D">
                    <w:pPr>
                      <w:rPr>
                        <w:sz w:val="18"/>
                        <w:szCs w:val="18"/>
                      </w:rPr>
                    </w:pPr>
                    <w:r w:rsidRPr="005604DE">
                      <w:rPr>
                        <w:sz w:val="18"/>
                        <w:szCs w:val="18"/>
                      </w:rPr>
                      <w:t>-127,517,445.48</w:t>
                    </w:r>
                  </w:p>
                </w:tc>
                <w:tc>
                  <w:tcPr>
                    <w:tcW w:w="113" w:type="pct"/>
                    <w:vAlign w:val="center"/>
                  </w:tcPr>
                  <w:p w14:paraId="6204B18C" w14:textId="77777777" w:rsidR="004B515D" w:rsidRPr="005604DE" w:rsidRDefault="004B515D">
                    <w:pPr>
                      <w:rPr>
                        <w:sz w:val="18"/>
                        <w:szCs w:val="18"/>
                      </w:rPr>
                    </w:pPr>
                  </w:p>
                </w:tc>
                <w:tc>
                  <w:tcPr>
                    <w:tcW w:w="469" w:type="pct"/>
                    <w:vAlign w:val="center"/>
                  </w:tcPr>
                  <w:p w14:paraId="691C4357" w14:textId="2221F42F" w:rsidR="004B515D" w:rsidRPr="005604DE" w:rsidRDefault="004B515D">
                    <w:pPr>
                      <w:rPr>
                        <w:sz w:val="18"/>
                        <w:szCs w:val="18"/>
                      </w:rPr>
                    </w:pPr>
                    <w:r w:rsidRPr="005604DE">
                      <w:rPr>
                        <w:sz w:val="18"/>
                        <w:szCs w:val="18"/>
                      </w:rPr>
                      <w:t>-76,487,897.75</w:t>
                    </w:r>
                  </w:p>
                </w:tc>
                <w:tc>
                  <w:tcPr>
                    <w:tcW w:w="376" w:type="pct"/>
                    <w:vAlign w:val="center"/>
                  </w:tcPr>
                  <w:p w14:paraId="7C5047A1" w14:textId="0BA16A7F" w:rsidR="004B515D" w:rsidRPr="005604DE" w:rsidRDefault="004B515D">
                    <w:pPr>
                      <w:rPr>
                        <w:sz w:val="18"/>
                        <w:szCs w:val="18"/>
                      </w:rPr>
                    </w:pPr>
                    <w:r w:rsidRPr="005604DE">
                      <w:rPr>
                        <w:sz w:val="18"/>
                        <w:szCs w:val="18"/>
                      </w:rPr>
                      <w:t>-28,178,791.50</w:t>
                    </w:r>
                  </w:p>
                </w:tc>
                <w:tc>
                  <w:tcPr>
                    <w:tcW w:w="391" w:type="pct"/>
                    <w:vAlign w:val="center"/>
                  </w:tcPr>
                  <w:p w14:paraId="2ED8E253" w14:textId="4A7F3F30" w:rsidR="004B515D" w:rsidRPr="005604DE" w:rsidRDefault="004B515D">
                    <w:pPr>
                      <w:rPr>
                        <w:sz w:val="18"/>
                        <w:szCs w:val="18"/>
                      </w:rPr>
                    </w:pPr>
                    <w:r w:rsidRPr="005604DE">
                      <w:rPr>
                        <w:sz w:val="18"/>
                        <w:szCs w:val="18"/>
                      </w:rPr>
                      <w:t>-104,666,689.25</w:t>
                    </w:r>
                  </w:p>
                </w:tc>
              </w:tr>
              <w:tr w:rsidR="004B515D" w:rsidRPr="005604DE" w14:paraId="08AFFAA4" w14:textId="77777777" w:rsidTr="00EC44D8">
                <w:trPr>
                  <w:jc w:val="center"/>
                </w:trPr>
                <w:sdt>
                  <w:sdtPr>
                    <w:rPr>
                      <w:sz w:val="18"/>
                      <w:szCs w:val="18"/>
                    </w:rPr>
                    <w:tag w:val="_PLD_56984731c08d48a08692b6a589fbe555"/>
                    <w:id w:val="-805010627"/>
                    <w:lock w:val="sdtLocked"/>
                  </w:sdtPr>
                  <w:sdtEndPr/>
                  <w:sdtContent>
                    <w:tc>
                      <w:tcPr>
                        <w:tcW w:w="649" w:type="pct"/>
                      </w:tcPr>
                      <w:p w14:paraId="39DA5341" w14:textId="77777777" w:rsidR="004B515D" w:rsidRPr="005604DE" w:rsidRDefault="004B515D">
                        <w:pPr>
                          <w:rPr>
                            <w:sz w:val="18"/>
                            <w:szCs w:val="18"/>
                          </w:rPr>
                        </w:pPr>
                        <w:r w:rsidRPr="005604DE">
                          <w:rPr>
                            <w:sz w:val="18"/>
                            <w:szCs w:val="18"/>
                          </w:rPr>
                          <w:t>1．提取盈余公积</w:t>
                        </w:r>
                      </w:p>
                    </w:tc>
                  </w:sdtContent>
                </w:sdt>
                <w:tc>
                  <w:tcPr>
                    <w:tcW w:w="345" w:type="pct"/>
                    <w:vAlign w:val="center"/>
                  </w:tcPr>
                  <w:p w14:paraId="07B8C87F" w14:textId="77777777" w:rsidR="004B515D" w:rsidRPr="005604DE" w:rsidRDefault="004B515D">
                    <w:pPr>
                      <w:rPr>
                        <w:sz w:val="18"/>
                        <w:szCs w:val="18"/>
                      </w:rPr>
                    </w:pPr>
                  </w:p>
                </w:tc>
                <w:tc>
                  <w:tcPr>
                    <w:tcW w:w="113" w:type="pct"/>
                    <w:vAlign w:val="center"/>
                  </w:tcPr>
                  <w:p w14:paraId="56F0687B" w14:textId="77777777" w:rsidR="004B515D" w:rsidRPr="005604DE" w:rsidRDefault="004B515D">
                    <w:pPr>
                      <w:rPr>
                        <w:sz w:val="18"/>
                        <w:szCs w:val="18"/>
                      </w:rPr>
                    </w:pPr>
                  </w:p>
                </w:tc>
                <w:tc>
                  <w:tcPr>
                    <w:tcW w:w="113" w:type="pct"/>
                    <w:vAlign w:val="center"/>
                  </w:tcPr>
                  <w:p w14:paraId="5FE5274D" w14:textId="77777777" w:rsidR="004B515D" w:rsidRPr="005604DE" w:rsidRDefault="004B515D">
                    <w:pPr>
                      <w:rPr>
                        <w:sz w:val="18"/>
                        <w:szCs w:val="18"/>
                      </w:rPr>
                    </w:pPr>
                  </w:p>
                </w:tc>
                <w:tc>
                  <w:tcPr>
                    <w:tcW w:w="116" w:type="pct"/>
                    <w:vAlign w:val="center"/>
                  </w:tcPr>
                  <w:p w14:paraId="75218F09" w14:textId="77777777" w:rsidR="004B515D" w:rsidRPr="005604DE" w:rsidRDefault="004B515D">
                    <w:pPr>
                      <w:rPr>
                        <w:sz w:val="18"/>
                        <w:szCs w:val="18"/>
                      </w:rPr>
                    </w:pPr>
                  </w:p>
                </w:tc>
                <w:tc>
                  <w:tcPr>
                    <w:tcW w:w="442" w:type="pct"/>
                    <w:vAlign w:val="center"/>
                  </w:tcPr>
                  <w:p w14:paraId="237932D9" w14:textId="77777777" w:rsidR="004B515D" w:rsidRPr="005604DE" w:rsidRDefault="004B515D">
                    <w:pPr>
                      <w:rPr>
                        <w:sz w:val="18"/>
                        <w:szCs w:val="18"/>
                      </w:rPr>
                    </w:pPr>
                  </w:p>
                </w:tc>
                <w:tc>
                  <w:tcPr>
                    <w:tcW w:w="153" w:type="pct"/>
                    <w:vAlign w:val="center"/>
                  </w:tcPr>
                  <w:p w14:paraId="7BA07BEE" w14:textId="77777777" w:rsidR="004B515D" w:rsidRPr="005604DE" w:rsidRDefault="004B515D">
                    <w:pPr>
                      <w:rPr>
                        <w:sz w:val="18"/>
                        <w:szCs w:val="18"/>
                      </w:rPr>
                    </w:pPr>
                  </w:p>
                </w:tc>
                <w:tc>
                  <w:tcPr>
                    <w:tcW w:w="373" w:type="pct"/>
                    <w:vAlign w:val="center"/>
                  </w:tcPr>
                  <w:p w14:paraId="56BF5624" w14:textId="77777777" w:rsidR="004B515D" w:rsidRPr="005604DE" w:rsidRDefault="004B515D">
                    <w:pPr>
                      <w:rPr>
                        <w:sz w:val="18"/>
                        <w:szCs w:val="18"/>
                      </w:rPr>
                    </w:pPr>
                  </w:p>
                </w:tc>
                <w:tc>
                  <w:tcPr>
                    <w:tcW w:w="396" w:type="pct"/>
                    <w:vAlign w:val="center"/>
                  </w:tcPr>
                  <w:p w14:paraId="05588683" w14:textId="77777777" w:rsidR="004B515D" w:rsidRPr="005604DE" w:rsidRDefault="004B515D">
                    <w:pPr>
                      <w:rPr>
                        <w:sz w:val="18"/>
                        <w:szCs w:val="18"/>
                      </w:rPr>
                    </w:pPr>
                  </w:p>
                </w:tc>
                <w:tc>
                  <w:tcPr>
                    <w:tcW w:w="396" w:type="pct"/>
                    <w:vAlign w:val="center"/>
                  </w:tcPr>
                  <w:p w14:paraId="302D047E" w14:textId="2FFD4E39" w:rsidR="004B515D" w:rsidRPr="005604DE" w:rsidRDefault="004B515D">
                    <w:pPr>
                      <w:rPr>
                        <w:sz w:val="18"/>
                        <w:szCs w:val="18"/>
                      </w:rPr>
                    </w:pPr>
                    <w:r w:rsidRPr="005604DE">
                      <w:rPr>
                        <w:sz w:val="18"/>
                        <w:szCs w:val="18"/>
                      </w:rPr>
                      <w:t>51,029,547.73</w:t>
                    </w:r>
                  </w:p>
                </w:tc>
                <w:tc>
                  <w:tcPr>
                    <w:tcW w:w="113" w:type="pct"/>
                    <w:vAlign w:val="center"/>
                  </w:tcPr>
                  <w:p w14:paraId="4A121264" w14:textId="77777777" w:rsidR="004B515D" w:rsidRPr="005604DE" w:rsidRDefault="004B515D">
                    <w:pPr>
                      <w:rPr>
                        <w:sz w:val="18"/>
                        <w:szCs w:val="18"/>
                      </w:rPr>
                    </w:pPr>
                  </w:p>
                </w:tc>
                <w:tc>
                  <w:tcPr>
                    <w:tcW w:w="442" w:type="pct"/>
                    <w:vAlign w:val="center"/>
                  </w:tcPr>
                  <w:p w14:paraId="32585E25" w14:textId="23AEAF9C" w:rsidR="004B515D" w:rsidRPr="005604DE" w:rsidRDefault="004B515D">
                    <w:pPr>
                      <w:rPr>
                        <w:sz w:val="18"/>
                        <w:szCs w:val="18"/>
                      </w:rPr>
                    </w:pPr>
                    <w:r w:rsidRPr="005604DE">
                      <w:rPr>
                        <w:sz w:val="18"/>
                        <w:szCs w:val="18"/>
                      </w:rPr>
                      <w:t>-51,029,547.73</w:t>
                    </w:r>
                  </w:p>
                </w:tc>
                <w:tc>
                  <w:tcPr>
                    <w:tcW w:w="113" w:type="pct"/>
                    <w:vAlign w:val="center"/>
                  </w:tcPr>
                  <w:p w14:paraId="032086CA" w14:textId="77777777" w:rsidR="004B515D" w:rsidRPr="005604DE" w:rsidRDefault="004B515D">
                    <w:pPr>
                      <w:rPr>
                        <w:sz w:val="18"/>
                        <w:szCs w:val="18"/>
                      </w:rPr>
                    </w:pPr>
                  </w:p>
                </w:tc>
                <w:tc>
                  <w:tcPr>
                    <w:tcW w:w="469" w:type="pct"/>
                    <w:vAlign w:val="center"/>
                  </w:tcPr>
                  <w:p w14:paraId="11DFA297" w14:textId="77777777" w:rsidR="004B515D" w:rsidRPr="005604DE" w:rsidRDefault="004B515D">
                    <w:pPr>
                      <w:rPr>
                        <w:sz w:val="18"/>
                        <w:szCs w:val="18"/>
                      </w:rPr>
                    </w:pPr>
                  </w:p>
                </w:tc>
                <w:tc>
                  <w:tcPr>
                    <w:tcW w:w="376" w:type="pct"/>
                    <w:vAlign w:val="center"/>
                  </w:tcPr>
                  <w:p w14:paraId="4B6D3EF8" w14:textId="77777777" w:rsidR="004B515D" w:rsidRPr="005604DE" w:rsidRDefault="004B515D">
                    <w:pPr>
                      <w:rPr>
                        <w:sz w:val="18"/>
                        <w:szCs w:val="18"/>
                      </w:rPr>
                    </w:pPr>
                  </w:p>
                </w:tc>
                <w:tc>
                  <w:tcPr>
                    <w:tcW w:w="391" w:type="pct"/>
                    <w:vAlign w:val="center"/>
                  </w:tcPr>
                  <w:p w14:paraId="39157ED8" w14:textId="77777777" w:rsidR="004B515D" w:rsidRPr="005604DE" w:rsidRDefault="004B515D">
                    <w:pPr>
                      <w:rPr>
                        <w:sz w:val="18"/>
                        <w:szCs w:val="18"/>
                      </w:rPr>
                    </w:pPr>
                  </w:p>
                </w:tc>
              </w:tr>
              <w:tr w:rsidR="004B515D" w:rsidRPr="005604DE" w14:paraId="0F66E97D" w14:textId="77777777" w:rsidTr="00EC44D8">
                <w:trPr>
                  <w:jc w:val="center"/>
                </w:trPr>
                <w:sdt>
                  <w:sdtPr>
                    <w:rPr>
                      <w:sz w:val="18"/>
                      <w:szCs w:val="18"/>
                    </w:rPr>
                    <w:tag w:val="_PLD_d30e7cefb4de4113b5c1abddf8a241d4"/>
                    <w:id w:val="704675839"/>
                    <w:lock w:val="sdtLocked"/>
                  </w:sdtPr>
                  <w:sdtEndPr/>
                  <w:sdtContent>
                    <w:tc>
                      <w:tcPr>
                        <w:tcW w:w="649" w:type="pct"/>
                      </w:tcPr>
                      <w:p w14:paraId="622F14B5" w14:textId="77777777" w:rsidR="004B515D" w:rsidRPr="005604DE" w:rsidRDefault="004B515D">
                        <w:pPr>
                          <w:rPr>
                            <w:sz w:val="18"/>
                            <w:szCs w:val="18"/>
                          </w:rPr>
                        </w:pPr>
                        <w:r w:rsidRPr="005604DE">
                          <w:rPr>
                            <w:sz w:val="18"/>
                            <w:szCs w:val="18"/>
                          </w:rPr>
                          <w:t>2．提取一般风险准备</w:t>
                        </w:r>
                      </w:p>
                    </w:tc>
                  </w:sdtContent>
                </w:sdt>
                <w:tc>
                  <w:tcPr>
                    <w:tcW w:w="345" w:type="pct"/>
                    <w:vAlign w:val="center"/>
                  </w:tcPr>
                  <w:p w14:paraId="433A4742" w14:textId="77777777" w:rsidR="004B515D" w:rsidRPr="005604DE" w:rsidRDefault="004B515D">
                    <w:pPr>
                      <w:rPr>
                        <w:sz w:val="18"/>
                        <w:szCs w:val="18"/>
                      </w:rPr>
                    </w:pPr>
                  </w:p>
                </w:tc>
                <w:tc>
                  <w:tcPr>
                    <w:tcW w:w="113" w:type="pct"/>
                    <w:vAlign w:val="center"/>
                  </w:tcPr>
                  <w:p w14:paraId="2DCC9136" w14:textId="77777777" w:rsidR="004B515D" w:rsidRPr="005604DE" w:rsidRDefault="004B515D">
                    <w:pPr>
                      <w:rPr>
                        <w:sz w:val="18"/>
                        <w:szCs w:val="18"/>
                      </w:rPr>
                    </w:pPr>
                  </w:p>
                </w:tc>
                <w:tc>
                  <w:tcPr>
                    <w:tcW w:w="113" w:type="pct"/>
                    <w:vAlign w:val="center"/>
                  </w:tcPr>
                  <w:p w14:paraId="1BEB7D1E" w14:textId="77777777" w:rsidR="004B515D" w:rsidRPr="005604DE" w:rsidRDefault="004B515D">
                    <w:pPr>
                      <w:rPr>
                        <w:sz w:val="18"/>
                        <w:szCs w:val="18"/>
                      </w:rPr>
                    </w:pPr>
                  </w:p>
                </w:tc>
                <w:tc>
                  <w:tcPr>
                    <w:tcW w:w="116" w:type="pct"/>
                    <w:vAlign w:val="center"/>
                  </w:tcPr>
                  <w:p w14:paraId="342B99BA" w14:textId="77777777" w:rsidR="004B515D" w:rsidRPr="005604DE" w:rsidRDefault="004B515D">
                    <w:pPr>
                      <w:rPr>
                        <w:sz w:val="18"/>
                        <w:szCs w:val="18"/>
                      </w:rPr>
                    </w:pPr>
                  </w:p>
                </w:tc>
                <w:tc>
                  <w:tcPr>
                    <w:tcW w:w="442" w:type="pct"/>
                    <w:vAlign w:val="center"/>
                  </w:tcPr>
                  <w:p w14:paraId="07B54665" w14:textId="77777777" w:rsidR="004B515D" w:rsidRPr="005604DE" w:rsidRDefault="004B515D">
                    <w:pPr>
                      <w:rPr>
                        <w:sz w:val="18"/>
                        <w:szCs w:val="18"/>
                      </w:rPr>
                    </w:pPr>
                  </w:p>
                </w:tc>
                <w:tc>
                  <w:tcPr>
                    <w:tcW w:w="153" w:type="pct"/>
                    <w:vAlign w:val="center"/>
                  </w:tcPr>
                  <w:p w14:paraId="505A51A7" w14:textId="77777777" w:rsidR="004B515D" w:rsidRPr="005604DE" w:rsidRDefault="004B515D">
                    <w:pPr>
                      <w:rPr>
                        <w:sz w:val="18"/>
                        <w:szCs w:val="18"/>
                      </w:rPr>
                    </w:pPr>
                  </w:p>
                </w:tc>
                <w:tc>
                  <w:tcPr>
                    <w:tcW w:w="373" w:type="pct"/>
                    <w:vAlign w:val="center"/>
                  </w:tcPr>
                  <w:p w14:paraId="33FB6004" w14:textId="77777777" w:rsidR="004B515D" w:rsidRPr="005604DE" w:rsidRDefault="004B515D">
                    <w:pPr>
                      <w:rPr>
                        <w:sz w:val="18"/>
                        <w:szCs w:val="18"/>
                      </w:rPr>
                    </w:pPr>
                  </w:p>
                </w:tc>
                <w:tc>
                  <w:tcPr>
                    <w:tcW w:w="396" w:type="pct"/>
                    <w:vAlign w:val="center"/>
                  </w:tcPr>
                  <w:p w14:paraId="4D9F45F4" w14:textId="77777777" w:rsidR="004B515D" w:rsidRPr="005604DE" w:rsidRDefault="004B515D">
                    <w:pPr>
                      <w:rPr>
                        <w:sz w:val="18"/>
                        <w:szCs w:val="18"/>
                      </w:rPr>
                    </w:pPr>
                  </w:p>
                </w:tc>
                <w:tc>
                  <w:tcPr>
                    <w:tcW w:w="396" w:type="pct"/>
                    <w:vAlign w:val="center"/>
                  </w:tcPr>
                  <w:p w14:paraId="724B8CEF" w14:textId="77777777" w:rsidR="004B515D" w:rsidRPr="005604DE" w:rsidRDefault="004B515D">
                    <w:pPr>
                      <w:rPr>
                        <w:sz w:val="18"/>
                        <w:szCs w:val="18"/>
                      </w:rPr>
                    </w:pPr>
                  </w:p>
                </w:tc>
                <w:tc>
                  <w:tcPr>
                    <w:tcW w:w="113" w:type="pct"/>
                    <w:vAlign w:val="center"/>
                  </w:tcPr>
                  <w:p w14:paraId="576AB139" w14:textId="77777777" w:rsidR="004B515D" w:rsidRPr="005604DE" w:rsidRDefault="004B515D">
                    <w:pPr>
                      <w:rPr>
                        <w:sz w:val="18"/>
                        <w:szCs w:val="18"/>
                      </w:rPr>
                    </w:pPr>
                  </w:p>
                </w:tc>
                <w:tc>
                  <w:tcPr>
                    <w:tcW w:w="442" w:type="pct"/>
                    <w:vAlign w:val="center"/>
                  </w:tcPr>
                  <w:p w14:paraId="331DB00C" w14:textId="77777777" w:rsidR="004B515D" w:rsidRPr="005604DE" w:rsidRDefault="004B515D">
                    <w:pPr>
                      <w:rPr>
                        <w:sz w:val="18"/>
                        <w:szCs w:val="18"/>
                      </w:rPr>
                    </w:pPr>
                  </w:p>
                </w:tc>
                <w:tc>
                  <w:tcPr>
                    <w:tcW w:w="113" w:type="pct"/>
                    <w:vAlign w:val="center"/>
                  </w:tcPr>
                  <w:p w14:paraId="14F79C1F" w14:textId="77777777" w:rsidR="004B515D" w:rsidRPr="005604DE" w:rsidRDefault="004B515D">
                    <w:pPr>
                      <w:rPr>
                        <w:sz w:val="18"/>
                        <w:szCs w:val="18"/>
                      </w:rPr>
                    </w:pPr>
                  </w:p>
                </w:tc>
                <w:tc>
                  <w:tcPr>
                    <w:tcW w:w="469" w:type="pct"/>
                    <w:vAlign w:val="center"/>
                  </w:tcPr>
                  <w:p w14:paraId="7A2D09FB" w14:textId="77777777" w:rsidR="004B515D" w:rsidRPr="005604DE" w:rsidRDefault="004B515D">
                    <w:pPr>
                      <w:rPr>
                        <w:sz w:val="18"/>
                        <w:szCs w:val="18"/>
                      </w:rPr>
                    </w:pPr>
                  </w:p>
                </w:tc>
                <w:tc>
                  <w:tcPr>
                    <w:tcW w:w="376" w:type="pct"/>
                    <w:vAlign w:val="center"/>
                  </w:tcPr>
                  <w:p w14:paraId="2CE4CF48" w14:textId="77777777" w:rsidR="004B515D" w:rsidRPr="005604DE" w:rsidRDefault="004B515D">
                    <w:pPr>
                      <w:rPr>
                        <w:sz w:val="18"/>
                        <w:szCs w:val="18"/>
                      </w:rPr>
                    </w:pPr>
                  </w:p>
                </w:tc>
                <w:tc>
                  <w:tcPr>
                    <w:tcW w:w="391" w:type="pct"/>
                    <w:vAlign w:val="center"/>
                  </w:tcPr>
                  <w:p w14:paraId="60F0C29D" w14:textId="77777777" w:rsidR="004B515D" w:rsidRPr="005604DE" w:rsidRDefault="004B515D">
                    <w:pPr>
                      <w:rPr>
                        <w:sz w:val="18"/>
                        <w:szCs w:val="18"/>
                      </w:rPr>
                    </w:pPr>
                  </w:p>
                </w:tc>
              </w:tr>
              <w:tr w:rsidR="004B515D" w:rsidRPr="005604DE" w14:paraId="6DFD7A99" w14:textId="77777777" w:rsidTr="00EC44D8">
                <w:trPr>
                  <w:jc w:val="center"/>
                </w:trPr>
                <w:sdt>
                  <w:sdtPr>
                    <w:rPr>
                      <w:sz w:val="18"/>
                      <w:szCs w:val="18"/>
                    </w:rPr>
                    <w:tag w:val="_PLD_6d573481d9af49e2a8ab22ecd061ccf7"/>
                    <w:id w:val="-1536879246"/>
                    <w:lock w:val="sdtLocked"/>
                  </w:sdtPr>
                  <w:sdtEndPr/>
                  <w:sdtContent>
                    <w:tc>
                      <w:tcPr>
                        <w:tcW w:w="649" w:type="pct"/>
                      </w:tcPr>
                      <w:p w14:paraId="7A181BD3" w14:textId="77777777" w:rsidR="004B515D" w:rsidRPr="005604DE" w:rsidRDefault="004B515D">
                        <w:pPr>
                          <w:rPr>
                            <w:sz w:val="18"/>
                            <w:szCs w:val="18"/>
                          </w:rPr>
                        </w:pPr>
                        <w:r w:rsidRPr="005604DE">
                          <w:rPr>
                            <w:sz w:val="18"/>
                            <w:szCs w:val="18"/>
                          </w:rPr>
                          <w:t>3．对所有者（或股东）的分配</w:t>
                        </w:r>
                      </w:p>
                    </w:tc>
                  </w:sdtContent>
                </w:sdt>
                <w:tc>
                  <w:tcPr>
                    <w:tcW w:w="345" w:type="pct"/>
                    <w:vAlign w:val="center"/>
                  </w:tcPr>
                  <w:p w14:paraId="09F06F6F" w14:textId="77777777" w:rsidR="004B515D" w:rsidRPr="005604DE" w:rsidRDefault="004B515D">
                    <w:pPr>
                      <w:rPr>
                        <w:sz w:val="18"/>
                        <w:szCs w:val="18"/>
                      </w:rPr>
                    </w:pPr>
                  </w:p>
                </w:tc>
                <w:tc>
                  <w:tcPr>
                    <w:tcW w:w="113" w:type="pct"/>
                    <w:vAlign w:val="center"/>
                  </w:tcPr>
                  <w:p w14:paraId="67EF9983" w14:textId="77777777" w:rsidR="004B515D" w:rsidRPr="005604DE" w:rsidRDefault="004B515D">
                    <w:pPr>
                      <w:rPr>
                        <w:sz w:val="18"/>
                        <w:szCs w:val="18"/>
                      </w:rPr>
                    </w:pPr>
                  </w:p>
                </w:tc>
                <w:tc>
                  <w:tcPr>
                    <w:tcW w:w="113" w:type="pct"/>
                    <w:vAlign w:val="center"/>
                  </w:tcPr>
                  <w:p w14:paraId="6DE12C86" w14:textId="77777777" w:rsidR="004B515D" w:rsidRPr="005604DE" w:rsidRDefault="004B515D">
                    <w:pPr>
                      <w:rPr>
                        <w:sz w:val="18"/>
                        <w:szCs w:val="18"/>
                      </w:rPr>
                    </w:pPr>
                  </w:p>
                </w:tc>
                <w:tc>
                  <w:tcPr>
                    <w:tcW w:w="116" w:type="pct"/>
                    <w:vAlign w:val="center"/>
                  </w:tcPr>
                  <w:p w14:paraId="72760D22" w14:textId="77777777" w:rsidR="004B515D" w:rsidRPr="005604DE" w:rsidRDefault="004B515D">
                    <w:pPr>
                      <w:rPr>
                        <w:sz w:val="18"/>
                        <w:szCs w:val="18"/>
                      </w:rPr>
                    </w:pPr>
                  </w:p>
                </w:tc>
                <w:tc>
                  <w:tcPr>
                    <w:tcW w:w="442" w:type="pct"/>
                    <w:vAlign w:val="center"/>
                  </w:tcPr>
                  <w:p w14:paraId="35E2C651" w14:textId="77777777" w:rsidR="004B515D" w:rsidRPr="005604DE" w:rsidRDefault="004B515D">
                    <w:pPr>
                      <w:rPr>
                        <w:sz w:val="18"/>
                        <w:szCs w:val="18"/>
                      </w:rPr>
                    </w:pPr>
                  </w:p>
                </w:tc>
                <w:tc>
                  <w:tcPr>
                    <w:tcW w:w="153" w:type="pct"/>
                    <w:vAlign w:val="center"/>
                  </w:tcPr>
                  <w:p w14:paraId="57DED9BB" w14:textId="77777777" w:rsidR="004B515D" w:rsidRPr="005604DE" w:rsidRDefault="004B515D">
                    <w:pPr>
                      <w:rPr>
                        <w:sz w:val="18"/>
                        <w:szCs w:val="18"/>
                      </w:rPr>
                    </w:pPr>
                  </w:p>
                </w:tc>
                <w:tc>
                  <w:tcPr>
                    <w:tcW w:w="373" w:type="pct"/>
                    <w:vAlign w:val="center"/>
                  </w:tcPr>
                  <w:p w14:paraId="1B53BFA4" w14:textId="77777777" w:rsidR="004B515D" w:rsidRPr="005604DE" w:rsidRDefault="004B515D">
                    <w:pPr>
                      <w:rPr>
                        <w:sz w:val="18"/>
                        <w:szCs w:val="18"/>
                      </w:rPr>
                    </w:pPr>
                  </w:p>
                </w:tc>
                <w:tc>
                  <w:tcPr>
                    <w:tcW w:w="396" w:type="pct"/>
                    <w:vAlign w:val="center"/>
                  </w:tcPr>
                  <w:p w14:paraId="76EBAED9" w14:textId="77777777" w:rsidR="004B515D" w:rsidRPr="005604DE" w:rsidRDefault="004B515D">
                    <w:pPr>
                      <w:rPr>
                        <w:sz w:val="18"/>
                        <w:szCs w:val="18"/>
                      </w:rPr>
                    </w:pPr>
                  </w:p>
                </w:tc>
                <w:tc>
                  <w:tcPr>
                    <w:tcW w:w="396" w:type="pct"/>
                    <w:vAlign w:val="center"/>
                  </w:tcPr>
                  <w:p w14:paraId="4A9FA47B" w14:textId="77777777" w:rsidR="004B515D" w:rsidRPr="005604DE" w:rsidRDefault="004B515D">
                    <w:pPr>
                      <w:rPr>
                        <w:sz w:val="18"/>
                        <w:szCs w:val="18"/>
                      </w:rPr>
                    </w:pPr>
                  </w:p>
                </w:tc>
                <w:tc>
                  <w:tcPr>
                    <w:tcW w:w="113" w:type="pct"/>
                    <w:vAlign w:val="center"/>
                  </w:tcPr>
                  <w:p w14:paraId="6975E104" w14:textId="77777777" w:rsidR="004B515D" w:rsidRPr="005604DE" w:rsidRDefault="004B515D">
                    <w:pPr>
                      <w:rPr>
                        <w:sz w:val="18"/>
                        <w:szCs w:val="18"/>
                      </w:rPr>
                    </w:pPr>
                  </w:p>
                </w:tc>
                <w:tc>
                  <w:tcPr>
                    <w:tcW w:w="442" w:type="pct"/>
                    <w:vAlign w:val="center"/>
                  </w:tcPr>
                  <w:p w14:paraId="6A464A97" w14:textId="7F93B169" w:rsidR="004B515D" w:rsidRPr="005604DE" w:rsidRDefault="004B515D">
                    <w:pPr>
                      <w:rPr>
                        <w:sz w:val="18"/>
                        <w:szCs w:val="18"/>
                      </w:rPr>
                    </w:pPr>
                    <w:r w:rsidRPr="005604DE">
                      <w:rPr>
                        <w:sz w:val="18"/>
                        <w:szCs w:val="18"/>
                      </w:rPr>
                      <w:t>-76,487,897.75</w:t>
                    </w:r>
                  </w:p>
                </w:tc>
                <w:tc>
                  <w:tcPr>
                    <w:tcW w:w="113" w:type="pct"/>
                    <w:vAlign w:val="center"/>
                  </w:tcPr>
                  <w:p w14:paraId="25A87187" w14:textId="77777777" w:rsidR="004B515D" w:rsidRPr="005604DE" w:rsidRDefault="004B515D">
                    <w:pPr>
                      <w:rPr>
                        <w:sz w:val="18"/>
                        <w:szCs w:val="18"/>
                      </w:rPr>
                    </w:pPr>
                  </w:p>
                </w:tc>
                <w:tc>
                  <w:tcPr>
                    <w:tcW w:w="469" w:type="pct"/>
                    <w:vAlign w:val="center"/>
                  </w:tcPr>
                  <w:p w14:paraId="4A180662" w14:textId="0EA7DEFF" w:rsidR="004B515D" w:rsidRPr="005604DE" w:rsidRDefault="004B515D">
                    <w:pPr>
                      <w:rPr>
                        <w:sz w:val="18"/>
                        <w:szCs w:val="18"/>
                      </w:rPr>
                    </w:pPr>
                    <w:r w:rsidRPr="005604DE">
                      <w:rPr>
                        <w:sz w:val="18"/>
                        <w:szCs w:val="18"/>
                      </w:rPr>
                      <w:t>-76,487,897.75</w:t>
                    </w:r>
                  </w:p>
                </w:tc>
                <w:tc>
                  <w:tcPr>
                    <w:tcW w:w="376" w:type="pct"/>
                    <w:vAlign w:val="center"/>
                  </w:tcPr>
                  <w:p w14:paraId="16B9BC3D" w14:textId="592285D9" w:rsidR="004B515D" w:rsidRPr="005604DE" w:rsidRDefault="004B515D">
                    <w:pPr>
                      <w:rPr>
                        <w:sz w:val="18"/>
                        <w:szCs w:val="18"/>
                      </w:rPr>
                    </w:pPr>
                    <w:r w:rsidRPr="005604DE">
                      <w:rPr>
                        <w:sz w:val="18"/>
                        <w:szCs w:val="18"/>
                      </w:rPr>
                      <w:t>-28,178,791.50</w:t>
                    </w:r>
                  </w:p>
                </w:tc>
                <w:tc>
                  <w:tcPr>
                    <w:tcW w:w="391" w:type="pct"/>
                    <w:vAlign w:val="center"/>
                  </w:tcPr>
                  <w:p w14:paraId="6E773371" w14:textId="1C75ABED" w:rsidR="004B515D" w:rsidRPr="005604DE" w:rsidRDefault="004B515D">
                    <w:pPr>
                      <w:rPr>
                        <w:sz w:val="18"/>
                        <w:szCs w:val="18"/>
                      </w:rPr>
                    </w:pPr>
                    <w:r w:rsidRPr="005604DE">
                      <w:rPr>
                        <w:sz w:val="18"/>
                        <w:szCs w:val="18"/>
                      </w:rPr>
                      <w:t>-104,666,689.25</w:t>
                    </w:r>
                  </w:p>
                </w:tc>
              </w:tr>
              <w:tr w:rsidR="004B515D" w:rsidRPr="005604DE" w14:paraId="68272EE1" w14:textId="77777777" w:rsidTr="00EC44D8">
                <w:trPr>
                  <w:jc w:val="center"/>
                </w:trPr>
                <w:sdt>
                  <w:sdtPr>
                    <w:rPr>
                      <w:sz w:val="18"/>
                      <w:szCs w:val="18"/>
                    </w:rPr>
                    <w:tag w:val="_PLD_dd87d5b565c74b3faf2e05ed9840875a"/>
                    <w:id w:val="48657051"/>
                    <w:lock w:val="sdtLocked"/>
                  </w:sdtPr>
                  <w:sdtEndPr/>
                  <w:sdtContent>
                    <w:tc>
                      <w:tcPr>
                        <w:tcW w:w="649" w:type="pct"/>
                      </w:tcPr>
                      <w:p w14:paraId="305525DC" w14:textId="77777777" w:rsidR="004B515D" w:rsidRPr="005604DE" w:rsidRDefault="004B515D">
                        <w:pPr>
                          <w:rPr>
                            <w:sz w:val="18"/>
                            <w:szCs w:val="18"/>
                          </w:rPr>
                        </w:pPr>
                        <w:r w:rsidRPr="005604DE">
                          <w:rPr>
                            <w:sz w:val="18"/>
                            <w:szCs w:val="18"/>
                          </w:rPr>
                          <w:t>4．其他</w:t>
                        </w:r>
                      </w:p>
                    </w:tc>
                  </w:sdtContent>
                </w:sdt>
                <w:tc>
                  <w:tcPr>
                    <w:tcW w:w="345" w:type="pct"/>
                    <w:vAlign w:val="center"/>
                  </w:tcPr>
                  <w:p w14:paraId="4D9A4083" w14:textId="77777777" w:rsidR="004B515D" w:rsidRPr="005604DE" w:rsidRDefault="004B515D">
                    <w:pPr>
                      <w:rPr>
                        <w:sz w:val="18"/>
                        <w:szCs w:val="18"/>
                      </w:rPr>
                    </w:pPr>
                  </w:p>
                </w:tc>
                <w:tc>
                  <w:tcPr>
                    <w:tcW w:w="113" w:type="pct"/>
                    <w:vAlign w:val="center"/>
                  </w:tcPr>
                  <w:p w14:paraId="31A9C865" w14:textId="77777777" w:rsidR="004B515D" w:rsidRPr="005604DE" w:rsidRDefault="004B515D">
                    <w:pPr>
                      <w:rPr>
                        <w:sz w:val="18"/>
                        <w:szCs w:val="18"/>
                      </w:rPr>
                    </w:pPr>
                  </w:p>
                </w:tc>
                <w:tc>
                  <w:tcPr>
                    <w:tcW w:w="113" w:type="pct"/>
                    <w:vAlign w:val="center"/>
                  </w:tcPr>
                  <w:p w14:paraId="59798642" w14:textId="77777777" w:rsidR="004B515D" w:rsidRPr="005604DE" w:rsidRDefault="004B515D">
                    <w:pPr>
                      <w:rPr>
                        <w:sz w:val="18"/>
                        <w:szCs w:val="18"/>
                      </w:rPr>
                    </w:pPr>
                  </w:p>
                </w:tc>
                <w:tc>
                  <w:tcPr>
                    <w:tcW w:w="116" w:type="pct"/>
                    <w:vAlign w:val="center"/>
                  </w:tcPr>
                  <w:p w14:paraId="26207B54" w14:textId="77777777" w:rsidR="004B515D" w:rsidRPr="005604DE" w:rsidRDefault="004B515D">
                    <w:pPr>
                      <w:rPr>
                        <w:sz w:val="18"/>
                        <w:szCs w:val="18"/>
                      </w:rPr>
                    </w:pPr>
                  </w:p>
                </w:tc>
                <w:tc>
                  <w:tcPr>
                    <w:tcW w:w="442" w:type="pct"/>
                    <w:vAlign w:val="center"/>
                  </w:tcPr>
                  <w:p w14:paraId="472807D4" w14:textId="77777777" w:rsidR="004B515D" w:rsidRPr="005604DE" w:rsidRDefault="004B515D">
                    <w:pPr>
                      <w:rPr>
                        <w:sz w:val="18"/>
                        <w:szCs w:val="18"/>
                      </w:rPr>
                    </w:pPr>
                  </w:p>
                </w:tc>
                <w:tc>
                  <w:tcPr>
                    <w:tcW w:w="153" w:type="pct"/>
                    <w:vAlign w:val="center"/>
                  </w:tcPr>
                  <w:p w14:paraId="65C12056" w14:textId="77777777" w:rsidR="004B515D" w:rsidRPr="005604DE" w:rsidRDefault="004B515D">
                    <w:pPr>
                      <w:rPr>
                        <w:sz w:val="18"/>
                        <w:szCs w:val="18"/>
                      </w:rPr>
                    </w:pPr>
                  </w:p>
                </w:tc>
                <w:tc>
                  <w:tcPr>
                    <w:tcW w:w="373" w:type="pct"/>
                    <w:vAlign w:val="center"/>
                  </w:tcPr>
                  <w:p w14:paraId="3D0278A8" w14:textId="77777777" w:rsidR="004B515D" w:rsidRPr="005604DE" w:rsidRDefault="004B515D">
                    <w:pPr>
                      <w:rPr>
                        <w:sz w:val="18"/>
                        <w:szCs w:val="18"/>
                      </w:rPr>
                    </w:pPr>
                  </w:p>
                </w:tc>
                <w:tc>
                  <w:tcPr>
                    <w:tcW w:w="396" w:type="pct"/>
                    <w:vAlign w:val="center"/>
                  </w:tcPr>
                  <w:p w14:paraId="22DB90B6" w14:textId="77777777" w:rsidR="004B515D" w:rsidRPr="005604DE" w:rsidRDefault="004B515D">
                    <w:pPr>
                      <w:rPr>
                        <w:sz w:val="18"/>
                        <w:szCs w:val="18"/>
                      </w:rPr>
                    </w:pPr>
                  </w:p>
                </w:tc>
                <w:tc>
                  <w:tcPr>
                    <w:tcW w:w="396" w:type="pct"/>
                    <w:vAlign w:val="center"/>
                  </w:tcPr>
                  <w:p w14:paraId="5C4B5B20" w14:textId="77777777" w:rsidR="004B515D" w:rsidRPr="005604DE" w:rsidRDefault="004B515D">
                    <w:pPr>
                      <w:rPr>
                        <w:sz w:val="18"/>
                        <w:szCs w:val="18"/>
                      </w:rPr>
                    </w:pPr>
                  </w:p>
                </w:tc>
                <w:tc>
                  <w:tcPr>
                    <w:tcW w:w="113" w:type="pct"/>
                    <w:vAlign w:val="center"/>
                  </w:tcPr>
                  <w:p w14:paraId="51F3BFA1" w14:textId="77777777" w:rsidR="004B515D" w:rsidRPr="005604DE" w:rsidRDefault="004B515D">
                    <w:pPr>
                      <w:rPr>
                        <w:sz w:val="18"/>
                        <w:szCs w:val="18"/>
                      </w:rPr>
                    </w:pPr>
                  </w:p>
                </w:tc>
                <w:tc>
                  <w:tcPr>
                    <w:tcW w:w="442" w:type="pct"/>
                    <w:vAlign w:val="center"/>
                  </w:tcPr>
                  <w:p w14:paraId="0F0B57A3" w14:textId="77777777" w:rsidR="004B515D" w:rsidRPr="005604DE" w:rsidRDefault="004B515D">
                    <w:pPr>
                      <w:rPr>
                        <w:sz w:val="18"/>
                        <w:szCs w:val="18"/>
                      </w:rPr>
                    </w:pPr>
                  </w:p>
                </w:tc>
                <w:tc>
                  <w:tcPr>
                    <w:tcW w:w="113" w:type="pct"/>
                    <w:vAlign w:val="center"/>
                  </w:tcPr>
                  <w:p w14:paraId="412DBB04" w14:textId="77777777" w:rsidR="004B515D" w:rsidRPr="005604DE" w:rsidRDefault="004B515D">
                    <w:pPr>
                      <w:rPr>
                        <w:sz w:val="18"/>
                        <w:szCs w:val="18"/>
                      </w:rPr>
                    </w:pPr>
                  </w:p>
                </w:tc>
                <w:tc>
                  <w:tcPr>
                    <w:tcW w:w="469" w:type="pct"/>
                    <w:vAlign w:val="center"/>
                  </w:tcPr>
                  <w:p w14:paraId="126C6824" w14:textId="77777777" w:rsidR="004B515D" w:rsidRPr="005604DE" w:rsidRDefault="004B515D">
                    <w:pPr>
                      <w:rPr>
                        <w:sz w:val="18"/>
                        <w:szCs w:val="18"/>
                      </w:rPr>
                    </w:pPr>
                  </w:p>
                </w:tc>
                <w:tc>
                  <w:tcPr>
                    <w:tcW w:w="376" w:type="pct"/>
                    <w:vAlign w:val="center"/>
                  </w:tcPr>
                  <w:p w14:paraId="63E3DED4" w14:textId="77777777" w:rsidR="004B515D" w:rsidRPr="005604DE" w:rsidRDefault="004B515D">
                    <w:pPr>
                      <w:rPr>
                        <w:sz w:val="18"/>
                        <w:szCs w:val="18"/>
                      </w:rPr>
                    </w:pPr>
                  </w:p>
                </w:tc>
                <w:tc>
                  <w:tcPr>
                    <w:tcW w:w="391" w:type="pct"/>
                    <w:vAlign w:val="center"/>
                  </w:tcPr>
                  <w:p w14:paraId="37E85C3C" w14:textId="77777777" w:rsidR="004B515D" w:rsidRPr="005604DE" w:rsidRDefault="004B515D">
                    <w:pPr>
                      <w:rPr>
                        <w:sz w:val="18"/>
                        <w:szCs w:val="18"/>
                      </w:rPr>
                    </w:pPr>
                  </w:p>
                </w:tc>
              </w:tr>
              <w:tr w:rsidR="004B515D" w:rsidRPr="005604DE" w14:paraId="1F93C2DF" w14:textId="77777777" w:rsidTr="00EC44D8">
                <w:trPr>
                  <w:jc w:val="center"/>
                </w:trPr>
                <w:sdt>
                  <w:sdtPr>
                    <w:rPr>
                      <w:sz w:val="18"/>
                      <w:szCs w:val="18"/>
                    </w:rPr>
                    <w:tag w:val="_PLD_92da940e723e49d8b19944c326b0a372"/>
                    <w:id w:val="-289666037"/>
                    <w:lock w:val="sdtLocked"/>
                  </w:sdtPr>
                  <w:sdtEndPr/>
                  <w:sdtContent>
                    <w:tc>
                      <w:tcPr>
                        <w:tcW w:w="649" w:type="pct"/>
                      </w:tcPr>
                      <w:p w14:paraId="423E59B6" w14:textId="77777777" w:rsidR="004B515D" w:rsidRPr="005604DE" w:rsidRDefault="004B515D">
                        <w:pPr>
                          <w:rPr>
                            <w:sz w:val="18"/>
                            <w:szCs w:val="18"/>
                          </w:rPr>
                        </w:pPr>
                        <w:r w:rsidRPr="005604DE">
                          <w:rPr>
                            <w:sz w:val="18"/>
                            <w:szCs w:val="18"/>
                          </w:rPr>
                          <w:t>（</w:t>
                        </w:r>
                        <w:r w:rsidRPr="005604DE">
                          <w:rPr>
                            <w:rFonts w:hint="eastAsia"/>
                            <w:sz w:val="18"/>
                            <w:szCs w:val="18"/>
                          </w:rPr>
                          <w:t>四</w:t>
                        </w:r>
                        <w:r w:rsidRPr="005604DE">
                          <w:rPr>
                            <w:sz w:val="18"/>
                            <w:szCs w:val="18"/>
                          </w:rPr>
                          <w:t>）所有者权益内部结转</w:t>
                        </w:r>
                      </w:p>
                    </w:tc>
                  </w:sdtContent>
                </w:sdt>
                <w:tc>
                  <w:tcPr>
                    <w:tcW w:w="345" w:type="pct"/>
                    <w:vAlign w:val="center"/>
                  </w:tcPr>
                  <w:p w14:paraId="6D046B23" w14:textId="77777777" w:rsidR="004B515D" w:rsidRPr="005604DE" w:rsidRDefault="004B515D">
                    <w:pPr>
                      <w:rPr>
                        <w:sz w:val="18"/>
                        <w:szCs w:val="18"/>
                      </w:rPr>
                    </w:pPr>
                  </w:p>
                </w:tc>
                <w:tc>
                  <w:tcPr>
                    <w:tcW w:w="113" w:type="pct"/>
                    <w:vAlign w:val="center"/>
                  </w:tcPr>
                  <w:p w14:paraId="5D8F1D9E" w14:textId="77777777" w:rsidR="004B515D" w:rsidRPr="005604DE" w:rsidRDefault="004B515D">
                    <w:pPr>
                      <w:rPr>
                        <w:sz w:val="18"/>
                        <w:szCs w:val="18"/>
                      </w:rPr>
                    </w:pPr>
                  </w:p>
                </w:tc>
                <w:tc>
                  <w:tcPr>
                    <w:tcW w:w="113" w:type="pct"/>
                    <w:vAlign w:val="center"/>
                  </w:tcPr>
                  <w:p w14:paraId="567012A2" w14:textId="77777777" w:rsidR="004B515D" w:rsidRPr="005604DE" w:rsidRDefault="004B515D">
                    <w:pPr>
                      <w:rPr>
                        <w:sz w:val="18"/>
                        <w:szCs w:val="18"/>
                      </w:rPr>
                    </w:pPr>
                  </w:p>
                </w:tc>
                <w:tc>
                  <w:tcPr>
                    <w:tcW w:w="116" w:type="pct"/>
                    <w:vAlign w:val="center"/>
                  </w:tcPr>
                  <w:p w14:paraId="2487C1B2" w14:textId="77777777" w:rsidR="004B515D" w:rsidRPr="005604DE" w:rsidRDefault="004B515D">
                    <w:pPr>
                      <w:rPr>
                        <w:sz w:val="18"/>
                        <w:szCs w:val="18"/>
                      </w:rPr>
                    </w:pPr>
                  </w:p>
                </w:tc>
                <w:tc>
                  <w:tcPr>
                    <w:tcW w:w="442" w:type="pct"/>
                    <w:vAlign w:val="center"/>
                  </w:tcPr>
                  <w:p w14:paraId="071E9246" w14:textId="77777777" w:rsidR="004B515D" w:rsidRPr="005604DE" w:rsidRDefault="004B515D">
                    <w:pPr>
                      <w:rPr>
                        <w:sz w:val="18"/>
                        <w:szCs w:val="18"/>
                      </w:rPr>
                    </w:pPr>
                  </w:p>
                </w:tc>
                <w:tc>
                  <w:tcPr>
                    <w:tcW w:w="153" w:type="pct"/>
                    <w:vAlign w:val="center"/>
                  </w:tcPr>
                  <w:p w14:paraId="3ADE3B48" w14:textId="77777777" w:rsidR="004B515D" w:rsidRPr="005604DE" w:rsidRDefault="004B515D">
                    <w:pPr>
                      <w:rPr>
                        <w:sz w:val="18"/>
                        <w:szCs w:val="18"/>
                      </w:rPr>
                    </w:pPr>
                  </w:p>
                </w:tc>
                <w:tc>
                  <w:tcPr>
                    <w:tcW w:w="373" w:type="pct"/>
                    <w:vAlign w:val="center"/>
                  </w:tcPr>
                  <w:p w14:paraId="7A95074E" w14:textId="77777777" w:rsidR="004B515D" w:rsidRPr="005604DE" w:rsidRDefault="004B515D">
                    <w:pPr>
                      <w:rPr>
                        <w:sz w:val="18"/>
                        <w:szCs w:val="18"/>
                      </w:rPr>
                    </w:pPr>
                  </w:p>
                </w:tc>
                <w:tc>
                  <w:tcPr>
                    <w:tcW w:w="396" w:type="pct"/>
                    <w:vAlign w:val="center"/>
                  </w:tcPr>
                  <w:p w14:paraId="4246267C" w14:textId="77777777" w:rsidR="004B515D" w:rsidRPr="005604DE" w:rsidRDefault="004B515D">
                    <w:pPr>
                      <w:rPr>
                        <w:sz w:val="18"/>
                        <w:szCs w:val="18"/>
                      </w:rPr>
                    </w:pPr>
                  </w:p>
                </w:tc>
                <w:tc>
                  <w:tcPr>
                    <w:tcW w:w="396" w:type="pct"/>
                    <w:vAlign w:val="center"/>
                  </w:tcPr>
                  <w:p w14:paraId="183F334C" w14:textId="77777777" w:rsidR="004B515D" w:rsidRPr="005604DE" w:rsidRDefault="004B515D">
                    <w:pPr>
                      <w:rPr>
                        <w:sz w:val="18"/>
                        <w:szCs w:val="18"/>
                      </w:rPr>
                    </w:pPr>
                  </w:p>
                </w:tc>
                <w:tc>
                  <w:tcPr>
                    <w:tcW w:w="113" w:type="pct"/>
                    <w:vAlign w:val="center"/>
                  </w:tcPr>
                  <w:p w14:paraId="4B9FB2B1" w14:textId="77777777" w:rsidR="004B515D" w:rsidRPr="005604DE" w:rsidRDefault="004B515D">
                    <w:pPr>
                      <w:rPr>
                        <w:sz w:val="18"/>
                        <w:szCs w:val="18"/>
                      </w:rPr>
                    </w:pPr>
                  </w:p>
                </w:tc>
                <w:tc>
                  <w:tcPr>
                    <w:tcW w:w="442" w:type="pct"/>
                    <w:vAlign w:val="center"/>
                  </w:tcPr>
                  <w:p w14:paraId="48970019" w14:textId="77777777" w:rsidR="004B515D" w:rsidRPr="005604DE" w:rsidRDefault="004B515D">
                    <w:pPr>
                      <w:rPr>
                        <w:sz w:val="18"/>
                        <w:szCs w:val="18"/>
                      </w:rPr>
                    </w:pPr>
                  </w:p>
                </w:tc>
                <w:tc>
                  <w:tcPr>
                    <w:tcW w:w="113" w:type="pct"/>
                    <w:vAlign w:val="center"/>
                  </w:tcPr>
                  <w:p w14:paraId="63EBAA14" w14:textId="77777777" w:rsidR="004B515D" w:rsidRPr="005604DE" w:rsidRDefault="004B515D">
                    <w:pPr>
                      <w:rPr>
                        <w:sz w:val="18"/>
                        <w:szCs w:val="18"/>
                      </w:rPr>
                    </w:pPr>
                  </w:p>
                </w:tc>
                <w:tc>
                  <w:tcPr>
                    <w:tcW w:w="469" w:type="pct"/>
                    <w:vAlign w:val="center"/>
                  </w:tcPr>
                  <w:p w14:paraId="62E8A9CA" w14:textId="77777777" w:rsidR="004B515D" w:rsidRPr="005604DE" w:rsidRDefault="004B515D">
                    <w:pPr>
                      <w:rPr>
                        <w:sz w:val="18"/>
                        <w:szCs w:val="18"/>
                      </w:rPr>
                    </w:pPr>
                  </w:p>
                </w:tc>
                <w:tc>
                  <w:tcPr>
                    <w:tcW w:w="376" w:type="pct"/>
                    <w:vAlign w:val="center"/>
                  </w:tcPr>
                  <w:p w14:paraId="12C69323" w14:textId="77777777" w:rsidR="004B515D" w:rsidRPr="005604DE" w:rsidRDefault="004B515D">
                    <w:pPr>
                      <w:rPr>
                        <w:sz w:val="18"/>
                        <w:szCs w:val="18"/>
                      </w:rPr>
                    </w:pPr>
                  </w:p>
                </w:tc>
                <w:tc>
                  <w:tcPr>
                    <w:tcW w:w="391" w:type="pct"/>
                    <w:vAlign w:val="center"/>
                  </w:tcPr>
                  <w:p w14:paraId="670756A4" w14:textId="77777777" w:rsidR="004B515D" w:rsidRPr="005604DE" w:rsidRDefault="004B515D">
                    <w:pPr>
                      <w:rPr>
                        <w:sz w:val="18"/>
                        <w:szCs w:val="18"/>
                      </w:rPr>
                    </w:pPr>
                  </w:p>
                </w:tc>
              </w:tr>
              <w:tr w:rsidR="004B515D" w:rsidRPr="005604DE" w14:paraId="4AD6BD21" w14:textId="77777777" w:rsidTr="00EC44D8">
                <w:trPr>
                  <w:jc w:val="center"/>
                </w:trPr>
                <w:sdt>
                  <w:sdtPr>
                    <w:rPr>
                      <w:sz w:val="18"/>
                      <w:szCs w:val="18"/>
                    </w:rPr>
                    <w:tag w:val="_PLD_88fb253c66e143fa8d6fda4d400657ec"/>
                    <w:id w:val="1512720600"/>
                    <w:lock w:val="sdtLocked"/>
                  </w:sdtPr>
                  <w:sdtEndPr/>
                  <w:sdtContent>
                    <w:tc>
                      <w:tcPr>
                        <w:tcW w:w="649" w:type="pct"/>
                      </w:tcPr>
                      <w:p w14:paraId="02A7B111" w14:textId="77777777" w:rsidR="004B515D" w:rsidRPr="005604DE" w:rsidRDefault="004B515D">
                        <w:pPr>
                          <w:rPr>
                            <w:sz w:val="18"/>
                            <w:szCs w:val="18"/>
                          </w:rPr>
                        </w:pPr>
                        <w:r w:rsidRPr="005604DE">
                          <w:rPr>
                            <w:sz w:val="18"/>
                            <w:szCs w:val="18"/>
                          </w:rPr>
                          <w:t>1．资本公积转增资本（或股本）</w:t>
                        </w:r>
                      </w:p>
                    </w:tc>
                  </w:sdtContent>
                </w:sdt>
                <w:tc>
                  <w:tcPr>
                    <w:tcW w:w="345" w:type="pct"/>
                    <w:vAlign w:val="center"/>
                  </w:tcPr>
                  <w:p w14:paraId="76409AA9" w14:textId="77777777" w:rsidR="004B515D" w:rsidRPr="005604DE" w:rsidRDefault="004B515D">
                    <w:pPr>
                      <w:rPr>
                        <w:sz w:val="18"/>
                        <w:szCs w:val="18"/>
                      </w:rPr>
                    </w:pPr>
                  </w:p>
                </w:tc>
                <w:tc>
                  <w:tcPr>
                    <w:tcW w:w="113" w:type="pct"/>
                    <w:vAlign w:val="center"/>
                  </w:tcPr>
                  <w:p w14:paraId="277A3C29" w14:textId="77777777" w:rsidR="004B515D" w:rsidRPr="005604DE" w:rsidRDefault="004B515D">
                    <w:pPr>
                      <w:rPr>
                        <w:sz w:val="18"/>
                        <w:szCs w:val="18"/>
                      </w:rPr>
                    </w:pPr>
                  </w:p>
                </w:tc>
                <w:tc>
                  <w:tcPr>
                    <w:tcW w:w="113" w:type="pct"/>
                    <w:vAlign w:val="center"/>
                  </w:tcPr>
                  <w:p w14:paraId="1762B78E" w14:textId="77777777" w:rsidR="004B515D" w:rsidRPr="005604DE" w:rsidRDefault="004B515D">
                    <w:pPr>
                      <w:rPr>
                        <w:sz w:val="18"/>
                        <w:szCs w:val="18"/>
                      </w:rPr>
                    </w:pPr>
                  </w:p>
                </w:tc>
                <w:tc>
                  <w:tcPr>
                    <w:tcW w:w="116" w:type="pct"/>
                    <w:vAlign w:val="center"/>
                  </w:tcPr>
                  <w:p w14:paraId="41288114" w14:textId="77777777" w:rsidR="004B515D" w:rsidRPr="005604DE" w:rsidRDefault="004B515D">
                    <w:pPr>
                      <w:rPr>
                        <w:sz w:val="18"/>
                        <w:szCs w:val="18"/>
                      </w:rPr>
                    </w:pPr>
                  </w:p>
                </w:tc>
                <w:tc>
                  <w:tcPr>
                    <w:tcW w:w="442" w:type="pct"/>
                    <w:vAlign w:val="center"/>
                  </w:tcPr>
                  <w:p w14:paraId="49ECA279" w14:textId="77777777" w:rsidR="004B515D" w:rsidRPr="005604DE" w:rsidRDefault="004B515D">
                    <w:pPr>
                      <w:rPr>
                        <w:sz w:val="18"/>
                        <w:szCs w:val="18"/>
                      </w:rPr>
                    </w:pPr>
                  </w:p>
                </w:tc>
                <w:tc>
                  <w:tcPr>
                    <w:tcW w:w="153" w:type="pct"/>
                    <w:vAlign w:val="center"/>
                  </w:tcPr>
                  <w:p w14:paraId="1621DD5E" w14:textId="77777777" w:rsidR="004B515D" w:rsidRPr="005604DE" w:rsidRDefault="004B515D">
                    <w:pPr>
                      <w:rPr>
                        <w:sz w:val="18"/>
                        <w:szCs w:val="18"/>
                      </w:rPr>
                    </w:pPr>
                  </w:p>
                </w:tc>
                <w:tc>
                  <w:tcPr>
                    <w:tcW w:w="373" w:type="pct"/>
                    <w:vAlign w:val="center"/>
                  </w:tcPr>
                  <w:p w14:paraId="2C3617B9" w14:textId="77777777" w:rsidR="004B515D" w:rsidRPr="005604DE" w:rsidRDefault="004B515D">
                    <w:pPr>
                      <w:rPr>
                        <w:sz w:val="18"/>
                        <w:szCs w:val="18"/>
                      </w:rPr>
                    </w:pPr>
                  </w:p>
                </w:tc>
                <w:tc>
                  <w:tcPr>
                    <w:tcW w:w="396" w:type="pct"/>
                    <w:vAlign w:val="center"/>
                  </w:tcPr>
                  <w:p w14:paraId="3238CD01" w14:textId="77777777" w:rsidR="004B515D" w:rsidRPr="005604DE" w:rsidRDefault="004B515D">
                    <w:pPr>
                      <w:rPr>
                        <w:sz w:val="18"/>
                        <w:szCs w:val="18"/>
                      </w:rPr>
                    </w:pPr>
                  </w:p>
                </w:tc>
                <w:tc>
                  <w:tcPr>
                    <w:tcW w:w="396" w:type="pct"/>
                    <w:vAlign w:val="center"/>
                  </w:tcPr>
                  <w:p w14:paraId="481D6D10" w14:textId="77777777" w:rsidR="004B515D" w:rsidRPr="005604DE" w:rsidRDefault="004B515D">
                    <w:pPr>
                      <w:rPr>
                        <w:sz w:val="18"/>
                        <w:szCs w:val="18"/>
                      </w:rPr>
                    </w:pPr>
                  </w:p>
                </w:tc>
                <w:tc>
                  <w:tcPr>
                    <w:tcW w:w="113" w:type="pct"/>
                    <w:vAlign w:val="center"/>
                  </w:tcPr>
                  <w:p w14:paraId="2BEDE684" w14:textId="77777777" w:rsidR="004B515D" w:rsidRPr="005604DE" w:rsidRDefault="004B515D">
                    <w:pPr>
                      <w:rPr>
                        <w:sz w:val="18"/>
                        <w:szCs w:val="18"/>
                      </w:rPr>
                    </w:pPr>
                  </w:p>
                </w:tc>
                <w:tc>
                  <w:tcPr>
                    <w:tcW w:w="442" w:type="pct"/>
                    <w:vAlign w:val="center"/>
                  </w:tcPr>
                  <w:p w14:paraId="60B1186A" w14:textId="77777777" w:rsidR="004B515D" w:rsidRPr="005604DE" w:rsidRDefault="004B515D">
                    <w:pPr>
                      <w:rPr>
                        <w:sz w:val="18"/>
                        <w:szCs w:val="18"/>
                      </w:rPr>
                    </w:pPr>
                  </w:p>
                </w:tc>
                <w:tc>
                  <w:tcPr>
                    <w:tcW w:w="113" w:type="pct"/>
                    <w:vAlign w:val="center"/>
                  </w:tcPr>
                  <w:p w14:paraId="050278C6" w14:textId="77777777" w:rsidR="004B515D" w:rsidRPr="005604DE" w:rsidRDefault="004B515D">
                    <w:pPr>
                      <w:rPr>
                        <w:sz w:val="18"/>
                        <w:szCs w:val="18"/>
                      </w:rPr>
                    </w:pPr>
                  </w:p>
                </w:tc>
                <w:tc>
                  <w:tcPr>
                    <w:tcW w:w="469" w:type="pct"/>
                    <w:vAlign w:val="center"/>
                  </w:tcPr>
                  <w:p w14:paraId="4ADFE460" w14:textId="77777777" w:rsidR="004B515D" w:rsidRPr="005604DE" w:rsidRDefault="004B515D">
                    <w:pPr>
                      <w:rPr>
                        <w:sz w:val="18"/>
                        <w:szCs w:val="18"/>
                      </w:rPr>
                    </w:pPr>
                  </w:p>
                </w:tc>
                <w:tc>
                  <w:tcPr>
                    <w:tcW w:w="376" w:type="pct"/>
                    <w:vAlign w:val="center"/>
                  </w:tcPr>
                  <w:p w14:paraId="0A49034E" w14:textId="77777777" w:rsidR="004B515D" w:rsidRPr="005604DE" w:rsidRDefault="004B515D">
                    <w:pPr>
                      <w:rPr>
                        <w:sz w:val="18"/>
                        <w:szCs w:val="18"/>
                      </w:rPr>
                    </w:pPr>
                  </w:p>
                </w:tc>
                <w:tc>
                  <w:tcPr>
                    <w:tcW w:w="391" w:type="pct"/>
                    <w:vAlign w:val="center"/>
                  </w:tcPr>
                  <w:p w14:paraId="2E10854E" w14:textId="77777777" w:rsidR="004B515D" w:rsidRPr="005604DE" w:rsidRDefault="004B515D">
                    <w:pPr>
                      <w:rPr>
                        <w:sz w:val="18"/>
                        <w:szCs w:val="18"/>
                      </w:rPr>
                    </w:pPr>
                  </w:p>
                </w:tc>
              </w:tr>
              <w:tr w:rsidR="004B515D" w:rsidRPr="005604DE" w14:paraId="35E62E29" w14:textId="77777777" w:rsidTr="00EC44D8">
                <w:trPr>
                  <w:jc w:val="center"/>
                </w:trPr>
                <w:sdt>
                  <w:sdtPr>
                    <w:rPr>
                      <w:sz w:val="18"/>
                      <w:szCs w:val="18"/>
                    </w:rPr>
                    <w:tag w:val="_PLD_15cc23aa9ca343c08333ba7ee1b1325c"/>
                    <w:id w:val="-581757266"/>
                    <w:lock w:val="sdtLocked"/>
                  </w:sdtPr>
                  <w:sdtEndPr/>
                  <w:sdtContent>
                    <w:tc>
                      <w:tcPr>
                        <w:tcW w:w="649" w:type="pct"/>
                      </w:tcPr>
                      <w:p w14:paraId="2B2272E1" w14:textId="77777777" w:rsidR="004B515D" w:rsidRPr="005604DE" w:rsidRDefault="004B515D">
                        <w:pPr>
                          <w:rPr>
                            <w:sz w:val="18"/>
                            <w:szCs w:val="18"/>
                          </w:rPr>
                        </w:pPr>
                        <w:r w:rsidRPr="005604DE">
                          <w:rPr>
                            <w:sz w:val="18"/>
                            <w:szCs w:val="18"/>
                          </w:rPr>
                          <w:t>2．盈余公积转增资本（或股本）</w:t>
                        </w:r>
                      </w:p>
                    </w:tc>
                  </w:sdtContent>
                </w:sdt>
                <w:tc>
                  <w:tcPr>
                    <w:tcW w:w="345" w:type="pct"/>
                    <w:vAlign w:val="center"/>
                  </w:tcPr>
                  <w:p w14:paraId="639DFE0C" w14:textId="77777777" w:rsidR="004B515D" w:rsidRPr="005604DE" w:rsidRDefault="004B515D">
                    <w:pPr>
                      <w:rPr>
                        <w:sz w:val="18"/>
                        <w:szCs w:val="18"/>
                      </w:rPr>
                    </w:pPr>
                  </w:p>
                </w:tc>
                <w:tc>
                  <w:tcPr>
                    <w:tcW w:w="113" w:type="pct"/>
                    <w:vAlign w:val="center"/>
                  </w:tcPr>
                  <w:p w14:paraId="3F280A2C" w14:textId="77777777" w:rsidR="004B515D" w:rsidRPr="005604DE" w:rsidRDefault="004B515D">
                    <w:pPr>
                      <w:rPr>
                        <w:sz w:val="18"/>
                        <w:szCs w:val="18"/>
                      </w:rPr>
                    </w:pPr>
                  </w:p>
                </w:tc>
                <w:tc>
                  <w:tcPr>
                    <w:tcW w:w="113" w:type="pct"/>
                    <w:vAlign w:val="center"/>
                  </w:tcPr>
                  <w:p w14:paraId="7E1AFE77" w14:textId="77777777" w:rsidR="004B515D" w:rsidRPr="005604DE" w:rsidRDefault="004B515D">
                    <w:pPr>
                      <w:rPr>
                        <w:sz w:val="18"/>
                        <w:szCs w:val="18"/>
                      </w:rPr>
                    </w:pPr>
                  </w:p>
                </w:tc>
                <w:tc>
                  <w:tcPr>
                    <w:tcW w:w="116" w:type="pct"/>
                    <w:vAlign w:val="center"/>
                  </w:tcPr>
                  <w:p w14:paraId="6CA11C2E" w14:textId="77777777" w:rsidR="004B515D" w:rsidRPr="005604DE" w:rsidRDefault="004B515D">
                    <w:pPr>
                      <w:rPr>
                        <w:sz w:val="18"/>
                        <w:szCs w:val="18"/>
                      </w:rPr>
                    </w:pPr>
                  </w:p>
                </w:tc>
                <w:tc>
                  <w:tcPr>
                    <w:tcW w:w="442" w:type="pct"/>
                    <w:vAlign w:val="center"/>
                  </w:tcPr>
                  <w:p w14:paraId="7BC301C6" w14:textId="77777777" w:rsidR="004B515D" w:rsidRPr="005604DE" w:rsidRDefault="004B515D">
                    <w:pPr>
                      <w:rPr>
                        <w:sz w:val="18"/>
                        <w:szCs w:val="18"/>
                      </w:rPr>
                    </w:pPr>
                  </w:p>
                </w:tc>
                <w:tc>
                  <w:tcPr>
                    <w:tcW w:w="153" w:type="pct"/>
                    <w:vAlign w:val="center"/>
                  </w:tcPr>
                  <w:p w14:paraId="03280CE2" w14:textId="77777777" w:rsidR="004B515D" w:rsidRPr="005604DE" w:rsidRDefault="004B515D">
                    <w:pPr>
                      <w:rPr>
                        <w:sz w:val="18"/>
                        <w:szCs w:val="18"/>
                      </w:rPr>
                    </w:pPr>
                  </w:p>
                </w:tc>
                <w:tc>
                  <w:tcPr>
                    <w:tcW w:w="373" w:type="pct"/>
                    <w:vAlign w:val="center"/>
                  </w:tcPr>
                  <w:p w14:paraId="3282E8A2" w14:textId="77777777" w:rsidR="004B515D" w:rsidRPr="005604DE" w:rsidRDefault="004B515D">
                    <w:pPr>
                      <w:rPr>
                        <w:sz w:val="18"/>
                        <w:szCs w:val="18"/>
                      </w:rPr>
                    </w:pPr>
                  </w:p>
                </w:tc>
                <w:tc>
                  <w:tcPr>
                    <w:tcW w:w="396" w:type="pct"/>
                    <w:vAlign w:val="center"/>
                  </w:tcPr>
                  <w:p w14:paraId="632360F9" w14:textId="77777777" w:rsidR="004B515D" w:rsidRPr="005604DE" w:rsidRDefault="004B515D">
                    <w:pPr>
                      <w:rPr>
                        <w:sz w:val="18"/>
                        <w:szCs w:val="18"/>
                      </w:rPr>
                    </w:pPr>
                  </w:p>
                </w:tc>
                <w:tc>
                  <w:tcPr>
                    <w:tcW w:w="396" w:type="pct"/>
                    <w:vAlign w:val="center"/>
                  </w:tcPr>
                  <w:p w14:paraId="5F4C244B" w14:textId="77777777" w:rsidR="004B515D" w:rsidRPr="005604DE" w:rsidRDefault="004B515D">
                    <w:pPr>
                      <w:rPr>
                        <w:sz w:val="18"/>
                        <w:szCs w:val="18"/>
                      </w:rPr>
                    </w:pPr>
                  </w:p>
                </w:tc>
                <w:tc>
                  <w:tcPr>
                    <w:tcW w:w="113" w:type="pct"/>
                    <w:vAlign w:val="center"/>
                  </w:tcPr>
                  <w:p w14:paraId="07194A69" w14:textId="77777777" w:rsidR="004B515D" w:rsidRPr="005604DE" w:rsidRDefault="004B515D">
                    <w:pPr>
                      <w:rPr>
                        <w:sz w:val="18"/>
                        <w:szCs w:val="18"/>
                      </w:rPr>
                    </w:pPr>
                  </w:p>
                </w:tc>
                <w:tc>
                  <w:tcPr>
                    <w:tcW w:w="442" w:type="pct"/>
                    <w:vAlign w:val="center"/>
                  </w:tcPr>
                  <w:p w14:paraId="7048469A" w14:textId="77777777" w:rsidR="004B515D" w:rsidRPr="005604DE" w:rsidRDefault="004B515D">
                    <w:pPr>
                      <w:rPr>
                        <w:sz w:val="18"/>
                        <w:szCs w:val="18"/>
                      </w:rPr>
                    </w:pPr>
                  </w:p>
                </w:tc>
                <w:tc>
                  <w:tcPr>
                    <w:tcW w:w="113" w:type="pct"/>
                    <w:vAlign w:val="center"/>
                  </w:tcPr>
                  <w:p w14:paraId="1FC98572" w14:textId="77777777" w:rsidR="004B515D" w:rsidRPr="005604DE" w:rsidRDefault="004B515D">
                    <w:pPr>
                      <w:rPr>
                        <w:sz w:val="18"/>
                        <w:szCs w:val="18"/>
                      </w:rPr>
                    </w:pPr>
                  </w:p>
                </w:tc>
                <w:tc>
                  <w:tcPr>
                    <w:tcW w:w="469" w:type="pct"/>
                    <w:vAlign w:val="center"/>
                  </w:tcPr>
                  <w:p w14:paraId="111137DD" w14:textId="77777777" w:rsidR="004B515D" w:rsidRPr="005604DE" w:rsidRDefault="004B515D">
                    <w:pPr>
                      <w:rPr>
                        <w:sz w:val="18"/>
                        <w:szCs w:val="18"/>
                      </w:rPr>
                    </w:pPr>
                  </w:p>
                </w:tc>
                <w:tc>
                  <w:tcPr>
                    <w:tcW w:w="376" w:type="pct"/>
                    <w:vAlign w:val="center"/>
                  </w:tcPr>
                  <w:p w14:paraId="5C98DDC5" w14:textId="77777777" w:rsidR="004B515D" w:rsidRPr="005604DE" w:rsidRDefault="004B515D">
                    <w:pPr>
                      <w:rPr>
                        <w:sz w:val="18"/>
                        <w:szCs w:val="18"/>
                      </w:rPr>
                    </w:pPr>
                  </w:p>
                </w:tc>
                <w:tc>
                  <w:tcPr>
                    <w:tcW w:w="391" w:type="pct"/>
                    <w:vAlign w:val="center"/>
                  </w:tcPr>
                  <w:p w14:paraId="6F80A927" w14:textId="77777777" w:rsidR="004B515D" w:rsidRPr="005604DE" w:rsidRDefault="004B515D">
                    <w:pPr>
                      <w:rPr>
                        <w:sz w:val="18"/>
                        <w:szCs w:val="18"/>
                      </w:rPr>
                    </w:pPr>
                  </w:p>
                </w:tc>
              </w:tr>
              <w:tr w:rsidR="004B515D" w:rsidRPr="005604DE" w14:paraId="44F461D3" w14:textId="77777777" w:rsidTr="00EC44D8">
                <w:trPr>
                  <w:jc w:val="center"/>
                </w:trPr>
                <w:sdt>
                  <w:sdtPr>
                    <w:rPr>
                      <w:sz w:val="18"/>
                      <w:szCs w:val="18"/>
                    </w:rPr>
                    <w:tag w:val="_PLD_9db953ff4eb242bd9b2d516481ce5c51"/>
                    <w:id w:val="1506093707"/>
                    <w:lock w:val="sdtLocked"/>
                  </w:sdtPr>
                  <w:sdtEndPr/>
                  <w:sdtContent>
                    <w:tc>
                      <w:tcPr>
                        <w:tcW w:w="649" w:type="pct"/>
                      </w:tcPr>
                      <w:p w14:paraId="5A85B16F" w14:textId="77777777" w:rsidR="004B515D" w:rsidRPr="005604DE" w:rsidRDefault="004B515D">
                        <w:pPr>
                          <w:rPr>
                            <w:sz w:val="18"/>
                            <w:szCs w:val="18"/>
                          </w:rPr>
                        </w:pPr>
                        <w:r w:rsidRPr="005604DE">
                          <w:rPr>
                            <w:sz w:val="18"/>
                            <w:szCs w:val="18"/>
                          </w:rPr>
                          <w:t>3．盈余公积弥补亏损</w:t>
                        </w:r>
                      </w:p>
                    </w:tc>
                  </w:sdtContent>
                </w:sdt>
                <w:tc>
                  <w:tcPr>
                    <w:tcW w:w="345" w:type="pct"/>
                    <w:vAlign w:val="center"/>
                  </w:tcPr>
                  <w:p w14:paraId="55F4E7A8" w14:textId="77777777" w:rsidR="004B515D" w:rsidRPr="005604DE" w:rsidRDefault="004B515D">
                    <w:pPr>
                      <w:rPr>
                        <w:sz w:val="18"/>
                        <w:szCs w:val="18"/>
                      </w:rPr>
                    </w:pPr>
                  </w:p>
                </w:tc>
                <w:tc>
                  <w:tcPr>
                    <w:tcW w:w="113" w:type="pct"/>
                    <w:vAlign w:val="center"/>
                  </w:tcPr>
                  <w:p w14:paraId="2F680D4C" w14:textId="77777777" w:rsidR="004B515D" w:rsidRPr="005604DE" w:rsidRDefault="004B515D">
                    <w:pPr>
                      <w:rPr>
                        <w:sz w:val="18"/>
                        <w:szCs w:val="18"/>
                      </w:rPr>
                    </w:pPr>
                  </w:p>
                </w:tc>
                <w:tc>
                  <w:tcPr>
                    <w:tcW w:w="113" w:type="pct"/>
                    <w:vAlign w:val="center"/>
                  </w:tcPr>
                  <w:p w14:paraId="45D2DA5A" w14:textId="77777777" w:rsidR="004B515D" w:rsidRPr="005604DE" w:rsidRDefault="004B515D">
                    <w:pPr>
                      <w:rPr>
                        <w:sz w:val="18"/>
                        <w:szCs w:val="18"/>
                      </w:rPr>
                    </w:pPr>
                  </w:p>
                </w:tc>
                <w:tc>
                  <w:tcPr>
                    <w:tcW w:w="116" w:type="pct"/>
                    <w:vAlign w:val="center"/>
                  </w:tcPr>
                  <w:p w14:paraId="450F7BF2" w14:textId="77777777" w:rsidR="004B515D" w:rsidRPr="005604DE" w:rsidRDefault="004B515D">
                    <w:pPr>
                      <w:rPr>
                        <w:sz w:val="18"/>
                        <w:szCs w:val="18"/>
                      </w:rPr>
                    </w:pPr>
                  </w:p>
                </w:tc>
                <w:tc>
                  <w:tcPr>
                    <w:tcW w:w="442" w:type="pct"/>
                    <w:vAlign w:val="center"/>
                  </w:tcPr>
                  <w:p w14:paraId="7E12D72A" w14:textId="77777777" w:rsidR="004B515D" w:rsidRPr="005604DE" w:rsidRDefault="004B515D">
                    <w:pPr>
                      <w:rPr>
                        <w:sz w:val="18"/>
                        <w:szCs w:val="18"/>
                      </w:rPr>
                    </w:pPr>
                  </w:p>
                </w:tc>
                <w:tc>
                  <w:tcPr>
                    <w:tcW w:w="153" w:type="pct"/>
                    <w:vAlign w:val="center"/>
                  </w:tcPr>
                  <w:p w14:paraId="33D567CF" w14:textId="77777777" w:rsidR="004B515D" w:rsidRPr="005604DE" w:rsidRDefault="004B515D">
                    <w:pPr>
                      <w:rPr>
                        <w:sz w:val="18"/>
                        <w:szCs w:val="18"/>
                      </w:rPr>
                    </w:pPr>
                  </w:p>
                </w:tc>
                <w:tc>
                  <w:tcPr>
                    <w:tcW w:w="373" w:type="pct"/>
                    <w:vAlign w:val="center"/>
                  </w:tcPr>
                  <w:p w14:paraId="1CFC4C4A" w14:textId="77777777" w:rsidR="004B515D" w:rsidRPr="005604DE" w:rsidRDefault="004B515D">
                    <w:pPr>
                      <w:rPr>
                        <w:sz w:val="18"/>
                        <w:szCs w:val="18"/>
                      </w:rPr>
                    </w:pPr>
                  </w:p>
                </w:tc>
                <w:tc>
                  <w:tcPr>
                    <w:tcW w:w="396" w:type="pct"/>
                    <w:vAlign w:val="center"/>
                  </w:tcPr>
                  <w:p w14:paraId="16076F6E" w14:textId="77777777" w:rsidR="004B515D" w:rsidRPr="005604DE" w:rsidRDefault="004B515D">
                    <w:pPr>
                      <w:rPr>
                        <w:sz w:val="18"/>
                        <w:szCs w:val="18"/>
                      </w:rPr>
                    </w:pPr>
                  </w:p>
                </w:tc>
                <w:tc>
                  <w:tcPr>
                    <w:tcW w:w="396" w:type="pct"/>
                    <w:vAlign w:val="center"/>
                  </w:tcPr>
                  <w:p w14:paraId="364A7972" w14:textId="77777777" w:rsidR="004B515D" w:rsidRPr="005604DE" w:rsidRDefault="004B515D">
                    <w:pPr>
                      <w:rPr>
                        <w:sz w:val="18"/>
                        <w:szCs w:val="18"/>
                      </w:rPr>
                    </w:pPr>
                  </w:p>
                </w:tc>
                <w:tc>
                  <w:tcPr>
                    <w:tcW w:w="113" w:type="pct"/>
                    <w:vAlign w:val="center"/>
                  </w:tcPr>
                  <w:p w14:paraId="6221E3E0" w14:textId="77777777" w:rsidR="004B515D" w:rsidRPr="005604DE" w:rsidRDefault="004B515D">
                    <w:pPr>
                      <w:rPr>
                        <w:sz w:val="18"/>
                        <w:szCs w:val="18"/>
                      </w:rPr>
                    </w:pPr>
                  </w:p>
                </w:tc>
                <w:tc>
                  <w:tcPr>
                    <w:tcW w:w="442" w:type="pct"/>
                    <w:vAlign w:val="center"/>
                  </w:tcPr>
                  <w:p w14:paraId="493003EE" w14:textId="77777777" w:rsidR="004B515D" w:rsidRPr="005604DE" w:rsidRDefault="004B515D">
                    <w:pPr>
                      <w:rPr>
                        <w:sz w:val="18"/>
                        <w:szCs w:val="18"/>
                      </w:rPr>
                    </w:pPr>
                  </w:p>
                </w:tc>
                <w:tc>
                  <w:tcPr>
                    <w:tcW w:w="113" w:type="pct"/>
                    <w:vAlign w:val="center"/>
                  </w:tcPr>
                  <w:p w14:paraId="5213AF74" w14:textId="77777777" w:rsidR="004B515D" w:rsidRPr="005604DE" w:rsidRDefault="004B515D">
                    <w:pPr>
                      <w:rPr>
                        <w:sz w:val="18"/>
                        <w:szCs w:val="18"/>
                      </w:rPr>
                    </w:pPr>
                  </w:p>
                </w:tc>
                <w:tc>
                  <w:tcPr>
                    <w:tcW w:w="469" w:type="pct"/>
                    <w:vAlign w:val="center"/>
                  </w:tcPr>
                  <w:p w14:paraId="583EE7DB" w14:textId="77777777" w:rsidR="004B515D" w:rsidRPr="005604DE" w:rsidRDefault="004B515D">
                    <w:pPr>
                      <w:rPr>
                        <w:sz w:val="18"/>
                        <w:szCs w:val="18"/>
                      </w:rPr>
                    </w:pPr>
                  </w:p>
                </w:tc>
                <w:tc>
                  <w:tcPr>
                    <w:tcW w:w="376" w:type="pct"/>
                    <w:vAlign w:val="center"/>
                  </w:tcPr>
                  <w:p w14:paraId="005199EC" w14:textId="77777777" w:rsidR="004B515D" w:rsidRPr="005604DE" w:rsidRDefault="004B515D">
                    <w:pPr>
                      <w:rPr>
                        <w:sz w:val="18"/>
                        <w:szCs w:val="18"/>
                      </w:rPr>
                    </w:pPr>
                  </w:p>
                </w:tc>
                <w:tc>
                  <w:tcPr>
                    <w:tcW w:w="391" w:type="pct"/>
                    <w:vAlign w:val="center"/>
                  </w:tcPr>
                  <w:p w14:paraId="558AB2A6" w14:textId="77777777" w:rsidR="004B515D" w:rsidRPr="005604DE" w:rsidRDefault="004B515D">
                    <w:pPr>
                      <w:rPr>
                        <w:sz w:val="18"/>
                        <w:szCs w:val="18"/>
                      </w:rPr>
                    </w:pPr>
                  </w:p>
                </w:tc>
              </w:tr>
              <w:tr w:rsidR="004B515D" w:rsidRPr="005604DE" w14:paraId="3E7B2C33" w14:textId="77777777" w:rsidTr="00EC44D8">
                <w:trPr>
                  <w:jc w:val="center"/>
                </w:trPr>
                <w:tc>
                  <w:tcPr>
                    <w:tcW w:w="649" w:type="pct"/>
                  </w:tcPr>
                  <w:sdt>
                    <w:sdtPr>
                      <w:rPr>
                        <w:sz w:val="18"/>
                        <w:szCs w:val="18"/>
                      </w:rPr>
                      <w:tag w:val="_PLD_4cff15a1162840c480701077d824f063"/>
                      <w:id w:val="1757249390"/>
                      <w:lock w:val="sdtLocked"/>
                    </w:sdtPr>
                    <w:sdtEndPr/>
                    <w:sdtContent>
                      <w:p w14:paraId="6E59A382" w14:textId="77777777" w:rsidR="004B515D" w:rsidRPr="005604DE" w:rsidRDefault="004B515D">
                        <w:pPr>
                          <w:rPr>
                            <w:sz w:val="18"/>
                            <w:szCs w:val="18"/>
                          </w:rPr>
                        </w:pPr>
                        <w:r w:rsidRPr="005604DE">
                          <w:rPr>
                            <w:sz w:val="18"/>
                            <w:szCs w:val="18"/>
                          </w:rPr>
                          <w:t>4．设定受益计划变动额结转留存收益</w:t>
                        </w:r>
                      </w:p>
                    </w:sdtContent>
                  </w:sdt>
                </w:tc>
                <w:tc>
                  <w:tcPr>
                    <w:tcW w:w="345" w:type="pct"/>
                    <w:vAlign w:val="center"/>
                  </w:tcPr>
                  <w:p w14:paraId="7FE2937B" w14:textId="77777777" w:rsidR="004B515D" w:rsidRPr="005604DE" w:rsidRDefault="004B515D">
                    <w:pPr>
                      <w:rPr>
                        <w:sz w:val="18"/>
                        <w:szCs w:val="18"/>
                      </w:rPr>
                    </w:pPr>
                  </w:p>
                </w:tc>
                <w:tc>
                  <w:tcPr>
                    <w:tcW w:w="113" w:type="pct"/>
                    <w:vAlign w:val="center"/>
                  </w:tcPr>
                  <w:p w14:paraId="3240CD32" w14:textId="77777777" w:rsidR="004B515D" w:rsidRPr="005604DE" w:rsidRDefault="004B515D">
                    <w:pPr>
                      <w:rPr>
                        <w:sz w:val="18"/>
                        <w:szCs w:val="18"/>
                      </w:rPr>
                    </w:pPr>
                  </w:p>
                </w:tc>
                <w:tc>
                  <w:tcPr>
                    <w:tcW w:w="113" w:type="pct"/>
                    <w:vAlign w:val="center"/>
                  </w:tcPr>
                  <w:p w14:paraId="7B0CC636" w14:textId="77777777" w:rsidR="004B515D" w:rsidRPr="005604DE" w:rsidRDefault="004B515D">
                    <w:pPr>
                      <w:rPr>
                        <w:sz w:val="18"/>
                        <w:szCs w:val="18"/>
                      </w:rPr>
                    </w:pPr>
                  </w:p>
                </w:tc>
                <w:tc>
                  <w:tcPr>
                    <w:tcW w:w="116" w:type="pct"/>
                    <w:vAlign w:val="center"/>
                  </w:tcPr>
                  <w:p w14:paraId="341CF7A9" w14:textId="77777777" w:rsidR="004B515D" w:rsidRPr="005604DE" w:rsidRDefault="004B515D">
                    <w:pPr>
                      <w:rPr>
                        <w:sz w:val="18"/>
                        <w:szCs w:val="18"/>
                      </w:rPr>
                    </w:pPr>
                  </w:p>
                </w:tc>
                <w:tc>
                  <w:tcPr>
                    <w:tcW w:w="442" w:type="pct"/>
                    <w:vAlign w:val="center"/>
                  </w:tcPr>
                  <w:p w14:paraId="5655D38D" w14:textId="77777777" w:rsidR="004B515D" w:rsidRPr="005604DE" w:rsidRDefault="004B515D">
                    <w:pPr>
                      <w:rPr>
                        <w:sz w:val="18"/>
                        <w:szCs w:val="18"/>
                      </w:rPr>
                    </w:pPr>
                  </w:p>
                </w:tc>
                <w:tc>
                  <w:tcPr>
                    <w:tcW w:w="153" w:type="pct"/>
                    <w:vAlign w:val="center"/>
                  </w:tcPr>
                  <w:p w14:paraId="35A1BB2A" w14:textId="77777777" w:rsidR="004B515D" w:rsidRPr="005604DE" w:rsidRDefault="004B515D">
                    <w:pPr>
                      <w:rPr>
                        <w:sz w:val="18"/>
                        <w:szCs w:val="18"/>
                      </w:rPr>
                    </w:pPr>
                  </w:p>
                </w:tc>
                <w:tc>
                  <w:tcPr>
                    <w:tcW w:w="373" w:type="pct"/>
                    <w:vAlign w:val="center"/>
                  </w:tcPr>
                  <w:p w14:paraId="1896062A" w14:textId="77777777" w:rsidR="004B515D" w:rsidRPr="005604DE" w:rsidRDefault="004B515D">
                    <w:pPr>
                      <w:rPr>
                        <w:sz w:val="18"/>
                        <w:szCs w:val="18"/>
                      </w:rPr>
                    </w:pPr>
                  </w:p>
                </w:tc>
                <w:tc>
                  <w:tcPr>
                    <w:tcW w:w="396" w:type="pct"/>
                    <w:vAlign w:val="center"/>
                  </w:tcPr>
                  <w:p w14:paraId="4E772CCF" w14:textId="77777777" w:rsidR="004B515D" w:rsidRPr="005604DE" w:rsidRDefault="004B515D">
                    <w:pPr>
                      <w:rPr>
                        <w:sz w:val="18"/>
                        <w:szCs w:val="18"/>
                      </w:rPr>
                    </w:pPr>
                  </w:p>
                </w:tc>
                <w:tc>
                  <w:tcPr>
                    <w:tcW w:w="396" w:type="pct"/>
                    <w:vAlign w:val="center"/>
                  </w:tcPr>
                  <w:p w14:paraId="4CFED9D7" w14:textId="77777777" w:rsidR="004B515D" w:rsidRPr="005604DE" w:rsidRDefault="004B515D">
                    <w:pPr>
                      <w:rPr>
                        <w:sz w:val="18"/>
                        <w:szCs w:val="18"/>
                      </w:rPr>
                    </w:pPr>
                  </w:p>
                </w:tc>
                <w:tc>
                  <w:tcPr>
                    <w:tcW w:w="113" w:type="pct"/>
                    <w:vAlign w:val="center"/>
                  </w:tcPr>
                  <w:p w14:paraId="67F7E25F" w14:textId="77777777" w:rsidR="004B515D" w:rsidRPr="005604DE" w:rsidRDefault="004B515D">
                    <w:pPr>
                      <w:rPr>
                        <w:sz w:val="18"/>
                        <w:szCs w:val="18"/>
                      </w:rPr>
                    </w:pPr>
                  </w:p>
                </w:tc>
                <w:tc>
                  <w:tcPr>
                    <w:tcW w:w="442" w:type="pct"/>
                    <w:vAlign w:val="center"/>
                  </w:tcPr>
                  <w:p w14:paraId="2BB44B7A" w14:textId="77777777" w:rsidR="004B515D" w:rsidRPr="005604DE" w:rsidRDefault="004B515D">
                    <w:pPr>
                      <w:rPr>
                        <w:sz w:val="18"/>
                        <w:szCs w:val="18"/>
                      </w:rPr>
                    </w:pPr>
                  </w:p>
                </w:tc>
                <w:tc>
                  <w:tcPr>
                    <w:tcW w:w="113" w:type="pct"/>
                    <w:vAlign w:val="center"/>
                  </w:tcPr>
                  <w:p w14:paraId="3EC04F8D" w14:textId="77777777" w:rsidR="004B515D" w:rsidRPr="005604DE" w:rsidRDefault="004B515D">
                    <w:pPr>
                      <w:rPr>
                        <w:sz w:val="18"/>
                        <w:szCs w:val="18"/>
                      </w:rPr>
                    </w:pPr>
                  </w:p>
                </w:tc>
                <w:tc>
                  <w:tcPr>
                    <w:tcW w:w="469" w:type="pct"/>
                    <w:vAlign w:val="center"/>
                  </w:tcPr>
                  <w:p w14:paraId="72B8B1F5" w14:textId="77777777" w:rsidR="004B515D" w:rsidRPr="005604DE" w:rsidRDefault="004B515D">
                    <w:pPr>
                      <w:rPr>
                        <w:sz w:val="18"/>
                        <w:szCs w:val="18"/>
                      </w:rPr>
                    </w:pPr>
                  </w:p>
                </w:tc>
                <w:tc>
                  <w:tcPr>
                    <w:tcW w:w="376" w:type="pct"/>
                    <w:vAlign w:val="center"/>
                  </w:tcPr>
                  <w:p w14:paraId="328FE6C3" w14:textId="77777777" w:rsidR="004B515D" w:rsidRPr="005604DE" w:rsidRDefault="004B515D">
                    <w:pPr>
                      <w:rPr>
                        <w:sz w:val="18"/>
                        <w:szCs w:val="18"/>
                      </w:rPr>
                    </w:pPr>
                  </w:p>
                </w:tc>
                <w:tc>
                  <w:tcPr>
                    <w:tcW w:w="391" w:type="pct"/>
                    <w:vAlign w:val="center"/>
                  </w:tcPr>
                  <w:p w14:paraId="559489E6" w14:textId="77777777" w:rsidR="004B515D" w:rsidRPr="005604DE" w:rsidRDefault="004B515D">
                    <w:pPr>
                      <w:rPr>
                        <w:sz w:val="18"/>
                        <w:szCs w:val="18"/>
                      </w:rPr>
                    </w:pPr>
                  </w:p>
                </w:tc>
              </w:tr>
              <w:tr w:rsidR="004B515D" w:rsidRPr="005604DE" w14:paraId="2A66E6FB" w14:textId="77777777" w:rsidTr="00EC44D8">
                <w:trPr>
                  <w:jc w:val="center"/>
                </w:trPr>
                <w:tc>
                  <w:tcPr>
                    <w:tcW w:w="649" w:type="pct"/>
                  </w:tcPr>
                  <w:sdt>
                    <w:sdtPr>
                      <w:rPr>
                        <w:sz w:val="18"/>
                        <w:szCs w:val="18"/>
                      </w:rPr>
                      <w:tag w:val="_PLD_01b44dab85214948b610b65ce91a85dd"/>
                      <w:id w:val="-362677040"/>
                      <w:lock w:val="sdtLocked"/>
                    </w:sdtPr>
                    <w:sdtEndPr/>
                    <w:sdtContent>
                      <w:p w14:paraId="165B6CBB" w14:textId="77777777" w:rsidR="004B515D" w:rsidRPr="005604DE" w:rsidRDefault="004B515D">
                        <w:pPr>
                          <w:rPr>
                            <w:sz w:val="18"/>
                            <w:szCs w:val="18"/>
                          </w:rPr>
                        </w:pPr>
                        <w:r w:rsidRPr="005604DE">
                          <w:rPr>
                            <w:sz w:val="18"/>
                            <w:szCs w:val="18"/>
                          </w:rPr>
                          <w:t>5．其他综合收益结转留存收益</w:t>
                        </w:r>
                      </w:p>
                    </w:sdtContent>
                  </w:sdt>
                </w:tc>
                <w:tc>
                  <w:tcPr>
                    <w:tcW w:w="345" w:type="pct"/>
                    <w:vAlign w:val="center"/>
                  </w:tcPr>
                  <w:p w14:paraId="4C67115B" w14:textId="77777777" w:rsidR="004B515D" w:rsidRPr="005604DE" w:rsidRDefault="004B515D">
                    <w:pPr>
                      <w:rPr>
                        <w:sz w:val="18"/>
                        <w:szCs w:val="18"/>
                      </w:rPr>
                    </w:pPr>
                  </w:p>
                </w:tc>
                <w:tc>
                  <w:tcPr>
                    <w:tcW w:w="113" w:type="pct"/>
                    <w:vAlign w:val="center"/>
                  </w:tcPr>
                  <w:p w14:paraId="2911BE94" w14:textId="77777777" w:rsidR="004B515D" w:rsidRPr="005604DE" w:rsidRDefault="004B515D">
                    <w:pPr>
                      <w:rPr>
                        <w:sz w:val="18"/>
                        <w:szCs w:val="18"/>
                      </w:rPr>
                    </w:pPr>
                  </w:p>
                </w:tc>
                <w:tc>
                  <w:tcPr>
                    <w:tcW w:w="113" w:type="pct"/>
                    <w:vAlign w:val="center"/>
                  </w:tcPr>
                  <w:p w14:paraId="28C90A89" w14:textId="77777777" w:rsidR="004B515D" w:rsidRPr="005604DE" w:rsidRDefault="004B515D">
                    <w:pPr>
                      <w:rPr>
                        <w:sz w:val="18"/>
                        <w:szCs w:val="18"/>
                      </w:rPr>
                    </w:pPr>
                  </w:p>
                </w:tc>
                <w:tc>
                  <w:tcPr>
                    <w:tcW w:w="116" w:type="pct"/>
                    <w:vAlign w:val="center"/>
                  </w:tcPr>
                  <w:p w14:paraId="43A5EA48" w14:textId="77777777" w:rsidR="004B515D" w:rsidRPr="005604DE" w:rsidRDefault="004B515D">
                    <w:pPr>
                      <w:rPr>
                        <w:sz w:val="18"/>
                        <w:szCs w:val="18"/>
                      </w:rPr>
                    </w:pPr>
                  </w:p>
                </w:tc>
                <w:tc>
                  <w:tcPr>
                    <w:tcW w:w="442" w:type="pct"/>
                    <w:vAlign w:val="center"/>
                  </w:tcPr>
                  <w:p w14:paraId="4F19B50E" w14:textId="77777777" w:rsidR="004B515D" w:rsidRPr="005604DE" w:rsidRDefault="004B515D">
                    <w:pPr>
                      <w:rPr>
                        <w:sz w:val="18"/>
                        <w:szCs w:val="18"/>
                      </w:rPr>
                    </w:pPr>
                  </w:p>
                </w:tc>
                <w:tc>
                  <w:tcPr>
                    <w:tcW w:w="153" w:type="pct"/>
                    <w:vAlign w:val="center"/>
                  </w:tcPr>
                  <w:p w14:paraId="2843BF51" w14:textId="77777777" w:rsidR="004B515D" w:rsidRPr="005604DE" w:rsidRDefault="004B515D">
                    <w:pPr>
                      <w:rPr>
                        <w:sz w:val="18"/>
                        <w:szCs w:val="18"/>
                      </w:rPr>
                    </w:pPr>
                  </w:p>
                </w:tc>
                <w:tc>
                  <w:tcPr>
                    <w:tcW w:w="373" w:type="pct"/>
                    <w:vAlign w:val="center"/>
                  </w:tcPr>
                  <w:p w14:paraId="4A0F491D" w14:textId="77777777" w:rsidR="004B515D" w:rsidRPr="005604DE" w:rsidRDefault="004B515D">
                    <w:pPr>
                      <w:rPr>
                        <w:sz w:val="18"/>
                        <w:szCs w:val="18"/>
                      </w:rPr>
                    </w:pPr>
                  </w:p>
                </w:tc>
                <w:tc>
                  <w:tcPr>
                    <w:tcW w:w="396" w:type="pct"/>
                    <w:vAlign w:val="center"/>
                  </w:tcPr>
                  <w:p w14:paraId="4774AA56" w14:textId="77777777" w:rsidR="004B515D" w:rsidRPr="005604DE" w:rsidRDefault="004B515D">
                    <w:pPr>
                      <w:rPr>
                        <w:sz w:val="18"/>
                        <w:szCs w:val="18"/>
                      </w:rPr>
                    </w:pPr>
                  </w:p>
                </w:tc>
                <w:tc>
                  <w:tcPr>
                    <w:tcW w:w="396" w:type="pct"/>
                    <w:vAlign w:val="center"/>
                  </w:tcPr>
                  <w:p w14:paraId="61B7860C" w14:textId="77777777" w:rsidR="004B515D" w:rsidRPr="005604DE" w:rsidRDefault="004B515D">
                    <w:pPr>
                      <w:rPr>
                        <w:sz w:val="18"/>
                        <w:szCs w:val="18"/>
                      </w:rPr>
                    </w:pPr>
                  </w:p>
                </w:tc>
                <w:tc>
                  <w:tcPr>
                    <w:tcW w:w="113" w:type="pct"/>
                    <w:vAlign w:val="center"/>
                  </w:tcPr>
                  <w:p w14:paraId="589E6E46" w14:textId="77777777" w:rsidR="004B515D" w:rsidRPr="005604DE" w:rsidRDefault="004B515D">
                    <w:pPr>
                      <w:rPr>
                        <w:sz w:val="18"/>
                        <w:szCs w:val="18"/>
                      </w:rPr>
                    </w:pPr>
                  </w:p>
                </w:tc>
                <w:tc>
                  <w:tcPr>
                    <w:tcW w:w="442" w:type="pct"/>
                    <w:vAlign w:val="center"/>
                  </w:tcPr>
                  <w:p w14:paraId="50F94D31" w14:textId="77777777" w:rsidR="004B515D" w:rsidRPr="005604DE" w:rsidRDefault="004B515D">
                    <w:pPr>
                      <w:rPr>
                        <w:sz w:val="18"/>
                        <w:szCs w:val="18"/>
                      </w:rPr>
                    </w:pPr>
                  </w:p>
                </w:tc>
                <w:tc>
                  <w:tcPr>
                    <w:tcW w:w="113" w:type="pct"/>
                    <w:vAlign w:val="center"/>
                  </w:tcPr>
                  <w:p w14:paraId="071341DF" w14:textId="77777777" w:rsidR="004B515D" w:rsidRPr="005604DE" w:rsidRDefault="004B515D">
                    <w:pPr>
                      <w:rPr>
                        <w:sz w:val="18"/>
                        <w:szCs w:val="18"/>
                      </w:rPr>
                    </w:pPr>
                  </w:p>
                </w:tc>
                <w:tc>
                  <w:tcPr>
                    <w:tcW w:w="469" w:type="pct"/>
                    <w:vAlign w:val="center"/>
                  </w:tcPr>
                  <w:p w14:paraId="08D2BF2A" w14:textId="77777777" w:rsidR="004B515D" w:rsidRPr="005604DE" w:rsidRDefault="004B515D">
                    <w:pPr>
                      <w:rPr>
                        <w:sz w:val="18"/>
                        <w:szCs w:val="18"/>
                      </w:rPr>
                    </w:pPr>
                  </w:p>
                </w:tc>
                <w:tc>
                  <w:tcPr>
                    <w:tcW w:w="376" w:type="pct"/>
                    <w:vAlign w:val="center"/>
                  </w:tcPr>
                  <w:p w14:paraId="17FC55BF" w14:textId="77777777" w:rsidR="004B515D" w:rsidRPr="005604DE" w:rsidRDefault="004B515D">
                    <w:pPr>
                      <w:rPr>
                        <w:sz w:val="18"/>
                        <w:szCs w:val="18"/>
                      </w:rPr>
                    </w:pPr>
                  </w:p>
                </w:tc>
                <w:tc>
                  <w:tcPr>
                    <w:tcW w:w="391" w:type="pct"/>
                    <w:vAlign w:val="center"/>
                  </w:tcPr>
                  <w:p w14:paraId="46724FA9" w14:textId="77777777" w:rsidR="004B515D" w:rsidRPr="005604DE" w:rsidRDefault="004B515D">
                    <w:pPr>
                      <w:rPr>
                        <w:sz w:val="18"/>
                        <w:szCs w:val="18"/>
                      </w:rPr>
                    </w:pPr>
                  </w:p>
                </w:tc>
              </w:tr>
              <w:tr w:rsidR="004B515D" w:rsidRPr="005604DE" w14:paraId="37C465EE" w14:textId="77777777" w:rsidTr="00EC44D8">
                <w:trPr>
                  <w:jc w:val="center"/>
                </w:trPr>
                <w:sdt>
                  <w:sdtPr>
                    <w:rPr>
                      <w:sz w:val="18"/>
                      <w:szCs w:val="18"/>
                    </w:rPr>
                    <w:tag w:val="_PLD_3ac599075bf24593ba41b1bec2fb0e9e"/>
                    <w:id w:val="846533355"/>
                    <w:lock w:val="sdtLocked"/>
                  </w:sdtPr>
                  <w:sdtEndPr/>
                  <w:sdtContent>
                    <w:tc>
                      <w:tcPr>
                        <w:tcW w:w="649" w:type="pct"/>
                      </w:tcPr>
                      <w:p w14:paraId="48B7E3D4" w14:textId="77777777" w:rsidR="004B515D" w:rsidRPr="005604DE" w:rsidRDefault="004B515D">
                        <w:pPr>
                          <w:rPr>
                            <w:sz w:val="18"/>
                            <w:szCs w:val="18"/>
                          </w:rPr>
                        </w:pPr>
                        <w:r w:rsidRPr="005604DE">
                          <w:rPr>
                            <w:sz w:val="18"/>
                            <w:szCs w:val="18"/>
                          </w:rPr>
                          <w:t>6．其他</w:t>
                        </w:r>
                      </w:p>
                    </w:tc>
                  </w:sdtContent>
                </w:sdt>
                <w:tc>
                  <w:tcPr>
                    <w:tcW w:w="345" w:type="pct"/>
                    <w:vAlign w:val="center"/>
                  </w:tcPr>
                  <w:p w14:paraId="51AC2224" w14:textId="77777777" w:rsidR="004B515D" w:rsidRPr="005604DE" w:rsidRDefault="004B515D">
                    <w:pPr>
                      <w:rPr>
                        <w:sz w:val="18"/>
                        <w:szCs w:val="18"/>
                      </w:rPr>
                    </w:pPr>
                  </w:p>
                </w:tc>
                <w:tc>
                  <w:tcPr>
                    <w:tcW w:w="113" w:type="pct"/>
                    <w:vAlign w:val="center"/>
                  </w:tcPr>
                  <w:p w14:paraId="53A6AF05" w14:textId="77777777" w:rsidR="004B515D" w:rsidRPr="005604DE" w:rsidRDefault="004B515D">
                    <w:pPr>
                      <w:rPr>
                        <w:sz w:val="18"/>
                        <w:szCs w:val="18"/>
                      </w:rPr>
                    </w:pPr>
                  </w:p>
                </w:tc>
                <w:tc>
                  <w:tcPr>
                    <w:tcW w:w="113" w:type="pct"/>
                    <w:vAlign w:val="center"/>
                  </w:tcPr>
                  <w:p w14:paraId="3C953AE4" w14:textId="77777777" w:rsidR="004B515D" w:rsidRPr="005604DE" w:rsidRDefault="004B515D">
                    <w:pPr>
                      <w:rPr>
                        <w:sz w:val="18"/>
                        <w:szCs w:val="18"/>
                      </w:rPr>
                    </w:pPr>
                  </w:p>
                </w:tc>
                <w:tc>
                  <w:tcPr>
                    <w:tcW w:w="116" w:type="pct"/>
                    <w:vAlign w:val="center"/>
                  </w:tcPr>
                  <w:p w14:paraId="44012222" w14:textId="77777777" w:rsidR="004B515D" w:rsidRPr="005604DE" w:rsidRDefault="004B515D">
                    <w:pPr>
                      <w:rPr>
                        <w:sz w:val="18"/>
                        <w:szCs w:val="18"/>
                      </w:rPr>
                    </w:pPr>
                  </w:p>
                </w:tc>
                <w:tc>
                  <w:tcPr>
                    <w:tcW w:w="442" w:type="pct"/>
                    <w:vAlign w:val="center"/>
                  </w:tcPr>
                  <w:p w14:paraId="7A873C01" w14:textId="77777777" w:rsidR="004B515D" w:rsidRPr="005604DE" w:rsidRDefault="004B515D">
                    <w:pPr>
                      <w:rPr>
                        <w:sz w:val="18"/>
                        <w:szCs w:val="18"/>
                      </w:rPr>
                    </w:pPr>
                  </w:p>
                </w:tc>
                <w:tc>
                  <w:tcPr>
                    <w:tcW w:w="153" w:type="pct"/>
                    <w:vAlign w:val="center"/>
                  </w:tcPr>
                  <w:p w14:paraId="3115E169" w14:textId="77777777" w:rsidR="004B515D" w:rsidRPr="005604DE" w:rsidRDefault="004B515D">
                    <w:pPr>
                      <w:rPr>
                        <w:sz w:val="18"/>
                        <w:szCs w:val="18"/>
                      </w:rPr>
                    </w:pPr>
                  </w:p>
                </w:tc>
                <w:tc>
                  <w:tcPr>
                    <w:tcW w:w="373" w:type="pct"/>
                    <w:vAlign w:val="center"/>
                  </w:tcPr>
                  <w:p w14:paraId="2F75341D" w14:textId="77777777" w:rsidR="004B515D" w:rsidRPr="005604DE" w:rsidRDefault="004B515D">
                    <w:pPr>
                      <w:rPr>
                        <w:sz w:val="18"/>
                        <w:szCs w:val="18"/>
                      </w:rPr>
                    </w:pPr>
                  </w:p>
                </w:tc>
                <w:tc>
                  <w:tcPr>
                    <w:tcW w:w="396" w:type="pct"/>
                    <w:vAlign w:val="center"/>
                  </w:tcPr>
                  <w:p w14:paraId="3E5D1480" w14:textId="77777777" w:rsidR="004B515D" w:rsidRPr="005604DE" w:rsidRDefault="004B515D">
                    <w:pPr>
                      <w:rPr>
                        <w:sz w:val="18"/>
                        <w:szCs w:val="18"/>
                      </w:rPr>
                    </w:pPr>
                  </w:p>
                </w:tc>
                <w:tc>
                  <w:tcPr>
                    <w:tcW w:w="396" w:type="pct"/>
                    <w:vAlign w:val="center"/>
                  </w:tcPr>
                  <w:p w14:paraId="13E855C8" w14:textId="77777777" w:rsidR="004B515D" w:rsidRPr="005604DE" w:rsidRDefault="004B515D">
                    <w:pPr>
                      <w:rPr>
                        <w:sz w:val="18"/>
                        <w:szCs w:val="18"/>
                      </w:rPr>
                    </w:pPr>
                  </w:p>
                </w:tc>
                <w:tc>
                  <w:tcPr>
                    <w:tcW w:w="113" w:type="pct"/>
                    <w:vAlign w:val="center"/>
                  </w:tcPr>
                  <w:p w14:paraId="532FA6FB" w14:textId="77777777" w:rsidR="004B515D" w:rsidRPr="005604DE" w:rsidRDefault="004B515D">
                    <w:pPr>
                      <w:rPr>
                        <w:sz w:val="18"/>
                        <w:szCs w:val="18"/>
                      </w:rPr>
                    </w:pPr>
                  </w:p>
                </w:tc>
                <w:tc>
                  <w:tcPr>
                    <w:tcW w:w="442" w:type="pct"/>
                    <w:vAlign w:val="center"/>
                  </w:tcPr>
                  <w:p w14:paraId="6625D667" w14:textId="77777777" w:rsidR="004B515D" w:rsidRPr="005604DE" w:rsidRDefault="004B515D">
                    <w:pPr>
                      <w:rPr>
                        <w:sz w:val="18"/>
                        <w:szCs w:val="18"/>
                      </w:rPr>
                    </w:pPr>
                  </w:p>
                </w:tc>
                <w:tc>
                  <w:tcPr>
                    <w:tcW w:w="113" w:type="pct"/>
                    <w:vAlign w:val="center"/>
                  </w:tcPr>
                  <w:p w14:paraId="549F2AD9" w14:textId="77777777" w:rsidR="004B515D" w:rsidRPr="005604DE" w:rsidRDefault="004B515D">
                    <w:pPr>
                      <w:rPr>
                        <w:sz w:val="18"/>
                        <w:szCs w:val="18"/>
                      </w:rPr>
                    </w:pPr>
                  </w:p>
                </w:tc>
                <w:tc>
                  <w:tcPr>
                    <w:tcW w:w="469" w:type="pct"/>
                    <w:vAlign w:val="center"/>
                  </w:tcPr>
                  <w:p w14:paraId="793BA337" w14:textId="77777777" w:rsidR="004B515D" w:rsidRPr="005604DE" w:rsidRDefault="004B515D">
                    <w:pPr>
                      <w:rPr>
                        <w:sz w:val="18"/>
                        <w:szCs w:val="18"/>
                      </w:rPr>
                    </w:pPr>
                  </w:p>
                </w:tc>
                <w:tc>
                  <w:tcPr>
                    <w:tcW w:w="376" w:type="pct"/>
                    <w:vAlign w:val="center"/>
                  </w:tcPr>
                  <w:p w14:paraId="7FF173C1" w14:textId="77777777" w:rsidR="004B515D" w:rsidRPr="005604DE" w:rsidRDefault="004B515D">
                    <w:pPr>
                      <w:rPr>
                        <w:sz w:val="18"/>
                        <w:szCs w:val="18"/>
                      </w:rPr>
                    </w:pPr>
                  </w:p>
                </w:tc>
                <w:tc>
                  <w:tcPr>
                    <w:tcW w:w="391" w:type="pct"/>
                    <w:vAlign w:val="center"/>
                  </w:tcPr>
                  <w:p w14:paraId="6CF2C033" w14:textId="77777777" w:rsidR="004B515D" w:rsidRPr="005604DE" w:rsidRDefault="004B515D">
                    <w:pPr>
                      <w:rPr>
                        <w:sz w:val="18"/>
                        <w:szCs w:val="18"/>
                      </w:rPr>
                    </w:pPr>
                  </w:p>
                </w:tc>
              </w:tr>
              <w:tr w:rsidR="004B515D" w:rsidRPr="005604DE" w14:paraId="41D85EF4" w14:textId="77777777" w:rsidTr="00EC44D8">
                <w:trPr>
                  <w:jc w:val="center"/>
                </w:trPr>
                <w:sdt>
                  <w:sdtPr>
                    <w:rPr>
                      <w:sz w:val="18"/>
                      <w:szCs w:val="18"/>
                    </w:rPr>
                    <w:tag w:val="_PLD_e606d8680d944e6999b3743f1fcf75f9"/>
                    <w:id w:val="384073421"/>
                    <w:lock w:val="sdtLocked"/>
                  </w:sdtPr>
                  <w:sdtEndPr/>
                  <w:sdtContent>
                    <w:tc>
                      <w:tcPr>
                        <w:tcW w:w="649" w:type="pct"/>
                      </w:tcPr>
                      <w:p w14:paraId="0487299D" w14:textId="77777777" w:rsidR="004B515D" w:rsidRPr="005604DE" w:rsidRDefault="004B515D">
                        <w:pPr>
                          <w:rPr>
                            <w:sz w:val="18"/>
                            <w:szCs w:val="18"/>
                          </w:rPr>
                        </w:pPr>
                        <w:r w:rsidRPr="005604DE">
                          <w:rPr>
                            <w:rFonts w:hint="eastAsia"/>
                            <w:sz w:val="18"/>
                            <w:szCs w:val="18"/>
                          </w:rPr>
                          <w:t>（五）专项储备</w:t>
                        </w:r>
                      </w:p>
                    </w:tc>
                  </w:sdtContent>
                </w:sdt>
                <w:tc>
                  <w:tcPr>
                    <w:tcW w:w="345" w:type="pct"/>
                    <w:vAlign w:val="center"/>
                  </w:tcPr>
                  <w:p w14:paraId="505430D2" w14:textId="77777777" w:rsidR="004B515D" w:rsidRPr="005604DE" w:rsidRDefault="004B515D">
                    <w:pPr>
                      <w:rPr>
                        <w:sz w:val="18"/>
                        <w:szCs w:val="18"/>
                      </w:rPr>
                    </w:pPr>
                  </w:p>
                </w:tc>
                <w:tc>
                  <w:tcPr>
                    <w:tcW w:w="113" w:type="pct"/>
                    <w:vAlign w:val="center"/>
                  </w:tcPr>
                  <w:p w14:paraId="48E1B863" w14:textId="77777777" w:rsidR="004B515D" w:rsidRPr="005604DE" w:rsidRDefault="004B515D">
                    <w:pPr>
                      <w:rPr>
                        <w:sz w:val="18"/>
                        <w:szCs w:val="18"/>
                      </w:rPr>
                    </w:pPr>
                  </w:p>
                </w:tc>
                <w:tc>
                  <w:tcPr>
                    <w:tcW w:w="113" w:type="pct"/>
                    <w:vAlign w:val="center"/>
                  </w:tcPr>
                  <w:p w14:paraId="166B8E7A" w14:textId="77777777" w:rsidR="004B515D" w:rsidRPr="005604DE" w:rsidRDefault="004B515D">
                    <w:pPr>
                      <w:rPr>
                        <w:sz w:val="18"/>
                        <w:szCs w:val="18"/>
                      </w:rPr>
                    </w:pPr>
                  </w:p>
                </w:tc>
                <w:tc>
                  <w:tcPr>
                    <w:tcW w:w="116" w:type="pct"/>
                    <w:vAlign w:val="center"/>
                  </w:tcPr>
                  <w:p w14:paraId="37459000" w14:textId="77777777" w:rsidR="004B515D" w:rsidRPr="005604DE" w:rsidRDefault="004B515D">
                    <w:pPr>
                      <w:rPr>
                        <w:sz w:val="18"/>
                        <w:szCs w:val="18"/>
                      </w:rPr>
                    </w:pPr>
                  </w:p>
                </w:tc>
                <w:tc>
                  <w:tcPr>
                    <w:tcW w:w="442" w:type="pct"/>
                    <w:vAlign w:val="center"/>
                  </w:tcPr>
                  <w:p w14:paraId="02B213E4" w14:textId="77777777" w:rsidR="004B515D" w:rsidRPr="005604DE" w:rsidRDefault="004B515D">
                    <w:pPr>
                      <w:rPr>
                        <w:sz w:val="18"/>
                        <w:szCs w:val="18"/>
                      </w:rPr>
                    </w:pPr>
                  </w:p>
                </w:tc>
                <w:tc>
                  <w:tcPr>
                    <w:tcW w:w="153" w:type="pct"/>
                    <w:vAlign w:val="center"/>
                  </w:tcPr>
                  <w:p w14:paraId="04B1B4AC" w14:textId="77777777" w:rsidR="004B515D" w:rsidRPr="005604DE" w:rsidRDefault="004B515D">
                    <w:pPr>
                      <w:rPr>
                        <w:sz w:val="18"/>
                        <w:szCs w:val="18"/>
                      </w:rPr>
                    </w:pPr>
                  </w:p>
                </w:tc>
                <w:tc>
                  <w:tcPr>
                    <w:tcW w:w="373" w:type="pct"/>
                    <w:vAlign w:val="center"/>
                  </w:tcPr>
                  <w:p w14:paraId="306CEFB9" w14:textId="77777777" w:rsidR="004B515D" w:rsidRPr="005604DE" w:rsidRDefault="004B515D">
                    <w:pPr>
                      <w:rPr>
                        <w:sz w:val="18"/>
                        <w:szCs w:val="18"/>
                      </w:rPr>
                    </w:pPr>
                  </w:p>
                </w:tc>
                <w:tc>
                  <w:tcPr>
                    <w:tcW w:w="396" w:type="pct"/>
                    <w:vAlign w:val="center"/>
                  </w:tcPr>
                  <w:p w14:paraId="5E355062" w14:textId="6009FCC2" w:rsidR="004B515D" w:rsidRPr="005604DE" w:rsidRDefault="004B515D">
                    <w:pPr>
                      <w:rPr>
                        <w:sz w:val="18"/>
                        <w:szCs w:val="18"/>
                      </w:rPr>
                    </w:pPr>
                    <w:r w:rsidRPr="005604DE">
                      <w:rPr>
                        <w:sz w:val="18"/>
                        <w:szCs w:val="18"/>
                      </w:rPr>
                      <w:t>78,565,329.34</w:t>
                    </w:r>
                  </w:p>
                </w:tc>
                <w:tc>
                  <w:tcPr>
                    <w:tcW w:w="396" w:type="pct"/>
                    <w:vAlign w:val="center"/>
                  </w:tcPr>
                  <w:p w14:paraId="3E59956F" w14:textId="77777777" w:rsidR="004B515D" w:rsidRPr="005604DE" w:rsidRDefault="004B515D">
                    <w:pPr>
                      <w:rPr>
                        <w:sz w:val="18"/>
                        <w:szCs w:val="18"/>
                      </w:rPr>
                    </w:pPr>
                  </w:p>
                </w:tc>
                <w:tc>
                  <w:tcPr>
                    <w:tcW w:w="113" w:type="pct"/>
                    <w:vAlign w:val="center"/>
                  </w:tcPr>
                  <w:p w14:paraId="0DC68C9C" w14:textId="77777777" w:rsidR="004B515D" w:rsidRPr="005604DE" w:rsidRDefault="004B515D">
                    <w:pPr>
                      <w:rPr>
                        <w:sz w:val="18"/>
                        <w:szCs w:val="18"/>
                      </w:rPr>
                    </w:pPr>
                  </w:p>
                </w:tc>
                <w:tc>
                  <w:tcPr>
                    <w:tcW w:w="442" w:type="pct"/>
                    <w:vAlign w:val="center"/>
                  </w:tcPr>
                  <w:p w14:paraId="150CE283" w14:textId="77777777" w:rsidR="004B515D" w:rsidRPr="005604DE" w:rsidRDefault="004B515D">
                    <w:pPr>
                      <w:rPr>
                        <w:sz w:val="18"/>
                        <w:szCs w:val="18"/>
                      </w:rPr>
                    </w:pPr>
                  </w:p>
                </w:tc>
                <w:tc>
                  <w:tcPr>
                    <w:tcW w:w="113" w:type="pct"/>
                    <w:vAlign w:val="center"/>
                  </w:tcPr>
                  <w:p w14:paraId="2A5A8B04" w14:textId="77777777" w:rsidR="004B515D" w:rsidRPr="005604DE" w:rsidRDefault="004B515D">
                    <w:pPr>
                      <w:rPr>
                        <w:sz w:val="18"/>
                        <w:szCs w:val="18"/>
                      </w:rPr>
                    </w:pPr>
                  </w:p>
                </w:tc>
                <w:tc>
                  <w:tcPr>
                    <w:tcW w:w="469" w:type="pct"/>
                    <w:vAlign w:val="center"/>
                  </w:tcPr>
                  <w:p w14:paraId="6E93E09B" w14:textId="6951719F" w:rsidR="004B515D" w:rsidRPr="005604DE" w:rsidRDefault="004B515D">
                    <w:pPr>
                      <w:rPr>
                        <w:sz w:val="18"/>
                        <w:szCs w:val="18"/>
                      </w:rPr>
                    </w:pPr>
                    <w:r w:rsidRPr="005604DE">
                      <w:rPr>
                        <w:sz w:val="18"/>
                        <w:szCs w:val="18"/>
                      </w:rPr>
                      <w:t>78,565,329.34</w:t>
                    </w:r>
                  </w:p>
                </w:tc>
                <w:tc>
                  <w:tcPr>
                    <w:tcW w:w="376" w:type="pct"/>
                    <w:vAlign w:val="center"/>
                  </w:tcPr>
                  <w:p w14:paraId="3A1C9771" w14:textId="77777777" w:rsidR="004B515D" w:rsidRPr="005604DE" w:rsidRDefault="004B515D">
                    <w:pPr>
                      <w:rPr>
                        <w:sz w:val="18"/>
                        <w:szCs w:val="18"/>
                      </w:rPr>
                    </w:pPr>
                  </w:p>
                </w:tc>
                <w:tc>
                  <w:tcPr>
                    <w:tcW w:w="391" w:type="pct"/>
                    <w:vAlign w:val="center"/>
                  </w:tcPr>
                  <w:p w14:paraId="75EA8AB6" w14:textId="7480C862" w:rsidR="004B515D" w:rsidRPr="005604DE" w:rsidRDefault="004B515D">
                    <w:pPr>
                      <w:rPr>
                        <w:sz w:val="18"/>
                        <w:szCs w:val="18"/>
                      </w:rPr>
                    </w:pPr>
                    <w:r w:rsidRPr="005604DE">
                      <w:rPr>
                        <w:sz w:val="18"/>
                        <w:szCs w:val="18"/>
                      </w:rPr>
                      <w:t>78,565,329.34</w:t>
                    </w:r>
                  </w:p>
                </w:tc>
              </w:tr>
              <w:tr w:rsidR="004B515D" w:rsidRPr="005604DE" w14:paraId="26D6B12B" w14:textId="77777777" w:rsidTr="00EC44D8">
                <w:trPr>
                  <w:jc w:val="center"/>
                </w:trPr>
                <w:sdt>
                  <w:sdtPr>
                    <w:rPr>
                      <w:sz w:val="18"/>
                      <w:szCs w:val="18"/>
                    </w:rPr>
                    <w:tag w:val="_PLD_c1e7a107b4eb42c48000b98a786d499c"/>
                    <w:id w:val="-711039784"/>
                    <w:lock w:val="sdtLocked"/>
                  </w:sdtPr>
                  <w:sdtEndPr/>
                  <w:sdtContent>
                    <w:tc>
                      <w:tcPr>
                        <w:tcW w:w="649" w:type="pct"/>
                      </w:tcPr>
                      <w:p w14:paraId="24BF93C7" w14:textId="77777777" w:rsidR="004B515D" w:rsidRPr="005604DE" w:rsidRDefault="004B515D">
                        <w:pPr>
                          <w:rPr>
                            <w:sz w:val="18"/>
                            <w:szCs w:val="18"/>
                          </w:rPr>
                        </w:pPr>
                        <w:r w:rsidRPr="005604DE">
                          <w:rPr>
                            <w:rFonts w:hint="eastAsia"/>
                            <w:sz w:val="18"/>
                            <w:szCs w:val="18"/>
                          </w:rPr>
                          <w:t>1．本期提取</w:t>
                        </w:r>
                      </w:p>
                    </w:tc>
                  </w:sdtContent>
                </w:sdt>
                <w:tc>
                  <w:tcPr>
                    <w:tcW w:w="345" w:type="pct"/>
                    <w:vAlign w:val="center"/>
                  </w:tcPr>
                  <w:p w14:paraId="64950AAA" w14:textId="77777777" w:rsidR="004B515D" w:rsidRPr="005604DE" w:rsidRDefault="004B515D">
                    <w:pPr>
                      <w:rPr>
                        <w:sz w:val="18"/>
                        <w:szCs w:val="18"/>
                      </w:rPr>
                    </w:pPr>
                  </w:p>
                </w:tc>
                <w:tc>
                  <w:tcPr>
                    <w:tcW w:w="113" w:type="pct"/>
                    <w:vAlign w:val="center"/>
                  </w:tcPr>
                  <w:p w14:paraId="44C6FFA3" w14:textId="77777777" w:rsidR="004B515D" w:rsidRPr="005604DE" w:rsidRDefault="004B515D">
                    <w:pPr>
                      <w:rPr>
                        <w:sz w:val="18"/>
                        <w:szCs w:val="18"/>
                      </w:rPr>
                    </w:pPr>
                  </w:p>
                </w:tc>
                <w:tc>
                  <w:tcPr>
                    <w:tcW w:w="113" w:type="pct"/>
                    <w:vAlign w:val="center"/>
                  </w:tcPr>
                  <w:p w14:paraId="2149EEED" w14:textId="77777777" w:rsidR="004B515D" w:rsidRPr="005604DE" w:rsidRDefault="004B515D">
                    <w:pPr>
                      <w:rPr>
                        <w:sz w:val="18"/>
                        <w:szCs w:val="18"/>
                      </w:rPr>
                    </w:pPr>
                  </w:p>
                </w:tc>
                <w:tc>
                  <w:tcPr>
                    <w:tcW w:w="116" w:type="pct"/>
                    <w:vAlign w:val="center"/>
                  </w:tcPr>
                  <w:p w14:paraId="2C5FC45A" w14:textId="77777777" w:rsidR="004B515D" w:rsidRPr="005604DE" w:rsidRDefault="004B515D">
                    <w:pPr>
                      <w:rPr>
                        <w:sz w:val="18"/>
                        <w:szCs w:val="18"/>
                      </w:rPr>
                    </w:pPr>
                  </w:p>
                </w:tc>
                <w:tc>
                  <w:tcPr>
                    <w:tcW w:w="442" w:type="pct"/>
                    <w:vAlign w:val="center"/>
                  </w:tcPr>
                  <w:p w14:paraId="70FC8AC2" w14:textId="77777777" w:rsidR="004B515D" w:rsidRPr="005604DE" w:rsidRDefault="004B515D">
                    <w:pPr>
                      <w:rPr>
                        <w:sz w:val="18"/>
                        <w:szCs w:val="18"/>
                      </w:rPr>
                    </w:pPr>
                  </w:p>
                </w:tc>
                <w:tc>
                  <w:tcPr>
                    <w:tcW w:w="153" w:type="pct"/>
                    <w:vAlign w:val="center"/>
                  </w:tcPr>
                  <w:p w14:paraId="23641B0E" w14:textId="77777777" w:rsidR="004B515D" w:rsidRPr="005604DE" w:rsidRDefault="004B515D">
                    <w:pPr>
                      <w:rPr>
                        <w:sz w:val="18"/>
                        <w:szCs w:val="18"/>
                      </w:rPr>
                    </w:pPr>
                  </w:p>
                </w:tc>
                <w:tc>
                  <w:tcPr>
                    <w:tcW w:w="373" w:type="pct"/>
                    <w:vAlign w:val="center"/>
                  </w:tcPr>
                  <w:p w14:paraId="526EB530" w14:textId="77777777" w:rsidR="004B515D" w:rsidRPr="005604DE" w:rsidRDefault="004B515D">
                    <w:pPr>
                      <w:rPr>
                        <w:sz w:val="18"/>
                        <w:szCs w:val="18"/>
                      </w:rPr>
                    </w:pPr>
                  </w:p>
                </w:tc>
                <w:tc>
                  <w:tcPr>
                    <w:tcW w:w="396" w:type="pct"/>
                    <w:vAlign w:val="center"/>
                  </w:tcPr>
                  <w:p w14:paraId="7C29C8C0" w14:textId="7A3282CD" w:rsidR="004B515D" w:rsidRPr="005604DE" w:rsidRDefault="004B515D">
                    <w:pPr>
                      <w:rPr>
                        <w:sz w:val="18"/>
                        <w:szCs w:val="18"/>
                      </w:rPr>
                    </w:pPr>
                    <w:r w:rsidRPr="005604DE">
                      <w:rPr>
                        <w:sz w:val="18"/>
                        <w:szCs w:val="18"/>
                      </w:rPr>
                      <w:t>305,000,575.14</w:t>
                    </w:r>
                  </w:p>
                </w:tc>
                <w:tc>
                  <w:tcPr>
                    <w:tcW w:w="396" w:type="pct"/>
                    <w:vAlign w:val="center"/>
                  </w:tcPr>
                  <w:p w14:paraId="6A07778A" w14:textId="77777777" w:rsidR="004B515D" w:rsidRPr="005604DE" w:rsidRDefault="004B515D">
                    <w:pPr>
                      <w:rPr>
                        <w:sz w:val="18"/>
                        <w:szCs w:val="18"/>
                      </w:rPr>
                    </w:pPr>
                  </w:p>
                </w:tc>
                <w:tc>
                  <w:tcPr>
                    <w:tcW w:w="113" w:type="pct"/>
                    <w:vAlign w:val="center"/>
                  </w:tcPr>
                  <w:p w14:paraId="3B81EAD6" w14:textId="77777777" w:rsidR="004B515D" w:rsidRPr="005604DE" w:rsidRDefault="004B515D">
                    <w:pPr>
                      <w:rPr>
                        <w:sz w:val="18"/>
                        <w:szCs w:val="18"/>
                      </w:rPr>
                    </w:pPr>
                  </w:p>
                </w:tc>
                <w:tc>
                  <w:tcPr>
                    <w:tcW w:w="442" w:type="pct"/>
                    <w:vAlign w:val="center"/>
                  </w:tcPr>
                  <w:p w14:paraId="021AD755" w14:textId="77777777" w:rsidR="004B515D" w:rsidRPr="005604DE" w:rsidRDefault="004B515D">
                    <w:pPr>
                      <w:rPr>
                        <w:sz w:val="18"/>
                        <w:szCs w:val="18"/>
                      </w:rPr>
                    </w:pPr>
                  </w:p>
                </w:tc>
                <w:tc>
                  <w:tcPr>
                    <w:tcW w:w="113" w:type="pct"/>
                    <w:vAlign w:val="center"/>
                  </w:tcPr>
                  <w:p w14:paraId="5AC38536" w14:textId="77777777" w:rsidR="004B515D" w:rsidRPr="005604DE" w:rsidRDefault="004B515D">
                    <w:pPr>
                      <w:rPr>
                        <w:sz w:val="18"/>
                        <w:szCs w:val="18"/>
                      </w:rPr>
                    </w:pPr>
                  </w:p>
                </w:tc>
                <w:tc>
                  <w:tcPr>
                    <w:tcW w:w="469" w:type="pct"/>
                    <w:vAlign w:val="center"/>
                  </w:tcPr>
                  <w:p w14:paraId="19DA3E57" w14:textId="0B945FD3" w:rsidR="004B515D" w:rsidRPr="005604DE" w:rsidRDefault="004B515D">
                    <w:pPr>
                      <w:rPr>
                        <w:sz w:val="18"/>
                        <w:szCs w:val="18"/>
                      </w:rPr>
                    </w:pPr>
                    <w:r w:rsidRPr="005604DE">
                      <w:rPr>
                        <w:sz w:val="18"/>
                        <w:szCs w:val="18"/>
                      </w:rPr>
                      <w:t>305,000,575.14</w:t>
                    </w:r>
                  </w:p>
                </w:tc>
                <w:tc>
                  <w:tcPr>
                    <w:tcW w:w="376" w:type="pct"/>
                    <w:vAlign w:val="center"/>
                  </w:tcPr>
                  <w:p w14:paraId="6496524A" w14:textId="77777777" w:rsidR="004B515D" w:rsidRPr="005604DE" w:rsidRDefault="004B515D">
                    <w:pPr>
                      <w:rPr>
                        <w:sz w:val="18"/>
                        <w:szCs w:val="18"/>
                      </w:rPr>
                    </w:pPr>
                  </w:p>
                </w:tc>
                <w:tc>
                  <w:tcPr>
                    <w:tcW w:w="391" w:type="pct"/>
                    <w:vAlign w:val="center"/>
                  </w:tcPr>
                  <w:p w14:paraId="75DFD40B" w14:textId="562CDDAB" w:rsidR="004B515D" w:rsidRPr="005604DE" w:rsidRDefault="004B515D">
                    <w:pPr>
                      <w:rPr>
                        <w:sz w:val="18"/>
                        <w:szCs w:val="18"/>
                      </w:rPr>
                    </w:pPr>
                    <w:r w:rsidRPr="005604DE">
                      <w:rPr>
                        <w:sz w:val="18"/>
                        <w:szCs w:val="18"/>
                      </w:rPr>
                      <w:t>305,000,575.14</w:t>
                    </w:r>
                  </w:p>
                </w:tc>
              </w:tr>
              <w:tr w:rsidR="004B515D" w:rsidRPr="005604DE" w14:paraId="5B4577DB" w14:textId="77777777" w:rsidTr="00EC44D8">
                <w:trPr>
                  <w:jc w:val="center"/>
                </w:trPr>
                <w:sdt>
                  <w:sdtPr>
                    <w:rPr>
                      <w:sz w:val="18"/>
                      <w:szCs w:val="18"/>
                    </w:rPr>
                    <w:tag w:val="_PLD_69b59bbd4f7a49708a1fc0c2a96e3869"/>
                    <w:id w:val="460384385"/>
                    <w:lock w:val="sdtLocked"/>
                  </w:sdtPr>
                  <w:sdtEndPr/>
                  <w:sdtContent>
                    <w:tc>
                      <w:tcPr>
                        <w:tcW w:w="649" w:type="pct"/>
                      </w:tcPr>
                      <w:p w14:paraId="15578C2D" w14:textId="77777777" w:rsidR="004B515D" w:rsidRPr="005604DE" w:rsidRDefault="004B515D">
                        <w:pPr>
                          <w:rPr>
                            <w:sz w:val="18"/>
                            <w:szCs w:val="18"/>
                          </w:rPr>
                        </w:pPr>
                        <w:r w:rsidRPr="005604DE">
                          <w:rPr>
                            <w:rFonts w:hint="eastAsia"/>
                            <w:sz w:val="18"/>
                            <w:szCs w:val="18"/>
                          </w:rPr>
                          <w:t>2．本期使用</w:t>
                        </w:r>
                      </w:p>
                    </w:tc>
                  </w:sdtContent>
                </w:sdt>
                <w:tc>
                  <w:tcPr>
                    <w:tcW w:w="345" w:type="pct"/>
                    <w:vAlign w:val="center"/>
                  </w:tcPr>
                  <w:p w14:paraId="5AA94DBF" w14:textId="77777777" w:rsidR="004B515D" w:rsidRPr="005604DE" w:rsidRDefault="004B515D">
                    <w:pPr>
                      <w:rPr>
                        <w:sz w:val="18"/>
                        <w:szCs w:val="18"/>
                      </w:rPr>
                    </w:pPr>
                  </w:p>
                </w:tc>
                <w:tc>
                  <w:tcPr>
                    <w:tcW w:w="113" w:type="pct"/>
                    <w:vAlign w:val="center"/>
                  </w:tcPr>
                  <w:p w14:paraId="2C188974" w14:textId="77777777" w:rsidR="004B515D" w:rsidRPr="005604DE" w:rsidRDefault="004B515D">
                    <w:pPr>
                      <w:rPr>
                        <w:sz w:val="18"/>
                        <w:szCs w:val="18"/>
                      </w:rPr>
                    </w:pPr>
                  </w:p>
                </w:tc>
                <w:tc>
                  <w:tcPr>
                    <w:tcW w:w="113" w:type="pct"/>
                    <w:vAlign w:val="center"/>
                  </w:tcPr>
                  <w:p w14:paraId="445E04A7" w14:textId="77777777" w:rsidR="004B515D" w:rsidRPr="005604DE" w:rsidRDefault="004B515D">
                    <w:pPr>
                      <w:rPr>
                        <w:sz w:val="18"/>
                        <w:szCs w:val="18"/>
                      </w:rPr>
                    </w:pPr>
                  </w:p>
                </w:tc>
                <w:tc>
                  <w:tcPr>
                    <w:tcW w:w="116" w:type="pct"/>
                    <w:vAlign w:val="center"/>
                  </w:tcPr>
                  <w:p w14:paraId="65E54884" w14:textId="77777777" w:rsidR="004B515D" w:rsidRPr="005604DE" w:rsidRDefault="004B515D">
                    <w:pPr>
                      <w:rPr>
                        <w:sz w:val="18"/>
                        <w:szCs w:val="18"/>
                      </w:rPr>
                    </w:pPr>
                  </w:p>
                </w:tc>
                <w:tc>
                  <w:tcPr>
                    <w:tcW w:w="442" w:type="pct"/>
                    <w:vAlign w:val="center"/>
                  </w:tcPr>
                  <w:p w14:paraId="281BE598" w14:textId="77777777" w:rsidR="004B515D" w:rsidRPr="005604DE" w:rsidRDefault="004B515D">
                    <w:pPr>
                      <w:rPr>
                        <w:sz w:val="18"/>
                        <w:szCs w:val="18"/>
                      </w:rPr>
                    </w:pPr>
                  </w:p>
                </w:tc>
                <w:tc>
                  <w:tcPr>
                    <w:tcW w:w="153" w:type="pct"/>
                    <w:vAlign w:val="center"/>
                  </w:tcPr>
                  <w:p w14:paraId="5143B270" w14:textId="77777777" w:rsidR="004B515D" w:rsidRPr="005604DE" w:rsidRDefault="004B515D">
                    <w:pPr>
                      <w:rPr>
                        <w:sz w:val="18"/>
                        <w:szCs w:val="18"/>
                      </w:rPr>
                    </w:pPr>
                  </w:p>
                </w:tc>
                <w:tc>
                  <w:tcPr>
                    <w:tcW w:w="373" w:type="pct"/>
                    <w:vAlign w:val="center"/>
                  </w:tcPr>
                  <w:p w14:paraId="2D2151B3" w14:textId="77777777" w:rsidR="004B515D" w:rsidRPr="005604DE" w:rsidRDefault="004B515D">
                    <w:pPr>
                      <w:rPr>
                        <w:sz w:val="18"/>
                        <w:szCs w:val="18"/>
                      </w:rPr>
                    </w:pPr>
                  </w:p>
                </w:tc>
                <w:tc>
                  <w:tcPr>
                    <w:tcW w:w="396" w:type="pct"/>
                    <w:vAlign w:val="center"/>
                  </w:tcPr>
                  <w:p w14:paraId="7247FFCA" w14:textId="7ED0FAFD" w:rsidR="004B515D" w:rsidRPr="005604DE" w:rsidRDefault="004B515D">
                    <w:pPr>
                      <w:rPr>
                        <w:sz w:val="18"/>
                        <w:szCs w:val="18"/>
                      </w:rPr>
                    </w:pPr>
                    <w:r w:rsidRPr="005604DE">
                      <w:rPr>
                        <w:sz w:val="18"/>
                        <w:szCs w:val="18"/>
                      </w:rPr>
                      <w:t>226,435,245.80</w:t>
                    </w:r>
                  </w:p>
                </w:tc>
                <w:tc>
                  <w:tcPr>
                    <w:tcW w:w="396" w:type="pct"/>
                    <w:vAlign w:val="center"/>
                  </w:tcPr>
                  <w:p w14:paraId="4F2CD853" w14:textId="77777777" w:rsidR="004B515D" w:rsidRPr="005604DE" w:rsidRDefault="004B515D">
                    <w:pPr>
                      <w:rPr>
                        <w:sz w:val="18"/>
                        <w:szCs w:val="18"/>
                      </w:rPr>
                    </w:pPr>
                  </w:p>
                </w:tc>
                <w:tc>
                  <w:tcPr>
                    <w:tcW w:w="113" w:type="pct"/>
                    <w:vAlign w:val="center"/>
                  </w:tcPr>
                  <w:p w14:paraId="0673D062" w14:textId="77777777" w:rsidR="004B515D" w:rsidRPr="005604DE" w:rsidRDefault="004B515D">
                    <w:pPr>
                      <w:rPr>
                        <w:sz w:val="18"/>
                        <w:szCs w:val="18"/>
                      </w:rPr>
                    </w:pPr>
                  </w:p>
                </w:tc>
                <w:tc>
                  <w:tcPr>
                    <w:tcW w:w="442" w:type="pct"/>
                    <w:vAlign w:val="center"/>
                  </w:tcPr>
                  <w:p w14:paraId="240DE61E" w14:textId="77777777" w:rsidR="004B515D" w:rsidRPr="005604DE" w:rsidRDefault="004B515D">
                    <w:pPr>
                      <w:rPr>
                        <w:sz w:val="18"/>
                        <w:szCs w:val="18"/>
                      </w:rPr>
                    </w:pPr>
                  </w:p>
                </w:tc>
                <w:tc>
                  <w:tcPr>
                    <w:tcW w:w="113" w:type="pct"/>
                    <w:vAlign w:val="center"/>
                  </w:tcPr>
                  <w:p w14:paraId="4441CE50" w14:textId="77777777" w:rsidR="004B515D" w:rsidRPr="005604DE" w:rsidRDefault="004B515D">
                    <w:pPr>
                      <w:rPr>
                        <w:sz w:val="18"/>
                        <w:szCs w:val="18"/>
                      </w:rPr>
                    </w:pPr>
                  </w:p>
                </w:tc>
                <w:tc>
                  <w:tcPr>
                    <w:tcW w:w="469" w:type="pct"/>
                    <w:vAlign w:val="center"/>
                  </w:tcPr>
                  <w:p w14:paraId="2B949C7E" w14:textId="1240D5EC" w:rsidR="004B515D" w:rsidRPr="005604DE" w:rsidRDefault="004B515D">
                    <w:pPr>
                      <w:rPr>
                        <w:sz w:val="18"/>
                        <w:szCs w:val="18"/>
                      </w:rPr>
                    </w:pPr>
                    <w:r w:rsidRPr="005604DE">
                      <w:rPr>
                        <w:sz w:val="18"/>
                        <w:szCs w:val="18"/>
                      </w:rPr>
                      <w:t>226,435,245.80</w:t>
                    </w:r>
                  </w:p>
                </w:tc>
                <w:tc>
                  <w:tcPr>
                    <w:tcW w:w="376" w:type="pct"/>
                    <w:vAlign w:val="center"/>
                  </w:tcPr>
                  <w:p w14:paraId="7F4467E9" w14:textId="77777777" w:rsidR="004B515D" w:rsidRPr="005604DE" w:rsidRDefault="004B515D">
                    <w:pPr>
                      <w:rPr>
                        <w:sz w:val="18"/>
                        <w:szCs w:val="18"/>
                      </w:rPr>
                    </w:pPr>
                  </w:p>
                </w:tc>
                <w:tc>
                  <w:tcPr>
                    <w:tcW w:w="391" w:type="pct"/>
                    <w:vAlign w:val="center"/>
                  </w:tcPr>
                  <w:p w14:paraId="7E534330" w14:textId="5C5B6851" w:rsidR="004B515D" w:rsidRPr="005604DE" w:rsidRDefault="004B515D">
                    <w:pPr>
                      <w:rPr>
                        <w:sz w:val="18"/>
                        <w:szCs w:val="18"/>
                      </w:rPr>
                    </w:pPr>
                    <w:r w:rsidRPr="005604DE">
                      <w:rPr>
                        <w:sz w:val="18"/>
                        <w:szCs w:val="18"/>
                      </w:rPr>
                      <w:t>226,435,245.80</w:t>
                    </w:r>
                  </w:p>
                </w:tc>
              </w:tr>
              <w:tr w:rsidR="004B515D" w:rsidRPr="005604DE" w14:paraId="7BA88BEF" w14:textId="77777777" w:rsidTr="00EC44D8">
                <w:trPr>
                  <w:jc w:val="center"/>
                </w:trPr>
                <w:sdt>
                  <w:sdtPr>
                    <w:rPr>
                      <w:sz w:val="18"/>
                      <w:szCs w:val="18"/>
                    </w:rPr>
                    <w:tag w:val="_PLD_8e6f5912872d41cc910f3bdca18b82d0"/>
                    <w:id w:val="-39513712"/>
                    <w:lock w:val="sdtLocked"/>
                  </w:sdtPr>
                  <w:sdtEndPr/>
                  <w:sdtContent>
                    <w:tc>
                      <w:tcPr>
                        <w:tcW w:w="649" w:type="pct"/>
                      </w:tcPr>
                      <w:p w14:paraId="1313EA4C" w14:textId="77777777" w:rsidR="004B515D" w:rsidRPr="005604DE" w:rsidRDefault="004B515D">
                        <w:pPr>
                          <w:rPr>
                            <w:sz w:val="18"/>
                            <w:szCs w:val="18"/>
                          </w:rPr>
                        </w:pPr>
                        <w:r w:rsidRPr="005604DE">
                          <w:rPr>
                            <w:rFonts w:hint="eastAsia"/>
                            <w:sz w:val="18"/>
                            <w:szCs w:val="18"/>
                          </w:rPr>
                          <w:t>（六）其他</w:t>
                        </w:r>
                      </w:p>
                    </w:tc>
                  </w:sdtContent>
                </w:sdt>
                <w:tc>
                  <w:tcPr>
                    <w:tcW w:w="345" w:type="pct"/>
                    <w:vAlign w:val="center"/>
                  </w:tcPr>
                  <w:p w14:paraId="7E102200" w14:textId="77777777" w:rsidR="004B515D" w:rsidRPr="005604DE" w:rsidRDefault="004B515D">
                    <w:pPr>
                      <w:rPr>
                        <w:sz w:val="18"/>
                        <w:szCs w:val="18"/>
                      </w:rPr>
                    </w:pPr>
                  </w:p>
                </w:tc>
                <w:tc>
                  <w:tcPr>
                    <w:tcW w:w="113" w:type="pct"/>
                    <w:vAlign w:val="center"/>
                  </w:tcPr>
                  <w:p w14:paraId="4BF54346" w14:textId="77777777" w:rsidR="004B515D" w:rsidRPr="005604DE" w:rsidRDefault="004B515D">
                    <w:pPr>
                      <w:rPr>
                        <w:sz w:val="18"/>
                        <w:szCs w:val="18"/>
                      </w:rPr>
                    </w:pPr>
                  </w:p>
                </w:tc>
                <w:tc>
                  <w:tcPr>
                    <w:tcW w:w="113" w:type="pct"/>
                    <w:vAlign w:val="center"/>
                  </w:tcPr>
                  <w:p w14:paraId="1B22B637" w14:textId="77777777" w:rsidR="004B515D" w:rsidRPr="005604DE" w:rsidRDefault="004B515D">
                    <w:pPr>
                      <w:rPr>
                        <w:sz w:val="18"/>
                        <w:szCs w:val="18"/>
                      </w:rPr>
                    </w:pPr>
                  </w:p>
                </w:tc>
                <w:tc>
                  <w:tcPr>
                    <w:tcW w:w="116" w:type="pct"/>
                    <w:vAlign w:val="center"/>
                  </w:tcPr>
                  <w:p w14:paraId="1DB51108" w14:textId="77777777" w:rsidR="004B515D" w:rsidRPr="005604DE" w:rsidRDefault="004B515D">
                    <w:pPr>
                      <w:rPr>
                        <w:sz w:val="18"/>
                        <w:szCs w:val="18"/>
                      </w:rPr>
                    </w:pPr>
                  </w:p>
                </w:tc>
                <w:tc>
                  <w:tcPr>
                    <w:tcW w:w="442" w:type="pct"/>
                    <w:vAlign w:val="center"/>
                  </w:tcPr>
                  <w:p w14:paraId="465B2A76" w14:textId="77777777" w:rsidR="004B515D" w:rsidRPr="005604DE" w:rsidRDefault="004B515D">
                    <w:pPr>
                      <w:rPr>
                        <w:sz w:val="18"/>
                        <w:szCs w:val="18"/>
                      </w:rPr>
                    </w:pPr>
                  </w:p>
                </w:tc>
                <w:tc>
                  <w:tcPr>
                    <w:tcW w:w="153" w:type="pct"/>
                    <w:vAlign w:val="center"/>
                  </w:tcPr>
                  <w:p w14:paraId="3278C071" w14:textId="77777777" w:rsidR="004B515D" w:rsidRPr="005604DE" w:rsidRDefault="004B515D">
                    <w:pPr>
                      <w:rPr>
                        <w:sz w:val="18"/>
                        <w:szCs w:val="18"/>
                      </w:rPr>
                    </w:pPr>
                  </w:p>
                </w:tc>
                <w:tc>
                  <w:tcPr>
                    <w:tcW w:w="373" w:type="pct"/>
                    <w:vAlign w:val="center"/>
                  </w:tcPr>
                  <w:p w14:paraId="5D7B8524" w14:textId="77777777" w:rsidR="004B515D" w:rsidRPr="005604DE" w:rsidRDefault="004B515D">
                    <w:pPr>
                      <w:rPr>
                        <w:sz w:val="18"/>
                        <w:szCs w:val="18"/>
                      </w:rPr>
                    </w:pPr>
                  </w:p>
                </w:tc>
                <w:tc>
                  <w:tcPr>
                    <w:tcW w:w="396" w:type="pct"/>
                    <w:vAlign w:val="center"/>
                  </w:tcPr>
                  <w:p w14:paraId="66AFAAF7" w14:textId="77777777" w:rsidR="004B515D" w:rsidRPr="005604DE" w:rsidRDefault="004B515D">
                    <w:pPr>
                      <w:rPr>
                        <w:sz w:val="18"/>
                        <w:szCs w:val="18"/>
                      </w:rPr>
                    </w:pPr>
                  </w:p>
                </w:tc>
                <w:tc>
                  <w:tcPr>
                    <w:tcW w:w="396" w:type="pct"/>
                    <w:vAlign w:val="center"/>
                  </w:tcPr>
                  <w:p w14:paraId="7C3EAD5A" w14:textId="77777777" w:rsidR="004B515D" w:rsidRPr="005604DE" w:rsidRDefault="004B515D">
                    <w:pPr>
                      <w:rPr>
                        <w:sz w:val="18"/>
                        <w:szCs w:val="18"/>
                      </w:rPr>
                    </w:pPr>
                  </w:p>
                </w:tc>
                <w:tc>
                  <w:tcPr>
                    <w:tcW w:w="113" w:type="pct"/>
                    <w:vAlign w:val="center"/>
                  </w:tcPr>
                  <w:p w14:paraId="0B8D5DEB" w14:textId="77777777" w:rsidR="004B515D" w:rsidRPr="005604DE" w:rsidRDefault="004B515D">
                    <w:pPr>
                      <w:rPr>
                        <w:sz w:val="18"/>
                        <w:szCs w:val="18"/>
                      </w:rPr>
                    </w:pPr>
                  </w:p>
                </w:tc>
                <w:tc>
                  <w:tcPr>
                    <w:tcW w:w="442" w:type="pct"/>
                    <w:vAlign w:val="center"/>
                  </w:tcPr>
                  <w:p w14:paraId="4958BC8A" w14:textId="77777777" w:rsidR="004B515D" w:rsidRPr="005604DE" w:rsidRDefault="004B515D">
                    <w:pPr>
                      <w:rPr>
                        <w:sz w:val="18"/>
                        <w:szCs w:val="18"/>
                      </w:rPr>
                    </w:pPr>
                  </w:p>
                </w:tc>
                <w:tc>
                  <w:tcPr>
                    <w:tcW w:w="113" w:type="pct"/>
                    <w:vAlign w:val="center"/>
                  </w:tcPr>
                  <w:p w14:paraId="6C45CE80" w14:textId="77777777" w:rsidR="004B515D" w:rsidRPr="005604DE" w:rsidRDefault="004B515D">
                    <w:pPr>
                      <w:rPr>
                        <w:sz w:val="18"/>
                        <w:szCs w:val="18"/>
                      </w:rPr>
                    </w:pPr>
                  </w:p>
                </w:tc>
                <w:tc>
                  <w:tcPr>
                    <w:tcW w:w="469" w:type="pct"/>
                    <w:vAlign w:val="center"/>
                  </w:tcPr>
                  <w:p w14:paraId="4D0FF292" w14:textId="77777777" w:rsidR="004B515D" w:rsidRPr="005604DE" w:rsidRDefault="004B515D">
                    <w:pPr>
                      <w:rPr>
                        <w:sz w:val="18"/>
                        <w:szCs w:val="18"/>
                      </w:rPr>
                    </w:pPr>
                  </w:p>
                </w:tc>
                <w:tc>
                  <w:tcPr>
                    <w:tcW w:w="376" w:type="pct"/>
                    <w:vAlign w:val="center"/>
                  </w:tcPr>
                  <w:p w14:paraId="77D99E6E" w14:textId="77777777" w:rsidR="004B515D" w:rsidRPr="005604DE" w:rsidRDefault="004B515D">
                    <w:pPr>
                      <w:rPr>
                        <w:sz w:val="18"/>
                        <w:szCs w:val="18"/>
                      </w:rPr>
                    </w:pPr>
                  </w:p>
                </w:tc>
                <w:tc>
                  <w:tcPr>
                    <w:tcW w:w="391" w:type="pct"/>
                    <w:vAlign w:val="center"/>
                  </w:tcPr>
                  <w:p w14:paraId="729FE888" w14:textId="77777777" w:rsidR="004B515D" w:rsidRPr="005604DE" w:rsidRDefault="004B515D">
                    <w:pPr>
                      <w:rPr>
                        <w:sz w:val="18"/>
                        <w:szCs w:val="18"/>
                      </w:rPr>
                    </w:pPr>
                  </w:p>
                </w:tc>
              </w:tr>
              <w:tr w:rsidR="004B515D" w:rsidRPr="005604DE" w14:paraId="65828163" w14:textId="77777777" w:rsidTr="00EC44D8">
                <w:trPr>
                  <w:jc w:val="center"/>
                </w:trPr>
                <w:sdt>
                  <w:sdtPr>
                    <w:rPr>
                      <w:sz w:val="18"/>
                      <w:szCs w:val="18"/>
                    </w:rPr>
                    <w:tag w:val="_PLD_f6ec7abefe954758b48497b1b1440546"/>
                    <w:id w:val="472876530"/>
                    <w:lock w:val="sdtLocked"/>
                  </w:sdtPr>
                  <w:sdtEndPr/>
                  <w:sdtContent>
                    <w:tc>
                      <w:tcPr>
                        <w:tcW w:w="649" w:type="pct"/>
                      </w:tcPr>
                      <w:p w14:paraId="0C0D4AA3" w14:textId="77777777" w:rsidR="004B515D" w:rsidRPr="005604DE" w:rsidRDefault="004B515D">
                        <w:pPr>
                          <w:rPr>
                            <w:sz w:val="18"/>
                            <w:szCs w:val="18"/>
                          </w:rPr>
                        </w:pPr>
                        <w:r w:rsidRPr="005604DE">
                          <w:rPr>
                            <w:sz w:val="18"/>
                            <w:szCs w:val="18"/>
                          </w:rPr>
                          <w:t>四、本期期末余额</w:t>
                        </w:r>
                      </w:p>
                    </w:tc>
                  </w:sdtContent>
                </w:sdt>
                <w:tc>
                  <w:tcPr>
                    <w:tcW w:w="345" w:type="pct"/>
                    <w:vAlign w:val="center"/>
                  </w:tcPr>
                  <w:p w14:paraId="74F4F799" w14:textId="3239BA2A" w:rsidR="004B515D" w:rsidRPr="005604DE" w:rsidRDefault="004B515D">
                    <w:pPr>
                      <w:rPr>
                        <w:sz w:val="18"/>
                        <w:szCs w:val="18"/>
                      </w:rPr>
                    </w:pPr>
                    <w:r w:rsidRPr="005604DE">
                      <w:rPr>
                        <w:sz w:val="18"/>
                        <w:szCs w:val="18"/>
                      </w:rPr>
                      <w:t>1,529,757,955.00</w:t>
                    </w:r>
                  </w:p>
                </w:tc>
                <w:tc>
                  <w:tcPr>
                    <w:tcW w:w="113" w:type="pct"/>
                    <w:vAlign w:val="center"/>
                  </w:tcPr>
                  <w:p w14:paraId="74CBA51C" w14:textId="77777777" w:rsidR="004B515D" w:rsidRPr="005604DE" w:rsidRDefault="004B515D">
                    <w:pPr>
                      <w:rPr>
                        <w:sz w:val="18"/>
                        <w:szCs w:val="18"/>
                      </w:rPr>
                    </w:pPr>
                  </w:p>
                </w:tc>
                <w:tc>
                  <w:tcPr>
                    <w:tcW w:w="113" w:type="pct"/>
                    <w:vAlign w:val="center"/>
                  </w:tcPr>
                  <w:p w14:paraId="438A1F2E" w14:textId="77777777" w:rsidR="004B515D" w:rsidRPr="005604DE" w:rsidRDefault="004B515D">
                    <w:pPr>
                      <w:rPr>
                        <w:sz w:val="18"/>
                        <w:szCs w:val="18"/>
                      </w:rPr>
                    </w:pPr>
                  </w:p>
                </w:tc>
                <w:tc>
                  <w:tcPr>
                    <w:tcW w:w="116" w:type="pct"/>
                    <w:vAlign w:val="center"/>
                  </w:tcPr>
                  <w:p w14:paraId="24DAF2DE" w14:textId="77777777" w:rsidR="004B515D" w:rsidRPr="005604DE" w:rsidRDefault="004B515D">
                    <w:pPr>
                      <w:rPr>
                        <w:sz w:val="18"/>
                        <w:szCs w:val="18"/>
                      </w:rPr>
                    </w:pPr>
                  </w:p>
                </w:tc>
                <w:tc>
                  <w:tcPr>
                    <w:tcW w:w="442" w:type="pct"/>
                    <w:vAlign w:val="center"/>
                  </w:tcPr>
                  <w:p w14:paraId="7EA3E93D" w14:textId="6BA7B9A4" w:rsidR="004B515D" w:rsidRPr="005604DE" w:rsidRDefault="004B515D">
                    <w:pPr>
                      <w:rPr>
                        <w:sz w:val="18"/>
                        <w:szCs w:val="18"/>
                      </w:rPr>
                    </w:pPr>
                    <w:r w:rsidRPr="005604DE">
                      <w:rPr>
                        <w:sz w:val="18"/>
                        <w:szCs w:val="18"/>
                      </w:rPr>
                      <w:t>4,047,430,822.62</w:t>
                    </w:r>
                  </w:p>
                </w:tc>
                <w:tc>
                  <w:tcPr>
                    <w:tcW w:w="153" w:type="pct"/>
                    <w:vAlign w:val="center"/>
                  </w:tcPr>
                  <w:p w14:paraId="7137CB02" w14:textId="77777777" w:rsidR="004B515D" w:rsidRPr="005604DE" w:rsidRDefault="004B515D">
                    <w:pPr>
                      <w:rPr>
                        <w:sz w:val="18"/>
                        <w:szCs w:val="18"/>
                      </w:rPr>
                    </w:pPr>
                  </w:p>
                </w:tc>
                <w:tc>
                  <w:tcPr>
                    <w:tcW w:w="373" w:type="pct"/>
                    <w:vAlign w:val="center"/>
                  </w:tcPr>
                  <w:p w14:paraId="047403B1" w14:textId="1C89C75C" w:rsidR="004B515D" w:rsidRPr="005604DE" w:rsidRDefault="004B515D">
                    <w:pPr>
                      <w:rPr>
                        <w:sz w:val="18"/>
                        <w:szCs w:val="18"/>
                      </w:rPr>
                    </w:pPr>
                    <w:r w:rsidRPr="005604DE">
                      <w:rPr>
                        <w:sz w:val="18"/>
                        <w:szCs w:val="18"/>
                      </w:rPr>
                      <w:t>24,128,769.22</w:t>
                    </w:r>
                  </w:p>
                </w:tc>
                <w:tc>
                  <w:tcPr>
                    <w:tcW w:w="396" w:type="pct"/>
                    <w:vAlign w:val="center"/>
                  </w:tcPr>
                  <w:p w14:paraId="71BE496E" w14:textId="6CB1D4C8" w:rsidR="004B515D" w:rsidRPr="005604DE" w:rsidRDefault="004B515D">
                    <w:pPr>
                      <w:rPr>
                        <w:sz w:val="18"/>
                        <w:szCs w:val="18"/>
                      </w:rPr>
                    </w:pPr>
                    <w:r w:rsidRPr="005604DE">
                      <w:rPr>
                        <w:sz w:val="18"/>
                        <w:szCs w:val="18"/>
                      </w:rPr>
                      <w:t>482,220,757.46</w:t>
                    </w:r>
                  </w:p>
                </w:tc>
                <w:tc>
                  <w:tcPr>
                    <w:tcW w:w="396" w:type="pct"/>
                    <w:vAlign w:val="center"/>
                  </w:tcPr>
                  <w:p w14:paraId="2C1400A4" w14:textId="7D3CFDFB" w:rsidR="004B515D" w:rsidRPr="005604DE" w:rsidRDefault="004B515D">
                    <w:pPr>
                      <w:rPr>
                        <w:sz w:val="18"/>
                        <w:szCs w:val="18"/>
                      </w:rPr>
                    </w:pPr>
                    <w:r w:rsidRPr="005604DE">
                      <w:rPr>
                        <w:sz w:val="18"/>
                        <w:szCs w:val="18"/>
                      </w:rPr>
                      <w:t>763,192,784.29</w:t>
                    </w:r>
                  </w:p>
                </w:tc>
                <w:tc>
                  <w:tcPr>
                    <w:tcW w:w="113" w:type="pct"/>
                    <w:vAlign w:val="center"/>
                  </w:tcPr>
                  <w:p w14:paraId="16695AD6" w14:textId="77777777" w:rsidR="004B515D" w:rsidRPr="005604DE" w:rsidRDefault="004B515D">
                    <w:pPr>
                      <w:rPr>
                        <w:sz w:val="18"/>
                        <w:szCs w:val="18"/>
                      </w:rPr>
                    </w:pPr>
                  </w:p>
                </w:tc>
                <w:tc>
                  <w:tcPr>
                    <w:tcW w:w="442" w:type="pct"/>
                    <w:vAlign w:val="center"/>
                  </w:tcPr>
                  <w:p w14:paraId="62CE939D" w14:textId="27E873A8" w:rsidR="004B515D" w:rsidRPr="005604DE" w:rsidRDefault="004B515D">
                    <w:pPr>
                      <w:rPr>
                        <w:sz w:val="18"/>
                        <w:szCs w:val="18"/>
                      </w:rPr>
                    </w:pPr>
                    <w:r w:rsidRPr="005604DE">
                      <w:rPr>
                        <w:sz w:val="18"/>
                        <w:szCs w:val="18"/>
                      </w:rPr>
                      <w:t>5,212,919,091.26</w:t>
                    </w:r>
                  </w:p>
                </w:tc>
                <w:tc>
                  <w:tcPr>
                    <w:tcW w:w="113" w:type="pct"/>
                    <w:vAlign w:val="center"/>
                  </w:tcPr>
                  <w:p w14:paraId="2A01E001" w14:textId="77777777" w:rsidR="004B515D" w:rsidRPr="005604DE" w:rsidRDefault="004B515D">
                    <w:pPr>
                      <w:rPr>
                        <w:sz w:val="18"/>
                        <w:szCs w:val="18"/>
                      </w:rPr>
                    </w:pPr>
                  </w:p>
                </w:tc>
                <w:tc>
                  <w:tcPr>
                    <w:tcW w:w="469" w:type="pct"/>
                    <w:vAlign w:val="center"/>
                  </w:tcPr>
                  <w:p w14:paraId="24FB4468" w14:textId="39BDE45C" w:rsidR="004B515D" w:rsidRPr="005604DE" w:rsidRDefault="004B515D">
                    <w:pPr>
                      <w:rPr>
                        <w:sz w:val="18"/>
                        <w:szCs w:val="18"/>
                      </w:rPr>
                    </w:pPr>
                    <w:r w:rsidRPr="005604DE">
                      <w:rPr>
                        <w:sz w:val="18"/>
                        <w:szCs w:val="18"/>
                      </w:rPr>
                      <w:t>12,059,650,179.85</w:t>
                    </w:r>
                  </w:p>
                </w:tc>
                <w:tc>
                  <w:tcPr>
                    <w:tcW w:w="376" w:type="pct"/>
                    <w:vAlign w:val="center"/>
                  </w:tcPr>
                  <w:p w14:paraId="567C0C8B" w14:textId="44EE7DB4" w:rsidR="004B515D" w:rsidRPr="005604DE" w:rsidRDefault="004B515D">
                    <w:pPr>
                      <w:rPr>
                        <w:sz w:val="18"/>
                        <w:szCs w:val="18"/>
                      </w:rPr>
                    </w:pPr>
                    <w:r w:rsidRPr="005604DE">
                      <w:rPr>
                        <w:sz w:val="18"/>
                        <w:szCs w:val="18"/>
                      </w:rPr>
                      <w:t>1,110,006,372.32</w:t>
                    </w:r>
                  </w:p>
                </w:tc>
                <w:tc>
                  <w:tcPr>
                    <w:tcW w:w="391" w:type="pct"/>
                    <w:vAlign w:val="center"/>
                  </w:tcPr>
                  <w:p w14:paraId="6FFA0443" w14:textId="0C594BE5" w:rsidR="004B515D" w:rsidRPr="005604DE" w:rsidRDefault="004B515D">
                    <w:pPr>
                      <w:rPr>
                        <w:sz w:val="18"/>
                        <w:szCs w:val="18"/>
                      </w:rPr>
                    </w:pPr>
                    <w:r w:rsidRPr="005604DE">
                      <w:rPr>
                        <w:sz w:val="18"/>
                        <w:szCs w:val="18"/>
                      </w:rPr>
                      <w:t>13,169,656,552.17</w:t>
                    </w:r>
                  </w:p>
                </w:tc>
              </w:tr>
            </w:tbl>
            <w:p w14:paraId="5AAAA754" w14:textId="77777777" w:rsidR="008145AA" w:rsidRDefault="008145AA"/>
            <w:p w14:paraId="5FE21EBA" w14:textId="77777777" w:rsidR="008145AA" w:rsidRDefault="008145AA">
              <w:pPr>
                <w:snapToGrid w:val="0"/>
                <w:spacing w:line="240" w:lineRule="atLeast"/>
                <w:ind w:rightChars="-759" w:right="-1594"/>
                <w:rPr>
                  <w:szCs w:val="21"/>
                </w:rPr>
              </w:pPr>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0"/>
                <w:gridCol w:w="851"/>
                <w:gridCol w:w="324"/>
                <w:gridCol w:w="324"/>
                <w:gridCol w:w="324"/>
                <w:gridCol w:w="1268"/>
                <w:gridCol w:w="440"/>
                <w:gridCol w:w="1006"/>
                <w:gridCol w:w="1138"/>
                <w:gridCol w:w="1138"/>
                <w:gridCol w:w="324"/>
                <w:gridCol w:w="1268"/>
                <w:gridCol w:w="324"/>
                <w:gridCol w:w="1338"/>
                <w:gridCol w:w="1268"/>
                <w:gridCol w:w="1074"/>
              </w:tblGrid>
              <w:tr w:rsidR="008145AA" w:rsidRPr="005604DE" w14:paraId="3F61F581" w14:textId="77777777" w:rsidTr="004B515D">
                <w:trPr>
                  <w:jc w:val="center"/>
                </w:trPr>
                <w:tc>
                  <w:tcPr>
                    <w:tcW w:w="596" w:type="pct"/>
                    <w:vMerge w:val="restart"/>
                    <w:vAlign w:val="center"/>
                  </w:tcPr>
                  <w:sdt>
                    <w:sdtPr>
                      <w:rPr>
                        <w:rFonts w:hint="eastAsia"/>
                        <w:sz w:val="18"/>
                        <w:szCs w:val="18"/>
                      </w:rPr>
                      <w:tag w:val="_PLD_229212c664af43faa41821d5eec551b8"/>
                      <w:id w:val="-362908233"/>
                      <w:lock w:val="sdtLocked"/>
                    </w:sdtPr>
                    <w:sdtEndPr/>
                    <w:sdtContent>
                      <w:p w14:paraId="00C19DEA" w14:textId="77777777" w:rsidR="008145AA" w:rsidRPr="005604DE" w:rsidRDefault="00406AE8">
                        <w:pPr>
                          <w:snapToGrid w:val="0"/>
                          <w:spacing w:line="240" w:lineRule="atLeast"/>
                          <w:jc w:val="center"/>
                          <w:rPr>
                            <w:sz w:val="18"/>
                            <w:szCs w:val="18"/>
                          </w:rPr>
                        </w:pPr>
                        <w:r w:rsidRPr="005604DE">
                          <w:rPr>
                            <w:rFonts w:hint="eastAsia"/>
                            <w:sz w:val="18"/>
                            <w:szCs w:val="18"/>
                          </w:rPr>
                          <w:t>项目</w:t>
                        </w:r>
                      </w:p>
                    </w:sdtContent>
                  </w:sdt>
                </w:tc>
                <w:tc>
                  <w:tcPr>
                    <w:tcW w:w="4404" w:type="pct"/>
                    <w:gridSpan w:val="15"/>
                  </w:tcPr>
                  <w:p w14:paraId="1ED3D368" w14:textId="77777777" w:rsidR="008145AA" w:rsidRPr="005604DE" w:rsidRDefault="00406AE8">
                    <w:pPr>
                      <w:snapToGrid w:val="0"/>
                      <w:spacing w:line="240" w:lineRule="atLeast"/>
                      <w:ind w:rightChars="-759" w:right="-1594"/>
                      <w:jc w:val="center"/>
                      <w:rPr>
                        <w:sz w:val="18"/>
                        <w:szCs w:val="18"/>
                      </w:rPr>
                    </w:pPr>
                    <w:r w:rsidRPr="005604DE">
                      <w:rPr>
                        <w:rFonts w:hint="eastAsia"/>
                        <w:sz w:val="18"/>
                        <w:szCs w:val="18"/>
                      </w:rPr>
                      <w:t xml:space="preserve"> </w:t>
                    </w:r>
                    <w:sdt>
                      <w:sdtPr>
                        <w:rPr>
                          <w:rFonts w:hint="eastAsia"/>
                          <w:sz w:val="18"/>
                          <w:szCs w:val="18"/>
                        </w:rPr>
                        <w:tag w:val="_PLD_5c8dcea3749f4f92b2d283c717162a73"/>
                        <w:id w:val="990678002"/>
                        <w:lock w:val="sdtLocked"/>
                      </w:sdtPr>
                      <w:sdtEndPr/>
                      <w:sdtContent>
                        <w:r w:rsidRPr="005604DE">
                          <w:rPr>
                            <w:rFonts w:hint="eastAsia"/>
                            <w:sz w:val="18"/>
                            <w:szCs w:val="18"/>
                          </w:rPr>
                          <w:t>2020年度</w:t>
                        </w:r>
                      </w:sdtContent>
                    </w:sdt>
                  </w:p>
                </w:tc>
              </w:tr>
              <w:tr w:rsidR="008145AA" w:rsidRPr="005604DE" w14:paraId="0A15209A" w14:textId="77777777" w:rsidTr="004B515D">
                <w:trPr>
                  <w:jc w:val="center"/>
                </w:trPr>
                <w:tc>
                  <w:tcPr>
                    <w:tcW w:w="596" w:type="pct"/>
                    <w:vMerge/>
                  </w:tcPr>
                  <w:p w14:paraId="2C142819" w14:textId="77777777" w:rsidR="008145AA" w:rsidRPr="005604DE" w:rsidRDefault="008145AA">
                    <w:pPr>
                      <w:snapToGrid w:val="0"/>
                      <w:spacing w:line="240" w:lineRule="atLeast"/>
                      <w:ind w:rightChars="-759" w:right="-1594"/>
                      <w:rPr>
                        <w:sz w:val="18"/>
                        <w:szCs w:val="18"/>
                      </w:rPr>
                    </w:pPr>
                  </w:p>
                </w:tc>
                <w:sdt>
                  <w:sdtPr>
                    <w:rPr>
                      <w:sz w:val="18"/>
                      <w:szCs w:val="18"/>
                    </w:rPr>
                    <w:tag w:val="_PLD_e725a8cacf9d4d1abedbfeae17c394e0"/>
                    <w:id w:val="513728012"/>
                    <w:lock w:val="sdtLocked"/>
                  </w:sdtPr>
                  <w:sdtEndPr/>
                  <w:sdtContent>
                    <w:tc>
                      <w:tcPr>
                        <w:tcW w:w="3573" w:type="pct"/>
                        <w:gridSpan w:val="13"/>
                        <w:vAlign w:val="center"/>
                      </w:tcPr>
                      <w:p w14:paraId="1C531B27" w14:textId="77777777" w:rsidR="008145AA" w:rsidRPr="005604DE" w:rsidRDefault="00406AE8">
                        <w:pPr>
                          <w:jc w:val="center"/>
                          <w:rPr>
                            <w:sz w:val="18"/>
                            <w:szCs w:val="18"/>
                          </w:rPr>
                        </w:pPr>
                        <w:r w:rsidRPr="005604DE">
                          <w:rPr>
                            <w:sz w:val="18"/>
                            <w:szCs w:val="18"/>
                          </w:rPr>
                          <w:t>归属于母公司所有者权益</w:t>
                        </w:r>
                      </w:p>
                    </w:tc>
                  </w:sdtContent>
                </w:sdt>
                <w:sdt>
                  <w:sdtPr>
                    <w:rPr>
                      <w:sz w:val="18"/>
                      <w:szCs w:val="18"/>
                    </w:rPr>
                    <w:tag w:val="_PLD_fe6c49384f0941088b29ad945caeb72b"/>
                    <w:id w:val="-586774819"/>
                    <w:lock w:val="sdtLocked"/>
                  </w:sdtPr>
                  <w:sdtEndPr/>
                  <w:sdtContent>
                    <w:tc>
                      <w:tcPr>
                        <w:tcW w:w="450" w:type="pct"/>
                        <w:vMerge w:val="restart"/>
                        <w:vAlign w:val="center"/>
                      </w:tcPr>
                      <w:p w14:paraId="3B45795D" w14:textId="77777777" w:rsidR="008145AA" w:rsidRPr="005604DE" w:rsidRDefault="00406AE8">
                        <w:pPr>
                          <w:jc w:val="center"/>
                          <w:rPr>
                            <w:sz w:val="18"/>
                            <w:szCs w:val="18"/>
                          </w:rPr>
                        </w:pPr>
                        <w:r w:rsidRPr="005604DE">
                          <w:rPr>
                            <w:sz w:val="18"/>
                            <w:szCs w:val="18"/>
                          </w:rPr>
                          <w:t>少数股东权益</w:t>
                        </w:r>
                      </w:p>
                    </w:tc>
                  </w:sdtContent>
                </w:sdt>
                <w:sdt>
                  <w:sdtPr>
                    <w:rPr>
                      <w:sz w:val="18"/>
                      <w:szCs w:val="18"/>
                    </w:rPr>
                    <w:tag w:val="_PLD_bbe71d4307504d648ce52638ee90ccd4"/>
                    <w:id w:val="505016861"/>
                    <w:lock w:val="sdtLocked"/>
                  </w:sdtPr>
                  <w:sdtEndPr/>
                  <w:sdtContent>
                    <w:tc>
                      <w:tcPr>
                        <w:tcW w:w="381" w:type="pct"/>
                        <w:vMerge w:val="restart"/>
                        <w:vAlign w:val="center"/>
                      </w:tcPr>
                      <w:p w14:paraId="734DC896" w14:textId="77777777" w:rsidR="008145AA" w:rsidRPr="005604DE" w:rsidRDefault="00406AE8">
                        <w:pPr>
                          <w:jc w:val="center"/>
                          <w:rPr>
                            <w:sz w:val="18"/>
                            <w:szCs w:val="18"/>
                          </w:rPr>
                        </w:pPr>
                        <w:r w:rsidRPr="005604DE">
                          <w:rPr>
                            <w:sz w:val="18"/>
                            <w:szCs w:val="18"/>
                          </w:rPr>
                          <w:t>所有者权益合计</w:t>
                        </w:r>
                      </w:p>
                    </w:tc>
                  </w:sdtContent>
                </w:sdt>
              </w:tr>
              <w:tr w:rsidR="00FA1D2F" w:rsidRPr="005604DE" w14:paraId="3B248448" w14:textId="77777777" w:rsidTr="004B515D">
                <w:trPr>
                  <w:jc w:val="center"/>
                </w:trPr>
                <w:tc>
                  <w:tcPr>
                    <w:tcW w:w="596" w:type="pct"/>
                    <w:vMerge/>
                  </w:tcPr>
                  <w:p w14:paraId="67905C08" w14:textId="77777777" w:rsidR="008145AA" w:rsidRPr="005604DE" w:rsidRDefault="008145AA">
                    <w:pPr>
                      <w:snapToGrid w:val="0"/>
                      <w:spacing w:line="240" w:lineRule="atLeast"/>
                      <w:ind w:rightChars="-759" w:right="-1594"/>
                      <w:rPr>
                        <w:sz w:val="18"/>
                        <w:szCs w:val="18"/>
                      </w:rPr>
                    </w:pPr>
                  </w:p>
                </w:tc>
                <w:sdt>
                  <w:sdtPr>
                    <w:rPr>
                      <w:sz w:val="18"/>
                      <w:szCs w:val="18"/>
                    </w:rPr>
                    <w:tag w:val="_PLD_941585ba85eb48fa931876151974e425"/>
                    <w:id w:val="-1638250931"/>
                    <w:lock w:val="sdtLocked"/>
                  </w:sdtPr>
                  <w:sdtEndPr/>
                  <w:sdtContent>
                    <w:tc>
                      <w:tcPr>
                        <w:tcW w:w="302" w:type="pct"/>
                        <w:vMerge w:val="restart"/>
                        <w:vAlign w:val="center"/>
                      </w:tcPr>
                      <w:p w14:paraId="28277F91" w14:textId="77777777" w:rsidR="008145AA" w:rsidRPr="005604DE" w:rsidRDefault="00406AE8">
                        <w:pPr>
                          <w:snapToGrid w:val="0"/>
                          <w:spacing w:line="240" w:lineRule="atLeast"/>
                          <w:jc w:val="center"/>
                          <w:rPr>
                            <w:sz w:val="18"/>
                            <w:szCs w:val="18"/>
                          </w:rPr>
                        </w:pPr>
                        <w:r w:rsidRPr="005604DE">
                          <w:rPr>
                            <w:sz w:val="18"/>
                            <w:szCs w:val="18"/>
                          </w:rPr>
                          <w:t>实收资本 (或股本)</w:t>
                        </w:r>
                      </w:p>
                    </w:tc>
                  </w:sdtContent>
                </w:sdt>
                <w:sdt>
                  <w:sdtPr>
                    <w:rPr>
                      <w:sz w:val="18"/>
                      <w:szCs w:val="18"/>
                    </w:rPr>
                    <w:tag w:val="_PLD_4097b1c4c4f449ef94e9dedb67cf7c3a"/>
                    <w:id w:val="1541552159"/>
                    <w:lock w:val="sdtLocked"/>
                  </w:sdtPr>
                  <w:sdtEndPr/>
                  <w:sdtContent>
                    <w:tc>
                      <w:tcPr>
                        <w:tcW w:w="345" w:type="pct"/>
                        <w:gridSpan w:val="3"/>
                        <w:vAlign w:val="center"/>
                      </w:tcPr>
                      <w:p w14:paraId="0E559D4B" w14:textId="77777777" w:rsidR="008145AA" w:rsidRPr="005604DE" w:rsidRDefault="00406AE8">
                        <w:pPr>
                          <w:snapToGrid w:val="0"/>
                          <w:spacing w:line="240" w:lineRule="atLeast"/>
                          <w:jc w:val="center"/>
                          <w:rPr>
                            <w:sz w:val="18"/>
                            <w:szCs w:val="18"/>
                          </w:rPr>
                        </w:pPr>
                        <w:r w:rsidRPr="005604DE">
                          <w:rPr>
                            <w:rFonts w:hint="eastAsia"/>
                            <w:sz w:val="18"/>
                            <w:szCs w:val="18"/>
                          </w:rPr>
                          <w:t>其他权益工具</w:t>
                        </w:r>
                      </w:p>
                    </w:tc>
                  </w:sdtContent>
                </w:sdt>
                <w:sdt>
                  <w:sdtPr>
                    <w:rPr>
                      <w:sz w:val="18"/>
                      <w:szCs w:val="18"/>
                    </w:rPr>
                    <w:tag w:val="_PLD_f8441471f9a041ac884142e2c9e87055"/>
                    <w:id w:val="1046798267"/>
                    <w:lock w:val="sdtLocked"/>
                  </w:sdtPr>
                  <w:sdtEndPr/>
                  <w:sdtContent>
                    <w:tc>
                      <w:tcPr>
                        <w:tcW w:w="450" w:type="pct"/>
                        <w:vMerge w:val="restart"/>
                        <w:vAlign w:val="center"/>
                      </w:tcPr>
                      <w:p w14:paraId="058001E5" w14:textId="77777777" w:rsidR="008145AA" w:rsidRPr="005604DE" w:rsidRDefault="00406AE8">
                        <w:pPr>
                          <w:snapToGrid w:val="0"/>
                          <w:spacing w:line="240" w:lineRule="atLeast"/>
                          <w:jc w:val="center"/>
                          <w:rPr>
                            <w:sz w:val="18"/>
                            <w:szCs w:val="18"/>
                          </w:rPr>
                        </w:pPr>
                        <w:r w:rsidRPr="005604DE">
                          <w:rPr>
                            <w:rFonts w:hint="eastAsia"/>
                            <w:sz w:val="18"/>
                            <w:szCs w:val="18"/>
                          </w:rPr>
                          <w:t>资本公积</w:t>
                        </w:r>
                      </w:p>
                    </w:tc>
                  </w:sdtContent>
                </w:sdt>
                <w:sdt>
                  <w:sdtPr>
                    <w:rPr>
                      <w:sz w:val="18"/>
                      <w:szCs w:val="18"/>
                    </w:rPr>
                    <w:tag w:val="_PLD_f972a7ccc15d4f409243ecc02ea77629"/>
                    <w:id w:val="1844434108"/>
                    <w:lock w:val="sdtLocked"/>
                  </w:sdtPr>
                  <w:sdtEndPr/>
                  <w:sdtContent>
                    <w:tc>
                      <w:tcPr>
                        <w:tcW w:w="156" w:type="pct"/>
                        <w:vMerge w:val="restart"/>
                        <w:vAlign w:val="center"/>
                      </w:tcPr>
                      <w:p w14:paraId="1AD551C9" w14:textId="77777777" w:rsidR="008145AA" w:rsidRPr="005604DE" w:rsidRDefault="00406AE8">
                        <w:pPr>
                          <w:snapToGrid w:val="0"/>
                          <w:spacing w:line="240" w:lineRule="atLeast"/>
                          <w:jc w:val="center"/>
                          <w:rPr>
                            <w:sz w:val="18"/>
                            <w:szCs w:val="18"/>
                          </w:rPr>
                        </w:pPr>
                        <w:r w:rsidRPr="005604DE">
                          <w:rPr>
                            <w:rFonts w:hint="eastAsia"/>
                            <w:sz w:val="18"/>
                            <w:szCs w:val="18"/>
                          </w:rPr>
                          <w:t>减：库存股</w:t>
                        </w:r>
                      </w:p>
                    </w:tc>
                  </w:sdtContent>
                </w:sdt>
                <w:sdt>
                  <w:sdtPr>
                    <w:rPr>
                      <w:sz w:val="18"/>
                      <w:szCs w:val="18"/>
                    </w:rPr>
                    <w:tag w:val="_PLD_32394603dc124fdb904af0ad8606aa79"/>
                    <w:id w:val="-1740396429"/>
                    <w:lock w:val="sdtLocked"/>
                  </w:sdtPr>
                  <w:sdtEndPr/>
                  <w:sdtContent>
                    <w:tc>
                      <w:tcPr>
                        <w:tcW w:w="357" w:type="pct"/>
                        <w:vMerge w:val="restart"/>
                        <w:vAlign w:val="center"/>
                      </w:tcPr>
                      <w:p w14:paraId="04AF4A37" w14:textId="77777777" w:rsidR="008145AA" w:rsidRPr="005604DE" w:rsidRDefault="00406AE8">
                        <w:pPr>
                          <w:snapToGrid w:val="0"/>
                          <w:spacing w:line="240" w:lineRule="atLeast"/>
                          <w:jc w:val="center"/>
                          <w:rPr>
                            <w:sz w:val="18"/>
                            <w:szCs w:val="18"/>
                          </w:rPr>
                        </w:pPr>
                        <w:r w:rsidRPr="005604DE">
                          <w:rPr>
                            <w:rFonts w:hint="eastAsia"/>
                            <w:sz w:val="18"/>
                            <w:szCs w:val="18"/>
                          </w:rPr>
                          <w:t>其他综合收益</w:t>
                        </w:r>
                      </w:p>
                    </w:tc>
                  </w:sdtContent>
                </w:sdt>
                <w:sdt>
                  <w:sdtPr>
                    <w:rPr>
                      <w:sz w:val="18"/>
                      <w:szCs w:val="18"/>
                    </w:rPr>
                    <w:tag w:val="_PLD_af29ec23e072452c89c8447237a4831e"/>
                    <w:id w:val="-1615968389"/>
                    <w:lock w:val="sdtLocked"/>
                  </w:sdtPr>
                  <w:sdtEndPr/>
                  <w:sdtContent>
                    <w:tc>
                      <w:tcPr>
                        <w:tcW w:w="404" w:type="pct"/>
                        <w:vMerge w:val="restart"/>
                        <w:vAlign w:val="center"/>
                      </w:tcPr>
                      <w:p w14:paraId="53BECA50" w14:textId="77777777" w:rsidR="008145AA" w:rsidRPr="005604DE" w:rsidRDefault="00406AE8">
                        <w:pPr>
                          <w:snapToGrid w:val="0"/>
                          <w:spacing w:line="240" w:lineRule="atLeast"/>
                          <w:jc w:val="center"/>
                          <w:rPr>
                            <w:sz w:val="18"/>
                            <w:szCs w:val="18"/>
                          </w:rPr>
                        </w:pPr>
                        <w:r w:rsidRPr="005604DE">
                          <w:rPr>
                            <w:rFonts w:hint="eastAsia"/>
                            <w:sz w:val="18"/>
                            <w:szCs w:val="18"/>
                          </w:rPr>
                          <w:t>专项储备</w:t>
                        </w:r>
                      </w:p>
                    </w:tc>
                  </w:sdtContent>
                </w:sdt>
                <w:sdt>
                  <w:sdtPr>
                    <w:rPr>
                      <w:sz w:val="18"/>
                      <w:szCs w:val="18"/>
                    </w:rPr>
                    <w:tag w:val="_PLD_81a68447a616402b99500dae3d54a22d"/>
                    <w:id w:val="-1867981527"/>
                    <w:lock w:val="sdtLocked"/>
                  </w:sdtPr>
                  <w:sdtEndPr/>
                  <w:sdtContent>
                    <w:tc>
                      <w:tcPr>
                        <w:tcW w:w="404" w:type="pct"/>
                        <w:vMerge w:val="restart"/>
                        <w:vAlign w:val="center"/>
                      </w:tcPr>
                      <w:p w14:paraId="596450F4" w14:textId="77777777" w:rsidR="008145AA" w:rsidRPr="005604DE" w:rsidRDefault="00406AE8">
                        <w:pPr>
                          <w:snapToGrid w:val="0"/>
                          <w:spacing w:line="240" w:lineRule="atLeast"/>
                          <w:jc w:val="center"/>
                          <w:rPr>
                            <w:sz w:val="18"/>
                            <w:szCs w:val="18"/>
                          </w:rPr>
                        </w:pPr>
                        <w:r w:rsidRPr="005604DE">
                          <w:rPr>
                            <w:rFonts w:hint="eastAsia"/>
                            <w:sz w:val="18"/>
                            <w:szCs w:val="18"/>
                          </w:rPr>
                          <w:t>盈余公积</w:t>
                        </w:r>
                      </w:p>
                    </w:tc>
                  </w:sdtContent>
                </w:sdt>
                <w:sdt>
                  <w:sdtPr>
                    <w:rPr>
                      <w:sz w:val="18"/>
                      <w:szCs w:val="18"/>
                    </w:rPr>
                    <w:tag w:val="_PLD_ad0dadbaf28f45779fefb69d05b7215d"/>
                    <w:id w:val="-684974001"/>
                    <w:lock w:val="sdtLocked"/>
                  </w:sdtPr>
                  <w:sdtEndPr/>
                  <w:sdtContent>
                    <w:tc>
                      <w:tcPr>
                        <w:tcW w:w="115" w:type="pct"/>
                        <w:vMerge w:val="restart"/>
                        <w:vAlign w:val="center"/>
                      </w:tcPr>
                      <w:p w14:paraId="78827E13" w14:textId="77777777" w:rsidR="008145AA" w:rsidRPr="005604DE" w:rsidRDefault="00406AE8">
                        <w:pPr>
                          <w:snapToGrid w:val="0"/>
                          <w:spacing w:line="240" w:lineRule="atLeast"/>
                          <w:jc w:val="center"/>
                          <w:rPr>
                            <w:sz w:val="18"/>
                            <w:szCs w:val="18"/>
                          </w:rPr>
                        </w:pPr>
                        <w:r w:rsidRPr="005604DE">
                          <w:rPr>
                            <w:rFonts w:hint="eastAsia"/>
                            <w:sz w:val="18"/>
                            <w:szCs w:val="18"/>
                          </w:rPr>
                          <w:t>一般风险准备</w:t>
                        </w:r>
                      </w:p>
                    </w:tc>
                  </w:sdtContent>
                </w:sdt>
                <w:sdt>
                  <w:sdtPr>
                    <w:rPr>
                      <w:sz w:val="18"/>
                      <w:szCs w:val="18"/>
                    </w:rPr>
                    <w:tag w:val="_PLD_a51f5c6bdac744979b275b09b6a9d1d8"/>
                    <w:id w:val="-1250039365"/>
                    <w:lock w:val="sdtLocked"/>
                  </w:sdtPr>
                  <w:sdtEndPr/>
                  <w:sdtContent>
                    <w:tc>
                      <w:tcPr>
                        <w:tcW w:w="450" w:type="pct"/>
                        <w:vMerge w:val="restart"/>
                        <w:vAlign w:val="center"/>
                      </w:tcPr>
                      <w:p w14:paraId="412B8C26" w14:textId="77777777" w:rsidR="008145AA" w:rsidRPr="005604DE" w:rsidRDefault="00406AE8">
                        <w:pPr>
                          <w:snapToGrid w:val="0"/>
                          <w:spacing w:line="240" w:lineRule="atLeast"/>
                          <w:jc w:val="center"/>
                          <w:rPr>
                            <w:sz w:val="18"/>
                            <w:szCs w:val="18"/>
                          </w:rPr>
                        </w:pPr>
                        <w:r w:rsidRPr="005604DE">
                          <w:rPr>
                            <w:rFonts w:hint="eastAsia"/>
                            <w:sz w:val="18"/>
                            <w:szCs w:val="18"/>
                          </w:rPr>
                          <w:t>未分配利润</w:t>
                        </w:r>
                      </w:p>
                    </w:tc>
                  </w:sdtContent>
                </w:sdt>
                <w:tc>
                  <w:tcPr>
                    <w:tcW w:w="115" w:type="pct"/>
                    <w:vMerge w:val="restart"/>
                    <w:vAlign w:val="center"/>
                  </w:tcPr>
                  <w:sdt>
                    <w:sdtPr>
                      <w:rPr>
                        <w:rFonts w:hint="eastAsia"/>
                        <w:sz w:val="18"/>
                        <w:szCs w:val="18"/>
                      </w:rPr>
                      <w:tag w:val="_PLD_ae449a7a80f64d56b34968f1f21d2198"/>
                      <w:id w:val="-333294872"/>
                      <w:lock w:val="sdtLocked"/>
                    </w:sdtPr>
                    <w:sdtEndPr/>
                    <w:sdtContent>
                      <w:sdt>
                        <w:sdtPr>
                          <w:rPr>
                            <w:rFonts w:hint="eastAsia"/>
                            <w:sz w:val="18"/>
                            <w:szCs w:val="18"/>
                          </w:rPr>
                          <w:tag w:val="_PLD_c4da6a74366840789b623f0d61440178"/>
                          <w:id w:val="206303314"/>
                          <w:lock w:val="sdtLocked"/>
                          <w:placeholder>
                            <w:docPart w:val="GBC11111111111111111111111111111"/>
                          </w:placeholder>
                        </w:sdtPr>
                        <w:sdtEndPr/>
                        <w:sdtContent>
                          <w:p w14:paraId="3EAC615A" w14:textId="77777777" w:rsidR="008145AA" w:rsidRPr="005604DE" w:rsidRDefault="00406AE8">
                            <w:pPr>
                              <w:jc w:val="center"/>
                              <w:rPr>
                                <w:sz w:val="18"/>
                                <w:szCs w:val="18"/>
                              </w:rPr>
                            </w:pPr>
                            <w:r w:rsidRPr="005604DE">
                              <w:rPr>
                                <w:rFonts w:hint="eastAsia"/>
                                <w:sz w:val="18"/>
                                <w:szCs w:val="18"/>
                              </w:rPr>
                              <w:t>其他</w:t>
                            </w:r>
                          </w:p>
                        </w:sdtContent>
                      </w:sdt>
                    </w:sdtContent>
                  </w:sdt>
                </w:tc>
                <w:tc>
                  <w:tcPr>
                    <w:tcW w:w="475" w:type="pct"/>
                    <w:vMerge w:val="restart"/>
                    <w:vAlign w:val="center"/>
                  </w:tcPr>
                  <w:sdt>
                    <w:sdtPr>
                      <w:rPr>
                        <w:rFonts w:hint="eastAsia"/>
                        <w:sz w:val="18"/>
                        <w:szCs w:val="18"/>
                      </w:rPr>
                      <w:tag w:val="_PLD_f2691f33b2164ad8b83415f8cd404dea"/>
                      <w:id w:val="-732386027"/>
                      <w:lock w:val="sdtLocked"/>
                    </w:sdtPr>
                    <w:sdtEndPr/>
                    <w:sdtContent>
                      <w:p w14:paraId="761F8179" w14:textId="77777777" w:rsidR="008145AA" w:rsidRPr="005604DE" w:rsidRDefault="00406AE8">
                        <w:pPr>
                          <w:jc w:val="center"/>
                          <w:rPr>
                            <w:sz w:val="18"/>
                            <w:szCs w:val="18"/>
                          </w:rPr>
                        </w:pPr>
                        <w:r w:rsidRPr="005604DE">
                          <w:rPr>
                            <w:rFonts w:hint="eastAsia"/>
                            <w:sz w:val="18"/>
                            <w:szCs w:val="18"/>
                          </w:rPr>
                          <w:t>小计</w:t>
                        </w:r>
                      </w:p>
                    </w:sdtContent>
                  </w:sdt>
                </w:tc>
                <w:tc>
                  <w:tcPr>
                    <w:tcW w:w="450" w:type="pct"/>
                    <w:vMerge/>
                  </w:tcPr>
                  <w:p w14:paraId="31B6FF9C" w14:textId="77777777" w:rsidR="008145AA" w:rsidRPr="005604DE" w:rsidRDefault="008145AA">
                    <w:pPr>
                      <w:jc w:val="center"/>
                      <w:rPr>
                        <w:sz w:val="18"/>
                        <w:szCs w:val="18"/>
                      </w:rPr>
                    </w:pPr>
                  </w:p>
                </w:tc>
                <w:tc>
                  <w:tcPr>
                    <w:tcW w:w="381" w:type="pct"/>
                    <w:vMerge/>
                  </w:tcPr>
                  <w:p w14:paraId="5478D8DD" w14:textId="77777777" w:rsidR="008145AA" w:rsidRPr="005604DE" w:rsidRDefault="008145AA">
                    <w:pPr>
                      <w:jc w:val="center"/>
                      <w:rPr>
                        <w:sz w:val="18"/>
                        <w:szCs w:val="18"/>
                      </w:rPr>
                    </w:pPr>
                  </w:p>
                </w:tc>
              </w:tr>
              <w:tr w:rsidR="00FA1D2F" w:rsidRPr="005604DE" w14:paraId="07C663F8" w14:textId="77777777" w:rsidTr="004B515D">
                <w:trPr>
                  <w:jc w:val="center"/>
                </w:trPr>
                <w:tc>
                  <w:tcPr>
                    <w:tcW w:w="596" w:type="pct"/>
                    <w:vMerge/>
                  </w:tcPr>
                  <w:p w14:paraId="02F38A83" w14:textId="77777777" w:rsidR="008145AA" w:rsidRPr="005604DE" w:rsidRDefault="008145AA">
                    <w:pPr>
                      <w:snapToGrid w:val="0"/>
                      <w:spacing w:line="240" w:lineRule="atLeast"/>
                      <w:ind w:rightChars="-759" w:right="-1594"/>
                      <w:rPr>
                        <w:sz w:val="18"/>
                        <w:szCs w:val="18"/>
                      </w:rPr>
                    </w:pPr>
                  </w:p>
                </w:tc>
                <w:tc>
                  <w:tcPr>
                    <w:tcW w:w="302" w:type="pct"/>
                    <w:vMerge/>
                  </w:tcPr>
                  <w:p w14:paraId="54157A96" w14:textId="77777777" w:rsidR="008145AA" w:rsidRPr="005604DE" w:rsidRDefault="008145AA">
                    <w:pPr>
                      <w:snapToGrid w:val="0"/>
                      <w:spacing w:line="240" w:lineRule="atLeast"/>
                      <w:jc w:val="center"/>
                      <w:rPr>
                        <w:sz w:val="18"/>
                        <w:szCs w:val="18"/>
                      </w:rPr>
                    </w:pPr>
                  </w:p>
                </w:tc>
                <w:sdt>
                  <w:sdtPr>
                    <w:rPr>
                      <w:sz w:val="18"/>
                      <w:szCs w:val="18"/>
                    </w:rPr>
                    <w:tag w:val="_PLD_c8e4e3f938444f399262729a0267aa59"/>
                    <w:id w:val="1395622230"/>
                    <w:lock w:val="sdtLocked"/>
                  </w:sdtPr>
                  <w:sdtEndPr/>
                  <w:sdtContent>
                    <w:tc>
                      <w:tcPr>
                        <w:tcW w:w="115" w:type="pct"/>
                        <w:vAlign w:val="center"/>
                      </w:tcPr>
                      <w:p w14:paraId="570CB2C5" w14:textId="77777777" w:rsidR="008145AA" w:rsidRPr="005604DE" w:rsidRDefault="00406AE8">
                        <w:pPr>
                          <w:jc w:val="center"/>
                          <w:rPr>
                            <w:sz w:val="18"/>
                            <w:szCs w:val="18"/>
                          </w:rPr>
                        </w:pPr>
                        <w:r w:rsidRPr="005604DE">
                          <w:rPr>
                            <w:rFonts w:hint="eastAsia"/>
                            <w:sz w:val="18"/>
                            <w:szCs w:val="18"/>
                          </w:rPr>
                          <w:t>优先股</w:t>
                        </w:r>
                      </w:p>
                    </w:tc>
                  </w:sdtContent>
                </w:sdt>
                <w:sdt>
                  <w:sdtPr>
                    <w:rPr>
                      <w:sz w:val="18"/>
                      <w:szCs w:val="18"/>
                    </w:rPr>
                    <w:tag w:val="_PLD_70f3796cf4ab4ecbb92343a346942a09"/>
                    <w:id w:val="310530380"/>
                    <w:lock w:val="sdtLocked"/>
                  </w:sdtPr>
                  <w:sdtEndPr/>
                  <w:sdtContent>
                    <w:tc>
                      <w:tcPr>
                        <w:tcW w:w="115" w:type="pct"/>
                        <w:vAlign w:val="center"/>
                      </w:tcPr>
                      <w:p w14:paraId="1D331E17" w14:textId="77777777" w:rsidR="008145AA" w:rsidRPr="005604DE" w:rsidRDefault="00406AE8">
                        <w:pPr>
                          <w:jc w:val="center"/>
                          <w:rPr>
                            <w:sz w:val="18"/>
                            <w:szCs w:val="18"/>
                          </w:rPr>
                        </w:pPr>
                        <w:r w:rsidRPr="005604DE">
                          <w:rPr>
                            <w:rFonts w:hint="eastAsia"/>
                            <w:sz w:val="18"/>
                            <w:szCs w:val="18"/>
                          </w:rPr>
                          <w:t>永续债</w:t>
                        </w:r>
                      </w:p>
                    </w:tc>
                  </w:sdtContent>
                </w:sdt>
                <w:sdt>
                  <w:sdtPr>
                    <w:rPr>
                      <w:sz w:val="18"/>
                      <w:szCs w:val="18"/>
                    </w:rPr>
                    <w:tag w:val="_PLD_a3d4853d11ed4217a1c5e27cfc45c1c9"/>
                    <w:id w:val="634538177"/>
                    <w:lock w:val="sdtLocked"/>
                  </w:sdtPr>
                  <w:sdtEndPr/>
                  <w:sdtContent>
                    <w:tc>
                      <w:tcPr>
                        <w:tcW w:w="115" w:type="pct"/>
                        <w:vAlign w:val="center"/>
                      </w:tcPr>
                      <w:p w14:paraId="4D1608C2" w14:textId="77777777" w:rsidR="008145AA" w:rsidRPr="005604DE" w:rsidRDefault="00406AE8">
                        <w:pPr>
                          <w:jc w:val="center"/>
                          <w:rPr>
                            <w:sz w:val="18"/>
                            <w:szCs w:val="18"/>
                          </w:rPr>
                        </w:pPr>
                        <w:r w:rsidRPr="005604DE">
                          <w:rPr>
                            <w:rFonts w:hint="eastAsia"/>
                            <w:sz w:val="18"/>
                            <w:szCs w:val="18"/>
                          </w:rPr>
                          <w:t>其他</w:t>
                        </w:r>
                      </w:p>
                    </w:tc>
                  </w:sdtContent>
                </w:sdt>
                <w:tc>
                  <w:tcPr>
                    <w:tcW w:w="450" w:type="pct"/>
                    <w:vMerge/>
                  </w:tcPr>
                  <w:p w14:paraId="615AE15A" w14:textId="77777777" w:rsidR="008145AA" w:rsidRPr="005604DE" w:rsidRDefault="008145AA">
                    <w:pPr>
                      <w:snapToGrid w:val="0"/>
                      <w:spacing w:line="240" w:lineRule="atLeast"/>
                      <w:jc w:val="center"/>
                      <w:rPr>
                        <w:sz w:val="18"/>
                        <w:szCs w:val="18"/>
                      </w:rPr>
                    </w:pPr>
                  </w:p>
                </w:tc>
                <w:tc>
                  <w:tcPr>
                    <w:tcW w:w="156" w:type="pct"/>
                    <w:vMerge/>
                  </w:tcPr>
                  <w:p w14:paraId="76842298" w14:textId="77777777" w:rsidR="008145AA" w:rsidRPr="005604DE" w:rsidRDefault="008145AA">
                    <w:pPr>
                      <w:snapToGrid w:val="0"/>
                      <w:spacing w:line="240" w:lineRule="atLeast"/>
                      <w:jc w:val="center"/>
                      <w:rPr>
                        <w:sz w:val="18"/>
                        <w:szCs w:val="18"/>
                      </w:rPr>
                    </w:pPr>
                  </w:p>
                </w:tc>
                <w:tc>
                  <w:tcPr>
                    <w:tcW w:w="357" w:type="pct"/>
                    <w:vMerge/>
                  </w:tcPr>
                  <w:p w14:paraId="46300672" w14:textId="77777777" w:rsidR="008145AA" w:rsidRPr="005604DE" w:rsidRDefault="008145AA">
                    <w:pPr>
                      <w:snapToGrid w:val="0"/>
                      <w:spacing w:line="240" w:lineRule="atLeast"/>
                      <w:jc w:val="center"/>
                      <w:rPr>
                        <w:sz w:val="18"/>
                        <w:szCs w:val="18"/>
                      </w:rPr>
                    </w:pPr>
                  </w:p>
                </w:tc>
                <w:tc>
                  <w:tcPr>
                    <w:tcW w:w="404" w:type="pct"/>
                    <w:vMerge/>
                  </w:tcPr>
                  <w:p w14:paraId="3B742C8A" w14:textId="77777777" w:rsidR="008145AA" w:rsidRPr="005604DE" w:rsidRDefault="008145AA">
                    <w:pPr>
                      <w:snapToGrid w:val="0"/>
                      <w:spacing w:line="240" w:lineRule="atLeast"/>
                      <w:jc w:val="center"/>
                      <w:rPr>
                        <w:sz w:val="18"/>
                        <w:szCs w:val="18"/>
                      </w:rPr>
                    </w:pPr>
                  </w:p>
                </w:tc>
                <w:tc>
                  <w:tcPr>
                    <w:tcW w:w="404" w:type="pct"/>
                    <w:vMerge/>
                  </w:tcPr>
                  <w:p w14:paraId="72DD7DE6" w14:textId="77777777" w:rsidR="008145AA" w:rsidRPr="005604DE" w:rsidRDefault="008145AA">
                    <w:pPr>
                      <w:snapToGrid w:val="0"/>
                      <w:spacing w:line="240" w:lineRule="atLeast"/>
                      <w:jc w:val="center"/>
                      <w:rPr>
                        <w:sz w:val="18"/>
                        <w:szCs w:val="18"/>
                      </w:rPr>
                    </w:pPr>
                  </w:p>
                </w:tc>
                <w:tc>
                  <w:tcPr>
                    <w:tcW w:w="115" w:type="pct"/>
                    <w:vMerge/>
                  </w:tcPr>
                  <w:p w14:paraId="3633E39B" w14:textId="77777777" w:rsidR="008145AA" w:rsidRPr="005604DE" w:rsidRDefault="008145AA">
                    <w:pPr>
                      <w:snapToGrid w:val="0"/>
                      <w:spacing w:line="240" w:lineRule="atLeast"/>
                      <w:jc w:val="center"/>
                      <w:rPr>
                        <w:sz w:val="18"/>
                        <w:szCs w:val="18"/>
                      </w:rPr>
                    </w:pPr>
                  </w:p>
                </w:tc>
                <w:tc>
                  <w:tcPr>
                    <w:tcW w:w="450" w:type="pct"/>
                    <w:vMerge/>
                  </w:tcPr>
                  <w:p w14:paraId="7FAF7F4E" w14:textId="77777777" w:rsidR="008145AA" w:rsidRPr="005604DE" w:rsidRDefault="008145AA">
                    <w:pPr>
                      <w:snapToGrid w:val="0"/>
                      <w:spacing w:line="240" w:lineRule="atLeast"/>
                      <w:jc w:val="center"/>
                      <w:rPr>
                        <w:sz w:val="18"/>
                        <w:szCs w:val="18"/>
                      </w:rPr>
                    </w:pPr>
                  </w:p>
                </w:tc>
                <w:tc>
                  <w:tcPr>
                    <w:tcW w:w="115" w:type="pct"/>
                    <w:vMerge/>
                  </w:tcPr>
                  <w:p w14:paraId="0AB3D6EA" w14:textId="77777777" w:rsidR="008145AA" w:rsidRPr="005604DE" w:rsidRDefault="008145AA">
                    <w:pPr>
                      <w:jc w:val="center"/>
                      <w:rPr>
                        <w:sz w:val="18"/>
                        <w:szCs w:val="18"/>
                      </w:rPr>
                    </w:pPr>
                  </w:p>
                </w:tc>
                <w:tc>
                  <w:tcPr>
                    <w:tcW w:w="475" w:type="pct"/>
                    <w:vMerge/>
                  </w:tcPr>
                  <w:p w14:paraId="304880FC" w14:textId="77777777" w:rsidR="008145AA" w:rsidRPr="005604DE" w:rsidRDefault="008145AA">
                    <w:pPr>
                      <w:jc w:val="center"/>
                      <w:rPr>
                        <w:sz w:val="18"/>
                        <w:szCs w:val="18"/>
                      </w:rPr>
                    </w:pPr>
                  </w:p>
                </w:tc>
                <w:tc>
                  <w:tcPr>
                    <w:tcW w:w="450" w:type="pct"/>
                    <w:vMerge/>
                  </w:tcPr>
                  <w:p w14:paraId="6889234E" w14:textId="77777777" w:rsidR="008145AA" w:rsidRPr="005604DE" w:rsidRDefault="008145AA">
                    <w:pPr>
                      <w:jc w:val="center"/>
                      <w:rPr>
                        <w:sz w:val="18"/>
                        <w:szCs w:val="18"/>
                      </w:rPr>
                    </w:pPr>
                  </w:p>
                </w:tc>
                <w:tc>
                  <w:tcPr>
                    <w:tcW w:w="381" w:type="pct"/>
                    <w:vMerge/>
                    <w:tcBorders>
                      <w:bottom w:val="nil"/>
                    </w:tcBorders>
                  </w:tcPr>
                  <w:p w14:paraId="701C466B" w14:textId="77777777" w:rsidR="008145AA" w:rsidRPr="005604DE" w:rsidRDefault="008145AA">
                    <w:pPr>
                      <w:jc w:val="center"/>
                      <w:rPr>
                        <w:sz w:val="18"/>
                        <w:szCs w:val="18"/>
                      </w:rPr>
                    </w:pPr>
                  </w:p>
                </w:tc>
              </w:tr>
              <w:tr w:rsidR="004B515D" w:rsidRPr="005604DE" w14:paraId="3273F55C" w14:textId="77777777" w:rsidTr="004B515D">
                <w:trPr>
                  <w:jc w:val="center"/>
                </w:trPr>
                <w:sdt>
                  <w:sdtPr>
                    <w:rPr>
                      <w:sz w:val="18"/>
                      <w:szCs w:val="18"/>
                    </w:rPr>
                    <w:tag w:val="_PLD_24c39056f5874862855dc37ef7f0d558"/>
                    <w:id w:val="1913187017"/>
                    <w:lock w:val="sdtLocked"/>
                  </w:sdtPr>
                  <w:sdtEndPr/>
                  <w:sdtContent>
                    <w:tc>
                      <w:tcPr>
                        <w:tcW w:w="596" w:type="pct"/>
                      </w:tcPr>
                      <w:p w14:paraId="60F5E68D" w14:textId="77777777" w:rsidR="004B515D" w:rsidRPr="005604DE" w:rsidRDefault="004B515D">
                        <w:pPr>
                          <w:rPr>
                            <w:sz w:val="18"/>
                            <w:szCs w:val="18"/>
                          </w:rPr>
                        </w:pPr>
                        <w:r w:rsidRPr="005604DE">
                          <w:rPr>
                            <w:sz w:val="18"/>
                            <w:szCs w:val="18"/>
                          </w:rPr>
                          <w:t>一、上年</w:t>
                        </w:r>
                        <w:r w:rsidRPr="005604DE">
                          <w:rPr>
                            <w:rFonts w:hint="eastAsia"/>
                            <w:sz w:val="18"/>
                            <w:szCs w:val="18"/>
                          </w:rPr>
                          <w:t>年</w:t>
                        </w:r>
                        <w:r w:rsidRPr="005604DE">
                          <w:rPr>
                            <w:sz w:val="18"/>
                            <w:szCs w:val="18"/>
                          </w:rPr>
                          <w:t>末余额</w:t>
                        </w:r>
                      </w:p>
                    </w:tc>
                  </w:sdtContent>
                </w:sdt>
                <w:tc>
                  <w:tcPr>
                    <w:tcW w:w="302" w:type="pct"/>
                    <w:vAlign w:val="center"/>
                  </w:tcPr>
                  <w:p w14:paraId="549A97AC" w14:textId="7A4A9D1C" w:rsidR="004B515D" w:rsidRPr="005604DE" w:rsidRDefault="004B515D">
                    <w:pPr>
                      <w:rPr>
                        <w:sz w:val="18"/>
                        <w:szCs w:val="18"/>
                      </w:rPr>
                    </w:pPr>
                    <w:r w:rsidRPr="005604DE">
                      <w:rPr>
                        <w:sz w:val="18"/>
                        <w:szCs w:val="18"/>
                      </w:rPr>
                      <w:t>1,529,757,955.00</w:t>
                    </w:r>
                  </w:p>
                </w:tc>
                <w:tc>
                  <w:tcPr>
                    <w:tcW w:w="115" w:type="pct"/>
                    <w:vAlign w:val="center"/>
                  </w:tcPr>
                  <w:p w14:paraId="49B98344" w14:textId="77777777" w:rsidR="004B515D" w:rsidRPr="005604DE" w:rsidRDefault="004B515D">
                    <w:pPr>
                      <w:rPr>
                        <w:sz w:val="18"/>
                        <w:szCs w:val="18"/>
                      </w:rPr>
                    </w:pPr>
                  </w:p>
                </w:tc>
                <w:tc>
                  <w:tcPr>
                    <w:tcW w:w="115" w:type="pct"/>
                    <w:vAlign w:val="center"/>
                  </w:tcPr>
                  <w:p w14:paraId="6CEDA31D" w14:textId="77777777" w:rsidR="004B515D" w:rsidRPr="005604DE" w:rsidRDefault="004B515D">
                    <w:pPr>
                      <w:rPr>
                        <w:sz w:val="18"/>
                        <w:szCs w:val="18"/>
                      </w:rPr>
                    </w:pPr>
                  </w:p>
                </w:tc>
                <w:tc>
                  <w:tcPr>
                    <w:tcW w:w="115" w:type="pct"/>
                    <w:vAlign w:val="center"/>
                  </w:tcPr>
                  <w:p w14:paraId="73978073" w14:textId="77777777" w:rsidR="004B515D" w:rsidRPr="005604DE" w:rsidRDefault="004B515D">
                    <w:pPr>
                      <w:rPr>
                        <w:sz w:val="18"/>
                        <w:szCs w:val="18"/>
                      </w:rPr>
                    </w:pPr>
                  </w:p>
                </w:tc>
                <w:tc>
                  <w:tcPr>
                    <w:tcW w:w="450" w:type="pct"/>
                    <w:vAlign w:val="center"/>
                  </w:tcPr>
                  <w:p w14:paraId="1627B1CB" w14:textId="1B7A40D9" w:rsidR="004B515D" w:rsidRPr="005604DE" w:rsidRDefault="004B515D">
                    <w:pPr>
                      <w:rPr>
                        <w:sz w:val="18"/>
                        <w:szCs w:val="18"/>
                      </w:rPr>
                    </w:pPr>
                    <w:r w:rsidRPr="005604DE">
                      <w:rPr>
                        <w:sz w:val="18"/>
                        <w:szCs w:val="18"/>
                      </w:rPr>
                      <w:t>4,047,430,822.62</w:t>
                    </w:r>
                  </w:p>
                </w:tc>
                <w:tc>
                  <w:tcPr>
                    <w:tcW w:w="156" w:type="pct"/>
                    <w:vAlign w:val="center"/>
                  </w:tcPr>
                  <w:p w14:paraId="0BDC6F86" w14:textId="77777777" w:rsidR="004B515D" w:rsidRPr="005604DE" w:rsidRDefault="004B515D">
                    <w:pPr>
                      <w:rPr>
                        <w:sz w:val="18"/>
                        <w:szCs w:val="18"/>
                      </w:rPr>
                    </w:pPr>
                  </w:p>
                </w:tc>
                <w:tc>
                  <w:tcPr>
                    <w:tcW w:w="357" w:type="pct"/>
                    <w:vAlign w:val="center"/>
                  </w:tcPr>
                  <w:p w14:paraId="22AF12B1" w14:textId="3C167A1B" w:rsidR="004B515D" w:rsidRPr="005604DE" w:rsidRDefault="004B515D">
                    <w:pPr>
                      <w:rPr>
                        <w:sz w:val="18"/>
                        <w:szCs w:val="18"/>
                      </w:rPr>
                    </w:pPr>
                    <w:r w:rsidRPr="005604DE">
                      <w:rPr>
                        <w:sz w:val="18"/>
                        <w:szCs w:val="18"/>
                      </w:rPr>
                      <w:t>-1,162,705.94</w:t>
                    </w:r>
                  </w:p>
                </w:tc>
                <w:tc>
                  <w:tcPr>
                    <w:tcW w:w="404" w:type="pct"/>
                    <w:vAlign w:val="center"/>
                  </w:tcPr>
                  <w:p w14:paraId="316CCDD1" w14:textId="45573D44" w:rsidR="004B515D" w:rsidRPr="005604DE" w:rsidRDefault="004B515D">
                    <w:pPr>
                      <w:rPr>
                        <w:sz w:val="18"/>
                        <w:szCs w:val="18"/>
                      </w:rPr>
                    </w:pPr>
                    <w:r w:rsidRPr="005604DE">
                      <w:rPr>
                        <w:sz w:val="18"/>
                        <w:szCs w:val="18"/>
                      </w:rPr>
                      <w:t>368,451,295.87</w:t>
                    </w:r>
                  </w:p>
                </w:tc>
                <w:tc>
                  <w:tcPr>
                    <w:tcW w:w="404" w:type="pct"/>
                    <w:vAlign w:val="center"/>
                  </w:tcPr>
                  <w:p w14:paraId="3620A9A3" w14:textId="3ED64347" w:rsidR="004B515D" w:rsidRPr="005604DE" w:rsidRDefault="004B515D">
                    <w:pPr>
                      <w:rPr>
                        <w:sz w:val="18"/>
                        <w:szCs w:val="18"/>
                      </w:rPr>
                    </w:pPr>
                    <w:r w:rsidRPr="005604DE">
                      <w:rPr>
                        <w:sz w:val="18"/>
                        <w:szCs w:val="18"/>
                      </w:rPr>
                      <w:t>633,517,514.95</w:t>
                    </w:r>
                  </w:p>
                </w:tc>
                <w:tc>
                  <w:tcPr>
                    <w:tcW w:w="115" w:type="pct"/>
                    <w:vAlign w:val="center"/>
                  </w:tcPr>
                  <w:p w14:paraId="1E189C79" w14:textId="77777777" w:rsidR="004B515D" w:rsidRPr="005604DE" w:rsidRDefault="004B515D">
                    <w:pPr>
                      <w:rPr>
                        <w:sz w:val="18"/>
                        <w:szCs w:val="18"/>
                      </w:rPr>
                    </w:pPr>
                  </w:p>
                </w:tc>
                <w:tc>
                  <w:tcPr>
                    <w:tcW w:w="450" w:type="pct"/>
                    <w:vAlign w:val="center"/>
                  </w:tcPr>
                  <w:p w14:paraId="313781A9" w14:textId="3CDFD203" w:rsidR="004B515D" w:rsidRPr="005604DE" w:rsidRDefault="004B515D">
                    <w:pPr>
                      <w:rPr>
                        <w:sz w:val="18"/>
                        <w:szCs w:val="18"/>
                      </w:rPr>
                    </w:pPr>
                    <w:r w:rsidRPr="005604DE">
                      <w:rPr>
                        <w:sz w:val="18"/>
                        <w:szCs w:val="18"/>
                      </w:rPr>
                      <w:t>4,052,789,839.95</w:t>
                    </w:r>
                  </w:p>
                </w:tc>
                <w:tc>
                  <w:tcPr>
                    <w:tcW w:w="115" w:type="pct"/>
                    <w:vAlign w:val="center"/>
                  </w:tcPr>
                  <w:p w14:paraId="3975F09C" w14:textId="77777777" w:rsidR="004B515D" w:rsidRPr="005604DE" w:rsidRDefault="004B515D">
                    <w:pPr>
                      <w:rPr>
                        <w:sz w:val="18"/>
                        <w:szCs w:val="18"/>
                      </w:rPr>
                    </w:pPr>
                  </w:p>
                </w:tc>
                <w:tc>
                  <w:tcPr>
                    <w:tcW w:w="475" w:type="pct"/>
                    <w:vAlign w:val="center"/>
                  </w:tcPr>
                  <w:p w14:paraId="7C9C5DB2" w14:textId="164E1E80" w:rsidR="004B515D" w:rsidRPr="005604DE" w:rsidRDefault="004B515D">
                    <w:pPr>
                      <w:rPr>
                        <w:sz w:val="18"/>
                        <w:szCs w:val="18"/>
                      </w:rPr>
                    </w:pPr>
                    <w:r w:rsidRPr="005604DE">
                      <w:rPr>
                        <w:sz w:val="18"/>
                        <w:szCs w:val="18"/>
                      </w:rPr>
                      <w:t>10,630,784,722.45</w:t>
                    </w:r>
                  </w:p>
                </w:tc>
                <w:tc>
                  <w:tcPr>
                    <w:tcW w:w="450" w:type="pct"/>
                    <w:vAlign w:val="center"/>
                  </w:tcPr>
                  <w:p w14:paraId="15C36B61" w14:textId="4DF4DFF4" w:rsidR="004B515D" w:rsidRPr="005604DE" w:rsidRDefault="004B515D">
                    <w:pPr>
                      <w:rPr>
                        <w:sz w:val="18"/>
                        <w:szCs w:val="18"/>
                      </w:rPr>
                    </w:pPr>
                    <w:r w:rsidRPr="005604DE">
                      <w:rPr>
                        <w:sz w:val="18"/>
                        <w:szCs w:val="18"/>
                      </w:rPr>
                      <w:t>1,091,755,293.91</w:t>
                    </w:r>
                  </w:p>
                </w:tc>
                <w:tc>
                  <w:tcPr>
                    <w:tcW w:w="381" w:type="pct"/>
                    <w:vAlign w:val="center"/>
                  </w:tcPr>
                  <w:p w14:paraId="04FB2981" w14:textId="46406A1C" w:rsidR="004B515D" w:rsidRPr="005604DE" w:rsidRDefault="004B515D">
                    <w:pPr>
                      <w:rPr>
                        <w:sz w:val="18"/>
                        <w:szCs w:val="18"/>
                      </w:rPr>
                    </w:pPr>
                    <w:r w:rsidRPr="005604DE">
                      <w:rPr>
                        <w:sz w:val="18"/>
                        <w:szCs w:val="18"/>
                      </w:rPr>
                      <w:t>11,722,540,016.36</w:t>
                    </w:r>
                  </w:p>
                </w:tc>
              </w:tr>
              <w:tr w:rsidR="004B515D" w:rsidRPr="005604DE" w14:paraId="0FA364C7" w14:textId="77777777" w:rsidTr="004B515D">
                <w:trPr>
                  <w:jc w:val="center"/>
                </w:trPr>
                <w:sdt>
                  <w:sdtPr>
                    <w:rPr>
                      <w:sz w:val="18"/>
                      <w:szCs w:val="18"/>
                    </w:rPr>
                    <w:tag w:val="_PLD_5feb351bb250466a8fad5b20d2922c70"/>
                    <w:id w:val="-2134694073"/>
                    <w:lock w:val="sdtLocked"/>
                  </w:sdtPr>
                  <w:sdtEndPr/>
                  <w:sdtContent>
                    <w:tc>
                      <w:tcPr>
                        <w:tcW w:w="596" w:type="pct"/>
                      </w:tcPr>
                      <w:p w14:paraId="25988671" w14:textId="77777777" w:rsidR="004B515D" w:rsidRPr="005604DE" w:rsidRDefault="004B515D">
                        <w:pPr>
                          <w:rPr>
                            <w:sz w:val="18"/>
                            <w:szCs w:val="18"/>
                          </w:rPr>
                        </w:pPr>
                        <w:r w:rsidRPr="005604DE">
                          <w:rPr>
                            <w:rFonts w:hint="eastAsia"/>
                            <w:sz w:val="18"/>
                            <w:szCs w:val="18"/>
                          </w:rPr>
                          <w:t>加：</w:t>
                        </w:r>
                        <w:r w:rsidRPr="005604DE">
                          <w:rPr>
                            <w:sz w:val="18"/>
                            <w:szCs w:val="18"/>
                          </w:rPr>
                          <w:t>会计政策变更</w:t>
                        </w:r>
                      </w:p>
                    </w:tc>
                  </w:sdtContent>
                </w:sdt>
                <w:tc>
                  <w:tcPr>
                    <w:tcW w:w="302" w:type="pct"/>
                    <w:vAlign w:val="center"/>
                  </w:tcPr>
                  <w:p w14:paraId="676A637B" w14:textId="77777777" w:rsidR="004B515D" w:rsidRPr="005604DE" w:rsidRDefault="004B515D">
                    <w:pPr>
                      <w:rPr>
                        <w:sz w:val="18"/>
                        <w:szCs w:val="18"/>
                      </w:rPr>
                    </w:pPr>
                  </w:p>
                </w:tc>
                <w:tc>
                  <w:tcPr>
                    <w:tcW w:w="115" w:type="pct"/>
                    <w:vAlign w:val="center"/>
                  </w:tcPr>
                  <w:p w14:paraId="77775BFE" w14:textId="77777777" w:rsidR="004B515D" w:rsidRPr="005604DE" w:rsidRDefault="004B515D">
                    <w:pPr>
                      <w:rPr>
                        <w:sz w:val="18"/>
                        <w:szCs w:val="18"/>
                      </w:rPr>
                    </w:pPr>
                  </w:p>
                </w:tc>
                <w:tc>
                  <w:tcPr>
                    <w:tcW w:w="115" w:type="pct"/>
                    <w:vAlign w:val="center"/>
                  </w:tcPr>
                  <w:p w14:paraId="39111835" w14:textId="77777777" w:rsidR="004B515D" w:rsidRPr="005604DE" w:rsidRDefault="004B515D">
                    <w:pPr>
                      <w:rPr>
                        <w:sz w:val="18"/>
                        <w:szCs w:val="18"/>
                      </w:rPr>
                    </w:pPr>
                  </w:p>
                </w:tc>
                <w:tc>
                  <w:tcPr>
                    <w:tcW w:w="115" w:type="pct"/>
                    <w:vAlign w:val="center"/>
                  </w:tcPr>
                  <w:p w14:paraId="5FDA89AF" w14:textId="77777777" w:rsidR="004B515D" w:rsidRPr="005604DE" w:rsidRDefault="004B515D">
                    <w:pPr>
                      <w:rPr>
                        <w:sz w:val="18"/>
                        <w:szCs w:val="18"/>
                      </w:rPr>
                    </w:pPr>
                  </w:p>
                </w:tc>
                <w:tc>
                  <w:tcPr>
                    <w:tcW w:w="450" w:type="pct"/>
                    <w:vAlign w:val="center"/>
                  </w:tcPr>
                  <w:p w14:paraId="5DE0F602" w14:textId="77777777" w:rsidR="004B515D" w:rsidRPr="005604DE" w:rsidRDefault="004B515D">
                    <w:pPr>
                      <w:rPr>
                        <w:sz w:val="18"/>
                        <w:szCs w:val="18"/>
                      </w:rPr>
                    </w:pPr>
                  </w:p>
                </w:tc>
                <w:tc>
                  <w:tcPr>
                    <w:tcW w:w="156" w:type="pct"/>
                    <w:vAlign w:val="center"/>
                  </w:tcPr>
                  <w:p w14:paraId="1A4A9919" w14:textId="77777777" w:rsidR="004B515D" w:rsidRPr="005604DE" w:rsidRDefault="004B515D">
                    <w:pPr>
                      <w:rPr>
                        <w:sz w:val="18"/>
                        <w:szCs w:val="18"/>
                      </w:rPr>
                    </w:pPr>
                  </w:p>
                </w:tc>
                <w:tc>
                  <w:tcPr>
                    <w:tcW w:w="357" w:type="pct"/>
                    <w:vAlign w:val="center"/>
                  </w:tcPr>
                  <w:p w14:paraId="3AE01CEA" w14:textId="77777777" w:rsidR="004B515D" w:rsidRPr="005604DE" w:rsidRDefault="004B515D">
                    <w:pPr>
                      <w:rPr>
                        <w:sz w:val="18"/>
                        <w:szCs w:val="18"/>
                      </w:rPr>
                    </w:pPr>
                  </w:p>
                </w:tc>
                <w:tc>
                  <w:tcPr>
                    <w:tcW w:w="404" w:type="pct"/>
                    <w:vAlign w:val="center"/>
                  </w:tcPr>
                  <w:p w14:paraId="42C205C3" w14:textId="77777777" w:rsidR="004B515D" w:rsidRPr="005604DE" w:rsidRDefault="004B515D">
                    <w:pPr>
                      <w:rPr>
                        <w:sz w:val="18"/>
                        <w:szCs w:val="18"/>
                      </w:rPr>
                    </w:pPr>
                  </w:p>
                </w:tc>
                <w:tc>
                  <w:tcPr>
                    <w:tcW w:w="404" w:type="pct"/>
                    <w:vAlign w:val="center"/>
                  </w:tcPr>
                  <w:p w14:paraId="2863F1FE" w14:textId="77777777" w:rsidR="004B515D" w:rsidRPr="005604DE" w:rsidRDefault="004B515D">
                    <w:pPr>
                      <w:rPr>
                        <w:sz w:val="18"/>
                        <w:szCs w:val="18"/>
                      </w:rPr>
                    </w:pPr>
                  </w:p>
                </w:tc>
                <w:tc>
                  <w:tcPr>
                    <w:tcW w:w="115" w:type="pct"/>
                    <w:vAlign w:val="center"/>
                  </w:tcPr>
                  <w:p w14:paraId="1D47632F" w14:textId="77777777" w:rsidR="004B515D" w:rsidRPr="005604DE" w:rsidRDefault="004B515D">
                    <w:pPr>
                      <w:rPr>
                        <w:sz w:val="18"/>
                        <w:szCs w:val="18"/>
                      </w:rPr>
                    </w:pPr>
                  </w:p>
                </w:tc>
                <w:tc>
                  <w:tcPr>
                    <w:tcW w:w="450" w:type="pct"/>
                    <w:vAlign w:val="center"/>
                  </w:tcPr>
                  <w:p w14:paraId="56B4C79B" w14:textId="77777777" w:rsidR="004B515D" w:rsidRPr="005604DE" w:rsidRDefault="004B515D">
                    <w:pPr>
                      <w:rPr>
                        <w:sz w:val="18"/>
                        <w:szCs w:val="18"/>
                      </w:rPr>
                    </w:pPr>
                  </w:p>
                </w:tc>
                <w:tc>
                  <w:tcPr>
                    <w:tcW w:w="115" w:type="pct"/>
                    <w:vAlign w:val="center"/>
                  </w:tcPr>
                  <w:p w14:paraId="705A74B9" w14:textId="77777777" w:rsidR="004B515D" w:rsidRPr="005604DE" w:rsidRDefault="004B515D">
                    <w:pPr>
                      <w:rPr>
                        <w:sz w:val="18"/>
                        <w:szCs w:val="18"/>
                      </w:rPr>
                    </w:pPr>
                  </w:p>
                </w:tc>
                <w:tc>
                  <w:tcPr>
                    <w:tcW w:w="475" w:type="pct"/>
                    <w:vAlign w:val="center"/>
                  </w:tcPr>
                  <w:p w14:paraId="593CE13B" w14:textId="77777777" w:rsidR="004B515D" w:rsidRPr="005604DE" w:rsidRDefault="004B515D">
                    <w:pPr>
                      <w:rPr>
                        <w:sz w:val="18"/>
                        <w:szCs w:val="18"/>
                      </w:rPr>
                    </w:pPr>
                  </w:p>
                </w:tc>
                <w:tc>
                  <w:tcPr>
                    <w:tcW w:w="450" w:type="pct"/>
                    <w:vAlign w:val="center"/>
                  </w:tcPr>
                  <w:p w14:paraId="0F997060" w14:textId="77777777" w:rsidR="004B515D" w:rsidRPr="005604DE" w:rsidRDefault="004B515D">
                    <w:pPr>
                      <w:rPr>
                        <w:sz w:val="18"/>
                        <w:szCs w:val="18"/>
                      </w:rPr>
                    </w:pPr>
                  </w:p>
                </w:tc>
                <w:tc>
                  <w:tcPr>
                    <w:tcW w:w="381" w:type="pct"/>
                    <w:vAlign w:val="center"/>
                  </w:tcPr>
                  <w:p w14:paraId="0C78C17C" w14:textId="77777777" w:rsidR="004B515D" w:rsidRPr="005604DE" w:rsidRDefault="004B515D">
                    <w:pPr>
                      <w:rPr>
                        <w:sz w:val="18"/>
                        <w:szCs w:val="18"/>
                      </w:rPr>
                    </w:pPr>
                  </w:p>
                </w:tc>
              </w:tr>
              <w:tr w:rsidR="004B515D" w:rsidRPr="005604DE" w14:paraId="0F2C117E" w14:textId="77777777" w:rsidTr="004B515D">
                <w:trPr>
                  <w:jc w:val="center"/>
                </w:trPr>
                <w:sdt>
                  <w:sdtPr>
                    <w:rPr>
                      <w:sz w:val="18"/>
                      <w:szCs w:val="18"/>
                    </w:rPr>
                    <w:tag w:val="_PLD_b3480764b7144ae885e5b5b29f4f4705"/>
                    <w:id w:val="778219770"/>
                    <w:lock w:val="sdtLocked"/>
                  </w:sdtPr>
                  <w:sdtEndPr/>
                  <w:sdtContent>
                    <w:tc>
                      <w:tcPr>
                        <w:tcW w:w="596" w:type="pct"/>
                      </w:tcPr>
                      <w:p w14:paraId="0A5DD8A6" w14:textId="77777777" w:rsidR="004B515D" w:rsidRPr="005604DE" w:rsidRDefault="004B515D" w:rsidP="005604DE">
                        <w:pPr>
                          <w:ind w:firstLineChars="100" w:firstLine="180"/>
                          <w:rPr>
                            <w:sz w:val="18"/>
                            <w:szCs w:val="18"/>
                          </w:rPr>
                        </w:pPr>
                        <w:r w:rsidRPr="005604DE">
                          <w:rPr>
                            <w:sz w:val="18"/>
                            <w:szCs w:val="18"/>
                          </w:rPr>
                          <w:t>前期差错更正</w:t>
                        </w:r>
                      </w:p>
                    </w:tc>
                  </w:sdtContent>
                </w:sdt>
                <w:tc>
                  <w:tcPr>
                    <w:tcW w:w="302" w:type="pct"/>
                    <w:vAlign w:val="center"/>
                  </w:tcPr>
                  <w:p w14:paraId="4D4D0E2D" w14:textId="77777777" w:rsidR="004B515D" w:rsidRPr="005604DE" w:rsidRDefault="004B515D">
                    <w:pPr>
                      <w:rPr>
                        <w:sz w:val="18"/>
                        <w:szCs w:val="18"/>
                      </w:rPr>
                    </w:pPr>
                  </w:p>
                </w:tc>
                <w:tc>
                  <w:tcPr>
                    <w:tcW w:w="115" w:type="pct"/>
                    <w:vAlign w:val="center"/>
                  </w:tcPr>
                  <w:p w14:paraId="2025C531" w14:textId="77777777" w:rsidR="004B515D" w:rsidRPr="005604DE" w:rsidRDefault="004B515D">
                    <w:pPr>
                      <w:rPr>
                        <w:sz w:val="18"/>
                        <w:szCs w:val="18"/>
                      </w:rPr>
                    </w:pPr>
                  </w:p>
                </w:tc>
                <w:tc>
                  <w:tcPr>
                    <w:tcW w:w="115" w:type="pct"/>
                    <w:vAlign w:val="center"/>
                  </w:tcPr>
                  <w:p w14:paraId="640AB168" w14:textId="77777777" w:rsidR="004B515D" w:rsidRPr="005604DE" w:rsidRDefault="004B515D">
                    <w:pPr>
                      <w:rPr>
                        <w:sz w:val="18"/>
                        <w:szCs w:val="18"/>
                      </w:rPr>
                    </w:pPr>
                  </w:p>
                </w:tc>
                <w:tc>
                  <w:tcPr>
                    <w:tcW w:w="115" w:type="pct"/>
                    <w:vAlign w:val="center"/>
                  </w:tcPr>
                  <w:p w14:paraId="0944BD00" w14:textId="77777777" w:rsidR="004B515D" w:rsidRPr="005604DE" w:rsidRDefault="004B515D">
                    <w:pPr>
                      <w:rPr>
                        <w:sz w:val="18"/>
                        <w:szCs w:val="18"/>
                      </w:rPr>
                    </w:pPr>
                  </w:p>
                </w:tc>
                <w:tc>
                  <w:tcPr>
                    <w:tcW w:w="450" w:type="pct"/>
                    <w:vAlign w:val="center"/>
                  </w:tcPr>
                  <w:p w14:paraId="2D1350CA" w14:textId="77777777" w:rsidR="004B515D" w:rsidRPr="005604DE" w:rsidRDefault="004B515D">
                    <w:pPr>
                      <w:rPr>
                        <w:sz w:val="18"/>
                        <w:szCs w:val="18"/>
                      </w:rPr>
                    </w:pPr>
                  </w:p>
                </w:tc>
                <w:tc>
                  <w:tcPr>
                    <w:tcW w:w="156" w:type="pct"/>
                    <w:vAlign w:val="center"/>
                  </w:tcPr>
                  <w:p w14:paraId="590F1A2A" w14:textId="77777777" w:rsidR="004B515D" w:rsidRPr="005604DE" w:rsidRDefault="004B515D">
                    <w:pPr>
                      <w:rPr>
                        <w:sz w:val="18"/>
                        <w:szCs w:val="18"/>
                      </w:rPr>
                    </w:pPr>
                  </w:p>
                </w:tc>
                <w:tc>
                  <w:tcPr>
                    <w:tcW w:w="357" w:type="pct"/>
                    <w:vAlign w:val="center"/>
                  </w:tcPr>
                  <w:p w14:paraId="336BB3B8" w14:textId="77777777" w:rsidR="004B515D" w:rsidRPr="005604DE" w:rsidRDefault="004B515D">
                    <w:pPr>
                      <w:rPr>
                        <w:sz w:val="18"/>
                        <w:szCs w:val="18"/>
                      </w:rPr>
                    </w:pPr>
                  </w:p>
                </w:tc>
                <w:tc>
                  <w:tcPr>
                    <w:tcW w:w="404" w:type="pct"/>
                    <w:vAlign w:val="center"/>
                  </w:tcPr>
                  <w:p w14:paraId="45DA7A5A" w14:textId="77777777" w:rsidR="004B515D" w:rsidRPr="005604DE" w:rsidRDefault="004B515D">
                    <w:pPr>
                      <w:rPr>
                        <w:sz w:val="18"/>
                        <w:szCs w:val="18"/>
                      </w:rPr>
                    </w:pPr>
                  </w:p>
                </w:tc>
                <w:tc>
                  <w:tcPr>
                    <w:tcW w:w="404" w:type="pct"/>
                    <w:vAlign w:val="center"/>
                  </w:tcPr>
                  <w:p w14:paraId="6994A6BC" w14:textId="77777777" w:rsidR="004B515D" w:rsidRPr="005604DE" w:rsidRDefault="004B515D">
                    <w:pPr>
                      <w:rPr>
                        <w:sz w:val="18"/>
                        <w:szCs w:val="18"/>
                      </w:rPr>
                    </w:pPr>
                  </w:p>
                </w:tc>
                <w:tc>
                  <w:tcPr>
                    <w:tcW w:w="115" w:type="pct"/>
                    <w:vAlign w:val="center"/>
                  </w:tcPr>
                  <w:p w14:paraId="06CD648D" w14:textId="77777777" w:rsidR="004B515D" w:rsidRPr="005604DE" w:rsidRDefault="004B515D">
                    <w:pPr>
                      <w:rPr>
                        <w:sz w:val="18"/>
                        <w:szCs w:val="18"/>
                      </w:rPr>
                    </w:pPr>
                  </w:p>
                </w:tc>
                <w:tc>
                  <w:tcPr>
                    <w:tcW w:w="450" w:type="pct"/>
                    <w:vAlign w:val="center"/>
                  </w:tcPr>
                  <w:p w14:paraId="10971811" w14:textId="77777777" w:rsidR="004B515D" w:rsidRPr="005604DE" w:rsidRDefault="004B515D">
                    <w:pPr>
                      <w:rPr>
                        <w:sz w:val="18"/>
                        <w:szCs w:val="18"/>
                      </w:rPr>
                    </w:pPr>
                  </w:p>
                </w:tc>
                <w:tc>
                  <w:tcPr>
                    <w:tcW w:w="115" w:type="pct"/>
                    <w:vAlign w:val="center"/>
                  </w:tcPr>
                  <w:p w14:paraId="0F83096A" w14:textId="77777777" w:rsidR="004B515D" w:rsidRPr="005604DE" w:rsidRDefault="004B515D">
                    <w:pPr>
                      <w:rPr>
                        <w:sz w:val="18"/>
                        <w:szCs w:val="18"/>
                      </w:rPr>
                    </w:pPr>
                  </w:p>
                </w:tc>
                <w:tc>
                  <w:tcPr>
                    <w:tcW w:w="475" w:type="pct"/>
                    <w:vAlign w:val="center"/>
                  </w:tcPr>
                  <w:p w14:paraId="310CD4B1" w14:textId="77777777" w:rsidR="004B515D" w:rsidRPr="005604DE" w:rsidRDefault="004B515D">
                    <w:pPr>
                      <w:rPr>
                        <w:sz w:val="18"/>
                        <w:szCs w:val="18"/>
                      </w:rPr>
                    </w:pPr>
                  </w:p>
                </w:tc>
                <w:tc>
                  <w:tcPr>
                    <w:tcW w:w="450" w:type="pct"/>
                    <w:vAlign w:val="center"/>
                  </w:tcPr>
                  <w:p w14:paraId="54485215" w14:textId="77777777" w:rsidR="004B515D" w:rsidRPr="005604DE" w:rsidRDefault="004B515D">
                    <w:pPr>
                      <w:rPr>
                        <w:sz w:val="18"/>
                        <w:szCs w:val="18"/>
                      </w:rPr>
                    </w:pPr>
                  </w:p>
                </w:tc>
                <w:tc>
                  <w:tcPr>
                    <w:tcW w:w="381" w:type="pct"/>
                    <w:vAlign w:val="center"/>
                  </w:tcPr>
                  <w:p w14:paraId="7581C9EA" w14:textId="77777777" w:rsidR="004B515D" w:rsidRPr="005604DE" w:rsidRDefault="004B515D">
                    <w:pPr>
                      <w:rPr>
                        <w:sz w:val="18"/>
                        <w:szCs w:val="18"/>
                      </w:rPr>
                    </w:pPr>
                  </w:p>
                </w:tc>
              </w:tr>
              <w:tr w:rsidR="004B515D" w:rsidRPr="005604DE" w14:paraId="19F34B71" w14:textId="77777777" w:rsidTr="004B515D">
                <w:trPr>
                  <w:jc w:val="center"/>
                </w:trPr>
                <w:sdt>
                  <w:sdtPr>
                    <w:rPr>
                      <w:sz w:val="18"/>
                      <w:szCs w:val="18"/>
                    </w:rPr>
                    <w:tag w:val="_PLD_03f09ee4c9b7416b9923560f93f21ac6"/>
                    <w:id w:val="-875690096"/>
                    <w:lock w:val="sdtLocked"/>
                  </w:sdtPr>
                  <w:sdtEndPr/>
                  <w:sdtContent>
                    <w:tc>
                      <w:tcPr>
                        <w:tcW w:w="596" w:type="pct"/>
                      </w:tcPr>
                      <w:p w14:paraId="28A7CF70" w14:textId="77777777" w:rsidR="004B515D" w:rsidRPr="005604DE" w:rsidRDefault="004B515D" w:rsidP="005604DE">
                        <w:pPr>
                          <w:ind w:firstLineChars="100" w:firstLine="180"/>
                          <w:rPr>
                            <w:sz w:val="18"/>
                            <w:szCs w:val="18"/>
                          </w:rPr>
                        </w:pPr>
                        <w:r w:rsidRPr="005604DE">
                          <w:rPr>
                            <w:rFonts w:hint="eastAsia"/>
                            <w:sz w:val="18"/>
                            <w:szCs w:val="18"/>
                          </w:rPr>
                          <w:t>同</w:t>
                        </w:r>
                        <w:proofErr w:type="gramStart"/>
                        <w:r w:rsidRPr="005604DE">
                          <w:rPr>
                            <w:rFonts w:hint="eastAsia"/>
                            <w:sz w:val="18"/>
                            <w:szCs w:val="18"/>
                          </w:rPr>
                          <w:t>一控制</w:t>
                        </w:r>
                        <w:proofErr w:type="gramEnd"/>
                        <w:r w:rsidRPr="005604DE">
                          <w:rPr>
                            <w:rFonts w:hint="eastAsia"/>
                            <w:sz w:val="18"/>
                            <w:szCs w:val="18"/>
                          </w:rPr>
                          <w:t>下企业合并</w:t>
                        </w:r>
                      </w:p>
                    </w:tc>
                  </w:sdtContent>
                </w:sdt>
                <w:tc>
                  <w:tcPr>
                    <w:tcW w:w="302" w:type="pct"/>
                    <w:vAlign w:val="center"/>
                  </w:tcPr>
                  <w:p w14:paraId="48CDCC29" w14:textId="77777777" w:rsidR="004B515D" w:rsidRPr="005604DE" w:rsidRDefault="004B515D">
                    <w:pPr>
                      <w:rPr>
                        <w:sz w:val="18"/>
                        <w:szCs w:val="18"/>
                      </w:rPr>
                    </w:pPr>
                  </w:p>
                </w:tc>
                <w:tc>
                  <w:tcPr>
                    <w:tcW w:w="115" w:type="pct"/>
                    <w:vAlign w:val="center"/>
                  </w:tcPr>
                  <w:p w14:paraId="1A1E1DE2" w14:textId="77777777" w:rsidR="004B515D" w:rsidRPr="005604DE" w:rsidRDefault="004B515D">
                    <w:pPr>
                      <w:rPr>
                        <w:sz w:val="18"/>
                        <w:szCs w:val="18"/>
                      </w:rPr>
                    </w:pPr>
                  </w:p>
                </w:tc>
                <w:tc>
                  <w:tcPr>
                    <w:tcW w:w="115" w:type="pct"/>
                    <w:vAlign w:val="center"/>
                  </w:tcPr>
                  <w:p w14:paraId="106D2A8A" w14:textId="77777777" w:rsidR="004B515D" w:rsidRPr="005604DE" w:rsidRDefault="004B515D">
                    <w:pPr>
                      <w:rPr>
                        <w:sz w:val="18"/>
                        <w:szCs w:val="18"/>
                      </w:rPr>
                    </w:pPr>
                  </w:p>
                </w:tc>
                <w:tc>
                  <w:tcPr>
                    <w:tcW w:w="115" w:type="pct"/>
                    <w:vAlign w:val="center"/>
                  </w:tcPr>
                  <w:p w14:paraId="4705B5E4" w14:textId="77777777" w:rsidR="004B515D" w:rsidRPr="005604DE" w:rsidRDefault="004B515D">
                    <w:pPr>
                      <w:rPr>
                        <w:sz w:val="18"/>
                        <w:szCs w:val="18"/>
                      </w:rPr>
                    </w:pPr>
                  </w:p>
                </w:tc>
                <w:tc>
                  <w:tcPr>
                    <w:tcW w:w="450" w:type="pct"/>
                    <w:vAlign w:val="center"/>
                  </w:tcPr>
                  <w:p w14:paraId="411FC9CA" w14:textId="77777777" w:rsidR="004B515D" w:rsidRPr="005604DE" w:rsidRDefault="004B515D">
                    <w:pPr>
                      <w:rPr>
                        <w:sz w:val="18"/>
                        <w:szCs w:val="18"/>
                      </w:rPr>
                    </w:pPr>
                  </w:p>
                </w:tc>
                <w:tc>
                  <w:tcPr>
                    <w:tcW w:w="156" w:type="pct"/>
                    <w:vAlign w:val="center"/>
                  </w:tcPr>
                  <w:p w14:paraId="7B8D1BAD" w14:textId="77777777" w:rsidR="004B515D" w:rsidRPr="005604DE" w:rsidRDefault="004B515D">
                    <w:pPr>
                      <w:rPr>
                        <w:sz w:val="18"/>
                        <w:szCs w:val="18"/>
                      </w:rPr>
                    </w:pPr>
                  </w:p>
                </w:tc>
                <w:tc>
                  <w:tcPr>
                    <w:tcW w:w="357" w:type="pct"/>
                    <w:vAlign w:val="center"/>
                  </w:tcPr>
                  <w:p w14:paraId="6F6BBF1F" w14:textId="77777777" w:rsidR="004B515D" w:rsidRPr="005604DE" w:rsidRDefault="004B515D">
                    <w:pPr>
                      <w:rPr>
                        <w:sz w:val="18"/>
                        <w:szCs w:val="18"/>
                      </w:rPr>
                    </w:pPr>
                  </w:p>
                </w:tc>
                <w:tc>
                  <w:tcPr>
                    <w:tcW w:w="404" w:type="pct"/>
                    <w:vAlign w:val="center"/>
                  </w:tcPr>
                  <w:p w14:paraId="138FEB18" w14:textId="77777777" w:rsidR="004B515D" w:rsidRPr="005604DE" w:rsidRDefault="004B515D">
                    <w:pPr>
                      <w:rPr>
                        <w:sz w:val="18"/>
                        <w:szCs w:val="18"/>
                      </w:rPr>
                    </w:pPr>
                  </w:p>
                </w:tc>
                <w:tc>
                  <w:tcPr>
                    <w:tcW w:w="404" w:type="pct"/>
                    <w:vAlign w:val="center"/>
                  </w:tcPr>
                  <w:p w14:paraId="133AC1AD" w14:textId="77777777" w:rsidR="004B515D" w:rsidRPr="005604DE" w:rsidRDefault="004B515D">
                    <w:pPr>
                      <w:rPr>
                        <w:sz w:val="18"/>
                        <w:szCs w:val="18"/>
                      </w:rPr>
                    </w:pPr>
                  </w:p>
                </w:tc>
                <w:tc>
                  <w:tcPr>
                    <w:tcW w:w="115" w:type="pct"/>
                    <w:vAlign w:val="center"/>
                  </w:tcPr>
                  <w:p w14:paraId="5024C80A" w14:textId="77777777" w:rsidR="004B515D" w:rsidRPr="005604DE" w:rsidRDefault="004B515D">
                    <w:pPr>
                      <w:rPr>
                        <w:sz w:val="18"/>
                        <w:szCs w:val="18"/>
                      </w:rPr>
                    </w:pPr>
                  </w:p>
                </w:tc>
                <w:tc>
                  <w:tcPr>
                    <w:tcW w:w="450" w:type="pct"/>
                    <w:vAlign w:val="center"/>
                  </w:tcPr>
                  <w:p w14:paraId="2E1AF855" w14:textId="77777777" w:rsidR="004B515D" w:rsidRPr="005604DE" w:rsidRDefault="004B515D">
                    <w:pPr>
                      <w:rPr>
                        <w:sz w:val="18"/>
                        <w:szCs w:val="18"/>
                      </w:rPr>
                    </w:pPr>
                  </w:p>
                </w:tc>
                <w:tc>
                  <w:tcPr>
                    <w:tcW w:w="115" w:type="pct"/>
                    <w:vAlign w:val="center"/>
                  </w:tcPr>
                  <w:p w14:paraId="5BB5A068" w14:textId="77777777" w:rsidR="004B515D" w:rsidRPr="005604DE" w:rsidRDefault="004B515D">
                    <w:pPr>
                      <w:rPr>
                        <w:sz w:val="18"/>
                        <w:szCs w:val="18"/>
                      </w:rPr>
                    </w:pPr>
                  </w:p>
                </w:tc>
                <w:tc>
                  <w:tcPr>
                    <w:tcW w:w="475" w:type="pct"/>
                    <w:vAlign w:val="center"/>
                  </w:tcPr>
                  <w:p w14:paraId="61D79337" w14:textId="77777777" w:rsidR="004B515D" w:rsidRPr="005604DE" w:rsidRDefault="004B515D">
                    <w:pPr>
                      <w:rPr>
                        <w:sz w:val="18"/>
                        <w:szCs w:val="18"/>
                      </w:rPr>
                    </w:pPr>
                  </w:p>
                </w:tc>
                <w:tc>
                  <w:tcPr>
                    <w:tcW w:w="450" w:type="pct"/>
                    <w:vAlign w:val="center"/>
                  </w:tcPr>
                  <w:p w14:paraId="2637923A" w14:textId="77777777" w:rsidR="004B515D" w:rsidRPr="005604DE" w:rsidRDefault="004B515D">
                    <w:pPr>
                      <w:rPr>
                        <w:sz w:val="18"/>
                        <w:szCs w:val="18"/>
                      </w:rPr>
                    </w:pPr>
                  </w:p>
                </w:tc>
                <w:tc>
                  <w:tcPr>
                    <w:tcW w:w="381" w:type="pct"/>
                    <w:vAlign w:val="center"/>
                  </w:tcPr>
                  <w:p w14:paraId="3CF18E77" w14:textId="77777777" w:rsidR="004B515D" w:rsidRPr="005604DE" w:rsidRDefault="004B515D">
                    <w:pPr>
                      <w:rPr>
                        <w:sz w:val="18"/>
                        <w:szCs w:val="18"/>
                      </w:rPr>
                    </w:pPr>
                  </w:p>
                </w:tc>
              </w:tr>
              <w:tr w:rsidR="004B515D" w:rsidRPr="005604DE" w14:paraId="67328E61" w14:textId="77777777" w:rsidTr="004B515D">
                <w:trPr>
                  <w:jc w:val="center"/>
                </w:trPr>
                <w:sdt>
                  <w:sdtPr>
                    <w:rPr>
                      <w:sz w:val="18"/>
                      <w:szCs w:val="18"/>
                    </w:rPr>
                    <w:tag w:val="_PLD_3226061f12cf4cf887adc2639edc13d6"/>
                    <w:id w:val="1920362615"/>
                    <w:lock w:val="sdtLocked"/>
                  </w:sdtPr>
                  <w:sdtEndPr/>
                  <w:sdtContent>
                    <w:tc>
                      <w:tcPr>
                        <w:tcW w:w="596" w:type="pct"/>
                      </w:tcPr>
                      <w:p w14:paraId="25A1EA38" w14:textId="77777777" w:rsidR="004B515D" w:rsidRPr="005604DE" w:rsidRDefault="004B515D" w:rsidP="005604DE">
                        <w:pPr>
                          <w:ind w:firstLineChars="100" w:firstLine="180"/>
                          <w:rPr>
                            <w:sz w:val="18"/>
                            <w:szCs w:val="18"/>
                          </w:rPr>
                        </w:pPr>
                        <w:r w:rsidRPr="005604DE">
                          <w:rPr>
                            <w:rFonts w:hint="eastAsia"/>
                            <w:sz w:val="18"/>
                            <w:szCs w:val="18"/>
                          </w:rPr>
                          <w:t>其他</w:t>
                        </w:r>
                      </w:p>
                    </w:tc>
                  </w:sdtContent>
                </w:sdt>
                <w:tc>
                  <w:tcPr>
                    <w:tcW w:w="302" w:type="pct"/>
                    <w:vAlign w:val="center"/>
                  </w:tcPr>
                  <w:p w14:paraId="4FA33AB6" w14:textId="77777777" w:rsidR="004B515D" w:rsidRPr="005604DE" w:rsidRDefault="004B515D">
                    <w:pPr>
                      <w:rPr>
                        <w:sz w:val="18"/>
                        <w:szCs w:val="18"/>
                      </w:rPr>
                    </w:pPr>
                  </w:p>
                </w:tc>
                <w:tc>
                  <w:tcPr>
                    <w:tcW w:w="115" w:type="pct"/>
                    <w:vAlign w:val="center"/>
                  </w:tcPr>
                  <w:p w14:paraId="44104630" w14:textId="77777777" w:rsidR="004B515D" w:rsidRPr="005604DE" w:rsidRDefault="004B515D">
                    <w:pPr>
                      <w:rPr>
                        <w:sz w:val="18"/>
                        <w:szCs w:val="18"/>
                      </w:rPr>
                    </w:pPr>
                  </w:p>
                </w:tc>
                <w:tc>
                  <w:tcPr>
                    <w:tcW w:w="115" w:type="pct"/>
                    <w:vAlign w:val="center"/>
                  </w:tcPr>
                  <w:p w14:paraId="3F6172C2" w14:textId="77777777" w:rsidR="004B515D" w:rsidRPr="005604DE" w:rsidRDefault="004B515D">
                    <w:pPr>
                      <w:rPr>
                        <w:sz w:val="18"/>
                        <w:szCs w:val="18"/>
                      </w:rPr>
                    </w:pPr>
                  </w:p>
                </w:tc>
                <w:tc>
                  <w:tcPr>
                    <w:tcW w:w="115" w:type="pct"/>
                    <w:vAlign w:val="center"/>
                  </w:tcPr>
                  <w:p w14:paraId="187C55B8" w14:textId="77777777" w:rsidR="004B515D" w:rsidRPr="005604DE" w:rsidRDefault="004B515D">
                    <w:pPr>
                      <w:rPr>
                        <w:sz w:val="18"/>
                        <w:szCs w:val="18"/>
                      </w:rPr>
                    </w:pPr>
                  </w:p>
                </w:tc>
                <w:tc>
                  <w:tcPr>
                    <w:tcW w:w="450" w:type="pct"/>
                    <w:vAlign w:val="center"/>
                  </w:tcPr>
                  <w:p w14:paraId="74F13421" w14:textId="77777777" w:rsidR="004B515D" w:rsidRPr="005604DE" w:rsidRDefault="004B515D">
                    <w:pPr>
                      <w:rPr>
                        <w:sz w:val="18"/>
                        <w:szCs w:val="18"/>
                      </w:rPr>
                    </w:pPr>
                  </w:p>
                </w:tc>
                <w:tc>
                  <w:tcPr>
                    <w:tcW w:w="156" w:type="pct"/>
                    <w:vAlign w:val="center"/>
                  </w:tcPr>
                  <w:p w14:paraId="6469D058" w14:textId="77777777" w:rsidR="004B515D" w:rsidRPr="005604DE" w:rsidRDefault="004B515D">
                    <w:pPr>
                      <w:rPr>
                        <w:sz w:val="18"/>
                        <w:szCs w:val="18"/>
                      </w:rPr>
                    </w:pPr>
                  </w:p>
                </w:tc>
                <w:tc>
                  <w:tcPr>
                    <w:tcW w:w="357" w:type="pct"/>
                    <w:vAlign w:val="center"/>
                  </w:tcPr>
                  <w:p w14:paraId="4A6AB1A2" w14:textId="77777777" w:rsidR="004B515D" w:rsidRPr="005604DE" w:rsidRDefault="004B515D">
                    <w:pPr>
                      <w:rPr>
                        <w:sz w:val="18"/>
                        <w:szCs w:val="18"/>
                      </w:rPr>
                    </w:pPr>
                  </w:p>
                </w:tc>
                <w:tc>
                  <w:tcPr>
                    <w:tcW w:w="404" w:type="pct"/>
                    <w:vAlign w:val="center"/>
                  </w:tcPr>
                  <w:p w14:paraId="7A2D82BE" w14:textId="77777777" w:rsidR="004B515D" w:rsidRPr="005604DE" w:rsidRDefault="004B515D">
                    <w:pPr>
                      <w:rPr>
                        <w:sz w:val="18"/>
                        <w:szCs w:val="18"/>
                      </w:rPr>
                    </w:pPr>
                  </w:p>
                </w:tc>
                <w:tc>
                  <w:tcPr>
                    <w:tcW w:w="404" w:type="pct"/>
                    <w:vAlign w:val="center"/>
                  </w:tcPr>
                  <w:p w14:paraId="3EFDACA2" w14:textId="77777777" w:rsidR="004B515D" w:rsidRPr="005604DE" w:rsidRDefault="004B515D">
                    <w:pPr>
                      <w:rPr>
                        <w:sz w:val="18"/>
                        <w:szCs w:val="18"/>
                      </w:rPr>
                    </w:pPr>
                  </w:p>
                </w:tc>
                <w:tc>
                  <w:tcPr>
                    <w:tcW w:w="115" w:type="pct"/>
                    <w:vAlign w:val="center"/>
                  </w:tcPr>
                  <w:p w14:paraId="24D49533" w14:textId="77777777" w:rsidR="004B515D" w:rsidRPr="005604DE" w:rsidRDefault="004B515D">
                    <w:pPr>
                      <w:rPr>
                        <w:sz w:val="18"/>
                        <w:szCs w:val="18"/>
                      </w:rPr>
                    </w:pPr>
                  </w:p>
                </w:tc>
                <w:tc>
                  <w:tcPr>
                    <w:tcW w:w="450" w:type="pct"/>
                    <w:vAlign w:val="center"/>
                  </w:tcPr>
                  <w:p w14:paraId="0A6C90E9" w14:textId="77777777" w:rsidR="004B515D" w:rsidRPr="005604DE" w:rsidRDefault="004B515D">
                    <w:pPr>
                      <w:rPr>
                        <w:sz w:val="18"/>
                        <w:szCs w:val="18"/>
                      </w:rPr>
                    </w:pPr>
                  </w:p>
                </w:tc>
                <w:tc>
                  <w:tcPr>
                    <w:tcW w:w="115" w:type="pct"/>
                    <w:vAlign w:val="center"/>
                  </w:tcPr>
                  <w:p w14:paraId="01FFE3C9" w14:textId="77777777" w:rsidR="004B515D" w:rsidRPr="005604DE" w:rsidRDefault="004B515D">
                    <w:pPr>
                      <w:rPr>
                        <w:sz w:val="18"/>
                        <w:szCs w:val="18"/>
                      </w:rPr>
                    </w:pPr>
                  </w:p>
                </w:tc>
                <w:tc>
                  <w:tcPr>
                    <w:tcW w:w="475" w:type="pct"/>
                    <w:vAlign w:val="center"/>
                  </w:tcPr>
                  <w:p w14:paraId="50D23EC8" w14:textId="77777777" w:rsidR="004B515D" w:rsidRPr="005604DE" w:rsidRDefault="004B515D">
                    <w:pPr>
                      <w:rPr>
                        <w:sz w:val="18"/>
                        <w:szCs w:val="18"/>
                      </w:rPr>
                    </w:pPr>
                  </w:p>
                </w:tc>
                <w:tc>
                  <w:tcPr>
                    <w:tcW w:w="450" w:type="pct"/>
                    <w:vAlign w:val="center"/>
                  </w:tcPr>
                  <w:p w14:paraId="2CBF514E" w14:textId="77777777" w:rsidR="004B515D" w:rsidRPr="005604DE" w:rsidRDefault="004B515D">
                    <w:pPr>
                      <w:rPr>
                        <w:sz w:val="18"/>
                        <w:szCs w:val="18"/>
                      </w:rPr>
                    </w:pPr>
                  </w:p>
                </w:tc>
                <w:tc>
                  <w:tcPr>
                    <w:tcW w:w="381" w:type="pct"/>
                    <w:vAlign w:val="center"/>
                  </w:tcPr>
                  <w:p w14:paraId="429EF53A" w14:textId="77777777" w:rsidR="004B515D" w:rsidRPr="005604DE" w:rsidRDefault="004B515D">
                    <w:pPr>
                      <w:rPr>
                        <w:sz w:val="18"/>
                        <w:szCs w:val="18"/>
                      </w:rPr>
                    </w:pPr>
                  </w:p>
                </w:tc>
              </w:tr>
              <w:tr w:rsidR="004B515D" w:rsidRPr="005604DE" w14:paraId="5050A16F" w14:textId="77777777" w:rsidTr="004B515D">
                <w:trPr>
                  <w:jc w:val="center"/>
                </w:trPr>
                <w:sdt>
                  <w:sdtPr>
                    <w:rPr>
                      <w:sz w:val="18"/>
                      <w:szCs w:val="18"/>
                    </w:rPr>
                    <w:tag w:val="_PLD_6438083d485a4ed1a2cb2a35b3d400f3"/>
                    <w:id w:val="104859979"/>
                    <w:lock w:val="sdtLocked"/>
                  </w:sdtPr>
                  <w:sdtEndPr/>
                  <w:sdtContent>
                    <w:tc>
                      <w:tcPr>
                        <w:tcW w:w="596" w:type="pct"/>
                      </w:tcPr>
                      <w:p w14:paraId="198D170D" w14:textId="77777777" w:rsidR="004B515D" w:rsidRPr="005604DE" w:rsidRDefault="004B515D">
                        <w:pPr>
                          <w:rPr>
                            <w:sz w:val="18"/>
                            <w:szCs w:val="18"/>
                          </w:rPr>
                        </w:pPr>
                        <w:r w:rsidRPr="005604DE">
                          <w:rPr>
                            <w:sz w:val="18"/>
                            <w:szCs w:val="18"/>
                          </w:rPr>
                          <w:t>二、本年</w:t>
                        </w:r>
                        <w:r w:rsidRPr="005604DE">
                          <w:rPr>
                            <w:rFonts w:hint="eastAsia"/>
                            <w:sz w:val="18"/>
                            <w:szCs w:val="18"/>
                          </w:rPr>
                          <w:t>期</w:t>
                        </w:r>
                        <w:r w:rsidRPr="005604DE">
                          <w:rPr>
                            <w:sz w:val="18"/>
                            <w:szCs w:val="18"/>
                          </w:rPr>
                          <w:t>初余额</w:t>
                        </w:r>
                      </w:p>
                    </w:tc>
                  </w:sdtContent>
                </w:sdt>
                <w:tc>
                  <w:tcPr>
                    <w:tcW w:w="302" w:type="pct"/>
                    <w:vAlign w:val="center"/>
                  </w:tcPr>
                  <w:p w14:paraId="54BA1235" w14:textId="7188810C" w:rsidR="004B515D" w:rsidRPr="005604DE" w:rsidRDefault="004B515D">
                    <w:pPr>
                      <w:rPr>
                        <w:sz w:val="18"/>
                        <w:szCs w:val="18"/>
                      </w:rPr>
                    </w:pPr>
                    <w:r w:rsidRPr="005604DE">
                      <w:rPr>
                        <w:sz w:val="18"/>
                        <w:szCs w:val="18"/>
                      </w:rPr>
                      <w:t>1,529,757,955.00</w:t>
                    </w:r>
                  </w:p>
                </w:tc>
                <w:tc>
                  <w:tcPr>
                    <w:tcW w:w="115" w:type="pct"/>
                    <w:vAlign w:val="center"/>
                  </w:tcPr>
                  <w:p w14:paraId="015955D9" w14:textId="77777777" w:rsidR="004B515D" w:rsidRPr="005604DE" w:rsidRDefault="004B515D">
                    <w:pPr>
                      <w:rPr>
                        <w:sz w:val="18"/>
                        <w:szCs w:val="18"/>
                      </w:rPr>
                    </w:pPr>
                  </w:p>
                </w:tc>
                <w:tc>
                  <w:tcPr>
                    <w:tcW w:w="115" w:type="pct"/>
                    <w:vAlign w:val="center"/>
                  </w:tcPr>
                  <w:p w14:paraId="5B3F0A19" w14:textId="77777777" w:rsidR="004B515D" w:rsidRPr="005604DE" w:rsidRDefault="004B515D">
                    <w:pPr>
                      <w:rPr>
                        <w:sz w:val="18"/>
                        <w:szCs w:val="18"/>
                      </w:rPr>
                    </w:pPr>
                  </w:p>
                </w:tc>
                <w:tc>
                  <w:tcPr>
                    <w:tcW w:w="115" w:type="pct"/>
                    <w:vAlign w:val="center"/>
                  </w:tcPr>
                  <w:p w14:paraId="1C7337A1" w14:textId="77777777" w:rsidR="004B515D" w:rsidRPr="005604DE" w:rsidRDefault="004B515D">
                    <w:pPr>
                      <w:rPr>
                        <w:sz w:val="18"/>
                        <w:szCs w:val="18"/>
                      </w:rPr>
                    </w:pPr>
                  </w:p>
                </w:tc>
                <w:tc>
                  <w:tcPr>
                    <w:tcW w:w="450" w:type="pct"/>
                    <w:vAlign w:val="center"/>
                  </w:tcPr>
                  <w:p w14:paraId="0B29D290" w14:textId="1CCB9FE6" w:rsidR="004B515D" w:rsidRPr="005604DE" w:rsidRDefault="004B515D">
                    <w:pPr>
                      <w:rPr>
                        <w:sz w:val="18"/>
                        <w:szCs w:val="18"/>
                      </w:rPr>
                    </w:pPr>
                    <w:r w:rsidRPr="005604DE">
                      <w:rPr>
                        <w:sz w:val="18"/>
                        <w:szCs w:val="18"/>
                      </w:rPr>
                      <w:t>4,047,430,822.62</w:t>
                    </w:r>
                  </w:p>
                </w:tc>
                <w:tc>
                  <w:tcPr>
                    <w:tcW w:w="156" w:type="pct"/>
                    <w:vAlign w:val="center"/>
                  </w:tcPr>
                  <w:p w14:paraId="5E7FA531" w14:textId="77777777" w:rsidR="004B515D" w:rsidRPr="005604DE" w:rsidRDefault="004B515D">
                    <w:pPr>
                      <w:rPr>
                        <w:sz w:val="18"/>
                        <w:szCs w:val="18"/>
                      </w:rPr>
                    </w:pPr>
                  </w:p>
                </w:tc>
                <w:tc>
                  <w:tcPr>
                    <w:tcW w:w="357" w:type="pct"/>
                    <w:vAlign w:val="center"/>
                  </w:tcPr>
                  <w:p w14:paraId="61F1428F" w14:textId="4AC1FBAB" w:rsidR="004B515D" w:rsidRPr="005604DE" w:rsidRDefault="004B515D">
                    <w:pPr>
                      <w:rPr>
                        <w:sz w:val="18"/>
                        <w:szCs w:val="18"/>
                      </w:rPr>
                    </w:pPr>
                    <w:r w:rsidRPr="005604DE">
                      <w:rPr>
                        <w:sz w:val="18"/>
                        <w:szCs w:val="18"/>
                      </w:rPr>
                      <w:t>-1,162,705.94</w:t>
                    </w:r>
                  </w:p>
                </w:tc>
                <w:tc>
                  <w:tcPr>
                    <w:tcW w:w="404" w:type="pct"/>
                    <w:vAlign w:val="center"/>
                  </w:tcPr>
                  <w:p w14:paraId="7F934827" w14:textId="0EE0A30B" w:rsidR="004B515D" w:rsidRPr="005604DE" w:rsidRDefault="004B515D">
                    <w:pPr>
                      <w:rPr>
                        <w:sz w:val="18"/>
                        <w:szCs w:val="18"/>
                      </w:rPr>
                    </w:pPr>
                    <w:r w:rsidRPr="005604DE">
                      <w:rPr>
                        <w:sz w:val="18"/>
                        <w:szCs w:val="18"/>
                      </w:rPr>
                      <w:t>368,451,295.87</w:t>
                    </w:r>
                  </w:p>
                </w:tc>
                <w:tc>
                  <w:tcPr>
                    <w:tcW w:w="404" w:type="pct"/>
                    <w:vAlign w:val="center"/>
                  </w:tcPr>
                  <w:p w14:paraId="50440910" w14:textId="5ADBA141" w:rsidR="004B515D" w:rsidRPr="005604DE" w:rsidRDefault="004B515D">
                    <w:pPr>
                      <w:rPr>
                        <w:sz w:val="18"/>
                        <w:szCs w:val="18"/>
                      </w:rPr>
                    </w:pPr>
                    <w:r w:rsidRPr="005604DE">
                      <w:rPr>
                        <w:sz w:val="18"/>
                        <w:szCs w:val="18"/>
                      </w:rPr>
                      <w:t>633,517,514.95</w:t>
                    </w:r>
                  </w:p>
                </w:tc>
                <w:tc>
                  <w:tcPr>
                    <w:tcW w:w="115" w:type="pct"/>
                    <w:vAlign w:val="center"/>
                  </w:tcPr>
                  <w:p w14:paraId="5D1C7F41" w14:textId="77777777" w:rsidR="004B515D" w:rsidRPr="005604DE" w:rsidRDefault="004B515D">
                    <w:pPr>
                      <w:rPr>
                        <w:sz w:val="18"/>
                        <w:szCs w:val="18"/>
                      </w:rPr>
                    </w:pPr>
                  </w:p>
                </w:tc>
                <w:tc>
                  <w:tcPr>
                    <w:tcW w:w="450" w:type="pct"/>
                    <w:vAlign w:val="center"/>
                  </w:tcPr>
                  <w:p w14:paraId="294AD5A7" w14:textId="36C626A9" w:rsidR="004B515D" w:rsidRPr="005604DE" w:rsidRDefault="004B515D">
                    <w:pPr>
                      <w:rPr>
                        <w:sz w:val="18"/>
                        <w:szCs w:val="18"/>
                      </w:rPr>
                    </w:pPr>
                    <w:r w:rsidRPr="005604DE">
                      <w:rPr>
                        <w:sz w:val="18"/>
                        <w:szCs w:val="18"/>
                      </w:rPr>
                      <w:t>4,052,789,839.95</w:t>
                    </w:r>
                  </w:p>
                </w:tc>
                <w:tc>
                  <w:tcPr>
                    <w:tcW w:w="115" w:type="pct"/>
                    <w:vAlign w:val="center"/>
                  </w:tcPr>
                  <w:p w14:paraId="36F336DE" w14:textId="77777777" w:rsidR="004B515D" w:rsidRPr="005604DE" w:rsidRDefault="004B515D">
                    <w:pPr>
                      <w:rPr>
                        <w:sz w:val="18"/>
                        <w:szCs w:val="18"/>
                      </w:rPr>
                    </w:pPr>
                  </w:p>
                </w:tc>
                <w:tc>
                  <w:tcPr>
                    <w:tcW w:w="475" w:type="pct"/>
                    <w:vAlign w:val="center"/>
                  </w:tcPr>
                  <w:p w14:paraId="2B8CBC44" w14:textId="30337F2D" w:rsidR="004B515D" w:rsidRPr="005604DE" w:rsidRDefault="004B515D">
                    <w:pPr>
                      <w:rPr>
                        <w:sz w:val="18"/>
                        <w:szCs w:val="18"/>
                      </w:rPr>
                    </w:pPr>
                    <w:r w:rsidRPr="005604DE">
                      <w:rPr>
                        <w:sz w:val="18"/>
                        <w:szCs w:val="18"/>
                      </w:rPr>
                      <w:t>10,630,784,722.45</w:t>
                    </w:r>
                  </w:p>
                </w:tc>
                <w:tc>
                  <w:tcPr>
                    <w:tcW w:w="450" w:type="pct"/>
                    <w:vAlign w:val="center"/>
                  </w:tcPr>
                  <w:p w14:paraId="511F3978" w14:textId="42A2B45E" w:rsidR="004B515D" w:rsidRPr="005604DE" w:rsidRDefault="004B515D">
                    <w:pPr>
                      <w:rPr>
                        <w:sz w:val="18"/>
                        <w:szCs w:val="18"/>
                      </w:rPr>
                    </w:pPr>
                    <w:r w:rsidRPr="005604DE">
                      <w:rPr>
                        <w:sz w:val="18"/>
                        <w:szCs w:val="18"/>
                      </w:rPr>
                      <w:t>1,091,755,293.91</w:t>
                    </w:r>
                  </w:p>
                </w:tc>
                <w:tc>
                  <w:tcPr>
                    <w:tcW w:w="381" w:type="pct"/>
                    <w:vAlign w:val="center"/>
                  </w:tcPr>
                  <w:p w14:paraId="35EC9659" w14:textId="76EE5DE0" w:rsidR="004B515D" w:rsidRPr="005604DE" w:rsidRDefault="004B515D">
                    <w:pPr>
                      <w:rPr>
                        <w:sz w:val="18"/>
                        <w:szCs w:val="18"/>
                      </w:rPr>
                    </w:pPr>
                    <w:r w:rsidRPr="005604DE">
                      <w:rPr>
                        <w:sz w:val="18"/>
                        <w:szCs w:val="18"/>
                      </w:rPr>
                      <w:t>11,722,540,016.36</w:t>
                    </w:r>
                  </w:p>
                </w:tc>
              </w:tr>
              <w:tr w:rsidR="004B515D" w:rsidRPr="005604DE" w14:paraId="62BE666E" w14:textId="77777777" w:rsidTr="004B515D">
                <w:trPr>
                  <w:jc w:val="center"/>
                </w:trPr>
                <w:sdt>
                  <w:sdtPr>
                    <w:rPr>
                      <w:sz w:val="18"/>
                      <w:szCs w:val="18"/>
                    </w:rPr>
                    <w:tag w:val="_PLD_a0d70a8ecfa64251bc0240cb363e3dd7"/>
                    <w:id w:val="-880701826"/>
                    <w:lock w:val="sdtLocked"/>
                  </w:sdtPr>
                  <w:sdtEndPr/>
                  <w:sdtContent>
                    <w:tc>
                      <w:tcPr>
                        <w:tcW w:w="596" w:type="pct"/>
                      </w:tcPr>
                      <w:p w14:paraId="404DF5A4" w14:textId="77777777" w:rsidR="004B515D" w:rsidRPr="005604DE" w:rsidRDefault="004B515D">
                        <w:pPr>
                          <w:rPr>
                            <w:sz w:val="18"/>
                            <w:szCs w:val="18"/>
                          </w:rPr>
                        </w:pPr>
                        <w:r w:rsidRPr="005604DE">
                          <w:rPr>
                            <w:sz w:val="18"/>
                            <w:szCs w:val="18"/>
                          </w:rPr>
                          <w:t>三、本</w:t>
                        </w:r>
                        <w:r w:rsidRPr="005604DE">
                          <w:rPr>
                            <w:rFonts w:hint="eastAsia"/>
                            <w:sz w:val="18"/>
                            <w:szCs w:val="18"/>
                          </w:rPr>
                          <w:t>期</w:t>
                        </w:r>
                        <w:r w:rsidRPr="005604DE">
                          <w:rPr>
                            <w:sz w:val="18"/>
                            <w:szCs w:val="18"/>
                          </w:rPr>
                          <w:t>增减变动金额（减少以“－”号填列）</w:t>
                        </w:r>
                      </w:p>
                    </w:tc>
                  </w:sdtContent>
                </w:sdt>
                <w:tc>
                  <w:tcPr>
                    <w:tcW w:w="302" w:type="pct"/>
                    <w:vAlign w:val="center"/>
                  </w:tcPr>
                  <w:p w14:paraId="09D57803" w14:textId="77777777" w:rsidR="004B515D" w:rsidRPr="005604DE" w:rsidRDefault="004B515D">
                    <w:pPr>
                      <w:rPr>
                        <w:sz w:val="18"/>
                        <w:szCs w:val="18"/>
                      </w:rPr>
                    </w:pPr>
                  </w:p>
                </w:tc>
                <w:tc>
                  <w:tcPr>
                    <w:tcW w:w="115" w:type="pct"/>
                    <w:vAlign w:val="center"/>
                  </w:tcPr>
                  <w:p w14:paraId="5D69BFFD" w14:textId="77777777" w:rsidR="004B515D" w:rsidRPr="005604DE" w:rsidRDefault="004B515D">
                    <w:pPr>
                      <w:rPr>
                        <w:sz w:val="18"/>
                        <w:szCs w:val="18"/>
                      </w:rPr>
                    </w:pPr>
                  </w:p>
                </w:tc>
                <w:tc>
                  <w:tcPr>
                    <w:tcW w:w="115" w:type="pct"/>
                    <w:vAlign w:val="center"/>
                  </w:tcPr>
                  <w:p w14:paraId="3CF72FE4" w14:textId="77777777" w:rsidR="004B515D" w:rsidRPr="005604DE" w:rsidRDefault="004B515D">
                    <w:pPr>
                      <w:rPr>
                        <w:sz w:val="18"/>
                        <w:szCs w:val="18"/>
                      </w:rPr>
                    </w:pPr>
                  </w:p>
                </w:tc>
                <w:tc>
                  <w:tcPr>
                    <w:tcW w:w="115" w:type="pct"/>
                    <w:vAlign w:val="center"/>
                  </w:tcPr>
                  <w:p w14:paraId="71F515A4" w14:textId="77777777" w:rsidR="004B515D" w:rsidRPr="005604DE" w:rsidRDefault="004B515D">
                    <w:pPr>
                      <w:rPr>
                        <w:sz w:val="18"/>
                        <w:szCs w:val="18"/>
                      </w:rPr>
                    </w:pPr>
                  </w:p>
                </w:tc>
                <w:tc>
                  <w:tcPr>
                    <w:tcW w:w="450" w:type="pct"/>
                    <w:vAlign w:val="center"/>
                  </w:tcPr>
                  <w:p w14:paraId="624C3048" w14:textId="77777777" w:rsidR="004B515D" w:rsidRPr="005604DE" w:rsidRDefault="004B515D">
                    <w:pPr>
                      <w:rPr>
                        <w:sz w:val="18"/>
                        <w:szCs w:val="18"/>
                      </w:rPr>
                    </w:pPr>
                  </w:p>
                </w:tc>
                <w:tc>
                  <w:tcPr>
                    <w:tcW w:w="156" w:type="pct"/>
                    <w:vAlign w:val="center"/>
                  </w:tcPr>
                  <w:p w14:paraId="1FE5362A" w14:textId="77777777" w:rsidR="004B515D" w:rsidRPr="005604DE" w:rsidRDefault="004B515D">
                    <w:pPr>
                      <w:rPr>
                        <w:sz w:val="18"/>
                        <w:szCs w:val="18"/>
                      </w:rPr>
                    </w:pPr>
                  </w:p>
                </w:tc>
                <w:tc>
                  <w:tcPr>
                    <w:tcW w:w="357" w:type="pct"/>
                    <w:vAlign w:val="center"/>
                  </w:tcPr>
                  <w:p w14:paraId="375BB456" w14:textId="6AC5F862" w:rsidR="004B515D" w:rsidRPr="005604DE" w:rsidRDefault="004B515D">
                    <w:pPr>
                      <w:rPr>
                        <w:sz w:val="18"/>
                        <w:szCs w:val="18"/>
                      </w:rPr>
                    </w:pPr>
                    <w:r w:rsidRPr="005604DE">
                      <w:rPr>
                        <w:sz w:val="18"/>
                        <w:szCs w:val="18"/>
                      </w:rPr>
                      <w:t>9,793,109.34</w:t>
                    </w:r>
                  </w:p>
                </w:tc>
                <w:tc>
                  <w:tcPr>
                    <w:tcW w:w="404" w:type="pct"/>
                    <w:vAlign w:val="center"/>
                  </w:tcPr>
                  <w:p w14:paraId="5422213B" w14:textId="47D6C362" w:rsidR="004B515D" w:rsidRPr="005604DE" w:rsidRDefault="004B515D">
                    <w:pPr>
                      <w:rPr>
                        <w:sz w:val="18"/>
                        <w:szCs w:val="18"/>
                      </w:rPr>
                    </w:pPr>
                    <w:r w:rsidRPr="005604DE">
                      <w:rPr>
                        <w:sz w:val="18"/>
                        <w:szCs w:val="18"/>
                      </w:rPr>
                      <w:t>35,204,132.25</w:t>
                    </w:r>
                  </w:p>
                </w:tc>
                <w:tc>
                  <w:tcPr>
                    <w:tcW w:w="404" w:type="pct"/>
                    <w:vAlign w:val="center"/>
                  </w:tcPr>
                  <w:p w14:paraId="3C61B40B" w14:textId="15126324" w:rsidR="004B515D" w:rsidRPr="005604DE" w:rsidRDefault="004B515D">
                    <w:pPr>
                      <w:rPr>
                        <w:sz w:val="18"/>
                        <w:szCs w:val="18"/>
                      </w:rPr>
                    </w:pPr>
                    <w:r w:rsidRPr="005604DE">
                      <w:rPr>
                        <w:sz w:val="18"/>
                        <w:szCs w:val="18"/>
                      </w:rPr>
                      <w:t>78,645,721.61</w:t>
                    </w:r>
                  </w:p>
                </w:tc>
                <w:tc>
                  <w:tcPr>
                    <w:tcW w:w="115" w:type="pct"/>
                    <w:vAlign w:val="center"/>
                  </w:tcPr>
                  <w:p w14:paraId="0B44DB26" w14:textId="77777777" w:rsidR="004B515D" w:rsidRPr="005604DE" w:rsidRDefault="004B515D">
                    <w:pPr>
                      <w:rPr>
                        <w:sz w:val="18"/>
                        <w:szCs w:val="18"/>
                      </w:rPr>
                    </w:pPr>
                  </w:p>
                </w:tc>
                <w:tc>
                  <w:tcPr>
                    <w:tcW w:w="450" w:type="pct"/>
                    <w:vAlign w:val="center"/>
                  </w:tcPr>
                  <w:p w14:paraId="6B97E96A" w14:textId="7D721C10" w:rsidR="004B515D" w:rsidRPr="005604DE" w:rsidRDefault="004B515D">
                    <w:pPr>
                      <w:rPr>
                        <w:sz w:val="18"/>
                        <w:szCs w:val="18"/>
                      </w:rPr>
                    </w:pPr>
                    <w:r w:rsidRPr="005604DE">
                      <w:rPr>
                        <w:sz w:val="18"/>
                        <w:szCs w:val="18"/>
                      </w:rPr>
                      <w:t>620,353,326.97</w:t>
                    </w:r>
                  </w:p>
                </w:tc>
                <w:tc>
                  <w:tcPr>
                    <w:tcW w:w="115" w:type="pct"/>
                    <w:vAlign w:val="center"/>
                  </w:tcPr>
                  <w:p w14:paraId="3DE27295" w14:textId="77777777" w:rsidR="004B515D" w:rsidRPr="005604DE" w:rsidRDefault="004B515D">
                    <w:pPr>
                      <w:rPr>
                        <w:sz w:val="18"/>
                        <w:szCs w:val="18"/>
                      </w:rPr>
                    </w:pPr>
                  </w:p>
                </w:tc>
                <w:tc>
                  <w:tcPr>
                    <w:tcW w:w="475" w:type="pct"/>
                    <w:vAlign w:val="center"/>
                  </w:tcPr>
                  <w:p w14:paraId="33528756" w14:textId="31945183" w:rsidR="004B515D" w:rsidRPr="005604DE" w:rsidRDefault="004B515D">
                    <w:pPr>
                      <w:rPr>
                        <w:sz w:val="18"/>
                        <w:szCs w:val="18"/>
                      </w:rPr>
                    </w:pPr>
                    <w:r w:rsidRPr="005604DE">
                      <w:rPr>
                        <w:sz w:val="18"/>
                        <w:szCs w:val="18"/>
                      </w:rPr>
                      <w:t>743,996,290.17</w:t>
                    </w:r>
                  </w:p>
                </w:tc>
                <w:tc>
                  <w:tcPr>
                    <w:tcW w:w="450" w:type="pct"/>
                    <w:vAlign w:val="center"/>
                  </w:tcPr>
                  <w:p w14:paraId="001EB37B" w14:textId="2207E117" w:rsidR="004B515D" w:rsidRPr="005604DE" w:rsidRDefault="004B515D">
                    <w:pPr>
                      <w:rPr>
                        <w:sz w:val="18"/>
                        <w:szCs w:val="18"/>
                      </w:rPr>
                    </w:pPr>
                    <w:r w:rsidRPr="005604DE">
                      <w:rPr>
                        <w:sz w:val="18"/>
                        <w:szCs w:val="18"/>
                      </w:rPr>
                      <w:t>51,565,239.64</w:t>
                    </w:r>
                  </w:p>
                </w:tc>
                <w:tc>
                  <w:tcPr>
                    <w:tcW w:w="381" w:type="pct"/>
                    <w:vAlign w:val="center"/>
                  </w:tcPr>
                  <w:p w14:paraId="34D822DE" w14:textId="2352E24F" w:rsidR="004B515D" w:rsidRPr="005604DE" w:rsidRDefault="004B515D">
                    <w:pPr>
                      <w:rPr>
                        <w:sz w:val="18"/>
                        <w:szCs w:val="18"/>
                      </w:rPr>
                    </w:pPr>
                    <w:r w:rsidRPr="005604DE">
                      <w:rPr>
                        <w:sz w:val="18"/>
                        <w:szCs w:val="18"/>
                      </w:rPr>
                      <w:t>795,561,529.81</w:t>
                    </w:r>
                  </w:p>
                </w:tc>
              </w:tr>
              <w:tr w:rsidR="004B515D" w:rsidRPr="005604DE" w14:paraId="0D04FB63" w14:textId="77777777" w:rsidTr="004B515D">
                <w:trPr>
                  <w:jc w:val="center"/>
                </w:trPr>
                <w:sdt>
                  <w:sdtPr>
                    <w:rPr>
                      <w:sz w:val="18"/>
                      <w:szCs w:val="18"/>
                    </w:rPr>
                    <w:tag w:val="_PLD_d3b5283bf10a4a3c8882e3f3c30046c5"/>
                    <w:id w:val="-868676360"/>
                    <w:lock w:val="sdtLocked"/>
                  </w:sdtPr>
                  <w:sdtEndPr/>
                  <w:sdtContent>
                    <w:tc>
                      <w:tcPr>
                        <w:tcW w:w="596" w:type="pct"/>
                      </w:tcPr>
                      <w:p w14:paraId="3D6C72A3" w14:textId="77777777" w:rsidR="004B515D" w:rsidRPr="005604DE" w:rsidRDefault="004B515D">
                        <w:pPr>
                          <w:rPr>
                            <w:sz w:val="18"/>
                            <w:szCs w:val="18"/>
                          </w:rPr>
                        </w:pPr>
                        <w:r w:rsidRPr="005604DE">
                          <w:rPr>
                            <w:rFonts w:hint="eastAsia"/>
                            <w:sz w:val="18"/>
                            <w:szCs w:val="18"/>
                          </w:rPr>
                          <w:t>（一）综合收益总额</w:t>
                        </w:r>
                      </w:p>
                    </w:tc>
                  </w:sdtContent>
                </w:sdt>
                <w:tc>
                  <w:tcPr>
                    <w:tcW w:w="302" w:type="pct"/>
                    <w:vAlign w:val="center"/>
                  </w:tcPr>
                  <w:p w14:paraId="0476A78B" w14:textId="77777777" w:rsidR="004B515D" w:rsidRPr="005604DE" w:rsidRDefault="004B515D">
                    <w:pPr>
                      <w:rPr>
                        <w:sz w:val="18"/>
                        <w:szCs w:val="18"/>
                      </w:rPr>
                    </w:pPr>
                  </w:p>
                </w:tc>
                <w:tc>
                  <w:tcPr>
                    <w:tcW w:w="115" w:type="pct"/>
                    <w:vAlign w:val="center"/>
                  </w:tcPr>
                  <w:p w14:paraId="5706282E" w14:textId="77777777" w:rsidR="004B515D" w:rsidRPr="005604DE" w:rsidRDefault="004B515D">
                    <w:pPr>
                      <w:rPr>
                        <w:sz w:val="18"/>
                        <w:szCs w:val="18"/>
                      </w:rPr>
                    </w:pPr>
                  </w:p>
                </w:tc>
                <w:tc>
                  <w:tcPr>
                    <w:tcW w:w="115" w:type="pct"/>
                    <w:vAlign w:val="center"/>
                  </w:tcPr>
                  <w:p w14:paraId="22405EC1" w14:textId="77777777" w:rsidR="004B515D" w:rsidRPr="005604DE" w:rsidRDefault="004B515D">
                    <w:pPr>
                      <w:rPr>
                        <w:sz w:val="18"/>
                        <w:szCs w:val="18"/>
                      </w:rPr>
                    </w:pPr>
                  </w:p>
                </w:tc>
                <w:tc>
                  <w:tcPr>
                    <w:tcW w:w="115" w:type="pct"/>
                    <w:vAlign w:val="center"/>
                  </w:tcPr>
                  <w:p w14:paraId="1A7FD720" w14:textId="77777777" w:rsidR="004B515D" w:rsidRPr="005604DE" w:rsidRDefault="004B515D">
                    <w:pPr>
                      <w:rPr>
                        <w:sz w:val="18"/>
                        <w:szCs w:val="18"/>
                      </w:rPr>
                    </w:pPr>
                  </w:p>
                </w:tc>
                <w:tc>
                  <w:tcPr>
                    <w:tcW w:w="450" w:type="pct"/>
                    <w:vAlign w:val="center"/>
                  </w:tcPr>
                  <w:p w14:paraId="356CA544" w14:textId="77777777" w:rsidR="004B515D" w:rsidRPr="005604DE" w:rsidRDefault="004B515D">
                    <w:pPr>
                      <w:rPr>
                        <w:sz w:val="18"/>
                        <w:szCs w:val="18"/>
                      </w:rPr>
                    </w:pPr>
                  </w:p>
                </w:tc>
                <w:tc>
                  <w:tcPr>
                    <w:tcW w:w="156" w:type="pct"/>
                    <w:vAlign w:val="center"/>
                  </w:tcPr>
                  <w:p w14:paraId="240CF5DA" w14:textId="77777777" w:rsidR="004B515D" w:rsidRPr="005604DE" w:rsidRDefault="004B515D">
                    <w:pPr>
                      <w:rPr>
                        <w:sz w:val="18"/>
                        <w:szCs w:val="18"/>
                      </w:rPr>
                    </w:pPr>
                  </w:p>
                </w:tc>
                <w:tc>
                  <w:tcPr>
                    <w:tcW w:w="357" w:type="pct"/>
                    <w:vAlign w:val="center"/>
                  </w:tcPr>
                  <w:p w14:paraId="20405F00" w14:textId="1DAB96AA" w:rsidR="004B515D" w:rsidRPr="005604DE" w:rsidRDefault="004B515D">
                    <w:pPr>
                      <w:rPr>
                        <w:sz w:val="18"/>
                        <w:szCs w:val="18"/>
                      </w:rPr>
                    </w:pPr>
                    <w:r w:rsidRPr="005604DE">
                      <w:rPr>
                        <w:sz w:val="18"/>
                        <w:szCs w:val="18"/>
                      </w:rPr>
                      <w:t>9,793,109.34</w:t>
                    </w:r>
                  </w:p>
                </w:tc>
                <w:tc>
                  <w:tcPr>
                    <w:tcW w:w="404" w:type="pct"/>
                    <w:vAlign w:val="center"/>
                  </w:tcPr>
                  <w:p w14:paraId="60893C52" w14:textId="77777777" w:rsidR="004B515D" w:rsidRPr="005604DE" w:rsidRDefault="004B515D">
                    <w:pPr>
                      <w:rPr>
                        <w:sz w:val="18"/>
                        <w:szCs w:val="18"/>
                      </w:rPr>
                    </w:pPr>
                  </w:p>
                </w:tc>
                <w:tc>
                  <w:tcPr>
                    <w:tcW w:w="404" w:type="pct"/>
                    <w:vAlign w:val="center"/>
                  </w:tcPr>
                  <w:p w14:paraId="0BDBEDE9" w14:textId="77777777" w:rsidR="004B515D" w:rsidRPr="005604DE" w:rsidRDefault="004B515D">
                    <w:pPr>
                      <w:rPr>
                        <w:sz w:val="18"/>
                        <w:szCs w:val="18"/>
                      </w:rPr>
                    </w:pPr>
                  </w:p>
                </w:tc>
                <w:tc>
                  <w:tcPr>
                    <w:tcW w:w="115" w:type="pct"/>
                    <w:vAlign w:val="center"/>
                  </w:tcPr>
                  <w:p w14:paraId="0F42A823" w14:textId="77777777" w:rsidR="004B515D" w:rsidRPr="005604DE" w:rsidRDefault="004B515D">
                    <w:pPr>
                      <w:rPr>
                        <w:sz w:val="18"/>
                        <w:szCs w:val="18"/>
                      </w:rPr>
                    </w:pPr>
                  </w:p>
                </w:tc>
                <w:tc>
                  <w:tcPr>
                    <w:tcW w:w="450" w:type="pct"/>
                    <w:vAlign w:val="center"/>
                  </w:tcPr>
                  <w:p w14:paraId="0B390BCD" w14:textId="5ABFAD2E" w:rsidR="004B515D" w:rsidRPr="005604DE" w:rsidRDefault="004B515D">
                    <w:pPr>
                      <w:rPr>
                        <w:sz w:val="18"/>
                        <w:szCs w:val="18"/>
                      </w:rPr>
                    </w:pPr>
                    <w:r w:rsidRPr="005604DE">
                      <w:rPr>
                        <w:sz w:val="18"/>
                        <w:szCs w:val="18"/>
                      </w:rPr>
                      <w:t>808,940,712.64</w:t>
                    </w:r>
                  </w:p>
                </w:tc>
                <w:tc>
                  <w:tcPr>
                    <w:tcW w:w="115" w:type="pct"/>
                    <w:vAlign w:val="center"/>
                  </w:tcPr>
                  <w:p w14:paraId="26867D15" w14:textId="77777777" w:rsidR="004B515D" w:rsidRPr="005604DE" w:rsidRDefault="004B515D">
                    <w:pPr>
                      <w:rPr>
                        <w:sz w:val="18"/>
                        <w:szCs w:val="18"/>
                      </w:rPr>
                    </w:pPr>
                  </w:p>
                </w:tc>
                <w:tc>
                  <w:tcPr>
                    <w:tcW w:w="475" w:type="pct"/>
                    <w:vAlign w:val="center"/>
                  </w:tcPr>
                  <w:p w14:paraId="10795EA8" w14:textId="3DC0B7F5" w:rsidR="004B515D" w:rsidRPr="005604DE" w:rsidRDefault="004B515D">
                    <w:pPr>
                      <w:rPr>
                        <w:sz w:val="18"/>
                        <w:szCs w:val="18"/>
                      </w:rPr>
                    </w:pPr>
                    <w:r w:rsidRPr="005604DE">
                      <w:rPr>
                        <w:sz w:val="18"/>
                        <w:szCs w:val="18"/>
                      </w:rPr>
                      <w:t>818,733,821.98</w:t>
                    </w:r>
                  </w:p>
                </w:tc>
                <w:tc>
                  <w:tcPr>
                    <w:tcW w:w="450" w:type="pct"/>
                    <w:vAlign w:val="center"/>
                  </w:tcPr>
                  <w:p w14:paraId="1B310636" w14:textId="255E01E1" w:rsidR="004B515D" w:rsidRPr="005604DE" w:rsidRDefault="004B515D">
                    <w:pPr>
                      <w:rPr>
                        <w:sz w:val="18"/>
                        <w:szCs w:val="18"/>
                      </w:rPr>
                    </w:pPr>
                    <w:r w:rsidRPr="005604DE">
                      <w:rPr>
                        <w:sz w:val="18"/>
                        <w:szCs w:val="18"/>
                      </w:rPr>
                      <w:t>23,999,560.27</w:t>
                    </w:r>
                  </w:p>
                </w:tc>
                <w:tc>
                  <w:tcPr>
                    <w:tcW w:w="381" w:type="pct"/>
                    <w:vAlign w:val="center"/>
                  </w:tcPr>
                  <w:p w14:paraId="42C7FB6A" w14:textId="227AE058" w:rsidR="004B515D" w:rsidRPr="005604DE" w:rsidRDefault="004B515D">
                    <w:pPr>
                      <w:rPr>
                        <w:sz w:val="18"/>
                        <w:szCs w:val="18"/>
                      </w:rPr>
                    </w:pPr>
                    <w:r w:rsidRPr="005604DE">
                      <w:rPr>
                        <w:sz w:val="18"/>
                        <w:szCs w:val="18"/>
                      </w:rPr>
                      <w:t>842,733,382.25</w:t>
                    </w:r>
                  </w:p>
                </w:tc>
              </w:tr>
              <w:tr w:rsidR="004B515D" w:rsidRPr="005604DE" w14:paraId="0A8E4F69" w14:textId="77777777" w:rsidTr="004B515D">
                <w:trPr>
                  <w:jc w:val="center"/>
                </w:trPr>
                <w:sdt>
                  <w:sdtPr>
                    <w:rPr>
                      <w:sz w:val="18"/>
                      <w:szCs w:val="18"/>
                    </w:rPr>
                    <w:tag w:val="_PLD_ecb1a0919fe148e5893e9977ac112e36"/>
                    <w:id w:val="-943683966"/>
                    <w:lock w:val="sdtLocked"/>
                  </w:sdtPr>
                  <w:sdtEndPr/>
                  <w:sdtContent>
                    <w:tc>
                      <w:tcPr>
                        <w:tcW w:w="596" w:type="pct"/>
                      </w:tcPr>
                      <w:p w14:paraId="132CAB55" w14:textId="77777777" w:rsidR="004B515D" w:rsidRPr="005604DE" w:rsidRDefault="004B515D">
                        <w:pPr>
                          <w:rPr>
                            <w:sz w:val="18"/>
                            <w:szCs w:val="18"/>
                          </w:rPr>
                        </w:pPr>
                        <w:r w:rsidRPr="005604DE">
                          <w:rPr>
                            <w:sz w:val="18"/>
                            <w:szCs w:val="18"/>
                          </w:rPr>
                          <w:t>（</w:t>
                        </w:r>
                        <w:r w:rsidRPr="005604DE">
                          <w:rPr>
                            <w:rFonts w:hint="eastAsia"/>
                            <w:sz w:val="18"/>
                            <w:szCs w:val="18"/>
                          </w:rPr>
                          <w:t>二</w:t>
                        </w:r>
                        <w:r w:rsidRPr="005604DE">
                          <w:rPr>
                            <w:sz w:val="18"/>
                            <w:szCs w:val="18"/>
                          </w:rPr>
                          <w:t>）所有者投入和减少资本</w:t>
                        </w:r>
                      </w:p>
                    </w:tc>
                  </w:sdtContent>
                </w:sdt>
                <w:tc>
                  <w:tcPr>
                    <w:tcW w:w="302" w:type="pct"/>
                    <w:vAlign w:val="center"/>
                  </w:tcPr>
                  <w:p w14:paraId="33B58F5B" w14:textId="77777777" w:rsidR="004B515D" w:rsidRPr="005604DE" w:rsidRDefault="004B515D">
                    <w:pPr>
                      <w:rPr>
                        <w:sz w:val="18"/>
                        <w:szCs w:val="18"/>
                      </w:rPr>
                    </w:pPr>
                  </w:p>
                </w:tc>
                <w:tc>
                  <w:tcPr>
                    <w:tcW w:w="115" w:type="pct"/>
                    <w:vAlign w:val="center"/>
                  </w:tcPr>
                  <w:p w14:paraId="574967BB" w14:textId="77777777" w:rsidR="004B515D" w:rsidRPr="005604DE" w:rsidRDefault="004B515D">
                    <w:pPr>
                      <w:rPr>
                        <w:sz w:val="18"/>
                        <w:szCs w:val="18"/>
                      </w:rPr>
                    </w:pPr>
                  </w:p>
                </w:tc>
                <w:tc>
                  <w:tcPr>
                    <w:tcW w:w="115" w:type="pct"/>
                    <w:vAlign w:val="center"/>
                  </w:tcPr>
                  <w:p w14:paraId="361D4A53" w14:textId="77777777" w:rsidR="004B515D" w:rsidRPr="005604DE" w:rsidRDefault="004B515D">
                    <w:pPr>
                      <w:rPr>
                        <w:sz w:val="18"/>
                        <w:szCs w:val="18"/>
                      </w:rPr>
                    </w:pPr>
                  </w:p>
                </w:tc>
                <w:tc>
                  <w:tcPr>
                    <w:tcW w:w="115" w:type="pct"/>
                    <w:vAlign w:val="center"/>
                  </w:tcPr>
                  <w:p w14:paraId="1CB92061" w14:textId="77777777" w:rsidR="004B515D" w:rsidRPr="005604DE" w:rsidRDefault="004B515D">
                    <w:pPr>
                      <w:rPr>
                        <w:sz w:val="18"/>
                        <w:szCs w:val="18"/>
                      </w:rPr>
                    </w:pPr>
                  </w:p>
                </w:tc>
                <w:tc>
                  <w:tcPr>
                    <w:tcW w:w="450" w:type="pct"/>
                    <w:vAlign w:val="center"/>
                  </w:tcPr>
                  <w:p w14:paraId="051BF4FF" w14:textId="77777777" w:rsidR="004B515D" w:rsidRPr="005604DE" w:rsidRDefault="004B515D">
                    <w:pPr>
                      <w:rPr>
                        <w:sz w:val="18"/>
                        <w:szCs w:val="18"/>
                      </w:rPr>
                    </w:pPr>
                  </w:p>
                </w:tc>
                <w:tc>
                  <w:tcPr>
                    <w:tcW w:w="156" w:type="pct"/>
                    <w:vAlign w:val="center"/>
                  </w:tcPr>
                  <w:p w14:paraId="1C928041" w14:textId="77777777" w:rsidR="004B515D" w:rsidRPr="005604DE" w:rsidRDefault="004B515D">
                    <w:pPr>
                      <w:rPr>
                        <w:sz w:val="18"/>
                        <w:szCs w:val="18"/>
                      </w:rPr>
                    </w:pPr>
                  </w:p>
                </w:tc>
                <w:tc>
                  <w:tcPr>
                    <w:tcW w:w="357" w:type="pct"/>
                    <w:vAlign w:val="center"/>
                  </w:tcPr>
                  <w:p w14:paraId="3B4EF822" w14:textId="77777777" w:rsidR="004B515D" w:rsidRPr="005604DE" w:rsidRDefault="004B515D">
                    <w:pPr>
                      <w:rPr>
                        <w:sz w:val="18"/>
                        <w:szCs w:val="18"/>
                      </w:rPr>
                    </w:pPr>
                  </w:p>
                </w:tc>
                <w:tc>
                  <w:tcPr>
                    <w:tcW w:w="404" w:type="pct"/>
                    <w:vAlign w:val="center"/>
                  </w:tcPr>
                  <w:p w14:paraId="5F9204DE" w14:textId="77777777" w:rsidR="004B515D" w:rsidRPr="005604DE" w:rsidRDefault="004B515D">
                    <w:pPr>
                      <w:rPr>
                        <w:sz w:val="18"/>
                        <w:szCs w:val="18"/>
                      </w:rPr>
                    </w:pPr>
                  </w:p>
                </w:tc>
                <w:tc>
                  <w:tcPr>
                    <w:tcW w:w="404" w:type="pct"/>
                    <w:vAlign w:val="center"/>
                  </w:tcPr>
                  <w:p w14:paraId="7FD1B4A7" w14:textId="77777777" w:rsidR="004B515D" w:rsidRPr="005604DE" w:rsidRDefault="004B515D">
                    <w:pPr>
                      <w:rPr>
                        <w:sz w:val="18"/>
                        <w:szCs w:val="18"/>
                      </w:rPr>
                    </w:pPr>
                  </w:p>
                </w:tc>
                <w:tc>
                  <w:tcPr>
                    <w:tcW w:w="115" w:type="pct"/>
                    <w:vAlign w:val="center"/>
                  </w:tcPr>
                  <w:p w14:paraId="2B0C5C1C" w14:textId="77777777" w:rsidR="004B515D" w:rsidRPr="005604DE" w:rsidRDefault="004B515D">
                    <w:pPr>
                      <w:rPr>
                        <w:sz w:val="18"/>
                        <w:szCs w:val="18"/>
                      </w:rPr>
                    </w:pPr>
                  </w:p>
                </w:tc>
                <w:tc>
                  <w:tcPr>
                    <w:tcW w:w="450" w:type="pct"/>
                    <w:vAlign w:val="center"/>
                  </w:tcPr>
                  <w:p w14:paraId="14367850" w14:textId="77777777" w:rsidR="004B515D" w:rsidRPr="005604DE" w:rsidRDefault="004B515D">
                    <w:pPr>
                      <w:rPr>
                        <w:sz w:val="18"/>
                        <w:szCs w:val="18"/>
                      </w:rPr>
                    </w:pPr>
                  </w:p>
                </w:tc>
                <w:tc>
                  <w:tcPr>
                    <w:tcW w:w="115" w:type="pct"/>
                    <w:vAlign w:val="center"/>
                  </w:tcPr>
                  <w:p w14:paraId="08B25C40" w14:textId="77777777" w:rsidR="004B515D" w:rsidRPr="005604DE" w:rsidRDefault="004B515D">
                    <w:pPr>
                      <w:rPr>
                        <w:sz w:val="18"/>
                        <w:szCs w:val="18"/>
                      </w:rPr>
                    </w:pPr>
                  </w:p>
                </w:tc>
                <w:tc>
                  <w:tcPr>
                    <w:tcW w:w="475" w:type="pct"/>
                    <w:vAlign w:val="center"/>
                  </w:tcPr>
                  <w:p w14:paraId="3D89A5CB" w14:textId="77777777" w:rsidR="004B515D" w:rsidRPr="005604DE" w:rsidRDefault="004B515D">
                    <w:pPr>
                      <w:rPr>
                        <w:sz w:val="18"/>
                        <w:szCs w:val="18"/>
                      </w:rPr>
                    </w:pPr>
                  </w:p>
                </w:tc>
                <w:tc>
                  <w:tcPr>
                    <w:tcW w:w="450" w:type="pct"/>
                    <w:vAlign w:val="center"/>
                  </w:tcPr>
                  <w:p w14:paraId="64AA2C78" w14:textId="5EFD4E02" w:rsidR="004B515D" w:rsidRPr="005604DE" w:rsidRDefault="004B515D">
                    <w:pPr>
                      <w:rPr>
                        <w:sz w:val="18"/>
                        <w:szCs w:val="18"/>
                      </w:rPr>
                    </w:pPr>
                    <w:r w:rsidRPr="005604DE">
                      <w:rPr>
                        <w:sz w:val="18"/>
                        <w:szCs w:val="18"/>
                      </w:rPr>
                      <w:t>79,092,294.00</w:t>
                    </w:r>
                  </w:p>
                </w:tc>
                <w:tc>
                  <w:tcPr>
                    <w:tcW w:w="381" w:type="pct"/>
                    <w:vAlign w:val="center"/>
                  </w:tcPr>
                  <w:p w14:paraId="6F78DB9F" w14:textId="36A68BDA" w:rsidR="004B515D" w:rsidRPr="005604DE" w:rsidRDefault="004B515D">
                    <w:pPr>
                      <w:rPr>
                        <w:sz w:val="18"/>
                        <w:szCs w:val="18"/>
                      </w:rPr>
                    </w:pPr>
                    <w:r w:rsidRPr="005604DE">
                      <w:rPr>
                        <w:sz w:val="18"/>
                        <w:szCs w:val="18"/>
                      </w:rPr>
                      <w:t>79,092,294.00</w:t>
                    </w:r>
                  </w:p>
                </w:tc>
              </w:tr>
              <w:tr w:rsidR="004B515D" w:rsidRPr="005604DE" w14:paraId="29582637" w14:textId="77777777" w:rsidTr="004B515D">
                <w:trPr>
                  <w:jc w:val="center"/>
                </w:trPr>
                <w:sdt>
                  <w:sdtPr>
                    <w:rPr>
                      <w:sz w:val="18"/>
                      <w:szCs w:val="18"/>
                    </w:rPr>
                    <w:tag w:val="_PLD_611ba2ed8c6b439788c9acf67433da0c"/>
                    <w:id w:val="-2137318180"/>
                    <w:lock w:val="sdtLocked"/>
                  </w:sdtPr>
                  <w:sdtEndPr/>
                  <w:sdtContent>
                    <w:tc>
                      <w:tcPr>
                        <w:tcW w:w="596" w:type="pct"/>
                      </w:tcPr>
                      <w:p w14:paraId="1089314F" w14:textId="77777777" w:rsidR="004B515D" w:rsidRPr="005604DE" w:rsidRDefault="004B515D">
                        <w:pPr>
                          <w:rPr>
                            <w:sz w:val="18"/>
                            <w:szCs w:val="18"/>
                          </w:rPr>
                        </w:pPr>
                        <w:r w:rsidRPr="005604DE">
                          <w:rPr>
                            <w:rFonts w:hint="eastAsia"/>
                            <w:sz w:val="18"/>
                            <w:szCs w:val="18"/>
                          </w:rPr>
                          <w:t>1．所有者投入的普通股</w:t>
                        </w:r>
                      </w:p>
                    </w:tc>
                  </w:sdtContent>
                </w:sdt>
                <w:tc>
                  <w:tcPr>
                    <w:tcW w:w="302" w:type="pct"/>
                    <w:vAlign w:val="center"/>
                  </w:tcPr>
                  <w:p w14:paraId="7A356615" w14:textId="77777777" w:rsidR="004B515D" w:rsidRPr="005604DE" w:rsidRDefault="004B515D">
                    <w:pPr>
                      <w:rPr>
                        <w:sz w:val="18"/>
                        <w:szCs w:val="18"/>
                      </w:rPr>
                    </w:pPr>
                  </w:p>
                </w:tc>
                <w:tc>
                  <w:tcPr>
                    <w:tcW w:w="115" w:type="pct"/>
                    <w:vAlign w:val="center"/>
                  </w:tcPr>
                  <w:p w14:paraId="6D9A3148" w14:textId="77777777" w:rsidR="004B515D" w:rsidRPr="005604DE" w:rsidRDefault="004B515D">
                    <w:pPr>
                      <w:rPr>
                        <w:sz w:val="18"/>
                        <w:szCs w:val="18"/>
                      </w:rPr>
                    </w:pPr>
                  </w:p>
                </w:tc>
                <w:tc>
                  <w:tcPr>
                    <w:tcW w:w="115" w:type="pct"/>
                    <w:vAlign w:val="center"/>
                  </w:tcPr>
                  <w:p w14:paraId="4F618886" w14:textId="77777777" w:rsidR="004B515D" w:rsidRPr="005604DE" w:rsidRDefault="004B515D">
                    <w:pPr>
                      <w:rPr>
                        <w:sz w:val="18"/>
                        <w:szCs w:val="18"/>
                      </w:rPr>
                    </w:pPr>
                  </w:p>
                </w:tc>
                <w:tc>
                  <w:tcPr>
                    <w:tcW w:w="115" w:type="pct"/>
                    <w:vAlign w:val="center"/>
                  </w:tcPr>
                  <w:p w14:paraId="6BBF4FC6" w14:textId="77777777" w:rsidR="004B515D" w:rsidRPr="005604DE" w:rsidRDefault="004B515D">
                    <w:pPr>
                      <w:rPr>
                        <w:sz w:val="18"/>
                        <w:szCs w:val="18"/>
                      </w:rPr>
                    </w:pPr>
                  </w:p>
                </w:tc>
                <w:tc>
                  <w:tcPr>
                    <w:tcW w:w="450" w:type="pct"/>
                    <w:vAlign w:val="center"/>
                  </w:tcPr>
                  <w:p w14:paraId="256449A1" w14:textId="77777777" w:rsidR="004B515D" w:rsidRPr="005604DE" w:rsidRDefault="004B515D">
                    <w:pPr>
                      <w:rPr>
                        <w:sz w:val="18"/>
                        <w:szCs w:val="18"/>
                      </w:rPr>
                    </w:pPr>
                  </w:p>
                </w:tc>
                <w:tc>
                  <w:tcPr>
                    <w:tcW w:w="156" w:type="pct"/>
                    <w:vAlign w:val="center"/>
                  </w:tcPr>
                  <w:p w14:paraId="13697225" w14:textId="77777777" w:rsidR="004B515D" w:rsidRPr="005604DE" w:rsidRDefault="004B515D">
                    <w:pPr>
                      <w:rPr>
                        <w:sz w:val="18"/>
                        <w:szCs w:val="18"/>
                      </w:rPr>
                    </w:pPr>
                  </w:p>
                </w:tc>
                <w:tc>
                  <w:tcPr>
                    <w:tcW w:w="357" w:type="pct"/>
                    <w:vAlign w:val="center"/>
                  </w:tcPr>
                  <w:p w14:paraId="4F4CA1F3" w14:textId="77777777" w:rsidR="004B515D" w:rsidRPr="005604DE" w:rsidRDefault="004B515D">
                    <w:pPr>
                      <w:rPr>
                        <w:sz w:val="18"/>
                        <w:szCs w:val="18"/>
                      </w:rPr>
                    </w:pPr>
                  </w:p>
                </w:tc>
                <w:tc>
                  <w:tcPr>
                    <w:tcW w:w="404" w:type="pct"/>
                    <w:vAlign w:val="center"/>
                  </w:tcPr>
                  <w:p w14:paraId="49EDBD12" w14:textId="77777777" w:rsidR="004B515D" w:rsidRPr="005604DE" w:rsidRDefault="004B515D">
                    <w:pPr>
                      <w:rPr>
                        <w:sz w:val="18"/>
                        <w:szCs w:val="18"/>
                      </w:rPr>
                    </w:pPr>
                  </w:p>
                </w:tc>
                <w:tc>
                  <w:tcPr>
                    <w:tcW w:w="404" w:type="pct"/>
                    <w:vAlign w:val="center"/>
                  </w:tcPr>
                  <w:p w14:paraId="407B348E" w14:textId="77777777" w:rsidR="004B515D" w:rsidRPr="005604DE" w:rsidRDefault="004B515D">
                    <w:pPr>
                      <w:rPr>
                        <w:sz w:val="18"/>
                        <w:szCs w:val="18"/>
                      </w:rPr>
                    </w:pPr>
                  </w:p>
                </w:tc>
                <w:tc>
                  <w:tcPr>
                    <w:tcW w:w="115" w:type="pct"/>
                    <w:vAlign w:val="center"/>
                  </w:tcPr>
                  <w:p w14:paraId="519BFD55" w14:textId="77777777" w:rsidR="004B515D" w:rsidRPr="005604DE" w:rsidRDefault="004B515D">
                    <w:pPr>
                      <w:rPr>
                        <w:sz w:val="18"/>
                        <w:szCs w:val="18"/>
                      </w:rPr>
                    </w:pPr>
                  </w:p>
                </w:tc>
                <w:tc>
                  <w:tcPr>
                    <w:tcW w:w="450" w:type="pct"/>
                    <w:vAlign w:val="center"/>
                  </w:tcPr>
                  <w:p w14:paraId="6852863C" w14:textId="77777777" w:rsidR="004B515D" w:rsidRPr="005604DE" w:rsidRDefault="004B515D">
                    <w:pPr>
                      <w:rPr>
                        <w:sz w:val="18"/>
                        <w:szCs w:val="18"/>
                      </w:rPr>
                    </w:pPr>
                  </w:p>
                </w:tc>
                <w:tc>
                  <w:tcPr>
                    <w:tcW w:w="115" w:type="pct"/>
                    <w:vAlign w:val="center"/>
                  </w:tcPr>
                  <w:p w14:paraId="40F49C44" w14:textId="77777777" w:rsidR="004B515D" w:rsidRPr="005604DE" w:rsidRDefault="004B515D">
                    <w:pPr>
                      <w:rPr>
                        <w:sz w:val="18"/>
                        <w:szCs w:val="18"/>
                      </w:rPr>
                    </w:pPr>
                  </w:p>
                </w:tc>
                <w:tc>
                  <w:tcPr>
                    <w:tcW w:w="475" w:type="pct"/>
                    <w:vAlign w:val="center"/>
                  </w:tcPr>
                  <w:p w14:paraId="031BA8D6" w14:textId="77777777" w:rsidR="004B515D" w:rsidRPr="005604DE" w:rsidRDefault="004B515D">
                    <w:pPr>
                      <w:rPr>
                        <w:sz w:val="18"/>
                        <w:szCs w:val="18"/>
                      </w:rPr>
                    </w:pPr>
                  </w:p>
                </w:tc>
                <w:tc>
                  <w:tcPr>
                    <w:tcW w:w="450" w:type="pct"/>
                    <w:vAlign w:val="center"/>
                  </w:tcPr>
                  <w:p w14:paraId="5728BBD5" w14:textId="2E4FFDF7" w:rsidR="004B515D" w:rsidRPr="005604DE" w:rsidRDefault="004B515D">
                    <w:pPr>
                      <w:rPr>
                        <w:sz w:val="18"/>
                        <w:szCs w:val="18"/>
                      </w:rPr>
                    </w:pPr>
                    <w:r w:rsidRPr="005604DE">
                      <w:rPr>
                        <w:sz w:val="18"/>
                        <w:szCs w:val="18"/>
                      </w:rPr>
                      <w:t>79,092,294.00</w:t>
                    </w:r>
                  </w:p>
                </w:tc>
                <w:tc>
                  <w:tcPr>
                    <w:tcW w:w="381" w:type="pct"/>
                    <w:vAlign w:val="center"/>
                  </w:tcPr>
                  <w:p w14:paraId="50BACD05" w14:textId="4DCEC96B" w:rsidR="004B515D" w:rsidRPr="005604DE" w:rsidRDefault="004B515D">
                    <w:pPr>
                      <w:rPr>
                        <w:sz w:val="18"/>
                        <w:szCs w:val="18"/>
                      </w:rPr>
                    </w:pPr>
                    <w:r w:rsidRPr="005604DE">
                      <w:rPr>
                        <w:sz w:val="18"/>
                        <w:szCs w:val="18"/>
                      </w:rPr>
                      <w:t>79,092,294.00</w:t>
                    </w:r>
                  </w:p>
                </w:tc>
              </w:tr>
              <w:tr w:rsidR="004B515D" w:rsidRPr="005604DE" w14:paraId="3BA9DAD8" w14:textId="77777777" w:rsidTr="004B515D">
                <w:trPr>
                  <w:jc w:val="center"/>
                </w:trPr>
                <w:sdt>
                  <w:sdtPr>
                    <w:rPr>
                      <w:sz w:val="18"/>
                      <w:szCs w:val="18"/>
                    </w:rPr>
                    <w:tag w:val="_PLD_c90ad87987d54aec9ebb059ca9fe2d83"/>
                    <w:id w:val="2135747241"/>
                    <w:lock w:val="sdtLocked"/>
                  </w:sdtPr>
                  <w:sdtEndPr/>
                  <w:sdtContent>
                    <w:tc>
                      <w:tcPr>
                        <w:tcW w:w="596" w:type="pct"/>
                      </w:tcPr>
                      <w:p w14:paraId="35BEC6F3" w14:textId="77777777" w:rsidR="004B515D" w:rsidRPr="005604DE" w:rsidRDefault="004B515D">
                        <w:pPr>
                          <w:rPr>
                            <w:sz w:val="18"/>
                            <w:szCs w:val="18"/>
                          </w:rPr>
                        </w:pPr>
                        <w:r w:rsidRPr="005604DE">
                          <w:rPr>
                            <w:rFonts w:hint="eastAsia"/>
                            <w:sz w:val="18"/>
                            <w:szCs w:val="18"/>
                          </w:rPr>
                          <w:t>2．其他权益工具持有者投入资本</w:t>
                        </w:r>
                      </w:p>
                    </w:tc>
                  </w:sdtContent>
                </w:sdt>
                <w:tc>
                  <w:tcPr>
                    <w:tcW w:w="302" w:type="pct"/>
                    <w:vAlign w:val="center"/>
                  </w:tcPr>
                  <w:p w14:paraId="72E3303E" w14:textId="77777777" w:rsidR="004B515D" w:rsidRPr="005604DE" w:rsidRDefault="004B515D">
                    <w:pPr>
                      <w:rPr>
                        <w:sz w:val="18"/>
                        <w:szCs w:val="18"/>
                      </w:rPr>
                    </w:pPr>
                  </w:p>
                </w:tc>
                <w:tc>
                  <w:tcPr>
                    <w:tcW w:w="115" w:type="pct"/>
                    <w:vAlign w:val="center"/>
                  </w:tcPr>
                  <w:p w14:paraId="10BE9DCF" w14:textId="77777777" w:rsidR="004B515D" w:rsidRPr="005604DE" w:rsidRDefault="004B515D">
                    <w:pPr>
                      <w:rPr>
                        <w:sz w:val="18"/>
                        <w:szCs w:val="18"/>
                      </w:rPr>
                    </w:pPr>
                  </w:p>
                </w:tc>
                <w:tc>
                  <w:tcPr>
                    <w:tcW w:w="115" w:type="pct"/>
                    <w:vAlign w:val="center"/>
                  </w:tcPr>
                  <w:p w14:paraId="7BB8B53C" w14:textId="77777777" w:rsidR="004B515D" w:rsidRPr="005604DE" w:rsidRDefault="004B515D">
                    <w:pPr>
                      <w:rPr>
                        <w:sz w:val="18"/>
                        <w:szCs w:val="18"/>
                      </w:rPr>
                    </w:pPr>
                  </w:p>
                </w:tc>
                <w:tc>
                  <w:tcPr>
                    <w:tcW w:w="115" w:type="pct"/>
                    <w:vAlign w:val="center"/>
                  </w:tcPr>
                  <w:p w14:paraId="780DB0FC" w14:textId="77777777" w:rsidR="004B515D" w:rsidRPr="005604DE" w:rsidRDefault="004B515D">
                    <w:pPr>
                      <w:rPr>
                        <w:sz w:val="18"/>
                        <w:szCs w:val="18"/>
                      </w:rPr>
                    </w:pPr>
                  </w:p>
                </w:tc>
                <w:tc>
                  <w:tcPr>
                    <w:tcW w:w="450" w:type="pct"/>
                    <w:vAlign w:val="center"/>
                  </w:tcPr>
                  <w:p w14:paraId="404BACDB" w14:textId="77777777" w:rsidR="004B515D" w:rsidRPr="005604DE" w:rsidRDefault="004B515D">
                    <w:pPr>
                      <w:rPr>
                        <w:sz w:val="18"/>
                        <w:szCs w:val="18"/>
                      </w:rPr>
                    </w:pPr>
                  </w:p>
                </w:tc>
                <w:tc>
                  <w:tcPr>
                    <w:tcW w:w="156" w:type="pct"/>
                    <w:vAlign w:val="center"/>
                  </w:tcPr>
                  <w:p w14:paraId="32332A65" w14:textId="77777777" w:rsidR="004B515D" w:rsidRPr="005604DE" w:rsidRDefault="004B515D">
                    <w:pPr>
                      <w:rPr>
                        <w:sz w:val="18"/>
                        <w:szCs w:val="18"/>
                      </w:rPr>
                    </w:pPr>
                  </w:p>
                </w:tc>
                <w:tc>
                  <w:tcPr>
                    <w:tcW w:w="357" w:type="pct"/>
                    <w:vAlign w:val="center"/>
                  </w:tcPr>
                  <w:p w14:paraId="6FEE408D" w14:textId="77777777" w:rsidR="004B515D" w:rsidRPr="005604DE" w:rsidRDefault="004B515D">
                    <w:pPr>
                      <w:rPr>
                        <w:sz w:val="18"/>
                        <w:szCs w:val="18"/>
                      </w:rPr>
                    </w:pPr>
                  </w:p>
                </w:tc>
                <w:tc>
                  <w:tcPr>
                    <w:tcW w:w="404" w:type="pct"/>
                    <w:vAlign w:val="center"/>
                  </w:tcPr>
                  <w:p w14:paraId="222F5597" w14:textId="77777777" w:rsidR="004B515D" w:rsidRPr="005604DE" w:rsidRDefault="004B515D">
                    <w:pPr>
                      <w:rPr>
                        <w:sz w:val="18"/>
                        <w:szCs w:val="18"/>
                      </w:rPr>
                    </w:pPr>
                  </w:p>
                </w:tc>
                <w:tc>
                  <w:tcPr>
                    <w:tcW w:w="404" w:type="pct"/>
                    <w:vAlign w:val="center"/>
                  </w:tcPr>
                  <w:p w14:paraId="0CF338C8" w14:textId="77777777" w:rsidR="004B515D" w:rsidRPr="005604DE" w:rsidRDefault="004B515D">
                    <w:pPr>
                      <w:rPr>
                        <w:sz w:val="18"/>
                        <w:szCs w:val="18"/>
                      </w:rPr>
                    </w:pPr>
                  </w:p>
                </w:tc>
                <w:tc>
                  <w:tcPr>
                    <w:tcW w:w="115" w:type="pct"/>
                    <w:vAlign w:val="center"/>
                  </w:tcPr>
                  <w:p w14:paraId="69D60999" w14:textId="77777777" w:rsidR="004B515D" w:rsidRPr="005604DE" w:rsidRDefault="004B515D">
                    <w:pPr>
                      <w:rPr>
                        <w:sz w:val="18"/>
                        <w:szCs w:val="18"/>
                      </w:rPr>
                    </w:pPr>
                  </w:p>
                </w:tc>
                <w:tc>
                  <w:tcPr>
                    <w:tcW w:w="450" w:type="pct"/>
                    <w:vAlign w:val="center"/>
                  </w:tcPr>
                  <w:p w14:paraId="533B3495" w14:textId="77777777" w:rsidR="004B515D" w:rsidRPr="005604DE" w:rsidRDefault="004B515D">
                    <w:pPr>
                      <w:rPr>
                        <w:sz w:val="18"/>
                        <w:szCs w:val="18"/>
                      </w:rPr>
                    </w:pPr>
                  </w:p>
                </w:tc>
                <w:tc>
                  <w:tcPr>
                    <w:tcW w:w="115" w:type="pct"/>
                    <w:vAlign w:val="center"/>
                  </w:tcPr>
                  <w:p w14:paraId="215D1797" w14:textId="77777777" w:rsidR="004B515D" w:rsidRPr="005604DE" w:rsidRDefault="004B515D">
                    <w:pPr>
                      <w:rPr>
                        <w:sz w:val="18"/>
                        <w:szCs w:val="18"/>
                      </w:rPr>
                    </w:pPr>
                  </w:p>
                </w:tc>
                <w:tc>
                  <w:tcPr>
                    <w:tcW w:w="475" w:type="pct"/>
                    <w:vAlign w:val="center"/>
                  </w:tcPr>
                  <w:p w14:paraId="0B5EBF12" w14:textId="77777777" w:rsidR="004B515D" w:rsidRPr="005604DE" w:rsidRDefault="004B515D">
                    <w:pPr>
                      <w:rPr>
                        <w:sz w:val="18"/>
                        <w:szCs w:val="18"/>
                      </w:rPr>
                    </w:pPr>
                  </w:p>
                </w:tc>
                <w:tc>
                  <w:tcPr>
                    <w:tcW w:w="450" w:type="pct"/>
                    <w:vAlign w:val="center"/>
                  </w:tcPr>
                  <w:p w14:paraId="4CD4C664" w14:textId="77777777" w:rsidR="004B515D" w:rsidRPr="005604DE" w:rsidRDefault="004B515D">
                    <w:pPr>
                      <w:rPr>
                        <w:sz w:val="18"/>
                        <w:szCs w:val="18"/>
                      </w:rPr>
                    </w:pPr>
                  </w:p>
                </w:tc>
                <w:tc>
                  <w:tcPr>
                    <w:tcW w:w="381" w:type="pct"/>
                    <w:vAlign w:val="center"/>
                  </w:tcPr>
                  <w:p w14:paraId="19CBD4A7" w14:textId="77777777" w:rsidR="004B515D" w:rsidRPr="005604DE" w:rsidRDefault="004B515D">
                    <w:pPr>
                      <w:rPr>
                        <w:sz w:val="18"/>
                        <w:szCs w:val="18"/>
                      </w:rPr>
                    </w:pPr>
                  </w:p>
                </w:tc>
              </w:tr>
              <w:tr w:rsidR="004B515D" w:rsidRPr="005604DE" w14:paraId="21826229" w14:textId="77777777" w:rsidTr="004B515D">
                <w:trPr>
                  <w:jc w:val="center"/>
                </w:trPr>
                <w:sdt>
                  <w:sdtPr>
                    <w:rPr>
                      <w:sz w:val="18"/>
                      <w:szCs w:val="18"/>
                    </w:rPr>
                    <w:tag w:val="_PLD_d73580ad15ab461695606b09453b2233"/>
                    <w:id w:val="-853493342"/>
                    <w:lock w:val="sdtLocked"/>
                  </w:sdtPr>
                  <w:sdtEndPr/>
                  <w:sdtContent>
                    <w:tc>
                      <w:tcPr>
                        <w:tcW w:w="596" w:type="pct"/>
                      </w:tcPr>
                      <w:p w14:paraId="7E3D5194" w14:textId="77777777" w:rsidR="004B515D" w:rsidRPr="005604DE" w:rsidRDefault="004B515D">
                        <w:pPr>
                          <w:rPr>
                            <w:sz w:val="18"/>
                            <w:szCs w:val="18"/>
                          </w:rPr>
                        </w:pPr>
                        <w:r w:rsidRPr="005604DE">
                          <w:rPr>
                            <w:rFonts w:hint="eastAsia"/>
                            <w:sz w:val="18"/>
                            <w:szCs w:val="18"/>
                          </w:rPr>
                          <w:t>3</w:t>
                        </w:r>
                        <w:r w:rsidRPr="005604DE">
                          <w:rPr>
                            <w:sz w:val="18"/>
                            <w:szCs w:val="18"/>
                          </w:rPr>
                          <w:t>．股份支付计入所有者权益的金额</w:t>
                        </w:r>
                      </w:p>
                    </w:tc>
                  </w:sdtContent>
                </w:sdt>
                <w:tc>
                  <w:tcPr>
                    <w:tcW w:w="302" w:type="pct"/>
                    <w:vAlign w:val="center"/>
                  </w:tcPr>
                  <w:p w14:paraId="116F950D" w14:textId="77777777" w:rsidR="004B515D" w:rsidRPr="005604DE" w:rsidRDefault="004B515D">
                    <w:pPr>
                      <w:rPr>
                        <w:sz w:val="18"/>
                        <w:szCs w:val="18"/>
                      </w:rPr>
                    </w:pPr>
                  </w:p>
                </w:tc>
                <w:tc>
                  <w:tcPr>
                    <w:tcW w:w="115" w:type="pct"/>
                    <w:vAlign w:val="center"/>
                  </w:tcPr>
                  <w:p w14:paraId="00B5D7FD" w14:textId="77777777" w:rsidR="004B515D" w:rsidRPr="005604DE" w:rsidRDefault="004B515D">
                    <w:pPr>
                      <w:rPr>
                        <w:sz w:val="18"/>
                        <w:szCs w:val="18"/>
                      </w:rPr>
                    </w:pPr>
                  </w:p>
                </w:tc>
                <w:tc>
                  <w:tcPr>
                    <w:tcW w:w="115" w:type="pct"/>
                    <w:vAlign w:val="center"/>
                  </w:tcPr>
                  <w:p w14:paraId="5B2BA43B" w14:textId="77777777" w:rsidR="004B515D" w:rsidRPr="005604DE" w:rsidRDefault="004B515D">
                    <w:pPr>
                      <w:rPr>
                        <w:sz w:val="18"/>
                        <w:szCs w:val="18"/>
                      </w:rPr>
                    </w:pPr>
                  </w:p>
                </w:tc>
                <w:tc>
                  <w:tcPr>
                    <w:tcW w:w="115" w:type="pct"/>
                    <w:vAlign w:val="center"/>
                  </w:tcPr>
                  <w:p w14:paraId="3448426D" w14:textId="77777777" w:rsidR="004B515D" w:rsidRPr="005604DE" w:rsidRDefault="004B515D">
                    <w:pPr>
                      <w:rPr>
                        <w:sz w:val="18"/>
                        <w:szCs w:val="18"/>
                      </w:rPr>
                    </w:pPr>
                  </w:p>
                </w:tc>
                <w:tc>
                  <w:tcPr>
                    <w:tcW w:w="450" w:type="pct"/>
                    <w:vAlign w:val="center"/>
                  </w:tcPr>
                  <w:p w14:paraId="5329307B" w14:textId="77777777" w:rsidR="004B515D" w:rsidRPr="005604DE" w:rsidRDefault="004B515D">
                    <w:pPr>
                      <w:rPr>
                        <w:sz w:val="18"/>
                        <w:szCs w:val="18"/>
                      </w:rPr>
                    </w:pPr>
                  </w:p>
                </w:tc>
                <w:tc>
                  <w:tcPr>
                    <w:tcW w:w="156" w:type="pct"/>
                    <w:vAlign w:val="center"/>
                  </w:tcPr>
                  <w:p w14:paraId="6E35B333" w14:textId="77777777" w:rsidR="004B515D" w:rsidRPr="005604DE" w:rsidRDefault="004B515D">
                    <w:pPr>
                      <w:rPr>
                        <w:sz w:val="18"/>
                        <w:szCs w:val="18"/>
                      </w:rPr>
                    </w:pPr>
                  </w:p>
                </w:tc>
                <w:tc>
                  <w:tcPr>
                    <w:tcW w:w="357" w:type="pct"/>
                    <w:vAlign w:val="center"/>
                  </w:tcPr>
                  <w:p w14:paraId="1D28A789" w14:textId="77777777" w:rsidR="004B515D" w:rsidRPr="005604DE" w:rsidRDefault="004B515D">
                    <w:pPr>
                      <w:rPr>
                        <w:sz w:val="18"/>
                        <w:szCs w:val="18"/>
                      </w:rPr>
                    </w:pPr>
                  </w:p>
                </w:tc>
                <w:tc>
                  <w:tcPr>
                    <w:tcW w:w="404" w:type="pct"/>
                    <w:vAlign w:val="center"/>
                  </w:tcPr>
                  <w:p w14:paraId="3BAFFDEC" w14:textId="77777777" w:rsidR="004B515D" w:rsidRPr="005604DE" w:rsidRDefault="004B515D">
                    <w:pPr>
                      <w:rPr>
                        <w:sz w:val="18"/>
                        <w:szCs w:val="18"/>
                      </w:rPr>
                    </w:pPr>
                  </w:p>
                </w:tc>
                <w:tc>
                  <w:tcPr>
                    <w:tcW w:w="404" w:type="pct"/>
                    <w:vAlign w:val="center"/>
                  </w:tcPr>
                  <w:p w14:paraId="69AD27B0" w14:textId="77777777" w:rsidR="004B515D" w:rsidRPr="005604DE" w:rsidRDefault="004B515D">
                    <w:pPr>
                      <w:rPr>
                        <w:sz w:val="18"/>
                        <w:szCs w:val="18"/>
                      </w:rPr>
                    </w:pPr>
                  </w:p>
                </w:tc>
                <w:tc>
                  <w:tcPr>
                    <w:tcW w:w="115" w:type="pct"/>
                    <w:vAlign w:val="center"/>
                  </w:tcPr>
                  <w:p w14:paraId="32D88CCA" w14:textId="77777777" w:rsidR="004B515D" w:rsidRPr="005604DE" w:rsidRDefault="004B515D">
                    <w:pPr>
                      <w:rPr>
                        <w:sz w:val="18"/>
                        <w:szCs w:val="18"/>
                      </w:rPr>
                    </w:pPr>
                  </w:p>
                </w:tc>
                <w:tc>
                  <w:tcPr>
                    <w:tcW w:w="450" w:type="pct"/>
                    <w:vAlign w:val="center"/>
                  </w:tcPr>
                  <w:p w14:paraId="389DF2E8" w14:textId="77777777" w:rsidR="004B515D" w:rsidRPr="005604DE" w:rsidRDefault="004B515D">
                    <w:pPr>
                      <w:rPr>
                        <w:sz w:val="18"/>
                        <w:szCs w:val="18"/>
                      </w:rPr>
                    </w:pPr>
                  </w:p>
                </w:tc>
                <w:tc>
                  <w:tcPr>
                    <w:tcW w:w="115" w:type="pct"/>
                    <w:vAlign w:val="center"/>
                  </w:tcPr>
                  <w:p w14:paraId="1E7C79BD" w14:textId="77777777" w:rsidR="004B515D" w:rsidRPr="005604DE" w:rsidRDefault="004B515D">
                    <w:pPr>
                      <w:rPr>
                        <w:sz w:val="18"/>
                        <w:szCs w:val="18"/>
                      </w:rPr>
                    </w:pPr>
                  </w:p>
                </w:tc>
                <w:tc>
                  <w:tcPr>
                    <w:tcW w:w="475" w:type="pct"/>
                    <w:vAlign w:val="center"/>
                  </w:tcPr>
                  <w:p w14:paraId="2856F7C4" w14:textId="77777777" w:rsidR="004B515D" w:rsidRPr="005604DE" w:rsidRDefault="004B515D">
                    <w:pPr>
                      <w:rPr>
                        <w:sz w:val="18"/>
                        <w:szCs w:val="18"/>
                      </w:rPr>
                    </w:pPr>
                  </w:p>
                </w:tc>
                <w:tc>
                  <w:tcPr>
                    <w:tcW w:w="450" w:type="pct"/>
                    <w:vAlign w:val="center"/>
                  </w:tcPr>
                  <w:p w14:paraId="2B6BE535" w14:textId="77777777" w:rsidR="004B515D" w:rsidRPr="005604DE" w:rsidRDefault="004B515D">
                    <w:pPr>
                      <w:rPr>
                        <w:sz w:val="18"/>
                        <w:szCs w:val="18"/>
                      </w:rPr>
                    </w:pPr>
                  </w:p>
                </w:tc>
                <w:tc>
                  <w:tcPr>
                    <w:tcW w:w="381" w:type="pct"/>
                    <w:vAlign w:val="center"/>
                  </w:tcPr>
                  <w:p w14:paraId="6544F546" w14:textId="77777777" w:rsidR="004B515D" w:rsidRPr="005604DE" w:rsidRDefault="004B515D">
                    <w:pPr>
                      <w:rPr>
                        <w:sz w:val="18"/>
                        <w:szCs w:val="18"/>
                      </w:rPr>
                    </w:pPr>
                  </w:p>
                </w:tc>
              </w:tr>
              <w:tr w:rsidR="004B515D" w:rsidRPr="005604DE" w14:paraId="2574BF8C" w14:textId="77777777" w:rsidTr="004B515D">
                <w:trPr>
                  <w:jc w:val="center"/>
                </w:trPr>
                <w:sdt>
                  <w:sdtPr>
                    <w:rPr>
                      <w:sz w:val="18"/>
                      <w:szCs w:val="18"/>
                    </w:rPr>
                    <w:tag w:val="_PLD_32d1c7d278224bfa80a28845c7639c86"/>
                    <w:id w:val="-377156006"/>
                    <w:lock w:val="sdtLocked"/>
                  </w:sdtPr>
                  <w:sdtEndPr/>
                  <w:sdtContent>
                    <w:tc>
                      <w:tcPr>
                        <w:tcW w:w="596" w:type="pct"/>
                      </w:tcPr>
                      <w:p w14:paraId="21FC8FAB" w14:textId="77777777" w:rsidR="004B515D" w:rsidRPr="005604DE" w:rsidRDefault="004B515D">
                        <w:pPr>
                          <w:rPr>
                            <w:sz w:val="18"/>
                            <w:szCs w:val="18"/>
                          </w:rPr>
                        </w:pPr>
                        <w:r w:rsidRPr="005604DE">
                          <w:rPr>
                            <w:rFonts w:hint="eastAsia"/>
                            <w:sz w:val="18"/>
                            <w:szCs w:val="18"/>
                          </w:rPr>
                          <w:t>4</w:t>
                        </w:r>
                        <w:r w:rsidRPr="005604DE">
                          <w:rPr>
                            <w:sz w:val="18"/>
                            <w:szCs w:val="18"/>
                          </w:rPr>
                          <w:t>．其他</w:t>
                        </w:r>
                      </w:p>
                    </w:tc>
                  </w:sdtContent>
                </w:sdt>
                <w:tc>
                  <w:tcPr>
                    <w:tcW w:w="302" w:type="pct"/>
                    <w:vAlign w:val="center"/>
                  </w:tcPr>
                  <w:p w14:paraId="7120659D" w14:textId="77777777" w:rsidR="004B515D" w:rsidRPr="005604DE" w:rsidRDefault="004B515D">
                    <w:pPr>
                      <w:rPr>
                        <w:sz w:val="18"/>
                        <w:szCs w:val="18"/>
                      </w:rPr>
                    </w:pPr>
                  </w:p>
                </w:tc>
                <w:tc>
                  <w:tcPr>
                    <w:tcW w:w="115" w:type="pct"/>
                    <w:vAlign w:val="center"/>
                  </w:tcPr>
                  <w:p w14:paraId="02E737B8" w14:textId="77777777" w:rsidR="004B515D" w:rsidRPr="005604DE" w:rsidRDefault="004B515D">
                    <w:pPr>
                      <w:rPr>
                        <w:sz w:val="18"/>
                        <w:szCs w:val="18"/>
                      </w:rPr>
                    </w:pPr>
                  </w:p>
                </w:tc>
                <w:tc>
                  <w:tcPr>
                    <w:tcW w:w="115" w:type="pct"/>
                    <w:vAlign w:val="center"/>
                  </w:tcPr>
                  <w:p w14:paraId="7B512EBC" w14:textId="77777777" w:rsidR="004B515D" w:rsidRPr="005604DE" w:rsidRDefault="004B515D">
                    <w:pPr>
                      <w:rPr>
                        <w:sz w:val="18"/>
                        <w:szCs w:val="18"/>
                      </w:rPr>
                    </w:pPr>
                  </w:p>
                </w:tc>
                <w:tc>
                  <w:tcPr>
                    <w:tcW w:w="115" w:type="pct"/>
                    <w:vAlign w:val="center"/>
                  </w:tcPr>
                  <w:p w14:paraId="747AD888" w14:textId="77777777" w:rsidR="004B515D" w:rsidRPr="005604DE" w:rsidRDefault="004B515D">
                    <w:pPr>
                      <w:rPr>
                        <w:sz w:val="18"/>
                        <w:szCs w:val="18"/>
                      </w:rPr>
                    </w:pPr>
                  </w:p>
                </w:tc>
                <w:tc>
                  <w:tcPr>
                    <w:tcW w:w="450" w:type="pct"/>
                    <w:vAlign w:val="center"/>
                  </w:tcPr>
                  <w:p w14:paraId="27D1E274" w14:textId="77777777" w:rsidR="004B515D" w:rsidRPr="005604DE" w:rsidRDefault="004B515D">
                    <w:pPr>
                      <w:rPr>
                        <w:sz w:val="18"/>
                        <w:szCs w:val="18"/>
                      </w:rPr>
                    </w:pPr>
                  </w:p>
                </w:tc>
                <w:tc>
                  <w:tcPr>
                    <w:tcW w:w="156" w:type="pct"/>
                    <w:vAlign w:val="center"/>
                  </w:tcPr>
                  <w:p w14:paraId="39E93829" w14:textId="77777777" w:rsidR="004B515D" w:rsidRPr="005604DE" w:rsidRDefault="004B515D">
                    <w:pPr>
                      <w:rPr>
                        <w:sz w:val="18"/>
                        <w:szCs w:val="18"/>
                      </w:rPr>
                    </w:pPr>
                  </w:p>
                </w:tc>
                <w:tc>
                  <w:tcPr>
                    <w:tcW w:w="357" w:type="pct"/>
                    <w:vAlign w:val="center"/>
                  </w:tcPr>
                  <w:p w14:paraId="431C4354" w14:textId="77777777" w:rsidR="004B515D" w:rsidRPr="005604DE" w:rsidRDefault="004B515D">
                    <w:pPr>
                      <w:rPr>
                        <w:sz w:val="18"/>
                        <w:szCs w:val="18"/>
                      </w:rPr>
                    </w:pPr>
                  </w:p>
                </w:tc>
                <w:tc>
                  <w:tcPr>
                    <w:tcW w:w="404" w:type="pct"/>
                    <w:vAlign w:val="center"/>
                  </w:tcPr>
                  <w:p w14:paraId="2E4FBD77" w14:textId="77777777" w:rsidR="004B515D" w:rsidRPr="005604DE" w:rsidRDefault="004B515D">
                    <w:pPr>
                      <w:rPr>
                        <w:sz w:val="18"/>
                        <w:szCs w:val="18"/>
                      </w:rPr>
                    </w:pPr>
                  </w:p>
                </w:tc>
                <w:tc>
                  <w:tcPr>
                    <w:tcW w:w="404" w:type="pct"/>
                    <w:vAlign w:val="center"/>
                  </w:tcPr>
                  <w:p w14:paraId="442450CD" w14:textId="77777777" w:rsidR="004B515D" w:rsidRPr="005604DE" w:rsidRDefault="004B515D">
                    <w:pPr>
                      <w:rPr>
                        <w:sz w:val="18"/>
                        <w:szCs w:val="18"/>
                      </w:rPr>
                    </w:pPr>
                  </w:p>
                </w:tc>
                <w:tc>
                  <w:tcPr>
                    <w:tcW w:w="115" w:type="pct"/>
                    <w:vAlign w:val="center"/>
                  </w:tcPr>
                  <w:p w14:paraId="403CA8C1" w14:textId="77777777" w:rsidR="004B515D" w:rsidRPr="005604DE" w:rsidRDefault="004B515D">
                    <w:pPr>
                      <w:rPr>
                        <w:sz w:val="18"/>
                        <w:szCs w:val="18"/>
                      </w:rPr>
                    </w:pPr>
                  </w:p>
                </w:tc>
                <w:tc>
                  <w:tcPr>
                    <w:tcW w:w="450" w:type="pct"/>
                    <w:vAlign w:val="center"/>
                  </w:tcPr>
                  <w:p w14:paraId="7222DD9C" w14:textId="77777777" w:rsidR="004B515D" w:rsidRPr="005604DE" w:rsidRDefault="004B515D">
                    <w:pPr>
                      <w:rPr>
                        <w:sz w:val="18"/>
                        <w:szCs w:val="18"/>
                      </w:rPr>
                    </w:pPr>
                  </w:p>
                </w:tc>
                <w:tc>
                  <w:tcPr>
                    <w:tcW w:w="115" w:type="pct"/>
                    <w:vAlign w:val="center"/>
                  </w:tcPr>
                  <w:p w14:paraId="3E9CA049" w14:textId="77777777" w:rsidR="004B515D" w:rsidRPr="005604DE" w:rsidRDefault="004B515D">
                    <w:pPr>
                      <w:rPr>
                        <w:sz w:val="18"/>
                        <w:szCs w:val="18"/>
                      </w:rPr>
                    </w:pPr>
                  </w:p>
                </w:tc>
                <w:tc>
                  <w:tcPr>
                    <w:tcW w:w="475" w:type="pct"/>
                    <w:vAlign w:val="center"/>
                  </w:tcPr>
                  <w:p w14:paraId="19BDD8AE" w14:textId="77777777" w:rsidR="004B515D" w:rsidRPr="005604DE" w:rsidRDefault="004B515D">
                    <w:pPr>
                      <w:rPr>
                        <w:sz w:val="18"/>
                        <w:szCs w:val="18"/>
                      </w:rPr>
                    </w:pPr>
                  </w:p>
                </w:tc>
                <w:tc>
                  <w:tcPr>
                    <w:tcW w:w="450" w:type="pct"/>
                    <w:vAlign w:val="center"/>
                  </w:tcPr>
                  <w:p w14:paraId="232E3B9E" w14:textId="77777777" w:rsidR="004B515D" w:rsidRPr="005604DE" w:rsidRDefault="004B515D">
                    <w:pPr>
                      <w:rPr>
                        <w:sz w:val="18"/>
                        <w:szCs w:val="18"/>
                      </w:rPr>
                    </w:pPr>
                  </w:p>
                </w:tc>
                <w:tc>
                  <w:tcPr>
                    <w:tcW w:w="381" w:type="pct"/>
                    <w:vAlign w:val="center"/>
                  </w:tcPr>
                  <w:p w14:paraId="3FB1DCE9" w14:textId="77777777" w:rsidR="004B515D" w:rsidRPr="005604DE" w:rsidRDefault="004B515D">
                    <w:pPr>
                      <w:rPr>
                        <w:sz w:val="18"/>
                        <w:szCs w:val="18"/>
                      </w:rPr>
                    </w:pPr>
                  </w:p>
                </w:tc>
              </w:tr>
              <w:tr w:rsidR="004B515D" w:rsidRPr="005604DE" w14:paraId="7A5FFDBE" w14:textId="77777777" w:rsidTr="004B515D">
                <w:trPr>
                  <w:jc w:val="center"/>
                </w:trPr>
                <w:sdt>
                  <w:sdtPr>
                    <w:rPr>
                      <w:sz w:val="18"/>
                      <w:szCs w:val="18"/>
                    </w:rPr>
                    <w:tag w:val="_PLD_4f4c1a0d22784a4a81a90a7b772560b9"/>
                    <w:id w:val="-545905642"/>
                    <w:lock w:val="sdtLocked"/>
                  </w:sdtPr>
                  <w:sdtEndPr/>
                  <w:sdtContent>
                    <w:tc>
                      <w:tcPr>
                        <w:tcW w:w="596" w:type="pct"/>
                      </w:tcPr>
                      <w:p w14:paraId="0AE51CBA" w14:textId="77777777" w:rsidR="004B515D" w:rsidRPr="005604DE" w:rsidRDefault="004B515D">
                        <w:pPr>
                          <w:rPr>
                            <w:sz w:val="18"/>
                            <w:szCs w:val="18"/>
                          </w:rPr>
                        </w:pPr>
                        <w:r w:rsidRPr="005604DE">
                          <w:rPr>
                            <w:sz w:val="18"/>
                            <w:szCs w:val="18"/>
                          </w:rPr>
                          <w:t>（</w:t>
                        </w:r>
                        <w:r w:rsidRPr="005604DE">
                          <w:rPr>
                            <w:rFonts w:hint="eastAsia"/>
                            <w:sz w:val="18"/>
                            <w:szCs w:val="18"/>
                          </w:rPr>
                          <w:t>三</w:t>
                        </w:r>
                        <w:r w:rsidRPr="005604DE">
                          <w:rPr>
                            <w:sz w:val="18"/>
                            <w:szCs w:val="18"/>
                          </w:rPr>
                          <w:t>）利润分配</w:t>
                        </w:r>
                      </w:p>
                    </w:tc>
                  </w:sdtContent>
                </w:sdt>
                <w:tc>
                  <w:tcPr>
                    <w:tcW w:w="302" w:type="pct"/>
                    <w:vAlign w:val="center"/>
                  </w:tcPr>
                  <w:p w14:paraId="128BCE42" w14:textId="77777777" w:rsidR="004B515D" w:rsidRPr="005604DE" w:rsidRDefault="004B515D">
                    <w:pPr>
                      <w:rPr>
                        <w:sz w:val="18"/>
                        <w:szCs w:val="18"/>
                      </w:rPr>
                    </w:pPr>
                  </w:p>
                </w:tc>
                <w:tc>
                  <w:tcPr>
                    <w:tcW w:w="115" w:type="pct"/>
                    <w:vAlign w:val="center"/>
                  </w:tcPr>
                  <w:p w14:paraId="187486C8" w14:textId="77777777" w:rsidR="004B515D" w:rsidRPr="005604DE" w:rsidRDefault="004B515D">
                    <w:pPr>
                      <w:rPr>
                        <w:sz w:val="18"/>
                        <w:szCs w:val="18"/>
                      </w:rPr>
                    </w:pPr>
                  </w:p>
                </w:tc>
                <w:tc>
                  <w:tcPr>
                    <w:tcW w:w="115" w:type="pct"/>
                    <w:vAlign w:val="center"/>
                  </w:tcPr>
                  <w:p w14:paraId="4963611A" w14:textId="77777777" w:rsidR="004B515D" w:rsidRPr="005604DE" w:rsidRDefault="004B515D">
                    <w:pPr>
                      <w:rPr>
                        <w:sz w:val="18"/>
                        <w:szCs w:val="18"/>
                      </w:rPr>
                    </w:pPr>
                  </w:p>
                </w:tc>
                <w:tc>
                  <w:tcPr>
                    <w:tcW w:w="115" w:type="pct"/>
                    <w:vAlign w:val="center"/>
                  </w:tcPr>
                  <w:p w14:paraId="0490F000" w14:textId="77777777" w:rsidR="004B515D" w:rsidRPr="005604DE" w:rsidRDefault="004B515D">
                    <w:pPr>
                      <w:rPr>
                        <w:sz w:val="18"/>
                        <w:szCs w:val="18"/>
                      </w:rPr>
                    </w:pPr>
                  </w:p>
                </w:tc>
                <w:tc>
                  <w:tcPr>
                    <w:tcW w:w="450" w:type="pct"/>
                    <w:vAlign w:val="center"/>
                  </w:tcPr>
                  <w:p w14:paraId="4753E367" w14:textId="77777777" w:rsidR="004B515D" w:rsidRPr="005604DE" w:rsidRDefault="004B515D">
                    <w:pPr>
                      <w:rPr>
                        <w:sz w:val="18"/>
                        <w:szCs w:val="18"/>
                      </w:rPr>
                    </w:pPr>
                  </w:p>
                </w:tc>
                <w:tc>
                  <w:tcPr>
                    <w:tcW w:w="156" w:type="pct"/>
                    <w:vAlign w:val="center"/>
                  </w:tcPr>
                  <w:p w14:paraId="7847B11E" w14:textId="77777777" w:rsidR="004B515D" w:rsidRPr="005604DE" w:rsidRDefault="004B515D">
                    <w:pPr>
                      <w:rPr>
                        <w:sz w:val="18"/>
                        <w:szCs w:val="18"/>
                      </w:rPr>
                    </w:pPr>
                  </w:p>
                </w:tc>
                <w:tc>
                  <w:tcPr>
                    <w:tcW w:w="357" w:type="pct"/>
                    <w:vAlign w:val="center"/>
                  </w:tcPr>
                  <w:p w14:paraId="7162CFC5" w14:textId="77777777" w:rsidR="004B515D" w:rsidRPr="005604DE" w:rsidRDefault="004B515D">
                    <w:pPr>
                      <w:rPr>
                        <w:sz w:val="18"/>
                        <w:szCs w:val="18"/>
                      </w:rPr>
                    </w:pPr>
                  </w:p>
                </w:tc>
                <w:tc>
                  <w:tcPr>
                    <w:tcW w:w="404" w:type="pct"/>
                    <w:vAlign w:val="center"/>
                  </w:tcPr>
                  <w:p w14:paraId="76C9ACC7" w14:textId="77777777" w:rsidR="004B515D" w:rsidRPr="005604DE" w:rsidRDefault="004B515D">
                    <w:pPr>
                      <w:rPr>
                        <w:sz w:val="18"/>
                        <w:szCs w:val="18"/>
                      </w:rPr>
                    </w:pPr>
                  </w:p>
                </w:tc>
                <w:tc>
                  <w:tcPr>
                    <w:tcW w:w="404" w:type="pct"/>
                    <w:vAlign w:val="center"/>
                  </w:tcPr>
                  <w:p w14:paraId="31F64402" w14:textId="0663AB1C" w:rsidR="004B515D" w:rsidRPr="005604DE" w:rsidRDefault="004B515D">
                    <w:pPr>
                      <w:rPr>
                        <w:sz w:val="18"/>
                        <w:szCs w:val="18"/>
                      </w:rPr>
                    </w:pPr>
                    <w:r w:rsidRPr="005604DE">
                      <w:rPr>
                        <w:sz w:val="18"/>
                        <w:szCs w:val="18"/>
                      </w:rPr>
                      <w:t>78,645,721.61</w:t>
                    </w:r>
                  </w:p>
                </w:tc>
                <w:tc>
                  <w:tcPr>
                    <w:tcW w:w="115" w:type="pct"/>
                    <w:vAlign w:val="center"/>
                  </w:tcPr>
                  <w:p w14:paraId="4F9BC1FD" w14:textId="77777777" w:rsidR="004B515D" w:rsidRPr="005604DE" w:rsidRDefault="004B515D">
                    <w:pPr>
                      <w:rPr>
                        <w:sz w:val="18"/>
                        <w:szCs w:val="18"/>
                      </w:rPr>
                    </w:pPr>
                  </w:p>
                </w:tc>
                <w:tc>
                  <w:tcPr>
                    <w:tcW w:w="450" w:type="pct"/>
                    <w:vAlign w:val="center"/>
                  </w:tcPr>
                  <w:p w14:paraId="256DE8C5" w14:textId="38A80C24" w:rsidR="004B515D" w:rsidRPr="005604DE" w:rsidRDefault="004B515D">
                    <w:pPr>
                      <w:rPr>
                        <w:sz w:val="18"/>
                        <w:szCs w:val="18"/>
                      </w:rPr>
                    </w:pPr>
                    <w:r w:rsidRPr="005604DE">
                      <w:rPr>
                        <w:sz w:val="18"/>
                        <w:szCs w:val="18"/>
                      </w:rPr>
                      <w:t>-188,587,385</w:t>
                    </w:r>
                    <w:r w:rsidRPr="005604DE">
                      <w:rPr>
                        <w:sz w:val="18"/>
                        <w:szCs w:val="18"/>
                      </w:rPr>
                      <w:lastRenderedPageBreak/>
                      <w:t>.67</w:t>
                    </w:r>
                  </w:p>
                </w:tc>
                <w:tc>
                  <w:tcPr>
                    <w:tcW w:w="115" w:type="pct"/>
                    <w:vAlign w:val="center"/>
                  </w:tcPr>
                  <w:p w14:paraId="04878997" w14:textId="77777777" w:rsidR="004B515D" w:rsidRPr="005604DE" w:rsidRDefault="004B515D">
                    <w:pPr>
                      <w:rPr>
                        <w:sz w:val="18"/>
                        <w:szCs w:val="18"/>
                      </w:rPr>
                    </w:pPr>
                  </w:p>
                </w:tc>
                <w:tc>
                  <w:tcPr>
                    <w:tcW w:w="475" w:type="pct"/>
                    <w:vAlign w:val="center"/>
                  </w:tcPr>
                  <w:p w14:paraId="5EB605EC" w14:textId="1111DBCD" w:rsidR="004B515D" w:rsidRPr="005604DE" w:rsidRDefault="004B515D">
                    <w:pPr>
                      <w:rPr>
                        <w:sz w:val="18"/>
                        <w:szCs w:val="18"/>
                      </w:rPr>
                    </w:pPr>
                    <w:r w:rsidRPr="005604DE">
                      <w:rPr>
                        <w:sz w:val="18"/>
                        <w:szCs w:val="18"/>
                      </w:rPr>
                      <w:t>-109,941,664.</w:t>
                    </w:r>
                    <w:r w:rsidRPr="005604DE">
                      <w:rPr>
                        <w:sz w:val="18"/>
                        <w:szCs w:val="18"/>
                      </w:rPr>
                      <w:lastRenderedPageBreak/>
                      <w:t>06</w:t>
                    </w:r>
                  </w:p>
                </w:tc>
                <w:tc>
                  <w:tcPr>
                    <w:tcW w:w="450" w:type="pct"/>
                    <w:vAlign w:val="center"/>
                  </w:tcPr>
                  <w:p w14:paraId="080E250D" w14:textId="7529F759" w:rsidR="004B515D" w:rsidRPr="005604DE" w:rsidRDefault="004B515D">
                    <w:pPr>
                      <w:rPr>
                        <w:sz w:val="18"/>
                        <w:szCs w:val="18"/>
                      </w:rPr>
                    </w:pPr>
                    <w:r w:rsidRPr="005604DE">
                      <w:rPr>
                        <w:sz w:val="18"/>
                        <w:szCs w:val="18"/>
                      </w:rPr>
                      <w:lastRenderedPageBreak/>
                      <w:t>-51,526,614.</w:t>
                    </w:r>
                    <w:r w:rsidRPr="005604DE">
                      <w:rPr>
                        <w:sz w:val="18"/>
                        <w:szCs w:val="18"/>
                      </w:rPr>
                      <w:lastRenderedPageBreak/>
                      <w:t>63</w:t>
                    </w:r>
                  </w:p>
                </w:tc>
                <w:tc>
                  <w:tcPr>
                    <w:tcW w:w="381" w:type="pct"/>
                    <w:vAlign w:val="center"/>
                  </w:tcPr>
                  <w:p w14:paraId="21B00FEF" w14:textId="66031428" w:rsidR="004B515D" w:rsidRPr="005604DE" w:rsidRDefault="004B515D">
                    <w:pPr>
                      <w:rPr>
                        <w:sz w:val="18"/>
                        <w:szCs w:val="18"/>
                      </w:rPr>
                    </w:pPr>
                    <w:r w:rsidRPr="005604DE">
                      <w:rPr>
                        <w:sz w:val="18"/>
                        <w:szCs w:val="18"/>
                      </w:rPr>
                      <w:lastRenderedPageBreak/>
                      <w:t>-161,468,2</w:t>
                    </w:r>
                    <w:r w:rsidRPr="005604DE">
                      <w:rPr>
                        <w:sz w:val="18"/>
                        <w:szCs w:val="18"/>
                      </w:rPr>
                      <w:lastRenderedPageBreak/>
                      <w:t>78.69</w:t>
                    </w:r>
                  </w:p>
                </w:tc>
              </w:tr>
              <w:tr w:rsidR="004B515D" w:rsidRPr="005604DE" w14:paraId="0C4B0AFB" w14:textId="77777777" w:rsidTr="004B515D">
                <w:trPr>
                  <w:jc w:val="center"/>
                </w:trPr>
                <w:sdt>
                  <w:sdtPr>
                    <w:rPr>
                      <w:sz w:val="18"/>
                      <w:szCs w:val="18"/>
                    </w:rPr>
                    <w:tag w:val="_PLD_73a49eb420a24cdbb4f7f5ce05660344"/>
                    <w:id w:val="-1586219089"/>
                    <w:lock w:val="sdtLocked"/>
                  </w:sdtPr>
                  <w:sdtEndPr/>
                  <w:sdtContent>
                    <w:tc>
                      <w:tcPr>
                        <w:tcW w:w="596" w:type="pct"/>
                      </w:tcPr>
                      <w:p w14:paraId="4F964B86" w14:textId="77777777" w:rsidR="004B515D" w:rsidRPr="005604DE" w:rsidRDefault="004B515D">
                        <w:pPr>
                          <w:rPr>
                            <w:sz w:val="18"/>
                            <w:szCs w:val="18"/>
                          </w:rPr>
                        </w:pPr>
                        <w:r w:rsidRPr="005604DE">
                          <w:rPr>
                            <w:sz w:val="18"/>
                            <w:szCs w:val="18"/>
                          </w:rPr>
                          <w:t>1．提取盈余公积</w:t>
                        </w:r>
                      </w:p>
                    </w:tc>
                  </w:sdtContent>
                </w:sdt>
                <w:tc>
                  <w:tcPr>
                    <w:tcW w:w="302" w:type="pct"/>
                    <w:vAlign w:val="center"/>
                  </w:tcPr>
                  <w:p w14:paraId="53DC23ED" w14:textId="77777777" w:rsidR="004B515D" w:rsidRPr="005604DE" w:rsidRDefault="004B515D">
                    <w:pPr>
                      <w:rPr>
                        <w:sz w:val="18"/>
                        <w:szCs w:val="18"/>
                      </w:rPr>
                    </w:pPr>
                  </w:p>
                </w:tc>
                <w:tc>
                  <w:tcPr>
                    <w:tcW w:w="115" w:type="pct"/>
                    <w:vAlign w:val="center"/>
                  </w:tcPr>
                  <w:p w14:paraId="3F5B298B" w14:textId="77777777" w:rsidR="004B515D" w:rsidRPr="005604DE" w:rsidRDefault="004B515D">
                    <w:pPr>
                      <w:rPr>
                        <w:sz w:val="18"/>
                        <w:szCs w:val="18"/>
                      </w:rPr>
                    </w:pPr>
                  </w:p>
                </w:tc>
                <w:tc>
                  <w:tcPr>
                    <w:tcW w:w="115" w:type="pct"/>
                    <w:vAlign w:val="center"/>
                  </w:tcPr>
                  <w:p w14:paraId="2755894C" w14:textId="77777777" w:rsidR="004B515D" w:rsidRPr="005604DE" w:rsidRDefault="004B515D">
                    <w:pPr>
                      <w:rPr>
                        <w:sz w:val="18"/>
                        <w:szCs w:val="18"/>
                      </w:rPr>
                    </w:pPr>
                  </w:p>
                </w:tc>
                <w:tc>
                  <w:tcPr>
                    <w:tcW w:w="115" w:type="pct"/>
                    <w:vAlign w:val="center"/>
                  </w:tcPr>
                  <w:p w14:paraId="1780ED3F" w14:textId="77777777" w:rsidR="004B515D" w:rsidRPr="005604DE" w:rsidRDefault="004B515D">
                    <w:pPr>
                      <w:rPr>
                        <w:sz w:val="18"/>
                        <w:szCs w:val="18"/>
                      </w:rPr>
                    </w:pPr>
                  </w:p>
                </w:tc>
                <w:tc>
                  <w:tcPr>
                    <w:tcW w:w="450" w:type="pct"/>
                    <w:vAlign w:val="center"/>
                  </w:tcPr>
                  <w:p w14:paraId="481A4C0C" w14:textId="77777777" w:rsidR="004B515D" w:rsidRPr="005604DE" w:rsidRDefault="004B515D">
                    <w:pPr>
                      <w:rPr>
                        <w:sz w:val="18"/>
                        <w:szCs w:val="18"/>
                      </w:rPr>
                    </w:pPr>
                  </w:p>
                </w:tc>
                <w:tc>
                  <w:tcPr>
                    <w:tcW w:w="156" w:type="pct"/>
                    <w:vAlign w:val="center"/>
                  </w:tcPr>
                  <w:p w14:paraId="33E4511C" w14:textId="77777777" w:rsidR="004B515D" w:rsidRPr="005604DE" w:rsidRDefault="004B515D">
                    <w:pPr>
                      <w:rPr>
                        <w:sz w:val="18"/>
                        <w:szCs w:val="18"/>
                      </w:rPr>
                    </w:pPr>
                  </w:p>
                </w:tc>
                <w:tc>
                  <w:tcPr>
                    <w:tcW w:w="357" w:type="pct"/>
                    <w:vAlign w:val="center"/>
                  </w:tcPr>
                  <w:p w14:paraId="59087676" w14:textId="77777777" w:rsidR="004B515D" w:rsidRPr="005604DE" w:rsidRDefault="004B515D">
                    <w:pPr>
                      <w:rPr>
                        <w:sz w:val="18"/>
                        <w:szCs w:val="18"/>
                      </w:rPr>
                    </w:pPr>
                  </w:p>
                </w:tc>
                <w:tc>
                  <w:tcPr>
                    <w:tcW w:w="404" w:type="pct"/>
                    <w:vAlign w:val="center"/>
                  </w:tcPr>
                  <w:p w14:paraId="34B57E29" w14:textId="77777777" w:rsidR="004B515D" w:rsidRPr="005604DE" w:rsidRDefault="004B515D">
                    <w:pPr>
                      <w:rPr>
                        <w:sz w:val="18"/>
                        <w:szCs w:val="18"/>
                      </w:rPr>
                    </w:pPr>
                  </w:p>
                </w:tc>
                <w:tc>
                  <w:tcPr>
                    <w:tcW w:w="404" w:type="pct"/>
                    <w:vAlign w:val="center"/>
                  </w:tcPr>
                  <w:p w14:paraId="31B5B6F3" w14:textId="21E6990C" w:rsidR="004B515D" w:rsidRPr="005604DE" w:rsidRDefault="004B515D">
                    <w:pPr>
                      <w:rPr>
                        <w:sz w:val="18"/>
                        <w:szCs w:val="18"/>
                      </w:rPr>
                    </w:pPr>
                    <w:r w:rsidRPr="005604DE">
                      <w:rPr>
                        <w:sz w:val="18"/>
                        <w:szCs w:val="18"/>
                      </w:rPr>
                      <w:t>78,645,721.61</w:t>
                    </w:r>
                  </w:p>
                </w:tc>
                <w:tc>
                  <w:tcPr>
                    <w:tcW w:w="115" w:type="pct"/>
                    <w:vAlign w:val="center"/>
                  </w:tcPr>
                  <w:p w14:paraId="233849C4" w14:textId="77777777" w:rsidR="004B515D" w:rsidRPr="005604DE" w:rsidRDefault="004B515D">
                    <w:pPr>
                      <w:rPr>
                        <w:sz w:val="18"/>
                        <w:szCs w:val="18"/>
                      </w:rPr>
                    </w:pPr>
                  </w:p>
                </w:tc>
                <w:tc>
                  <w:tcPr>
                    <w:tcW w:w="450" w:type="pct"/>
                    <w:vAlign w:val="center"/>
                  </w:tcPr>
                  <w:p w14:paraId="4172B49A" w14:textId="268A1E47" w:rsidR="004B515D" w:rsidRPr="005604DE" w:rsidRDefault="004B515D">
                    <w:pPr>
                      <w:rPr>
                        <w:sz w:val="18"/>
                        <w:szCs w:val="18"/>
                      </w:rPr>
                    </w:pPr>
                    <w:r w:rsidRPr="005604DE">
                      <w:rPr>
                        <w:sz w:val="18"/>
                        <w:szCs w:val="18"/>
                      </w:rPr>
                      <w:t>-78,645,721.61</w:t>
                    </w:r>
                  </w:p>
                </w:tc>
                <w:tc>
                  <w:tcPr>
                    <w:tcW w:w="115" w:type="pct"/>
                    <w:vAlign w:val="center"/>
                  </w:tcPr>
                  <w:p w14:paraId="68874DF6" w14:textId="77777777" w:rsidR="004B515D" w:rsidRPr="005604DE" w:rsidRDefault="004B515D">
                    <w:pPr>
                      <w:rPr>
                        <w:sz w:val="18"/>
                        <w:szCs w:val="18"/>
                      </w:rPr>
                    </w:pPr>
                  </w:p>
                </w:tc>
                <w:tc>
                  <w:tcPr>
                    <w:tcW w:w="475" w:type="pct"/>
                    <w:vAlign w:val="center"/>
                  </w:tcPr>
                  <w:p w14:paraId="29C6C44A" w14:textId="77777777" w:rsidR="004B515D" w:rsidRPr="005604DE" w:rsidRDefault="004B515D">
                    <w:pPr>
                      <w:rPr>
                        <w:sz w:val="18"/>
                        <w:szCs w:val="18"/>
                      </w:rPr>
                    </w:pPr>
                  </w:p>
                </w:tc>
                <w:tc>
                  <w:tcPr>
                    <w:tcW w:w="450" w:type="pct"/>
                    <w:vAlign w:val="center"/>
                  </w:tcPr>
                  <w:p w14:paraId="49651044" w14:textId="77777777" w:rsidR="004B515D" w:rsidRPr="005604DE" w:rsidRDefault="004B515D">
                    <w:pPr>
                      <w:rPr>
                        <w:sz w:val="18"/>
                        <w:szCs w:val="18"/>
                      </w:rPr>
                    </w:pPr>
                  </w:p>
                </w:tc>
                <w:tc>
                  <w:tcPr>
                    <w:tcW w:w="381" w:type="pct"/>
                    <w:vAlign w:val="center"/>
                  </w:tcPr>
                  <w:p w14:paraId="452DE22F" w14:textId="77777777" w:rsidR="004B515D" w:rsidRPr="005604DE" w:rsidRDefault="004B515D">
                    <w:pPr>
                      <w:rPr>
                        <w:sz w:val="18"/>
                        <w:szCs w:val="18"/>
                      </w:rPr>
                    </w:pPr>
                  </w:p>
                </w:tc>
              </w:tr>
              <w:tr w:rsidR="004B515D" w:rsidRPr="005604DE" w14:paraId="38EA4F98" w14:textId="77777777" w:rsidTr="004B515D">
                <w:trPr>
                  <w:jc w:val="center"/>
                </w:trPr>
                <w:sdt>
                  <w:sdtPr>
                    <w:rPr>
                      <w:sz w:val="18"/>
                      <w:szCs w:val="18"/>
                    </w:rPr>
                    <w:tag w:val="_PLD_230083ca1b684aa0b92b69b31995ea1b"/>
                    <w:id w:val="2099819131"/>
                    <w:lock w:val="sdtLocked"/>
                  </w:sdtPr>
                  <w:sdtEndPr/>
                  <w:sdtContent>
                    <w:tc>
                      <w:tcPr>
                        <w:tcW w:w="596" w:type="pct"/>
                      </w:tcPr>
                      <w:p w14:paraId="35F0F3DC" w14:textId="77777777" w:rsidR="004B515D" w:rsidRPr="005604DE" w:rsidRDefault="004B515D">
                        <w:pPr>
                          <w:rPr>
                            <w:sz w:val="18"/>
                            <w:szCs w:val="18"/>
                          </w:rPr>
                        </w:pPr>
                        <w:r w:rsidRPr="005604DE">
                          <w:rPr>
                            <w:sz w:val="18"/>
                            <w:szCs w:val="18"/>
                          </w:rPr>
                          <w:t>2．提取一般风险准备</w:t>
                        </w:r>
                      </w:p>
                    </w:tc>
                  </w:sdtContent>
                </w:sdt>
                <w:tc>
                  <w:tcPr>
                    <w:tcW w:w="302" w:type="pct"/>
                    <w:vAlign w:val="center"/>
                  </w:tcPr>
                  <w:p w14:paraId="77C80CFE" w14:textId="77777777" w:rsidR="004B515D" w:rsidRPr="005604DE" w:rsidRDefault="004B515D">
                    <w:pPr>
                      <w:rPr>
                        <w:sz w:val="18"/>
                        <w:szCs w:val="18"/>
                      </w:rPr>
                    </w:pPr>
                  </w:p>
                </w:tc>
                <w:tc>
                  <w:tcPr>
                    <w:tcW w:w="115" w:type="pct"/>
                    <w:vAlign w:val="center"/>
                  </w:tcPr>
                  <w:p w14:paraId="50A776D1" w14:textId="77777777" w:rsidR="004B515D" w:rsidRPr="005604DE" w:rsidRDefault="004B515D">
                    <w:pPr>
                      <w:rPr>
                        <w:sz w:val="18"/>
                        <w:szCs w:val="18"/>
                      </w:rPr>
                    </w:pPr>
                  </w:p>
                </w:tc>
                <w:tc>
                  <w:tcPr>
                    <w:tcW w:w="115" w:type="pct"/>
                    <w:vAlign w:val="center"/>
                  </w:tcPr>
                  <w:p w14:paraId="43860438" w14:textId="77777777" w:rsidR="004B515D" w:rsidRPr="005604DE" w:rsidRDefault="004B515D">
                    <w:pPr>
                      <w:rPr>
                        <w:sz w:val="18"/>
                        <w:szCs w:val="18"/>
                      </w:rPr>
                    </w:pPr>
                  </w:p>
                </w:tc>
                <w:tc>
                  <w:tcPr>
                    <w:tcW w:w="115" w:type="pct"/>
                    <w:vAlign w:val="center"/>
                  </w:tcPr>
                  <w:p w14:paraId="075CBF73" w14:textId="77777777" w:rsidR="004B515D" w:rsidRPr="005604DE" w:rsidRDefault="004B515D">
                    <w:pPr>
                      <w:rPr>
                        <w:sz w:val="18"/>
                        <w:szCs w:val="18"/>
                      </w:rPr>
                    </w:pPr>
                  </w:p>
                </w:tc>
                <w:tc>
                  <w:tcPr>
                    <w:tcW w:w="450" w:type="pct"/>
                    <w:vAlign w:val="center"/>
                  </w:tcPr>
                  <w:p w14:paraId="0C294FDC" w14:textId="77777777" w:rsidR="004B515D" w:rsidRPr="005604DE" w:rsidRDefault="004B515D">
                    <w:pPr>
                      <w:rPr>
                        <w:sz w:val="18"/>
                        <w:szCs w:val="18"/>
                      </w:rPr>
                    </w:pPr>
                  </w:p>
                </w:tc>
                <w:tc>
                  <w:tcPr>
                    <w:tcW w:w="156" w:type="pct"/>
                    <w:vAlign w:val="center"/>
                  </w:tcPr>
                  <w:p w14:paraId="27E95D6D" w14:textId="77777777" w:rsidR="004B515D" w:rsidRPr="005604DE" w:rsidRDefault="004B515D">
                    <w:pPr>
                      <w:rPr>
                        <w:sz w:val="18"/>
                        <w:szCs w:val="18"/>
                      </w:rPr>
                    </w:pPr>
                  </w:p>
                </w:tc>
                <w:tc>
                  <w:tcPr>
                    <w:tcW w:w="357" w:type="pct"/>
                    <w:vAlign w:val="center"/>
                  </w:tcPr>
                  <w:p w14:paraId="3EB1E268" w14:textId="77777777" w:rsidR="004B515D" w:rsidRPr="005604DE" w:rsidRDefault="004B515D">
                    <w:pPr>
                      <w:rPr>
                        <w:sz w:val="18"/>
                        <w:szCs w:val="18"/>
                      </w:rPr>
                    </w:pPr>
                  </w:p>
                </w:tc>
                <w:tc>
                  <w:tcPr>
                    <w:tcW w:w="404" w:type="pct"/>
                    <w:vAlign w:val="center"/>
                  </w:tcPr>
                  <w:p w14:paraId="49479862" w14:textId="77777777" w:rsidR="004B515D" w:rsidRPr="005604DE" w:rsidRDefault="004B515D">
                    <w:pPr>
                      <w:rPr>
                        <w:sz w:val="18"/>
                        <w:szCs w:val="18"/>
                      </w:rPr>
                    </w:pPr>
                  </w:p>
                </w:tc>
                <w:tc>
                  <w:tcPr>
                    <w:tcW w:w="404" w:type="pct"/>
                    <w:vAlign w:val="center"/>
                  </w:tcPr>
                  <w:p w14:paraId="5AADB0F4" w14:textId="77777777" w:rsidR="004B515D" w:rsidRPr="005604DE" w:rsidRDefault="004B515D">
                    <w:pPr>
                      <w:rPr>
                        <w:sz w:val="18"/>
                        <w:szCs w:val="18"/>
                      </w:rPr>
                    </w:pPr>
                  </w:p>
                </w:tc>
                <w:tc>
                  <w:tcPr>
                    <w:tcW w:w="115" w:type="pct"/>
                    <w:vAlign w:val="center"/>
                  </w:tcPr>
                  <w:p w14:paraId="546A7A2C" w14:textId="77777777" w:rsidR="004B515D" w:rsidRPr="005604DE" w:rsidRDefault="004B515D">
                    <w:pPr>
                      <w:rPr>
                        <w:sz w:val="18"/>
                        <w:szCs w:val="18"/>
                      </w:rPr>
                    </w:pPr>
                  </w:p>
                </w:tc>
                <w:tc>
                  <w:tcPr>
                    <w:tcW w:w="450" w:type="pct"/>
                    <w:vAlign w:val="center"/>
                  </w:tcPr>
                  <w:p w14:paraId="13DDDBA7" w14:textId="77777777" w:rsidR="004B515D" w:rsidRPr="005604DE" w:rsidRDefault="004B515D">
                    <w:pPr>
                      <w:rPr>
                        <w:sz w:val="18"/>
                        <w:szCs w:val="18"/>
                      </w:rPr>
                    </w:pPr>
                  </w:p>
                </w:tc>
                <w:tc>
                  <w:tcPr>
                    <w:tcW w:w="115" w:type="pct"/>
                    <w:vAlign w:val="center"/>
                  </w:tcPr>
                  <w:p w14:paraId="41405E33" w14:textId="77777777" w:rsidR="004B515D" w:rsidRPr="005604DE" w:rsidRDefault="004B515D">
                    <w:pPr>
                      <w:rPr>
                        <w:sz w:val="18"/>
                        <w:szCs w:val="18"/>
                      </w:rPr>
                    </w:pPr>
                  </w:p>
                </w:tc>
                <w:tc>
                  <w:tcPr>
                    <w:tcW w:w="475" w:type="pct"/>
                    <w:vAlign w:val="center"/>
                  </w:tcPr>
                  <w:p w14:paraId="5D6A9DC5" w14:textId="77777777" w:rsidR="004B515D" w:rsidRPr="005604DE" w:rsidRDefault="004B515D">
                    <w:pPr>
                      <w:rPr>
                        <w:sz w:val="18"/>
                        <w:szCs w:val="18"/>
                      </w:rPr>
                    </w:pPr>
                  </w:p>
                </w:tc>
                <w:tc>
                  <w:tcPr>
                    <w:tcW w:w="450" w:type="pct"/>
                    <w:vAlign w:val="center"/>
                  </w:tcPr>
                  <w:p w14:paraId="5E338733" w14:textId="77777777" w:rsidR="004B515D" w:rsidRPr="005604DE" w:rsidRDefault="004B515D">
                    <w:pPr>
                      <w:rPr>
                        <w:sz w:val="18"/>
                        <w:szCs w:val="18"/>
                      </w:rPr>
                    </w:pPr>
                  </w:p>
                </w:tc>
                <w:tc>
                  <w:tcPr>
                    <w:tcW w:w="381" w:type="pct"/>
                    <w:vAlign w:val="center"/>
                  </w:tcPr>
                  <w:p w14:paraId="79D69A4C" w14:textId="77777777" w:rsidR="004B515D" w:rsidRPr="005604DE" w:rsidRDefault="004B515D">
                    <w:pPr>
                      <w:rPr>
                        <w:sz w:val="18"/>
                        <w:szCs w:val="18"/>
                      </w:rPr>
                    </w:pPr>
                  </w:p>
                </w:tc>
              </w:tr>
              <w:tr w:rsidR="004B515D" w:rsidRPr="005604DE" w14:paraId="19D8BC28" w14:textId="77777777" w:rsidTr="004B515D">
                <w:trPr>
                  <w:jc w:val="center"/>
                </w:trPr>
                <w:sdt>
                  <w:sdtPr>
                    <w:rPr>
                      <w:sz w:val="18"/>
                      <w:szCs w:val="18"/>
                    </w:rPr>
                    <w:tag w:val="_PLD_d19b1d04bab14e67b22ee23afd215d76"/>
                    <w:id w:val="2032151993"/>
                    <w:lock w:val="sdtLocked"/>
                  </w:sdtPr>
                  <w:sdtEndPr/>
                  <w:sdtContent>
                    <w:tc>
                      <w:tcPr>
                        <w:tcW w:w="596" w:type="pct"/>
                      </w:tcPr>
                      <w:p w14:paraId="0FFC48F9" w14:textId="77777777" w:rsidR="004B515D" w:rsidRPr="005604DE" w:rsidRDefault="004B515D">
                        <w:pPr>
                          <w:rPr>
                            <w:sz w:val="18"/>
                            <w:szCs w:val="18"/>
                          </w:rPr>
                        </w:pPr>
                        <w:r w:rsidRPr="005604DE">
                          <w:rPr>
                            <w:sz w:val="18"/>
                            <w:szCs w:val="18"/>
                          </w:rPr>
                          <w:t>3．对所有者（或股东）的分配</w:t>
                        </w:r>
                      </w:p>
                    </w:tc>
                  </w:sdtContent>
                </w:sdt>
                <w:tc>
                  <w:tcPr>
                    <w:tcW w:w="302" w:type="pct"/>
                    <w:vAlign w:val="center"/>
                  </w:tcPr>
                  <w:p w14:paraId="5C882843" w14:textId="77777777" w:rsidR="004B515D" w:rsidRPr="005604DE" w:rsidRDefault="004B515D">
                    <w:pPr>
                      <w:rPr>
                        <w:sz w:val="18"/>
                        <w:szCs w:val="18"/>
                      </w:rPr>
                    </w:pPr>
                  </w:p>
                </w:tc>
                <w:tc>
                  <w:tcPr>
                    <w:tcW w:w="115" w:type="pct"/>
                    <w:vAlign w:val="center"/>
                  </w:tcPr>
                  <w:p w14:paraId="6E7D67D5" w14:textId="77777777" w:rsidR="004B515D" w:rsidRPr="005604DE" w:rsidRDefault="004B515D">
                    <w:pPr>
                      <w:rPr>
                        <w:sz w:val="18"/>
                        <w:szCs w:val="18"/>
                      </w:rPr>
                    </w:pPr>
                  </w:p>
                </w:tc>
                <w:tc>
                  <w:tcPr>
                    <w:tcW w:w="115" w:type="pct"/>
                    <w:vAlign w:val="center"/>
                  </w:tcPr>
                  <w:p w14:paraId="5C0539E2" w14:textId="77777777" w:rsidR="004B515D" w:rsidRPr="005604DE" w:rsidRDefault="004B515D">
                    <w:pPr>
                      <w:rPr>
                        <w:sz w:val="18"/>
                        <w:szCs w:val="18"/>
                      </w:rPr>
                    </w:pPr>
                  </w:p>
                </w:tc>
                <w:tc>
                  <w:tcPr>
                    <w:tcW w:w="115" w:type="pct"/>
                    <w:vAlign w:val="center"/>
                  </w:tcPr>
                  <w:p w14:paraId="4F8A7555" w14:textId="77777777" w:rsidR="004B515D" w:rsidRPr="005604DE" w:rsidRDefault="004B515D">
                    <w:pPr>
                      <w:rPr>
                        <w:sz w:val="18"/>
                        <w:szCs w:val="18"/>
                      </w:rPr>
                    </w:pPr>
                  </w:p>
                </w:tc>
                <w:tc>
                  <w:tcPr>
                    <w:tcW w:w="450" w:type="pct"/>
                    <w:vAlign w:val="center"/>
                  </w:tcPr>
                  <w:p w14:paraId="0DC41CBE" w14:textId="77777777" w:rsidR="004B515D" w:rsidRPr="005604DE" w:rsidRDefault="004B515D">
                    <w:pPr>
                      <w:rPr>
                        <w:sz w:val="18"/>
                        <w:szCs w:val="18"/>
                      </w:rPr>
                    </w:pPr>
                  </w:p>
                </w:tc>
                <w:tc>
                  <w:tcPr>
                    <w:tcW w:w="156" w:type="pct"/>
                    <w:vAlign w:val="center"/>
                  </w:tcPr>
                  <w:p w14:paraId="378F56DA" w14:textId="77777777" w:rsidR="004B515D" w:rsidRPr="005604DE" w:rsidRDefault="004B515D">
                    <w:pPr>
                      <w:rPr>
                        <w:sz w:val="18"/>
                        <w:szCs w:val="18"/>
                      </w:rPr>
                    </w:pPr>
                  </w:p>
                </w:tc>
                <w:tc>
                  <w:tcPr>
                    <w:tcW w:w="357" w:type="pct"/>
                    <w:vAlign w:val="center"/>
                  </w:tcPr>
                  <w:p w14:paraId="1103BB05" w14:textId="77777777" w:rsidR="004B515D" w:rsidRPr="005604DE" w:rsidRDefault="004B515D">
                    <w:pPr>
                      <w:rPr>
                        <w:sz w:val="18"/>
                        <w:szCs w:val="18"/>
                      </w:rPr>
                    </w:pPr>
                  </w:p>
                </w:tc>
                <w:tc>
                  <w:tcPr>
                    <w:tcW w:w="404" w:type="pct"/>
                    <w:vAlign w:val="center"/>
                  </w:tcPr>
                  <w:p w14:paraId="572A6FC7" w14:textId="77777777" w:rsidR="004B515D" w:rsidRPr="005604DE" w:rsidRDefault="004B515D">
                    <w:pPr>
                      <w:rPr>
                        <w:sz w:val="18"/>
                        <w:szCs w:val="18"/>
                      </w:rPr>
                    </w:pPr>
                  </w:p>
                </w:tc>
                <w:tc>
                  <w:tcPr>
                    <w:tcW w:w="404" w:type="pct"/>
                    <w:vAlign w:val="center"/>
                  </w:tcPr>
                  <w:p w14:paraId="120F11A4" w14:textId="77777777" w:rsidR="004B515D" w:rsidRPr="005604DE" w:rsidRDefault="004B515D">
                    <w:pPr>
                      <w:rPr>
                        <w:sz w:val="18"/>
                        <w:szCs w:val="18"/>
                      </w:rPr>
                    </w:pPr>
                  </w:p>
                </w:tc>
                <w:tc>
                  <w:tcPr>
                    <w:tcW w:w="115" w:type="pct"/>
                    <w:vAlign w:val="center"/>
                  </w:tcPr>
                  <w:p w14:paraId="67248D14" w14:textId="77777777" w:rsidR="004B515D" w:rsidRPr="005604DE" w:rsidRDefault="004B515D">
                    <w:pPr>
                      <w:rPr>
                        <w:sz w:val="18"/>
                        <w:szCs w:val="18"/>
                      </w:rPr>
                    </w:pPr>
                  </w:p>
                </w:tc>
                <w:tc>
                  <w:tcPr>
                    <w:tcW w:w="450" w:type="pct"/>
                    <w:vAlign w:val="center"/>
                  </w:tcPr>
                  <w:p w14:paraId="00452391" w14:textId="1BB8571F" w:rsidR="004B515D" w:rsidRPr="005604DE" w:rsidRDefault="004B515D">
                    <w:pPr>
                      <w:rPr>
                        <w:sz w:val="18"/>
                        <w:szCs w:val="18"/>
                      </w:rPr>
                    </w:pPr>
                    <w:r w:rsidRPr="005604DE">
                      <w:rPr>
                        <w:sz w:val="18"/>
                        <w:szCs w:val="18"/>
                      </w:rPr>
                      <w:t>-109,941,664.06</w:t>
                    </w:r>
                  </w:p>
                </w:tc>
                <w:tc>
                  <w:tcPr>
                    <w:tcW w:w="115" w:type="pct"/>
                    <w:vAlign w:val="center"/>
                  </w:tcPr>
                  <w:p w14:paraId="77722958" w14:textId="77777777" w:rsidR="004B515D" w:rsidRPr="005604DE" w:rsidRDefault="004B515D">
                    <w:pPr>
                      <w:rPr>
                        <w:sz w:val="18"/>
                        <w:szCs w:val="18"/>
                      </w:rPr>
                    </w:pPr>
                  </w:p>
                </w:tc>
                <w:tc>
                  <w:tcPr>
                    <w:tcW w:w="475" w:type="pct"/>
                    <w:vAlign w:val="center"/>
                  </w:tcPr>
                  <w:p w14:paraId="71A91399" w14:textId="1F2921EB" w:rsidR="004B515D" w:rsidRPr="005604DE" w:rsidRDefault="004B515D">
                    <w:pPr>
                      <w:rPr>
                        <w:sz w:val="18"/>
                        <w:szCs w:val="18"/>
                      </w:rPr>
                    </w:pPr>
                    <w:r w:rsidRPr="005604DE">
                      <w:rPr>
                        <w:sz w:val="18"/>
                        <w:szCs w:val="18"/>
                      </w:rPr>
                      <w:t>-109,941,664.06</w:t>
                    </w:r>
                  </w:p>
                </w:tc>
                <w:tc>
                  <w:tcPr>
                    <w:tcW w:w="450" w:type="pct"/>
                    <w:vAlign w:val="center"/>
                  </w:tcPr>
                  <w:p w14:paraId="7E61BBC1" w14:textId="0806F09E" w:rsidR="004B515D" w:rsidRPr="005604DE" w:rsidRDefault="004B515D">
                    <w:pPr>
                      <w:rPr>
                        <w:sz w:val="18"/>
                        <w:szCs w:val="18"/>
                      </w:rPr>
                    </w:pPr>
                    <w:r w:rsidRPr="005604DE">
                      <w:rPr>
                        <w:sz w:val="18"/>
                        <w:szCs w:val="18"/>
                      </w:rPr>
                      <w:t>-51,526,614.63</w:t>
                    </w:r>
                  </w:p>
                </w:tc>
                <w:tc>
                  <w:tcPr>
                    <w:tcW w:w="381" w:type="pct"/>
                    <w:vAlign w:val="center"/>
                  </w:tcPr>
                  <w:p w14:paraId="066CDFF7" w14:textId="0D499260" w:rsidR="004B515D" w:rsidRPr="005604DE" w:rsidRDefault="004B515D">
                    <w:pPr>
                      <w:rPr>
                        <w:sz w:val="18"/>
                        <w:szCs w:val="18"/>
                      </w:rPr>
                    </w:pPr>
                    <w:r w:rsidRPr="005604DE">
                      <w:rPr>
                        <w:sz w:val="18"/>
                        <w:szCs w:val="18"/>
                      </w:rPr>
                      <w:t>-161,468,278.69</w:t>
                    </w:r>
                  </w:p>
                </w:tc>
              </w:tr>
              <w:tr w:rsidR="004B515D" w:rsidRPr="005604DE" w14:paraId="70B8FD43" w14:textId="77777777" w:rsidTr="004B515D">
                <w:trPr>
                  <w:jc w:val="center"/>
                </w:trPr>
                <w:sdt>
                  <w:sdtPr>
                    <w:rPr>
                      <w:sz w:val="18"/>
                      <w:szCs w:val="18"/>
                    </w:rPr>
                    <w:tag w:val="_PLD_6e5628e129d04d23a2d71da503cecfdd"/>
                    <w:id w:val="1656025050"/>
                    <w:lock w:val="sdtLocked"/>
                  </w:sdtPr>
                  <w:sdtEndPr/>
                  <w:sdtContent>
                    <w:tc>
                      <w:tcPr>
                        <w:tcW w:w="596" w:type="pct"/>
                      </w:tcPr>
                      <w:p w14:paraId="2AB71191" w14:textId="77777777" w:rsidR="004B515D" w:rsidRPr="005604DE" w:rsidRDefault="004B515D">
                        <w:pPr>
                          <w:rPr>
                            <w:sz w:val="18"/>
                            <w:szCs w:val="18"/>
                          </w:rPr>
                        </w:pPr>
                        <w:r w:rsidRPr="005604DE">
                          <w:rPr>
                            <w:sz w:val="18"/>
                            <w:szCs w:val="18"/>
                          </w:rPr>
                          <w:t>4．其他</w:t>
                        </w:r>
                      </w:p>
                    </w:tc>
                  </w:sdtContent>
                </w:sdt>
                <w:tc>
                  <w:tcPr>
                    <w:tcW w:w="302" w:type="pct"/>
                    <w:vAlign w:val="center"/>
                  </w:tcPr>
                  <w:p w14:paraId="4C29A2A5" w14:textId="77777777" w:rsidR="004B515D" w:rsidRPr="005604DE" w:rsidRDefault="004B515D">
                    <w:pPr>
                      <w:rPr>
                        <w:sz w:val="18"/>
                        <w:szCs w:val="18"/>
                      </w:rPr>
                    </w:pPr>
                  </w:p>
                </w:tc>
                <w:tc>
                  <w:tcPr>
                    <w:tcW w:w="115" w:type="pct"/>
                    <w:vAlign w:val="center"/>
                  </w:tcPr>
                  <w:p w14:paraId="74516BE8" w14:textId="77777777" w:rsidR="004B515D" w:rsidRPr="005604DE" w:rsidRDefault="004B515D">
                    <w:pPr>
                      <w:rPr>
                        <w:sz w:val="18"/>
                        <w:szCs w:val="18"/>
                      </w:rPr>
                    </w:pPr>
                  </w:p>
                </w:tc>
                <w:tc>
                  <w:tcPr>
                    <w:tcW w:w="115" w:type="pct"/>
                    <w:vAlign w:val="center"/>
                  </w:tcPr>
                  <w:p w14:paraId="72A5868F" w14:textId="77777777" w:rsidR="004B515D" w:rsidRPr="005604DE" w:rsidRDefault="004B515D">
                    <w:pPr>
                      <w:rPr>
                        <w:sz w:val="18"/>
                        <w:szCs w:val="18"/>
                      </w:rPr>
                    </w:pPr>
                  </w:p>
                </w:tc>
                <w:tc>
                  <w:tcPr>
                    <w:tcW w:w="115" w:type="pct"/>
                    <w:vAlign w:val="center"/>
                  </w:tcPr>
                  <w:p w14:paraId="53280FB6" w14:textId="77777777" w:rsidR="004B515D" w:rsidRPr="005604DE" w:rsidRDefault="004B515D">
                    <w:pPr>
                      <w:rPr>
                        <w:sz w:val="18"/>
                        <w:szCs w:val="18"/>
                      </w:rPr>
                    </w:pPr>
                  </w:p>
                </w:tc>
                <w:tc>
                  <w:tcPr>
                    <w:tcW w:w="450" w:type="pct"/>
                    <w:vAlign w:val="center"/>
                  </w:tcPr>
                  <w:p w14:paraId="42EFAB62" w14:textId="77777777" w:rsidR="004B515D" w:rsidRPr="005604DE" w:rsidRDefault="004B515D">
                    <w:pPr>
                      <w:rPr>
                        <w:sz w:val="18"/>
                        <w:szCs w:val="18"/>
                      </w:rPr>
                    </w:pPr>
                  </w:p>
                </w:tc>
                <w:tc>
                  <w:tcPr>
                    <w:tcW w:w="156" w:type="pct"/>
                    <w:vAlign w:val="center"/>
                  </w:tcPr>
                  <w:p w14:paraId="7F8EA883" w14:textId="77777777" w:rsidR="004B515D" w:rsidRPr="005604DE" w:rsidRDefault="004B515D">
                    <w:pPr>
                      <w:rPr>
                        <w:sz w:val="18"/>
                        <w:szCs w:val="18"/>
                      </w:rPr>
                    </w:pPr>
                  </w:p>
                </w:tc>
                <w:tc>
                  <w:tcPr>
                    <w:tcW w:w="357" w:type="pct"/>
                    <w:vAlign w:val="center"/>
                  </w:tcPr>
                  <w:p w14:paraId="1EE3A898" w14:textId="77777777" w:rsidR="004B515D" w:rsidRPr="005604DE" w:rsidRDefault="004B515D">
                    <w:pPr>
                      <w:rPr>
                        <w:sz w:val="18"/>
                        <w:szCs w:val="18"/>
                      </w:rPr>
                    </w:pPr>
                  </w:p>
                </w:tc>
                <w:tc>
                  <w:tcPr>
                    <w:tcW w:w="404" w:type="pct"/>
                    <w:vAlign w:val="center"/>
                  </w:tcPr>
                  <w:p w14:paraId="1EC7A490" w14:textId="77777777" w:rsidR="004B515D" w:rsidRPr="005604DE" w:rsidRDefault="004B515D">
                    <w:pPr>
                      <w:rPr>
                        <w:sz w:val="18"/>
                        <w:szCs w:val="18"/>
                      </w:rPr>
                    </w:pPr>
                  </w:p>
                </w:tc>
                <w:tc>
                  <w:tcPr>
                    <w:tcW w:w="404" w:type="pct"/>
                    <w:vAlign w:val="center"/>
                  </w:tcPr>
                  <w:p w14:paraId="6C00FDE1" w14:textId="77777777" w:rsidR="004B515D" w:rsidRPr="005604DE" w:rsidRDefault="004B515D">
                    <w:pPr>
                      <w:rPr>
                        <w:sz w:val="18"/>
                        <w:szCs w:val="18"/>
                      </w:rPr>
                    </w:pPr>
                  </w:p>
                </w:tc>
                <w:tc>
                  <w:tcPr>
                    <w:tcW w:w="115" w:type="pct"/>
                    <w:vAlign w:val="center"/>
                  </w:tcPr>
                  <w:p w14:paraId="7D188B35" w14:textId="77777777" w:rsidR="004B515D" w:rsidRPr="005604DE" w:rsidRDefault="004B515D">
                    <w:pPr>
                      <w:rPr>
                        <w:sz w:val="18"/>
                        <w:szCs w:val="18"/>
                      </w:rPr>
                    </w:pPr>
                  </w:p>
                </w:tc>
                <w:tc>
                  <w:tcPr>
                    <w:tcW w:w="450" w:type="pct"/>
                    <w:vAlign w:val="center"/>
                  </w:tcPr>
                  <w:p w14:paraId="31A174CE" w14:textId="77777777" w:rsidR="004B515D" w:rsidRPr="005604DE" w:rsidRDefault="004B515D">
                    <w:pPr>
                      <w:rPr>
                        <w:sz w:val="18"/>
                        <w:szCs w:val="18"/>
                      </w:rPr>
                    </w:pPr>
                  </w:p>
                </w:tc>
                <w:tc>
                  <w:tcPr>
                    <w:tcW w:w="115" w:type="pct"/>
                    <w:vAlign w:val="center"/>
                  </w:tcPr>
                  <w:p w14:paraId="1A0AC2C1" w14:textId="77777777" w:rsidR="004B515D" w:rsidRPr="005604DE" w:rsidRDefault="004B515D">
                    <w:pPr>
                      <w:rPr>
                        <w:sz w:val="18"/>
                        <w:szCs w:val="18"/>
                      </w:rPr>
                    </w:pPr>
                  </w:p>
                </w:tc>
                <w:tc>
                  <w:tcPr>
                    <w:tcW w:w="475" w:type="pct"/>
                    <w:vAlign w:val="center"/>
                  </w:tcPr>
                  <w:p w14:paraId="29DE1745" w14:textId="77777777" w:rsidR="004B515D" w:rsidRPr="005604DE" w:rsidRDefault="004B515D">
                    <w:pPr>
                      <w:rPr>
                        <w:sz w:val="18"/>
                        <w:szCs w:val="18"/>
                      </w:rPr>
                    </w:pPr>
                  </w:p>
                </w:tc>
                <w:tc>
                  <w:tcPr>
                    <w:tcW w:w="450" w:type="pct"/>
                    <w:vAlign w:val="center"/>
                  </w:tcPr>
                  <w:p w14:paraId="482F6B89" w14:textId="77777777" w:rsidR="004B515D" w:rsidRPr="005604DE" w:rsidRDefault="004B515D">
                    <w:pPr>
                      <w:rPr>
                        <w:sz w:val="18"/>
                        <w:szCs w:val="18"/>
                      </w:rPr>
                    </w:pPr>
                  </w:p>
                </w:tc>
                <w:tc>
                  <w:tcPr>
                    <w:tcW w:w="381" w:type="pct"/>
                    <w:vAlign w:val="center"/>
                  </w:tcPr>
                  <w:p w14:paraId="5E3D4CD2" w14:textId="77777777" w:rsidR="004B515D" w:rsidRPr="005604DE" w:rsidRDefault="004B515D">
                    <w:pPr>
                      <w:rPr>
                        <w:sz w:val="18"/>
                        <w:szCs w:val="18"/>
                      </w:rPr>
                    </w:pPr>
                  </w:p>
                </w:tc>
              </w:tr>
              <w:tr w:rsidR="004B515D" w:rsidRPr="005604DE" w14:paraId="7866E5C5" w14:textId="77777777" w:rsidTr="004B515D">
                <w:trPr>
                  <w:jc w:val="center"/>
                </w:trPr>
                <w:sdt>
                  <w:sdtPr>
                    <w:rPr>
                      <w:sz w:val="18"/>
                      <w:szCs w:val="18"/>
                    </w:rPr>
                    <w:tag w:val="_PLD_a953b61d69004a7a91974afa1318df0a"/>
                    <w:id w:val="-337308587"/>
                    <w:lock w:val="sdtLocked"/>
                  </w:sdtPr>
                  <w:sdtEndPr/>
                  <w:sdtContent>
                    <w:tc>
                      <w:tcPr>
                        <w:tcW w:w="596" w:type="pct"/>
                      </w:tcPr>
                      <w:p w14:paraId="03D8DF8A" w14:textId="77777777" w:rsidR="004B515D" w:rsidRPr="005604DE" w:rsidRDefault="004B515D">
                        <w:pPr>
                          <w:rPr>
                            <w:sz w:val="18"/>
                            <w:szCs w:val="18"/>
                          </w:rPr>
                        </w:pPr>
                        <w:r w:rsidRPr="005604DE">
                          <w:rPr>
                            <w:sz w:val="18"/>
                            <w:szCs w:val="18"/>
                          </w:rPr>
                          <w:t>（</w:t>
                        </w:r>
                        <w:r w:rsidRPr="005604DE">
                          <w:rPr>
                            <w:rFonts w:hint="eastAsia"/>
                            <w:sz w:val="18"/>
                            <w:szCs w:val="18"/>
                          </w:rPr>
                          <w:t>四</w:t>
                        </w:r>
                        <w:r w:rsidRPr="005604DE">
                          <w:rPr>
                            <w:sz w:val="18"/>
                            <w:szCs w:val="18"/>
                          </w:rPr>
                          <w:t>）所有者权益内部结转</w:t>
                        </w:r>
                      </w:p>
                    </w:tc>
                  </w:sdtContent>
                </w:sdt>
                <w:tc>
                  <w:tcPr>
                    <w:tcW w:w="302" w:type="pct"/>
                    <w:vAlign w:val="center"/>
                  </w:tcPr>
                  <w:p w14:paraId="32046FB3" w14:textId="77777777" w:rsidR="004B515D" w:rsidRPr="005604DE" w:rsidRDefault="004B515D">
                    <w:pPr>
                      <w:rPr>
                        <w:sz w:val="18"/>
                        <w:szCs w:val="18"/>
                      </w:rPr>
                    </w:pPr>
                  </w:p>
                </w:tc>
                <w:tc>
                  <w:tcPr>
                    <w:tcW w:w="115" w:type="pct"/>
                    <w:vAlign w:val="center"/>
                  </w:tcPr>
                  <w:p w14:paraId="6F3DF333" w14:textId="77777777" w:rsidR="004B515D" w:rsidRPr="005604DE" w:rsidRDefault="004B515D">
                    <w:pPr>
                      <w:rPr>
                        <w:sz w:val="18"/>
                        <w:szCs w:val="18"/>
                      </w:rPr>
                    </w:pPr>
                  </w:p>
                </w:tc>
                <w:tc>
                  <w:tcPr>
                    <w:tcW w:w="115" w:type="pct"/>
                    <w:vAlign w:val="center"/>
                  </w:tcPr>
                  <w:p w14:paraId="36A7EF2D" w14:textId="77777777" w:rsidR="004B515D" w:rsidRPr="005604DE" w:rsidRDefault="004B515D">
                    <w:pPr>
                      <w:rPr>
                        <w:sz w:val="18"/>
                        <w:szCs w:val="18"/>
                      </w:rPr>
                    </w:pPr>
                  </w:p>
                </w:tc>
                <w:tc>
                  <w:tcPr>
                    <w:tcW w:w="115" w:type="pct"/>
                    <w:vAlign w:val="center"/>
                  </w:tcPr>
                  <w:p w14:paraId="638F70BB" w14:textId="77777777" w:rsidR="004B515D" w:rsidRPr="005604DE" w:rsidRDefault="004B515D">
                    <w:pPr>
                      <w:rPr>
                        <w:sz w:val="18"/>
                        <w:szCs w:val="18"/>
                      </w:rPr>
                    </w:pPr>
                  </w:p>
                </w:tc>
                <w:tc>
                  <w:tcPr>
                    <w:tcW w:w="450" w:type="pct"/>
                    <w:vAlign w:val="center"/>
                  </w:tcPr>
                  <w:p w14:paraId="10E4988B" w14:textId="77777777" w:rsidR="004B515D" w:rsidRPr="005604DE" w:rsidRDefault="004B515D">
                    <w:pPr>
                      <w:rPr>
                        <w:sz w:val="18"/>
                        <w:szCs w:val="18"/>
                      </w:rPr>
                    </w:pPr>
                  </w:p>
                </w:tc>
                <w:tc>
                  <w:tcPr>
                    <w:tcW w:w="156" w:type="pct"/>
                    <w:vAlign w:val="center"/>
                  </w:tcPr>
                  <w:p w14:paraId="2CBCC179" w14:textId="77777777" w:rsidR="004B515D" w:rsidRPr="005604DE" w:rsidRDefault="004B515D">
                    <w:pPr>
                      <w:rPr>
                        <w:sz w:val="18"/>
                        <w:szCs w:val="18"/>
                      </w:rPr>
                    </w:pPr>
                  </w:p>
                </w:tc>
                <w:tc>
                  <w:tcPr>
                    <w:tcW w:w="357" w:type="pct"/>
                    <w:vAlign w:val="center"/>
                  </w:tcPr>
                  <w:p w14:paraId="6057028A" w14:textId="77777777" w:rsidR="004B515D" w:rsidRPr="005604DE" w:rsidRDefault="004B515D">
                    <w:pPr>
                      <w:rPr>
                        <w:sz w:val="18"/>
                        <w:szCs w:val="18"/>
                      </w:rPr>
                    </w:pPr>
                  </w:p>
                </w:tc>
                <w:tc>
                  <w:tcPr>
                    <w:tcW w:w="404" w:type="pct"/>
                    <w:vAlign w:val="center"/>
                  </w:tcPr>
                  <w:p w14:paraId="05096232" w14:textId="77777777" w:rsidR="004B515D" w:rsidRPr="005604DE" w:rsidRDefault="004B515D">
                    <w:pPr>
                      <w:rPr>
                        <w:sz w:val="18"/>
                        <w:szCs w:val="18"/>
                      </w:rPr>
                    </w:pPr>
                  </w:p>
                </w:tc>
                <w:tc>
                  <w:tcPr>
                    <w:tcW w:w="404" w:type="pct"/>
                    <w:vAlign w:val="center"/>
                  </w:tcPr>
                  <w:p w14:paraId="5408C785" w14:textId="77777777" w:rsidR="004B515D" w:rsidRPr="005604DE" w:rsidRDefault="004B515D">
                    <w:pPr>
                      <w:rPr>
                        <w:sz w:val="18"/>
                        <w:szCs w:val="18"/>
                      </w:rPr>
                    </w:pPr>
                  </w:p>
                </w:tc>
                <w:tc>
                  <w:tcPr>
                    <w:tcW w:w="115" w:type="pct"/>
                    <w:vAlign w:val="center"/>
                  </w:tcPr>
                  <w:p w14:paraId="6FDB0B5C" w14:textId="77777777" w:rsidR="004B515D" w:rsidRPr="005604DE" w:rsidRDefault="004B515D">
                    <w:pPr>
                      <w:rPr>
                        <w:sz w:val="18"/>
                        <w:szCs w:val="18"/>
                      </w:rPr>
                    </w:pPr>
                  </w:p>
                </w:tc>
                <w:tc>
                  <w:tcPr>
                    <w:tcW w:w="450" w:type="pct"/>
                    <w:vAlign w:val="center"/>
                  </w:tcPr>
                  <w:p w14:paraId="414FC4A7" w14:textId="77777777" w:rsidR="004B515D" w:rsidRPr="005604DE" w:rsidRDefault="004B515D">
                    <w:pPr>
                      <w:rPr>
                        <w:sz w:val="18"/>
                        <w:szCs w:val="18"/>
                      </w:rPr>
                    </w:pPr>
                  </w:p>
                </w:tc>
                <w:tc>
                  <w:tcPr>
                    <w:tcW w:w="115" w:type="pct"/>
                    <w:vAlign w:val="center"/>
                  </w:tcPr>
                  <w:p w14:paraId="2C381ACD" w14:textId="77777777" w:rsidR="004B515D" w:rsidRPr="005604DE" w:rsidRDefault="004B515D">
                    <w:pPr>
                      <w:rPr>
                        <w:sz w:val="18"/>
                        <w:szCs w:val="18"/>
                      </w:rPr>
                    </w:pPr>
                  </w:p>
                </w:tc>
                <w:tc>
                  <w:tcPr>
                    <w:tcW w:w="475" w:type="pct"/>
                    <w:vAlign w:val="center"/>
                  </w:tcPr>
                  <w:p w14:paraId="7F690608" w14:textId="77777777" w:rsidR="004B515D" w:rsidRPr="005604DE" w:rsidRDefault="004B515D">
                    <w:pPr>
                      <w:rPr>
                        <w:sz w:val="18"/>
                        <w:szCs w:val="18"/>
                      </w:rPr>
                    </w:pPr>
                  </w:p>
                </w:tc>
                <w:tc>
                  <w:tcPr>
                    <w:tcW w:w="450" w:type="pct"/>
                    <w:vAlign w:val="center"/>
                  </w:tcPr>
                  <w:p w14:paraId="7B195FC2" w14:textId="77777777" w:rsidR="004B515D" w:rsidRPr="005604DE" w:rsidRDefault="004B515D">
                    <w:pPr>
                      <w:rPr>
                        <w:sz w:val="18"/>
                        <w:szCs w:val="18"/>
                      </w:rPr>
                    </w:pPr>
                  </w:p>
                </w:tc>
                <w:tc>
                  <w:tcPr>
                    <w:tcW w:w="381" w:type="pct"/>
                    <w:vAlign w:val="center"/>
                  </w:tcPr>
                  <w:p w14:paraId="177B8340" w14:textId="77777777" w:rsidR="004B515D" w:rsidRPr="005604DE" w:rsidRDefault="004B515D">
                    <w:pPr>
                      <w:rPr>
                        <w:sz w:val="18"/>
                        <w:szCs w:val="18"/>
                      </w:rPr>
                    </w:pPr>
                  </w:p>
                </w:tc>
              </w:tr>
              <w:tr w:rsidR="004B515D" w:rsidRPr="005604DE" w14:paraId="767529C1" w14:textId="77777777" w:rsidTr="004B515D">
                <w:trPr>
                  <w:jc w:val="center"/>
                </w:trPr>
                <w:sdt>
                  <w:sdtPr>
                    <w:rPr>
                      <w:sz w:val="18"/>
                      <w:szCs w:val="18"/>
                    </w:rPr>
                    <w:tag w:val="_PLD_278fa3d290b3473aacd1d849016a2959"/>
                    <w:id w:val="1606920822"/>
                    <w:lock w:val="sdtLocked"/>
                  </w:sdtPr>
                  <w:sdtEndPr/>
                  <w:sdtContent>
                    <w:tc>
                      <w:tcPr>
                        <w:tcW w:w="596" w:type="pct"/>
                      </w:tcPr>
                      <w:p w14:paraId="1E89A743" w14:textId="77777777" w:rsidR="004B515D" w:rsidRPr="005604DE" w:rsidRDefault="004B515D">
                        <w:pPr>
                          <w:rPr>
                            <w:sz w:val="18"/>
                            <w:szCs w:val="18"/>
                          </w:rPr>
                        </w:pPr>
                        <w:r w:rsidRPr="005604DE">
                          <w:rPr>
                            <w:sz w:val="18"/>
                            <w:szCs w:val="18"/>
                          </w:rPr>
                          <w:t>1．资本公积转增资本（或股本）</w:t>
                        </w:r>
                      </w:p>
                    </w:tc>
                  </w:sdtContent>
                </w:sdt>
                <w:tc>
                  <w:tcPr>
                    <w:tcW w:w="302" w:type="pct"/>
                    <w:vAlign w:val="center"/>
                  </w:tcPr>
                  <w:p w14:paraId="21E27003" w14:textId="77777777" w:rsidR="004B515D" w:rsidRPr="005604DE" w:rsidRDefault="004B515D">
                    <w:pPr>
                      <w:rPr>
                        <w:sz w:val="18"/>
                        <w:szCs w:val="18"/>
                      </w:rPr>
                    </w:pPr>
                  </w:p>
                </w:tc>
                <w:tc>
                  <w:tcPr>
                    <w:tcW w:w="115" w:type="pct"/>
                    <w:vAlign w:val="center"/>
                  </w:tcPr>
                  <w:p w14:paraId="06EFDF30" w14:textId="77777777" w:rsidR="004B515D" w:rsidRPr="005604DE" w:rsidRDefault="004B515D">
                    <w:pPr>
                      <w:rPr>
                        <w:sz w:val="18"/>
                        <w:szCs w:val="18"/>
                      </w:rPr>
                    </w:pPr>
                  </w:p>
                </w:tc>
                <w:tc>
                  <w:tcPr>
                    <w:tcW w:w="115" w:type="pct"/>
                    <w:vAlign w:val="center"/>
                  </w:tcPr>
                  <w:p w14:paraId="3B51DB7A" w14:textId="77777777" w:rsidR="004B515D" w:rsidRPr="005604DE" w:rsidRDefault="004B515D">
                    <w:pPr>
                      <w:rPr>
                        <w:sz w:val="18"/>
                        <w:szCs w:val="18"/>
                      </w:rPr>
                    </w:pPr>
                  </w:p>
                </w:tc>
                <w:tc>
                  <w:tcPr>
                    <w:tcW w:w="115" w:type="pct"/>
                    <w:vAlign w:val="center"/>
                  </w:tcPr>
                  <w:p w14:paraId="4E5DA326" w14:textId="77777777" w:rsidR="004B515D" w:rsidRPr="005604DE" w:rsidRDefault="004B515D">
                    <w:pPr>
                      <w:rPr>
                        <w:sz w:val="18"/>
                        <w:szCs w:val="18"/>
                      </w:rPr>
                    </w:pPr>
                  </w:p>
                </w:tc>
                <w:tc>
                  <w:tcPr>
                    <w:tcW w:w="450" w:type="pct"/>
                    <w:vAlign w:val="center"/>
                  </w:tcPr>
                  <w:p w14:paraId="7948BBBF" w14:textId="77777777" w:rsidR="004B515D" w:rsidRPr="005604DE" w:rsidRDefault="004B515D">
                    <w:pPr>
                      <w:rPr>
                        <w:sz w:val="18"/>
                        <w:szCs w:val="18"/>
                      </w:rPr>
                    </w:pPr>
                  </w:p>
                </w:tc>
                <w:tc>
                  <w:tcPr>
                    <w:tcW w:w="156" w:type="pct"/>
                    <w:vAlign w:val="center"/>
                  </w:tcPr>
                  <w:p w14:paraId="76579182" w14:textId="77777777" w:rsidR="004B515D" w:rsidRPr="005604DE" w:rsidRDefault="004B515D">
                    <w:pPr>
                      <w:rPr>
                        <w:sz w:val="18"/>
                        <w:szCs w:val="18"/>
                      </w:rPr>
                    </w:pPr>
                  </w:p>
                </w:tc>
                <w:tc>
                  <w:tcPr>
                    <w:tcW w:w="357" w:type="pct"/>
                    <w:vAlign w:val="center"/>
                  </w:tcPr>
                  <w:p w14:paraId="187623A3" w14:textId="77777777" w:rsidR="004B515D" w:rsidRPr="005604DE" w:rsidRDefault="004B515D">
                    <w:pPr>
                      <w:rPr>
                        <w:sz w:val="18"/>
                        <w:szCs w:val="18"/>
                      </w:rPr>
                    </w:pPr>
                  </w:p>
                </w:tc>
                <w:tc>
                  <w:tcPr>
                    <w:tcW w:w="404" w:type="pct"/>
                    <w:vAlign w:val="center"/>
                  </w:tcPr>
                  <w:p w14:paraId="0741DDFD" w14:textId="77777777" w:rsidR="004B515D" w:rsidRPr="005604DE" w:rsidRDefault="004B515D">
                    <w:pPr>
                      <w:rPr>
                        <w:sz w:val="18"/>
                        <w:szCs w:val="18"/>
                      </w:rPr>
                    </w:pPr>
                  </w:p>
                </w:tc>
                <w:tc>
                  <w:tcPr>
                    <w:tcW w:w="404" w:type="pct"/>
                    <w:vAlign w:val="center"/>
                  </w:tcPr>
                  <w:p w14:paraId="04EDE81D" w14:textId="77777777" w:rsidR="004B515D" w:rsidRPr="005604DE" w:rsidRDefault="004B515D">
                    <w:pPr>
                      <w:rPr>
                        <w:sz w:val="18"/>
                        <w:szCs w:val="18"/>
                      </w:rPr>
                    </w:pPr>
                  </w:p>
                </w:tc>
                <w:tc>
                  <w:tcPr>
                    <w:tcW w:w="115" w:type="pct"/>
                    <w:vAlign w:val="center"/>
                  </w:tcPr>
                  <w:p w14:paraId="35EE52AA" w14:textId="77777777" w:rsidR="004B515D" w:rsidRPr="005604DE" w:rsidRDefault="004B515D">
                    <w:pPr>
                      <w:rPr>
                        <w:sz w:val="18"/>
                        <w:szCs w:val="18"/>
                      </w:rPr>
                    </w:pPr>
                  </w:p>
                </w:tc>
                <w:tc>
                  <w:tcPr>
                    <w:tcW w:w="450" w:type="pct"/>
                    <w:vAlign w:val="center"/>
                  </w:tcPr>
                  <w:p w14:paraId="12E60B18" w14:textId="77777777" w:rsidR="004B515D" w:rsidRPr="005604DE" w:rsidRDefault="004B515D">
                    <w:pPr>
                      <w:rPr>
                        <w:sz w:val="18"/>
                        <w:szCs w:val="18"/>
                      </w:rPr>
                    </w:pPr>
                  </w:p>
                </w:tc>
                <w:tc>
                  <w:tcPr>
                    <w:tcW w:w="115" w:type="pct"/>
                    <w:vAlign w:val="center"/>
                  </w:tcPr>
                  <w:p w14:paraId="1E444833" w14:textId="77777777" w:rsidR="004B515D" w:rsidRPr="005604DE" w:rsidRDefault="004B515D">
                    <w:pPr>
                      <w:rPr>
                        <w:sz w:val="18"/>
                        <w:szCs w:val="18"/>
                      </w:rPr>
                    </w:pPr>
                  </w:p>
                </w:tc>
                <w:tc>
                  <w:tcPr>
                    <w:tcW w:w="475" w:type="pct"/>
                    <w:vAlign w:val="center"/>
                  </w:tcPr>
                  <w:p w14:paraId="3C929402" w14:textId="77777777" w:rsidR="004B515D" w:rsidRPr="005604DE" w:rsidRDefault="004B515D">
                    <w:pPr>
                      <w:rPr>
                        <w:sz w:val="18"/>
                        <w:szCs w:val="18"/>
                      </w:rPr>
                    </w:pPr>
                  </w:p>
                </w:tc>
                <w:tc>
                  <w:tcPr>
                    <w:tcW w:w="450" w:type="pct"/>
                    <w:vAlign w:val="center"/>
                  </w:tcPr>
                  <w:p w14:paraId="5E44F581" w14:textId="77777777" w:rsidR="004B515D" w:rsidRPr="005604DE" w:rsidRDefault="004B515D">
                    <w:pPr>
                      <w:rPr>
                        <w:sz w:val="18"/>
                        <w:szCs w:val="18"/>
                      </w:rPr>
                    </w:pPr>
                  </w:p>
                </w:tc>
                <w:tc>
                  <w:tcPr>
                    <w:tcW w:w="381" w:type="pct"/>
                    <w:vAlign w:val="center"/>
                  </w:tcPr>
                  <w:p w14:paraId="168B3B78" w14:textId="77777777" w:rsidR="004B515D" w:rsidRPr="005604DE" w:rsidRDefault="004B515D">
                    <w:pPr>
                      <w:rPr>
                        <w:sz w:val="18"/>
                        <w:szCs w:val="18"/>
                      </w:rPr>
                    </w:pPr>
                  </w:p>
                </w:tc>
              </w:tr>
              <w:tr w:rsidR="004B515D" w:rsidRPr="005604DE" w14:paraId="1D6A7649" w14:textId="77777777" w:rsidTr="004B515D">
                <w:trPr>
                  <w:jc w:val="center"/>
                </w:trPr>
                <w:sdt>
                  <w:sdtPr>
                    <w:rPr>
                      <w:sz w:val="18"/>
                      <w:szCs w:val="18"/>
                    </w:rPr>
                    <w:tag w:val="_PLD_2dbeb2e6cbbd4ba2a65e4f369c7e7929"/>
                    <w:id w:val="-507217853"/>
                    <w:lock w:val="sdtLocked"/>
                  </w:sdtPr>
                  <w:sdtEndPr/>
                  <w:sdtContent>
                    <w:tc>
                      <w:tcPr>
                        <w:tcW w:w="596" w:type="pct"/>
                      </w:tcPr>
                      <w:p w14:paraId="07CFD60A" w14:textId="77777777" w:rsidR="004B515D" w:rsidRPr="005604DE" w:rsidRDefault="004B515D">
                        <w:pPr>
                          <w:rPr>
                            <w:sz w:val="18"/>
                            <w:szCs w:val="18"/>
                          </w:rPr>
                        </w:pPr>
                        <w:r w:rsidRPr="005604DE">
                          <w:rPr>
                            <w:sz w:val="18"/>
                            <w:szCs w:val="18"/>
                          </w:rPr>
                          <w:t>2．盈余公积转增资本（或股本）</w:t>
                        </w:r>
                      </w:p>
                    </w:tc>
                  </w:sdtContent>
                </w:sdt>
                <w:tc>
                  <w:tcPr>
                    <w:tcW w:w="302" w:type="pct"/>
                    <w:vAlign w:val="center"/>
                  </w:tcPr>
                  <w:p w14:paraId="4B52FA19" w14:textId="77777777" w:rsidR="004B515D" w:rsidRPr="005604DE" w:rsidRDefault="004B515D">
                    <w:pPr>
                      <w:rPr>
                        <w:sz w:val="18"/>
                        <w:szCs w:val="18"/>
                      </w:rPr>
                    </w:pPr>
                  </w:p>
                </w:tc>
                <w:tc>
                  <w:tcPr>
                    <w:tcW w:w="115" w:type="pct"/>
                    <w:vAlign w:val="center"/>
                  </w:tcPr>
                  <w:p w14:paraId="49518153" w14:textId="77777777" w:rsidR="004B515D" w:rsidRPr="005604DE" w:rsidRDefault="004B515D">
                    <w:pPr>
                      <w:rPr>
                        <w:sz w:val="18"/>
                        <w:szCs w:val="18"/>
                      </w:rPr>
                    </w:pPr>
                  </w:p>
                </w:tc>
                <w:tc>
                  <w:tcPr>
                    <w:tcW w:w="115" w:type="pct"/>
                    <w:vAlign w:val="center"/>
                  </w:tcPr>
                  <w:p w14:paraId="56DB2ABD" w14:textId="77777777" w:rsidR="004B515D" w:rsidRPr="005604DE" w:rsidRDefault="004B515D">
                    <w:pPr>
                      <w:rPr>
                        <w:sz w:val="18"/>
                        <w:szCs w:val="18"/>
                      </w:rPr>
                    </w:pPr>
                  </w:p>
                </w:tc>
                <w:tc>
                  <w:tcPr>
                    <w:tcW w:w="115" w:type="pct"/>
                    <w:vAlign w:val="center"/>
                  </w:tcPr>
                  <w:p w14:paraId="3103697B" w14:textId="77777777" w:rsidR="004B515D" w:rsidRPr="005604DE" w:rsidRDefault="004B515D">
                    <w:pPr>
                      <w:rPr>
                        <w:sz w:val="18"/>
                        <w:szCs w:val="18"/>
                      </w:rPr>
                    </w:pPr>
                  </w:p>
                </w:tc>
                <w:tc>
                  <w:tcPr>
                    <w:tcW w:w="450" w:type="pct"/>
                    <w:vAlign w:val="center"/>
                  </w:tcPr>
                  <w:p w14:paraId="6AF25ED6" w14:textId="77777777" w:rsidR="004B515D" w:rsidRPr="005604DE" w:rsidRDefault="004B515D">
                    <w:pPr>
                      <w:rPr>
                        <w:sz w:val="18"/>
                        <w:szCs w:val="18"/>
                      </w:rPr>
                    </w:pPr>
                  </w:p>
                </w:tc>
                <w:tc>
                  <w:tcPr>
                    <w:tcW w:w="156" w:type="pct"/>
                    <w:vAlign w:val="center"/>
                  </w:tcPr>
                  <w:p w14:paraId="6F2D18B2" w14:textId="77777777" w:rsidR="004B515D" w:rsidRPr="005604DE" w:rsidRDefault="004B515D">
                    <w:pPr>
                      <w:rPr>
                        <w:sz w:val="18"/>
                        <w:szCs w:val="18"/>
                      </w:rPr>
                    </w:pPr>
                  </w:p>
                </w:tc>
                <w:tc>
                  <w:tcPr>
                    <w:tcW w:w="357" w:type="pct"/>
                    <w:vAlign w:val="center"/>
                  </w:tcPr>
                  <w:p w14:paraId="301966AA" w14:textId="77777777" w:rsidR="004B515D" w:rsidRPr="005604DE" w:rsidRDefault="004B515D">
                    <w:pPr>
                      <w:rPr>
                        <w:sz w:val="18"/>
                        <w:szCs w:val="18"/>
                      </w:rPr>
                    </w:pPr>
                  </w:p>
                </w:tc>
                <w:tc>
                  <w:tcPr>
                    <w:tcW w:w="404" w:type="pct"/>
                    <w:vAlign w:val="center"/>
                  </w:tcPr>
                  <w:p w14:paraId="5984674A" w14:textId="77777777" w:rsidR="004B515D" w:rsidRPr="005604DE" w:rsidRDefault="004B515D">
                    <w:pPr>
                      <w:rPr>
                        <w:sz w:val="18"/>
                        <w:szCs w:val="18"/>
                      </w:rPr>
                    </w:pPr>
                  </w:p>
                </w:tc>
                <w:tc>
                  <w:tcPr>
                    <w:tcW w:w="404" w:type="pct"/>
                    <w:vAlign w:val="center"/>
                  </w:tcPr>
                  <w:p w14:paraId="477B726D" w14:textId="77777777" w:rsidR="004B515D" w:rsidRPr="005604DE" w:rsidRDefault="004B515D">
                    <w:pPr>
                      <w:rPr>
                        <w:sz w:val="18"/>
                        <w:szCs w:val="18"/>
                      </w:rPr>
                    </w:pPr>
                  </w:p>
                </w:tc>
                <w:tc>
                  <w:tcPr>
                    <w:tcW w:w="115" w:type="pct"/>
                    <w:vAlign w:val="center"/>
                  </w:tcPr>
                  <w:p w14:paraId="65E192B1" w14:textId="77777777" w:rsidR="004B515D" w:rsidRPr="005604DE" w:rsidRDefault="004B515D">
                    <w:pPr>
                      <w:rPr>
                        <w:sz w:val="18"/>
                        <w:szCs w:val="18"/>
                      </w:rPr>
                    </w:pPr>
                  </w:p>
                </w:tc>
                <w:tc>
                  <w:tcPr>
                    <w:tcW w:w="450" w:type="pct"/>
                    <w:vAlign w:val="center"/>
                  </w:tcPr>
                  <w:p w14:paraId="19C57B00" w14:textId="77777777" w:rsidR="004B515D" w:rsidRPr="005604DE" w:rsidRDefault="004B515D">
                    <w:pPr>
                      <w:rPr>
                        <w:sz w:val="18"/>
                        <w:szCs w:val="18"/>
                      </w:rPr>
                    </w:pPr>
                  </w:p>
                </w:tc>
                <w:tc>
                  <w:tcPr>
                    <w:tcW w:w="115" w:type="pct"/>
                    <w:vAlign w:val="center"/>
                  </w:tcPr>
                  <w:p w14:paraId="480C7BA7" w14:textId="77777777" w:rsidR="004B515D" w:rsidRPr="005604DE" w:rsidRDefault="004B515D">
                    <w:pPr>
                      <w:rPr>
                        <w:sz w:val="18"/>
                        <w:szCs w:val="18"/>
                      </w:rPr>
                    </w:pPr>
                  </w:p>
                </w:tc>
                <w:tc>
                  <w:tcPr>
                    <w:tcW w:w="475" w:type="pct"/>
                    <w:vAlign w:val="center"/>
                  </w:tcPr>
                  <w:p w14:paraId="21F0888A" w14:textId="77777777" w:rsidR="004B515D" w:rsidRPr="005604DE" w:rsidRDefault="004B515D">
                    <w:pPr>
                      <w:rPr>
                        <w:sz w:val="18"/>
                        <w:szCs w:val="18"/>
                      </w:rPr>
                    </w:pPr>
                  </w:p>
                </w:tc>
                <w:tc>
                  <w:tcPr>
                    <w:tcW w:w="450" w:type="pct"/>
                    <w:vAlign w:val="center"/>
                  </w:tcPr>
                  <w:p w14:paraId="23B2EBEE" w14:textId="77777777" w:rsidR="004B515D" w:rsidRPr="005604DE" w:rsidRDefault="004B515D">
                    <w:pPr>
                      <w:rPr>
                        <w:sz w:val="18"/>
                        <w:szCs w:val="18"/>
                      </w:rPr>
                    </w:pPr>
                  </w:p>
                </w:tc>
                <w:tc>
                  <w:tcPr>
                    <w:tcW w:w="381" w:type="pct"/>
                    <w:vAlign w:val="center"/>
                  </w:tcPr>
                  <w:p w14:paraId="2211BC1D" w14:textId="77777777" w:rsidR="004B515D" w:rsidRPr="005604DE" w:rsidRDefault="004B515D">
                    <w:pPr>
                      <w:rPr>
                        <w:sz w:val="18"/>
                        <w:szCs w:val="18"/>
                      </w:rPr>
                    </w:pPr>
                  </w:p>
                </w:tc>
              </w:tr>
              <w:tr w:rsidR="004B515D" w:rsidRPr="005604DE" w14:paraId="46057F4E" w14:textId="77777777" w:rsidTr="004B515D">
                <w:trPr>
                  <w:jc w:val="center"/>
                </w:trPr>
                <w:sdt>
                  <w:sdtPr>
                    <w:rPr>
                      <w:sz w:val="18"/>
                      <w:szCs w:val="18"/>
                    </w:rPr>
                    <w:tag w:val="_PLD_58f2b570df754e85bb72c0f63cdd3f1c"/>
                    <w:id w:val="196434811"/>
                    <w:lock w:val="sdtLocked"/>
                  </w:sdtPr>
                  <w:sdtEndPr/>
                  <w:sdtContent>
                    <w:tc>
                      <w:tcPr>
                        <w:tcW w:w="596" w:type="pct"/>
                      </w:tcPr>
                      <w:p w14:paraId="18488884" w14:textId="77777777" w:rsidR="004B515D" w:rsidRPr="005604DE" w:rsidRDefault="004B515D">
                        <w:pPr>
                          <w:rPr>
                            <w:sz w:val="18"/>
                            <w:szCs w:val="18"/>
                          </w:rPr>
                        </w:pPr>
                        <w:r w:rsidRPr="005604DE">
                          <w:rPr>
                            <w:sz w:val="18"/>
                            <w:szCs w:val="18"/>
                          </w:rPr>
                          <w:t>3．盈余公积弥补亏损</w:t>
                        </w:r>
                      </w:p>
                    </w:tc>
                  </w:sdtContent>
                </w:sdt>
                <w:tc>
                  <w:tcPr>
                    <w:tcW w:w="302" w:type="pct"/>
                    <w:vAlign w:val="center"/>
                  </w:tcPr>
                  <w:p w14:paraId="31A9FA0F" w14:textId="77777777" w:rsidR="004B515D" w:rsidRPr="005604DE" w:rsidRDefault="004B515D">
                    <w:pPr>
                      <w:rPr>
                        <w:sz w:val="18"/>
                        <w:szCs w:val="18"/>
                      </w:rPr>
                    </w:pPr>
                  </w:p>
                </w:tc>
                <w:tc>
                  <w:tcPr>
                    <w:tcW w:w="115" w:type="pct"/>
                    <w:vAlign w:val="center"/>
                  </w:tcPr>
                  <w:p w14:paraId="60EADD93" w14:textId="77777777" w:rsidR="004B515D" w:rsidRPr="005604DE" w:rsidRDefault="004B515D">
                    <w:pPr>
                      <w:rPr>
                        <w:sz w:val="18"/>
                        <w:szCs w:val="18"/>
                      </w:rPr>
                    </w:pPr>
                  </w:p>
                </w:tc>
                <w:tc>
                  <w:tcPr>
                    <w:tcW w:w="115" w:type="pct"/>
                    <w:vAlign w:val="center"/>
                  </w:tcPr>
                  <w:p w14:paraId="2D433F39" w14:textId="77777777" w:rsidR="004B515D" w:rsidRPr="005604DE" w:rsidRDefault="004B515D">
                    <w:pPr>
                      <w:rPr>
                        <w:sz w:val="18"/>
                        <w:szCs w:val="18"/>
                      </w:rPr>
                    </w:pPr>
                  </w:p>
                </w:tc>
                <w:tc>
                  <w:tcPr>
                    <w:tcW w:w="115" w:type="pct"/>
                    <w:vAlign w:val="center"/>
                  </w:tcPr>
                  <w:p w14:paraId="07DD39FD" w14:textId="77777777" w:rsidR="004B515D" w:rsidRPr="005604DE" w:rsidRDefault="004B515D">
                    <w:pPr>
                      <w:rPr>
                        <w:sz w:val="18"/>
                        <w:szCs w:val="18"/>
                      </w:rPr>
                    </w:pPr>
                  </w:p>
                </w:tc>
                <w:tc>
                  <w:tcPr>
                    <w:tcW w:w="450" w:type="pct"/>
                    <w:vAlign w:val="center"/>
                  </w:tcPr>
                  <w:p w14:paraId="4D064EF0" w14:textId="77777777" w:rsidR="004B515D" w:rsidRPr="005604DE" w:rsidRDefault="004B515D">
                    <w:pPr>
                      <w:rPr>
                        <w:sz w:val="18"/>
                        <w:szCs w:val="18"/>
                      </w:rPr>
                    </w:pPr>
                  </w:p>
                </w:tc>
                <w:tc>
                  <w:tcPr>
                    <w:tcW w:w="156" w:type="pct"/>
                    <w:vAlign w:val="center"/>
                  </w:tcPr>
                  <w:p w14:paraId="060F3797" w14:textId="77777777" w:rsidR="004B515D" w:rsidRPr="005604DE" w:rsidRDefault="004B515D">
                    <w:pPr>
                      <w:rPr>
                        <w:sz w:val="18"/>
                        <w:szCs w:val="18"/>
                      </w:rPr>
                    </w:pPr>
                  </w:p>
                </w:tc>
                <w:tc>
                  <w:tcPr>
                    <w:tcW w:w="357" w:type="pct"/>
                    <w:vAlign w:val="center"/>
                  </w:tcPr>
                  <w:p w14:paraId="10D44CA3" w14:textId="77777777" w:rsidR="004B515D" w:rsidRPr="005604DE" w:rsidRDefault="004B515D">
                    <w:pPr>
                      <w:rPr>
                        <w:sz w:val="18"/>
                        <w:szCs w:val="18"/>
                      </w:rPr>
                    </w:pPr>
                  </w:p>
                </w:tc>
                <w:tc>
                  <w:tcPr>
                    <w:tcW w:w="404" w:type="pct"/>
                    <w:vAlign w:val="center"/>
                  </w:tcPr>
                  <w:p w14:paraId="3B8CC635" w14:textId="77777777" w:rsidR="004B515D" w:rsidRPr="005604DE" w:rsidRDefault="004B515D">
                    <w:pPr>
                      <w:rPr>
                        <w:sz w:val="18"/>
                        <w:szCs w:val="18"/>
                      </w:rPr>
                    </w:pPr>
                  </w:p>
                </w:tc>
                <w:tc>
                  <w:tcPr>
                    <w:tcW w:w="404" w:type="pct"/>
                    <w:vAlign w:val="center"/>
                  </w:tcPr>
                  <w:p w14:paraId="229CB38D" w14:textId="77777777" w:rsidR="004B515D" w:rsidRPr="005604DE" w:rsidRDefault="004B515D">
                    <w:pPr>
                      <w:rPr>
                        <w:sz w:val="18"/>
                        <w:szCs w:val="18"/>
                      </w:rPr>
                    </w:pPr>
                  </w:p>
                </w:tc>
                <w:tc>
                  <w:tcPr>
                    <w:tcW w:w="115" w:type="pct"/>
                    <w:vAlign w:val="center"/>
                  </w:tcPr>
                  <w:p w14:paraId="70A0E8F5" w14:textId="77777777" w:rsidR="004B515D" w:rsidRPr="005604DE" w:rsidRDefault="004B515D">
                    <w:pPr>
                      <w:rPr>
                        <w:sz w:val="18"/>
                        <w:szCs w:val="18"/>
                      </w:rPr>
                    </w:pPr>
                  </w:p>
                </w:tc>
                <w:tc>
                  <w:tcPr>
                    <w:tcW w:w="450" w:type="pct"/>
                    <w:vAlign w:val="center"/>
                  </w:tcPr>
                  <w:p w14:paraId="6815FCCE" w14:textId="77777777" w:rsidR="004B515D" w:rsidRPr="005604DE" w:rsidRDefault="004B515D">
                    <w:pPr>
                      <w:rPr>
                        <w:sz w:val="18"/>
                        <w:szCs w:val="18"/>
                      </w:rPr>
                    </w:pPr>
                  </w:p>
                </w:tc>
                <w:tc>
                  <w:tcPr>
                    <w:tcW w:w="115" w:type="pct"/>
                    <w:vAlign w:val="center"/>
                  </w:tcPr>
                  <w:p w14:paraId="2E906A24" w14:textId="77777777" w:rsidR="004B515D" w:rsidRPr="005604DE" w:rsidRDefault="004B515D">
                    <w:pPr>
                      <w:rPr>
                        <w:sz w:val="18"/>
                        <w:szCs w:val="18"/>
                      </w:rPr>
                    </w:pPr>
                  </w:p>
                </w:tc>
                <w:tc>
                  <w:tcPr>
                    <w:tcW w:w="475" w:type="pct"/>
                    <w:vAlign w:val="center"/>
                  </w:tcPr>
                  <w:p w14:paraId="7544B1DB" w14:textId="77777777" w:rsidR="004B515D" w:rsidRPr="005604DE" w:rsidRDefault="004B515D">
                    <w:pPr>
                      <w:rPr>
                        <w:sz w:val="18"/>
                        <w:szCs w:val="18"/>
                      </w:rPr>
                    </w:pPr>
                  </w:p>
                </w:tc>
                <w:tc>
                  <w:tcPr>
                    <w:tcW w:w="450" w:type="pct"/>
                    <w:vAlign w:val="center"/>
                  </w:tcPr>
                  <w:p w14:paraId="67680309" w14:textId="77777777" w:rsidR="004B515D" w:rsidRPr="005604DE" w:rsidRDefault="004B515D">
                    <w:pPr>
                      <w:rPr>
                        <w:sz w:val="18"/>
                        <w:szCs w:val="18"/>
                      </w:rPr>
                    </w:pPr>
                  </w:p>
                </w:tc>
                <w:tc>
                  <w:tcPr>
                    <w:tcW w:w="381" w:type="pct"/>
                    <w:vAlign w:val="center"/>
                  </w:tcPr>
                  <w:p w14:paraId="1C496071" w14:textId="77777777" w:rsidR="004B515D" w:rsidRPr="005604DE" w:rsidRDefault="004B515D">
                    <w:pPr>
                      <w:rPr>
                        <w:sz w:val="18"/>
                        <w:szCs w:val="18"/>
                      </w:rPr>
                    </w:pPr>
                  </w:p>
                </w:tc>
              </w:tr>
              <w:tr w:rsidR="004B515D" w:rsidRPr="005604DE" w14:paraId="478884F3" w14:textId="77777777" w:rsidTr="004B515D">
                <w:trPr>
                  <w:jc w:val="center"/>
                </w:trPr>
                <w:tc>
                  <w:tcPr>
                    <w:tcW w:w="596" w:type="pct"/>
                  </w:tcPr>
                  <w:sdt>
                    <w:sdtPr>
                      <w:rPr>
                        <w:sz w:val="18"/>
                        <w:szCs w:val="18"/>
                      </w:rPr>
                      <w:tag w:val="_PLD_88022ba02c7c4775ba5e9f75f6b07fa4"/>
                      <w:id w:val="-657612554"/>
                      <w:lock w:val="sdtLocked"/>
                    </w:sdtPr>
                    <w:sdtEndPr/>
                    <w:sdtContent>
                      <w:p w14:paraId="5BF1AC46" w14:textId="77777777" w:rsidR="004B515D" w:rsidRPr="005604DE" w:rsidRDefault="004B515D">
                        <w:pPr>
                          <w:rPr>
                            <w:sz w:val="18"/>
                            <w:szCs w:val="18"/>
                          </w:rPr>
                        </w:pPr>
                        <w:r w:rsidRPr="005604DE">
                          <w:rPr>
                            <w:sz w:val="18"/>
                            <w:szCs w:val="18"/>
                          </w:rPr>
                          <w:t>4．设定受益计划变动额结转留存收益</w:t>
                        </w:r>
                      </w:p>
                    </w:sdtContent>
                  </w:sdt>
                </w:tc>
                <w:tc>
                  <w:tcPr>
                    <w:tcW w:w="302" w:type="pct"/>
                    <w:vAlign w:val="center"/>
                  </w:tcPr>
                  <w:p w14:paraId="616AEA92" w14:textId="77777777" w:rsidR="004B515D" w:rsidRPr="005604DE" w:rsidRDefault="004B515D">
                    <w:pPr>
                      <w:rPr>
                        <w:sz w:val="18"/>
                        <w:szCs w:val="18"/>
                      </w:rPr>
                    </w:pPr>
                  </w:p>
                </w:tc>
                <w:tc>
                  <w:tcPr>
                    <w:tcW w:w="115" w:type="pct"/>
                    <w:vAlign w:val="center"/>
                  </w:tcPr>
                  <w:p w14:paraId="5DB5C784" w14:textId="77777777" w:rsidR="004B515D" w:rsidRPr="005604DE" w:rsidRDefault="004B515D">
                    <w:pPr>
                      <w:rPr>
                        <w:sz w:val="18"/>
                        <w:szCs w:val="18"/>
                      </w:rPr>
                    </w:pPr>
                  </w:p>
                </w:tc>
                <w:tc>
                  <w:tcPr>
                    <w:tcW w:w="115" w:type="pct"/>
                    <w:vAlign w:val="center"/>
                  </w:tcPr>
                  <w:p w14:paraId="21B4030C" w14:textId="77777777" w:rsidR="004B515D" w:rsidRPr="005604DE" w:rsidRDefault="004B515D">
                    <w:pPr>
                      <w:rPr>
                        <w:sz w:val="18"/>
                        <w:szCs w:val="18"/>
                      </w:rPr>
                    </w:pPr>
                  </w:p>
                </w:tc>
                <w:tc>
                  <w:tcPr>
                    <w:tcW w:w="115" w:type="pct"/>
                    <w:vAlign w:val="center"/>
                  </w:tcPr>
                  <w:p w14:paraId="11E5B303" w14:textId="77777777" w:rsidR="004B515D" w:rsidRPr="005604DE" w:rsidRDefault="004B515D">
                    <w:pPr>
                      <w:rPr>
                        <w:sz w:val="18"/>
                        <w:szCs w:val="18"/>
                      </w:rPr>
                    </w:pPr>
                  </w:p>
                </w:tc>
                <w:tc>
                  <w:tcPr>
                    <w:tcW w:w="450" w:type="pct"/>
                    <w:vAlign w:val="center"/>
                  </w:tcPr>
                  <w:p w14:paraId="341130CA" w14:textId="77777777" w:rsidR="004B515D" w:rsidRPr="005604DE" w:rsidRDefault="004B515D">
                    <w:pPr>
                      <w:rPr>
                        <w:sz w:val="18"/>
                        <w:szCs w:val="18"/>
                      </w:rPr>
                    </w:pPr>
                  </w:p>
                </w:tc>
                <w:tc>
                  <w:tcPr>
                    <w:tcW w:w="156" w:type="pct"/>
                    <w:vAlign w:val="center"/>
                  </w:tcPr>
                  <w:p w14:paraId="12897FCA" w14:textId="77777777" w:rsidR="004B515D" w:rsidRPr="005604DE" w:rsidRDefault="004B515D">
                    <w:pPr>
                      <w:rPr>
                        <w:sz w:val="18"/>
                        <w:szCs w:val="18"/>
                      </w:rPr>
                    </w:pPr>
                  </w:p>
                </w:tc>
                <w:tc>
                  <w:tcPr>
                    <w:tcW w:w="357" w:type="pct"/>
                    <w:vAlign w:val="center"/>
                  </w:tcPr>
                  <w:p w14:paraId="3FF82A05" w14:textId="77777777" w:rsidR="004B515D" w:rsidRPr="005604DE" w:rsidRDefault="004B515D">
                    <w:pPr>
                      <w:rPr>
                        <w:sz w:val="18"/>
                        <w:szCs w:val="18"/>
                      </w:rPr>
                    </w:pPr>
                  </w:p>
                </w:tc>
                <w:tc>
                  <w:tcPr>
                    <w:tcW w:w="404" w:type="pct"/>
                    <w:vAlign w:val="center"/>
                  </w:tcPr>
                  <w:p w14:paraId="2E70E027" w14:textId="77777777" w:rsidR="004B515D" w:rsidRPr="005604DE" w:rsidRDefault="004B515D">
                    <w:pPr>
                      <w:rPr>
                        <w:sz w:val="18"/>
                        <w:szCs w:val="18"/>
                      </w:rPr>
                    </w:pPr>
                  </w:p>
                </w:tc>
                <w:tc>
                  <w:tcPr>
                    <w:tcW w:w="404" w:type="pct"/>
                    <w:vAlign w:val="center"/>
                  </w:tcPr>
                  <w:p w14:paraId="3B5405F2" w14:textId="77777777" w:rsidR="004B515D" w:rsidRPr="005604DE" w:rsidRDefault="004B515D">
                    <w:pPr>
                      <w:rPr>
                        <w:sz w:val="18"/>
                        <w:szCs w:val="18"/>
                      </w:rPr>
                    </w:pPr>
                  </w:p>
                </w:tc>
                <w:tc>
                  <w:tcPr>
                    <w:tcW w:w="115" w:type="pct"/>
                    <w:vAlign w:val="center"/>
                  </w:tcPr>
                  <w:p w14:paraId="2174DD39" w14:textId="77777777" w:rsidR="004B515D" w:rsidRPr="005604DE" w:rsidRDefault="004B515D">
                    <w:pPr>
                      <w:rPr>
                        <w:sz w:val="18"/>
                        <w:szCs w:val="18"/>
                      </w:rPr>
                    </w:pPr>
                  </w:p>
                </w:tc>
                <w:tc>
                  <w:tcPr>
                    <w:tcW w:w="450" w:type="pct"/>
                    <w:vAlign w:val="center"/>
                  </w:tcPr>
                  <w:p w14:paraId="1B57920D" w14:textId="77777777" w:rsidR="004B515D" w:rsidRPr="005604DE" w:rsidRDefault="004B515D">
                    <w:pPr>
                      <w:rPr>
                        <w:sz w:val="18"/>
                        <w:szCs w:val="18"/>
                      </w:rPr>
                    </w:pPr>
                  </w:p>
                </w:tc>
                <w:tc>
                  <w:tcPr>
                    <w:tcW w:w="115" w:type="pct"/>
                    <w:vAlign w:val="center"/>
                  </w:tcPr>
                  <w:p w14:paraId="098AB4FF" w14:textId="77777777" w:rsidR="004B515D" w:rsidRPr="005604DE" w:rsidRDefault="004B515D">
                    <w:pPr>
                      <w:rPr>
                        <w:sz w:val="18"/>
                        <w:szCs w:val="18"/>
                      </w:rPr>
                    </w:pPr>
                  </w:p>
                </w:tc>
                <w:tc>
                  <w:tcPr>
                    <w:tcW w:w="475" w:type="pct"/>
                    <w:vAlign w:val="center"/>
                  </w:tcPr>
                  <w:p w14:paraId="294E5DED" w14:textId="77777777" w:rsidR="004B515D" w:rsidRPr="005604DE" w:rsidRDefault="004B515D">
                    <w:pPr>
                      <w:rPr>
                        <w:sz w:val="18"/>
                        <w:szCs w:val="18"/>
                      </w:rPr>
                    </w:pPr>
                  </w:p>
                </w:tc>
                <w:tc>
                  <w:tcPr>
                    <w:tcW w:w="450" w:type="pct"/>
                    <w:vAlign w:val="center"/>
                  </w:tcPr>
                  <w:p w14:paraId="3E7604EB" w14:textId="77777777" w:rsidR="004B515D" w:rsidRPr="005604DE" w:rsidRDefault="004B515D">
                    <w:pPr>
                      <w:rPr>
                        <w:sz w:val="18"/>
                        <w:szCs w:val="18"/>
                      </w:rPr>
                    </w:pPr>
                  </w:p>
                </w:tc>
                <w:tc>
                  <w:tcPr>
                    <w:tcW w:w="381" w:type="pct"/>
                    <w:vAlign w:val="center"/>
                  </w:tcPr>
                  <w:p w14:paraId="50A79193" w14:textId="77777777" w:rsidR="004B515D" w:rsidRPr="005604DE" w:rsidRDefault="004B515D">
                    <w:pPr>
                      <w:rPr>
                        <w:sz w:val="18"/>
                        <w:szCs w:val="18"/>
                      </w:rPr>
                    </w:pPr>
                  </w:p>
                </w:tc>
              </w:tr>
              <w:tr w:rsidR="004B515D" w:rsidRPr="005604DE" w14:paraId="770B04B8" w14:textId="77777777" w:rsidTr="004B515D">
                <w:trPr>
                  <w:jc w:val="center"/>
                </w:trPr>
                <w:tc>
                  <w:tcPr>
                    <w:tcW w:w="596" w:type="pct"/>
                  </w:tcPr>
                  <w:sdt>
                    <w:sdtPr>
                      <w:rPr>
                        <w:sz w:val="18"/>
                        <w:szCs w:val="18"/>
                      </w:rPr>
                      <w:tag w:val="_PLD_0259028a18dd4c059a8b77a9e4fe86f9"/>
                      <w:id w:val="1872100518"/>
                      <w:lock w:val="sdtLocked"/>
                    </w:sdtPr>
                    <w:sdtEndPr/>
                    <w:sdtContent>
                      <w:p w14:paraId="5B61423B" w14:textId="77777777" w:rsidR="004B515D" w:rsidRPr="005604DE" w:rsidRDefault="004B515D">
                        <w:pPr>
                          <w:rPr>
                            <w:sz w:val="18"/>
                            <w:szCs w:val="18"/>
                          </w:rPr>
                        </w:pPr>
                        <w:r w:rsidRPr="005604DE">
                          <w:rPr>
                            <w:sz w:val="18"/>
                            <w:szCs w:val="18"/>
                          </w:rPr>
                          <w:t>5．其他综合收益结转留存收益</w:t>
                        </w:r>
                      </w:p>
                    </w:sdtContent>
                  </w:sdt>
                </w:tc>
                <w:tc>
                  <w:tcPr>
                    <w:tcW w:w="302" w:type="pct"/>
                    <w:vAlign w:val="center"/>
                  </w:tcPr>
                  <w:p w14:paraId="3D36B71D" w14:textId="77777777" w:rsidR="004B515D" w:rsidRPr="005604DE" w:rsidRDefault="004B515D">
                    <w:pPr>
                      <w:rPr>
                        <w:sz w:val="18"/>
                        <w:szCs w:val="18"/>
                      </w:rPr>
                    </w:pPr>
                  </w:p>
                </w:tc>
                <w:tc>
                  <w:tcPr>
                    <w:tcW w:w="115" w:type="pct"/>
                    <w:vAlign w:val="center"/>
                  </w:tcPr>
                  <w:p w14:paraId="771B99AA" w14:textId="77777777" w:rsidR="004B515D" w:rsidRPr="005604DE" w:rsidRDefault="004B515D">
                    <w:pPr>
                      <w:rPr>
                        <w:sz w:val="18"/>
                        <w:szCs w:val="18"/>
                      </w:rPr>
                    </w:pPr>
                  </w:p>
                </w:tc>
                <w:tc>
                  <w:tcPr>
                    <w:tcW w:w="115" w:type="pct"/>
                    <w:vAlign w:val="center"/>
                  </w:tcPr>
                  <w:p w14:paraId="78E30F8E" w14:textId="77777777" w:rsidR="004B515D" w:rsidRPr="005604DE" w:rsidRDefault="004B515D">
                    <w:pPr>
                      <w:rPr>
                        <w:sz w:val="18"/>
                        <w:szCs w:val="18"/>
                      </w:rPr>
                    </w:pPr>
                  </w:p>
                </w:tc>
                <w:tc>
                  <w:tcPr>
                    <w:tcW w:w="115" w:type="pct"/>
                    <w:vAlign w:val="center"/>
                  </w:tcPr>
                  <w:p w14:paraId="39D8C414" w14:textId="77777777" w:rsidR="004B515D" w:rsidRPr="005604DE" w:rsidRDefault="004B515D">
                    <w:pPr>
                      <w:rPr>
                        <w:sz w:val="18"/>
                        <w:szCs w:val="18"/>
                      </w:rPr>
                    </w:pPr>
                  </w:p>
                </w:tc>
                <w:tc>
                  <w:tcPr>
                    <w:tcW w:w="450" w:type="pct"/>
                    <w:vAlign w:val="center"/>
                  </w:tcPr>
                  <w:p w14:paraId="4BE71918" w14:textId="77777777" w:rsidR="004B515D" w:rsidRPr="005604DE" w:rsidRDefault="004B515D">
                    <w:pPr>
                      <w:rPr>
                        <w:sz w:val="18"/>
                        <w:szCs w:val="18"/>
                      </w:rPr>
                    </w:pPr>
                  </w:p>
                </w:tc>
                <w:tc>
                  <w:tcPr>
                    <w:tcW w:w="156" w:type="pct"/>
                    <w:vAlign w:val="center"/>
                  </w:tcPr>
                  <w:p w14:paraId="7BBA81C9" w14:textId="77777777" w:rsidR="004B515D" w:rsidRPr="005604DE" w:rsidRDefault="004B515D">
                    <w:pPr>
                      <w:rPr>
                        <w:sz w:val="18"/>
                        <w:szCs w:val="18"/>
                      </w:rPr>
                    </w:pPr>
                  </w:p>
                </w:tc>
                <w:tc>
                  <w:tcPr>
                    <w:tcW w:w="357" w:type="pct"/>
                    <w:vAlign w:val="center"/>
                  </w:tcPr>
                  <w:p w14:paraId="3D11F494" w14:textId="77777777" w:rsidR="004B515D" w:rsidRPr="005604DE" w:rsidRDefault="004B515D">
                    <w:pPr>
                      <w:rPr>
                        <w:sz w:val="18"/>
                        <w:szCs w:val="18"/>
                      </w:rPr>
                    </w:pPr>
                  </w:p>
                </w:tc>
                <w:tc>
                  <w:tcPr>
                    <w:tcW w:w="404" w:type="pct"/>
                    <w:vAlign w:val="center"/>
                  </w:tcPr>
                  <w:p w14:paraId="74E0B5A4" w14:textId="77777777" w:rsidR="004B515D" w:rsidRPr="005604DE" w:rsidRDefault="004B515D">
                    <w:pPr>
                      <w:rPr>
                        <w:sz w:val="18"/>
                        <w:szCs w:val="18"/>
                      </w:rPr>
                    </w:pPr>
                  </w:p>
                </w:tc>
                <w:tc>
                  <w:tcPr>
                    <w:tcW w:w="404" w:type="pct"/>
                    <w:vAlign w:val="center"/>
                  </w:tcPr>
                  <w:p w14:paraId="6BA559A6" w14:textId="77777777" w:rsidR="004B515D" w:rsidRPr="005604DE" w:rsidRDefault="004B515D">
                    <w:pPr>
                      <w:rPr>
                        <w:sz w:val="18"/>
                        <w:szCs w:val="18"/>
                      </w:rPr>
                    </w:pPr>
                  </w:p>
                </w:tc>
                <w:tc>
                  <w:tcPr>
                    <w:tcW w:w="115" w:type="pct"/>
                    <w:vAlign w:val="center"/>
                  </w:tcPr>
                  <w:p w14:paraId="416D25EC" w14:textId="77777777" w:rsidR="004B515D" w:rsidRPr="005604DE" w:rsidRDefault="004B515D">
                    <w:pPr>
                      <w:rPr>
                        <w:sz w:val="18"/>
                        <w:szCs w:val="18"/>
                      </w:rPr>
                    </w:pPr>
                  </w:p>
                </w:tc>
                <w:tc>
                  <w:tcPr>
                    <w:tcW w:w="450" w:type="pct"/>
                    <w:vAlign w:val="center"/>
                  </w:tcPr>
                  <w:p w14:paraId="1354A8E0" w14:textId="77777777" w:rsidR="004B515D" w:rsidRPr="005604DE" w:rsidRDefault="004B515D">
                    <w:pPr>
                      <w:rPr>
                        <w:sz w:val="18"/>
                        <w:szCs w:val="18"/>
                      </w:rPr>
                    </w:pPr>
                  </w:p>
                </w:tc>
                <w:tc>
                  <w:tcPr>
                    <w:tcW w:w="115" w:type="pct"/>
                    <w:vAlign w:val="center"/>
                  </w:tcPr>
                  <w:p w14:paraId="31DF608F" w14:textId="77777777" w:rsidR="004B515D" w:rsidRPr="005604DE" w:rsidRDefault="004B515D">
                    <w:pPr>
                      <w:rPr>
                        <w:sz w:val="18"/>
                        <w:szCs w:val="18"/>
                      </w:rPr>
                    </w:pPr>
                  </w:p>
                </w:tc>
                <w:tc>
                  <w:tcPr>
                    <w:tcW w:w="475" w:type="pct"/>
                    <w:vAlign w:val="center"/>
                  </w:tcPr>
                  <w:p w14:paraId="618816DA" w14:textId="77777777" w:rsidR="004B515D" w:rsidRPr="005604DE" w:rsidRDefault="004B515D">
                    <w:pPr>
                      <w:rPr>
                        <w:sz w:val="18"/>
                        <w:szCs w:val="18"/>
                      </w:rPr>
                    </w:pPr>
                  </w:p>
                </w:tc>
                <w:tc>
                  <w:tcPr>
                    <w:tcW w:w="450" w:type="pct"/>
                    <w:vAlign w:val="center"/>
                  </w:tcPr>
                  <w:p w14:paraId="3CE19F48" w14:textId="77777777" w:rsidR="004B515D" w:rsidRPr="005604DE" w:rsidRDefault="004B515D">
                    <w:pPr>
                      <w:rPr>
                        <w:sz w:val="18"/>
                        <w:szCs w:val="18"/>
                      </w:rPr>
                    </w:pPr>
                  </w:p>
                </w:tc>
                <w:tc>
                  <w:tcPr>
                    <w:tcW w:w="381" w:type="pct"/>
                    <w:vAlign w:val="center"/>
                  </w:tcPr>
                  <w:p w14:paraId="36A87130" w14:textId="77777777" w:rsidR="004B515D" w:rsidRPr="005604DE" w:rsidRDefault="004B515D">
                    <w:pPr>
                      <w:rPr>
                        <w:sz w:val="18"/>
                        <w:szCs w:val="18"/>
                      </w:rPr>
                    </w:pPr>
                  </w:p>
                </w:tc>
              </w:tr>
              <w:tr w:rsidR="004B515D" w:rsidRPr="005604DE" w14:paraId="7EC8654A" w14:textId="77777777" w:rsidTr="004B515D">
                <w:trPr>
                  <w:jc w:val="center"/>
                </w:trPr>
                <w:sdt>
                  <w:sdtPr>
                    <w:rPr>
                      <w:sz w:val="18"/>
                      <w:szCs w:val="18"/>
                    </w:rPr>
                    <w:tag w:val="_PLD_5844253ac18b45ceaa765e5b2f55d052"/>
                    <w:id w:val="-624149081"/>
                    <w:lock w:val="sdtLocked"/>
                  </w:sdtPr>
                  <w:sdtEndPr/>
                  <w:sdtContent>
                    <w:tc>
                      <w:tcPr>
                        <w:tcW w:w="596" w:type="pct"/>
                      </w:tcPr>
                      <w:p w14:paraId="7CC0EF37" w14:textId="77777777" w:rsidR="004B515D" w:rsidRPr="005604DE" w:rsidRDefault="004B515D">
                        <w:pPr>
                          <w:rPr>
                            <w:sz w:val="18"/>
                            <w:szCs w:val="18"/>
                          </w:rPr>
                        </w:pPr>
                        <w:r w:rsidRPr="005604DE">
                          <w:rPr>
                            <w:sz w:val="18"/>
                            <w:szCs w:val="18"/>
                          </w:rPr>
                          <w:t>6．其他</w:t>
                        </w:r>
                      </w:p>
                    </w:tc>
                  </w:sdtContent>
                </w:sdt>
                <w:tc>
                  <w:tcPr>
                    <w:tcW w:w="302" w:type="pct"/>
                    <w:vAlign w:val="center"/>
                  </w:tcPr>
                  <w:p w14:paraId="10A6123C" w14:textId="77777777" w:rsidR="004B515D" w:rsidRPr="005604DE" w:rsidRDefault="004B515D">
                    <w:pPr>
                      <w:rPr>
                        <w:sz w:val="18"/>
                        <w:szCs w:val="18"/>
                      </w:rPr>
                    </w:pPr>
                  </w:p>
                </w:tc>
                <w:tc>
                  <w:tcPr>
                    <w:tcW w:w="115" w:type="pct"/>
                    <w:vAlign w:val="center"/>
                  </w:tcPr>
                  <w:p w14:paraId="4E164803" w14:textId="77777777" w:rsidR="004B515D" w:rsidRPr="005604DE" w:rsidRDefault="004B515D">
                    <w:pPr>
                      <w:rPr>
                        <w:sz w:val="18"/>
                        <w:szCs w:val="18"/>
                      </w:rPr>
                    </w:pPr>
                  </w:p>
                </w:tc>
                <w:tc>
                  <w:tcPr>
                    <w:tcW w:w="115" w:type="pct"/>
                    <w:vAlign w:val="center"/>
                  </w:tcPr>
                  <w:p w14:paraId="47D5681E" w14:textId="77777777" w:rsidR="004B515D" w:rsidRPr="005604DE" w:rsidRDefault="004B515D">
                    <w:pPr>
                      <w:rPr>
                        <w:sz w:val="18"/>
                        <w:szCs w:val="18"/>
                      </w:rPr>
                    </w:pPr>
                  </w:p>
                </w:tc>
                <w:tc>
                  <w:tcPr>
                    <w:tcW w:w="115" w:type="pct"/>
                    <w:vAlign w:val="center"/>
                  </w:tcPr>
                  <w:p w14:paraId="6108163F" w14:textId="77777777" w:rsidR="004B515D" w:rsidRPr="005604DE" w:rsidRDefault="004B515D">
                    <w:pPr>
                      <w:rPr>
                        <w:sz w:val="18"/>
                        <w:szCs w:val="18"/>
                      </w:rPr>
                    </w:pPr>
                  </w:p>
                </w:tc>
                <w:tc>
                  <w:tcPr>
                    <w:tcW w:w="450" w:type="pct"/>
                    <w:vAlign w:val="center"/>
                  </w:tcPr>
                  <w:p w14:paraId="0E4A5671" w14:textId="77777777" w:rsidR="004B515D" w:rsidRPr="005604DE" w:rsidRDefault="004B515D">
                    <w:pPr>
                      <w:rPr>
                        <w:sz w:val="18"/>
                        <w:szCs w:val="18"/>
                      </w:rPr>
                    </w:pPr>
                  </w:p>
                </w:tc>
                <w:tc>
                  <w:tcPr>
                    <w:tcW w:w="156" w:type="pct"/>
                    <w:vAlign w:val="center"/>
                  </w:tcPr>
                  <w:p w14:paraId="54E2E193" w14:textId="77777777" w:rsidR="004B515D" w:rsidRPr="005604DE" w:rsidRDefault="004B515D">
                    <w:pPr>
                      <w:rPr>
                        <w:sz w:val="18"/>
                        <w:szCs w:val="18"/>
                      </w:rPr>
                    </w:pPr>
                  </w:p>
                </w:tc>
                <w:tc>
                  <w:tcPr>
                    <w:tcW w:w="357" w:type="pct"/>
                    <w:vAlign w:val="center"/>
                  </w:tcPr>
                  <w:p w14:paraId="1EF4AAE8" w14:textId="77777777" w:rsidR="004B515D" w:rsidRPr="005604DE" w:rsidRDefault="004B515D">
                    <w:pPr>
                      <w:rPr>
                        <w:sz w:val="18"/>
                        <w:szCs w:val="18"/>
                      </w:rPr>
                    </w:pPr>
                  </w:p>
                </w:tc>
                <w:tc>
                  <w:tcPr>
                    <w:tcW w:w="404" w:type="pct"/>
                    <w:vAlign w:val="center"/>
                  </w:tcPr>
                  <w:p w14:paraId="2B4D4C57" w14:textId="77777777" w:rsidR="004B515D" w:rsidRPr="005604DE" w:rsidRDefault="004B515D">
                    <w:pPr>
                      <w:rPr>
                        <w:sz w:val="18"/>
                        <w:szCs w:val="18"/>
                      </w:rPr>
                    </w:pPr>
                  </w:p>
                </w:tc>
                <w:tc>
                  <w:tcPr>
                    <w:tcW w:w="404" w:type="pct"/>
                    <w:vAlign w:val="center"/>
                  </w:tcPr>
                  <w:p w14:paraId="4F767913" w14:textId="77777777" w:rsidR="004B515D" w:rsidRPr="005604DE" w:rsidRDefault="004B515D">
                    <w:pPr>
                      <w:rPr>
                        <w:sz w:val="18"/>
                        <w:szCs w:val="18"/>
                      </w:rPr>
                    </w:pPr>
                  </w:p>
                </w:tc>
                <w:tc>
                  <w:tcPr>
                    <w:tcW w:w="115" w:type="pct"/>
                    <w:vAlign w:val="center"/>
                  </w:tcPr>
                  <w:p w14:paraId="0F0FB515" w14:textId="77777777" w:rsidR="004B515D" w:rsidRPr="005604DE" w:rsidRDefault="004B515D">
                    <w:pPr>
                      <w:rPr>
                        <w:sz w:val="18"/>
                        <w:szCs w:val="18"/>
                      </w:rPr>
                    </w:pPr>
                  </w:p>
                </w:tc>
                <w:tc>
                  <w:tcPr>
                    <w:tcW w:w="450" w:type="pct"/>
                    <w:vAlign w:val="center"/>
                  </w:tcPr>
                  <w:p w14:paraId="68A29EAC" w14:textId="77777777" w:rsidR="004B515D" w:rsidRPr="005604DE" w:rsidRDefault="004B515D">
                    <w:pPr>
                      <w:rPr>
                        <w:sz w:val="18"/>
                        <w:szCs w:val="18"/>
                      </w:rPr>
                    </w:pPr>
                  </w:p>
                </w:tc>
                <w:tc>
                  <w:tcPr>
                    <w:tcW w:w="115" w:type="pct"/>
                    <w:vAlign w:val="center"/>
                  </w:tcPr>
                  <w:p w14:paraId="41AE2797" w14:textId="77777777" w:rsidR="004B515D" w:rsidRPr="005604DE" w:rsidRDefault="004B515D">
                    <w:pPr>
                      <w:rPr>
                        <w:sz w:val="18"/>
                        <w:szCs w:val="18"/>
                      </w:rPr>
                    </w:pPr>
                  </w:p>
                </w:tc>
                <w:tc>
                  <w:tcPr>
                    <w:tcW w:w="475" w:type="pct"/>
                    <w:vAlign w:val="center"/>
                  </w:tcPr>
                  <w:p w14:paraId="5131B667" w14:textId="77777777" w:rsidR="004B515D" w:rsidRPr="005604DE" w:rsidRDefault="004B515D">
                    <w:pPr>
                      <w:rPr>
                        <w:sz w:val="18"/>
                        <w:szCs w:val="18"/>
                      </w:rPr>
                    </w:pPr>
                  </w:p>
                </w:tc>
                <w:tc>
                  <w:tcPr>
                    <w:tcW w:w="450" w:type="pct"/>
                    <w:vAlign w:val="center"/>
                  </w:tcPr>
                  <w:p w14:paraId="7B2F727E" w14:textId="77777777" w:rsidR="004B515D" w:rsidRPr="005604DE" w:rsidRDefault="004B515D">
                    <w:pPr>
                      <w:rPr>
                        <w:sz w:val="18"/>
                        <w:szCs w:val="18"/>
                      </w:rPr>
                    </w:pPr>
                  </w:p>
                </w:tc>
                <w:tc>
                  <w:tcPr>
                    <w:tcW w:w="381" w:type="pct"/>
                    <w:vAlign w:val="center"/>
                  </w:tcPr>
                  <w:p w14:paraId="66484D3F" w14:textId="77777777" w:rsidR="004B515D" w:rsidRPr="005604DE" w:rsidRDefault="004B515D">
                    <w:pPr>
                      <w:rPr>
                        <w:sz w:val="18"/>
                        <w:szCs w:val="18"/>
                      </w:rPr>
                    </w:pPr>
                  </w:p>
                </w:tc>
              </w:tr>
              <w:tr w:rsidR="004B515D" w:rsidRPr="005604DE" w14:paraId="367B694F" w14:textId="77777777" w:rsidTr="004B515D">
                <w:trPr>
                  <w:jc w:val="center"/>
                </w:trPr>
                <w:sdt>
                  <w:sdtPr>
                    <w:rPr>
                      <w:sz w:val="18"/>
                      <w:szCs w:val="18"/>
                    </w:rPr>
                    <w:tag w:val="_PLD_3bbf2260615f4991a49bda77fd1fc28b"/>
                    <w:id w:val="-1800133230"/>
                    <w:lock w:val="sdtLocked"/>
                  </w:sdtPr>
                  <w:sdtEndPr/>
                  <w:sdtContent>
                    <w:tc>
                      <w:tcPr>
                        <w:tcW w:w="596" w:type="pct"/>
                      </w:tcPr>
                      <w:p w14:paraId="68E2CE4D" w14:textId="77777777" w:rsidR="004B515D" w:rsidRPr="005604DE" w:rsidRDefault="004B515D">
                        <w:pPr>
                          <w:rPr>
                            <w:sz w:val="18"/>
                            <w:szCs w:val="18"/>
                          </w:rPr>
                        </w:pPr>
                        <w:r w:rsidRPr="005604DE">
                          <w:rPr>
                            <w:rFonts w:hint="eastAsia"/>
                            <w:sz w:val="18"/>
                            <w:szCs w:val="18"/>
                          </w:rPr>
                          <w:t>（五）专项储备</w:t>
                        </w:r>
                      </w:p>
                    </w:tc>
                  </w:sdtContent>
                </w:sdt>
                <w:tc>
                  <w:tcPr>
                    <w:tcW w:w="302" w:type="pct"/>
                    <w:vAlign w:val="center"/>
                  </w:tcPr>
                  <w:p w14:paraId="60115B14" w14:textId="77777777" w:rsidR="004B515D" w:rsidRPr="005604DE" w:rsidRDefault="004B515D">
                    <w:pPr>
                      <w:rPr>
                        <w:sz w:val="18"/>
                        <w:szCs w:val="18"/>
                      </w:rPr>
                    </w:pPr>
                  </w:p>
                </w:tc>
                <w:tc>
                  <w:tcPr>
                    <w:tcW w:w="115" w:type="pct"/>
                    <w:vAlign w:val="center"/>
                  </w:tcPr>
                  <w:p w14:paraId="14DFF8D1" w14:textId="77777777" w:rsidR="004B515D" w:rsidRPr="005604DE" w:rsidRDefault="004B515D">
                    <w:pPr>
                      <w:rPr>
                        <w:sz w:val="18"/>
                        <w:szCs w:val="18"/>
                      </w:rPr>
                    </w:pPr>
                  </w:p>
                </w:tc>
                <w:tc>
                  <w:tcPr>
                    <w:tcW w:w="115" w:type="pct"/>
                    <w:vAlign w:val="center"/>
                  </w:tcPr>
                  <w:p w14:paraId="6F5928A3" w14:textId="77777777" w:rsidR="004B515D" w:rsidRPr="005604DE" w:rsidRDefault="004B515D">
                    <w:pPr>
                      <w:rPr>
                        <w:sz w:val="18"/>
                        <w:szCs w:val="18"/>
                      </w:rPr>
                    </w:pPr>
                  </w:p>
                </w:tc>
                <w:tc>
                  <w:tcPr>
                    <w:tcW w:w="115" w:type="pct"/>
                    <w:vAlign w:val="center"/>
                  </w:tcPr>
                  <w:p w14:paraId="4A78F6B1" w14:textId="77777777" w:rsidR="004B515D" w:rsidRPr="005604DE" w:rsidRDefault="004B515D">
                    <w:pPr>
                      <w:rPr>
                        <w:sz w:val="18"/>
                        <w:szCs w:val="18"/>
                      </w:rPr>
                    </w:pPr>
                  </w:p>
                </w:tc>
                <w:tc>
                  <w:tcPr>
                    <w:tcW w:w="450" w:type="pct"/>
                    <w:vAlign w:val="center"/>
                  </w:tcPr>
                  <w:p w14:paraId="1D9CB959" w14:textId="77777777" w:rsidR="004B515D" w:rsidRPr="005604DE" w:rsidRDefault="004B515D">
                    <w:pPr>
                      <w:rPr>
                        <w:sz w:val="18"/>
                        <w:szCs w:val="18"/>
                      </w:rPr>
                    </w:pPr>
                  </w:p>
                </w:tc>
                <w:tc>
                  <w:tcPr>
                    <w:tcW w:w="156" w:type="pct"/>
                    <w:vAlign w:val="center"/>
                  </w:tcPr>
                  <w:p w14:paraId="207F4507" w14:textId="77777777" w:rsidR="004B515D" w:rsidRPr="005604DE" w:rsidRDefault="004B515D">
                    <w:pPr>
                      <w:rPr>
                        <w:sz w:val="18"/>
                        <w:szCs w:val="18"/>
                      </w:rPr>
                    </w:pPr>
                  </w:p>
                </w:tc>
                <w:tc>
                  <w:tcPr>
                    <w:tcW w:w="357" w:type="pct"/>
                    <w:vAlign w:val="center"/>
                  </w:tcPr>
                  <w:p w14:paraId="4D87F223" w14:textId="77777777" w:rsidR="004B515D" w:rsidRPr="005604DE" w:rsidRDefault="004B515D">
                    <w:pPr>
                      <w:rPr>
                        <w:sz w:val="18"/>
                        <w:szCs w:val="18"/>
                      </w:rPr>
                    </w:pPr>
                  </w:p>
                </w:tc>
                <w:tc>
                  <w:tcPr>
                    <w:tcW w:w="404" w:type="pct"/>
                    <w:vAlign w:val="center"/>
                  </w:tcPr>
                  <w:p w14:paraId="73610553" w14:textId="09F30520" w:rsidR="004B515D" w:rsidRPr="005604DE" w:rsidRDefault="004B515D">
                    <w:pPr>
                      <w:rPr>
                        <w:sz w:val="18"/>
                        <w:szCs w:val="18"/>
                      </w:rPr>
                    </w:pPr>
                    <w:r w:rsidRPr="005604DE">
                      <w:rPr>
                        <w:sz w:val="18"/>
                        <w:szCs w:val="18"/>
                      </w:rPr>
                      <w:t>35,204,132.25</w:t>
                    </w:r>
                  </w:p>
                </w:tc>
                <w:tc>
                  <w:tcPr>
                    <w:tcW w:w="404" w:type="pct"/>
                    <w:vAlign w:val="center"/>
                  </w:tcPr>
                  <w:p w14:paraId="6C162E78" w14:textId="77777777" w:rsidR="004B515D" w:rsidRPr="005604DE" w:rsidRDefault="004B515D">
                    <w:pPr>
                      <w:rPr>
                        <w:sz w:val="18"/>
                        <w:szCs w:val="18"/>
                      </w:rPr>
                    </w:pPr>
                  </w:p>
                </w:tc>
                <w:tc>
                  <w:tcPr>
                    <w:tcW w:w="115" w:type="pct"/>
                    <w:vAlign w:val="center"/>
                  </w:tcPr>
                  <w:p w14:paraId="2A01B266" w14:textId="77777777" w:rsidR="004B515D" w:rsidRPr="005604DE" w:rsidRDefault="004B515D">
                    <w:pPr>
                      <w:rPr>
                        <w:sz w:val="18"/>
                        <w:szCs w:val="18"/>
                      </w:rPr>
                    </w:pPr>
                  </w:p>
                </w:tc>
                <w:tc>
                  <w:tcPr>
                    <w:tcW w:w="450" w:type="pct"/>
                    <w:vAlign w:val="center"/>
                  </w:tcPr>
                  <w:p w14:paraId="1E25AFD3" w14:textId="77777777" w:rsidR="004B515D" w:rsidRPr="005604DE" w:rsidRDefault="004B515D">
                    <w:pPr>
                      <w:rPr>
                        <w:sz w:val="18"/>
                        <w:szCs w:val="18"/>
                      </w:rPr>
                    </w:pPr>
                  </w:p>
                </w:tc>
                <w:tc>
                  <w:tcPr>
                    <w:tcW w:w="115" w:type="pct"/>
                    <w:vAlign w:val="center"/>
                  </w:tcPr>
                  <w:p w14:paraId="26D6F10B" w14:textId="77777777" w:rsidR="004B515D" w:rsidRPr="005604DE" w:rsidRDefault="004B515D">
                    <w:pPr>
                      <w:rPr>
                        <w:sz w:val="18"/>
                        <w:szCs w:val="18"/>
                      </w:rPr>
                    </w:pPr>
                  </w:p>
                </w:tc>
                <w:tc>
                  <w:tcPr>
                    <w:tcW w:w="475" w:type="pct"/>
                    <w:vAlign w:val="center"/>
                  </w:tcPr>
                  <w:p w14:paraId="1EEA001A" w14:textId="5A813076" w:rsidR="004B515D" w:rsidRPr="005604DE" w:rsidRDefault="004B515D">
                    <w:pPr>
                      <w:rPr>
                        <w:sz w:val="18"/>
                        <w:szCs w:val="18"/>
                      </w:rPr>
                    </w:pPr>
                    <w:r w:rsidRPr="005604DE">
                      <w:rPr>
                        <w:sz w:val="18"/>
                        <w:szCs w:val="18"/>
                      </w:rPr>
                      <w:t>35,204,132.25</w:t>
                    </w:r>
                  </w:p>
                </w:tc>
                <w:tc>
                  <w:tcPr>
                    <w:tcW w:w="450" w:type="pct"/>
                    <w:vAlign w:val="center"/>
                  </w:tcPr>
                  <w:p w14:paraId="12129567" w14:textId="77777777" w:rsidR="004B515D" w:rsidRPr="005604DE" w:rsidRDefault="004B515D">
                    <w:pPr>
                      <w:rPr>
                        <w:sz w:val="18"/>
                        <w:szCs w:val="18"/>
                      </w:rPr>
                    </w:pPr>
                  </w:p>
                </w:tc>
                <w:tc>
                  <w:tcPr>
                    <w:tcW w:w="381" w:type="pct"/>
                    <w:vAlign w:val="center"/>
                  </w:tcPr>
                  <w:p w14:paraId="6DFA4D7B" w14:textId="292CF290" w:rsidR="004B515D" w:rsidRPr="005604DE" w:rsidRDefault="004B515D">
                    <w:pPr>
                      <w:rPr>
                        <w:sz w:val="18"/>
                        <w:szCs w:val="18"/>
                      </w:rPr>
                    </w:pPr>
                    <w:r w:rsidRPr="005604DE">
                      <w:rPr>
                        <w:sz w:val="18"/>
                        <w:szCs w:val="18"/>
                      </w:rPr>
                      <w:t>35,204,132.25</w:t>
                    </w:r>
                  </w:p>
                </w:tc>
              </w:tr>
              <w:tr w:rsidR="004B515D" w:rsidRPr="005604DE" w14:paraId="3DE41B96" w14:textId="77777777" w:rsidTr="004B515D">
                <w:trPr>
                  <w:jc w:val="center"/>
                </w:trPr>
                <w:sdt>
                  <w:sdtPr>
                    <w:rPr>
                      <w:sz w:val="18"/>
                      <w:szCs w:val="18"/>
                    </w:rPr>
                    <w:tag w:val="_PLD_f1e833fa15ec452384f3784c7a9b36fe"/>
                    <w:id w:val="-1599779348"/>
                    <w:lock w:val="sdtLocked"/>
                  </w:sdtPr>
                  <w:sdtEndPr/>
                  <w:sdtContent>
                    <w:tc>
                      <w:tcPr>
                        <w:tcW w:w="596" w:type="pct"/>
                      </w:tcPr>
                      <w:p w14:paraId="3783DED5" w14:textId="77777777" w:rsidR="004B515D" w:rsidRPr="005604DE" w:rsidRDefault="004B515D">
                        <w:pPr>
                          <w:rPr>
                            <w:sz w:val="18"/>
                            <w:szCs w:val="18"/>
                          </w:rPr>
                        </w:pPr>
                        <w:r w:rsidRPr="005604DE">
                          <w:rPr>
                            <w:rFonts w:hint="eastAsia"/>
                            <w:sz w:val="18"/>
                            <w:szCs w:val="18"/>
                          </w:rPr>
                          <w:t>1．本期提取</w:t>
                        </w:r>
                      </w:p>
                    </w:tc>
                  </w:sdtContent>
                </w:sdt>
                <w:tc>
                  <w:tcPr>
                    <w:tcW w:w="302" w:type="pct"/>
                    <w:vAlign w:val="center"/>
                  </w:tcPr>
                  <w:p w14:paraId="590850C4" w14:textId="77777777" w:rsidR="004B515D" w:rsidRPr="005604DE" w:rsidRDefault="004B515D">
                    <w:pPr>
                      <w:rPr>
                        <w:sz w:val="18"/>
                        <w:szCs w:val="18"/>
                      </w:rPr>
                    </w:pPr>
                  </w:p>
                </w:tc>
                <w:tc>
                  <w:tcPr>
                    <w:tcW w:w="115" w:type="pct"/>
                    <w:vAlign w:val="center"/>
                  </w:tcPr>
                  <w:p w14:paraId="2F0F62AB" w14:textId="77777777" w:rsidR="004B515D" w:rsidRPr="005604DE" w:rsidRDefault="004B515D">
                    <w:pPr>
                      <w:rPr>
                        <w:sz w:val="18"/>
                        <w:szCs w:val="18"/>
                      </w:rPr>
                    </w:pPr>
                  </w:p>
                </w:tc>
                <w:tc>
                  <w:tcPr>
                    <w:tcW w:w="115" w:type="pct"/>
                    <w:vAlign w:val="center"/>
                  </w:tcPr>
                  <w:p w14:paraId="7C49106F" w14:textId="77777777" w:rsidR="004B515D" w:rsidRPr="005604DE" w:rsidRDefault="004B515D">
                    <w:pPr>
                      <w:rPr>
                        <w:sz w:val="18"/>
                        <w:szCs w:val="18"/>
                      </w:rPr>
                    </w:pPr>
                  </w:p>
                </w:tc>
                <w:tc>
                  <w:tcPr>
                    <w:tcW w:w="115" w:type="pct"/>
                    <w:vAlign w:val="center"/>
                  </w:tcPr>
                  <w:p w14:paraId="1A087C1F" w14:textId="77777777" w:rsidR="004B515D" w:rsidRPr="005604DE" w:rsidRDefault="004B515D">
                    <w:pPr>
                      <w:rPr>
                        <w:sz w:val="18"/>
                        <w:szCs w:val="18"/>
                      </w:rPr>
                    </w:pPr>
                  </w:p>
                </w:tc>
                <w:tc>
                  <w:tcPr>
                    <w:tcW w:w="450" w:type="pct"/>
                    <w:vAlign w:val="center"/>
                  </w:tcPr>
                  <w:p w14:paraId="528E663C" w14:textId="77777777" w:rsidR="004B515D" w:rsidRPr="005604DE" w:rsidRDefault="004B515D">
                    <w:pPr>
                      <w:rPr>
                        <w:sz w:val="18"/>
                        <w:szCs w:val="18"/>
                      </w:rPr>
                    </w:pPr>
                  </w:p>
                </w:tc>
                <w:tc>
                  <w:tcPr>
                    <w:tcW w:w="156" w:type="pct"/>
                    <w:vAlign w:val="center"/>
                  </w:tcPr>
                  <w:p w14:paraId="3BF4F5BF" w14:textId="77777777" w:rsidR="004B515D" w:rsidRPr="005604DE" w:rsidRDefault="004B515D">
                    <w:pPr>
                      <w:rPr>
                        <w:sz w:val="18"/>
                        <w:szCs w:val="18"/>
                      </w:rPr>
                    </w:pPr>
                  </w:p>
                </w:tc>
                <w:tc>
                  <w:tcPr>
                    <w:tcW w:w="357" w:type="pct"/>
                    <w:vAlign w:val="center"/>
                  </w:tcPr>
                  <w:p w14:paraId="3F847415" w14:textId="77777777" w:rsidR="004B515D" w:rsidRPr="005604DE" w:rsidRDefault="004B515D">
                    <w:pPr>
                      <w:rPr>
                        <w:sz w:val="18"/>
                        <w:szCs w:val="18"/>
                      </w:rPr>
                    </w:pPr>
                  </w:p>
                </w:tc>
                <w:tc>
                  <w:tcPr>
                    <w:tcW w:w="404" w:type="pct"/>
                    <w:vAlign w:val="center"/>
                  </w:tcPr>
                  <w:p w14:paraId="57661F59" w14:textId="4B184D54" w:rsidR="004B515D" w:rsidRPr="005604DE" w:rsidRDefault="004B515D">
                    <w:pPr>
                      <w:rPr>
                        <w:sz w:val="18"/>
                        <w:szCs w:val="18"/>
                      </w:rPr>
                    </w:pPr>
                    <w:r w:rsidRPr="005604DE">
                      <w:rPr>
                        <w:sz w:val="18"/>
                        <w:szCs w:val="18"/>
                      </w:rPr>
                      <w:t>289,062,330.19</w:t>
                    </w:r>
                  </w:p>
                </w:tc>
                <w:tc>
                  <w:tcPr>
                    <w:tcW w:w="404" w:type="pct"/>
                    <w:vAlign w:val="center"/>
                  </w:tcPr>
                  <w:p w14:paraId="03CD6B62" w14:textId="77777777" w:rsidR="004B515D" w:rsidRPr="005604DE" w:rsidRDefault="004B515D">
                    <w:pPr>
                      <w:rPr>
                        <w:sz w:val="18"/>
                        <w:szCs w:val="18"/>
                      </w:rPr>
                    </w:pPr>
                  </w:p>
                </w:tc>
                <w:tc>
                  <w:tcPr>
                    <w:tcW w:w="115" w:type="pct"/>
                    <w:vAlign w:val="center"/>
                  </w:tcPr>
                  <w:p w14:paraId="7A9D3E1A" w14:textId="77777777" w:rsidR="004B515D" w:rsidRPr="005604DE" w:rsidRDefault="004B515D">
                    <w:pPr>
                      <w:rPr>
                        <w:sz w:val="18"/>
                        <w:szCs w:val="18"/>
                      </w:rPr>
                    </w:pPr>
                  </w:p>
                </w:tc>
                <w:tc>
                  <w:tcPr>
                    <w:tcW w:w="450" w:type="pct"/>
                    <w:vAlign w:val="center"/>
                  </w:tcPr>
                  <w:p w14:paraId="7D6471CA" w14:textId="77777777" w:rsidR="004B515D" w:rsidRPr="005604DE" w:rsidRDefault="004B515D">
                    <w:pPr>
                      <w:rPr>
                        <w:sz w:val="18"/>
                        <w:szCs w:val="18"/>
                      </w:rPr>
                    </w:pPr>
                  </w:p>
                </w:tc>
                <w:tc>
                  <w:tcPr>
                    <w:tcW w:w="115" w:type="pct"/>
                    <w:vAlign w:val="center"/>
                  </w:tcPr>
                  <w:p w14:paraId="116E4673" w14:textId="77777777" w:rsidR="004B515D" w:rsidRPr="005604DE" w:rsidRDefault="004B515D">
                    <w:pPr>
                      <w:rPr>
                        <w:sz w:val="18"/>
                        <w:szCs w:val="18"/>
                      </w:rPr>
                    </w:pPr>
                  </w:p>
                </w:tc>
                <w:tc>
                  <w:tcPr>
                    <w:tcW w:w="475" w:type="pct"/>
                    <w:vAlign w:val="center"/>
                  </w:tcPr>
                  <w:p w14:paraId="4E916B30" w14:textId="3C625408" w:rsidR="004B515D" w:rsidRPr="005604DE" w:rsidRDefault="004B515D">
                    <w:pPr>
                      <w:rPr>
                        <w:sz w:val="18"/>
                        <w:szCs w:val="18"/>
                      </w:rPr>
                    </w:pPr>
                    <w:r w:rsidRPr="005604DE">
                      <w:rPr>
                        <w:sz w:val="18"/>
                        <w:szCs w:val="18"/>
                      </w:rPr>
                      <w:t>289,062,330.19</w:t>
                    </w:r>
                  </w:p>
                </w:tc>
                <w:tc>
                  <w:tcPr>
                    <w:tcW w:w="450" w:type="pct"/>
                    <w:vAlign w:val="center"/>
                  </w:tcPr>
                  <w:p w14:paraId="3BCA003B" w14:textId="77777777" w:rsidR="004B515D" w:rsidRPr="005604DE" w:rsidRDefault="004B515D">
                    <w:pPr>
                      <w:rPr>
                        <w:sz w:val="18"/>
                        <w:szCs w:val="18"/>
                      </w:rPr>
                    </w:pPr>
                  </w:p>
                </w:tc>
                <w:tc>
                  <w:tcPr>
                    <w:tcW w:w="381" w:type="pct"/>
                    <w:vAlign w:val="center"/>
                  </w:tcPr>
                  <w:p w14:paraId="4F77B192" w14:textId="233E88F4" w:rsidR="004B515D" w:rsidRPr="005604DE" w:rsidRDefault="004B515D">
                    <w:pPr>
                      <w:rPr>
                        <w:sz w:val="18"/>
                        <w:szCs w:val="18"/>
                      </w:rPr>
                    </w:pPr>
                    <w:r w:rsidRPr="005604DE">
                      <w:rPr>
                        <w:sz w:val="18"/>
                        <w:szCs w:val="18"/>
                      </w:rPr>
                      <w:t>289,062,330.19</w:t>
                    </w:r>
                  </w:p>
                </w:tc>
              </w:tr>
              <w:tr w:rsidR="004B515D" w:rsidRPr="005604DE" w14:paraId="0DB5C579" w14:textId="77777777" w:rsidTr="004B515D">
                <w:trPr>
                  <w:jc w:val="center"/>
                </w:trPr>
                <w:sdt>
                  <w:sdtPr>
                    <w:rPr>
                      <w:sz w:val="18"/>
                      <w:szCs w:val="18"/>
                    </w:rPr>
                    <w:tag w:val="_PLD_301fc21ab7954268be9851ddd0cf2d8a"/>
                    <w:id w:val="-1112826520"/>
                    <w:lock w:val="sdtLocked"/>
                  </w:sdtPr>
                  <w:sdtEndPr/>
                  <w:sdtContent>
                    <w:tc>
                      <w:tcPr>
                        <w:tcW w:w="596" w:type="pct"/>
                      </w:tcPr>
                      <w:p w14:paraId="73031265" w14:textId="77777777" w:rsidR="004B515D" w:rsidRPr="005604DE" w:rsidRDefault="004B515D">
                        <w:pPr>
                          <w:rPr>
                            <w:sz w:val="18"/>
                            <w:szCs w:val="18"/>
                          </w:rPr>
                        </w:pPr>
                        <w:r w:rsidRPr="005604DE">
                          <w:rPr>
                            <w:rFonts w:hint="eastAsia"/>
                            <w:sz w:val="18"/>
                            <w:szCs w:val="18"/>
                          </w:rPr>
                          <w:t>2．本期使用</w:t>
                        </w:r>
                      </w:p>
                    </w:tc>
                  </w:sdtContent>
                </w:sdt>
                <w:tc>
                  <w:tcPr>
                    <w:tcW w:w="302" w:type="pct"/>
                    <w:vAlign w:val="center"/>
                  </w:tcPr>
                  <w:p w14:paraId="57E5A2C7" w14:textId="77777777" w:rsidR="004B515D" w:rsidRPr="005604DE" w:rsidRDefault="004B515D">
                    <w:pPr>
                      <w:rPr>
                        <w:sz w:val="18"/>
                        <w:szCs w:val="18"/>
                      </w:rPr>
                    </w:pPr>
                  </w:p>
                </w:tc>
                <w:tc>
                  <w:tcPr>
                    <w:tcW w:w="115" w:type="pct"/>
                    <w:vAlign w:val="center"/>
                  </w:tcPr>
                  <w:p w14:paraId="1FA29053" w14:textId="77777777" w:rsidR="004B515D" w:rsidRPr="005604DE" w:rsidRDefault="004B515D">
                    <w:pPr>
                      <w:rPr>
                        <w:sz w:val="18"/>
                        <w:szCs w:val="18"/>
                      </w:rPr>
                    </w:pPr>
                  </w:p>
                </w:tc>
                <w:tc>
                  <w:tcPr>
                    <w:tcW w:w="115" w:type="pct"/>
                    <w:vAlign w:val="center"/>
                  </w:tcPr>
                  <w:p w14:paraId="3A878670" w14:textId="77777777" w:rsidR="004B515D" w:rsidRPr="005604DE" w:rsidRDefault="004B515D">
                    <w:pPr>
                      <w:rPr>
                        <w:sz w:val="18"/>
                        <w:szCs w:val="18"/>
                      </w:rPr>
                    </w:pPr>
                  </w:p>
                </w:tc>
                <w:tc>
                  <w:tcPr>
                    <w:tcW w:w="115" w:type="pct"/>
                    <w:vAlign w:val="center"/>
                  </w:tcPr>
                  <w:p w14:paraId="7C3D38B2" w14:textId="77777777" w:rsidR="004B515D" w:rsidRPr="005604DE" w:rsidRDefault="004B515D">
                    <w:pPr>
                      <w:rPr>
                        <w:sz w:val="18"/>
                        <w:szCs w:val="18"/>
                      </w:rPr>
                    </w:pPr>
                  </w:p>
                </w:tc>
                <w:tc>
                  <w:tcPr>
                    <w:tcW w:w="450" w:type="pct"/>
                    <w:vAlign w:val="center"/>
                  </w:tcPr>
                  <w:p w14:paraId="53B505D7" w14:textId="77777777" w:rsidR="004B515D" w:rsidRPr="005604DE" w:rsidRDefault="004B515D">
                    <w:pPr>
                      <w:rPr>
                        <w:sz w:val="18"/>
                        <w:szCs w:val="18"/>
                      </w:rPr>
                    </w:pPr>
                  </w:p>
                </w:tc>
                <w:tc>
                  <w:tcPr>
                    <w:tcW w:w="156" w:type="pct"/>
                    <w:vAlign w:val="center"/>
                  </w:tcPr>
                  <w:p w14:paraId="62ADE8A3" w14:textId="77777777" w:rsidR="004B515D" w:rsidRPr="005604DE" w:rsidRDefault="004B515D">
                    <w:pPr>
                      <w:rPr>
                        <w:sz w:val="18"/>
                        <w:szCs w:val="18"/>
                      </w:rPr>
                    </w:pPr>
                  </w:p>
                </w:tc>
                <w:tc>
                  <w:tcPr>
                    <w:tcW w:w="357" w:type="pct"/>
                    <w:vAlign w:val="center"/>
                  </w:tcPr>
                  <w:p w14:paraId="44C2A5C2" w14:textId="77777777" w:rsidR="004B515D" w:rsidRPr="005604DE" w:rsidRDefault="004B515D">
                    <w:pPr>
                      <w:rPr>
                        <w:sz w:val="18"/>
                        <w:szCs w:val="18"/>
                      </w:rPr>
                    </w:pPr>
                  </w:p>
                </w:tc>
                <w:tc>
                  <w:tcPr>
                    <w:tcW w:w="404" w:type="pct"/>
                    <w:vAlign w:val="center"/>
                  </w:tcPr>
                  <w:p w14:paraId="7A5DD692" w14:textId="7E5B6BE6" w:rsidR="004B515D" w:rsidRPr="005604DE" w:rsidRDefault="004B515D">
                    <w:pPr>
                      <w:rPr>
                        <w:sz w:val="18"/>
                        <w:szCs w:val="18"/>
                      </w:rPr>
                    </w:pPr>
                    <w:r w:rsidRPr="005604DE">
                      <w:rPr>
                        <w:sz w:val="18"/>
                        <w:szCs w:val="18"/>
                      </w:rPr>
                      <w:t>253,858,197.94</w:t>
                    </w:r>
                  </w:p>
                </w:tc>
                <w:tc>
                  <w:tcPr>
                    <w:tcW w:w="404" w:type="pct"/>
                    <w:vAlign w:val="center"/>
                  </w:tcPr>
                  <w:p w14:paraId="7CFD89BC" w14:textId="77777777" w:rsidR="004B515D" w:rsidRPr="005604DE" w:rsidRDefault="004B515D">
                    <w:pPr>
                      <w:rPr>
                        <w:sz w:val="18"/>
                        <w:szCs w:val="18"/>
                      </w:rPr>
                    </w:pPr>
                  </w:p>
                </w:tc>
                <w:tc>
                  <w:tcPr>
                    <w:tcW w:w="115" w:type="pct"/>
                    <w:vAlign w:val="center"/>
                  </w:tcPr>
                  <w:p w14:paraId="2599E450" w14:textId="77777777" w:rsidR="004B515D" w:rsidRPr="005604DE" w:rsidRDefault="004B515D">
                    <w:pPr>
                      <w:rPr>
                        <w:sz w:val="18"/>
                        <w:szCs w:val="18"/>
                      </w:rPr>
                    </w:pPr>
                  </w:p>
                </w:tc>
                <w:tc>
                  <w:tcPr>
                    <w:tcW w:w="450" w:type="pct"/>
                    <w:vAlign w:val="center"/>
                  </w:tcPr>
                  <w:p w14:paraId="1BD8A403" w14:textId="77777777" w:rsidR="004B515D" w:rsidRPr="005604DE" w:rsidRDefault="004B515D">
                    <w:pPr>
                      <w:rPr>
                        <w:sz w:val="18"/>
                        <w:szCs w:val="18"/>
                      </w:rPr>
                    </w:pPr>
                  </w:p>
                </w:tc>
                <w:tc>
                  <w:tcPr>
                    <w:tcW w:w="115" w:type="pct"/>
                    <w:vAlign w:val="center"/>
                  </w:tcPr>
                  <w:p w14:paraId="6118BD7C" w14:textId="77777777" w:rsidR="004B515D" w:rsidRPr="005604DE" w:rsidRDefault="004B515D">
                    <w:pPr>
                      <w:rPr>
                        <w:sz w:val="18"/>
                        <w:szCs w:val="18"/>
                      </w:rPr>
                    </w:pPr>
                  </w:p>
                </w:tc>
                <w:tc>
                  <w:tcPr>
                    <w:tcW w:w="475" w:type="pct"/>
                    <w:vAlign w:val="center"/>
                  </w:tcPr>
                  <w:p w14:paraId="0D2A394F" w14:textId="3118CE82" w:rsidR="004B515D" w:rsidRPr="005604DE" w:rsidRDefault="004B515D">
                    <w:pPr>
                      <w:rPr>
                        <w:sz w:val="18"/>
                        <w:szCs w:val="18"/>
                      </w:rPr>
                    </w:pPr>
                    <w:r w:rsidRPr="005604DE">
                      <w:rPr>
                        <w:sz w:val="18"/>
                        <w:szCs w:val="18"/>
                      </w:rPr>
                      <w:t>253,858,197.94</w:t>
                    </w:r>
                  </w:p>
                </w:tc>
                <w:tc>
                  <w:tcPr>
                    <w:tcW w:w="450" w:type="pct"/>
                    <w:vAlign w:val="center"/>
                  </w:tcPr>
                  <w:p w14:paraId="27E53776" w14:textId="77777777" w:rsidR="004B515D" w:rsidRPr="005604DE" w:rsidRDefault="004B515D">
                    <w:pPr>
                      <w:rPr>
                        <w:sz w:val="18"/>
                        <w:szCs w:val="18"/>
                      </w:rPr>
                    </w:pPr>
                  </w:p>
                </w:tc>
                <w:tc>
                  <w:tcPr>
                    <w:tcW w:w="381" w:type="pct"/>
                    <w:vAlign w:val="center"/>
                  </w:tcPr>
                  <w:p w14:paraId="1F8D6058" w14:textId="1FB73136" w:rsidR="004B515D" w:rsidRPr="005604DE" w:rsidRDefault="004B515D">
                    <w:pPr>
                      <w:rPr>
                        <w:sz w:val="18"/>
                        <w:szCs w:val="18"/>
                      </w:rPr>
                    </w:pPr>
                    <w:r w:rsidRPr="005604DE">
                      <w:rPr>
                        <w:sz w:val="18"/>
                        <w:szCs w:val="18"/>
                      </w:rPr>
                      <w:t>253,858,197.94</w:t>
                    </w:r>
                  </w:p>
                </w:tc>
              </w:tr>
              <w:tr w:rsidR="004B515D" w:rsidRPr="005604DE" w14:paraId="1C2811A1" w14:textId="77777777" w:rsidTr="004B515D">
                <w:trPr>
                  <w:jc w:val="center"/>
                </w:trPr>
                <w:sdt>
                  <w:sdtPr>
                    <w:rPr>
                      <w:sz w:val="18"/>
                      <w:szCs w:val="18"/>
                    </w:rPr>
                    <w:tag w:val="_PLD_43b1e5b489b047e98cf38f8c5f130759"/>
                    <w:id w:val="1085812322"/>
                    <w:lock w:val="sdtLocked"/>
                  </w:sdtPr>
                  <w:sdtEndPr/>
                  <w:sdtContent>
                    <w:tc>
                      <w:tcPr>
                        <w:tcW w:w="596" w:type="pct"/>
                      </w:tcPr>
                      <w:p w14:paraId="11655A99" w14:textId="77777777" w:rsidR="004B515D" w:rsidRPr="005604DE" w:rsidRDefault="004B515D">
                        <w:pPr>
                          <w:rPr>
                            <w:sz w:val="18"/>
                            <w:szCs w:val="18"/>
                          </w:rPr>
                        </w:pPr>
                        <w:r w:rsidRPr="005604DE">
                          <w:rPr>
                            <w:rFonts w:hint="eastAsia"/>
                            <w:sz w:val="18"/>
                            <w:szCs w:val="18"/>
                          </w:rPr>
                          <w:t>（六）其他</w:t>
                        </w:r>
                      </w:p>
                    </w:tc>
                  </w:sdtContent>
                </w:sdt>
                <w:tc>
                  <w:tcPr>
                    <w:tcW w:w="302" w:type="pct"/>
                    <w:vAlign w:val="center"/>
                  </w:tcPr>
                  <w:p w14:paraId="7851566D" w14:textId="77777777" w:rsidR="004B515D" w:rsidRPr="005604DE" w:rsidRDefault="004B515D">
                    <w:pPr>
                      <w:rPr>
                        <w:sz w:val="18"/>
                        <w:szCs w:val="18"/>
                      </w:rPr>
                    </w:pPr>
                  </w:p>
                </w:tc>
                <w:tc>
                  <w:tcPr>
                    <w:tcW w:w="115" w:type="pct"/>
                    <w:vAlign w:val="center"/>
                  </w:tcPr>
                  <w:p w14:paraId="636D924D" w14:textId="77777777" w:rsidR="004B515D" w:rsidRPr="005604DE" w:rsidRDefault="004B515D">
                    <w:pPr>
                      <w:rPr>
                        <w:sz w:val="18"/>
                        <w:szCs w:val="18"/>
                      </w:rPr>
                    </w:pPr>
                  </w:p>
                </w:tc>
                <w:tc>
                  <w:tcPr>
                    <w:tcW w:w="115" w:type="pct"/>
                    <w:vAlign w:val="center"/>
                  </w:tcPr>
                  <w:p w14:paraId="7D9273CD" w14:textId="77777777" w:rsidR="004B515D" w:rsidRPr="005604DE" w:rsidRDefault="004B515D">
                    <w:pPr>
                      <w:rPr>
                        <w:sz w:val="18"/>
                        <w:szCs w:val="18"/>
                      </w:rPr>
                    </w:pPr>
                  </w:p>
                </w:tc>
                <w:tc>
                  <w:tcPr>
                    <w:tcW w:w="115" w:type="pct"/>
                    <w:vAlign w:val="center"/>
                  </w:tcPr>
                  <w:p w14:paraId="76718BE3" w14:textId="77777777" w:rsidR="004B515D" w:rsidRPr="005604DE" w:rsidRDefault="004B515D">
                    <w:pPr>
                      <w:rPr>
                        <w:sz w:val="18"/>
                        <w:szCs w:val="18"/>
                      </w:rPr>
                    </w:pPr>
                  </w:p>
                </w:tc>
                <w:tc>
                  <w:tcPr>
                    <w:tcW w:w="450" w:type="pct"/>
                    <w:vAlign w:val="center"/>
                  </w:tcPr>
                  <w:p w14:paraId="7D106C96" w14:textId="77777777" w:rsidR="004B515D" w:rsidRPr="005604DE" w:rsidRDefault="004B515D">
                    <w:pPr>
                      <w:rPr>
                        <w:sz w:val="18"/>
                        <w:szCs w:val="18"/>
                      </w:rPr>
                    </w:pPr>
                  </w:p>
                </w:tc>
                <w:tc>
                  <w:tcPr>
                    <w:tcW w:w="156" w:type="pct"/>
                    <w:vAlign w:val="center"/>
                  </w:tcPr>
                  <w:p w14:paraId="7A22B0B2" w14:textId="77777777" w:rsidR="004B515D" w:rsidRPr="005604DE" w:rsidRDefault="004B515D">
                    <w:pPr>
                      <w:rPr>
                        <w:sz w:val="18"/>
                        <w:szCs w:val="18"/>
                      </w:rPr>
                    </w:pPr>
                  </w:p>
                </w:tc>
                <w:tc>
                  <w:tcPr>
                    <w:tcW w:w="357" w:type="pct"/>
                    <w:vAlign w:val="center"/>
                  </w:tcPr>
                  <w:p w14:paraId="1FE1A6C2" w14:textId="77777777" w:rsidR="004B515D" w:rsidRPr="005604DE" w:rsidRDefault="004B515D">
                    <w:pPr>
                      <w:rPr>
                        <w:sz w:val="18"/>
                        <w:szCs w:val="18"/>
                      </w:rPr>
                    </w:pPr>
                  </w:p>
                </w:tc>
                <w:tc>
                  <w:tcPr>
                    <w:tcW w:w="404" w:type="pct"/>
                    <w:vAlign w:val="center"/>
                  </w:tcPr>
                  <w:p w14:paraId="2EC73153" w14:textId="77777777" w:rsidR="004B515D" w:rsidRPr="005604DE" w:rsidRDefault="004B515D">
                    <w:pPr>
                      <w:rPr>
                        <w:sz w:val="18"/>
                        <w:szCs w:val="18"/>
                      </w:rPr>
                    </w:pPr>
                  </w:p>
                </w:tc>
                <w:tc>
                  <w:tcPr>
                    <w:tcW w:w="404" w:type="pct"/>
                    <w:vAlign w:val="center"/>
                  </w:tcPr>
                  <w:p w14:paraId="2ABC169E" w14:textId="77777777" w:rsidR="004B515D" w:rsidRPr="005604DE" w:rsidRDefault="004B515D">
                    <w:pPr>
                      <w:rPr>
                        <w:sz w:val="18"/>
                        <w:szCs w:val="18"/>
                      </w:rPr>
                    </w:pPr>
                  </w:p>
                </w:tc>
                <w:tc>
                  <w:tcPr>
                    <w:tcW w:w="115" w:type="pct"/>
                    <w:vAlign w:val="center"/>
                  </w:tcPr>
                  <w:p w14:paraId="0CBC8098" w14:textId="77777777" w:rsidR="004B515D" w:rsidRPr="005604DE" w:rsidRDefault="004B515D">
                    <w:pPr>
                      <w:rPr>
                        <w:sz w:val="18"/>
                        <w:szCs w:val="18"/>
                      </w:rPr>
                    </w:pPr>
                  </w:p>
                </w:tc>
                <w:tc>
                  <w:tcPr>
                    <w:tcW w:w="450" w:type="pct"/>
                    <w:vAlign w:val="center"/>
                  </w:tcPr>
                  <w:p w14:paraId="369E0EDA" w14:textId="77777777" w:rsidR="004B515D" w:rsidRPr="005604DE" w:rsidRDefault="004B515D">
                    <w:pPr>
                      <w:rPr>
                        <w:sz w:val="18"/>
                        <w:szCs w:val="18"/>
                      </w:rPr>
                    </w:pPr>
                  </w:p>
                </w:tc>
                <w:tc>
                  <w:tcPr>
                    <w:tcW w:w="115" w:type="pct"/>
                    <w:vAlign w:val="center"/>
                  </w:tcPr>
                  <w:p w14:paraId="68AC8D8C" w14:textId="77777777" w:rsidR="004B515D" w:rsidRPr="005604DE" w:rsidRDefault="004B515D">
                    <w:pPr>
                      <w:rPr>
                        <w:sz w:val="18"/>
                        <w:szCs w:val="18"/>
                      </w:rPr>
                    </w:pPr>
                  </w:p>
                </w:tc>
                <w:tc>
                  <w:tcPr>
                    <w:tcW w:w="475" w:type="pct"/>
                    <w:vAlign w:val="center"/>
                  </w:tcPr>
                  <w:p w14:paraId="3EBF1138" w14:textId="77777777" w:rsidR="004B515D" w:rsidRPr="005604DE" w:rsidRDefault="004B515D">
                    <w:pPr>
                      <w:rPr>
                        <w:sz w:val="18"/>
                        <w:szCs w:val="18"/>
                      </w:rPr>
                    </w:pPr>
                  </w:p>
                </w:tc>
                <w:tc>
                  <w:tcPr>
                    <w:tcW w:w="450" w:type="pct"/>
                    <w:vAlign w:val="center"/>
                  </w:tcPr>
                  <w:p w14:paraId="4304779F" w14:textId="77777777" w:rsidR="004B515D" w:rsidRPr="005604DE" w:rsidRDefault="004B515D">
                    <w:pPr>
                      <w:rPr>
                        <w:sz w:val="18"/>
                        <w:szCs w:val="18"/>
                      </w:rPr>
                    </w:pPr>
                  </w:p>
                </w:tc>
                <w:tc>
                  <w:tcPr>
                    <w:tcW w:w="381" w:type="pct"/>
                    <w:vAlign w:val="center"/>
                  </w:tcPr>
                  <w:p w14:paraId="1D6DE648" w14:textId="77777777" w:rsidR="004B515D" w:rsidRPr="005604DE" w:rsidRDefault="004B515D">
                    <w:pPr>
                      <w:rPr>
                        <w:sz w:val="18"/>
                        <w:szCs w:val="18"/>
                      </w:rPr>
                    </w:pPr>
                  </w:p>
                </w:tc>
              </w:tr>
              <w:tr w:rsidR="004B515D" w:rsidRPr="005604DE" w14:paraId="40D9B0CD" w14:textId="77777777" w:rsidTr="004B515D">
                <w:trPr>
                  <w:jc w:val="center"/>
                </w:trPr>
                <w:sdt>
                  <w:sdtPr>
                    <w:rPr>
                      <w:sz w:val="18"/>
                      <w:szCs w:val="18"/>
                    </w:rPr>
                    <w:tag w:val="_PLD_7355d7c321c84166a15737d2581911bf"/>
                    <w:id w:val="-996792910"/>
                    <w:lock w:val="sdtLocked"/>
                  </w:sdtPr>
                  <w:sdtEndPr/>
                  <w:sdtContent>
                    <w:tc>
                      <w:tcPr>
                        <w:tcW w:w="596" w:type="pct"/>
                      </w:tcPr>
                      <w:p w14:paraId="48390D2D" w14:textId="77777777" w:rsidR="004B515D" w:rsidRPr="005604DE" w:rsidRDefault="004B515D">
                        <w:pPr>
                          <w:rPr>
                            <w:sz w:val="18"/>
                            <w:szCs w:val="18"/>
                          </w:rPr>
                        </w:pPr>
                        <w:r w:rsidRPr="005604DE">
                          <w:rPr>
                            <w:sz w:val="18"/>
                            <w:szCs w:val="18"/>
                          </w:rPr>
                          <w:t>四、本期期末余额</w:t>
                        </w:r>
                      </w:p>
                    </w:tc>
                  </w:sdtContent>
                </w:sdt>
                <w:tc>
                  <w:tcPr>
                    <w:tcW w:w="302" w:type="pct"/>
                    <w:vAlign w:val="center"/>
                  </w:tcPr>
                  <w:p w14:paraId="4FBB6052" w14:textId="14475556" w:rsidR="004B515D" w:rsidRPr="005604DE" w:rsidRDefault="004B515D">
                    <w:pPr>
                      <w:rPr>
                        <w:sz w:val="18"/>
                        <w:szCs w:val="18"/>
                      </w:rPr>
                    </w:pPr>
                    <w:r w:rsidRPr="005604DE">
                      <w:rPr>
                        <w:sz w:val="18"/>
                        <w:szCs w:val="18"/>
                      </w:rPr>
                      <w:t>1,529,757,955.00</w:t>
                    </w:r>
                  </w:p>
                </w:tc>
                <w:tc>
                  <w:tcPr>
                    <w:tcW w:w="115" w:type="pct"/>
                    <w:vAlign w:val="center"/>
                  </w:tcPr>
                  <w:p w14:paraId="626B15FC" w14:textId="77777777" w:rsidR="004B515D" w:rsidRPr="005604DE" w:rsidRDefault="004B515D">
                    <w:pPr>
                      <w:rPr>
                        <w:sz w:val="18"/>
                        <w:szCs w:val="18"/>
                      </w:rPr>
                    </w:pPr>
                  </w:p>
                </w:tc>
                <w:tc>
                  <w:tcPr>
                    <w:tcW w:w="115" w:type="pct"/>
                    <w:vAlign w:val="center"/>
                  </w:tcPr>
                  <w:p w14:paraId="4137497A" w14:textId="77777777" w:rsidR="004B515D" w:rsidRPr="005604DE" w:rsidRDefault="004B515D">
                    <w:pPr>
                      <w:rPr>
                        <w:sz w:val="18"/>
                        <w:szCs w:val="18"/>
                      </w:rPr>
                    </w:pPr>
                  </w:p>
                </w:tc>
                <w:tc>
                  <w:tcPr>
                    <w:tcW w:w="115" w:type="pct"/>
                    <w:vAlign w:val="center"/>
                  </w:tcPr>
                  <w:p w14:paraId="010A9A80" w14:textId="77777777" w:rsidR="004B515D" w:rsidRPr="005604DE" w:rsidRDefault="004B515D">
                    <w:pPr>
                      <w:rPr>
                        <w:sz w:val="18"/>
                        <w:szCs w:val="18"/>
                      </w:rPr>
                    </w:pPr>
                  </w:p>
                </w:tc>
                <w:tc>
                  <w:tcPr>
                    <w:tcW w:w="450" w:type="pct"/>
                    <w:vAlign w:val="center"/>
                  </w:tcPr>
                  <w:p w14:paraId="0ED5D76D" w14:textId="0FA1849C" w:rsidR="004B515D" w:rsidRPr="005604DE" w:rsidRDefault="004B515D">
                    <w:pPr>
                      <w:rPr>
                        <w:sz w:val="18"/>
                        <w:szCs w:val="18"/>
                      </w:rPr>
                    </w:pPr>
                    <w:r w:rsidRPr="005604DE">
                      <w:rPr>
                        <w:sz w:val="18"/>
                        <w:szCs w:val="18"/>
                      </w:rPr>
                      <w:t>4,047,430,822.62</w:t>
                    </w:r>
                  </w:p>
                </w:tc>
                <w:tc>
                  <w:tcPr>
                    <w:tcW w:w="156" w:type="pct"/>
                    <w:vAlign w:val="center"/>
                  </w:tcPr>
                  <w:p w14:paraId="3CB6298B" w14:textId="77777777" w:rsidR="004B515D" w:rsidRPr="005604DE" w:rsidRDefault="004B515D">
                    <w:pPr>
                      <w:rPr>
                        <w:sz w:val="18"/>
                        <w:szCs w:val="18"/>
                      </w:rPr>
                    </w:pPr>
                  </w:p>
                </w:tc>
                <w:tc>
                  <w:tcPr>
                    <w:tcW w:w="357" w:type="pct"/>
                    <w:vAlign w:val="center"/>
                  </w:tcPr>
                  <w:p w14:paraId="3364A0A3" w14:textId="42690946" w:rsidR="004B515D" w:rsidRPr="005604DE" w:rsidRDefault="004B515D">
                    <w:pPr>
                      <w:rPr>
                        <w:sz w:val="18"/>
                        <w:szCs w:val="18"/>
                      </w:rPr>
                    </w:pPr>
                    <w:r w:rsidRPr="005604DE">
                      <w:rPr>
                        <w:sz w:val="18"/>
                        <w:szCs w:val="18"/>
                      </w:rPr>
                      <w:t>8,630,403.40</w:t>
                    </w:r>
                  </w:p>
                </w:tc>
                <w:tc>
                  <w:tcPr>
                    <w:tcW w:w="404" w:type="pct"/>
                    <w:vAlign w:val="center"/>
                  </w:tcPr>
                  <w:p w14:paraId="367354FF" w14:textId="52958989" w:rsidR="004B515D" w:rsidRPr="005604DE" w:rsidRDefault="004B515D">
                    <w:pPr>
                      <w:rPr>
                        <w:sz w:val="18"/>
                        <w:szCs w:val="18"/>
                      </w:rPr>
                    </w:pPr>
                    <w:r w:rsidRPr="005604DE">
                      <w:rPr>
                        <w:sz w:val="18"/>
                        <w:szCs w:val="18"/>
                      </w:rPr>
                      <w:t>403,655,428.12</w:t>
                    </w:r>
                  </w:p>
                </w:tc>
                <w:tc>
                  <w:tcPr>
                    <w:tcW w:w="404" w:type="pct"/>
                    <w:vAlign w:val="center"/>
                  </w:tcPr>
                  <w:p w14:paraId="019094EE" w14:textId="4DCA3512" w:rsidR="004B515D" w:rsidRPr="005604DE" w:rsidRDefault="004B515D">
                    <w:pPr>
                      <w:rPr>
                        <w:sz w:val="18"/>
                        <w:szCs w:val="18"/>
                      </w:rPr>
                    </w:pPr>
                    <w:r w:rsidRPr="005604DE">
                      <w:rPr>
                        <w:sz w:val="18"/>
                        <w:szCs w:val="18"/>
                      </w:rPr>
                      <w:t>712,163,236.56</w:t>
                    </w:r>
                  </w:p>
                </w:tc>
                <w:tc>
                  <w:tcPr>
                    <w:tcW w:w="115" w:type="pct"/>
                    <w:vAlign w:val="center"/>
                  </w:tcPr>
                  <w:p w14:paraId="22AE1D38" w14:textId="77777777" w:rsidR="004B515D" w:rsidRPr="005604DE" w:rsidRDefault="004B515D">
                    <w:pPr>
                      <w:rPr>
                        <w:sz w:val="18"/>
                        <w:szCs w:val="18"/>
                      </w:rPr>
                    </w:pPr>
                  </w:p>
                </w:tc>
                <w:tc>
                  <w:tcPr>
                    <w:tcW w:w="450" w:type="pct"/>
                    <w:vAlign w:val="center"/>
                  </w:tcPr>
                  <w:p w14:paraId="0CA3AE03" w14:textId="6162C762" w:rsidR="004B515D" w:rsidRPr="005604DE" w:rsidRDefault="004B515D">
                    <w:pPr>
                      <w:rPr>
                        <w:sz w:val="18"/>
                        <w:szCs w:val="18"/>
                      </w:rPr>
                    </w:pPr>
                    <w:r w:rsidRPr="005604DE">
                      <w:rPr>
                        <w:sz w:val="18"/>
                        <w:szCs w:val="18"/>
                      </w:rPr>
                      <w:t>4,673,143,166.92</w:t>
                    </w:r>
                  </w:p>
                </w:tc>
                <w:tc>
                  <w:tcPr>
                    <w:tcW w:w="115" w:type="pct"/>
                    <w:vAlign w:val="center"/>
                  </w:tcPr>
                  <w:p w14:paraId="7E575EB3" w14:textId="77777777" w:rsidR="004B515D" w:rsidRPr="005604DE" w:rsidRDefault="004B515D">
                    <w:pPr>
                      <w:rPr>
                        <w:sz w:val="18"/>
                        <w:szCs w:val="18"/>
                      </w:rPr>
                    </w:pPr>
                  </w:p>
                </w:tc>
                <w:tc>
                  <w:tcPr>
                    <w:tcW w:w="475" w:type="pct"/>
                    <w:vAlign w:val="center"/>
                  </w:tcPr>
                  <w:p w14:paraId="78D8E4A9" w14:textId="51E7B23E" w:rsidR="004B515D" w:rsidRPr="005604DE" w:rsidRDefault="004B515D">
                    <w:pPr>
                      <w:rPr>
                        <w:sz w:val="18"/>
                        <w:szCs w:val="18"/>
                      </w:rPr>
                    </w:pPr>
                    <w:r w:rsidRPr="005604DE">
                      <w:rPr>
                        <w:sz w:val="18"/>
                        <w:szCs w:val="18"/>
                      </w:rPr>
                      <w:t>11,374,781,012.62</w:t>
                    </w:r>
                  </w:p>
                </w:tc>
                <w:tc>
                  <w:tcPr>
                    <w:tcW w:w="450" w:type="pct"/>
                    <w:vAlign w:val="center"/>
                  </w:tcPr>
                  <w:p w14:paraId="33C911B8" w14:textId="40ADD542" w:rsidR="004B515D" w:rsidRPr="005604DE" w:rsidRDefault="004B515D">
                    <w:pPr>
                      <w:rPr>
                        <w:sz w:val="18"/>
                        <w:szCs w:val="18"/>
                      </w:rPr>
                    </w:pPr>
                    <w:r w:rsidRPr="005604DE">
                      <w:rPr>
                        <w:sz w:val="18"/>
                        <w:szCs w:val="18"/>
                      </w:rPr>
                      <w:t>1,143,320,533.55</w:t>
                    </w:r>
                  </w:p>
                </w:tc>
                <w:tc>
                  <w:tcPr>
                    <w:tcW w:w="381" w:type="pct"/>
                    <w:vAlign w:val="center"/>
                  </w:tcPr>
                  <w:p w14:paraId="43B99018" w14:textId="67DB0B8F" w:rsidR="004B515D" w:rsidRPr="005604DE" w:rsidRDefault="004B515D">
                    <w:pPr>
                      <w:rPr>
                        <w:sz w:val="18"/>
                        <w:szCs w:val="18"/>
                      </w:rPr>
                    </w:pPr>
                    <w:r w:rsidRPr="005604DE">
                      <w:rPr>
                        <w:sz w:val="18"/>
                        <w:szCs w:val="18"/>
                      </w:rPr>
                      <w:t>12,518,101,546.17</w:t>
                    </w:r>
                  </w:p>
                </w:tc>
              </w:tr>
            </w:tbl>
            <w:p w14:paraId="154875AF" w14:textId="77777777" w:rsidR="00EC44D8" w:rsidRDefault="00EC44D8">
              <w:pPr>
                <w:snapToGrid w:val="0"/>
                <w:spacing w:line="240" w:lineRule="atLeast"/>
                <w:rPr>
                  <w:szCs w:val="21"/>
                </w:rPr>
              </w:pPr>
            </w:p>
            <w:p w14:paraId="7A607845" w14:textId="182683A6" w:rsidR="008145AA" w:rsidRDefault="00406AE8">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76a4a0998a840bab20f0ed83e5bab3d"/>
                  <w:id w:val="1746297347"/>
                  <w:lock w:val="sdtLocked"/>
                  <w:placeholder>
                    <w:docPart w:val="GBC22222222222222222222222222222"/>
                  </w:placeholder>
                  <w:dataBinding w:prefixMappings="xmlns:clcid-mr='clcid-mr'" w:xpath="/*/clcid-mr:GongSiFuZeRenXingMing[not(@periodRef)]" w:storeItemID="{89EBAB94-44A0-46A2-B712-30D997D04A6D}"/>
                  <w:text/>
                </w:sdtPr>
                <w:sdtEndPr/>
                <w:sdtContent>
                  <w:r w:rsidR="0064383E">
                    <w:rPr>
                      <w:rFonts w:hint="eastAsia"/>
                      <w:szCs w:val="21"/>
                    </w:rPr>
                    <w:t>赖朝辉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1463163597"/>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64383E">
                    <w:rPr>
                      <w:rFonts w:hint="eastAsia"/>
                      <w:szCs w:val="21"/>
                    </w:rPr>
                    <w:t>肖</w:t>
                  </w:r>
                  <w:proofErr w:type="gramStart"/>
                  <w:r w:rsidR="0064383E">
                    <w:rPr>
                      <w:rFonts w:hint="eastAsia"/>
                      <w:szCs w:val="21"/>
                    </w:rPr>
                    <w:t>坚</w:t>
                  </w:r>
                  <w:proofErr w:type="gramEnd"/>
                  <w:r w:rsidR="0064383E">
                    <w:rPr>
                      <w:rFonts w:hint="eastAsia"/>
                      <w:szCs w:val="21"/>
                    </w:rPr>
                    <w:t>武</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2100669251"/>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5C5B6B">
                    <w:rPr>
                      <w:rFonts w:hint="eastAsia"/>
                      <w:szCs w:val="21"/>
                    </w:rPr>
                    <w:t>肖</w:t>
                  </w:r>
                  <w:proofErr w:type="gramStart"/>
                  <w:r w:rsidR="005C5B6B">
                    <w:rPr>
                      <w:rFonts w:hint="eastAsia"/>
                      <w:szCs w:val="21"/>
                    </w:rPr>
                    <w:t>坚</w:t>
                  </w:r>
                  <w:proofErr w:type="gramEnd"/>
                  <w:r w:rsidR="005C5B6B">
                    <w:rPr>
                      <w:rFonts w:hint="eastAsia"/>
                      <w:szCs w:val="21"/>
                    </w:rPr>
                    <w:t>武</w:t>
                  </w:r>
                </w:sdtContent>
              </w:sdt>
            </w:p>
          </w:sdtContent>
        </w:sdt>
        <w:p w14:paraId="61F2DA10" w14:textId="77777777" w:rsidR="008145AA" w:rsidRDefault="008145AA">
          <w:pPr>
            <w:rPr>
              <w:szCs w:val="21"/>
            </w:rPr>
          </w:pPr>
        </w:p>
        <w:p w14:paraId="3CA48057" w14:textId="77777777" w:rsidR="008145AA" w:rsidRDefault="008145AA">
          <w:pPr>
            <w:rPr>
              <w:szCs w:val="21"/>
            </w:rPr>
          </w:pPr>
        </w:p>
        <w:sdt>
          <w:sdtPr>
            <w:rPr>
              <w:b/>
              <w:szCs w:val="21"/>
            </w:rPr>
            <w:tag w:val="_GBC_24560eea01804b8b9d3678736eb60ca8"/>
            <w:id w:val="-883936144"/>
            <w:lock w:val="sdtLocked"/>
            <w:placeholder>
              <w:docPart w:val="GBC22222222222222222222222222222"/>
            </w:placeholder>
          </w:sdtPr>
          <w:sdtEndPr>
            <w:rPr>
              <w:rFonts w:hint="eastAsia"/>
              <w:b w:val="0"/>
            </w:rPr>
          </w:sdtEndPr>
          <w:sdtContent>
            <w:p w14:paraId="0DDC4BFF" w14:textId="77777777" w:rsidR="008145AA" w:rsidRDefault="00406AE8">
              <w:pPr>
                <w:tabs>
                  <w:tab w:val="left" w:pos="10080"/>
                </w:tabs>
                <w:snapToGrid w:val="0"/>
                <w:spacing w:line="240" w:lineRule="atLeast"/>
                <w:ind w:rightChars="12" w:right="25"/>
                <w:jc w:val="center"/>
                <w:outlineLvl w:val="2"/>
                <w:rPr>
                  <w:b/>
                  <w:szCs w:val="21"/>
                </w:rPr>
              </w:pPr>
              <w:r>
                <w:rPr>
                  <w:b/>
                  <w:szCs w:val="21"/>
                </w:rPr>
                <w:t>母公司</w:t>
              </w:r>
              <w:r>
                <w:rPr>
                  <w:rFonts w:hint="eastAsia"/>
                  <w:b/>
                  <w:szCs w:val="21"/>
                </w:rPr>
                <w:t>所有者权益变动表</w:t>
              </w:r>
            </w:p>
            <w:p w14:paraId="575C2690" w14:textId="77777777" w:rsidR="008145AA" w:rsidRDefault="00406AE8">
              <w:pPr>
                <w:tabs>
                  <w:tab w:val="left" w:pos="10080"/>
                </w:tabs>
                <w:snapToGrid w:val="0"/>
                <w:spacing w:line="240" w:lineRule="atLeast"/>
                <w:ind w:rightChars="12" w:right="25"/>
                <w:jc w:val="center"/>
                <w:rPr>
                  <w:b/>
                  <w:bCs/>
                  <w:szCs w:val="21"/>
                </w:rPr>
              </w:pPr>
              <w:r>
                <w:rPr>
                  <w:szCs w:val="21"/>
                </w:rPr>
                <w:t>2021年</w:t>
              </w:r>
              <w:r>
                <w:rPr>
                  <w:rFonts w:hint="eastAsia"/>
                  <w:szCs w:val="21"/>
                </w:rPr>
                <w:t>1—12</w:t>
              </w:r>
              <w:r>
                <w:rPr>
                  <w:szCs w:val="21"/>
                </w:rPr>
                <w:t>月</w:t>
              </w:r>
            </w:p>
            <w:p w14:paraId="0540539C" w14:textId="65D2CB3B" w:rsidR="008145AA" w:rsidRDefault="00406AE8">
              <w:pPr>
                <w:snapToGrid w:val="0"/>
                <w:spacing w:line="240" w:lineRule="atLeast"/>
                <w:jc w:val="right"/>
                <w:rPr>
                  <w:szCs w:val="21"/>
                </w:rPr>
              </w:pPr>
              <w:r>
                <w:rPr>
                  <w:szCs w:val="21"/>
                </w:rPr>
                <w:t>单位:</w:t>
              </w:r>
              <w:sdt>
                <w:sdtPr>
                  <w:rPr>
                    <w:szCs w:val="21"/>
                  </w:rPr>
                  <w:alias w:val="单位：母公司股东权益调节表"/>
                  <w:tag w:val="_GBC_048773409e614c6bb753000b028316a5"/>
                  <w:id w:val="-12417090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szCs w:val="21"/>
                    </w:rPr>
                    <w:t>元</w:t>
                  </w:r>
                </w:sdtContent>
              </w:sdt>
              <w:r>
                <w:rPr>
                  <w:szCs w:val="21"/>
                </w:rPr>
                <w:t xml:space="preserve">  币种:</w:t>
              </w:r>
              <w:sdt>
                <w:sdtPr>
                  <w:rPr>
                    <w:szCs w:val="21"/>
                  </w:rPr>
                  <w:alias w:val="币种：母公司股东权益调节表"/>
                  <w:tag w:val="_GBC_5214b7a188334da286fc3038d017d072"/>
                  <w:id w:val="-20647119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szCs w:val="21"/>
                    </w:rPr>
                    <w:t>人民币</w:t>
                  </w:r>
                </w:sdtContent>
              </w:sdt>
            </w:p>
            <w:tbl>
              <w:tblPr>
                <w:tblStyle w:val="g1"/>
                <w:tblW w:w="1396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0"/>
                <w:gridCol w:w="1078"/>
                <w:gridCol w:w="1050"/>
                <w:gridCol w:w="1078"/>
                <w:gridCol w:w="1091"/>
                <w:gridCol w:w="1036"/>
                <w:gridCol w:w="1064"/>
                <w:gridCol w:w="1022"/>
                <w:gridCol w:w="1036"/>
                <w:gridCol w:w="1021"/>
                <w:gridCol w:w="1008"/>
                <w:gridCol w:w="1026"/>
              </w:tblGrid>
              <w:tr w:rsidR="008145AA" w:rsidRPr="005604DE" w14:paraId="0FDFEFD5" w14:textId="77777777" w:rsidTr="001578DC">
                <w:trPr>
                  <w:trHeight w:val="20"/>
                </w:trPr>
                <w:sdt>
                  <w:sdtPr>
                    <w:rPr>
                      <w:sz w:val="18"/>
                      <w:szCs w:val="18"/>
                    </w:rPr>
                    <w:tag w:val="_PLD_6243181199ca48faaab1b52ea7b6f562"/>
                    <w:id w:val="-1885468045"/>
                    <w:lock w:val="sdtLocked"/>
                  </w:sdtPr>
                  <w:sdtEndPr/>
                  <w:sdtContent>
                    <w:tc>
                      <w:tcPr>
                        <w:tcW w:w="2450" w:type="dxa"/>
                        <w:vMerge w:val="restart"/>
                        <w:vAlign w:val="center"/>
                      </w:tcPr>
                      <w:p w14:paraId="0FD42D5D" w14:textId="77777777" w:rsidR="008145AA" w:rsidRPr="005604DE" w:rsidRDefault="00406AE8">
                        <w:pPr>
                          <w:adjustRightInd w:val="0"/>
                          <w:snapToGrid w:val="0"/>
                          <w:jc w:val="center"/>
                          <w:rPr>
                            <w:sz w:val="18"/>
                            <w:szCs w:val="18"/>
                          </w:rPr>
                        </w:pPr>
                        <w:r w:rsidRPr="005604DE">
                          <w:rPr>
                            <w:rFonts w:hint="eastAsia"/>
                            <w:sz w:val="18"/>
                            <w:szCs w:val="18"/>
                          </w:rPr>
                          <w:t>项目</w:t>
                        </w:r>
                      </w:p>
                    </w:tc>
                  </w:sdtContent>
                </w:sdt>
                <w:tc>
                  <w:tcPr>
                    <w:tcW w:w="11510" w:type="dxa"/>
                    <w:gridSpan w:val="11"/>
                    <w:vAlign w:val="center"/>
                  </w:tcPr>
                  <w:p w14:paraId="59DD0A45" w14:textId="77777777" w:rsidR="008145AA" w:rsidRPr="005604DE" w:rsidRDefault="00406AE8">
                    <w:pPr>
                      <w:adjustRightInd w:val="0"/>
                      <w:snapToGrid w:val="0"/>
                      <w:jc w:val="center"/>
                      <w:rPr>
                        <w:sz w:val="18"/>
                        <w:szCs w:val="18"/>
                      </w:rPr>
                    </w:pPr>
                    <w:r w:rsidRPr="005604DE">
                      <w:rPr>
                        <w:rFonts w:hint="eastAsia"/>
                        <w:sz w:val="18"/>
                        <w:szCs w:val="18"/>
                      </w:rPr>
                      <w:t xml:space="preserve"> </w:t>
                    </w:r>
                    <w:sdt>
                      <w:sdtPr>
                        <w:rPr>
                          <w:rFonts w:hint="eastAsia"/>
                          <w:sz w:val="18"/>
                          <w:szCs w:val="18"/>
                        </w:rPr>
                        <w:tag w:val="_PLD_53ebc36a4faa4485960520df843f0c63"/>
                        <w:id w:val="679625803"/>
                        <w:lock w:val="sdtLocked"/>
                      </w:sdtPr>
                      <w:sdtEndPr/>
                      <w:sdtContent>
                        <w:r w:rsidRPr="005604DE">
                          <w:rPr>
                            <w:rFonts w:hint="eastAsia"/>
                            <w:sz w:val="18"/>
                            <w:szCs w:val="18"/>
                          </w:rPr>
                          <w:t>2021年度</w:t>
                        </w:r>
                      </w:sdtContent>
                    </w:sdt>
                  </w:p>
                </w:tc>
              </w:tr>
              <w:tr w:rsidR="008145AA" w:rsidRPr="005604DE" w14:paraId="09249BA6" w14:textId="77777777" w:rsidTr="001578DC">
                <w:trPr>
                  <w:trHeight w:val="315"/>
                </w:trPr>
                <w:tc>
                  <w:tcPr>
                    <w:tcW w:w="2450" w:type="dxa"/>
                    <w:vMerge/>
                  </w:tcPr>
                  <w:p w14:paraId="1D006E09" w14:textId="77777777" w:rsidR="008145AA" w:rsidRPr="005604DE" w:rsidRDefault="008145AA">
                    <w:pPr>
                      <w:adjustRightInd w:val="0"/>
                      <w:snapToGrid w:val="0"/>
                      <w:rPr>
                        <w:sz w:val="18"/>
                        <w:szCs w:val="18"/>
                      </w:rPr>
                    </w:pPr>
                  </w:p>
                </w:tc>
                <w:sdt>
                  <w:sdtPr>
                    <w:rPr>
                      <w:sz w:val="18"/>
                      <w:szCs w:val="18"/>
                    </w:rPr>
                    <w:tag w:val="_PLD_d42b0ce5c44e4777bd36491652f20dd8"/>
                    <w:id w:val="1304426957"/>
                    <w:lock w:val="sdtLocked"/>
                  </w:sdtPr>
                  <w:sdtEndPr/>
                  <w:sdtContent>
                    <w:tc>
                      <w:tcPr>
                        <w:tcW w:w="1078" w:type="dxa"/>
                        <w:vMerge w:val="restart"/>
                        <w:tcBorders>
                          <w:right w:val="single" w:sz="4" w:space="0" w:color="auto"/>
                        </w:tcBorders>
                        <w:vAlign w:val="center"/>
                      </w:tcPr>
                      <w:p w14:paraId="348A16D4" w14:textId="77777777" w:rsidR="008145AA" w:rsidRPr="005604DE" w:rsidRDefault="00406AE8">
                        <w:pPr>
                          <w:adjustRightInd w:val="0"/>
                          <w:snapToGrid w:val="0"/>
                          <w:jc w:val="center"/>
                          <w:rPr>
                            <w:sz w:val="18"/>
                            <w:szCs w:val="18"/>
                          </w:rPr>
                        </w:pPr>
                        <w:r w:rsidRPr="005604DE">
                          <w:rPr>
                            <w:sz w:val="18"/>
                            <w:szCs w:val="18"/>
                          </w:rPr>
                          <w:t>实收资本 (或股本)</w:t>
                        </w:r>
                      </w:p>
                    </w:tc>
                  </w:sdtContent>
                </w:sdt>
                <w:sdt>
                  <w:sdtPr>
                    <w:rPr>
                      <w:sz w:val="18"/>
                      <w:szCs w:val="18"/>
                    </w:rPr>
                    <w:tag w:val="_PLD_2b96b9233b354a859329aa59fac6fc9e"/>
                    <w:id w:val="-1663541311"/>
                    <w:lock w:val="sdtLocked"/>
                  </w:sdtPr>
                  <w:sdtEndPr/>
                  <w:sdtContent>
                    <w:tc>
                      <w:tcPr>
                        <w:tcW w:w="3219" w:type="dxa"/>
                        <w:gridSpan w:val="3"/>
                        <w:tcBorders>
                          <w:left w:val="single" w:sz="4" w:space="0" w:color="auto"/>
                          <w:bottom w:val="single" w:sz="4" w:space="0" w:color="auto"/>
                        </w:tcBorders>
                        <w:vAlign w:val="center"/>
                      </w:tcPr>
                      <w:p w14:paraId="309A8867" w14:textId="77777777" w:rsidR="008145AA" w:rsidRPr="005604DE" w:rsidRDefault="00406AE8">
                        <w:pPr>
                          <w:adjustRightInd w:val="0"/>
                          <w:snapToGrid w:val="0"/>
                          <w:jc w:val="center"/>
                          <w:rPr>
                            <w:sz w:val="18"/>
                            <w:szCs w:val="18"/>
                          </w:rPr>
                        </w:pPr>
                        <w:r w:rsidRPr="005604DE">
                          <w:rPr>
                            <w:rFonts w:hint="eastAsia"/>
                            <w:sz w:val="18"/>
                            <w:szCs w:val="18"/>
                          </w:rPr>
                          <w:t>其他权益工具</w:t>
                        </w:r>
                      </w:p>
                    </w:tc>
                  </w:sdtContent>
                </w:sdt>
                <w:sdt>
                  <w:sdtPr>
                    <w:rPr>
                      <w:sz w:val="18"/>
                      <w:szCs w:val="18"/>
                    </w:rPr>
                    <w:tag w:val="_PLD_dafb11707213467d9f285bde7429767a"/>
                    <w:id w:val="-714503589"/>
                    <w:lock w:val="sdtLocked"/>
                  </w:sdtPr>
                  <w:sdtEndPr/>
                  <w:sdtContent>
                    <w:tc>
                      <w:tcPr>
                        <w:tcW w:w="1036" w:type="dxa"/>
                        <w:vMerge w:val="restart"/>
                        <w:vAlign w:val="center"/>
                      </w:tcPr>
                      <w:p w14:paraId="336F928A" w14:textId="77777777" w:rsidR="008145AA" w:rsidRPr="005604DE" w:rsidRDefault="00406AE8">
                        <w:pPr>
                          <w:adjustRightInd w:val="0"/>
                          <w:snapToGrid w:val="0"/>
                          <w:jc w:val="center"/>
                          <w:rPr>
                            <w:sz w:val="18"/>
                            <w:szCs w:val="18"/>
                          </w:rPr>
                        </w:pPr>
                        <w:r w:rsidRPr="005604DE">
                          <w:rPr>
                            <w:sz w:val="18"/>
                            <w:szCs w:val="18"/>
                          </w:rPr>
                          <w:t>资本公积</w:t>
                        </w:r>
                      </w:p>
                    </w:tc>
                  </w:sdtContent>
                </w:sdt>
                <w:sdt>
                  <w:sdtPr>
                    <w:rPr>
                      <w:sz w:val="18"/>
                      <w:szCs w:val="18"/>
                    </w:rPr>
                    <w:tag w:val="_PLD_2fb702eaa01c41839715d0f477a28608"/>
                    <w:id w:val="347523380"/>
                    <w:lock w:val="sdtLocked"/>
                  </w:sdtPr>
                  <w:sdtEndPr/>
                  <w:sdtContent>
                    <w:tc>
                      <w:tcPr>
                        <w:tcW w:w="1064" w:type="dxa"/>
                        <w:vMerge w:val="restart"/>
                        <w:vAlign w:val="center"/>
                      </w:tcPr>
                      <w:p w14:paraId="5A5577AC" w14:textId="77777777" w:rsidR="008145AA" w:rsidRPr="005604DE" w:rsidRDefault="00406AE8">
                        <w:pPr>
                          <w:adjustRightInd w:val="0"/>
                          <w:snapToGrid w:val="0"/>
                          <w:jc w:val="center"/>
                          <w:rPr>
                            <w:sz w:val="18"/>
                            <w:szCs w:val="18"/>
                          </w:rPr>
                        </w:pPr>
                        <w:r w:rsidRPr="005604DE">
                          <w:rPr>
                            <w:sz w:val="18"/>
                            <w:szCs w:val="18"/>
                          </w:rPr>
                          <w:t>减：库存股</w:t>
                        </w:r>
                      </w:p>
                    </w:tc>
                  </w:sdtContent>
                </w:sdt>
                <w:sdt>
                  <w:sdtPr>
                    <w:rPr>
                      <w:sz w:val="18"/>
                      <w:szCs w:val="18"/>
                    </w:rPr>
                    <w:tag w:val="_PLD_01fd07c61bdc4289ad848770e21829f0"/>
                    <w:id w:val="638619654"/>
                    <w:lock w:val="sdtLocked"/>
                  </w:sdtPr>
                  <w:sdtEndPr/>
                  <w:sdtContent>
                    <w:tc>
                      <w:tcPr>
                        <w:tcW w:w="1022" w:type="dxa"/>
                        <w:vMerge w:val="restart"/>
                        <w:vAlign w:val="center"/>
                      </w:tcPr>
                      <w:p w14:paraId="1BDCDC86" w14:textId="77777777" w:rsidR="008145AA" w:rsidRPr="005604DE" w:rsidRDefault="00406AE8">
                        <w:pPr>
                          <w:jc w:val="center"/>
                          <w:rPr>
                            <w:sz w:val="18"/>
                            <w:szCs w:val="18"/>
                          </w:rPr>
                        </w:pPr>
                        <w:r w:rsidRPr="005604DE">
                          <w:rPr>
                            <w:rFonts w:hint="eastAsia"/>
                            <w:sz w:val="18"/>
                            <w:szCs w:val="18"/>
                          </w:rPr>
                          <w:t>其他综合收益</w:t>
                        </w:r>
                      </w:p>
                    </w:tc>
                  </w:sdtContent>
                </w:sdt>
                <w:sdt>
                  <w:sdtPr>
                    <w:rPr>
                      <w:sz w:val="18"/>
                      <w:szCs w:val="18"/>
                    </w:rPr>
                    <w:tag w:val="_PLD_90a7206226784441ae3a059bd6e2aeb9"/>
                    <w:id w:val="-1616279037"/>
                    <w:lock w:val="sdtLocked"/>
                  </w:sdtPr>
                  <w:sdtEndPr/>
                  <w:sdtContent>
                    <w:tc>
                      <w:tcPr>
                        <w:tcW w:w="1036" w:type="dxa"/>
                        <w:vMerge w:val="restart"/>
                        <w:vAlign w:val="center"/>
                      </w:tcPr>
                      <w:p w14:paraId="0304CEC2" w14:textId="77777777" w:rsidR="008145AA" w:rsidRPr="005604DE" w:rsidRDefault="00406AE8">
                        <w:pPr>
                          <w:adjustRightInd w:val="0"/>
                          <w:snapToGrid w:val="0"/>
                          <w:jc w:val="center"/>
                          <w:rPr>
                            <w:sz w:val="18"/>
                            <w:szCs w:val="18"/>
                          </w:rPr>
                        </w:pPr>
                        <w:r w:rsidRPr="005604DE">
                          <w:rPr>
                            <w:rFonts w:hint="eastAsia"/>
                            <w:sz w:val="18"/>
                            <w:szCs w:val="18"/>
                          </w:rPr>
                          <w:t>专项储备</w:t>
                        </w:r>
                      </w:p>
                    </w:tc>
                  </w:sdtContent>
                </w:sdt>
                <w:sdt>
                  <w:sdtPr>
                    <w:rPr>
                      <w:sz w:val="18"/>
                      <w:szCs w:val="18"/>
                    </w:rPr>
                    <w:tag w:val="_PLD_e9a70df1813948df997635772bea7de3"/>
                    <w:id w:val="-119082114"/>
                    <w:lock w:val="sdtLocked"/>
                  </w:sdtPr>
                  <w:sdtEndPr/>
                  <w:sdtContent>
                    <w:tc>
                      <w:tcPr>
                        <w:tcW w:w="1021" w:type="dxa"/>
                        <w:vMerge w:val="restart"/>
                        <w:vAlign w:val="center"/>
                      </w:tcPr>
                      <w:p w14:paraId="6A7CA64A" w14:textId="77777777" w:rsidR="008145AA" w:rsidRPr="005604DE" w:rsidRDefault="00406AE8">
                        <w:pPr>
                          <w:adjustRightInd w:val="0"/>
                          <w:snapToGrid w:val="0"/>
                          <w:jc w:val="center"/>
                          <w:rPr>
                            <w:sz w:val="18"/>
                            <w:szCs w:val="18"/>
                          </w:rPr>
                        </w:pPr>
                        <w:r w:rsidRPr="005604DE">
                          <w:rPr>
                            <w:sz w:val="18"/>
                            <w:szCs w:val="18"/>
                          </w:rPr>
                          <w:t>盈余公积</w:t>
                        </w:r>
                      </w:p>
                    </w:tc>
                  </w:sdtContent>
                </w:sdt>
                <w:sdt>
                  <w:sdtPr>
                    <w:rPr>
                      <w:sz w:val="18"/>
                      <w:szCs w:val="18"/>
                    </w:rPr>
                    <w:tag w:val="_PLD_9b2be5c2b4a3447c85cf695b1da440fa"/>
                    <w:id w:val="-1710716312"/>
                    <w:lock w:val="sdtLocked"/>
                  </w:sdtPr>
                  <w:sdtEndPr/>
                  <w:sdtContent>
                    <w:tc>
                      <w:tcPr>
                        <w:tcW w:w="1008" w:type="dxa"/>
                        <w:vMerge w:val="restart"/>
                        <w:vAlign w:val="center"/>
                      </w:tcPr>
                      <w:p w14:paraId="4B045F78" w14:textId="77777777" w:rsidR="008145AA" w:rsidRPr="005604DE" w:rsidRDefault="00406AE8">
                        <w:pPr>
                          <w:adjustRightInd w:val="0"/>
                          <w:snapToGrid w:val="0"/>
                          <w:jc w:val="center"/>
                          <w:rPr>
                            <w:sz w:val="18"/>
                            <w:szCs w:val="18"/>
                          </w:rPr>
                        </w:pPr>
                        <w:r w:rsidRPr="005604DE">
                          <w:rPr>
                            <w:sz w:val="18"/>
                            <w:szCs w:val="18"/>
                          </w:rPr>
                          <w:t>未分配利润</w:t>
                        </w:r>
                      </w:p>
                    </w:tc>
                  </w:sdtContent>
                </w:sdt>
                <w:sdt>
                  <w:sdtPr>
                    <w:rPr>
                      <w:sz w:val="18"/>
                      <w:szCs w:val="18"/>
                    </w:rPr>
                    <w:tag w:val="_PLD_61dd0378fbe645dfb87cfecfbc846206"/>
                    <w:id w:val="417296067"/>
                    <w:lock w:val="sdtLocked"/>
                  </w:sdtPr>
                  <w:sdtEndPr/>
                  <w:sdtContent>
                    <w:tc>
                      <w:tcPr>
                        <w:tcW w:w="1026" w:type="dxa"/>
                        <w:vMerge w:val="restart"/>
                        <w:vAlign w:val="center"/>
                      </w:tcPr>
                      <w:p w14:paraId="01CF4F5F" w14:textId="77777777" w:rsidR="008145AA" w:rsidRPr="005604DE" w:rsidRDefault="00406AE8">
                        <w:pPr>
                          <w:adjustRightInd w:val="0"/>
                          <w:snapToGrid w:val="0"/>
                          <w:jc w:val="center"/>
                          <w:rPr>
                            <w:sz w:val="18"/>
                            <w:szCs w:val="18"/>
                          </w:rPr>
                        </w:pPr>
                        <w:r w:rsidRPr="005604DE">
                          <w:rPr>
                            <w:sz w:val="18"/>
                            <w:szCs w:val="18"/>
                          </w:rPr>
                          <w:t>所有者权益合计</w:t>
                        </w:r>
                      </w:p>
                    </w:tc>
                  </w:sdtContent>
                </w:sdt>
              </w:tr>
              <w:tr w:rsidR="008145AA" w:rsidRPr="005604DE" w14:paraId="743C01BB" w14:textId="77777777" w:rsidTr="001578DC">
                <w:trPr>
                  <w:trHeight w:val="294"/>
                </w:trPr>
                <w:tc>
                  <w:tcPr>
                    <w:tcW w:w="2450" w:type="dxa"/>
                    <w:vMerge/>
                  </w:tcPr>
                  <w:p w14:paraId="5C73E242" w14:textId="77777777" w:rsidR="008145AA" w:rsidRPr="005604DE" w:rsidRDefault="008145AA">
                    <w:pPr>
                      <w:adjustRightInd w:val="0"/>
                      <w:snapToGrid w:val="0"/>
                      <w:rPr>
                        <w:sz w:val="18"/>
                        <w:szCs w:val="18"/>
                      </w:rPr>
                    </w:pPr>
                  </w:p>
                </w:tc>
                <w:tc>
                  <w:tcPr>
                    <w:tcW w:w="1078" w:type="dxa"/>
                    <w:vMerge/>
                    <w:tcBorders>
                      <w:right w:val="single" w:sz="4" w:space="0" w:color="auto"/>
                    </w:tcBorders>
                    <w:vAlign w:val="center"/>
                  </w:tcPr>
                  <w:p w14:paraId="64BBDC3A" w14:textId="77777777" w:rsidR="008145AA" w:rsidRPr="005604DE" w:rsidRDefault="008145AA">
                    <w:pPr>
                      <w:adjustRightInd w:val="0"/>
                      <w:snapToGrid w:val="0"/>
                      <w:jc w:val="center"/>
                      <w:rPr>
                        <w:sz w:val="18"/>
                        <w:szCs w:val="18"/>
                      </w:rPr>
                    </w:pPr>
                  </w:p>
                </w:tc>
                <w:sdt>
                  <w:sdtPr>
                    <w:rPr>
                      <w:sz w:val="18"/>
                      <w:szCs w:val="18"/>
                    </w:rPr>
                    <w:tag w:val="_PLD_506dd395f17d4bea92c50a0850471ea4"/>
                    <w:id w:val="-1685579645"/>
                    <w:lock w:val="sdtLocked"/>
                  </w:sdtPr>
                  <w:sdtEndPr/>
                  <w:sdtContent>
                    <w:tc>
                      <w:tcPr>
                        <w:tcW w:w="1050" w:type="dxa"/>
                        <w:tcBorders>
                          <w:top w:val="single" w:sz="4" w:space="0" w:color="auto"/>
                          <w:left w:val="single" w:sz="4" w:space="0" w:color="auto"/>
                          <w:right w:val="single" w:sz="4" w:space="0" w:color="auto"/>
                        </w:tcBorders>
                        <w:vAlign w:val="center"/>
                      </w:tcPr>
                      <w:p w14:paraId="15FC7AF5" w14:textId="77777777" w:rsidR="008145AA" w:rsidRPr="005604DE" w:rsidRDefault="00406AE8">
                        <w:pPr>
                          <w:adjustRightInd w:val="0"/>
                          <w:snapToGrid w:val="0"/>
                          <w:jc w:val="center"/>
                          <w:rPr>
                            <w:sz w:val="18"/>
                            <w:szCs w:val="18"/>
                          </w:rPr>
                        </w:pPr>
                        <w:r w:rsidRPr="005604DE">
                          <w:rPr>
                            <w:rFonts w:hint="eastAsia"/>
                            <w:sz w:val="18"/>
                            <w:szCs w:val="18"/>
                          </w:rPr>
                          <w:t>优先股</w:t>
                        </w:r>
                      </w:p>
                    </w:tc>
                  </w:sdtContent>
                </w:sdt>
                <w:sdt>
                  <w:sdtPr>
                    <w:rPr>
                      <w:sz w:val="18"/>
                      <w:szCs w:val="18"/>
                    </w:rPr>
                    <w:tag w:val="_PLD_d66ebd59f659426db31ba0d488ae47d0"/>
                    <w:id w:val="-1600167086"/>
                    <w:lock w:val="sdtLocked"/>
                  </w:sdtPr>
                  <w:sdtEndPr/>
                  <w:sdtContent>
                    <w:tc>
                      <w:tcPr>
                        <w:tcW w:w="1078" w:type="dxa"/>
                        <w:tcBorders>
                          <w:top w:val="single" w:sz="4" w:space="0" w:color="auto"/>
                          <w:left w:val="single" w:sz="4" w:space="0" w:color="auto"/>
                          <w:right w:val="single" w:sz="4" w:space="0" w:color="auto"/>
                        </w:tcBorders>
                        <w:vAlign w:val="center"/>
                      </w:tcPr>
                      <w:p w14:paraId="1205D356" w14:textId="77777777" w:rsidR="008145AA" w:rsidRPr="005604DE" w:rsidRDefault="00406AE8">
                        <w:pPr>
                          <w:adjustRightInd w:val="0"/>
                          <w:snapToGrid w:val="0"/>
                          <w:jc w:val="center"/>
                          <w:rPr>
                            <w:sz w:val="18"/>
                            <w:szCs w:val="18"/>
                          </w:rPr>
                        </w:pPr>
                        <w:r w:rsidRPr="005604DE">
                          <w:rPr>
                            <w:rFonts w:hint="eastAsia"/>
                            <w:sz w:val="18"/>
                            <w:szCs w:val="18"/>
                          </w:rPr>
                          <w:t>永续债</w:t>
                        </w:r>
                      </w:p>
                    </w:tc>
                  </w:sdtContent>
                </w:sdt>
                <w:sdt>
                  <w:sdtPr>
                    <w:rPr>
                      <w:sz w:val="18"/>
                      <w:szCs w:val="18"/>
                    </w:rPr>
                    <w:tag w:val="_PLD_997e05d9124249eeb1a10ac094efcb41"/>
                    <w:id w:val="-1703779744"/>
                    <w:lock w:val="sdtLocked"/>
                  </w:sdtPr>
                  <w:sdtEndPr/>
                  <w:sdtContent>
                    <w:tc>
                      <w:tcPr>
                        <w:tcW w:w="1091" w:type="dxa"/>
                        <w:tcBorders>
                          <w:top w:val="single" w:sz="4" w:space="0" w:color="auto"/>
                          <w:left w:val="single" w:sz="4" w:space="0" w:color="auto"/>
                        </w:tcBorders>
                        <w:vAlign w:val="center"/>
                      </w:tcPr>
                      <w:p w14:paraId="048944EA" w14:textId="77777777" w:rsidR="008145AA" w:rsidRPr="005604DE" w:rsidRDefault="00406AE8">
                        <w:pPr>
                          <w:adjustRightInd w:val="0"/>
                          <w:snapToGrid w:val="0"/>
                          <w:jc w:val="center"/>
                          <w:rPr>
                            <w:sz w:val="18"/>
                            <w:szCs w:val="18"/>
                          </w:rPr>
                        </w:pPr>
                        <w:r w:rsidRPr="005604DE">
                          <w:rPr>
                            <w:rFonts w:hint="eastAsia"/>
                            <w:sz w:val="18"/>
                            <w:szCs w:val="18"/>
                          </w:rPr>
                          <w:t>其他</w:t>
                        </w:r>
                      </w:p>
                    </w:tc>
                  </w:sdtContent>
                </w:sdt>
                <w:tc>
                  <w:tcPr>
                    <w:tcW w:w="1036" w:type="dxa"/>
                    <w:vMerge/>
                  </w:tcPr>
                  <w:p w14:paraId="2125811A" w14:textId="77777777" w:rsidR="008145AA" w:rsidRPr="005604DE" w:rsidRDefault="008145AA">
                    <w:pPr>
                      <w:adjustRightInd w:val="0"/>
                      <w:snapToGrid w:val="0"/>
                      <w:jc w:val="center"/>
                      <w:rPr>
                        <w:sz w:val="18"/>
                        <w:szCs w:val="18"/>
                      </w:rPr>
                    </w:pPr>
                  </w:p>
                </w:tc>
                <w:tc>
                  <w:tcPr>
                    <w:tcW w:w="1064" w:type="dxa"/>
                    <w:vMerge/>
                  </w:tcPr>
                  <w:p w14:paraId="36D68FD9" w14:textId="77777777" w:rsidR="008145AA" w:rsidRPr="005604DE" w:rsidRDefault="008145AA">
                    <w:pPr>
                      <w:adjustRightInd w:val="0"/>
                      <w:snapToGrid w:val="0"/>
                      <w:jc w:val="center"/>
                      <w:rPr>
                        <w:sz w:val="18"/>
                        <w:szCs w:val="18"/>
                      </w:rPr>
                    </w:pPr>
                  </w:p>
                </w:tc>
                <w:tc>
                  <w:tcPr>
                    <w:tcW w:w="1022" w:type="dxa"/>
                    <w:vMerge/>
                  </w:tcPr>
                  <w:p w14:paraId="605943A8" w14:textId="77777777" w:rsidR="008145AA" w:rsidRPr="005604DE" w:rsidRDefault="008145AA">
                    <w:pPr>
                      <w:jc w:val="center"/>
                      <w:rPr>
                        <w:sz w:val="18"/>
                        <w:szCs w:val="18"/>
                      </w:rPr>
                    </w:pPr>
                  </w:p>
                </w:tc>
                <w:tc>
                  <w:tcPr>
                    <w:tcW w:w="1036" w:type="dxa"/>
                    <w:vMerge/>
                  </w:tcPr>
                  <w:p w14:paraId="5B857D57" w14:textId="77777777" w:rsidR="008145AA" w:rsidRPr="005604DE" w:rsidRDefault="008145AA">
                    <w:pPr>
                      <w:adjustRightInd w:val="0"/>
                      <w:snapToGrid w:val="0"/>
                      <w:jc w:val="center"/>
                      <w:rPr>
                        <w:sz w:val="18"/>
                        <w:szCs w:val="18"/>
                      </w:rPr>
                    </w:pPr>
                  </w:p>
                </w:tc>
                <w:tc>
                  <w:tcPr>
                    <w:tcW w:w="1021" w:type="dxa"/>
                    <w:vMerge/>
                  </w:tcPr>
                  <w:p w14:paraId="2B264F5E" w14:textId="77777777" w:rsidR="008145AA" w:rsidRPr="005604DE" w:rsidRDefault="008145AA">
                    <w:pPr>
                      <w:adjustRightInd w:val="0"/>
                      <w:snapToGrid w:val="0"/>
                      <w:jc w:val="center"/>
                      <w:rPr>
                        <w:sz w:val="18"/>
                        <w:szCs w:val="18"/>
                      </w:rPr>
                    </w:pPr>
                  </w:p>
                </w:tc>
                <w:tc>
                  <w:tcPr>
                    <w:tcW w:w="1008" w:type="dxa"/>
                    <w:vMerge/>
                  </w:tcPr>
                  <w:p w14:paraId="77BF9E0A" w14:textId="77777777" w:rsidR="008145AA" w:rsidRPr="005604DE" w:rsidRDefault="008145AA">
                    <w:pPr>
                      <w:adjustRightInd w:val="0"/>
                      <w:snapToGrid w:val="0"/>
                      <w:jc w:val="center"/>
                      <w:rPr>
                        <w:sz w:val="18"/>
                        <w:szCs w:val="18"/>
                      </w:rPr>
                    </w:pPr>
                  </w:p>
                </w:tc>
                <w:tc>
                  <w:tcPr>
                    <w:tcW w:w="1026" w:type="dxa"/>
                    <w:vMerge/>
                  </w:tcPr>
                  <w:p w14:paraId="0D1EDE1F" w14:textId="77777777" w:rsidR="008145AA" w:rsidRPr="005604DE" w:rsidRDefault="008145AA">
                    <w:pPr>
                      <w:adjustRightInd w:val="0"/>
                      <w:snapToGrid w:val="0"/>
                      <w:jc w:val="center"/>
                      <w:rPr>
                        <w:sz w:val="18"/>
                        <w:szCs w:val="18"/>
                      </w:rPr>
                    </w:pPr>
                  </w:p>
                </w:tc>
              </w:tr>
              <w:tr w:rsidR="005604DE" w:rsidRPr="005604DE" w14:paraId="3D98549C" w14:textId="77777777" w:rsidTr="00CC5EE7">
                <w:trPr>
                  <w:trHeight w:val="20"/>
                </w:trPr>
                <w:sdt>
                  <w:sdtPr>
                    <w:rPr>
                      <w:sz w:val="18"/>
                      <w:szCs w:val="18"/>
                    </w:rPr>
                    <w:tag w:val="_PLD_08f8c5f19f2b42f7ae650f62c6878570"/>
                    <w:id w:val="1375268197"/>
                    <w:lock w:val="sdtLocked"/>
                  </w:sdtPr>
                  <w:sdtEndPr/>
                  <w:sdtContent>
                    <w:tc>
                      <w:tcPr>
                        <w:tcW w:w="2450" w:type="dxa"/>
                      </w:tcPr>
                      <w:p w14:paraId="3D1B6529" w14:textId="77777777" w:rsidR="005604DE" w:rsidRPr="005604DE" w:rsidRDefault="005604DE">
                        <w:pPr>
                          <w:rPr>
                            <w:sz w:val="18"/>
                            <w:szCs w:val="18"/>
                          </w:rPr>
                        </w:pPr>
                        <w:r w:rsidRPr="005604DE">
                          <w:rPr>
                            <w:sz w:val="18"/>
                            <w:szCs w:val="18"/>
                          </w:rPr>
                          <w:t>一、上年</w:t>
                        </w:r>
                        <w:r w:rsidRPr="005604DE">
                          <w:rPr>
                            <w:rFonts w:hint="eastAsia"/>
                            <w:sz w:val="18"/>
                            <w:szCs w:val="18"/>
                          </w:rPr>
                          <w:t>年</w:t>
                        </w:r>
                        <w:r w:rsidRPr="005604DE">
                          <w:rPr>
                            <w:sz w:val="18"/>
                            <w:szCs w:val="18"/>
                          </w:rPr>
                          <w:t>末余额</w:t>
                        </w:r>
                      </w:p>
                    </w:tc>
                  </w:sdtContent>
                </w:sdt>
                <w:tc>
                  <w:tcPr>
                    <w:tcW w:w="1078" w:type="dxa"/>
                    <w:tcBorders>
                      <w:right w:val="single" w:sz="4" w:space="0" w:color="auto"/>
                    </w:tcBorders>
                    <w:vAlign w:val="center"/>
                  </w:tcPr>
                  <w:p w14:paraId="5F04A40B" w14:textId="571B9AD3" w:rsidR="005604DE" w:rsidRPr="005604DE" w:rsidRDefault="005604DE">
                    <w:pPr>
                      <w:rPr>
                        <w:sz w:val="18"/>
                        <w:szCs w:val="18"/>
                      </w:rPr>
                    </w:pPr>
                    <w:r w:rsidRPr="005604DE">
                      <w:rPr>
                        <w:sz w:val="18"/>
                        <w:szCs w:val="18"/>
                      </w:rPr>
                      <w:t>1,529,757,955.00</w:t>
                    </w:r>
                  </w:p>
                </w:tc>
                <w:tc>
                  <w:tcPr>
                    <w:tcW w:w="1050" w:type="dxa"/>
                    <w:tcBorders>
                      <w:left w:val="single" w:sz="4" w:space="0" w:color="auto"/>
                      <w:right w:val="single" w:sz="4" w:space="0" w:color="auto"/>
                    </w:tcBorders>
                    <w:vAlign w:val="center"/>
                  </w:tcPr>
                  <w:p w14:paraId="50162525"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7C9BCC89" w14:textId="77777777" w:rsidR="005604DE" w:rsidRPr="005604DE" w:rsidRDefault="005604DE">
                    <w:pPr>
                      <w:rPr>
                        <w:sz w:val="18"/>
                        <w:szCs w:val="18"/>
                      </w:rPr>
                    </w:pPr>
                  </w:p>
                </w:tc>
                <w:tc>
                  <w:tcPr>
                    <w:tcW w:w="1091" w:type="dxa"/>
                    <w:tcBorders>
                      <w:left w:val="single" w:sz="4" w:space="0" w:color="auto"/>
                      <w:right w:val="single" w:sz="4" w:space="0" w:color="auto"/>
                    </w:tcBorders>
                    <w:vAlign w:val="center"/>
                  </w:tcPr>
                  <w:p w14:paraId="0002AAA5" w14:textId="77777777" w:rsidR="005604DE" w:rsidRPr="005604DE" w:rsidRDefault="005604DE">
                    <w:pPr>
                      <w:rPr>
                        <w:sz w:val="18"/>
                        <w:szCs w:val="18"/>
                      </w:rPr>
                    </w:pPr>
                  </w:p>
                </w:tc>
                <w:tc>
                  <w:tcPr>
                    <w:tcW w:w="1036" w:type="dxa"/>
                    <w:tcBorders>
                      <w:left w:val="single" w:sz="4" w:space="0" w:color="auto"/>
                    </w:tcBorders>
                    <w:vAlign w:val="center"/>
                  </w:tcPr>
                  <w:p w14:paraId="01592D9F" w14:textId="590F870A" w:rsidR="005604DE" w:rsidRPr="005604DE" w:rsidRDefault="005604DE">
                    <w:pPr>
                      <w:rPr>
                        <w:sz w:val="18"/>
                        <w:szCs w:val="18"/>
                      </w:rPr>
                    </w:pPr>
                    <w:r w:rsidRPr="005604DE">
                      <w:rPr>
                        <w:sz w:val="18"/>
                        <w:szCs w:val="18"/>
                      </w:rPr>
                      <w:t>4,038,952,673.41</w:t>
                    </w:r>
                  </w:p>
                </w:tc>
                <w:tc>
                  <w:tcPr>
                    <w:tcW w:w="1064" w:type="dxa"/>
                    <w:vAlign w:val="center"/>
                  </w:tcPr>
                  <w:p w14:paraId="5537F0A6" w14:textId="77777777" w:rsidR="005604DE" w:rsidRPr="005604DE" w:rsidRDefault="005604DE">
                    <w:pPr>
                      <w:rPr>
                        <w:sz w:val="18"/>
                        <w:szCs w:val="18"/>
                      </w:rPr>
                    </w:pPr>
                  </w:p>
                </w:tc>
                <w:tc>
                  <w:tcPr>
                    <w:tcW w:w="1022" w:type="dxa"/>
                    <w:vAlign w:val="center"/>
                  </w:tcPr>
                  <w:p w14:paraId="5E17E758" w14:textId="43BC642C" w:rsidR="005604DE" w:rsidRPr="005604DE" w:rsidRDefault="005604DE">
                    <w:pPr>
                      <w:rPr>
                        <w:sz w:val="18"/>
                        <w:szCs w:val="18"/>
                      </w:rPr>
                    </w:pPr>
                    <w:r w:rsidRPr="005604DE">
                      <w:rPr>
                        <w:sz w:val="18"/>
                        <w:szCs w:val="18"/>
                      </w:rPr>
                      <w:t>-6,750,094.95</w:t>
                    </w:r>
                  </w:p>
                </w:tc>
                <w:tc>
                  <w:tcPr>
                    <w:tcW w:w="1036" w:type="dxa"/>
                    <w:vAlign w:val="center"/>
                  </w:tcPr>
                  <w:p w14:paraId="5612FB7A" w14:textId="2D5BC826" w:rsidR="005604DE" w:rsidRPr="005604DE" w:rsidRDefault="005604DE">
                    <w:pPr>
                      <w:rPr>
                        <w:sz w:val="18"/>
                        <w:szCs w:val="18"/>
                      </w:rPr>
                    </w:pPr>
                    <w:r w:rsidRPr="005604DE">
                      <w:rPr>
                        <w:sz w:val="18"/>
                        <w:szCs w:val="18"/>
                      </w:rPr>
                      <w:t>390,408,579.54</w:t>
                    </w:r>
                  </w:p>
                </w:tc>
                <w:tc>
                  <w:tcPr>
                    <w:tcW w:w="1021" w:type="dxa"/>
                    <w:vAlign w:val="center"/>
                  </w:tcPr>
                  <w:p w14:paraId="31464F5D" w14:textId="351A1D51" w:rsidR="005604DE" w:rsidRPr="005604DE" w:rsidRDefault="005604DE">
                    <w:pPr>
                      <w:rPr>
                        <w:sz w:val="18"/>
                        <w:szCs w:val="18"/>
                      </w:rPr>
                    </w:pPr>
                    <w:r w:rsidRPr="005604DE">
                      <w:rPr>
                        <w:sz w:val="18"/>
                        <w:szCs w:val="18"/>
                      </w:rPr>
                      <w:t>712,163,236.56</w:t>
                    </w:r>
                  </w:p>
                </w:tc>
                <w:tc>
                  <w:tcPr>
                    <w:tcW w:w="1008" w:type="dxa"/>
                    <w:vAlign w:val="center"/>
                  </w:tcPr>
                  <w:p w14:paraId="715F66AB" w14:textId="45E37927" w:rsidR="005604DE" w:rsidRPr="005604DE" w:rsidRDefault="005604DE">
                    <w:pPr>
                      <w:rPr>
                        <w:sz w:val="18"/>
                        <w:szCs w:val="18"/>
                      </w:rPr>
                    </w:pPr>
                    <w:r w:rsidRPr="005604DE">
                      <w:rPr>
                        <w:sz w:val="18"/>
                        <w:szCs w:val="18"/>
                      </w:rPr>
                      <w:t>4,913,459,329.15</w:t>
                    </w:r>
                  </w:p>
                </w:tc>
                <w:tc>
                  <w:tcPr>
                    <w:tcW w:w="1026" w:type="dxa"/>
                    <w:vAlign w:val="center"/>
                  </w:tcPr>
                  <w:p w14:paraId="73F29DB0" w14:textId="42ABA702" w:rsidR="005604DE" w:rsidRPr="005604DE" w:rsidRDefault="005604DE">
                    <w:pPr>
                      <w:rPr>
                        <w:sz w:val="18"/>
                        <w:szCs w:val="18"/>
                      </w:rPr>
                    </w:pPr>
                    <w:r w:rsidRPr="005604DE">
                      <w:rPr>
                        <w:sz w:val="18"/>
                        <w:szCs w:val="18"/>
                      </w:rPr>
                      <w:t>11,577,991,678.71</w:t>
                    </w:r>
                  </w:p>
                </w:tc>
              </w:tr>
              <w:tr w:rsidR="005604DE" w:rsidRPr="005604DE" w14:paraId="13C46B99" w14:textId="77777777" w:rsidTr="00CC5EE7">
                <w:trPr>
                  <w:trHeight w:val="20"/>
                </w:trPr>
                <w:sdt>
                  <w:sdtPr>
                    <w:rPr>
                      <w:sz w:val="18"/>
                      <w:szCs w:val="18"/>
                    </w:rPr>
                    <w:tag w:val="_PLD_f977aa291b254801929edbd8e09eff6f"/>
                    <w:id w:val="-1433279403"/>
                    <w:lock w:val="sdtLocked"/>
                  </w:sdtPr>
                  <w:sdtEndPr/>
                  <w:sdtContent>
                    <w:tc>
                      <w:tcPr>
                        <w:tcW w:w="2450" w:type="dxa"/>
                      </w:tcPr>
                      <w:p w14:paraId="17F2BF43" w14:textId="77777777" w:rsidR="005604DE" w:rsidRPr="005604DE" w:rsidRDefault="005604DE">
                        <w:pPr>
                          <w:rPr>
                            <w:sz w:val="18"/>
                            <w:szCs w:val="18"/>
                          </w:rPr>
                        </w:pPr>
                        <w:r w:rsidRPr="005604DE">
                          <w:rPr>
                            <w:sz w:val="18"/>
                            <w:szCs w:val="18"/>
                          </w:rPr>
                          <w:t>加：会计政策变更</w:t>
                        </w:r>
                      </w:p>
                    </w:tc>
                  </w:sdtContent>
                </w:sdt>
                <w:tc>
                  <w:tcPr>
                    <w:tcW w:w="1078" w:type="dxa"/>
                    <w:tcBorders>
                      <w:right w:val="single" w:sz="4" w:space="0" w:color="auto"/>
                    </w:tcBorders>
                    <w:vAlign w:val="center"/>
                  </w:tcPr>
                  <w:p w14:paraId="56A037F8"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5B8FFBA2"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3DB56E30" w14:textId="77777777" w:rsidR="005604DE" w:rsidRPr="005604DE" w:rsidRDefault="005604DE">
                    <w:pPr>
                      <w:rPr>
                        <w:sz w:val="18"/>
                        <w:szCs w:val="18"/>
                      </w:rPr>
                    </w:pPr>
                  </w:p>
                </w:tc>
                <w:tc>
                  <w:tcPr>
                    <w:tcW w:w="1091" w:type="dxa"/>
                    <w:tcBorders>
                      <w:left w:val="single" w:sz="4" w:space="0" w:color="auto"/>
                      <w:right w:val="single" w:sz="4" w:space="0" w:color="auto"/>
                    </w:tcBorders>
                    <w:vAlign w:val="center"/>
                  </w:tcPr>
                  <w:p w14:paraId="7450F656" w14:textId="77777777" w:rsidR="005604DE" w:rsidRPr="005604DE" w:rsidRDefault="005604DE">
                    <w:pPr>
                      <w:rPr>
                        <w:sz w:val="18"/>
                        <w:szCs w:val="18"/>
                      </w:rPr>
                    </w:pPr>
                  </w:p>
                </w:tc>
                <w:tc>
                  <w:tcPr>
                    <w:tcW w:w="1036" w:type="dxa"/>
                    <w:tcBorders>
                      <w:left w:val="single" w:sz="4" w:space="0" w:color="auto"/>
                    </w:tcBorders>
                    <w:vAlign w:val="center"/>
                  </w:tcPr>
                  <w:p w14:paraId="61072558" w14:textId="77777777" w:rsidR="005604DE" w:rsidRPr="005604DE" w:rsidRDefault="005604DE">
                    <w:pPr>
                      <w:rPr>
                        <w:sz w:val="18"/>
                        <w:szCs w:val="18"/>
                      </w:rPr>
                    </w:pPr>
                  </w:p>
                </w:tc>
                <w:tc>
                  <w:tcPr>
                    <w:tcW w:w="1064" w:type="dxa"/>
                    <w:vAlign w:val="center"/>
                  </w:tcPr>
                  <w:p w14:paraId="6A309495" w14:textId="77777777" w:rsidR="005604DE" w:rsidRPr="005604DE" w:rsidRDefault="005604DE">
                    <w:pPr>
                      <w:rPr>
                        <w:sz w:val="18"/>
                        <w:szCs w:val="18"/>
                      </w:rPr>
                    </w:pPr>
                  </w:p>
                </w:tc>
                <w:tc>
                  <w:tcPr>
                    <w:tcW w:w="1022" w:type="dxa"/>
                    <w:vAlign w:val="center"/>
                  </w:tcPr>
                  <w:p w14:paraId="64C0FC62" w14:textId="77777777" w:rsidR="005604DE" w:rsidRPr="005604DE" w:rsidRDefault="005604DE">
                    <w:pPr>
                      <w:rPr>
                        <w:sz w:val="18"/>
                        <w:szCs w:val="18"/>
                      </w:rPr>
                    </w:pPr>
                  </w:p>
                </w:tc>
                <w:tc>
                  <w:tcPr>
                    <w:tcW w:w="1036" w:type="dxa"/>
                    <w:vAlign w:val="center"/>
                  </w:tcPr>
                  <w:p w14:paraId="5A9F16CA" w14:textId="77777777" w:rsidR="005604DE" w:rsidRPr="005604DE" w:rsidRDefault="005604DE">
                    <w:pPr>
                      <w:rPr>
                        <w:sz w:val="18"/>
                        <w:szCs w:val="18"/>
                      </w:rPr>
                    </w:pPr>
                  </w:p>
                </w:tc>
                <w:tc>
                  <w:tcPr>
                    <w:tcW w:w="1021" w:type="dxa"/>
                    <w:vAlign w:val="center"/>
                  </w:tcPr>
                  <w:p w14:paraId="243A1F66" w14:textId="77777777" w:rsidR="005604DE" w:rsidRPr="005604DE" w:rsidRDefault="005604DE">
                    <w:pPr>
                      <w:rPr>
                        <w:sz w:val="18"/>
                        <w:szCs w:val="18"/>
                      </w:rPr>
                    </w:pPr>
                  </w:p>
                </w:tc>
                <w:tc>
                  <w:tcPr>
                    <w:tcW w:w="1008" w:type="dxa"/>
                    <w:vAlign w:val="center"/>
                  </w:tcPr>
                  <w:p w14:paraId="64D341A0" w14:textId="77777777" w:rsidR="005604DE" w:rsidRPr="005604DE" w:rsidRDefault="005604DE">
                    <w:pPr>
                      <w:rPr>
                        <w:sz w:val="18"/>
                        <w:szCs w:val="18"/>
                      </w:rPr>
                    </w:pPr>
                  </w:p>
                </w:tc>
                <w:tc>
                  <w:tcPr>
                    <w:tcW w:w="1026" w:type="dxa"/>
                    <w:vAlign w:val="center"/>
                  </w:tcPr>
                  <w:p w14:paraId="17899276" w14:textId="77777777" w:rsidR="005604DE" w:rsidRPr="005604DE" w:rsidRDefault="005604DE">
                    <w:pPr>
                      <w:rPr>
                        <w:sz w:val="18"/>
                        <w:szCs w:val="18"/>
                      </w:rPr>
                    </w:pPr>
                  </w:p>
                </w:tc>
              </w:tr>
              <w:tr w:rsidR="005604DE" w:rsidRPr="005604DE" w14:paraId="1DBE0568" w14:textId="77777777" w:rsidTr="00CC5EE7">
                <w:trPr>
                  <w:trHeight w:val="20"/>
                </w:trPr>
                <w:sdt>
                  <w:sdtPr>
                    <w:rPr>
                      <w:sz w:val="18"/>
                      <w:szCs w:val="18"/>
                    </w:rPr>
                    <w:tag w:val="_PLD_1dcd3d26f66745c0b48a5fac832ef867"/>
                    <w:id w:val="93291951"/>
                    <w:lock w:val="sdtLocked"/>
                  </w:sdtPr>
                  <w:sdtEndPr/>
                  <w:sdtContent>
                    <w:tc>
                      <w:tcPr>
                        <w:tcW w:w="2450" w:type="dxa"/>
                      </w:tcPr>
                      <w:p w14:paraId="71607EEE" w14:textId="77777777" w:rsidR="005604DE" w:rsidRPr="005604DE" w:rsidRDefault="005604DE">
                        <w:pPr>
                          <w:ind w:firstLineChars="200" w:firstLine="360"/>
                          <w:rPr>
                            <w:sz w:val="18"/>
                            <w:szCs w:val="18"/>
                          </w:rPr>
                        </w:pPr>
                        <w:r w:rsidRPr="005604DE">
                          <w:rPr>
                            <w:sz w:val="18"/>
                            <w:szCs w:val="18"/>
                          </w:rPr>
                          <w:t>前期差错更正</w:t>
                        </w:r>
                      </w:p>
                    </w:tc>
                  </w:sdtContent>
                </w:sdt>
                <w:tc>
                  <w:tcPr>
                    <w:tcW w:w="1078" w:type="dxa"/>
                    <w:tcBorders>
                      <w:right w:val="single" w:sz="4" w:space="0" w:color="auto"/>
                    </w:tcBorders>
                    <w:vAlign w:val="center"/>
                  </w:tcPr>
                  <w:p w14:paraId="1DF27310"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7934F75D"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0002A0BA" w14:textId="77777777" w:rsidR="005604DE" w:rsidRPr="005604DE" w:rsidRDefault="005604DE">
                    <w:pPr>
                      <w:rPr>
                        <w:sz w:val="18"/>
                        <w:szCs w:val="18"/>
                      </w:rPr>
                    </w:pPr>
                  </w:p>
                </w:tc>
                <w:tc>
                  <w:tcPr>
                    <w:tcW w:w="1091" w:type="dxa"/>
                    <w:tcBorders>
                      <w:left w:val="single" w:sz="4" w:space="0" w:color="auto"/>
                      <w:right w:val="single" w:sz="4" w:space="0" w:color="auto"/>
                    </w:tcBorders>
                    <w:vAlign w:val="center"/>
                  </w:tcPr>
                  <w:p w14:paraId="7FDCAF72" w14:textId="77777777" w:rsidR="005604DE" w:rsidRPr="005604DE" w:rsidRDefault="005604DE">
                    <w:pPr>
                      <w:rPr>
                        <w:sz w:val="18"/>
                        <w:szCs w:val="18"/>
                      </w:rPr>
                    </w:pPr>
                  </w:p>
                </w:tc>
                <w:tc>
                  <w:tcPr>
                    <w:tcW w:w="1036" w:type="dxa"/>
                    <w:tcBorders>
                      <w:left w:val="single" w:sz="4" w:space="0" w:color="auto"/>
                    </w:tcBorders>
                    <w:vAlign w:val="center"/>
                  </w:tcPr>
                  <w:p w14:paraId="5043AB3D" w14:textId="77777777" w:rsidR="005604DE" w:rsidRPr="005604DE" w:rsidRDefault="005604DE">
                    <w:pPr>
                      <w:rPr>
                        <w:sz w:val="18"/>
                        <w:szCs w:val="18"/>
                      </w:rPr>
                    </w:pPr>
                  </w:p>
                </w:tc>
                <w:tc>
                  <w:tcPr>
                    <w:tcW w:w="1064" w:type="dxa"/>
                    <w:vAlign w:val="center"/>
                  </w:tcPr>
                  <w:p w14:paraId="4F0D307B" w14:textId="77777777" w:rsidR="005604DE" w:rsidRPr="005604DE" w:rsidRDefault="005604DE">
                    <w:pPr>
                      <w:rPr>
                        <w:sz w:val="18"/>
                        <w:szCs w:val="18"/>
                      </w:rPr>
                    </w:pPr>
                  </w:p>
                </w:tc>
                <w:tc>
                  <w:tcPr>
                    <w:tcW w:w="1022" w:type="dxa"/>
                    <w:vAlign w:val="center"/>
                  </w:tcPr>
                  <w:p w14:paraId="4809B90C" w14:textId="77777777" w:rsidR="005604DE" w:rsidRPr="005604DE" w:rsidRDefault="005604DE">
                    <w:pPr>
                      <w:rPr>
                        <w:sz w:val="18"/>
                        <w:szCs w:val="18"/>
                      </w:rPr>
                    </w:pPr>
                  </w:p>
                </w:tc>
                <w:tc>
                  <w:tcPr>
                    <w:tcW w:w="1036" w:type="dxa"/>
                    <w:vAlign w:val="center"/>
                  </w:tcPr>
                  <w:p w14:paraId="380CDD72" w14:textId="77777777" w:rsidR="005604DE" w:rsidRPr="005604DE" w:rsidRDefault="005604DE">
                    <w:pPr>
                      <w:rPr>
                        <w:sz w:val="18"/>
                        <w:szCs w:val="18"/>
                      </w:rPr>
                    </w:pPr>
                  </w:p>
                </w:tc>
                <w:tc>
                  <w:tcPr>
                    <w:tcW w:w="1021" w:type="dxa"/>
                    <w:vAlign w:val="center"/>
                  </w:tcPr>
                  <w:p w14:paraId="60984151" w14:textId="77777777" w:rsidR="005604DE" w:rsidRPr="005604DE" w:rsidRDefault="005604DE">
                    <w:pPr>
                      <w:rPr>
                        <w:sz w:val="18"/>
                        <w:szCs w:val="18"/>
                      </w:rPr>
                    </w:pPr>
                  </w:p>
                </w:tc>
                <w:tc>
                  <w:tcPr>
                    <w:tcW w:w="1008" w:type="dxa"/>
                    <w:vAlign w:val="center"/>
                  </w:tcPr>
                  <w:p w14:paraId="4C0EB7A3" w14:textId="77777777" w:rsidR="005604DE" w:rsidRPr="005604DE" w:rsidRDefault="005604DE">
                    <w:pPr>
                      <w:rPr>
                        <w:sz w:val="18"/>
                        <w:szCs w:val="18"/>
                      </w:rPr>
                    </w:pPr>
                  </w:p>
                </w:tc>
                <w:tc>
                  <w:tcPr>
                    <w:tcW w:w="1026" w:type="dxa"/>
                    <w:vAlign w:val="center"/>
                  </w:tcPr>
                  <w:p w14:paraId="6BA7C1AD" w14:textId="77777777" w:rsidR="005604DE" w:rsidRPr="005604DE" w:rsidRDefault="005604DE">
                    <w:pPr>
                      <w:rPr>
                        <w:sz w:val="18"/>
                        <w:szCs w:val="18"/>
                      </w:rPr>
                    </w:pPr>
                  </w:p>
                </w:tc>
              </w:tr>
              <w:tr w:rsidR="005604DE" w:rsidRPr="005604DE" w14:paraId="723D6133" w14:textId="77777777" w:rsidTr="00CC5EE7">
                <w:trPr>
                  <w:trHeight w:val="20"/>
                </w:trPr>
                <w:sdt>
                  <w:sdtPr>
                    <w:rPr>
                      <w:sz w:val="18"/>
                      <w:szCs w:val="18"/>
                    </w:rPr>
                    <w:tag w:val="_PLD_1e1d4d884e6e401b8c40d08e9d6c5d32"/>
                    <w:id w:val="-236402314"/>
                    <w:lock w:val="sdtLocked"/>
                  </w:sdtPr>
                  <w:sdtEndPr/>
                  <w:sdtContent>
                    <w:tc>
                      <w:tcPr>
                        <w:tcW w:w="2450" w:type="dxa"/>
                      </w:tcPr>
                      <w:p w14:paraId="1DE22E7D" w14:textId="77777777" w:rsidR="005604DE" w:rsidRPr="005604DE" w:rsidRDefault="005604DE">
                        <w:pPr>
                          <w:ind w:firstLineChars="200" w:firstLine="360"/>
                          <w:rPr>
                            <w:sz w:val="18"/>
                            <w:szCs w:val="18"/>
                          </w:rPr>
                        </w:pPr>
                        <w:r w:rsidRPr="005604DE">
                          <w:rPr>
                            <w:rFonts w:hint="eastAsia"/>
                            <w:sz w:val="18"/>
                            <w:szCs w:val="18"/>
                          </w:rPr>
                          <w:t>其他</w:t>
                        </w:r>
                      </w:p>
                    </w:tc>
                  </w:sdtContent>
                </w:sdt>
                <w:tc>
                  <w:tcPr>
                    <w:tcW w:w="1078" w:type="dxa"/>
                    <w:tcBorders>
                      <w:right w:val="single" w:sz="4" w:space="0" w:color="auto"/>
                    </w:tcBorders>
                    <w:vAlign w:val="center"/>
                  </w:tcPr>
                  <w:p w14:paraId="091E44BC"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693F932C"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46FDE5A3" w14:textId="77777777" w:rsidR="005604DE" w:rsidRPr="005604DE" w:rsidRDefault="005604DE">
                    <w:pPr>
                      <w:rPr>
                        <w:sz w:val="18"/>
                        <w:szCs w:val="18"/>
                      </w:rPr>
                    </w:pPr>
                  </w:p>
                </w:tc>
                <w:tc>
                  <w:tcPr>
                    <w:tcW w:w="1091" w:type="dxa"/>
                    <w:tcBorders>
                      <w:left w:val="single" w:sz="4" w:space="0" w:color="auto"/>
                      <w:right w:val="single" w:sz="4" w:space="0" w:color="auto"/>
                    </w:tcBorders>
                    <w:vAlign w:val="center"/>
                  </w:tcPr>
                  <w:p w14:paraId="155F7236" w14:textId="77777777" w:rsidR="005604DE" w:rsidRPr="005604DE" w:rsidRDefault="005604DE">
                    <w:pPr>
                      <w:rPr>
                        <w:sz w:val="18"/>
                        <w:szCs w:val="18"/>
                      </w:rPr>
                    </w:pPr>
                  </w:p>
                </w:tc>
                <w:tc>
                  <w:tcPr>
                    <w:tcW w:w="1036" w:type="dxa"/>
                    <w:tcBorders>
                      <w:left w:val="single" w:sz="4" w:space="0" w:color="auto"/>
                    </w:tcBorders>
                    <w:vAlign w:val="center"/>
                  </w:tcPr>
                  <w:p w14:paraId="09AD4CD9" w14:textId="77777777" w:rsidR="005604DE" w:rsidRPr="005604DE" w:rsidRDefault="005604DE">
                    <w:pPr>
                      <w:rPr>
                        <w:sz w:val="18"/>
                        <w:szCs w:val="18"/>
                      </w:rPr>
                    </w:pPr>
                  </w:p>
                </w:tc>
                <w:tc>
                  <w:tcPr>
                    <w:tcW w:w="1064" w:type="dxa"/>
                    <w:vAlign w:val="center"/>
                  </w:tcPr>
                  <w:p w14:paraId="5869E265" w14:textId="77777777" w:rsidR="005604DE" w:rsidRPr="005604DE" w:rsidRDefault="005604DE">
                    <w:pPr>
                      <w:rPr>
                        <w:sz w:val="18"/>
                        <w:szCs w:val="18"/>
                      </w:rPr>
                    </w:pPr>
                  </w:p>
                </w:tc>
                <w:tc>
                  <w:tcPr>
                    <w:tcW w:w="1022" w:type="dxa"/>
                    <w:vAlign w:val="center"/>
                  </w:tcPr>
                  <w:p w14:paraId="711F140E" w14:textId="77777777" w:rsidR="005604DE" w:rsidRPr="005604DE" w:rsidRDefault="005604DE">
                    <w:pPr>
                      <w:rPr>
                        <w:sz w:val="18"/>
                        <w:szCs w:val="18"/>
                      </w:rPr>
                    </w:pPr>
                  </w:p>
                </w:tc>
                <w:tc>
                  <w:tcPr>
                    <w:tcW w:w="1036" w:type="dxa"/>
                    <w:vAlign w:val="center"/>
                  </w:tcPr>
                  <w:p w14:paraId="50515558" w14:textId="77777777" w:rsidR="005604DE" w:rsidRPr="005604DE" w:rsidRDefault="005604DE">
                    <w:pPr>
                      <w:rPr>
                        <w:sz w:val="18"/>
                        <w:szCs w:val="18"/>
                      </w:rPr>
                    </w:pPr>
                  </w:p>
                </w:tc>
                <w:tc>
                  <w:tcPr>
                    <w:tcW w:w="1021" w:type="dxa"/>
                    <w:vAlign w:val="center"/>
                  </w:tcPr>
                  <w:p w14:paraId="5B43FF56" w14:textId="77777777" w:rsidR="005604DE" w:rsidRPr="005604DE" w:rsidRDefault="005604DE">
                    <w:pPr>
                      <w:rPr>
                        <w:sz w:val="18"/>
                        <w:szCs w:val="18"/>
                      </w:rPr>
                    </w:pPr>
                  </w:p>
                </w:tc>
                <w:tc>
                  <w:tcPr>
                    <w:tcW w:w="1008" w:type="dxa"/>
                    <w:vAlign w:val="center"/>
                  </w:tcPr>
                  <w:p w14:paraId="5AA7756F" w14:textId="77777777" w:rsidR="005604DE" w:rsidRPr="005604DE" w:rsidRDefault="005604DE">
                    <w:pPr>
                      <w:rPr>
                        <w:sz w:val="18"/>
                        <w:szCs w:val="18"/>
                      </w:rPr>
                    </w:pPr>
                  </w:p>
                </w:tc>
                <w:tc>
                  <w:tcPr>
                    <w:tcW w:w="1026" w:type="dxa"/>
                    <w:vAlign w:val="center"/>
                  </w:tcPr>
                  <w:p w14:paraId="65511271" w14:textId="77777777" w:rsidR="005604DE" w:rsidRPr="005604DE" w:rsidRDefault="005604DE">
                    <w:pPr>
                      <w:rPr>
                        <w:sz w:val="18"/>
                        <w:szCs w:val="18"/>
                      </w:rPr>
                    </w:pPr>
                  </w:p>
                </w:tc>
              </w:tr>
              <w:tr w:rsidR="005604DE" w:rsidRPr="005604DE" w14:paraId="4E6F885B" w14:textId="77777777" w:rsidTr="00CC5EE7">
                <w:trPr>
                  <w:trHeight w:val="20"/>
                </w:trPr>
                <w:sdt>
                  <w:sdtPr>
                    <w:rPr>
                      <w:sz w:val="18"/>
                      <w:szCs w:val="18"/>
                    </w:rPr>
                    <w:tag w:val="_PLD_abc6effbbaad4f92a93b112da199425f"/>
                    <w:id w:val="250479869"/>
                    <w:lock w:val="sdtLocked"/>
                  </w:sdtPr>
                  <w:sdtEndPr/>
                  <w:sdtContent>
                    <w:tc>
                      <w:tcPr>
                        <w:tcW w:w="2450" w:type="dxa"/>
                      </w:tcPr>
                      <w:p w14:paraId="37C6CDCD" w14:textId="77777777" w:rsidR="005604DE" w:rsidRPr="005604DE" w:rsidRDefault="005604DE">
                        <w:pPr>
                          <w:rPr>
                            <w:sz w:val="18"/>
                            <w:szCs w:val="18"/>
                          </w:rPr>
                        </w:pPr>
                        <w:r w:rsidRPr="005604DE">
                          <w:rPr>
                            <w:sz w:val="18"/>
                            <w:szCs w:val="18"/>
                          </w:rPr>
                          <w:t>二、本年</w:t>
                        </w:r>
                        <w:r w:rsidRPr="005604DE">
                          <w:rPr>
                            <w:rFonts w:hint="eastAsia"/>
                            <w:sz w:val="18"/>
                            <w:szCs w:val="18"/>
                          </w:rPr>
                          <w:t>期</w:t>
                        </w:r>
                        <w:r w:rsidRPr="005604DE">
                          <w:rPr>
                            <w:sz w:val="18"/>
                            <w:szCs w:val="18"/>
                          </w:rPr>
                          <w:t>初余额</w:t>
                        </w:r>
                      </w:p>
                    </w:tc>
                  </w:sdtContent>
                </w:sdt>
                <w:tc>
                  <w:tcPr>
                    <w:tcW w:w="1078" w:type="dxa"/>
                    <w:tcBorders>
                      <w:right w:val="single" w:sz="4" w:space="0" w:color="auto"/>
                    </w:tcBorders>
                    <w:vAlign w:val="center"/>
                  </w:tcPr>
                  <w:p w14:paraId="60D1F714" w14:textId="4E32C966" w:rsidR="005604DE" w:rsidRPr="005604DE" w:rsidRDefault="005604DE">
                    <w:pPr>
                      <w:rPr>
                        <w:sz w:val="18"/>
                        <w:szCs w:val="18"/>
                      </w:rPr>
                    </w:pPr>
                    <w:r w:rsidRPr="005604DE">
                      <w:rPr>
                        <w:sz w:val="18"/>
                        <w:szCs w:val="18"/>
                      </w:rPr>
                      <w:t>1,529,757,955.00</w:t>
                    </w:r>
                  </w:p>
                </w:tc>
                <w:tc>
                  <w:tcPr>
                    <w:tcW w:w="1050" w:type="dxa"/>
                    <w:tcBorders>
                      <w:left w:val="single" w:sz="4" w:space="0" w:color="auto"/>
                      <w:right w:val="single" w:sz="4" w:space="0" w:color="auto"/>
                    </w:tcBorders>
                    <w:vAlign w:val="center"/>
                  </w:tcPr>
                  <w:p w14:paraId="7200B0A6"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1F85D036" w14:textId="77777777" w:rsidR="005604DE" w:rsidRPr="005604DE" w:rsidRDefault="005604DE">
                    <w:pPr>
                      <w:rPr>
                        <w:sz w:val="18"/>
                        <w:szCs w:val="18"/>
                      </w:rPr>
                    </w:pPr>
                  </w:p>
                </w:tc>
                <w:tc>
                  <w:tcPr>
                    <w:tcW w:w="1091" w:type="dxa"/>
                    <w:tcBorders>
                      <w:left w:val="single" w:sz="4" w:space="0" w:color="auto"/>
                      <w:right w:val="single" w:sz="4" w:space="0" w:color="auto"/>
                    </w:tcBorders>
                    <w:vAlign w:val="center"/>
                  </w:tcPr>
                  <w:p w14:paraId="6B915D7D" w14:textId="77777777" w:rsidR="005604DE" w:rsidRPr="005604DE" w:rsidRDefault="005604DE">
                    <w:pPr>
                      <w:rPr>
                        <w:sz w:val="18"/>
                        <w:szCs w:val="18"/>
                      </w:rPr>
                    </w:pPr>
                  </w:p>
                </w:tc>
                <w:tc>
                  <w:tcPr>
                    <w:tcW w:w="1036" w:type="dxa"/>
                    <w:tcBorders>
                      <w:left w:val="single" w:sz="4" w:space="0" w:color="auto"/>
                    </w:tcBorders>
                    <w:vAlign w:val="center"/>
                  </w:tcPr>
                  <w:p w14:paraId="42BC7541" w14:textId="0D652773" w:rsidR="005604DE" w:rsidRPr="005604DE" w:rsidRDefault="005604DE">
                    <w:pPr>
                      <w:rPr>
                        <w:sz w:val="18"/>
                        <w:szCs w:val="18"/>
                      </w:rPr>
                    </w:pPr>
                    <w:r w:rsidRPr="005604DE">
                      <w:rPr>
                        <w:sz w:val="18"/>
                        <w:szCs w:val="18"/>
                      </w:rPr>
                      <w:t>4,038,952,673.41</w:t>
                    </w:r>
                  </w:p>
                </w:tc>
                <w:tc>
                  <w:tcPr>
                    <w:tcW w:w="1064" w:type="dxa"/>
                    <w:vAlign w:val="center"/>
                  </w:tcPr>
                  <w:p w14:paraId="52EB075E" w14:textId="77777777" w:rsidR="005604DE" w:rsidRPr="005604DE" w:rsidRDefault="005604DE">
                    <w:pPr>
                      <w:rPr>
                        <w:sz w:val="18"/>
                        <w:szCs w:val="18"/>
                      </w:rPr>
                    </w:pPr>
                  </w:p>
                </w:tc>
                <w:tc>
                  <w:tcPr>
                    <w:tcW w:w="1022" w:type="dxa"/>
                    <w:vAlign w:val="center"/>
                  </w:tcPr>
                  <w:p w14:paraId="1D86894D" w14:textId="7CA70EA3" w:rsidR="005604DE" w:rsidRPr="005604DE" w:rsidRDefault="005604DE">
                    <w:pPr>
                      <w:rPr>
                        <w:sz w:val="18"/>
                        <w:szCs w:val="18"/>
                      </w:rPr>
                    </w:pPr>
                    <w:r w:rsidRPr="005604DE">
                      <w:rPr>
                        <w:sz w:val="18"/>
                        <w:szCs w:val="18"/>
                      </w:rPr>
                      <w:t>-6,750,094.95</w:t>
                    </w:r>
                  </w:p>
                </w:tc>
                <w:tc>
                  <w:tcPr>
                    <w:tcW w:w="1036" w:type="dxa"/>
                    <w:vAlign w:val="center"/>
                  </w:tcPr>
                  <w:p w14:paraId="4D4E14E1" w14:textId="2FE97555" w:rsidR="005604DE" w:rsidRPr="005604DE" w:rsidRDefault="005604DE">
                    <w:pPr>
                      <w:rPr>
                        <w:sz w:val="18"/>
                        <w:szCs w:val="18"/>
                      </w:rPr>
                    </w:pPr>
                    <w:r w:rsidRPr="005604DE">
                      <w:rPr>
                        <w:sz w:val="18"/>
                        <w:szCs w:val="18"/>
                      </w:rPr>
                      <w:t>390,408,579.54</w:t>
                    </w:r>
                  </w:p>
                </w:tc>
                <w:tc>
                  <w:tcPr>
                    <w:tcW w:w="1021" w:type="dxa"/>
                    <w:vAlign w:val="center"/>
                  </w:tcPr>
                  <w:p w14:paraId="4783E7A3" w14:textId="2A4709EF" w:rsidR="005604DE" w:rsidRPr="005604DE" w:rsidRDefault="005604DE">
                    <w:pPr>
                      <w:rPr>
                        <w:sz w:val="18"/>
                        <w:szCs w:val="18"/>
                      </w:rPr>
                    </w:pPr>
                    <w:r w:rsidRPr="005604DE">
                      <w:rPr>
                        <w:sz w:val="18"/>
                        <w:szCs w:val="18"/>
                      </w:rPr>
                      <w:t>712,163,236.56</w:t>
                    </w:r>
                  </w:p>
                </w:tc>
                <w:tc>
                  <w:tcPr>
                    <w:tcW w:w="1008" w:type="dxa"/>
                    <w:vAlign w:val="center"/>
                  </w:tcPr>
                  <w:p w14:paraId="2A5A2146" w14:textId="0254D751" w:rsidR="005604DE" w:rsidRPr="005604DE" w:rsidRDefault="005604DE">
                    <w:pPr>
                      <w:rPr>
                        <w:sz w:val="18"/>
                        <w:szCs w:val="18"/>
                      </w:rPr>
                    </w:pPr>
                    <w:r w:rsidRPr="005604DE">
                      <w:rPr>
                        <w:sz w:val="18"/>
                        <w:szCs w:val="18"/>
                      </w:rPr>
                      <w:t>4,913,459,329.15</w:t>
                    </w:r>
                  </w:p>
                </w:tc>
                <w:tc>
                  <w:tcPr>
                    <w:tcW w:w="1026" w:type="dxa"/>
                    <w:vAlign w:val="center"/>
                  </w:tcPr>
                  <w:p w14:paraId="5EBB31BA" w14:textId="0BD4E877" w:rsidR="005604DE" w:rsidRPr="005604DE" w:rsidRDefault="005604DE">
                    <w:pPr>
                      <w:rPr>
                        <w:sz w:val="18"/>
                        <w:szCs w:val="18"/>
                      </w:rPr>
                    </w:pPr>
                    <w:r w:rsidRPr="005604DE">
                      <w:rPr>
                        <w:sz w:val="18"/>
                        <w:szCs w:val="18"/>
                      </w:rPr>
                      <w:t>11,577,991,678.71</w:t>
                    </w:r>
                  </w:p>
                </w:tc>
              </w:tr>
              <w:tr w:rsidR="005604DE" w:rsidRPr="005604DE" w14:paraId="4EB8312B" w14:textId="77777777" w:rsidTr="00CC5EE7">
                <w:trPr>
                  <w:trHeight w:val="20"/>
                </w:trPr>
                <w:sdt>
                  <w:sdtPr>
                    <w:rPr>
                      <w:sz w:val="18"/>
                      <w:szCs w:val="18"/>
                    </w:rPr>
                    <w:tag w:val="_PLD_22eea8f5bd284adbb011ea489737927b"/>
                    <w:id w:val="-1677257330"/>
                    <w:lock w:val="sdtLocked"/>
                  </w:sdtPr>
                  <w:sdtEndPr/>
                  <w:sdtContent>
                    <w:tc>
                      <w:tcPr>
                        <w:tcW w:w="2450" w:type="dxa"/>
                      </w:tcPr>
                      <w:p w14:paraId="27CEF875" w14:textId="77777777" w:rsidR="005604DE" w:rsidRPr="005604DE" w:rsidRDefault="005604DE">
                        <w:pPr>
                          <w:rPr>
                            <w:sz w:val="18"/>
                            <w:szCs w:val="18"/>
                          </w:rPr>
                        </w:pPr>
                        <w:r w:rsidRPr="005604DE">
                          <w:rPr>
                            <w:sz w:val="18"/>
                            <w:szCs w:val="18"/>
                          </w:rPr>
                          <w:t>三、本</w:t>
                        </w:r>
                        <w:r w:rsidRPr="005604DE">
                          <w:rPr>
                            <w:rFonts w:hint="eastAsia"/>
                            <w:sz w:val="18"/>
                            <w:szCs w:val="18"/>
                          </w:rPr>
                          <w:t>期</w:t>
                        </w:r>
                        <w:r w:rsidRPr="005604DE">
                          <w:rPr>
                            <w:sz w:val="18"/>
                            <w:szCs w:val="18"/>
                          </w:rPr>
                          <w:t>增减变动金额（减少以“－”号填列）</w:t>
                        </w:r>
                      </w:p>
                    </w:tc>
                  </w:sdtContent>
                </w:sdt>
                <w:tc>
                  <w:tcPr>
                    <w:tcW w:w="1078" w:type="dxa"/>
                    <w:tcBorders>
                      <w:right w:val="single" w:sz="4" w:space="0" w:color="auto"/>
                    </w:tcBorders>
                    <w:vAlign w:val="center"/>
                  </w:tcPr>
                  <w:p w14:paraId="4A1E5B79"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09A808ED"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0E6B2905" w14:textId="77777777" w:rsidR="005604DE" w:rsidRPr="005604DE" w:rsidRDefault="005604DE">
                    <w:pPr>
                      <w:rPr>
                        <w:sz w:val="18"/>
                        <w:szCs w:val="18"/>
                      </w:rPr>
                    </w:pPr>
                  </w:p>
                </w:tc>
                <w:tc>
                  <w:tcPr>
                    <w:tcW w:w="1091" w:type="dxa"/>
                    <w:tcBorders>
                      <w:left w:val="single" w:sz="4" w:space="0" w:color="auto"/>
                    </w:tcBorders>
                    <w:vAlign w:val="center"/>
                  </w:tcPr>
                  <w:p w14:paraId="40114BC8" w14:textId="77777777" w:rsidR="005604DE" w:rsidRPr="005604DE" w:rsidRDefault="005604DE">
                    <w:pPr>
                      <w:rPr>
                        <w:sz w:val="18"/>
                        <w:szCs w:val="18"/>
                      </w:rPr>
                    </w:pPr>
                  </w:p>
                </w:tc>
                <w:tc>
                  <w:tcPr>
                    <w:tcW w:w="1036" w:type="dxa"/>
                    <w:vAlign w:val="center"/>
                  </w:tcPr>
                  <w:p w14:paraId="7294FC83" w14:textId="77777777" w:rsidR="005604DE" w:rsidRPr="005604DE" w:rsidRDefault="005604DE">
                    <w:pPr>
                      <w:rPr>
                        <w:sz w:val="18"/>
                        <w:szCs w:val="18"/>
                      </w:rPr>
                    </w:pPr>
                  </w:p>
                </w:tc>
                <w:tc>
                  <w:tcPr>
                    <w:tcW w:w="1064" w:type="dxa"/>
                    <w:vAlign w:val="center"/>
                  </w:tcPr>
                  <w:p w14:paraId="58A82B05" w14:textId="77777777" w:rsidR="005604DE" w:rsidRPr="005604DE" w:rsidRDefault="005604DE">
                    <w:pPr>
                      <w:rPr>
                        <w:sz w:val="18"/>
                        <w:szCs w:val="18"/>
                      </w:rPr>
                    </w:pPr>
                  </w:p>
                </w:tc>
                <w:tc>
                  <w:tcPr>
                    <w:tcW w:w="1022" w:type="dxa"/>
                    <w:vAlign w:val="center"/>
                  </w:tcPr>
                  <w:p w14:paraId="46873B5A" w14:textId="77777777" w:rsidR="005604DE" w:rsidRPr="005604DE" w:rsidRDefault="005604DE">
                    <w:pPr>
                      <w:rPr>
                        <w:sz w:val="18"/>
                        <w:szCs w:val="18"/>
                      </w:rPr>
                    </w:pPr>
                  </w:p>
                </w:tc>
                <w:tc>
                  <w:tcPr>
                    <w:tcW w:w="1036" w:type="dxa"/>
                    <w:vAlign w:val="center"/>
                  </w:tcPr>
                  <w:p w14:paraId="4CFCD20C" w14:textId="01E6CCE4" w:rsidR="005604DE" w:rsidRPr="005604DE" w:rsidRDefault="005604DE">
                    <w:pPr>
                      <w:rPr>
                        <w:sz w:val="18"/>
                        <w:szCs w:val="18"/>
                      </w:rPr>
                    </w:pPr>
                    <w:r w:rsidRPr="005604DE">
                      <w:rPr>
                        <w:sz w:val="18"/>
                        <w:szCs w:val="18"/>
                      </w:rPr>
                      <w:t>83,479,567.93</w:t>
                    </w:r>
                  </w:p>
                </w:tc>
                <w:tc>
                  <w:tcPr>
                    <w:tcW w:w="1021" w:type="dxa"/>
                    <w:vAlign w:val="center"/>
                  </w:tcPr>
                  <w:p w14:paraId="1A12F4D9" w14:textId="0E4EFF05" w:rsidR="005604DE" w:rsidRPr="005604DE" w:rsidRDefault="005604DE">
                    <w:pPr>
                      <w:rPr>
                        <w:sz w:val="18"/>
                        <w:szCs w:val="18"/>
                      </w:rPr>
                    </w:pPr>
                    <w:r w:rsidRPr="005604DE">
                      <w:rPr>
                        <w:sz w:val="18"/>
                        <w:szCs w:val="18"/>
                      </w:rPr>
                      <w:t>51,029,547.73</w:t>
                    </w:r>
                  </w:p>
                </w:tc>
                <w:tc>
                  <w:tcPr>
                    <w:tcW w:w="1008" w:type="dxa"/>
                    <w:vAlign w:val="center"/>
                  </w:tcPr>
                  <w:p w14:paraId="6447DE2E" w14:textId="079A0FE2" w:rsidR="005604DE" w:rsidRPr="005604DE" w:rsidRDefault="005604DE">
                    <w:pPr>
                      <w:rPr>
                        <w:sz w:val="18"/>
                        <w:szCs w:val="18"/>
                      </w:rPr>
                    </w:pPr>
                    <w:r w:rsidRPr="005604DE">
                      <w:rPr>
                        <w:sz w:val="18"/>
                        <w:szCs w:val="18"/>
                      </w:rPr>
                      <w:t>382,778,031.83</w:t>
                    </w:r>
                  </w:p>
                </w:tc>
                <w:tc>
                  <w:tcPr>
                    <w:tcW w:w="1026" w:type="dxa"/>
                    <w:vAlign w:val="center"/>
                  </w:tcPr>
                  <w:p w14:paraId="34237124" w14:textId="3C6002FC" w:rsidR="005604DE" w:rsidRPr="005604DE" w:rsidRDefault="005604DE">
                    <w:pPr>
                      <w:rPr>
                        <w:sz w:val="18"/>
                        <w:szCs w:val="18"/>
                      </w:rPr>
                    </w:pPr>
                    <w:r w:rsidRPr="005604DE">
                      <w:rPr>
                        <w:sz w:val="18"/>
                        <w:szCs w:val="18"/>
                      </w:rPr>
                      <w:t>517,287,147.49</w:t>
                    </w:r>
                  </w:p>
                </w:tc>
              </w:tr>
              <w:tr w:rsidR="005604DE" w:rsidRPr="005604DE" w14:paraId="43F6E218" w14:textId="77777777" w:rsidTr="00CC5EE7">
                <w:trPr>
                  <w:trHeight w:val="20"/>
                </w:trPr>
                <w:sdt>
                  <w:sdtPr>
                    <w:rPr>
                      <w:sz w:val="18"/>
                      <w:szCs w:val="18"/>
                    </w:rPr>
                    <w:tag w:val="_PLD_16bc7260292e4c19ad140bdfdf1ee46c"/>
                    <w:id w:val="664605411"/>
                    <w:lock w:val="sdtLocked"/>
                  </w:sdtPr>
                  <w:sdtEndPr/>
                  <w:sdtContent>
                    <w:tc>
                      <w:tcPr>
                        <w:tcW w:w="2450" w:type="dxa"/>
                      </w:tcPr>
                      <w:p w14:paraId="0B431637" w14:textId="77777777" w:rsidR="005604DE" w:rsidRPr="005604DE" w:rsidRDefault="005604DE">
                        <w:pPr>
                          <w:rPr>
                            <w:sz w:val="18"/>
                            <w:szCs w:val="18"/>
                          </w:rPr>
                        </w:pPr>
                        <w:r w:rsidRPr="005604DE">
                          <w:rPr>
                            <w:rFonts w:hint="eastAsia"/>
                            <w:sz w:val="18"/>
                            <w:szCs w:val="18"/>
                          </w:rPr>
                          <w:t>（一）综合收益总额</w:t>
                        </w:r>
                      </w:p>
                    </w:tc>
                  </w:sdtContent>
                </w:sdt>
                <w:tc>
                  <w:tcPr>
                    <w:tcW w:w="1078" w:type="dxa"/>
                    <w:tcBorders>
                      <w:right w:val="single" w:sz="4" w:space="0" w:color="auto"/>
                    </w:tcBorders>
                    <w:vAlign w:val="center"/>
                  </w:tcPr>
                  <w:p w14:paraId="27B7FC6C"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585B76CD"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47E97FD2" w14:textId="77777777" w:rsidR="005604DE" w:rsidRPr="005604DE" w:rsidRDefault="005604DE">
                    <w:pPr>
                      <w:rPr>
                        <w:sz w:val="18"/>
                        <w:szCs w:val="18"/>
                      </w:rPr>
                    </w:pPr>
                  </w:p>
                </w:tc>
                <w:tc>
                  <w:tcPr>
                    <w:tcW w:w="1091" w:type="dxa"/>
                    <w:tcBorders>
                      <w:left w:val="single" w:sz="4" w:space="0" w:color="auto"/>
                    </w:tcBorders>
                    <w:vAlign w:val="center"/>
                  </w:tcPr>
                  <w:p w14:paraId="63D983F6" w14:textId="77777777" w:rsidR="005604DE" w:rsidRPr="005604DE" w:rsidRDefault="005604DE">
                    <w:pPr>
                      <w:rPr>
                        <w:sz w:val="18"/>
                        <w:szCs w:val="18"/>
                      </w:rPr>
                    </w:pPr>
                  </w:p>
                </w:tc>
                <w:tc>
                  <w:tcPr>
                    <w:tcW w:w="1036" w:type="dxa"/>
                    <w:vAlign w:val="center"/>
                  </w:tcPr>
                  <w:p w14:paraId="2AA86B0E" w14:textId="77777777" w:rsidR="005604DE" w:rsidRPr="005604DE" w:rsidRDefault="005604DE">
                    <w:pPr>
                      <w:rPr>
                        <w:sz w:val="18"/>
                        <w:szCs w:val="18"/>
                      </w:rPr>
                    </w:pPr>
                  </w:p>
                </w:tc>
                <w:tc>
                  <w:tcPr>
                    <w:tcW w:w="1064" w:type="dxa"/>
                    <w:vAlign w:val="center"/>
                  </w:tcPr>
                  <w:p w14:paraId="1A1FC723" w14:textId="77777777" w:rsidR="005604DE" w:rsidRPr="005604DE" w:rsidRDefault="005604DE">
                    <w:pPr>
                      <w:rPr>
                        <w:sz w:val="18"/>
                        <w:szCs w:val="18"/>
                      </w:rPr>
                    </w:pPr>
                  </w:p>
                </w:tc>
                <w:tc>
                  <w:tcPr>
                    <w:tcW w:w="1022" w:type="dxa"/>
                    <w:vAlign w:val="center"/>
                  </w:tcPr>
                  <w:p w14:paraId="50275564" w14:textId="77777777" w:rsidR="005604DE" w:rsidRPr="005604DE" w:rsidRDefault="005604DE">
                    <w:pPr>
                      <w:rPr>
                        <w:sz w:val="18"/>
                        <w:szCs w:val="18"/>
                      </w:rPr>
                    </w:pPr>
                  </w:p>
                </w:tc>
                <w:tc>
                  <w:tcPr>
                    <w:tcW w:w="1036" w:type="dxa"/>
                    <w:vAlign w:val="center"/>
                  </w:tcPr>
                  <w:p w14:paraId="1003C8B4" w14:textId="77777777" w:rsidR="005604DE" w:rsidRPr="005604DE" w:rsidRDefault="005604DE">
                    <w:pPr>
                      <w:rPr>
                        <w:sz w:val="18"/>
                        <w:szCs w:val="18"/>
                      </w:rPr>
                    </w:pPr>
                  </w:p>
                </w:tc>
                <w:tc>
                  <w:tcPr>
                    <w:tcW w:w="1021" w:type="dxa"/>
                    <w:vAlign w:val="center"/>
                  </w:tcPr>
                  <w:p w14:paraId="7C376007" w14:textId="77777777" w:rsidR="005604DE" w:rsidRPr="005604DE" w:rsidRDefault="005604DE">
                    <w:pPr>
                      <w:rPr>
                        <w:sz w:val="18"/>
                        <w:szCs w:val="18"/>
                      </w:rPr>
                    </w:pPr>
                  </w:p>
                </w:tc>
                <w:tc>
                  <w:tcPr>
                    <w:tcW w:w="1008" w:type="dxa"/>
                    <w:vAlign w:val="center"/>
                  </w:tcPr>
                  <w:p w14:paraId="736BE70C" w14:textId="4A5F5E2F" w:rsidR="005604DE" w:rsidRPr="005604DE" w:rsidRDefault="005604DE">
                    <w:pPr>
                      <w:rPr>
                        <w:sz w:val="18"/>
                        <w:szCs w:val="18"/>
                      </w:rPr>
                    </w:pPr>
                    <w:r w:rsidRPr="005604DE">
                      <w:rPr>
                        <w:sz w:val="18"/>
                        <w:szCs w:val="18"/>
                      </w:rPr>
                      <w:t>510,295,477.31</w:t>
                    </w:r>
                  </w:p>
                </w:tc>
                <w:tc>
                  <w:tcPr>
                    <w:tcW w:w="1026" w:type="dxa"/>
                    <w:vAlign w:val="center"/>
                  </w:tcPr>
                  <w:p w14:paraId="0D8BB6F7" w14:textId="47AD1EEB" w:rsidR="005604DE" w:rsidRPr="005604DE" w:rsidRDefault="005604DE">
                    <w:pPr>
                      <w:rPr>
                        <w:sz w:val="18"/>
                        <w:szCs w:val="18"/>
                      </w:rPr>
                    </w:pPr>
                    <w:r w:rsidRPr="005604DE">
                      <w:rPr>
                        <w:sz w:val="18"/>
                        <w:szCs w:val="18"/>
                      </w:rPr>
                      <w:t>510,295,477.31</w:t>
                    </w:r>
                  </w:p>
                </w:tc>
              </w:tr>
              <w:tr w:rsidR="005604DE" w:rsidRPr="005604DE" w14:paraId="38100CAB" w14:textId="77777777" w:rsidTr="00CC5EE7">
                <w:trPr>
                  <w:trHeight w:val="20"/>
                </w:trPr>
                <w:sdt>
                  <w:sdtPr>
                    <w:rPr>
                      <w:sz w:val="18"/>
                      <w:szCs w:val="18"/>
                    </w:rPr>
                    <w:tag w:val="_PLD_878006a38fe64d8788706ec54fa4a47b"/>
                    <w:id w:val="-576899012"/>
                    <w:lock w:val="sdtLocked"/>
                  </w:sdtPr>
                  <w:sdtEndPr/>
                  <w:sdtContent>
                    <w:tc>
                      <w:tcPr>
                        <w:tcW w:w="2450" w:type="dxa"/>
                      </w:tcPr>
                      <w:p w14:paraId="714C8DAE" w14:textId="77777777" w:rsidR="005604DE" w:rsidRPr="005604DE" w:rsidRDefault="005604DE">
                        <w:pPr>
                          <w:rPr>
                            <w:sz w:val="18"/>
                            <w:szCs w:val="18"/>
                          </w:rPr>
                        </w:pPr>
                        <w:r w:rsidRPr="005604DE">
                          <w:rPr>
                            <w:sz w:val="18"/>
                            <w:szCs w:val="18"/>
                          </w:rPr>
                          <w:t>（</w:t>
                        </w:r>
                        <w:r w:rsidRPr="005604DE">
                          <w:rPr>
                            <w:rFonts w:hint="eastAsia"/>
                            <w:sz w:val="18"/>
                            <w:szCs w:val="18"/>
                          </w:rPr>
                          <w:t>二</w:t>
                        </w:r>
                        <w:r w:rsidRPr="005604DE">
                          <w:rPr>
                            <w:sz w:val="18"/>
                            <w:szCs w:val="18"/>
                          </w:rPr>
                          <w:t>）所有者投入和减少资本</w:t>
                        </w:r>
                      </w:p>
                    </w:tc>
                  </w:sdtContent>
                </w:sdt>
                <w:tc>
                  <w:tcPr>
                    <w:tcW w:w="1078" w:type="dxa"/>
                    <w:tcBorders>
                      <w:right w:val="single" w:sz="4" w:space="0" w:color="auto"/>
                    </w:tcBorders>
                    <w:vAlign w:val="center"/>
                  </w:tcPr>
                  <w:p w14:paraId="20E439AF"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6E85B095"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19D4454F" w14:textId="77777777" w:rsidR="005604DE" w:rsidRPr="005604DE" w:rsidRDefault="005604DE">
                    <w:pPr>
                      <w:rPr>
                        <w:sz w:val="18"/>
                        <w:szCs w:val="18"/>
                      </w:rPr>
                    </w:pPr>
                  </w:p>
                </w:tc>
                <w:tc>
                  <w:tcPr>
                    <w:tcW w:w="1091" w:type="dxa"/>
                    <w:tcBorders>
                      <w:left w:val="single" w:sz="4" w:space="0" w:color="auto"/>
                    </w:tcBorders>
                    <w:vAlign w:val="center"/>
                  </w:tcPr>
                  <w:p w14:paraId="7F73A0DE" w14:textId="77777777" w:rsidR="005604DE" w:rsidRPr="005604DE" w:rsidRDefault="005604DE">
                    <w:pPr>
                      <w:rPr>
                        <w:sz w:val="18"/>
                        <w:szCs w:val="18"/>
                      </w:rPr>
                    </w:pPr>
                  </w:p>
                </w:tc>
                <w:tc>
                  <w:tcPr>
                    <w:tcW w:w="1036" w:type="dxa"/>
                    <w:vAlign w:val="center"/>
                  </w:tcPr>
                  <w:p w14:paraId="11EF5532" w14:textId="77777777" w:rsidR="005604DE" w:rsidRPr="005604DE" w:rsidRDefault="005604DE">
                    <w:pPr>
                      <w:rPr>
                        <w:sz w:val="18"/>
                        <w:szCs w:val="18"/>
                      </w:rPr>
                    </w:pPr>
                  </w:p>
                </w:tc>
                <w:tc>
                  <w:tcPr>
                    <w:tcW w:w="1064" w:type="dxa"/>
                    <w:vAlign w:val="center"/>
                  </w:tcPr>
                  <w:p w14:paraId="25A40C0C" w14:textId="77777777" w:rsidR="005604DE" w:rsidRPr="005604DE" w:rsidRDefault="005604DE">
                    <w:pPr>
                      <w:rPr>
                        <w:sz w:val="18"/>
                        <w:szCs w:val="18"/>
                      </w:rPr>
                    </w:pPr>
                  </w:p>
                </w:tc>
                <w:tc>
                  <w:tcPr>
                    <w:tcW w:w="1022" w:type="dxa"/>
                    <w:vAlign w:val="center"/>
                  </w:tcPr>
                  <w:p w14:paraId="216EFAA2" w14:textId="77777777" w:rsidR="005604DE" w:rsidRPr="005604DE" w:rsidRDefault="005604DE">
                    <w:pPr>
                      <w:rPr>
                        <w:sz w:val="18"/>
                        <w:szCs w:val="18"/>
                      </w:rPr>
                    </w:pPr>
                  </w:p>
                </w:tc>
                <w:tc>
                  <w:tcPr>
                    <w:tcW w:w="1036" w:type="dxa"/>
                    <w:vAlign w:val="center"/>
                  </w:tcPr>
                  <w:p w14:paraId="3991DD43" w14:textId="77777777" w:rsidR="005604DE" w:rsidRPr="005604DE" w:rsidRDefault="005604DE">
                    <w:pPr>
                      <w:rPr>
                        <w:sz w:val="18"/>
                        <w:szCs w:val="18"/>
                      </w:rPr>
                    </w:pPr>
                  </w:p>
                </w:tc>
                <w:tc>
                  <w:tcPr>
                    <w:tcW w:w="1021" w:type="dxa"/>
                    <w:vAlign w:val="center"/>
                  </w:tcPr>
                  <w:p w14:paraId="2BE226F6" w14:textId="77777777" w:rsidR="005604DE" w:rsidRPr="005604DE" w:rsidRDefault="005604DE">
                    <w:pPr>
                      <w:rPr>
                        <w:sz w:val="18"/>
                        <w:szCs w:val="18"/>
                      </w:rPr>
                    </w:pPr>
                  </w:p>
                </w:tc>
                <w:tc>
                  <w:tcPr>
                    <w:tcW w:w="1008" w:type="dxa"/>
                    <w:vAlign w:val="center"/>
                  </w:tcPr>
                  <w:p w14:paraId="1DFD7A1F" w14:textId="77777777" w:rsidR="005604DE" w:rsidRPr="005604DE" w:rsidRDefault="005604DE">
                    <w:pPr>
                      <w:rPr>
                        <w:sz w:val="18"/>
                        <w:szCs w:val="18"/>
                      </w:rPr>
                    </w:pPr>
                  </w:p>
                </w:tc>
                <w:tc>
                  <w:tcPr>
                    <w:tcW w:w="1026" w:type="dxa"/>
                    <w:vAlign w:val="center"/>
                  </w:tcPr>
                  <w:p w14:paraId="2042A711" w14:textId="77777777" w:rsidR="005604DE" w:rsidRPr="005604DE" w:rsidRDefault="005604DE">
                    <w:pPr>
                      <w:rPr>
                        <w:sz w:val="18"/>
                        <w:szCs w:val="18"/>
                      </w:rPr>
                    </w:pPr>
                  </w:p>
                </w:tc>
              </w:tr>
              <w:tr w:rsidR="005604DE" w:rsidRPr="005604DE" w14:paraId="06588040" w14:textId="77777777" w:rsidTr="00CC5EE7">
                <w:trPr>
                  <w:trHeight w:val="20"/>
                </w:trPr>
                <w:sdt>
                  <w:sdtPr>
                    <w:rPr>
                      <w:sz w:val="18"/>
                      <w:szCs w:val="18"/>
                    </w:rPr>
                    <w:tag w:val="_PLD_87b7ce2356df4876b71161948845f6e6"/>
                    <w:id w:val="-1536114162"/>
                    <w:lock w:val="sdtLocked"/>
                  </w:sdtPr>
                  <w:sdtEndPr/>
                  <w:sdtContent>
                    <w:tc>
                      <w:tcPr>
                        <w:tcW w:w="2450" w:type="dxa"/>
                      </w:tcPr>
                      <w:p w14:paraId="5AC2DFA0" w14:textId="77777777" w:rsidR="005604DE" w:rsidRPr="005604DE" w:rsidRDefault="005604DE">
                        <w:pPr>
                          <w:rPr>
                            <w:sz w:val="18"/>
                            <w:szCs w:val="18"/>
                          </w:rPr>
                        </w:pPr>
                        <w:r w:rsidRPr="005604DE">
                          <w:rPr>
                            <w:rFonts w:hint="eastAsia"/>
                            <w:sz w:val="18"/>
                            <w:szCs w:val="18"/>
                          </w:rPr>
                          <w:t>1．所有者投入的普通股</w:t>
                        </w:r>
                      </w:p>
                    </w:tc>
                  </w:sdtContent>
                </w:sdt>
                <w:tc>
                  <w:tcPr>
                    <w:tcW w:w="1078" w:type="dxa"/>
                    <w:tcBorders>
                      <w:right w:val="single" w:sz="4" w:space="0" w:color="auto"/>
                    </w:tcBorders>
                    <w:vAlign w:val="center"/>
                  </w:tcPr>
                  <w:p w14:paraId="0109DF5C"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72CA84EA"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5E5A0390" w14:textId="77777777" w:rsidR="005604DE" w:rsidRPr="005604DE" w:rsidRDefault="005604DE">
                    <w:pPr>
                      <w:rPr>
                        <w:sz w:val="18"/>
                        <w:szCs w:val="18"/>
                      </w:rPr>
                    </w:pPr>
                  </w:p>
                </w:tc>
                <w:tc>
                  <w:tcPr>
                    <w:tcW w:w="1091" w:type="dxa"/>
                    <w:tcBorders>
                      <w:left w:val="single" w:sz="4" w:space="0" w:color="auto"/>
                    </w:tcBorders>
                    <w:vAlign w:val="center"/>
                  </w:tcPr>
                  <w:p w14:paraId="3E4788C0" w14:textId="77777777" w:rsidR="005604DE" w:rsidRPr="005604DE" w:rsidRDefault="005604DE">
                    <w:pPr>
                      <w:rPr>
                        <w:sz w:val="18"/>
                        <w:szCs w:val="18"/>
                      </w:rPr>
                    </w:pPr>
                  </w:p>
                </w:tc>
                <w:tc>
                  <w:tcPr>
                    <w:tcW w:w="1036" w:type="dxa"/>
                    <w:vAlign w:val="center"/>
                  </w:tcPr>
                  <w:p w14:paraId="5955F4A2" w14:textId="77777777" w:rsidR="005604DE" w:rsidRPr="005604DE" w:rsidRDefault="005604DE">
                    <w:pPr>
                      <w:rPr>
                        <w:sz w:val="18"/>
                        <w:szCs w:val="18"/>
                      </w:rPr>
                    </w:pPr>
                  </w:p>
                </w:tc>
                <w:tc>
                  <w:tcPr>
                    <w:tcW w:w="1064" w:type="dxa"/>
                    <w:vAlign w:val="center"/>
                  </w:tcPr>
                  <w:p w14:paraId="5196BE3F" w14:textId="77777777" w:rsidR="005604DE" w:rsidRPr="005604DE" w:rsidRDefault="005604DE">
                    <w:pPr>
                      <w:rPr>
                        <w:sz w:val="18"/>
                        <w:szCs w:val="18"/>
                      </w:rPr>
                    </w:pPr>
                  </w:p>
                </w:tc>
                <w:tc>
                  <w:tcPr>
                    <w:tcW w:w="1022" w:type="dxa"/>
                    <w:vAlign w:val="center"/>
                  </w:tcPr>
                  <w:p w14:paraId="1F0D5719" w14:textId="77777777" w:rsidR="005604DE" w:rsidRPr="005604DE" w:rsidRDefault="005604DE">
                    <w:pPr>
                      <w:rPr>
                        <w:sz w:val="18"/>
                        <w:szCs w:val="18"/>
                      </w:rPr>
                    </w:pPr>
                  </w:p>
                </w:tc>
                <w:tc>
                  <w:tcPr>
                    <w:tcW w:w="1036" w:type="dxa"/>
                    <w:vAlign w:val="center"/>
                  </w:tcPr>
                  <w:p w14:paraId="5DD3163F" w14:textId="77777777" w:rsidR="005604DE" w:rsidRPr="005604DE" w:rsidRDefault="005604DE">
                    <w:pPr>
                      <w:rPr>
                        <w:sz w:val="18"/>
                        <w:szCs w:val="18"/>
                      </w:rPr>
                    </w:pPr>
                  </w:p>
                </w:tc>
                <w:tc>
                  <w:tcPr>
                    <w:tcW w:w="1021" w:type="dxa"/>
                    <w:vAlign w:val="center"/>
                  </w:tcPr>
                  <w:p w14:paraId="060969A0" w14:textId="77777777" w:rsidR="005604DE" w:rsidRPr="005604DE" w:rsidRDefault="005604DE">
                    <w:pPr>
                      <w:rPr>
                        <w:sz w:val="18"/>
                        <w:szCs w:val="18"/>
                      </w:rPr>
                    </w:pPr>
                  </w:p>
                </w:tc>
                <w:tc>
                  <w:tcPr>
                    <w:tcW w:w="1008" w:type="dxa"/>
                    <w:vAlign w:val="center"/>
                  </w:tcPr>
                  <w:p w14:paraId="3225C078" w14:textId="77777777" w:rsidR="005604DE" w:rsidRPr="005604DE" w:rsidRDefault="005604DE">
                    <w:pPr>
                      <w:rPr>
                        <w:sz w:val="18"/>
                        <w:szCs w:val="18"/>
                      </w:rPr>
                    </w:pPr>
                  </w:p>
                </w:tc>
                <w:tc>
                  <w:tcPr>
                    <w:tcW w:w="1026" w:type="dxa"/>
                    <w:vAlign w:val="center"/>
                  </w:tcPr>
                  <w:p w14:paraId="6D558EE9" w14:textId="77777777" w:rsidR="005604DE" w:rsidRPr="005604DE" w:rsidRDefault="005604DE">
                    <w:pPr>
                      <w:rPr>
                        <w:sz w:val="18"/>
                        <w:szCs w:val="18"/>
                      </w:rPr>
                    </w:pPr>
                  </w:p>
                </w:tc>
              </w:tr>
              <w:tr w:rsidR="005604DE" w:rsidRPr="005604DE" w14:paraId="298DD8A2" w14:textId="77777777" w:rsidTr="00CC5EE7">
                <w:trPr>
                  <w:trHeight w:val="20"/>
                </w:trPr>
                <w:sdt>
                  <w:sdtPr>
                    <w:rPr>
                      <w:sz w:val="18"/>
                      <w:szCs w:val="18"/>
                    </w:rPr>
                    <w:tag w:val="_PLD_364b722055ed48639a8a73b5223e270d"/>
                    <w:id w:val="-20864357"/>
                    <w:lock w:val="sdtLocked"/>
                  </w:sdtPr>
                  <w:sdtEndPr/>
                  <w:sdtContent>
                    <w:tc>
                      <w:tcPr>
                        <w:tcW w:w="2450" w:type="dxa"/>
                      </w:tcPr>
                      <w:p w14:paraId="0C3CD79E" w14:textId="77777777" w:rsidR="005604DE" w:rsidRPr="005604DE" w:rsidRDefault="005604DE">
                        <w:pPr>
                          <w:rPr>
                            <w:sz w:val="18"/>
                            <w:szCs w:val="18"/>
                          </w:rPr>
                        </w:pPr>
                        <w:r w:rsidRPr="005604DE">
                          <w:rPr>
                            <w:rFonts w:hint="eastAsia"/>
                            <w:sz w:val="18"/>
                            <w:szCs w:val="18"/>
                          </w:rPr>
                          <w:t>2．其他权益工具持有者投入资本</w:t>
                        </w:r>
                      </w:p>
                    </w:tc>
                  </w:sdtContent>
                </w:sdt>
                <w:tc>
                  <w:tcPr>
                    <w:tcW w:w="1078" w:type="dxa"/>
                    <w:tcBorders>
                      <w:right w:val="single" w:sz="4" w:space="0" w:color="auto"/>
                    </w:tcBorders>
                    <w:vAlign w:val="center"/>
                  </w:tcPr>
                  <w:p w14:paraId="15287D00"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4D50301B"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1852641D" w14:textId="77777777" w:rsidR="005604DE" w:rsidRPr="005604DE" w:rsidRDefault="005604DE">
                    <w:pPr>
                      <w:rPr>
                        <w:sz w:val="18"/>
                        <w:szCs w:val="18"/>
                      </w:rPr>
                    </w:pPr>
                  </w:p>
                </w:tc>
                <w:tc>
                  <w:tcPr>
                    <w:tcW w:w="1091" w:type="dxa"/>
                    <w:tcBorders>
                      <w:left w:val="single" w:sz="4" w:space="0" w:color="auto"/>
                    </w:tcBorders>
                    <w:vAlign w:val="center"/>
                  </w:tcPr>
                  <w:p w14:paraId="2BD75A05" w14:textId="77777777" w:rsidR="005604DE" w:rsidRPr="005604DE" w:rsidRDefault="005604DE">
                    <w:pPr>
                      <w:rPr>
                        <w:sz w:val="18"/>
                        <w:szCs w:val="18"/>
                      </w:rPr>
                    </w:pPr>
                  </w:p>
                </w:tc>
                <w:tc>
                  <w:tcPr>
                    <w:tcW w:w="1036" w:type="dxa"/>
                    <w:vAlign w:val="center"/>
                  </w:tcPr>
                  <w:p w14:paraId="7FA52F1B" w14:textId="77777777" w:rsidR="005604DE" w:rsidRPr="005604DE" w:rsidRDefault="005604DE">
                    <w:pPr>
                      <w:rPr>
                        <w:sz w:val="18"/>
                        <w:szCs w:val="18"/>
                      </w:rPr>
                    </w:pPr>
                  </w:p>
                </w:tc>
                <w:tc>
                  <w:tcPr>
                    <w:tcW w:w="1064" w:type="dxa"/>
                    <w:vAlign w:val="center"/>
                  </w:tcPr>
                  <w:p w14:paraId="7F0D0EF9" w14:textId="77777777" w:rsidR="005604DE" w:rsidRPr="005604DE" w:rsidRDefault="005604DE">
                    <w:pPr>
                      <w:rPr>
                        <w:sz w:val="18"/>
                        <w:szCs w:val="18"/>
                      </w:rPr>
                    </w:pPr>
                  </w:p>
                </w:tc>
                <w:tc>
                  <w:tcPr>
                    <w:tcW w:w="1022" w:type="dxa"/>
                    <w:vAlign w:val="center"/>
                  </w:tcPr>
                  <w:p w14:paraId="33046383" w14:textId="77777777" w:rsidR="005604DE" w:rsidRPr="005604DE" w:rsidRDefault="005604DE">
                    <w:pPr>
                      <w:rPr>
                        <w:sz w:val="18"/>
                        <w:szCs w:val="18"/>
                      </w:rPr>
                    </w:pPr>
                  </w:p>
                </w:tc>
                <w:tc>
                  <w:tcPr>
                    <w:tcW w:w="1036" w:type="dxa"/>
                    <w:vAlign w:val="center"/>
                  </w:tcPr>
                  <w:p w14:paraId="4A6A7893" w14:textId="77777777" w:rsidR="005604DE" w:rsidRPr="005604DE" w:rsidRDefault="005604DE">
                    <w:pPr>
                      <w:rPr>
                        <w:sz w:val="18"/>
                        <w:szCs w:val="18"/>
                      </w:rPr>
                    </w:pPr>
                  </w:p>
                </w:tc>
                <w:tc>
                  <w:tcPr>
                    <w:tcW w:w="1021" w:type="dxa"/>
                    <w:vAlign w:val="center"/>
                  </w:tcPr>
                  <w:p w14:paraId="71A06D06" w14:textId="77777777" w:rsidR="005604DE" w:rsidRPr="005604DE" w:rsidRDefault="005604DE">
                    <w:pPr>
                      <w:rPr>
                        <w:sz w:val="18"/>
                        <w:szCs w:val="18"/>
                      </w:rPr>
                    </w:pPr>
                  </w:p>
                </w:tc>
                <w:tc>
                  <w:tcPr>
                    <w:tcW w:w="1008" w:type="dxa"/>
                    <w:vAlign w:val="center"/>
                  </w:tcPr>
                  <w:p w14:paraId="32838647" w14:textId="77777777" w:rsidR="005604DE" w:rsidRPr="005604DE" w:rsidRDefault="005604DE">
                    <w:pPr>
                      <w:rPr>
                        <w:sz w:val="18"/>
                        <w:szCs w:val="18"/>
                      </w:rPr>
                    </w:pPr>
                  </w:p>
                </w:tc>
                <w:tc>
                  <w:tcPr>
                    <w:tcW w:w="1026" w:type="dxa"/>
                    <w:vAlign w:val="center"/>
                  </w:tcPr>
                  <w:p w14:paraId="7AC31872" w14:textId="77777777" w:rsidR="005604DE" w:rsidRPr="005604DE" w:rsidRDefault="005604DE">
                    <w:pPr>
                      <w:rPr>
                        <w:sz w:val="18"/>
                        <w:szCs w:val="18"/>
                      </w:rPr>
                    </w:pPr>
                  </w:p>
                </w:tc>
              </w:tr>
              <w:tr w:rsidR="005604DE" w:rsidRPr="005604DE" w14:paraId="2790F1B6" w14:textId="77777777" w:rsidTr="00CC5EE7">
                <w:trPr>
                  <w:trHeight w:val="20"/>
                </w:trPr>
                <w:sdt>
                  <w:sdtPr>
                    <w:rPr>
                      <w:sz w:val="18"/>
                      <w:szCs w:val="18"/>
                    </w:rPr>
                    <w:tag w:val="_PLD_224ee219054e4248b57b186593db85a6"/>
                    <w:id w:val="-2065248668"/>
                    <w:lock w:val="sdtLocked"/>
                  </w:sdtPr>
                  <w:sdtEndPr/>
                  <w:sdtContent>
                    <w:tc>
                      <w:tcPr>
                        <w:tcW w:w="2450" w:type="dxa"/>
                      </w:tcPr>
                      <w:p w14:paraId="41BC8536" w14:textId="77777777" w:rsidR="005604DE" w:rsidRPr="005604DE" w:rsidRDefault="005604DE">
                        <w:pPr>
                          <w:rPr>
                            <w:sz w:val="18"/>
                            <w:szCs w:val="18"/>
                          </w:rPr>
                        </w:pPr>
                        <w:r w:rsidRPr="005604DE">
                          <w:rPr>
                            <w:rFonts w:hint="eastAsia"/>
                            <w:sz w:val="18"/>
                            <w:szCs w:val="18"/>
                          </w:rPr>
                          <w:t>3</w:t>
                        </w:r>
                        <w:r w:rsidRPr="005604DE">
                          <w:rPr>
                            <w:sz w:val="18"/>
                            <w:szCs w:val="18"/>
                          </w:rPr>
                          <w:t>．股份支付计入所有者权益的金额</w:t>
                        </w:r>
                      </w:p>
                    </w:tc>
                  </w:sdtContent>
                </w:sdt>
                <w:tc>
                  <w:tcPr>
                    <w:tcW w:w="1078" w:type="dxa"/>
                    <w:tcBorders>
                      <w:right w:val="single" w:sz="4" w:space="0" w:color="auto"/>
                    </w:tcBorders>
                    <w:vAlign w:val="center"/>
                  </w:tcPr>
                  <w:p w14:paraId="784F3198"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112E9147"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42880A6A" w14:textId="77777777" w:rsidR="005604DE" w:rsidRPr="005604DE" w:rsidRDefault="005604DE">
                    <w:pPr>
                      <w:rPr>
                        <w:sz w:val="18"/>
                        <w:szCs w:val="18"/>
                      </w:rPr>
                    </w:pPr>
                  </w:p>
                </w:tc>
                <w:tc>
                  <w:tcPr>
                    <w:tcW w:w="1091" w:type="dxa"/>
                    <w:tcBorders>
                      <w:left w:val="single" w:sz="4" w:space="0" w:color="auto"/>
                    </w:tcBorders>
                    <w:vAlign w:val="center"/>
                  </w:tcPr>
                  <w:p w14:paraId="78045221" w14:textId="77777777" w:rsidR="005604DE" w:rsidRPr="005604DE" w:rsidRDefault="005604DE">
                    <w:pPr>
                      <w:rPr>
                        <w:sz w:val="18"/>
                        <w:szCs w:val="18"/>
                      </w:rPr>
                    </w:pPr>
                  </w:p>
                </w:tc>
                <w:tc>
                  <w:tcPr>
                    <w:tcW w:w="1036" w:type="dxa"/>
                    <w:vAlign w:val="center"/>
                  </w:tcPr>
                  <w:p w14:paraId="58CFC315" w14:textId="77777777" w:rsidR="005604DE" w:rsidRPr="005604DE" w:rsidRDefault="005604DE">
                    <w:pPr>
                      <w:rPr>
                        <w:sz w:val="18"/>
                        <w:szCs w:val="18"/>
                      </w:rPr>
                    </w:pPr>
                  </w:p>
                </w:tc>
                <w:tc>
                  <w:tcPr>
                    <w:tcW w:w="1064" w:type="dxa"/>
                    <w:vAlign w:val="center"/>
                  </w:tcPr>
                  <w:p w14:paraId="357BE9A7" w14:textId="77777777" w:rsidR="005604DE" w:rsidRPr="005604DE" w:rsidRDefault="005604DE">
                    <w:pPr>
                      <w:rPr>
                        <w:sz w:val="18"/>
                        <w:szCs w:val="18"/>
                      </w:rPr>
                    </w:pPr>
                  </w:p>
                </w:tc>
                <w:tc>
                  <w:tcPr>
                    <w:tcW w:w="1022" w:type="dxa"/>
                    <w:vAlign w:val="center"/>
                  </w:tcPr>
                  <w:p w14:paraId="6DBF6A28" w14:textId="77777777" w:rsidR="005604DE" w:rsidRPr="005604DE" w:rsidRDefault="005604DE">
                    <w:pPr>
                      <w:rPr>
                        <w:sz w:val="18"/>
                        <w:szCs w:val="18"/>
                      </w:rPr>
                    </w:pPr>
                  </w:p>
                </w:tc>
                <w:tc>
                  <w:tcPr>
                    <w:tcW w:w="1036" w:type="dxa"/>
                    <w:vAlign w:val="center"/>
                  </w:tcPr>
                  <w:p w14:paraId="63586D1A" w14:textId="77777777" w:rsidR="005604DE" w:rsidRPr="005604DE" w:rsidRDefault="005604DE">
                    <w:pPr>
                      <w:rPr>
                        <w:sz w:val="18"/>
                        <w:szCs w:val="18"/>
                      </w:rPr>
                    </w:pPr>
                  </w:p>
                </w:tc>
                <w:tc>
                  <w:tcPr>
                    <w:tcW w:w="1021" w:type="dxa"/>
                    <w:vAlign w:val="center"/>
                  </w:tcPr>
                  <w:p w14:paraId="525E5FED" w14:textId="77777777" w:rsidR="005604DE" w:rsidRPr="005604DE" w:rsidRDefault="005604DE">
                    <w:pPr>
                      <w:rPr>
                        <w:sz w:val="18"/>
                        <w:szCs w:val="18"/>
                      </w:rPr>
                    </w:pPr>
                  </w:p>
                </w:tc>
                <w:tc>
                  <w:tcPr>
                    <w:tcW w:w="1008" w:type="dxa"/>
                    <w:vAlign w:val="center"/>
                  </w:tcPr>
                  <w:p w14:paraId="0992ED01" w14:textId="77777777" w:rsidR="005604DE" w:rsidRPr="005604DE" w:rsidRDefault="005604DE">
                    <w:pPr>
                      <w:rPr>
                        <w:sz w:val="18"/>
                        <w:szCs w:val="18"/>
                      </w:rPr>
                    </w:pPr>
                  </w:p>
                </w:tc>
                <w:tc>
                  <w:tcPr>
                    <w:tcW w:w="1026" w:type="dxa"/>
                    <w:vAlign w:val="center"/>
                  </w:tcPr>
                  <w:p w14:paraId="649AF409" w14:textId="77777777" w:rsidR="005604DE" w:rsidRPr="005604DE" w:rsidRDefault="005604DE">
                    <w:pPr>
                      <w:rPr>
                        <w:sz w:val="18"/>
                        <w:szCs w:val="18"/>
                      </w:rPr>
                    </w:pPr>
                  </w:p>
                </w:tc>
              </w:tr>
              <w:tr w:rsidR="005604DE" w:rsidRPr="005604DE" w14:paraId="692117DC" w14:textId="77777777" w:rsidTr="00CC5EE7">
                <w:trPr>
                  <w:trHeight w:val="20"/>
                </w:trPr>
                <w:sdt>
                  <w:sdtPr>
                    <w:rPr>
                      <w:sz w:val="18"/>
                      <w:szCs w:val="18"/>
                    </w:rPr>
                    <w:tag w:val="_PLD_2bb07b8c813f401e9b889121fc03b9bd"/>
                    <w:id w:val="711084108"/>
                    <w:lock w:val="sdtLocked"/>
                  </w:sdtPr>
                  <w:sdtEndPr/>
                  <w:sdtContent>
                    <w:tc>
                      <w:tcPr>
                        <w:tcW w:w="2450" w:type="dxa"/>
                      </w:tcPr>
                      <w:p w14:paraId="7E9590EE" w14:textId="77777777" w:rsidR="005604DE" w:rsidRPr="005604DE" w:rsidRDefault="005604DE">
                        <w:pPr>
                          <w:rPr>
                            <w:sz w:val="18"/>
                            <w:szCs w:val="18"/>
                          </w:rPr>
                        </w:pPr>
                        <w:r w:rsidRPr="005604DE">
                          <w:rPr>
                            <w:rFonts w:hint="eastAsia"/>
                            <w:sz w:val="18"/>
                            <w:szCs w:val="18"/>
                          </w:rPr>
                          <w:t>4</w:t>
                        </w:r>
                        <w:r w:rsidRPr="005604DE">
                          <w:rPr>
                            <w:sz w:val="18"/>
                            <w:szCs w:val="18"/>
                          </w:rPr>
                          <w:t>．其他</w:t>
                        </w:r>
                      </w:p>
                    </w:tc>
                  </w:sdtContent>
                </w:sdt>
                <w:tc>
                  <w:tcPr>
                    <w:tcW w:w="1078" w:type="dxa"/>
                    <w:tcBorders>
                      <w:right w:val="single" w:sz="4" w:space="0" w:color="auto"/>
                    </w:tcBorders>
                    <w:vAlign w:val="center"/>
                  </w:tcPr>
                  <w:p w14:paraId="4AE5F50B"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72F68720"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76AAD88C" w14:textId="77777777" w:rsidR="005604DE" w:rsidRPr="005604DE" w:rsidRDefault="005604DE">
                    <w:pPr>
                      <w:rPr>
                        <w:sz w:val="18"/>
                        <w:szCs w:val="18"/>
                      </w:rPr>
                    </w:pPr>
                  </w:p>
                </w:tc>
                <w:tc>
                  <w:tcPr>
                    <w:tcW w:w="1091" w:type="dxa"/>
                    <w:tcBorders>
                      <w:left w:val="single" w:sz="4" w:space="0" w:color="auto"/>
                    </w:tcBorders>
                    <w:vAlign w:val="center"/>
                  </w:tcPr>
                  <w:p w14:paraId="134271DE" w14:textId="77777777" w:rsidR="005604DE" w:rsidRPr="005604DE" w:rsidRDefault="005604DE">
                    <w:pPr>
                      <w:rPr>
                        <w:sz w:val="18"/>
                        <w:szCs w:val="18"/>
                      </w:rPr>
                    </w:pPr>
                  </w:p>
                </w:tc>
                <w:tc>
                  <w:tcPr>
                    <w:tcW w:w="1036" w:type="dxa"/>
                    <w:vAlign w:val="center"/>
                  </w:tcPr>
                  <w:p w14:paraId="771700A0" w14:textId="77777777" w:rsidR="005604DE" w:rsidRPr="005604DE" w:rsidRDefault="005604DE">
                    <w:pPr>
                      <w:rPr>
                        <w:sz w:val="18"/>
                        <w:szCs w:val="18"/>
                      </w:rPr>
                    </w:pPr>
                  </w:p>
                </w:tc>
                <w:tc>
                  <w:tcPr>
                    <w:tcW w:w="1064" w:type="dxa"/>
                    <w:vAlign w:val="center"/>
                  </w:tcPr>
                  <w:p w14:paraId="487FF60E" w14:textId="77777777" w:rsidR="005604DE" w:rsidRPr="005604DE" w:rsidRDefault="005604DE">
                    <w:pPr>
                      <w:rPr>
                        <w:sz w:val="18"/>
                        <w:szCs w:val="18"/>
                      </w:rPr>
                    </w:pPr>
                  </w:p>
                </w:tc>
                <w:tc>
                  <w:tcPr>
                    <w:tcW w:w="1022" w:type="dxa"/>
                    <w:vAlign w:val="center"/>
                  </w:tcPr>
                  <w:p w14:paraId="700F61B5" w14:textId="77777777" w:rsidR="005604DE" w:rsidRPr="005604DE" w:rsidRDefault="005604DE">
                    <w:pPr>
                      <w:rPr>
                        <w:sz w:val="18"/>
                        <w:szCs w:val="18"/>
                      </w:rPr>
                    </w:pPr>
                  </w:p>
                </w:tc>
                <w:tc>
                  <w:tcPr>
                    <w:tcW w:w="1036" w:type="dxa"/>
                    <w:vAlign w:val="center"/>
                  </w:tcPr>
                  <w:p w14:paraId="192448CE" w14:textId="77777777" w:rsidR="005604DE" w:rsidRPr="005604DE" w:rsidRDefault="005604DE">
                    <w:pPr>
                      <w:rPr>
                        <w:sz w:val="18"/>
                        <w:szCs w:val="18"/>
                      </w:rPr>
                    </w:pPr>
                  </w:p>
                </w:tc>
                <w:tc>
                  <w:tcPr>
                    <w:tcW w:w="1021" w:type="dxa"/>
                    <w:vAlign w:val="center"/>
                  </w:tcPr>
                  <w:p w14:paraId="2009B79E" w14:textId="77777777" w:rsidR="005604DE" w:rsidRPr="005604DE" w:rsidRDefault="005604DE">
                    <w:pPr>
                      <w:rPr>
                        <w:sz w:val="18"/>
                        <w:szCs w:val="18"/>
                      </w:rPr>
                    </w:pPr>
                  </w:p>
                </w:tc>
                <w:tc>
                  <w:tcPr>
                    <w:tcW w:w="1008" w:type="dxa"/>
                    <w:vAlign w:val="center"/>
                  </w:tcPr>
                  <w:p w14:paraId="2FD5E564" w14:textId="77777777" w:rsidR="005604DE" w:rsidRPr="005604DE" w:rsidRDefault="005604DE">
                    <w:pPr>
                      <w:rPr>
                        <w:sz w:val="18"/>
                        <w:szCs w:val="18"/>
                      </w:rPr>
                    </w:pPr>
                  </w:p>
                </w:tc>
                <w:tc>
                  <w:tcPr>
                    <w:tcW w:w="1026" w:type="dxa"/>
                    <w:vAlign w:val="center"/>
                  </w:tcPr>
                  <w:p w14:paraId="3BCE019F" w14:textId="77777777" w:rsidR="005604DE" w:rsidRPr="005604DE" w:rsidRDefault="005604DE">
                    <w:pPr>
                      <w:rPr>
                        <w:sz w:val="18"/>
                        <w:szCs w:val="18"/>
                      </w:rPr>
                    </w:pPr>
                  </w:p>
                </w:tc>
              </w:tr>
              <w:tr w:rsidR="005604DE" w:rsidRPr="005604DE" w14:paraId="6D62FE31" w14:textId="77777777" w:rsidTr="00CC5EE7">
                <w:trPr>
                  <w:trHeight w:val="20"/>
                </w:trPr>
                <w:sdt>
                  <w:sdtPr>
                    <w:rPr>
                      <w:sz w:val="18"/>
                      <w:szCs w:val="18"/>
                    </w:rPr>
                    <w:tag w:val="_PLD_b280cf7ceeaa4dd8b4b782055ca20607"/>
                    <w:id w:val="-460729541"/>
                    <w:lock w:val="sdtLocked"/>
                  </w:sdtPr>
                  <w:sdtEndPr/>
                  <w:sdtContent>
                    <w:tc>
                      <w:tcPr>
                        <w:tcW w:w="2450" w:type="dxa"/>
                      </w:tcPr>
                      <w:p w14:paraId="359D50BA" w14:textId="77777777" w:rsidR="005604DE" w:rsidRPr="005604DE" w:rsidRDefault="005604DE">
                        <w:pPr>
                          <w:rPr>
                            <w:sz w:val="18"/>
                            <w:szCs w:val="18"/>
                          </w:rPr>
                        </w:pPr>
                        <w:r w:rsidRPr="005604DE">
                          <w:rPr>
                            <w:sz w:val="18"/>
                            <w:szCs w:val="18"/>
                          </w:rPr>
                          <w:t>（</w:t>
                        </w:r>
                        <w:r w:rsidRPr="005604DE">
                          <w:rPr>
                            <w:rFonts w:hint="eastAsia"/>
                            <w:sz w:val="18"/>
                            <w:szCs w:val="18"/>
                          </w:rPr>
                          <w:t>三</w:t>
                        </w:r>
                        <w:r w:rsidRPr="005604DE">
                          <w:rPr>
                            <w:sz w:val="18"/>
                            <w:szCs w:val="18"/>
                          </w:rPr>
                          <w:t>）利润分配</w:t>
                        </w:r>
                      </w:p>
                    </w:tc>
                  </w:sdtContent>
                </w:sdt>
                <w:tc>
                  <w:tcPr>
                    <w:tcW w:w="1078" w:type="dxa"/>
                    <w:tcBorders>
                      <w:right w:val="single" w:sz="4" w:space="0" w:color="auto"/>
                    </w:tcBorders>
                    <w:vAlign w:val="center"/>
                  </w:tcPr>
                  <w:p w14:paraId="6F2EC86F"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70CC347F"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6506D4CF" w14:textId="77777777" w:rsidR="005604DE" w:rsidRPr="005604DE" w:rsidRDefault="005604DE">
                    <w:pPr>
                      <w:rPr>
                        <w:sz w:val="18"/>
                        <w:szCs w:val="18"/>
                      </w:rPr>
                    </w:pPr>
                  </w:p>
                </w:tc>
                <w:tc>
                  <w:tcPr>
                    <w:tcW w:w="1091" w:type="dxa"/>
                    <w:tcBorders>
                      <w:left w:val="single" w:sz="4" w:space="0" w:color="auto"/>
                    </w:tcBorders>
                    <w:vAlign w:val="center"/>
                  </w:tcPr>
                  <w:p w14:paraId="521EFFF6" w14:textId="77777777" w:rsidR="005604DE" w:rsidRPr="005604DE" w:rsidRDefault="005604DE">
                    <w:pPr>
                      <w:rPr>
                        <w:sz w:val="18"/>
                        <w:szCs w:val="18"/>
                      </w:rPr>
                    </w:pPr>
                  </w:p>
                </w:tc>
                <w:tc>
                  <w:tcPr>
                    <w:tcW w:w="1036" w:type="dxa"/>
                    <w:vAlign w:val="center"/>
                  </w:tcPr>
                  <w:p w14:paraId="0A4E5663" w14:textId="77777777" w:rsidR="005604DE" w:rsidRPr="005604DE" w:rsidRDefault="005604DE">
                    <w:pPr>
                      <w:rPr>
                        <w:sz w:val="18"/>
                        <w:szCs w:val="18"/>
                      </w:rPr>
                    </w:pPr>
                  </w:p>
                </w:tc>
                <w:tc>
                  <w:tcPr>
                    <w:tcW w:w="1064" w:type="dxa"/>
                    <w:vAlign w:val="center"/>
                  </w:tcPr>
                  <w:p w14:paraId="7A54DB85" w14:textId="77777777" w:rsidR="005604DE" w:rsidRPr="005604DE" w:rsidRDefault="005604DE">
                    <w:pPr>
                      <w:rPr>
                        <w:sz w:val="18"/>
                        <w:szCs w:val="18"/>
                      </w:rPr>
                    </w:pPr>
                  </w:p>
                </w:tc>
                <w:tc>
                  <w:tcPr>
                    <w:tcW w:w="1022" w:type="dxa"/>
                    <w:vAlign w:val="center"/>
                  </w:tcPr>
                  <w:p w14:paraId="24766911" w14:textId="77777777" w:rsidR="005604DE" w:rsidRPr="005604DE" w:rsidRDefault="005604DE">
                    <w:pPr>
                      <w:rPr>
                        <w:sz w:val="18"/>
                        <w:szCs w:val="18"/>
                      </w:rPr>
                    </w:pPr>
                  </w:p>
                </w:tc>
                <w:tc>
                  <w:tcPr>
                    <w:tcW w:w="1036" w:type="dxa"/>
                    <w:vAlign w:val="center"/>
                  </w:tcPr>
                  <w:p w14:paraId="6DA96C71" w14:textId="77777777" w:rsidR="005604DE" w:rsidRPr="005604DE" w:rsidRDefault="005604DE">
                    <w:pPr>
                      <w:rPr>
                        <w:sz w:val="18"/>
                        <w:szCs w:val="18"/>
                      </w:rPr>
                    </w:pPr>
                  </w:p>
                </w:tc>
                <w:tc>
                  <w:tcPr>
                    <w:tcW w:w="1021" w:type="dxa"/>
                    <w:vAlign w:val="center"/>
                  </w:tcPr>
                  <w:p w14:paraId="17B21EE5" w14:textId="57880226" w:rsidR="005604DE" w:rsidRPr="005604DE" w:rsidRDefault="005604DE">
                    <w:pPr>
                      <w:rPr>
                        <w:sz w:val="18"/>
                        <w:szCs w:val="18"/>
                      </w:rPr>
                    </w:pPr>
                    <w:r w:rsidRPr="005604DE">
                      <w:rPr>
                        <w:sz w:val="18"/>
                        <w:szCs w:val="18"/>
                      </w:rPr>
                      <w:t>51,029,547.73</w:t>
                    </w:r>
                  </w:p>
                </w:tc>
                <w:tc>
                  <w:tcPr>
                    <w:tcW w:w="1008" w:type="dxa"/>
                    <w:vAlign w:val="center"/>
                  </w:tcPr>
                  <w:p w14:paraId="2757E3C7" w14:textId="17C75169" w:rsidR="005604DE" w:rsidRPr="005604DE" w:rsidRDefault="005604DE">
                    <w:pPr>
                      <w:rPr>
                        <w:sz w:val="18"/>
                        <w:szCs w:val="18"/>
                      </w:rPr>
                    </w:pPr>
                    <w:r w:rsidRPr="005604DE">
                      <w:rPr>
                        <w:sz w:val="18"/>
                        <w:szCs w:val="18"/>
                      </w:rPr>
                      <w:t>-127,517,445.48</w:t>
                    </w:r>
                  </w:p>
                </w:tc>
                <w:tc>
                  <w:tcPr>
                    <w:tcW w:w="1026" w:type="dxa"/>
                    <w:vAlign w:val="center"/>
                  </w:tcPr>
                  <w:p w14:paraId="71C9FFB0" w14:textId="548AE84F" w:rsidR="005604DE" w:rsidRPr="005604DE" w:rsidRDefault="005604DE">
                    <w:pPr>
                      <w:rPr>
                        <w:sz w:val="18"/>
                        <w:szCs w:val="18"/>
                      </w:rPr>
                    </w:pPr>
                    <w:r w:rsidRPr="005604DE">
                      <w:rPr>
                        <w:sz w:val="18"/>
                        <w:szCs w:val="18"/>
                      </w:rPr>
                      <w:t>-76,487,897.75</w:t>
                    </w:r>
                  </w:p>
                </w:tc>
              </w:tr>
              <w:tr w:rsidR="005604DE" w:rsidRPr="005604DE" w14:paraId="387EEF5B" w14:textId="77777777" w:rsidTr="00CC5EE7">
                <w:trPr>
                  <w:trHeight w:val="20"/>
                </w:trPr>
                <w:sdt>
                  <w:sdtPr>
                    <w:rPr>
                      <w:sz w:val="18"/>
                      <w:szCs w:val="18"/>
                    </w:rPr>
                    <w:tag w:val="_PLD_bae08be416ce4c01886da1cc65a38bd8"/>
                    <w:id w:val="-598866533"/>
                    <w:lock w:val="sdtLocked"/>
                  </w:sdtPr>
                  <w:sdtEndPr/>
                  <w:sdtContent>
                    <w:tc>
                      <w:tcPr>
                        <w:tcW w:w="2450" w:type="dxa"/>
                      </w:tcPr>
                      <w:p w14:paraId="09BE965D" w14:textId="77777777" w:rsidR="005604DE" w:rsidRPr="005604DE" w:rsidRDefault="005604DE">
                        <w:pPr>
                          <w:rPr>
                            <w:sz w:val="18"/>
                            <w:szCs w:val="18"/>
                          </w:rPr>
                        </w:pPr>
                        <w:r w:rsidRPr="005604DE">
                          <w:rPr>
                            <w:sz w:val="18"/>
                            <w:szCs w:val="18"/>
                          </w:rPr>
                          <w:t>1．提取盈余公积</w:t>
                        </w:r>
                      </w:p>
                    </w:tc>
                  </w:sdtContent>
                </w:sdt>
                <w:tc>
                  <w:tcPr>
                    <w:tcW w:w="1078" w:type="dxa"/>
                    <w:tcBorders>
                      <w:right w:val="single" w:sz="4" w:space="0" w:color="auto"/>
                    </w:tcBorders>
                    <w:vAlign w:val="center"/>
                  </w:tcPr>
                  <w:p w14:paraId="6F9B2B4C"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2ED907AF"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57088ED4" w14:textId="77777777" w:rsidR="005604DE" w:rsidRPr="005604DE" w:rsidRDefault="005604DE">
                    <w:pPr>
                      <w:rPr>
                        <w:sz w:val="18"/>
                        <w:szCs w:val="18"/>
                      </w:rPr>
                    </w:pPr>
                  </w:p>
                </w:tc>
                <w:tc>
                  <w:tcPr>
                    <w:tcW w:w="1091" w:type="dxa"/>
                    <w:tcBorders>
                      <w:left w:val="single" w:sz="4" w:space="0" w:color="auto"/>
                    </w:tcBorders>
                    <w:vAlign w:val="center"/>
                  </w:tcPr>
                  <w:p w14:paraId="7E5C3513" w14:textId="77777777" w:rsidR="005604DE" w:rsidRPr="005604DE" w:rsidRDefault="005604DE">
                    <w:pPr>
                      <w:rPr>
                        <w:sz w:val="18"/>
                        <w:szCs w:val="18"/>
                      </w:rPr>
                    </w:pPr>
                  </w:p>
                </w:tc>
                <w:tc>
                  <w:tcPr>
                    <w:tcW w:w="1036" w:type="dxa"/>
                    <w:vAlign w:val="center"/>
                  </w:tcPr>
                  <w:p w14:paraId="326D26D8" w14:textId="77777777" w:rsidR="005604DE" w:rsidRPr="005604DE" w:rsidRDefault="005604DE">
                    <w:pPr>
                      <w:rPr>
                        <w:sz w:val="18"/>
                        <w:szCs w:val="18"/>
                      </w:rPr>
                    </w:pPr>
                  </w:p>
                </w:tc>
                <w:tc>
                  <w:tcPr>
                    <w:tcW w:w="1064" w:type="dxa"/>
                    <w:vAlign w:val="center"/>
                  </w:tcPr>
                  <w:p w14:paraId="2077F992" w14:textId="77777777" w:rsidR="005604DE" w:rsidRPr="005604DE" w:rsidRDefault="005604DE">
                    <w:pPr>
                      <w:rPr>
                        <w:sz w:val="18"/>
                        <w:szCs w:val="18"/>
                      </w:rPr>
                    </w:pPr>
                  </w:p>
                </w:tc>
                <w:tc>
                  <w:tcPr>
                    <w:tcW w:w="1022" w:type="dxa"/>
                    <w:vAlign w:val="center"/>
                  </w:tcPr>
                  <w:p w14:paraId="35AE2C5B" w14:textId="77777777" w:rsidR="005604DE" w:rsidRPr="005604DE" w:rsidRDefault="005604DE">
                    <w:pPr>
                      <w:rPr>
                        <w:sz w:val="18"/>
                        <w:szCs w:val="18"/>
                      </w:rPr>
                    </w:pPr>
                  </w:p>
                </w:tc>
                <w:tc>
                  <w:tcPr>
                    <w:tcW w:w="1036" w:type="dxa"/>
                    <w:vAlign w:val="center"/>
                  </w:tcPr>
                  <w:p w14:paraId="75E8827C" w14:textId="77777777" w:rsidR="005604DE" w:rsidRPr="005604DE" w:rsidRDefault="005604DE">
                    <w:pPr>
                      <w:rPr>
                        <w:sz w:val="18"/>
                        <w:szCs w:val="18"/>
                      </w:rPr>
                    </w:pPr>
                  </w:p>
                </w:tc>
                <w:tc>
                  <w:tcPr>
                    <w:tcW w:w="1021" w:type="dxa"/>
                    <w:vAlign w:val="center"/>
                  </w:tcPr>
                  <w:p w14:paraId="73E2D0AC" w14:textId="6FFEFD42" w:rsidR="005604DE" w:rsidRPr="005604DE" w:rsidRDefault="005604DE">
                    <w:pPr>
                      <w:rPr>
                        <w:sz w:val="18"/>
                        <w:szCs w:val="18"/>
                      </w:rPr>
                    </w:pPr>
                    <w:r w:rsidRPr="005604DE">
                      <w:rPr>
                        <w:sz w:val="18"/>
                        <w:szCs w:val="18"/>
                      </w:rPr>
                      <w:t>51,029,547.73</w:t>
                    </w:r>
                  </w:p>
                </w:tc>
                <w:tc>
                  <w:tcPr>
                    <w:tcW w:w="1008" w:type="dxa"/>
                    <w:vAlign w:val="center"/>
                  </w:tcPr>
                  <w:p w14:paraId="5F6C399D" w14:textId="2446AFA9" w:rsidR="005604DE" w:rsidRPr="005604DE" w:rsidRDefault="005604DE">
                    <w:pPr>
                      <w:rPr>
                        <w:sz w:val="18"/>
                        <w:szCs w:val="18"/>
                      </w:rPr>
                    </w:pPr>
                    <w:r w:rsidRPr="005604DE">
                      <w:rPr>
                        <w:sz w:val="18"/>
                        <w:szCs w:val="18"/>
                      </w:rPr>
                      <w:t>-51,029,547.73</w:t>
                    </w:r>
                  </w:p>
                </w:tc>
                <w:tc>
                  <w:tcPr>
                    <w:tcW w:w="1026" w:type="dxa"/>
                    <w:vAlign w:val="center"/>
                  </w:tcPr>
                  <w:p w14:paraId="55EB21DD" w14:textId="77777777" w:rsidR="005604DE" w:rsidRPr="005604DE" w:rsidRDefault="005604DE">
                    <w:pPr>
                      <w:rPr>
                        <w:sz w:val="18"/>
                        <w:szCs w:val="18"/>
                      </w:rPr>
                    </w:pPr>
                  </w:p>
                </w:tc>
              </w:tr>
              <w:tr w:rsidR="005604DE" w:rsidRPr="005604DE" w14:paraId="791A5A4F" w14:textId="77777777" w:rsidTr="00CC5EE7">
                <w:trPr>
                  <w:trHeight w:val="20"/>
                </w:trPr>
                <w:sdt>
                  <w:sdtPr>
                    <w:rPr>
                      <w:sz w:val="18"/>
                      <w:szCs w:val="18"/>
                    </w:rPr>
                    <w:tag w:val="_PLD_4deac8941f8344f99337c17d7e8feb6f"/>
                    <w:id w:val="1461224508"/>
                    <w:lock w:val="sdtLocked"/>
                  </w:sdtPr>
                  <w:sdtEndPr/>
                  <w:sdtContent>
                    <w:tc>
                      <w:tcPr>
                        <w:tcW w:w="2450" w:type="dxa"/>
                      </w:tcPr>
                      <w:p w14:paraId="78B14840" w14:textId="77777777" w:rsidR="005604DE" w:rsidRPr="005604DE" w:rsidRDefault="005604DE">
                        <w:pPr>
                          <w:rPr>
                            <w:sz w:val="18"/>
                            <w:szCs w:val="18"/>
                          </w:rPr>
                        </w:pPr>
                        <w:r w:rsidRPr="005604DE">
                          <w:rPr>
                            <w:rFonts w:hint="eastAsia"/>
                            <w:sz w:val="18"/>
                            <w:szCs w:val="18"/>
                          </w:rPr>
                          <w:t>2</w:t>
                        </w:r>
                        <w:r w:rsidRPr="005604DE">
                          <w:rPr>
                            <w:sz w:val="18"/>
                            <w:szCs w:val="18"/>
                          </w:rPr>
                          <w:t>．对所有者（或股东）的分配</w:t>
                        </w:r>
                      </w:p>
                    </w:tc>
                  </w:sdtContent>
                </w:sdt>
                <w:tc>
                  <w:tcPr>
                    <w:tcW w:w="1078" w:type="dxa"/>
                    <w:tcBorders>
                      <w:right w:val="single" w:sz="4" w:space="0" w:color="auto"/>
                    </w:tcBorders>
                    <w:vAlign w:val="center"/>
                  </w:tcPr>
                  <w:p w14:paraId="442DC96B"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2B94E59D"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0A39866A" w14:textId="77777777" w:rsidR="005604DE" w:rsidRPr="005604DE" w:rsidRDefault="005604DE">
                    <w:pPr>
                      <w:rPr>
                        <w:sz w:val="18"/>
                        <w:szCs w:val="18"/>
                      </w:rPr>
                    </w:pPr>
                  </w:p>
                </w:tc>
                <w:tc>
                  <w:tcPr>
                    <w:tcW w:w="1091" w:type="dxa"/>
                    <w:tcBorders>
                      <w:left w:val="single" w:sz="4" w:space="0" w:color="auto"/>
                    </w:tcBorders>
                    <w:vAlign w:val="center"/>
                  </w:tcPr>
                  <w:p w14:paraId="5BE643D5" w14:textId="77777777" w:rsidR="005604DE" w:rsidRPr="005604DE" w:rsidRDefault="005604DE">
                    <w:pPr>
                      <w:rPr>
                        <w:sz w:val="18"/>
                        <w:szCs w:val="18"/>
                      </w:rPr>
                    </w:pPr>
                  </w:p>
                </w:tc>
                <w:tc>
                  <w:tcPr>
                    <w:tcW w:w="1036" w:type="dxa"/>
                    <w:vAlign w:val="center"/>
                  </w:tcPr>
                  <w:p w14:paraId="2BC52C7B" w14:textId="77777777" w:rsidR="005604DE" w:rsidRPr="005604DE" w:rsidRDefault="005604DE">
                    <w:pPr>
                      <w:rPr>
                        <w:sz w:val="18"/>
                        <w:szCs w:val="18"/>
                      </w:rPr>
                    </w:pPr>
                  </w:p>
                </w:tc>
                <w:tc>
                  <w:tcPr>
                    <w:tcW w:w="1064" w:type="dxa"/>
                    <w:vAlign w:val="center"/>
                  </w:tcPr>
                  <w:p w14:paraId="464825F4" w14:textId="77777777" w:rsidR="005604DE" w:rsidRPr="005604DE" w:rsidRDefault="005604DE">
                    <w:pPr>
                      <w:rPr>
                        <w:sz w:val="18"/>
                        <w:szCs w:val="18"/>
                      </w:rPr>
                    </w:pPr>
                  </w:p>
                </w:tc>
                <w:tc>
                  <w:tcPr>
                    <w:tcW w:w="1022" w:type="dxa"/>
                    <w:vAlign w:val="center"/>
                  </w:tcPr>
                  <w:p w14:paraId="58E4CF1E" w14:textId="77777777" w:rsidR="005604DE" w:rsidRPr="005604DE" w:rsidRDefault="005604DE">
                    <w:pPr>
                      <w:rPr>
                        <w:sz w:val="18"/>
                        <w:szCs w:val="18"/>
                      </w:rPr>
                    </w:pPr>
                  </w:p>
                </w:tc>
                <w:tc>
                  <w:tcPr>
                    <w:tcW w:w="1036" w:type="dxa"/>
                    <w:vAlign w:val="center"/>
                  </w:tcPr>
                  <w:p w14:paraId="5CEA84B1" w14:textId="77777777" w:rsidR="005604DE" w:rsidRPr="005604DE" w:rsidRDefault="005604DE">
                    <w:pPr>
                      <w:rPr>
                        <w:sz w:val="18"/>
                        <w:szCs w:val="18"/>
                      </w:rPr>
                    </w:pPr>
                  </w:p>
                </w:tc>
                <w:tc>
                  <w:tcPr>
                    <w:tcW w:w="1021" w:type="dxa"/>
                    <w:vAlign w:val="center"/>
                  </w:tcPr>
                  <w:p w14:paraId="2BF16F7D" w14:textId="77777777" w:rsidR="005604DE" w:rsidRPr="005604DE" w:rsidRDefault="005604DE">
                    <w:pPr>
                      <w:rPr>
                        <w:sz w:val="18"/>
                        <w:szCs w:val="18"/>
                      </w:rPr>
                    </w:pPr>
                  </w:p>
                </w:tc>
                <w:tc>
                  <w:tcPr>
                    <w:tcW w:w="1008" w:type="dxa"/>
                    <w:vAlign w:val="center"/>
                  </w:tcPr>
                  <w:p w14:paraId="684EEB8B" w14:textId="46CDA269" w:rsidR="005604DE" w:rsidRPr="005604DE" w:rsidRDefault="005604DE">
                    <w:pPr>
                      <w:rPr>
                        <w:sz w:val="18"/>
                        <w:szCs w:val="18"/>
                      </w:rPr>
                    </w:pPr>
                    <w:r w:rsidRPr="005604DE">
                      <w:rPr>
                        <w:sz w:val="18"/>
                        <w:szCs w:val="18"/>
                      </w:rPr>
                      <w:t>-76,487,897.75</w:t>
                    </w:r>
                  </w:p>
                </w:tc>
                <w:tc>
                  <w:tcPr>
                    <w:tcW w:w="1026" w:type="dxa"/>
                    <w:vAlign w:val="center"/>
                  </w:tcPr>
                  <w:p w14:paraId="36AF2B3B" w14:textId="59DC82F0" w:rsidR="005604DE" w:rsidRPr="005604DE" w:rsidRDefault="005604DE">
                    <w:pPr>
                      <w:rPr>
                        <w:sz w:val="18"/>
                        <w:szCs w:val="18"/>
                      </w:rPr>
                    </w:pPr>
                    <w:r w:rsidRPr="005604DE">
                      <w:rPr>
                        <w:sz w:val="18"/>
                        <w:szCs w:val="18"/>
                      </w:rPr>
                      <w:t>-76,487,897.75</w:t>
                    </w:r>
                  </w:p>
                </w:tc>
              </w:tr>
              <w:tr w:rsidR="005604DE" w:rsidRPr="005604DE" w14:paraId="514AD8C8" w14:textId="77777777" w:rsidTr="00CC5EE7">
                <w:trPr>
                  <w:trHeight w:val="20"/>
                </w:trPr>
                <w:sdt>
                  <w:sdtPr>
                    <w:rPr>
                      <w:sz w:val="18"/>
                      <w:szCs w:val="18"/>
                    </w:rPr>
                    <w:tag w:val="_PLD_ff58a7e98f194ea88a1175d96b9527b1"/>
                    <w:id w:val="1336959824"/>
                    <w:lock w:val="sdtLocked"/>
                  </w:sdtPr>
                  <w:sdtEndPr/>
                  <w:sdtContent>
                    <w:tc>
                      <w:tcPr>
                        <w:tcW w:w="2450" w:type="dxa"/>
                      </w:tcPr>
                      <w:p w14:paraId="03078DC7" w14:textId="77777777" w:rsidR="005604DE" w:rsidRPr="005604DE" w:rsidRDefault="005604DE">
                        <w:pPr>
                          <w:rPr>
                            <w:sz w:val="18"/>
                            <w:szCs w:val="18"/>
                          </w:rPr>
                        </w:pPr>
                        <w:r w:rsidRPr="005604DE">
                          <w:rPr>
                            <w:rFonts w:hint="eastAsia"/>
                            <w:sz w:val="18"/>
                            <w:szCs w:val="18"/>
                          </w:rPr>
                          <w:t>3</w:t>
                        </w:r>
                        <w:r w:rsidRPr="005604DE">
                          <w:rPr>
                            <w:sz w:val="18"/>
                            <w:szCs w:val="18"/>
                          </w:rPr>
                          <w:t>．其他</w:t>
                        </w:r>
                      </w:p>
                    </w:tc>
                  </w:sdtContent>
                </w:sdt>
                <w:tc>
                  <w:tcPr>
                    <w:tcW w:w="1078" w:type="dxa"/>
                    <w:tcBorders>
                      <w:right w:val="single" w:sz="4" w:space="0" w:color="auto"/>
                    </w:tcBorders>
                    <w:vAlign w:val="center"/>
                  </w:tcPr>
                  <w:p w14:paraId="53D6AF2F"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6E0B7823"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490CD44B" w14:textId="77777777" w:rsidR="005604DE" w:rsidRPr="005604DE" w:rsidRDefault="005604DE">
                    <w:pPr>
                      <w:rPr>
                        <w:sz w:val="18"/>
                        <w:szCs w:val="18"/>
                      </w:rPr>
                    </w:pPr>
                  </w:p>
                </w:tc>
                <w:tc>
                  <w:tcPr>
                    <w:tcW w:w="1091" w:type="dxa"/>
                    <w:tcBorders>
                      <w:left w:val="single" w:sz="4" w:space="0" w:color="auto"/>
                    </w:tcBorders>
                    <w:vAlign w:val="center"/>
                  </w:tcPr>
                  <w:p w14:paraId="0C392B93" w14:textId="77777777" w:rsidR="005604DE" w:rsidRPr="005604DE" w:rsidRDefault="005604DE">
                    <w:pPr>
                      <w:rPr>
                        <w:sz w:val="18"/>
                        <w:szCs w:val="18"/>
                      </w:rPr>
                    </w:pPr>
                  </w:p>
                </w:tc>
                <w:tc>
                  <w:tcPr>
                    <w:tcW w:w="1036" w:type="dxa"/>
                    <w:vAlign w:val="center"/>
                  </w:tcPr>
                  <w:p w14:paraId="08495037" w14:textId="77777777" w:rsidR="005604DE" w:rsidRPr="005604DE" w:rsidRDefault="005604DE">
                    <w:pPr>
                      <w:rPr>
                        <w:sz w:val="18"/>
                        <w:szCs w:val="18"/>
                      </w:rPr>
                    </w:pPr>
                  </w:p>
                </w:tc>
                <w:tc>
                  <w:tcPr>
                    <w:tcW w:w="1064" w:type="dxa"/>
                    <w:vAlign w:val="center"/>
                  </w:tcPr>
                  <w:p w14:paraId="7F970F17" w14:textId="77777777" w:rsidR="005604DE" w:rsidRPr="005604DE" w:rsidRDefault="005604DE">
                    <w:pPr>
                      <w:rPr>
                        <w:sz w:val="18"/>
                        <w:szCs w:val="18"/>
                      </w:rPr>
                    </w:pPr>
                  </w:p>
                </w:tc>
                <w:tc>
                  <w:tcPr>
                    <w:tcW w:w="1022" w:type="dxa"/>
                    <w:vAlign w:val="center"/>
                  </w:tcPr>
                  <w:p w14:paraId="612ADFA3" w14:textId="77777777" w:rsidR="005604DE" w:rsidRPr="005604DE" w:rsidRDefault="005604DE">
                    <w:pPr>
                      <w:rPr>
                        <w:sz w:val="18"/>
                        <w:szCs w:val="18"/>
                      </w:rPr>
                    </w:pPr>
                  </w:p>
                </w:tc>
                <w:tc>
                  <w:tcPr>
                    <w:tcW w:w="1036" w:type="dxa"/>
                    <w:vAlign w:val="center"/>
                  </w:tcPr>
                  <w:p w14:paraId="44D25AD6" w14:textId="77777777" w:rsidR="005604DE" w:rsidRPr="005604DE" w:rsidRDefault="005604DE">
                    <w:pPr>
                      <w:rPr>
                        <w:sz w:val="18"/>
                        <w:szCs w:val="18"/>
                      </w:rPr>
                    </w:pPr>
                  </w:p>
                </w:tc>
                <w:tc>
                  <w:tcPr>
                    <w:tcW w:w="1021" w:type="dxa"/>
                    <w:vAlign w:val="center"/>
                  </w:tcPr>
                  <w:p w14:paraId="54F3AFCA" w14:textId="77777777" w:rsidR="005604DE" w:rsidRPr="005604DE" w:rsidRDefault="005604DE">
                    <w:pPr>
                      <w:rPr>
                        <w:sz w:val="18"/>
                        <w:szCs w:val="18"/>
                      </w:rPr>
                    </w:pPr>
                  </w:p>
                </w:tc>
                <w:tc>
                  <w:tcPr>
                    <w:tcW w:w="1008" w:type="dxa"/>
                    <w:vAlign w:val="center"/>
                  </w:tcPr>
                  <w:p w14:paraId="23ABAF60" w14:textId="77777777" w:rsidR="005604DE" w:rsidRPr="005604DE" w:rsidRDefault="005604DE">
                    <w:pPr>
                      <w:rPr>
                        <w:sz w:val="18"/>
                        <w:szCs w:val="18"/>
                      </w:rPr>
                    </w:pPr>
                  </w:p>
                </w:tc>
                <w:tc>
                  <w:tcPr>
                    <w:tcW w:w="1026" w:type="dxa"/>
                    <w:vAlign w:val="center"/>
                  </w:tcPr>
                  <w:p w14:paraId="0C73CB4C" w14:textId="77777777" w:rsidR="005604DE" w:rsidRPr="005604DE" w:rsidRDefault="005604DE">
                    <w:pPr>
                      <w:rPr>
                        <w:sz w:val="18"/>
                        <w:szCs w:val="18"/>
                      </w:rPr>
                    </w:pPr>
                  </w:p>
                </w:tc>
              </w:tr>
              <w:tr w:rsidR="005604DE" w:rsidRPr="005604DE" w14:paraId="21322A47" w14:textId="77777777" w:rsidTr="00CC5EE7">
                <w:trPr>
                  <w:trHeight w:val="20"/>
                </w:trPr>
                <w:sdt>
                  <w:sdtPr>
                    <w:rPr>
                      <w:sz w:val="18"/>
                      <w:szCs w:val="18"/>
                    </w:rPr>
                    <w:tag w:val="_PLD_8938fb7f04ef4f54b6183645ffa42f40"/>
                    <w:id w:val="1225716362"/>
                    <w:lock w:val="sdtLocked"/>
                  </w:sdtPr>
                  <w:sdtEndPr/>
                  <w:sdtContent>
                    <w:tc>
                      <w:tcPr>
                        <w:tcW w:w="2450" w:type="dxa"/>
                      </w:tcPr>
                      <w:p w14:paraId="3F6B5702" w14:textId="77777777" w:rsidR="005604DE" w:rsidRPr="005604DE" w:rsidRDefault="005604DE">
                        <w:pPr>
                          <w:rPr>
                            <w:sz w:val="18"/>
                            <w:szCs w:val="18"/>
                          </w:rPr>
                        </w:pPr>
                        <w:r w:rsidRPr="005604DE">
                          <w:rPr>
                            <w:sz w:val="18"/>
                            <w:szCs w:val="18"/>
                          </w:rPr>
                          <w:t>（</w:t>
                        </w:r>
                        <w:r w:rsidRPr="005604DE">
                          <w:rPr>
                            <w:rFonts w:hint="eastAsia"/>
                            <w:sz w:val="18"/>
                            <w:szCs w:val="18"/>
                          </w:rPr>
                          <w:t>四</w:t>
                        </w:r>
                        <w:r w:rsidRPr="005604DE">
                          <w:rPr>
                            <w:sz w:val="18"/>
                            <w:szCs w:val="18"/>
                          </w:rPr>
                          <w:t>）所有者权益内部结转</w:t>
                        </w:r>
                      </w:p>
                    </w:tc>
                  </w:sdtContent>
                </w:sdt>
                <w:tc>
                  <w:tcPr>
                    <w:tcW w:w="1078" w:type="dxa"/>
                    <w:tcBorders>
                      <w:right w:val="single" w:sz="4" w:space="0" w:color="auto"/>
                    </w:tcBorders>
                    <w:vAlign w:val="center"/>
                  </w:tcPr>
                  <w:p w14:paraId="13F5C637"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56C1E154"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66EE39F1" w14:textId="77777777" w:rsidR="005604DE" w:rsidRPr="005604DE" w:rsidRDefault="005604DE">
                    <w:pPr>
                      <w:rPr>
                        <w:sz w:val="18"/>
                        <w:szCs w:val="18"/>
                      </w:rPr>
                    </w:pPr>
                  </w:p>
                </w:tc>
                <w:tc>
                  <w:tcPr>
                    <w:tcW w:w="1091" w:type="dxa"/>
                    <w:tcBorders>
                      <w:left w:val="single" w:sz="4" w:space="0" w:color="auto"/>
                    </w:tcBorders>
                    <w:vAlign w:val="center"/>
                  </w:tcPr>
                  <w:p w14:paraId="5C31B801" w14:textId="77777777" w:rsidR="005604DE" w:rsidRPr="005604DE" w:rsidRDefault="005604DE">
                    <w:pPr>
                      <w:rPr>
                        <w:sz w:val="18"/>
                        <w:szCs w:val="18"/>
                      </w:rPr>
                    </w:pPr>
                  </w:p>
                </w:tc>
                <w:tc>
                  <w:tcPr>
                    <w:tcW w:w="1036" w:type="dxa"/>
                    <w:vAlign w:val="center"/>
                  </w:tcPr>
                  <w:p w14:paraId="7A6CD5F4" w14:textId="77777777" w:rsidR="005604DE" w:rsidRPr="005604DE" w:rsidRDefault="005604DE">
                    <w:pPr>
                      <w:rPr>
                        <w:sz w:val="18"/>
                        <w:szCs w:val="18"/>
                      </w:rPr>
                    </w:pPr>
                  </w:p>
                </w:tc>
                <w:tc>
                  <w:tcPr>
                    <w:tcW w:w="1064" w:type="dxa"/>
                    <w:vAlign w:val="center"/>
                  </w:tcPr>
                  <w:p w14:paraId="3C58D871" w14:textId="77777777" w:rsidR="005604DE" w:rsidRPr="005604DE" w:rsidRDefault="005604DE">
                    <w:pPr>
                      <w:rPr>
                        <w:sz w:val="18"/>
                        <w:szCs w:val="18"/>
                      </w:rPr>
                    </w:pPr>
                  </w:p>
                </w:tc>
                <w:tc>
                  <w:tcPr>
                    <w:tcW w:w="1022" w:type="dxa"/>
                    <w:vAlign w:val="center"/>
                  </w:tcPr>
                  <w:p w14:paraId="377448FC" w14:textId="77777777" w:rsidR="005604DE" w:rsidRPr="005604DE" w:rsidRDefault="005604DE">
                    <w:pPr>
                      <w:rPr>
                        <w:sz w:val="18"/>
                        <w:szCs w:val="18"/>
                      </w:rPr>
                    </w:pPr>
                  </w:p>
                </w:tc>
                <w:tc>
                  <w:tcPr>
                    <w:tcW w:w="1036" w:type="dxa"/>
                    <w:vAlign w:val="center"/>
                  </w:tcPr>
                  <w:p w14:paraId="0320AE89" w14:textId="77777777" w:rsidR="005604DE" w:rsidRPr="005604DE" w:rsidRDefault="005604DE">
                    <w:pPr>
                      <w:rPr>
                        <w:sz w:val="18"/>
                        <w:szCs w:val="18"/>
                      </w:rPr>
                    </w:pPr>
                  </w:p>
                </w:tc>
                <w:tc>
                  <w:tcPr>
                    <w:tcW w:w="1021" w:type="dxa"/>
                    <w:vAlign w:val="center"/>
                  </w:tcPr>
                  <w:p w14:paraId="17D48015" w14:textId="77777777" w:rsidR="005604DE" w:rsidRPr="005604DE" w:rsidRDefault="005604DE">
                    <w:pPr>
                      <w:rPr>
                        <w:sz w:val="18"/>
                        <w:szCs w:val="18"/>
                      </w:rPr>
                    </w:pPr>
                  </w:p>
                </w:tc>
                <w:tc>
                  <w:tcPr>
                    <w:tcW w:w="1008" w:type="dxa"/>
                    <w:vAlign w:val="center"/>
                  </w:tcPr>
                  <w:p w14:paraId="4E4275F4" w14:textId="77777777" w:rsidR="005604DE" w:rsidRPr="005604DE" w:rsidRDefault="005604DE">
                    <w:pPr>
                      <w:rPr>
                        <w:sz w:val="18"/>
                        <w:szCs w:val="18"/>
                      </w:rPr>
                    </w:pPr>
                  </w:p>
                </w:tc>
                <w:tc>
                  <w:tcPr>
                    <w:tcW w:w="1026" w:type="dxa"/>
                    <w:vAlign w:val="center"/>
                  </w:tcPr>
                  <w:p w14:paraId="66B3F7B1" w14:textId="77777777" w:rsidR="005604DE" w:rsidRPr="005604DE" w:rsidRDefault="005604DE">
                    <w:pPr>
                      <w:rPr>
                        <w:sz w:val="18"/>
                        <w:szCs w:val="18"/>
                      </w:rPr>
                    </w:pPr>
                  </w:p>
                </w:tc>
              </w:tr>
              <w:tr w:rsidR="005604DE" w:rsidRPr="005604DE" w14:paraId="18B342E6" w14:textId="77777777" w:rsidTr="00CC5EE7">
                <w:trPr>
                  <w:trHeight w:val="20"/>
                </w:trPr>
                <w:sdt>
                  <w:sdtPr>
                    <w:rPr>
                      <w:sz w:val="18"/>
                      <w:szCs w:val="18"/>
                    </w:rPr>
                    <w:tag w:val="_PLD_805f473e3b5c4efd99b4c472dc99ddb5"/>
                    <w:id w:val="413051564"/>
                    <w:lock w:val="sdtLocked"/>
                  </w:sdtPr>
                  <w:sdtEndPr/>
                  <w:sdtContent>
                    <w:tc>
                      <w:tcPr>
                        <w:tcW w:w="2450" w:type="dxa"/>
                      </w:tcPr>
                      <w:p w14:paraId="1C8CABA1" w14:textId="77777777" w:rsidR="005604DE" w:rsidRPr="005604DE" w:rsidRDefault="005604DE">
                        <w:pPr>
                          <w:rPr>
                            <w:sz w:val="18"/>
                            <w:szCs w:val="18"/>
                          </w:rPr>
                        </w:pPr>
                        <w:r w:rsidRPr="005604DE">
                          <w:rPr>
                            <w:sz w:val="18"/>
                            <w:szCs w:val="18"/>
                          </w:rPr>
                          <w:t>1．资本公积转增资本（或股本）</w:t>
                        </w:r>
                      </w:p>
                    </w:tc>
                  </w:sdtContent>
                </w:sdt>
                <w:tc>
                  <w:tcPr>
                    <w:tcW w:w="1078" w:type="dxa"/>
                    <w:tcBorders>
                      <w:right w:val="single" w:sz="4" w:space="0" w:color="auto"/>
                    </w:tcBorders>
                    <w:vAlign w:val="center"/>
                  </w:tcPr>
                  <w:p w14:paraId="5BA0FE0D"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4A3F2C43"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7491E39F" w14:textId="77777777" w:rsidR="005604DE" w:rsidRPr="005604DE" w:rsidRDefault="005604DE">
                    <w:pPr>
                      <w:rPr>
                        <w:sz w:val="18"/>
                        <w:szCs w:val="18"/>
                      </w:rPr>
                    </w:pPr>
                  </w:p>
                </w:tc>
                <w:tc>
                  <w:tcPr>
                    <w:tcW w:w="1091" w:type="dxa"/>
                    <w:tcBorders>
                      <w:left w:val="single" w:sz="4" w:space="0" w:color="auto"/>
                    </w:tcBorders>
                    <w:vAlign w:val="center"/>
                  </w:tcPr>
                  <w:p w14:paraId="1BD65070" w14:textId="77777777" w:rsidR="005604DE" w:rsidRPr="005604DE" w:rsidRDefault="005604DE">
                    <w:pPr>
                      <w:rPr>
                        <w:sz w:val="18"/>
                        <w:szCs w:val="18"/>
                      </w:rPr>
                    </w:pPr>
                  </w:p>
                </w:tc>
                <w:tc>
                  <w:tcPr>
                    <w:tcW w:w="1036" w:type="dxa"/>
                    <w:vAlign w:val="center"/>
                  </w:tcPr>
                  <w:p w14:paraId="07D88DF7" w14:textId="77777777" w:rsidR="005604DE" w:rsidRPr="005604DE" w:rsidRDefault="005604DE">
                    <w:pPr>
                      <w:rPr>
                        <w:sz w:val="18"/>
                        <w:szCs w:val="18"/>
                      </w:rPr>
                    </w:pPr>
                  </w:p>
                </w:tc>
                <w:tc>
                  <w:tcPr>
                    <w:tcW w:w="1064" w:type="dxa"/>
                    <w:vAlign w:val="center"/>
                  </w:tcPr>
                  <w:p w14:paraId="19CAF5D4" w14:textId="77777777" w:rsidR="005604DE" w:rsidRPr="005604DE" w:rsidRDefault="005604DE">
                    <w:pPr>
                      <w:rPr>
                        <w:sz w:val="18"/>
                        <w:szCs w:val="18"/>
                      </w:rPr>
                    </w:pPr>
                  </w:p>
                </w:tc>
                <w:tc>
                  <w:tcPr>
                    <w:tcW w:w="1022" w:type="dxa"/>
                    <w:vAlign w:val="center"/>
                  </w:tcPr>
                  <w:p w14:paraId="1A45893B" w14:textId="77777777" w:rsidR="005604DE" w:rsidRPr="005604DE" w:rsidRDefault="005604DE">
                    <w:pPr>
                      <w:rPr>
                        <w:sz w:val="18"/>
                        <w:szCs w:val="18"/>
                      </w:rPr>
                    </w:pPr>
                  </w:p>
                </w:tc>
                <w:tc>
                  <w:tcPr>
                    <w:tcW w:w="1036" w:type="dxa"/>
                    <w:vAlign w:val="center"/>
                  </w:tcPr>
                  <w:p w14:paraId="78AE4D49" w14:textId="77777777" w:rsidR="005604DE" w:rsidRPr="005604DE" w:rsidRDefault="005604DE">
                    <w:pPr>
                      <w:rPr>
                        <w:sz w:val="18"/>
                        <w:szCs w:val="18"/>
                      </w:rPr>
                    </w:pPr>
                  </w:p>
                </w:tc>
                <w:tc>
                  <w:tcPr>
                    <w:tcW w:w="1021" w:type="dxa"/>
                    <w:vAlign w:val="center"/>
                  </w:tcPr>
                  <w:p w14:paraId="51D7D3D8" w14:textId="77777777" w:rsidR="005604DE" w:rsidRPr="005604DE" w:rsidRDefault="005604DE">
                    <w:pPr>
                      <w:rPr>
                        <w:sz w:val="18"/>
                        <w:szCs w:val="18"/>
                      </w:rPr>
                    </w:pPr>
                  </w:p>
                </w:tc>
                <w:tc>
                  <w:tcPr>
                    <w:tcW w:w="1008" w:type="dxa"/>
                    <w:vAlign w:val="center"/>
                  </w:tcPr>
                  <w:p w14:paraId="5FE6D5B7" w14:textId="77777777" w:rsidR="005604DE" w:rsidRPr="005604DE" w:rsidRDefault="005604DE">
                    <w:pPr>
                      <w:rPr>
                        <w:sz w:val="18"/>
                        <w:szCs w:val="18"/>
                      </w:rPr>
                    </w:pPr>
                  </w:p>
                </w:tc>
                <w:tc>
                  <w:tcPr>
                    <w:tcW w:w="1026" w:type="dxa"/>
                    <w:vAlign w:val="center"/>
                  </w:tcPr>
                  <w:p w14:paraId="35A1BBED" w14:textId="77777777" w:rsidR="005604DE" w:rsidRPr="005604DE" w:rsidRDefault="005604DE">
                    <w:pPr>
                      <w:rPr>
                        <w:sz w:val="18"/>
                        <w:szCs w:val="18"/>
                      </w:rPr>
                    </w:pPr>
                  </w:p>
                </w:tc>
              </w:tr>
              <w:tr w:rsidR="005604DE" w:rsidRPr="005604DE" w14:paraId="143F64A4" w14:textId="77777777" w:rsidTr="00CC5EE7">
                <w:trPr>
                  <w:trHeight w:val="20"/>
                </w:trPr>
                <w:sdt>
                  <w:sdtPr>
                    <w:rPr>
                      <w:sz w:val="18"/>
                      <w:szCs w:val="18"/>
                    </w:rPr>
                    <w:tag w:val="_PLD_c2dd17db22d54e02ba5942412d96f3ac"/>
                    <w:id w:val="-524491310"/>
                    <w:lock w:val="sdtLocked"/>
                  </w:sdtPr>
                  <w:sdtEndPr/>
                  <w:sdtContent>
                    <w:tc>
                      <w:tcPr>
                        <w:tcW w:w="2450" w:type="dxa"/>
                      </w:tcPr>
                      <w:p w14:paraId="301A3631" w14:textId="77777777" w:rsidR="005604DE" w:rsidRPr="005604DE" w:rsidRDefault="005604DE">
                        <w:pPr>
                          <w:rPr>
                            <w:sz w:val="18"/>
                            <w:szCs w:val="18"/>
                          </w:rPr>
                        </w:pPr>
                        <w:r w:rsidRPr="005604DE">
                          <w:rPr>
                            <w:sz w:val="18"/>
                            <w:szCs w:val="18"/>
                          </w:rPr>
                          <w:t>2．盈余公积转增资本（或股本）</w:t>
                        </w:r>
                      </w:p>
                    </w:tc>
                  </w:sdtContent>
                </w:sdt>
                <w:tc>
                  <w:tcPr>
                    <w:tcW w:w="1078" w:type="dxa"/>
                    <w:tcBorders>
                      <w:right w:val="single" w:sz="4" w:space="0" w:color="auto"/>
                    </w:tcBorders>
                    <w:vAlign w:val="center"/>
                  </w:tcPr>
                  <w:p w14:paraId="789DB7F6"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55A7411E"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0C79F358" w14:textId="77777777" w:rsidR="005604DE" w:rsidRPr="005604DE" w:rsidRDefault="005604DE">
                    <w:pPr>
                      <w:rPr>
                        <w:sz w:val="18"/>
                        <w:szCs w:val="18"/>
                      </w:rPr>
                    </w:pPr>
                  </w:p>
                </w:tc>
                <w:tc>
                  <w:tcPr>
                    <w:tcW w:w="1091" w:type="dxa"/>
                    <w:tcBorders>
                      <w:left w:val="single" w:sz="4" w:space="0" w:color="auto"/>
                    </w:tcBorders>
                    <w:vAlign w:val="center"/>
                  </w:tcPr>
                  <w:p w14:paraId="3D792979" w14:textId="77777777" w:rsidR="005604DE" w:rsidRPr="005604DE" w:rsidRDefault="005604DE">
                    <w:pPr>
                      <w:rPr>
                        <w:sz w:val="18"/>
                        <w:szCs w:val="18"/>
                      </w:rPr>
                    </w:pPr>
                  </w:p>
                </w:tc>
                <w:tc>
                  <w:tcPr>
                    <w:tcW w:w="1036" w:type="dxa"/>
                    <w:vAlign w:val="center"/>
                  </w:tcPr>
                  <w:p w14:paraId="6C38CAC4" w14:textId="77777777" w:rsidR="005604DE" w:rsidRPr="005604DE" w:rsidRDefault="005604DE">
                    <w:pPr>
                      <w:rPr>
                        <w:sz w:val="18"/>
                        <w:szCs w:val="18"/>
                      </w:rPr>
                    </w:pPr>
                  </w:p>
                </w:tc>
                <w:tc>
                  <w:tcPr>
                    <w:tcW w:w="1064" w:type="dxa"/>
                    <w:vAlign w:val="center"/>
                  </w:tcPr>
                  <w:p w14:paraId="59C7A9CD" w14:textId="77777777" w:rsidR="005604DE" w:rsidRPr="005604DE" w:rsidRDefault="005604DE">
                    <w:pPr>
                      <w:rPr>
                        <w:sz w:val="18"/>
                        <w:szCs w:val="18"/>
                      </w:rPr>
                    </w:pPr>
                  </w:p>
                </w:tc>
                <w:tc>
                  <w:tcPr>
                    <w:tcW w:w="1022" w:type="dxa"/>
                    <w:vAlign w:val="center"/>
                  </w:tcPr>
                  <w:p w14:paraId="5BCA0D30" w14:textId="77777777" w:rsidR="005604DE" w:rsidRPr="005604DE" w:rsidRDefault="005604DE">
                    <w:pPr>
                      <w:rPr>
                        <w:sz w:val="18"/>
                        <w:szCs w:val="18"/>
                      </w:rPr>
                    </w:pPr>
                  </w:p>
                </w:tc>
                <w:tc>
                  <w:tcPr>
                    <w:tcW w:w="1036" w:type="dxa"/>
                    <w:vAlign w:val="center"/>
                  </w:tcPr>
                  <w:p w14:paraId="7168E3F8" w14:textId="77777777" w:rsidR="005604DE" w:rsidRPr="005604DE" w:rsidRDefault="005604DE">
                    <w:pPr>
                      <w:rPr>
                        <w:sz w:val="18"/>
                        <w:szCs w:val="18"/>
                      </w:rPr>
                    </w:pPr>
                  </w:p>
                </w:tc>
                <w:tc>
                  <w:tcPr>
                    <w:tcW w:w="1021" w:type="dxa"/>
                    <w:vAlign w:val="center"/>
                  </w:tcPr>
                  <w:p w14:paraId="5FFE92C2" w14:textId="77777777" w:rsidR="005604DE" w:rsidRPr="005604DE" w:rsidRDefault="005604DE">
                    <w:pPr>
                      <w:rPr>
                        <w:sz w:val="18"/>
                        <w:szCs w:val="18"/>
                      </w:rPr>
                    </w:pPr>
                  </w:p>
                </w:tc>
                <w:tc>
                  <w:tcPr>
                    <w:tcW w:w="1008" w:type="dxa"/>
                    <w:vAlign w:val="center"/>
                  </w:tcPr>
                  <w:p w14:paraId="44510B72" w14:textId="77777777" w:rsidR="005604DE" w:rsidRPr="005604DE" w:rsidRDefault="005604DE">
                    <w:pPr>
                      <w:rPr>
                        <w:sz w:val="18"/>
                        <w:szCs w:val="18"/>
                      </w:rPr>
                    </w:pPr>
                  </w:p>
                </w:tc>
                <w:tc>
                  <w:tcPr>
                    <w:tcW w:w="1026" w:type="dxa"/>
                    <w:vAlign w:val="center"/>
                  </w:tcPr>
                  <w:p w14:paraId="7430EEA0" w14:textId="77777777" w:rsidR="005604DE" w:rsidRPr="005604DE" w:rsidRDefault="005604DE">
                    <w:pPr>
                      <w:rPr>
                        <w:sz w:val="18"/>
                        <w:szCs w:val="18"/>
                      </w:rPr>
                    </w:pPr>
                  </w:p>
                </w:tc>
              </w:tr>
              <w:tr w:rsidR="005604DE" w:rsidRPr="005604DE" w14:paraId="616AD11F" w14:textId="77777777" w:rsidTr="00CC5EE7">
                <w:trPr>
                  <w:trHeight w:val="20"/>
                </w:trPr>
                <w:sdt>
                  <w:sdtPr>
                    <w:rPr>
                      <w:sz w:val="18"/>
                      <w:szCs w:val="18"/>
                    </w:rPr>
                    <w:tag w:val="_PLD_de8855f6aaf94578a33d614865e23362"/>
                    <w:id w:val="245151583"/>
                    <w:lock w:val="sdtLocked"/>
                  </w:sdtPr>
                  <w:sdtEndPr/>
                  <w:sdtContent>
                    <w:tc>
                      <w:tcPr>
                        <w:tcW w:w="2450" w:type="dxa"/>
                      </w:tcPr>
                      <w:p w14:paraId="5F04AC70" w14:textId="77777777" w:rsidR="005604DE" w:rsidRPr="005604DE" w:rsidRDefault="005604DE">
                        <w:pPr>
                          <w:rPr>
                            <w:sz w:val="18"/>
                            <w:szCs w:val="18"/>
                          </w:rPr>
                        </w:pPr>
                        <w:r w:rsidRPr="005604DE">
                          <w:rPr>
                            <w:sz w:val="18"/>
                            <w:szCs w:val="18"/>
                          </w:rPr>
                          <w:t>3．盈余公积弥补亏损</w:t>
                        </w:r>
                      </w:p>
                    </w:tc>
                  </w:sdtContent>
                </w:sdt>
                <w:tc>
                  <w:tcPr>
                    <w:tcW w:w="1078" w:type="dxa"/>
                    <w:tcBorders>
                      <w:right w:val="single" w:sz="4" w:space="0" w:color="auto"/>
                    </w:tcBorders>
                    <w:vAlign w:val="center"/>
                  </w:tcPr>
                  <w:p w14:paraId="51581BC1"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3C2D9780"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3C19E1EA" w14:textId="77777777" w:rsidR="005604DE" w:rsidRPr="005604DE" w:rsidRDefault="005604DE">
                    <w:pPr>
                      <w:rPr>
                        <w:sz w:val="18"/>
                        <w:szCs w:val="18"/>
                      </w:rPr>
                    </w:pPr>
                  </w:p>
                </w:tc>
                <w:tc>
                  <w:tcPr>
                    <w:tcW w:w="1091" w:type="dxa"/>
                    <w:tcBorders>
                      <w:left w:val="single" w:sz="4" w:space="0" w:color="auto"/>
                    </w:tcBorders>
                    <w:vAlign w:val="center"/>
                  </w:tcPr>
                  <w:p w14:paraId="47FCB4BC" w14:textId="77777777" w:rsidR="005604DE" w:rsidRPr="005604DE" w:rsidRDefault="005604DE">
                    <w:pPr>
                      <w:rPr>
                        <w:sz w:val="18"/>
                        <w:szCs w:val="18"/>
                      </w:rPr>
                    </w:pPr>
                  </w:p>
                </w:tc>
                <w:tc>
                  <w:tcPr>
                    <w:tcW w:w="1036" w:type="dxa"/>
                    <w:vAlign w:val="center"/>
                  </w:tcPr>
                  <w:p w14:paraId="44AE6B43" w14:textId="77777777" w:rsidR="005604DE" w:rsidRPr="005604DE" w:rsidRDefault="005604DE">
                    <w:pPr>
                      <w:rPr>
                        <w:sz w:val="18"/>
                        <w:szCs w:val="18"/>
                      </w:rPr>
                    </w:pPr>
                  </w:p>
                </w:tc>
                <w:tc>
                  <w:tcPr>
                    <w:tcW w:w="1064" w:type="dxa"/>
                    <w:vAlign w:val="center"/>
                  </w:tcPr>
                  <w:p w14:paraId="7255B072" w14:textId="77777777" w:rsidR="005604DE" w:rsidRPr="005604DE" w:rsidRDefault="005604DE">
                    <w:pPr>
                      <w:rPr>
                        <w:sz w:val="18"/>
                        <w:szCs w:val="18"/>
                      </w:rPr>
                    </w:pPr>
                  </w:p>
                </w:tc>
                <w:tc>
                  <w:tcPr>
                    <w:tcW w:w="1022" w:type="dxa"/>
                    <w:vAlign w:val="center"/>
                  </w:tcPr>
                  <w:p w14:paraId="5C5EEDB6" w14:textId="77777777" w:rsidR="005604DE" w:rsidRPr="005604DE" w:rsidRDefault="005604DE">
                    <w:pPr>
                      <w:rPr>
                        <w:sz w:val="18"/>
                        <w:szCs w:val="18"/>
                      </w:rPr>
                    </w:pPr>
                  </w:p>
                </w:tc>
                <w:tc>
                  <w:tcPr>
                    <w:tcW w:w="1036" w:type="dxa"/>
                    <w:vAlign w:val="center"/>
                  </w:tcPr>
                  <w:p w14:paraId="40D25953" w14:textId="77777777" w:rsidR="005604DE" w:rsidRPr="005604DE" w:rsidRDefault="005604DE">
                    <w:pPr>
                      <w:rPr>
                        <w:sz w:val="18"/>
                        <w:szCs w:val="18"/>
                      </w:rPr>
                    </w:pPr>
                  </w:p>
                </w:tc>
                <w:tc>
                  <w:tcPr>
                    <w:tcW w:w="1021" w:type="dxa"/>
                    <w:vAlign w:val="center"/>
                  </w:tcPr>
                  <w:p w14:paraId="60B9A8CE" w14:textId="77777777" w:rsidR="005604DE" w:rsidRPr="005604DE" w:rsidRDefault="005604DE">
                    <w:pPr>
                      <w:rPr>
                        <w:sz w:val="18"/>
                        <w:szCs w:val="18"/>
                      </w:rPr>
                    </w:pPr>
                  </w:p>
                </w:tc>
                <w:tc>
                  <w:tcPr>
                    <w:tcW w:w="1008" w:type="dxa"/>
                    <w:vAlign w:val="center"/>
                  </w:tcPr>
                  <w:p w14:paraId="4D8DD701" w14:textId="77777777" w:rsidR="005604DE" w:rsidRPr="005604DE" w:rsidRDefault="005604DE">
                    <w:pPr>
                      <w:rPr>
                        <w:sz w:val="18"/>
                        <w:szCs w:val="18"/>
                      </w:rPr>
                    </w:pPr>
                  </w:p>
                </w:tc>
                <w:tc>
                  <w:tcPr>
                    <w:tcW w:w="1026" w:type="dxa"/>
                    <w:vAlign w:val="center"/>
                  </w:tcPr>
                  <w:p w14:paraId="557E17FB" w14:textId="77777777" w:rsidR="005604DE" w:rsidRPr="005604DE" w:rsidRDefault="005604DE">
                    <w:pPr>
                      <w:rPr>
                        <w:sz w:val="18"/>
                        <w:szCs w:val="18"/>
                      </w:rPr>
                    </w:pPr>
                  </w:p>
                </w:tc>
              </w:tr>
              <w:tr w:rsidR="005604DE" w:rsidRPr="005604DE" w14:paraId="6B15D3F1" w14:textId="77777777" w:rsidTr="00CC5EE7">
                <w:trPr>
                  <w:trHeight w:val="20"/>
                </w:trPr>
                <w:tc>
                  <w:tcPr>
                    <w:tcW w:w="2450" w:type="dxa"/>
                  </w:tcPr>
                  <w:sdt>
                    <w:sdtPr>
                      <w:rPr>
                        <w:sz w:val="18"/>
                        <w:szCs w:val="18"/>
                      </w:rPr>
                      <w:tag w:val="_PLD_0a2eca501c544dfc9dfd8d666c32970b"/>
                      <w:id w:val="604155873"/>
                      <w:lock w:val="sdtLocked"/>
                    </w:sdtPr>
                    <w:sdtEndPr/>
                    <w:sdtContent>
                      <w:p w14:paraId="59E58367" w14:textId="77777777" w:rsidR="005604DE" w:rsidRPr="005604DE" w:rsidRDefault="005604DE">
                        <w:pPr>
                          <w:rPr>
                            <w:sz w:val="18"/>
                            <w:szCs w:val="18"/>
                          </w:rPr>
                        </w:pPr>
                        <w:r w:rsidRPr="005604DE">
                          <w:rPr>
                            <w:sz w:val="18"/>
                            <w:szCs w:val="18"/>
                          </w:rPr>
                          <w:t>4．设定受益计划变动额结转留存收益</w:t>
                        </w:r>
                      </w:p>
                    </w:sdtContent>
                  </w:sdt>
                </w:tc>
                <w:tc>
                  <w:tcPr>
                    <w:tcW w:w="1078" w:type="dxa"/>
                    <w:tcBorders>
                      <w:right w:val="single" w:sz="4" w:space="0" w:color="auto"/>
                    </w:tcBorders>
                    <w:vAlign w:val="center"/>
                  </w:tcPr>
                  <w:p w14:paraId="54EEEAE5"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6CB64348"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2740172C" w14:textId="77777777" w:rsidR="005604DE" w:rsidRPr="005604DE" w:rsidRDefault="005604DE">
                    <w:pPr>
                      <w:rPr>
                        <w:sz w:val="18"/>
                        <w:szCs w:val="18"/>
                      </w:rPr>
                    </w:pPr>
                  </w:p>
                </w:tc>
                <w:tc>
                  <w:tcPr>
                    <w:tcW w:w="1091" w:type="dxa"/>
                    <w:tcBorders>
                      <w:left w:val="single" w:sz="4" w:space="0" w:color="auto"/>
                    </w:tcBorders>
                    <w:vAlign w:val="center"/>
                  </w:tcPr>
                  <w:p w14:paraId="60C5A9C1" w14:textId="77777777" w:rsidR="005604DE" w:rsidRPr="005604DE" w:rsidRDefault="005604DE">
                    <w:pPr>
                      <w:rPr>
                        <w:sz w:val="18"/>
                        <w:szCs w:val="18"/>
                      </w:rPr>
                    </w:pPr>
                  </w:p>
                </w:tc>
                <w:tc>
                  <w:tcPr>
                    <w:tcW w:w="1036" w:type="dxa"/>
                    <w:vAlign w:val="center"/>
                  </w:tcPr>
                  <w:p w14:paraId="1A0E48DA" w14:textId="77777777" w:rsidR="005604DE" w:rsidRPr="005604DE" w:rsidRDefault="005604DE">
                    <w:pPr>
                      <w:rPr>
                        <w:sz w:val="18"/>
                        <w:szCs w:val="18"/>
                      </w:rPr>
                    </w:pPr>
                  </w:p>
                </w:tc>
                <w:tc>
                  <w:tcPr>
                    <w:tcW w:w="1064" w:type="dxa"/>
                    <w:vAlign w:val="center"/>
                  </w:tcPr>
                  <w:p w14:paraId="310D90B6" w14:textId="77777777" w:rsidR="005604DE" w:rsidRPr="005604DE" w:rsidRDefault="005604DE">
                    <w:pPr>
                      <w:rPr>
                        <w:sz w:val="18"/>
                        <w:szCs w:val="18"/>
                      </w:rPr>
                    </w:pPr>
                  </w:p>
                </w:tc>
                <w:tc>
                  <w:tcPr>
                    <w:tcW w:w="1022" w:type="dxa"/>
                    <w:vAlign w:val="center"/>
                  </w:tcPr>
                  <w:p w14:paraId="707574D3" w14:textId="77777777" w:rsidR="005604DE" w:rsidRPr="005604DE" w:rsidRDefault="005604DE">
                    <w:pPr>
                      <w:rPr>
                        <w:sz w:val="18"/>
                        <w:szCs w:val="18"/>
                      </w:rPr>
                    </w:pPr>
                  </w:p>
                </w:tc>
                <w:tc>
                  <w:tcPr>
                    <w:tcW w:w="1036" w:type="dxa"/>
                    <w:vAlign w:val="center"/>
                  </w:tcPr>
                  <w:p w14:paraId="650FB345" w14:textId="77777777" w:rsidR="005604DE" w:rsidRPr="005604DE" w:rsidRDefault="005604DE">
                    <w:pPr>
                      <w:rPr>
                        <w:sz w:val="18"/>
                        <w:szCs w:val="18"/>
                      </w:rPr>
                    </w:pPr>
                  </w:p>
                </w:tc>
                <w:tc>
                  <w:tcPr>
                    <w:tcW w:w="1021" w:type="dxa"/>
                    <w:vAlign w:val="center"/>
                  </w:tcPr>
                  <w:p w14:paraId="265D3835" w14:textId="77777777" w:rsidR="005604DE" w:rsidRPr="005604DE" w:rsidRDefault="005604DE">
                    <w:pPr>
                      <w:rPr>
                        <w:sz w:val="18"/>
                        <w:szCs w:val="18"/>
                      </w:rPr>
                    </w:pPr>
                  </w:p>
                </w:tc>
                <w:tc>
                  <w:tcPr>
                    <w:tcW w:w="1008" w:type="dxa"/>
                    <w:vAlign w:val="center"/>
                  </w:tcPr>
                  <w:p w14:paraId="6142106F" w14:textId="77777777" w:rsidR="005604DE" w:rsidRPr="005604DE" w:rsidRDefault="005604DE">
                    <w:pPr>
                      <w:rPr>
                        <w:sz w:val="18"/>
                        <w:szCs w:val="18"/>
                      </w:rPr>
                    </w:pPr>
                  </w:p>
                </w:tc>
                <w:tc>
                  <w:tcPr>
                    <w:tcW w:w="1026" w:type="dxa"/>
                    <w:vAlign w:val="center"/>
                  </w:tcPr>
                  <w:p w14:paraId="3E7D6198" w14:textId="77777777" w:rsidR="005604DE" w:rsidRPr="005604DE" w:rsidRDefault="005604DE">
                    <w:pPr>
                      <w:rPr>
                        <w:sz w:val="18"/>
                        <w:szCs w:val="18"/>
                      </w:rPr>
                    </w:pPr>
                  </w:p>
                </w:tc>
              </w:tr>
              <w:tr w:rsidR="005604DE" w:rsidRPr="005604DE" w14:paraId="314EAE71" w14:textId="77777777" w:rsidTr="00CC5EE7">
                <w:trPr>
                  <w:trHeight w:val="20"/>
                </w:trPr>
                <w:tc>
                  <w:tcPr>
                    <w:tcW w:w="2450" w:type="dxa"/>
                  </w:tcPr>
                  <w:sdt>
                    <w:sdtPr>
                      <w:rPr>
                        <w:sz w:val="18"/>
                        <w:szCs w:val="18"/>
                      </w:rPr>
                      <w:tag w:val="_PLD_e2c794a3876347288864cf2ea4ed53e5"/>
                      <w:id w:val="-1255671786"/>
                      <w:lock w:val="sdtLocked"/>
                    </w:sdtPr>
                    <w:sdtEndPr/>
                    <w:sdtContent>
                      <w:p w14:paraId="3F70A895" w14:textId="77777777" w:rsidR="005604DE" w:rsidRPr="005604DE" w:rsidRDefault="005604DE">
                        <w:pPr>
                          <w:rPr>
                            <w:sz w:val="18"/>
                            <w:szCs w:val="18"/>
                          </w:rPr>
                        </w:pPr>
                        <w:r w:rsidRPr="005604DE">
                          <w:rPr>
                            <w:sz w:val="18"/>
                            <w:szCs w:val="18"/>
                          </w:rPr>
                          <w:t>5．其他综合收益结转留存收益</w:t>
                        </w:r>
                      </w:p>
                    </w:sdtContent>
                  </w:sdt>
                </w:tc>
                <w:tc>
                  <w:tcPr>
                    <w:tcW w:w="1078" w:type="dxa"/>
                    <w:tcBorders>
                      <w:right w:val="single" w:sz="4" w:space="0" w:color="auto"/>
                    </w:tcBorders>
                    <w:vAlign w:val="center"/>
                  </w:tcPr>
                  <w:p w14:paraId="6000227C"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0037DE65"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7A5B7904" w14:textId="77777777" w:rsidR="005604DE" w:rsidRPr="005604DE" w:rsidRDefault="005604DE">
                    <w:pPr>
                      <w:rPr>
                        <w:sz w:val="18"/>
                        <w:szCs w:val="18"/>
                      </w:rPr>
                    </w:pPr>
                  </w:p>
                </w:tc>
                <w:tc>
                  <w:tcPr>
                    <w:tcW w:w="1091" w:type="dxa"/>
                    <w:tcBorders>
                      <w:left w:val="single" w:sz="4" w:space="0" w:color="auto"/>
                    </w:tcBorders>
                    <w:vAlign w:val="center"/>
                  </w:tcPr>
                  <w:p w14:paraId="223E94BA" w14:textId="77777777" w:rsidR="005604DE" w:rsidRPr="005604DE" w:rsidRDefault="005604DE">
                    <w:pPr>
                      <w:rPr>
                        <w:sz w:val="18"/>
                        <w:szCs w:val="18"/>
                      </w:rPr>
                    </w:pPr>
                  </w:p>
                </w:tc>
                <w:tc>
                  <w:tcPr>
                    <w:tcW w:w="1036" w:type="dxa"/>
                    <w:vAlign w:val="center"/>
                  </w:tcPr>
                  <w:p w14:paraId="55DC789D" w14:textId="77777777" w:rsidR="005604DE" w:rsidRPr="005604DE" w:rsidRDefault="005604DE">
                    <w:pPr>
                      <w:rPr>
                        <w:sz w:val="18"/>
                        <w:szCs w:val="18"/>
                      </w:rPr>
                    </w:pPr>
                  </w:p>
                </w:tc>
                <w:tc>
                  <w:tcPr>
                    <w:tcW w:w="1064" w:type="dxa"/>
                    <w:vAlign w:val="center"/>
                  </w:tcPr>
                  <w:p w14:paraId="060BFF19" w14:textId="77777777" w:rsidR="005604DE" w:rsidRPr="005604DE" w:rsidRDefault="005604DE">
                    <w:pPr>
                      <w:rPr>
                        <w:sz w:val="18"/>
                        <w:szCs w:val="18"/>
                      </w:rPr>
                    </w:pPr>
                  </w:p>
                </w:tc>
                <w:tc>
                  <w:tcPr>
                    <w:tcW w:w="1022" w:type="dxa"/>
                    <w:vAlign w:val="center"/>
                  </w:tcPr>
                  <w:p w14:paraId="15461051" w14:textId="77777777" w:rsidR="005604DE" w:rsidRPr="005604DE" w:rsidRDefault="005604DE">
                    <w:pPr>
                      <w:rPr>
                        <w:sz w:val="18"/>
                        <w:szCs w:val="18"/>
                      </w:rPr>
                    </w:pPr>
                  </w:p>
                </w:tc>
                <w:tc>
                  <w:tcPr>
                    <w:tcW w:w="1036" w:type="dxa"/>
                    <w:vAlign w:val="center"/>
                  </w:tcPr>
                  <w:p w14:paraId="3BECA9AD" w14:textId="77777777" w:rsidR="005604DE" w:rsidRPr="005604DE" w:rsidRDefault="005604DE">
                    <w:pPr>
                      <w:rPr>
                        <w:sz w:val="18"/>
                        <w:szCs w:val="18"/>
                      </w:rPr>
                    </w:pPr>
                  </w:p>
                </w:tc>
                <w:tc>
                  <w:tcPr>
                    <w:tcW w:w="1021" w:type="dxa"/>
                    <w:vAlign w:val="center"/>
                  </w:tcPr>
                  <w:p w14:paraId="013618CF" w14:textId="77777777" w:rsidR="005604DE" w:rsidRPr="005604DE" w:rsidRDefault="005604DE">
                    <w:pPr>
                      <w:rPr>
                        <w:sz w:val="18"/>
                        <w:szCs w:val="18"/>
                      </w:rPr>
                    </w:pPr>
                  </w:p>
                </w:tc>
                <w:tc>
                  <w:tcPr>
                    <w:tcW w:w="1008" w:type="dxa"/>
                    <w:vAlign w:val="center"/>
                  </w:tcPr>
                  <w:p w14:paraId="13627134" w14:textId="77777777" w:rsidR="005604DE" w:rsidRPr="005604DE" w:rsidRDefault="005604DE">
                    <w:pPr>
                      <w:rPr>
                        <w:sz w:val="18"/>
                        <w:szCs w:val="18"/>
                      </w:rPr>
                    </w:pPr>
                  </w:p>
                </w:tc>
                <w:tc>
                  <w:tcPr>
                    <w:tcW w:w="1026" w:type="dxa"/>
                    <w:vAlign w:val="center"/>
                  </w:tcPr>
                  <w:p w14:paraId="429D8D9E" w14:textId="77777777" w:rsidR="005604DE" w:rsidRPr="005604DE" w:rsidRDefault="005604DE">
                    <w:pPr>
                      <w:rPr>
                        <w:sz w:val="18"/>
                        <w:szCs w:val="18"/>
                      </w:rPr>
                    </w:pPr>
                  </w:p>
                </w:tc>
              </w:tr>
              <w:tr w:rsidR="005604DE" w:rsidRPr="005604DE" w14:paraId="0518747B" w14:textId="77777777" w:rsidTr="00CC5EE7">
                <w:trPr>
                  <w:trHeight w:val="20"/>
                </w:trPr>
                <w:tc>
                  <w:tcPr>
                    <w:tcW w:w="2450" w:type="dxa"/>
                  </w:tcPr>
                  <w:sdt>
                    <w:sdtPr>
                      <w:rPr>
                        <w:sz w:val="18"/>
                        <w:szCs w:val="18"/>
                      </w:rPr>
                      <w:tag w:val="_PLD_921b15a12ec54658b00654a6a398aa0c"/>
                      <w:id w:val="-995339640"/>
                      <w:lock w:val="sdtLocked"/>
                    </w:sdtPr>
                    <w:sdtEndPr/>
                    <w:sdtContent>
                      <w:p w14:paraId="32870483" w14:textId="77777777" w:rsidR="005604DE" w:rsidRPr="005604DE" w:rsidRDefault="005604DE">
                        <w:pPr>
                          <w:rPr>
                            <w:sz w:val="18"/>
                            <w:szCs w:val="18"/>
                          </w:rPr>
                        </w:pPr>
                        <w:r w:rsidRPr="005604DE">
                          <w:rPr>
                            <w:sz w:val="18"/>
                            <w:szCs w:val="18"/>
                          </w:rPr>
                          <w:t>6．其他</w:t>
                        </w:r>
                      </w:p>
                    </w:sdtContent>
                  </w:sdt>
                </w:tc>
                <w:tc>
                  <w:tcPr>
                    <w:tcW w:w="1078" w:type="dxa"/>
                    <w:tcBorders>
                      <w:right w:val="single" w:sz="4" w:space="0" w:color="auto"/>
                    </w:tcBorders>
                    <w:vAlign w:val="center"/>
                  </w:tcPr>
                  <w:p w14:paraId="00C4D8CE"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1ABE07B1"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0739D544" w14:textId="77777777" w:rsidR="005604DE" w:rsidRPr="005604DE" w:rsidRDefault="005604DE">
                    <w:pPr>
                      <w:rPr>
                        <w:sz w:val="18"/>
                        <w:szCs w:val="18"/>
                      </w:rPr>
                    </w:pPr>
                  </w:p>
                </w:tc>
                <w:tc>
                  <w:tcPr>
                    <w:tcW w:w="1091" w:type="dxa"/>
                    <w:tcBorders>
                      <w:left w:val="single" w:sz="4" w:space="0" w:color="auto"/>
                    </w:tcBorders>
                    <w:vAlign w:val="center"/>
                  </w:tcPr>
                  <w:p w14:paraId="50B74704" w14:textId="77777777" w:rsidR="005604DE" w:rsidRPr="005604DE" w:rsidRDefault="005604DE">
                    <w:pPr>
                      <w:rPr>
                        <w:sz w:val="18"/>
                        <w:szCs w:val="18"/>
                      </w:rPr>
                    </w:pPr>
                  </w:p>
                </w:tc>
                <w:tc>
                  <w:tcPr>
                    <w:tcW w:w="1036" w:type="dxa"/>
                    <w:vAlign w:val="center"/>
                  </w:tcPr>
                  <w:p w14:paraId="222C3437" w14:textId="77777777" w:rsidR="005604DE" w:rsidRPr="005604DE" w:rsidRDefault="005604DE">
                    <w:pPr>
                      <w:rPr>
                        <w:sz w:val="18"/>
                        <w:szCs w:val="18"/>
                      </w:rPr>
                    </w:pPr>
                  </w:p>
                </w:tc>
                <w:tc>
                  <w:tcPr>
                    <w:tcW w:w="1064" w:type="dxa"/>
                    <w:vAlign w:val="center"/>
                  </w:tcPr>
                  <w:p w14:paraId="14DBF65A" w14:textId="77777777" w:rsidR="005604DE" w:rsidRPr="005604DE" w:rsidRDefault="005604DE">
                    <w:pPr>
                      <w:rPr>
                        <w:sz w:val="18"/>
                        <w:szCs w:val="18"/>
                      </w:rPr>
                    </w:pPr>
                  </w:p>
                </w:tc>
                <w:tc>
                  <w:tcPr>
                    <w:tcW w:w="1022" w:type="dxa"/>
                    <w:vAlign w:val="center"/>
                  </w:tcPr>
                  <w:p w14:paraId="5586A267" w14:textId="77777777" w:rsidR="005604DE" w:rsidRPr="005604DE" w:rsidRDefault="005604DE">
                    <w:pPr>
                      <w:rPr>
                        <w:sz w:val="18"/>
                        <w:szCs w:val="18"/>
                      </w:rPr>
                    </w:pPr>
                  </w:p>
                </w:tc>
                <w:tc>
                  <w:tcPr>
                    <w:tcW w:w="1036" w:type="dxa"/>
                    <w:vAlign w:val="center"/>
                  </w:tcPr>
                  <w:p w14:paraId="29111CBD" w14:textId="77777777" w:rsidR="005604DE" w:rsidRPr="005604DE" w:rsidRDefault="005604DE">
                    <w:pPr>
                      <w:rPr>
                        <w:sz w:val="18"/>
                        <w:szCs w:val="18"/>
                      </w:rPr>
                    </w:pPr>
                  </w:p>
                </w:tc>
                <w:tc>
                  <w:tcPr>
                    <w:tcW w:w="1021" w:type="dxa"/>
                    <w:vAlign w:val="center"/>
                  </w:tcPr>
                  <w:p w14:paraId="108857E7" w14:textId="77777777" w:rsidR="005604DE" w:rsidRPr="005604DE" w:rsidRDefault="005604DE">
                    <w:pPr>
                      <w:rPr>
                        <w:sz w:val="18"/>
                        <w:szCs w:val="18"/>
                      </w:rPr>
                    </w:pPr>
                  </w:p>
                </w:tc>
                <w:tc>
                  <w:tcPr>
                    <w:tcW w:w="1008" w:type="dxa"/>
                    <w:vAlign w:val="center"/>
                  </w:tcPr>
                  <w:p w14:paraId="59A0F935" w14:textId="77777777" w:rsidR="005604DE" w:rsidRPr="005604DE" w:rsidRDefault="005604DE">
                    <w:pPr>
                      <w:rPr>
                        <w:sz w:val="18"/>
                        <w:szCs w:val="18"/>
                      </w:rPr>
                    </w:pPr>
                  </w:p>
                </w:tc>
                <w:tc>
                  <w:tcPr>
                    <w:tcW w:w="1026" w:type="dxa"/>
                    <w:vAlign w:val="center"/>
                  </w:tcPr>
                  <w:p w14:paraId="0F853A40" w14:textId="77777777" w:rsidR="005604DE" w:rsidRPr="005604DE" w:rsidRDefault="005604DE">
                    <w:pPr>
                      <w:rPr>
                        <w:sz w:val="18"/>
                        <w:szCs w:val="18"/>
                      </w:rPr>
                    </w:pPr>
                  </w:p>
                </w:tc>
              </w:tr>
              <w:tr w:rsidR="005604DE" w:rsidRPr="005604DE" w14:paraId="605AFA8B" w14:textId="77777777" w:rsidTr="00CC5EE7">
                <w:trPr>
                  <w:trHeight w:val="20"/>
                </w:trPr>
                <w:sdt>
                  <w:sdtPr>
                    <w:rPr>
                      <w:sz w:val="18"/>
                      <w:szCs w:val="18"/>
                    </w:rPr>
                    <w:tag w:val="_PLD_ea236cbce24c48eabfeb2f3f4a19c5a8"/>
                    <w:id w:val="-1951465696"/>
                    <w:lock w:val="sdtLocked"/>
                  </w:sdtPr>
                  <w:sdtEndPr/>
                  <w:sdtContent>
                    <w:tc>
                      <w:tcPr>
                        <w:tcW w:w="2450" w:type="dxa"/>
                        <w:vAlign w:val="center"/>
                      </w:tcPr>
                      <w:p w14:paraId="16395440" w14:textId="77777777" w:rsidR="005604DE" w:rsidRPr="005604DE" w:rsidRDefault="005604DE">
                        <w:pPr>
                          <w:rPr>
                            <w:sz w:val="18"/>
                            <w:szCs w:val="18"/>
                          </w:rPr>
                        </w:pPr>
                        <w:r w:rsidRPr="005604DE">
                          <w:rPr>
                            <w:rFonts w:hint="eastAsia"/>
                            <w:sz w:val="18"/>
                            <w:szCs w:val="18"/>
                          </w:rPr>
                          <w:t>（五）专项储备</w:t>
                        </w:r>
                      </w:p>
                    </w:tc>
                  </w:sdtContent>
                </w:sdt>
                <w:tc>
                  <w:tcPr>
                    <w:tcW w:w="1078" w:type="dxa"/>
                    <w:tcBorders>
                      <w:right w:val="single" w:sz="4" w:space="0" w:color="auto"/>
                    </w:tcBorders>
                    <w:vAlign w:val="center"/>
                  </w:tcPr>
                  <w:p w14:paraId="3061CC41"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32E5AB83"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2FF18886" w14:textId="77777777" w:rsidR="005604DE" w:rsidRPr="005604DE" w:rsidRDefault="005604DE">
                    <w:pPr>
                      <w:rPr>
                        <w:sz w:val="18"/>
                        <w:szCs w:val="18"/>
                      </w:rPr>
                    </w:pPr>
                  </w:p>
                </w:tc>
                <w:tc>
                  <w:tcPr>
                    <w:tcW w:w="1091" w:type="dxa"/>
                    <w:tcBorders>
                      <w:left w:val="single" w:sz="4" w:space="0" w:color="auto"/>
                    </w:tcBorders>
                    <w:vAlign w:val="center"/>
                  </w:tcPr>
                  <w:p w14:paraId="600F3E8A" w14:textId="77777777" w:rsidR="005604DE" w:rsidRPr="005604DE" w:rsidRDefault="005604DE">
                    <w:pPr>
                      <w:rPr>
                        <w:sz w:val="18"/>
                        <w:szCs w:val="18"/>
                      </w:rPr>
                    </w:pPr>
                  </w:p>
                </w:tc>
                <w:tc>
                  <w:tcPr>
                    <w:tcW w:w="1036" w:type="dxa"/>
                    <w:vAlign w:val="center"/>
                  </w:tcPr>
                  <w:p w14:paraId="43DF275F" w14:textId="77777777" w:rsidR="005604DE" w:rsidRPr="005604DE" w:rsidRDefault="005604DE">
                    <w:pPr>
                      <w:rPr>
                        <w:sz w:val="18"/>
                        <w:szCs w:val="18"/>
                      </w:rPr>
                    </w:pPr>
                  </w:p>
                </w:tc>
                <w:tc>
                  <w:tcPr>
                    <w:tcW w:w="1064" w:type="dxa"/>
                    <w:vAlign w:val="center"/>
                  </w:tcPr>
                  <w:p w14:paraId="62F64F49" w14:textId="77777777" w:rsidR="005604DE" w:rsidRPr="005604DE" w:rsidRDefault="005604DE">
                    <w:pPr>
                      <w:rPr>
                        <w:sz w:val="18"/>
                        <w:szCs w:val="18"/>
                      </w:rPr>
                    </w:pPr>
                  </w:p>
                </w:tc>
                <w:tc>
                  <w:tcPr>
                    <w:tcW w:w="1022" w:type="dxa"/>
                    <w:vAlign w:val="center"/>
                  </w:tcPr>
                  <w:p w14:paraId="1E4C9351" w14:textId="77777777" w:rsidR="005604DE" w:rsidRPr="005604DE" w:rsidRDefault="005604DE">
                    <w:pPr>
                      <w:rPr>
                        <w:sz w:val="18"/>
                        <w:szCs w:val="18"/>
                      </w:rPr>
                    </w:pPr>
                  </w:p>
                </w:tc>
                <w:tc>
                  <w:tcPr>
                    <w:tcW w:w="1036" w:type="dxa"/>
                    <w:vAlign w:val="center"/>
                  </w:tcPr>
                  <w:p w14:paraId="7ABC3E33" w14:textId="7B98277F" w:rsidR="005604DE" w:rsidRPr="005604DE" w:rsidRDefault="005604DE">
                    <w:pPr>
                      <w:rPr>
                        <w:sz w:val="18"/>
                        <w:szCs w:val="18"/>
                      </w:rPr>
                    </w:pPr>
                    <w:r w:rsidRPr="005604DE">
                      <w:rPr>
                        <w:sz w:val="18"/>
                        <w:szCs w:val="18"/>
                      </w:rPr>
                      <w:t>83,479,567.93</w:t>
                    </w:r>
                  </w:p>
                </w:tc>
                <w:tc>
                  <w:tcPr>
                    <w:tcW w:w="1021" w:type="dxa"/>
                    <w:vAlign w:val="center"/>
                  </w:tcPr>
                  <w:p w14:paraId="22AB1813" w14:textId="77777777" w:rsidR="005604DE" w:rsidRPr="005604DE" w:rsidRDefault="005604DE">
                    <w:pPr>
                      <w:rPr>
                        <w:sz w:val="18"/>
                        <w:szCs w:val="18"/>
                      </w:rPr>
                    </w:pPr>
                  </w:p>
                </w:tc>
                <w:tc>
                  <w:tcPr>
                    <w:tcW w:w="1008" w:type="dxa"/>
                    <w:vAlign w:val="center"/>
                  </w:tcPr>
                  <w:p w14:paraId="18C759F6" w14:textId="77777777" w:rsidR="005604DE" w:rsidRPr="005604DE" w:rsidRDefault="005604DE">
                    <w:pPr>
                      <w:rPr>
                        <w:sz w:val="18"/>
                        <w:szCs w:val="18"/>
                      </w:rPr>
                    </w:pPr>
                  </w:p>
                </w:tc>
                <w:tc>
                  <w:tcPr>
                    <w:tcW w:w="1026" w:type="dxa"/>
                    <w:vAlign w:val="center"/>
                  </w:tcPr>
                  <w:p w14:paraId="32D2E9AA" w14:textId="17302C13" w:rsidR="005604DE" w:rsidRPr="005604DE" w:rsidRDefault="005604DE">
                    <w:pPr>
                      <w:rPr>
                        <w:sz w:val="18"/>
                        <w:szCs w:val="18"/>
                      </w:rPr>
                    </w:pPr>
                    <w:r w:rsidRPr="005604DE">
                      <w:rPr>
                        <w:sz w:val="18"/>
                        <w:szCs w:val="18"/>
                      </w:rPr>
                      <w:t>83,479,567.93</w:t>
                    </w:r>
                  </w:p>
                </w:tc>
              </w:tr>
              <w:tr w:rsidR="005604DE" w:rsidRPr="005604DE" w14:paraId="46B827CB" w14:textId="77777777" w:rsidTr="00CC5EE7">
                <w:trPr>
                  <w:trHeight w:val="20"/>
                </w:trPr>
                <w:sdt>
                  <w:sdtPr>
                    <w:rPr>
                      <w:sz w:val="18"/>
                      <w:szCs w:val="18"/>
                    </w:rPr>
                    <w:tag w:val="_PLD_f798cf6aa8f24816a06eab77e71e6a42"/>
                    <w:id w:val="-782112817"/>
                    <w:lock w:val="sdtLocked"/>
                  </w:sdtPr>
                  <w:sdtEndPr/>
                  <w:sdtContent>
                    <w:tc>
                      <w:tcPr>
                        <w:tcW w:w="2450" w:type="dxa"/>
                        <w:vAlign w:val="center"/>
                      </w:tcPr>
                      <w:p w14:paraId="1D4A93E5" w14:textId="77777777" w:rsidR="005604DE" w:rsidRPr="005604DE" w:rsidRDefault="005604DE">
                        <w:pPr>
                          <w:rPr>
                            <w:sz w:val="18"/>
                            <w:szCs w:val="18"/>
                          </w:rPr>
                        </w:pPr>
                        <w:r w:rsidRPr="005604DE">
                          <w:rPr>
                            <w:rFonts w:hint="eastAsia"/>
                            <w:sz w:val="18"/>
                            <w:szCs w:val="18"/>
                          </w:rPr>
                          <w:t>1．本期提取</w:t>
                        </w:r>
                      </w:p>
                    </w:tc>
                  </w:sdtContent>
                </w:sdt>
                <w:tc>
                  <w:tcPr>
                    <w:tcW w:w="1078" w:type="dxa"/>
                    <w:tcBorders>
                      <w:right w:val="single" w:sz="4" w:space="0" w:color="auto"/>
                    </w:tcBorders>
                    <w:vAlign w:val="center"/>
                  </w:tcPr>
                  <w:p w14:paraId="51187329"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3206C3DD"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4894B234" w14:textId="77777777" w:rsidR="005604DE" w:rsidRPr="005604DE" w:rsidRDefault="005604DE">
                    <w:pPr>
                      <w:rPr>
                        <w:sz w:val="18"/>
                        <w:szCs w:val="18"/>
                      </w:rPr>
                    </w:pPr>
                  </w:p>
                </w:tc>
                <w:tc>
                  <w:tcPr>
                    <w:tcW w:w="1091" w:type="dxa"/>
                    <w:tcBorders>
                      <w:left w:val="single" w:sz="4" w:space="0" w:color="auto"/>
                    </w:tcBorders>
                    <w:vAlign w:val="center"/>
                  </w:tcPr>
                  <w:p w14:paraId="0B854238" w14:textId="77777777" w:rsidR="005604DE" w:rsidRPr="005604DE" w:rsidRDefault="005604DE">
                    <w:pPr>
                      <w:rPr>
                        <w:sz w:val="18"/>
                        <w:szCs w:val="18"/>
                      </w:rPr>
                    </w:pPr>
                  </w:p>
                </w:tc>
                <w:tc>
                  <w:tcPr>
                    <w:tcW w:w="1036" w:type="dxa"/>
                    <w:vAlign w:val="center"/>
                  </w:tcPr>
                  <w:p w14:paraId="124A2335" w14:textId="77777777" w:rsidR="005604DE" w:rsidRPr="005604DE" w:rsidRDefault="005604DE">
                    <w:pPr>
                      <w:rPr>
                        <w:sz w:val="18"/>
                        <w:szCs w:val="18"/>
                      </w:rPr>
                    </w:pPr>
                  </w:p>
                </w:tc>
                <w:tc>
                  <w:tcPr>
                    <w:tcW w:w="1064" w:type="dxa"/>
                    <w:vAlign w:val="center"/>
                  </w:tcPr>
                  <w:p w14:paraId="413558F5" w14:textId="77777777" w:rsidR="005604DE" w:rsidRPr="005604DE" w:rsidRDefault="005604DE">
                    <w:pPr>
                      <w:rPr>
                        <w:sz w:val="18"/>
                        <w:szCs w:val="18"/>
                      </w:rPr>
                    </w:pPr>
                  </w:p>
                </w:tc>
                <w:tc>
                  <w:tcPr>
                    <w:tcW w:w="1022" w:type="dxa"/>
                    <w:vAlign w:val="center"/>
                  </w:tcPr>
                  <w:p w14:paraId="36A28B64" w14:textId="77777777" w:rsidR="005604DE" w:rsidRPr="005604DE" w:rsidRDefault="005604DE">
                    <w:pPr>
                      <w:rPr>
                        <w:sz w:val="18"/>
                        <w:szCs w:val="18"/>
                      </w:rPr>
                    </w:pPr>
                  </w:p>
                </w:tc>
                <w:tc>
                  <w:tcPr>
                    <w:tcW w:w="1036" w:type="dxa"/>
                    <w:vAlign w:val="center"/>
                  </w:tcPr>
                  <w:p w14:paraId="14CA53BF" w14:textId="2E178ED3" w:rsidR="005604DE" w:rsidRPr="005604DE" w:rsidRDefault="005604DE">
                    <w:pPr>
                      <w:rPr>
                        <w:sz w:val="18"/>
                        <w:szCs w:val="18"/>
                      </w:rPr>
                    </w:pPr>
                    <w:r w:rsidRPr="005604DE">
                      <w:rPr>
                        <w:sz w:val="18"/>
                        <w:szCs w:val="18"/>
                      </w:rPr>
                      <w:t>301,088,369.52</w:t>
                    </w:r>
                  </w:p>
                </w:tc>
                <w:tc>
                  <w:tcPr>
                    <w:tcW w:w="1021" w:type="dxa"/>
                    <w:vAlign w:val="center"/>
                  </w:tcPr>
                  <w:p w14:paraId="30FB86C0" w14:textId="77777777" w:rsidR="005604DE" w:rsidRPr="005604DE" w:rsidRDefault="005604DE">
                    <w:pPr>
                      <w:rPr>
                        <w:sz w:val="18"/>
                        <w:szCs w:val="18"/>
                      </w:rPr>
                    </w:pPr>
                  </w:p>
                </w:tc>
                <w:tc>
                  <w:tcPr>
                    <w:tcW w:w="1008" w:type="dxa"/>
                    <w:vAlign w:val="center"/>
                  </w:tcPr>
                  <w:p w14:paraId="3C6D4EB7" w14:textId="77777777" w:rsidR="005604DE" w:rsidRPr="005604DE" w:rsidRDefault="005604DE">
                    <w:pPr>
                      <w:rPr>
                        <w:sz w:val="18"/>
                        <w:szCs w:val="18"/>
                      </w:rPr>
                    </w:pPr>
                  </w:p>
                </w:tc>
                <w:tc>
                  <w:tcPr>
                    <w:tcW w:w="1026" w:type="dxa"/>
                    <w:vAlign w:val="center"/>
                  </w:tcPr>
                  <w:p w14:paraId="48718996" w14:textId="58CEF7C9" w:rsidR="005604DE" w:rsidRPr="005604DE" w:rsidRDefault="005604DE">
                    <w:pPr>
                      <w:rPr>
                        <w:sz w:val="18"/>
                        <w:szCs w:val="18"/>
                      </w:rPr>
                    </w:pPr>
                    <w:r w:rsidRPr="005604DE">
                      <w:rPr>
                        <w:sz w:val="18"/>
                        <w:szCs w:val="18"/>
                      </w:rPr>
                      <w:t>301,088,369.52</w:t>
                    </w:r>
                  </w:p>
                </w:tc>
              </w:tr>
              <w:tr w:rsidR="005604DE" w:rsidRPr="005604DE" w14:paraId="1A0057DC" w14:textId="77777777" w:rsidTr="00CC5EE7">
                <w:trPr>
                  <w:trHeight w:val="20"/>
                </w:trPr>
                <w:sdt>
                  <w:sdtPr>
                    <w:rPr>
                      <w:sz w:val="18"/>
                      <w:szCs w:val="18"/>
                    </w:rPr>
                    <w:tag w:val="_PLD_294f6f5256724757ad52c27b29a0bb7d"/>
                    <w:id w:val="1574236461"/>
                    <w:lock w:val="sdtLocked"/>
                  </w:sdtPr>
                  <w:sdtEndPr/>
                  <w:sdtContent>
                    <w:tc>
                      <w:tcPr>
                        <w:tcW w:w="2450" w:type="dxa"/>
                        <w:vAlign w:val="center"/>
                      </w:tcPr>
                      <w:p w14:paraId="21DB6A98" w14:textId="77777777" w:rsidR="005604DE" w:rsidRPr="005604DE" w:rsidRDefault="005604DE">
                        <w:pPr>
                          <w:rPr>
                            <w:sz w:val="18"/>
                            <w:szCs w:val="18"/>
                          </w:rPr>
                        </w:pPr>
                        <w:r w:rsidRPr="005604DE">
                          <w:rPr>
                            <w:rFonts w:hint="eastAsia"/>
                            <w:sz w:val="18"/>
                            <w:szCs w:val="18"/>
                          </w:rPr>
                          <w:t>2．本期使用</w:t>
                        </w:r>
                      </w:p>
                    </w:tc>
                  </w:sdtContent>
                </w:sdt>
                <w:tc>
                  <w:tcPr>
                    <w:tcW w:w="1078" w:type="dxa"/>
                    <w:tcBorders>
                      <w:right w:val="single" w:sz="4" w:space="0" w:color="auto"/>
                    </w:tcBorders>
                    <w:vAlign w:val="center"/>
                  </w:tcPr>
                  <w:p w14:paraId="79950682"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65279964"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3B348E62" w14:textId="77777777" w:rsidR="005604DE" w:rsidRPr="005604DE" w:rsidRDefault="005604DE">
                    <w:pPr>
                      <w:rPr>
                        <w:sz w:val="18"/>
                        <w:szCs w:val="18"/>
                      </w:rPr>
                    </w:pPr>
                  </w:p>
                </w:tc>
                <w:tc>
                  <w:tcPr>
                    <w:tcW w:w="1091" w:type="dxa"/>
                    <w:tcBorders>
                      <w:left w:val="single" w:sz="4" w:space="0" w:color="auto"/>
                    </w:tcBorders>
                    <w:vAlign w:val="center"/>
                  </w:tcPr>
                  <w:p w14:paraId="6A472582" w14:textId="77777777" w:rsidR="005604DE" w:rsidRPr="005604DE" w:rsidRDefault="005604DE">
                    <w:pPr>
                      <w:rPr>
                        <w:sz w:val="18"/>
                        <w:szCs w:val="18"/>
                      </w:rPr>
                    </w:pPr>
                  </w:p>
                </w:tc>
                <w:tc>
                  <w:tcPr>
                    <w:tcW w:w="1036" w:type="dxa"/>
                    <w:vAlign w:val="center"/>
                  </w:tcPr>
                  <w:p w14:paraId="4676D93F" w14:textId="77777777" w:rsidR="005604DE" w:rsidRPr="005604DE" w:rsidRDefault="005604DE">
                    <w:pPr>
                      <w:rPr>
                        <w:sz w:val="18"/>
                        <w:szCs w:val="18"/>
                      </w:rPr>
                    </w:pPr>
                  </w:p>
                </w:tc>
                <w:tc>
                  <w:tcPr>
                    <w:tcW w:w="1064" w:type="dxa"/>
                    <w:vAlign w:val="center"/>
                  </w:tcPr>
                  <w:p w14:paraId="58792ABD" w14:textId="77777777" w:rsidR="005604DE" w:rsidRPr="005604DE" w:rsidRDefault="005604DE">
                    <w:pPr>
                      <w:rPr>
                        <w:sz w:val="18"/>
                        <w:szCs w:val="18"/>
                      </w:rPr>
                    </w:pPr>
                  </w:p>
                </w:tc>
                <w:tc>
                  <w:tcPr>
                    <w:tcW w:w="1022" w:type="dxa"/>
                    <w:vAlign w:val="center"/>
                  </w:tcPr>
                  <w:p w14:paraId="3B69813B" w14:textId="77777777" w:rsidR="005604DE" w:rsidRPr="005604DE" w:rsidRDefault="005604DE">
                    <w:pPr>
                      <w:rPr>
                        <w:sz w:val="18"/>
                        <w:szCs w:val="18"/>
                      </w:rPr>
                    </w:pPr>
                  </w:p>
                </w:tc>
                <w:tc>
                  <w:tcPr>
                    <w:tcW w:w="1036" w:type="dxa"/>
                    <w:vAlign w:val="center"/>
                  </w:tcPr>
                  <w:p w14:paraId="598F95D7" w14:textId="1704D0A2" w:rsidR="005604DE" w:rsidRPr="005604DE" w:rsidRDefault="005604DE">
                    <w:pPr>
                      <w:rPr>
                        <w:sz w:val="18"/>
                        <w:szCs w:val="18"/>
                      </w:rPr>
                    </w:pPr>
                    <w:r w:rsidRPr="005604DE">
                      <w:rPr>
                        <w:sz w:val="18"/>
                        <w:szCs w:val="18"/>
                      </w:rPr>
                      <w:t>217,608,801.59</w:t>
                    </w:r>
                  </w:p>
                </w:tc>
                <w:tc>
                  <w:tcPr>
                    <w:tcW w:w="1021" w:type="dxa"/>
                    <w:vAlign w:val="center"/>
                  </w:tcPr>
                  <w:p w14:paraId="74743809" w14:textId="77777777" w:rsidR="005604DE" w:rsidRPr="005604DE" w:rsidRDefault="005604DE">
                    <w:pPr>
                      <w:rPr>
                        <w:sz w:val="18"/>
                        <w:szCs w:val="18"/>
                      </w:rPr>
                    </w:pPr>
                  </w:p>
                </w:tc>
                <w:tc>
                  <w:tcPr>
                    <w:tcW w:w="1008" w:type="dxa"/>
                    <w:vAlign w:val="center"/>
                  </w:tcPr>
                  <w:p w14:paraId="2996B6CB" w14:textId="77777777" w:rsidR="005604DE" w:rsidRPr="005604DE" w:rsidRDefault="005604DE">
                    <w:pPr>
                      <w:rPr>
                        <w:sz w:val="18"/>
                        <w:szCs w:val="18"/>
                      </w:rPr>
                    </w:pPr>
                  </w:p>
                </w:tc>
                <w:tc>
                  <w:tcPr>
                    <w:tcW w:w="1026" w:type="dxa"/>
                    <w:vAlign w:val="center"/>
                  </w:tcPr>
                  <w:p w14:paraId="15EF5799" w14:textId="2EC49EEF" w:rsidR="005604DE" w:rsidRPr="005604DE" w:rsidRDefault="005604DE">
                    <w:pPr>
                      <w:rPr>
                        <w:sz w:val="18"/>
                        <w:szCs w:val="18"/>
                      </w:rPr>
                    </w:pPr>
                    <w:r w:rsidRPr="005604DE">
                      <w:rPr>
                        <w:sz w:val="18"/>
                        <w:szCs w:val="18"/>
                      </w:rPr>
                      <w:t>217,608,801.59</w:t>
                    </w:r>
                  </w:p>
                </w:tc>
              </w:tr>
              <w:tr w:rsidR="005604DE" w:rsidRPr="005604DE" w14:paraId="68B4B97C" w14:textId="77777777" w:rsidTr="00CC5EE7">
                <w:trPr>
                  <w:trHeight w:val="20"/>
                </w:trPr>
                <w:sdt>
                  <w:sdtPr>
                    <w:rPr>
                      <w:sz w:val="18"/>
                      <w:szCs w:val="18"/>
                    </w:rPr>
                    <w:tag w:val="_PLD_6633049a29464fd58ed8f9bdc82f6c7b"/>
                    <w:id w:val="-1205396403"/>
                    <w:lock w:val="sdtLocked"/>
                  </w:sdtPr>
                  <w:sdtEndPr/>
                  <w:sdtContent>
                    <w:tc>
                      <w:tcPr>
                        <w:tcW w:w="2450" w:type="dxa"/>
                      </w:tcPr>
                      <w:p w14:paraId="1A374D25" w14:textId="77777777" w:rsidR="005604DE" w:rsidRPr="005604DE" w:rsidRDefault="005604DE">
                        <w:pPr>
                          <w:rPr>
                            <w:sz w:val="18"/>
                            <w:szCs w:val="18"/>
                          </w:rPr>
                        </w:pPr>
                        <w:r w:rsidRPr="005604DE">
                          <w:rPr>
                            <w:rFonts w:hint="eastAsia"/>
                            <w:sz w:val="18"/>
                            <w:szCs w:val="18"/>
                          </w:rPr>
                          <w:t>（六）其他</w:t>
                        </w:r>
                      </w:p>
                    </w:tc>
                  </w:sdtContent>
                </w:sdt>
                <w:tc>
                  <w:tcPr>
                    <w:tcW w:w="1078" w:type="dxa"/>
                    <w:tcBorders>
                      <w:right w:val="single" w:sz="4" w:space="0" w:color="auto"/>
                    </w:tcBorders>
                    <w:vAlign w:val="center"/>
                  </w:tcPr>
                  <w:p w14:paraId="56973D16"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030F5B20"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7F277DD6" w14:textId="77777777" w:rsidR="005604DE" w:rsidRPr="005604DE" w:rsidRDefault="005604DE">
                    <w:pPr>
                      <w:rPr>
                        <w:sz w:val="18"/>
                        <w:szCs w:val="18"/>
                      </w:rPr>
                    </w:pPr>
                  </w:p>
                </w:tc>
                <w:tc>
                  <w:tcPr>
                    <w:tcW w:w="1091" w:type="dxa"/>
                    <w:tcBorders>
                      <w:left w:val="single" w:sz="4" w:space="0" w:color="auto"/>
                    </w:tcBorders>
                    <w:vAlign w:val="center"/>
                  </w:tcPr>
                  <w:p w14:paraId="2913892F" w14:textId="77777777" w:rsidR="005604DE" w:rsidRPr="005604DE" w:rsidRDefault="005604DE">
                    <w:pPr>
                      <w:rPr>
                        <w:sz w:val="18"/>
                        <w:szCs w:val="18"/>
                      </w:rPr>
                    </w:pPr>
                  </w:p>
                </w:tc>
                <w:tc>
                  <w:tcPr>
                    <w:tcW w:w="1036" w:type="dxa"/>
                    <w:vAlign w:val="center"/>
                  </w:tcPr>
                  <w:p w14:paraId="6D82A604" w14:textId="77777777" w:rsidR="005604DE" w:rsidRPr="005604DE" w:rsidRDefault="005604DE">
                    <w:pPr>
                      <w:rPr>
                        <w:sz w:val="18"/>
                        <w:szCs w:val="18"/>
                      </w:rPr>
                    </w:pPr>
                  </w:p>
                </w:tc>
                <w:tc>
                  <w:tcPr>
                    <w:tcW w:w="1064" w:type="dxa"/>
                    <w:vAlign w:val="center"/>
                  </w:tcPr>
                  <w:p w14:paraId="4827CE68" w14:textId="77777777" w:rsidR="005604DE" w:rsidRPr="005604DE" w:rsidRDefault="005604DE">
                    <w:pPr>
                      <w:rPr>
                        <w:sz w:val="18"/>
                        <w:szCs w:val="18"/>
                      </w:rPr>
                    </w:pPr>
                  </w:p>
                </w:tc>
                <w:tc>
                  <w:tcPr>
                    <w:tcW w:w="1022" w:type="dxa"/>
                    <w:vAlign w:val="center"/>
                  </w:tcPr>
                  <w:p w14:paraId="3A263570" w14:textId="77777777" w:rsidR="005604DE" w:rsidRPr="005604DE" w:rsidRDefault="005604DE">
                    <w:pPr>
                      <w:rPr>
                        <w:sz w:val="18"/>
                        <w:szCs w:val="18"/>
                      </w:rPr>
                    </w:pPr>
                  </w:p>
                </w:tc>
                <w:tc>
                  <w:tcPr>
                    <w:tcW w:w="1036" w:type="dxa"/>
                    <w:vAlign w:val="center"/>
                  </w:tcPr>
                  <w:p w14:paraId="66DCD25E" w14:textId="77777777" w:rsidR="005604DE" w:rsidRPr="005604DE" w:rsidRDefault="005604DE">
                    <w:pPr>
                      <w:rPr>
                        <w:sz w:val="18"/>
                        <w:szCs w:val="18"/>
                      </w:rPr>
                    </w:pPr>
                  </w:p>
                </w:tc>
                <w:tc>
                  <w:tcPr>
                    <w:tcW w:w="1021" w:type="dxa"/>
                    <w:vAlign w:val="center"/>
                  </w:tcPr>
                  <w:p w14:paraId="407F4155" w14:textId="77777777" w:rsidR="005604DE" w:rsidRPr="005604DE" w:rsidRDefault="005604DE">
                    <w:pPr>
                      <w:rPr>
                        <w:sz w:val="18"/>
                        <w:szCs w:val="18"/>
                      </w:rPr>
                    </w:pPr>
                  </w:p>
                </w:tc>
                <w:tc>
                  <w:tcPr>
                    <w:tcW w:w="1008" w:type="dxa"/>
                    <w:vAlign w:val="center"/>
                  </w:tcPr>
                  <w:p w14:paraId="6CFA23E8" w14:textId="77777777" w:rsidR="005604DE" w:rsidRPr="005604DE" w:rsidRDefault="005604DE">
                    <w:pPr>
                      <w:rPr>
                        <w:sz w:val="18"/>
                        <w:szCs w:val="18"/>
                      </w:rPr>
                    </w:pPr>
                  </w:p>
                </w:tc>
                <w:tc>
                  <w:tcPr>
                    <w:tcW w:w="1026" w:type="dxa"/>
                    <w:vAlign w:val="center"/>
                  </w:tcPr>
                  <w:p w14:paraId="534066CD" w14:textId="77777777" w:rsidR="005604DE" w:rsidRPr="005604DE" w:rsidRDefault="005604DE">
                    <w:pPr>
                      <w:rPr>
                        <w:sz w:val="18"/>
                        <w:szCs w:val="18"/>
                      </w:rPr>
                    </w:pPr>
                  </w:p>
                </w:tc>
              </w:tr>
              <w:tr w:rsidR="005604DE" w:rsidRPr="005604DE" w14:paraId="4ECE4914" w14:textId="77777777" w:rsidTr="00CC5EE7">
                <w:trPr>
                  <w:trHeight w:val="20"/>
                </w:trPr>
                <w:sdt>
                  <w:sdtPr>
                    <w:rPr>
                      <w:sz w:val="18"/>
                      <w:szCs w:val="18"/>
                    </w:rPr>
                    <w:tag w:val="_PLD_0d209cea233c428da026233fffdd75cf"/>
                    <w:id w:val="-200780312"/>
                    <w:lock w:val="sdtLocked"/>
                  </w:sdtPr>
                  <w:sdtEndPr/>
                  <w:sdtContent>
                    <w:tc>
                      <w:tcPr>
                        <w:tcW w:w="2450" w:type="dxa"/>
                      </w:tcPr>
                      <w:p w14:paraId="783CC347" w14:textId="77777777" w:rsidR="005604DE" w:rsidRPr="005604DE" w:rsidRDefault="005604DE">
                        <w:pPr>
                          <w:rPr>
                            <w:sz w:val="18"/>
                            <w:szCs w:val="18"/>
                          </w:rPr>
                        </w:pPr>
                        <w:r w:rsidRPr="005604DE">
                          <w:rPr>
                            <w:sz w:val="18"/>
                            <w:szCs w:val="18"/>
                          </w:rPr>
                          <w:t>四、本期期末余额</w:t>
                        </w:r>
                      </w:p>
                    </w:tc>
                  </w:sdtContent>
                </w:sdt>
                <w:tc>
                  <w:tcPr>
                    <w:tcW w:w="1078" w:type="dxa"/>
                    <w:tcBorders>
                      <w:right w:val="single" w:sz="4" w:space="0" w:color="auto"/>
                    </w:tcBorders>
                    <w:vAlign w:val="center"/>
                  </w:tcPr>
                  <w:p w14:paraId="4E1C76F3" w14:textId="4812069F" w:rsidR="005604DE" w:rsidRPr="005604DE" w:rsidRDefault="005604DE">
                    <w:pPr>
                      <w:rPr>
                        <w:sz w:val="18"/>
                        <w:szCs w:val="18"/>
                      </w:rPr>
                    </w:pPr>
                    <w:r w:rsidRPr="005604DE">
                      <w:rPr>
                        <w:sz w:val="18"/>
                        <w:szCs w:val="18"/>
                      </w:rPr>
                      <w:t>1,529,757,955.00</w:t>
                    </w:r>
                  </w:p>
                </w:tc>
                <w:tc>
                  <w:tcPr>
                    <w:tcW w:w="1050" w:type="dxa"/>
                    <w:tcBorders>
                      <w:left w:val="single" w:sz="4" w:space="0" w:color="auto"/>
                      <w:right w:val="single" w:sz="4" w:space="0" w:color="auto"/>
                    </w:tcBorders>
                    <w:vAlign w:val="center"/>
                  </w:tcPr>
                  <w:p w14:paraId="350C215E"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2D68EBDD" w14:textId="77777777" w:rsidR="005604DE" w:rsidRPr="005604DE" w:rsidRDefault="005604DE">
                    <w:pPr>
                      <w:rPr>
                        <w:sz w:val="18"/>
                        <w:szCs w:val="18"/>
                      </w:rPr>
                    </w:pPr>
                  </w:p>
                </w:tc>
                <w:tc>
                  <w:tcPr>
                    <w:tcW w:w="1091" w:type="dxa"/>
                    <w:tcBorders>
                      <w:left w:val="single" w:sz="4" w:space="0" w:color="auto"/>
                    </w:tcBorders>
                    <w:vAlign w:val="center"/>
                  </w:tcPr>
                  <w:p w14:paraId="2D2D5986" w14:textId="77777777" w:rsidR="005604DE" w:rsidRPr="005604DE" w:rsidRDefault="005604DE">
                    <w:pPr>
                      <w:rPr>
                        <w:sz w:val="18"/>
                        <w:szCs w:val="18"/>
                      </w:rPr>
                    </w:pPr>
                  </w:p>
                </w:tc>
                <w:tc>
                  <w:tcPr>
                    <w:tcW w:w="1036" w:type="dxa"/>
                    <w:vAlign w:val="center"/>
                  </w:tcPr>
                  <w:p w14:paraId="3FD03429" w14:textId="7694ECC2" w:rsidR="005604DE" w:rsidRPr="005604DE" w:rsidRDefault="005604DE">
                    <w:pPr>
                      <w:rPr>
                        <w:sz w:val="18"/>
                        <w:szCs w:val="18"/>
                      </w:rPr>
                    </w:pPr>
                    <w:r w:rsidRPr="005604DE">
                      <w:rPr>
                        <w:sz w:val="18"/>
                        <w:szCs w:val="18"/>
                      </w:rPr>
                      <w:t>4,038,952,673.41</w:t>
                    </w:r>
                  </w:p>
                </w:tc>
                <w:tc>
                  <w:tcPr>
                    <w:tcW w:w="1064" w:type="dxa"/>
                    <w:vAlign w:val="center"/>
                  </w:tcPr>
                  <w:p w14:paraId="316DD180" w14:textId="77777777" w:rsidR="005604DE" w:rsidRPr="005604DE" w:rsidRDefault="005604DE">
                    <w:pPr>
                      <w:rPr>
                        <w:sz w:val="18"/>
                        <w:szCs w:val="18"/>
                      </w:rPr>
                    </w:pPr>
                  </w:p>
                </w:tc>
                <w:tc>
                  <w:tcPr>
                    <w:tcW w:w="1022" w:type="dxa"/>
                    <w:vAlign w:val="center"/>
                  </w:tcPr>
                  <w:p w14:paraId="5D0AF5B6" w14:textId="4A4BB700" w:rsidR="005604DE" w:rsidRPr="005604DE" w:rsidRDefault="005604DE">
                    <w:pPr>
                      <w:rPr>
                        <w:sz w:val="18"/>
                        <w:szCs w:val="18"/>
                      </w:rPr>
                    </w:pPr>
                    <w:r w:rsidRPr="005604DE">
                      <w:rPr>
                        <w:sz w:val="18"/>
                        <w:szCs w:val="18"/>
                      </w:rPr>
                      <w:t>-6,750,094.95</w:t>
                    </w:r>
                  </w:p>
                </w:tc>
                <w:tc>
                  <w:tcPr>
                    <w:tcW w:w="1036" w:type="dxa"/>
                    <w:vAlign w:val="center"/>
                  </w:tcPr>
                  <w:p w14:paraId="08813BA2" w14:textId="55B863D3" w:rsidR="005604DE" w:rsidRPr="005604DE" w:rsidRDefault="005604DE">
                    <w:pPr>
                      <w:rPr>
                        <w:sz w:val="18"/>
                        <w:szCs w:val="18"/>
                      </w:rPr>
                    </w:pPr>
                    <w:r w:rsidRPr="005604DE">
                      <w:rPr>
                        <w:sz w:val="18"/>
                        <w:szCs w:val="18"/>
                      </w:rPr>
                      <w:t>473,888,147.47</w:t>
                    </w:r>
                  </w:p>
                </w:tc>
                <w:tc>
                  <w:tcPr>
                    <w:tcW w:w="1021" w:type="dxa"/>
                    <w:vAlign w:val="center"/>
                  </w:tcPr>
                  <w:p w14:paraId="60D97AA2" w14:textId="1DDA73EA" w:rsidR="005604DE" w:rsidRPr="005604DE" w:rsidRDefault="005604DE">
                    <w:pPr>
                      <w:rPr>
                        <w:sz w:val="18"/>
                        <w:szCs w:val="18"/>
                      </w:rPr>
                    </w:pPr>
                    <w:r w:rsidRPr="005604DE">
                      <w:rPr>
                        <w:sz w:val="18"/>
                        <w:szCs w:val="18"/>
                      </w:rPr>
                      <w:t>763,192,784.29</w:t>
                    </w:r>
                  </w:p>
                </w:tc>
                <w:tc>
                  <w:tcPr>
                    <w:tcW w:w="1008" w:type="dxa"/>
                    <w:vAlign w:val="center"/>
                  </w:tcPr>
                  <w:p w14:paraId="12428F51" w14:textId="609D9ED0" w:rsidR="005604DE" w:rsidRPr="005604DE" w:rsidRDefault="005604DE">
                    <w:pPr>
                      <w:rPr>
                        <w:sz w:val="18"/>
                        <w:szCs w:val="18"/>
                      </w:rPr>
                    </w:pPr>
                    <w:r w:rsidRPr="005604DE">
                      <w:rPr>
                        <w:sz w:val="18"/>
                        <w:szCs w:val="18"/>
                      </w:rPr>
                      <w:t>5,296,237,360.98</w:t>
                    </w:r>
                  </w:p>
                </w:tc>
                <w:tc>
                  <w:tcPr>
                    <w:tcW w:w="1026" w:type="dxa"/>
                    <w:vAlign w:val="center"/>
                  </w:tcPr>
                  <w:p w14:paraId="1E80D093" w14:textId="19E2845B" w:rsidR="005604DE" w:rsidRPr="005604DE" w:rsidRDefault="005604DE">
                    <w:pPr>
                      <w:rPr>
                        <w:sz w:val="18"/>
                        <w:szCs w:val="18"/>
                      </w:rPr>
                    </w:pPr>
                    <w:r w:rsidRPr="005604DE">
                      <w:rPr>
                        <w:sz w:val="18"/>
                        <w:szCs w:val="18"/>
                      </w:rPr>
                      <w:t>12,095,278,826.20</w:t>
                    </w:r>
                  </w:p>
                </w:tc>
              </w:tr>
            </w:tbl>
            <w:p w14:paraId="5AD66E83" w14:textId="77777777" w:rsidR="008145AA" w:rsidRPr="00FA1D2F" w:rsidRDefault="008145AA">
              <w:pPr>
                <w:rPr>
                  <w:sz w:val="18"/>
                  <w:szCs w:val="18"/>
                </w:rPr>
              </w:pPr>
            </w:p>
            <w:p w14:paraId="6F5A8728" w14:textId="77777777" w:rsidR="008145AA" w:rsidRPr="00FA1D2F" w:rsidRDefault="008145AA">
              <w:pPr>
                <w:rPr>
                  <w:sz w:val="18"/>
                  <w:szCs w:val="18"/>
                </w:rPr>
              </w:pPr>
            </w:p>
            <w:tbl>
              <w:tblPr>
                <w:tblStyle w:val="g1"/>
                <w:tblW w:w="1390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94"/>
                <w:gridCol w:w="1078"/>
                <w:gridCol w:w="1050"/>
                <w:gridCol w:w="1078"/>
                <w:gridCol w:w="1091"/>
                <w:gridCol w:w="1036"/>
                <w:gridCol w:w="1064"/>
                <w:gridCol w:w="1022"/>
                <w:gridCol w:w="1036"/>
                <w:gridCol w:w="1021"/>
                <w:gridCol w:w="1008"/>
                <w:gridCol w:w="1026"/>
              </w:tblGrid>
              <w:tr w:rsidR="008145AA" w:rsidRPr="005604DE" w14:paraId="0DAC3DA1" w14:textId="77777777" w:rsidTr="001578DC">
                <w:trPr>
                  <w:trHeight w:val="20"/>
                </w:trPr>
                <w:tc>
                  <w:tcPr>
                    <w:tcW w:w="2394" w:type="dxa"/>
                    <w:vMerge w:val="restart"/>
                    <w:vAlign w:val="center"/>
                  </w:tcPr>
                  <w:sdt>
                    <w:sdtPr>
                      <w:rPr>
                        <w:rFonts w:hint="eastAsia"/>
                        <w:sz w:val="18"/>
                        <w:szCs w:val="18"/>
                      </w:rPr>
                      <w:tag w:val="_PLD_64a794ab75214f6d9d66748804bee4e8"/>
                      <w:id w:val="-393346200"/>
                      <w:lock w:val="sdtLocked"/>
                    </w:sdtPr>
                    <w:sdtEndPr/>
                    <w:sdtContent>
                      <w:p w14:paraId="7EFFF520" w14:textId="77777777" w:rsidR="008145AA" w:rsidRPr="005604DE" w:rsidRDefault="00406AE8">
                        <w:pPr>
                          <w:adjustRightInd w:val="0"/>
                          <w:snapToGrid w:val="0"/>
                          <w:jc w:val="center"/>
                          <w:rPr>
                            <w:sz w:val="18"/>
                            <w:szCs w:val="18"/>
                          </w:rPr>
                        </w:pPr>
                        <w:r w:rsidRPr="005604DE">
                          <w:rPr>
                            <w:rFonts w:hint="eastAsia"/>
                            <w:sz w:val="18"/>
                            <w:szCs w:val="18"/>
                          </w:rPr>
                          <w:t>项目</w:t>
                        </w:r>
                      </w:p>
                    </w:sdtContent>
                  </w:sdt>
                </w:tc>
                <w:tc>
                  <w:tcPr>
                    <w:tcW w:w="11510" w:type="dxa"/>
                    <w:gridSpan w:val="11"/>
                  </w:tcPr>
                  <w:p w14:paraId="3C6BC689" w14:textId="77777777" w:rsidR="008145AA" w:rsidRPr="005604DE" w:rsidRDefault="00406AE8">
                    <w:pPr>
                      <w:adjustRightInd w:val="0"/>
                      <w:snapToGrid w:val="0"/>
                      <w:jc w:val="center"/>
                      <w:rPr>
                        <w:sz w:val="18"/>
                        <w:szCs w:val="18"/>
                      </w:rPr>
                    </w:pPr>
                    <w:r w:rsidRPr="005604DE">
                      <w:rPr>
                        <w:rFonts w:hint="eastAsia"/>
                        <w:sz w:val="18"/>
                        <w:szCs w:val="18"/>
                      </w:rPr>
                      <w:t xml:space="preserve"> </w:t>
                    </w:r>
                    <w:sdt>
                      <w:sdtPr>
                        <w:rPr>
                          <w:rFonts w:hint="eastAsia"/>
                          <w:sz w:val="18"/>
                          <w:szCs w:val="18"/>
                        </w:rPr>
                        <w:tag w:val="_PLD_6226137cffd442dfb505b8cfe7d1f423"/>
                        <w:id w:val="86044140"/>
                        <w:lock w:val="sdtLocked"/>
                      </w:sdtPr>
                      <w:sdtEndPr/>
                      <w:sdtContent>
                        <w:r w:rsidRPr="005604DE">
                          <w:rPr>
                            <w:rFonts w:hint="eastAsia"/>
                            <w:sz w:val="18"/>
                            <w:szCs w:val="18"/>
                          </w:rPr>
                          <w:t>2020年度</w:t>
                        </w:r>
                      </w:sdtContent>
                    </w:sdt>
                  </w:p>
                </w:tc>
              </w:tr>
              <w:tr w:rsidR="008145AA" w:rsidRPr="005604DE" w14:paraId="7110ECC0" w14:textId="77777777" w:rsidTr="001578DC">
                <w:trPr>
                  <w:trHeight w:val="315"/>
                </w:trPr>
                <w:tc>
                  <w:tcPr>
                    <w:tcW w:w="2394" w:type="dxa"/>
                    <w:vMerge/>
                  </w:tcPr>
                  <w:p w14:paraId="23C50462" w14:textId="77777777" w:rsidR="008145AA" w:rsidRPr="005604DE" w:rsidRDefault="008145AA">
                    <w:pPr>
                      <w:adjustRightInd w:val="0"/>
                      <w:snapToGrid w:val="0"/>
                      <w:rPr>
                        <w:sz w:val="18"/>
                        <w:szCs w:val="18"/>
                      </w:rPr>
                    </w:pPr>
                  </w:p>
                </w:tc>
                <w:sdt>
                  <w:sdtPr>
                    <w:rPr>
                      <w:sz w:val="18"/>
                      <w:szCs w:val="18"/>
                    </w:rPr>
                    <w:tag w:val="_PLD_e0e316f064db43a38ddec14c349b4dfa"/>
                    <w:id w:val="-155071738"/>
                    <w:lock w:val="sdtLocked"/>
                  </w:sdtPr>
                  <w:sdtEndPr/>
                  <w:sdtContent>
                    <w:tc>
                      <w:tcPr>
                        <w:tcW w:w="1078" w:type="dxa"/>
                        <w:vMerge w:val="restart"/>
                        <w:tcBorders>
                          <w:right w:val="single" w:sz="4" w:space="0" w:color="auto"/>
                        </w:tcBorders>
                        <w:vAlign w:val="center"/>
                      </w:tcPr>
                      <w:p w14:paraId="5845F499" w14:textId="77777777" w:rsidR="008145AA" w:rsidRPr="005604DE" w:rsidRDefault="00406AE8">
                        <w:pPr>
                          <w:adjustRightInd w:val="0"/>
                          <w:snapToGrid w:val="0"/>
                          <w:jc w:val="center"/>
                          <w:rPr>
                            <w:sz w:val="18"/>
                            <w:szCs w:val="18"/>
                          </w:rPr>
                        </w:pPr>
                        <w:r w:rsidRPr="005604DE">
                          <w:rPr>
                            <w:sz w:val="18"/>
                            <w:szCs w:val="18"/>
                          </w:rPr>
                          <w:t>实收资本 (或股本)</w:t>
                        </w:r>
                      </w:p>
                    </w:tc>
                  </w:sdtContent>
                </w:sdt>
                <w:sdt>
                  <w:sdtPr>
                    <w:rPr>
                      <w:sz w:val="18"/>
                      <w:szCs w:val="18"/>
                    </w:rPr>
                    <w:tag w:val="_PLD_2c82747108ee4c518651265b45dbebcd"/>
                    <w:id w:val="183483871"/>
                    <w:lock w:val="sdtLocked"/>
                  </w:sdtPr>
                  <w:sdtEndPr/>
                  <w:sdtContent>
                    <w:tc>
                      <w:tcPr>
                        <w:tcW w:w="3219" w:type="dxa"/>
                        <w:gridSpan w:val="3"/>
                        <w:tcBorders>
                          <w:left w:val="single" w:sz="4" w:space="0" w:color="auto"/>
                          <w:bottom w:val="single" w:sz="4" w:space="0" w:color="auto"/>
                        </w:tcBorders>
                        <w:vAlign w:val="center"/>
                      </w:tcPr>
                      <w:p w14:paraId="0EC578FD" w14:textId="77777777" w:rsidR="008145AA" w:rsidRPr="005604DE" w:rsidRDefault="00406AE8">
                        <w:pPr>
                          <w:adjustRightInd w:val="0"/>
                          <w:snapToGrid w:val="0"/>
                          <w:jc w:val="center"/>
                          <w:rPr>
                            <w:sz w:val="18"/>
                            <w:szCs w:val="18"/>
                          </w:rPr>
                        </w:pPr>
                        <w:r w:rsidRPr="005604DE">
                          <w:rPr>
                            <w:rFonts w:hint="eastAsia"/>
                            <w:sz w:val="18"/>
                            <w:szCs w:val="18"/>
                          </w:rPr>
                          <w:t>其他权益工具</w:t>
                        </w:r>
                      </w:p>
                    </w:tc>
                  </w:sdtContent>
                </w:sdt>
                <w:sdt>
                  <w:sdtPr>
                    <w:rPr>
                      <w:sz w:val="18"/>
                      <w:szCs w:val="18"/>
                    </w:rPr>
                    <w:tag w:val="_PLD_c459549b516242be83fce2e92cc794e6"/>
                    <w:id w:val="1801034039"/>
                    <w:lock w:val="sdtLocked"/>
                  </w:sdtPr>
                  <w:sdtEndPr/>
                  <w:sdtContent>
                    <w:tc>
                      <w:tcPr>
                        <w:tcW w:w="1036" w:type="dxa"/>
                        <w:vMerge w:val="restart"/>
                        <w:vAlign w:val="center"/>
                      </w:tcPr>
                      <w:p w14:paraId="48BF287F" w14:textId="77777777" w:rsidR="008145AA" w:rsidRPr="005604DE" w:rsidRDefault="00406AE8">
                        <w:pPr>
                          <w:adjustRightInd w:val="0"/>
                          <w:snapToGrid w:val="0"/>
                          <w:jc w:val="center"/>
                          <w:rPr>
                            <w:sz w:val="18"/>
                            <w:szCs w:val="18"/>
                          </w:rPr>
                        </w:pPr>
                        <w:r w:rsidRPr="005604DE">
                          <w:rPr>
                            <w:sz w:val="18"/>
                            <w:szCs w:val="18"/>
                          </w:rPr>
                          <w:t>资本公积</w:t>
                        </w:r>
                      </w:p>
                    </w:tc>
                  </w:sdtContent>
                </w:sdt>
                <w:sdt>
                  <w:sdtPr>
                    <w:rPr>
                      <w:sz w:val="18"/>
                      <w:szCs w:val="18"/>
                    </w:rPr>
                    <w:tag w:val="_PLD_9979085a666a4b7a9ee698268b0bb615"/>
                    <w:id w:val="730194077"/>
                    <w:lock w:val="sdtLocked"/>
                  </w:sdtPr>
                  <w:sdtEndPr/>
                  <w:sdtContent>
                    <w:tc>
                      <w:tcPr>
                        <w:tcW w:w="1064" w:type="dxa"/>
                        <w:vMerge w:val="restart"/>
                        <w:vAlign w:val="center"/>
                      </w:tcPr>
                      <w:p w14:paraId="68817EE1" w14:textId="77777777" w:rsidR="008145AA" w:rsidRPr="005604DE" w:rsidRDefault="00406AE8">
                        <w:pPr>
                          <w:adjustRightInd w:val="0"/>
                          <w:snapToGrid w:val="0"/>
                          <w:jc w:val="center"/>
                          <w:rPr>
                            <w:sz w:val="18"/>
                            <w:szCs w:val="18"/>
                          </w:rPr>
                        </w:pPr>
                        <w:r w:rsidRPr="005604DE">
                          <w:rPr>
                            <w:sz w:val="18"/>
                            <w:szCs w:val="18"/>
                          </w:rPr>
                          <w:t>减：库存股</w:t>
                        </w:r>
                      </w:p>
                    </w:tc>
                  </w:sdtContent>
                </w:sdt>
                <w:sdt>
                  <w:sdtPr>
                    <w:rPr>
                      <w:sz w:val="18"/>
                      <w:szCs w:val="18"/>
                    </w:rPr>
                    <w:tag w:val="_PLD_3b870c2efbdc421980e0e6ed21bc828a"/>
                    <w:id w:val="1478261864"/>
                    <w:lock w:val="sdtLocked"/>
                  </w:sdtPr>
                  <w:sdtEndPr/>
                  <w:sdtContent>
                    <w:tc>
                      <w:tcPr>
                        <w:tcW w:w="1022" w:type="dxa"/>
                        <w:vMerge w:val="restart"/>
                        <w:vAlign w:val="center"/>
                      </w:tcPr>
                      <w:p w14:paraId="4AED6969" w14:textId="77777777" w:rsidR="008145AA" w:rsidRPr="005604DE" w:rsidRDefault="00406AE8">
                        <w:pPr>
                          <w:jc w:val="center"/>
                          <w:rPr>
                            <w:sz w:val="18"/>
                            <w:szCs w:val="18"/>
                          </w:rPr>
                        </w:pPr>
                        <w:r w:rsidRPr="005604DE">
                          <w:rPr>
                            <w:rFonts w:hint="eastAsia"/>
                            <w:sz w:val="18"/>
                            <w:szCs w:val="18"/>
                          </w:rPr>
                          <w:t>其他综合收益</w:t>
                        </w:r>
                      </w:p>
                    </w:tc>
                  </w:sdtContent>
                </w:sdt>
                <w:sdt>
                  <w:sdtPr>
                    <w:rPr>
                      <w:sz w:val="18"/>
                      <w:szCs w:val="18"/>
                    </w:rPr>
                    <w:tag w:val="_PLD_68a9918174cf4752ad67388e59bb3c51"/>
                    <w:id w:val="40868308"/>
                    <w:lock w:val="sdtLocked"/>
                  </w:sdtPr>
                  <w:sdtEndPr/>
                  <w:sdtContent>
                    <w:tc>
                      <w:tcPr>
                        <w:tcW w:w="1036" w:type="dxa"/>
                        <w:vMerge w:val="restart"/>
                        <w:vAlign w:val="center"/>
                      </w:tcPr>
                      <w:p w14:paraId="10F1BBA9" w14:textId="77777777" w:rsidR="008145AA" w:rsidRPr="005604DE" w:rsidRDefault="00406AE8">
                        <w:pPr>
                          <w:adjustRightInd w:val="0"/>
                          <w:snapToGrid w:val="0"/>
                          <w:jc w:val="center"/>
                          <w:rPr>
                            <w:sz w:val="18"/>
                            <w:szCs w:val="18"/>
                          </w:rPr>
                        </w:pPr>
                        <w:r w:rsidRPr="005604DE">
                          <w:rPr>
                            <w:rFonts w:hint="eastAsia"/>
                            <w:sz w:val="18"/>
                            <w:szCs w:val="18"/>
                          </w:rPr>
                          <w:t>专项储备</w:t>
                        </w:r>
                      </w:p>
                    </w:tc>
                  </w:sdtContent>
                </w:sdt>
                <w:sdt>
                  <w:sdtPr>
                    <w:rPr>
                      <w:sz w:val="18"/>
                      <w:szCs w:val="18"/>
                    </w:rPr>
                    <w:tag w:val="_PLD_eddda9b1710646a5811c9efb65bf8703"/>
                    <w:id w:val="-991792631"/>
                    <w:lock w:val="sdtLocked"/>
                  </w:sdtPr>
                  <w:sdtEndPr/>
                  <w:sdtContent>
                    <w:tc>
                      <w:tcPr>
                        <w:tcW w:w="1021" w:type="dxa"/>
                        <w:vMerge w:val="restart"/>
                        <w:vAlign w:val="center"/>
                      </w:tcPr>
                      <w:p w14:paraId="24B9060F" w14:textId="77777777" w:rsidR="008145AA" w:rsidRPr="005604DE" w:rsidRDefault="00406AE8">
                        <w:pPr>
                          <w:adjustRightInd w:val="0"/>
                          <w:snapToGrid w:val="0"/>
                          <w:jc w:val="center"/>
                          <w:rPr>
                            <w:sz w:val="18"/>
                            <w:szCs w:val="18"/>
                          </w:rPr>
                        </w:pPr>
                        <w:r w:rsidRPr="005604DE">
                          <w:rPr>
                            <w:sz w:val="18"/>
                            <w:szCs w:val="18"/>
                          </w:rPr>
                          <w:t>盈余公积</w:t>
                        </w:r>
                      </w:p>
                    </w:tc>
                  </w:sdtContent>
                </w:sdt>
                <w:sdt>
                  <w:sdtPr>
                    <w:rPr>
                      <w:sz w:val="18"/>
                      <w:szCs w:val="18"/>
                    </w:rPr>
                    <w:tag w:val="_PLD_d210b1f3e63743b7b7ad078da7c00997"/>
                    <w:id w:val="492765752"/>
                    <w:lock w:val="sdtLocked"/>
                  </w:sdtPr>
                  <w:sdtEndPr/>
                  <w:sdtContent>
                    <w:tc>
                      <w:tcPr>
                        <w:tcW w:w="1008" w:type="dxa"/>
                        <w:vMerge w:val="restart"/>
                        <w:vAlign w:val="center"/>
                      </w:tcPr>
                      <w:p w14:paraId="692A21BF" w14:textId="77777777" w:rsidR="008145AA" w:rsidRPr="005604DE" w:rsidRDefault="00406AE8">
                        <w:pPr>
                          <w:adjustRightInd w:val="0"/>
                          <w:snapToGrid w:val="0"/>
                          <w:jc w:val="center"/>
                          <w:rPr>
                            <w:sz w:val="18"/>
                            <w:szCs w:val="18"/>
                          </w:rPr>
                        </w:pPr>
                        <w:r w:rsidRPr="005604DE">
                          <w:rPr>
                            <w:sz w:val="18"/>
                            <w:szCs w:val="18"/>
                          </w:rPr>
                          <w:t>未分配利润</w:t>
                        </w:r>
                      </w:p>
                    </w:tc>
                  </w:sdtContent>
                </w:sdt>
                <w:sdt>
                  <w:sdtPr>
                    <w:rPr>
                      <w:sz w:val="18"/>
                      <w:szCs w:val="18"/>
                    </w:rPr>
                    <w:tag w:val="_PLD_d0efa115b304401592a693cab0f3a46a"/>
                    <w:id w:val="1838728145"/>
                    <w:lock w:val="sdtLocked"/>
                  </w:sdtPr>
                  <w:sdtEndPr/>
                  <w:sdtContent>
                    <w:tc>
                      <w:tcPr>
                        <w:tcW w:w="1026" w:type="dxa"/>
                        <w:vMerge w:val="restart"/>
                        <w:vAlign w:val="center"/>
                      </w:tcPr>
                      <w:p w14:paraId="105D945A" w14:textId="77777777" w:rsidR="008145AA" w:rsidRPr="005604DE" w:rsidRDefault="00406AE8">
                        <w:pPr>
                          <w:adjustRightInd w:val="0"/>
                          <w:snapToGrid w:val="0"/>
                          <w:jc w:val="center"/>
                          <w:rPr>
                            <w:sz w:val="18"/>
                            <w:szCs w:val="18"/>
                          </w:rPr>
                        </w:pPr>
                        <w:r w:rsidRPr="005604DE">
                          <w:rPr>
                            <w:sz w:val="18"/>
                            <w:szCs w:val="18"/>
                          </w:rPr>
                          <w:t>所有者权益合计</w:t>
                        </w:r>
                      </w:p>
                    </w:tc>
                  </w:sdtContent>
                </w:sdt>
              </w:tr>
              <w:tr w:rsidR="008145AA" w:rsidRPr="005604DE" w14:paraId="22FC9199" w14:textId="77777777" w:rsidTr="001578DC">
                <w:trPr>
                  <w:trHeight w:val="294"/>
                </w:trPr>
                <w:tc>
                  <w:tcPr>
                    <w:tcW w:w="2394" w:type="dxa"/>
                    <w:vMerge/>
                  </w:tcPr>
                  <w:p w14:paraId="31577A76" w14:textId="77777777" w:rsidR="008145AA" w:rsidRPr="005604DE" w:rsidRDefault="008145AA">
                    <w:pPr>
                      <w:adjustRightInd w:val="0"/>
                      <w:snapToGrid w:val="0"/>
                      <w:rPr>
                        <w:sz w:val="18"/>
                        <w:szCs w:val="18"/>
                      </w:rPr>
                    </w:pPr>
                  </w:p>
                </w:tc>
                <w:tc>
                  <w:tcPr>
                    <w:tcW w:w="1078" w:type="dxa"/>
                    <w:vMerge/>
                    <w:tcBorders>
                      <w:right w:val="single" w:sz="4" w:space="0" w:color="auto"/>
                    </w:tcBorders>
                  </w:tcPr>
                  <w:p w14:paraId="0401CC53" w14:textId="77777777" w:rsidR="008145AA" w:rsidRPr="005604DE" w:rsidRDefault="008145AA">
                    <w:pPr>
                      <w:adjustRightInd w:val="0"/>
                      <w:snapToGrid w:val="0"/>
                      <w:jc w:val="center"/>
                      <w:rPr>
                        <w:sz w:val="18"/>
                        <w:szCs w:val="18"/>
                      </w:rPr>
                    </w:pPr>
                  </w:p>
                </w:tc>
                <w:sdt>
                  <w:sdtPr>
                    <w:rPr>
                      <w:sz w:val="18"/>
                      <w:szCs w:val="18"/>
                    </w:rPr>
                    <w:tag w:val="_PLD_f219b4732c3e4bd5a67b8c298432fd3d"/>
                    <w:id w:val="-1914927781"/>
                    <w:lock w:val="sdtLocked"/>
                  </w:sdtPr>
                  <w:sdtEndPr/>
                  <w:sdtContent>
                    <w:tc>
                      <w:tcPr>
                        <w:tcW w:w="1050" w:type="dxa"/>
                        <w:tcBorders>
                          <w:top w:val="single" w:sz="4" w:space="0" w:color="auto"/>
                          <w:left w:val="single" w:sz="4" w:space="0" w:color="auto"/>
                          <w:right w:val="single" w:sz="4" w:space="0" w:color="auto"/>
                        </w:tcBorders>
                        <w:vAlign w:val="center"/>
                      </w:tcPr>
                      <w:p w14:paraId="54083C41" w14:textId="77777777" w:rsidR="008145AA" w:rsidRPr="005604DE" w:rsidRDefault="00406AE8">
                        <w:pPr>
                          <w:adjustRightInd w:val="0"/>
                          <w:snapToGrid w:val="0"/>
                          <w:jc w:val="center"/>
                          <w:rPr>
                            <w:sz w:val="18"/>
                            <w:szCs w:val="18"/>
                          </w:rPr>
                        </w:pPr>
                        <w:r w:rsidRPr="005604DE">
                          <w:rPr>
                            <w:rFonts w:hint="eastAsia"/>
                            <w:sz w:val="18"/>
                            <w:szCs w:val="18"/>
                          </w:rPr>
                          <w:t>优先股</w:t>
                        </w:r>
                      </w:p>
                    </w:tc>
                  </w:sdtContent>
                </w:sdt>
                <w:sdt>
                  <w:sdtPr>
                    <w:rPr>
                      <w:sz w:val="18"/>
                      <w:szCs w:val="18"/>
                    </w:rPr>
                    <w:tag w:val="_PLD_9c8ca36c728447658d99fee93d742edf"/>
                    <w:id w:val="1449502065"/>
                    <w:lock w:val="sdtLocked"/>
                  </w:sdtPr>
                  <w:sdtEndPr/>
                  <w:sdtContent>
                    <w:tc>
                      <w:tcPr>
                        <w:tcW w:w="1078" w:type="dxa"/>
                        <w:tcBorders>
                          <w:top w:val="single" w:sz="4" w:space="0" w:color="auto"/>
                          <w:left w:val="single" w:sz="4" w:space="0" w:color="auto"/>
                          <w:right w:val="single" w:sz="4" w:space="0" w:color="auto"/>
                        </w:tcBorders>
                        <w:vAlign w:val="center"/>
                      </w:tcPr>
                      <w:p w14:paraId="5AFC7AFA" w14:textId="77777777" w:rsidR="008145AA" w:rsidRPr="005604DE" w:rsidRDefault="00406AE8">
                        <w:pPr>
                          <w:adjustRightInd w:val="0"/>
                          <w:snapToGrid w:val="0"/>
                          <w:jc w:val="center"/>
                          <w:rPr>
                            <w:sz w:val="18"/>
                            <w:szCs w:val="18"/>
                          </w:rPr>
                        </w:pPr>
                        <w:r w:rsidRPr="005604DE">
                          <w:rPr>
                            <w:rFonts w:hint="eastAsia"/>
                            <w:sz w:val="18"/>
                            <w:szCs w:val="18"/>
                          </w:rPr>
                          <w:t>永续债</w:t>
                        </w:r>
                      </w:p>
                    </w:tc>
                  </w:sdtContent>
                </w:sdt>
                <w:sdt>
                  <w:sdtPr>
                    <w:rPr>
                      <w:sz w:val="18"/>
                      <w:szCs w:val="18"/>
                    </w:rPr>
                    <w:tag w:val="_PLD_d053abd77b574111883b8fafe3a173d2"/>
                    <w:id w:val="1108937874"/>
                    <w:lock w:val="sdtLocked"/>
                  </w:sdtPr>
                  <w:sdtEndPr/>
                  <w:sdtContent>
                    <w:tc>
                      <w:tcPr>
                        <w:tcW w:w="1091" w:type="dxa"/>
                        <w:tcBorders>
                          <w:top w:val="single" w:sz="4" w:space="0" w:color="auto"/>
                          <w:left w:val="single" w:sz="4" w:space="0" w:color="auto"/>
                        </w:tcBorders>
                        <w:vAlign w:val="center"/>
                      </w:tcPr>
                      <w:p w14:paraId="2306C235" w14:textId="77777777" w:rsidR="008145AA" w:rsidRPr="005604DE" w:rsidRDefault="00406AE8">
                        <w:pPr>
                          <w:adjustRightInd w:val="0"/>
                          <w:snapToGrid w:val="0"/>
                          <w:jc w:val="center"/>
                          <w:rPr>
                            <w:sz w:val="18"/>
                            <w:szCs w:val="18"/>
                          </w:rPr>
                        </w:pPr>
                        <w:r w:rsidRPr="005604DE">
                          <w:rPr>
                            <w:rFonts w:hint="eastAsia"/>
                            <w:sz w:val="18"/>
                            <w:szCs w:val="18"/>
                          </w:rPr>
                          <w:t>其他</w:t>
                        </w:r>
                      </w:p>
                    </w:tc>
                  </w:sdtContent>
                </w:sdt>
                <w:tc>
                  <w:tcPr>
                    <w:tcW w:w="1036" w:type="dxa"/>
                    <w:vMerge/>
                  </w:tcPr>
                  <w:p w14:paraId="5555289F" w14:textId="77777777" w:rsidR="008145AA" w:rsidRPr="005604DE" w:rsidRDefault="008145AA">
                    <w:pPr>
                      <w:adjustRightInd w:val="0"/>
                      <w:snapToGrid w:val="0"/>
                      <w:jc w:val="center"/>
                      <w:rPr>
                        <w:sz w:val="18"/>
                        <w:szCs w:val="18"/>
                      </w:rPr>
                    </w:pPr>
                  </w:p>
                </w:tc>
                <w:tc>
                  <w:tcPr>
                    <w:tcW w:w="1064" w:type="dxa"/>
                    <w:vMerge/>
                  </w:tcPr>
                  <w:p w14:paraId="3F042C89" w14:textId="77777777" w:rsidR="008145AA" w:rsidRPr="005604DE" w:rsidRDefault="008145AA">
                    <w:pPr>
                      <w:adjustRightInd w:val="0"/>
                      <w:snapToGrid w:val="0"/>
                      <w:jc w:val="center"/>
                      <w:rPr>
                        <w:sz w:val="18"/>
                        <w:szCs w:val="18"/>
                      </w:rPr>
                    </w:pPr>
                  </w:p>
                </w:tc>
                <w:tc>
                  <w:tcPr>
                    <w:tcW w:w="1022" w:type="dxa"/>
                    <w:vMerge/>
                  </w:tcPr>
                  <w:p w14:paraId="1E2D5645" w14:textId="77777777" w:rsidR="008145AA" w:rsidRPr="005604DE" w:rsidRDefault="008145AA">
                    <w:pPr>
                      <w:jc w:val="center"/>
                      <w:rPr>
                        <w:sz w:val="18"/>
                        <w:szCs w:val="18"/>
                      </w:rPr>
                    </w:pPr>
                  </w:p>
                </w:tc>
                <w:tc>
                  <w:tcPr>
                    <w:tcW w:w="1036" w:type="dxa"/>
                    <w:vMerge/>
                  </w:tcPr>
                  <w:p w14:paraId="4C534804" w14:textId="77777777" w:rsidR="008145AA" w:rsidRPr="005604DE" w:rsidRDefault="008145AA">
                    <w:pPr>
                      <w:adjustRightInd w:val="0"/>
                      <w:snapToGrid w:val="0"/>
                      <w:jc w:val="center"/>
                      <w:rPr>
                        <w:sz w:val="18"/>
                        <w:szCs w:val="18"/>
                      </w:rPr>
                    </w:pPr>
                  </w:p>
                </w:tc>
                <w:tc>
                  <w:tcPr>
                    <w:tcW w:w="1021" w:type="dxa"/>
                    <w:vMerge/>
                  </w:tcPr>
                  <w:p w14:paraId="31FEAF13" w14:textId="77777777" w:rsidR="008145AA" w:rsidRPr="005604DE" w:rsidRDefault="008145AA">
                    <w:pPr>
                      <w:adjustRightInd w:val="0"/>
                      <w:snapToGrid w:val="0"/>
                      <w:jc w:val="center"/>
                      <w:rPr>
                        <w:sz w:val="18"/>
                        <w:szCs w:val="18"/>
                      </w:rPr>
                    </w:pPr>
                  </w:p>
                </w:tc>
                <w:tc>
                  <w:tcPr>
                    <w:tcW w:w="1008" w:type="dxa"/>
                    <w:vMerge/>
                  </w:tcPr>
                  <w:p w14:paraId="128F3BC7" w14:textId="77777777" w:rsidR="008145AA" w:rsidRPr="005604DE" w:rsidRDefault="008145AA">
                    <w:pPr>
                      <w:adjustRightInd w:val="0"/>
                      <w:snapToGrid w:val="0"/>
                      <w:jc w:val="center"/>
                      <w:rPr>
                        <w:sz w:val="18"/>
                        <w:szCs w:val="18"/>
                      </w:rPr>
                    </w:pPr>
                  </w:p>
                </w:tc>
                <w:tc>
                  <w:tcPr>
                    <w:tcW w:w="1026" w:type="dxa"/>
                    <w:vMerge/>
                  </w:tcPr>
                  <w:p w14:paraId="1BF50CE6" w14:textId="77777777" w:rsidR="008145AA" w:rsidRPr="005604DE" w:rsidRDefault="008145AA">
                    <w:pPr>
                      <w:adjustRightInd w:val="0"/>
                      <w:snapToGrid w:val="0"/>
                      <w:jc w:val="center"/>
                      <w:rPr>
                        <w:sz w:val="18"/>
                        <w:szCs w:val="18"/>
                      </w:rPr>
                    </w:pPr>
                  </w:p>
                </w:tc>
              </w:tr>
              <w:tr w:rsidR="005604DE" w:rsidRPr="005604DE" w14:paraId="67FBBD91" w14:textId="77777777" w:rsidTr="00CC5EE7">
                <w:trPr>
                  <w:trHeight w:val="20"/>
                </w:trPr>
                <w:sdt>
                  <w:sdtPr>
                    <w:rPr>
                      <w:sz w:val="18"/>
                      <w:szCs w:val="18"/>
                    </w:rPr>
                    <w:tag w:val="_PLD_4b9f68f704bb4acfae62b3d3cbf0d790"/>
                    <w:id w:val="-1908685847"/>
                    <w:lock w:val="sdtLocked"/>
                  </w:sdtPr>
                  <w:sdtEndPr/>
                  <w:sdtContent>
                    <w:tc>
                      <w:tcPr>
                        <w:tcW w:w="2394" w:type="dxa"/>
                      </w:tcPr>
                      <w:p w14:paraId="4E6A5D58" w14:textId="77777777" w:rsidR="005604DE" w:rsidRPr="005604DE" w:rsidRDefault="005604DE">
                        <w:pPr>
                          <w:rPr>
                            <w:sz w:val="18"/>
                            <w:szCs w:val="18"/>
                          </w:rPr>
                        </w:pPr>
                        <w:r w:rsidRPr="005604DE">
                          <w:rPr>
                            <w:sz w:val="18"/>
                            <w:szCs w:val="18"/>
                          </w:rPr>
                          <w:t>一、上年</w:t>
                        </w:r>
                        <w:r w:rsidRPr="005604DE">
                          <w:rPr>
                            <w:rFonts w:hint="eastAsia"/>
                            <w:sz w:val="18"/>
                            <w:szCs w:val="18"/>
                          </w:rPr>
                          <w:t>年</w:t>
                        </w:r>
                        <w:r w:rsidRPr="005604DE">
                          <w:rPr>
                            <w:sz w:val="18"/>
                            <w:szCs w:val="18"/>
                          </w:rPr>
                          <w:t>末余额</w:t>
                        </w:r>
                      </w:p>
                    </w:tc>
                  </w:sdtContent>
                </w:sdt>
                <w:tc>
                  <w:tcPr>
                    <w:tcW w:w="1078" w:type="dxa"/>
                    <w:tcBorders>
                      <w:right w:val="single" w:sz="4" w:space="0" w:color="auto"/>
                    </w:tcBorders>
                    <w:vAlign w:val="center"/>
                  </w:tcPr>
                  <w:p w14:paraId="618BCCBD" w14:textId="1AA73B14" w:rsidR="005604DE" w:rsidRPr="005604DE" w:rsidRDefault="005604DE">
                    <w:pPr>
                      <w:rPr>
                        <w:sz w:val="18"/>
                        <w:szCs w:val="18"/>
                      </w:rPr>
                    </w:pPr>
                    <w:r w:rsidRPr="005604DE">
                      <w:rPr>
                        <w:sz w:val="18"/>
                        <w:szCs w:val="18"/>
                      </w:rPr>
                      <w:t>1,529,757,955.00</w:t>
                    </w:r>
                  </w:p>
                </w:tc>
                <w:tc>
                  <w:tcPr>
                    <w:tcW w:w="1050" w:type="dxa"/>
                    <w:tcBorders>
                      <w:left w:val="single" w:sz="4" w:space="0" w:color="auto"/>
                      <w:right w:val="single" w:sz="4" w:space="0" w:color="auto"/>
                    </w:tcBorders>
                    <w:vAlign w:val="center"/>
                  </w:tcPr>
                  <w:p w14:paraId="4B3A4B59"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16696343" w14:textId="77777777" w:rsidR="005604DE" w:rsidRPr="005604DE" w:rsidRDefault="005604DE">
                    <w:pPr>
                      <w:rPr>
                        <w:sz w:val="18"/>
                        <w:szCs w:val="18"/>
                      </w:rPr>
                    </w:pPr>
                  </w:p>
                </w:tc>
                <w:tc>
                  <w:tcPr>
                    <w:tcW w:w="1091" w:type="dxa"/>
                    <w:tcBorders>
                      <w:left w:val="single" w:sz="4" w:space="0" w:color="auto"/>
                      <w:right w:val="single" w:sz="4" w:space="0" w:color="auto"/>
                    </w:tcBorders>
                    <w:vAlign w:val="center"/>
                  </w:tcPr>
                  <w:p w14:paraId="6411B138" w14:textId="77777777" w:rsidR="005604DE" w:rsidRPr="005604DE" w:rsidRDefault="005604DE">
                    <w:pPr>
                      <w:rPr>
                        <w:sz w:val="18"/>
                        <w:szCs w:val="18"/>
                      </w:rPr>
                    </w:pPr>
                  </w:p>
                </w:tc>
                <w:tc>
                  <w:tcPr>
                    <w:tcW w:w="1036" w:type="dxa"/>
                    <w:tcBorders>
                      <w:left w:val="single" w:sz="4" w:space="0" w:color="auto"/>
                    </w:tcBorders>
                    <w:vAlign w:val="center"/>
                  </w:tcPr>
                  <w:p w14:paraId="15C88DCF" w14:textId="1C923659" w:rsidR="005604DE" w:rsidRPr="005604DE" w:rsidRDefault="005604DE">
                    <w:pPr>
                      <w:rPr>
                        <w:sz w:val="18"/>
                        <w:szCs w:val="18"/>
                      </w:rPr>
                    </w:pPr>
                    <w:r w:rsidRPr="005604DE">
                      <w:rPr>
                        <w:sz w:val="18"/>
                        <w:szCs w:val="18"/>
                      </w:rPr>
                      <w:t>4,038,952,673.41</w:t>
                    </w:r>
                  </w:p>
                </w:tc>
                <w:tc>
                  <w:tcPr>
                    <w:tcW w:w="1064" w:type="dxa"/>
                    <w:vAlign w:val="center"/>
                  </w:tcPr>
                  <w:p w14:paraId="49F4F738" w14:textId="77777777" w:rsidR="005604DE" w:rsidRPr="005604DE" w:rsidRDefault="005604DE">
                    <w:pPr>
                      <w:rPr>
                        <w:sz w:val="18"/>
                        <w:szCs w:val="18"/>
                      </w:rPr>
                    </w:pPr>
                  </w:p>
                </w:tc>
                <w:tc>
                  <w:tcPr>
                    <w:tcW w:w="1022" w:type="dxa"/>
                    <w:vAlign w:val="center"/>
                  </w:tcPr>
                  <w:p w14:paraId="55BD01F3" w14:textId="303BC422" w:rsidR="005604DE" w:rsidRPr="005604DE" w:rsidRDefault="005604DE">
                    <w:pPr>
                      <w:rPr>
                        <w:sz w:val="18"/>
                        <w:szCs w:val="18"/>
                      </w:rPr>
                    </w:pPr>
                    <w:r w:rsidRPr="005604DE">
                      <w:rPr>
                        <w:sz w:val="18"/>
                        <w:szCs w:val="18"/>
                      </w:rPr>
                      <w:t>-3,634,113.04</w:t>
                    </w:r>
                  </w:p>
                </w:tc>
                <w:tc>
                  <w:tcPr>
                    <w:tcW w:w="1036" w:type="dxa"/>
                    <w:vAlign w:val="center"/>
                  </w:tcPr>
                  <w:p w14:paraId="4F00A29D" w14:textId="7FE010FB" w:rsidR="005604DE" w:rsidRPr="005604DE" w:rsidRDefault="005604DE">
                    <w:pPr>
                      <w:rPr>
                        <w:sz w:val="18"/>
                        <w:szCs w:val="18"/>
                      </w:rPr>
                    </w:pPr>
                    <w:r w:rsidRPr="005604DE">
                      <w:rPr>
                        <w:sz w:val="18"/>
                        <w:szCs w:val="18"/>
                      </w:rPr>
                      <w:t>353,019,882.50</w:t>
                    </w:r>
                  </w:p>
                </w:tc>
                <w:tc>
                  <w:tcPr>
                    <w:tcW w:w="1021" w:type="dxa"/>
                    <w:vAlign w:val="center"/>
                  </w:tcPr>
                  <w:p w14:paraId="666B4AFB" w14:textId="51F87C12" w:rsidR="005604DE" w:rsidRPr="005604DE" w:rsidRDefault="005604DE">
                    <w:pPr>
                      <w:rPr>
                        <w:sz w:val="18"/>
                        <w:szCs w:val="18"/>
                      </w:rPr>
                    </w:pPr>
                    <w:r w:rsidRPr="005604DE">
                      <w:rPr>
                        <w:sz w:val="18"/>
                        <w:szCs w:val="18"/>
                      </w:rPr>
                      <w:t>633,517,514.95</w:t>
                    </w:r>
                  </w:p>
                </w:tc>
                <w:tc>
                  <w:tcPr>
                    <w:tcW w:w="1008" w:type="dxa"/>
                    <w:vAlign w:val="center"/>
                  </w:tcPr>
                  <w:p w14:paraId="3D28793E" w14:textId="44BCA75D" w:rsidR="005604DE" w:rsidRPr="005604DE" w:rsidRDefault="005604DE">
                    <w:pPr>
                      <w:rPr>
                        <w:sz w:val="18"/>
                        <w:szCs w:val="18"/>
                      </w:rPr>
                    </w:pPr>
                    <w:r w:rsidRPr="005604DE">
                      <w:rPr>
                        <w:sz w:val="18"/>
                        <w:szCs w:val="18"/>
                      </w:rPr>
                      <w:t>4,315,589,498.71</w:t>
                    </w:r>
                  </w:p>
                </w:tc>
                <w:tc>
                  <w:tcPr>
                    <w:tcW w:w="1026" w:type="dxa"/>
                    <w:vAlign w:val="center"/>
                  </w:tcPr>
                  <w:p w14:paraId="54C0153E" w14:textId="146D790C" w:rsidR="005604DE" w:rsidRPr="005604DE" w:rsidRDefault="005604DE">
                    <w:pPr>
                      <w:rPr>
                        <w:sz w:val="18"/>
                        <w:szCs w:val="18"/>
                      </w:rPr>
                    </w:pPr>
                    <w:r w:rsidRPr="005604DE">
                      <w:rPr>
                        <w:sz w:val="18"/>
                        <w:szCs w:val="18"/>
                      </w:rPr>
                      <w:t>10,867,203,411.53</w:t>
                    </w:r>
                  </w:p>
                </w:tc>
              </w:tr>
              <w:tr w:rsidR="005604DE" w:rsidRPr="005604DE" w14:paraId="406985D9" w14:textId="77777777" w:rsidTr="00CC5EE7">
                <w:trPr>
                  <w:trHeight w:val="20"/>
                </w:trPr>
                <w:sdt>
                  <w:sdtPr>
                    <w:rPr>
                      <w:sz w:val="18"/>
                      <w:szCs w:val="18"/>
                    </w:rPr>
                    <w:tag w:val="_PLD_f7c284bf05bc4bb48bad7c818c157aa9"/>
                    <w:id w:val="982282209"/>
                    <w:lock w:val="sdtLocked"/>
                  </w:sdtPr>
                  <w:sdtEndPr/>
                  <w:sdtContent>
                    <w:tc>
                      <w:tcPr>
                        <w:tcW w:w="2394" w:type="dxa"/>
                      </w:tcPr>
                      <w:p w14:paraId="3FA45FE8" w14:textId="77777777" w:rsidR="005604DE" w:rsidRPr="005604DE" w:rsidRDefault="005604DE">
                        <w:pPr>
                          <w:rPr>
                            <w:sz w:val="18"/>
                            <w:szCs w:val="18"/>
                          </w:rPr>
                        </w:pPr>
                        <w:r w:rsidRPr="005604DE">
                          <w:rPr>
                            <w:sz w:val="18"/>
                            <w:szCs w:val="18"/>
                          </w:rPr>
                          <w:t>加：会计政策变更</w:t>
                        </w:r>
                      </w:p>
                    </w:tc>
                  </w:sdtContent>
                </w:sdt>
                <w:tc>
                  <w:tcPr>
                    <w:tcW w:w="1078" w:type="dxa"/>
                    <w:tcBorders>
                      <w:right w:val="single" w:sz="4" w:space="0" w:color="auto"/>
                    </w:tcBorders>
                    <w:vAlign w:val="center"/>
                  </w:tcPr>
                  <w:p w14:paraId="20002744"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40EF2954"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32115C40" w14:textId="77777777" w:rsidR="005604DE" w:rsidRPr="005604DE" w:rsidRDefault="005604DE">
                    <w:pPr>
                      <w:rPr>
                        <w:sz w:val="18"/>
                        <w:szCs w:val="18"/>
                      </w:rPr>
                    </w:pPr>
                  </w:p>
                </w:tc>
                <w:tc>
                  <w:tcPr>
                    <w:tcW w:w="1091" w:type="dxa"/>
                    <w:tcBorders>
                      <w:left w:val="single" w:sz="4" w:space="0" w:color="auto"/>
                      <w:right w:val="single" w:sz="4" w:space="0" w:color="auto"/>
                    </w:tcBorders>
                    <w:vAlign w:val="center"/>
                  </w:tcPr>
                  <w:p w14:paraId="5F0CC9D5" w14:textId="77777777" w:rsidR="005604DE" w:rsidRPr="005604DE" w:rsidRDefault="005604DE">
                    <w:pPr>
                      <w:rPr>
                        <w:sz w:val="18"/>
                        <w:szCs w:val="18"/>
                      </w:rPr>
                    </w:pPr>
                  </w:p>
                </w:tc>
                <w:tc>
                  <w:tcPr>
                    <w:tcW w:w="1036" w:type="dxa"/>
                    <w:tcBorders>
                      <w:left w:val="single" w:sz="4" w:space="0" w:color="auto"/>
                    </w:tcBorders>
                    <w:vAlign w:val="center"/>
                  </w:tcPr>
                  <w:p w14:paraId="08A7CE45" w14:textId="77777777" w:rsidR="005604DE" w:rsidRPr="005604DE" w:rsidRDefault="005604DE">
                    <w:pPr>
                      <w:rPr>
                        <w:sz w:val="18"/>
                        <w:szCs w:val="18"/>
                      </w:rPr>
                    </w:pPr>
                  </w:p>
                </w:tc>
                <w:tc>
                  <w:tcPr>
                    <w:tcW w:w="1064" w:type="dxa"/>
                    <w:vAlign w:val="center"/>
                  </w:tcPr>
                  <w:p w14:paraId="28A0D109" w14:textId="77777777" w:rsidR="005604DE" w:rsidRPr="005604DE" w:rsidRDefault="005604DE">
                    <w:pPr>
                      <w:rPr>
                        <w:sz w:val="18"/>
                        <w:szCs w:val="18"/>
                      </w:rPr>
                    </w:pPr>
                  </w:p>
                </w:tc>
                <w:tc>
                  <w:tcPr>
                    <w:tcW w:w="1022" w:type="dxa"/>
                    <w:vAlign w:val="center"/>
                  </w:tcPr>
                  <w:p w14:paraId="3C8000F0" w14:textId="77777777" w:rsidR="005604DE" w:rsidRPr="005604DE" w:rsidRDefault="005604DE">
                    <w:pPr>
                      <w:rPr>
                        <w:sz w:val="18"/>
                        <w:szCs w:val="18"/>
                      </w:rPr>
                    </w:pPr>
                  </w:p>
                </w:tc>
                <w:tc>
                  <w:tcPr>
                    <w:tcW w:w="1036" w:type="dxa"/>
                    <w:vAlign w:val="center"/>
                  </w:tcPr>
                  <w:p w14:paraId="15B0D9A5" w14:textId="77777777" w:rsidR="005604DE" w:rsidRPr="005604DE" w:rsidRDefault="005604DE">
                    <w:pPr>
                      <w:rPr>
                        <w:sz w:val="18"/>
                        <w:szCs w:val="18"/>
                      </w:rPr>
                    </w:pPr>
                  </w:p>
                </w:tc>
                <w:tc>
                  <w:tcPr>
                    <w:tcW w:w="1021" w:type="dxa"/>
                    <w:vAlign w:val="center"/>
                  </w:tcPr>
                  <w:p w14:paraId="3C9A5C58" w14:textId="77777777" w:rsidR="005604DE" w:rsidRPr="005604DE" w:rsidRDefault="005604DE">
                    <w:pPr>
                      <w:rPr>
                        <w:sz w:val="18"/>
                        <w:szCs w:val="18"/>
                      </w:rPr>
                    </w:pPr>
                  </w:p>
                </w:tc>
                <w:tc>
                  <w:tcPr>
                    <w:tcW w:w="1008" w:type="dxa"/>
                    <w:vAlign w:val="center"/>
                  </w:tcPr>
                  <w:p w14:paraId="08D567CD" w14:textId="77777777" w:rsidR="005604DE" w:rsidRPr="005604DE" w:rsidRDefault="005604DE">
                    <w:pPr>
                      <w:rPr>
                        <w:sz w:val="18"/>
                        <w:szCs w:val="18"/>
                      </w:rPr>
                    </w:pPr>
                  </w:p>
                </w:tc>
                <w:tc>
                  <w:tcPr>
                    <w:tcW w:w="1026" w:type="dxa"/>
                    <w:vAlign w:val="center"/>
                  </w:tcPr>
                  <w:p w14:paraId="7DFBD00D" w14:textId="77777777" w:rsidR="005604DE" w:rsidRPr="005604DE" w:rsidRDefault="005604DE">
                    <w:pPr>
                      <w:rPr>
                        <w:sz w:val="18"/>
                        <w:szCs w:val="18"/>
                      </w:rPr>
                    </w:pPr>
                  </w:p>
                </w:tc>
              </w:tr>
              <w:tr w:rsidR="005604DE" w:rsidRPr="005604DE" w14:paraId="2D963462" w14:textId="77777777" w:rsidTr="00CC5EE7">
                <w:trPr>
                  <w:trHeight w:val="20"/>
                </w:trPr>
                <w:sdt>
                  <w:sdtPr>
                    <w:rPr>
                      <w:sz w:val="18"/>
                      <w:szCs w:val="18"/>
                    </w:rPr>
                    <w:tag w:val="_PLD_b84d86ae618141938210b68f81aeafe0"/>
                    <w:id w:val="1865789645"/>
                    <w:lock w:val="sdtLocked"/>
                  </w:sdtPr>
                  <w:sdtEndPr/>
                  <w:sdtContent>
                    <w:tc>
                      <w:tcPr>
                        <w:tcW w:w="2394" w:type="dxa"/>
                      </w:tcPr>
                      <w:p w14:paraId="2B40AAE1" w14:textId="77777777" w:rsidR="005604DE" w:rsidRPr="005604DE" w:rsidRDefault="005604DE">
                        <w:pPr>
                          <w:ind w:firstLineChars="200" w:firstLine="360"/>
                          <w:rPr>
                            <w:sz w:val="18"/>
                            <w:szCs w:val="18"/>
                          </w:rPr>
                        </w:pPr>
                        <w:r w:rsidRPr="005604DE">
                          <w:rPr>
                            <w:sz w:val="18"/>
                            <w:szCs w:val="18"/>
                          </w:rPr>
                          <w:t>前期差错更正</w:t>
                        </w:r>
                      </w:p>
                    </w:tc>
                  </w:sdtContent>
                </w:sdt>
                <w:tc>
                  <w:tcPr>
                    <w:tcW w:w="1078" w:type="dxa"/>
                    <w:tcBorders>
                      <w:right w:val="single" w:sz="4" w:space="0" w:color="auto"/>
                    </w:tcBorders>
                    <w:vAlign w:val="center"/>
                  </w:tcPr>
                  <w:p w14:paraId="6AE8336E"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6909FDEB"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3F5EFD0F" w14:textId="77777777" w:rsidR="005604DE" w:rsidRPr="005604DE" w:rsidRDefault="005604DE">
                    <w:pPr>
                      <w:rPr>
                        <w:sz w:val="18"/>
                        <w:szCs w:val="18"/>
                      </w:rPr>
                    </w:pPr>
                  </w:p>
                </w:tc>
                <w:tc>
                  <w:tcPr>
                    <w:tcW w:w="1091" w:type="dxa"/>
                    <w:tcBorders>
                      <w:left w:val="single" w:sz="4" w:space="0" w:color="auto"/>
                      <w:right w:val="single" w:sz="4" w:space="0" w:color="auto"/>
                    </w:tcBorders>
                    <w:vAlign w:val="center"/>
                  </w:tcPr>
                  <w:p w14:paraId="3A1EF660" w14:textId="77777777" w:rsidR="005604DE" w:rsidRPr="005604DE" w:rsidRDefault="005604DE">
                    <w:pPr>
                      <w:rPr>
                        <w:sz w:val="18"/>
                        <w:szCs w:val="18"/>
                      </w:rPr>
                    </w:pPr>
                  </w:p>
                </w:tc>
                <w:tc>
                  <w:tcPr>
                    <w:tcW w:w="1036" w:type="dxa"/>
                    <w:tcBorders>
                      <w:left w:val="single" w:sz="4" w:space="0" w:color="auto"/>
                    </w:tcBorders>
                    <w:vAlign w:val="center"/>
                  </w:tcPr>
                  <w:p w14:paraId="50DE971E" w14:textId="77777777" w:rsidR="005604DE" w:rsidRPr="005604DE" w:rsidRDefault="005604DE">
                    <w:pPr>
                      <w:rPr>
                        <w:sz w:val="18"/>
                        <w:szCs w:val="18"/>
                      </w:rPr>
                    </w:pPr>
                  </w:p>
                </w:tc>
                <w:tc>
                  <w:tcPr>
                    <w:tcW w:w="1064" w:type="dxa"/>
                    <w:vAlign w:val="center"/>
                  </w:tcPr>
                  <w:p w14:paraId="0658365D" w14:textId="77777777" w:rsidR="005604DE" w:rsidRPr="005604DE" w:rsidRDefault="005604DE">
                    <w:pPr>
                      <w:rPr>
                        <w:sz w:val="18"/>
                        <w:szCs w:val="18"/>
                      </w:rPr>
                    </w:pPr>
                  </w:p>
                </w:tc>
                <w:tc>
                  <w:tcPr>
                    <w:tcW w:w="1022" w:type="dxa"/>
                    <w:vAlign w:val="center"/>
                  </w:tcPr>
                  <w:p w14:paraId="012A46CF" w14:textId="77777777" w:rsidR="005604DE" w:rsidRPr="005604DE" w:rsidRDefault="005604DE">
                    <w:pPr>
                      <w:rPr>
                        <w:sz w:val="18"/>
                        <w:szCs w:val="18"/>
                      </w:rPr>
                    </w:pPr>
                  </w:p>
                </w:tc>
                <w:tc>
                  <w:tcPr>
                    <w:tcW w:w="1036" w:type="dxa"/>
                    <w:vAlign w:val="center"/>
                  </w:tcPr>
                  <w:p w14:paraId="4DEB2F71" w14:textId="77777777" w:rsidR="005604DE" w:rsidRPr="005604DE" w:rsidRDefault="005604DE">
                    <w:pPr>
                      <w:rPr>
                        <w:sz w:val="18"/>
                        <w:szCs w:val="18"/>
                      </w:rPr>
                    </w:pPr>
                  </w:p>
                </w:tc>
                <w:tc>
                  <w:tcPr>
                    <w:tcW w:w="1021" w:type="dxa"/>
                    <w:vAlign w:val="center"/>
                  </w:tcPr>
                  <w:p w14:paraId="5287DD64" w14:textId="77777777" w:rsidR="005604DE" w:rsidRPr="005604DE" w:rsidRDefault="005604DE">
                    <w:pPr>
                      <w:rPr>
                        <w:sz w:val="18"/>
                        <w:szCs w:val="18"/>
                      </w:rPr>
                    </w:pPr>
                  </w:p>
                </w:tc>
                <w:tc>
                  <w:tcPr>
                    <w:tcW w:w="1008" w:type="dxa"/>
                    <w:vAlign w:val="center"/>
                  </w:tcPr>
                  <w:p w14:paraId="41451461" w14:textId="77777777" w:rsidR="005604DE" w:rsidRPr="005604DE" w:rsidRDefault="005604DE">
                    <w:pPr>
                      <w:rPr>
                        <w:sz w:val="18"/>
                        <w:szCs w:val="18"/>
                      </w:rPr>
                    </w:pPr>
                  </w:p>
                </w:tc>
                <w:tc>
                  <w:tcPr>
                    <w:tcW w:w="1026" w:type="dxa"/>
                    <w:vAlign w:val="center"/>
                  </w:tcPr>
                  <w:p w14:paraId="122B98EB" w14:textId="77777777" w:rsidR="005604DE" w:rsidRPr="005604DE" w:rsidRDefault="005604DE">
                    <w:pPr>
                      <w:rPr>
                        <w:sz w:val="18"/>
                        <w:szCs w:val="18"/>
                      </w:rPr>
                    </w:pPr>
                  </w:p>
                </w:tc>
              </w:tr>
              <w:tr w:rsidR="005604DE" w:rsidRPr="005604DE" w14:paraId="5531B957" w14:textId="77777777" w:rsidTr="00CC5EE7">
                <w:trPr>
                  <w:trHeight w:val="20"/>
                </w:trPr>
                <w:sdt>
                  <w:sdtPr>
                    <w:rPr>
                      <w:sz w:val="18"/>
                      <w:szCs w:val="18"/>
                    </w:rPr>
                    <w:tag w:val="_PLD_ae13695d51ae418dba0671a598b76ffb"/>
                    <w:id w:val="58145537"/>
                    <w:lock w:val="sdtLocked"/>
                  </w:sdtPr>
                  <w:sdtEndPr/>
                  <w:sdtContent>
                    <w:tc>
                      <w:tcPr>
                        <w:tcW w:w="2394" w:type="dxa"/>
                      </w:tcPr>
                      <w:p w14:paraId="7664523D" w14:textId="77777777" w:rsidR="005604DE" w:rsidRPr="005604DE" w:rsidRDefault="005604DE">
                        <w:pPr>
                          <w:ind w:firstLineChars="200" w:firstLine="360"/>
                          <w:rPr>
                            <w:sz w:val="18"/>
                            <w:szCs w:val="18"/>
                          </w:rPr>
                        </w:pPr>
                        <w:r w:rsidRPr="005604DE">
                          <w:rPr>
                            <w:rFonts w:hint="eastAsia"/>
                            <w:sz w:val="18"/>
                            <w:szCs w:val="18"/>
                          </w:rPr>
                          <w:t>其他</w:t>
                        </w:r>
                      </w:p>
                    </w:tc>
                  </w:sdtContent>
                </w:sdt>
                <w:tc>
                  <w:tcPr>
                    <w:tcW w:w="1078" w:type="dxa"/>
                    <w:tcBorders>
                      <w:right w:val="single" w:sz="4" w:space="0" w:color="auto"/>
                    </w:tcBorders>
                    <w:vAlign w:val="center"/>
                  </w:tcPr>
                  <w:p w14:paraId="01B3E8AC"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6DF1C15C"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6E93CD13" w14:textId="77777777" w:rsidR="005604DE" w:rsidRPr="005604DE" w:rsidRDefault="005604DE">
                    <w:pPr>
                      <w:rPr>
                        <w:sz w:val="18"/>
                        <w:szCs w:val="18"/>
                      </w:rPr>
                    </w:pPr>
                  </w:p>
                </w:tc>
                <w:tc>
                  <w:tcPr>
                    <w:tcW w:w="1091" w:type="dxa"/>
                    <w:tcBorders>
                      <w:left w:val="single" w:sz="4" w:space="0" w:color="auto"/>
                      <w:right w:val="single" w:sz="4" w:space="0" w:color="auto"/>
                    </w:tcBorders>
                    <w:vAlign w:val="center"/>
                  </w:tcPr>
                  <w:p w14:paraId="372F3CFA" w14:textId="77777777" w:rsidR="005604DE" w:rsidRPr="005604DE" w:rsidRDefault="005604DE">
                    <w:pPr>
                      <w:rPr>
                        <w:sz w:val="18"/>
                        <w:szCs w:val="18"/>
                      </w:rPr>
                    </w:pPr>
                  </w:p>
                </w:tc>
                <w:tc>
                  <w:tcPr>
                    <w:tcW w:w="1036" w:type="dxa"/>
                    <w:tcBorders>
                      <w:left w:val="single" w:sz="4" w:space="0" w:color="auto"/>
                    </w:tcBorders>
                    <w:vAlign w:val="center"/>
                  </w:tcPr>
                  <w:p w14:paraId="2A430C07" w14:textId="77777777" w:rsidR="005604DE" w:rsidRPr="005604DE" w:rsidRDefault="005604DE">
                    <w:pPr>
                      <w:rPr>
                        <w:sz w:val="18"/>
                        <w:szCs w:val="18"/>
                      </w:rPr>
                    </w:pPr>
                  </w:p>
                </w:tc>
                <w:tc>
                  <w:tcPr>
                    <w:tcW w:w="1064" w:type="dxa"/>
                    <w:vAlign w:val="center"/>
                  </w:tcPr>
                  <w:p w14:paraId="69312DC6" w14:textId="77777777" w:rsidR="005604DE" w:rsidRPr="005604DE" w:rsidRDefault="005604DE">
                    <w:pPr>
                      <w:rPr>
                        <w:sz w:val="18"/>
                        <w:szCs w:val="18"/>
                      </w:rPr>
                    </w:pPr>
                  </w:p>
                </w:tc>
                <w:tc>
                  <w:tcPr>
                    <w:tcW w:w="1022" w:type="dxa"/>
                    <w:vAlign w:val="center"/>
                  </w:tcPr>
                  <w:p w14:paraId="1EB5FED7" w14:textId="77777777" w:rsidR="005604DE" w:rsidRPr="005604DE" w:rsidRDefault="005604DE">
                    <w:pPr>
                      <w:rPr>
                        <w:sz w:val="18"/>
                        <w:szCs w:val="18"/>
                      </w:rPr>
                    </w:pPr>
                  </w:p>
                </w:tc>
                <w:tc>
                  <w:tcPr>
                    <w:tcW w:w="1036" w:type="dxa"/>
                    <w:vAlign w:val="center"/>
                  </w:tcPr>
                  <w:p w14:paraId="46FE45E3" w14:textId="77777777" w:rsidR="005604DE" w:rsidRPr="005604DE" w:rsidRDefault="005604DE">
                    <w:pPr>
                      <w:rPr>
                        <w:sz w:val="18"/>
                        <w:szCs w:val="18"/>
                      </w:rPr>
                    </w:pPr>
                  </w:p>
                </w:tc>
                <w:tc>
                  <w:tcPr>
                    <w:tcW w:w="1021" w:type="dxa"/>
                    <w:vAlign w:val="center"/>
                  </w:tcPr>
                  <w:p w14:paraId="23CBEFC1" w14:textId="77777777" w:rsidR="005604DE" w:rsidRPr="005604DE" w:rsidRDefault="005604DE">
                    <w:pPr>
                      <w:rPr>
                        <w:sz w:val="18"/>
                        <w:szCs w:val="18"/>
                      </w:rPr>
                    </w:pPr>
                  </w:p>
                </w:tc>
                <w:tc>
                  <w:tcPr>
                    <w:tcW w:w="1008" w:type="dxa"/>
                    <w:vAlign w:val="center"/>
                  </w:tcPr>
                  <w:p w14:paraId="61B9943B" w14:textId="77777777" w:rsidR="005604DE" w:rsidRPr="005604DE" w:rsidRDefault="005604DE">
                    <w:pPr>
                      <w:rPr>
                        <w:sz w:val="18"/>
                        <w:szCs w:val="18"/>
                      </w:rPr>
                    </w:pPr>
                  </w:p>
                </w:tc>
                <w:tc>
                  <w:tcPr>
                    <w:tcW w:w="1026" w:type="dxa"/>
                    <w:vAlign w:val="center"/>
                  </w:tcPr>
                  <w:p w14:paraId="27788276" w14:textId="77777777" w:rsidR="005604DE" w:rsidRPr="005604DE" w:rsidRDefault="005604DE">
                    <w:pPr>
                      <w:rPr>
                        <w:sz w:val="18"/>
                        <w:szCs w:val="18"/>
                      </w:rPr>
                    </w:pPr>
                  </w:p>
                </w:tc>
              </w:tr>
              <w:tr w:rsidR="005604DE" w:rsidRPr="005604DE" w14:paraId="26C74522" w14:textId="77777777" w:rsidTr="00CC5EE7">
                <w:trPr>
                  <w:trHeight w:val="20"/>
                </w:trPr>
                <w:sdt>
                  <w:sdtPr>
                    <w:rPr>
                      <w:sz w:val="18"/>
                      <w:szCs w:val="18"/>
                    </w:rPr>
                    <w:tag w:val="_PLD_4841ceb909a14a2abffb67eeb3435694"/>
                    <w:id w:val="-195466761"/>
                    <w:lock w:val="sdtLocked"/>
                  </w:sdtPr>
                  <w:sdtEndPr/>
                  <w:sdtContent>
                    <w:tc>
                      <w:tcPr>
                        <w:tcW w:w="2394" w:type="dxa"/>
                      </w:tcPr>
                      <w:p w14:paraId="6FA01B97" w14:textId="77777777" w:rsidR="005604DE" w:rsidRPr="005604DE" w:rsidRDefault="005604DE">
                        <w:pPr>
                          <w:rPr>
                            <w:sz w:val="18"/>
                            <w:szCs w:val="18"/>
                          </w:rPr>
                        </w:pPr>
                        <w:r w:rsidRPr="005604DE">
                          <w:rPr>
                            <w:sz w:val="18"/>
                            <w:szCs w:val="18"/>
                          </w:rPr>
                          <w:t>二、本年</w:t>
                        </w:r>
                        <w:r w:rsidRPr="005604DE">
                          <w:rPr>
                            <w:rFonts w:hint="eastAsia"/>
                            <w:sz w:val="18"/>
                            <w:szCs w:val="18"/>
                          </w:rPr>
                          <w:t>期</w:t>
                        </w:r>
                        <w:r w:rsidRPr="005604DE">
                          <w:rPr>
                            <w:sz w:val="18"/>
                            <w:szCs w:val="18"/>
                          </w:rPr>
                          <w:t>初余额</w:t>
                        </w:r>
                      </w:p>
                    </w:tc>
                  </w:sdtContent>
                </w:sdt>
                <w:tc>
                  <w:tcPr>
                    <w:tcW w:w="1078" w:type="dxa"/>
                    <w:tcBorders>
                      <w:right w:val="single" w:sz="4" w:space="0" w:color="auto"/>
                    </w:tcBorders>
                    <w:vAlign w:val="center"/>
                  </w:tcPr>
                  <w:p w14:paraId="6C4F59A7" w14:textId="46C9882B" w:rsidR="005604DE" w:rsidRPr="005604DE" w:rsidRDefault="005604DE">
                    <w:pPr>
                      <w:rPr>
                        <w:sz w:val="18"/>
                        <w:szCs w:val="18"/>
                      </w:rPr>
                    </w:pPr>
                    <w:r w:rsidRPr="005604DE">
                      <w:rPr>
                        <w:sz w:val="18"/>
                        <w:szCs w:val="18"/>
                      </w:rPr>
                      <w:t>1,529,757,955.00</w:t>
                    </w:r>
                  </w:p>
                </w:tc>
                <w:tc>
                  <w:tcPr>
                    <w:tcW w:w="1050" w:type="dxa"/>
                    <w:tcBorders>
                      <w:left w:val="single" w:sz="4" w:space="0" w:color="auto"/>
                      <w:right w:val="single" w:sz="4" w:space="0" w:color="auto"/>
                    </w:tcBorders>
                    <w:vAlign w:val="center"/>
                  </w:tcPr>
                  <w:p w14:paraId="3B2F47CA"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1FE1EE6C" w14:textId="77777777" w:rsidR="005604DE" w:rsidRPr="005604DE" w:rsidRDefault="005604DE">
                    <w:pPr>
                      <w:rPr>
                        <w:sz w:val="18"/>
                        <w:szCs w:val="18"/>
                      </w:rPr>
                    </w:pPr>
                  </w:p>
                </w:tc>
                <w:tc>
                  <w:tcPr>
                    <w:tcW w:w="1091" w:type="dxa"/>
                    <w:tcBorders>
                      <w:left w:val="single" w:sz="4" w:space="0" w:color="auto"/>
                      <w:right w:val="single" w:sz="4" w:space="0" w:color="auto"/>
                    </w:tcBorders>
                    <w:vAlign w:val="center"/>
                  </w:tcPr>
                  <w:p w14:paraId="39845723" w14:textId="77777777" w:rsidR="005604DE" w:rsidRPr="005604DE" w:rsidRDefault="005604DE">
                    <w:pPr>
                      <w:rPr>
                        <w:sz w:val="18"/>
                        <w:szCs w:val="18"/>
                      </w:rPr>
                    </w:pPr>
                  </w:p>
                </w:tc>
                <w:tc>
                  <w:tcPr>
                    <w:tcW w:w="1036" w:type="dxa"/>
                    <w:tcBorders>
                      <w:left w:val="single" w:sz="4" w:space="0" w:color="auto"/>
                    </w:tcBorders>
                    <w:vAlign w:val="center"/>
                  </w:tcPr>
                  <w:p w14:paraId="250FB282" w14:textId="3C79A60C" w:rsidR="005604DE" w:rsidRPr="005604DE" w:rsidRDefault="005604DE">
                    <w:pPr>
                      <w:rPr>
                        <w:sz w:val="18"/>
                        <w:szCs w:val="18"/>
                      </w:rPr>
                    </w:pPr>
                    <w:r w:rsidRPr="005604DE">
                      <w:rPr>
                        <w:sz w:val="18"/>
                        <w:szCs w:val="18"/>
                      </w:rPr>
                      <w:t>4,038,952,673.41</w:t>
                    </w:r>
                  </w:p>
                </w:tc>
                <w:tc>
                  <w:tcPr>
                    <w:tcW w:w="1064" w:type="dxa"/>
                    <w:vAlign w:val="center"/>
                  </w:tcPr>
                  <w:p w14:paraId="663FE211" w14:textId="77777777" w:rsidR="005604DE" w:rsidRPr="005604DE" w:rsidRDefault="005604DE">
                    <w:pPr>
                      <w:rPr>
                        <w:sz w:val="18"/>
                        <w:szCs w:val="18"/>
                      </w:rPr>
                    </w:pPr>
                  </w:p>
                </w:tc>
                <w:tc>
                  <w:tcPr>
                    <w:tcW w:w="1022" w:type="dxa"/>
                    <w:vAlign w:val="center"/>
                  </w:tcPr>
                  <w:p w14:paraId="3BD092E6" w14:textId="21E3FEB1" w:rsidR="005604DE" w:rsidRPr="005604DE" w:rsidRDefault="005604DE">
                    <w:pPr>
                      <w:rPr>
                        <w:sz w:val="18"/>
                        <w:szCs w:val="18"/>
                      </w:rPr>
                    </w:pPr>
                    <w:r w:rsidRPr="005604DE">
                      <w:rPr>
                        <w:sz w:val="18"/>
                        <w:szCs w:val="18"/>
                      </w:rPr>
                      <w:t>-3,634,113.04</w:t>
                    </w:r>
                  </w:p>
                </w:tc>
                <w:tc>
                  <w:tcPr>
                    <w:tcW w:w="1036" w:type="dxa"/>
                    <w:vAlign w:val="center"/>
                  </w:tcPr>
                  <w:p w14:paraId="4BA04A89" w14:textId="42AE8818" w:rsidR="005604DE" w:rsidRPr="005604DE" w:rsidRDefault="005604DE">
                    <w:pPr>
                      <w:rPr>
                        <w:sz w:val="18"/>
                        <w:szCs w:val="18"/>
                      </w:rPr>
                    </w:pPr>
                    <w:r w:rsidRPr="005604DE">
                      <w:rPr>
                        <w:sz w:val="18"/>
                        <w:szCs w:val="18"/>
                      </w:rPr>
                      <w:t>353,019,882.50</w:t>
                    </w:r>
                  </w:p>
                </w:tc>
                <w:tc>
                  <w:tcPr>
                    <w:tcW w:w="1021" w:type="dxa"/>
                    <w:vAlign w:val="center"/>
                  </w:tcPr>
                  <w:p w14:paraId="5F584076" w14:textId="3CA7D89C" w:rsidR="005604DE" w:rsidRPr="005604DE" w:rsidRDefault="005604DE">
                    <w:pPr>
                      <w:rPr>
                        <w:sz w:val="18"/>
                        <w:szCs w:val="18"/>
                      </w:rPr>
                    </w:pPr>
                    <w:r w:rsidRPr="005604DE">
                      <w:rPr>
                        <w:sz w:val="18"/>
                        <w:szCs w:val="18"/>
                      </w:rPr>
                      <w:t>633,517,514.95</w:t>
                    </w:r>
                  </w:p>
                </w:tc>
                <w:tc>
                  <w:tcPr>
                    <w:tcW w:w="1008" w:type="dxa"/>
                    <w:vAlign w:val="center"/>
                  </w:tcPr>
                  <w:p w14:paraId="57ADCEC6" w14:textId="0E2DB4FD" w:rsidR="005604DE" w:rsidRPr="005604DE" w:rsidRDefault="005604DE">
                    <w:pPr>
                      <w:rPr>
                        <w:sz w:val="18"/>
                        <w:szCs w:val="18"/>
                      </w:rPr>
                    </w:pPr>
                    <w:r w:rsidRPr="005604DE">
                      <w:rPr>
                        <w:sz w:val="18"/>
                        <w:szCs w:val="18"/>
                      </w:rPr>
                      <w:t>4,315,589,498.71</w:t>
                    </w:r>
                  </w:p>
                </w:tc>
                <w:tc>
                  <w:tcPr>
                    <w:tcW w:w="1026" w:type="dxa"/>
                    <w:vAlign w:val="center"/>
                  </w:tcPr>
                  <w:p w14:paraId="41E26EF3" w14:textId="0A84F8FF" w:rsidR="005604DE" w:rsidRPr="005604DE" w:rsidRDefault="005604DE">
                    <w:pPr>
                      <w:rPr>
                        <w:sz w:val="18"/>
                        <w:szCs w:val="18"/>
                      </w:rPr>
                    </w:pPr>
                    <w:r w:rsidRPr="005604DE">
                      <w:rPr>
                        <w:sz w:val="18"/>
                        <w:szCs w:val="18"/>
                      </w:rPr>
                      <w:t>10,867,203,411.53</w:t>
                    </w:r>
                  </w:p>
                </w:tc>
              </w:tr>
              <w:tr w:rsidR="005604DE" w:rsidRPr="005604DE" w14:paraId="6C89312F" w14:textId="77777777" w:rsidTr="00CC5EE7">
                <w:trPr>
                  <w:trHeight w:val="20"/>
                </w:trPr>
                <w:sdt>
                  <w:sdtPr>
                    <w:rPr>
                      <w:sz w:val="18"/>
                      <w:szCs w:val="18"/>
                    </w:rPr>
                    <w:tag w:val="_PLD_302909e63784410386a25e7b0c2339c7"/>
                    <w:id w:val="-1867286828"/>
                    <w:lock w:val="sdtLocked"/>
                  </w:sdtPr>
                  <w:sdtEndPr/>
                  <w:sdtContent>
                    <w:tc>
                      <w:tcPr>
                        <w:tcW w:w="2394" w:type="dxa"/>
                      </w:tcPr>
                      <w:p w14:paraId="45B3EF8F" w14:textId="77777777" w:rsidR="005604DE" w:rsidRPr="005604DE" w:rsidRDefault="005604DE">
                        <w:pPr>
                          <w:rPr>
                            <w:sz w:val="18"/>
                            <w:szCs w:val="18"/>
                          </w:rPr>
                        </w:pPr>
                        <w:r w:rsidRPr="005604DE">
                          <w:rPr>
                            <w:sz w:val="18"/>
                            <w:szCs w:val="18"/>
                          </w:rPr>
                          <w:t>三、本</w:t>
                        </w:r>
                        <w:r w:rsidRPr="005604DE">
                          <w:rPr>
                            <w:rFonts w:hint="eastAsia"/>
                            <w:sz w:val="18"/>
                            <w:szCs w:val="18"/>
                          </w:rPr>
                          <w:t>期</w:t>
                        </w:r>
                        <w:r w:rsidRPr="005604DE">
                          <w:rPr>
                            <w:sz w:val="18"/>
                            <w:szCs w:val="18"/>
                          </w:rPr>
                          <w:t>增减变动金额（减少以“－”号填列）</w:t>
                        </w:r>
                      </w:p>
                    </w:tc>
                  </w:sdtContent>
                </w:sdt>
                <w:tc>
                  <w:tcPr>
                    <w:tcW w:w="1078" w:type="dxa"/>
                    <w:tcBorders>
                      <w:right w:val="single" w:sz="4" w:space="0" w:color="auto"/>
                    </w:tcBorders>
                    <w:vAlign w:val="center"/>
                  </w:tcPr>
                  <w:p w14:paraId="22FA225C"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7104DBFD"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62787E6E" w14:textId="77777777" w:rsidR="005604DE" w:rsidRPr="005604DE" w:rsidRDefault="005604DE">
                    <w:pPr>
                      <w:rPr>
                        <w:sz w:val="18"/>
                        <w:szCs w:val="18"/>
                      </w:rPr>
                    </w:pPr>
                  </w:p>
                </w:tc>
                <w:tc>
                  <w:tcPr>
                    <w:tcW w:w="1091" w:type="dxa"/>
                    <w:tcBorders>
                      <w:left w:val="single" w:sz="4" w:space="0" w:color="auto"/>
                    </w:tcBorders>
                    <w:vAlign w:val="center"/>
                  </w:tcPr>
                  <w:p w14:paraId="4397362D" w14:textId="77777777" w:rsidR="005604DE" w:rsidRPr="005604DE" w:rsidRDefault="005604DE">
                    <w:pPr>
                      <w:rPr>
                        <w:sz w:val="18"/>
                        <w:szCs w:val="18"/>
                      </w:rPr>
                    </w:pPr>
                  </w:p>
                </w:tc>
                <w:tc>
                  <w:tcPr>
                    <w:tcW w:w="1036" w:type="dxa"/>
                    <w:vAlign w:val="center"/>
                  </w:tcPr>
                  <w:p w14:paraId="1B062BA0" w14:textId="77777777" w:rsidR="005604DE" w:rsidRPr="005604DE" w:rsidRDefault="005604DE">
                    <w:pPr>
                      <w:rPr>
                        <w:sz w:val="18"/>
                        <w:szCs w:val="18"/>
                      </w:rPr>
                    </w:pPr>
                  </w:p>
                </w:tc>
                <w:tc>
                  <w:tcPr>
                    <w:tcW w:w="1064" w:type="dxa"/>
                    <w:vAlign w:val="center"/>
                  </w:tcPr>
                  <w:p w14:paraId="56C45358" w14:textId="77777777" w:rsidR="005604DE" w:rsidRPr="005604DE" w:rsidRDefault="005604DE">
                    <w:pPr>
                      <w:rPr>
                        <w:sz w:val="18"/>
                        <w:szCs w:val="18"/>
                      </w:rPr>
                    </w:pPr>
                  </w:p>
                </w:tc>
                <w:tc>
                  <w:tcPr>
                    <w:tcW w:w="1022" w:type="dxa"/>
                    <w:vAlign w:val="center"/>
                  </w:tcPr>
                  <w:p w14:paraId="44BE35FA" w14:textId="2A51131F" w:rsidR="005604DE" w:rsidRPr="005604DE" w:rsidRDefault="005604DE">
                    <w:pPr>
                      <w:rPr>
                        <w:sz w:val="18"/>
                        <w:szCs w:val="18"/>
                      </w:rPr>
                    </w:pPr>
                    <w:r w:rsidRPr="005604DE">
                      <w:rPr>
                        <w:sz w:val="18"/>
                        <w:szCs w:val="18"/>
                      </w:rPr>
                      <w:t>-3,115,981.91</w:t>
                    </w:r>
                  </w:p>
                </w:tc>
                <w:tc>
                  <w:tcPr>
                    <w:tcW w:w="1036" w:type="dxa"/>
                    <w:vAlign w:val="center"/>
                  </w:tcPr>
                  <w:p w14:paraId="50299DF2" w14:textId="035766DB" w:rsidR="005604DE" w:rsidRPr="005604DE" w:rsidRDefault="005604DE">
                    <w:pPr>
                      <w:rPr>
                        <w:sz w:val="18"/>
                        <w:szCs w:val="18"/>
                      </w:rPr>
                    </w:pPr>
                    <w:r w:rsidRPr="005604DE">
                      <w:rPr>
                        <w:sz w:val="18"/>
                        <w:szCs w:val="18"/>
                      </w:rPr>
                      <w:t>37,388,697.04</w:t>
                    </w:r>
                  </w:p>
                </w:tc>
                <w:tc>
                  <w:tcPr>
                    <w:tcW w:w="1021" w:type="dxa"/>
                    <w:vAlign w:val="center"/>
                  </w:tcPr>
                  <w:p w14:paraId="679D3CDB" w14:textId="4B1183D3" w:rsidR="005604DE" w:rsidRPr="005604DE" w:rsidRDefault="005604DE">
                    <w:pPr>
                      <w:rPr>
                        <w:sz w:val="18"/>
                        <w:szCs w:val="18"/>
                      </w:rPr>
                    </w:pPr>
                    <w:r w:rsidRPr="005604DE">
                      <w:rPr>
                        <w:sz w:val="18"/>
                        <w:szCs w:val="18"/>
                      </w:rPr>
                      <w:t>78,645,721.61</w:t>
                    </w:r>
                  </w:p>
                </w:tc>
                <w:tc>
                  <w:tcPr>
                    <w:tcW w:w="1008" w:type="dxa"/>
                    <w:vAlign w:val="center"/>
                  </w:tcPr>
                  <w:p w14:paraId="163485A3" w14:textId="79FB0C31" w:rsidR="005604DE" w:rsidRPr="005604DE" w:rsidRDefault="005604DE">
                    <w:pPr>
                      <w:rPr>
                        <w:sz w:val="18"/>
                        <w:szCs w:val="18"/>
                      </w:rPr>
                    </w:pPr>
                    <w:r w:rsidRPr="005604DE">
                      <w:rPr>
                        <w:sz w:val="18"/>
                        <w:szCs w:val="18"/>
                      </w:rPr>
                      <w:t>597,869,830.44</w:t>
                    </w:r>
                  </w:p>
                </w:tc>
                <w:tc>
                  <w:tcPr>
                    <w:tcW w:w="1026" w:type="dxa"/>
                    <w:vAlign w:val="center"/>
                  </w:tcPr>
                  <w:p w14:paraId="77F77D27" w14:textId="2F0FAC23" w:rsidR="005604DE" w:rsidRPr="005604DE" w:rsidRDefault="005604DE">
                    <w:pPr>
                      <w:rPr>
                        <w:sz w:val="18"/>
                        <w:szCs w:val="18"/>
                      </w:rPr>
                    </w:pPr>
                    <w:r w:rsidRPr="005604DE">
                      <w:rPr>
                        <w:sz w:val="18"/>
                        <w:szCs w:val="18"/>
                      </w:rPr>
                      <w:t>710,788,267.18</w:t>
                    </w:r>
                  </w:p>
                </w:tc>
              </w:tr>
              <w:tr w:rsidR="005604DE" w:rsidRPr="005604DE" w14:paraId="614A977E" w14:textId="77777777" w:rsidTr="00CC5EE7">
                <w:trPr>
                  <w:trHeight w:val="20"/>
                </w:trPr>
                <w:sdt>
                  <w:sdtPr>
                    <w:rPr>
                      <w:sz w:val="18"/>
                      <w:szCs w:val="18"/>
                    </w:rPr>
                    <w:tag w:val="_PLD_565b6c314fb34fb6b0c677b992754d48"/>
                    <w:id w:val="-116073459"/>
                    <w:lock w:val="sdtLocked"/>
                  </w:sdtPr>
                  <w:sdtEndPr/>
                  <w:sdtContent>
                    <w:tc>
                      <w:tcPr>
                        <w:tcW w:w="2394" w:type="dxa"/>
                      </w:tcPr>
                      <w:p w14:paraId="6630C731" w14:textId="77777777" w:rsidR="005604DE" w:rsidRPr="005604DE" w:rsidRDefault="005604DE">
                        <w:pPr>
                          <w:rPr>
                            <w:sz w:val="18"/>
                            <w:szCs w:val="18"/>
                          </w:rPr>
                        </w:pPr>
                        <w:r w:rsidRPr="005604DE">
                          <w:rPr>
                            <w:rFonts w:hint="eastAsia"/>
                            <w:sz w:val="18"/>
                            <w:szCs w:val="18"/>
                          </w:rPr>
                          <w:t>（一）综合收益总额</w:t>
                        </w:r>
                      </w:p>
                    </w:tc>
                  </w:sdtContent>
                </w:sdt>
                <w:tc>
                  <w:tcPr>
                    <w:tcW w:w="1078" w:type="dxa"/>
                    <w:tcBorders>
                      <w:right w:val="single" w:sz="4" w:space="0" w:color="auto"/>
                    </w:tcBorders>
                    <w:vAlign w:val="center"/>
                  </w:tcPr>
                  <w:p w14:paraId="78568B06"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2B20586C"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12ECE8CD" w14:textId="77777777" w:rsidR="005604DE" w:rsidRPr="005604DE" w:rsidRDefault="005604DE">
                    <w:pPr>
                      <w:rPr>
                        <w:sz w:val="18"/>
                        <w:szCs w:val="18"/>
                      </w:rPr>
                    </w:pPr>
                  </w:p>
                </w:tc>
                <w:tc>
                  <w:tcPr>
                    <w:tcW w:w="1091" w:type="dxa"/>
                    <w:tcBorders>
                      <w:left w:val="single" w:sz="4" w:space="0" w:color="auto"/>
                    </w:tcBorders>
                    <w:vAlign w:val="center"/>
                  </w:tcPr>
                  <w:p w14:paraId="25ABB17A" w14:textId="77777777" w:rsidR="005604DE" w:rsidRPr="005604DE" w:rsidRDefault="005604DE">
                    <w:pPr>
                      <w:rPr>
                        <w:sz w:val="18"/>
                        <w:szCs w:val="18"/>
                      </w:rPr>
                    </w:pPr>
                  </w:p>
                </w:tc>
                <w:tc>
                  <w:tcPr>
                    <w:tcW w:w="1036" w:type="dxa"/>
                    <w:vAlign w:val="center"/>
                  </w:tcPr>
                  <w:p w14:paraId="46C46738" w14:textId="77777777" w:rsidR="005604DE" w:rsidRPr="005604DE" w:rsidRDefault="005604DE">
                    <w:pPr>
                      <w:rPr>
                        <w:sz w:val="18"/>
                        <w:szCs w:val="18"/>
                      </w:rPr>
                    </w:pPr>
                  </w:p>
                </w:tc>
                <w:tc>
                  <w:tcPr>
                    <w:tcW w:w="1064" w:type="dxa"/>
                    <w:vAlign w:val="center"/>
                  </w:tcPr>
                  <w:p w14:paraId="77B89746" w14:textId="77777777" w:rsidR="005604DE" w:rsidRPr="005604DE" w:rsidRDefault="005604DE">
                    <w:pPr>
                      <w:rPr>
                        <w:sz w:val="18"/>
                        <w:szCs w:val="18"/>
                      </w:rPr>
                    </w:pPr>
                  </w:p>
                </w:tc>
                <w:tc>
                  <w:tcPr>
                    <w:tcW w:w="1022" w:type="dxa"/>
                    <w:vAlign w:val="center"/>
                  </w:tcPr>
                  <w:p w14:paraId="7F9040A7" w14:textId="074B899E" w:rsidR="005604DE" w:rsidRPr="005604DE" w:rsidRDefault="005604DE">
                    <w:pPr>
                      <w:rPr>
                        <w:sz w:val="18"/>
                        <w:szCs w:val="18"/>
                      </w:rPr>
                    </w:pPr>
                    <w:r w:rsidRPr="005604DE">
                      <w:rPr>
                        <w:sz w:val="18"/>
                        <w:szCs w:val="18"/>
                      </w:rPr>
                      <w:t>-3,115,981.91</w:t>
                    </w:r>
                  </w:p>
                </w:tc>
                <w:tc>
                  <w:tcPr>
                    <w:tcW w:w="1036" w:type="dxa"/>
                    <w:vAlign w:val="center"/>
                  </w:tcPr>
                  <w:p w14:paraId="5C0D39FB" w14:textId="77777777" w:rsidR="005604DE" w:rsidRPr="005604DE" w:rsidRDefault="005604DE">
                    <w:pPr>
                      <w:rPr>
                        <w:sz w:val="18"/>
                        <w:szCs w:val="18"/>
                      </w:rPr>
                    </w:pPr>
                  </w:p>
                </w:tc>
                <w:tc>
                  <w:tcPr>
                    <w:tcW w:w="1021" w:type="dxa"/>
                    <w:vAlign w:val="center"/>
                  </w:tcPr>
                  <w:p w14:paraId="02764102" w14:textId="77777777" w:rsidR="005604DE" w:rsidRPr="005604DE" w:rsidRDefault="005604DE">
                    <w:pPr>
                      <w:rPr>
                        <w:sz w:val="18"/>
                        <w:szCs w:val="18"/>
                      </w:rPr>
                    </w:pPr>
                  </w:p>
                </w:tc>
                <w:tc>
                  <w:tcPr>
                    <w:tcW w:w="1008" w:type="dxa"/>
                    <w:vAlign w:val="center"/>
                  </w:tcPr>
                  <w:p w14:paraId="0DA88FA5" w14:textId="77EB3023" w:rsidR="005604DE" w:rsidRPr="005604DE" w:rsidRDefault="005604DE">
                    <w:pPr>
                      <w:rPr>
                        <w:sz w:val="18"/>
                        <w:szCs w:val="18"/>
                      </w:rPr>
                    </w:pPr>
                    <w:r w:rsidRPr="005604DE">
                      <w:rPr>
                        <w:sz w:val="18"/>
                        <w:szCs w:val="18"/>
                      </w:rPr>
                      <w:t>786,457,216.11</w:t>
                    </w:r>
                  </w:p>
                </w:tc>
                <w:tc>
                  <w:tcPr>
                    <w:tcW w:w="1026" w:type="dxa"/>
                    <w:vAlign w:val="center"/>
                  </w:tcPr>
                  <w:p w14:paraId="169B5CFA" w14:textId="14A2A255" w:rsidR="005604DE" w:rsidRPr="005604DE" w:rsidRDefault="005604DE">
                    <w:pPr>
                      <w:rPr>
                        <w:sz w:val="18"/>
                        <w:szCs w:val="18"/>
                      </w:rPr>
                    </w:pPr>
                    <w:r w:rsidRPr="005604DE">
                      <w:rPr>
                        <w:sz w:val="18"/>
                        <w:szCs w:val="18"/>
                      </w:rPr>
                      <w:t>783,341,234.20</w:t>
                    </w:r>
                  </w:p>
                </w:tc>
              </w:tr>
              <w:tr w:rsidR="005604DE" w:rsidRPr="005604DE" w14:paraId="2BF28F0C" w14:textId="77777777" w:rsidTr="00CC5EE7">
                <w:trPr>
                  <w:trHeight w:val="20"/>
                </w:trPr>
                <w:sdt>
                  <w:sdtPr>
                    <w:rPr>
                      <w:sz w:val="18"/>
                      <w:szCs w:val="18"/>
                    </w:rPr>
                    <w:tag w:val="_PLD_4f759bcfeb8744e79a2c846685bf5bf7"/>
                    <w:id w:val="1248229723"/>
                    <w:lock w:val="sdtLocked"/>
                  </w:sdtPr>
                  <w:sdtEndPr/>
                  <w:sdtContent>
                    <w:tc>
                      <w:tcPr>
                        <w:tcW w:w="2394" w:type="dxa"/>
                      </w:tcPr>
                      <w:p w14:paraId="05A2B137" w14:textId="77777777" w:rsidR="005604DE" w:rsidRPr="005604DE" w:rsidRDefault="005604DE">
                        <w:pPr>
                          <w:rPr>
                            <w:sz w:val="18"/>
                            <w:szCs w:val="18"/>
                          </w:rPr>
                        </w:pPr>
                        <w:r w:rsidRPr="005604DE">
                          <w:rPr>
                            <w:sz w:val="18"/>
                            <w:szCs w:val="18"/>
                          </w:rPr>
                          <w:t>（</w:t>
                        </w:r>
                        <w:r w:rsidRPr="005604DE">
                          <w:rPr>
                            <w:rFonts w:hint="eastAsia"/>
                            <w:sz w:val="18"/>
                            <w:szCs w:val="18"/>
                          </w:rPr>
                          <w:t>二</w:t>
                        </w:r>
                        <w:r w:rsidRPr="005604DE">
                          <w:rPr>
                            <w:sz w:val="18"/>
                            <w:szCs w:val="18"/>
                          </w:rPr>
                          <w:t>）所有者投入和减少资本</w:t>
                        </w:r>
                      </w:p>
                    </w:tc>
                  </w:sdtContent>
                </w:sdt>
                <w:tc>
                  <w:tcPr>
                    <w:tcW w:w="1078" w:type="dxa"/>
                    <w:tcBorders>
                      <w:right w:val="single" w:sz="4" w:space="0" w:color="auto"/>
                    </w:tcBorders>
                    <w:vAlign w:val="center"/>
                  </w:tcPr>
                  <w:p w14:paraId="4D7548CC"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27768E55"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0A3F0CA7" w14:textId="77777777" w:rsidR="005604DE" w:rsidRPr="005604DE" w:rsidRDefault="005604DE">
                    <w:pPr>
                      <w:rPr>
                        <w:sz w:val="18"/>
                        <w:szCs w:val="18"/>
                      </w:rPr>
                    </w:pPr>
                  </w:p>
                </w:tc>
                <w:tc>
                  <w:tcPr>
                    <w:tcW w:w="1091" w:type="dxa"/>
                    <w:tcBorders>
                      <w:left w:val="single" w:sz="4" w:space="0" w:color="auto"/>
                    </w:tcBorders>
                    <w:vAlign w:val="center"/>
                  </w:tcPr>
                  <w:p w14:paraId="2FD517DE" w14:textId="77777777" w:rsidR="005604DE" w:rsidRPr="005604DE" w:rsidRDefault="005604DE">
                    <w:pPr>
                      <w:rPr>
                        <w:sz w:val="18"/>
                        <w:szCs w:val="18"/>
                      </w:rPr>
                    </w:pPr>
                  </w:p>
                </w:tc>
                <w:tc>
                  <w:tcPr>
                    <w:tcW w:w="1036" w:type="dxa"/>
                    <w:vAlign w:val="center"/>
                  </w:tcPr>
                  <w:p w14:paraId="1D017824" w14:textId="77777777" w:rsidR="005604DE" w:rsidRPr="005604DE" w:rsidRDefault="005604DE">
                    <w:pPr>
                      <w:rPr>
                        <w:sz w:val="18"/>
                        <w:szCs w:val="18"/>
                      </w:rPr>
                    </w:pPr>
                  </w:p>
                </w:tc>
                <w:tc>
                  <w:tcPr>
                    <w:tcW w:w="1064" w:type="dxa"/>
                    <w:vAlign w:val="center"/>
                  </w:tcPr>
                  <w:p w14:paraId="5C6AC469" w14:textId="77777777" w:rsidR="005604DE" w:rsidRPr="005604DE" w:rsidRDefault="005604DE">
                    <w:pPr>
                      <w:rPr>
                        <w:sz w:val="18"/>
                        <w:szCs w:val="18"/>
                      </w:rPr>
                    </w:pPr>
                  </w:p>
                </w:tc>
                <w:tc>
                  <w:tcPr>
                    <w:tcW w:w="1022" w:type="dxa"/>
                    <w:vAlign w:val="center"/>
                  </w:tcPr>
                  <w:p w14:paraId="06FDC6FD" w14:textId="77777777" w:rsidR="005604DE" w:rsidRPr="005604DE" w:rsidRDefault="005604DE">
                    <w:pPr>
                      <w:rPr>
                        <w:sz w:val="18"/>
                        <w:szCs w:val="18"/>
                      </w:rPr>
                    </w:pPr>
                  </w:p>
                </w:tc>
                <w:tc>
                  <w:tcPr>
                    <w:tcW w:w="1036" w:type="dxa"/>
                    <w:vAlign w:val="center"/>
                  </w:tcPr>
                  <w:p w14:paraId="50C79F64" w14:textId="77777777" w:rsidR="005604DE" w:rsidRPr="005604DE" w:rsidRDefault="005604DE">
                    <w:pPr>
                      <w:rPr>
                        <w:sz w:val="18"/>
                        <w:szCs w:val="18"/>
                      </w:rPr>
                    </w:pPr>
                  </w:p>
                </w:tc>
                <w:tc>
                  <w:tcPr>
                    <w:tcW w:w="1021" w:type="dxa"/>
                    <w:vAlign w:val="center"/>
                  </w:tcPr>
                  <w:p w14:paraId="153AA41C" w14:textId="77777777" w:rsidR="005604DE" w:rsidRPr="005604DE" w:rsidRDefault="005604DE">
                    <w:pPr>
                      <w:rPr>
                        <w:sz w:val="18"/>
                        <w:szCs w:val="18"/>
                      </w:rPr>
                    </w:pPr>
                  </w:p>
                </w:tc>
                <w:tc>
                  <w:tcPr>
                    <w:tcW w:w="1008" w:type="dxa"/>
                    <w:vAlign w:val="center"/>
                  </w:tcPr>
                  <w:p w14:paraId="05B6856A" w14:textId="77777777" w:rsidR="005604DE" w:rsidRPr="005604DE" w:rsidRDefault="005604DE">
                    <w:pPr>
                      <w:rPr>
                        <w:sz w:val="18"/>
                        <w:szCs w:val="18"/>
                      </w:rPr>
                    </w:pPr>
                  </w:p>
                </w:tc>
                <w:tc>
                  <w:tcPr>
                    <w:tcW w:w="1026" w:type="dxa"/>
                    <w:vAlign w:val="center"/>
                  </w:tcPr>
                  <w:p w14:paraId="4628F2AC" w14:textId="77777777" w:rsidR="005604DE" w:rsidRPr="005604DE" w:rsidRDefault="005604DE">
                    <w:pPr>
                      <w:rPr>
                        <w:sz w:val="18"/>
                        <w:szCs w:val="18"/>
                      </w:rPr>
                    </w:pPr>
                  </w:p>
                </w:tc>
              </w:tr>
              <w:tr w:rsidR="005604DE" w:rsidRPr="005604DE" w14:paraId="2FB8B790" w14:textId="77777777" w:rsidTr="00CC5EE7">
                <w:trPr>
                  <w:trHeight w:val="20"/>
                </w:trPr>
                <w:sdt>
                  <w:sdtPr>
                    <w:rPr>
                      <w:sz w:val="18"/>
                      <w:szCs w:val="18"/>
                    </w:rPr>
                    <w:tag w:val="_PLD_2ca71442ff4441faa275f28e1236357f"/>
                    <w:id w:val="-120763821"/>
                    <w:lock w:val="sdtLocked"/>
                  </w:sdtPr>
                  <w:sdtEndPr/>
                  <w:sdtContent>
                    <w:tc>
                      <w:tcPr>
                        <w:tcW w:w="2394" w:type="dxa"/>
                      </w:tcPr>
                      <w:p w14:paraId="13667BAE" w14:textId="77777777" w:rsidR="005604DE" w:rsidRPr="005604DE" w:rsidRDefault="005604DE">
                        <w:pPr>
                          <w:rPr>
                            <w:sz w:val="18"/>
                            <w:szCs w:val="18"/>
                          </w:rPr>
                        </w:pPr>
                        <w:r w:rsidRPr="005604DE">
                          <w:rPr>
                            <w:rFonts w:hint="eastAsia"/>
                            <w:sz w:val="18"/>
                            <w:szCs w:val="18"/>
                          </w:rPr>
                          <w:t>1．所有者投入的普通股</w:t>
                        </w:r>
                      </w:p>
                    </w:tc>
                  </w:sdtContent>
                </w:sdt>
                <w:tc>
                  <w:tcPr>
                    <w:tcW w:w="1078" w:type="dxa"/>
                    <w:tcBorders>
                      <w:right w:val="single" w:sz="4" w:space="0" w:color="auto"/>
                    </w:tcBorders>
                    <w:vAlign w:val="center"/>
                  </w:tcPr>
                  <w:p w14:paraId="5DA37E27"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642B83FE"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7473A1B4" w14:textId="77777777" w:rsidR="005604DE" w:rsidRPr="005604DE" w:rsidRDefault="005604DE">
                    <w:pPr>
                      <w:rPr>
                        <w:sz w:val="18"/>
                        <w:szCs w:val="18"/>
                      </w:rPr>
                    </w:pPr>
                  </w:p>
                </w:tc>
                <w:tc>
                  <w:tcPr>
                    <w:tcW w:w="1091" w:type="dxa"/>
                    <w:tcBorders>
                      <w:left w:val="single" w:sz="4" w:space="0" w:color="auto"/>
                    </w:tcBorders>
                    <w:vAlign w:val="center"/>
                  </w:tcPr>
                  <w:p w14:paraId="130F6EF4" w14:textId="77777777" w:rsidR="005604DE" w:rsidRPr="005604DE" w:rsidRDefault="005604DE">
                    <w:pPr>
                      <w:rPr>
                        <w:sz w:val="18"/>
                        <w:szCs w:val="18"/>
                      </w:rPr>
                    </w:pPr>
                  </w:p>
                </w:tc>
                <w:tc>
                  <w:tcPr>
                    <w:tcW w:w="1036" w:type="dxa"/>
                    <w:vAlign w:val="center"/>
                  </w:tcPr>
                  <w:p w14:paraId="52204428" w14:textId="77777777" w:rsidR="005604DE" w:rsidRPr="005604DE" w:rsidRDefault="005604DE">
                    <w:pPr>
                      <w:rPr>
                        <w:sz w:val="18"/>
                        <w:szCs w:val="18"/>
                      </w:rPr>
                    </w:pPr>
                  </w:p>
                </w:tc>
                <w:tc>
                  <w:tcPr>
                    <w:tcW w:w="1064" w:type="dxa"/>
                    <w:vAlign w:val="center"/>
                  </w:tcPr>
                  <w:p w14:paraId="3AE3913E" w14:textId="77777777" w:rsidR="005604DE" w:rsidRPr="005604DE" w:rsidRDefault="005604DE">
                    <w:pPr>
                      <w:rPr>
                        <w:sz w:val="18"/>
                        <w:szCs w:val="18"/>
                      </w:rPr>
                    </w:pPr>
                  </w:p>
                </w:tc>
                <w:tc>
                  <w:tcPr>
                    <w:tcW w:w="1022" w:type="dxa"/>
                    <w:vAlign w:val="center"/>
                  </w:tcPr>
                  <w:p w14:paraId="4747C1C7" w14:textId="77777777" w:rsidR="005604DE" w:rsidRPr="005604DE" w:rsidRDefault="005604DE">
                    <w:pPr>
                      <w:rPr>
                        <w:sz w:val="18"/>
                        <w:szCs w:val="18"/>
                      </w:rPr>
                    </w:pPr>
                  </w:p>
                </w:tc>
                <w:tc>
                  <w:tcPr>
                    <w:tcW w:w="1036" w:type="dxa"/>
                    <w:vAlign w:val="center"/>
                  </w:tcPr>
                  <w:p w14:paraId="26E1C95C" w14:textId="77777777" w:rsidR="005604DE" w:rsidRPr="005604DE" w:rsidRDefault="005604DE">
                    <w:pPr>
                      <w:rPr>
                        <w:sz w:val="18"/>
                        <w:szCs w:val="18"/>
                      </w:rPr>
                    </w:pPr>
                  </w:p>
                </w:tc>
                <w:tc>
                  <w:tcPr>
                    <w:tcW w:w="1021" w:type="dxa"/>
                    <w:vAlign w:val="center"/>
                  </w:tcPr>
                  <w:p w14:paraId="3EF68EA3" w14:textId="77777777" w:rsidR="005604DE" w:rsidRPr="005604DE" w:rsidRDefault="005604DE">
                    <w:pPr>
                      <w:rPr>
                        <w:sz w:val="18"/>
                        <w:szCs w:val="18"/>
                      </w:rPr>
                    </w:pPr>
                  </w:p>
                </w:tc>
                <w:tc>
                  <w:tcPr>
                    <w:tcW w:w="1008" w:type="dxa"/>
                    <w:vAlign w:val="center"/>
                  </w:tcPr>
                  <w:p w14:paraId="13CAD03F" w14:textId="77777777" w:rsidR="005604DE" w:rsidRPr="005604DE" w:rsidRDefault="005604DE">
                    <w:pPr>
                      <w:rPr>
                        <w:sz w:val="18"/>
                        <w:szCs w:val="18"/>
                      </w:rPr>
                    </w:pPr>
                  </w:p>
                </w:tc>
                <w:tc>
                  <w:tcPr>
                    <w:tcW w:w="1026" w:type="dxa"/>
                    <w:vAlign w:val="center"/>
                  </w:tcPr>
                  <w:p w14:paraId="66A3A9DF" w14:textId="77777777" w:rsidR="005604DE" w:rsidRPr="005604DE" w:rsidRDefault="005604DE">
                    <w:pPr>
                      <w:rPr>
                        <w:sz w:val="18"/>
                        <w:szCs w:val="18"/>
                      </w:rPr>
                    </w:pPr>
                  </w:p>
                </w:tc>
              </w:tr>
              <w:tr w:rsidR="005604DE" w:rsidRPr="005604DE" w14:paraId="67EA3607" w14:textId="77777777" w:rsidTr="00CC5EE7">
                <w:trPr>
                  <w:trHeight w:val="20"/>
                </w:trPr>
                <w:sdt>
                  <w:sdtPr>
                    <w:rPr>
                      <w:sz w:val="18"/>
                      <w:szCs w:val="18"/>
                    </w:rPr>
                    <w:tag w:val="_PLD_c9217abeeb6e46ac8415ee33ff13a461"/>
                    <w:id w:val="-1711253344"/>
                    <w:lock w:val="sdtLocked"/>
                  </w:sdtPr>
                  <w:sdtEndPr/>
                  <w:sdtContent>
                    <w:tc>
                      <w:tcPr>
                        <w:tcW w:w="2394" w:type="dxa"/>
                      </w:tcPr>
                      <w:p w14:paraId="5C66EA33" w14:textId="77777777" w:rsidR="005604DE" w:rsidRPr="005604DE" w:rsidRDefault="005604DE">
                        <w:pPr>
                          <w:rPr>
                            <w:sz w:val="18"/>
                            <w:szCs w:val="18"/>
                          </w:rPr>
                        </w:pPr>
                        <w:r w:rsidRPr="005604DE">
                          <w:rPr>
                            <w:rFonts w:hint="eastAsia"/>
                            <w:sz w:val="18"/>
                            <w:szCs w:val="18"/>
                          </w:rPr>
                          <w:t>2．其他权益工具持有者投入资本</w:t>
                        </w:r>
                      </w:p>
                    </w:tc>
                  </w:sdtContent>
                </w:sdt>
                <w:tc>
                  <w:tcPr>
                    <w:tcW w:w="1078" w:type="dxa"/>
                    <w:tcBorders>
                      <w:right w:val="single" w:sz="4" w:space="0" w:color="auto"/>
                    </w:tcBorders>
                    <w:vAlign w:val="center"/>
                  </w:tcPr>
                  <w:p w14:paraId="73338D07"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1BB631F7"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37A7A447" w14:textId="77777777" w:rsidR="005604DE" w:rsidRPr="005604DE" w:rsidRDefault="005604DE">
                    <w:pPr>
                      <w:rPr>
                        <w:sz w:val="18"/>
                        <w:szCs w:val="18"/>
                      </w:rPr>
                    </w:pPr>
                  </w:p>
                </w:tc>
                <w:tc>
                  <w:tcPr>
                    <w:tcW w:w="1091" w:type="dxa"/>
                    <w:tcBorders>
                      <w:left w:val="single" w:sz="4" w:space="0" w:color="auto"/>
                    </w:tcBorders>
                    <w:vAlign w:val="center"/>
                  </w:tcPr>
                  <w:p w14:paraId="3555FF93" w14:textId="77777777" w:rsidR="005604DE" w:rsidRPr="005604DE" w:rsidRDefault="005604DE">
                    <w:pPr>
                      <w:rPr>
                        <w:sz w:val="18"/>
                        <w:szCs w:val="18"/>
                      </w:rPr>
                    </w:pPr>
                  </w:p>
                </w:tc>
                <w:tc>
                  <w:tcPr>
                    <w:tcW w:w="1036" w:type="dxa"/>
                    <w:vAlign w:val="center"/>
                  </w:tcPr>
                  <w:p w14:paraId="3F3A84B1" w14:textId="77777777" w:rsidR="005604DE" w:rsidRPr="005604DE" w:rsidRDefault="005604DE">
                    <w:pPr>
                      <w:rPr>
                        <w:sz w:val="18"/>
                        <w:szCs w:val="18"/>
                      </w:rPr>
                    </w:pPr>
                  </w:p>
                </w:tc>
                <w:tc>
                  <w:tcPr>
                    <w:tcW w:w="1064" w:type="dxa"/>
                    <w:vAlign w:val="center"/>
                  </w:tcPr>
                  <w:p w14:paraId="43014F6B" w14:textId="77777777" w:rsidR="005604DE" w:rsidRPr="005604DE" w:rsidRDefault="005604DE">
                    <w:pPr>
                      <w:rPr>
                        <w:sz w:val="18"/>
                        <w:szCs w:val="18"/>
                      </w:rPr>
                    </w:pPr>
                  </w:p>
                </w:tc>
                <w:tc>
                  <w:tcPr>
                    <w:tcW w:w="1022" w:type="dxa"/>
                    <w:vAlign w:val="center"/>
                  </w:tcPr>
                  <w:p w14:paraId="2450A2E6" w14:textId="77777777" w:rsidR="005604DE" w:rsidRPr="005604DE" w:rsidRDefault="005604DE">
                    <w:pPr>
                      <w:rPr>
                        <w:sz w:val="18"/>
                        <w:szCs w:val="18"/>
                      </w:rPr>
                    </w:pPr>
                  </w:p>
                </w:tc>
                <w:tc>
                  <w:tcPr>
                    <w:tcW w:w="1036" w:type="dxa"/>
                    <w:vAlign w:val="center"/>
                  </w:tcPr>
                  <w:p w14:paraId="44862207" w14:textId="77777777" w:rsidR="005604DE" w:rsidRPr="005604DE" w:rsidRDefault="005604DE">
                    <w:pPr>
                      <w:rPr>
                        <w:sz w:val="18"/>
                        <w:szCs w:val="18"/>
                      </w:rPr>
                    </w:pPr>
                  </w:p>
                </w:tc>
                <w:tc>
                  <w:tcPr>
                    <w:tcW w:w="1021" w:type="dxa"/>
                    <w:vAlign w:val="center"/>
                  </w:tcPr>
                  <w:p w14:paraId="68D44387" w14:textId="77777777" w:rsidR="005604DE" w:rsidRPr="005604DE" w:rsidRDefault="005604DE">
                    <w:pPr>
                      <w:rPr>
                        <w:sz w:val="18"/>
                        <w:szCs w:val="18"/>
                      </w:rPr>
                    </w:pPr>
                  </w:p>
                </w:tc>
                <w:tc>
                  <w:tcPr>
                    <w:tcW w:w="1008" w:type="dxa"/>
                    <w:vAlign w:val="center"/>
                  </w:tcPr>
                  <w:p w14:paraId="322F7BD8" w14:textId="77777777" w:rsidR="005604DE" w:rsidRPr="005604DE" w:rsidRDefault="005604DE">
                    <w:pPr>
                      <w:rPr>
                        <w:sz w:val="18"/>
                        <w:szCs w:val="18"/>
                      </w:rPr>
                    </w:pPr>
                  </w:p>
                </w:tc>
                <w:tc>
                  <w:tcPr>
                    <w:tcW w:w="1026" w:type="dxa"/>
                    <w:vAlign w:val="center"/>
                  </w:tcPr>
                  <w:p w14:paraId="62AED33A" w14:textId="77777777" w:rsidR="005604DE" w:rsidRPr="005604DE" w:rsidRDefault="005604DE">
                    <w:pPr>
                      <w:rPr>
                        <w:sz w:val="18"/>
                        <w:szCs w:val="18"/>
                      </w:rPr>
                    </w:pPr>
                  </w:p>
                </w:tc>
              </w:tr>
              <w:tr w:rsidR="005604DE" w:rsidRPr="005604DE" w14:paraId="6BE99B62" w14:textId="77777777" w:rsidTr="00CC5EE7">
                <w:trPr>
                  <w:trHeight w:val="20"/>
                </w:trPr>
                <w:sdt>
                  <w:sdtPr>
                    <w:rPr>
                      <w:sz w:val="18"/>
                      <w:szCs w:val="18"/>
                    </w:rPr>
                    <w:tag w:val="_PLD_5b62e12f39a04fa3a5e1647793ab3e5e"/>
                    <w:id w:val="1541012814"/>
                    <w:lock w:val="sdtLocked"/>
                  </w:sdtPr>
                  <w:sdtEndPr/>
                  <w:sdtContent>
                    <w:tc>
                      <w:tcPr>
                        <w:tcW w:w="2394" w:type="dxa"/>
                      </w:tcPr>
                      <w:p w14:paraId="1F27A235" w14:textId="77777777" w:rsidR="005604DE" w:rsidRPr="005604DE" w:rsidRDefault="005604DE">
                        <w:pPr>
                          <w:rPr>
                            <w:sz w:val="18"/>
                            <w:szCs w:val="18"/>
                          </w:rPr>
                        </w:pPr>
                        <w:r w:rsidRPr="005604DE">
                          <w:rPr>
                            <w:rFonts w:hint="eastAsia"/>
                            <w:sz w:val="18"/>
                            <w:szCs w:val="18"/>
                          </w:rPr>
                          <w:t>3</w:t>
                        </w:r>
                        <w:r w:rsidRPr="005604DE">
                          <w:rPr>
                            <w:sz w:val="18"/>
                            <w:szCs w:val="18"/>
                          </w:rPr>
                          <w:t>．股份支付计入所有者权益的金额</w:t>
                        </w:r>
                      </w:p>
                    </w:tc>
                  </w:sdtContent>
                </w:sdt>
                <w:tc>
                  <w:tcPr>
                    <w:tcW w:w="1078" w:type="dxa"/>
                    <w:tcBorders>
                      <w:right w:val="single" w:sz="4" w:space="0" w:color="auto"/>
                    </w:tcBorders>
                    <w:vAlign w:val="center"/>
                  </w:tcPr>
                  <w:p w14:paraId="4E8681CD"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192E784E"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26CA1238" w14:textId="77777777" w:rsidR="005604DE" w:rsidRPr="005604DE" w:rsidRDefault="005604DE">
                    <w:pPr>
                      <w:rPr>
                        <w:sz w:val="18"/>
                        <w:szCs w:val="18"/>
                      </w:rPr>
                    </w:pPr>
                  </w:p>
                </w:tc>
                <w:tc>
                  <w:tcPr>
                    <w:tcW w:w="1091" w:type="dxa"/>
                    <w:tcBorders>
                      <w:left w:val="single" w:sz="4" w:space="0" w:color="auto"/>
                    </w:tcBorders>
                    <w:vAlign w:val="center"/>
                  </w:tcPr>
                  <w:p w14:paraId="3129A591" w14:textId="77777777" w:rsidR="005604DE" w:rsidRPr="005604DE" w:rsidRDefault="005604DE">
                    <w:pPr>
                      <w:rPr>
                        <w:sz w:val="18"/>
                        <w:szCs w:val="18"/>
                      </w:rPr>
                    </w:pPr>
                  </w:p>
                </w:tc>
                <w:tc>
                  <w:tcPr>
                    <w:tcW w:w="1036" w:type="dxa"/>
                    <w:vAlign w:val="center"/>
                  </w:tcPr>
                  <w:p w14:paraId="25C1807F" w14:textId="77777777" w:rsidR="005604DE" w:rsidRPr="005604DE" w:rsidRDefault="005604DE">
                    <w:pPr>
                      <w:rPr>
                        <w:sz w:val="18"/>
                        <w:szCs w:val="18"/>
                      </w:rPr>
                    </w:pPr>
                  </w:p>
                </w:tc>
                <w:tc>
                  <w:tcPr>
                    <w:tcW w:w="1064" w:type="dxa"/>
                    <w:vAlign w:val="center"/>
                  </w:tcPr>
                  <w:p w14:paraId="0B6B534B" w14:textId="77777777" w:rsidR="005604DE" w:rsidRPr="005604DE" w:rsidRDefault="005604DE">
                    <w:pPr>
                      <w:rPr>
                        <w:sz w:val="18"/>
                        <w:szCs w:val="18"/>
                      </w:rPr>
                    </w:pPr>
                  </w:p>
                </w:tc>
                <w:tc>
                  <w:tcPr>
                    <w:tcW w:w="1022" w:type="dxa"/>
                    <w:vAlign w:val="center"/>
                  </w:tcPr>
                  <w:p w14:paraId="2F671ED7" w14:textId="77777777" w:rsidR="005604DE" w:rsidRPr="005604DE" w:rsidRDefault="005604DE">
                    <w:pPr>
                      <w:rPr>
                        <w:sz w:val="18"/>
                        <w:szCs w:val="18"/>
                      </w:rPr>
                    </w:pPr>
                  </w:p>
                </w:tc>
                <w:tc>
                  <w:tcPr>
                    <w:tcW w:w="1036" w:type="dxa"/>
                    <w:vAlign w:val="center"/>
                  </w:tcPr>
                  <w:p w14:paraId="2216F998" w14:textId="77777777" w:rsidR="005604DE" w:rsidRPr="005604DE" w:rsidRDefault="005604DE">
                    <w:pPr>
                      <w:rPr>
                        <w:sz w:val="18"/>
                        <w:szCs w:val="18"/>
                      </w:rPr>
                    </w:pPr>
                  </w:p>
                </w:tc>
                <w:tc>
                  <w:tcPr>
                    <w:tcW w:w="1021" w:type="dxa"/>
                    <w:vAlign w:val="center"/>
                  </w:tcPr>
                  <w:p w14:paraId="66720DBD" w14:textId="77777777" w:rsidR="005604DE" w:rsidRPr="005604DE" w:rsidRDefault="005604DE">
                    <w:pPr>
                      <w:rPr>
                        <w:sz w:val="18"/>
                        <w:szCs w:val="18"/>
                      </w:rPr>
                    </w:pPr>
                  </w:p>
                </w:tc>
                <w:tc>
                  <w:tcPr>
                    <w:tcW w:w="1008" w:type="dxa"/>
                    <w:vAlign w:val="center"/>
                  </w:tcPr>
                  <w:p w14:paraId="4085FD7A" w14:textId="77777777" w:rsidR="005604DE" w:rsidRPr="005604DE" w:rsidRDefault="005604DE">
                    <w:pPr>
                      <w:rPr>
                        <w:sz w:val="18"/>
                        <w:szCs w:val="18"/>
                      </w:rPr>
                    </w:pPr>
                  </w:p>
                </w:tc>
                <w:tc>
                  <w:tcPr>
                    <w:tcW w:w="1026" w:type="dxa"/>
                    <w:vAlign w:val="center"/>
                  </w:tcPr>
                  <w:p w14:paraId="6F5A07C9" w14:textId="77777777" w:rsidR="005604DE" w:rsidRPr="005604DE" w:rsidRDefault="005604DE">
                    <w:pPr>
                      <w:rPr>
                        <w:sz w:val="18"/>
                        <w:szCs w:val="18"/>
                      </w:rPr>
                    </w:pPr>
                  </w:p>
                </w:tc>
              </w:tr>
              <w:tr w:rsidR="005604DE" w:rsidRPr="005604DE" w14:paraId="3A4E00CC" w14:textId="77777777" w:rsidTr="00CC5EE7">
                <w:trPr>
                  <w:trHeight w:val="20"/>
                </w:trPr>
                <w:sdt>
                  <w:sdtPr>
                    <w:rPr>
                      <w:sz w:val="18"/>
                      <w:szCs w:val="18"/>
                    </w:rPr>
                    <w:tag w:val="_PLD_09a354c759244b168ea7e28904658be8"/>
                    <w:id w:val="399185410"/>
                    <w:lock w:val="sdtLocked"/>
                  </w:sdtPr>
                  <w:sdtEndPr/>
                  <w:sdtContent>
                    <w:tc>
                      <w:tcPr>
                        <w:tcW w:w="2394" w:type="dxa"/>
                      </w:tcPr>
                      <w:p w14:paraId="7BFAF80F" w14:textId="77777777" w:rsidR="005604DE" w:rsidRPr="005604DE" w:rsidRDefault="005604DE">
                        <w:pPr>
                          <w:rPr>
                            <w:sz w:val="18"/>
                            <w:szCs w:val="18"/>
                          </w:rPr>
                        </w:pPr>
                        <w:r w:rsidRPr="005604DE">
                          <w:rPr>
                            <w:rFonts w:hint="eastAsia"/>
                            <w:sz w:val="18"/>
                            <w:szCs w:val="18"/>
                          </w:rPr>
                          <w:t>4</w:t>
                        </w:r>
                        <w:r w:rsidRPr="005604DE">
                          <w:rPr>
                            <w:sz w:val="18"/>
                            <w:szCs w:val="18"/>
                          </w:rPr>
                          <w:t>．其他</w:t>
                        </w:r>
                      </w:p>
                    </w:tc>
                  </w:sdtContent>
                </w:sdt>
                <w:tc>
                  <w:tcPr>
                    <w:tcW w:w="1078" w:type="dxa"/>
                    <w:tcBorders>
                      <w:right w:val="single" w:sz="4" w:space="0" w:color="auto"/>
                    </w:tcBorders>
                    <w:vAlign w:val="center"/>
                  </w:tcPr>
                  <w:p w14:paraId="660B4238"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58F85867"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4A643D23" w14:textId="77777777" w:rsidR="005604DE" w:rsidRPr="005604DE" w:rsidRDefault="005604DE">
                    <w:pPr>
                      <w:rPr>
                        <w:sz w:val="18"/>
                        <w:szCs w:val="18"/>
                      </w:rPr>
                    </w:pPr>
                  </w:p>
                </w:tc>
                <w:tc>
                  <w:tcPr>
                    <w:tcW w:w="1091" w:type="dxa"/>
                    <w:tcBorders>
                      <w:left w:val="single" w:sz="4" w:space="0" w:color="auto"/>
                    </w:tcBorders>
                    <w:vAlign w:val="center"/>
                  </w:tcPr>
                  <w:p w14:paraId="028A39C4" w14:textId="77777777" w:rsidR="005604DE" w:rsidRPr="005604DE" w:rsidRDefault="005604DE">
                    <w:pPr>
                      <w:rPr>
                        <w:sz w:val="18"/>
                        <w:szCs w:val="18"/>
                      </w:rPr>
                    </w:pPr>
                  </w:p>
                </w:tc>
                <w:tc>
                  <w:tcPr>
                    <w:tcW w:w="1036" w:type="dxa"/>
                    <w:vAlign w:val="center"/>
                  </w:tcPr>
                  <w:p w14:paraId="0BD6C3B6" w14:textId="77777777" w:rsidR="005604DE" w:rsidRPr="005604DE" w:rsidRDefault="005604DE">
                    <w:pPr>
                      <w:rPr>
                        <w:sz w:val="18"/>
                        <w:szCs w:val="18"/>
                      </w:rPr>
                    </w:pPr>
                  </w:p>
                </w:tc>
                <w:tc>
                  <w:tcPr>
                    <w:tcW w:w="1064" w:type="dxa"/>
                    <w:vAlign w:val="center"/>
                  </w:tcPr>
                  <w:p w14:paraId="491ED6BD" w14:textId="77777777" w:rsidR="005604DE" w:rsidRPr="005604DE" w:rsidRDefault="005604DE">
                    <w:pPr>
                      <w:rPr>
                        <w:sz w:val="18"/>
                        <w:szCs w:val="18"/>
                      </w:rPr>
                    </w:pPr>
                  </w:p>
                </w:tc>
                <w:tc>
                  <w:tcPr>
                    <w:tcW w:w="1022" w:type="dxa"/>
                    <w:vAlign w:val="center"/>
                  </w:tcPr>
                  <w:p w14:paraId="3F20F548" w14:textId="77777777" w:rsidR="005604DE" w:rsidRPr="005604DE" w:rsidRDefault="005604DE">
                    <w:pPr>
                      <w:rPr>
                        <w:sz w:val="18"/>
                        <w:szCs w:val="18"/>
                      </w:rPr>
                    </w:pPr>
                  </w:p>
                </w:tc>
                <w:tc>
                  <w:tcPr>
                    <w:tcW w:w="1036" w:type="dxa"/>
                    <w:vAlign w:val="center"/>
                  </w:tcPr>
                  <w:p w14:paraId="6E6E9389" w14:textId="77777777" w:rsidR="005604DE" w:rsidRPr="005604DE" w:rsidRDefault="005604DE">
                    <w:pPr>
                      <w:rPr>
                        <w:sz w:val="18"/>
                        <w:szCs w:val="18"/>
                      </w:rPr>
                    </w:pPr>
                  </w:p>
                </w:tc>
                <w:tc>
                  <w:tcPr>
                    <w:tcW w:w="1021" w:type="dxa"/>
                    <w:vAlign w:val="center"/>
                  </w:tcPr>
                  <w:p w14:paraId="231EDA72" w14:textId="77777777" w:rsidR="005604DE" w:rsidRPr="005604DE" w:rsidRDefault="005604DE">
                    <w:pPr>
                      <w:rPr>
                        <w:sz w:val="18"/>
                        <w:szCs w:val="18"/>
                      </w:rPr>
                    </w:pPr>
                  </w:p>
                </w:tc>
                <w:tc>
                  <w:tcPr>
                    <w:tcW w:w="1008" w:type="dxa"/>
                    <w:vAlign w:val="center"/>
                  </w:tcPr>
                  <w:p w14:paraId="71AEFBA3" w14:textId="77777777" w:rsidR="005604DE" w:rsidRPr="005604DE" w:rsidRDefault="005604DE">
                    <w:pPr>
                      <w:rPr>
                        <w:sz w:val="18"/>
                        <w:szCs w:val="18"/>
                      </w:rPr>
                    </w:pPr>
                  </w:p>
                </w:tc>
                <w:tc>
                  <w:tcPr>
                    <w:tcW w:w="1026" w:type="dxa"/>
                    <w:vAlign w:val="center"/>
                  </w:tcPr>
                  <w:p w14:paraId="60F88D34" w14:textId="77777777" w:rsidR="005604DE" w:rsidRPr="005604DE" w:rsidRDefault="005604DE">
                    <w:pPr>
                      <w:rPr>
                        <w:sz w:val="18"/>
                        <w:szCs w:val="18"/>
                      </w:rPr>
                    </w:pPr>
                  </w:p>
                </w:tc>
              </w:tr>
              <w:tr w:rsidR="005604DE" w:rsidRPr="005604DE" w14:paraId="03416B61" w14:textId="77777777" w:rsidTr="00CC5EE7">
                <w:trPr>
                  <w:trHeight w:val="20"/>
                </w:trPr>
                <w:sdt>
                  <w:sdtPr>
                    <w:rPr>
                      <w:sz w:val="18"/>
                      <w:szCs w:val="18"/>
                    </w:rPr>
                    <w:tag w:val="_PLD_806901fee79c40f688fa2f02ab1d596d"/>
                    <w:id w:val="-1500959196"/>
                    <w:lock w:val="sdtLocked"/>
                  </w:sdtPr>
                  <w:sdtEndPr/>
                  <w:sdtContent>
                    <w:tc>
                      <w:tcPr>
                        <w:tcW w:w="2394" w:type="dxa"/>
                      </w:tcPr>
                      <w:p w14:paraId="5D816414" w14:textId="77777777" w:rsidR="005604DE" w:rsidRPr="005604DE" w:rsidRDefault="005604DE">
                        <w:pPr>
                          <w:rPr>
                            <w:sz w:val="18"/>
                            <w:szCs w:val="18"/>
                          </w:rPr>
                        </w:pPr>
                        <w:r w:rsidRPr="005604DE">
                          <w:rPr>
                            <w:sz w:val="18"/>
                            <w:szCs w:val="18"/>
                          </w:rPr>
                          <w:t>（</w:t>
                        </w:r>
                        <w:r w:rsidRPr="005604DE">
                          <w:rPr>
                            <w:rFonts w:hint="eastAsia"/>
                            <w:sz w:val="18"/>
                            <w:szCs w:val="18"/>
                          </w:rPr>
                          <w:t>三</w:t>
                        </w:r>
                        <w:r w:rsidRPr="005604DE">
                          <w:rPr>
                            <w:sz w:val="18"/>
                            <w:szCs w:val="18"/>
                          </w:rPr>
                          <w:t>）利润分配</w:t>
                        </w:r>
                      </w:p>
                    </w:tc>
                  </w:sdtContent>
                </w:sdt>
                <w:tc>
                  <w:tcPr>
                    <w:tcW w:w="1078" w:type="dxa"/>
                    <w:tcBorders>
                      <w:right w:val="single" w:sz="4" w:space="0" w:color="auto"/>
                    </w:tcBorders>
                    <w:vAlign w:val="center"/>
                  </w:tcPr>
                  <w:p w14:paraId="47E94887"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5B904725"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49064A0E" w14:textId="77777777" w:rsidR="005604DE" w:rsidRPr="005604DE" w:rsidRDefault="005604DE">
                    <w:pPr>
                      <w:rPr>
                        <w:sz w:val="18"/>
                        <w:szCs w:val="18"/>
                      </w:rPr>
                    </w:pPr>
                  </w:p>
                </w:tc>
                <w:tc>
                  <w:tcPr>
                    <w:tcW w:w="1091" w:type="dxa"/>
                    <w:tcBorders>
                      <w:left w:val="single" w:sz="4" w:space="0" w:color="auto"/>
                    </w:tcBorders>
                    <w:vAlign w:val="center"/>
                  </w:tcPr>
                  <w:p w14:paraId="1153DF58" w14:textId="77777777" w:rsidR="005604DE" w:rsidRPr="005604DE" w:rsidRDefault="005604DE">
                    <w:pPr>
                      <w:rPr>
                        <w:sz w:val="18"/>
                        <w:szCs w:val="18"/>
                      </w:rPr>
                    </w:pPr>
                  </w:p>
                </w:tc>
                <w:tc>
                  <w:tcPr>
                    <w:tcW w:w="1036" w:type="dxa"/>
                    <w:vAlign w:val="center"/>
                  </w:tcPr>
                  <w:p w14:paraId="59ABE7CB" w14:textId="77777777" w:rsidR="005604DE" w:rsidRPr="005604DE" w:rsidRDefault="005604DE">
                    <w:pPr>
                      <w:rPr>
                        <w:sz w:val="18"/>
                        <w:szCs w:val="18"/>
                      </w:rPr>
                    </w:pPr>
                  </w:p>
                </w:tc>
                <w:tc>
                  <w:tcPr>
                    <w:tcW w:w="1064" w:type="dxa"/>
                    <w:vAlign w:val="center"/>
                  </w:tcPr>
                  <w:p w14:paraId="32E832C2" w14:textId="77777777" w:rsidR="005604DE" w:rsidRPr="005604DE" w:rsidRDefault="005604DE">
                    <w:pPr>
                      <w:rPr>
                        <w:sz w:val="18"/>
                        <w:szCs w:val="18"/>
                      </w:rPr>
                    </w:pPr>
                  </w:p>
                </w:tc>
                <w:tc>
                  <w:tcPr>
                    <w:tcW w:w="1022" w:type="dxa"/>
                    <w:vAlign w:val="center"/>
                  </w:tcPr>
                  <w:p w14:paraId="10F0186B" w14:textId="77777777" w:rsidR="005604DE" w:rsidRPr="005604DE" w:rsidRDefault="005604DE">
                    <w:pPr>
                      <w:rPr>
                        <w:sz w:val="18"/>
                        <w:szCs w:val="18"/>
                      </w:rPr>
                    </w:pPr>
                  </w:p>
                </w:tc>
                <w:tc>
                  <w:tcPr>
                    <w:tcW w:w="1036" w:type="dxa"/>
                    <w:vAlign w:val="center"/>
                  </w:tcPr>
                  <w:p w14:paraId="65E56F79" w14:textId="77777777" w:rsidR="005604DE" w:rsidRPr="005604DE" w:rsidRDefault="005604DE">
                    <w:pPr>
                      <w:rPr>
                        <w:sz w:val="18"/>
                        <w:szCs w:val="18"/>
                      </w:rPr>
                    </w:pPr>
                  </w:p>
                </w:tc>
                <w:tc>
                  <w:tcPr>
                    <w:tcW w:w="1021" w:type="dxa"/>
                    <w:vAlign w:val="center"/>
                  </w:tcPr>
                  <w:p w14:paraId="2DF27469" w14:textId="3E3A54D8" w:rsidR="005604DE" w:rsidRPr="005604DE" w:rsidRDefault="005604DE">
                    <w:pPr>
                      <w:rPr>
                        <w:sz w:val="18"/>
                        <w:szCs w:val="18"/>
                      </w:rPr>
                    </w:pPr>
                    <w:r w:rsidRPr="005604DE">
                      <w:rPr>
                        <w:sz w:val="18"/>
                        <w:szCs w:val="18"/>
                      </w:rPr>
                      <w:t>78,645,721.61</w:t>
                    </w:r>
                  </w:p>
                </w:tc>
                <w:tc>
                  <w:tcPr>
                    <w:tcW w:w="1008" w:type="dxa"/>
                    <w:vAlign w:val="center"/>
                  </w:tcPr>
                  <w:p w14:paraId="4968B8DC" w14:textId="5ED5C4A0" w:rsidR="005604DE" w:rsidRPr="005604DE" w:rsidRDefault="005604DE">
                    <w:pPr>
                      <w:rPr>
                        <w:sz w:val="18"/>
                        <w:szCs w:val="18"/>
                      </w:rPr>
                    </w:pPr>
                    <w:r w:rsidRPr="005604DE">
                      <w:rPr>
                        <w:sz w:val="18"/>
                        <w:szCs w:val="18"/>
                      </w:rPr>
                      <w:t>-188,587,385.67</w:t>
                    </w:r>
                  </w:p>
                </w:tc>
                <w:tc>
                  <w:tcPr>
                    <w:tcW w:w="1026" w:type="dxa"/>
                    <w:vAlign w:val="center"/>
                  </w:tcPr>
                  <w:p w14:paraId="5188AC28" w14:textId="49E50604" w:rsidR="005604DE" w:rsidRPr="005604DE" w:rsidRDefault="005604DE">
                    <w:pPr>
                      <w:rPr>
                        <w:sz w:val="18"/>
                        <w:szCs w:val="18"/>
                      </w:rPr>
                    </w:pPr>
                    <w:r w:rsidRPr="005604DE">
                      <w:rPr>
                        <w:sz w:val="18"/>
                        <w:szCs w:val="18"/>
                      </w:rPr>
                      <w:t>-109,941,664.06</w:t>
                    </w:r>
                  </w:p>
                </w:tc>
              </w:tr>
              <w:tr w:rsidR="005604DE" w:rsidRPr="005604DE" w14:paraId="74AA3758" w14:textId="77777777" w:rsidTr="00CC5EE7">
                <w:trPr>
                  <w:trHeight w:val="20"/>
                </w:trPr>
                <w:sdt>
                  <w:sdtPr>
                    <w:rPr>
                      <w:sz w:val="18"/>
                      <w:szCs w:val="18"/>
                    </w:rPr>
                    <w:tag w:val="_PLD_5936c2d33e22476597644c98158847c6"/>
                    <w:id w:val="1620107064"/>
                    <w:lock w:val="sdtLocked"/>
                  </w:sdtPr>
                  <w:sdtEndPr/>
                  <w:sdtContent>
                    <w:tc>
                      <w:tcPr>
                        <w:tcW w:w="2394" w:type="dxa"/>
                      </w:tcPr>
                      <w:p w14:paraId="7FC10A7A" w14:textId="77777777" w:rsidR="005604DE" w:rsidRPr="005604DE" w:rsidRDefault="005604DE">
                        <w:pPr>
                          <w:rPr>
                            <w:sz w:val="18"/>
                            <w:szCs w:val="18"/>
                          </w:rPr>
                        </w:pPr>
                        <w:r w:rsidRPr="005604DE">
                          <w:rPr>
                            <w:sz w:val="18"/>
                            <w:szCs w:val="18"/>
                          </w:rPr>
                          <w:t>1．提取盈余公积</w:t>
                        </w:r>
                      </w:p>
                    </w:tc>
                  </w:sdtContent>
                </w:sdt>
                <w:tc>
                  <w:tcPr>
                    <w:tcW w:w="1078" w:type="dxa"/>
                    <w:tcBorders>
                      <w:right w:val="single" w:sz="4" w:space="0" w:color="auto"/>
                    </w:tcBorders>
                    <w:vAlign w:val="center"/>
                  </w:tcPr>
                  <w:p w14:paraId="2BBBEAE7"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632F5EC8"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2B5407B5" w14:textId="77777777" w:rsidR="005604DE" w:rsidRPr="005604DE" w:rsidRDefault="005604DE">
                    <w:pPr>
                      <w:rPr>
                        <w:sz w:val="18"/>
                        <w:szCs w:val="18"/>
                      </w:rPr>
                    </w:pPr>
                  </w:p>
                </w:tc>
                <w:tc>
                  <w:tcPr>
                    <w:tcW w:w="1091" w:type="dxa"/>
                    <w:tcBorders>
                      <w:left w:val="single" w:sz="4" w:space="0" w:color="auto"/>
                    </w:tcBorders>
                    <w:vAlign w:val="center"/>
                  </w:tcPr>
                  <w:p w14:paraId="51B8778E" w14:textId="77777777" w:rsidR="005604DE" w:rsidRPr="005604DE" w:rsidRDefault="005604DE">
                    <w:pPr>
                      <w:rPr>
                        <w:sz w:val="18"/>
                        <w:szCs w:val="18"/>
                      </w:rPr>
                    </w:pPr>
                  </w:p>
                </w:tc>
                <w:tc>
                  <w:tcPr>
                    <w:tcW w:w="1036" w:type="dxa"/>
                    <w:vAlign w:val="center"/>
                  </w:tcPr>
                  <w:p w14:paraId="2CCF6365" w14:textId="77777777" w:rsidR="005604DE" w:rsidRPr="005604DE" w:rsidRDefault="005604DE">
                    <w:pPr>
                      <w:rPr>
                        <w:sz w:val="18"/>
                        <w:szCs w:val="18"/>
                      </w:rPr>
                    </w:pPr>
                  </w:p>
                </w:tc>
                <w:tc>
                  <w:tcPr>
                    <w:tcW w:w="1064" w:type="dxa"/>
                    <w:vAlign w:val="center"/>
                  </w:tcPr>
                  <w:p w14:paraId="2B24E73E" w14:textId="77777777" w:rsidR="005604DE" w:rsidRPr="005604DE" w:rsidRDefault="005604DE">
                    <w:pPr>
                      <w:rPr>
                        <w:sz w:val="18"/>
                        <w:szCs w:val="18"/>
                      </w:rPr>
                    </w:pPr>
                  </w:p>
                </w:tc>
                <w:tc>
                  <w:tcPr>
                    <w:tcW w:w="1022" w:type="dxa"/>
                    <w:vAlign w:val="center"/>
                  </w:tcPr>
                  <w:p w14:paraId="41C80F4A" w14:textId="77777777" w:rsidR="005604DE" w:rsidRPr="005604DE" w:rsidRDefault="005604DE">
                    <w:pPr>
                      <w:rPr>
                        <w:sz w:val="18"/>
                        <w:szCs w:val="18"/>
                      </w:rPr>
                    </w:pPr>
                  </w:p>
                </w:tc>
                <w:tc>
                  <w:tcPr>
                    <w:tcW w:w="1036" w:type="dxa"/>
                    <w:vAlign w:val="center"/>
                  </w:tcPr>
                  <w:p w14:paraId="32FF5496" w14:textId="77777777" w:rsidR="005604DE" w:rsidRPr="005604DE" w:rsidRDefault="005604DE">
                    <w:pPr>
                      <w:rPr>
                        <w:sz w:val="18"/>
                        <w:szCs w:val="18"/>
                      </w:rPr>
                    </w:pPr>
                  </w:p>
                </w:tc>
                <w:tc>
                  <w:tcPr>
                    <w:tcW w:w="1021" w:type="dxa"/>
                    <w:vAlign w:val="center"/>
                  </w:tcPr>
                  <w:p w14:paraId="085CDC02" w14:textId="7224A3C3" w:rsidR="005604DE" w:rsidRPr="005604DE" w:rsidRDefault="005604DE">
                    <w:pPr>
                      <w:rPr>
                        <w:sz w:val="18"/>
                        <w:szCs w:val="18"/>
                      </w:rPr>
                    </w:pPr>
                    <w:r w:rsidRPr="005604DE">
                      <w:rPr>
                        <w:sz w:val="18"/>
                        <w:szCs w:val="18"/>
                      </w:rPr>
                      <w:t>78,645,721.61</w:t>
                    </w:r>
                  </w:p>
                </w:tc>
                <w:tc>
                  <w:tcPr>
                    <w:tcW w:w="1008" w:type="dxa"/>
                    <w:vAlign w:val="center"/>
                  </w:tcPr>
                  <w:p w14:paraId="6D70E036" w14:textId="02AB67A7" w:rsidR="005604DE" w:rsidRPr="005604DE" w:rsidRDefault="005604DE">
                    <w:pPr>
                      <w:rPr>
                        <w:sz w:val="18"/>
                        <w:szCs w:val="18"/>
                      </w:rPr>
                    </w:pPr>
                    <w:r w:rsidRPr="005604DE">
                      <w:rPr>
                        <w:sz w:val="18"/>
                        <w:szCs w:val="18"/>
                      </w:rPr>
                      <w:t>-78,645,721.61</w:t>
                    </w:r>
                  </w:p>
                </w:tc>
                <w:tc>
                  <w:tcPr>
                    <w:tcW w:w="1026" w:type="dxa"/>
                    <w:vAlign w:val="center"/>
                  </w:tcPr>
                  <w:p w14:paraId="1E566D42" w14:textId="77777777" w:rsidR="005604DE" w:rsidRPr="005604DE" w:rsidRDefault="005604DE">
                    <w:pPr>
                      <w:rPr>
                        <w:sz w:val="18"/>
                        <w:szCs w:val="18"/>
                      </w:rPr>
                    </w:pPr>
                  </w:p>
                </w:tc>
              </w:tr>
              <w:tr w:rsidR="005604DE" w:rsidRPr="005604DE" w14:paraId="1A053CEB" w14:textId="77777777" w:rsidTr="00CC5EE7">
                <w:trPr>
                  <w:trHeight w:val="20"/>
                </w:trPr>
                <w:sdt>
                  <w:sdtPr>
                    <w:rPr>
                      <w:sz w:val="18"/>
                      <w:szCs w:val="18"/>
                    </w:rPr>
                    <w:tag w:val="_PLD_210044b047ac492dbe47ba7aedd16fad"/>
                    <w:id w:val="-926033285"/>
                    <w:lock w:val="sdtLocked"/>
                  </w:sdtPr>
                  <w:sdtEndPr/>
                  <w:sdtContent>
                    <w:tc>
                      <w:tcPr>
                        <w:tcW w:w="2394" w:type="dxa"/>
                      </w:tcPr>
                      <w:p w14:paraId="411A17EA" w14:textId="77777777" w:rsidR="005604DE" w:rsidRPr="005604DE" w:rsidRDefault="005604DE">
                        <w:pPr>
                          <w:rPr>
                            <w:sz w:val="18"/>
                            <w:szCs w:val="18"/>
                          </w:rPr>
                        </w:pPr>
                        <w:r w:rsidRPr="005604DE">
                          <w:rPr>
                            <w:rFonts w:hint="eastAsia"/>
                            <w:sz w:val="18"/>
                            <w:szCs w:val="18"/>
                          </w:rPr>
                          <w:t>2</w:t>
                        </w:r>
                        <w:r w:rsidRPr="005604DE">
                          <w:rPr>
                            <w:sz w:val="18"/>
                            <w:szCs w:val="18"/>
                          </w:rPr>
                          <w:t>．对所有者（或股东）的分配</w:t>
                        </w:r>
                      </w:p>
                    </w:tc>
                  </w:sdtContent>
                </w:sdt>
                <w:tc>
                  <w:tcPr>
                    <w:tcW w:w="1078" w:type="dxa"/>
                    <w:tcBorders>
                      <w:right w:val="single" w:sz="4" w:space="0" w:color="auto"/>
                    </w:tcBorders>
                    <w:vAlign w:val="center"/>
                  </w:tcPr>
                  <w:p w14:paraId="21144A0C"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22696044"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3F9EC321" w14:textId="77777777" w:rsidR="005604DE" w:rsidRPr="005604DE" w:rsidRDefault="005604DE">
                    <w:pPr>
                      <w:rPr>
                        <w:sz w:val="18"/>
                        <w:szCs w:val="18"/>
                      </w:rPr>
                    </w:pPr>
                  </w:p>
                </w:tc>
                <w:tc>
                  <w:tcPr>
                    <w:tcW w:w="1091" w:type="dxa"/>
                    <w:tcBorders>
                      <w:left w:val="single" w:sz="4" w:space="0" w:color="auto"/>
                    </w:tcBorders>
                    <w:vAlign w:val="center"/>
                  </w:tcPr>
                  <w:p w14:paraId="48B0AC31" w14:textId="77777777" w:rsidR="005604DE" w:rsidRPr="005604DE" w:rsidRDefault="005604DE">
                    <w:pPr>
                      <w:rPr>
                        <w:sz w:val="18"/>
                        <w:szCs w:val="18"/>
                      </w:rPr>
                    </w:pPr>
                  </w:p>
                </w:tc>
                <w:tc>
                  <w:tcPr>
                    <w:tcW w:w="1036" w:type="dxa"/>
                    <w:vAlign w:val="center"/>
                  </w:tcPr>
                  <w:p w14:paraId="3CCAC086" w14:textId="77777777" w:rsidR="005604DE" w:rsidRPr="005604DE" w:rsidRDefault="005604DE">
                    <w:pPr>
                      <w:rPr>
                        <w:sz w:val="18"/>
                        <w:szCs w:val="18"/>
                      </w:rPr>
                    </w:pPr>
                  </w:p>
                </w:tc>
                <w:tc>
                  <w:tcPr>
                    <w:tcW w:w="1064" w:type="dxa"/>
                    <w:vAlign w:val="center"/>
                  </w:tcPr>
                  <w:p w14:paraId="49489DA9" w14:textId="77777777" w:rsidR="005604DE" w:rsidRPr="005604DE" w:rsidRDefault="005604DE">
                    <w:pPr>
                      <w:rPr>
                        <w:sz w:val="18"/>
                        <w:szCs w:val="18"/>
                      </w:rPr>
                    </w:pPr>
                  </w:p>
                </w:tc>
                <w:tc>
                  <w:tcPr>
                    <w:tcW w:w="1022" w:type="dxa"/>
                    <w:vAlign w:val="center"/>
                  </w:tcPr>
                  <w:p w14:paraId="01D53317" w14:textId="77777777" w:rsidR="005604DE" w:rsidRPr="005604DE" w:rsidRDefault="005604DE">
                    <w:pPr>
                      <w:rPr>
                        <w:sz w:val="18"/>
                        <w:szCs w:val="18"/>
                      </w:rPr>
                    </w:pPr>
                  </w:p>
                </w:tc>
                <w:tc>
                  <w:tcPr>
                    <w:tcW w:w="1036" w:type="dxa"/>
                    <w:vAlign w:val="center"/>
                  </w:tcPr>
                  <w:p w14:paraId="6B15B2E6" w14:textId="77777777" w:rsidR="005604DE" w:rsidRPr="005604DE" w:rsidRDefault="005604DE">
                    <w:pPr>
                      <w:rPr>
                        <w:sz w:val="18"/>
                        <w:szCs w:val="18"/>
                      </w:rPr>
                    </w:pPr>
                  </w:p>
                </w:tc>
                <w:tc>
                  <w:tcPr>
                    <w:tcW w:w="1021" w:type="dxa"/>
                    <w:vAlign w:val="center"/>
                  </w:tcPr>
                  <w:p w14:paraId="3A7D0E94" w14:textId="77777777" w:rsidR="005604DE" w:rsidRPr="005604DE" w:rsidRDefault="005604DE">
                    <w:pPr>
                      <w:rPr>
                        <w:sz w:val="18"/>
                        <w:szCs w:val="18"/>
                      </w:rPr>
                    </w:pPr>
                  </w:p>
                </w:tc>
                <w:tc>
                  <w:tcPr>
                    <w:tcW w:w="1008" w:type="dxa"/>
                    <w:vAlign w:val="center"/>
                  </w:tcPr>
                  <w:p w14:paraId="6AA51942" w14:textId="04B4363B" w:rsidR="005604DE" w:rsidRPr="005604DE" w:rsidRDefault="005604DE">
                    <w:pPr>
                      <w:rPr>
                        <w:sz w:val="18"/>
                        <w:szCs w:val="18"/>
                      </w:rPr>
                    </w:pPr>
                    <w:r w:rsidRPr="005604DE">
                      <w:rPr>
                        <w:sz w:val="18"/>
                        <w:szCs w:val="18"/>
                      </w:rPr>
                      <w:t>-109,941,664.06</w:t>
                    </w:r>
                  </w:p>
                </w:tc>
                <w:tc>
                  <w:tcPr>
                    <w:tcW w:w="1026" w:type="dxa"/>
                    <w:vAlign w:val="center"/>
                  </w:tcPr>
                  <w:p w14:paraId="5AC6DC7B" w14:textId="109130A2" w:rsidR="005604DE" w:rsidRPr="005604DE" w:rsidRDefault="005604DE">
                    <w:pPr>
                      <w:rPr>
                        <w:sz w:val="18"/>
                        <w:szCs w:val="18"/>
                      </w:rPr>
                    </w:pPr>
                    <w:r w:rsidRPr="005604DE">
                      <w:rPr>
                        <w:sz w:val="18"/>
                        <w:szCs w:val="18"/>
                      </w:rPr>
                      <w:t>-109,941,664.06</w:t>
                    </w:r>
                  </w:p>
                </w:tc>
              </w:tr>
              <w:tr w:rsidR="005604DE" w:rsidRPr="005604DE" w14:paraId="1383A63D" w14:textId="77777777" w:rsidTr="00CC5EE7">
                <w:trPr>
                  <w:trHeight w:val="20"/>
                </w:trPr>
                <w:sdt>
                  <w:sdtPr>
                    <w:rPr>
                      <w:sz w:val="18"/>
                      <w:szCs w:val="18"/>
                    </w:rPr>
                    <w:tag w:val="_PLD_65affb7384874e8facf889d04ab4dd24"/>
                    <w:id w:val="15510502"/>
                    <w:lock w:val="sdtLocked"/>
                  </w:sdtPr>
                  <w:sdtEndPr/>
                  <w:sdtContent>
                    <w:tc>
                      <w:tcPr>
                        <w:tcW w:w="2394" w:type="dxa"/>
                      </w:tcPr>
                      <w:p w14:paraId="55FEBBDE" w14:textId="77777777" w:rsidR="005604DE" w:rsidRPr="005604DE" w:rsidRDefault="005604DE">
                        <w:pPr>
                          <w:rPr>
                            <w:sz w:val="18"/>
                            <w:szCs w:val="18"/>
                          </w:rPr>
                        </w:pPr>
                        <w:r w:rsidRPr="005604DE">
                          <w:rPr>
                            <w:rFonts w:hint="eastAsia"/>
                            <w:sz w:val="18"/>
                            <w:szCs w:val="18"/>
                          </w:rPr>
                          <w:t>3</w:t>
                        </w:r>
                        <w:r w:rsidRPr="005604DE">
                          <w:rPr>
                            <w:sz w:val="18"/>
                            <w:szCs w:val="18"/>
                          </w:rPr>
                          <w:t>．其他</w:t>
                        </w:r>
                      </w:p>
                    </w:tc>
                  </w:sdtContent>
                </w:sdt>
                <w:tc>
                  <w:tcPr>
                    <w:tcW w:w="1078" w:type="dxa"/>
                    <w:tcBorders>
                      <w:right w:val="single" w:sz="4" w:space="0" w:color="auto"/>
                    </w:tcBorders>
                    <w:vAlign w:val="center"/>
                  </w:tcPr>
                  <w:p w14:paraId="287A0BD7"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6D2508ED"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40D4536D" w14:textId="77777777" w:rsidR="005604DE" w:rsidRPr="005604DE" w:rsidRDefault="005604DE">
                    <w:pPr>
                      <w:rPr>
                        <w:sz w:val="18"/>
                        <w:szCs w:val="18"/>
                      </w:rPr>
                    </w:pPr>
                  </w:p>
                </w:tc>
                <w:tc>
                  <w:tcPr>
                    <w:tcW w:w="1091" w:type="dxa"/>
                    <w:tcBorders>
                      <w:left w:val="single" w:sz="4" w:space="0" w:color="auto"/>
                    </w:tcBorders>
                    <w:vAlign w:val="center"/>
                  </w:tcPr>
                  <w:p w14:paraId="2C9142A8" w14:textId="77777777" w:rsidR="005604DE" w:rsidRPr="005604DE" w:rsidRDefault="005604DE">
                    <w:pPr>
                      <w:rPr>
                        <w:sz w:val="18"/>
                        <w:szCs w:val="18"/>
                      </w:rPr>
                    </w:pPr>
                  </w:p>
                </w:tc>
                <w:tc>
                  <w:tcPr>
                    <w:tcW w:w="1036" w:type="dxa"/>
                    <w:vAlign w:val="center"/>
                  </w:tcPr>
                  <w:p w14:paraId="5BB6FA80" w14:textId="77777777" w:rsidR="005604DE" w:rsidRPr="005604DE" w:rsidRDefault="005604DE">
                    <w:pPr>
                      <w:rPr>
                        <w:sz w:val="18"/>
                        <w:szCs w:val="18"/>
                      </w:rPr>
                    </w:pPr>
                  </w:p>
                </w:tc>
                <w:tc>
                  <w:tcPr>
                    <w:tcW w:w="1064" w:type="dxa"/>
                    <w:vAlign w:val="center"/>
                  </w:tcPr>
                  <w:p w14:paraId="15B4E7AE" w14:textId="77777777" w:rsidR="005604DE" w:rsidRPr="005604DE" w:rsidRDefault="005604DE">
                    <w:pPr>
                      <w:rPr>
                        <w:sz w:val="18"/>
                        <w:szCs w:val="18"/>
                      </w:rPr>
                    </w:pPr>
                  </w:p>
                </w:tc>
                <w:tc>
                  <w:tcPr>
                    <w:tcW w:w="1022" w:type="dxa"/>
                    <w:vAlign w:val="center"/>
                  </w:tcPr>
                  <w:p w14:paraId="5828B642" w14:textId="77777777" w:rsidR="005604DE" w:rsidRPr="005604DE" w:rsidRDefault="005604DE">
                    <w:pPr>
                      <w:rPr>
                        <w:sz w:val="18"/>
                        <w:szCs w:val="18"/>
                      </w:rPr>
                    </w:pPr>
                  </w:p>
                </w:tc>
                <w:tc>
                  <w:tcPr>
                    <w:tcW w:w="1036" w:type="dxa"/>
                    <w:vAlign w:val="center"/>
                  </w:tcPr>
                  <w:p w14:paraId="2CE4D6B9" w14:textId="77777777" w:rsidR="005604DE" w:rsidRPr="005604DE" w:rsidRDefault="005604DE">
                    <w:pPr>
                      <w:rPr>
                        <w:sz w:val="18"/>
                        <w:szCs w:val="18"/>
                      </w:rPr>
                    </w:pPr>
                  </w:p>
                </w:tc>
                <w:tc>
                  <w:tcPr>
                    <w:tcW w:w="1021" w:type="dxa"/>
                    <w:vAlign w:val="center"/>
                  </w:tcPr>
                  <w:p w14:paraId="620E3B64" w14:textId="77777777" w:rsidR="005604DE" w:rsidRPr="005604DE" w:rsidRDefault="005604DE">
                    <w:pPr>
                      <w:rPr>
                        <w:sz w:val="18"/>
                        <w:szCs w:val="18"/>
                      </w:rPr>
                    </w:pPr>
                  </w:p>
                </w:tc>
                <w:tc>
                  <w:tcPr>
                    <w:tcW w:w="1008" w:type="dxa"/>
                    <w:vAlign w:val="center"/>
                  </w:tcPr>
                  <w:p w14:paraId="57095068" w14:textId="77777777" w:rsidR="005604DE" w:rsidRPr="005604DE" w:rsidRDefault="005604DE">
                    <w:pPr>
                      <w:rPr>
                        <w:sz w:val="18"/>
                        <w:szCs w:val="18"/>
                      </w:rPr>
                    </w:pPr>
                  </w:p>
                </w:tc>
                <w:tc>
                  <w:tcPr>
                    <w:tcW w:w="1026" w:type="dxa"/>
                    <w:vAlign w:val="center"/>
                  </w:tcPr>
                  <w:p w14:paraId="1B5E80E6" w14:textId="77777777" w:rsidR="005604DE" w:rsidRPr="005604DE" w:rsidRDefault="005604DE">
                    <w:pPr>
                      <w:rPr>
                        <w:sz w:val="18"/>
                        <w:szCs w:val="18"/>
                      </w:rPr>
                    </w:pPr>
                  </w:p>
                </w:tc>
              </w:tr>
              <w:tr w:rsidR="005604DE" w:rsidRPr="005604DE" w14:paraId="27F309E3" w14:textId="77777777" w:rsidTr="00CC5EE7">
                <w:trPr>
                  <w:trHeight w:val="20"/>
                </w:trPr>
                <w:sdt>
                  <w:sdtPr>
                    <w:rPr>
                      <w:sz w:val="18"/>
                      <w:szCs w:val="18"/>
                    </w:rPr>
                    <w:tag w:val="_PLD_ed39015638e6485d9ecad98bd3aaac6b"/>
                    <w:id w:val="-164563824"/>
                    <w:lock w:val="sdtLocked"/>
                  </w:sdtPr>
                  <w:sdtEndPr/>
                  <w:sdtContent>
                    <w:tc>
                      <w:tcPr>
                        <w:tcW w:w="2394" w:type="dxa"/>
                      </w:tcPr>
                      <w:p w14:paraId="3C8D2BDB" w14:textId="77777777" w:rsidR="005604DE" w:rsidRPr="005604DE" w:rsidRDefault="005604DE">
                        <w:pPr>
                          <w:rPr>
                            <w:sz w:val="18"/>
                            <w:szCs w:val="18"/>
                          </w:rPr>
                        </w:pPr>
                        <w:r w:rsidRPr="005604DE">
                          <w:rPr>
                            <w:sz w:val="18"/>
                            <w:szCs w:val="18"/>
                          </w:rPr>
                          <w:t>（</w:t>
                        </w:r>
                        <w:r w:rsidRPr="005604DE">
                          <w:rPr>
                            <w:rFonts w:hint="eastAsia"/>
                            <w:sz w:val="18"/>
                            <w:szCs w:val="18"/>
                          </w:rPr>
                          <w:t>四</w:t>
                        </w:r>
                        <w:r w:rsidRPr="005604DE">
                          <w:rPr>
                            <w:sz w:val="18"/>
                            <w:szCs w:val="18"/>
                          </w:rPr>
                          <w:t>）所有者权益内部结转</w:t>
                        </w:r>
                      </w:p>
                    </w:tc>
                  </w:sdtContent>
                </w:sdt>
                <w:tc>
                  <w:tcPr>
                    <w:tcW w:w="1078" w:type="dxa"/>
                    <w:tcBorders>
                      <w:right w:val="single" w:sz="4" w:space="0" w:color="auto"/>
                    </w:tcBorders>
                    <w:vAlign w:val="center"/>
                  </w:tcPr>
                  <w:p w14:paraId="0ED84528"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19E1C5C8"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056D509E" w14:textId="77777777" w:rsidR="005604DE" w:rsidRPr="005604DE" w:rsidRDefault="005604DE">
                    <w:pPr>
                      <w:rPr>
                        <w:sz w:val="18"/>
                        <w:szCs w:val="18"/>
                      </w:rPr>
                    </w:pPr>
                  </w:p>
                </w:tc>
                <w:tc>
                  <w:tcPr>
                    <w:tcW w:w="1091" w:type="dxa"/>
                    <w:tcBorders>
                      <w:left w:val="single" w:sz="4" w:space="0" w:color="auto"/>
                    </w:tcBorders>
                    <w:vAlign w:val="center"/>
                  </w:tcPr>
                  <w:p w14:paraId="4DBA7166" w14:textId="77777777" w:rsidR="005604DE" w:rsidRPr="005604DE" w:rsidRDefault="005604DE">
                    <w:pPr>
                      <w:rPr>
                        <w:sz w:val="18"/>
                        <w:szCs w:val="18"/>
                      </w:rPr>
                    </w:pPr>
                  </w:p>
                </w:tc>
                <w:tc>
                  <w:tcPr>
                    <w:tcW w:w="1036" w:type="dxa"/>
                    <w:vAlign w:val="center"/>
                  </w:tcPr>
                  <w:p w14:paraId="049D3225" w14:textId="77777777" w:rsidR="005604DE" w:rsidRPr="005604DE" w:rsidRDefault="005604DE">
                    <w:pPr>
                      <w:rPr>
                        <w:sz w:val="18"/>
                        <w:szCs w:val="18"/>
                      </w:rPr>
                    </w:pPr>
                  </w:p>
                </w:tc>
                <w:tc>
                  <w:tcPr>
                    <w:tcW w:w="1064" w:type="dxa"/>
                    <w:vAlign w:val="center"/>
                  </w:tcPr>
                  <w:p w14:paraId="1D9971FC" w14:textId="77777777" w:rsidR="005604DE" w:rsidRPr="005604DE" w:rsidRDefault="005604DE">
                    <w:pPr>
                      <w:rPr>
                        <w:sz w:val="18"/>
                        <w:szCs w:val="18"/>
                      </w:rPr>
                    </w:pPr>
                  </w:p>
                </w:tc>
                <w:tc>
                  <w:tcPr>
                    <w:tcW w:w="1022" w:type="dxa"/>
                    <w:vAlign w:val="center"/>
                  </w:tcPr>
                  <w:p w14:paraId="22B6A166" w14:textId="77777777" w:rsidR="005604DE" w:rsidRPr="005604DE" w:rsidRDefault="005604DE">
                    <w:pPr>
                      <w:rPr>
                        <w:sz w:val="18"/>
                        <w:szCs w:val="18"/>
                      </w:rPr>
                    </w:pPr>
                  </w:p>
                </w:tc>
                <w:tc>
                  <w:tcPr>
                    <w:tcW w:w="1036" w:type="dxa"/>
                    <w:vAlign w:val="center"/>
                  </w:tcPr>
                  <w:p w14:paraId="535A7928" w14:textId="77777777" w:rsidR="005604DE" w:rsidRPr="005604DE" w:rsidRDefault="005604DE">
                    <w:pPr>
                      <w:rPr>
                        <w:sz w:val="18"/>
                        <w:szCs w:val="18"/>
                      </w:rPr>
                    </w:pPr>
                  </w:p>
                </w:tc>
                <w:tc>
                  <w:tcPr>
                    <w:tcW w:w="1021" w:type="dxa"/>
                    <w:vAlign w:val="center"/>
                  </w:tcPr>
                  <w:p w14:paraId="50E6C8B9" w14:textId="77777777" w:rsidR="005604DE" w:rsidRPr="005604DE" w:rsidRDefault="005604DE">
                    <w:pPr>
                      <w:rPr>
                        <w:sz w:val="18"/>
                        <w:szCs w:val="18"/>
                      </w:rPr>
                    </w:pPr>
                  </w:p>
                </w:tc>
                <w:tc>
                  <w:tcPr>
                    <w:tcW w:w="1008" w:type="dxa"/>
                    <w:vAlign w:val="center"/>
                  </w:tcPr>
                  <w:p w14:paraId="40AF4F34" w14:textId="77777777" w:rsidR="005604DE" w:rsidRPr="005604DE" w:rsidRDefault="005604DE">
                    <w:pPr>
                      <w:rPr>
                        <w:sz w:val="18"/>
                        <w:szCs w:val="18"/>
                      </w:rPr>
                    </w:pPr>
                  </w:p>
                </w:tc>
                <w:tc>
                  <w:tcPr>
                    <w:tcW w:w="1026" w:type="dxa"/>
                    <w:vAlign w:val="center"/>
                  </w:tcPr>
                  <w:p w14:paraId="207E4A3F" w14:textId="77777777" w:rsidR="005604DE" w:rsidRPr="005604DE" w:rsidRDefault="005604DE">
                    <w:pPr>
                      <w:rPr>
                        <w:sz w:val="18"/>
                        <w:szCs w:val="18"/>
                      </w:rPr>
                    </w:pPr>
                  </w:p>
                </w:tc>
              </w:tr>
              <w:tr w:rsidR="005604DE" w:rsidRPr="005604DE" w14:paraId="6076952F" w14:textId="77777777" w:rsidTr="00CC5EE7">
                <w:trPr>
                  <w:trHeight w:val="20"/>
                </w:trPr>
                <w:sdt>
                  <w:sdtPr>
                    <w:rPr>
                      <w:sz w:val="18"/>
                      <w:szCs w:val="18"/>
                    </w:rPr>
                    <w:tag w:val="_PLD_16ddc46b3a95453788bdcaaebfae99fa"/>
                    <w:id w:val="-1369452143"/>
                    <w:lock w:val="sdtLocked"/>
                  </w:sdtPr>
                  <w:sdtEndPr/>
                  <w:sdtContent>
                    <w:tc>
                      <w:tcPr>
                        <w:tcW w:w="2394" w:type="dxa"/>
                      </w:tcPr>
                      <w:p w14:paraId="31CF0961" w14:textId="77777777" w:rsidR="005604DE" w:rsidRPr="005604DE" w:rsidRDefault="005604DE">
                        <w:pPr>
                          <w:rPr>
                            <w:sz w:val="18"/>
                            <w:szCs w:val="18"/>
                          </w:rPr>
                        </w:pPr>
                        <w:r w:rsidRPr="005604DE">
                          <w:rPr>
                            <w:sz w:val="18"/>
                            <w:szCs w:val="18"/>
                          </w:rPr>
                          <w:t>1．资本公积转增资本（或股本）</w:t>
                        </w:r>
                      </w:p>
                    </w:tc>
                  </w:sdtContent>
                </w:sdt>
                <w:tc>
                  <w:tcPr>
                    <w:tcW w:w="1078" w:type="dxa"/>
                    <w:tcBorders>
                      <w:right w:val="single" w:sz="4" w:space="0" w:color="auto"/>
                    </w:tcBorders>
                    <w:vAlign w:val="center"/>
                  </w:tcPr>
                  <w:p w14:paraId="6EA7A5C1"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308EBCF3"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6EF3760A" w14:textId="77777777" w:rsidR="005604DE" w:rsidRPr="005604DE" w:rsidRDefault="005604DE">
                    <w:pPr>
                      <w:rPr>
                        <w:sz w:val="18"/>
                        <w:szCs w:val="18"/>
                      </w:rPr>
                    </w:pPr>
                  </w:p>
                </w:tc>
                <w:tc>
                  <w:tcPr>
                    <w:tcW w:w="1091" w:type="dxa"/>
                    <w:tcBorders>
                      <w:left w:val="single" w:sz="4" w:space="0" w:color="auto"/>
                    </w:tcBorders>
                    <w:vAlign w:val="center"/>
                  </w:tcPr>
                  <w:p w14:paraId="0D044D94" w14:textId="77777777" w:rsidR="005604DE" w:rsidRPr="005604DE" w:rsidRDefault="005604DE">
                    <w:pPr>
                      <w:rPr>
                        <w:sz w:val="18"/>
                        <w:szCs w:val="18"/>
                      </w:rPr>
                    </w:pPr>
                  </w:p>
                </w:tc>
                <w:tc>
                  <w:tcPr>
                    <w:tcW w:w="1036" w:type="dxa"/>
                    <w:vAlign w:val="center"/>
                  </w:tcPr>
                  <w:p w14:paraId="7920E8A0" w14:textId="77777777" w:rsidR="005604DE" w:rsidRPr="005604DE" w:rsidRDefault="005604DE">
                    <w:pPr>
                      <w:rPr>
                        <w:sz w:val="18"/>
                        <w:szCs w:val="18"/>
                      </w:rPr>
                    </w:pPr>
                  </w:p>
                </w:tc>
                <w:tc>
                  <w:tcPr>
                    <w:tcW w:w="1064" w:type="dxa"/>
                    <w:vAlign w:val="center"/>
                  </w:tcPr>
                  <w:p w14:paraId="7E89355C" w14:textId="77777777" w:rsidR="005604DE" w:rsidRPr="005604DE" w:rsidRDefault="005604DE">
                    <w:pPr>
                      <w:rPr>
                        <w:sz w:val="18"/>
                        <w:szCs w:val="18"/>
                      </w:rPr>
                    </w:pPr>
                  </w:p>
                </w:tc>
                <w:tc>
                  <w:tcPr>
                    <w:tcW w:w="1022" w:type="dxa"/>
                    <w:vAlign w:val="center"/>
                  </w:tcPr>
                  <w:p w14:paraId="70D118B5" w14:textId="77777777" w:rsidR="005604DE" w:rsidRPr="005604DE" w:rsidRDefault="005604DE">
                    <w:pPr>
                      <w:rPr>
                        <w:sz w:val="18"/>
                        <w:szCs w:val="18"/>
                      </w:rPr>
                    </w:pPr>
                  </w:p>
                </w:tc>
                <w:tc>
                  <w:tcPr>
                    <w:tcW w:w="1036" w:type="dxa"/>
                    <w:vAlign w:val="center"/>
                  </w:tcPr>
                  <w:p w14:paraId="20ADD590" w14:textId="77777777" w:rsidR="005604DE" w:rsidRPr="005604DE" w:rsidRDefault="005604DE">
                    <w:pPr>
                      <w:rPr>
                        <w:sz w:val="18"/>
                        <w:szCs w:val="18"/>
                      </w:rPr>
                    </w:pPr>
                  </w:p>
                </w:tc>
                <w:tc>
                  <w:tcPr>
                    <w:tcW w:w="1021" w:type="dxa"/>
                    <w:vAlign w:val="center"/>
                  </w:tcPr>
                  <w:p w14:paraId="47E6A7E4" w14:textId="77777777" w:rsidR="005604DE" w:rsidRPr="005604DE" w:rsidRDefault="005604DE">
                    <w:pPr>
                      <w:rPr>
                        <w:sz w:val="18"/>
                        <w:szCs w:val="18"/>
                      </w:rPr>
                    </w:pPr>
                  </w:p>
                </w:tc>
                <w:tc>
                  <w:tcPr>
                    <w:tcW w:w="1008" w:type="dxa"/>
                    <w:vAlign w:val="center"/>
                  </w:tcPr>
                  <w:p w14:paraId="76C3A09B" w14:textId="77777777" w:rsidR="005604DE" w:rsidRPr="005604DE" w:rsidRDefault="005604DE">
                    <w:pPr>
                      <w:rPr>
                        <w:sz w:val="18"/>
                        <w:szCs w:val="18"/>
                      </w:rPr>
                    </w:pPr>
                  </w:p>
                </w:tc>
                <w:tc>
                  <w:tcPr>
                    <w:tcW w:w="1026" w:type="dxa"/>
                    <w:vAlign w:val="center"/>
                  </w:tcPr>
                  <w:p w14:paraId="49F53ECA" w14:textId="77777777" w:rsidR="005604DE" w:rsidRPr="005604DE" w:rsidRDefault="005604DE">
                    <w:pPr>
                      <w:rPr>
                        <w:sz w:val="18"/>
                        <w:szCs w:val="18"/>
                      </w:rPr>
                    </w:pPr>
                  </w:p>
                </w:tc>
              </w:tr>
              <w:tr w:rsidR="005604DE" w:rsidRPr="005604DE" w14:paraId="4FE6AF64" w14:textId="77777777" w:rsidTr="00CC5EE7">
                <w:trPr>
                  <w:trHeight w:val="20"/>
                </w:trPr>
                <w:sdt>
                  <w:sdtPr>
                    <w:rPr>
                      <w:sz w:val="18"/>
                      <w:szCs w:val="18"/>
                    </w:rPr>
                    <w:tag w:val="_PLD_5f2b4bbca85e4693b990e3e25811eeab"/>
                    <w:id w:val="495696587"/>
                    <w:lock w:val="sdtLocked"/>
                  </w:sdtPr>
                  <w:sdtEndPr/>
                  <w:sdtContent>
                    <w:tc>
                      <w:tcPr>
                        <w:tcW w:w="2394" w:type="dxa"/>
                      </w:tcPr>
                      <w:p w14:paraId="4046290E" w14:textId="77777777" w:rsidR="005604DE" w:rsidRPr="005604DE" w:rsidRDefault="005604DE">
                        <w:pPr>
                          <w:rPr>
                            <w:sz w:val="18"/>
                            <w:szCs w:val="18"/>
                          </w:rPr>
                        </w:pPr>
                        <w:r w:rsidRPr="005604DE">
                          <w:rPr>
                            <w:sz w:val="18"/>
                            <w:szCs w:val="18"/>
                          </w:rPr>
                          <w:t>2．盈余公积转增资本（或股本）</w:t>
                        </w:r>
                      </w:p>
                    </w:tc>
                  </w:sdtContent>
                </w:sdt>
                <w:tc>
                  <w:tcPr>
                    <w:tcW w:w="1078" w:type="dxa"/>
                    <w:tcBorders>
                      <w:right w:val="single" w:sz="4" w:space="0" w:color="auto"/>
                    </w:tcBorders>
                    <w:vAlign w:val="center"/>
                  </w:tcPr>
                  <w:p w14:paraId="5EA1D706"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01C2F253"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2ED71845" w14:textId="77777777" w:rsidR="005604DE" w:rsidRPr="005604DE" w:rsidRDefault="005604DE">
                    <w:pPr>
                      <w:rPr>
                        <w:sz w:val="18"/>
                        <w:szCs w:val="18"/>
                      </w:rPr>
                    </w:pPr>
                  </w:p>
                </w:tc>
                <w:tc>
                  <w:tcPr>
                    <w:tcW w:w="1091" w:type="dxa"/>
                    <w:tcBorders>
                      <w:left w:val="single" w:sz="4" w:space="0" w:color="auto"/>
                    </w:tcBorders>
                    <w:vAlign w:val="center"/>
                  </w:tcPr>
                  <w:p w14:paraId="0CCAD8CD" w14:textId="77777777" w:rsidR="005604DE" w:rsidRPr="005604DE" w:rsidRDefault="005604DE">
                    <w:pPr>
                      <w:rPr>
                        <w:sz w:val="18"/>
                        <w:szCs w:val="18"/>
                      </w:rPr>
                    </w:pPr>
                  </w:p>
                </w:tc>
                <w:tc>
                  <w:tcPr>
                    <w:tcW w:w="1036" w:type="dxa"/>
                    <w:vAlign w:val="center"/>
                  </w:tcPr>
                  <w:p w14:paraId="5CEBF0C2" w14:textId="77777777" w:rsidR="005604DE" w:rsidRPr="005604DE" w:rsidRDefault="005604DE">
                    <w:pPr>
                      <w:rPr>
                        <w:sz w:val="18"/>
                        <w:szCs w:val="18"/>
                      </w:rPr>
                    </w:pPr>
                  </w:p>
                </w:tc>
                <w:tc>
                  <w:tcPr>
                    <w:tcW w:w="1064" w:type="dxa"/>
                    <w:vAlign w:val="center"/>
                  </w:tcPr>
                  <w:p w14:paraId="62803CD5" w14:textId="77777777" w:rsidR="005604DE" w:rsidRPr="005604DE" w:rsidRDefault="005604DE">
                    <w:pPr>
                      <w:rPr>
                        <w:sz w:val="18"/>
                        <w:szCs w:val="18"/>
                      </w:rPr>
                    </w:pPr>
                  </w:p>
                </w:tc>
                <w:tc>
                  <w:tcPr>
                    <w:tcW w:w="1022" w:type="dxa"/>
                    <w:vAlign w:val="center"/>
                  </w:tcPr>
                  <w:p w14:paraId="6CAAA8F8" w14:textId="77777777" w:rsidR="005604DE" w:rsidRPr="005604DE" w:rsidRDefault="005604DE">
                    <w:pPr>
                      <w:rPr>
                        <w:sz w:val="18"/>
                        <w:szCs w:val="18"/>
                      </w:rPr>
                    </w:pPr>
                  </w:p>
                </w:tc>
                <w:tc>
                  <w:tcPr>
                    <w:tcW w:w="1036" w:type="dxa"/>
                    <w:vAlign w:val="center"/>
                  </w:tcPr>
                  <w:p w14:paraId="6A211A04" w14:textId="77777777" w:rsidR="005604DE" w:rsidRPr="005604DE" w:rsidRDefault="005604DE">
                    <w:pPr>
                      <w:rPr>
                        <w:sz w:val="18"/>
                        <w:szCs w:val="18"/>
                      </w:rPr>
                    </w:pPr>
                  </w:p>
                </w:tc>
                <w:tc>
                  <w:tcPr>
                    <w:tcW w:w="1021" w:type="dxa"/>
                    <w:vAlign w:val="center"/>
                  </w:tcPr>
                  <w:p w14:paraId="12F00943" w14:textId="77777777" w:rsidR="005604DE" w:rsidRPr="005604DE" w:rsidRDefault="005604DE">
                    <w:pPr>
                      <w:rPr>
                        <w:sz w:val="18"/>
                        <w:szCs w:val="18"/>
                      </w:rPr>
                    </w:pPr>
                  </w:p>
                </w:tc>
                <w:tc>
                  <w:tcPr>
                    <w:tcW w:w="1008" w:type="dxa"/>
                    <w:vAlign w:val="center"/>
                  </w:tcPr>
                  <w:p w14:paraId="1DA001D8" w14:textId="77777777" w:rsidR="005604DE" w:rsidRPr="005604DE" w:rsidRDefault="005604DE">
                    <w:pPr>
                      <w:rPr>
                        <w:sz w:val="18"/>
                        <w:szCs w:val="18"/>
                      </w:rPr>
                    </w:pPr>
                  </w:p>
                </w:tc>
                <w:tc>
                  <w:tcPr>
                    <w:tcW w:w="1026" w:type="dxa"/>
                    <w:vAlign w:val="center"/>
                  </w:tcPr>
                  <w:p w14:paraId="1E737F48" w14:textId="77777777" w:rsidR="005604DE" w:rsidRPr="005604DE" w:rsidRDefault="005604DE">
                    <w:pPr>
                      <w:rPr>
                        <w:sz w:val="18"/>
                        <w:szCs w:val="18"/>
                      </w:rPr>
                    </w:pPr>
                  </w:p>
                </w:tc>
              </w:tr>
              <w:tr w:rsidR="005604DE" w:rsidRPr="005604DE" w14:paraId="580F4BC3" w14:textId="77777777" w:rsidTr="00CC5EE7">
                <w:trPr>
                  <w:trHeight w:val="20"/>
                </w:trPr>
                <w:sdt>
                  <w:sdtPr>
                    <w:rPr>
                      <w:sz w:val="18"/>
                      <w:szCs w:val="18"/>
                    </w:rPr>
                    <w:tag w:val="_PLD_15d6c710562e41cc9b0f916bb42a3ecd"/>
                    <w:id w:val="1876810917"/>
                    <w:lock w:val="sdtLocked"/>
                  </w:sdtPr>
                  <w:sdtEndPr/>
                  <w:sdtContent>
                    <w:tc>
                      <w:tcPr>
                        <w:tcW w:w="2394" w:type="dxa"/>
                      </w:tcPr>
                      <w:p w14:paraId="5FE37F0B" w14:textId="77777777" w:rsidR="005604DE" w:rsidRPr="005604DE" w:rsidRDefault="005604DE">
                        <w:pPr>
                          <w:rPr>
                            <w:sz w:val="18"/>
                            <w:szCs w:val="18"/>
                          </w:rPr>
                        </w:pPr>
                        <w:r w:rsidRPr="005604DE">
                          <w:rPr>
                            <w:sz w:val="18"/>
                            <w:szCs w:val="18"/>
                          </w:rPr>
                          <w:t>3．盈余公积弥补亏损</w:t>
                        </w:r>
                      </w:p>
                    </w:tc>
                  </w:sdtContent>
                </w:sdt>
                <w:tc>
                  <w:tcPr>
                    <w:tcW w:w="1078" w:type="dxa"/>
                    <w:tcBorders>
                      <w:right w:val="single" w:sz="4" w:space="0" w:color="auto"/>
                    </w:tcBorders>
                    <w:vAlign w:val="center"/>
                  </w:tcPr>
                  <w:p w14:paraId="358DC288"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1A6CA6B6"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55445CA6" w14:textId="77777777" w:rsidR="005604DE" w:rsidRPr="005604DE" w:rsidRDefault="005604DE">
                    <w:pPr>
                      <w:rPr>
                        <w:sz w:val="18"/>
                        <w:szCs w:val="18"/>
                      </w:rPr>
                    </w:pPr>
                  </w:p>
                </w:tc>
                <w:tc>
                  <w:tcPr>
                    <w:tcW w:w="1091" w:type="dxa"/>
                    <w:tcBorders>
                      <w:left w:val="single" w:sz="4" w:space="0" w:color="auto"/>
                    </w:tcBorders>
                    <w:vAlign w:val="center"/>
                  </w:tcPr>
                  <w:p w14:paraId="3AA31F8D" w14:textId="77777777" w:rsidR="005604DE" w:rsidRPr="005604DE" w:rsidRDefault="005604DE">
                    <w:pPr>
                      <w:rPr>
                        <w:sz w:val="18"/>
                        <w:szCs w:val="18"/>
                      </w:rPr>
                    </w:pPr>
                  </w:p>
                </w:tc>
                <w:tc>
                  <w:tcPr>
                    <w:tcW w:w="1036" w:type="dxa"/>
                    <w:vAlign w:val="center"/>
                  </w:tcPr>
                  <w:p w14:paraId="1EFE367F" w14:textId="77777777" w:rsidR="005604DE" w:rsidRPr="005604DE" w:rsidRDefault="005604DE">
                    <w:pPr>
                      <w:rPr>
                        <w:sz w:val="18"/>
                        <w:szCs w:val="18"/>
                      </w:rPr>
                    </w:pPr>
                  </w:p>
                </w:tc>
                <w:tc>
                  <w:tcPr>
                    <w:tcW w:w="1064" w:type="dxa"/>
                    <w:vAlign w:val="center"/>
                  </w:tcPr>
                  <w:p w14:paraId="197D6A8D" w14:textId="77777777" w:rsidR="005604DE" w:rsidRPr="005604DE" w:rsidRDefault="005604DE">
                    <w:pPr>
                      <w:rPr>
                        <w:sz w:val="18"/>
                        <w:szCs w:val="18"/>
                      </w:rPr>
                    </w:pPr>
                  </w:p>
                </w:tc>
                <w:tc>
                  <w:tcPr>
                    <w:tcW w:w="1022" w:type="dxa"/>
                    <w:vAlign w:val="center"/>
                  </w:tcPr>
                  <w:p w14:paraId="7B6D507A" w14:textId="77777777" w:rsidR="005604DE" w:rsidRPr="005604DE" w:rsidRDefault="005604DE">
                    <w:pPr>
                      <w:rPr>
                        <w:sz w:val="18"/>
                        <w:szCs w:val="18"/>
                      </w:rPr>
                    </w:pPr>
                  </w:p>
                </w:tc>
                <w:tc>
                  <w:tcPr>
                    <w:tcW w:w="1036" w:type="dxa"/>
                    <w:vAlign w:val="center"/>
                  </w:tcPr>
                  <w:p w14:paraId="2BB54D6F" w14:textId="77777777" w:rsidR="005604DE" w:rsidRPr="005604DE" w:rsidRDefault="005604DE">
                    <w:pPr>
                      <w:rPr>
                        <w:sz w:val="18"/>
                        <w:szCs w:val="18"/>
                      </w:rPr>
                    </w:pPr>
                  </w:p>
                </w:tc>
                <w:tc>
                  <w:tcPr>
                    <w:tcW w:w="1021" w:type="dxa"/>
                    <w:vAlign w:val="center"/>
                  </w:tcPr>
                  <w:p w14:paraId="65687191" w14:textId="77777777" w:rsidR="005604DE" w:rsidRPr="005604DE" w:rsidRDefault="005604DE">
                    <w:pPr>
                      <w:rPr>
                        <w:sz w:val="18"/>
                        <w:szCs w:val="18"/>
                      </w:rPr>
                    </w:pPr>
                  </w:p>
                </w:tc>
                <w:tc>
                  <w:tcPr>
                    <w:tcW w:w="1008" w:type="dxa"/>
                    <w:vAlign w:val="center"/>
                  </w:tcPr>
                  <w:p w14:paraId="72D9A422" w14:textId="77777777" w:rsidR="005604DE" w:rsidRPr="005604DE" w:rsidRDefault="005604DE">
                    <w:pPr>
                      <w:rPr>
                        <w:sz w:val="18"/>
                        <w:szCs w:val="18"/>
                      </w:rPr>
                    </w:pPr>
                  </w:p>
                </w:tc>
                <w:tc>
                  <w:tcPr>
                    <w:tcW w:w="1026" w:type="dxa"/>
                    <w:vAlign w:val="center"/>
                  </w:tcPr>
                  <w:p w14:paraId="227AB21A" w14:textId="77777777" w:rsidR="005604DE" w:rsidRPr="005604DE" w:rsidRDefault="005604DE">
                    <w:pPr>
                      <w:rPr>
                        <w:sz w:val="18"/>
                        <w:szCs w:val="18"/>
                      </w:rPr>
                    </w:pPr>
                  </w:p>
                </w:tc>
              </w:tr>
              <w:tr w:rsidR="005604DE" w:rsidRPr="005604DE" w14:paraId="55399B43" w14:textId="77777777" w:rsidTr="00CC5EE7">
                <w:trPr>
                  <w:trHeight w:val="20"/>
                </w:trPr>
                <w:tc>
                  <w:tcPr>
                    <w:tcW w:w="2394" w:type="dxa"/>
                  </w:tcPr>
                  <w:sdt>
                    <w:sdtPr>
                      <w:rPr>
                        <w:sz w:val="18"/>
                        <w:szCs w:val="18"/>
                      </w:rPr>
                      <w:tag w:val="_PLD_f4cb17050ad540c1b6765bbc5ef1d185"/>
                      <w:id w:val="289712958"/>
                      <w:lock w:val="sdtLocked"/>
                    </w:sdtPr>
                    <w:sdtEndPr/>
                    <w:sdtContent>
                      <w:p w14:paraId="5DDA5A25" w14:textId="77777777" w:rsidR="005604DE" w:rsidRPr="005604DE" w:rsidRDefault="005604DE">
                        <w:pPr>
                          <w:rPr>
                            <w:sz w:val="18"/>
                            <w:szCs w:val="18"/>
                          </w:rPr>
                        </w:pPr>
                        <w:r w:rsidRPr="005604DE">
                          <w:rPr>
                            <w:sz w:val="18"/>
                            <w:szCs w:val="18"/>
                          </w:rPr>
                          <w:t>4．设定受益计划变动额结转留存收益</w:t>
                        </w:r>
                      </w:p>
                    </w:sdtContent>
                  </w:sdt>
                </w:tc>
                <w:tc>
                  <w:tcPr>
                    <w:tcW w:w="1078" w:type="dxa"/>
                    <w:tcBorders>
                      <w:right w:val="single" w:sz="4" w:space="0" w:color="auto"/>
                    </w:tcBorders>
                    <w:vAlign w:val="center"/>
                  </w:tcPr>
                  <w:p w14:paraId="1CC12345"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3872E223"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2A5A2AEA" w14:textId="77777777" w:rsidR="005604DE" w:rsidRPr="005604DE" w:rsidRDefault="005604DE">
                    <w:pPr>
                      <w:rPr>
                        <w:sz w:val="18"/>
                        <w:szCs w:val="18"/>
                      </w:rPr>
                    </w:pPr>
                  </w:p>
                </w:tc>
                <w:tc>
                  <w:tcPr>
                    <w:tcW w:w="1091" w:type="dxa"/>
                    <w:tcBorders>
                      <w:left w:val="single" w:sz="4" w:space="0" w:color="auto"/>
                    </w:tcBorders>
                    <w:vAlign w:val="center"/>
                  </w:tcPr>
                  <w:p w14:paraId="602D1073" w14:textId="77777777" w:rsidR="005604DE" w:rsidRPr="005604DE" w:rsidRDefault="005604DE">
                    <w:pPr>
                      <w:rPr>
                        <w:sz w:val="18"/>
                        <w:szCs w:val="18"/>
                      </w:rPr>
                    </w:pPr>
                  </w:p>
                </w:tc>
                <w:tc>
                  <w:tcPr>
                    <w:tcW w:w="1036" w:type="dxa"/>
                    <w:vAlign w:val="center"/>
                  </w:tcPr>
                  <w:p w14:paraId="3BDCE385" w14:textId="77777777" w:rsidR="005604DE" w:rsidRPr="005604DE" w:rsidRDefault="005604DE">
                    <w:pPr>
                      <w:rPr>
                        <w:sz w:val="18"/>
                        <w:szCs w:val="18"/>
                      </w:rPr>
                    </w:pPr>
                  </w:p>
                </w:tc>
                <w:tc>
                  <w:tcPr>
                    <w:tcW w:w="1064" w:type="dxa"/>
                    <w:vAlign w:val="center"/>
                  </w:tcPr>
                  <w:p w14:paraId="241133B2" w14:textId="77777777" w:rsidR="005604DE" w:rsidRPr="005604DE" w:rsidRDefault="005604DE">
                    <w:pPr>
                      <w:rPr>
                        <w:sz w:val="18"/>
                        <w:szCs w:val="18"/>
                      </w:rPr>
                    </w:pPr>
                  </w:p>
                </w:tc>
                <w:tc>
                  <w:tcPr>
                    <w:tcW w:w="1022" w:type="dxa"/>
                    <w:vAlign w:val="center"/>
                  </w:tcPr>
                  <w:p w14:paraId="42F8E6FD" w14:textId="77777777" w:rsidR="005604DE" w:rsidRPr="005604DE" w:rsidRDefault="005604DE">
                    <w:pPr>
                      <w:rPr>
                        <w:sz w:val="18"/>
                        <w:szCs w:val="18"/>
                      </w:rPr>
                    </w:pPr>
                  </w:p>
                </w:tc>
                <w:tc>
                  <w:tcPr>
                    <w:tcW w:w="1036" w:type="dxa"/>
                    <w:vAlign w:val="center"/>
                  </w:tcPr>
                  <w:p w14:paraId="61C26202" w14:textId="77777777" w:rsidR="005604DE" w:rsidRPr="005604DE" w:rsidRDefault="005604DE">
                    <w:pPr>
                      <w:rPr>
                        <w:sz w:val="18"/>
                        <w:szCs w:val="18"/>
                      </w:rPr>
                    </w:pPr>
                  </w:p>
                </w:tc>
                <w:tc>
                  <w:tcPr>
                    <w:tcW w:w="1021" w:type="dxa"/>
                    <w:vAlign w:val="center"/>
                  </w:tcPr>
                  <w:p w14:paraId="7936C85B" w14:textId="77777777" w:rsidR="005604DE" w:rsidRPr="005604DE" w:rsidRDefault="005604DE">
                    <w:pPr>
                      <w:rPr>
                        <w:sz w:val="18"/>
                        <w:szCs w:val="18"/>
                      </w:rPr>
                    </w:pPr>
                  </w:p>
                </w:tc>
                <w:tc>
                  <w:tcPr>
                    <w:tcW w:w="1008" w:type="dxa"/>
                    <w:vAlign w:val="center"/>
                  </w:tcPr>
                  <w:p w14:paraId="45B13EE6" w14:textId="77777777" w:rsidR="005604DE" w:rsidRPr="005604DE" w:rsidRDefault="005604DE">
                    <w:pPr>
                      <w:rPr>
                        <w:sz w:val="18"/>
                        <w:szCs w:val="18"/>
                      </w:rPr>
                    </w:pPr>
                  </w:p>
                </w:tc>
                <w:tc>
                  <w:tcPr>
                    <w:tcW w:w="1026" w:type="dxa"/>
                    <w:vAlign w:val="center"/>
                  </w:tcPr>
                  <w:p w14:paraId="3BC6D080" w14:textId="77777777" w:rsidR="005604DE" w:rsidRPr="005604DE" w:rsidRDefault="005604DE">
                    <w:pPr>
                      <w:rPr>
                        <w:sz w:val="18"/>
                        <w:szCs w:val="18"/>
                      </w:rPr>
                    </w:pPr>
                  </w:p>
                </w:tc>
              </w:tr>
              <w:tr w:rsidR="005604DE" w:rsidRPr="005604DE" w14:paraId="190C89B5" w14:textId="77777777" w:rsidTr="00CC5EE7">
                <w:trPr>
                  <w:trHeight w:val="20"/>
                </w:trPr>
                <w:tc>
                  <w:tcPr>
                    <w:tcW w:w="2394" w:type="dxa"/>
                  </w:tcPr>
                  <w:sdt>
                    <w:sdtPr>
                      <w:rPr>
                        <w:sz w:val="18"/>
                        <w:szCs w:val="18"/>
                      </w:rPr>
                      <w:tag w:val="_PLD_d570b02e3d674dc1a938a4710387119c"/>
                      <w:id w:val="-1143117541"/>
                      <w:lock w:val="sdtLocked"/>
                    </w:sdtPr>
                    <w:sdtEndPr/>
                    <w:sdtContent>
                      <w:p w14:paraId="1E062E3C" w14:textId="77777777" w:rsidR="005604DE" w:rsidRPr="005604DE" w:rsidRDefault="005604DE">
                        <w:pPr>
                          <w:rPr>
                            <w:sz w:val="18"/>
                            <w:szCs w:val="18"/>
                          </w:rPr>
                        </w:pPr>
                        <w:r w:rsidRPr="005604DE">
                          <w:rPr>
                            <w:sz w:val="18"/>
                            <w:szCs w:val="18"/>
                          </w:rPr>
                          <w:t>5．其他综合收益结转留存</w:t>
                        </w:r>
                        <w:r w:rsidRPr="005604DE">
                          <w:rPr>
                            <w:sz w:val="18"/>
                            <w:szCs w:val="18"/>
                          </w:rPr>
                          <w:lastRenderedPageBreak/>
                          <w:t>收益</w:t>
                        </w:r>
                      </w:p>
                    </w:sdtContent>
                  </w:sdt>
                </w:tc>
                <w:tc>
                  <w:tcPr>
                    <w:tcW w:w="1078" w:type="dxa"/>
                    <w:tcBorders>
                      <w:right w:val="single" w:sz="4" w:space="0" w:color="auto"/>
                    </w:tcBorders>
                    <w:vAlign w:val="center"/>
                  </w:tcPr>
                  <w:p w14:paraId="6E2885EA"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23A66536"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41857E31" w14:textId="77777777" w:rsidR="005604DE" w:rsidRPr="005604DE" w:rsidRDefault="005604DE">
                    <w:pPr>
                      <w:rPr>
                        <w:sz w:val="18"/>
                        <w:szCs w:val="18"/>
                      </w:rPr>
                    </w:pPr>
                  </w:p>
                </w:tc>
                <w:tc>
                  <w:tcPr>
                    <w:tcW w:w="1091" w:type="dxa"/>
                    <w:tcBorders>
                      <w:left w:val="single" w:sz="4" w:space="0" w:color="auto"/>
                    </w:tcBorders>
                    <w:vAlign w:val="center"/>
                  </w:tcPr>
                  <w:p w14:paraId="3946F2C5" w14:textId="77777777" w:rsidR="005604DE" w:rsidRPr="005604DE" w:rsidRDefault="005604DE">
                    <w:pPr>
                      <w:rPr>
                        <w:sz w:val="18"/>
                        <w:szCs w:val="18"/>
                      </w:rPr>
                    </w:pPr>
                  </w:p>
                </w:tc>
                <w:tc>
                  <w:tcPr>
                    <w:tcW w:w="1036" w:type="dxa"/>
                    <w:vAlign w:val="center"/>
                  </w:tcPr>
                  <w:p w14:paraId="71DC48A7" w14:textId="77777777" w:rsidR="005604DE" w:rsidRPr="005604DE" w:rsidRDefault="005604DE">
                    <w:pPr>
                      <w:rPr>
                        <w:sz w:val="18"/>
                        <w:szCs w:val="18"/>
                      </w:rPr>
                    </w:pPr>
                  </w:p>
                </w:tc>
                <w:tc>
                  <w:tcPr>
                    <w:tcW w:w="1064" w:type="dxa"/>
                    <w:vAlign w:val="center"/>
                  </w:tcPr>
                  <w:p w14:paraId="2ADC2DBF" w14:textId="77777777" w:rsidR="005604DE" w:rsidRPr="005604DE" w:rsidRDefault="005604DE">
                    <w:pPr>
                      <w:rPr>
                        <w:sz w:val="18"/>
                        <w:szCs w:val="18"/>
                      </w:rPr>
                    </w:pPr>
                  </w:p>
                </w:tc>
                <w:tc>
                  <w:tcPr>
                    <w:tcW w:w="1022" w:type="dxa"/>
                    <w:vAlign w:val="center"/>
                  </w:tcPr>
                  <w:p w14:paraId="5BD3D49F" w14:textId="77777777" w:rsidR="005604DE" w:rsidRPr="005604DE" w:rsidRDefault="005604DE">
                    <w:pPr>
                      <w:rPr>
                        <w:sz w:val="18"/>
                        <w:szCs w:val="18"/>
                      </w:rPr>
                    </w:pPr>
                  </w:p>
                </w:tc>
                <w:tc>
                  <w:tcPr>
                    <w:tcW w:w="1036" w:type="dxa"/>
                    <w:vAlign w:val="center"/>
                  </w:tcPr>
                  <w:p w14:paraId="6890C89A" w14:textId="77777777" w:rsidR="005604DE" w:rsidRPr="005604DE" w:rsidRDefault="005604DE">
                    <w:pPr>
                      <w:rPr>
                        <w:sz w:val="18"/>
                        <w:szCs w:val="18"/>
                      </w:rPr>
                    </w:pPr>
                  </w:p>
                </w:tc>
                <w:tc>
                  <w:tcPr>
                    <w:tcW w:w="1021" w:type="dxa"/>
                    <w:vAlign w:val="center"/>
                  </w:tcPr>
                  <w:p w14:paraId="156CAAEB" w14:textId="77777777" w:rsidR="005604DE" w:rsidRPr="005604DE" w:rsidRDefault="005604DE">
                    <w:pPr>
                      <w:rPr>
                        <w:sz w:val="18"/>
                        <w:szCs w:val="18"/>
                      </w:rPr>
                    </w:pPr>
                  </w:p>
                </w:tc>
                <w:tc>
                  <w:tcPr>
                    <w:tcW w:w="1008" w:type="dxa"/>
                    <w:vAlign w:val="center"/>
                  </w:tcPr>
                  <w:p w14:paraId="04E5AD3A" w14:textId="77777777" w:rsidR="005604DE" w:rsidRPr="005604DE" w:rsidRDefault="005604DE">
                    <w:pPr>
                      <w:rPr>
                        <w:sz w:val="18"/>
                        <w:szCs w:val="18"/>
                      </w:rPr>
                    </w:pPr>
                  </w:p>
                </w:tc>
                <w:tc>
                  <w:tcPr>
                    <w:tcW w:w="1026" w:type="dxa"/>
                    <w:vAlign w:val="center"/>
                  </w:tcPr>
                  <w:p w14:paraId="7A3331DB" w14:textId="77777777" w:rsidR="005604DE" w:rsidRPr="005604DE" w:rsidRDefault="005604DE">
                    <w:pPr>
                      <w:rPr>
                        <w:sz w:val="18"/>
                        <w:szCs w:val="18"/>
                      </w:rPr>
                    </w:pPr>
                  </w:p>
                </w:tc>
              </w:tr>
              <w:tr w:rsidR="005604DE" w:rsidRPr="005604DE" w14:paraId="6E6623E0" w14:textId="77777777" w:rsidTr="00CC5EE7">
                <w:trPr>
                  <w:trHeight w:val="20"/>
                </w:trPr>
                <w:tc>
                  <w:tcPr>
                    <w:tcW w:w="2394" w:type="dxa"/>
                  </w:tcPr>
                  <w:sdt>
                    <w:sdtPr>
                      <w:rPr>
                        <w:sz w:val="18"/>
                        <w:szCs w:val="18"/>
                      </w:rPr>
                      <w:tag w:val="_PLD_a5cd874c23c44b928dffd9bc4a74c38d"/>
                      <w:id w:val="2086025850"/>
                      <w:lock w:val="sdtLocked"/>
                    </w:sdtPr>
                    <w:sdtEndPr/>
                    <w:sdtContent>
                      <w:p w14:paraId="110BB501" w14:textId="77777777" w:rsidR="005604DE" w:rsidRPr="005604DE" w:rsidRDefault="005604DE">
                        <w:pPr>
                          <w:rPr>
                            <w:sz w:val="18"/>
                            <w:szCs w:val="18"/>
                          </w:rPr>
                        </w:pPr>
                        <w:r w:rsidRPr="005604DE">
                          <w:rPr>
                            <w:sz w:val="18"/>
                            <w:szCs w:val="18"/>
                          </w:rPr>
                          <w:t>6．其他</w:t>
                        </w:r>
                      </w:p>
                    </w:sdtContent>
                  </w:sdt>
                </w:tc>
                <w:tc>
                  <w:tcPr>
                    <w:tcW w:w="1078" w:type="dxa"/>
                    <w:tcBorders>
                      <w:right w:val="single" w:sz="4" w:space="0" w:color="auto"/>
                    </w:tcBorders>
                    <w:vAlign w:val="center"/>
                  </w:tcPr>
                  <w:p w14:paraId="092BAF73"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6BF67836"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696E9A9D" w14:textId="77777777" w:rsidR="005604DE" w:rsidRPr="005604DE" w:rsidRDefault="005604DE">
                    <w:pPr>
                      <w:rPr>
                        <w:sz w:val="18"/>
                        <w:szCs w:val="18"/>
                      </w:rPr>
                    </w:pPr>
                  </w:p>
                </w:tc>
                <w:tc>
                  <w:tcPr>
                    <w:tcW w:w="1091" w:type="dxa"/>
                    <w:tcBorders>
                      <w:left w:val="single" w:sz="4" w:space="0" w:color="auto"/>
                    </w:tcBorders>
                    <w:vAlign w:val="center"/>
                  </w:tcPr>
                  <w:p w14:paraId="532E618F" w14:textId="77777777" w:rsidR="005604DE" w:rsidRPr="005604DE" w:rsidRDefault="005604DE">
                    <w:pPr>
                      <w:rPr>
                        <w:sz w:val="18"/>
                        <w:szCs w:val="18"/>
                      </w:rPr>
                    </w:pPr>
                  </w:p>
                </w:tc>
                <w:tc>
                  <w:tcPr>
                    <w:tcW w:w="1036" w:type="dxa"/>
                    <w:vAlign w:val="center"/>
                  </w:tcPr>
                  <w:p w14:paraId="356193B3" w14:textId="77777777" w:rsidR="005604DE" w:rsidRPr="005604DE" w:rsidRDefault="005604DE">
                    <w:pPr>
                      <w:rPr>
                        <w:sz w:val="18"/>
                        <w:szCs w:val="18"/>
                      </w:rPr>
                    </w:pPr>
                  </w:p>
                </w:tc>
                <w:tc>
                  <w:tcPr>
                    <w:tcW w:w="1064" w:type="dxa"/>
                    <w:vAlign w:val="center"/>
                  </w:tcPr>
                  <w:p w14:paraId="7B6C1151" w14:textId="77777777" w:rsidR="005604DE" w:rsidRPr="005604DE" w:rsidRDefault="005604DE">
                    <w:pPr>
                      <w:rPr>
                        <w:sz w:val="18"/>
                        <w:szCs w:val="18"/>
                      </w:rPr>
                    </w:pPr>
                  </w:p>
                </w:tc>
                <w:tc>
                  <w:tcPr>
                    <w:tcW w:w="1022" w:type="dxa"/>
                    <w:vAlign w:val="center"/>
                  </w:tcPr>
                  <w:p w14:paraId="7BE141B7" w14:textId="77777777" w:rsidR="005604DE" w:rsidRPr="005604DE" w:rsidRDefault="005604DE">
                    <w:pPr>
                      <w:rPr>
                        <w:sz w:val="18"/>
                        <w:szCs w:val="18"/>
                      </w:rPr>
                    </w:pPr>
                  </w:p>
                </w:tc>
                <w:tc>
                  <w:tcPr>
                    <w:tcW w:w="1036" w:type="dxa"/>
                    <w:vAlign w:val="center"/>
                  </w:tcPr>
                  <w:p w14:paraId="0BA2FBE6" w14:textId="77777777" w:rsidR="005604DE" w:rsidRPr="005604DE" w:rsidRDefault="005604DE">
                    <w:pPr>
                      <w:rPr>
                        <w:sz w:val="18"/>
                        <w:szCs w:val="18"/>
                      </w:rPr>
                    </w:pPr>
                  </w:p>
                </w:tc>
                <w:tc>
                  <w:tcPr>
                    <w:tcW w:w="1021" w:type="dxa"/>
                    <w:vAlign w:val="center"/>
                  </w:tcPr>
                  <w:p w14:paraId="06A6681F" w14:textId="77777777" w:rsidR="005604DE" w:rsidRPr="005604DE" w:rsidRDefault="005604DE">
                    <w:pPr>
                      <w:rPr>
                        <w:sz w:val="18"/>
                        <w:szCs w:val="18"/>
                      </w:rPr>
                    </w:pPr>
                  </w:p>
                </w:tc>
                <w:tc>
                  <w:tcPr>
                    <w:tcW w:w="1008" w:type="dxa"/>
                    <w:vAlign w:val="center"/>
                  </w:tcPr>
                  <w:p w14:paraId="38F51E44" w14:textId="77777777" w:rsidR="005604DE" w:rsidRPr="005604DE" w:rsidRDefault="005604DE">
                    <w:pPr>
                      <w:rPr>
                        <w:sz w:val="18"/>
                        <w:szCs w:val="18"/>
                      </w:rPr>
                    </w:pPr>
                  </w:p>
                </w:tc>
                <w:tc>
                  <w:tcPr>
                    <w:tcW w:w="1026" w:type="dxa"/>
                    <w:vAlign w:val="center"/>
                  </w:tcPr>
                  <w:p w14:paraId="2E96E89A" w14:textId="77777777" w:rsidR="005604DE" w:rsidRPr="005604DE" w:rsidRDefault="005604DE">
                    <w:pPr>
                      <w:rPr>
                        <w:sz w:val="18"/>
                        <w:szCs w:val="18"/>
                      </w:rPr>
                    </w:pPr>
                  </w:p>
                </w:tc>
              </w:tr>
              <w:tr w:rsidR="005604DE" w:rsidRPr="005604DE" w14:paraId="466083B9" w14:textId="77777777" w:rsidTr="00CC5EE7">
                <w:trPr>
                  <w:trHeight w:val="20"/>
                </w:trPr>
                <w:sdt>
                  <w:sdtPr>
                    <w:rPr>
                      <w:sz w:val="18"/>
                      <w:szCs w:val="18"/>
                    </w:rPr>
                    <w:tag w:val="_PLD_b6b13ecec0044452bf1609cb679a8ac5"/>
                    <w:id w:val="-1266618951"/>
                    <w:lock w:val="sdtLocked"/>
                  </w:sdtPr>
                  <w:sdtEndPr/>
                  <w:sdtContent>
                    <w:tc>
                      <w:tcPr>
                        <w:tcW w:w="2394" w:type="dxa"/>
                        <w:vAlign w:val="center"/>
                      </w:tcPr>
                      <w:p w14:paraId="5F7B3099" w14:textId="77777777" w:rsidR="005604DE" w:rsidRPr="005604DE" w:rsidRDefault="005604DE">
                        <w:pPr>
                          <w:rPr>
                            <w:sz w:val="18"/>
                            <w:szCs w:val="18"/>
                          </w:rPr>
                        </w:pPr>
                        <w:r w:rsidRPr="005604DE">
                          <w:rPr>
                            <w:rFonts w:hint="eastAsia"/>
                            <w:sz w:val="18"/>
                            <w:szCs w:val="18"/>
                          </w:rPr>
                          <w:t>（五）专项储备</w:t>
                        </w:r>
                      </w:p>
                    </w:tc>
                  </w:sdtContent>
                </w:sdt>
                <w:tc>
                  <w:tcPr>
                    <w:tcW w:w="1078" w:type="dxa"/>
                    <w:tcBorders>
                      <w:right w:val="single" w:sz="4" w:space="0" w:color="auto"/>
                    </w:tcBorders>
                    <w:vAlign w:val="center"/>
                  </w:tcPr>
                  <w:p w14:paraId="140450E6"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04A04FF0"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15276F80" w14:textId="77777777" w:rsidR="005604DE" w:rsidRPr="005604DE" w:rsidRDefault="005604DE">
                    <w:pPr>
                      <w:rPr>
                        <w:sz w:val="18"/>
                        <w:szCs w:val="18"/>
                      </w:rPr>
                    </w:pPr>
                  </w:p>
                </w:tc>
                <w:tc>
                  <w:tcPr>
                    <w:tcW w:w="1091" w:type="dxa"/>
                    <w:tcBorders>
                      <w:left w:val="single" w:sz="4" w:space="0" w:color="auto"/>
                    </w:tcBorders>
                    <w:vAlign w:val="center"/>
                  </w:tcPr>
                  <w:p w14:paraId="24ED35A7" w14:textId="77777777" w:rsidR="005604DE" w:rsidRPr="005604DE" w:rsidRDefault="005604DE">
                    <w:pPr>
                      <w:rPr>
                        <w:sz w:val="18"/>
                        <w:szCs w:val="18"/>
                      </w:rPr>
                    </w:pPr>
                  </w:p>
                </w:tc>
                <w:tc>
                  <w:tcPr>
                    <w:tcW w:w="1036" w:type="dxa"/>
                    <w:vAlign w:val="center"/>
                  </w:tcPr>
                  <w:p w14:paraId="3B300B54" w14:textId="77777777" w:rsidR="005604DE" w:rsidRPr="005604DE" w:rsidRDefault="005604DE">
                    <w:pPr>
                      <w:rPr>
                        <w:sz w:val="18"/>
                        <w:szCs w:val="18"/>
                      </w:rPr>
                    </w:pPr>
                  </w:p>
                </w:tc>
                <w:tc>
                  <w:tcPr>
                    <w:tcW w:w="1064" w:type="dxa"/>
                    <w:vAlign w:val="center"/>
                  </w:tcPr>
                  <w:p w14:paraId="3D2F702E" w14:textId="77777777" w:rsidR="005604DE" w:rsidRPr="005604DE" w:rsidRDefault="005604DE">
                    <w:pPr>
                      <w:rPr>
                        <w:sz w:val="18"/>
                        <w:szCs w:val="18"/>
                      </w:rPr>
                    </w:pPr>
                  </w:p>
                </w:tc>
                <w:tc>
                  <w:tcPr>
                    <w:tcW w:w="1022" w:type="dxa"/>
                    <w:vAlign w:val="center"/>
                  </w:tcPr>
                  <w:p w14:paraId="5FEF664E" w14:textId="77777777" w:rsidR="005604DE" w:rsidRPr="005604DE" w:rsidRDefault="005604DE">
                    <w:pPr>
                      <w:rPr>
                        <w:sz w:val="18"/>
                        <w:szCs w:val="18"/>
                      </w:rPr>
                    </w:pPr>
                  </w:p>
                </w:tc>
                <w:tc>
                  <w:tcPr>
                    <w:tcW w:w="1036" w:type="dxa"/>
                    <w:vAlign w:val="center"/>
                  </w:tcPr>
                  <w:p w14:paraId="7E34B71E" w14:textId="2D036DFF" w:rsidR="005604DE" w:rsidRPr="005604DE" w:rsidRDefault="005604DE">
                    <w:pPr>
                      <w:rPr>
                        <w:sz w:val="18"/>
                        <w:szCs w:val="18"/>
                      </w:rPr>
                    </w:pPr>
                    <w:r w:rsidRPr="005604DE">
                      <w:rPr>
                        <w:sz w:val="18"/>
                        <w:szCs w:val="18"/>
                      </w:rPr>
                      <w:t>37,388,697.04</w:t>
                    </w:r>
                  </w:p>
                </w:tc>
                <w:tc>
                  <w:tcPr>
                    <w:tcW w:w="1021" w:type="dxa"/>
                    <w:vAlign w:val="center"/>
                  </w:tcPr>
                  <w:p w14:paraId="4761F29C" w14:textId="77777777" w:rsidR="005604DE" w:rsidRPr="005604DE" w:rsidRDefault="005604DE">
                    <w:pPr>
                      <w:rPr>
                        <w:sz w:val="18"/>
                        <w:szCs w:val="18"/>
                      </w:rPr>
                    </w:pPr>
                  </w:p>
                </w:tc>
                <w:tc>
                  <w:tcPr>
                    <w:tcW w:w="1008" w:type="dxa"/>
                    <w:vAlign w:val="center"/>
                  </w:tcPr>
                  <w:p w14:paraId="13A51621" w14:textId="77777777" w:rsidR="005604DE" w:rsidRPr="005604DE" w:rsidRDefault="005604DE">
                    <w:pPr>
                      <w:rPr>
                        <w:sz w:val="18"/>
                        <w:szCs w:val="18"/>
                      </w:rPr>
                    </w:pPr>
                  </w:p>
                </w:tc>
                <w:tc>
                  <w:tcPr>
                    <w:tcW w:w="1026" w:type="dxa"/>
                    <w:vAlign w:val="center"/>
                  </w:tcPr>
                  <w:p w14:paraId="3F4EA018" w14:textId="779F95DC" w:rsidR="005604DE" w:rsidRPr="005604DE" w:rsidRDefault="005604DE">
                    <w:pPr>
                      <w:rPr>
                        <w:sz w:val="18"/>
                        <w:szCs w:val="18"/>
                      </w:rPr>
                    </w:pPr>
                    <w:r w:rsidRPr="005604DE">
                      <w:rPr>
                        <w:sz w:val="18"/>
                        <w:szCs w:val="18"/>
                      </w:rPr>
                      <w:t>37,388,697.04</w:t>
                    </w:r>
                  </w:p>
                </w:tc>
              </w:tr>
              <w:tr w:rsidR="005604DE" w:rsidRPr="005604DE" w14:paraId="12529EE6" w14:textId="77777777" w:rsidTr="00CC5EE7">
                <w:trPr>
                  <w:trHeight w:val="20"/>
                </w:trPr>
                <w:sdt>
                  <w:sdtPr>
                    <w:rPr>
                      <w:sz w:val="18"/>
                      <w:szCs w:val="18"/>
                    </w:rPr>
                    <w:tag w:val="_PLD_cbede54ab9934d5ea45cda3f59593c28"/>
                    <w:id w:val="1112946942"/>
                    <w:lock w:val="sdtLocked"/>
                  </w:sdtPr>
                  <w:sdtEndPr/>
                  <w:sdtContent>
                    <w:tc>
                      <w:tcPr>
                        <w:tcW w:w="2394" w:type="dxa"/>
                        <w:vAlign w:val="center"/>
                      </w:tcPr>
                      <w:p w14:paraId="7FAA2339" w14:textId="77777777" w:rsidR="005604DE" w:rsidRPr="005604DE" w:rsidRDefault="005604DE">
                        <w:pPr>
                          <w:rPr>
                            <w:sz w:val="18"/>
                            <w:szCs w:val="18"/>
                          </w:rPr>
                        </w:pPr>
                        <w:r w:rsidRPr="005604DE">
                          <w:rPr>
                            <w:rFonts w:hint="eastAsia"/>
                            <w:sz w:val="18"/>
                            <w:szCs w:val="18"/>
                          </w:rPr>
                          <w:t>1．本期提取</w:t>
                        </w:r>
                      </w:p>
                    </w:tc>
                  </w:sdtContent>
                </w:sdt>
                <w:tc>
                  <w:tcPr>
                    <w:tcW w:w="1078" w:type="dxa"/>
                    <w:tcBorders>
                      <w:right w:val="single" w:sz="4" w:space="0" w:color="auto"/>
                    </w:tcBorders>
                    <w:vAlign w:val="center"/>
                  </w:tcPr>
                  <w:p w14:paraId="3D164BCD"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1B66C853"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511FCB41" w14:textId="77777777" w:rsidR="005604DE" w:rsidRPr="005604DE" w:rsidRDefault="005604DE">
                    <w:pPr>
                      <w:rPr>
                        <w:sz w:val="18"/>
                        <w:szCs w:val="18"/>
                      </w:rPr>
                    </w:pPr>
                  </w:p>
                </w:tc>
                <w:tc>
                  <w:tcPr>
                    <w:tcW w:w="1091" w:type="dxa"/>
                    <w:tcBorders>
                      <w:left w:val="single" w:sz="4" w:space="0" w:color="auto"/>
                    </w:tcBorders>
                    <w:vAlign w:val="center"/>
                  </w:tcPr>
                  <w:p w14:paraId="4BC551CE" w14:textId="77777777" w:rsidR="005604DE" w:rsidRPr="005604DE" w:rsidRDefault="005604DE">
                    <w:pPr>
                      <w:rPr>
                        <w:sz w:val="18"/>
                        <w:szCs w:val="18"/>
                      </w:rPr>
                    </w:pPr>
                  </w:p>
                </w:tc>
                <w:tc>
                  <w:tcPr>
                    <w:tcW w:w="1036" w:type="dxa"/>
                    <w:vAlign w:val="center"/>
                  </w:tcPr>
                  <w:p w14:paraId="6BE039D4" w14:textId="77777777" w:rsidR="005604DE" w:rsidRPr="005604DE" w:rsidRDefault="005604DE">
                    <w:pPr>
                      <w:rPr>
                        <w:sz w:val="18"/>
                        <w:szCs w:val="18"/>
                      </w:rPr>
                    </w:pPr>
                  </w:p>
                </w:tc>
                <w:tc>
                  <w:tcPr>
                    <w:tcW w:w="1064" w:type="dxa"/>
                    <w:vAlign w:val="center"/>
                  </w:tcPr>
                  <w:p w14:paraId="14176CBC" w14:textId="77777777" w:rsidR="005604DE" w:rsidRPr="005604DE" w:rsidRDefault="005604DE">
                    <w:pPr>
                      <w:rPr>
                        <w:sz w:val="18"/>
                        <w:szCs w:val="18"/>
                      </w:rPr>
                    </w:pPr>
                  </w:p>
                </w:tc>
                <w:tc>
                  <w:tcPr>
                    <w:tcW w:w="1022" w:type="dxa"/>
                    <w:vAlign w:val="center"/>
                  </w:tcPr>
                  <w:p w14:paraId="61B31F5E" w14:textId="77777777" w:rsidR="005604DE" w:rsidRPr="005604DE" w:rsidRDefault="005604DE">
                    <w:pPr>
                      <w:rPr>
                        <w:sz w:val="18"/>
                        <w:szCs w:val="18"/>
                      </w:rPr>
                    </w:pPr>
                  </w:p>
                </w:tc>
                <w:tc>
                  <w:tcPr>
                    <w:tcW w:w="1036" w:type="dxa"/>
                    <w:vAlign w:val="center"/>
                  </w:tcPr>
                  <w:p w14:paraId="2FC74665" w14:textId="404518DD" w:rsidR="005604DE" w:rsidRPr="005604DE" w:rsidRDefault="005604DE">
                    <w:pPr>
                      <w:rPr>
                        <w:sz w:val="18"/>
                        <w:szCs w:val="18"/>
                      </w:rPr>
                    </w:pPr>
                    <w:r w:rsidRPr="005604DE">
                      <w:rPr>
                        <w:sz w:val="18"/>
                        <w:szCs w:val="18"/>
                      </w:rPr>
                      <w:t>279,767,983.87</w:t>
                    </w:r>
                  </w:p>
                </w:tc>
                <w:tc>
                  <w:tcPr>
                    <w:tcW w:w="1021" w:type="dxa"/>
                    <w:vAlign w:val="center"/>
                  </w:tcPr>
                  <w:p w14:paraId="0AE46417" w14:textId="77777777" w:rsidR="005604DE" w:rsidRPr="005604DE" w:rsidRDefault="005604DE">
                    <w:pPr>
                      <w:rPr>
                        <w:sz w:val="18"/>
                        <w:szCs w:val="18"/>
                      </w:rPr>
                    </w:pPr>
                  </w:p>
                </w:tc>
                <w:tc>
                  <w:tcPr>
                    <w:tcW w:w="1008" w:type="dxa"/>
                    <w:vAlign w:val="center"/>
                  </w:tcPr>
                  <w:p w14:paraId="76E08032" w14:textId="77777777" w:rsidR="005604DE" w:rsidRPr="005604DE" w:rsidRDefault="005604DE">
                    <w:pPr>
                      <w:rPr>
                        <w:sz w:val="18"/>
                        <w:szCs w:val="18"/>
                      </w:rPr>
                    </w:pPr>
                  </w:p>
                </w:tc>
                <w:tc>
                  <w:tcPr>
                    <w:tcW w:w="1026" w:type="dxa"/>
                    <w:vAlign w:val="center"/>
                  </w:tcPr>
                  <w:p w14:paraId="1DA3070F" w14:textId="35D7A2CA" w:rsidR="005604DE" w:rsidRPr="005604DE" w:rsidRDefault="005604DE">
                    <w:pPr>
                      <w:rPr>
                        <w:sz w:val="18"/>
                        <w:szCs w:val="18"/>
                      </w:rPr>
                    </w:pPr>
                    <w:r w:rsidRPr="005604DE">
                      <w:rPr>
                        <w:sz w:val="18"/>
                        <w:szCs w:val="18"/>
                      </w:rPr>
                      <w:t>279,767,983.87</w:t>
                    </w:r>
                  </w:p>
                </w:tc>
              </w:tr>
              <w:tr w:rsidR="005604DE" w:rsidRPr="005604DE" w14:paraId="6F2ECC5D" w14:textId="77777777" w:rsidTr="00CC5EE7">
                <w:trPr>
                  <w:trHeight w:val="20"/>
                </w:trPr>
                <w:sdt>
                  <w:sdtPr>
                    <w:rPr>
                      <w:sz w:val="18"/>
                      <w:szCs w:val="18"/>
                    </w:rPr>
                    <w:tag w:val="_PLD_7900abe823e94277be091b3f1c7a54a5"/>
                    <w:id w:val="-1237937542"/>
                    <w:lock w:val="sdtLocked"/>
                  </w:sdtPr>
                  <w:sdtEndPr/>
                  <w:sdtContent>
                    <w:tc>
                      <w:tcPr>
                        <w:tcW w:w="2394" w:type="dxa"/>
                        <w:vAlign w:val="center"/>
                      </w:tcPr>
                      <w:p w14:paraId="06A685DF" w14:textId="77777777" w:rsidR="005604DE" w:rsidRPr="005604DE" w:rsidRDefault="005604DE">
                        <w:pPr>
                          <w:rPr>
                            <w:sz w:val="18"/>
                            <w:szCs w:val="18"/>
                          </w:rPr>
                        </w:pPr>
                        <w:r w:rsidRPr="005604DE">
                          <w:rPr>
                            <w:rFonts w:hint="eastAsia"/>
                            <w:sz w:val="18"/>
                            <w:szCs w:val="18"/>
                          </w:rPr>
                          <w:t>2．本期使用</w:t>
                        </w:r>
                      </w:p>
                    </w:tc>
                  </w:sdtContent>
                </w:sdt>
                <w:tc>
                  <w:tcPr>
                    <w:tcW w:w="1078" w:type="dxa"/>
                    <w:tcBorders>
                      <w:right w:val="single" w:sz="4" w:space="0" w:color="auto"/>
                    </w:tcBorders>
                    <w:vAlign w:val="center"/>
                  </w:tcPr>
                  <w:p w14:paraId="3D6A64D9"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35ABB272"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16E9A28C" w14:textId="77777777" w:rsidR="005604DE" w:rsidRPr="005604DE" w:rsidRDefault="005604DE">
                    <w:pPr>
                      <w:rPr>
                        <w:sz w:val="18"/>
                        <w:szCs w:val="18"/>
                      </w:rPr>
                    </w:pPr>
                  </w:p>
                </w:tc>
                <w:tc>
                  <w:tcPr>
                    <w:tcW w:w="1091" w:type="dxa"/>
                    <w:tcBorders>
                      <w:left w:val="single" w:sz="4" w:space="0" w:color="auto"/>
                    </w:tcBorders>
                    <w:vAlign w:val="center"/>
                  </w:tcPr>
                  <w:p w14:paraId="1C0D9440" w14:textId="77777777" w:rsidR="005604DE" w:rsidRPr="005604DE" w:rsidRDefault="005604DE">
                    <w:pPr>
                      <w:rPr>
                        <w:sz w:val="18"/>
                        <w:szCs w:val="18"/>
                      </w:rPr>
                    </w:pPr>
                  </w:p>
                </w:tc>
                <w:tc>
                  <w:tcPr>
                    <w:tcW w:w="1036" w:type="dxa"/>
                    <w:vAlign w:val="center"/>
                  </w:tcPr>
                  <w:p w14:paraId="4FFD285A" w14:textId="77777777" w:rsidR="005604DE" w:rsidRPr="005604DE" w:rsidRDefault="005604DE">
                    <w:pPr>
                      <w:rPr>
                        <w:sz w:val="18"/>
                        <w:szCs w:val="18"/>
                      </w:rPr>
                    </w:pPr>
                  </w:p>
                </w:tc>
                <w:tc>
                  <w:tcPr>
                    <w:tcW w:w="1064" w:type="dxa"/>
                    <w:vAlign w:val="center"/>
                  </w:tcPr>
                  <w:p w14:paraId="3E01DB03" w14:textId="77777777" w:rsidR="005604DE" w:rsidRPr="005604DE" w:rsidRDefault="005604DE">
                    <w:pPr>
                      <w:rPr>
                        <w:sz w:val="18"/>
                        <w:szCs w:val="18"/>
                      </w:rPr>
                    </w:pPr>
                  </w:p>
                </w:tc>
                <w:tc>
                  <w:tcPr>
                    <w:tcW w:w="1022" w:type="dxa"/>
                    <w:vAlign w:val="center"/>
                  </w:tcPr>
                  <w:p w14:paraId="683BE584" w14:textId="77777777" w:rsidR="005604DE" w:rsidRPr="005604DE" w:rsidRDefault="005604DE">
                    <w:pPr>
                      <w:rPr>
                        <w:sz w:val="18"/>
                        <w:szCs w:val="18"/>
                      </w:rPr>
                    </w:pPr>
                  </w:p>
                </w:tc>
                <w:tc>
                  <w:tcPr>
                    <w:tcW w:w="1036" w:type="dxa"/>
                    <w:vAlign w:val="center"/>
                  </w:tcPr>
                  <w:p w14:paraId="5CE0FA94" w14:textId="2C8CE451" w:rsidR="005604DE" w:rsidRPr="005604DE" w:rsidRDefault="005604DE">
                    <w:pPr>
                      <w:rPr>
                        <w:sz w:val="18"/>
                        <w:szCs w:val="18"/>
                      </w:rPr>
                    </w:pPr>
                    <w:r w:rsidRPr="005604DE">
                      <w:rPr>
                        <w:sz w:val="18"/>
                        <w:szCs w:val="18"/>
                      </w:rPr>
                      <w:t>242,379,286.83</w:t>
                    </w:r>
                  </w:p>
                </w:tc>
                <w:tc>
                  <w:tcPr>
                    <w:tcW w:w="1021" w:type="dxa"/>
                    <w:vAlign w:val="center"/>
                  </w:tcPr>
                  <w:p w14:paraId="3DF9E2BF" w14:textId="77777777" w:rsidR="005604DE" w:rsidRPr="005604DE" w:rsidRDefault="005604DE">
                    <w:pPr>
                      <w:rPr>
                        <w:sz w:val="18"/>
                        <w:szCs w:val="18"/>
                      </w:rPr>
                    </w:pPr>
                  </w:p>
                </w:tc>
                <w:tc>
                  <w:tcPr>
                    <w:tcW w:w="1008" w:type="dxa"/>
                    <w:vAlign w:val="center"/>
                  </w:tcPr>
                  <w:p w14:paraId="367C9134" w14:textId="77777777" w:rsidR="005604DE" w:rsidRPr="005604DE" w:rsidRDefault="005604DE">
                    <w:pPr>
                      <w:rPr>
                        <w:sz w:val="18"/>
                        <w:szCs w:val="18"/>
                      </w:rPr>
                    </w:pPr>
                  </w:p>
                </w:tc>
                <w:tc>
                  <w:tcPr>
                    <w:tcW w:w="1026" w:type="dxa"/>
                    <w:vAlign w:val="center"/>
                  </w:tcPr>
                  <w:p w14:paraId="63DB4D3B" w14:textId="341FD576" w:rsidR="005604DE" w:rsidRPr="005604DE" w:rsidRDefault="005604DE">
                    <w:pPr>
                      <w:rPr>
                        <w:sz w:val="18"/>
                        <w:szCs w:val="18"/>
                      </w:rPr>
                    </w:pPr>
                    <w:r w:rsidRPr="005604DE">
                      <w:rPr>
                        <w:sz w:val="18"/>
                        <w:szCs w:val="18"/>
                      </w:rPr>
                      <w:t>242,379,286.83</w:t>
                    </w:r>
                  </w:p>
                </w:tc>
              </w:tr>
              <w:tr w:rsidR="005604DE" w:rsidRPr="005604DE" w14:paraId="5483318A" w14:textId="77777777" w:rsidTr="00CC5EE7">
                <w:trPr>
                  <w:trHeight w:val="20"/>
                </w:trPr>
                <w:sdt>
                  <w:sdtPr>
                    <w:rPr>
                      <w:sz w:val="18"/>
                      <w:szCs w:val="18"/>
                    </w:rPr>
                    <w:tag w:val="_PLD_7cf659a70268475ea7233d8b82adad5a"/>
                    <w:id w:val="-1550219303"/>
                    <w:lock w:val="sdtLocked"/>
                  </w:sdtPr>
                  <w:sdtEndPr/>
                  <w:sdtContent>
                    <w:tc>
                      <w:tcPr>
                        <w:tcW w:w="2394" w:type="dxa"/>
                      </w:tcPr>
                      <w:p w14:paraId="7162F641" w14:textId="77777777" w:rsidR="005604DE" w:rsidRPr="005604DE" w:rsidRDefault="005604DE">
                        <w:pPr>
                          <w:rPr>
                            <w:sz w:val="18"/>
                            <w:szCs w:val="18"/>
                          </w:rPr>
                        </w:pPr>
                        <w:r w:rsidRPr="005604DE">
                          <w:rPr>
                            <w:rFonts w:hint="eastAsia"/>
                            <w:sz w:val="18"/>
                            <w:szCs w:val="18"/>
                          </w:rPr>
                          <w:t>（六）其他</w:t>
                        </w:r>
                      </w:p>
                    </w:tc>
                  </w:sdtContent>
                </w:sdt>
                <w:tc>
                  <w:tcPr>
                    <w:tcW w:w="1078" w:type="dxa"/>
                    <w:tcBorders>
                      <w:right w:val="single" w:sz="4" w:space="0" w:color="auto"/>
                    </w:tcBorders>
                    <w:vAlign w:val="center"/>
                  </w:tcPr>
                  <w:p w14:paraId="7C8E2028" w14:textId="77777777" w:rsidR="005604DE" w:rsidRPr="005604DE" w:rsidRDefault="005604DE">
                    <w:pPr>
                      <w:rPr>
                        <w:sz w:val="18"/>
                        <w:szCs w:val="18"/>
                      </w:rPr>
                    </w:pPr>
                  </w:p>
                </w:tc>
                <w:tc>
                  <w:tcPr>
                    <w:tcW w:w="1050" w:type="dxa"/>
                    <w:tcBorders>
                      <w:left w:val="single" w:sz="4" w:space="0" w:color="auto"/>
                      <w:right w:val="single" w:sz="4" w:space="0" w:color="auto"/>
                    </w:tcBorders>
                    <w:vAlign w:val="center"/>
                  </w:tcPr>
                  <w:p w14:paraId="7374AB2B"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5DD78E93" w14:textId="77777777" w:rsidR="005604DE" w:rsidRPr="005604DE" w:rsidRDefault="005604DE">
                    <w:pPr>
                      <w:rPr>
                        <w:sz w:val="18"/>
                        <w:szCs w:val="18"/>
                      </w:rPr>
                    </w:pPr>
                  </w:p>
                </w:tc>
                <w:tc>
                  <w:tcPr>
                    <w:tcW w:w="1091" w:type="dxa"/>
                    <w:tcBorders>
                      <w:left w:val="single" w:sz="4" w:space="0" w:color="auto"/>
                    </w:tcBorders>
                    <w:vAlign w:val="center"/>
                  </w:tcPr>
                  <w:p w14:paraId="31858448" w14:textId="77777777" w:rsidR="005604DE" w:rsidRPr="005604DE" w:rsidRDefault="005604DE">
                    <w:pPr>
                      <w:rPr>
                        <w:sz w:val="18"/>
                        <w:szCs w:val="18"/>
                      </w:rPr>
                    </w:pPr>
                  </w:p>
                </w:tc>
                <w:tc>
                  <w:tcPr>
                    <w:tcW w:w="1036" w:type="dxa"/>
                    <w:vAlign w:val="center"/>
                  </w:tcPr>
                  <w:p w14:paraId="6A3080B1" w14:textId="77777777" w:rsidR="005604DE" w:rsidRPr="005604DE" w:rsidRDefault="005604DE">
                    <w:pPr>
                      <w:rPr>
                        <w:sz w:val="18"/>
                        <w:szCs w:val="18"/>
                      </w:rPr>
                    </w:pPr>
                  </w:p>
                </w:tc>
                <w:tc>
                  <w:tcPr>
                    <w:tcW w:w="1064" w:type="dxa"/>
                    <w:vAlign w:val="center"/>
                  </w:tcPr>
                  <w:p w14:paraId="61C5EB87" w14:textId="77777777" w:rsidR="005604DE" w:rsidRPr="005604DE" w:rsidRDefault="005604DE">
                    <w:pPr>
                      <w:rPr>
                        <w:sz w:val="18"/>
                        <w:szCs w:val="18"/>
                      </w:rPr>
                    </w:pPr>
                  </w:p>
                </w:tc>
                <w:tc>
                  <w:tcPr>
                    <w:tcW w:w="1022" w:type="dxa"/>
                    <w:vAlign w:val="center"/>
                  </w:tcPr>
                  <w:p w14:paraId="00E98319" w14:textId="77777777" w:rsidR="005604DE" w:rsidRPr="005604DE" w:rsidRDefault="005604DE">
                    <w:pPr>
                      <w:rPr>
                        <w:sz w:val="18"/>
                        <w:szCs w:val="18"/>
                      </w:rPr>
                    </w:pPr>
                  </w:p>
                </w:tc>
                <w:tc>
                  <w:tcPr>
                    <w:tcW w:w="1036" w:type="dxa"/>
                    <w:vAlign w:val="center"/>
                  </w:tcPr>
                  <w:p w14:paraId="1956FC86" w14:textId="77777777" w:rsidR="005604DE" w:rsidRPr="005604DE" w:rsidRDefault="005604DE">
                    <w:pPr>
                      <w:rPr>
                        <w:sz w:val="18"/>
                        <w:szCs w:val="18"/>
                      </w:rPr>
                    </w:pPr>
                  </w:p>
                </w:tc>
                <w:tc>
                  <w:tcPr>
                    <w:tcW w:w="1021" w:type="dxa"/>
                    <w:vAlign w:val="center"/>
                  </w:tcPr>
                  <w:p w14:paraId="39225B20" w14:textId="77777777" w:rsidR="005604DE" w:rsidRPr="005604DE" w:rsidRDefault="005604DE">
                    <w:pPr>
                      <w:rPr>
                        <w:sz w:val="18"/>
                        <w:szCs w:val="18"/>
                      </w:rPr>
                    </w:pPr>
                  </w:p>
                </w:tc>
                <w:tc>
                  <w:tcPr>
                    <w:tcW w:w="1008" w:type="dxa"/>
                    <w:vAlign w:val="center"/>
                  </w:tcPr>
                  <w:p w14:paraId="760EB3AD" w14:textId="77777777" w:rsidR="005604DE" w:rsidRPr="005604DE" w:rsidRDefault="005604DE">
                    <w:pPr>
                      <w:rPr>
                        <w:sz w:val="18"/>
                        <w:szCs w:val="18"/>
                      </w:rPr>
                    </w:pPr>
                  </w:p>
                </w:tc>
                <w:tc>
                  <w:tcPr>
                    <w:tcW w:w="1026" w:type="dxa"/>
                    <w:vAlign w:val="center"/>
                  </w:tcPr>
                  <w:p w14:paraId="2D0FDC4D" w14:textId="77777777" w:rsidR="005604DE" w:rsidRPr="005604DE" w:rsidRDefault="005604DE">
                    <w:pPr>
                      <w:rPr>
                        <w:sz w:val="18"/>
                        <w:szCs w:val="18"/>
                      </w:rPr>
                    </w:pPr>
                  </w:p>
                </w:tc>
              </w:tr>
              <w:tr w:rsidR="005604DE" w:rsidRPr="005604DE" w14:paraId="522ED36D" w14:textId="77777777" w:rsidTr="00CC5EE7">
                <w:trPr>
                  <w:trHeight w:val="20"/>
                </w:trPr>
                <w:sdt>
                  <w:sdtPr>
                    <w:rPr>
                      <w:sz w:val="18"/>
                      <w:szCs w:val="18"/>
                    </w:rPr>
                    <w:tag w:val="_PLD_56eacf5a90be4746898504dda5c8a2c0"/>
                    <w:id w:val="-205642645"/>
                    <w:lock w:val="sdtLocked"/>
                  </w:sdtPr>
                  <w:sdtEndPr/>
                  <w:sdtContent>
                    <w:tc>
                      <w:tcPr>
                        <w:tcW w:w="2394" w:type="dxa"/>
                      </w:tcPr>
                      <w:p w14:paraId="4810647B" w14:textId="77777777" w:rsidR="005604DE" w:rsidRPr="005604DE" w:rsidRDefault="005604DE">
                        <w:pPr>
                          <w:rPr>
                            <w:sz w:val="18"/>
                            <w:szCs w:val="18"/>
                          </w:rPr>
                        </w:pPr>
                        <w:r w:rsidRPr="005604DE">
                          <w:rPr>
                            <w:sz w:val="18"/>
                            <w:szCs w:val="18"/>
                          </w:rPr>
                          <w:t>四、本期期末余额</w:t>
                        </w:r>
                      </w:p>
                    </w:tc>
                  </w:sdtContent>
                </w:sdt>
                <w:tc>
                  <w:tcPr>
                    <w:tcW w:w="1078" w:type="dxa"/>
                    <w:tcBorders>
                      <w:right w:val="single" w:sz="4" w:space="0" w:color="auto"/>
                    </w:tcBorders>
                    <w:vAlign w:val="center"/>
                  </w:tcPr>
                  <w:p w14:paraId="37EBAB5C" w14:textId="444CE822" w:rsidR="005604DE" w:rsidRPr="005604DE" w:rsidRDefault="005604DE">
                    <w:pPr>
                      <w:rPr>
                        <w:sz w:val="18"/>
                        <w:szCs w:val="18"/>
                      </w:rPr>
                    </w:pPr>
                    <w:r w:rsidRPr="005604DE">
                      <w:rPr>
                        <w:sz w:val="18"/>
                        <w:szCs w:val="18"/>
                      </w:rPr>
                      <w:t>1,529,757,955.00</w:t>
                    </w:r>
                  </w:p>
                </w:tc>
                <w:tc>
                  <w:tcPr>
                    <w:tcW w:w="1050" w:type="dxa"/>
                    <w:tcBorders>
                      <w:left w:val="single" w:sz="4" w:space="0" w:color="auto"/>
                      <w:right w:val="single" w:sz="4" w:space="0" w:color="auto"/>
                    </w:tcBorders>
                    <w:vAlign w:val="center"/>
                  </w:tcPr>
                  <w:p w14:paraId="6719B8BE" w14:textId="77777777" w:rsidR="005604DE" w:rsidRPr="005604DE" w:rsidRDefault="005604DE">
                    <w:pPr>
                      <w:rPr>
                        <w:sz w:val="18"/>
                        <w:szCs w:val="18"/>
                      </w:rPr>
                    </w:pPr>
                  </w:p>
                </w:tc>
                <w:tc>
                  <w:tcPr>
                    <w:tcW w:w="1078" w:type="dxa"/>
                    <w:tcBorders>
                      <w:left w:val="single" w:sz="4" w:space="0" w:color="auto"/>
                      <w:right w:val="single" w:sz="4" w:space="0" w:color="auto"/>
                    </w:tcBorders>
                    <w:vAlign w:val="center"/>
                  </w:tcPr>
                  <w:p w14:paraId="60D1466F" w14:textId="77777777" w:rsidR="005604DE" w:rsidRPr="005604DE" w:rsidRDefault="005604DE">
                    <w:pPr>
                      <w:rPr>
                        <w:sz w:val="18"/>
                        <w:szCs w:val="18"/>
                      </w:rPr>
                    </w:pPr>
                  </w:p>
                </w:tc>
                <w:tc>
                  <w:tcPr>
                    <w:tcW w:w="1091" w:type="dxa"/>
                    <w:tcBorders>
                      <w:left w:val="single" w:sz="4" w:space="0" w:color="auto"/>
                    </w:tcBorders>
                    <w:vAlign w:val="center"/>
                  </w:tcPr>
                  <w:p w14:paraId="5788025D" w14:textId="77777777" w:rsidR="005604DE" w:rsidRPr="005604DE" w:rsidRDefault="005604DE">
                    <w:pPr>
                      <w:rPr>
                        <w:sz w:val="18"/>
                        <w:szCs w:val="18"/>
                      </w:rPr>
                    </w:pPr>
                  </w:p>
                </w:tc>
                <w:tc>
                  <w:tcPr>
                    <w:tcW w:w="1036" w:type="dxa"/>
                    <w:vAlign w:val="center"/>
                  </w:tcPr>
                  <w:p w14:paraId="17CF9529" w14:textId="55723924" w:rsidR="005604DE" w:rsidRPr="005604DE" w:rsidRDefault="005604DE">
                    <w:pPr>
                      <w:rPr>
                        <w:sz w:val="18"/>
                        <w:szCs w:val="18"/>
                      </w:rPr>
                    </w:pPr>
                    <w:r w:rsidRPr="005604DE">
                      <w:rPr>
                        <w:sz w:val="18"/>
                        <w:szCs w:val="18"/>
                      </w:rPr>
                      <w:t>4,038,952,673.41</w:t>
                    </w:r>
                  </w:p>
                </w:tc>
                <w:tc>
                  <w:tcPr>
                    <w:tcW w:w="1064" w:type="dxa"/>
                    <w:vAlign w:val="center"/>
                  </w:tcPr>
                  <w:p w14:paraId="119A048A" w14:textId="77777777" w:rsidR="005604DE" w:rsidRPr="005604DE" w:rsidRDefault="005604DE">
                    <w:pPr>
                      <w:rPr>
                        <w:sz w:val="18"/>
                        <w:szCs w:val="18"/>
                      </w:rPr>
                    </w:pPr>
                  </w:p>
                </w:tc>
                <w:tc>
                  <w:tcPr>
                    <w:tcW w:w="1022" w:type="dxa"/>
                    <w:vAlign w:val="center"/>
                  </w:tcPr>
                  <w:p w14:paraId="5CACCFEA" w14:textId="1A06FD49" w:rsidR="005604DE" w:rsidRPr="005604DE" w:rsidRDefault="005604DE">
                    <w:pPr>
                      <w:rPr>
                        <w:sz w:val="18"/>
                        <w:szCs w:val="18"/>
                      </w:rPr>
                    </w:pPr>
                    <w:r w:rsidRPr="005604DE">
                      <w:rPr>
                        <w:sz w:val="18"/>
                        <w:szCs w:val="18"/>
                      </w:rPr>
                      <w:t>-6,750,094.95</w:t>
                    </w:r>
                  </w:p>
                </w:tc>
                <w:tc>
                  <w:tcPr>
                    <w:tcW w:w="1036" w:type="dxa"/>
                    <w:vAlign w:val="center"/>
                  </w:tcPr>
                  <w:p w14:paraId="6CB11D2C" w14:textId="192F9FE1" w:rsidR="005604DE" w:rsidRPr="005604DE" w:rsidRDefault="005604DE">
                    <w:pPr>
                      <w:rPr>
                        <w:sz w:val="18"/>
                        <w:szCs w:val="18"/>
                      </w:rPr>
                    </w:pPr>
                    <w:r w:rsidRPr="005604DE">
                      <w:rPr>
                        <w:sz w:val="18"/>
                        <w:szCs w:val="18"/>
                      </w:rPr>
                      <w:t>390,408,579.54</w:t>
                    </w:r>
                  </w:p>
                </w:tc>
                <w:tc>
                  <w:tcPr>
                    <w:tcW w:w="1021" w:type="dxa"/>
                    <w:vAlign w:val="center"/>
                  </w:tcPr>
                  <w:p w14:paraId="61B900AB" w14:textId="531543B8" w:rsidR="005604DE" w:rsidRPr="005604DE" w:rsidRDefault="005604DE">
                    <w:pPr>
                      <w:rPr>
                        <w:sz w:val="18"/>
                        <w:szCs w:val="18"/>
                      </w:rPr>
                    </w:pPr>
                    <w:r w:rsidRPr="005604DE">
                      <w:rPr>
                        <w:sz w:val="18"/>
                        <w:szCs w:val="18"/>
                      </w:rPr>
                      <w:t>712,163,236.56</w:t>
                    </w:r>
                  </w:p>
                </w:tc>
                <w:tc>
                  <w:tcPr>
                    <w:tcW w:w="1008" w:type="dxa"/>
                    <w:vAlign w:val="center"/>
                  </w:tcPr>
                  <w:p w14:paraId="115B7851" w14:textId="71D3C088" w:rsidR="005604DE" w:rsidRPr="005604DE" w:rsidRDefault="005604DE">
                    <w:pPr>
                      <w:rPr>
                        <w:sz w:val="18"/>
                        <w:szCs w:val="18"/>
                      </w:rPr>
                    </w:pPr>
                    <w:r w:rsidRPr="005604DE">
                      <w:rPr>
                        <w:sz w:val="18"/>
                        <w:szCs w:val="18"/>
                      </w:rPr>
                      <w:t>4,913,459,329.15</w:t>
                    </w:r>
                  </w:p>
                </w:tc>
                <w:tc>
                  <w:tcPr>
                    <w:tcW w:w="1026" w:type="dxa"/>
                    <w:vAlign w:val="center"/>
                  </w:tcPr>
                  <w:p w14:paraId="7D2366E1" w14:textId="638E27AD" w:rsidR="005604DE" w:rsidRPr="005604DE" w:rsidRDefault="005604DE">
                    <w:pPr>
                      <w:rPr>
                        <w:sz w:val="18"/>
                        <w:szCs w:val="18"/>
                      </w:rPr>
                    </w:pPr>
                    <w:r w:rsidRPr="005604DE">
                      <w:rPr>
                        <w:sz w:val="18"/>
                        <w:szCs w:val="18"/>
                      </w:rPr>
                      <w:t>11,577,991,678.71</w:t>
                    </w:r>
                  </w:p>
                </w:tc>
              </w:tr>
            </w:tbl>
            <w:p w14:paraId="2B976691" w14:textId="77777777" w:rsidR="00EC44D8" w:rsidRDefault="00EC44D8">
              <w:pPr>
                <w:snapToGrid w:val="0"/>
                <w:spacing w:line="240" w:lineRule="atLeast"/>
                <w:rPr>
                  <w:szCs w:val="21"/>
                </w:rPr>
              </w:pPr>
            </w:p>
            <w:p w14:paraId="6971E904" w14:textId="56F6B4A2" w:rsidR="008145AA" w:rsidRDefault="00406AE8">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6042a2c12168484781348969a4da3e4c"/>
                  <w:id w:val="1807733953"/>
                  <w:lock w:val="sdtLocked"/>
                  <w:placeholder>
                    <w:docPart w:val="GBC22222222222222222222222222222"/>
                  </w:placeholder>
                  <w:dataBinding w:prefixMappings="xmlns:clcid-mr='clcid-mr'" w:xpath="/*/clcid-mr:GongSiFuZeRenXingMing[not(@periodRef)]" w:storeItemID="{89EBAB94-44A0-46A2-B712-30D997D04A6D}"/>
                  <w:text/>
                </w:sdtPr>
                <w:sdtEndPr/>
                <w:sdtContent>
                  <w:r w:rsidR="0064383E">
                    <w:rPr>
                      <w:rFonts w:hint="eastAsia"/>
                      <w:szCs w:val="21"/>
                    </w:rPr>
                    <w:t>赖朝辉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292249288"/>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64383E">
                    <w:rPr>
                      <w:rFonts w:hint="eastAsia"/>
                      <w:szCs w:val="21"/>
                    </w:rPr>
                    <w:t>肖</w:t>
                  </w:r>
                  <w:proofErr w:type="gramStart"/>
                  <w:r w:rsidR="0064383E">
                    <w:rPr>
                      <w:rFonts w:hint="eastAsia"/>
                      <w:szCs w:val="21"/>
                    </w:rPr>
                    <w:t>坚</w:t>
                  </w:r>
                  <w:proofErr w:type="gramEnd"/>
                  <w:r w:rsidR="0064383E">
                    <w:rPr>
                      <w:rFonts w:hint="eastAsia"/>
                      <w:szCs w:val="21"/>
                    </w:rPr>
                    <w:t>武</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852412242"/>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5C5B6B">
                    <w:rPr>
                      <w:rFonts w:hint="eastAsia"/>
                      <w:szCs w:val="21"/>
                    </w:rPr>
                    <w:t>肖</w:t>
                  </w:r>
                  <w:proofErr w:type="gramStart"/>
                  <w:r w:rsidR="005C5B6B">
                    <w:rPr>
                      <w:rFonts w:hint="eastAsia"/>
                      <w:szCs w:val="21"/>
                    </w:rPr>
                    <w:t>坚</w:t>
                  </w:r>
                  <w:proofErr w:type="gramEnd"/>
                  <w:r w:rsidR="005C5B6B">
                    <w:rPr>
                      <w:rFonts w:hint="eastAsia"/>
                      <w:szCs w:val="21"/>
                    </w:rPr>
                    <w:t>武</w:t>
                  </w:r>
                </w:sdtContent>
              </w:sdt>
            </w:p>
          </w:sdtContent>
        </w:sdt>
        <w:p w14:paraId="52053849" w14:textId="77777777" w:rsidR="008145AA" w:rsidRDefault="00220447">
          <w:pPr>
            <w:rPr>
              <w:color w:val="FF0000"/>
            </w:rPr>
          </w:pPr>
        </w:p>
      </w:sdtContent>
    </w:sdt>
    <w:bookmarkEnd w:id="126" w:displacedByCustomXml="prev"/>
    <w:bookmarkEnd w:id="121" w:displacedByCustomXml="prev"/>
    <w:p w14:paraId="2D4D2FB2" w14:textId="77777777" w:rsidR="008145AA" w:rsidRDefault="008145AA">
      <w:pPr>
        <w:snapToGrid w:val="0"/>
        <w:spacing w:line="240" w:lineRule="atLeast"/>
        <w:ind w:rightChars="-73" w:right="-153"/>
        <w:rPr>
          <w:b/>
          <w:bCs/>
          <w:color w:val="FF0000"/>
          <w:szCs w:val="21"/>
        </w:rPr>
      </w:pPr>
    </w:p>
    <w:p w14:paraId="052B9E14" w14:textId="77777777" w:rsidR="008145AA" w:rsidRDefault="008145AA">
      <w:pPr>
        <w:snapToGrid w:val="0"/>
        <w:spacing w:line="240" w:lineRule="atLeast"/>
        <w:ind w:rightChars="-73" w:right="-153"/>
        <w:rPr>
          <w:b/>
          <w:bCs/>
          <w:color w:val="FF0000"/>
          <w:szCs w:val="21"/>
        </w:rPr>
      </w:pPr>
    </w:p>
    <w:p w14:paraId="755C13A5" w14:textId="77777777" w:rsidR="008145AA" w:rsidRDefault="008145AA">
      <w:pPr>
        <w:snapToGrid w:val="0"/>
        <w:spacing w:line="240" w:lineRule="atLeast"/>
        <w:rPr>
          <w:szCs w:val="21"/>
        </w:rPr>
        <w:sectPr w:rsidR="008145AA" w:rsidSect="00C42143">
          <w:pgSz w:w="16838" w:h="11906" w:orient="landscape"/>
          <w:pgMar w:top="1276" w:right="1440" w:bottom="1797" w:left="1525" w:header="856" w:footer="992" w:gutter="0"/>
          <w:cols w:space="425"/>
          <w:docGrid w:linePitch="312"/>
        </w:sectPr>
      </w:pPr>
      <w:bookmarkStart w:id="127" w:name="_Hlk533930396"/>
    </w:p>
    <w:bookmarkEnd w:id="127" w:displacedByCustomXml="next"/>
    <w:sdt>
      <w:sdtPr>
        <w:rPr>
          <w:rFonts w:ascii="宋体" w:hAnsi="宋体" w:cs="宋体"/>
          <w:b w:val="0"/>
          <w:bCs w:val="0"/>
          <w:kern w:val="0"/>
          <w:szCs w:val="24"/>
        </w:rPr>
        <w:alias w:val="模块:公司基本情况"/>
        <w:tag w:val="_GBC_c49d72d4b04e4ead97addb731e9b6458"/>
        <w:id w:val="1804966442"/>
        <w:lock w:val="sdtLocked"/>
        <w:placeholder>
          <w:docPart w:val="GBC22222222222222222222222222222"/>
        </w:placeholder>
      </w:sdtPr>
      <w:sdtEndPr>
        <w:rPr>
          <w:rFonts w:cs="Times New Roman" w:hint="eastAsia"/>
          <w:kern w:val="2"/>
        </w:rPr>
      </w:sdtEndPr>
      <w:sdtContent>
        <w:p w14:paraId="686A8B7D" w14:textId="77777777" w:rsidR="008145AA" w:rsidRDefault="00406AE8" w:rsidP="00471E11">
          <w:pPr>
            <w:pStyle w:val="20"/>
            <w:numPr>
              <w:ilvl w:val="0"/>
              <w:numId w:val="12"/>
            </w:numPr>
            <w:rPr>
              <w:rFonts w:ascii="宋体" w:hAnsi="宋体"/>
            </w:rPr>
          </w:pPr>
          <w:r>
            <w:rPr>
              <w:rFonts w:ascii="宋体" w:hAnsi="宋体"/>
            </w:rPr>
            <w:t>公司基本情况</w:t>
          </w:r>
        </w:p>
        <w:p w14:paraId="5A761FA3" w14:textId="77777777" w:rsidR="008145AA" w:rsidRDefault="00406AE8" w:rsidP="00471E11">
          <w:pPr>
            <w:pStyle w:val="30"/>
            <w:numPr>
              <w:ilvl w:val="0"/>
              <w:numId w:val="38"/>
            </w:numPr>
          </w:pPr>
          <w:r>
            <w:rPr>
              <w:rFonts w:hint="eastAsia"/>
            </w:rPr>
            <w:t>公司概况</w:t>
          </w:r>
        </w:p>
        <w:sdt>
          <w:sdtPr>
            <w:rPr>
              <w:rFonts w:hint="eastAsia"/>
              <w:szCs w:val="21"/>
            </w:rPr>
            <w:alias w:val="是否适用：公司概况[双击切换]"/>
            <w:tag w:val="_GBC_7b613deb8c7f4027b73602e5cd1d4a2e"/>
            <w:id w:val="1905713088"/>
            <w:lock w:val="sdtLocked"/>
            <w:placeholder>
              <w:docPart w:val="GBC22222222222222222222222222222"/>
            </w:placeholder>
          </w:sdtPr>
          <w:sdtEndPr/>
          <w:sdtContent>
            <w:p w14:paraId="00A89945" w14:textId="77777777" w:rsidR="008145AA" w:rsidRDefault="00406AE8">
              <w:pPr>
                <w:rPr>
                  <w:szCs w:val="21"/>
                </w:rPr>
              </w:pPr>
              <w:r>
                <w:rPr>
                  <w:szCs w:val="21"/>
                </w:rPr>
                <w:fldChar w:fldCharType="begin"/>
              </w:r>
              <w:r w:rsidR="00093022">
                <w:rPr>
                  <w:szCs w:val="21"/>
                </w:rPr>
                <w:instrText xml:space="preserve"> MACROBUTTON  SnrToggleCheckbox √适用  </w:instrText>
              </w:r>
              <w:r>
                <w:rPr>
                  <w:szCs w:val="21"/>
                </w:rPr>
                <w:fldChar w:fldCharType="end"/>
              </w:r>
              <w:r>
                <w:rPr>
                  <w:szCs w:val="21"/>
                </w:rPr>
                <w:fldChar w:fldCharType="begin"/>
              </w:r>
              <w:r w:rsidR="00093022">
                <w:rPr>
                  <w:szCs w:val="21"/>
                </w:rPr>
                <w:instrText xml:space="preserve"> MACROBUTTON  SnrToggleCheckbox □不适用 </w:instrText>
              </w:r>
              <w:r>
                <w:rPr>
                  <w:szCs w:val="21"/>
                </w:rPr>
                <w:fldChar w:fldCharType="end"/>
              </w:r>
            </w:p>
          </w:sdtContent>
        </w:sdt>
        <w:sdt>
          <w:sdtPr>
            <w:rPr>
              <w:rFonts w:ascii="宋体" w:hAnsi="宋体" w:cs="宋体"/>
              <w:color w:val="auto"/>
              <w:kern w:val="0"/>
              <w:szCs w:val="24"/>
            </w:rPr>
            <w:alias w:val="公司概况"/>
            <w:tag w:val="_GBC_dfec127af3a7441dade8cb0f67119e66"/>
            <w:id w:val="1636604040"/>
            <w:lock w:val="sdtLocked"/>
            <w:placeholder>
              <w:docPart w:val="GBC22222222222222222222222222222"/>
            </w:placeholder>
          </w:sdtPr>
          <w:sdtEndPr/>
          <w:sdtContent>
            <w:p w14:paraId="5F0C9281" w14:textId="77777777" w:rsidR="00093022" w:rsidRPr="00FA1D2F" w:rsidRDefault="00093022" w:rsidP="00FA1D2F">
              <w:pPr>
                <w:pStyle w:val="23"/>
                <w:spacing w:line="240" w:lineRule="auto"/>
                <w:ind w:left="0" w:firstLineChars="200" w:firstLine="420"/>
                <w:rPr>
                  <w:rFonts w:ascii="宋体" w:hAnsi="宋体"/>
                </w:rPr>
              </w:pPr>
              <w:r w:rsidRPr="00FA1D2F">
                <w:rPr>
                  <w:rFonts w:ascii="宋体" w:hAnsi="宋体" w:hint="eastAsia"/>
                </w:rPr>
                <w:t>龙元建设集团股份有限公司（以下简称“龙元建设”、“本公司”、“公司”）前身系象山县第二建筑工程有限公司。1995年6月19日经宁波市人民政府</w:t>
              </w:r>
              <w:proofErr w:type="gramStart"/>
              <w:r w:rsidRPr="00FA1D2F">
                <w:rPr>
                  <w:rFonts w:ascii="宋体" w:hAnsi="宋体" w:hint="eastAsia"/>
                </w:rPr>
                <w:t>以甬政发</w:t>
              </w:r>
              <w:proofErr w:type="gramEnd"/>
              <w:r w:rsidRPr="00FA1D2F">
                <w:rPr>
                  <w:rFonts w:ascii="宋体" w:hAnsi="宋体" w:hint="eastAsia"/>
                </w:rPr>
                <w:t>[1995]122号文批准改制为浙江象山二建集团股份有限公司，2004年5月24日在上海证券交易所上市。本公司统一社会信用代码：91330000704203949A，所属行业为建筑类。</w:t>
              </w:r>
            </w:p>
            <w:p w14:paraId="005D3FAD" w14:textId="77777777" w:rsidR="00093022" w:rsidRPr="00FA1D2F" w:rsidRDefault="00093022" w:rsidP="00FA1D2F">
              <w:pPr>
                <w:widowControl w:val="0"/>
                <w:tabs>
                  <w:tab w:val="left" w:pos="0"/>
                </w:tabs>
                <w:adjustRightInd w:val="0"/>
                <w:snapToGrid w:val="0"/>
                <w:ind w:firstLineChars="200" w:firstLine="420"/>
                <w:jc w:val="both"/>
                <w:rPr>
                  <w:rFonts w:cs="Times New Roman"/>
                  <w:color w:val="000000"/>
                  <w:kern w:val="2"/>
                  <w:szCs w:val="21"/>
                </w:rPr>
              </w:pPr>
              <w:r w:rsidRPr="00FA1D2F">
                <w:rPr>
                  <w:rFonts w:cs="Times New Roman" w:hint="eastAsia"/>
                  <w:color w:val="000000"/>
                  <w:kern w:val="2"/>
                  <w:szCs w:val="21"/>
                </w:rPr>
                <w:t>截至202</w:t>
              </w:r>
              <w:r w:rsidRPr="00FA1D2F">
                <w:rPr>
                  <w:rFonts w:cs="Times New Roman"/>
                  <w:color w:val="000000"/>
                  <w:kern w:val="2"/>
                  <w:szCs w:val="21"/>
                </w:rPr>
                <w:t>1</w:t>
              </w:r>
              <w:r w:rsidRPr="00FA1D2F">
                <w:rPr>
                  <w:rFonts w:cs="Times New Roman" w:hint="eastAsia"/>
                  <w:color w:val="000000"/>
                  <w:kern w:val="2"/>
                  <w:szCs w:val="21"/>
                </w:rPr>
                <w:t>年12月31日止，本公司累计发行股本总数1,529,757,955股，注册资本为1,529,757,955.00元。</w:t>
              </w:r>
            </w:p>
            <w:p w14:paraId="14608281" w14:textId="77777777" w:rsidR="00093022" w:rsidRPr="00FA1D2F" w:rsidRDefault="00093022" w:rsidP="00FA1D2F">
              <w:pPr>
                <w:widowControl w:val="0"/>
                <w:tabs>
                  <w:tab w:val="left" w:pos="0"/>
                </w:tabs>
                <w:adjustRightInd w:val="0"/>
                <w:snapToGrid w:val="0"/>
                <w:ind w:firstLineChars="200" w:firstLine="420"/>
                <w:jc w:val="both"/>
                <w:rPr>
                  <w:rFonts w:cs="Times New Roman"/>
                  <w:color w:val="000000"/>
                  <w:kern w:val="2"/>
                  <w:szCs w:val="21"/>
                </w:rPr>
              </w:pPr>
              <w:r w:rsidRPr="00FA1D2F">
                <w:rPr>
                  <w:rFonts w:cs="Times New Roman" w:hint="eastAsia"/>
                  <w:color w:val="000000"/>
                  <w:kern w:val="2"/>
                  <w:szCs w:val="21"/>
                </w:rPr>
                <w:t>本公司经营范围为：许可项目：各类工程建设活动；房屋建筑和市政基础设施项目工程总承包；建设工程设计；建设工程勘察；工程造价咨询业务；货物进出口。一般项目：对外承包工程；园林绿化工程施工；建筑材料销售；建筑装饰材料销售；工程管理服务；电工器材销售。</w:t>
              </w:r>
            </w:p>
            <w:p w14:paraId="557B3A3F" w14:textId="5E2E8138" w:rsidR="00093022" w:rsidRPr="00FA1D2F" w:rsidRDefault="00093022" w:rsidP="00FA1D2F">
              <w:pPr>
                <w:tabs>
                  <w:tab w:val="left" w:pos="0"/>
                </w:tabs>
                <w:adjustRightInd w:val="0"/>
                <w:snapToGrid w:val="0"/>
                <w:ind w:firstLineChars="200" w:firstLine="420"/>
                <w:jc w:val="both"/>
                <w:rPr>
                  <w:rFonts w:cs="Times New Roman"/>
                  <w:color w:val="000000"/>
                  <w:kern w:val="2"/>
                  <w:szCs w:val="21"/>
                </w:rPr>
              </w:pPr>
              <w:r w:rsidRPr="00FA1D2F">
                <w:rPr>
                  <w:rFonts w:cs="Times New Roman" w:hint="eastAsia"/>
                  <w:color w:val="000000"/>
                  <w:kern w:val="2"/>
                  <w:szCs w:val="21"/>
                </w:rPr>
                <w:t>本财务报表业经公司董事会于202</w:t>
              </w:r>
              <w:r w:rsidRPr="00FA1D2F">
                <w:rPr>
                  <w:rFonts w:cs="Times New Roman"/>
                  <w:color w:val="000000"/>
                  <w:kern w:val="2"/>
                  <w:szCs w:val="21"/>
                </w:rPr>
                <w:t>2</w:t>
              </w:r>
              <w:r w:rsidRPr="00FA1D2F">
                <w:rPr>
                  <w:rFonts w:cs="Times New Roman" w:hint="eastAsia"/>
                  <w:color w:val="000000"/>
                  <w:kern w:val="2"/>
                  <w:szCs w:val="21"/>
                </w:rPr>
                <w:t>年4月</w:t>
              </w:r>
              <w:r w:rsidR="00FA1D2F" w:rsidRPr="001B283F">
                <w:rPr>
                  <w:rFonts w:cs="Times New Roman" w:hint="eastAsia"/>
                  <w:color w:val="000000"/>
                  <w:kern w:val="2"/>
                  <w:szCs w:val="21"/>
                </w:rPr>
                <w:t>1</w:t>
              </w:r>
              <w:r w:rsidR="001B283F" w:rsidRPr="001B283F">
                <w:rPr>
                  <w:rFonts w:cs="Times New Roman"/>
                  <w:color w:val="000000"/>
                  <w:kern w:val="2"/>
                  <w:szCs w:val="21"/>
                </w:rPr>
                <w:t>3</w:t>
              </w:r>
              <w:r w:rsidRPr="001B283F">
                <w:rPr>
                  <w:rFonts w:cs="Times New Roman" w:hint="eastAsia"/>
                  <w:color w:val="000000"/>
                  <w:kern w:val="2"/>
                  <w:szCs w:val="21"/>
                </w:rPr>
                <w:t>日</w:t>
              </w:r>
              <w:r w:rsidRPr="00FA1D2F">
                <w:rPr>
                  <w:rFonts w:cs="Times New Roman" w:hint="eastAsia"/>
                  <w:color w:val="000000"/>
                  <w:kern w:val="2"/>
                  <w:szCs w:val="21"/>
                </w:rPr>
                <w:t>批准报出。</w:t>
              </w:r>
            </w:p>
            <w:p w14:paraId="7376719C" w14:textId="77777777" w:rsidR="008145AA" w:rsidRDefault="00220447">
              <w:pPr>
                <w:rPr>
                  <w:szCs w:val="21"/>
                </w:rPr>
              </w:pPr>
            </w:p>
          </w:sdtContent>
        </w:sdt>
        <w:p w14:paraId="21F16137" w14:textId="77777777" w:rsidR="008145AA" w:rsidRDefault="00406AE8" w:rsidP="00471E11">
          <w:pPr>
            <w:pStyle w:val="30"/>
            <w:numPr>
              <w:ilvl w:val="0"/>
              <w:numId w:val="38"/>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129603834"/>
            <w:lock w:val="sdtLocked"/>
            <w:placeholder>
              <w:docPart w:val="GBC22222222222222222222222222222"/>
            </w:placeholder>
          </w:sdtPr>
          <w:sdtEndPr/>
          <w:sdtContent>
            <w:p w14:paraId="442B320E" w14:textId="77777777" w:rsidR="008145AA" w:rsidRDefault="00406AE8">
              <w:pPr>
                <w:rPr>
                  <w:szCs w:val="21"/>
                </w:rPr>
              </w:pPr>
              <w:r>
                <w:rPr>
                  <w:szCs w:val="21"/>
                </w:rPr>
                <w:fldChar w:fldCharType="begin"/>
              </w:r>
              <w:r w:rsidR="00093022">
                <w:rPr>
                  <w:szCs w:val="21"/>
                </w:rPr>
                <w:instrText xml:space="preserve"> MACROBUTTON  SnrToggleCheckbox √适用  </w:instrText>
              </w:r>
              <w:r>
                <w:rPr>
                  <w:szCs w:val="21"/>
                </w:rPr>
                <w:fldChar w:fldCharType="end"/>
              </w:r>
              <w:r>
                <w:rPr>
                  <w:szCs w:val="21"/>
                </w:rPr>
                <w:fldChar w:fldCharType="begin"/>
              </w:r>
              <w:r w:rsidR="00093022">
                <w:rPr>
                  <w:szCs w:val="21"/>
                </w:rPr>
                <w:instrText xml:space="preserve"> MACROBUTTON  SnrToggleCheckbox □不适用 </w:instrText>
              </w:r>
              <w:r>
                <w:rPr>
                  <w:szCs w:val="21"/>
                </w:rPr>
                <w:fldChar w:fldCharType="end"/>
              </w:r>
            </w:p>
          </w:sdtContent>
        </w:sdt>
        <w:sdt>
          <w:sdtPr>
            <w:alias w:val="本年度合并财务报表范围"/>
            <w:tag w:val="_GBC_696c121eead146fba6371fa5b371b2fc"/>
            <w:id w:val="1017425474"/>
            <w:lock w:val="sdtLocked"/>
            <w:placeholder>
              <w:docPart w:val="GBC22222222222222222222222222222"/>
            </w:placeholder>
          </w:sdtPr>
          <w:sdtEndPr/>
          <w:sdtContent>
            <w:p w14:paraId="482C09F8" w14:textId="77777777" w:rsidR="00A54D34" w:rsidRDefault="00A54D34"/>
            <w:tbl>
              <w:tblPr>
                <w:tblStyle w:val="g1"/>
                <w:tblW w:w="5000" w:type="pct"/>
                <w:tblLook w:val="04A0" w:firstRow="1" w:lastRow="0" w:firstColumn="1" w:lastColumn="0" w:noHBand="0" w:noVBand="1"/>
              </w:tblPr>
              <w:tblGrid>
                <w:gridCol w:w="3913"/>
                <w:gridCol w:w="5136"/>
              </w:tblGrid>
              <w:tr w:rsidR="00A54D34" w:rsidRPr="00A54D34" w14:paraId="4C0E959E" w14:textId="77777777" w:rsidTr="00A54D34">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87427D" w14:textId="77777777" w:rsidR="00A54D34" w:rsidRPr="00A54D34" w:rsidRDefault="00A54D34" w:rsidP="00A54D34">
                    <w:pPr>
                      <w:jc w:val="center"/>
                      <w:rPr>
                        <w:color w:val="000000"/>
                        <w:sz w:val="18"/>
                        <w:szCs w:val="18"/>
                      </w:rPr>
                    </w:pPr>
                    <w:r w:rsidRPr="00A54D34">
                      <w:rPr>
                        <w:rFonts w:hint="eastAsia"/>
                        <w:color w:val="000000"/>
                        <w:sz w:val="18"/>
                        <w:szCs w:val="18"/>
                      </w:rPr>
                      <w:t>子公司名称</w:t>
                    </w:r>
                  </w:p>
                </w:tc>
              </w:tr>
              <w:tr w:rsidR="00A54D34" w:rsidRPr="00A54D34" w14:paraId="5C76A915"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668EB0ED" w14:textId="77777777" w:rsidR="00A54D34" w:rsidRPr="00A54D34" w:rsidRDefault="00A54D34" w:rsidP="00A54D34">
                    <w:pPr>
                      <w:rPr>
                        <w:color w:val="000000"/>
                        <w:sz w:val="18"/>
                        <w:szCs w:val="18"/>
                      </w:rPr>
                    </w:pPr>
                    <w:r w:rsidRPr="00A54D34">
                      <w:rPr>
                        <w:rFonts w:hint="eastAsia"/>
                        <w:color w:val="000000"/>
                        <w:sz w:val="18"/>
                        <w:szCs w:val="18"/>
                      </w:rPr>
                      <w:t>上海龙元建设工程有限公司</w:t>
                    </w:r>
                  </w:p>
                </w:tc>
                <w:tc>
                  <w:tcPr>
                    <w:tcW w:w="2838" w:type="pct"/>
                    <w:tcBorders>
                      <w:top w:val="nil"/>
                      <w:left w:val="nil"/>
                      <w:bottom w:val="single" w:sz="4" w:space="0" w:color="auto"/>
                      <w:right w:val="single" w:sz="4" w:space="0" w:color="auto"/>
                    </w:tcBorders>
                    <w:shd w:val="clear" w:color="auto" w:fill="auto"/>
                    <w:vAlign w:val="center"/>
                    <w:hideMark/>
                  </w:tcPr>
                  <w:p w14:paraId="0B266ED5" w14:textId="77777777" w:rsidR="00A54D34" w:rsidRPr="00A54D34" w:rsidRDefault="00A54D34" w:rsidP="00A54D34">
                    <w:pPr>
                      <w:rPr>
                        <w:color w:val="000000"/>
                        <w:sz w:val="18"/>
                        <w:szCs w:val="18"/>
                      </w:rPr>
                    </w:pPr>
                    <w:r w:rsidRPr="00A54D34">
                      <w:rPr>
                        <w:rFonts w:hint="eastAsia"/>
                        <w:color w:val="000000"/>
                        <w:sz w:val="18"/>
                        <w:szCs w:val="18"/>
                      </w:rPr>
                      <w:t>枣阳市明</w:t>
                    </w:r>
                    <w:proofErr w:type="gramStart"/>
                    <w:r w:rsidRPr="00A54D34">
                      <w:rPr>
                        <w:rFonts w:hint="eastAsia"/>
                        <w:color w:val="000000"/>
                        <w:sz w:val="18"/>
                        <w:szCs w:val="18"/>
                      </w:rPr>
                      <w:t>汉基础</w:t>
                    </w:r>
                    <w:proofErr w:type="gramEnd"/>
                    <w:r w:rsidRPr="00A54D34">
                      <w:rPr>
                        <w:rFonts w:hint="eastAsia"/>
                        <w:color w:val="000000"/>
                        <w:sz w:val="18"/>
                        <w:szCs w:val="18"/>
                      </w:rPr>
                      <w:t>设施建设有限公司</w:t>
                    </w:r>
                  </w:p>
                </w:tc>
              </w:tr>
              <w:tr w:rsidR="00A54D34" w:rsidRPr="00A54D34" w14:paraId="37C6D2A0"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4F418450" w14:textId="77777777" w:rsidR="00A54D34" w:rsidRPr="00A54D34" w:rsidRDefault="00A54D34" w:rsidP="00A54D34">
                    <w:pPr>
                      <w:rPr>
                        <w:color w:val="000000"/>
                        <w:sz w:val="18"/>
                        <w:szCs w:val="18"/>
                      </w:rPr>
                    </w:pPr>
                    <w:r w:rsidRPr="00A54D34">
                      <w:rPr>
                        <w:rFonts w:hint="eastAsia"/>
                        <w:color w:val="000000"/>
                        <w:sz w:val="18"/>
                        <w:szCs w:val="18"/>
                      </w:rPr>
                      <w:t>上海龙源建材经营有限公司</w:t>
                    </w:r>
                  </w:p>
                </w:tc>
                <w:tc>
                  <w:tcPr>
                    <w:tcW w:w="2838" w:type="pct"/>
                    <w:tcBorders>
                      <w:top w:val="nil"/>
                      <w:left w:val="nil"/>
                      <w:bottom w:val="single" w:sz="4" w:space="0" w:color="auto"/>
                      <w:right w:val="single" w:sz="4" w:space="0" w:color="auto"/>
                    </w:tcBorders>
                    <w:shd w:val="clear" w:color="auto" w:fill="auto"/>
                    <w:vAlign w:val="center"/>
                    <w:hideMark/>
                  </w:tcPr>
                  <w:p w14:paraId="1F7DCA4E" w14:textId="77777777" w:rsidR="00A54D34" w:rsidRPr="00A54D34" w:rsidRDefault="00A54D34" w:rsidP="00A54D34">
                    <w:pPr>
                      <w:rPr>
                        <w:color w:val="000000"/>
                        <w:sz w:val="18"/>
                        <w:szCs w:val="18"/>
                      </w:rPr>
                    </w:pPr>
                    <w:r w:rsidRPr="00A54D34">
                      <w:rPr>
                        <w:rFonts w:hint="eastAsia"/>
                        <w:color w:val="000000"/>
                        <w:sz w:val="18"/>
                        <w:szCs w:val="18"/>
                      </w:rPr>
                      <w:t>龙元明城投资管理（上海）有限公司</w:t>
                    </w:r>
                  </w:p>
                </w:tc>
              </w:tr>
              <w:tr w:rsidR="00A54D34" w:rsidRPr="00A54D34" w14:paraId="36032B56"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618B181E" w14:textId="77777777" w:rsidR="00A54D34" w:rsidRPr="00A54D34" w:rsidRDefault="00A54D34" w:rsidP="00A54D34">
                    <w:pPr>
                      <w:rPr>
                        <w:color w:val="000000"/>
                        <w:sz w:val="18"/>
                        <w:szCs w:val="18"/>
                      </w:rPr>
                    </w:pPr>
                    <w:r w:rsidRPr="00A54D34">
                      <w:rPr>
                        <w:rFonts w:hint="eastAsia"/>
                        <w:color w:val="000000"/>
                        <w:sz w:val="18"/>
                        <w:szCs w:val="18"/>
                      </w:rPr>
                      <w:t>宁波龙元投资有限公司</w:t>
                    </w:r>
                  </w:p>
                </w:tc>
                <w:tc>
                  <w:tcPr>
                    <w:tcW w:w="2838" w:type="pct"/>
                    <w:tcBorders>
                      <w:top w:val="nil"/>
                      <w:left w:val="nil"/>
                      <w:bottom w:val="single" w:sz="4" w:space="0" w:color="auto"/>
                      <w:right w:val="single" w:sz="4" w:space="0" w:color="auto"/>
                    </w:tcBorders>
                    <w:shd w:val="clear" w:color="auto" w:fill="auto"/>
                    <w:vAlign w:val="center"/>
                    <w:hideMark/>
                  </w:tcPr>
                  <w:p w14:paraId="3029287E" w14:textId="77777777" w:rsidR="00A54D34" w:rsidRPr="00A54D34" w:rsidRDefault="00A54D34" w:rsidP="00A54D34">
                    <w:pPr>
                      <w:rPr>
                        <w:color w:val="000000"/>
                        <w:sz w:val="18"/>
                        <w:szCs w:val="18"/>
                      </w:rPr>
                    </w:pPr>
                    <w:r w:rsidRPr="00A54D34">
                      <w:rPr>
                        <w:rFonts w:hint="eastAsia"/>
                        <w:color w:val="000000"/>
                        <w:sz w:val="18"/>
                        <w:szCs w:val="18"/>
                      </w:rPr>
                      <w:t>上海龙元明兴企业发展有限公司</w:t>
                    </w:r>
                  </w:p>
                </w:tc>
              </w:tr>
              <w:tr w:rsidR="00A54D34" w:rsidRPr="00A54D34" w14:paraId="5AE1B3F8"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32A2599C" w14:textId="77777777" w:rsidR="00A54D34" w:rsidRPr="00A54D34" w:rsidRDefault="00A54D34" w:rsidP="00A54D34">
                    <w:pPr>
                      <w:rPr>
                        <w:color w:val="000000"/>
                        <w:sz w:val="18"/>
                        <w:szCs w:val="18"/>
                      </w:rPr>
                    </w:pPr>
                    <w:r w:rsidRPr="00A54D34">
                      <w:rPr>
                        <w:rFonts w:hint="eastAsia"/>
                        <w:color w:val="000000"/>
                        <w:sz w:val="18"/>
                        <w:szCs w:val="18"/>
                      </w:rPr>
                      <w:t>宁波元</w:t>
                    </w:r>
                    <w:proofErr w:type="gramStart"/>
                    <w:r w:rsidRPr="00A54D34">
                      <w:rPr>
                        <w:rFonts w:hint="eastAsia"/>
                        <w:color w:val="000000"/>
                        <w:sz w:val="18"/>
                        <w:szCs w:val="18"/>
                      </w:rPr>
                      <w:t>象</w:t>
                    </w:r>
                    <w:proofErr w:type="gramEnd"/>
                    <w:r w:rsidRPr="00A54D34">
                      <w:rPr>
                        <w:rFonts w:hint="eastAsia"/>
                        <w:color w:val="000000"/>
                        <w:sz w:val="18"/>
                        <w:szCs w:val="18"/>
                      </w:rPr>
                      <w:t>建筑劳务有限公司</w:t>
                    </w:r>
                  </w:p>
                </w:tc>
                <w:tc>
                  <w:tcPr>
                    <w:tcW w:w="2838" w:type="pct"/>
                    <w:tcBorders>
                      <w:top w:val="nil"/>
                      <w:left w:val="nil"/>
                      <w:bottom w:val="single" w:sz="4" w:space="0" w:color="auto"/>
                      <w:right w:val="single" w:sz="4" w:space="0" w:color="auto"/>
                    </w:tcBorders>
                    <w:shd w:val="clear" w:color="auto" w:fill="auto"/>
                    <w:vAlign w:val="center"/>
                    <w:hideMark/>
                  </w:tcPr>
                  <w:p w14:paraId="19548792" w14:textId="77777777" w:rsidR="00A54D34" w:rsidRPr="00A54D34" w:rsidRDefault="00A54D34" w:rsidP="00A54D34">
                    <w:pPr>
                      <w:rPr>
                        <w:color w:val="000000"/>
                        <w:sz w:val="18"/>
                        <w:szCs w:val="18"/>
                      </w:rPr>
                    </w:pPr>
                    <w:r w:rsidRPr="00A54D34">
                      <w:rPr>
                        <w:rFonts w:hint="eastAsia"/>
                        <w:color w:val="000000"/>
                        <w:sz w:val="18"/>
                        <w:szCs w:val="18"/>
                      </w:rPr>
                      <w:t>宁波海山</w:t>
                    </w:r>
                    <w:proofErr w:type="gramStart"/>
                    <w:r w:rsidRPr="00A54D34">
                      <w:rPr>
                        <w:rFonts w:hint="eastAsia"/>
                        <w:color w:val="000000"/>
                        <w:sz w:val="18"/>
                        <w:szCs w:val="18"/>
                      </w:rPr>
                      <w:t>堂文化</w:t>
                    </w:r>
                    <w:proofErr w:type="gramEnd"/>
                    <w:r w:rsidRPr="00A54D34">
                      <w:rPr>
                        <w:rFonts w:hint="eastAsia"/>
                        <w:color w:val="000000"/>
                        <w:sz w:val="18"/>
                        <w:szCs w:val="18"/>
                      </w:rPr>
                      <w:t>发展有限公司</w:t>
                    </w:r>
                  </w:p>
                </w:tc>
              </w:tr>
              <w:tr w:rsidR="00A54D34" w:rsidRPr="00A54D34" w14:paraId="0F620089"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1FC21952" w14:textId="77777777" w:rsidR="00A54D34" w:rsidRPr="00A54D34" w:rsidRDefault="00A54D34" w:rsidP="00A54D34">
                    <w:pPr>
                      <w:rPr>
                        <w:color w:val="000000"/>
                        <w:sz w:val="18"/>
                        <w:szCs w:val="18"/>
                      </w:rPr>
                    </w:pPr>
                    <w:r w:rsidRPr="00A54D34">
                      <w:rPr>
                        <w:rFonts w:hint="eastAsia"/>
                        <w:color w:val="000000"/>
                        <w:sz w:val="18"/>
                        <w:szCs w:val="18"/>
                      </w:rPr>
                      <w:t>上海建顺劳务有限公司</w:t>
                    </w:r>
                  </w:p>
                </w:tc>
                <w:tc>
                  <w:tcPr>
                    <w:tcW w:w="2838" w:type="pct"/>
                    <w:tcBorders>
                      <w:top w:val="nil"/>
                      <w:left w:val="nil"/>
                      <w:bottom w:val="single" w:sz="4" w:space="0" w:color="auto"/>
                      <w:right w:val="single" w:sz="4" w:space="0" w:color="auto"/>
                    </w:tcBorders>
                    <w:shd w:val="clear" w:color="auto" w:fill="auto"/>
                    <w:vAlign w:val="center"/>
                    <w:hideMark/>
                  </w:tcPr>
                  <w:p w14:paraId="74522BAA" w14:textId="77777777" w:rsidR="00A54D34" w:rsidRPr="00A54D34" w:rsidRDefault="00A54D34" w:rsidP="00A54D34">
                    <w:pPr>
                      <w:rPr>
                        <w:color w:val="000000"/>
                        <w:sz w:val="18"/>
                        <w:szCs w:val="18"/>
                      </w:rPr>
                    </w:pPr>
                    <w:r w:rsidRPr="00A54D34">
                      <w:rPr>
                        <w:rFonts w:hint="eastAsia"/>
                        <w:color w:val="000000"/>
                        <w:sz w:val="18"/>
                        <w:szCs w:val="18"/>
                      </w:rPr>
                      <w:t>宁波海润惠达投资有限公司</w:t>
                    </w:r>
                  </w:p>
                </w:tc>
              </w:tr>
              <w:tr w:rsidR="00A54D34" w:rsidRPr="00A54D34" w14:paraId="1C723032"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3DBB5146" w14:textId="77777777" w:rsidR="00A54D34" w:rsidRPr="00A54D34" w:rsidRDefault="00A54D34" w:rsidP="00A54D34">
                    <w:pPr>
                      <w:rPr>
                        <w:color w:val="000000"/>
                        <w:sz w:val="18"/>
                        <w:szCs w:val="18"/>
                      </w:rPr>
                    </w:pPr>
                    <w:r w:rsidRPr="00A54D34">
                      <w:rPr>
                        <w:rFonts w:hint="eastAsia"/>
                        <w:color w:val="000000"/>
                        <w:sz w:val="18"/>
                        <w:szCs w:val="18"/>
                      </w:rPr>
                      <w:t>上海石与</w:t>
                    </w:r>
                    <w:proofErr w:type="gramStart"/>
                    <w:r w:rsidRPr="00A54D34">
                      <w:rPr>
                        <w:rFonts w:hint="eastAsia"/>
                        <w:color w:val="000000"/>
                        <w:sz w:val="18"/>
                        <w:szCs w:val="18"/>
                      </w:rPr>
                      <w:t>木投资</w:t>
                    </w:r>
                    <w:proofErr w:type="gramEnd"/>
                    <w:r w:rsidRPr="00A54D34">
                      <w:rPr>
                        <w:rFonts w:hint="eastAsia"/>
                        <w:color w:val="000000"/>
                        <w:sz w:val="18"/>
                        <w:szCs w:val="18"/>
                      </w:rPr>
                      <w:t>咨询有限公司</w:t>
                    </w:r>
                  </w:p>
                </w:tc>
                <w:tc>
                  <w:tcPr>
                    <w:tcW w:w="2838" w:type="pct"/>
                    <w:tcBorders>
                      <w:top w:val="nil"/>
                      <w:left w:val="nil"/>
                      <w:bottom w:val="single" w:sz="4" w:space="0" w:color="auto"/>
                      <w:right w:val="single" w:sz="4" w:space="0" w:color="auto"/>
                    </w:tcBorders>
                    <w:shd w:val="clear" w:color="auto" w:fill="auto"/>
                    <w:vAlign w:val="center"/>
                    <w:hideMark/>
                  </w:tcPr>
                  <w:p w14:paraId="5629CB89" w14:textId="77777777" w:rsidR="00A54D34" w:rsidRPr="00A54D34" w:rsidRDefault="00A54D34" w:rsidP="00A54D34">
                    <w:pPr>
                      <w:rPr>
                        <w:color w:val="000000"/>
                        <w:sz w:val="18"/>
                        <w:szCs w:val="18"/>
                      </w:rPr>
                    </w:pPr>
                    <w:r w:rsidRPr="00A54D34">
                      <w:rPr>
                        <w:rFonts w:hint="eastAsia"/>
                        <w:color w:val="000000"/>
                        <w:sz w:val="18"/>
                        <w:szCs w:val="18"/>
                      </w:rPr>
                      <w:t>宁波</w:t>
                    </w:r>
                    <w:proofErr w:type="gramStart"/>
                    <w:r w:rsidRPr="00A54D34">
                      <w:rPr>
                        <w:rFonts w:hint="eastAsia"/>
                        <w:color w:val="000000"/>
                        <w:sz w:val="18"/>
                        <w:szCs w:val="18"/>
                      </w:rPr>
                      <w:t>嘉业汇投资</w:t>
                    </w:r>
                    <w:proofErr w:type="gramEnd"/>
                    <w:r w:rsidRPr="00A54D34">
                      <w:rPr>
                        <w:rFonts w:hint="eastAsia"/>
                        <w:color w:val="000000"/>
                        <w:sz w:val="18"/>
                        <w:szCs w:val="18"/>
                      </w:rPr>
                      <w:t>管理有限公司</w:t>
                    </w:r>
                  </w:p>
                </w:tc>
              </w:tr>
              <w:tr w:rsidR="00A54D34" w:rsidRPr="00A54D34" w14:paraId="6C76E8D2"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63AFB771" w14:textId="77777777" w:rsidR="00A54D34" w:rsidRPr="00A54D34" w:rsidRDefault="00A54D34" w:rsidP="00A54D34">
                    <w:pPr>
                      <w:rPr>
                        <w:color w:val="000000"/>
                        <w:sz w:val="18"/>
                        <w:szCs w:val="18"/>
                      </w:rPr>
                    </w:pPr>
                    <w:r w:rsidRPr="00A54D34">
                      <w:rPr>
                        <w:rFonts w:hint="eastAsia"/>
                        <w:color w:val="000000"/>
                        <w:sz w:val="18"/>
                        <w:szCs w:val="18"/>
                      </w:rPr>
                      <w:t>辽宁龙元建设工程有限公司</w:t>
                    </w:r>
                  </w:p>
                </w:tc>
                <w:tc>
                  <w:tcPr>
                    <w:tcW w:w="2838" w:type="pct"/>
                    <w:tcBorders>
                      <w:top w:val="nil"/>
                      <w:left w:val="nil"/>
                      <w:bottom w:val="single" w:sz="4" w:space="0" w:color="auto"/>
                      <w:right w:val="single" w:sz="4" w:space="0" w:color="auto"/>
                    </w:tcBorders>
                    <w:shd w:val="clear" w:color="auto" w:fill="auto"/>
                    <w:vAlign w:val="center"/>
                    <w:hideMark/>
                  </w:tcPr>
                  <w:p w14:paraId="671D5C9D" w14:textId="77777777" w:rsidR="00A54D34" w:rsidRPr="00A54D34" w:rsidRDefault="00A54D34" w:rsidP="00A54D34">
                    <w:pPr>
                      <w:rPr>
                        <w:color w:val="000000"/>
                        <w:sz w:val="18"/>
                        <w:szCs w:val="18"/>
                      </w:rPr>
                    </w:pPr>
                    <w:r w:rsidRPr="00A54D34">
                      <w:rPr>
                        <w:rFonts w:hint="eastAsia"/>
                        <w:color w:val="000000"/>
                        <w:sz w:val="18"/>
                        <w:szCs w:val="18"/>
                      </w:rPr>
                      <w:t>春华秋实</w:t>
                    </w:r>
                    <w:r w:rsidRPr="00A54D34">
                      <w:rPr>
                        <w:rFonts w:ascii="Times New Roman" w:hAnsi="Times New Roman" w:cs="Times New Roman"/>
                        <w:color w:val="000000"/>
                        <w:sz w:val="18"/>
                        <w:szCs w:val="18"/>
                      </w:rPr>
                      <w:t>1</w:t>
                    </w:r>
                    <w:r w:rsidRPr="00A54D34">
                      <w:rPr>
                        <w:rFonts w:hint="eastAsia"/>
                        <w:color w:val="000000"/>
                        <w:sz w:val="18"/>
                        <w:szCs w:val="18"/>
                      </w:rPr>
                      <w:t>号事务管理类集合资金信托计划</w:t>
                    </w:r>
                  </w:p>
                </w:tc>
              </w:tr>
              <w:tr w:rsidR="00A54D34" w:rsidRPr="00A54D34" w14:paraId="6F61F77A"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28CEAECF" w14:textId="77777777" w:rsidR="00A54D34" w:rsidRPr="00A54D34" w:rsidRDefault="00A54D34" w:rsidP="00A54D34">
                    <w:pPr>
                      <w:rPr>
                        <w:color w:val="000000"/>
                        <w:sz w:val="18"/>
                        <w:szCs w:val="18"/>
                      </w:rPr>
                    </w:pPr>
                    <w:r w:rsidRPr="00A54D34">
                      <w:rPr>
                        <w:rFonts w:hint="eastAsia"/>
                        <w:color w:val="000000"/>
                        <w:sz w:val="18"/>
                        <w:szCs w:val="18"/>
                      </w:rPr>
                      <w:t>龙元资产管理（上海）有限公司</w:t>
                    </w:r>
                  </w:p>
                </w:tc>
                <w:tc>
                  <w:tcPr>
                    <w:tcW w:w="2838" w:type="pct"/>
                    <w:tcBorders>
                      <w:top w:val="nil"/>
                      <w:left w:val="nil"/>
                      <w:bottom w:val="single" w:sz="4" w:space="0" w:color="auto"/>
                      <w:right w:val="single" w:sz="4" w:space="0" w:color="auto"/>
                    </w:tcBorders>
                    <w:shd w:val="clear" w:color="auto" w:fill="auto"/>
                    <w:vAlign w:val="center"/>
                    <w:hideMark/>
                  </w:tcPr>
                  <w:p w14:paraId="1C15120B" w14:textId="77777777" w:rsidR="00A54D34" w:rsidRPr="00A54D34" w:rsidRDefault="00A54D34" w:rsidP="00A54D34">
                    <w:pPr>
                      <w:rPr>
                        <w:color w:val="000000"/>
                        <w:sz w:val="18"/>
                        <w:szCs w:val="18"/>
                      </w:rPr>
                    </w:pPr>
                    <w:proofErr w:type="gramStart"/>
                    <w:r w:rsidRPr="00A54D34">
                      <w:rPr>
                        <w:rFonts w:hint="eastAsia"/>
                        <w:color w:val="000000"/>
                        <w:sz w:val="18"/>
                        <w:szCs w:val="18"/>
                      </w:rPr>
                      <w:t>中融</w:t>
                    </w:r>
                    <w:proofErr w:type="gramEnd"/>
                    <w:r w:rsidRPr="00A54D34">
                      <w:rPr>
                        <w:rFonts w:ascii="Times New Roman" w:hAnsi="Times New Roman" w:cs="Times New Roman"/>
                        <w:color w:val="000000"/>
                        <w:sz w:val="18"/>
                        <w:szCs w:val="18"/>
                      </w:rPr>
                      <w:t>-</w:t>
                    </w:r>
                    <w:r w:rsidRPr="00A54D34">
                      <w:rPr>
                        <w:rFonts w:hint="eastAsia"/>
                        <w:color w:val="000000"/>
                        <w:sz w:val="18"/>
                        <w:szCs w:val="18"/>
                      </w:rPr>
                      <w:t>新瑞</w:t>
                    </w:r>
                    <w:r w:rsidRPr="00A54D34">
                      <w:rPr>
                        <w:rFonts w:ascii="Times New Roman" w:hAnsi="Times New Roman" w:cs="Times New Roman"/>
                        <w:color w:val="000000"/>
                        <w:sz w:val="18"/>
                        <w:szCs w:val="18"/>
                      </w:rPr>
                      <w:t>63</w:t>
                    </w:r>
                    <w:r w:rsidRPr="00A54D34">
                      <w:rPr>
                        <w:rFonts w:hint="eastAsia"/>
                        <w:color w:val="000000"/>
                        <w:sz w:val="18"/>
                        <w:szCs w:val="18"/>
                      </w:rPr>
                      <w:t>号集合资金信托计划</w:t>
                    </w:r>
                  </w:p>
                </w:tc>
              </w:tr>
              <w:tr w:rsidR="00A54D34" w:rsidRPr="00A54D34" w14:paraId="1622BAFA"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1C5FE81A" w14:textId="77777777" w:rsidR="00A54D34" w:rsidRPr="00A54D34" w:rsidRDefault="00A54D34" w:rsidP="00A54D34">
                    <w:pPr>
                      <w:rPr>
                        <w:color w:val="000000"/>
                        <w:sz w:val="18"/>
                        <w:szCs w:val="18"/>
                      </w:rPr>
                    </w:pPr>
                    <w:r w:rsidRPr="00A54D34">
                      <w:rPr>
                        <w:rFonts w:hint="eastAsia"/>
                        <w:color w:val="000000"/>
                        <w:sz w:val="18"/>
                        <w:szCs w:val="18"/>
                      </w:rPr>
                      <w:t>上海信安幕墙建筑装饰有限公司</w:t>
                    </w:r>
                  </w:p>
                </w:tc>
                <w:tc>
                  <w:tcPr>
                    <w:tcW w:w="2838" w:type="pct"/>
                    <w:tcBorders>
                      <w:top w:val="nil"/>
                      <w:left w:val="nil"/>
                      <w:bottom w:val="single" w:sz="4" w:space="0" w:color="auto"/>
                      <w:right w:val="single" w:sz="4" w:space="0" w:color="auto"/>
                    </w:tcBorders>
                    <w:shd w:val="clear" w:color="auto" w:fill="auto"/>
                    <w:vAlign w:val="center"/>
                    <w:hideMark/>
                  </w:tcPr>
                  <w:p w14:paraId="2657ECC3" w14:textId="77777777" w:rsidR="00A54D34" w:rsidRPr="00A54D34" w:rsidRDefault="00A54D34" w:rsidP="00A54D34">
                    <w:pPr>
                      <w:rPr>
                        <w:color w:val="000000"/>
                        <w:sz w:val="18"/>
                        <w:szCs w:val="18"/>
                      </w:rPr>
                    </w:pPr>
                    <w:r w:rsidRPr="00A54D34">
                      <w:rPr>
                        <w:rFonts w:hint="eastAsia"/>
                        <w:color w:val="000000"/>
                        <w:sz w:val="18"/>
                        <w:szCs w:val="18"/>
                      </w:rPr>
                      <w:t>宁波</w:t>
                    </w:r>
                    <w:proofErr w:type="gramStart"/>
                    <w:r w:rsidRPr="00A54D34">
                      <w:rPr>
                        <w:rFonts w:hint="eastAsia"/>
                        <w:color w:val="000000"/>
                        <w:sz w:val="18"/>
                        <w:szCs w:val="18"/>
                      </w:rPr>
                      <w:t>海汇嘉业</w:t>
                    </w:r>
                    <w:proofErr w:type="gramEnd"/>
                    <w:r w:rsidRPr="00A54D34">
                      <w:rPr>
                        <w:rFonts w:hint="eastAsia"/>
                        <w:color w:val="000000"/>
                        <w:sz w:val="18"/>
                        <w:szCs w:val="18"/>
                      </w:rPr>
                      <w:t>投资有限公司</w:t>
                    </w:r>
                  </w:p>
                </w:tc>
              </w:tr>
              <w:tr w:rsidR="00A54D34" w:rsidRPr="00A54D34" w14:paraId="1456CFAD"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4D6BBCE5" w14:textId="77777777" w:rsidR="00A54D34" w:rsidRPr="00A54D34" w:rsidRDefault="00A54D34" w:rsidP="00A54D34">
                    <w:pPr>
                      <w:rPr>
                        <w:color w:val="000000"/>
                        <w:sz w:val="18"/>
                        <w:szCs w:val="18"/>
                      </w:rPr>
                    </w:pPr>
                    <w:r w:rsidRPr="00A54D34">
                      <w:rPr>
                        <w:rFonts w:hint="eastAsia"/>
                        <w:color w:val="000000"/>
                        <w:sz w:val="18"/>
                        <w:szCs w:val="18"/>
                      </w:rPr>
                      <w:t>上海信安幕墙制造有限公司</w:t>
                    </w:r>
                  </w:p>
                </w:tc>
                <w:tc>
                  <w:tcPr>
                    <w:tcW w:w="2838" w:type="pct"/>
                    <w:tcBorders>
                      <w:top w:val="nil"/>
                      <w:left w:val="nil"/>
                      <w:bottom w:val="single" w:sz="4" w:space="0" w:color="auto"/>
                      <w:right w:val="single" w:sz="4" w:space="0" w:color="auto"/>
                    </w:tcBorders>
                    <w:shd w:val="clear" w:color="auto" w:fill="auto"/>
                    <w:vAlign w:val="center"/>
                    <w:hideMark/>
                  </w:tcPr>
                  <w:p w14:paraId="393A803F" w14:textId="77777777" w:rsidR="00A54D34" w:rsidRPr="00A54D34" w:rsidRDefault="00A54D34" w:rsidP="00A54D34">
                    <w:pPr>
                      <w:rPr>
                        <w:color w:val="000000"/>
                        <w:sz w:val="18"/>
                        <w:szCs w:val="18"/>
                      </w:rPr>
                    </w:pPr>
                    <w:r w:rsidRPr="00A54D34">
                      <w:rPr>
                        <w:rFonts w:hint="eastAsia"/>
                        <w:color w:val="000000"/>
                        <w:sz w:val="18"/>
                        <w:szCs w:val="18"/>
                      </w:rPr>
                      <w:t>宁波明甫投资管理有限公司</w:t>
                    </w:r>
                  </w:p>
                </w:tc>
              </w:tr>
              <w:tr w:rsidR="00A54D34" w:rsidRPr="00A54D34" w14:paraId="333B2E9E"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6169CAB4" w14:textId="77777777" w:rsidR="00A54D34" w:rsidRPr="00A54D34" w:rsidRDefault="00A54D34" w:rsidP="00A54D34">
                    <w:pPr>
                      <w:rPr>
                        <w:color w:val="000000"/>
                        <w:sz w:val="18"/>
                        <w:szCs w:val="18"/>
                      </w:rPr>
                    </w:pPr>
                    <w:r w:rsidRPr="00A54D34">
                      <w:rPr>
                        <w:rFonts w:hint="eastAsia"/>
                        <w:color w:val="000000"/>
                        <w:sz w:val="18"/>
                        <w:szCs w:val="18"/>
                      </w:rPr>
                      <w:t>越南信安幕墙有限公司</w:t>
                    </w:r>
                  </w:p>
                </w:tc>
                <w:tc>
                  <w:tcPr>
                    <w:tcW w:w="2838" w:type="pct"/>
                    <w:tcBorders>
                      <w:top w:val="nil"/>
                      <w:left w:val="nil"/>
                      <w:bottom w:val="single" w:sz="4" w:space="0" w:color="auto"/>
                      <w:right w:val="single" w:sz="4" w:space="0" w:color="auto"/>
                    </w:tcBorders>
                    <w:shd w:val="clear" w:color="auto" w:fill="auto"/>
                    <w:vAlign w:val="center"/>
                    <w:hideMark/>
                  </w:tcPr>
                  <w:p w14:paraId="329257B3" w14:textId="77777777" w:rsidR="00A54D34" w:rsidRPr="00A54D34" w:rsidRDefault="00A54D34" w:rsidP="00A54D34">
                    <w:pPr>
                      <w:rPr>
                        <w:color w:val="000000"/>
                        <w:sz w:val="18"/>
                        <w:szCs w:val="18"/>
                      </w:rPr>
                    </w:pPr>
                    <w:r w:rsidRPr="00A54D34">
                      <w:rPr>
                        <w:rFonts w:hint="eastAsia"/>
                        <w:color w:val="000000"/>
                        <w:sz w:val="18"/>
                        <w:szCs w:val="18"/>
                      </w:rPr>
                      <w:t>宁波明点投资管理有限公司</w:t>
                    </w:r>
                  </w:p>
                </w:tc>
              </w:tr>
              <w:tr w:rsidR="00A54D34" w:rsidRPr="00A54D34" w14:paraId="72FF7E9A"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00782CE8" w14:textId="77777777" w:rsidR="00A54D34" w:rsidRPr="00A54D34" w:rsidRDefault="00A54D34" w:rsidP="00A54D34">
                    <w:pPr>
                      <w:rPr>
                        <w:color w:val="000000"/>
                        <w:sz w:val="18"/>
                        <w:szCs w:val="18"/>
                      </w:rPr>
                    </w:pPr>
                    <w:r w:rsidRPr="00A54D34">
                      <w:rPr>
                        <w:rFonts w:hint="eastAsia"/>
                        <w:color w:val="000000"/>
                        <w:sz w:val="18"/>
                        <w:szCs w:val="18"/>
                      </w:rPr>
                      <w:t>浙江大地钢结构有限公司</w:t>
                    </w:r>
                  </w:p>
                </w:tc>
                <w:tc>
                  <w:tcPr>
                    <w:tcW w:w="2838" w:type="pct"/>
                    <w:tcBorders>
                      <w:top w:val="nil"/>
                      <w:left w:val="nil"/>
                      <w:bottom w:val="single" w:sz="4" w:space="0" w:color="auto"/>
                      <w:right w:val="single" w:sz="4" w:space="0" w:color="auto"/>
                    </w:tcBorders>
                    <w:shd w:val="clear" w:color="auto" w:fill="auto"/>
                    <w:vAlign w:val="center"/>
                    <w:hideMark/>
                  </w:tcPr>
                  <w:p w14:paraId="1D5F7B07" w14:textId="77777777" w:rsidR="00A54D34" w:rsidRPr="00A54D34" w:rsidRDefault="00A54D34" w:rsidP="00A54D34">
                    <w:pPr>
                      <w:rPr>
                        <w:color w:val="000000"/>
                        <w:sz w:val="18"/>
                        <w:szCs w:val="18"/>
                      </w:rPr>
                    </w:pPr>
                    <w:r w:rsidRPr="00A54D34">
                      <w:rPr>
                        <w:rFonts w:hint="eastAsia"/>
                        <w:color w:val="000000"/>
                        <w:sz w:val="18"/>
                        <w:szCs w:val="18"/>
                      </w:rPr>
                      <w:t>宁波明亦投资管理有限公司</w:t>
                    </w:r>
                  </w:p>
                </w:tc>
              </w:tr>
              <w:tr w:rsidR="00A54D34" w:rsidRPr="00A54D34" w14:paraId="2E406707"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4EA8D517" w14:textId="77777777" w:rsidR="00A54D34" w:rsidRPr="00A54D34" w:rsidRDefault="00A54D34" w:rsidP="00A54D34">
                    <w:pPr>
                      <w:rPr>
                        <w:color w:val="000000"/>
                        <w:sz w:val="18"/>
                        <w:szCs w:val="18"/>
                      </w:rPr>
                    </w:pPr>
                    <w:r w:rsidRPr="00A54D34">
                      <w:rPr>
                        <w:rFonts w:hint="eastAsia"/>
                        <w:color w:val="000000"/>
                        <w:sz w:val="18"/>
                        <w:szCs w:val="18"/>
                      </w:rPr>
                      <w:t>浙江大地信安金属结构有限公司</w:t>
                    </w:r>
                  </w:p>
                </w:tc>
                <w:tc>
                  <w:tcPr>
                    <w:tcW w:w="2838" w:type="pct"/>
                    <w:tcBorders>
                      <w:top w:val="nil"/>
                      <w:left w:val="nil"/>
                      <w:bottom w:val="single" w:sz="4" w:space="0" w:color="auto"/>
                      <w:right w:val="single" w:sz="4" w:space="0" w:color="auto"/>
                    </w:tcBorders>
                    <w:shd w:val="clear" w:color="auto" w:fill="auto"/>
                    <w:vAlign w:val="center"/>
                    <w:hideMark/>
                  </w:tcPr>
                  <w:p w14:paraId="3E03AE3E" w14:textId="77777777" w:rsidR="00A54D34" w:rsidRPr="00A54D34" w:rsidRDefault="00A54D34" w:rsidP="00A54D34">
                    <w:pPr>
                      <w:rPr>
                        <w:color w:val="000000"/>
                        <w:sz w:val="18"/>
                        <w:szCs w:val="18"/>
                      </w:rPr>
                    </w:pPr>
                    <w:r w:rsidRPr="00A54D34">
                      <w:rPr>
                        <w:rFonts w:hint="eastAsia"/>
                        <w:color w:val="000000"/>
                        <w:sz w:val="18"/>
                        <w:szCs w:val="18"/>
                      </w:rPr>
                      <w:t>宁波明</w:t>
                    </w:r>
                    <w:proofErr w:type="gramStart"/>
                    <w:r w:rsidRPr="00A54D34">
                      <w:rPr>
                        <w:rFonts w:hint="eastAsia"/>
                        <w:color w:val="000000"/>
                        <w:sz w:val="18"/>
                        <w:szCs w:val="18"/>
                      </w:rPr>
                      <w:t>琅</w:t>
                    </w:r>
                    <w:proofErr w:type="gramEnd"/>
                    <w:r w:rsidRPr="00A54D34">
                      <w:rPr>
                        <w:rFonts w:hint="eastAsia"/>
                        <w:color w:val="000000"/>
                        <w:sz w:val="18"/>
                        <w:szCs w:val="18"/>
                      </w:rPr>
                      <w:t>投资管理有限公司</w:t>
                    </w:r>
                  </w:p>
                </w:tc>
              </w:tr>
              <w:tr w:rsidR="00A54D34" w:rsidRPr="00A54D34" w14:paraId="080F99D6"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77BD3D99" w14:textId="77777777" w:rsidR="00A54D34" w:rsidRPr="00A54D34" w:rsidRDefault="00A54D34" w:rsidP="00A54D34">
                    <w:pPr>
                      <w:rPr>
                        <w:color w:val="000000"/>
                        <w:sz w:val="18"/>
                        <w:szCs w:val="18"/>
                      </w:rPr>
                    </w:pPr>
                    <w:r w:rsidRPr="00A54D34">
                      <w:rPr>
                        <w:rFonts w:hint="eastAsia"/>
                        <w:color w:val="000000"/>
                        <w:sz w:val="18"/>
                        <w:szCs w:val="18"/>
                      </w:rPr>
                      <w:t>杭州城</w:t>
                    </w:r>
                    <w:proofErr w:type="gramStart"/>
                    <w:r w:rsidRPr="00A54D34">
                      <w:rPr>
                        <w:rFonts w:hint="eastAsia"/>
                        <w:color w:val="000000"/>
                        <w:sz w:val="18"/>
                        <w:szCs w:val="18"/>
                      </w:rPr>
                      <w:t>投建设</w:t>
                    </w:r>
                    <w:proofErr w:type="gramEnd"/>
                    <w:r w:rsidRPr="00A54D34">
                      <w:rPr>
                        <w:rFonts w:hint="eastAsia"/>
                        <w:color w:val="000000"/>
                        <w:sz w:val="18"/>
                        <w:szCs w:val="18"/>
                      </w:rPr>
                      <w:t>有限公司</w:t>
                    </w:r>
                  </w:p>
                </w:tc>
                <w:tc>
                  <w:tcPr>
                    <w:tcW w:w="2838" w:type="pct"/>
                    <w:tcBorders>
                      <w:top w:val="nil"/>
                      <w:left w:val="nil"/>
                      <w:bottom w:val="single" w:sz="4" w:space="0" w:color="auto"/>
                      <w:right w:val="single" w:sz="4" w:space="0" w:color="auto"/>
                    </w:tcBorders>
                    <w:shd w:val="clear" w:color="auto" w:fill="auto"/>
                    <w:vAlign w:val="center"/>
                    <w:hideMark/>
                  </w:tcPr>
                  <w:p w14:paraId="31F1106B" w14:textId="77777777" w:rsidR="00A54D34" w:rsidRPr="00A54D34" w:rsidRDefault="00A54D34" w:rsidP="00A54D34">
                    <w:pPr>
                      <w:rPr>
                        <w:color w:val="000000"/>
                        <w:sz w:val="18"/>
                        <w:szCs w:val="18"/>
                      </w:rPr>
                    </w:pPr>
                    <w:r w:rsidRPr="00A54D34">
                      <w:rPr>
                        <w:rFonts w:hint="eastAsia"/>
                        <w:color w:val="000000"/>
                        <w:sz w:val="18"/>
                        <w:szCs w:val="18"/>
                      </w:rPr>
                      <w:t>宁波明</w:t>
                    </w:r>
                    <w:proofErr w:type="gramStart"/>
                    <w:r w:rsidRPr="00A54D34">
                      <w:rPr>
                        <w:rFonts w:hint="eastAsia"/>
                        <w:color w:val="000000"/>
                        <w:sz w:val="18"/>
                        <w:szCs w:val="18"/>
                      </w:rPr>
                      <w:t>介</w:t>
                    </w:r>
                    <w:proofErr w:type="gramEnd"/>
                    <w:r w:rsidRPr="00A54D34">
                      <w:rPr>
                        <w:rFonts w:hint="eastAsia"/>
                        <w:color w:val="000000"/>
                        <w:sz w:val="18"/>
                        <w:szCs w:val="18"/>
                      </w:rPr>
                      <w:t>投资管理有限公司</w:t>
                    </w:r>
                  </w:p>
                </w:tc>
              </w:tr>
              <w:tr w:rsidR="00A54D34" w:rsidRPr="00A54D34" w14:paraId="4F23E5D6"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598D6CB9" w14:textId="77777777" w:rsidR="00A54D34" w:rsidRPr="00A54D34" w:rsidRDefault="00A54D34" w:rsidP="00A54D34">
                    <w:pPr>
                      <w:rPr>
                        <w:color w:val="000000"/>
                        <w:sz w:val="18"/>
                        <w:szCs w:val="18"/>
                      </w:rPr>
                    </w:pPr>
                    <w:r w:rsidRPr="00A54D34">
                      <w:rPr>
                        <w:rFonts w:hint="eastAsia"/>
                        <w:color w:val="000000"/>
                        <w:sz w:val="18"/>
                        <w:szCs w:val="18"/>
                      </w:rPr>
                      <w:t>杭州</w:t>
                    </w:r>
                    <w:proofErr w:type="gramStart"/>
                    <w:r w:rsidRPr="00A54D34">
                      <w:rPr>
                        <w:rFonts w:hint="eastAsia"/>
                        <w:color w:val="000000"/>
                        <w:sz w:val="18"/>
                        <w:szCs w:val="18"/>
                      </w:rPr>
                      <w:t>一</w:t>
                    </w:r>
                    <w:proofErr w:type="gramEnd"/>
                    <w:r w:rsidRPr="00A54D34">
                      <w:rPr>
                        <w:rFonts w:hint="eastAsia"/>
                        <w:color w:val="000000"/>
                        <w:sz w:val="18"/>
                        <w:szCs w:val="18"/>
                      </w:rPr>
                      <w:t>城停车服务有限公司</w:t>
                    </w:r>
                  </w:p>
                </w:tc>
                <w:tc>
                  <w:tcPr>
                    <w:tcW w:w="2838" w:type="pct"/>
                    <w:tcBorders>
                      <w:top w:val="nil"/>
                      <w:left w:val="nil"/>
                      <w:bottom w:val="single" w:sz="4" w:space="0" w:color="auto"/>
                      <w:right w:val="single" w:sz="4" w:space="0" w:color="auto"/>
                    </w:tcBorders>
                    <w:shd w:val="clear" w:color="auto" w:fill="auto"/>
                    <w:vAlign w:val="center"/>
                    <w:hideMark/>
                  </w:tcPr>
                  <w:p w14:paraId="2190E813" w14:textId="77777777" w:rsidR="00A54D34" w:rsidRPr="00A54D34" w:rsidRDefault="00A54D34" w:rsidP="00A54D34">
                    <w:pPr>
                      <w:rPr>
                        <w:color w:val="000000"/>
                        <w:sz w:val="18"/>
                        <w:szCs w:val="18"/>
                      </w:rPr>
                    </w:pPr>
                    <w:r w:rsidRPr="00A54D34">
                      <w:rPr>
                        <w:rFonts w:hint="eastAsia"/>
                        <w:color w:val="000000"/>
                        <w:sz w:val="18"/>
                        <w:szCs w:val="18"/>
                      </w:rPr>
                      <w:t>宁波明喻投资管理有限公司</w:t>
                    </w:r>
                  </w:p>
                </w:tc>
              </w:tr>
              <w:tr w:rsidR="00A54D34" w:rsidRPr="00A54D34" w14:paraId="783428BC"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2F3520C7" w14:textId="77777777" w:rsidR="00A54D34" w:rsidRPr="00A54D34" w:rsidRDefault="00A54D34" w:rsidP="00A54D34">
                    <w:pPr>
                      <w:rPr>
                        <w:color w:val="000000"/>
                        <w:sz w:val="18"/>
                        <w:szCs w:val="18"/>
                      </w:rPr>
                    </w:pPr>
                    <w:r w:rsidRPr="00A54D34">
                      <w:rPr>
                        <w:rFonts w:hint="eastAsia"/>
                        <w:color w:val="000000"/>
                        <w:sz w:val="18"/>
                        <w:szCs w:val="18"/>
                      </w:rPr>
                      <w:t>宁波</w:t>
                    </w:r>
                    <w:proofErr w:type="gramStart"/>
                    <w:r w:rsidRPr="00A54D34">
                      <w:rPr>
                        <w:rFonts w:hint="eastAsia"/>
                        <w:color w:val="000000"/>
                        <w:sz w:val="18"/>
                        <w:szCs w:val="18"/>
                      </w:rPr>
                      <w:t>龙元盛宏生态</w:t>
                    </w:r>
                    <w:proofErr w:type="gramEnd"/>
                    <w:r w:rsidRPr="00A54D34">
                      <w:rPr>
                        <w:rFonts w:hint="eastAsia"/>
                        <w:color w:val="000000"/>
                        <w:sz w:val="18"/>
                        <w:szCs w:val="18"/>
                      </w:rPr>
                      <w:t>建设工程有限公司</w:t>
                    </w:r>
                  </w:p>
                </w:tc>
                <w:tc>
                  <w:tcPr>
                    <w:tcW w:w="2838" w:type="pct"/>
                    <w:tcBorders>
                      <w:top w:val="nil"/>
                      <w:left w:val="nil"/>
                      <w:bottom w:val="single" w:sz="4" w:space="0" w:color="auto"/>
                      <w:right w:val="single" w:sz="4" w:space="0" w:color="auto"/>
                    </w:tcBorders>
                    <w:shd w:val="clear" w:color="auto" w:fill="auto"/>
                    <w:vAlign w:val="center"/>
                    <w:hideMark/>
                  </w:tcPr>
                  <w:p w14:paraId="24374A8F" w14:textId="77777777" w:rsidR="00A54D34" w:rsidRPr="00A54D34" w:rsidRDefault="00A54D34" w:rsidP="00A54D34">
                    <w:pPr>
                      <w:rPr>
                        <w:color w:val="000000"/>
                        <w:sz w:val="18"/>
                        <w:szCs w:val="18"/>
                      </w:rPr>
                    </w:pPr>
                    <w:proofErr w:type="gramStart"/>
                    <w:r w:rsidRPr="00A54D34">
                      <w:rPr>
                        <w:rFonts w:hint="eastAsia"/>
                        <w:color w:val="000000"/>
                        <w:sz w:val="18"/>
                        <w:szCs w:val="18"/>
                      </w:rPr>
                      <w:t>中融</w:t>
                    </w:r>
                    <w:proofErr w:type="gramEnd"/>
                    <w:r w:rsidRPr="00A54D34">
                      <w:rPr>
                        <w:rFonts w:ascii="Times New Roman" w:hAnsi="Times New Roman" w:cs="Times New Roman"/>
                        <w:color w:val="000000"/>
                        <w:sz w:val="18"/>
                        <w:szCs w:val="18"/>
                      </w:rPr>
                      <w:t>-</w:t>
                    </w:r>
                    <w:r w:rsidRPr="00A54D34">
                      <w:rPr>
                        <w:rFonts w:hint="eastAsia"/>
                        <w:color w:val="000000"/>
                        <w:sz w:val="18"/>
                        <w:szCs w:val="18"/>
                      </w:rPr>
                      <w:t>新瑞</w:t>
                    </w:r>
                    <w:r w:rsidRPr="00A54D34">
                      <w:rPr>
                        <w:rFonts w:ascii="Times New Roman" w:hAnsi="Times New Roman" w:cs="Times New Roman"/>
                        <w:color w:val="000000"/>
                        <w:sz w:val="18"/>
                        <w:szCs w:val="18"/>
                      </w:rPr>
                      <w:t>67</w:t>
                    </w:r>
                    <w:r w:rsidRPr="00A54D34">
                      <w:rPr>
                        <w:rFonts w:hint="eastAsia"/>
                        <w:color w:val="000000"/>
                        <w:sz w:val="18"/>
                        <w:szCs w:val="18"/>
                      </w:rPr>
                      <w:t>号集合资金信托计划</w:t>
                    </w:r>
                  </w:p>
                </w:tc>
              </w:tr>
              <w:tr w:rsidR="00A54D34" w:rsidRPr="00A54D34" w14:paraId="2B2979B5"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040BBDDF" w14:textId="77777777" w:rsidR="00A54D34" w:rsidRPr="00A54D34" w:rsidRDefault="00A54D34" w:rsidP="00A54D34">
                    <w:pPr>
                      <w:rPr>
                        <w:color w:val="000000"/>
                        <w:sz w:val="18"/>
                        <w:szCs w:val="18"/>
                      </w:rPr>
                    </w:pPr>
                    <w:r w:rsidRPr="00A54D34">
                      <w:rPr>
                        <w:rFonts w:hint="eastAsia"/>
                        <w:color w:val="000000"/>
                        <w:sz w:val="18"/>
                        <w:szCs w:val="18"/>
                      </w:rPr>
                      <w:t>龙元（浙江）基础设施投资有限公司</w:t>
                    </w:r>
                  </w:p>
                </w:tc>
                <w:tc>
                  <w:tcPr>
                    <w:tcW w:w="2838" w:type="pct"/>
                    <w:tcBorders>
                      <w:top w:val="nil"/>
                      <w:left w:val="nil"/>
                      <w:bottom w:val="single" w:sz="4" w:space="0" w:color="auto"/>
                      <w:right w:val="single" w:sz="4" w:space="0" w:color="auto"/>
                    </w:tcBorders>
                    <w:shd w:val="clear" w:color="auto" w:fill="auto"/>
                    <w:vAlign w:val="center"/>
                    <w:hideMark/>
                  </w:tcPr>
                  <w:p w14:paraId="517FB401" w14:textId="77777777" w:rsidR="00A54D34" w:rsidRPr="00A54D34" w:rsidRDefault="00A54D34" w:rsidP="00A54D34">
                    <w:pPr>
                      <w:rPr>
                        <w:color w:val="000000"/>
                        <w:sz w:val="18"/>
                        <w:szCs w:val="18"/>
                      </w:rPr>
                    </w:pPr>
                    <w:r w:rsidRPr="00A54D34">
                      <w:rPr>
                        <w:rFonts w:hint="eastAsia"/>
                        <w:color w:val="000000"/>
                        <w:sz w:val="18"/>
                        <w:szCs w:val="18"/>
                      </w:rPr>
                      <w:t>宁波汇德</w:t>
                    </w:r>
                    <w:proofErr w:type="gramStart"/>
                    <w:r w:rsidRPr="00A54D34">
                      <w:rPr>
                        <w:rFonts w:hint="eastAsia"/>
                        <w:color w:val="000000"/>
                        <w:sz w:val="18"/>
                        <w:szCs w:val="18"/>
                      </w:rPr>
                      <w:t>荣泽</w:t>
                    </w:r>
                    <w:proofErr w:type="gramEnd"/>
                    <w:r w:rsidRPr="00A54D34">
                      <w:rPr>
                        <w:rFonts w:hint="eastAsia"/>
                        <w:color w:val="000000"/>
                        <w:sz w:val="18"/>
                        <w:szCs w:val="18"/>
                      </w:rPr>
                      <w:t>投资管理中心（有限合伙）</w:t>
                    </w:r>
                  </w:p>
                </w:tc>
              </w:tr>
              <w:tr w:rsidR="00A54D34" w:rsidRPr="00A54D34" w14:paraId="3DAEBACF"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712EEB71" w14:textId="77777777" w:rsidR="00A54D34" w:rsidRPr="00A54D34" w:rsidRDefault="00A54D34" w:rsidP="00A54D34">
                    <w:pPr>
                      <w:rPr>
                        <w:color w:val="000000"/>
                        <w:sz w:val="18"/>
                        <w:szCs w:val="18"/>
                      </w:rPr>
                    </w:pPr>
                    <w:r w:rsidRPr="00A54D34">
                      <w:rPr>
                        <w:rFonts w:hint="eastAsia"/>
                        <w:color w:val="000000"/>
                        <w:sz w:val="18"/>
                        <w:szCs w:val="18"/>
                      </w:rPr>
                      <w:t>浙江龙元土地开发有限公司</w:t>
                    </w:r>
                  </w:p>
                </w:tc>
                <w:tc>
                  <w:tcPr>
                    <w:tcW w:w="2838" w:type="pct"/>
                    <w:tcBorders>
                      <w:top w:val="nil"/>
                      <w:left w:val="nil"/>
                      <w:bottom w:val="single" w:sz="4" w:space="0" w:color="auto"/>
                      <w:right w:val="single" w:sz="4" w:space="0" w:color="auto"/>
                    </w:tcBorders>
                    <w:shd w:val="clear" w:color="auto" w:fill="auto"/>
                    <w:vAlign w:val="center"/>
                    <w:hideMark/>
                  </w:tcPr>
                  <w:p w14:paraId="300B5453" w14:textId="77777777" w:rsidR="00A54D34" w:rsidRPr="00A54D34" w:rsidRDefault="00A54D34" w:rsidP="00A54D34">
                    <w:pPr>
                      <w:rPr>
                        <w:color w:val="000000"/>
                        <w:sz w:val="18"/>
                        <w:szCs w:val="18"/>
                      </w:rPr>
                    </w:pPr>
                    <w:r w:rsidRPr="00A54D34">
                      <w:rPr>
                        <w:rFonts w:hint="eastAsia"/>
                        <w:color w:val="000000"/>
                        <w:sz w:val="18"/>
                        <w:szCs w:val="18"/>
                      </w:rPr>
                      <w:t>宁波梅山保税港区明</w:t>
                    </w:r>
                    <w:proofErr w:type="gramStart"/>
                    <w:r w:rsidRPr="00A54D34">
                      <w:rPr>
                        <w:rFonts w:hint="eastAsia"/>
                        <w:color w:val="000000"/>
                        <w:sz w:val="18"/>
                        <w:szCs w:val="18"/>
                      </w:rPr>
                      <w:t>庆投资</w:t>
                    </w:r>
                    <w:proofErr w:type="gramEnd"/>
                    <w:r w:rsidRPr="00A54D34">
                      <w:rPr>
                        <w:rFonts w:hint="eastAsia"/>
                        <w:color w:val="000000"/>
                        <w:sz w:val="18"/>
                        <w:szCs w:val="18"/>
                      </w:rPr>
                      <w:t>管理有限公司</w:t>
                    </w:r>
                  </w:p>
                </w:tc>
              </w:tr>
              <w:tr w:rsidR="00A54D34" w:rsidRPr="00A54D34" w14:paraId="7F8F7DB9"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73417C0D" w14:textId="77777777" w:rsidR="00A54D34" w:rsidRPr="00A54D34" w:rsidRDefault="00A54D34" w:rsidP="00A54D34">
                    <w:pPr>
                      <w:rPr>
                        <w:color w:val="000000"/>
                        <w:sz w:val="18"/>
                        <w:szCs w:val="18"/>
                      </w:rPr>
                    </w:pPr>
                    <w:r w:rsidRPr="00A54D34">
                      <w:rPr>
                        <w:rFonts w:hint="eastAsia"/>
                        <w:color w:val="000000"/>
                        <w:sz w:val="18"/>
                        <w:szCs w:val="18"/>
                      </w:rPr>
                      <w:t>龙元供应链管理有限公司</w:t>
                    </w:r>
                  </w:p>
                </w:tc>
                <w:tc>
                  <w:tcPr>
                    <w:tcW w:w="2838" w:type="pct"/>
                    <w:tcBorders>
                      <w:top w:val="nil"/>
                      <w:left w:val="nil"/>
                      <w:bottom w:val="single" w:sz="4" w:space="0" w:color="auto"/>
                      <w:right w:val="single" w:sz="4" w:space="0" w:color="auto"/>
                    </w:tcBorders>
                    <w:shd w:val="clear" w:color="auto" w:fill="auto"/>
                    <w:vAlign w:val="center"/>
                    <w:hideMark/>
                  </w:tcPr>
                  <w:p w14:paraId="3240EB4B" w14:textId="77777777" w:rsidR="00A54D34" w:rsidRPr="00A54D34" w:rsidRDefault="00A54D34" w:rsidP="00A54D34">
                    <w:pPr>
                      <w:rPr>
                        <w:color w:val="000000"/>
                        <w:sz w:val="18"/>
                        <w:szCs w:val="18"/>
                      </w:rPr>
                    </w:pPr>
                    <w:r w:rsidRPr="00A54D34">
                      <w:rPr>
                        <w:rFonts w:hint="eastAsia"/>
                        <w:color w:val="000000"/>
                        <w:sz w:val="18"/>
                        <w:szCs w:val="18"/>
                      </w:rPr>
                      <w:t>宁波梅山保税港区明</w:t>
                    </w:r>
                    <w:proofErr w:type="gramStart"/>
                    <w:r w:rsidRPr="00A54D34">
                      <w:rPr>
                        <w:rFonts w:hint="eastAsia"/>
                        <w:color w:val="000000"/>
                        <w:sz w:val="18"/>
                        <w:szCs w:val="18"/>
                      </w:rPr>
                      <w:t>轩投资</w:t>
                    </w:r>
                    <w:proofErr w:type="gramEnd"/>
                    <w:r w:rsidRPr="00A54D34">
                      <w:rPr>
                        <w:rFonts w:hint="eastAsia"/>
                        <w:color w:val="000000"/>
                        <w:sz w:val="18"/>
                        <w:szCs w:val="18"/>
                      </w:rPr>
                      <w:t>管理有限公司</w:t>
                    </w:r>
                  </w:p>
                </w:tc>
              </w:tr>
              <w:tr w:rsidR="00A54D34" w:rsidRPr="00A54D34" w14:paraId="14C5AEB7"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3ED72E79" w14:textId="77777777" w:rsidR="00A54D34" w:rsidRPr="00A54D34" w:rsidRDefault="00A54D34" w:rsidP="00A54D34">
                    <w:pPr>
                      <w:rPr>
                        <w:color w:val="000000"/>
                        <w:sz w:val="18"/>
                        <w:szCs w:val="18"/>
                      </w:rPr>
                    </w:pPr>
                    <w:r w:rsidRPr="00A54D34">
                      <w:rPr>
                        <w:rFonts w:hint="eastAsia"/>
                        <w:color w:val="000000"/>
                        <w:sz w:val="18"/>
                        <w:szCs w:val="18"/>
                      </w:rPr>
                      <w:t>龙元营造（泰国）有限公司</w:t>
                    </w:r>
                  </w:p>
                </w:tc>
                <w:tc>
                  <w:tcPr>
                    <w:tcW w:w="2838" w:type="pct"/>
                    <w:tcBorders>
                      <w:top w:val="nil"/>
                      <w:left w:val="nil"/>
                      <w:bottom w:val="single" w:sz="4" w:space="0" w:color="auto"/>
                      <w:right w:val="single" w:sz="4" w:space="0" w:color="auto"/>
                    </w:tcBorders>
                    <w:shd w:val="clear" w:color="auto" w:fill="auto"/>
                    <w:vAlign w:val="center"/>
                    <w:hideMark/>
                  </w:tcPr>
                  <w:p w14:paraId="601EB2FE" w14:textId="77777777" w:rsidR="00A54D34" w:rsidRPr="00A54D34" w:rsidRDefault="00A54D34" w:rsidP="00A54D34">
                    <w:pPr>
                      <w:rPr>
                        <w:color w:val="000000"/>
                        <w:sz w:val="18"/>
                        <w:szCs w:val="18"/>
                      </w:rPr>
                    </w:pPr>
                    <w:r w:rsidRPr="00A54D34">
                      <w:rPr>
                        <w:rFonts w:hint="eastAsia"/>
                        <w:color w:val="000000"/>
                        <w:sz w:val="18"/>
                        <w:szCs w:val="18"/>
                      </w:rPr>
                      <w:t>宁波梅山保税港区明</w:t>
                    </w:r>
                    <w:proofErr w:type="gramStart"/>
                    <w:r w:rsidRPr="00A54D34">
                      <w:rPr>
                        <w:rFonts w:hint="eastAsia"/>
                        <w:color w:val="000000"/>
                        <w:sz w:val="18"/>
                        <w:szCs w:val="18"/>
                      </w:rPr>
                      <w:t>泰志远投资</w:t>
                    </w:r>
                    <w:proofErr w:type="gramEnd"/>
                    <w:r w:rsidRPr="00A54D34">
                      <w:rPr>
                        <w:rFonts w:hint="eastAsia"/>
                        <w:color w:val="000000"/>
                        <w:sz w:val="18"/>
                        <w:szCs w:val="18"/>
                      </w:rPr>
                      <w:t>管理有限公司</w:t>
                    </w:r>
                  </w:p>
                </w:tc>
              </w:tr>
              <w:tr w:rsidR="00A54D34" w:rsidRPr="00A54D34" w14:paraId="1C7A0027"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7ECC604B" w14:textId="77777777" w:rsidR="00A54D34" w:rsidRPr="00A54D34" w:rsidRDefault="00A54D34" w:rsidP="00A54D34">
                    <w:pPr>
                      <w:rPr>
                        <w:color w:val="000000"/>
                        <w:sz w:val="18"/>
                        <w:szCs w:val="18"/>
                      </w:rPr>
                    </w:pPr>
                    <w:r w:rsidRPr="00A54D34">
                      <w:rPr>
                        <w:rFonts w:hint="eastAsia"/>
                        <w:color w:val="000000"/>
                        <w:sz w:val="18"/>
                        <w:szCs w:val="18"/>
                      </w:rPr>
                      <w:t>龙马建设股份有限公司</w:t>
                    </w:r>
                  </w:p>
                </w:tc>
                <w:tc>
                  <w:tcPr>
                    <w:tcW w:w="2838" w:type="pct"/>
                    <w:tcBorders>
                      <w:top w:val="nil"/>
                      <w:left w:val="nil"/>
                      <w:bottom w:val="single" w:sz="4" w:space="0" w:color="auto"/>
                      <w:right w:val="single" w:sz="4" w:space="0" w:color="auto"/>
                    </w:tcBorders>
                    <w:shd w:val="clear" w:color="auto" w:fill="auto"/>
                    <w:vAlign w:val="center"/>
                    <w:hideMark/>
                  </w:tcPr>
                  <w:p w14:paraId="019717D5" w14:textId="77777777" w:rsidR="00A54D34" w:rsidRPr="00A54D34" w:rsidRDefault="00A54D34" w:rsidP="00A54D34">
                    <w:pPr>
                      <w:rPr>
                        <w:color w:val="000000"/>
                        <w:sz w:val="18"/>
                        <w:szCs w:val="18"/>
                      </w:rPr>
                    </w:pPr>
                    <w:r w:rsidRPr="00A54D34">
                      <w:rPr>
                        <w:rFonts w:hint="eastAsia"/>
                        <w:color w:val="000000"/>
                        <w:sz w:val="18"/>
                        <w:szCs w:val="18"/>
                      </w:rPr>
                      <w:t>宁波梅山保税港区明福兴盛投资管理有限公司</w:t>
                    </w:r>
                  </w:p>
                </w:tc>
              </w:tr>
              <w:tr w:rsidR="00A54D34" w:rsidRPr="00A54D34" w14:paraId="7A06C20E"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0F648D5F" w14:textId="77777777" w:rsidR="00A54D34" w:rsidRPr="00A54D34" w:rsidRDefault="00A54D34" w:rsidP="00A54D34">
                    <w:pPr>
                      <w:rPr>
                        <w:color w:val="000000"/>
                        <w:sz w:val="18"/>
                        <w:szCs w:val="18"/>
                      </w:rPr>
                    </w:pPr>
                    <w:r w:rsidRPr="00A54D34">
                      <w:rPr>
                        <w:rFonts w:hint="eastAsia"/>
                        <w:color w:val="000000"/>
                        <w:sz w:val="18"/>
                        <w:szCs w:val="18"/>
                      </w:rPr>
                      <w:t>龙元建设集团（澳门）有限公司</w:t>
                    </w:r>
                  </w:p>
                </w:tc>
                <w:tc>
                  <w:tcPr>
                    <w:tcW w:w="2838" w:type="pct"/>
                    <w:tcBorders>
                      <w:top w:val="nil"/>
                      <w:left w:val="nil"/>
                      <w:bottom w:val="single" w:sz="4" w:space="0" w:color="auto"/>
                      <w:right w:val="single" w:sz="4" w:space="0" w:color="auto"/>
                    </w:tcBorders>
                    <w:shd w:val="clear" w:color="auto" w:fill="auto"/>
                    <w:vAlign w:val="center"/>
                    <w:hideMark/>
                  </w:tcPr>
                  <w:p w14:paraId="1F903324" w14:textId="77777777" w:rsidR="00A54D34" w:rsidRPr="00A54D34" w:rsidRDefault="00A54D34" w:rsidP="00A54D34">
                    <w:pPr>
                      <w:rPr>
                        <w:color w:val="000000"/>
                        <w:sz w:val="18"/>
                        <w:szCs w:val="18"/>
                      </w:rPr>
                    </w:pPr>
                    <w:r w:rsidRPr="00A54D34">
                      <w:rPr>
                        <w:rFonts w:hint="eastAsia"/>
                        <w:color w:val="000000"/>
                        <w:sz w:val="18"/>
                        <w:szCs w:val="18"/>
                      </w:rPr>
                      <w:t>宁波梅山保税</w:t>
                    </w:r>
                    <w:proofErr w:type="gramStart"/>
                    <w:r w:rsidRPr="00A54D34">
                      <w:rPr>
                        <w:rFonts w:hint="eastAsia"/>
                        <w:color w:val="000000"/>
                        <w:sz w:val="18"/>
                        <w:szCs w:val="18"/>
                      </w:rPr>
                      <w:t>港区明熙佳誉</w:t>
                    </w:r>
                    <w:proofErr w:type="gramEnd"/>
                    <w:r w:rsidRPr="00A54D34">
                      <w:rPr>
                        <w:rFonts w:hint="eastAsia"/>
                        <w:color w:val="000000"/>
                        <w:sz w:val="18"/>
                        <w:szCs w:val="18"/>
                      </w:rPr>
                      <w:t>投资管理有限公司</w:t>
                    </w:r>
                  </w:p>
                </w:tc>
              </w:tr>
              <w:tr w:rsidR="00A54D34" w:rsidRPr="00A54D34" w14:paraId="3DC9DEA1"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704F90B3" w14:textId="77777777" w:rsidR="00A54D34" w:rsidRPr="00A54D34" w:rsidRDefault="00A54D34" w:rsidP="00A54D34">
                    <w:pPr>
                      <w:rPr>
                        <w:color w:val="000000"/>
                        <w:sz w:val="18"/>
                        <w:szCs w:val="18"/>
                      </w:rPr>
                    </w:pPr>
                    <w:r w:rsidRPr="00A54D34">
                      <w:rPr>
                        <w:rFonts w:hint="eastAsia"/>
                        <w:color w:val="000000"/>
                        <w:sz w:val="18"/>
                        <w:szCs w:val="18"/>
                      </w:rPr>
                      <w:t>龙元建设集团（菲律宾）有限公司</w:t>
                    </w:r>
                  </w:p>
                </w:tc>
                <w:tc>
                  <w:tcPr>
                    <w:tcW w:w="2838" w:type="pct"/>
                    <w:tcBorders>
                      <w:top w:val="nil"/>
                      <w:left w:val="nil"/>
                      <w:bottom w:val="single" w:sz="4" w:space="0" w:color="auto"/>
                      <w:right w:val="single" w:sz="4" w:space="0" w:color="auto"/>
                    </w:tcBorders>
                    <w:shd w:val="clear" w:color="auto" w:fill="auto"/>
                    <w:vAlign w:val="center"/>
                    <w:hideMark/>
                  </w:tcPr>
                  <w:p w14:paraId="376F2421" w14:textId="77777777" w:rsidR="00A54D34" w:rsidRPr="00A54D34" w:rsidRDefault="00A54D34" w:rsidP="00A54D34">
                    <w:pPr>
                      <w:rPr>
                        <w:color w:val="000000"/>
                        <w:sz w:val="18"/>
                        <w:szCs w:val="18"/>
                      </w:rPr>
                    </w:pPr>
                    <w:r w:rsidRPr="00A54D34">
                      <w:rPr>
                        <w:rFonts w:hint="eastAsia"/>
                        <w:color w:val="000000"/>
                        <w:sz w:val="18"/>
                        <w:szCs w:val="18"/>
                      </w:rPr>
                      <w:t>宁波梅山保税港区明</w:t>
                    </w:r>
                    <w:proofErr w:type="gramStart"/>
                    <w:r w:rsidRPr="00A54D34">
                      <w:rPr>
                        <w:rFonts w:hint="eastAsia"/>
                        <w:color w:val="000000"/>
                        <w:sz w:val="18"/>
                        <w:szCs w:val="18"/>
                      </w:rPr>
                      <w:t>昭投资</w:t>
                    </w:r>
                    <w:proofErr w:type="gramEnd"/>
                    <w:r w:rsidRPr="00A54D34">
                      <w:rPr>
                        <w:rFonts w:hint="eastAsia"/>
                        <w:color w:val="000000"/>
                        <w:sz w:val="18"/>
                        <w:szCs w:val="18"/>
                      </w:rPr>
                      <w:t>管理有限公司</w:t>
                    </w:r>
                  </w:p>
                </w:tc>
              </w:tr>
              <w:tr w:rsidR="00A54D34" w:rsidRPr="00A54D34" w14:paraId="78F3377E"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046E9BC3" w14:textId="77777777" w:rsidR="00A54D34" w:rsidRPr="00A54D34" w:rsidRDefault="00A54D34" w:rsidP="00A54D34">
                    <w:pPr>
                      <w:rPr>
                        <w:color w:val="000000"/>
                        <w:sz w:val="18"/>
                        <w:szCs w:val="18"/>
                      </w:rPr>
                    </w:pPr>
                    <w:r w:rsidRPr="00A54D34">
                      <w:rPr>
                        <w:rFonts w:hint="eastAsia"/>
                        <w:color w:val="000000"/>
                        <w:sz w:val="18"/>
                        <w:szCs w:val="18"/>
                      </w:rPr>
                      <w:t>龙元亚克（澳门）有限公司</w:t>
                    </w:r>
                  </w:p>
                </w:tc>
                <w:tc>
                  <w:tcPr>
                    <w:tcW w:w="2838" w:type="pct"/>
                    <w:tcBorders>
                      <w:top w:val="nil"/>
                      <w:left w:val="nil"/>
                      <w:bottom w:val="single" w:sz="4" w:space="0" w:color="auto"/>
                      <w:right w:val="single" w:sz="4" w:space="0" w:color="auto"/>
                    </w:tcBorders>
                    <w:shd w:val="clear" w:color="auto" w:fill="auto"/>
                    <w:vAlign w:val="center"/>
                    <w:hideMark/>
                  </w:tcPr>
                  <w:p w14:paraId="225A3014" w14:textId="77777777" w:rsidR="00A54D34" w:rsidRPr="00A54D34" w:rsidRDefault="00A54D34" w:rsidP="00A54D34">
                    <w:pPr>
                      <w:rPr>
                        <w:color w:val="000000"/>
                        <w:sz w:val="18"/>
                        <w:szCs w:val="18"/>
                      </w:rPr>
                    </w:pPr>
                    <w:r w:rsidRPr="00A54D34">
                      <w:rPr>
                        <w:rFonts w:hint="eastAsia"/>
                        <w:color w:val="000000"/>
                        <w:sz w:val="18"/>
                        <w:szCs w:val="18"/>
                      </w:rPr>
                      <w:t>宁波梅山保税港区明</w:t>
                    </w:r>
                    <w:proofErr w:type="gramStart"/>
                    <w:r w:rsidRPr="00A54D34">
                      <w:rPr>
                        <w:rFonts w:hint="eastAsia"/>
                        <w:color w:val="000000"/>
                        <w:sz w:val="18"/>
                        <w:szCs w:val="18"/>
                      </w:rPr>
                      <w:t>烨</w:t>
                    </w:r>
                    <w:proofErr w:type="gramEnd"/>
                    <w:r w:rsidRPr="00A54D34">
                      <w:rPr>
                        <w:rFonts w:hint="eastAsia"/>
                        <w:color w:val="000000"/>
                        <w:sz w:val="18"/>
                        <w:szCs w:val="18"/>
                      </w:rPr>
                      <w:t>投资管理有限公司</w:t>
                    </w:r>
                  </w:p>
                </w:tc>
              </w:tr>
              <w:tr w:rsidR="00A54D34" w:rsidRPr="00A54D34" w14:paraId="42410159"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25A4E0E0" w14:textId="77777777" w:rsidR="00A54D34" w:rsidRPr="00A54D34" w:rsidRDefault="00A54D34" w:rsidP="00A54D34">
                    <w:pPr>
                      <w:rPr>
                        <w:color w:val="000000"/>
                        <w:sz w:val="18"/>
                        <w:szCs w:val="18"/>
                      </w:rPr>
                    </w:pPr>
                    <w:r w:rsidRPr="00A54D34">
                      <w:rPr>
                        <w:rFonts w:hint="eastAsia"/>
                        <w:color w:val="000000"/>
                        <w:sz w:val="18"/>
                        <w:szCs w:val="18"/>
                      </w:rPr>
                      <w:t>元明建设置业有限公司</w:t>
                    </w:r>
                  </w:p>
                </w:tc>
                <w:tc>
                  <w:tcPr>
                    <w:tcW w:w="2838" w:type="pct"/>
                    <w:tcBorders>
                      <w:top w:val="nil"/>
                      <w:left w:val="nil"/>
                      <w:bottom w:val="single" w:sz="4" w:space="0" w:color="auto"/>
                      <w:right w:val="single" w:sz="4" w:space="0" w:color="auto"/>
                    </w:tcBorders>
                    <w:shd w:val="clear" w:color="auto" w:fill="auto"/>
                    <w:vAlign w:val="center"/>
                    <w:hideMark/>
                  </w:tcPr>
                  <w:p w14:paraId="4153ADD8" w14:textId="77777777" w:rsidR="00A54D34" w:rsidRPr="00A54D34" w:rsidRDefault="00A54D34" w:rsidP="00A54D34">
                    <w:pPr>
                      <w:rPr>
                        <w:color w:val="000000"/>
                        <w:sz w:val="18"/>
                        <w:szCs w:val="18"/>
                      </w:rPr>
                    </w:pPr>
                    <w:r w:rsidRPr="00A54D34">
                      <w:rPr>
                        <w:rFonts w:hint="eastAsia"/>
                        <w:color w:val="000000"/>
                        <w:sz w:val="18"/>
                        <w:szCs w:val="18"/>
                      </w:rPr>
                      <w:t>宁波梅山保税港区明烜投资管理有限公司</w:t>
                    </w:r>
                  </w:p>
                </w:tc>
              </w:tr>
              <w:tr w:rsidR="00A54D34" w:rsidRPr="00A54D34" w14:paraId="30968EF5"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52DD90EB" w14:textId="77777777" w:rsidR="00A54D34" w:rsidRPr="00A54D34" w:rsidRDefault="00A54D34" w:rsidP="00A54D34">
                    <w:pPr>
                      <w:rPr>
                        <w:color w:val="000000"/>
                        <w:sz w:val="18"/>
                        <w:szCs w:val="18"/>
                      </w:rPr>
                    </w:pPr>
                    <w:r w:rsidRPr="00A54D34">
                      <w:rPr>
                        <w:rFonts w:hint="eastAsia"/>
                        <w:color w:val="000000"/>
                        <w:sz w:val="18"/>
                        <w:szCs w:val="18"/>
                      </w:rPr>
                      <w:t>绍兴海</w:t>
                    </w:r>
                    <w:proofErr w:type="gramStart"/>
                    <w:r w:rsidRPr="00A54D34">
                      <w:rPr>
                        <w:rFonts w:hint="eastAsia"/>
                        <w:color w:val="000000"/>
                        <w:sz w:val="18"/>
                        <w:szCs w:val="18"/>
                      </w:rPr>
                      <w:t>钜</w:t>
                    </w:r>
                    <w:proofErr w:type="gramEnd"/>
                    <w:r w:rsidRPr="00A54D34">
                      <w:rPr>
                        <w:rFonts w:hint="eastAsia"/>
                        <w:color w:val="000000"/>
                        <w:sz w:val="18"/>
                        <w:szCs w:val="18"/>
                      </w:rPr>
                      <w:t>投资管理合伙企业（有限合伙）</w:t>
                    </w:r>
                  </w:p>
                </w:tc>
                <w:tc>
                  <w:tcPr>
                    <w:tcW w:w="2838" w:type="pct"/>
                    <w:tcBorders>
                      <w:top w:val="nil"/>
                      <w:left w:val="nil"/>
                      <w:bottom w:val="single" w:sz="4" w:space="0" w:color="auto"/>
                      <w:right w:val="single" w:sz="4" w:space="0" w:color="auto"/>
                    </w:tcBorders>
                    <w:shd w:val="clear" w:color="auto" w:fill="auto"/>
                    <w:vAlign w:val="center"/>
                    <w:hideMark/>
                  </w:tcPr>
                  <w:p w14:paraId="190D5C31" w14:textId="77777777" w:rsidR="00A54D34" w:rsidRPr="00A54D34" w:rsidRDefault="00A54D34" w:rsidP="00A54D34">
                    <w:pPr>
                      <w:rPr>
                        <w:color w:val="000000"/>
                        <w:sz w:val="18"/>
                        <w:szCs w:val="18"/>
                      </w:rPr>
                    </w:pPr>
                    <w:r w:rsidRPr="00A54D34">
                      <w:rPr>
                        <w:rFonts w:hint="eastAsia"/>
                        <w:color w:val="000000"/>
                        <w:sz w:val="18"/>
                        <w:szCs w:val="18"/>
                      </w:rPr>
                      <w:t>宁波梅山保税港区</w:t>
                    </w:r>
                    <w:proofErr w:type="gramStart"/>
                    <w:r w:rsidRPr="00A54D34">
                      <w:rPr>
                        <w:rFonts w:hint="eastAsia"/>
                        <w:color w:val="000000"/>
                        <w:sz w:val="18"/>
                        <w:szCs w:val="18"/>
                      </w:rPr>
                      <w:t>明相投资</w:t>
                    </w:r>
                    <w:proofErr w:type="gramEnd"/>
                    <w:r w:rsidRPr="00A54D34">
                      <w:rPr>
                        <w:rFonts w:hint="eastAsia"/>
                        <w:color w:val="000000"/>
                        <w:sz w:val="18"/>
                        <w:szCs w:val="18"/>
                      </w:rPr>
                      <w:t>管理有限公司</w:t>
                    </w:r>
                  </w:p>
                </w:tc>
              </w:tr>
              <w:tr w:rsidR="00A54D34" w:rsidRPr="00A54D34" w14:paraId="0C050811"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1AF7079A" w14:textId="77777777" w:rsidR="00A54D34" w:rsidRPr="00A54D34" w:rsidRDefault="00A54D34" w:rsidP="00A54D34">
                    <w:pPr>
                      <w:rPr>
                        <w:color w:val="000000"/>
                        <w:sz w:val="18"/>
                        <w:szCs w:val="18"/>
                      </w:rPr>
                    </w:pPr>
                    <w:r w:rsidRPr="00A54D34">
                      <w:rPr>
                        <w:rFonts w:hint="eastAsia"/>
                        <w:color w:val="000000"/>
                        <w:sz w:val="18"/>
                        <w:szCs w:val="18"/>
                      </w:rPr>
                      <w:t>绍兴森</w:t>
                    </w:r>
                    <w:proofErr w:type="gramStart"/>
                    <w:r w:rsidRPr="00A54D34">
                      <w:rPr>
                        <w:rFonts w:hint="eastAsia"/>
                        <w:color w:val="000000"/>
                        <w:sz w:val="18"/>
                        <w:szCs w:val="18"/>
                      </w:rPr>
                      <w:t>茂保障</w:t>
                    </w:r>
                    <w:proofErr w:type="gramEnd"/>
                    <w:r w:rsidRPr="00A54D34">
                      <w:rPr>
                        <w:rFonts w:hint="eastAsia"/>
                        <w:color w:val="000000"/>
                        <w:sz w:val="18"/>
                        <w:szCs w:val="18"/>
                      </w:rPr>
                      <w:t>性住房投资有限公司</w:t>
                    </w:r>
                  </w:p>
                </w:tc>
                <w:tc>
                  <w:tcPr>
                    <w:tcW w:w="2838" w:type="pct"/>
                    <w:tcBorders>
                      <w:top w:val="nil"/>
                      <w:left w:val="nil"/>
                      <w:bottom w:val="single" w:sz="4" w:space="0" w:color="auto"/>
                      <w:right w:val="single" w:sz="4" w:space="0" w:color="auto"/>
                    </w:tcBorders>
                    <w:shd w:val="clear" w:color="auto" w:fill="auto"/>
                    <w:vAlign w:val="center"/>
                    <w:hideMark/>
                  </w:tcPr>
                  <w:p w14:paraId="11EB5413" w14:textId="77777777" w:rsidR="00A54D34" w:rsidRPr="00A54D34" w:rsidRDefault="00A54D34" w:rsidP="00A54D34">
                    <w:pPr>
                      <w:rPr>
                        <w:color w:val="000000"/>
                        <w:sz w:val="18"/>
                        <w:szCs w:val="18"/>
                      </w:rPr>
                    </w:pPr>
                    <w:r w:rsidRPr="00A54D34">
                      <w:rPr>
                        <w:rFonts w:hint="eastAsia"/>
                        <w:color w:val="000000"/>
                        <w:sz w:val="18"/>
                        <w:szCs w:val="18"/>
                      </w:rPr>
                      <w:t>宁波梅山保税港区明昑投资管理有限公司</w:t>
                    </w:r>
                  </w:p>
                </w:tc>
              </w:tr>
              <w:tr w:rsidR="00A54D34" w:rsidRPr="00A54D34" w14:paraId="24EE8EFD"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38131944" w14:textId="77777777" w:rsidR="00A54D34" w:rsidRPr="00A54D34" w:rsidRDefault="00A54D34" w:rsidP="00A54D34">
                    <w:pPr>
                      <w:rPr>
                        <w:color w:val="000000"/>
                        <w:sz w:val="18"/>
                        <w:szCs w:val="18"/>
                      </w:rPr>
                    </w:pPr>
                    <w:r w:rsidRPr="00A54D34">
                      <w:rPr>
                        <w:rFonts w:hint="eastAsia"/>
                        <w:color w:val="000000"/>
                        <w:sz w:val="18"/>
                        <w:szCs w:val="18"/>
                      </w:rPr>
                      <w:lastRenderedPageBreak/>
                      <w:t>宁波</w:t>
                    </w:r>
                    <w:proofErr w:type="gramStart"/>
                    <w:r w:rsidRPr="00A54D34">
                      <w:rPr>
                        <w:rFonts w:hint="eastAsia"/>
                        <w:color w:val="000000"/>
                        <w:sz w:val="18"/>
                        <w:szCs w:val="18"/>
                      </w:rPr>
                      <w:t>明奉基础</w:t>
                    </w:r>
                    <w:proofErr w:type="gramEnd"/>
                    <w:r w:rsidRPr="00A54D34">
                      <w:rPr>
                        <w:rFonts w:hint="eastAsia"/>
                        <w:color w:val="000000"/>
                        <w:sz w:val="18"/>
                        <w:szCs w:val="18"/>
                      </w:rPr>
                      <w:t>设施投资有限公司</w:t>
                    </w:r>
                  </w:p>
                </w:tc>
                <w:tc>
                  <w:tcPr>
                    <w:tcW w:w="2838" w:type="pct"/>
                    <w:tcBorders>
                      <w:top w:val="nil"/>
                      <w:left w:val="nil"/>
                      <w:bottom w:val="single" w:sz="4" w:space="0" w:color="auto"/>
                      <w:right w:val="single" w:sz="4" w:space="0" w:color="auto"/>
                    </w:tcBorders>
                    <w:shd w:val="clear" w:color="auto" w:fill="auto"/>
                    <w:vAlign w:val="center"/>
                    <w:hideMark/>
                  </w:tcPr>
                  <w:p w14:paraId="4FBD1C2B" w14:textId="77777777" w:rsidR="00A54D34" w:rsidRPr="00A54D34" w:rsidRDefault="00A54D34" w:rsidP="00A54D34">
                    <w:pPr>
                      <w:rPr>
                        <w:color w:val="000000"/>
                        <w:sz w:val="18"/>
                        <w:szCs w:val="18"/>
                      </w:rPr>
                    </w:pPr>
                    <w:r w:rsidRPr="00A54D34">
                      <w:rPr>
                        <w:rFonts w:hint="eastAsia"/>
                        <w:color w:val="000000"/>
                        <w:sz w:val="18"/>
                        <w:szCs w:val="18"/>
                      </w:rPr>
                      <w:t>宁波梅山保税港区</w:t>
                    </w:r>
                    <w:proofErr w:type="gramStart"/>
                    <w:r w:rsidRPr="00A54D34">
                      <w:rPr>
                        <w:rFonts w:hint="eastAsia"/>
                        <w:color w:val="000000"/>
                        <w:sz w:val="18"/>
                        <w:szCs w:val="18"/>
                      </w:rPr>
                      <w:t>明恰投资</w:t>
                    </w:r>
                    <w:proofErr w:type="gramEnd"/>
                    <w:r w:rsidRPr="00A54D34">
                      <w:rPr>
                        <w:rFonts w:hint="eastAsia"/>
                        <w:color w:val="000000"/>
                        <w:sz w:val="18"/>
                        <w:szCs w:val="18"/>
                      </w:rPr>
                      <w:t>管理有限公司</w:t>
                    </w:r>
                  </w:p>
                </w:tc>
              </w:tr>
              <w:tr w:rsidR="00A54D34" w:rsidRPr="00A54D34" w14:paraId="660620A5"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6EF052EE" w14:textId="77777777" w:rsidR="00A54D34" w:rsidRPr="00A54D34" w:rsidRDefault="00A54D34" w:rsidP="00A54D34">
                    <w:pPr>
                      <w:rPr>
                        <w:color w:val="000000"/>
                        <w:sz w:val="18"/>
                        <w:szCs w:val="18"/>
                      </w:rPr>
                    </w:pPr>
                    <w:r w:rsidRPr="00A54D34">
                      <w:rPr>
                        <w:rFonts w:hint="eastAsia"/>
                        <w:color w:val="000000"/>
                        <w:sz w:val="18"/>
                        <w:szCs w:val="18"/>
                      </w:rPr>
                      <w:t>温州</w:t>
                    </w:r>
                    <w:proofErr w:type="gramStart"/>
                    <w:r w:rsidRPr="00A54D34">
                      <w:rPr>
                        <w:rFonts w:hint="eastAsia"/>
                        <w:color w:val="000000"/>
                        <w:sz w:val="18"/>
                        <w:szCs w:val="18"/>
                      </w:rPr>
                      <w:t>明鹿基础</w:t>
                    </w:r>
                    <w:proofErr w:type="gramEnd"/>
                    <w:r w:rsidRPr="00A54D34">
                      <w:rPr>
                        <w:rFonts w:hint="eastAsia"/>
                        <w:color w:val="000000"/>
                        <w:sz w:val="18"/>
                        <w:szCs w:val="18"/>
                      </w:rPr>
                      <w:t>设施投资有限公司</w:t>
                    </w:r>
                  </w:p>
                </w:tc>
                <w:tc>
                  <w:tcPr>
                    <w:tcW w:w="2838" w:type="pct"/>
                    <w:tcBorders>
                      <w:top w:val="nil"/>
                      <w:left w:val="nil"/>
                      <w:bottom w:val="single" w:sz="4" w:space="0" w:color="auto"/>
                      <w:right w:val="single" w:sz="4" w:space="0" w:color="auto"/>
                    </w:tcBorders>
                    <w:shd w:val="clear" w:color="auto" w:fill="auto"/>
                    <w:vAlign w:val="center"/>
                    <w:hideMark/>
                  </w:tcPr>
                  <w:p w14:paraId="14AA5832" w14:textId="77777777" w:rsidR="00A54D34" w:rsidRPr="00A54D34" w:rsidRDefault="00A54D34" w:rsidP="00A54D34">
                    <w:pPr>
                      <w:rPr>
                        <w:color w:val="000000"/>
                        <w:sz w:val="18"/>
                        <w:szCs w:val="18"/>
                      </w:rPr>
                    </w:pPr>
                    <w:r w:rsidRPr="00A54D34">
                      <w:rPr>
                        <w:rFonts w:hint="eastAsia"/>
                        <w:color w:val="000000"/>
                        <w:sz w:val="18"/>
                        <w:szCs w:val="18"/>
                      </w:rPr>
                      <w:t>宁波梅山保税港区明璟投资管理有限公司</w:t>
                    </w:r>
                  </w:p>
                </w:tc>
              </w:tr>
              <w:tr w:rsidR="00A54D34" w:rsidRPr="00A54D34" w14:paraId="1B3A9379"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141F59C6" w14:textId="77777777" w:rsidR="00A54D34" w:rsidRPr="00A54D34" w:rsidRDefault="00A54D34" w:rsidP="00A54D34">
                    <w:pPr>
                      <w:rPr>
                        <w:color w:val="000000"/>
                        <w:sz w:val="18"/>
                        <w:szCs w:val="18"/>
                      </w:rPr>
                    </w:pPr>
                    <w:r w:rsidRPr="00A54D34">
                      <w:rPr>
                        <w:rFonts w:hint="eastAsia"/>
                        <w:color w:val="000000"/>
                        <w:sz w:val="18"/>
                        <w:szCs w:val="18"/>
                      </w:rPr>
                      <w:t>象山明象基础设施投资有限公司</w:t>
                    </w:r>
                  </w:p>
                </w:tc>
                <w:tc>
                  <w:tcPr>
                    <w:tcW w:w="2838" w:type="pct"/>
                    <w:tcBorders>
                      <w:top w:val="nil"/>
                      <w:left w:val="nil"/>
                      <w:bottom w:val="single" w:sz="4" w:space="0" w:color="auto"/>
                      <w:right w:val="single" w:sz="4" w:space="0" w:color="auto"/>
                    </w:tcBorders>
                    <w:shd w:val="clear" w:color="auto" w:fill="auto"/>
                    <w:vAlign w:val="center"/>
                    <w:hideMark/>
                  </w:tcPr>
                  <w:p w14:paraId="11C3AFC3" w14:textId="77777777" w:rsidR="00A54D34" w:rsidRPr="00A54D34" w:rsidRDefault="00A54D34" w:rsidP="00A54D34">
                    <w:pPr>
                      <w:rPr>
                        <w:color w:val="000000"/>
                        <w:sz w:val="18"/>
                        <w:szCs w:val="18"/>
                      </w:rPr>
                    </w:pPr>
                    <w:r w:rsidRPr="00A54D34">
                      <w:rPr>
                        <w:rFonts w:hint="eastAsia"/>
                        <w:color w:val="000000"/>
                        <w:sz w:val="18"/>
                        <w:szCs w:val="18"/>
                      </w:rPr>
                      <w:t>宁波梅山保税港区明竑投资管理有限公司</w:t>
                    </w:r>
                  </w:p>
                </w:tc>
              </w:tr>
              <w:tr w:rsidR="00A54D34" w:rsidRPr="00A54D34" w14:paraId="44BC46BA"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3138554F" w14:textId="77777777" w:rsidR="00A54D34" w:rsidRPr="00A54D34" w:rsidRDefault="00A54D34" w:rsidP="00A54D34">
                    <w:pPr>
                      <w:rPr>
                        <w:color w:val="000000"/>
                        <w:sz w:val="18"/>
                        <w:szCs w:val="18"/>
                      </w:rPr>
                    </w:pPr>
                    <w:proofErr w:type="gramStart"/>
                    <w:r w:rsidRPr="00A54D34">
                      <w:rPr>
                        <w:rFonts w:hint="eastAsia"/>
                        <w:color w:val="000000"/>
                        <w:sz w:val="18"/>
                        <w:szCs w:val="18"/>
                      </w:rPr>
                      <w:t>商洛明</w:t>
                    </w:r>
                    <w:proofErr w:type="gramEnd"/>
                    <w:r w:rsidRPr="00A54D34">
                      <w:rPr>
                        <w:rFonts w:hint="eastAsia"/>
                        <w:color w:val="000000"/>
                        <w:sz w:val="18"/>
                        <w:szCs w:val="18"/>
                      </w:rPr>
                      <w:t>城基础设施开发有限公司</w:t>
                    </w:r>
                  </w:p>
                </w:tc>
                <w:tc>
                  <w:tcPr>
                    <w:tcW w:w="2838" w:type="pct"/>
                    <w:tcBorders>
                      <w:top w:val="nil"/>
                      <w:left w:val="nil"/>
                      <w:bottom w:val="single" w:sz="4" w:space="0" w:color="auto"/>
                      <w:right w:val="single" w:sz="4" w:space="0" w:color="auto"/>
                    </w:tcBorders>
                    <w:shd w:val="clear" w:color="auto" w:fill="auto"/>
                    <w:vAlign w:val="center"/>
                    <w:hideMark/>
                  </w:tcPr>
                  <w:p w14:paraId="592D950F" w14:textId="77777777" w:rsidR="00A54D34" w:rsidRPr="00A54D34" w:rsidRDefault="00A54D34" w:rsidP="00A54D34">
                    <w:pPr>
                      <w:rPr>
                        <w:color w:val="000000"/>
                        <w:sz w:val="18"/>
                        <w:szCs w:val="18"/>
                      </w:rPr>
                    </w:pPr>
                    <w:r w:rsidRPr="00A54D34">
                      <w:rPr>
                        <w:rFonts w:hint="eastAsia"/>
                        <w:color w:val="000000"/>
                        <w:sz w:val="18"/>
                        <w:szCs w:val="18"/>
                      </w:rPr>
                      <w:t>宁波梅山保税港区明恒投资管理有限公司</w:t>
                    </w:r>
                  </w:p>
                </w:tc>
              </w:tr>
              <w:tr w:rsidR="00A54D34" w:rsidRPr="00A54D34" w14:paraId="61DE30B4"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05F22517" w14:textId="77777777" w:rsidR="00A54D34" w:rsidRPr="00A54D34" w:rsidRDefault="00A54D34" w:rsidP="00A54D34">
                    <w:pPr>
                      <w:rPr>
                        <w:color w:val="000000"/>
                        <w:sz w:val="18"/>
                        <w:szCs w:val="18"/>
                      </w:rPr>
                    </w:pPr>
                    <w:r w:rsidRPr="00A54D34">
                      <w:rPr>
                        <w:rFonts w:hint="eastAsia"/>
                        <w:color w:val="000000"/>
                        <w:sz w:val="18"/>
                        <w:szCs w:val="18"/>
                      </w:rPr>
                      <w:t>海城明城水</w:t>
                    </w:r>
                    <w:proofErr w:type="gramStart"/>
                    <w:r w:rsidRPr="00A54D34">
                      <w:rPr>
                        <w:rFonts w:hint="eastAsia"/>
                        <w:color w:val="000000"/>
                        <w:sz w:val="18"/>
                        <w:szCs w:val="18"/>
                      </w:rPr>
                      <w:t>务</w:t>
                    </w:r>
                    <w:proofErr w:type="gramEnd"/>
                    <w:r w:rsidRPr="00A54D34">
                      <w:rPr>
                        <w:rFonts w:hint="eastAsia"/>
                        <w:color w:val="000000"/>
                        <w:sz w:val="18"/>
                        <w:szCs w:val="18"/>
                      </w:rPr>
                      <w:t>投资有限公司</w:t>
                    </w:r>
                  </w:p>
                </w:tc>
                <w:tc>
                  <w:tcPr>
                    <w:tcW w:w="2838" w:type="pct"/>
                    <w:tcBorders>
                      <w:top w:val="nil"/>
                      <w:left w:val="nil"/>
                      <w:bottom w:val="single" w:sz="4" w:space="0" w:color="auto"/>
                      <w:right w:val="single" w:sz="4" w:space="0" w:color="auto"/>
                    </w:tcBorders>
                    <w:shd w:val="clear" w:color="auto" w:fill="auto"/>
                    <w:vAlign w:val="center"/>
                    <w:hideMark/>
                  </w:tcPr>
                  <w:p w14:paraId="35859CD4" w14:textId="77777777" w:rsidR="00A54D34" w:rsidRPr="00A54D34" w:rsidRDefault="00A54D34" w:rsidP="00A54D34">
                    <w:pPr>
                      <w:rPr>
                        <w:color w:val="000000"/>
                        <w:sz w:val="18"/>
                        <w:szCs w:val="18"/>
                      </w:rPr>
                    </w:pPr>
                    <w:r w:rsidRPr="00A54D34">
                      <w:rPr>
                        <w:rFonts w:hint="eastAsia"/>
                        <w:color w:val="000000"/>
                        <w:sz w:val="18"/>
                        <w:szCs w:val="18"/>
                      </w:rPr>
                      <w:t>宁波梅山保税港区明</w:t>
                    </w:r>
                    <w:proofErr w:type="gramStart"/>
                    <w:r w:rsidRPr="00A54D34">
                      <w:rPr>
                        <w:rFonts w:hint="eastAsia"/>
                        <w:color w:val="000000"/>
                        <w:sz w:val="18"/>
                        <w:szCs w:val="18"/>
                      </w:rPr>
                      <w:t>惒</w:t>
                    </w:r>
                    <w:proofErr w:type="gramEnd"/>
                    <w:r w:rsidRPr="00A54D34">
                      <w:rPr>
                        <w:rFonts w:hint="eastAsia"/>
                        <w:color w:val="000000"/>
                        <w:sz w:val="18"/>
                        <w:szCs w:val="18"/>
                      </w:rPr>
                      <w:t>投资管理有限公司</w:t>
                    </w:r>
                  </w:p>
                </w:tc>
              </w:tr>
              <w:tr w:rsidR="00A54D34" w:rsidRPr="00A54D34" w14:paraId="6177731C"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23FF525E" w14:textId="77777777" w:rsidR="00A54D34" w:rsidRPr="00A54D34" w:rsidRDefault="00A54D34" w:rsidP="00A54D34">
                    <w:pPr>
                      <w:rPr>
                        <w:color w:val="000000"/>
                        <w:sz w:val="18"/>
                        <w:szCs w:val="18"/>
                      </w:rPr>
                    </w:pPr>
                    <w:r w:rsidRPr="00A54D34">
                      <w:rPr>
                        <w:rFonts w:hint="eastAsia"/>
                        <w:color w:val="000000"/>
                        <w:sz w:val="18"/>
                        <w:szCs w:val="18"/>
                      </w:rPr>
                      <w:t>开化明化基础设施投资有限公司</w:t>
                    </w:r>
                  </w:p>
                </w:tc>
                <w:tc>
                  <w:tcPr>
                    <w:tcW w:w="2838" w:type="pct"/>
                    <w:tcBorders>
                      <w:top w:val="nil"/>
                      <w:left w:val="nil"/>
                      <w:bottom w:val="single" w:sz="4" w:space="0" w:color="auto"/>
                      <w:right w:val="single" w:sz="4" w:space="0" w:color="auto"/>
                    </w:tcBorders>
                    <w:shd w:val="clear" w:color="auto" w:fill="auto"/>
                    <w:vAlign w:val="center"/>
                    <w:hideMark/>
                  </w:tcPr>
                  <w:p w14:paraId="1507A5FC" w14:textId="77777777" w:rsidR="00A54D34" w:rsidRPr="00A54D34" w:rsidRDefault="00A54D34" w:rsidP="00A54D34">
                    <w:pPr>
                      <w:rPr>
                        <w:color w:val="000000"/>
                        <w:sz w:val="18"/>
                        <w:szCs w:val="18"/>
                      </w:rPr>
                    </w:pPr>
                    <w:r w:rsidRPr="00A54D34">
                      <w:rPr>
                        <w:rFonts w:hint="eastAsia"/>
                        <w:color w:val="000000"/>
                        <w:sz w:val="18"/>
                        <w:szCs w:val="18"/>
                      </w:rPr>
                      <w:t>宁波明城东方投资管理有限公司</w:t>
                    </w:r>
                  </w:p>
                </w:tc>
              </w:tr>
              <w:tr w:rsidR="00A54D34" w:rsidRPr="00A54D34" w14:paraId="73D751B9"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3E87ECB6" w14:textId="77777777" w:rsidR="00A54D34" w:rsidRPr="00A54D34" w:rsidRDefault="00A54D34" w:rsidP="00A54D34">
                    <w:pPr>
                      <w:rPr>
                        <w:color w:val="000000"/>
                        <w:sz w:val="18"/>
                        <w:szCs w:val="18"/>
                      </w:rPr>
                    </w:pPr>
                    <w:r w:rsidRPr="00A54D34">
                      <w:rPr>
                        <w:rFonts w:hint="eastAsia"/>
                        <w:color w:val="000000"/>
                        <w:sz w:val="18"/>
                        <w:szCs w:val="18"/>
                      </w:rPr>
                      <w:t>晋江</w:t>
                    </w:r>
                    <w:proofErr w:type="gramStart"/>
                    <w:r w:rsidRPr="00A54D34">
                      <w:rPr>
                        <w:rFonts w:hint="eastAsia"/>
                        <w:color w:val="000000"/>
                        <w:sz w:val="18"/>
                        <w:szCs w:val="18"/>
                      </w:rPr>
                      <w:t>市明晋会展</w:t>
                    </w:r>
                    <w:proofErr w:type="gramEnd"/>
                    <w:r w:rsidRPr="00A54D34">
                      <w:rPr>
                        <w:rFonts w:hint="eastAsia"/>
                        <w:color w:val="000000"/>
                        <w:sz w:val="18"/>
                        <w:szCs w:val="18"/>
                      </w:rPr>
                      <w:t>有限责任公司</w:t>
                    </w:r>
                  </w:p>
                </w:tc>
                <w:tc>
                  <w:tcPr>
                    <w:tcW w:w="2838" w:type="pct"/>
                    <w:tcBorders>
                      <w:top w:val="nil"/>
                      <w:left w:val="nil"/>
                      <w:bottom w:val="single" w:sz="4" w:space="0" w:color="auto"/>
                      <w:right w:val="single" w:sz="4" w:space="0" w:color="auto"/>
                    </w:tcBorders>
                    <w:shd w:val="clear" w:color="auto" w:fill="auto"/>
                    <w:vAlign w:val="center"/>
                    <w:hideMark/>
                  </w:tcPr>
                  <w:p w14:paraId="7F90DF66" w14:textId="77777777" w:rsidR="00A54D34" w:rsidRPr="00A54D34" w:rsidRDefault="00A54D34" w:rsidP="00A54D34">
                    <w:pPr>
                      <w:rPr>
                        <w:color w:val="000000"/>
                        <w:sz w:val="18"/>
                        <w:szCs w:val="18"/>
                      </w:rPr>
                    </w:pPr>
                    <w:r w:rsidRPr="00A54D34">
                      <w:rPr>
                        <w:rFonts w:hint="eastAsia"/>
                        <w:color w:val="000000"/>
                        <w:sz w:val="18"/>
                        <w:szCs w:val="18"/>
                      </w:rPr>
                      <w:t>上海</w:t>
                    </w:r>
                    <w:proofErr w:type="gramStart"/>
                    <w:r w:rsidRPr="00A54D34">
                      <w:rPr>
                        <w:rFonts w:hint="eastAsia"/>
                        <w:color w:val="000000"/>
                        <w:sz w:val="18"/>
                        <w:szCs w:val="18"/>
                      </w:rPr>
                      <w:t>龙元天册企业管理</w:t>
                    </w:r>
                    <w:proofErr w:type="gramEnd"/>
                    <w:r w:rsidRPr="00A54D34">
                      <w:rPr>
                        <w:rFonts w:hint="eastAsia"/>
                        <w:color w:val="000000"/>
                        <w:sz w:val="18"/>
                        <w:szCs w:val="18"/>
                      </w:rPr>
                      <w:t>有限公司</w:t>
                    </w:r>
                  </w:p>
                </w:tc>
              </w:tr>
              <w:tr w:rsidR="00A54D34" w:rsidRPr="00A54D34" w14:paraId="30210790"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26672836" w14:textId="77777777" w:rsidR="00A54D34" w:rsidRPr="00A54D34" w:rsidRDefault="00A54D34" w:rsidP="00A54D34">
                    <w:pPr>
                      <w:rPr>
                        <w:color w:val="000000"/>
                        <w:sz w:val="18"/>
                        <w:szCs w:val="18"/>
                      </w:rPr>
                    </w:pPr>
                    <w:r w:rsidRPr="00A54D34">
                      <w:rPr>
                        <w:rFonts w:hint="eastAsia"/>
                        <w:color w:val="000000"/>
                        <w:sz w:val="18"/>
                        <w:szCs w:val="18"/>
                      </w:rPr>
                      <w:t>温州明</w:t>
                    </w:r>
                    <w:proofErr w:type="gramStart"/>
                    <w:r w:rsidRPr="00A54D34">
                      <w:rPr>
                        <w:rFonts w:hint="eastAsia"/>
                        <w:color w:val="000000"/>
                        <w:sz w:val="18"/>
                        <w:szCs w:val="18"/>
                      </w:rPr>
                      <w:t>元基础</w:t>
                    </w:r>
                    <w:proofErr w:type="gramEnd"/>
                    <w:r w:rsidRPr="00A54D34">
                      <w:rPr>
                        <w:rFonts w:hint="eastAsia"/>
                        <w:color w:val="000000"/>
                        <w:sz w:val="18"/>
                        <w:szCs w:val="18"/>
                      </w:rPr>
                      <w:t>设施投资有限公司</w:t>
                    </w:r>
                  </w:p>
                </w:tc>
                <w:tc>
                  <w:tcPr>
                    <w:tcW w:w="2838" w:type="pct"/>
                    <w:tcBorders>
                      <w:top w:val="nil"/>
                      <w:left w:val="nil"/>
                      <w:bottom w:val="single" w:sz="4" w:space="0" w:color="auto"/>
                      <w:right w:val="single" w:sz="4" w:space="0" w:color="auto"/>
                    </w:tcBorders>
                    <w:shd w:val="clear" w:color="auto" w:fill="auto"/>
                    <w:vAlign w:val="center"/>
                    <w:hideMark/>
                  </w:tcPr>
                  <w:p w14:paraId="5E7E58C9" w14:textId="77777777" w:rsidR="00A54D34" w:rsidRPr="00A54D34" w:rsidRDefault="00A54D34" w:rsidP="00A54D34">
                    <w:pPr>
                      <w:rPr>
                        <w:color w:val="000000"/>
                        <w:sz w:val="18"/>
                        <w:szCs w:val="18"/>
                      </w:rPr>
                    </w:pPr>
                    <w:r w:rsidRPr="00A54D34">
                      <w:rPr>
                        <w:rFonts w:hint="eastAsia"/>
                        <w:color w:val="000000"/>
                        <w:sz w:val="18"/>
                        <w:szCs w:val="18"/>
                      </w:rPr>
                      <w:t>宁波明瑞东方投资有限合伙企业（有限合伙）</w:t>
                    </w:r>
                  </w:p>
                </w:tc>
              </w:tr>
              <w:tr w:rsidR="00A54D34" w:rsidRPr="00A54D34" w14:paraId="3FA4BD56"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7E2BF268" w14:textId="77777777" w:rsidR="00A54D34" w:rsidRPr="00A54D34" w:rsidRDefault="00A54D34" w:rsidP="00A54D34">
                    <w:pPr>
                      <w:rPr>
                        <w:color w:val="000000"/>
                        <w:sz w:val="18"/>
                        <w:szCs w:val="18"/>
                      </w:rPr>
                    </w:pPr>
                    <w:r w:rsidRPr="00A54D34">
                      <w:rPr>
                        <w:rFonts w:hint="eastAsia"/>
                        <w:color w:val="000000"/>
                        <w:sz w:val="18"/>
                        <w:szCs w:val="18"/>
                      </w:rPr>
                      <w:t>泉州市明</w:t>
                    </w:r>
                    <w:proofErr w:type="gramStart"/>
                    <w:r w:rsidRPr="00A54D34">
                      <w:rPr>
                        <w:rFonts w:hint="eastAsia"/>
                        <w:color w:val="000000"/>
                        <w:sz w:val="18"/>
                        <w:szCs w:val="18"/>
                      </w:rPr>
                      <w:t>泉建设</w:t>
                    </w:r>
                    <w:proofErr w:type="gramEnd"/>
                    <w:r w:rsidRPr="00A54D34">
                      <w:rPr>
                        <w:rFonts w:hint="eastAsia"/>
                        <w:color w:val="000000"/>
                        <w:sz w:val="18"/>
                        <w:szCs w:val="18"/>
                      </w:rPr>
                      <w:t>投资有限公司</w:t>
                    </w:r>
                  </w:p>
                </w:tc>
                <w:tc>
                  <w:tcPr>
                    <w:tcW w:w="2838" w:type="pct"/>
                    <w:tcBorders>
                      <w:top w:val="nil"/>
                      <w:left w:val="nil"/>
                      <w:bottom w:val="single" w:sz="4" w:space="0" w:color="auto"/>
                      <w:right w:val="single" w:sz="4" w:space="0" w:color="auto"/>
                    </w:tcBorders>
                    <w:shd w:val="clear" w:color="auto" w:fill="auto"/>
                    <w:vAlign w:val="center"/>
                    <w:hideMark/>
                  </w:tcPr>
                  <w:p w14:paraId="76FF6A7A" w14:textId="77777777" w:rsidR="00A54D34" w:rsidRPr="00A54D34" w:rsidRDefault="00A54D34" w:rsidP="00A54D34">
                    <w:pPr>
                      <w:rPr>
                        <w:color w:val="000000"/>
                        <w:sz w:val="18"/>
                        <w:szCs w:val="18"/>
                      </w:rPr>
                    </w:pPr>
                    <w:r w:rsidRPr="00A54D34">
                      <w:rPr>
                        <w:rFonts w:hint="eastAsia"/>
                        <w:color w:val="000000"/>
                        <w:sz w:val="18"/>
                        <w:szCs w:val="18"/>
                      </w:rPr>
                      <w:t>宁波明律企业管理有限公司</w:t>
                    </w:r>
                  </w:p>
                </w:tc>
              </w:tr>
              <w:tr w:rsidR="00A54D34" w:rsidRPr="00A54D34" w14:paraId="30DF266C"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2E005F30" w14:textId="77777777" w:rsidR="00A54D34" w:rsidRPr="00A54D34" w:rsidRDefault="00A54D34" w:rsidP="00A54D34">
                    <w:pPr>
                      <w:rPr>
                        <w:color w:val="000000"/>
                        <w:sz w:val="18"/>
                        <w:szCs w:val="18"/>
                      </w:rPr>
                    </w:pPr>
                    <w:proofErr w:type="gramStart"/>
                    <w:r w:rsidRPr="00A54D34">
                      <w:rPr>
                        <w:rFonts w:hint="eastAsia"/>
                        <w:color w:val="000000"/>
                        <w:sz w:val="18"/>
                        <w:szCs w:val="18"/>
                      </w:rPr>
                      <w:t>渭</w:t>
                    </w:r>
                    <w:proofErr w:type="gramEnd"/>
                    <w:r w:rsidRPr="00A54D34">
                      <w:rPr>
                        <w:rFonts w:hint="eastAsia"/>
                        <w:color w:val="000000"/>
                        <w:sz w:val="18"/>
                        <w:szCs w:val="18"/>
                      </w:rPr>
                      <w:t>南明</w:t>
                    </w:r>
                    <w:proofErr w:type="gramStart"/>
                    <w:r w:rsidRPr="00A54D34">
                      <w:rPr>
                        <w:rFonts w:hint="eastAsia"/>
                        <w:color w:val="000000"/>
                        <w:sz w:val="18"/>
                        <w:szCs w:val="18"/>
                      </w:rPr>
                      <w:t>瑞基础</w:t>
                    </w:r>
                    <w:proofErr w:type="gramEnd"/>
                    <w:r w:rsidRPr="00A54D34">
                      <w:rPr>
                        <w:rFonts w:hint="eastAsia"/>
                        <w:color w:val="000000"/>
                        <w:sz w:val="18"/>
                        <w:szCs w:val="18"/>
                      </w:rPr>
                      <w:t>设施开发有限公司</w:t>
                    </w:r>
                  </w:p>
                </w:tc>
                <w:tc>
                  <w:tcPr>
                    <w:tcW w:w="2838" w:type="pct"/>
                    <w:tcBorders>
                      <w:top w:val="nil"/>
                      <w:left w:val="nil"/>
                      <w:bottom w:val="single" w:sz="4" w:space="0" w:color="auto"/>
                      <w:right w:val="single" w:sz="4" w:space="0" w:color="auto"/>
                    </w:tcBorders>
                    <w:shd w:val="clear" w:color="auto" w:fill="auto"/>
                    <w:vAlign w:val="center"/>
                    <w:hideMark/>
                  </w:tcPr>
                  <w:p w14:paraId="5F509132" w14:textId="77777777" w:rsidR="00A54D34" w:rsidRPr="00A54D34" w:rsidRDefault="00A54D34" w:rsidP="00A54D34">
                    <w:pPr>
                      <w:rPr>
                        <w:color w:val="000000"/>
                        <w:sz w:val="18"/>
                        <w:szCs w:val="18"/>
                      </w:rPr>
                    </w:pPr>
                    <w:r w:rsidRPr="00A54D34">
                      <w:rPr>
                        <w:rFonts w:hint="eastAsia"/>
                        <w:color w:val="000000"/>
                        <w:sz w:val="18"/>
                        <w:szCs w:val="18"/>
                      </w:rPr>
                      <w:t>宁波明期企业管理有限公司</w:t>
                    </w:r>
                  </w:p>
                </w:tc>
              </w:tr>
              <w:tr w:rsidR="00A54D34" w:rsidRPr="00A54D34" w14:paraId="7137D720"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7BD1CF5A" w14:textId="77777777" w:rsidR="00A54D34" w:rsidRPr="00A54D34" w:rsidRDefault="00A54D34" w:rsidP="00A54D34">
                    <w:pPr>
                      <w:rPr>
                        <w:color w:val="000000"/>
                        <w:sz w:val="18"/>
                        <w:szCs w:val="18"/>
                      </w:rPr>
                    </w:pPr>
                    <w:r w:rsidRPr="00A54D34">
                      <w:rPr>
                        <w:rFonts w:hint="eastAsia"/>
                        <w:color w:val="000000"/>
                        <w:sz w:val="18"/>
                        <w:szCs w:val="18"/>
                      </w:rPr>
                      <w:t>宣城明</w:t>
                    </w:r>
                    <w:proofErr w:type="gramStart"/>
                    <w:r w:rsidRPr="00A54D34">
                      <w:rPr>
                        <w:rFonts w:hint="eastAsia"/>
                        <w:color w:val="000000"/>
                        <w:sz w:val="18"/>
                        <w:szCs w:val="18"/>
                      </w:rPr>
                      <w:t>宣基础</w:t>
                    </w:r>
                    <w:proofErr w:type="gramEnd"/>
                    <w:r w:rsidRPr="00A54D34">
                      <w:rPr>
                        <w:rFonts w:hint="eastAsia"/>
                        <w:color w:val="000000"/>
                        <w:sz w:val="18"/>
                        <w:szCs w:val="18"/>
                      </w:rPr>
                      <w:t>设施开发有限公司</w:t>
                    </w:r>
                  </w:p>
                </w:tc>
                <w:tc>
                  <w:tcPr>
                    <w:tcW w:w="2838" w:type="pct"/>
                    <w:tcBorders>
                      <w:top w:val="nil"/>
                      <w:left w:val="nil"/>
                      <w:bottom w:val="single" w:sz="4" w:space="0" w:color="auto"/>
                      <w:right w:val="single" w:sz="4" w:space="0" w:color="auto"/>
                    </w:tcBorders>
                    <w:shd w:val="clear" w:color="auto" w:fill="auto"/>
                    <w:vAlign w:val="center"/>
                    <w:hideMark/>
                  </w:tcPr>
                  <w:p w14:paraId="3B0CB2E5" w14:textId="77777777" w:rsidR="00A54D34" w:rsidRPr="00A54D34" w:rsidRDefault="00A54D34" w:rsidP="00A54D34">
                    <w:pPr>
                      <w:rPr>
                        <w:color w:val="000000"/>
                        <w:sz w:val="18"/>
                        <w:szCs w:val="18"/>
                      </w:rPr>
                    </w:pPr>
                    <w:proofErr w:type="gramStart"/>
                    <w:r w:rsidRPr="00A54D34">
                      <w:rPr>
                        <w:rFonts w:hint="eastAsia"/>
                        <w:color w:val="000000"/>
                        <w:sz w:val="18"/>
                        <w:szCs w:val="18"/>
                      </w:rPr>
                      <w:t>宁波明谦企业管理</w:t>
                    </w:r>
                    <w:proofErr w:type="gramEnd"/>
                    <w:r w:rsidRPr="00A54D34">
                      <w:rPr>
                        <w:rFonts w:hint="eastAsia"/>
                        <w:color w:val="000000"/>
                        <w:sz w:val="18"/>
                        <w:szCs w:val="18"/>
                      </w:rPr>
                      <w:t>有限公司</w:t>
                    </w:r>
                  </w:p>
                </w:tc>
              </w:tr>
              <w:tr w:rsidR="00A54D34" w:rsidRPr="00A54D34" w14:paraId="7CA92A2C"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0644E1F6" w14:textId="77777777" w:rsidR="00A54D34" w:rsidRPr="00A54D34" w:rsidRDefault="00A54D34" w:rsidP="00A54D34">
                    <w:pPr>
                      <w:rPr>
                        <w:color w:val="000000"/>
                        <w:sz w:val="18"/>
                        <w:szCs w:val="18"/>
                      </w:rPr>
                    </w:pPr>
                    <w:r w:rsidRPr="00A54D34">
                      <w:rPr>
                        <w:rFonts w:hint="eastAsia"/>
                        <w:color w:val="000000"/>
                        <w:sz w:val="18"/>
                        <w:szCs w:val="18"/>
                      </w:rPr>
                      <w:t>丽水明博建设开发有限公司</w:t>
                    </w:r>
                  </w:p>
                </w:tc>
                <w:tc>
                  <w:tcPr>
                    <w:tcW w:w="2838" w:type="pct"/>
                    <w:tcBorders>
                      <w:top w:val="nil"/>
                      <w:left w:val="nil"/>
                      <w:bottom w:val="single" w:sz="4" w:space="0" w:color="auto"/>
                      <w:right w:val="single" w:sz="4" w:space="0" w:color="auto"/>
                    </w:tcBorders>
                    <w:shd w:val="clear" w:color="auto" w:fill="auto"/>
                    <w:vAlign w:val="center"/>
                    <w:hideMark/>
                  </w:tcPr>
                  <w:p w14:paraId="1B9D4D3F" w14:textId="77777777" w:rsidR="00A54D34" w:rsidRPr="00A54D34" w:rsidRDefault="00A54D34" w:rsidP="00A54D34">
                    <w:pPr>
                      <w:rPr>
                        <w:color w:val="000000"/>
                        <w:sz w:val="18"/>
                        <w:szCs w:val="18"/>
                      </w:rPr>
                    </w:pPr>
                    <w:r w:rsidRPr="00A54D34">
                      <w:rPr>
                        <w:rFonts w:hint="eastAsia"/>
                        <w:color w:val="000000"/>
                        <w:sz w:val="18"/>
                        <w:szCs w:val="18"/>
                      </w:rPr>
                      <w:t>宁波明荣企业管理有限公司</w:t>
                    </w:r>
                  </w:p>
                </w:tc>
              </w:tr>
              <w:tr w:rsidR="00A54D34" w:rsidRPr="00A54D34" w14:paraId="280EE8F7"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00C3D459" w14:textId="77777777" w:rsidR="00A54D34" w:rsidRPr="00A54D34" w:rsidRDefault="00A54D34" w:rsidP="00A54D34">
                    <w:pPr>
                      <w:rPr>
                        <w:color w:val="000000"/>
                        <w:sz w:val="18"/>
                        <w:szCs w:val="18"/>
                      </w:rPr>
                    </w:pPr>
                    <w:r w:rsidRPr="00A54D34">
                      <w:rPr>
                        <w:rFonts w:hint="eastAsia"/>
                        <w:color w:val="000000"/>
                        <w:sz w:val="18"/>
                        <w:szCs w:val="18"/>
                      </w:rPr>
                      <w:t>常德明</w:t>
                    </w:r>
                    <w:proofErr w:type="gramStart"/>
                    <w:r w:rsidRPr="00A54D34">
                      <w:rPr>
                        <w:rFonts w:hint="eastAsia"/>
                        <w:color w:val="000000"/>
                        <w:sz w:val="18"/>
                        <w:szCs w:val="18"/>
                      </w:rPr>
                      <w:t>澧</w:t>
                    </w:r>
                    <w:proofErr w:type="gramEnd"/>
                    <w:r w:rsidRPr="00A54D34">
                      <w:rPr>
                        <w:rFonts w:hint="eastAsia"/>
                        <w:color w:val="000000"/>
                        <w:sz w:val="18"/>
                        <w:szCs w:val="18"/>
                      </w:rPr>
                      <w:t>基础设施建设开发有限公司</w:t>
                    </w:r>
                  </w:p>
                </w:tc>
                <w:tc>
                  <w:tcPr>
                    <w:tcW w:w="2838" w:type="pct"/>
                    <w:tcBorders>
                      <w:top w:val="nil"/>
                      <w:left w:val="nil"/>
                      <w:bottom w:val="single" w:sz="4" w:space="0" w:color="auto"/>
                      <w:right w:val="single" w:sz="4" w:space="0" w:color="auto"/>
                    </w:tcBorders>
                    <w:shd w:val="clear" w:color="auto" w:fill="auto"/>
                    <w:vAlign w:val="center"/>
                    <w:hideMark/>
                  </w:tcPr>
                  <w:p w14:paraId="73B5FF45" w14:textId="77777777" w:rsidR="00A54D34" w:rsidRPr="00A54D34" w:rsidRDefault="00A54D34" w:rsidP="00A54D34">
                    <w:pPr>
                      <w:rPr>
                        <w:color w:val="000000"/>
                        <w:sz w:val="18"/>
                        <w:szCs w:val="18"/>
                      </w:rPr>
                    </w:pPr>
                    <w:proofErr w:type="gramStart"/>
                    <w:r w:rsidRPr="00A54D34">
                      <w:rPr>
                        <w:rFonts w:hint="eastAsia"/>
                        <w:color w:val="000000"/>
                        <w:sz w:val="18"/>
                        <w:szCs w:val="18"/>
                      </w:rPr>
                      <w:t>宁波明希企业管理</w:t>
                    </w:r>
                    <w:proofErr w:type="gramEnd"/>
                    <w:r w:rsidRPr="00A54D34">
                      <w:rPr>
                        <w:rFonts w:hint="eastAsia"/>
                        <w:color w:val="000000"/>
                        <w:sz w:val="18"/>
                        <w:szCs w:val="18"/>
                      </w:rPr>
                      <w:t>有限公司</w:t>
                    </w:r>
                  </w:p>
                </w:tc>
              </w:tr>
              <w:tr w:rsidR="00A54D34" w:rsidRPr="00A54D34" w14:paraId="315C5B46"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5F0C0426" w14:textId="77777777" w:rsidR="00A54D34" w:rsidRPr="00A54D34" w:rsidRDefault="00A54D34" w:rsidP="00A54D34">
                    <w:pPr>
                      <w:rPr>
                        <w:color w:val="000000"/>
                        <w:sz w:val="18"/>
                        <w:szCs w:val="18"/>
                      </w:rPr>
                    </w:pPr>
                    <w:r w:rsidRPr="00A54D34">
                      <w:rPr>
                        <w:rFonts w:hint="eastAsia"/>
                        <w:color w:val="000000"/>
                        <w:sz w:val="18"/>
                        <w:szCs w:val="18"/>
                      </w:rPr>
                      <w:t>福鼎市</w:t>
                    </w:r>
                    <w:proofErr w:type="gramStart"/>
                    <w:r w:rsidRPr="00A54D34">
                      <w:rPr>
                        <w:rFonts w:hint="eastAsia"/>
                        <w:color w:val="000000"/>
                        <w:sz w:val="18"/>
                        <w:szCs w:val="18"/>
                      </w:rPr>
                      <w:t>明鼎基础</w:t>
                    </w:r>
                    <w:proofErr w:type="gramEnd"/>
                    <w:r w:rsidRPr="00A54D34">
                      <w:rPr>
                        <w:rFonts w:hint="eastAsia"/>
                        <w:color w:val="000000"/>
                        <w:sz w:val="18"/>
                        <w:szCs w:val="18"/>
                      </w:rPr>
                      <w:t>设施开发有限公司</w:t>
                    </w:r>
                  </w:p>
                </w:tc>
                <w:tc>
                  <w:tcPr>
                    <w:tcW w:w="2838" w:type="pct"/>
                    <w:tcBorders>
                      <w:top w:val="nil"/>
                      <w:left w:val="nil"/>
                      <w:bottom w:val="single" w:sz="4" w:space="0" w:color="auto"/>
                      <w:right w:val="single" w:sz="4" w:space="0" w:color="auto"/>
                    </w:tcBorders>
                    <w:shd w:val="clear" w:color="auto" w:fill="auto"/>
                    <w:vAlign w:val="center"/>
                    <w:hideMark/>
                  </w:tcPr>
                  <w:p w14:paraId="6B081D63" w14:textId="77777777" w:rsidR="00A54D34" w:rsidRPr="00A54D34" w:rsidRDefault="00A54D34" w:rsidP="00A54D34">
                    <w:pPr>
                      <w:rPr>
                        <w:color w:val="000000"/>
                        <w:sz w:val="18"/>
                        <w:szCs w:val="18"/>
                      </w:rPr>
                    </w:pPr>
                    <w:r w:rsidRPr="00A54D34">
                      <w:rPr>
                        <w:rFonts w:hint="eastAsia"/>
                        <w:color w:val="000000"/>
                        <w:sz w:val="18"/>
                        <w:szCs w:val="18"/>
                      </w:rPr>
                      <w:t>宁波明扬企业管理有限公司</w:t>
                    </w:r>
                  </w:p>
                </w:tc>
              </w:tr>
              <w:tr w:rsidR="00A54D34" w:rsidRPr="00A54D34" w14:paraId="2E8BCECA"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3F264D18" w14:textId="77777777" w:rsidR="00A54D34" w:rsidRPr="00A54D34" w:rsidRDefault="00A54D34" w:rsidP="00A54D34">
                    <w:pPr>
                      <w:rPr>
                        <w:color w:val="000000"/>
                        <w:sz w:val="18"/>
                        <w:szCs w:val="18"/>
                      </w:rPr>
                    </w:pPr>
                    <w:r w:rsidRPr="00A54D34">
                      <w:rPr>
                        <w:rFonts w:hint="eastAsia"/>
                        <w:color w:val="000000"/>
                        <w:sz w:val="18"/>
                        <w:szCs w:val="18"/>
                      </w:rPr>
                      <w:t>华阴市明华西</w:t>
                    </w:r>
                    <w:proofErr w:type="gramStart"/>
                    <w:r w:rsidRPr="00A54D34">
                      <w:rPr>
                        <w:rFonts w:hint="eastAsia"/>
                        <w:color w:val="000000"/>
                        <w:sz w:val="18"/>
                        <w:szCs w:val="18"/>
                      </w:rPr>
                      <w:t>岳</w:t>
                    </w:r>
                    <w:proofErr w:type="gramEnd"/>
                    <w:r w:rsidRPr="00A54D34">
                      <w:rPr>
                        <w:rFonts w:hint="eastAsia"/>
                        <w:color w:val="000000"/>
                        <w:sz w:val="18"/>
                        <w:szCs w:val="18"/>
                      </w:rPr>
                      <w:t>基础设施开发有限公司</w:t>
                    </w:r>
                  </w:p>
                </w:tc>
                <w:tc>
                  <w:tcPr>
                    <w:tcW w:w="2838" w:type="pct"/>
                    <w:tcBorders>
                      <w:top w:val="nil"/>
                      <w:left w:val="nil"/>
                      <w:bottom w:val="single" w:sz="4" w:space="0" w:color="auto"/>
                      <w:right w:val="single" w:sz="4" w:space="0" w:color="auto"/>
                    </w:tcBorders>
                    <w:shd w:val="clear" w:color="auto" w:fill="auto"/>
                    <w:vAlign w:val="center"/>
                    <w:hideMark/>
                  </w:tcPr>
                  <w:p w14:paraId="3B686231" w14:textId="77777777" w:rsidR="00A54D34" w:rsidRPr="00A54D34" w:rsidRDefault="00A54D34" w:rsidP="00A54D34">
                    <w:pPr>
                      <w:rPr>
                        <w:color w:val="000000"/>
                        <w:sz w:val="18"/>
                        <w:szCs w:val="18"/>
                      </w:rPr>
                    </w:pPr>
                    <w:r w:rsidRPr="00A54D34">
                      <w:rPr>
                        <w:rFonts w:hint="eastAsia"/>
                        <w:color w:val="000000"/>
                        <w:sz w:val="18"/>
                        <w:szCs w:val="18"/>
                      </w:rPr>
                      <w:t>宁波明耀企业管理有限公司</w:t>
                    </w:r>
                  </w:p>
                </w:tc>
              </w:tr>
              <w:tr w:rsidR="00A54D34" w:rsidRPr="00A54D34" w14:paraId="08B17E53"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4488DED1" w14:textId="77777777" w:rsidR="00A54D34" w:rsidRPr="00A54D34" w:rsidRDefault="00A54D34" w:rsidP="00A54D34">
                    <w:pPr>
                      <w:rPr>
                        <w:color w:val="000000"/>
                        <w:sz w:val="18"/>
                        <w:szCs w:val="18"/>
                      </w:rPr>
                    </w:pPr>
                    <w:r w:rsidRPr="00A54D34">
                      <w:rPr>
                        <w:rFonts w:hint="eastAsia"/>
                        <w:color w:val="000000"/>
                        <w:sz w:val="18"/>
                        <w:szCs w:val="18"/>
                      </w:rPr>
                      <w:t>建德明德基础设施投资有限公司</w:t>
                    </w:r>
                  </w:p>
                </w:tc>
                <w:tc>
                  <w:tcPr>
                    <w:tcW w:w="2838" w:type="pct"/>
                    <w:tcBorders>
                      <w:top w:val="nil"/>
                      <w:left w:val="nil"/>
                      <w:bottom w:val="single" w:sz="4" w:space="0" w:color="auto"/>
                      <w:right w:val="single" w:sz="4" w:space="0" w:color="auto"/>
                    </w:tcBorders>
                    <w:shd w:val="clear" w:color="auto" w:fill="auto"/>
                    <w:vAlign w:val="center"/>
                    <w:hideMark/>
                  </w:tcPr>
                  <w:p w14:paraId="51D8E40C" w14:textId="77777777" w:rsidR="00A54D34" w:rsidRPr="00A54D34" w:rsidRDefault="00A54D34" w:rsidP="00A54D34">
                    <w:pPr>
                      <w:rPr>
                        <w:color w:val="000000"/>
                        <w:sz w:val="18"/>
                        <w:szCs w:val="18"/>
                      </w:rPr>
                    </w:pPr>
                    <w:proofErr w:type="gramStart"/>
                    <w:r w:rsidRPr="00A54D34">
                      <w:rPr>
                        <w:rFonts w:hint="eastAsia"/>
                        <w:color w:val="000000"/>
                        <w:sz w:val="18"/>
                        <w:szCs w:val="18"/>
                      </w:rPr>
                      <w:t>宁波明易企业管理</w:t>
                    </w:r>
                    <w:proofErr w:type="gramEnd"/>
                    <w:r w:rsidRPr="00A54D34">
                      <w:rPr>
                        <w:rFonts w:hint="eastAsia"/>
                        <w:color w:val="000000"/>
                        <w:sz w:val="18"/>
                        <w:szCs w:val="18"/>
                      </w:rPr>
                      <w:t>有限公司</w:t>
                    </w:r>
                  </w:p>
                </w:tc>
              </w:tr>
              <w:tr w:rsidR="00A54D34" w:rsidRPr="00A54D34" w14:paraId="7A8AB1BF"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1C47E117" w14:textId="77777777" w:rsidR="00A54D34" w:rsidRPr="00A54D34" w:rsidRDefault="00A54D34" w:rsidP="00A54D34">
                    <w:pPr>
                      <w:rPr>
                        <w:color w:val="000000"/>
                        <w:sz w:val="18"/>
                        <w:szCs w:val="18"/>
                      </w:rPr>
                    </w:pPr>
                    <w:r w:rsidRPr="00A54D34">
                      <w:rPr>
                        <w:rFonts w:hint="eastAsia"/>
                        <w:color w:val="000000"/>
                        <w:sz w:val="18"/>
                        <w:szCs w:val="18"/>
                      </w:rPr>
                      <w:t>缙云县明</w:t>
                    </w:r>
                    <w:proofErr w:type="gramStart"/>
                    <w:r w:rsidRPr="00A54D34">
                      <w:rPr>
                        <w:rFonts w:hint="eastAsia"/>
                        <w:color w:val="000000"/>
                        <w:sz w:val="18"/>
                        <w:szCs w:val="18"/>
                      </w:rPr>
                      <w:t>轩基础</w:t>
                    </w:r>
                    <w:proofErr w:type="gramEnd"/>
                    <w:r w:rsidRPr="00A54D34">
                      <w:rPr>
                        <w:rFonts w:hint="eastAsia"/>
                        <w:color w:val="000000"/>
                        <w:sz w:val="18"/>
                        <w:szCs w:val="18"/>
                      </w:rPr>
                      <w:t>设施投资有限公司</w:t>
                    </w:r>
                  </w:p>
                </w:tc>
                <w:tc>
                  <w:tcPr>
                    <w:tcW w:w="2838" w:type="pct"/>
                    <w:tcBorders>
                      <w:top w:val="nil"/>
                      <w:left w:val="nil"/>
                      <w:bottom w:val="single" w:sz="4" w:space="0" w:color="auto"/>
                      <w:right w:val="single" w:sz="4" w:space="0" w:color="auto"/>
                    </w:tcBorders>
                    <w:shd w:val="clear" w:color="auto" w:fill="auto"/>
                    <w:vAlign w:val="center"/>
                    <w:hideMark/>
                  </w:tcPr>
                  <w:p w14:paraId="0C92E5E8" w14:textId="77777777" w:rsidR="00A54D34" w:rsidRPr="00A54D34" w:rsidRDefault="00A54D34" w:rsidP="00A54D34">
                    <w:pPr>
                      <w:rPr>
                        <w:color w:val="000000"/>
                        <w:sz w:val="18"/>
                        <w:szCs w:val="18"/>
                      </w:rPr>
                    </w:pPr>
                    <w:proofErr w:type="gramStart"/>
                    <w:r w:rsidRPr="00A54D34">
                      <w:rPr>
                        <w:rFonts w:hint="eastAsia"/>
                        <w:color w:val="000000"/>
                        <w:sz w:val="18"/>
                        <w:szCs w:val="18"/>
                      </w:rPr>
                      <w:t>宁波明缘企业管理</w:t>
                    </w:r>
                    <w:proofErr w:type="gramEnd"/>
                    <w:r w:rsidRPr="00A54D34">
                      <w:rPr>
                        <w:rFonts w:hint="eastAsia"/>
                        <w:color w:val="000000"/>
                        <w:sz w:val="18"/>
                        <w:szCs w:val="18"/>
                      </w:rPr>
                      <w:t>有限公司</w:t>
                    </w:r>
                  </w:p>
                </w:tc>
              </w:tr>
              <w:tr w:rsidR="00A54D34" w:rsidRPr="00A54D34" w14:paraId="4A6B6F76"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35D1DCA1" w14:textId="77777777" w:rsidR="00A54D34" w:rsidRPr="00A54D34" w:rsidRDefault="00A54D34" w:rsidP="00A54D34">
                    <w:pPr>
                      <w:rPr>
                        <w:color w:val="000000"/>
                        <w:sz w:val="18"/>
                        <w:szCs w:val="18"/>
                      </w:rPr>
                    </w:pPr>
                    <w:r w:rsidRPr="00A54D34">
                      <w:rPr>
                        <w:rFonts w:hint="eastAsia"/>
                        <w:color w:val="000000"/>
                        <w:sz w:val="18"/>
                        <w:szCs w:val="18"/>
                      </w:rPr>
                      <w:t>丽水明安建设开发有限公司</w:t>
                    </w:r>
                  </w:p>
                </w:tc>
                <w:tc>
                  <w:tcPr>
                    <w:tcW w:w="2838" w:type="pct"/>
                    <w:tcBorders>
                      <w:top w:val="nil"/>
                      <w:left w:val="nil"/>
                      <w:bottom w:val="single" w:sz="4" w:space="0" w:color="auto"/>
                      <w:right w:val="single" w:sz="4" w:space="0" w:color="auto"/>
                    </w:tcBorders>
                    <w:shd w:val="clear" w:color="auto" w:fill="auto"/>
                    <w:vAlign w:val="center"/>
                    <w:hideMark/>
                  </w:tcPr>
                  <w:p w14:paraId="4F09EA39" w14:textId="77777777" w:rsidR="00A54D34" w:rsidRPr="00A54D34" w:rsidRDefault="00A54D34" w:rsidP="00A54D34">
                    <w:pPr>
                      <w:rPr>
                        <w:color w:val="000000"/>
                        <w:sz w:val="18"/>
                        <w:szCs w:val="18"/>
                      </w:rPr>
                    </w:pPr>
                    <w:proofErr w:type="gramStart"/>
                    <w:r w:rsidRPr="00A54D34">
                      <w:rPr>
                        <w:rFonts w:hint="eastAsia"/>
                        <w:color w:val="000000"/>
                        <w:sz w:val="18"/>
                        <w:szCs w:val="18"/>
                      </w:rPr>
                      <w:t>宁波明致企业管理</w:t>
                    </w:r>
                    <w:proofErr w:type="gramEnd"/>
                    <w:r w:rsidRPr="00A54D34">
                      <w:rPr>
                        <w:rFonts w:hint="eastAsia"/>
                        <w:color w:val="000000"/>
                        <w:sz w:val="18"/>
                        <w:szCs w:val="18"/>
                      </w:rPr>
                      <w:t>有限公司</w:t>
                    </w:r>
                  </w:p>
                </w:tc>
              </w:tr>
              <w:tr w:rsidR="00A54D34" w:rsidRPr="00A54D34" w14:paraId="5040E477"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169FEB25" w14:textId="77777777" w:rsidR="00A54D34" w:rsidRPr="00A54D34" w:rsidRDefault="00A54D34" w:rsidP="00A54D34">
                    <w:pPr>
                      <w:rPr>
                        <w:color w:val="000000"/>
                        <w:sz w:val="18"/>
                        <w:szCs w:val="18"/>
                      </w:rPr>
                    </w:pPr>
                    <w:r w:rsidRPr="00A54D34">
                      <w:rPr>
                        <w:rFonts w:hint="eastAsia"/>
                        <w:color w:val="000000"/>
                        <w:sz w:val="18"/>
                        <w:szCs w:val="18"/>
                      </w:rPr>
                      <w:t>六盘水市明志基础设施投资有限公司</w:t>
                    </w:r>
                  </w:p>
                </w:tc>
                <w:tc>
                  <w:tcPr>
                    <w:tcW w:w="2838" w:type="pct"/>
                    <w:tcBorders>
                      <w:top w:val="nil"/>
                      <w:left w:val="nil"/>
                      <w:bottom w:val="single" w:sz="4" w:space="0" w:color="auto"/>
                      <w:right w:val="single" w:sz="4" w:space="0" w:color="auto"/>
                    </w:tcBorders>
                    <w:shd w:val="clear" w:color="auto" w:fill="auto"/>
                    <w:vAlign w:val="center"/>
                    <w:hideMark/>
                  </w:tcPr>
                  <w:p w14:paraId="100CA5CA" w14:textId="77777777" w:rsidR="00A54D34" w:rsidRPr="00A54D34" w:rsidRDefault="00A54D34" w:rsidP="00A54D34">
                    <w:pPr>
                      <w:rPr>
                        <w:color w:val="000000"/>
                        <w:sz w:val="18"/>
                        <w:szCs w:val="18"/>
                      </w:rPr>
                    </w:pPr>
                    <w:r w:rsidRPr="00A54D34">
                      <w:rPr>
                        <w:rFonts w:hint="eastAsia"/>
                        <w:color w:val="000000"/>
                        <w:sz w:val="18"/>
                        <w:szCs w:val="18"/>
                      </w:rPr>
                      <w:t>宁波明昌企业管理有限公司</w:t>
                    </w:r>
                  </w:p>
                </w:tc>
              </w:tr>
              <w:tr w:rsidR="00A54D34" w:rsidRPr="00A54D34" w14:paraId="41031E4C"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648977E7" w14:textId="77777777" w:rsidR="00A54D34" w:rsidRPr="00A54D34" w:rsidRDefault="00A54D34" w:rsidP="00A54D34">
                    <w:pPr>
                      <w:rPr>
                        <w:color w:val="000000"/>
                        <w:sz w:val="18"/>
                        <w:szCs w:val="18"/>
                      </w:rPr>
                    </w:pPr>
                    <w:r w:rsidRPr="00A54D34">
                      <w:rPr>
                        <w:rFonts w:hint="eastAsia"/>
                        <w:color w:val="000000"/>
                        <w:sz w:val="18"/>
                        <w:szCs w:val="18"/>
                      </w:rPr>
                      <w:t>南昌明安基础设施建设有限公司</w:t>
                    </w:r>
                  </w:p>
                </w:tc>
                <w:tc>
                  <w:tcPr>
                    <w:tcW w:w="2838" w:type="pct"/>
                    <w:tcBorders>
                      <w:top w:val="nil"/>
                      <w:left w:val="nil"/>
                      <w:bottom w:val="single" w:sz="4" w:space="0" w:color="auto"/>
                      <w:right w:val="single" w:sz="4" w:space="0" w:color="auto"/>
                    </w:tcBorders>
                    <w:shd w:val="clear" w:color="auto" w:fill="auto"/>
                    <w:vAlign w:val="center"/>
                    <w:hideMark/>
                  </w:tcPr>
                  <w:p w14:paraId="08C9CE7C" w14:textId="77777777" w:rsidR="00A54D34" w:rsidRPr="00A54D34" w:rsidRDefault="00A54D34" w:rsidP="00A54D34">
                    <w:pPr>
                      <w:rPr>
                        <w:color w:val="000000"/>
                        <w:sz w:val="18"/>
                        <w:szCs w:val="18"/>
                      </w:rPr>
                    </w:pPr>
                    <w:proofErr w:type="gramStart"/>
                    <w:r w:rsidRPr="00A54D34">
                      <w:rPr>
                        <w:rFonts w:hint="eastAsia"/>
                        <w:color w:val="000000"/>
                        <w:sz w:val="18"/>
                        <w:szCs w:val="18"/>
                      </w:rPr>
                      <w:t>宁波明驰企业管理</w:t>
                    </w:r>
                    <w:proofErr w:type="gramEnd"/>
                    <w:r w:rsidRPr="00A54D34">
                      <w:rPr>
                        <w:rFonts w:hint="eastAsia"/>
                        <w:color w:val="000000"/>
                        <w:sz w:val="18"/>
                        <w:szCs w:val="18"/>
                      </w:rPr>
                      <w:t>有限公司</w:t>
                    </w:r>
                  </w:p>
                </w:tc>
              </w:tr>
              <w:tr w:rsidR="00A54D34" w:rsidRPr="00A54D34" w14:paraId="71A2939B"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2FAE2CBE" w14:textId="77777777" w:rsidR="00A54D34" w:rsidRPr="00A54D34" w:rsidRDefault="00A54D34" w:rsidP="00A54D34">
                    <w:pPr>
                      <w:rPr>
                        <w:color w:val="000000"/>
                        <w:sz w:val="18"/>
                        <w:szCs w:val="18"/>
                      </w:rPr>
                    </w:pPr>
                    <w:proofErr w:type="gramStart"/>
                    <w:r w:rsidRPr="00A54D34">
                      <w:rPr>
                        <w:rFonts w:hint="eastAsia"/>
                        <w:color w:val="000000"/>
                        <w:sz w:val="18"/>
                        <w:szCs w:val="18"/>
                      </w:rPr>
                      <w:t>商洛市商州明环基础</w:t>
                    </w:r>
                    <w:proofErr w:type="gramEnd"/>
                    <w:r w:rsidRPr="00A54D34">
                      <w:rPr>
                        <w:rFonts w:hint="eastAsia"/>
                        <w:color w:val="000000"/>
                        <w:sz w:val="18"/>
                        <w:szCs w:val="18"/>
                      </w:rPr>
                      <w:t>设施开发有限公司</w:t>
                    </w:r>
                  </w:p>
                </w:tc>
                <w:tc>
                  <w:tcPr>
                    <w:tcW w:w="2838" w:type="pct"/>
                    <w:tcBorders>
                      <w:top w:val="nil"/>
                      <w:left w:val="nil"/>
                      <w:bottom w:val="single" w:sz="4" w:space="0" w:color="auto"/>
                      <w:right w:val="single" w:sz="4" w:space="0" w:color="auto"/>
                    </w:tcBorders>
                    <w:shd w:val="clear" w:color="auto" w:fill="auto"/>
                    <w:vAlign w:val="center"/>
                    <w:hideMark/>
                  </w:tcPr>
                  <w:p w14:paraId="47F7346A" w14:textId="77777777" w:rsidR="00A54D34" w:rsidRPr="00A54D34" w:rsidRDefault="00A54D34" w:rsidP="00A54D34">
                    <w:pPr>
                      <w:rPr>
                        <w:color w:val="000000"/>
                        <w:sz w:val="18"/>
                        <w:szCs w:val="18"/>
                      </w:rPr>
                    </w:pPr>
                    <w:r w:rsidRPr="00A54D34">
                      <w:rPr>
                        <w:rFonts w:hint="eastAsia"/>
                        <w:color w:val="000000"/>
                        <w:sz w:val="18"/>
                        <w:szCs w:val="18"/>
                      </w:rPr>
                      <w:t>宁波明恩企业管理有限公司</w:t>
                    </w:r>
                  </w:p>
                </w:tc>
              </w:tr>
              <w:tr w:rsidR="00A54D34" w:rsidRPr="00A54D34" w14:paraId="404DA2DE"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05059DFE" w14:textId="77777777" w:rsidR="00A54D34" w:rsidRPr="00A54D34" w:rsidRDefault="00A54D34" w:rsidP="00A54D34">
                    <w:pPr>
                      <w:rPr>
                        <w:color w:val="000000"/>
                        <w:sz w:val="18"/>
                        <w:szCs w:val="18"/>
                      </w:rPr>
                    </w:pPr>
                    <w:r w:rsidRPr="00A54D34">
                      <w:rPr>
                        <w:rFonts w:hint="eastAsia"/>
                        <w:color w:val="000000"/>
                        <w:sz w:val="18"/>
                        <w:szCs w:val="18"/>
                      </w:rPr>
                      <w:t>天柱县明柱基础设施投资有限公司</w:t>
                    </w:r>
                  </w:p>
                </w:tc>
                <w:tc>
                  <w:tcPr>
                    <w:tcW w:w="2838" w:type="pct"/>
                    <w:tcBorders>
                      <w:top w:val="nil"/>
                      <w:left w:val="nil"/>
                      <w:bottom w:val="single" w:sz="4" w:space="0" w:color="auto"/>
                      <w:right w:val="single" w:sz="4" w:space="0" w:color="auto"/>
                    </w:tcBorders>
                    <w:shd w:val="clear" w:color="auto" w:fill="auto"/>
                    <w:vAlign w:val="center"/>
                    <w:hideMark/>
                  </w:tcPr>
                  <w:p w14:paraId="438AD657" w14:textId="77777777" w:rsidR="00A54D34" w:rsidRPr="00A54D34" w:rsidRDefault="00A54D34" w:rsidP="00A54D34">
                    <w:pPr>
                      <w:rPr>
                        <w:color w:val="000000"/>
                        <w:sz w:val="18"/>
                        <w:szCs w:val="18"/>
                      </w:rPr>
                    </w:pPr>
                    <w:proofErr w:type="gramStart"/>
                    <w:r w:rsidRPr="00A54D34">
                      <w:rPr>
                        <w:rFonts w:hint="eastAsia"/>
                        <w:color w:val="000000"/>
                        <w:sz w:val="18"/>
                        <w:szCs w:val="18"/>
                      </w:rPr>
                      <w:t>宁波明奋企业管理</w:t>
                    </w:r>
                    <w:proofErr w:type="gramEnd"/>
                    <w:r w:rsidRPr="00A54D34">
                      <w:rPr>
                        <w:rFonts w:hint="eastAsia"/>
                        <w:color w:val="000000"/>
                        <w:sz w:val="18"/>
                        <w:szCs w:val="18"/>
                      </w:rPr>
                      <w:t>有限公司</w:t>
                    </w:r>
                  </w:p>
                </w:tc>
              </w:tr>
              <w:tr w:rsidR="00A54D34" w:rsidRPr="00A54D34" w14:paraId="657266AD"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7D6E01A0" w14:textId="77777777" w:rsidR="00A54D34" w:rsidRPr="00A54D34" w:rsidRDefault="00A54D34" w:rsidP="00A54D34">
                    <w:pPr>
                      <w:rPr>
                        <w:color w:val="000000"/>
                        <w:sz w:val="18"/>
                        <w:szCs w:val="18"/>
                      </w:rPr>
                    </w:pPr>
                    <w:proofErr w:type="gramStart"/>
                    <w:r w:rsidRPr="00A54D34">
                      <w:rPr>
                        <w:rFonts w:hint="eastAsia"/>
                        <w:color w:val="000000"/>
                        <w:sz w:val="18"/>
                        <w:szCs w:val="18"/>
                      </w:rPr>
                      <w:t>渭南明华恒辉基础</w:t>
                    </w:r>
                    <w:proofErr w:type="gramEnd"/>
                    <w:r w:rsidRPr="00A54D34">
                      <w:rPr>
                        <w:rFonts w:hint="eastAsia"/>
                        <w:color w:val="000000"/>
                        <w:sz w:val="18"/>
                        <w:szCs w:val="18"/>
                      </w:rPr>
                      <w:t>设施开发有限公司</w:t>
                    </w:r>
                  </w:p>
                </w:tc>
                <w:tc>
                  <w:tcPr>
                    <w:tcW w:w="2838" w:type="pct"/>
                    <w:tcBorders>
                      <w:top w:val="nil"/>
                      <w:left w:val="nil"/>
                      <w:bottom w:val="single" w:sz="4" w:space="0" w:color="auto"/>
                      <w:right w:val="single" w:sz="4" w:space="0" w:color="auto"/>
                    </w:tcBorders>
                    <w:shd w:val="clear" w:color="auto" w:fill="auto"/>
                    <w:vAlign w:val="center"/>
                    <w:hideMark/>
                  </w:tcPr>
                  <w:p w14:paraId="0041554F" w14:textId="77777777" w:rsidR="00A54D34" w:rsidRPr="00A54D34" w:rsidRDefault="00A54D34" w:rsidP="00A54D34">
                    <w:pPr>
                      <w:rPr>
                        <w:color w:val="000000"/>
                        <w:sz w:val="18"/>
                        <w:szCs w:val="18"/>
                      </w:rPr>
                    </w:pPr>
                    <w:r w:rsidRPr="00A54D34">
                      <w:rPr>
                        <w:rFonts w:hint="eastAsia"/>
                        <w:color w:val="000000"/>
                        <w:sz w:val="18"/>
                        <w:szCs w:val="18"/>
                      </w:rPr>
                      <w:t>宁波明广企业管理有限公司</w:t>
                    </w:r>
                  </w:p>
                </w:tc>
              </w:tr>
              <w:tr w:rsidR="00A54D34" w:rsidRPr="00A54D34" w14:paraId="6380968E"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70D9F6C7" w14:textId="77777777" w:rsidR="00A54D34" w:rsidRPr="00A54D34" w:rsidRDefault="00A54D34" w:rsidP="00A54D34">
                    <w:pPr>
                      <w:rPr>
                        <w:color w:val="000000"/>
                        <w:sz w:val="18"/>
                        <w:szCs w:val="18"/>
                      </w:rPr>
                    </w:pPr>
                    <w:r w:rsidRPr="00A54D34">
                      <w:rPr>
                        <w:rFonts w:hint="eastAsia"/>
                        <w:color w:val="000000"/>
                        <w:sz w:val="18"/>
                        <w:szCs w:val="18"/>
                      </w:rPr>
                      <w:t>温州明</w:t>
                    </w:r>
                    <w:proofErr w:type="gramStart"/>
                    <w:r w:rsidRPr="00A54D34">
                      <w:rPr>
                        <w:rFonts w:hint="eastAsia"/>
                        <w:color w:val="000000"/>
                        <w:sz w:val="18"/>
                        <w:szCs w:val="18"/>
                      </w:rPr>
                      <w:t>瓯</w:t>
                    </w:r>
                    <w:proofErr w:type="gramEnd"/>
                    <w:r w:rsidRPr="00A54D34">
                      <w:rPr>
                        <w:rFonts w:hint="eastAsia"/>
                        <w:color w:val="000000"/>
                        <w:sz w:val="18"/>
                        <w:szCs w:val="18"/>
                      </w:rPr>
                      <w:t>基础设施投资有限公司</w:t>
                    </w:r>
                  </w:p>
                </w:tc>
                <w:tc>
                  <w:tcPr>
                    <w:tcW w:w="2838" w:type="pct"/>
                    <w:tcBorders>
                      <w:top w:val="nil"/>
                      <w:left w:val="nil"/>
                      <w:bottom w:val="single" w:sz="4" w:space="0" w:color="auto"/>
                      <w:right w:val="single" w:sz="4" w:space="0" w:color="auto"/>
                    </w:tcBorders>
                    <w:shd w:val="clear" w:color="auto" w:fill="auto"/>
                    <w:vAlign w:val="center"/>
                    <w:hideMark/>
                  </w:tcPr>
                  <w:p w14:paraId="74DD2926" w14:textId="77777777" w:rsidR="00A54D34" w:rsidRPr="00A54D34" w:rsidRDefault="00A54D34" w:rsidP="00A54D34">
                    <w:pPr>
                      <w:rPr>
                        <w:color w:val="000000"/>
                        <w:sz w:val="18"/>
                        <w:szCs w:val="18"/>
                      </w:rPr>
                    </w:pPr>
                    <w:r w:rsidRPr="00A54D34">
                      <w:rPr>
                        <w:rFonts w:hint="eastAsia"/>
                        <w:color w:val="000000"/>
                        <w:sz w:val="18"/>
                        <w:szCs w:val="18"/>
                      </w:rPr>
                      <w:t>宁波明</w:t>
                    </w:r>
                    <w:proofErr w:type="gramStart"/>
                    <w:r w:rsidRPr="00A54D34">
                      <w:rPr>
                        <w:rFonts w:hint="eastAsia"/>
                        <w:color w:val="000000"/>
                        <w:sz w:val="18"/>
                        <w:szCs w:val="18"/>
                      </w:rPr>
                      <w:t>奂</w:t>
                    </w:r>
                    <w:proofErr w:type="gramEnd"/>
                    <w:r w:rsidRPr="00A54D34">
                      <w:rPr>
                        <w:rFonts w:hint="eastAsia"/>
                        <w:color w:val="000000"/>
                        <w:sz w:val="18"/>
                        <w:szCs w:val="18"/>
                      </w:rPr>
                      <w:t>企业管理有限公司</w:t>
                    </w:r>
                  </w:p>
                </w:tc>
              </w:tr>
              <w:tr w:rsidR="00A54D34" w:rsidRPr="00A54D34" w14:paraId="26CC4751"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571CBA40" w14:textId="77777777" w:rsidR="00A54D34" w:rsidRPr="00A54D34" w:rsidRDefault="00A54D34" w:rsidP="00A54D34">
                    <w:pPr>
                      <w:rPr>
                        <w:color w:val="000000"/>
                        <w:sz w:val="18"/>
                        <w:szCs w:val="18"/>
                      </w:rPr>
                    </w:pPr>
                    <w:r w:rsidRPr="00A54D34">
                      <w:rPr>
                        <w:rFonts w:hint="eastAsia"/>
                        <w:color w:val="000000"/>
                        <w:sz w:val="18"/>
                        <w:szCs w:val="18"/>
                      </w:rPr>
                      <w:t>象山明浦基础设施开发有限公司</w:t>
                    </w:r>
                  </w:p>
                </w:tc>
                <w:tc>
                  <w:tcPr>
                    <w:tcW w:w="2838" w:type="pct"/>
                    <w:tcBorders>
                      <w:top w:val="nil"/>
                      <w:left w:val="nil"/>
                      <w:bottom w:val="single" w:sz="4" w:space="0" w:color="auto"/>
                      <w:right w:val="single" w:sz="4" w:space="0" w:color="auto"/>
                    </w:tcBorders>
                    <w:shd w:val="clear" w:color="auto" w:fill="auto"/>
                    <w:vAlign w:val="center"/>
                    <w:hideMark/>
                  </w:tcPr>
                  <w:p w14:paraId="0421FBFA" w14:textId="77777777" w:rsidR="00A54D34" w:rsidRPr="00A54D34" w:rsidRDefault="00A54D34" w:rsidP="00A54D34">
                    <w:pPr>
                      <w:rPr>
                        <w:color w:val="000000"/>
                        <w:sz w:val="18"/>
                        <w:szCs w:val="18"/>
                      </w:rPr>
                    </w:pPr>
                    <w:r w:rsidRPr="00A54D34">
                      <w:rPr>
                        <w:rFonts w:hint="eastAsia"/>
                        <w:color w:val="000000"/>
                        <w:sz w:val="18"/>
                        <w:szCs w:val="18"/>
                      </w:rPr>
                      <w:t>宁波明嘉企业管理有限公司</w:t>
                    </w:r>
                  </w:p>
                </w:tc>
              </w:tr>
              <w:tr w:rsidR="00A54D34" w:rsidRPr="00A54D34" w14:paraId="5007296B"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05D8A953" w14:textId="77777777" w:rsidR="00A54D34" w:rsidRPr="00A54D34" w:rsidRDefault="00A54D34" w:rsidP="00A54D34">
                    <w:pPr>
                      <w:rPr>
                        <w:color w:val="000000"/>
                        <w:sz w:val="18"/>
                        <w:szCs w:val="18"/>
                      </w:rPr>
                    </w:pPr>
                    <w:r w:rsidRPr="00A54D34">
                      <w:rPr>
                        <w:rFonts w:hint="eastAsia"/>
                        <w:color w:val="000000"/>
                        <w:sz w:val="18"/>
                        <w:szCs w:val="18"/>
                      </w:rPr>
                      <w:t>淄博明</w:t>
                    </w:r>
                    <w:proofErr w:type="gramStart"/>
                    <w:r w:rsidRPr="00A54D34">
                      <w:rPr>
                        <w:rFonts w:hint="eastAsia"/>
                        <w:color w:val="000000"/>
                        <w:sz w:val="18"/>
                        <w:szCs w:val="18"/>
                      </w:rPr>
                      <w:t>盛基础</w:t>
                    </w:r>
                    <w:proofErr w:type="gramEnd"/>
                    <w:r w:rsidRPr="00A54D34">
                      <w:rPr>
                        <w:rFonts w:hint="eastAsia"/>
                        <w:color w:val="000000"/>
                        <w:sz w:val="18"/>
                        <w:szCs w:val="18"/>
                      </w:rPr>
                      <w:t>设施开发有限公司</w:t>
                    </w:r>
                  </w:p>
                </w:tc>
                <w:tc>
                  <w:tcPr>
                    <w:tcW w:w="2838" w:type="pct"/>
                    <w:tcBorders>
                      <w:top w:val="nil"/>
                      <w:left w:val="nil"/>
                      <w:bottom w:val="single" w:sz="4" w:space="0" w:color="auto"/>
                      <w:right w:val="single" w:sz="4" w:space="0" w:color="auto"/>
                    </w:tcBorders>
                    <w:shd w:val="clear" w:color="auto" w:fill="auto"/>
                    <w:vAlign w:val="center"/>
                    <w:hideMark/>
                  </w:tcPr>
                  <w:p w14:paraId="63E47FC9" w14:textId="77777777" w:rsidR="00A54D34" w:rsidRPr="00A54D34" w:rsidRDefault="00A54D34" w:rsidP="00A54D34">
                    <w:pPr>
                      <w:rPr>
                        <w:color w:val="000000"/>
                        <w:sz w:val="18"/>
                        <w:szCs w:val="18"/>
                      </w:rPr>
                    </w:pPr>
                    <w:r w:rsidRPr="00A54D34">
                      <w:rPr>
                        <w:rFonts w:hint="eastAsia"/>
                        <w:color w:val="000000"/>
                        <w:sz w:val="18"/>
                        <w:szCs w:val="18"/>
                      </w:rPr>
                      <w:t>北京龙元恒兴城乡规划设计有限公司</w:t>
                    </w:r>
                  </w:p>
                </w:tc>
              </w:tr>
              <w:tr w:rsidR="00A54D34" w:rsidRPr="00A54D34" w14:paraId="0F5D5B9A"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3DCCE130" w14:textId="77777777" w:rsidR="00A54D34" w:rsidRPr="00A54D34" w:rsidRDefault="00A54D34" w:rsidP="00A54D34">
                    <w:pPr>
                      <w:rPr>
                        <w:color w:val="000000"/>
                        <w:sz w:val="18"/>
                        <w:szCs w:val="18"/>
                      </w:rPr>
                    </w:pPr>
                    <w:r w:rsidRPr="00A54D34">
                      <w:rPr>
                        <w:rFonts w:hint="eastAsia"/>
                        <w:color w:val="000000"/>
                        <w:sz w:val="18"/>
                        <w:szCs w:val="18"/>
                      </w:rPr>
                      <w:t>文山市明文基础设施开发有限公司</w:t>
                    </w:r>
                  </w:p>
                </w:tc>
                <w:tc>
                  <w:tcPr>
                    <w:tcW w:w="2838" w:type="pct"/>
                    <w:tcBorders>
                      <w:top w:val="nil"/>
                      <w:left w:val="nil"/>
                      <w:bottom w:val="single" w:sz="4" w:space="0" w:color="auto"/>
                      <w:right w:val="single" w:sz="4" w:space="0" w:color="auto"/>
                    </w:tcBorders>
                    <w:shd w:val="clear" w:color="auto" w:fill="auto"/>
                    <w:vAlign w:val="center"/>
                    <w:hideMark/>
                  </w:tcPr>
                  <w:p w14:paraId="77E7B6D1" w14:textId="77777777" w:rsidR="00A54D34" w:rsidRPr="00A54D34" w:rsidRDefault="00A54D34" w:rsidP="00A54D34">
                    <w:pPr>
                      <w:rPr>
                        <w:color w:val="000000"/>
                        <w:sz w:val="18"/>
                        <w:szCs w:val="18"/>
                      </w:rPr>
                    </w:pPr>
                    <w:r w:rsidRPr="00A54D34">
                      <w:rPr>
                        <w:rFonts w:hint="eastAsia"/>
                        <w:color w:val="000000"/>
                        <w:sz w:val="18"/>
                        <w:szCs w:val="18"/>
                      </w:rPr>
                      <w:t>宁波明俱企业管理有限公司</w:t>
                    </w:r>
                  </w:p>
                </w:tc>
              </w:tr>
              <w:tr w:rsidR="00A54D34" w:rsidRPr="00A54D34" w14:paraId="0065C695"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0B8FD72D" w14:textId="77777777" w:rsidR="00A54D34" w:rsidRPr="00A54D34" w:rsidRDefault="00A54D34" w:rsidP="00A54D34">
                    <w:pPr>
                      <w:rPr>
                        <w:color w:val="000000"/>
                        <w:sz w:val="18"/>
                        <w:szCs w:val="18"/>
                      </w:rPr>
                    </w:pPr>
                    <w:proofErr w:type="gramStart"/>
                    <w:r w:rsidRPr="00A54D34">
                      <w:rPr>
                        <w:rFonts w:hint="eastAsia"/>
                        <w:color w:val="000000"/>
                        <w:sz w:val="18"/>
                        <w:szCs w:val="18"/>
                      </w:rPr>
                      <w:t>邢台明</w:t>
                    </w:r>
                    <w:proofErr w:type="gramEnd"/>
                    <w:r w:rsidRPr="00A54D34">
                      <w:rPr>
                        <w:rFonts w:hint="eastAsia"/>
                        <w:color w:val="000000"/>
                        <w:sz w:val="18"/>
                        <w:szCs w:val="18"/>
                      </w:rPr>
                      <w:t>城基础设施建设有限公司</w:t>
                    </w:r>
                  </w:p>
                </w:tc>
                <w:tc>
                  <w:tcPr>
                    <w:tcW w:w="2838" w:type="pct"/>
                    <w:tcBorders>
                      <w:top w:val="nil"/>
                      <w:left w:val="nil"/>
                      <w:bottom w:val="single" w:sz="4" w:space="0" w:color="auto"/>
                      <w:right w:val="single" w:sz="4" w:space="0" w:color="auto"/>
                    </w:tcBorders>
                    <w:shd w:val="clear" w:color="auto" w:fill="auto"/>
                    <w:vAlign w:val="center"/>
                    <w:hideMark/>
                  </w:tcPr>
                  <w:p w14:paraId="283E7D9D" w14:textId="77777777" w:rsidR="00A54D34" w:rsidRPr="00A54D34" w:rsidRDefault="00A54D34" w:rsidP="00A54D34">
                    <w:pPr>
                      <w:rPr>
                        <w:color w:val="000000"/>
                        <w:sz w:val="18"/>
                        <w:szCs w:val="18"/>
                      </w:rPr>
                    </w:pPr>
                    <w:r w:rsidRPr="00A54D34">
                      <w:rPr>
                        <w:rFonts w:hint="eastAsia"/>
                        <w:color w:val="000000"/>
                        <w:sz w:val="18"/>
                        <w:szCs w:val="18"/>
                      </w:rPr>
                      <w:t>宁波明理企业管理有限公司</w:t>
                    </w:r>
                  </w:p>
                </w:tc>
              </w:tr>
              <w:tr w:rsidR="00A54D34" w:rsidRPr="00A54D34" w14:paraId="30637271"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5B7FEDBC" w14:textId="77777777" w:rsidR="00A54D34" w:rsidRPr="00A54D34" w:rsidRDefault="00A54D34" w:rsidP="00A54D34">
                    <w:pPr>
                      <w:rPr>
                        <w:color w:val="000000"/>
                        <w:sz w:val="18"/>
                        <w:szCs w:val="18"/>
                      </w:rPr>
                    </w:pPr>
                    <w:r w:rsidRPr="00A54D34">
                      <w:rPr>
                        <w:rFonts w:hint="eastAsia"/>
                        <w:color w:val="000000"/>
                        <w:sz w:val="18"/>
                        <w:szCs w:val="18"/>
                      </w:rPr>
                      <w:t>缙云县明</w:t>
                    </w:r>
                    <w:proofErr w:type="gramStart"/>
                    <w:r w:rsidRPr="00A54D34">
                      <w:rPr>
                        <w:rFonts w:hint="eastAsia"/>
                        <w:color w:val="000000"/>
                        <w:sz w:val="18"/>
                        <w:szCs w:val="18"/>
                      </w:rPr>
                      <w:t>锦基础</w:t>
                    </w:r>
                    <w:proofErr w:type="gramEnd"/>
                    <w:r w:rsidRPr="00A54D34">
                      <w:rPr>
                        <w:rFonts w:hint="eastAsia"/>
                        <w:color w:val="000000"/>
                        <w:sz w:val="18"/>
                        <w:szCs w:val="18"/>
                      </w:rPr>
                      <w:t>设施投资有限公司</w:t>
                    </w:r>
                  </w:p>
                </w:tc>
                <w:tc>
                  <w:tcPr>
                    <w:tcW w:w="2838" w:type="pct"/>
                    <w:tcBorders>
                      <w:top w:val="nil"/>
                      <w:left w:val="nil"/>
                      <w:bottom w:val="single" w:sz="4" w:space="0" w:color="auto"/>
                      <w:right w:val="single" w:sz="4" w:space="0" w:color="auto"/>
                    </w:tcBorders>
                    <w:shd w:val="clear" w:color="auto" w:fill="auto"/>
                    <w:vAlign w:val="center"/>
                    <w:hideMark/>
                  </w:tcPr>
                  <w:p w14:paraId="55D03A8F" w14:textId="77777777" w:rsidR="00A54D34" w:rsidRPr="00A54D34" w:rsidRDefault="00A54D34" w:rsidP="00A54D34">
                    <w:pPr>
                      <w:rPr>
                        <w:color w:val="000000"/>
                        <w:sz w:val="18"/>
                        <w:szCs w:val="18"/>
                      </w:rPr>
                    </w:pPr>
                    <w:r w:rsidRPr="00A54D34">
                      <w:rPr>
                        <w:rFonts w:hint="eastAsia"/>
                        <w:color w:val="000000"/>
                        <w:sz w:val="18"/>
                        <w:szCs w:val="18"/>
                      </w:rPr>
                      <w:t>宁波明立企业管理有限公司</w:t>
                    </w:r>
                  </w:p>
                </w:tc>
              </w:tr>
              <w:tr w:rsidR="00A54D34" w:rsidRPr="00A54D34" w14:paraId="1CD4DF68"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722A2181" w14:textId="77777777" w:rsidR="00A54D34" w:rsidRPr="00A54D34" w:rsidRDefault="00A54D34" w:rsidP="00A54D34">
                    <w:pPr>
                      <w:rPr>
                        <w:color w:val="000000"/>
                        <w:sz w:val="18"/>
                        <w:szCs w:val="18"/>
                      </w:rPr>
                    </w:pPr>
                    <w:proofErr w:type="gramStart"/>
                    <w:r w:rsidRPr="00A54D34">
                      <w:rPr>
                        <w:rFonts w:hint="eastAsia"/>
                        <w:color w:val="000000"/>
                        <w:sz w:val="18"/>
                        <w:szCs w:val="18"/>
                      </w:rPr>
                      <w:t>赣州明贡基础</w:t>
                    </w:r>
                    <w:proofErr w:type="gramEnd"/>
                    <w:r w:rsidRPr="00A54D34">
                      <w:rPr>
                        <w:rFonts w:hint="eastAsia"/>
                        <w:color w:val="000000"/>
                        <w:sz w:val="18"/>
                        <w:szCs w:val="18"/>
                      </w:rPr>
                      <w:t>设施建设有限公司</w:t>
                    </w:r>
                  </w:p>
                </w:tc>
                <w:tc>
                  <w:tcPr>
                    <w:tcW w:w="2838" w:type="pct"/>
                    <w:tcBorders>
                      <w:top w:val="nil"/>
                      <w:left w:val="nil"/>
                      <w:bottom w:val="single" w:sz="4" w:space="0" w:color="auto"/>
                      <w:right w:val="single" w:sz="4" w:space="0" w:color="auto"/>
                    </w:tcBorders>
                    <w:shd w:val="clear" w:color="auto" w:fill="auto"/>
                    <w:vAlign w:val="center"/>
                    <w:hideMark/>
                  </w:tcPr>
                  <w:p w14:paraId="55544481" w14:textId="77777777" w:rsidR="00A54D34" w:rsidRPr="00A54D34" w:rsidRDefault="00A54D34" w:rsidP="00A54D34">
                    <w:pPr>
                      <w:rPr>
                        <w:color w:val="000000"/>
                        <w:sz w:val="18"/>
                        <w:szCs w:val="18"/>
                      </w:rPr>
                    </w:pPr>
                    <w:r w:rsidRPr="00A54D34">
                      <w:rPr>
                        <w:rFonts w:hint="eastAsia"/>
                        <w:color w:val="000000"/>
                        <w:sz w:val="18"/>
                        <w:szCs w:val="18"/>
                      </w:rPr>
                      <w:t>宁波梅山保税港区明</w:t>
                    </w:r>
                    <w:proofErr w:type="gramStart"/>
                    <w:r w:rsidRPr="00A54D34">
                      <w:rPr>
                        <w:rFonts w:hint="eastAsia"/>
                        <w:color w:val="000000"/>
                        <w:sz w:val="18"/>
                        <w:szCs w:val="18"/>
                      </w:rPr>
                      <w:t>奕</w:t>
                    </w:r>
                    <w:proofErr w:type="gramEnd"/>
                    <w:r w:rsidRPr="00A54D34">
                      <w:rPr>
                        <w:rFonts w:hint="eastAsia"/>
                        <w:color w:val="000000"/>
                        <w:sz w:val="18"/>
                        <w:szCs w:val="18"/>
                      </w:rPr>
                      <w:t>投资管理合伙企业（有限合伙）</w:t>
                    </w:r>
                  </w:p>
                </w:tc>
              </w:tr>
              <w:tr w:rsidR="00A54D34" w:rsidRPr="00A54D34" w14:paraId="70B08031"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2D8B6AC1" w14:textId="77777777" w:rsidR="00A54D34" w:rsidRPr="00A54D34" w:rsidRDefault="00A54D34" w:rsidP="00A54D34">
                    <w:pPr>
                      <w:rPr>
                        <w:color w:val="000000"/>
                        <w:sz w:val="18"/>
                        <w:szCs w:val="18"/>
                      </w:rPr>
                    </w:pPr>
                    <w:proofErr w:type="gramStart"/>
                    <w:r w:rsidRPr="00A54D34">
                      <w:rPr>
                        <w:rFonts w:hint="eastAsia"/>
                        <w:color w:val="000000"/>
                        <w:sz w:val="18"/>
                        <w:szCs w:val="18"/>
                      </w:rPr>
                      <w:t>淄博明冠建设项目</w:t>
                    </w:r>
                    <w:proofErr w:type="gramEnd"/>
                    <w:r w:rsidRPr="00A54D34">
                      <w:rPr>
                        <w:rFonts w:hint="eastAsia"/>
                        <w:color w:val="000000"/>
                        <w:sz w:val="18"/>
                        <w:szCs w:val="18"/>
                      </w:rPr>
                      <w:t>管理有限公司</w:t>
                    </w:r>
                  </w:p>
                </w:tc>
                <w:tc>
                  <w:tcPr>
                    <w:tcW w:w="2838" w:type="pct"/>
                    <w:tcBorders>
                      <w:top w:val="nil"/>
                      <w:left w:val="nil"/>
                      <w:bottom w:val="single" w:sz="4" w:space="0" w:color="auto"/>
                      <w:right w:val="single" w:sz="4" w:space="0" w:color="auto"/>
                    </w:tcBorders>
                    <w:shd w:val="clear" w:color="auto" w:fill="auto"/>
                    <w:vAlign w:val="center"/>
                    <w:hideMark/>
                  </w:tcPr>
                  <w:p w14:paraId="588B3D03" w14:textId="77777777" w:rsidR="00A54D34" w:rsidRPr="00A54D34" w:rsidRDefault="00A54D34" w:rsidP="00A54D34">
                    <w:pPr>
                      <w:rPr>
                        <w:color w:val="000000"/>
                        <w:sz w:val="18"/>
                        <w:szCs w:val="18"/>
                      </w:rPr>
                    </w:pPr>
                    <w:r w:rsidRPr="00A54D34">
                      <w:rPr>
                        <w:rFonts w:hint="eastAsia"/>
                        <w:color w:val="000000"/>
                        <w:sz w:val="18"/>
                        <w:szCs w:val="18"/>
                      </w:rPr>
                      <w:t>宁波梅山保税港区明</w:t>
                    </w:r>
                    <w:proofErr w:type="gramStart"/>
                    <w:r w:rsidRPr="00A54D34">
                      <w:rPr>
                        <w:rFonts w:hint="eastAsia"/>
                        <w:color w:val="000000"/>
                        <w:sz w:val="18"/>
                        <w:szCs w:val="18"/>
                      </w:rPr>
                      <w:t>坤投资</w:t>
                    </w:r>
                    <w:proofErr w:type="gramEnd"/>
                    <w:r w:rsidRPr="00A54D34">
                      <w:rPr>
                        <w:rFonts w:hint="eastAsia"/>
                        <w:color w:val="000000"/>
                        <w:sz w:val="18"/>
                        <w:szCs w:val="18"/>
                      </w:rPr>
                      <w:t>管理合伙企业（有限合伙）</w:t>
                    </w:r>
                  </w:p>
                </w:tc>
              </w:tr>
              <w:tr w:rsidR="00A54D34" w:rsidRPr="00A54D34" w14:paraId="04C544E7"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3E32CB6A" w14:textId="77777777" w:rsidR="00A54D34" w:rsidRPr="00A54D34" w:rsidRDefault="00A54D34" w:rsidP="00A54D34">
                    <w:pPr>
                      <w:rPr>
                        <w:color w:val="000000"/>
                        <w:sz w:val="18"/>
                        <w:szCs w:val="18"/>
                      </w:rPr>
                    </w:pPr>
                    <w:r w:rsidRPr="00A54D34">
                      <w:rPr>
                        <w:rFonts w:hint="eastAsia"/>
                        <w:color w:val="000000"/>
                        <w:sz w:val="18"/>
                        <w:szCs w:val="18"/>
                      </w:rPr>
                      <w:t>湖州明</w:t>
                    </w:r>
                    <w:proofErr w:type="gramStart"/>
                    <w:r w:rsidRPr="00A54D34">
                      <w:rPr>
                        <w:rFonts w:hint="eastAsia"/>
                        <w:color w:val="000000"/>
                        <w:sz w:val="18"/>
                        <w:szCs w:val="18"/>
                      </w:rPr>
                      <w:t>浔</w:t>
                    </w:r>
                    <w:proofErr w:type="gramEnd"/>
                    <w:r w:rsidRPr="00A54D34">
                      <w:rPr>
                        <w:rFonts w:hint="eastAsia"/>
                        <w:color w:val="000000"/>
                        <w:sz w:val="18"/>
                        <w:szCs w:val="18"/>
                      </w:rPr>
                      <w:t>投资开发有限公司</w:t>
                    </w:r>
                  </w:p>
                </w:tc>
                <w:tc>
                  <w:tcPr>
                    <w:tcW w:w="2838" w:type="pct"/>
                    <w:tcBorders>
                      <w:top w:val="nil"/>
                      <w:left w:val="nil"/>
                      <w:bottom w:val="single" w:sz="4" w:space="0" w:color="auto"/>
                      <w:right w:val="single" w:sz="4" w:space="0" w:color="auto"/>
                    </w:tcBorders>
                    <w:shd w:val="clear" w:color="auto" w:fill="auto"/>
                    <w:vAlign w:val="center"/>
                    <w:hideMark/>
                  </w:tcPr>
                  <w:p w14:paraId="3DB285D6" w14:textId="77777777" w:rsidR="00A54D34" w:rsidRPr="00A54D34" w:rsidRDefault="00A54D34" w:rsidP="00A54D34">
                    <w:pPr>
                      <w:rPr>
                        <w:color w:val="000000"/>
                        <w:sz w:val="18"/>
                        <w:szCs w:val="18"/>
                      </w:rPr>
                    </w:pPr>
                    <w:r w:rsidRPr="00A54D34">
                      <w:rPr>
                        <w:rFonts w:hint="eastAsia"/>
                        <w:color w:val="000000"/>
                        <w:sz w:val="18"/>
                        <w:szCs w:val="18"/>
                      </w:rPr>
                      <w:t>连江明连工程管理有限公司</w:t>
                    </w:r>
                  </w:p>
                </w:tc>
              </w:tr>
              <w:tr w:rsidR="00A54D34" w:rsidRPr="00A54D34" w14:paraId="5E419904"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1EF10373" w14:textId="77777777" w:rsidR="00A54D34" w:rsidRPr="00A54D34" w:rsidRDefault="00A54D34" w:rsidP="00A54D34">
                    <w:pPr>
                      <w:rPr>
                        <w:color w:val="000000"/>
                        <w:sz w:val="18"/>
                        <w:szCs w:val="18"/>
                      </w:rPr>
                    </w:pPr>
                    <w:r w:rsidRPr="00A54D34">
                      <w:rPr>
                        <w:rFonts w:hint="eastAsia"/>
                        <w:color w:val="000000"/>
                        <w:sz w:val="18"/>
                        <w:szCs w:val="18"/>
                      </w:rPr>
                      <w:t>新余明新基础设施建设有限公司</w:t>
                    </w:r>
                  </w:p>
                </w:tc>
                <w:tc>
                  <w:tcPr>
                    <w:tcW w:w="2838" w:type="pct"/>
                    <w:tcBorders>
                      <w:top w:val="nil"/>
                      <w:left w:val="nil"/>
                      <w:bottom w:val="single" w:sz="4" w:space="0" w:color="auto"/>
                      <w:right w:val="single" w:sz="4" w:space="0" w:color="auto"/>
                    </w:tcBorders>
                    <w:shd w:val="clear" w:color="auto" w:fill="auto"/>
                    <w:vAlign w:val="center"/>
                    <w:hideMark/>
                  </w:tcPr>
                  <w:p w14:paraId="1F1E08BA" w14:textId="77777777" w:rsidR="00A54D34" w:rsidRPr="00A54D34" w:rsidRDefault="00A54D34" w:rsidP="00A54D34">
                    <w:pPr>
                      <w:rPr>
                        <w:color w:val="000000"/>
                        <w:sz w:val="18"/>
                        <w:szCs w:val="18"/>
                      </w:rPr>
                    </w:pPr>
                    <w:proofErr w:type="gramStart"/>
                    <w:r w:rsidRPr="00A54D34">
                      <w:rPr>
                        <w:rFonts w:hint="eastAsia"/>
                        <w:color w:val="000000"/>
                        <w:sz w:val="18"/>
                        <w:szCs w:val="18"/>
                      </w:rPr>
                      <w:t>邹</w:t>
                    </w:r>
                    <w:proofErr w:type="gramEnd"/>
                    <w:r w:rsidRPr="00A54D34">
                      <w:rPr>
                        <w:rFonts w:hint="eastAsia"/>
                        <w:color w:val="000000"/>
                        <w:sz w:val="18"/>
                        <w:szCs w:val="18"/>
                      </w:rPr>
                      <w:t>城市明成城市建设发展有限公司</w:t>
                    </w:r>
                  </w:p>
                </w:tc>
              </w:tr>
              <w:tr w:rsidR="00A54D34" w:rsidRPr="00A54D34" w14:paraId="77B753F0"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1598194E" w14:textId="77777777" w:rsidR="00A54D34" w:rsidRPr="00A54D34" w:rsidRDefault="00A54D34" w:rsidP="00A54D34">
                    <w:pPr>
                      <w:rPr>
                        <w:color w:val="000000"/>
                        <w:sz w:val="18"/>
                        <w:szCs w:val="18"/>
                      </w:rPr>
                    </w:pPr>
                    <w:r w:rsidRPr="00A54D34">
                      <w:rPr>
                        <w:rFonts w:hint="eastAsia"/>
                        <w:color w:val="000000"/>
                        <w:sz w:val="18"/>
                        <w:szCs w:val="18"/>
                      </w:rPr>
                      <w:t>鹿邑县</w:t>
                    </w:r>
                    <w:proofErr w:type="gramStart"/>
                    <w:r w:rsidRPr="00A54D34">
                      <w:rPr>
                        <w:rFonts w:hint="eastAsia"/>
                        <w:color w:val="000000"/>
                        <w:sz w:val="18"/>
                        <w:szCs w:val="18"/>
                      </w:rPr>
                      <w:t>明鹿基础</w:t>
                    </w:r>
                    <w:proofErr w:type="gramEnd"/>
                    <w:r w:rsidRPr="00A54D34">
                      <w:rPr>
                        <w:rFonts w:hint="eastAsia"/>
                        <w:color w:val="000000"/>
                        <w:sz w:val="18"/>
                        <w:szCs w:val="18"/>
                      </w:rPr>
                      <w:t>设施投资有限公司</w:t>
                    </w:r>
                  </w:p>
                </w:tc>
                <w:tc>
                  <w:tcPr>
                    <w:tcW w:w="2838" w:type="pct"/>
                    <w:tcBorders>
                      <w:top w:val="nil"/>
                      <w:left w:val="nil"/>
                      <w:bottom w:val="single" w:sz="4" w:space="0" w:color="auto"/>
                      <w:right w:val="single" w:sz="4" w:space="0" w:color="auto"/>
                    </w:tcBorders>
                    <w:shd w:val="clear" w:color="auto" w:fill="auto"/>
                    <w:vAlign w:val="center"/>
                    <w:hideMark/>
                  </w:tcPr>
                  <w:p w14:paraId="070F7991" w14:textId="77777777" w:rsidR="00A54D34" w:rsidRPr="00A54D34" w:rsidRDefault="00A54D34" w:rsidP="00A54D34">
                    <w:pPr>
                      <w:rPr>
                        <w:color w:val="000000"/>
                        <w:sz w:val="18"/>
                        <w:szCs w:val="18"/>
                      </w:rPr>
                    </w:pPr>
                    <w:r w:rsidRPr="00A54D34">
                      <w:rPr>
                        <w:rFonts w:hint="eastAsia"/>
                        <w:color w:val="000000"/>
                        <w:sz w:val="18"/>
                        <w:szCs w:val="18"/>
                      </w:rPr>
                      <w:t>福安市农垦明福投资有限公司</w:t>
                    </w:r>
                  </w:p>
                </w:tc>
              </w:tr>
              <w:tr w:rsidR="00A54D34" w:rsidRPr="00A54D34" w14:paraId="61DCEA12"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4F1C1B18" w14:textId="77777777" w:rsidR="00A54D34" w:rsidRPr="00A54D34" w:rsidRDefault="00A54D34" w:rsidP="00A54D34">
                    <w:pPr>
                      <w:rPr>
                        <w:color w:val="000000"/>
                        <w:sz w:val="18"/>
                        <w:szCs w:val="18"/>
                      </w:rPr>
                    </w:pPr>
                    <w:proofErr w:type="gramStart"/>
                    <w:r w:rsidRPr="00A54D34">
                      <w:rPr>
                        <w:rFonts w:hint="eastAsia"/>
                        <w:color w:val="000000"/>
                        <w:sz w:val="18"/>
                        <w:szCs w:val="18"/>
                      </w:rPr>
                      <w:t>台州明环基础</w:t>
                    </w:r>
                    <w:proofErr w:type="gramEnd"/>
                    <w:r w:rsidRPr="00A54D34">
                      <w:rPr>
                        <w:rFonts w:hint="eastAsia"/>
                        <w:color w:val="000000"/>
                        <w:sz w:val="18"/>
                        <w:szCs w:val="18"/>
                      </w:rPr>
                      <w:t>建设投资有限公司</w:t>
                    </w:r>
                  </w:p>
                </w:tc>
                <w:tc>
                  <w:tcPr>
                    <w:tcW w:w="2838" w:type="pct"/>
                    <w:tcBorders>
                      <w:top w:val="nil"/>
                      <w:left w:val="nil"/>
                      <w:bottom w:val="single" w:sz="4" w:space="0" w:color="auto"/>
                      <w:right w:val="single" w:sz="4" w:space="0" w:color="auto"/>
                    </w:tcBorders>
                    <w:shd w:val="clear" w:color="auto" w:fill="auto"/>
                    <w:vAlign w:val="center"/>
                    <w:hideMark/>
                  </w:tcPr>
                  <w:p w14:paraId="044839C5" w14:textId="77777777" w:rsidR="00A54D34" w:rsidRPr="00A54D34" w:rsidRDefault="00A54D34" w:rsidP="00A54D34">
                    <w:pPr>
                      <w:rPr>
                        <w:color w:val="000000"/>
                        <w:sz w:val="18"/>
                        <w:szCs w:val="18"/>
                      </w:rPr>
                    </w:pPr>
                    <w:r w:rsidRPr="00A54D34">
                      <w:rPr>
                        <w:rFonts w:hint="eastAsia"/>
                        <w:color w:val="000000"/>
                        <w:sz w:val="18"/>
                        <w:szCs w:val="18"/>
                      </w:rPr>
                      <w:t>象山明通建设管理有限公司</w:t>
                    </w:r>
                  </w:p>
                </w:tc>
              </w:tr>
              <w:tr w:rsidR="00A54D34" w:rsidRPr="00A54D34" w14:paraId="61BADF11"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730C9485" w14:textId="77777777" w:rsidR="00A54D34" w:rsidRPr="00A54D34" w:rsidRDefault="00A54D34" w:rsidP="00A54D34">
                    <w:pPr>
                      <w:rPr>
                        <w:color w:val="000000"/>
                        <w:sz w:val="18"/>
                        <w:szCs w:val="18"/>
                      </w:rPr>
                    </w:pPr>
                    <w:proofErr w:type="gramStart"/>
                    <w:r w:rsidRPr="00A54D34">
                      <w:rPr>
                        <w:rFonts w:hint="eastAsia"/>
                        <w:color w:val="000000"/>
                        <w:sz w:val="18"/>
                        <w:szCs w:val="18"/>
                      </w:rPr>
                      <w:t>潍坊明</w:t>
                    </w:r>
                    <w:proofErr w:type="gramEnd"/>
                    <w:r w:rsidRPr="00A54D34">
                      <w:rPr>
                        <w:rFonts w:hint="eastAsia"/>
                        <w:color w:val="000000"/>
                        <w:sz w:val="18"/>
                        <w:szCs w:val="18"/>
                      </w:rPr>
                      <w:t>盛公共设施有限公司</w:t>
                    </w:r>
                  </w:p>
                </w:tc>
                <w:tc>
                  <w:tcPr>
                    <w:tcW w:w="2838" w:type="pct"/>
                    <w:tcBorders>
                      <w:top w:val="nil"/>
                      <w:left w:val="nil"/>
                      <w:bottom w:val="single" w:sz="4" w:space="0" w:color="auto"/>
                      <w:right w:val="single" w:sz="4" w:space="0" w:color="auto"/>
                    </w:tcBorders>
                    <w:shd w:val="clear" w:color="auto" w:fill="auto"/>
                    <w:vAlign w:val="center"/>
                    <w:hideMark/>
                  </w:tcPr>
                  <w:p w14:paraId="44AAA64E" w14:textId="77777777" w:rsidR="00A54D34" w:rsidRPr="00A54D34" w:rsidRDefault="00A54D34" w:rsidP="00A54D34">
                    <w:pPr>
                      <w:rPr>
                        <w:color w:val="000000"/>
                        <w:sz w:val="18"/>
                        <w:szCs w:val="18"/>
                      </w:rPr>
                    </w:pPr>
                    <w:r w:rsidRPr="00A54D34">
                      <w:rPr>
                        <w:rFonts w:hint="eastAsia"/>
                        <w:color w:val="000000"/>
                        <w:sz w:val="18"/>
                        <w:szCs w:val="18"/>
                      </w:rPr>
                      <w:t>莱西市明</w:t>
                    </w:r>
                    <w:proofErr w:type="gramStart"/>
                    <w:r w:rsidRPr="00A54D34">
                      <w:rPr>
                        <w:rFonts w:hint="eastAsia"/>
                        <w:color w:val="000000"/>
                        <w:sz w:val="18"/>
                        <w:szCs w:val="18"/>
                      </w:rPr>
                      <w:t>集基础</w:t>
                    </w:r>
                    <w:proofErr w:type="gramEnd"/>
                    <w:r w:rsidRPr="00A54D34">
                      <w:rPr>
                        <w:rFonts w:hint="eastAsia"/>
                        <w:color w:val="000000"/>
                        <w:sz w:val="18"/>
                        <w:szCs w:val="18"/>
                      </w:rPr>
                      <w:t>设施建设管理有限公司</w:t>
                    </w:r>
                  </w:p>
                </w:tc>
              </w:tr>
              <w:tr w:rsidR="00A54D34" w:rsidRPr="00A54D34" w14:paraId="303A6F23"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590C7C1F" w14:textId="77777777" w:rsidR="00A54D34" w:rsidRPr="00A54D34" w:rsidRDefault="00A54D34" w:rsidP="00A54D34">
                    <w:pPr>
                      <w:rPr>
                        <w:color w:val="000000"/>
                        <w:sz w:val="18"/>
                        <w:szCs w:val="18"/>
                      </w:rPr>
                    </w:pPr>
                    <w:proofErr w:type="gramStart"/>
                    <w:r w:rsidRPr="00A54D34">
                      <w:rPr>
                        <w:rFonts w:hint="eastAsia"/>
                        <w:color w:val="000000"/>
                        <w:sz w:val="18"/>
                        <w:szCs w:val="18"/>
                      </w:rPr>
                      <w:t>梁山明源建设</w:t>
                    </w:r>
                    <w:proofErr w:type="gramEnd"/>
                    <w:r w:rsidRPr="00A54D34">
                      <w:rPr>
                        <w:rFonts w:hint="eastAsia"/>
                        <w:color w:val="000000"/>
                        <w:sz w:val="18"/>
                        <w:szCs w:val="18"/>
                      </w:rPr>
                      <w:t>管理有限公司</w:t>
                    </w:r>
                  </w:p>
                </w:tc>
                <w:tc>
                  <w:tcPr>
                    <w:tcW w:w="2838" w:type="pct"/>
                    <w:tcBorders>
                      <w:top w:val="nil"/>
                      <w:left w:val="nil"/>
                      <w:bottom w:val="single" w:sz="4" w:space="0" w:color="auto"/>
                      <w:right w:val="single" w:sz="4" w:space="0" w:color="auto"/>
                    </w:tcBorders>
                    <w:shd w:val="clear" w:color="auto" w:fill="auto"/>
                    <w:vAlign w:val="center"/>
                    <w:hideMark/>
                  </w:tcPr>
                  <w:p w14:paraId="4F028F25" w14:textId="77777777" w:rsidR="00A54D34" w:rsidRPr="00A54D34" w:rsidRDefault="00A54D34" w:rsidP="00A54D34">
                    <w:pPr>
                      <w:rPr>
                        <w:color w:val="000000"/>
                        <w:sz w:val="18"/>
                        <w:szCs w:val="18"/>
                      </w:rPr>
                    </w:pPr>
                    <w:r w:rsidRPr="00A54D34">
                      <w:rPr>
                        <w:rFonts w:hint="eastAsia"/>
                        <w:color w:val="000000"/>
                        <w:sz w:val="18"/>
                        <w:szCs w:val="18"/>
                      </w:rPr>
                      <w:t>湖北龙元环境科技有限公司</w:t>
                    </w:r>
                  </w:p>
                </w:tc>
              </w:tr>
              <w:tr w:rsidR="00A54D34" w:rsidRPr="00A54D34" w14:paraId="6D8CC2D9"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4CC64C62" w14:textId="77777777" w:rsidR="00A54D34" w:rsidRPr="00A54D34" w:rsidRDefault="00A54D34" w:rsidP="00A54D34">
                    <w:pPr>
                      <w:rPr>
                        <w:color w:val="000000"/>
                        <w:sz w:val="18"/>
                        <w:szCs w:val="18"/>
                      </w:rPr>
                    </w:pPr>
                    <w:r w:rsidRPr="00A54D34">
                      <w:rPr>
                        <w:rFonts w:hint="eastAsia"/>
                        <w:color w:val="000000"/>
                        <w:sz w:val="18"/>
                        <w:szCs w:val="18"/>
                      </w:rPr>
                      <w:t>余姚明</w:t>
                    </w:r>
                    <w:proofErr w:type="gramStart"/>
                    <w:r w:rsidRPr="00A54D34">
                      <w:rPr>
                        <w:rFonts w:hint="eastAsia"/>
                        <w:color w:val="000000"/>
                        <w:sz w:val="18"/>
                        <w:szCs w:val="18"/>
                      </w:rPr>
                      <w:t>舜基础</w:t>
                    </w:r>
                    <w:proofErr w:type="gramEnd"/>
                    <w:r w:rsidRPr="00A54D34">
                      <w:rPr>
                        <w:rFonts w:hint="eastAsia"/>
                        <w:color w:val="000000"/>
                        <w:sz w:val="18"/>
                        <w:szCs w:val="18"/>
                      </w:rPr>
                      <w:t>设施投资有限公司</w:t>
                    </w:r>
                  </w:p>
                </w:tc>
                <w:tc>
                  <w:tcPr>
                    <w:tcW w:w="2838" w:type="pct"/>
                    <w:tcBorders>
                      <w:top w:val="nil"/>
                      <w:left w:val="nil"/>
                      <w:bottom w:val="single" w:sz="4" w:space="0" w:color="auto"/>
                      <w:right w:val="single" w:sz="4" w:space="0" w:color="auto"/>
                    </w:tcBorders>
                    <w:shd w:val="clear" w:color="auto" w:fill="auto"/>
                    <w:vAlign w:val="center"/>
                    <w:hideMark/>
                  </w:tcPr>
                  <w:p w14:paraId="6E6D2E0E" w14:textId="77777777" w:rsidR="00A54D34" w:rsidRPr="00A54D34" w:rsidRDefault="00A54D34" w:rsidP="00A54D34">
                    <w:pPr>
                      <w:rPr>
                        <w:color w:val="000000"/>
                        <w:sz w:val="18"/>
                        <w:szCs w:val="18"/>
                      </w:rPr>
                    </w:pPr>
                    <w:r w:rsidRPr="00A54D34">
                      <w:rPr>
                        <w:rFonts w:hint="eastAsia"/>
                        <w:color w:val="000000"/>
                        <w:sz w:val="18"/>
                        <w:szCs w:val="18"/>
                      </w:rPr>
                      <w:t>西安明高泾河风光带建设发展有限公司</w:t>
                    </w:r>
                  </w:p>
                </w:tc>
              </w:tr>
              <w:tr w:rsidR="00A54D34" w:rsidRPr="00A54D34" w14:paraId="18AA6026"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4C1BF119" w14:textId="77777777" w:rsidR="00A54D34" w:rsidRPr="00A54D34" w:rsidRDefault="00A54D34" w:rsidP="00A54D34">
                    <w:pPr>
                      <w:rPr>
                        <w:color w:val="000000"/>
                        <w:sz w:val="18"/>
                        <w:szCs w:val="18"/>
                      </w:rPr>
                    </w:pPr>
                    <w:r w:rsidRPr="00A54D34">
                      <w:rPr>
                        <w:rFonts w:hint="eastAsia"/>
                        <w:color w:val="000000"/>
                        <w:sz w:val="18"/>
                        <w:szCs w:val="18"/>
                      </w:rPr>
                      <w:t>丽水明</w:t>
                    </w:r>
                    <w:proofErr w:type="gramStart"/>
                    <w:r w:rsidRPr="00A54D34">
                      <w:rPr>
                        <w:rFonts w:hint="eastAsia"/>
                        <w:color w:val="000000"/>
                        <w:sz w:val="18"/>
                        <w:szCs w:val="18"/>
                      </w:rPr>
                      <w:t>都基础</w:t>
                    </w:r>
                    <w:proofErr w:type="gramEnd"/>
                    <w:r w:rsidRPr="00A54D34">
                      <w:rPr>
                        <w:rFonts w:hint="eastAsia"/>
                        <w:color w:val="000000"/>
                        <w:sz w:val="18"/>
                        <w:szCs w:val="18"/>
                      </w:rPr>
                      <w:t>设施投资有限公司</w:t>
                    </w:r>
                  </w:p>
                </w:tc>
                <w:tc>
                  <w:tcPr>
                    <w:tcW w:w="2838" w:type="pct"/>
                    <w:tcBorders>
                      <w:top w:val="nil"/>
                      <w:left w:val="nil"/>
                      <w:bottom w:val="single" w:sz="4" w:space="0" w:color="auto"/>
                      <w:right w:val="single" w:sz="4" w:space="0" w:color="auto"/>
                    </w:tcBorders>
                    <w:shd w:val="clear" w:color="auto" w:fill="auto"/>
                    <w:vAlign w:val="center"/>
                    <w:hideMark/>
                  </w:tcPr>
                  <w:p w14:paraId="66FD2612" w14:textId="77777777" w:rsidR="00A54D34" w:rsidRPr="00A54D34" w:rsidRDefault="00A54D34" w:rsidP="00A54D34">
                    <w:pPr>
                      <w:rPr>
                        <w:color w:val="000000"/>
                        <w:sz w:val="18"/>
                        <w:szCs w:val="18"/>
                      </w:rPr>
                    </w:pPr>
                    <w:proofErr w:type="gramStart"/>
                    <w:r w:rsidRPr="00A54D34">
                      <w:rPr>
                        <w:rFonts w:hint="eastAsia"/>
                        <w:color w:val="000000"/>
                        <w:sz w:val="18"/>
                        <w:szCs w:val="18"/>
                      </w:rPr>
                      <w:t>龙缘供应</w:t>
                    </w:r>
                    <w:proofErr w:type="gramEnd"/>
                    <w:r w:rsidRPr="00A54D34">
                      <w:rPr>
                        <w:rFonts w:hint="eastAsia"/>
                        <w:color w:val="000000"/>
                        <w:sz w:val="18"/>
                        <w:szCs w:val="18"/>
                      </w:rPr>
                      <w:t>链管理（上海）有限公司</w:t>
                    </w:r>
                  </w:p>
                </w:tc>
              </w:tr>
              <w:tr w:rsidR="00A54D34" w:rsidRPr="00A54D34" w14:paraId="7003E71B"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5B3762F3" w14:textId="77777777" w:rsidR="00A54D34" w:rsidRPr="00A54D34" w:rsidRDefault="00A54D34" w:rsidP="00A54D34">
                    <w:pPr>
                      <w:rPr>
                        <w:color w:val="000000"/>
                        <w:sz w:val="18"/>
                        <w:szCs w:val="18"/>
                      </w:rPr>
                    </w:pPr>
                    <w:r w:rsidRPr="00A54D34">
                      <w:rPr>
                        <w:rFonts w:hint="eastAsia"/>
                        <w:color w:val="000000"/>
                        <w:sz w:val="18"/>
                        <w:szCs w:val="18"/>
                      </w:rPr>
                      <w:t>潍坊明博公共设施有限公司</w:t>
                    </w:r>
                  </w:p>
                </w:tc>
                <w:tc>
                  <w:tcPr>
                    <w:tcW w:w="2838" w:type="pct"/>
                    <w:tcBorders>
                      <w:top w:val="nil"/>
                      <w:left w:val="nil"/>
                      <w:bottom w:val="single" w:sz="4" w:space="0" w:color="auto"/>
                      <w:right w:val="single" w:sz="4" w:space="0" w:color="auto"/>
                    </w:tcBorders>
                    <w:shd w:val="clear" w:color="auto" w:fill="auto"/>
                    <w:vAlign w:val="center"/>
                    <w:hideMark/>
                  </w:tcPr>
                  <w:p w14:paraId="76DBF99D" w14:textId="77777777" w:rsidR="00A54D34" w:rsidRPr="00A54D34" w:rsidRDefault="00A54D34" w:rsidP="00A54D34">
                    <w:pPr>
                      <w:rPr>
                        <w:color w:val="000000"/>
                        <w:sz w:val="18"/>
                        <w:szCs w:val="18"/>
                      </w:rPr>
                    </w:pPr>
                    <w:r w:rsidRPr="00A54D34">
                      <w:rPr>
                        <w:rFonts w:hint="eastAsia"/>
                        <w:color w:val="000000"/>
                        <w:sz w:val="18"/>
                        <w:szCs w:val="18"/>
                      </w:rPr>
                      <w:t>龙元明富（杭州）工程建设有限公司</w:t>
                    </w:r>
                  </w:p>
                </w:tc>
              </w:tr>
              <w:tr w:rsidR="00A54D34" w:rsidRPr="00A54D34" w14:paraId="31D0C160"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60C5E660" w14:textId="77777777" w:rsidR="00A54D34" w:rsidRPr="00A54D34" w:rsidRDefault="00A54D34" w:rsidP="00A54D34">
                    <w:pPr>
                      <w:rPr>
                        <w:color w:val="000000"/>
                        <w:sz w:val="18"/>
                        <w:szCs w:val="18"/>
                      </w:rPr>
                    </w:pPr>
                    <w:r w:rsidRPr="00A54D34">
                      <w:rPr>
                        <w:rFonts w:hint="eastAsia"/>
                        <w:color w:val="000000"/>
                        <w:sz w:val="18"/>
                        <w:szCs w:val="18"/>
                      </w:rPr>
                      <w:t>龙元市政养护（上海）有限公司</w:t>
                    </w:r>
                  </w:p>
                </w:tc>
                <w:tc>
                  <w:tcPr>
                    <w:tcW w:w="2838" w:type="pct"/>
                    <w:tcBorders>
                      <w:top w:val="nil"/>
                      <w:left w:val="nil"/>
                      <w:bottom w:val="single" w:sz="4" w:space="0" w:color="auto"/>
                      <w:right w:val="single" w:sz="4" w:space="0" w:color="auto"/>
                    </w:tcBorders>
                    <w:shd w:val="clear" w:color="auto" w:fill="auto"/>
                    <w:vAlign w:val="center"/>
                    <w:hideMark/>
                  </w:tcPr>
                  <w:p w14:paraId="2323DC8D" w14:textId="77777777" w:rsidR="00A54D34" w:rsidRPr="00A54D34" w:rsidRDefault="00A54D34" w:rsidP="00A54D34">
                    <w:pPr>
                      <w:rPr>
                        <w:color w:val="000000"/>
                        <w:sz w:val="18"/>
                        <w:szCs w:val="18"/>
                      </w:rPr>
                    </w:pPr>
                    <w:r w:rsidRPr="00A54D34">
                      <w:rPr>
                        <w:rFonts w:hint="eastAsia"/>
                        <w:color w:val="000000"/>
                        <w:sz w:val="18"/>
                        <w:szCs w:val="18"/>
                      </w:rPr>
                      <w:t>龙元明</w:t>
                    </w:r>
                    <w:proofErr w:type="gramStart"/>
                    <w:r w:rsidRPr="00A54D34">
                      <w:rPr>
                        <w:rFonts w:hint="eastAsia"/>
                        <w:color w:val="000000"/>
                        <w:sz w:val="18"/>
                        <w:szCs w:val="18"/>
                      </w:rPr>
                      <w:t>榭</w:t>
                    </w:r>
                    <w:proofErr w:type="gramEnd"/>
                    <w:r w:rsidRPr="00A54D34">
                      <w:rPr>
                        <w:rFonts w:hint="eastAsia"/>
                        <w:color w:val="000000"/>
                        <w:sz w:val="18"/>
                        <w:szCs w:val="18"/>
                      </w:rPr>
                      <w:t>项目管理咨询（宁波）有限公司</w:t>
                    </w:r>
                  </w:p>
                </w:tc>
              </w:tr>
              <w:tr w:rsidR="00A54D34" w:rsidRPr="00A54D34" w14:paraId="3B04A8EC"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30974389" w14:textId="77777777" w:rsidR="00A54D34" w:rsidRPr="00A54D34" w:rsidRDefault="00A54D34" w:rsidP="00A54D34">
                    <w:pPr>
                      <w:rPr>
                        <w:color w:val="000000"/>
                        <w:sz w:val="18"/>
                        <w:szCs w:val="18"/>
                      </w:rPr>
                    </w:pPr>
                    <w:r w:rsidRPr="00A54D34">
                      <w:rPr>
                        <w:rFonts w:hint="eastAsia"/>
                        <w:color w:val="000000"/>
                        <w:sz w:val="18"/>
                        <w:szCs w:val="18"/>
                      </w:rPr>
                      <w:t>江山明</w:t>
                    </w:r>
                    <w:proofErr w:type="gramStart"/>
                    <w:r w:rsidRPr="00A54D34">
                      <w:rPr>
                        <w:rFonts w:hint="eastAsia"/>
                        <w:color w:val="000000"/>
                        <w:sz w:val="18"/>
                        <w:szCs w:val="18"/>
                      </w:rPr>
                      <w:t>江建设</w:t>
                    </w:r>
                    <w:proofErr w:type="gramEnd"/>
                    <w:r w:rsidRPr="00A54D34">
                      <w:rPr>
                        <w:rFonts w:hint="eastAsia"/>
                        <w:color w:val="000000"/>
                        <w:sz w:val="18"/>
                        <w:szCs w:val="18"/>
                      </w:rPr>
                      <w:t>投资有限公司</w:t>
                    </w:r>
                  </w:p>
                </w:tc>
                <w:tc>
                  <w:tcPr>
                    <w:tcW w:w="2838" w:type="pct"/>
                    <w:tcBorders>
                      <w:top w:val="nil"/>
                      <w:left w:val="nil"/>
                      <w:bottom w:val="single" w:sz="4" w:space="0" w:color="auto"/>
                      <w:right w:val="single" w:sz="4" w:space="0" w:color="auto"/>
                    </w:tcBorders>
                    <w:shd w:val="clear" w:color="auto" w:fill="auto"/>
                    <w:vAlign w:val="center"/>
                    <w:hideMark/>
                  </w:tcPr>
                  <w:p w14:paraId="3606B96F" w14:textId="77777777" w:rsidR="00A54D34" w:rsidRPr="00A54D34" w:rsidRDefault="00A54D34" w:rsidP="00A54D34">
                    <w:pPr>
                      <w:rPr>
                        <w:color w:val="000000"/>
                        <w:sz w:val="18"/>
                        <w:szCs w:val="18"/>
                      </w:rPr>
                    </w:pPr>
                    <w:r w:rsidRPr="00A54D34">
                      <w:rPr>
                        <w:rFonts w:hint="eastAsia"/>
                        <w:color w:val="000000"/>
                        <w:sz w:val="18"/>
                        <w:szCs w:val="18"/>
                      </w:rPr>
                      <w:t>海南象元建设工程有限公司</w:t>
                    </w:r>
                  </w:p>
                </w:tc>
              </w:tr>
              <w:tr w:rsidR="00A54D34" w:rsidRPr="00A54D34" w14:paraId="3A810B1E"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3CD13828" w14:textId="77777777" w:rsidR="00A54D34" w:rsidRPr="00A54D34" w:rsidRDefault="00A54D34" w:rsidP="00A54D34">
                    <w:pPr>
                      <w:rPr>
                        <w:color w:val="000000"/>
                        <w:sz w:val="18"/>
                        <w:szCs w:val="18"/>
                      </w:rPr>
                    </w:pPr>
                    <w:r w:rsidRPr="00A54D34">
                      <w:rPr>
                        <w:rFonts w:hint="eastAsia"/>
                        <w:color w:val="000000"/>
                        <w:sz w:val="18"/>
                        <w:szCs w:val="18"/>
                      </w:rPr>
                      <w:t>孟州明孟公共设施开发有限公司</w:t>
                    </w:r>
                  </w:p>
                </w:tc>
                <w:tc>
                  <w:tcPr>
                    <w:tcW w:w="2838" w:type="pct"/>
                    <w:tcBorders>
                      <w:top w:val="nil"/>
                      <w:left w:val="nil"/>
                      <w:bottom w:val="single" w:sz="4" w:space="0" w:color="auto"/>
                      <w:right w:val="single" w:sz="4" w:space="0" w:color="auto"/>
                    </w:tcBorders>
                    <w:shd w:val="clear" w:color="auto" w:fill="auto"/>
                    <w:vAlign w:val="center"/>
                    <w:hideMark/>
                  </w:tcPr>
                  <w:p w14:paraId="416428E1" w14:textId="77777777" w:rsidR="00A54D34" w:rsidRPr="00A54D34" w:rsidRDefault="00A54D34" w:rsidP="00A54D34">
                    <w:pPr>
                      <w:rPr>
                        <w:color w:val="000000"/>
                        <w:sz w:val="18"/>
                        <w:szCs w:val="18"/>
                      </w:rPr>
                    </w:pPr>
                    <w:r w:rsidRPr="00A54D34">
                      <w:rPr>
                        <w:rFonts w:hint="eastAsia"/>
                        <w:color w:val="000000"/>
                        <w:sz w:val="18"/>
                        <w:szCs w:val="18"/>
                      </w:rPr>
                      <w:t>深圳市龙元建设工程有限责任公司</w:t>
                    </w:r>
                  </w:p>
                </w:tc>
              </w:tr>
              <w:tr w:rsidR="00A54D34" w:rsidRPr="00A54D34" w14:paraId="5F21E45B"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03944D67" w14:textId="77777777" w:rsidR="00A54D34" w:rsidRPr="00A54D34" w:rsidRDefault="00A54D34" w:rsidP="00A54D34">
                    <w:pPr>
                      <w:rPr>
                        <w:color w:val="000000"/>
                        <w:sz w:val="18"/>
                        <w:szCs w:val="18"/>
                      </w:rPr>
                    </w:pPr>
                    <w:r w:rsidRPr="00A54D34">
                      <w:rPr>
                        <w:rFonts w:hint="eastAsia"/>
                        <w:color w:val="000000"/>
                        <w:sz w:val="18"/>
                        <w:szCs w:val="18"/>
                      </w:rPr>
                      <w:t>恩施明恩基础设施开发有限公司</w:t>
                    </w:r>
                  </w:p>
                </w:tc>
                <w:tc>
                  <w:tcPr>
                    <w:tcW w:w="2838" w:type="pct"/>
                    <w:tcBorders>
                      <w:top w:val="nil"/>
                      <w:left w:val="nil"/>
                      <w:bottom w:val="single" w:sz="4" w:space="0" w:color="auto"/>
                      <w:right w:val="single" w:sz="4" w:space="0" w:color="auto"/>
                    </w:tcBorders>
                    <w:shd w:val="clear" w:color="auto" w:fill="auto"/>
                    <w:vAlign w:val="center"/>
                    <w:hideMark/>
                  </w:tcPr>
                  <w:p w14:paraId="6B6A112D" w14:textId="77777777" w:rsidR="00A54D34" w:rsidRPr="00A54D34" w:rsidRDefault="00A54D34" w:rsidP="00A54D34">
                    <w:pPr>
                      <w:rPr>
                        <w:color w:val="000000"/>
                        <w:sz w:val="18"/>
                        <w:szCs w:val="18"/>
                      </w:rPr>
                    </w:pPr>
                    <w:r w:rsidRPr="00A54D34">
                      <w:rPr>
                        <w:rFonts w:hint="eastAsia"/>
                        <w:color w:val="000000"/>
                        <w:sz w:val="18"/>
                        <w:szCs w:val="18"/>
                      </w:rPr>
                      <w:t>宁波明</w:t>
                    </w:r>
                    <w:proofErr w:type="gramStart"/>
                    <w:r w:rsidRPr="00A54D34">
                      <w:rPr>
                        <w:rFonts w:hint="eastAsia"/>
                        <w:color w:val="000000"/>
                        <w:sz w:val="18"/>
                        <w:szCs w:val="18"/>
                      </w:rPr>
                      <w:t>第投资</w:t>
                    </w:r>
                    <w:proofErr w:type="gramEnd"/>
                    <w:r w:rsidRPr="00A54D34">
                      <w:rPr>
                        <w:rFonts w:hint="eastAsia"/>
                        <w:color w:val="000000"/>
                        <w:sz w:val="18"/>
                        <w:szCs w:val="18"/>
                      </w:rPr>
                      <w:t>管理有限公司</w:t>
                    </w:r>
                  </w:p>
                </w:tc>
              </w:tr>
              <w:tr w:rsidR="00A54D34" w:rsidRPr="00A54D34" w14:paraId="24BC53C8"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32425E63" w14:textId="77777777" w:rsidR="00A54D34" w:rsidRPr="00A54D34" w:rsidRDefault="00A54D34" w:rsidP="00A54D34">
                    <w:pPr>
                      <w:rPr>
                        <w:color w:val="000000"/>
                        <w:sz w:val="18"/>
                        <w:szCs w:val="18"/>
                      </w:rPr>
                    </w:pPr>
                    <w:r w:rsidRPr="00A54D34">
                      <w:rPr>
                        <w:rFonts w:hint="eastAsia"/>
                        <w:color w:val="000000"/>
                        <w:sz w:val="18"/>
                        <w:szCs w:val="18"/>
                      </w:rPr>
                      <w:lastRenderedPageBreak/>
                      <w:t>龙元</w:t>
                    </w:r>
                    <w:proofErr w:type="gramStart"/>
                    <w:r w:rsidRPr="00A54D34">
                      <w:rPr>
                        <w:rFonts w:hint="eastAsia"/>
                        <w:color w:val="000000"/>
                        <w:sz w:val="18"/>
                        <w:szCs w:val="18"/>
                      </w:rPr>
                      <w:t>明筑科技</w:t>
                    </w:r>
                    <w:proofErr w:type="gramEnd"/>
                    <w:r w:rsidRPr="00A54D34">
                      <w:rPr>
                        <w:rFonts w:hint="eastAsia"/>
                        <w:color w:val="000000"/>
                        <w:sz w:val="18"/>
                        <w:szCs w:val="18"/>
                      </w:rPr>
                      <w:t>有限责任公司</w:t>
                    </w:r>
                  </w:p>
                </w:tc>
                <w:tc>
                  <w:tcPr>
                    <w:tcW w:w="2838" w:type="pct"/>
                    <w:tcBorders>
                      <w:top w:val="nil"/>
                      <w:left w:val="nil"/>
                      <w:bottom w:val="single" w:sz="4" w:space="0" w:color="auto"/>
                      <w:right w:val="single" w:sz="4" w:space="0" w:color="auto"/>
                    </w:tcBorders>
                    <w:shd w:val="clear" w:color="auto" w:fill="auto"/>
                    <w:vAlign w:val="center"/>
                    <w:hideMark/>
                  </w:tcPr>
                  <w:p w14:paraId="372BC1F3" w14:textId="77777777" w:rsidR="00A54D34" w:rsidRPr="00A54D34" w:rsidRDefault="00A54D34" w:rsidP="00A54D34">
                    <w:pPr>
                      <w:rPr>
                        <w:color w:val="000000"/>
                        <w:sz w:val="18"/>
                        <w:szCs w:val="18"/>
                      </w:rPr>
                    </w:pPr>
                    <w:r w:rsidRPr="00A54D34">
                      <w:rPr>
                        <w:rFonts w:hint="eastAsia"/>
                        <w:color w:val="000000"/>
                        <w:sz w:val="18"/>
                        <w:szCs w:val="18"/>
                      </w:rPr>
                      <w:t>龙元建设集团（香港）有限公司</w:t>
                    </w:r>
                  </w:p>
                </w:tc>
              </w:tr>
              <w:tr w:rsidR="00A54D34" w:rsidRPr="00A54D34" w14:paraId="6264CD18"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67E6E497" w14:textId="77777777" w:rsidR="00A54D34" w:rsidRPr="00A54D34" w:rsidRDefault="00A54D34" w:rsidP="00A54D34">
                    <w:pPr>
                      <w:rPr>
                        <w:color w:val="000000"/>
                        <w:sz w:val="18"/>
                        <w:szCs w:val="18"/>
                      </w:rPr>
                    </w:pPr>
                    <w:proofErr w:type="gramStart"/>
                    <w:r w:rsidRPr="00A54D34">
                      <w:rPr>
                        <w:rFonts w:hint="eastAsia"/>
                        <w:color w:val="000000"/>
                        <w:sz w:val="18"/>
                        <w:szCs w:val="18"/>
                      </w:rPr>
                      <w:t>台州明玉体育</w:t>
                    </w:r>
                    <w:proofErr w:type="gramEnd"/>
                    <w:r w:rsidRPr="00A54D34">
                      <w:rPr>
                        <w:rFonts w:hint="eastAsia"/>
                        <w:color w:val="000000"/>
                        <w:sz w:val="18"/>
                        <w:szCs w:val="18"/>
                      </w:rPr>
                      <w:t>设施建设有限公司</w:t>
                    </w:r>
                  </w:p>
                </w:tc>
                <w:tc>
                  <w:tcPr>
                    <w:tcW w:w="2838" w:type="pct"/>
                    <w:tcBorders>
                      <w:top w:val="nil"/>
                      <w:left w:val="nil"/>
                      <w:bottom w:val="single" w:sz="4" w:space="0" w:color="auto"/>
                      <w:right w:val="single" w:sz="4" w:space="0" w:color="auto"/>
                    </w:tcBorders>
                    <w:shd w:val="clear" w:color="auto" w:fill="auto"/>
                    <w:vAlign w:val="center"/>
                    <w:hideMark/>
                  </w:tcPr>
                  <w:p w14:paraId="1FDC52E5" w14:textId="77777777" w:rsidR="00A54D34" w:rsidRPr="00A54D34" w:rsidRDefault="00A54D34" w:rsidP="00A54D34">
                    <w:pPr>
                      <w:rPr>
                        <w:color w:val="000000"/>
                        <w:sz w:val="18"/>
                        <w:szCs w:val="18"/>
                      </w:rPr>
                    </w:pPr>
                    <w:proofErr w:type="gramStart"/>
                    <w:r w:rsidRPr="00A54D34">
                      <w:rPr>
                        <w:rFonts w:hint="eastAsia"/>
                        <w:color w:val="000000"/>
                        <w:sz w:val="18"/>
                        <w:szCs w:val="18"/>
                      </w:rPr>
                      <w:t>安徽明筑大地</w:t>
                    </w:r>
                    <w:proofErr w:type="gramEnd"/>
                    <w:r w:rsidRPr="00A54D34">
                      <w:rPr>
                        <w:rFonts w:hint="eastAsia"/>
                        <w:color w:val="000000"/>
                        <w:sz w:val="18"/>
                        <w:szCs w:val="18"/>
                      </w:rPr>
                      <w:t>装配式建筑科技有限公司</w:t>
                    </w:r>
                  </w:p>
                </w:tc>
              </w:tr>
              <w:tr w:rsidR="00A54D34" w:rsidRPr="00A54D34" w14:paraId="194948AF"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501CEA82" w14:textId="77777777" w:rsidR="00A54D34" w:rsidRPr="00A54D34" w:rsidRDefault="00A54D34" w:rsidP="00A54D34">
                    <w:pPr>
                      <w:rPr>
                        <w:color w:val="000000"/>
                        <w:sz w:val="18"/>
                        <w:szCs w:val="18"/>
                      </w:rPr>
                    </w:pPr>
                    <w:r w:rsidRPr="00A54D34">
                      <w:rPr>
                        <w:rFonts w:hint="eastAsia"/>
                        <w:color w:val="000000"/>
                        <w:sz w:val="18"/>
                        <w:szCs w:val="18"/>
                      </w:rPr>
                      <w:t>天长市明天基础设施管理有限公司</w:t>
                    </w:r>
                  </w:p>
                </w:tc>
                <w:tc>
                  <w:tcPr>
                    <w:tcW w:w="2838" w:type="pct"/>
                    <w:tcBorders>
                      <w:top w:val="nil"/>
                      <w:left w:val="nil"/>
                      <w:bottom w:val="single" w:sz="4" w:space="0" w:color="auto"/>
                      <w:right w:val="single" w:sz="4" w:space="0" w:color="auto"/>
                    </w:tcBorders>
                    <w:shd w:val="clear" w:color="auto" w:fill="auto"/>
                    <w:vAlign w:val="center"/>
                    <w:hideMark/>
                  </w:tcPr>
                  <w:p w14:paraId="005D6070" w14:textId="77777777" w:rsidR="00A54D34" w:rsidRPr="00A54D34" w:rsidRDefault="00A54D34" w:rsidP="00A54D34">
                    <w:pPr>
                      <w:rPr>
                        <w:color w:val="000000"/>
                        <w:sz w:val="18"/>
                        <w:szCs w:val="18"/>
                      </w:rPr>
                    </w:pPr>
                    <w:r w:rsidRPr="00A54D34">
                      <w:rPr>
                        <w:rFonts w:hint="eastAsia"/>
                        <w:color w:val="000000"/>
                        <w:sz w:val="18"/>
                        <w:szCs w:val="18"/>
                      </w:rPr>
                      <w:t>龙元（温州）建设有限公司</w:t>
                    </w:r>
                  </w:p>
                </w:tc>
              </w:tr>
              <w:tr w:rsidR="00A54D34" w:rsidRPr="00A54D34" w14:paraId="3BE092EC"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2B762A8F" w14:textId="77777777" w:rsidR="00A54D34" w:rsidRPr="00A54D34" w:rsidRDefault="00A54D34" w:rsidP="00A54D34">
                    <w:pPr>
                      <w:rPr>
                        <w:color w:val="000000"/>
                        <w:sz w:val="18"/>
                        <w:szCs w:val="18"/>
                      </w:rPr>
                    </w:pPr>
                    <w:r w:rsidRPr="00A54D34">
                      <w:rPr>
                        <w:rFonts w:hint="eastAsia"/>
                        <w:color w:val="000000"/>
                        <w:sz w:val="18"/>
                        <w:szCs w:val="18"/>
                      </w:rPr>
                      <w:t>西安明北基础设施开发有限公司</w:t>
                    </w:r>
                  </w:p>
                </w:tc>
                <w:tc>
                  <w:tcPr>
                    <w:tcW w:w="2838" w:type="pct"/>
                    <w:tcBorders>
                      <w:top w:val="nil"/>
                      <w:left w:val="nil"/>
                      <w:bottom w:val="single" w:sz="4" w:space="0" w:color="auto"/>
                      <w:right w:val="single" w:sz="4" w:space="0" w:color="auto"/>
                    </w:tcBorders>
                    <w:shd w:val="clear" w:color="auto" w:fill="auto"/>
                    <w:vAlign w:val="center"/>
                    <w:hideMark/>
                  </w:tcPr>
                  <w:p w14:paraId="6F4B6EA5" w14:textId="77777777" w:rsidR="00A54D34" w:rsidRPr="00A54D34" w:rsidRDefault="00A54D34" w:rsidP="00A54D34">
                    <w:pPr>
                      <w:rPr>
                        <w:color w:val="000000"/>
                        <w:sz w:val="18"/>
                        <w:szCs w:val="18"/>
                      </w:rPr>
                    </w:pPr>
                    <w:r w:rsidRPr="00A54D34">
                      <w:rPr>
                        <w:rFonts w:hint="eastAsia"/>
                        <w:color w:val="000000"/>
                        <w:sz w:val="18"/>
                        <w:szCs w:val="18"/>
                      </w:rPr>
                      <w:t>沭阳</w:t>
                    </w:r>
                    <w:proofErr w:type="gramStart"/>
                    <w:r w:rsidRPr="00A54D34">
                      <w:rPr>
                        <w:rFonts w:hint="eastAsia"/>
                        <w:color w:val="000000"/>
                        <w:sz w:val="18"/>
                        <w:szCs w:val="18"/>
                      </w:rPr>
                      <w:t>明旅建设</w:t>
                    </w:r>
                    <w:proofErr w:type="gramEnd"/>
                    <w:r w:rsidRPr="00A54D34">
                      <w:rPr>
                        <w:rFonts w:hint="eastAsia"/>
                        <w:color w:val="000000"/>
                        <w:sz w:val="18"/>
                        <w:szCs w:val="18"/>
                      </w:rPr>
                      <w:t>管理有限公司</w:t>
                    </w:r>
                  </w:p>
                </w:tc>
              </w:tr>
              <w:tr w:rsidR="00A54D34" w:rsidRPr="00A54D34" w14:paraId="5DB0CF22"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31713FA0" w14:textId="77777777" w:rsidR="00A54D34" w:rsidRPr="00A54D34" w:rsidRDefault="00A54D34" w:rsidP="00A54D34">
                    <w:pPr>
                      <w:rPr>
                        <w:color w:val="000000"/>
                        <w:sz w:val="18"/>
                        <w:szCs w:val="18"/>
                      </w:rPr>
                    </w:pPr>
                    <w:r w:rsidRPr="00A54D34">
                      <w:rPr>
                        <w:rFonts w:hint="eastAsia"/>
                        <w:color w:val="000000"/>
                        <w:sz w:val="18"/>
                        <w:szCs w:val="18"/>
                      </w:rPr>
                      <w:t>信丰县明</w:t>
                    </w:r>
                    <w:proofErr w:type="gramStart"/>
                    <w:r w:rsidRPr="00A54D34">
                      <w:rPr>
                        <w:rFonts w:hint="eastAsia"/>
                        <w:color w:val="000000"/>
                        <w:sz w:val="18"/>
                        <w:szCs w:val="18"/>
                      </w:rPr>
                      <w:t>丰基础</w:t>
                    </w:r>
                    <w:proofErr w:type="gramEnd"/>
                    <w:r w:rsidRPr="00A54D34">
                      <w:rPr>
                        <w:rFonts w:hint="eastAsia"/>
                        <w:color w:val="000000"/>
                        <w:sz w:val="18"/>
                        <w:szCs w:val="18"/>
                      </w:rPr>
                      <w:t>设施管理有限公司</w:t>
                    </w:r>
                  </w:p>
                </w:tc>
                <w:tc>
                  <w:tcPr>
                    <w:tcW w:w="2838" w:type="pct"/>
                    <w:tcBorders>
                      <w:top w:val="nil"/>
                      <w:left w:val="nil"/>
                      <w:bottom w:val="single" w:sz="4" w:space="0" w:color="auto"/>
                      <w:right w:val="single" w:sz="4" w:space="0" w:color="auto"/>
                    </w:tcBorders>
                    <w:shd w:val="clear" w:color="auto" w:fill="auto"/>
                    <w:vAlign w:val="center"/>
                    <w:hideMark/>
                  </w:tcPr>
                  <w:p w14:paraId="60A2B96F" w14:textId="77777777" w:rsidR="00A54D34" w:rsidRPr="00A54D34" w:rsidRDefault="00A54D34" w:rsidP="00A54D34">
                    <w:pPr>
                      <w:rPr>
                        <w:color w:val="000000"/>
                        <w:sz w:val="18"/>
                        <w:szCs w:val="18"/>
                      </w:rPr>
                    </w:pPr>
                    <w:r w:rsidRPr="00A54D34">
                      <w:rPr>
                        <w:rFonts w:hint="eastAsia"/>
                        <w:color w:val="000000"/>
                        <w:sz w:val="18"/>
                        <w:szCs w:val="18"/>
                      </w:rPr>
                      <w:t>上海明城建运股权投资基金管理有限公司</w:t>
                    </w:r>
                  </w:p>
                </w:tc>
              </w:tr>
              <w:tr w:rsidR="00A54D34" w:rsidRPr="00A54D34" w14:paraId="59E4D287"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63073633" w14:textId="77777777" w:rsidR="00A54D34" w:rsidRPr="00A54D34" w:rsidRDefault="00A54D34" w:rsidP="00A54D34">
                    <w:pPr>
                      <w:rPr>
                        <w:color w:val="000000"/>
                        <w:sz w:val="18"/>
                        <w:szCs w:val="18"/>
                      </w:rPr>
                    </w:pPr>
                    <w:r w:rsidRPr="00A54D34">
                      <w:rPr>
                        <w:rFonts w:hint="eastAsia"/>
                        <w:color w:val="000000"/>
                        <w:sz w:val="18"/>
                        <w:szCs w:val="18"/>
                      </w:rPr>
                      <w:t>宁阳中京明城文化发展有限公司</w:t>
                    </w:r>
                  </w:p>
                </w:tc>
                <w:tc>
                  <w:tcPr>
                    <w:tcW w:w="2838" w:type="pct"/>
                    <w:tcBorders>
                      <w:top w:val="nil"/>
                      <w:left w:val="nil"/>
                      <w:bottom w:val="single" w:sz="4" w:space="0" w:color="auto"/>
                      <w:right w:val="single" w:sz="4" w:space="0" w:color="auto"/>
                    </w:tcBorders>
                    <w:shd w:val="clear" w:color="auto" w:fill="auto"/>
                    <w:vAlign w:val="center"/>
                    <w:hideMark/>
                  </w:tcPr>
                  <w:p w14:paraId="26B71D1E" w14:textId="77777777" w:rsidR="00A54D34" w:rsidRPr="00A54D34" w:rsidRDefault="00A54D34" w:rsidP="00A54D34">
                    <w:pPr>
                      <w:rPr>
                        <w:color w:val="000000"/>
                        <w:sz w:val="18"/>
                        <w:szCs w:val="18"/>
                      </w:rPr>
                    </w:pPr>
                    <w:r w:rsidRPr="00A54D34">
                      <w:rPr>
                        <w:rFonts w:hint="eastAsia"/>
                        <w:color w:val="000000"/>
                        <w:sz w:val="18"/>
                        <w:szCs w:val="18"/>
                      </w:rPr>
                      <w:t>温州仁</w:t>
                    </w:r>
                    <w:proofErr w:type="gramStart"/>
                    <w:r w:rsidRPr="00A54D34">
                      <w:rPr>
                        <w:rFonts w:hint="eastAsia"/>
                        <w:color w:val="000000"/>
                        <w:sz w:val="18"/>
                        <w:szCs w:val="18"/>
                      </w:rPr>
                      <w:t>安建设</w:t>
                    </w:r>
                    <w:proofErr w:type="gramEnd"/>
                    <w:r w:rsidRPr="00A54D34">
                      <w:rPr>
                        <w:rFonts w:hint="eastAsia"/>
                        <w:color w:val="000000"/>
                        <w:sz w:val="18"/>
                        <w:szCs w:val="18"/>
                      </w:rPr>
                      <w:t>有限公司</w:t>
                    </w:r>
                  </w:p>
                </w:tc>
              </w:tr>
              <w:tr w:rsidR="00A54D34" w:rsidRPr="00A54D34" w14:paraId="3544B322"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3A6D5B96" w14:textId="77777777" w:rsidR="00A54D34" w:rsidRPr="00A54D34" w:rsidRDefault="00A54D34" w:rsidP="00A54D34">
                    <w:pPr>
                      <w:rPr>
                        <w:color w:val="000000"/>
                        <w:sz w:val="18"/>
                        <w:szCs w:val="18"/>
                      </w:rPr>
                    </w:pPr>
                    <w:r w:rsidRPr="00A54D34">
                      <w:rPr>
                        <w:rFonts w:hint="eastAsia"/>
                        <w:color w:val="000000"/>
                        <w:sz w:val="18"/>
                        <w:szCs w:val="18"/>
                      </w:rPr>
                      <w:t>杭州明</w:t>
                    </w:r>
                    <w:proofErr w:type="gramStart"/>
                    <w:r w:rsidRPr="00A54D34">
                      <w:rPr>
                        <w:rFonts w:hint="eastAsia"/>
                        <w:color w:val="000000"/>
                        <w:sz w:val="18"/>
                        <w:szCs w:val="18"/>
                      </w:rPr>
                      <w:t>赋建设</w:t>
                    </w:r>
                    <w:proofErr w:type="gramEnd"/>
                    <w:r w:rsidRPr="00A54D34">
                      <w:rPr>
                        <w:rFonts w:hint="eastAsia"/>
                        <w:color w:val="000000"/>
                        <w:sz w:val="18"/>
                        <w:szCs w:val="18"/>
                      </w:rPr>
                      <w:t>开发有限责任公司</w:t>
                    </w:r>
                  </w:p>
                </w:tc>
                <w:tc>
                  <w:tcPr>
                    <w:tcW w:w="2838" w:type="pct"/>
                    <w:tcBorders>
                      <w:top w:val="nil"/>
                      <w:left w:val="nil"/>
                      <w:bottom w:val="single" w:sz="4" w:space="0" w:color="auto"/>
                      <w:right w:val="single" w:sz="4" w:space="0" w:color="auto"/>
                    </w:tcBorders>
                    <w:shd w:val="clear" w:color="auto" w:fill="auto"/>
                    <w:vAlign w:val="center"/>
                    <w:hideMark/>
                  </w:tcPr>
                  <w:p w14:paraId="105F5B78" w14:textId="77777777" w:rsidR="00A54D34" w:rsidRPr="00A54D34" w:rsidRDefault="00A54D34" w:rsidP="00A54D34">
                    <w:pPr>
                      <w:rPr>
                        <w:color w:val="000000"/>
                        <w:sz w:val="18"/>
                        <w:szCs w:val="18"/>
                      </w:rPr>
                    </w:pPr>
                    <w:r w:rsidRPr="00A54D34">
                      <w:rPr>
                        <w:rFonts w:hint="eastAsia"/>
                        <w:color w:val="000000"/>
                        <w:sz w:val="18"/>
                        <w:szCs w:val="18"/>
                      </w:rPr>
                      <w:t>龙元明</w:t>
                    </w:r>
                    <w:proofErr w:type="gramStart"/>
                    <w:r w:rsidRPr="00A54D34">
                      <w:rPr>
                        <w:rFonts w:hint="eastAsia"/>
                        <w:color w:val="000000"/>
                        <w:sz w:val="18"/>
                        <w:szCs w:val="18"/>
                      </w:rPr>
                      <w:t>琅</w:t>
                    </w:r>
                    <w:proofErr w:type="gramEnd"/>
                    <w:r w:rsidRPr="00A54D34">
                      <w:rPr>
                        <w:rFonts w:hint="eastAsia"/>
                        <w:color w:val="000000"/>
                        <w:sz w:val="18"/>
                        <w:szCs w:val="18"/>
                      </w:rPr>
                      <w:t>（天津）管理咨询中心（有限合伙）</w:t>
                    </w:r>
                  </w:p>
                </w:tc>
              </w:tr>
              <w:tr w:rsidR="00A54D34" w:rsidRPr="00A54D34" w14:paraId="34534459"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2798DD18" w14:textId="77777777" w:rsidR="00A54D34" w:rsidRPr="00A54D34" w:rsidRDefault="00A54D34" w:rsidP="00A54D34">
                    <w:pPr>
                      <w:rPr>
                        <w:color w:val="000000"/>
                        <w:sz w:val="18"/>
                        <w:szCs w:val="18"/>
                      </w:rPr>
                    </w:pPr>
                    <w:r w:rsidRPr="00A54D34">
                      <w:rPr>
                        <w:rFonts w:hint="eastAsia"/>
                        <w:color w:val="000000"/>
                        <w:sz w:val="18"/>
                        <w:szCs w:val="18"/>
                      </w:rPr>
                      <w:t>天台县明台建设管理有限公司</w:t>
                    </w:r>
                  </w:p>
                </w:tc>
                <w:tc>
                  <w:tcPr>
                    <w:tcW w:w="2838" w:type="pct"/>
                    <w:tcBorders>
                      <w:top w:val="nil"/>
                      <w:left w:val="nil"/>
                      <w:bottom w:val="single" w:sz="4" w:space="0" w:color="auto"/>
                      <w:right w:val="single" w:sz="4" w:space="0" w:color="auto"/>
                    </w:tcBorders>
                    <w:shd w:val="clear" w:color="auto" w:fill="auto"/>
                    <w:vAlign w:val="center"/>
                    <w:hideMark/>
                  </w:tcPr>
                  <w:p w14:paraId="2E66AEF9" w14:textId="77777777" w:rsidR="00A54D34" w:rsidRPr="00A54D34" w:rsidRDefault="00A54D34" w:rsidP="00A54D34">
                    <w:pPr>
                      <w:rPr>
                        <w:color w:val="000000"/>
                        <w:sz w:val="18"/>
                        <w:szCs w:val="18"/>
                      </w:rPr>
                    </w:pPr>
                    <w:r w:rsidRPr="00A54D34">
                      <w:rPr>
                        <w:rFonts w:hint="eastAsia"/>
                        <w:color w:val="000000"/>
                        <w:sz w:val="18"/>
                        <w:szCs w:val="18"/>
                      </w:rPr>
                      <w:t>上海甬匠建筑劳务有限公司</w:t>
                    </w:r>
                  </w:p>
                </w:tc>
              </w:tr>
              <w:tr w:rsidR="00A54D34" w:rsidRPr="00A54D34" w14:paraId="1F7CA174"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7971E584" w14:textId="77777777" w:rsidR="00A54D34" w:rsidRPr="00A54D34" w:rsidRDefault="00A54D34" w:rsidP="00A54D34">
                    <w:pPr>
                      <w:rPr>
                        <w:color w:val="000000"/>
                        <w:sz w:val="18"/>
                        <w:szCs w:val="18"/>
                      </w:rPr>
                    </w:pPr>
                    <w:r w:rsidRPr="00A54D34">
                      <w:rPr>
                        <w:rFonts w:hint="eastAsia"/>
                        <w:color w:val="000000"/>
                        <w:sz w:val="18"/>
                        <w:szCs w:val="18"/>
                      </w:rPr>
                      <w:t>泗洪县明</w:t>
                    </w:r>
                    <w:proofErr w:type="gramStart"/>
                    <w:r w:rsidRPr="00A54D34">
                      <w:rPr>
                        <w:rFonts w:hint="eastAsia"/>
                        <w:color w:val="000000"/>
                        <w:sz w:val="18"/>
                        <w:szCs w:val="18"/>
                      </w:rPr>
                      <w:t>洪建设</w:t>
                    </w:r>
                    <w:proofErr w:type="gramEnd"/>
                    <w:r w:rsidRPr="00A54D34">
                      <w:rPr>
                        <w:rFonts w:hint="eastAsia"/>
                        <w:color w:val="000000"/>
                        <w:sz w:val="18"/>
                        <w:szCs w:val="18"/>
                      </w:rPr>
                      <w:t>管理有限公司</w:t>
                    </w:r>
                  </w:p>
                </w:tc>
                <w:tc>
                  <w:tcPr>
                    <w:tcW w:w="2838" w:type="pct"/>
                    <w:tcBorders>
                      <w:top w:val="nil"/>
                      <w:left w:val="nil"/>
                      <w:bottom w:val="single" w:sz="4" w:space="0" w:color="auto"/>
                      <w:right w:val="single" w:sz="4" w:space="0" w:color="auto"/>
                    </w:tcBorders>
                    <w:shd w:val="clear" w:color="auto" w:fill="auto"/>
                    <w:vAlign w:val="center"/>
                    <w:hideMark/>
                  </w:tcPr>
                  <w:p w14:paraId="217EFB55" w14:textId="77777777" w:rsidR="00A54D34" w:rsidRPr="00A54D34" w:rsidRDefault="00A54D34" w:rsidP="00A54D34">
                    <w:pPr>
                      <w:rPr>
                        <w:color w:val="000000"/>
                        <w:sz w:val="18"/>
                        <w:szCs w:val="18"/>
                      </w:rPr>
                    </w:pPr>
                    <w:r w:rsidRPr="00A54D34">
                      <w:rPr>
                        <w:rFonts w:hint="eastAsia"/>
                        <w:color w:val="000000"/>
                        <w:sz w:val="18"/>
                        <w:szCs w:val="18"/>
                      </w:rPr>
                      <w:t>江苏天册集萃科技产业发展有限公司</w:t>
                    </w:r>
                  </w:p>
                </w:tc>
              </w:tr>
              <w:tr w:rsidR="00A54D34" w:rsidRPr="00A54D34" w14:paraId="4875360E"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0B4AB41D" w14:textId="77777777" w:rsidR="00A54D34" w:rsidRPr="00A54D34" w:rsidRDefault="00A54D34" w:rsidP="00A54D34">
                    <w:pPr>
                      <w:rPr>
                        <w:color w:val="000000"/>
                        <w:sz w:val="18"/>
                        <w:szCs w:val="18"/>
                      </w:rPr>
                    </w:pPr>
                    <w:r w:rsidRPr="00A54D34">
                      <w:rPr>
                        <w:rFonts w:hint="eastAsia"/>
                        <w:color w:val="000000"/>
                        <w:sz w:val="18"/>
                        <w:szCs w:val="18"/>
                      </w:rPr>
                      <w:t>温州明道公共设施开发有限公司</w:t>
                    </w:r>
                  </w:p>
                </w:tc>
                <w:tc>
                  <w:tcPr>
                    <w:tcW w:w="2838" w:type="pct"/>
                    <w:tcBorders>
                      <w:top w:val="nil"/>
                      <w:left w:val="nil"/>
                      <w:bottom w:val="single" w:sz="4" w:space="0" w:color="auto"/>
                      <w:right w:val="single" w:sz="4" w:space="0" w:color="auto"/>
                    </w:tcBorders>
                    <w:shd w:val="clear" w:color="auto" w:fill="auto"/>
                    <w:vAlign w:val="center"/>
                    <w:hideMark/>
                  </w:tcPr>
                  <w:p w14:paraId="4BEC6F43" w14:textId="77777777" w:rsidR="00A54D34" w:rsidRPr="00A54D34" w:rsidRDefault="00A54D34" w:rsidP="00A54D34">
                    <w:pPr>
                      <w:rPr>
                        <w:color w:val="000000"/>
                        <w:sz w:val="18"/>
                        <w:szCs w:val="18"/>
                      </w:rPr>
                    </w:pPr>
                    <w:r w:rsidRPr="00A54D34">
                      <w:rPr>
                        <w:rFonts w:hint="eastAsia"/>
                        <w:color w:val="000000"/>
                        <w:sz w:val="18"/>
                        <w:szCs w:val="18"/>
                      </w:rPr>
                      <w:t>成都龙元城市发展有限公司</w:t>
                    </w:r>
                  </w:p>
                </w:tc>
              </w:tr>
              <w:tr w:rsidR="00A54D34" w:rsidRPr="00A54D34" w14:paraId="45048C75" w14:textId="77777777" w:rsidTr="00A54D34">
                <w:trPr>
                  <w:trHeight w:val="300"/>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53A79352" w14:textId="77777777" w:rsidR="00A54D34" w:rsidRPr="00A54D34" w:rsidRDefault="00A54D34" w:rsidP="00A54D34">
                    <w:pPr>
                      <w:rPr>
                        <w:color w:val="000000"/>
                        <w:sz w:val="18"/>
                        <w:szCs w:val="18"/>
                      </w:rPr>
                    </w:pPr>
                    <w:r w:rsidRPr="00A54D34">
                      <w:rPr>
                        <w:rFonts w:hint="eastAsia"/>
                        <w:color w:val="000000"/>
                        <w:sz w:val="18"/>
                        <w:szCs w:val="18"/>
                      </w:rPr>
                      <w:t>西安明桥基础设施开发有限公司</w:t>
                    </w:r>
                  </w:p>
                </w:tc>
                <w:tc>
                  <w:tcPr>
                    <w:tcW w:w="2838" w:type="pct"/>
                    <w:tcBorders>
                      <w:top w:val="nil"/>
                      <w:left w:val="nil"/>
                      <w:bottom w:val="single" w:sz="4" w:space="0" w:color="auto"/>
                      <w:right w:val="single" w:sz="4" w:space="0" w:color="auto"/>
                    </w:tcBorders>
                    <w:shd w:val="clear" w:color="auto" w:fill="auto"/>
                    <w:noWrap/>
                    <w:vAlign w:val="center"/>
                    <w:hideMark/>
                  </w:tcPr>
                  <w:p w14:paraId="5ECBA1A1" w14:textId="77777777" w:rsidR="00A54D34" w:rsidRPr="00A54D34" w:rsidRDefault="00A54D34" w:rsidP="00A54D34">
                    <w:pPr>
                      <w:rPr>
                        <w:color w:val="000000"/>
                        <w:sz w:val="22"/>
                        <w:szCs w:val="22"/>
                      </w:rPr>
                    </w:pPr>
                    <w:r w:rsidRPr="00A54D34">
                      <w:rPr>
                        <w:rFonts w:hint="eastAsia"/>
                        <w:color w:val="000000"/>
                        <w:sz w:val="22"/>
                        <w:szCs w:val="22"/>
                      </w:rPr>
                      <w:t xml:space="preserve">　</w:t>
                    </w:r>
                  </w:p>
                </w:tc>
              </w:tr>
            </w:tbl>
            <w:p w14:paraId="5A8D3EB7" w14:textId="77777777" w:rsidR="008145AA" w:rsidRDefault="00220447">
              <w:pPr>
                <w:rPr>
                  <w:szCs w:val="21"/>
                </w:rPr>
              </w:pPr>
            </w:p>
          </w:sdtContent>
        </w:sdt>
      </w:sdtContent>
    </w:sdt>
    <w:p w14:paraId="77ABE6FE" w14:textId="77777777" w:rsidR="008145AA" w:rsidRDefault="00406AE8" w:rsidP="00471E11">
      <w:pPr>
        <w:pStyle w:val="20"/>
        <w:numPr>
          <w:ilvl w:val="0"/>
          <w:numId w:val="12"/>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2103833509"/>
        <w:lock w:val="sdtLocked"/>
        <w:placeholder>
          <w:docPart w:val="GBC22222222222222222222222222222"/>
        </w:placeholder>
      </w:sdtPr>
      <w:sdtEndPr>
        <w:rPr>
          <w:rFonts w:ascii="宋体" w:hAnsi="宋体" w:cs="Times New Roman" w:hint="eastAsia"/>
          <w:kern w:val="2"/>
          <w:szCs w:val="21"/>
        </w:rPr>
      </w:sdtEndPr>
      <w:sdtContent>
        <w:p w14:paraId="18C9896C" w14:textId="77777777" w:rsidR="008145AA" w:rsidRDefault="00406AE8" w:rsidP="00471E11">
          <w:pPr>
            <w:pStyle w:val="30"/>
            <w:numPr>
              <w:ilvl w:val="0"/>
              <w:numId w:val="13"/>
            </w:numPr>
          </w:pPr>
          <w:r>
            <w:t>编制基础</w:t>
          </w:r>
        </w:p>
        <w:sdt>
          <w:sdtPr>
            <w:rPr>
              <w:rFonts w:ascii="宋体" w:hAnsi="宋体" w:cs="宋体" w:hint="eastAsia"/>
              <w:color w:val="auto"/>
              <w:kern w:val="0"/>
              <w:szCs w:val="24"/>
            </w:rPr>
            <w:alias w:val="财务报表的编制基础"/>
            <w:tag w:val="_GBC_1dc2375ed7ab49628f5badf2d5006405"/>
            <w:id w:val="-1850473107"/>
            <w:lock w:val="sdtLocked"/>
            <w:placeholder>
              <w:docPart w:val="GBC22222222222222222222222222222"/>
            </w:placeholder>
          </w:sdtPr>
          <w:sdtEndPr/>
          <w:sdtContent>
            <w:p w14:paraId="06A9C47D" w14:textId="77777777" w:rsidR="00093022" w:rsidRPr="00B21AB3" w:rsidRDefault="00093022" w:rsidP="00FA1D2F">
              <w:pPr>
                <w:pStyle w:val="23"/>
                <w:widowControl/>
                <w:spacing w:line="240" w:lineRule="auto"/>
                <w:ind w:left="0" w:firstLineChars="200" w:firstLine="420"/>
                <w:rPr>
                  <w:rFonts w:eastAsiaTheme="minorEastAsia"/>
                </w:rPr>
              </w:pPr>
              <w:r>
                <w:rPr>
                  <w:rFonts w:eastAsiaTheme="minorEastAsia"/>
                </w:rPr>
                <w:t>本</w:t>
              </w:r>
              <w:r w:rsidRPr="00B21AB3">
                <w:rPr>
                  <w:rFonts w:eastAsiaTheme="minorEastAsia"/>
                </w:rPr>
                <w:t>财务报表按照财政部颁布的《企业会计准则</w:t>
              </w:r>
              <w:r w:rsidRPr="00B21AB3">
                <w:rPr>
                  <w:rFonts w:eastAsiaTheme="minorEastAsia"/>
                </w:rPr>
                <w:t>——</w:t>
              </w:r>
              <w:r w:rsidRPr="00B21AB3">
                <w:rPr>
                  <w:rFonts w:eastAsiaTheme="minorEastAsia"/>
                </w:rPr>
                <w:t>基本准则》和各项具体会计准则、企业会计准则应用指南、企业会计准则解释及其他相关规定（以下合称</w:t>
              </w:r>
              <w:r w:rsidRPr="00F522C5">
                <w:rPr>
                  <w:rFonts w:ascii="宋体" w:hAnsi="宋体"/>
                </w:rPr>
                <w:t>“</w:t>
              </w:r>
              <w:r w:rsidRPr="00B21AB3">
                <w:rPr>
                  <w:rFonts w:eastAsiaTheme="minorEastAsia"/>
                </w:rPr>
                <w:t>企业会计准则</w:t>
              </w:r>
              <w:r w:rsidRPr="00F522C5">
                <w:rPr>
                  <w:rFonts w:ascii="宋体" w:hAnsi="宋体"/>
                </w:rPr>
                <w:t>”</w:t>
              </w:r>
              <w:r w:rsidRPr="00B21AB3">
                <w:rPr>
                  <w:rFonts w:eastAsiaTheme="minorEastAsia"/>
                </w:rPr>
                <w:t>），以及中国证券监督管理委员会《公开发行证券的公司信息披露编报规则第</w:t>
              </w:r>
              <w:r w:rsidRPr="00B21AB3">
                <w:rPr>
                  <w:rFonts w:eastAsiaTheme="minorEastAsia"/>
                </w:rPr>
                <w:t xml:space="preserve">15 </w:t>
              </w:r>
              <w:r w:rsidRPr="00B21AB3">
                <w:rPr>
                  <w:rFonts w:eastAsiaTheme="minorEastAsia"/>
                </w:rPr>
                <w:t>号</w:t>
              </w:r>
              <w:r w:rsidRPr="00B21AB3">
                <w:rPr>
                  <w:rFonts w:eastAsiaTheme="minorEastAsia"/>
                </w:rPr>
                <w:t>——</w:t>
              </w:r>
              <w:r w:rsidRPr="00B21AB3">
                <w:rPr>
                  <w:rFonts w:eastAsiaTheme="minorEastAsia"/>
                </w:rPr>
                <w:t>财务报告的一般规定》的</w:t>
              </w:r>
              <w:r>
                <w:rPr>
                  <w:rFonts w:eastAsiaTheme="minorEastAsia" w:hint="eastAsia"/>
                </w:rPr>
                <w:t>相关</w:t>
              </w:r>
              <w:r w:rsidRPr="00B21AB3">
                <w:rPr>
                  <w:rFonts w:eastAsiaTheme="minorEastAsia"/>
                </w:rPr>
                <w:t>规定编制。</w:t>
              </w:r>
            </w:p>
            <w:p w14:paraId="39E39121" w14:textId="77777777" w:rsidR="008145AA" w:rsidRDefault="00220447" w:rsidP="00FA1D2F">
              <w:pPr>
                <w:rPr>
                  <w:szCs w:val="21"/>
                </w:rPr>
              </w:pPr>
            </w:p>
          </w:sdtContent>
        </w:sdt>
      </w:sdtContent>
    </w:sdt>
    <w:sdt>
      <w:sdtPr>
        <w:rPr>
          <w:rFonts w:asciiTheme="minorHAnsi" w:hAnsiTheme="minorHAnsi" w:cs="宋体" w:hint="eastAsia"/>
          <w:b w:val="0"/>
          <w:bCs w:val="0"/>
          <w:kern w:val="0"/>
          <w:szCs w:val="22"/>
        </w:rPr>
        <w:alias w:val="模块:持续经营"/>
        <w:tag w:val="_GBC_69ae6baeacb44e8fa17b0b984abbf6ab"/>
        <w:id w:val="835114263"/>
        <w:lock w:val="sdtLocked"/>
        <w:placeholder>
          <w:docPart w:val="GBC22222222222222222222222222222"/>
        </w:placeholder>
      </w:sdtPr>
      <w:sdtEndPr>
        <w:rPr>
          <w:rFonts w:ascii="宋体" w:hAnsi="宋体" w:cs="Times New Roman"/>
          <w:kern w:val="2"/>
          <w:szCs w:val="21"/>
        </w:rPr>
      </w:sdtEndPr>
      <w:sdtContent>
        <w:p w14:paraId="6A436EC9" w14:textId="77777777" w:rsidR="008145AA" w:rsidRDefault="00406AE8" w:rsidP="00471E11">
          <w:pPr>
            <w:pStyle w:val="30"/>
            <w:numPr>
              <w:ilvl w:val="0"/>
              <w:numId w:val="13"/>
            </w:numPr>
          </w:pPr>
          <w:r>
            <w:rPr>
              <w:rFonts w:hint="eastAsia"/>
            </w:rPr>
            <w:t>持续经营</w:t>
          </w:r>
        </w:p>
        <w:sdt>
          <w:sdtPr>
            <w:rPr>
              <w:rFonts w:hint="eastAsia"/>
              <w:szCs w:val="21"/>
            </w:rPr>
            <w:alias w:val="是否适用：持续经营[双击切换]"/>
            <w:tag w:val="_GBC_fa7177dc4f164e56b4df7bebc60acf50"/>
            <w:id w:val="-2147429953"/>
            <w:lock w:val="sdtLocked"/>
            <w:placeholder>
              <w:docPart w:val="GBC22222222222222222222222222222"/>
            </w:placeholder>
          </w:sdtPr>
          <w:sdtEndPr/>
          <w:sdtContent>
            <w:p w14:paraId="37FE0005" w14:textId="77777777" w:rsidR="008145AA" w:rsidRDefault="00406AE8" w:rsidP="00FA1D2F">
              <w:pPr>
                <w:rPr>
                  <w:szCs w:val="21"/>
                </w:rPr>
              </w:pPr>
              <w:r>
                <w:rPr>
                  <w:szCs w:val="21"/>
                </w:rPr>
                <w:fldChar w:fldCharType="begin"/>
              </w:r>
              <w:r w:rsidR="00093022">
                <w:rPr>
                  <w:szCs w:val="21"/>
                </w:rPr>
                <w:instrText xml:space="preserve"> MACROBUTTON  SnrToggleCheckbox √适用  </w:instrText>
              </w:r>
              <w:r>
                <w:rPr>
                  <w:szCs w:val="21"/>
                </w:rPr>
                <w:fldChar w:fldCharType="end"/>
              </w:r>
              <w:r>
                <w:rPr>
                  <w:szCs w:val="21"/>
                </w:rPr>
                <w:fldChar w:fldCharType="begin"/>
              </w:r>
              <w:r w:rsidR="00093022">
                <w:rPr>
                  <w:szCs w:val="21"/>
                </w:rPr>
                <w:instrText xml:space="preserve"> MACROBUTTON  SnrToggleCheckbox □不适用 </w:instrText>
              </w:r>
              <w:r>
                <w:rPr>
                  <w:szCs w:val="21"/>
                </w:rPr>
                <w:fldChar w:fldCharType="end"/>
              </w:r>
            </w:p>
          </w:sdtContent>
        </w:sdt>
        <w:sdt>
          <w:sdtPr>
            <w:rPr>
              <w:rFonts w:ascii="宋体" w:hAnsi="宋体" w:cs="宋体"/>
              <w:color w:val="auto"/>
              <w:kern w:val="0"/>
              <w:szCs w:val="24"/>
            </w:rPr>
            <w:alias w:val="持续经营"/>
            <w:tag w:val="_GBC_dc876c24006b428987a041949eb554f3"/>
            <w:id w:val="138385245"/>
            <w:lock w:val="sdtLocked"/>
            <w:placeholder>
              <w:docPart w:val="GBC22222222222222222222222222222"/>
            </w:placeholder>
          </w:sdtPr>
          <w:sdtEndPr/>
          <w:sdtContent>
            <w:p w14:paraId="265381FB" w14:textId="77777777" w:rsidR="00093022" w:rsidRDefault="00093022" w:rsidP="00FA1D2F">
              <w:pPr>
                <w:pStyle w:val="23"/>
                <w:widowControl/>
                <w:spacing w:line="240" w:lineRule="auto"/>
                <w:ind w:left="0" w:firstLineChars="200" w:firstLine="420"/>
                <w:rPr>
                  <w:rFonts w:eastAsiaTheme="minorEastAsia"/>
                  <w:highlight w:val="lightGray"/>
                </w:rPr>
              </w:pPr>
              <w:r>
                <w:rPr>
                  <w:rFonts w:eastAsiaTheme="minorEastAsia" w:hint="eastAsia"/>
                </w:rPr>
                <w:t>本财务报表以持续经营为基础编制</w:t>
              </w:r>
              <w:r w:rsidRPr="00A77685">
                <w:rPr>
                  <w:rFonts w:eastAsiaTheme="minorEastAsia" w:hint="eastAsia"/>
                </w:rPr>
                <w:t>。</w:t>
              </w:r>
            </w:p>
            <w:p w14:paraId="6CAE3C91" w14:textId="77777777" w:rsidR="008145AA" w:rsidRDefault="00220447" w:rsidP="00FA1D2F">
              <w:pPr>
                <w:rPr>
                  <w:szCs w:val="21"/>
                </w:rPr>
              </w:pPr>
            </w:p>
          </w:sdtContent>
        </w:sdt>
      </w:sdtContent>
    </w:sdt>
    <w:p w14:paraId="73568454" w14:textId="77777777" w:rsidR="008145AA" w:rsidRDefault="00406AE8" w:rsidP="00471E11">
      <w:pPr>
        <w:pStyle w:val="20"/>
        <w:numPr>
          <w:ilvl w:val="0"/>
          <w:numId w:val="12"/>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080253112"/>
        <w:lock w:val="sdtLocked"/>
        <w:placeholder>
          <w:docPart w:val="GBC22222222222222222222222222222"/>
        </w:placeholder>
      </w:sdtPr>
      <w:sdtEndPr/>
      <w:sdtContent>
        <w:p w14:paraId="591F7BE2" w14:textId="77777777" w:rsidR="008145AA" w:rsidRDefault="00406AE8" w:rsidP="00FA1D2F">
          <w:r>
            <w:rPr>
              <w:rFonts w:hint="eastAsia"/>
            </w:rPr>
            <w:t>具体会计政策和会计估计提示：</w:t>
          </w:r>
        </w:p>
        <w:p w14:paraId="65D748DC" w14:textId="77777777" w:rsidR="008145AA" w:rsidRDefault="00220447" w:rsidP="00FA1D2F"/>
      </w:sdtContent>
    </w:sdt>
    <w:sdt>
      <w:sdtPr>
        <w:rPr>
          <w:rFonts w:asciiTheme="minorHAnsi" w:hAnsiTheme="minorHAnsi" w:cs="宋体"/>
          <w:b w:val="0"/>
          <w:bCs w:val="0"/>
          <w:color w:val="000000"/>
          <w:kern w:val="0"/>
          <w:szCs w:val="22"/>
        </w:rPr>
        <w:alias w:val="模块:遵循企业会计准则的声明"/>
        <w:tag w:val="_GBC_a0afbb5b3a444bce84ee78a2a282cb28"/>
        <w:id w:val="-1364195405"/>
        <w:lock w:val="sdtLocked"/>
        <w:placeholder>
          <w:docPart w:val="GBC22222222222222222222222222222"/>
        </w:placeholder>
      </w:sdtPr>
      <w:sdtEndPr>
        <w:rPr>
          <w:rFonts w:ascii="Times New Roman" w:hAnsi="Times New Roman" w:cs="Times New Roman" w:hint="eastAsia"/>
          <w:kern w:val="2"/>
          <w:szCs w:val="21"/>
        </w:rPr>
      </w:sdtEndPr>
      <w:sdtContent>
        <w:p w14:paraId="0F1312F1" w14:textId="77777777" w:rsidR="008145AA" w:rsidRDefault="00406AE8" w:rsidP="00471E11">
          <w:pPr>
            <w:pStyle w:val="30"/>
            <w:numPr>
              <w:ilvl w:val="0"/>
              <w:numId w:val="14"/>
            </w:numPr>
          </w:pPr>
          <w:r>
            <w:t>遵循企业会计准则的声明</w:t>
          </w:r>
        </w:p>
        <w:sdt>
          <w:sdtPr>
            <w:rPr>
              <w:rFonts w:hint="eastAsia"/>
            </w:rPr>
            <w:alias w:val="会计准则和会计制度"/>
            <w:tag w:val="_GBC_a350b889163a4ef3bb500c021e6a6b47"/>
            <w:id w:val="-1672175728"/>
            <w:lock w:val="sdtLocked"/>
            <w:placeholder>
              <w:docPart w:val="GBC22222222222222222222222222222"/>
            </w:placeholder>
          </w:sdtPr>
          <w:sdtEndPr/>
          <w:sdtContent>
            <w:p w14:paraId="69CA540E" w14:textId="77777777" w:rsidR="008145AA" w:rsidRPr="00093022" w:rsidRDefault="00093022" w:rsidP="00FA1D2F">
              <w:pPr>
                <w:pStyle w:val="23"/>
                <w:widowControl/>
                <w:spacing w:line="240" w:lineRule="auto"/>
                <w:ind w:left="0" w:firstLineChars="250" w:firstLine="525"/>
                <w:rPr>
                  <w:rFonts w:eastAsiaTheme="minorEastAsia"/>
                </w:rPr>
              </w:pPr>
              <w:r>
                <w:rPr>
                  <w:rFonts w:eastAsiaTheme="minorEastAsia" w:hint="eastAsia"/>
                </w:rPr>
                <w:t>本</w:t>
              </w:r>
              <w:r w:rsidRPr="00B21AB3">
                <w:rPr>
                  <w:rFonts w:eastAsiaTheme="minorEastAsia"/>
                </w:rPr>
                <w:t>财务报表符合</w:t>
              </w:r>
              <w:r>
                <w:rPr>
                  <w:rFonts w:eastAsiaTheme="minorEastAsia" w:hint="eastAsia"/>
                </w:rPr>
                <w:t>财政部颁布的</w:t>
              </w:r>
              <w:r w:rsidRPr="00B21AB3">
                <w:rPr>
                  <w:rFonts w:eastAsiaTheme="minorEastAsia"/>
                </w:rPr>
                <w:t>企业会计准则的要求，真实、完整地反映了</w:t>
              </w:r>
              <w:r w:rsidRPr="002D7631">
                <w:rPr>
                  <w:rFonts w:eastAsiaTheme="minorEastAsia" w:hint="eastAsia"/>
                </w:rPr>
                <w:t>本公司</w:t>
              </w:r>
              <w:r w:rsidRPr="00036031">
                <w:rPr>
                  <w:rFonts w:eastAsiaTheme="minorEastAsia"/>
                </w:rPr>
                <w:fldChar w:fldCharType="begin"/>
              </w:r>
              <w:r w:rsidRPr="00036031">
                <w:rPr>
                  <w:rFonts w:eastAsiaTheme="minorEastAsia"/>
                </w:rPr>
                <w:instrText xml:space="preserve"> DOCVARIABLE  </w:instrText>
              </w:r>
              <w:r w:rsidRPr="00036031">
                <w:rPr>
                  <w:rFonts w:eastAsiaTheme="minorEastAsia"/>
                </w:rPr>
                <w:instrText>基本信息</w:instrText>
              </w:r>
              <w:r w:rsidRPr="00036031">
                <w:rPr>
                  <w:rFonts w:eastAsiaTheme="minorEastAsia"/>
                </w:rPr>
                <w:instrText>_</w:instrText>
              </w:r>
              <w:r w:rsidRPr="00036031">
                <w:rPr>
                  <w:rFonts w:eastAsiaTheme="minorEastAsia"/>
                </w:rPr>
                <w:instrText>资产负债表日</w:instrText>
              </w:r>
              <w:r w:rsidRPr="00036031">
                <w:rPr>
                  <w:rFonts w:eastAsiaTheme="minorEastAsia"/>
                </w:rPr>
                <w:instrText xml:space="preserve">  \* MERGEFORMAT </w:instrText>
              </w:r>
              <w:r w:rsidRPr="00036031">
                <w:rPr>
                  <w:rFonts w:eastAsiaTheme="minorEastAsia"/>
                </w:rPr>
                <w:fldChar w:fldCharType="separate"/>
              </w:r>
              <w:r>
                <w:rPr>
                  <w:rFonts w:eastAsiaTheme="minorEastAsia" w:hint="eastAsia"/>
                </w:rPr>
                <w:t>2021</w:t>
              </w:r>
              <w:r>
                <w:rPr>
                  <w:rFonts w:eastAsiaTheme="minorEastAsia" w:hint="eastAsia"/>
                </w:rPr>
                <w:t>年</w:t>
              </w:r>
              <w:r>
                <w:rPr>
                  <w:rFonts w:eastAsiaTheme="minorEastAsia" w:hint="eastAsia"/>
                </w:rPr>
                <w:t>12</w:t>
              </w:r>
              <w:r>
                <w:rPr>
                  <w:rFonts w:eastAsiaTheme="minorEastAsia" w:hint="eastAsia"/>
                </w:rPr>
                <w:t>月</w:t>
              </w:r>
              <w:r>
                <w:rPr>
                  <w:rFonts w:eastAsiaTheme="minorEastAsia" w:hint="eastAsia"/>
                </w:rPr>
                <w:t>31</w:t>
              </w:r>
              <w:r>
                <w:rPr>
                  <w:rFonts w:eastAsiaTheme="minorEastAsia" w:hint="eastAsia"/>
                </w:rPr>
                <w:t>日</w:t>
              </w:r>
              <w:r w:rsidRPr="00036031">
                <w:rPr>
                  <w:rFonts w:eastAsiaTheme="minorEastAsia"/>
                </w:rPr>
                <w:fldChar w:fldCharType="end"/>
              </w:r>
              <w:r w:rsidRPr="002D7631">
                <w:rPr>
                  <w:rFonts w:eastAsiaTheme="minorEastAsia" w:hint="eastAsia"/>
                </w:rPr>
                <w:t>的合并及母</w:t>
              </w:r>
              <w:r>
                <w:rPr>
                  <w:rFonts w:eastAsiaTheme="minorEastAsia" w:hint="eastAsia"/>
                </w:rPr>
                <w:t>公司</w:t>
              </w:r>
              <w:r w:rsidRPr="002D7631">
                <w:rPr>
                  <w:rFonts w:eastAsiaTheme="minorEastAsia" w:hint="eastAsia"/>
                </w:rPr>
                <w:t>财务状况以及</w:t>
              </w:r>
              <w:r w:rsidRPr="00432E97">
                <w:rPr>
                  <w:rFonts w:eastAsiaTheme="minorEastAsia"/>
                </w:rPr>
                <w:fldChar w:fldCharType="begin"/>
              </w:r>
              <w:r w:rsidRPr="00432E97">
                <w:rPr>
                  <w:rFonts w:eastAsiaTheme="minorEastAsia"/>
                </w:rPr>
                <w:instrText xml:space="preserve"> DOCVARIABLE  </w:instrText>
              </w:r>
              <w:r w:rsidRPr="00432E97">
                <w:rPr>
                  <w:rFonts w:eastAsiaTheme="minorEastAsia"/>
                </w:rPr>
                <w:instrText>基本信息</w:instrText>
              </w:r>
              <w:r w:rsidRPr="00432E97">
                <w:rPr>
                  <w:rFonts w:eastAsiaTheme="minorEastAsia"/>
                </w:rPr>
                <w:instrText>_</w:instrText>
              </w:r>
              <w:r w:rsidRPr="00432E97">
                <w:rPr>
                  <w:rFonts w:eastAsiaTheme="minorEastAsia"/>
                </w:rPr>
                <w:instrText>项目年度</w:instrText>
              </w:r>
              <w:r w:rsidRPr="00432E97">
                <w:rPr>
                  <w:rFonts w:eastAsiaTheme="minorEastAsia"/>
                </w:rPr>
                <w:instrText xml:space="preserve">  \* MERGEFORMAT </w:instrText>
              </w:r>
              <w:r w:rsidRPr="00432E97">
                <w:rPr>
                  <w:rFonts w:eastAsiaTheme="minorEastAsia"/>
                </w:rPr>
                <w:fldChar w:fldCharType="separate"/>
              </w:r>
              <w:r>
                <w:rPr>
                  <w:rFonts w:eastAsiaTheme="minorEastAsia" w:hint="eastAsia"/>
                </w:rPr>
                <w:t>2021</w:t>
              </w:r>
              <w:r>
                <w:rPr>
                  <w:rFonts w:eastAsiaTheme="minorEastAsia" w:hint="eastAsia"/>
                </w:rPr>
                <w:t>年度</w:t>
              </w:r>
              <w:r w:rsidRPr="00432E97">
                <w:rPr>
                  <w:rFonts w:eastAsiaTheme="minorEastAsia"/>
                </w:rPr>
                <w:fldChar w:fldCharType="end"/>
              </w:r>
              <w:r w:rsidRPr="002D7631">
                <w:rPr>
                  <w:rFonts w:eastAsiaTheme="minorEastAsia" w:hint="eastAsia"/>
                </w:rPr>
                <w:t>的合并及母</w:t>
              </w:r>
              <w:r>
                <w:rPr>
                  <w:rFonts w:eastAsiaTheme="minorEastAsia" w:hint="eastAsia"/>
                </w:rPr>
                <w:t>公司</w:t>
              </w:r>
              <w:r w:rsidRPr="002D7631">
                <w:rPr>
                  <w:rFonts w:eastAsiaTheme="minorEastAsia" w:hint="eastAsia"/>
                </w:rPr>
                <w:t>经营成果和现金流量</w:t>
              </w:r>
              <w:r w:rsidRPr="00B21AB3">
                <w:rPr>
                  <w:rFonts w:eastAsiaTheme="minorEastAsia"/>
                </w:rPr>
                <w:t>。</w:t>
              </w:r>
            </w:p>
          </w:sdtContent>
        </w:sdt>
      </w:sdtContent>
    </w:sdt>
    <w:sdt>
      <w:sdtPr>
        <w:rPr>
          <w:rFonts w:ascii="宋体" w:hAnsi="宋体" w:cs="宋体"/>
          <w:b w:val="0"/>
          <w:bCs w:val="0"/>
          <w:kern w:val="0"/>
          <w:szCs w:val="24"/>
        </w:rPr>
        <w:alias w:val="模块:会计期间"/>
        <w:tag w:val="_GBC_2d7f332501c8461ea731797db5588ee5"/>
        <w:id w:val="-477076398"/>
        <w:lock w:val="sdtLocked"/>
        <w:placeholder>
          <w:docPart w:val="GBC22222222222222222222222222222"/>
        </w:placeholder>
      </w:sdtPr>
      <w:sdtEndPr>
        <w:rPr>
          <w:rFonts w:hint="eastAsia"/>
          <w:szCs w:val="21"/>
        </w:rPr>
      </w:sdtEndPr>
      <w:sdtContent>
        <w:p w14:paraId="1207993F" w14:textId="77777777" w:rsidR="008145AA" w:rsidRDefault="00406AE8" w:rsidP="00471E11">
          <w:pPr>
            <w:pStyle w:val="30"/>
            <w:numPr>
              <w:ilvl w:val="0"/>
              <w:numId w:val="14"/>
            </w:numPr>
          </w:pPr>
          <w:r>
            <w:t>会计期间</w:t>
          </w:r>
        </w:p>
        <w:sdt>
          <w:sdtPr>
            <w:rPr>
              <w:rFonts w:ascii="宋体" w:hAnsi="宋体" w:cs="宋体" w:hint="eastAsia"/>
              <w:color w:val="auto"/>
              <w:kern w:val="0"/>
              <w:szCs w:val="24"/>
            </w:rPr>
            <w:alias w:val="会计年度"/>
            <w:tag w:val="_GBC_fc896fba50b143f8a06984831f5d5600"/>
            <w:id w:val="-1318490006"/>
            <w:lock w:val="sdtLocked"/>
            <w:placeholder>
              <w:docPart w:val="GBC22222222222222222222222222222"/>
            </w:placeholder>
          </w:sdtPr>
          <w:sdtEndPr/>
          <w:sdtContent>
            <w:p w14:paraId="488EB88A" w14:textId="77777777" w:rsidR="004479E0" w:rsidRPr="00B21AB3" w:rsidRDefault="004479E0" w:rsidP="00FA1D2F">
              <w:pPr>
                <w:pStyle w:val="23"/>
                <w:widowControl/>
                <w:spacing w:line="240" w:lineRule="auto"/>
                <w:ind w:left="0" w:firstLineChars="200" w:firstLine="420"/>
                <w:rPr>
                  <w:rFonts w:eastAsiaTheme="minorEastAsia"/>
                </w:rPr>
              </w:pPr>
              <w:r w:rsidRPr="00B21AB3">
                <w:rPr>
                  <w:rFonts w:eastAsiaTheme="minorEastAsia"/>
                </w:rPr>
                <w:t>自公历</w:t>
              </w:r>
              <w:r w:rsidRPr="00B21AB3">
                <w:rPr>
                  <w:rFonts w:eastAsiaTheme="minorEastAsia"/>
                </w:rPr>
                <w:t>1</w:t>
              </w:r>
              <w:r w:rsidRPr="00B21AB3">
                <w:rPr>
                  <w:rFonts w:eastAsiaTheme="minorEastAsia"/>
                </w:rPr>
                <w:t>月</w:t>
              </w:r>
              <w:r w:rsidRPr="00B21AB3">
                <w:rPr>
                  <w:rFonts w:eastAsiaTheme="minorEastAsia"/>
                </w:rPr>
                <w:t>1</w:t>
              </w:r>
              <w:r w:rsidRPr="00B21AB3">
                <w:rPr>
                  <w:rFonts w:eastAsiaTheme="minorEastAsia"/>
                </w:rPr>
                <w:t>日</w:t>
              </w:r>
              <w:r>
                <w:rPr>
                  <w:rFonts w:eastAsiaTheme="minorEastAsia"/>
                </w:rPr>
                <w:t>起</w:t>
              </w:r>
              <w:r w:rsidRPr="00B21AB3">
                <w:rPr>
                  <w:rFonts w:eastAsiaTheme="minorEastAsia"/>
                </w:rPr>
                <w:t>至</w:t>
              </w:r>
              <w:r w:rsidRPr="00B21AB3">
                <w:rPr>
                  <w:rFonts w:eastAsiaTheme="minorEastAsia"/>
                </w:rPr>
                <w:t>12</w:t>
              </w:r>
              <w:r w:rsidRPr="00B21AB3">
                <w:rPr>
                  <w:rFonts w:eastAsiaTheme="minorEastAsia"/>
                </w:rPr>
                <w:t>月</w:t>
              </w:r>
              <w:r w:rsidRPr="00B21AB3">
                <w:rPr>
                  <w:rFonts w:eastAsiaTheme="minorEastAsia"/>
                </w:rPr>
                <w:t>31</w:t>
              </w:r>
              <w:r w:rsidRPr="00B21AB3">
                <w:rPr>
                  <w:rFonts w:eastAsiaTheme="minorEastAsia"/>
                </w:rPr>
                <w:t>日止为一个会计年度。</w:t>
              </w:r>
            </w:p>
            <w:p w14:paraId="264A57E2" w14:textId="77777777" w:rsidR="008145AA" w:rsidRDefault="00220447" w:rsidP="00FA1D2F">
              <w:pPr>
                <w:rPr>
                  <w:szCs w:val="21"/>
                </w:rPr>
              </w:pPr>
            </w:p>
          </w:sdtContent>
        </w:sdt>
      </w:sdtContent>
    </w:sdt>
    <w:sdt>
      <w:sdtPr>
        <w:rPr>
          <w:rFonts w:asciiTheme="minorHAnsi" w:hAnsiTheme="minorHAnsi" w:cs="宋体" w:hint="eastAsia"/>
          <w:b w:val="0"/>
          <w:bCs w:val="0"/>
          <w:kern w:val="0"/>
          <w:szCs w:val="22"/>
        </w:rPr>
        <w:alias w:val="模块:营业周期"/>
        <w:tag w:val="_GBC_b045784ca7904d52a060134ffec0d88c"/>
        <w:id w:val="1254929971"/>
        <w:lock w:val="sdtLocked"/>
        <w:placeholder>
          <w:docPart w:val="GBC22222222222222222222222222222"/>
        </w:placeholder>
      </w:sdtPr>
      <w:sdtEndPr>
        <w:rPr>
          <w:rFonts w:ascii="宋体" w:hAnsi="宋体" w:cs="Times New Roman"/>
          <w:kern w:val="2"/>
          <w:szCs w:val="21"/>
        </w:rPr>
      </w:sdtEndPr>
      <w:sdtContent>
        <w:p w14:paraId="0D1A3319" w14:textId="77777777" w:rsidR="008145AA" w:rsidRDefault="00406AE8" w:rsidP="00471E11">
          <w:pPr>
            <w:pStyle w:val="30"/>
            <w:numPr>
              <w:ilvl w:val="0"/>
              <w:numId w:val="14"/>
            </w:numPr>
          </w:pPr>
          <w:r>
            <w:rPr>
              <w:rFonts w:hint="eastAsia"/>
            </w:rPr>
            <w:t>营业周期</w:t>
          </w:r>
        </w:p>
        <w:sdt>
          <w:sdtPr>
            <w:rPr>
              <w:rFonts w:hint="eastAsia"/>
              <w:szCs w:val="21"/>
            </w:rPr>
            <w:alias w:val="是否适用：营业周期[双击切换]"/>
            <w:tag w:val="_GBC_41bd09d0a4bd429996597e58a613259e"/>
            <w:id w:val="-394122402"/>
            <w:lock w:val="sdtLocked"/>
            <w:placeholder>
              <w:docPart w:val="GBC22222222222222222222222222222"/>
            </w:placeholder>
          </w:sdtPr>
          <w:sdtEndPr/>
          <w:sdtContent>
            <w:p w14:paraId="41271030" w14:textId="77777777" w:rsidR="008145AA" w:rsidRDefault="00406AE8" w:rsidP="00FA1D2F">
              <w:pPr>
                <w:rPr>
                  <w:szCs w:val="21"/>
                </w:rPr>
              </w:pPr>
              <w:r>
                <w:rPr>
                  <w:szCs w:val="21"/>
                </w:rPr>
                <w:fldChar w:fldCharType="begin"/>
              </w:r>
              <w:r w:rsidR="00BE6BE6">
                <w:rPr>
                  <w:szCs w:val="21"/>
                </w:rPr>
                <w:instrText xml:space="preserve"> MACROBUTTON  SnrToggleCheckbox √适用  </w:instrText>
              </w:r>
              <w:r>
                <w:rPr>
                  <w:szCs w:val="21"/>
                </w:rPr>
                <w:fldChar w:fldCharType="end"/>
              </w:r>
              <w:r>
                <w:rPr>
                  <w:szCs w:val="21"/>
                </w:rPr>
                <w:fldChar w:fldCharType="begin"/>
              </w:r>
              <w:r w:rsidR="00BE6BE6">
                <w:rPr>
                  <w:szCs w:val="21"/>
                </w:rPr>
                <w:instrText xml:space="preserve"> MACROBUTTON  SnrToggleCheckbox □不适用 </w:instrText>
              </w:r>
              <w:r>
                <w:rPr>
                  <w:szCs w:val="21"/>
                </w:rPr>
                <w:fldChar w:fldCharType="end"/>
              </w:r>
            </w:p>
          </w:sdtContent>
        </w:sdt>
        <w:sdt>
          <w:sdtPr>
            <w:rPr>
              <w:rFonts w:ascii="宋体" w:hAnsi="宋体" w:cs="宋体"/>
              <w:color w:val="auto"/>
              <w:kern w:val="0"/>
              <w:szCs w:val="24"/>
            </w:rPr>
            <w:alias w:val="营业周期"/>
            <w:tag w:val="_GBC_e145e43187d9463889884f48e9e0b234"/>
            <w:id w:val="83810747"/>
            <w:lock w:val="sdtLocked"/>
            <w:placeholder>
              <w:docPart w:val="GBC22222222222222222222222222222"/>
            </w:placeholder>
          </w:sdtPr>
          <w:sdtEndPr/>
          <w:sdtContent>
            <w:p w14:paraId="12A4CD91" w14:textId="77777777" w:rsidR="00BE6BE6" w:rsidRPr="00B21AB3" w:rsidRDefault="00BE6BE6" w:rsidP="00FA1D2F">
              <w:pPr>
                <w:pStyle w:val="23"/>
                <w:widowControl/>
                <w:spacing w:line="240" w:lineRule="auto"/>
                <w:ind w:left="0" w:firstLineChars="200" w:firstLine="420"/>
                <w:rPr>
                  <w:rFonts w:eastAsiaTheme="minorEastAsia"/>
                </w:rPr>
              </w:pPr>
              <w:r w:rsidRPr="00B21AB3">
                <w:rPr>
                  <w:rFonts w:eastAsiaTheme="minorEastAsia"/>
                </w:rPr>
                <w:t>本公司营业周期为</w:t>
              </w:r>
              <w:r w:rsidRPr="00B21AB3">
                <w:rPr>
                  <w:rFonts w:eastAsiaTheme="minorEastAsia"/>
                </w:rPr>
                <w:t>12</w:t>
              </w:r>
              <w:r w:rsidRPr="00B21AB3">
                <w:rPr>
                  <w:rFonts w:eastAsiaTheme="minorEastAsia"/>
                </w:rPr>
                <w:t>个月。</w:t>
              </w:r>
            </w:p>
            <w:p w14:paraId="576EFC21" w14:textId="77777777" w:rsidR="008145AA" w:rsidRPr="00BE6BE6" w:rsidRDefault="00220447" w:rsidP="00FA1D2F">
              <w:pPr>
                <w:rPr>
                  <w:rFonts w:cs="Times New Roman"/>
                  <w:kern w:val="2"/>
                  <w:szCs w:val="21"/>
                </w:rPr>
              </w:pPr>
            </w:p>
          </w:sdtContent>
        </w:sdt>
      </w:sdtContent>
    </w:sdt>
    <w:sdt>
      <w:sdtPr>
        <w:rPr>
          <w:rFonts w:asciiTheme="minorHAnsi" w:hAnsiTheme="minorHAnsi" w:cs="宋体"/>
          <w:b w:val="0"/>
          <w:bCs w:val="0"/>
          <w:kern w:val="0"/>
          <w:szCs w:val="22"/>
        </w:rPr>
        <w:alias w:val="模块:记账本位币"/>
        <w:tag w:val="_GBC_13b1061968754e20bebf2099281ed54f"/>
        <w:id w:val="-239414458"/>
        <w:lock w:val="sdtLocked"/>
        <w:placeholder>
          <w:docPart w:val="GBC22222222222222222222222222222"/>
        </w:placeholder>
      </w:sdtPr>
      <w:sdtEndPr>
        <w:rPr>
          <w:rFonts w:ascii="宋体" w:hAnsi="宋体" w:cs="Times New Roman" w:hint="eastAsia"/>
          <w:kern w:val="2"/>
          <w:szCs w:val="21"/>
        </w:rPr>
      </w:sdtEndPr>
      <w:sdtContent>
        <w:p w14:paraId="57CB70A1" w14:textId="77777777" w:rsidR="008145AA" w:rsidRDefault="00406AE8" w:rsidP="00471E11">
          <w:pPr>
            <w:pStyle w:val="30"/>
            <w:numPr>
              <w:ilvl w:val="0"/>
              <w:numId w:val="14"/>
            </w:numPr>
          </w:pPr>
          <w:r>
            <w:t>记账本位币</w:t>
          </w:r>
        </w:p>
        <w:sdt>
          <w:sdtPr>
            <w:rPr>
              <w:rFonts w:hint="eastAsia"/>
              <w:szCs w:val="21"/>
            </w:rPr>
            <w:alias w:val="记账本位币"/>
            <w:tag w:val="_GBC_3749a2357eba44e8b968cb41cda75ff1"/>
            <w:id w:val="567146199"/>
            <w:lock w:val="sdtLocked"/>
            <w:placeholder>
              <w:docPart w:val="GBC22222222222222222222222222222"/>
            </w:placeholder>
          </w:sdtPr>
          <w:sdtEndPr/>
          <w:sdtContent>
            <w:p w14:paraId="32ACA6E2" w14:textId="77777777" w:rsidR="008145AA" w:rsidRDefault="00406AE8" w:rsidP="00FA1D2F">
              <w:pPr>
                <w:ind w:firstLineChars="200" w:firstLine="420"/>
                <w:rPr>
                  <w:szCs w:val="21"/>
                </w:rPr>
              </w:pPr>
              <w:r>
                <w:rPr>
                  <w:szCs w:val="21"/>
                </w:rPr>
                <w:t>本公司的记账本位币为人民币。</w:t>
              </w:r>
            </w:p>
          </w:sdtContent>
        </w:sdt>
        <w:p w14:paraId="248AF023" w14:textId="77777777" w:rsidR="008145AA" w:rsidRDefault="00220447" w:rsidP="00FA1D2F">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720597267"/>
        <w:lock w:val="sdtLocked"/>
        <w:placeholder>
          <w:docPart w:val="GBC22222222222222222222222222222"/>
        </w:placeholder>
      </w:sdtPr>
      <w:sdtEndPr>
        <w:rPr>
          <w:rFonts w:ascii="宋体" w:hAnsi="宋体" w:cs="Times New Roman" w:hint="eastAsia"/>
          <w:kern w:val="2"/>
          <w:szCs w:val="21"/>
        </w:rPr>
      </w:sdtEndPr>
      <w:sdtContent>
        <w:p w14:paraId="012B45DC" w14:textId="77777777" w:rsidR="008145AA" w:rsidRDefault="00406AE8" w:rsidP="00471E11">
          <w:pPr>
            <w:pStyle w:val="30"/>
            <w:numPr>
              <w:ilvl w:val="0"/>
              <w:numId w:val="14"/>
            </w:numPr>
          </w:pPr>
          <w:r>
            <w:t>同</w:t>
          </w:r>
          <w:proofErr w:type="gramStart"/>
          <w:r>
            <w:t>一控制</w:t>
          </w:r>
          <w:proofErr w:type="gramEnd"/>
          <w:r>
            <w:t>下和非同</w:t>
          </w:r>
          <w:proofErr w:type="gramStart"/>
          <w:r>
            <w:t>一控制</w:t>
          </w:r>
          <w:proofErr w:type="gramEnd"/>
          <w:r>
            <w:t>下企业合并的会计处理方法</w:t>
          </w:r>
        </w:p>
        <w:sdt>
          <w:sdtPr>
            <w:rPr>
              <w:rFonts w:hint="eastAsia"/>
              <w:szCs w:val="21"/>
            </w:rPr>
            <w:alias w:val="是否适用：同一控制下和非同一控制下企业合并的会计处理方法[双击切换]"/>
            <w:tag w:val="_GBC_46d00db18b44411d8dd79543c30557e3"/>
            <w:id w:val="-1743796864"/>
            <w:lock w:val="sdtLocked"/>
            <w:placeholder>
              <w:docPart w:val="GBC22222222222222222222222222222"/>
            </w:placeholder>
          </w:sdtPr>
          <w:sdtEndPr/>
          <w:sdtContent>
            <w:p w14:paraId="7423C5E9" w14:textId="77777777" w:rsidR="008145AA" w:rsidRDefault="00406AE8" w:rsidP="00FA1D2F">
              <w:pPr>
                <w:rPr>
                  <w:szCs w:val="21"/>
                </w:rPr>
              </w:pPr>
              <w:r>
                <w:rPr>
                  <w:szCs w:val="21"/>
                </w:rPr>
                <w:fldChar w:fldCharType="begin"/>
              </w:r>
              <w:r w:rsidR="00BE6BE6">
                <w:rPr>
                  <w:szCs w:val="21"/>
                </w:rPr>
                <w:instrText xml:space="preserve"> MACROBUTTON  SnrToggleCheckbox √适用  </w:instrText>
              </w:r>
              <w:r>
                <w:rPr>
                  <w:szCs w:val="21"/>
                </w:rPr>
                <w:fldChar w:fldCharType="end"/>
              </w:r>
              <w:r>
                <w:rPr>
                  <w:szCs w:val="21"/>
                </w:rPr>
                <w:fldChar w:fldCharType="begin"/>
              </w:r>
              <w:r w:rsidR="00BE6BE6">
                <w:rPr>
                  <w:szCs w:val="21"/>
                </w:rPr>
                <w:instrText xml:space="preserve"> MACROBUTTON  SnrToggleCheckbox □不适用 </w:instrText>
              </w:r>
              <w:r>
                <w:rPr>
                  <w:szCs w:val="21"/>
                </w:rPr>
                <w:fldChar w:fldCharType="end"/>
              </w:r>
            </w:p>
          </w:sdtContent>
        </w:sdt>
        <w:sdt>
          <w:sdtPr>
            <w:rPr>
              <w:rFonts w:ascii="宋体" w:hAnsi="宋体" w:cs="宋体" w:hint="eastAsia"/>
              <w:color w:val="auto"/>
              <w:kern w:val="0"/>
              <w:szCs w:val="24"/>
            </w:rPr>
            <w:alias w:val="同一控制下和非同一控制下企业合并的会计处理方法"/>
            <w:tag w:val="_GBC_ef4b9a8d4ac34f45a0f61a23267bcbb8"/>
            <w:id w:val="466550273"/>
            <w:lock w:val="sdtLocked"/>
            <w:placeholder>
              <w:docPart w:val="GBC22222222222222222222222222222"/>
            </w:placeholder>
          </w:sdtPr>
          <w:sdtEndPr/>
          <w:sdtContent>
            <w:p w14:paraId="1B6C764E" w14:textId="77777777" w:rsidR="00BE6BE6" w:rsidRPr="00B21AB3" w:rsidRDefault="00BE6BE6" w:rsidP="00FA1D2F">
              <w:pPr>
                <w:pStyle w:val="23"/>
                <w:widowControl/>
                <w:spacing w:line="240" w:lineRule="auto"/>
                <w:ind w:left="0" w:firstLineChars="200" w:firstLine="420"/>
                <w:rPr>
                  <w:rFonts w:eastAsiaTheme="minorEastAsia"/>
                </w:rPr>
              </w:pPr>
              <w:r w:rsidRPr="00B21AB3">
                <w:rPr>
                  <w:rFonts w:eastAsiaTheme="minorEastAsia"/>
                </w:rPr>
                <w:t>同</w:t>
              </w:r>
              <w:proofErr w:type="gramStart"/>
              <w:r w:rsidRPr="00B21AB3">
                <w:rPr>
                  <w:rFonts w:eastAsiaTheme="minorEastAsia"/>
                </w:rPr>
                <w:t>一控制</w:t>
              </w:r>
              <w:proofErr w:type="gramEnd"/>
              <w:r w:rsidRPr="00B21AB3">
                <w:rPr>
                  <w:rFonts w:eastAsiaTheme="minorEastAsia"/>
                </w:rPr>
                <w:t>下企业合并：</w:t>
              </w:r>
              <w:r>
                <w:rPr>
                  <w:rFonts w:eastAsiaTheme="minorEastAsia" w:hint="eastAsia"/>
                </w:rPr>
                <w:t>合并方</w:t>
              </w:r>
              <w:r w:rsidRPr="00B21AB3">
                <w:rPr>
                  <w:rFonts w:eastAsiaTheme="minorEastAsia"/>
                </w:rPr>
                <w:t>在企业合并中取得的资产和负债（包括最终控制</w:t>
              </w:r>
              <w:proofErr w:type="gramStart"/>
              <w:r w:rsidRPr="00B21AB3">
                <w:rPr>
                  <w:rFonts w:eastAsiaTheme="minorEastAsia"/>
                </w:rPr>
                <w:t>方收购</w:t>
              </w:r>
              <w:proofErr w:type="gramEnd"/>
              <w:r w:rsidRPr="00B21AB3">
                <w:rPr>
                  <w:rFonts w:eastAsiaTheme="minorEastAsia"/>
                </w:rPr>
                <w:t>被合并方而形成的商誉），按照</w:t>
              </w:r>
              <w:proofErr w:type="gramStart"/>
              <w:r w:rsidRPr="00B21AB3">
                <w:rPr>
                  <w:rFonts w:eastAsiaTheme="minorEastAsia"/>
                </w:rPr>
                <w:t>合并日</w:t>
              </w:r>
              <w:proofErr w:type="gramEnd"/>
              <w:r w:rsidRPr="00B21AB3">
                <w:rPr>
                  <w:rFonts w:eastAsiaTheme="minorEastAsia"/>
                </w:rPr>
                <w:t>被合并方资产、负债在最终控制方合并财务报表中的账面价值</w:t>
              </w:r>
              <w:r w:rsidRPr="00C94BAE">
                <w:rPr>
                  <w:rFonts w:eastAsiaTheme="minorEastAsia" w:hint="eastAsia"/>
                </w:rPr>
                <w:t>为基础</w:t>
              </w:r>
              <w:r w:rsidRPr="00B21AB3">
                <w:rPr>
                  <w:rFonts w:eastAsiaTheme="minorEastAsia"/>
                </w:rPr>
                <w:t>计量。在合并中取得的净资产账面价值与支付的合并对价账面价值（或发行股份面值总额）的差额，调整资本公积中的股本溢价，资本公积中的股本溢价不足冲减的，调整留存收益。</w:t>
              </w:r>
            </w:p>
            <w:p w14:paraId="2B035AB1" w14:textId="77777777" w:rsidR="00BE6BE6" w:rsidRPr="00B21AB3" w:rsidRDefault="00BE6BE6" w:rsidP="00FA1D2F">
              <w:pPr>
                <w:pStyle w:val="23"/>
                <w:widowControl/>
                <w:spacing w:line="240" w:lineRule="auto"/>
                <w:ind w:left="0" w:firstLineChars="200" w:firstLine="420"/>
                <w:rPr>
                  <w:rFonts w:eastAsiaTheme="minorEastAsia"/>
                </w:rPr>
              </w:pPr>
              <w:r w:rsidRPr="00B21AB3">
                <w:rPr>
                  <w:rFonts w:eastAsiaTheme="minorEastAsia"/>
                </w:rPr>
                <w:lastRenderedPageBreak/>
                <w:t>非同</w:t>
              </w:r>
              <w:proofErr w:type="gramStart"/>
              <w:r w:rsidRPr="00B21AB3">
                <w:rPr>
                  <w:rFonts w:eastAsiaTheme="minorEastAsia"/>
                </w:rPr>
                <w:t>一控制</w:t>
              </w:r>
              <w:proofErr w:type="gramEnd"/>
              <w:r w:rsidRPr="00B21AB3">
                <w:rPr>
                  <w:rFonts w:eastAsiaTheme="minorEastAsia"/>
                </w:rPr>
                <w:t>下企业合并：</w:t>
              </w:r>
              <w:r w:rsidRPr="00C94BAE">
                <w:rPr>
                  <w:rFonts w:eastAsiaTheme="minorEastAsia" w:hint="eastAsia"/>
                </w:rPr>
                <w:t>合并成本为</w:t>
              </w:r>
              <w:r w:rsidRPr="0010730C">
                <w:rPr>
                  <w:rFonts w:eastAsiaTheme="minorEastAsia" w:hint="eastAsia"/>
                </w:rPr>
                <w:t>购买方</w:t>
              </w:r>
              <w:r w:rsidRPr="00B21AB3">
                <w:rPr>
                  <w:rFonts w:eastAsiaTheme="minorEastAsia"/>
                </w:rPr>
                <w:t>在购买日</w:t>
              </w:r>
              <w:r w:rsidRPr="00C94BAE">
                <w:rPr>
                  <w:rFonts w:eastAsiaTheme="minorEastAsia" w:hint="eastAsia"/>
                </w:rPr>
                <w:t>为取得被购买方的控制权而</w:t>
              </w:r>
              <w:r w:rsidRPr="00B21AB3">
                <w:rPr>
                  <w:rFonts w:eastAsiaTheme="minorEastAsia"/>
                </w:rPr>
                <w:t>付出的资产、发生或承担的负债</w:t>
              </w:r>
              <w:r w:rsidRPr="00C94BAE">
                <w:rPr>
                  <w:rFonts w:eastAsiaTheme="minorEastAsia" w:hint="eastAsia"/>
                </w:rPr>
                <w:t>以及发行的权益</w:t>
              </w:r>
              <w:proofErr w:type="gramStart"/>
              <w:r w:rsidRPr="00C94BAE">
                <w:rPr>
                  <w:rFonts w:eastAsiaTheme="minorEastAsia" w:hint="eastAsia"/>
                </w:rPr>
                <w:t>性证券</w:t>
              </w:r>
              <w:proofErr w:type="gramEnd"/>
              <w:r>
                <w:rPr>
                  <w:rFonts w:eastAsiaTheme="minorEastAsia" w:hint="eastAsia"/>
                </w:rPr>
                <w:t>的</w:t>
              </w:r>
              <w:r w:rsidRPr="00B21AB3">
                <w:rPr>
                  <w:rFonts w:eastAsiaTheme="minorEastAsia"/>
                </w:rPr>
                <w:t>公允价值。合并成本大于合并中取得的被购买方可辨认净资产公允价值份额的差额，确认为商誉；合并成本小于合并中取得的被购买方可辨认净资产公允价值份额的差额，计入当期损益。</w:t>
              </w:r>
              <w:r w:rsidRPr="00C94BAE">
                <w:rPr>
                  <w:rFonts w:eastAsiaTheme="minorEastAsia" w:hint="eastAsia"/>
                </w:rPr>
                <w:t>在合并中取得的被购买方符合确认条件的各项可辨认资产、负债及或有负债在购买日按公允价值计量。</w:t>
              </w:r>
            </w:p>
            <w:p w14:paraId="3ABAEF4C" w14:textId="77777777" w:rsidR="00BE6BE6" w:rsidRPr="00B21AB3" w:rsidRDefault="00BE6BE6" w:rsidP="00FA1D2F">
              <w:pPr>
                <w:pStyle w:val="23"/>
                <w:widowControl/>
                <w:spacing w:line="240" w:lineRule="auto"/>
                <w:ind w:left="0" w:firstLineChars="200" w:firstLine="420"/>
                <w:rPr>
                  <w:rFonts w:eastAsiaTheme="minorEastAsia"/>
                </w:rPr>
              </w:pPr>
              <w:r w:rsidRPr="00B21AB3">
                <w:rPr>
                  <w:rFonts w:eastAsiaTheme="minorEastAsia"/>
                </w:rPr>
                <w:t>为企业合并发生的直接相关费用于发生时计入当期损益；</w:t>
              </w:r>
              <w:r w:rsidRPr="0010730C">
                <w:rPr>
                  <w:rFonts w:eastAsiaTheme="minorEastAsia" w:hint="eastAsia"/>
                </w:rPr>
                <w:t>为企业合并而发行权益</w:t>
              </w:r>
              <w:proofErr w:type="gramStart"/>
              <w:r w:rsidRPr="0010730C">
                <w:rPr>
                  <w:rFonts w:eastAsiaTheme="minorEastAsia" w:hint="eastAsia"/>
                </w:rPr>
                <w:t>性证券</w:t>
              </w:r>
              <w:proofErr w:type="gramEnd"/>
              <w:r w:rsidRPr="0010730C">
                <w:rPr>
                  <w:rFonts w:eastAsiaTheme="minorEastAsia" w:hint="eastAsia"/>
                </w:rPr>
                <w:t>或债务</w:t>
              </w:r>
              <w:proofErr w:type="gramStart"/>
              <w:r w:rsidRPr="0010730C">
                <w:rPr>
                  <w:rFonts w:eastAsiaTheme="minorEastAsia" w:hint="eastAsia"/>
                </w:rPr>
                <w:t>性证券</w:t>
              </w:r>
              <w:proofErr w:type="gramEnd"/>
              <w:r w:rsidRPr="0010730C">
                <w:rPr>
                  <w:rFonts w:eastAsiaTheme="minorEastAsia" w:hint="eastAsia"/>
                </w:rPr>
                <w:t>的交易费用，计入权益</w:t>
              </w:r>
              <w:proofErr w:type="gramStart"/>
              <w:r w:rsidRPr="0010730C">
                <w:rPr>
                  <w:rFonts w:eastAsiaTheme="minorEastAsia" w:hint="eastAsia"/>
                </w:rPr>
                <w:t>性证券</w:t>
              </w:r>
              <w:proofErr w:type="gramEnd"/>
              <w:r w:rsidRPr="0010730C">
                <w:rPr>
                  <w:rFonts w:eastAsiaTheme="minorEastAsia" w:hint="eastAsia"/>
                </w:rPr>
                <w:t>或债务</w:t>
              </w:r>
              <w:proofErr w:type="gramStart"/>
              <w:r w:rsidRPr="0010730C">
                <w:rPr>
                  <w:rFonts w:eastAsiaTheme="minorEastAsia" w:hint="eastAsia"/>
                </w:rPr>
                <w:t>性证券</w:t>
              </w:r>
              <w:proofErr w:type="gramEnd"/>
              <w:r w:rsidRPr="0010730C">
                <w:rPr>
                  <w:rFonts w:eastAsiaTheme="minorEastAsia" w:hint="eastAsia"/>
                </w:rPr>
                <w:t>的初始确认金额</w:t>
              </w:r>
              <w:r w:rsidRPr="00B21AB3">
                <w:rPr>
                  <w:rFonts w:eastAsiaTheme="minorEastAsia"/>
                </w:rPr>
                <w:t>。</w:t>
              </w:r>
            </w:p>
            <w:p w14:paraId="307B1CE3" w14:textId="77777777" w:rsidR="008145AA" w:rsidRPr="00BE6BE6" w:rsidRDefault="00220447" w:rsidP="00FA1D2F">
              <w:pPr>
                <w:rPr>
                  <w:rFonts w:cs="Times New Roman"/>
                  <w:kern w:val="2"/>
                  <w:szCs w:val="21"/>
                </w:rPr>
              </w:pPr>
            </w:p>
          </w:sdtContent>
        </w:sdt>
      </w:sdtContent>
    </w:sdt>
    <w:sdt>
      <w:sdtPr>
        <w:rPr>
          <w:rFonts w:ascii="宋体" w:hAnsi="宋体" w:cs="宋体"/>
          <w:b w:val="0"/>
          <w:bCs w:val="0"/>
          <w:kern w:val="0"/>
          <w:szCs w:val="24"/>
        </w:rPr>
        <w:alias w:val="模块:合并财务报表的编制方法"/>
        <w:tag w:val="_GBC_c23be25e527044f689b710dabd312b04"/>
        <w:id w:val="2142840348"/>
        <w:lock w:val="sdtLocked"/>
        <w:placeholder>
          <w:docPart w:val="GBC22222222222222222222222222222"/>
        </w:placeholder>
      </w:sdtPr>
      <w:sdtEndPr>
        <w:rPr>
          <w:rFonts w:hint="eastAsia"/>
          <w:szCs w:val="21"/>
        </w:rPr>
      </w:sdtEndPr>
      <w:sdtContent>
        <w:p w14:paraId="7E1007FA" w14:textId="77777777" w:rsidR="008145AA" w:rsidRDefault="00406AE8" w:rsidP="00471E11">
          <w:pPr>
            <w:pStyle w:val="30"/>
            <w:numPr>
              <w:ilvl w:val="0"/>
              <w:numId w:val="14"/>
            </w:numPr>
          </w:pPr>
          <w:r>
            <w:t>合并财务报表的编制方法</w:t>
          </w:r>
        </w:p>
        <w:sdt>
          <w:sdtPr>
            <w:rPr>
              <w:rFonts w:hint="eastAsia"/>
              <w:szCs w:val="21"/>
            </w:rPr>
            <w:alias w:val="是否适用：合并财务报表的编制方法[双击切换]"/>
            <w:tag w:val="_GBC_d8312ea572e647a59b796bf708b54713"/>
            <w:id w:val="-2075887890"/>
            <w:lock w:val="sdtLocked"/>
            <w:placeholder>
              <w:docPart w:val="GBC22222222222222222222222222222"/>
            </w:placeholder>
          </w:sdtPr>
          <w:sdtEndPr/>
          <w:sdtContent>
            <w:p w14:paraId="480F0804" w14:textId="77777777" w:rsidR="008145AA" w:rsidRDefault="00406AE8" w:rsidP="00FA1D2F">
              <w:pPr>
                <w:rPr>
                  <w:szCs w:val="21"/>
                </w:rPr>
              </w:pPr>
              <w:r>
                <w:rPr>
                  <w:szCs w:val="21"/>
                </w:rPr>
                <w:fldChar w:fldCharType="begin"/>
              </w:r>
              <w:r w:rsidR="00BE6BE6">
                <w:rPr>
                  <w:szCs w:val="21"/>
                </w:rPr>
                <w:instrText xml:space="preserve"> MACROBUTTON  SnrToggleCheckbox √适用  </w:instrText>
              </w:r>
              <w:r>
                <w:rPr>
                  <w:szCs w:val="21"/>
                </w:rPr>
                <w:fldChar w:fldCharType="end"/>
              </w:r>
              <w:r>
                <w:rPr>
                  <w:szCs w:val="21"/>
                </w:rPr>
                <w:fldChar w:fldCharType="begin"/>
              </w:r>
              <w:r w:rsidR="00BE6BE6">
                <w:rPr>
                  <w:szCs w:val="21"/>
                </w:rPr>
                <w:instrText xml:space="preserve"> MACROBUTTON  SnrToggleCheckbox □不适用 </w:instrText>
              </w:r>
              <w:r>
                <w:rPr>
                  <w:szCs w:val="21"/>
                </w:rPr>
                <w:fldChar w:fldCharType="end"/>
              </w:r>
            </w:p>
          </w:sdtContent>
        </w:sdt>
        <w:sdt>
          <w:sdtPr>
            <w:rPr>
              <w:rFonts w:ascii="宋体" w:hAnsi="宋体" w:cs="宋体" w:hint="eastAsia"/>
              <w:b w:val="0"/>
              <w:bCs w:val="0"/>
              <w:kern w:val="0"/>
              <w:szCs w:val="24"/>
            </w:rPr>
            <w:alias w:val="企业合并及合并财务报表的说明"/>
            <w:tag w:val="_GBC_5201beca0c0944939b4a0d8d100d6fcf"/>
            <w:id w:val="-184835609"/>
            <w:lock w:val="sdtLocked"/>
            <w:placeholder>
              <w:docPart w:val="GBC22222222222222222222222222222"/>
            </w:placeholder>
          </w:sdtPr>
          <w:sdtEndPr/>
          <w:sdtContent>
            <w:p w14:paraId="03B36796" w14:textId="77777777" w:rsidR="00BE6BE6" w:rsidRPr="00B21AB3" w:rsidRDefault="00BE6BE6" w:rsidP="00FA1D2F">
              <w:pPr>
                <w:pStyle w:val="30"/>
                <w:widowControl/>
                <w:rPr>
                  <w:rFonts w:eastAsiaTheme="minorEastAsia"/>
                </w:rPr>
              </w:pPr>
              <w:r>
                <w:rPr>
                  <w:rFonts w:hint="eastAsia"/>
                </w:rPr>
                <w:t>1</w:t>
              </w:r>
              <w:r>
                <w:rPr>
                  <w:rFonts w:hint="eastAsia"/>
                </w:rPr>
                <w:t>、</w:t>
              </w:r>
              <w:r w:rsidRPr="00B21AB3">
                <w:rPr>
                  <w:rFonts w:eastAsiaTheme="minorEastAsia"/>
                </w:rPr>
                <w:t>合并范围</w:t>
              </w:r>
            </w:p>
            <w:p w14:paraId="149988B6" w14:textId="77777777" w:rsidR="00BE6BE6" w:rsidRPr="00B21AB3" w:rsidRDefault="00BE6BE6" w:rsidP="00FA1D2F">
              <w:pPr>
                <w:pStyle w:val="36"/>
                <w:widowControl/>
                <w:spacing w:line="240" w:lineRule="auto"/>
                <w:ind w:left="0" w:firstLineChars="200" w:firstLine="420"/>
                <w:rPr>
                  <w:rFonts w:eastAsiaTheme="minorEastAsia"/>
                </w:rPr>
              </w:pPr>
              <w:r w:rsidRPr="00B21AB3">
                <w:rPr>
                  <w:rFonts w:eastAsiaTheme="minorEastAsia"/>
                </w:rPr>
                <w:t>合并财务报表的合并范围以控制为基础确定，</w:t>
              </w:r>
              <w:r w:rsidRPr="0010730C">
                <w:rPr>
                  <w:rFonts w:eastAsiaTheme="minorEastAsia" w:hint="eastAsia"/>
                </w:rPr>
                <w:t>合并范围包括本公司及全部子公司</w:t>
              </w:r>
              <w:r w:rsidRPr="00B21AB3">
                <w:rPr>
                  <w:rFonts w:eastAsiaTheme="minorEastAsia"/>
                </w:rPr>
                <w:t>。</w:t>
              </w:r>
              <w:r w:rsidRPr="00245293">
                <w:rPr>
                  <w:rFonts w:eastAsiaTheme="minorEastAsia" w:hint="eastAsia"/>
                </w:rPr>
                <w:t>控制，是指公司拥有对被投资方的权力，通过参与被投资方的相关活动而享有可变回报，并且有能力运用对被投资方的权力影响其回报金额。</w:t>
              </w:r>
            </w:p>
            <w:p w14:paraId="611E6FD4" w14:textId="77777777" w:rsidR="00BE6BE6" w:rsidRPr="00B21AB3" w:rsidRDefault="00BE6BE6" w:rsidP="00FA1D2F">
              <w:pPr>
                <w:pStyle w:val="30"/>
                <w:widowControl/>
                <w:rPr>
                  <w:rFonts w:eastAsiaTheme="minorEastAsia"/>
                </w:rPr>
              </w:pPr>
              <w:r>
                <w:rPr>
                  <w:rFonts w:eastAsiaTheme="minorEastAsia" w:hint="eastAsia"/>
                  <w:b w:val="0"/>
                </w:rPr>
                <w:t>2</w:t>
              </w:r>
              <w:r>
                <w:rPr>
                  <w:rFonts w:eastAsiaTheme="minorEastAsia" w:hint="eastAsia"/>
                  <w:b w:val="0"/>
                </w:rPr>
                <w:t>、</w:t>
              </w:r>
              <w:r w:rsidRPr="00B21AB3">
                <w:rPr>
                  <w:rFonts w:eastAsiaTheme="minorEastAsia"/>
                </w:rPr>
                <w:t>合并程序</w:t>
              </w:r>
            </w:p>
            <w:p w14:paraId="67B4FD51" w14:textId="77777777" w:rsidR="00BE6BE6" w:rsidRPr="00B21AB3" w:rsidRDefault="00BE6BE6" w:rsidP="00FA1D2F">
              <w:pPr>
                <w:pStyle w:val="36"/>
                <w:widowControl/>
                <w:spacing w:line="240" w:lineRule="auto"/>
                <w:ind w:left="0" w:firstLineChars="200" w:firstLine="420"/>
                <w:rPr>
                  <w:rFonts w:eastAsiaTheme="minorEastAsia"/>
                </w:rPr>
              </w:pPr>
              <w:r w:rsidRPr="00B21AB3">
                <w:rPr>
                  <w:rFonts w:eastAsiaTheme="minorEastAsia"/>
                </w:rPr>
                <w:t>本公司将整个企业集团视为一个会计主体，按照统一的会计政策</w:t>
              </w:r>
              <w:r w:rsidRPr="00245293">
                <w:rPr>
                  <w:rFonts w:eastAsiaTheme="minorEastAsia" w:hint="eastAsia"/>
                </w:rPr>
                <w:t>编制合并财务报表</w:t>
              </w:r>
              <w:r w:rsidRPr="00B21AB3">
                <w:rPr>
                  <w:rFonts w:eastAsiaTheme="minorEastAsia"/>
                </w:rPr>
                <w:t>，反映本企业集团整体财务状况、经营成果和现金流量。</w:t>
              </w:r>
              <w:r>
                <w:rPr>
                  <w:rFonts w:eastAsiaTheme="minorEastAsia" w:hint="eastAsia"/>
                </w:rPr>
                <w:t>本</w:t>
              </w:r>
              <w:r w:rsidRPr="00254711">
                <w:rPr>
                  <w:rFonts w:eastAsiaTheme="minorEastAsia" w:hint="eastAsia"/>
                </w:rPr>
                <w:t>公司与子公司、子公司相互之间发生的内部交易的影响</w:t>
              </w:r>
              <w:r w:rsidRPr="00DB289E">
                <w:rPr>
                  <w:rFonts w:eastAsiaTheme="minorEastAsia" w:hint="eastAsia"/>
                </w:rPr>
                <w:t>予以</w:t>
              </w:r>
              <w:proofErr w:type="gramStart"/>
              <w:r>
                <w:rPr>
                  <w:rFonts w:eastAsiaTheme="minorEastAsia" w:hint="eastAsia"/>
                </w:rPr>
                <w:t>抵销</w:t>
              </w:r>
              <w:proofErr w:type="gramEnd"/>
              <w:r w:rsidRPr="00254711">
                <w:rPr>
                  <w:rFonts w:eastAsiaTheme="minorEastAsia" w:hint="eastAsia"/>
                </w:rPr>
                <w:t>。内部交易表明相关资产发生减值损失的，全额确认该部分损失</w:t>
              </w:r>
              <w:r>
                <w:rPr>
                  <w:rFonts w:eastAsiaTheme="minorEastAsia" w:hint="eastAsia"/>
                </w:rPr>
                <w:t>。</w:t>
              </w:r>
              <w:r w:rsidRPr="00B21AB3">
                <w:rPr>
                  <w:rFonts w:eastAsiaTheme="minorEastAsia"/>
                </w:rPr>
                <w:t>如子公司采用的会计政策、会计期间与本公司不一致的，在编制合并财务报表时，按本公司的会计政策、会计期间进行必要的调整。</w:t>
              </w:r>
            </w:p>
            <w:p w14:paraId="2566FC72" w14:textId="77777777" w:rsidR="00BE6BE6" w:rsidRPr="00B21AB3" w:rsidRDefault="00BE6BE6" w:rsidP="00FA1D2F">
              <w:pPr>
                <w:pStyle w:val="36"/>
                <w:widowControl/>
                <w:spacing w:line="240" w:lineRule="auto"/>
                <w:ind w:left="0" w:firstLineChars="200" w:firstLine="420"/>
                <w:rPr>
                  <w:rFonts w:eastAsiaTheme="minorEastAsia"/>
                </w:rPr>
              </w:pPr>
              <w:r w:rsidRPr="00B21AB3">
                <w:rPr>
                  <w:rFonts w:eastAsiaTheme="minorEastAsia"/>
                </w:rPr>
                <w:t>子公司所有者权益、当期净损益和当期综合收益中属于少数股东的份额分别在合并资产负债表中所有者权益项目下、合并利润表中净利润项目下和综合收益总额项目下单独列示。子公司少数股东分担的当期亏损超过了少数股东在该子公司期初所有者权益中所享有份额而形成的余额，</w:t>
              </w:r>
              <w:proofErr w:type="gramStart"/>
              <w:r w:rsidRPr="00B21AB3">
                <w:rPr>
                  <w:rFonts w:eastAsiaTheme="minorEastAsia"/>
                </w:rPr>
                <w:t>冲减少</w:t>
              </w:r>
              <w:proofErr w:type="gramEnd"/>
              <w:r w:rsidRPr="00B21AB3">
                <w:rPr>
                  <w:rFonts w:eastAsiaTheme="minorEastAsia"/>
                </w:rPr>
                <w:t>数股东权益。</w:t>
              </w:r>
            </w:p>
            <w:p w14:paraId="7AEF6A17" w14:textId="77777777" w:rsidR="00BE6BE6" w:rsidRPr="00B21AB3" w:rsidRDefault="00BE6BE6" w:rsidP="00FA1D2F">
              <w:pPr>
                <w:pStyle w:val="36"/>
                <w:widowControl/>
                <w:spacing w:line="240" w:lineRule="auto"/>
                <w:ind w:left="0" w:firstLineChars="200" w:firstLine="420"/>
                <w:rPr>
                  <w:rFonts w:eastAsiaTheme="minorEastAsia"/>
                </w:rPr>
              </w:pPr>
              <w:r w:rsidRPr="00B21AB3">
                <w:rPr>
                  <w:rFonts w:eastAsiaTheme="minorEastAsia"/>
                </w:rPr>
                <w:t>（</w:t>
              </w:r>
              <w:r w:rsidRPr="00B21AB3">
                <w:rPr>
                  <w:rFonts w:eastAsiaTheme="minorEastAsia"/>
                </w:rPr>
                <w:t>1</w:t>
              </w:r>
              <w:r w:rsidRPr="00B21AB3">
                <w:rPr>
                  <w:rFonts w:eastAsiaTheme="minorEastAsia"/>
                </w:rPr>
                <w:t>）增加子公司或业务</w:t>
              </w:r>
            </w:p>
            <w:p w14:paraId="4DC5FBE6" w14:textId="77777777" w:rsidR="00BE6BE6" w:rsidRPr="00EA5E53" w:rsidRDefault="00BE6BE6" w:rsidP="00FA1D2F">
              <w:pPr>
                <w:pStyle w:val="36"/>
                <w:widowControl/>
                <w:spacing w:line="240" w:lineRule="auto"/>
                <w:ind w:left="0" w:firstLineChars="200" w:firstLine="420"/>
                <w:rPr>
                  <w:rFonts w:eastAsiaTheme="minorEastAsia"/>
                </w:rPr>
              </w:pPr>
              <w:r w:rsidRPr="00B21AB3">
                <w:rPr>
                  <w:rFonts w:eastAsiaTheme="minorEastAsia"/>
                </w:rPr>
                <w:t>在报告期内，因同</w:t>
              </w:r>
              <w:proofErr w:type="gramStart"/>
              <w:r w:rsidRPr="00B21AB3">
                <w:rPr>
                  <w:rFonts w:eastAsiaTheme="minorEastAsia"/>
                </w:rPr>
                <w:t>一控制</w:t>
              </w:r>
              <w:proofErr w:type="gramEnd"/>
              <w:r w:rsidRPr="00B21AB3">
                <w:rPr>
                  <w:rFonts w:eastAsiaTheme="minorEastAsia"/>
                </w:rPr>
                <w:t>下企业合并增加子公司或业务的，将子公司或业务合并当期期初</w:t>
              </w:r>
              <w:proofErr w:type="gramStart"/>
              <w:r w:rsidRPr="00B21AB3">
                <w:rPr>
                  <w:rFonts w:eastAsiaTheme="minorEastAsia"/>
                </w:rPr>
                <w:t>至报告</w:t>
              </w:r>
              <w:proofErr w:type="gramEnd"/>
              <w:r w:rsidRPr="00B21AB3">
                <w:rPr>
                  <w:rFonts w:eastAsiaTheme="minorEastAsia"/>
                </w:rPr>
                <w:t>期末的</w:t>
              </w:r>
              <w:r w:rsidRPr="00AC70C6">
                <w:rPr>
                  <w:rFonts w:eastAsiaTheme="minorEastAsia" w:hint="eastAsia"/>
                </w:rPr>
                <w:t>经营成果和现金流量</w:t>
              </w:r>
              <w:r w:rsidRPr="00B21AB3">
                <w:rPr>
                  <w:rFonts w:eastAsiaTheme="minorEastAsia"/>
                </w:rPr>
                <w:t>纳入合并</w:t>
              </w:r>
              <w:r>
                <w:rPr>
                  <w:rFonts w:eastAsiaTheme="minorEastAsia" w:hint="eastAsia"/>
                </w:rPr>
                <w:t>财务报表</w:t>
              </w:r>
              <w:r w:rsidRPr="00B21AB3">
                <w:rPr>
                  <w:rFonts w:eastAsiaTheme="minorEastAsia"/>
                </w:rPr>
                <w:t>，同时对</w:t>
              </w:r>
              <w:r w:rsidRPr="00AC70C6">
                <w:rPr>
                  <w:rFonts w:eastAsiaTheme="minorEastAsia" w:hint="eastAsia"/>
                </w:rPr>
                <w:t>合并财务报表的期初数和</w:t>
              </w:r>
              <w:r w:rsidRPr="00B21AB3">
                <w:rPr>
                  <w:rFonts w:eastAsiaTheme="minorEastAsia"/>
                </w:rPr>
                <w:t>比较报表的相关项目进行调整，视同合并后的报告主体</w:t>
              </w:r>
              <w:proofErr w:type="gramStart"/>
              <w:r w:rsidRPr="00B21AB3">
                <w:rPr>
                  <w:rFonts w:eastAsiaTheme="minorEastAsia"/>
                </w:rPr>
                <w:t>自</w:t>
              </w:r>
              <w:r w:rsidRPr="00EA5E53">
                <w:rPr>
                  <w:rFonts w:eastAsiaTheme="minorEastAsia"/>
                </w:rPr>
                <w:t>最终</w:t>
              </w:r>
              <w:proofErr w:type="gramEnd"/>
              <w:r w:rsidRPr="00EA5E53">
                <w:rPr>
                  <w:rFonts w:eastAsiaTheme="minorEastAsia"/>
                </w:rPr>
                <w:t>控制方开始控制时点起一直存在。</w:t>
              </w:r>
            </w:p>
            <w:p w14:paraId="3F5D9706" w14:textId="77777777" w:rsidR="00BE6BE6" w:rsidRPr="00EA5E53" w:rsidRDefault="00BE6BE6" w:rsidP="00FA1D2F">
              <w:pPr>
                <w:pStyle w:val="36"/>
                <w:widowControl/>
                <w:spacing w:line="240" w:lineRule="auto"/>
                <w:ind w:left="0" w:firstLineChars="200" w:firstLine="420"/>
                <w:rPr>
                  <w:rFonts w:eastAsiaTheme="minorEastAsia"/>
                </w:rPr>
              </w:pPr>
              <w:r w:rsidRPr="00EA5E53">
                <w:rPr>
                  <w:rFonts w:eastAsiaTheme="minorEastAsia"/>
                </w:rPr>
                <w:t>因追加投资等原因能够对同</w:t>
              </w:r>
              <w:proofErr w:type="gramStart"/>
              <w:r w:rsidRPr="00EA5E53">
                <w:rPr>
                  <w:rFonts w:eastAsiaTheme="minorEastAsia"/>
                </w:rPr>
                <w:t>一控制</w:t>
              </w:r>
              <w:proofErr w:type="gramEnd"/>
              <w:r w:rsidRPr="00EA5E53">
                <w:rPr>
                  <w:rFonts w:eastAsiaTheme="minorEastAsia"/>
                </w:rPr>
                <w:t>下的被投资方实施控制的，在取得被合并方控制权之前持有的股权投资，在取得原股权之日与合并方和被合并方同处于同</w:t>
              </w:r>
              <w:proofErr w:type="gramStart"/>
              <w:r w:rsidRPr="00EA5E53">
                <w:rPr>
                  <w:rFonts w:eastAsiaTheme="minorEastAsia"/>
                </w:rPr>
                <w:t>一控制之日孰晚日</w:t>
              </w:r>
              <w:proofErr w:type="gramEnd"/>
              <w:r w:rsidRPr="00EA5E53">
                <w:rPr>
                  <w:rFonts w:eastAsiaTheme="minorEastAsia"/>
                </w:rPr>
                <w:t>起至</w:t>
              </w:r>
              <w:proofErr w:type="gramStart"/>
              <w:r w:rsidRPr="00EA5E53">
                <w:rPr>
                  <w:rFonts w:eastAsiaTheme="minorEastAsia"/>
                </w:rPr>
                <w:t>合并日</w:t>
              </w:r>
              <w:proofErr w:type="gramEnd"/>
              <w:r w:rsidRPr="00EA5E53">
                <w:rPr>
                  <w:rFonts w:eastAsiaTheme="minorEastAsia"/>
                </w:rPr>
                <w:t>之间已确认有关损益、其他综合收益以及其他净资产变动，分别冲减比较报表期间的期初留存收益或当期损益。</w:t>
              </w:r>
            </w:p>
            <w:p w14:paraId="04778D50" w14:textId="77777777" w:rsidR="00BE6BE6" w:rsidRPr="00EA5E53" w:rsidRDefault="00BE6BE6" w:rsidP="00FA1D2F">
              <w:pPr>
                <w:pStyle w:val="36"/>
                <w:widowControl/>
                <w:spacing w:line="240" w:lineRule="auto"/>
                <w:ind w:left="0" w:firstLineChars="200" w:firstLine="420"/>
                <w:rPr>
                  <w:rFonts w:eastAsiaTheme="minorEastAsia"/>
                </w:rPr>
              </w:pPr>
              <w:r w:rsidRPr="00EA5E53">
                <w:rPr>
                  <w:rFonts w:eastAsiaTheme="minorEastAsia"/>
                </w:rPr>
                <w:t>在报告期内，因非同</w:t>
              </w:r>
              <w:proofErr w:type="gramStart"/>
              <w:r w:rsidRPr="00EA5E53">
                <w:rPr>
                  <w:rFonts w:eastAsiaTheme="minorEastAsia"/>
                </w:rPr>
                <w:t>一控制</w:t>
              </w:r>
              <w:proofErr w:type="gramEnd"/>
              <w:r w:rsidRPr="00EA5E53">
                <w:rPr>
                  <w:rFonts w:eastAsiaTheme="minorEastAsia"/>
                </w:rPr>
                <w:t>下企业合并增加子公司或业务的，以购买日</w:t>
              </w:r>
              <w:r w:rsidRPr="00EA5E53">
                <w:rPr>
                  <w:rFonts w:eastAsiaTheme="minorEastAsia" w:hint="eastAsia"/>
                </w:rPr>
                <w:t>确定的各项</w:t>
              </w:r>
              <w:r w:rsidRPr="00EA5E53">
                <w:rPr>
                  <w:rFonts w:eastAsiaTheme="minorEastAsia"/>
                </w:rPr>
                <w:t>可辨认</w:t>
              </w:r>
              <w:r w:rsidRPr="00EA5E53" w:rsidDel="00603B15">
                <w:rPr>
                  <w:rFonts w:eastAsiaTheme="minorEastAsia"/>
                </w:rPr>
                <w:t>资产</w:t>
              </w:r>
              <w:r w:rsidRPr="00EA5E53">
                <w:rPr>
                  <w:rFonts w:eastAsiaTheme="minorEastAsia" w:hint="eastAsia"/>
                </w:rPr>
                <w:t>、负债及或有负债的</w:t>
              </w:r>
              <w:r w:rsidRPr="00EA5E53" w:rsidDel="00603B15">
                <w:rPr>
                  <w:rFonts w:eastAsiaTheme="minorEastAsia"/>
                </w:rPr>
                <w:t>公允价值为基础</w:t>
              </w:r>
              <w:r w:rsidRPr="00EA5E53">
                <w:rPr>
                  <w:rFonts w:eastAsiaTheme="minorEastAsia" w:hint="eastAsia"/>
                </w:rPr>
                <w:t>自购买日起纳入合并财务报表</w:t>
              </w:r>
              <w:r w:rsidRPr="00EA5E53">
                <w:rPr>
                  <w:rFonts w:eastAsiaTheme="minorEastAsia"/>
                </w:rPr>
                <w:t>。</w:t>
              </w:r>
            </w:p>
            <w:p w14:paraId="7974D827" w14:textId="77777777" w:rsidR="00BE6BE6" w:rsidRPr="00EA5E53" w:rsidRDefault="00BE6BE6" w:rsidP="00FA1D2F">
              <w:pPr>
                <w:pStyle w:val="36"/>
                <w:widowControl/>
                <w:spacing w:line="240" w:lineRule="auto"/>
                <w:ind w:left="0" w:firstLineChars="200" w:firstLine="420"/>
                <w:rPr>
                  <w:rFonts w:eastAsiaTheme="minorEastAsia"/>
                </w:rPr>
              </w:pPr>
              <w:r w:rsidRPr="00EA5E53">
                <w:rPr>
                  <w:rFonts w:eastAsiaTheme="minorEastAsia"/>
                </w:rPr>
                <w:t>因追加投资等原因能够对非同</w:t>
              </w:r>
              <w:proofErr w:type="gramStart"/>
              <w:r w:rsidRPr="00EA5E53">
                <w:rPr>
                  <w:rFonts w:eastAsiaTheme="minorEastAsia"/>
                </w:rPr>
                <w:t>一控制</w:t>
              </w:r>
              <w:proofErr w:type="gramEnd"/>
              <w:r w:rsidRPr="00EA5E53">
                <w:rPr>
                  <w:rFonts w:eastAsiaTheme="minorEastAsia"/>
                </w:rPr>
                <w:t>下的被投资方实施控制的，对于购买日之前持有的被购买方的股权，按照该股权在购买日的公允价值进行重新计量，公允价值与其账面价值的差额计入当期投资收益。购买日之前持有的被购买方的股权涉及的</w:t>
              </w:r>
              <w:r w:rsidRPr="00EA5E53">
                <w:rPr>
                  <w:rFonts w:eastAsiaTheme="minorEastAsia" w:hint="eastAsia"/>
                </w:rPr>
                <w:t>以后可重分类进损益的</w:t>
              </w:r>
              <w:r w:rsidRPr="00EA5E53">
                <w:rPr>
                  <w:rFonts w:eastAsiaTheme="minorEastAsia"/>
                </w:rPr>
                <w:t>其他综合收益、</w:t>
              </w:r>
              <w:r w:rsidRPr="00EA5E53">
                <w:rPr>
                  <w:rFonts w:eastAsiaTheme="minorEastAsia" w:hint="eastAsia"/>
                </w:rPr>
                <w:t>权益法核算下的</w:t>
              </w:r>
              <w:r w:rsidRPr="00EA5E53">
                <w:rPr>
                  <w:rFonts w:eastAsiaTheme="minorEastAsia"/>
                </w:rPr>
                <w:t>其他所有者权益变动转为购买日所属当期投资收益。</w:t>
              </w:r>
            </w:p>
            <w:p w14:paraId="129542D0" w14:textId="77777777" w:rsidR="00BE6BE6" w:rsidRPr="00EA5E53" w:rsidRDefault="00BE6BE6" w:rsidP="00FA1D2F">
              <w:pPr>
                <w:pStyle w:val="36"/>
                <w:widowControl/>
                <w:spacing w:line="240" w:lineRule="auto"/>
                <w:ind w:left="0" w:firstLineChars="200" w:firstLine="420"/>
                <w:rPr>
                  <w:rFonts w:eastAsiaTheme="minorEastAsia"/>
                </w:rPr>
              </w:pPr>
              <w:r w:rsidRPr="00EA5E53">
                <w:rPr>
                  <w:rFonts w:eastAsiaTheme="minorEastAsia"/>
                </w:rPr>
                <w:t>（</w:t>
              </w:r>
              <w:r w:rsidRPr="00EA5E53">
                <w:rPr>
                  <w:rFonts w:eastAsiaTheme="minorEastAsia"/>
                </w:rPr>
                <w:t>2</w:t>
              </w:r>
              <w:r w:rsidRPr="00EA5E53">
                <w:rPr>
                  <w:rFonts w:eastAsiaTheme="minorEastAsia"/>
                </w:rPr>
                <w:t>）处置子公司</w:t>
              </w:r>
            </w:p>
            <w:p w14:paraId="0330D5BF" w14:textId="77777777" w:rsidR="00BE6BE6" w:rsidRPr="00EA5E53" w:rsidRDefault="00BE6BE6" w:rsidP="00FA1D2F">
              <w:pPr>
                <w:pStyle w:val="36"/>
                <w:widowControl/>
                <w:spacing w:line="240" w:lineRule="auto"/>
                <w:ind w:left="0" w:firstLineChars="200" w:firstLine="420"/>
                <w:rPr>
                  <w:rFonts w:eastAsiaTheme="minorEastAsia"/>
                </w:rPr>
              </w:pPr>
              <w:r w:rsidRPr="00EA5E53">
                <w:rPr>
                  <w:rFonts w:ascii="宋体" w:hAnsi="宋体" w:cs="宋体" w:hint="eastAsia"/>
                </w:rPr>
                <w:t>①</w:t>
              </w:r>
              <w:r w:rsidRPr="00EA5E53">
                <w:rPr>
                  <w:rFonts w:eastAsiaTheme="minorEastAsia"/>
                </w:rPr>
                <w:t>一般处理方法</w:t>
              </w:r>
            </w:p>
            <w:p w14:paraId="0384AC00" w14:textId="77777777" w:rsidR="00BE6BE6" w:rsidRPr="00B21AB3" w:rsidRDefault="00BE6BE6" w:rsidP="00FA1D2F">
              <w:pPr>
                <w:pStyle w:val="36"/>
                <w:widowControl/>
                <w:spacing w:line="240" w:lineRule="auto"/>
                <w:ind w:left="0" w:firstLineChars="200" w:firstLine="420"/>
                <w:rPr>
                  <w:rFonts w:eastAsiaTheme="minorEastAsia"/>
                </w:rPr>
              </w:pPr>
              <w:r w:rsidRPr="00EA5E53">
                <w:rPr>
                  <w:rFonts w:eastAsiaTheme="minorEastAsia"/>
                </w:rPr>
                <w:t>因处置部分股权投资或其他原因丧失了对被投资方控制权时，对于处置后的剩余股权投资，按照其在丧失控制权日的公允价值进行重新计量。处置股权取得</w:t>
              </w:r>
              <w:r w:rsidRPr="00B21AB3">
                <w:rPr>
                  <w:rFonts w:eastAsiaTheme="minorEastAsia"/>
                </w:rPr>
                <w:t>的对价与剩余股权公允价值之和，减去按原持股比例计算应享有原有子公司自购买日或</w:t>
              </w:r>
              <w:proofErr w:type="gramStart"/>
              <w:r w:rsidRPr="00B21AB3">
                <w:rPr>
                  <w:rFonts w:eastAsiaTheme="minorEastAsia"/>
                </w:rPr>
                <w:t>合并日</w:t>
              </w:r>
              <w:proofErr w:type="gramEnd"/>
              <w:r w:rsidRPr="00B21AB3">
                <w:rPr>
                  <w:rFonts w:eastAsiaTheme="minorEastAsia"/>
                </w:rPr>
                <w:t>开始持续计算的净资产的份额与商誉之和的差额，计入丧失控制权当期的投资收益。与原有子公司股权投资相关的</w:t>
              </w:r>
              <w:r w:rsidRPr="00AC70C6">
                <w:rPr>
                  <w:rFonts w:eastAsiaTheme="minorEastAsia" w:hint="eastAsia"/>
                </w:rPr>
                <w:t>以后可重分类进损益的</w:t>
              </w:r>
              <w:r w:rsidRPr="00B21AB3">
                <w:rPr>
                  <w:rFonts w:eastAsiaTheme="minorEastAsia"/>
                </w:rPr>
                <w:t>其他综合收益</w:t>
              </w:r>
              <w:r>
                <w:rPr>
                  <w:rFonts w:eastAsiaTheme="minorEastAsia" w:hint="eastAsia"/>
                </w:rPr>
                <w:t>、</w:t>
              </w:r>
              <w:r w:rsidRPr="00AC70C6">
                <w:rPr>
                  <w:rFonts w:eastAsiaTheme="minorEastAsia" w:hint="eastAsia"/>
                </w:rPr>
                <w:t>权益法核算下的</w:t>
              </w:r>
              <w:r w:rsidRPr="00B21AB3">
                <w:rPr>
                  <w:rFonts w:eastAsiaTheme="minorEastAsia"/>
                </w:rPr>
                <w:t>其他所有者权益变动，在丧失控制权时转为当期投资收益。</w:t>
              </w:r>
            </w:p>
            <w:p w14:paraId="13C7248B" w14:textId="77777777" w:rsidR="00BE6BE6" w:rsidRPr="00EA5E53" w:rsidRDefault="00BE6BE6" w:rsidP="00FA1D2F">
              <w:pPr>
                <w:pStyle w:val="36"/>
                <w:widowControl/>
                <w:spacing w:line="240" w:lineRule="auto"/>
                <w:ind w:left="0" w:firstLineChars="200" w:firstLine="420"/>
                <w:rPr>
                  <w:rFonts w:eastAsiaTheme="minorEastAsia"/>
                </w:rPr>
              </w:pPr>
              <w:r w:rsidRPr="00EA5E53">
                <w:rPr>
                  <w:rFonts w:ascii="宋体" w:hAnsi="宋体" w:cs="宋体" w:hint="eastAsia"/>
                </w:rPr>
                <w:t>②</w:t>
              </w:r>
              <w:r w:rsidRPr="00EA5E53">
                <w:rPr>
                  <w:rFonts w:eastAsiaTheme="minorEastAsia"/>
                </w:rPr>
                <w:t>分步处置子公司</w:t>
              </w:r>
            </w:p>
            <w:p w14:paraId="59D196DE" w14:textId="77777777" w:rsidR="00BE6BE6" w:rsidRPr="00EA5E53" w:rsidRDefault="00BE6BE6" w:rsidP="00FA1D2F">
              <w:pPr>
                <w:pStyle w:val="36"/>
                <w:widowControl/>
                <w:spacing w:line="240" w:lineRule="auto"/>
                <w:ind w:left="0" w:firstLineChars="200" w:firstLine="420"/>
                <w:rPr>
                  <w:rFonts w:eastAsiaTheme="minorEastAsia"/>
                </w:rPr>
              </w:pPr>
              <w:r w:rsidRPr="00EA5E53">
                <w:rPr>
                  <w:rFonts w:eastAsiaTheme="minorEastAsia"/>
                </w:rPr>
                <w:t>通过多次交易分步处置对子公司股权投资直至丧失控制权的，处置对子公司股权投资的各项交易的条款、条件以及经济影响符合以下一种或多种情况，通常表明</w:t>
              </w:r>
              <w:proofErr w:type="gramStart"/>
              <w:r w:rsidRPr="00EA5E53">
                <w:rPr>
                  <w:rFonts w:eastAsiaTheme="minorEastAsia" w:hint="eastAsia"/>
                </w:rPr>
                <w:t>该</w:t>
              </w:r>
              <w:r w:rsidRPr="00EA5E53">
                <w:rPr>
                  <w:rFonts w:eastAsiaTheme="minorEastAsia"/>
                </w:rPr>
                <w:t>多次</w:t>
              </w:r>
              <w:proofErr w:type="gramEnd"/>
              <w:r w:rsidRPr="00EA5E53">
                <w:rPr>
                  <w:rFonts w:eastAsiaTheme="minorEastAsia"/>
                </w:rPr>
                <w:t>交易事项为一揽子交易：</w:t>
              </w:r>
            </w:p>
            <w:p w14:paraId="58959DF3" w14:textId="77777777" w:rsidR="00BE6BE6" w:rsidRPr="00EA5E53" w:rsidRDefault="00BE6BE6" w:rsidP="00FA1D2F">
              <w:pPr>
                <w:pStyle w:val="36"/>
                <w:widowControl/>
                <w:spacing w:line="240" w:lineRule="auto"/>
                <w:ind w:left="0" w:firstLineChars="200" w:firstLine="420"/>
                <w:rPr>
                  <w:rFonts w:eastAsiaTheme="minorEastAsia"/>
                </w:rPr>
              </w:pPr>
              <w:r w:rsidRPr="00EA5E53">
                <w:rPr>
                  <w:rFonts w:ascii="宋体" w:hAnsi="宋体" w:cs="宋体" w:hint="eastAsia"/>
                </w:rPr>
                <w:lastRenderedPageBreak/>
                <w:t>ⅰ</w:t>
              </w:r>
              <w:r w:rsidRPr="00EA5E53">
                <w:rPr>
                  <w:rFonts w:eastAsiaTheme="minorEastAsia"/>
                </w:rPr>
                <w:t>．这些交易是同时或者在考虑了彼此影响的情况下订立的；</w:t>
              </w:r>
            </w:p>
            <w:p w14:paraId="7ED94698" w14:textId="77777777" w:rsidR="00BE6BE6" w:rsidRPr="00EA5E53" w:rsidRDefault="00BE6BE6" w:rsidP="00FA1D2F">
              <w:pPr>
                <w:pStyle w:val="36"/>
                <w:widowControl/>
                <w:spacing w:line="240" w:lineRule="auto"/>
                <w:ind w:left="0" w:firstLineChars="200" w:firstLine="420"/>
                <w:rPr>
                  <w:rFonts w:eastAsiaTheme="minorEastAsia"/>
                </w:rPr>
              </w:pPr>
              <w:r w:rsidRPr="00EA5E53">
                <w:rPr>
                  <w:rFonts w:ascii="宋体" w:hAnsi="宋体" w:cs="宋体" w:hint="eastAsia"/>
                </w:rPr>
                <w:t>ⅱ</w:t>
              </w:r>
              <w:r w:rsidRPr="00EA5E53">
                <w:rPr>
                  <w:rFonts w:eastAsiaTheme="minorEastAsia"/>
                </w:rPr>
                <w:t>．这些交易整体才能达成一项完整的商业结果；</w:t>
              </w:r>
            </w:p>
            <w:p w14:paraId="707634D2" w14:textId="77777777" w:rsidR="00BE6BE6" w:rsidRPr="00EA5E53" w:rsidRDefault="00BE6BE6" w:rsidP="00FA1D2F">
              <w:pPr>
                <w:pStyle w:val="36"/>
                <w:widowControl/>
                <w:spacing w:line="240" w:lineRule="auto"/>
                <w:ind w:left="0" w:firstLineChars="200" w:firstLine="420"/>
                <w:rPr>
                  <w:rFonts w:eastAsiaTheme="minorEastAsia"/>
                </w:rPr>
              </w:pPr>
              <w:r w:rsidRPr="00EA5E53">
                <w:rPr>
                  <w:rFonts w:ascii="宋体" w:hAnsi="宋体" w:cs="宋体" w:hint="eastAsia"/>
                </w:rPr>
                <w:t>ⅲ</w:t>
              </w:r>
              <w:r w:rsidRPr="00EA5E53">
                <w:rPr>
                  <w:rFonts w:eastAsiaTheme="minorEastAsia"/>
                </w:rPr>
                <w:t>．一项交易的发生取决于其他至少一项交易的发生；</w:t>
              </w:r>
            </w:p>
            <w:p w14:paraId="01D54305" w14:textId="77777777" w:rsidR="00BE6BE6" w:rsidRPr="00EA5E53" w:rsidRDefault="00BE6BE6" w:rsidP="00FA1D2F">
              <w:pPr>
                <w:pStyle w:val="36"/>
                <w:widowControl/>
                <w:spacing w:line="240" w:lineRule="auto"/>
                <w:ind w:left="0" w:firstLineChars="200" w:firstLine="420"/>
                <w:rPr>
                  <w:rFonts w:eastAsiaTheme="minorEastAsia"/>
                </w:rPr>
              </w:pPr>
              <w:r w:rsidRPr="00EA5E53">
                <w:rPr>
                  <w:rFonts w:ascii="宋体" w:hAnsi="宋体" w:cs="宋体" w:hint="eastAsia"/>
                </w:rPr>
                <w:t>ⅳ</w:t>
              </w:r>
              <w:r w:rsidRPr="00EA5E53">
                <w:rPr>
                  <w:rFonts w:eastAsiaTheme="minorEastAsia"/>
                </w:rPr>
                <w:t>．一项交易单独看是不经济的，但是和其他交易一并考虑时是经济的。</w:t>
              </w:r>
            </w:p>
            <w:p w14:paraId="6D78CB7D" w14:textId="77777777" w:rsidR="00BE6BE6" w:rsidRPr="00EA5E53" w:rsidRDefault="00BE6BE6" w:rsidP="00FA1D2F">
              <w:pPr>
                <w:pStyle w:val="36"/>
                <w:widowControl/>
                <w:spacing w:line="240" w:lineRule="auto"/>
                <w:ind w:left="0" w:firstLineChars="200" w:firstLine="420"/>
                <w:rPr>
                  <w:rFonts w:eastAsiaTheme="minorEastAsia"/>
                </w:rPr>
              </w:pPr>
              <w:r w:rsidRPr="00EA5E53">
                <w:rPr>
                  <w:rFonts w:eastAsiaTheme="minorEastAsia"/>
                </w:rPr>
                <w:t>各项交易属于一揽子交易的，将各项交易作为一项处置子公司并丧失控制权的交易进行会计处理；在丧失控制权之前每一次处置价款与处置投资对应的享有该子公司净资产份额的差额，在合并财务报表中确认为其他综合收益，在丧失控制权时一并转入丧失控制权当期的损益。</w:t>
              </w:r>
            </w:p>
            <w:p w14:paraId="4E236EDA" w14:textId="77777777" w:rsidR="00BE6BE6" w:rsidRPr="00EA5E53" w:rsidRDefault="00BE6BE6" w:rsidP="00FA1D2F">
              <w:pPr>
                <w:pStyle w:val="36"/>
                <w:widowControl/>
                <w:spacing w:line="240" w:lineRule="auto"/>
                <w:ind w:left="0" w:firstLineChars="200" w:firstLine="420"/>
                <w:rPr>
                  <w:rFonts w:eastAsiaTheme="minorEastAsia"/>
                </w:rPr>
              </w:pPr>
              <w:r w:rsidRPr="00EA5E53">
                <w:rPr>
                  <w:rFonts w:eastAsiaTheme="minorEastAsia"/>
                </w:rPr>
                <w:t>各项交易不属于一揽子交易的，在丧失控制权之前，按不丧失控制权的情况下部分处置对子公司的股权投资进行会计处理；在丧失控制权时，按处置子公司一般处理方法进行会计处理。</w:t>
              </w:r>
            </w:p>
            <w:p w14:paraId="40607617" w14:textId="77777777" w:rsidR="00BE6BE6" w:rsidRPr="00EA5E53" w:rsidRDefault="00BE6BE6" w:rsidP="00FA1D2F">
              <w:pPr>
                <w:pStyle w:val="36"/>
                <w:widowControl/>
                <w:spacing w:line="240" w:lineRule="auto"/>
                <w:ind w:left="0" w:firstLineChars="200" w:firstLine="420"/>
                <w:rPr>
                  <w:rFonts w:eastAsiaTheme="minorEastAsia"/>
                </w:rPr>
              </w:pPr>
              <w:r w:rsidRPr="00EA5E53">
                <w:rPr>
                  <w:rFonts w:eastAsiaTheme="minorEastAsia"/>
                </w:rPr>
                <w:t>（</w:t>
              </w:r>
              <w:r w:rsidRPr="00EA5E53">
                <w:rPr>
                  <w:rFonts w:eastAsiaTheme="minorEastAsia"/>
                </w:rPr>
                <w:t>3</w:t>
              </w:r>
              <w:r w:rsidRPr="00EA5E53">
                <w:rPr>
                  <w:rFonts w:eastAsiaTheme="minorEastAsia"/>
                </w:rPr>
                <w:t>）购买子公司少数股权</w:t>
              </w:r>
            </w:p>
            <w:p w14:paraId="4F9F227A" w14:textId="77777777" w:rsidR="00BE6BE6" w:rsidRPr="00EA5E53" w:rsidRDefault="00BE6BE6" w:rsidP="00FA1D2F">
              <w:pPr>
                <w:pStyle w:val="36"/>
                <w:widowControl/>
                <w:spacing w:line="240" w:lineRule="auto"/>
                <w:ind w:left="0" w:firstLineChars="200" w:firstLine="420"/>
                <w:rPr>
                  <w:rFonts w:eastAsiaTheme="minorEastAsia"/>
                </w:rPr>
              </w:pPr>
              <w:r w:rsidRPr="00EA5E53">
                <w:rPr>
                  <w:rFonts w:eastAsiaTheme="minorEastAsia"/>
                </w:rPr>
                <w:t>因购买少数股权新取得的长期股权投资与按照新增持股比例计算应享有子公司自购买日或</w:t>
              </w:r>
              <w:proofErr w:type="gramStart"/>
              <w:r w:rsidRPr="00EA5E53">
                <w:rPr>
                  <w:rFonts w:eastAsiaTheme="minorEastAsia"/>
                </w:rPr>
                <w:t>合并日</w:t>
              </w:r>
              <w:proofErr w:type="gramEnd"/>
              <w:r w:rsidRPr="00EA5E53">
                <w:rPr>
                  <w:rFonts w:eastAsiaTheme="minorEastAsia"/>
                </w:rPr>
                <w:t>开始持续计算的净资产份额之间的差额，调整合并资产负债表中的资本公积中的股本溢价，资本公积中的股本溢价不足冲减的，调整留存收益。</w:t>
              </w:r>
            </w:p>
            <w:p w14:paraId="26FA7F29" w14:textId="77777777" w:rsidR="00BE6BE6" w:rsidRPr="00EA5E53" w:rsidRDefault="00BE6BE6" w:rsidP="00FA1D2F">
              <w:pPr>
                <w:pStyle w:val="36"/>
                <w:widowControl/>
                <w:spacing w:line="240" w:lineRule="auto"/>
                <w:ind w:left="0" w:firstLineChars="200" w:firstLine="420"/>
                <w:rPr>
                  <w:rFonts w:eastAsiaTheme="minorEastAsia"/>
                </w:rPr>
              </w:pPr>
              <w:r w:rsidRPr="00EA5E53">
                <w:rPr>
                  <w:rFonts w:eastAsiaTheme="minorEastAsia"/>
                </w:rPr>
                <w:t>（</w:t>
              </w:r>
              <w:r w:rsidRPr="00EA5E53">
                <w:rPr>
                  <w:rFonts w:eastAsiaTheme="minorEastAsia"/>
                </w:rPr>
                <w:t>4</w:t>
              </w:r>
              <w:r w:rsidRPr="00EA5E53">
                <w:rPr>
                  <w:rFonts w:eastAsiaTheme="minorEastAsia"/>
                </w:rPr>
                <w:t>）不丧失控制权的情况下部分处置对子公司的股权投资</w:t>
              </w:r>
            </w:p>
            <w:p w14:paraId="72ECFD64" w14:textId="77777777" w:rsidR="00BE6BE6" w:rsidRPr="00B21AB3" w:rsidRDefault="00BE6BE6" w:rsidP="00FA1D2F">
              <w:pPr>
                <w:pStyle w:val="36"/>
                <w:widowControl/>
                <w:spacing w:line="240" w:lineRule="auto"/>
                <w:ind w:left="0" w:firstLineChars="200" w:firstLine="420"/>
                <w:rPr>
                  <w:rFonts w:eastAsiaTheme="minorEastAsia"/>
                </w:rPr>
              </w:pPr>
              <w:r w:rsidRPr="00EA5E53">
                <w:rPr>
                  <w:rFonts w:eastAsiaTheme="minorEastAsia"/>
                </w:rPr>
                <w:t>处置价款与处置长期股权投资相对应享有子公司自购买日或</w:t>
              </w:r>
              <w:proofErr w:type="gramStart"/>
              <w:r w:rsidRPr="00EA5E53">
                <w:rPr>
                  <w:rFonts w:eastAsiaTheme="minorEastAsia"/>
                </w:rPr>
                <w:t>合并日</w:t>
              </w:r>
              <w:proofErr w:type="gramEnd"/>
              <w:r w:rsidRPr="00EA5E53">
                <w:rPr>
                  <w:rFonts w:eastAsiaTheme="minorEastAsia"/>
                </w:rPr>
                <w:t>开始持续计算的净资产份额之间的差额，调整合并资产负债表中的资本公积中的股本溢价，资本公积中的股本溢价不足冲减的，调整留存收益。</w:t>
              </w:r>
            </w:p>
            <w:p w14:paraId="08C1D9B2" w14:textId="77777777" w:rsidR="008145AA" w:rsidRDefault="00220447" w:rsidP="00FA1D2F">
              <w:pPr>
                <w:rPr>
                  <w:szCs w:val="21"/>
                </w:rPr>
              </w:pPr>
            </w:p>
          </w:sdtContent>
        </w:sdt>
      </w:sdtContent>
    </w:sdt>
    <w:sdt>
      <w:sdtPr>
        <w:rPr>
          <w:rFonts w:ascii="宋体" w:hAnsi="宋体" w:cs="宋体" w:hint="eastAsia"/>
          <w:b w:val="0"/>
          <w:bCs w:val="0"/>
          <w:kern w:val="0"/>
          <w:szCs w:val="21"/>
        </w:rPr>
        <w:alias w:val="模块:合营安排分类及共同经营会计处理方法"/>
        <w:tag w:val="_GBC_a6643877dd0341e39dee12c064dc6fdc"/>
        <w:id w:val="-17081219"/>
        <w:lock w:val="sdtLocked"/>
        <w:placeholder>
          <w:docPart w:val="GBC22222222222222222222222222222"/>
        </w:placeholder>
      </w:sdtPr>
      <w:sdtEndPr>
        <w:rPr>
          <w:b/>
          <w:bCs/>
        </w:rPr>
      </w:sdtEndPr>
      <w:sdtContent>
        <w:p w14:paraId="0FC93897" w14:textId="77777777" w:rsidR="008145AA" w:rsidRDefault="00406AE8" w:rsidP="00471E11">
          <w:pPr>
            <w:pStyle w:val="30"/>
            <w:numPr>
              <w:ilvl w:val="0"/>
              <w:numId w:val="14"/>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126050751"/>
            <w:lock w:val="sdtLocked"/>
            <w:placeholder>
              <w:docPart w:val="GBC22222222222222222222222222222"/>
            </w:placeholder>
          </w:sdtPr>
          <w:sdtEndPr/>
          <w:sdtContent>
            <w:p w14:paraId="358CB1CD" w14:textId="77777777" w:rsidR="008145AA" w:rsidRDefault="00406AE8" w:rsidP="00FA1D2F">
              <w:r>
                <w:fldChar w:fldCharType="begin"/>
              </w:r>
              <w:r w:rsidR="00802C7A">
                <w:instrText xml:space="preserve"> MACROBUTTON  SnrToggleCheckbox √适用  </w:instrText>
              </w:r>
              <w:r>
                <w:fldChar w:fldCharType="end"/>
              </w:r>
              <w:r>
                <w:fldChar w:fldCharType="begin"/>
              </w:r>
              <w:r w:rsidR="00802C7A">
                <w:instrText xml:space="preserve"> MACROBUTTON  SnrToggleCheckbox □不适用 </w:instrText>
              </w:r>
              <w:r>
                <w:fldChar w:fldCharType="end"/>
              </w:r>
            </w:p>
          </w:sdtContent>
        </w:sdt>
        <w:sdt>
          <w:sdtPr>
            <w:rPr>
              <w:rFonts w:ascii="宋体" w:hAnsi="宋体" w:cs="宋体"/>
              <w:color w:val="auto"/>
              <w:kern w:val="0"/>
              <w:szCs w:val="24"/>
            </w:rPr>
            <w:alias w:val="合营安排分类及共同经营会计处理方法"/>
            <w:tag w:val="_GBC_cf67ede4230c4056b34792c6a0db55e2"/>
            <w:id w:val="2098989028"/>
            <w:lock w:val="sdtLocked"/>
            <w:placeholder>
              <w:docPart w:val="GBC22222222222222222222222222222"/>
            </w:placeholder>
          </w:sdtPr>
          <w:sdtEndPr/>
          <w:sdtContent>
            <w:p w14:paraId="718DE11B" w14:textId="77777777" w:rsidR="00802C7A" w:rsidRPr="00EA5E53" w:rsidRDefault="00802C7A" w:rsidP="00FA1D2F">
              <w:pPr>
                <w:pStyle w:val="23"/>
                <w:widowControl/>
                <w:spacing w:line="240" w:lineRule="auto"/>
                <w:ind w:left="0" w:firstLineChars="200" w:firstLine="420"/>
                <w:rPr>
                  <w:rFonts w:eastAsiaTheme="minorEastAsia"/>
                </w:rPr>
              </w:pPr>
              <w:r w:rsidRPr="00EA5E53">
                <w:rPr>
                  <w:rFonts w:eastAsiaTheme="minorEastAsia"/>
                </w:rPr>
                <w:t>合营安排分为共同经营和合营企业。</w:t>
              </w:r>
            </w:p>
            <w:p w14:paraId="6B01CEA1" w14:textId="77777777" w:rsidR="00802C7A" w:rsidRPr="00EA5E53" w:rsidRDefault="00802C7A" w:rsidP="00FA1D2F">
              <w:pPr>
                <w:pStyle w:val="23"/>
                <w:widowControl/>
                <w:spacing w:line="240" w:lineRule="auto"/>
                <w:ind w:left="0" w:firstLineChars="200" w:firstLine="420"/>
                <w:rPr>
                  <w:rFonts w:eastAsiaTheme="minorEastAsia"/>
                </w:rPr>
              </w:pPr>
              <w:r w:rsidRPr="00EA5E53">
                <w:rPr>
                  <w:rFonts w:eastAsiaTheme="minorEastAsia" w:hint="eastAsia"/>
                </w:rPr>
                <w:t>共同经营，是指</w:t>
              </w:r>
              <w:r w:rsidRPr="00EA5E53">
                <w:rPr>
                  <w:rFonts w:eastAsiaTheme="minorEastAsia"/>
                </w:rPr>
                <w:t>合营方享有该安排相关资产且承担该安排相关负债</w:t>
              </w:r>
              <w:r w:rsidRPr="00EA5E53">
                <w:rPr>
                  <w:rFonts w:eastAsiaTheme="minorEastAsia" w:hint="eastAsia"/>
                </w:rPr>
                <w:t>的合营安排</w:t>
              </w:r>
              <w:r w:rsidRPr="00EA5E53">
                <w:rPr>
                  <w:rFonts w:eastAsiaTheme="minorEastAsia"/>
                </w:rPr>
                <w:t>。</w:t>
              </w:r>
            </w:p>
            <w:p w14:paraId="3F60E036" w14:textId="77777777" w:rsidR="00802C7A" w:rsidRPr="00EA5E53" w:rsidRDefault="00802C7A" w:rsidP="00FA1D2F">
              <w:pPr>
                <w:pStyle w:val="23"/>
                <w:widowControl/>
                <w:spacing w:line="240" w:lineRule="auto"/>
                <w:ind w:left="0" w:firstLineChars="200" w:firstLine="420"/>
                <w:rPr>
                  <w:rFonts w:eastAsiaTheme="minorEastAsia"/>
                </w:rPr>
              </w:pPr>
              <w:r w:rsidRPr="00EA5E53">
                <w:rPr>
                  <w:rFonts w:eastAsiaTheme="minorEastAsia"/>
                </w:rPr>
                <w:t>本公司确认与共同经营中利益份额相关的下列项目：</w:t>
              </w:r>
            </w:p>
            <w:p w14:paraId="02865CD9" w14:textId="77777777" w:rsidR="00802C7A" w:rsidRPr="00EA5E53" w:rsidRDefault="00802C7A" w:rsidP="00FA1D2F">
              <w:pPr>
                <w:pStyle w:val="23"/>
                <w:widowControl/>
                <w:spacing w:line="240" w:lineRule="auto"/>
                <w:ind w:left="0" w:firstLineChars="200" w:firstLine="420"/>
                <w:rPr>
                  <w:rFonts w:eastAsiaTheme="minorEastAsia"/>
                </w:rPr>
              </w:pPr>
              <w:r w:rsidRPr="00EA5E53">
                <w:rPr>
                  <w:rFonts w:eastAsiaTheme="minorEastAsia"/>
                </w:rPr>
                <w:t>（</w:t>
              </w:r>
              <w:r w:rsidRPr="00EA5E53">
                <w:rPr>
                  <w:rFonts w:eastAsiaTheme="minorEastAsia"/>
                </w:rPr>
                <w:t>1</w:t>
              </w:r>
              <w:r w:rsidRPr="00EA5E53">
                <w:rPr>
                  <w:rFonts w:eastAsiaTheme="minorEastAsia"/>
                </w:rPr>
                <w:t>）确认本公司单独所持有的资产，以及按本公司份额确认共同持有的资产；</w:t>
              </w:r>
            </w:p>
            <w:p w14:paraId="77A4B384" w14:textId="77777777" w:rsidR="00802C7A" w:rsidRPr="00EA5E53" w:rsidRDefault="00802C7A" w:rsidP="00FA1D2F">
              <w:pPr>
                <w:pStyle w:val="23"/>
                <w:widowControl/>
                <w:spacing w:line="240" w:lineRule="auto"/>
                <w:ind w:left="0" w:firstLineChars="200" w:firstLine="420"/>
                <w:rPr>
                  <w:rFonts w:eastAsiaTheme="minorEastAsia"/>
                </w:rPr>
              </w:pPr>
              <w:r w:rsidRPr="00EA5E53">
                <w:rPr>
                  <w:rFonts w:eastAsiaTheme="minorEastAsia"/>
                </w:rPr>
                <w:t>（</w:t>
              </w:r>
              <w:r w:rsidRPr="00EA5E53">
                <w:rPr>
                  <w:rFonts w:eastAsiaTheme="minorEastAsia"/>
                </w:rPr>
                <w:t>2</w:t>
              </w:r>
              <w:r w:rsidRPr="00EA5E53">
                <w:rPr>
                  <w:rFonts w:eastAsiaTheme="minorEastAsia"/>
                </w:rPr>
                <w:t>）确认本公司单独所承担的负债，以及按本公司份额确认共同承担的负债；</w:t>
              </w:r>
            </w:p>
            <w:p w14:paraId="0487C220" w14:textId="77777777" w:rsidR="00802C7A" w:rsidRPr="00EA5E53" w:rsidRDefault="00802C7A" w:rsidP="00FA1D2F">
              <w:pPr>
                <w:pStyle w:val="23"/>
                <w:widowControl/>
                <w:spacing w:line="240" w:lineRule="auto"/>
                <w:ind w:left="0" w:firstLineChars="200" w:firstLine="420"/>
                <w:rPr>
                  <w:rFonts w:eastAsiaTheme="minorEastAsia"/>
                </w:rPr>
              </w:pPr>
              <w:r w:rsidRPr="00EA5E53">
                <w:rPr>
                  <w:rFonts w:eastAsiaTheme="minorEastAsia"/>
                </w:rPr>
                <w:t>（</w:t>
              </w:r>
              <w:r w:rsidRPr="00EA5E53">
                <w:rPr>
                  <w:rFonts w:eastAsiaTheme="minorEastAsia"/>
                </w:rPr>
                <w:t>3</w:t>
              </w:r>
              <w:r w:rsidRPr="00EA5E53">
                <w:rPr>
                  <w:rFonts w:eastAsiaTheme="minorEastAsia"/>
                </w:rPr>
                <w:t>）确认出售本公司享有的共同经营产出份额所产生的收入；</w:t>
              </w:r>
            </w:p>
            <w:p w14:paraId="672EF0B5" w14:textId="77777777" w:rsidR="00802C7A" w:rsidRPr="00EA5E53" w:rsidRDefault="00802C7A" w:rsidP="00FA1D2F">
              <w:pPr>
                <w:pStyle w:val="23"/>
                <w:widowControl/>
                <w:spacing w:line="240" w:lineRule="auto"/>
                <w:ind w:left="0" w:firstLineChars="200" w:firstLine="420"/>
                <w:rPr>
                  <w:rFonts w:eastAsiaTheme="minorEastAsia"/>
                </w:rPr>
              </w:pPr>
              <w:r w:rsidRPr="00EA5E53">
                <w:rPr>
                  <w:rFonts w:eastAsiaTheme="minorEastAsia"/>
                </w:rPr>
                <w:t>（</w:t>
              </w:r>
              <w:r w:rsidRPr="00EA5E53">
                <w:rPr>
                  <w:rFonts w:eastAsiaTheme="minorEastAsia"/>
                </w:rPr>
                <w:t>4</w:t>
              </w:r>
              <w:r w:rsidRPr="00EA5E53">
                <w:rPr>
                  <w:rFonts w:eastAsiaTheme="minorEastAsia"/>
                </w:rPr>
                <w:t>）按本公司份额确认共同经营因出售产出所产生的收入；</w:t>
              </w:r>
            </w:p>
            <w:p w14:paraId="0ED53A9B" w14:textId="77777777" w:rsidR="00802C7A" w:rsidRPr="00EA5E53" w:rsidRDefault="00802C7A" w:rsidP="00FA1D2F">
              <w:pPr>
                <w:pStyle w:val="23"/>
                <w:widowControl/>
                <w:spacing w:line="240" w:lineRule="auto"/>
                <w:ind w:left="0" w:firstLineChars="200" w:firstLine="420"/>
                <w:rPr>
                  <w:rFonts w:eastAsiaTheme="minorEastAsia"/>
                </w:rPr>
              </w:pPr>
              <w:r w:rsidRPr="00EA5E53">
                <w:rPr>
                  <w:rFonts w:eastAsiaTheme="minorEastAsia"/>
                </w:rPr>
                <w:t>（</w:t>
              </w:r>
              <w:r w:rsidRPr="00EA5E53">
                <w:rPr>
                  <w:rFonts w:eastAsiaTheme="minorEastAsia"/>
                </w:rPr>
                <w:t>5</w:t>
              </w:r>
              <w:r w:rsidRPr="00EA5E53">
                <w:rPr>
                  <w:rFonts w:eastAsiaTheme="minorEastAsia"/>
                </w:rPr>
                <w:t>）确认单独所发生的费用，以及按本公司份额确认共同经营发生的费用。</w:t>
              </w:r>
            </w:p>
            <w:p w14:paraId="25360089" w14:textId="77777777" w:rsidR="008145AA" w:rsidRPr="00802C7A" w:rsidRDefault="00220447" w:rsidP="00FA1D2F">
              <w:pPr>
                <w:rPr>
                  <w:b/>
                  <w:bCs/>
                  <w:szCs w:val="21"/>
                </w:rPr>
              </w:pPr>
            </w:p>
          </w:sdtContent>
        </w:sdt>
      </w:sdtContent>
    </w:sdt>
    <w:sdt>
      <w:sdtPr>
        <w:rPr>
          <w:rFonts w:ascii="宋体" w:hAnsi="宋体" w:cs="宋体"/>
          <w:b w:val="0"/>
          <w:bCs w:val="0"/>
          <w:kern w:val="0"/>
          <w:szCs w:val="24"/>
        </w:rPr>
        <w:alias w:val="模块:现金及现金等价物的确定标准"/>
        <w:tag w:val="_GBC_9f2dfe6521c4434b9ad3e7bb1a8a52b7"/>
        <w:id w:val="1570464112"/>
        <w:lock w:val="sdtLocked"/>
        <w:placeholder>
          <w:docPart w:val="GBC22222222222222222222222222222"/>
        </w:placeholder>
      </w:sdtPr>
      <w:sdtEndPr>
        <w:rPr>
          <w:rFonts w:hint="eastAsia"/>
          <w:szCs w:val="21"/>
        </w:rPr>
      </w:sdtEndPr>
      <w:sdtContent>
        <w:p w14:paraId="23BF5266" w14:textId="77777777" w:rsidR="008145AA" w:rsidRDefault="00406AE8" w:rsidP="00471E11">
          <w:pPr>
            <w:pStyle w:val="30"/>
            <w:numPr>
              <w:ilvl w:val="0"/>
              <w:numId w:val="14"/>
            </w:numPr>
          </w:pPr>
          <w:r>
            <w:t>现金及现金等价物的确定标准</w:t>
          </w:r>
        </w:p>
        <w:sdt>
          <w:sdtPr>
            <w:rPr>
              <w:rFonts w:ascii="宋体" w:hAnsi="宋体" w:cs="宋体" w:hint="eastAsia"/>
              <w:color w:val="auto"/>
              <w:kern w:val="0"/>
              <w:szCs w:val="24"/>
            </w:rPr>
            <w:alias w:val="现金及现金等价物的确定标准"/>
            <w:tag w:val="_GBC_54f6bc3e44e840bc85cb3872600823b5"/>
            <w:id w:val="-2067784351"/>
            <w:lock w:val="sdtLocked"/>
            <w:placeholder>
              <w:docPart w:val="GBC22222222222222222222222222222"/>
            </w:placeholder>
          </w:sdtPr>
          <w:sdtEndPr/>
          <w:sdtContent>
            <w:p w14:paraId="7DC8E998" w14:textId="77777777" w:rsidR="00802C7A" w:rsidRPr="00B21AB3" w:rsidRDefault="00802C7A" w:rsidP="00FA1D2F">
              <w:pPr>
                <w:pStyle w:val="23"/>
                <w:widowControl/>
                <w:spacing w:line="240" w:lineRule="auto"/>
                <w:ind w:left="0" w:firstLineChars="200" w:firstLine="420"/>
                <w:rPr>
                  <w:rFonts w:eastAsiaTheme="minorEastAsia"/>
                </w:rPr>
              </w:pPr>
              <w:r w:rsidRPr="00AD74F9">
                <w:rPr>
                  <w:rFonts w:eastAsiaTheme="minorEastAsia" w:hint="eastAsia"/>
                </w:rPr>
                <w:t>现金，是指</w:t>
              </w:r>
              <w:r w:rsidRPr="00B21AB3">
                <w:rPr>
                  <w:rFonts w:eastAsiaTheme="minorEastAsia"/>
                </w:rPr>
                <w:t>本公司</w:t>
              </w:r>
              <w:r>
                <w:rPr>
                  <w:rFonts w:eastAsiaTheme="minorEastAsia"/>
                </w:rPr>
                <w:t>的</w:t>
              </w:r>
              <w:r w:rsidRPr="00B21AB3">
                <w:rPr>
                  <w:rFonts w:eastAsiaTheme="minorEastAsia"/>
                </w:rPr>
                <w:t>库存现金以及可以随时用于支付的存款。</w:t>
              </w:r>
              <w:r w:rsidRPr="00AD74F9">
                <w:rPr>
                  <w:rFonts w:eastAsiaTheme="minorEastAsia" w:hint="eastAsia"/>
                </w:rPr>
                <w:t>现金等价物，是指本公司持有的</w:t>
              </w:r>
              <w:r w:rsidRPr="00B21AB3">
                <w:rPr>
                  <w:rFonts w:eastAsiaTheme="minorEastAsia"/>
                </w:rPr>
                <w:t>期限短、流动性强、易于转换为已知</w:t>
              </w:r>
              <w:r w:rsidRPr="00AD74F9">
                <w:rPr>
                  <w:rFonts w:eastAsiaTheme="minorEastAsia" w:hint="eastAsia"/>
                </w:rPr>
                <w:t>金额的</w:t>
              </w:r>
              <w:r w:rsidRPr="00B21AB3">
                <w:rPr>
                  <w:rFonts w:eastAsiaTheme="minorEastAsia"/>
                </w:rPr>
                <w:t>现金、价值变动风险很小的投资。</w:t>
              </w:r>
            </w:p>
            <w:p w14:paraId="1FB6648E" w14:textId="77777777" w:rsidR="008145AA" w:rsidRDefault="00220447" w:rsidP="00FA1D2F">
              <w:pPr>
                <w:rPr>
                  <w:szCs w:val="21"/>
                </w:rPr>
              </w:pPr>
            </w:p>
          </w:sdtContent>
        </w:sdt>
      </w:sdtContent>
    </w:sdt>
    <w:sdt>
      <w:sdtPr>
        <w:rPr>
          <w:rFonts w:asciiTheme="minorHAnsi" w:hAnsiTheme="minorHAnsi" w:cs="宋体"/>
          <w:b w:val="0"/>
          <w:bCs w:val="0"/>
          <w:kern w:val="0"/>
          <w:szCs w:val="22"/>
        </w:rPr>
        <w:alias w:val="模块:外币业务和外币报表折算"/>
        <w:tag w:val="_GBC_cff1e1487c3242a8a1be0ce9c2b7a554"/>
        <w:id w:val="1574084112"/>
        <w:lock w:val="sdtLocked"/>
        <w:placeholder>
          <w:docPart w:val="GBC22222222222222222222222222222"/>
        </w:placeholder>
      </w:sdtPr>
      <w:sdtEndPr>
        <w:rPr>
          <w:rFonts w:ascii="宋体" w:hAnsi="宋体" w:cs="Times New Roman" w:hint="eastAsia"/>
          <w:kern w:val="2"/>
          <w:szCs w:val="21"/>
        </w:rPr>
      </w:sdtEndPr>
      <w:sdtContent>
        <w:p w14:paraId="333C6AA3" w14:textId="77777777" w:rsidR="008145AA" w:rsidRDefault="00406AE8" w:rsidP="00471E11">
          <w:pPr>
            <w:pStyle w:val="30"/>
            <w:numPr>
              <w:ilvl w:val="0"/>
              <w:numId w:val="14"/>
            </w:numPr>
          </w:pPr>
          <w:r>
            <w:t>外币业务和外币报表折算</w:t>
          </w:r>
        </w:p>
        <w:sdt>
          <w:sdtPr>
            <w:rPr>
              <w:rFonts w:hint="eastAsia"/>
              <w:szCs w:val="21"/>
            </w:rPr>
            <w:alias w:val="是否适用：外币业务和外币报表折算[双击切换]"/>
            <w:tag w:val="_GBC_9c9def5a1d2241b5a3ee696d03433778"/>
            <w:id w:val="1393312409"/>
            <w:lock w:val="sdtLocked"/>
            <w:placeholder>
              <w:docPart w:val="GBC22222222222222222222222222222"/>
            </w:placeholder>
          </w:sdtPr>
          <w:sdtEndPr/>
          <w:sdtContent>
            <w:p w14:paraId="2FD3BAE5" w14:textId="77777777" w:rsidR="008145AA" w:rsidRDefault="00406AE8" w:rsidP="00FA1D2F">
              <w:pPr>
                <w:rPr>
                  <w:szCs w:val="21"/>
                </w:rPr>
              </w:pPr>
              <w:r>
                <w:rPr>
                  <w:szCs w:val="21"/>
                </w:rPr>
                <w:fldChar w:fldCharType="begin"/>
              </w:r>
              <w:r w:rsidR="00B87974">
                <w:rPr>
                  <w:szCs w:val="21"/>
                </w:rPr>
                <w:instrText xml:space="preserve"> MACROBUTTON  SnrToggleCheckbox √适用  </w:instrText>
              </w:r>
              <w:r>
                <w:rPr>
                  <w:szCs w:val="21"/>
                </w:rPr>
                <w:fldChar w:fldCharType="end"/>
              </w:r>
              <w:r>
                <w:rPr>
                  <w:szCs w:val="21"/>
                </w:rPr>
                <w:fldChar w:fldCharType="begin"/>
              </w:r>
              <w:r w:rsidR="00B87974">
                <w:rPr>
                  <w:szCs w:val="21"/>
                </w:rPr>
                <w:instrText xml:space="preserve"> MACROBUTTON  SnrToggleCheckbox □不适用 </w:instrText>
              </w:r>
              <w:r>
                <w:rPr>
                  <w:szCs w:val="21"/>
                </w:rPr>
                <w:fldChar w:fldCharType="end"/>
              </w:r>
            </w:p>
          </w:sdtContent>
        </w:sdt>
        <w:sdt>
          <w:sdtPr>
            <w:rPr>
              <w:rFonts w:ascii="宋体" w:hAnsi="宋体" w:cs="宋体" w:hint="eastAsia"/>
              <w:b w:val="0"/>
              <w:bCs w:val="0"/>
              <w:kern w:val="0"/>
              <w:szCs w:val="24"/>
            </w:rPr>
            <w:alias w:val="外币业务核算方法"/>
            <w:tag w:val="_GBC_1703fe5fc56b42a8972c0906a4ac6d6b"/>
            <w:id w:val="831803285"/>
            <w:lock w:val="sdtLocked"/>
            <w:placeholder>
              <w:docPart w:val="GBC22222222222222222222222222222"/>
            </w:placeholder>
          </w:sdtPr>
          <w:sdtEndPr/>
          <w:sdtContent>
            <w:p w14:paraId="68B5A833" w14:textId="77777777" w:rsidR="00B87974" w:rsidRPr="00B21AB3" w:rsidRDefault="00B87974" w:rsidP="00FA1D2F">
              <w:pPr>
                <w:pStyle w:val="30"/>
                <w:widowControl/>
                <w:rPr>
                  <w:rFonts w:eastAsiaTheme="minorEastAsia"/>
                </w:rPr>
              </w:pPr>
              <w:r>
                <w:rPr>
                  <w:rFonts w:hint="eastAsia"/>
                </w:rPr>
                <w:t>1</w:t>
              </w:r>
              <w:r>
                <w:rPr>
                  <w:rFonts w:hint="eastAsia"/>
                </w:rPr>
                <w:t>、</w:t>
              </w:r>
              <w:r w:rsidRPr="00B21AB3">
                <w:rPr>
                  <w:rFonts w:eastAsiaTheme="minorEastAsia"/>
                </w:rPr>
                <w:t>外币业务</w:t>
              </w:r>
            </w:p>
            <w:p w14:paraId="1C029188" w14:textId="77777777" w:rsidR="00B87974" w:rsidRPr="00B21AB3" w:rsidRDefault="00B87974" w:rsidP="00FA1D2F">
              <w:pPr>
                <w:pStyle w:val="36"/>
                <w:widowControl/>
                <w:spacing w:line="240" w:lineRule="auto"/>
                <w:ind w:left="0" w:firstLineChars="200" w:firstLine="420"/>
                <w:rPr>
                  <w:rFonts w:eastAsiaTheme="minorEastAsia"/>
                </w:rPr>
              </w:pPr>
              <w:r w:rsidRPr="00B21AB3">
                <w:rPr>
                  <w:rFonts w:eastAsiaTheme="minorEastAsia"/>
                </w:rPr>
                <w:t>外币业务采用交易发生日的即期汇率作为折算汇率将外币金额折合成人民币记账。</w:t>
              </w:r>
            </w:p>
            <w:p w14:paraId="2995E28D" w14:textId="77777777" w:rsidR="00B87974" w:rsidRPr="00ED0508" w:rsidRDefault="00B87974" w:rsidP="00FA1D2F">
              <w:pPr>
                <w:pStyle w:val="36"/>
                <w:widowControl/>
                <w:spacing w:line="240" w:lineRule="auto"/>
                <w:ind w:left="0" w:firstLineChars="200" w:firstLine="420"/>
                <w:rPr>
                  <w:rFonts w:eastAsiaTheme="minorEastAsia"/>
                </w:rPr>
              </w:pPr>
              <w:r w:rsidRPr="00B21AB3">
                <w:rPr>
                  <w:rFonts w:eastAsiaTheme="minorEastAsia"/>
                </w:rPr>
                <w:t>资产负债表日外币货币性项目余额按资产负债表日即期汇率折算，由此产生的汇兑差额，除属于与购建符合资本化条件的资产相关的外币专门借款产生的汇</w:t>
              </w:r>
              <w:r w:rsidRPr="00ED0508">
                <w:rPr>
                  <w:rFonts w:eastAsiaTheme="minorEastAsia"/>
                </w:rPr>
                <w:t>兑差额按照借款费用资本化的原则处理外，均计入当期损益。</w:t>
              </w:r>
            </w:p>
            <w:p w14:paraId="76211462" w14:textId="77777777" w:rsidR="00B87974" w:rsidRPr="00ED0508" w:rsidRDefault="00B87974" w:rsidP="00FA1D2F">
              <w:pPr>
                <w:pStyle w:val="30"/>
                <w:widowControl/>
                <w:rPr>
                  <w:rFonts w:eastAsiaTheme="minorEastAsia"/>
                </w:rPr>
              </w:pPr>
              <w:r>
                <w:rPr>
                  <w:rFonts w:eastAsiaTheme="minorEastAsia" w:hint="eastAsia"/>
                  <w:b w:val="0"/>
                </w:rPr>
                <w:t>2</w:t>
              </w:r>
              <w:r>
                <w:rPr>
                  <w:rFonts w:eastAsiaTheme="minorEastAsia" w:hint="eastAsia"/>
                  <w:b w:val="0"/>
                </w:rPr>
                <w:t>、</w:t>
              </w:r>
              <w:r w:rsidRPr="00ED0508">
                <w:rPr>
                  <w:rFonts w:eastAsiaTheme="minorEastAsia"/>
                </w:rPr>
                <w:t>外币财务报表的折算</w:t>
              </w:r>
            </w:p>
            <w:p w14:paraId="6E17F9A5" w14:textId="77777777" w:rsidR="00B87974" w:rsidRPr="00ED0508" w:rsidRDefault="00B87974" w:rsidP="00FA1D2F">
              <w:pPr>
                <w:pStyle w:val="36"/>
                <w:widowControl/>
                <w:spacing w:line="240" w:lineRule="auto"/>
                <w:ind w:left="0" w:firstLineChars="200" w:firstLine="420"/>
                <w:rPr>
                  <w:rFonts w:eastAsiaTheme="minorEastAsia"/>
                </w:rPr>
              </w:pPr>
              <w:r w:rsidRPr="00ED0508">
                <w:rPr>
                  <w:rFonts w:eastAsiaTheme="minorEastAsia"/>
                </w:rPr>
                <w:t>资产负债表中的资产和负债项目，采用资产负债表日的即期汇率折算；所有者权益项目除</w:t>
              </w:r>
              <w:r w:rsidRPr="00ED0508">
                <w:rPr>
                  <w:rFonts w:ascii="宋体" w:hAnsi="宋体"/>
                </w:rPr>
                <w:t>“</w:t>
              </w:r>
              <w:r w:rsidRPr="00ED0508">
                <w:rPr>
                  <w:rFonts w:eastAsiaTheme="minorEastAsia"/>
                </w:rPr>
                <w:t>未分配利润</w:t>
              </w:r>
              <w:r w:rsidRPr="00ED0508">
                <w:rPr>
                  <w:rFonts w:ascii="宋体" w:hAnsi="宋体"/>
                </w:rPr>
                <w:t>”</w:t>
              </w:r>
              <w:r w:rsidRPr="00ED0508">
                <w:rPr>
                  <w:rFonts w:eastAsiaTheme="minorEastAsia"/>
                </w:rPr>
                <w:t>项目外，其他项目采用发生时的即期汇率折算。利润表中的收入和费用项目，采用交易发生日的即期汇率折算。</w:t>
              </w:r>
            </w:p>
            <w:p w14:paraId="28D12D7F" w14:textId="77777777" w:rsidR="00B87974" w:rsidRPr="00B21AB3" w:rsidRDefault="00B87974" w:rsidP="00FA1D2F">
              <w:pPr>
                <w:pStyle w:val="36"/>
                <w:widowControl/>
                <w:spacing w:line="240" w:lineRule="auto"/>
                <w:ind w:left="0" w:firstLineChars="200" w:firstLine="420"/>
                <w:rPr>
                  <w:rFonts w:eastAsiaTheme="minorEastAsia"/>
                </w:rPr>
              </w:pPr>
              <w:r w:rsidRPr="00ED0508">
                <w:rPr>
                  <w:rFonts w:eastAsiaTheme="minorEastAsia"/>
                </w:rPr>
                <w:t>处置境外经营时，将与该境外经营相关的外币财务报表折算差额，自所有者权益项目转入处置当期损益。</w:t>
              </w:r>
            </w:p>
            <w:p w14:paraId="7BCB3308" w14:textId="77777777" w:rsidR="008145AA" w:rsidRPr="00B87974" w:rsidRDefault="00220447" w:rsidP="00FA1D2F">
              <w:pPr>
                <w:rPr>
                  <w:rFonts w:cs="Times New Roman"/>
                  <w:kern w:val="2"/>
                  <w:szCs w:val="21"/>
                </w:rPr>
              </w:pPr>
            </w:p>
          </w:sdtContent>
        </w:sdt>
      </w:sdtContent>
    </w:sdt>
    <w:sdt>
      <w:sdtPr>
        <w:rPr>
          <w:rFonts w:ascii="宋体" w:hAnsi="宋体" w:cs="宋体"/>
          <w:b w:val="0"/>
          <w:bCs w:val="0"/>
          <w:kern w:val="0"/>
          <w:szCs w:val="24"/>
        </w:rPr>
        <w:alias w:val="模块:金融工具"/>
        <w:tag w:val="_GBC_4b3a058b038b41689d379e6a2726a904"/>
        <w:id w:val="1375966955"/>
        <w:lock w:val="sdtLocked"/>
        <w:placeholder>
          <w:docPart w:val="GBC22222222222222222222222222222"/>
        </w:placeholder>
      </w:sdtPr>
      <w:sdtEndPr>
        <w:rPr>
          <w:rFonts w:hint="eastAsia"/>
          <w:szCs w:val="21"/>
        </w:rPr>
      </w:sdtEndPr>
      <w:sdtContent>
        <w:p w14:paraId="3D71A834" w14:textId="77777777" w:rsidR="008145AA" w:rsidRDefault="00406AE8" w:rsidP="00471E11">
          <w:pPr>
            <w:pStyle w:val="30"/>
            <w:numPr>
              <w:ilvl w:val="0"/>
              <w:numId w:val="14"/>
            </w:numPr>
          </w:pPr>
          <w:r>
            <w:t>金融工具</w:t>
          </w:r>
        </w:p>
        <w:sdt>
          <w:sdtPr>
            <w:rPr>
              <w:rFonts w:hint="eastAsia"/>
              <w:szCs w:val="21"/>
            </w:rPr>
            <w:alias w:val="是否适用：金融工具_重要会计政策和估计[双击切换]"/>
            <w:tag w:val="_GBC_1537cea503f244c2af870a2a0d5fd7a9"/>
            <w:id w:val="1001858455"/>
            <w:lock w:val="sdtLocked"/>
            <w:placeholder>
              <w:docPart w:val="GBC22222222222222222222222222222"/>
            </w:placeholder>
          </w:sdtPr>
          <w:sdtEndPr/>
          <w:sdtContent>
            <w:p w14:paraId="4C4E94C1" w14:textId="77777777" w:rsidR="008145AA" w:rsidRDefault="00406AE8" w:rsidP="00FA1D2F">
              <w:pPr>
                <w:rPr>
                  <w:szCs w:val="21"/>
                </w:rPr>
              </w:pPr>
              <w:r>
                <w:rPr>
                  <w:szCs w:val="21"/>
                </w:rPr>
                <w:fldChar w:fldCharType="begin"/>
              </w:r>
              <w:r w:rsidR="00B87974">
                <w:rPr>
                  <w:szCs w:val="21"/>
                </w:rPr>
                <w:instrText xml:space="preserve"> MACROBUTTON  SnrToggleCheckbox √适用  </w:instrText>
              </w:r>
              <w:r>
                <w:rPr>
                  <w:szCs w:val="21"/>
                </w:rPr>
                <w:fldChar w:fldCharType="end"/>
              </w:r>
              <w:r>
                <w:rPr>
                  <w:szCs w:val="21"/>
                </w:rPr>
                <w:fldChar w:fldCharType="begin"/>
              </w:r>
              <w:r w:rsidR="00B87974">
                <w:rPr>
                  <w:szCs w:val="21"/>
                </w:rPr>
                <w:instrText xml:space="preserve"> MACROBUTTON  SnrToggleCheckbox □不适用 </w:instrText>
              </w:r>
              <w:r>
                <w:rPr>
                  <w:szCs w:val="21"/>
                </w:rPr>
                <w:fldChar w:fldCharType="end"/>
              </w:r>
            </w:p>
          </w:sdtContent>
        </w:sdt>
        <w:sdt>
          <w:sdtPr>
            <w:rPr>
              <w:rFonts w:ascii="宋体" w:hAnsi="宋体" w:cs="宋体" w:hint="eastAsia"/>
              <w:color w:val="auto"/>
              <w:kern w:val="0"/>
              <w:szCs w:val="24"/>
            </w:rPr>
            <w:alias w:val="金融资产和金融负债的核算方法"/>
            <w:tag w:val="_GBC_b358067bbe2a49bf880c383a5db50d8a"/>
            <w:id w:val="1382831114"/>
            <w:lock w:val="sdtLocked"/>
            <w:placeholder>
              <w:docPart w:val="GBC22222222222222222222222222222"/>
            </w:placeholder>
          </w:sdtPr>
          <w:sdtEndPr/>
          <w:sdtContent>
            <w:p w14:paraId="7DAD7CFC" w14:textId="77777777" w:rsidR="00B87974" w:rsidRPr="00122255" w:rsidRDefault="00B87974" w:rsidP="00FA1D2F">
              <w:pPr>
                <w:pStyle w:val="23"/>
                <w:widowControl/>
                <w:spacing w:line="240" w:lineRule="auto"/>
                <w:ind w:left="0" w:firstLineChars="200" w:firstLine="420"/>
              </w:pPr>
              <w:r w:rsidRPr="0088686B">
                <w:rPr>
                  <w:rFonts w:hint="eastAsia"/>
                </w:rPr>
                <w:t>本</w:t>
              </w:r>
              <w:r>
                <w:rPr>
                  <w:rFonts w:hint="eastAsia"/>
                </w:rPr>
                <w:t>公司在</w:t>
              </w:r>
              <w:r w:rsidRPr="0088686B">
                <w:rPr>
                  <w:rFonts w:hint="eastAsia"/>
                </w:rPr>
                <w:t>成为金融工具合同的一方时，确认</w:t>
              </w:r>
              <w:r>
                <w:rPr>
                  <w:rFonts w:hint="eastAsia"/>
                </w:rPr>
                <w:t>一项</w:t>
              </w:r>
              <w:r w:rsidRPr="0088686B">
                <w:rPr>
                  <w:rFonts w:hint="eastAsia"/>
                </w:rPr>
                <w:t>金融资产</w:t>
              </w:r>
              <w:r>
                <w:rPr>
                  <w:rFonts w:hint="eastAsia"/>
                </w:rPr>
                <w:t>、</w:t>
              </w:r>
              <w:r w:rsidRPr="0088686B">
                <w:rPr>
                  <w:rFonts w:hint="eastAsia"/>
                </w:rPr>
                <w:t>金融负债</w:t>
              </w:r>
              <w:r>
                <w:rPr>
                  <w:rFonts w:hint="eastAsia"/>
                </w:rPr>
                <w:t>或权益工具</w:t>
              </w:r>
              <w:r w:rsidRPr="0088686B">
                <w:rPr>
                  <w:rFonts w:hint="eastAsia"/>
                </w:rPr>
                <w:t>。</w:t>
              </w:r>
            </w:p>
            <w:p w14:paraId="03A0DDB1" w14:textId="77777777" w:rsidR="00B87974" w:rsidRDefault="00B87974" w:rsidP="00FA1D2F">
              <w:pPr>
                <w:pStyle w:val="30"/>
                <w:widowControl/>
              </w:pPr>
              <w:r>
                <w:rPr>
                  <w:rFonts w:eastAsiaTheme="minorEastAsia" w:hint="eastAsia"/>
                </w:rPr>
                <w:t>1</w:t>
              </w:r>
              <w:r>
                <w:rPr>
                  <w:rFonts w:eastAsiaTheme="minorEastAsia" w:hint="eastAsia"/>
                </w:rPr>
                <w:t>、</w:t>
              </w:r>
              <w:r w:rsidRPr="00B21AB3">
                <w:rPr>
                  <w:rFonts w:eastAsiaTheme="minorEastAsia"/>
                </w:rPr>
                <w:t>金融工具的分类</w:t>
              </w:r>
            </w:p>
            <w:p w14:paraId="4D657271" w14:textId="77777777" w:rsidR="00B87974" w:rsidRDefault="00B87974" w:rsidP="00FA1D2F">
              <w:pPr>
                <w:pStyle w:val="36"/>
                <w:widowControl/>
                <w:spacing w:line="240" w:lineRule="auto"/>
                <w:ind w:left="0" w:firstLineChars="200" w:firstLine="420"/>
              </w:pPr>
              <w:r w:rsidRPr="0067059E">
                <w:t>根据本公司管理金融资产的业务模式和金融资产的合同现金流量特征，金融资产于初始确认时分类为</w:t>
              </w:r>
              <w:r w:rsidRPr="0067059E">
                <w:rPr>
                  <w:rFonts w:hint="eastAsia"/>
                </w:rPr>
                <w:t>：</w:t>
              </w:r>
              <w:r w:rsidRPr="0067059E">
                <w:t>以摊</w:t>
              </w:r>
              <w:proofErr w:type="gramStart"/>
              <w:r w:rsidRPr="0067059E">
                <w:t>余成本</w:t>
              </w:r>
              <w:proofErr w:type="gramEnd"/>
              <w:r w:rsidRPr="0067059E">
                <w:t>计量的金融资产</w:t>
              </w:r>
              <w:r w:rsidRPr="0067059E">
                <w:rPr>
                  <w:rFonts w:hint="eastAsia"/>
                </w:rPr>
                <w:t>、以公允价值计量且其变动计入其他综合收益的金融资产和</w:t>
              </w:r>
              <w:r w:rsidRPr="0067059E">
                <w:t>以公允价值计量且其变动计入当期损益的金融资产</w:t>
              </w:r>
              <w:r w:rsidRPr="0067059E">
                <w:rPr>
                  <w:rFonts w:hint="eastAsia"/>
                </w:rPr>
                <w:t>。</w:t>
              </w:r>
            </w:p>
            <w:p w14:paraId="47E43A28" w14:textId="77777777" w:rsidR="00B87974" w:rsidRDefault="00B87974" w:rsidP="00FA1D2F">
              <w:pPr>
                <w:pStyle w:val="36"/>
                <w:widowControl/>
                <w:spacing w:line="240" w:lineRule="auto"/>
                <w:ind w:left="0" w:firstLineChars="200" w:firstLine="420"/>
                <w:rPr>
                  <w:rFonts w:eastAsiaTheme="minorEastAsia"/>
                </w:rPr>
              </w:pPr>
              <w:r>
                <w:rPr>
                  <w:rFonts w:eastAsiaTheme="minorEastAsia" w:hint="eastAsia"/>
                </w:rPr>
                <w:t>本公司将同时符合下列条件且未被指定为</w:t>
              </w:r>
              <w:r w:rsidRPr="006901D3">
                <w:rPr>
                  <w:rFonts w:eastAsiaTheme="minorEastAsia" w:hint="eastAsia"/>
                </w:rPr>
                <w:t>以公允价值计量且其变动计入当期损益</w:t>
              </w:r>
              <w:r>
                <w:rPr>
                  <w:rFonts w:eastAsiaTheme="minorEastAsia" w:hint="eastAsia"/>
                </w:rPr>
                <w:t>的金融资产，分类为以摊</w:t>
              </w:r>
              <w:proofErr w:type="gramStart"/>
              <w:r>
                <w:rPr>
                  <w:rFonts w:eastAsiaTheme="minorEastAsia" w:hint="eastAsia"/>
                </w:rPr>
                <w:t>余成本</w:t>
              </w:r>
              <w:proofErr w:type="gramEnd"/>
              <w:r>
                <w:rPr>
                  <w:rFonts w:eastAsiaTheme="minorEastAsia" w:hint="eastAsia"/>
                </w:rPr>
                <w:t>计量的金融资产：</w:t>
              </w:r>
            </w:p>
            <w:p w14:paraId="1997F9F5" w14:textId="77777777" w:rsidR="00B87974" w:rsidRDefault="00B87974" w:rsidP="00FA1D2F">
              <w:pPr>
                <w:pStyle w:val="36"/>
                <w:widowControl/>
                <w:spacing w:line="240" w:lineRule="auto"/>
                <w:ind w:left="0" w:firstLineChars="200" w:firstLine="420"/>
              </w:pPr>
              <w:r>
                <w:t>－</w:t>
              </w:r>
              <w:r>
                <w:rPr>
                  <w:rFonts w:hint="eastAsia"/>
                </w:rPr>
                <w:t xml:space="preserve"> </w:t>
              </w:r>
              <w:r w:rsidRPr="00EE52CC">
                <w:rPr>
                  <w:rFonts w:hint="eastAsia"/>
                </w:rPr>
                <w:t>业务模式是以收取合同现金流量为目标</w:t>
              </w:r>
              <w:r>
                <w:rPr>
                  <w:rFonts w:hint="eastAsia"/>
                </w:rPr>
                <w:t>；</w:t>
              </w:r>
            </w:p>
            <w:p w14:paraId="765CF548" w14:textId="77777777" w:rsidR="00B87974" w:rsidRPr="00C97473" w:rsidRDefault="00B87974" w:rsidP="00FA1D2F">
              <w:pPr>
                <w:pStyle w:val="36"/>
                <w:widowControl/>
                <w:spacing w:line="240" w:lineRule="auto"/>
                <w:ind w:left="0" w:firstLineChars="200" w:firstLine="420"/>
              </w:pPr>
              <w:r>
                <w:t>－</w:t>
              </w:r>
              <w:r>
                <w:rPr>
                  <w:rFonts w:hint="eastAsia"/>
                </w:rPr>
                <w:t xml:space="preserve"> </w:t>
              </w:r>
              <w:r w:rsidRPr="00EE52CC">
                <w:rPr>
                  <w:rFonts w:hint="eastAsia"/>
                </w:rPr>
                <w:t>合同现金流量仅为对本金和以</w:t>
              </w:r>
              <w:proofErr w:type="gramStart"/>
              <w:r w:rsidRPr="00EE52CC">
                <w:rPr>
                  <w:rFonts w:hint="eastAsia"/>
                </w:rPr>
                <w:t>未偿付本</w:t>
              </w:r>
              <w:proofErr w:type="gramEnd"/>
              <w:r w:rsidRPr="00EE52CC">
                <w:rPr>
                  <w:rFonts w:hint="eastAsia"/>
                </w:rPr>
                <w:t>金金额为基础的利息的支付</w:t>
              </w:r>
              <w:r>
                <w:rPr>
                  <w:rFonts w:hint="eastAsia"/>
                </w:rPr>
                <w:t>。</w:t>
              </w:r>
            </w:p>
            <w:p w14:paraId="673ABDB8" w14:textId="77777777" w:rsidR="00B87974" w:rsidRDefault="00B87974" w:rsidP="00FA1D2F">
              <w:pPr>
                <w:pStyle w:val="36"/>
                <w:widowControl/>
                <w:spacing w:line="240" w:lineRule="auto"/>
                <w:ind w:left="0" w:firstLineChars="200" w:firstLine="420"/>
                <w:rPr>
                  <w:rFonts w:eastAsiaTheme="minorEastAsia"/>
                </w:rPr>
              </w:pPr>
              <w:r>
                <w:rPr>
                  <w:rFonts w:eastAsiaTheme="minorEastAsia" w:hint="eastAsia"/>
                </w:rPr>
                <w:t>本公司将同时符合下列条件且未被指定为</w:t>
              </w:r>
              <w:r w:rsidRPr="0067059E">
                <w:t>以公允价值计量且其变动计入当期损益</w:t>
              </w:r>
              <w:r>
                <w:rPr>
                  <w:rFonts w:eastAsiaTheme="minorEastAsia" w:hint="eastAsia"/>
                </w:rPr>
                <w:t>的金融资产，分类为</w:t>
              </w:r>
              <w:r w:rsidRPr="00EE52CC">
                <w:rPr>
                  <w:rFonts w:eastAsiaTheme="minorEastAsia" w:hint="eastAsia"/>
                </w:rPr>
                <w:t>以公允价值计量且其变动计入其他综合收益的金融资产（债务工具）</w:t>
              </w:r>
              <w:r>
                <w:rPr>
                  <w:rFonts w:eastAsiaTheme="minorEastAsia" w:hint="eastAsia"/>
                </w:rPr>
                <w:t>：</w:t>
              </w:r>
            </w:p>
            <w:p w14:paraId="538D31B5" w14:textId="77777777" w:rsidR="00B87974" w:rsidRDefault="00B87974" w:rsidP="00FA1D2F">
              <w:pPr>
                <w:pStyle w:val="36"/>
                <w:widowControl/>
                <w:spacing w:line="240" w:lineRule="auto"/>
                <w:ind w:left="0" w:firstLineChars="200" w:firstLine="420"/>
              </w:pPr>
              <w:r>
                <w:t>－</w:t>
              </w:r>
              <w:r>
                <w:rPr>
                  <w:rFonts w:hint="eastAsia"/>
                </w:rPr>
                <w:t xml:space="preserve"> </w:t>
              </w:r>
              <w:r w:rsidRPr="00EE52CC">
                <w:rPr>
                  <w:rFonts w:hint="eastAsia"/>
                </w:rPr>
                <w:t>业务模式既以收取合同现金流量又以出售该金融资产为目标</w:t>
              </w:r>
              <w:r>
                <w:rPr>
                  <w:rFonts w:hint="eastAsia"/>
                </w:rPr>
                <w:t>；</w:t>
              </w:r>
            </w:p>
            <w:p w14:paraId="6AB8BBE0" w14:textId="77777777" w:rsidR="00B87974" w:rsidRPr="00C97473" w:rsidRDefault="00B87974" w:rsidP="00FA1D2F">
              <w:pPr>
                <w:pStyle w:val="36"/>
                <w:widowControl/>
                <w:spacing w:line="240" w:lineRule="auto"/>
                <w:ind w:left="0" w:firstLineChars="200" w:firstLine="420"/>
              </w:pPr>
              <w:r>
                <w:t>－</w:t>
              </w:r>
              <w:r>
                <w:rPr>
                  <w:rFonts w:hint="eastAsia"/>
                </w:rPr>
                <w:t xml:space="preserve"> </w:t>
              </w:r>
              <w:r w:rsidRPr="00EE52CC">
                <w:rPr>
                  <w:rFonts w:hint="eastAsia"/>
                </w:rPr>
                <w:t>合同现金流量仅为对本金和以</w:t>
              </w:r>
              <w:proofErr w:type="gramStart"/>
              <w:r w:rsidRPr="00EE52CC">
                <w:rPr>
                  <w:rFonts w:hint="eastAsia"/>
                </w:rPr>
                <w:t>未偿付本</w:t>
              </w:r>
              <w:proofErr w:type="gramEnd"/>
              <w:r w:rsidRPr="00EE52CC">
                <w:rPr>
                  <w:rFonts w:hint="eastAsia"/>
                </w:rPr>
                <w:t>金金额为基础的利息的支付</w:t>
              </w:r>
              <w:r>
                <w:rPr>
                  <w:rFonts w:hint="eastAsia"/>
                </w:rPr>
                <w:t>。</w:t>
              </w:r>
            </w:p>
            <w:p w14:paraId="4C0C7962" w14:textId="77777777" w:rsidR="00B87974" w:rsidRDefault="00B87974" w:rsidP="00FA1D2F">
              <w:pPr>
                <w:pStyle w:val="36"/>
                <w:widowControl/>
                <w:spacing w:line="240" w:lineRule="auto"/>
                <w:ind w:left="0" w:firstLineChars="200" w:firstLine="420"/>
                <w:rPr>
                  <w:rFonts w:eastAsiaTheme="minorEastAsia"/>
                </w:rPr>
              </w:pPr>
              <w:r w:rsidRPr="0067059E" w:rsidDel="009332DD">
                <w:t>对于</w:t>
              </w:r>
              <w:proofErr w:type="gramStart"/>
              <w:r w:rsidRPr="0067059E" w:rsidDel="009332DD">
                <w:t>非交易</w:t>
              </w:r>
              <w:proofErr w:type="gramEnd"/>
              <w:r w:rsidRPr="0067059E" w:rsidDel="009332DD">
                <w:t>性权益工具投资</w:t>
              </w:r>
              <w:r w:rsidRPr="0067059E" w:rsidDel="009332DD">
                <w:rPr>
                  <w:rFonts w:hint="eastAsia"/>
                </w:rPr>
                <w:t>，</w:t>
              </w:r>
              <w:r w:rsidRPr="0067059E" w:rsidDel="009332DD">
                <w:t>本公司</w:t>
              </w:r>
              <w:r>
                <w:t>可以</w:t>
              </w:r>
              <w:r w:rsidRPr="0067059E" w:rsidDel="009332DD">
                <w:t>在初始确认时将其</w:t>
              </w:r>
              <w:r>
                <w:t>不可撤销地</w:t>
              </w:r>
              <w:r w:rsidRPr="0067059E" w:rsidDel="009332DD">
                <w:t>指定为以公允价值计量且其变动计入其他综合收益的金融资产</w:t>
              </w:r>
              <w:r w:rsidRPr="0067059E" w:rsidDel="009332DD">
                <w:rPr>
                  <w:rFonts w:hint="eastAsia"/>
                </w:rPr>
                <w:t>（权益工具）。</w:t>
              </w:r>
              <w:r>
                <w:rPr>
                  <w:rFonts w:hint="eastAsia"/>
                </w:rPr>
                <w:t>该指定在单项投资的基础上</w:t>
              </w:r>
              <w:proofErr w:type="gramStart"/>
              <w:r>
                <w:rPr>
                  <w:rFonts w:hint="eastAsia"/>
                </w:rPr>
                <w:t>作出</w:t>
              </w:r>
              <w:proofErr w:type="gramEnd"/>
              <w:r>
                <w:rPr>
                  <w:rFonts w:hint="eastAsia"/>
                </w:rPr>
                <w:t>，且相关投资从发行者的角度符合权益工具的定义。</w:t>
              </w:r>
            </w:p>
            <w:p w14:paraId="15998BDB" w14:textId="77777777" w:rsidR="00B87974" w:rsidRPr="0067059E" w:rsidRDefault="00B87974" w:rsidP="00FA1D2F">
              <w:pPr>
                <w:pStyle w:val="36"/>
                <w:widowControl/>
                <w:spacing w:line="240" w:lineRule="auto"/>
                <w:ind w:left="0" w:firstLineChars="200" w:firstLine="420"/>
              </w:pPr>
              <w:r w:rsidRPr="00ED0508">
                <w:rPr>
                  <w:rFonts w:eastAsiaTheme="minorEastAsia" w:hint="eastAsia"/>
                </w:rPr>
                <w:t>除上述以摊</w:t>
              </w:r>
              <w:proofErr w:type="gramStart"/>
              <w:r w:rsidRPr="00ED0508">
                <w:rPr>
                  <w:rFonts w:eastAsiaTheme="minorEastAsia" w:hint="eastAsia"/>
                </w:rPr>
                <w:t>余成本</w:t>
              </w:r>
              <w:proofErr w:type="gramEnd"/>
              <w:r w:rsidRPr="00ED0508">
                <w:rPr>
                  <w:rFonts w:eastAsiaTheme="minorEastAsia" w:hint="eastAsia"/>
                </w:rPr>
                <w:t>计量和以公允价值计量且其变动计入其他综合收益的金融资产外，本公司将其余所有的金融资产分类为以公允价值计量且其变动计入当期损益的金融资产。</w:t>
              </w:r>
              <w:r w:rsidRPr="00ED0508" w:rsidDel="009332DD">
                <w:t>在初始确认时</w:t>
              </w:r>
              <w:r w:rsidRPr="00ED0508" w:rsidDel="009332DD">
                <w:rPr>
                  <w:rFonts w:hint="eastAsia"/>
                </w:rPr>
                <w:t>，</w:t>
              </w:r>
              <w:r w:rsidRPr="00ED0508">
                <w:rPr>
                  <w:rFonts w:hint="eastAsia"/>
                </w:rPr>
                <w:t>如果</w:t>
              </w:r>
              <w:r w:rsidRPr="00ED0508" w:rsidDel="009332DD">
                <w:t>能够消除或显著减少会计错配</w:t>
              </w:r>
              <w:r w:rsidRPr="00ED0508" w:rsidDel="009332DD">
                <w:rPr>
                  <w:rFonts w:hint="eastAsia"/>
                </w:rPr>
                <w:t>，</w:t>
              </w:r>
              <w:r w:rsidRPr="00ED0508">
                <w:rPr>
                  <w:rFonts w:hint="eastAsia"/>
                </w:rPr>
                <w:t>本公司</w:t>
              </w:r>
              <w:r w:rsidRPr="00ED0508" w:rsidDel="009332DD">
                <w:t>可以将</w:t>
              </w:r>
              <w:r w:rsidRPr="00ED0508">
                <w:t>本应分类为摊</w:t>
              </w:r>
              <w:proofErr w:type="gramStart"/>
              <w:r w:rsidRPr="00ED0508">
                <w:t>余成本</w:t>
              </w:r>
              <w:proofErr w:type="gramEnd"/>
              <w:r w:rsidRPr="00ED0508">
                <w:rPr>
                  <w:rFonts w:hint="eastAsia"/>
                </w:rPr>
                <w:t>计量或以公允价值计量且其变动计入其他综合收益的</w:t>
              </w:r>
              <w:r w:rsidRPr="00ED0508" w:rsidDel="009332DD">
                <w:t>金融资产</w:t>
              </w:r>
              <w:r w:rsidRPr="00ED0508">
                <w:t>不可撤销地</w:t>
              </w:r>
              <w:r w:rsidRPr="00ED0508" w:rsidDel="009332DD">
                <w:t>指定为以公允价值计量且其变动计入当期损益的金融资产</w:t>
              </w:r>
              <w:r w:rsidRPr="00ED0508">
                <w:rPr>
                  <w:rFonts w:hint="eastAsia"/>
                </w:rPr>
                <w:t>。</w:t>
              </w:r>
            </w:p>
            <w:p w14:paraId="3E970F93" w14:textId="77777777" w:rsidR="00B87974" w:rsidRDefault="00B87974" w:rsidP="00FA1D2F">
              <w:pPr>
                <w:pStyle w:val="36"/>
                <w:widowControl/>
                <w:spacing w:line="240" w:lineRule="auto"/>
                <w:ind w:left="0" w:firstLineChars="200" w:firstLine="420"/>
              </w:pPr>
              <w:r w:rsidRPr="0067059E">
                <w:t>金融负债于初始确认时分类为：以公允价值计量且其变动计入当期损益的金融负债和以摊</w:t>
              </w:r>
              <w:proofErr w:type="gramStart"/>
              <w:r w:rsidRPr="0067059E">
                <w:t>余成本</w:t>
              </w:r>
              <w:proofErr w:type="gramEnd"/>
              <w:r w:rsidRPr="0067059E">
                <w:t>计量的金融负债。</w:t>
              </w:r>
            </w:p>
            <w:p w14:paraId="443D4B06" w14:textId="77777777" w:rsidR="00B87974" w:rsidRPr="00ED0508" w:rsidRDefault="00B87974" w:rsidP="00FA1D2F">
              <w:pPr>
                <w:pStyle w:val="36"/>
                <w:widowControl/>
                <w:spacing w:line="240" w:lineRule="auto"/>
                <w:ind w:left="0" w:firstLineChars="200" w:firstLine="420"/>
              </w:pPr>
              <w:r w:rsidRPr="00ED0508">
                <w:rPr>
                  <w:rFonts w:hint="eastAsia"/>
                </w:rPr>
                <w:t>符合以下条件之一的金融负债可在初始计量时指定为以公允价值计量且其变动计入当期损益的金融负债：</w:t>
              </w:r>
            </w:p>
            <w:p w14:paraId="7E741019" w14:textId="77777777" w:rsidR="00B87974" w:rsidRPr="00ED0508" w:rsidRDefault="00B87974" w:rsidP="00FA1D2F">
              <w:pPr>
                <w:pStyle w:val="36"/>
                <w:widowControl/>
                <w:spacing w:line="240" w:lineRule="auto"/>
                <w:ind w:left="0" w:firstLineChars="200" w:firstLine="420"/>
              </w:pPr>
              <w:r w:rsidRPr="00ED0508">
                <w:rPr>
                  <w:rFonts w:hint="eastAsia"/>
                </w:rPr>
                <w:t>1</w:t>
              </w:r>
              <w:r w:rsidRPr="00ED0508">
                <w:rPr>
                  <w:rFonts w:hint="eastAsia"/>
                </w:rPr>
                <w:t>）该项指定能够消除或显著减少会计错配。</w:t>
              </w:r>
            </w:p>
            <w:p w14:paraId="459A9700" w14:textId="77777777" w:rsidR="00B87974" w:rsidRPr="00ED0508" w:rsidRDefault="00B87974" w:rsidP="00FA1D2F">
              <w:pPr>
                <w:pStyle w:val="36"/>
                <w:widowControl/>
                <w:spacing w:line="240" w:lineRule="auto"/>
                <w:ind w:left="0" w:firstLineChars="200" w:firstLine="420"/>
              </w:pPr>
              <w:r w:rsidRPr="00ED0508">
                <w:rPr>
                  <w:rFonts w:hint="eastAsia"/>
                </w:rPr>
                <w:t>2</w:t>
              </w:r>
              <w:r w:rsidRPr="00ED0508">
                <w:rPr>
                  <w:rFonts w:hint="eastAsia"/>
                </w:rPr>
                <w:t>）根据正式书面文件载明的企业风险管理或投资策略，以公允价值为基础对金融负债组合或金融资产和金融负债组合进行管理和业绩评价，并在企业内部以此为基础向关键管理人员报告。</w:t>
              </w:r>
            </w:p>
            <w:p w14:paraId="569FC805" w14:textId="77777777" w:rsidR="00B87974" w:rsidRPr="00ED0508" w:rsidRDefault="00B87974" w:rsidP="00471E11">
              <w:pPr>
                <w:pStyle w:val="36"/>
                <w:widowControl/>
                <w:numPr>
                  <w:ilvl w:val="0"/>
                  <w:numId w:val="96"/>
                </w:numPr>
                <w:spacing w:line="240" w:lineRule="auto"/>
              </w:pPr>
              <w:r w:rsidRPr="00ED0508">
                <w:rPr>
                  <w:rFonts w:hint="eastAsia"/>
                </w:rPr>
                <w:t>该金融负债包含需单独分拆的嵌入衍生工具。</w:t>
              </w:r>
            </w:p>
            <w:p w14:paraId="4AC94CAB" w14:textId="77777777" w:rsidR="00B87974" w:rsidRDefault="00B87974" w:rsidP="00FA1D2F">
              <w:pPr>
                <w:pStyle w:val="30"/>
                <w:widowControl/>
              </w:pPr>
              <w:r>
                <w:rPr>
                  <w:rFonts w:hint="eastAsia"/>
                </w:rPr>
                <w:t>2</w:t>
              </w:r>
              <w:r>
                <w:rPr>
                  <w:rFonts w:hint="eastAsia"/>
                </w:rPr>
                <w:t>、</w:t>
              </w:r>
              <w:r w:rsidRPr="00B21AB3">
                <w:t>金融工具的确认依据和计量方</w:t>
              </w:r>
              <w:r>
                <w:t>法</w:t>
              </w:r>
            </w:p>
            <w:p w14:paraId="278F28B2" w14:textId="77777777" w:rsidR="00B87974" w:rsidRPr="0067059E" w:rsidRDefault="00B87974" w:rsidP="00FA1D2F">
              <w:pPr>
                <w:pStyle w:val="36"/>
                <w:widowControl/>
                <w:spacing w:line="240" w:lineRule="auto"/>
                <w:ind w:left="0" w:firstLineChars="200" w:firstLine="420"/>
              </w:pPr>
              <w:r w:rsidRPr="0067059E">
                <w:rPr>
                  <w:rFonts w:hint="eastAsia"/>
                </w:rPr>
                <w:t>（</w:t>
              </w:r>
              <w:r w:rsidRPr="0067059E">
                <w:rPr>
                  <w:rFonts w:hint="eastAsia"/>
                </w:rPr>
                <w:t>1</w:t>
              </w:r>
              <w:r w:rsidRPr="0067059E">
                <w:rPr>
                  <w:rFonts w:hint="eastAsia"/>
                </w:rPr>
                <w:t>）以摊</w:t>
              </w:r>
              <w:proofErr w:type="gramStart"/>
              <w:r w:rsidRPr="0067059E">
                <w:rPr>
                  <w:rFonts w:hint="eastAsia"/>
                </w:rPr>
                <w:t>余成本</w:t>
              </w:r>
              <w:proofErr w:type="gramEnd"/>
              <w:r w:rsidRPr="0067059E">
                <w:rPr>
                  <w:rFonts w:hint="eastAsia"/>
                </w:rPr>
                <w:t>计量的金融资产</w:t>
              </w:r>
            </w:p>
            <w:p w14:paraId="3A18EFB5" w14:textId="77777777" w:rsidR="00B87974" w:rsidRPr="0067059E" w:rsidRDefault="00B87974" w:rsidP="00FA1D2F">
              <w:pPr>
                <w:pStyle w:val="36"/>
                <w:widowControl/>
                <w:spacing w:line="240" w:lineRule="auto"/>
                <w:ind w:left="0" w:firstLineChars="200" w:firstLine="420"/>
              </w:pPr>
              <w:r w:rsidRPr="0067059E">
                <w:t>以摊</w:t>
              </w:r>
              <w:proofErr w:type="gramStart"/>
              <w:r w:rsidRPr="0067059E">
                <w:t>余成本</w:t>
              </w:r>
              <w:proofErr w:type="gramEnd"/>
              <w:r w:rsidRPr="0067059E">
                <w:t>计量的金融资产包括应收票据</w:t>
              </w:r>
              <w:r>
                <w:rPr>
                  <w:rFonts w:hint="eastAsia"/>
                </w:rPr>
                <w:t>、</w:t>
              </w:r>
              <w:r w:rsidRPr="0067059E">
                <w:t>应收账款、其他应收款</w:t>
              </w:r>
              <w:r w:rsidRPr="0067059E">
                <w:rPr>
                  <w:rFonts w:hint="eastAsia"/>
                </w:rPr>
                <w:t>、</w:t>
              </w:r>
              <w:r w:rsidRPr="0067059E">
                <w:t>长期应收款</w:t>
              </w:r>
              <w:r w:rsidRPr="0067059E">
                <w:rPr>
                  <w:rFonts w:hint="eastAsia"/>
                </w:rPr>
                <w:t>、</w:t>
              </w:r>
              <w:r w:rsidRPr="0067059E">
                <w:t>债权投资等，按公允价值进行初始计量</w:t>
              </w:r>
              <w:r w:rsidRPr="0067059E">
                <w:rPr>
                  <w:rFonts w:hint="eastAsia"/>
                </w:rPr>
                <w:t>，</w:t>
              </w:r>
              <w:r w:rsidRPr="0067059E">
                <w:t>相关交易费用计入初始确认金额</w:t>
              </w:r>
              <w:r w:rsidRPr="0067059E">
                <w:rPr>
                  <w:rFonts w:hint="eastAsia"/>
                </w:rPr>
                <w:t>；不包含重大融资成分的应收账款以及本公司决定不考虑不超过一年的融资成分的应收账款，以合同交易价格进行初始计量。</w:t>
              </w:r>
            </w:p>
            <w:p w14:paraId="69B0D1B0" w14:textId="77777777" w:rsidR="00B87974" w:rsidRPr="0067059E" w:rsidRDefault="00B87974" w:rsidP="00FA1D2F">
              <w:pPr>
                <w:pStyle w:val="36"/>
                <w:widowControl/>
                <w:spacing w:line="240" w:lineRule="auto"/>
                <w:ind w:left="0" w:firstLineChars="200" w:firstLine="420"/>
              </w:pPr>
              <w:r w:rsidRPr="0067059E">
                <w:t>持有期间采用实际利率法计算的利息计入当期损益</w:t>
              </w:r>
              <w:r w:rsidRPr="0067059E">
                <w:rPr>
                  <w:rFonts w:hint="eastAsia"/>
                </w:rPr>
                <w:t>。</w:t>
              </w:r>
            </w:p>
            <w:p w14:paraId="3F692C19" w14:textId="77777777" w:rsidR="00B87974" w:rsidRPr="0067059E" w:rsidRDefault="00B87974" w:rsidP="00FA1D2F">
              <w:pPr>
                <w:pStyle w:val="36"/>
                <w:widowControl/>
                <w:spacing w:line="240" w:lineRule="auto"/>
                <w:ind w:left="0" w:firstLineChars="200" w:firstLine="420"/>
              </w:pPr>
              <w:r w:rsidRPr="0067059E">
                <w:t>收回或处置时，将取得的价款与该金融资产账面价值之间的差额计入当期损益。</w:t>
              </w:r>
            </w:p>
            <w:p w14:paraId="40CD88C8" w14:textId="77777777" w:rsidR="00B87974" w:rsidRPr="0067059E" w:rsidRDefault="00B87974" w:rsidP="00FA1D2F">
              <w:pPr>
                <w:pStyle w:val="36"/>
                <w:widowControl/>
                <w:spacing w:line="240" w:lineRule="auto"/>
                <w:ind w:left="0" w:firstLineChars="200" w:firstLine="420"/>
              </w:pPr>
              <w:r w:rsidRPr="0067059E">
                <w:rPr>
                  <w:rFonts w:hint="eastAsia"/>
                </w:rPr>
                <w:t>（</w:t>
              </w:r>
              <w:r w:rsidRPr="0067059E">
                <w:rPr>
                  <w:rFonts w:hint="eastAsia"/>
                </w:rPr>
                <w:t>2</w:t>
              </w:r>
              <w:r w:rsidRPr="0067059E">
                <w:rPr>
                  <w:rFonts w:hint="eastAsia"/>
                </w:rPr>
                <w:t>）以公允价值计量且其变动计入其他综合收益的金融资产（债务工具）</w:t>
              </w:r>
            </w:p>
            <w:p w14:paraId="2805485C" w14:textId="77777777" w:rsidR="00B87974" w:rsidRPr="0067059E" w:rsidRDefault="00B87974" w:rsidP="00FA1D2F">
              <w:pPr>
                <w:pStyle w:val="36"/>
                <w:widowControl/>
                <w:spacing w:line="240" w:lineRule="auto"/>
                <w:ind w:left="0" w:firstLineChars="200" w:firstLine="420"/>
              </w:pPr>
              <w:r w:rsidRPr="0067059E">
                <w:rPr>
                  <w:rFonts w:hint="eastAsia"/>
                </w:rPr>
                <w:t>以公允价值计量且其变动计入其他综合收益的金融资产（债务工具）</w:t>
              </w:r>
              <w:r w:rsidRPr="0067059E">
                <w:t>包括</w:t>
              </w:r>
              <w:r>
                <w:rPr>
                  <w:rFonts w:hint="eastAsia"/>
                </w:rPr>
                <w:t>应收款项融资、</w:t>
              </w:r>
              <w:r w:rsidRPr="0067059E">
                <w:t>其他债权投资等</w:t>
              </w:r>
              <w:r w:rsidRPr="0067059E">
                <w:rPr>
                  <w:rFonts w:hint="eastAsia"/>
                </w:rPr>
                <w:t>，</w:t>
              </w:r>
              <w:r w:rsidRPr="0067059E">
                <w:t>按公允价值进行初始计量</w:t>
              </w:r>
              <w:r w:rsidRPr="0067059E">
                <w:rPr>
                  <w:rFonts w:hint="eastAsia"/>
                </w:rPr>
                <w:t>，</w:t>
              </w:r>
              <w:r w:rsidRPr="0067059E">
                <w:t>相关交易费用计入初始确认金额</w:t>
              </w:r>
              <w:r w:rsidRPr="0067059E">
                <w:rPr>
                  <w:rFonts w:hint="eastAsia"/>
                </w:rPr>
                <w:t>。该金融资产按公允价值进行后续计量，</w:t>
              </w:r>
              <w:r w:rsidRPr="0067059E">
                <w:t>公允价值变动除采用实际利率法计算的利息</w:t>
              </w:r>
              <w:r w:rsidRPr="0067059E">
                <w:rPr>
                  <w:rFonts w:hint="eastAsia"/>
                </w:rPr>
                <w:t>、</w:t>
              </w:r>
              <w:r w:rsidRPr="0067059E">
                <w:t>减值损失或利得</w:t>
              </w:r>
              <w:r w:rsidRPr="0067059E">
                <w:rPr>
                  <w:rFonts w:hint="eastAsia"/>
                </w:rPr>
                <w:t>和</w:t>
              </w:r>
              <w:r w:rsidRPr="0067059E">
                <w:t>汇兑损益之外，均计入其他综合收益。</w:t>
              </w:r>
            </w:p>
            <w:p w14:paraId="6DB5B3E1" w14:textId="77777777" w:rsidR="00B87974" w:rsidRPr="0067059E" w:rsidRDefault="00B87974" w:rsidP="00FA1D2F">
              <w:pPr>
                <w:pStyle w:val="36"/>
                <w:widowControl/>
                <w:spacing w:line="240" w:lineRule="auto"/>
                <w:ind w:left="0" w:firstLineChars="200" w:firstLine="420"/>
              </w:pPr>
              <w:r w:rsidRPr="0067059E">
                <w:t>终止确认时</w:t>
              </w:r>
              <w:r w:rsidRPr="0067059E">
                <w:rPr>
                  <w:rFonts w:hint="eastAsia"/>
                </w:rPr>
                <w:t>，</w:t>
              </w:r>
              <w:r w:rsidRPr="0067059E">
                <w:t>之前计入其他综合收益的累计利得或损失从其他综合收益中转出，计入当期损益。</w:t>
              </w:r>
            </w:p>
            <w:p w14:paraId="6EC2C35C" w14:textId="77777777" w:rsidR="00B87974" w:rsidRPr="0067059E" w:rsidRDefault="00B87974" w:rsidP="00FA1D2F">
              <w:pPr>
                <w:pStyle w:val="36"/>
                <w:widowControl/>
                <w:spacing w:line="240" w:lineRule="auto"/>
                <w:ind w:left="0" w:firstLineChars="200" w:firstLine="420"/>
              </w:pPr>
              <w:r w:rsidRPr="0067059E">
                <w:rPr>
                  <w:rFonts w:hint="eastAsia"/>
                </w:rPr>
                <w:t>（</w:t>
              </w:r>
              <w:r w:rsidRPr="0067059E">
                <w:rPr>
                  <w:rFonts w:hint="eastAsia"/>
                </w:rPr>
                <w:t>3</w:t>
              </w:r>
              <w:r w:rsidRPr="0067059E">
                <w:rPr>
                  <w:rFonts w:hint="eastAsia"/>
                </w:rPr>
                <w:t>）以公允价值计量且其变动计入其他综合收益的金融资产（权益工具）</w:t>
              </w:r>
            </w:p>
            <w:p w14:paraId="40CD8DBE" w14:textId="77777777" w:rsidR="00B87974" w:rsidRPr="0067059E" w:rsidRDefault="00B87974" w:rsidP="00FA1D2F">
              <w:pPr>
                <w:pStyle w:val="36"/>
                <w:widowControl/>
                <w:spacing w:line="240" w:lineRule="auto"/>
                <w:ind w:left="0" w:firstLineChars="200" w:firstLine="420"/>
              </w:pPr>
              <w:r w:rsidRPr="0067059E">
                <w:rPr>
                  <w:rFonts w:hint="eastAsia"/>
                </w:rPr>
                <w:t>以公允价值计量且其变动计入其他综合收益的金融资产（权益工具）</w:t>
              </w:r>
              <w:r w:rsidRPr="0067059E">
                <w:t>包括其他权益工具投资等</w:t>
              </w:r>
              <w:r w:rsidRPr="0067059E">
                <w:rPr>
                  <w:rFonts w:hint="eastAsia"/>
                </w:rPr>
                <w:t>，</w:t>
              </w:r>
              <w:r w:rsidRPr="0067059E">
                <w:t>按公允价值进行初始计量</w:t>
              </w:r>
              <w:r w:rsidRPr="0067059E">
                <w:rPr>
                  <w:rFonts w:hint="eastAsia"/>
                </w:rPr>
                <w:t>，</w:t>
              </w:r>
              <w:r w:rsidRPr="0067059E">
                <w:t>相关交易费用计入初始确认金额</w:t>
              </w:r>
              <w:r w:rsidRPr="0067059E">
                <w:rPr>
                  <w:rFonts w:hint="eastAsia"/>
                </w:rPr>
                <w:t>。该金融资产按公允价值进行后续计量，</w:t>
              </w:r>
              <w:r w:rsidRPr="0067059E">
                <w:t>公允价值变动计入其他综合收益</w:t>
              </w:r>
              <w:r w:rsidRPr="0067059E">
                <w:rPr>
                  <w:rFonts w:hint="eastAsia"/>
                </w:rPr>
                <w:t>。取得的股利计入当期损益。</w:t>
              </w:r>
            </w:p>
            <w:p w14:paraId="28C38C77" w14:textId="77777777" w:rsidR="00B87974" w:rsidRPr="0067059E" w:rsidRDefault="00B87974" w:rsidP="00FA1D2F">
              <w:pPr>
                <w:pStyle w:val="36"/>
                <w:widowControl/>
                <w:spacing w:line="240" w:lineRule="auto"/>
                <w:ind w:left="0" w:firstLineChars="200" w:firstLine="420"/>
              </w:pPr>
              <w:r w:rsidRPr="0067059E">
                <w:lastRenderedPageBreak/>
                <w:t>终止确认时</w:t>
              </w:r>
              <w:r w:rsidRPr="0067059E">
                <w:rPr>
                  <w:rFonts w:hint="eastAsia"/>
                </w:rPr>
                <w:t>，</w:t>
              </w:r>
              <w:r w:rsidRPr="0067059E">
                <w:t>之前计入其他综合收益的累计利得或损失从其他综合收益中转出，计入留存收益。</w:t>
              </w:r>
            </w:p>
            <w:p w14:paraId="70F06DEB" w14:textId="77777777" w:rsidR="00B87974" w:rsidRPr="0067059E" w:rsidRDefault="00B87974" w:rsidP="00FA1D2F">
              <w:pPr>
                <w:pStyle w:val="36"/>
                <w:widowControl/>
                <w:spacing w:line="240" w:lineRule="auto"/>
                <w:ind w:left="0" w:firstLineChars="200" w:firstLine="420"/>
              </w:pPr>
              <w:r w:rsidRPr="0067059E">
                <w:rPr>
                  <w:rFonts w:hint="eastAsia"/>
                </w:rPr>
                <w:t>（</w:t>
              </w:r>
              <w:r w:rsidRPr="0067059E">
                <w:rPr>
                  <w:rFonts w:hint="eastAsia"/>
                </w:rPr>
                <w:t>4</w:t>
              </w:r>
              <w:r w:rsidRPr="0067059E">
                <w:rPr>
                  <w:rFonts w:hint="eastAsia"/>
                </w:rPr>
                <w:t>）以公允价值计量且其变动计入当期损益的金融资产</w:t>
              </w:r>
            </w:p>
            <w:p w14:paraId="52B5D585" w14:textId="77777777" w:rsidR="00B87974" w:rsidRPr="0067059E" w:rsidRDefault="00B87974" w:rsidP="00FA1D2F">
              <w:pPr>
                <w:pStyle w:val="36"/>
                <w:widowControl/>
                <w:spacing w:line="240" w:lineRule="auto"/>
                <w:ind w:left="0" w:firstLineChars="200" w:firstLine="420"/>
              </w:pPr>
              <w:r w:rsidRPr="0067059E">
                <w:rPr>
                  <w:rFonts w:hint="eastAsia"/>
                </w:rPr>
                <w:t>以公允价值计量且其变动计入当期损益的金融资产</w:t>
              </w:r>
              <w:r w:rsidRPr="0067059E">
                <w:t>包括交易性金融资产</w:t>
              </w:r>
              <w:r w:rsidRPr="0067059E">
                <w:rPr>
                  <w:rFonts w:hint="eastAsia"/>
                </w:rPr>
                <w:t>、衍生金融资产、</w:t>
              </w:r>
              <w:r w:rsidRPr="0067059E">
                <w:t>其他非流动金融资产等</w:t>
              </w:r>
              <w:r w:rsidRPr="0067059E">
                <w:rPr>
                  <w:rFonts w:hint="eastAsia"/>
                </w:rPr>
                <w:t>，</w:t>
              </w:r>
              <w:r w:rsidRPr="0067059E">
                <w:t>按公允价值进行初始计量</w:t>
              </w:r>
              <w:r w:rsidRPr="0067059E">
                <w:rPr>
                  <w:rFonts w:hint="eastAsia"/>
                </w:rPr>
                <w:t>，</w:t>
              </w:r>
              <w:r w:rsidRPr="0067059E">
                <w:t>相关交易费用计入当期损益</w:t>
              </w:r>
              <w:r w:rsidRPr="0067059E">
                <w:rPr>
                  <w:rFonts w:hint="eastAsia"/>
                </w:rPr>
                <w:t>。该金融资产按公允价值进行后续计量，</w:t>
              </w:r>
              <w:r w:rsidRPr="0067059E">
                <w:t>公允价值变动计入当期损益。</w:t>
              </w:r>
            </w:p>
            <w:p w14:paraId="24CD209E" w14:textId="77777777" w:rsidR="00B87974" w:rsidRPr="0067059E" w:rsidRDefault="00B87974" w:rsidP="00FA1D2F">
              <w:pPr>
                <w:pStyle w:val="36"/>
                <w:widowControl/>
                <w:spacing w:line="240" w:lineRule="auto"/>
                <w:ind w:left="0" w:firstLineChars="200" w:firstLine="420"/>
              </w:pPr>
              <w:r w:rsidRPr="0067059E">
                <w:rPr>
                  <w:rFonts w:hint="eastAsia"/>
                </w:rPr>
                <w:t>（</w:t>
              </w:r>
              <w:r w:rsidRPr="0067059E">
                <w:rPr>
                  <w:rFonts w:hint="eastAsia"/>
                </w:rPr>
                <w:t>5</w:t>
              </w:r>
              <w:r w:rsidRPr="0067059E">
                <w:rPr>
                  <w:rFonts w:hint="eastAsia"/>
                </w:rPr>
                <w:t>）以公允价值计量且其变动计入当期损益的金融负债</w:t>
              </w:r>
            </w:p>
            <w:p w14:paraId="6C6903F2" w14:textId="77777777" w:rsidR="00B87974" w:rsidRPr="0067059E" w:rsidRDefault="00B87974" w:rsidP="00FA1D2F">
              <w:pPr>
                <w:pStyle w:val="36"/>
                <w:widowControl/>
                <w:spacing w:line="240" w:lineRule="auto"/>
                <w:ind w:left="0" w:firstLineChars="200" w:firstLine="420"/>
              </w:pPr>
              <w:r w:rsidRPr="0067059E">
                <w:rPr>
                  <w:rFonts w:hint="eastAsia"/>
                </w:rPr>
                <w:t>以公允价值计量且其变动计入当期损益的金融负债</w:t>
              </w:r>
              <w:r w:rsidRPr="0067059E">
                <w:t>包括交易性金融负债</w:t>
              </w:r>
              <w:r w:rsidRPr="0067059E">
                <w:rPr>
                  <w:rFonts w:hint="eastAsia"/>
                </w:rPr>
                <w:t>、</w:t>
              </w:r>
              <w:r w:rsidRPr="0067059E">
                <w:t>衍生金融负债等</w:t>
              </w:r>
              <w:r w:rsidRPr="0067059E">
                <w:rPr>
                  <w:rFonts w:hint="eastAsia"/>
                </w:rPr>
                <w:t>，</w:t>
              </w:r>
              <w:r w:rsidRPr="0067059E">
                <w:t>按公允价值进行初始计量</w:t>
              </w:r>
              <w:r w:rsidRPr="0067059E">
                <w:rPr>
                  <w:rFonts w:hint="eastAsia"/>
                </w:rPr>
                <w:t>，</w:t>
              </w:r>
              <w:r w:rsidRPr="0067059E">
                <w:t>相关交易费用计入当期损益</w:t>
              </w:r>
              <w:r w:rsidRPr="0067059E">
                <w:rPr>
                  <w:rFonts w:hint="eastAsia"/>
                </w:rPr>
                <w:t>。该金融负债按公允价值进行后续计量，</w:t>
              </w:r>
              <w:r w:rsidRPr="0067059E">
                <w:t>公允价值变动计入当期损益。</w:t>
              </w:r>
            </w:p>
            <w:p w14:paraId="13C93DBF" w14:textId="77777777" w:rsidR="00B87974" w:rsidRPr="0067059E" w:rsidRDefault="00B87974" w:rsidP="00FA1D2F">
              <w:pPr>
                <w:pStyle w:val="36"/>
                <w:widowControl/>
                <w:spacing w:line="240" w:lineRule="auto"/>
                <w:ind w:left="0" w:firstLineChars="200" w:firstLine="420"/>
              </w:pPr>
              <w:r w:rsidRPr="0067059E">
                <w:t>终止确认时，其</w:t>
              </w:r>
              <w:r>
                <w:rPr>
                  <w:rFonts w:hint="eastAsia"/>
                </w:rPr>
                <w:t>账面</w:t>
              </w:r>
              <w:r w:rsidRPr="0067059E">
                <w:t>价值与</w:t>
              </w:r>
              <w:r>
                <w:rPr>
                  <w:rFonts w:hint="eastAsia"/>
                </w:rPr>
                <w:t>支付的对价</w:t>
              </w:r>
              <w:r w:rsidRPr="0067059E">
                <w:t>之间的差额</w:t>
              </w:r>
              <w:r>
                <w:t>计入当期损益</w:t>
              </w:r>
              <w:r w:rsidRPr="0067059E">
                <w:t>。</w:t>
              </w:r>
            </w:p>
            <w:p w14:paraId="2A529258" w14:textId="77777777" w:rsidR="00B87974" w:rsidRPr="0067059E" w:rsidRDefault="00B87974" w:rsidP="00FA1D2F">
              <w:pPr>
                <w:pStyle w:val="36"/>
                <w:widowControl/>
                <w:spacing w:line="240" w:lineRule="auto"/>
                <w:ind w:left="0" w:firstLineChars="200" w:firstLine="420"/>
              </w:pPr>
              <w:r w:rsidRPr="0067059E">
                <w:rPr>
                  <w:rFonts w:hint="eastAsia"/>
                </w:rPr>
                <w:t>（</w:t>
              </w:r>
              <w:r w:rsidRPr="0067059E">
                <w:rPr>
                  <w:rFonts w:hint="eastAsia"/>
                </w:rPr>
                <w:t>6</w:t>
              </w:r>
              <w:r w:rsidRPr="0067059E">
                <w:rPr>
                  <w:rFonts w:hint="eastAsia"/>
                </w:rPr>
                <w:t>）以摊</w:t>
              </w:r>
              <w:proofErr w:type="gramStart"/>
              <w:r w:rsidRPr="0067059E">
                <w:rPr>
                  <w:rFonts w:hint="eastAsia"/>
                </w:rPr>
                <w:t>余成本</w:t>
              </w:r>
              <w:proofErr w:type="gramEnd"/>
              <w:r w:rsidRPr="0067059E">
                <w:rPr>
                  <w:rFonts w:hint="eastAsia"/>
                </w:rPr>
                <w:t>计量的金融负债</w:t>
              </w:r>
            </w:p>
            <w:p w14:paraId="3CC4F829" w14:textId="77777777" w:rsidR="00B87974" w:rsidRPr="0067059E" w:rsidRDefault="00B87974" w:rsidP="00FA1D2F">
              <w:pPr>
                <w:pStyle w:val="36"/>
                <w:widowControl/>
                <w:spacing w:line="240" w:lineRule="auto"/>
                <w:ind w:left="0" w:firstLineChars="200" w:firstLine="420"/>
              </w:pPr>
              <w:r w:rsidRPr="0067059E">
                <w:t>以摊</w:t>
              </w:r>
              <w:proofErr w:type="gramStart"/>
              <w:r w:rsidRPr="0067059E">
                <w:t>余成本</w:t>
              </w:r>
              <w:proofErr w:type="gramEnd"/>
              <w:r w:rsidRPr="0067059E">
                <w:t>计量的金融负债包括短期借款</w:t>
              </w:r>
              <w:r w:rsidRPr="0067059E">
                <w:rPr>
                  <w:rFonts w:hint="eastAsia"/>
                </w:rPr>
                <w:t>、</w:t>
              </w:r>
              <w:r w:rsidRPr="0067059E">
                <w:t>应付票据</w:t>
              </w:r>
              <w:r>
                <w:rPr>
                  <w:rFonts w:hint="eastAsia"/>
                </w:rPr>
                <w:t>、</w:t>
              </w:r>
              <w:r w:rsidRPr="0067059E">
                <w:t>应付账款、其他应付款</w:t>
              </w:r>
              <w:r w:rsidRPr="0067059E">
                <w:rPr>
                  <w:rFonts w:hint="eastAsia"/>
                </w:rPr>
                <w:t>、长期借款、应付债券、</w:t>
              </w:r>
              <w:r w:rsidRPr="0067059E">
                <w:t>长期应付款，按公允价值进行初始计量</w:t>
              </w:r>
              <w:r w:rsidRPr="0067059E">
                <w:rPr>
                  <w:rFonts w:hint="eastAsia"/>
                </w:rPr>
                <w:t>，</w:t>
              </w:r>
              <w:r w:rsidRPr="0067059E">
                <w:t>相关交易费用计入初始确认金额</w:t>
              </w:r>
              <w:r w:rsidRPr="0067059E">
                <w:rPr>
                  <w:rFonts w:hint="eastAsia"/>
                </w:rPr>
                <w:t>。</w:t>
              </w:r>
            </w:p>
            <w:p w14:paraId="6B710D97" w14:textId="77777777" w:rsidR="00B87974" w:rsidRPr="0067059E" w:rsidRDefault="00B87974" w:rsidP="00FA1D2F">
              <w:pPr>
                <w:pStyle w:val="36"/>
                <w:widowControl/>
                <w:spacing w:line="240" w:lineRule="auto"/>
                <w:ind w:left="0" w:firstLineChars="200" w:firstLine="420"/>
              </w:pPr>
              <w:r w:rsidRPr="0067059E">
                <w:t>持有期间采用实际利率法计算的利息计入当期损益</w:t>
              </w:r>
              <w:r w:rsidRPr="0067059E">
                <w:rPr>
                  <w:rFonts w:hint="eastAsia"/>
                </w:rPr>
                <w:t>。</w:t>
              </w:r>
            </w:p>
            <w:p w14:paraId="6B234BBF" w14:textId="77777777" w:rsidR="00B87974" w:rsidRPr="0067059E" w:rsidRDefault="00B87974" w:rsidP="00FA1D2F">
              <w:pPr>
                <w:pStyle w:val="36"/>
                <w:widowControl/>
                <w:spacing w:line="240" w:lineRule="auto"/>
                <w:ind w:left="0" w:firstLineChars="200" w:firstLine="420"/>
              </w:pPr>
              <w:r w:rsidRPr="0067059E">
                <w:t>终止确认时，将</w:t>
              </w:r>
              <w:r w:rsidRPr="0067059E">
                <w:rPr>
                  <w:rFonts w:hint="eastAsia"/>
                </w:rPr>
                <w:t>支付的对价</w:t>
              </w:r>
              <w:r w:rsidRPr="0067059E">
                <w:t>与该金融负债账面价值之间的差额计入当期损益。</w:t>
              </w:r>
            </w:p>
            <w:p w14:paraId="441DBBD3" w14:textId="77777777" w:rsidR="00B87974" w:rsidRPr="00B21AB3" w:rsidRDefault="00B87974" w:rsidP="00FA1D2F">
              <w:pPr>
                <w:pStyle w:val="30"/>
                <w:widowControl/>
              </w:pPr>
              <w:r>
                <w:rPr>
                  <w:rFonts w:hint="eastAsia"/>
                  <w:b w:val="0"/>
                </w:rPr>
                <w:t>3</w:t>
              </w:r>
              <w:r>
                <w:rPr>
                  <w:rFonts w:hint="eastAsia"/>
                  <w:b w:val="0"/>
                </w:rPr>
                <w:t>、</w:t>
              </w:r>
              <w:r w:rsidRPr="00B21AB3">
                <w:t>金融资产</w:t>
              </w:r>
              <w:r>
                <w:t>终止确认和金融资产</w:t>
              </w:r>
              <w:r w:rsidRPr="00B21AB3">
                <w:t>转移</w:t>
              </w:r>
            </w:p>
            <w:p w14:paraId="43BB549C" w14:textId="77777777" w:rsidR="00B87974" w:rsidRDefault="00B87974" w:rsidP="00FA1D2F">
              <w:pPr>
                <w:pStyle w:val="36"/>
                <w:widowControl/>
                <w:spacing w:line="240" w:lineRule="auto"/>
                <w:ind w:left="0" w:firstLineChars="200" w:firstLine="420"/>
                <w:rPr>
                  <w:rFonts w:eastAsiaTheme="minorEastAsia"/>
                </w:rPr>
              </w:pPr>
              <w:r>
                <w:rPr>
                  <w:rFonts w:eastAsiaTheme="minorEastAsia"/>
                </w:rPr>
                <w:t>满足下列条件之一时</w:t>
              </w:r>
              <w:r>
                <w:rPr>
                  <w:rFonts w:eastAsiaTheme="minorEastAsia" w:hint="eastAsia"/>
                </w:rPr>
                <w:t>，</w:t>
              </w:r>
              <w:r>
                <w:rPr>
                  <w:rFonts w:eastAsiaTheme="minorEastAsia"/>
                </w:rPr>
                <w:t>本公司终止确认金融资产</w:t>
              </w:r>
              <w:r>
                <w:rPr>
                  <w:rFonts w:eastAsiaTheme="minorEastAsia" w:hint="eastAsia"/>
                </w:rPr>
                <w:t>：</w:t>
              </w:r>
            </w:p>
            <w:p w14:paraId="04A9BF0A" w14:textId="77777777" w:rsidR="00B87974" w:rsidRPr="00C97473" w:rsidRDefault="00B87974" w:rsidP="00FA1D2F">
              <w:pPr>
                <w:pStyle w:val="36"/>
                <w:widowControl/>
                <w:spacing w:line="240" w:lineRule="auto"/>
                <w:ind w:left="0" w:firstLineChars="200" w:firstLine="420"/>
              </w:pPr>
              <w:r>
                <w:t>－</w:t>
              </w:r>
              <w:r>
                <w:rPr>
                  <w:rFonts w:hint="eastAsia"/>
                </w:rPr>
                <w:t xml:space="preserve"> </w:t>
              </w:r>
              <w:r w:rsidRPr="00550966">
                <w:rPr>
                  <w:rFonts w:hint="eastAsia"/>
                </w:rPr>
                <w:t>收取</w:t>
              </w:r>
              <w:r w:rsidRPr="00C97473">
                <w:rPr>
                  <w:rFonts w:hint="eastAsia"/>
                </w:rPr>
                <w:t>金融资产现金流量的合同权利终止；</w:t>
              </w:r>
            </w:p>
            <w:p w14:paraId="7F12985A" w14:textId="77777777" w:rsidR="00B87974" w:rsidRDefault="00B87974" w:rsidP="00FA1D2F">
              <w:pPr>
                <w:pStyle w:val="36"/>
                <w:widowControl/>
                <w:spacing w:line="240" w:lineRule="auto"/>
                <w:ind w:left="0" w:firstLineChars="200" w:firstLine="420"/>
              </w:pPr>
              <w:r>
                <w:t>－</w:t>
              </w:r>
              <w:r>
                <w:rPr>
                  <w:rFonts w:hint="eastAsia"/>
                </w:rPr>
                <w:t xml:space="preserve"> </w:t>
              </w:r>
              <w:r w:rsidRPr="00C97473">
                <w:t>金融资产已转移，</w:t>
              </w:r>
              <w:r w:rsidRPr="00C97473">
                <w:rPr>
                  <w:rFonts w:hint="eastAsia"/>
                </w:rPr>
                <w:t>且</w:t>
              </w:r>
              <w:r w:rsidRPr="00C97473">
                <w:t>已将金融资产所有权上几乎所有的风险和报酬转移给转入方</w:t>
              </w:r>
              <w:r w:rsidRPr="00550966">
                <w:t>；</w:t>
              </w:r>
            </w:p>
            <w:p w14:paraId="076BBDF8" w14:textId="77777777" w:rsidR="00B87974" w:rsidRDefault="00B87974" w:rsidP="00FA1D2F">
              <w:pPr>
                <w:pStyle w:val="36"/>
                <w:widowControl/>
                <w:spacing w:line="240" w:lineRule="auto"/>
                <w:ind w:left="0" w:firstLineChars="200" w:firstLine="420"/>
                <w:rPr>
                  <w:rFonts w:eastAsiaTheme="minorEastAsia"/>
                </w:rPr>
              </w:pPr>
              <w:r>
                <w:t>－</w:t>
              </w:r>
              <w:r>
                <w:rPr>
                  <w:rFonts w:hint="eastAsia"/>
                </w:rPr>
                <w:t xml:space="preserve"> </w:t>
              </w:r>
              <w:r w:rsidRPr="00550966">
                <w:rPr>
                  <w:rFonts w:eastAsiaTheme="minorEastAsia"/>
                </w:rPr>
                <w:t>金融资产</w:t>
              </w:r>
              <w:r>
                <w:rPr>
                  <w:rFonts w:eastAsiaTheme="minorEastAsia"/>
                </w:rPr>
                <w:t>已</w:t>
              </w:r>
              <w:r w:rsidRPr="00550966">
                <w:rPr>
                  <w:rFonts w:eastAsiaTheme="minorEastAsia"/>
                </w:rPr>
                <w:t>转移</w:t>
              </w:r>
              <w:r>
                <w:rPr>
                  <w:rFonts w:eastAsiaTheme="minorEastAsia" w:hint="eastAsia"/>
                </w:rPr>
                <w:t>，</w:t>
              </w:r>
              <w:r>
                <w:rPr>
                  <w:rFonts w:eastAsiaTheme="minorEastAsia"/>
                </w:rPr>
                <w:t>虽然本公司既没有转移也没有</w:t>
              </w:r>
              <w:r w:rsidRPr="00A851FE">
                <w:rPr>
                  <w:rFonts w:eastAsiaTheme="minorEastAsia" w:hint="eastAsia"/>
                </w:rPr>
                <w:t>保留金融资产所有权上几乎所有的风险和报酬，但是未保留对金融资产的控制。</w:t>
              </w:r>
            </w:p>
            <w:p w14:paraId="4B637D94" w14:textId="77777777" w:rsidR="00B87974" w:rsidRPr="00B21AB3" w:rsidRDefault="00B87974" w:rsidP="00FA1D2F">
              <w:pPr>
                <w:pStyle w:val="36"/>
                <w:widowControl/>
                <w:spacing w:line="240" w:lineRule="auto"/>
                <w:ind w:left="0" w:firstLineChars="200" w:firstLine="420"/>
                <w:rPr>
                  <w:rFonts w:eastAsiaTheme="minorEastAsia"/>
                </w:rPr>
              </w:pPr>
              <w:r>
                <w:rPr>
                  <w:rFonts w:eastAsiaTheme="minorEastAsia"/>
                </w:rPr>
                <w:t>发生金融资产转移时</w:t>
              </w:r>
              <w:r>
                <w:rPr>
                  <w:rFonts w:eastAsiaTheme="minorEastAsia" w:hint="eastAsia"/>
                </w:rPr>
                <w:t>，</w:t>
              </w:r>
              <w:r w:rsidRPr="00550966">
                <w:rPr>
                  <w:rFonts w:eastAsiaTheme="minorEastAsia"/>
                </w:rPr>
                <w:t>如保留了金融资产所有权上几乎所有的风险和报酬</w:t>
              </w:r>
              <w:r w:rsidRPr="00550966">
                <w:rPr>
                  <w:rFonts w:eastAsiaTheme="minorEastAsia" w:hint="eastAsia"/>
                </w:rPr>
                <w:t>的，则不终止确认该金融资产</w:t>
              </w:r>
              <w:r w:rsidRPr="00550966">
                <w:rPr>
                  <w:rFonts w:eastAsiaTheme="minorEastAsia"/>
                </w:rPr>
                <w:t>。</w:t>
              </w:r>
            </w:p>
            <w:p w14:paraId="42D5703B" w14:textId="77777777" w:rsidR="00B87974" w:rsidRDefault="00B87974" w:rsidP="00FA1D2F">
              <w:pPr>
                <w:pStyle w:val="36"/>
                <w:widowControl/>
                <w:spacing w:line="240" w:lineRule="auto"/>
                <w:ind w:left="0" w:firstLineChars="200" w:firstLine="420"/>
                <w:rPr>
                  <w:rFonts w:eastAsiaTheme="minorEastAsia"/>
                </w:rPr>
              </w:pPr>
              <w:r w:rsidRPr="00B21AB3">
                <w:rPr>
                  <w:rFonts w:eastAsiaTheme="minorEastAsia"/>
                </w:rPr>
                <w:t>在判断金融资产转移是否满足上述金融资产终止确认条件时，采用实质重于形式的原则。</w:t>
              </w:r>
            </w:p>
            <w:p w14:paraId="113F5CA1" w14:textId="77777777" w:rsidR="00B87974" w:rsidRPr="00B21AB3" w:rsidRDefault="00B87974" w:rsidP="00FA1D2F">
              <w:pPr>
                <w:pStyle w:val="36"/>
                <w:widowControl/>
                <w:spacing w:line="240" w:lineRule="auto"/>
                <w:ind w:left="0" w:firstLineChars="200" w:firstLine="420"/>
                <w:rPr>
                  <w:rFonts w:eastAsiaTheme="minorEastAsia"/>
                </w:rPr>
              </w:pPr>
              <w:r w:rsidRPr="00B21AB3">
                <w:rPr>
                  <w:rFonts w:eastAsiaTheme="minorEastAsia"/>
                </w:rPr>
                <w:t>公司将金融资产转移区分为金融资产整体转移和部分转移。金融资产整体转移满足终止确认条件的，将下列两项金额的差额计入当期损益：</w:t>
              </w:r>
            </w:p>
            <w:p w14:paraId="46D1541F" w14:textId="77777777" w:rsidR="00B87974" w:rsidRPr="00B21AB3" w:rsidRDefault="00B87974" w:rsidP="00FA1D2F">
              <w:pPr>
                <w:pStyle w:val="36"/>
                <w:widowControl/>
                <w:spacing w:line="240" w:lineRule="auto"/>
                <w:ind w:left="0" w:firstLineChars="200" w:firstLine="420"/>
                <w:rPr>
                  <w:rFonts w:eastAsiaTheme="minorEastAsia"/>
                </w:rPr>
              </w:pPr>
              <w:r w:rsidRPr="00B21AB3">
                <w:rPr>
                  <w:rFonts w:eastAsiaTheme="minorEastAsia"/>
                </w:rPr>
                <w:t>（</w:t>
              </w:r>
              <w:r w:rsidRPr="00B21AB3">
                <w:rPr>
                  <w:rFonts w:eastAsiaTheme="minorEastAsia"/>
                </w:rPr>
                <w:t>1</w:t>
              </w:r>
              <w:r w:rsidRPr="00B21AB3">
                <w:rPr>
                  <w:rFonts w:eastAsiaTheme="minorEastAsia"/>
                </w:rPr>
                <w:t>）所转移金融资产的账面价值；</w:t>
              </w:r>
            </w:p>
            <w:p w14:paraId="6794F59D" w14:textId="77777777" w:rsidR="00B87974" w:rsidRPr="00B21AB3" w:rsidRDefault="00B87974" w:rsidP="00FA1D2F">
              <w:pPr>
                <w:pStyle w:val="36"/>
                <w:widowControl/>
                <w:spacing w:line="240" w:lineRule="auto"/>
                <w:ind w:left="0" w:firstLineChars="200" w:firstLine="420"/>
                <w:rPr>
                  <w:rFonts w:eastAsiaTheme="minorEastAsia"/>
                </w:rPr>
              </w:pPr>
              <w:r w:rsidRPr="00B21AB3">
                <w:rPr>
                  <w:rFonts w:eastAsiaTheme="minorEastAsia"/>
                </w:rPr>
                <w:t>（</w:t>
              </w:r>
              <w:r w:rsidRPr="00B21AB3">
                <w:rPr>
                  <w:rFonts w:eastAsiaTheme="minorEastAsia"/>
                </w:rPr>
                <w:t>2</w:t>
              </w:r>
              <w:r w:rsidRPr="00B21AB3">
                <w:rPr>
                  <w:rFonts w:eastAsiaTheme="minorEastAsia"/>
                </w:rPr>
                <w:t>）因转移而收到的对价，与</w:t>
              </w:r>
              <w:proofErr w:type="gramStart"/>
              <w:r w:rsidRPr="00B21AB3">
                <w:rPr>
                  <w:rFonts w:eastAsiaTheme="minorEastAsia"/>
                </w:rPr>
                <w:t>原直接</w:t>
              </w:r>
              <w:proofErr w:type="gramEnd"/>
              <w:r w:rsidRPr="00B21AB3">
                <w:rPr>
                  <w:rFonts w:eastAsiaTheme="minorEastAsia"/>
                </w:rPr>
                <w:t>计入所有者权益的公允价值变动累计额（涉及转移的金融资产为</w:t>
              </w:r>
              <w:r w:rsidRPr="00F01490">
                <w:rPr>
                  <w:rFonts w:eastAsiaTheme="minorEastAsia" w:hint="eastAsia"/>
                </w:rPr>
                <w:t>以公允价值计量且其变动计入其他综合收益的金融资产（债务工具</w:t>
              </w:r>
              <w:r w:rsidRPr="00B21AB3">
                <w:rPr>
                  <w:rFonts w:eastAsiaTheme="minorEastAsia"/>
                </w:rPr>
                <w:t>）</w:t>
              </w:r>
              <w:r>
                <w:rPr>
                  <w:rFonts w:eastAsiaTheme="minorEastAsia"/>
                </w:rPr>
                <w:t>的情形</w:t>
              </w:r>
              <w:r>
                <w:rPr>
                  <w:rFonts w:eastAsiaTheme="minorEastAsia" w:hint="eastAsia"/>
                </w:rPr>
                <w:t>）</w:t>
              </w:r>
              <w:r w:rsidRPr="00B21AB3">
                <w:rPr>
                  <w:rFonts w:eastAsiaTheme="minorEastAsia"/>
                </w:rPr>
                <w:t>之</w:t>
              </w:r>
              <w:proofErr w:type="gramStart"/>
              <w:r w:rsidRPr="00B21AB3">
                <w:rPr>
                  <w:rFonts w:eastAsiaTheme="minorEastAsia"/>
                </w:rPr>
                <w:t>和</w:t>
              </w:r>
              <w:proofErr w:type="gramEnd"/>
              <w:r w:rsidRPr="00B21AB3">
                <w:rPr>
                  <w:rFonts w:eastAsiaTheme="minorEastAsia"/>
                </w:rPr>
                <w:t>。</w:t>
              </w:r>
            </w:p>
            <w:p w14:paraId="589F6565" w14:textId="77777777" w:rsidR="00B87974" w:rsidRPr="00B21AB3" w:rsidRDefault="00B87974" w:rsidP="00FA1D2F">
              <w:pPr>
                <w:pStyle w:val="36"/>
                <w:widowControl/>
                <w:spacing w:line="240" w:lineRule="auto"/>
                <w:ind w:left="0" w:firstLineChars="200" w:firstLine="420"/>
                <w:rPr>
                  <w:rFonts w:eastAsiaTheme="minorEastAsia"/>
                </w:rPr>
              </w:pPr>
              <w:r w:rsidRPr="00B21AB3">
                <w:rPr>
                  <w:rFonts w:eastAsiaTheme="minorEastAsia"/>
                </w:rPr>
                <w:t>金融资产部分转移满足终止确认条件的，将所转移金融资产整体的账面价值，在终止确认部分和未终止确认部分之间，按照各自的相对公允价值进行分摊，并将下列两项金额的差额计入当期损益：</w:t>
              </w:r>
            </w:p>
            <w:p w14:paraId="7601B9F7" w14:textId="77777777" w:rsidR="00B87974" w:rsidRPr="00B21AB3" w:rsidRDefault="00B87974" w:rsidP="00FA1D2F">
              <w:pPr>
                <w:pStyle w:val="36"/>
                <w:widowControl/>
                <w:spacing w:line="240" w:lineRule="auto"/>
                <w:ind w:left="0" w:firstLineChars="200" w:firstLine="420"/>
                <w:rPr>
                  <w:rFonts w:eastAsiaTheme="minorEastAsia"/>
                </w:rPr>
              </w:pPr>
              <w:r w:rsidRPr="00B21AB3">
                <w:rPr>
                  <w:rFonts w:eastAsiaTheme="minorEastAsia"/>
                </w:rPr>
                <w:t>（</w:t>
              </w:r>
              <w:r w:rsidRPr="00B21AB3">
                <w:rPr>
                  <w:rFonts w:eastAsiaTheme="minorEastAsia"/>
                </w:rPr>
                <w:t>1</w:t>
              </w:r>
              <w:r w:rsidRPr="00B21AB3">
                <w:rPr>
                  <w:rFonts w:eastAsiaTheme="minorEastAsia"/>
                </w:rPr>
                <w:t>）终止确认部分的账面价值；</w:t>
              </w:r>
            </w:p>
            <w:p w14:paraId="3B48369C" w14:textId="77777777" w:rsidR="00B87974" w:rsidRPr="00B21AB3" w:rsidRDefault="00B87974" w:rsidP="00FA1D2F">
              <w:pPr>
                <w:pStyle w:val="36"/>
                <w:widowControl/>
                <w:spacing w:line="240" w:lineRule="auto"/>
                <w:ind w:left="0" w:firstLineChars="200" w:firstLine="420"/>
                <w:rPr>
                  <w:rFonts w:eastAsiaTheme="minorEastAsia"/>
                </w:rPr>
              </w:pPr>
              <w:r w:rsidRPr="00B21AB3">
                <w:rPr>
                  <w:rFonts w:eastAsiaTheme="minorEastAsia"/>
                </w:rPr>
                <w:t>（</w:t>
              </w:r>
              <w:r w:rsidRPr="00B21AB3">
                <w:rPr>
                  <w:rFonts w:eastAsiaTheme="minorEastAsia"/>
                </w:rPr>
                <w:t>2</w:t>
              </w:r>
              <w:r w:rsidRPr="00B21AB3">
                <w:rPr>
                  <w:rFonts w:eastAsiaTheme="minorEastAsia"/>
                </w:rPr>
                <w:t>）终止确认部分的对价，与</w:t>
              </w:r>
              <w:proofErr w:type="gramStart"/>
              <w:r w:rsidRPr="00B21AB3">
                <w:rPr>
                  <w:rFonts w:eastAsiaTheme="minorEastAsia"/>
                </w:rPr>
                <w:t>原直接</w:t>
              </w:r>
              <w:proofErr w:type="gramEnd"/>
              <w:r w:rsidRPr="00B21AB3">
                <w:rPr>
                  <w:rFonts w:eastAsiaTheme="minorEastAsia"/>
                </w:rPr>
                <w:t>计入所有者权益的公允价值变动累计额中对应终止确认部分的金额（涉及转移的金融资产为</w:t>
              </w:r>
              <w:r w:rsidRPr="0067059E">
                <w:rPr>
                  <w:rFonts w:hint="eastAsia"/>
                </w:rPr>
                <w:t>以公允价值计量且其变动计入其他综合收益的金融资产（债务工具）</w:t>
              </w:r>
              <w:r>
                <w:rPr>
                  <w:rFonts w:eastAsiaTheme="minorEastAsia"/>
                </w:rPr>
                <w:t>的情形</w:t>
              </w:r>
              <w:r w:rsidRPr="00B21AB3">
                <w:rPr>
                  <w:rFonts w:eastAsiaTheme="minorEastAsia"/>
                </w:rPr>
                <w:t>）之</w:t>
              </w:r>
              <w:proofErr w:type="gramStart"/>
              <w:r w:rsidRPr="00B21AB3">
                <w:rPr>
                  <w:rFonts w:eastAsiaTheme="minorEastAsia"/>
                </w:rPr>
                <w:t>和</w:t>
              </w:r>
              <w:proofErr w:type="gramEnd"/>
              <w:r w:rsidRPr="00B21AB3">
                <w:rPr>
                  <w:rFonts w:eastAsiaTheme="minorEastAsia"/>
                </w:rPr>
                <w:t>。</w:t>
              </w:r>
            </w:p>
            <w:p w14:paraId="5C63DE81" w14:textId="77777777" w:rsidR="00B87974" w:rsidRPr="00B21AB3" w:rsidRDefault="00B87974" w:rsidP="00FA1D2F">
              <w:pPr>
                <w:pStyle w:val="36"/>
                <w:widowControl/>
                <w:spacing w:line="240" w:lineRule="auto"/>
                <w:ind w:left="0" w:firstLineChars="200" w:firstLine="420"/>
                <w:rPr>
                  <w:rFonts w:eastAsiaTheme="minorEastAsia"/>
                </w:rPr>
              </w:pPr>
              <w:r w:rsidRPr="00B21AB3">
                <w:rPr>
                  <w:rFonts w:eastAsiaTheme="minorEastAsia"/>
                </w:rPr>
                <w:t>金融资产转移不满足终止确认条件的，继续确认该金融资产，所收到的对价确认为一项金融负债。</w:t>
              </w:r>
            </w:p>
            <w:p w14:paraId="7E5BE0EA" w14:textId="77777777" w:rsidR="00B87974" w:rsidRPr="00B21AB3" w:rsidRDefault="00B87974" w:rsidP="00FA1D2F">
              <w:pPr>
                <w:pStyle w:val="30"/>
                <w:widowControl/>
                <w:rPr>
                  <w:rFonts w:eastAsiaTheme="minorEastAsia"/>
                </w:rPr>
              </w:pPr>
              <w:r>
                <w:rPr>
                  <w:rFonts w:eastAsiaTheme="minorEastAsia" w:hint="eastAsia"/>
                  <w:b w:val="0"/>
                </w:rPr>
                <w:t>4</w:t>
              </w:r>
              <w:r>
                <w:rPr>
                  <w:rFonts w:eastAsiaTheme="minorEastAsia" w:hint="eastAsia"/>
                  <w:b w:val="0"/>
                </w:rPr>
                <w:t>、</w:t>
              </w:r>
              <w:r>
                <w:rPr>
                  <w:rFonts w:eastAsiaTheme="minorEastAsia"/>
                </w:rPr>
                <w:t>金融负债终止确认</w:t>
              </w:r>
            </w:p>
            <w:p w14:paraId="25D059FC" w14:textId="77777777" w:rsidR="00B87974" w:rsidRPr="00B21AB3" w:rsidRDefault="00B87974" w:rsidP="00FA1D2F">
              <w:pPr>
                <w:pStyle w:val="36"/>
                <w:widowControl/>
                <w:spacing w:line="240" w:lineRule="auto"/>
                <w:ind w:left="0" w:firstLineChars="200" w:firstLine="420"/>
                <w:rPr>
                  <w:rFonts w:eastAsiaTheme="minorEastAsia"/>
                </w:rPr>
              </w:pPr>
              <w:r w:rsidRPr="00B21AB3">
                <w:rPr>
                  <w:rFonts w:eastAsiaTheme="minorEastAsia"/>
                </w:rPr>
                <w:t>金融负债的现时义务全部或部分已经解除的，则终止确认该金融负债或其一部分；本公司若与债权人</w:t>
              </w:r>
              <w:proofErr w:type="gramStart"/>
              <w:r w:rsidRPr="00B21AB3">
                <w:rPr>
                  <w:rFonts w:eastAsiaTheme="minorEastAsia"/>
                </w:rPr>
                <w:t>签定</w:t>
              </w:r>
              <w:proofErr w:type="gramEnd"/>
              <w:r w:rsidRPr="00B21AB3">
                <w:rPr>
                  <w:rFonts w:eastAsiaTheme="minorEastAsia"/>
                </w:rPr>
                <w:t>协议，以承担新金融负债方式替换现存金融负债，且新金融负债与现存金融负债的合同条款实质上不同的，则终止确认现存金融负债，并同时确认新金融负债。</w:t>
              </w:r>
            </w:p>
            <w:p w14:paraId="4518DE74" w14:textId="77777777" w:rsidR="00B87974" w:rsidRPr="00B21AB3" w:rsidRDefault="00B87974" w:rsidP="00FA1D2F">
              <w:pPr>
                <w:pStyle w:val="36"/>
                <w:widowControl/>
                <w:spacing w:line="240" w:lineRule="auto"/>
                <w:ind w:left="0" w:firstLineChars="200" w:firstLine="420"/>
                <w:rPr>
                  <w:rFonts w:eastAsiaTheme="minorEastAsia"/>
                </w:rPr>
              </w:pPr>
              <w:r w:rsidRPr="00B21AB3">
                <w:rPr>
                  <w:rFonts w:eastAsiaTheme="minorEastAsia"/>
                </w:rPr>
                <w:t>对现存金融负债全部或部分合同条款</w:t>
              </w:r>
              <w:proofErr w:type="gramStart"/>
              <w:r w:rsidRPr="00B21AB3">
                <w:rPr>
                  <w:rFonts w:eastAsiaTheme="minorEastAsia"/>
                </w:rPr>
                <w:t>作出</w:t>
              </w:r>
              <w:proofErr w:type="gramEnd"/>
              <w:r w:rsidRPr="00B21AB3">
                <w:rPr>
                  <w:rFonts w:eastAsiaTheme="minorEastAsia"/>
                </w:rPr>
                <w:t>实质性修改的，则终止确认现存金融负债或其一部分，同时将修改条款后的金融负债确认为一项新金融负债。</w:t>
              </w:r>
            </w:p>
            <w:p w14:paraId="661AF409" w14:textId="77777777" w:rsidR="00B87974" w:rsidRPr="00B21AB3" w:rsidRDefault="00B87974" w:rsidP="00FA1D2F">
              <w:pPr>
                <w:pStyle w:val="36"/>
                <w:widowControl/>
                <w:spacing w:line="240" w:lineRule="auto"/>
                <w:ind w:left="0" w:firstLineChars="200" w:firstLine="420"/>
                <w:rPr>
                  <w:rFonts w:eastAsiaTheme="minorEastAsia"/>
                </w:rPr>
              </w:pPr>
              <w:r w:rsidRPr="00B21AB3">
                <w:rPr>
                  <w:rFonts w:eastAsiaTheme="minorEastAsia"/>
                </w:rPr>
                <w:t>金融负债全部或部分终止确认时，终止确认的金融负债账面价值与支付对价（包括转出的非现金资产或承担的新金融负债）之间的差额，计入当期损益。</w:t>
              </w:r>
            </w:p>
            <w:p w14:paraId="3310ECB0" w14:textId="77777777" w:rsidR="00B87974" w:rsidRPr="00B21AB3" w:rsidRDefault="00B87974" w:rsidP="00FA1D2F">
              <w:pPr>
                <w:pStyle w:val="36"/>
                <w:widowControl/>
                <w:spacing w:line="240" w:lineRule="auto"/>
                <w:ind w:left="0" w:firstLineChars="200" w:firstLine="420"/>
                <w:rPr>
                  <w:rFonts w:eastAsiaTheme="minorEastAsia"/>
                </w:rPr>
              </w:pPr>
              <w:r w:rsidRPr="00B21AB3">
                <w:rPr>
                  <w:rFonts w:eastAsiaTheme="minorEastAsia"/>
                </w:rPr>
                <w:t>本公司若回购部分金融负债的，在回购</w:t>
              </w:r>
              <w:proofErr w:type="gramStart"/>
              <w:r w:rsidRPr="00B21AB3">
                <w:rPr>
                  <w:rFonts w:eastAsiaTheme="minorEastAsia"/>
                </w:rPr>
                <w:t>日按照</w:t>
              </w:r>
              <w:proofErr w:type="gramEnd"/>
              <w:r w:rsidRPr="00B21AB3">
                <w:rPr>
                  <w:rFonts w:eastAsiaTheme="minorEastAsia"/>
                </w:rPr>
                <w:t>继续确认部分与终止确认部分的相对公允价值，将该金融负债整体的账面价值进行分配。分配给终止确认部分的账面价值与支付的对价（包括转出的非现金资产或承担的新金融负债）之间的差额，计入当期损益。</w:t>
              </w:r>
            </w:p>
            <w:p w14:paraId="2B54F999" w14:textId="77777777" w:rsidR="00B87974" w:rsidRPr="00B21AB3" w:rsidRDefault="00B87974" w:rsidP="00FA1D2F">
              <w:pPr>
                <w:pStyle w:val="30"/>
                <w:widowControl/>
                <w:rPr>
                  <w:rFonts w:eastAsiaTheme="minorEastAsia"/>
                </w:rPr>
              </w:pPr>
              <w:r>
                <w:rPr>
                  <w:rFonts w:eastAsiaTheme="minorEastAsia" w:hint="eastAsia"/>
                  <w:b w:val="0"/>
                </w:rPr>
                <w:lastRenderedPageBreak/>
                <w:t>5</w:t>
              </w:r>
              <w:r>
                <w:rPr>
                  <w:rFonts w:eastAsiaTheme="minorEastAsia" w:hint="eastAsia"/>
                  <w:b w:val="0"/>
                </w:rPr>
                <w:t>、</w:t>
              </w:r>
              <w:r w:rsidRPr="00B21AB3">
                <w:rPr>
                  <w:rFonts w:eastAsiaTheme="minorEastAsia"/>
                </w:rPr>
                <w:t>金融资产和金融负债的公允价值的确定方法</w:t>
              </w:r>
            </w:p>
            <w:p w14:paraId="75F83E5E" w14:textId="77777777" w:rsidR="00B87974" w:rsidRPr="00B21AB3" w:rsidRDefault="00B87974" w:rsidP="00FA1D2F">
              <w:pPr>
                <w:pStyle w:val="36"/>
                <w:widowControl/>
                <w:spacing w:line="240" w:lineRule="auto"/>
                <w:ind w:left="0" w:firstLineChars="200" w:firstLine="420"/>
                <w:rPr>
                  <w:rFonts w:eastAsiaTheme="minorEastAsia"/>
                </w:rPr>
              </w:pPr>
              <w:r w:rsidRPr="00B21AB3">
                <w:rPr>
                  <w:rFonts w:eastAsiaTheme="minorEastAsia"/>
                </w:rPr>
                <w:t>存在活跃市场的金融工具，以活跃市场中的报价确定其公允价值。不存在活跃市场的金融工具，采用估值技术确定其公允价值。在估值时，本公司采用在当前情况下适用并且有足够可利用数据和其他信息支持的估值技术，选择与市场参与者在相关资产或负债的交易中所考虑的资产或负债特征相一致的输入值，并优先使用相关可观察输入值。只有在相关可观察输入值无法取得或取得不切实可行的情况下，才使用不可观察输入值。</w:t>
              </w:r>
            </w:p>
            <w:p w14:paraId="4F7D898B" w14:textId="77777777" w:rsidR="00B87974" w:rsidRDefault="00B87974" w:rsidP="00FA1D2F">
              <w:pPr>
                <w:pStyle w:val="30"/>
                <w:widowControl/>
              </w:pPr>
              <w:r>
                <w:rPr>
                  <w:rFonts w:eastAsiaTheme="minorEastAsia" w:hint="eastAsia"/>
                  <w:b w:val="0"/>
                </w:rPr>
                <w:t>6</w:t>
              </w:r>
              <w:r>
                <w:rPr>
                  <w:rFonts w:eastAsiaTheme="minorEastAsia" w:hint="eastAsia"/>
                  <w:b w:val="0"/>
                </w:rPr>
                <w:t>、</w:t>
              </w:r>
              <w:r w:rsidRPr="00B21AB3">
                <w:rPr>
                  <w:rFonts w:eastAsiaTheme="minorEastAsia"/>
                </w:rPr>
                <w:t>金融资产减值的测试方法及会计处理方法</w:t>
              </w:r>
            </w:p>
            <w:p w14:paraId="1E127AD5" w14:textId="77777777" w:rsidR="00B87974" w:rsidRPr="0067059E" w:rsidRDefault="00B87974" w:rsidP="00FA1D2F">
              <w:pPr>
                <w:pStyle w:val="36"/>
                <w:widowControl/>
                <w:spacing w:line="240" w:lineRule="auto"/>
                <w:ind w:left="0" w:firstLineChars="200" w:firstLine="420"/>
              </w:pPr>
              <w:r w:rsidRPr="0067059E">
                <w:t>本公司</w:t>
              </w:r>
              <w:r w:rsidRPr="0067059E">
                <w:rPr>
                  <w:rFonts w:hint="eastAsia"/>
                </w:rPr>
                <w:t>以单项或组合的方式</w:t>
              </w:r>
              <w:r w:rsidRPr="0067059E">
                <w:t>对以摊</w:t>
              </w:r>
              <w:proofErr w:type="gramStart"/>
              <w:r w:rsidRPr="0067059E">
                <w:t>余成本</w:t>
              </w:r>
              <w:proofErr w:type="gramEnd"/>
              <w:r w:rsidRPr="0067059E">
                <w:t>计量的金融资产</w:t>
              </w:r>
              <w:r>
                <w:rPr>
                  <w:rFonts w:hint="eastAsia"/>
                </w:rPr>
                <w:t>、</w:t>
              </w:r>
              <w:r w:rsidRPr="0067059E">
                <w:t>以公允价值计量且其变动计入其他综合收益的金融资产</w:t>
              </w:r>
              <w:r w:rsidRPr="0067059E">
                <w:rPr>
                  <w:rFonts w:hint="eastAsia"/>
                </w:rPr>
                <w:t>（债务工具）</w:t>
              </w:r>
              <w:r>
                <w:rPr>
                  <w:rFonts w:hint="eastAsia"/>
                </w:rPr>
                <w:t>和财务担保合同等</w:t>
              </w:r>
              <w:r w:rsidRPr="0067059E">
                <w:rPr>
                  <w:rFonts w:hint="eastAsia"/>
                </w:rPr>
                <w:t>的预期信用损失进行估计。</w:t>
              </w:r>
            </w:p>
            <w:p w14:paraId="45FEEEFB" w14:textId="77777777" w:rsidR="00B87974" w:rsidRDefault="00B87974" w:rsidP="00FA1D2F">
              <w:pPr>
                <w:pStyle w:val="36"/>
                <w:widowControl/>
                <w:spacing w:line="240" w:lineRule="auto"/>
                <w:ind w:left="0" w:firstLineChars="200" w:firstLine="420"/>
              </w:pPr>
              <w:r w:rsidRPr="00210D38">
                <w:rPr>
                  <w:rFonts w:hint="eastAsia"/>
                </w:rPr>
                <w:t>本</w:t>
              </w:r>
              <w:r>
                <w:rPr>
                  <w:rFonts w:hint="eastAsia"/>
                </w:rPr>
                <w:t>公司</w:t>
              </w:r>
              <w:r w:rsidRPr="00210D38">
                <w:rPr>
                  <w:rFonts w:hint="eastAsia"/>
                </w:rPr>
                <w:t>考虑有关过去事项、当前状况以及对未来经济状况的预测等合理且有依据的信息，以发生违约的风险为权重，计算合同应收的现金流量与预期能收到的现金流量之间差额的现值的概率加权金额，确认预期信用损失。</w:t>
              </w:r>
            </w:p>
            <w:p w14:paraId="6022F676" w14:textId="77777777" w:rsidR="00B87974" w:rsidRPr="0067059E" w:rsidRDefault="00B87974" w:rsidP="00FA1D2F">
              <w:pPr>
                <w:pStyle w:val="36"/>
                <w:widowControl/>
                <w:spacing w:line="240" w:lineRule="auto"/>
                <w:ind w:left="0" w:firstLineChars="200" w:firstLine="420"/>
              </w:pPr>
              <w:r w:rsidRPr="0067059E">
                <w:t>如果该金融工具的信用风险自初始确认后已显著增加，本公司按照相当于该金融工具整个存续期内预期信用损失的金额计量其损失准备</w:t>
              </w:r>
              <w:r w:rsidRPr="0067059E">
                <w:rPr>
                  <w:rFonts w:hint="eastAsia"/>
                </w:rPr>
                <w:t>；</w:t>
              </w:r>
              <w:r w:rsidRPr="0067059E">
                <w:t>如果该金融工具的信用风险自初始确认后并未显著增加，本公司按照相当于该金融工具未来</w:t>
              </w:r>
              <w:r w:rsidRPr="0067059E">
                <w:t>12</w:t>
              </w:r>
              <w:r w:rsidRPr="0067059E">
                <w:t>个月内预期信用损失的金额计量其损失准备</w:t>
              </w:r>
              <w:r w:rsidRPr="0067059E">
                <w:rPr>
                  <w:rFonts w:hint="eastAsia"/>
                </w:rPr>
                <w:t>。</w:t>
              </w:r>
              <w:r w:rsidRPr="0067059E">
                <w:t>由此形成的损失准备的增加或转回金额，作为减值损失或利得计入当期损益。</w:t>
              </w:r>
            </w:p>
            <w:p w14:paraId="3856008F" w14:textId="77777777" w:rsidR="00B87974" w:rsidRPr="0067059E" w:rsidRDefault="00B87974" w:rsidP="00FA1D2F">
              <w:pPr>
                <w:pStyle w:val="36"/>
                <w:widowControl/>
                <w:spacing w:line="240" w:lineRule="auto"/>
                <w:ind w:left="0" w:firstLineChars="200" w:firstLine="420"/>
              </w:pPr>
              <w:r>
                <w:t>本公司通过比较金融工具在资产负债表日发生违约的风险与在初始确认日发生违约的风险</w:t>
              </w:r>
              <w:r>
                <w:rPr>
                  <w:rFonts w:hint="eastAsia"/>
                </w:rPr>
                <w:t>，</w:t>
              </w:r>
              <w:r>
                <w:t>以确定金融工具预计存续期内发生违约风险的相对变化</w:t>
              </w:r>
              <w:r>
                <w:rPr>
                  <w:rFonts w:hint="eastAsia"/>
                </w:rPr>
                <w:t>，</w:t>
              </w:r>
              <w:r>
                <w:t>以评估金融工具的信用风险自初始确认后是否已显著增加</w:t>
              </w:r>
              <w:r>
                <w:rPr>
                  <w:rFonts w:hint="eastAsia"/>
                </w:rPr>
                <w:t>。</w:t>
              </w:r>
              <w:r w:rsidRPr="0067059E">
                <w:t>通常逾期超过</w:t>
              </w:r>
              <w:r w:rsidRPr="0067059E">
                <w:rPr>
                  <w:rFonts w:hint="eastAsia"/>
                </w:rPr>
                <w:t>30</w:t>
              </w:r>
              <w:r w:rsidRPr="0067059E">
                <w:rPr>
                  <w:rFonts w:hint="eastAsia"/>
                </w:rPr>
                <w:t>日，本公司即认为该金融工具的信用风险已显著增加，除非有确凿证据证明该金融工具的信用风险自初始确认后并未显著增加。</w:t>
              </w:r>
            </w:p>
            <w:p w14:paraId="566032CF" w14:textId="77777777" w:rsidR="00B87974" w:rsidRPr="0067059E" w:rsidRDefault="00B87974" w:rsidP="00FA1D2F">
              <w:pPr>
                <w:pStyle w:val="36"/>
                <w:widowControl/>
                <w:spacing w:line="240" w:lineRule="auto"/>
                <w:ind w:left="0" w:firstLineChars="200" w:firstLine="420"/>
              </w:pPr>
              <w:r w:rsidRPr="0067059E">
                <w:rPr>
                  <w:rFonts w:hint="eastAsia"/>
                </w:rPr>
                <w:t>如果金融工具于资产负债表日的信用风险较低，本公司即认为该金融工具的信用风险自初始确认后并未显著增加。</w:t>
              </w:r>
            </w:p>
            <w:p w14:paraId="438A0644" w14:textId="77777777" w:rsidR="00B87974" w:rsidRPr="00A30151" w:rsidRDefault="00B87974" w:rsidP="00FA1D2F">
              <w:pPr>
                <w:pStyle w:val="36"/>
                <w:widowControl/>
                <w:spacing w:line="240" w:lineRule="auto"/>
                <w:ind w:left="0" w:firstLineChars="200" w:firstLine="420"/>
                <w:rPr>
                  <w:highlight w:val="lightGray"/>
                </w:rPr>
              </w:pPr>
              <w:r w:rsidRPr="00844B71">
                <w:rPr>
                  <w:rFonts w:hint="eastAsia"/>
                </w:rPr>
                <w:t>如果有客观证据表明某项</w:t>
              </w:r>
              <w:r>
                <w:rPr>
                  <w:rFonts w:hint="eastAsia"/>
                </w:rPr>
                <w:t>金融资产</w:t>
              </w:r>
              <w:r w:rsidRPr="00844B71">
                <w:rPr>
                  <w:rFonts w:hint="eastAsia"/>
                </w:rPr>
                <w:t>已经发生信用减值，则本公司在单项基础上对该</w:t>
              </w:r>
              <w:r>
                <w:rPr>
                  <w:rFonts w:hint="eastAsia"/>
                </w:rPr>
                <w:t>金融资产</w:t>
              </w:r>
              <w:r w:rsidRPr="00844B71">
                <w:rPr>
                  <w:rFonts w:hint="eastAsia"/>
                </w:rPr>
                <w:t>计提</w:t>
              </w:r>
              <w:r>
                <w:rPr>
                  <w:rFonts w:hint="eastAsia"/>
                </w:rPr>
                <w:t>减值</w:t>
              </w:r>
              <w:r w:rsidRPr="00844B71">
                <w:rPr>
                  <w:rFonts w:hint="eastAsia"/>
                </w:rPr>
                <w:t>准备。</w:t>
              </w:r>
            </w:p>
            <w:p w14:paraId="211F3B18" w14:textId="77777777" w:rsidR="00B87974" w:rsidRDefault="00B87974" w:rsidP="00FA1D2F">
              <w:pPr>
                <w:pStyle w:val="36"/>
                <w:widowControl/>
                <w:spacing w:line="240" w:lineRule="auto"/>
                <w:ind w:left="0" w:firstLineChars="200" w:firstLine="420"/>
                <w:rPr>
                  <w:rFonts w:eastAsiaTheme="minorEastAsia"/>
                </w:rPr>
              </w:pPr>
              <w:r>
                <w:rPr>
                  <w:rFonts w:eastAsiaTheme="minorEastAsia" w:hint="eastAsia"/>
                </w:rPr>
                <w:t>对于由《企业会计准则第</w:t>
              </w:r>
              <w:r>
                <w:rPr>
                  <w:rFonts w:eastAsiaTheme="minorEastAsia" w:hint="eastAsia"/>
                </w:rPr>
                <w:t>1</w:t>
              </w:r>
              <w:r>
                <w:rPr>
                  <w:rFonts w:eastAsiaTheme="minorEastAsia"/>
                </w:rPr>
                <w:t>4</w:t>
              </w:r>
              <w:r>
                <w:rPr>
                  <w:rFonts w:eastAsiaTheme="minorEastAsia"/>
                </w:rPr>
                <w:t>号</w:t>
              </w:r>
              <w:r>
                <w:rPr>
                  <w:rFonts w:eastAsiaTheme="minorEastAsia" w:hint="eastAsia"/>
                </w:rPr>
                <w:t>——收入》</w:t>
              </w:r>
              <w:r>
                <w:rPr>
                  <w:rFonts w:eastAsiaTheme="minorEastAsia" w:hint="eastAsia"/>
                </w:rPr>
                <w:t>(</w:t>
              </w:r>
              <w:r>
                <w:rPr>
                  <w:rFonts w:eastAsiaTheme="minorEastAsia"/>
                </w:rPr>
                <w:t>2017</w:t>
              </w:r>
              <w:r>
                <w:rPr>
                  <w:rFonts w:eastAsiaTheme="minorEastAsia" w:hint="eastAsia"/>
                </w:rPr>
                <w:t>)</w:t>
              </w:r>
              <w:r>
                <w:rPr>
                  <w:rFonts w:eastAsiaTheme="minorEastAsia"/>
                </w:rPr>
                <w:t>规范的交易</w:t>
              </w:r>
              <w:r>
                <w:rPr>
                  <w:rFonts w:eastAsiaTheme="minorEastAsia" w:hint="eastAsia"/>
                </w:rPr>
                <w:t>形成的应收款项和合同资产，无论是否包含</w:t>
              </w:r>
              <w:r w:rsidRPr="004100DE">
                <w:rPr>
                  <w:rFonts w:eastAsiaTheme="minorEastAsia" w:hint="eastAsia"/>
                </w:rPr>
                <w:t>重大融资成分，本公司</w:t>
              </w:r>
              <w:r w:rsidRPr="004100DE">
                <w:rPr>
                  <w:rFonts w:eastAsiaTheme="minorEastAsia"/>
                </w:rPr>
                <w:t>始终按照相当于整个存续期内预期信用损失的金额计量其损失准备</w:t>
              </w:r>
              <w:r>
                <w:rPr>
                  <w:rFonts w:eastAsiaTheme="minorEastAsia" w:hint="eastAsia"/>
                </w:rPr>
                <w:t>。</w:t>
              </w:r>
            </w:p>
            <w:p w14:paraId="462AB9C5" w14:textId="77777777" w:rsidR="00B87974" w:rsidRPr="004100DE" w:rsidRDefault="00B87974" w:rsidP="00FA1D2F">
              <w:pPr>
                <w:pStyle w:val="36"/>
                <w:widowControl/>
                <w:spacing w:line="240" w:lineRule="auto"/>
                <w:ind w:left="0" w:firstLineChars="200" w:firstLine="420"/>
                <w:rPr>
                  <w:rFonts w:eastAsiaTheme="minorEastAsia"/>
                </w:rPr>
              </w:pPr>
              <w:r w:rsidRPr="00116879">
                <w:rPr>
                  <w:rFonts w:eastAsiaTheme="minorEastAsia" w:hint="eastAsia"/>
                </w:rPr>
                <w:t>对于租赁应收款，本公司</w:t>
              </w:r>
              <w:r>
                <w:rPr>
                  <w:rFonts w:eastAsiaTheme="minorEastAsia" w:hint="eastAsia"/>
                </w:rPr>
                <w:t>选择</w:t>
              </w:r>
              <w:r w:rsidRPr="00116879">
                <w:rPr>
                  <w:rFonts w:eastAsiaTheme="minorEastAsia" w:hint="eastAsia"/>
                </w:rPr>
                <w:t>始终按照相当于整个存续期内预期信用损失的金额计量其损失准备。</w:t>
              </w:r>
            </w:p>
            <w:p w14:paraId="7025A14A" w14:textId="77777777" w:rsidR="00B87974" w:rsidRDefault="00B87974" w:rsidP="00FA1D2F">
              <w:pPr>
                <w:pStyle w:val="36"/>
                <w:widowControl/>
                <w:spacing w:line="240" w:lineRule="auto"/>
                <w:ind w:left="0" w:firstLineChars="200" w:firstLine="420"/>
              </w:pPr>
              <w:r>
                <w:rPr>
                  <w:rFonts w:hint="eastAsia"/>
                </w:rPr>
                <w:t>本公司</w:t>
              </w:r>
              <w:r w:rsidRPr="00704F7A">
                <w:rPr>
                  <w:rFonts w:hint="eastAsia"/>
                </w:rPr>
                <w:t>不再合理预期金融资产合同现金流量能够全部或部分收回</w:t>
              </w:r>
              <w:r>
                <w:rPr>
                  <w:rFonts w:hint="eastAsia"/>
                </w:rPr>
                <w:t>的</w:t>
              </w:r>
              <w:r w:rsidRPr="00704F7A">
                <w:rPr>
                  <w:rFonts w:hint="eastAsia"/>
                </w:rPr>
                <w:t>，直接</w:t>
              </w:r>
              <w:proofErr w:type="gramStart"/>
              <w:r w:rsidRPr="00704F7A">
                <w:rPr>
                  <w:rFonts w:hint="eastAsia"/>
                </w:rPr>
                <w:t>减记该</w:t>
              </w:r>
              <w:proofErr w:type="gramEnd"/>
              <w:r w:rsidRPr="00704F7A">
                <w:rPr>
                  <w:rFonts w:hint="eastAsia"/>
                </w:rPr>
                <w:t>金融资产的账面余额。</w:t>
              </w:r>
            </w:p>
            <w:p w14:paraId="6EA99535" w14:textId="77777777" w:rsidR="008145AA" w:rsidRDefault="00220447">
              <w:pPr>
                <w:rPr>
                  <w:szCs w:val="21"/>
                </w:rPr>
              </w:pPr>
            </w:p>
          </w:sdtContent>
        </w:sdt>
      </w:sdtContent>
    </w:sdt>
    <w:p w14:paraId="7ACDFFDF" w14:textId="77777777" w:rsidR="008145AA" w:rsidRDefault="00406AE8" w:rsidP="00471E11">
      <w:pPr>
        <w:pStyle w:val="30"/>
        <w:numPr>
          <w:ilvl w:val="0"/>
          <w:numId w:val="14"/>
        </w:numPr>
        <w:rPr>
          <w:rFonts w:ascii="宋体" w:hAnsi="宋体" w:cs="宋体"/>
          <w:kern w:val="0"/>
          <w:szCs w:val="21"/>
        </w:rPr>
      </w:pPr>
      <w:bookmarkStart w:id="128" w:name="_Hlk533667757"/>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的预期信用损失的确定方法及会计处理方法"/>
        <w:tag w:val="_SEC_362fa257dbf6485a955cc6289ec1ce23"/>
        <w:id w:val="-25724406"/>
        <w:lock w:val="sdtLocked"/>
        <w:placeholder>
          <w:docPart w:val="GBC22222222222222222222222222222"/>
        </w:placeholder>
      </w:sdtPr>
      <w:sdtEndPr>
        <w:rPr>
          <w:rFonts w:hint="default"/>
          <w:szCs w:val="21"/>
        </w:rPr>
      </w:sdtEndPr>
      <w:sdtContent>
        <w:p w14:paraId="4BDE0453" w14:textId="77777777" w:rsidR="008145AA" w:rsidRDefault="00406AE8">
          <w:pPr>
            <w:pStyle w:val="4"/>
          </w:pPr>
          <w:r>
            <w:rPr>
              <w:rFonts w:hint="eastAsia"/>
            </w:rPr>
            <w:t>应收票据的预期信用损失的确定方法及会计处理方法</w:t>
          </w:r>
        </w:p>
        <w:sdt>
          <w:sdtPr>
            <w:rPr>
              <w:rFonts w:hint="eastAsia"/>
              <w:szCs w:val="21"/>
            </w:rPr>
            <w:alias w:val="是否适用：应收票据的预期信用损失的确定方法及会计处理方法[双击切换]"/>
            <w:tag w:val="_GBC_69cb5665c8994cf4bd8e8f7caa44c982"/>
            <w:id w:val="336190195"/>
            <w:lock w:val="sdtLocked"/>
            <w:placeholder>
              <w:docPart w:val="GBC22222222222222222222222222222"/>
            </w:placeholder>
          </w:sdtPr>
          <w:sdtEndPr/>
          <w:sdtContent>
            <w:p w14:paraId="1F58B6CD" w14:textId="77777777" w:rsidR="008145AA" w:rsidRDefault="00406AE8" w:rsidP="00882D4F">
              <w:pPr>
                <w:rPr>
                  <w:szCs w:val="21"/>
                </w:rPr>
              </w:pPr>
              <w:r>
                <w:rPr>
                  <w:szCs w:val="21"/>
                </w:rPr>
                <w:fldChar w:fldCharType="begin"/>
              </w:r>
              <w:r w:rsidR="00882D4F">
                <w:rPr>
                  <w:szCs w:val="21"/>
                </w:rPr>
                <w:instrText xml:space="preserve"> MACROBUTTON  SnrToggleCheckbox □适用 </w:instrText>
              </w:r>
              <w:r>
                <w:rPr>
                  <w:szCs w:val="21"/>
                </w:rPr>
                <w:fldChar w:fldCharType="end"/>
              </w:r>
              <w:r>
                <w:rPr>
                  <w:szCs w:val="21"/>
                </w:rPr>
                <w:fldChar w:fldCharType="begin"/>
              </w:r>
              <w:r w:rsidR="00882D4F">
                <w:rPr>
                  <w:szCs w:val="21"/>
                </w:rPr>
                <w:instrText xml:space="preserve"> MACROBUTTON  SnrToggleCheckbox √不适用 </w:instrText>
              </w:r>
              <w:r>
                <w:rPr>
                  <w:szCs w:val="21"/>
                </w:rPr>
                <w:fldChar w:fldCharType="end"/>
              </w:r>
            </w:p>
          </w:sdtContent>
        </w:sdt>
        <w:p w14:paraId="2969975D" w14:textId="77777777" w:rsidR="008145AA" w:rsidRDefault="00220447">
          <w:pPr>
            <w:rPr>
              <w:szCs w:val="21"/>
            </w:rPr>
          </w:pPr>
        </w:p>
      </w:sdtContent>
    </w:sdt>
    <w:bookmarkEnd w:id="128" w:displacedByCustomXml="prev"/>
    <w:bookmarkStart w:id="129" w:name="_Hlk533667783" w:displacedByCustomXml="next"/>
    <w:sdt>
      <w:sdtPr>
        <w:rPr>
          <w:rFonts w:ascii="宋体" w:hAnsi="宋体" w:cs="宋体" w:hint="eastAsia"/>
          <w:b w:val="0"/>
          <w:bCs w:val="0"/>
          <w:kern w:val="0"/>
          <w:szCs w:val="21"/>
        </w:rPr>
        <w:alias w:val="模块:应收账款的预期信用损失的确定方法及会计处理方法"/>
        <w:tag w:val="_SEC_8c5112e0a6de47a6af2fe2c06199a1a9"/>
        <w:id w:val="-632255317"/>
        <w:lock w:val="sdtLocked"/>
        <w:placeholder>
          <w:docPart w:val="GBC22222222222222222222222222222"/>
        </w:placeholder>
      </w:sdtPr>
      <w:sdtEndPr>
        <w:rPr>
          <w:rFonts w:hint="default"/>
        </w:rPr>
      </w:sdtEndPr>
      <w:sdtContent>
        <w:p w14:paraId="52E089CD" w14:textId="77777777" w:rsidR="008145AA" w:rsidRDefault="00406AE8" w:rsidP="00471E11">
          <w:pPr>
            <w:pStyle w:val="30"/>
            <w:numPr>
              <w:ilvl w:val="0"/>
              <w:numId w:val="14"/>
            </w:numPr>
            <w:rPr>
              <w:rFonts w:ascii="宋体" w:hAnsi="宋体" w:cs="宋体"/>
              <w:kern w:val="0"/>
              <w:szCs w:val="21"/>
            </w:rPr>
          </w:pPr>
          <w:r>
            <w:rPr>
              <w:rFonts w:ascii="宋体" w:hAnsi="宋体" w:cs="宋体" w:hint="eastAsia"/>
              <w:kern w:val="0"/>
              <w:szCs w:val="21"/>
            </w:rPr>
            <w:t>应收账款</w:t>
          </w:r>
        </w:p>
        <w:p w14:paraId="0B134E19" w14:textId="77777777" w:rsidR="008145AA" w:rsidRDefault="00406AE8">
          <w:pPr>
            <w:pStyle w:val="4"/>
          </w:pPr>
          <w:r>
            <w:rPr>
              <w:rFonts w:hint="eastAsia"/>
            </w:rPr>
            <w:t>应收账款的预期信用损失的确定方法及会计处理方法</w:t>
          </w:r>
        </w:p>
        <w:sdt>
          <w:sdtPr>
            <w:rPr>
              <w:szCs w:val="21"/>
            </w:rPr>
            <w:alias w:val="是否适用：应收账款的预期信用损失的确定方法及会计处理方法[双击切换]"/>
            <w:tag w:val="_GBC_c7a0f46db952426d9af65139ce1c9b87"/>
            <w:id w:val="973878697"/>
            <w:lock w:val="sdtLocked"/>
            <w:placeholder>
              <w:docPart w:val="GBC22222222222222222222222222222"/>
            </w:placeholder>
          </w:sdtPr>
          <w:sdtEndPr/>
          <w:sdtContent>
            <w:p w14:paraId="08554A23" w14:textId="05A14F62" w:rsidR="008145AA" w:rsidRDefault="00406AE8">
              <w:pPr>
                <w:rPr>
                  <w:szCs w:val="21"/>
                </w:rPr>
              </w:pPr>
              <w:r>
                <w:rPr>
                  <w:szCs w:val="21"/>
                </w:rPr>
                <w:fldChar w:fldCharType="begin"/>
              </w:r>
              <w:r w:rsidR="00882D4F">
                <w:rPr>
                  <w:szCs w:val="21"/>
                </w:rPr>
                <w:instrText xml:space="preserve"> MACROBUTTON  SnrToggleCheckbox □适用 </w:instrText>
              </w:r>
              <w:r>
                <w:rPr>
                  <w:szCs w:val="21"/>
                </w:rPr>
                <w:fldChar w:fldCharType="end"/>
              </w:r>
              <w:r>
                <w:rPr>
                  <w:szCs w:val="21"/>
                </w:rPr>
                <w:fldChar w:fldCharType="begin"/>
              </w:r>
              <w:r w:rsidR="00882D4F">
                <w:rPr>
                  <w:szCs w:val="21"/>
                </w:rPr>
                <w:instrText xml:space="preserve"> MACROBUTTON  SnrToggleCheckbox √不适用 </w:instrText>
              </w:r>
              <w:r>
                <w:rPr>
                  <w:szCs w:val="21"/>
                </w:rPr>
                <w:fldChar w:fldCharType="end"/>
              </w:r>
            </w:p>
          </w:sdtContent>
        </w:sdt>
      </w:sdtContent>
    </w:sdt>
    <w:bookmarkEnd w:id="129" w:displacedByCustomXml="prev"/>
    <w:bookmarkStart w:id="130" w:name="_Hlk24102310" w:displacedByCustomXml="next"/>
    <w:sdt>
      <w:sdtPr>
        <w:rPr>
          <w:rFonts w:ascii="宋体" w:hAnsi="宋体" w:cs="宋体"/>
          <w:b w:val="0"/>
          <w:bCs w:val="0"/>
          <w:kern w:val="0"/>
          <w:szCs w:val="24"/>
        </w:rPr>
        <w:alias w:val="模块:应收款项融资"/>
        <w:tag w:val="_SEC_53a8085b738a461ab82c366601a4ec80"/>
        <w:id w:val="-255049849"/>
        <w:lock w:val="sdtLocked"/>
        <w:placeholder>
          <w:docPart w:val="GBC22222222222222222222222222222"/>
        </w:placeholder>
      </w:sdtPr>
      <w:sdtEndPr/>
      <w:sdtContent>
        <w:p w14:paraId="4B09E75F" w14:textId="77777777" w:rsidR="008145AA" w:rsidRDefault="00406AE8" w:rsidP="00471E11">
          <w:pPr>
            <w:pStyle w:val="30"/>
            <w:numPr>
              <w:ilvl w:val="0"/>
              <w:numId w:val="14"/>
            </w:numPr>
          </w:pPr>
          <w:r>
            <w:rPr>
              <w:rFonts w:hint="eastAsia"/>
            </w:rPr>
            <w:t>应收款项融资</w:t>
          </w:r>
        </w:p>
        <w:sdt>
          <w:sdtPr>
            <w:alias w:val="是否适用：应收款项融资_重要会计政策和估计[双击切换]"/>
            <w:tag w:val="_GBC_0096d3b0df9d4e67bcab21d747dee092"/>
            <w:id w:val="-729998913"/>
            <w:lock w:val="sdtLocked"/>
            <w:placeholder>
              <w:docPart w:val="GBC22222222222222222222222222222"/>
            </w:placeholder>
          </w:sdtPr>
          <w:sdtEndPr/>
          <w:sdtContent>
            <w:p w14:paraId="0E2D385C" w14:textId="186F0525" w:rsidR="008145AA" w:rsidRDefault="00406AE8">
              <w:r>
                <w:fldChar w:fldCharType="begin"/>
              </w:r>
              <w:r w:rsidR="00882D4F">
                <w:instrText xml:space="preserve"> MACROBUTTON  SnrToggleCheckbox □适用 </w:instrText>
              </w:r>
              <w:r>
                <w:fldChar w:fldCharType="end"/>
              </w:r>
              <w:r>
                <w:fldChar w:fldCharType="begin"/>
              </w:r>
              <w:r w:rsidR="00882D4F">
                <w:instrText xml:space="preserve"> MACROBUTTON  SnrToggleCheckbox √不适用 </w:instrText>
              </w:r>
              <w:r>
                <w:fldChar w:fldCharType="end"/>
              </w:r>
            </w:p>
          </w:sdtContent>
        </w:sdt>
      </w:sdtContent>
    </w:sdt>
    <w:bookmarkEnd w:id="130" w:displacedByCustomXml="prev"/>
    <w:bookmarkStart w:id="131" w:name="_Hlk533667836" w:displacedByCustomXml="next"/>
    <w:sdt>
      <w:sdtPr>
        <w:rPr>
          <w:rFonts w:ascii="宋体" w:hAnsi="宋体" w:cs="宋体" w:hint="eastAsia"/>
          <w:b w:val="0"/>
          <w:bCs w:val="0"/>
          <w:kern w:val="0"/>
          <w:szCs w:val="21"/>
        </w:rPr>
        <w:alias w:val="模块:其他应收款预期信用损失的确定方法及会计处理方法"/>
        <w:tag w:val="_SEC_ef6a22d43b7f4cfca911abd1cd64c22b"/>
        <w:id w:val="71236097"/>
        <w:lock w:val="sdtLocked"/>
        <w:placeholder>
          <w:docPart w:val="GBC22222222222222222222222222222"/>
        </w:placeholder>
      </w:sdtPr>
      <w:sdtEndPr>
        <w:rPr>
          <w:rFonts w:hint="default"/>
        </w:rPr>
      </w:sdtEndPr>
      <w:sdtContent>
        <w:p w14:paraId="77D7DC76" w14:textId="77777777" w:rsidR="008145AA" w:rsidRDefault="00406AE8" w:rsidP="00471E11">
          <w:pPr>
            <w:pStyle w:val="30"/>
            <w:numPr>
              <w:ilvl w:val="0"/>
              <w:numId w:val="14"/>
            </w:numPr>
            <w:rPr>
              <w:szCs w:val="21"/>
            </w:rPr>
          </w:pPr>
          <w:r>
            <w:rPr>
              <w:rFonts w:hint="eastAsia"/>
              <w:szCs w:val="21"/>
            </w:rPr>
            <w:t>其他应收款</w:t>
          </w:r>
        </w:p>
        <w:p w14:paraId="2F31A02A" w14:textId="77777777" w:rsidR="008145AA" w:rsidRDefault="00406AE8">
          <w:pPr>
            <w:pStyle w:val="4"/>
          </w:pPr>
          <w:r>
            <w:rPr>
              <w:rFonts w:hint="eastAsia"/>
            </w:rPr>
            <w:t>其他应收款</w:t>
          </w:r>
          <w:r>
            <w:t>预期信用损失的确定方法</w:t>
          </w:r>
          <w:r>
            <w:rPr>
              <w:rFonts w:ascii="宋体" w:hAnsi="宋体" w:cs="Calibri"/>
              <w:szCs w:val="21"/>
            </w:rPr>
            <w:t>及会计处理方法</w:t>
          </w:r>
        </w:p>
        <w:sdt>
          <w:sdtPr>
            <w:rPr>
              <w:szCs w:val="21"/>
            </w:rPr>
            <w:alias w:val="是否适用：其他应收款预期信用损失的确定方法及会计处理方法[双击切换]"/>
            <w:tag w:val="_GBC_d0c5c796c0ac47848c0907121820cf83"/>
            <w:id w:val="2077616917"/>
            <w:lock w:val="sdtLocked"/>
            <w:placeholder>
              <w:docPart w:val="GBC22222222222222222222222222222"/>
            </w:placeholder>
          </w:sdtPr>
          <w:sdtEndPr/>
          <w:sdtContent>
            <w:p w14:paraId="5A689871" w14:textId="76252C2A" w:rsidR="008145AA" w:rsidRDefault="00406AE8">
              <w:pPr>
                <w:rPr>
                  <w:szCs w:val="21"/>
                </w:rPr>
              </w:pPr>
              <w:r>
                <w:rPr>
                  <w:szCs w:val="21"/>
                </w:rPr>
                <w:fldChar w:fldCharType="begin"/>
              </w:r>
              <w:r w:rsidR="00882D4F">
                <w:rPr>
                  <w:szCs w:val="21"/>
                </w:rPr>
                <w:instrText xml:space="preserve"> MACROBUTTON  SnrToggleCheckbox □适用 </w:instrText>
              </w:r>
              <w:r>
                <w:rPr>
                  <w:szCs w:val="21"/>
                </w:rPr>
                <w:fldChar w:fldCharType="end"/>
              </w:r>
              <w:r>
                <w:rPr>
                  <w:szCs w:val="21"/>
                </w:rPr>
                <w:fldChar w:fldCharType="begin"/>
              </w:r>
              <w:r w:rsidR="00882D4F">
                <w:rPr>
                  <w:szCs w:val="21"/>
                </w:rPr>
                <w:instrText xml:space="preserve"> MACROBUTTON  SnrToggleCheckbox √不适用 </w:instrText>
              </w:r>
              <w:r>
                <w:rPr>
                  <w:szCs w:val="21"/>
                </w:rPr>
                <w:fldChar w:fldCharType="end"/>
              </w:r>
            </w:p>
          </w:sdtContent>
        </w:sdt>
      </w:sdtContent>
    </w:sdt>
    <w:bookmarkEnd w:id="131" w:displacedByCustomXml="prev"/>
    <w:sdt>
      <w:sdtPr>
        <w:rPr>
          <w:rFonts w:asciiTheme="minorHAnsi" w:hAnsiTheme="minorHAnsi" w:cstheme="minorBidi"/>
          <w:b w:val="0"/>
          <w:bCs w:val="0"/>
          <w:kern w:val="0"/>
          <w:szCs w:val="22"/>
        </w:rPr>
        <w:alias w:val="模块:存货"/>
        <w:tag w:val="_GBC_b0f90fdf6c7749dbb9bd3cde55d5c0c3"/>
        <w:id w:val="2047863013"/>
        <w:lock w:val="sdtLocked"/>
        <w:placeholder>
          <w:docPart w:val="GBC22222222222222222222222222222"/>
        </w:placeholder>
      </w:sdtPr>
      <w:sdtEndPr>
        <w:rPr>
          <w:rFonts w:ascii="宋体" w:hAnsi="宋体" w:cs="Times New Roman"/>
          <w:szCs w:val="21"/>
        </w:rPr>
      </w:sdtEndPr>
      <w:sdtContent>
        <w:p w14:paraId="79AD0AA1" w14:textId="77777777" w:rsidR="008145AA" w:rsidRDefault="00406AE8" w:rsidP="00471E11">
          <w:pPr>
            <w:pStyle w:val="30"/>
            <w:numPr>
              <w:ilvl w:val="0"/>
              <w:numId w:val="14"/>
            </w:numPr>
          </w:pPr>
          <w:r>
            <w:t>存货</w:t>
          </w:r>
        </w:p>
        <w:sdt>
          <w:sdtPr>
            <w:rPr>
              <w:rFonts w:hint="eastAsia"/>
              <w:szCs w:val="21"/>
            </w:rPr>
            <w:alias w:val="是否适用：存货_重要会计政策和估计[双击切换]"/>
            <w:tag w:val="_GBC_dcacbe0db27e4ea5b80fa4aefb3bdbac"/>
            <w:id w:val="1409261783"/>
            <w:lock w:val="sdtLocked"/>
            <w:placeholder>
              <w:docPart w:val="GBC22222222222222222222222222222"/>
            </w:placeholder>
          </w:sdtPr>
          <w:sdtEndPr/>
          <w:sdtContent>
            <w:p w14:paraId="7E7DABAF" w14:textId="77777777" w:rsidR="008145AA" w:rsidRDefault="00406AE8">
              <w:pPr>
                <w:rPr>
                  <w:szCs w:val="21"/>
                </w:rPr>
              </w:pPr>
              <w:r>
                <w:rPr>
                  <w:szCs w:val="21"/>
                </w:rPr>
                <w:fldChar w:fldCharType="begin"/>
              </w:r>
              <w:r w:rsidR="00F554AB">
                <w:rPr>
                  <w:szCs w:val="21"/>
                </w:rPr>
                <w:instrText xml:space="preserve"> MACROBUTTON  SnrToggleCheckbox √适用  </w:instrText>
              </w:r>
              <w:r>
                <w:rPr>
                  <w:szCs w:val="21"/>
                </w:rPr>
                <w:fldChar w:fldCharType="end"/>
              </w:r>
              <w:r>
                <w:rPr>
                  <w:szCs w:val="21"/>
                </w:rPr>
                <w:fldChar w:fldCharType="begin"/>
              </w:r>
              <w:r w:rsidR="00F554AB">
                <w:rPr>
                  <w:szCs w:val="21"/>
                </w:rPr>
                <w:instrText xml:space="preserve"> MACROBUTTON  SnrToggleCheckbox □不适用 </w:instrText>
              </w:r>
              <w:r>
                <w:rPr>
                  <w:szCs w:val="21"/>
                </w:rPr>
                <w:fldChar w:fldCharType="end"/>
              </w:r>
            </w:p>
          </w:sdtContent>
        </w:sdt>
        <w:sdt>
          <w:sdtPr>
            <w:rPr>
              <w:rFonts w:ascii="宋体" w:hAnsi="宋体" w:cs="宋体"/>
              <w:b w:val="0"/>
              <w:bCs w:val="0"/>
              <w:kern w:val="0"/>
              <w:szCs w:val="24"/>
            </w:rPr>
            <w:alias w:val="存货的核算方法"/>
            <w:tag w:val="_GBC_553fb8cba06d4979b05ae3dabe788fa6"/>
            <w:id w:val="-1134564577"/>
            <w:lock w:val="sdtLocked"/>
            <w:placeholder>
              <w:docPart w:val="GBC22222222222222222222222222222"/>
            </w:placeholder>
          </w:sdtPr>
          <w:sdtEndPr/>
          <w:sdtContent>
            <w:p w14:paraId="363059AD" w14:textId="77777777" w:rsidR="00F554AB" w:rsidRPr="00B21AB3" w:rsidRDefault="00F554AB" w:rsidP="00FA1D2F">
              <w:pPr>
                <w:pStyle w:val="30"/>
                <w:widowControl/>
                <w:rPr>
                  <w:rFonts w:eastAsiaTheme="minorEastAsia"/>
                </w:rPr>
              </w:pPr>
              <w:r>
                <w:rPr>
                  <w:rFonts w:hint="eastAsia"/>
                </w:rPr>
                <w:t>1</w:t>
              </w:r>
              <w:r>
                <w:rPr>
                  <w:rFonts w:hint="eastAsia"/>
                </w:rPr>
                <w:t>、</w:t>
              </w:r>
              <w:r w:rsidRPr="00B21AB3">
                <w:rPr>
                  <w:rFonts w:eastAsiaTheme="minorEastAsia"/>
                </w:rPr>
                <w:t>存货的分类</w:t>
              </w:r>
              <w:r w:rsidRPr="00CB34F2">
                <w:rPr>
                  <w:rFonts w:eastAsiaTheme="minorEastAsia" w:hint="eastAsia"/>
                </w:rPr>
                <w:t>和成本</w:t>
              </w:r>
            </w:p>
            <w:p w14:paraId="77ED1A7C" w14:textId="77777777" w:rsidR="00F554AB" w:rsidRPr="00B21AB3" w:rsidRDefault="00F554AB" w:rsidP="00FA1D2F">
              <w:pPr>
                <w:pStyle w:val="36"/>
                <w:widowControl/>
                <w:spacing w:line="240" w:lineRule="auto"/>
                <w:ind w:left="0" w:firstLineChars="200" w:firstLine="420"/>
                <w:rPr>
                  <w:rFonts w:eastAsiaTheme="minorEastAsia"/>
                </w:rPr>
              </w:pPr>
              <w:r w:rsidRPr="00B21AB3">
                <w:rPr>
                  <w:rFonts w:eastAsiaTheme="minorEastAsia"/>
                </w:rPr>
                <w:t>存货分类为：</w:t>
              </w:r>
              <w:r w:rsidRPr="00A6617A">
                <w:rPr>
                  <w:rFonts w:eastAsiaTheme="minorEastAsia" w:hint="eastAsia"/>
                </w:rPr>
                <w:t>原材料、周转材料、库存商品、在产品、委托加工物资、自制半成品、产成品、开发成本、开发产品等。</w:t>
              </w:r>
            </w:p>
            <w:p w14:paraId="5E1E02AD" w14:textId="77777777" w:rsidR="00F554AB" w:rsidRDefault="00F554AB" w:rsidP="00FA1D2F">
              <w:pPr>
                <w:pStyle w:val="36"/>
                <w:widowControl/>
                <w:spacing w:line="240" w:lineRule="auto"/>
                <w:ind w:left="0" w:firstLineChars="200" w:firstLine="420"/>
              </w:pPr>
              <w:r>
                <w:t>存货按成本进行初始计量</w:t>
              </w:r>
              <w:r>
                <w:rPr>
                  <w:rFonts w:hint="eastAsia"/>
                </w:rPr>
                <w:t>，</w:t>
              </w:r>
              <w:r>
                <w:t>存货成本包括采购成本</w:t>
              </w:r>
              <w:r>
                <w:rPr>
                  <w:rFonts w:hint="eastAsia"/>
                </w:rPr>
                <w:t>、</w:t>
              </w:r>
              <w:r>
                <w:t>加工成本和其他使存货达到目前场所和状态所发生的支出</w:t>
              </w:r>
              <w:r>
                <w:rPr>
                  <w:rFonts w:hint="eastAsia"/>
                </w:rPr>
                <w:t>。</w:t>
              </w:r>
            </w:p>
            <w:p w14:paraId="40599BF6" w14:textId="77777777" w:rsidR="00F554AB" w:rsidRPr="00B21AB3" w:rsidRDefault="00F554AB" w:rsidP="00FA1D2F">
              <w:pPr>
                <w:pStyle w:val="30"/>
                <w:widowControl/>
              </w:pPr>
              <w:r>
                <w:rPr>
                  <w:rFonts w:hint="eastAsia"/>
                  <w:b w:val="0"/>
                </w:rPr>
                <w:t>2</w:t>
              </w:r>
              <w:r>
                <w:rPr>
                  <w:rFonts w:hint="eastAsia"/>
                  <w:b w:val="0"/>
                </w:rPr>
                <w:t>、</w:t>
              </w:r>
              <w:r w:rsidRPr="00B21AB3">
                <w:t>发出存货的计价方法</w:t>
              </w:r>
            </w:p>
            <w:p w14:paraId="48C10289" w14:textId="77777777" w:rsidR="00F554AB" w:rsidRPr="00B21AB3" w:rsidRDefault="00F554AB" w:rsidP="00FA1D2F">
              <w:pPr>
                <w:pStyle w:val="36"/>
                <w:widowControl/>
                <w:spacing w:line="240" w:lineRule="auto"/>
                <w:ind w:left="0" w:firstLineChars="200" w:firstLine="420"/>
                <w:rPr>
                  <w:rFonts w:eastAsiaTheme="minorEastAsia"/>
                </w:rPr>
              </w:pPr>
              <w:r w:rsidRPr="00B21AB3">
                <w:rPr>
                  <w:rFonts w:eastAsiaTheme="minorEastAsia"/>
                </w:rPr>
                <w:t>存货发出时按</w:t>
              </w:r>
              <w:r>
                <w:rPr>
                  <w:rFonts w:eastAsiaTheme="minorEastAsia" w:hint="eastAsia"/>
                </w:rPr>
                <w:t>加权平均法</w:t>
              </w:r>
              <w:r w:rsidRPr="00B21AB3">
                <w:rPr>
                  <w:rFonts w:eastAsiaTheme="minorEastAsia"/>
                </w:rPr>
                <w:t>计价。</w:t>
              </w:r>
            </w:p>
            <w:p w14:paraId="2F8B1744" w14:textId="77777777" w:rsidR="00F554AB" w:rsidRPr="00B21AB3" w:rsidRDefault="00F554AB" w:rsidP="00FA1D2F">
              <w:pPr>
                <w:pStyle w:val="30"/>
                <w:widowControl/>
                <w:rPr>
                  <w:rFonts w:eastAsiaTheme="minorEastAsia"/>
                </w:rPr>
              </w:pPr>
              <w:r>
                <w:rPr>
                  <w:rFonts w:eastAsiaTheme="minorEastAsia" w:hint="eastAsia"/>
                  <w:b w:val="0"/>
                </w:rPr>
                <w:t>3</w:t>
              </w:r>
              <w:r>
                <w:rPr>
                  <w:rFonts w:eastAsiaTheme="minorEastAsia" w:hint="eastAsia"/>
                  <w:b w:val="0"/>
                </w:rPr>
                <w:t>、</w:t>
              </w:r>
              <w:r w:rsidRPr="00B21AB3">
                <w:rPr>
                  <w:rFonts w:eastAsiaTheme="minorEastAsia"/>
                </w:rPr>
                <w:t>不同类别存货可变现净值的确定依据</w:t>
              </w:r>
            </w:p>
            <w:p w14:paraId="060848D9" w14:textId="77777777" w:rsidR="00F554AB" w:rsidRDefault="00F554AB" w:rsidP="00FA1D2F">
              <w:pPr>
                <w:pStyle w:val="36"/>
                <w:widowControl/>
                <w:spacing w:line="240" w:lineRule="auto"/>
                <w:ind w:left="0" w:firstLineChars="200" w:firstLine="420"/>
                <w:rPr>
                  <w:rFonts w:eastAsiaTheme="minorEastAsia"/>
                </w:rPr>
              </w:pPr>
              <w:r w:rsidRPr="00CB34F2">
                <w:rPr>
                  <w:rFonts w:eastAsiaTheme="minorEastAsia" w:hint="eastAsia"/>
                </w:rPr>
                <w:t>资产负债表日，存货应当按照成本与可变现净值孰低计量。当存货成本高于其可变现净值的，应当计提存货跌价准备。可变现净值，是指在日常活动中，存货的估计售价减去至完工时估计将要发生的成本、估计的销售费用以及相关税费后的金额。</w:t>
              </w:r>
            </w:p>
            <w:p w14:paraId="06DF68B4" w14:textId="77777777" w:rsidR="00F554AB" w:rsidRPr="00B21AB3" w:rsidRDefault="00F554AB" w:rsidP="00FA1D2F">
              <w:pPr>
                <w:pStyle w:val="36"/>
                <w:widowControl/>
                <w:spacing w:line="240" w:lineRule="auto"/>
                <w:ind w:left="0" w:firstLineChars="200" w:firstLine="420"/>
                <w:rPr>
                  <w:rFonts w:eastAsiaTheme="minorEastAsia"/>
                </w:rPr>
              </w:pPr>
              <w:r w:rsidRPr="00B21AB3">
                <w:rPr>
                  <w:rFonts w:eastAsiaTheme="minorEastAsia"/>
                </w:rPr>
                <w:t>产成品、库存商品和用于出售的材料等直接用于出售的商品存货，在正常生产经营过程中，以该存货的估计售价减去估计的销售费用和相关税费后的金额，确定其可变现净值；需要经过加工的材料存货，在正常生产经营过程中，以所生产的产成品的估计售价减去至完工时估计将要发生的成本、估计的销售费用和相关税费后的金额，确定其可变现净值；为执行销售合同或者劳务合同而持有的存货，其可变现净值以合同价格为基础计算，若持有存货的数量多于销售合同订购数量的，超出部分的存货的可变现净值以一般销售价格为基础计算。</w:t>
              </w:r>
            </w:p>
            <w:p w14:paraId="43C079E3" w14:textId="77777777" w:rsidR="00F554AB" w:rsidRPr="00B21AB3" w:rsidRDefault="00F554AB" w:rsidP="00FA1D2F">
              <w:pPr>
                <w:pStyle w:val="36"/>
                <w:widowControl/>
                <w:spacing w:line="240" w:lineRule="auto"/>
                <w:ind w:left="0" w:firstLineChars="200" w:firstLine="420"/>
                <w:rPr>
                  <w:rFonts w:eastAsiaTheme="minorEastAsia"/>
                </w:rPr>
              </w:pPr>
              <w:r>
                <w:rPr>
                  <w:rFonts w:eastAsiaTheme="minorEastAsia" w:hint="eastAsia"/>
                </w:rPr>
                <w:t>计提存货跌价准备后，如果</w:t>
              </w:r>
              <w:proofErr w:type="gramStart"/>
              <w:r>
                <w:rPr>
                  <w:rFonts w:eastAsiaTheme="minorEastAsia" w:hint="eastAsia"/>
                </w:rPr>
                <w:t>以前减记</w:t>
              </w:r>
              <w:proofErr w:type="gramEnd"/>
              <w:r>
                <w:rPr>
                  <w:rFonts w:eastAsiaTheme="minorEastAsia" w:hint="eastAsia"/>
                </w:rPr>
                <w:t>存货价值的影响因素已经消失，导致存货的可变现净值高于其账面价值的，在原已计提的存货跌价准备金额内予以转回，转回的金额计入当期损益。</w:t>
              </w:r>
            </w:p>
            <w:p w14:paraId="4A10D1A8" w14:textId="77777777" w:rsidR="00F554AB" w:rsidRPr="00B21AB3" w:rsidRDefault="00F554AB" w:rsidP="00FA1D2F">
              <w:pPr>
                <w:pStyle w:val="30"/>
                <w:widowControl/>
                <w:rPr>
                  <w:rFonts w:eastAsiaTheme="minorEastAsia"/>
                </w:rPr>
              </w:pPr>
              <w:r>
                <w:rPr>
                  <w:rFonts w:eastAsiaTheme="minorEastAsia" w:hint="eastAsia"/>
                  <w:b w:val="0"/>
                </w:rPr>
                <w:t>4</w:t>
              </w:r>
              <w:r>
                <w:rPr>
                  <w:rFonts w:eastAsiaTheme="minorEastAsia" w:hint="eastAsia"/>
                  <w:b w:val="0"/>
                </w:rPr>
                <w:t>、</w:t>
              </w:r>
              <w:r w:rsidRPr="00B21AB3">
                <w:rPr>
                  <w:rFonts w:eastAsiaTheme="minorEastAsia"/>
                </w:rPr>
                <w:t>存货的盘存制度</w:t>
              </w:r>
            </w:p>
            <w:p w14:paraId="0247EBDB" w14:textId="77777777" w:rsidR="00F554AB" w:rsidRPr="00B21AB3" w:rsidRDefault="00F554AB" w:rsidP="00FA1D2F">
              <w:pPr>
                <w:pStyle w:val="36"/>
                <w:widowControl/>
                <w:spacing w:line="240" w:lineRule="auto"/>
                <w:ind w:left="0" w:firstLineChars="200" w:firstLine="420"/>
                <w:rPr>
                  <w:rFonts w:eastAsiaTheme="minorEastAsia"/>
                </w:rPr>
              </w:pPr>
              <w:r w:rsidRPr="00B21AB3">
                <w:rPr>
                  <w:rFonts w:eastAsiaTheme="minorEastAsia"/>
                </w:rPr>
                <w:t>采用永续盘存制。</w:t>
              </w:r>
            </w:p>
            <w:p w14:paraId="1C2FF186" w14:textId="77777777" w:rsidR="00F554AB" w:rsidRPr="00B21AB3" w:rsidRDefault="00F554AB" w:rsidP="00FA1D2F">
              <w:pPr>
                <w:pStyle w:val="30"/>
                <w:widowControl/>
                <w:rPr>
                  <w:rFonts w:eastAsiaTheme="minorEastAsia"/>
                </w:rPr>
              </w:pPr>
              <w:r>
                <w:rPr>
                  <w:rFonts w:eastAsiaTheme="minorEastAsia" w:hint="eastAsia"/>
                  <w:b w:val="0"/>
                </w:rPr>
                <w:t>5</w:t>
              </w:r>
              <w:r>
                <w:rPr>
                  <w:rFonts w:eastAsiaTheme="minorEastAsia" w:hint="eastAsia"/>
                  <w:b w:val="0"/>
                </w:rPr>
                <w:t>、</w:t>
              </w:r>
              <w:r w:rsidRPr="00B21AB3">
                <w:rPr>
                  <w:rFonts w:eastAsiaTheme="minorEastAsia"/>
                </w:rPr>
                <w:t>低值易耗品和包装物的摊销方法</w:t>
              </w:r>
            </w:p>
            <w:p w14:paraId="765167A9" w14:textId="77777777" w:rsidR="00F554AB" w:rsidRPr="00B21AB3" w:rsidRDefault="00F554AB" w:rsidP="00FA1D2F">
              <w:pPr>
                <w:pStyle w:val="36"/>
                <w:widowControl/>
                <w:spacing w:line="240" w:lineRule="auto"/>
                <w:ind w:left="0" w:firstLineChars="200" w:firstLine="420"/>
                <w:rPr>
                  <w:rFonts w:eastAsiaTheme="minorEastAsia"/>
                </w:rPr>
              </w:pPr>
              <w:r w:rsidRPr="00B21AB3">
                <w:rPr>
                  <w:rFonts w:eastAsiaTheme="minorEastAsia"/>
                </w:rPr>
                <w:t>（</w:t>
              </w:r>
              <w:r w:rsidRPr="00B21AB3">
                <w:rPr>
                  <w:rFonts w:eastAsiaTheme="minorEastAsia"/>
                </w:rPr>
                <w:t>1</w:t>
              </w:r>
              <w:r w:rsidRPr="00B21AB3">
                <w:rPr>
                  <w:rFonts w:eastAsiaTheme="minorEastAsia"/>
                </w:rPr>
                <w:t>）低值易耗品采用一次转销法</w:t>
              </w:r>
              <w:r>
                <w:rPr>
                  <w:rFonts w:eastAsiaTheme="minorEastAsia" w:hint="eastAsia"/>
                </w:rPr>
                <w:t>；</w:t>
              </w:r>
            </w:p>
            <w:p w14:paraId="2C02C844" w14:textId="77777777" w:rsidR="00F554AB" w:rsidRPr="00B21AB3" w:rsidRDefault="00F554AB" w:rsidP="00FA1D2F">
              <w:pPr>
                <w:pStyle w:val="36"/>
                <w:widowControl/>
                <w:spacing w:line="240" w:lineRule="auto"/>
                <w:ind w:left="0" w:firstLineChars="200" w:firstLine="420"/>
                <w:rPr>
                  <w:rFonts w:eastAsiaTheme="minorEastAsia"/>
                </w:rPr>
              </w:pPr>
              <w:r w:rsidRPr="00B21AB3">
                <w:rPr>
                  <w:rFonts w:eastAsiaTheme="minorEastAsia"/>
                </w:rPr>
                <w:t>（</w:t>
              </w:r>
              <w:r w:rsidRPr="00B21AB3">
                <w:rPr>
                  <w:rFonts w:eastAsiaTheme="minorEastAsia"/>
                </w:rPr>
                <w:t>2</w:t>
              </w:r>
              <w:r w:rsidRPr="00B21AB3">
                <w:rPr>
                  <w:rFonts w:eastAsiaTheme="minorEastAsia"/>
                </w:rPr>
                <w:t>）包装物采用一次转</w:t>
              </w:r>
              <w:r w:rsidRPr="00A6617A">
                <w:rPr>
                  <w:rFonts w:eastAsiaTheme="minorEastAsia"/>
                </w:rPr>
                <w:t>销法</w:t>
              </w:r>
              <w:r w:rsidRPr="00A6617A">
                <w:rPr>
                  <w:rFonts w:eastAsiaTheme="minorEastAsia" w:hint="eastAsia"/>
                </w:rPr>
                <w:t>。</w:t>
              </w:r>
            </w:p>
            <w:p w14:paraId="01C99493" w14:textId="77777777" w:rsidR="008145AA" w:rsidRPr="00F554AB" w:rsidRDefault="00220447" w:rsidP="00FA1D2F">
              <w:pPr>
                <w:rPr>
                  <w:szCs w:val="21"/>
                </w:rPr>
              </w:pPr>
            </w:p>
          </w:sdtContent>
        </w:sdt>
      </w:sdtContent>
    </w:sdt>
    <w:bookmarkStart w:id="132" w:name="_Hlk533667851" w:displacedByCustomXml="next"/>
    <w:sdt>
      <w:sdtPr>
        <w:rPr>
          <w:rFonts w:ascii="宋体" w:hAnsi="宋体" w:cs="宋体" w:hint="eastAsia"/>
          <w:b w:val="0"/>
          <w:bCs w:val="0"/>
          <w:kern w:val="0"/>
          <w:szCs w:val="21"/>
        </w:rPr>
        <w:alias w:val="模块:合同资产的确认方法和减值测试方法"/>
        <w:tag w:val="_SEC_9bd5a4d97fa44c929350119c9f058793"/>
        <w:id w:val="1802192032"/>
        <w:lock w:val="sdtLocked"/>
        <w:placeholder>
          <w:docPart w:val="GBC22222222222222222222222222222"/>
        </w:placeholder>
      </w:sdtPr>
      <w:sdtEndPr>
        <w:rPr>
          <w:rFonts w:hint="default"/>
        </w:rPr>
      </w:sdtEndPr>
      <w:sdtContent>
        <w:p w14:paraId="2D5583E6" w14:textId="77777777" w:rsidR="008145AA" w:rsidRDefault="00406AE8" w:rsidP="00471E11">
          <w:pPr>
            <w:pStyle w:val="30"/>
            <w:numPr>
              <w:ilvl w:val="0"/>
              <w:numId w:val="14"/>
            </w:numPr>
            <w:rPr>
              <w:szCs w:val="21"/>
            </w:rPr>
          </w:pPr>
          <w:r>
            <w:rPr>
              <w:rFonts w:hint="eastAsia"/>
              <w:szCs w:val="21"/>
            </w:rPr>
            <w:t>合同资产</w:t>
          </w:r>
        </w:p>
        <w:p w14:paraId="44B1E6BF" w14:textId="77777777" w:rsidR="008145AA" w:rsidRDefault="00406AE8" w:rsidP="00471E11">
          <w:pPr>
            <w:pStyle w:val="4"/>
            <w:numPr>
              <w:ilvl w:val="0"/>
              <w:numId w:val="84"/>
            </w:numPr>
            <w:rPr>
              <w:szCs w:val="21"/>
            </w:rPr>
          </w:pPr>
          <w:r>
            <w:rPr>
              <w:rFonts w:hint="eastAsia"/>
              <w:szCs w:val="21"/>
            </w:rPr>
            <w:t>合同资产的确认方法及标准</w:t>
          </w:r>
        </w:p>
        <w:sdt>
          <w:sdtPr>
            <w:rPr>
              <w:szCs w:val="21"/>
            </w:rPr>
            <w:alias w:val="是否适用：合同资产的确定方法、摊销方法和减值测试方法[双击切换]"/>
            <w:tag w:val="_GBC_1b5df72f15664694ad46f712f5c33e91"/>
            <w:id w:val="81188733"/>
            <w:lock w:val="sdtLocked"/>
            <w:placeholder>
              <w:docPart w:val="GBC22222222222222222222222222222"/>
            </w:placeholder>
          </w:sdtPr>
          <w:sdtEndPr/>
          <w:sdtContent>
            <w:p w14:paraId="77EE1635" w14:textId="77777777" w:rsidR="008145AA" w:rsidRDefault="00406AE8" w:rsidP="00FA1D2F">
              <w:pPr>
                <w:rPr>
                  <w:szCs w:val="21"/>
                </w:rPr>
              </w:pPr>
              <w:r>
                <w:rPr>
                  <w:szCs w:val="21"/>
                </w:rPr>
                <w:fldChar w:fldCharType="begin"/>
              </w:r>
              <w:r w:rsidR="00331390">
                <w:rPr>
                  <w:szCs w:val="21"/>
                </w:rPr>
                <w:instrText xml:space="preserve"> MACROBUTTON  SnrToggleCheckbox √适用 </w:instrText>
              </w:r>
              <w:r>
                <w:rPr>
                  <w:szCs w:val="21"/>
                </w:rPr>
                <w:fldChar w:fldCharType="end"/>
              </w:r>
              <w:r>
                <w:rPr>
                  <w:szCs w:val="21"/>
                </w:rPr>
                <w:fldChar w:fldCharType="begin"/>
              </w:r>
              <w:r w:rsidR="00331390">
                <w:rPr>
                  <w:szCs w:val="21"/>
                </w:rPr>
                <w:instrText xml:space="preserve"> MACROBUTTON  SnrToggleCheckbox □不适用 </w:instrText>
              </w:r>
              <w:r>
                <w:rPr>
                  <w:szCs w:val="21"/>
                </w:rPr>
                <w:fldChar w:fldCharType="end"/>
              </w:r>
            </w:p>
          </w:sdtContent>
        </w:sdt>
        <w:p w14:paraId="03D6F3E2" w14:textId="77777777" w:rsidR="008145AA" w:rsidRDefault="00220447" w:rsidP="00FA1D2F">
          <w:pPr>
            <w:pStyle w:val="36"/>
            <w:widowControl/>
            <w:spacing w:line="240" w:lineRule="auto"/>
            <w:ind w:left="0" w:firstLineChars="200" w:firstLine="420"/>
          </w:pPr>
          <w:sdt>
            <w:sdtPr>
              <w:alias w:val="合同资产的确定方法、摊销方法和减值测试方法"/>
              <w:tag w:val="_GBC_82d4491d0bbc4d81ab154bd0c0c35176"/>
              <w:id w:val="863329485"/>
              <w:lock w:val="sdtLocked"/>
              <w:placeholder>
                <w:docPart w:val="GBC22222222222222222222222222222"/>
              </w:placeholder>
            </w:sdtPr>
            <w:sdtEndPr/>
            <w:sdtContent>
              <w:r w:rsidR="00331390" w:rsidRPr="003279ED">
                <w:rPr>
                  <w:rFonts w:hint="eastAsia"/>
                </w:rPr>
                <w:t>本公司根据履行履约义务与客户付款之间的关系在资产负债表中列示合同资产或合同负债。本公司已向客户转让商品或提供服务而有权收取对价的权利（且该权利取决于时间流逝之外的其他因素）列示为合同资产。同一合同下的合同资产和合同负债以净额列示。本公司拥有的、无条件（仅取决于时间流逝）向客户收取对价的权利作为应收款项单独列示。</w:t>
              </w:r>
            </w:sdtContent>
          </w:sdt>
        </w:p>
        <w:p w14:paraId="6856C5B1" w14:textId="77777777" w:rsidR="008145AA" w:rsidRDefault="00220447" w:rsidP="00FA1D2F">
          <w:pPr>
            <w:rPr>
              <w:szCs w:val="21"/>
            </w:rPr>
          </w:pPr>
        </w:p>
      </w:sdtContent>
    </w:sdt>
    <w:bookmarkEnd w:id="132" w:displacedByCustomXml="prev"/>
    <w:bookmarkStart w:id="133" w:name="_Hlk533667866" w:displacedByCustomXml="next"/>
    <w:sdt>
      <w:sdtPr>
        <w:rPr>
          <w:rFonts w:ascii="宋体" w:eastAsia="宋体" w:hAnsi="宋体" w:cs="宋体" w:hint="eastAsia"/>
          <w:b w:val="0"/>
          <w:bCs w:val="0"/>
          <w:kern w:val="0"/>
          <w:szCs w:val="21"/>
        </w:rPr>
        <w:alias w:val="模块:合同资产预期信用损失的确定方法及会计处理方法"/>
        <w:tag w:val="_SEC_360193ac6f414512ae2c1e2912c3ae6e"/>
        <w:id w:val="-1836607642"/>
        <w:lock w:val="sdtLocked"/>
        <w:placeholder>
          <w:docPart w:val="GBC22222222222222222222222222222"/>
        </w:placeholder>
      </w:sdtPr>
      <w:sdtEndPr>
        <w:rPr>
          <w:rFonts w:hint="default"/>
        </w:rPr>
      </w:sdtEndPr>
      <w:sdtContent>
        <w:p w14:paraId="63EB1807" w14:textId="77777777" w:rsidR="008145AA" w:rsidRDefault="00406AE8" w:rsidP="00471E11">
          <w:pPr>
            <w:pStyle w:val="4"/>
            <w:numPr>
              <w:ilvl w:val="0"/>
              <w:numId w:val="84"/>
            </w:numPr>
            <w:rPr>
              <w:szCs w:val="21"/>
            </w:rPr>
          </w:pPr>
          <w:r>
            <w:rPr>
              <w:rFonts w:hint="eastAsia"/>
              <w:szCs w:val="21"/>
            </w:rPr>
            <w:t>合同资产预期信用损失的确定方法及会计处理方法</w:t>
          </w:r>
        </w:p>
        <w:sdt>
          <w:sdtPr>
            <w:rPr>
              <w:szCs w:val="21"/>
            </w:rPr>
            <w:alias w:val="是否适用：合同资产预期信用损失的确定方法及会计处理方法[双击切换]"/>
            <w:tag w:val="_GBC_8c12b6b1febf4f9ab1540f119bcd3247"/>
            <w:id w:val="13498080"/>
            <w:lock w:val="sdtLocked"/>
            <w:placeholder>
              <w:docPart w:val="GBC22222222222222222222222222222"/>
            </w:placeholder>
          </w:sdtPr>
          <w:sdtEndPr/>
          <w:sdtContent>
            <w:p w14:paraId="4D05A0A1" w14:textId="77777777" w:rsidR="008145AA" w:rsidRDefault="00406AE8" w:rsidP="00FA1D2F">
              <w:pPr>
                <w:rPr>
                  <w:szCs w:val="21"/>
                </w:rPr>
              </w:pPr>
              <w:r>
                <w:rPr>
                  <w:szCs w:val="21"/>
                </w:rPr>
                <w:fldChar w:fldCharType="begin"/>
              </w:r>
              <w:r w:rsidR="00331390">
                <w:rPr>
                  <w:szCs w:val="21"/>
                </w:rPr>
                <w:instrText xml:space="preserve"> MACROBUTTON  SnrToggleCheckbox √适用 </w:instrText>
              </w:r>
              <w:r>
                <w:rPr>
                  <w:szCs w:val="21"/>
                </w:rPr>
                <w:fldChar w:fldCharType="end"/>
              </w:r>
              <w:r>
                <w:rPr>
                  <w:szCs w:val="21"/>
                </w:rPr>
                <w:fldChar w:fldCharType="begin"/>
              </w:r>
              <w:r w:rsidR="00331390">
                <w:rPr>
                  <w:szCs w:val="21"/>
                </w:rPr>
                <w:instrText xml:space="preserve"> MACROBUTTON  SnrToggleCheckbox □不适用 </w:instrText>
              </w:r>
              <w:r>
                <w:rPr>
                  <w:szCs w:val="21"/>
                </w:rPr>
                <w:fldChar w:fldCharType="end"/>
              </w:r>
            </w:p>
          </w:sdtContent>
        </w:sdt>
        <w:sdt>
          <w:sdtPr>
            <w:rPr>
              <w:rFonts w:ascii="宋体" w:hAnsi="宋体" w:cs="宋体"/>
              <w:color w:val="auto"/>
              <w:kern w:val="0"/>
              <w:szCs w:val="24"/>
            </w:rPr>
            <w:alias w:val="合同资产预期信用损失的确定方法及会计处理方法"/>
            <w:tag w:val="_GBC_a33a78a57f894e77bd6990a3c0899519"/>
            <w:id w:val="1559663165"/>
            <w:lock w:val="sdtLocked"/>
            <w:placeholder>
              <w:docPart w:val="GBC22222222222222222222222222222"/>
            </w:placeholder>
          </w:sdtPr>
          <w:sdtEndPr/>
          <w:sdtContent>
            <w:p w14:paraId="6BF02364" w14:textId="77777777" w:rsidR="00331390" w:rsidRPr="003279ED" w:rsidRDefault="00331390" w:rsidP="00FA1D2F">
              <w:pPr>
                <w:pStyle w:val="36"/>
                <w:widowControl/>
                <w:spacing w:line="240" w:lineRule="auto"/>
                <w:ind w:left="0" w:firstLineChars="200" w:firstLine="420"/>
              </w:pPr>
              <w:r w:rsidRPr="003279ED">
                <w:rPr>
                  <w:rFonts w:hint="eastAsia"/>
                </w:rPr>
                <w:t>合同资产的预期信用损失的确定方法及会计处理方法详见本附注</w:t>
              </w:r>
              <w:r w:rsidRPr="00F522C5">
                <w:rPr>
                  <w:rFonts w:ascii="宋体" w:hAnsi="宋体" w:hint="eastAsia"/>
                </w:rPr>
                <w:t>“</w:t>
              </w:r>
              <w:r w:rsidRPr="003279ED">
                <w:rPr>
                  <w:rFonts w:hint="eastAsia"/>
                </w:rPr>
                <w:t>（</w:t>
              </w:r>
              <w:r>
                <w:rPr>
                  <w:rFonts w:hint="eastAsia"/>
                </w:rPr>
                <w:t>十</w:t>
              </w:r>
              <w:r w:rsidRPr="003279ED">
                <w:rPr>
                  <w:rFonts w:hint="eastAsia"/>
                </w:rPr>
                <w:t>）</w:t>
              </w:r>
              <w:r>
                <w:t>6</w:t>
              </w:r>
              <w:r w:rsidRPr="003279ED">
                <w:rPr>
                  <w:rFonts w:hint="eastAsia"/>
                </w:rPr>
                <w:t>、</w:t>
              </w:r>
              <w:r w:rsidRPr="003279ED">
                <w:t>金融资产减值的测试方法及会计处理方法</w:t>
              </w:r>
              <w:r w:rsidRPr="00F522C5">
                <w:rPr>
                  <w:rFonts w:ascii="宋体" w:hAnsi="宋体" w:hint="eastAsia"/>
                </w:rPr>
                <w:t>”</w:t>
              </w:r>
              <w:r w:rsidRPr="003279ED">
                <w:rPr>
                  <w:rFonts w:hint="eastAsia"/>
                </w:rPr>
                <w:t>。</w:t>
              </w:r>
            </w:p>
            <w:p w14:paraId="768AAA89" w14:textId="77777777" w:rsidR="008145AA" w:rsidRDefault="00220447">
              <w:pPr>
                <w:rPr>
                  <w:szCs w:val="21"/>
                </w:rPr>
              </w:pPr>
            </w:p>
          </w:sdtContent>
        </w:sdt>
      </w:sdtContent>
    </w:sdt>
    <w:bookmarkEnd w:id="133" w:displacedByCustomXml="prev"/>
    <w:sdt>
      <w:sdtPr>
        <w:rPr>
          <w:rFonts w:ascii="宋体" w:hAnsi="宋体" w:cs="宋体" w:hint="eastAsia"/>
          <w:b w:val="0"/>
          <w:bCs w:val="0"/>
          <w:kern w:val="0"/>
          <w:szCs w:val="21"/>
        </w:rPr>
        <w:alias w:val="模块:持有待售资产"/>
        <w:tag w:val="_GBC_a1a86a762feb43c3bed478ce8a19ae7c"/>
        <w:id w:val="-294755143"/>
        <w:lock w:val="sdtLocked"/>
        <w:placeholder>
          <w:docPart w:val="GBC22222222222222222222222222222"/>
        </w:placeholder>
      </w:sdtPr>
      <w:sdtEndPr/>
      <w:sdtContent>
        <w:p w14:paraId="40BD49AC" w14:textId="77777777" w:rsidR="008145AA" w:rsidRDefault="00406AE8" w:rsidP="00471E11">
          <w:pPr>
            <w:pStyle w:val="30"/>
            <w:numPr>
              <w:ilvl w:val="0"/>
              <w:numId w:val="14"/>
            </w:numPr>
            <w:rPr>
              <w:szCs w:val="21"/>
            </w:rPr>
          </w:pPr>
          <w:r>
            <w:rPr>
              <w:rFonts w:hint="eastAsia"/>
            </w:rPr>
            <w:t>持有</w:t>
          </w:r>
          <w:r>
            <w:rPr>
              <w:rFonts w:hint="eastAsia"/>
              <w:szCs w:val="21"/>
            </w:rPr>
            <w:t>待售资产</w:t>
          </w:r>
        </w:p>
        <w:bookmarkStart w:id="134" w:name="_Hlk533151067" w:displacedByCustomXml="next"/>
        <w:sdt>
          <w:sdtPr>
            <w:rPr>
              <w:rFonts w:hint="eastAsia"/>
              <w:szCs w:val="21"/>
            </w:rPr>
            <w:alias w:val="是否适用：划分为持有待售资产_重要会计政策和估计[双击切换]"/>
            <w:tag w:val="_GBC_f860c57547b540e0980c826c493b2d75"/>
            <w:id w:val="-1806774212"/>
            <w:lock w:val="sdtLocked"/>
            <w:placeholder>
              <w:docPart w:val="GBC22222222222222222222222222222"/>
            </w:placeholder>
          </w:sdtPr>
          <w:sdtEndPr/>
          <w:sdtContent>
            <w:p w14:paraId="38C027B9" w14:textId="77777777" w:rsidR="008145AA" w:rsidRDefault="00406AE8" w:rsidP="00331390">
              <w:pPr>
                <w:rPr>
                  <w:szCs w:val="21"/>
                </w:rPr>
              </w:pPr>
              <w:r>
                <w:rPr>
                  <w:szCs w:val="21"/>
                </w:rPr>
                <w:fldChar w:fldCharType="begin"/>
              </w:r>
              <w:r w:rsidR="00331390">
                <w:rPr>
                  <w:szCs w:val="21"/>
                </w:rPr>
                <w:instrText xml:space="preserve"> MACROBUTTON  SnrToggleCheckbox □适用  </w:instrText>
              </w:r>
              <w:r>
                <w:rPr>
                  <w:szCs w:val="21"/>
                </w:rPr>
                <w:fldChar w:fldCharType="end"/>
              </w:r>
              <w:r>
                <w:rPr>
                  <w:szCs w:val="21"/>
                </w:rPr>
                <w:fldChar w:fldCharType="begin"/>
              </w:r>
              <w:r w:rsidR="00331390">
                <w:rPr>
                  <w:szCs w:val="21"/>
                </w:rPr>
                <w:instrText xml:space="preserve"> MACROBUTTON  SnrToggleCheckbox √不适用 </w:instrText>
              </w:r>
              <w:r>
                <w:rPr>
                  <w:szCs w:val="21"/>
                </w:rPr>
                <w:fldChar w:fldCharType="end"/>
              </w:r>
            </w:p>
          </w:sdtContent>
        </w:sdt>
        <w:p w14:paraId="3EC0AEB0" w14:textId="77777777" w:rsidR="008145AA" w:rsidRDefault="00220447">
          <w:pPr>
            <w:rPr>
              <w:szCs w:val="21"/>
            </w:rPr>
          </w:pPr>
        </w:p>
      </w:sdtContent>
    </w:sdt>
    <w:bookmarkEnd w:id="134" w:displacedByCustomXml="prev"/>
    <w:bookmarkStart w:id="135" w:name="_Hlk533667896" w:displacedByCustomXml="next"/>
    <w:sdt>
      <w:sdtPr>
        <w:rPr>
          <w:rFonts w:ascii="宋体" w:hAnsi="宋体" w:cs="宋体" w:hint="eastAsia"/>
          <w:b w:val="0"/>
          <w:bCs w:val="0"/>
          <w:kern w:val="0"/>
          <w:szCs w:val="21"/>
        </w:rPr>
        <w:alias w:val="模块:债权投资"/>
        <w:tag w:val="_SEC_e844286f55704dad967ec5918d6d8015"/>
        <w:id w:val="-1062025464"/>
        <w:lock w:val="sdtLocked"/>
        <w:placeholder>
          <w:docPart w:val="GBC22222222222222222222222222222"/>
        </w:placeholder>
      </w:sdtPr>
      <w:sdtEndPr>
        <w:rPr>
          <w:rFonts w:hint="default"/>
        </w:rPr>
      </w:sdtEndPr>
      <w:sdtContent>
        <w:p w14:paraId="00FA5E8C" w14:textId="77777777" w:rsidR="008145AA" w:rsidRDefault="00406AE8" w:rsidP="00471E11">
          <w:pPr>
            <w:pStyle w:val="30"/>
            <w:numPr>
              <w:ilvl w:val="0"/>
              <w:numId w:val="14"/>
            </w:numPr>
            <w:rPr>
              <w:szCs w:val="21"/>
            </w:rPr>
          </w:pPr>
          <w:r>
            <w:rPr>
              <w:rFonts w:hint="eastAsia"/>
              <w:szCs w:val="21"/>
            </w:rPr>
            <w:t>债权投资</w:t>
          </w:r>
        </w:p>
        <w:p w14:paraId="2009D4B6" w14:textId="77777777" w:rsidR="008145AA" w:rsidRDefault="00406AE8" w:rsidP="00471E11">
          <w:pPr>
            <w:pStyle w:val="4"/>
            <w:numPr>
              <w:ilvl w:val="0"/>
              <w:numId w:val="85"/>
            </w:numPr>
            <w:rPr>
              <w:szCs w:val="21"/>
            </w:rPr>
          </w:pPr>
          <w:r>
            <w:rPr>
              <w:rFonts w:hint="eastAsia"/>
              <w:szCs w:val="21"/>
            </w:rPr>
            <w:t>债权投资预期信用损失的确定方法及会计处理方法</w:t>
          </w:r>
        </w:p>
        <w:sdt>
          <w:sdtPr>
            <w:rPr>
              <w:szCs w:val="21"/>
            </w:rPr>
            <w:alias w:val="是否适用：债权投资预期信用损失的确定方法及会计处理方法[双击切换]"/>
            <w:tag w:val="_GBC_87f8f287520948df93190a69892c32aa"/>
            <w:id w:val="1843278745"/>
            <w:lock w:val="sdtLocked"/>
            <w:placeholder>
              <w:docPart w:val="GBC22222222222222222222222222222"/>
            </w:placeholder>
          </w:sdtPr>
          <w:sdtEndPr/>
          <w:sdtContent>
            <w:p w14:paraId="34321845" w14:textId="77777777" w:rsidR="008145AA" w:rsidRDefault="00406AE8" w:rsidP="00331390">
              <w:pPr>
                <w:rPr>
                  <w:szCs w:val="21"/>
                </w:rPr>
              </w:pPr>
              <w:r>
                <w:rPr>
                  <w:szCs w:val="21"/>
                </w:rPr>
                <w:fldChar w:fldCharType="begin"/>
              </w:r>
              <w:r w:rsidR="00331390">
                <w:rPr>
                  <w:szCs w:val="21"/>
                </w:rPr>
                <w:instrText xml:space="preserve"> MACROBUTTON  SnrToggleCheckbox □适用 </w:instrText>
              </w:r>
              <w:r>
                <w:rPr>
                  <w:szCs w:val="21"/>
                </w:rPr>
                <w:fldChar w:fldCharType="end"/>
              </w:r>
              <w:r>
                <w:rPr>
                  <w:szCs w:val="21"/>
                </w:rPr>
                <w:fldChar w:fldCharType="begin"/>
              </w:r>
              <w:r w:rsidR="00331390">
                <w:rPr>
                  <w:szCs w:val="21"/>
                </w:rPr>
                <w:instrText xml:space="preserve"> MACROBUTTON  SnrToggleCheckbox √不适用 </w:instrText>
              </w:r>
              <w:r>
                <w:rPr>
                  <w:szCs w:val="21"/>
                </w:rPr>
                <w:fldChar w:fldCharType="end"/>
              </w:r>
            </w:p>
          </w:sdtContent>
        </w:sdt>
        <w:p w14:paraId="00D9DF5B" w14:textId="77777777" w:rsidR="008145AA" w:rsidRDefault="00220447">
          <w:pPr>
            <w:rPr>
              <w:szCs w:val="21"/>
            </w:rPr>
          </w:pPr>
        </w:p>
      </w:sdtContent>
    </w:sdt>
    <w:bookmarkEnd w:id="135" w:displacedByCustomXml="prev"/>
    <w:bookmarkStart w:id="136" w:name="_Hlk533667949" w:displacedByCustomXml="next"/>
    <w:sdt>
      <w:sdtPr>
        <w:rPr>
          <w:rFonts w:ascii="宋体" w:hAnsi="宋体" w:cs="宋体" w:hint="eastAsia"/>
          <w:b w:val="0"/>
          <w:bCs w:val="0"/>
          <w:kern w:val="0"/>
          <w:szCs w:val="21"/>
        </w:rPr>
        <w:alias w:val="模块:其他债权投资"/>
        <w:tag w:val="_SEC_c45e287df635454da1fc932b5d7bc19c"/>
        <w:id w:val="1784158261"/>
        <w:lock w:val="sdtLocked"/>
        <w:placeholder>
          <w:docPart w:val="GBC22222222222222222222222222222"/>
        </w:placeholder>
      </w:sdtPr>
      <w:sdtEndPr>
        <w:rPr>
          <w:rFonts w:hint="default"/>
          <w:szCs w:val="24"/>
        </w:rPr>
      </w:sdtEndPr>
      <w:sdtContent>
        <w:p w14:paraId="415A5E71" w14:textId="77777777" w:rsidR="008145AA" w:rsidRDefault="00406AE8" w:rsidP="00471E11">
          <w:pPr>
            <w:pStyle w:val="30"/>
            <w:numPr>
              <w:ilvl w:val="0"/>
              <w:numId w:val="14"/>
            </w:numPr>
            <w:rPr>
              <w:szCs w:val="21"/>
            </w:rPr>
          </w:pPr>
          <w:r>
            <w:rPr>
              <w:rFonts w:hint="eastAsia"/>
              <w:szCs w:val="21"/>
            </w:rPr>
            <w:t>其他债权投资</w:t>
          </w:r>
        </w:p>
        <w:p w14:paraId="42E5F5F9" w14:textId="77777777" w:rsidR="008145AA" w:rsidRDefault="00406AE8" w:rsidP="00471E11">
          <w:pPr>
            <w:pStyle w:val="4"/>
            <w:numPr>
              <w:ilvl w:val="0"/>
              <w:numId w:val="86"/>
            </w:numPr>
          </w:pPr>
          <w:r>
            <w:rPr>
              <w:rFonts w:hint="eastAsia"/>
            </w:rPr>
            <w:t>其他债权投资</w:t>
          </w:r>
          <w:r>
            <w:t>预期信用损失的确定方法</w:t>
          </w:r>
          <w:r>
            <w:rPr>
              <w:rFonts w:ascii="宋体" w:hAnsi="宋体" w:cs="Calibri"/>
              <w:szCs w:val="21"/>
            </w:rPr>
            <w:t>及会计处理方法</w:t>
          </w:r>
        </w:p>
        <w:sdt>
          <w:sdtPr>
            <w:alias w:val="是否适用：其他债权投资预期信用损失的确定方法及会计处理方法[双击切换]"/>
            <w:tag w:val="_GBC_5b7d7522696a4d8e96ffced48fe733e8"/>
            <w:id w:val="-238563051"/>
            <w:lock w:val="sdtLocked"/>
            <w:placeholder>
              <w:docPart w:val="GBC22222222222222222222222222222"/>
            </w:placeholder>
          </w:sdtPr>
          <w:sdtEndPr/>
          <w:sdtContent>
            <w:p w14:paraId="0B1A21C9" w14:textId="77777777" w:rsidR="008145AA" w:rsidRDefault="00406AE8" w:rsidP="00331390">
              <w:r>
                <w:fldChar w:fldCharType="begin"/>
              </w:r>
              <w:r w:rsidR="00331390">
                <w:instrText xml:space="preserve"> MACROBUTTON  SnrToggleCheckbox □适用 </w:instrText>
              </w:r>
              <w:r>
                <w:fldChar w:fldCharType="end"/>
              </w:r>
              <w:r>
                <w:fldChar w:fldCharType="begin"/>
              </w:r>
              <w:r w:rsidR="00331390">
                <w:instrText xml:space="preserve"> MACROBUTTON  SnrToggleCheckbox √不适用 </w:instrText>
              </w:r>
              <w:r>
                <w:fldChar w:fldCharType="end"/>
              </w:r>
            </w:p>
          </w:sdtContent>
        </w:sdt>
        <w:p w14:paraId="048EC4B6" w14:textId="77777777" w:rsidR="008145AA" w:rsidRDefault="00220447"/>
      </w:sdtContent>
    </w:sdt>
    <w:bookmarkEnd w:id="136" w:displacedByCustomXml="prev"/>
    <w:bookmarkStart w:id="137" w:name="_Hlk533667970" w:displacedByCustomXml="next"/>
    <w:sdt>
      <w:sdtPr>
        <w:rPr>
          <w:rFonts w:ascii="宋体" w:hAnsi="宋体" w:cs="宋体" w:hint="eastAsia"/>
          <w:b w:val="0"/>
          <w:bCs w:val="0"/>
          <w:kern w:val="0"/>
          <w:szCs w:val="24"/>
        </w:rPr>
        <w:alias w:val="模块:长期应收款"/>
        <w:tag w:val="_SEC_90d4e338ecdf40dbbf3e9d454acdaa20"/>
        <w:id w:val="23449876"/>
        <w:lock w:val="sdtLocked"/>
        <w:placeholder>
          <w:docPart w:val="GBC22222222222222222222222222222"/>
        </w:placeholder>
      </w:sdtPr>
      <w:sdtEndPr>
        <w:rPr>
          <w:rFonts w:hint="default"/>
        </w:rPr>
      </w:sdtEndPr>
      <w:sdtContent>
        <w:p w14:paraId="741D1F6E" w14:textId="77777777" w:rsidR="008145AA" w:rsidRDefault="00406AE8" w:rsidP="00471E11">
          <w:pPr>
            <w:pStyle w:val="30"/>
            <w:numPr>
              <w:ilvl w:val="0"/>
              <w:numId w:val="14"/>
            </w:numPr>
          </w:pPr>
          <w:r>
            <w:rPr>
              <w:rFonts w:hint="eastAsia"/>
            </w:rPr>
            <w:t>长期应收款</w:t>
          </w:r>
        </w:p>
        <w:p w14:paraId="1C4BAA56" w14:textId="77777777" w:rsidR="008145AA" w:rsidRDefault="00406AE8" w:rsidP="00471E11">
          <w:pPr>
            <w:pStyle w:val="4"/>
            <w:numPr>
              <w:ilvl w:val="0"/>
              <w:numId w:val="87"/>
            </w:numPr>
          </w:pPr>
          <w:r>
            <w:rPr>
              <w:rFonts w:hint="eastAsia"/>
            </w:rPr>
            <w:t>长期应收款</w:t>
          </w:r>
          <w:r>
            <w:t>预期信用损失的确定方法</w:t>
          </w:r>
          <w:r>
            <w:rPr>
              <w:rFonts w:ascii="宋体" w:hAnsi="宋体" w:cs="Calibri"/>
              <w:szCs w:val="21"/>
            </w:rPr>
            <w:t>及会计处理方法</w:t>
          </w:r>
        </w:p>
        <w:sdt>
          <w:sdtPr>
            <w:alias w:val="是否适用：长期应收款预期信用损失的确定方法及会计处理方法[双击切换]"/>
            <w:tag w:val="_GBC_fa51423384c54160b6a244317cd66743"/>
            <w:id w:val="12426553"/>
            <w:lock w:val="sdtLocked"/>
            <w:placeholder>
              <w:docPart w:val="GBC22222222222222222222222222222"/>
            </w:placeholder>
          </w:sdtPr>
          <w:sdtEndPr/>
          <w:sdtContent>
            <w:p w14:paraId="1DD263F6" w14:textId="77777777" w:rsidR="008145AA" w:rsidRDefault="00406AE8" w:rsidP="00331390">
              <w:r>
                <w:fldChar w:fldCharType="begin"/>
              </w:r>
              <w:r w:rsidR="00331390">
                <w:instrText xml:space="preserve"> MACROBUTTON  SnrToggleCheckbox □适用 </w:instrText>
              </w:r>
              <w:r>
                <w:fldChar w:fldCharType="end"/>
              </w:r>
              <w:r>
                <w:fldChar w:fldCharType="begin"/>
              </w:r>
              <w:r w:rsidR="00331390">
                <w:instrText xml:space="preserve"> MACROBUTTON  SnrToggleCheckbox √不适用 </w:instrText>
              </w:r>
              <w:r>
                <w:fldChar w:fldCharType="end"/>
              </w:r>
            </w:p>
          </w:sdtContent>
        </w:sdt>
        <w:p w14:paraId="2B51891E" w14:textId="77777777" w:rsidR="008145AA" w:rsidRDefault="00220447"/>
      </w:sdtContent>
    </w:sdt>
    <w:bookmarkEnd w:id="137" w:displacedByCustomXml="prev"/>
    <w:sdt>
      <w:sdtPr>
        <w:rPr>
          <w:rFonts w:asciiTheme="minorHAnsi" w:hAnsiTheme="minorHAnsi" w:cstheme="minorBidi"/>
          <w:b w:val="0"/>
          <w:bCs w:val="0"/>
          <w:kern w:val="0"/>
          <w:szCs w:val="22"/>
        </w:rPr>
        <w:alias w:val="模块:长期股权投资"/>
        <w:tag w:val="_GBC_d82c12cf13554acd90dfb7880244798c"/>
        <w:id w:val="-1948612926"/>
        <w:lock w:val="sdtLocked"/>
        <w:placeholder>
          <w:docPart w:val="GBC22222222222222222222222222222"/>
        </w:placeholder>
      </w:sdtPr>
      <w:sdtEndPr>
        <w:rPr>
          <w:rFonts w:ascii="宋体" w:hAnsi="宋体" w:cs="Times New Roman"/>
          <w:szCs w:val="21"/>
        </w:rPr>
      </w:sdtEndPr>
      <w:sdtContent>
        <w:p w14:paraId="720618F0" w14:textId="77777777" w:rsidR="008145AA" w:rsidRDefault="00406AE8" w:rsidP="00471E11">
          <w:pPr>
            <w:pStyle w:val="30"/>
            <w:numPr>
              <w:ilvl w:val="0"/>
              <w:numId w:val="14"/>
            </w:numPr>
          </w:pPr>
          <w:r>
            <w:t>长期股权投资</w:t>
          </w:r>
        </w:p>
        <w:sdt>
          <w:sdtPr>
            <w:rPr>
              <w:rFonts w:hint="eastAsia"/>
              <w:szCs w:val="21"/>
            </w:rPr>
            <w:alias w:val="是否适用：长期股权投资_重要会计政策和估计[双击切换]"/>
            <w:tag w:val="_GBC_990faa4da4e64a5389a573293ba4981b"/>
            <w:id w:val="1347054012"/>
            <w:lock w:val="sdtLocked"/>
            <w:placeholder>
              <w:docPart w:val="GBC22222222222222222222222222222"/>
            </w:placeholder>
          </w:sdtPr>
          <w:sdtEndPr/>
          <w:sdtContent>
            <w:p w14:paraId="6EF7B59B" w14:textId="77777777" w:rsidR="008145AA" w:rsidRDefault="00406AE8">
              <w:pPr>
                <w:rPr>
                  <w:szCs w:val="21"/>
                </w:rPr>
              </w:pPr>
              <w:r>
                <w:rPr>
                  <w:szCs w:val="21"/>
                </w:rPr>
                <w:fldChar w:fldCharType="begin"/>
              </w:r>
              <w:r w:rsidR="00331390">
                <w:rPr>
                  <w:szCs w:val="21"/>
                </w:rPr>
                <w:instrText xml:space="preserve"> MACROBUTTON  SnrToggleCheckbox √适用  </w:instrText>
              </w:r>
              <w:r>
                <w:rPr>
                  <w:szCs w:val="21"/>
                </w:rPr>
                <w:fldChar w:fldCharType="end"/>
              </w:r>
              <w:r>
                <w:rPr>
                  <w:szCs w:val="21"/>
                </w:rPr>
                <w:fldChar w:fldCharType="begin"/>
              </w:r>
              <w:r w:rsidR="00331390">
                <w:rPr>
                  <w:szCs w:val="21"/>
                </w:rPr>
                <w:instrText xml:space="preserve"> MACROBUTTON  SnrToggleCheckbox □不适用 </w:instrText>
              </w:r>
              <w:r>
                <w:rPr>
                  <w:szCs w:val="21"/>
                </w:rPr>
                <w:fldChar w:fldCharType="end"/>
              </w:r>
            </w:p>
          </w:sdtContent>
        </w:sdt>
        <w:sdt>
          <w:sdtPr>
            <w:rPr>
              <w:rFonts w:ascii="宋体" w:hAnsi="宋体" w:cs="宋体"/>
              <w:b w:val="0"/>
              <w:bCs w:val="0"/>
              <w:kern w:val="0"/>
              <w:szCs w:val="24"/>
            </w:rPr>
            <w:alias w:val="长期股权投资的核算方法"/>
            <w:tag w:val="_GBC_3e77074cd50946b1bccdff9bc1c9556f"/>
            <w:id w:val="-1739773293"/>
            <w:lock w:val="sdtLocked"/>
            <w:placeholder>
              <w:docPart w:val="GBC22222222222222222222222222222"/>
            </w:placeholder>
          </w:sdtPr>
          <w:sdtEndPr/>
          <w:sdtContent>
            <w:p w14:paraId="2FFEF66B" w14:textId="77777777" w:rsidR="00167FDB" w:rsidRPr="00B21AB3" w:rsidRDefault="00167FDB" w:rsidP="00FA1D2F">
              <w:pPr>
                <w:pStyle w:val="30"/>
                <w:widowControl/>
                <w:rPr>
                  <w:rFonts w:eastAsiaTheme="minorEastAsia"/>
                </w:rPr>
              </w:pPr>
              <w:r>
                <w:rPr>
                  <w:rFonts w:hint="eastAsia"/>
                </w:rPr>
                <w:t>1</w:t>
              </w:r>
              <w:r>
                <w:rPr>
                  <w:rFonts w:hint="eastAsia"/>
                </w:rPr>
                <w:t>、</w:t>
              </w:r>
              <w:r w:rsidRPr="00B21AB3">
                <w:rPr>
                  <w:rFonts w:eastAsiaTheme="minorEastAsia"/>
                </w:rPr>
                <w:t>共同控制、重大影响的判断标准</w:t>
              </w:r>
            </w:p>
            <w:p w14:paraId="63402B21" w14:textId="77777777" w:rsidR="00167FDB" w:rsidRPr="00B21AB3" w:rsidRDefault="00167FDB" w:rsidP="00FA1D2F">
              <w:pPr>
                <w:pStyle w:val="36"/>
                <w:widowControl/>
                <w:spacing w:line="240" w:lineRule="auto"/>
                <w:ind w:left="0" w:firstLineChars="200" w:firstLine="420"/>
                <w:rPr>
                  <w:rFonts w:eastAsiaTheme="minorEastAsia"/>
                </w:rPr>
              </w:pPr>
              <w:r w:rsidRPr="00B21AB3">
                <w:rPr>
                  <w:rFonts w:eastAsiaTheme="minorEastAsia"/>
                </w:rPr>
                <w:t>共同控制，是指按照相关约定对某项安排所共有的控制，并且该安排的相关活动必须经过分享控制权的参与方一致同意后才能决策。本公司与其他合营方一同对被投资单位实施共同控制且对被投资单位净资产享有权利的，被投资单位为本公司的合营企业。</w:t>
              </w:r>
            </w:p>
            <w:p w14:paraId="2FC37D09" w14:textId="77777777" w:rsidR="00167FDB" w:rsidRPr="00B21AB3" w:rsidRDefault="00167FDB" w:rsidP="00FA1D2F">
              <w:pPr>
                <w:pStyle w:val="36"/>
                <w:widowControl/>
                <w:spacing w:line="240" w:lineRule="auto"/>
                <w:ind w:left="0" w:firstLineChars="200" w:firstLine="420"/>
                <w:rPr>
                  <w:rFonts w:eastAsiaTheme="minorEastAsia"/>
                </w:rPr>
              </w:pPr>
              <w:r w:rsidRPr="00B21AB3">
                <w:rPr>
                  <w:rFonts w:eastAsiaTheme="minorEastAsia"/>
                </w:rPr>
                <w:t>重大影响，是指对</w:t>
              </w:r>
              <w:r>
                <w:rPr>
                  <w:rFonts w:eastAsiaTheme="minorEastAsia" w:hint="eastAsia"/>
                </w:rPr>
                <w:t>被投资单位</w:t>
              </w:r>
              <w:r w:rsidRPr="00B21AB3">
                <w:rPr>
                  <w:rFonts w:eastAsiaTheme="minorEastAsia"/>
                </w:rPr>
                <w:t>的财务和经营决策有参与决策的权力，但并不能够控制或者与其他方一起共同控制这些政策的制定。本公司能够对被投资单位施加重大影响的，被投资单位为本公司联营企业。</w:t>
              </w:r>
            </w:p>
            <w:p w14:paraId="79A09942" w14:textId="77777777" w:rsidR="00167FDB" w:rsidRPr="00B21AB3" w:rsidRDefault="00167FDB" w:rsidP="00FA1D2F">
              <w:pPr>
                <w:pStyle w:val="30"/>
                <w:widowControl/>
                <w:rPr>
                  <w:rFonts w:eastAsiaTheme="minorEastAsia"/>
                </w:rPr>
              </w:pPr>
              <w:r>
                <w:rPr>
                  <w:rFonts w:eastAsiaTheme="minorEastAsia" w:hint="eastAsia"/>
                  <w:b w:val="0"/>
                </w:rPr>
                <w:t>2</w:t>
              </w:r>
              <w:r>
                <w:rPr>
                  <w:rFonts w:eastAsiaTheme="minorEastAsia" w:hint="eastAsia"/>
                  <w:b w:val="0"/>
                </w:rPr>
                <w:t>、</w:t>
              </w:r>
              <w:r w:rsidRPr="00B21AB3">
                <w:rPr>
                  <w:rFonts w:eastAsiaTheme="minorEastAsia"/>
                </w:rPr>
                <w:t>初始投资成本的确定</w:t>
              </w:r>
            </w:p>
            <w:p w14:paraId="212474C3" w14:textId="77777777" w:rsidR="00167FDB" w:rsidRPr="00B21AB3" w:rsidRDefault="00167FDB" w:rsidP="00FA1D2F">
              <w:pPr>
                <w:pStyle w:val="36"/>
                <w:widowControl/>
                <w:spacing w:line="240" w:lineRule="auto"/>
                <w:ind w:left="0" w:firstLineChars="200" w:firstLine="420"/>
                <w:rPr>
                  <w:rFonts w:eastAsiaTheme="minorEastAsia"/>
                </w:rPr>
              </w:pPr>
              <w:r w:rsidRPr="00B21AB3">
                <w:rPr>
                  <w:rFonts w:eastAsiaTheme="minorEastAsia"/>
                </w:rPr>
                <w:t>（</w:t>
              </w:r>
              <w:r w:rsidRPr="00B21AB3">
                <w:rPr>
                  <w:rFonts w:eastAsiaTheme="minorEastAsia"/>
                </w:rPr>
                <w:t>1</w:t>
              </w:r>
              <w:r w:rsidRPr="00B21AB3">
                <w:rPr>
                  <w:rFonts w:eastAsiaTheme="minorEastAsia"/>
                </w:rPr>
                <w:t>）企业合并形成的长期股权投资</w:t>
              </w:r>
            </w:p>
            <w:p w14:paraId="0EA01304" w14:textId="77777777" w:rsidR="00167FDB" w:rsidRPr="00A6617A" w:rsidRDefault="00167FDB" w:rsidP="00FA1D2F">
              <w:pPr>
                <w:pStyle w:val="36"/>
                <w:widowControl/>
                <w:spacing w:line="240" w:lineRule="auto"/>
                <w:ind w:left="0" w:firstLineChars="200" w:firstLine="420"/>
                <w:rPr>
                  <w:rFonts w:eastAsiaTheme="minorEastAsia"/>
                </w:rPr>
              </w:pPr>
              <w:r>
                <w:rPr>
                  <w:rFonts w:eastAsiaTheme="minorEastAsia" w:hint="eastAsia"/>
                </w:rPr>
                <w:t>对于</w:t>
              </w:r>
              <w:r w:rsidRPr="00B21AB3">
                <w:rPr>
                  <w:rFonts w:eastAsiaTheme="minorEastAsia"/>
                </w:rPr>
                <w:t>同</w:t>
              </w:r>
              <w:proofErr w:type="gramStart"/>
              <w:r w:rsidRPr="00B21AB3">
                <w:rPr>
                  <w:rFonts w:eastAsiaTheme="minorEastAsia"/>
                </w:rPr>
                <w:t>一控制</w:t>
              </w:r>
              <w:proofErr w:type="gramEnd"/>
              <w:r w:rsidRPr="00B21AB3">
                <w:rPr>
                  <w:rFonts w:eastAsiaTheme="minorEastAsia"/>
                </w:rPr>
                <w:t>下的企业合并</w:t>
              </w:r>
              <w:r>
                <w:rPr>
                  <w:rFonts w:eastAsiaTheme="minorEastAsia" w:hint="eastAsia"/>
                </w:rPr>
                <w:t>形成的对子公司的长期股权投资</w:t>
              </w:r>
              <w:r w:rsidRPr="00B21AB3">
                <w:rPr>
                  <w:rFonts w:eastAsiaTheme="minorEastAsia"/>
                </w:rPr>
                <w:t>，在</w:t>
              </w:r>
              <w:proofErr w:type="gramStart"/>
              <w:r w:rsidRPr="00B21AB3">
                <w:rPr>
                  <w:rFonts w:eastAsiaTheme="minorEastAsia"/>
                </w:rPr>
                <w:t>合并日按照</w:t>
              </w:r>
              <w:proofErr w:type="gramEnd"/>
              <w:r w:rsidRPr="00B21AB3">
                <w:rPr>
                  <w:rFonts w:eastAsiaTheme="minorEastAsia"/>
                </w:rPr>
                <w:t>取得被合并方所有者权益在最终控制方合并财务报表中的账面价值的份额作为长期股权投资的初始投资成本。</w:t>
              </w:r>
              <w:r w:rsidRPr="00F34C97">
                <w:rPr>
                  <w:rFonts w:eastAsiaTheme="minorEastAsia" w:hint="eastAsia"/>
                </w:rPr>
                <w:t>长期股权投资初始投资成本与支付对价账面价值之间的差额，调整资本公积中的股本溢价；资本公积中的股本溢价不足冲减</w:t>
              </w:r>
              <w:r w:rsidRPr="00A6617A">
                <w:rPr>
                  <w:rFonts w:eastAsiaTheme="minorEastAsia" w:hint="eastAsia"/>
                </w:rPr>
                <w:t>时，调整留存收益。</w:t>
              </w:r>
              <w:r w:rsidRPr="00A6617A">
                <w:rPr>
                  <w:rFonts w:eastAsiaTheme="minorEastAsia"/>
                </w:rPr>
                <w:t>因追加投资等原因能够对同</w:t>
              </w:r>
              <w:proofErr w:type="gramStart"/>
              <w:r w:rsidRPr="00A6617A">
                <w:rPr>
                  <w:rFonts w:eastAsiaTheme="minorEastAsia"/>
                </w:rPr>
                <w:t>一控制</w:t>
              </w:r>
              <w:proofErr w:type="gramEnd"/>
              <w:r w:rsidRPr="00A6617A">
                <w:rPr>
                  <w:rFonts w:eastAsiaTheme="minorEastAsia"/>
                </w:rPr>
                <w:t>下的被投资单位实施控制的，</w:t>
              </w:r>
              <w:r w:rsidRPr="00A6617A">
                <w:rPr>
                  <w:rFonts w:eastAsiaTheme="minorEastAsia" w:hint="eastAsia"/>
                </w:rPr>
                <w:t>按上述原则确认的</w:t>
              </w:r>
              <w:r w:rsidRPr="00A6617A">
                <w:rPr>
                  <w:rFonts w:eastAsiaTheme="minorEastAsia"/>
                </w:rPr>
                <w:t>长期股权投资的初始投资成本与达到合并前的长期股权投资账面价值加上</w:t>
              </w:r>
              <w:proofErr w:type="gramStart"/>
              <w:r w:rsidRPr="00A6617A">
                <w:rPr>
                  <w:rFonts w:eastAsiaTheme="minorEastAsia"/>
                </w:rPr>
                <w:t>合并日</w:t>
              </w:r>
              <w:proofErr w:type="gramEnd"/>
              <w:r w:rsidRPr="00A6617A">
                <w:rPr>
                  <w:rFonts w:eastAsiaTheme="minorEastAsia"/>
                </w:rPr>
                <w:t>进一步取得股份新支付对价的账面价值之和的差额，调整股本溢价，股本溢价不足冲减的，冲减留存收益。</w:t>
              </w:r>
            </w:p>
            <w:p w14:paraId="2E064071" w14:textId="77777777" w:rsidR="00167FDB" w:rsidRPr="00A6617A" w:rsidRDefault="00167FDB" w:rsidP="00FA1D2F">
              <w:pPr>
                <w:pStyle w:val="36"/>
                <w:widowControl/>
                <w:spacing w:line="240" w:lineRule="auto"/>
                <w:ind w:left="0" w:firstLineChars="200" w:firstLine="420"/>
                <w:rPr>
                  <w:rFonts w:eastAsiaTheme="minorEastAsia"/>
                </w:rPr>
              </w:pPr>
              <w:r w:rsidRPr="00A6617A">
                <w:rPr>
                  <w:rFonts w:eastAsiaTheme="minorEastAsia" w:hint="eastAsia"/>
                </w:rPr>
                <w:t>对于</w:t>
              </w:r>
              <w:r w:rsidRPr="00A6617A">
                <w:rPr>
                  <w:rFonts w:eastAsiaTheme="minorEastAsia"/>
                </w:rPr>
                <w:t>非同</w:t>
              </w:r>
              <w:proofErr w:type="gramStart"/>
              <w:r w:rsidRPr="00A6617A">
                <w:rPr>
                  <w:rFonts w:eastAsiaTheme="minorEastAsia"/>
                </w:rPr>
                <w:t>一控制</w:t>
              </w:r>
              <w:proofErr w:type="gramEnd"/>
              <w:r w:rsidRPr="00A6617A">
                <w:rPr>
                  <w:rFonts w:eastAsiaTheme="minorEastAsia"/>
                </w:rPr>
                <w:t>下的企业合并</w:t>
              </w:r>
              <w:r w:rsidRPr="00A6617A">
                <w:rPr>
                  <w:rFonts w:eastAsiaTheme="minorEastAsia" w:hint="eastAsia"/>
                </w:rPr>
                <w:t>形成的对子公司的长期股权投资，</w:t>
              </w:r>
              <w:r w:rsidRPr="00A6617A">
                <w:rPr>
                  <w:rFonts w:eastAsiaTheme="minorEastAsia"/>
                </w:rPr>
                <w:t>按照购买日确定的合并成本作为长期股权投资的初始投资成本。因追加投资等原因能够对非同</w:t>
              </w:r>
              <w:proofErr w:type="gramStart"/>
              <w:r w:rsidRPr="00A6617A">
                <w:rPr>
                  <w:rFonts w:eastAsiaTheme="minorEastAsia"/>
                </w:rPr>
                <w:t>一控制</w:t>
              </w:r>
              <w:proofErr w:type="gramEnd"/>
              <w:r w:rsidRPr="00A6617A">
                <w:rPr>
                  <w:rFonts w:eastAsiaTheme="minorEastAsia"/>
                </w:rPr>
                <w:t>下的被投资单位实施控制的，按照原持有的股权投资账面价值加上新增投资成本之和作为初始投资成本。</w:t>
              </w:r>
            </w:p>
            <w:p w14:paraId="40E30D89" w14:textId="77777777" w:rsidR="00167FDB" w:rsidRPr="00B21AB3" w:rsidRDefault="00167FDB" w:rsidP="00FA1D2F">
              <w:pPr>
                <w:pStyle w:val="36"/>
                <w:widowControl/>
                <w:spacing w:line="240" w:lineRule="auto"/>
                <w:ind w:left="0" w:firstLineChars="200" w:firstLine="420"/>
                <w:rPr>
                  <w:rFonts w:eastAsiaTheme="minorEastAsia"/>
                </w:rPr>
              </w:pPr>
              <w:r w:rsidRPr="00A6617A">
                <w:rPr>
                  <w:rFonts w:eastAsiaTheme="minorEastAsia"/>
                </w:rPr>
                <w:t>（</w:t>
              </w:r>
              <w:r w:rsidRPr="00A6617A">
                <w:rPr>
                  <w:rFonts w:eastAsiaTheme="minorEastAsia"/>
                </w:rPr>
                <w:t>2</w:t>
              </w:r>
              <w:r w:rsidRPr="00A6617A">
                <w:rPr>
                  <w:rFonts w:eastAsiaTheme="minorEastAsia"/>
                </w:rPr>
                <w:t>）</w:t>
              </w:r>
              <w:r w:rsidRPr="00A6617A">
                <w:rPr>
                  <w:rFonts w:eastAsiaTheme="minorEastAsia" w:hint="eastAsia"/>
                </w:rPr>
                <w:t>通过企业合并以外的</w:t>
              </w:r>
              <w:r w:rsidRPr="00A6617A">
                <w:rPr>
                  <w:rFonts w:eastAsiaTheme="minorEastAsia"/>
                </w:rPr>
                <w:t>其他方式取得的长期股权投资</w:t>
              </w:r>
            </w:p>
            <w:p w14:paraId="618B1C7B" w14:textId="77777777" w:rsidR="00167FDB" w:rsidRPr="00B21AB3" w:rsidRDefault="00167FDB" w:rsidP="00FA1D2F">
              <w:pPr>
                <w:pStyle w:val="36"/>
                <w:widowControl/>
                <w:spacing w:line="240" w:lineRule="auto"/>
                <w:ind w:left="0" w:firstLineChars="200" w:firstLine="420"/>
                <w:rPr>
                  <w:rFonts w:eastAsiaTheme="minorEastAsia"/>
                </w:rPr>
              </w:pPr>
              <w:r w:rsidRPr="00B21AB3">
                <w:rPr>
                  <w:rFonts w:eastAsiaTheme="minorEastAsia"/>
                </w:rPr>
                <w:t>以支付现金方式取得的长期股权投资，按照实际支付的购买价款作为初始投资成本。</w:t>
              </w:r>
            </w:p>
            <w:p w14:paraId="30D0811D" w14:textId="77777777" w:rsidR="00167FDB" w:rsidRPr="00B21AB3" w:rsidRDefault="00167FDB" w:rsidP="00FA1D2F">
              <w:pPr>
                <w:pStyle w:val="36"/>
                <w:widowControl/>
                <w:spacing w:line="240" w:lineRule="auto"/>
                <w:ind w:left="0" w:firstLineChars="200" w:firstLine="420"/>
                <w:rPr>
                  <w:rFonts w:eastAsiaTheme="minorEastAsia"/>
                </w:rPr>
              </w:pPr>
              <w:r w:rsidRPr="00B21AB3">
                <w:rPr>
                  <w:rFonts w:eastAsiaTheme="minorEastAsia"/>
                </w:rPr>
                <w:t>以发行权益</w:t>
              </w:r>
              <w:proofErr w:type="gramStart"/>
              <w:r w:rsidRPr="00B21AB3">
                <w:rPr>
                  <w:rFonts w:eastAsiaTheme="minorEastAsia"/>
                </w:rPr>
                <w:t>性证券</w:t>
              </w:r>
              <w:proofErr w:type="gramEnd"/>
              <w:r w:rsidRPr="00B21AB3">
                <w:rPr>
                  <w:rFonts w:eastAsiaTheme="minorEastAsia"/>
                </w:rPr>
                <w:t>取得的长期股权投资，按照发行权益</w:t>
              </w:r>
              <w:proofErr w:type="gramStart"/>
              <w:r w:rsidRPr="00B21AB3">
                <w:rPr>
                  <w:rFonts w:eastAsiaTheme="minorEastAsia"/>
                </w:rPr>
                <w:t>性证券</w:t>
              </w:r>
              <w:proofErr w:type="gramEnd"/>
              <w:r w:rsidRPr="00B21AB3">
                <w:rPr>
                  <w:rFonts w:eastAsiaTheme="minorEastAsia"/>
                </w:rPr>
                <w:t>的公允价值作为初始投资成本。</w:t>
              </w:r>
            </w:p>
            <w:p w14:paraId="49F5F4A0" w14:textId="77777777" w:rsidR="00167FDB" w:rsidRPr="00B21AB3" w:rsidRDefault="00167FDB" w:rsidP="00FA1D2F">
              <w:pPr>
                <w:pStyle w:val="30"/>
                <w:widowControl/>
                <w:rPr>
                  <w:rFonts w:eastAsiaTheme="minorEastAsia"/>
                </w:rPr>
              </w:pPr>
              <w:r>
                <w:rPr>
                  <w:rFonts w:eastAsiaTheme="minorEastAsia" w:hint="eastAsia"/>
                  <w:b w:val="0"/>
                </w:rPr>
                <w:t>3</w:t>
              </w:r>
              <w:r>
                <w:rPr>
                  <w:rFonts w:eastAsiaTheme="minorEastAsia" w:hint="eastAsia"/>
                  <w:b w:val="0"/>
                </w:rPr>
                <w:t>、</w:t>
              </w:r>
              <w:r w:rsidRPr="00B21AB3">
                <w:rPr>
                  <w:rFonts w:eastAsiaTheme="minorEastAsia"/>
                </w:rPr>
                <w:t>后续计量及损益确认方法</w:t>
              </w:r>
            </w:p>
            <w:p w14:paraId="7BB675B6" w14:textId="77777777" w:rsidR="00167FDB" w:rsidRPr="00B21AB3" w:rsidRDefault="00167FDB" w:rsidP="00FA1D2F">
              <w:pPr>
                <w:pStyle w:val="36"/>
                <w:widowControl/>
                <w:spacing w:line="240" w:lineRule="auto"/>
                <w:ind w:left="0" w:firstLineChars="200" w:firstLine="420"/>
                <w:rPr>
                  <w:rFonts w:eastAsiaTheme="minorEastAsia"/>
                </w:rPr>
              </w:pPr>
              <w:r w:rsidRPr="00B21AB3">
                <w:rPr>
                  <w:rFonts w:eastAsiaTheme="minorEastAsia"/>
                </w:rPr>
                <w:t>（</w:t>
              </w:r>
              <w:r w:rsidRPr="00B21AB3">
                <w:rPr>
                  <w:rFonts w:eastAsiaTheme="minorEastAsia"/>
                </w:rPr>
                <w:t>1</w:t>
              </w:r>
              <w:r w:rsidRPr="00B21AB3">
                <w:rPr>
                  <w:rFonts w:eastAsiaTheme="minorEastAsia"/>
                </w:rPr>
                <w:t>）成本法核算的长期股权投资</w:t>
              </w:r>
            </w:p>
            <w:p w14:paraId="21CED449" w14:textId="77777777" w:rsidR="00167FDB" w:rsidRPr="00B21AB3" w:rsidRDefault="00167FDB" w:rsidP="00FA1D2F">
              <w:pPr>
                <w:pStyle w:val="36"/>
                <w:widowControl/>
                <w:spacing w:line="240" w:lineRule="auto"/>
                <w:ind w:left="0" w:firstLineChars="200" w:firstLine="420"/>
                <w:rPr>
                  <w:rFonts w:eastAsiaTheme="minorEastAsia"/>
                </w:rPr>
              </w:pPr>
              <w:r w:rsidRPr="00B21AB3">
                <w:rPr>
                  <w:rFonts w:eastAsiaTheme="minorEastAsia"/>
                </w:rPr>
                <w:t>公司对子公司的长期股权投资，采用成本法核算</w:t>
              </w:r>
              <w:r w:rsidRPr="000B1904">
                <w:rPr>
                  <w:rFonts w:eastAsiaTheme="minorEastAsia" w:hint="eastAsia"/>
                </w:rPr>
                <w:t>，除非投资符合持有待售的条件</w:t>
              </w:r>
              <w:r w:rsidRPr="00B21AB3">
                <w:rPr>
                  <w:rFonts w:eastAsiaTheme="minorEastAsia"/>
                </w:rPr>
                <w:t>。除取得投资时实际支付的价款或对价中包含的已宣告但尚未发放的现金股利或利润外，公司按照享有被投资单位宣告发放的现金股利或利润确认当期投资收益。</w:t>
              </w:r>
            </w:p>
            <w:p w14:paraId="16B2B017" w14:textId="77777777" w:rsidR="00167FDB" w:rsidRPr="00B21AB3" w:rsidRDefault="00167FDB" w:rsidP="00FA1D2F">
              <w:pPr>
                <w:pStyle w:val="36"/>
                <w:widowControl/>
                <w:spacing w:line="240" w:lineRule="auto"/>
                <w:ind w:left="0" w:firstLineChars="200" w:firstLine="420"/>
                <w:rPr>
                  <w:rFonts w:eastAsiaTheme="minorEastAsia"/>
                </w:rPr>
              </w:pPr>
              <w:r w:rsidRPr="00B21AB3">
                <w:rPr>
                  <w:rFonts w:eastAsiaTheme="minorEastAsia"/>
                </w:rPr>
                <w:t>（</w:t>
              </w:r>
              <w:r w:rsidRPr="00B21AB3">
                <w:rPr>
                  <w:rFonts w:eastAsiaTheme="minorEastAsia"/>
                </w:rPr>
                <w:t>2</w:t>
              </w:r>
              <w:r w:rsidRPr="00B21AB3">
                <w:rPr>
                  <w:rFonts w:eastAsiaTheme="minorEastAsia"/>
                </w:rPr>
                <w:t>）权益法核算的长期股权投资</w:t>
              </w:r>
            </w:p>
            <w:p w14:paraId="601A2557" w14:textId="77777777" w:rsidR="00167FDB" w:rsidRPr="00B21AB3" w:rsidRDefault="00167FDB" w:rsidP="00FA1D2F">
              <w:pPr>
                <w:pStyle w:val="36"/>
                <w:widowControl/>
                <w:spacing w:line="240" w:lineRule="auto"/>
                <w:ind w:left="0" w:firstLineChars="200" w:firstLine="420"/>
                <w:rPr>
                  <w:rFonts w:eastAsiaTheme="minorEastAsia"/>
                </w:rPr>
              </w:pPr>
              <w:r w:rsidRPr="00B21AB3">
                <w:rPr>
                  <w:rFonts w:eastAsiaTheme="minorEastAsia"/>
                </w:rPr>
                <w:t>对联营企业和合营企业的长期股权投资，采用权益法核算。初始投资成本大于投资时应享有被投资单位可辨认净资产公允价值份额的差额，不调整长期股权投资的初始投资成本；初始投资成本小于投资时应享有被投资单位可辨认净资产公允价值份额的差额，计入当期损益</w:t>
              </w:r>
              <w:r w:rsidRPr="000B1904">
                <w:rPr>
                  <w:rFonts w:eastAsiaTheme="minorEastAsia" w:hint="eastAsia"/>
                </w:rPr>
                <w:t>，同时调整长期股权投资的成本</w:t>
              </w:r>
              <w:r w:rsidRPr="00B21AB3">
                <w:rPr>
                  <w:rFonts w:eastAsiaTheme="minorEastAsia"/>
                </w:rPr>
                <w:t>。</w:t>
              </w:r>
            </w:p>
            <w:p w14:paraId="66176347" w14:textId="77777777" w:rsidR="00167FDB" w:rsidRPr="00B21AB3" w:rsidRDefault="00167FDB" w:rsidP="00FA1D2F">
              <w:pPr>
                <w:pStyle w:val="36"/>
                <w:widowControl/>
                <w:spacing w:line="240" w:lineRule="auto"/>
                <w:ind w:left="0" w:firstLineChars="200" w:firstLine="420"/>
                <w:rPr>
                  <w:rFonts w:eastAsiaTheme="minorEastAsia"/>
                </w:rPr>
              </w:pPr>
              <w:r w:rsidRPr="00B21AB3">
                <w:rPr>
                  <w:rFonts w:eastAsiaTheme="minorEastAsia"/>
                </w:rPr>
                <w:t>公司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w:t>
              </w:r>
              <w:r>
                <w:rPr>
                  <w:rFonts w:eastAsiaTheme="minorEastAsia" w:hint="eastAsia"/>
                </w:rPr>
                <w:t>（</w:t>
              </w:r>
              <w:r w:rsidRPr="000B1904">
                <w:rPr>
                  <w:rFonts w:eastAsiaTheme="minorEastAsia" w:hint="eastAsia"/>
                </w:rPr>
                <w:t>简称</w:t>
              </w:r>
              <w:r w:rsidRPr="00F522C5">
                <w:rPr>
                  <w:rFonts w:ascii="宋体" w:hAnsi="宋体" w:hint="eastAsia"/>
                </w:rPr>
                <w:t>“</w:t>
              </w:r>
              <w:r w:rsidRPr="000B1904">
                <w:rPr>
                  <w:rFonts w:eastAsiaTheme="minorEastAsia" w:hint="eastAsia"/>
                </w:rPr>
                <w:t>其他所有者权益变动</w:t>
              </w:r>
              <w:r w:rsidRPr="00F522C5">
                <w:rPr>
                  <w:rFonts w:ascii="宋体" w:hAnsi="宋体" w:hint="eastAsia"/>
                </w:rPr>
                <w:t>”</w:t>
              </w:r>
              <w:r>
                <w:rPr>
                  <w:rFonts w:eastAsiaTheme="minorEastAsia" w:hint="eastAsia"/>
                </w:rPr>
                <w:t>）</w:t>
              </w:r>
              <w:r w:rsidRPr="00B21AB3">
                <w:rPr>
                  <w:rFonts w:eastAsiaTheme="minorEastAsia"/>
                </w:rPr>
                <w:t>，调整长期股权投资的账面价值并计入所有者权益。</w:t>
              </w:r>
            </w:p>
            <w:p w14:paraId="2A48917B" w14:textId="77777777" w:rsidR="00167FDB" w:rsidRPr="00A6617A" w:rsidRDefault="00167FDB" w:rsidP="00FA1D2F">
              <w:pPr>
                <w:pStyle w:val="36"/>
                <w:widowControl/>
                <w:spacing w:line="240" w:lineRule="auto"/>
                <w:ind w:left="0" w:firstLineChars="200" w:firstLine="420"/>
                <w:rPr>
                  <w:rFonts w:eastAsiaTheme="minorEastAsia"/>
                </w:rPr>
              </w:pPr>
              <w:r w:rsidRPr="00B21AB3">
                <w:rPr>
                  <w:rFonts w:eastAsiaTheme="minorEastAsia"/>
                </w:rPr>
                <w:lastRenderedPageBreak/>
                <w:t>在确认应享有被投资单位净损益</w:t>
              </w:r>
              <w:r w:rsidRPr="00967E19">
                <w:rPr>
                  <w:rFonts w:eastAsiaTheme="minorEastAsia" w:hint="eastAsia"/>
                </w:rPr>
                <w:t>、其他综合收益及其他所有者权益变动</w:t>
              </w:r>
              <w:r w:rsidRPr="00B21AB3">
                <w:rPr>
                  <w:rFonts w:eastAsiaTheme="minorEastAsia"/>
                </w:rPr>
                <w:t>的份额时，以取得投资时被投资单位可辨认净资产的公允价值为基础，并按照公司的会计政策及会计期间，对被投资单位的净利润</w:t>
              </w:r>
              <w:r w:rsidRPr="000B1904">
                <w:rPr>
                  <w:rFonts w:eastAsiaTheme="minorEastAsia" w:hint="eastAsia"/>
                </w:rPr>
                <w:t>和其他综合收益等</w:t>
              </w:r>
              <w:r w:rsidRPr="00B21AB3">
                <w:rPr>
                  <w:rFonts w:eastAsiaTheme="minorEastAsia"/>
                </w:rPr>
                <w:t>进行调整后确</w:t>
              </w:r>
              <w:r w:rsidRPr="00A6617A">
                <w:rPr>
                  <w:rFonts w:eastAsiaTheme="minorEastAsia"/>
                </w:rPr>
                <w:t>认。</w:t>
              </w:r>
            </w:p>
            <w:p w14:paraId="3D01EABC" w14:textId="77777777" w:rsidR="00167FDB" w:rsidRPr="00A6617A" w:rsidRDefault="00167FDB" w:rsidP="00FA1D2F">
              <w:pPr>
                <w:pStyle w:val="36"/>
                <w:widowControl/>
                <w:spacing w:line="240" w:lineRule="auto"/>
                <w:ind w:left="0" w:firstLineChars="200" w:firstLine="420"/>
                <w:rPr>
                  <w:rFonts w:eastAsiaTheme="minorEastAsia"/>
                </w:rPr>
              </w:pPr>
              <w:r w:rsidRPr="00A6617A">
                <w:rPr>
                  <w:rFonts w:eastAsiaTheme="minorEastAsia"/>
                </w:rPr>
                <w:t>公司与联营企业、合营企业之间发生的未实现内部交易损益按照应享有的比例计算归属于公司的部分，予以</w:t>
              </w:r>
              <w:proofErr w:type="gramStart"/>
              <w:r w:rsidRPr="00A6617A">
                <w:rPr>
                  <w:rFonts w:eastAsiaTheme="minorEastAsia"/>
                </w:rPr>
                <w:t>抵销</w:t>
              </w:r>
              <w:proofErr w:type="gramEnd"/>
              <w:r w:rsidRPr="00A6617A">
                <w:rPr>
                  <w:rFonts w:eastAsiaTheme="minorEastAsia"/>
                </w:rPr>
                <w:t>，在此基础上确认投资收益</w:t>
              </w:r>
              <w:r w:rsidRPr="00A6617A">
                <w:rPr>
                  <w:rFonts w:eastAsiaTheme="minorEastAsia" w:hint="eastAsia"/>
                </w:rPr>
                <w:t>，但投出或出售的资产构成业务的除外</w:t>
              </w:r>
              <w:r w:rsidRPr="00A6617A">
                <w:rPr>
                  <w:rFonts w:eastAsiaTheme="minorEastAsia"/>
                </w:rPr>
                <w:t>。与被投资单位发生的未实现内部交易损失，属于资产减值损失的，全额确认。</w:t>
              </w:r>
            </w:p>
            <w:p w14:paraId="0D96F9FA" w14:textId="77777777" w:rsidR="00167FDB" w:rsidRPr="00B21AB3" w:rsidRDefault="00167FDB" w:rsidP="00FA1D2F">
              <w:pPr>
                <w:pStyle w:val="36"/>
                <w:widowControl/>
                <w:spacing w:line="240" w:lineRule="auto"/>
                <w:ind w:left="0" w:firstLineChars="200" w:firstLine="420"/>
                <w:rPr>
                  <w:rFonts w:eastAsiaTheme="minorEastAsia"/>
                </w:rPr>
              </w:pPr>
              <w:r w:rsidRPr="00A6617A">
                <w:rPr>
                  <w:rFonts w:eastAsiaTheme="minorEastAsia" w:hint="eastAsia"/>
                </w:rPr>
                <w:t>公司对合营企业或联营企业发生的净亏损，除负有承担额外损失义务外，以长</w:t>
              </w:r>
              <w:r w:rsidRPr="000B1904">
                <w:rPr>
                  <w:rFonts w:eastAsiaTheme="minorEastAsia" w:hint="eastAsia"/>
                </w:rPr>
                <w:t>期股权投资的账面价值以及其他实质上构成对合营企业或联营企业净投资的长期权益</w:t>
              </w:r>
              <w:proofErr w:type="gramStart"/>
              <w:r w:rsidRPr="000B1904">
                <w:rPr>
                  <w:rFonts w:eastAsiaTheme="minorEastAsia" w:hint="eastAsia"/>
                </w:rPr>
                <w:t>减记至</w:t>
              </w:r>
              <w:proofErr w:type="gramEnd"/>
              <w:r w:rsidRPr="000B1904">
                <w:rPr>
                  <w:rFonts w:eastAsiaTheme="minorEastAsia" w:hint="eastAsia"/>
                </w:rPr>
                <w:t>零为限。合营企业或联营企业以后实现净利润的，公司在收益分享额弥补未确认的亏损分担额后，恢复确认收益分享额。</w:t>
              </w:r>
            </w:p>
            <w:p w14:paraId="7400B0D4" w14:textId="77777777" w:rsidR="00167FDB" w:rsidRPr="00A6617A" w:rsidRDefault="00167FDB" w:rsidP="00FA1D2F">
              <w:pPr>
                <w:pStyle w:val="36"/>
                <w:widowControl/>
                <w:spacing w:line="240" w:lineRule="auto"/>
                <w:ind w:left="0" w:firstLineChars="200" w:firstLine="420"/>
                <w:rPr>
                  <w:rFonts w:eastAsiaTheme="minorEastAsia"/>
                </w:rPr>
              </w:pPr>
              <w:r w:rsidRPr="00A6617A">
                <w:rPr>
                  <w:rFonts w:eastAsiaTheme="minorEastAsia"/>
                </w:rPr>
                <w:t>（</w:t>
              </w:r>
              <w:r w:rsidRPr="00A6617A">
                <w:rPr>
                  <w:rFonts w:eastAsiaTheme="minorEastAsia"/>
                </w:rPr>
                <w:t>3</w:t>
              </w:r>
              <w:r w:rsidRPr="00A6617A">
                <w:rPr>
                  <w:rFonts w:eastAsiaTheme="minorEastAsia"/>
                </w:rPr>
                <w:t>）长期股权投资的处置</w:t>
              </w:r>
            </w:p>
            <w:p w14:paraId="598C9A05" w14:textId="77777777" w:rsidR="00167FDB" w:rsidRPr="00A6617A" w:rsidRDefault="00167FDB" w:rsidP="00FA1D2F">
              <w:pPr>
                <w:pStyle w:val="36"/>
                <w:widowControl/>
                <w:spacing w:line="240" w:lineRule="auto"/>
                <w:ind w:left="0" w:firstLineChars="200" w:firstLine="420"/>
                <w:rPr>
                  <w:rFonts w:eastAsiaTheme="minorEastAsia"/>
                </w:rPr>
              </w:pPr>
              <w:r w:rsidRPr="00A6617A">
                <w:rPr>
                  <w:rFonts w:eastAsiaTheme="minorEastAsia"/>
                </w:rPr>
                <w:t>处置长期股权投资，其账面价值与实际取得价款的差额，计入当期损益。</w:t>
              </w:r>
            </w:p>
            <w:p w14:paraId="01FD85F7" w14:textId="77777777" w:rsidR="00167FDB" w:rsidRPr="00A6617A" w:rsidRDefault="00167FDB" w:rsidP="00FA1D2F">
              <w:pPr>
                <w:pStyle w:val="36"/>
                <w:widowControl/>
                <w:spacing w:line="240" w:lineRule="auto"/>
                <w:ind w:left="0" w:firstLineChars="200" w:firstLine="420"/>
                <w:rPr>
                  <w:rFonts w:eastAsiaTheme="minorEastAsia"/>
                </w:rPr>
              </w:pPr>
              <w:r w:rsidRPr="00A6617A">
                <w:rPr>
                  <w:rFonts w:eastAsiaTheme="minorEastAsia" w:hint="eastAsia"/>
                </w:rPr>
                <w:t>部分处置权益法核算的长期股权投资，剩余股权仍采用权益法核算的，原权益法核算确认的其他综合收益</w:t>
              </w:r>
              <w:r w:rsidRPr="00A6617A">
                <w:rPr>
                  <w:rFonts w:eastAsiaTheme="minorEastAsia"/>
                </w:rPr>
                <w:t>采用与被投资单位直接处置相关资产或负债相同的基础按相应比例</w:t>
              </w:r>
              <w:r w:rsidRPr="00A6617A">
                <w:rPr>
                  <w:rFonts w:eastAsiaTheme="minorEastAsia" w:hint="eastAsia"/>
                </w:rPr>
                <w:t>结转，</w:t>
              </w:r>
              <w:r w:rsidRPr="00A6617A">
                <w:rPr>
                  <w:rFonts w:eastAsiaTheme="minorEastAsia"/>
                </w:rPr>
                <w:t>其他所有者权益</w:t>
              </w:r>
              <w:proofErr w:type="gramStart"/>
              <w:r w:rsidRPr="00A6617A">
                <w:rPr>
                  <w:rFonts w:eastAsiaTheme="minorEastAsia"/>
                </w:rPr>
                <w:t>变动按</w:t>
              </w:r>
              <w:proofErr w:type="gramEnd"/>
              <w:r w:rsidRPr="00A6617A">
                <w:rPr>
                  <w:rFonts w:eastAsiaTheme="minorEastAsia"/>
                </w:rPr>
                <w:t>比例结转入当期损益。</w:t>
              </w:r>
            </w:p>
            <w:p w14:paraId="76090787" w14:textId="77777777" w:rsidR="00167FDB" w:rsidRPr="00A6617A" w:rsidRDefault="00167FDB" w:rsidP="00FA1D2F">
              <w:pPr>
                <w:pStyle w:val="36"/>
                <w:widowControl/>
                <w:spacing w:line="240" w:lineRule="auto"/>
                <w:ind w:left="0" w:firstLineChars="200" w:firstLine="420"/>
                <w:rPr>
                  <w:rFonts w:eastAsiaTheme="minorEastAsia"/>
                </w:rPr>
              </w:pPr>
              <w:r w:rsidRPr="00A6617A">
                <w:rPr>
                  <w:rFonts w:eastAsiaTheme="minorEastAsia"/>
                </w:rPr>
                <w:t>因处置股权投资等原因丧失了对被投资单位的共同控制或重大影响的，原股权投资因采用权益法核算而确认的其他综合收益，在终止采用权益法核算时采用与被投资单位直接处置相关资产或负债相同的基础进行会计处理</w:t>
              </w:r>
              <w:r w:rsidRPr="00A6617A">
                <w:rPr>
                  <w:rFonts w:eastAsiaTheme="minorEastAsia" w:hint="eastAsia"/>
                </w:rPr>
                <w:t>，</w:t>
              </w:r>
              <w:r w:rsidRPr="00A6617A">
                <w:rPr>
                  <w:rFonts w:eastAsiaTheme="minorEastAsia"/>
                </w:rPr>
                <w:t>其他所有者权益变动在终止采用权益法核算时全部转入当期损益。</w:t>
              </w:r>
            </w:p>
            <w:p w14:paraId="5372CC17" w14:textId="77777777" w:rsidR="00167FDB" w:rsidRPr="00A6617A" w:rsidRDefault="00167FDB" w:rsidP="00FA1D2F">
              <w:pPr>
                <w:pStyle w:val="36"/>
                <w:widowControl/>
                <w:spacing w:line="240" w:lineRule="auto"/>
                <w:ind w:left="0" w:firstLineChars="200" w:firstLine="420"/>
                <w:rPr>
                  <w:rFonts w:eastAsiaTheme="minorEastAsia"/>
                </w:rPr>
              </w:pPr>
              <w:r w:rsidRPr="00A6617A">
                <w:rPr>
                  <w:rFonts w:eastAsiaTheme="minorEastAsia"/>
                </w:rPr>
                <w:t>因处置部分股权投资等原因丧失了对被投资单位控制权的，在编制个别财务报表时，剩余股权能够对被投资单位实施共同控制或重大影响的，改按权益法核算，并对该剩余股权视同自取得时即采用权益法核算进行调整</w:t>
              </w:r>
              <w:r w:rsidRPr="00A6617A">
                <w:rPr>
                  <w:rFonts w:eastAsiaTheme="minorEastAsia" w:hint="eastAsia"/>
                </w:rPr>
                <w:t>，对于取得被投资单位控制权之前确认的其他综合收益采用与被投资单位直接处置相关资产或负债相同的基础按比例结转，因采用权益法核算确认的其他所有者权益</w:t>
              </w:r>
              <w:proofErr w:type="gramStart"/>
              <w:r w:rsidRPr="00A6617A">
                <w:rPr>
                  <w:rFonts w:eastAsiaTheme="minorEastAsia" w:hint="eastAsia"/>
                </w:rPr>
                <w:t>变动按</w:t>
              </w:r>
              <w:proofErr w:type="gramEnd"/>
              <w:r w:rsidRPr="00A6617A">
                <w:rPr>
                  <w:rFonts w:eastAsiaTheme="minorEastAsia" w:hint="eastAsia"/>
                </w:rPr>
                <w:t>比例结转入当期损益</w:t>
              </w:r>
              <w:r w:rsidRPr="00A6617A">
                <w:rPr>
                  <w:rFonts w:eastAsiaTheme="minorEastAsia"/>
                </w:rPr>
                <w:t>；剩余股权不能对被投资单位实施共同控制或施加重大影响的，</w:t>
              </w:r>
              <w:r w:rsidRPr="00A6617A">
                <w:rPr>
                  <w:rFonts w:eastAsiaTheme="minorEastAsia" w:hint="eastAsia"/>
                </w:rPr>
                <w:t>确认为</w:t>
              </w:r>
              <w:r w:rsidRPr="00A6617A">
                <w:rPr>
                  <w:rFonts w:eastAsiaTheme="minorEastAsia"/>
                </w:rPr>
                <w:t>金融</w:t>
              </w:r>
              <w:r w:rsidRPr="00A6617A">
                <w:rPr>
                  <w:rFonts w:eastAsiaTheme="minorEastAsia" w:hint="eastAsia"/>
                </w:rPr>
                <w:t>资产</w:t>
              </w:r>
              <w:r w:rsidRPr="00A6617A">
                <w:rPr>
                  <w:rFonts w:eastAsiaTheme="minorEastAsia"/>
                </w:rPr>
                <w:t>，其在丧失控制之日的公允价值与账面价值间的差额计入当期损益</w:t>
              </w:r>
              <w:r w:rsidRPr="00A6617A">
                <w:rPr>
                  <w:rFonts w:eastAsiaTheme="minorEastAsia" w:hint="eastAsia"/>
                </w:rPr>
                <w:t>，对于取得被投资单位控制权之前确认的其他综合收益和其他所有者权益变动全部结转</w:t>
              </w:r>
              <w:r w:rsidRPr="00A6617A">
                <w:rPr>
                  <w:rFonts w:eastAsiaTheme="minorEastAsia"/>
                </w:rPr>
                <w:t>。</w:t>
              </w:r>
            </w:p>
            <w:p w14:paraId="760C7D79" w14:textId="77777777" w:rsidR="00167FDB" w:rsidRPr="00B21AB3" w:rsidRDefault="00167FDB" w:rsidP="00FA1D2F">
              <w:pPr>
                <w:pStyle w:val="36"/>
                <w:widowControl/>
                <w:spacing w:line="240" w:lineRule="auto"/>
                <w:ind w:left="0" w:firstLineChars="200" w:firstLine="420"/>
                <w:rPr>
                  <w:rFonts w:eastAsiaTheme="minorEastAsia"/>
                </w:rPr>
              </w:pPr>
              <w:r w:rsidRPr="00A6617A">
                <w:rPr>
                  <w:rFonts w:eastAsiaTheme="minorEastAsia" w:hint="eastAsia"/>
                </w:rPr>
                <w:t>通过多次交易分步处置对子公司股权投资直至丧失控制权，属于一揽子交易的，各项交易作为一项处置子公司股权投资并丧失控制权的交易进行会计处理；在丧失控制权之前每一次处置价款与所处置的股权对应得长期股权投资账面价值之间的差额，在个别财务报表中，先确认为其他综合收益，到丧失控制权时再一并转人丧失控制权的当期损益。不属于一揽子交易的，对每一项交易分别进行会计处理。</w:t>
              </w:r>
            </w:p>
            <w:p w14:paraId="5836731B" w14:textId="77777777" w:rsidR="008145AA" w:rsidRDefault="00220447" w:rsidP="00FA1D2F">
              <w:pPr>
                <w:rPr>
                  <w:szCs w:val="21"/>
                </w:rPr>
              </w:pPr>
            </w:p>
          </w:sdtContent>
        </w:sdt>
      </w:sdtContent>
    </w:sdt>
    <w:p w14:paraId="3BEABF3B" w14:textId="77777777" w:rsidR="008145AA" w:rsidRDefault="00406AE8" w:rsidP="00471E11">
      <w:pPr>
        <w:pStyle w:val="30"/>
        <w:numPr>
          <w:ilvl w:val="0"/>
          <w:numId w:val="14"/>
        </w:numPr>
      </w:pPr>
      <w:r>
        <w:t>投资性房地产</w:t>
      </w:r>
    </w:p>
    <w:sdt>
      <w:sdtPr>
        <w:rPr>
          <w:rFonts w:ascii="宋体" w:eastAsia="宋体" w:hAnsi="宋体" w:cs="宋体" w:hint="eastAsia"/>
          <w:b w:val="0"/>
          <w:bCs w:val="0"/>
          <w:kern w:val="0"/>
          <w:szCs w:val="24"/>
        </w:rPr>
        <w:alias w:val="选项模块:成本计量模式"/>
        <w:tag w:val="_GBC_20b1c487c1e348188269523d7d980194"/>
        <w:id w:val="1584327369"/>
        <w:lock w:val="sdtLocked"/>
        <w:placeholder>
          <w:docPart w:val="GBC22222222222222222222222222222"/>
        </w:placeholder>
      </w:sdtPr>
      <w:sdtEndPr>
        <w:rPr>
          <w:szCs w:val="21"/>
        </w:rPr>
      </w:sdtEndPr>
      <w:sdtContent>
        <w:p w14:paraId="37B70DE8" w14:textId="77777777" w:rsidR="008145AA" w:rsidRDefault="00406AE8" w:rsidP="00471E11">
          <w:pPr>
            <w:pStyle w:val="4"/>
            <w:numPr>
              <w:ilvl w:val="0"/>
              <w:numId w:val="15"/>
            </w:numPr>
          </w:pPr>
          <w:r>
            <w:rPr>
              <w:rFonts w:ascii="宋体" w:hAnsi="宋体" w:cs="宋体" w:hint="eastAsia"/>
              <w:kern w:val="0"/>
              <w:szCs w:val="24"/>
            </w:rPr>
            <w:t>如果</w:t>
          </w:r>
          <w:r>
            <w:rPr>
              <w:rFonts w:hint="eastAsia"/>
            </w:rPr>
            <w:t>采用成本计量模式的：</w:t>
          </w:r>
        </w:p>
        <w:sdt>
          <w:sdtPr>
            <w:rPr>
              <w:rFonts w:ascii="宋体" w:hAnsi="宋体" w:cs="宋体"/>
              <w:color w:val="auto"/>
              <w:kern w:val="0"/>
              <w:szCs w:val="24"/>
            </w:rPr>
            <w:alias w:val="采用成本计量模式的折旧或摊销方法"/>
            <w:tag w:val="_GBC_5b2898357289426780691d99ea19aa67"/>
            <w:id w:val="404431578"/>
            <w:lock w:val="sdtLocked"/>
            <w:placeholder>
              <w:docPart w:val="GBC22222222222222222222222222222"/>
            </w:placeholder>
          </w:sdtPr>
          <w:sdtEndPr/>
          <w:sdtContent>
            <w:p w14:paraId="049D3E19" w14:textId="77777777" w:rsidR="00167FDB" w:rsidRDefault="00167FDB" w:rsidP="00FA1D2F">
              <w:pPr>
                <w:pStyle w:val="23"/>
                <w:widowControl/>
                <w:spacing w:line="240" w:lineRule="auto"/>
                <w:ind w:left="0" w:firstLineChars="200" w:firstLine="420"/>
              </w:pPr>
              <w:r w:rsidRPr="00B21AB3">
                <w:rPr>
                  <w:rFonts w:eastAsiaTheme="minorEastAsia"/>
                </w:rPr>
                <w:t>投资性房地产是指为赚取租金或资本增值，或两者兼有而持有的房地产，包括已出租的土地使用权、持有并</w:t>
              </w:r>
              <w:proofErr w:type="gramStart"/>
              <w:r w:rsidRPr="00B21AB3">
                <w:rPr>
                  <w:rFonts w:eastAsiaTheme="minorEastAsia"/>
                </w:rPr>
                <w:t>准备增值</w:t>
              </w:r>
              <w:proofErr w:type="gramEnd"/>
              <w:r w:rsidRPr="00B21AB3">
                <w:rPr>
                  <w:rFonts w:eastAsiaTheme="minorEastAsia"/>
                </w:rPr>
                <w:t>后转让的土地使用权、已出租的建筑物（含自行建造或开发活动完成后用于出租的建筑物以及正在建造或开发过程中将来用于出租的建筑物）</w:t>
              </w:r>
              <w:r>
                <w:rPr>
                  <w:rFonts w:eastAsiaTheme="minorEastAsia" w:hint="eastAsia"/>
                </w:rPr>
                <w:t>。</w:t>
              </w:r>
              <w:r w:rsidRPr="001E7FE7">
                <w:rPr>
                  <w:rFonts w:eastAsiaTheme="minorEastAsia" w:hint="eastAsia"/>
                </w:rPr>
                <w:t>与投资性房地产有关的后续支出，在相关的经济利益很可能流入且其成本能够可靠的计量时，计入投资性房地产成本；否则，于发生时计入当期损益。</w:t>
              </w:r>
            </w:p>
            <w:p w14:paraId="1F63FD21" w14:textId="77777777" w:rsidR="00167FDB" w:rsidRDefault="00167FDB" w:rsidP="00FA1D2F">
              <w:pPr>
                <w:pStyle w:val="23"/>
                <w:widowControl/>
                <w:spacing w:line="240" w:lineRule="auto"/>
                <w:ind w:left="0" w:firstLineChars="200" w:firstLine="420"/>
                <w:rPr>
                  <w:rFonts w:eastAsiaTheme="minorEastAsia"/>
                </w:rPr>
              </w:pPr>
              <w:r>
                <w:rPr>
                  <w:rFonts w:eastAsiaTheme="minorEastAsia"/>
                </w:rPr>
                <w:t>本</w:t>
              </w:r>
              <w:r w:rsidRPr="00B21AB3">
                <w:rPr>
                  <w:rFonts w:eastAsiaTheme="minorEastAsia"/>
                </w:rPr>
                <w:t>公司对现有投资性房地产采用成本模式计量。对按照成本模式计量的投资性房地产－出租用建筑物采用与本公司固定资产相同的折旧政策，出租用土地使用权按与无形资产相同的摊销政策执行。</w:t>
              </w:r>
            </w:p>
            <w:p w14:paraId="59F2AFBB" w14:textId="77777777" w:rsidR="008145AA" w:rsidRDefault="00220447" w:rsidP="00FA1D2F">
              <w:pPr>
                <w:rPr>
                  <w:szCs w:val="21"/>
                </w:rPr>
              </w:pPr>
            </w:p>
          </w:sdtContent>
        </w:sdt>
      </w:sdtContent>
    </w:sdt>
    <w:p w14:paraId="4E4C837B" w14:textId="77777777" w:rsidR="008145AA" w:rsidRDefault="00406AE8" w:rsidP="00471E11">
      <w:pPr>
        <w:pStyle w:val="30"/>
        <w:numPr>
          <w:ilvl w:val="0"/>
          <w:numId w:val="14"/>
        </w:numPr>
      </w:pPr>
      <w:r>
        <w:t>固定资产</w:t>
      </w:r>
    </w:p>
    <w:sdt>
      <w:sdtPr>
        <w:rPr>
          <w:rFonts w:ascii="宋体" w:eastAsia="宋体" w:hAnsi="宋体" w:cs="宋体"/>
          <w:b w:val="0"/>
          <w:bCs w:val="0"/>
          <w:kern w:val="0"/>
          <w:szCs w:val="24"/>
        </w:rPr>
        <w:alias w:val="模块:固定资产确认条件"/>
        <w:tag w:val="_GBC_662771796da549e1b2a02fb7d497f077"/>
        <w:id w:val="-884487189"/>
        <w:lock w:val="sdtLocked"/>
        <w:placeholder>
          <w:docPart w:val="GBC22222222222222222222222222222"/>
        </w:placeholder>
      </w:sdtPr>
      <w:sdtEndPr>
        <w:rPr>
          <w:rFonts w:ascii="Times New Roman" w:hAnsi="Times New Roman"/>
        </w:rPr>
      </w:sdtEndPr>
      <w:sdtContent>
        <w:p w14:paraId="685CEAC2" w14:textId="77777777" w:rsidR="008145AA" w:rsidRDefault="00406AE8" w:rsidP="00471E11">
          <w:pPr>
            <w:pStyle w:val="4"/>
            <w:numPr>
              <w:ilvl w:val="0"/>
              <w:numId w:val="16"/>
            </w:numPr>
          </w:pPr>
          <w:r>
            <w:rPr>
              <w:rFonts w:hint="eastAsia"/>
            </w:rPr>
            <w:t>确认条件</w:t>
          </w:r>
        </w:p>
        <w:sdt>
          <w:sdtPr>
            <w:alias w:val="是否适用：固定资产确认条件[双击切换]"/>
            <w:tag w:val="_GBC_4c768c6eca804bab9e4fc027185bcda6"/>
            <w:id w:val="2125424033"/>
            <w:lock w:val="sdtLocked"/>
            <w:placeholder>
              <w:docPart w:val="GBC22222222222222222222222222222"/>
            </w:placeholder>
          </w:sdtPr>
          <w:sdtEndPr/>
          <w:sdtContent>
            <w:p w14:paraId="4FA715F4" w14:textId="77777777" w:rsidR="008145AA" w:rsidRDefault="00406AE8" w:rsidP="00FA1D2F">
              <w:r>
                <w:fldChar w:fldCharType="begin"/>
              </w:r>
              <w:r w:rsidR="00DB277D">
                <w:instrText xml:space="preserve">MACROBUTTON  SnrToggleCheckbox √适用 </w:instrText>
              </w:r>
              <w:r>
                <w:fldChar w:fldCharType="end"/>
              </w:r>
              <w:r>
                <w:fldChar w:fldCharType="begin"/>
              </w:r>
              <w:r w:rsidR="00DB277D">
                <w:instrText xml:space="preserve"> MACROBUTTON  SnrToggleCheckbox □不适用 </w:instrText>
              </w:r>
              <w:r>
                <w:fldChar w:fldCharType="end"/>
              </w:r>
            </w:p>
          </w:sdtContent>
        </w:sdt>
        <w:sdt>
          <w:sdtPr>
            <w:rPr>
              <w:rFonts w:ascii="宋体" w:hAnsi="宋体" w:cs="宋体"/>
              <w:bCs/>
              <w:color w:val="auto"/>
              <w:kern w:val="0"/>
              <w:szCs w:val="24"/>
            </w:rPr>
            <w:alias w:val="固定资产确认条件"/>
            <w:tag w:val="_GBC_3044d53470b143fa9477fa34b85d4ec5"/>
            <w:id w:val="730811938"/>
            <w:lock w:val="sdtLocked"/>
            <w:placeholder>
              <w:docPart w:val="GBC22222222222222222222222222222"/>
            </w:placeholder>
          </w:sdtPr>
          <w:sdtEndPr>
            <w:rPr>
              <w:b/>
            </w:rPr>
          </w:sdtEndPr>
          <w:sdtContent>
            <w:p w14:paraId="580206AF" w14:textId="77777777" w:rsidR="00DB277D" w:rsidRPr="00B21AB3" w:rsidRDefault="00DB277D" w:rsidP="00FA1D2F">
              <w:pPr>
                <w:pStyle w:val="36"/>
                <w:widowControl/>
                <w:spacing w:line="240" w:lineRule="auto"/>
                <w:ind w:left="0" w:firstLineChars="200" w:firstLine="420"/>
                <w:rPr>
                  <w:rFonts w:eastAsiaTheme="minorEastAsia"/>
                </w:rPr>
              </w:pPr>
              <w:r w:rsidRPr="00B21AB3">
                <w:rPr>
                  <w:rFonts w:eastAsiaTheme="minorEastAsia"/>
                </w:rPr>
                <w:t>固定资产指为生产商品、提供劳务、出租或经营管理而持有，并且使用寿命超过一个会计年度的有形资产。固定资产在同时满足下列条件时予以确认：</w:t>
              </w:r>
            </w:p>
            <w:p w14:paraId="60C747A1" w14:textId="77777777" w:rsidR="00DB277D" w:rsidRPr="00B21AB3" w:rsidRDefault="00DB277D" w:rsidP="00FA1D2F">
              <w:pPr>
                <w:pStyle w:val="36"/>
                <w:widowControl/>
                <w:spacing w:line="240" w:lineRule="auto"/>
                <w:ind w:left="0" w:firstLineChars="200" w:firstLine="420"/>
                <w:rPr>
                  <w:rFonts w:eastAsiaTheme="minorEastAsia"/>
                </w:rPr>
              </w:pPr>
              <w:r w:rsidRPr="00B21AB3">
                <w:rPr>
                  <w:rFonts w:eastAsiaTheme="minorEastAsia"/>
                </w:rPr>
                <w:t>（</w:t>
              </w:r>
              <w:r w:rsidRPr="00B21AB3">
                <w:rPr>
                  <w:rFonts w:eastAsiaTheme="minorEastAsia"/>
                </w:rPr>
                <w:t>1</w:t>
              </w:r>
              <w:r w:rsidRPr="00B21AB3">
                <w:rPr>
                  <w:rFonts w:eastAsiaTheme="minorEastAsia"/>
                </w:rPr>
                <w:t>）与该固定资产有关的经济利益很可能流入企业；</w:t>
              </w:r>
            </w:p>
            <w:p w14:paraId="5813E672" w14:textId="77777777" w:rsidR="00DB277D" w:rsidRPr="00B21AB3" w:rsidRDefault="00DB277D" w:rsidP="00FA1D2F">
              <w:pPr>
                <w:pStyle w:val="36"/>
                <w:widowControl/>
                <w:spacing w:line="240" w:lineRule="auto"/>
                <w:ind w:left="0" w:firstLineChars="200" w:firstLine="420"/>
                <w:rPr>
                  <w:rFonts w:eastAsiaTheme="minorEastAsia"/>
                </w:rPr>
              </w:pPr>
              <w:r w:rsidRPr="00B21AB3">
                <w:rPr>
                  <w:rFonts w:eastAsiaTheme="minorEastAsia"/>
                </w:rPr>
                <w:lastRenderedPageBreak/>
                <w:t>（</w:t>
              </w:r>
              <w:r w:rsidRPr="00B21AB3">
                <w:rPr>
                  <w:rFonts w:eastAsiaTheme="minorEastAsia"/>
                </w:rPr>
                <w:t>2</w:t>
              </w:r>
              <w:r w:rsidRPr="00B21AB3">
                <w:rPr>
                  <w:rFonts w:eastAsiaTheme="minorEastAsia"/>
                </w:rPr>
                <w:t>）该固定资产的成本能够可靠地计量。</w:t>
              </w:r>
            </w:p>
            <w:p w14:paraId="0E7C8007" w14:textId="77777777" w:rsidR="00DB277D" w:rsidRDefault="00DB277D" w:rsidP="00FA1D2F">
              <w:pPr>
                <w:pStyle w:val="36"/>
                <w:widowControl/>
                <w:spacing w:line="240" w:lineRule="auto"/>
                <w:ind w:left="0" w:firstLineChars="200" w:firstLine="420"/>
                <w:rPr>
                  <w:rFonts w:eastAsiaTheme="minorEastAsia"/>
                </w:rPr>
              </w:pPr>
              <w:r w:rsidRPr="00667A21">
                <w:rPr>
                  <w:rFonts w:eastAsiaTheme="minorEastAsia" w:hint="eastAsia"/>
                </w:rPr>
                <w:t>固定资产按成本（并考虑预计弃置费用因素的影响）进行初始计量。</w:t>
              </w:r>
              <w:r w:rsidRPr="00F344BE">
                <w:rPr>
                  <w:rFonts w:eastAsiaTheme="minorEastAsia"/>
                </w:rPr>
                <w:t xml:space="preserve"> </w:t>
              </w:r>
            </w:p>
            <w:p w14:paraId="59485380" w14:textId="77777777" w:rsidR="00DB277D" w:rsidRDefault="00DB277D" w:rsidP="00FA1D2F">
              <w:pPr>
                <w:pStyle w:val="36"/>
                <w:widowControl/>
                <w:spacing w:line="240" w:lineRule="auto"/>
                <w:ind w:left="0" w:firstLineChars="200" w:firstLine="420"/>
                <w:rPr>
                  <w:rFonts w:eastAsiaTheme="minorEastAsia"/>
                </w:rPr>
              </w:pPr>
              <w:r w:rsidRPr="00DD55CF">
                <w:rPr>
                  <w:rFonts w:eastAsiaTheme="minorEastAsia" w:hint="eastAsia"/>
                </w:rPr>
                <w:t>与固定资产有关的后续支出，在与其有关的经济利益很可能流入且其成本能够可靠计量时，计入固定资产成本；对于被替换的部分，终止确认其账面价值；所有其他后续支出于发生时计入当期损益。</w:t>
              </w:r>
              <w:r w:rsidRPr="00F344BE">
                <w:rPr>
                  <w:rFonts w:eastAsiaTheme="minorEastAsia"/>
                </w:rPr>
                <w:t xml:space="preserve"> </w:t>
              </w:r>
            </w:p>
            <w:p w14:paraId="46B82FDD" w14:textId="77777777" w:rsidR="008145AA" w:rsidRPr="00DB277D" w:rsidRDefault="00220447">
              <w:pPr>
                <w:rPr>
                  <w:b/>
                  <w:bCs/>
                  <w:szCs w:val="21"/>
                </w:rPr>
              </w:pPr>
            </w:p>
          </w:sdtContent>
        </w:sdt>
      </w:sdtContent>
    </w:sdt>
    <w:sdt>
      <w:sdtPr>
        <w:rPr>
          <w:rFonts w:asciiTheme="minorHAnsi" w:eastAsia="宋体" w:hAnsiTheme="minorHAnsi" w:cstheme="minorBidi"/>
          <w:b w:val="0"/>
          <w:bCs w:val="0"/>
          <w:kern w:val="0"/>
          <w:szCs w:val="22"/>
        </w:rPr>
        <w:alias w:val="模块:固定资产折旧方法"/>
        <w:tag w:val="_GBC_7c749a57d4094b3386978c34c3487e2a"/>
        <w:id w:val="926612174"/>
        <w:lock w:val="sdtLocked"/>
        <w:placeholder>
          <w:docPart w:val="GBC22222222222222222222222222222"/>
        </w:placeholder>
      </w:sdtPr>
      <w:sdtEndPr>
        <w:rPr>
          <w:rFonts w:ascii="宋体" w:hAnsi="宋体" w:cs="宋体"/>
          <w:szCs w:val="24"/>
        </w:rPr>
      </w:sdtEndPr>
      <w:sdtContent>
        <w:p w14:paraId="38DDE58A" w14:textId="77777777" w:rsidR="002C7377" w:rsidRDefault="002C7377" w:rsidP="00471E11">
          <w:pPr>
            <w:pStyle w:val="4"/>
            <w:numPr>
              <w:ilvl w:val="0"/>
              <w:numId w:val="16"/>
            </w:numPr>
          </w:pPr>
          <w:r>
            <w:t>折旧方法</w:t>
          </w:r>
        </w:p>
        <w:sdt>
          <w:sdtPr>
            <w:alias w:val="是否适用：固定资产折旧方法[双击切换]"/>
            <w:tag w:val="_GBC_f89f129fe73045168ebdc30031da9fdd"/>
            <w:id w:val="1397855424"/>
            <w:lock w:val="sdtLocked"/>
          </w:sdtPr>
          <w:sdtEndPr/>
          <w:sdtContent>
            <w:p w14:paraId="33BBBD9E" w14:textId="791E27DE" w:rsidR="002C7377" w:rsidRDefault="002C737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2C7377" w14:paraId="7C4087E0" w14:textId="77777777" w:rsidTr="00D55D70">
            <w:sdt>
              <w:sdtPr>
                <w:tag w:val="_PLD_b93b748ee97a4a8bae6f8263364d91d5"/>
                <w:id w:val="-259923051"/>
                <w:lock w:val="sdtLocked"/>
              </w:sdtPr>
              <w:sdtEndPr/>
              <w:sdtContent>
                <w:tc>
                  <w:tcPr>
                    <w:tcW w:w="949" w:type="pct"/>
                    <w:vAlign w:val="center"/>
                  </w:tcPr>
                  <w:p w14:paraId="45DE3963" w14:textId="77777777" w:rsidR="002C7377" w:rsidRDefault="002C7377" w:rsidP="00D55D70">
                    <w:pPr>
                      <w:jc w:val="center"/>
                      <w:rPr>
                        <w:szCs w:val="21"/>
                      </w:rPr>
                    </w:pPr>
                    <w:r>
                      <w:rPr>
                        <w:szCs w:val="21"/>
                      </w:rPr>
                      <w:t>类别</w:t>
                    </w:r>
                  </w:p>
                </w:tc>
              </w:sdtContent>
            </w:sdt>
            <w:sdt>
              <w:sdtPr>
                <w:tag w:val="_PLD_8eb75a8ba4fb45a3be1c35e2609526fb"/>
                <w:id w:val="1228340344"/>
                <w:lock w:val="sdtLocked"/>
              </w:sdtPr>
              <w:sdtEndPr/>
              <w:sdtContent>
                <w:tc>
                  <w:tcPr>
                    <w:tcW w:w="1012" w:type="pct"/>
                    <w:vAlign w:val="center"/>
                  </w:tcPr>
                  <w:p w14:paraId="794C55E4" w14:textId="77777777" w:rsidR="002C7377" w:rsidRDefault="002C7377" w:rsidP="00D55D70">
                    <w:pPr>
                      <w:jc w:val="center"/>
                      <w:rPr>
                        <w:szCs w:val="21"/>
                      </w:rPr>
                    </w:pPr>
                    <w:r>
                      <w:rPr>
                        <w:rFonts w:hint="eastAsia"/>
                        <w:szCs w:val="21"/>
                      </w:rPr>
                      <w:t>折旧方法</w:t>
                    </w:r>
                  </w:p>
                </w:tc>
              </w:sdtContent>
            </w:sdt>
            <w:sdt>
              <w:sdtPr>
                <w:tag w:val="_PLD_288e4cb255e44ed98e0c53f336ac01e0"/>
                <w:id w:val="-190763756"/>
                <w:lock w:val="sdtLocked"/>
              </w:sdtPr>
              <w:sdtEndPr/>
              <w:sdtContent>
                <w:tc>
                  <w:tcPr>
                    <w:tcW w:w="1013" w:type="pct"/>
                    <w:vAlign w:val="center"/>
                  </w:tcPr>
                  <w:p w14:paraId="0087FE3F" w14:textId="77777777" w:rsidR="002C7377" w:rsidRDefault="002C7377" w:rsidP="00D55D70">
                    <w:pPr>
                      <w:jc w:val="center"/>
                      <w:rPr>
                        <w:szCs w:val="21"/>
                      </w:rPr>
                    </w:pPr>
                    <w:r>
                      <w:rPr>
                        <w:szCs w:val="21"/>
                      </w:rPr>
                      <w:t>折旧年限（年）</w:t>
                    </w:r>
                  </w:p>
                </w:tc>
              </w:sdtContent>
            </w:sdt>
            <w:sdt>
              <w:sdtPr>
                <w:tag w:val="_PLD_b978331f5a784568b426597e450ebc7a"/>
                <w:id w:val="-1563252810"/>
                <w:lock w:val="sdtLocked"/>
              </w:sdtPr>
              <w:sdtEndPr/>
              <w:sdtContent>
                <w:tc>
                  <w:tcPr>
                    <w:tcW w:w="1013" w:type="pct"/>
                    <w:vAlign w:val="center"/>
                  </w:tcPr>
                  <w:p w14:paraId="7C317872" w14:textId="77777777" w:rsidR="002C7377" w:rsidRDefault="002C7377" w:rsidP="00D55D70">
                    <w:pPr>
                      <w:jc w:val="center"/>
                      <w:rPr>
                        <w:szCs w:val="21"/>
                      </w:rPr>
                    </w:pPr>
                    <w:r>
                      <w:rPr>
                        <w:szCs w:val="21"/>
                      </w:rPr>
                      <w:t>残值率</w:t>
                    </w:r>
                  </w:p>
                </w:tc>
              </w:sdtContent>
            </w:sdt>
            <w:sdt>
              <w:sdtPr>
                <w:tag w:val="_PLD_02921e2cbb3b427bb4fe2aba2949e56a"/>
                <w:id w:val="1626579175"/>
                <w:lock w:val="sdtLocked"/>
              </w:sdtPr>
              <w:sdtEndPr/>
              <w:sdtContent>
                <w:tc>
                  <w:tcPr>
                    <w:tcW w:w="1013" w:type="pct"/>
                    <w:vAlign w:val="center"/>
                  </w:tcPr>
                  <w:p w14:paraId="10E6AB26" w14:textId="77777777" w:rsidR="002C7377" w:rsidRDefault="002C7377" w:rsidP="00D55D70">
                    <w:pPr>
                      <w:jc w:val="center"/>
                      <w:rPr>
                        <w:szCs w:val="21"/>
                      </w:rPr>
                    </w:pPr>
                    <w:r>
                      <w:rPr>
                        <w:szCs w:val="21"/>
                      </w:rPr>
                      <w:t>年折旧率</w:t>
                    </w:r>
                  </w:p>
                </w:tc>
              </w:sdtContent>
            </w:sdt>
          </w:tr>
          <w:sdt>
            <w:sdtPr>
              <w:rPr>
                <w:szCs w:val="21"/>
              </w:rPr>
              <w:alias w:val="其他固定资产计价、折旧、减值方法"/>
              <w:tag w:val="_GBC_f1ad6125c5d74d2a98f593d2ba574474"/>
              <w:id w:val="299437610"/>
              <w:lock w:val="sdtLocked"/>
            </w:sdtPr>
            <w:sdtEndPr/>
            <w:sdtContent>
              <w:tr w:rsidR="002C7377" w14:paraId="7428296D" w14:textId="77777777" w:rsidTr="00D55D70">
                <w:tc>
                  <w:tcPr>
                    <w:tcW w:w="949" w:type="pct"/>
                  </w:tcPr>
                  <w:p w14:paraId="52A9899F" w14:textId="77777777" w:rsidR="002C7377" w:rsidRDefault="002C7377" w:rsidP="00D55D70">
                    <w:pPr>
                      <w:rPr>
                        <w:szCs w:val="21"/>
                      </w:rPr>
                    </w:pPr>
                    <w:r>
                      <w:t>房屋及建筑物</w:t>
                    </w:r>
                  </w:p>
                </w:tc>
                <w:tc>
                  <w:tcPr>
                    <w:tcW w:w="1012" w:type="pct"/>
                  </w:tcPr>
                  <w:p w14:paraId="4D116C4E" w14:textId="77777777" w:rsidR="002C7377" w:rsidRDefault="002C7377" w:rsidP="00D55D70">
                    <w:pPr>
                      <w:rPr>
                        <w:szCs w:val="21"/>
                      </w:rPr>
                    </w:pPr>
                    <w:r>
                      <w:t>年限平均法</w:t>
                    </w:r>
                  </w:p>
                </w:tc>
                <w:tc>
                  <w:tcPr>
                    <w:tcW w:w="1013" w:type="pct"/>
                  </w:tcPr>
                  <w:p w14:paraId="3074DA7B" w14:textId="77777777" w:rsidR="002C7377" w:rsidRDefault="002C7377" w:rsidP="00D55D70">
                    <w:pPr>
                      <w:rPr>
                        <w:szCs w:val="21"/>
                      </w:rPr>
                    </w:pPr>
                    <w:r>
                      <w:t>10-30</w:t>
                    </w:r>
                  </w:p>
                </w:tc>
                <w:tc>
                  <w:tcPr>
                    <w:tcW w:w="1013" w:type="pct"/>
                  </w:tcPr>
                  <w:p w14:paraId="0DEE7AFA" w14:textId="77777777" w:rsidR="002C7377" w:rsidRDefault="002C7377" w:rsidP="00D55D70">
                    <w:pPr>
                      <w:rPr>
                        <w:szCs w:val="21"/>
                      </w:rPr>
                    </w:pPr>
                    <w:r>
                      <w:t>5.00</w:t>
                    </w:r>
                  </w:p>
                </w:tc>
                <w:tc>
                  <w:tcPr>
                    <w:tcW w:w="1013" w:type="pct"/>
                  </w:tcPr>
                  <w:p w14:paraId="10F07794" w14:textId="77777777" w:rsidR="002C7377" w:rsidRDefault="002C7377" w:rsidP="00D55D70">
                    <w:pPr>
                      <w:rPr>
                        <w:szCs w:val="21"/>
                      </w:rPr>
                    </w:pPr>
                    <w:r>
                      <w:t>3.17-9.50</w:t>
                    </w:r>
                  </w:p>
                </w:tc>
              </w:tr>
            </w:sdtContent>
          </w:sdt>
          <w:sdt>
            <w:sdtPr>
              <w:rPr>
                <w:szCs w:val="21"/>
              </w:rPr>
              <w:alias w:val="其他固定资产计价、折旧、减值方法"/>
              <w:tag w:val="_GBC_f1ad6125c5d74d2a98f593d2ba574474"/>
              <w:id w:val="-1237242052"/>
              <w:lock w:val="sdtLocked"/>
            </w:sdtPr>
            <w:sdtEndPr/>
            <w:sdtContent>
              <w:tr w:rsidR="002C7377" w14:paraId="5A6BF439" w14:textId="77777777" w:rsidTr="00D55D70">
                <w:tc>
                  <w:tcPr>
                    <w:tcW w:w="949" w:type="pct"/>
                  </w:tcPr>
                  <w:p w14:paraId="43CA316F" w14:textId="77777777" w:rsidR="002C7377" w:rsidRDefault="002C7377" w:rsidP="00D55D70">
                    <w:pPr>
                      <w:rPr>
                        <w:szCs w:val="21"/>
                      </w:rPr>
                    </w:pPr>
                    <w:r>
                      <w:t>施工设备</w:t>
                    </w:r>
                  </w:p>
                </w:tc>
                <w:tc>
                  <w:tcPr>
                    <w:tcW w:w="1012" w:type="pct"/>
                  </w:tcPr>
                  <w:p w14:paraId="3ED74C76" w14:textId="77777777" w:rsidR="002C7377" w:rsidRDefault="002C7377" w:rsidP="00D55D70">
                    <w:pPr>
                      <w:rPr>
                        <w:szCs w:val="21"/>
                      </w:rPr>
                    </w:pPr>
                    <w:r>
                      <w:t>年限平均法</w:t>
                    </w:r>
                  </w:p>
                </w:tc>
                <w:tc>
                  <w:tcPr>
                    <w:tcW w:w="1013" w:type="pct"/>
                  </w:tcPr>
                  <w:p w14:paraId="649D1C3D" w14:textId="77777777" w:rsidR="002C7377" w:rsidRDefault="002C7377" w:rsidP="00D55D70">
                    <w:pPr>
                      <w:rPr>
                        <w:szCs w:val="21"/>
                      </w:rPr>
                    </w:pPr>
                    <w:r>
                      <w:t>8</w:t>
                    </w:r>
                  </w:p>
                </w:tc>
                <w:tc>
                  <w:tcPr>
                    <w:tcW w:w="1013" w:type="pct"/>
                  </w:tcPr>
                  <w:p w14:paraId="7A513409" w14:textId="77777777" w:rsidR="002C7377" w:rsidRDefault="002C7377" w:rsidP="00D55D70">
                    <w:pPr>
                      <w:rPr>
                        <w:szCs w:val="21"/>
                      </w:rPr>
                    </w:pPr>
                    <w:r>
                      <w:t>5.00</w:t>
                    </w:r>
                  </w:p>
                </w:tc>
                <w:tc>
                  <w:tcPr>
                    <w:tcW w:w="1013" w:type="pct"/>
                  </w:tcPr>
                  <w:p w14:paraId="18464258" w14:textId="77777777" w:rsidR="002C7377" w:rsidRDefault="002C7377" w:rsidP="00D55D70">
                    <w:pPr>
                      <w:rPr>
                        <w:szCs w:val="21"/>
                      </w:rPr>
                    </w:pPr>
                    <w:r>
                      <w:t>11.875</w:t>
                    </w:r>
                  </w:p>
                </w:tc>
              </w:tr>
            </w:sdtContent>
          </w:sdt>
          <w:sdt>
            <w:sdtPr>
              <w:rPr>
                <w:szCs w:val="21"/>
              </w:rPr>
              <w:alias w:val="其他固定资产计价、折旧、减值方法"/>
              <w:tag w:val="_GBC_f1ad6125c5d74d2a98f593d2ba574474"/>
              <w:id w:val="1511713508"/>
              <w:lock w:val="sdtLocked"/>
            </w:sdtPr>
            <w:sdtEndPr/>
            <w:sdtContent>
              <w:tr w:rsidR="002C7377" w14:paraId="3472C78A" w14:textId="77777777" w:rsidTr="00D55D70">
                <w:tc>
                  <w:tcPr>
                    <w:tcW w:w="949" w:type="pct"/>
                  </w:tcPr>
                  <w:p w14:paraId="7A8508C5" w14:textId="77777777" w:rsidR="002C7377" w:rsidRDefault="002C7377" w:rsidP="00D55D70">
                    <w:pPr>
                      <w:rPr>
                        <w:szCs w:val="21"/>
                      </w:rPr>
                    </w:pPr>
                    <w:r>
                      <w:t>机器设备</w:t>
                    </w:r>
                  </w:p>
                </w:tc>
                <w:tc>
                  <w:tcPr>
                    <w:tcW w:w="1012" w:type="pct"/>
                  </w:tcPr>
                  <w:p w14:paraId="5CAE5424" w14:textId="77777777" w:rsidR="002C7377" w:rsidRDefault="002C7377" w:rsidP="00D55D70">
                    <w:pPr>
                      <w:rPr>
                        <w:szCs w:val="21"/>
                      </w:rPr>
                    </w:pPr>
                    <w:r>
                      <w:t>年限平均法</w:t>
                    </w:r>
                  </w:p>
                </w:tc>
                <w:tc>
                  <w:tcPr>
                    <w:tcW w:w="1013" w:type="pct"/>
                  </w:tcPr>
                  <w:p w14:paraId="26DEDC8B" w14:textId="77777777" w:rsidR="002C7377" w:rsidRDefault="002C7377" w:rsidP="00D55D70">
                    <w:pPr>
                      <w:rPr>
                        <w:szCs w:val="21"/>
                      </w:rPr>
                    </w:pPr>
                    <w:r>
                      <w:t>5-15</w:t>
                    </w:r>
                  </w:p>
                </w:tc>
                <w:tc>
                  <w:tcPr>
                    <w:tcW w:w="1013" w:type="pct"/>
                  </w:tcPr>
                  <w:p w14:paraId="4EBF96D0" w14:textId="77777777" w:rsidR="002C7377" w:rsidRDefault="002C7377" w:rsidP="00D55D70">
                    <w:pPr>
                      <w:rPr>
                        <w:szCs w:val="21"/>
                      </w:rPr>
                    </w:pPr>
                    <w:r>
                      <w:t>5.00</w:t>
                    </w:r>
                  </w:p>
                </w:tc>
                <w:tc>
                  <w:tcPr>
                    <w:tcW w:w="1013" w:type="pct"/>
                  </w:tcPr>
                  <w:p w14:paraId="27098CFF" w14:textId="77777777" w:rsidR="002C7377" w:rsidRDefault="002C7377" w:rsidP="00D55D70">
                    <w:pPr>
                      <w:rPr>
                        <w:szCs w:val="21"/>
                      </w:rPr>
                    </w:pPr>
                    <w:r>
                      <w:t>6.33-19.00</w:t>
                    </w:r>
                  </w:p>
                </w:tc>
              </w:tr>
            </w:sdtContent>
          </w:sdt>
          <w:sdt>
            <w:sdtPr>
              <w:rPr>
                <w:szCs w:val="21"/>
              </w:rPr>
              <w:alias w:val="其他固定资产计价、折旧、减值方法"/>
              <w:tag w:val="_GBC_f1ad6125c5d74d2a98f593d2ba574474"/>
              <w:id w:val="-1404445671"/>
              <w:lock w:val="sdtLocked"/>
            </w:sdtPr>
            <w:sdtEndPr/>
            <w:sdtContent>
              <w:tr w:rsidR="002C7377" w14:paraId="37A0F3C1" w14:textId="77777777" w:rsidTr="00D55D70">
                <w:tc>
                  <w:tcPr>
                    <w:tcW w:w="949" w:type="pct"/>
                  </w:tcPr>
                  <w:p w14:paraId="325DB5C0" w14:textId="77777777" w:rsidR="002C7377" w:rsidRDefault="002C7377" w:rsidP="00D55D70">
                    <w:pPr>
                      <w:rPr>
                        <w:szCs w:val="21"/>
                      </w:rPr>
                    </w:pPr>
                    <w:r>
                      <w:t>运输设备</w:t>
                    </w:r>
                  </w:p>
                </w:tc>
                <w:tc>
                  <w:tcPr>
                    <w:tcW w:w="1012" w:type="pct"/>
                  </w:tcPr>
                  <w:p w14:paraId="50125E91" w14:textId="77777777" w:rsidR="002C7377" w:rsidRDefault="002C7377" w:rsidP="00D55D70">
                    <w:pPr>
                      <w:rPr>
                        <w:szCs w:val="21"/>
                      </w:rPr>
                    </w:pPr>
                    <w:r>
                      <w:t>年限平均法</w:t>
                    </w:r>
                  </w:p>
                </w:tc>
                <w:tc>
                  <w:tcPr>
                    <w:tcW w:w="1013" w:type="pct"/>
                  </w:tcPr>
                  <w:p w14:paraId="6BC2B604" w14:textId="77777777" w:rsidR="002C7377" w:rsidRDefault="002C7377" w:rsidP="00D55D70">
                    <w:pPr>
                      <w:rPr>
                        <w:szCs w:val="21"/>
                      </w:rPr>
                    </w:pPr>
                    <w:r>
                      <w:t>5-6</w:t>
                    </w:r>
                  </w:p>
                </w:tc>
                <w:tc>
                  <w:tcPr>
                    <w:tcW w:w="1013" w:type="pct"/>
                  </w:tcPr>
                  <w:p w14:paraId="27CDB363" w14:textId="77777777" w:rsidR="002C7377" w:rsidRDefault="002C7377" w:rsidP="00D55D70">
                    <w:pPr>
                      <w:rPr>
                        <w:szCs w:val="21"/>
                      </w:rPr>
                    </w:pPr>
                    <w:r>
                      <w:t>5.00</w:t>
                    </w:r>
                  </w:p>
                </w:tc>
                <w:tc>
                  <w:tcPr>
                    <w:tcW w:w="1013" w:type="pct"/>
                  </w:tcPr>
                  <w:p w14:paraId="1967A13A" w14:textId="77777777" w:rsidR="002C7377" w:rsidRDefault="002C7377" w:rsidP="00D55D70">
                    <w:pPr>
                      <w:rPr>
                        <w:szCs w:val="21"/>
                      </w:rPr>
                    </w:pPr>
                    <w:r>
                      <w:t>15.83-19.00</w:t>
                    </w:r>
                  </w:p>
                </w:tc>
              </w:tr>
            </w:sdtContent>
          </w:sdt>
          <w:sdt>
            <w:sdtPr>
              <w:rPr>
                <w:szCs w:val="21"/>
              </w:rPr>
              <w:alias w:val="其他固定资产计价、折旧、减值方法"/>
              <w:tag w:val="_GBC_f1ad6125c5d74d2a98f593d2ba574474"/>
              <w:id w:val="560520612"/>
              <w:lock w:val="sdtLocked"/>
            </w:sdtPr>
            <w:sdtEndPr/>
            <w:sdtContent>
              <w:tr w:rsidR="002C7377" w14:paraId="527F9E57" w14:textId="77777777" w:rsidTr="00D55D70">
                <w:tc>
                  <w:tcPr>
                    <w:tcW w:w="949" w:type="pct"/>
                  </w:tcPr>
                  <w:p w14:paraId="34B40A1B" w14:textId="77777777" w:rsidR="002C7377" w:rsidRDefault="002C7377" w:rsidP="00D55D70">
                    <w:pPr>
                      <w:rPr>
                        <w:szCs w:val="21"/>
                      </w:rPr>
                    </w:pPr>
                    <w:r>
                      <w:t>其他设备</w:t>
                    </w:r>
                  </w:p>
                </w:tc>
                <w:tc>
                  <w:tcPr>
                    <w:tcW w:w="1012" w:type="pct"/>
                  </w:tcPr>
                  <w:p w14:paraId="79F48339" w14:textId="77777777" w:rsidR="002C7377" w:rsidRDefault="002C7377" w:rsidP="00D55D70">
                    <w:pPr>
                      <w:rPr>
                        <w:szCs w:val="21"/>
                      </w:rPr>
                    </w:pPr>
                    <w:r>
                      <w:t>年限平均法</w:t>
                    </w:r>
                  </w:p>
                </w:tc>
                <w:tc>
                  <w:tcPr>
                    <w:tcW w:w="1013" w:type="pct"/>
                  </w:tcPr>
                  <w:p w14:paraId="345B249C" w14:textId="77777777" w:rsidR="002C7377" w:rsidRDefault="002C7377" w:rsidP="00D55D70">
                    <w:pPr>
                      <w:rPr>
                        <w:szCs w:val="21"/>
                      </w:rPr>
                    </w:pPr>
                    <w:r>
                      <w:t>5</w:t>
                    </w:r>
                  </w:p>
                </w:tc>
                <w:tc>
                  <w:tcPr>
                    <w:tcW w:w="1013" w:type="pct"/>
                  </w:tcPr>
                  <w:p w14:paraId="279834BD" w14:textId="77777777" w:rsidR="002C7377" w:rsidRDefault="002C7377" w:rsidP="00D55D70">
                    <w:pPr>
                      <w:rPr>
                        <w:szCs w:val="21"/>
                      </w:rPr>
                    </w:pPr>
                    <w:r>
                      <w:t>5.00</w:t>
                    </w:r>
                  </w:p>
                </w:tc>
                <w:tc>
                  <w:tcPr>
                    <w:tcW w:w="1013" w:type="pct"/>
                  </w:tcPr>
                  <w:p w14:paraId="152BF5C1" w14:textId="77777777" w:rsidR="002C7377" w:rsidRDefault="002C7377" w:rsidP="00D55D70">
                    <w:pPr>
                      <w:rPr>
                        <w:szCs w:val="21"/>
                      </w:rPr>
                    </w:pPr>
                    <w:r>
                      <w:t>19.00</w:t>
                    </w:r>
                  </w:p>
                </w:tc>
              </w:tr>
            </w:sdtContent>
          </w:sdt>
        </w:tbl>
        <w:p w14:paraId="0AFB03D5" w14:textId="2354ED7C" w:rsidR="008145AA" w:rsidRDefault="002C7377" w:rsidP="00FA1D2F">
          <w:r w:rsidRPr="002C7377">
            <w:rPr>
              <w:rFonts w:hint="eastAsia"/>
            </w:rPr>
            <w:t>固定资产折旧采用年限平均法分类计提，根据固定资产类别、预计使用寿命和预计净残值率确定折旧率。对计提了减值准备的固定资产，则在未来期间按扣除减值准备后的账面价值及依据尚可使用年限确定折旧额。如固定资产各组成部分的使用寿命不同或者以不同方式为企业提供经济利益，则选择不同折旧率或折旧方法，分别计提折旧。</w:t>
          </w:r>
        </w:p>
      </w:sdtContent>
    </w:sdt>
    <w:sdt>
      <w:sdtPr>
        <w:rPr>
          <w:rFonts w:asciiTheme="minorHAnsi" w:eastAsia="宋体" w:hAnsiTheme="minorHAnsi" w:cs="宋体"/>
          <w:b w:val="0"/>
          <w:bCs w:val="0"/>
          <w:kern w:val="0"/>
          <w:szCs w:val="22"/>
        </w:rPr>
        <w:alias w:val="模块:固定资产计价和折旧方法及减值准备的计提方法"/>
        <w:tag w:val="_GBC_a1560089c32f441f92e145c3cdc25289"/>
        <w:id w:val="1191638974"/>
        <w:lock w:val="sdtLocked"/>
        <w:placeholder>
          <w:docPart w:val="GBC22222222222222222222222222222"/>
        </w:placeholder>
      </w:sdtPr>
      <w:sdtEndPr>
        <w:rPr>
          <w:rFonts w:ascii="Times New Roman" w:hAnsi="Times New Roman" w:cs="Times New Roman" w:hint="eastAsia"/>
          <w:kern w:val="2"/>
          <w:szCs w:val="24"/>
        </w:rPr>
      </w:sdtEndPr>
      <w:sdtContent>
        <w:p w14:paraId="5ACEB9E6" w14:textId="77777777" w:rsidR="008145AA" w:rsidRDefault="00406AE8" w:rsidP="00471E11">
          <w:pPr>
            <w:pStyle w:val="4"/>
            <w:numPr>
              <w:ilvl w:val="0"/>
              <w:numId w:val="16"/>
            </w:numPr>
          </w:pPr>
          <w:r>
            <w:rPr>
              <w:rFonts w:hint="eastAsia"/>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838581252"/>
            <w:lock w:val="sdtLocked"/>
            <w:placeholder>
              <w:docPart w:val="GBC22222222222222222222222222222"/>
            </w:placeholder>
          </w:sdtPr>
          <w:sdtEndPr/>
          <w:sdtContent>
            <w:p w14:paraId="47BE9D3F" w14:textId="77777777" w:rsidR="008145AA" w:rsidRDefault="00406AE8" w:rsidP="00DB277D">
              <w:pPr>
                <w:rPr>
                  <w:szCs w:val="21"/>
                </w:rPr>
              </w:pPr>
              <w:r>
                <w:rPr>
                  <w:szCs w:val="21"/>
                </w:rPr>
                <w:fldChar w:fldCharType="begin"/>
              </w:r>
              <w:r w:rsidR="00DB277D">
                <w:rPr>
                  <w:szCs w:val="21"/>
                </w:rPr>
                <w:instrText xml:space="preserve"> MACROBUTTON  SnrToggleCheckbox □适用  </w:instrText>
              </w:r>
              <w:r>
                <w:rPr>
                  <w:szCs w:val="21"/>
                </w:rPr>
                <w:fldChar w:fldCharType="end"/>
              </w:r>
              <w:r>
                <w:rPr>
                  <w:szCs w:val="21"/>
                </w:rPr>
                <w:fldChar w:fldCharType="begin"/>
              </w:r>
              <w:r w:rsidR="00DB277D">
                <w:rPr>
                  <w:szCs w:val="21"/>
                </w:rPr>
                <w:instrText xml:space="preserve"> MACROBUTTON  SnrToggleCheckbox √不适用 </w:instrText>
              </w:r>
              <w:r>
                <w:rPr>
                  <w:szCs w:val="21"/>
                </w:rPr>
                <w:fldChar w:fldCharType="end"/>
              </w:r>
            </w:p>
          </w:sdtContent>
        </w:sdt>
        <w:p w14:paraId="76A35AEA" w14:textId="626E16E8" w:rsidR="008145AA" w:rsidRDefault="00220447">
          <w:pPr>
            <w:rPr>
              <w:rFonts w:ascii="Times New Roman" w:hAnsi="Times New Roman" w:cs="Times New Roman"/>
              <w:kern w:val="2"/>
            </w:rPr>
          </w:pPr>
        </w:p>
      </w:sdtContent>
    </w:sdt>
    <w:p w14:paraId="6D777BCD" w14:textId="77777777" w:rsidR="002C7377" w:rsidRPr="002C7377" w:rsidRDefault="002C7377" w:rsidP="002C7377">
      <w:pPr>
        <w:rPr>
          <w:szCs w:val="21"/>
        </w:rPr>
      </w:pPr>
      <w:r w:rsidRPr="002C7377">
        <w:rPr>
          <w:rFonts w:hint="eastAsia"/>
          <w:szCs w:val="21"/>
        </w:rPr>
        <w:t>（</w:t>
      </w:r>
      <w:r w:rsidRPr="002C7377">
        <w:rPr>
          <w:szCs w:val="21"/>
        </w:rPr>
        <w:t>4）固定资产处置</w:t>
      </w:r>
    </w:p>
    <w:p w14:paraId="3471A051" w14:textId="60A19B83" w:rsidR="002C7377" w:rsidRDefault="002C7377" w:rsidP="002C7377">
      <w:pPr>
        <w:rPr>
          <w:szCs w:val="21"/>
        </w:rPr>
      </w:pPr>
      <w:r w:rsidRPr="002C7377">
        <w:rPr>
          <w:rFonts w:hint="eastAsia"/>
          <w:szCs w:val="21"/>
        </w:rPr>
        <w:t>当固定资产被处置、或者预期通过使用或处置不能产生经济利益时，终止确认该固定资产。固定资产出售、转让、报废或毁损的处置收入扣除其账面价值和相关税费后的金额计入当期损益。</w:t>
      </w:r>
    </w:p>
    <w:p w14:paraId="32D7E2C8" w14:textId="77777777" w:rsidR="002C7377" w:rsidRDefault="002C7377" w:rsidP="002C7377">
      <w:pPr>
        <w:rPr>
          <w:szCs w:val="21"/>
        </w:rPr>
      </w:pPr>
    </w:p>
    <w:sdt>
      <w:sdtPr>
        <w:rPr>
          <w:rFonts w:ascii="宋体" w:hAnsi="宋体" w:cs="宋体"/>
          <w:b w:val="0"/>
          <w:bCs w:val="0"/>
          <w:kern w:val="0"/>
          <w:szCs w:val="24"/>
        </w:rPr>
        <w:alias w:val="模块:在建工程会计处理方法"/>
        <w:tag w:val="_GBC_3eb5f960df3e47f0a4bf3af0bc67ca96"/>
        <w:id w:val="-430044769"/>
        <w:lock w:val="sdtLocked"/>
        <w:placeholder>
          <w:docPart w:val="GBC22222222222222222222222222222"/>
        </w:placeholder>
      </w:sdtPr>
      <w:sdtEndPr>
        <w:rPr>
          <w:rFonts w:hint="eastAsia"/>
          <w:szCs w:val="21"/>
        </w:rPr>
      </w:sdtEndPr>
      <w:sdtContent>
        <w:p w14:paraId="73E3CBD3" w14:textId="77777777" w:rsidR="008145AA" w:rsidRDefault="00406AE8" w:rsidP="00471E11">
          <w:pPr>
            <w:pStyle w:val="30"/>
            <w:numPr>
              <w:ilvl w:val="0"/>
              <w:numId w:val="14"/>
            </w:numPr>
          </w:pPr>
          <w:r>
            <w:t>在建工程</w:t>
          </w:r>
        </w:p>
        <w:sdt>
          <w:sdtPr>
            <w:rPr>
              <w:rFonts w:hint="eastAsia"/>
              <w:szCs w:val="21"/>
            </w:rPr>
            <w:alias w:val="是否适用：在建工程_重要会计政策和估计[双击切换]"/>
            <w:tag w:val="_GBC_00730441e5ea4f57b3cd3ff1ecc5c1bd"/>
            <w:id w:val="-1318029112"/>
            <w:lock w:val="sdtLocked"/>
            <w:placeholder>
              <w:docPart w:val="GBC22222222222222222222222222222"/>
            </w:placeholder>
          </w:sdtPr>
          <w:sdtEndPr/>
          <w:sdtContent>
            <w:p w14:paraId="050F5192" w14:textId="77777777" w:rsidR="008145AA" w:rsidRDefault="00406AE8">
              <w:pPr>
                <w:rPr>
                  <w:szCs w:val="21"/>
                </w:rPr>
              </w:pPr>
              <w:r>
                <w:rPr>
                  <w:szCs w:val="21"/>
                </w:rPr>
                <w:fldChar w:fldCharType="begin"/>
              </w:r>
              <w:r w:rsidR="00B37477">
                <w:rPr>
                  <w:szCs w:val="21"/>
                </w:rPr>
                <w:instrText xml:space="preserve"> MACROBUTTON  SnrToggleCheckbox √适用  </w:instrText>
              </w:r>
              <w:r>
                <w:rPr>
                  <w:szCs w:val="21"/>
                </w:rPr>
                <w:fldChar w:fldCharType="end"/>
              </w:r>
              <w:r>
                <w:rPr>
                  <w:szCs w:val="21"/>
                </w:rPr>
                <w:fldChar w:fldCharType="begin"/>
              </w:r>
              <w:r w:rsidR="00B37477">
                <w:rPr>
                  <w:szCs w:val="21"/>
                </w:rPr>
                <w:instrText xml:space="preserve"> MACROBUTTON  SnrToggleCheckbox □不适用 </w:instrText>
              </w:r>
              <w:r>
                <w:rPr>
                  <w:szCs w:val="21"/>
                </w:rPr>
                <w:fldChar w:fldCharType="end"/>
              </w:r>
            </w:p>
          </w:sdtContent>
        </w:sdt>
        <w:sdt>
          <w:sdtPr>
            <w:rPr>
              <w:rFonts w:ascii="宋体" w:hAnsi="宋体" w:cs="宋体" w:hint="eastAsia"/>
              <w:color w:val="auto"/>
              <w:kern w:val="0"/>
              <w:szCs w:val="24"/>
            </w:rPr>
            <w:alias w:val="在建工程核算方法"/>
            <w:tag w:val="_GBC_ed79f983df814c58add61776fe84c76e"/>
            <w:id w:val="-200400843"/>
            <w:lock w:val="sdtLocked"/>
            <w:placeholder>
              <w:docPart w:val="GBC22222222222222222222222222222"/>
            </w:placeholder>
          </w:sdtPr>
          <w:sdtEndPr/>
          <w:sdtContent>
            <w:p w14:paraId="37B90184" w14:textId="77777777" w:rsidR="00B37477" w:rsidRPr="00B21AB3" w:rsidRDefault="00B37477" w:rsidP="00FA1D2F">
              <w:pPr>
                <w:pStyle w:val="23"/>
                <w:widowControl/>
                <w:spacing w:line="240" w:lineRule="auto"/>
                <w:ind w:left="0" w:firstLineChars="200" w:firstLine="420"/>
                <w:rPr>
                  <w:rFonts w:eastAsiaTheme="minorEastAsia"/>
                </w:rPr>
              </w:pPr>
              <w:r w:rsidRPr="00B21AB3">
                <w:rPr>
                  <w:rFonts w:eastAsiaTheme="minorEastAsia"/>
                </w:rPr>
                <w:t>在建工程</w:t>
              </w:r>
              <w:r w:rsidRPr="00A62B81">
                <w:rPr>
                  <w:rFonts w:eastAsiaTheme="minorEastAsia" w:hint="eastAsia"/>
                </w:rPr>
                <w:t>按实际发生的成本计量。实际成本包括建筑成本、安装成本、符合资本化条件的借款费用以及其他为使在建工程</w:t>
              </w:r>
              <w:r w:rsidRPr="00B21AB3">
                <w:rPr>
                  <w:rFonts w:eastAsiaTheme="minorEastAsia"/>
                </w:rPr>
                <w:t>达到预定可使用状态前所发生的必要支出。</w:t>
              </w:r>
              <w:r w:rsidRPr="00A62B81">
                <w:rPr>
                  <w:rFonts w:eastAsiaTheme="minorEastAsia" w:hint="eastAsia"/>
                </w:rPr>
                <w:t>在建工程在达到预定可使用状态时，转入固定资产并自次月起开始计提折旧。</w:t>
              </w:r>
            </w:p>
            <w:p w14:paraId="4F7BF6A0" w14:textId="77777777" w:rsidR="008145AA" w:rsidRDefault="00220447" w:rsidP="00FA1D2F">
              <w:pPr>
                <w:rPr>
                  <w:szCs w:val="21"/>
                </w:rPr>
              </w:pPr>
            </w:p>
          </w:sdtContent>
        </w:sdt>
      </w:sdtContent>
    </w:sdt>
    <w:sdt>
      <w:sdtPr>
        <w:rPr>
          <w:rFonts w:asciiTheme="minorHAnsi" w:hAnsiTheme="minorHAnsi" w:cs="宋体"/>
          <w:b w:val="0"/>
          <w:bCs w:val="0"/>
          <w:kern w:val="0"/>
          <w:szCs w:val="22"/>
        </w:rPr>
        <w:alias w:val="模块:借款费用会计处理方法"/>
        <w:tag w:val="_GBC_e3e4d07ea08d4589a9293563ea655b42"/>
        <w:id w:val="-27717744"/>
        <w:lock w:val="sdtLocked"/>
        <w:placeholder>
          <w:docPart w:val="GBC22222222222222222222222222222"/>
        </w:placeholder>
      </w:sdtPr>
      <w:sdtEndPr>
        <w:rPr>
          <w:rFonts w:ascii="宋体" w:hAnsi="宋体" w:cs="Times New Roman" w:hint="eastAsia"/>
          <w:kern w:val="2"/>
          <w:szCs w:val="21"/>
        </w:rPr>
      </w:sdtEndPr>
      <w:sdtContent>
        <w:p w14:paraId="61B13183" w14:textId="77777777" w:rsidR="008145AA" w:rsidRDefault="00406AE8" w:rsidP="00471E11">
          <w:pPr>
            <w:pStyle w:val="30"/>
            <w:numPr>
              <w:ilvl w:val="0"/>
              <w:numId w:val="14"/>
            </w:numPr>
          </w:pPr>
          <w:r>
            <w:t>借款费用</w:t>
          </w:r>
        </w:p>
        <w:sdt>
          <w:sdtPr>
            <w:rPr>
              <w:rFonts w:hint="eastAsia"/>
              <w:szCs w:val="21"/>
            </w:rPr>
            <w:alias w:val="是否适用：借款费用_重要会计政策和估计[双击切换]"/>
            <w:tag w:val="_GBC_84ea3b60fd54474487b81f25f176d989"/>
            <w:id w:val="1913589602"/>
            <w:lock w:val="sdtLocked"/>
            <w:placeholder>
              <w:docPart w:val="GBC22222222222222222222222222222"/>
            </w:placeholder>
          </w:sdtPr>
          <w:sdtEndPr/>
          <w:sdtContent>
            <w:p w14:paraId="65C5632D" w14:textId="77777777" w:rsidR="008145AA" w:rsidRDefault="00406AE8" w:rsidP="00FA1D2F">
              <w:pPr>
                <w:rPr>
                  <w:szCs w:val="21"/>
                </w:rPr>
              </w:pPr>
              <w:r>
                <w:rPr>
                  <w:szCs w:val="21"/>
                </w:rPr>
                <w:fldChar w:fldCharType="begin"/>
              </w:r>
              <w:r w:rsidR="00B37477">
                <w:rPr>
                  <w:szCs w:val="21"/>
                </w:rPr>
                <w:instrText xml:space="preserve"> MACROBUTTON  SnrToggleCheckbox √适用  </w:instrText>
              </w:r>
              <w:r>
                <w:rPr>
                  <w:szCs w:val="21"/>
                </w:rPr>
                <w:fldChar w:fldCharType="end"/>
              </w:r>
              <w:r>
                <w:rPr>
                  <w:szCs w:val="21"/>
                </w:rPr>
                <w:fldChar w:fldCharType="begin"/>
              </w:r>
              <w:r w:rsidR="00B37477">
                <w:rPr>
                  <w:szCs w:val="21"/>
                </w:rPr>
                <w:instrText xml:space="preserve"> MACROBUTTON  SnrToggleCheckbox □不适用 </w:instrText>
              </w:r>
              <w:r>
                <w:rPr>
                  <w:szCs w:val="21"/>
                </w:rPr>
                <w:fldChar w:fldCharType="end"/>
              </w:r>
            </w:p>
          </w:sdtContent>
        </w:sdt>
        <w:sdt>
          <w:sdtPr>
            <w:rPr>
              <w:rFonts w:ascii="宋体" w:hAnsi="宋体" w:cs="宋体" w:hint="eastAsia"/>
              <w:b w:val="0"/>
              <w:bCs w:val="0"/>
              <w:kern w:val="0"/>
              <w:szCs w:val="24"/>
            </w:rPr>
            <w:alias w:val="借款费用的会计处理方法"/>
            <w:tag w:val="_GBC_2101c32d32c64f39a8b8fcd2b72dbb0a"/>
            <w:id w:val="2039003648"/>
            <w:lock w:val="sdtLocked"/>
            <w:placeholder>
              <w:docPart w:val="GBC22222222222222222222222222222"/>
            </w:placeholder>
          </w:sdtPr>
          <w:sdtEndPr/>
          <w:sdtContent>
            <w:p w14:paraId="607AA776" w14:textId="77777777" w:rsidR="00B37477" w:rsidRPr="00B21AB3" w:rsidRDefault="00B37477" w:rsidP="00FA1D2F">
              <w:pPr>
                <w:pStyle w:val="30"/>
                <w:widowControl/>
                <w:rPr>
                  <w:rFonts w:eastAsiaTheme="minorEastAsia"/>
                </w:rPr>
              </w:pPr>
              <w:r>
                <w:rPr>
                  <w:rFonts w:hint="eastAsia"/>
                </w:rPr>
                <w:t>1</w:t>
              </w:r>
              <w:r>
                <w:rPr>
                  <w:rFonts w:hint="eastAsia"/>
                </w:rPr>
                <w:t>、</w:t>
              </w:r>
              <w:r w:rsidRPr="00B21AB3">
                <w:rPr>
                  <w:rFonts w:eastAsiaTheme="minorEastAsia"/>
                </w:rPr>
                <w:t>借款费用资本化的确认原则</w:t>
              </w:r>
            </w:p>
            <w:p w14:paraId="5C774C35" w14:textId="77777777" w:rsidR="00B37477" w:rsidRPr="00B21AB3" w:rsidRDefault="00B37477" w:rsidP="00FA1D2F">
              <w:pPr>
                <w:pStyle w:val="36"/>
                <w:widowControl/>
                <w:spacing w:line="240" w:lineRule="auto"/>
                <w:ind w:left="0" w:firstLineChars="200" w:firstLine="420"/>
                <w:rPr>
                  <w:rFonts w:eastAsiaTheme="minorEastAsia"/>
                </w:rPr>
              </w:pPr>
              <w:r w:rsidRPr="00B21AB3">
                <w:rPr>
                  <w:rFonts w:eastAsiaTheme="minorEastAsia"/>
                </w:rPr>
                <w:t>公司发生的借款费用，可直接归属于符合资本化条件的资产的购建或者生产的，予以资本化，计入相关资产成本；其他借款费用，在发生时根据其发生额确认为费用，计入当期损益。</w:t>
              </w:r>
            </w:p>
            <w:p w14:paraId="67B36E22" w14:textId="77777777" w:rsidR="00B37477" w:rsidRPr="00B21AB3" w:rsidRDefault="00B37477" w:rsidP="00FA1D2F">
              <w:pPr>
                <w:pStyle w:val="36"/>
                <w:widowControl/>
                <w:spacing w:line="240" w:lineRule="auto"/>
                <w:ind w:left="0" w:firstLineChars="200" w:firstLine="420"/>
                <w:rPr>
                  <w:rFonts w:eastAsiaTheme="minorEastAsia"/>
                </w:rPr>
              </w:pPr>
              <w:r w:rsidRPr="00B21AB3">
                <w:rPr>
                  <w:rFonts w:eastAsiaTheme="minorEastAsia"/>
                </w:rPr>
                <w:t>符合资本化条件的资产，是指需要经过相当长时间的购建或者生产活动才能达到预定可使用或者可销售状态的固定资产、投资性房地产和存货等资产。</w:t>
              </w:r>
            </w:p>
            <w:p w14:paraId="6995093B" w14:textId="77777777" w:rsidR="00B37477" w:rsidRPr="00B21AB3" w:rsidRDefault="00B37477" w:rsidP="00FA1D2F">
              <w:pPr>
                <w:pStyle w:val="30"/>
                <w:widowControl/>
                <w:rPr>
                  <w:rFonts w:eastAsiaTheme="minorEastAsia"/>
                </w:rPr>
              </w:pPr>
              <w:r>
                <w:rPr>
                  <w:rFonts w:eastAsiaTheme="minorEastAsia" w:hint="eastAsia"/>
                  <w:b w:val="0"/>
                </w:rPr>
                <w:t>2</w:t>
              </w:r>
              <w:r>
                <w:rPr>
                  <w:rFonts w:eastAsiaTheme="minorEastAsia" w:hint="eastAsia"/>
                  <w:b w:val="0"/>
                </w:rPr>
                <w:t>、</w:t>
              </w:r>
              <w:r w:rsidRPr="00B21AB3">
                <w:rPr>
                  <w:rFonts w:eastAsiaTheme="minorEastAsia"/>
                </w:rPr>
                <w:t>借款费用资本化期间</w:t>
              </w:r>
            </w:p>
            <w:p w14:paraId="15901871" w14:textId="77777777" w:rsidR="00B37477" w:rsidRPr="00B21AB3" w:rsidRDefault="00B37477" w:rsidP="00FA1D2F">
              <w:pPr>
                <w:pStyle w:val="36"/>
                <w:widowControl/>
                <w:spacing w:line="240" w:lineRule="auto"/>
                <w:ind w:left="0" w:firstLineChars="200" w:firstLine="420"/>
                <w:rPr>
                  <w:rFonts w:eastAsiaTheme="minorEastAsia"/>
                </w:rPr>
              </w:pPr>
              <w:r w:rsidRPr="00B21AB3">
                <w:rPr>
                  <w:rFonts w:eastAsiaTheme="minorEastAsia"/>
                </w:rPr>
                <w:t>资本化期间，指从借款费用开始资本化时点到停止资本化时点的期间，借款费用暂停资本化的期间不包括在内。</w:t>
              </w:r>
            </w:p>
            <w:p w14:paraId="54067221" w14:textId="77777777" w:rsidR="00B37477" w:rsidRPr="00B21AB3" w:rsidRDefault="00B37477" w:rsidP="00FA1D2F">
              <w:pPr>
                <w:pStyle w:val="36"/>
                <w:widowControl/>
                <w:spacing w:line="240" w:lineRule="auto"/>
                <w:ind w:left="0" w:firstLineChars="200" w:firstLine="420"/>
                <w:rPr>
                  <w:rFonts w:eastAsiaTheme="minorEastAsia"/>
                </w:rPr>
              </w:pPr>
              <w:r w:rsidRPr="00B21AB3">
                <w:rPr>
                  <w:rFonts w:eastAsiaTheme="minorEastAsia"/>
                </w:rPr>
                <w:t>借款费用同时满足下列条件时开始资本化：</w:t>
              </w:r>
              <w:r w:rsidRPr="00B21AB3">
                <w:rPr>
                  <w:rFonts w:eastAsiaTheme="minorEastAsia"/>
                </w:rPr>
                <w:t xml:space="preserve"> </w:t>
              </w:r>
            </w:p>
            <w:p w14:paraId="165535FB" w14:textId="77777777" w:rsidR="00B37477" w:rsidRPr="00B21AB3" w:rsidRDefault="00B37477" w:rsidP="00FA1D2F">
              <w:pPr>
                <w:pStyle w:val="36"/>
                <w:widowControl/>
                <w:spacing w:line="240" w:lineRule="auto"/>
                <w:ind w:left="0" w:firstLineChars="200" w:firstLine="420"/>
                <w:rPr>
                  <w:rFonts w:eastAsiaTheme="minorEastAsia"/>
                </w:rPr>
              </w:pPr>
              <w:r w:rsidRPr="00B21AB3">
                <w:rPr>
                  <w:rFonts w:eastAsiaTheme="minorEastAsia"/>
                </w:rPr>
                <w:t>（</w:t>
              </w:r>
              <w:r w:rsidRPr="00B21AB3">
                <w:rPr>
                  <w:rFonts w:eastAsiaTheme="minorEastAsia"/>
                </w:rPr>
                <w:t>1</w:t>
              </w:r>
              <w:r w:rsidRPr="00B21AB3">
                <w:rPr>
                  <w:rFonts w:eastAsiaTheme="minorEastAsia"/>
                </w:rPr>
                <w:t>）资产支出已经发生，资产支出包括为购建或者生产符合资本化条件的资产而以支付现金、</w:t>
              </w:r>
              <w:proofErr w:type="gramStart"/>
              <w:r w:rsidRPr="00B21AB3">
                <w:rPr>
                  <w:rFonts w:eastAsiaTheme="minorEastAsia"/>
                </w:rPr>
                <w:t>转移非</w:t>
              </w:r>
              <w:proofErr w:type="gramEnd"/>
              <w:r w:rsidRPr="00B21AB3">
                <w:rPr>
                  <w:rFonts w:eastAsiaTheme="minorEastAsia"/>
                </w:rPr>
                <w:t>现金资产或者承担带息债务形式发生的支出；</w:t>
              </w:r>
              <w:r w:rsidRPr="00B21AB3">
                <w:rPr>
                  <w:rFonts w:eastAsiaTheme="minorEastAsia"/>
                </w:rPr>
                <w:t xml:space="preserve"> </w:t>
              </w:r>
            </w:p>
            <w:p w14:paraId="5E04976D" w14:textId="77777777" w:rsidR="00B37477" w:rsidRPr="00B21AB3" w:rsidRDefault="00B37477" w:rsidP="00FA1D2F">
              <w:pPr>
                <w:pStyle w:val="36"/>
                <w:widowControl/>
                <w:spacing w:line="240" w:lineRule="auto"/>
                <w:ind w:left="0" w:firstLineChars="200" w:firstLine="420"/>
                <w:rPr>
                  <w:rFonts w:eastAsiaTheme="minorEastAsia"/>
                </w:rPr>
              </w:pPr>
              <w:r w:rsidRPr="00B21AB3">
                <w:rPr>
                  <w:rFonts w:eastAsiaTheme="minorEastAsia"/>
                </w:rPr>
                <w:t>（</w:t>
              </w:r>
              <w:r w:rsidRPr="00B21AB3">
                <w:rPr>
                  <w:rFonts w:eastAsiaTheme="minorEastAsia"/>
                </w:rPr>
                <w:t>2</w:t>
              </w:r>
              <w:r w:rsidRPr="00B21AB3">
                <w:rPr>
                  <w:rFonts w:eastAsiaTheme="minorEastAsia"/>
                </w:rPr>
                <w:t>）借款费用已经发生；</w:t>
              </w:r>
              <w:r w:rsidRPr="00B21AB3">
                <w:rPr>
                  <w:rFonts w:eastAsiaTheme="minorEastAsia"/>
                </w:rPr>
                <w:t xml:space="preserve"> </w:t>
              </w:r>
            </w:p>
            <w:p w14:paraId="7132281B" w14:textId="77777777" w:rsidR="00B37477" w:rsidRPr="00B21AB3" w:rsidRDefault="00B37477" w:rsidP="00FA1D2F">
              <w:pPr>
                <w:pStyle w:val="36"/>
                <w:widowControl/>
                <w:spacing w:line="240" w:lineRule="auto"/>
                <w:ind w:left="0" w:firstLineChars="200" w:firstLine="420"/>
                <w:rPr>
                  <w:rFonts w:eastAsiaTheme="minorEastAsia"/>
                </w:rPr>
              </w:pPr>
              <w:r w:rsidRPr="00B21AB3">
                <w:rPr>
                  <w:rFonts w:eastAsiaTheme="minorEastAsia"/>
                </w:rPr>
                <w:t>（</w:t>
              </w:r>
              <w:r w:rsidRPr="00B21AB3">
                <w:rPr>
                  <w:rFonts w:eastAsiaTheme="minorEastAsia"/>
                </w:rPr>
                <w:t>3</w:t>
              </w:r>
              <w:r w:rsidRPr="00B21AB3">
                <w:rPr>
                  <w:rFonts w:eastAsiaTheme="minorEastAsia"/>
                </w:rPr>
                <w:t>）为使资产达到预定可使用或者可销售状态所必要的购建或者生产活动已经开始。</w:t>
              </w:r>
            </w:p>
            <w:p w14:paraId="2C398926" w14:textId="77777777" w:rsidR="00B37477" w:rsidRPr="00B21AB3" w:rsidRDefault="00B37477" w:rsidP="00FA1D2F">
              <w:pPr>
                <w:pStyle w:val="36"/>
                <w:widowControl/>
                <w:spacing w:line="240" w:lineRule="auto"/>
                <w:ind w:left="0" w:firstLineChars="200" w:firstLine="420"/>
                <w:rPr>
                  <w:rFonts w:eastAsiaTheme="minorEastAsia"/>
                </w:rPr>
              </w:pPr>
              <w:proofErr w:type="gramStart"/>
              <w:r w:rsidRPr="00B21AB3">
                <w:rPr>
                  <w:rFonts w:eastAsiaTheme="minorEastAsia"/>
                </w:rPr>
                <w:t>当购建</w:t>
              </w:r>
              <w:proofErr w:type="gramEnd"/>
              <w:r w:rsidRPr="00B21AB3">
                <w:rPr>
                  <w:rFonts w:eastAsiaTheme="minorEastAsia"/>
                </w:rPr>
                <w:t>或者生产符合资本化条件的资产达到预定可使用或者可销售状态时，借款费用停止资本化。</w:t>
              </w:r>
            </w:p>
            <w:p w14:paraId="364F3BAA" w14:textId="77777777" w:rsidR="00B37477" w:rsidRPr="00B21AB3" w:rsidRDefault="00B37477" w:rsidP="00FA1D2F">
              <w:pPr>
                <w:pStyle w:val="30"/>
                <w:widowControl/>
                <w:rPr>
                  <w:rFonts w:eastAsiaTheme="minorEastAsia"/>
                </w:rPr>
              </w:pPr>
              <w:r>
                <w:rPr>
                  <w:rFonts w:eastAsiaTheme="minorEastAsia" w:hint="eastAsia"/>
                  <w:b w:val="0"/>
                </w:rPr>
                <w:lastRenderedPageBreak/>
                <w:t>3</w:t>
              </w:r>
              <w:r>
                <w:rPr>
                  <w:rFonts w:eastAsiaTheme="minorEastAsia" w:hint="eastAsia"/>
                  <w:b w:val="0"/>
                </w:rPr>
                <w:t>、</w:t>
              </w:r>
              <w:r w:rsidRPr="00B21AB3">
                <w:rPr>
                  <w:rFonts w:eastAsiaTheme="minorEastAsia"/>
                </w:rPr>
                <w:t>暂停资本化期间</w:t>
              </w:r>
            </w:p>
            <w:p w14:paraId="18B0BFD4" w14:textId="77777777" w:rsidR="00B37477" w:rsidRPr="00B21AB3" w:rsidRDefault="00B37477" w:rsidP="00FA1D2F">
              <w:pPr>
                <w:pStyle w:val="36"/>
                <w:widowControl/>
                <w:spacing w:line="240" w:lineRule="auto"/>
                <w:ind w:left="0" w:firstLineChars="200" w:firstLine="420"/>
                <w:rPr>
                  <w:rFonts w:eastAsiaTheme="minorEastAsia"/>
                </w:rPr>
              </w:pPr>
              <w:r w:rsidRPr="00B21AB3">
                <w:rPr>
                  <w:rFonts w:eastAsiaTheme="minorEastAsia"/>
                </w:rPr>
                <w:t>符合资本化条件的资产在购建或生产过程中发生的非正常中断、且中断时间连续超过</w:t>
              </w:r>
              <w:r w:rsidRPr="00B21AB3">
                <w:rPr>
                  <w:rFonts w:eastAsiaTheme="minorEastAsia"/>
                </w:rPr>
                <w:t>3</w:t>
              </w:r>
              <w:r w:rsidRPr="00B21AB3">
                <w:rPr>
                  <w:rFonts w:eastAsiaTheme="minorEastAsia"/>
                </w:rPr>
                <w:t>个月的，则借款费用暂停资本化；该项中断如是所购建或生产的符合资本化条件的资产达到预定可使用状态或者可销售状态必要的程序，则借款费用继续资本化。在中断期间发生的借款费用确认为当期损益，直至资产的购建或者生产活动重新开始后借款费用继续资本化。</w:t>
              </w:r>
            </w:p>
            <w:p w14:paraId="4FBBDE0A" w14:textId="77777777" w:rsidR="00B37477" w:rsidRPr="00B21AB3" w:rsidRDefault="00B37477" w:rsidP="00FA1D2F">
              <w:pPr>
                <w:pStyle w:val="30"/>
                <w:widowControl/>
                <w:rPr>
                  <w:rFonts w:eastAsiaTheme="minorEastAsia"/>
                </w:rPr>
              </w:pPr>
              <w:r>
                <w:rPr>
                  <w:rFonts w:eastAsiaTheme="minorEastAsia" w:hint="eastAsia"/>
                  <w:b w:val="0"/>
                </w:rPr>
                <w:t>4</w:t>
              </w:r>
              <w:r>
                <w:rPr>
                  <w:rFonts w:eastAsiaTheme="minorEastAsia" w:hint="eastAsia"/>
                  <w:b w:val="0"/>
                </w:rPr>
                <w:t>、</w:t>
              </w:r>
              <w:r w:rsidRPr="00B21AB3">
                <w:rPr>
                  <w:rFonts w:eastAsiaTheme="minorEastAsia"/>
                </w:rPr>
                <w:t>借款费用资本化率、资本</w:t>
              </w:r>
              <w:proofErr w:type="gramStart"/>
              <w:r w:rsidRPr="00B21AB3">
                <w:rPr>
                  <w:rFonts w:eastAsiaTheme="minorEastAsia"/>
                </w:rPr>
                <w:t>化金额</w:t>
              </w:r>
              <w:proofErr w:type="gramEnd"/>
              <w:r w:rsidRPr="00B21AB3">
                <w:rPr>
                  <w:rFonts w:eastAsiaTheme="minorEastAsia"/>
                </w:rPr>
                <w:t>的计算方法</w:t>
              </w:r>
            </w:p>
            <w:p w14:paraId="7541FE0C" w14:textId="77777777" w:rsidR="00B37477" w:rsidRPr="00B21AB3" w:rsidRDefault="00B37477" w:rsidP="00FA1D2F">
              <w:pPr>
                <w:pStyle w:val="36"/>
                <w:widowControl/>
                <w:spacing w:line="240" w:lineRule="auto"/>
                <w:ind w:left="0" w:firstLineChars="200" w:firstLine="420"/>
                <w:rPr>
                  <w:rFonts w:eastAsiaTheme="minorEastAsia"/>
                </w:rPr>
              </w:pPr>
              <w:r w:rsidRPr="00B21AB3">
                <w:rPr>
                  <w:rFonts w:eastAsiaTheme="minorEastAsia"/>
                </w:rPr>
                <w:t>对于为购建或者生产符合资本化条件的资产而借入的专门借款，以专门借款当期实际发生的借款费用，减去尚未动用的借款资金存入银行取得的利息收入或进行暂时性投资取得的投资收益后的金额，来确定借款费用的资本化金额。</w:t>
              </w:r>
            </w:p>
            <w:p w14:paraId="7FBBF915" w14:textId="77777777" w:rsidR="00B37477" w:rsidRPr="00B21AB3" w:rsidRDefault="00B37477" w:rsidP="00FA1D2F">
              <w:pPr>
                <w:pStyle w:val="36"/>
                <w:widowControl/>
                <w:spacing w:line="240" w:lineRule="auto"/>
                <w:ind w:left="0" w:firstLineChars="200" w:firstLine="420"/>
                <w:rPr>
                  <w:rFonts w:eastAsiaTheme="minorEastAsia"/>
                </w:rPr>
              </w:pPr>
              <w:r w:rsidRPr="00B21AB3">
                <w:rPr>
                  <w:rFonts w:eastAsiaTheme="minorEastAsia"/>
                </w:rPr>
                <w:t>对于为购建或者生产符合资本化条件的资产而占用的一般借款，根据累计资产支出超过专门借款部分的资产支出加权平均数乘以所占用一般借款的资本化率，计算确定一般借款应予资本化的借款费用金额。资本化率根据一般借款加权平均</w:t>
              </w:r>
              <w:r>
                <w:rPr>
                  <w:rFonts w:eastAsiaTheme="minorEastAsia" w:hint="eastAsia"/>
                </w:rPr>
                <w:t>实际</w:t>
              </w:r>
              <w:r w:rsidRPr="00B21AB3">
                <w:rPr>
                  <w:rFonts w:eastAsiaTheme="minorEastAsia"/>
                </w:rPr>
                <w:t>利率计算确定。</w:t>
              </w:r>
            </w:p>
            <w:p w14:paraId="694F9C07" w14:textId="77777777" w:rsidR="00B37477" w:rsidRDefault="00B37477" w:rsidP="00FA1D2F">
              <w:pPr>
                <w:pStyle w:val="36"/>
                <w:widowControl/>
                <w:spacing w:line="240" w:lineRule="auto"/>
                <w:ind w:left="0" w:firstLineChars="200" w:firstLine="420"/>
              </w:pPr>
              <w:r w:rsidRPr="002765BA">
                <w:rPr>
                  <w:rFonts w:hint="eastAsia"/>
                </w:rPr>
                <w:t>在资本</w:t>
              </w:r>
              <w:proofErr w:type="gramStart"/>
              <w:r w:rsidRPr="002765BA">
                <w:rPr>
                  <w:rFonts w:hint="eastAsia"/>
                </w:rPr>
                <w:t>化期间</w:t>
              </w:r>
              <w:proofErr w:type="gramEnd"/>
              <w:r w:rsidRPr="002765BA">
                <w:rPr>
                  <w:rFonts w:hint="eastAsia"/>
                </w:rPr>
                <w:t>内，外币专门借款本金及利息的汇兑差额，予以资本化，计入符合资本化条件的资产的成本。除外币专门借款之外的其他外币借款本金及其利息所产生的汇兑差额计入当期损益。</w:t>
              </w:r>
            </w:p>
            <w:p w14:paraId="2E21AD0F" w14:textId="77777777" w:rsidR="008145AA" w:rsidRPr="00B37477" w:rsidRDefault="00220447" w:rsidP="00FA1D2F">
              <w:pPr>
                <w:rPr>
                  <w:rFonts w:cs="Times New Roman"/>
                  <w:kern w:val="2"/>
                  <w:szCs w:val="21"/>
                </w:rPr>
              </w:pPr>
            </w:p>
          </w:sdtContent>
        </w:sdt>
      </w:sdtContent>
    </w:sdt>
    <w:sdt>
      <w:sdtPr>
        <w:rPr>
          <w:rFonts w:asciiTheme="minorHAnsi" w:hAnsiTheme="minorHAnsi" w:cs="宋体"/>
          <w:b w:val="0"/>
          <w:bCs w:val="0"/>
          <w:kern w:val="0"/>
          <w:szCs w:val="22"/>
        </w:rPr>
        <w:alias w:val="模块:生物资产会计处理方法"/>
        <w:tag w:val="_GBC_0b83f813710f436286429917c8c39567"/>
        <w:id w:val="-864514350"/>
        <w:lock w:val="sdtLocked"/>
        <w:placeholder>
          <w:docPart w:val="GBC22222222222222222222222222222"/>
        </w:placeholder>
      </w:sdtPr>
      <w:sdtEndPr>
        <w:rPr>
          <w:rFonts w:ascii="宋体" w:hAnsi="宋体" w:cs="Times New Roman" w:hint="eastAsia"/>
          <w:kern w:val="2"/>
          <w:szCs w:val="21"/>
        </w:rPr>
      </w:sdtEndPr>
      <w:sdtContent>
        <w:p w14:paraId="5CF8DD3B" w14:textId="77777777" w:rsidR="008145AA" w:rsidRDefault="00406AE8" w:rsidP="00471E11">
          <w:pPr>
            <w:pStyle w:val="30"/>
            <w:numPr>
              <w:ilvl w:val="0"/>
              <w:numId w:val="14"/>
            </w:numPr>
          </w:pPr>
          <w:r>
            <w:t>生物资产</w:t>
          </w:r>
        </w:p>
        <w:sdt>
          <w:sdtPr>
            <w:rPr>
              <w:rFonts w:hint="eastAsia"/>
              <w:szCs w:val="21"/>
            </w:rPr>
            <w:alias w:val="是否适用：生物资产_重要会计政策和估计[双击切换]"/>
            <w:tag w:val="_GBC_f511e8d0a6dc417eb1d10eeecb5b05a5"/>
            <w:id w:val="1402709478"/>
            <w:lock w:val="sdtLocked"/>
            <w:placeholder>
              <w:docPart w:val="GBC22222222222222222222222222222"/>
            </w:placeholder>
          </w:sdtPr>
          <w:sdtEndPr/>
          <w:sdtContent>
            <w:p w14:paraId="524C16E5" w14:textId="77777777" w:rsidR="008145AA" w:rsidRDefault="00406AE8" w:rsidP="00B37477">
              <w:pPr>
                <w:rPr>
                  <w:rFonts w:cs="Times New Roman"/>
                  <w:kern w:val="2"/>
                  <w:szCs w:val="21"/>
                </w:rPr>
              </w:pPr>
              <w:r>
                <w:rPr>
                  <w:szCs w:val="21"/>
                </w:rPr>
                <w:fldChar w:fldCharType="begin"/>
              </w:r>
              <w:r w:rsidR="00B37477">
                <w:rPr>
                  <w:szCs w:val="21"/>
                </w:rPr>
                <w:instrText xml:space="preserve"> MACROBUTTON  SnrToggleCheckbox □适用  </w:instrText>
              </w:r>
              <w:r>
                <w:rPr>
                  <w:szCs w:val="21"/>
                </w:rPr>
                <w:fldChar w:fldCharType="end"/>
              </w:r>
              <w:r>
                <w:rPr>
                  <w:szCs w:val="21"/>
                </w:rPr>
                <w:fldChar w:fldCharType="begin"/>
              </w:r>
              <w:r w:rsidR="00B37477">
                <w:rPr>
                  <w:szCs w:val="21"/>
                </w:rPr>
                <w:instrText xml:space="preserve"> MACROBUTTON  SnrToggleCheckbox √不适用 </w:instrText>
              </w:r>
              <w:r>
                <w:rPr>
                  <w:szCs w:val="21"/>
                </w:rPr>
                <w:fldChar w:fldCharType="end"/>
              </w:r>
            </w:p>
          </w:sdtContent>
        </w:sdt>
      </w:sdtContent>
    </w:sdt>
    <w:p w14:paraId="4C172FB3" w14:textId="77777777" w:rsidR="008145AA" w:rsidRDefault="008145AA">
      <w:pPr>
        <w:rPr>
          <w:szCs w:val="21"/>
        </w:rPr>
      </w:pPr>
    </w:p>
    <w:sdt>
      <w:sdtPr>
        <w:rPr>
          <w:rFonts w:asciiTheme="minorHAnsi" w:hAnsiTheme="minorHAnsi" w:cs="宋体"/>
          <w:b w:val="0"/>
          <w:bCs w:val="0"/>
          <w:kern w:val="0"/>
          <w:szCs w:val="22"/>
        </w:rPr>
        <w:alias w:val="模块:油气资产会计处理方法"/>
        <w:tag w:val="_GBC_ed738d1d51d04aad8efd3fb3e88bf021"/>
        <w:id w:val="-1291893684"/>
        <w:lock w:val="sdtLocked"/>
        <w:placeholder>
          <w:docPart w:val="GBC22222222222222222222222222222"/>
        </w:placeholder>
      </w:sdtPr>
      <w:sdtEndPr>
        <w:rPr>
          <w:rFonts w:ascii="宋体" w:hAnsi="宋体" w:cs="Times New Roman" w:hint="eastAsia"/>
          <w:kern w:val="2"/>
          <w:szCs w:val="21"/>
        </w:rPr>
      </w:sdtEndPr>
      <w:sdtContent>
        <w:p w14:paraId="308DBE12" w14:textId="77777777" w:rsidR="008145AA" w:rsidRDefault="00406AE8" w:rsidP="00471E11">
          <w:pPr>
            <w:pStyle w:val="30"/>
            <w:numPr>
              <w:ilvl w:val="0"/>
              <w:numId w:val="14"/>
            </w:numPr>
          </w:pPr>
          <w:r>
            <w:t>油气资产</w:t>
          </w:r>
        </w:p>
        <w:sdt>
          <w:sdtPr>
            <w:rPr>
              <w:rFonts w:hint="eastAsia"/>
              <w:szCs w:val="21"/>
            </w:rPr>
            <w:alias w:val="是否适用：油气资产_重要会计政策和估计[双击切换]"/>
            <w:tag w:val="_GBC_fb60dd1d8d2346fb9b2e461875c070c9"/>
            <w:id w:val="1998534876"/>
            <w:lock w:val="sdtLocked"/>
            <w:placeholder>
              <w:docPart w:val="GBC22222222222222222222222222222"/>
            </w:placeholder>
          </w:sdtPr>
          <w:sdtEndPr/>
          <w:sdtContent>
            <w:p w14:paraId="48C17C6D" w14:textId="77777777" w:rsidR="008145AA" w:rsidRDefault="00406AE8" w:rsidP="00B37477">
              <w:pPr>
                <w:rPr>
                  <w:rFonts w:cs="Times New Roman"/>
                  <w:kern w:val="2"/>
                  <w:szCs w:val="21"/>
                </w:rPr>
              </w:pPr>
              <w:r>
                <w:rPr>
                  <w:szCs w:val="21"/>
                </w:rPr>
                <w:fldChar w:fldCharType="begin"/>
              </w:r>
              <w:r w:rsidR="00B37477">
                <w:rPr>
                  <w:szCs w:val="21"/>
                </w:rPr>
                <w:instrText xml:space="preserve"> MACROBUTTON  SnrToggleCheckbox □适用  </w:instrText>
              </w:r>
              <w:r>
                <w:rPr>
                  <w:szCs w:val="21"/>
                </w:rPr>
                <w:fldChar w:fldCharType="end"/>
              </w:r>
              <w:r>
                <w:rPr>
                  <w:szCs w:val="21"/>
                </w:rPr>
                <w:fldChar w:fldCharType="begin"/>
              </w:r>
              <w:r w:rsidR="00B37477">
                <w:rPr>
                  <w:szCs w:val="21"/>
                </w:rPr>
                <w:instrText xml:space="preserve"> MACROBUTTON  SnrToggleCheckbox √不适用 </w:instrText>
              </w:r>
              <w:r>
                <w:rPr>
                  <w:szCs w:val="21"/>
                </w:rPr>
                <w:fldChar w:fldCharType="end"/>
              </w:r>
            </w:p>
          </w:sdtContent>
        </w:sdt>
      </w:sdtContent>
    </w:sdt>
    <w:p w14:paraId="41CF2ACE" w14:textId="77777777" w:rsidR="008145AA" w:rsidRDefault="008145AA">
      <w:pPr>
        <w:rPr>
          <w:szCs w:val="21"/>
        </w:rPr>
      </w:pPr>
    </w:p>
    <w:bookmarkStart w:id="138" w:name="_Hlk24378536" w:displacedByCustomXml="next"/>
    <w:sdt>
      <w:sdtPr>
        <w:rPr>
          <w:rFonts w:ascii="宋体" w:hAnsi="宋体" w:cs="宋体"/>
          <w:b w:val="0"/>
          <w:bCs w:val="0"/>
          <w:kern w:val="0"/>
          <w:szCs w:val="21"/>
        </w:rPr>
        <w:alias w:val="模块:使用权资产"/>
        <w:tag w:val="_SEC_c609e6522cb94604b2ba3e771a8bd22e"/>
        <w:id w:val="33935435"/>
        <w:lock w:val="sdtLocked"/>
        <w:placeholder>
          <w:docPart w:val="GBC22222222222222222222222222222"/>
        </w:placeholder>
      </w:sdtPr>
      <w:sdtEndPr/>
      <w:sdtContent>
        <w:p w14:paraId="43A9E612" w14:textId="77777777" w:rsidR="008145AA" w:rsidRDefault="00406AE8" w:rsidP="00471E11">
          <w:pPr>
            <w:pStyle w:val="30"/>
            <w:numPr>
              <w:ilvl w:val="0"/>
              <w:numId w:val="14"/>
            </w:numPr>
            <w:rPr>
              <w:szCs w:val="21"/>
            </w:rPr>
          </w:pPr>
          <w:r>
            <w:rPr>
              <w:rFonts w:hint="eastAsia"/>
              <w:szCs w:val="21"/>
            </w:rPr>
            <w:t>使用权资产</w:t>
          </w:r>
        </w:p>
        <w:sdt>
          <w:sdtPr>
            <w:rPr>
              <w:szCs w:val="21"/>
            </w:rPr>
            <w:alias w:val="是否适用：使用权资产_重要会计政策和估计[双击切换]"/>
            <w:tag w:val="_GBC_d5fa1c5f8f2e496ba11642eb8ee9d382"/>
            <w:id w:val="1491607546"/>
            <w:lock w:val="sdtLocked"/>
            <w:placeholder>
              <w:docPart w:val="GBC22222222222222222222222222222"/>
            </w:placeholder>
          </w:sdtPr>
          <w:sdtEndPr/>
          <w:sdtContent>
            <w:p w14:paraId="67EC1415" w14:textId="77777777" w:rsidR="008145AA" w:rsidRDefault="00406AE8" w:rsidP="00B37477">
              <w:pPr>
                <w:rPr>
                  <w:szCs w:val="21"/>
                </w:rPr>
              </w:pPr>
              <w:r>
                <w:rPr>
                  <w:szCs w:val="21"/>
                </w:rPr>
                <w:fldChar w:fldCharType="begin"/>
              </w:r>
              <w:r w:rsidR="00B37477">
                <w:rPr>
                  <w:szCs w:val="21"/>
                </w:rPr>
                <w:instrText xml:space="preserve"> MACROBUTTON  SnrToggleCheckbox □适用 </w:instrText>
              </w:r>
              <w:r>
                <w:rPr>
                  <w:szCs w:val="21"/>
                </w:rPr>
                <w:fldChar w:fldCharType="end"/>
              </w:r>
              <w:r>
                <w:rPr>
                  <w:szCs w:val="21"/>
                </w:rPr>
                <w:fldChar w:fldCharType="begin"/>
              </w:r>
              <w:r w:rsidR="00B37477">
                <w:rPr>
                  <w:szCs w:val="21"/>
                </w:rPr>
                <w:instrText xml:space="preserve"> MACROBUTTON  SnrToggleCheckbox √不适用 </w:instrText>
              </w:r>
              <w:r>
                <w:rPr>
                  <w:szCs w:val="21"/>
                </w:rPr>
                <w:fldChar w:fldCharType="end"/>
              </w:r>
            </w:p>
          </w:sdtContent>
        </w:sdt>
        <w:p w14:paraId="66CB57C5" w14:textId="77777777" w:rsidR="008145AA" w:rsidRDefault="00220447">
          <w:pPr>
            <w:rPr>
              <w:szCs w:val="21"/>
            </w:rPr>
          </w:pPr>
        </w:p>
      </w:sdtContent>
    </w:sdt>
    <w:bookmarkEnd w:id="138" w:displacedByCustomXml="prev"/>
    <w:sdt>
      <w:sdtPr>
        <w:rPr>
          <w:rFonts w:asciiTheme="minorHAnsi" w:hAnsiTheme="minorHAnsi" w:cs="宋体"/>
          <w:b w:val="0"/>
          <w:bCs w:val="0"/>
          <w:kern w:val="0"/>
          <w:szCs w:val="22"/>
        </w:rPr>
        <w:alias w:val="模块:无形资产会计处理方法"/>
        <w:tag w:val="_GBC_0a8b293ff9e94173b2e385f4ef2a8c89"/>
        <w:id w:val="-782881251"/>
        <w:lock w:val="sdtLocked"/>
        <w:placeholder>
          <w:docPart w:val="GBC22222222222222222222222222222"/>
        </w:placeholder>
      </w:sdtPr>
      <w:sdtEndPr>
        <w:rPr>
          <w:rFonts w:ascii="宋体" w:hAnsi="宋体" w:cs="Times New Roman" w:hint="eastAsia"/>
          <w:kern w:val="2"/>
          <w:szCs w:val="21"/>
        </w:rPr>
      </w:sdtEndPr>
      <w:sdtContent>
        <w:p w14:paraId="21F32138" w14:textId="77777777" w:rsidR="008145AA" w:rsidRDefault="00406AE8" w:rsidP="00471E11">
          <w:pPr>
            <w:pStyle w:val="30"/>
            <w:numPr>
              <w:ilvl w:val="0"/>
              <w:numId w:val="14"/>
            </w:numPr>
          </w:pPr>
          <w:r>
            <w:t>无形资产</w:t>
          </w:r>
        </w:p>
        <w:p w14:paraId="074E3677" w14:textId="77777777" w:rsidR="008145AA" w:rsidRDefault="00406AE8" w:rsidP="00471E11">
          <w:pPr>
            <w:pStyle w:val="4"/>
            <w:numPr>
              <w:ilvl w:val="3"/>
              <w:numId w:val="17"/>
            </w:numPr>
            <w:ind w:left="426" w:hanging="426"/>
          </w:pPr>
          <w:r>
            <w:rPr>
              <w:rFonts w:hint="eastAsia"/>
            </w:rPr>
            <w:t>计价方法、使用寿命、减值测试</w:t>
          </w:r>
        </w:p>
        <w:sdt>
          <w:sdtPr>
            <w:alias w:val="是否适用：无形资产计价方法、使用寿命、减值测试[双击切换]"/>
            <w:tag w:val="_GBC_40df8c87b47d48bbbf73a71cc533a892"/>
            <w:id w:val="1171297939"/>
            <w:lock w:val="sdtLocked"/>
            <w:placeholder>
              <w:docPart w:val="GBC22222222222222222222222222222"/>
            </w:placeholder>
          </w:sdtPr>
          <w:sdtEndPr/>
          <w:sdtContent>
            <w:p w14:paraId="5E8C33E4" w14:textId="77777777" w:rsidR="008145AA" w:rsidRDefault="00406AE8">
              <w:r>
                <w:fldChar w:fldCharType="begin"/>
              </w:r>
              <w:r w:rsidR="002533A9">
                <w:instrText xml:space="preserve">MACROBUTTON  SnrToggleCheckbox √适用 </w:instrText>
              </w:r>
              <w:r>
                <w:fldChar w:fldCharType="end"/>
              </w:r>
              <w:r>
                <w:fldChar w:fldCharType="begin"/>
              </w:r>
              <w:r w:rsidR="002533A9">
                <w:instrText xml:space="preserve"> MACROBUTTON  SnrToggleCheckbox □不适用 </w:instrText>
              </w:r>
              <w:r>
                <w:fldChar w:fldCharType="end"/>
              </w:r>
            </w:p>
          </w:sdtContent>
        </w:sdt>
        <w:sdt>
          <w:sdtPr>
            <w:rPr>
              <w:rFonts w:ascii="宋体" w:hAnsi="宋体" w:cs="宋体"/>
              <w:b w:val="0"/>
              <w:bCs w:val="0"/>
              <w:kern w:val="0"/>
              <w:szCs w:val="24"/>
            </w:rPr>
            <w:alias w:val="无形资产计价方法、使用寿命、减值测试"/>
            <w:tag w:val="_GBC_a9e64b18f452482eb6674ec605618dcc"/>
            <w:id w:val="-576895967"/>
            <w:lock w:val="sdtLocked"/>
            <w:placeholder>
              <w:docPart w:val="GBC22222222222222222222222222222"/>
            </w:placeholder>
          </w:sdtPr>
          <w:sdtEndPr/>
          <w:sdtContent>
            <w:p w14:paraId="43AFA8AA" w14:textId="77777777" w:rsidR="002533A9" w:rsidRPr="00B21AB3" w:rsidRDefault="002533A9" w:rsidP="002533A9">
              <w:pPr>
                <w:pStyle w:val="30"/>
                <w:widowControl/>
                <w:rPr>
                  <w:rFonts w:eastAsiaTheme="minorEastAsia"/>
                </w:rPr>
              </w:pPr>
              <w:r>
                <w:rPr>
                  <w:rFonts w:hint="eastAsia"/>
                </w:rPr>
                <w:t>1</w:t>
              </w:r>
              <w:r>
                <w:rPr>
                  <w:rFonts w:hint="eastAsia"/>
                </w:rPr>
                <w:t>、</w:t>
              </w:r>
              <w:r w:rsidRPr="00B21AB3">
                <w:rPr>
                  <w:rFonts w:eastAsiaTheme="minorEastAsia"/>
                </w:rPr>
                <w:t>无形资产的计价方法</w:t>
              </w:r>
            </w:p>
            <w:p w14:paraId="44E65EBE" w14:textId="77777777" w:rsidR="002533A9" w:rsidRPr="00B21AB3" w:rsidRDefault="002533A9" w:rsidP="00FA1D2F">
              <w:pPr>
                <w:pStyle w:val="36"/>
                <w:widowControl/>
                <w:spacing w:line="240" w:lineRule="auto"/>
                <w:ind w:left="0" w:firstLineChars="200" w:firstLine="420"/>
                <w:rPr>
                  <w:rFonts w:eastAsiaTheme="minorEastAsia"/>
                </w:rPr>
              </w:pPr>
              <w:r w:rsidRPr="00B21AB3">
                <w:rPr>
                  <w:rFonts w:eastAsiaTheme="minorEastAsia"/>
                </w:rPr>
                <w:t>（</w:t>
              </w:r>
              <w:r w:rsidRPr="00B21AB3">
                <w:rPr>
                  <w:rFonts w:eastAsiaTheme="minorEastAsia"/>
                </w:rPr>
                <w:t>1</w:t>
              </w:r>
              <w:r w:rsidRPr="00B21AB3">
                <w:rPr>
                  <w:rFonts w:eastAsiaTheme="minorEastAsia"/>
                </w:rPr>
                <w:t>）公司取得无形资产时按成本进行初始计量；</w:t>
              </w:r>
            </w:p>
            <w:p w14:paraId="54CD88D2" w14:textId="77777777" w:rsidR="002533A9" w:rsidRPr="00B21AB3" w:rsidRDefault="002533A9" w:rsidP="00FA1D2F">
              <w:pPr>
                <w:pStyle w:val="36"/>
                <w:widowControl/>
                <w:spacing w:line="240" w:lineRule="auto"/>
                <w:ind w:left="0" w:firstLineChars="200" w:firstLine="420"/>
                <w:rPr>
                  <w:rFonts w:eastAsiaTheme="minorEastAsia"/>
                  <w:highlight w:val="lightGray"/>
                </w:rPr>
              </w:pPr>
              <w:r w:rsidRPr="00B21AB3">
                <w:rPr>
                  <w:rFonts w:eastAsiaTheme="minorEastAsia"/>
                </w:rPr>
                <w:t>外购无形资产的成本，包括购买价款、相关税费以及直接归属于使该项资产达到预定用途所发生的其他支出。</w:t>
              </w:r>
            </w:p>
            <w:p w14:paraId="6C06CC69" w14:textId="77777777" w:rsidR="002533A9" w:rsidRPr="00B21AB3" w:rsidRDefault="002533A9" w:rsidP="00FA1D2F">
              <w:pPr>
                <w:pStyle w:val="36"/>
                <w:widowControl/>
                <w:spacing w:line="240" w:lineRule="auto"/>
                <w:ind w:left="0" w:firstLineChars="200" w:firstLine="420"/>
                <w:rPr>
                  <w:rFonts w:eastAsiaTheme="minorEastAsia"/>
                </w:rPr>
              </w:pPr>
              <w:r w:rsidRPr="00B21AB3">
                <w:rPr>
                  <w:rFonts w:eastAsiaTheme="minorEastAsia"/>
                </w:rPr>
                <w:t>（</w:t>
              </w:r>
              <w:r w:rsidRPr="00B21AB3">
                <w:rPr>
                  <w:rFonts w:eastAsiaTheme="minorEastAsia"/>
                </w:rPr>
                <w:t>2</w:t>
              </w:r>
              <w:r w:rsidRPr="00B21AB3">
                <w:rPr>
                  <w:rFonts w:eastAsiaTheme="minorEastAsia"/>
                </w:rPr>
                <w:t>）后续计量</w:t>
              </w:r>
            </w:p>
            <w:p w14:paraId="5BDCB61A" w14:textId="77777777" w:rsidR="002533A9" w:rsidRPr="00B21AB3" w:rsidRDefault="002533A9" w:rsidP="00FA1D2F">
              <w:pPr>
                <w:pStyle w:val="36"/>
                <w:widowControl/>
                <w:spacing w:line="240" w:lineRule="auto"/>
                <w:ind w:left="0" w:firstLineChars="200" w:firstLine="420"/>
                <w:rPr>
                  <w:rFonts w:eastAsiaTheme="minorEastAsia"/>
                </w:rPr>
              </w:pPr>
              <w:r w:rsidRPr="00B21AB3">
                <w:rPr>
                  <w:rFonts w:eastAsiaTheme="minorEastAsia"/>
                </w:rPr>
                <w:t>在取得无形资产时分析判断其使用寿命。</w:t>
              </w:r>
            </w:p>
            <w:p w14:paraId="3D42FB42" w14:textId="77777777" w:rsidR="002533A9" w:rsidRPr="00B21AB3" w:rsidRDefault="002533A9" w:rsidP="00FA1D2F">
              <w:pPr>
                <w:pStyle w:val="36"/>
                <w:widowControl/>
                <w:spacing w:line="240" w:lineRule="auto"/>
                <w:ind w:left="0" w:firstLineChars="200" w:firstLine="420"/>
                <w:rPr>
                  <w:rFonts w:eastAsiaTheme="minorEastAsia"/>
                </w:rPr>
              </w:pPr>
              <w:r w:rsidRPr="00B21AB3">
                <w:rPr>
                  <w:rFonts w:eastAsiaTheme="minorEastAsia"/>
                </w:rPr>
                <w:t>对于使用寿命有限的无形资产，在为企业带来经济利益的期限内摊销；无法预见无形资产为企业带来经济利益期限的，视为使用寿命不确定的无形资产，不予摊销。</w:t>
              </w:r>
            </w:p>
            <w:p w14:paraId="4DADD776" w14:textId="77777777" w:rsidR="002533A9" w:rsidRPr="00E45550" w:rsidRDefault="002533A9" w:rsidP="00FA1D2F">
              <w:pPr>
                <w:pStyle w:val="30"/>
                <w:widowControl/>
                <w:rPr>
                  <w:rFonts w:eastAsiaTheme="minorEastAsia"/>
                </w:rPr>
              </w:pPr>
              <w:r>
                <w:rPr>
                  <w:rFonts w:eastAsiaTheme="minorEastAsia" w:hint="eastAsia"/>
                </w:rPr>
                <w:t>2</w:t>
              </w:r>
              <w:r>
                <w:rPr>
                  <w:rFonts w:eastAsiaTheme="minorEastAsia" w:hint="eastAsia"/>
                </w:rPr>
                <w:t>、</w:t>
              </w:r>
              <w:r w:rsidRPr="00E45550">
                <w:rPr>
                  <w:rFonts w:eastAsiaTheme="minorEastAsia"/>
                </w:rPr>
                <w:t>使用寿命有限的无形资产的使用寿命估计情况</w:t>
              </w:r>
            </w:p>
            <w:tbl>
              <w:tblPr>
                <w:tblStyle w:val="2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2879"/>
                <w:gridCol w:w="3699"/>
              </w:tblGrid>
              <w:tr w:rsidR="002533A9" w:rsidRPr="007A5073" w14:paraId="3F2AF82A" w14:textId="77777777" w:rsidTr="00F32944">
                <w:trPr>
                  <w:tblHeader/>
                </w:trPr>
                <w:tc>
                  <w:tcPr>
                    <w:tcW w:w="1365" w:type="pct"/>
                    <w:noWrap/>
                    <w:vAlign w:val="center"/>
                  </w:tcPr>
                  <w:p w14:paraId="212FA475" w14:textId="77777777" w:rsidR="002533A9" w:rsidRPr="00F32944" w:rsidRDefault="002533A9" w:rsidP="00FA1D2F">
                    <w:pPr>
                      <w:tabs>
                        <w:tab w:val="left" w:pos="0"/>
                      </w:tabs>
                      <w:adjustRightInd w:val="0"/>
                      <w:snapToGrid w:val="0"/>
                      <w:spacing w:line="240" w:lineRule="auto"/>
                      <w:jc w:val="center"/>
                      <w:rPr>
                        <w:sz w:val="21"/>
                        <w:szCs w:val="32"/>
                      </w:rPr>
                    </w:pPr>
                    <w:r w:rsidRPr="00F32944">
                      <w:rPr>
                        <w:sz w:val="21"/>
                        <w:szCs w:val="32"/>
                      </w:rPr>
                      <w:t>项　目</w:t>
                    </w:r>
                  </w:p>
                </w:tc>
                <w:tc>
                  <w:tcPr>
                    <w:tcW w:w="1591" w:type="pct"/>
                    <w:noWrap/>
                    <w:vAlign w:val="center"/>
                  </w:tcPr>
                  <w:p w14:paraId="3BC4E722" w14:textId="77777777" w:rsidR="002533A9" w:rsidRPr="00F32944" w:rsidRDefault="002533A9" w:rsidP="00FA1D2F">
                    <w:pPr>
                      <w:tabs>
                        <w:tab w:val="left" w:pos="0"/>
                      </w:tabs>
                      <w:adjustRightInd w:val="0"/>
                      <w:snapToGrid w:val="0"/>
                      <w:spacing w:line="240" w:lineRule="auto"/>
                      <w:jc w:val="center"/>
                      <w:rPr>
                        <w:sz w:val="21"/>
                        <w:szCs w:val="32"/>
                      </w:rPr>
                    </w:pPr>
                    <w:r w:rsidRPr="00F32944">
                      <w:rPr>
                        <w:sz w:val="21"/>
                        <w:szCs w:val="32"/>
                      </w:rPr>
                      <w:t>预计使用寿命</w:t>
                    </w:r>
                  </w:p>
                </w:tc>
                <w:tc>
                  <w:tcPr>
                    <w:tcW w:w="2044" w:type="pct"/>
                    <w:noWrap/>
                    <w:vAlign w:val="center"/>
                  </w:tcPr>
                  <w:p w14:paraId="0BE3D9E6" w14:textId="77777777" w:rsidR="002533A9" w:rsidRPr="00F32944" w:rsidRDefault="002533A9" w:rsidP="00FA1D2F">
                    <w:pPr>
                      <w:tabs>
                        <w:tab w:val="left" w:pos="0"/>
                      </w:tabs>
                      <w:adjustRightInd w:val="0"/>
                      <w:snapToGrid w:val="0"/>
                      <w:spacing w:line="240" w:lineRule="auto"/>
                      <w:jc w:val="center"/>
                      <w:rPr>
                        <w:sz w:val="21"/>
                        <w:szCs w:val="32"/>
                      </w:rPr>
                    </w:pPr>
                    <w:r w:rsidRPr="00F32944">
                      <w:rPr>
                        <w:sz w:val="21"/>
                        <w:szCs w:val="32"/>
                      </w:rPr>
                      <w:t>依  据</w:t>
                    </w:r>
                  </w:p>
                </w:tc>
              </w:tr>
              <w:tr w:rsidR="002533A9" w:rsidRPr="007A5073" w14:paraId="0C7A377D" w14:textId="77777777" w:rsidTr="00F32944">
                <w:tc>
                  <w:tcPr>
                    <w:tcW w:w="1365" w:type="pct"/>
                    <w:vAlign w:val="center"/>
                  </w:tcPr>
                  <w:p w14:paraId="6E7F3228" w14:textId="77777777" w:rsidR="002533A9" w:rsidRPr="00F32944" w:rsidRDefault="002533A9" w:rsidP="00FA1D2F">
                    <w:pPr>
                      <w:tabs>
                        <w:tab w:val="left" w:pos="0"/>
                      </w:tabs>
                      <w:adjustRightInd w:val="0"/>
                      <w:snapToGrid w:val="0"/>
                      <w:spacing w:line="240" w:lineRule="auto"/>
                      <w:rPr>
                        <w:sz w:val="21"/>
                        <w:szCs w:val="32"/>
                      </w:rPr>
                    </w:pPr>
                    <w:r w:rsidRPr="00F32944">
                      <w:rPr>
                        <w:sz w:val="21"/>
                        <w:szCs w:val="32"/>
                      </w:rPr>
                      <w:t>土地使用权</w:t>
                    </w:r>
                  </w:p>
                </w:tc>
                <w:tc>
                  <w:tcPr>
                    <w:tcW w:w="1591" w:type="pct"/>
                    <w:noWrap/>
                    <w:vAlign w:val="center"/>
                  </w:tcPr>
                  <w:p w14:paraId="20B40CA3" w14:textId="77777777" w:rsidR="002533A9" w:rsidRPr="00F32944" w:rsidRDefault="002533A9" w:rsidP="00FA1D2F">
                    <w:pPr>
                      <w:tabs>
                        <w:tab w:val="left" w:pos="0"/>
                      </w:tabs>
                      <w:adjustRightInd w:val="0"/>
                      <w:snapToGrid w:val="0"/>
                      <w:spacing w:line="240" w:lineRule="auto"/>
                      <w:jc w:val="center"/>
                      <w:rPr>
                        <w:sz w:val="21"/>
                        <w:szCs w:val="32"/>
                      </w:rPr>
                    </w:pPr>
                    <w:r w:rsidRPr="00F32944">
                      <w:rPr>
                        <w:sz w:val="21"/>
                        <w:szCs w:val="32"/>
                      </w:rPr>
                      <w:t>50</w:t>
                    </w:r>
                  </w:p>
                </w:tc>
                <w:tc>
                  <w:tcPr>
                    <w:tcW w:w="2044" w:type="pct"/>
                    <w:noWrap/>
                    <w:vAlign w:val="center"/>
                  </w:tcPr>
                  <w:p w14:paraId="36559678" w14:textId="77777777" w:rsidR="002533A9" w:rsidRPr="00F32944" w:rsidRDefault="002533A9" w:rsidP="00FA1D2F">
                    <w:pPr>
                      <w:tabs>
                        <w:tab w:val="left" w:pos="0"/>
                      </w:tabs>
                      <w:adjustRightInd w:val="0"/>
                      <w:snapToGrid w:val="0"/>
                      <w:spacing w:line="240" w:lineRule="auto"/>
                      <w:rPr>
                        <w:sz w:val="21"/>
                        <w:szCs w:val="32"/>
                      </w:rPr>
                    </w:pPr>
                    <w:r w:rsidRPr="00F32944">
                      <w:rPr>
                        <w:sz w:val="21"/>
                        <w:szCs w:val="32"/>
                      </w:rPr>
                      <w:t>土地使用权证年限</w:t>
                    </w:r>
                  </w:p>
                </w:tc>
              </w:tr>
              <w:tr w:rsidR="002533A9" w:rsidRPr="00E45550" w14:paraId="6CCA48AE" w14:textId="77777777" w:rsidTr="00F32944">
                <w:tc>
                  <w:tcPr>
                    <w:tcW w:w="1365" w:type="pct"/>
                    <w:vAlign w:val="center"/>
                  </w:tcPr>
                  <w:p w14:paraId="47AF6B3C" w14:textId="77777777" w:rsidR="002533A9" w:rsidRPr="00F32944" w:rsidRDefault="002533A9" w:rsidP="00FA1D2F">
                    <w:pPr>
                      <w:tabs>
                        <w:tab w:val="left" w:pos="0"/>
                      </w:tabs>
                      <w:adjustRightInd w:val="0"/>
                      <w:snapToGrid w:val="0"/>
                      <w:spacing w:line="240" w:lineRule="auto"/>
                      <w:rPr>
                        <w:sz w:val="21"/>
                        <w:szCs w:val="32"/>
                      </w:rPr>
                    </w:pPr>
                    <w:r w:rsidRPr="00F32944">
                      <w:rPr>
                        <w:sz w:val="21"/>
                        <w:szCs w:val="32"/>
                      </w:rPr>
                      <w:t>软件</w:t>
                    </w:r>
                  </w:p>
                </w:tc>
                <w:tc>
                  <w:tcPr>
                    <w:tcW w:w="1591" w:type="pct"/>
                    <w:noWrap/>
                    <w:vAlign w:val="center"/>
                  </w:tcPr>
                  <w:p w14:paraId="2FB1B8CF" w14:textId="77777777" w:rsidR="002533A9" w:rsidRPr="00F32944" w:rsidRDefault="002533A9" w:rsidP="00FA1D2F">
                    <w:pPr>
                      <w:tabs>
                        <w:tab w:val="left" w:pos="0"/>
                      </w:tabs>
                      <w:adjustRightInd w:val="0"/>
                      <w:snapToGrid w:val="0"/>
                      <w:spacing w:line="240" w:lineRule="auto"/>
                      <w:jc w:val="center"/>
                      <w:rPr>
                        <w:sz w:val="21"/>
                        <w:szCs w:val="32"/>
                      </w:rPr>
                    </w:pPr>
                    <w:r w:rsidRPr="00F32944">
                      <w:rPr>
                        <w:sz w:val="21"/>
                        <w:szCs w:val="32"/>
                      </w:rPr>
                      <w:t>5</w:t>
                    </w:r>
                  </w:p>
                </w:tc>
                <w:tc>
                  <w:tcPr>
                    <w:tcW w:w="2044" w:type="pct"/>
                    <w:noWrap/>
                    <w:vAlign w:val="center"/>
                  </w:tcPr>
                  <w:p w14:paraId="500BB923" w14:textId="77777777" w:rsidR="002533A9" w:rsidRPr="00F32944" w:rsidRDefault="002533A9" w:rsidP="00FA1D2F">
                    <w:pPr>
                      <w:tabs>
                        <w:tab w:val="left" w:pos="0"/>
                      </w:tabs>
                      <w:adjustRightInd w:val="0"/>
                      <w:snapToGrid w:val="0"/>
                      <w:spacing w:line="240" w:lineRule="auto"/>
                      <w:rPr>
                        <w:sz w:val="21"/>
                        <w:szCs w:val="32"/>
                      </w:rPr>
                    </w:pPr>
                    <w:r w:rsidRPr="00F32944">
                      <w:rPr>
                        <w:sz w:val="21"/>
                        <w:szCs w:val="32"/>
                      </w:rPr>
                      <w:t>更新周期</w:t>
                    </w:r>
                  </w:p>
                </w:tc>
              </w:tr>
            </w:tbl>
            <w:p w14:paraId="27533AAA" w14:textId="77777777" w:rsidR="002533A9" w:rsidRPr="00E45550" w:rsidRDefault="002533A9" w:rsidP="00FA1D2F">
              <w:pPr>
                <w:pStyle w:val="30"/>
                <w:widowControl/>
                <w:rPr>
                  <w:rFonts w:eastAsiaTheme="minorEastAsia"/>
                </w:rPr>
              </w:pPr>
              <w:r>
                <w:rPr>
                  <w:rFonts w:eastAsiaTheme="minorEastAsia" w:hint="eastAsia"/>
                </w:rPr>
                <w:t>3</w:t>
              </w:r>
              <w:r>
                <w:rPr>
                  <w:rFonts w:eastAsiaTheme="minorEastAsia" w:hint="eastAsia"/>
                </w:rPr>
                <w:t>、</w:t>
              </w:r>
              <w:r w:rsidRPr="00E45550">
                <w:rPr>
                  <w:rFonts w:eastAsiaTheme="minorEastAsia"/>
                </w:rPr>
                <w:t>使用寿命不确定的无形资产的判断依据以及对其使用寿命进行复核的程序</w:t>
              </w:r>
            </w:p>
            <w:p w14:paraId="3EFE648C" w14:textId="77777777" w:rsidR="002533A9" w:rsidRPr="00B21AB3" w:rsidRDefault="002533A9" w:rsidP="00FA1D2F">
              <w:pPr>
                <w:pStyle w:val="36"/>
                <w:widowControl/>
                <w:spacing w:line="240" w:lineRule="auto"/>
                <w:ind w:left="0" w:firstLineChars="200" w:firstLine="420"/>
                <w:rPr>
                  <w:rFonts w:eastAsiaTheme="minorEastAsia"/>
                  <w:highlight w:val="lightGray"/>
                </w:rPr>
              </w:pPr>
              <w:r w:rsidRPr="00E45550">
                <w:rPr>
                  <w:rFonts w:eastAsiaTheme="minorEastAsia" w:hint="eastAsia"/>
                </w:rPr>
                <w:t>截至资产负债表日，本公司没有使用寿命不确定的无形资产。</w:t>
              </w:r>
            </w:p>
            <w:p w14:paraId="40643211" w14:textId="77777777" w:rsidR="002533A9" w:rsidRPr="00B21AB3" w:rsidRDefault="002533A9" w:rsidP="00FA1D2F">
              <w:pPr>
                <w:pStyle w:val="30"/>
                <w:widowControl/>
                <w:rPr>
                  <w:rFonts w:eastAsiaTheme="minorEastAsia"/>
                </w:rPr>
              </w:pPr>
              <w:r>
                <w:rPr>
                  <w:rFonts w:eastAsiaTheme="minorEastAsia" w:hint="eastAsia"/>
                  <w:b w:val="0"/>
                </w:rPr>
                <w:t>4</w:t>
              </w:r>
              <w:r>
                <w:rPr>
                  <w:rFonts w:eastAsiaTheme="minorEastAsia" w:hint="eastAsia"/>
                  <w:b w:val="0"/>
                </w:rPr>
                <w:t>、</w:t>
              </w:r>
              <w:r w:rsidRPr="00B21AB3">
                <w:rPr>
                  <w:rFonts w:eastAsiaTheme="minorEastAsia"/>
                </w:rPr>
                <w:t>划分研究阶段和开发阶段的具体标准</w:t>
              </w:r>
            </w:p>
            <w:p w14:paraId="5EE17C88" w14:textId="77777777" w:rsidR="002533A9" w:rsidRPr="00B21AB3" w:rsidRDefault="002533A9" w:rsidP="00FA1D2F">
              <w:pPr>
                <w:pStyle w:val="36"/>
                <w:widowControl/>
                <w:spacing w:line="240" w:lineRule="auto"/>
                <w:ind w:left="0" w:firstLineChars="200" w:firstLine="420"/>
                <w:rPr>
                  <w:rFonts w:eastAsiaTheme="minorEastAsia"/>
                </w:rPr>
              </w:pPr>
              <w:r w:rsidRPr="00B21AB3">
                <w:rPr>
                  <w:rFonts w:eastAsiaTheme="minorEastAsia"/>
                </w:rPr>
                <w:t>公司内部研究开发项目的支出分为研究阶段支出和开发阶段支出。</w:t>
              </w:r>
            </w:p>
            <w:p w14:paraId="0B735CC1" w14:textId="77777777" w:rsidR="002533A9" w:rsidRPr="00B21AB3" w:rsidRDefault="002533A9" w:rsidP="00FA1D2F">
              <w:pPr>
                <w:pStyle w:val="36"/>
                <w:widowControl/>
                <w:spacing w:line="240" w:lineRule="auto"/>
                <w:ind w:left="0" w:firstLineChars="200" w:firstLine="420"/>
                <w:rPr>
                  <w:rFonts w:eastAsiaTheme="minorEastAsia"/>
                </w:rPr>
              </w:pPr>
              <w:r w:rsidRPr="00B21AB3">
                <w:rPr>
                  <w:rFonts w:eastAsiaTheme="minorEastAsia"/>
                </w:rPr>
                <w:t>研究阶段</w:t>
              </w:r>
              <w:r>
                <w:rPr>
                  <w:rFonts w:eastAsiaTheme="minorEastAsia" w:hint="eastAsia"/>
                </w:rPr>
                <w:t>：</w:t>
              </w:r>
              <w:r w:rsidRPr="00B21AB3">
                <w:rPr>
                  <w:rFonts w:eastAsiaTheme="minorEastAsia"/>
                </w:rPr>
                <w:t>为获取并理解新的科学或技术知识等而进行的独创性的有计划调查、研究活动的阶段。</w:t>
              </w:r>
            </w:p>
            <w:p w14:paraId="63BA0871" w14:textId="77777777" w:rsidR="002533A9" w:rsidRPr="007E356F" w:rsidRDefault="002533A9" w:rsidP="00FA1D2F">
              <w:pPr>
                <w:pStyle w:val="36"/>
                <w:widowControl/>
                <w:spacing w:line="240" w:lineRule="auto"/>
                <w:ind w:left="0" w:firstLineChars="200" w:firstLine="420"/>
              </w:pPr>
              <w:r w:rsidRPr="007E356F">
                <w:lastRenderedPageBreak/>
                <w:t>开发阶段：在进行商业性生产或使用前，将研究成果或其他知识应用于某项计划或设计，以生产出新的或具有实质性改进的材料、装置、产品等活动的阶段。</w:t>
              </w:r>
            </w:p>
            <w:p w14:paraId="72E2B6F5" w14:textId="77777777" w:rsidR="002533A9" w:rsidRPr="00B21AB3" w:rsidRDefault="002533A9" w:rsidP="00FA1D2F">
              <w:pPr>
                <w:pStyle w:val="30"/>
                <w:widowControl/>
                <w:rPr>
                  <w:rFonts w:eastAsiaTheme="minorEastAsia"/>
                </w:rPr>
              </w:pPr>
              <w:r>
                <w:rPr>
                  <w:rFonts w:hint="eastAsia"/>
                  <w:b w:val="0"/>
                </w:rPr>
                <w:t>5</w:t>
              </w:r>
              <w:r>
                <w:rPr>
                  <w:rFonts w:hint="eastAsia"/>
                  <w:b w:val="0"/>
                  <w:highlight w:val="lightGray"/>
                </w:rPr>
                <w:t>、</w:t>
              </w:r>
              <w:r w:rsidRPr="00B21AB3">
                <w:rPr>
                  <w:rFonts w:eastAsiaTheme="minorEastAsia"/>
                </w:rPr>
                <w:t>开发阶段支出资本化的具体条件</w:t>
              </w:r>
            </w:p>
            <w:p w14:paraId="7E91C205" w14:textId="77777777" w:rsidR="002533A9" w:rsidRDefault="002533A9" w:rsidP="00FA1D2F">
              <w:pPr>
                <w:pStyle w:val="36"/>
                <w:widowControl/>
                <w:spacing w:line="240" w:lineRule="auto"/>
                <w:ind w:left="0" w:firstLineChars="200" w:firstLine="420"/>
              </w:pPr>
              <w:r>
                <w:rPr>
                  <w:rFonts w:hint="eastAsia"/>
                </w:rPr>
                <w:t>研究阶段的支出，于发生时计入当期损益。开发阶段的支出同时满足下列条件的，确认为无形资产，不能满足下述条件的开发阶段的支出计入当期损益：</w:t>
              </w:r>
            </w:p>
            <w:p w14:paraId="38CD451C" w14:textId="77777777" w:rsidR="002533A9" w:rsidRDefault="002533A9" w:rsidP="00FA1D2F">
              <w:pPr>
                <w:pStyle w:val="36"/>
                <w:widowControl/>
                <w:spacing w:line="240" w:lineRule="auto"/>
                <w:ind w:left="0" w:firstLineChars="200" w:firstLine="420"/>
              </w:pPr>
              <w:r>
                <w:rPr>
                  <w:rFonts w:hint="eastAsia"/>
                </w:rPr>
                <w:t xml:space="preserve">(1) </w:t>
              </w:r>
              <w:r>
                <w:rPr>
                  <w:rFonts w:hint="eastAsia"/>
                </w:rPr>
                <w:t>完成该无形资产以使其能够使用或出售在技术上具有可行性；</w:t>
              </w:r>
            </w:p>
            <w:p w14:paraId="35E1106D" w14:textId="77777777" w:rsidR="002533A9" w:rsidRDefault="002533A9" w:rsidP="00FA1D2F">
              <w:pPr>
                <w:pStyle w:val="36"/>
                <w:widowControl/>
                <w:spacing w:line="240" w:lineRule="auto"/>
                <w:ind w:left="0" w:firstLineChars="200" w:firstLine="420"/>
              </w:pPr>
              <w:r>
                <w:rPr>
                  <w:rFonts w:hint="eastAsia"/>
                </w:rPr>
                <w:t xml:space="preserve">(2) </w:t>
              </w:r>
              <w:r>
                <w:rPr>
                  <w:rFonts w:hint="eastAsia"/>
                </w:rPr>
                <w:t>具有完成该无形资产并使用或出售的意图；</w:t>
              </w:r>
            </w:p>
            <w:p w14:paraId="163FE37E" w14:textId="77777777" w:rsidR="002533A9" w:rsidRDefault="002533A9" w:rsidP="00FA1D2F">
              <w:pPr>
                <w:pStyle w:val="36"/>
                <w:widowControl/>
                <w:spacing w:line="240" w:lineRule="auto"/>
                <w:ind w:left="0" w:firstLineChars="200" w:firstLine="420"/>
              </w:pPr>
              <w:r>
                <w:rPr>
                  <w:rFonts w:hint="eastAsia"/>
                </w:rPr>
                <w:t xml:space="preserve">(3) </w:t>
              </w:r>
              <w:r>
                <w:rPr>
                  <w:rFonts w:hint="eastAsia"/>
                </w:rPr>
                <w:t>无形资产产生经济利益的方式，包括能够证明运用该无形资产生产的产品存在市场或无形资产自身存在市场，无形资产将在内部使用的，能够证明其有用性；</w:t>
              </w:r>
            </w:p>
            <w:p w14:paraId="2C070D99" w14:textId="77777777" w:rsidR="002533A9" w:rsidRDefault="002533A9" w:rsidP="00FA1D2F">
              <w:pPr>
                <w:pStyle w:val="36"/>
                <w:widowControl/>
                <w:spacing w:line="240" w:lineRule="auto"/>
                <w:ind w:left="0" w:firstLineChars="200" w:firstLine="420"/>
              </w:pPr>
              <w:r>
                <w:rPr>
                  <w:rFonts w:hint="eastAsia"/>
                </w:rPr>
                <w:t xml:space="preserve">(4) </w:t>
              </w:r>
              <w:r>
                <w:rPr>
                  <w:rFonts w:hint="eastAsia"/>
                </w:rPr>
                <w:t>有足够的技术、财务资源和其他资源支持，以完成该无形资产的开发，并有能力使用或出售该无形资产；</w:t>
              </w:r>
            </w:p>
            <w:p w14:paraId="25A18299" w14:textId="77777777" w:rsidR="002533A9" w:rsidRDefault="002533A9" w:rsidP="00FA1D2F">
              <w:pPr>
                <w:pStyle w:val="36"/>
                <w:widowControl/>
                <w:spacing w:line="240" w:lineRule="auto"/>
                <w:ind w:left="0" w:firstLineChars="200" w:firstLine="420"/>
              </w:pPr>
              <w:r>
                <w:rPr>
                  <w:rFonts w:hint="eastAsia"/>
                </w:rPr>
                <w:t xml:space="preserve">(5) </w:t>
              </w:r>
              <w:r>
                <w:rPr>
                  <w:rFonts w:hint="eastAsia"/>
                </w:rPr>
                <w:t>归属于该无形资产开发阶段的支出能够可靠地计量。</w:t>
              </w:r>
            </w:p>
            <w:p w14:paraId="401BDD28" w14:textId="77777777" w:rsidR="002533A9" w:rsidRDefault="002533A9" w:rsidP="00FA1D2F">
              <w:pPr>
                <w:pStyle w:val="36"/>
                <w:widowControl/>
                <w:spacing w:line="240" w:lineRule="auto"/>
                <w:ind w:left="0" w:firstLineChars="200" w:firstLine="420"/>
                <w:rPr>
                  <w:highlight w:val="lightGray"/>
                </w:rPr>
              </w:pPr>
              <w:r>
                <w:rPr>
                  <w:rFonts w:hint="eastAsia"/>
                </w:rPr>
                <w:t>无法区分研究阶段支出和开发阶段支出的，将发生的研发支出全部计入当期损益。</w:t>
              </w:r>
              <w:r w:rsidRPr="00763AF0">
                <w:t xml:space="preserve"> </w:t>
              </w:r>
            </w:p>
            <w:p w14:paraId="08001C81" w14:textId="77777777" w:rsidR="008145AA" w:rsidRDefault="00220447" w:rsidP="00FA1D2F">
              <w:pPr>
                <w:rPr>
                  <w:szCs w:val="21"/>
                </w:rPr>
              </w:pPr>
            </w:p>
          </w:sdtContent>
        </w:sdt>
        <w:p w14:paraId="07523398" w14:textId="77777777" w:rsidR="008145AA" w:rsidRDefault="00406AE8" w:rsidP="00471E11">
          <w:pPr>
            <w:pStyle w:val="4"/>
            <w:numPr>
              <w:ilvl w:val="3"/>
              <w:numId w:val="17"/>
            </w:numPr>
            <w:ind w:left="426" w:hanging="426"/>
          </w:pPr>
          <w:r>
            <w:rPr>
              <w:rFonts w:hint="eastAsia"/>
            </w:rPr>
            <w:t>内部研究开发支出会计政策</w:t>
          </w:r>
        </w:p>
        <w:sdt>
          <w:sdtPr>
            <w:alias w:val="是否适用：无形资产内部研究开发支出会计政策[双击切换]"/>
            <w:tag w:val="_GBC_8f6b939ea36a42808f60b7c024994f2b"/>
            <w:id w:val="-412315540"/>
            <w:lock w:val="sdtLocked"/>
            <w:placeholder>
              <w:docPart w:val="GBC22222222222222222222222222222"/>
            </w:placeholder>
          </w:sdtPr>
          <w:sdtEndPr/>
          <w:sdtContent>
            <w:p w14:paraId="77920091" w14:textId="77777777" w:rsidR="008145AA" w:rsidRDefault="00406AE8" w:rsidP="00FA1D2F">
              <w:pPr>
                <w:rPr>
                  <w:szCs w:val="21"/>
                </w:rPr>
              </w:pPr>
              <w:r>
                <w:fldChar w:fldCharType="begin"/>
              </w:r>
              <w:r w:rsidR="002533A9">
                <w:instrText xml:space="preserve">MACROBUTTON  SnrToggleCheckbox □适用 </w:instrText>
              </w:r>
              <w:r>
                <w:fldChar w:fldCharType="end"/>
              </w:r>
              <w:r>
                <w:fldChar w:fldCharType="begin"/>
              </w:r>
              <w:r w:rsidR="002533A9">
                <w:instrText xml:space="preserve"> MACROBUTTON  SnrToggleCheckbox √不适用 </w:instrText>
              </w:r>
              <w:r>
                <w:fldChar w:fldCharType="end"/>
              </w:r>
            </w:p>
          </w:sdtContent>
        </w:sdt>
      </w:sdtContent>
    </w:sdt>
    <w:p w14:paraId="372CBD47" w14:textId="77777777" w:rsidR="008145AA" w:rsidRDefault="008145AA" w:rsidP="00FA1D2F"/>
    <w:sdt>
      <w:sdtPr>
        <w:rPr>
          <w:rFonts w:ascii="宋体" w:hAnsi="宋体" w:cs="宋体" w:hint="eastAsia"/>
          <w:b w:val="0"/>
          <w:bCs w:val="0"/>
          <w:kern w:val="0"/>
          <w:szCs w:val="21"/>
        </w:rPr>
        <w:alias w:val="模块:非金融长期资产减值"/>
        <w:tag w:val="_GBC_da2f3f0531094e5e9dcd987c45223bec"/>
        <w:id w:val="1352301186"/>
        <w:lock w:val="sdtLocked"/>
        <w:placeholder>
          <w:docPart w:val="GBC22222222222222222222222222222"/>
        </w:placeholder>
      </w:sdtPr>
      <w:sdtEndPr/>
      <w:sdtContent>
        <w:p w14:paraId="4A661759" w14:textId="77777777" w:rsidR="008145AA" w:rsidRDefault="00406AE8" w:rsidP="00471E11">
          <w:pPr>
            <w:pStyle w:val="30"/>
            <w:numPr>
              <w:ilvl w:val="0"/>
              <w:numId w:val="14"/>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474571243"/>
            <w:lock w:val="sdtLocked"/>
            <w:placeholder>
              <w:docPart w:val="GBC22222222222222222222222222222"/>
            </w:placeholder>
          </w:sdtPr>
          <w:sdtEndPr/>
          <w:sdtContent>
            <w:p w14:paraId="499A80E8" w14:textId="77777777" w:rsidR="008145AA" w:rsidRDefault="00406AE8" w:rsidP="00FA1D2F">
              <w:pPr>
                <w:rPr>
                  <w:szCs w:val="21"/>
                </w:rPr>
              </w:pPr>
              <w:r>
                <w:rPr>
                  <w:szCs w:val="21"/>
                </w:rPr>
                <w:fldChar w:fldCharType="begin"/>
              </w:r>
              <w:r w:rsidR="002533A9">
                <w:rPr>
                  <w:szCs w:val="21"/>
                </w:rPr>
                <w:instrText xml:space="preserve"> MACROBUTTON  SnrToggleCheckbox √适用  </w:instrText>
              </w:r>
              <w:r>
                <w:rPr>
                  <w:szCs w:val="21"/>
                </w:rPr>
                <w:fldChar w:fldCharType="end"/>
              </w:r>
              <w:r>
                <w:rPr>
                  <w:szCs w:val="21"/>
                </w:rPr>
                <w:fldChar w:fldCharType="begin"/>
              </w:r>
              <w:r w:rsidR="002533A9">
                <w:rPr>
                  <w:szCs w:val="21"/>
                </w:rPr>
                <w:instrText xml:space="preserve"> MACROBUTTON  SnrToggleCheckbox □不适用 </w:instrText>
              </w:r>
              <w:r>
                <w:rPr>
                  <w:szCs w:val="21"/>
                </w:rPr>
                <w:fldChar w:fldCharType="end"/>
              </w:r>
            </w:p>
          </w:sdtContent>
        </w:sdt>
        <w:sdt>
          <w:sdtPr>
            <w:rPr>
              <w:rFonts w:ascii="宋体" w:hAnsi="宋体" w:cs="宋体" w:hint="eastAsia"/>
              <w:color w:val="auto"/>
              <w:kern w:val="0"/>
              <w:szCs w:val="24"/>
            </w:rPr>
            <w:alias w:val="非金融长期资产减值测试方法及会计处理方法"/>
            <w:tag w:val="_GBC_0a065c1269a846f6923598a2c1fc4269"/>
            <w:id w:val="940119038"/>
            <w:lock w:val="sdtLocked"/>
            <w:placeholder>
              <w:docPart w:val="GBC22222222222222222222222222222"/>
            </w:placeholder>
          </w:sdtPr>
          <w:sdtEndPr/>
          <w:sdtContent>
            <w:p w14:paraId="47501A60" w14:textId="77777777" w:rsidR="002533A9" w:rsidRPr="00B21AB3" w:rsidRDefault="002533A9" w:rsidP="00FA1D2F">
              <w:pPr>
                <w:pStyle w:val="23"/>
                <w:widowControl/>
                <w:spacing w:line="240" w:lineRule="auto"/>
                <w:ind w:left="0" w:firstLineChars="200" w:firstLine="420"/>
                <w:rPr>
                  <w:rFonts w:eastAsiaTheme="minorEastAsia"/>
                </w:rPr>
              </w:pPr>
              <w:r w:rsidRPr="00B96377">
                <w:rPr>
                  <w:rFonts w:eastAsiaTheme="minorEastAsia"/>
                </w:rPr>
                <w:t>长期股权投资、</w:t>
              </w:r>
              <w:r>
                <w:rPr>
                  <w:rFonts w:eastAsiaTheme="minorEastAsia"/>
                </w:rPr>
                <w:t>采用成本模式计量的投资性房地产</w:t>
              </w:r>
              <w:r>
                <w:rPr>
                  <w:rFonts w:eastAsiaTheme="minorEastAsia" w:hint="eastAsia"/>
                </w:rPr>
                <w:t>、</w:t>
              </w:r>
              <w:r w:rsidRPr="00B21AB3">
                <w:rPr>
                  <w:rFonts w:eastAsiaTheme="minorEastAsia"/>
                </w:rPr>
                <w:t>固定资产、在建工程、</w:t>
              </w:r>
              <w:r>
                <w:rPr>
                  <w:rFonts w:eastAsiaTheme="minorEastAsia" w:hint="eastAsia"/>
                </w:rPr>
                <w:t>使用权资产</w:t>
              </w:r>
              <w:r w:rsidRPr="00B21AB3">
                <w:rPr>
                  <w:rFonts w:eastAsiaTheme="minorEastAsia"/>
                </w:rPr>
                <w:t>、使用寿命有限的无形资产</w:t>
              </w:r>
              <w:r w:rsidRPr="00D22A2F">
                <w:rPr>
                  <w:rFonts w:eastAsiaTheme="minorEastAsia" w:hint="eastAsia"/>
                </w:rPr>
                <w:t>、油气资产</w:t>
              </w:r>
              <w:r w:rsidRPr="00B21AB3">
                <w:rPr>
                  <w:rFonts w:eastAsiaTheme="minorEastAsia"/>
                </w:rPr>
                <w:t>等长期资产，于资产负债表</w:t>
              </w:r>
              <w:proofErr w:type="gramStart"/>
              <w:r w:rsidRPr="00B21AB3">
                <w:rPr>
                  <w:rFonts w:eastAsiaTheme="minorEastAsia"/>
                </w:rPr>
                <w:t>日存在</w:t>
              </w:r>
              <w:proofErr w:type="gramEnd"/>
              <w:r w:rsidRPr="00B21AB3">
                <w:rPr>
                  <w:rFonts w:eastAsiaTheme="minorEastAsia"/>
                </w:rPr>
                <w:t>减值迹象的，进行减值测试。减值测试结果表明资产的可收回金额低于其账面价值的，按其差额计提减值准备并计入减值损失。可收回金额为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w:t>
              </w:r>
            </w:p>
            <w:p w14:paraId="6710A366" w14:textId="77777777" w:rsidR="002533A9" w:rsidRPr="00B21AB3" w:rsidRDefault="002533A9" w:rsidP="00FA1D2F">
              <w:pPr>
                <w:pStyle w:val="23"/>
                <w:widowControl/>
                <w:spacing w:line="240" w:lineRule="auto"/>
                <w:ind w:left="0" w:firstLineChars="200" w:firstLine="420"/>
                <w:rPr>
                  <w:rFonts w:eastAsiaTheme="minorEastAsia"/>
                </w:rPr>
              </w:pPr>
              <w:r w:rsidRPr="003E51EF">
                <w:rPr>
                  <w:rFonts w:eastAsiaTheme="minorEastAsia" w:hint="eastAsia"/>
                </w:rPr>
                <w:t>对于因企业合并形成的</w:t>
              </w:r>
              <w:r w:rsidRPr="00AA2A3E">
                <w:rPr>
                  <w:rFonts w:eastAsiaTheme="minorEastAsia" w:hint="eastAsia"/>
                </w:rPr>
                <w:t>商誉、</w:t>
              </w:r>
              <w:r w:rsidRPr="006F675D">
                <w:rPr>
                  <w:rFonts w:eastAsiaTheme="minorEastAsia" w:hint="eastAsia"/>
                </w:rPr>
                <w:t>使用寿命不确定的无形资产</w:t>
              </w:r>
              <w:r w:rsidRPr="00AA2A3E">
                <w:rPr>
                  <w:rFonts w:eastAsiaTheme="minorEastAsia" w:hint="eastAsia"/>
                </w:rPr>
                <w:t>、尚未达到可使用状态的无形资产</w:t>
              </w:r>
              <w:r>
                <w:rPr>
                  <w:rFonts w:eastAsiaTheme="minorEastAsia" w:hint="eastAsia"/>
                </w:rPr>
                <w:t>，</w:t>
              </w:r>
              <w:r w:rsidRPr="003E51EF">
                <w:rPr>
                  <w:rFonts w:eastAsiaTheme="minorEastAsia" w:hint="eastAsia"/>
                </w:rPr>
                <w:t>无论是否存在减值迹象，</w:t>
              </w:r>
              <w:r w:rsidRPr="00AA2A3E">
                <w:rPr>
                  <w:rFonts w:eastAsiaTheme="minorEastAsia" w:hint="eastAsia"/>
                </w:rPr>
                <w:t>至少在每年年度终了进行减值测试。</w:t>
              </w:r>
            </w:p>
            <w:p w14:paraId="045967AF" w14:textId="77777777" w:rsidR="002533A9" w:rsidRPr="00B21AB3" w:rsidRDefault="002533A9" w:rsidP="00FA1D2F">
              <w:pPr>
                <w:pStyle w:val="23"/>
                <w:widowControl/>
                <w:spacing w:line="240" w:lineRule="auto"/>
                <w:ind w:left="0" w:firstLineChars="200" w:firstLine="420"/>
                <w:rPr>
                  <w:rFonts w:eastAsiaTheme="minorEastAsia"/>
                </w:rPr>
              </w:pPr>
              <w:r w:rsidRPr="00B21AB3">
                <w:rPr>
                  <w:rFonts w:eastAsiaTheme="minorEastAsia"/>
                </w:rPr>
                <w:t>本公司进行商</w:t>
              </w:r>
              <w:proofErr w:type="gramStart"/>
              <w:r w:rsidRPr="00B21AB3">
                <w:rPr>
                  <w:rFonts w:eastAsiaTheme="minorEastAsia"/>
                </w:rPr>
                <w:t>誉</w:t>
              </w:r>
              <w:proofErr w:type="gramEnd"/>
              <w:r w:rsidRPr="00B21AB3">
                <w:rPr>
                  <w:rFonts w:eastAsiaTheme="minorEastAsia"/>
                </w:rPr>
                <w:t>减值测试，对于因企业合并形成的商誉的账面价值，自购买日起按照合理的方法分摊至相关的资产组；难以分摊至相关的资产组的，将其分摊至相关的资产组组合。</w:t>
              </w:r>
              <w:r w:rsidRPr="003E51EF">
                <w:rPr>
                  <w:rFonts w:eastAsiaTheme="minorEastAsia" w:hint="eastAsia"/>
                </w:rPr>
                <w:t>相关的资产组或者资产组组合，是能够从企业合并的协同效应中受益的资产组或者资产组组合。</w:t>
              </w:r>
            </w:p>
            <w:p w14:paraId="74EB6010" w14:textId="77777777" w:rsidR="002533A9" w:rsidRPr="00B21AB3" w:rsidRDefault="002533A9" w:rsidP="00FA1D2F">
              <w:pPr>
                <w:pStyle w:val="23"/>
                <w:widowControl/>
                <w:spacing w:line="240" w:lineRule="auto"/>
                <w:ind w:left="0" w:firstLineChars="200" w:firstLine="420"/>
                <w:rPr>
                  <w:rFonts w:eastAsiaTheme="minorEastAsia"/>
                </w:rPr>
              </w:pPr>
              <w:r w:rsidRPr="00B21AB3">
                <w:rPr>
                  <w:rFonts w:eastAsiaTheme="minorEastAsia"/>
                </w:rPr>
                <w:t>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w:t>
              </w:r>
              <w:r w:rsidRPr="003E51EF">
                <w:rPr>
                  <w:rFonts w:eastAsiaTheme="minorEastAsia" w:hint="eastAsia"/>
                </w:rPr>
                <w:t>然后</w:t>
              </w:r>
              <w:r w:rsidRPr="00B21AB3">
                <w:rPr>
                  <w:rFonts w:eastAsiaTheme="minorEastAsia"/>
                </w:rPr>
                <w:t>对包含商誉的资产组或者资产组组合进行减值测试，比较</w:t>
              </w:r>
              <w:r w:rsidRPr="003E51EF">
                <w:rPr>
                  <w:rFonts w:eastAsiaTheme="minorEastAsia" w:hint="eastAsia"/>
                </w:rPr>
                <w:t>其账面价值与可收回金额，如可收回金额低于账面价值的，减值损失金额首先抵减分摊</w:t>
              </w:r>
              <w:proofErr w:type="gramStart"/>
              <w:r w:rsidRPr="003E51EF">
                <w:rPr>
                  <w:rFonts w:eastAsiaTheme="minorEastAsia" w:hint="eastAsia"/>
                </w:rPr>
                <w:t>至资产组</w:t>
              </w:r>
              <w:proofErr w:type="gramEnd"/>
              <w:r w:rsidRPr="003E51EF">
                <w:rPr>
                  <w:rFonts w:eastAsiaTheme="minorEastAsia" w:hint="eastAsia"/>
                </w:rPr>
                <w:t>或者资产组组合中商誉的账面价值，再根据资产组或者资产组组合中除商誉之外的其他各项资产的账面价值所占比重，按比例抵减其他各项资产的账面价值。</w:t>
              </w:r>
              <w:r w:rsidRPr="00B21AB3">
                <w:rPr>
                  <w:rFonts w:eastAsiaTheme="minorEastAsia"/>
                </w:rPr>
                <w:cr/>
              </w:r>
              <w:r>
                <w:rPr>
                  <w:rFonts w:eastAsiaTheme="minorEastAsia" w:hint="eastAsia"/>
                </w:rPr>
                <w:t xml:space="preserve">    </w:t>
              </w:r>
              <w:r w:rsidRPr="00B21AB3">
                <w:rPr>
                  <w:rFonts w:eastAsiaTheme="minorEastAsia"/>
                </w:rPr>
                <w:t>上述资产减值损失一经确认，在以后会计期间不予转回。</w:t>
              </w:r>
            </w:p>
            <w:p w14:paraId="04D14E90" w14:textId="77777777" w:rsidR="008145AA" w:rsidRDefault="00220447" w:rsidP="00FA1D2F">
              <w:pPr>
                <w:rPr>
                  <w:szCs w:val="21"/>
                </w:rPr>
              </w:pPr>
            </w:p>
          </w:sdtContent>
        </w:sdt>
      </w:sdtContent>
    </w:sdt>
    <w:sdt>
      <w:sdtPr>
        <w:rPr>
          <w:rFonts w:asciiTheme="minorHAnsi" w:hAnsiTheme="minorHAnsi" w:cs="宋体"/>
          <w:b w:val="0"/>
          <w:bCs w:val="0"/>
          <w:kern w:val="0"/>
          <w:szCs w:val="22"/>
        </w:rPr>
        <w:alias w:val="模块:长期待摊费用会计处理方法"/>
        <w:tag w:val="_GBC_fffe6f948ebb468ba812d16acce5c0b9"/>
        <w:id w:val="443431001"/>
        <w:lock w:val="sdtLocked"/>
        <w:placeholder>
          <w:docPart w:val="GBC22222222222222222222222222222"/>
        </w:placeholder>
      </w:sdtPr>
      <w:sdtEndPr>
        <w:rPr>
          <w:rFonts w:ascii="宋体" w:hAnsi="宋体" w:cs="Times New Roman" w:hint="eastAsia"/>
          <w:kern w:val="2"/>
          <w:szCs w:val="21"/>
        </w:rPr>
      </w:sdtEndPr>
      <w:sdtContent>
        <w:p w14:paraId="6CBF8A74" w14:textId="77777777" w:rsidR="008145AA" w:rsidRDefault="00406AE8" w:rsidP="00471E11">
          <w:pPr>
            <w:pStyle w:val="30"/>
            <w:numPr>
              <w:ilvl w:val="0"/>
              <w:numId w:val="14"/>
            </w:numPr>
          </w:pPr>
          <w:r>
            <w:t>长期待摊费用</w:t>
          </w:r>
        </w:p>
        <w:sdt>
          <w:sdtPr>
            <w:rPr>
              <w:rFonts w:hint="eastAsia"/>
              <w:szCs w:val="21"/>
            </w:rPr>
            <w:alias w:val="是否适用：长期待摊费用_重要会计政策和估计[双击切换]"/>
            <w:tag w:val="_GBC_5f2bbee5e66644d489f8d74ae8f96539"/>
            <w:id w:val="-1356032771"/>
            <w:lock w:val="sdtLocked"/>
            <w:placeholder>
              <w:docPart w:val="GBC22222222222222222222222222222"/>
            </w:placeholder>
          </w:sdtPr>
          <w:sdtEndPr/>
          <w:sdtContent>
            <w:p w14:paraId="0B2F816D" w14:textId="77777777" w:rsidR="008145AA" w:rsidRDefault="00406AE8" w:rsidP="00FA1D2F">
              <w:pPr>
                <w:rPr>
                  <w:szCs w:val="21"/>
                </w:rPr>
              </w:pPr>
              <w:r>
                <w:rPr>
                  <w:szCs w:val="21"/>
                </w:rPr>
                <w:fldChar w:fldCharType="begin"/>
              </w:r>
              <w:r w:rsidR="00493484">
                <w:rPr>
                  <w:szCs w:val="21"/>
                </w:rPr>
                <w:instrText xml:space="preserve"> MACROBUTTON  SnrToggleCheckbox √适用  </w:instrText>
              </w:r>
              <w:r>
                <w:rPr>
                  <w:szCs w:val="21"/>
                </w:rPr>
                <w:fldChar w:fldCharType="end"/>
              </w:r>
              <w:r>
                <w:rPr>
                  <w:szCs w:val="21"/>
                </w:rPr>
                <w:fldChar w:fldCharType="begin"/>
              </w:r>
              <w:r w:rsidR="00493484">
                <w:rPr>
                  <w:szCs w:val="21"/>
                </w:rPr>
                <w:instrText xml:space="preserve"> MACROBUTTON  SnrToggleCheckbox □不适用 </w:instrText>
              </w:r>
              <w:r>
                <w:rPr>
                  <w:szCs w:val="21"/>
                </w:rPr>
                <w:fldChar w:fldCharType="end"/>
              </w:r>
            </w:p>
          </w:sdtContent>
        </w:sdt>
        <w:sdt>
          <w:sdtPr>
            <w:rPr>
              <w:rFonts w:ascii="宋体" w:hAnsi="宋体" w:cs="宋体" w:hint="eastAsia"/>
              <w:color w:val="auto"/>
              <w:kern w:val="0"/>
              <w:szCs w:val="24"/>
            </w:rPr>
            <w:alias w:val="开办费、长期待摊费用摊销方法"/>
            <w:tag w:val="_GBC_a0e2b7a5a9454eaea97ca201421d7dde"/>
            <w:id w:val="-4983254"/>
            <w:lock w:val="sdtLocked"/>
            <w:placeholder>
              <w:docPart w:val="GBC22222222222222222222222222222"/>
            </w:placeholder>
          </w:sdtPr>
          <w:sdtEndPr/>
          <w:sdtContent>
            <w:p w14:paraId="3884DAAF" w14:textId="77777777" w:rsidR="00493484" w:rsidRDefault="00493484" w:rsidP="00FA1D2F">
              <w:pPr>
                <w:pStyle w:val="23"/>
                <w:widowControl/>
                <w:spacing w:line="240" w:lineRule="auto"/>
                <w:ind w:left="0" w:firstLineChars="200" w:firstLine="420"/>
              </w:pPr>
              <w:r w:rsidRPr="00B21AB3">
                <w:rPr>
                  <w:rFonts w:eastAsiaTheme="minorEastAsia"/>
                </w:rPr>
                <w:t>长期待摊费用为已经发生但应由本期和以后各期负担的分摊期限在一年以上的各项费用。</w:t>
              </w:r>
            </w:p>
            <w:p w14:paraId="5BC64C3B" w14:textId="77777777" w:rsidR="00493484" w:rsidRDefault="00493484" w:rsidP="00FA1D2F">
              <w:pPr>
                <w:pStyle w:val="36"/>
                <w:widowControl/>
                <w:spacing w:line="240" w:lineRule="auto"/>
                <w:ind w:left="0" w:firstLineChars="200" w:firstLine="420"/>
              </w:pPr>
              <w:r w:rsidRPr="00155846">
                <w:rPr>
                  <w:rFonts w:eastAsiaTheme="minorEastAsia" w:hint="eastAsia"/>
                </w:rPr>
                <w:t>各项费用的摊销期限及摊销方法为：</w:t>
              </w:r>
            </w:p>
            <w:tbl>
              <w:tblPr>
                <w:tblStyle w:val="2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6"/>
                <w:gridCol w:w="2624"/>
                <w:gridCol w:w="3889"/>
              </w:tblGrid>
              <w:tr w:rsidR="00493484" w:rsidRPr="007A5073" w14:paraId="008D2ED2" w14:textId="77777777" w:rsidTr="00F32944">
                <w:trPr>
                  <w:tblHeader/>
                </w:trPr>
                <w:tc>
                  <w:tcPr>
                    <w:tcW w:w="1401" w:type="pct"/>
                    <w:vAlign w:val="center"/>
                  </w:tcPr>
                  <w:p w14:paraId="61675969" w14:textId="77777777" w:rsidR="00493484" w:rsidRPr="007A5073" w:rsidRDefault="00493484" w:rsidP="00FA1D2F">
                    <w:pPr>
                      <w:adjustRightInd w:val="0"/>
                      <w:snapToGrid w:val="0"/>
                      <w:spacing w:line="240" w:lineRule="auto"/>
                      <w:ind w:rightChars="-7" w:right="-15"/>
                      <w:jc w:val="center"/>
                      <w:rPr>
                        <w:bCs/>
                      </w:rPr>
                    </w:pPr>
                    <w:r w:rsidRPr="007A5073">
                      <w:rPr>
                        <w:bCs/>
                      </w:rPr>
                      <w:t>项目名称</w:t>
                    </w:r>
                  </w:p>
                </w:tc>
                <w:tc>
                  <w:tcPr>
                    <w:tcW w:w="1450" w:type="pct"/>
                    <w:vAlign w:val="center"/>
                  </w:tcPr>
                  <w:p w14:paraId="54DDF326" w14:textId="77777777" w:rsidR="00493484" w:rsidRPr="007A5073" w:rsidRDefault="00493484" w:rsidP="00FA1D2F">
                    <w:pPr>
                      <w:adjustRightInd w:val="0"/>
                      <w:snapToGrid w:val="0"/>
                      <w:spacing w:line="240" w:lineRule="auto"/>
                      <w:ind w:rightChars="120" w:right="252"/>
                      <w:jc w:val="center"/>
                      <w:rPr>
                        <w:bCs/>
                      </w:rPr>
                    </w:pPr>
                    <w:r w:rsidRPr="007A5073">
                      <w:rPr>
                        <w:bCs/>
                      </w:rPr>
                      <w:t>摊销期限</w:t>
                    </w:r>
                  </w:p>
                </w:tc>
                <w:tc>
                  <w:tcPr>
                    <w:tcW w:w="2149" w:type="pct"/>
                    <w:vAlign w:val="center"/>
                  </w:tcPr>
                  <w:p w14:paraId="61C5E91F" w14:textId="77777777" w:rsidR="00493484" w:rsidRPr="007A5073" w:rsidRDefault="00493484" w:rsidP="00FA1D2F">
                    <w:pPr>
                      <w:adjustRightInd w:val="0"/>
                      <w:snapToGrid w:val="0"/>
                      <w:spacing w:line="240" w:lineRule="auto"/>
                      <w:ind w:rightChars="120" w:right="252"/>
                      <w:jc w:val="center"/>
                      <w:rPr>
                        <w:bCs/>
                      </w:rPr>
                    </w:pPr>
                    <w:r w:rsidRPr="007A5073">
                      <w:rPr>
                        <w:bCs/>
                      </w:rPr>
                      <w:t>依据</w:t>
                    </w:r>
                  </w:p>
                </w:tc>
              </w:tr>
              <w:tr w:rsidR="00493484" w:rsidRPr="007A5073" w14:paraId="12E557E9" w14:textId="77777777" w:rsidTr="00F32944">
                <w:tc>
                  <w:tcPr>
                    <w:tcW w:w="1401" w:type="pct"/>
                    <w:vAlign w:val="center"/>
                  </w:tcPr>
                  <w:p w14:paraId="4349D8A0" w14:textId="77777777" w:rsidR="00493484" w:rsidRPr="007A5073" w:rsidRDefault="00493484" w:rsidP="00FA1D2F">
                    <w:pPr>
                      <w:adjustRightInd w:val="0"/>
                      <w:snapToGrid w:val="0"/>
                      <w:spacing w:line="240" w:lineRule="auto"/>
                      <w:ind w:right="-2"/>
                      <w:rPr>
                        <w:bCs/>
                      </w:rPr>
                    </w:pPr>
                    <w:r w:rsidRPr="007A5073">
                      <w:rPr>
                        <w:bCs/>
                      </w:rPr>
                      <w:t>房屋使用费</w:t>
                    </w:r>
                  </w:p>
                </w:tc>
                <w:tc>
                  <w:tcPr>
                    <w:tcW w:w="1450" w:type="pct"/>
                    <w:vAlign w:val="center"/>
                  </w:tcPr>
                  <w:p w14:paraId="03083DA8" w14:textId="77777777" w:rsidR="00493484" w:rsidRPr="007A5073" w:rsidRDefault="00493484" w:rsidP="00FA1D2F">
                    <w:pPr>
                      <w:adjustRightInd w:val="0"/>
                      <w:snapToGrid w:val="0"/>
                      <w:spacing w:line="240" w:lineRule="auto"/>
                      <w:ind w:rightChars="120" w:right="252"/>
                      <w:jc w:val="center"/>
                      <w:rPr>
                        <w:bCs/>
                      </w:rPr>
                    </w:pPr>
                    <w:r w:rsidRPr="007A5073">
                      <w:rPr>
                        <w:bCs/>
                      </w:rPr>
                      <w:t>20-50年</w:t>
                    </w:r>
                  </w:p>
                </w:tc>
                <w:tc>
                  <w:tcPr>
                    <w:tcW w:w="2149" w:type="pct"/>
                    <w:vAlign w:val="center"/>
                  </w:tcPr>
                  <w:p w14:paraId="6E321891" w14:textId="77777777" w:rsidR="00493484" w:rsidRPr="007A5073" w:rsidRDefault="00493484" w:rsidP="00FA1D2F">
                    <w:pPr>
                      <w:adjustRightInd w:val="0"/>
                      <w:snapToGrid w:val="0"/>
                      <w:spacing w:line="240" w:lineRule="auto"/>
                      <w:ind w:rightChars="120" w:right="252"/>
                      <w:rPr>
                        <w:bCs/>
                      </w:rPr>
                    </w:pPr>
                    <w:r w:rsidRPr="007A5073">
                      <w:rPr>
                        <w:bCs/>
                      </w:rPr>
                      <w:t>房屋租赁协议书</w:t>
                    </w:r>
                  </w:p>
                </w:tc>
              </w:tr>
              <w:tr w:rsidR="00493484" w:rsidRPr="007A5073" w14:paraId="65D4F0CC" w14:textId="77777777" w:rsidTr="00F32944">
                <w:tc>
                  <w:tcPr>
                    <w:tcW w:w="1401" w:type="pct"/>
                    <w:vAlign w:val="center"/>
                  </w:tcPr>
                  <w:p w14:paraId="036A38F9" w14:textId="77777777" w:rsidR="00493484" w:rsidRPr="007A5073" w:rsidRDefault="00493484" w:rsidP="00FA1D2F">
                    <w:pPr>
                      <w:adjustRightInd w:val="0"/>
                      <w:snapToGrid w:val="0"/>
                      <w:spacing w:line="240" w:lineRule="auto"/>
                      <w:ind w:right="-2"/>
                    </w:pPr>
                    <w:r w:rsidRPr="007A5073">
                      <w:t>装修费</w:t>
                    </w:r>
                  </w:p>
                </w:tc>
                <w:tc>
                  <w:tcPr>
                    <w:tcW w:w="1450" w:type="pct"/>
                    <w:vAlign w:val="center"/>
                  </w:tcPr>
                  <w:p w14:paraId="1D186C32" w14:textId="77777777" w:rsidR="00493484" w:rsidRPr="007A5073" w:rsidRDefault="00493484" w:rsidP="00FA1D2F">
                    <w:pPr>
                      <w:adjustRightInd w:val="0"/>
                      <w:snapToGrid w:val="0"/>
                      <w:spacing w:line="240" w:lineRule="auto"/>
                      <w:ind w:rightChars="106" w:right="223"/>
                      <w:jc w:val="center"/>
                    </w:pPr>
                    <w:r w:rsidRPr="007A5073">
                      <w:t>3-5年</w:t>
                    </w:r>
                  </w:p>
                </w:tc>
                <w:tc>
                  <w:tcPr>
                    <w:tcW w:w="2149" w:type="pct"/>
                    <w:vAlign w:val="center"/>
                  </w:tcPr>
                  <w:p w14:paraId="4CFB756F" w14:textId="77777777" w:rsidR="00493484" w:rsidRPr="007A5073" w:rsidRDefault="00493484" w:rsidP="00FA1D2F">
                    <w:pPr>
                      <w:adjustRightInd w:val="0"/>
                      <w:snapToGrid w:val="0"/>
                      <w:spacing w:line="240" w:lineRule="auto"/>
                      <w:ind w:right="47"/>
                    </w:pPr>
                    <w:r w:rsidRPr="007A5073">
                      <w:t>预计可使用年限</w:t>
                    </w:r>
                  </w:p>
                </w:tc>
              </w:tr>
              <w:tr w:rsidR="00493484" w:rsidRPr="007A5073" w14:paraId="59A8141A" w14:textId="77777777" w:rsidTr="00F32944">
                <w:tc>
                  <w:tcPr>
                    <w:tcW w:w="1401" w:type="pct"/>
                    <w:vAlign w:val="center"/>
                  </w:tcPr>
                  <w:p w14:paraId="3526BB45" w14:textId="77777777" w:rsidR="00493484" w:rsidRPr="007A5073" w:rsidRDefault="00493484" w:rsidP="00FA1D2F">
                    <w:pPr>
                      <w:adjustRightInd w:val="0"/>
                      <w:snapToGrid w:val="0"/>
                      <w:spacing w:line="240" w:lineRule="auto"/>
                      <w:ind w:right="-2"/>
                    </w:pPr>
                    <w:r w:rsidRPr="007A5073">
                      <w:t>品牌使用费</w:t>
                    </w:r>
                  </w:p>
                </w:tc>
                <w:tc>
                  <w:tcPr>
                    <w:tcW w:w="1450" w:type="pct"/>
                    <w:vAlign w:val="center"/>
                  </w:tcPr>
                  <w:p w14:paraId="29EB14E5" w14:textId="77777777" w:rsidR="00493484" w:rsidRPr="007A5073" w:rsidRDefault="00493484" w:rsidP="00FA1D2F">
                    <w:pPr>
                      <w:adjustRightInd w:val="0"/>
                      <w:snapToGrid w:val="0"/>
                      <w:spacing w:line="240" w:lineRule="auto"/>
                      <w:ind w:rightChars="106" w:right="223"/>
                      <w:jc w:val="center"/>
                    </w:pPr>
                    <w:r w:rsidRPr="007A5073">
                      <w:t>10年</w:t>
                    </w:r>
                  </w:p>
                </w:tc>
                <w:tc>
                  <w:tcPr>
                    <w:tcW w:w="2149" w:type="pct"/>
                    <w:vAlign w:val="center"/>
                  </w:tcPr>
                  <w:p w14:paraId="3A8D4BF7" w14:textId="77777777" w:rsidR="00493484" w:rsidRPr="007A5073" w:rsidRDefault="00493484" w:rsidP="00FA1D2F">
                    <w:pPr>
                      <w:adjustRightInd w:val="0"/>
                      <w:snapToGrid w:val="0"/>
                      <w:spacing w:line="240" w:lineRule="auto"/>
                      <w:ind w:right="47"/>
                    </w:pPr>
                    <w:r w:rsidRPr="007A5073">
                      <w:t>预计收益年限</w:t>
                    </w:r>
                  </w:p>
                </w:tc>
              </w:tr>
            </w:tbl>
            <w:p w14:paraId="20180D54" w14:textId="77777777" w:rsidR="008145AA" w:rsidRPr="00493484" w:rsidRDefault="00220447" w:rsidP="00FA1D2F">
              <w:pPr>
                <w:rPr>
                  <w:rFonts w:cs="Times New Roman"/>
                  <w:kern w:val="2"/>
                  <w:szCs w:val="21"/>
                </w:rPr>
              </w:pPr>
            </w:p>
          </w:sdtContent>
        </w:sdt>
      </w:sdtContent>
    </w:sdt>
    <w:bookmarkStart w:id="139" w:name="_Hlk533668008" w:displacedByCustomXml="next"/>
    <w:sdt>
      <w:sdtPr>
        <w:rPr>
          <w:rFonts w:ascii="宋体" w:hAnsi="宋体" w:cs="宋体" w:hint="eastAsia"/>
          <w:b w:val="0"/>
          <w:bCs w:val="0"/>
          <w:kern w:val="0"/>
          <w:szCs w:val="21"/>
        </w:rPr>
        <w:alias w:val="模块:合同负债"/>
        <w:tag w:val="_SEC_cf70b80a8aab43fe9ea65f35584a808d"/>
        <w:id w:val="-1623614472"/>
        <w:lock w:val="sdtLocked"/>
        <w:placeholder>
          <w:docPart w:val="GBC22222222222222222222222222222"/>
        </w:placeholder>
      </w:sdtPr>
      <w:sdtEndPr>
        <w:rPr>
          <w:rFonts w:hint="default"/>
        </w:rPr>
      </w:sdtEndPr>
      <w:sdtContent>
        <w:p w14:paraId="55C407DC" w14:textId="77777777" w:rsidR="008145AA" w:rsidRDefault="00406AE8" w:rsidP="00471E11">
          <w:pPr>
            <w:pStyle w:val="30"/>
            <w:numPr>
              <w:ilvl w:val="0"/>
              <w:numId w:val="14"/>
            </w:numPr>
            <w:rPr>
              <w:szCs w:val="21"/>
            </w:rPr>
          </w:pPr>
          <w:r>
            <w:rPr>
              <w:rFonts w:hint="eastAsia"/>
              <w:szCs w:val="21"/>
            </w:rPr>
            <w:t>合同负债</w:t>
          </w:r>
        </w:p>
        <w:p w14:paraId="5C6E738A" w14:textId="77777777" w:rsidR="008145AA" w:rsidRDefault="00406AE8" w:rsidP="00471E11">
          <w:pPr>
            <w:pStyle w:val="4"/>
            <w:numPr>
              <w:ilvl w:val="3"/>
              <w:numId w:val="45"/>
            </w:numPr>
            <w:ind w:left="426" w:hanging="426"/>
            <w:rPr>
              <w:szCs w:val="21"/>
            </w:rPr>
          </w:pPr>
          <w:r>
            <w:rPr>
              <w:rFonts w:hint="eastAsia"/>
              <w:szCs w:val="21"/>
            </w:rPr>
            <w:t>合同负债的确认方法</w:t>
          </w:r>
        </w:p>
        <w:sdt>
          <w:sdtPr>
            <w:rPr>
              <w:szCs w:val="21"/>
            </w:rPr>
            <w:alias w:val="是否适用：合同负债的确定方法、摊销方法和减值测试方法[双击切换]"/>
            <w:tag w:val="_GBC_1d0f6a0a7f304d3f94158c9d73a7239a"/>
            <w:id w:val="60380846"/>
            <w:lock w:val="sdtLocked"/>
            <w:placeholder>
              <w:docPart w:val="GBC22222222222222222222222222222"/>
            </w:placeholder>
          </w:sdtPr>
          <w:sdtEndPr/>
          <w:sdtContent>
            <w:p w14:paraId="14534F33" w14:textId="77777777" w:rsidR="008145AA" w:rsidRDefault="00406AE8" w:rsidP="00FA1D2F">
              <w:pPr>
                <w:rPr>
                  <w:szCs w:val="21"/>
                </w:rPr>
              </w:pPr>
              <w:r>
                <w:rPr>
                  <w:szCs w:val="21"/>
                </w:rPr>
                <w:fldChar w:fldCharType="begin"/>
              </w:r>
              <w:r w:rsidR="00493484">
                <w:rPr>
                  <w:szCs w:val="21"/>
                </w:rPr>
                <w:instrText xml:space="preserve"> MACROBUTTON  SnrToggleCheckbox √适用 </w:instrText>
              </w:r>
              <w:r>
                <w:rPr>
                  <w:szCs w:val="21"/>
                </w:rPr>
                <w:fldChar w:fldCharType="end"/>
              </w:r>
              <w:r>
                <w:rPr>
                  <w:szCs w:val="21"/>
                </w:rPr>
                <w:fldChar w:fldCharType="begin"/>
              </w:r>
              <w:r w:rsidR="00493484">
                <w:rPr>
                  <w:szCs w:val="21"/>
                </w:rPr>
                <w:instrText xml:space="preserve"> MACROBUTTON  SnrToggleCheckbox □不适用 </w:instrText>
              </w:r>
              <w:r>
                <w:rPr>
                  <w:szCs w:val="21"/>
                </w:rPr>
                <w:fldChar w:fldCharType="end"/>
              </w:r>
            </w:p>
          </w:sdtContent>
        </w:sdt>
        <w:sdt>
          <w:sdtPr>
            <w:rPr>
              <w:rFonts w:ascii="宋体" w:hAnsi="宋体" w:cs="宋体"/>
              <w:color w:val="auto"/>
              <w:kern w:val="0"/>
              <w:szCs w:val="24"/>
            </w:rPr>
            <w:alias w:val="合同负债的确定方法、摊销方法和减值测试方法"/>
            <w:tag w:val="_GBC_0555b9144f6c494282d03f175d2fa19d"/>
            <w:id w:val="-1236161197"/>
            <w:lock w:val="sdtLocked"/>
            <w:placeholder>
              <w:docPart w:val="GBC22222222222222222222222222222"/>
            </w:placeholder>
          </w:sdtPr>
          <w:sdtEndPr/>
          <w:sdtContent>
            <w:p w14:paraId="5B1217BD" w14:textId="77777777" w:rsidR="00493484" w:rsidRPr="00D9618F" w:rsidRDefault="00493484" w:rsidP="00FA1D2F">
              <w:pPr>
                <w:pStyle w:val="23"/>
                <w:widowControl/>
                <w:spacing w:line="240" w:lineRule="auto"/>
                <w:ind w:left="0" w:firstLineChars="200" w:firstLine="420"/>
              </w:pPr>
              <w:r w:rsidRPr="00296C20">
                <w:rPr>
                  <w:rFonts w:hint="eastAsia"/>
                </w:rPr>
                <w:t>本公司根据履行履约义务与客户付款之间的关系在资产负债表中列示合同资产或合同负债。本公司已收或应收客户对价而应向客户转让商品或提供服务的义务列示为合同负债。同一合同下的合同资产和合同负债以净额列示。</w:t>
              </w:r>
            </w:p>
            <w:p w14:paraId="6025A10C" w14:textId="77777777" w:rsidR="008145AA" w:rsidRDefault="00220447" w:rsidP="00FA1D2F">
              <w:pPr>
                <w:rPr>
                  <w:szCs w:val="21"/>
                </w:rPr>
              </w:pPr>
            </w:p>
          </w:sdtContent>
        </w:sdt>
      </w:sdtContent>
    </w:sdt>
    <w:bookmarkEnd w:id="139" w:displacedByCustomXml="prev"/>
    <w:sdt>
      <w:sdtPr>
        <w:rPr>
          <w:rFonts w:asciiTheme="minorHAnsi" w:hAnsiTheme="minorHAnsi" w:cstheme="minorBidi" w:hint="eastAsia"/>
          <w:b w:val="0"/>
          <w:bCs w:val="0"/>
          <w:kern w:val="0"/>
          <w:szCs w:val="22"/>
        </w:rPr>
        <w:alias w:val="模块:职工薪酬"/>
        <w:tag w:val="_GBC_8ec8855eb4d5447ab785e4bd4b0b73aa"/>
        <w:id w:val="151339022"/>
        <w:lock w:val="sdtLocked"/>
        <w:placeholder>
          <w:docPart w:val="GBC22222222222222222222222222222"/>
        </w:placeholder>
      </w:sdtPr>
      <w:sdtEndPr>
        <w:rPr>
          <w:rFonts w:ascii="宋体" w:hAnsi="宋体" w:cs="Times New Roman"/>
          <w:szCs w:val="21"/>
        </w:rPr>
      </w:sdtEndPr>
      <w:sdtContent>
        <w:p w14:paraId="1EA03F13" w14:textId="77777777" w:rsidR="008145AA" w:rsidRDefault="00406AE8" w:rsidP="00471E11">
          <w:pPr>
            <w:pStyle w:val="30"/>
            <w:numPr>
              <w:ilvl w:val="0"/>
              <w:numId w:val="14"/>
            </w:numPr>
          </w:pPr>
          <w:r>
            <w:rPr>
              <w:rFonts w:hint="eastAsia"/>
            </w:rPr>
            <w:t>职工薪</w:t>
          </w:r>
          <w:proofErr w:type="gramStart"/>
          <w:r>
            <w:rPr>
              <w:rFonts w:hint="eastAsia"/>
            </w:rPr>
            <w:t>酬</w:t>
          </w:r>
          <w:proofErr w:type="gramEnd"/>
        </w:p>
        <w:p w14:paraId="04A07D18" w14:textId="77777777" w:rsidR="008145AA" w:rsidRDefault="00406AE8" w:rsidP="00471E11">
          <w:pPr>
            <w:pStyle w:val="4"/>
            <w:numPr>
              <w:ilvl w:val="3"/>
              <w:numId w:val="88"/>
            </w:numPr>
            <w:ind w:left="426" w:hanging="426"/>
          </w:pPr>
          <w:r>
            <w:rPr>
              <w:rFonts w:hint="eastAsia"/>
            </w:rPr>
            <w:t>短期薪酬的会计处理方法</w:t>
          </w:r>
        </w:p>
        <w:sdt>
          <w:sdtPr>
            <w:rPr>
              <w:rFonts w:hint="eastAsia"/>
              <w:szCs w:val="21"/>
            </w:rPr>
            <w:alias w:val="是否适用：短期薪酬的会计处理方法[双击切换]"/>
            <w:tag w:val="_GBC_efadddc5ff4a48fb9432574c3528c6b3"/>
            <w:id w:val="-652292258"/>
            <w:lock w:val="sdtLocked"/>
            <w:placeholder>
              <w:docPart w:val="GBC22222222222222222222222222222"/>
            </w:placeholder>
          </w:sdtPr>
          <w:sdtEndPr/>
          <w:sdtContent>
            <w:p w14:paraId="1BEBB63F" w14:textId="77777777" w:rsidR="008145AA" w:rsidRDefault="00406AE8" w:rsidP="00FA1D2F">
              <w:pPr>
                <w:rPr>
                  <w:szCs w:val="21"/>
                </w:rPr>
              </w:pPr>
              <w:r>
                <w:rPr>
                  <w:szCs w:val="21"/>
                </w:rPr>
                <w:fldChar w:fldCharType="begin"/>
              </w:r>
              <w:r w:rsidR="00493484">
                <w:rPr>
                  <w:szCs w:val="21"/>
                </w:rPr>
                <w:instrText xml:space="preserve"> MACROBUTTON  SnrToggleCheckbox √适用  </w:instrText>
              </w:r>
              <w:r>
                <w:rPr>
                  <w:szCs w:val="21"/>
                </w:rPr>
                <w:fldChar w:fldCharType="end"/>
              </w:r>
              <w:r>
                <w:rPr>
                  <w:szCs w:val="21"/>
                </w:rPr>
                <w:fldChar w:fldCharType="begin"/>
              </w:r>
              <w:r w:rsidR="00493484">
                <w:rPr>
                  <w:szCs w:val="21"/>
                </w:rPr>
                <w:instrText xml:space="preserve"> MACROBUTTON  SnrToggleCheckbox □不适用 </w:instrText>
              </w:r>
              <w:r>
                <w:rPr>
                  <w:szCs w:val="21"/>
                </w:rPr>
                <w:fldChar w:fldCharType="end"/>
              </w:r>
            </w:p>
          </w:sdtContent>
        </w:sdt>
        <w:sdt>
          <w:sdtPr>
            <w:rPr>
              <w:rFonts w:ascii="宋体" w:hAnsi="宋体" w:cs="宋体"/>
              <w:color w:val="auto"/>
              <w:kern w:val="0"/>
              <w:szCs w:val="24"/>
            </w:rPr>
            <w:alias w:val="短期薪酬的会计处理方法"/>
            <w:tag w:val="_GBC_8fdf44b194ac45fb945d36b9896df796"/>
            <w:id w:val="-1051226688"/>
            <w:lock w:val="sdtLocked"/>
            <w:placeholder>
              <w:docPart w:val="GBC22222222222222222222222222222"/>
            </w:placeholder>
          </w:sdtPr>
          <w:sdtEndPr>
            <w:rPr>
              <w:rFonts w:ascii="Times New Roman" w:hAnsi="Times New Roman" w:cs="Times New Roman"/>
              <w:color w:val="000000"/>
              <w:kern w:val="2"/>
              <w:szCs w:val="21"/>
            </w:rPr>
          </w:sdtEndPr>
          <w:sdtContent>
            <w:p w14:paraId="3CBB4F07" w14:textId="77777777" w:rsidR="00493484" w:rsidRPr="00B21AB3" w:rsidRDefault="00493484" w:rsidP="00FA1D2F">
              <w:pPr>
                <w:pStyle w:val="36"/>
                <w:widowControl/>
                <w:spacing w:line="240" w:lineRule="auto"/>
                <w:ind w:left="0" w:firstLineChars="200" w:firstLine="420"/>
                <w:rPr>
                  <w:rFonts w:eastAsiaTheme="minorEastAsia"/>
                </w:rPr>
              </w:pPr>
              <w:r w:rsidRPr="00B21AB3">
                <w:rPr>
                  <w:rFonts w:eastAsiaTheme="minorEastAsia"/>
                </w:rPr>
                <w:t>本公司在职工为本公司提供服务的会计期间，将实际发生的短期薪酬确认为负债，并计入当期损益或相关资产成本。</w:t>
              </w:r>
            </w:p>
            <w:p w14:paraId="78D38599" w14:textId="77777777" w:rsidR="00493484" w:rsidRPr="00B21AB3" w:rsidRDefault="00493484" w:rsidP="00FA1D2F">
              <w:pPr>
                <w:pStyle w:val="36"/>
                <w:widowControl/>
                <w:spacing w:line="240" w:lineRule="auto"/>
                <w:ind w:left="0" w:firstLineChars="200" w:firstLine="420"/>
                <w:rPr>
                  <w:rFonts w:eastAsiaTheme="minorEastAsia"/>
                </w:rPr>
              </w:pPr>
              <w:r w:rsidRPr="00B21AB3">
                <w:rPr>
                  <w:rFonts w:eastAsiaTheme="minorEastAsia"/>
                </w:rPr>
                <w:t>本公司为职工缴纳的社会保险费和住房公积金，以及按规定提取的工会经费和职工教育经费，在职工为本公司提供服务的会计期间，根据规定的计提基础和计提比例计算确定相应的职工薪酬金额。</w:t>
              </w:r>
            </w:p>
            <w:p w14:paraId="0DB621D6" w14:textId="1D599E59" w:rsidR="008145AA" w:rsidRPr="00F32944" w:rsidRDefault="00493484" w:rsidP="00F32944">
              <w:pPr>
                <w:pStyle w:val="36"/>
                <w:widowControl/>
                <w:spacing w:line="240" w:lineRule="auto"/>
                <w:ind w:left="0" w:firstLineChars="200" w:firstLine="420"/>
                <w:rPr>
                  <w:rFonts w:eastAsiaTheme="minorEastAsia"/>
                </w:rPr>
              </w:pPr>
              <w:r w:rsidRPr="00270729">
                <w:rPr>
                  <w:rFonts w:eastAsiaTheme="minorEastAsia" w:hint="eastAsia"/>
                </w:rPr>
                <w:t>本公司发生的职工福利费，在实际发生时根据实际发生额计入当期损益或相关资产成本，其中，非货币性福利按照公允价值计量。</w:t>
              </w:r>
            </w:p>
          </w:sdtContent>
        </w:sdt>
        <w:p w14:paraId="1F3CD4BA" w14:textId="77777777" w:rsidR="008145AA" w:rsidRDefault="00406AE8" w:rsidP="00471E11">
          <w:pPr>
            <w:pStyle w:val="4"/>
            <w:numPr>
              <w:ilvl w:val="3"/>
              <w:numId w:val="88"/>
            </w:numPr>
            <w:ind w:left="426" w:hanging="426"/>
          </w:pPr>
          <w:r>
            <w:rPr>
              <w:rFonts w:hint="eastAsia"/>
            </w:rPr>
            <w:t>离职后福利的会计处理方法</w:t>
          </w:r>
        </w:p>
        <w:sdt>
          <w:sdtPr>
            <w:rPr>
              <w:rFonts w:hint="eastAsia"/>
              <w:szCs w:val="21"/>
            </w:rPr>
            <w:alias w:val="是否适用：离职后福利的会计处理方法[双击切换]"/>
            <w:tag w:val="_GBC_64248844b1544474ae8d85d08e7479af"/>
            <w:id w:val="1468779937"/>
            <w:lock w:val="sdtLocked"/>
            <w:placeholder>
              <w:docPart w:val="GBC22222222222222222222222222222"/>
            </w:placeholder>
          </w:sdtPr>
          <w:sdtEndPr/>
          <w:sdtContent>
            <w:p w14:paraId="7BB9B012" w14:textId="77777777" w:rsidR="008145AA" w:rsidRDefault="00406AE8">
              <w:pPr>
                <w:rPr>
                  <w:szCs w:val="21"/>
                </w:rPr>
              </w:pPr>
              <w:r>
                <w:rPr>
                  <w:szCs w:val="21"/>
                </w:rPr>
                <w:fldChar w:fldCharType="begin"/>
              </w:r>
              <w:r w:rsidR="00493484">
                <w:rPr>
                  <w:szCs w:val="21"/>
                </w:rPr>
                <w:instrText xml:space="preserve"> MACROBUTTON  SnrToggleCheckbox √适用  </w:instrText>
              </w:r>
              <w:r>
                <w:rPr>
                  <w:szCs w:val="21"/>
                </w:rPr>
                <w:fldChar w:fldCharType="end"/>
              </w:r>
              <w:r>
                <w:rPr>
                  <w:szCs w:val="21"/>
                </w:rPr>
                <w:fldChar w:fldCharType="begin"/>
              </w:r>
              <w:r w:rsidR="00493484">
                <w:rPr>
                  <w:szCs w:val="21"/>
                </w:rPr>
                <w:instrText xml:space="preserve"> MACROBUTTON  SnrToggleCheckbox □不适用 </w:instrText>
              </w:r>
              <w:r>
                <w:rPr>
                  <w:szCs w:val="21"/>
                </w:rPr>
                <w:fldChar w:fldCharType="end"/>
              </w:r>
            </w:p>
          </w:sdtContent>
        </w:sdt>
        <w:sdt>
          <w:sdtPr>
            <w:rPr>
              <w:rFonts w:ascii="宋体" w:hAnsi="宋体" w:cs="宋体"/>
              <w:color w:val="auto"/>
              <w:kern w:val="0"/>
              <w:szCs w:val="24"/>
            </w:rPr>
            <w:alias w:val="离职后福利的会计处理方法"/>
            <w:tag w:val="_GBC_3b0bafa6ef784ba99c829e2f60cf828e"/>
            <w:id w:val="63226983"/>
            <w:lock w:val="sdtLocked"/>
            <w:placeholder>
              <w:docPart w:val="GBC22222222222222222222222222222"/>
            </w:placeholder>
          </w:sdtPr>
          <w:sdtEndPr>
            <w:rPr>
              <w:rFonts w:ascii="Times New Roman" w:hAnsi="Times New Roman" w:cs="Times New Roman"/>
              <w:color w:val="000000"/>
              <w:kern w:val="2"/>
              <w:szCs w:val="21"/>
            </w:rPr>
          </w:sdtEndPr>
          <w:sdtContent>
            <w:p w14:paraId="1DA48DD7" w14:textId="77777777" w:rsidR="00493484" w:rsidRPr="00B21AB3" w:rsidRDefault="00493484" w:rsidP="00873407">
              <w:pPr>
                <w:pStyle w:val="36"/>
                <w:widowControl/>
                <w:spacing w:line="240" w:lineRule="auto"/>
                <w:ind w:left="0"/>
                <w:rPr>
                  <w:rFonts w:eastAsiaTheme="minorEastAsia"/>
                </w:rPr>
              </w:pPr>
              <w:r w:rsidRPr="00B21AB3">
                <w:rPr>
                  <w:rFonts w:eastAsiaTheme="minorEastAsia"/>
                </w:rPr>
                <w:t>（</w:t>
              </w:r>
              <w:r w:rsidRPr="00B21AB3">
                <w:rPr>
                  <w:rFonts w:eastAsiaTheme="minorEastAsia"/>
                </w:rPr>
                <w:t>1</w:t>
              </w:r>
              <w:r w:rsidRPr="00B21AB3">
                <w:rPr>
                  <w:rFonts w:eastAsiaTheme="minorEastAsia"/>
                </w:rPr>
                <w:t>）设定提存计划</w:t>
              </w:r>
            </w:p>
            <w:p w14:paraId="4CE228C7" w14:textId="77777777" w:rsidR="00493484" w:rsidRPr="00B21AB3" w:rsidRDefault="00493484" w:rsidP="00873407">
              <w:pPr>
                <w:pStyle w:val="36"/>
                <w:widowControl/>
                <w:spacing w:line="240" w:lineRule="auto"/>
                <w:ind w:left="0" w:firstLineChars="200" w:firstLine="420"/>
                <w:rPr>
                  <w:rFonts w:eastAsiaTheme="minorEastAsia"/>
                </w:rPr>
              </w:pPr>
              <w:r w:rsidRPr="00B21AB3">
                <w:rPr>
                  <w:rFonts w:eastAsiaTheme="minorEastAsia"/>
                </w:rPr>
                <w:t>本公司按当地政府的相关规定为职工缴纳基本养老保险和失业保险，在职工为本公司提供服务的会计期间，按以当地规定的缴纳基数和比例计算应缴纳金额，确认为负债，并计入当期损益或相关资产成本。</w:t>
              </w:r>
            </w:p>
            <w:p w14:paraId="1B433290" w14:textId="77777777" w:rsidR="00493484" w:rsidRPr="00B21AB3" w:rsidRDefault="00493484" w:rsidP="00873407">
              <w:pPr>
                <w:pStyle w:val="36"/>
                <w:widowControl/>
                <w:spacing w:line="240" w:lineRule="auto"/>
                <w:ind w:left="0" w:firstLineChars="200" w:firstLine="420"/>
                <w:rPr>
                  <w:rFonts w:eastAsiaTheme="minorEastAsia"/>
                </w:rPr>
              </w:pPr>
              <w:r w:rsidRPr="00B21AB3">
                <w:rPr>
                  <w:rFonts w:eastAsiaTheme="minorEastAsia"/>
                </w:rPr>
                <w:t>（</w:t>
              </w:r>
              <w:r w:rsidRPr="00B21AB3">
                <w:rPr>
                  <w:rFonts w:eastAsiaTheme="minorEastAsia"/>
                </w:rPr>
                <w:t>2</w:t>
              </w:r>
              <w:r w:rsidRPr="00B21AB3">
                <w:rPr>
                  <w:rFonts w:eastAsiaTheme="minorEastAsia"/>
                </w:rPr>
                <w:t>）设定受益计划</w:t>
              </w:r>
            </w:p>
            <w:p w14:paraId="7BF770BC" w14:textId="77777777" w:rsidR="00493484" w:rsidRPr="00B21AB3" w:rsidRDefault="00493484" w:rsidP="00873407">
              <w:pPr>
                <w:pStyle w:val="36"/>
                <w:widowControl/>
                <w:spacing w:line="240" w:lineRule="auto"/>
                <w:ind w:left="0" w:firstLineChars="200" w:firstLine="420"/>
                <w:rPr>
                  <w:rFonts w:eastAsiaTheme="minorEastAsia"/>
                </w:rPr>
              </w:pPr>
              <w:r w:rsidRPr="00B21AB3">
                <w:rPr>
                  <w:rFonts w:eastAsiaTheme="minorEastAsia"/>
                </w:rPr>
                <w:t>本公司根据预期累计福利单位法确定的公式将设定受益计划产生的福利义务归属于职工提供服务的期间，并计入当期损益或相关资产成本。</w:t>
              </w:r>
            </w:p>
            <w:p w14:paraId="5EACE5DD" w14:textId="77777777" w:rsidR="00493484" w:rsidRPr="00B21AB3" w:rsidRDefault="00493484" w:rsidP="00873407">
              <w:pPr>
                <w:pStyle w:val="36"/>
                <w:widowControl/>
                <w:spacing w:line="240" w:lineRule="auto"/>
                <w:ind w:left="0" w:firstLineChars="200" w:firstLine="420"/>
                <w:rPr>
                  <w:rFonts w:eastAsiaTheme="minorEastAsia"/>
                </w:rPr>
              </w:pPr>
              <w:r w:rsidRPr="00B21AB3">
                <w:rPr>
                  <w:rFonts w:eastAsiaTheme="minorEastAsia"/>
                </w:rPr>
                <w:t>设定受益计划义务现值减去设定受益计划资产公允价值所形成的赤字或盈余确认为一项设定受益计划净负债或净资产。设定受益计划存在盈余的，本公司以设定受益计划的盈余和资产上限两项的孰低者计量设定受益计划净资产。</w:t>
              </w:r>
            </w:p>
            <w:p w14:paraId="29FB3C02" w14:textId="77777777" w:rsidR="00493484" w:rsidRPr="00B21AB3" w:rsidRDefault="00493484" w:rsidP="00873407">
              <w:pPr>
                <w:pStyle w:val="36"/>
                <w:widowControl/>
                <w:spacing w:line="240" w:lineRule="auto"/>
                <w:ind w:left="0" w:firstLineChars="200" w:firstLine="420"/>
                <w:rPr>
                  <w:rFonts w:eastAsiaTheme="minorEastAsia"/>
                </w:rPr>
              </w:pPr>
              <w:r w:rsidRPr="00B21AB3">
                <w:rPr>
                  <w:rFonts w:eastAsiaTheme="minorEastAsia"/>
                </w:rPr>
                <w:t>所有设定受益计划义务，包括预期在职工提供服务的年度报告期间结束后的十二个月内支付的义务，根据资产负债表日与设定受益计划义务期限和币种相匹配的国债或活跃市场上的高质量公司债券的市场收益率予以折现。</w:t>
              </w:r>
            </w:p>
            <w:p w14:paraId="2639E1B5" w14:textId="77777777" w:rsidR="00493484" w:rsidRPr="00B21AB3" w:rsidRDefault="00493484" w:rsidP="00873407">
              <w:pPr>
                <w:pStyle w:val="36"/>
                <w:widowControl/>
                <w:spacing w:line="240" w:lineRule="auto"/>
                <w:ind w:left="0" w:firstLineChars="200" w:firstLine="420"/>
                <w:rPr>
                  <w:rFonts w:eastAsiaTheme="minorEastAsia"/>
                </w:rPr>
              </w:pPr>
              <w:r w:rsidRPr="00B21AB3">
                <w:rPr>
                  <w:rFonts w:eastAsiaTheme="minorEastAsia"/>
                </w:rPr>
                <w:t>设定受益计划产生的服务成本和设定受益计划净负债或净资产的利息净额计入当期损益或相关资产成本；重新计量设定受益计划净负债或净资产所产生的变动计入其他综合收益，并且在后续会计期间</w:t>
              </w:r>
              <w:proofErr w:type="gramStart"/>
              <w:r w:rsidRPr="00B21AB3">
                <w:rPr>
                  <w:rFonts w:eastAsiaTheme="minorEastAsia"/>
                </w:rPr>
                <w:t>不</w:t>
              </w:r>
              <w:proofErr w:type="gramEnd"/>
              <w:r w:rsidRPr="00B21AB3">
                <w:rPr>
                  <w:rFonts w:eastAsiaTheme="minorEastAsia"/>
                </w:rPr>
                <w:t>转回至损益，在原设定受益计划终止时在权益范围内将原计入其他综合收益的部分全部结转至未分配利润。</w:t>
              </w:r>
            </w:p>
            <w:p w14:paraId="04B4FC54" w14:textId="6B616695" w:rsidR="008145AA" w:rsidRPr="00F32944" w:rsidRDefault="00493484" w:rsidP="00F32944">
              <w:pPr>
                <w:pStyle w:val="36"/>
                <w:widowControl/>
                <w:spacing w:line="240" w:lineRule="auto"/>
                <w:ind w:left="0" w:firstLineChars="200" w:firstLine="420"/>
                <w:rPr>
                  <w:rFonts w:eastAsiaTheme="minorEastAsia"/>
                </w:rPr>
              </w:pPr>
              <w:r w:rsidRPr="00B21AB3">
                <w:rPr>
                  <w:rFonts w:eastAsiaTheme="minorEastAsia"/>
                </w:rPr>
                <w:t>在设定受益计划结算时，按在结算日确定的设定受益计划义务现值和结算价格两者的差额，确认结算利得或损失。</w:t>
              </w:r>
            </w:p>
          </w:sdtContent>
        </w:sdt>
        <w:p w14:paraId="2E40C2D0" w14:textId="77777777" w:rsidR="008145AA" w:rsidRDefault="00406AE8" w:rsidP="00471E11">
          <w:pPr>
            <w:pStyle w:val="4"/>
            <w:numPr>
              <w:ilvl w:val="3"/>
              <w:numId w:val="88"/>
            </w:numPr>
            <w:ind w:left="426" w:hanging="426"/>
          </w:pPr>
          <w:r>
            <w:rPr>
              <w:rFonts w:hint="eastAsia"/>
            </w:rPr>
            <w:t>辞退福利的会计处理方法</w:t>
          </w:r>
        </w:p>
        <w:sdt>
          <w:sdtPr>
            <w:rPr>
              <w:rFonts w:hint="eastAsia"/>
              <w:szCs w:val="21"/>
            </w:rPr>
            <w:alias w:val="是否适用：辞退福利的会计处理方法[双击切换]"/>
            <w:tag w:val="_GBC_7a3bf6905df64c658fb0148a81f2964d"/>
            <w:id w:val="12195702"/>
            <w:lock w:val="sdtLocked"/>
            <w:placeholder>
              <w:docPart w:val="GBC22222222222222222222222222222"/>
            </w:placeholder>
          </w:sdtPr>
          <w:sdtEndPr/>
          <w:sdtContent>
            <w:p w14:paraId="057E640E" w14:textId="77777777" w:rsidR="008145AA" w:rsidRDefault="00406AE8" w:rsidP="00873407">
              <w:pPr>
                <w:rPr>
                  <w:szCs w:val="21"/>
                </w:rPr>
              </w:pPr>
              <w:r>
                <w:rPr>
                  <w:szCs w:val="21"/>
                </w:rPr>
                <w:fldChar w:fldCharType="begin"/>
              </w:r>
              <w:r w:rsidR="00493484">
                <w:rPr>
                  <w:szCs w:val="21"/>
                </w:rPr>
                <w:instrText xml:space="preserve"> MACROBUTTON  SnrToggleCheckbox √适用  </w:instrText>
              </w:r>
              <w:r>
                <w:rPr>
                  <w:szCs w:val="21"/>
                </w:rPr>
                <w:fldChar w:fldCharType="end"/>
              </w:r>
              <w:r>
                <w:rPr>
                  <w:szCs w:val="21"/>
                </w:rPr>
                <w:fldChar w:fldCharType="begin"/>
              </w:r>
              <w:r w:rsidR="00493484">
                <w:rPr>
                  <w:szCs w:val="21"/>
                </w:rPr>
                <w:instrText xml:space="preserve"> MACROBUTTON  SnrToggleCheckbox □不适用 </w:instrText>
              </w:r>
              <w:r>
                <w:rPr>
                  <w:szCs w:val="21"/>
                </w:rPr>
                <w:fldChar w:fldCharType="end"/>
              </w:r>
            </w:p>
          </w:sdtContent>
        </w:sdt>
        <w:sdt>
          <w:sdtPr>
            <w:rPr>
              <w:rFonts w:ascii="宋体" w:hAnsi="宋体" w:cs="宋体"/>
              <w:color w:val="auto"/>
              <w:kern w:val="0"/>
              <w:szCs w:val="24"/>
            </w:rPr>
            <w:alias w:val="辞退福利的会计处理方法"/>
            <w:tag w:val="_GBC_a93705fb60b24bceb25c88a68ed87432"/>
            <w:id w:val="1723173204"/>
            <w:lock w:val="sdtLocked"/>
            <w:placeholder>
              <w:docPart w:val="GBC22222222222222222222222222222"/>
            </w:placeholder>
          </w:sdtPr>
          <w:sdtEndPr>
            <w:rPr>
              <w:rFonts w:ascii="Times New Roman" w:hAnsi="Times New Roman" w:cs="Times New Roman"/>
              <w:color w:val="000000"/>
              <w:kern w:val="2"/>
              <w:szCs w:val="21"/>
            </w:rPr>
          </w:sdtEndPr>
          <w:sdtContent>
            <w:p w14:paraId="60A9A5A7" w14:textId="79CEAB1B" w:rsidR="008145AA" w:rsidRPr="00F32944" w:rsidRDefault="00493484" w:rsidP="00F32944">
              <w:pPr>
                <w:pStyle w:val="36"/>
                <w:widowControl/>
                <w:spacing w:line="240" w:lineRule="auto"/>
                <w:ind w:left="0" w:firstLineChars="200" w:firstLine="420"/>
                <w:rPr>
                  <w:rFonts w:eastAsiaTheme="minorEastAsia"/>
                </w:rPr>
              </w:pPr>
              <w:r>
                <w:rPr>
                  <w:rFonts w:eastAsiaTheme="minorEastAsia" w:hint="eastAsia"/>
                </w:rPr>
                <w:t>本</w:t>
              </w:r>
              <w:r w:rsidRPr="00270729">
                <w:rPr>
                  <w:rFonts w:eastAsiaTheme="minorEastAsia" w:hint="eastAsia"/>
                </w:rPr>
                <w:t>公司向职工提供辞退福利的，在</w:t>
              </w:r>
              <w:r>
                <w:rPr>
                  <w:rFonts w:eastAsiaTheme="minorEastAsia" w:hint="eastAsia"/>
                </w:rPr>
                <w:t>下列两者</w:t>
              </w:r>
              <w:proofErr w:type="gramStart"/>
              <w:r>
                <w:rPr>
                  <w:rFonts w:eastAsiaTheme="minorEastAsia" w:hint="eastAsia"/>
                </w:rPr>
                <w:t>孰</w:t>
              </w:r>
              <w:proofErr w:type="gramEnd"/>
              <w:r>
                <w:rPr>
                  <w:rFonts w:eastAsiaTheme="minorEastAsia" w:hint="eastAsia"/>
                </w:rPr>
                <w:t>早日确认辞退福利产生的职工薪</w:t>
              </w:r>
              <w:proofErr w:type="gramStart"/>
              <w:r>
                <w:rPr>
                  <w:rFonts w:eastAsiaTheme="minorEastAsia" w:hint="eastAsia"/>
                </w:rPr>
                <w:t>酬</w:t>
              </w:r>
              <w:proofErr w:type="gramEnd"/>
              <w:r>
                <w:rPr>
                  <w:rFonts w:eastAsiaTheme="minorEastAsia" w:hint="eastAsia"/>
                </w:rPr>
                <w:t>负债，并计入当期损益：</w:t>
              </w:r>
              <w:r w:rsidRPr="00270729">
                <w:rPr>
                  <w:rFonts w:eastAsiaTheme="minorEastAsia" w:hint="eastAsia"/>
                </w:rPr>
                <w:t>公司不能单方面撤回因解除劳动关系计划或裁减建</w:t>
              </w:r>
              <w:r>
                <w:rPr>
                  <w:rFonts w:eastAsiaTheme="minorEastAsia" w:hint="eastAsia"/>
                </w:rPr>
                <w:t>议所提供的辞退福利时；</w:t>
              </w:r>
              <w:r w:rsidRPr="00270729">
                <w:rPr>
                  <w:rFonts w:eastAsiaTheme="minorEastAsia" w:hint="eastAsia"/>
                </w:rPr>
                <w:t>公司确认与涉及支付辞退福利的重组相关的成本或费用时。</w:t>
              </w:r>
            </w:p>
          </w:sdtContent>
        </w:sdt>
        <w:p w14:paraId="6744D69A" w14:textId="77777777" w:rsidR="008145AA" w:rsidRDefault="00406AE8" w:rsidP="00471E11">
          <w:pPr>
            <w:pStyle w:val="4"/>
            <w:numPr>
              <w:ilvl w:val="3"/>
              <w:numId w:val="88"/>
            </w:numPr>
            <w:ind w:left="426" w:hanging="426"/>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1075502596"/>
            <w:lock w:val="sdtLocked"/>
            <w:placeholder>
              <w:docPart w:val="GBC22222222222222222222222222222"/>
            </w:placeholder>
          </w:sdtPr>
          <w:sdtEndPr/>
          <w:sdtContent>
            <w:p w14:paraId="56E9B11A" w14:textId="77777777" w:rsidR="008145AA" w:rsidRDefault="00406AE8" w:rsidP="00493484">
              <w:pPr>
                <w:rPr>
                  <w:rFonts w:cs="Times New Roman"/>
                  <w:szCs w:val="21"/>
                </w:rPr>
              </w:pPr>
              <w:r>
                <w:rPr>
                  <w:szCs w:val="21"/>
                </w:rPr>
                <w:fldChar w:fldCharType="begin"/>
              </w:r>
              <w:r w:rsidR="00493484">
                <w:rPr>
                  <w:szCs w:val="21"/>
                </w:rPr>
                <w:instrText xml:space="preserve"> MACROBUTTON  SnrToggleCheckbox □适用  </w:instrText>
              </w:r>
              <w:r>
                <w:rPr>
                  <w:szCs w:val="21"/>
                </w:rPr>
                <w:fldChar w:fldCharType="end"/>
              </w:r>
              <w:r>
                <w:rPr>
                  <w:szCs w:val="21"/>
                </w:rPr>
                <w:fldChar w:fldCharType="begin"/>
              </w:r>
              <w:r w:rsidR="00493484">
                <w:rPr>
                  <w:szCs w:val="21"/>
                </w:rPr>
                <w:instrText xml:space="preserve"> MACROBUTTON  SnrToggleCheckbox √不适用 </w:instrText>
              </w:r>
              <w:r>
                <w:rPr>
                  <w:szCs w:val="21"/>
                </w:rPr>
                <w:fldChar w:fldCharType="end"/>
              </w:r>
            </w:p>
          </w:sdtContent>
        </w:sdt>
      </w:sdtContent>
    </w:sdt>
    <w:p w14:paraId="5E3C2682" w14:textId="77777777" w:rsidR="008145AA" w:rsidRDefault="008145AA">
      <w:pPr>
        <w:rPr>
          <w:rFonts w:cs="Times New Roman"/>
          <w:szCs w:val="21"/>
        </w:rPr>
      </w:pPr>
    </w:p>
    <w:bookmarkStart w:id="140" w:name="_Hlk24102406" w:displacedByCustomXml="next"/>
    <w:sdt>
      <w:sdtPr>
        <w:rPr>
          <w:rFonts w:ascii="宋体" w:hAnsi="宋体" w:cs="宋体"/>
          <w:b w:val="0"/>
          <w:bCs w:val="0"/>
          <w:kern w:val="0"/>
          <w:szCs w:val="21"/>
        </w:rPr>
        <w:alias w:val="模块:租赁负债"/>
        <w:tag w:val="_SEC_59f78615a7b840fb9a34d42105d99413"/>
        <w:id w:val="-1342002089"/>
        <w:lock w:val="sdtLocked"/>
        <w:placeholder>
          <w:docPart w:val="GBC22222222222222222222222222222"/>
        </w:placeholder>
      </w:sdtPr>
      <w:sdtEndPr/>
      <w:sdtContent>
        <w:p w14:paraId="449E30ED" w14:textId="77777777" w:rsidR="008145AA" w:rsidRDefault="00406AE8" w:rsidP="00471E11">
          <w:pPr>
            <w:pStyle w:val="30"/>
            <w:numPr>
              <w:ilvl w:val="0"/>
              <w:numId w:val="14"/>
            </w:numPr>
            <w:rPr>
              <w:szCs w:val="21"/>
            </w:rPr>
          </w:pPr>
          <w:r>
            <w:rPr>
              <w:rFonts w:hint="eastAsia"/>
              <w:szCs w:val="21"/>
            </w:rPr>
            <w:t>租赁负债</w:t>
          </w:r>
        </w:p>
        <w:sdt>
          <w:sdtPr>
            <w:alias w:val="是否适用：租赁负债_重要会计政策和估计[双击切换]"/>
            <w:tag w:val="_GBC_035c8438d4994b9aa7f1e8e70adec79d"/>
            <w:id w:val="-1159925012"/>
            <w:lock w:val="sdtLocked"/>
            <w:placeholder>
              <w:docPart w:val="GBC22222222222222222222222222222"/>
            </w:placeholder>
          </w:sdtPr>
          <w:sdtEndPr/>
          <w:sdtContent>
            <w:p w14:paraId="03C7DCED" w14:textId="77777777" w:rsidR="008145AA" w:rsidRDefault="00406AE8" w:rsidP="00493484">
              <w:pPr>
                <w:rPr>
                  <w:szCs w:val="21"/>
                </w:rPr>
              </w:pPr>
              <w:r>
                <w:fldChar w:fldCharType="begin"/>
              </w:r>
              <w:r w:rsidR="00493484">
                <w:instrText xml:space="preserve"> MACROBUTTON  SnrToggleCheckbox □适用 </w:instrText>
              </w:r>
              <w:r>
                <w:fldChar w:fldCharType="end"/>
              </w:r>
              <w:r>
                <w:fldChar w:fldCharType="begin"/>
              </w:r>
              <w:r w:rsidR="00493484">
                <w:instrText xml:space="preserve"> MACROBUTTON  SnrToggleCheckbox √不适用 </w:instrText>
              </w:r>
              <w:r>
                <w:fldChar w:fldCharType="end"/>
              </w:r>
            </w:p>
          </w:sdtContent>
        </w:sdt>
      </w:sdtContent>
    </w:sdt>
    <w:bookmarkEnd w:id="140" w:displacedByCustomXml="prev"/>
    <w:sdt>
      <w:sdtPr>
        <w:rPr>
          <w:rFonts w:ascii="宋体" w:hAnsi="宋体" w:cs="宋体"/>
          <w:b w:val="0"/>
          <w:bCs w:val="0"/>
          <w:kern w:val="0"/>
          <w:szCs w:val="24"/>
        </w:rPr>
        <w:alias w:val="模块:预计负债会计处理方法"/>
        <w:tag w:val="_GBC_b5b71a4d3cc1425c80f55e751e7e18c2"/>
        <w:id w:val="792332721"/>
        <w:lock w:val="sdtLocked"/>
        <w:placeholder>
          <w:docPart w:val="GBC22222222222222222222222222222"/>
        </w:placeholder>
      </w:sdtPr>
      <w:sdtEndPr>
        <w:rPr>
          <w:rFonts w:hint="eastAsia"/>
          <w:szCs w:val="21"/>
        </w:rPr>
      </w:sdtEndPr>
      <w:sdtContent>
        <w:p w14:paraId="4DD22872" w14:textId="77777777" w:rsidR="008145AA" w:rsidRDefault="00406AE8" w:rsidP="00471E11">
          <w:pPr>
            <w:pStyle w:val="30"/>
            <w:numPr>
              <w:ilvl w:val="0"/>
              <w:numId w:val="14"/>
            </w:numPr>
          </w:pPr>
          <w:r>
            <w:t>预计负债</w:t>
          </w:r>
        </w:p>
        <w:sdt>
          <w:sdtPr>
            <w:rPr>
              <w:rFonts w:hint="eastAsia"/>
              <w:szCs w:val="21"/>
            </w:rPr>
            <w:alias w:val="是否适用：预计负债_重要会计政策和估计[双击切换]"/>
            <w:tag w:val="_GBC_546a7423773c46d2b57f08fc5fdbc638"/>
            <w:id w:val="-209497126"/>
            <w:lock w:val="sdtLocked"/>
            <w:placeholder>
              <w:docPart w:val="GBC22222222222222222222222222222"/>
            </w:placeholder>
          </w:sdtPr>
          <w:sdtEndPr/>
          <w:sdtContent>
            <w:p w14:paraId="126669D8" w14:textId="77777777" w:rsidR="008145AA" w:rsidRDefault="00406AE8" w:rsidP="00493484">
              <w:pPr>
                <w:rPr>
                  <w:szCs w:val="21"/>
                </w:rPr>
              </w:pPr>
              <w:r>
                <w:rPr>
                  <w:szCs w:val="21"/>
                </w:rPr>
                <w:fldChar w:fldCharType="begin"/>
              </w:r>
              <w:r w:rsidR="00493484">
                <w:rPr>
                  <w:szCs w:val="21"/>
                </w:rPr>
                <w:instrText xml:space="preserve"> MACROBUTTON  SnrToggleCheckbox □适用  </w:instrText>
              </w:r>
              <w:r>
                <w:rPr>
                  <w:szCs w:val="21"/>
                </w:rPr>
                <w:fldChar w:fldCharType="end"/>
              </w:r>
              <w:r>
                <w:rPr>
                  <w:szCs w:val="21"/>
                </w:rPr>
                <w:fldChar w:fldCharType="begin"/>
              </w:r>
              <w:r w:rsidR="00493484">
                <w:rPr>
                  <w:szCs w:val="21"/>
                </w:rPr>
                <w:instrText xml:space="preserve"> MACROBUTTON  SnrToggleCheckbox √不适用 </w:instrText>
              </w:r>
              <w:r>
                <w:rPr>
                  <w:szCs w:val="21"/>
                </w:rPr>
                <w:fldChar w:fldCharType="end"/>
              </w:r>
            </w:p>
          </w:sdtContent>
        </w:sdt>
      </w:sdtContent>
    </w:sdt>
    <w:sdt>
      <w:sdtPr>
        <w:rPr>
          <w:rFonts w:asciiTheme="minorHAnsi" w:hAnsiTheme="minorHAnsi" w:cstheme="minorBidi" w:hint="eastAsia"/>
          <w:b w:val="0"/>
          <w:bCs w:val="0"/>
          <w:kern w:val="0"/>
          <w:szCs w:val="22"/>
        </w:rPr>
        <w:alias w:val="模块:股份支付"/>
        <w:tag w:val="_GBC_5300d3ce4b5f4c1690fe13bde0a610e3"/>
        <w:id w:val="-212114251"/>
        <w:lock w:val="sdtLocked"/>
        <w:placeholder>
          <w:docPart w:val="GBC22222222222222222222222222222"/>
        </w:placeholder>
      </w:sdtPr>
      <w:sdtEndPr>
        <w:rPr>
          <w:rFonts w:ascii="宋体" w:hAnsi="宋体" w:cs="Times New Roman"/>
          <w:szCs w:val="21"/>
        </w:rPr>
      </w:sdtEndPr>
      <w:sdtContent>
        <w:p w14:paraId="1196217C" w14:textId="77777777" w:rsidR="008145AA" w:rsidRDefault="00406AE8" w:rsidP="00471E11">
          <w:pPr>
            <w:pStyle w:val="30"/>
            <w:numPr>
              <w:ilvl w:val="0"/>
              <w:numId w:val="14"/>
            </w:numPr>
          </w:pPr>
          <w:r>
            <w:rPr>
              <w:rFonts w:hint="eastAsia"/>
            </w:rPr>
            <w:t>股份支付</w:t>
          </w:r>
        </w:p>
        <w:sdt>
          <w:sdtPr>
            <w:rPr>
              <w:rFonts w:hint="eastAsia"/>
              <w:szCs w:val="21"/>
            </w:rPr>
            <w:alias w:val="是否适用：股份支付_重要会计政策和估计[双击切换]"/>
            <w:tag w:val="_GBC_7741eb89da65434190830ba1cd87e4dc"/>
            <w:id w:val="189726310"/>
            <w:lock w:val="sdtLocked"/>
            <w:placeholder>
              <w:docPart w:val="GBC22222222222222222222222222222"/>
            </w:placeholder>
          </w:sdtPr>
          <w:sdtEndPr/>
          <w:sdtContent>
            <w:p w14:paraId="478F43B9" w14:textId="77777777" w:rsidR="008145AA" w:rsidRDefault="00406AE8" w:rsidP="00493484">
              <w:pPr>
                <w:rPr>
                  <w:szCs w:val="21"/>
                </w:rPr>
              </w:pPr>
              <w:r>
                <w:rPr>
                  <w:szCs w:val="21"/>
                </w:rPr>
                <w:fldChar w:fldCharType="begin"/>
              </w:r>
              <w:r w:rsidR="00493484">
                <w:rPr>
                  <w:szCs w:val="21"/>
                </w:rPr>
                <w:instrText xml:space="preserve"> MACROBUTTON  SnrToggleCheckbox □适用  </w:instrText>
              </w:r>
              <w:r>
                <w:rPr>
                  <w:szCs w:val="21"/>
                </w:rPr>
                <w:fldChar w:fldCharType="end"/>
              </w:r>
              <w:r>
                <w:rPr>
                  <w:szCs w:val="21"/>
                </w:rPr>
                <w:fldChar w:fldCharType="begin"/>
              </w:r>
              <w:r w:rsidR="00493484">
                <w:rPr>
                  <w:szCs w:val="21"/>
                </w:rPr>
                <w:instrText xml:space="preserve"> MACROBUTTON  SnrToggleCheckbox √不适用 </w:instrText>
              </w:r>
              <w:r>
                <w:rPr>
                  <w:szCs w:val="21"/>
                </w:rPr>
                <w:fldChar w:fldCharType="end"/>
              </w:r>
            </w:p>
          </w:sdtContent>
        </w:sdt>
      </w:sdtContent>
    </w:sdt>
    <w:sdt>
      <w:sdtPr>
        <w:rPr>
          <w:rFonts w:asciiTheme="minorHAnsi" w:hAnsiTheme="minorHAnsi" w:cstheme="minorBidi" w:hint="eastAsia"/>
          <w:b w:val="0"/>
          <w:bCs w:val="0"/>
          <w:kern w:val="0"/>
          <w:szCs w:val="22"/>
        </w:rPr>
        <w:alias w:val="模块:优先股、永续债"/>
        <w:tag w:val="_GBC_d3c9524999e647d78f354bb216cfb1aa"/>
        <w:id w:val="498393214"/>
        <w:lock w:val="sdtLocked"/>
        <w:placeholder>
          <w:docPart w:val="GBC22222222222222222222222222222"/>
        </w:placeholder>
      </w:sdtPr>
      <w:sdtEndPr>
        <w:rPr>
          <w:rFonts w:ascii="宋体" w:hAnsi="宋体" w:cs="Times New Roman"/>
          <w:szCs w:val="21"/>
        </w:rPr>
      </w:sdtEndPr>
      <w:sdtContent>
        <w:p w14:paraId="720623B5" w14:textId="77777777" w:rsidR="008145AA" w:rsidRDefault="00406AE8" w:rsidP="00471E11">
          <w:pPr>
            <w:pStyle w:val="30"/>
            <w:numPr>
              <w:ilvl w:val="0"/>
              <w:numId w:val="14"/>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933205329"/>
            <w:lock w:val="sdtLocked"/>
            <w:placeholder>
              <w:docPart w:val="GBC22222222222222222222222222222"/>
            </w:placeholder>
          </w:sdtPr>
          <w:sdtEndPr/>
          <w:sdtContent>
            <w:p w14:paraId="7094C259" w14:textId="77777777" w:rsidR="008145AA" w:rsidRDefault="00406AE8" w:rsidP="00493484">
              <w:pPr>
                <w:rPr>
                  <w:szCs w:val="21"/>
                </w:rPr>
              </w:pPr>
              <w:r>
                <w:rPr>
                  <w:szCs w:val="21"/>
                </w:rPr>
                <w:fldChar w:fldCharType="begin"/>
              </w:r>
              <w:r w:rsidR="00493484">
                <w:rPr>
                  <w:szCs w:val="21"/>
                </w:rPr>
                <w:instrText xml:space="preserve"> MACROBUTTON  SnrToggleCheckbox □适用  </w:instrText>
              </w:r>
              <w:r>
                <w:rPr>
                  <w:szCs w:val="21"/>
                </w:rPr>
                <w:fldChar w:fldCharType="end"/>
              </w:r>
              <w:r>
                <w:rPr>
                  <w:szCs w:val="21"/>
                </w:rPr>
                <w:fldChar w:fldCharType="begin"/>
              </w:r>
              <w:r w:rsidR="00493484">
                <w:rPr>
                  <w:szCs w:val="21"/>
                </w:rPr>
                <w:instrText xml:space="preserve"> MACROBUTTON  SnrToggleCheckbox √不适用 </w:instrText>
              </w:r>
              <w:r>
                <w:rPr>
                  <w:szCs w:val="21"/>
                </w:rPr>
                <w:fldChar w:fldCharType="end"/>
              </w:r>
            </w:p>
          </w:sdtContent>
        </w:sdt>
      </w:sdtContent>
    </w:sdt>
    <w:bookmarkStart w:id="141" w:name="_Hlk533668053" w:displacedByCustomXml="next"/>
    <w:sdt>
      <w:sdtPr>
        <w:rPr>
          <w:rFonts w:ascii="宋体" w:hAnsi="宋体" w:cs="宋体" w:hint="eastAsia"/>
          <w:b w:val="0"/>
          <w:bCs w:val="0"/>
          <w:kern w:val="0"/>
          <w:szCs w:val="21"/>
        </w:rPr>
        <w:alias w:val="模块:收入确认和计量所采用的会计政策"/>
        <w:tag w:val="_SEC_61f33e672a394985bb61a08db1fab3a1"/>
        <w:id w:val="-62877882"/>
        <w:lock w:val="sdtLocked"/>
        <w:placeholder>
          <w:docPart w:val="GBC22222222222222222222222222222"/>
        </w:placeholder>
      </w:sdtPr>
      <w:sdtEndPr>
        <w:rPr>
          <w:rFonts w:hint="default"/>
        </w:rPr>
      </w:sdtEndPr>
      <w:sdtContent>
        <w:p w14:paraId="518B7461" w14:textId="77777777" w:rsidR="008145AA" w:rsidRDefault="00406AE8" w:rsidP="00471E11">
          <w:pPr>
            <w:pStyle w:val="30"/>
            <w:numPr>
              <w:ilvl w:val="0"/>
              <w:numId w:val="14"/>
            </w:numPr>
            <w:rPr>
              <w:szCs w:val="21"/>
            </w:rPr>
          </w:pPr>
          <w:r>
            <w:rPr>
              <w:rFonts w:hint="eastAsia"/>
              <w:szCs w:val="21"/>
            </w:rPr>
            <w:t>收入</w:t>
          </w:r>
        </w:p>
        <w:p w14:paraId="6DFC8E7E" w14:textId="77777777" w:rsidR="008145AA" w:rsidRDefault="00406AE8" w:rsidP="00471E11">
          <w:pPr>
            <w:pStyle w:val="4"/>
            <w:numPr>
              <w:ilvl w:val="3"/>
              <w:numId w:val="89"/>
            </w:numPr>
            <w:ind w:left="426" w:hanging="426"/>
            <w:rPr>
              <w:szCs w:val="21"/>
            </w:rPr>
          </w:pPr>
          <w:r>
            <w:rPr>
              <w:rFonts w:hint="eastAsia"/>
              <w:szCs w:val="21"/>
            </w:rPr>
            <w:t>收入确认和计量所采用的会计政策</w:t>
          </w:r>
        </w:p>
        <w:sdt>
          <w:sdtPr>
            <w:rPr>
              <w:szCs w:val="21"/>
            </w:rPr>
            <w:alias w:val="是否适用：收入确认和计量所采用的会计政策[双击切换]"/>
            <w:tag w:val="_GBC_58b9f76eca7b4d9d8e5c5dfd0fba5c09"/>
            <w:id w:val="-1490401914"/>
            <w:lock w:val="sdtLocked"/>
            <w:placeholder>
              <w:docPart w:val="GBC22222222222222222222222222222"/>
            </w:placeholder>
          </w:sdtPr>
          <w:sdtEndPr/>
          <w:sdtContent>
            <w:p w14:paraId="0CF36F23" w14:textId="77777777" w:rsidR="008145AA" w:rsidRDefault="00406AE8">
              <w:pPr>
                <w:rPr>
                  <w:szCs w:val="21"/>
                </w:rPr>
              </w:pPr>
              <w:r>
                <w:rPr>
                  <w:szCs w:val="21"/>
                </w:rPr>
                <w:fldChar w:fldCharType="begin"/>
              </w:r>
              <w:r w:rsidR="00B1254F">
                <w:rPr>
                  <w:szCs w:val="21"/>
                </w:rPr>
                <w:instrText xml:space="preserve"> MACROBUTTON  SnrToggleCheckbox √适用 </w:instrText>
              </w:r>
              <w:r>
                <w:rPr>
                  <w:szCs w:val="21"/>
                </w:rPr>
                <w:fldChar w:fldCharType="end"/>
              </w:r>
              <w:r>
                <w:rPr>
                  <w:szCs w:val="21"/>
                </w:rPr>
                <w:fldChar w:fldCharType="begin"/>
              </w:r>
              <w:r w:rsidR="00B1254F">
                <w:rPr>
                  <w:szCs w:val="21"/>
                </w:rPr>
                <w:instrText xml:space="preserve"> MACROBUTTON  SnrToggleCheckbox □不适用 </w:instrText>
              </w:r>
              <w:r>
                <w:rPr>
                  <w:szCs w:val="21"/>
                </w:rPr>
                <w:fldChar w:fldCharType="end"/>
              </w:r>
            </w:p>
          </w:sdtContent>
        </w:sdt>
        <w:sdt>
          <w:sdtPr>
            <w:rPr>
              <w:rFonts w:ascii="宋体" w:hAnsi="宋体" w:cs="宋体"/>
              <w:color w:val="auto"/>
              <w:kern w:val="0"/>
              <w:szCs w:val="24"/>
            </w:rPr>
            <w:alias w:val="收入确认和计量所采用的会计政策"/>
            <w:tag w:val="_GBC_9ba2713a8f0a44ef9a4ee890aa13e0fb"/>
            <w:id w:val="-1986228809"/>
            <w:lock w:val="sdtLocked"/>
            <w:placeholder>
              <w:docPart w:val="GBC22222222222222222222222222222"/>
            </w:placeholder>
          </w:sdtPr>
          <w:sdtEndPr/>
          <w:sdtContent>
            <w:p w14:paraId="71FB52D3" w14:textId="77777777" w:rsidR="00B1254F" w:rsidRDefault="00B1254F" w:rsidP="00873407">
              <w:pPr>
                <w:pStyle w:val="36"/>
                <w:widowControl/>
                <w:spacing w:line="240" w:lineRule="auto"/>
                <w:ind w:left="0" w:firstLineChars="200" w:firstLine="420"/>
              </w:pPr>
              <w:r>
                <w:rPr>
                  <w:rFonts w:hint="eastAsia"/>
                </w:rPr>
                <w:t>本公司在履行了合同中的履约义务，即在客户取得相关商品或服务控制权时确认收入。取得相关商品或服务控制权，是指能够主导该商品或服务的使用并从中获得几乎全部的经济利益。</w:t>
              </w:r>
            </w:p>
            <w:p w14:paraId="51A562EF" w14:textId="77777777" w:rsidR="00B1254F" w:rsidRDefault="00B1254F" w:rsidP="00873407">
              <w:pPr>
                <w:pStyle w:val="36"/>
                <w:widowControl/>
                <w:spacing w:line="240" w:lineRule="auto"/>
                <w:ind w:left="0" w:firstLineChars="200" w:firstLine="420"/>
              </w:pPr>
              <w:r>
                <w:rPr>
                  <w:rFonts w:hint="eastAsia"/>
                </w:rPr>
                <w:t>合同中包含两项或多项履约义务的，本公司在合同开始日，按照各单项履约义务所承诺商品或服务的单独售价的相对比例，将交易价格分摊至各单项履约义务。本公司按照分摊至各单项履约义务的交易价格计量收入。</w:t>
              </w:r>
            </w:p>
            <w:p w14:paraId="50D15572" w14:textId="77777777" w:rsidR="00B1254F" w:rsidRDefault="00B1254F" w:rsidP="00873407">
              <w:pPr>
                <w:pStyle w:val="36"/>
                <w:widowControl/>
                <w:spacing w:line="240" w:lineRule="auto"/>
                <w:ind w:left="0" w:firstLineChars="200" w:firstLine="420"/>
              </w:pPr>
              <w:r>
                <w:rPr>
                  <w:rFonts w:hint="eastAsia"/>
                </w:rPr>
                <w:t>交易价格是指本公司因向客户转让商品或服务而预期有权收取的对价金额，不包括代第三方收取的款项以及预期将退还给客户的款项。本公司根据合同条款，结合其以往的习惯做法确定交易价格，并在确定交易价格时，考虑可变对价、合同中存在的重大融资成分、非现金对价、应付客户对价等因素的影响。本公司以不超过在相关不确定性消除时累计已确认</w:t>
              </w:r>
              <w:proofErr w:type="gramStart"/>
              <w:r>
                <w:rPr>
                  <w:rFonts w:hint="eastAsia"/>
                </w:rPr>
                <w:t>收入极</w:t>
              </w:r>
              <w:proofErr w:type="gramEnd"/>
              <w:r>
                <w:rPr>
                  <w:rFonts w:hint="eastAsia"/>
                </w:rPr>
                <w:t>可能不会发生重大转回的金额确定包含可变对价的交易价格。合同中存在重大融资成分的，本公司按照假定客户在取得商品或服务控制权时即以现金支付的应付金额确定交易价格，并在合同期间内采用实际利率法摊销该交易价格与合同对价之间的差额。</w:t>
              </w:r>
            </w:p>
            <w:p w14:paraId="09C7E277" w14:textId="77777777" w:rsidR="00B1254F" w:rsidRDefault="00B1254F" w:rsidP="00873407">
              <w:pPr>
                <w:pStyle w:val="36"/>
                <w:widowControl/>
                <w:spacing w:line="240" w:lineRule="auto"/>
                <w:ind w:left="0" w:firstLineChars="200" w:firstLine="420"/>
              </w:pPr>
              <w:r>
                <w:rPr>
                  <w:rFonts w:hint="eastAsia"/>
                </w:rPr>
                <w:t>满足下列条件之一的，属于在某一时段内履行履约义务，否则，属于在某一时</w:t>
              </w:r>
              <w:proofErr w:type="gramStart"/>
              <w:r>
                <w:rPr>
                  <w:rFonts w:hint="eastAsia"/>
                </w:rPr>
                <w:t>点履行</w:t>
              </w:r>
              <w:proofErr w:type="gramEnd"/>
              <w:r>
                <w:rPr>
                  <w:rFonts w:hint="eastAsia"/>
                </w:rPr>
                <w:t>履约义务：</w:t>
              </w:r>
            </w:p>
            <w:p w14:paraId="54479FDC" w14:textId="77777777" w:rsidR="00B1254F" w:rsidRDefault="00B1254F" w:rsidP="00873407">
              <w:pPr>
                <w:pStyle w:val="36"/>
                <w:widowControl/>
                <w:spacing w:line="240" w:lineRule="auto"/>
                <w:ind w:left="0" w:firstLineChars="200" w:firstLine="420"/>
              </w:pPr>
              <w:r>
                <w:rPr>
                  <w:rFonts w:hint="eastAsia"/>
                </w:rPr>
                <w:t>•</w:t>
              </w:r>
              <w:r>
                <w:rPr>
                  <w:rFonts w:hint="eastAsia"/>
                </w:rPr>
                <w:tab/>
              </w:r>
              <w:r>
                <w:rPr>
                  <w:rFonts w:hint="eastAsia"/>
                </w:rPr>
                <w:t>客户在本公司履约的同时即取得并消耗本公司履约所带来的经济利益。</w:t>
              </w:r>
            </w:p>
            <w:p w14:paraId="5ACC9057" w14:textId="77777777" w:rsidR="00B1254F" w:rsidRDefault="00B1254F" w:rsidP="00873407">
              <w:pPr>
                <w:pStyle w:val="36"/>
                <w:widowControl/>
                <w:spacing w:line="240" w:lineRule="auto"/>
                <w:ind w:left="0" w:firstLineChars="200" w:firstLine="420"/>
              </w:pPr>
              <w:r>
                <w:rPr>
                  <w:rFonts w:hint="eastAsia"/>
                </w:rPr>
                <w:t>•</w:t>
              </w:r>
              <w:r>
                <w:rPr>
                  <w:rFonts w:hint="eastAsia"/>
                </w:rPr>
                <w:tab/>
              </w:r>
              <w:r>
                <w:rPr>
                  <w:rFonts w:hint="eastAsia"/>
                </w:rPr>
                <w:t>客户能够控制本公司履约过程中在建的商品。</w:t>
              </w:r>
            </w:p>
            <w:p w14:paraId="74CA3624" w14:textId="77777777" w:rsidR="00B1254F" w:rsidRDefault="00B1254F" w:rsidP="00873407">
              <w:pPr>
                <w:pStyle w:val="36"/>
                <w:widowControl/>
                <w:spacing w:line="240" w:lineRule="auto"/>
                <w:ind w:left="0" w:firstLineChars="200" w:firstLine="420"/>
              </w:pPr>
              <w:r>
                <w:rPr>
                  <w:rFonts w:hint="eastAsia"/>
                </w:rPr>
                <w:t>•</w:t>
              </w:r>
              <w:r>
                <w:rPr>
                  <w:rFonts w:hint="eastAsia"/>
                </w:rPr>
                <w:tab/>
              </w:r>
              <w:r>
                <w:rPr>
                  <w:rFonts w:hint="eastAsia"/>
                </w:rPr>
                <w:t>本公司履约过程中所产出的商品具有不可替代用途，且本公司在整个合同期内有权就累计至今已完成的履约部分收取款项。</w:t>
              </w:r>
            </w:p>
            <w:p w14:paraId="0C8BE96F" w14:textId="77777777" w:rsidR="00B1254F" w:rsidRDefault="00B1254F" w:rsidP="00873407">
              <w:pPr>
                <w:pStyle w:val="36"/>
                <w:widowControl/>
                <w:spacing w:line="240" w:lineRule="auto"/>
                <w:ind w:left="0" w:firstLineChars="200" w:firstLine="420"/>
              </w:pPr>
              <w:r>
                <w:rPr>
                  <w:rFonts w:hint="eastAsia"/>
                </w:rPr>
                <w:t>对于在某一时段内履行的履约义务，本公司在该段时间内按照履约进度确认收入，但是，履约进度不能合理确定的除外。本公司考虑商品或服务的性质，采用产出法或投入法确定履约进度。当履约进度不能合理确定时，已经发生的成本预计能够得到补偿的，本公司按照已经发生的成本金额确认收入，直到履约进度能够合理确定为止。</w:t>
              </w:r>
            </w:p>
            <w:p w14:paraId="6E86FF98" w14:textId="77777777" w:rsidR="00B1254F" w:rsidRDefault="00B1254F" w:rsidP="00873407">
              <w:pPr>
                <w:pStyle w:val="36"/>
                <w:widowControl/>
                <w:spacing w:line="240" w:lineRule="auto"/>
                <w:ind w:left="0" w:firstLineChars="200" w:firstLine="420"/>
              </w:pPr>
              <w:r>
                <w:rPr>
                  <w:rFonts w:hint="eastAsia"/>
                </w:rPr>
                <w:t>对于在某一时</w:t>
              </w:r>
              <w:proofErr w:type="gramStart"/>
              <w:r>
                <w:rPr>
                  <w:rFonts w:hint="eastAsia"/>
                </w:rPr>
                <w:t>点履行</w:t>
              </w:r>
              <w:proofErr w:type="gramEnd"/>
              <w:r>
                <w:rPr>
                  <w:rFonts w:hint="eastAsia"/>
                </w:rPr>
                <w:t>的履约义务，本公司在客户取得相关商品或服务控制权时点确认收入。在判断客户是否已取得商品或服务控制权时，本公司考虑下列迹象：</w:t>
              </w:r>
            </w:p>
            <w:p w14:paraId="4C0853DE" w14:textId="77777777" w:rsidR="00B1254F" w:rsidRDefault="00B1254F" w:rsidP="00873407">
              <w:pPr>
                <w:pStyle w:val="36"/>
                <w:widowControl/>
                <w:spacing w:line="240" w:lineRule="auto"/>
                <w:ind w:left="0" w:firstLineChars="200" w:firstLine="420"/>
              </w:pPr>
              <w:r>
                <w:rPr>
                  <w:rFonts w:hint="eastAsia"/>
                </w:rPr>
                <w:t>•</w:t>
              </w:r>
              <w:r>
                <w:rPr>
                  <w:rFonts w:hint="eastAsia"/>
                </w:rPr>
                <w:tab/>
              </w:r>
              <w:r>
                <w:rPr>
                  <w:rFonts w:hint="eastAsia"/>
                </w:rPr>
                <w:t>本公司就该商品或服务享有现时收款权利，即客户就该商品或服务负有现时付款义务。</w:t>
              </w:r>
            </w:p>
            <w:p w14:paraId="768649FB" w14:textId="77777777" w:rsidR="00B1254F" w:rsidRDefault="00B1254F" w:rsidP="00873407">
              <w:pPr>
                <w:pStyle w:val="36"/>
                <w:widowControl/>
                <w:spacing w:line="240" w:lineRule="auto"/>
                <w:ind w:left="0" w:firstLineChars="200" w:firstLine="420"/>
              </w:pPr>
              <w:r>
                <w:rPr>
                  <w:rFonts w:hint="eastAsia"/>
                </w:rPr>
                <w:t>•</w:t>
              </w:r>
              <w:r>
                <w:rPr>
                  <w:rFonts w:hint="eastAsia"/>
                </w:rPr>
                <w:tab/>
              </w:r>
              <w:r>
                <w:rPr>
                  <w:rFonts w:hint="eastAsia"/>
                </w:rPr>
                <w:t>本公司已将该商品的法定所有权转移给客户，即客户已拥有该商品的法定所有权。</w:t>
              </w:r>
            </w:p>
            <w:p w14:paraId="18D11653" w14:textId="77777777" w:rsidR="00B1254F" w:rsidRDefault="00B1254F" w:rsidP="00873407">
              <w:pPr>
                <w:pStyle w:val="36"/>
                <w:widowControl/>
                <w:spacing w:line="240" w:lineRule="auto"/>
                <w:ind w:left="0" w:firstLineChars="200" w:firstLine="420"/>
              </w:pPr>
              <w:r>
                <w:rPr>
                  <w:rFonts w:hint="eastAsia"/>
                </w:rPr>
                <w:t>•</w:t>
              </w:r>
              <w:r>
                <w:rPr>
                  <w:rFonts w:hint="eastAsia"/>
                </w:rPr>
                <w:tab/>
              </w:r>
              <w:r>
                <w:rPr>
                  <w:rFonts w:hint="eastAsia"/>
                </w:rPr>
                <w:t>本公司已将该商品实物转移给客户，即客户已实物占有该商品。</w:t>
              </w:r>
            </w:p>
            <w:p w14:paraId="2852369C" w14:textId="77777777" w:rsidR="00B1254F" w:rsidRDefault="00B1254F" w:rsidP="00873407">
              <w:pPr>
                <w:pStyle w:val="36"/>
                <w:widowControl/>
                <w:spacing w:line="240" w:lineRule="auto"/>
                <w:ind w:left="0" w:firstLineChars="200" w:firstLine="420"/>
              </w:pPr>
              <w:r>
                <w:rPr>
                  <w:rFonts w:hint="eastAsia"/>
                </w:rPr>
                <w:t>•</w:t>
              </w:r>
              <w:r>
                <w:rPr>
                  <w:rFonts w:hint="eastAsia"/>
                </w:rPr>
                <w:tab/>
              </w:r>
              <w:r>
                <w:rPr>
                  <w:rFonts w:hint="eastAsia"/>
                </w:rPr>
                <w:t>本公司已将该商品所有权上的主要风险和报酬转移给客户，即客户已取得该商品所有权上的主要风险和报酬。</w:t>
              </w:r>
            </w:p>
            <w:p w14:paraId="7505CAF2" w14:textId="77777777" w:rsidR="00B1254F" w:rsidRDefault="00B1254F" w:rsidP="00873407">
              <w:pPr>
                <w:pStyle w:val="36"/>
                <w:widowControl/>
                <w:spacing w:line="240" w:lineRule="auto"/>
                <w:ind w:left="0" w:firstLineChars="200" w:firstLine="420"/>
              </w:pPr>
              <w:r>
                <w:rPr>
                  <w:rFonts w:hint="eastAsia"/>
                </w:rPr>
                <w:t>•</w:t>
              </w:r>
              <w:r>
                <w:rPr>
                  <w:rFonts w:hint="eastAsia"/>
                </w:rPr>
                <w:tab/>
              </w:r>
              <w:r>
                <w:rPr>
                  <w:rFonts w:hint="eastAsia"/>
                </w:rPr>
                <w:t>客户已接受该商品或服务等。</w:t>
              </w:r>
            </w:p>
            <w:p w14:paraId="7A47A2AB" w14:textId="77777777" w:rsidR="008145AA" w:rsidRDefault="00220447">
              <w:pPr>
                <w:rPr>
                  <w:szCs w:val="21"/>
                </w:rPr>
              </w:pPr>
            </w:p>
          </w:sdtContent>
        </w:sdt>
      </w:sdtContent>
    </w:sdt>
    <w:bookmarkEnd w:id="141" w:displacedByCustomXml="prev"/>
    <w:bookmarkStart w:id="142" w:name="_Hlk533668087" w:displacedByCustomXml="next"/>
    <w:sdt>
      <w:sdtPr>
        <w:rPr>
          <w:rFonts w:ascii="宋体" w:eastAsia="宋体" w:hAnsi="宋体" w:cs="宋体" w:hint="eastAsia"/>
          <w:b w:val="0"/>
          <w:bCs w:val="0"/>
          <w:kern w:val="0"/>
          <w:szCs w:val="21"/>
        </w:rPr>
        <w:alias w:val="模块:同类业务采用不同经营模式导致收入确认会计政策存在差异的情况"/>
        <w:tag w:val="_SEC_502969bc54cf47dd9cfa68a9ddc4e556"/>
        <w:id w:val="297278006"/>
        <w:lock w:val="sdtLocked"/>
        <w:placeholder>
          <w:docPart w:val="GBC22222222222222222222222222222"/>
        </w:placeholder>
      </w:sdtPr>
      <w:sdtEndPr>
        <w:rPr>
          <w:rFonts w:hint="default"/>
        </w:rPr>
      </w:sdtEndPr>
      <w:sdtContent>
        <w:p w14:paraId="29386499" w14:textId="77777777" w:rsidR="008145AA" w:rsidRDefault="00406AE8" w:rsidP="00471E11">
          <w:pPr>
            <w:pStyle w:val="4"/>
            <w:numPr>
              <w:ilvl w:val="3"/>
              <w:numId w:val="89"/>
            </w:numPr>
            <w:ind w:left="426" w:hanging="426"/>
            <w:rPr>
              <w:szCs w:val="21"/>
            </w:rPr>
          </w:pPr>
          <w:r>
            <w:rPr>
              <w:rFonts w:ascii="宋体" w:eastAsia="宋体" w:hAnsi="宋体" w:cs="宋体" w:hint="eastAsia"/>
              <w:bCs w:val="0"/>
              <w:kern w:val="0"/>
              <w:szCs w:val="21"/>
            </w:rPr>
            <w:t>同类业务采用不同经营模式导致收入确认会计政策存在差异的情况</w:t>
          </w:r>
        </w:p>
        <w:sdt>
          <w:sdtPr>
            <w:rPr>
              <w:szCs w:val="21"/>
            </w:rPr>
            <w:alias w:val="是否适用：同类业务采用不同经营模式导致收入确认会计政策存在差异的情况[双击切换]"/>
            <w:tag w:val="_GBC_778cfed951bb4cf4997e2d67e4b1e3a9"/>
            <w:id w:val="-824811041"/>
            <w:lock w:val="sdtLocked"/>
            <w:placeholder>
              <w:docPart w:val="GBC22222222222222222222222222222"/>
            </w:placeholder>
          </w:sdtPr>
          <w:sdtEndPr/>
          <w:sdtContent>
            <w:p w14:paraId="7377F967" w14:textId="77777777" w:rsidR="008145AA" w:rsidRDefault="00406AE8" w:rsidP="00B1254F">
              <w:pPr>
                <w:rPr>
                  <w:szCs w:val="21"/>
                </w:rPr>
              </w:pPr>
              <w:r>
                <w:rPr>
                  <w:szCs w:val="21"/>
                </w:rPr>
                <w:fldChar w:fldCharType="begin"/>
              </w:r>
              <w:r w:rsidR="00B1254F">
                <w:rPr>
                  <w:szCs w:val="21"/>
                </w:rPr>
                <w:instrText xml:space="preserve"> MACROBUTTON  SnrToggleCheckbox □适用 </w:instrText>
              </w:r>
              <w:r>
                <w:rPr>
                  <w:szCs w:val="21"/>
                </w:rPr>
                <w:fldChar w:fldCharType="end"/>
              </w:r>
              <w:r>
                <w:rPr>
                  <w:szCs w:val="21"/>
                </w:rPr>
                <w:fldChar w:fldCharType="begin"/>
              </w:r>
              <w:r w:rsidR="00B1254F">
                <w:rPr>
                  <w:szCs w:val="21"/>
                </w:rPr>
                <w:instrText xml:space="preserve"> MACROBUTTON  SnrToggleCheckbox √不适用 </w:instrText>
              </w:r>
              <w:r>
                <w:rPr>
                  <w:szCs w:val="21"/>
                </w:rPr>
                <w:fldChar w:fldCharType="end"/>
              </w:r>
            </w:p>
          </w:sdtContent>
        </w:sdt>
        <w:p w14:paraId="5CA7CA9E" w14:textId="77777777" w:rsidR="008145AA" w:rsidRDefault="00220447">
          <w:pPr>
            <w:rPr>
              <w:szCs w:val="21"/>
            </w:rPr>
          </w:pPr>
        </w:p>
      </w:sdtContent>
    </w:sdt>
    <w:bookmarkEnd w:id="142" w:displacedByCustomXml="prev"/>
    <w:bookmarkStart w:id="143" w:name="_Hlk533668133" w:displacedByCustomXml="next"/>
    <w:sdt>
      <w:sdtPr>
        <w:rPr>
          <w:rFonts w:ascii="宋体" w:hAnsi="宋体" w:cs="宋体" w:hint="eastAsia"/>
          <w:b w:val="0"/>
          <w:bCs w:val="0"/>
          <w:kern w:val="0"/>
          <w:szCs w:val="21"/>
        </w:rPr>
        <w:alias w:val="模块:合同成本"/>
        <w:tag w:val="_SEC_27ff142af5d04d4aac9aad3af48e3716"/>
        <w:id w:val="-1184353137"/>
        <w:lock w:val="sdtLocked"/>
        <w:placeholder>
          <w:docPart w:val="GBC22222222222222222222222222222"/>
        </w:placeholder>
      </w:sdtPr>
      <w:sdtEndPr>
        <w:rPr>
          <w:rFonts w:hint="default"/>
        </w:rPr>
      </w:sdtEndPr>
      <w:sdtContent>
        <w:p w14:paraId="2C150650" w14:textId="77777777" w:rsidR="008145AA" w:rsidRDefault="00406AE8" w:rsidP="00471E11">
          <w:pPr>
            <w:pStyle w:val="30"/>
            <w:numPr>
              <w:ilvl w:val="0"/>
              <w:numId w:val="14"/>
            </w:numPr>
            <w:rPr>
              <w:szCs w:val="21"/>
            </w:rPr>
          </w:pPr>
          <w:r>
            <w:rPr>
              <w:rFonts w:hint="eastAsia"/>
              <w:szCs w:val="21"/>
            </w:rPr>
            <w:t>合同成本</w:t>
          </w:r>
        </w:p>
        <w:sdt>
          <w:sdtPr>
            <w:alias w:val="是否适用：合同成本_重要会计政策和估计[双击切换]"/>
            <w:tag w:val="_GBC_c5b4accd569d48e8a81ed05eb0bf64fb"/>
            <w:id w:val="-454257566"/>
            <w:lock w:val="sdtLocked"/>
            <w:placeholder>
              <w:docPart w:val="GBC22222222222222222222222222222"/>
            </w:placeholder>
          </w:sdtPr>
          <w:sdtEndPr/>
          <w:sdtContent>
            <w:p w14:paraId="3D9FE8A7" w14:textId="77777777" w:rsidR="008145AA" w:rsidRDefault="00406AE8">
              <w:r>
                <w:fldChar w:fldCharType="begin"/>
              </w:r>
              <w:r w:rsidR="00B1254F">
                <w:instrText xml:space="preserve"> MACROBUTTON  SnrToggleCheckbox √适用 </w:instrText>
              </w:r>
              <w:r>
                <w:fldChar w:fldCharType="end"/>
              </w:r>
              <w:r>
                <w:fldChar w:fldCharType="begin"/>
              </w:r>
              <w:r w:rsidR="00B1254F">
                <w:instrText xml:space="preserve"> MACROBUTTON  SnrToggleCheckbox □不适用 </w:instrText>
              </w:r>
              <w:r>
                <w:fldChar w:fldCharType="end"/>
              </w:r>
            </w:p>
          </w:sdtContent>
        </w:sdt>
        <w:sdt>
          <w:sdtPr>
            <w:rPr>
              <w:rFonts w:ascii="宋体" w:hAnsi="宋体" w:cs="宋体"/>
              <w:color w:val="auto"/>
              <w:kern w:val="0"/>
              <w:szCs w:val="24"/>
            </w:rPr>
            <w:alias w:val="合同成本_重要会计政策和估计"/>
            <w:tag w:val="_GBC_74258d199b3d4540b8df00b35751b505"/>
            <w:id w:val="-905913315"/>
            <w:lock w:val="sdtLocked"/>
            <w:placeholder>
              <w:docPart w:val="GBC22222222222222222222222222222"/>
            </w:placeholder>
          </w:sdtPr>
          <w:sdtEndPr/>
          <w:sdtContent>
            <w:p w14:paraId="3AAD3459" w14:textId="77777777" w:rsidR="00B1254F" w:rsidRDefault="00B1254F" w:rsidP="00873407">
              <w:pPr>
                <w:pStyle w:val="23"/>
                <w:widowControl/>
                <w:spacing w:line="240" w:lineRule="auto"/>
                <w:ind w:left="0" w:firstLineChars="200" w:firstLine="420"/>
              </w:pPr>
              <w:r>
                <w:rPr>
                  <w:rFonts w:hint="eastAsia"/>
                </w:rPr>
                <w:t>合同成本包括合同履约成本与合同取得成本。</w:t>
              </w:r>
            </w:p>
            <w:p w14:paraId="21BE0078" w14:textId="77777777" w:rsidR="00B1254F" w:rsidRDefault="00B1254F" w:rsidP="00873407">
              <w:pPr>
                <w:pStyle w:val="23"/>
                <w:widowControl/>
                <w:spacing w:line="240" w:lineRule="auto"/>
                <w:ind w:left="0" w:firstLineChars="200" w:firstLine="420"/>
              </w:pPr>
              <w:r>
                <w:rPr>
                  <w:rFonts w:hint="eastAsia"/>
                </w:rPr>
                <w:t>本公司为履行合同而发生的成本，不属于存货、固定资产或无形资产等相关准则规范范围的，在满足下列条件时作为合同履约成本确认为一项资产：</w:t>
              </w:r>
            </w:p>
            <w:p w14:paraId="1124AFAC" w14:textId="77777777" w:rsidR="00B1254F" w:rsidRDefault="00B1254F" w:rsidP="00873407">
              <w:pPr>
                <w:pStyle w:val="23"/>
                <w:widowControl/>
                <w:spacing w:line="240" w:lineRule="auto"/>
                <w:ind w:left="0" w:firstLineChars="200" w:firstLine="420"/>
              </w:pPr>
              <w:r>
                <w:rPr>
                  <w:rFonts w:hint="eastAsia"/>
                </w:rPr>
                <w:lastRenderedPageBreak/>
                <w:t>•</w:t>
              </w:r>
              <w:r>
                <w:rPr>
                  <w:rFonts w:hint="eastAsia"/>
                </w:rPr>
                <w:tab/>
              </w:r>
              <w:r>
                <w:t xml:space="preserve"> </w:t>
              </w:r>
              <w:proofErr w:type="gramStart"/>
              <w:r>
                <w:rPr>
                  <w:rFonts w:hint="eastAsia"/>
                </w:rPr>
                <w:t>该成本</w:t>
              </w:r>
              <w:proofErr w:type="gramEnd"/>
              <w:r>
                <w:rPr>
                  <w:rFonts w:hint="eastAsia"/>
                </w:rPr>
                <w:t>与一份当前或预期取得的合同直接相关。</w:t>
              </w:r>
            </w:p>
            <w:p w14:paraId="4774162D" w14:textId="77777777" w:rsidR="00B1254F" w:rsidRDefault="00B1254F" w:rsidP="00873407">
              <w:pPr>
                <w:pStyle w:val="23"/>
                <w:widowControl/>
                <w:spacing w:line="240" w:lineRule="auto"/>
                <w:ind w:left="0" w:firstLineChars="200" w:firstLine="420"/>
              </w:pPr>
              <w:r>
                <w:rPr>
                  <w:rFonts w:hint="eastAsia"/>
                </w:rPr>
                <w:t>•</w:t>
              </w:r>
              <w:r>
                <w:rPr>
                  <w:rFonts w:hint="eastAsia"/>
                </w:rPr>
                <w:tab/>
              </w:r>
              <w:r>
                <w:t xml:space="preserve"> </w:t>
              </w:r>
              <w:proofErr w:type="gramStart"/>
              <w:r>
                <w:rPr>
                  <w:rFonts w:hint="eastAsia"/>
                </w:rPr>
                <w:t>该成本</w:t>
              </w:r>
              <w:proofErr w:type="gramEnd"/>
              <w:r>
                <w:rPr>
                  <w:rFonts w:hint="eastAsia"/>
                </w:rPr>
                <w:t>增加了本公司未来用于履行履约义务的资源。</w:t>
              </w:r>
            </w:p>
            <w:p w14:paraId="4B839B22" w14:textId="77777777" w:rsidR="00B1254F" w:rsidRDefault="00B1254F" w:rsidP="00873407">
              <w:pPr>
                <w:pStyle w:val="23"/>
                <w:widowControl/>
                <w:spacing w:line="240" w:lineRule="auto"/>
                <w:ind w:left="0" w:firstLineChars="200" w:firstLine="420"/>
              </w:pPr>
              <w:r>
                <w:rPr>
                  <w:rFonts w:hint="eastAsia"/>
                </w:rPr>
                <w:t>•</w:t>
              </w:r>
              <w:r>
                <w:rPr>
                  <w:rFonts w:hint="eastAsia"/>
                </w:rPr>
                <w:tab/>
              </w:r>
              <w:r>
                <w:t xml:space="preserve"> </w:t>
              </w:r>
              <w:proofErr w:type="gramStart"/>
              <w:r>
                <w:rPr>
                  <w:rFonts w:hint="eastAsia"/>
                </w:rPr>
                <w:t>该成本</w:t>
              </w:r>
              <w:proofErr w:type="gramEnd"/>
              <w:r>
                <w:rPr>
                  <w:rFonts w:hint="eastAsia"/>
                </w:rPr>
                <w:t>预期能够收回。</w:t>
              </w:r>
            </w:p>
            <w:p w14:paraId="12E33894" w14:textId="77777777" w:rsidR="00B1254F" w:rsidRDefault="00B1254F" w:rsidP="00873407">
              <w:pPr>
                <w:pStyle w:val="23"/>
                <w:widowControl/>
                <w:spacing w:line="240" w:lineRule="auto"/>
                <w:ind w:left="0" w:firstLineChars="200" w:firstLine="420"/>
              </w:pPr>
              <w:r>
                <w:rPr>
                  <w:rFonts w:hint="eastAsia"/>
                </w:rPr>
                <w:t>本公司为取得合同发生的增量成本预期能够收回的，作为合同取得成本确认为一项资产。</w:t>
              </w:r>
            </w:p>
            <w:p w14:paraId="31FE3559" w14:textId="77777777" w:rsidR="00B1254F" w:rsidRDefault="00B1254F" w:rsidP="00873407">
              <w:pPr>
                <w:pStyle w:val="23"/>
                <w:widowControl/>
                <w:spacing w:line="240" w:lineRule="auto"/>
                <w:ind w:left="0" w:firstLineChars="200" w:firstLine="420"/>
              </w:pPr>
              <w:r>
                <w:rPr>
                  <w:rFonts w:hint="eastAsia"/>
                </w:rPr>
                <w:t>与合同成本有关的资产采用与该资产相关的商品或服务收入确认相同的基础进行摊销；但是对于合同取得成本摊销期限未超过一年的，本公司在发生时将其计入当期损益。</w:t>
              </w:r>
            </w:p>
            <w:p w14:paraId="005157ED" w14:textId="77777777" w:rsidR="00B1254F" w:rsidRDefault="00B1254F" w:rsidP="00873407">
              <w:pPr>
                <w:pStyle w:val="23"/>
                <w:widowControl/>
                <w:spacing w:line="240" w:lineRule="auto"/>
                <w:ind w:left="0" w:firstLineChars="200" w:firstLine="420"/>
              </w:pPr>
              <w:r>
                <w:rPr>
                  <w:rFonts w:hint="eastAsia"/>
                </w:rPr>
                <w:t>与合同成本有关的资产，其账面价值高于下列两项的差额的，本公司对超出部分计提减值准备，并确认为资产减值损失：</w:t>
              </w:r>
            </w:p>
            <w:p w14:paraId="4BA6C23D" w14:textId="77777777" w:rsidR="00B1254F" w:rsidRDefault="00B1254F" w:rsidP="00873407">
              <w:pPr>
                <w:pStyle w:val="23"/>
                <w:widowControl/>
                <w:spacing w:line="240" w:lineRule="auto"/>
                <w:ind w:left="0" w:firstLineChars="200" w:firstLine="420"/>
              </w:pPr>
              <w:r>
                <w:rPr>
                  <w:rFonts w:hint="eastAsia"/>
                </w:rPr>
                <w:t>1</w:t>
              </w:r>
              <w:r>
                <w:rPr>
                  <w:rFonts w:hint="eastAsia"/>
                </w:rPr>
                <w:t>、因转让与该资产相关的商品或服务预期能够取得的剩余对价；</w:t>
              </w:r>
            </w:p>
            <w:p w14:paraId="57767F45" w14:textId="77777777" w:rsidR="00B1254F" w:rsidRDefault="00B1254F" w:rsidP="00873407">
              <w:pPr>
                <w:pStyle w:val="23"/>
                <w:widowControl/>
                <w:spacing w:line="240" w:lineRule="auto"/>
                <w:ind w:left="0" w:firstLineChars="200" w:firstLine="420"/>
              </w:pPr>
              <w:r>
                <w:rPr>
                  <w:rFonts w:hint="eastAsia"/>
                </w:rPr>
                <w:t>2</w:t>
              </w:r>
              <w:r>
                <w:rPr>
                  <w:rFonts w:hint="eastAsia"/>
                </w:rPr>
                <w:t>、为转让</w:t>
              </w:r>
              <w:proofErr w:type="gramStart"/>
              <w:r>
                <w:rPr>
                  <w:rFonts w:hint="eastAsia"/>
                </w:rPr>
                <w:t>该相关</w:t>
              </w:r>
              <w:proofErr w:type="gramEnd"/>
              <w:r>
                <w:rPr>
                  <w:rFonts w:hint="eastAsia"/>
                </w:rPr>
                <w:t>商品或服务估计将要发生的成本。</w:t>
              </w:r>
            </w:p>
            <w:p w14:paraId="77FD4B83" w14:textId="77777777" w:rsidR="00B1254F" w:rsidRPr="00DD5511" w:rsidRDefault="00B1254F" w:rsidP="00873407">
              <w:pPr>
                <w:pStyle w:val="23"/>
                <w:widowControl/>
                <w:spacing w:line="240" w:lineRule="auto"/>
                <w:ind w:left="0" w:firstLineChars="200" w:firstLine="420"/>
              </w:pPr>
              <w:r>
                <w:rPr>
                  <w:rFonts w:hint="eastAsia"/>
                </w:rPr>
                <w:t>以前期间减值的因素之后发生变化，使得前述差额高于该资产账面价值的，本公司转回原已计提的减值准备，并计入当期损益，但转回后的资产账面价值不超过假定不计提减值准备情况下该资产在</w:t>
              </w:r>
              <w:proofErr w:type="gramStart"/>
              <w:r>
                <w:rPr>
                  <w:rFonts w:hint="eastAsia"/>
                </w:rPr>
                <w:t>转回日</w:t>
              </w:r>
              <w:proofErr w:type="gramEnd"/>
              <w:r>
                <w:rPr>
                  <w:rFonts w:hint="eastAsia"/>
                </w:rPr>
                <w:t>的账面价值。</w:t>
              </w:r>
            </w:p>
            <w:p w14:paraId="4B46CB70" w14:textId="77777777" w:rsidR="008145AA" w:rsidRPr="00B1254F" w:rsidRDefault="00220447" w:rsidP="00873407"/>
          </w:sdtContent>
        </w:sdt>
      </w:sdtContent>
    </w:sdt>
    <w:bookmarkEnd w:id="143" w:displacedByCustomXml="prev"/>
    <w:bookmarkStart w:id="144" w:name="_Hlk533668149" w:displacedByCustomXml="next"/>
    <w:sdt>
      <w:sdtPr>
        <w:rPr>
          <w:rFonts w:ascii="宋体" w:hAnsi="宋体" w:cs="宋体"/>
          <w:b w:val="0"/>
          <w:bCs w:val="0"/>
          <w:kern w:val="0"/>
          <w:szCs w:val="24"/>
        </w:rPr>
        <w:alias w:val="模块:政府补助会计处理方法"/>
        <w:tag w:val="_GBC_b03bd816e50b42ae97b660897ca33234"/>
        <w:id w:val="1855371929"/>
        <w:lock w:val="sdtLocked"/>
        <w:placeholder>
          <w:docPart w:val="GBC22222222222222222222222222222"/>
        </w:placeholder>
      </w:sdtPr>
      <w:sdtEndPr>
        <w:rPr>
          <w:b/>
          <w:bCs/>
          <w:szCs w:val="21"/>
        </w:rPr>
      </w:sdtEndPr>
      <w:sdtContent>
        <w:p w14:paraId="75F7626C" w14:textId="77777777" w:rsidR="008145AA" w:rsidRDefault="00406AE8" w:rsidP="00471E11">
          <w:pPr>
            <w:pStyle w:val="30"/>
            <w:numPr>
              <w:ilvl w:val="0"/>
              <w:numId w:val="14"/>
            </w:numPr>
          </w:pPr>
          <w:r>
            <w:t>政府补助</w:t>
          </w:r>
        </w:p>
        <w:sdt>
          <w:sdtPr>
            <w:alias w:val="是否适用：政府补助_重要会计政策和估计[双击切换]"/>
            <w:tag w:val="_GBC_d8ac76c6a68c49fb952fadc0e46c9ef4"/>
            <w:id w:val="-1766148820"/>
            <w:lock w:val="sdtLocked"/>
            <w:placeholder>
              <w:docPart w:val="GBC22222222222222222222222222222"/>
            </w:placeholder>
          </w:sdtPr>
          <w:sdtEndPr/>
          <w:sdtContent>
            <w:p w14:paraId="2E87C82A" w14:textId="77777777" w:rsidR="008145AA" w:rsidRDefault="00406AE8" w:rsidP="00873407">
              <w:r>
                <w:fldChar w:fldCharType="begin"/>
              </w:r>
              <w:r w:rsidR="00B83F12">
                <w:instrText xml:space="preserve"> MACROBUTTON  SnrToggleCheckbox √适用 </w:instrText>
              </w:r>
              <w:r>
                <w:fldChar w:fldCharType="end"/>
              </w:r>
              <w:r>
                <w:fldChar w:fldCharType="begin"/>
              </w:r>
              <w:r w:rsidR="00B83F12">
                <w:instrText xml:space="preserve"> MACROBUTTON  SnrToggleCheckbox □不适用 </w:instrText>
              </w:r>
              <w:r>
                <w:fldChar w:fldCharType="end"/>
              </w:r>
            </w:p>
          </w:sdtContent>
        </w:sdt>
        <w:sdt>
          <w:sdtPr>
            <w:rPr>
              <w:rFonts w:ascii="宋体" w:hAnsi="宋体" w:cs="宋体"/>
              <w:b w:val="0"/>
              <w:bCs w:val="0"/>
              <w:kern w:val="0"/>
              <w:szCs w:val="24"/>
            </w:rPr>
            <w:alias w:val="政府补助_重要会计政策和估计"/>
            <w:tag w:val="_GBC_cbcbe4da2edd4cf1b6108f1c89e035f7"/>
            <w:id w:val="-1312557410"/>
            <w:lock w:val="sdtLocked"/>
            <w:placeholder>
              <w:docPart w:val="GBC22222222222222222222222222222"/>
            </w:placeholder>
          </w:sdtPr>
          <w:sdtEndPr/>
          <w:sdtContent>
            <w:p w14:paraId="2A16C1B6" w14:textId="77777777" w:rsidR="00B83F12" w:rsidRPr="00B21AB3" w:rsidRDefault="00B83F12" w:rsidP="00873407">
              <w:pPr>
                <w:pStyle w:val="30"/>
                <w:widowControl/>
                <w:rPr>
                  <w:rFonts w:eastAsiaTheme="minorEastAsia"/>
                </w:rPr>
              </w:pPr>
              <w:r>
                <w:rPr>
                  <w:rFonts w:hint="eastAsia"/>
                </w:rPr>
                <w:t>1</w:t>
              </w:r>
              <w:r>
                <w:rPr>
                  <w:rFonts w:hint="eastAsia"/>
                </w:rPr>
                <w:t>、</w:t>
              </w:r>
              <w:r w:rsidRPr="00B21AB3">
                <w:rPr>
                  <w:rFonts w:eastAsiaTheme="minorEastAsia"/>
                </w:rPr>
                <w:t>类型</w:t>
              </w:r>
            </w:p>
            <w:p w14:paraId="46121D69" w14:textId="77777777" w:rsidR="00B83F12" w:rsidRPr="00B21AB3" w:rsidRDefault="00B83F12" w:rsidP="00873407">
              <w:pPr>
                <w:pStyle w:val="36"/>
                <w:widowControl/>
                <w:spacing w:line="240" w:lineRule="auto"/>
                <w:ind w:left="0" w:firstLineChars="200" w:firstLine="420"/>
                <w:rPr>
                  <w:rFonts w:eastAsiaTheme="minorEastAsia"/>
                </w:rPr>
              </w:pPr>
              <w:r w:rsidRPr="00B21AB3">
                <w:rPr>
                  <w:rFonts w:eastAsiaTheme="minorEastAsia"/>
                </w:rPr>
                <w:t>政府补助，是本公司从政府无偿取得的货币性资产</w:t>
              </w:r>
              <w:r w:rsidRPr="00D74070">
                <w:rPr>
                  <w:rFonts w:eastAsiaTheme="minorEastAsia" w:hint="eastAsia"/>
                </w:rPr>
                <w:t>或</w:t>
              </w:r>
              <w:r w:rsidRPr="00B21AB3">
                <w:rPr>
                  <w:rFonts w:eastAsiaTheme="minorEastAsia"/>
                </w:rPr>
                <w:t>非货币性资产</w:t>
              </w:r>
              <w:r>
                <w:rPr>
                  <w:rFonts w:eastAsiaTheme="minorEastAsia" w:hint="eastAsia"/>
                </w:rPr>
                <w:t>，</w:t>
              </w:r>
              <w:r w:rsidRPr="00B21AB3">
                <w:rPr>
                  <w:rFonts w:eastAsiaTheme="minorEastAsia"/>
                </w:rPr>
                <w:t>分为与资产相关的政府补助和与收益相关的政府补助。</w:t>
              </w:r>
            </w:p>
            <w:p w14:paraId="3FFF2B1F" w14:textId="77777777" w:rsidR="00B83F12" w:rsidRDefault="00B83F12" w:rsidP="00873407">
              <w:pPr>
                <w:pStyle w:val="36"/>
                <w:widowControl/>
                <w:spacing w:line="240" w:lineRule="auto"/>
                <w:ind w:left="0" w:firstLineChars="200" w:firstLine="420"/>
                <w:rPr>
                  <w:rFonts w:eastAsiaTheme="minorEastAsia"/>
                </w:rPr>
              </w:pPr>
              <w:r w:rsidRPr="00B21AB3">
                <w:rPr>
                  <w:rFonts w:eastAsiaTheme="minorEastAsia"/>
                </w:rPr>
                <w:t>与资产相关的政府补助，是指本公司取得的、用于购建或以其他方式形成长期资产的政府补助。与收益相关的政府补助，是指除与资产相关的政府补助之外的政府补助。</w:t>
              </w:r>
            </w:p>
            <w:p w14:paraId="3B262645" w14:textId="77777777" w:rsidR="00B83F12" w:rsidRPr="00B21AB3" w:rsidRDefault="00B83F12" w:rsidP="00873407">
              <w:pPr>
                <w:pStyle w:val="36"/>
                <w:widowControl/>
                <w:spacing w:line="240" w:lineRule="auto"/>
                <w:rPr>
                  <w:rFonts w:eastAsiaTheme="minorEastAsia"/>
                </w:rPr>
              </w:pPr>
            </w:p>
            <w:p w14:paraId="4196EF05" w14:textId="77777777" w:rsidR="00B83F12" w:rsidRPr="00B21AB3" w:rsidRDefault="00B83F12" w:rsidP="00873407">
              <w:pPr>
                <w:pStyle w:val="30"/>
                <w:widowControl/>
                <w:rPr>
                  <w:rFonts w:eastAsiaTheme="minorEastAsia"/>
                </w:rPr>
              </w:pPr>
              <w:r>
                <w:rPr>
                  <w:rFonts w:eastAsiaTheme="minorEastAsia" w:hint="eastAsia"/>
                </w:rPr>
                <w:t>2</w:t>
              </w:r>
              <w:r>
                <w:rPr>
                  <w:rFonts w:eastAsiaTheme="minorEastAsia" w:hint="eastAsia"/>
                </w:rPr>
                <w:t>、</w:t>
              </w:r>
              <w:r w:rsidRPr="00B21AB3">
                <w:rPr>
                  <w:rFonts w:eastAsiaTheme="minorEastAsia"/>
                </w:rPr>
                <w:t>会计处理</w:t>
              </w:r>
            </w:p>
            <w:p w14:paraId="565C775E" w14:textId="77777777" w:rsidR="00B83F12" w:rsidRPr="00FA57C0" w:rsidRDefault="00B83F12" w:rsidP="00873407">
              <w:pPr>
                <w:pStyle w:val="36"/>
                <w:widowControl/>
                <w:spacing w:line="240" w:lineRule="auto"/>
                <w:ind w:left="0" w:firstLineChars="200" w:firstLine="420"/>
              </w:pPr>
              <w:r w:rsidRPr="00FA57C0">
                <w:t>与资产相关的政府补助，</w:t>
              </w:r>
              <w:r w:rsidRPr="00FA57C0">
                <w:rPr>
                  <w:rFonts w:hint="eastAsia"/>
                </w:rPr>
                <w:t>冲减</w:t>
              </w:r>
              <w:r w:rsidRPr="00FA57C0">
                <w:t>相关资产账面价值或</w:t>
              </w:r>
              <w:proofErr w:type="gramStart"/>
              <w:r w:rsidRPr="00FA57C0">
                <w:t>确认为递延</w:t>
              </w:r>
              <w:proofErr w:type="gramEnd"/>
              <w:r w:rsidRPr="00FA57C0">
                <w:t>收益</w:t>
              </w:r>
              <w:r w:rsidRPr="00FA57C0">
                <w:rPr>
                  <w:rFonts w:hint="eastAsia"/>
                </w:rPr>
                <w:t>。</w:t>
              </w:r>
              <w:proofErr w:type="gramStart"/>
              <w:r w:rsidRPr="00FA57C0">
                <w:rPr>
                  <w:rFonts w:hint="eastAsia"/>
                </w:rPr>
                <w:t>确认为</w:t>
              </w:r>
              <w:r w:rsidRPr="00FA57C0">
                <w:t>递延</w:t>
              </w:r>
              <w:proofErr w:type="gramEnd"/>
              <w:r w:rsidRPr="00FA57C0">
                <w:t>收益的，在相关资产</w:t>
              </w:r>
              <w:r w:rsidRPr="00FA57C0">
                <w:rPr>
                  <w:rFonts w:hint="eastAsia"/>
                </w:rPr>
                <w:t>使用</w:t>
              </w:r>
              <w:r w:rsidRPr="00FA57C0">
                <w:t>寿命内按照合理、系统的方法分期计入当期损益</w:t>
              </w:r>
              <w:r w:rsidRPr="00FA57C0">
                <w:rPr>
                  <w:rFonts w:hint="eastAsia"/>
                </w:rPr>
                <w:t>（与</w:t>
              </w:r>
              <w:r w:rsidRPr="00FA57C0">
                <w:t>本公司日常活动相关的，计入其他收益；与本公司日常活动无关的，计入营业外收入</w:t>
              </w:r>
              <w:r w:rsidRPr="00FA57C0">
                <w:rPr>
                  <w:rFonts w:hint="eastAsia"/>
                </w:rPr>
                <w:t>）</w:t>
              </w:r>
              <w:r w:rsidRPr="00FA57C0">
                <w:t>；</w:t>
              </w:r>
            </w:p>
            <w:p w14:paraId="345C4836" w14:textId="77777777" w:rsidR="00B83F12" w:rsidRPr="00FA57C0" w:rsidRDefault="00B83F12" w:rsidP="00873407">
              <w:pPr>
                <w:pStyle w:val="36"/>
                <w:widowControl/>
                <w:spacing w:line="240" w:lineRule="auto"/>
                <w:ind w:left="0" w:firstLineChars="200" w:firstLine="420"/>
              </w:pPr>
              <w:r w:rsidRPr="00FA57C0">
                <w:t>与收益相关的政府补助，用于补偿</w:t>
              </w:r>
              <w:r w:rsidRPr="00FA57C0">
                <w:rPr>
                  <w:rFonts w:hint="eastAsia"/>
                </w:rPr>
                <w:t>本</w:t>
              </w:r>
              <w:r w:rsidRPr="00FA57C0">
                <w:t>公司以后期间的相关</w:t>
              </w:r>
              <w:r w:rsidRPr="00FA57C0">
                <w:rPr>
                  <w:rFonts w:hint="eastAsia"/>
                </w:rPr>
                <w:t>成本</w:t>
              </w:r>
              <w:r w:rsidRPr="00FA57C0">
                <w:t>费用或损失的，</w:t>
              </w:r>
              <w:proofErr w:type="gramStart"/>
              <w:r w:rsidRPr="00FA57C0">
                <w:rPr>
                  <w:rFonts w:hint="eastAsia"/>
                </w:rPr>
                <w:t>确认</w:t>
              </w:r>
              <w:r w:rsidRPr="00FA57C0">
                <w:t>为递延</w:t>
              </w:r>
              <w:proofErr w:type="gramEnd"/>
              <w:r w:rsidRPr="00FA57C0">
                <w:t>收益，</w:t>
              </w:r>
              <w:r w:rsidRPr="00FA57C0">
                <w:rPr>
                  <w:rFonts w:hint="eastAsia"/>
                </w:rPr>
                <w:t>并在</w:t>
              </w:r>
              <w:r w:rsidRPr="00FA57C0">
                <w:t>确认相关成本费用或损失的期间</w:t>
              </w:r>
              <w:r w:rsidRPr="00FA57C0">
                <w:rPr>
                  <w:rFonts w:hint="eastAsia"/>
                </w:rPr>
                <w:t>，</w:t>
              </w:r>
              <w:r w:rsidRPr="00FA57C0">
                <w:t>计入当期损益（</w:t>
              </w:r>
              <w:r w:rsidRPr="00FA57C0">
                <w:rPr>
                  <w:rFonts w:hint="eastAsia"/>
                </w:rPr>
                <w:t>与</w:t>
              </w:r>
              <w:r w:rsidRPr="00FA57C0">
                <w:t>本公司日常活动相关的，计入其他收益；与本公司日常活动无关的，计入营业外收入）</w:t>
              </w:r>
              <w:r w:rsidRPr="00FA57C0">
                <w:rPr>
                  <w:rFonts w:hint="eastAsia"/>
                </w:rPr>
                <w:t>或</w:t>
              </w:r>
              <w:r w:rsidRPr="00FA57C0">
                <w:t>冲减相关成本费用或损失；用于补偿</w:t>
              </w:r>
              <w:r w:rsidRPr="00FA57C0">
                <w:rPr>
                  <w:rFonts w:hint="eastAsia"/>
                </w:rPr>
                <w:t>本</w:t>
              </w:r>
              <w:r w:rsidRPr="00FA57C0">
                <w:t>公司已发生的相关</w:t>
              </w:r>
              <w:r w:rsidRPr="00FA57C0">
                <w:rPr>
                  <w:rFonts w:hint="eastAsia"/>
                </w:rPr>
                <w:t>成本</w:t>
              </w:r>
              <w:r w:rsidRPr="00FA57C0">
                <w:t>费用或损失的，直接计入当期</w:t>
              </w:r>
              <w:r w:rsidRPr="00FA57C0">
                <w:rPr>
                  <w:rFonts w:hint="eastAsia"/>
                </w:rPr>
                <w:t>损益</w:t>
              </w:r>
              <w:r w:rsidRPr="00FA57C0">
                <w:t>（</w:t>
              </w:r>
              <w:r w:rsidRPr="00FA57C0">
                <w:rPr>
                  <w:rFonts w:hint="eastAsia"/>
                </w:rPr>
                <w:t>与</w:t>
              </w:r>
              <w:r w:rsidRPr="00FA57C0">
                <w:t>本公司日常活动相关的，计入其他收益；与本公司日常活动无关的，计入营业外收入）或冲减相关成本费用或损失。</w:t>
              </w:r>
            </w:p>
            <w:p w14:paraId="534B0B25" w14:textId="77777777" w:rsidR="008145AA" w:rsidRDefault="00220447" w:rsidP="00873407"/>
          </w:sdtContent>
        </w:sdt>
      </w:sdtContent>
    </w:sdt>
    <w:bookmarkEnd w:id="144" w:displacedByCustomXml="prev"/>
    <w:sdt>
      <w:sdtPr>
        <w:rPr>
          <w:rFonts w:asciiTheme="minorHAnsi" w:hAnsiTheme="minorHAnsi" w:cs="宋体"/>
          <w:b w:val="0"/>
          <w:bCs w:val="0"/>
          <w:kern w:val="0"/>
          <w:szCs w:val="22"/>
        </w:rPr>
        <w:alias w:val="模块:递延所得税资产/递延所得税负债会计处理方法"/>
        <w:tag w:val="_GBC_01f1973e44f24cd99b90200f8205be13"/>
        <w:id w:val="2048323030"/>
        <w:lock w:val="sdtLocked"/>
        <w:placeholder>
          <w:docPart w:val="GBC22222222222222222222222222222"/>
        </w:placeholder>
      </w:sdtPr>
      <w:sdtEndPr>
        <w:rPr>
          <w:rFonts w:ascii="宋体" w:hAnsi="宋体" w:cs="Times New Roman" w:hint="eastAsia"/>
          <w:kern w:val="2"/>
          <w:szCs w:val="21"/>
        </w:rPr>
      </w:sdtEndPr>
      <w:sdtContent>
        <w:p w14:paraId="00F767E2" w14:textId="77777777" w:rsidR="008145AA" w:rsidRDefault="00406AE8" w:rsidP="00471E11">
          <w:pPr>
            <w:pStyle w:val="30"/>
            <w:numPr>
              <w:ilvl w:val="0"/>
              <w:numId w:val="14"/>
            </w:numPr>
          </w:pPr>
          <w:r>
            <w:t>递延所得税资产</w:t>
          </w:r>
          <w:r>
            <w:t>/</w:t>
          </w:r>
          <w:r>
            <w:t>递延所得税负债</w:t>
          </w:r>
        </w:p>
        <w:sdt>
          <w:sdtPr>
            <w:rPr>
              <w:rFonts w:hint="eastAsia"/>
              <w:szCs w:val="21"/>
            </w:rPr>
            <w:alias w:val="是否适用：所得税的会计处理方法[双击切换]"/>
            <w:tag w:val="_GBC_7e8295f4559b44568e5d37a6a605588c"/>
            <w:id w:val="-192920292"/>
            <w:lock w:val="sdtLocked"/>
            <w:placeholder>
              <w:docPart w:val="GBC22222222222222222222222222222"/>
            </w:placeholder>
          </w:sdtPr>
          <w:sdtEndPr/>
          <w:sdtContent>
            <w:p w14:paraId="2E58E99F" w14:textId="77777777" w:rsidR="008145AA" w:rsidRDefault="00406AE8" w:rsidP="00873407">
              <w:pPr>
                <w:rPr>
                  <w:szCs w:val="21"/>
                </w:rPr>
              </w:pPr>
              <w:r>
                <w:rPr>
                  <w:szCs w:val="21"/>
                </w:rPr>
                <w:fldChar w:fldCharType="begin"/>
              </w:r>
              <w:r w:rsidR="00B83F12">
                <w:rPr>
                  <w:szCs w:val="21"/>
                </w:rPr>
                <w:instrText xml:space="preserve"> MACROBUTTON  SnrToggleCheckbox √适用  </w:instrText>
              </w:r>
              <w:r>
                <w:rPr>
                  <w:szCs w:val="21"/>
                </w:rPr>
                <w:fldChar w:fldCharType="end"/>
              </w:r>
              <w:r>
                <w:rPr>
                  <w:szCs w:val="21"/>
                </w:rPr>
                <w:fldChar w:fldCharType="begin"/>
              </w:r>
              <w:r w:rsidR="00B83F12">
                <w:rPr>
                  <w:szCs w:val="21"/>
                </w:rPr>
                <w:instrText xml:space="preserve"> MACROBUTTON  SnrToggleCheckbox □不适用 </w:instrText>
              </w:r>
              <w:r>
                <w:rPr>
                  <w:szCs w:val="21"/>
                </w:rPr>
                <w:fldChar w:fldCharType="end"/>
              </w:r>
            </w:p>
          </w:sdtContent>
        </w:sdt>
        <w:sdt>
          <w:sdtPr>
            <w:rPr>
              <w:rFonts w:ascii="宋体" w:hAnsi="宋体" w:cs="宋体" w:hint="eastAsia"/>
              <w:color w:val="auto"/>
              <w:kern w:val="0"/>
              <w:szCs w:val="24"/>
            </w:rPr>
            <w:alias w:val="所得税的会计处理方法"/>
            <w:tag w:val="_GBC_545dd84ed2b9458fa5e2b87aa1e1cc1c"/>
            <w:id w:val="-1602177476"/>
            <w:lock w:val="sdtLocked"/>
            <w:placeholder>
              <w:docPart w:val="GBC22222222222222222222222222222"/>
            </w:placeholder>
          </w:sdtPr>
          <w:sdtEndPr/>
          <w:sdtContent>
            <w:p w14:paraId="24074C29" w14:textId="77777777" w:rsidR="00B83F12" w:rsidRDefault="00B83F12" w:rsidP="00873407">
              <w:pPr>
                <w:pStyle w:val="23"/>
                <w:widowControl/>
                <w:spacing w:line="240" w:lineRule="auto"/>
                <w:ind w:left="0" w:firstLineChars="200" w:firstLine="420"/>
              </w:pPr>
              <w:r w:rsidRPr="00616BB3">
                <w:rPr>
                  <w:rFonts w:hint="eastAsia"/>
                </w:rPr>
                <w:t>所得税包括当期所得税和递延所得税。除因企业合并和直接计入</w:t>
              </w:r>
              <w:r>
                <w:rPr>
                  <w:rFonts w:hint="eastAsia"/>
                </w:rPr>
                <w:t>所有者</w:t>
              </w:r>
              <w:r w:rsidRPr="00616BB3">
                <w:rPr>
                  <w:rFonts w:hint="eastAsia"/>
                </w:rPr>
                <w:t>权益</w:t>
              </w:r>
              <w:r w:rsidRPr="00616BB3">
                <w:rPr>
                  <w:rFonts w:hint="eastAsia"/>
                </w:rPr>
                <w:t>(</w:t>
              </w:r>
              <w:r w:rsidRPr="00616BB3">
                <w:rPr>
                  <w:rFonts w:hint="eastAsia"/>
                </w:rPr>
                <w:t>包括其他综合收益</w:t>
              </w:r>
              <w:r w:rsidRPr="00616BB3">
                <w:rPr>
                  <w:rFonts w:hint="eastAsia"/>
                </w:rPr>
                <w:t>)</w:t>
              </w:r>
              <w:r w:rsidRPr="00616BB3">
                <w:rPr>
                  <w:rFonts w:hint="eastAsia"/>
                </w:rPr>
                <w:t>的交易或者事项产生的所得税外，本公司将当期所得税和递延所得税计入当期损益。</w:t>
              </w:r>
            </w:p>
            <w:p w14:paraId="4701863E" w14:textId="77777777" w:rsidR="00B83F12" w:rsidRDefault="00B83F12" w:rsidP="00873407">
              <w:pPr>
                <w:pStyle w:val="23"/>
                <w:widowControl/>
                <w:spacing w:line="240" w:lineRule="auto"/>
                <w:ind w:left="0" w:firstLineChars="200" w:firstLine="420"/>
                <w:rPr>
                  <w:rFonts w:eastAsiaTheme="minorEastAsia"/>
                </w:rPr>
              </w:pPr>
              <w:r w:rsidRPr="00616BB3">
                <w:rPr>
                  <w:rFonts w:eastAsiaTheme="minorEastAsia" w:hint="eastAsia"/>
                </w:rPr>
                <w:t>递延所得税资产和递延所得税负债根据资产和负债的计税基础与其账面价值的差额</w:t>
              </w:r>
              <w:r w:rsidRPr="00616BB3">
                <w:rPr>
                  <w:rFonts w:eastAsiaTheme="minorEastAsia" w:hint="eastAsia"/>
                </w:rPr>
                <w:t>(</w:t>
              </w:r>
              <w:r w:rsidRPr="00616BB3">
                <w:rPr>
                  <w:rFonts w:eastAsiaTheme="minorEastAsia" w:hint="eastAsia"/>
                </w:rPr>
                <w:t>暂时性差异</w:t>
              </w:r>
              <w:r w:rsidRPr="00616BB3">
                <w:rPr>
                  <w:rFonts w:eastAsiaTheme="minorEastAsia" w:hint="eastAsia"/>
                </w:rPr>
                <w:t>)</w:t>
              </w:r>
              <w:r w:rsidRPr="00616BB3">
                <w:rPr>
                  <w:rFonts w:eastAsiaTheme="minorEastAsia" w:hint="eastAsia"/>
                </w:rPr>
                <w:t>计算确认。</w:t>
              </w:r>
            </w:p>
            <w:p w14:paraId="2087C357" w14:textId="77777777" w:rsidR="00B83F12" w:rsidRPr="00B21AB3" w:rsidRDefault="00B83F12" w:rsidP="00873407">
              <w:pPr>
                <w:pStyle w:val="23"/>
                <w:widowControl/>
                <w:spacing w:line="240" w:lineRule="auto"/>
                <w:ind w:left="0" w:firstLineChars="200" w:firstLine="420"/>
                <w:rPr>
                  <w:rFonts w:eastAsiaTheme="minorEastAsia"/>
                </w:rPr>
              </w:pPr>
              <w:r w:rsidRPr="00B21AB3">
                <w:rPr>
                  <w:rFonts w:eastAsiaTheme="minorEastAsia"/>
                </w:rPr>
                <w:t>对于可抵扣暂时性差异确认递延所得税资产，以未来期间很可能取得的用来抵扣可抵扣暂时性差异的应纳税所得额为限。对于能够结转以后年度的可抵扣亏损和税款抵减，以很可能获得用来抵扣可抵扣亏损和税款抵减的未来应纳税所得额为限，确认相应的递延所得税资产。</w:t>
              </w:r>
            </w:p>
            <w:p w14:paraId="135DB56D" w14:textId="77777777" w:rsidR="00B83F12" w:rsidRPr="00B21AB3" w:rsidRDefault="00B83F12" w:rsidP="00873407">
              <w:pPr>
                <w:pStyle w:val="23"/>
                <w:widowControl/>
                <w:spacing w:line="240" w:lineRule="auto"/>
                <w:ind w:left="0" w:firstLineChars="200" w:firstLine="420"/>
                <w:rPr>
                  <w:rFonts w:eastAsiaTheme="minorEastAsia"/>
                </w:rPr>
              </w:pPr>
              <w:r w:rsidRPr="00B21AB3">
                <w:rPr>
                  <w:rFonts w:eastAsiaTheme="minorEastAsia"/>
                </w:rPr>
                <w:t>对于应纳税暂时性差异，除特殊情况外，确认递延所得税负债。</w:t>
              </w:r>
            </w:p>
            <w:p w14:paraId="0D05E1C1" w14:textId="77777777" w:rsidR="00B83F12" w:rsidRDefault="00B83F12" w:rsidP="00873407">
              <w:pPr>
                <w:pStyle w:val="23"/>
                <w:widowControl/>
                <w:spacing w:line="240" w:lineRule="auto"/>
                <w:ind w:left="0" w:firstLineChars="200" w:firstLine="420"/>
                <w:rPr>
                  <w:rFonts w:eastAsiaTheme="minorEastAsia"/>
                </w:rPr>
              </w:pPr>
              <w:r w:rsidRPr="00B21AB3">
                <w:rPr>
                  <w:rFonts w:eastAsiaTheme="minorEastAsia"/>
                </w:rPr>
                <w:t>不确认递延所得税资产或递延所得税负债的特殊情况包括：</w:t>
              </w:r>
            </w:p>
            <w:p w14:paraId="35B263B5" w14:textId="77777777" w:rsidR="00B83F12" w:rsidRPr="004F4553" w:rsidRDefault="00B83F12" w:rsidP="00873407">
              <w:pPr>
                <w:pStyle w:val="23"/>
                <w:widowControl/>
                <w:spacing w:line="240" w:lineRule="auto"/>
                <w:ind w:left="0" w:firstLineChars="200" w:firstLine="420"/>
              </w:pPr>
              <w:r w:rsidRPr="000B1D7F">
                <w:rPr>
                  <w:rFonts w:hint="eastAsia"/>
                </w:rPr>
                <w:t>•</w:t>
              </w:r>
              <w:r>
                <w:tab/>
              </w:r>
              <w:r>
                <w:rPr>
                  <w:rFonts w:hint="eastAsia"/>
                </w:rPr>
                <w:t xml:space="preserve"> </w:t>
              </w:r>
              <w:r w:rsidRPr="00F30190">
                <w:rPr>
                  <w:rFonts w:hint="eastAsia"/>
                </w:rPr>
                <w:t>商誉的</w:t>
              </w:r>
              <w:r w:rsidRPr="004F4553">
                <w:rPr>
                  <w:rFonts w:hint="eastAsia"/>
                </w:rPr>
                <w:t>初始确认；</w:t>
              </w:r>
            </w:p>
            <w:p w14:paraId="17A7F23E" w14:textId="77777777" w:rsidR="00B83F12" w:rsidRPr="00B21AB3" w:rsidRDefault="00B83F12" w:rsidP="00873407">
              <w:pPr>
                <w:pStyle w:val="23"/>
                <w:widowControl/>
                <w:spacing w:line="240" w:lineRule="auto"/>
                <w:ind w:left="0" w:firstLineChars="200" w:firstLine="420"/>
              </w:pPr>
              <w:r w:rsidRPr="004F4553">
                <w:rPr>
                  <w:rFonts w:hint="eastAsia"/>
                </w:rPr>
                <w:t>•</w:t>
              </w:r>
              <w:r>
                <w:tab/>
              </w:r>
              <w:r>
                <w:rPr>
                  <w:rFonts w:hint="eastAsia"/>
                </w:rPr>
                <w:t xml:space="preserve"> </w:t>
              </w:r>
              <w:r w:rsidRPr="004F4553">
                <w:rPr>
                  <w:rFonts w:hint="eastAsia"/>
                </w:rPr>
                <w:t>既不是</w:t>
              </w:r>
              <w:r w:rsidRPr="00F30190">
                <w:rPr>
                  <w:rFonts w:hint="eastAsia"/>
                </w:rPr>
                <w:t>企业合并、发生时也不影响会计利润和应纳税所得额</w:t>
              </w:r>
              <w:r w:rsidRPr="00F30190">
                <w:rPr>
                  <w:rFonts w:hint="eastAsia"/>
                </w:rPr>
                <w:t>(</w:t>
              </w:r>
              <w:r w:rsidRPr="00F30190">
                <w:rPr>
                  <w:rFonts w:hint="eastAsia"/>
                </w:rPr>
                <w:t>或可抵扣亏损</w:t>
              </w:r>
              <w:r w:rsidRPr="00F30190">
                <w:rPr>
                  <w:rFonts w:hint="eastAsia"/>
                </w:rPr>
                <w:t>)</w:t>
              </w:r>
              <w:r w:rsidRPr="00F30190">
                <w:rPr>
                  <w:rFonts w:hint="eastAsia"/>
                </w:rPr>
                <w:t>的交易或事项。</w:t>
              </w:r>
            </w:p>
            <w:p w14:paraId="2105060C" w14:textId="77777777" w:rsidR="00B83F12" w:rsidRDefault="00B83F12" w:rsidP="00873407">
              <w:pPr>
                <w:pStyle w:val="23"/>
                <w:widowControl/>
                <w:spacing w:line="240" w:lineRule="auto"/>
                <w:ind w:left="0" w:firstLineChars="200" w:firstLine="420"/>
                <w:rPr>
                  <w:rFonts w:eastAsiaTheme="minorEastAsia"/>
                </w:rPr>
              </w:pPr>
              <w:r w:rsidRPr="002947AF">
                <w:rPr>
                  <w:rFonts w:eastAsiaTheme="minorEastAsia" w:hint="eastAsia"/>
                </w:rPr>
                <w:t>对与子公司、联营企业及合营企业投资相关的应纳税暂时性差异，确认递延所得税负债，除非本公司能够控制该暂时性差异转回的时间且该暂时性差异在可预见的未来很可能不会转回。对与子公司、联营企业及合营企业投资相关的可抵扣暂时性差异，当该暂时性差异在可预见的未来</w:t>
              </w:r>
              <w:r w:rsidRPr="002947AF">
                <w:rPr>
                  <w:rFonts w:eastAsiaTheme="minorEastAsia" w:hint="eastAsia"/>
                </w:rPr>
                <w:lastRenderedPageBreak/>
                <w:t>很可能</w:t>
              </w:r>
              <w:proofErr w:type="gramStart"/>
              <w:r w:rsidRPr="002947AF">
                <w:rPr>
                  <w:rFonts w:eastAsiaTheme="minorEastAsia" w:hint="eastAsia"/>
                </w:rPr>
                <w:t>转回且</w:t>
              </w:r>
              <w:proofErr w:type="gramEnd"/>
              <w:r w:rsidRPr="002947AF">
                <w:rPr>
                  <w:rFonts w:eastAsiaTheme="minorEastAsia" w:hint="eastAsia"/>
                </w:rPr>
                <w:t>未来很可能获得用来抵扣可抵扣暂时性差异的应纳税所得额时，确认递延所得税资产。</w:t>
              </w:r>
            </w:p>
            <w:p w14:paraId="58C5C5D0" w14:textId="77777777" w:rsidR="00B83F12" w:rsidRDefault="00B83F12" w:rsidP="00873407">
              <w:pPr>
                <w:pStyle w:val="23"/>
                <w:widowControl/>
                <w:spacing w:line="240" w:lineRule="auto"/>
                <w:ind w:left="0" w:firstLineChars="200" w:firstLine="420"/>
                <w:rPr>
                  <w:rFonts w:eastAsiaTheme="minorEastAsia"/>
                </w:rPr>
              </w:pPr>
              <w:r w:rsidRPr="002947AF">
                <w:rPr>
                  <w:rFonts w:eastAsiaTheme="minorEastAsia" w:hint="eastAsia"/>
                </w:rPr>
                <w:t>资产负债表日，对于递延所得税资产和递延所得税负债，根据税法规定，按照预期收回相关资产或清偿相关负债期间的适用税率计量。</w:t>
              </w:r>
            </w:p>
            <w:p w14:paraId="36429308" w14:textId="77777777" w:rsidR="00B83F12" w:rsidRDefault="00B83F12" w:rsidP="00873407">
              <w:pPr>
                <w:pStyle w:val="23"/>
                <w:widowControl/>
                <w:spacing w:line="240" w:lineRule="auto"/>
                <w:ind w:left="0" w:firstLineChars="200" w:firstLine="420"/>
                <w:rPr>
                  <w:rFonts w:eastAsiaTheme="minorEastAsia"/>
                </w:rPr>
              </w:pPr>
              <w:r w:rsidRPr="002947AF">
                <w:rPr>
                  <w:rFonts w:eastAsiaTheme="minorEastAsia" w:hint="eastAsia"/>
                </w:rPr>
                <w:t>资产负债表日，本公司对递延所得税资产的账面价值进行复核。如果未来期间很可能无法获得足够的应纳税所得额用以抵扣递延所得税资产的利益，则</w:t>
              </w:r>
              <w:proofErr w:type="gramStart"/>
              <w:r w:rsidRPr="002947AF">
                <w:rPr>
                  <w:rFonts w:eastAsiaTheme="minorEastAsia" w:hint="eastAsia"/>
                </w:rPr>
                <w:t>减记递</w:t>
              </w:r>
              <w:proofErr w:type="gramEnd"/>
              <w:r w:rsidRPr="002947AF">
                <w:rPr>
                  <w:rFonts w:eastAsiaTheme="minorEastAsia" w:hint="eastAsia"/>
                </w:rPr>
                <w:t>延所得税资产的账面价值。在很可能获得足够的应纳税所得额时，</w:t>
              </w:r>
              <w:proofErr w:type="gramStart"/>
              <w:r w:rsidRPr="002947AF">
                <w:rPr>
                  <w:rFonts w:eastAsiaTheme="minorEastAsia" w:hint="eastAsia"/>
                </w:rPr>
                <w:t>减记的</w:t>
              </w:r>
              <w:proofErr w:type="gramEnd"/>
              <w:r w:rsidRPr="002947AF">
                <w:rPr>
                  <w:rFonts w:eastAsiaTheme="minorEastAsia" w:hint="eastAsia"/>
                </w:rPr>
                <w:t>金额予以转回。</w:t>
              </w:r>
            </w:p>
            <w:p w14:paraId="330F64E9" w14:textId="77777777" w:rsidR="00B83F12" w:rsidRPr="00B21AB3" w:rsidRDefault="00B83F12" w:rsidP="00873407">
              <w:pPr>
                <w:pStyle w:val="23"/>
                <w:widowControl/>
                <w:spacing w:line="240" w:lineRule="auto"/>
                <w:ind w:left="0" w:firstLineChars="200" w:firstLine="420"/>
                <w:rPr>
                  <w:rFonts w:eastAsiaTheme="minorEastAsia"/>
                </w:rPr>
              </w:pPr>
              <w:r w:rsidRPr="00B21AB3">
                <w:rPr>
                  <w:rFonts w:eastAsiaTheme="minorEastAsia"/>
                </w:rPr>
                <w:t>当拥有以净额结算的法定权利，且意图以净额结算或取得资产、清偿负债同时进行时，当期所得税资产及当期所得税负债以</w:t>
              </w:r>
              <w:proofErr w:type="gramStart"/>
              <w:r w:rsidRPr="00B21AB3">
                <w:rPr>
                  <w:rFonts w:eastAsiaTheme="minorEastAsia"/>
                </w:rPr>
                <w:t>抵销</w:t>
              </w:r>
              <w:proofErr w:type="gramEnd"/>
              <w:r w:rsidRPr="00B21AB3">
                <w:rPr>
                  <w:rFonts w:eastAsiaTheme="minorEastAsia"/>
                </w:rPr>
                <w:t>后的净额列报。</w:t>
              </w:r>
            </w:p>
            <w:p w14:paraId="709F11AA" w14:textId="77777777" w:rsidR="00B83F12" w:rsidRPr="002947AF" w:rsidRDefault="00B83F12" w:rsidP="00873407">
              <w:pPr>
                <w:pStyle w:val="23"/>
                <w:widowControl/>
                <w:spacing w:line="240" w:lineRule="auto"/>
                <w:ind w:left="0" w:firstLineChars="200" w:firstLine="420"/>
                <w:rPr>
                  <w:rFonts w:eastAsiaTheme="minorEastAsia"/>
                </w:rPr>
              </w:pPr>
              <w:r w:rsidRPr="002947AF">
                <w:rPr>
                  <w:rFonts w:eastAsiaTheme="minorEastAsia" w:hint="eastAsia"/>
                </w:rPr>
                <w:t>资产负债表日，递延所得税资产及递延所得税负债在同时满足以下条件时以</w:t>
              </w:r>
              <w:proofErr w:type="gramStart"/>
              <w:r w:rsidRPr="002947AF">
                <w:rPr>
                  <w:rFonts w:eastAsiaTheme="minorEastAsia" w:hint="eastAsia"/>
                </w:rPr>
                <w:t>抵销</w:t>
              </w:r>
              <w:proofErr w:type="gramEnd"/>
              <w:r w:rsidRPr="002947AF">
                <w:rPr>
                  <w:rFonts w:eastAsiaTheme="minorEastAsia" w:hint="eastAsia"/>
                </w:rPr>
                <w:t>后的净额列示：</w:t>
              </w:r>
            </w:p>
            <w:p w14:paraId="21758A7D" w14:textId="77777777" w:rsidR="00B83F12" w:rsidRPr="00507648" w:rsidRDefault="00B83F12" w:rsidP="00873407">
              <w:pPr>
                <w:pStyle w:val="23"/>
                <w:widowControl/>
                <w:spacing w:line="240" w:lineRule="auto"/>
                <w:ind w:left="0" w:firstLineChars="200" w:firstLine="420"/>
              </w:pPr>
              <w:r w:rsidRPr="000B1D7F">
                <w:rPr>
                  <w:rFonts w:hint="eastAsia"/>
                </w:rPr>
                <w:t>•</w:t>
              </w:r>
              <w:r>
                <w:tab/>
              </w:r>
              <w:r>
                <w:rPr>
                  <w:rFonts w:hint="eastAsia"/>
                </w:rPr>
                <w:t xml:space="preserve"> </w:t>
              </w:r>
              <w:r w:rsidRPr="00507648">
                <w:rPr>
                  <w:rFonts w:hint="eastAsia"/>
                </w:rPr>
                <w:t>纳税主体拥有以净额结算当期所得税资产及当期所得税负债的法定权利；</w:t>
              </w:r>
            </w:p>
            <w:p w14:paraId="354EAE42" w14:textId="77777777" w:rsidR="00B83F12" w:rsidRPr="00B21AB3" w:rsidRDefault="00B83F12" w:rsidP="00873407">
              <w:pPr>
                <w:pStyle w:val="23"/>
                <w:widowControl/>
                <w:spacing w:line="240" w:lineRule="auto"/>
                <w:ind w:left="0" w:firstLineChars="200" w:firstLine="420"/>
              </w:pPr>
              <w:r w:rsidRPr="00507648">
                <w:rPr>
                  <w:rFonts w:hint="eastAsia"/>
                </w:rPr>
                <w:t>•</w:t>
              </w:r>
              <w:r>
                <w:tab/>
              </w:r>
              <w:r>
                <w:rPr>
                  <w:rFonts w:hint="eastAsia"/>
                </w:rPr>
                <w:t xml:space="preserve"> </w:t>
              </w:r>
              <w:r w:rsidRPr="00507648">
                <w:rPr>
                  <w:rFonts w:hint="eastAsia"/>
                </w:rPr>
                <w:t>递延</w:t>
              </w:r>
              <w:r w:rsidRPr="00770B36">
                <w:rPr>
                  <w:rFonts w:hint="eastAsia"/>
                </w:rPr>
                <w:t>所得税资产及递延所得税负债是与同</w:t>
              </w:r>
              <w:proofErr w:type="gramStart"/>
              <w:r w:rsidRPr="00770B36">
                <w:rPr>
                  <w:rFonts w:hint="eastAsia"/>
                </w:rPr>
                <w:t>一税收</w:t>
              </w:r>
              <w:proofErr w:type="gramEnd"/>
              <w:r w:rsidRPr="00770B36">
                <w:rPr>
                  <w:rFonts w:hint="eastAsia"/>
                </w:rPr>
                <w:t>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w:t>
              </w:r>
            </w:p>
            <w:p w14:paraId="267FF371" w14:textId="77777777" w:rsidR="008145AA" w:rsidRDefault="00220447" w:rsidP="00873407">
              <w:pPr>
                <w:rPr>
                  <w:szCs w:val="21"/>
                </w:rPr>
              </w:pPr>
            </w:p>
          </w:sdtContent>
        </w:sdt>
      </w:sdtContent>
    </w:sdt>
    <w:p w14:paraId="15AB0B3F" w14:textId="77777777" w:rsidR="008145AA" w:rsidRDefault="00406AE8" w:rsidP="00471E11">
      <w:pPr>
        <w:pStyle w:val="30"/>
        <w:numPr>
          <w:ilvl w:val="0"/>
          <w:numId w:val="14"/>
        </w:numPr>
      </w:pPr>
      <w:r>
        <w:t>租赁</w:t>
      </w:r>
    </w:p>
    <w:sdt>
      <w:sdtPr>
        <w:rPr>
          <w:rFonts w:ascii="宋体" w:eastAsia="宋体" w:hAnsi="宋体" w:cs="宋体" w:hint="eastAsia"/>
          <w:b w:val="0"/>
          <w:bCs w:val="0"/>
          <w:kern w:val="0"/>
          <w:szCs w:val="24"/>
        </w:rPr>
        <w:alias w:val="模块:经营租赁的会计处理方法  "/>
        <w:tag w:val="_SEC_665d95d9f6c04c32831b2a4fc303e11c"/>
        <w:id w:val="1115328232"/>
        <w:lock w:val="sdtLocked"/>
        <w:placeholder>
          <w:docPart w:val="GBC22222222222222222222222222222"/>
        </w:placeholder>
      </w:sdtPr>
      <w:sdtEndPr>
        <w:rPr>
          <w:rFonts w:hint="default"/>
          <w:szCs w:val="21"/>
        </w:rPr>
      </w:sdtEndPr>
      <w:sdtContent>
        <w:p w14:paraId="5DDB3784" w14:textId="77777777" w:rsidR="008145AA" w:rsidRDefault="00406AE8" w:rsidP="00471E11">
          <w:pPr>
            <w:pStyle w:val="4"/>
            <w:numPr>
              <w:ilvl w:val="3"/>
              <w:numId w:val="46"/>
            </w:numPr>
            <w:ind w:left="426" w:hanging="426"/>
          </w:pPr>
          <w:r>
            <w:rPr>
              <w:rFonts w:hint="eastAsia"/>
            </w:rPr>
            <w:t>经营租赁的会计处理方法</w:t>
          </w:r>
        </w:p>
        <w:sdt>
          <w:sdtPr>
            <w:rPr>
              <w:rFonts w:hint="eastAsia"/>
              <w:szCs w:val="21"/>
            </w:rPr>
            <w:alias w:val="是否适用：经营租赁的会计处理方法[双击切换]"/>
            <w:tag w:val="_GBC_95cb2bae8f5047ec8fbc3c0ebf30481e"/>
            <w:id w:val="-2008818208"/>
            <w:lock w:val="sdtLocked"/>
            <w:placeholder>
              <w:docPart w:val="GBC22222222222222222222222222222"/>
            </w:placeholder>
          </w:sdtPr>
          <w:sdtEndPr/>
          <w:sdtContent>
            <w:p w14:paraId="3DEDB5AB" w14:textId="77777777" w:rsidR="008145AA" w:rsidRDefault="00406AE8" w:rsidP="00873407">
              <w:pPr>
                <w:rPr>
                  <w:szCs w:val="21"/>
                </w:rPr>
              </w:pPr>
              <w:r>
                <w:rPr>
                  <w:szCs w:val="21"/>
                </w:rPr>
                <w:fldChar w:fldCharType="begin"/>
              </w:r>
              <w:r w:rsidR="00B83F12">
                <w:rPr>
                  <w:szCs w:val="21"/>
                </w:rPr>
                <w:instrText xml:space="preserve"> MACROBUTTON  SnrToggleCheckbox □适用  </w:instrText>
              </w:r>
              <w:r>
                <w:rPr>
                  <w:szCs w:val="21"/>
                </w:rPr>
                <w:fldChar w:fldCharType="end"/>
              </w:r>
              <w:r>
                <w:rPr>
                  <w:szCs w:val="21"/>
                </w:rPr>
                <w:fldChar w:fldCharType="begin"/>
              </w:r>
              <w:r w:rsidR="00B83F12">
                <w:rPr>
                  <w:szCs w:val="21"/>
                </w:rPr>
                <w:instrText xml:space="preserve"> MACROBUTTON  SnrToggleCheckbox √不适用 </w:instrText>
              </w:r>
              <w:r>
                <w:rPr>
                  <w:szCs w:val="21"/>
                </w:rPr>
                <w:fldChar w:fldCharType="end"/>
              </w:r>
            </w:p>
          </w:sdtContent>
        </w:sdt>
        <w:p w14:paraId="635F3E7B" w14:textId="77777777" w:rsidR="008145AA" w:rsidRDefault="00220447" w:rsidP="00873407">
          <w:pPr>
            <w:rPr>
              <w:szCs w:val="21"/>
            </w:rPr>
          </w:pPr>
        </w:p>
      </w:sdtContent>
    </w:sdt>
    <w:sdt>
      <w:sdtPr>
        <w:rPr>
          <w:rFonts w:ascii="宋体" w:eastAsia="宋体" w:hAnsi="宋体" w:cs="宋体" w:hint="eastAsia"/>
          <w:b w:val="0"/>
          <w:bCs w:val="0"/>
          <w:kern w:val="0"/>
          <w:szCs w:val="24"/>
        </w:rPr>
        <w:alias w:val="模块:融资租赁的会计处理方法  "/>
        <w:tag w:val="_SEC_4631e38dda7d4704843f77e4a8e70808"/>
        <w:id w:val="-973214376"/>
        <w:lock w:val="sdtLocked"/>
        <w:placeholder>
          <w:docPart w:val="GBC22222222222222222222222222222"/>
        </w:placeholder>
      </w:sdtPr>
      <w:sdtEndPr>
        <w:rPr>
          <w:rFonts w:hint="default"/>
          <w:szCs w:val="21"/>
        </w:rPr>
      </w:sdtEndPr>
      <w:sdtContent>
        <w:p w14:paraId="57ECDAF6" w14:textId="77777777" w:rsidR="008145AA" w:rsidRDefault="00406AE8" w:rsidP="00471E11">
          <w:pPr>
            <w:pStyle w:val="4"/>
            <w:numPr>
              <w:ilvl w:val="3"/>
              <w:numId w:val="46"/>
            </w:numPr>
            <w:ind w:left="426" w:hanging="426"/>
          </w:pPr>
          <w:r>
            <w:rPr>
              <w:rFonts w:hint="eastAsia"/>
            </w:rPr>
            <w:t>融资租赁的会计处理方法</w:t>
          </w:r>
        </w:p>
        <w:sdt>
          <w:sdtPr>
            <w:rPr>
              <w:rFonts w:hint="eastAsia"/>
              <w:szCs w:val="21"/>
            </w:rPr>
            <w:alias w:val="是否适用：融资租赁的会计处理方法[双击切换]"/>
            <w:tag w:val="_GBC_8645a1f3c69c48ed8ae3aadf85145de8"/>
            <w:id w:val="-1084913858"/>
            <w:lock w:val="sdtLocked"/>
            <w:placeholder>
              <w:docPart w:val="GBC22222222222222222222222222222"/>
            </w:placeholder>
          </w:sdtPr>
          <w:sdtEndPr/>
          <w:sdtContent>
            <w:p w14:paraId="3498E6E2" w14:textId="77777777" w:rsidR="008145AA" w:rsidRDefault="00406AE8" w:rsidP="00873407">
              <w:pPr>
                <w:rPr>
                  <w:szCs w:val="21"/>
                </w:rPr>
              </w:pPr>
              <w:r>
                <w:rPr>
                  <w:szCs w:val="21"/>
                </w:rPr>
                <w:fldChar w:fldCharType="begin"/>
              </w:r>
              <w:r w:rsidR="00B83F12">
                <w:rPr>
                  <w:szCs w:val="21"/>
                </w:rPr>
                <w:instrText xml:space="preserve"> MACROBUTTON  SnrToggleCheckbox □适用  </w:instrText>
              </w:r>
              <w:r>
                <w:rPr>
                  <w:szCs w:val="21"/>
                </w:rPr>
                <w:fldChar w:fldCharType="end"/>
              </w:r>
              <w:r>
                <w:rPr>
                  <w:szCs w:val="21"/>
                </w:rPr>
                <w:fldChar w:fldCharType="begin"/>
              </w:r>
              <w:r w:rsidR="00B83F12">
                <w:rPr>
                  <w:szCs w:val="21"/>
                </w:rPr>
                <w:instrText xml:space="preserve"> MACROBUTTON  SnrToggleCheckbox √不适用 </w:instrText>
              </w:r>
              <w:r>
                <w:rPr>
                  <w:szCs w:val="21"/>
                </w:rPr>
                <w:fldChar w:fldCharType="end"/>
              </w:r>
            </w:p>
          </w:sdtContent>
        </w:sdt>
        <w:p w14:paraId="68DE4BEF" w14:textId="77777777" w:rsidR="008145AA" w:rsidRDefault="00220447" w:rsidP="00873407">
          <w:pPr>
            <w:rPr>
              <w:szCs w:val="21"/>
            </w:rPr>
          </w:pPr>
        </w:p>
      </w:sdtContent>
    </w:sdt>
    <w:bookmarkStart w:id="145" w:name="_Hlk23952334" w:displacedByCustomXml="next"/>
    <w:sdt>
      <w:sdtPr>
        <w:rPr>
          <w:rFonts w:ascii="宋体" w:eastAsia="宋体" w:hAnsi="宋体" w:cs="宋体" w:hint="eastAsia"/>
          <w:b w:val="0"/>
          <w:bCs w:val="0"/>
          <w:kern w:val="0"/>
          <w:szCs w:val="24"/>
        </w:rPr>
        <w:alias w:val="模块:新租赁准则下租赁的确定方法及会计处理方法  ____"/>
        <w:tag w:val="_SEC_3c4d5ea1c121414c9a99ab28798ae32c"/>
        <w:id w:val="141932580"/>
        <w:lock w:val="sdtLocked"/>
        <w:placeholder>
          <w:docPart w:val="GBC22222222222222222222222222222"/>
        </w:placeholder>
      </w:sdtPr>
      <w:sdtEndPr>
        <w:rPr>
          <w:color w:val="333399"/>
        </w:rPr>
      </w:sdtEndPr>
      <w:sdtContent>
        <w:p w14:paraId="3313F5E1" w14:textId="77777777" w:rsidR="008145AA" w:rsidRDefault="00406AE8" w:rsidP="00471E11">
          <w:pPr>
            <w:pStyle w:val="4"/>
            <w:numPr>
              <w:ilvl w:val="3"/>
              <w:numId w:val="46"/>
            </w:numPr>
            <w:ind w:left="426" w:hanging="426"/>
          </w:pPr>
          <w:r>
            <w:rPr>
              <w:rFonts w:hint="eastAsia"/>
            </w:rPr>
            <w:t>新租赁准则下租赁的确定方法及会计处理方法</w:t>
          </w:r>
        </w:p>
        <w:sdt>
          <w:sdtPr>
            <w:rPr>
              <w:szCs w:val="21"/>
            </w:rPr>
            <w:alias w:val="是否适用：新租赁准则下租赁的确定方法及会计处理方法[双击切换]"/>
            <w:tag w:val="_GBC_629d4f8551af489f8cef75276ff5cdd4"/>
            <w:id w:val="-1413160195"/>
            <w:lock w:val="sdtLocked"/>
            <w:placeholder>
              <w:docPart w:val="GBC22222222222222222222222222222"/>
            </w:placeholder>
          </w:sdtPr>
          <w:sdtEndPr/>
          <w:sdtContent>
            <w:p w14:paraId="1FCC7B5A" w14:textId="77777777" w:rsidR="008145AA" w:rsidRDefault="00406AE8" w:rsidP="00873407">
              <w:pPr>
                <w:rPr>
                  <w:szCs w:val="21"/>
                </w:rPr>
              </w:pPr>
              <w:r>
                <w:rPr>
                  <w:szCs w:val="21"/>
                </w:rPr>
                <w:fldChar w:fldCharType="begin"/>
              </w:r>
              <w:r w:rsidR="00B83F12">
                <w:rPr>
                  <w:szCs w:val="21"/>
                </w:rPr>
                <w:instrText xml:space="preserve"> MACROBUTTON  SnrToggleCheckbox √适用 </w:instrText>
              </w:r>
              <w:r>
                <w:rPr>
                  <w:szCs w:val="21"/>
                </w:rPr>
                <w:fldChar w:fldCharType="end"/>
              </w:r>
              <w:r>
                <w:rPr>
                  <w:szCs w:val="21"/>
                </w:rPr>
                <w:fldChar w:fldCharType="begin"/>
              </w:r>
              <w:r w:rsidR="00B83F12">
                <w:rPr>
                  <w:szCs w:val="21"/>
                </w:rPr>
                <w:instrText xml:space="preserve"> MACROBUTTON  SnrToggleCheckbox □不适用 </w:instrText>
              </w:r>
              <w:r>
                <w:rPr>
                  <w:szCs w:val="21"/>
                </w:rPr>
                <w:fldChar w:fldCharType="end"/>
              </w:r>
            </w:p>
          </w:sdtContent>
        </w:sdt>
        <w:sdt>
          <w:sdtPr>
            <w:rPr>
              <w:rFonts w:ascii="宋体" w:hAnsi="宋体" w:cs="宋体"/>
              <w:color w:val="auto"/>
              <w:kern w:val="0"/>
              <w:szCs w:val="24"/>
            </w:rPr>
            <w:alias w:val="新租赁准则下租赁的确定方法及会计处理方法的说明 "/>
            <w:tag w:val="_GBC_e51bc3b9831d4ea98846993b475a211c"/>
            <w:id w:val="1963078121"/>
            <w:lock w:val="sdtLocked"/>
            <w:placeholder>
              <w:docPart w:val="GBC22222222222222222222222222222"/>
            </w:placeholder>
          </w:sdtPr>
          <w:sdtEndPr/>
          <w:sdtContent>
            <w:p w14:paraId="02A4F188" w14:textId="77777777" w:rsidR="00AA01A8" w:rsidRPr="00144FBC" w:rsidRDefault="00AA01A8" w:rsidP="00873407">
              <w:pPr>
                <w:pStyle w:val="23"/>
                <w:widowControl/>
                <w:spacing w:line="240" w:lineRule="auto"/>
                <w:ind w:left="0" w:firstLineChars="200" w:firstLine="420"/>
                <w:rPr>
                  <w:b/>
                </w:rPr>
              </w:pPr>
              <w:r w:rsidRPr="00144FBC">
                <w:rPr>
                  <w:rFonts w:hint="eastAsia"/>
                  <w:b/>
                </w:rPr>
                <w:t>自</w:t>
              </w:r>
              <w:r w:rsidRPr="00144FBC">
                <w:rPr>
                  <w:rFonts w:hint="eastAsia"/>
                  <w:b/>
                </w:rPr>
                <w:t>2021</w:t>
              </w:r>
              <w:r w:rsidRPr="00144FBC">
                <w:rPr>
                  <w:rFonts w:hint="eastAsia"/>
                  <w:b/>
                </w:rPr>
                <w:t>年</w:t>
              </w:r>
              <w:r w:rsidRPr="00144FBC">
                <w:rPr>
                  <w:rFonts w:hint="eastAsia"/>
                  <w:b/>
                </w:rPr>
                <w:t>1</w:t>
              </w:r>
              <w:r w:rsidRPr="00144FBC">
                <w:rPr>
                  <w:rFonts w:hint="eastAsia"/>
                  <w:b/>
                </w:rPr>
                <w:t>月</w:t>
              </w:r>
              <w:r w:rsidRPr="00144FBC">
                <w:rPr>
                  <w:rFonts w:hint="eastAsia"/>
                  <w:b/>
                </w:rPr>
                <w:t>1</w:t>
              </w:r>
              <w:r w:rsidRPr="00144FBC">
                <w:rPr>
                  <w:rFonts w:hint="eastAsia"/>
                  <w:b/>
                </w:rPr>
                <w:t>日起的会计政策</w:t>
              </w:r>
            </w:p>
            <w:p w14:paraId="0CD2ACFA" w14:textId="77777777" w:rsidR="00AA01A8" w:rsidRDefault="00AA01A8" w:rsidP="00873407">
              <w:pPr>
                <w:pStyle w:val="23"/>
                <w:widowControl/>
                <w:spacing w:line="240" w:lineRule="auto"/>
                <w:ind w:left="0" w:firstLineChars="200" w:firstLine="420"/>
              </w:pPr>
              <w:r w:rsidRPr="00144FBC">
                <w:t>租赁</w:t>
              </w:r>
              <w:r w:rsidRPr="00144FBC">
                <w:rPr>
                  <w:rFonts w:hint="eastAsia"/>
                </w:rPr>
                <w:t>，是指在一定期间内，出租人将资产的使用权让与承租人以获取对价的合同。在合同开始日，本公司评估合同是否为租赁或者包含租赁。如果合同中一方让渡了在一定期间内控制一项或多项已识别资产使用的权利以换取对价，则该合同为租赁或者包含</w:t>
              </w:r>
              <w:r>
                <w:rPr>
                  <w:rFonts w:hint="eastAsia"/>
                </w:rPr>
                <w:t>租赁。</w:t>
              </w:r>
            </w:p>
            <w:p w14:paraId="094299A4" w14:textId="77777777" w:rsidR="00AA01A8" w:rsidRDefault="00AA01A8" w:rsidP="00873407">
              <w:pPr>
                <w:pStyle w:val="23"/>
                <w:widowControl/>
                <w:spacing w:line="240" w:lineRule="auto"/>
                <w:ind w:left="0" w:firstLineChars="200" w:firstLine="420"/>
              </w:pPr>
              <w:r w:rsidRPr="00167D65">
                <w:rPr>
                  <w:rFonts w:hint="eastAsia"/>
                </w:rPr>
                <w:t>合同中同时包含多项单独租赁的，</w:t>
              </w:r>
              <w:r w:rsidRPr="00EC5A86">
                <w:rPr>
                  <w:rFonts w:hint="eastAsia"/>
                </w:rPr>
                <w:t>本公司</w:t>
              </w:r>
              <w:r w:rsidRPr="00167D65">
                <w:rPr>
                  <w:rFonts w:hint="eastAsia"/>
                </w:rPr>
                <w:t>将合同予以分拆，并分别各项单独租赁进行会计处理。</w:t>
              </w:r>
              <w:r w:rsidRPr="008E7D4B">
                <w:rPr>
                  <w:rFonts w:hint="eastAsia"/>
                </w:rPr>
                <w:t>合同中同时包含租赁和非租赁部分的，</w:t>
              </w:r>
              <w:r w:rsidRPr="00F14ABB">
                <w:rPr>
                  <w:rFonts w:hint="eastAsia"/>
                </w:rPr>
                <w:t>承租人和出租人</w:t>
              </w:r>
              <w:r w:rsidRPr="008E7D4B">
                <w:rPr>
                  <w:rFonts w:hint="eastAsia"/>
                </w:rPr>
                <w:t>将租赁和非租赁部分进行分拆</w:t>
              </w:r>
              <w:r>
                <w:rPr>
                  <w:rFonts w:hint="eastAsia"/>
                </w:rPr>
                <w:t>。</w:t>
              </w:r>
            </w:p>
            <w:p w14:paraId="5B0CD021" w14:textId="77777777" w:rsidR="00AA01A8" w:rsidRPr="00047251" w:rsidRDefault="00AA01A8" w:rsidP="00873407">
              <w:pPr>
                <w:pStyle w:val="30"/>
                <w:widowControl/>
              </w:pPr>
              <w:r>
                <w:rPr>
                  <w:rFonts w:hint="eastAsia"/>
                  <w:b w:val="0"/>
                </w:rPr>
                <w:t>1</w:t>
              </w:r>
              <w:r>
                <w:rPr>
                  <w:rFonts w:hint="eastAsia"/>
                  <w:b w:val="0"/>
                </w:rPr>
                <w:t>、</w:t>
              </w:r>
              <w:r>
                <w:rPr>
                  <w:rFonts w:hint="eastAsia"/>
                </w:rPr>
                <w:t>本公司</w:t>
              </w:r>
              <w:r>
                <w:t>作为承租人</w:t>
              </w:r>
            </w:p>
            <w:p w14:paraId="15996F57" w14:textId="77777777" w:rsidR="00AA01A8" w:rsidRPr="005F5CCC" w:rsidRDefault="00AA01A8" w:rsidP="00873407">
              <w:pPr>
                <w:pStyle w:val="36"/>
                <w:widowControl/>
                <w:spacing w:line="240" w:lineRule="auto"/>
                <w:ind w:left="0" w:firstLineChars="200" w:firstLine="420"/>
              </w:pPr>
              <w:r w:rsidRPr="005F5CCC">
                <w:rPr>
                  <w:rFonts w:hint="eastAsia"/>
                </w:rPr>
                <w:t>（</w:t>
              </w:r>
              <w:r w:rsidRPr="005F5CCC">
                <w:rPr>
                  <w:rFonts w:hint="eastAsia"/>
                </w:rPr>
                <w:t>1</w:t>
              </w:r>
              <w:r w:rsidRPr="005F5CCC">
                <w:rPr>
                  <w:rFonts w:hint="eastAsia"/>
                </w:rPr>
                <w:t>）使用权资产</w:t>
              </w:r>
            </w:p>
            <w:p w14:paraId="3A511806" w14:textId="77777777" w:rsidR="00AA01A8" w:rsidRPr="005F5CCC" w:rsidRDefault="00AA01A8" w:rsidP="00873407">
              <w:pPr>
                <w:pStyle w:val="36"/>
                <w:widowControl/>
                <w:spacing w:line="240" w:lineRule="auto"/>
                <w:ind w:left="0" w:firstLineChars="200" w:firstLine="420"/>
              </w:pPr>
              <w:r w:rsidRPr="005F5CCC">
                <w:rPr>
                  <w:rFonts w:hint="eastAsia"/>
                </w:rPr>
                <w:t>在租赁期开始日，本公司对除短期租赁和低价值资产租赁以外的租赁确认使用权资产。使用权资产按照成本进行初始计量。</w:t>
              </w:r>
              <w:proofErr w:type="gramStart"/>
              <w:r w:rsidRPr="005F5CCC">
                <w:rPr>
                  <w:rFonts w:hint="eastAsia"/>
                </w:rPr>
                <w:t>该成本</w:t>
              </w:r>
              <w:proofErr w:type="gramEnd"/>
              <w:r w:rsidRPr="005F5CCC">
                <w:rPr>
                  <w:rFonts w:hint="eastAsia"/>
                </w:rPr>
                <w:t>包括：</w:t>
              </w:r>
            </w:p>
            <w:p w14:paraId="54137997" w14:textId="77777777" w:rsidR="00AA01A8" w:rsidRPr="000D797F" w:rsidRDefault="00AA01A8" w:rsidP="00873407">
              <w:pPr>
                <w:pStyle w:val="36"/>
                <w:widowControl/>
                <w:spacing w:line="240" w:lineRule="auto"/>
                <w:ind w:left="0" w:firstLineChars="200" w:firstLine="420"/>
                <w:jc w:val="left"/>
                <w:rPr>
                  <w:rFonts w:eastAsiaTheme="minorEastAsia"/>
                </w:rPr>
              </w:pPr>
              <w:r>
                <w:rPr>
                  <w:rFonts w:ascii="Arial" w:hAnsi="Arial" w:cs="Arial"/>
                  <w:color w:val="333333"/>
                  <w:shd w:val="clear" w:color="auto" w:fill="FFFFFF"/>
                </w:rPr>
                <w:t>●</w:t>
              </w:r>
              <w:r>
                <w:rPr>
                  <w:rFonts w:ascii="Arial" w:hAnsi="Arial" w:cs="Arial" w:hint="eastAsia"/>
                  <w:color w:val="333333"/>
                  <w:shd w:val="clear" w:color="auto" w:fill="FFFFFF"/>
                </w:rPr>
                <w:t xml:space="preserve"> </w:t>
              </w:r>
              <w:r w:rsidRPr="000D797F">
                <w:rPr>
                  <w:rFonts w:eastAsiaTheme="minorEastAsia" w:hint="eastAsia"/>
                </w:rPr>
                <w:t>租赁负债的初始计量金额；</w:t>
              </w:r>
            </w:p>
            <w:p w14:paraId="0A2C86C7" w14:textId="77777777" w:rsidR="00AA01A8" w:rsidRPr="000D797F" w:rsidRDefault="00AA01A8" w:rsidP="00873407">
              <w:pPr>
                <w:pStyle w:val="36"/>
                <w:widowControl/>
                <w:spacing w:line="240" w:lineRule="auto"/>
                <w:ind w:left="0" w:firstLineChars="200" w:firstLine="420"/>
                <w:jc w:val="left"/>
                <w:rPr>
                  <w:rFonts w:eastAsiaTheme="minorEastAsia"/>
                </w:rPr>
              </w:pPr>
              <w:r>
                <w:rPr>
                  <w:rFonts w:ascii="Arial" w:hAnsi="Arial" w:cs="Arial"/>
                  <w:color w:val="333333"/>
                  <w:shd w:val="clear" w:color="auto" w:fill="FFFFFF"/>
                </w:rPr>
                <w:t>●</w:t>
              </w:r>
              <w:r>
                <w:rPr>
                  <w:rFonts w:ascii="Arial" w:hAnsi="Arial" w:cs="Arial" w:hint="eastAsia"/>
                  <w:color w:val="333333"/>
                  <w:shd w:val="clear" w:color="auto" w:fill="FFFFFF"/>
                </w:rPr>
                <w:t xml:space="preserve"> </w:t>
              </w:r>
              <w:r w:rsidRPr="000D797F">
                <w:rPr>
                  <w:rFonts w:eastAsiaTheme="minorEastAsia" w:hint="eastAsia"/>
                </w:rPr>
                <w:t>在租赁期开始日或之前支付的租赁付款额，存在租赁激励的，扣除已享受的租赁激励相关金额；</w:t>
              </w:r>
            </w:p>
            <w:p w14:paraId="693B2980" w14:textId="77777777" w:rsidR="00AA01A8" w:rsidRPr="000D797F" w:rsidRDefault="00AA01A8" w:rsidP="00873407">
              <w:pPr>
                <w:pStyle w:val="36"/>
                <w:widowControl/>
                <w:spacing w:line="240" w:lineRule="auto"/>
                <w:ind w:left="0" w:firstLineChars="200" w:firstLine="420"/>
                <w:jc w:val="left"/>
                <w:rPr>
                  <w:rFonts w:eastAsiaTheme="minorEastAsia"/>
                </w:rPr>
              </w:pPr>
              <w:r>
                <w:rPr>
                  <w:rFonts w:ascii="Arial" w:hAnsi="Arial" w:cs="Arial"/>
                  <w:color w:val="333333"/>
                  <w:shd w:val="clear" w:color="auto" w:fill="FFFFFF"/>
                </w:rPr>
                <w:t>●</w:t>
              </w:r>
              <w:r>
                <w:rPr>
                  <w:rFonts w:ascii="Arial" w:hAnsi="Arial" w:cs="Arial" w:hint="eastAsia"/>
                  <w:color w:val="333333"/>
                  <w:shd w:val="clear" w:color="auto" w:fill="FFFFFF"/>
                </w:rPr>
                <w:t xml:space="preserve"> </w:t>
              </w:r>
              <w:r>
                <w:rPr>
                  <w:rFonts w:eastAsiaTheme="minorEastAsia" w:hint="eastAsia"/>
                </w:rPr>
                <w:t>本公司</w:t>
              </w:r>
              <w:r w:rsidRPr="000D797F">
                <w:rPr>
                  <w:rFonts w:eastAsiaTheme="minorEastAsia" w:hint="eastAsia"/>
                </w:rPr>
                <w:t>发生的初始直接费用；</w:t>
              </w:r>
            </w:p>
            <w:p w14:paraId="1DB40FF5" w14:textId="77777777" w:rsidR="00AA01A8" w:rsidRPr="00144FBC" w:rsidRDefault="00AA01A8" w:rsidP="00873407">
              <w:pPr>
                <w:pStyle w:val="36"/>
                <w:widowControl/>
                <w:spacing w:line="240" w:lineRule="auto"/>
                <w:ind w:left="0" w:firstLineChars="200" w:firstLine="420"/>
                <w:jc w:val="left"/>
              </w:pPr>
              <w:r>
                <w:rPr>
                  <w:rFonts w:ascii="Arial" w:hAnsi="Arial" w:cs="Arial"/>
                  <w:color w:val="333333"/>
                  <w:shd w:val="clear" w:color="auto" w:fill="FFFFFF"/>
                </w:rPr>
                <w:t>●</w:t>
              </w:r>
              <w:r>
                <w:rPr>
                  <w:rFonts w:ascii="Arial" w:hAnsi="Arial" w:cs="Arial" w:hint="eastAsia"/>
                  <w:color w:val="333333"/>
                  <w:shd w:val="clear" w:color="auto" w:fill="FFFFFF"/>
                </w:rPr>
                <w:t xml:space="preserve"> </w:t>
              </w:r>
              <w:r>
                <w:rPr>
                  <w:rFonts w:eastAsiaTheme="minorEastAsia" w:hint="eastAsia"/>
                </w:rPr>
                <w:t>本公司</w:t>
              </w:r>
              <w:r w:rsidRPr="000D797F">
                <w:rPr>
                  <w:rFonts w:eastAsiaTheme="minorEastAsia" w:hint="eastAsia"/>
                </w:rPr>
                <w:t>为拆卸及移除租赁资产、复原租赁资产所在场地或将租赁资产恢复至租赁条款约定状态预计将发生的成本</w:t>
              </w:r>
              <w:r w:rsidRPr="00C41584">
                <w:rPr>
                  <w:rFonts w:eastAsiaTheme="minorEastAsia" w:hint="eastAsia"/>
                </w:rPr>
                <w:t>，但不包括属于为生产存货而发生的成本</w:t>
              </w:r>
              <w:r w:rsidRPr="000D797F">
                <w:rPr>
                  <w:rFonts w:eastAsiaTheme="minorEastAsia" w:hint="eastAsia"/>
                </w:rPr>
                <w:t>。</w:t>
              </w:r>
            </w:p>
            <w:p w14:paraId="1FD4F888" w14:textId="77777777" w:rsidR="00AA01A8" w:rsidRPr="00144FBC" w:rsidRDefault="00AA01A8" w:rsidP="00873407">
              <w:pPr>
                <w:pStyle w:val="36"/>
                <w:widowControl/>
                <w:spacing w:line="240" w:lineRule="auto"/>
                <w:ind w:left="0" w:firstLineChars="200" w:firstLine="420"/>
              </w:pPr>
              <w:r w:rsidRPr="00AE59E8">
                <w:rPr>
                  <w:rFonts w:hint="eastAsia"/>
                </w:rPr>
                <w:t>本公司后续釆用</w:t>
              </w:r>
              <w:r>
                <w:rPr>
                  <w:rFonts w:hint="eastAsia"/>
                </w:rPr>
                <w:t>直线</w:t>
              </w:r>
              <w:r w:rsidRPr="00AE59E8">
                <w:rPr>
                  <w:rFonts w:hint="eastAsia"/>
                </w:rPr>
                <w:t>法对使用权资产计提折旧。</w:t>
              </w:r>
              <w:r>
                <w:rPr>
                  <w:rFonts w:hint="eastAsia"/>
                </w:rPr>
                <w:t>对</w:t>
              </w:r>
              <w:r w:rsidRPr="005F5CCC">
                <w:t>能够合理</w:t>
              </w:r>
              <w:r w:rsidRPr="005F5CCC">
                <w:rPr>
                  <w:rFonts w:hint="eastAsia"/>
                </w:rPr>
                <w:t>确定租赁期届满时取得租赁资产所有权的，</w:t>
              </w:r>
              <w:r w:rsidRPr="00EC5F65">
                <w:rPr>
                  <w:rFonts w:hint="eastAsia"/>
                </w:rPr>
                <w:t>本公司</w:t>
              </w:r>
              <w:r w:rsidRPr="005F5CCC">
                <w:rPr>
                  <w:rFonts w:hint="eastAsia"/>
                </w:rPr>
                <w:t>在租赁资产剩余使用寿命内计提折旧；</w:t>
              </w:r>
              <w:r w:rsidRPr="00EC5F65">
                <w:rPr>
                  <w:rFonts w:hint="eastAsia"/>
                </w:rPr>
                <w:t>否则，租赁资产</w:t>
              </w:r>
              <w:r w:rsidRPr="005F5CCC">
                <w:rPr>
                  <w:rFonts w:hint="eastAsia"/>
                </w:rPr>
                <w:t>在租赁期与租赁资产剩余使用寿命两者孰短的期间内计提折旧。</w:t>
              </w:r>
            </w:p>
            <w:p w14:paraId="484F3AAB" w14:textId="77777777" w:rsidR="00AA01A8" w:rsidRPr="00144FBC" w:rsidRDefault="00AA01A8" w:rsidP="00873407">
              <w:pPr>
                <w:pStyle w:val="36"/>
                <w:widowControl/>
                <w:spacing w:line="240" w:lineRule="auto"/>
                <w:ind w:left="0" w:firstLineChars="200" w:firstLine="420"/>
              </w:pPr>
              <w:r w:rsidRPr="00EC5F65">
                <w:rPr>
                  <w:rFonts w:hint="eastAsia"/>
                </w:rPr>
                <w:t>本公司按照本附注</w:t>
              </w:r>
              <w:r w:rsidRPr="00F522C5">
                <w:rPr>
                  <w:rFonts w:ascii="宋体" w:hAnsi="宋体" w:hint="eastAsia"/>
                </w:rPr>
                <w:t>“</w:t>
              </w:r>
              <w:r w:rsidRPr="00EC5F65">
                <w:rPr>
                  <w:rFonts w:hint="eastAsia"/>
                </w:rPr>
                <w:t>三、（</w:t>
              </w:r>
              <w:r>
                <w:rPr>
                  <w:rFonts w:hint="eastAsia"/>
                </w:rPr>
                <w:t>十九</w:t>
              </w:r>
              <w:r w:rsidRPr="00EC5F65">
                <w:rPr>
                  <w:rFonts w:hint="eastAsia"/>
                </w:rPr>
                <w:t>）长期资产减值</w:t>
              </w:r>
              <w:r w:rsidRPr="00F522C5">
                <w:rPr>
                  <w:rFonts w:ascii="宋体" w:hAnsi="宋体" w:hint="eastAsia"/>
                </w:rPr>
                <w:t>”</w:t>
              </w:r>
              <w:r w:rsidRPr="00EC5F65">
                <w:rPr>
                  <w:rFonts w:hint="eastAsia"/>
                </w:rPr>
                <w:t>所述原则来确定使用权资产是否已发生减值，并对已识别的减值损失进行会计处理。</w:t>
              </w:r>
            </w:p>
            <w:p w14:paraId="228A93FB" w14:textId="77777777" w:rsidR="00AA01A8" w:rsidRPr="005F5CCC" w:rsidRDefault="00AA01A8" w:rsidP="00873407">
              <w:pPr>
                <w:pStyle w:val="36"/>
                <w:widowControl/>
                <w:spacing w:line="240" w:lineRule="auto"/>
                <w:ind w:left="0" w:firstLineChars="200" w:firstLine="420"/>
              </w:pPr>
              <w:r w:rsidRPr="005F5CCC">
                <w:rPr>
                  <w:rFonts w:hint="eastAsia"/>
                </w:rPr>
                <w:t>（</w:t>
              </w:r>
              <w:r w:rsidRPr="005F5CCC">
                <w:rPr>
                  <w:rFonts w:hint="eastAsia"/>
                </w:rPr>
                <w:t>2</w:t>
              </w:r>
              <w:r w:rsidRPr="005F5CCC">
                <w:rPr>
                  <w:rFonts w:hint="eastAsia"/>
                </w:rPr>
                <w:t>）租赁负债</w:t>
              </w:r>
            </w:p>
            <w:p w14:paraId="395BC034" w14:textId="77777777" w:rsidR="00AA01A8" w:rsidRPr="005F5CCC" w:rsidRDefault="00AA01A8" w:rsidP="00873407">
              <w:pPr>
                <w:pStyle w:val="36"/>
                <w:widowControl/>
                <w:spacing w:line="240" w:lineRule="auto"/>
                <w:ind w:left="0" w:firstLineChars="200" w:firstLine="420"/>
              </w:pPr>
              <w:r w:rsidRPr="005F5CCC">
                <w:rPr>
                  <w:rFonts w:hint="eastAsia"/>
                </w:rPr>
                <w:lastRenderedPageBreak/>
                <w:t>在租赁期开始日，本公司对除短期租赁和低价值资产租赁以外的租赁确认租赁负债。租赁负债按照尚未支付的租赁付款额的现值进行初始计量。租赁付款额包括：</w:t>
              </w:r>
            </w:p>
            <w:p w14:paraId="0FE95154" w14:textId="77777777" w:rsidR="00AA01A8" w:rsidRPr="004257FB" w:rsidRDefault="00AA01A8" w:rsidP="00873407">
              <w:pPr>
                <w:pStyle w:val="36"/>
                <w:widowControl/>
                <w:spacing w:line="240" w:lineRule="auto"/>
                <w:ind w:left="0" w:firstLineChars="200" w:firstLine="420"/>
                <w:jc w:val="left"/>
                <w:rPr>
                  <w:rFonts w:eastAsiaTheme="minorEastAsia"/>
                </w:rPr>
              </w:pPr>
              <w:bookmarkStart w:id="146" w:name="OLE_LINK4"/>
              <w:bookmarkStart w:id="147" w:name="OLE_LINK5"/>
              <w:r>
                <w:rPr>
                  <w:rFonts w:ascii="Arial" w:hAnsi="Arial" w:cs="Arial"/>
                  <w:color w:val="333333"/>
                  <w:shd w:val="clear" w:color="auto" w:fill="FFFFFF"/>
                </w:rPr>
                <w:t>●</w:t>
              </w:r>
              <w:r>
                <w:rPr>
                  <w:rFonts w:ascii="Arial" w:hAnsi="Arial" w:cs="Arial" w:hint="eastAsia"/>
                  <w:color w:val="333333"/>
                  <w:shd w:val="clear" w:color="auto" w:fill="FFFFFF"/>
                </w:rPr>
                <w:t xml:space="preserve"> </w:t>
              </w:r>
              <w:r w:rsidRPr="004257FB">
                <w:rPr>
                  <w:rFonts w:eastAsiaTheme="minorEastAsia" w:hint="eastAsia"/>
                </w:rPr>
                <w:t>固定付款额</w:t>
              </w:r>
              <w:r>
                <w:rPr>
                  <w:rFonts w:eastAsiaTheme="minorEastAsia" w:hint="eastAsia"/>
                </w:rPr>
                <w:t>（包括</w:t>
              </w:r>
              <w:r w:rsidRPr="004257FB">
                <w:rPr>
                  <w:rFonts w:eastAsiaTheme="minorEastAsia" w:hint="eastAsia"/>
                </w:rPr>
                <w:t>实质固定付款额</w:t>
              </w:r>
              <w:r>
                <w:rPr>
                  <w:rFonts w:eastAsiaTheme="minorEastAsia" w:hint="eastAsia"/>
                </w:rPr>
                <w:t>）</w:t>
              </w:r>
              <w:r w:rsidRPr="004257FB">
                <w:rPr>
                  <w:rFonts w:eastAsiaTheme="minorEastAsia" w:hint="eastAsia"/>
                </w:rPr>
                <w:t>，存在租赁激励的，扣除租赁激励相关金额；</w:t>
              </w:r>
            </w:p>
            <w:p w14:paraId="04E1AD1B" w14:textId="77777777" w:rsidR="00AA01A8" w:rsidRPr="004257FB" w:rsidRDefault="00AA01A8" w:rsidP="00873407">
              <w:pPr>
                <w:pStyle w:val="36"/>
                <w:widowControl/>
                <w:spacing w:line="240" w:lineRule="auto"/>
                <w:ind w:left="0" w:firstLineChars="200" w:firstLine="420"/>
                <w:jc w:val="left"/>
                <w:rPr>
                  <w:rFonts w:eastAsiaTheme="minorEastAsia"/>
                </w:rPr>
              </w:pPr>
              <w:r>
                <w:rPr>
                  <w:rFonts w:ascii="Arial" w:hAnsi="Arial" w:cs="Arial"/>
                  <w:color w:val="333333"/>
                  <w:shd w:val="clear" w:color="auto" w:fill="FFFFFF"/>
                </w:rPr>
                <w:t>●</w:t>
              </w:r>
              <w:r>
                <w:rPr>
                  <w:rFonts w:ascii="Arial" w:hAnsi="Arial" w:cs="Arial" w:hint="eastAsia"/>
                  <w:color w:val="333333"/>
                  <w:shd w:val="clear" w:color="auto" w:fill="FFFFFF"/>
                </w:rPr>
                <w:t xml:space="preserve"> </w:t>
              </w:r>
              <w:r w:rsidRPr="004257FB">
                <w:rPr>
                  <w:rFonts w:eastAsiaTheme="minorEastAsia" w:hint="eastAsia"/>
                </w:rPr>
                <w:t>取决于指数或比率的可变租赁付款额；</w:t>
              </w:r>
            </w:p>
            <w:p w14:paraId="60BA9104" w14:textId="77777777" w:rsidR="00AA01A8" w:rsidRDefault="00AA01A8" w:rsidP="00873407">
              <w:pPr>
                <w:pStyle w:val="36"/>
                <w:widowControl/>
                <w:spacing w:line="240" w:lineRule="auto"/>
                <w:ind w:left="0" w:firstLineChars="200" w:firstLine="420"/>
                <w:jc w:val="left"/>
                <w:rPr>
                  <w:rFonts w:eastAsiaTheme="minorEastAsia"/>
                </w:rPr>
              </w:pPr>
              <w:r>
                <w:rPr>
                  <w:rFonts w:ascii="Arial" w:hAnsi="Arial" w:cs="Arial"/>
                  <w:color w:val="333333"/>
                  <w:shd w:val="clear" w:color="auto" w:fill="FFFFFF"/>
                </w:rPr>
                <w:t>●</w:t>
              </w:r>
              <w:r>
                <w:rPr>
                  <w:rFonts w:ascii="Arial" w:hAnsi="Arial" w:cs="Arial" w:hint="eastAsia"/>
                  <w:color w:val="333333"/>
                  <w:shd w:val="clear" w:color="auto" w:fill="FFFFFF"/>
                </w:rPr>
                <w:t xml:space="preserve"> </w:t>
              </w:r>
              <w:r w:rsidRPr="004257FB">
                <w:rPr>
                  <w:rFonts w:eastAsiaTheme="minorEastAsia" w:hint="eastAsia"/>
                </w:rPr>
                <w:t>根据</w:t>
              </w:r>
              <w:r>
                <w:rPr>
                  <w:rFonts w:eastAsiaTheme="minorEastAsia" w:hint="eastAsia"/>
                </w:rPr>
                <w:t>公司</w:t>
              </w:r>
              <w:r w:rsidRPr="004257FB">
                <w:rPr>
                  <w:rFonts w:eastAsiaTheme="minorEastAsia" w:hint="eastAsia"/>
                </w:rPr>
                <w:t>提供的担保余值预计应支付的款项</w:t>
              </w:r>
              <w:r>
                <w:rPr>
                  <w:rFonts w:eastAsiaTheme="minorEastAsia" w:hint="eastAsia"/>
                </w:rPr>
                <w:t>；</w:t>
              </w:r>
            </w:p>
            <w:p w14:paraId="705A26BC" w14:textId="77777777" w:rsidR="00AA01A8" w:rsidRPr="004257FB" w:rsidRDefault="00AA01A8" w:rsidP="00873407">
              <w:pPr>
                <w:pStyle w:val="36"/>
                <w:widowControl/>
                <w:spacing w:line="240" w:lineRule="auto"/>
                <w:ind w:left="0" w:firstLineChars="200" w:firstLine="420"/>
                <w:jc w:val="left"/>
                <w:rPr>
                  <w:rFonts w:eastAsiaTheme="minorEastAsia"/>
                </w:rPr>
              </w:pPr>
              <w:r>
                <w:rPr>
                  <w:rFonts w:ascii="Arial" w:hAnsi="Arial" w:cs="Arial"/>
                  <w:color w:val="333333"/>
                  <w:shd w:val="clear" w:color="auto" w:fill="FFFFFF"/>
                </w:rPr>
                <w:t>●</w:t>
              </w:r>
              <w:r>
                <w:rPr>
                  <w:rFonts w:ascii="Arial" w:hAnsi="Arial" w:cs="Arial" w:hint="eastAsia"/>
                  <w:color w:val="333333"/>
                  <w:shd w:val="clear" w:color="auto" w:fill="FFFFFF"/>
                </w:rPr>
                <w:t xml:space="preserve"> </w:t>
              </w:r>
              <w:r w:rsidRPr="004257FB">
                <w:rPr>
                  <w:rFonts w:eastAsiaTheme="minorEastAsia" w:hint="eastAsia"/>
                </w:rPr>
                <w:t>购买选择权的行权价格，前提是</w:t>
              </w:r>
              <w:r>
                <w:rPr>
                  <w:rFonts w:eastAsiaTheme="minorEastAsia" w:hint="eastAsia"/>
                </w:rPr>
                <w:t>公司</w:t>
              </w:r>
              <w:r w:rsidRPr="004257FB">
                <w:rPr>
                  <w:rFonts w:eastAsiaTheme="minorEastAsia" w:hint="eastAsia"/>
                </w:rPr>
                <w:t>合理确定将行使该选择权；</w:t>
              </w:r>
            </w:p>
            <w:p w14:paraId="4D8CE3CC" w14:textId="77777777" w:rsidR="00AA01A8" w:rsidRDefault="00AA01A8" w:rsidP="00873407">
              <w:pPr>
                <w:pStyle w:val="36"/>
                <w:widowControl/>
                <w:spacing w:line="240" w:lineRule="auto"/>
                <w:ind w:left="0" w:firstLineChars="200" w:firstLine="420"/>
                <w:jc w:val="left"/>
                <w:rPr>
                  <w:rFonts w:eastAsiaTheme="minorEastAsia"/>
                </w:rPr>
              </w:pPr>
              <w:r w:rsidRPr="004257FB">
                <w:rPr>
                  <w:rFonts w:eastAsiaTheme="minorEastAsia" w:hint="eastAsia"/>
                </w:rPr>
                <w:t>行使终止租赁选择权需支付的款项，前提是租赁</w:t>
              </w:r>
              <w:proofErr w:type="gramStart"/>
              <w:r w:rsidRPr="004257FB">
                <w:rPr>
                  <w:rFonts w:eastAsiaTheme="minorEastAsia" w:hint="eastAsia"/>
                </w:rPr>
                <w:t>期反映</w:t>
              </w:r>
              <w:proofErr w:type="gramEnd"/>
              <w:r w:rsidRPr="004257FB">
                <w:rPr>
                  <w:rFonts w:eastAsiaTheme="minorEastAsia" w:hint="eastAsia"/>
                </w:rPr>
                <w:t>出</w:t>
              </w:r>
              <w:r>
                <w:rPr>
                  <w:rFonts w:eastAsiaTheme="minorEastAsia" w:hint="eastAsia"/>
                </w:rPr>
                <w:t>公司</w:t>
              </w:r>
              <w:r w:rsidRPr="004257FB">
                <w:rPr>
                  <w:rFonts w:eastAsiaTheme="minorEastAsia" w:hint="eastAsia"/>
                </w:rPr>
                <w:t>将行使终止租赁选择权</w:t>
              </w:r>
              <w:r>
                <w:rPr>
                  <w:rFonts w:eastAsiaTheme="minorEastAsia" w:hint="eastAsia"/>
                </w:rPr>
                <w:t>。</w:t>
              </w:r>
            </w:p>
            <w:bookmarkEnd w:id="146"/>
            <w:bookmarkEnd w:id="147"/>
            <w:p w14:paraId="310BD95C" w14:textId="77777777" w:rsidR="00AA01A8" w:rsidRPr="00144FBC" w:rsidRDefault="00AA01A8" w:rsidP="00873407">
              <w:pPr>
                <w:pStyle w:val="36"/>
                <w:widowControl/>
                <w:spacing w:line="240" w:lineRule="auto"/>
                <w:ind w:left="0" w:firstLineChars="200" w:firstLine="420"/>
              </w:pPr>
              <w:r w:rsidRPr="005F5CCC">
                <w:rPr>
                  <w:rFonts w:hint="eastAsia"/>
                </w:rPr>
                <w:t>本公司采用租赁内含利率作为折现率，但如果无法合理确定租赁内含利率的，则采用本公司的增量借款利率作为折现率。</w:t>
              </w:r>
            </w:p>
            <w:p w14:paraId="2E9E6681" w14:textId="77777777" w:rsidR="00AA01A8" w:rsidRDefault="00AA01A8" w:rsidP="00873407">
              <w:pPr>
                <w:pStyle w:val="36"/>
                <w:widowControl/>
                <w:spacing w:line="240" w:lineRule="auto"/>
                <w:ind w:left="0" w:firstLineChars="200" w:firstLine="420"/>
              </w:pPr>
              <w:r w:rsidRPr="005F5CCC">
                <w:rPr>
                  <w:rFonts w:hint="eastAsia"/>
                </w:rPr>
                <w:t>本公司按照固定的周期性利率计算租赁负债在租赁期内各期间的利息费用，并计入当期损益或相关资产成本。</w:t>
              </w:r>
            </w:p>
            <w:p w14:paraId="0DCF32AA" w14:textId="77777777" w:rsidR="00AA01A8" w:rsidRDefault="00AA01A8" w:rsidP="00873407">
              <w:pPr>
                <w:pStyle w:val="36"/>
                <w:widowControl/>
                <w:spacing w:line="240" w:lineRule="auto"/>
                <w:ind w:left="0" w:firstLineChars="200" w:firstLine="420"/>
              </w:pPr>
              <w:r w:rsidRPr="005F5CCC">
                <w:rPr>
                  <w:rFonts w:hint="eastAsia"/>
                </w:rPr>
                <w:t>未纳入租赁负债计量的可变租赁付款额在实际发生时计入当期损益或相关资产成本。</w:t>
              </w:r>
            </w:p>
            <w:p w14:paraId="60D76864" w14:textId="77777777" w:rsidR="00AA01A8" w:rsidRDefault="00AA01A8" w:rsidP="00873407">
              <w:pPr>
                <w:pStyle w:val="36"/>
                <w:widowControl/>
                <w:spacing w:line="240" w:lineRule="auto"/>
                <w:ind w:left="0" w:firstLineChars="200" w:firstLine="420"/>
              </w:pPr>
              <w:r w:rsidRPr="005F5CCC">
                <w:t>在租赁期开始日后</w:t>
              </w:r>
              <w:r w:rsidRPr="005F5CCC">
                <w:rPr>
                  <w:rFonts w:hint="eastAsia"/>
                </w:rPr>
                <w:t>，</w:t>
              </w:r>
              <w:r w:rsidRPr="005F5CCC">
                <w:t>发生下列情形的</w:t>
              </w:r>
              <w:r w:rsidRPr="005F5CCC">
                <w:rPr>
                  <w:rFonts w:hint="eastAsia"/>
                </w:rPr>
                <w:t>，本</w:t>
              </w:r>
              <w:r w:rsidRPr="005F5CCC">
                <w:t>公司</w:t>
              </w:r>
              <w:r w:rsidRPr="004E7C8E">
                <w:rPr>
                  <w:rFonts w:hint="eastAsia"/>
                </w:rPr>
                <w:t>重新计量租赁负债，并调整相应的使用权资产，若使用权资产的账面价值已调减至零，但租赁负债仍需进一步调减的，将差额计入当期损益</w:t>
              </w:r>
              <w:r w:rsidRPr="005F5CCC">
                <w:rPr>
                  <w:rFonts w:hint="eastAsia"/>
                </w:rPr>
                <w:t>：</w:t>
              </w:r>
            </w:p>
            <w:p w14:paraId="42CCACDA" w14:textId="77777777" w:rsidR="00AA01A8" w:rsidRDefault="00AA01A8" w:rsidP="00873407">
              <w:pPr>
                <w:pStyle w:val="36"/>
                <w:widowControl/>
                <w:spacing w:line="240" w:lineRule="auto"/>
                <w:ind w:left="0" w:firstLineChars="200" w:firstLine="420"/>
              </w:pPr>
              <w:r>
                <w:rPr>
                  <w:rFonts w:ascii="Arial" w:hAnsi="Arial" w:cs="Arial"/>
                  <w:color w:val="333333"/>
                  <w:shd w:val="clear" w:color="auto" w:fill="FFFFFF"/>
                </w:rPr>
                <w:t>●</w:t>
              </w:r>
              <w:r>
                <w:rPr>
                  <w:rFonts w:ascii="Arial" w:hAnsi="Arial" w:cs="Arial" w:hint="eastAsia"/>
                  <w:color w:val="333333"/>
                  <w:shd w:val="clear" w:color="auto" w:fill="FFFFFF"/>
                </w:rPr>
                <w:t xml:space="preserve"> </w:t>
              </w:r>
              <w:r w:rsidRPr="004E7C8E">
                <w:rPr>
                  <w:rFonts w:hint="eastAsia"/>
                </w:rPr>
                <w:t>当购买选择权、续租选择权或终止选择权的评估结果</w:t>
              </w:r>
              <w:r>
                <w:rPr>
                  <w:rFonts w:hint="eastAsia"/>
                </w:rPr>
                <w:t>发生变化，</w:t>
              </w:r>
              <w:r w:rsidRPr="004E7C8E">
                <w:rPr>
                  <w:rFonts w:hint="eastAsia"/>
                </w:rPr>
                <w:t>或</w:t>
              </w:r>
              <w:r>
                <w:rPr>
                  <w:rFonts w:hint="eastAsia"/>
                </w:rPr>
                <w:t>前述选择权的</w:t>
              </w:r>
              <w:r w:rsidRPr="004E7C8E">
                <w:rPr>
                  <w:rFonts w:hint="eastAsia"/>
                </w:rPr>
                <w:t>实际行权情况</w:t>
              </w:r>
              <w:r>
                <w:rPr>
                  <w:rFonts w:hint="eastAsia"/>
                </w:rPr>
                <w:t>与原评估结果不一致的</w:t>
              </w:r>
              <w:r w:rsidRPr="004E7C8E">
                <w:rPr>
                  <w:rFonts w:hint="eastAsia"/>
                </w:rPr>
                <w:t>，本公司按变动后租赁付款额和修订后的折现率计算的现值重新计量租赁负债；</w:t>
              </w:r>
            </w:p>
            <w:p w14:paraId="41100FF2" w14:textId="77777777" w:rsidR="00AA01A8" w:rsidRDefault="00AA01A8" w:rsidP="00873407">
              <w:pPr>
                <w:pStyle w:val="36"/>
                <w:widowControl/>
                <w:spacing w:line="240" w:lineRule="auto"/>
                <w:ind w:left="0" w:firstLineChars="200" w:firstLine="420"/>
              </w:pPr>
              <w:r>
                <w:rPr>
                  <w:rFonts w:ascii="Arial" w:hAnsi="Arial" w:cs="Arial"/>
                  <w:color w:val="333333"/>
                  <w:shd w:val="clear" w:color="auto" w:fill="FFFFFF"/>
                </w:rPr>
                <w:t>●</w:t>
              </w:r>
              <w:r>
                <w:rPr>
                  <w:rFonts w:ascii="Arial" w:hAnsi="Arial" w:cs="Arial" w:hint="eastAsia"/>
                  <w:color w:val="333333"/>
                  <w:shd w:val="clear" w:color="auto" w:fill="FFFFFF"/>
                </w:rPr>
                <w:t xml:space="preserve"> </w:t>
              </w:r>
              <w:r w:rsidRPr="004E7C8E">
                <w:rPr>
                  <w:rFonts w:hint="eastAsia"/>
                </w:rPr>
                <w:t>当实质固定付款额发生变动、担保余值预计的应付金额发生变动或用于确定租赁付款额的指数或比率发生变动，本公司按照变动后的租赁付款额和原折现率计算的现值重新计量租赁负债。但是，租赁付款额的变动源自浮动利率变动的，使用修订后的折现率计算现值。</w:t>
              </w:r>
            </w:p>
            <w:p w14:paraId="20408E35" w14:textId="77777777" w:rsidR="00AA01A8" w:rsidRPr="005F5CCC" w:rsidRDefault="00AA01A8" w:rsidP="00873407">
              <w:pPr>
                <w:pStyle w:val="36"/>
                <w:widowControl/>
                <w:spacing w:line="240" w:lineRule="auto"/>
                <w:ind w:left="0" w:firstLineChars="200" w:firstLine="420"/>
              </w:pPr>
              <w:r w:rsidRPr="005F5CCC">
                <w:rPr>
                  <w:rFonts w:hint="eastAsia"/>
                </w:rPr>
                <w:t>（</w:t>
              </w:r>
              <w:r w:rsidRPr="005F5CCC">
                <w:rPr>
                  <w:rFonts w:hint="eastAsia"/>
                </w:rPr>
                <w:t>3</w:t>
              </w:r>
              <w:r w:rsidRPr="005F5CCC">
                <w:rPr>
                  <w:rFonts w:hint="eastAsia"/>
                </w:rPr>
                <w:t>）短期租赁和低价值资产租赁</w:t>
              </w:r>
            </w:p>
            <w:p w14:paraId="679C522E" w14:textId="77777777" w:rsidR="00AA01A8" w:rsidRDefault="00AA01A8" w:rsidP="00873407">
              <w:pPr>
                <w:pStyle w:val="36"/>
                <w:widowControl/>
                <w:spacing w:line="240" w:lineRule="auto"/>
                <w:ind w:left="0" w:firstLineChars="200" w:firstLine="420"/>
              </w:pPr>
              <w:r w:rsidRPr="005F5CCC">
                <w:rPr>
                  <w:rFonts w:hint="eastAsia"/>
                </w:rPr>
                <w:t>本</w:t>
              </w:r>
              <w:r w:rsidRPr="005F5CCC">
                <w:t>公司选择对短期租赁和低价值资产租赁不确认使用权资产和租赁负债</w:t>
              </w:r>
              <w:r w:rsidRPr="005F5CCC">
                <w:rPr>
                  <w:rFonts w:hint="eastAsia"/>
                </w:rPr>
                <w:t>，并</w:t>
              </w:r>
              <w:r w:rsidRPr="005F5CCC">
                <w:t>将相关</w:t>
              </w:r>
              <w:r w:rsidRPr="005F5CCC">
                <w:rPr>
                  <w:rFonts w:hint="eastAsia"/>
                </w:rPr>
                <w:t>的</w:t>
              </w:r>
              <w:r w:rsidRPr="005F5CCC">
                <w:t>租赁付款额在租赁期内各个期间按照直线法计入当期损益或相关资产成本</w:t>
              </w:r>
              <w:r w:rsidRPr="005F5CCC">
                <w:rPr>
                  <w:rFonts w:hint="eastAsia"/>
                </w:rPr>
                <w:t>。</w:t>
              </w:r>
              <w:r w:rsidRPr="005F5CCC">
                <w:t>短期租赁</w:t>
              </w:r>
              <w:r w:rsidRPr="005F5CCC">
                <w:rPr>
                  <w:rFonts w:hint="eastAsia"/>
                </w:rPr>
                <w:t>，</w:t>
              </w:r>
              <w:r w:rsidRPr="005F5CCC">
                <w:t>是指在租赁期开始日</w:t>
              </w:r>
              <w:r w:rsidRPr="005F5CCC">
                <w:rPr>
                  <w:rFonts w:hint="eastAsia"/>
                </w:rPr>
                <w:t>，</w:t>
              </w:r>
              <w:r w:rsidRPr="005F5CCC">
                <w:t>租赁期不超过</w:t>
              </w:r>
              <w:r w:rsidRPr="005F5CCC">
                <w:rPr>
                  <w:rFonts w:hint="eastAsia"/>
                </w:rPr>
                <w:t>12</w:t>
              </w:r>
              <w:r w:rsidRPr="005F5CCC">
                <w:rPr>
                  <w:rFonts w:hint="eastAsia"/>
                </w:rPr>
                <w:t>个月且不包含购买选择权的租赁。低价值资产租赁，是指单项租赁资产为全新资产时价值较低的租赁。公司转租或预期转租租赁资产的，原租赁不属于低价值资产租赁。</w:t>
              </w:r>
            </w:p>
            <w:p w14:paraId="7309A120" w14:textId="77777777" w:rsidR="00AA01A8" w:rsidRPr="005F5CCC" w:rsidRDefault="00AA01A8" w:rsidP="00873407">
              <w:pPr>
                <w:pStyle w:val="36"/>
                <w:widowControl/>
                <w:spacing w:line="240" w:lineRule="auto"/>
                <w:ind w:left="0" w:firstLineChars="200" w:firstLine="420"/>
              </w:pPr>
              <w:r w:rsidRPr="005F5CCC">
                <w:rPr>
                  <w:rFonts w:hint="eastAsia"/>
                </w:rPr>
                <w:t>（</w:t>
              </w:r>
              <w:r w:rsidRPr="005F5CCC">
                <w:rPr>
                  <w:rFonts w:hint="eastAsia"/>
                </w:rPr>
                <w:t>4</w:t>
              </w:r>
              <w:r w:rsidRPr="005F5CCC">
                <w:rPr>
                  <w:rFonts w:hint="eastAsia"/>
                </w:rPr>
                <w:t>）租赁变更</w:t>
              </w:r>
            </w:p>
            <w:p w14:paraId="5377307A" w14:textId="77777777" w:rsidR="00AA01A8" w:rsidRPr="005F5CCC" w:rsidRDefault="00AA01A8" w:rsidP="00873407">
              <w:pPr>
                <w:pStyle w:val="36"/>
                <w:widowControl/>
                <w:spacing w:line="240" w:lineRule="auto"/>
                <w:ind w:left="0" w:firstLineChars="200" w:firstLine="420"/>
              </w:pPr>
              <w:r w:rsidRPr="005F5CCC">
                <w:rPr>
                  <w:rFonts w:hint="eastAsia"/>
                </w:rPr>
                <w:t>租赁发生变更且同时符合下列条件的，公司将该租赁变更作为一项单独租赁进行会计处理：</w:t>
              </w:r>
            </w:p>
            <w:p w14:paraId="1E8B88DF" w14:textId="77777777" w:rsidR="00AA01A8" w:rsidRPr="00F1584B" w:rsidRDefault="00AA01A8" w:rsidP="00873407">
              <w:pPr>
                <w:pStyle w:val="36"/>
                <w:widowControl/>
                <w:spacing w:line="240" w:lineRule="auto"/>
                <w:ind w:left="0" w:firstLineChars="200" w:firstLine="420"/>
                <w:jc w:val="left"/>
                <w:rPr>
                  <w:rFonts w:eastAsiaTheme="minorEastAsia"/>
                </w:rPr>
              </w:pPr>
              <w:r>
                <w:rPr>
                  <w:rFonts w:ascii="Arial" w:hAnsi="Arial" w:cs="Arial"/>
                  <w:color w:val="333333"/>
                  <w:shd w:val="clear" w:color="auto" w:fill="FFFFFF"/>
                </w:rPr>
                <w:t>●</w:t>
              </w:r>
              <w:r>
                <w:rPr>
                  <w:rFonts w:ascii="Arial" w:hAnsi="Arial" w:cs="Arial" w:hint="eastAsia"/>
                  <w:color w:val="333333"/>
                  <w:shd w:val="clear" w:color="auto" w:fill="FFFFFF"/>
                </w:rPr>
                <w:t xml:space="preserve"> </w:t>
              </w:r>
              <w:r w:rsidRPr="00F1584B">
                <w:rPr>
                  <w:rFonts w:eastAsiaTheme="minorEastAsia" w:hint="eastAsia"/>
                </w:rPr>
                <w:t>该租赁变更通过增加一项或多项租赁资产的使用权而扩大了租赁范围；</w:t>
              </w:r>
            </w:p>
            <w:p w14:paraId="6A0E909A" w14:textId="77777777" w:rsidR="00AA01A8" w:rsidRDefault="00AA01A8" w:rsidP="00873407">
              <w:pPr>
                <w:pStyle w:val="36"/>
                <w:widowControl/>
                <w:spacing w:line="240" w:lineRule="auto"/>
                <w:ind w:left="0" w:firstLineChars="200" w:firstLine="420"/>
                <w:jc w:val="left"/>
              </w:pPr>
              <w:r>
                <w:rPr>
                  <w:rFonts w:ascii="Arial" w:hAnsi="Arial" w:cs="Arial"/>
                  <w:color w:val="333333"/>
                  <w:shd w:val="clear" w:color="auto" w:fill="FFFFFF"/>
                </w:rPr>
                <w:t>●</w:t>
              </w:r>
              <w:r>
                <w:rPr>
                  <w:rFonts w:ascii="Arial" w:hAnsi="Arial" w:cs="Arial" w:hint="eastAsia"/>
                  <w:color w:val="333333"/>
                  <w:shd w:val="clear" w:color="auto" w:fill="FFFFFF"/>
                </w:rPr>
                <w:t xml:space="preserve"> </w:t>
              </w:r>
              <w:r w:rsidRPr="00F1584B">
                <w:rPr>
                  <w:rFonts w:eastAsiaTheme="minorEastAsia" w:hint="eastAsia"/>
                </w:rPr>
                <w:t>增加的对价与租赁范围扩大部分的单独价格按该合同情况调整后的金额相当。</w:t>
              </w:r>
            </w:p>
            <w:p w14:paraId="4BCE499F" w14:textId="77777777" w:rsidR="00AA01A8" w:rsidRPr="00144FBC" w:rsidRDefault="00AA01A8" w:rsidP="00873407">
              <w:pPr>
                <w:pStyle w:val="36"/>
                <w:widowControl/>
                <w:spacing w:line="240" w:lineRule="auto"/>
                <w:ind w:left="0" w:firstLineChars="200" w:firstLine="420"/>
              </w:pPr>
              <w:r w:rsidRPr="005F5CCC">
                <w:rPr>
                  <w:rFonts w:hint="eastAsia"/>
                </w:rPr>
                <w:t>租赁</w:t>
              </w:r>
              <w:r w:rsidRPr="00144FBC">
                <w:rPr>
                  <w:rFonts w:hint="eastAsia"/>
                </w:rPr>
                <w:t>变更未作为一项单独租赁进行会计处理的，在租赁变更生效日，公司重新分摊变更后合同的对价，重新确定租赁期，并按照变更后租赁付款额和修订后的折现率计算的现值重新计量租赁负债。</w:t>
              </w:r>
            </w:p>
            <w:p w14:paraId="43EB4542" w14:textId="77777777" w:rsidR="00AA01A8" w:rsidRDefault="00AA01A8" w:rsidP="00873407">
              <w:pPr>
                <w:pStyle w:val="36"/>
                <w:widowControl/>
                <w:spacing w:line="240" w:lineRule="auto"/>
                <w:ind w:left="0" w:firstLineChars="200" w:firstLine="420"/>
              </w:pPr>
              <w:r w:rsidRPr="00144FBC">
                <w:rPr>
                  <w:rFonts w:hint="eastAsia"/>
                </w:rPr>
                <w:t>租赁变更导致租赁范围缩小或租赁期缩短的，本公司相应调减使用权资产的账面价值，并将部分终止或完全终止租赁的相关利得或损失计入当期损益。其他租赁变更导致租赁负债重新计量的，本公司相应调整使用权资产的账面</w:t>
              </w:r>
              <w:r w:rsidRPr="004E7C8E">
                <w:rPr>
                  <w:rFonts w:hint="eastAsia"/>
                </w:rPr>
                <w:t>价值。</w:t>
              </w:r>
            </w:p>
            <w:p w14:paraId="33CCCF6B" w14:textId="77777777" w:rsidR="00AA01A8" w:rsidRDefault="00AA01A8" w:rsidP="00873407">
              <w:pPr>
                <w:pStyle w:val="30"/>
                <w:widowControl/>
              </w:pPr>
              <w:r>
                <w:rPr>
                  <w:rFonts w:hint="eastAsia"/>
                  <w:b w:val="0"/>
                </w:rPr>
                <w:t>2</w:t>
              </w:r>
              <w:r>
                <w:rPr>
                  <w:rFonts w:hint="eastAsia"/>
                  <w:b w:val="0"/>
                </w:rPr>
                <w:t>、</w:t>
              </w:r>
              <w:r>
                <w:rPr>
                  <w:rFonts w:hint="eastAsia"/>
                </w:rPr>
                <w:t>本公司</w:t>
              </w:r>
              <w:r>
                <w:t>作为出租人</w:t>
              </w:r>
            </w:p>
            <w:p w14:paraId="533DF890" w14:textId="77777777" w:rsidR="00AA01A8" w:rsidRPr="00144FBC" w:rsidRDefault="00AA01A8" w:rsidP="00873407">
              <w:pPr>
                <w:pStyle w:val="36"/>
                <w:widowControl/>
                <w:spacing w:line="240" w:lineRule="auto"/>
                <w:ind w:left="0" w:firstLineChars="200" w:firstLine="420"/>
              </w:pPr>
              <w:r w:rsidRPr="005F5CCC">
                <w:rPr>
                  <w:rFonts w:hint="eastAsia"/>
                </w:rPr>
                <w:t>在租赁开始日，本公司将租赁分为融资租赁和经营租赁。融资租赁，是指无论所有权最终是否转移，但实质上转移了与租赁资产所有权有关的几乎全部风险和报酬的租赁。经营租赁，是指除融资租赁以外的其他租赁。本公司作为转租出租人时，基于原租赁产生的使用权资产对转租赁进行分类。</w:t>
              </w:r>
            </w:p>
            <w:p w14:paraId="0B758B1A" w14:textId="77777777" w:rsidR="00AA01A8" w:rsidRPr="005F5CCC" w:rsidRDefault="00AA01A8" w:rsidP="00873407">
              <w:pPr>
                <w:pStyle w:val="36"/>
                <w:widowControl/>
                <w:spacing w:line="240" w:lineRule="auto"/>
                <w:ind w:left="0" w:firstLineChars="200" w:firstLine="420"/>
              </w:pPr>
              <w:r w:rsidRPr="005F5CCC">
                <w:rPr>
                  <w:rFonts w:hint="eastAsia"/>
                </w:rPr>
                <w:t>（</w:t>
              </w:r>
              <w:r w:rsidRPr="005F5CCC">
                <w:rPr>
                  <w:rFonts w:hint="eastAsia"/>
                </w:rPr>
                <w:t>1</w:t>
              </w:r>
              <w:r w:rsidRPr="005F5CCC">
                <w:rPr>
                  <w:rFonts w:hint="eastAsia"/>
                </w:rPr>
                <w:t>）</w:t>
              </w:r>
              <w:r w:rsidRPr="005F5CCC">
                <w:t>经营租赁会计处理</w:t>
              </w:r>
            </w:p>
            <w:p w14:paraId="37660F4E" w14:textId="77777777" w:rsidR="00AA01A8" w:rsidRPr="00144FBC" w:rsidRDefault="00AA01A8" w:rsidP="00873407">
              <w:pPr>
                <w:pStyle w:val="36"/>
                <w:widowControl/>
                <w:spacing w:line="240" w:lineRule="auto"/>
                <w:ind w:left="0" w:firstLineChars="200" w:firstLine="420"/>
              </w:pPr>
              <w:r w:rsidRPr="005F5CCC">
                <w:rPr>
                  <w:rFonts w:hint="eastAsia"/>
                </w:rPr>
                <w:t>经营租赁的</w:t>
              </w:r>
              <w:proofErr w:type="gramStart"/>
              <w:r w:rsidRPr="005F5CCC">
                <w:rPr>
                  <w:rFonts w:hint="eastAsia"/>
                </w:rPr>
                <w:t>租赁收</w:t>
              </w:r>
              <w:proofErr w:type="gramEnd"/>
              <w:r w:rsidRPr="005F5CCC">
                <w:rPr>
                  <w:rFonts w:hint="eastAsia"/>
                </w:rPr>
                <w:t>款额在租赁期内各个期间按照直线法确认为租金收入。本公司将发生的与经营租赁有关的初始直接费用予以资本化，在租赁期内按照与租</w:t>
              </w:r>
              <w:r w:rsidRPr="005F5CCC">
                <w:t>金</w:t>
              </w:r>
              <w:r w:rsidRPr="005F5CCC">
                <w:rPr>
                  <w:rFonts w:hint="eastAsia"/>
                </w:rPr>
                <w:t>收入确认相同的基础分</w:t>
              </w:r>
              <w:r w:rsidRPr="005F5CCC">
                <w:t>摊</w:t>
              </w:r>
              <w:r w:rsidRPr="005F5CCC">
                <w:rPr>
                  <w:rFonts w:hint="eastAsia"/>
                </w:rPr>
                <w:t>计入当期</w:t>
              </w:r>
              <w:r w:rsidRPr="005F5CCC">
                <w:t>损益</w:t>
              </w:r>
              <w:r w:rsidRPr="005F5CCC">
                <w:rPr>
                  <w:rFonts w:hint="eastAsia"/>
                </w:rPr>
                <w:t>。未计入</w:t>
              </w:r>
              <w:proofErr w:type="gramStart"/>
              <w:r w:rsidRPr="005F5CCC">
                <w:rPr>
                  <w:rFonts w:hint="eastAsia"/>
                </w:rPr>
                <w:t>租赁收</w:t>
              </w:r>
              <w:proofErr w:type="gramEnd"/>
              <w:r w:rsidRPr="005F5CCC">
                <w:rPr>
                  <w:rFonts w:hint="eastAsia"/>
                </w:rPr>
                <w:t>款额的可变租赁付款额在实际发生时计入当期损益。</w:t>
              </w:r>
              <w:r>
                <w:rPr>
                  <w:rFonts w:hint="eastAsia"/>
                </w:rPr>
                <w:t>经营租赁发生变更的，公司自变更生效日起将其作为一项新租赁进行会计处理，与变更前租赁有关的预收或应收</w:t>
              </w:r>
              <w:proofErr w:type="gramStart"/>
              <w:r>
                <w:rPr>
                  <w:rFonts w:hint="eastAsia"/>
                </w:rPr>
                <w:t>租赁收</w:t>
              </w:r>
              <w:proofErr w:type="gramEnd"/>
              <w:r>
                <w:rPr>
                  <w:rFonts w:hint="eastAsia"/>
                </w:rPr>
                <w:t>款额视为新租赁的收款额。</w:t>
              </w:r>
            </w:p>
            <w:p w14:paraId="6165F947" w14:textId="77777777" w:rsidR="00AA01A8" w:rsidRPr="005F5CCC" w:rsidRDefault="00AA01A8" w:rsidP="00873407">
              <w:pPr>
                <w:pStyle w:val="36"/>
                <w:widowControl/>
                <w:spacing w:line="240" w:lineRule="auto"/>
                <w:ind w:left="0" w:firstLineChars="200" w:firstLine="420"/>
              </w:pPr>
              <w:r w:rsidRPr="005F5CCC">
                <w:rPr>
                  <w:rFonts w:hint="eastAsia"/>
                </w:rPr>
                <w:t>（</w:t>
              </w:r>
              <w:r w:rsidRPr="005F5CCC">
                <w:rPr>
                  <w:rFonts w:hint="eastAsia"/>
                </w:rPr>
                <w:t>2</w:t>
              </w:r>
              <w:r w:rsidRPr="005F5CCC">
                <w:rPr>
                  <w:rFonts w:hint="eastAsia"/>
                </w:rPr>
                <w:t>）融资租赁会计处理</w:t>
              </w:r>
            </w:p>
            <w:p w14:paraId="2018FFBF" w14:textId="77777777" w:rsidR="00AA01A8" w:rsidRDefault="00AA01A8" w:rsidP="00873407">
              <w:pPr>
                <w:pStyle w:val="36"/>
                <w:widowControl/>
                <w:spacing w:line="240" w:lineRule="auto"/>
                <w:ind w:left="0" w:firstLineChars="200" w:firstLine="420"/>
              </w:pPr>
              <w:r w:rsidRPr="005F5CCC">
                <w:t>在租赁开始日，</w:t>
              </w:r>
              <w:r w:rsidRPr="005F5CCC">
                <w:rPr>
                  <w:rFonts w:hint="eastAsia"/>
                </w:rPr>
                <w:t>本</w:t>
              </w:r>
              <w:r w:rsidRPr="005F5CCC">
                <w:t>公司对融资租赁确认应收融资租赁款，并终止确认融资租赁资产</w:t>
              </w:r>
              <w:r w:rsidRPr="005F5CCC">
                <w:rPr>
                  <w:rFonts w:hint="eastAsia"/>
                </w:rPr>
                <w:t>。本公司对应收融资租赁款进行初始计量时，将租赁投资净额作为应收融资租赁款的入账价值。租赁投资净额为未担保余值和租赁期开始日尚未收到的</w:t>
              </w:r>
              <w:proofErr w:type="gramStart"/>
              <w:r w:rsidRPr="005F5CCC">
                <w:rPr>
                  <w:rFonts w:hint="eastAsia"/>
                </w:rPr>
                <w:t>租赁收</w:t>
              </w:r>
              <w:proofErr w:type="gramEnd"/>
              <w:r w:rsidRPr="005F5CCC">
                <w:rPr>
                  <w:rFonts w:hint="eastAsia"/>
                </w:rPr>
                <w:t>款额按照租赁内含利率折现的现值之</w:t>
              </w:r>
              <w:proofErr w:type="gramStart"/>
              <w:r w:rsidRPr="005F5CCC">
                <w:rPr>
                  <w:rFonts w:hint="eastAsia"/>
                </w:rPr>
                <w:t>和</w:t>
              </w:r>
              <w:proofErr w:type="gramEnd"/>
              <w:r w:rsidRPr="005F5CCC">
                <w:rPr>
                  <w:rFonts w:hint="eastAsia"/>
                </w:rPr>
                <w:t>。</w:t>
              </w:r>
            </w:p>
            <w:p w14:paraId="7A180BE3" w14:textId="77777777" w:rsidR="00AA01A8" w:rsidRDefault="00AA01A8" w:rsidP="00873407">
              <w:pPr>
                <w:pStyle w:val="36"/>
                <w:widowControl/>
                <w:spacing w:line="240" w:lineRule="auto"/>
                <w:ind w:left="0" w:firstLineChars="200" w:firstLine="420"/>
              </w:pPr>
              <w:r w:rsidRPr="005F5CCC">
                <w:rPr>
                  <w:rFonts w:hint="eastAsia"/>
                </w:rPr>
                <w:lastRenderedPageBreak/>
                <w:t>本公司按照固定的周期性利率计算并确认租赁期内各个期间的利息收入。应收融资租赁款的终止确认和减值按照本附注</w:t>
              </w:r>
              <w:r w:rsidRPr="00F522C5">
                <w:rPr>
                  <w:rFonts w:ascii="宋体" w:hAnsi="宋体" w:hint="eastAsia"/>
                </w:rPr>
                <w:t>“</w:t>
              </w:r>
              <w:r w:rsidRPr="005F5CCC">
                <w:rPr>
                  <w:rFonts w:hint="eastAsia"/>
                </w:rPr>
                <w:t>三、（</w:t>
              </w:r>
              <w:r>
                <w:rPr>
                  <w:rFonts w:hint="eastAsia"/>
                </w:rPr>
                <w:t>十</w:t>
              </w:r>
              <w:r w:rsidRPr="005F5CCC">
                <w:rPr>
                  <w:rFonts w:hint="eastAsia"/>
                </w:rPr>
                <w:t>）金融工具</w:t>
              </w:r>
              <w:r w:rsidRPr="00F522C5">
                <w:rPr>
                  <w:rFonts w:ascii="宋体" w:hAnsi="宋体" w:hint="eastAsia"/>
                </w:rPr>
                <w:t>”</w:t>
              </w:r>
              <w:r w:rsidRPr="005F5CCC">
                <w:rPr>
                  <w:rFonts w:hint="eastAsia"/>
                </w:rPr>
                <w:t>进行会计处理。</w:t>
              </w:r>
            </w:p>
            <w:p w14:paraId="078D0AF0" w14:textId="77777777" w:rsidR="00AA01A8" w:rsidRDefault="00AA01A8" w:rsidP="00873407">
              <w:pPr>
                <w:pStyle w:val="36"/>
                <w:widowControl/>
                <w:spacing w:line="240" w:lineRule="auto"/>
                <w:ind w:left="0" w:firstLineChars="200" w:firstLine="420"/>
              </w:pPr>
              <w:r w:rsidRPr="005F5CCC">
                <w:rPr>
                  <w:rFonts w:hint="eastAsia"/>
                </w:rPr>
                <w:t>未纳入租赁投资净额计量的可变租赁付款额在实际发生时计入当期损益。</w:t>
              </w:r>
            </w:p>
            <w:p w14:paraId="48E95C40" w14:textId="77777777" w:rsidR="00AA01A8" w:rsidRDefault="00AA01A8" w:rsidP="00873407">
              <w:pPr>
                <w:pStyle w:val="36"/>
                <w:widowControl/>
                <w:spacing w:line="240" w:lineRule="auto"/>
                <w:ind w:left="0" w:firstLineChars="200" w:firstLine="420"/>
              </w:pPr>
              <w:r>
                <w:rPr>
                  <w:rFonts w:hint="eastAsia"/>
                </w:rPr>
                <w:t>融资租赁发生变更且同时符合下列条件的，本公司将该变更作为一项单独租赁进行会计处理：</w:t>
              </w:r>
            </w:p>
            <w:p w14:paraId="3B84CC88" w14:textId="77777777" w:rsidR="00AA01A8" w:rsidRDefault="00AA01A8" w:rsidP="00873407">
              <w:pPr>
                <w:pStyle w:val="36"/>
                <w:widowControl/>
                <w:spacing w:line="240" w:lineRule="auto"/>
                <w:ind w:left="0" w:firstLineChars="200" w:firstLine="420"/>
              </w:pPr>
              <w:r>
                <w:rPr>
                  <w:rFonts w:ascii="Arial" w:hAnsi="Arial" w:cs="Arial"/>
                  <w:color w:val="333333"/>
                  <w:shd w:val="clear" w:color="auto" w:fill="FFFFFF"/>
                </w:rPr>
                <w:t>●</w:t>
              </w:r>
              <w:r>
                <w:rPr>
                  <w:rFonts w:ascii="Arial" w:hAnsi="Arial" w:cs="Arial" w:hint="eastAsia"/>
                  <w:color w:val="333333"/>
                  <w:shd w:val="clear" w:color="auto" w:fill="FFFFFF"/>
                </w:rPr>
                <w:t xml:space="preserve"> </w:t>
              </w:r>
              <w:r>
                <w:rPr>
                  <w:rFonts w:hint="eastAsia"/>
                </w:rPr>
                <w:t>该变更通过增加一项或多项租赁资产的使用权而扩大了租赁范围；</w:t>
              </w:r>
            </w:p>
            <w:p w14:paraId="70A7499B" w14:textId="77777777" w:rsidR="00AA01A8" w:rsidRDefault="00AA01A8" w:rsidP="00873407">
              <w:pPr>
                <w:pStyle w:val="36"/>
                <w:widowControl/>
                <w:spacing w:line="240" w:lineRule="auto"/>
                <w:ind w:left="0" w:firstLineChars="200" w:firstLine="420"/>
              </w:pPr>
              <w:r>
                <w:rPr>
                  <w:rFonts w:ascii="Arial" w:hAnsi="Arial" w:cs="Arial"/>
                  <w:color w:val="333333"/>
                  <w:shd w:val="clear" w:color="auto" w:fill="FFFFFF"/>
                </w:rPr>
                <w:t>●</w:t>
              </w:r>
              <w:r>
                <w:rPr>
                  <w:rFonts w:ascii="Arial" w:hAnsi="Arial" w:cs="Arial" w:hint="eastAsia"/>
                  <w:color w:val="333333"/>
                  <w:shd w:val="clear" w:color="auto" w:fill="FFFFFF"/>
                </w:rPr>
                <w:t xml:space="preserve"> </w:t>
              </w:r>
              <w:r>
                <w:rPr>
                  <w:rFonts w:hint="eastAsia"/>
                </w:rPr>
                <w:t>增加的对价与租赁范围扩大部分的单独价格按该合同情况调整后的金额相当。</w:t>
              </w:r>
            </w:p>
            <w:p w14:paraId="5CBFB518" w14:textId="77777777" w:rsidR="00AA01A8" w:rsidRDefault="00AA01A8" w:rsidP="00873407">
              <w:pPr>
                <w:pStyle w:val="36"/>
                <w:widowControl/>
                <w:spacing w:line="240" w:lineRule="auto"/>
                <w:ind w:left="0" w:firstLineChars="200" w:firstLine="420"/>
              </w:pPr>
              <w:r>
                <w:rPr>
                  <w:rFonts w:ascii="Arial" w:hAnsi="Arial" w:cs="Arial"/>
                  <w:color w:val="333333"/>
                  <w:shd w:val="clear" w:color="auto" w:fill="FFFFFF"/>
                </w:rPr>
                <w:t>●</w:t>
              </w:r>
              <w:r>
                <w:rPr>
                  <w:rFonts w:ascii="Arial" w:hAnsi="Arial" w:cs="Arial" w:hint="eastAsia"/>
                  <w:color w:val="333333"/>
                  <w:shd w:val="clear" w:color="auto" w:fill="FFFFFF"/>
                </w:rPr>
                <w:t xml:space="preserve"> </w:t>
              </w:r>
              <w:r>
                <w:rPr>
                  <w:rFonts w:hint="eastAsia"/>
                </w:rPr>
                <w:t>融资租赁的变更未作为一项单独租赁进行会计处理的，本公司分别下列情形对变更后的租赁进行处理：</w:t>
              </w:r>
            </w:p>
            <w:p w14:paraId="4193483D" w14:textId="77777777" w:rsidR="00AA01A8" w:rsidRDefault="00AA01A8" w:rsidP="00873407">
              <w:pPr>
                <w:pStyle w:val="36"/>
                <w:widowControl/>
                <w:spacing w:line="240" w:lineRule="auto"/>
                <w:ind w:left="0" w:firstLineChars="200" w:firstLine="420"/>
              </w:pPr>
              <w:r>
                <w:rPr>
                  <w:rFonts w:ascii="Arial" w:hAnsi="Arial" w:cs="Arial"/>
                  <w:color w:val="333333"/>
                  <w:shd w:val="clear" w:color="auto" w:fill="FFFFFF"/>
                </w:rPr>
                <w:t>●</w:t>
              </w:r>
              <w:r>
                <w:rPr>
                  <w:rFonts w:ascii="Arial" w:hAnsi="Arial" w:cs="Arial" w:hint="eastAsia"/>
                  <w:color w:val="333333"/>
                  <w:shd w:val="clear" w:color="auto" w:fill="FFFFFF"/>
                </w:rPr>
                <w:t xml:space="preserve"> </w:t>
              </w:r>
              <w:r>
                <w:rPr>
                  <w:rFonts w:hint="eastAsia"/>
                </w:rPr>
                <w:t>假如变更在租赁开始日生效，该租赁会被分类为经营租赁的，本公司自租赁变更生效日开始将其作为一项新租赁进行会计处理，并以租赁变更生效日前的租赁投资净额作为租赁资产的账面价值；</w:t>
              </w:r>
            </w:p>
            <w:p w14:paraId="4A4722ED" w14:textId="77777777" w:rsidR="00AA01A8" w:rsidRDefault="00AA01A8" w:rsidP="00873407">
              <w:pPr>
                <w:pStyle w:val="36"/>
                <w:widowControl/>
                <w:spacing w:line="240" w:lineRule="auto"/>
                <w:ind w:left="0"/>
              </w:pPr>
              <w:r>
                <w:rPr>
                  <w:rFonts w:ascii="Arial" w:hAnsi="Arial" w:cs="Arial"/>
                  <w:color w:val="333333"/>
                  <w:shd w:val="clear" w:color="auto" w:fill="FFFFFF"/>
                </w:rPr>
                <w:t>●</w:t>
              </w:r>
              <w:r>
                <w:rPr>
                  <w:rFonts w:ascii="Arial" w:hAnsi="Arial" w:cs="Arial" w:hint="eastAsia"/>
                  <w:color w:val="333333"/>
                  <w:shd w:val="clear" w:color="auto" w:fill="FFFFFF"/>
                </w:rPr>
                <w:t xml:space="preserve"> </w:t>
              </w:r>
              <w:r>
                <w:rPr>
                  <w:rFonts w:hint="eastAsia"/>
                </w:rPr>
                <w:t>假如变更在租赁开始日生效，该租赁会被分类为融资租赁的，本公司按照本附注</w:t>
              </w:r>
              <w:r w:rsidRPr="00F522C5">
                <w:rPr>
                  <w:rFonts w:ascii="宋体" w:hAnsi="宋体" w:hint="eastAsia"/>
                </w:rPr>
                <w:t>“</w:t>
              </w:r>
              <w:r>
                <w:rPr>
                  <w:rFonts w:hint="eastAsia"/>
                </w:rPr>
                <w:t>三、（十）金融工具</w:t>
              </w:r>
              <w:r w:rsidRPr="00F522C5">
                <w:rPr>
                  <w:rFonts w:ascii="宋体" w:hAnsi="宋体" w:hint="eastAsia"/>
                </w:rPr>
                <w:t>”</w:t>
              </w:r>
              <w:r>
                <w:rPr>
                  <w:rFonts w:hint="eastAsia"/>
                </w:rPr>
                <w:t>关于修改或重新议定合同的政策进行会计处理。</w:t>
              </w:r>
            </w:p>
            <w:p w14:paraId="2613C4FA" w14:textId="77777777" w:rsidR="00AA01A8" w:rsidRDefault="00AA01A8" w:rsidP="00873407">
              <w:pPr>
                <w:pStyle w:val="30"/>
                <w:widowControl/>
              </w:pPr>
              <w:r>
                <w:rPr>
                  <w:rFonts w:hint="eastAsia"/>
                  <w:b w:val="0"/>
                </w:rPr>
                <w:t>3</w:t>
              </w:r>
              <w:r>
                <w:rPr>
                  <w:rFonts w:hint="eastAsia"/>
                  <w:b w:val="0"/>
                </w:rPr>
                <w:t>、</w:t>
              </w:r>
              <w:r>
                <w:t>售后租回交易</w:t>
              </w:r>
            </w:p>
            <w:p w14:paraId="5F786D5B" w14:textId="77777777" w:rsidR="00AA01A8" w:rsidRDefault="00AA01A8" w:rsidP="00873407">
              <w:pPr>
                <w:pStyle w:val="36"/>
                <w:widowControl/>
                <w:spacing w:line="240" w:lineRule="auto"/>
                <w:ind w:left="0" w:firstLineChars="200" w:firstLine="420"/>
              </w:pPr>
              <w:r w:rsidRPr="005F5CCC">
                <w:t>公司按照</w:t>
              </w:r>
              <w:r w:rsidRPr="005F5CCC">
                <w:rPr>
                  <w:rFonts w:hint="eastAsia"/>
                </w:rPr>
                <w:t>本附注</w:t>
              </w:r>
              <w:r w:rsidRPr="00F522C5">
                <w:rPr>
                  <w:rFonts w:ascii="宋体" w:hAnsi="宋体" w:hint="eastAsia"/>
                </w:rPr>
                <w:t>“</w:t>
              </w:r>
              <w:r w:rsidRPr="005F5CCC">
                <w:rPr>
                  <w:rFonts w:hint="eastAsia"/>
                </w:rPr>
                <w:t>三、（</w:t>
              </w:r>
              <w:r>
                <w:rPr>
                  <w:rFonts w:hint="eastAsia"/>
                </w:rPr>
                <w:t>二十三</w:t>
              </w:r>
              <w:r w:rsidRPr="005F5CCC">
                <w:rPr>
                  <w:rFonts w:hint="eastAsia"/>
                </w:rPr>
                <w:t>）收入</w:t>
              </w:r>
              <w:r w:rsidRPr="00F522C5">
                <w:rPr>
                  <w:rFonts w:ascii="宋体" w:hAnsi="宋体" w:hint="eastAsia"/>
                </w:rPr>
                <w:t>”</w:t>
              </w:r>
              <w:r w:rsidRPr="005F5CCC">
                <w:rPr>
                  <w:rFonts w:hint="eastAsia"/>
                </w:rPr>
                <w:t>所述原则评估确定售后租回交易中的资产转让是否属于销售。</w:t>
              </w:r>
            </w:p>
            <w:p w14:paraId="2A08214A" w14:textId="77777777" w:rsidR="00AA01A8" w:rsidRPr="005F5CCC" w:rsidRDefault="00AA01A8" w:rsidP="00873407">
              <w:pPr>
                <w:pStyle w:val="36"/>
                <w:widowControl/>
                <w:spacing w:line="240" w:lineRule="auto"/>
                <w:ind w:left="0" w:firstLineChars="200" w:firstLine="420"/>
              </w:pPr>
              <w:r w:rsidRPr="005F5CCC">
                <w:rPr>
                  <w:rFonts w:hint="eastAsia"/>
                </w:rPr>
                <w:t>（</w:t>
              </w:r>
              <w:r w:rsidRPr="005F5CCC">
                <w:rPr>
                  <w:rFonts w:hint="eastAsia"/>
                </w:rPr>
                <w:t>1</w:t>
              </w:r>
              <w:r w:rsidRPr="005F5CCC">
                <w:rPr>
                  <w:rFonts w:hint="eastAsia"/>
                </w:rPr>
                <w:t>）</w:t>
              </w:r>
              <w:r w:rsidRPr="005F5CCC">
                <w:t>作为</w:t>
              </w:r>
              <w:r w:rsidRPr="005F5CCC">
                <w:rPr>
                  <w:rFonts w:hint="eastAsia"/>
                </w:rPr>
                <w:t>承租人</w:t>
              </w:r>
            </w:p>
            <w:p w14:paraId="14F1D692" w14:textId="77777777" w:rsidR="00AA01A8" w:rsidRPr="005F5CCC" w:rsidRDefault="00AA01A8" w:rsidP="00873407">
              <w:pPr>
                <w:pStyle w:val="36"/>
                <w:widowControl/>
                <w:spacing w:line="240" w:lineRule="auto"/>
                <w:ind w:left="0" w:firstLineChars="200" w:firstLine="420"/>
              </w:pPr>
              <w:r w:rsidRPr="005F5CCC">
                <w:t>售后租回交易中的资产转让</w:t>
              </w:r>
              <w:r w:rsidRPr="005F5CCC">
                <w:rPr>
                  <w:rFonts w:hint="eastAsia"/>
                </w:rPr>
                <w:t>属于</w:t>
              </w:r>
              <w:r w:rsidRPr="005F5CCC">
                <w:t>销售的</w:t>
              </w:r>
              <w:r w:rsidRPr="005F5CCC">
                <w:rPr>
                  <w:rFonts w:hint="eastAsia"/>
                </w:rPr>
                <w:t>，公司作为承租人按原资产账面价值中与租回获得的使用权有关的部分，计量售后租回所形成的使用权资产，并仅就转让至出租人的权利确认相关利得或损失；售后租回交易中的资产转让不属于销售的，公司作为承租人继续确认被转让资产，同时确认一项与转让收入等额的金融负债。金融负债的会计处理详见本附注</w:t>
              </w:r>
              <w:r w:rsidRPr="00F522C5">
                <w:rPr>
                  <w:rFonts w:ascii="宋体" w:hAnsi="宋体" w:hint="eastAsia"/>
                </w:rPr>
                <w:t>“</w:t>
              </w:r>
              <w:r w:rsidRPr="005F5CCC">
                <w:rPr>
                  <w:rFonts w:hint="eastAsia"/>
                </w:rPr>
                <w:t>三、（</w:t>
              </w:r>
              <w:r>
                <w:rPr>
                  <w:rFonts w:hint="eastAsia"/>
                </w:rPr>
                <w:t>十</w:t>
              </w:r>
              <w:r w:rsidRPr="005F5CCC">
                <w:rPr>
                  <w:rFonts w:hint="eastAsia"/>
                </w:rPr>
                <w:t>）金融工具</w:t>
              </w:r>
              <w:r w:rsidRPr="00F522C5">
                <w:rPr>
                  <w:rFonts w:ascii="宋体" w:hAnsi="宋体" w:hint="eastAsia"/>
                </w:rPr>
                <w:t>”</w:t>
              </w:r>
              <w:r w:rsidRPr="005F5CCC">
                <w:rPr>
                  <w:rFonts w:hint="eastAsia"/>
                </w:rPr>
                <w:t>。</w:t>
              </w:r>
            </w:p>
            <w:p w14:paraId="1CC16BD8" w14:textId="77777777" w:rsidR="00AA01A8" w:rsidRPr="005F5CCC" w:rsidRDefault="00AA01A8" w:rsidP="00873407">
              <w:pPr>
                <w:pStyle w:val="36"/>
                <w:keepNext/>
                <w:widowControl/>
                <w:spacing w:line="240" w:lineRule="auto"/>
                <w:ind w:left="0" w:firstLineChars="200" w:firstLine="420"/>
              </w:pPr>
              <w:r w:rsidRPr="005F5CCC">
                <w:rPr>
                  <w:rFonts w:hint="eastAsia"/>
                </w:rPr>
                <w:t>（</w:t>
              </w:r>
              <w:r w:rsidRPr="005F5CCC">
                <w:rPr>
                  <w:rFonts w:hint="eastAsia"/>
                </w:rPr>
                <w:t>2</w:t>
              </w:r>
              <w:r w:rsidRPr="005F5CCC">
                <w:rPr>
                  <w:rFonts w:hint="eastAsia"/>
                </w:rPr>
                <w:t>）</w:t>
              </w:r>
              <w:r w:rsidRPr="005F5CCC">
                <w:t>作为出租人</w:t>
              </w:r>
            </w:p>
            <w:p w14:paraId="4352F7EA" w14:textId="77777777" w:rsidR="00AA01A8" w:rsidRDefault="00AA01A8" w:rsidP="00873407">
              <w:pPr>
                <w:pStyle w:val="36"/>
                <w:widowControl/>
                <w:spacing w:line="240" w:lineRule="auto"/>
                <w:ind w:left="0" w:firstLineChars="200" w:firstLine="420"/>
              </w:pPr>
              <w:r w:rsidRPr="005F5CCC">
                <w:t>售后租回交易中的资产转让</w:t>
              </w:r>
              <w:r w:rsidRPr="005F5CCC">
                <w:rPr>
                  <w:rFonts w:hint="eastAsia"/>
                </w:rPr>
                <w:t>属于</w:t>
              </w:r>
              <w:r w:rsidRPr="005F5CCC">
                <w:t>销售的</w:t>
              </w:r>
              <w:r w:rsidRPr="005F5CCC">
                <w:rPr>
                  <w:rFonts w:hint="eastAsia"/>
                </w:rPr>
                <w:t>，公司作为出租人对资产购买进行会计处理，并根据前述</w:t>
              </w:r>
              <w:r w:rsidRPr="00F522C5">
                <w:rPr>
                  <w:rFonts w:ascii="宋体" w:hAnsi="宋体" w:hint="eastAsia"/>
                </w:rPr>
                <w:t>“</w:t>
              </w:r>
              <w:r w:rsidRPr="005F5CCC">
                <w:rPr>
                  <w:rFonts w:hint="eastAsia"/>
                </w:rPr>
                <w:t>2</w:t>
              </w:r>
              <w:r w:rsidRPr="005F5CCC">
                <w:rPr>
                  <w:rFonts w:hint="eastAsia"/>
                </w:rPr>
                <w:t>、本公司作为出租人</w:t>
              </w:r>
              <w:r w:rsidRPr="00F522C5">
                <w:rPr>
                  <w:rFonts w:ascii="宋体" w:hAnsi="宋体" w:hint="eastAsia"/>
                </w:rPr>
                <w:t>”</w:t>
              </w:r>
              <w:r w:rsidRPr="005F5CCC">
                <w:rPr>
                  <w:rFonts w:hint="eastAsia"/>
                </w:rPr>
                <w:t>的政策对资产出租进行会计处理；售后租回交易中的资产转让不属于销售的，公司作为出租人不确认被转让资产，但确认一项与转让收入等额的金融资产。金融资产的会计处理详见本附注</w:t>
              </w:r>
              <w:r w:rsidRPr="00F522C5">
                <w:rPr>
                  <w:rFonts w:ascii="宋体" w:hAnsi="宋体" w:hint="eastAsia"/>
                </w:rPr>
                <w:t>“</w:t>
              </w:r>
              <w:r w:rsidRPr="005F5CCC">
                <w:rPr>
                  <w:rFonts w:hint="eastAsia"/>
                </w:rPr>
                <w:t>三、（</w:t>
              </w:r>
              <w:r>
                <w:rPr>
                  <w:rFonts w:hint="eastAsia"/>
                </w:rPr>
                <w:t>十</w:t>
              </w:r>
              <w:r w:rsidRPr="005F5CCC">
                <w:rPr>
                  <w:rFonts w:hint="eastAsia"/>
                </w:rPr>
                <w:t>）金融工具</w:t>
              </w:r>
              <w:r w:rsidRPr="00F522C5">
                <w:rPr>
                  <w:rFonts w:ascii="宋体" w:hAnsi="宋体" w:hint="eastAsia"/>
                </w:rPr>
                <w:t>”</w:t>
              </w:r>
              <w:r w:rsidRPr="005F5CCC">
                <w:rPr>
                  <w:rFonts w:hint="eastAsia"/>
                </w:rPr>
                <w:t>。</w:t>
              </w:r>
            </w:p>
            <w:p w14:paraId="60FD998F" w14:textId="77777777" w:rsidR="00AA01A8" w:rsidRDefault="00AA01A8" w:rsidP="00873407">
              <w:pPr>
                <w:pStyle w:val="36"/>
                <w:widowControl/>
                <w:spacing w:line="240" w:lineRule="auto"/>
              </w:pPr>
            </w:p>
            <w:p w14:paraId="7BF8DCB6" w14:textId="77777777" w:rsidR="00AA01A8" w:rsidRPr="007A27EC" w:rsidRDefault="00AA01A8" w:rsidP="00873407">
              <w:pPr>
                <w:pStyle w:val="23"/>
                <w:widowControl/>
                <w:spacing w:line="240" w:lineRule="auto"/>
                <w:ind w:left="0" w:firstLineChars="200" w:firstLine="422"/>
                <w:rPr>
                  <w:b/>
                </w:rPr>
              </w:pPr>
              <w:r w:rsidRPr="007A27EC">
                <w:rPr>
                  <w:rFonts w:hint="eastAsia"/>
                  <w:b/>
                </w:rPr>
                <w:t>2021</w:t>
              </w:r>
              <w:r w:rsidRPr="007A27EC">
                <w:rPr>
                  <w:rFonts w:hint="eastAsia"/>
                  <w:b/>
                </w:rPr>
                <w:t>年</w:t>
              </w:r>
              <w:r w:rsidRPr="007A27EC">
                <w:rPr>
                  <w:rFonts w:hint="eastAsia"/>
                  <w:b/>
                </w:rPr>
                <w:t>1</w:t>
              </w:r>
              <w:r w:rsidRPr="007A27EC">
                <w:rPr>
                  <w:rFonts w:hint="eastAsia"/>
                  <w:b/>
                </w:rPr>
                <w:t>月</w:t>
              </w:r>
              <w:r w:rsidRPr="007A27EC">
                <w:rPr>
                  <w:rFonts w:hint="eastAsia"/>
                  <w:b/>
                </w:rPr>
                <w:t>1</w:t>
              </w:r>
              <w:r w:rsidRPr="007A27EC">
                <w:rPr>
                  <w:rFonts w:hint="eastAsia"/>
                  <w:b/>
                </w:rPr>
                <w:t>日前的会计政策</w:t>
              </w:r>
            </w:p>
            <w:p w14:paraId="15382330" w14:textId="77777777" w:rsidR="00AA01A8" w:rsidRDefault="00AA01A8" w:rsidP="00873407">
              <w:pPr>
                <w:pStyle w:val="23"/>
                <w:widowControl/>
                <w:spacing w:line="240" w:lineRule="auto"/>
                <w:ind w:left="0" w:firstLineChars="200" w:firstLine="420"/>
              </w:pPr>
              <w:r>
                <w:rPr>
                  <w:rFonts w:hint="eastAsia"/>
                </w:rPr>
                <w:t>租赁分为融资租赁和经营租赁。融资租赁是指实质上转移了与资产所有权有关的全部风险和报酬的租赁。经营租赁是指除融资租赁以外的其他租赁。</w:t>
              </w:r>
              <w:bookmarkStart w:id="148" w:name="_Hlk89955243"/>
              <w:r w:rsidRPr="00642E4A">
                <w:rPr>
                  <w:rFonts w:hint="eastAsia"/>
                </w:rPr>
                <w:t>对于</w:t>
              </w:r>
              <w:r>
                <w:rPr>
                  <w:rFonts w:hint="eastAsia"/>
                </w:rPr>
                <w:t>由新冠肺炎疫情直接引发的、就现有租赁合同达成的租金减免、延期支付等租金减让，同时满足下列条件的，本公司对所有租赁选择采用简化</w:t>
              </w:r>
              <w:r w:rsidRPr="000F0BE8">
                <w:rPr>
                  <w:rFonts w:hint="eastAsia"/>
                </w:rPr>
                <w:t>方法，不评估是否发</w:t>
              </w:r>
              <w:r>
                <w:rPr>
                  <w:rFonts w:hint="eastAsia"/>
                </w:rPr>
                <w:t>生租赁变更，也不重新评估租赁分类：</w:t>
              </w:r>
            </w:p>
            <w:p w14:paraId="25AA9FA9" w14:textId="77777777" w:rsidR="00AA01A8" w:rsidRPr="00A47343" w:rsidRDefault="00AA01A8" w:rsidP="00873407">
              <w:pPr>
                <w:pStyle w:val="23"/>
                <w:widowControl/>
                <w:spacing w:line="240" w:lineRule="auto"/>
                <w:ind w:left="0" w:firstLineChars="200" w:firstLine="420"/>
              </w:pPr>
              <w:r>
                <w:rPr>
                  <w:rFonts w:ascii="Arial" w:hAnsi="Arial" w:cs="Arial"/>
                  <w:color w:val="333333"/>
                  <w:shd w:val="clear" w:color="auto" w:fill="FFFFFF"/>
                </w:rPr>
                <w:t>●</w:t>
              </w:r>
              <w:r>
                <w:rPr>
                  <w:rFonts w:ascii="Arial" w:hAnsi="Arial" w:cs="Arial" w:hint="eastAsia"/>
                  <w:color w:val="333333"/>
                  <w:shd w:val="clear" w:color="auto" w:fill="FFFFFF"/>
                </w:rPr>
                <w:t xml:space="preserve"> </w:t>
              </w:r>
              <w:r w:rsidRPr="00A47343">
                <w:rPr>
                  <w:rFonts w:hint="eastAsia"/>
                </w:rPr>
                <w:t>减让后的租赁对</w:t>
              </w:r>
              <w:proofErr w:type="gramStart"/>
              <w:r w:rsidRPr="00A47343">
                <w:rPr>
                  <w:rFonts w:hint="eastAsia"/>
                </w:rPr>
                <w:t>价较减让</w:t>
              </w:r>
              <w:proofErr w:type="gramEnd"/>
              <w:r w:rsidRPr="00A47343">
                <w:rPr>
                  <w:rFonts w:hint="eastAsia"/>
                </w:rPr>
                <w:t>前减少或基本不变，其中，租赁对价未折现或按减让前折现率折现均可；</w:t>
              </w:r>
            </w:p>
            <w:p w14:paraId="1DBBEB37" w14:textId="77777777" w:rsidR="00AA01A8" w:rsidRDefault="00AA01A8" w:rsidP="00873407">
              <w:pPr>
                <w:pStyle w:val="23"/>
                <w:widowControl/>
                <w:spacing w:line="240" w:lineRule="auto"/>
                <w:ind w:left="0" w:firstLineChars="200" w:firstLine="420"/>
              </w:pPr>
              <w:r>
                <w:rPr>
                  <w:rFonts w:ascii="Arial" w:hAnsi="Arial" w:cs="Arial"/>
                  <w:color w:val="333333"/>
                  <w:shd w:val="clear" w:color="auto" w:fill="FFFFFF"/>
                </w:rPr>
                <w:t>●</w:t>
              </w:r>
              <w:r>
                <w:rPr>
                  <w:rFonts w:ascii="Arial" w:hAnsi="Arial" w:cs="Arial" w:hint="eastAsia"/>
                  <w:color w:val="333333"/>
                  <w:shd w:val="clear" w:color="auto" w:fill="FFFFFF"/>
                </w:rPr>
                <w:t xml:space="preserve"> </w:t>
              </w:r>
              <w:proofErr w:type="gramStart"/>
              <w:r w:rsidRPr="00A47343">
                <w:rPr>
                  <w:rFonts w:hint="eastAsia"/>
                </w:rPr>
                <w:t>减让仅针对</w:t>
              </w:r>
              <w:proofErr w:type="gramEnd"/>
              <w:r w:rsidRPr="00A47343">
                <w:rPr>
                  <w:rFonts w:hint="eastAsia"/>
                </w:rPr>
                <w:t>202</w:t>
              </w:r>
              <w:r>
                <w:t>1</w:t>
              </w:r>
              <w:r w:rsidRPr="00A47343">
                <w:rPr>
                  <w:rFonts w:hint="eastAsia"/>
                </w:rPr>
                <w:t>年</w:t>
              </w:r>
              <w:r w:rsidRPr="00A47343">
                <w:rPr>
                  <w:rFonts w:hint="eastAsia"/>
                </w:rPr>
                <w:t>6</w:t>
              </w:r>
              <w:r w:rsidRPr="00A47343">
                <w:rPr>
                  <w:rFonts w:hint="eastAsia"/>
                </w:rPr>
                <w:t>月</w:t>
              </w:r>
              <w:r w:rsidRPr="00A47343">
                <w:rPr>
                  <w:rFonts w:hint="eastAsia"/>
                </w:rPr>
                <w:t>30</w:t>
              </w:r>
              <w:r w:rsidRPr="00A47343">
                <w:rPr>
                  <w:rFonts w:hint="eastAsia"/>
                </w:rPr>
                <w:t>日前的应付租赁付款额，</w:t>
              </w:r>
              <w:r w:rsidRPr="00A47343">
                <w:rPr>
                  <w:rFonts w:hint="eastAsia"/>
                </w:rPr>
                <w:t>202</w:t>
              </w:r>
              <w:r>
                <w:t>1</w:t>
              </w:r>
              <w:r w:rsidRPr="00A47343">
                <w:rPr>
                  <w:rFonts w:hint="eastAsia"/>
                </w:rPr>
                <w:t>年</w:t>
              </w:r>
              <w:r w:rsidRPr="00A47343">
                <w:rPr>
                  <w:rFonts w:hint="eastAsia"/>
                </w:rPr>
                <w:t>6</w:t>
              </w:r>
              <w:r w:rsidRPr="00A47343">
                <w:rPr>
                  <w:rFonts w:hint="eastAsia"/>
                </w:rPr>
                <w:t>月</w:t>
              </w:r>
              <w:r w:rsidRPr="00A47343">
                <w:rPr>
                  <w:rFonts w:hint="eastAsia"/>
                </w:rPr>
                <w:t>30</w:t>
              </w:r>
              <w:r w:rsidRPr="00A47343">
                <w:rPr>
                  <w:rFonts w:hint="eastAsia"/>
                </w:rPr>
                <w:t>日后应付租赁付款额增加不影响满足该条件，</w:t>
              </w:r>
              <w:r w:rsidRPr="00A47343">
                <w:rPr>
                  <w:rFonts w:hint="eastAsia"/>
                </w:rPr>
                <w:t>202</w:t>
              </w:r>
              <w:r>
                <w:t>1</w:t>
              </w:r>
              <w:r w:rsidRPr="00A47343">
                <w:rPr>
                  <w:rFonts w:hint="eastAsia"/>
                </w:rPr>
                <w:t>年</w:t>
              </w:r>
              <w:r w:rsidRPr="00A47343">
                <w:rPr>
                  <w:rFonts w:hint="eastAsia"/>
                </w:rPr>
                <w:t>6</w:t>
              </w:r>
              <w:r w:rsidRPr="00A47343">
                <w:rPr>
                  <w:rFonts w:hint="eastAsia"/>
                </w:rPr>
                <w:t>月</w:t>
              </w:r>
              <w:r w:rsidRPr="00A47343">
                <w:rPr>
                  <w:rFonts w:hint="eastAsia"/>
                </w:rPr>
                <w:t>30</w:t>
              </w:r>
              <w:r w:rsidRPr="00A47343">
                <w:rPr>
                  <w:rFonts w:hint="eastAsia"/>
                </w:rPr>
                <w:t>日后应付租赁付款额减少不满足该条件；以及</w:t>
              </w:r>
            </w:p>
            <w:p w14:paraId="4D3B6822" w14:textId="77777777" w:rsidR="00AA01A8" w:rsidRPr="00CF1FA4" w:rsidRDefault="00AA01A8" w:rsidP="00873407">
              <w:pPr>
                <w:pStyle w:val="23"/>
                <w:widowControl/>
                <w:spacing w:line="240" w:lineRule="auto"/>
                <w:ind w:left="0" w:firstLineChars="200" w:firstLine="420"/>
              </w:pPr>
              <w:r>
                <w:rPr>
                  <w:rFonts w:ascii="Arial" w:hAnsi="Arial" w:cs="Arial"/>
                  <w:color w:val="333333"/>
                  <w:shd w:val="clear" w:color="auto" w:fill="FFFFFF"/>
                </w:rPr>
                <w:t>●</w:t>
              </w:r>
              <w:r>
                <w:rPr>
                  <w:rFonts w:ascii="Arial" w:hAnsi="Arial" w:cs="Arial" w:hint="eastAsia"/>
                  <w:color w:val="333333"/>
                  <w:shd w:val="clear" w:color="auto" w:fill="FFFFFF"/>
                </w:rPr>
                <w:t xml:space="preserve"> </w:t>
              </w:r>
              <w:r w:rsidRPr="00CF1FA4">
                <w:rPr>
                  <w:rFonts w:eastAsiaTheme="minorEastAsia" w:hint="eastAsia"/>
                </w:rPr>
                <w:t>综合考虑定性和定量因素后认定租赁的其他条款和条件无重大变化。</w:t>
              </w:r>
            </w:p>
            <w:bookmarkEnd w:id="148"/>
            <w:p w14:paraId="7B16C14E" w14:textId="77777777" w:rsidR="00AA01A8" w:rsidRPr="007A27EC" w:rsidRDefault="00AA01A8" w:rsidP="00873407">
              <w:pPr>
                <w:pStyle w:val="30"/>
                <w:widowControl/>
                <w:rPr>
                  <w:rFonts w:eastAsiaTheme="minorEastAsia"/>
                </w:rPr>
              </w:pPr>
              <w:r>
                <w:rPr>
                  <w:rFonts w:hint="eastAsia"/>
                  <w:b w:val="0"/>
                </w:rPr>
                <w:t>1</w:t>
              </w:r>
              <w:r>
                <w:rPr>
                  <w:rFonts w:hint="eastAsia"/>
                  <w:b w:val="0"/>
                </w:rPr>
                <w:t>、</w:t>
              </w:r>
              <w:r w:rsidRPr="007A27EC">
                <w:rPr>
                  <w:rFonts w:eastAsiaTheme="minorEastAsia"/>
                </w:rPr>
                <w:t>经营租赁会计处理</w:t>
              </w:r>
            </w:p>
            <w:p w14:paraId="3302CF30" w14:textId="77777777" w:rsidR="00AA01A8" w:rsidRPr="00B21AB3" w:rsidRDefault="00AA01A8" w:rsidP="00873407">
              <w:pPr>
                <w:pStyle w:val="36"/>
                <w:widowControl/>
                <w:spacing w:line="240" w:lineRule="auto"/>
                <w:ind w:left="0" w:firstLineChars="200" w:firstLine="420"/>
                <w:rPr>
                  <w:rFonts w:eastAsiaTheme="minorEastAsia"/>
                </w:rPr>
              </w:pPr>
              <w:r w:rsidRPr="00B21AB3">
                <w:rPr>
                  <w:rFonts w:eastAsiaTheme="minorEastAsia"/>
                </w:rPr>
                <w:t>（</w:t>
              </w:r>
              <w:r w:rsidRPr="00B21AB3">
                <w:rPr>
                  <w:rFonts w:eastAsiaTheme="minorEastAsia"/>
                </w:rPr>
                <w:t>1</w:t>
              </w:r>
              <w:r w:rsidRPr="00B21AB3">
                <w:rPr>
                  <w:rFonts w:eastAsiaTheme="minorEastAsia"/>
                </w:rPr>
                <w:t>）公司租入资产所支付的租赁费，在不扣除免租期的整个租赁期内，按直线法进行分摊，计入当期费用。公司支付的与租赁交易相关的初始直接费用，计入当期费用。</w:t>
              </w:r>
            </w:p>
            <w:p w14:paraId="0DD3360A" w14:textId="77777777" w:rsidR="00AA01A8" w:rsidRPr="00B21AB3" w:rsidRDefault="00AA01A8" w:rsidP="00873407">
              <w:pPr>
                <w:pStyle w:val="36"/>
                <w:widowControl/>
                <w:spacing w:line="240" w:lineRule="auto"/>
                <w:ind w:left="0" w:firstLineChars="200" w:firstLine="420"/>
                <w:rPr>
                  <w:rFonts w:eastAsiaTheme="minorEastAsia"/>
                </w:rPr>
              </w:pPr>
              <w:r w:rsidRPr="00B21AB3">
                <w:rPr>
                  <w:rFonts w:eastAsiaTheme="minorEastAsia"/>
                </w:rPr>
                <w:t>资产出租方承担了应由公司承担的与租赁相关的费用时，公司将该部分费用从租金总额中扣除，按扣除后的租金费用在租赁期内分摊，计入当期费用。</w:t>
              </w:r>
              <w:bookmarkStart w:id="149" w:name="_Hlk89955261"/>
              <w:r>
                <w:rPr>
                  <w:rFonts w:hint="eastAsia"/>
                </w:rPr>
                <w:t>对于采用</w:t>
              </w:r>
              <w:r w:rsidRPr="00134F4F">
                <w:rPr>
                  <w:rFonts w:hint="eastAsia"/>
                </w:rPr>
                <w:t>新冠肺炎疫情相关租金减让简化方法的</w:t>
              </w:r>
              <w:r>
                <w:rPr>
                  <w:rFonts w:hint="eastAsia"/>
                </w:rPr>
                <w:t>经营租赁，本公司继续按照与减让前一致的方法将原合同租金计入相关资产成本或费用。发生租金减免的，本公司将减免的租金作为或有租金，在减免期间计入损益；延期支付租金的，本公司在原支付期间将应支付的租金确认为应付款项，在实际支付时冲减前期确认的应付款项。</w:t>
              </w:r>
              <w:bookmarkEnd w:id="149"/>
            </w:p>
            <w:p w14:paraId="7ACCC9B0" w14:textId="77777777" w:rsidR="00AA01A8" w:rsidRPr="00B21AB3" w:rsidRDefault="00AA01A8" w:rsidP="00873407">
              <w:pPr>
                <w:pStyle w:val="36"/>
                <w:widowControl/>
                <w:spacing w:line="240" w:lineRule="auto"/>
                <w:ind w:left="0" w:firstLineChars="200" w:firstLine="420"/>
                <w:rPr>
                  <w:rFonts w:eastAsiaTheme="minorEastAsia"/>
                </w:rPr>
              </w:pPr>
              <w:r w:rsidRPr="00B21AB3">
                <w:rPr>
                  <w:rFonts w:eastAsiaTheme="minorEastAsia"/>
                </w:rPr>
                <w:t>（</w:t>
              </w:r>
              <w:r w:rsidRPr="00B21AB3">
                <w:rPr>
                  <w:rFonts w:eastAsiaTheme="minorEastAsia"/>
                </w:rPr>
                <w:t>2</w:t>
              </w:r>
              <w:r w:rsidRPr="00B21AB3">
                <w:rPr>
                  <w:rFonts w:eastAsiaTheme="minorEastAsia"/>
                </w:rPr>
                <w:t>）公司出租资产所收取的租赁费，在不扣除免租期的整个租赁期内，按直线法进行分摊，确认为租赁相关收入。公司支付的与租赁交易相关的初始直接费用，计入当期费用；如金额较大的，则予以资本化，在整个租赁期间内按照与租赁相关收入确认相同的基础分期计入当期收益。</w:t>
              </w:r>
            </w:p>
            <w:p w14:paraId="1D625DA6" w14:textId="77777777" w:rsidR="00AA01A8" w:rsidRPr="00B21AB3" w:rsidRDefault="00AA01A8" w:rsidP="00873407">
              <w:pPr>
                <w:pStyle w:val="36"/>
                <w:widowControl/>
                <w:spacing w:line="240" w:lineRule="auto"/>
                <w:ind w:left="0" w:firstLineChars="200" w:firstLine="420"/>
                <w:rPr>
                  <w:rFonts w:eastAsiaTheme="minorEastAsia"/>
                </w:rPr>
              </w:pPr>
              <w:r w:rsidRPr="00B21AB3">
                <w:rPr>
                  <w:rFonts w:eastAsiaTheme="minorEastAsia"/>
                </w:rPr>
                <w:lastRenderedPageBreak/>
                <w:t>公司承担了应由承租方承担的与租赁相关的费用时，公司将该部分费用从租金收入总额中扣除，按扣除后的租金费用在租赁期内分配。</w:t>
              </w:r>
            </w:p>
            <w:p w14:paraId="61AF74C1" w14:textId="77777777" w:rsidR="00AA01A8" w:rsidRPr="00B21AB3" w:rsidRDefault="00AA01A8" w:rsidP="00873407">
              <w:pPr>
                <w:pStyle w:val="36"/>
                <w:widowControl/>
                <w:spacing w:line="240" w:lineRule="auto"/>
                <w:ind w:left="0" w:firstLineChars="200" w:firstLine="420"/>
                <w:rPr>
                  <w:rFonts w:eastAsiaTheme="minorEastAsia"/>
                </w:rPr>
              </w:pPr>
              <w:r>
                <w:rPr>
                  <w:rFonts w:hint="eastAsia"/>
                </w:rPr>
                <w:t>对于采用</w:t>
              </w:r>
              <w:r w:rsidRPr="00134F4F">
                <w:rPr>
                  <w:rFonts w:hint="eastAsia"/>
                </w:rPr>
                <w:t>新冠肺炎疫情相关租金减让简化方法的</w:t>
              </w:r>
              <w:r>
                <w:rPr>
                  <w:rFonts w:hint="eastAsia"/>
                </w:rPr>
                <w:t>经营租赁，本公司继续按照与减让前一致的方法将原合同租金确认为租赁收入；发生租金减免的，本公司将减免的租金作为或有租金，在减免期间冲减租赁收入；延期收取租金的，本公司在原收取期间将应收取的租金确认为应收款项，并在实际收到时冲减前期确认的应收款项。</w:t>
              </w:r>
            </w:p>
            <w:p w14:paraId="231F0CF2" w14:textId="77777777" w:rsidR="00AA01A8" w:rsidRPr="000F0BE8" w:rsidRDefault="00AA01A8" w:rsidP="00873407">
              <w:pPr>
                <w:pStyle w:val="30"/>
                <w:widowControl/>
                <w:rPr>
                  <w:rFonts w:eastAsiaTheme="minorEastAsia"/>
                </w:rPr>
              </w:pPr>
              <w:r>
                <w:rPr>
                  <w:rFonts w:eastAsiaTheme="minorEastAsia" w:hint="eastAsia"/>
                  <w:b w:val="0"/>
                </w:rPr>
                <w:t>2</w:t>
              </w:r>
              <w:r>
                <w:rPr>
                  <w:rFonts w:eastAsiaTheme="minorEastAsia" w:hint="eastAsia"/>
                  <w:b w:val="0"/>
                </w:rPr>
                <w:t>、</w:t>
              </w:r>
              <w:r w:rsidRPr="000F0BE8">
                <w:rPr>
                  <w:rFonts w:eastAsiaTheme="minorEastAsia"/>
                </w:rPr>
                <w:t>融资租赁会计处理</w:t>
              </w:r>
            </w:p>
            <w:p w14:paraId="79406AEA" w14:textId="77777777" w:rsidR="00AA01A8" w:rsidRPr="000F0BE8" w:rsidRDefault="00AA01A8" w:rsidP="00873407">
              <w:pPr>
                <w:pStyle w:val="36"/>
                <w:widowControl/>
                <w:spacing w:line="240" w:lineRule="auto"/>
                <w:ind w:left="0" w:firstLineChars="200" w:firstLine="420"/>
                <w:rPr>
                  <w:rFonts w:eastAsiaTheme="minorEastAsia"/>
                </w:rPr>
              </w:pPr>
              <w:r w:rsidRPr="000F0BE8">
                <w:rPr>
                  <w:rFonts w:eastAsiaTheme="minorEastAsia"/>
                </w:rPr>
                <w:t>（</w:t>
              </w:r>
              <w:r w:rsidRPr="000F0BE8">
                <w:rPr>
                  <w:rFonts w:eastAsiaTheme="minorEastAsia"/>
                </w:rPr>
                <w:t>1</w:t>
              </w:r>
              <w:r w:rsidRPr="000F0BE8">
                <w:rPr>
                  <w:rFonts w:eastAsiaTheme="minorEastAsia"/>
                </w:rPr>
                <w:t>）融资租入资产：公司在承租开始日，将租赁资产公允价值与最低租赁付款额现值两者中较低者作为租入资产的入账价值，将最低租赁付款额作为长期应付款的入账价值，其差额作为未确认的融资费用。公司采用实际利率法对未确认的融资费用，在资产租赁期间内摊销，计入财务费用。公司发生的初始直接费用，计入租入资产价值。</w:t>
              </w:r>
            </w:p>
            <w:p w14:paraId="37528C64" w14:textId="77777777" w:rsidR="00AA01A8" w:rsidRPr="000F0BE8" w:rsidRDefault="00AA01A8" w:rsidP="00873407">
              <w:pPr>
                <w:pStyle w:val="36"/>
                <w:widowControl/>
                <w:spacing w:line="240" w:lineRule="auto"/>
                <w:ind w:left="0" w:firstLineChars="200" w:firstLine="420"/>
                <w:rPr>
                  <w:rFonts w:eastAsiaTheme="minorEastAsia"/>
                </w:rPr>
              </w:pPr>
              <w:r w:rsidRPr="000F0BE8">
                <w:rPr>
                  <w:rFonts w:eastAsiaTheme="minorEastAsia"/>
                </w:rPr>
                <w:t>（</w:t>
              </w:r>
              <w:r w:rsidRPr="000F0BE8">
                <w:rPr>
                  <w:rFonts w:eastAsiaTheme="minorEastAsia"/>
                </w:rPr>
                <w:t>2</w:t>
              </w:r>
              <w:r w:rsidRPr="000F0BE8">
                <w:rPr>
                  <w:rFonts w:eastAsiaTheme="minorEastAsia"/>
                </w:rPr>
                <w:t>）融资租出资产：公司在租赁开始日，将应收融资租赁款，未担保余值之和与其现值的差额确认为未实现融资收益，在将来收到租金的各期间内确认为租赁收入。公司发生的与出租交易相关的初始直接费用，计入应收融资租赁款的初始计量中，并减少租赁期内确认的收益金额。</w:t>
              </w:r>
            </w:p>
            <w:p w14:paraId="74E0BC0E" w14:textId="77777777" w:rsidR="008145AA" w:rsidRDefault="00220447" w:rsidP="00873407">
              <w:pPr>
                <w:rPr>
                  <w:szCs w:val="21"/>
                </w:rPr>
              </w:pPr>
            </w:p>
          </w:sdtContent>
        </w:sdt>
      </w:sdtContent>
    </w:sdt>
    <w:bookmarkEnd w:id="145" w:displacedByCustomXml="prev"/>
    <w:sdt>
      <w:sdtPr>
        <w:rPr>
          <w:rFonts w:asciiTheme="minorHAnsi" w:hAnsiTheme="minorHAnsi" w:cstheme="minorBidi" w:hint="eastAsia"/>
          <w:b w:val="0"/>
          <w:bCs w:val="0"/>
          <w:kern w:val="0"/>
          <w:szCs w:val="22"/>
        </w:rPr>
        <w:alias w:val="模块:其他重要的会计政策和会计估计"/>
        <w:tag w:val="_GBC_208440ea3a0f4676970b3672c3cdf96f"/>
        <w:id w:val="-506530381"/>
        <w:lock w:val="sdtLocked"/>
        <w:placeholder>
          <w:docPart w:val="GBC22222222222222222222222222222"/>
        </w:placeholder>
      </w:sdtPr>
      <w:sdtEndPr>
        <w:rPr>
          <w:rFonts w:ascii="宋体" w:hAnsi="宋体" w:cs="Times New Roman"/>
          <w:szCs w:val="21"/>
        </w:rPr>
      </w:sdtEndPr>
      <w:sdtContent>
        <w:p w14:paraId="6C9B5C38" w14:textId="77777777" w:rsidR="008145AA" w:rsidRDefault="00406AE8" w:rsidP="00471E11">
          <w:pPr>
            <w:pStyle w:val="30"/>
            <w:numPr>
              <w:ilvl w:val="0"/>
              <w:numId w:val="14"/>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506195994"/>
            <w:lock w:val="sdtLocked"/>
            <w:placeholder>
              <w:docPart w:val="GBC22222222222222222222222222222"/>
            </w:placeholder>
          </w:sdtPr>
          <w:sdtEndPr/>
          <w:sdtContent>
            <w:p w14:paraId="1F2DC95B" w14:textId="77777777" w:rsidR="008145AA" w:rsidRDefault="00406AE8" w:rsidP="00873407">
              <w:pPr>
                <w:rPr>
                  <w:szCs w:val="21"/>
                </w:rPr>
              </w:pPr>
              <w:r>
                <w:rPr>
                  <w:szCs w:val="21"/>
                </w:rPr>
                <w:fldChar w:fldCharType="begin"/>
              </w:r>
              <w:r w:rsidR="00BA3749">
                <w:rPr>
                  <w:szCs w:val="21"/>
                </w:rPr>
                <w:instrText xml:space="preserve"> MACROBUTTON  SnrToggleCheckbox □适用  </w:instrText>
              </w:r>
              <w:r>
                <w:rPr>
                  <w:szCs w:val="21"/>
                </w:rPr>
                <w:fldChar w:fldCharType="end"/>
              </w:r>
              <w:r>
                <w:rPr>
                  <w:szCs w:val="21"/>
                </w:rPr>
                <w:fldChar w:fldCharType="begin"/>
              </w:r>
              <w:r w:rsidR="00BA3749">
                <w:rPr>
                  <w:szCs w:val="21"/>
                </w:rPr>
                <w:instrText xml:space="preserve"> MACROBUTTON  SnrToggleCheckbox √不适用 </w:instrText>
              </w:r>
              <w:r>
                <w:rPr>
                  <w:szCs w:val="21"/>
                </w:rPr>
                <w:fldChar w:fldCharType="end"/>
              </w:r>
            </w:p>
          </w:sdtContent>
        </w:sdt>
      </w:sdtContent>
    </w:sdt>
    <w:p w14:paraId="3A926906" w14:textId="77777777" w:rsidR="008145AA" w:rsidRDefault="008145AA" w:rsidP="00873407">
      <w:pPr>
        <w:rPr>
          <w:szCs w:val="21"/>
        </w:rPr>
      </w:pPr>
    </w:p>
    <w:p w14:paraId="1DD3D12A" w14:textId="77777777" w:rsidR="008145AA" w:rsidRDefault="00406AE8" w:rsidP="00471E11">
      <w:pPr>
        <w:pStyle w:val="30"/>
        <w:numPr>
          <w:ilvl w:val="0"/>
          <w:numId w:val="14"/>
        </w:numPr>
      </w:pPr>
      <w:r>
        <w:rPr>
          <w:rFonts w:hint="eastAsia"/>
        </w:rPr>
        <w:t>重要</w:t>
      </w:r>
      <w:r>
        <w:t>会计政策</w:t>
      </w:r>
      <w:r>
        <w:rPr>
          <w:rFonts w:hint="eastAsia"/>
        </w:rPr>
        <w:t>和</w:t>
      </w:r>
      <w:r>
        <w:t>会计估计的变更</w:t>
      </w:r>
    </w:p>
    <w:p w14:paraId="620C04C2" w14:textId="77777777" w:rsidR="008145AA" w:rsidRDefault="00406AE8" w:rsidP="00471E11">
      <w:pPr>
        <w:pStyle w:val="4"/>
        <w:numPr>
          <w:ilvl w:val="3"/>
          <w:numId w:val="47"/>
        </w:numPr>
        <w:ind w:left="426" w:hanging="426"/>
      </w:pPr>
      <w:r>
        <w:rPr>
          <w:rFonts w:hint="eastAsia"/>
        </w:rPr>
        <w:t>重要</w:t>
      </w:r>
      <w:r>
        <w:t>会计政策变更</w:t>
      </w:r>
    </w:p>
    <w:sdt>
      <w:sdtPr>
        <w:rPr>
          <w:szCs w:val="21"/>
        </w:rPr>
        <w:alias w:val="是否适用：重要会计政策变更[双击切换]"/>
        <w:tag w:val="_GBC_f1ebc580f60c4d30a80747190ffbec4f"/>
        <w:id w:val="1045722312"/>
        <w:lock w:val="sdtLocked"/>
        <w:placeholder>
          <w:docPart w:val="GBC22222222222222222222222222222"/>
        </w:placeholder>
      </w:sdtPr>
      <w:sdtEndPr/>
      <w:sdtContent>
        <w:p w14:paraId="021F71C7" w14:textId="77777777" w:rsidR="00BA3749" w:rsidRDefault="00BA3749" w:rsidP="00873407">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p w14:paraId="0B5C96F8" w14:textId="77777777" w:rsidR="00BA3749" w:rsidRPr="00E714ED" w:rsidRDefault="00BA3749" w:rsidP="00873407">
          <w:pPr>
            <w:pStyle w:val="36"/>
            <w:widowControl/>
            <w:spacing w:line="240" w:lineRule="auto"/>
            <w:ind w:left="0" w:firstLineChars="200" w:firstLine="420"/>
          </w:pPr>
          <w:r w:rsidRPr="009D6958">
            <w:rPr>
              <w:rFonts w:hint="eastAsia"/>
            </w:rPr>
            <w:t>（</w:t>
          </w:r>
          <w:r>
            <w:t>1</w:t>
          </w:r>
          <w:r w:rsidRPr="009D6958">
            <w:rPr>
              <w:rFonts w:hint="eastAsia"/>
            </w:rPr>
            <w:t>）</w:t>
          </w:r>
          <w:r>
            <w:rPr>
              <w:rFonts w:hint="eastAsia"/>
            </w:rPr>
            <w:t>执行《企业会计准则第</w:t>
          </w:r>
          <w:r>
            <w:rPr>
              <w:rFonts w:hint="eastAsia"/>
            </w:rPr>
            <w:t>21</w:t>
          </w:r>
          <w:r>
            <w:rPr>
              <w:rFonts w:hint="eastAsia"/>
            </w:rPr>
            <w:t>号——租赁》（</w:t>
          </w:r>
          <w:r>
            <w:rPr>
              <w:rFonts w:hint="eastAsia"/>
            </w:rPr>
            <w:t>2018</w:t>
          </w:r>
          <w:r>
            <w:rPr>
              <w:rFonts w:hint="eastAsia"/>
            </w:rPr>
            <w:t>年修订）</w:t>
          </w:r>
        </w:p>
        <w:p w14:paraId="7A1859FF" w14:textId="77777777" w:rsidR="00BA3749" w:rsidRDefault="00BA3749" w:rsidP="00873407">
          <w:pPr>
            <w:pStyle w:val="affe"/>
            <w:widowControl/>
            <w:spacing w:line="240" w:lineRule="auto"/>
            <w:ind w:leftChars="0" w:left="0" w:firstLineChars="200" w:firstLine="420"/>
          </w:pPr>
          <w:r w:rsidRPr="00AF7CF3">
            <w:rPr>
              <w:rFonts w:hint="eastAsia"/>
            </w:rPr>
            <w:t>财政部于2018年度修订了《企业会计准则第21号——租赁》（简称</w:t>
          </w:r>
          <w:r w:rsidRPr="00F522C5">
            <w:rPr>
              <w:rFonts w:hint="eastAsia"/>
            </w:rPr>
            <w:t>“</w:t>
          </w:r>
          <w:r w:rsidRPr="00AF7CF3">
            <w:rPr>
              <w:rFonts w:hint="eastAsia"/>
            </w:rPr>
            <w:t>新租赁准则</w:t>
          </w:r>
          <w:r w:rsidRPr="00F522C5">
            <w:rPr>
              <w:rFonts w:hint="eastAsia"/>
            </w:rPr>
            <w:t>”</w:t>
          </w:r>
          <w:r w:rsidRPr="00AF7CF3">
            <w:rPr>
              <w:rFonts w:hint="eastAsia"/>
            </w:rPr>
            <w:t>）。</w:t>
          </w:r>
          <w:r w:rsidRPr="009D6958">
            <w:rPr>
              <w:rFonts w:hint="eastAsia"/>
            </w:rPr>
            <w:t>本公司自20</w:t>
          </w:r>
          <w:r>
            <w:rPr>
              <w:rFonts w:hint="eastAsia"/>
            </w:rPr>
            <w:t>21</w:t>
          </w:r>
          <w:r w:rsidRPr="009D6958">
            <w:rPr>
              <w:rFonts w:hint="eastAsia"/>
            </w:rPr>
            <w:t>年1月1日起执行新</w:t>
          </w:r>
          <w:r>
            <w:rPr>
              <w:rFonts w:hint="eastAsia"/>
            </w:rPr>
            <w:t>租赁</w:t>
          </w:r>
          <w:r w:rsidRPr="009D6958">
            <w:rPr>
              <w:rFonts w:hint="eastAsia"/>
            </w:rPr>
            <w:t>准则</w:t>
          </w:r>
          <w:r>
            <w:rPr>
              <w:rFonts w:hint="eastAsia"/>
            </w:rPr>
            <w:t>。根据</w:t>
          </w:r>
          <w:r w:rsidRPr="00AF7CF3">
            <w:rPr>
              <w:rFonts w:hint="eastAsia"/>
            </w:rPr>
            <w:t>修订后的准则，对于首次执行日前已存在的合同，公司</w:t>
          </w:r>
          <w:r>
            <w:rPr>
              <w:rFonts w:hint="eastAsia"/>
            </w:rPr>
            <w:t>选择</w:t>
          </w:r>
          <w:r w:rsidRPr="00AF7CF3">
            <w:rPr>
              <w:rFonts w:hint="eastAsia"/>
            </w:rPr>
            <w:t>在首次执行日不重新评估其是否为租赁或者包含租赁。</w:t>
          </w:r>
        </w:p>
        <w:p w14:paraId="13417B6C" w14:textId="77777777" w:rsidR="00BA3749" w:rsidRPr="00AF7CF3" w:rsidRDefault="00BA3749" w:rsidP="00873407">
          <w:pPr>
            <w:pStyle w:val="affe"/>
            <w:widowControl/>
            <w:tabs>
              <w:tab w:val="clear" w:pos="630"/>
            </w:tabs>
            <w:spacing w:line="240" w:lineRule="auto"/>
            <w:ind w:leftChars="0" w:left="0" w:firstLineChars="200" w:firstLine="400"/>
          </w:pPr>
          <w:r>
            <w:rPr>
              <w:rFonts w:ascii="Arial" w:hAnsi="Arial" w:cs="Arial"/>
              <w:color w:val="333333"/>
              <w:sz w:val="20"/>
              <w:szCs w:val="20"/>
              <w:shd w:val="clear" w:color="auto" w:fill="FFFFFF"/>
            </w:rPr>
            <w:t>●</w:t>
          </w:r>
          <w:r>
            <w:rPr>
              <w:rFonts w:ascii="Arial" w:hAnsi="Arial" w:cs="Arial" w:hint="eastAsia"/>
              <w:color w:val="333333"/>
              <w:sz w:val="20"/>
              <w:szCs w:val="20"/>
              <w:shd w:val="clear" w:color="auto" w:fill="FFFFFF"/>
            </w:rPr>
            <w:t xml:space="preserve"> </w:t>
          </w:r>
          <w:r w:rsidRPr="00AF7CF3">
            <w:rPr>
              <w:rFonts w:hint="eastAsia"/>
            </w:rPr>
            <w:t>本公司作为承租人</w:t>
          </w:r>
        </w:p>
        <w:p w14:paraId="5228A93D" w14:textId="77777777" w:rsidR="00BA3749" w:rsidRPr="00AF7CF3" w:rsidRDefault="00BA3749" w:rsidP="00873407">
          <w:pPr>
            <w:pStyle w:val="affe"/>
            <w:widowControl/>
            <w:spacing w:line="240" w:lineRule="auto"/>
            <w:ind w:leftChars="0" w:left="0" w:firstLineChars="200" w:firstLine="420"/>
          </w:pPr>
          <w:r w:rsidRPr="00AF7CF3">
            <w:rPr>
              <w:rFonts w:hint="eastAsia"/>
            </w:rPr>
            <w:t>本公司选择根据首次执行新租赁准则的累积影响数，调整首次执行新租赁准则当年年初留存收益及财务报表其他相关项目金额，不调整可比期间信息。</w:t>
          </w:r>
        </w:p>
        <w:p w14:paraId="7CF15C2D" w14:textId="77777777" w:rsidR="00BA3749" w:rsidRPr="00AF7CF3" w:rsidRDefault="00BA3749" w:rsidP="00873407">
          <w:pPr>
            <w:pStyle w:val="affe"/>
            <w:widowControl/>
            <w:spacing w:line="240" w:lineRule="auto"/>
            <w:ind w:leftChars="0" w:left="0" w:firstLineChars="200" w:firstLine="420"/>
          </w:pPr>
          <w:r w:rsidRPr="00AF7CF3">
            <w:rPr>
              <w:rFonts w:hint="eastAsia"/>
            </w:rPr>
            <w:t>对于首次执行日前已存在的经营租赁，本公司在首次执行</w:t>
          </w:r>
          <w:proofErr w:type="gramStart"/>
          <w:r w:rsidRPr="00AF7CF3">
            <w:rPr>
              <w:rFonts w:hint="eastAsia"/>
            </w:rPr>
            <w:t>日根据</w:t>
          </w:r>
          <w:proofErr w:type="gramEnd"/>
          <w:r w:rsidRPr="00AF7CF3">
            <w:rPr>
              <w:rFonts w:hint="eastAsia"/>
            </w:rPr>
            <w:t>剩余租赁付款额</w:t>
          </w:r>
          <w:proofErr w:type="gramStart"/>
          <w:r w:rsidRPr="00AF7CF3">
            <w:rPr>
              <w:rFonts w:hint="eastAsia"/>
            </w:rPr>
            <w:t>按首次</w:t>
          </w:r>
          <w:proofErr w:type="gramEnd"/>
          <w:r w:rsidRPr="00AF7CF3">
            <w:rPr>
              <w:rFonts w:hint="eastAsia"/>
            </w:rPr>
            <w:t>执行日本公司的增量借款利率折现的现值计量租赁负债，并</w:t>
          </w:r>
          <w:r>
            <w:rPr>
              <w:rFonts w:hint="eastAsia"/>
            </w:rPr>
            <w:t>根据每项租赁选择</w:t>
          </w:r>
          <w:r w:rsidRPr="00AF7CF3">
            <w:rPr>
              <w:rFonts w:hint="eastAsia"/>
            </w:rPr>
            <w:t>以下两种方法</w:t>
          </w:r>
          <w:r>
            <w:rPr>
              <w:rFonts w:hint="eastAsia"/>
            </w:rPr>
            <w:t>之一</w:t>
          </w:r>
          <w:r w:rsidRPr="00AF7CF3">
            <w:rPr>
              <w:rFonts w:hint="eastAsia"/>
            </w:rPr>
            <w:t>计量使用权资产：</w:t>
          </w:r>
        </w:p>
        <w:p w14:paraId="526A3471" w14:textId="77777777" w:rsidR="00BA3749" w:rsidRPr="00AF7CF3" w:rsidRDefault="00BA3749" w:rsidP="00873407">
          <w:pPr>
            <w:pStyle w:val="affe"/>
            <w:widowControl/>
            <w:tabs>
              <w:tab w:val="clear" w:pos="630"/>
            </w:tabs>
            <w:spacing w:line="240" w:lineRule="auto"/>
            <w:ind w:leftChars="0" w:left="0" w:firstLineChars="200" w:firstLine="420"/>
          </w:pPr>
          <w:r>
            <w:rPr>
              <w:rFonts w:hint="eastAsia"/>
            </w:rPr>
            <w:t xml:space="preserve">-  </w:t>
          </w:r>
          <w:proofErr w:type="gramStart"/>
          <w:r w:rsidRPr="00AF7CF3">
            <w:rPr>
              <w:rFonts w:hint="eastAsia"/>
            </w:rPr>
            <w:t>假设自</w:t>
          </w:r>
          <w:proofErr w:type="gramEnd"/>
          <w:r w:rsidRPr="00AF7CF3">
            <w:rPr>
              <w:rFonts w:hint="eastAsia"/>
            </w:rPr>
            <w:t>租赁期开始日即采用新租赁准则的账面价值，采用首次执行日的本公司的增量借款利率作为折现率。</w:t>
          </w:r>
        </w:p>
        <w:p w14:paraId="4F6AA3E6" w14:textId="77777777" w:rsidR="00BA3749" w:rsidRPr="00AF7CF3" w:rsidRDefault="00BA3749" w:rsidP="00873407">
          <w:pPr>
            <w:pStyle w:val="affe"/>
            <w:widowControl/>
            <w:tabs>
              <w:tab w:val="clear" w:pos="630"/>
            </w:tabs>
            <w:spacing w:line="240" w:lineRule="auto"/>
            <w:ind w:leftChars="0" w:left="0" w:firstLineChars="200" w:firstLine="420"/>
          </w:pPr>
          <w:r>
            <w:rPr>
              <w:rFonts w:hint="eastAsia"/>
            </w:rPr>
            <w:t xml:space="preserve">- </w:t>
          </w:r>
          <w:r w:rsidRPr="00AF7CF3">
            <w:rPr>
              <w:rFonts w:hint="eastAsia"/>
            </w:rPr>
            <w:t>与租赁负债相等的金额，并根据预付租金进行必要调整。</w:t>
          </w:r>
        </w:p>
        <w:p w14:paraId="491E8805" w14:textId="77777777" w:rsidR="00BA3749" w:rsidRPr="002462E5" w:rsidRDefault="00BA3749" w:rsidP="00873407">
          <w:pPr>
            <w:pStyle w:val="affe"/>
            <w:widowControl/>
            <w:spacing w:line="240" w:lineRule="auto"/>
            <w:ind w:leftChars="0" w:left="0" w:firstLineChars="200" w:firstLine="420"/>
            <w:rPr>
              <w:highlight w:val="lightGray"/>
            </w:rPr>
          </w:pPr>
          <w:r w:rsidRPr="00AF7CF3">
            <w:rPr>
              <w:rFonts w:hint="eastAsia"/>
            </w:rPr>
            <w:t>对于首次执行日前的经营租赁，本公司在应用上述方法的同时根据每项租赁选择采用下列一项或多项简化处理：</w:t>
          </w:r>
        </w:p>
        <w:p w14:paraId="3354FD03" w14:textId="77777777" w:rsidR="00BA3749" w:rsidRPr="00AF7CF3" w:rsidRDefault="00BA3749" w:rsidP="00873407">
          <w:pPr>
            <w:pStyle w:val="affe"/>
            <w:widowControl/>
            <w:spacing w:line="240" w:lineRule="auto"/>
            <w:ind w:leftChars="0" w:left="0" w:firstLineChars="200" w:firstLine="420"/>
          </w:pPr>
          <w:r w:rsidRPr="00AF7CF3">
            <w:rPr>
              <w:rFonts w:hint="eastAsia"/>
            </w:rPr>
            <w:t>1)</w:t>
          </w:r>
          <w:r w:rsidRPr="00AF7CF3">
            <w:rPr>
              <w:rFonts w:hint="eastAsia"/>
            </w:rPr>
            <w:tab/>
            <w:t>将</w:t>
          </w:r>
          <w:proofErr w:type="gramStart"/>
          <w:r w:rsidRPr="00AF7CF3">
            <w:rPr>
              <w:rFonts w:hint="eastAsia"/>
            </w:rPr>
            <w:t>于首次</w:t>
          </w:r>
          <w:proofErr w:type="gramEnd"/>
          <w:r w:rsidRPr="00AF7CF3">
            <w:rPr>
              <w:rFonts w:hint="eastAsia"/>
            </w:rPr>
            <w:t>执行日后12个月内完成的租赁作为短期租赁处理；</w:t>
          </w:r>
        </w:p>
        <w:p w14:paraId="5E7B23B8" w14:textId="77777777" w:rsidR="00BA3749" w:rsidRPr="00AF7CF3" w:rsidRDefault="00BA3749" w:rsidP="00873407">
          <w:pPr>
            <w:pStyle w:val="affe"/>
            <w:widowControl/>
            <w:spacing w:line="240" w:lineRule="auto"/>
            <w:ind w:leftChars="0" w:left="0" w:firstLineChars="200" w:firstLine="420"/>
          </w:pPr>
          <w:r w:rsidRPr="00AF7CF3">
            <w:rPr>
              <w:rFonts w:hint="eastAsia"/>
            </w:rPr>
            <w:t>2)</w:t>
          </w:r>
          <w:r w:rsidRPr="00AF7CF3">
            <w:rPr>
              <w:rFonts w:hint="eastAsia"/>
            </w:rPr>
            <w:tab/>
            <w:t>计量租赁负债时，具有相似特征的租赁采用同一折现率；</w:t>
          </w:r>
        </w:p>
        <w:p w14:paraId="35163C8F" w14:textId="77777777" w:rsidR="00BA3749" w:rsidRPr="00AF7CF3" w:rsidRDefault="00BA3749" w:rsidP="00873407">
          <w:pPr>
            <w:pStyle w:val="affe"/>
            <w:widowControl/>
            <w:spacing w:line="240" w:lineRule="auto"/>
            <w:ind w:leftChars="0" w:left="0" w:firstLineChars="200" w:firstLine="420"/>
          </w:pPr>
          <w:r w:rsidRPr="00AF7CF3">
            <w:rPr>
              <w:rFonts w:hint="eastAsia"/>
            </w:rPr>
            <w:t>3)</w:t>
          </w:r>
          <w:r w:rsidRPr="00AF7CF3">
            <w:rPr>
              <w:rFonts w:hint="eastAsia"/>
            </w:rPr>
            <w:tab/>
            <w:t>使用权资产的计量不包含初始直接费用；</w:t>
          </w:r>
        </w:p>
        <w:p w14:paraId="311E1750" w14:textId="77777777" w:rsidR="00BA3749" w:rsidRPr="00AF7CF3" w:rsidRDefault="00BA3749" w:rsidP="00873407">
          <w:pPr>
            <w:pStyle w:val="affe"/>
            <w:widowControl/>
            <w:spacing w:line="240" w:lineRule="auto"/>
            <w:ind w:leftChars="0" w:left="0" w:firstLineChars="200" w:firstLine="420"/>
          </w:pPr>
          <w:r w:rsidRPr="00AF7CF3">
            <w:rPr>
              <w:rFonts w:hint="eastAsia"/>
            </w:rPr>
            <w:t>4)</w:t>
          </w:r>
          <w:r w:rsidRPr="00AF7CF3">
            <w:rPr>
              <w:rFonts w:hint="eastAsia"/>
            </w:rPr>
            <w:tab/>
            <w:t>存在续租选择权或终止租赁选择权的，根据首次执行日前选择权的实际行使及其他最新情况确定租赁期；</w:t>
          </w:r>
        </w:p>
        <w:p w14:paraId="6A7117F9" w14:textId="77777777" w:rsidR="00BA3749" w:rsidRPr="00AF7CF3" w:rsidRDefault="00BA3749" w:rsidP="00873407">
          <w:pPr>
            <w:pStyle w:val="affe"/>
            <w:widowControl/>
            <w:spacing w:line="240" w:lineRule="auto"/>
            <w:ind w:leftChars="0" w:left="0" w:firstLineChars="200" w:firstLine="420"/>
          </w:pPr>
          <w:r w:rsidRPr="00AF7CF3">
            <w:rPr>
              <w:rFonts w:hint="eastAsia"/>
            </w:rPr>
            <w:t>5)</w:t>
          </w:r>
          <w:r w:rsidRPr="00AF7CF3">
            <w:rPr>
              <w:rFonts w:hint="eastAsia"/>
            </w:rPr>
            <w:tab/>
            <w:t>作为使用权资产减值测试的替代，评估包含租赁的合同在首次执行日前是否为亏损合同，并根据首次执行日前计入资产负债表的亏损准备金额调整使用权资产；</w:t>
          </w:r>
        </w:p>
        <w:p w14:paraId="0FB1A957" w14:textId="77777777" w:rsidR="00BA3749" w:rsidRPr="00AF7CF3" w:rsidRDefault="00BA3749" w:rsidP="00873407">
          <w:pPr>
            <w:pStyle w:val="36"/>
            <w:widowControl/>
            <w:spacing w:line="240" w:lineRule="auto"/>
            <w:ind w:left="0" w:firstLineChars="200" w:firstLine="420"/>
          </w:pPr>
          <w:r w:rsidRPr="00AF7CF3">
            <w:rPr>
              <w:rFonts w:hint="eastAsia"/>
            </w:rPr>
            <w:t>6)</w:t>
          </w:r>
          <w:r w:rsidRPr="00AF7CF3">
            <w:rPr>
              <w:rFonts w:hint="eastAsia"/>
            </w:rPr>
            <w:tab/>
          </w:r>
          <w:r w:rsidRPr="00AF7CF3">
            <w:rPr>
              <w:rFonts w:hint="eastAsia"/>
            </w:rPr>
            <w:t>首次执行</w:t>
          </w:r>
          <w:r>
            <w:rPr>
              <w:rFonts w:hint="eastAsia"/>
            </w:rPr>
            <w:t>日</w:t>
          </w:r>
          <w:r w:rsidRPr="00AF7CF3">
            <w:rPr>
              <w:rFonts w:hint="eastAsia"/>
            </w:rPr>
            <w:t>之前发生的租赁变更，不进行追溯调整，根据租赁变更的最终安排，按照新租赁准则进行会计处理。</w:t>
          </w:r>
        </w:p>
        <w:p w14:paraId="2DBA2814" w14:textId="77777777" w:rsidR="00BA3749" w:rsidRPr="00AF7CF3" w:rsidRDefault="00BA3749" w:rsidP="00873407">
          <w:pPr>
            <w:pStyle w:val="36"/>
            <w:widowControl/>
            <w:spacing w:line="240" w:lineRule="auto"/>
            <w:ind w:left="0" w:firstLineChars="200" w:firstLine="420"/>
          </w:pPr>
          <w:r w:rsidRPr="00AF7CF3">
            <w:rPr>
              <w:rFonts w:hint="eastAsia"/>
            </w:rPr>
            <w:t>对于首次执行日前已存在的融资租赁，本公司在首次执行</w:t>
          </w:r>
          <w:proofErr w:type="gramStart"/>
          <w:r w:rsidRPr="00AF7CF3">
            <w:rPr>
              <w:rFonts w:hint="eastAsia"/>
            </w:rPr>
            <w:t>日按照</w:t>
          </w:r>
          <w:proofErr w:type="gramEnd"/>
          <w:r w:rsidRPr="00AF7CF3">
            <w:rPr>
              <w:rFonts w:hint="eastAsia"/>
            </w:rPr>
            <w:t>融资租入资产和应付融资租赁款的原账面价值，分别计量使用权资产和租赁负债。</w:t>
          </w:r>
        </w:p>
        <w:p w14:paraId="59A046F4" w14:textId="77777777" w:rsidR="00BA3749" w:rsidRPr="00AF7CF3" w:rsidRDefault="00BA3749" w:rsidP="00873407">
          <w:pPr>
            <w:pStyle w:val="affe"/>
            <w:widowControl/>
            <w:tabs>
              <w:tab w:val="clear" w:pos="630"/>
            </w:tabs>
            <w:spacing w:line="240" w:lineRule="auto"/>
            <w:ind w:leftChars="0" w:left="0" w:firstLineChars="200" w:firstLine="400"/>
          </w:pPr>
          <w:r>
            <w:rPr>
              <w:rFonts w:ascii="Arial" w:hAnsi="Arial" w:cs="Arial"/>
              <w:color w:val="333333"/>
              <w:sz w:val="20"/>
              <w:szCs w:val="20"/>
              <w:shd w:val="clear" w:color="auto" w:fill="FFFFFF"/>
            </w:rPr>
            <w:t>●</w:t>
          </w:r>
          <w:r>
            <w:rPr>
              <w:rFonts w:ascii="Arial" w:hAnsi="Arial" w:cs="Arial" w:hint="eastAsia"/>
              <w:color w:val="333333"/>
              <w:sz w:val="20"/>
              <w:szCs w:val="20"/>
              <w:shd w:val="clear" w:color="auto" w:fill="FFFFFF"/>
            </w:rPr>
            <w:t xml:space="preserve"> </w:t>
          </w:r>
          <w:r w:rsidRPr="00AF7CF3">
            <w:t>本公司作为出租人</w:t>
          </w:r>
        </w:p>
        <w:p w14:paraId="74CEE79D" w14:textId="77777777" w:rsidR="00BA3749" w:rsidRPr="00AF7CF3" w:rsidRDefault="00BA3749" w:rsidP="00873407">
          <w:pPr>
            <w:pStyle w:val="36"/>
            <w:widowControl/>
            <w:spacing w:line="240" w:lineRule="auto"/>
            <w:ind w:left="0" w:firstLineChars="200" w:firstLine="420"/>
          </w:pPr>
          <w:r w:rsidRPr="00AF7CF3">
            <w:rPr>
              <w:rFonts w:hint="eastAsia"/>
            </w:rPr>
            <w:lastRenderedPageBreak/>
            <w:t>对于首次执行日前划分为经营租赁且在首次执行日后仍存续的转租赁，本公司在首次执行日基于原租赁和转租赁的剩余合同期限和条款进行重新评估，并按照新租赁准则的规定进行分类。重分类为融资租赁的，本公司将其作为一项新的融资租赁进行会计处理。</w:t>
          </w:r>
        </w:p>
        <w:p w14:paraId="40985E3B" w14:textId="77777777" w:rsidR="00BA3749" w:rsidRPr="00AF7CF3" w:rsidRDefault="00BA3749" w:rsidP="00873407">
          <w:pPr>
            <w:pStyle w:val="36"/>
            <w:widowControl/>
            <w:spacing w:line="240" w:lineRule="auto"/>
            <w:ind w:left="0" w:firstLineChars="200" w:firstLine="420"/>
          </w:pPr>
          <w:proofErr w:type="gramStart"/>
          <w:r w:rsidRPr="00AF7CF3">
            <w:t>除转租赁</w:t>
          </w:r>
          <w:proofErr w:type="gramEnd"/>
          <w:r w:rsidRPr="00AF7CF3">
            <w:t>外</w:t>
          </w:r>
          <w:r w:rsidRPr="00AF7CF3">
            <w:rPr>
              <w:rFonts w:hint="eastAsia"/>
            </w:rPr>
            <w:t>，</w:t>
          </w:r>
          <w:r w:rsidRPr="00AF7CF3">
            <w:t>本公司</w:t>
          </w:r>
          <w:r w:rsidRPr="00AF7CF3">
            <w:rPr>
              <w:rFonts w:hint="eastAsia"/>
            </w:rPr>
            <w:t>无需对其作为出租人的租赁按照新租赁准则进行调整。本公司自首次执行日起按照新租赁准则进行会计处理。</w:t>
          </w:r>
        </w:p>
        <w:p w14:paraId="3063E25D" w14:textId="77777777" w:rsidR="00BA3749" w:rsidRDefault="00BA3749" w:rsidP="00873407">
          <w:pPr>
            <w:pStyle w:val="affe"/>
            <w:widowControl/>
            <w:tabs>
              <w:tab w:val="clear" w:pos="630"/>
            </w:tabs>
            <w:spacing w:line="240" w:lineRule="auto"/>
            <w:ind w:leftChars="0" w:left="0" w:firstLineChars="200" w:firstLine="400"/>
          </w:pPr>
          <w:r>
            <w:rPr>
              <w:rFonts w:ascii="Arial" w:hAnsi="Arial" w:cs="Arial"/>
              <w:color w:val="333333"/>
              <w:sz w:val="20"/>
              <w:szCs w:val="20"/>
              <w:shd w:val="clear" w:color="auto" w:fill="FFFFFF"/>
            </w:rPr>
            <w:t>●</w:t>
          </w:r>
          <w:r>
            <w:rPr>
              <w:rFonts w:ascii="Arial" w:hAnsi="Arial" w:cs="Arial" w:hint="eastAsia"/>
              <w:color w:val="333333"/>
              <w:sz w:val="20"/>
              <w:szCs w:val="20"/>
              <w:shd w:val="clear" w:color="auto" w:fill="FFFFFF"/>
            </w:rPr>
            <w:t xml:space="preserve"> </w:t>
          </w:r>
          <w:r w:rsidRPr="00AF7CF3">
            <w:rPr>
              <w:rFonts w:hint="eastAsia"/>
            </w:rPr>
            <w:t>本公司执行新租赁准则对财务报表的主要影响</w:t>
          </w:r>
          <w:r>
            <w:rPr>
              <w:rFonts w:hint="eastAsia"/>
            </w:rPr>
            <w:t>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3137"/>
            <w:gridCol w:w="1386"/>
            <w:gridCol w:w="1386"/>
          </w:tblGrid>
          <w:tr w:rsidR="007905CA" w:rsidRPr="007905CA" w14:paraId="44728E31" w14:textId="77777777" w:rsidTr="00F32944">
            <w:trPr>
              <w:trHeight w:val="465"/>
            </w:trPr>
            <w:tc>
              <w:tcPr>
                <w:tcW w:w="1809" w:type="pct"/>
                <w:vMerge w:val="restart"/>
                <w:shd w:val="clear" w:color="auto" w:fill="auto"/>
                <w:vAlign w:val="center"/>
                <w:hideMark/>
              </w:tcPr>
              <w:p w14:paraId="48FABD9E" w14:textId="77777777" w:rsidR="007905CA" w:rsidRPr="007905CA" w:rsidRDefault="007905CA" w:rsidP="007905CA">
                <w:pPr>
                  <w:jc w:val="center"/>
                  <w:rPr>
                    <w:color w:val="000000"/>
                    <w:sz w:val="18"/>
                    <w:szCs w:val="18"/>
                  </w:rPr>
                </w:pPr>
                <w:r w:rsidRPr="007905CA">
                  <w:rPr>
                    <w:rFonts w:hint="eastAsia"/>
                    <w:color w:val="000000"/>
                    <w:sz w:val="18"/>
                    <w:szCs w:val="18"/>
                  </w:rPr>
                  <w:t>会计政策变更的内容和原因</w:t>
                </w:r>
              </w:p>
            </w:tc>
            <w:tc>
              <w:tcPr>
                <w:tcW w:w="1807" w:type="pct"/>
                <w:vMerge w:val="restart"/>
                <w:shd w:val="clear" w:color="auto" w:fill="auto"/>
                <w:vAlign w:val="center"/>
                <w:hideMark/>
              </w:tcPr>
              <w:p w14:paraId="5649340F" w14:textId="77777777" w:rsidR="007905CA" w:rsidRPr="007905CA" w:rsidRDefault="007905CA" w:rsidP="007905CA">
                <w:pPr>
                  <w:jc w:val="center"/>
                  <w:rPr>
                    <w:color w:val="000000"/>
                    <w:sz w:val="18"/>
                    <w:szCs w:val="18"/>
                  </w:rPr>
                </w:pPr>
                <w:r w:rsidRPr="007905CA">
                  <w:rPr>
                    <w:rFonts w:hint="eastAsia"/>
                    <w:color w:val="000000"/>
                    <w:sz w:val="18"/>
                    <w:szCs w:val="18"/>
                  </w:rPr>
                  <w:t>受影响的报表项目</w:t>
                </w:r>
              </w:p>
            </w:tc>
            <w:tc>
              <w:tcPr>
                <w:tcW w:w="1384" w:type="pct"/>
                <w:gridSpan w:val="2"/>
                <w:shd w:val="clear" w:color="auto" w:fill="auto"/>
                <w:vAlign w:val="center"/>
                <w:hideMark/>
              </w:tcPr>
              <w:p w14:paraId="515EFF3C" w14:textId="77777777" w:rsidR="007905CA" w:rsidRPr="007905CA" w:rsidRDefault="007905CA" w:rsidP="007905CA">
                <w:pPr>
                  <w:jc w:val="center"/>
                  <w:rPr>
                    <w:color w:val="000000"/>
                    <w:sz w:val="18"/>
                    <w:szCs w:val="18"/>
                  </w:rPr>
                </w:pPr>
                <w:r w:rsidRPr="007905CA">
                  <w:rPr>
                    <w:rFonts w:hint="eastAsia"/>
                    <w:color w:val="000000"/>
                    <w:sz w:val="18"/>
                    <w:szCs w:val="18"/>
                  </w:rPr>
                  <w:t>对</w:t>
                </w:r>
                <w:r w:rsidRPr="007905CA">
                  <w:rPr>
                    <w:rFonts w:ascii="Times New Roman" w:hAnsi="Times New Roman" w:cs="Times New Roman"/>
                    <w:color w:val="000000"/>
                    <w:sz w:val="18"/>
                    <w:szCs w:val="18"/>
                  </w:rPr>
                  <w:t>2021</w:t>
                </w:r>
                <w:r w:rsidRPr="007905CA">
                  <w:rPr>
                    <w:rFonts w:hint="eastAsia"/>
                    <w:color w:val="000000"/>
                    <w:sz w:val="18"/>
                    <w:szCs w:val="18"/>
                  </w:rPr>
                  <w:t>年</w:t>
                </w:r>
                <w:r w:rsidRPr="007905CA">
                  <w:rPr>
                    <w:rFonts w:ascii="Times New Roman" w:hAnsi="Times New Roman" w:cs="Times New Roman"/>
                    <w:color w:val="000000"/>
                    <w:sz w:val="18"/>
                    <w:szCs w:val="18"/>
                  </w:rPr>
                  <w:t>1</w:t>
                </w:r>
                <w:r w:rsidRPr="007905CA">
                  <w:rPr>
                    <w:rFonts w:hint="eastAsia"/>
                    <w:color w:val="000000"/>
                    <w:sz w:val="18"/>
                    <w:szCs w:val="18"/>
                  </w:rPr>
                  <w:t>月</w:t>
                </w:r>
                <w:r w:rsidRPr="007905CA">
                  <w:rPr>
                    <w:rFonts w:ascii="Times New Roman" w:hAnsi="Times New Roman" w:cs="Times New Roman"/>
                    <w:color w:val="000000"/>
                    <w:sz w:val="18"/>
                    <w:szCs w:val="18"/>
                  </w:rPr>
                  <w:t>1</w:t>
                </w:r>
                <w:r w:rsidRPr="007905CA">
                  <w:rPr>
                    <w:rFonts w:hint="eastAsia"/>
                    <w:color w:val="000000"/>
                    <w:sz w:val="18"/>
                    <w:szCs w:val="18"/>
                  </w:rPr>
                  <w:t>日余额的影响金额</w:t>
                </w:r>
              </w:p>
            </w:tc>
          </w:tr>
          <w:tr w:rsidR="007905CA" w:rsidRPr="007905CA" w14:paraId="38003C45" w14:textId="77777777" w:rsidTr="00F32944">
            <w:trPr>
              <w:trHeight w:val="285"/>
            </w:trPr>
            <w:tc>
              <w:tcPr>
                <w:tcW w:w="1809" w:type="pct"/>
                <w:vMerge/>
                <w:vAlign w:val="center"/>
                <w:hideMark/>
              </w:tcPr>
              <w:p w14:paraId="79C5CF21" w14:textId="77777777" w:rsidR="007905CA" w:rsidRPr="007905CA" w:rsidRDefault="007905CA" w:rsidP="007905CA">
                <w:pPr>
                  <w:rPr>
                    <w:color w:val="000000"/>
                    <w:sz w:val="18"/>
                    <w:szCs w:val="18"/>
                  </w:rPr>
                </w:pPr>
              </w:p>
            </w:tc>
            <w:tc>
              <w:tcPr>
                <w:tcW w:w="1807" w:type="pct"/>
                <w:vMerge/>
                <w:vAlign w:val="center"/>
                <w:hideMark/>
              </w:tcPr>
              <w:p w14:paraId="34A82352" w14:textId="77777777" w:rsidR="007905CA" w:rsidRPr="007905CA" w:rsidRDefault="007905CA" w:rsidP="007905CA">
                <w:pPr>
                  <w:rPr>
                    <w:color w:val="000000"/>
                    <w:sz w:val="18"/>
                    <w:szCs w:val="18"/>
                  </w:rPr>
                </w:pPr>
              </w:p>
            </w:tc>
            <w:tc>
              <w:tcPr>
                <w:tcW w:w="692" w:type="pct"/>
                <w:shd w:val="clear" w:color="auto" w:fill="auto"/>
                <w:vAlign w:val="center"/>
                <w:hideMark/>
              </w:tcPr>
              <w:p w14:paraId="315FBDDB" w14:textId="77777777" w:rsidR="007905CA" w:rsidRPr="007905CA" w:rsidRDefault="007905CA" w:rsidP="007905CA">
                <w:pPr>
                  <w:jc w:val="center"/>
                  <w:rPr>
                    <w:color w:val="000000"/>
                    <w:sz w:val="18"/>
                    <w:szCs w:val="18"/>
                  </w:rPr>
                </w:pPr>
                <w:r w:rsidRPr="007905CA">
                  <w:rPr>
                    <w:rFonts w:hint="eastAsia"/>
                    <w:color w:val="000000"/>
                    <w:sz w:val="18"/>
                    <w:szCs w:val="18"/>
                  </w:rPr>
                  <w:t>合并</w:t>
                </w:r>
              </w:p>
            </w:tc>
            <w:tc>
              <w:tcPr>
                <w:tcW w:w="692" w:type="pct"/>
                <w:shd w:val="clear" w:color="auto" w:fill="auto"/>
                <w:vAlign w:val="center"/>
                <w:hideMark/>
              </w:tcPr>
              <w:p w14:paraId="410355D2" w14:textId="77777777" w:rsidR="007905CA" w:rsidRPr="007905CA" w:rsidRDefault="007905CA" w:rsidP="007905CA">
                <w:pPr>
                  <w:jc w:val="center"/>
                  <w:rPr>
                    <w:color w:val="000000"/>
                    <w:sz w:val="18"/>
                    <w:szCs w:val="18"/>
                  </w:rPr>
                </w:pPr>
                <w:r w:rsidRPr="007905CA">
                  <w:rPr>
                    <w:rFonts w:hint="eastAsia"/>
                    <w:color w:val="000000"/>
                    <w:sz w:val="18"/>
                    <w:szCs w:val="18"/>
                  </w:rPr>
                  <w:t>母公司</w:t>
                </w:r>
              </w:p>
            </w:tc>
          </w:tr>
          <w:tr w:rsidR="007905CA" w:rsidRPr="007905CA" w14:paraId="6B87D308" w14:textId="77777777" w:rsidTr="00F32944">
            <w:trPr>
              <w:trHeight w:val="285"/>
            </w:trPr>
            <w:tc>
              <w:tcPr>
                <w:tcW w:w="1809" w:type="pct"/>
                <w:vMerge w:val="restart"/>
                <w:shd w:val="clear" w:color="auto" w:fill="auto"/>
                <w:vAlign w:val="center"/>
                <w:hideMark/>
              </w:tcPr>
              <w:p w14:paraId="7C14FAE1" w14:textId="77777777" w:rsidR="007905CA" w:rsidRPr="00F32944" w:rsidRDefault="007905CA" w:rsidP="007905CA">
                <w:pPr>
                  <w:jc w:val="both"/>
                  <w:rPr>
                    <w:color w:val="000000"/>
                    <w:sz w:val="18"/>
                    <w:szCs w:val="18"/>
                  </w:rPr>
                </w:pPr>
                <w:r w:rsidRPr="00F32944">
                  <w:rPr>
                    <w:rFonts w:hint="eastAsia"/>
                    <w:color w:val="000000"/>
                    <w:sz w:val="18"/>
                    <w:szCs w:val="18"/>
                  </w:rPr>
                  <w:t>（</w:t>
                </w:r>
                <w:r w:rsidRPr="00F32944">
                  <w:rPr>
                    <w:rFonts w:cs="Times New Roman"/>
                    <w:color w:val="000000"/>
                    <w:sz w:val="18"/>
                    <w:szCs w:val="18"/>
                  </w:rPr>
                  <w:t>1</w:t>
                </w:r>
                <w:r w:rsidRPr="00F32944">
                  <w:rPr>
                    <w:rFonts w:hint="eastAsia"/>
                    <w:color w:val="000000"/>
                    <w:sz w:val="18"/>
                    <w:szCs w:val="18"/>
                  </w:rPr>
                  <w:t>）公司作为承租人对于首次执行日前已存在的经营租赁的调整</w:t>
                </w:r>
              </w:p>
            </w:tc>
            <w:tc>
              <w:tcPr>
                <w:tcW w:w="1807" w:type="pct"/>
                <w:shd w:val="clear" w:color="auto" w:fill="auto"/>
                <w:vAlign w:val="center"/>
                <w:hideMark/>
              </w:tcPr>
              <w:p w14:paraId="4BE98572" w14:textId="77777777" w:rsidR="007905CA" w:rsidRPr="00F32944" w:rsidRDefault="007905CA" w:rsidP="007905CA">
                <w:pPr>
                  <w:jc w:val="both"/>
                  <w:rPr>
                    <w:color w:val="000000"/>
                    <w:sz w:val="18"/>
                    <w:szCs w:val="18"/>
                  </w:rPr>
                </w:pPr>
                <w:r w:rsidRPr="00F32944">
                  <w:rPr>
                    <w:rFonts w:hint="eastAsia"/>
                    <w:color w:val="000000"/>
                    <w:sz w:val="18"/>
                    <w:szCs w:val="18"/>
                  </w:rPr>
                  <w:t>使用权资产</w:t>
                </w:r>
              </w:p>
            </w:tc>
            <w:tc>
              <w:tcPr>
                <w:tcW w:w="692" w:type="pct"/>
                <w:shd w:val="clear" w:color="auto" w:fill="auto"/>
                <w:vAlign w:val="center"/>
                <w:hideMark/>
              </w:tcPr>
              <w:p w14:paraId="58B13C0E" w14:textId="77777777" w:rsidR="007905CA" w:rsidRPr="00F32944" w:rsidRDefault="007905CA" w:rsidP="007905CA">
                <w:pPr>
                  <w:jc w:val="right"/>
                  <w:rPr>
                    <w:rFonts w:cs="Times New Roman"/>
                    <w:color w:val="000000"/>
                    <w:sz w:val="18"/>
                    <w:szCs w:val="18"/>
                  </w:rPr>
                </w:pPr>
                <w:r w:rsidRPr="00F32944">
                  <w:rPr>
                    <w:rFonts w:cs="Times New Roman"/>
                    <w:color w:val="000000"/>
                    <w:sz w:val="18"/>
                    <w:szCs w:val="18"/>
                  </w:rPr>
                  <w:t>40,408,284.54</w:t>
                </w:r>
              </w:p>
            </w:tc>
            <w:tc>
              <w:tcPr>
                <w:tcW w:w="692" w:type="pct"/>
                <w:shd w:val="clear" w:color="auto" w:fill="auto"/>
                <w:vAlign w:val="center"/>
                <w:hideMark/>
              </w:tcPr>
              <w:p w14:paraId="2259D688" w14:textId="77777777" w:rsidR="007905CA" w:rsidRPr="00F32944" w:rsidRDefault="007905CA" w:rsidP="007905CA">
                <w:pPr>
                  <w:jc w:val="right"/>
                  <w:rPr>
                    <w:rFonts w:cs="Times New Roman"/>
                    <w:color w:val="000000"/>
                    <w:sz w:val="18"/>
                    <w:szCs w:val="18"/>
                  </w:rPr>
                </w:pPr>
                <w:r w:rsidRPr="00F32944">
                  <w:rPr>
                    <w:rFonts w:cs="Times New Roman"/>
                    <w:color w:val="000000"/>
                    <w:sz w:val="18"/>
                    <w:szCs w:val="18"/>
                  </w:rPr>
                  <w:t>22,755,883.28</w:t>
                </w:r>
              </w:p>
            </w:tc>
          </w:tr>
          <w:tr w:rsidR="007905CA" w:rsidRPr="007905CA" w14:paraId="7160AE1E" w14:textId="77777777" w:rsidTr="00F32944">
            <w:trPr>
              <w:trHeight w:val="285"/>
            </w:trPr>
            <w:tc>
              <w:tcPr>
                <w:tcW w:w="1809" w:type="pct"/>
                <w:vMerge/>
                <w:vAlign w:val="center"/>
                <w:hideMark/>
              </w:tcPr>
              <w:p w14:paraId="54B7B984" w14:textId="77777777" w:rsidR="007905CA" w:rsidRPr="00F32944" w:rsidRDefault="007905CA" w:rsidP="007905CA">
                <w:pPr>
                  <w:rPr>
                    <w:color w:val="000000"/>
                    <w:sz w:val="18"/>
                    <w:szCs w:val="18"/>
                  </w:rPr>
                </w:pPr>
              </w:p>
            </w:tc>
            <w:tc>
              <w:tcPr>
                <w:tcW w:w="1807" w:type="pct"/>
                <w:shd w:val="clear" w:color="auto" w:fill="auto"/>
                <w:vAlign w:val="center"/>
                <w:hideMark/>
              </w:tcPr>
              <w:p w14:paraId="2754CE1A" w14:textId="77777777" w:rsidR="007905CA" w:rsidRPr="00F32944" w:rsidRDefault="007905CA" w:rsidP="007905CA">
                <w:pPr>
                  <w:jc w:val="both"/>
                  <w:rPr>
                    <w:color w:val="000000"/>
                    <w:sz w:val="18"/>
                    <w:szCs w:val="18"/>
                  </w:rPr>
                </w:pPr>
                <w:r w:rsidRPr="00F32944">
                  <w:rPr>
                    <w:rFonts w:hint="eastAsia"/>
                    <w:color w:val="000000"/>
                    <w:sz w:val="18"/>
                    <w:szCs w:val="18"/>
                  </w:rPr>
                  <w:t>预付账款</w:t>
                </w:r>
              </w:p>
            </w:tc>
            <w:tc>
              <w:tcPr>
                <w:tcW w:w="692" w:type="pct"/>
                <w:shd w:val="clear" w:color="auto" w:fill="auto"/>
                <w:vAlign w:val="center"/>
                <w:hideMark/>
              </w:tcPr>
              <w:p w14:paraId="7B738A6B" w14:textId="77777777" w:rsidR="007905CA" w:rsidRPr="00F32944" w:rsidRDefault="007905CA" w:rsidP="007905CA">
                <w:pPr>
                  <w:jc w:val="right"/>
                  <w:rPr>
                    <w:rFonts w:cs="Times New Roman"/>
                    <w:color w:val="000000"/>
                    <w:sz w:val="18"/>
                    <w:szCs w:val="18"/>
                  </w:rPr>
                </w:pPr>
                <w:r w:rsidRPr="00F32944">
                  <w:rPr>
                    <w:rFonts w:cs="Times New Roman"/>
                    <w:color w:val="000000"/>
                    <w:sz w:val="18"/>
                    <w:szCs w:val="18"/>
                  </w:rPr>
                  <w:t>-821,181.15</w:t>
                </w:r>
              </w:p>
            </w:tc>
            <w:tc>
              <w:tcPr>
                <w:tcW w:w="692" w:type="pct"/>
                <w:shd w:val="clear" w:color="auto" w:fill="auto"/>
                <w:vAlign w:val="center"/>
                <w:hideMark/>
              </w:tcPr>
              <w:p w14:paraId="1A9215F2" w14:textId="77777777" w:rsidR="007905CA" w:rsidRPr="00F32944" w:rsidRDefault="007905CA" w:rsidP="007905CA">
                <w:pPr>
                  <w:jc w:val="right"/>
                  <w:rPr>
                    <w:rFonts w:cs="Times New Roman"/>
                    <w:color w:val="000000"/>
                    <w:sz w:val="18"/>
                    <w:szCs w:val="18"/>
                  </w:rPr>
                </w:pPr>
                <w:r w:rsidRPr="00F32944">
                  <w:rPr>
                    <w:rFonts w:cs="Times New Roman"/>
                    <w:color w:val="000000"/>
                    <w:sz w:val="18"/>
                    <w:szCs w:val="18"/>
                  </w:rPr>
                  <w:t>-71,181.15</w:t>
                </w:r>
              </w:p>
            </w:tc>
          </w:tr>
          <w:tr w:rsidR="007905CA" w:rsidRPr="007905CA" w14:paraId="3F824473" w14:textId="77777777" w:rsidTr="00F32944">
            <w:trPr>
              <w:trHeight w:val="300"/>
            </w:trPr>
            <w:tc>
              <w:tcPr>
                <w:tcW w:w="1809" w:type="pct"/>
                <w:vMerge/>
                <w:vAlign w:val="center"/>
                <w:hideMark/>
              </w:tcPr>
              <w:p w14:paraId="2504A07F" w14:textId="77777777" w:rsidR="007905CA" w:rsidRPr="00F32944" w:rsidRDefault="007905CA" w:rsidP="007905CA">
                <w:pPr>
                  <w:rPr>
                    <w:color w:val="000000"/>
                    <w:sz w:val="18"/>
                    <w:szCs w:val="18"/>
                  </w:rPr>
                </w:pPr>
              </w:p>
            </w:tc>
            <w:tc>
              <w:tcPr>
                <w:tcW w:w="1807" w:type="pct"/>
                <w:shd w:val="clear" w:color="auto" w:fill="auto"/>
                <w:vAlign w:val="center"/>
                <w:hideMark/>
              </w:tcPr>
              <w:p w14:paraId="3D8DFBAF" w14:textId="77777777" w:rsidR="007905CA" w:rsidRPr="00F32944" w:rsidRDefault="007905CA" w:rsidP="007905CA">
                <w:pPr>
                  <w:jc w:val="both"/>
                  <w:rPr>
                    <w:color w:val="000000"/>
                    <w:sz w:val="18"/>
                    <w:szCs w:val="18"/>
                  </w:rPr>
                </w:pPr>
                <w:r w:rsidRPr="00F32944">
                  <w:rPr>
                    <w:rFonts w:hint="eastAsia"/>
                    <w:color w:val="000000"/>
                    <w:sz w:val="18"/>
                    <w:szCs w:val="18"/>
                  </w:rPr>
                  <w:t>租赁负债</w:t>
                </w:r>
              </w:p>
            </w:tc>
            <w:tc>
              <w:tcPr>
                <w:tcW w:w="692" w:type="pct"/>
                <w:shd w:val="clear" w:color="auto" w:fill="auto"/>
                <w:vAlign w:val="center"/>
                <w:hideMark/>
              </w:tcPr>
              <w:p w14:paraId="0AFD305C" w14:textId="77777777" w:rsidR="007905CA" w:rsidRPr="00F32944" w:rsidRDefault="007905CA" w:rsidP="007905CA">
                <w:pPr>
                  <w:jc w:val="right"/>
                  <w:rPr>
                    <w:rFonts w:cs="Times New Roman"/>
                    <w:color w:val="000000"/>
                    <w:sz w:val="18"/>
                    <w:szCs w:val="18"/>
                  </w:rPr>
                </w:pPr>
                <w:r w:rsidRPr="00F32944">
                  <w:rPr>
                    <w:rFonts w:cs="Times New Roman"/>
                    <w:color w:val="000000"/>
                    <w:sz w:val="18"/>
                    <w:szCs w:val="18"/>
                  </w:rPr>
                  <w:t>39,587,103.39</w:t>
                </w:r>
              </w:p>
            </w:tc>
            <w:tc>
              <w:tcPr>
                <w:tcW w:w="692" w:type="pct"/>
                <w:shd w:val="clear" w:color="auto" w:fill="auto"/>
                <w:vAlign w:val="center"/>
                <w:hideMark/>
              </w:tcPr>
              <w:p w14:paraId="2E34ED59" w14:textId="77777777" w:rsidR="007905CA" w:rsidRPr="00F32944" w:rsidRDefault="007905CA" w:rsidP="007905CA">
                <w:pPr>
                  <w:jc w:val="right"/>
                  <w:rPr>
                    <w:rFonts w:cs="Times New Roman"/>
                    <w:color w:val="000000"/>
                    <w:sz w:val="18"/>
                    <w:szCs w:val="18"/>
                  </w:rPr>
                </w:pPr>
                <w:r w:rsidRPr="00F32944">
                  <w:rPr>
                    <w:rFonts w:cs="Times New Roman"/>
                    <w:color w:val="000000"/>
                    <w:sz w:val="18"/>
                    <w:szCs w:val="18"/>
                  </w:rPr>
                  <w:t>22,684,702.13</w:t>
                </w:r>
              </w:p>
            </w:tc>
          </w:tr>
        </w:tbl>
        <w:p w14:paraId="45AB6E10" w14:textId="77777777" w:rsidR="007905CA" w:rsidRDefault="007905CA" w:rsidP="007905CA">
          <w:pPr>
            <w:pStyle w:val="36"/>
            <w:widowControl/>
            <w:spacing w:line="240" w:lineRule="auto"/>
            <w:ind w:left="0"/>
          </w:pPr>
        </w:p>
        <w:p w14:paraId="042FCFCF" w14:textId="33FB2AF3" w:rsidR="00BA3749" w:rsidRPr="00090FAE" w:rsidRDefault="00BA3749" w:rsidP="00873407">
          <w:pPr>
            <w:pStyle w:val="36"/>
            <w:widowControl/>
            <w:spacing w:line="240" w:lineRule="auto"/>
            <w:ind w:left="0" w:firstLineChars="150" w:firstLine="315"/>
          </w:pPr>
          <w:r w:rsidRPr="00090FAE">
            <w:rPr>
              <w:rFonts w:hint="eastAsia"/>
            </w:rPr>
            <w:t>（</w:t>
          </w:r>
          <w:r>
            <w:t>2</w:t>
          </w:r>
          <w:r w:rsidRPr="00090FAE">
            <w:rPr>
              <w:rFonts w:hint="eastAsia"/>
            </w:rPr>
            <w:t>）执行《企业会计准则解释第</w:t>
          </w:r>
          <w:r w:rsidRPr="00090FAE">
            <w:rPr>
              <w:rFonts w:hint="eastAsia"/>
            </w:rPr>
            <w:t>1</w:t>
          </w:r>
          <w:r>
            <w:rPr>
              <w:rFonts w:hint="eastAsia"/>
            </w:rPr>
            <w:t>4</w:t>
          </w:r>
          <w:r w:rsidRPr="00090FAE">
            <w:rPr>
              <w:rFonts w:hint="eastAsia"/>
            </w:rPr>
            <w:t>号》</w:t>
          </w:r>
        </w:p>
        <w:p w14:paraId="3943D7D2" w14:textId="77777777" w:rsidR="00BA3749" w:rsidRPr="00090FAE" w:rsidRDefault="00BA3749" w:rsidP="00873407">
          <w:pPr>
            <w:pStyle w:val="36"/>
            <w:widowControl/>
            <w:spacing w:line="240" w:lineRule="auto"/>
            <w:ind w:left="0" w:firstLineChars="200" w:firstLine="420"/>
          </w:pPr>
          <w:r w:rsidRPr="00090FAE">
            <w:rPr>
              <w:rFonts w:hint="eastAsia"/>
            </w:rPr>
            <w:t>财政部于</w:t>
          </w:r>
          <w:r w:rsidRPr="00090FAE">
            <w:rPr>
              <w:rFonts w:hint="eastAsia"/>
            </w:rPr>
            <w:t>20</w:t>
          </w:r>
          <w:r>
            <w:rPr>
              <w:rFonts w:hint="eastAsia"/>
            </w:rPr>
            <w:t>21</w:t>
          </w:r>
          <w:r w:rsidRPr="00090FAE">
            <w:rPr>
              <w:rFonts w:hint="eastAsia"/>
            </w:rPr>
            <w:t>年</w:t>
          </w:r>
          <w:r w:rsidRPr="00090FAE">
            <w:rPr>
              <w:rFonts w:hint="eastAsia"/>
            </w:rPr>
            <w:t>2</w:t>
          </w:r>
          <w:r w:rsidRPr="00090FAE">
            <w:rPr>
              <w:rFonts w:hint="eastAsia"/>
            </w:rPr>
            <w:t>月</w:t>
          </w:r>
          <w:r>
            <w:rPr>
              <w:rFonts w:hint="eastAsia"/>
            </w:rPr>
            <w:t>2</w:t>
          </w:r>
          <w:r w:rsidRPr="00090FAE">
            <w:rPr>
              <w:rFonts w:hint="eastAsia"/>
            </w:rPr>
            <w:t>日发布了《企业会计准则解释第</w:t>
          </w:r>
          <w:r w:rsidRPr="00090FAE">
            <w:rPr>
              <w:rFonts w:hint="eastAsia"/>
            </w:rPr>
            <w:t>1</w:t>
          </w:r>
          <w:r>
            <w:rPr>
              <w:rFonts w:hint="eastAsia"/>
            </w:rPr>
            <w:t>4</w:t>
          </w:r>
          <w:r w:rsidRPr="00090FAE">
            <w:rPr>
              <w:rFonts w:hint="eastAsia"/>
            </w:rPr>
            <w:t>号》（财会〔</w:t>
          </w:r>
          <w:r w:rsidRPr="00090FAE">
            <w:rPr>
              <w:rFonts w:hint="eastAsia"/>
            </w:rPr>
            <w:t>20</w:t>
          </w:r>
          <w:r>
            <w:rPr>
              <w:rFonts w:hint="eastAsia"/>
            </w:rPr>
            <w:t>21</w:t>
          </w:r>
          <w:r w:rsidRPr="00090FAE">
            <w:rPr>
              <w:rFonts w:hint="eastAsia"/>
            </w:rPr>
            <w:t>〕</w:t>
          </w:r>
          <w:r w:rsidRPr="00090FAE">
            <w:t>1</w:t>
          </w:r>
          <w:r w:rsidRPr="00090FAE">
            <w:rPr>
              <w:rFonts w:hint="eastAsia"/>
            </w:rPr>
            <w:t>号，以下简称</w:t>
          </w:r>
          <w:r w:rsidRPr="00F522C5">
            <w:rPr>
              <w:rFonts w:ascii="宋体" w:hAnsi="宋体" w:hint="eastAsia"/>
            </w:rPr>
            <w:t>“</w:t>
          </w:r>
          <w:r w:rsidRPr="00090FAE">
            <w:rPr>
              <w:rFonts w:hint="eastAsia"/>
            </w:rPr>
            <w:t>解释</w:t>
          </w:r>
          <w:r>
            <w:rPr>
              <w:rFonts w:hint="eastAsia"/>
            </w:rPr>
            <w:t>第</w:t>
          </w:r>
          <w:r w:rsidRPr="00090FAE">
            <w:rPr>
              <w:rFonts w:hint="eastAsia"/>
            </w:rPr>
            <w:t>1</w:t>
          </w:r>
          <w:r>
            <w:rPr>
              <w:rFonts w:hint="eastAsia"/>
            </w:rPr>
            <w:t>4</w:t>
          </w:r>
          <w:r w:rsidRPr="00090FAE">
            <w:rPr>
              <w:rFonts w:hint="eastAsia"/>
            </w:rPr>
            <w:t>号</w:t>
          </w:r>
          <w:r w:rsidRPr="00F522C5">
            <w:rPr>
              <w:rFonts w:ascii="宋体" w:hAnsi="宋体" w:hint="eastAsia"/>
            </w:rPr>
            <w:t>”</w:t>
          </w:r>
          <w:r w:rsidRPr="00090FAE">
            <w:rPr>
              <w:rFonts w:hint="eastAsia"/>
            </w:rPr>
            <w:t>），自</w:t>
          </w:r>
          <w:r>
            <w:rPr>
              <w:rFonts w:hint="eastAsia"/>
            </w:rPr>
            <w:t>公布之</w:t>
          </w:r>
          <w:r w:rsidRPr="00090FAE">
            <w:rPr>
              <w:rFonts w:hint="eastAsia"/>
            </w:rPr>
            <w:t>日起施行。</w:t>
          </w:r>
          <w:r>
            <w:rPr>
              <w:rFonts w:hint="eastAsia"/>
            </w:rPr>
            <w:t>2021</w:t>
          </w:r>
          <w:r>
            <w:rPr>
              <w:rFonts w:hint="eastAsia"/>
            </w:rPr>
            <w:t>年</w:t>
          </w:r>
          <w:r>
            <w:rPr>
              <w:rFonts w:hint="eastAsia"/>
            </w:rPr>
            <w:t>1</w:t>
          </w:r>
          <w:r>
            <w:rPr>
              <w:rFonts w:hint="eastAsia"/>
            </w:rPr>
            <w:t>月</w:t>
          </w:r>
          <w:r>
            <w:rPr>
              <w:rFonts w:hint="eastAsia"/>
            </w:rPr>
            <w:t>1</w:t>
          </w:r>
          <w:r>
            <w:rPr>
              <w:rFonts w:hint="eastAsia"/>
            </w:rPr>
            <w:t>日至施行日新增的有关业务，根据解释第</w:t>
          </w:r>
          <w:r>
            <w:rPr>
              <w:rFonts w:hint="eastAsia"/>
            </w:rPr>
            <w:t>14</w:t>
          </w:r>
          <w:r>
            <w:rPr>
              <w:rFonts w:hint="eastAsia"/>
            </w:rPr>
            <w:t>号进行调整。</w:t>
          </w:r>
        </w:p>
        <w:p w14:paraId="7ABB5FCA" w14:textId="77777777" w:rsidR="00BA3749" w:rsidRDefault="00BA3749" w:rsidP="00873407">
          <w:pPr>
            <w:pStyle w:val="36"/>
            <w:widowControl/>
            <w:spacing w:line="240" w:lineRule="auto"/>
            <w:ind w:left="0" w:firstLineChars="200" w:firstLine="420"/>
          </w:pPr>
          <w:r w:rsidRPr="00090FAE">
            <w:fldChar w:fldCharType="begin"/>
          </w:r>
          <w:r w:rsidRPr="00090FAE">
            <w:instrText xml:space="preserve"> </w:instrText>
          </w:r>
          <w:r w:rsidRPr="00090FAE">
            <w:rPr>
              <w:rFonts w:hint="eastAsia"/>
            </w:rPr>
            <w:instrText>= 1 \* GB3</w:instrText>
          </w:r>
          <w:r w:rsidRPr="00090FAE">
            <w:instrText xml:space="preserve"> </w:instrText>
          </w:r>
          <w:r w:rsidRPr="00090FAE">
            <w:fldChar w:fldCharType="separate"/>
          </w:r>
          <w:r w:rsidRPr="00090FAE">
            <w:rPr>
              <w:rFonts w:hint="eastAsia"/>
            </w:rPr>
            <w:t>①</w:t>
          </w:r>
          <w:r w:rsidRPr="00090FAE">
            <w:fldChar w:fldCharType="end"/>
          </w:r>
          <w:r>
            <w:rPr>
              <w:rFonts w:hint="eastAsia"/>
            </w:rPr>
            <w:t>政府和社会资本合作（</w:t>
          </w:r>
          <w:r>
            <w:rPr>
              <w:rFonts w:hint="eastAsia"/>
            </w:rPr>
            <w:t>PPP</w:t>
          </w:r>
          <w:r>
            <w:rPr>
              <w:rFonts w:hint="eastAsia"/>
            </w:rPr>
            <w:t>）项目合同</w:t>
          </w:r>
        </w:p>
        <w:p w14:paraId="0156B3AF" w14:textId="6B179A12" w:rsidR="00BA3749" w:rsidRDefault="00BA3749" w:rsidP="00873407">
          <w:pPr>
            <w:pStyle w:val="36"/>
            <w:widowControl/>
            <w:spacing w:line="240" w:lineRule="auto"/>
            <w:ind w:left="0" w:firstLineChars="200" w:firstLine="420"/>
          </w:pPr>
          <w:r>
            <w:rPr>
              <w:rFonts w:hint="eastAsia"/>
            </w:rPr>
            <w:t>解释第</w:t>
          </w:r>
          <w:r>
            <w:rPr>
              <w:rFonts w:hint="eastAsia"/>
            </w:rPr>
            <w:t>14</w:t>
          </w:r>
          <w:r>
            <w:rPr>
              <w:rFonts w:hint="eastAsia"/>
            </w:rPr>
            <w:t>号适用于同时符合该解释所述</w:t>
          </w:r>
          <w:r w:rsidRPr="00F522C5">
            <w:rPr>
              <w:rFonts w:ascii="宋体" w:hAnsi="宋体" w:hint="eastAsia"/>
            </w:rPr>
            <w:t>“</w:t>
          </w:r>
          <w:r>
            <w:rPr>
              <w:rFonts w:hint="eastAsia"/>
            </w:rPr>
            <w:t>双特征</w:t>
          </w:r>
          <w:r w:rsidRPr="00F522C5">
            <w:rPr>
              <w:rFonts w:ascii="宋体" w:hAnsi="宋体" w:hint="eastAsia"/>
            </w:rPr>
            <w:t>”</w:t>
          </w:r>
          <w:r>
            <w:rPr>
              <w:rFonts w:hint="eastAsia"/>
            </w:rPr>
            <w:t>和</w:t>
          </w:r>
          <w:r w:rsidRPr="00F522C5">
            <w:rPr>
              <w:rFonts w:ascii="宋体" w:hAnsi="宋体" w:hint="eastAsia"/>
            </w:rPr>
            <w:t>“</w:t>
          </w:r>
          <w:r>
            <w:rPr>
              <w:rFonts w:hint="eastAsia"/>
            </w:rPr>
            <w:t>双控制</w:t>
          </w:r>
          <w:r w:rsidRPr="00F522C5">
            <w:rPr>
              <w:rFonts w:ascii="宋体" w:hAnsi="宋体" w:hint="eastAsia"/>
            </w:rPr>
            <w:t>”</w:t>
          </w:r>
          <w:r>
            <w:rPr>
              <w:rFonts w:hint="eastAsia"/>
            </w:rPr>
            <w:t>的</w:t>
          </w:r>
          <w:r>
            <w:rPr>
              <w:rFonts w:hint="eastAsia"/>
            </w:rPr>
            <w:t>PPP</w:t>
          </w:r>
          <w:r>
            <w:rPr>
              <w:rFonts w:hint="eastAsia"/>
            </w:rPr>
            <w:t>项目合同，</w:t>
          </w:r>
          <w:r w:rsidRPr="007F0062">
            <w:rPr>
              <w:rFonts w:hint="eastAsia"/>
            </w:rPr>
            <w:t>对于</w:t>
          </w:r>
          <w:r w:rsidRPr="007F0062">
            <w:rPr>
              <w:rFonts w:hint="eastAsia"/>
            </w:rPr>
            <w:t>2020</w:t>
          </w:r>
          <w:r w:rsidRPr="007F0062">
            <w:rPr>
              <w:rFonts w:hint="eastAsia"/>
            </w:rPr>
            <w:t>年</w:t>
          </w:r>
          <w:r w:rsidRPr="007F0062">
            <w:rPr>
              <w:rFonts w:hint="eastAsia"/>
            </w:rPr>
            <w:t>12</w:t>
          </w:r>
          <w:r w:rsidRPr="007F0062">
            <w:rPr>
              <w:rFonts w:hint="eastAsia"/>
            </w:rPr>
            <w:t>月</w:t>
          </w:r>
          <w:r w:rsidRPr="007F0062">
            <w:rPr>
              <w:rFonts w:hint="eastAsia"/>
            </w:rPr>
            <w:t>31</w:t>
          </w:r>
          <w:r w:rsidRPr="007F0062">
            <w:rPr>
              <w:rFonts w:hint="eastAsia"/>
            </w:rPr>
            <w:t>日前开始实施且至施行日尚未完成的</w:t>
          </w:r>
          <w:r>
            <w:rPr>
              <w:rFonts w:hint="eastAsia"/>
            </w:rPr>
            <w:t>有关</w:t>
          </w:r>
          <w:r w:rsidRPr="007F0062">
            <w:rPr>
              <w:rFonts w:hint="eastAsia"/>
            </w:rPr>
            <w:t>PPP</w:t>
          </w:r>
          <w:r w:rsidRPr="007F0062">
            <w:rPr>
              <w:rFonts w:hint="eastAsia"/>
            </w:rPr>
            <w:t>项目合同</w:t>
          </w:r>
          <w:r>
            <w:rPr>
              <w:rFonts w:hint="eastAsia"/>
            </w:rPr>
            <w:t>应</w:t>
          </w:r>
          <w:r w:rsidRPr="007F0062">
            <w:rPr>
              <w:rFonts w:hint="eastAsia"/>
            </w:rPr>
            <w:t>进行追溯调整，</w:t>
          </w:r>
          <w:r>
            <w:rPr>
              <w:rFonts w:hint="eastAsia"/>
            </w:rPr>
            <w:t>追溯调整不切实可行的，从可追溯调整的最早期间期初开始应用，</w:t>
          </w:r>
          <w:r w:rsidRPr="007F0062">
            <w:rPr>
              <w:rFonts w:hint="eastAsia"/>
            </w:rPr>
            <w:t>累计影响</w:t>
          </w:r>
          <w:proofErr w:type="gramStart"/>
          <w:r w:rsidRPr="007F0062">
            <w:rPr>
              <w:rFonts w:hint="eastAsia"/>
            </w:rPr>
            <w:t>数</w:t>
          </w:r>
          <w:bookmarkStart w:id="150" w:name="_Hlk67930444"/>
          <w:r w:rsidRPr="007F0062">
            <w:rPr>
              <w:rFonts w:hint="eastAsia"/>
            </w:rPr>
            <w:t>调整</w:t>
          </w:r>
          <w:r>
            <w:rPr>
              <w:rFonts w:hint="eastAsia"/>
            </w:rPr>
            <w:t>施行日当年</w:t>
          </w:r>
          <w:proofErr w:type="gramEnd"/>
          <w:r>
            <w:rPr>
              <w:rFonts w:hint="eastAsia"/>
            </w:rPr>
            <w:t>年</w:t>
          </w:r>
          <w:r w:rsidRPr="007F0062">
            <w:rPr>
              <w:rFonts w:hint="eastAsia"/>
            </w:rPr>
            <w:t>年初留存收益</w:t>
          </w:r>
          <w:r>
            <w:rPr>
              <w:rFonts w:hint="eastAsia"/>
            </w:rPr>
            <w:t>以</w:t>
          </w:r>
          <w:r w:rsidRPr="007F0062">
            <w:rPr>
              <w:rFonts w:hint="eastAsia"/>
            </w:rPr>
            <w:t>及财务报表其他相关项目，</w:t>
          </w:r>
          <w:r>
            <w:rPr>
              <w:rFonts w:hint="eastAsia"/>
            </w:rPr>
            <w:t>对可比期间信息不予调整</w:t>
          </w:r>
          <w:r w:rsidRPr="007F0062">
            <w:rPr>
              <w:rFonts w:hint="eastAsia"/>
            </w:rPr>
            <w:t>。</w:t>
          </w:r>
          <w:bookmarkEnd w:id="150"/>
          <w:r>
            <w:rPr>
              <w:rFonts w:hint="eastAsia"/>
            </w:rPr>
            <w:t>本公司执行该规定的主要影响如下：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552"/>
            <w:gridCol w:w="2411"/>
            <w:gridCol w:w="1144"/>
          </w:tblGrid>
          <w:tr w:rsidR="003B6C15" w:rsidRPr="003B6C15" w14:paraId="4B7C0D14" w14:textId="77777777" w:rsidTr="003B6C15">
            <w:tc>
              <w:tcPr>
                <w:tcW w:w="1626" w:type="pct"/>
                <w:vMerge w:val="restart"/>
                <w:shd w:val="clear" w:color="auto" w:fill="auto"/>
                <w:vAlign w:val="center"/>
                <w:hideMark/>
              </w:tcPr>
              <w:p w14:paraId="62DF9DAB" w14:textId="77777777" w:rsidR="003B6C15" w:rsidRPr="003B6C15" w:rsidRDefault="003B6C15" w:rsidP="003B6C15">
                <w:pPr>
                  <w:jc w:val="center"/>
                  <w:rPr>
                    <w:rFonts w:asciiTheme="minorEastAsia" w:eastAsiaTheme="minorEastAsia" w:hAnsiTheme="minorEastAsia"/>
                    <w:color w:val="000000"/>
                    <w:szCs w:val="21"/>
                  </w:rPr>
                </w:pPr>
                <w:r w:rsidRPr="003B6C15">
                  <w:rPr>
                    <w:rFonts w:asciiTheme="minorEastAsia" w:eastAsiaTheme="minorEastAsia" w:hAnsiTheme="minorEastAsia" w:hint="eastAsia"/>
                    <w:color w:val="000000"/>
                    <w:szCs w:val="21"/>
                  </w:rPr>
                  <w:t>会计政策变更的内容和原因</w:t>
                </w:r>
              </w:p>
            </w:tc>
            <w:tc>
              <w:tcPr>
                <w:tcW w:w="1410" w:type="pct"/>
                <w:vMerge w:val="restart"/>
                <w:shd w:val="clear" w:color="auto" w:fill="auto"/>
                <w:vAlign w:val="center"/>
                <w:hideMark/>
              </w:tcPr>
              <w:p w14:paraId="37B0982A" w14:textId="77777777" w:rsidR="003B6C15" w:rsidRPr="003B6C15" w:rsidRDefault="003B6C15" w:rsidP="003B6C15">
                <w:pPr>
                  <w:jc w:val="center"/>
                  <w:rPr>
                    <w:rFonts w:asciiTheme="minorEastAsia" w:eastAsiaTheme="minorEastAsia" w:hAnsiTheme="minorEastAsia"/>
                    <w:color w:val="000000"/>
                    <w:szCs w:val="21"/>
                  </w:rPr>
                </w:pPr>
                <w:r w:rsidRPr="003B6C15">
                  <w:rPr>
                    <w:rFonts w:asciiTheme="minorEastAsia" w:eastAsiaTheme="minorEastAsia" w:hAnsiTheme="minorEastAsia" w:hint="eastAsia"/>
                    <w:color w:val="000000"/>
                    <w:szCs w:val="21"/>
                  </w:rPr>
                  <w:t>受影响的报表项目</w:t>
                </w:r>
              </w:p>
            </w:tc>
            <w:tc>
              <w:tcPr>
                <w:tcW w:w="1964" w:type="pct"/>
                <w:gridSpan w:val="2"/>
                <w:shd w:val="clear" w:color="auto" w:fill="auto"/>
                <w:vAlign w:val="center"/>
                <w:hideMark/>
              </w:tcPr>
              <w:p w14:paraId="0CCA6471" w14:textId="77777777" w:rsidR="003B6C15" w:rsidRPr="003B6C15" w:rsidRDefault="003B6C15" w:rsidP="003B6C15">
                <w:pPr>
                  <w:jc w:val="center"/>
                  <w:rPr>
                    <w:rFonts w:asciiTheme="minorEastAsia" w:eastAsiaTheme="minorEastAsia" w:hAnsiTheme="minorEastAsia"/>
                    <w:color w:val="000000"/>
                    <w:szCs w:val="21"/>
                  </w:rPr>
                </w:pPr>
                <w:r w:rsidRPr="003B6C15">
                  <w:rPr>
                    <w:rFonts w:asciiTheme="minorEastAsia" w:eastAsiaTheme="minorEastAsia" w:hAnsiTheme="minorEastAsia" w:hint="eastAsia"/>
                    <w:color w:val="000000"/>
                    <w:szCs w:val="21"/>
                  </w:rPr>
                  <w:t>对</w:t>
                </w:r>
                <w:r w:rsidRPr="003B6C15">
                  <w:rPr>
                    <w:rFonts w:asciiTheme="minorEastAsia" w:eastAsiaTheme="minorEastAsia" w:hAnsiTheme="minorEastAsia" w:cs="Times New Roman"/>
                    <w:color w:val="000000"/>
                    <w:szCs w:val="21"/>
                  </w:rPr>
                  <w:t>2021</w:t>
                </w:r>
                <w:r w:rsidRPr="003B6C15">
                  <w:rPr>
                    <w:rFonts w:asciiTheme="minorEastAsia" w:eastAsiaTheme="minorEastAsia" w:hAnsiTheme="minorEastAsia" w:hint="eastAsia"/>
                    <w:color w:val="000000"/>
                    <w:szCs w:val="21"/>
                  </w:rPr>
                  <w:t>年</w:t>
                </w:r>
                <w:r w:rsidRPr="003B6C15">
                  <w:rPr>
                    <w:rFonts w:asciiTheme="minorEastAsia" w:eastAsiaTheme="minorEastAsia" w:hAnsiTheme="minorEastAsia" w:cs="Times New Roman"/>
                    <w:color w:val="000000"/>
                    <w:szCs w:val="21"/>
                  </w:rPr>
                  <w:t>1</w:t>
                </w:r>
                <w:r w:rsidRPr="003B6C15">
                  <w:rPr>
                    <w:rFonts w:asciiTheme="minorEastAsia" w:eastAsiaTheme="minorEastAsia" w:hAnsiTheme="minorEastAsia" w:hint="eastAsia"/>
                    <w:color w:val="000000"/>
                    <w:szCs w:val="21"/>
                  </w:rPr>
                  <w:t>月</w:t>
                </w:r>
                <w:r w:rsidRPr="003B6C15">
                  <w:rPr>
                    <w:rFonts w:asciiTheme="minorEastAsia" w:eastAsiaTheme="minorEastAsia" w:hAnsiTheme="minorEastAsia" w:cs="Times New Roman"/>
                    <w:color w:val="000000"/>
                    <w:szCs w:val="21"/>
                  </w:rPr>
                  <w:t>1</w:t>
                </w:r>
                <w:r w:rsidRPr="003B6C15">
                  <w:rPr>
                    <w:rFonts w:asciiTheme="minorEastAsia" w:eastAsiaTheme="minorEastAsia" w:hAnsiTheme="minorEastAsia" w:hint="eastAsia"/>
                    <w:color w:val="000000"/>
                    <w:szCs w:val="21"/>
                  </w:rPr>
                  <w:t>日余额的影响金额</w:t>
                </w:r>
              </w:p>
            </w:tc>
          </w:tr>
          <w:tr w:rsidR="003B6C15" w:rsidRPr="003B6C15" w14:paraId="1BB5D29C" w14:textId="77777777" w:rsidTr="003B6C15">
            <w:tc>
              <w:tcPr>
                <w:tcW w:w="1626" w:type="pct"/>
                <w:vMerge/>
                <w:vAlign w:val="center"/>
                <w:hideMark/>
              </w:tcPr>
              <w:p w14:paraId="710EA3C9" w14:textId="77777777" w:rsidR="003B6C15" w:rsidRPr="003B6C15" w:rsidRDefault="003B6C15" w:rsidP="003B6C15">
                <w:pPr>
                  <w:rPr>
                    <w:rFonts w:asciiTheme="minorEastAsia" w:eastAsiaTheme="minorEastAsia" w:hAnsiTheme="minorEastAsia"/>
                    <w:color w:val="000000"/>
                    <w:szCs w:val="21"/>
                  </w:rPr>
                </w:pPr>
              </w:p>
            </w:tc>
            <w:tc>
              <w:tcPr>
                <w:tcW w:w="1410" w:type="pct"/>
                <w:vMerge/>
                <w:vAlign w:val="center"/>
                <w:hideMark/>
              </w:tcPr>
              <w:p w14:paraId="59AE48F5" w14:textId="77777777" w:rsidR="003B6C15" w:rsidRPr="003B6C15" w:rsidRDefault="003B6C15" w:rsidP="003B6C15">
                <w:pPr>
                  <w:rPr>
                    <w:rFonts w:asciiTheme="minorEastAsia" w:eastAsiaTheme="minorEastAsia" w:hAnsiTheme="minorEastAsia"/>
                    <w:color w:val="000000"/>
                    <w:szCs w:val="21"/>
                  </w:rPr>
                </w:pPr>
              </w:p>
            </w:tc>
            <w:tc>
              <w:tcPr>
                <w:tcW w:w="1332" w:type="pct"/>
                <w:shd w:val="clear" w:color="auto" w:fill="auto"/>
                <w:vAlign w:val="center"/>
                <w:hideMark/>
              </w:tcPr>
              <w:p w14:paraId="0E31D16C" w14:textId="77777777" w:rsidR="003B6C15" w:rsidRPr="003B6C15" w:rsidRDefault="003B6C15" w:rsidP="003B6C15">
                <w:pPr>
                  <w:jc w:val="center"/>
                  <w:rPr>
                    <w:rFonts w:asciiTheme="minorEastAsia" w:eastAsiaTheme="minorEastAsia" w:hAnsiTheme="minorEastAsia"/>
                    <w:color w:val="000000"/>
                    <w:szCs w:val="21"/>
                  </w:rPr>
                </w:pPr>
                <w:r w:rsidRPr="003B6C15">
                  <w:rPr>
                    <w:rFonts w:asciiTheme="minorEastAsia" w:eastAsiaTheme="minorEastAsia" w:hAnsiTheme="minorEastAsia" w:hint="eastAsia"/>
                    <w:color w:val="000000"/>
                    <w:szCs w:val="21"/>
                  </w:rPr>
                  <w:t>合并</w:t>
                </w:r>
              </w:p>
            </w:tc>
            <w:tc>
              <w:tcPr>
                <w:tcW w:w="632" w:type="pct"/>
                <w:shd w:val="clear" w:color="auto" w:fill="auto"/>
                <w:vAlign w:val="center"/>
                <w:hideMark/>
              </w:tcPr>
              <w:p w14:paraId="283BDDB9" w14:textId="77777777" w:rsidR="003B6C15" w:rsidRPr="003B6C15" w:rsidRDefault="003B6C15" w:rsidP="003B6C15">
                <w:pPr>
                  <w:jc w:val="center"/>
                  <w:rPr>
                    <w:rFonts w:asciiTheme="minorEastAsia" w:eastAsiaTheme="minorEastAsia" w:hAnsiTheme="minorEastAsia"/>
                    <w:color w:val="000000"/>
                    <w:szCs w:val="21"/>
                  </w:rPr>
                </w:pPr>
                <w:r w:rsidRPr="003B6C15">
                  <w:rPr>
                    <w:rFonts w:asciiTheme="minorEastAsia" w:eastAsiaTheme="minorEastAsia" w:hAnsiTheme="minorEastAsia" w:hint="eastAsia"/>
                    <w:color w:val="000000"/>
                    <w:szCs w:val="21"/>
                  </w:rPr>
                  <w:t>母公司</w:t>
                </w:r>
              </w:p>
            </w:tc>
          </w:tr>
          <w:tr w:rsidR="003B6C15" w:rsidRPr="003B6C15" w14:paraId="0C2A4DA6" w14:textId="77777777" w:rsidTr="003B6C15">
            <w:tc>
              <w:tcPr>
                <w:tcW w:w="1626" w:type="pct"/>
                <w:vMerge w:val="restart"/>
                <w:shd w:val="clear" w:color="auto" w:fill="auto"/>
                <w:vAlign w:val="center"/>
                <w:hideMark/>
              </w:tcPr>
              <w:p w14:paraId="295D5A54" w14:textId="77777777" w:rsidR="003B6C15" w:rsidRPr="003B6C15" w:rsidRDefault="003B6C15" w:rsidP="003B6C15">
                <w:pPr>
                  <w:jc w:val="both"/>
                  <w:rPr>
                    <w:rFonts w:asciiTheme="minorEastAsia" w:eastAsiaTheme="minorEastAsia" w:hAnsiTheme="minorEastAsia"/>
                    <w:color w:val="000000"/>
                    <w:szCs w:val="21"/>
                  </w:rPr>
                </w:pPr>
                <w:r w:rsidRPr="003B6C15">
                  <w:rPr>
                    <w:rFonts w:asciiTheme="minorEastAsia" w:eastAsiaTheme="minorEastAsia" w:hAnsiTheme="minorEastAsia" w:hint="eastAsia"/>
                    <w:color w:val="000000"/>
                    <w:szCs w:val="21"/>
                  </w:rPr>
                  <w:t>（</w:t>
                </w:r>
                <w:r w:rsidRPr="003B6C15">
                  <w:rPr>
                    <w:rFonts w:asciiTheme="minorEastAsia" w:eastAsiaTheme="minorEastAsia" w:hAnsiTheme="minorEastAsia" w:cs="Times New Roman"/>
                    <w:color w:val="000000"/>
                    <w:szCs w:val="21"/>
                  </w:rPr>
                  <w:t>1</w:t>
                </w:r>
                <w:r w:rsidRPr="003B6C15">
                  <w:rPr>
                    <w:rFonts w:asciiTheme="minorEastAsia" w:eastAsiaTheme="minorEastAsia" w:hAnsiTheme="minorEastAsia" w:hint="eastAsia"/>
                    <w:color w:val="000000"/>
                    <w:szCs w:val="21"/>
                  </w:rPr>
                  <w:t>）将已竣工的</w:t>
                </w:r>
                <w:r w:rsidRPr="003B6C15">
                  <w:rPr>
                    <w:rFonts w:asciiTheme="minorEastAsia" w:eastAsiaTheme="minorEastAsia" w:hAnsiTheme="minorEastAsia" w:cs="Times New Roman"/>
                    <w:color w:val="000000"/>
                    <w:szCs w:val="21"/>
                  </w:rPr>
                  <w:t>PPP</w:t>
                </w:r>
                <w:r w:rsidRPr="003B6C15">
                  <w:rPr>
                    <w:rFonts w:asciiTheme="minorEastAsia" w:eastAsiaTheme="minorEastAsia" w:hAnsiTheme="minorEastAsia" w:hint="eastAsia"/>
                    <w:color w:val="000000"/>
                    <w:szCs w:val="21"/>
                  </w:rPr>
                  <w:t>项目长期</w:t>
                </w:r>
                <w:proofErr w:type="gramStart"/>
                <w:r w:rsidRPr="003B6C15">
                  <w:rPr>
                    <w:rFonts w:asciiTheme="minorEastAsia" w:eastAsiaTheme="minorEastAsia" w:hAnsiTheme="minorEastAsia" w:hint="eastAsia"/>
                    <w:color w:val="000000"/>
                    <w:szCs w:val="21"/>
                  </w:rPr>
                  <w:t>应收款重分类</w:t>
                </w:r>
                <w:proofErr w:type="gramEnd"/>
                <w:r w:rsidRPr="003B6C15">
                  <w:rPr>
                    <w:rFonts w:asciiTheme="minorEastAsia" w:eastAsiaTheme="minorEastAsia" w:hAnsiTheme="minorEastAsia" w:hint="eastAsia"/>
                    <w:color w:val="000000"/>
                    <w:szCs w:val="21"/>
                  </w:rPr>
                  <w:t>至其他非流动资产；将尚未竣工的</w:t>
                </w:r>
                <w:r w:rsidRPr="003B6C15">
                  <w:rPr>
                    <w:rFonts w:asciiTheme="minorEastAsia" w:eastAsiaTheme="minorEastAsia" w:hAnsiTheme="minorEastAsia" w:cs="Times New Roman"/>
                    <w:color w:val="000000"/>
                    <w:szCs w:val="21"/>
                  </w:rPr>
                  <w:t>PPP</w:t>
                </w:r>
                <w:r w:rsidRPr="003B6C15">
                  <w:rPr>
                    <w:rFonts w:asciiTheme="minorEastAsia" w:eastAsiaTheme="minorEastAsia" w:hAnsiTheme="minorEastAsia" w:hint="eastAsia"/>
                    <w:color w:val="000000"/>
                    <w:szCs w:val="21"/>
                  </w:rPr>
                  <w:t>项目长期</w:t>
                </w:r>
                <w:proofErr w:type="gramStart"/>
                <w:r w:rsidRPr="003B6C15">
                  <w:rPr>
                    <w:rFonts w:asciiTheme="minorEastAsia" w:eastAsiaTheme="minorEastAsia" w:hAnsiTheme="minorEastAsia" w:hint="eastAsia"/>
                    <w:color w:val="000000"/>
                    <w:szCs w:val="21"/>
                  </w:rPr>
                  <w:t>应收款重分类</w:t>
                </w:r>
                <w:proofErr w:type="gramEnd"/>
                <w:r w:rsidRPr="003B6C15">
                  <w:rPr>
                    <w:rFonts w:asciiTheme="minorEastAsia" w:eastAsiaTheme="minorEastAsia" w:hAnsiTheme="minorEastAsia" w:hint="eastAsia"/>
                    <w:color w:val="000000"/>
                    <w:szCs w:val="21"/>
                  </w:rPr>
                  <w:t>至合同资产</w:t>
                </w:r>
              </w:p>
            </w:tc>
            <w:tc>
              <w:tcPr>
                <w:tcW w:w="1410" w:type="pct"/>
                <w:shd w:val="clear" w:color="auto" w:fill="auto"/>
                <w:vAlign w:val="center"/>
                <w:hideMark/>
              </w:tcPr>
              <w:p w14:paraId="7D5F1012" w14:textId="77777777" w:rsidR="003B6C15" w:rsidRPr="003B6C15" w:rsidRDefault="003B6C15" w:rsidP="003B6C15">
                <w:pPr>
                  <w:jc w:val="both"/>
                  <w:rPr>
                    <w:rFonts w:asciiTheme="minorEastAsia" w:eastAsiaTheme="minorEastAsia" w:hAnsiTheme="minorEastAsia"/>
                    <w:color w:val="000000"/>
                    <w:szCs w:val="21"/>
                  </w:rPr>
                </w:pPr>
                <w:r w:rsidRPr="003B6C15">
                  <w:rPr>
                    <w:rFonts w:asciiTheme="minorEastAsia" w:eastAsiaTheme="minorEastAsia" w:hAnsiTheme="minorEastAsia" w:hint="eastAsia"/>
                    <w:color w:val="000000"/>
                    <w:szCs w:val="21"/>
                  </w:rPr>
                  <w:t>合同资产</w:t>
                </w:r>
              </w:p>
            </w:tc>
            <w:tc>
              <w:tcPr>
                <w:tcW w:w="1332" w:type="pct"/>
                <w:shd w:val="clear" w:color="auto" w:fill="auto"/>
                <w:vAlign w:val="center"/>
                <w:hideMark/>
              </w:tcPr>
              <w:p w14:paraId="42F86E49" w14:textId="77777777" w:rsidR="003B6C15" w:rsidRPr="003B6C15" w:rsidRDefault="003B6C15" w:rsidP="003B6C15">
                <w:pPr>
                  <w:jc w:val="right"/>
                  <w:rPr>
                    <w:rFonts w:asciiTheme="minorEastAsia" w:eastAsiaTheme="minorEastAsia" w:hAnsiTheme="minorEastAsia" w:cs="Times New Roman"/>
                    <w:color w:val="000000"/>
                    <w:szCs w:val="21"/>
                  </w:rPr>
                </w:pPr>
                <w:r w:rsidRPr="003B6C15">
                  <w:rPr>
                    <w:rFonts w:asciiTheme="minorEastAsia" w:eastAsiaTheme="minorEastAsia" w:hAnsiTheme="minorEastAsia" w:cs="Times New Roman"/>
                    <w:color w:val="000000"/>
                    <w:szCs w:val="21"/>
                  </w:rPr>
                  <w:t>21,394,555,728.64</w:t>
                </w:r>
              </w:p>
            </w:tc>
            <w:tc>
              <w:tcPr>
                <w:tcW w:w="632" w:type="pct"/>
                <w:shd w:val="clear" w:color="auto" w:fill="auto"/>
                <w:vAlign w:val="center"/>
                <w:hideMark/>
              </w:tcPr>
              <w:p w14:paraId="4FABC827" w14:textId="77777777" w:rsidR="003B6C15" w:rsidRPr="003B6C15" w:rsidRDefault="003B6C15" w:rsidP="003B6C15">
                <w:pPr>
                  <w:jc w:val="right"/>
                  <w:rPr>
                    <w:rFonts w:asciiTheme="minorEastAsia" w:eastAsiaTheme="minorEastAsia" w:hAnsiTheme="minorEastAsia" w:cs="Times New Roman"/>
                    <w:color w:val="000000"/>
                    <w:szCs w:val="21"/>
                  </w:rPr>
                </w:pPr>
                <w:r w:rsidRPr="003B6C15">
                  <w:rPr>
                    <w:rFonts w:asciiTheme="minorEastAsia" w:eastAsiaTheme="minorEastAsia" w:hAnsiTheme="minorEastAsia" w:cs="Times New Roman"/>
                    <w:color w:val="000000"/>
                    <w:szCs w:val="21"/>
                  </w:rPr>
                  <w:t xml:space="preserve">　</w:t>
                </w:r>
              </w:p>
            </w:tc>
          </w:tr>
          <w:tr w:rsidR="003B6C15" w:rsidRPr="003B6C15" w14:paraId="401DA14B" w14:textId="77777777" w:rsidTr="003B6C15">
            <w:tc>
              <w:tcPr>
                <w:tcW w:w="1626" w:type="pct"/>
                <w:vMerge/>
                <w:vAlign w:val="center"/>
                <w:hideMark/>
              </w:tcPr>
              <w:p w14:paraId="4DF185BD" w14:textId="77777777" w:rsidR="003B6C15" w:rsidRPr="003B6C15" w:rsidRDefault="003B6C15" w:rsidP="003B6C15">
                <w:pPr>
                  <w:rPr>
                    <w:rFonts w:asciiTheme="minorEastAsia" w:eastAsiaTheme="minorEastAsia" w:hAnsiTheme="minorEastAsia"/>
                    <w:color w:val="000000"/>
                    <w:szCs w:val="21"/>
                  </w:rPr>
                </w:pPr>
              </w:p>
            </w:tc>
            <w:tc>
              <w:tcPr>
                <w:tcW w:w="1410" w:type="pct"/>
                <w:shd w:val="clear" w:color="auto" w:fill="auto"/>
                <w:vAlign w:val="center"/>
                <w:hideMark/>
              </w:tcPr>
              <w:p w14:paraId="45A4727C" w14:textId="77777777" w:rsidR="003B6C15" w:rsidRPr="003B6C15" w:rsidRDefault="003B6C15" w:rsidP="003B6C15">
                <w:pPr>
                  <w:jc w:val="both"/>
                  <w:rPr>
                    <w:rFonts w:asciiTheme="minorEastAsia" w:eastAsiaTheme="minorEastAsia" w:hAnsiTheme="minorEastAsia"/>
                    <w:color w:val="000000"/>
                    <w:szCs w:val="21"/>
                  </w:rPr>
                </w:pPr>
                <w:r w:rsidRPr="003B6C15">
                  <w:rPr>
                    <w:rFonts w:asciiTheme="minorEastAsia" w:eastAsiaTheme="minorEastAsia" w:hAnsiTheme="minorEastAsia" w:hint="eastAsia"/>
                    <w:color w:val="000000"/>
                    <w:szCs w:val="21"/>
                  </w:rPr>
                  <w:t>一年内到期的非流动资产</w:t>
                </w:r>
              </w:p>
            </w:tc>
            <w:tc>
              <w:tcPr>
                <w:tcW w:w="1332" w:type="pct"/>
                <w:shd w:val="clear" w:color="auto" w:fill="auto"/>
                <w:vAlign w:val="center"/>
                <w:hideMark/>
              </w:tcPr>
              <w:p w14:paraId="50C8DC2F" w14:textId="77777777" w:rsidR="003B6C15" w:rsidRPr="003B6C15" w:rsidRDefault="003B6C15" w:rsidP="003B6C15">
                <w:pPr>
                  <w:jc w:val="right"/>
                  <w:rPr>
                    <w:rFonts w:asciiTheme="minorEastAsia" w:eastAsiaTheme="minorEastAsia" w:hAnsiTheme="minorEastAsia" w:cs="Times New Roman"/>
                    <w:color w:val="000000"/>
                    <w:szCs w:val="21"/>
                  </w:rPr>
                </w:pPr>
                <w:r w:rsidRPr="003B6C15">
                  <w:rPr>
                    <w:rFonts w:asciiTheme="minorEastAsia" w:eastAsiaTheme="minorEastAsia" w:hAnsiTheme="minorEastAsia" w:cs="Times New Roman"/>
                    <w:color w:val="000000"/>
                    <w:szCs w:val="21"/>
                  </w:rPr>
                  <w:t>-257,013,693.64</w:t>
                </w:r>
              </w:p>
            </w:tc>
            <w:tc>
              <w:tcPr>
                <w:tcW w:w="632" w:type="pct"/>
                <w:shd w:val="clear" w:color="auto" w:fill="auto"/>
                <w:vAlign w:val="center"/>
                <w:hideMark/>
              </w:tcPr>
              <w:p w14:paraId="44B3C872" w14:textId="77777777" w:rsidR="003B6C15" w:rsidRPr="003B6C15" w:rsidRDefault="003B6C15" w:rsidP="003B6C15">
                <w:pPr>
                  <w:jc w:val="right"/>
                  <w:rPr>
                    <w:rFonts w:asciiTheme="minorEastAsia" w:eastAsiaTheme="minorEastAsia" w:hAnsiTheme="minorEastAsia" w:cs="Times New Roman"/>
                    <w:color w:val="000000"/>
                    <w:szCs w:val="21"/>
                  </w:rPr>
                </w:pPr>
                <w:r w:rsidRPr="003B6C15">
                  <w:rPr>
                    <w:rFonts w:asciiTheme="minorEastAsia" w:eastAsiaTheme="minorEastAsia" w:hAnsiTheme="minorEastAsia" w:cs="Times New Roman"/>
                    <w:color w:val="000000"/>
                    <w:szCs w:val="21"/>
                  </w:rPr>
                  <w:t xml:space="preserve">　</w:t>
                </w:r>
              </w:p>
            </w:tc>
          </w:tr>
          <w:tr w:rsidR="003B6C15" w:rsidRPr="003B6C15" w14:paraId="2889BDA5" w14:textId="77777777" w:rsidTr="003B6C15">
            <w:tc>
              <w:tcPr>
                <w:tcW w:w="1626" w:type="pct"/>
                <w:vMerge/>
                <w:vAlign w:val="center"/>
                <w:hideMark/>
              </w:tcPr>
              <w:p w14:paraId="4BC198F4" w14:textId="77777777" w:rsidR="003B6C15" w:rsidRPr="003B6C15" w:rsidRDefault="003B6C15" w:rsidP="003B6C15">
                <w:pPr>
                  <w:rPr>
                    <w:rFonts w:asciiTheme="minorEastAsia" w:eastAsiaTheme="minorEastAsia" w:hAnsiTheme="minorEastAsia"/>
                    <w:color w:val="000000"/>
                    <w:szCs w:val="21"/>
                  </w:rPr>
                </w:pPr>
              </w:p>
            </w:tc>
            <w:tc>
              <w:tcPr>
                <w:tcW w:w="1410" w:type="pct"/>
                <w:shd w:val="clear" w:color="auto" w:fill="auto"/>
                <w:vAlign w:val="center"/>
                <w:hideMark/>
              </w:tcPr>
              <w:p w14:paraId="5D15B942" w14:textId="77777777" w:rsidR="003B6C15" w:rsidRPr="003B6C15" w:rsidRDefault="003B6C15" w:rsidP="003B6C15">
                <w:pPr>
                  <w:jc w:val="both"/>
                  <w:rPr>
                    <w:rFonts w:asciiTheme="minorEastAsia" w:eastAsiaTheme="minorEastAsia" w:hAnsiTheme="minorEastAsia"/>
                    <w:color w:val="000000"/>
                    <w:szCs w:val="21"/>
                  </w:rPr>
                </w:pPr>
                <w:r w:rsidRPr="003B6C15">
                  <w:rPr>
                    <w:rFonts w:asciiTheme="minorEastAsia" w:eastAsiaTheme="minorEastAsia" w:hAnsiTheme="minorEastAsia" w:hint="eastAsia"/>
                    <w:color w:val="000000"/>
                    <w:szCs w:val="21"/>
                  </w:rPr>
                  <w:t>长期应收款</w:t>
                </w:r>
              </w:p>
            </w:tc>
            <w:tc>
              <w:tcPr>
                <w:tcW w:w="1332" w:type="pct"/>
                <w:shd w:val="clear" w:color="auto" w:fill="auto"/>
                <w:vAlign w:val="center"/>
                <w:hideMark/>
              </w:tcPr>
              <w:p w14:paraId="2570F30B" w14:textId="77777777" w:rsidR="003B6C15" w:rsidRPr="003B6C15" w:rsidRDefault="003B6C15" w:rsidP="003B6C15">
                <w:pPr>
                  <w:jc w:val="right"/>
                  <w:rPr>
                    <w:rFonts w:asciiTheme="minorEastAsia" w:eastAsiaTheme="minorEastAsia" w:hAnsiTheme="minorEastAsia" w:cs="Times New Roman"/>
                    <w:color w:val="000000"/>
                    <w:szCs w:val="21"/>
                  </w:rPr>
                </w:pPr>
                <w:r w:rsidRPr="003B6C15">
                  <w:rPr>
                    <w:rFonts w:asciiTheme="minorEastAsia" w:eastAsiaTheme="minorEastAsia" w:hAnsiTheme="minorEastAsia" w:cs="Times New Roman"/>
                    <w:color w:val="000000"/>
                    <w:szCs w:val="21"/>
                  </w:rPr>
                  <w:t>-30,748,546,593.94</w:t>
                </w:r>
              </w:p>
            </w:tc>
            <w:tc>
              <w:tcPr>
                <w:tcW w:w="632" w:type="pct"/>
                <w:shd w:val="clear" w:color="auto" w:fill="auto"/>
                <w:vAlign w:val="center"/>
                <w:hideMark/>
              </w:tcPr>
              <w:p w14:paraId="7928AD35" w14:textId="77777777" w:rsidR="003B6C15" w:rsidRPr="003B6C15" w:rsidRDefault="003B6C15" w:rsidP="003B6C15">
                <w:pPr>
                  <w:jc w:val="right"/>
                  <w:rPr>
                    <w:rFonts w:asciiTheme="minorEastAsia" w:eastAsiaTheme="minorEastAsia" w:hAnsiTheme="minorEastAsia" w:cs="Times New Roman"/>
                    <w:color w:val="000000"/>
                    <w:szCs w:val="21"/>
                  </w:rPr>
                </w:pPr>
                <w:r w:rsidRPr="003B6C15">
                  <w:rPr>
                    <w:rFonts w:asciiTheme="minorEastAsia" w:eastAsiaTheme="minorEastAsia" w:hAnsiTheme="minorEastAsia" w:cs="Times New Roman"/>
                    <w:color w:val="000000"/>
                    <w:szCs w:val="21"/>
                  </w:rPr>
                  <w:t xml:space="preserve">　</w:t>
                </w:r>
              </w:p>
            </w:tc>
          </w:tr>
          <w:tr w:rsidR="003B6C15" w:rsidRPr="003B6C15" w14:paraId="09D19E53" w14:textId="77777777" w:rsidTr="003B6C15">
            <w:tc>
              <w:tcPr>
                <w:tcW w:w="1626" w:type="pct"/>
                <w:vMerge/>
                <w:vAlign w:val="center"/>
                <w:hideMark/>
              </w:tcPr>
              <w:p w14:paraId="473D324A" w14:textId="77777777" w:rsidR="003B6C15" w:rsidRPr="003B6C15" w:rsidRDefault="003B6C15" w:rsidP="003B6C15">
                <w:pPr>
                  <w:rPr>
                    <w:rFonts w:asciiTheme="minorEastAsia" w:eastAsiaTheme="minorEastAsia" w:hAnsiTheme="minorEastAsia"/>
                    <w:color w:val="000000"/>
                    <w:szCs w:val="21"/>
                  </w:rPr>
                </w:pPr>
              </w:p>
            </w:tc>
            <w:tc>
              <w:tcPr>
                <w:tcW w:w="1410" w:type="pct"/>
                <w:shd w:val="clear" w:color="auto" w:fill="auto"/>
                <w:vAlign w:val="center"/>
                <w:hideMark/>
              </w:tcPr>
              <w:p w14:paraId="11BF2870" w14:textId="77777777" w:rsidR="003B6C15" w:rsidRPr="003B6C15" w:rsidRDefault="003B6C15" w:rsidP="003B6C15">
                <w:pPr>
                  <w:jc w:val="both"/>
                  <w:rPr>
                    <w:rFonts w:asciiTheme="minorEastAsia" w:eastAsiaTheme="minorEastAsia" w:hAnsiTheme="minorEastAsia"/>
                    <w:color w:val="000000"/>
                    <w:szCs w:val="21"/>
                  </w:rPr>
                </w:pPr>
                <w:r w:rsidRPr="003B6C15">
                  <w:rPr>
                    <w:rFonts w:asciiTheme="minorEastAsia" w:eastAsiaTheme="minorEastAsia" w:hAnsiTheme="minorEastAsia" w:hint="eastAsia"/>
                    <w:color w:val="000000"/>
                    <w:szCs w:val="21"/>
                  </w:rPr>
                  <w:t>其他非流动资产</w:t>
                </w:r>
              </w:p>
            </w:tc>
            <w:tc>
              <w:tcPr>
                <w:tcW w:w="1332" w:type="pct"/>
                <w:shd w:val="clear" w:color="auto" w:fill="auto"/>
                <w:vAlign w:val="center"/>
                <w:hideMark/>
              </w:tcPr>
              <w:p w14:paraId="6D7F0536" w14:textId="77777777" w:rsidR="003B6C15" w:rsidRPr="003B6C15" w:rsidRDefault="003B6C15" w:rsidP="003B6C15">
                <w:pPr>
                  <w:jc w:val="right"/>
                  <w:rPr>
                    <w:rFonts w:asciiTheme="minorEastAsia" w:eastAsiaTheme="minorEastAsia" w:hAnsiTheme="minorEastAsia" w:cs="Times New Roman"/>
                    <w:color w:val="000000"/>
                    <w:szCs w:val="21"/>
                  </w:rPr>
                </w:pPr>
                <w:r w:rsidRPr="003B6C15">
                  <w:rPr>
                    <w:rFonts w:asciiTheme="minorEastAsia" w:eastAsiaTheme="minorEastAsia" w:hAnsiTheme="minorEastAsia" w:cs="Times New Roman"/>
                    <w:color w:val="000000"/>
                    <w:szCs w:val="21"/>
                  </w:rPr>
                  <w:t>9,611,004,558.94</w:t>
                </w:r>
              </w:p>
            </w:tc>
            <w:tc>
              <w:tcPr>
                <w:tcW w:w="632" w:type="pct"/>
                <w:shd w:val="clear" w:color="auto" w:fill="auto"/>
                <w:vAlign w:val="center"/>
                <w:hideMark/>
              </w:tcPr>
              <w:p w14:paraId="3CF7CF1F" w14:textId="77777777" w:rsidR="003B6C15" w:rsidRPr="003B6C15" w:rsidRDefault="003B6C15" w:rsidP="003B6C15">
                <w:pPr>
                  <w:jc w:val="right"/>
                  <w:rPr>
                    <w:rFonts w:asciiTheme="minorEastAsia" w:eastAsiaTheme="minorEastAsia" w:hAnsiTheme="minorEastAsia" w:cs="Times New Roman"/>
                    <w:b/>
                    <w:bCs/>
                    <w:color w:val="0000FF"/>
                    <w:szCs w:val="21"/>
                  </w:rPr>
                </w:pPr>
                <w:r w:rsidRPr="003B6C15">
                  <w:rPr>
                    <w:rFonts w:asciiTheme="minorEastAsia" w:eastAsiaTheme="minorEastAsia" w:hAnsiTheme="minorEastAsia" w:cs="Times New Roman"/>
                    <w:b/>
                    <w:bCs/>
                    <w:color w:val="0000FF"/>
                    <w:szCs w:val="21"/>
                  </w:rPr>
                  <w:t xml:space="preserve">　</w:t>
                </w:r>
              </w:p>
            </w:tc>
          </w:tr>
        </w:tbl>
        <w:p w14:paraId="037E996E" w14:textId="77777777" w:rsidR="003B6C15" w:rsidRDefault="003B6C15" w:rsidP="00873407">
          <w:pPr>
            <w:pStyle w:val="36"/>
            <w:widowControl/>
            <w:spacing w:line="240" w:lineRule="auto"/>
            <w:ind w:left="0" w:firstLineChars="200" w:firstLine="420"/>
          </w:pPr>
        </w:p>
        <w:p w14:paraId="67C11898" w14:textId="77777777" w:rsidR="00BA3749" w:rsidRDefault="00BA3749" w:rsidP="00873407">
          <w:pPr>
            <w:pStyle w:val="36"/>
            <w:widowControl/>
            <w:spacing w:line="240" w:lineRule="auto"/>
            <w:ind w:left="0" w:firstLineChars="200" w:firstLine="420"/>
          </w:pPr>
          <w:r w:rsidRPr="00090FAE">
            <w:fldChar w:fldCharType="begin"/>
          </w:r>
          <w:r w:rsidRPr="00090FAE">
            <w:instrText xml:space="preserve"> </w:instrText>
          </w:r>
          <w:r w:rsidRPr="00090FAE">
            <w:rPr>
              <w:rFonts w:hint="eastAsia"/>
            </w:rPr>
            <w:instrText>= 2 \* GB3</w:instrText>
          </w:r>
          <w:r w:rsidRPr="00090FAE">
            <w:instrText xml:space="preserve"> </w:instrText>
          </w:r>
          <w:r w:rsidRPr="00090FAE">
            <w:fldChar w:fldCharType="separate"/>
          </w:r>
          <w:r w:rsidRPr="00090FAE">
            <w:rPr>
              <w:rFonts w:hint="eastAsia"/>
            </w:rPr>
            <w:t>②</w:t>
          </w:r>
          <w:r w:rsidRPr="00090FAE">
            <w:fldChar w:fldCharType="end"/>
          </w:r>
          <w:r>
            <w:rPr>
              <w:rFonts w:hint="eastAsia"/>
            </w:rPr>
            <w:t>基准利率改革</w:t>
          </w:r>
        </w:p>
        <w:p w14:paraId="75D96545" w14:textId="77777777" w:rsidR="00BA3749" w:rsidRDefault="00BA3749" w:rsidP="00873407">
          <w:pPr>
            <w:pStyle w:val="36"/>
            <w:widowControl/>
            <w:spacing w:line="240" w:lineRule="auto"/>
            <w:ind w:left="0" w:firstLineChars="200" w:firstLine="420"/>
          </w:pPr>
          <w:r w:rsidRPr="007706F9">
            <w:rPr>
              <w:rFonts w:hint="eastAsia"/>
            </w:rPr>
            <w:t>解释第</w:t>
          </w:r>
          <w:r w:rsidRPr="007706F9">
            <w:rPr>
              <w:rFonts w:hint="eastAsia"/>
            </w:rPr>
            <w:t>14</w:t>
          </w:r>
          <w:r w:rsidRPr="007706F9">
            <w:rPr>
              <w:rFonts w:hint="eastAsia"/>
            </w:rPr>
            <w:t>号对基准利率改革导致金融工具合同和租赁合同相关现金流量的确定基础发生变更的情形</w:t>
          </w:r>
          <w:proofErr w:type="gramStart"/>
          <w:r w:rsidRPr="007706F9">
            <w:rPr>
              <w:rFonts w:hint="eastAsia"/>
            </w:rPr>
            <w:t>作出</w:t>
          </w:r>
          <w:proofErr w:type="gramEnd"/>
          <w:r w:rsidRPr="007706F9">
            <w:rPr>
              <w:rFonts w:hint="eastAsia"/>
            </w:rPr>
            <w:t>了简化会计处理规定</w:t>
          </w:r>
          <w:r>
            <w:rPr>
              <w:rFonts w:hint="eastAsia"/>
            </w:rPr>
            <w:t>。</w:t>
          </w:r>
        </w:p>
        <w:p w14:paraId="300EF10B" w14:textId="77777777" w:rsidR="00BA3749" w:rsidRDefault="00BA3749" w:rsidP="00873407">
          <w:pPr>
            <w:pStyle w:val="36"/>
            <w:widowControl/>
            <w:spacing w:line="240" w:lineRule="auto"/>
            <w:ind w:left="0" w:firstLineChars="200" w:firstLine="420"/>
          </w:pPr>
          <w:r w:rsidRPr="00DD23AC">
            <w:rPr>
              <w:rFonts w:hint="eastAsia"/>
            </w:rPr>
            <w:t>根据该解释的规定，</w:t>
          </w:r>
          <w:r w:rsidRPr="00DD23AC">
            <w:rPr>
              <w:rFonts w:hint="eastAsia"/>
            </w:rPr>
            <w:t>2020</w:t>
          </w:r>
          <w:r w:rsidRPr="00DD23AC">
            <w:rPr>
              <w:rFonts w:hint="eastAsia"/>
            </w:rPr>
            <w:t>年</w:t>
          </w:r>
          <w:r w:rsidRPr="00DD23AC">
            <w:rPr>
              <w:rFonts w:hint="eastAsia"/>
            </w:rPr>
            <w:t>12</w:t>
          </w:r>
          <w:r w:rsidRPr="00DD23AC">
            <w:rPr>
              <w:rFonts w:hint="eastAsia"/>
            </w:rPr>
            <w:t>月</w:t>
          </w:r>
          <w:r w:rsidRPr="00DD23AC">
            <w:rPr>
              <w:rFonts w:hint="eastAsia"/>
            </w:rPr>
            <w:t>31</w:t>
          </w:r>
          <w:r w:rsidRPr="00DD23AC">
            <w:rPr>
              <w:rFonts w:hint="eastAsia"/>
            </w:rPr>
            <w:t>日前发生的基准利率改革相关业务，应当进行追溯调整，追溯调整不切实可行的除外，无需调整前期比较财务报表数据。在该解释施行日，金融资产、金融负债等原账面价值与新账面价值之间的差额，计入该解释施行日所在年度报告期间的期初留存收益或其他综合收益。执行该规定未对本公司财务状况和经营成果产生重大影响。</w:t>
          </w:r>
        </w:p>
        <w:p w14:paraId="4841F8E7" w14:textId="77777777" w:rsidR="00BA3749" w:rsidRPr="00336F0C" w:rsidRDefault="00BA3749" w:rsidP="00873407">
          <w:pPr>
            <w:pStyle w:val="36"/>
            <w:widowControl/>
            <w:spacing w:line="240" w:lineRule="auto"/>
            <w:ind w:left="0" w:firstLineChars="200" w:firstLine="420"/>
          </w:pPr>
          <w:r w:rsidRPr="00336F0C">
            <w:rPr>
              <w:rFonts w:hint="eastAsia"/>
            </w:rPr>
            <w:t>（</w:t>
          </w:r>
          <w:r>
            <w:t>3</w:t>
          </w:r>
          <w:r w:rsidRPr="00336F0C">
            <w:rPr>
              <w:rFonts w:hint="eastAsia"/>
            </w:rPr>
            <w:t>）执行《企业会计准则解释第</w:t>
          </w:r>
          <w:r w:rsidRPr="00336F0C">
            <w:rPr>
              <w:rFonts w:hint="eastAsia"/>
            </w:rPr>
            <w:t>1</w:t>
          </w:r>
          <w:r w:rsidRPr="00336F0C">
            <w:t>5</w:t>
          </w:r>
          <w:r w:rsidRPr="00336F0C">
            <w:rPr>
              <w:rFonts w:hint="eastAsia"/>
            </w:rPr>
            <w:t>号》关于资金集中管理相关列报</w:t>
          </w:r>
        </w:p>
        <w:p w14:paraId="25F6A1D1" w14:textId="77777777" w:rsidR="00BA3749" w:rsidRPr="00336F0C" w:rsidRDefault="00BA3749" w:rsidP="00873407">
          <w:pPr>
            <w:pStyle w:val="36"/>
            <w:widowControl/>
            <w:spacing w:line="240" w:lineRule="auto"/>
            <w:ind w:left="0" w:firstLineChars="200" w:firstLine="420"/>
          </w:pPr>
          <w:r w:rsidRPr="00336F0C">
            <w:rPr>
              <w:rFonts w:hint="eastAsia"/>
            </w:rPr>
            <w:t>财政部于</w:t>
          </w:r>
          <w:r w:rsidRPr="00336F0C">
            <w:rPr>
              <w:rFonts w:hint="eastAsia"/>
            </w:rPr>
            <w:t>2021</w:t>
          </w:r>
          <w:r w:rsidRPr="00336F0C">
            <w:rPr>
              <w:rFonts w:hint="eastAsia"/>
            </w:rPr>
            <w:t>年</w:t>
          </w:r>
          <w:r w:rsidRPr="00336F0C">
            <w:t>12</w:t>
          </w:r>
          <w:r w:rsidRPr="00336F0C">
            <w:rPr>
              <w:rFonts w:hint="eastAsia"/>
            </w:rPr>
            <w:t>月</w:t>
          </w:r>
          <w:r w:rsidRPr="00336F0C">
            <w:t>30</w:t>
          </w:r>
          <w:r w:rsidRPr="00336F0C">
            <w:rPr>
              <w:rFonts w:hint="eastAsia"/>
            </w:rPr>
            <w:t>日发布了《企业会计准则解释第</w:t>
          </w:r>
          <w:r w:rsidRPr="00336F0C">
            <w:rPr>
              <w:rFonts w:hint="eastAsia"/>
            </w:rPr>
            <w:t>1</w:t>
          </w:r>
          <w:r w:rsidRPr="00336F0C">
            <w:t>5</w:t>
          </w:r>
          <w:r w:rsidRPr="00336F0C">
            <w:rPr>
              <w:rFonts w:hint="eastAsia"/>
            </w:rPr>
            <w:t>号》（财会〔</w:t>
          </w:r>
          <w:r w:rsidRPr="00336F0C">
            <w:rPr>
              <w:rFonts w:hint="eastAsia"/>
            </w:rPr>
            <w:t>2021</w:t>
          </w:r>
          <w:r w:rsidRPr="00336F0C">
            <w:rPr>
              <w:rFonts w:hint="eastAsia"/>
            </w:rPr>
            <w:t>〕</w:t>
          </w:r>
          <w:r w:rsidRPr="00336F0C">
            <w:t>35</w:t>
          </w:r>
          <w:r w:rsidRPr="00336F0C">
            <w:rPr>
              <w:rFonts w:hint="eastAsia"/>
            </w:rPr>
            <w:t>号，以下简称</w:t>
          </w:r>
          <w:r w:rsidRPr="00F522C5">
            <w:rPr>
              <w:rFonts w:ascii="宋体" w:hAnsi="宋体" w:hint="eastAsia"/>
            </w:rPr>
            <w:t>“</w:t>
          </w:r>
          <w:r w:rsidRPr="00336F0C">
            <w:rPr>
              <w:rFonts w:hint="eastAsia"/>
            </w:rPr>
            <w:t>解释第</w:t>
          </w:r>
          <w:r w:rsidRPr="00336F0C">
            <w:rPr>
              <w:rFonts w:hint="eastAsia"/>
            </w:rPr>
            <w:t>1</w:t>
          </w:r>
          <w:r w:rsidRPr="00336F0C">
            <w:t>5</w:t>
          </w:r>
          <w:r w:rsidRPr="00336F0C">
            <w:rPr>
              <w:rFonts w:hint="eastAsia"/>
            </w:rPr>
            <w:t>号</w:t>
          </w:r>
          <w:r w:rsidRPr="00F522C5">
            <w:rPr>
              <w:rFonts w:ascii="宋体" w:hAnsi="宋体" w:hint="eastAsia"/>
            </w:rPr>
            <w:t>”</w:t>
          </w:r>
          <w:r w:rsidRPr="00336F0C">
            <w:rPr>
              <w:rFonts w:hint="eastAsia"/>
            </w:rPr>
            <w:t>），</w:t>
          </w:r>
          <w:r w:rsidRPr="00F522C5">
            <w:rPr>
              <w:rFonts w:ascii="宋体" w:hAnsi="宋体" w:hint="eastAsia"/>
            </w:rPr>
            <w:t>“</w:t>
          </w:r>
          <w:r w:rsidRPr="00336F0C">
            <w:rPr>
              <w:rFonts w:hint="eastAsia"/>
            </w:rPr>
            <w:t>关于资金集中管理相关列报</w:t>
          </w:r>
          <w:r w:rsidRPr="00F522C5">
            <w:rPr>
              <w:rFonts w:ascii="宋体" w:hAnsi="宋体" w:hint="eastAsia"/>
            </w:rPr>
            <w:t>”</w:t>
          </w:r>
          <w:r w:rsidRPr="00336F0C">
            <w:rPr>
              <w:rFonts w:hint="eastAsia"/>
            </w:rPr>
            <w:t>内容自公布之日起施行，可比期间的财务报表数据相应调整。</w:t>
          </w:r>
        </w:p>
        <w:p w14:paraId="01AA97FC" w14:textId="77777777" w:rsidR="00BA3749" w:rsidRPr="00336F0C" w:rsidRDefault="00BA3749" w:rsidP="00873407">
          <w:pPr>
            <w:pStyle w:val="36"/>
            <w:widowControl/>
            <w:spacing w:line="240" w:lineRule="auto"/>
            <w:ind w:left="0" w:firstLineChars="200" w:firstLine="420"/>
          </w:pPr>
          <w:r w:rsidRPr="00336F0C">
            <w:rPr>
              <w:rFonts w:hint="eastAsia"/>
            </w:rPr>
            <w:t>解释第</w:t>
          </w:r>
          <w:r w:rsidRPr="00336F0C">
            <w:rPr>
              <w:rFonts w:hint="eastAsia"/>
            </w:rPr>
            <w:t>15</w:t>
          </w:r>
          <w:r w:rsidRPr="00336F0C">
            <w:rPr>
              <w:rFonts w:hint="eastAsia"/>
            </w:rPr>
            <w:t>号就企业通过内部结算中心、财务公司等对母公司及成员单位资金实行集中统一管理涉及的余额应如何在资产负债表中进行列报与披露</w:t>
          </w:r>
          <w:proofErr w:type="gramStart"/>
          <w:r w:rsidRPr="00336F0C">
            <w:rPr>
              <w:rFonts w:hint="eastAsia"/>
            </w:rPr>
            <w:t>作出</w:t>
          </w:r>
          <w:proofErr w:type="gramEnd"/>
          <w:r w:rsidRPr="00336F0C">
            <w:rPr>
              <w:rFonts w:hint="eastAsia"/>
            </w:rPr>
            <w:t>了明确规定。执行该规定未对本公司财务状况和经营成果产生重大影响。</w:t>
          </w:r>
        </w:p>
        <w:p w14:paraId="089555D9" w14:textId="77777777" w:rsidR="008145AA" w:rsidRDefault="00220447" w:rsidP="00873407">
          <w:pPr>
            <w:rPr>
              <w:szCs w:val="21"/>
            </w:rPr>
          </w:pPr>
        </w:p>
      </w:sdtContent>
    </w:sdt>
    <w:p w14:paraId="640B1B42" w14:textId="77777777" w:rsidR="008145AA" w:rsidRDefault="00406AE8" w:rsidP="00471E11">
      <w:pPr>
        <w:pStyle w:val="4"/>
        <w:numPr>
          <w:ilvl w:val="3"/>
          <w:numId w:val="47"/>
        </w:numPr>
        <w:ind w:left="426" w:hanging="426"/>
      </w:pPr>
      <w:r>
        <w:rPr>
          <w:rFonts w:hint="eastAsia"/>
        </w:rPr>
        <w:t>重要</w:t>
      </w:r>
      <w:r>
        <w:t>会计估计变更</w:t>
      </w:r>
    </w:p>
    <w:sdt>
      <w:sdtPr>
        <w:alias w:val="是否适用：重要会计估计变更[双击切换]"/>
        <w:tag w:val="_GBC_902f08bd36774074945386d2d1f9b67d"/>
        <w:id w:val="1847824084"/>
        <w:lock w:val="sdtLocked"/>
        <w:placeholder>
          <w:docPart w:val="GBC22222222222222222222222222222"/>
        </w:placeholder>
      </w:sdtPr>
      <w:sdtEndPr/>
      <w:sdtContent>
        <w:p w14:paraId="19219101" w14:textId="77777777" w:rsidR="003722E1" w:rsidRDefault="00406AE8" w:rsidP="003722E1">
          <w:pPr>
            <w:rPr>
              <w:szCs w:val="21"/>
            </w:rPr>
          </w:pPr>
          <w:r>
            <w:fldChar w:fldCharType="begin"/>
          </w:r>
          <w:r w:rsidR="003722E1">
            <w:instrText xml:space="preserve">MACROBUTTON  SnrToggleCheckbox □适用 </w:instrText>
          </w:r>
          <w:r>
            <w:fldChar w:fldCharType="end"/>
          </w:r>
          <w:r>
            <w:fldChar w:fldCharType="begin"/>
          </w:r>
          <w:r w:rsidR="003722E1">
            <w:instrText xml:space="preserve"> MACROBUTTON  SnrToggleCheckbox √不适用 </w:instrText>
          </w:r>
          <w:r>
            <w:fldChar w:fldCharType="end"/>
          </w:r>
        </w:p>
      </w:sdtContent>
    </w:sdt>
    <w:p w14:paraId="37C49C58" w14:textId="77777777" w:rsidR="008145AA" w:rsidRDefault="008145AA">
      <w:pPr>
        <w:rPr>
          <w:szCs w:val="21"/>
        </w:rPr>
      </w:pPr>
    </w:p>
    <w:bookmarkStart w:id="151" w:name="_Hlk24100246" w:displacedByCustomXml="next"/>
    <w:sdt>
      <w:sdtPr>
        <w:rPr>
          <w:rFonts w:ascii="宋体" w:eastAsia="宋体" w:hAnsi="宋体" w:cs="宋体"/>
          <w:b w:val="0"/>
          <w:bCs w:val="0"/>
          <w:kern w:val="0"/>
          <w:szCs w:val="24"/>
        </w:rPr>
        <w:alias w:val="选项模块:首次执行新金融工具准则、新收入准则、新租赁准则调整首次执行当年年初财务报表相关项目情况"/>
        <w:tag w:val="_SEC_26cb0ff2f40c4cec8cc5f95eaa49a269"/>
        <w:id w:val="1576093606"/>
        <w:lock w:val="sdtLocked"/>
        <w:placeholder>
          <w:docPart w:val="GBC22222222222222222222222222222"/>
        </w:placeholder>
      </w:sdtPr>
      <w:sdtEndPr>
        <w:rPr>
          <w:szCs w:val="21"/>
        </w:rPr>
      </w:sdtEndPr>
      <w:sdtContent>
        <w:bookmarkStart w:id="152" w:name="_Hlk10465969" w:displacedByCustomXml="prev"/>
        <w:bookmarkEnd w:id="152" w:displacedByCustomXml="prev"/>
        <w:p w14:paraId="0CAEB2AA" w14:textId="77777777" w:rsidR="008145AA" w:rsidRDefault="00406AE8" w:rsidP="00471E11">
          <w:pPr>
            <w:pStyle w:val="4"/>
            <w:numPr>
              <w:ilvl w:val="3"/>
              <w:numId w:val="47"/>
            </w:numPr>
            <w:ind w:left="426" w:hanging="426"/>
          </w:pPr>
          <w:r>
            <w:rPr>
              <w:rFonts w:ascii="Times New Roman" w:hAnsi="Times New Roman"/>
            </w:rPr>
            <w:t>2021</w:t>
          </w:r>
          <w:r>
            <w:t>年</w:t>
          </w:r>
          <w:r>
            <w:rPr>
              <w:rFonts w:hint="eastAsia"/>
            </w:rPr>
            <w:t>起首次执行新租赁准则调整首次执行当年年初财务报表相关情</w:t>
          </w:r>
          <w:r>
            <w:t>况</w:t>
          </w:r>
        </w:p>
        <w:sdt>
          <w:sdtPr>
            <w:rPr>
              <w:rFonts w:hint="eastAsia"/>
            </w:rPr>
            <w:alias w:val="是否适用：首次执行新金融工具准则或新收入准则调整首次执行当年年初财务报表相关项目情况[双击切换]"/>
            <w:tag w:val="_GBC_e1701479a1654e0d9f4b2ffb99c13db0"/>
            <w:id w:val="-1310480826"/>
            <w:lock w:val="sdtLocked"/>
            <w:placeholder>
              <w:docPart w:val="GBC22222222222222222222222222222"/>
            </w:placeholder>
          </w:sdtPr>
          <w:sdtEndPr/>
          <w:sdtContent>
            <w:p w14:paraId="2508DD4E" w14:textId="77777777" w:rsidR="008145AA" w:rsidRDefault="00406AE8">
              <w:r>
                <w:fldChar w:fldCharType="begin"/>
              </w:r>
              <w:r w:rsidR="003722E1">
                <w:instrText xml:space="preserve"> MACROBUTTON  SnrToggleCheckbox √适用 </w:instrText>
              </w:r>
              <w:r>
                <w:fldChar w:fldCharType="end"/>
              </w:r>
              <w:r>
                <w:fldChar w:fldCharType="begin"/>
              </w:r>
              <w:r w:rsidR="003722E1">
                <w:instrText xml:space="preserve"> MACROBUTTON  SnrToggleCheckbox □不适用 </w:instrText>
              </w:r>
              <w:r>
                <w:fldChar w:fldCharType="end"/>
              </w:r>
            </w:p>
          </w:sdtContent>
        </w:sdt>
        <w:sdt>
          <w:sdtPr>
            <w:rPr>
              <w:rFonts w:hint="eastAsia"/>
            </w:rPr>
            <w:tag w:val="_SEC_f8b5e3b0e4464bf18cb7f8002da4c278"/>
            <w:id w:val="246078831"/>
            <w:lock w:val="sdtLocked"/>
            <w:placeholder>
              <w:docPart w:val="GBC22222222222222222222222222222"/>
            </w:placeholder>
          </w:sdtPr>
          <w:sdtEndPr>
            <w:rPr>
              <w:rFonts w:hint="default"/>
              <w:b/>
              <w:bCs/>
              <w:color w:val="008000"/>
              <w:szCs w:val="21"/>
              <w:u w:val="single"/>
            </w:rPr>
          </w:sdtEndPr>
          <w:sdtContent>
            <w:p w14:paraId="601EBFFE" w14:textId="77777777" w:rsidR="008145AA" w:rsidRDefault="00406AE8">
              <w:pPr>
                <w:jc w:val="center"/>
              </w:pPr>
              <w:r>
                <w:rPr>
                  <w:rFonts w:hint="eastAsia"/>
                </w:rPr>
                <w:t>合并资产负债表</w:t>
              </w:r>
            </w:p>
            <w:p w14:paraId="16B85821" w14:textId="258FDC6B" w:rsidR="008145AA" w:rsidRDefault="00406AE8">
              <w:pPr>
                <w:jc w:val="right"/>
                <w:rPr>
                  <w:szCs w:val="21"/>
                </w:rPr>
              </w:pPr>
              <w:r>
                <w:rPr>
                  <w:szCs w:val="21"/>
                </w:rPr>
                <w:t>单位:</w:t>
              </w:r>
              <w:sdt>
                <w:sdtPr>
                  <w:rPr>
                    <w:szCs w:val="21"/>
                  </w:rPr>
                  <w:alias w:val="单位：合并资产负债表"/>
                  <w:tag w:val="_GBC_c76689d8a1414d6cba73369b4afdbc5c"/>
                  <w:id w:val="4887515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szCs w:val="21"/>
                    </w:rPr>
                    <w:t>元</w:t>
                  </w:r>
                </w:sdtContent>
              </w:sdt>
              <w:r>
                <w:rPr>
                  <w:szCs w:val="21"/>
                </w:rPr>
                <w:t xml:space="preserve">  币种:</w:t>
              </w:r>
              <w:sdt>
                <w:sdtPr>
                  <w:rPr>
                    <w:szCs w:val="21"/>
                  </w:rPr>
                  <w:alias w:val="币种：合并资产负债表"/>
                  <w:tag w:val="_GBC_4a07a2cb6d48405a8956fb7391944924"/>
                  <w:id w:val="276894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szCs w:val="21"/>
                    </w:rPr>
                    <w:t>人民币</w:t>
                  </w:r>
                </w:sdtContent>
              </w:sdt>
            </w:p>
            <w:tbl>
              <w:tblPr>
                <w:tblStyle w:val="g1"/>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30"/>
                <w:gridCol w:w="2001"/>
                <w:gridCol w:w="2001"/>
                <w:gridCol w:w="2106"/>
              </w:tblGrid>
              <w:tr w:rsidR="008145AA" w14:paraId="180B101A" w14:textId="77777777" w:rsidTr="00987435">
                <w:sdt>
                  <w:sdtPr>
                    <w:rPr>
                      <w:b/>
                    </w:rPr>
                    <w:tag w:val="_PLD_6fc1597bc396435a82bab916a78feb66"/>
                    <w:id w:val="-1092545642"/>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3919B032" w14:textId="77777777" w:rsidR="008145AA" w:rsidRDefault="00406AE8">
                        <w:pPr>
                          <w:jc w:val="center"/>
                          <w:rPr>
                            <w:b/>
                            <w:szCs w:val="21"/>
                          </w:rPr>
                        </w:pPr>
                        <w:r>
                          <w:rPr>
                            <w:b/>
                            <w:szCs w:val="21"/>
                          </w:rPr>
                          <w:t>项目</w:t>
                        </w:r>
                      </w:p>
                    </w:tc>
                  </w:sdtContent>
                </w:sdt>
                <w:sdt>
                  <w:sdtPr>
                    <w:rPr>
                      <w:b/>
                    </w:rPr>
                    <w:tag w:val="_PLD_a68ffaa96e6f4c0e80a0435d3b194b6c"/>
                    <w:id w:val="-1216654180"/>
                    <w:lock w:val="sdtLocked"/>
                  </w:sdtPr>
                  <w:sdtEndPr/>
                  <w:sdtContent>
                    <w:tc>
                      <w:tcPr>
                        <w:tcW w:w="1107" w:type="pct"/>
                        <w:tcBorders>
                          <w:top w:val="outset" w:sz="4" w:space="0" w:color="auto"/>
                          <w:left w:val="outset" w:sz="4" w:space="0" w:color="auto"/>
                          <w:bottom w:val="outset" w:sz="4" w:space="0" w:color="auto"/>
                          <w:right w:val="outset" w:sz="4" w:space="0" w:color="auto"/>
                        </w:tcBorders>
                        <w:vAlign w:val="center"/>
                      </w:tcPr>
                      <w:p w14:paraId="29894F93" w14:textId="77777777" w:rsidR="008145AA" w:rsidRDefault="00406AE8">
                        <w:pPr>
                          <w:jc w:val="center"/>
                          <w:rPr>
                            <w:b/>
                            <w:szCs w:val="21"/>
                          </w:rPr>
                        </w:pPr>
                        <w:r>
                          <w:rPr>
                            <w:rFonts w:hint="eastAsia"/>
                            <w:b/>
                          </w:rPr>
                          <w:t>2020年12月31日</w:t>
                        </w:r>
                      </w:p>
                    </w:tc>
                  </w:sdtContent>
                </w:sdt>
                <w:sdt>
                  <w:sdtPr>
                    <w:rPr>
                      <w:b/>
                    </w:rPr>
                    <w:tag w:val="_PLD_305c6e697d374e8cbf3fbd7344b16cca"/>
                    <w:id w:val="802736595"/>
                    <w:lock w:val="sdtLocked"/>
                  </w:sdtPr>
                  <w:sdtEndPr/>
                  <w:sdtContent>
                    <w:tc>
                      <w:tcPr>
                        <w:tcW w:w="1107" w:type="pct"/>
                        <w:tcBorders>
                          <w:top w:val="outset" w:sz="4" w:space="0" w:color="auto"/>
                          <w:left w:val="outset" w:sz="4" w:space="0" w:color="auto"/>
                          <w:bottom w:val="outset" w:sz="4" w:space="0" w:color="auto"/>
                          <w:right w:val="outset" w:sz="4" w:space="0" w:color="auto"/>
                        </w:tcBorders>
                        <w:vAlign w:val="center"/>
                      </w:tcPr>
                      <w:p w14:paraId="13BE72FA" w14:textId="77777777" w:rsidR="008145AA" w:rsidRDefault="00406AE8">
                        <w:pPr>
                          <w:jc w:val="center"/>
                          <w:rPr>
                            <w:b/>
                            <w:szCs w:val="21"/>
                          </w:rPr>
                        </w:pPr>
                        <w:r>
                          <w:rPr>
                            <w:rFonts w:hint="eastAsia"/>
                            <w:b/>
                          </w:rPr>
                          <w:t>2021年1月1日</w:t>
                        </w:r>
                      </w:p>
                    </w:tc>
                  </w:sdtContent>
                </w:sdt>
                <w:sdt>
                  <w:sdtPr>
                    <w:tag w:val="_PLD_84c7518f45af423388e6182271db2ab1"/>
                    <w:id w:val="108634451"/>
                    <w:lock w:val="sdtLocked"/>
                  </w:sdtPr>
                  <w:sdtEndPr/>
                  <w:sdtContent>
                    <w:tc>
                      <w:tcPr>
                        <w:tcW w:w="1165" w:type="pct"/>
                        <w:tcBorders>
                          <w:top w:val="outset" w:sz="4" w:space="0" w:color="auto"/>
                          <w:left w:val="outset" w:sz="4" w:space="0" w:color="auto"/>
                          <w:bottom w:val="outset" w:sz="4" w:space="0" w:color="auto"/>
                          <w:right w:val="outset" w:sz="4" w:space="0" w:color="auto"/>
                        </w:tcBorders>
                        <w:vAlign w:val="center"/>
                      </w:tcPr>
                      <w:p w14:paraId="0C4D999F" w14:textId="77777777" w:rsidR="008145AA" w:rsidRDefault="00406AE8">
                        <w:pPr>
                          <w:jc w:val="center"/>
                          <w:rPr>
                            <w:b/>
                          </w:rPr>
                        </w:pPr>
                        <w:r>
                          <w:rPr>
                            <w:rFonts w:hint="eastAsia"/>
                            <w:b/>
                          </w:rPr>
                          <w:t>调整数</w:t>
                        </w:r>
                      </w:p>
                    </w:tc>
                  </w:sdtContent>
                </w:sdt>
              </w:tr>
              <w:tr w:rsidR="008145AA" w14:paraId="645ABF7B" w14:textId="77777777" w:rsidTr="00713F20">
                <w:sdt>
                  <w:sdtPr>
                    <w:tag w:val="_PLD_91be53ba0749452f957561f0851e3434"/>
                    <w:id w:val="110931341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B7576C8" w14:textId="77777777" w:rsidR="008145AA" w:rsidRDefault="00406AE8">
                        <w:pPr>
                          <w:rPr>
                            <w:b/>
                          </w:rPr>
                        </w:pPr>
                        <w:r>
                          <w:rPr>
                            <w:rFonts w:hint="eastAsia"/>
                            <w:b/>
                          </w:rPr>
                          <w:t>流动</w:t>
                        </w:r>
                        <w:r>
                          <w:rPr>
                            <w:b/>
                          </w:rPr>
                          <w:t>资产：</w:t>
                        </w:r>
                      </w:p>
                    </w:tc>
                  </w:sdtContent>
                </w:sdt>
              </w:tr>
              <w:tr w:rsidR="00E85CAA" w14:paraId="2AC5BB3D" w14:textId="77777777" w:rsidTr="00987435">
                <w:sdt>
                  <w:sdtPr>
                    <w:tag w:val="_PLD_eb5e10d1e9fd4cf59ab531d086e90e5c"/>
                    <w:id w:val="1894462274"/>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0870B006" w14:textId="77777777" w:rsidR="00E85CAA" w:rsidRDefault="00E85CAA">
                        <w:pPr>
                          <w:ind w:firstLineChars="100" w:firstLine="210"/>
                          <w:rPr>
                            <w:szCs w:val="21"/>
                          </w:rPr>
                        </w:pPr>
                        <w:r>
                          <w:rPr>
                            <w:rFonts w:hint="eastAsia"/>
                            <w:szCs w:val="21"/>
                          </w:rPr>
                          <w:t>货币资金</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661D7D97" w14:textId="0EDA738F" w:rsidR="00E85CAA" w:rsidRDefault="00E85CAA" w:rsidP="00687583">
                    <w:pPr>
                      <w:jc w:val="right"/>
                      <w:rPr>
                        <w:sz w:val="24"/>
                      </w:rPr>
                    </w:pPr>
                    <w:r>
                      <w:t>3,349,170,745.88</w:t>
                    </w:r>
                  </w:p>
                </w:tc>
                <w:tc>
                  <w:tcPr>
                    <w:tcW w:w="1107" w:type="pct"/>
                    <w:tcBorders>
                      <w:top w:val="outset" w:sz="4" w:space="0" w:color="auto"/>
                      <w:left w:val="outset" w:sz="4" w:space="0" w:color="auto"/>
                      <w:bottom w:val="outset" w:sz="4" w:space="0" w:color="auto"/>
                      <w:right w:val="outset" w:sz="4" w:space="0" w:color="auto"/>
                    </w:tcBorders>
                    <w:vAlign w:val="center"/>
                  </w:tcPr>
                  <w:p w14:paraId="1467F887" w14:textId="6D8FF995" w:rsidR="00E85CAA" w:rsidRDefault="00E85CAA" w:rsidP="00687583">
                    <w:pPr>
                      <w:jc w:val="right"/>
                      <w:rPr>
                        <w:sz w:val="24"/>
                      </w:rPr>
                    </w:pPr>
                    <w:r>
                      <w:t>3,349,170,745.88</w:t>
                    </w:r>
                  </w:p>
                </w:tc>
                <w:tc>
                  <w:tcPr>
                    <w:tcW w:w="1165" w:type="pct"/>
                    <w:tcBorders>
                      <w:top w:val="outset" w:sz="4" w:space="0" w:color="auto"/>
                      <w:left w:val="outset" w:sz="4" w:space="0" w:color="auto"/>
                      <w:bottom w:val="outset" w:sz="4" w:space="0" w:color="auto"/>
                      <w:right w:val="outset" w:sz="4" w:space="0" w:color="auto"/>
                    </w:tcBorders>
                    <w:vAlign w:val="center"/>
                  </w:tcPr>
                  <w:p w14:paraId="73B61161" w14:textId="77777777" w:rsidR="00E85CAA" w:rsidRDefault="00E85CAA" w:rsidP="00687583">
                    <w:pPr>
                      <w:jc w:val="right"/>
                      <w:rPr>
                        <w:sz w:val="24"/>
                      </w:rPr>
                    </w:pPr>
                  </w:p>
                </w:tc>
              </w:tr>
              <w:tr w:rsidR="00E85CAA" w14:paraId="56ED3CC8" w14:textId="77777777" w:rsidTr="00987435">
                <w:sdt>
                  <w:sdtPr>
                    <w:tag w:val="_PLD_f1d0c89ed7ad408f9f60157b30a3b744"/>
                    <w:id w:val="-1023469180"/>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7EACD684" w14:textId="77777777" w:rsidR="00E85CAA" w:rsidRDefault="00E85CAA">
                        <w:pPr>
                          <w:ind w:firstLineChars="100" w:firstLine="210"/>
                          <w:rPr>
                            <w:szCs w:val="21"/>
                          </w:rPr>
                        </w:pPr>
                        <w:r>
                          <w:rPr>
                            <w:rFonts w:hint="eastAsia"/>
                            <w:szCs w:val="21"/>
                          </w:rPr>
                          <w:t>结算备付金</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47AE9178"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0F0F8AD4"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624D9F83" w14:textId="77777777" w:rsidR="00E85CAA" w:rsidRDefault="00E85CAA" w:rsidP="00687583">
                    <w:pPr>
                      <w:jc w:val="right"/>
                      <w:rPr>
                        <w:sz w:val="24"/>
                      </w:rPr>
                    </w:pPr>
                  </w:p>
                </w:tc>
              </w:tr>
              <w:tr w:rsidR="00E85CAA" w14:paraId="34D788A4" w14:textId="77777777" w:rsidTr="00987435">
                <w:sdt>
                  <w:sdtPr>
                    <w:tag w:val="_PLD_62f07a0e078143afbf120b26b52bb77a"/>
                    <w:id w:val="882062555"/>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6641967A" w14:textId="77777777" w:rsidR="00E85CAA" w:rsidRDefault="00E85CAA">
                        <w:pPr>
                          <w:ind w:firstLineChars="100" w:firstLine="210"/>
                          <w:rPr>
                            <w:szCs w:val="21"/>
                          </w:rPr>
                        </w:pPr>
                        <w:r>
                          <w:rPr>
                            <w:rFonts w:hint="eastAsia"/>
                            <w:szCs w:val="21"/>
                          </w:rPr>
                          <w:t>拆出资金</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7D36ADA5"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35B07F4A"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4F100689" w14:textId="77777777" w:rsidR="00E85CAA" w:rsidRDefault="00E85CAA" w:rsidP="00687583">
                    <w:pPr>
                      <w:jc w:val="right"/>
                      <w:rPr>
                        <w:sz w:val="24"/>
                      </w:rPr>
                    </w:pPr>
                  </w:p>
                </w:tc>
              </w:tr>
              <w:tr w:rsidR="00E85CAA" w14:paraId="01442A22" w14:textId="77777777" w:rsidTr="00987435">
                <w:tc>
                  <w:tcPr>
                    <w:tcW w:w="162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2de4bbf21ea41b6a2c687b47078014d"/>
                      <w:id w:val="198900483"/>
                      <w:lock w:val="sdtLocked"/>
                    </w:sdtPr>
                    <w:sdtEndPr/>
                    <w:sdtContent>
                      <w:p w14:paraId="4BA1D15F" w14:textId="77777777" w:rsidR="00E85CAA" w:rsidRDefault="00E85CAA">
                        <w:pPr>
                          <w:ind w:firstLineChars="100" w:firstLine="210"/>
                        </w:pPr>
                        <w:r>
                          <w:rPr>
                            <w:rFonts w:hint="eastAsia"/>
                          </w:rPr>
                          <w:t>交易性金融资产</w:t>
                        </w:r>
                      </w:p>
                    </w:sdtContent>
                  </w:sdt>
                </w:tc>
                <w:tc>
                  <w:tcPr>
                    <w:tcW w:w="1107" w:type="pct"/>
                    <w:tcBorders>
                      <w:top w:val="outset" w:sz="4" w:space="0" w:color="auto"/>
                      <w:left w:val="outset" w:sz="4" w:space="0" w:color="auto"/>
                      <w:bottom w:val="outset" w:sz="4" w:space="0" w:color="auto"/>
                      <w:right w:val="outset" w:sz="4" w:space="0" w:color="auto"/>
                    </w:tcBorders>
                    <w:vAlign w:val="center"/>
                  </w:tcPr>
                  <w:p w14:paraId="19EA0287" w14:textId="4766B1A7" w:rsidR="00E85CAA" w:rsidRDefault="00E85CAA" w:rsidP="00687583">
                    <w:pPr>
                      <w:jc w:val="right"/>
                      <w:rPr>
                        <w:sz w:val="24"/>
                      </w:rPr>
                    </w:pPr>
                    <w:r>
                      <w:t>5,406,480.00</w:t>
                    </w:r>
                  </w:p>
                </w:tc>
                <w:tc>
                  <w:tcPr>
                    <w:tcW w:w="1107" w:type="pct"/>
                    <w:tcBorders>
                      <w:top w:val="outset" w:sz="4" w:space="0" w:color="auto"/>
                      <w:left w:val="outset" w:sz="4" w:space="0" w:color="auto"/>
                      <w:bottom w:val="outset" w:sz="4" w:space="0" w:color="auto"/>
                      <w:right w:val="outset" w:sz="4" w:space="0" w:color="auto"/>
                    </w:tcBorders>
                    <w:vAlign w:val="center"/>
                  </w:tcPr>
                  <w:p w14:paraId="416FC6CA" w14:textId="49BA3C7E" w:rsidR="00E85CAA" w:rsidRDefault="00E85CAA" w:rsidP="00687583">
                    <w:pPr>
                      <w:jc w:val="right"/>
                      <w:rPr>
                        <w:sz w:val="24"/>
                      </w:rPr>
                    </w:pPr>
                    <w:r>
                      <w:t>5,406,480.00</w:t>
                    </w:r>
                  </w:p>
                </w:tc>
                <w:tc>
                  <w:tcPr>
                    <w:tcW w:w="1165" w:type="pct"/>
                    <w:tcBorders>
                      <w:top w:val="outset" w:sz="4" w:space="0" w:color="auto"/>
                      <w:left w:val="outset" w:sz="4" w:space="0" w:color="auto"/>
                      <w:bottom w:val="outset" w:sz="4" w:space="0" w:color="auto"/>
                      <w:right w:val="outset" w:sz="4" w:space="0" w:color="auto"/>
                    </w:tcBorders>
                    <w:vAlign w:val="center"/>
                  </w:tcPr>
                  <w:p w14:paraId="782A13BD" w14:textId="77777777" w:rsidR="00E85CAA" w:rsidRDefault="00E85CAA" w:rsidP="00687583">
                    <w:pPr>
                      <w:jc w:val="right"/>
                      <w:rPr>
                        <w:sz w:val="24"/>
                      </w:rPr>
                    </w:pPr>
                  </w:p>
                </w:tc>
              </w:tr>
              <w:tr w:rsidR="00E85CAA" w14:paraId="5731B5EB" w14:textId="77777777" w:rsidTr="00987435">
                <w:sdt>
                  <w:sdtPr>
                    <w:tag w:val="_PLD_9854d11808314a33b1018815a1ec5f5a"/>
                    <w:id w:val="520294635"/>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2F110031" w14:textId="77777777" w:rsidR="00E85CAA" w:rsidRDefault="00E85CAA">
                        <w:pPr>
                          <w:ind w:firstLineChars="100" w:firstLine="210"/>
                          <w:rPr>
                            <w:szCs w:val="21"/>
                          </w:rPr>
                        </w:pPr>
                        <w:r>
                          <w:rPr>
                            <w:rFonts w:hint="eastAsia"/>
                            <w:szCs w:val="21"/>
                          </w:rPr>
                          <w:t>衍生金融资产</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3A41273A"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708AAFBA"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13845807" w14:textId="77777777" w:rsidR="00E85CAA" w:rsidRDefault="00E85CAA" w:rsidP="00687583">
                    <w:pPr>
                      <w:jc w:val="right"/>
                      <w:rPr>
                        <w:sz w:val="24"/>
                      </w:rPr>
                    </w:pPr>
                  </w:p>
                </w:tc>
              </w:tr>
              <w:tr w:rsidR="00E85CAA" w14:paraId="06BDAC55" w14:textId="77777777" w:rsidTr="00987435">
                <w:sdt>
                  <w:sdtPr>
                    <w:tag w:val="_PLD_8ff0df6bddcf4e9697e59746e236ed69"/>
                    <w:id w:val="1372106519"/>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291CED1C" w14:textId="77777777" w:rsidR="00E85CAA" w:rsidRDefault="00E85CAA">
                        <w:pPr>
                          <w:ind w:firstLineChars="100" w:firstLine="210"/>
                          <w:rPr>
                            <w:szCs w:val="21"/>
                          </w:rPr>
                        </w:pPr>
                        <w:r>
                          <w:rPr>
                            <w:rFonts w:hint="eastAsia"/>
                            <w:szCs w:val="21"/>
                          </w:rPr>
                          <w:t>应收票据</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55C124DC" w14:textId="08AF8C09" w:rsidR="00E85CAA" w:rsidRDefault="00E85CAA" w:rsidP="00687583">
                    <w:pPr>
                      <w:jc w:val="right"/>
                      <w:rPr>
                        <w:sz w:val="24"/>
                      </w:rPr>
                    </w:pPr>
                    <w:r>
                      <w:t>137,528,176.59</w:t>
                    </w:r>
                  </w:p>
                </w:tc>
                <w:tc>
                  <w:tcPr>
                    <w:tcW w:w="1107" w:type="pct"/>
                    <w:tcBorders>
                      <w:top w:val="outset" w:sz="4" w:space="0" w:color="auto"/>
                      <w:left w:val="outset" w:sz="4" w:space="0" w:color="auto"/>
                      <w:bottom w:val="outset" w:sz="4" w:space="0" w:color="auto"/>
                      <w:right w:val="outset" w:sz="4" w:space="0" w:color="auto"/>
                    </w:tcBorders>
                    <w:vAlign w:val="center"/>
                  </w:tcPr>
                  <w:p w14:paraId="6DAFF605" w14:textId="519BFC13" w:rsidR="00E85CAA" w:rsidRDefault="00E85CAA" w:rsidP="00687583">
                    <w:pPr>
                      <w:jc w:val="right"/>
                      <w:rPr>
                        <w:sz w:val="24"/>
                      </w:rPr>
                    </w:pPr>
                    <w:r>
                      <w:t>137,528,176.59</w:t>
                    </w:r>
                  </w:p>
                </w:tc>
                <w:tc>
                  <w:tcPr>
                    <w:tcW w:w="1165" w:type="pct"/>
                    <w:tcBorders>
                      <w:top w:val="outset" w:sz="4" w:space="0" w:color="auto"/>
                      <w:left w:val="outset" w:sz="4" w:space="0" w:color="auto"/>
                      <w:bottom w:val="outset" w:sz="4" w:space="0" w:color="auto"/>
                      <w:right w:val="outset" w:sz="4" w:space="0" w:color="auto"/>
                    </w:tcBorders>
                    <w:vAlign w:val="center"/>
                  </w:tcPr>
                  <w:p w14:paraId="127DFF73" w14:textId="77777777" w:rsidR="00E85CAA" w:rsidRDefault="00E85CAA" w:rsidP="00687583">
                    <w:pPr>
                      <w:jc w:val="right"/>
                      <w:rPr>
                        <w:sz w:val="24"/>
                      </w:rPr>
                    </w:pPr>
                  </w:p>
                </w:tc>
              </w:tr>
              <w:tr w:rsidR="00E85CAA" w14:paraId="26750AA0" w14:textId="77777777" w:rsidTr="00987435">
                <w:sdt>
                  <w:sdtPr>
                    <w:tag w:val="_PLD_b5df00f8bdae4d439d66e1fa7c0a2713"/>
                    <w:id w:val="1741669426"/>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3588EC48" w14:textId="77777777" w:rsidR="00E85CAA" w:rsidRDefault="00E85CAA">
                        <w:pPr>
                          <w:ind w:firstLineChars="100" w:firstLine="210"/>
                          <w:rPr>
                            <w:szCs w:val="21"/>
                          </w:rPr>
                        </w:pPr>
                        <w:r>
                          <w:rPr>
                            <w:rFonts w:hint="eastAsia"/>
                            <w:szCs w:val="21"/>
                          </w:rPr>
                          <w:t>应收账款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60DD50DC" w14:textId="682257B1" w:rsidR="00E85CAA" w:rsidRDefault="00E85CAA" w:rsidP="00687583">
                    <w:pPr>
                      <w:jc w:val="right"/>
                      <w:rPr>
                        <w:sz w:val="24"/>
                      </w:rPr>
                    </w:pPr>
                    <w:r>
                      <w:t>3,651,066,201.40</w:t>
                    </w:r>
                  </w:p>
                </w:tc>
                <w:tc>
                  <w:tcPr>
                    <w:tcW w:w="1107" w:type="pct"/>
                    <w:tcBorders>
                      <w:top w:val="outset" w:sz="4" w:space="0" w:color="auto"/>
                      <w:left w:val="outset" w:sz="4" w:space="0" w:color="auto"/>
                      <w:bottom w:val="outset" w:sz="4" w:space="0" w:color="auto"/>
                      <w:right w:val="outset" w:sz="4" w:space="0" w:color="auto"/>
                    </w:tcBorders>
                    <w:vAlign w:val="center"/>
                  </w:tcPr>
                  <w:p w14:paraId="2573E56F" w14:textId="088B05A2" w:rsidR="00E85CAA" w:rsidRDefault="00E85CAA" w:rsidP="00687583">
                    <w:pPr>
                      <w:jc w:val="right"/>
                      <w:rPr>
                        <w:sz w:val="24"/>
                      </w:rPr>
                    </w:pPr>
                    <w:r>
                      <w:t>3,651,066,201.40</w:t>
                    </w:r>
                  </w:p>
                </w:tc>
                <w:tc>
                  <w:tcPr>
                    <w:tcW w:w="1165" w:type="pct"/>
                    <w:tcBorders>
                      <w:top w:val="outset" w:sz="4" w:space="0" w:color="auto"/>
                      <w:left w:val="outset" w:sz="4" w:space="0" w:color="auto"/>
                      <w:bottom w:val="outset" w:sz="4" w:space="0" w:color="auto"/>
                      <w:right w:val="outset" w:sz="4" w:space="0" w:color="auto"/>
                    </w:tcBorders>
                    <w:vAlign w:val="center"/>
                  </w:tcPr>
                  <w:p w14:paraId="6A35A12C" w14:textId="77777777" w:rsidR="00E85CAA" w:rsidRDefault="00E85CAA" w:rsidP="00687583">
                    <w:pPr>
                      <w:jc w:val="right"/>
                      <w:rPr>
                        <w:sz w:val="24"/>
                      </w:rPr>
                    </w:pPr>
                  </w:p>
                </w:tc>
              </w:tr>
              <w:tr w:rsidR="00E85CAA" w14:paraId="299FD895" w14:textId="77777777" w:rsidTr="00987435">
                <w:tc>
                  <w:tcPr>
                    <w:tcW w:w="162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6908eb6b8754c0f867298e003270696"/>
                      <w:id w:val="682934887"/>
                      <w:lock w:val="sdtLocked"/>
                    </w:sdtPr>
                    <w:sdtEndPr/>
                    <w:sdtContent>
                      <w:p w14:paraId="73255657" w14:textId="77777777" w:rsidR="00E85CAA" w:rsidRDefault="00E85CAA">
                        <w:pPr>
                          <w:ind w:firstLineChars="100" w:firstLine="210"/>
                        </w:pPr>
                        <w:r>
                          <w:rPr>
                            <w:rFonts w:hint="eastAsia"/>
                          </w:rPr>
                          <w:t>应收款项融资</w:t>
                        </w:r>
                      </w:p>
                    </w:sdtContent>
                  </w:sdt>
                </w:tc>
                <w:tc>
                  <w:tcPr>
                    <w:tcW w:w="1107" w:type="pct"/>
                    <w:tcBorders>
                      <w:top w:val="outset" w:sz="4" w:space="0" w:color="auto"/>
                      <w:left w:val="outset" w:sz="4" w:space="0" w:color="auto"/>
                      <w:bottom w:val="outset" w:sz="4" w:space="0" w:color="auto"/>
                      <w:right w:val="outset" w:sz="4" w:space="0" w:color="auto"/>
                    </w:tcBorders>
                    <w:vAlign w:val="center"/>
                  </w:tcPr>
                  <w:p w14:paraId="7A6E4CF9" w14:textId="5863D3A5" w:rsidR="00E85CAA" w:rsidRDefault="00E85CAA" w:rsidP="00687583">
                    <w:pPr>
                      <w:jc w:val="right"/>
                      <w:rPr>
                        <w:sz w:val="24"/>
                      </w:rPr>
                    </w:pPr>
                    <w:r>
                      <w:t>5,712,767.80</w:t>
                    </w:r>
                  </w:p>
                </w:tc>
                <w:tc>
                  <w:tcPr>
                    <w:tcW w:w="1107" w:type="pct"/>
                    <w:tcBorders>
                      <w:top w:val="outset" w:sz="4" w:space="0" w:color="auto"/>
                      <w:left w:val="outset" w:sz="4" w:space="0" w:color="auto"/>
                      <w:bottom w:val="outset" w:sz="4" w:space="0" w:color="auto"/>
                      <w:right w:val="outset" w:sz="4" w:space="0" w:color="auto"/>
                    </w:tcBorders>
                    <w:vAlign w:val="center"/>
                  </w:tcPr>
                  <w:p w14:paraId="748BF8F2" w14:textId="08BB38D6" w:rsidR="00E85CAA" w:rsidRDefault="00E85CAA" w:rsidP="00687583">
                    <w:pPr>
                      <w:jc w:val="right"/>
                      <w:rPr>
                        <w:sz w:val="24"/>
                      </w:rPr>
                    </w:pPr>
                    <w:r>
                      <w:t>5,712,767.80</w:t>
                    </w:r>
                  </w:p>
                </w:tc>
                <w:tc>
                  <w:tcPr>
                    <w:tcW w:w="1165" w:type="pct"/>
                    <w:tcBorders>
                      <w:top w:val="outset" w:sz="4" w:space="0" w:color="auto"/>
                      <w:left w:val="outset" w:sz="4" w:space="0" w:color="auto"/>
                      <w:bottom w:val="outset" w:sz="4" w:space="0" w:color="auto"/>
                      <w:right w:val="outset" w:sz="4" w:space="0" w:color="auto"/>
                    </w:tcBorders>
                    <w:vAlign w:val="center"/>
                  </w:tcPr>
                  <w:p w14:paraId="38DA4BEF" w14:textId="77777777" w:rsidR="00E85CAA" w:rsidRDefault="00E85CAA" w:rsidP="00687583">
                    <w:pPr>
                      <w:jc w:val="right"/>
                      <w:rPr>
                        <w:sz w:val="24"/>
                      </w:rPr>
                    </w:pPr>
                  </w:p>
                </w:tc>
              </w:tr>
              <w:tr w:rsidR="00E85CAA" w14:paraId="44BEF29C" w14:textId="77777777" w:rsidTr="00987435">
                <w:sdt>
                  <w:sdtPr>
                    <w:tag w:val="_PLD_c3bb4c817d034f7a823e34b18acd0389"/>
                    <w:id w:val="1150559597"/>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74448DEA" w14:textId="77777777" w:rsidR="00E85CAA" w:rsidRDefault="00E85CAA" w:rsidP="007905CA">
                        <w:pPr>
                          <w:ind w:firstLineChars="100" w:firstLine="210"/>
                          <w:rPr>
                            <w:szCs w:val="21"/>
                          </w:rPr>
                        </w:pPr>
                        <w:r>
                          <w:rPr>
                            <w:rFonts w:hint="eastAsia"/>
                            <w:szCs w:val="21"/>
                          </w:rPr>
                          <w:t>预付款项</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05053648" w14:textId="11801FB2" w:rsidR="00E85CAA" w:rsidRDefault="00E85CAA" w:rsidP="00687583">
                    <w:pPr>
                      <w:jc w:val="right"/>
                      <w:rPr>
                        <w:sz w:val="24"/>
                      </w:rPr>
                    </w:pPr>
                    <w:r>
                      <w:t>555,808,830.26</w:t>
                    </w:r>
                  </w:p>
                </w:tc>
                <w:tc>
                  <w:tcPr>
                    <w:tcW w:w="1107" w:type="pct"/>
                    <w:tcBorders>
                      <w:top w:val="outset" w:sz="4" w:space="0" w:color="auto"/>
                      <w:left w:val="outset" w:sz="4" w:space="0" w:color="auto"/>
                      <w:bottom w:val="outset" w:sz="4" w:space="0" w:color="auto"/>
                      <w:right w:val="outset" w:sz="4" w:space="0" w:color="auto"/>
                    </w:tcBorders>
                    <w:vAlign w:val="center"/>
                  </w:tcPr>
                  <w:p w14:paraId="34002DC4" w14:textId="7B4C9ABF" w:rsidR="00E85CAA" w:rsidRDefault="00E85CAA" w:rsidP="00687583">
                    <w:pPr>
                      <w:jc w:val="right"/>
                      <w:rPr>
                        <w:sz w:val="24"/>
                      </w:rPr>
                    </w:pPr>
                    <w:r>
                      <w:t>554,987,649.11</w:t>
                    </w:r>
                  </w:p>
                </w:tc>
                <w:tc>
                  <w:tcPr>
                    <w:tcW w:w="1165" w:type="pct"/>
                    <w:tcBorders>
                      <w:top w:val="outset" w:sz="4" w:space="0" w:color="auto"/>
                      <w:left w:val="outset" w:sz="4" w:space="0" w:color="auto"/>
                      <w:bottom w:val="outset" w:sz="4" w:space="0" w:color="auto"/>
                      <w:right w:val="outset" w:sz="4" w:space="0" w:color="auto"/>
                    </w:tcBorders>
                    <w:vAlign w:val="center"/>
                  </w:tcPr>
                  <w:p w14:paraId="05E8883B" w14:textId="44D97C3C" w:rsidR="00E85CAA" w:rsidRDefault="00E85CAA" w:rsidP="00687583">
                    <w:pPr>
                      <w:jc w:val="right"/>
                      <w:rPr>
                        <w:sz w:val="24"/>
                      </w:rPr>
                    </w:pPr>
                    <w:r>
                      <w:t>-821,181.15</w:t>
                    </w:r>
                  </w:p>
                </w:tc>
              </w:tr>
              <w:tr w:rsidR="00E85CAA" w14:paraId="4C9150FA" w14:textId="77777777" w:rsidTr="00987435">
                <w:sdt>
                  <w:sdtPr>
                    <w:tag w:val="_PLD_35f3020a870e4ef5a30d0cc8b7af9bb3"/>
                    <w:id w:val="490452598"/>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6C6E26D5" w14:textId="77777777" w:rsidR="00E85CAA" w:rsidRDefault="00E85CAA" w:rsidP="007905CA">
                        <w:pPr>
                          <w:ind w:firstLineChars="100" w:firstLine="210"/>
                          <w:rPr>
                            <w:szCs w:val="21"/>
                          </w:rPr>
                        </w:pPr>
                        <w:r>
                          <w:rPr>
                            <w:rFonts w:hint="eastAsia"/>
                            <w:szCs w:val="21"/>
                          </w:rPr>
                          <w:t>应收保费</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58D4A340"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7087C16A"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2313E051" w14:textId="77777777" w:rsidR="00E85CAA" w:rsidRDefault="00E85CAA" w:rsidP="00687583">
                    <w:pPr>
                      <w:jc w:val="right"/>
                      <w:rPr>
                        <w:sz w:val="24"/>
                      </w:rPr>
                    </w:pPr>
                  </w:p>
                </w:tc>
              </w:tr>
              <w:tr w:rsidR="00E85CAA" w14:paraId="3568CA31" w14:textId="77777777" w:rsidTr="00987435">
                <w:sdt>
                  <w:sdtPr>
                    <w:tag w:val="_PLD_e1de79f2f7cb4ff6b91fec2cc386a8a7"/>
                    <w:id w:val="661431426"/>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7DDC6095" w14:textId="77777777" w:rsidR="00E85CAA" w:rsidRDefault="00E85CAA" w:rsidP="007905CA">
                        <w:pPr>
                          <w:ind w:firstLineChars="100" w:firstLine="210"/>
                          <w:rPr>
                            <w:szCs w:val="21"/>
                          </w:rPr>
                        </w:pPr>
                        <w:r>
                          <w:rPr>
                            <w:rFonts w:hint="eastAsia"/>
                            <w:szCs w:val="21"/>
                          </w:rPr>
                          <w:t>应收分保账款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0A722533"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5809CCC0"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0B00B693" w14:textId="77777777" w:rsidR="00E85CAA" w:rsidRDefault="00E85CAA" w:rsidP="00687583">
                    <w:pPr>
                      <w:jc w:val="right"/>
                      <w:rPr>
                        <w:sz w:val="24"/>
                      </w:rPr>
                    </w:pPr>
                  </w:p>
                </w:tc>
              </w:tr>
              <w:tr w:rsidR="00E85CAA" w14:paraId="6A54BFA4" w14:textId="77777777" w:rsidTr="00987435">
                <w:sdt>
                  <w:sdtPr>
                    <w:tag w:val="_PLD_884b811cccaa4997b225d080db845159"/>
                    <w:id w:val="1858076214"/>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10219AC3" w14:textId="77777777" w:rsidR="00E85CAA" w:rsidRDefault="00E85CAA" w:rsidP="007905CA">
                        <w:pPr>
                          <w:ind w:firstLineChars="100" w:firstLine="210"/>
                          <w:rPr>
                            <w:szCs w:val="21"/>
                          </w:rPr>
                        </w:pPr>
                        <w:r>
                          <w:rPr>
                            <w:rFonts w:hint="eastAsia"/>
                            <w:szCs w:val="21"/>
                          </w:rPr>
                          <w:t>应收分保合同准备金</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743ADFF6"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11AED841"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7BAB0110" w14:textId="77777777" w:rsidR="00E85CAA" w:rsidRDefault="00E85CAA" w:rsidP="00687583">
                    <w:pPr>
                      <w:jc w:val="right"/>
                      <w:rPr>
                        <w:sz w:val="24"/>
                      </w:rPr>
                    </w:pPr>
                  </w:p>
                </w:tc>
              </w:tr>
              <w:tr w:rsidR="00E85CAA" w14:paraId="710B5BA7" w14:textId="77777777" w:rsidTr="00987435">
                <w:sdt>
                  <w:sdtPr>
                    <w:tag w:val="_PLD_5d83dbef8a2c4a47b27c9eb39018d849"/>
                    <w:id w:val="-873693475"/>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5048E818" w14:textId="77777777" w:rsidR="00E85CAA" w:rsidRDefault="00E85CAA" w:rsidP="007905CA">
                        <w:pPr>
                          <w:ind w:firstLineChars="100" w:firstLine="210"/>
                          <w:rPr>
                            <w:szCs w:val="21"/>
                          </w:rPr>
                        </w:pPr>
                        <w:r>
                          <w:rPr>
                            <w:rFonts w:hint="eastAsia"/>
                            <w:szCs w:val="21"/>
                          </w:rPr>
                          <w:t>其他应收款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17FCC1AE" w14:textId="667FE462" w:rsidR="00E85CAA" w:rsidRDefault="00E85CAA" w:rsidP="00687583">
                    <w:pPr>
                      <w:jc w:val="right"/>
                      <w:rPr>
                        <w:sz w:val="24"/>
                      </w:rPr>
                    </w:pPr>
                    <w:r>
                      <w:t>1,960,876,753.55</w:t>
                    </w:r>
                  </w:p>
                </w:tc>
                <w:tc>
                  <w:tcPr>
                    <w:tcW w:w="1107" w:type="pct"/>
                    <w:tcBorders>
                      <w:top w:val="outset" w:sz="4" w:space="0" w:color="auto"/>
                      <w:left w:val="outset" w:sz="4" w:space="0" w:color="auto"/>
                      <w:bottom w:val="outset" w:sz="4" w:space="0" w:color="auto"/>
                      <w:right w:val="outset" w:sz="4" w:space="0" w:color="auto"/>
                    </w:tcBorders>
                    <w:vAlign w:val="center"/>
                  </w:tcPr>
                  <w:p w14:paraId="569EE556" w14:textId="53697498" w:rsidR="00E85CAA" w:rsidRDefault="00E85CAA" w:rsidP="00687583">
                    <w:pPr>
                      <w:jc w:val="right"/>
                      <w:rPr>
                        <w:sz w:val="24"/>
                      </w:rPr>
                    </w:pPr>
                    <w:r>
                      <w:t>1,960,876,753.55</w:t>
                    </w:r>
                  </w:p>
                </w:tc>
                <w:tc>
                  <w:tcPr>
                    <w:tcW w:w="1165" w:type="pct"/>
                    <w:tcBorders>
                      <w:top w:val="outset" w:sz="4" w:space="0" w:color="auto"/>
                      <w:left w:val="outset" w:sz="4" w:space="0" w:color="auto"/>
                      <w:bottom w:val="outset" w:sz="4" w:space="0" w:color="auto"/>
                      <w:right w:val="outset" w:sz="4" w:space="0" w:color="auto"/>
                    </w:tcBorders>
                    <w:vAlign w:val="center"/>
                  </w:tcPr>
                  <w:p w14:paraId="28D0E5C4" w14:textId="77777777" w:rsidR="00E85CAA" w:rsidRDefault="00E85CAA" w:rsidP="00687583">
                    <w:pPr>
                      <w:jc w:val="right"/>
                      <w:rPr>
                        <w:sz w:val="24"/>
                      </w:rPr>
                    </w:pPr>
                  </w:p>
                </w:tc>
              </w:tr>
              <w:tr w:rsidR="00E85CAA" w14:paraId="7F2DA78E" w14:textId="77777777" w:rsidTr="00987435">
                <w:sdt>
                  <w:sdtPr>
                    <w:tag w:val="_PLD_87da6417b865434a99ef8d8471b19d80"/>
                    <w:id w:val="1327092919"/>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5BC8127F" w14:textId="77777777" w:rsidR="00E85CAA" w:rsidRDefault="00E85CAA" w:rsidP="007905CA">
                        <w:pPr>
                          <w:ind w:firstLineChars="100" w:firstLine="210"/>
                          <w:rPr>
                            <w:szCs w:val="21"/>
                          </w:rPr>
                        </w:pPr>
                        <w:r>
                          <w:rPr>
                            <w:rFonts w:hint="eastAsia"/>
                          </w:rPr>
                          <w:t>其中：</w:t>
                        </w:r>
                        <w:r>
                          <w:rPr>
                            <w:rFonts w:hint="eastAsia"/>
                            <w:szCs w:val="21"/>
                          </w:rPr>
                          <w:t>应收利息</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257A83A8"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68197EA0"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351B9B9D" w14:textId="77777777" w:rsidR="00E85CAA" w:rsidRDefault="00E85CAA" w:rsidP="00687583">
                    <w:pPr>
                      <w:jc w:val="right"/>
                      <w:rPr>
                        <w:sz w:val="24"/>
                      </w:rPr>
                    </w:pPr>
                  </w:p>
                </w:tc>
              </w:tr>
              <w:tr w:rsidR="00E85CAA" w14:paraId="310594F8" w14:textId="77777777" w:rsidTr="00987435">
                <w:sdt>
                  <w:sdtPr>
                    <w:tag w:val="_PLD_34b443d51e5b4cdca1896324717e83df"/>
                    <w:id w:val="-926504376"/>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1581E468" w14:textId="77777777" w:rsidR="00E85CAA" w:rsidRDefault="00E85CAA" w:rsidP="007905CA">
                        <w:pPr>
                          <w:ind w:firstLineChars="400" w:firstLine="840"/>
                          <w:rPr>
                            <w:szCs w:val="21"/>
                          </w:rPr>
                        </w:pPr>
                        <w:r>
                          <w:rPr>
                            <w:rFonts w:hint="eastAsia"/>
                            <w:szCs w:val="21"/>
                          </w:rPr>
                          <w:t>应收股利</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332419F6"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0B04C458"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50ED0C81" w14:textId="77777777" w:rsidR="00E85CAA" w:rsidRDefault="00E85CAA" w:rsidP="00687583">
                    <w:pPr>
                      <w:jc w:val="right"/>
                      <w:rPr>
                        <w:sz w:val="24"/>
                      </w:rPr>
                    </w:pPr>
                  </w:p>
                </w:tc>
              </w:tr>
              <w:tr w:rsidR="00E85CAA" w14:paraId="0A6E3BB4" w14:textId="77777777" w:rsidTr="00987435">
                <w:sdt>
                  <w:sdtPr>
                    <w:tag w:val="_PLD_543542756f57402db9b814317cb3b9cc"/>
                    <w:id w:val="-464649621"/>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3E30BB58" w14:textId="77777777" w:rsidR="00E85CAA" w:rsidRDefault="00E85CAA" w:rsidP="007905CA">
                        <w:pPr>
                          <w:ind w:firstLineChars="100" w:firstLine="210"/>
                          <w:rPr>
                            <w:szCs w:val="21"/>
                          </w:rPr>
                        </w:pPr>
                        <w:r>
                          <w:rPr>
                            <w:rFonts w:hint="eastAsia"/>
                            <w:szCs w:val="21"/>
                          </w:rPr>
                          <w:t>买入返售金融资产</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6E900338"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25D87CE6"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7D3C3946" w14:textId="77777777" w:rsidR="00E85CAA" w:rsidRDefault="00E85CAA" w:rsidP="00687583">
                    <w:pPr>
                      <w:jc w:val="right"/>
                      <w:rPr>
                        <w:sz w:val="24"/>
                      </w:rPr>
                    </w:pPr>
                  </w:p>
                </w:tc>
              </w:tr>
              <w:tr w:rsidR="00E85CAA" w14:paraId="37044C88" w14:textId="77777777" w:rsidTr="00987435">
                <w:sdt>
                  <w:sdtPr>
                    <w:tag w:val="_PLD_e0704a665fe4442d95da412d0a8f7f7e"/>
                    <w:id w:val="179481505"/>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41F512E0" w14:textId="77777777" w:rsidR="00E85CAA" w:rsidRDefault="00E85CAA" w:rsidP="007905CA">
                        <w:pPr>
                          <w:ind w:firstLineChars="100" w:firstLine="210"/>
                          <w:rPr>
                            <w:szCs w:val="21"/>
                          </w:rPr>
                        </w:pPr>
                        <w:r>
                          <w:rPr>
                            <w:rFonts w:hint="eastAsia"/>
                            <w:szCs w:val="21"/>
                          </w:rPr>
                          <w:t>存货</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71E1F4D6" w14:textId="0FAAC1C4" w:rsidR="00E85CAA" w:rsidRDefault="00E85CAA" w:rsidP="00687583">
                    <w:pPr>
                      <w:jc w:val="right"/>
                      <w:rPr>
                        <w:sz w:val="24"/>
                      </w:rPr>
                    </w:pPr>
                    <w:r>
                      <w:t>704,070,672.52</w:t>
                    </w:r>
                  </w:p>
                </w:tc>
                <w:tc>
                  <w:tcPr>
                    <w:tcW w:w="1107" w:type="pct"/>
                    <w:tcBorders>
                      <w:top w:val="outset" w:sz="4" w:space="0" w:color="auto"/>
                      <w:left w:val="outset" w:sz="4" w:space="0" w:color="auto"/>
                      <w:bottom w:val="outset" w:sz="4" w:space="0" w:color="auto"/>
                      <w:right w:val="outset" w:sz="4" w:space="0" w:color="auto"/>
                    </w:tcBorders>
                    <w:vAlign w:val="center"/>
                  </w:tcPr>
                  <w:p w14:paraId="047AB14E" w14:textId="24D827D0" w:rsidR="00E85CAA" w:rsidRDefault="00E85CAA" w:rsidP="00687583">
                    <w:pPr>
                      <w:jc w:val="right"/>
                      <w:rPr>
                        <w:sz w:val="24"/>
                      </w:rPr>
                    </w:pPr>
                    <w:r>
                      <w:t>704,070,672.52</w:t>
                    </w:r>
                  </w:p>
                </w:tc>
                <w:tc>
                  <w:tcPr>
                    <w:tcW w:w="1165" w:type="pct"/>
                    <w:tcBorders>
                      <w:top w:val="outset" w:sz="4" w:space="0" w:color="auto"/>
                      <w:left w:val="outset" w:sz="4" w:space="0" w:color="auto"/>
                      <w:bottom w:val="outset" w:sz="4" w:space="0" w:color="auto"/>
                      <w:right w:val="outset" w:sz="4" w:space="0" w:color="auto"/>
                    </w:tcBorders>
                    <w:vAlign w:val="center"/>
                  </w:tcPr>
                  <w:p w14:paraId="71F09EAD" w14:textId="77777777" w:rsidR="00E85CAA" w:rsidRDefault="00E85CAA" w:rsidP="00687583">
                    <w:pPr>
                      <w:jc w:val="right"/>
                      <w:rPr>
                        <w:sz w:val="24"/>
                      </w:rPr>
                    </w:pPr>
                  </w:p>
                </w:tc>
              </w:tr>
              <w:tr w:rsidR="00E85CAA" w14:paraId="1E72870D" w14:textId="77777777" w:rsidTr="00987435">
                <w:tc>
                  <w:tcPr>
                    <w:tcW w:w="162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21c97ee53f43688040575cd2ccca6f"/>
                      <w:id w:val="-1590770443"/>
                      <w:lock w:val="sdtLocked"/>
                    </w:sdtPr>
                    <w:sdtEndPr/>
                    <w:sdtContent>
                      <w:p w14:paraId="3AF8D6A5" w14:textId="77777777" w:rsidR="00E85CAA" w:rsidRDefault="00E85CAA" w:rsidP="007905CA">
                        <w:pPr>
                          <w:ind w:firstLineChars="100" w:firstLine="210"/>
                        </w:pPr>
                        <w:r>
                          <w:rPr>
                            <w:rFonts w:hint="eastAsia"/>
                          </w:rPr>
                          <w:t>合同资产</w:t>
                        </w:r>
                      </w:p>
                    </w:sdtContent>
                  </w:sdt>
                </w:tc>
                <w:tc>
                  <w:tcPr>
                    <w:tcW w:w="1107" w:type="pct"/>
                    <w:tcBorders>
                      <w:top w:val="outset" w:sz="4" w:space="0" w:color="auto"/>
                      <w:left w:val="outset" w:sz="4" w:space="0" w:color="auto"/>
                      <w:bottom w:val="outset" w:sz="4" w:space="0" w:color="auto"/>
                      <w:right w:val="outset" w:sz="4" w:space="0" w:color="auto"/>
                    </w:tcBorders>
                    <w:vAlign w:val="center"/>
                  </w:tcPr>
                  <w:p w14:paraId="774F5E97" w14:textId="137C2577" w:rsidR="00E85CAA" w:rsidRDefault="00E85CAA" w:rsidP="00687583">
                    <w:pPr>
                      <w:jc w:val="right"/>
                      <w:rPr>
                        <w:sz w:val="24"/>
                      </w:rPr>
                    </w:pPr>
                    <w:r>
                      <w:t>17,602,416,883.80</w:t>
                    </w:r>
                  </w:p>
                </w:tc>
                <w:tc>
                  <w:tcPr>
                    <w:tcW w:w="1107" w:type="pct"/>
                    <w:tcBorders>
                      <w:top w:val="outset" w:sz="4" w:space="0" w:color="auto"/>
                      <w:left w:val="outset" w:sz="4" w:space="0" w:color="auto"/>
                      <w:bottom w:val="outset" w:sz="4" w:space="0" w:color="auto"/>
                      <w:right w:val="outset" w:sz="4" w:space="0" w:color="auto"/>
                    </w:tcBorders>
                    <w:vAlign w:val="center"/>
                  </w:tcPr>
                  <w:p w14:paraId="3AECC137" w14:textId="1CB603F9" w:rsidR="00E85CAA" w:rsidRDefault="00E85CAA" w:rsidP="00687583">
                    <w:pPr>
                      <w:jc w:val="right"/>
                      <w:rPr>
                        <w:sz w:val="24"/>
                      </w:rPr>
                    </w:pPr>
                    <w:r>
                      <w:t>38,996,972,612.44</w:t>
                    </w:r>
                  </w:p>
                </w:tc>
                <w:tc>
                  <w:tcPr>
                    <w:tcW w:w="1165" w:type="pct"/>
                    <w:tcBorders>
                      <w:top w:val="outset" w:sz="4" w:space="0" w:color="auto"/>
                      <w:left w:val="outset" w:sz="4" w:space="0" w:color="auto"/>
                      <w:bottom w:val="outset" w:sz="4" w:space="0" w:color="auto"/>
                      <w:right w:val="outset" w:sz="4" w:space="0" w:color="auto"/>
                    </w:tcBorders>
                    <w:vAlign w:val="center"/>
                  </w:tcPr>
                  <w:p w14:paraId="27BD2649" w14:textId="0DC334B6" w:rsidR="00E85CAA" w:rsidRDefault="00E85CAA" w:rsidP="00687583">
                    <w:pPr>
                      <w:jc w:val="right"/>
                      <w:rPr>
                        <w:sz w:val="24"/>
                      </w:rPr>
                    </w:pPr>
                    <w:r>
                      <w:t>21,394,555,728.64</w:t>
                    </w:r>
                  </w:p>
                </w:tc>
              </w:tr>
              <w:tr w:rsidR="00E85CAA" w14:paraId="4B9832CA" w14:textId="77777777" w:rsidTr="00987435">
                <w:sdt>
                  <w:sdtPr>
                    <w:tag w:val="_PLD_f6995041bd554ce8a5c1dc3bbe7c1b8c"/>
                    <w:id w:val="1249617138"/>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2AB3D0F8" w14:textId="77777777" w:rsidR="00E85CAA" w:rsidRDefault="00E85CAA" w:rsidP="007905CA">
                        <w:pPr>
                          <w:ind w:firstLineChars="100" w:firstLine="210"/>
                          <w:rPr>
                            <w:szCs w:val="21"/>
                          </w:rPr>
                        </w:pPr>
                        <w:r>
                          <w:rPr>
                            <w:rFonts w:hint="eastAsia"/>
                            <w:szCs w:val="21"/>
                          </w:rPr>
                          <w:t>持有待售资产</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4F648C5D"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5F69B68E"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758D5F91" w14:textId="77777777" w:rsidR="00E85CAA" w:rsidRDefault="00E85CAA" w:rsidP="00687583">
                    <w:pPr>
                      <w:jc w:val="right"/>
                      <w:rPr>
                        <w:sz w:val="24"/>
                      </w:rPr>
                    </w:pPr>
                  </w:p>
                </w:tc>
              </w:tr>
              <w:tr w:rsidR="00E85CAA" w14:paraId="022EA386" w14:textId="77777777" w:rsidTr="00987435">
                <w:sdt>
                  <w:sdtPr>
                    <w:tag w:val="_PLD_51842a11dc0c4131996709e610aad498"/>
                    <w:id w:val="960002684"/>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28E145A1" w14:textId="77777777" w:rsidR="00E85CAA" w:rsidRDefault="00E85CAA" w:rsidP="007905CA">
                        <w:pPr>
                          <w:ind w:firstLineChars="100" w:firstLine="210"/>
                          <w:rPr>
                            <w:szCs w:val="21"/>
                          </w:rPr>
                        </w:pPr>
                        <w:r>
                          <w:rPr>
                            <w:rFonts w:hint="eastAsia"/>
                            <w:szCs w:val="21"/>
                          </w:rPr>
                          <w:t>一年内到期的非流动资产</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6538E796" w14:textId="14C9E803" w:rsidR="00E85CAA" w:rsidRDefault="00E85CAA" w:rsidP="00687583">
                    <w:pPr>
                      <w:jc w:val="right"/>
                      <w:rPr>
                        <w:sz w:val="24"/>
                      </w:rPr>
                    </w:pPr>
                    <w:r>
                      <w:t>1,627,201,269.61</w:t>
                    </w:r>
                  </w:p>
                </w:tc>
                <w:tc>
                  <w:tcPr>
                    <w:tcW w:w="1107" w:type="pct"/>
                    <w:tcBorders>
                      <w:top w:val="outset" w:sz="4" w:space="0" w:color="auto"/>
                      <w:left w:val="outset" w:sz="4" w:space="0" w:color="auto"/>
                      <w:bottom w:val="outset" w:sz="4" w:space="0" w:color="auto"/>
                      <w:right w:val="outset" w:sz="4" w:space="0" w:color="auto"/>
                    </w:tcBorders>
                    <w:vAlign w:val="center"/>
                  </w:tcPr>
                  <w:p w14:paraId="531944E0" w14:textId="20D66FEB" w:rsidR="00E85CAA" w:rsidRDefault="00E85CAA" w:rsidP="00687583">
                    <w:pPr>
                      <w:jc w:val="right"/>
                      <w:rPr>
                        <w:sz w:val="24"/>
                      </w:rPr>
                    </w:pPr>
                    <w:r>
                      <w:t>1,370,187,575.97</w:t>
                    </w:r>
                  </w:p>
                </w:tc>
                <w:tc>
                  <w:tcPr>
                    <w:tcW w:w="1165" w:type="pct"/>
                    <w:tcBorders>
                      <w:top w:val="outset" w:sz="4" w:space="0" w:color="auto"/>
                      <w:left w:val="outset" w:sz="4" w:space="0" w:color="auto"/>
                      <w:bottom w:val="outset" w:sz="4" w:space="0" w:color="auto"/>
                      <w:right w:val="outset" w:sz="4" w:space="0" w:color="auto"/>
                    </w:tcBorders>
                    <w:vAlign w:val="center"/>
                  </w:tcPr>
                  <w:p w14:paraId="0B7427FC" w14:textId="5D904005" w:rsidR="00E85CAA" w:rsidRDefault="00E85CAA" w:rsidP="00687583">
                    <w:pPr>
                      <w:jc w:val="right"/>
                      <w:rPr>
                        <w:sz w:val="24"/>
                      </w:rPr>
                    </w:pPr>
                    <w:r>
                      <w:t>-257,013,693.64</w:t>
                    </w:r>
                  </w:p>
                </w:tc>
              </w:tr>
              <w:tr w:rsidR="00E85CAA" w14:paraId="2E069320" w14:textId="77777777" w:rsidTr="00987435">
                <w:sdt>
                  <w:sdtPr>
                    <w:tag w:val="_PLD_b222a03a7bb044de9316964080a087b3"/>
                    <w:id w:val="1313521585"/>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52440F44" w14:textId="77777777" w:rsidR="00E85CAA" w:rsidRDefault="00E85CAA" w:rsidP="007905CA">
                        <w:pPr>
                          <w:ind w:firstLineChars="100" w:firstLine="210"/>
                          <w:rPr>
                            <w:szCs w:val="21"/>
                          </w:rPr>
                        </w:pPr>
                        <w:r>
                          <w:rPr>
                            <w:rFonts w:hint="eastAsia"/>
                            <w:szCs w:val="21"/>
                          </w:rPr>
                          <w:t>其他流动资产</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180A7767" w14:textId="01F4DBC2" w:rsidR="00E85CAA" w:rsidRDefault="00E85CAA" w:rsidP="00687583">
                    <w:pPr>
                      <w:jc w:val="right"/>
                      <w:rPr>
                        <w:sz w:val="24"/>
                      </w:rPr>
                    </w:pPr>
                    <w:r>
                      <w:t>117,722,978.72</w:t>
                    </w:r>
                  </w:p>
                </w:tc>
                <w:tc>
                  <w:tcPr>
                    <w:tcW w:w="1107" w:type="pct"/>
                    <w:tcBorders>
                      <w:top w:val="outset" w:sz="4" w:space="0" w:color="auto"/>
                      <w:left w:val="outset" w:sz="4" w:space="0" w:color="auto"/>
                      <w:bottom w:val="outset" w:sz="4" w:space="0" w:color="auto"/>
                      <w:right w:val="outset" w:sz="4" w:space="0" w:color="auto"/>
                    </w:tcBorders>
                    <w:vAlign w:val="center"/>
                  </w:tcPr>
                  <w:p w14:paraId="649370C6" w14:textId="299F5015" w:rsidR="00E85CAA" w:rsidRDefault="00E85CAA" w:rsidP="00687583">
                    <w:pPr>
                      <w:jc w:val="right"/>
                      <w:rPr>
                        <w:sz w:val="24"/>
                      </w:rPr>
                    </w:pPr>
                    <w:r>
                      <w:t>117,722,978.72</w:t>
                    </w:r>
                  </w:p>
                </w:tc>
                <w:tc>
                  <w:tcPr>
                    <w:tcW w:w="1165" w:type="pct"/>
                    <w:tcBorders>
                      <w:top w:val="outset" w:sz="4" w:space="0" w:color="auto"/>
                      <w:left w:val="outset" w:sz="4" w:space="0" w:color="auto"/>
                      <w:bottom w:val="outset" w:sz="4" w:space="0" w:color="auto"/>
                      <w:right w:val="outset" w:sz="4" w:space="0" w:color="auto"/>
                    </w:tcBorders>
                    <w:vAlign w:val="center"/>
                  </w:tcPr>
                  <w:p w14:paraId="075A4B47" w14:textId="77777777" w:rsidR="00E85CAA" w:rsidRDefault="00E85CAA" w:rsidP="00687583">
                    <w:pPr>
                      <w:jc w:val="right"/>
                      <w:rPr>
                        <w:sz w:val="24"/>
                      </w:rPr>
                    </w:pPr>
                  </w:p>
                </w:tc>
              </w:tr>
              <w:tr w:rsidR="00E85CAA" w14:paraId="16EEC4E4" w14:textId="77777777" w:rsidTr="00987435">
                <w:sdt>
                  <w:sdtPr>
                    <w:tag w:val="_PLD_e0af9ed368a34f068411f77cb6f8aba0"/>
                    <w:id w:val="1114479409"/>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4D46EC2B" w14:textId="77777777" w:rsidR="00E85CAA" w:rsidRDefault="00E85CAA" w:rsidP="007905CA">
                        <w:pPr>
                          <w:ind w:firstLineChars="200" w:firstLine="420"/>
                          <w:rPr>
                            <w:szCs w:val="21"/>
                          </w:rPr>
                        </w:pPr>
                        <w:r>
                          <w:rPr>
                            <w:rFonts w:hint="eastAsia"/>
                            <w:szCs w:val="21"/>
                          </w:rPr>
                          <w:t>流动资产合计</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34DF1AA5" w14:textId="5FD00EB8" w:rsidR="00E85CAA" w:rsidRDefault="00E85CAA" w:rsidP="00687583">
                    <w:pPr>
                      <w:jc w:val="right"/>
                      <w:rPr>
                        <w:sz w:val="24"/>
                      </w:rPr>
                    </w:pPr>
                    <w:r>
                      <w:t>29,716,981,760.13</w:t>
                    </w:r>
                  </w:p>
                </w:tc>
                <w:tc>
                  <w:tcPr>
                    <w:tcW w:w="1107" w:type="pct"/>
                    <w:tcBorders>
                      <w:top w:val="outset" w:sz="4" w:space="0" w:color="auto"/>
                      <w:left w:val="outset" w:sz="4" w:space="0" w:color="auto"/>
                      <w:bottom w:val="outset" w:sz="4" w:space="0" w:color="auto"/>
                      <w:right w:val="outset" w:sz="4" w:space="0" w:color="auto"/>
                    </w:tcBorders>
                    <w:vAlign w:val="center"/>
                  </w:tcPr>
                  <w:p w14:paraId="6E0DEA6E" w14:textId="4BD19890" w:rsidR="00E85CAA" w:rsidRDefault="00E85CAA" w:rsidP="00687583">
                    <w:pPr>
                      <w:jc w:val="right"/>
                      <w:rPr>
                        <w:sz w:val="24"/>
                      </w:rPr>
                    </w:pPr>
                    <w:r>
                      <w:t>50,853,702,613.98</w:t>
                    </w:r>
                  </w:p>
                </w:tc>
                <w:tc>
                  <w:tcPr>
                    <w:tcW w:w="1165" w:type="pct"/>
                    <w:tcBorders>
                      <w:top w:val="outset" w:sz="4" w:space="0" w:color="auto"/>
                      <w:left w:val="outset" w:sz="4" w:space="0" w:color="auto"/>
                      <w:bottom w:val="outset" w:sz="4" w:space="0" w:color="auto"/>
                      <w:right w:val="outset" w:sz="4" w:space="0" w:color="auto"/>
                    </w:tcBorders>
                    <w:vAlign w:val="center"/>
                  </w:tcPr>
                  <w:p w14:paraId="26E76A89" w14:textId="42D69F7C" w:rsidR="00E85CAA" w:rsidRDefault="00E85CAA" w:rsidP="00687583">
                    <w:pPr>
                      <w:jc w:val="right"/>
                      <w:rPr>
                        <w:sz w:val="24"/>
                      </w:rPr>
                    </w:pPr>
                    <w:r>
                      <w:t>21,136,720,853.85</w:t>
                    </w:r>
                  </w:p>
                </w:tc>
              </w:tr>
              <w:tr w:rsidR="00E85CAA" w14:paraId="760DD72F" w14:textId="77777777" w:rsidTr="00EC233F">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65e9fcff9b044dec8f59b4f84a06a436"/>
                      <w:id w:val="366651434"/>
                      <w:lock w:val="sdtLocked"/>
                    </w:sdtPr>
                    <w:sdtEndPr/>
                    <w:sdtContent>
                      <w:p w14:paraId="61041E5E" w14:textId="77777777" w:rsidR="00E85CAA" w:rsidRDefault="00E85CAA" w:rsidP="00687583">
                        <w:pPr>
                          <w:rPr>
                            <w:szCs w:val="21"/>
                          </w:rPr>
                        </w:pPr>
                        <w:r>
                          <w:rPr>
                            <w:rFonts w:hint="eastAsia"/>
                            <w:b/>
                          </w:rPr>
                          <w:t>非流动资产：</w:t>
                        </w:r>
                      </w:p>
                    </w:sdtContent>
                  </w:sdt>
                </w:tc>
              </w:tr>
              <w:tr w:rsidR="00E85CAA" w14:paraId="0D43AB24" w14:textId="77777777" w:rsidTr="00987435">
                <w:sdt>
                  <w:sdtPr>
                    <w:tag w:val="_PLD_e078a18156424bf8b1644adb2f01c54a"/>
                    <w:id w:val="-1194910820"/>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0C051A84" w14:textId="77777777" w:rsidR="00E85CAA" w:rsidRDefault="00E85CAA" w:rsidP="007905CA">
                        <w:pPr>
                          <w:ind w:firstLineChars="100" w:firstLine="210"/>
                          <w:rPr>
                            <w:szCs w:val="21"/>
                          </w:rPr>
                        </w:pPr>
                        <w:r>
                          <w:rPr>
                            <w:rFonts w:hint="eastAsia"/>
                            <w:szCs w:val="21"/>
                          </w:rPr>
                          <w:t>发放贷款和垫款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3AD6F7EB"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63F1D486"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4F7316EF" w14:textId="77777777" w:rsidR="00E85CAA" w:rsidRDefault="00E85CAA" w:rsidP="00687583">
                    <w:pPr>
                      <w:jc w:val="right"/>
                      <w:rPr>
                        <w:sz w:val="24"/>
                      </w:rPr>
                    </w:pPr>
                  </w:p>
                </w:tc>
              </w:tr>
              <w:tr w:rsidR="00E85CAA" w14:paraId="54236615" w14:textId="77777777" w:rsidTr="00987435">
                <w:tc>
                  <w:tcPr>
                    <w:tcW w:w="162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12a088c4d6741508003cfc95ec57c30"/>
                      <w:id w:val="1839040119"/>
                      <w:lock w:val="sdtLocked"/>
                    </w:sdtPr>
                    <w:sdtEndPr/>
                    <w:sdtContent>
                      <w:p w14:paraId="78092F29" w14:textId="77777777" w:rsidR="00E85CAA" w:rsidRDefault="00E85CAA" w:rsidP="007905CA">
                        <w:pPr>
                          <w:ind w:firstLineChars="100" w:firstLine="210"/>
                        </w:pPr>
                        <w:r>
                          <w:rPr>
                            <w:rFonts w:hint="eastAsia"/>
                          </w:rPr>
                          <w:t>债权投资</w:t>
                        </w:r>
                      </w:p>
                    </w:sdtContent>
                  </w:sdt>
                </w:tc>
                <w:tc>
                  <w:tcPr>
                    <w:tcW w:w="1107" w:type="pct"/>
                    <w:tcBorders>
                      <w:top w:val="outset" w:sz="4" w:space="0" w:color="auto"/>
                      <w:left w:val="outset" w:sz="4" w:space="0" w:color="auto"/>
                      <w:bottom w:val="outset" w:sz="4" w:space="0" w:color="auto"/>
                      <w:right w:val="outset" w:sz="4" w:space="0" w:color="auto"/>
                    </w:tcBorders>
                    <w:vAlign w:val="center"/>
                  </w:tcPr>
                  <w:p w14:paraId="136322BF"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5D38ADC3"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626EEA67" w14:textId="77777777" w:rsidR="00E85CAA" w:rsidRDefault="00E85CAA" w:rsidP="00687583">
                    <w:pPr>
                      <w:jc w:val="right"/>
                      <w:rPr>
                        <w:sz w:val="24"/>
                      </w:rPr>
                    </w:pPr>
                  </w:p>
                </w:tc>
              </w:tr>
              <w:tr w:rsidR="00E85CAA" w14:paraId="43711381" w14:textId="77777777" w:rsidTr="00987435">
                <w:tc>
                  <w:tcPr>
                    <w:tcW w:w="162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d7576a6f67b4cda8ddc9efaff1f00b5"/>
                      <w:id w:val="-555775204"/>
                      <w:lock w:val="sdtLocked"/>
                    </w:sdtPr>
                    <w:sdtEndPr/>
                    <w:sdtContent>
                      <w:p w14:paraId="6D100659" w14:textId="77777777" w:rsidR="00E85CAA" w:rsidRDefault="00E85CAA" w:rsidP="007905CA">
                        <w:pPr>
                          <w:ind w:firstLineChars="100" w:firstLine="210"/>
                        </w:pPr>
                        <w:r>
                          <w:rPr>
                            <w:rFonts w:hint="eastAsia"/>
                          </w:rPr>
                          <w:t>其他债权投资</w:t>
                        </w:r>
                      </w:p>
                    </w:sdtContent>
                  </w:sdt>
                </w:tc>
                <w:tc>
                  <w:tcPr>
                    <w:tcW w:w="1107" w:type="pct"/>
                    <w:tcBorders>
                      <w:top w:val="outset" w:sz="4" w:space="0" w:color="auto"/>
                      <w:left w:val="outset" w:sz="4" w:space="0" w:color="auto"/>
                      <w:bottom w:val="outset" w:sz="4" w:space="0" w:color="auto"/>
                      <w:right w:val="outset" w:sz="4" w:space="0" w:color="auto"/>
                    </w:tcBorders>
                    <w:vAlign w:val="center"/>
                  </w:tcPr>
                  <w:p w14:paraId="1AD0728E"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49C76C8E"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029C5B8E" w14:textId="77777777" w:rsidR="00E85CAA" w:rsidRDefault="00E85CAA" w:rsidP="00687583">
                    <w:pPr>
                      <w:jc w:val="right"/>
                      <w:rPr>
                        <w:sz w:val="24"/>
                      </w:rPr>
                    </w:pPr>
                  </w:p>
                </w:tc>
              </w:tr>
              <w:tr w:rsidR="00E85CAA" w14:paraId="4E1F2247" w14:textId="77777777" w:rsidTr="00987435">
                <w:sdt>
                  <w:sdtPr>
                    <w:tag w:val="_PLD_1cd075ba92d6493987f7f2593a2dc5cc"/>
                    <w:id w:val="133217367"/>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64060931" w14:textId="77777777" w:rsidR="00E85CAA" w:rsidRDefault="00E85CAA" w:rsidP="007905CA">
                        <w:pPr>
                          <w:ind w:firstLineChars="100" w:firstLine="210"/>
                          <w:rPr>
                            <w:szCs w:val="21"/>
                          </w:rPr>
                        </w:pPr>
                        <w:r>
                          <w:rPr>
                            <w:rFonts w:hint="eastAsia"/>
                            <w:szCs w:val="21"/>
                          </w:rPr>
                          <w:t>长期应收款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569B78A9" w14:textId="0DAB0EC3" w:rsidR="00E85CAA" w:rsidRDefault="00E85CAA" w:rsidP="00687583">
                    <w:pPr>
                      <w:jc w:val="right"/>
                      <w:rPr>
                        <w:sz w:val="24"/>
                      </w:rPr>
                    </w:pPr>
                    <w:r>
                      <w:t>30,748,546,593.94</w:t>
                    </w:r>
                  </w:p>
                </w:tc>
                <w:tc>
                  <w:tcPr>
                    <w:tcW w:w="1107" w:type="pct"/>
                    <w:tcBorders>
                      <w:top w:val="outset" w:sz="4" w:space="0" w:color="auto"/>
                      <w:left w:val="outset" w:sz="4" w:space="0" w:color="auto"/>
                      <w:bottom w:val="outset" w:sz="4" w:space="0" w:color="auto"/>
                      <w:right w:val="outset" w:sz="4" w:space="0" w:color="auto"/>
                    </w:tcBorders>
                    <w:vAlign w:val="center"/>
                  </w:tcPr>
                  <w:p w14:paraId="2570DFC3"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7644F2AF" w14:textId="766212CC" w:rsidR="00E85CAA" w:rsidRDefault="00E85CAA" w:rsidP="00687583">
                    <w:pPr>
                      <w:jc w:val="right"/>
                      <w:rPr>
                        <w:sz w:val="24"/>
                      </w:rPr>
                    </w:pPr>
                    <w:r>
                      <w:t>-30,748,546,593.94</w:t>
                    </w:r>
                  </w:p>
                </w:tc>
              </w:tr>
              <w:tr w:rsidR="00E85CAA" w14:paraId="455BD57A" w14:textId="77777777" w:rsidTr="00987435">
                <w:sdt>
                  <w:sdtPr>
                    <w:tag w:val="_PLD_a6081e42ce1d48368cf06f5af62f3cb2"/>
                    <w:id w:val="-1133402151"/>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1B72DDA1" w14:textId="77777777" w:rsidR="00E85CAA" w:rsidRDefault="00E85CAA" w:rsidP="007905CA">
                        <w:pPr>
                          <w:ind w:firstLineChars="100" w:firstLine="210"/>
                          <w:rPr>
                            <w:szCs w:val="21"/>
                          </w:rPr>
                        </w:pPr>
                        <w:r>
                          <w:rPr>
                            <w:rFonts w:hint="eastAsia"/>
                            <w:szCs w:val="21"/>
                          </w:rPr>
                          <w:t>长期股权投资</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20AD292E" w14:textId="2B7812A6" w:rsidR="00E85CAA" w:rsidRDefault="00E85CAA" w:rsidP="00687583">
                    <w:pPr>
                      <w:jc w:val="right"/>
                      <w:rPr>
                        <w:sz w:val="24"/>
                      </w:rPr>
                    </w:pPr>
                    <w:r>
                      <w:t>754,087,903.90</w:t>
                    </w:r>
                  </w:p>
                </w:tc>
                <w:tc>
                  <w:tcPr>
                    <w:tcW w:w="1107" w:type="pct"/>
                    <w:tcBorders>
                      <w:top w:val="outset" w:sz="4" w:space="0" w:color="auto"/>
                      <w:left w:val="outset" w:sz="4" w:space="0" w:color="auto"/>
                      <w:bottom w:val="outset" w:sz="4" w:space="0" w:color="auto"/>
                      <w:right w:val="outset" w:sz="4" w:space="0" w:color="auto"/>
                    </w:tcBorders>
                    <w:vAlign w:val="center"/>
                  </w:tcPr>
                  <w:p w14:paraId="2E118C53" w14:textId="38702B6B" w:rsidR="00E85CAA" w:rsidRDefault="00E85CAA" w:rsidP="00687583">
                    <w:pPr>
                      <w:jc w:val="right"/>
                      <w:rPr>
                        <w:sz w:val="24"/>
                      </w:rPr>
                    </w:pPr>
                    <w:r>
                      <w:t>754,087,903.90</w:t>
                    </w:r>
                  </w:p>
                </w:tc>
                <w:tc>
                  <w:tcPr>
                    <w:tcW w:w="1165" w:type="pct"/>
                    <w:tcBorders>
                      <w:top w:val="outset" w:sz="4" w:space="0" w:color="auto"/>
                      <w:left w:val="outset" w:sz="4" w:space="0" w:color="auto"/>
                      <w:bottom w:val="outset" w:sz="4" w:space="0" w:color="auto"/>
                      <w:right w:val="outset" w:sz="4" w:space="0" w:color="auto"/>
                    </w:tcBorders>
                    <w:vAlign w:val="center"/>
                  </w:tcPr>
                  <w:p w14:paraId="724111FC" w14:textId="77777777" w:rsidR="00E85CAA" w:rsidRDefault="00E85CAA" w:rsidP="00687583">
                    <w:pPr>
                      <w:jc w:val="right"/>
                      <w:rPr>
                        <w:sz w:val="24"/>
                      </w:rPr>
                    </w:pPr>
                  </w:p>
                </w:tc>
              </w:tr>
              <w:tr w:rsidR="00E85CAA" w14:paraId="6C8D5FF5" w14:textId="77777777" w:rsidTr="00987435">
                <w:tc>
                  <w:tcPr>
                    <w:tcW w:w="162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6845a4dceb4172af68c7fddfe190a5"/>
                      <w:id w:val="-2103865463"/>
                      <w:lock w:val="sdtLocked"/>
                    </w:sdtPr>
                    <w:sdtEndPr/>
                    <w:sdtContent>
                      <w:p w14:paraId="6F197692" w14:textId="77777777" w:rsidR="00E85CAA" w:rsidRDefault="00E85CAA" w:rsidP="007905CA">
                        <w:pPr>
                          <w:ind w:firstLineChars="100" w:firstLine="210"/>
                        </w:pPr>
                        <w:r>
                          <w:rPr>
                            <w:rFonts w:hint="eastAsia"/>
                          </w:rPr>
                          <w:t>其他权益工具投资</w:t>
                        </w:r>
                      </w:p>
                    </w:sdtContent>
                  </w:sdt>
                </w:tc>
                <w:tc>
                  <w:tcPr>
                    <w:tcW w:w="1107" w:type="pct"/>
                    <w:tcBorders>
                      <w:top w:val="outset" w:sz="4" w:space="0" w:color="auto"/>
                      <w:left w:val="outset" w:sz="4" w:space="0" w:color="auto"/>
                      <w:bottom w:val="outset" w:sz="4" w:space="0" w:color="auto"/>
                      <w:right w:val="outset" w:sz="4" w:space="0" w:color="auto"/>
                    </w:tcBorders>
                    <w:vAlign w:val="center"/>
                  </w:tcPr>
                  <w:p w14:paraId="3EE6A34B" w14:textId="423E7BCA" w:rsidR="00E85CAA" w:rsidRDefault="00E85CAA" w:rsidP="00687583">
                    <w:pPr>
                      <w:jc w:val="right"/>
                      <w:rPr>
                        <w:sz w:val="24"/>
                      </w:rPr>
                    </w:pPr>
                    <w:r>
                      <w:t>132,967,984.10</w:t>
                    </w:r>
                  </w:p>
                </w:tc>
                <w:tc>
                  <w:tcPr>
                    <w:tcW w:w="1107" w:type="pct"/>
                    <w:tcBorders>
                      <w:top w:val="outset" w:sz="4" w:space="0" w:color="auto"/>
                      <w:left w:val="outset" w:sz="4" w:space="0" w:color="auto"/>
                      <w:bottom w:val="outset" w:sz="4" w:space="0" w:color="auto"/>
                      <w:right w:val="outset" w:sz="4" w:space="0" w:color="auto"/>
                    </w:tcBorders>
                    <w:vAlign w:val="center"/>
                  </w:tcPr>
                  <w:p w14:paraId="31134F96" w14:textId="721FDF01" w:rsidR="00E85CAA" w:rsidRDefault="00E85CAA" w:rsidP="00687583">
                    <w:pPr>
                      <w:jc w:val="right"/>
                      <w:rPr>
                        <w:sz w:val="24"/>
                      </w:rPr>
                    </w:pPr>
                    <w:r>
                      <w:t>132,967,984.10</w:t>
                    </w:r>
                  </w:p>
                </w:tc>
                <w:tc>
                  <w:tcPr>
                    <w:tcW w:w="1165" w:type="pct"/>
                    <w:tcBorders>
                      <w:top w:val="outset" w:sz="4" w:space="0" w:color="auto"/>
                      <w:left w:val="outset" w:sz="4" w:space="0" w:color="auto"/>
                      <w:bottom w:val="outset" w:sz="4" w:space="0" w:color="auto"/>
                      <w:right w:val="outset" w:sz="4" w:space="0" w:color="auto"/>
                    </w:tcBorders>
                    <w:vAlign w:val="center"/>
                  </w:tcPr>
                  <w:p w14:paraId="4CE0F114" w14:textId="77777777" w:rsidR="00E85CAA" w:rsidRDefault="00E85CAA" w:rsidP="00687583">
                    <w:pPr>
                      <w:jc w:val="right"/>
                      <w:rPr>
                        <w:sz w:val="24"/>
                      </w:rPr>
                    </w:pPr>
                  </w:p>
                </w:tc>
              </w:tr>
              <w:tr w:rsidR="00E85CAA" w14:paraId="43D7E1AC" w14:textId="77777777" w:rsidTr="00987435">
                <w:tc>
                  <w:tcPr>
                    <w:tcW w:w="162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d36495dec1c4a5d8b71b74118589ba4"/>
                      <w:id w:val="-922644240"/>
                      <w:lock w:val="sdtLocked"/>
                    </w:sdtPr>
                    <w:sdtEndPr/>
                    <w:sdtContent>
                      <w:p w14:paraId="06A73617" w14:textId="77777777" w:rsidR="00E85CAA" w:rsidRDefault="00E85CAA" w:rsidP="007905CA">
                        <w:pPr>
                          <w:ind w:firstLineChars="100" w:firstLine="210"/>
                        </w:pPr>
                        <w:r>
                          <w:rPr>
                            <w:rFonts w:hint="eastAsia"/>
                          </w:rPr>
                          <w:t>其他非流动金融资产</w:t>
                        </w:r>
                      </w:p>
                    </w:sdtContent>
                  </w:sdt>
                </w:tc>
                <w:tc>
                  <w:tcPr>
                    <w:tcW w:w="1107" w:type="pct"/>
                    <w:tcBorders>
                      <w:top w:val="outset" w:sz="4" w:space="0" w:color="auto"/>
                      <w:left w:val="outset" w:sz="4" w:space="0" w:color="auto"/>
                      <w:bottom w:val="outset" w:sz="4" w:space="0" w:color="auto"/>
                      <w:right w:val="outset" w:sz="4" w:space="0" w:color="auto"/>
                    </w:tcBorders>
                    <w:vAlign w:val="center"/>
                  </w:tcPr>
                  <w:p w14:paraId="57D2BC0A"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4A84A180"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5D348B7B" w14:textId="77777777" w:rsidR="00E85CAA" w:rsidRDefault="00E85CAA" w:rsidP="00687583">
                    <w:pPr>
                      <w:jc w:val="right"/>
                      <w:rPr>
                        <w:sz w:val="24"/>
                      </w:rPr>
                    </w:pPr>
                  </w:p>
                </w:tc>
              </w:tr>
              <w:tr w:rsidR="00E85CAA" w14:paraId="79234A67" w14:textId="77777777" w:rsidTr="00987435">
                <w:sdt>
                  <w:sdtPr>
                    <w:tag w:val="_PLD_3f50f96789344e5a9abd1a4641fbccb8"/>
                    <w:id w:val="-1297980779"/>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4BF96437" w14:textId="77777777" w:rsidR="00E85CAA" w:rsidRDefault="00E85CAA" w:rsidP="007905CA">
                        <w:pPr>
                          <w:ind w:firstLineChars="100" w:firstLine="210"/>
                          <w:rPr>
                            <w:szCs w:val="21"/>
                          </w:rPr>
                        </w:pPr>
                        <w:r>
                          <w:rPr>
                            <w:rFonts w:hint="eastAsia"/>
                            <w:szCs w:val="21"/>
                          </w:rPr>
                          <w:t>投资性房地产</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39867EED" w14:textId="4BBB1569" w:rsidR="00E85CAA" w:rsidRDefault="00E85CAA" w:rsidP="00687583">
                    <w:pPr>
                      <w:jc w:val="right"/>
                      <w:rPr>
                        <w:sz w:val="24"/>
                      </w:rPr>
                    </w:pPr>
                    <w:r>
                      <w:t>187,796,585.53</w:t>
                    </w:r>
                  </w:p>
                </w:tc>
                <w:tc>
                  <w:tcPr>
                    <w:tcW w:w="1107" w:type="pct"/>
                    <w:tcBorders>
                      <w:top w:val="outset" w:sz="4" w:space="0" w:color="auto"/>
                      <w:left w:val="outset" w:sz="4" w:space="0" w:color="auto"/>
                      <w:bottom w:val="outset" w:sz="4" w:space="0" w:color="auto"/>
                      <w:right w:val="outset" w:sz="4" w:space="0" w:color="auto"/>
                    </w:tcBorders>
                    <w:vAlign w:val="center"/>
                  </w:tcPr>
                  <w:p w14:paraId="77C027FB" w14:textId="63313422" w:rsidR="00E85CAA" w:rsidRDefault="00E85CAA" w:rsidP="00687583">
                    <w:pPr>
                      <w:jc w:val="right"/>
                      <w:rPr>
                        <w:sz w:val="24"/>
                      </w:rPr>
                    </w:pPr>
                    <w:r>
                      <w:t>187,796,585.53</w:t>
                    </w:r>
                  </w:p>
                </w:tc>
                <w:tc>
                  <w:tcPr>
                    <w:tcW w:w="1165" w:type="pct"/>
                    <w:tcBorders>
                      <w:top w:val="outset" w:sz="4" w:space="0" w:color="auto"/>
                      <w:left w:val="outset" w:sz="4" w:space="0" w:color="auto"/>
                      <w:bottom w:val="outset" w:sz="4" w:space="0" w:color="auto"/>
                      <w:right w:val="outset" w:sz="4" w:space="0" w:color="auto"/>
                    </w:tcBorders>
                    <w:vAlign w:val="center"/>
                  </w:tcPr>
                  <w:p w14:paraId="21CAB8E1" w14:textId="77777777" w:rsidR="00E85CAA" w:rsidRDefault="00E85CAA" w:rsidP="00687583">
                    <w:pPr>
                      <w:jc w:val="right"/>
                      <w:rPr>
                        <w:sz w:val="24"/>
                      </w:rPr>
                    </w:pPr>
                  </w:p>
                </w:tc>
              </w:tr>
              <w:tr w:rsidR="00E85CAA" w14:paraId="3BB14A6C" w14:textId="77777777" w:rsidTr="00987435">
                <w:sdt>
                  <w:sdtPr>
                    <w:tag w:val="_PLD_ed348d80f95240a1a0fc9021fc99f0ad"/>
                    <w:id w:val="1477188132"/>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59EA5A3C" w14:textId="77777777" w:rsidR="00E85CAA" w:rsidRDefault="00E85CAA" w:rsidP="007905CA">
                        <w:pPr>
                          <w:ind w:firstLineChars="100" w:firstLine="210"/>
                          <w:rPr>
                            <w:szCs w:val="21"/>
                          </w:rPr>
                        </w:pPr>
                        <w:r>
                          <w:rPr>
                            <w:rFonts w:hint="eastAsia"/>
                            <w:szCs w:val="21"/>
                          </w:rPr>
                          <w:t>固定资产</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0E94A3B7" w14:textId="71A9F821" w:rsidR="00E85CAA" w:rsidRDefault="00E85CAA" w:rsidP="00687583">
                    <w:pPr>
                      <w:jc w:val="right"/>
                      <w:rPr>
                        <w:sz w:val="24"/>
                      </w:rPr>
                    </w:pPr>
                    <w:r>
                      <w:t>710,645,534.00</w:t>
                    </w:r>
                  </w:p>
                </w:tc>
                <w:tc>
                  <w:tcPr>
                    <w:tcW w:w="1107" w:type="pct"/>
                    <w:tcBorders>
                      <w:top w:val="outset" w:sz="4" w:space="0" w:color="auto"/>
                      <w:left w:val="outset" w:sz="4" w:space="0" w:color="auto"/>
                      <w:bottom w:val="outset" w:sz="4" w:space="0" w:color="auto"/>
                      <w:right w:val="outset" w:sz="4" w:space="0" w:color="auto"/>
                    </w:tcBorders>
                    <w:vAlign w:val="center"/>
                  </w:tcPr>
                  <w:p w14:paraId="775956E1" w14:textId="20A10CE4" w:rsidR="00E85CAA" w:rsidRDefault="00E85CAA" w:rsidP="00687583">
                    <w:pPr>
                      <w:jc w:val="right"/>
                      <w:rPr>
                        <w:sz w:val="24"/>
                      </w:rPr>
                    </w:pPr>
                    <w:r>
                      <w:t>710,645,534.00</w:t>
                    </w:r>
                  </w:p>
                </w:tc>
                <w:tc>
                  <w:tcPr>
                    <w:tcW w:w="1165" w:type="pct"/>
                    <w:tcBorders>
                      <w:top w:val="outset" w:sz="4" w:space="0" w:color="auto"/>
                      <w:left w:val="outset" w:sz="4" w:space="0" w:color="auto"/>
                      <w:bottom w:val="outset" w:sz="4" w:space="0" w:color="auto"/>
                      <w:right w:val="outset" w:sz="4" w:space="0" w:color="auto"/>
                    </w:tcBorders>
                    <w:vAlign w:val="center"/>
                  </w:tcPr>
                  <w:p w14:paraId="3966E6CE" w14:textId="77777777" w:rsidR="00E85CAA" w:rsidRDefault="00E85CAA" w:rsidP="00687583">
                    <w:pPr>
                      <w:jc w:val="right"/>
                      <w:rPr>
                        <w:sz w:val="24"/>
                      </w:rPr>
                    </w:pPr>
                  </w:p>
                </w:tc>
              </w:tr>
              <w:tr w:rsidR="00E85CAA" w14:paraId="6AF0807C" w14:textId="77777777" w:rsidTr="00987435">
                <w:sdt>
                  <w:sdtPr>
                    <w:tag w:val="_PLD_0e5f98463fd041f0a3cc101d6a4b81fa"/>
                    <w:id w:val="846989154"/>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1B80E60E" w14:textId="77777777" w:rsidR="00E85CAA" w:rsidRDefault="00E85CAA" w:rsidP="007905CA">
                        <w:pPr>
                          <w:ind w:firstLineChars="100" w:firstLine="210"/>
                          <w:rPr>
                            <w:szCs w:val="21"/>
                          </w:rPr>
                        </w:pPr>
                        <w:r>
                          <w:rPr>
                            <w:rFonts w:hint="eastAsia"/>
                            <w:szCs w:val="21"/>
                          </w:rPr>
                          <w:t>在建工程</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3B06723D"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01596F1F"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5F08AD62" w14:textId="77777777" w:rsidR="00E85CAA" w:rsidRDefault="00E85CAA" w:rsidP="00687583">
                    <w:pPr>
                      <w:jc w:val="right"/>
                      <w:rPr>
                        <w:sz w:val="24"/>
                      </w:rPr>
                    </w:pPr>
                  </w:p>
                </w:tc>
              </w:tr>
              <w:tr w:rsidR="00E85CAA" w14:paraId="5E4F988E" w14:textId="77777777" w:rsidTr="00987435">
                <w:sdt>
                  <w:sdtPr>
                    <w:tag w:val="_PLD_c09ad31386d74a58a564ef6738683a54"/>
                    <w:id w:val="1987431768"/>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277E1254" w14:textId="77777777" w:rsidR="00E85CAA" w:rsidRDefault="00E85CAA" w:rsidP="007905CA">
                        <w:pPr>
                          <w:ind w:firstLineChars="100" w:firstLine="210"/>
                          <w:rPr>
                            <w:szCs w:val="21"/>
                          </w:rPr>
                        </w:pPr>
                        <w:r>
                          <w:rPr>
                            <w:rFonts w:hint="eastAsia"/>
                            <w:szCs w:val="21"/>
                          </w:rPr>
                          <w:t>生产性生物资产</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2A91EEF8"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3B895A63"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1F5D6DF2" w14:textId="77777777" w:rsidR="00E85CAA" w:rsidRDefault="00E85CAA" w:rsidP="00687583">
                    <w:pPr>
                      <w:jc w:val="right"/>
                      <w:rPr>
                        <w:sz w:val="24"/>
                      </w:rPr>
                    </w:pPr>
                  </w:p>
                </w:tc>
              </w:tr>
              <w:tr w:rsidR="00E85CAA" w14:paraId="76908E62" w14:textId="77777777" w:rsidTr="00987435">
                <w:sdt>
                  <w:sdtPr>
                    <w:tag w:val="_PLD_88e3155234fd47d28c1edffc5f858f59"/>
                    <w:id w:val="182335991"/>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2E9C6FE8" w14:textId="77777777" w:rsidR="00E85CAA" w:rsidRDefault="00E85CAA" w:rsidP="007905CA">
                        <w:pPr>
                          <w:ind w:firstLineChars="100" w:firstLine="210"/>
                          <w:rPr>
                            <w:szCs w:val="21"/>
                          </w:rPr>
                        </w:pPr>
                        <w:r>
                          <w:rPr>
                            <w:rFonts w:hint="eastAsia"/>
                            <w:szCs w:val="21"/>
                          </w:rPr>
                          <w:t>油气资产</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427DD579"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707353A7"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135D1F90" w14:textId="77777777" w:rsidR="00E85CAA" w:rsidRDefault="00E85CAA" w:rsidP="00687583">
                    <w:pPr>
                      <w:jc w:val="right"/>
                      <w:rPr>
                        <w:sz w:val="24"/>
                      </w:rPr>
                    </w:pPr>
                  </w:p>
                </w:tc>
              </w:tr>
              <w:tr w:rsidR="00E85CAA" w14:paraId="0029F5EE" w14:textId="77777777" w:rsidTr="00987435">
                <w:tc>
                  <w:tcPr>
                    <w:tcW w:w="162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d338c3c81374957895f63484d56f666"/>
                      <w:id w:val="388854673"/>
                      <w:lock w:val="sdtLocked"/>
                    </w:sdtPr>
                    <w:sdtEndPr/>
                    <w:sdtContent>
                      <w:p w14:paraId="22B332D9" w14:textId="77777777" w:rsidR="00E85CAA" w:rsidRDefault="00E85CAA" w:rsidP="007905CA">
                        <w:pPr>
                          <w:ind w:firstLineChars="100" w:firstLine="210"/>
                        </w:pPr>
                        <w:r>
                          <w:rPr>
                            <w:rFonts w:hint="eastAsia"/>
                          </w:rPr>
                          <w:t>使用权资产</w:t>
                        </w:r>
                      </w:p>
                    </w:sdtContent>
                  </w:sdt>
                </w:tc>
                <w:tc>
                  <w:tcPr>
                    <w:tcW w:w="1107" w:type="pct"/>
                    <w:tcBorders>
                      <w:top w:val="outset" w:sz="4" w:space="0" w:color="auto"/>
                      <w:left w:val="outset" w:sz="4" w:space="0" w:color="auto"/>
                      <w:bottom w:val="outset" w:sz="4" w:space="0" w:color="auto"/>
                      <w:right w:val="outset" w:sz="4" w:space="0" w:color="auto"/>
                    </w:tcBorders>
                    <w:vAlign w:val="center"/>
                  </w:tcPr>
                  <w:p w14:paraId="4FB28260" w14:textId="426AA1E1"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0E408B06" w14:textId="5D7846E4" w:rsidR="00E85CAA" w:rsidRDefault="00E85CAA" w:rsidP="00687583">
                    <w:pPr>
                      <w:jc w:val="right"/>
                      <w:rPr>
                        <w:sz w:val="24"/>
                      </w:rPr>
                    </w:pPr>
                    <w:r>
                      <w:t>40,408,284.54</w:t>
                    </w:r>
                  </w:p>
                </w:tc>
                <w:tc>
                  <w:tcPr>
                    <w:tcW w:w="1165" w:type="pct"/>
                    <w:tcBorders>
                      <w:top w:val="outset" w:sz="4" w:space="0" w:color="auto"/>
                      <w:left w:val="outset" w:sz="4" w:space="0" w:color="auto"/>
                      <w:bottom w:val="outset" w:sz="4" w:space="0" w:color="auto"/>
                      <w:right w:val="outset" w:sz="4" w:space="0" w:color="auto"/>
                    </w:tcBorders>
                    <w:vAlign w:val="center"/>
                  </w:tcPr>
                  <w:p w14:paraId="5D22191B" w14:textId="6A447E47" w:rsidR="00E85CAA" w:rsidRDefault="00E85CAA" w:rsidP="00687583">
                    <w:pPr>
                      <w:jc w:val="right"/>
                      <w:rPr>
                        <w:sz w:val="24"/>
                      </w:rPr>
                    </w:pPr>
                    <w:r>
                      <w:t>40,408,284.54</w:t>
                    </w:r>
                  </w:p>
                </w:tc>
              </w:tr>
              <w:tr w:rsidR="00E85CAA" w14:paraId="3EC3DC96" w14:textId="77777777" w:rsidTr="00987435">
                <w:sdt>
                  <w:sdtPr>
                    <w:tag w:val="_PLD_c5b00a72d9ac4607850e5931fc87d9e9"/>
                    <w:id w:val="-554616483"/>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64CC6C1F" w14:textId="77777777" w:rsidR="00E85CAA" w:rsidRDefault="00E85CAA" w:rsidP="007905CA">
                        <w:pPr>
                          <w:ind w:firstLineChars="100" w:firstLine="210"/>
                          <w:rPr>
                            <w:szCs w:val="21"/>
                          </w:rPr>
                        </w:pPr>
                        <w:r>
                          <w:rPr>
                            <w:rFonts w:hint="eastAsia"/>
                            <w:szCs w:val="21"/>
                          </w:rPr>
                          <w:t>无形资产</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115CD81A" w14:textId="60AD67BF" w:rsidR="00E85CAA" w:rsidRDefault="00E85CAA" w:rsidP="00687583">
                    <w:pPr>
                      <w:jc w:val="right"/>
                      <w:rPr>
                        <w:sz w:val="24"/>
                      </w:rPr>
                    </w:pPr>
                    <w:r>
                      <w:t>93,025,870.35</w:t>
                    </w:r>
                  </w:p>
                </w:tc>
                <w:tc>
                  <w:tcPr>
                    <w:tcW w:w="1107" w:type="pct"/>
                    <w:tcBorders>
                      <w:top w:val="outset" w:sz="4" w:space="0" w:color="auto"/>
                      <w:left w:val="outset" w:sz="4" w:space="0" w:color="auto"/>
                      <w:bottom w:val="outset" w:sz="4" w:space="0" w:color="auto"/>
                      <w:right w:val="outset" w:sz="4" w:space="0" w:color="auto"/>
                    </w:tcBorders>
                    <w:vAlign w:val="center"/>
                  </w:tcPr>
                  <w:p w14:paraId="31DB2275" w14:textId="7771F12F" w:rsidR="00E85CAA" w:rsidRDefault="00E85CAA" w:rsidP="00687583">
                    <w:pPr>
                      <w:jc w:val="right"/>
                      <w:rPr>
                        <w:sz w:val="24"/>
                      </w:rPr>
                    </w:pPr>
                    <w:r>
                      <w:t>93,025,870.35</w:t>
                    </w:r>
                  </w:p>
                </w:tc>
                <w:tc>
                  <w:tcPr>
                    <w:tcW w:w="1165" w:type="pct"/>
                    <w:tcBorders>
                      <w:top w:val="outset" w:sz="4" w:space="0" w:color="auto"/>
                      <w:left w:val="outset" w:sz="4" w:space="0" w:color="auto"/>
                      <w:bottom w:val="outset" w:sz="4" w:space="0" w:color="auto"/>
                      <w:right w:val="outset" w:sz="4" w:space="0" w:color="auto"/>
                    </w:tcBorders>
                    <w:vAlign w:val="center"/>
                  </w:tcPr>
                  <w:p w14:paraId="3EC5A125" w14:textId="77777777" w:rsidR="00E85CAA" w:rsidRDefault="00E85CAA" w:rsidP="00687583">
                    <w:pPr>
                      <w:jc w:val="right"/>
                      <w:rPr>
                        <w:sz w:val="24"/>
                      </w:rPr>
                    </w:pPr>
                  </w:p>
                </w:tc>
              </w:tr>
              <w:tr w:rsidR="00E85CAA" w14:paraId="57BBDEA9" w14:textId="77777777" w:rsidTr="00987435">
                <w:sdt>
                  <w:sdtPr>
                    <w:tag w:val="_PLD_f30af222669f4ddfa6b6d5ab2d6fa6f9"/>
                    <w:id w:val="-281423783"/>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7AF23FA7" w14:textId="77777777" w:rsidR="00E85CAA" w:rsidRDefault="00E85CAA" w:rsidP="007905CA">
                        <w:pPr>
                          <w:ind w:firstLineChars="100" w:firstLine="210"/>
                          <w:rPr>
                            <w:szCs w:val="21"/>
                          </w:rPr>
                        </w:pPr>
                        <w:r>
                          <w:rPr>
                            <w:rFonts w:hint="eastAsia"/>
                            <w:szCs w:val="21"/>
                          </w:rPr>
                          <w:t>开发支出</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3A80EFB7"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7F7917AB"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638DF34E" w14:textId="77777777" w:rsidR="00E85CAA" w:rsidRDefault="00E85CAA" w:rsidP="00687583">
                    <w:pPr>
                      <w:jc w:val="right"/>
                      <w:rPr>
                        <w:sz w:val="24"/>
                      </w:rPr>
                    </w:pPr>
                  </w:p>
                </w:tc>
              </w:tr>
              <w:tr w:rsidR="00E85CAA" w14:paraId="0556B2D4" w14:textId="77777777" w:rsidTr="00987435">
                <w:sdt>
                  <w:sdtPr>
                    <w:tag w:val="_PLD_5fd25b9bea114c8fb102f231f4f6a19a"/>
                    <w:id w:val="1101532331"/>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5D59E5BD" w14:textId="77777777" w:rsidR="00E85CAA" w:rsidRDefault="00E85CAA" w:rsidP="007905CA">
                        <w:pPr>
                          <w:ind w:firstLineChars="100" w:firstLine="210"/>
                          <w:rPr>
                            <w:szCs w:val="21"/>
                          </w:rPr>
                        </w:pPr>
                        <w:r>
                          <w:rPr>
                            <w:rFonts w:hint="eastAsia"/>
                            <w:szCs w:val="21"/>
                          </w:rPr>
                          <w:t>商誉</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5CCF7686" w14:textId="693EA05E" w:rsidR="00E85CAA" w:rsidRDefault="00E85CAA" w:rsidP="00687583">
                    <w:pPr>
                      <w:jc w:val="right"/>
                      <w:rPr>
                        <w:sz w:val="24"/>
                      </w:rPr>
                    </w:pPr>
                    <w:r>
                      <w:t>54,878,285.26</w:t>
                    </w:r>
                  </w:p>
                </w:tc>
                <w:tc>
                  <w:tcPr>
                    <w:tcW w:w="1107" w:type="pct"/>
                    <w:tcBorders>
                      <w:top w:val="outset" w:sz="4" w:space="0" w:color="auto"/>
                      <w:left w:val="outset" w:sz="4" w:space="0" w:color="auto"/>
                      <w:bottom w:val="outset" w:sz="4" w:space="0" w:color="auto"/>
                      <w:right w:val="outset" w:sz="4" w:space="0" w:color="auto"/>
                    </w:tcBorders>
                    <w:vAlign w:val="center"/>
                  </w:tcPr>
                  <w:p w14:paraId="1E02DDFB" w14:textId="229B1F93" w:rsidR="00E85CAA" w:rsidRDefault="00E85CAA" w:rsidP="00687583">
                    <w:pPr>
                      <w:jc w:val="right"/>
                      <w:rPr>
                        <w:sz w:val="24"/>
                      </w:rPr>
                    </w:pPr>
                    <w:r>
                      <w:t>54,878,285.26</w:t>
                    </w:r>
                  </w:p>
                </w:tc>
                <w:tc>
                  <w:tcPr>
                    <w:tcW w:w="1165" w:type="pct"/>
                    <w:tcBorders>
                      <w:top w:val="outset" w:sz="4" w:space="0" w:color="auto"/>
                      <w:left w:val="outset" w:sz="4" w:space="0" w:color="auto"/>
                      <w:bottom w:val="outset" w:sz="4" w:space="0" w:color="auto"/>
                      <w:right w:val="outset" w:sz="4" w:space="0" w:color="auto"/>
                    </w:tcBorders>
                    <w:vAlign w:val="center"/>
                  </w:tcPr>
                  <w:p w14:paraId="6F0A9DDA" w14:textId="77777777" w:rsidR="00E85CAA" w:rsidRDefault="00E85CAA" w:rsidP="00687583">
                    <w:pPr>
                      <w:jc w:val="right"/>
                      <w:rPr>
                        <w:sz w:val="24"/>
                      </w:rPr>
                    </w:pPr>
                  </w:p>
                </w:tc>
              </w:tr>
              <w:tr w:rsidR="00E85CAA" w14:paraId="1B4E1124" w14:textId="77777777" w:rsidTr="00987435">
                <w:sdt>
                  <w:sdtPr>
                    <w:tag w:val="_PLD_fe2d61fff6504f7a908b77966e255b00"/>
                    <w:id w:val="1262485039"/>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6A172197" w14:textId="77777777" w:rsidR="00E85CAA" w:rsidRDefault="00E85CAA" w:rsidP="007905CA">
                        <w:pPr>
                          <w:ind w:firstLineChars="100" w:firstLine="210"/>
                          <w:rPr>
                            <w:szCs w:val="21"/>
                          </w:rPr>
                        </w:pPr>
                        <w:r>
                          <w:rPr>
                            <w:rFonts w:hint="eastAsia"/>
                            <w:szCs w:val="21"/>
                          </w:rPr>
                          <w:t>长期待摊费用</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14708F00" w14:textId="341713AF" w:rsidR="00E85CAA" w:rsidRDefault="00E85CAA" w:rsidP="00687583">
                    <w:pPr>
                      <w:jc w:val="right"/>
                      <w:rPr>
                        <w:sz w:val="24"/>
                      </w:rPr>
                    </w:pPr>
                    <w:r>
                      <w:t>15,620,503.31</w:t>
                    </w:r>
                  </w:p>
                </w:tc>
                <w:tc>
                  <w:tcPr>
                    <w:tcW w:w="1107" w:type="pct"/>
                    <w:tcBorders>
                      <w:top w:val="outset" w:sz="4" w:space="0" w:color="auto"/>
                      <w:left w:val="outset" w:sz="4" w:space="0" w:color="auto"/>
                      <w:bottom w:val="outset" w:sz="4" w:space="0" w:color="auto"/>
                      <w:right w:val="outset" w:sz="4" w:space="0" w:color="auto"/>
                    </w:tcBorders>
                    <w:vAlign w:val="center"/>
                  </w:tcPr>
                  <w:p w14:paraId="3D2AB11E" w14:textId="745AECC6" w:rsidR="00E85CAA" w:rsidRDefault="00E85CAA" w:rsidP="00687583">
                    <w:pPr>
                      <w:jc w:val="right"/>
                      <w:rPr>
                        <w:sz w:val="24"/>
                      </w:rPr>
                    </w:pPr>
                    <w:r>
                      <w:t>15,620,503.31</w:t>
                    </w:r>
                  </w:p>
                </w:tc>
                <w:tc>
                  <w:tcPr>
                    <w:tcW w:w="1165" w:type="pct"/>
                    <w:tcBorders>
                      <w:top w:val="outset" w:sz="4" w:space="0" w:color="auto"/>
                      <w:left w:val="outset" w:sz="4" w:space="0" w:color="auto"/>
                      <w:bottom w:val="outset" w:sz="4" w:space="0" w:color="auto"/>
                      <w:right w:val="outset" w:sz="4" w:space="0" w:color="auto"/>
                    </w:tcBorders>
                    <w:vAlign w:val="center"/>
                  </w:tcPr>
                  <w:p w14:paraId="29D995A1" w14:textId="77777777" w:rsidR="00E85CAA" w:rsidRDefault="00E85CAA" w:rsidP="00687583">
                    <w:pPr>
                      <w:jc w:val="right"/>
                      <w:rPr>
                        <w:sz w:val="24"/>
                      </w:rPr>
                    </w:pPr>
                  </w:p>
                </w:tc>
              </w:tr>
              <w:tr w:rsidR="00E85CAA" w14:paraId="7181667E" w14:textId="77777777" w:rsidTr="00987435">
                <w:sdt>
                  <w:sdtPr>
                    <w:tag w:val="_PLD_90d75398c7ed4ee5a4b82577a574695e"/>
                    <w:id w:val="-797223456"/>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1CF448C7" w14:textId="77777777" w:rsidR="00E85CAA" w:rsidRDefault="00E85CAA" w:rsidP="007905CA">
                        <w:pPr>
                          <w:ind w:firstLineChars="100" w:firstLine="210"/>
                          <w:rPr>
                            <w:szCs w:val="21"/>
                          </w:rPr>
                        </w:pPr>
                        <w:r>
                          <w:rPr>
                            <w:rFonts w:hint="eastAsia"/>
                            <w:szCs w:val="21"/>
                          </w:rPr>
                          <w:t>递延所得税资产</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6298C4B2" w14:textId="5F3A5DB7" w:rsidR="00E85CAA" w:rsidRDefault="00E85CAA" w:rsidP="00687583">
                    <w:pPr>
                      <w:jc w:val="right"/>
                      <w:rPr>
                        <w:sz w:val="24"/>
                      </w:rPr>
                    </w:pPr>
                    <w:r>
                      <w:t>115,714,389.54</w:t>
                    </w:r>
                  </w:p>
                </w:tc>
                <w:tc>
                  <w:tcPr>
                    <w:tcW w:w="1107" w:type="pct"/>
                    <w:tcBorders>
                      <w:top w:val="outset" w:sz="4" w:space="0" w:color="auto"/>
                      <w:left w:val="outset" w:sz="4" w:space="0" w:color="auto"/>
                      <w:bottom w:val="outset" w:sz="4" w:space="0" w:color="auto"/>
                      <w:right w:val="outset" w:sz="4" w:space="0" w:color="auto"/>
                    </w:tcBorders>
                    <w:vAlign w:val="center"/>
                  </w:tcPr>
                  <w:p w14:paraId="19BEC8AB" w14:textId="5D2A2400" w:rsidR="00E85CAA" w:rsidRDefault="00E85CAA" w:rsidP="00687583">
                    <w:pPr>
                      <w:jc w:val="right"/>
                      <w:rPr>
                        <w:sz w:val="24"/>
                      </w:rPr>
                    </w:pPr>
                    <w:r>
                      <w:t>115,714,389.54</w:t>
                    </w:r>
                  </w:p>
                </w:tc>
                <w:tc>
                  <w:tcPr>
                    <w:tcW w:w="1165" w:type="pct"/>
                    <w:tcBorders>
                      <w:top w:val="outset" w:sz="4" w:space="0" w:color="auto"/>
                      <w:left w:val="outset" w:sz="4" w:space="0" w:color="auto"/>
                      <w:bottom w:val="outset" w:sz="4" w:space="0" w:color="auto"/>
                      <w:right w:val="outset" w:sz="4" w:space="0" w:color="auto"/>
                    </w:tcBorders>
                    <w:vAlign w:val="center"/>
                  </w:tcPr>
                  <w:p w14:paraId="47250018" w14:textId="77777777" w:rsidR="00E85CAA" w:rsidRDefault="00E85CAA" w:rsidP="00687583">
                    <w:pPr>
                      <w:jc w:val="right"/>
                      <w:rPr>
                        <w:sz w:val="24"/>
                      </w:rPr>
                    </w:pPr>
                  </w:p>
                </w:tc>
              </w:tr>
              <w:tr w:rsidR="00E85CAA" w14:paraId="298243A9" w14:textId="77777777" w:rsidTr="00987435">
                <w:sdt>
                  <w:sdtPr>
                    <w:tag w:val="_PLD_f37ff2058f5e418695dabe1287fdd5c1"/>
                    <w:id w:val="-1011837173"/>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0C45DE72" w14:textId="77777777" w:rsidR="00E85CAA" w:rsidRDefault="00E85CAA" w:rsidP="007905CA">
                        <w:pPr>
                          <w:ind w:firstLineChars="100" w:firstLine="210"/>
                          <w:rPr>
                            <w:szCs w:val="21"/>
                          </w:rPr>
                        </w:pPr>
                        <w:r>
                          <w:rPr>
                            <w:rFonts w:hint="eastAsia"/>
                            <w:szCs w:val="21"/>
                          </w:rPr>
                          <w:t>其他非流动资产</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6F7379D4" w14:textId="34B3EAC5" w:rsidR="00E85CAA" w:rsidRDefault="00E85CAA" w:rsidP="00687583">
                    <w:pPr>
                      <w:jc w:val="right"/>
                      <w:rPr>
                        <w:sz w:val="24"/>
                      </w:rPr>
                    </w:pPr>
                    <w:r>
                      <w:t>7,259,691.12</w:t>
                    </w:r>
                  </w:p>
                </w:tc>
                <w:tc>
                  <w:tcPr>
                    <w:tcW w:w="1107" w:type="pct"/>
                    <w:tcBorders>
                      <w:top w:val="outset" w:sz="4" w:space="0" w:color="auto"/>
                      <w:left w:val="outset" w:sz="4" w:space="0" w:color="auto"/>
                      <w:bottom w:val="outset" w:sz="4" w:space="0" w:color="auto"/>
                      <w:right w:val="outset" w:sz="4" w:space="0" w:color="auto"/>
                    </w:tcBorders>
                    <w:vAlign w:val="center"/>
                  </w:tcPr>
                  <w:p w14:paraId="3C159F9E" w14:textId="75424814" w:rsidR="00E85CAA" w:rsidRDefault="00E85CAA" w:rsidP="00687583">
                    <w:pPr>
                      <w:jc w:val="right"/>
                      <w:rPr>
                        <w:sz w:val="24"/>
                      </w:rPr>
                    </w:pPr>
                    <w:r>
                      <w:t>9,618,264,250.06</w:t>
                    </w:r>
                  </w:p>
                </w:tc>
                <w:tc>
                  <w:tcPr>
                    <w:tcW w:w="1165" w:type="pct"/>
                    <w:tcBorders>
                      <w:top w:val="outset" w:sz="4" w:space="0" w:color="auto"/>
                      <w:left w:val="outset" w:sz="4" w:space="0" w:color="auto"/>
                      <w:bottom w:val="outset" w:sz="4" w:space="0" w:color="auto"/>
                      <w:right w:val="outset" w:sz="4" w:space="0" w:color="auto"/>
                    </w:tcBorders>
                    <w:vAlign w:val="center"/>
                  </w:tcPr>
                  <w:p w14:paraId="249955EE" w14:textId="0AD4102B" w:rsidR="00E85CAA" w:rsidRDefault="00E85CAA" w:rsidP="00687583">
                    <w:pPr>
                      <w:jc w:val="right"/>
                      <w:rPr>
                        <w:sz w:val="24"/>
                      </w:rPr>
                    </w:pPr>
                    <w:r>
                      <w:t>9,611,004,558.94</w:t>
                    </w:r>
                  </w:p>
                </w:tc>
              </w:tr>
              <w:tr w:rsidR="00E85CAA" w14:paraId="7972F04B" w14:textId="77777777" w:rsidTr="00987435">
                <w:sdt>
                  <w:sdtPr>
                    <w:tag w:val="_PLD_4076839728b74a7c964bfeaa7bc5ac0a"/>
                    <w:id w:val="-384943318"/>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056A66B7" w14:textId="77777777" w:rsidR="00E85CAA" w:rsidRDefault="00E85CAA" w:rsidP="007905CA">
                        <w:pPr>
                          <w:ind w:firstLineChars="200" w:firstLine="420"/>
                          <w:rPr>
                            <w:szCs w:val="21"/>
                          </w:rPr>
                        </w:pPr>
                        <w:r>
                          <w:rPr>
                            <w:rFonts w:hint="eastAsia"/>
                            <w:szCs w:val="21"/>
                          </w:rPr>
                          <w:t>非流动资产合计</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5DF3366C" w14:textId="047D007D" w:rsidR="00E85CAA" w:rsidRDefault="00E85CAA" w:rsidP="00687583">
                    <w:pPr>
                      <w:jc w:val="right"/>
                      <w:rPr>
                        <w:sz w:val="24"/>
                      </w:rPr>
                    </w:pPr>
                    <w:r>
                      <w:t>32,820,543,341.05</w:t>
                    </w:r>
                  </w:p>
                </w:tc>
                <w:tc>
                  <w:tcPr>
                    <w:tcW w:w="1107" w:type="pct"/>
                    <w:tcBorders>
                      <w:top w:val="outset" w:sz="4" w:space="0" w:color="auto"/>
                      <w:left w:val="outset" w:sz="4" w:space="0" w:color="auto"/>
                      <w:bottom w:val="outset" w:sz="4" w:space="0" w:color="auto"/>
                      <w:right w:val="outset" w:sz="4" w:space="0" w:color="auto"/>
                    </w:tcBorders>
                    <w:vAlign w:val="center"/>
                  </w:tcPr>
                  <w:p w14:paraId="567BB310" w14:textId="4A887E19" w:rsidR="00E85CAA" w:rsidRDefault="00E85CAA" w:rsidP="00687583">
                    <w:pPr>
                      <w:jc w:val="right"/>
                      <w:rPr>
                        <w:sz w:val="24"/>
                      </w:rPr>
                    </w:pPr>
                    <w:r>
                      <w:t>11,723,409,590.59</w:t>
                    </w:r>
                  </w:p>
                </w:tc>
                <w:tc>
                  <w:tcPr>
                    <w:tcW w:w="1165" w:type="pct"/>
                    <w:tcBorders>
                      <w:top w:val="outset" w:sz="4" w:space="0" w:color="auto"/>
                      <w:left w:val="outset" w:sz="4" w:space="0" w:color="auto"/>
                      <w:bottom w:val="outset" w:sz="4" w:space="0" w:color="auto"/>
                      <w:right w:val="outset" w:sz="4" w:space="0" w:color="auto"/>
                    </w:tcBorders>
                    <w:vAlign w:val="center"/>
                  </w:tcPr>
                  <w:p w14:paraId="629140E1" w14:textId="715A51E1" w:rsidR="00E85CAA" w:rsidRDefault="00E85CAA" w:rsidP="00687583">
                    <w:pPr>
                      <w:jc w:val="right"/>
                      <w:rPr>
                        <w:sz w:val="24"/>
                      </w:rPr>
                    </w:pPr>
                    <w:r>
                      <w:t>-21,097,133,750.46</w:t>
                    </w:r>
                  </w:p>
                </w:tc>
              </w:tr>
              <w:tr w:rsidR="00E85CAA" w14:paraId="18EFD2AA" w14:textId="77777777" w:rsidTr="00987435">
                <w:sdt>
                  <w:sdtPr>
                    <w:tag w:val="_PLD_9a41544b9c4e4edd8d76ea8847ffee3c"/>
                    <w:id w:val="399406186"/>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4979776A" w14:textId="77777777" w:rsidR="00E85CAA" w:rsidRDefault="00E85CAA" w:rsidP="007905CA">
                        <w:pPr>
                          <w:ind w:firstLineChars="300" w:firstLine="630"/>
                          <w:rPr>
                            <w:szCs w:val="21"/>
                          </w:rPr>
                        </w:pPr>
                        <w:r>
                          <w:rPr>
                            <w:rFonts w:hint="eastAsia"/>
                            <w:szCs w:val="21"/>
                          </w:rPr>
                          <w:t>资产总计</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53E6F53F" w14:textId="31042BE9" w:rsidR="00E85CAA" w:rsidRDefault="00E85CAA" w:rsidP="00687583">
                    <w:pPr>
                      <w:jc w:val="right"/>
                      <w:rPr>
                        <w:sz w:val="24"/>
                      </w:rPr>
                    </w:pPr>
                    <w:r>
                      <w:t>62,537,525,101.18</w:t>
                    </w:r>
                  </w:p>
                </w:tc>
                <w:tc>
                  <w:tcPr>
                    <w:tcW w:w="1107" w:type="pct"/>
                    <w:tcBorders>
                      <w:top w:val="outset" w:sz="4" w:space="0" w:color="auto"/>
                      <w:left w:val="outset" w:sz="4" w:space="0" w:color="auto"/>
                      <w:bottom w:val="outset" w:sz="4" w:space="0" w:color="auto"/>
                      <w:right w:val="outset" w:sz="4" w:space="0" w:color="auto"/>
                    </w:tcBorders>
                    <w:vAlign w:val="center"/>
                  </w:tcPr>
                  <w:p w14:paraId="5E5B66A0" w14:textId="08155733" w:rsidR="00E85CAA" w:rsidRDefault="00E85CAA" w:rsidP="00687583">
                    <w:pPr>
                      <w:jc w:val="right"/>
                      <w:rPr>
                        <w:sz w:val="24"/>
                      </w:rPr>
                    </w:pPr>
                    <w:r>
                      <w:t>62,577,112,204.57</w:t>
                    </w:r>
                  </w:p>
                </w:tc>
                <w:tc>
                  <w:tcPr>
                    <w:tcW w:w="1165" w:type="pct"/>
                    <w:tcBorders>
                      <w:top w:val="outset" w:sz="4" w:space="0" w:color="auto"/>
                      <w:left w:val="outset" w:sz="4" w:space="0" w:color="auto"/>
                      <w:bottom w:val="outset" w:sz="4" w:space="0" w:color="auto"/>
                      <w:right w:val="outset" w:sz="4" w:space="0" w:color="auto"/>
                    </w:tcBorders>
                    <w:vAlign w:val="center"/>
                  </w:tcPr>
                  <w:p w14:paraId="737CE1D0" w14:textId="35BEF2EE" w:rsidR="00E85CAA" w:rsidRDefault="00E85CAA" w:rsidP="00687583">
                    <w:pPr>
                      <w:jc w:val="right"/>
                      <w:rPr>
                        <w:sz w:val="24"/>
                      </w:rPr>
                    </w:pPr>
                    <w:r>
                      <w:t>39,587,103.39</w:t>
                    </w:r>
                  </w:p>
                </w:tc>
              </w:tr>
              <w:tr w:rsidR="00E85CAA" w14:paraId="7422FD04" w14:textId="77777777" w:rsidTr="00EC233F">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067f9f0d05c4a78b15dfd4da086633f"/>
                      <w:id w:val="1611239822"/>
                      <w:lock w:val="sdtLocked"/>
                    </w:sdtPr>
                    <w:sdtEndPr/>
                    <w:sdtContent>
                      <w:p w14:paraId="43717F07" w14:textId="77777777" w:rsidR="00E85CAA" w:rsidRDefault="00E85CAA" w:rsidP="00687583">
                        <w:pPr>
                          <w:rPr>
                            <w:szCs w:val="21"/>
                          </w:rPr>
                        </w:pPr>
                        <w:r>
                          <w:rPr>
                            <w:rFonts w:hint="eastAsia"/>
                            <w:b/>
                          </w:rPr>
                          <w:t>流动负债：</w:t>
                        </w:r>
                      </w:p>
                    </w:sdtContent>
                  </w:sdt>
                </w:tc>
              </w:tr>
              <w:tr w:rsidR="00E85CAA" w14:paraId="26F53744" w14:textId="77777777" w:rsidTr="00987435">
                <w:sdt>
                  <w:sdtPr>
                    <w:tag w:val="_PLD_f57fa44245464dcc9ec1499ec3621261"/>
                    <w:id w:val="505404317"/>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7D517B9C" w14:textId="77777777" w:rsidR="00E85CAA" w:rsidRDefault="00E85CAA" w:rsidP="007905CA">
                        <w:pPr>
                          <w:ind w:firstLineChars="100" w:firstLine="210"/>
                          <w:rPr>
                            <w:szCs w:val="21"/>
                          </w:rPr>
                        </w:pPr>
                        <w:r>
                          <w:rPr>
                            <w:rFonts w:hint="eastAsia"/>
                            <w:szCs w:val="21"/>
                          </w:rPr>
                          <w:t>短期借款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3A0004EF" w14:textId="074790A8" w:rsidR="00E85CAA" w:rsidRDefault="00E85CAA" w:rsidP="00687583">
                    <w:pPr>
                      <w:jc w:val="right"/>
                      <w:rPr>
                        <w:sz w:val="24"/>
                      </w:rPr>
                    </w:pPr>
                    <w:r>
                      <w:t>4,690,513,440.84</w:t>
                    </w:r>
                  </w:p>
                </w:tc>
                <w:tc>
                  <w:tcPr>
                    <w:tcW w:w="1107" w:type="pct"/>
                    <w:tcBorders>
                      <w:top w:val="outset" w:sz="4" w:space="0" w:color="auto"/>
                      <w:left w:val="outset" w:sz="4" w:space="0" w:color="auto"/>
                      <w:bottom w:val="outset" w:sz="4" w:space="0" w:color="auto"/>
                      <w:right w:val="outset" w:sz="4" w:space="0" w:color="auto"/>
                    </w:tcBorders>
                    <w:vAlign w:val="center"/>
                  </w:tcPr>
                  <w:p w14:paraId="2DCA2901" w14:textId="5F8533BA" w:rsidR="00E85CAA" w:rsidRDefault="00E85CAA" w:rsidP="00687583">
                    <w:pPr>
                      <w:jc w:val="right"/>
                      <w:rPr>
                        <w:sz w:val="24"/>
                      </w:rPr>
                    </w:pPr>
                    <w:r>
                      <w:t>4,690,513,440.84</w:t>
                    </w:r>
                  </w:p>
                </w:tc>
                <w:tc>
                  <w:tcPr>
                    <w:tcW w:w="1165" w:type="pct"/>
                    <w:tcBorders>
                      <w:top w:val="outset" w:sz="4" w:space="0" w:color="auto"/>
                      <w:left w:val="outset" w:sz="4" w:space="0" w:color="auto"/>
                      <w:bottom w:val="outset" w:sz="4" w:space="0" w:color="auto"/>
                      <w:right w:val="outset" w:sz="4" w:space="0" w:color="auto"/>
                    </w:tcBorders>
                    <w:vAlign w:val="center"/>
                  </w:tcPr>
                  <w:p w14:paraId="3F93DF95" w14:textId="77777777" w:rsidR="00E85CAA" w:rsidRDefault="00E85CAA" w:rsidP="00687583">
                    <w:pPr>
                      <w:jc w:val="right"/>
                      <w:rPr>
                        <w:sz w:val="24"/>
                      </w:rPr>
                    </w:pPr>
                  </w:p>
                </w:tc>
              </w:tr>
              <w:tr w:rsidR="00E85CAA" w14:paraId="006E6A35" w14:textId="77777777" w:rsidTr="00987435">
                <w:sdt>
                  <w:sdtPr>
                    <w:tag w:val="_PLD_e1fa5fa07ec847239593bcea5028ff3a"/>
                    <w:id w:val="-1887171061"/>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2855E0E7" w14:textId="77777777" w:rsidR="00E85CAA" w:rsidRDefault="00E85CAA" w:rsidP="007905CA">
                        <w:pPr>
                          <w:ind w:firstLineChars="100" w:firstLine="210"/>
                          <w:rPr>
                            <w:szCs w:val="21"/>
                          </w:rPr>
                        </w:pPr>
                        <w:r>
                          <w:rPr>
                            <w:rFonts w:hint="eastAsia"/>
                            <w:szCs w:val="21"/>
                          </w:rPr>
                          <w:t>向中央银行借款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01A1D66A"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38AB417A"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1CFBBC2A" w14:textId="77777777" w:rsidR="00E85CAA" w:rsidRDefault="00E85CAA" w:rsidP="00687583">
                    <w:pPr>
                      <w:jc w:val="right"/>
                      <w:rPr>
                        <w:sz w:val="24"/>
                      </w:rPr>
                    </w:pPr>
                  </w:p>
                </w:tc>
              </w:tr>
              <w:tr w:rsidR="00E85CAA" w14:paraId="3120E7E9" w14:textId="77777777" w:rsidTr="00987435">
                <w:sdt>
                  <w:sdtPr>
                    <w:tag w:val="_PLD_173945690a1743e0a455b80b5a7c80e4"/>
                    <w:id w:val="235832844"/>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26ED29A7" w14:textId="77777777" w:rsidR="00E85CAA" w:rsidRDefault="00E85CAA" w:rsidP="007905CA">
                        <w:pPr>
                          <w:ind w:firstLineChars="100" w:firstLine="210"/>
                          <w:rPr>
                            <w:szCs w:val="21"/>
                          </w:rPr>
                        </w:pPr>
                        <w:r>
                          <w:rPr>
                            <w:rFonts w:hint="eastAsia"/>
                            <w:szCs w:val="21"/>
                          </w:rPr>
                          <w:t>拆入资金</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7363C08F"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54DF31EF"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118B8959" w14:textId="77777777" w:rsidR="00E85CAA" w:rsidRDefault="00E85CAA" w:rsidP="00687583">
                    <w:pPr>
                      <w:jc w:val="right"/>
                      <w:rPr>
                        <w:sz w:val="24"/>
                      </w:rPr>
                    </w:pPr>
                  </w:p>
                </w:tc>
              </w:tr>
              <w:tr w:rsidR="00E85CAA" w14:paraId="4E1EFC4C" w14:textId="77777777" w:rsidTr="00987435">
                <w:tc>
                  <w:tcPr>
                    <w:tcW w:w="162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c72ec4060b248229a7c2d949261085a"/>
                      <w:id w:val="-981231885"/>
                      <w:lock w:val="sdtLocked"/>
                    </w:sdtPr>
                    <w:sdtEndPr/>
                    <w:sdtContent>
                      <w:p w14:paraId="566DA18C" w14:textId="77777777" w:rsidR="00E85CAA" w:rsidRDefault="00E85CAA" w:rsidP="007905CA">
                        <w:pPr>
                          <w:ind w:firstLineChars="100" w:firstLine="210"/>
                        </w:pPr>
                        <w:r>
                          <w:rPr>
                            <w:rFonts w:hint="eastAsia"/>
                          </w:rPr>
                          <w:t>交易性金融负债</w:t>
                        </w:r>
                      </w:p>
                    </w:sdtContent>
                  </w:sdt>
                </w:tc>
                <w:tc>
                  <w:tcPr>
                    <w:tcW w:w="1107" w:type="pct"/>
                    <w:tcBorders>
                      <w:top w:val="outset" w:sz="4" w:space="0" w:color="auto"/>
                      <w:left w:val="outset" w:sz="4" w:space="0" w:color="auto"/>
                      <w:bottom w:val="outset" w:sz="4" w:space="0" w:color="auto"/>
                      <w:right w:val="outset" w:sz="4" w:space="0" w:color="auto"/>
                    </w:tcBorders>
                    <w:vAlign w:val="center"/>
                  </w:tcPr>
                  <w:p w14:paraId="46DB51C6"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66DCF191"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452C434F" w14:textId="77777777" w:rsidR="00E85CAA" w:rsidRDefault="00E85CAA" w:rsidP="00687583">
                    <w:pPr>
                      <w:jc w:val="right"/>
                      <w:rPr>
                        <w:sz w:val="24"/>
                      </w:rPr>
                    </w:pPr>
                  </w:p>
                </w:tc>
              </w:tr>
              <w:tr w:rsidR="00E85CAA" w14:paraId="378013CC" w14:textId="77777777" w:rsidTr="00987435">
                <w:sdt>
                  <w:sdtPr>
                    <w:tag w:val="_PLD_8e91a504dd3d4cd382e556966c030be5"/>
                    <w:id w:val="1156955650"/>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15C1DE35" w14:textId="77777777" w:rsidR="00E85CAA" w:rsidRDefault="00E85CAA" w:rsidP="007905CA">
                        <w:pPr>
                          <w:ind w:firstLineChars="100" w:firstLine="210"/>
                          <w:rPr>
                            <w:szCs w:val="21"/>
                          </w:rPr>
                        </w:pPr>
                        <w:r>
                          <w:rPr>
                            <w:rFonts w:hint="eastAsia"/>
                            <w:szCs w:val="21"/>
                          </w:rPr>
                          <w:t>衍生金融负债</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49764EA0"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5AB332E1"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27B3CB04" w14:textId="77777777" w:rsidR="00E85CAA" w:rsidRDefault="00E85CAA" w:rsidP="00687583">
                    <w:pPr>
                      <w:jc w:val="right"/>
                      <w:rPr>
                        <w:sz w:val="24"/>
                      </w:rPr>
                    </w:pPr>
                  </w:p>
                </w:tc>
              </w:tr>
              <w:tr w:rsidR="00E85CAA" w14:paraId="035F3985" w14:textId="77777777" w:rsidTr="00987435">
                <w:tc>
                  <w:tcPr>
                    <w:tcW w:w="162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7289a61e224d95ad5f9aadc9fdd286"/>
                      <w:id w:val="-1519538547"/>
                      <w:lock w:val="sdtLocked"/>
                    </w:sdtPr>
                    <w:sdtEndPr/>
                    <w:sdtContent>
                      <w:p w14:paraId="47844D8E" w14:textId="77777777" w:rsidR="00E85CAA" w:rsidRDefault="00E85CAA" w:rsidP="007905CA">
                        <w:pPr>
                          <w:ind w:firstLineChars="100" w:firstLine="210"/>
                        </w:pPr>
                        <w:r>
                          <w:rPr>
                            <w:rFonts w:hint="eastAsia"/>
                          </w:rPr>
                          <w:t>应付票据</w:t>
                        </w:r>
                      </w:p>
                    </w:sdtContent>
                  </w:sdt>
                </w:tc>
                <w:tc>
                  <w:tcPr>
                    <w:tcW w:w="1107" w:type="pct"/>
                    <w:tcBorders>
                      <w:top w:val="outset" w:sz="4" w:space="0" w:color="auto"/>
                      <w:left w:val="outset" w:sz="4" w:space="0" w:color="auto"/>
                      <w:bottom w:val="outset" w:sz="4" w:space="0" w:color="auto"/>
                      <w:right w:val="outset" w:sz="4" w:space="0" w:color="auto"/>
                    </w:tcBorders>
                    <w:vAlign w:val="center"/>
                  </w:tcPr>
                  <w:p w14:paraId="39A00F43" w14:textId="141E5757" w:rsidR="00E85CAA" w:rsidRDefault="00E85CAA" w:rsidP="00687583">
                    <w:pPr>
                      <w:jc w:val="right"/>
                      <w:rPr>
                        <w:sz w:val="24"/>
                      </w:rPr>
                    </w:pPr>
                    <w:r>
                      <w:t>880,487,036.70</w:t>
                    </w:r>
                  </w:p>
                </w:tc>
                <w:tc>
                  <w:tcPr>
                    <w:tcW w:w="1107" w:type="pct"/>
                    <w:tcBorders>
                      <w:top w:val="outset" w:sz="4" w:space="0" w:color="auto"/>
                      <w:left w:val="outset" w:sz="4" w:space="0" w:color="auto"/>
                      <w:bottom w:val="outset" w:sz="4" w:space="0" w:color="auto"/>
                      <w:right w:val="outset" w:sz="4" w:space="0" w:color="auto"/>
                    </w:tcBorders>
                    <w:vAlign w:val="center"/>
                  </w:tcPr>
                  <w:p w14:paraId="4C764C8A" w14:textId="6B09663E" w:rsidR="00E85CAA" w:rsidRDefault="00E85CAA" w:rsidP="00687583">
                    <w:pPr>
                      <w:jc w:val="right"/>
                      <w:rPr>
                        <w:sz w:val="24"/>
                      </w:rPr>
                    </w:pPr>
                    <w:r>
                      <w:t>880,487,036.70</w:t>
                    </w:r>
                  </w:p>
                </w:tc>
                <w:tc>
                  <w:tcPr>
                    <w:tcW w:w="1165" w:type="pct"/>
                    <w:tcBorders>
                      <w:top w:val="outset" w:sz="4" w:space="0" w:color="auto"/>
                      <w:left w:val="outset" w:sz="4" w:space="0" w:color="auto"/>
                      <w:bottom w:val="outset" w:sz="4" w:space="0" w:color="auto"/>
                      <w:right w:val="outset" w:sz="4" w:space="0" w:color="auto"/>
                    </w:tcBorders>
                    <w:vAlign w:val="center"/>
                  </w:tcPr>
                  <w:p w14:paraId="716323BF" w14:textId="77777777" w:rsidR="00E85CAA" w:rsidRDefault="00E85CAA" w:rsidP="00687583">
                    <w:pPr>
                      <w:jc w:val="right"/>
                      <w:rPr>
                        <w:sz w:val="24"/>
                      </w:rPr>
                    </w:pPr>
                  </w:p>
                </w:tc>
              </w:tr>
              <w:tr w:rsidR="00E85CAA" w14:paraId="5A08463F" w14:textId="77777777" w:rsidTr="00987435">
                <w:tc>
                  <w:tcPr>
                    <w:tcW w:w="162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00cea1a5a2d446e99ec1cc0873d71ad"/>
                      <w:id w:val="-1138106564"/>
                      <w:lock w:val="sdtLocked"/>
                    </w:sdtPr>
                    <w:sdtEndPr/>
                    <w:sdtContent>
                      <w:p w14:paraId="772E62C7" w14:textId="77777777" w:rsidR="00E85CAA" w:rsidRDefault="00E85CAA" w:rsidP="007905CA">
                        <w:pPr>
                          <w:ind w:firstLineChars="100" w:firstLine="210"/>
                        </w:pPr>
                        <w:r>
                          <w:rPr>
                            <w:rFonts w:hint="eastAsia"/>
                          </w:rPr>
                          <w:t>应付账款</w:t>
                        </w:r>
                      </w:p>
                    </w:sdtContent>
                  </w:sdt>
                </w:tc>
                <w:tc>
                  <w:tcPr>
                    <w:tcW w:w="1107" w:type="pct"/>
                    <w:tcBorders>
                      <w:top w:val="outset" w:sz="4" w:space="0" w:color="auto"/>
                      <w:left w:val="outset" w:sz="4" w:space="0" w:color="auto"/>
                      <w:bottom w:val="outset" w:sz="4" w:space="0" w:color="auto"/>
                      <w:right w:val="outset" w:sz="4" w:space="0" w:color="auto"/>
                    </w:tcBorders>
                    <w:vAlign w:val="center"/>
                  </w:tcPr>
                  <w:p w14:paraId="499066BA" w14:textId="62A436DB" w:rsidR="00E85CAA" w:rsidRDefault="00E85CAA" w:rsidP="00687583">
                    <w:pPr>
                      <w:jc w:val="right"/>
                      <w:rPr>
                        <w:sz w:val="24"/>
                      </w:rPr>
                    </w:pPr>
                    <w:r>
                      <w:t>15,604,294,743.44</w:t>
                    </w:r>
                  </w:p>
                </w:tc>
                <w:tc>
                  <w:tcPr>
                    <w:tcW w:w="1107" w:type="pct"/>
                    <w:tcBorders>
                      <w:top w:val="outset" w:sz="4" w:space="0" w:color="auto"/>
                      <w:left w:val="outset" w:sz="4" w:space="0" w:color="auto"/>
                      <w:bottom w:val="outset" w:sz="4" w:space="0" w:color="auto"/>
                      <w:right w:val="outset" w:sz="4" w:space="0" w:color="auto"/>
                    </w:tcBorders>
                    <w:vAlign w:val="center"/>
                  </w:tcPr>
                  <w:p w14:paraId="43C1BFEB" w14:textId="50D963C6" w:rsidR="00E85CAA" w:rsidRDefault="00E85CAA" w:rsidP="00687583">
                    <w:pPr>
                      <w:jc w:val="right"/>
                      <w:rPr>
                        <w:sz w:val="24"/>
                      </w:rPr>
                    </w:pPr>
                    <w:r>
                      <w:t>15,604,294,743.44</w:t>
                    </w:r>
                  </w:p>
                </w:tc>
                <w:tc>
                  <w:tcPr>
                    <w:tcW w:w="1165" w:type="pct"/>
                    <w:tcBorders>
                      <w:top w:val="outset" w:sz="4" w:space="0" w:color="auto"/>
                      <w:left w:val="outset" w:sz="4" w:space="0" w:color="auto"/>
                      <w:bottom w:val="outset" w:sz="4" w:space="0" w:color="auto"/>
                      <w:right w:val="outset" w:sz="4" w:space="0" w:color="auto"/>
                    </w:tcBorders>
                    <w:vAlign w:val="center"/>
                  </w:tcPr>
                  <w:p w14:paraId="7AEC65BF" w14:textId="77777777" w:rsidR="00E85CAA" w:rsidRDefault="00E85CAA" w:rsidP="00687583">
                    <w:pPr>
                      <w:jc w:val="right"/>
                      <w:rPr>
                        <w:sz w:val="24"/>
                      </w:rPr>
                    </w:pPr>
                  </w:p>
                </w:tc>
              </w:tr>
              <w:tr w:rsidR="00E85CAA" w14:paraId="6F603B13" w14:textId="77777777" w:rsidTr="00987435">
                <w:sdt>
                  <w:sdtPr>
                    <w:tag w:val="_PLD_9055ca6ff6a443639ef4de2b950b34fa"/>
                    <w:id w:val="2054728510"/>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0A7BD474" w14:textId="77777777" w:rsidR="00E85CAA" w:rsidRDefault="00E85CAA" w:rsidP="007905CA">
                        <w:pPr>
                          <w:ind w:firstLineChars="100" w:firstLine="210"/>
                          <w:rPr>
                            <w:szCs w:val="21"/>
                          </w:rPr>
                        </w:pPr>
                        <w:r>
                          <w:rPr>
                            <w:rFonts w:hint="eastAsia"/>
                            <w:szCs w:val="21"/>
                          </w:rPr>
                          <w:t>预收款项</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4B921964"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3EE4F475"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70831241" w14:textId="77777777" w:rsidR="00E85CAA" w:rsidRDefault="00E85CAA" w:rsidP="00687583">
                    <w:pPr>
                      <w:jc w:val="right"/>
                      <w:rPr>
                        <w:sz w:val="24"/>
                      </w:rPr>
                    </w:pPr>
                  </w:p>
                </w:tc>
              </w:tr>
              <w:tr w:rsidR="00E85CAA" w14:paraId="054EA70C" w14:textId="77777777" w:rsidTr="00987435">
                <w:tc>
                  <w:tcPr>
                    <w:tcW w:w="162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a828dd0e96141a897b89facd59278c0"/>
                      <w:id w:val="-696303480"/>
                      <w:lock w:val="sdtLocked"/>
                    </w:sdtPr>
                    <w:sdtEndPr/>
                    <w:sdtContent>
                      <w:p w14:paraId="59C744A8" w14:textId="77777777" w:rsidR="00E85CAA" w:rsidRDefault="00E85CAA" w:rsidP="007905CA">
                        <w:pPr>
                          <w:ind w:firstLineChars="100" w:firstLine="210"/>
                        </w:pPr>
                        <w:r>
                          <w:rPr>
                            <w:rFonts w:hint="eastAsia"/>
                          </w:rPr>
                          <w:t>合同负债</w:t>
                        </w:r>
                      </w:p>
                    </w:sdtContent>
                  </w:sdt>
                </w:tc>
                <w:tc>
                  <w:tcPr>
                    <w:tcW w:w="1107" w:type="pct"/>
                    <w:tcBorders>
                      <w:top w:val="outset" w:sz="4" w:space="0" w:color="auto"/>
                      <w:left w:val="outset" w:sz="4" w:space="0" w:color="auto"/>
                      <w:bottom w:val="outset" w:sz="4" w:space="0" w:color="auto"/>
                      <w:right w:val="outset" w:sz="4" w:space="0" w:color="auto"/>
                    </w:tcBorders>
                    <w:vAlign w:val="center"/>
                  </w:tcPr>
                  <w:p w14:paraId="4CA1CB81" w14:textId="3ED57234" w:rsidR="00E85CAA" w:rsidRDefault="00E85CAA" w:rsidP="00687583">
                    <w:pPr>
                      <w:jc w:val="right"/>
                      <w:rPr>
                        <w:sz w:val="24"/>
                      </w:rPr>
                    </w:pPr>
                    <w:r>
                      <w:t>534,392,291.10</w:t>
                    </w:r>
                  </w:p>
                </w:tc>
                <w:tc>
                  <w:tcPr>
                    <w:tcW w:w="1107" w:type="pct"/>
                    <w:tcBorders>
                      <w:top w:val="outset" w:sz="4" w:space="0" w:color="auto"/>
                      <w:left w:val="outset" w:sz="4" w:space="0" w:color="auto"/>
                      <w:bottom w:val="outset" w:sz="4" w:space="0" w:color="auto"/>
                      <w:right w:val="outset" w:sz="4" w:space="0" w:color="auto"/>
                    </w:tcBorders>
                    <w:vAlign w:val="center"/>
                  </w:tcPr>
                  <w:p w14:paraId="7608F1F8" w14:textId="1D8B157A" w:rsidR="00E85CAA" w:rsidRDefault="00E85CAA" w:rsidP="00687583">
                    <w:pPr>
                      <w:jc w:val="right"/>
                      <w:rPr>
                        <w:sz w:val="24"/>
                      </w:rPr>
                    </w:pPr>
                    <w:r>
                      <w:t>534,392,291.10</w:t>
                    </w:r>
                  </w:p>
                </w:tc>
                <w:tc>
                  <w:tcPr>
                    <w:tcW w:w="1165" w:type="pct"/>
                    <w:tcBorders>
                      <w:top w:val="outset" w:sz="4" w:space="0" w:color="auto"/>
                      <w:left w:val="outset" w:sz="4" w:space="0" w:color="auto"/>
                      <w:bottom w:val="outset" w:sz="4" w:space="0" w:color="auto"/>
                      <w:right w:val="outset" w:sz="4" w:space="0" w:color="auto"/>
                    </w:tcBorders>
                    <w:vAlign w:val="center"/>
                  </w:tcPr>
                  <w:p w14:paraId="5037BCB1" w14:textId="77777777" w:rsidR="00E85CAA" w:rsidRDefault="00E85CAA" w:rsidP="00687583">
                    <w:pPr>
                      <w:jc w:val="right"/>
                      <w:rPr>
                        <w:sz w:val="24"/>
                      </w:rPr>
                    </w:pPr>
                  </w:p>
                </w:tc>
              </w:tr>
              <w:tr w:rsidR="00E85CAA" w14:paraId="76E9FCB1" w14:textId="77777777" w:rsidTr="00987435">
                <w:sdt>
                  <w:sdtPr>
                    <w:tag w:val="_PLD_9709a7f6d3a24de98edc9727e5788877"/>
                    <w:id w:val="-456101587"/>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356B3B8C" w14:textId="77777777" w:rsidR="00E85CAA" w:rsidRDefault="00E85CAA" w:rsidP="007905CA">
                        <w:pPr>
                          <w:ind w:firstLineChars="100" w:firstLine="210"/>
                          <w:rPr>
                            <w:szCs w:val="21"/>
                          </w:rPr>
                        </w:pPr>
                        <w:r>
                          <w:rPr>
                            <w:rFonts w:hint="eastAsia"/>
                            <w:szCs w:val="21"/>
                          </w:rPr>
                          <w:t>卖出回购金融资产款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6DD82892"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18996A85"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50981EFF" w14:textId="77777777" w:rsidR="00E85CAA" w:rsidRDefault="00E85CAA" w:rsidP="00687583">
                    <w:pPr>
                      <w:jc w:val="right"/>
                      <w:rPr>
                        <w:sz w:val="24"/>
                      </w:rPr>
                    </w:pPr>
                  </w:p>
                </w:tc>
              </w:tr>
              <w:tr w:rsidR="00E85CAA" w14:paraId="4256BD63" w14:textId="77777777" w:rsidTr="00987435">
                <w:tc>
                  <w:tcPr>
                    <w:tcW w:w="1621"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8e5c0eb1ac964169a39f907a38b7a237"/>
                      <w:id w:val="866182264"/>
                      <w:lock w:val="sdtLocked"/>
                    </w:sdtPr>
                    <w:sdtEndPr/>
                    <w:sdtContent>
                      <w:p w14:paraId="09900D43" w14:textId="77777777" w:rsidR="00E85CAA" w:rsidRDefault="00E85CAA" w:rsidP="007905CA">
                        <w:pPr>
                          <w:ind w:firstLineChars="100" w:firstLine="210"/>
                        </w:pPr>
                        <w:r>
                          <w:rPr>
                            <w:rFonts w:hint="eastAsia"/>
                            <w:szCs w:val="21"/>
                          </w:rPr>
                          <w:t>吸收存款及同业存放</w:t>
                        </w:r>
                      </w:p>
                    </w:sdtContent>
                  </w:sdt>
                </w:tc>
                <w:tc>
                  <w:tcPr>
                    <w:tcW w:w="1107" w:type="pct"/>
                    <w:tcBorders>
                      <w:top w:val="outset" w:sz="4" w:space="0" w:color="auto"/>
                      <w:left w:val="outset" w:sz="4" w:space="0" w:color="auto"/>
                      <w:bottom w:val="outset" w:sz="4" w:space="0" w:color="auto"/>
                      <w:right w:val="outset" w:sz="4" w:space="0" w:color="auto"/>
                    </w:tcBorders>
                    <w:vAlign w:val="center"/>
                  </w:tcPr>
                  <w:p w14:paraId="765979A9"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619D3CAE"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682DDBD1" w14:textId="77777777" w:rsidR="00E85CAA" w:rsidRDefault="00E85CAA" w:rsidP="00687583">
                    <w:pPr>
                      <w:jc w:val="right"/>
                      <w:rPr>
                        <w:sz w:val="24"/>
                      </w:rPr>
                    </w:pPr>
                  </w:p>
                </w:tc>
              </w:tr>
              <w:tr w:rsidR="00E85CAA" w14:paraId="1401F256" w14:textId="77777777" w:rsidTr="00987435">
                <w:sdt>
                  <w:sdtPr>
                    <w:tag w:val="_PLD_9edf93a2c92d42f28df75d8e538bbb65"/>
                    <w:id w:val="1241293350"/>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14AC5E5A" w14:textId="77777777" w:rsidR="00E85CAA" w:rsidRDefault="00E85CAA" w:rsidP="007905CA">
                        <w:pPr>
                          <w:ind w:firstLineChars="100" w:firstLine="210"/>
                          <w:rPr>
                            <w:szCs w:val="21"/>
                          </w:rPr>
                        </w:pPr>
                        <w:r>
                          <w:rPr>
                            <w:rFonts w:hint="eastAsia"/>
                            <w:szCs w:val="21"/>
                          </w:rPr>
                          <w:t>代理买卖证券款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33AC5EF0"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76C2F886"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30C516A1" w14:textId="77777777" w:rsidR="00E85CAA" w:rsidRDefault="00E85CAA" w:rsidP="00687583">
                    <w:pPr>
                      <w:jc w:val="right"/>
                      <w:rPr>
                        <w:sz w:val="24"/>
                      </w:rPr>
                    </w:pPr>
                  </w:p>
                </w:tc>
              </w:tr>
              <w:tr w:rsidR="00E85CAA" w14:paraId="52AFA241" w14:textId="77777777" w:rsidTr="00987435">
                <w:sdt>
                  <w:sdtPr>
                    <w:tag w:val="_PLD_f78d658fba8e48eda0255a8e15f59ce6"/>
                    <w:id w:val="-218743386"/>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29BA8A89" w14:textId="77777777" w:rsidR="00E85CAA" w:rsidRDefault="00E85CAA" w:rsidP="007905CA">
                        <w:pPr>
                          <w:ind w:firstLineChars="100" w:firstLine="210"/>
                          <w:rPr>
                            <w:szCs w:val="21"/>
                          </w:rPr>
                        </w:pPr>
                        <w:r>
                          <w:rPr>
                            <w:rFonts w:hint="eastAsia"/>
                            <w:szCs w:val="21"/>
                          </w:rPr>
                          <w:t>代理承销证券款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74617392"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599BA505"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431689C2" w14:textId="77777777" w:rsidR="00E85CAA" w:rsidRDefault="00E85CAA" w:rsidP="00687583">
                    <w:pPr>
                      <w:jc w:val="right"/>
                      <w:rPr>
                        <w:sz w:val="24"/>
                      </w:rPr>
                    </w:pPr>
                  </w:p>
                </w:tc>
              </w:tr>
              <w:tr w:rsidR="00E85CAA" w14:paraId="2DFE10CD" w14:textId="77777777" w:rsidTr="00987435">
                <w:sdt>
                  <w:sdtPr>
                    <w:tag w:val="_PLD_79be440ae2104fdeae48bcadd844f15c"/>
                    <w:id w:val="1732425754"/>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36F07C18" w14:textId="77777777" w:rsidR="00E85CAA" w:rsidRDefault="00E85CAA" w:rsidP="007905CA">
                        <w:pPr>
                          <w:ind w:firstLineChars="100" w:firstLine="210"/>
                          <w:rPr>
                            <w:szCs w:val="21"/>
                          </w:rPr>
                        </w:pPr>
                        <w:r>
                          <w:rPr>
                            <w:rFonts w:hint="eastAsia"/>
                            <w:szCs w:val="21"/>
                          </w:rPr>
                          <w:t>应付职工薪酬</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42D56E73" w14:textId="7BC3A1F6" w:rsidR="00E85CAA" w:rsidRDefault="00E85CAA" w:rsidP="00687583">
                    <w:pPr>
                      <w:jc w:val="right"/>
                      <w:rPr>
                        <w:sz w:val="24"/>
                      </w:rPr>
                    </w:pPr>
                    <w:r>
                      <w:t>2,815,111,455.59</w:t>
                    </w:r>
                  </w:p>
                </w:tc>
                <w:tc>
                  <w:tcPr>
                    <w:tcW w:w="1107" w:type="pct"/>
                    <w:tcBorders>
                      <w:top w:val="outset" w:sz="4" w:space="0" w:color="auto"/>
                      <w:left w:val="outset" w:sz="4" w:space="0" w:color="auto"/>
                      <w:bottom w:val="outset" w:sz="4" w:space="0" w:color="auto"/>
                      <w:right w:val="outset" w:sz="4" w:space="0" w:color="auto"/>
                    </w:tcBorders>
                    <w:vAlign w:val="center"/>
                  </w:tcPr>
                  <w:p w14:paraId="10FB016E" w14:textId="1B2966DC" w:rsidR="00E85CAA" w:rsidRDefault="00E85CAA" w:rsidP="00687583">
                    <w:pPr>
                      <w:jc w:val="right"/>
                      <w:rPr>
                        <w:sz w:val="24"/>
                      </w:rPr>
                    </w:pPr>
                    <w:r>
                      <w:t>2,815,111,455.59</w:t>
                    </w:r>
                  </w:p>
                </w:tc>
                <w:tc>
                  <w:tcPr>
                    <w:tcW w:w="1165" w:type="pct"/>
                    <w:tcBorders>
                      <w:top w:val="outset" w:sz="4" w:space="0" w:color="auto"/>
                      <w:left w:val="outset" w:sz="4" w:space="0" w:color="auto"/>
                      <w:bottom w:val="outset" w:sz="4" w:space="0" w:color="auto"/>
                      <w:right w:val="outset" w:sz="4" w:space="0" w:color="auto"/>
                    </w:tcBorders>
                    <w:vAlign w:val="center"/>
                  </w:tcPr>
                  <w:p w14:paraId="08728FAA" w14:textId="77777777" w:rsidR="00E85CAA" w:rsidRDefault="00E85CAA" w:rsidP="00687583">
                    <w:pPr>
                      <w:jc w:val="right"/>
                      <w:rPr>
                        <w:sz w:val="24"/>
                      </w:rPr>
                    </w:pPr>
                  </w:p>
                </w:tc>
              </w:tr>
              <w:tr w:rsidR="00E85CAA" w14:paraId="73CA05E6" w14:textId="77777777" w:rsidTr="00987435">
                <w:sdt>
                  <w:sdtPr>
                    <w:tag w:val="_PLD_3cda584a3a5d4b3dad73c9c2a28125b2"/>
                    <w:id w:val="644391670"/>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06D74A1D" w14:textId="77777777" w:rsidR="00E85CAA" w:rsidRDefault="00E85CAA" w:rsidP="007905CA">
                        <w:pPr>
                          <w:ind w:firstLineChars="100" w:firstLine="210"/>
                          <w:rPr>
                            <w:szCs w:val="21"/>
                          </w:rPr>
                        </w:pPr>
                        <w:r>
                          <w:rPr>
                            <w:rFonts w:hint="eastAsia"/>
                            <w:szCs w:val="21"/>
                          </w:rPr>
                          <w:t>应交税费</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0C42F283" w14:textId="1E5BCF94" w:rsidR="00E85CAA" w:rsidRDefault="00E85CAA" w:rsidP="00687583">
                    <w:pPr>
                      <w:jc w:val="right"/>
                      <w:rPr>
                        <w:sz w:val="24"/>
                      </w:rPr>
                    </w:pPr>
                    <w:r>
                      <w:t>1,051,358,160.56</w:t>
                    </w:r>
                  </w:p>
                </w:tc>
                <w:tc>
                  <w:tcPr>
                    <w:tcW w:w="1107" w:type="pct"/>
                    <w:tcBorders>
                      <w:top w:val="outset" w:sz="4" w:space="0" w:color="auto"/>
                      <w:left w:val="outset" w:sz="4" w:space="0" w:color="auto"/>
                      <w:bottom w:val="outset" w:sz="4" w:space="0" w:color="auto"/>
                      <w:right w:val="outset" w:sz="4" w:space="0" w:color="auto"/>
                    </w:tcBorders>
                    <w:vAlign w:val="center"/>
                  </w:tcPr>
                  <w:p w14:paraId="7F5E3300" w14:textId="43372972" w:rsidR="00E85CAA" w:rsidRDefault="00E85CAA" w:rsidP="00687583">
                    <w:pPr>
                      <w:jc w:val="right"/>
                      <w:rPr>
                        <w:sz w:val="24"/>
                      </w:rPr>
                    </w:pPr>
                    <w:r>
                      <w:t>1,051,358,160.56</w:t>
                    </w:r>
                  </w:p>
                </w:tc>
                <w:tc>
                  <w:tcPr>
                    <w:tcW w:w="1165" w:type="pct"/>
                    <w:tcBorders>
                      <w:top w:val="outset" w:sz="4" w:space="0" w:color="auto"/>
                      <w:left w:val="outset" w:sz="4" w:space="0" w:color="auto"/>
                      <w:bottom w:val="outset" w:sz="4" w:space="0" w:color="auto"/>
                      <w:right w:val="outset" w:sz="4" w:space="0" w:color="auto"/>
                    </w:tcBorders>
                    <w:vAlign w:val="center"/>
                  </w:tcPr>
                  <w:p w14:paraId="5BD775AB" w14:textId="77777777" w:rsidR="00E85CAA" w:rsidRDefault="00E85CAA" w:rsidP="00687583">
                    <w:pPr>
                      <w:jc w:val="right"/>
                      <w:rPr>
                        <w:sz w:val="24"/>
                      </w:rPr>
                    </w:pPr>
                  </w:p>
                </w:tc>
              </w:tr>
              <w:tr w:rsidR="00E85CAA" w14:paraId="372C1B17" w14:textId="77777777" w:rsidTr="00987435">
                <w:sdt>
                  <w:sdtPr>
                    <w:tag w:val="_PLD_2336952ace0c4fcabff7da1b53b95418"/>
                    <w:id w:val="241455929"/>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28512E29" w14:textId="77777777" w:rsidR="00E85CAA" w:rsidRDefault="00E85CAA" w:rsidP="007905CA">
                        <w:pPr>
                          <w:ind w:firstLineChars="100" w:firstLine="210"/>
                          <w:rPr>
                            <w:szCs w:val="21"/>
                          </w:rPr>
                        </w:pPr>
                        <w:r>
                          <w:rPr>
                            <w:rFonts w:hint="eastAsia"/>
                            <w:szCs w:val="21"/>
                          </w:rPr>
                          <w:t>其他应付款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4D649A0F" w14:textId="363DDB99" w:rsidR="00E85CAA" w:rsidRDefault="00E85CAA" w:rsidP="00687583">
                    <w:pPr>
                      <w:jc w:val="right"/>
                      <w:rPr>
                        <w:sz w:val="24"/>
                      </w:rPr>
                    </w:pPr>
                    <w:r>
                      <w:t>3,020,300,756.07</w:t>
                    </w:r>
                  </w:p>
                </w:tc>
                <w:tc>
                  <w:tcPr>
                    <w:tcW w:w="1107" w:type="pct"/>
                    <w:tcBorders>
                      <w:top w:val="outset" w:sz="4" w:space="0" w:color="auto"/>
                      <w:left w:val="outset" w:sz="4" w:space="0" w:color="auto"/>
                      <w:bottom w:val="outset" w:sz="4" w:space="0" w:color="auto"/>
                      <w:right w:val="outset" w:sz="4" w:space="0" w:color="auto"/>
                    </w:tcBorders>
                    <w:vAlign w:val="center"/>
                  </w:tcPr>
                  <w:p w14:paraId="27771003" w14:textId="7E1E469C" w:rsidR="00E85CAA" w:rsidRDefault="00E85CAA" w:rsidP="00687583">
                    <w:pPr>
                      <w:jc w:val="right"/>
                      <w:rPr>
                        <w:sz w:val="24"/>
                      </w:rPr>
                    </w:pPr>
                    <w:r>
                      <w:t>3,020,300,756.07</w:t>
                    </w:r>
                  </w:p>
                </w:tc>
                <w:tc>
                  <w:tcPr>
                    <w:tcW w:w="1165" w:type="pct"/>
                    <w:tcBorders>
                      <w:top w:val="outset" w:sz="4" w:space="0" w:color="auto"/>
                      <w:left w:val="outset" w:sz="4" w:space="0" w:color="auto"/>
                      <w:bottom w:val="outset" w:sz="4" w:space="0" w:color="auto"/>
                      <w:right w:val="outset" w:sz="4" w:space="0" w:color="auto"/>
                    </w:tcBorders>
                    <w:vAlign w:val="center"/>
                  </w:tcPr>
                  <w:p w14:paraId="1DADFF69" w14:textId="77777777" w:rsidR="00E85CAA" w:rsidRDefault="00E85CAA" w:rsidP="00687583">
                    <w:pPr>
                      <w:jc w:val="right"/>
                      <w:rPr>
                        <w:sz w:val="24"/>
                      </w:rPr>
                    </w:pPr>
                  </w:p>
                </w:tc>
              </w:tr>
              <w:tr w:rsidR="00E85CAA" w14:paraId="4B0B7EA2" w14:textId="77777777" w:rsidTr="00987435">
                <w:sdt>
                  <w:sdtPr>
                    <w:tag w:val="_PLD_f2c096c517d7457d95deeafc5571d989"/>
                    <w:id w:val="270904773"/>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321800D2" w14:textId="77777777" w:rsidR="00E85CAA" w:rsidRDefault="00E85CAA" w:rsidP="007905CA">
                        <w:pPr>
                          <w:ind w:firstLineChars="100" w:firstLine="210"/>
                          <w:rPr>
                            <w:szCs w:val="21"/>
                          </w:rPr>
                        </w:pPr>
                        <w:r>
                          <w:rPr>
                            <w:rFonts w:hint="eastAsia"/>
                          </w:rPr>
                          <w:t>其中：</w:t>
                        </w:r>
                        <w:r>
                          <w:rPr>
                            <w:rFonts w:hint="eastAsia"/>
                            <w:szCs w:val="21"/>
                          </w:rPr>
                          <w:t>应付利息</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5DE44C5B"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1A52379F"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5F2C8C34" w14:textId="77777777" w:rsidR="00E85CAA" w:rsidRDefault="00E85CAA" w:rsidP="00687583">
                    <w:pPr>
                      <w:jc w:val="right"/>
                      <w:rPr>
                        <w:sz w:val="24"/>
                      </w:rPr>
                    </w:pPr>
                  </w:p>
                </w:tc>
              </w:tr>
              <w:tr w:rsidR="00E85CAA" w14:paraId="587624BF" w14:textId="77777777" w:rsidTr="00987435">
                <w:sdt>
                  <w:sdtPr>
                    <w:tag w:val="_PLD_866ca31a7b1d4f22bdd8ac0b8d88488e"/>
                    <w:id w:val="-1267839034"/>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1305DB3B" w14:textId="77777777" w:rsidR="00E85CAA" w:rsidRDefault="00E85CAA" w:rsidP="007905CA">
                        <w:pPr>
                          <w:ind w:firstLineChars="400" w:firstLine="840"/>
                          <w:rPr>
                            <w:szCs w:val="21"/>
                          </w:rPr>
                        </w:pPr>
                        <w:r>
                          <w:rPr>
                            <w:rFonts w:hint="eastAsia"/>
                            <w:szCs w:val="21"/>
                          </w:rPr>
                          <w:t>应付股利</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62B819C2" w14:textId="6A87BA31" w:rsidR="00E85CAA" w:rsidRDefault="00E85CAA" w:rsidP="00687583">
                    <w:pPr>
                      <w:jc w:val="right"/>
                      <w:rPr>
                        <w:sz w:val="24"/>
                      </w:rPr>
                    </w:pPr>
                    <w:r>
                      <w:t>65,284,877.03</w:t>
                    </w:r>
                  </w:p>
                </w:tc>
                <w:tc>
                  <w:tcPr>
                    <w:tcW w:w="1107" w:type="pct"/>
                    <w:tcBorders>
                      <w:top w:val="outset" w:sz="4" w:space="0" w:color="auto"/>
                      <w:left w:val="outset" w:sz="4" w:space="0" w:color="auto"/>
                      <w:bottom w:val="outset" w:sz="4" w:space="0" w:color="auto"/>
                      <w:right w:val="outset" w:sz="4" w:space="0" w:color="auto"/>
                    </w:tcBorders>
                    <w:vAlign w:val="center"/>
                  </w:tcPr>
                  <w:p w14:paraId="4BC11193" w14:textId="73FEDCD0" w:rsidR="00E85CAA" w:rsidRDefault="00E85CAA" w:rsidP="00687583">
                    <w:pPr>
                      <w:jc w:val="right"/>
                      <w:rPr>
                        <w:sz w:val="24"/>
                      </w:rPr>
                    </w:pPr>
                    <w:r>
                      <w:t>65,284,877.03</w:t>
                    </w:r>
                  </w:p>
                </w:tc>
                <w:tc>
                  <w:tcPr>
                    <w:tcW w:w="1165" w:type="pct"/>
                    <w:tcBorders>
                      <w:top w:val="outset" w:sz="4" w:space="0" w:color="auto"/>
                      <w:left w:val="outset" w:sz="4" w:space="0" w:color="auto"/>
                      <w:bottom w:val="outset" w:sz="4" w:space="0" w:color="auto"/>
                      <w:right w:val="outset" w:sz="4" w:space="0" w:color="auto"/>
                    </w:tcBorders>
                    <w:vAlign w:val="center"/>
                  </w:tcPr>
                  <w:p w14:paraId="48CC1609" w14:textId="77777777" w:rsidR="00E85CAA" w:rsidRDefault="00E85CAA" w:rsidP="00687583">
                    <w:pPr>
                      <w:jc w:val="right"/>
                      <w:rPr>
                        <w:sz w:val="24"/>
                      </w:rPr>
                    </w:pPr>
                  </w:p>
                </w:tc>
              </w:tr>
              <w:tr w:rsidR="00E85CAA" w14:paraId="61F6DC5D" w14:textId="77777777" w:rsidTr="00987435">
                <w:sdt>
                  <w:sdtPr>
                    <w:tag w:val="_PLD_25190f27aff540d6a22d0eabe8f518a0"/>
                    <w:id w:val="-1433426578"/>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476C862F" w14:textId="77777777" w:rsidR="00E85CAA" w:rsidRDefault="00E85CAA" w:rsidP="007905CA">
                        <w:pPr>
                          <w:ind w:firstLineChars="100" w:firstLine="210"/>
                          <w:rPr>
                            <w:szCs w:val="21"/>
                          </w:rPr>
                        </w:pPr>
                        <w:r>
                          <w:rPr>
                            <w:rFonts w:hint="eastAsia"/>
                            <w:szCs w:val="21"/>
                          </w:rPr>
                          <w:t>应付手续费及佣金</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296487E7"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10BE5FB2"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7269DAAC" w14:textId="77777777" w:rsidR="00E85CAA" w:rsidRDefault="00E85CAA" w:rsidP="00687583">
                    <w:pPr>
                      <w:jc w:val="right"/>
                      <w:rPr>
                        <w:sz w:val="24"/>
                      </w:rPr>
                    </w:pPr>
                  </w:p>
                </w:tc>
              </w:tr>
              <w:tr w:rsidR="00E85CAA" w14:paraId="44E37CD4" w14:textId="77777777" w:rsidTr="00987435">
                <w:sdt>
                  <w:sdtPr>
                    <w:tag w:val="_PLD_e70e8ac4d3494e58b93990b5d68413d7"/>
                    <w:id w:val="-970984323"/>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5670BA92" w14:textId="77777777" w:rsidR="00E85CAA" w:rsidRDefault="00E85CAA" w:rsidP="007905CA">
                        <w:pPr>
                          <w:ind w:firstLineChars="100" w:firstLine="210"/>
                          <w:rPr>
                            <w:szCs w:val="21"/>
                          </w:rPr>
                        </w:pPr>
                        <w:r>
                          <w:rPr>
                            <w:rFonts w:hint="eastAsia"/>
                            <w:szCs w:val="21"/>
                          </w:rPr>
                          <w:t>应付分保账款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3DB24443"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7AF19448"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20D2751C" w14:textId="77777777" w:rsidR="00E85CAA" w:rsidRDefault="00E85CAA" w:rsidP="00687583">
                    <w:pPr>
                      <w:jc w:val="right"/>
                      <w:rPr>
                        <w:sz w:val="24"/>
                      </w:rPr>
                    </w:pPr>
                  </w:p>
                </w:tc>
              </w:tr>
              <w:tr w:rsidR="00E85CAA" w14:paraId="445540FE" w14:textId="77777777" w:rsidTr="00987435">
                <w:sdt>
                  <w:sdtPr>
                    <w:tag w:val="_PLD_58577cfca8d74839bc30915cd9093d64"/>
                    <w:id w:val="-835765467"/>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663899B2" w14:textId="77777777" w:rsidR="00E85CAA" w:rsidRDefault="00E85CAA" w:rsidP="007905CA">
                        <w:pPr>
                          <w:ind w:firstLineChars="100" w:firstLine="210"/>
                          <w:rPr>
                            <w:szCs w:val="21"/>
                          </w:rPr>
                        </w:pPr>
                        <w:r>
                          <w:rPr>
                            <w:rFonts w:hint="eastAsia"/>
                            <w:szCs w:val="21"/>
                          </w:rPr>
                          <w:t>持有待售负债</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246D22D9"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09DEA8DD"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3E00EB72" w14:textId="77777777" w:rsidR="00E85CAA" w:rsidRDefault="00E85CAA" w:rsidP="00687583">
                    <w:pPr>
                      <w:jc w:val="right"/>
                      <w:rPr>
                        <w:sz w:val="24"/>
                      </w:rPr>
                    </w:pPr>
                  </w:p>
                </w:tc>
              </w:tr>
              <w:tr w:rsidR="00E85CAA" w14:paraId="6846E0BD" w14:textId="77777777" w:rsidTr="00987435">
                <w:sdt>
                  <w:sdtPr>
                    <w:tag w:val="_PLD_71bca57515d143b9aaee462043e4016d"/>
                    <w:id w:val="1051202641"/>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15AB1C2E" w14:textId="77777777" w:rsidR="00E85CAA" w:rsidRDefault="00E85CAA" w:rsidP="007905CA">
                        <w:pPr>
                          <w:ind w:firstLineChars="100" w:firstLine="210"/>
                          <w:rPr>
                            <w:szCs w:val="21"/>
                          </w:rPr>
                        </w:pPr>
                        <w:r>
                          <w:rPr>
                            <w:rFonts w:hint="eastAsia"/>
                            <w:szCs w:val="21"/>
                          </w:rPr>
                          <w:t>一年内到期的非流动负债</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6064C443" w14:textId="136A10CD" w:rsidR="00E85CAA" w:rsidRDefault="00E85CAA" w:rsidP="00687583">
                    <w:pPr>
                      <w:jc w:val="right"/>
                      <w:rPr>
                        <w:sz w:val="24"/>
                      </w:rPr>
                    </w:pPr>
                    <w:r>
                      <w:t>1,282,461,945.36</w:t>
                    </w:r>
                  </w:p>
                </w:tc>
                <w:tc>
                  <w:tcPr>
                    <w:tcW w:w="1107" w:type="pct"/>
                    <w:tcBorders>
                      <w:top w:val="outset" w:sz="4" w:space="0" w:color="auto"/>
                      <w:left w:val="outset" w:sz="4" w:space="0" w:color="auto"/>
                      <w:bottom w:val="outset" w:sz="4" w:space="0" w:color="auto"/>
                      <w:right w:val="outset" w:sz="4" w:space="0" w:color="auto"/>
                    </w:tcBorders>
                    <w:vAlign w:val="center"/>
                  </w:tcPr>
                  <w:p w14:paraId="14CA16FC" w14:textId="671337E6" w:rsidR="00E85CAA" w:rsidRDefault="00E85CAA" w:rsidP="00687583">
                    <w:pPr>
                      <w:jc w:val="right"/>
                      <w:rPr>
                        <w:sz w:val="24"/>
                      </w:rPr>
                    </w:pPr>
                    <w:r>
                      <w:t>1,282,461,945.36</w:t>
                    </w:r>
                  </w:p>
                </w:tc>
                <w:tc>
                  <w:tcPr>
                    <w:tcW w:w="1165" w:type="pct"/>
                    <w:tcBorders>
                      <w:top w:val="outset" w:sz="4" w:space="0" w:color="auto"/>
                      <w:left w:val="outset" w:sz="4" w:space="0" w:color="auto"/>
                      <w:bottom w:val="outset" w:sz="4" w:space="0" w:color="auto"/>
                      <w:right w:val="outset" w:sz="4" w:space="0" w:color="auto"/>
                    </w:tcBorders>
                    <w:vAlign w:val="center"/>
                  </w:tcPr>
                  <w:p w14:paraId="27E07074" w14:textId="77777777" w:rsidR="00E85CAA" w:rsidRDefault="00E85CAA" w:rsidP="00687583">
                    <w:pPr>
                      <w:jc w:val="right"/>
                      <w:rPr>
                        <w:sz w:val="24"/>
                      </w:rPr>
                    </w:pPr>
                  </w:p>
                </w:tc>
              </w:tr>
              <w:tr w:rsidR="00E85CAA" w14:paraId="3374E494" w14:textId="77777777" w:rsidTr="00987435">
                <w:sdt>
                  <w:sdtPr>
                    <w:tag w:val="_PLD_9f933492b7934a9d9ee8ffe67cb4d723"/>
                    <w:id w:val="-1001036694"/>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0228A142" w14:textId="77777777" w:rsidR="00E85CAA" w:rsidRDefault="00E85CAA" w:rsidP="007905CA">
                        <w:pPr>
                          <w:ind w:firstLineChars="100" w:firstLine="210"/>
                          <w:rPr>
                            <w:szCs w:val="21"/>
                          </w:rPr>
                        </w:pPr>
                        <w:r>
                          <w:rPr>
                            <w:rFonts w:hint="eastAsia"/>
                            <w:szCs w:val="21"/>
                          </w:rPr>
                          <w:t>其他流动负债</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6BBF1859" w14:textId="675471EE" w:rsidR="00E85CAA" w:rsidRDefault="00E85CAA" w:rsidP="00687583">
                    <w:pPr>
                      <w:jc w:val="right"/>
                      <w:rPr>
                        <w:sz w:val="24"/>
                      </w:rPr>
                    </w:pPr>
                    <w:r>
                      <w:t>2,459,118,586.73</w:t>
                    </w:r>
                  </w:p>
                </w:tc>
                <w:tc>
                  <w:tcPr>
                    <w:tcW w:w="1107" w:type="pct"/>
                    <w:tcBorders>
                      <w:top w:val="outset" w:sz="4" w:space="0" w:color="auto"/>
                      <w:left w:val="outset" w:sz="4" w:space="0" w:color="auto"/>
                      <w:bottom w:val="outset" w:sz="4" w:space="0" w:color="auto"/>
                      <w:right w:val="outset" w:sz="4" w:space="0" w:color="auto"/>
                    </w:tcBorders>
                    <w:vAlign w:val="center"/>
                  </w:tcPr>
                  <w:p w14:paraId="1D15F118" w14:textId="2DA3AF93" w:rsidR="00E85CAA" w:rsidRDefault="00E85CAA" w:rsidP="00687583">
                    <w:pPr>
                      <w:jc w:val="right"/>
                      <w:rPr>
                        <w:sz w:val="24"/>
                      </w:rPr>
                    </w:pPr>
                    <w:r>
                      <w:t>2,459,118,586.73</w:t>
                    </w:r>
                  </w:p>
                </w:tc>
                <w:tc>
                  <w:tcPr>
                    <w:tcW w:w="1165" w:type="pct"/>
                    <w:tcBorders>
                      <w:top w:val="outset" w:sz="4" w:space="0" w:color="auto"/>
                      <w:left w:val="outset" w:sz="4" w:space="0" w:color="auto"/>
                      <w:bottom w:val="outset" w:sz="4" w:space="0" w:color="auto"/>
                      <w:right w:val="outset" w:sz="4" w:space="0" w:color="auto"/>
                    </w:tcBorders>
                    <w:vAlign w:val="center"/>
                  </w:tcPr>
                  <w:p w14:paraId="6DCED958" w14:textId="77777777" w:rsidR="00E85CAA" w:rsidRDefault="00E85CAA" w:rsidP="00687583">
                    <w:pPr>
                      <w:jc w:val="right"/>
                      <w:rPr>
                        <w:sz w:val="24"/>
                      </w:rPr>
                    </w:pPr>
                  </w:p>
                </w:tc>
              </w:tr>
              <w:tr w:rsidR="00E85CAA" w14:paraId="1AA53E63" w14:textId="77777777" w:rsidTr="00987435">
                <w:sdt>
                  <w:sdtPr>
                    <w:tag w:val="_PLD_a82edf385d34481bb12d5fd0bdecf266"/>
                    <w:id w:val="-2038880758"/>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2671D2EA" w14:textId="77777777" w:rsidR="00E85CAA" w:rsidRDefault="00E85CAA" w:rsidP="007905CA">
                        <w:pPr>
                          <w:ind w:firstLineChars="200" w:firstLine="420"/>
                          <w:rPr>
                            <w:szCs w:val="21"/>
                          </w:rPr>
                        </w:pPr>
                        <w:r>
                          <w:rPr>
                            <w:rFonts w:hint="eastAsia"/>
                            <w:szCs w:val="21"/>
                          </w:rPr>
                          <w:t>流动负债合计</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77B529FB" w14:textId="7B935465" w:rsidR="00E85CAA" w:rsidRDefault="00E85CAA" w:rsidP="00687583">
                    <w:pPr>
                      <w:jc w:val="right"/>
                      <w:rPr>
                        <w:sz w:val="24"/>
                      </w:rPr>
                    </w:pPr>
                    <w:r>
                      <w:t>32,338,038,416.39</w:t>
                    </w:r>
                  </w:p>
                </w:tc>
                <w:tc>
                  <w:tcPr>
                    <w:tcW w:w="1107" w:type="pct"/>
                    <w:tcBorders>
                      <w:top w:val="outset" w:sz="4" w:space="0" w:color="auto"/>
                      <w:left w:val="outset" w:sz="4" w:space="0" w:color="auto"/>
                      <w:bottom w:val="outset" w:sz="4" w:space="0" w:color="auto"/>
                      <w:right w:val="outset" w:sz="4" w:space="0" w:color="auto"/>
                    </w:tcBorders>
                    <w:vAlign w:val="center"/>
                  </w:tcPr>
                  <w:p w14:paraId="7C186D41" w14:textId="5E199728" w:rsidR="00E85CAA" w:rsidRDefault="00E85CAA" w:rsidP="00687583">
                    <w:pPr>
                      <w:jc w:val="right"/>
                      <w:rPr>
                        <w:sz w:val="24"/>
                      </w:rPr>
                    </w:pPr>
                    <w:r>
                      <w:t>32,338,038,416.39</w:t>
                    </w:r>
                  </w:p>
                </w:tc>
                <w:tc>
                  <w:tcPr>
                    <w:tcW w:w="1165" w:type="pct"/>
                    <w:tcBorders>
                      <w:top w:val="outset" w:sz="4" w:space="0" w:color="auto"/>
                      <w:left w:val="outset" w:sz="4" w:space="0" w:color="auto"/>
                      <w:bottom w:val="outset" w:sz="4" w:space="0" w:color="auto"/>
                      <w:right w:val="outset" w:sz="4" w:space="0" w:color="auto"/>
                    </w:tcBorders>
                    <w:vAlign w:val="center"/>
                  </w:tcPr>
                  <w:p w14:paraId="5024462E" w14:textId="77777777" w:rsidR="00E85CAA" w:rsidRDefault="00E85CAA" w:rsidP="00687583">
                    <w:pPr>
                      <w:jc w:val="right"/>
                      <w:rPr>
                        <w:sz w:val="24"/>
                      </w:rPr>
                    </w:pPr>
                  </w:p>
                </w:tc>
              </w:tr>
              <w:tr w:rsidR="00E85CAA" w14:paraId="3712128F" w14:textId="77777777" w:rsidTr="00EC233F">
                <w:sdt>
                  <w:sdtPr>
                    <w:tag w:val="_PLD_39e41edbb8994a5fbb87357de68aa38e"/>
                    <w:id w:val="-1620289401"/>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057101D" w14:textId="77777777" w:rsidR="00E85CAA" w:rsidRDefault="00E85CAA" w:rsidP="00687583">
                        <w:pPr>
                          <w:rPr>
                            <w:color w:val="008000"/>
                            <w:szCs w:val="21"/>
                          </w:rPr>
                        </w:pPr>
                        <w:r>
                          <w:rPr>
                            <w:rFonts w:hint="eastAsia"/>
                            <w:b/>
                            <w:bCs/>
                            <w:szCs w:val="21"/>
                          </w:rPr>
                          <w:t>非流动负债：</w:t>
                        </w:r>
                      </w:p>
                    </w:tc>
                  </w:sdtContent>
                </w:sdt>
              </w:tr>
              <w:tr w:rsidR="00E85CAA" w14:paraId="264F1BAC" w14:textId="77777777" w:rsidTr="004D3AC0">
                <w:sdt>
                  <w:sdtPr>
                    <w:tag w:val="_PLD_1a3f0f7597d646139581890d90a93c21"/>
                    <w:id w:val="2055354045"/>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4B5ED29D" w14:textId="77777777" w:rsidR="00E85CAA" w:rsidRDefault="00E85CAA" w:rsidP="007905CA">
                        <w:pPr>
                          <w:ind w:firstLineChars="100" w:firstLine="210"/>
                          <w:rPr>
                            <w:szCs w:val="21"/>
                          </w:rPr>
                        </w:pPr>
                        <w:r>
                          <w:rPr>
                            <w:rFonts w:hint="eastAsia"/>
                            <w:szCs w:val="21"/>
                          </w:rPr>
                          <w:t>保险合同准备金</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0FC2A2A3"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38E5F346"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68B296C6" w14:textId="77777777" w:rsidR="00E85CAA" w:rsidRDefault="00E85CAA" w:rsidP="00687583">
                    <w:pPr>
                      <w:jc w:val="right"/>
                      <w:rPr>
                        <w:sz w:val="24"/>
                      </w:rPr>
                    </w:pPr>
                  </w:p>
                </w:tc>
              </w:tr>
              <w:tr w:rsidR="00E85CAA" w14:paraId="279A7D8A" w14:textId="77777777" w:rsidTr="004D3AC0">
                <w:sdt>
                  <w:sdtPr>
                    <w:tag w:val="_PLD_d8a5f48805f04fa195236724972a7c5b"/>
                    <w:id w:val="1045179609"/>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43E564FC" w14:textId="77777777" w:rsidR="00E85CAA" w:rsidRDefault="00E85CAA" w:rsidP="007905CA">
                        <w:pPr>
                          <w:ind w:firstLineChars="100" w:firstLine="210"/>
                          <w:rPr>
                            <w:szCs w:val="21"/>
                          </w:rPr>
                        </w:pPr>
                        <w:r>
                          <w:rPr>
                            <w:rFonts w:hint="eastAsia"/>
                            <w:szCs w:val="21"/>
                          </w:rPr>
                          <w:t>长期借款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525FE6AC" w14:textId="33EA422D" w:rsidR="00E85CAA" w:rsidRDefault="00E85CAA" w:rsidP="00687583">
                    <w:pPr>
                      <w:jc w:val="right"/>
                      <w:rPr>
                        <w:sz w:val="24"/>
                      </w:rPr>
                    </w:pPr>
                    <w:r>
                      <w:t>17,347,098,294.72</w:t>
                    </w:r>
                  </w:p>
                </w:tc>
                <w:tc>
                  <w:tcPr>
                    <w:tcW w:w="1107" w:type="pct"/>
                    <w:tcBorders>
                      <w:top w:val="outset" w:sz="4" w:space="0" w:color="auto"/>
                      <w:left w:val="outset" w:sz="4" w:space="0" w:color="auto"/>
                      <w:bottom w:val="outset" w:sz="4" w:space="0" w:color="auto"/>
                      <w:right w:val="outset" w:sz="4" w:space="0" w:color="auto"/>
                    </w:tcBorders>
                    <w:vAlign w:val="center"/>
                  </w:tcPr>
                  <w:p w14:paraId="44212721" w14:textId="3CF97C62" w:rsidR="00E85CAA" w:rsidRDefault="00E85CAA" w:rsidP="00687583">
                    <w:pPr>
                      <w:jc w:val="right"/>
                      <w:rPr>
                        <w:sz w:val="24"/>
                      </w:rPr>
                    </w:pPr>
                    <w:r>
                      <w:t>17,347,098,294.72</w:t>
                    </w:r>
                  </w:p>
                </w:tc>
                <w:tc>
                  <w:tcPr>
                    <w:tcW w:w="1165" w:type="pct"/>
                    <w:tcBorders>
                      <w:top w:val="outset" w:sz="4" w:space="0" w:color="auto"/>
                      <w:left w:val="outset" w:sz="4" w:space="0" w:color="auto"/>
                      <w:bottom w:val="outset" w:sz="4" w:space="0" w:color="auto"/>
                      <w:right w:val="outset" w:sz="4" w:space="0" w:color="auto"/>
                    </w:tcBorders>
                    <w:vAlign w:val="center"/>
                  </w:tcPr>
                  <w:p w14:paraId="46E7043D" w14:textId="77777777" w:rsidR="00E85CAA" w:rsidRDefault="00E85CAA" w:rsidP="00687583">
                    <w:pPr>
                      <w:jc w:val="right"/>
                      <w:rPr>
                        <w:sz w:val="24"/>
                      </w:rPr>
                    </w:pPr>
                  </w:p>
                </w:tc>
              </w:tr>
              <w:tr w:rsidR="00E85CAA" w14:paraId="6ADA287C" w14:textId="77777777" w:rsidTr="004D3AC0">
                <w:sdt>
                  <w:sdtPr>
                    <w:tag w:val="_PLD_ba3463b73669457e8424929b04125de0"/>
                    <w:id w:val="-734864823"/>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6CCEE7C1" w14:textId="77777777" w:rsidR="00E85CAA" w:rsidRDefault="00E85CAA" w:rsidP="007905CA">
                        <w:pPr>
                          <w:ind w:firstLineChars="100" w:firstLine="210"/>
                          <w:rPr>
                            <w:szCs w:val="21"/>
                          </w:rPr>
                        </w:pPr>
                        <w:r>
                          <w:rPr>
                            <w:rFonts w:hint="eastAsia"/>
                            <w:szCs w:val="21"/>
                          </w:rPr>
                          <w:t>应付债券</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589DC209" w14:textId="4A2592BE" w:rsidR="00E85CAA" w:rsidRDefault="00E85CAA" w:rsidP="00687583">
                    <w:pPr>
                      <w:jc w:val="right"/>
                      <w:rPr>
                        <w:sz w:val="24"/>
                      </w:rPr>
                    </w:pPr>
                    <w:r>
                      <w:t>333,029,941.29</w:t>
                    </w:r>
                  </w:p>
                </w:tc>
                <w:tc>
                  <w:tcPr>
                    <w:tcW w:w="1107" w:type="pct"/>
                    <w:tcBorders>
                      <w:top w:val="outset" w:sz="4" w:space="0" w:color="auto"/>
                      <w:left w:val="outset" w:sz="4" w:space="0" w:color="auto"/>
                      <w:bottom w:val="outset" w:sz="4" w:space="0" w:color="auto"/>
                      <w:right w:val="outset" w:sz="4" w:space="0" w:color="auto"/>
                    </w:tcBorders>
                    <w:vAlign w:val="center"/>
                  </w:tcPr>
                  <w:p w14:paraId="3729B4E7" w14:textId="1E7B6661" w:rsidR="00E85CAA" w:rsidRDefault="00E85CAA" w:rsidP="00687583">
                    <w:pPr>
                      <w:jc w:val="right"/>
                      <w:rPr>
                        <w:sz w:val="24"/>
                      </w:rPr>
                    </w:pPr>
                    <w:r>
                      <w:t>333,029,941.29</w:t>
                    </w:r>
                  </w:p>
                </w:tc>
                <w:tc>
                  <w:tcPr>
                    <w:tcW w:w="1165" w:type="pct"/>
                    <w:tcBorders>
                      <w:top w:val="outset" w:sz="4" w:space="0" w:color="auto"/>
                      <w:left w:val="outset" w:sz="4" w:space="0" w:color="auto"/>
                      <w:bottom w:val="outset" w:sz="4" w:space="0" w:color="auto"/>
                      <w:right w:val="outset" w:sz="4" w:space="0" w:color="auto"/>
                    </w:tcBorders>
                    <w:vAlign w:val="center"/>
                  </w:tcPr>
                  <w:p w14:paraId="560DCF65" w14:textId="77777777" w:rsidR="00E85CAA" w:rsidRDefault="00E85CAA" w:rsidP="00687583">
                    <w:pPr>
                      <w:jc w:val="right"/>
                      <w:rPr>
                        <w:sz w:val="24"/>
                      </w:rPr>
                    </w:pPr>
                  </w:p>
                </w:tc>
              </w:tr>
              <w:tr w:rsidR="00E85CAA" w14:paraId="452B0472" w14:textId="77777777" w:rsidTr="004D3AC0">
                <w:sdt>
                  <w:sdtPr>
                    <w:tag w:val="_PLD_9ad8c988179948a9a7681edbbc7c8b90"/>
                    <w:id w:val="2139524041"/>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4E50123C" w14:textId="77777777" w:rsidR="00E85CAA" w:rsidRDefault="00E85CAA" w:rsidP="007905CA">
                        <w:pPr>
                          <w:ind w:firstLineChars="100" w:firstLine="210"/>
                          <w:rPr>
                            <w:szCs w:val="21"/>
                          </w:rPr>
                        </w:pPr>
                        <w:r>
                          <w:rPr>
                            <w:rFonts w:hint="eastAsia"/>
                            <w:szCs w:val="21"/>
                          </w:rPr>
                          <w:t>其中：优先股</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70D864EE"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38A4F632"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2B85C032" w14:textId="77777777" w:rsidR="00E85CAA" w:rsidRDefault="00E85CAA" w:rsidP="00687583">
                    <w:pPr>
                      <w:jc w:val="right"/>
                      <w:rPr>
                        <w:sz w:val="24"/>
                      </w:rPr>
                    </w:pPr>
                  </w:p>
                </w:tc>
              </w:tr>
              <w:tr w:rsidR="00E85CAA" w14:paraId="4D509338" w14:textId="77777777" w:rsidTr="004D3AC0">
                <w:sdt>
                  <w:sdtPr>
                    <w:tag w:val="_PLD_66a705064416480ea776d486ce2178f8"/>
                    <w:id w:val="-131489194"/>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1E5671CB" w14:textId="77777777" w:rsidR="00E85CAA" w:rsidRDefault="00E85CAA" w:rsidP="007905CA">
                        <w:pPr>
                          <w:ind w:leftChars="300" w:left="630" w:firstLineChars="100" w:firstLine="210"/>
                          <w:rPr>
                            <w:szCs w:val="21"/>
                          </w:rPr>
                        </w:pPr>
                        <w:r>
                          <w:rPr>
                            <w:rFonts w:hint="eastAsia"/>
                            <w:szCs w:val="21"/>
                          </w:rPr>
                          <w:t>永续债</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75582D31"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52CAB6B2"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45CFBB48" w14:textId="77777777" w:rsidR="00E85CAA" w:rsidRDefault="00E85CAA" w:rsidP="00687583">
                    <w:pPr>
                      <w:jc w:val="right"/>
                      <w:rPr>
                        <w:sz w:val="24"/>
                      </w:rPr>
                    </w:pPr>
                  </w:p>
                </w:tc>
              </w:tr>
              <w:tr w:rsidR="00E85CAA" w14:paraId="1E6EF7BF" w14:textId="77777777" w:rsidTr="004D3AC0">
                <w:tc>
                  <w:tcPr>
                    <w:tcW w:w="162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5f21e93658544fd94108615828e4020"/>
                      <w:id w:val="632680943"/>
                      <w:lock w:val="sdtLocked"/>
                    </w:sdtPr>
                    <w:sdtEndPr/>
                    <w:sdtContent>
                      <w:p w14:paraId="272CB1EC" w14:textId="77777777" w:rsidR="00E85CAA" w:rsidRDefault="00E85CAA" w:rsidP="007905CA">
                        <w:pPr>
                          <w:ind w:firstLineChars="100" w:firstLine="210"/>
                        </w:pPr>
                        <w:r>
                          <w:rPr>
                            <w:rFonts w:hint="eastAsia"/>
                          </w:rPr>
                          <w:t>租赁负债</w:t>
                        </w:r>
                      </w:p>
                    </w:sdtContent>
                  </w:sdt>
                </w:tc>
                <w:tc>
                  <w:tcPr>
                    <w:tcW w:w="1107" w:type="pct"/>
                    <w:tcBorders>
                      <w:top w:val="outset" w:sz="4" w:space="0" w:color="auto"/>
                      <w:left w:val="outset" w:sz="4" w:space="0" w:color="auto"/>
                      <w:bottom w:val="outset" w:sz="4" w:space="0" w:color="auto"/>
                      <w:right w:val="outset" w:sz="4" w:space="0" w:color="auto"/>
                    </w:tcBorders>
                    <w:vAlign w:val="center"/>
                  </w:tcPr>
                  <w:p w14:paraId="78B277C2" w14:textId="71C58ACC"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71A94330" w14:textId="7F136B87" w:rsidR="00E85CAA" w:rsidRDefault="00E85CAA" w:rsidP="00687583">
                    <w:pPr>
                      <w:jc w:val="right"/>
                      <w:rPr>
                        <w:sz w:val="24"/>
                      </w:rPr>
                    </w:pPr>
                    <w:r>
                      <w:t>39,587,103.39</w:t>
                    </w:r>
                  </w:p>
                </w:tc>
                <w:tc>
                  <w:tcPr>
                    <w:tcW w:w="1165" w:type="pct"/>
                    <w:tcBorders>
                      <w:top w:val="outset" w:sz="4" w:space="0" w:color="auto"/>
                      <w:left w:val="outset" w:sz="4" w:space="0" w:color="auto"/>
                      <w:bottom w:val="outset" w:sz="4" w:space="0" w:color="auto"/>
                      <w:right w:val="outset" w:sz="4" w:space="0" w:color="auto"/>
                    </w:tcBorders>
                    <w:vAlign w:val="center"/>
                  </w:tcPr>
                  <w:p w14:paraId="05837011" w14:textId="27112782" w:rsidR="00E85CAA" w:rsidRDefault="00E85CAA" w:rsidP="00687583">
                    <w:pPr>
                      <w:jc w:val="right"/>
                      <w:rPr>
                        <w:sz w:val="24"/>
                      </w:rPr>
                    </w:pPr>
                    <w:r>
                      <w:t>39,587,103.39</w:t>
                    </w:r>
                  </w:p>
                </w:tc>
              </w:tr>
              <w:tr w:rsidR="00E85CAA" w14:paraId="57B4B081" w14:textId="77777777" w:rsidTr="004D3AC0">
                <w:sdt>
                  <w:sdtPr>
                    <w:tag w:val="_PLD_51510f1f212d4d59b069d7e098eb11f1"/>
                    <w:id w:val="-828598938"/>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22231D60" w14:textId="77777777" w:rsidR="00E85CAA" w:rsidRDefault="00E85CAA" w:rsidP="007905CA">
                        <w:pPr>
                          <w:ind w:firstLineChars="100" w:firstLine="210"/>
                          <w:rPr>
                            <w:szCs w:val="21"/>
                          </w:rPr>
                        </w:pPr>
                        <w:r>
                          <w:rPr>
                            <w:rFonts w:hint="eastAsia"/>
                            <w:szCs w:val="21"/>
                          </w:rPr>
                          <w:t>长期应付款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382AAE30"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586937C2"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578D02E3" w14:textId="77777777" w:rsidR="00E85CAA" w:rsidRDefault="00E85CAA" w:rsidP="00687583">
                    <w:pPr>
                      <w:jc w:val="right"/>
                      <w:rPr>
                        <w:sz w:val="24"/>
                      </w:rPr>
                    </w:pPr>
                  </w:p>
                </w:tc>
              </w:tr>
              <w:tr w:rsidR="00E85CAA" w14:paraId="5B70A825" w14:textId="77777777" w:rsidTr="004D3AC0">
                <w:sdt>
                  <w:sdtPr>
                    <w:tag w:val="_PLD_4f1a82d1724d42139a5e3b3b7b475b26"/>
                    <w:id w:val="-1111895159"/>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49E4303C" w14:textId="77777777" w:rsidR="00E85CAA" w:rsidRDefault="00E85CAA" w:rsidP="007905CA">
                        <w:pPr>
                          <w:ind w:firstLineChars="100" w:firstLine="210"/>
                          <w:rPr>
                            <w:szCs w:val="21"/>
                          </w:rPr>
                        </w:pPr>
                        <w:r>
                          <w:rPr>
                            <w:rFonts w:hint="eastAsia"/>
                            <w:szCs w:val="21"/>
                          </w:rPr>
                          <w:t>长期应付职工薪酬</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521B52CD"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7D44569D"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41BBC490" w14:textId="77777777" w:rsidR="00E85CAA" w:rsidRDefault="00E85CAA" w:rsidP="00687583">
                    <w:pPr>
                      <w:jc w:val="right"/>
                      <w:rPr>
                        <w:sz w:val="24"/>
                      </w:rPr>
                    </w:pPr>
                  </w:p>
                </w:tc>
              </w:tr>
              <w:tr w:rsidR="00E85CAA" w14:paraId="792D9F9F" w14:textId="77777777" w:rsidTr="004D3AC0">
                <w:sdt>
                  <w:sdtPr>
                    <w:tag w:val="_PLD_fed6e353c522429081045d798081a39a"/>
                    <w:id w:val="-1474831112"/>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0BEF797F" w14:textId="77777777" w:rsidR="00E85CAA" w:rsidRDefault="00E85CAA" w:rsidP="007905CA">
                        <w:pPr>
                          <w:ind w:firstLineChars="100" w:firstLine="210"/>
                          <w:rPr>
                            <w:szCs w:val="21"/>
                          </w:rPr>
                        </w:pPr>
                        <w:r>
                          <w:rPr>
                            <w:rFonts w:hint="eastAsia"/>
                            <w:szCs w:val="21"/>
                          </w:rPr>
                          <w:t>预计负债</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7D14BFBF"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200CEE96"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2B29AF0F" w14:textId="77777777" w:rsidR="00E85CAA" w:rsidRDefault="00E85CAA" w:rsidP="00687583">
                    <w:pPr>
                      <w:jc w:val="right"/>
                      <w:rPr>
                        <w:sz w:val="24"/>
                      </w:rPr>
                    </w:pPr>
                  </w:p>
                </w:tc>
              </w:tr>
              <w:tr w:rsidR="00E85CAA" w14:paraId="3340F287" w14:textId="77777777" w:rsidTr="004D3AC0">
                <w:sdt>
                  <w:sdtPr>
                    <w:tag w:val="_PLD_6b0a13729a3746ff9bb4e01c71bd2f52"/>
                    <w:id w:val="1951278454"/>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66519A69" w14:textId="77777777" w:rsidR="00E85CAA" w:rsidRDefault="00E85CAA" w:rsidP="007905CA">
                        <w:pPr>
                          <w:ind w:firstLineChars="100" w:firstLine="210"/>
                          <w:rPr>
                            <w:szCs w:val="21"/>
                          </w:rPr>
                        </w:pPr>
                        <w:r>
                          <w:rPr>
                            <w:rFonts w:hint="eastAsia"/>
                            <w:szCs w:val="21"/>
                          </w:rPr>
                          <w:t>递延收益</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639D8D87" w14:textId="58257DAB" w:rsidR="00E85CAA" w:rsidRDefault="00E85CAA" w:rsidP="00687583">
                    <w:pPr>
                      <w:jc w:val="right"/>
                      <w:rPr>
                        <w:sz w:val="24"/>
                      </w:rPr>
                    </w:pPr>
                    <w:r>
                      <w:t>1,155,282.61</w:t>
                    </w:r>
                  </w:p>
                </w:tc>
                <w:tc>
                  <w:tcPr>
                    <w:tcW w:w="1107" w:type="pct"/>
                    <w:tcBorders>
                      <w:top w:val="outset" w:sz="4" w:space="0" w:color="auto"/>
                      <w:left w:val="outset" w:sz="4" w:space="0" w:color="auto"/>
                      <w:bottom w:val="outset" w:sz="4" w:space="0" w:color="auto"/>
                      <w:right w:val="outset" w:sz="4" w:space="0" w:color="auto"/>
                    </w:tcBorders>
                    <w:vAlign w:val="center"/>
                  </w:tcPr>
                  <w:p w14:paraId="2E4B56A6" w14:textId="3152E1FD" w:rsidR="00E85CAA" w:rsidRDefault="00E85CAA" w:rsidP="00687583">
                    <w:pPr>
                      <w:jc w:val="right"/>
                      <w:rPr>
                        <w:sz w:val="24"/>
                      </w:rPr>
                    </w:pPr>
                    <w:r>
                      <w:t>1,155,282.61</w:t>
                    </w:r>
                  </w:p>
                </w:tc>
                <w:tc>
                  <w:tcPr>
                    <w:tcW w:w="1165" w:type="pct"/>
                    <w:tcBorders>
                      <w:top w:val="outset" w:sz="4" w:space="0" w:color="auto"/>
                      <w:left w:val="outset" w:sz="4" w:space="0" w:color="auto"/>
                      <w:bottom w:val="outset" w:sz="4" w:space="0" w:color="auto"/>
                      <w:right w:val="outset" w:sz="4" w:space="0" w:color="auto"/>
                    </w:tcBorders>
                    <w:vAlign w:val="center"/>
                  </w:tcPr>
                  <w:p w14:paraId="1B47F9A5" w14:textId="77777777" w:rsidR="00E85CAA" w:rsidRDefault="00E85CAA" w:rsidP="00687583">
                    <w:pPr>
                      <w:jc w:val="right"/>
                      <w:rPr>
                        <w:sz w:val="24"/>
                      </w:rPr>
                    </w:pPr>
                  </w:p>
                </w:tc>
              </w:tr>
              <w:tr w:rsidR="00E85CAA" w14:paraId="54505719" w14:textId="77777777" w:rsidTr="004D3AC0">
                <w:sdt>
                  <w:sdtPr>
                    <w:tag w:val="_PLD_d28a2a30b6c74f9c80969320f8125260"/>
                    <w:id w:val="1919352001"/>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5DA4F8BD" w14:textId="77777777" w:rsidR="00E85CAA" w:rsidRDefault="00E85CAA" w:rsidP="007905CA">
                        <w:pPr>
                          <w:ind w:firstLineChars="100" w:firstLine="210"/>
                          <w:rPr>
                            <w:szCs w:val="21"/>
                          </w:rPr>
                        </w:pPr>
                        <w:r>
                          <w:rPr>
                            <w:rFonts w:hint="eastAsia"/>
                            <w:szCs w:val="21"/>
                          </w:rPr>
                          <w:t>递延所得税负债</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1CE74061" w14:textId="53B46AB8" w:rsidR="00E85CAA" w:rsidRDefault="00E85CAA" w:rsidP="00687583">
                    <w:pPr>
                      <w:jc w:val="right"/>
                      <w:rPr>
                        <w:sz w:val="24"/>
                      </w:rPr>
                    </w:pPr>
                    <w:r>
                      <w:t>101,620.00</w:t>
                    </w:r>
                  </w:p>
                </w:tc>
                <w:tc>
                  <w:tcPr>
                    <w:tcW w:w="1107" w:type="pct"/>
                    <w:tcBorders>
                      <w:top w:val="outset" w:sz="4" w:space="0" w:color="auto"/>
                      <w:left w:val="outset" w:sz="4" w:space="0" w:color="auto"/>
                      <w:bottom w:val="outset" w:sz="4" w:space="0" w:color="auto"/>
                      <w:right w:val="outset" w:sz="4" w:space="0" w:color="auto"/>
                    </w:tcBorders>
                    <w:vAlign w:val="center"/>
                  </w:tcPr>
                  <w:p w14:paraId="6E9D9B48" w14:textId="4B6EFD71" w:rsidR="00E85CAA" w:rsidRDefault="00E85CAA" w:rsidP="00687583">
                    <w:pPr>
                      <w:jc w:val="right"/>
                      <w:rPr>
                        <w:sz w:val="24"/>
                      </w:rPr>
                    </w:pPr>
                    <w:r>
                      <w:t>101,620.00</w:t>
                    </w:r>
                  </w:p>
                </w:tc>
                <w:tc>
                  <w:tcPr>
                    <w:tcW w:w="1165" w:type="pct"/>
                    <w:tcBorders>
                      <w:top w:val="outset" w:sz="4" w:space="0" w:color="auto"/>
                      <w:left w:val="outset" w:sz="4" w:space="0" w:color="auto"/>
                      <w:bottom w:val="outset" w:sz="4" w:space="0" w:color="auto"/>
                      <w:right w:val="outset" w:sz="4" w:space="0" w:color="auto"/>
                    </w:tcBorders>
                    <w:vAlign w:val="center"/>
                  </w:tcPr>
                  <w:p w14:paraId="2F5B1564" w14:textId="77777777" w:rsidR="00E85CAA" w:rsidRDefault="00E85CAA" w:rsidP="00687583">
                    <w:pPr>
                      <w:jc w:val="right"/>
                      <w:rPr>
                        <w:sz w:val="24"/>
                      </w:rPr>
                    </w:pPr>
                  </w:p>
                </w:tc>
              </w:tr>
              <w:tr w:rsidR="00E85CAA" w14:paraId="629FFFDB" w14:textId="77777777" w:rsidTr="004D3AC0">
                <w:sdt>
                  <w:sdtPr>
                    <w:tag w:val="_PLD_f6d54e21e4374ad7b6b67596186ec2d9"/>
                    <w:id w:val="-213740806"/>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292A35A5" w14:textId="77777777" w:rsidR="00E85CAA" w:rsidRDefault="00E85CAA" w:rsidP="007905CA">
                        <w:pPr>
                          <w:ind w:firstLineChars="100" w:firstLine="210"/>
                          <w:rPr>
                            <w:szCs w:val="21"/>
                          </w:rPr>
                        </w:pPr>
                        <w:r>
                          <w:rPr>
                            <w:rFonts w:hint="eastAsia"/>
                            <w:szCs w:val="21"/>
                          </w:rPr>
                          <w:t>其他非流动负债</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5358D36E"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11B410A9"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43EFD3E0" w14:textId="77777777" w:rsidR="00E85CAA" w:rsidRDefault="00E85CAA" w:rsidP="00687583">
                    <w:pPr>
                      <w:jc w:val="right"/>
                      <w:rPr>
                        <w:sz w:val="24"/>
                      </w:rPr>
                    </w:pPr>
                  </w:p>
                </w:tc>
              </w:tr>
              <w:tr w:rsidR="00E85CAA" w14:paraId="47712DD8" w14:textId="77777777" w:rsidTr="004D3AC0">
                <w:sdt>
                  <w:sdtPr>
                    <w:tag w:val="_PLD_547a292c8eb849d89939f0b5a6b35191"/>
                    <w:id w:val="-734702740"/>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2F275957" w14:textId="77777777" w:rsidR="00E85CAA" w:rsidRDefault="00E85CAA" w:rsidP="007905CA">
                        <w:pPr>
                          <w:ind w:firstLineChars="200" w:firstLine="420"/>
                          <w:rPr>
                            <w:szCs w:val="21"/>
                          </w:rPr>
                        </w:pPr>
                        <w:r>
                          <w:rPr>
                            <w:rFonts w:hint="eastAsia"/>
                            <w:szCs w:val="21"/>
                          </w:rPr>
                          <w:t>非流动负债合计</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139B1DD9" w14:textId="7BFDC7C4" w:rsidR="00E85CAA" w:rsidRDefault="00E85CAA" w:rsidP="00687583">
                    <w:pPr>
                      <w:jc w:val="right"/>
                      <w:rPr>
                        <w:sz w:val="24"/>
                      </w:rPr>
                    </w:pPr>
                    <w:r>
                      <w:t>17,681,385,138.62</w:t>
                    </w:r>
                  </w:p>
                </w:tc>
                <w:tc>
                  <w:tcPr>
                    <w:tcW w:w="1107" w:type="pct"/>
                    <w:tcBorders>
                      <w:top w:val="outset" w:sz="4" w:space="0" w:color="auto"/>
                      <w:left w:val="outset" w:sz="4" w:space="0" w:color="auto"/>
                      <w:bottom w:val="outset" w:sz="4" w:space="0" w:color="auto"/>
                      <w:right w:val="outset" w:sz="4" w:space="0" w:color="auto"/>
                    </w:tcBorders>
                    <w:vAlign w:val="center"/>
                  </w:tcPr>
                  <w:p w14:paraId="40D4CCFF" w14:textId="51E5A3BC" w:rsidR="00E85CAA" w:rsidRDefault="00E85CAA" w:rsidP="00687583">
                    <w:pPr>
                      <w:jc w:val="right"/>
                      <w:rPr>
                        <w:sz w:val="24"/>
                      </w:rPr>
                    </w:pPr>
                    <w:r>
                      <w:t>17,720,972,242.01</w:t>
                    </w:r>
                  </w:p>
                </w:tc>
                <w:tc>
                  <w:tcPr>
                    <w:tcW w:w="1165" w:type="pct"/>
                    <w:tcBorders>
                      <w:top w:val="outset" w:sz="4" w:space="0" w:color="auto"/>
                      <w:left w:val="outset" w:sz="4" w:space="0" w:color="auto"/>
                      <w:bottom w:val="outset" w:sz="4" w:space="0" w:color="auto"/>
                      <w:right w:val="outset" w:sz="4" w:space="0" w:color="auto"/>
                    </w:tcBorders>
                    <w:vAlign w:val="center"/>
                  </w:tcPr>
                  <w:p w14:paraId="3EC93132" w14:textId="71C754F6" w:rsidR="00E85CAA" w:rsidRDefault="00E85CAA" w:rsidP="00687583">
                    <w:pPr>
                      <w:jc w:val="right"/>
                      <w:rPr>
                        <w:sz w:val="24"/>
                      </w:rPr>
                    </w:pPr>
                    <w:r>
                      <w:t>39,587,103.39</w:t>
                    </w:r>
                  </w:p>
                </w:tc>
              </w:tr>
              <w:tr w:rsidR="00E85CAA" w14:paraId="5F1E89A1" w14:textId="77777777" w:rsidTr="004D3AC0">
                <w:sdt>
                  <w:sdtPr>
                    <w:tag w:val="_PLD_23ff2591ad04463f94764d02965b8bef"/>
                    <w:id w:val="-1531101919"/>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5BF899C6" w14:textId="77777777" w:rsidR="00E85CAA" w:rsidRDefault="00E85CAA" w:rsidP="007905CA">
                        <w:pPr>
                          <w:ind w:firstLineChars="300" w:firstLine="630"/>
                          <w:rPr>
                            <w:szCs w:val="21"/>
                          </w:rPr>
                        </w:pPr>
                        <w:r>
                          <w:rPr>
                            <w:rFonts w:hint="eastAsia"/>
                            <w:szCs w:val="21"/>
                          </w:rPr>
                          <w:t>负债合计</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6B3026C1" w14:textId="07135044" w:rsidR="00E85CAA" w:rsidRDefault="00E85CAA" w:rsidP="00687583">
                    <w:pPr>
                      <w:jc w:val="right"/>
                      <w:rPr>
                        <w:sz w:val="24"/>
                      </w:rPr>
                    </w:pPr>
                    <w:r>
                      <w:t>50,019,423,555.01</w:t>
                    </w:r>
                  </w:p>
                </w:tc>
                <w:tc>
                  <w:tcPr>
                    <w:tcW w:w="1107" w:type="pct"/>
                    <w:tcBorders>
                      <w:top w:val="outset" w:sz="4" w:space="0" w:color="auto"/>
                      <w:left w:val="outset" w:sz="4" w:space="0" w:color="auto"/>
                      <w:bottom w:val="outset" w:sz="4" w:space="0" w:color="auto"/>
                      <w:right w:val="outset" w:sz="4" w:space="0" w:color="auto"/>
                    </w:tcBorders>
                    <w:vAlign w:val="center"/>
                  </w:tcPr>
                  <w:p w14:paraId="314BB48C" w14:textId="0AFAED97" w:rsidR="00E85CAA" w:rsidRDefault="00E85CAA" w:rsidP="00687583">
                    <w:pPr>
                      <w:jc w:val="right"/>
                      <w:rPr>
                        <w:sz w:val="24"/>
                      </w:rPr>
                    </w:pPr>
                    <w:r>
                      <w:t>50,059,010,658.40</w:t>
                    </w:r>
                  </w:p>
                </w:tc>
                <w:tc>
                  <w:tcPr>
                    <w:tcW w:w="1165" w:type="pct"/>
                    <w:tcBorders>
                      <w:top w:val="outset" w:sz="4" w:space="0" w:color="auto"/>
                      <w:left w:val="outset" w:sz="4" w:space="0" w:color="auto"/>
                      <w:bottom w:val="outset" w:sz="4" w:space="0" w:color="auto"/>
                      <w:right w:val="outset" w:sz="4" w:space="0" w:color="auto"/>
                    </w:tcBorders>
                    <w:vAlign w:val="center"/>
                  </w:tcPr>
                  <w:p w14:paraId="405A3135" w14:textId="577965C3" w:rsidR="00E85CAA" w:rsidRDefault="00E85CAA" w:rsidP="00687583">
                    <w:pPr>
                      <w:jc w:val="right"/>
                      <w:rPr>
                        <w:sz w:val="24"/>
                      </w:rPr>
                    </w:pPr>
                    <w:r>
                      <w:t>39,587,103.39</w:t>
                    </w:r>
                  </w:p>
                </w:tc>
              </w:tr>
              <w:tr w:rsidR="00E85CAA" w14:paraId="69F5DAD1" w14:textId="77777777" w:rsidTr="00EC233F">
                <w:sdt>
                  <w:sdtPr>
                    <w:tag w:val="_PLD_26fe23a5bec04ba0a358c4895d9e25ef"/>
                    <w:id w:val="198904787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192DB5A" w14:textId="77777777" w:rsidR="00E85CAA" w:rsidRDefault="00E85CAA" w:rsidP="00687583">
                        <w:pPr>
                          <w:rPr>
                            <w:szCs w:val="21"/>
                          </w:rPr>
                        </w:pPr>
                        <w:r>
                          <w:rPr>
                            <w:rFonts w:hint="eastAsia"/>
                            <w:b/>
                            <w:bCs/>
                            <w:szCs w:val="21"/>
                          </w:rPr>
                          <w:t>所有者权益（或股东权益）：</w:t>
                        </w:r>
                      </w:p>
                    </w:tc>
                  </w:sdtContent>
                </w:sdt>
              </w:tr>
              <w:tr w:rsidR="00E85CAA" w14:paraId="6590B137" w14:textId="77777777" w:rsidTr="004D3AC0">
                <w:sdt>
                  <w:sdtPr>
                    <w:tag w:val="_PLD_8c6bc89c77864157aa7e89fe01481ebe"/>
                    <w:id w:val="1803578460"/>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17D87CF0" w14:textId="77777777" w:rsidR="00E85CAA" w:rsidRDefault="00E85CAA" w:rsidP="007905CA">
                        <w:pPr>
                          <w:ind w:firstLineChars="100" w:firstLine="210"/>
                          <w:rPr>
                            <w:szCs w:val="21"/>
                          </w:rPr>
                        </w:pPr>
                        <w:r>
                          <w:rPr>
                            <w:rFonts w:hint="eastAsia"/>
                            <w:szCs w:val="21"/>
                          </w:rPr>
                          <w:t>实收资本（或股本）</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673DC413" w14:textId="0DD6EE2F" w:rsidR="00E85CAA" w:rsidRDefault="00E85CAA" w:rsidP="00687583">
                    <w:pPr>
                      <w:jc w:val="right"/>
                      <w:rPr>
                        <w:sz w:val="24"/>
                      </w:rPr>
                    </w:pPr>
                    <w:r>
                      <w:t>1,529,757,955.00</w:t>
                    </w:r>
                  </w:p>
                </w:tc>
                <w:tc>
                  <w:tcPr>
                    <w:tcW w:w="1107" w:type="pct"/>
                    <w:tcBorders>
                      <w:top w:val="outset" w:sz="4" w:space="0" w:color="auto"/>
                      <w:left w:val="outset" w:sz="4" w:space="0" w:color="auto"/>
                      <w:bottom w:val="outset" w:sz="4" w:space="0" w:color="auto"/>
                      <w:right w:val="outset" w:sz="4" w:space="0" w:color="auto"/>
                    </w:tcBorders>
                    <w:vAlign w:val="center"/>
                  </w:tcPr>
                  <w:p w14:paraId="4797F248" w14:textId="097C2CC3" w:rsidR="00E85CAA" w:rsidRDefault="00E85CAA" w:rsidP="00687583">
                    <w:pPr>
                      <w:jc w:val="right"/>
                      <w:rPr>
                        <w:sz w:val="24"/>
                      </w:rPr>
                    </w:pPr>
                    <w:r>
                      <w:t>1,529,757,955.00</w:t>
                    </w:r>
                  </w:p>
                </w:tc>
                <w:tc>
                  <w:tcPr>
                    <w:tcW w:w="1165" w:type="pct"/>
                    <w:tcBorders>
                      <w:top w:val="outset" w:sz="4" w:space="0" w:color="auto"/>
                      <w:left w:val="outset" w:sz="4" w:space="0" w:color="auto"/>
                      <w:bottom w:val="outset" w:sz="4" w:space="0" w:color="auto"/>
                      <w:right w:val="outset" w:sz="4" w:space="0" w:color="auto"/>
                    </w:tcBorders>
                    <w:vAlign w:val="center"/>
                  </w:tcPr>
                  <w:p w14:paraId="2B3684C8" w14:textId="77777777" w:rsidR="00E85CAA" w:rsidRDefault="00E85CAA" w:rsidP="00687583">
                    <w:pPr>
                      <w:jc w:val="right"/>
                      <w:rPr>
                        <w:sz w:val="24"/>
                      </w:rPr>
                    </w:pPr>
                  </w:p>
                </w:tc>
              </w:tr>
              <w:tr w:rsidR="00E85CAA" w14:paraId="7C4F2D09" w14:textId="77777777" w:rsidTr="004D3AC0">
                <w:sdt>
                  <w:sdtPr>
                    <w:tag w:val="_PLD_127028833d464b289a2a47eb6f784852"/>
                    <w:id w:val="1759556097"/>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7AEB6C89" w14:textId="77777777" w:rsidR="00E85CAA" w:rsidRDefault="00E85CAA" w:rsidP="007905CA">
                        <w:pPr>
                          <w:ind w:firstLineChars="100" w:firstLine="210"/>
                          <w:rPr>
                            <w:szCs w:val="21"/>
                          </w:rPr>
                        </w:pPr>
                        <w:r>
                          <w:rPr>
                            <w:rFonts w:hint="eastAsia"/>
                            <w:szCs w:val="21"/>
                          </w:rPr>
                          <w:t>其他权益工具</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34AFB0A4"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53185A92"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68576875" w14:textId="77777777" w:rsidR="00E85CAA" w:rsidRDefault="00E85CAA" w:rsidP="00687583">
                    <w:pPr>
                      <w:jc w:val="right"/>
                      <w:rPr>
                        <w:sz w:val="24"/>
                      </w:rPr>
                    </w:pPr>
                  </w:p>
                </w:tc>
              </w:tr>
              <w:tr w:rsidR="00E85CAA" w14:paraId="6A88D182" w14:textId="77777777" w:rsidTr="004D3AC0">
                <w:sdt>
                  <w:sdtPr>
                    <w:tag w:val="_PLD_af46261e33fa4e74b035dc7316f9afb2"/>
                    <w:id w:val="666215338"/>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047FBEFD" w14:textId="77777777" w:rsidR="00E85CAA" w:rsidRDefault="00E85CAA" w:rsidP="007905CA">
                        <w:pPr>
                          <w:ind w:firstLineChars="100" w:firstLine="210"/>
                          <w:rPr>
                            <w:szCs w:val="21"/>
                          </w:rPr>
                        </w:pPr>
                        <w:r>
                          <w:rPr>
                            <w:rFonts w:hint="eastAsia"/>
                            <w:szCs w:val="21"/>
                          </w:rPr>
                          <w:t>其中：优先股</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33CEA82F"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1A16D65D"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792A659B" w14:textId="77777777" w:rsidR="00E85CAA" w:rsidRDefault="00E85CAA" w:rsidP="00687583">
                    <w:pPr>
                      <w:jc w:val="right"/>
                      <w:rPr>
                        <w:sz w:val="24"/>
                      </w:rPr>
                    </w:pPr>
                  </w:p>
                </w:tc>
              </w:tr>
              <w:tr w:rsidR="00E85CAA" w14:paraId="3E7F80BF" w14:textId="77777777" w:rsidTr="004D3AC0">
                <w:sdt>
                  <w:sdtPr>
                    <w:tag w:val="_PLD_9e91cfdc036a497fbdba9106efa67470"/>
                    <w:id w:val="182800394"/>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1DDA5F24" w14:textId="77777777" w:rsidR="00E85CAA" w:rsidRDefault="00E85CAA" w:rsidP="007905CA">
                        <w:pPr>
                          <w:ind w:leftChars="300" w:left="630" w:firstLineChars="100" w:firstLine="210"/>
                          <w:rPr>
                            <w:szCs w:val="21"/>
                          </w:rPr>
                        </w:pPr>
                        <w:r>
                          <w:rPr>
                            <w:rFonts w:hint="eastAsia"/>
                            <w:szCs w:val="21"/>
                          </w:rPr>
                          <w:t>永续债</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5D80A5AB"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2B6076CD"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2EBA5C9B" w14:textId="77777777" w:rsidR="00E85CAA" w:rsidRDefault="00E85CAA" w:rsidP="00687583">
                    <w:pPr>
                      <w:jc w:val="right"/>
                      <w:rPr>
                        <w:sz w:val="24"/>
                      </w:rPr>
                    </w:pPr>
                  </w:p>
                </w:tc>
              </w:tr>
              <w:tr w:rsidR="00E85CAA" w14:paraId="5E87976F" w14:textId="77777777" w:rsidTr="004D3AC0">
                <w:sdt>
                  <w:sdtPr>
                    <w:tag w:val="_PLD_2ec39d2abc014fe091a4c1072362f26e"/>
                    <w:id w:val="-220981515"/>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3C7B0271" w14:textId="77777777" w:rsidR="00E85CAA" w:rsidRDefault="00E85CAA" w:rsidP="007905CA">
                        <w:pPr>
                          <w:ind w:firstLineChars="100" w:firstLine="210"/>
                          <w:rPr>
                            <w:szCs w:val="21"/>
                          </w:rPr>
                        </w:pPr>
                        <w:r>
                          <w:rPr>
                            <w:rFonts w:hint="eastAsia"/>
                            <w:szCs w:val="21"/>
                          </w:rPr>
                          <w:t>资本公积</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561987D6" w14:textId="7BCDE457" w:rsidR="00E85CAA" w:rsidRDefault="00E85CAA" w:rsidP="00687583">
                    <w:pPr>
                      <w:jc w:val="right"/>
                      <w:rPr>
                        <w:sz w:val="24"/>
                      </w:rPr>
                    </w:pPr>
                    <w:r>
                      <w:t>4,047,430,822.62</w:t>
                    </w:r>
                  </w:p>
                </w:tc>
                <w:tc>
                  <w:tcPr>
                    <w:tcW w:w="1107" w:type="pct"/>
                    <w:tcBorders>
                      <w:top w:val="outset" w:sz="4" w:space="0" w:color="auto"/>
                      <w:left w:val="outset" w:sz="4" w:space="0" w:color="auto"/>
                      <w:bottom w:val="outset" w:sz="4" w:space="0" w:color="auto"/>
                      <w:right w:val="outset" w:sz="4" w:space="0" w:color="auto"/>
                    </w:tcBorders>
                    <w:vAlign w:val="center"/>
                  </w:tcPr>
                  <w:p w14:paraId="2C7CEDF7" w14:textId="24BDE3F4" w:rsidR="00E85CAA" w:rsidRDefault="00E85CAA" w:rsidP="00687583">
                    <w:pPr>
                      <w:jc w:val="right"/>
                      <w:rPr>
                        <w:sz w:val="24"/>
                      </w:rPr>
                    </w:pPr>
                    <w:r>
                      <w:t>4,047,430,822.62</w:t>
                    </w:r>
                  </w:p>
                </w:tc>
                <w:tc>
                  <w:tcPr>
                    <w:tcW w:w="1165" w:type="pct"/>
                    <w:tcBorders>
                      <w:top w:val="outset" w:sz="4" w:space="0" w:color="auto"/>
                      <w:left w:val="outset" w:sz="4" w:space="0" w:color="auto"/>
                      <w:bottom w:val="outset" w:sz="4" w:space="0" w:color="auto"/>
                      <w:right w:val="outset" w:sz="4" w:space="0" w:color="auto"/>
                    </w:tcBorders>
                    <w:vAlign w:val="center"/>
                  </w:tcPr>
                  <w:p w14:paraId="4FC1F2AC" w14:textId="77777777" w:rsidR="00E85CAA" w:rsidRDefault="00E85CAA" w:rsidP="00687583">
                    <w:pPr>
                      <w:jc w:val="right"/>
                      <w:rPr>
                        <w:sz w:val="24"/>
                      </w:rPr>
                    </w:pPr>
                  </w:p>
                </w:tc>
              </w:tr>
              <w:tr w:rsidR="00E85CAA" w14:paraId="7FBDB478" w14:textId="77777777" w:rsidTr="004D3AC0">
                <w:sdt>
                  <w:sdtPr>
                    <w:tag w:val="_PLD_97b7c6fd2aad48a0890b0dc8bc4a47ad"/>
                    <w:id w:val="31391037"/>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12C96D32" w14:textId="77777777" w:rsidR="00E85CAA" w:rsidRDefault="00E85CAA" w:rsidP="007905CA">
                        <w:pPr>
                          <w:ind w:firstLineChars="100" w:firstLine="210"/>
                          <w:rPr>
                            <w:szCs w:val="21"/>
                          </w:rPr>
                        </w:pPr>
                        <w:r>
                          <w:rPr>
                            <w:rFonts w:hint="eastAsia"/>
                            <w:szCs w:val="21"/>
                          </w:rPr>
                          <w:t>减：库存股</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546ED1E8"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3A779AB5"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1976DB09" w14:textId="77777777" w:rsidR="00E85CAA" w:rsidRDefault="00E85CAA" w:rsidP="00687583">
                    <w:pPr>
                      <w:jc w:val="right"/>
                      <w:rPr>
                        <w:sz w:val="24"/>
                      </w:rPr>
                    </w:pPr>
                  </w:p>
                </w:tc>
              </w:tr>
              <w:tr w:rsidR="00E85CAA" w14:paraId="0CE9A7F5" w14:textId="77777777" w:rsidTr="004D3AC0">
                <w:sdt>
                  <w:sdtPr>
                    <w:tag w:val="_PLD_ac1e2e10addb4ee8ac9c7549ebb4fd96"/>
                    <w:id w:val="1877741727"/>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2BC15562" w14:textId="77777777" w:rsidR="00E85CAA" w:rsidRDefault="00E85CAA" w:rsidP="007905CA">
                        <w:pPr>
                          <w:ind w:firstLineChars="100" w:firstLine="210"/>
                          <w:rPr>
                            <w:szCs w:val="21"/>
                          </w:rPr>
                        </w:pPr>
                        <w:r>
                          <w:rPr>
                            <w:rFonts w:hint="eastAsia"/>
                            <w:szCs w:val="21"/>
                          </w:rPr>
                          <w:t>其他综合收益</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32F558C2" w14:textId="23DED558" w:rsidR="00E85CAA" w:rsidRDefault="00E85CAA" w:rsidP="00687583">
                    <w:pPr>
                      <w:jc w:val="right"/>
                      <w:rPr>
                        <w:sz w:val="24"/>
                      </w:rPr>
                    </w:pPr>
                    <w:r>
                      <w:t>8,630,403.40</w:t>
                    </w:r>
                  </w:p>
                </w:tc>
                <w:tc>
                  <w:tcPr>
                    <w:tcW w:w="1107" w:type="pct"/>
                    <w:tcBorders>
                      <w:top w:val="outset" w:sz="4" w:space="0" w:color="auto"/>
                      <w:left w:val="outset" w:sz="4" w:space="0" w:color="auto"/>
                      <w:bottom w:val="outset" w:sz="4" w:space="0" w:color="auto"/>
                      <w:right w:val="outset" w:sz="4" w:space="0" w:color="auto"/>
                    </w:tcBorders>
                    <w:vAlign w:val="center"/>
                  </w:tcPr>
                  <w:p w14:paraId="095AE13F" w14:textId="36AB524F" w:rsidR="00E85CAA" w:rsidRDefault="00E85CAA" w:rsidP="00687583">
                    <w:pPr>
                      <w:jc w:val="right"/>
                      <w:rPr>
                        <w:sz w:val="24"/>
                      </w:rPr>
                    </w:pPr>
                    <w:r>
                      <w:t>8,630,403.40</w:t>
                    </w:r>
                  </w:p>
                </w:tc>
                <w:tc>
                  <w:tcPr>
                    <w:tcW w:w="1165" w:type="pct"/>
                    <w:tcBorders>
                      <w:top w:val="outset" w:sz="4" w:space="0" w:color="auto"/>
                      <w:left w:val="outset" w:sz="4" w:space="0" w:color="auto"/>
                      <w:bottom w:val="outset" w:sz="4" w:space="0" w:color="auto"/>
                      <w:right w:val="outset" w:sz="4" w:space="0" w:color="auto"/>
                    </w:tcBorders>
                    <w:vAlign w:val="center"/>
                  </w:tcPr>
                  <w:p w14:paraId="7E7FEE66" w14:textId="77777777" w:rsidR="00E85CAA" w:rsidRDefault="00E85CAA" w:rsidP="00687583">
                    <w:pPr>
                      <w:jc w:val="right"/>
                      <w:rPr>
                        <w:sz w:val="24"/>
                      </w:rPr>
                    </w:pPr>
                  </w:p>
                </w:tc>
              </w:tr>
              <w:tr w:rsidR="00E85CAA" w14:paraId="23640923" w14:textId="77777777" w:rsidTr="004D3AC0">
                <w:sdt>
                  <w:sdtPr>
                    <w:tag w:val="_PLD_272e71d877a94608b60f24447c5002ef"/>
                    <w:id w:val="-233088890"/>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7ADD20DE" w14:textId="77777777" w:rsidR="00E85CAA" w:rsidRDefault="00E85CAA" w:rsidP="007905CA">
                        <w:pPr>
                          <w:ind w:firstLineChars="100" w:firstLine="210"/>
                          <w:rPr>
                            <w:szCs w:val="21"/>
                          </w:rPr>
                        </w:pPr>
                        <w:r>
                          <w:rPr>
                            <w:rFonts w:hint="eastAsia"/>
                            <w:szCs w:val="21"/>
                          </w:rPr>
                          <w:t>专项储备</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1042CDB3" w14:textId="65816329" w:rsidR="00E85CAA" w:rsidRDefault="00E85CAA" w:rsidP="00687583">
                    <w:pPr>
                      <w:jc w:val="right"/>
                      <w:rPr>
                        <w:sz w:val="24"/>
                      </w:rPr>
                    </w:pPr>
                    <w:r>
                      <w:t>403,655,428.12</w:t>
                    </w:r>
                  </w:p>
                </w:tc>
                <w:tc>
                  <w:tcPr>
                    <w:tcW w:w="1107" w:type="pct"/>
                    <w:tcBorders>
                      <w:top w:val="outset" w:sz="4" w:space="0" w:color="auto"/>
                      <w:left w:val="outset" w:sz="4" w:space="0" w:color="auto"/>
                      <w:bottom w:val="outset" w:sz="4" w:space="0" w:color="auto"/>
                      <w:right w:val="outset" w:sz="4" w:space="0" w:color="auto"/>
                    </w:tcBorders>
                    <w:vAlign w:val="center"/>
                  </w:tcPr>
                  <w:p w14:paraId="6DDA18FA" w14:textId="2FC5FA28" w:rsidR="00E85CAA" w:rsidRDefault="00E85CAA" w:rsidP="00687583">
                    <w:pPr>
                      <w:jc w:val="right"/>
                      <w:rPr>
                        <w:sz w:val="24"/>
                      </w:rPr>
                    </w:pPr>
                    <w:r>
                      <w:t>403,655,428.12</w:t>
                    </w:r>
                  </w:p>
                </w:tc>
                <w:tc>
                  <w:tcPr>
                    <w:tcW w:w="1165" w:type="pct"/>
                    <w:tcBorders>
                      <w:top w:val="outset" w:sz="4" w:space="0" w:color="auto"/>
                      <w:left w:val="outset" w:sz="4" w:space="0" w:color="auto"/>
                      <w:bottom w:val="outset" w:sz="4" w:space="0" w:color="auto"/>
                      <w:right w:val="outset" w:sz="4" w:space="0" w:color="auto"/>
                    </w:tcBorders>
                    <w:vAlign w:val="center"/>
                  </w:tcPr>
                  <w:p w14:paraId="62FD1D90" w14:textId="77777777" w:rsidR="00E85CAA" w:rsidRDefault="00E85CAA" w:rsidP="00687583">
                    <w:pPr>
                      <w:jc w:val="right"/>
                      <w:rPr>
                        <w:sz w:val="24"/>
                      </w:rPr>
                    </w:pPr>
                  </w:p>
                </w:tc>
              </w:tr>
              <w:tr w:rsidR="00E85CAA" w14:paraId="4DC921A8" w14:textId="77777777" w:rsidTr="004D3AC0">
                <w:sdt>
                  <w:sdtPr>
                    <w:tag w:val="_PLD_2112302ac12b45ec8fecf3b478653195"/>
                    <w:id w:val="1726402348"/>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4FBF45CD" w14:textId="77777777" w:rsidR="00E85CAA" w:rsidRDefault="00E85CAA" w:rsidP="007905CA">
                        <w:pPr>
                          <w:ind w:firstLineChars="100" w:firstLine="210"/>
                          <w:rPr>
                            <w:szCs w:val="21"/>
                          </w:rPr>
                        </w:pPr>
                        <w:r>
                          <w:rPr>
                            <w:rFonts w:hint="eastAsia"/>
                            <w:szCs w:val="21"/>
                          </w:rPr>
                          <w:t>盈余公积</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77E5AB40" w14:textId="591A9756" w:rsidR="00E85CAA" w:rsidRDefault="00E85CAA" w:rsidP="00687583">
                    <w:pPr>
                      <w:jc w:val="right"/>
                      <w:rPr>
                        <w:sz w:val="24"/>
                      </w:rPr>
                    </w:pPr>
                    <w:r>
                      <w:t>712,163,236.56</w:t>
                    </w:r>
                  </w:p>
                </w:tc>
                <w:tc>
                  <w:tcPr>
                    <w:tcW w:w="1107" w:type="pct"/>
                    <w:tcBorders>
                      <w:top w:val="outset" w:sz="4" w:space="0" w:color="auto"/>
                      <w:left w:val="outset" w:sz="4" w:space="0" w:color="auto"/>
                      <w:bottom w:val="outset" w:sz="4" w:space="0" w:color="auto"/>
                      <w:right w:val="outset" w:sz="4" w:space="0" w:color="auto"/>
                    </w:tcBorders>
                    <w:vAlign w:val="center"/>
                  </w:tcPr>
                  <w:p w14:paraId="40E7B807" w14:textId="6C2CB108" w:rsidR="00E85CAA" w:rsidRDefault="00E85CAA" w:rsidP="00687583">
                    <w:pPr>
                      <w:jc w:val="right"/>
                      <w:rPr>
                        <w:sz w:val="24"/>
                      </w:rPr>
                    </w:pPr>
                    <w:r>
                      <w:t>712,163,236.56</w:t>
                    </w:r>
                  </w:p>
                </w:tc>
                <w:tc>
                  <w:tcPr>
                    <w:tcW w:w="1165" w:type="pct"/>
                    <w:tcBorders>
                      <w:top w:val="outset" w:sz="4" w:space="0" w:color="auto"/>
                      <w:left w:val="outset" w:sz="4" w:space="0" w:color="auto"/>
                      <w:bottom w:val="outset" w:sz="4" w:space="0" w:color="auto"/>
                      <w:right w:val="outset" w:sz="4" w:space="0" w:color="auto"/>
                    </w:tcBorders>
                    <w:vAlign w:val="center"/>
                  </w:tcPr>
                  <w:p w14:paraId="148BAF19" w14:textId="77777777" w:rsidR="00E85CAA" w:rsidRDefault="00E85CAA" w:rsidP="00687583">
                    <w:pPr>
                      <w:jc w:val="right"/>
                      <w:rPr>
                        <w:sz w:val="24"/>
                      </w:rPr>
                    </w:pPr>
                  </w:p>
                </w:tc>
              </w:tr>
              <w:tr w:rsidR="00E85CAA" w14:paraId="2489204F" w14:textId="77777777" w:rsidTr="004D3AC0">
                <w:sdt>
                  <w:sdtPr>
                    <w:tag w:val="_PLD_fff91beebc864bcb8632598c78a2cf5d"/>
                    <w:id w:val="851610678"/>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381D0020" w14:textId="77777777" w:rsidR="00E85CAA" w:rsidRDefault="00E85CAA" w:rsidP="007905CA">
                        <w:pPr>
                          <w:ind w:firstLineChars="100" w:firstLine="210"/>
                          <w:rPr>
                            <w:szCs w:val="21"/>
                          </w:rPr>
                        </w:pPr>
                        <w:r>
                          <w:rPr>
                            <w:rFonts w:hint="eastAsia"/>
                            <w:szCs w:val="21"/>
                          </w:rPr>
                          <w:t>一般风险准备</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4B9A9A26" w14:textId="77777777" w:rsidR="00E85CAA" w:rsidRDefault="00E85CAA" w:rsidP="00687583">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05188B6F" w14:textId="77777777" w:rsidR="00E85CAA" w:rsidRDefault="00E85CAA" w:rsidP="00687583">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19A9DCD2" w14:textId="77777777" w:rsidR="00E85CAA" w:rsidRDefault="00E85CAA" w:rsidP="00687583">
                    <w:pPr>
                      <w:jc w:val="right"/>
                      <w:rPr>
                        <w:sz w:val="24"/>
                      </w:rPr>
                    </w:pPr>
                  </w:p>
                </w:tc>
              </w:tr>
              <w:tr w:rsidR="00E85CAA" w14:paraId="067CB0CC" w14:textId="77777777" w:rsidTr="004D3AC0">
                <w:sdt>
                  <w:sdtPr>
                    <w:tag w:val="_PLD_22d9397a4dd64ef0968bbe13e62881a4"/>
                    <w:id w:val="1546800945"/>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3BA93D22" w14:textId="77777777" w:rsidR="00E85CAA" w:rsidRDefault="00E85CAA" w:rsidP="007905CA">
                        <w:pPr>
                          <w:ind w:firstLineChars="100" w:firstLine="210"/>
                          <w:rPr>
                            <w:szCs w:val="21"/>
                          </w:rPr>
                        </w:pPr>
                        <w:r>
                          <w:rPr>
                            <w:rFonts w:hint="eastAsia"/>
                            <w:szCs w:val="21"/>
                          </w:rPr>
                          <w:t>未分配利润</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669B114C" w14:textId="0990643D" w:rsidR="00E85CAA" w:rsidRDefault="00E85CAA" w:rsidP="00687583">
                    <w:pPr>
                      <w:jc w:val="right"/>
                      <w:rPr>
                        <w:sz w:val="24"/>
                      </w:rPr>
                    </w:pPr>
                    <w:r>
                      <w:t>4,673,143,166.92</w:t>
                    </w:r>
                  </w:p>
                </w:tc>
                <w:tc>
                  <w:tcPr>
                    <w:tcW w:w="1107" w:type="pct"/>
                    <w:tcBorders>
                      <w:top w:val="outset" w:sz="4" w:space="0" w:color="auto"/>
                      <w:left w:val="outset" w:sz="4" w:space="0" w:color="auto"/>
                      <w:bottom w:val="outset" w:sz="4" w:space="0" w:color="auto"/>
                      <w:right w:val="outset" w:sz="4" w:space="0" w:color="auto"/>
                    </w:tcBorders>
                    <w:vAlign w:val="center"/>
                  </w:tcPr>
                  <w:p w14:paraId="65F3898B" w14:textId="03623408" w:rsidR="00E85CAA" w:rsidRDefault="00E85CAA" w:rsidP="00687583">
                    <w:pPr>
                      <w:jc w:val="right"/>
                      <w:rPr>
                        <w:sz w:val="24"/>
                      </w:rPr>
                    </w:pPr>
                    <w:r>
                      <w:t>4,673,143,166.92</w:t>
                    </w:r>
                  </w:p>
                </w:tc>
                <w:tc>
                  <w:tcPr>
                    <w:tcW w:w="1165" w:type="pct"/>
                    <w:tcBorders>
                      <w:top w:val="outset" w:sz="4" w:space="0" w:color="auto"/>
                      <w:left w:val="outset" w:sz="4" w:space="0" w:color="auto"/>
                      <w:bottom w:val="outset" w:sz="4" w:space="0" w:color="auto"/>
                      <w:right w:val="outset" w:sz="4" w:space="0" w:color="auto"/>
                    </w:tcBorders>
                    <w:vAlign w:val="center"/>
                  </w:tcPr>
                  <w:p w14:paraId="4AF079C7" w14:textId="77777777" w:rsidR="00E85CAA" w:rsidRDefault="00E85CAA" w:rsidP="00687583">
                    <w:pPr>
                      <w:jc w:val="right"/>
                      <w:rPr>
                        <w:sz w:val="24"/>
                      </w:rPr>
                    </w:pPr>
                  </w:p>
                </w:tc>
              </w:tr>
              <w:tr w:rsidR="00E85CAA" w14:paraId="04378CDD" w14:textId="77777777" w:rsidTr="004D3AC0">
                <w:sdt>
                  <w:sdtPr>
                    <w:tag w:val="_PLD_b2579ed30c7c4775bccf662b5f94a435"/>
                    <w:id w:val="1927383922"/>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78972BFE" w14:textId="77777777" w:rsidR="00E85CAA" w:rsidRDefault="00E85CAA" w:rsidP="007905CA">
                        <w:pPr>
                          <w:ind w:firstLineChars="100" w:firstLine="210"/>
                          <w:rPr>
                            <w:szCs w:val="21"/>
                          </w:rPr>
                        </w:pPr>
                        <w:r>
                          <w:rPr>
                            <w:rFonts w:hint="eastAsia"/>
                            <w:szCs w:val="21"/>
                          </w:rPr>
                          <w:t>归属于母公司所有者权益（或股东权益）合计</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5A7F9DB7" w14:textId="6972CF66" w:rsidR="00E85CAA" w:rsidRDefault="00E85CAA" w:rsidP="00687583">
                    <w:pPr>
                      <w:jc w:val="right"/>
                      <w:rPr>
                        <w:sz w:val="24"/>
                      </w:rPr>
                    </w:pPr>
                    <w:r>
                      <w:t>11,374,781,012.62</w:t>
                    </w:r>
                  </w:p>
                </w:tc>
                <w:tc>
                  <w:tcPr>
                    <w:tcW w:w="1107" w:type="pct"/>
                    <w:tcBorders>
                      <w:top w:val="outset" w:sz="4" w:space="0" w:color="auto"/>
                      <w:left w:val="outset" w:sz="4" w:space="0" w:color="auto"/>
                      <w:bottom w:val="outset" w:sz="4" w:space="0" w:color="auto"/>
                      <w:right w:val="outset" w:sz="4" w:space="0" w:color="auto"/>
                    </w:tcBorders>
                    <w:vAlign w:val="center"/>
                  </w:tcPr>
                  <w:p w14:paraId="6CD26BCA" w14:textId="748B7A9B" w:rsidR="00E85CAA" w:rsidRDefault="00E85CAA" w:rsidP="00687583">
                    <w:pPr>
                      <w:jc w:val="right"/>
                      <w:rPr>
                        <w:sz w:val="24"/>
                      </w:rPr>
                    </w:pPr>
                    <w:r>
                      <w:t>11,374,781,012.62</w:t>
                    </w:r>
                  </w:p>
                </w:tc>
                <w:tc>
                  <w:tcPr>
                    <w:tcW w:w="1165" w:type="pct"/>
                    <w:tcBorders>
                      <w:top w:val="outset" w:sz="4" w:space="0" w:color="auto"/>
                      <w:left w:val="outset" w:sz="4" w:space="0" w:color="auto"/>
                      <w:bottom w:val="outset" w:sz="4" w:space="0" w:color="auto"/>
                      <w:right w:val="outset" w:sz="4" w:space="0" w:color="auto"/>
                    </w:tcBorders>
                    <w:vAlign w:val="center"/>
                  </w:tcPr>
                  <w:p w14:paraId="5F7E1D51" w14:textId="77777777" w:rsidR="00E85CAA" w:rsidRDefault="00E85CAA" w:rsidP="00687583">
                    <w:pPr>
                      <w:jc w:val="right"/>
                      <w:rPr>
                        <w:sz w:val="24"/>
                      </w:rPr>
                    </w:pPr>
                  </w:p>
                </w:tc>
              </w:tr>
              <w:tr w:rsidR="00E85CAA" w14:paraId="74BC31B9" w14:textId="77777777" w:rsidTr="004D3AC0">
                <w:sdt>
                  <w:sdtPr>
                    <w:tag w:val="_PLD_f15cb30c3b434cd9ac81472ea2f29370"/>
                    <w:id w:val="80802205"/>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6223A4FE" w14:textId="77777777" w:rsidR="00E85CAA" w:rsidRDefault="00E85CAA" w:rsidP="007905CA">
                        <w:pPr>
                          <w:ind w:firstLineChars="100" w:firstLine="210"/>
                          <w:rPr>
                            <w:szCs w:val="21"/>
                          </w:rPr>
                        </w:pPr>
                        <w:r>
                          <w:rPr>
                            <w:rFonts w:hint="eastAsia"/>
                            <w:szCs w:val="21"/>
                          </w:rPr>
                          <w:t>少数股东权益</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0C7D92A5" w14:textId="25EB847F" w:rsidR="00E85CAA" w:rsidRDefault="00E85CAA" w:rsidP="00687583">
                    <w:pPr>
                      <w:jc w:val="right"/>
                      <w:rPr>
                        <w:sz w:val="24"/>
                      </w:rPr>
                    </w:pPr>
                    <w:r>
                      <w:t>1,143,320,533.55</w:t>
                    </w:r>
                  </w:p>
                </w:tc>
                <w:tc>
                  <w:tcPr>
                    <w:tcW w:w="1107" w:type="pct"/>
                    <w:tcBorders>
                      <w:top w:val="outset" w:sz="4" w:space="0" w:color="auto"/>
                      <w:left w:val="outset" w:sz="4" w:space="0" w:color="auto"/>
                      <w:bottom w:val="outset" w:sz="4" w:space="0" w:color="auto"/>
                      <w:right w:val="outset" w:sz="4" w:space="0" w:color="auto"/>
                    </w:tcBorders>
                    <w:vAlign w:val="center"/>
                  </w:tcPr>
                  <w:p w14:paraId="486F8CC6" w14:textId="5746BD19" w:rsidR="00E85CAA" w:rsidRDefault="00E85CAA" w:rsidP="00687583">
                    <w:pPr>
                      <w:jc w:val="right"/>
                      <w:rPr>
                        <w:sz w:val="24"/>
                      </w:rPr>
                    </w:pPr>
                    <w:r>
                      <w:t>1,143,320,533.55</w:t>
                    </w:r>
                  </w:p>
                </w:tc>
                <w:tc>
                  <w:tcPr>
                    <w:tcW w:w="1165" w:type="pct"/>
                    <w:tcBorders>
                      <w:top w:val="outset" w:sz="4" w:space="0" w:color="auto"/>
                      <w:left w:val="outset" w:sz="4" w:space="0" w:color="auto"/>
                      <w:bottom w:val="outset" w:sz="4" w:space="0" w:color="auto"/>
                      <w:right w:val="outset" w:sz="4" w:space="0" w:color="auto"/>
                    </w:tcBorders>
                    <w:vAlign w:val="center"/>
                  </w:tcPr>
                  <w:p w14:paraId="7A7850AF" w14:textId="77777777" w:rsidR="00E85CAA" w:rsidRDefault="00E85CAA" w:rsidP="00687583">
                    <w:pPr>
                      <w:jc w:val="right"/>
                      <w:rPr>
                        <w:sz w:val="24"/>
                      </w:rPr>
                    </w:pPr>
                  </w:p>
                </w:tc>
              </w:tr>
              <w:tr w:rsidR="00E85CAA" w14:paraId="18B6EA1A" w14:textId="77777777" w:rsidTr="004D3AC0">
                <w:sdt>
                  <w:sdtPr>
                    <w:tag w:val="_PLD_7cc32dc7c4f34f7f99d6595872ce6513"/>
                    <w:id w:val="-1948070515"/>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72CC72A0" w14:textId="77777777" w:rsidR="00E85CAA" w:rsidRDefault="00E85CAA" w:rsidP="007905CA">
                        <w:pPr>
                          <w:ind w:firstLineChars="200" w:firstLine="420"/>
                          <w:rPr>
                            <w:szCs w:val="21"/>
                          </w:rPr>
                        </w:pPr>
                        <w:r>
                          <w:rPr>
                            <w:rFonts w:hint="eastAsia"/>
                            <w:szCs w:val="21"/>
                          </w:rPr>
                          <w:t>所有者权益（或股东权益）合计</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28565E09" w14:textId="4FD1546D" w:rsidR="00E85CAA" w:rsidRDefault="00E85CAA" w:rsidP="00687583">
                    <w:pPr>
                      <w:jc w:val="right"/>
                      <w:rPr>
                        <w:sz w:val="24"/>
                      </w:rPr>
                    </w:pPr>
                    <w:r>
                      <w:t>12,518,101,546.17</w:t>
                    </w:r>
                  </w:p>
                </w:tc>
                <w:tc>
                  <w:tcPr>
                    <w:tcW w:w="1107" w:type="pct"/>
                    <w:tcBorders>
                      <w:top w:val="outset" w:sz="4" w:space="0" w:color="auto"/>
                      <w:left w:val="outset" w:sz="4" w:space="0" w:color="auto"/>
                      <w:bottom w:val="outset" w:sz="4" w:space="0" w:color="auto"/>
                      <w:right w:val="outset" w:sz="4" w:space="0" w:color="auto"/>
                    </w:tcBorders>
                    <w:vAlign w:val="center"/>
                  </w:tcPr>
                  <w:p w14:paraId="14624721" w14:textId="2CA0CC77" w:rsidR="00E85CAA" w:rsidRDefault="00E85CAA" w:rsidP="00687583">
                    <w:pPr>
                      <w:jc w:val="right"/>
                      <w:rPr>
                        <w:sz w:val="24"/>
                      </w:rPr>
                    </w:pPr>
                    <w:r>
                      <w:t>12,518,101,546.17</w:t>
                    </w:r>
                  </w:p>
                </w:tc>
                <w:tc>
                  <w:tcPr>
                    <w:tcW w:w="1165" w:type="pct"/>
                    <w:tcBorders>
                      <w:top w:val="outset" w:sz="4" w:space="0" w:color="auto"/>
                      <w:left w:val="outset" w:sz="4" w:space="0" w:color="auto"/>
                      <w:bottom w:val="outset" w:sz="4" w:space="0" w:color="auto"/>
                      <w:right w:val="outset" w:sz="4" w:space="0" w:color="auto"/>
                    </w:tcBorders>
                    <w:vAlign w:val="center"/>
                  </w:tcPr>
                  <w:p w14:paraId="194F77E2" w14:textId="77777777" w:rsidR="00E85CAA" w:rsidRDefault="00E85CAA" w:rsidP="00687583">
                    <w:pPr>
                      <w:jc w:val="right"/>
                      <w:rPr>
                        <w:sz w:val="24"/>
                      </w:rPr>
                    </w:pPr>
                  </w:p>
                </w:tc>
              </w:tr>
              <w:tr w:rsidR="00E85CAA" w14:paraId="0AD4C2E7" w14:textId="77777777" w:rsidTr="004D3AC0">
                <w:sdt>
                  <w:sdtPr>
                    <w:tag w:val="_PLD_f94235a339c64faf8a830314ceedea65"/>
                    <w:id w:val="199675235"/>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3C3FA87C" w14:textId="77777777" w:rsidR="00E85CAA" w:rsidRDefault="00E85CAA" w:rsidP="007905CA">
                        <w:pPr>
                          <w:ind w:firstLineChars="300" w:firstLine="630"/>
                          <w:rPr>
                            <w:szCs w:val="21"/>
                          </w:rPr>
                        </w:pPr>
                        <w:r>
                          <w:rPr>
                            <w:rFonts w:hint="eastAsia"/>
                            <w:szCs w:val="21"/>
                          </w:rPr>
                          <w:t>负债和所有者权益（或股东权益）总计</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712F69FF" w14:textId="2FD0B62A" w:rsidR="00E85CAA" w:rsidRDefault="00E85CAA" w:rsidP="00687583">
                    <w:pPr>
                      <w:jc w:val="right"/>
                      <w:rPr>
                        <w:sz w:val="24"/>
                      </w:rPr>
                    </w:pPr>
                    <w:r>
                      <w:t>62,537,525,101.18</w:t>
                    </w:r>
                  </w:p>
                </w:tc>
                <w:tc>
                  <w:tcPr>
                    <w:tcW w:w="1107" w:type="pct"/>
                    <w:tcBorders>
                      <w:top w:val="outset" w:sz="4" w:space="0" w:color="auto"/>
                      <w:left w:val="outset" w:sz="4" w:space="0" w:color="auto"/>
                      <w:bottom w:val="outset" w:sz="4" w:space="0" w:color="auto"/>
                      <w:right w:val="outset" w:sz="4" w:space="0" w:color="auto"/>
                    </w:tcBorders>
                    <w:vAlign w:val="center"/>
                  </w:tcPr>
                  <w:p w14:paraId="43024A62" w14:textId="74E9474A" w:rsidR="00E85CAA" w:rsidRDefault="00E85CAA" w:rsidP="00687583">
                    <w:pPr>
                      <w:jc w:val="right"/>
                      <w:rPr>
                        <w:sz w:val="24"/>
                      </w:rPr>
                    </w:pPr>
                    <w:r>
                      <w:t>62,577,112,204.57</w:t>
                    </w:r>
                  </w:p>
                </w:tc>
                <w:tc>
                  <w:tcPr>
                    <w:tcW w:w="1165" w:type="pct"/>
                    <w:tcBorders>
                      <w:top w:val="outset" w:sz="4" w:space="0" w:color="auto"/>
                      <w:left w:val="outset" w:sz="4" w:space="0" w:color="auto"/>
                      <w:bottom w:val="outset" w:sz="4" w:space="0" w:color="auto"/>
                      <w:right w:val="outset" w:sz="4" w:space="0" w:color="auto"/>
                    </w:tcBorders>
                    <w:vAlign w:val="center"/>
                  </w:tcPr>
                  <w:p w14:paraId="49EC570F" w14:textId="3460E083" w:rsidR="00E85CAA" w:rsidRDefault="00E85CAA" w:rsidP="00687583">
                    <w:pPr>
                      <w:jc w:val="right"/>
                      <w:rPr>
                        <w:sz w:val="24"/>
                      </w:rPr>
                    </w:pPr>
                    <w:r>
                      <w:t>39,587,103.39</w:t>
                    </w:r>
                  </w:p>
                </w:tc>
              </w:tr>
            </w:tbl>
            <w:p w14:paraId="1F45D357" w14:textId="77777777" w:rsidR="008145AA" w:rsidRDefault="008145AA"/>
            <w:p w14:paraId="54C965A7" w14:textId="77777777" w:rsidR="008145AA" w:rsidRDefault="00406AE8">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资产负债表各项目调整情况的说明[双击切换]"/>
                <w:tag w:val="_GBC_c01a2728a3c94853a39637039ffbf4e0"/>
                <w:id w:val="-1194616856"/>
                <w:lock w:val="sdtLocked"/>
                <w:placeholder>
                  <w:docPart w:val="GBC22222222222222222222222222222"/>
                </w:placeholder>
              </w:sdtPr>
              <w:sdtEndPr/>
              <w:sdtContent>
                <w:p w14:paraId="4D4DA896" w14:textId="77777777" w:rsidR="008145AA" w:rsidRDefault="00406AE8" w:rsidP="00505292">
                  <w:r>
                    <w:fldChar w:fldCharType="begin"/>
                  </w:r>
                  <w:r w:rsidR="00505292">
                    <w:instrText xml:space="preserve"> MACROBUTTON  SnrToggleCheckbox □适用 </w:instrText>
                  </w:r>
                  <w:r>
                    <w:fldChar w:fldCharType="end"/>
                  </w:r>
                  <w:r>
                    <w:fldChar w:fldCharType="begin"/>
                  </w:r>
                  <w:r w:rsidR="00505292">
                    <w:instrText xml:space="preserve"> MACROBUTTON  SnrToggleCheckbox √不适用 </w:instrText>
                  </w:r>
                  <w:r>
                    <w:fldChar w:fldCharType="end"/>
                  </w:r>
                </w:p>
              </w:sdtContent>
            </w:sdt>
          </w:sdtContent>
        </w:sdt>
        <w:p w14:paraId="37495211" w14:textId="77777777" w:rsidR="008145AA" w:rsidRDefault="008145AA"/>
        <w:sdt>
          <w:sdtPr>
            <w:rPr>
              <w:rFonts w:hint="eastAsia"/>
            </w:rPr>
            <w:tag w:val="_SEC_4c083c0f0fd54f4d99a6a7013210b585"/>
            <w:id w:val="509723293"/>
            <w:lock w:val="sdtLocked"/>
            <w:placeholder>
              <w:docPart w:val="GBC22222222222222222222222222222"/>
            </w:placeholder>
          </w:sdtPr>
          <w:sdtEndPr>
            <w:rPr>
              <w:szCs w:val="21"/>
            </w:rPr>
          </w:sdtEndPr>
          <w:sdtContent>
            <w:p w14:paraId="12DE2C45" w14:textId="77777777" w:rsidR="008145AA" w:rsidRDefault="00406AE8">
              <w:pPr>
                <w:jc w:val="center"/>
              </w:pPr>
              <w:r>
                <w:rPr>
                  <w:rFonts w:hint="eastAsia"/>
                </w:rPr>
                <w:t>母公司</w:t>
              </w:r>
              <w:r>
                <w:t>资产负债表</w:t>
              </w:r>
            </w:p>
            <w:p w14:paraId="70552197" w14:textId="6E044B3A" w:rsidR="008145AA" w:rsidRDefault="00406AE8">
              <w:pPr>
                <w:jc w:val="right"/>
                <w:rPr>
                  <w:szCs w:val="21"/>
                </w:rPr>
              </w:pPr>
              <w:r>
                <w:rPr>
                  <w:rFonts w:hint="eastAsia"/>
                  <w:szCs w:val="21"/>
                </w:rPr>
                <w:t xml:space="preserve"> </w:t>
              </w:r>
              <w:r>
                <w:rPr>
                  <w:szCs w:val="21"/>
                </w:rPr>
                <w:t xml:space="preserve">      单位:</w:t>
              </w:r>
              <w:sdt>
                <w:sdtPr>
                  <w:rPr>
                    <w:szCs w:val="21"/>
                  </w:rPr>
                  <w:alias w:val="单位：母公司资产负债表"/>
                  <w:tag w:val="_GBC_229861f0a5c3450a9f157e50a94ce6b2"/>
                  <w:id w:val="11526522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szCs w:val="21"/>
                    </w:rPr>
                    <w:t>元</w:t>
                  </w:r>
                </w:sdtContent>
              </w:sdt>
              <w:r>
                <w:rPr>
                  <w:szCs w:val="21"/>
                </w:rPr>
                <w:t xml:space="preserve">  币种:</w:t>
              </w:r>
              <w:sdt>
                <w:sdtPr>
                  <w:rPr>
                    <w:szCs w:val="21"/>
                  </w:rPr>
                  <w:alias w:val="币种：母公司资产负债表"/>
                  <w:tag w:val="_GBC_d8f83856af044766b2b6c25eb72bb824"/>
                  <w:id w:val="2771415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50"/>
                <w:gridCol w:w="2251"/>
                <w:gridCol w:w="2002"/>
                <w:gridCol w:w="1746"/>
              </w:tblGrid>
              <w:tr w:rsidR="008145AA" w14:paraId="25DBC11E" w14:textId="77777777" w:rsidTr="00987435">
                <w:trPr>
                  <w:cantSplit/>
                </w:trPr>
                <w:sdt>
                  <w:sdtPr>
                    <w:tag w:val="_PLD_7a95292674d64d03aedd2a72f82a55d7"/>
                    <w:id w:val="1925221199"/>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0CF6857C" w14:textId="77777777" w:rsidR="008145AA" w:rsidRDefault="00406AE8">
                        <w:pPr>
                          <w:jc w:val="center"/>
                          <w:rPr>
                            <w:b/>
                            <w:szCs w:val="21"/>
                          </w:rPr>
                        </w:pPr>
                        <w:r>
                          <w:rPr>
                            <w:b/>
                            <w:szCs w:val="21"/>
                          </w:rPr>
                          <w:t>项目</w:t>
                        </w:r>
                      </w:p>
                    </w:tc>
                  </w:sdtContent>
                </w:sdt>
                <w:sdt>
                  <w:sdtPr>
                    <w:tag w:val="_PLD_7c17c8f2825545f5ad39a98a6522c892"/>
                    <w:id w:val="-1045211809"/>
                    <w:lock w:val="sdtLocked"/>
                  </w:sdtPr>
                  <w:sdtEndPr/>
                  <w:sdtContent>
                    <w:tc>
                      <w:tcPr>
                        <w:tcW w:w="1244" w:type="pct"/>
                        <w:tcBorders>
                          <w:top w:val="outset" w:sz="4" w:space="0" w:color="auto"/>
                          <w:left w:val="outset" w:sz="4" w:space="0" w:color="auto"/>
                          <w:bottom w:val="outset" w:sz="4" w:space="0" w:color="auto"/>
                          <w:right w:val="outset" w:sz="4" w:space="0" w:color="auto"/>
                        </w:tcBorders>
                        <w:vAlign w:val="center"/>
                      </w:tcPr>
                      <w:p w14:paraId="686BA19D" w14:textId="77777777" w:rsidR="008145AA" w:rsidRDefault="00406AE8">
                        <w:pPr>
                          <w:jc w:val="center"/>
                          <w:rPr>
                            <w:b/>
                            <w:szCs w:val="21"/>
                          </w:rPr>
                        </w:pPr>
                        <w:r>
                          <w:rPr>
                            <w:rFonts w:hint="eastAsia"/>
                            <w:b/>
                            <w:szCs w:val="21"/>
                          </w:rPr>
                          <w:t>2020年12月31日</w:t>
                        </w:r>
                      </w:p>
                    </w:tc>
                  </w:sdtContent>
                </w:sdt>
                <w:sdt>
                  <w:sdtPr>
                    <w:tag w:val="_PLD_34c606f3c58a4b409eb59fef64e920da"/>
                    <w:id w:val="2089411741"/>
                    <w:lock w:val="sdtLocked"/>
                  </w:sdtPr>
                  <w:sdtEndPr/>
                  <w:sdtContent>
                    <w:tc>
                      <w:tcPr>
                        <w:tcW w:w="1106" w:type="pct"/>
                        <w:tcBorders>
                          <w:top w:val="outset" w:sz="4" w:space="0" w:color="auto"/>
                          <w:left w:val="outset" w:sz="4" w:space="0" w:color="auto"/>
                          <w:bottom w:val="outset" w:sz="4" w:space="0" w:color="auto"/>
                          <w:right w:val="outset" w:sz="4" w:space="0" w:color="auto"/>
                        </w:tcBorders>
                        <w:vAlign w:val="center"/>
                      </w:tcPr>
                      <w:p w14:paraId="0423ED63" w14:textId="77777777" w:rsidR="008145AA" w:rsidRDefault="00406AE8">
                        <w:pPr>
                          <w:jc w:val="center"/>
                          <w:rPr>
                            <w:b/>
                            <w:szCs w:val="21"/>
                          </w:rPr>
                        </w:pPr>
                        <w:r>
                          <w:rPr>
                            <w:rFonts w:hint="eastAsia"/>
                            <w:b/>
                            <w:szCs w:val="21"/>
                          </w:rPr>
                          <w:t>2021年1月1日</w:t>
                        </w:r>
                      </w:p>
                    </w:tc>
                  </w:sdtContent>
                </w:sdt>
                <w:sdt>
                  <w:sdtPr>
                    <w:tag w:val="_PLD_bf738959e4fc4fa09024c7ba9beab7fa"/>
                    <w:id w:val="-1058395622"/>
                    <w:lock w:val="sdtLocked"/>
                  </w:sdtPr>
                  <w:sdtEndPr/>
                  <w:sdtContent>
                    <w:tc>
                      <w:tcPr>
                        <w:tcW w:w="965" w:type="pct"/>
                        <w:tcBorders>
                          <w:top w:val="outset" w:sz="4" w:space="0" w:color="auto"/>
                          <w:left w:val="outset" w:sz="4" w:space="0" w:color="auto"/>
                          <w:bottom w:val="outset" w:sz="4" w:space="0" w:color="auto"/>
                          <w:right w:val="outset" w:sz="4" w:space="0" w:color="auto"/>
                        </w:tcBorders>
                        <w:vAlign w:val="center"/>
                      </w:tcPr>
                      <w:p w14:paraId="7156B146" w14:textId="77777777" w:rsidR="008145AA" w:rsidRDefault="00406AE8">
                        <w:pPr>
                          <w:jc w:val="center"/>
                          <w:rPr>
                            <w:b/>
                          </w:rPr>
                        </w:pPr>
                        <w:r>
                          <w:rPr>
                            <w:rFonts w:hint="eastAsia"/>
                            <w:b/>
                          </w:rPr>
                          <w:t>调整数</w:t>
                        </w:r>
                      </w:p>
                    </w:tc>
                  </w:sdtContent>
                </w:sdt>
              </w:tr>
              <w:tr w:rsidR="008145AA" w14:paraId="77EFB7F4" w14:textId="77777777" w:rsidTr="00451906">
                <w:sdt>
                  <w:sdtPr>
                    <w:tag w:val="_PLD_2ddd5b3ca11648ae84ea83adf88612a9"/>
                    <w:id w:val="173281227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A8C6AF2" w14:textId="77777777" w:rsidR="008145AA" w:rsidRDefault="00406AE8">
                        <w:pPr>
                          <w:rPr>
                            <w:szCs w:val="21"/>
                          </w:rPr>
                        </w:pPr>
                        <w:r>
                          <w:rPr>
                            <w:rFonts w:hint="eastAsia"/>
                            <w:b/>
                            <w:bCs/>
                            <w:szCs w:val="21"/>
                          </w:rPr>
                          <w:t>流动资产：</w:t>
                        </w:r>
                      </w:p>
                    </w:tc>
                  </w:sdtContent>
                </w:sdt>
              </w:tr>
              <w:tr w:rsidR="007F1C2C" w14:paraId="5F471767" w14:textId="77777777" w:rsidTr="00987435">
                <w:sdt>
                  <w:sdtPr>
                    <w:tag w:val="_PLD_1e563d0e1a334304949ac9c74b1783a6"/>
                    <w:id w:val="-156702776"/>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4270F72A" w14:textId="77777777" w:rsidR="007F1C2C" w:rsidRDefault="007F1C2C">
                        <w:pPr>
                          <w:ind w:firstLineChars="100" w:firstLine="210"/>
                          <w:rPr>
                            <w:szCs w:val="21"/>
                          </w:rPr>
                        </w:pPr>
                        <w:r>
                          <w:rPr>
                            <w:rFonts w:hint="eastAsia"/>
                            <w:szCs w:val="21"/>
                          </w:rPr>
                          <w:t>货币资金</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02C6D2EA" w14:textId="3A9ABDA0" w:rsidR="007F1C2C" w:rsidRDefault="007F1C2C" w:rsidP="00687583">
                    <w:pPr>
                      <w:jc w:val="right"/>
                      <w:rPr>
                        <w:sz w:val="24"/>
                      </w:rPr>
                    </w:pPr>
                    <w:r>
                      <w:t>1,489,958,304.01</w:t>
                    </w:r>
                  </w:p>
                </w:tc>
                <w:tc>
                  <w:tcPr>
                    <w:tcW w:w="1106" w:type="pct"/>
                    <w:tcBorders>
                      <w:top w:val="outset" w:sz="4" w:space="0" w:color="auto"/>
                      <w:left w:val="outset" w:sz="4" w:space="0" w:color="auto"/>
                      <w:bottom w:val="outset" w:sz="4" w:space="0" w:color="auto"/>
                      <w:right w:val="outset" w:sz="4" w:space="0" w:color="auto"/>
                    </w:tcBorders>
                    <w:vAlign w:val="center"/>
                  </w:tcPr>
                  <w:p w14:paraId="20960784" w14:textId="5D69686F" w:rsidR="007F1C2C" w:rsidRDefault="007F1C2C" w:rsidP="00687583">
                    <w:pPr>
                      <w:jc w:val="right"/>
                      <w:rPr>
                        <w:sz w:val="24"/>
                      </w:rPr>
                    </w:pPr>
                    <w:r>
                      <w:t>1,489,958,304.01</w:t>
                    </w:r>
                  </w:p>
                </w:tc>
                <w:tc>
                  <w:tcPr>
                    <w:tcW w:w="965" w:type="pct"/>
                    <w:tcBorders>
                      <w:top w:val="outset" w:sz="4" w:space="0" w:color="auto"/>
                      <w:left w:val="outset" w:sz="4" w:space="0" w:color="auto"/>
                      <w:bottom w:val="outset" w:sz="4" w:space="0" w:color="auto"/>
                      <w:right w:val="outset" w:sz="4" w:space="0" w:color="auto"/>
                    </w:tcBorders>
                    <w:vAlign w:val="center"/>
                  </w:tcPr>
                  <w:p w14:paraId="36AB28C0" w14:textId="77777777" w:rsidR="007F1C2C" w:rsidRDefault="007F1C2C" w:rsidP="00687583">
                    <w:pPr>
                      <w:jc w:val="right"/>
                      <w:rPr>
                        <w:sz w:val="24"/>
                      </w:rPr>
                    </w:pPr>
                  </w:p>
                </w:tc>
              </w:tr>
              <w:tr w:rsidR="007F1C2C" w14:paraId="7CA80C01" w14:textId="77777777" w:rsidTr="00987435">
                <w:tc>
                  <w:tcPr>
                    <w:tcW w:w="168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3aab59b0bef49b8af4ebb9e9bf2cdbf"/>
                      <w:id w:val="1636527594"/>
                      <w:lock w:val="sdtLocked"/>
                    </w:sdtPr>
                    <w:sdtEndPr/>
                    <w:sdtContent>
                      <w:p w14:paraId="4559B976" w14:textId="77777777" w:rsidR="007F1C2C" w:rsidRDefault="007F1C2C">
                        <w:pPr>
                          <w:ind w:firstLineChars="100" w:firstLine="210"/>
                        </w:pPr>
                        <w:r>
                          <w:rPr>
                            <w:rFonts w:hint="eastAsia"/>
                          </w:rPr>
                          <w:t>交易性金融资产</w:t>
                        </w:r>
                      </w:p>
                    </w:sdtContent>
                  </w:sdt>
                </w:tc>
                <w:tc>
                  <w:tcPr>
                    <w:tcW w:w="1244" w:type="pct"/>
                    <w:tcBorders>
                      <w:top w:val="outset" w:sz="4" w:space="0" w:color="auto"/>
                      <w:left w:val="outset" w:sz="4" w:space="0" w:color="auto"/>
                      <w:bottom w:val="outset" w:sz="4" w:space="0" w:color="auto"/>
                      <w:right w:val="outset" w:sz="4" w:space="0" w:color="auto"/>
                    </w:tcBorders>
                    <w:vAlign w:val="center"/>
                  </w:tcPr>
                  <w:p w14:paraId="1E2CC50D" w14:textId="77777777" w:rsidR="007F1C2C" w:rsidRDefault="007F1C2C" w:rsidP="00687583">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36904DC1" w14:textId="77777777" w:rsidR="007F1C2C" w:rsidRDefault="007F1C2C" w:rsidP="00687583">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14:paraId="5903AA45" w14:textId="77777777" w:rsidR="007F1C2C" w:rsidRDefault="007F1C2C" w:rsidP="00687583">
                    <w:pPr>
                      <w:jc w:val="right"/>
                      <w:rPr>
                        <w:sz w:val="24"/>
                      </w:rPr>
                    </w:pPr>
                  </w:p>
                </w:tc>
              </w:tr>
              <w:tr w:rsidR="007F1C2C" w14:paraId="5E0813A5" w14:textId="77777777" w:rsidTr="00987435">
                <w:sdt>
                  <w:sdtPr>
                    <w:tag w:val="_PLD_739e1e0c7cb54a188d873f4ec050c349"/>
                    <w:id w:val="35477575"/>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55E174A1" w14:textId="77777777" w:rsidR="007F1C2C" w:rsidRDefault="007F1C2C">
                        <w:pPr>
                          <w:ind w:firstLineChars="100" w:firstLine="210"/>
                          <w:rPr>
                            <w:szCs w:val="21"/>
                          </w:rPr>
                        </w:pPr>
                        <w:r>
                          <w:rPr>
                            <w:rFonts w:hint="eastAsia"/>
                            <w:szCs w:val="21"/>
                          </w:rPr>
                          <w:t>衍生金融资产</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45441E7A" w14:textId="77777777" w:rsidR="007F1C2C" w:rsidRDefault="007F1C2C" w:rsidP="00687583">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61520DED" w14:textId="77777777" w:rsidR="007F1C2C" w:rsidRDefault="007F1C2C" w:rsidP="00687583">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14:paraId="23ED349C" w14:textId="77777777" w:rsidR="007F1C2C" w:rsidRDefault="007F1C2C" w:rsidP="00687583">
                    <w:pPr>
                      <w:jc w:val="right"/>
                      <w:rPr>
                        <w:sz w:val="24"/>
                      </w:rPr>
                    </w:pPr>
                  </w:p>
                </w:tc>
              </w:tr>
              <w:tr w:rsidR="007F1C2C" w14:paraId="5F6682FF" w14:textId="77777777" w:rsidTr="00987435">
                <w:sdt>
                  <w:sdtPr>
                    <w:tag w:val="_PLD_b05a334fe7214ccdbbd8603e7951e67b"/>
                    <w:id w:val="-141050405"/>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76E68C03" w14:textId="77777777" w:rsidR="007F1C2C" w:rsidRDefault="007F1C2C">
                        <w:pPr>
                          <w:ind w:firstLineChars="100" w:firstLine="210"/>
                          <w:rPr>
                            <w:szCs w:val="21"/>
                          </w:rPr>
                        </w:pPr>
                        <w:r>
                          <w:rPr>
                            <w:rFonts w:hint="eastAsia"/>
                            <w:szCs w:val="21"/>
                          </w:rPr>
                          <w:t>应收票据</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05963E96" w14:textId="2FD844D7" w:rsidR="007F1C2C" w:rsidRDefault="007F1C2C" w:rsidP="00687583">
                    <w:pPr>
                      <w:jc w:val="right"/>
                      <w:rPr>
                        <w:sz w:val="24"/>
                      </w:rPr>
                    </w:pPr>
                    <w:r>
                      <w:t>58,544,621.03</w:t>
                    </w:r>
                  </w:p>
                </w:tc>
                <w:tc>
                  <w:tcPr>
                    <w:tcW w:w="1106" w:type="pct"/>
                    <w:tcBorders>
                      <w:top w:val="outset" w:sz="4" w:space="0" w:color="auto"/>
                      <w:left w:val="outset" w:sz="4" w:space="0" w:color="auto"/>
                      <w:bottom w:val="outset" w:sz="4" w:space="0" w:color="auto"/>
                      <w:right w:val="outset" w:sz="4" w:space="0" w:color="auto"/>
                    </w:tcBorders>
                    <w:vAlign w:val="center"/>
                  </w:tcPr>
                  <w:p w14:paraId="6FEBBEC1" w14:textId="16D5AFC5" w:rsidR="007F1C2C" w:rsidRDefault="007F1C2C" w:rsidP="00687583">
                    <w:pPr>
                      <w:jc w:val="right"/>
                      <w:rPr>
                        <w:sz w:val="24"/>
                      </w:rPr>
                    </w:pPr>
                    <w:r>
                      <w:t>58,544,621.03</w:t>
                    </w:r>
                  </w:p>
                </w:tc>
                <w:tc>
                  <w:tcPr>
                    <w:tcW w:w="965" w:type="pct"/>
                    <w:tcBorders>
                      <w:top w:val="outset" w:sz="4" w:space="0" w:color="auto"/>
                      <w:left w:val="outset" w:sz="4" w:space="0" w:color="auto"/>
                      <w:bottom w:val="outset" w:sz="4" w:space="0" w:color="auto"/>
                      <w:right w:val="outset" w:sz="4" w:space="0" w:color="auto"/>
                    </w:tcBorders>
                    <w:vAlign w:val="center"/>
                  </w:tcPr>
                  <w:p w14:paraId="4201F025" w14:textId="77777777" w:rsidR="007F1C2C" w:rsidRDefault="007F1C2C" w:rsidP="00687583">
                    <w:pPr>
                      <w:jc w:val="right"/>
                      <w:rPr>
                        <w:sz w:val="24"/>
                      </w:rPr>
                    </w:pPr>
                  </w:p>
                </w:tc>
              </w:tr>
              <w:tr w:rsidR="007F1C2C" w14:paraId="30B3AD62" w14:textId="77777777" w:rsidTr="00987435">
                <w:sdt>
                  <w:sdtPr>
                    <w:tag w:val="_PLD_929a1362bae64d86a80c78ac72d5d023"/>
                    <w:id w:val="-535823544"/>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7ABC5C61" w14:textId="77777777" w:rsidR="007F1C2C" w:rsidRDefault="007F1C2C">
                        <w:pPr>
                          <w:ind w:firstLineChars="100" w:firstLine="210"/>
                          <w:rPr>
                            <w:szCs w:val="21"/>
                          </w:rPr>
                        </w:pPr>
                        <w:r>
                          <w:rPr>
                            <w:rFonts w:hint="eastAsia"/>
                            <w:szCs w:val="21"/>
                          </w:rPr>
                          <w:t>应收账款</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2730FD16" w14:textId="1EC4CCDE" w:rsidR="007F1C2C" w:rsidRDefault="007F1C2C" w:rsidP="00687583">
                    <w:pPr>
                      <w:jc w:val="right"/>
                      <w:rPr>
                        <w:sz w:val="24"/>
                      </w:rPr>
                    </w:pPr>
                    <w:r>
                      <w:t>2,994,455,154.22</w:t>
                    </w:r>
                  </w:p>
                </w:tc>
                <w:tc>
                  <w:tcPr>
                    <w:tcW w:w="1106" w:type="pct"/>
                    <w:tcBorders>
                      <w:top w:val="outset" w:sz="4" w:space="0" w:color="auto"/>
                      <w:left w:val="outset" w:sz="4" w:space="0" w:color="auto"/>
                      <w:bottom w:val="outset" w:sz="4" w:space="0" w:color="auto"/>
                      <w:right w:val="outset" w:sz="4" w:space="0" w:color="auto"/>
                    </w:tcBorders>
                    <w:vAlign w:val="center"/>
                  </w:tcPr>
                  <w:p w14:paraId="1D69F49C" w14:textId="7EF4323E" w:rsidR="007F1C2C" w:rsidRDefault="007F1C2C" w:rsidP="00687583">
                    <w:pPr>
                      <w:jc w:val="right"/>
                      <w:rPr>
                        <w:sz w:val="24"/>
                      </w:rPr>
                    </w:pPr>
                    <w:r>
                      <w:t>2,994,455,154.22</w:t>
                    </w:r>
                  </w:p>
                </w:tc>
                <w:tc>
                  <w:tcPr>
                    <w:tcW w:w="965" w:type="pct"/>
                    <w:tcBorders>
                      <w:top w:val="outset" w:sz="4" w:space="0" w:color="auto"/>
                      <w:left w:val="outset" w:sz="4" w:space="0" w:color="auto"/>
                      <w:bottom w:val="outset" w:sz="4" w:space="0" w:color="auto"/>
                      <w:right w:val="outset" w:sz="4" w:space="0" w:color="auto"/>
                    </w:tcBorders>
                    <w:vAlign w:val="center"/>
                  </w:tcPr>
                  <w:p w14:paraId="04D9C052" w14:textId="77777777" w:rsidR="007F1C2C" w:rsidRDefault="007F1C2C" w:rsidP="00687583">
                    <w:pPr>
                      <w:jc w:val="right"/>
                      <w:rPr>
                        <w:sz w:val="24"/>
                      </w:rPr>
                    </w:pPr>
                  </w:p>
                </w:tc>
              </w:tr>
              <w:tr w:rsidR="007F1C2C" w14:paraId="5491FE8D" w14:textId="77777777" w:rsidTr="00987435">
                <w:tc>
                  <w:tcPr>
                    <w:tcW w:w="168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e8c2cd843204c04a2e6d2c4e2ffe50a"/>
                      <w:id w:val="1630124116"/>
                      <w:lock w:val="sdtLocked"/>
                    </w:sdtPr>
                    <w:sdtEndPr/>
                    <w:sdtContent>
                      <w:p w14:paraId="780F46CA" w14:textId="77777777" w:rsidR="007F1C2C" w:rsidRDefault="007F1C2C">
                        <w:pPr>
                          <w:ind w:firstLineChars="100" w:firstLine="210"/>
                        </w:pPr>
                        <w:r>
                          <w:rPr>
                            <w:rFonts w:hint="eastAsia"/>
                          </w:rPr>
                          <w:t>应收款项融资</w:t>
                        </w:r>
                      </w:p>
                    </w:sdtContent>
                  </w:sdt>
                </w:tc>
                <w:tc>
                  <w:tcPr>
                    <w:tcW w:w="1244" w:type="pct"/>
                    <w:tcBorders>
                      <w:top w:val="outset" w:sz="4" w:space="0" w:color="auto"/>
                      <w:left w:val="outset" w:sz="4" w:space="0" w:color="auto"/>
                      <w:bottom w:val="outset" w:sz="4" w:space="0" w:color="auto"/>
                      <w:right w:val="outset" w:sz="4" w:space="0" w:color="auto"/>
                    </w:tcBorders>
                    <w:vAlign w:val="center"/>
                  </w:tcPr>
                  <w:p w14:paraId="7D1BAA71" w14:textId="79386D4E" w:rsidR="007F1C2C" w:rsidRDefault="007F1C2C" w:rsidP="00687583">
                    <w:pPr>
                      <w:jc w:val="right"/>
                      <w:rPr>
                        <w:sz w:val="24"/>
                      </w:rPr>
                    </w:pPr>
                    <w:r>
                      <w:t>4,086,326.80</w:t>
                    </w:r>
                  </w:p>
                </w:tc>
                <w:tc>
                  <w:tcPr>
                    <w:tcW w:w="1106" w:type="pct"/>
                    <w:tcBorders>
                      <w:top w:val="outset" w:sz="4" w:space="0" w:color="auto"/>
                      <w:left w:val="outset" w:sz="4" w:space="0" w:color="auto"/>
                      <w:bottom w:val="outset" w:sz="4" w:space="0" w:color="auto"/>
                      <w:right w:val="outset" w:sz="4" w:space="0" w:color="auto"/>
                    </w:tcBorders>
                    <w:vAlign w:val="center"/>
                  </w:tcPr>
                  <w:p w14:paraId="2966A305" w14:textId="04C6420D" w:rsidR="007F1C2C" w:rsidRDefault="007F1C2C" w:rsidP="00687583">
                    <w:pPr>
                      <w:jc w:val="right"/>
                      <w:rPr>
                        <w:sz w:val="24"/>
                      </w:rPr>
                    </w:pPr>
                    <w:r>
                      <w:t>4,086,326.80</w:t>
                    </w:r>
                  </w:p>
                </w:tc>
                <w:tc>
                  <w:tcPr>
                    <w:tcW w:w="965" w:type="pct"/>
                    <w:tcBorders>
                      <w:top w:val="outset" w:sz="4" w:space="0" w:color="auto"/>
                      <w:left w:val="outset" w:sz="4" w:space="0" w:color="auto"/>
                      <w:bottom w:val="outset" w:sz="4" w:space="0" w:color="auto"/>
                      <w:right w:val="outset" w:sz="4" w:space="0" w:color="auto"/>
                    </w:tcBorders>
                    <w:vAlign w:val="center"/>
                  </w:tcPr>
                  <w:p w14:paraId="6188B4EE" w14:textId="77777777" w:rsidR="007F1C2C" w:rsidRDefault="007F1C2C" w:rsidP="00687583">
                    <w:pPr>
                      <w:jc w:val="right"/>
                      <w:rPr>
                        <w:sz w:val="24"/>
                      </w:rPr>
                    </w:pPr>
                  </w:p>
                </w:tc>
              </w:tr>
              <w:tr w:rsidR="007F1C2C" w14:paraId="1B8F0349" w14:textId="77777777" w:rsidTr="00987435">
                <w:sdt>
                  <w:sdtPr>
                    <w:tag w:val="_PLD_76939d7f8d114f978885cd554bf5854e"/>
                    <w:id w:val="-772858105"/>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7FDF5D3B" w14:textId="77777777" w:rsidR="007F1C2C" w:rsidRDefault="007F1C2C" w:rsidP="007905CA">
                        <w:pPr>
                          <w:ind w:firstLineChars="100" w:firstLine="210"/>
                          <w:rPr>
                            <w:szCs w:val="21"/>
                          </w:rPr>
                        </w:pPr>
                        <w:r>
                          <w:rPr>
                            <w:rFonts w:hint="eastAsia"/>
                            <w:szCs w:val="21"/>
                          </w:rPr>
                          <w:t>预付款项</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3708A3DC" w14:textId="44E091D0" w:rsidR="007F1C2C" w:rsidRDefault="007F1C2C" w:rsidP="00687583">
                    <w:pPr>
                      <w:jc w:val="right"/>
                      <w:rPr>
                        <w:sz w:val="24"/>
                      </w:rPr>
                    </w:pPr>
                    <w:r>
                      <w:t>365,926,079.98</w:t>
                    </w:r>
                  </w:p>
                </w:tc>
                <w:tc>
                  <w:tcPr>
                    <w:tcW w:w="1106" w:type="pct"/>
                    <w:tcBorders>
                      <w:top w:val="outset" w:sz="4" w:space="0" w:color="auto"/>
                      <w:left w:val="outset" w:sz="4" w:space="0" w:color="auto"/>
                      <w:bottom w:val="outset" w:sz="4" w:space="0" w:color="auto"/>
                      <w:right w:val="outset" w:sz="4" w:space="0" w:color="auto"/>
                    </w:tcBorders>
                    <w:vAlign w:val="center"/>
                  </w:tcPr>
                  <w:p w14:paraId="6182F979" w14:textId="7646AF07" w:rsidR="007F1C2C" w:rsidRDefault="007F1C2C" w:rsidP="00687583">
                    <w:pPr>
                      <w:jc w:val="right"/>
                      <w:rPr>
                        <w:sz w:val="24"/>
                      </w:rPr>
                    </w:pPr>
                    <w:r>
                      <w:t>365,854,898.83</w:t>
                    </w:r>
                  </w:p>
                </w:tc>
                <w:tc>
                  <w:tcPr>
                    <w:tcW w:w="965" w:type="pct"/>
                    <w:tcBorders>
                      <w:top w:val="outset" w:sz="4" w:space="0" w:color="auto"/>
                      <w:left w:val="outset" w:sz="4" w:space="0" w:color="auto"/>
                      <w:bottom w:val="outset" w:sz="4" w:space="0" w:color="auto"/>
                      <w:right w:val="outset" w:sz="4" w:space="0" w:color="auto"/>
                    </w:tcBorders>
                    <w:vAlign w:val="center"/>
                  </w:tcPr>
                  <w:p w14:paraId="78A98CE4" w14:textId="10B590EA" w:rsidR="007F1C2C" w:rsidRDefault="007F1C2C" w:rsidP="00687583">
                    <w:pPr>
                      <w:jc w:val="right"/>
                      <w:rPr>
                        <w:sz w:val="24"/>
                      </w:rPr>
                    </w:pPr>
                    <w:r>
                      <w:t>-71,181.15</w:t>
                    </w:r>
                  </w:p>
                </w:tc>
              </w:tr>
              <w:tr w:rsidR="007F1C2C" w14:paraId="1C09FD55" w14:textId="77777777" w:rsidTr="00987435">
                <w:sdt>
                  <w:sdtPr>
                    <w:tag w:val="_PLD_a1bf6be8d48f45c9bea6d955e129f95f"/>
                    <w:id w:val="-1882316712"/>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587DD61E" w14:textId="77777777" w:rsidR="007F1C2C" w:rsidRDefault="007F1C2C" w:rsidP="007905CA">
                        <w:pPr>
                          <w:ind w:firstLineChars="100" w:firstLine="210"/>
                          <w:rPr>
                            <w:szCs w:val="21"/>
                          </w:rPr>
                        </w:pPr>
                        <w:r>
                          <w:rPr>
                            <w:rFonts w:hint="eastAsia"/>
                            <w:szCs w:val="21"/>
                          </w:rPr>
                          <w:t>其他应收款</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6E8C2B7D" w14:textId="20850DBE" w:rsidR="007F1C2C" w:rsidRDefault="007F1C2C" w:rsidP="00687583">
                    <w:pPr>
                      <w:jc w:val="right"/>
                      <w:rPr>
                        <w:sz w:val="24"/>
                      </w:rPr>
                    </w:pPr>
                    <w:r>
                      <w:t>8,529,700,988.13</w:t>
                    </w:r>
                  </w:p>
                </w:tc>
                <w:tc>
                  <w:tcPr>
                    <w:tcW w:w="1106" w:type="pct"/>
                    <w:tcBorders>
                      <w:top w:val="outset" w:sz="4" w:space="0" w:color="auto"/>
                      <w:left w:val="outset" w:sz="4" w:space="0" w:color="auto"/>
                      <w:bottom w:val="outset" w:sz="4" w:space="0" w:color="auto"/>
                      <w:right w:val="outset" w:sz="4" w:space="0" w:color="auto"/>
                    </w:tcBorders>
                    <w:vAlign w:val="center"/>
                  </w:tcPr>
                  <w:p w14:paraId="126D5E83" w14:textId="2B6CF65C" w:rsidR="007F1C2C" w:rsidRDefault="007F1C2C" w:rsidP="00687583">
                    <w:pPr>
                      <w:jc w:val="right"/>
                      <w:rPr>
                        <w:sz w:val="24"/>
                      </w:rPr>
                    </w:pPr>
                    <w:r>
                      <w:t>8,529,700,988.13</w:t>
                    </w:r>
                  </w:p>
                </w:tc>
                <w:tc>
                  <w:tcPr>
                    <w:tcW w:w="965" w:type="pct"/>
                    <w:tcBorders>
                      <w:top w:val="outset" w:sz="4" w:space="0" w:color="auto"/>
                      <w:left w:val="outset" w:sz="4" w:space="0" w:color="auto"/>
                      <w:bottom w:val="outset" w:sz="4" w:space="0" w:color="auto"/>
                      <w:right w:val="outset" w:sz="4" w:space="0" w:color="auto"/>
                    </w:tcBorders>
                    <w:vAlign w:val="center"/>
                  </w:tcPr>
                  <w:p w14:paraId="08CF8410" w14:textId="77777777" w:rsidR="007F1C2C" w:rsidRDefault="007F1C2C" w:rsidP="00687583">
                    <w:pPr>
                      <w:jc w:val="right"/>
                      <w:rPr>
                        <w:sz w:val="24"/>
                      </w:rPr>
                    </w:pPr>
                  </w:p>
                </w:tc>
              </w:tr>
              <w:tr w:rsidR="007F1C2C" w14:paraId="49A2EF71" w14:textId="77777777" w:rsidTr="00987435">
                <w:sdt>
                  <w:sdtPr>
                    <w:tag w:val="_PLD_3e2ce37e843d47d2b01c6c54f862eca7"/>
                    <w:id w:val="464773401"/>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46485D1A" w14:textId="77777777" w:rsidR="007F1C2C" w:rsidRDefault="007F1C2C" w:rsidP="007905CA">
                        <w:pPr>
                          <w:ind w:firstLineChars="100" w:firstLine="210"/>
                          <w:rPr>
                            <w:szCs w:val="21"/>
                          </w:rPr>
                        </w:pPr>
                        <w:r>
                          <w:rPr>
                            <w:rFonts w:hint="eastAsia"/>
                          </w:rPr>
                          <w:t>其中：</w:t>
                        </w:r>
                        <w:r>
                          <w:rPr>
                            <w:rFonts w:hint="eastAsia"/>
                            <w:szCs w:val="21"/>
                          </w:rPr>
                          <w:t>应收利息</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61288343" w14:textId="77777777" w:rsidR="007F1C2C" w:rsidRDefault="007F1C2C" w:rsidP="00687583">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6A4092DB" w14:textId="77777777" w:rsidR="007F1C2C" w:rsidRDefault="007F1C2C" w:rsidP="00687583">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14:paraId="4A4EBC84" w14:textId="77777777" w:rsidR="007F1C2C" w:rsidRDefault="007F1C2C" w:rsidP="00687583">
                    <w:pPr>
                      <w:jc w:val="right"/>
                      <w:rPr>
                        <w:sz w:val="24"/>
                      </w:rPr>
                    </w:pPr>
                  </w:p>
                </w:tc>
              </w:tr>
              <w:tr w:rsidR="007F1C2C" w14:paraId="1396EDE2" w14:textId="77777777" w:rsidTr="00987435">
                <w:sdt>
                  <w:sdtPr>
                    <w:tag w:val="_PLD_016c6b43c2074045b833cd744780385b"/>
                    <w:id w:val="-510067761"/>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0AC89394" w14:textId="77777777" w:rsidR="007F1C2C" w:rsidRDefault="007F1C2C" w:rsidP="007905CA">
                        <w:pPr>
                          <w:ind w:firstLineChars="400" w:firstLine="840"/>
                          <w:rPr>
                            <w:szCs w:val="21"/>
                          </w:rPr>
                        </w:pPr>
                        <w:r>
                          <w:rPr>
                            <w:rFonts w:hint="eastAsia"/>
                            <w:szCs w:val="21"/>
                          </w:rPr>
                          <w:t>应收股利</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4BD239DB" w14:textId="0E33F414" w:rsidR="007F1C2C" w:rsidRDefault="007F1C2C" w:rsidP="00687583">
                    <w:pPr>
                      <w:jc w:val="right"/>
                      <w:rPr>
                        <w:sz w:val="24"/>
                      </w:rPr>
                    </w:pPr>
                    <w:r>
                      <w:t>6,120,000.00</w:t>
                    </w:r>
                  </w:p>
                </w:tc>
                <w:tc>
                  <w:tcPr>
                    <w:tcW w:w="1106" w:type="pct"/>
                    <w:tcBorders>
                      <w:top w:val="outset" w:sz="4" w:space="0" w:color="auto"/>
                      <w:left w:val="outset" w:sz="4" w:space="0" w:color="auto"/>
                      <w:bottom w:val="outset" w:sz="4" w:space="0" w:color="auto"/>
                      <w:right w:val="outset" w:sz="4" w:space="0" w:color="auto"/>
                    </w:tcBorders>
                    <w:vAlign w:val="center"/>
                  </w:tcPr>
                  <w:p w14:paraId="5B025D06" w14:textId="7A274FC5" w:rsidR="007F1C2C" w:rsidRDefault="007F1C2C" w:rsidP="00687583">
                    <w:pPr>
                      <w:jc w:val="right"/>
                      <w:rPr>
                        <w:sz w:val="24"/>
                      </w:rPr>
                    </w:pPr>
                    <w:r>
                      <w:t>6,120,000.00</w:t>
                    </w:r>
                  </w:p>
                </w:tc>
                <w:tc>
                  <w:tcPr>
                    <w:tcW w:w="965" w:type="pct"/>
                    <w:tcBorders>
                      <w:top w:val="outset" w:sz="4" w:space="0" w:color="auto"/>
                      <w:left w:val="outset" w:sz="4" w:space="0" w:color="auto"/>
                      <w:bottom w:val="outset" w:sz="4" w:space="0" w:color="auto"/>
                      <w:right w:val="outset" w:sz="4" w:space="0" w:color="auto"/>
                    </w:tcBorders>
                    <w:vAlign w:val="center"/>
                  </w:tcPr>
                  <w:p w14:paraId="04B7A08D" w14:textId="77777777" w:rsidR="007F1C2C" w:rsidRDefault="007F1C2C" w:rsidP="00687583">
                    <w:pPr>
                      <w:jc w:val="right"/>
                      <w:rPr>
                        <w:sz w:val="24"/>
                      </w:rPr>
                    </w:pPr>
                  </w:p>
                </w:tc>
              </w:tr>
              <w:tr w:rsidR="007F1C2C" w14:paraId="64202A3B" w14:textId="77777777" w:rsidTr="00987435">
                <w:sdt>
                  <w:sdtPr>
                    <w:tag w:val="_PLD_7688cc6ebbc14eab8e79342852e428bb"/>
                    <w:id w:val="-1466345898"/>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2030B478" w14:textId="77777777" w:rsidR="007F1C2C" w:rsidRDefault="007F1C2C" w:rsidP="007905CA">
                        <w:pPr>
                          <w:ind w:firstLineChars="100" w:firstLine="210"/>
                          <w:rPr>
                            <w:szCs w:val="21"/>
                          </w:rPr>
                        </w:pPr>
                        <w:r>
                          <w:rPr>
                            <w:rFonts w:hint="eastAsia"/>
                            <w:szCs w:val="21"/>
                          </w:rPr>
                          <w:t>存货</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0788305F" w14:textId="512C34B9" w:rsidR="007F1C2C" w:rsidRDefault="007F1C2C" w:rsidP="00687583">
                    <w:pPr>
                      <w:jc w:val="right"/>
                      <w:rPr>
                        <w:sz w:val="24"/>
                      </w:rPr>
                    </w:pPr>
                    <w:r>
                      <w:t>92,516.04</w:t>
                    </w:r>
                  </w:p>
                </w:tc>
                <w:tc>
                  <w:tcPr>
                    <w:tcW w:w="1106" w:type="pct"/>
                    <w:tcBorders>
                      <w:top w:val="outset" w:sz="4" w:space="0" w:color="auto"/>
                      <w:left w:val="outset" w:sz="4" w:space="0" w:color="auto"/>
                      <w:bottom w:val="outset" w:sz="4" w:space="0" w:color="auto"/>
                      <w:right w:val="outset" w:sz="4" w:space="0" w:color="auto"/>
                    </w:tcBorders>
                    <w:vAlign w:val="center"/>
                  </w:tcPr>
                  <w:p w14:paraId="0EB458A6" w14:textId="27EF764C" w:rsidR="007F1C2C" w:rsidRDefault="007F1C2C" w:rsidP="00687583">
                    <w:pPr>
                      <w:jc w:val="right"/>
                      <w:rPr>
                        <w:sz w:val="24"/>
                      </w:rPr>
                    </w:pPr>
                    <w:r>
                      <w:t>92,516.04</w:t>
                    </w:r>
                  </w:p>
                </w:tc>
                <w:tc>
                  <w:tcPr>
                    <w:tcW w:w="965" w:type="pct"/>
                    <w:tcBorders>
                      <w:top w:val="outset" w:sz="4" w:space="0" w:color="auto"/>
                      <w:left w:val="outset" w:sz="4" w:space="0" w:color="auto"/>
                      <w:bottom w:val="outset" w:sz="4" w:space="0" w:color="auto"/>
                      <w:right w:val="outset" w:sz="4" w:space="0" w:color="auto"/>
                    </w:tcBorders>
                    <w:vAlign w:val="center"/>
                  </w:tcPr>
                  <w:p w14:paraId="37B98B42" w14:textId="77777777" w:rsidR="007F1C2C" w:rsidRDefault="007F1C2C" w:rsidP="00687583">
                    <w:pPr>
                      <w:jc w:val="right"/>
                      <w:rPr>
                        <w:sz w:val="24"/>
                      </w:rPr>
                    </w:pPr>
                  </w:p>
                </w:tc>
              </w:tr>
              <w:tr w:rsidR="007F1C2C" w14:paraId="7FDAEDB1" w14:textId="77777777" w:rsidTr="00987435">
                <w:tc>
                  <w:tcPr>
                    <w:tcW w:w="168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3372b5781a48e2828e64e62f316ad2"/>
                      <w:id w:val="-2099784860"/>
                      <w:lock w:val="sdtLocked"/>
                    </w:sdtPr>
                    <w:sdtEndPr/>
                    <w:sdtContent>
                      <w:p w14:paraId="41010FAC" w14:textId="77777777" w:rsidR="007F1C2C" w:rsidRDefault="007F1C2C" w:rsidP="007905CA">
                        <w:pPr>
                          <w:ind w:firstLineChars="100" w:firstLine="210"/>
                        </w:pPr>
                        <w:r>
                          <w:rPr>
                            <w:rFonts w:hint="eastAsia"/>
                          </w:rPr>
                          <w:t>合同资产</w:t>
                        </w:r>
                      </w:p>
                    </w:sdtContent>
                  </w:sdt>
                </w:tc>
                <w:tc>
                  <w:tcPr>
                    <w:tcW w:w="1244" w:type="pct"/>
                    <w:tcBorders>
                      <w:top w:val="outset" w:sz="4" w:space="0" w:color="auto"/>
                      <w:left w:val="outset" w:sz="4" w:space="0" w:color="auto"/>
                      <w:bottom w:val="outset" w:sz="4" w:space="0" w:color="auto"/>
                      <w:right w:val="outset" w:sz="4" w:space="0" w:color="auto"/>
                    </w:tcBorders>
                    <w:vAlign w:val="center"/>
                  </w:tcPr>
                  <w:p w14:paraId="60C30516" w14:textId="289A1A54" w:rsidR="007F1C2C" w:rsidRDefault="007F1C2C" w:rsidP="00687583">
                    <w:pPr>
                      <w:jc w:val="right"/>
                      <w:rPr>
                        <w:sz w:val="24"/>
                      </w:rPr>
                    </w:pPr>
                    <w:r>
                      <w:t>20,129,729,288.33</w:t>
                    </w:r>
                  </w:p>
                </w:tc>
                <w:tc>
                  <w:tcPr>
                    <w:tcW w:w="1106" w:type="pct"/>
                    <w:tcBorders>
                      <w:top w:val="outset" w:sz="4" w:space="0" w:color="auto"/>
                      <w:left w:val="outset" w:sz="4" w:space="0" w:color="auto"/>
                      <w:bottom w:val="outset" w:sz="4" w:space="0" w:color="auto"/>
                      <w:right w:val="outset" w:sz="4" w:space="0" w:color="auto"/>
                    </w:tcBorders>
                    <w:vAlign w:val="center"/>
                  </w:tcPr>
                  <w:p w14:paraId="34A70166" w14:textId="3AF0BE64" w:rsidR="007F1C2C" w:rsidRDefault="007F1C2C" w:rsidP="00687583">
                    <w:pPr>
                      <w:jc w:val="right"/>
                      <w:rPr>
                        <w:sz w:val="24"/>
                      </w:rPr>
                    </w:pPr>
                    <w:r>
                      <w:t>20,129,729,288.33</w:t>
                    </w:r>
                  </w:p>
                </w:tc>
                <w:tc>
                  <w:tcPr>
                    <w:tcW w:w="965" w:type="pct"/>
                    <w:tcBorders>
                      <w:top w:val="outset" w:sz="4" w:space="0" w:color="auto"/>
                      <w:left w:val="outset" w:sz="4" w:space="0" w:color="auto"/>
                      <w:bottom w:val="outset" w:sz="4" w:space="0" w:color="auto"/>
                      <w:right w:val="outset" w:sz="4" w:space="0" w:color="auto"/>
                    </w:tcBorders>
                    <w:vAlign w:val="center"/>
                  </w:tcPr>
                  <w:p w14:paraId="05ED68D2" w14:textId="77777777" w:rsidR="007F1C2C" w:rsidRDefault="007F1C2C" w:rsidP="00687583">
                    <w:pPr>
                      <w:jc w:val="right"/>
                      <w:rPr>
                        <w:sz w:val="24"/>
                      </w:rPr>
                    </w:pPr>
                  </w:p>
                </w:tc>
              </w:tr>
              <w:tr w:rsidR="007F1C2C" w14:paraId="143CB651" w14:textId="77777777" w:rsidTr="00987435">
                <w:sdt>
                  <w:sdtPr>
                    <w:tag w:val="_PLD_17b85a6813f244eba14793009887bd9b"/>
                    <w:id w:val="366492297"/>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0CDDA25B" w14:textId="77777777" w:rsidR="007F1C2C" w:rsidRDefault="007F1C2C" w:rsidP="007905CA">
                        <w:pPr>
                          <w:ind w:firstLineChars="100" w:firstLine="210"/>
                          <w:rPr>
                            <w:szCs w:val="21"/>
                          </w:rPr>
                        </w:pPr>
                        <w:r>
                          <w:rPr>
                            <w:rFonts w:hint="eastAsia"/>
                            <w:szCs w:val="21"/>
                          </w:rPr>
                          <w:t>持有待售资产</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2DAA24B2" w14:textId="77777777" w:rsidR="007F1C2C" w:rsidRDefault="007F1C2C" w:rsidP="00687583">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734E9DDF" w14:textId="77777777" w:rsidR="007F1C2C" w:rsidRDefault="007F1C2C" w:rsidP="00687583">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14:paraId="2A0B72B8" w14:textId="77777777" w:rsidR="007F1C2C" w:rsidRDefault="007F1C2C" w:rsidP="00687583">
                    <w:pPr>
                      <w:jc w:val="right"/>
                      <w:rPr>
                        <w:sz w:val="24"/>
                      </w:rPr>
                    </w:pPr>
                  </w:p>
                </w:tc>
              </w:tr>
              <w:tr w:rsidR="007F1C2C" w14:paraId="62FEBB53" w14:textId="77777777" w:rsidTr="00987435">
                <w:sdt>
                  <w:sdtPr>
                    <w:tag w:val="_PLD_69a3b9b6ff0c44f29dee12babb3c055e"/>
                    <w:id w:val="-480077217"/>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782B011D" w14:textId="77777777" w:rsidR="007F1C2C" w:rsidRDefault="007F1C2C" w:rsidP="007905CA">
                        <w:pPr>
                          <w:ind w:firstLineChars="100" w:firstLine="210"/>
                          <w:rPr>
                            <w:szCs w:val="21"/>
                          </w:rPr>
                        </w:pPr>
                        <w:r>
                          <w:rPr>
                            <w:rFonts w:hint="eastAsia"/>
                            <w:szCs w:val="21"/>
                          </w:rPr>
                          <w:t>一年内到期的非流动资产</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24D69E83" w14:textId="77777777" w:rsidR="007F1C2C" w:rsidRDefault="007F1C2C" w:rsidP="00687583">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588BCD7F" w14:textId="77777777" w:rsidR="007F1C2C" w:rsidRDefault="007F1C2C" w:rsidP="00687583">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14:paraId="06576D0A" w14:textId="77777777" w:rsidR="007F1C2C" w:rsidRDefault="007F1C2C" w:rsidP="00687583">
                    <w:pPr>
                      <w:jc w:val="right"/>
                      <w:rPr>
                        <w:sz w:val="24"/>
                      </w:rPr>
                    </w:pPr>
                  </w:p>
                </w:tc>
              </w:tr>
              <w:tr w:rsidR="007F1C2C" w14:paraId="1EB0EFF6" w14:textId="77777777" w:rsidTr="00987435">
                <w:sdt>
                  <w:sdtPr>
                    <w:tag w:val="_PLD_44be8139129340d08107f65e37fafac3"/>
                    <w:id w:val="-1735231141"/>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61653CD0" w14:textId="77777777" w:rsidR="007F1C2C" w:rsidRDefault="007F1C2C" w:rsidP="007905CA">
                        <w:pPr>
                          <w:ind w:firstLineChars="100" w:firstLine="210"/>
                          <w:rPr>
                            <w:szCs w:val="21"/>
                          </w:rPr>
                        </w:pPr>
                        <w:r>
                          <w:rPr>
                            <w:rFonts w:hint="eastAsia"/>
                            <w:szCs w:val="21"/>
                          </w:rPr>
                          <w:t>其他流动资产</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03DAD35B" w14:textId="40C4CCCF" w:rsidR="007F1C2C" w:rsidRDefault="007F1C2C" w:rsidP="00687583">
                    <w:pPr>
                      <w:jc w:val="right"/>
                      <w:rPr>
                        <w:sz w:val="24"/>
                      </w:rPr>
                    </w:pPr>
                    <w:r>
                      <w:t>104,751,759.26</w:t>
                    </w:r>
                  </w:p>
                </w:tc>
                <w:tc>
                  <w:tcPr>
                    <w:tcW w:w="1106" w:type="pct"/>
                    <w:tcBorders>
                      <w:top w:val="outset" w:sz="4" w:space="0" w:color="auto"/>
                      <w:left w:val="outset" w:sz="4" w:space="0" w:color="auto"/>
                      <w:bottom w:val="outset" w:sz="4" w:space="0" w:color="auto"/>
                      <w:right w:val="outset" w:sz="4" w:space="0" w:color="auto"/>
                    </w:tcBorders>
                    <w:vAlign w:val="center"/>
                  </w:tcPr>
                  <w:p w14:paraId="7CEAEAB9" w14:textId="58F1E9CE" w:rsidR="007F1C2C" w:rsidRDefault="007F1C2C" w:rsidP="00687583">
                    <w:pPr>
                      <w:jc w:val="right"/>
                      <w:rPr>
                        <w:sz w:val="24"/>
                      </w:rPr>
                    </w:pPr>
                    <w:r>
                      <w:t>104,751,759.26</w:t>
                    </w:r>
                  </w:p>
                </w:tc>
                <w:tc>
                  <w:tcPr>
                    <w:tcW w:w="965" w:type="pct"/>
                    <w:tcBorders>
                      <w:top w:val="outset" w:sz="4" w:space="0" w:color="auto"/>
                      <w:left w:val="outset" w:sz="4" w:space="0" w:color="auto"/>
                      <w:bottom w:val="outset" w:sz="4" w:space="0" w:color="auto"/>
                      <w:right w:val="outset" w:sz="4" w:space="0" w:color="auto"/>
                    </w:tcBorders>
                    <w:vAlign w:val="center"/>
                  </w:tcPr>
                  <w:p w14:paraId="5B3BC2E7" w14:textId="77777777" w:rsidR="007F1C2C" w:rsidRDefault="007F1C2C" w:rsidP="00687583">
                    <w:pPr>
                      <w:jc w:val="right"/>
                      <w:rPr>
                        <w:sz w:val="24"/>
                      </w:rPr>
                    </w:pPr>
                  </w:p>
                </w:tc>
              </w:tr>
              <w:tr w:rsidR="007F1C2C" w14:paraId="02FBF7DB" w14:textId="77777777" w:rsidTr="00987435">
                <w:sdt>
                  <w:sdtPr>
                    <w:tag w:val="_PLD_33e804662bfa494cb0110cb258e73e5e"/>
                    <w:id w:val="40798839"/>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04F27442" w14:textId="77777777" w:rsidR="007F1C2C" w:rsidRDefault="007F1C2C" w:rsidP="007905CA">
                        <w:pPr>
                          <w:ind w:firstLineChars="200" w:firstLine="420"/>
                          <w:rPr>
                            <w:szCs w:val="21"/>
                          </w:rPr>
                        </w:pPr>
                        <w:r>
                          <w:rPr>
                            <w:rFonts w:hint="eastAsia"/>
                            <w:szCs w:val="21"/>
                          </w:rPr>
                          <w:t>流动资产合计</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6462AAD1" w14:textId="53A35E0C" w:rsidR="007F1C2C" w:rsidRDefault="007F1C2C" w:rsidP="00687583">
                    <w:pPr>
                      <w:jc w:val="right"/>
                      <w:rPr>
                        <w:sz w:val="24"/>
                      </w:rPr>
                    </w:pPr>
                    <w:r>
                      <w:t>33,677,245,037.80</w:t>
                    </w:r>
                  </w:p>
                </w:tc>
                <w:tc>
                  <w:tcPr>
                    <w:tcW w:w="1106" w:type="pct"/>
                    <w:tcBorders>
                      <w:top w:val="outset" w:sz="4" w:space="0" w:color="auto"/>
                      <w:left w:val="outset" w:sz="4" w:space="0" w:color="auto"/>
                      <w:bottom w:val="outset" w:sz="4" w:space="0" w:color="auto"/>
                      <w:right w:val="outset" w:sz="4" w:space="0" w:color="auto"/>
                    </w:tcBorders>
                    <w:vAlign w:val="center"/>
                  </w:tcPr>
                  <w:p w14:paraId="383FFF86" w14:textId="3D5BE6E0" w:rsidR="007F1C2C" w:rsidRDefault="007F1C2C" w:rsidP="00687583">
                    <w:pPr>
                      <w:jc w:val="right"/>
                      <w:rPr>
                        <w:sz w:val="24"/>
                      </w:rPr>
                    </w:pPr>
                    <w:r>
                      <w:t>33,677,173,856.65</w:t>
                    </w:r>
                  </w:p>
                </w:tc>
                <w:tc>
                  <w:tcPr>
                    <w:tcW w:w="965" w:type="pct"/>
                    <w:tcBorders>
                      <w:top w:val="outset" w:sz="4" w:space="0" w:color="auto"/>
                      <w:left w:val="outset" w:sz="4" w:space="0" w:color="auto"/>
                      <w:bottom w:val="outset" w:sz="4" w:space="0" w:color="auto"/>
                      <w:right w:val="outset" w:sz="4" w:space="0" w:color="auto"/>
                    </w:tcBorders>
                    <w:vAlign w:val="center"/>
                  </w:tcPr>
                  <w:p w14:paraId="0A3A8B3A" w14:textId="09B4E42A" w:rsidR="007F1C2C" w:rsidRDefault="007F1C2C" w:rsidP="00687583">
                    <w:pPr>
                      <w:jc w:val="right"/>
                      <w:rPr>
                        <w:sz w:val="24"/>
                      </w:rPr>
                    </w:pPr>
                    <w:r>
                      <w:t>-71,181.15</w:t>
                    </w:r>
                  </w:p>
                </w:tc>
              </w:tr>
              <w:tr w:rsidR="007F1C2C" w14:paraId="6296AA2A" w14:textId="77777777" w:rsidTr="00451906">
                <w:sdt>
                  <w:sdtPr>
                    <w:tag w:val="_PLD_3becba0388cf46a6a27719b960d93f7e"/>
                    <w:id w:val="160653397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760407D" w14:textId="77777777" w:rsidR="007F1C2C" w:rsidRDefault="007F1C2C" w:rsidP="00687583">
                        <w:pPr>
                          <w:rPr>
                            <w:color w:val="008000"/>
                            <w:szCs w:val="21"/>
                          </w:rPr>
                        </w:pPr>
                        <w:r>
                          <w:rPr>
                            <w:rFonts w:hint="eastAsia"/>
                            <w:b/>
                            <w:bCs/>
                            <w:szCs w:val="21"/>
                          </w:rPr>
                          <w:t>非流动资产：</w:t>
                        </w:r>
                      </w:p>
                    </w:tc>
                  </w:sdtContent>
                </w:sdt>
              </w:tr>
              <w:tr w:rsidR="007F1C2C" w14:paraId="6E4C6055" w14:textId="77777777" w:rsidTr="00987435">
                <w:tc>
                  <w:tcPr>
                    <w:tcW w:w="168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5fefe18d0649df8368b04395857f4e"/>
                      <w:id w:val="-1782409968"/>
                      <w:lock w:val="sdtLocked"/>
                    </w:sdtPr>
                    <w:sdtEndPr/>
                    <w:sdtContent>
                      <w:p w14:paraId="490B0B49" w14:textId="77777777" w:rsidR="007F1C2C" w:rsidRDefault="007F1C2C" w:rsidP="007905CA">
                        <w:pPr>
                          <w:ind w:firstLineChars="100" w:firstLine="210"/>
                        </w:pPr>
                        <w:r>
                          <w:rPr>
                            <w:rFonts w:hint="eastAsia"/>
                          </w:rPr>
                          <w:t>债权投资</w:t>
                        </w:r>
                      </w:p>
                    </w:sdtContent>
                  </w:sdt>
                </w:tc>
                <w:tc>
                  <w:tcPr>
                    <w:tcW w:w="1244" w:type="pct"/>
                    <w:tcBorders>
                      <w:top w:val="outset" w:sz="4" w:space="0" w:color="auto"/>
                      <w:left w:val="outset" w:sz="4" w:space="0" w:color="auto"/>
                      <w:bottom w:val="outset" w:sz="4" w:space="0" w:color="auto"/>
                      <w:right w:val="outset" w:sz="4" w:space="0" w:color="auto"/>
                    </w:tcBorders>
                    <w:vAlign w:val="center"/>
                  </w:tcPr>
                  <w:p w14:paraId="47BCDD4A" w14:textId="32FE722E" w:rsidR="007F1C2C" w:rsidRDefault="007F1C2C" w:rsidP="00687583">
                    <w:pPr>
                      <w:jc w:val="right"/>
                      <w:rPr>
                        <w:sz w:val="24"/>
                      </w:rPr>
                    </w:pPr>
                    <w:r>
                      <w:t>7,750,930.00</w:t>
                    </w:r>
                  </w:p>
                </w:tc>
                <w:tc>
                  <w:tcPr>
                    <w:tcW w:w="1106" w:type="pct"/>
                    <w:tcBorders>
                      <w:top w:val="outset" w:sz="4" w:space="0" w:color="auto"/>
                      <w:left w:val="outset" w:sz="4" w:space="0" w:color="auto"/>
                      <w:bottom w:val="outset" w:sz="4" w:space="0" w:color="auto"/>
                      <w:right w:val="outset" w:sz="4" w:space="0" w:color="auto"/>
                    </w:tcBorders>
                    <w:vAlign w:val="center"/>
                  </w:tcPr>
                  <w:p w14:paraId="33823DB2" w14:textId="666F2A32" w:rsidR="007F1C2C" w:rsidRDefault="007F1C2C" w:rsidP="00687583">
                    <w:pPr>
                      <w:jc w:val="right"/>
                      <w:rPr>
                        <w:sz w:val="24"/>
                      </w:rPr>
                    </w:pPr>
                    <w:r>
                      <w:t>7,750,930.00</w:t>
                    </w:r>
                  </w:p>
                </w:tc>
                <w:tc>
                  <w:tcPr>
                    <w:tcW w:w="965" w:type="pct"/>
                    <w:tcBorders>
                      <w:top w:val="outset" w:sz="4" w:space="0" w:color="auto"/>
                      <w:left w:val="outset" w:sz="4" w:space="0" w:color="auto"/>
                      <w:bottom w:val="outset" w:sz="4" w:space="0" w:color="auto"/>
                      <w:right w:val="outset" w:sz="4" w:space="0" w:color="auto"/>
                    </w:tcBorders>
                    <w:vAlign w:val="center"/>
                  </w:tcPr>
                  <w:p w14:paraId="26859907" w14:textId="77777777" w:rsidR="007F1C2C" w:rsidRDefault="007F1C2C" w:rsidP="00687583">
                    <w:pPr>
                      <w:jc w:val="right"/>
                      <w:rPr>
                        <w:sz w:val="24"/>
                      </w:rPr>
                    </w:pPr>
                  </w:p>
                </w:tc>
              </w:tr>
              <w:tr w:rsidR="007F1C2C" w14:paraId="51EC9601" w14:textId="77777777" w:rsidTr="00987435">
                <w:tc>
                  <w:tcPr>
                    <w:tcW w:w="168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f640a94e87304608b6d79153c75dc5f5"/>
                      <w:id w:val="-468121155"/>
                      <w:lock w:val="sdtLocked"/>
                    </w:sdtPr>
                    <w:sdtEndPr/>
                    <w:sdtContent>
                      <w:p w14:paraId="03187EF7" w14:textId="77777777" w:rsidR="007F1C2C" w:rsidRDefault="007F1C2C" w:rsidP="007905CA">
                        <w:pPr>
                          <w:ind w:firstLineChars="100" w:firstLine="210"/>
                        </w:pPr>
                        <w:r>
                          <w:rPr>
                            <w:rFonts w:hint="eastAsia"/>
                          </w:rPr>
                          <w:t>其他债权投资</w:t>
                        </w:r>
                      </w:p>
                    </w:sdtContent>
                  </w:sdt>
                </w:tc>
                <w:tc>
                  <w:tcPr>
                    <w:tcW w:w="1244" w:type="pct"/>
                    <w:tcBorders>
                      <w:top w:val="outset" w:sz="4" w:space="0" w:color="auto"/>
                      <w:left w:val="outset" w:sz="4" w:space="0" w:color="auto"/>
                      <w:bottom w:val="outset" w:sz="4" w:space="0" w:color="auto"/>
                      <w:right w:val="outset" w:sz="4" w:space="0" w:color="auto"/>
                    </w:tcBorders>
                    <w:vAlign w:val="center"/>
                  </w:tcPr>
                  <w:p w14:paraId="5DCB745D" w14:textId="77777777" w:rsidR="007F1C2C" w:rsidRDefault="007F1C2C" w:rsidP="00687583">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613BFB30" w14:textId="77777777" w:rsidR="007F1C2C" w:rsidRDefault="007F1C2C" w:rsidP="00687583">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14:paraId="55204464" w14:textId="77777777" w:rsidR="007F1C2C" w:rsidRDefault="007F1C2C" w:rsidP="00687583">
                    <w:pPr>
                      <w:jc w:val="right"/>
                      <w:rPr>
                        <w:sz w:val="24"/>
                      </w:rPr>
                    </w:pPr>
                  </w:p>
                </w:tc>
              </w:tr>
              <w:tr w:rsidR="007F1C2C" w14:paraId="5C6D27EC" w14:textId="77777777" w:rsidTr="00987435">
                <w:sdt>
                  <w:sdtPr>
                    <w:tag w:val="_PLD_6fdb5579ee1d49598c8ac56b465f7bb8"/>
                    <w:id w:val="-770617654"/>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7C4390DB" w14:textId="77777777" w:rsidR="007F1C2C" w:rsidRDefault="007F1C2C" w:rsidP="007905CA">
                        <w:pPr>
                          <w:ind w:firstLineChars="100" w:firstLine="210"/>
                          <w:rPr>
                            <w:szCs w:val="21"/>
                          </w:rPr>
                        </w:pPr>
                        <w:r>
                          <w:rPr>
                            <w:rFonts w:hint="eastAsia"/>
                            <w:szCs w:val="21"/>
                          </w:rPr>
                          <w:t>长期应收款</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4719225C" w14:textId="77777777" w:rsidR="007F1C2C" w:rsidRDefault="007F1C2C" w:rsidP="00687583">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2A48068E" w14:textId="77777777" w:rsidR="007F1C2C" w:rsidRDefault="007F1C2C" w:rsidP="00687583">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14:paraId="283034FA" w14:textId="77777777" w:rsidR="007F1C2C" w:rsidRDefault="007F1C2C" w:rsidP="00687583">
                    <w:pPr>
                      <w:jc w:val="right"/>
                      <w:rPr>
                        <w:sz w:val="24"/>
                      </w:rPr>
                    </w:pPr>
                  </w:p>
                </w:tc>
              </w:tr>
              <w:tr w:rsidR="007F1C2C" w14:paraId="4117635E" w14:textId="77777777" w:rsidTr="00987435">
                <w:sdt>
                  <w:sdtPr>
                    <w:tag w:val="_PLD_3398efdb52034fa2b1c96ceb8bffdb9c"/>
                    <w:id w:val="-338628267"/>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62A15F0D" w14:textId="77777777" w:rsidR="007F1C2C" w:rsidRDefault="007F1C2C" w:rsidP="007905CA">
                        <w:pPr>
                          <w:ind w:firstLineChars="100" w:firstLine="210"/>
                          <w:rPr>
                            <w:szCs w:val="21"/>
                          </w:rPr>
                        </w:pPr>
                        <w:r>
                          <w:rPr>
                            <w:rFonts w:hint="eastAsia"/>
                            <w:szCs w:val="21"/>
                          </w:rPr>
                          <w:t>长期股权投资</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63C85927" w14:textId="51B2B80C" w:rsidR="007F1C2C" w:rsidRDefault="007F1C2C" w:rsidP="00687583">
                    <w:pPr>
                      <w:jc w:val="right"/>
                      <w:rPr>
                        <w:sz w:val="24"/>
                      </w:rPr>
                    </w:pPr>
                    <w:r>
                      <w:t>7,139,303,081.39</w:t>
                    </w:r>
                  </w:p>
                </w:tc>
                <w:tc>
                  <w:tcPr>
                    <w:tcW w:w="1106" w:type="pct"/>
                    <w:tcBorders>
                      <w:top w:val="outset" w:sz="4" w:space="0" w:color="auto"/>
                      <w:left w:val="outset" w:sz="4" w:space="0" w:color="auto"/>
                      <w:bottom w:val="outset" w:sz="4" w:space="0" w:color="auto"/>
                      <w:right w:val="outset" w:sz="4" w:space="0" w:color="auto"/>
                    </w:tcBorders>
                    <w:vAlign w:val="center"/>
                  </w:tcPr>
                  <w:p w14:paraId="1811086F" w14:textId="504B962D" w:rsidR="007F1C2C" w:rsidRDefault="007F1C2C" w:rsidP="00687583">
                    <w:pPr>
                      <w:jc w:val="right"/>
                      <w:rPr>
                        <w:sz w:val="24"/>
                      </w:rPr>
                    </w:pPr>
                    <w:r>
                      <w:t>7,139,303,081.39</w:t>
                    </w:r>
                  </w:p>
                </w:tc>
                <w:tc>
                  <w:tcPr>
                    <w:tcW w:w="965" w:type="pct"/>
                    <w:tcBorders>
                      <w:top w:val="outset" w:sz="4" w:space="0" w:color="auto"/>
                      <w:left w:val="outset" w:sz="4" w:space="0" w:color="auto"/>
                      <w:bottom w:val="outset" w:sz="4" w:space="0" w:color="auto"/>
                      <w:right w:val="outset" w:sz="4" w:space="0" w:color="auto"/>
                    </w:tcBorders>
                    <w:vAlign w:val="center"/>
                  </w:tcPr>
                  <w:p w14:paraId="607D46F1" w14:textId="77777777" w:rsidR="007F1C2C" w:rsidRDefault="007F1C2C" w:rsidP="00687583">
                    <w:pPr>
                      <w:jc w:val="right"/>
                      <w:rPr>
                        <w:sz w:val="24"/>
                      </w:rPr>
                    </w:pPr>
                  </w:p>
                </w:tc>
              </w:tr>
              <w:tr w:rsidR="007F1C2C" w14:paraId="79A9341B" w14:textId="77777777" w:rsidTr="00987435">
                <w:tc>
                  <w:tcPr>
                    <w:tcW w:w="168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7284e391035402fbe42e7ab23da7b40"/>
                      <w:id w:val="-971672131"/>
                      <w:lock w:val="sdtLocked"/>
                    </w:sdtPr>
                    <w:sdtEndPr/>
                    <w:sdtContent>
                      <w:p w14:paraId="394BE27E" w14:textId="77777777" w:rsidR="007F1C2C" w:rsidRDefault="007F1C2C" w:rsidP="007905CA">
                        <w:pPr>
                          <w:ind w:firstLineChars="100" w:firstLine="210"/>
                        </w:pPr>
                        <w:r>
                          <w:rPr>
                            <w:rFonts w:hint="eastAsia"/>
                          </w:rPr>
                          <w:t>其他权益工具投资</w:t>
                        </w:r>
                      </w:p>
                    </w:sdtContent>
                  </w:sdt>
                </w:tc>
                <w:tc>
                  <w:tcPr>
                    <w:tcW w:w="1244" w:type="pct"/>
                    <w:tcBorders>
                      <w:top w:val="outset" w:sz="4" w:space="0" w:color="auto"/>
                      <w:left w:val="outset" w:sz="4" w:space="0" w:color="auto"/>
                      <w:bottom w:val="outset" w:sz="4" w:space="0" w:color="auto"/>
                      <w:right w:val="outset" w:sz="4" w:space="0" w:color="auto"/>
                    </w:tcBorders>
                    <w:vAlign w:val="center"/>
                  </w:tcPr>
                  <w:p w14:paraId="2F3CD158" w14:textId="7ECD12D0" w:rsidR="007F1C2C" w:rsidRDefault="007F1C2C" w:rsidP="00687583">
                    <w:pPr>
                      <w:jc w:val="right"/>
                      <w:rPr>
                        <w:sz w:val="24"/>
                      </w:rPr>
                    </w:pPr>
                    <w:r>
                      <w:t>118,230,425.05</w:t>
                    </w:r>
                  </w:p>
                </w:tc>
                <w:tc>
                  <w:tcPr>
                    <w:tcW w:w="1106" w:type="pct"/>
                    <w:tcBorders>
                      <w:top w:val="outset" w:sz="4" w:space="0" w:color="auto"/>
                      <w:left w:val="outset" w:sz="4" w:space="0" w:color="auto"/>
                      <w:bottom w:val="outset" w:sz="4" w:space="0" w:color="auto"/>
                      <w:right w:val="outset" w:sz="4" w:space="0" w:color="auto"/>
                    </w:tcBorders>
                    <w:vAlign w:val="center"/>
                  </w:tcPr>
                  <w:p w14:paraId="4B37E114" w14:textId="1C57A6EE" w:rsidR="007F1C2C" w:rsidRDefault="007F1C2C" w:rsidP="00687583">
                    <w:pPr>
                      <w:jc w:val="right"/>
                      <w:rPr>
                        <w:sz w:val="24"/>
                      </w:rPr>
                    </w:pPr>
                    <w:r>
                      <w:t>118,230,425.05</w:t>
                    </w:r>
                  </w:p>
                </w:tc>
                <w:tc>
                  <w:tcPr>
                    <w:tcW w:w="965" w:type="pct"/>
                    <w:tcBorders>
                      <w:top w:val="outset" w:sz="4" w:space="0" w:color="auto"/>
                      <w:left w:val="outset" w:sz="4" w:space="0" w:color="auto"/>
                      <w:bottom w:val="outset" w:sz="4" w:space="0" w:color="auto"/>
                      <w:right w:val="outset" w:sz="4" w:space="0" w:color="auto"/>
                    </w:tcBorders>
                    <w:vAlign w:val="center"/>
                  </w:tcPr>
                  <w:p w14:paraId="39C29A60" w14:textId="77777777" w:rsidR="007F1C2C" w:rsidRDefault="007F1C2C" w:rsidP="00687583">
                    <w:pPr>
                      <w:jc w:val="right"/>
                      <w:rPr>
                        <w:sz w:val="24"/>
                      </w:rPr>
                    </w:pPr>
                  </w:p>
                </w:tc>
              </w:tr>
              <w:tr w:rsidR="007F1C2C" w14:paraId="464E73FC" w14:textId="77777777" w:rsidTr="00987435">
                <w:tc>
                  <w:tcPr>
                    <w:tcW w:w="168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a8bf797990643f1bcf961518d1a9235"/>
                      <w:id w:val="507719591"/>
                      <w:lock w:val="sdtLocked"/>
                    </w:sdtPr>
                    <w:sdtEndPr/>
                    <w:sdtContent>
                      <w:p w14:paraId="6B40EAD7" w14:textId="77777777" w:rsidR="007F1C2C" w:rsidRDefault="007F1C2C" w:rsidP="007905CA">
                        <w:pPr>
                          <w:ind w:firstLineChars="100" w:firstLine="210"/>
                        </w:pPr>
                        <w:r>
                          <w:rPr>
                            <w:rFonts w:hint="eastAsia"/>
                          </w:rPr>
                          <w:t>其他非流动金融资产</w:t>
                        </w:r>
                      </w:p>
                    </w:sdtContent>
                  </w:sdt>
                </w:tc>
                <w:tc>
                  <w:tcPr>
                    <w:tcW w:w="1244" w:type="pct"/>
                    <w:tcBorders>
                      <w:top w:val="outset" w:sz="4" w:space="0" w:color="auto"/>
                      <w:left w:val="outset" w:sz="4" w:space="0" w:color="auto"/>
                      <w:bottom w:val="outset" w:sz="4" w:space="0" w:color="auto"/>
                      <w:right w:val="outset" w:sz="4" w:space="0" w:color="auto"/>
                    </w:tcBorders>
                    <w:vAlign w:val="center"/>
                  </w:tcPr>
                  <w:p w14:paraId="347E1DD6" w14:textId="77777777" w:rsidR="007F1C2C" w:rsidRDefault="007F1C2C" w:rsidP="00687583">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654B6B96" w14:textId="77777777" w:rsidR="007F1C2C" w:rsidRDefault="007F1C2C" w:rsidP="00687583">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14:paraId="196B5953" w14:textId="77777777" w:rsidR="007F1C2C" w:rsidRDefault="007F1C2C" w:rsidP="00687583">
                    <w:pPr>
                      <w:jc w:val="right"/>
                      <w:rPr>
                        <w:sz w:val="24"/>
                      </w:rPr>
                    </w:pPr>
                  </w:p>
                </w:tc>
              </w:tr>
              <w:tr w:rsidR="007F1C2C" w14:paraId="6A41A9DB" w14:textId="77777777" w:rsidTr="00987435">
                <w:sdt>
                  <w:sdtPr>
                    <w:tag w:val="_PLD_b03c0600a2014269a59d2ee9849cec4a"/>
                    <w:id w:val="2006238891"/>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4AC4522E" w14:textId="77777777" w:rsidR="007F1C2C" w:rsidRDefault="007F1C2C" w:rsidP="007905CA">
                        <w:pPr>
                          <w:ind w:firstLineChars="100" w:firstLine="210"/>
                          <w:rPr>
                            <w:szCs w:val="21"/>
                          </w:rPr>
                        </w:pPr>
                        <w:r>
                          <w:rPr>
                            <w:rFonts w:hint="eastAsia"/>
                            <w:szCs w:val="21"/>
                          </w:rPr>
                          <w:t>投资性房地产</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68917B10" w14:textId="69ABCB8E" w:rsidR="007F1C2C" w:rsidRDefault="007F1C2C" w:rsidP="00687583">
                    <w:pPr>
                      <w:jc w:val="right"/>
                      <w:rPr>
                        <w:sz w:val="24"/>
                      </w:rPr>
                    </w:pPr>
                    <w:r>
                      <w:t>18,989,044.91</w:t>
                    </w:r>
                  </w:p>
                </w:tc>
                <w:tc>
                  <w:tcPr>
                    <w:tcW w:w="1106" w:type="pct"/>
                    <w:tcBorders>
                      <w:top w:val="outset" w:sz="4" w:space="0" w:color="auto"/>
                      <w:left w:val="outset" w:sz="4" w:space="0" w:color="auto"/>
                      <w:bottom w:val="outset" w:sz="4" w:space="0" w:color="auto"/>
                      <w:right w:val="outset" w:sz="4" w:space="0" w:color="auto"/>
                    </w:tcBorders>
                    <w:vAlign w:val="center"/>
                  </w:tcPr>
                  <w:p w14:paraId="302AF22D" w14:textId="7EACF148" w:rsidR="007F1C2C" w:rsidRDefault="007F1C2C" w:rsidP="00687583">
                    <w:pPr>
                      <w:jc w:val="right"/>
                      <w:rPr>
                        <w:sz w:val="24"/>
                      </w:rPr>
                    </w:pPr>
                    <w:r>
                      <w:t>18,989,044.91</w:t>
                    </w:r>
                  </w:p>
                </w:tc>
                <w:tc>
                  <w:tcPr>
                    <w:tcW w:w="965" w:type="pct"/>
                    <w:tcBorders>
                      <w:top w:val="outset" w:sz="4" w:space="0" w:color="auto"/>
                      <w:left w:val="outset" w:sz="4" w:space="0" w:color="auto"/>
                      <w:bottom w:val="outset" w:sz="4" w:space="0" w:color="auto"/>
                      <w:right w:val="outset" w:sz="4" w:space="0" w:color="auto"/>
                    </w:tcBorders>
                    <w:vAlign w:val="center"/>
                  </w:tcPr>
                  <w:p w14:paraId="7A996842" w14:textId="77777777" w:rsidR="007F1C2C" w:rsidRDefault="007F1C2C" w:rsidP="00687583">
                    <w:pPr>
                      <w:jc w:val="right"/>
                      <w:rPr>
                        <w:sz w:val="24"/>
                      </w:rPr>
                    </w:pPr>
                  </w:p>
                </w:tc>
              </w:tr>
              <w:tr w:rsidR="007F1C2C" w14:paraId="4408DD46" w14:textId="77777777" w:rsidTr="00987435">
                <w:sdt>
                  <w:sdtPr>
                    <w:tag w:val="_PLD_637cbb21d4ed4ad9808fce0ab0e33d02"/>
                    <w:id w:val="5410183"/>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741E1664" w14:textId="77777777" w:rsidR="007F1C2C" w:rsidRDefault="007F1C2C" w:rsidP="007905CA">
                        <w:pPr>
                          <w:ind w:firstLineChars="100" w:firstLine="210"/>
                          <w:rPr>
                            <w:szCs w:val="21"/>
                          </w:rPr>
                        </w:pPr>
                        <w:r>
                          <w:rPr>
                            <w:rFonts w:hint="eastAsia"/>
                            <w:szCs w:val="21"/>
                          </w:rPr>
                          <w:t>固定资产</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414DE061" w14:textId="4BB14A2C" w:rsidR="007F1C2C" w:rsidRDefault="007F1C2C" w:rsidP="00687583">
                    <w:pPr>
                      <w:jc w:val="right"/>
                      <w:rPr>
                        <w:sz w:val="24"/>
                      </w:rPr>
                    </w:pPr>
                    <w:r>
                      <w:t>569,260,497.65</w:t>
                    </w:r>
                  </w:p>
                </w:tc>
                <w:tc>
                  <w:tcPr>
                    <w:tcW w:w="1106" w:type="pct"/>
                    <w:tcBorders>
                      <w:top w:val="outset" w:sz="4" w:space="0" w:color="auto"/>
                      <w:left w:val="outset" w:sz="4" w:space="0" w:color="auto"/>
                      <w:bottom w:val="outset" w:sz="4" w:space="0" w:color="auto"/>
                      <w:right w:val="outset" w:sz="4" w:space="0" w:color="auto"/>
                    </w:tcBorders>
                    <w:vAlign w:val="center"/>
                  </w:tcPr>
                  <w:p w14:paraId="63A5D25C" w14:textId="6B774CED" w:rsidR="007F1C2C" w:rsidRDefault="007F1C2C" w:rsidP="00687583">
                    <w:pPr>
                      <w:jc w:val="right"/>
                      <w:rPr>
                        <w:sz w:val="24"/>
                      </w:rPr>
                    </w:pPr>
                    <w:r>
                      <w:t>569,260,497.65</w:t>
                    </w:r>
                  </w:p>
                </w:tc>
                <w:tc>
                  <w:tcPr>
                    <w:tcW w:w="965" w:type="pct"/>
                    <w:tcBorders>
                      <w:top w:val="outset" w:sz="4" w:space="0" w:color="auto"/>
                      <w:left w:val="outset" w:sz="4" w:space="0" w:color="auto"/>
                      <w:bottom w:val="outset" w:sz="4" w:space="0" w:color="auto"/>
                      <w:right w:val="outset" w:sz="4" w:space="0" w:color="auto"/>
                    </w:tcBorders>
                    <w:vAlign w:val="center"/>
                  </w:tcPr>
                  <w:p w14:paraId="6B840D8D" w14:textId="77777777" w:rsidR="007F1C2C" w:rsidRDefault="007F1C2C" w:rsidP="00687583">
                    <w:pPr>
                      <w:jc w:val="right"/>
                      <w:rPr>
                        <w:sz w:val="24"/>
                      </w:rPr>
                    </w:pPr>
                  </w:p>
                </w:tc>
              </w:tr>
              <w:tr w:rsidR="007F1C2C" w14:paraId="42DAFDBB" w14:textId="77777777" w:rsidTr="00987435">
                <w:sdt>
                  <w:sdtPr>
                    <w:tag w:val="_PLD_1f37a27098b14c0180f0902dd4c348bd"/>
                    <w:id w:val="-523935381"/>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231D946F" w14:textId="77777777" w:rsidR="007F1C2C" w:rsidRDefault="007F1C2C" w:rsidP="007905CA">
                        <w:pPr>
                          <w:ind w:firstLineChars="100" w:firstLine="210"/>
                          <w:rPr>
                            <w:szCs w:val="21"/>
                          </w:rPr>
                        </w:pPr>
                        <w:r>
                          <w:rPr>
                            <w:rFonts w:hint="eastAsia"/>
                            <w:szCs w:val="21"/>
                          </w:rPr>
                          <w:t>在建工程</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40D41D2C" w14:textId="77777777" w:rsidR="007F1C2C" w:rsidRDefault="007F1C2C" w:rsidP="00687583">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246FF954" w14:textId="77777777" w:rsidR="007F1C2C" w:rsidRDefault="007F1C2C" w:rsidP="00687583">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14:paraId="76BCC4E8" w14:textId="77777777" w:rsidR="007F1C2C" w:rsidRDefault="007F1C2C" w:rsidP="00687583">
                    <w:pPr>
                      <w:jc w:val="right"/>
                      <w:rPr>
                        <w:sz w:val="24"/>
                      </w:rPr>
                    </w:pPr>
                  </w:p>
                </w:tc>
              </w:tr>
              <w:tr w:rsidR="007F1C2C" w14:paraId="4371127E" w14:textId="77777777" w:rsidTr="00987435">
                <w:sdt>
                  <w:sdtPr>
                    <w:tag w:val="_PLD_91ecd3e7e87744709f796aa8e2894f55"/>
                    <w:id w:val="-1808624237"/>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6644B5BD" w14:textId="77777777" w:rsidR="007F1C2C" w:rsidRDefault="007F1C2C" w:rsidP="007905CA">
                        <w:pPr>
                          <w:ind w:firstLineChars="100" w:firstLine="210"/>
                          <w:rPr>
                            <w:szCs w:val="21"/>
                          </w:rPr>
                        </w:pPr>
                        <w:r>
                          <w:rPr>
                            <w:rFonts w:hint="eastAsia"/>
                            <w:szCs w:val="21"/>
                          </w:rPr>
                          <w:t>生产性生物资产</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74FD0673" w14:textId="77777777" w:rsidR="007F1C2C" w:rsidRDefault="007F1C2C" w:rsidP="00687583">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29ED4E1C" w14:textId="77777777" w:rsidR="007F1C2C" w:rsidRDefault="007F1C2C" w:rsidP="00687583">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14:paraId="0FDA440B" w14:textId="77777777" w:rsidR="007F1C2C" w:rsidRDefault="007F1C2C" w:rsidP="00687583">
                    <w:pPr>
                      <w:jc w:val="right"/>
                      <w:rPr>
                        <w:sz w:val="24"/>
                      </w:rPr>
                    </w:pPr>
                  </w:p>
                </w:tc>
              </w:tr>
              <w:tr w:rsidR="007F1C2C" w14:paraId="26EBCCC2" w14:textId="77777777" w:rsidTr="00987435">
                <w:sdt>
                  <w:sdtPr>
                    <w:tag w:val="_PLD_937fc9dae8f546ec9976b2759dad7cf9"/>
                    <w:id w:val="-2059389704"/>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63DF43F6" w14:textId="77777777" w:rsidR="007F1C2C" w:rsidRDefault="007F1C2C" w:rsidP="007905CA">
                        <w:pPr>
                          <w:ind w:firstLineChars="100" w:firstLine="210"/>
                          <w:rPr>
                            <w:szCs w:val="21"/>
                          </w:rPr>
                        </w:pPr>
                        <w:r>
                          <w:rPr>
                            <w:rFonts w:hint="eastAsia"/>
                            <w:szCs w:val="21"/>
                          </w:rPr>
                          <w:t>油气资产</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073F2C8E" w14:textId="77777777" w:rsidR="007F1C2C" w:rsidRDefault="007F1C2C" w:rsidP="00687583">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1D9D048D" w14:textId="77777777" w:rsidR="007F1C2C" w:rsidRDefault="007F1C2C" w:rsidP="00687583">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14:paraId="2BC45B35" w14:textId="77777777" w:rsidR="007F1C2C" w:rsidRDefault="007F1C2C" w:rsidP="00687583">
                    <w:pPr>
                      <w:jc w:val="right"/>
                      <w:rPr>
                        <w:sz w:val="24"/>
                      </w:rPr>
                    </w:pPr>
                  </w:p>
                </w:tc>
              </w:tr>
              <w:tr w:rsidR="007F1C2C" w14:paraId="1713F7F4" w14:textId="77777777" w:rsidTr="00987435">
                <w:tc>
                  <w:tcPr>
                    <w:tcW w:w="168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9e758fc3799482abfb638d0284c0d1f"/>
                      <w:id w:val="1504932129"/>
                      <w:lock w:val="sdtLocked"/>
                    </w:sdtPr>
                    <w:sdtEndPr/>
                    <w:sdtContent>
                      <w:p w14:paraId="3F1AF369" w14:textId="77777777" w:rsidR="007F1C2C" w:rsidRDefault="007F1C2C" w:rsidP="007905CA">
                        <w:pPr>
                          <w:ind w:firstLineChars="100" w:firstLine="210"/>
                        </w:pPr>
                        <w:r>
                          <w:rPr>
                            <w:rFonts w:hint="eastAsia"/>
                          </w:rPr>
                          <w:t>使用权资产</w:t>
                        </w:r>
                      </w:p>
                    </w:sdtContent>
                  </w:sdt>
                </w:tc>
                <w:tc>
                  <w:tcPr>
                    <w:tcW w:w="1244" w:type="pct"/>
                    <w:tcBorders>
                      <w:top w:val="outset" w:sz="4" w:space="0" w:color="auto"/>
                      <w:left w:val="outset" w:sz="4" w:space="0" w:color="auto"/>
                      <w:bottom w:val="outset" w:sz="4" w:space="0" w:color="auto"/>
                      <w:right w:val="outset" w:sz="4" w:space="0" w:color="auto"/>
                    </w:tcBorders>
                    <w:vAlign w:val="center"/>
                  </w:tcPr>
                  <w:p w14:paraId="07F8E12F" w14:textId="64036411" w:rsidR="007F1C2C" w:rsidRDefault="007F1C2C" w:rsidP="00687583">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71E379F9" w14:textId="5ACF2339" w:rsidR="007F1C2C" w:rsidRDefault="007F1C2C" w:rsidP="00687583">
                    <w:pPr>
                      <w:jc w:val="right"/>
                      <w:rPr>
                        <w:sz w:val="24"/>
                      </w:rPr>
                    </w:pPr>
                    <w:r>
                      <w:t>22,755,883.28</w:t>
                    </w:r>
                  </w:p>
                </w:tc>
                <w:tc>
                  <w:tcPr>
                    <w:tcW w:w="965" w:type="pct"/>
                    <w:tcBorders>
                      <w:top w:val="outset" w:sz="4" w:space="0" w:color="auto"/>
                      <w:left w:val="outset" w:sz="4" w:space="0" w:color="auto"/>
                      <w:bottom w:val="outset" w:sz="4" w:space="0" w:color="auto"/>
                      <w:right w:val="outset" w:sz="4" w:space="0" w:color="auto"/>
                    </w:tcBorders>
                    <w:vAlign w:val="center"/>
                  </w:tcPr>
                  <w:p w14:paraId="3ECB449C" w14:textId="5787169A" w:rsidR="007F1C2C" w:rsidRDefault="007F1C2C" w:rsidP="00687583">
                    <w:pPr>
                      <w:jc w:val="right"/>
                      <w:rPr>
                        <w:sz w:val="24"/>
                      </w:rPr>
                    </w:pPr>
                    <w:r>
                      <w:t>22,755,883.28</w:t>
                    </w:r>
                  </w:p>
                </w:tc>
              </w:tr>
              <w:tr w:rsidR="007F1C2C" w14:paraId="4EA03041" w14:textId="77777777" w:rsidTr="00987435">
                <w:sdt>
                  <w:sdtPr>
                    <w:tag w:val="_PLD_c136eeeb39864878a8833b1396a2f4e3"/>
                    <w:id w:val="1384065843"/>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741C18F7" w14:textId="77777777" w:rsidR="007F1C2C" w:rsidRDefault="007F1C2C" w:rsidP="007905CA">
                        <w:pPr>
                          <w:ind w:firstLineChars="100" w:firstLine="210"/>
                          <w:rPr>
                            <w:szCs w:val="21"/>
                          </w:rPr>
                        </w:pPr>
                        <w:r>
                          <w:rPr>
                            <w:rFonts w:hint="eastAsia"/>
                            <w:szCs w:val="21"/>
                          </w:rPr>
                          <w:t>无形资产</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74F6A6F3" w14:textId="747AE410" w:rsidR="007F1C2C" w:rsidRDefault="007F1C2C" w:rsidP="00687583">
                    <w:pPr>
                      <w:jc w:val="right"/>
                      <w:rPr>
                        <w:sz w:val="24"/>
                      </w:rPr>
                    </w:pPr>
                    <w:r>
                      <w:t>2,756,946.03</w:t>
                    </w:r>
                  </w:p>
                </w:tc>
                <w:tc>
                  <w:tcPr>
                    <w:tcW w:w="1106" w:type="pct"/>
                    <w:tcBorders>
                      <w:top w:val="outset" w:sz="4" w:space="0" w:color="auto"/>
                      <w:left w:val="outset" w:sz="4" w:space="0" w:color="auto"/>
                      <w:bottom w:val="outset" w:sz="4" w:space="0" w:color="auto"/>
                      <w:right w:val="outset" w:sz="4" w:space="0" w:color="auto"/>
                    </w:tcBorders>
                    <w:vAlign w:val="center"/>
                  </w:tcPr>
                  <w:p w14:paraId="356FB5C9" w14:textId="298C3D03" w:rsidR="007F1C2C" w:rsidRDefault="007F1C2C" w:rsidP="00687583">
                    <w:pPr>
                      <w:jc w:val="right"/>
                      <w:rPr>
                        <w:sz w:val="24"/>
                      </w:rPr>
                    </w:pPr>
                    <w:r>
                      <w:t>2,756,946.03</w:t>
                    </w:r>
                  </w:p>
                </w:tc>
                <w:tc>
                  <w:tcPr>
                    <w:tcW w:w="965" w:type="pct"/>
                    <w:tcBorders>
                      <w:top w:val="outset" w:sz="4" w:space="0" w:color="auto"/>
                      <w:left w:val="outset" w:sz="4" w:space="0" w:color="auto"/>
                      <w:bottom w:val="outset" w:sz="4" w:space="0" w:color="auto"/>
                      <w:right w:val="outset" w:sz="4" w:space="0" w:color="auto"/>
                    </w:tcBorders>
                    <w:vAlign w:val="center"/>
                  </w:tcPr>
                  <w:p w14:paraId="199D9D17" w14:textId="77777777" w:rsidR="007F1C2C" w:rsidRDefault="007F1C2C" w:rsidP="00687583">
                    <w:pPr>
                      <w:jc w:val="right"/>
                      <w:rPr>
                        <w:sz w:val="24"/>
                      </w:rPr>
                    </w:pPr>
                  </w:p>
                </w:tc>
              </w:tr>
              <w:tr w:rsidR="007F1C2C" w14:paraId="1368B36C" w14:textId="77777777" w:rsidTr="00987435">
                <w:sdt>
                  <w:sdtPr>
                    <w:tag w:val="_PLD_a7f9f55119644617a5bfb38661e50f11"/>
                    <w:id w:val="-1700858505"/>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72681097" w14:textId="77777777" w:rsidR="007F1C2C" w:rsidRDefault="007F1C2C" w:rsidP="007905CA">
                        <w:pPr>
                          <w:ind w:firstLineChars="100" w:firstLine="210"/>
                          <w:rPr>
                            <w:szCs w:val="21"/>
                          </w:rPr>
                        </w:pPr>
                        <w:r>
                          <w:rPr>
                            <w:rFonts w:hint="eastAsia"/>
                            <w:szCs w:val="21"/>
                          </w:rPr>
                          <w:t>开发支出</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1D516F0A" w14:textId="77777777" w:rsidR="007F1C2C" w:rsidRDefault="007F1C2C" w:rsidP="00687583">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581D819D" w14:textId="77777777" w:rsidR="007F1C2C" w:rsidRDefault="007F1C2C" w:rsidP="00687583">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14:paraId="7F02399A" w14:textId="77777777" w:rsidR="007F1C2C" w:rsidRDefault="007F1C2C" w:rsidP="00687583">
                    <w:pPr>
                      <w:jc w:val="right"/>
                      <w:rPr>
                        <w:sz w:val="24"/>
                      </w:rPr>
                    </w:pPr>
                  </w:p>
                </w:tc>
              </w:tr>
              <w:tr w:rsidR="007F1C2C" w14:paraId="29B321B0" w14:textId="77777777" w:rsidTr="00987435">
                <w:sdt>
                  <w:sdtPr>
                    <w:tag w:val="_PLD_0113c7c2846c4ce18f880f7dac6f9d57"/>
                    <w:id w:val="1337657078"/>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32B7EE0F" w14:textId="77777777" w:rsidR="007F1C2C" w:rsidRDefault="007F1C2C" w:rsidP="007905CA">
                        <w:pPr>
                          <w:ind w:firstLineChars="100" w:firstLine="210"/>
                          <w:rPr>
                            <w:szCs w:val="21"/>
                          </w:rPr>
                        </w:pPr>
                        <w:r>
                          <w:rPr>
                            <w:rFonts w:hint="eastAsia"/>
                            <w:szCs w:val="21"/>
                          </w:rPr>
                          <w:t>商誉</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5534754A" w14:textId="77777777" w:rsidR="007F1C2C" w:rsidRDefault="007F1C2C" w:rsidP="00687583">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5884686E" w14:textId="77777777" w:rsidR="007F1C2C" w:rsidRDefault="007F1C2C" w:rsidP="00687583">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14:paraId="6AA727EA" w14:textId="77777777" w:rsidR="007F1C2C" w:rsidRDefault="007F1C2C" w:rsidP="00687583">
                    <w:pPr>
                      <w:jc w:val="right"/>
                      <w:rPr>
                        <w:sz w:val="24"/>
                      </w:rPr>
                    </w:pPr>
                  </w:p>
                </w:tc>
              </w:tr>
              <w:tr w:rsidR="007F1C2C" w14:paraId="1DCDD61F" w14:textId="77777777" w:rsidTr="00987435">
                <w:sdt>
                  <w:sdtPr>
                    <w:tag w:val="_PLD_3013d42dad43453abe648cc19f487560"/>
                    <w:id w:val="1308663040"/>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58202312" w14:textId="77777777" w:rsidR="007F1C2C" w:rsidRDefault="007F1C2C" w:rsidP="007905CA">
                        <w:pPr>
                          <w:ind w:firstLineChars="100" w:firstLine="210"/>
                          <w:rPr>
                            <w:szCs w:val="21"/>
                          </w:rPr>
                        </w:pPr>
                        <w:r>
                          <w:rPr>
                            <w:rFonts w:hint="eastAsia"/>
                            <w:szCs w:val="21"/>
                          </w:rPr>
                          <w:t>长期待摊费用</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63EE43FA" w14:textId="040D7808" w:rsidR="007F1C2C" w:rsidRDefault="007F1C2C" w:rsidP="00687583">
                    <w:pPr>
                      <w:jc w:val="right"/>
                      <w:rPr>
                        <w:sz w:val="24"/>
                      </w:rPr>
                    </w:pPr>
                    <w:r>
                      <w:t>8,044,758.44</w:t>
                    </w:r>
                  </w:p>
                </w:tc>
                <w:tc>
                  <w:tcPr>
                    <w:tcW w:w="1106" w:type="pct"/>
                    <w:tcBorders>
                      <w:top w:val="outset" w:sz="4" w:space="0" w:color="auto"/>
                      <w:left w:val="outset" w:sz="4" w:space="0" w:color="auto"/>
                      <w:bottom w:val="outset" w:sz="4" w:space="0" w:color="auto"/>
                      <w:right w:val="outset" w:sz="4" w:space="0" w:color="auto"/>
                    </w:tcBorders>
                    <w:vAlign w:val="center"/>
                  </w:tcPr>
                  <w:p w14:paraId="46B2B0E0" w14:textId="13C27984" w:rsidR="007F1C2C" w:rsidRDefault="007F1C2C" w:rsidP="00687583">
                    <w:pPr>
                      <w:jc w:val="right"/>
                      <w:rPr>
                        <w:sz w:val="24"/>
                      </w:rPr>
                    </w:pPr>
                    <w:r>
                      <w:t>8,044,758.44</w:t>
                    </w:r>
                  </w:p>
                </w:tc>
                <w:tc>
                  <w:tcPr>
                    <w:tcW w:w="965" w:type="pct"/>
                    <w:tcBorders>
                      <w:top w:val="outset" w:sz="4" w:space="0" w:color="auto"/>
                      <w:left w:val="outset" w:sz="4" w:space="0" w:color="auto"/>
                      <w:bottom w:val="outset" w:sz="4" w:space="0" w:color="auto"/>
                      <w:right w:val="outset" w:sz="4" w:space="0" w:color="auto"/>
                    </w:tcBorders>
                    <w:vAlign w:val="center"/>
                  </w:tcPr>
                  <w:p w14:paraId="50386029" w14:textId="77777777" w:rsidR="007F1C2C" w:rsidRDefault="007F1C2C" w:rsidP="00687583">
                    <w:pPr>
                      <w:jc w:val="right"/>
                      <w:rPr>
                        <w:sz w:val="24"/>
                      </w:rPr>
                    </w:pPr>
                  </w:p>
                </w:tc>
              </w:tr>
              <w:tr w:rsidR="007F1C2C" w14:paraId="1AE9FE98" w14:textId="77777777" w:rsidTr="00987435">
                <w:sdt>
                  <w:sdtPr>
                    <w:tag w:val="_PLD_bdd099df52b24bbeb3c07504233aa37e"/>
                    <w:id w:val="1845424391"/>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7C9C12D6" w14:textId="77777777" w:rsidR="007F1C2C" w:rsidRDefault="007F1C2C" w:rsidP="007905CA">
                        <w:pPr>
                          <w:ind w:firstLineChars="100" w:firstLine="210"/>
                          <w:rPr>
                            <w:szCs w:val="21"/>
                          </w:rPr>
                        </w:pPr>
                        <w:r>
                          <w:rPr>
                            <w:rFonts w:hint="eastAsia"/>
                            <w:szCs w:val="21"/>
                          </w:rPr>
                          <w:t>递延所得税资产</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0A8BA90F" w14:textId="26BC6FAE" w:rsidR="007F1C2C" w:rsidRDefault="007F1C2C" w:rsidP="00687583">
                    <w:pPr>
                      <w:jc w:val="right"/>
                      <w:rPr>
                        <w:sz w:val="24"/>
                      </w:rPr>
                    </w:pPr>
                    <w:r>
                      <w:t>99,147,077.00</w:t>
                    </w:r>
                  </w:p>
                </w:tc>
                <w:tc>
                  <w:tcPr>
                    <w:tcW w:w="1106" w:type="pct"/>
                    <w:tcBorders>
                      <w:top w:val="outset" w:sz="4" w:space="0" w:color="auto"/>
                      <w:left w:val="outset" w:sz="4" w:space="0" w:color="auto"/>
                      <w:bottom w:val="outset" w:sz="4" w:space="0" w:color="auto"/>
                      <w:right w:val="outset" w:sz="4" w:space="0" w:color="auto"/>
                    </w:tcBorders>
                    <w:vAlign w:val="center"/>
                  </w:tcPr>
                  <w:p w14:paraId="2AE16E1B" w14:textId="26153EEE" w:rsidR="007F1C2C" w:rsidRDefault="007F1C2C" w:rsidP="00687583">
                    <w:pPr>
                      <w:jc w:val="right"/>
                      <w:rPr>
                        <w:sz w:val="24"/>
                      </w:rPr>
                    </w:pPr>
                    <w:r>
                      <w:t>99,147,077.00</w:t>
                    </w:r>
                  </w:p>
                </w:tc>
                <w:tc>
                  <w:tcPr>
                    <w:tcW w:w="965" w:type="pct"/>
                    <w:tcBorders>
                      <w:top w:val="outset" w:sz="4" w:space="0" w:color="auto"/>
                      <w:left w:val="outset" w:sz="4" w:space="0" w:color="auto"/>
                      <w:bottom w:val="outset" w:sz="4" w:space="0" w:color="auto"/>
                      <w:right w:val="outset" w:sz="4" w:space="0" w:color="auto"/>
                    </w:tcBorders>
                    <w:vAlign w:val="center"/>
                  </w:tcPr>
                  <w:p w14:paraId="2549CA7E" w14:textId="77777777" w:rsidR="007F1C2C" w:rsidRDefault="007F1C2C" w:rsidP="00687583">
                    <w:pPr>
                      <w:jc w:val="right"/>
                      <w:rPr>
                        <w:sz w:val="24"/>
                      </w:rPr>
                    </w:pPr>
                  </w:p>
                </w:tc>
              </w:tr>
              <w:tr w:rsidR="007F1C2C" w14:paraId="1E2E7817" w14:textId="77777777" w:rsidTr="00987435">
                <w:sdt>
                  <w:sdtPr>
                    <w:tag w:val="_PLD_38f3a33feafb49cab9eb2b1d28cb865e"/>
                    <w:id w:val="368808582"/>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1DD8D740" w14:textId="77777777" w:rsidR="007F1C2C" w:rsidRDefault="007F1C2C" w:rsidP="007905CA">
                        <w:pPr>
                          <w:ind w:firstLineChars="100" w:firstLine="210"/>
                          <w:rPr>
                            <w:szCs w:val="21"/>
                          </w:rPr>
                        </w:pPr>
                        <w:r>
                          <w:rPr>
                            <w:rFonts w:hint="eastAsia"/>
                            <w:szCs w:val="21"/>
                          </w:rPr>
                          <w:t>其他非流动资产</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22C67769" w14:textId="181BE656" w:rsidR="007F1C2C" w:rsidRDefault="007F1C2C" w:rsidP="00687583">
                    <w:pPr>
                      <w:jc w:val="right"/>
                      <w:rPr>
                        <w:sz w:val="24"/>
                      </w:rPr>
                    </w:pPr>
                    <w:r>
                      <w:t>649,691.12</w:t>
                    </w:r>
                  </w:p>
                </w:tc>
                <w:tc>
                  <w:tcPr>
                    <w:tcW w:w="1106" w:type="pct"/>
                    <w:tcBorders>
                      <w:top w:val="outset" w:sz="4" w:space="0" w:color="auto"/>
                      <w:left w:val="outset" w:sz="4" w:space="0" w:color="auto"/>
                      <w:bottom w:val="outset" w:sz="4" w:space="0" w:color="auto"/>
                      <w:right w:val="outset" w:sz="4" w:space="0" w:color="auto"/>
                    </w:tcBorders>
                    <w:vAlign w:val="center"/>
                  </w:tcPr>
                  <w:p w14:paraId="32DFC3B9" w14:textId="01603BBA" w:rsidR="007F1C2C" w:rsidRDefault="007F1C2C" w:rsidP="00687583">
                    <w:pPr>
                      <w:jc w:val="right"/>
                      <w:rPr>
                        <w:sz w:val="24"/>
                      </w:rPr>
                    </w:pPr>
                    <w:r>
                      <w:t>649,691.12</w:t>
                    </w:r>
                  </w:p>
                </w:tc>
                <w:tc>
                  <w:tcPr>
                    <w:tcW w:w="965" w:type="pct"/>
                    <w:tcBorders>
                      <w:top w:val="outset" w:sz="4" w:space="0" w:color="auto"/>
                      <w:left w:val="outset" w:sz="4" w:space="0" w:color="auto"/>
                      <w:bottom w:val="outset" w:sz="4" w:space="0" w:color="auto"/>
                      <w:right w:val="outset" w:sz="4" w:space="0" w:color="auto"/>
                    </w:tcBorders>
                    <w:vAlign w:val="center"/>
                  </w:tcPr>
                  <w:p w14:paraId="4D645C1C" w14:textId="77777777" w:rsidR="007F1C2C" w:rsidRDefault="007F1C2C" w:rsidP="00687583">
                    <w:pPr>
                      <w:jc w:val="right"/>
                      <w:rPr>
                        <w:sz w:val="24"/>
                      </w:rPr>
                    </w:pPr>
                  </w:p>
                </w:tc>
              </w:tr>
              <w:tr w:rsidR="007F1C2C" w14:paraId="68805A78" w14:textId="77777777" w:rsidTr="00987435">
                <w:sdt>
                  <w:sdtPr>
                    <w:tag w:val="_PLD_d5b62f14c71240e1bea15b864c3e20bd"/>
                    <w:id w:val="-2007898365"/>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77C1BCA1" w14:textId="77777777" w:rsidR="007F1C2C" w:rsidRDefault="007F1C2C" w:rsidP="007905CA">
                        <w:pPr>
                          <w:ind w:firstLineChars="200" w:firstLine="420"/>
                          <w:rPr>
                            <w:szCs w:val="21"/>
                          </w:rPr>
                        </w:pPr>
                        <w:r>
                          <w:rPr>
                            <w:rFonts w:hint="eastAsia"/>
                            <w:szCs w:val="21"/>
                          </w:rPr>
                          <w:t>非流动资产合计</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5E6E681E" w14:textId="63DFF0D0" w:rsidR="007F1C2C" w:rsidRDefault="007F1C2C" w:rsidP="00687583">
                    <w:pPr>
                      <w:jc w:val="right"/>
                      <w:rPr>
                        <w:sz w:val="24"/>
                      </w:rPr>
                    </w:pPr>
                    <w:r>
                      <w:t>7,964,132,451.59</w:t>
                    </w:r>
                  </w:p>
                </w:tc>
                <w:tc>
                  <w:tcPr>
                    <w:tcW w:w="1106" w:type="pct"/>
                    <w:tcBorders>
                      <w:top w:val="outset" w:sz="4" w:space="0" w:color="auto"/>
                      <w:left w:val="outset" w:sz="4" w:space="0" w:color="auto"/>
                      <w:bottom w:val="outset" w:sz="4" w:space="0" w:color="auto"/>
                      <w:right w:val="outset" w:sz="4" w:space="0" w:color="auto"/>
                    </w:tcBorders>
                    <w:vAlign w:val="center"/>
                  </w:tcPr>
                  <w:p w14:paraId="4C9D3C03" w14:textId="212635C8" w:rsidR="007F1C2C" w:rsidRDefault="007F1C2C" w:rsidP="00687583">
                    <w:pPr>
                      <w:jc w:val="right"/>
                      <w:rPr>
                        <w:sz w:val="24"/>
                      </w:rPr>
                    </w:pPr>
                    <w:r>
                      <w:t>7,986,888,334.87</w:t>
                    </w:r>
                  </w:p>
                </w:tc>
                <w:tc>
                  <w:tcPr>
                    <w:tcW w:w="965" w:type="pct"/>
                    <w:tcBorders>
                      <w:top w:val="outset" w:sz="4" w:space="0" w:color="auto"/>
                      <w:left w:val="outset" w:sz="4" w:space="0" w:color="auto"/>
                      <w:bottom w:val="outset" w:sz="4" w:space="0" w:color="auto"/>
                      <w:right w:val="outset" w:sz="4" w:space="0" w:color="auto"/>
                    </w:tcBorders>
                    <w:vAlign w:val="center"/>
                  </w:tcPr>
                  <w:p w14:paraId="47141542" w14:textId="51E9ECE8" w:rsidR="007F1C2C" w:rsidRDefault="007F1C2C" w:rsidP="00687583">
                    <w:pPr>
                      <w:jc w:val="right"/>
                      <w:rPr>
                        <w:sz w:val="24"/>
                      </w:rPr>
                    </w:pPr>
                    <w:r>
                      <w:t>22,755,883.28</w:t>
                    </w:r>
                  </w:p>
                </w:tc>
              </w:tr>
              <w:tr w:rsidR="007F1C2C" w14:paraId="7DBDCFA8" w14:textId="77777777" w:rsidTr="00987435">
                <w:sdt>
                  <w:sdtPr>
                    <w:tag w:val="_PLD_8ff4e1422b4d4dadb9c0e7e9b6e916ee"/>
                    <w:id w:val="-1767370763"/>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1F1B911A" w14:textId="77777777" w:rsidR="007F1C2C" w:rsidRDefault="007F1C2C" w:rsidP="007905CA">
                        <w:pPr>
                          <w:ind w:firstLineChars="300" w:firstLine="630"/>
                          <w:rPr>
                            <w:szCs w:val="21"/>
                          </w:rPr>
                        </w:pPr>
                        <w:r>
                          <w:rPr>
                            <w:rFonts w:hint="eastAsia"/>
                            <w:szCs w:val="21"/>
                          </w:rPr>
                          <w:t>资产总计</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7F9A4E4F" w14:textId="1632636A" w:rsidR="007F1C2C" w:rsidRDefault="007F1C2C" w:rsidP="00687583">
                    <w:pPr>
                      <w:jc w:val="right"/>
                      <w:rPr>
                        <w:sz w:val="24"/>
                      </w:rPr>
                    </w:pPr>
                    <w:r>
                      <w:t>41,641,377,489.39</w:t>
                    </w:r>
                  </w:p>
                </w:tc>
                <w:tc>
                  <w:tcPr>
                    <w:tcW w:w="1106" w:type="pct"/>
                    <w:tcBorders>
                      <w:top w:val="outset" w:sz="4" w:space="0" w:color="auto"/>
                      <w:left w:val="outset" w:sz="4" w:space="0" w:color="auto"/>
                      <w:bottom w:val="outset" w:sz="4" w:space="0" w:color="auto"/>
                      <w:right w:val="outset" w:sz="4" w:space="0" w:color="auto"/>
                    </w:tcBorders>
                    <w:vAlign w:val="center"/>
                  </w:tcPr>
                  <w:p w14:paraId="5DBB31EC" w14:textId="261C98E6" w:rsidR="007F1C2C" w:rsidRDefault="007F1C2C" w:rsidP="00687583">
                    <w:pPr>
                      <w:jc w:val="right"/>
                      <w:rPr>
                        <w:sz w:val="24"/>
                      </w:rPr>
                    </w:pPr>
                    <w:r>
                      <w:t>41,664,062,191.52</w:t>
                    </w:r>
                  </w:p>
                </w:tc>
                <w:tc>
                  <w:tcPr>
                    <w:tcW w:w="965" w:type="pct"/>
                    <w:tcBorders>
                      <w:top w:val="outset" w:sz="4" w:space="0" w:color="auto"/>
                      <w:left w:val="outset" w:sz="4" w:space="0" w:color="auto"/>
                      <w:bottom w:val="outset" w:sz="4" w:space="0" w:color="auto"/>
                      <w:right w:val="outset" w:sz="4" w:space="0" w:color="auto"/>
                    </w:tcBorders>
                    <w:vAlign w:val="center"/>
                  </w:tcPr>
                  <w:p w14:paraId="71770312" w14:textId="32227CA8" w:rsidR="007F1C2C" w:rsidRDefault="007F1C2C" w:rsidP="00687583">
                    <w:pPr>
                      <w:jc w:val="right"/>
                      <w:rPr>
                        <w:sz w:val="24"/>
                      </w:rPr>
                    </w:pPr>
                    <w:r>
                      <w:t>22,684,702.13</w:t>
                    </w:r>
                  </w:p>
                </w:tc>
              </w:tr>
              <w:tr w:rsidR="007F1C2C" w14:paraId="704BA63B" w14:textId="77777777" w:rsidTr="00451906">
                <w:sdt>
                  <w:sdtPr>
                    <w:tag w:val="_PLD_8376050f79ea49ad97199e77af8c5f9e"/>
                    <w:id w:val="-212521885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5D465A0" w14:textId="77777777" w:rsidR="007F1C2C" w:rsidRDefault="007F1C2C" w:rsidP="00687583">
                        <w:pPr>
                          <w:rPr>
                            <w:color w:val="008000"/>
                            <w:szCs w:val="21"/>
                          </w:rPr>
                        </w:pPr>
                        <w:r>
                          <w:rPr>
                            <w:rFonts w:hint="eastAsia"/>
                            <w:b/>
                            <w:bCs/>
                            <w:szCs w:val="21"/>
                          </w:rPr>
                          <w:t>流动负债：</w:t>
                        </w:r>
                      </w:p>
                    </w:tc>
                  </w:sdtContent>
                </w:sdt>
              </w:tr>
              <w:tr w:rsidR="007F1C2C" w14:paraId="7B16A3B3" w14:textId="77777777" w:rsidTr="00987435">
                <w:sdt>
                  <w:sdtPr>
                    <w:tag w:val="_PLD_cbf6510773ba48cbb5fbe2ca2b6f072c"/>
                    <w:id w:val="-1884548216"/>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2135100F" w14:textId="77777777" w:rsidR="007F1C2C" w:rsidRDefault="007F1C2C" w:rsidP="007905CA">
                        <w:pPr>
                          <w:ind w:firstLineChars="100" w:firstLine="210"/>
                          <w:rPr>
                            <w:szCs w:val="21"/>
                          </w:rPr>
                        </w:pPr>
                        <w:r>
                          <w:rPr>
                            <w:rFonts w:hint="eastAsia"/>
                            <w:szCs w:val="21"/>
                          </w:rPr>
                          <w:t>短期借款</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0BB5D536" w14:textId="14254D39" w:rsidR="007F1C2C" w:rsidRDefault="007F1C2C" w:rsidP="00687583">
                    <w:pPr>
                      <w:jc w:val="right"/>
                      <w:rPr>
                        <w:sz w:val="24"/>
                      </w:rPr>
                    </w:pPr>
                    <w:r>
                      <w:t>4,219,836,437.60</w:t>
                    </w:r>
                  </w:p>
                </w:tc>
                <w:tc>
                  <w:tcPr>
                    <w:tcW w:w="1106" w:type="pct"/>
                    <w:tcBorders>
                      <w:top w:val="outset" w:sz="4" w:space="0" w:color="auto"/>
                      <w:left w:val="outset" w:sz="4" w:space="0" w:color="auto"/>
                      <w:bottom w:val="outset" w:sz="4" w:space="0" w:color="auto"/>
                      <w:right w:val="outset" w:sz="4" w:space="0" w:color="auto"/>
                    </w:tcBorders>
                    <w:vAlign w:val="center"/>
                  </w:tcPr>
                  <w:p w14:paraId="59C13036" w14:textId="761043C5" w:rsidR="007F1C2C" w:rsidRDefault="007F1C2C" w:rsidP="00687583">
                    <w:pPr>
                      <w:jc w:val="right"/>
                      <w:rPr>
                        <w:sz w:val="24"/>
                      </w:rPr>
                    </w:pPr>
                    <w:r>
                      <w:t>4,219,836,437.60</w:t>
                    </w:r>
                  </w:p>
                </w:tc>
                <w:tc>
                  <w:tcPr>
                    <w:tcW w:w="965" w:type="pct"/>
                    <w:tcBorders>
                      <w:top w:val="outset" w:sz="4" w:space="0" w:color="auto"/>
                      <w:left w:val="outset" w:sz="4" w:space="0" w:color="auto"/>
                      <w:bottom w:val="outset" w:sz="4" w:space="0" w:color="auto"/>
                      <w:right w:val="outset" w:sz="4" w:space="0" w:color="auto"/>
                    </w:tcBorders>
                    <w:vAlign w:val="center"/>
                  </w:tcPr>
                  <w:p w14:paraId="63637F47" w14:textId="77777777" w:rsidR="007F1C2C" w:rsidRDefault="007F1C2C" w:rsidP="00687583">
                    <w:pPr>
                      <w:jc w:val="right"/>
                      <w:rPr>
                        <w:sz w:val="24"/>
                      </w:rPr>
                    </w:pPr>
                  </w:p>
                </w:tc>
              </w:tr>
              <w:tr w:rsidR="007F1C2C" w14:paraId="5B0EAA6C" w14:textId="77777777" w:rsidTr="00987435">
                <w:tc>
                  <w:tcPr>
                    <w:tcW w:w="168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b9c0d69d81e4319ba29323df1b08e04"/>
                      <w:id w:val="-1866822186"/>
                      <w:lock w:val="sdtLocked"/>
                    </w:sdtPr>
                    <w:sdtEndPr/>
                    <w:sdtContent>
                      <w:p w14:paraId="2E931339" w14:textId="77777777" w:rsidR="007F1C2C" w:rsidRDefault="007F1C2C" w:rsidP="007905CA">
                        <w:pPr>
                          <w:ind w:firstLineChars="100" w:firstLine="210"/>
                        </w:pPr>
                        <w:r>
                          <w:rPr>
                            <w:rFonts w:hint="eastAsia"/>
                          </w:rPr>
                          <w:t>交易性金融负债</w:t>
                        </w:r>
                      </w:p>
                    </w:sdtContent>
                  </w:sdt>
                </w:tc>
                <w:tc>
                  <w:tcPr>
                    <w:tcW w:w="1244" w:type="pct"/>
                    <w:tcBorders>
                      <w:top w:val="outset" w:sz="4" w:space="0" w:color="auto"/>
                      <w:left w:val="outset" w:sz="4" w:space="0" w:color="auto"/>
                      <w:bottom w:val="outset" w:sz="4" w:space="0" w:color="auto"/>
                      <w:right w:val="outset" w:sz="4" w:space="0" w:color="auto"/>
                    </w:tcBorders>
                    <w:vAlign w:val="center"/>
                  </w:tcPr>
                  <w:p w14:paraId="5B553BA9" w14:textId="77777777" w:rsidR="007F1C2C" w:rsidRDefault="007F1C2C" w:rsidP="00687583">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6FDEA6F2" w14:textId="77777777" w:rsidR="007F1C2C" w:rsidRDefault="007F1C2C" w:rsidP="00687583">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14:paraId="4BB788FA" w14:textId="77777777" w:rsidR="007F1C2C" w:rsidRDefault="007F1C2C" w:rsidP="00687583">
                    <w:pPr>
                      <w:jc w:val="right"/>
                      <w:rPr>
                        <w:sz w:val="24"/>
                      </w:rPr>
                    </w:pPr>
                  </w:p>
                </w:tc>
              </w:tr>
              <w:tr w:rsidR="007F1C2C" w14:paraId="29971CFB" w14:textId="77777777" w:rsidTr="00987435">
                <w:sdt>
                  <w:sdtPr>
                    <w:tag w:val="_PLD_12ce686d2553488cb1fa38889c1c0dfe"/>
                    <w:id w:val="-1569258695"/>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5CACD5A3" w14:textId="77777777" w:rsidR="007F1C2C" w:rsidRDefault="007F1C2C" w:rsidP="007905CA">
                        <w:pPr>
                          <w:ind w:firstLineChars="100" w:firstLine="210"/>
                          <w:rPr>
                            <w:szCs w:val="21"/>
                          </w:rPr>
                        </w:pPr>
                        <w:r>
                          <w:rPr>
                            <w:rFonts w:hint="eastAsia"/>
                            <w:szCs w:val="21"/>
                          </w:rPr>
                          <w:t>衍生金融负债</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6D8CB756" w14:textId="77777777" w:rsidR="007F1C2C" w:rsidRDefault="007F1C2C" w:rsidP="00687583">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4A625860" w14:textId="77777777" w:rsidR="007F1C2C" w:rsidRDefault="007F1C2C" w:rsidP="00687583">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14:paraId="39E537B6" w14:textId="77777777" w:rsidR="007F1C2C" w:rsidRDefault="007F1C2C" w:rsidP="00687583">
                    <w:pPr>
                      <w:jc w:val="right"/>
                      <w:rPr>
                        <w:sz w:val="24"/>
                      </w:rPr>
                    </w:pPr>
                  </w:p>
                </w:tc>
              </w:tr>
              <w:tr w:rsidR="007F1C2C" w14:paraId="005AE44D" w14:textId="77777777" w:rsidTr="00987435">
                <w:sdt>
                  <w:sdtPr>
                    <w:tag w:val="_PLD_ee249e231d054cf8a0924c27c8a25273"/>
                    <w:id w:val="-520391094"/>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253F9730" w14:textId="77777777" w:rsidR="007F1C2C" w:rsidRDefault="007F1C2C" w:rsidP="007905CA">
                        <w:pPr>
                          <w:ind w:firstLineChars="100" w:firstLine="210"/>
                        </w:pPr>
                        <w:r>
                          <w:rPr>
                            <w:rFonts w:hint="eastAsia"/>
                          </w:rPr>
                          <w:t>应付票据</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1397C34A" w14:textId="6904C204" w:rsidR="007F1C2C" w:rsidRDefault="007F1C2C" w:rsidP="00687583">
                    <w:pPr>
                      <w:jc w:val="right"/>
                      <w:rPr>
                        <w:sz w:val="24"/>
                      </w:rPr>
                    </w:pPr>
                    <w:r>
                      <w:t>703,155,836.70</w:t>
                    </w:r>
                  </w:p>
                </w:tc>
                <w:tc>
                  <w:tcPr>
                    <w:tcW w:w="1106" w:type="pct"/>
                    <w:tcBorders>
                      <w:top w:val="outset" w:sz="4" w:space="0" w:color="auto"/>
                      <w:left w:val="outset" w:sz="4" w:space="0" w:color="auto"/>
                      <w:bottom w:val="outset" w:sz="4" w:space="0" w:color="auto"/>
                      <w:right w:val="outset" w:sz="4" w:space="0" w:color="auto"/>
                    </w:tcBorders>
                    <w:vAlign w:val="center"/>
                  </w:tcPr>
                  <w:p w14:paraId="402B9FDC" w14:textId="76941168" w:rsidR="007F1C2C" w:rsidRDefault="007F1C2C" w:rsidP="00687583">
                    <w:pPr>
                      <w:jc w:val="right"/>
                      <w:rPr>
                        <w:sz w:val="24"/>
                      </w:rPr>
                    </w:pPr>
                    <w:r>
                      <w:t>703,155,836.70</w:t>
                    </w:r>
                  </w:p>
                </w:tc>
                <w:tc>
                  <w:tcPr>
                    <w:tcW w:w="965" w:type="pct"/>
                    <w:tcBorders>
                      <w:top w:val="outset" w:sz="4" w:space="0" w:color="auto"/>
                      <w:left w:val="outset" w:sz="4" w:space="0" w:color="auto"/>
                      <w:bottom w:val="outset" w:sz="4" w:space="0" w:color="auto"/>
                      <w:right w:val="outset" w:sz="4" w:space="0" w:color="auto"/>
                    </w:tcBorders>
                    <w:vAlign w:val="center"/>
                  </w:tcPr>
                  <w:p w14:paraId="64A09AAE" w14:textId="77777777" w:rsidR="007F1C2C" w:rsidRDefault="007F1C2C" w:rsidP="00687583">
                    <w:pPr>
                      <w:jc w:val="right"/>
                      <w:rPr>
                        <w:sz w:val="24"/>
                      </w:rPr>
                    </w:pPr>
                  </w:p>
                </w:tc>
              </w:tr>
              <w:tr w:rsidR="007F1C2C" w14:paraId="55E5B67F" w14:textId="77777777" w:rsidTr="00987435">
                <w:sdt>
                  <w:sdtPr>
                    <w:tag w:val="_PLD_9cdc3af30fe047c79a85c9801adcba4d"/>
                    <w:id w:val="1412428739"/>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39F4FE58" w14:textId="77777777" w:rsidR="007F1C2C" w:rsidRDefault="007F1C2C" w:rsidP="007905CA">
                        <w:pPr>
                          <w:ind w:firstLineChars="100" w:firstLine="210"/>
                        </w:pPr>
                        <w:r>
                          <w:rPr>
                            <w:rFonts w:hint="eastAsia"/>
                          </w:rPr>
                          <w:t>应付账款</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06CE3B6F" w14:textId="296CA996" w:rsidR="007F1C2C" w:rsidRDefault="007F1C2C" w:rsidP="00687583">
                    <w:pPr>
                      <w:jc w:val="right"/>
                      <w:rPr>
                        <w:sz w:val="24"/>
                      </w:rPr>
                    </w:pPr>
                    <w:r>
                      <w:t>14,421,492,198.47</w:t>
                    </w:r>
                  </w:p>
                </w:tc>
                <w:tc>
                  <w:tcPr>
                    <w:tcW w:w="1106" w:type="pct"/>
                    <w:tcBorders>
                      <w:top w:val="outset" w:sz="4" w:space="0" w:color="auto"/>
                      <w:left w:val="outset" w:sz="4" w:space="0" w:color="auto"/>
                      <w:bottom w:val="outset" w:sz="4" w:space="0" w:color="auto"/>
                      <w:right w:val="outset" w:sz="4" w:space="0" w:color="auto"/>
                    </w:tcBorders>
                    <w:vAlign w:val="center"/>
                  </w:tcPr>
                  <w:p w14:paraId="30CABB6F" w14:textId="48B29B0F" w:rsidR="007F1C2C" w:rsidRDefault="007F1C2C" w:rsidP="00687583">
                    <w:pPr>
                      <w:jc w:val="right"/>
                      <w:rPr>
                        <w:sz w:val="24"/>
                      </w:rPr>
                    </w:pPr>
                    <w:r>
                      <w:t>14,421,492,198.47</w:t>
                    </w:r>
                  </w:p>
                </w:tc>
                <w:tc>
                  <w:tcPr>
                    <w:tcW w:w="965" w:type="pct"/>
                    <w:tcBorders>
                      <w:top w:val="outset" w:sz="4" w:space="0" w:color="auto"/>
                      <w:left w:val="outset" w:sz="4" w:space="0" w:color="auto"/>
                      <w:bottom w:val="outset" w:sz="4" w:space="0" w:color="auto"/>
                      <w:right w:val="outset" w:sz="4" w:space="0" w:color="auto"/>
                    </w:tcBorders>
                    <w:vAlign w:val="center"/>
                  </w:tcPr>
                  <w:p w14:paraId="6C856E4F" w14:textId="77777777" w:rsidR="007F1C2C" w:rsidRDefault="007F1C2C" w:rsidP="00687583">
                    <w:pPr>
                      <w:jc w:val="right"/>
                      <w:rPr>
                        <w:sz w:val="24"/>
                      </w:rPr>
                    </w:pPr>
                  </w:p>
                </w:tc>
              </w:tr>
              <w:tr w:rsidR="007F1C2C" w14:paraId="022625D7" w14:textId="77777777" w:rsidTr="00987435">
                <w:sdt>
                  <w:sdtPr>
                    <w:tag w:val="_PLD_b4b3ab74f9dd45aa9e1fec44856b51ff"/>
                    <w:id w:val="-240415692"/>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68971242" w14:textId="77777777" w:rsidR="007F1C2C" w:rsidRDefault="007F1C2C" w:rsidP="007905CA">
                        <w:pPr>
                          <w:ind w:firstLineChars="100" w:firstLine="210"/>
                          <w:rPr>
                            <w:szCs w:val="21"/>
                          </w:rPr>
                        </w:pPr>
                        <w:r>
                          <w:rPr>
                            <w:rFonts w:hint="eastAsia"/>
                            <w:szCs w:val="21"/>
                          </w:rPr>
                          <w:t>预收款项</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06A44BF1" w14:textId="77777777" w:rsidR="007F1C2C" w:rsidRDefault="007F1C2C" w:rsidP="00687583">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6802077C" w14:textId="77777777" w:rsidR="007F1C2C" w:rsidRDefault="007F1C2C" w:rsidP="00687583">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14:paraId="30E5FCF6" w14:textId="77777777" w:rsidR="007F1C2C" w:rsidRDefault="007F1C2C" w:rsidP="00687583">
                    <w:pPr>
                      <w:jc w:val="right"/>
                      <w:rPr>
                        <w:sz w:val="24"/>
                      </w:rPr>
                    </w:pPr>
                  </w:p>
                </w:tc>
              </w:tr>
              <w:tr w:rsidR="007F1C2C" w14:paraId="6B3B30ED" w14:textId="77777777" w:rsidTr="00987435">
                <w:tc>
                  <w:tcPr>
                    <w:tcW w:w="168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b3a324eb8294341b14ce034b7c9365b"/>
                      <w:id w:val="1015409"/>
                      <w:lock w:val="sdtLocked"/>
                    </w:sdtPr>
                    <w:sdtEndPr/>
                    <w:sdtContent>
                      <w:p w14:paraId="0C864CA0" w14:textId="77777777" w:rsidR="007F1C2C" w:rsidRDefault="007F1C2C" w:rsidP="007905CA">
                        <w:pPr>
                          <w:ind w:firstLineChars="100" w:firstLine="210"/>
                        </w:pPr>
                        <w:r>
                          <w:rPr>
                            <w:rFonts w:hint="eastAsia"/>
                          </w:rPr>
                          <w:t>合同负债</w:t>
                        </w:r>
                      </w:p>
                    </w:sdtContent>
                  </w:sdt>
                </w:tc>
                <w:tc>
                  <w:tcPr>
                    <w:tcW w:w="1244" w:type="pct"/>
                    <w:tcBorders>
                      <w:top w:val="outset" w:sz="4" w:space="0" w:color="auto"/>
                      <w:left w:val="outset" w:sz="4" w:space="0" w:color="auto"/>
                      <w:bottom w:val="outset" w:sz="4" w:space="0" w:color="auto"/>
                      <w:right w:val="outset" w:sz="4" w:space="0" w:color="auto"/>
                    </w:tcBorders>
                    <w:vAlign w:val="center"/>
                  </w:tcPr>
                  <w:p w14:paraId="17364D5A" w14:textId="06F377CD" w:rsidR="007F1C2C" w:rsidRDefault="007F1C2C" w:rsidP="00687583">
                    <w:pPr>
                      <w:jc w:val="right"/>
                      <w:rPr>
                        <w:sz w:val="24"/>
                      </w:rPr>
                    </w:pPr>
                    <w:r>
                      <w:t>1,551,173,833.33</w:t>
                    </w:r>
                  </w:p>
                </w:tc>
                <w:tc>
                  <w:tcPr>
                    <w:tcW w:w="1106" w:type="pct"/>
                    <w:tcBorders>
                      <w:top w:val="outset" w:sz="4" w:space="0" w:color="auto"/>
                      <w:left w:val="outset" w:sz="4" w:space="0" w:color="auto"/>
                      <w:bottom w:val="outset" w:sz="4" w:space="0" w:color="auto"/>
                      <w:right w:val="outset" w:sz="4" w:space="0" w:color="auto"/>
                    </w:tcBorders>
                    <w:vAlign w:val="center"/>
                  </w:tcPr>
                  <w:p w14:paraId="19423B26" w14:textId="4547B5C9" w:rsidR="007F1C2C" w:rsidRDefault="007F1C2C" w:rsidP="00687583">
                    <w:pPr>
                      <w:jc w:val="right"/>
                      <w:rPr>
                        <w:sz w:val="24"/>
                      </w:rPr>
                    </w:pPr>
                    <w:r>
                      <w:t>1,551,173,833.33</w:t>
                    </w:r>
                  </w:p>
                </w:tc>
                <w:tc>
                  <w:tcPr>
                    <w:tcW w:w="965" w:type="pct"/>
                    <w:tcBorders>
                      <w:top w:val="outset" w:sz="4" w:space="0" w:color="auto"/>
                      <w:left w:val="outset" w:sz="4" w:space="0" w:color="auto"/>
                      <w:bottom w:val="outset" w:sz="4" w:space="0" w:color="auto"/>
                      <w:right w:val="outset" w:sz="4" w:space="0" w:color="auto"/>
                    </w:tcBorders>
                    <w:vAlign w:val="center"/>
                  </w:tcPr>
                  <w:p w14:paraId="1CE3D3A5" w14:textId="77777777" w:rsidR="007F1C2C" w:rsidRDefault="007F1C2C" w:rsidP="00687583">
                    <w:pPr>
                      <w:jc w:val="right"/>
                      <w:rPr>
                        <w:sz w:val="24"/>
                      </w:rPr>
                    </w:pPr>
                  </w:p>
                </w:tc>
              </w:tr>
              <w:tr w:rsidR="007F1C2C" w14:paraId="72B75A44" w14:textId="77777777" w:rsidTr="00987435">
                <w:sdt>
                  <w:sdtPr>
                    <w:tag w:val="_PLD_564089f166254f15931ad7d022c4d753"/>
                    <w:id w:val="14355660"/>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58D0DD55" w14:textId="77777777" w:rsidR="007F1C2C" w:rsidRDefault="007F1C2C" w:rsidP="007905CA">
                        <w:pPr>
                          <w:ind w:firstLineChars="100" w:firstLine="210"/>
                          <w:rPr>
                            <w:szCs w:val="21"/>
                          </w:rPr>
                        </w:pPr>
                        <w:r>
                          <w:rPr>
                            <w:rFonts w:hint="eastAsia"/>
                            <w:szCs w:val="21"/>
                          </w:rPr>
                          <w:t>应付职工薪酬</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5FC7F765" w14:textId="6B15B057" w:rsidR="007F1C2C" w:rsidRDefault="007F1C2C" w:rsidP="00687583">
                    <w:pPr>
                      <w:jc w:val="right"/>
                      <w:rPr>
                        <w:sz w:val="24"/>
                      </w:rPr>
                    </w:pPr>
                    <w:r>
                      <w:t>2,670,711,519.16</w:t>
                    </w:r>
                  </w:p>
                </w:tc>
                <w:tc>
                  <w:tcPr>
                    <w:tcW w:w="1106" w:type="pct"/>
                    <w:tcBorders>
                      <w:top w:val="outset" w:sz="4" w:space="0" w:color="auto"/>
                      <w:left w:val="outset" w:sz="4" w:space="0" w:color="auto"/>
                      <w:bottom w:val="outset" w:sz="4" w:space="0" w:color="auto"/>
                      <w:right w:val="outset" w:sz="4" w:space="0" w:color="auto"/>
                    </w:tcBorders>
                    <w:vAlign w:val="center"/>
                  </w:tcPr>
                  <w:p w14:paraId="156ABEA7" w14:textId="3A1AEF05" w:rsidR="007F1C2C" w:rsidRDefault="007F1C2C" w:rsidP="00687583">
                    <w:pPr>
                      <w:jc w:val="right"/>
                      <w:rPr>
                        <w:sz w:val="24"/>
                      </w:rPr>
                    </w:pPr>
                    <w:r>
                      <w:t>2,670,711,519.16</w:t>
                    </w:r>
                  </w:p>
                </w:tc>
                <w:tc>
                  <w:tcPr>
                    <w:tcW w:w="965" w:type="pct"/>
                    <w:tcBorders>
                      <w:top w:val="outset" w:sz="4" w:space="0" w:color="auto"/>
                      <w:left w:val="outset" w:sz="4" w:space="0" w:color="auto"/>
                      <w:bottom w:val="outset" w:sz="4" w:space="0" w:color="auto"/>
                      <w:right w:val="outset" w:sz="4" w:space="0" w:color="auto"/>
                    </w:tcBorders>
                    <w:vAlign w:val="center"/>
                  </w:tcPr>
                  <w:p w14:paraId="3B20C1CB" w14:textId="77777777" w:rsidR="007F1C2C" w:rsidRDefault="007F1C2C" w:rsidP="00687583">
                    <w:pPr>
                      <w:jc w:val="right"/>
                      <w:rPr>
                        <w:sz w:val="24"/>
                      </w:rPr>
                    </w:pPr>
                  </w:p>
                </w:tc>
              </w:tr>
              <w:tr w:rsidR="007F1C2C" w14:paraId="62BAF938" w14:textId="77777777" w:rsidTr="00987435">
                <w:sdt>
                  <w:sdtPr>
                    <w:tag w:val="_PLD_ef1424355de245b38b6fab086a4fa8ba"/>
                    <w:id w:val="1232508102"/>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7F0ED484" w14:textId="77777777" w:rsidR="007F1C2C" w:rsidRDefault="007F1C2C" w:rsidP="007905CA">
                        <w:pPr>
                          <w:ind w:firstLineChars="100" w:firstLine="210"/>
                          <w:rPr>
                            <w:szCs w:val="21"/>
                          </w:rPr>
                        </w:pPr>
                        <w:r>
                          <w:rPr>
                            <w:rFonts w:hint="eastAsia"/>
                            <w:szCs w:val="21"/>
                          </w:rPr>
                          <w:t>应交税费</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76FBC8DB" w14:textId="36505E92" w:rsidR="007F1C2C" w:rsidRDefault="007F1C2C" w:rsidP="00687583">
                    <w:pPr>
                      <w:jc w:val="right"/>
                      <w:rPr>
                        <w:sz w:val="24"/>
                      </w:rPr>
                    </w:pPr>
                    <w:r>
                      <w:t>523,382,824.03</w:t>
                    </w:r>
                  </w:p>
                </w:tc>
                <w:tc>
                  <w:tcPr>
                    <w:tcW w:w="1106" w:type="pct"/>
                    <w:tcBorders>
                      <w:top w:val="outset" w:sz="4" w:space="0" w:color="auto"/>
                      <w:left w:val="outset" w:sz="4" w:space="0" w:color="auto"/>
                      <w:bottom w:val="outset" w:sz="4" w:space="0" w:color="auto"/>
                      <w:right w:val="outset" w:sz="4" w:space="0" w:color="auto"/>
                    </w:tcBorders>
                    <w:vAlign w:val="center"/>
                  </w:tcPr>
                  <w:p w14:paraId="345571F8" w14:textId="4448D304" w:rsidR="007F1C2C" w:rsidRDefault="007F1C2C" w:rsidP="00687583">
                    <w:pPr>
                      <w:jc w:val="right"/>
                      <w:rPr>
                        <w:sz w:val="24"/>
                      </w:rPr>
                    </w:pPr>
                    <w:r>
                      <w:t>523,382,824.03</w:t>
                    </w:r>
                  </w:p>
                </w:tc>
                <w:tc>
                  <w:tcPr>
                    <w:tcW w:w="965" w:type="pct"/>
                    <w:tcBorders>
                      <w:top w:val="outset" w:sz="4" w:space="0" w:color="auto"/>
                      <w:left w:val="outset" w:sz="4" w:space="0" w:color="auto"/>
                      <w:bottom w:val="outset" w:sz="4" w:space="0" w:color="auto"/>
                      <w:right w:val="outset" w:sz="4" w:space="0" w:color="auto"/>
                    </w:tcBorders>
                    <w:vAlign w:val="center"/>
                  </w:tcPr>
                  <w:p w14:paraId="4D020D09" w14:textId="77777777" w:rsidR="007F1C2C" w:rsidRDefault="007F1C2C" w:rsidP="00687583">
                    <w:pPr>
                      <w:jc w:val="right"/>
                      <w:rPr>
                        <w:sz w:val="24"/>
                      </w:rPr>
                    </w:pPr>
                  </w:p>
                </w:tc>
              </w:tr>
              <w:tr w:rsidR="007F1C2C" w14:paraId="1EBFB780" w14:textId="77777777" w:rsidTr="00987435">
                <w:sdt>
                  <w:sdtPr>
                    <w:tag w:val="_PLD_a500ff70fea64788ab614159d4a845c2"/>
                    <w:id w:val="-995645765"/>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39F7C936" w14:textId="77777777" w:rsidR="007F1C2C" w:rsidRDefault="007F1C2C" w:rsidP="007905CA">
                        <w:pPr>
                          <w:ind w:firstLineChars="100" w:firstLine="210"/>
                          <w:rPr>
                            <w:szCs w:val="21"/>
                          </w:rPr>
                        </w:pPr>
                        <w:r>
                          <w:rPr>
                            <w:rFonts w:hint="eastAsia"/>
                            <w:szCs w:val="21"/>
                          </w:rPr>
                          <w:t>其他应付款</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71EEFDB9" w14:textId="38D42156" w:rsidR="007F1C2C" w:rsidRDefault="007F1C2C" w:rsidP="00687583">
                    <w:pPr>
                      <w:jc w:val="right"/>
                      <w:rPr>
                        <w:sz w:val="24"/>
                      </w:rPr>
                    </w:pPr>
                    <w:r>
                      <w:t>2,590,243,197.43</w:t>
                    </w:r>
                  </w:p>
                </w:tc>
                <w:tc>
                  <w:tcPr>
                    <w:tcW w:w="1106" w:type="pct"/>
                    <w:tcBorders>
                      <w:top w:val="outset" w:sz="4" w:space="0" w:color="auto"/>
                      <w:left w:val="outset" w:sz="4" w:space="0" w:color="auto"/>
                      <w:bottom w:val="outset" w:sz="4" w:space="0" w:color="auto"/>
                      <w:right w:val="outset" w:sz="4" w:space="0" w:color="auto"/>
                    </w:tcBorders>
                    <w:vAlign w:val="center"/>
                  </w:tcPr>
                  <w:p w14:paraId="78888BA1" w14:textId="3D0FB4C3" w:rsidR="007F1C2C" w:rsidRDefault="007F1C2C" w:rsidP="00687583">
                    <w:pPr>
                      <w:jc w:val="right"/>
                      <w:rPr>
                        <w:sz w:val="24"/>
                      </w:rPr>
                    </w:pPr>
                    <w:r>
                      <w:t>2,590,243,197.43</w:t>
                    </w:r>
                  </w:p>
                </w:tc>
                <w:tc>
                  <w:tcPr>
                    <w:tcW w:w="965" w:type="pct"/>
                    <w:tcBorders>
                      <w:top w:val="outset" w:sz="4" w:space="0" w:color="auto"/>
                      <w:left w:val="outset" w:sz="4" w:space="0" w:color="auto"/>
                      <w:bottom w:val="outset" w:sz="4" w:space="0" w:color="auto"/>
                      <w:right w:val="outset" w:sz="4" w:space="0" w:color="auto"/>
                    </w:tcBorders>
                    <w:vAlign w:val="center"/>
                  </w:tcPr>
                  <w:p w14:paraId="29618F35" w14:textId="77777777" w:rsidR="007F1C2C" w:rsidRDefault="007F1C2C" w:rsidP="00687583">
                    <w:pPr>
                      <w:jc w:val="right"/>
                      <w:rPr>
                        <w:sz w:val="24"/>
                      </w:rPr>
                    </w:pPr>
                  </w:p>
                </w:tc>
              </w:tr>
              <w:tr w:rsidR="007F1C2C" w14:paraId="0DA19176" w14:textId="77777777" w:rsidTr="00987435">
                <w:sdt>
                  <w:sdtPr>
                    <w:tag w:val="_PLD_0d74b0eaf39a4efea72bd637e6020998"/>
                    <w:id w:val="-1112972650"/>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3BEF7BC6" w14:textId="77777777" w:rsidR="007F1C2C" w:rsidRDefault="007F1C2C" w:rsidP="007905CA">
                        <w:pPr>
                          <w:ind w:firstLineChars="100" w:firstLine="210"/>
                          <w:rPr>
                            <w:szCs w:val="21"/>
                          </w:rPr>
                        </w:pPr>
                        <w:r>
                          <w:rPr>
                            <w:rFonts w:hint="eastAsia"/>
                          </w:rPr>
                          <w:t>其中：</w:t>
                        </w:r>
                        <w:r>
                          <w:rPr>
                            <w:rFonts w:hint="eastAsia"/>
                            <w:szCs w:val="21"/>
                          </w:rPr>
                          <w:t>应付利息</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6D6C1F56" w14:textId="77777777" w:rsidR="007F1C2C" w:rsidRDefault="007F1C2C" w:rsidP="00687583">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67FB2039" w14:textId="77777777" w:rsidR="007F1C2C" w:rsidRDefault="007F1C2C" w:rsidP="00687583">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14:paraId="28101FD2" w14:textId="77777777" w:rsidR="007F1C2C" w:rsidRDefault="007F1C2C" w:rsidP="00687583">
                    <w:pPr>
                      <w:jc w:val="right"/>
                      <w:rPr>
                        <w:sz w:val="24"/>
                      </w:rPr>
                    </w:pPr>
                  </w:p>
                </w:tc>
              </w:tr>
              <w:tr w:rsidR="007F1C2C" w14:paraId="07527225" w14:textId="77777777" w:rsidTr="00987435">
                <w:sdt>
                  <w:sdtPr>
                    <w:tag w:val="_PLD_89a15f34a10f4eb5a54dfd59671f68a9"/>
                    <w:id w:val="1771501135"/>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0A560B00" w14:textId="77777777" w:rsidR="007F1C2C" w:rsidRDefault="007F1C2C" w:rsidP="007905CA">
                        <w:pPr>
                          <w:ind w:firstLineChars="400" w:firstLine="840"/>
                          <w:rPr>
                            <w:szCs w:val="21"/>
                          </w:rPr>
                        </w:pPr>
                        <w:r>
                          <w:rPr>
                            <w:rFonts w:hint="eastAsia"/>
                            <w:szCs w:val="21"/>
                          </w:rPr>
                          <w:t>应付股利</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21F0BC25" w14:textId="77777777" w:rsidR="007F1C2C" w:rsidRDefault="007F1C2C" w:rsidP="00687583">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2B6E9350" w14:textId="77777777" w:rsidR="007F1C2C" w:rsidRDefault="007F1C2C" w:rsidP="00687583">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14:paraId="4C161C8F" w14:textId="77777777" w:rsidR="007F1C2C" w:rsidRDefault="007F1C2C" w:rsidP="00687583">
                    <w:pPr>
                      <w:jc w:val="right"/>
                      <w:rPr>
                        <w:sz w:val="24"/>
                      </w:rPr>
                    </w:pPr>
                  </w:p>
                </w:tc>
              </w:tr>
              <w:tr w:rsidR="007F1C2C" w14:paraId="77F38B48" w14:textId="77777777" w:rsidTr="00987435">
                <w:sdt>
                  <w:sdtPr>
                    <w:tag w:val="_PLD_fc8941c3cf8146c6a560df8a92d0d032"/>
                    <w:id w:val="-1404673502"/>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00F1A0E7" w14:textId="77777777" w:rsidR="007F1C2C" w:rsidRDefault="007F1C2C" w:rsidP="007905CA">
                        <w:pPr>
                          <w:ind w:firstLineChars="100" w:firstLine="210"/>
                          <w:rPr>
                            <w:szCs w:val="21"/>
                          </w:rPr>
                        </w:pPr>
                        <w:r>
                          <w:rPr>
                            <w:rFonts w:hint="eastAsia"/>
                            <w:szCs w:val="21"/>
                          </w:rPr>
                          <w:t>持有待售负债</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50B67EE1" w14:textId="77777777" w:rsidR="007F1C2C" w:rsidRDefault="007F1C2C" w:rsidP="00687583">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042E6A17" w14:textId="77777777" w:rsidR="007F1C2C" w:rsidRDefault="007F1C2C" w:rsidP="00687583">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14:paraId="03A8A5F6" w14:textId="77777777" w:rsidR="007F1C2C" w:rsidRDefault="007F1C2C" w:rsidP="00687583">
                    <w:pPr>
                      <w:jc w:val="right"/>
                      <w:rPr>
                        <w:sz w:val="24"/>
                      </w:rPr>
                    </w:pPr>
                  </w:p>
                </w:tc>
              </w:tr>
              <w:tr w:rsidR="007F1C2C" w14:paraId="784AB82F" w14:textId="77777777" w:rsidTr="00987435">
                <w:sdt>
                  <w:sdtPr>
                    <w:tag w:val="_PLD_f3d5d6d1839d4bd5ac1faec11dc83725"/>
                    <w:id w:val="275681480"/>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55333CD8" w14:textId="77777777" w:rsidR="007F1C2C" w:rsidRDefault="007F1C2C" w:rsidP="007905CA">
                        <w:pPr>
                          <w:ind w:firstLineChars="100" w:firstLine="210"/>
                          <w:rPr>
                            <w:szCs w:val="21"/>
                          </w:rPr>
                        </w:pPr>
                        <w:r>
                          <w:rPr>
                            <w:rFonts w:hint="eastAsia"/>
                            <w:szCs w:val="21"/>
                          </w:rPr>
                          <w:t>一年内到期的非流动负债</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29B215B1" w14:textId="1E96727C" w:rsidR="007F1C2C" w:rsidRDefault="007F1C2C" w:rsidP="00687583">
                    <w:pPr>
                      <w:jc w:val="right"/>
                      <w:rPr>
                        <w:sz w:val="24"/>
                      </w:rPr>
                    </w:pPr>
                    <w:r>
                      <w:t>123,506,130.39</w:t>
                    </w:r>
                  </w:p>
                </w:tc>
                <w:tc>
                  <w:tcPr>
                    <w:tcW w:w="1106" w:type="pct"/>
                    <w:tcBorders>
                      <w:top w:val="outset" w:sz="4" w:space="0" w:color="auto"/>
                      <w:left w:val="outset" w:sz="4" w:space="0" w:color="auto"/>
                      <w:bottom w:val="outset" w:sz="4" w:space="0" w:color="auto"/>
                      <w:right w:val="outset" w:sz="4" w:space="0" w:color="auto"/>
                    </w:tcBorders>
                    <w:vAlign w:val="center"/>
                  </w:tcPr>
                  <w:p w14:paraId="2FF6FE5E" w14:textId="0CB2CA21" w:rsidR="007F1C2C" w:rsidRDefault="007F1C2C" w:rsidP="00687583">
                    <w:pPr>
                      <w:jc w:val="right"/>
                      <w:rPr>
                        <w:sz w:val="24"/>
                      </w:rPr>
                    </w:pPr>
                    <w:r>
                      <w:t>123,506,130.39</w:t>
                    </w:r>
                  </w:p>
                </w:tc>
                <w:tc>
                  <w:tcPr>
                    <w:tcW w:w="965" w:type="pct"/>
                    <w:tcBorders>
                      <w:top w:val="outset" w:sz="4" w:space="0" w:color="auto"/>
                      <w:left w:val="outset" w:sz="4" w:space="0" w:color="auto"/>
                      <w:bottom w:val="outset" w:sz="4" w:space="0" w:color="auto"/>
                      <w:right w:val="outset" w:sz="4" w:space="0" w:color="auto"/>
                    </w:tcBorders>
                    <w:vAlign w:val="center"/>
                  </w:tcPr>
                  <w:p w14:paraId="31893889" w14:textId="77777777" w:rsidR="007F1C2C" w:rsidRDefault="007F1C2C" w:rsidP="00687583">
                    <w:pPr>
                      <w:jc w:val="right"/>
                      <w:rPr>
                        <w:sz w:val="24"/>
                      </w:rPr>
                    </w:pPr>
                  </w:p>
                </w:tc>
              </w:tr>
              <w:tr w:rsidR="007F1C2C" w14:paraId="0295B369" w14:textId="77777777" w:rsidTr="00987435">
                <w:sdt>
                  <w:sdtPr>
                    <w:tag w:val="_PLD_b2855fc8c1864e58aaa29da3e68de45c"/>
                    <w:id w:val="-1217580574"/>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6588C9CD" w14:textId="77777777" w:rsidR="007F1C2C" w:rsidRDefault="007F1C2C" w:rsidP="007905CA">
                        <w:pPr>
                          <w:ind w:firstLineChars="100" w:firstLine="210"/>
                          <w:rPr>
                            <w:szCs w:val="21"/>
                          </w:rPr>
                        </w:pPr>
                        <w:r>
                          <w:rPr>
                            <w:rFonts w:hint="eastAsia"/>
                            <w:szCs w:val="21"/>
                          </w:rPr>
                          <w:t>其他流动负债</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4BB29883" w14:textId="4201079D" w:rsidR="007F1C2C" w:rsidRDefault="007F1C2C" w:rsidP="00687583">
                    <w:pPr>
                      <w:jc w:val="right"/>
                      <w:rPr>
                        <w:sz w:val="24"/>
                      </w:rPr>
                    </w:pPr>
                    <w:r>
                      <w:t>2,359,002,328.37</w:t>
                    </w:r>
                  </w:p>
                </w:tc>
                <w:tc>
                  <w:tcPr>
                    <w:tcW w:w="1106" w:type="pct"/>
                    <w:tcBorders>
                      <w:top w:val="outset" w:sz="4" w:space="0" w:color="auto"/>
                      <w:left w:val="outset" w:sz="4" w:space="0" w:color="auto"/>
                      <w:bottom w:val="outset" w:sz="4" w:space="0" w:color="auto"/>
                      <w:right w:val="outset" w:sz="4" w:space="0" w:color="auto"/>
                    </w:tcBorders>
                    <w:vAlign w:val="center"/>
                  </w:tcPr>
                  <w:p w14:paraId="1D91A7AB" w14:textId="3C8DF1A5" w:rsidR="007F1C2C" w:rsidRDefault="007F1C2C" w:rsidP="00687583">
                    <w:pPr>
                      <w:jc w:val="right"/>
                      <w:rPr>
                        <w:sz w:val="24"/>
                      </w:rPr>
                    </w:pPr>
                    <w:r>
                      <w:t>2,359,002,328.37</w:t>
                    </w:r>
                  </w:p>
                </w:tc>
                <w:tc>
                  <w:tcPr>
                    <w:tcW w:w="965" w:type="pct"/>
                    <w:tcBorders>
                      <w:top w:val="outset" w:sz="4" w:space="0" w:color="auto"/>
                      <w:left w:val="outset" w:sz="4" w:space="0" w:color="auto"/>
                      <w:bottom w:val="outset" w:sz="4" w:space="0" w:color="auto"/>
                      <w:right w:val="outset" w:sz="4" w:space="0" w:color="auto"/>
                    </w:tcBorders>
                    <w:vAlign w:val="center"/>
                  </w:tcPr>
                  <w:p w14:paraId="77DA08EF" w14:textId="77777777" w:rsidR="007F1C2C" w:rsidRDefault="007F1C2C" w:rsidP="00687583">
                    <w:pPr>
                      <w:jc w:val="right"/>
                      <w:rPr>
                        <w:sz w:val="24"/>
                      </w:rPr>
                    </w:pPr>
                  </w:p>
                </w:tc>
              </w:tr>
              <w:tr w:rsidR="007F1C2C" w14:paraId="4816C6EF" w14:textId="77777777" w:rsidTr="00987435">
                <w:sdt>
                  <w:sdtPr>
                    <w:tag w:val="_PLD_f84fa7c8817c4f3c86c31b6557446019"/>
                    <w:id w:val="-182894318"/>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44107CEA" w14:textId="77777777" w:rsidR="007F1C2C" w:rsidRDefault="007F1C2C" w:rsidP="007905CA">
                        <w:pPr>
                          <w:ind w:firstLineChars="200" w:firstLine="420"/>
                          <w:rPr>
                            <w:szCs w:val="21"/>
                          </w:rPr>
                        </w:pPr>
                        <w:r>
                          <w:rPr>
                            <w:rFonts w:hint="eastAsia"/>
                            <w:szCs w:val="21"/>
                          </w:rPr>
                          <w:t>流动负债合计</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4794F893" w14:textId="2C7C1817" w:rsidR="007F1C2C" w:rsidRDefault="007F1C2C" w:rsidP="00687583">
                    <w:pPr>
                      <w:jc w:val="right"/>
                      <w:rPr>
                        <w:sz w:val="24"/>
                      </w:rPr>
                    </w:pPr>
                    <w:r>
                      <w:t>29,162,504,305.48</w:t>
                    </w:r>
                  </w:p>
                </w:tc>
                <w:tc>
                  <w:tcPr>
                    <w:tcW w:w="1106" w:type="pct"/>
                    <w:tcBorders>
                      <w:top w:val="outset" w:sz="4" w:space="0" w:color="auto"/>
                      <w:left w:val="outset" w:sz="4" w:space="0" w:color="auto"/>
                      <w:bottom w:val="outset" w:sz="4" w:space="0" w:color="auto"/>
                      <w:right w:val="outset" w:sz="4" w:space="0" w:color="auto"/>
                    </w:tcBorders>
                    <w:vAlign w:val="center"/>
                  </w:tcPr>
                  <w:p w14:paraId="3910E888" w14:textId="2FB4F955" w:rsidR="007F1C2C" w:rsidRDefault="007F1C2C" w:rsidP="00687583">
                    <w:pPr>
                      <w:jc w:val="right"/>
                      <w:rPr>
                        <w:sz w:val="24"/>
                      </w:rPr>
                    </w:pPr>
                    <w:r>
                      <w:t>29,162,504,305.48</w:t>
                    </w:r>
                  </w:p>
                </w:tc>
                <w:tc>
                  <w:tcPr>
                    <w:tcW w:w="965" w:type="pct"/>
                    <w:tcBorders>
                      <w:top w:val="outset" w:sz="4" w:space="0" w:color="auto"/>
                      <w:left w:val="outset" w:sz="4" w:space="0" w:color="auto"/>
                      <w:bottom w:val="outset" w:sz="4" w:space="0" w:color="auto"/>
                      <w:right w:val="outset" w:sz="4" w:space="0" w:color="auto"/>
                    </w:tcBorders>
                    <w:vAlign w:val="center"/>
                  </w:tcPr>
                  <w:p w14:paraId="58B58E09" w14:textId="77777777" w:rsidR="007F1C2C" w:rsidRDefault="007F1C2C" w:rsidP="00687583">
                    <w:pPr>
                      <w:jc w:val="right"/>
                      <w:rPr>
                        <w:sz w:val="24"/>
                      </w:rPr>
                    </w:pPr>
                  </w:p>
                </w:tc>
              </w:tr>
              <w:tr w:rsidR="007F1C2C" w14:paraId="5C1C2107" w14:textId="77777777" w:rsidTr="00451906">
                <w:sdt>
                  <w:sdtPr>
                    <w:tag w:val="_PLD_3b9f4f80edc14b0885af569fb7b8afb7"/>
                    <w:id w:val="-1337063832"/>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CDAAC98" w14:textId="77777777" w:rsidR="007F1C2C" w:rsidRDefault="007F1C2C" w:rsidP="00687583">
                        <w:pPr>
                          <w:rPr>
                            <w:color w:val="008000"/>
                            <w:szCs w:val="21"/>
                          </w:rPr>
                        </w:pPr>
                        <w:r>
                          <w:rPr>
                            <w:rFonts w:hint="eastAsia"/>
                            <w:b/>
                            <w:bCs/>
                            <w:szCs w:val="21"/>
                          </w:rPr>
                          <w:t>非流动负债：</w:t>
                        </w:r>
                      </w:p>
                    </w:tc>
                  </w:sdtContent>
                </w:sdt>
              </w:tr>
              <w:tr w:rsidR="007F1C2C" w14:paraId="5517B9EF" w14:textId="77777777" w:rsidTr="004D3AC0">
                <w:sdt>
                  <w:sdtPr>
                    <w:tag w:val="_PLD_37c3f871270e4842b0cb161d03605864"/>
                    <w:id w:val="377908680"/>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3E2BF344" w14:textId="77777777" w:rsidR="007F1C2C" w:rsidRDefault="007F1C2C" w:rsidP="007905CA">
                        <w:pPr>
                          <w:ind w:firstLineChars="100" w:firstLine="210"/>
                          <w:rPr>
                            <w:szCs w:val="21"/>
                          </w:rPr>
                        </w:pPr>
                        <w:r>
                          <w:rPr>
                            <w:rFonts w:hint="eastAsia"/>
                            <w:szCs w:val="21"/>
                          </w:rPr>
                          <w:t>长期借款</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37205CDB" w14:textId="18F1B7BB" w:rsidR="007F1C2C" w:rsidRDefault="007F1C2C" w:rsidP="00687583">
                    <w:pPr>
                      <w:jc w:val="right"/>
                      <w:rPr>
                        <w:sz w:val="24"/>
                      </w:rPr>
                    </w:pPr>
                    <w:r>
                      <w:t>180,927,834.78</w:t>
                    </w:r>
                  </w:p>
                </w:tc>
                <w:tc>
                  <w:tcPr>
                    <w:tcW w:w="1106" w:type="pct"/>
                    <w:tcBorders>
                      <w:top w:val="outset" w:sz="4" w:space="0" w:color="auto"/>
                      <w:left w:val="outset" w:sz="4" w:space="0" w:color="auto"/>
                      <w:bottom w:val="outset" w:sz="4" w:space="0" w:color="auto"/>
                      <w:right w:val="outset" w:sz="4" w:space="0" w:color="auto"/>
                    </w:tcBorders>
                    <w:vAlign w:val="center"/>
                  </w:tcPr>
                  <w:p w14:paraId="6F971FA3" w14:textId="0C2250BC" w:rsidR="007F1C2C" w:rsidRDefault="007F1C2C" w:rsidP="00687583">
                    <w:pPr>
                      <w:jc w:val="right"/>
                      <w:rPr>
                        <w:sz w:val="24"/>
                      </w:rPr>
                    </w:pPr>
                    <w:r>
                      <w:t>180,927,834.78</w:t>
                    </w:r>
                  </w:p>
                </w:tc>
                <w:tc>
                  <w:tcPr>
                    <w:tcW w:w="965" w:type="pct"/>
                    <w:tcBorders>
                      <w:top w:val="outset" w:sz="4" w:space="0" w:color="auto"/>
                      <w:left w:val="outset" w:sz="4" w:space="0" w:color="auto"/>
                      <w:bottom w:val="outset" w:sz="4" w:space="0" w:color="auto"/>
                      <w:right w:val="outset" w:sz="4" w:space="0" w:color="auto"/>
                    </w:tcBorders>
                    <w:vAlign w:val="center"/>
                  </w:tcPr>
                  <w:p w14:paraId="13A5A781" w14:textId="77777777" w:rsidR="007F1C2C" w:rsidRDefault="007F1C2C" w:rsidP="00687583">
                    <w:pPr>
                      <w:jc w:val="right"/>
                      <w:rPr>
                        <w:sz w:val="24"/>
                      </w:rPr>
                    </w:pPr>
                  </w:p>
                </w:tc>
              </w:tr>
              <w:tr w:rsidR="007F1C2C" w14:paraId="6B49E050" w14:textId="77777777" w:rsidTr="004D3AC0">
                <w:sdt>
                  <w:sdtPr>
                    <w:tag w:val="_PLD_00df4f3e1fd84155a0243c5697fca5f7"/>
                    <w:id w:val="-259294329"/>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0A44D6E6" w14:textId="77777777" w:rsidR="007F1C2C" w:rsidRDefault="007F1C2C" w:rsidP="007905CA">
                        <w:pPr>
                          <w:ind w:firstLineChars="100" w:firstLine="210"/>
                          <w:rPr>
                            <w:szCs w:val="21"/>
                          </w:rPr>
                        </w:pPr>
                        <w:r>
                          <w:rPr>
                            <w:rFonts w:hint="eastAsia"/>
                            <w:szCs w:val="21"/>
                          </w:rPr>
                          <w:t>应付债券</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0DF4FD90" w14:textId="1B8000EF" w:rsidR="007F1C2C" w:rsidRDefault="007F1C2C" w:rsidP="00687583">
                    <w:pPr>
                      <w:jc w:val="right"/>
                      <w:rPr>
                        <w:sz w:val="24"/>
                      </w:rPr>
                    </w:pPr>
                    <w:r>
                      <w:t>719,953,670.42</w:t>
                    </w:r>
                  </w:p>
                </w:tc>
                <w:tc>
                  <w:tcPr>
                    <w:tcW w:w="1106" w:type="pct"/>
                    <w:tcBorders>
                      <w:top w:val="outset" w:sz="4" w:space="0" w:color="auto"/>
                      <w:left w:val="outset" w:sz="4" w:space="0" w:color="auto"/>
                      <w:bottom w:val="outset" w:sz="4" w:space="0" w:color="auto"/>
                      <w:right w:val="outset" w:sz="4" w:space="0" w:color="auto"/>
                    </w:tcBorders>
                    <w:vAlign w:val="center"/>
                  </w:tcPr>
                  <w:p w14:paraId="0AB04625" w14:textId="18B092FD" w:rsidR="007F1C2C" w:rsidRDefault="007F1C2C" w:rsidP="00687583">
                    <w:pPr>
                      <w:jc w:val="right"/>
                      <w:rPr>
                        <w:sz w:val="24"/>
                      </w:rPr>
                    </w:pPr>
                    <w:r>
                      <w:t>719,953,670.42</w:t>
                    </w:r>
                  </w:p>
                </w:tc>
                <w:tc>
                  <w:tcPr>
                    <w:tcW w:w="965" w:type="pct"/>
                    <w:tcBorders>
                      <w:top w:val="outset" w:sz="4" w:space="0" w:color="auto"/>
                      <w:left w:val="outset" w:sz="4" w:space="0" w:color="auto"/>
                      <w:bottom w:val="outset" w:sz="4" w:space="0" w:color="auto"/>
                      <w:right w:val="outset" w:sz="4" w:space="0" w:color="auto"/>
                    </w:tcBorders>
                    <w:vAlign w:val="center"/>
                  </w:tcPr>
                  <w:p w14:paraId="277FC233" w14:textId="77777777" w:rsidR="007F1C2C" w:rsidRDefault="007F1C2C" w:rsidP="00687583">
                    <w:pPr>
                      <w:jc w:val="right"/>
                      <w:rPr>
                        <w:sz w:val="24"/>
                      </w:rPr>
                    </w:pPr>
                  </w:p>
                </w:tc>
              </w:tr>
              <w:tr w:rsidR="007F1C2C" w14:paraId="6C325743" w14:textId="77777777" w:rsidTr="004D3AC0">
                <w:sdt>
                  <w:sdtPr>
                    <w:tag w:val="_PLD_eb910e0b7f034281a9a074b58270ed06"/>
                    <w:id w:val="1001627186"/>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0C2F4956" w14:textId="77777777" w:rsidR="007F1C2C" w:rsidRDefault="007F1C2C" w:rsidP="007905CA">
                        <w:pPr>
                          <w:ind w:firstLineChars="100" w:firstLine="210"/>
                          <w:rPr>
                            <w:szCs w:val="21"/>
                          </w:rPr>
                        </w:pPr>
                        <w:r>
                          <w:rPr>
                            <w:rFonts w:hint="eastAsia"/>
                            <w:szCs w:val="21"/>
                          </w:rPr>
                          <w:t>其中：优先股</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0D1D2DDB" w14:textId="77777777" w:rsidR="007F1C2C" w:rsidRDefault="007F1C2C" w:rsidP="00687583">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3374D438" w14:textId="77777777" w:rsidR="007F1C2C" w:rsidRDefault="007F1C2C" w:rsidP="00687583">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14:paraId="23FE41E3" w14:textId="77777777" w:rsidR="007F1C2C" w:rsidRDefault="007F1C2C" w:rsidP="00687583">
                    <w:pPr>
                      <w:jc w:val="right"/>
                      <w:rPr>
                        <w:sz w:val="24"/>
                      </w:rPr>
                    </w:pPr>
                  </w:p>
                </w:tc>
              </w:tr>
              <w:tr w:rsidR="007F1C2C" w14:paraId="32D1FE7F" w14:textId="77777777" w:rsidTr="004D3AC0">
                <w:sdt>
                  <w:sdtPr>
                    <w:tag w:val="_PLD_e4e77e8b21a849f883e585e32b7f9285"/>
                    <w:id w:val="982588814"/>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624A8F36" w14:textId="77777777" w:rsidR="007F1C2C" w:rsidRDefault="007F1C2C" w:rsidP="007905CA">
                        <w:pPr>
                          <w:ind w:leftChars="300" w:left="630" w:firstLineChars="100" w:firstLine="210"/>
                          <w:rPr>
                            <w:szCs w:val="21"/>
                          </w:rPr>
                        </w:pPr>
                        <w:r>
                          <w:rPr>
                            <w:rFonts w:hint="eastAsia"/>
                            <w:szCs w:val="21"/>
                          </w:rPr>
                          <w:t>永续债</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6164FDC8" w14:textId="77777777" w:rsidR="007F1C2C" w:rsidRDefault="007F1C2C" w:rsidP="00687583">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7A68C276" w14:textId="77777777" w:rsidR="007F1C2C" w:rsidRDefault="007F1C2C" w:rsidP="00687583">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14:paraId="1FF91CC9" w14:textId="77777777" w:rsidR="007F1C2C" w:rsidRDefault="007F1C2C" w:rsidP="00687583">
                    <w:pPr>
                      <w:jc w:val="right"/>
                      <w:rPr>
                        <w:sz w:val="24"/>
                      </w:rPr>
                    </w:pPr>
                  </w:p>
                </w:tc>
              </w:tr>
              <w:tr w:rsidR="007F1C2C" w14:paraId="59FBD494" w14:textId="77777777" w:rsidTr="004D3AC0">
                <w:tc>
                  <w:tcPr>
                    <w:tcW w:w="168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ae2daea6104c489da8e8f5ee2894ab"/>
                      <w:id w:val="605002510"/>
                      <w:lock w:val="sdtLocked"/>
                    </w:sdtPr>
                    <w:sdtEndPr/>
                    <w:sdtContent>
                      <w:p w14:paraId="3D1D1FCF" w14:textId="77777777" w:rsidR="007F1C2C" w:rsidRDefault="007F1C2C" w:rsidP="007905CA">
                        <w:pPr>
                          <w:ind w:firstLineChars="100" w:firstLine="210"/>
                        </w:pPr>
                        <w:r>
                          <w:rPr>
                            <w:rFonts w:hint="eastAsia"/>
                          </w:rPr>
                          <w:t>租赁负债</w:t>
                        </w:r>
                      </w:p>
                    </w:sdtContent>
                  </w:sdt>
                </w:tc>
                <w:tc>
                  <w:tcPr>
                    <w:tcW w:w="1244" w:type="pct"/>
                    <w:tcBorders>
                      <w:top w:val="outset" w:sz="4" w:space="0" w:color="auto"/>
                      <w:left w:val="outset" w:sz="4" w:space="0" w:color="auto"/>
                      <w:bottom w:val="outset" w:sz="4" w:space="0" w:color="auto"/>
                      <w:right w:val="outset" w:sz="4" w:space="0" w:color="auto"/>
                    </w:tcBorders>
                    <w:vAlign w:val="center"/>
                  </w:tcPr>
                  <w:p w14:paraId="215A2197" w14:textId="783BBC1E" w:rsidR="007F1C2C" w:rsidRDefault="007F1C2C" w:rsidP="00687583">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19C76C15" w14:textId="4903B64C" w:rsidR="007F1C2C" w:rsidRDefault="007F1C2C" w:rsidP="00687583">
                    <w:pPr>
                      <w:jc w:val="right"/>
                      <w:rPr>
                        <w:sz w:val="24"/>
                      </w:rPr>
                    </w:pPr>
                    <w:r>
                      <w:t>22,684,702.13</w:t>
                    </w:r>
                  </w:p>
                </w:tc>
                <w:tc>
                  <w:tcPr>
                    <w:tcW w:w="965" w:type="pct"/>
                    <w:tcBorders>
                      <w:top w:val="outset" w:sz="4" w:space="0" w:color="auto"/>
                      <w:left w:val="outset" w:sz="4" w:space="0" w:color="auto"/>
                      <w:bottom w:val="outset" w:sz="4" w:space="0" w:color="auto"/>
                      <w:right w:val="outset" w:sz="4" w:space="0" w:color="auto"/>
                    </w:tcBorders>
                    <w:vAlign w:val="center"/>
                  </w:tcPr>
                  <w:p w14:paraId="128A2D62" w14:textId="2E7558E7" w:rsidR="007F1C2C" w:rsidRDefault="007F1C2C" w:rsidP="00687583">
                    <w:pPr>
                      <w:jc w:val="right"/>
                      <w:rPr>
                        <w:sz w:val="24"/>
                      </w:rPr>
                    </w:pPr>
                    <w:r>
                      <w:t>22,684,702.13</w:t>
                    </w:r>
                  </w:p>
                </w:tc>
              </w:tr>
              <w:tr w:rsidR="007F1C2C" w14:paraId="6DBF3A13" w14:textId="77777777" w:rsidTr="004D3AC0">
                <w:sdt>
                  <w:sdtPr>
                    <w:tag w:val="_PLD_c895bb9e4d9844a9bfefd2506cae3426"/>
                    <w:id w:val="-882088020"/>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2D1712A6" w14:textId="77777777" w:rsidR="007F1C2C" w:rsidRDefault="007F1C2C" w:rsidP="007905CA">
                        <w:pPr>
                          <w:ind w:firstLineChars="100" w:firstLine="210"/>
                          <w:rPr>
                            <w:szCs w:val="21"/>
                          </w:rPr>
                        </w:pPr>
                        <w:r>
                          <w:rPr>
                            <w:rFonts w:hint="eastAsia"/>
                            <w:szCs w:val="21"/>
                          </w:rPr>
                          <w:t>长期应付款</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69333ED2" w14:textId="77777777" w:rsidR="007F1C2C" w:rsidRDefault="007F1C2C" w:rsidP="00687583">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6DFDFA4B" w14:textId="77777777" w:rsidR="007F1C2C" w:rsidRDefault="007F1C2C" w:rsidP="00687583">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14:paraId="437800B0" w14:textId="77777777" w:rsidR="007F1C2C" w:rsidRDefault="007F1C2C" w:rsidP="00687583">
                    <w:pPr>
                      <w:jc w:val="right"/>
                      <w:rPr>
                        <w:sz w:val="24"/>
                      </w:rPr>
                    </w:pPr>
                  </w:p>
                </w:tc>
              </w:tr>
              <w:tr w:rsidR="007F1C2C" w14:paraId="5A464244" w14:textId="77777777" w:rsidTr="004D3AC0">
                <w:sdt>
                  <w:sdtPr>
                    <w:tag w:val="_PLD_4fce8a846c5f4adc92efb39ecce935e0"/>
                    <w:id w:val="-1803844224"/>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5C23D872" w14:textId="77777777" w:rsidR="007F1C2C" w:rsidRDefault="007F1C2C" w:rsidP="007905CA">
                        <w:pPr>
                          <w:ind w:firstLineChars="100" w:firstLine="210"/>
                          <w:rPr>
                            <w:szCs w:val="21"/>
                          </w:rPr>
                        </w:pPr>
                        <w:r>
                          <w:rPr>
                            <w:rFonts w:hint="eastAsia"/>
                            <w:szCs w:val="21"/>
                          </w:rPr>
                          <w:t>长期应付职工薪酬</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66337CD5" w14:textId="77777777" w:rsidR="007F1C2C" w:rsidRDefault="007F1C2C" w:rsidP="00687583">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6048D50A" w14:textId="77777777" w:rsidR="007F1C2C" w:rsidRDefault="007F1C2C" w:rsidP="00687583">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14:paraId="6521BC6B" w14:textId="77777777" w:rsidR="007F1C2C" w:rsidRDefault="007F1C2C" w:rsidP="00687583">
                    <w:pPr>
                      <w:jc w:val="right"/>
                      <w:rPr>
                        <w:sz w:val="24"/>
                      </w:rPr>
                    </w:pPr>
                  </w:p>
                </w:tc>
              </w:tr>
              <w:tr w:rsidR="007F1C2C" w14:paraId="40991214" w14:textId="77777777" w:rsidTr="004D3AC0">
                <w:sdt>
                  <w:sdtPr>
                    <w:tag w:val="_PLD_3822e3241e7a4e2f938e71af2e0dda25"/>
                    <w:id w:val="-881631500"/>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54690C09" w14:textId="77777777" w:rsidR="007F1C2C" w:rsidRDefault="007F1C2C" w:rsidP="007905CA">
                        <w:pPr>
                          <w:ind w:firstLineChars="100" w:firstLine="210"/>
                          <w:rPr>
                            <w:szCs w:val="21"/>
                          </w:rPr>
                        </w:pPr>
                        <w:r>
                          <w:rPr>
                            <w:rFonts w:hint="eastAsia"/>
                            <w:szCs w:val="21"/>
                          </w:rPr>
                          <w:t>预计负债</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5CFF8D3C" w14:textId="77777777" w:rsidR="007F1C2C" w:rsidRDefault="007F1C2C" w:rsidP="00687583">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52DA1A13" w14:textId="77777777" w:rsidR="007F1C2C" w:rsidRDefault="007F1C2C" w:rsidP="00687583">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14:paraId="14273E98" w14:textId="77777777" w:rsidR="007F1C2C" w:rsidRDefault="007F1C2C" w:rsidP="00687583">
                    <w:pPr>
                      <w:jc w:val="right"/>
                      <w:rPr>
                        <w:sz w:val="24"/>
                      </w:rPr>
                    </w:pPr>
                  </w:p>
                </w:tc>
              </w:tr>
              <w:tr w:rsidR="007F1C2C" w14:paraId="4F2CF416" w14:textId="77777777" w:rsidTr="004D3AC0">
                <w:sdt>
                  <w:sdtPr>
                    <w:tag w:val="_PLD_42cc5fb51ce04346981db7e885b6a340"/>
                    <w:id w:val="102312865"/>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4B576055" w14:textId="77777777" w:rsidR="007F1C2C" w:rsidRDefault="007F1C2C" w:rsidP="007905CA">
                        <w:pPr>
                          <w:ind w:firstLineChars="100" w:firstLine="210"/>
                          <w:rPr>
                            <w:szCs w:val="21"/>
                          </w:rPr>
                        </w:pPr>
                        <w:r>
                          <w:rPr>
                            <w:rFonts w:hint="eastAsia"/>
                            <w:szCs w:val="21"/>
                          </w:rPr>
                          <w:t>递延收益</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72177943" w14:textId="77777777" w:rsidR="007F1C2C" w:rsidRDefault="007F1C2C" w:rsidP="00687583">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0993FE1F" w14:textId="77777777" w:rsidR="007F1C2C" w:rsidRDefault="007F1C2C" w:rsidP="00687583">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14:paraId="0D88ABA1" w14:textId="77777777" w:rsidR="007F1C2C" w:rsidRDefault="007F1C2C" w:rsidP="00687583">
                    <w:pPr>
                      <w:jc w:val="right"/>
                      <w:rPr>
                        <w:sz w:val="24"/>
                      </w:rPr>
                    </w:pPr>
                  </w:p>
                </w:tc>
              </w:tr>
              <w:tr w:rsidR="007F1C2C" w14:paraId="45463345" w14:textId="77777777" w:rsidTr="004D3AC0">
                <w:sdt>
                  <w:sdtPr>
                    <w:tag w:val="_PLD_4dc433ba9c2743a4b050cacc3f87e783"/>
                    <w:id w:val="411057001"/>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0A9CDD77" w14:textId="77777777" w:rsidR="007F1C2C" w:rsidRDefault="007F1C2C" w:rsidP="007905CA">
                        <w:pPr>
                          <w:ind w:firstLineChars="100" w:firstLine="210"/>
                          <w:rPr>
                            <w:szCs w:val="21"/>
                          </w:rPr>
                        </w:pPr>
                        <w:r>
                          <w:rPr>
                            <w:rFonts w:hint="eastAsia"/>
                            <w:szCs w:val="21"/>
                          </w:rPr>
                          <w:t>递延所得税负债</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3EE8E02B" w14:textId="77777777" w:rsidR="007F1C2C" w:rsidRDefault="007F1C2C" w:rsidP="00687583">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06ECA578" w14:textId="77777777" w:rsidR="007F1C2C" w:rsidRDefault="007F1C2C" w:rsidP="00687583">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14:paraId="3F94A9E3" w14:textId="77777777" w:rsidR="007F1C2C" w:rsidRDefault="007F1C2C" w:rsidP="00687583">
                    <w:pPr>
                      <w:jc w:val="right"/>
                      <w:rPr>
                        <w:sz w:val="24"/>
                      </w:rPr>
                    </w:pPr>
                  </w:p>
                </w:tc>
              </w:tr>
              <w:tr w:rsidR="007F1C2C" w14:paraId="205D9E50" w14:textId="77777777" w:rsidTr="004D3AC0">
                <w:sdt>
                  <w:sdtPr>
                    <w:tag w:val="_PLD_ccb17033aecd40b7b46e8ca3b9433d51"/>
                    <w:id w:val="2145781551"/>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3129B4AF" w14:textId="77777777" w:rsidR="007F1C2C" w:rsidRDefault="007F1C2C" w:rsidP="007905CA">
                        <w:pPr>
                          <w:ind w:firstLineChars="100" w:firstLine="210"/>
                          <w:rPr>
                            <w:szCs w:val="21"/>
                          </w:rPr>
                        </w:pPr>
                        <w:r>
                          <w:rPr>
                            <w:rFonts w:hint="eastAsia"/>
                            <w:szCs w:val="21"/>
                          </w:rPr>
                          <w:t>其他非流动负债</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28057684" w14:textId="77777777" w:rsidR="007F1C2C" w:rsidRDefault="007F1C2C" w:rsidP="00687583">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74A070BB" w14:textId="77777777" w:rsidR="007F1C2C" w:rsidRDefault="007F1C2C" w:rsidP="00687583">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14:paraId="4A119A6A" w14:textId="77777777" w:rsidR="007F1C2C" w:rsidRDefault="007F1C2C" w:rsidP="00687583">
                    <w:pPr>
                      <w:jc w:val="right"/>
                      <w:rPr>
                        <w:sz w:val="24"/>
                      </w:rPr>
                    </w:pPr>
                  </w:p>
                </w:tc>
              </w:tr>
              <w:tr w:rsidR="007F1C2C" w14:paraId="3421CB6C" w14:textId="77777777" w:rsidTr="004D3AC0">
                <w:sdt>
                  <w:sdtPr>
                    <w:tag w:val="_PLD_0c2feb664dc14817ba0af7a576e3cf58"/>
                    <w:id w:val="-459350983"/>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428F39AE" w14:textId="77777777" w:rsidR="007F1C2C" w:rsidRDefault="007F1C2C" w:rsidP="007905CA">
                        <w:pPr>
                          <w:ind w:firstLineChars="200" w:firstLine="420"/>
                          <w:rPr>
                            <w:szCs w:val="21"/>
                          </w:rPr>
                        </w:pPr>
                        <w:r>
                          <w:rPr>
                            <w:rFonts w:hint="eastAsia"/>
                            <w:szCs w:val="21"/>
                          </w:rPr>
                          <w:t>非流动负债合计</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0BA4A128" w14:textId="66E060D8" w:rsidR="007F1C2C" w:rsidRDefault="007F1C2C" w:rsidP="00687583">
                    <w:pPr>
                      <w:jc w:val="right"/>
                      <w:rPr>
                        <w:sz w:val="24"/>
                      </w:rPr>
                    </w:pPr>
                    <w:r>
                      <w:t>900,881,505.20</w:t>
                    </w:r>
                  </w:p>
                </w:tc>
                <w:tc>
                  <w:tcPr>
                    <w:tcW w:w="1106" w:type="pct"/>
                    <w:tcBorders>
                      <w:top w:val="outset" w:sz="4" w:space="0" w:color="auto"/>
                      <w:left w:val="outset" w:sz="4" w:space="0" w:color="auto"/>
                      <w:bottom w:val="outset" w:sz="4" w:space="0" w:color="auto"/>
                      <w:right w:val="outset" w:sz="4" w:space="0" w:color="auto"/>
                    </w:tcBorders>
                    <w:vAlign w:val="center"/>
                  </w:tcPr>
                  <w:p w14:paraId="45C71FF2" w14:textId="48F030E2" w:rsidR="007F1C2C" w:rsidRDefault="007F1C2C" w:rsidP="00687583">
                    <w:pPr>
                      <w:jc w:val="right"/>
                      <w:rPr>
                        <w:sz w:val="24"/>
                      </w:rPr>
                    </w:pPr>
                    <w:r>
                      <w:t>923,566,207.33</w:t>
                    </w:r>
                  </w:p>
                </w:tc>
                <w:tc>
                  <w:tcPr>
                    <w:tcW w:w="965" w:type="pct"/>
                    <w:tcBorders>
                      <w:top w:val="outset" w:sz="4" w:space="0" w:color="auto"/>
                      <w:left w:val="outset" w:sz="4" w:space="0" w:color="auto"/>
                      <w:bottom w:val="outset" w:sz="4" w:space="0" w:color="auto"/>
                      <w:right w:val="outset" w:sz="4" w:space="0" w:color="auto"/>
                    </w:tcBorders>
                    <w:vAlign w:val="center"/>
                  </w:tcPr>
                  <w:p w14:paraId="03216B66" w14:textId="419035F4" w:rsidR="007F1C2C" w:rsidRDefault="007F1C2C" w:rsidP="00687583">
                    <w:pPr>
                      <w:jc w:val="right"/>
                      <w:rPr>
                        <w:sz w:val="24"/>
                      </w:rPr>
                    </w:pPr>
                    <w:r>
                      <w:t>22,684,702.13</w:t>
                    </w:r>
                  </w:p>
                </w:tc>
              </w:tr>
              <w:tr w:rsidR="007F1C2C" w14:paraId="62FE0F46" w14:textId="77777777" w:rsidTr="004D3AC0">
                <w:sdt>
                  <w:sdtPr>
                    <w:tag w:val="_PLD_c250870a1a734badbe1cf6971b537d4a"/>
                    <w:id w:val="-577906690"/>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0F85BDE4" w14:textId="77777777" w:rsidR="007F1C2C" w:rsidRDefault="007F1C2C" w:rsidP="007905CA">
                        <w:pPr>
                          <w:ind w:firstLineChars="300" w:firstLine="630"/>
                          <w:rPr>
                            <w:szCs w:val="21"/>
                          </w:rPr>
                        </w:pPr>
                        <w:r>
                          <w:rPr>
                            <w:rFonts w:hint="eastAsia"/>
                            <w:szCs w:val="21"/>
                          </w:rPr>
                          <w:t>负债合计</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18D27B2B" w14:textId="5472A20A" w:rsidR="007F1C2C" w:rsidRDefault="007F1C2C" w:rsidP="00687583">
                    <w:pPr>
                      <w:jc w:val="right"/>
                      <w:rPr>
                        <w:sz w:val="24"/>
                      </w:rPr>
                    </w:pPr>
                    <w:r>
                      <w:t>30,063,385,810.68</w:t>
                    </w:r>
                  </w:p>
                </w:tc>
                <w:tc>
                  <w:tcPr>
                    <w:tcW w:w="1106" w:type="pct"/>
                    <w:tcBorders>
                      <w:top w:val="outset" w:sz="4" w:space="0" w:color="auto"/>
                      <w:left w:val="outset" w:sz="4" w:space="0" w:color="auto"/>
                      <w:bottom w:val="outset" w:sz="4" w:space="0" w:color="auto"/>
                      <w:right w:val="outset" w:sz="4" w:space="0" w:color="auto"/>
                    </w:tcBorders>
                    <w:vAlign w:val="center"/>
                  </w:tcPr>
                  <w:p w14:paraId="5DCBE1F5" w14:textId="4CBF2FA6" w:rsidR="007F1C2C" w:rsidRDefault="007F1C2C" w:rsidP="00687583">
                    <w:pPr>
                      <w:jc w:val="right"/>
                      <w:rPr>
                        <w:sz w:val="24"/>
                      </w:rPr>
                    </w:pPr>
                    <w:r>
                      <w:t>30,086,070,512.81</w:t>
                    </w:r>
                  </w:p>
                </w:tc>
                <w:tc>
                  <w:tcPr>
                    <w:tcW w:w="965" w:type="pct"/>
                    <w:tcBorders>
                      <w:top w:val="outset" w:sz="4" w:space="0" w:color="auto"/>
                      <w:left w:val="outset" w:sz="4" w:space="0" w:color="auto"/>
                      <w:bottom w:val="outset" w:sz="4" w:space="0" w:color="auto"/>
                      <w:right w:val="outset" w:sz="4" w:space="0" w:color="auto"/>
                    </w:tcBorders>
                    <w:vAlign w:val="center"/>
                  </w:tcPr>
                  <w:p w14:paraId="71A85CD3" w14:textId="5D93E139" w:rsidR="007F1C2C" w:rsidRDefault="007F1C2C" w:rsidP="00687583">
                    <w:pPr>
                      <w:jc w:val="right"/>
                      <w:rPr>
                        <w:sz w:val="24"/>
                      </w:rPr>
                    </w:pPr>
                    <w:r>
                      <w:t>22,684,702.13</w:t>
                    </w:r>
                  </w:p>
                </w:tc>
              </w:tr>
              <w:tr w:rsidR="007F1C2C" w14:paraId="67F3E91D" w14:textId="77777777" w:rsidTr="00451906">
                <w:sdt>
                  <w:sdtPr>
                    <w:tag w:val="_PLD_76003e83807e4a7194c7ec48454f7f5f"/>
                    <w:id w:val="-1855485835"/>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79CDDC0" w14:textId="77777777" w:rsidR="007F1C2C" w:rsidRDefault="007F1C2C" w:rsidP="00687583">
                        <w:pPr>
                          <w:rPr>
                            <w:color w:val="008000"/>
                            <w:szCs w:val="21"/>
                          </w:rPr>
                        </w:pPr>
                        <w:r>
                          <w:rPr>
                            <w:rFonts w:hint="eastAsia"/>
                            <w:b/>
                            <w:bCs/>
                            <w:szCs w:val="21"/>
                          </w:rPr>
                          <w:t>所有者权益（或股东权益）：</w:t>
                        </w:r>
                      </w:p>
                    </w:tc>
                  </w:sdtContent>
                </w:sdt>
              </w:tr>
              <w:tr w:rsidR="007F1C2C" w14:paraId="21670125" w14:textId="77777777" w:rsidTr="004D3AC0">
                <w:sdt>
                  <w:sdtPr>
                    <w:tag w:val="_PLD_a15cfc633606441e91bccac34c3d87d6"/>
                    <w:id w:val="1411664554"/>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1342D9A0" w14:textId="77777777" w:rsidR="007F1C2C" w:rsidRDefault="007F1C2C" w:rsidP="007905CA">
                        <w:pPr>
                          <w:ind w:firstLineChars="100" w:firstLine="210"/>
                          <w:rPr>
                            <w:szCs w:val="21"/>
                          </w:rPr>
                        </w:pPr>
                        <w:r>
                          <w:rPr>
                            <w:rFonts w:hint="eastAsia"/>
                            <w:szCs w:val="21"/>
                          </w:rPr>
                          <w:t>实收资本（或股本）</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06A38BAC" w14:textId="4FECE693" w:rsidR="007F1C2C" w:rsidRDefault="007F1C2C" w:rsidP="00687583">
                    <w:pPr>
                      <w:jc w:val="right"/>
                      <w:rPr>
                        <w:sz w:val="24"/>
                      </w:rPr>
                    </w:pPr>
                    <w:r>
                      <w:t>1,529,757,955.00</w:t>
                    </w:r>
                  </w:p>
                </w:tc>
                <w:tc>
                  <w:tcPr>
                    <w:tcW w:w="1106" w:type="pct"/>
                    <w:tcBorders>
                      <w:top w:val="outset" w:sz="4" w:space="0" w:color="auto"/>
                      <w:left w:val="outset" w:sz="4" w:space="0" w:color="auto"/>
                      <w:bottom w:val="outset" w:sz="4" w:space="0" w:color="auto"/>
                      <w:right w:val="outset" w:sz="4" w:space="0" w:color="auto"/>
                    </w:tcBorders>
                    <w:vAlign w:val="center"/>
                  </w:tcPr>
                  <w:p w14:paraId="4B31EFF8" w14:textId="4E566DD1" w:rsidR="007F1C2C" w:rsidRDefault="007F1C2C" w:rsidP="00687583">
                    <w:pPr>
                      <w:jc w:val="right"/>
                      <w:rPr>
                        <w:sz w:val="24"/>
                      </w:rPr>
                    </w:pPr>
                    <w:r>
                      <w:t>1,529,757,955.00</w:t>
                    </w:r>
                  </w:p>
                </w:tc>
                <w:tc>
                  <w:tcPr>
                    <w:tcW w:w="965" w:type="pct"/>
                    <w:tcBorders>
                      <w:top w:val="outset" w:sz="4" w:space="0" w:color="auto"/>
                      <w:left w:val="outset" w:sz="4" w:space="0" w:color="auto"/>
                      <w:bottom w:val="outset" w:sz="4" w:space="0" w:color="auto"/>
                      <w:right w:val="outset" w:sz="4" w:space="0" w:color="auto"/>
                    </w:tcBorders>
                    <w:vAlign w:val="center"/>
                  </w:tcPr>
                  <w:p w14:paraId="55CFD68F" w14:textId="77777777" w:rsidR="007F1C2C" w:rsidRDefault="007F1C2C" w:rsidP="00687583">
                    <w:pPr>
                      <w:jc w:val="right"/>
                      <w:rPr>
                        <w:sz w:val="24"/>
                      </w:rPr>
                    </w:pPr>
                  </w:p>
                </w:tc>
              </w:tr>
              <w:tr w:rsidR="007F1C2C" w14:paraId="228474D1" w14:textId="77777777" w:rsidTr="004D3AC0">
                <w:sdt>
                  <w:sdtPr>
                    <w:tag w:val="_PLD_39382450eb1e4d5b8885af7f01f5d427"/>
                    <w:id w:val="-1145195607"/>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07A3B014" w14:textId="77777777" w:rsidR="007F1C2C" w:rsidRDefault="007F1C2C" w:rsidP="007905CA">
                        <w:pPr>
                          <w:ind w:firstLineChars="100" w:firstLine="210"/>
                          <w:rPr>
                            <w:szCs w:val="21"/>
                          </w:rPr>
                        </w:pPr>
                        <w:r>
                          <w:rPr>
                            <w:rFonts w:hint="eastAsia"/>
                            <w:szCs w:val="21"/>
                          </w:rPr>
                          <w:t>其他权益工具</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2DA69541" w14:textId="77777777" w:rsidR="007F1C2C" w:rsidRDefault="007F1C2C" w:rsidP="00687583">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6AB8BBF9" w14:textId="77777777" w:rsidR="007F1C2C" w:rsidRDefault="007F1C2C" w:rsidP="00687583">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14:paraId="4C1025BC" w14:textId="77777777" w:rsidR="007F1C2C" w:rsidRDefault="007F1C2C" w:rsidP="00687583">
                    <w:pPr>
                      <w:jc w:val="right"/>
                      <w:rPr>
                        <w:sz w:val="24"/>
                      </w:rPr>
                    </w:pPr>
                  </w:p>
                </w:tc>
              </w:tr>
              <w:tr w:rsidR="007F1C2C" w14:paraId="31E6BA41" w14:textId="77777777" w:rsidTr="004D3AC0">
                <w:sdt>
                  <w:sdtPr>
                    <w:tag w:val="_PLD_dfaa369bf78a4bcd9ae767872d85743c"/>
                    <w:id w:val="-979386808"/>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4E822F65" w14:textId="77777777" w:rsidR="007F1C2C" w:rsidRDefault="007F1C2C" w:rsidP="007905CA">
                        <w:pPr>
                          <w:ind w:firstLineChars="100" w:firstLine="210"/>
                          <w:rPr>
                            <w:szCs w:val="21"/>
                          </w:rPr>
                        </w:pPr>
                        <w:r>
                          <w:rPr>
                            <w:rFonts w:hint="eastAsia"/>
                            <w:szCs w:val="21"/>
                          </w:rPr>
                          <w:t>其中：优先股</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73611BBE" w14:textId="77777777" w:rsidR="007F1C2C" w:rsidRDefault="007F1C2C" w:rsidP="00687583">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6F7230FF" w14:textId="77777777" w:rsidR="007F1C2C" w:rsidRDefault="007F1C2C" w:rsidP="00687583">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14:paraId="0ACE92E9" w14:textId="77777777" w:rsidR="007F1C2C" w:rsidRDefault="007F1C2C" w:rsidP="00687583">
                    <w:pPr>
                      <w:jc w:val="right"/>
                      <w:rPr>
                        <w:sz w:val="24"/>
                      </w:rPr>
                    </w:pPr>
                  </w:p>
                </w:tc>
              </w:tr>
              <w:tr w:rsidR="007F1C2C" w14:paraId="766006F3" w14:textId="77777777" w:rsidTr="004D3AC0">
                <w:sdt>
                  <w:sdtPr>
                    <w:tag w:val="_PLD_474567c399164690b246bc76911a0eb6"/>
                    <w:id w:val="649407036"/>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7B841FA2" w14:textId="77777777" w:rsidR="007F1C2C" w:rsidRDefault="007F1C2C" w:rsidP="007905CA">
                        <w:pPr>
                          <w:ind w:leftChars="300" w:left="630" w:firstLineChars="100" w:firstLine="210"/>
                          <w:rPr>
                            <w:szCs w:val="21"/>
                          </w:rPr>
                        </w:pPr>
                        <w:r>
                          <w:rPr>
                            <w:rFonts w:hint="eastAsia"/>
                            <w:szCs w:val="21"/>
                          </w:rPr>
                          <w:t>永续债</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16BE89C2" w14:textId="77777777" w:rsidR="007F1C2C" w:rsidRDefault="007F1C2C" w:rsidP="00687583">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26B78D5A" w14:textId="77777777" w:rsidR="007F1C2C" w:rsidRDefault="007F1C2C" w:rsidP="00687583">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14:paraId="6AB6802C" w14:textId="77777777" w:rsidR="007F1C2C" w:rsidRDefault="007F1C2C" w:rsidP="00687583">
                    <w:pPr>
                      <w:jc w:val="right"/>
                      <w:rPr>
                        <w:sz w:val="24"/>
                      </w:rPr>
                    </w:pPr>
                  </w:p>
                </w:tc>
              </w:tr>
              <w:tr w:rsidR="007F1C2C" w14:paraId="1AD57D0A" w14:textId="77777777" w:rsidTr="004D3AC0">
                <w:sdt>
                  <w:sdtPr>
                    <w:tag w:val="_PLD_964031bd1af24b9fb9c4a2362e00cbc6"/>
                    <w:id w:val="-2094472746"/>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5CF798DA" w14:textId="77777777" w:rsidR="007F1C2C" w:rsidRDefault="007F1C2C" w:rsidP="007905CA">
                        <w:pPr>
                          <w:ind w:firstLineChars="100" w:firstLine="210"/>
                          <w:rPr>
                            <w:szCs w:val="21"/>
                          </w:rPr>
                        </w:pPr>
                        <w:r>
                          <w:rPr>
                            <w:rFonts w:hint="eastAsia"/>
                            <w:szCs w:val="21"/>
                          </w:rPr>
                          <w:t>资本公积</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21AFD7B6" w14:textId="64BFD1A7" w:rsidR="007F1C2C" w:rsidRDefault="007F1C2C" w:rsidP="00687583">
                    <w:pPr>
                      <w:jc w:val="right"/>
                      <w:rPr>
                        <w:sz w:val="24"/>
                      </w:rPr>
                    </w:pPr>
                    <w:r>
                      <w:t>4,038,952,673.41</w:t>
                    </w:r>
                  </w:p>
                </w:tc>
                <w:tc>
                  <w:tcPr>
                    <w:tcW w:w="1106" w:type="pct"/>
                    <w:tcBorders>
                      <w:top w:val="outset" w:sz="4" w:space="0" w:color="auto"/>
                      <w:left w:val="outset" w:sz="4" w:space="0" w:color="auto"/>
                      <w:bottom w:val="outset" w:sz="4" w:space="0" w:color="auto"/>
                      <w:right w:val="outset" w:sz="4" w:space="0" w:color="auto"/>
                    </w:tcBorders>
                    <w:vAlign w:val="center"/>
                  </w:tcPr>
                  <w:p w14:paraId="71F325E6" w14:textId="2DDACEA2" w:rsidR="007F1C2C" w:rsidRDefault="007F1C2C" w:rsidP="00687583">
                    <w:pPr>
                      <w:jc w:val="right"/>
                      <w:rPr>
                        <w:sz w:val="24"/>
                      </w:rPr>
                    </w:pPr>
                    <w:r>
                      <w:t>4,038,952,673.41</w:t>
                    </w:r>
                  </w:p>
                </w:tc>
                <w:tc>
                  <w:tcPr>
                    <w:tcW w:w="965" w:type="pct"/>
                    <w:tcBorders>
                      <w:top w:val="outset" w:sz="4" w:space="0" w:color="auto"/>
                      <w:left w:val="outset" w:sz="4" w:space="0" w:color="auto"/>
                      <w:bottom w:val="outset" w:sz="4" w:space="0" w:color="auto"/>
                      <w:right w:val="outset" w:sz="4" w:space="0" w:color="auto"/>
                    </w:tcBorders>
                    <w:vAlign w:val="center"/>
                  </w:tcPr>
                  <w:p w14:paraId="1801DF05" w14:textId="77777777" w:rsidR="007F1C2C" w:rsidRDefault="007F1C2C" w:rsidP="00687583">
                    <w:pPr>
                      <w:jc w:val="right"/>
                      <w:rPr>
                        <w:sz w:val="24"/>
                      </w:rPr>
                    </w:pPr>
                  </w:p>
                </w:tc>
              </w:tr>
              <w:tr w:rsidR="007F1C2C" w14:paraId="5DCCD1C2" w14:textId="77777777" w:rsidTr="004D3AC0">
                <w:sdt>
                  <w:sdtPr>
                    <w:tag w:val="_PLD_f23f002c87314a18b2f16809bab22b1e"/>
                    <w:id w:val="691739159"/>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0B2AA148" w14:textId="77777777" w:rsidR="007F1C2C" w:rsidRDefault="007F1C2C" w:rsidP="007905CA">
                        <w:pPr>
                          <w:ind w:firstLineChars="100" w:firstLine="210"/>
                          <w:rPr>
                            <w:szCs w:val="21"/>
                          </w:rPr>
                        </w:pPr>
                        <w:r>
                          <w:rPr>
                            <w:rFonts w:hint="eastAsia"/>
                            <w:szCs w:val="21"/>
                          </w:rPr>
                          <w:t>减：库存股</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7D7A06EB" w14:textId="77777777" w:rsidR="007F1C2C" w:rsidRDefault="007F1C2C" w:rsidP="00687583">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4D685550" w14:textId="77777777" w:rsidR="007F1C2C" w:rsidRDefault="007F1C2C" w:rsidP="00687583">
                    <w:pPr>
                      <w:jc w:val="right"/>
                      <w:rPr>
                        <w:sz w:val="24"/>
                      </w:rPr>
                    </w:pPr>
                  </w:p>
                </w:tc>
                <w:tc>
                  <w:tcPr>
                    <w:tcW w:w="965" w:type="pct"/>
                    <w:tcBorders>
                      <w:top w:val="outset" w:sz="4" w:space="0" w:color="auto"/>
                      <w:left w:val="outset" w:sz="4" w:space="0" w:color="auto"/>
                      <w:bottom w:val="outset" w:sz="4" w:space="0" w:color="auto"/>
                      <w:right w:val="outset" w:sz="4" w:space="0" w:color="auto"/>
                    </w:tcBorders>
                    <w:vAlign w:val="center"/>
                  </w:tcPr>
                  <w:p w14:paraId="369DC64A" w14:textId="77777777" w:rsidR="007F1C2C" w:rsidRDefault="007F1C2C" w:rsidP="00687583">
                    <w:pPr>
                      <w:jc w:val="right"/>
                      <w:rPr>
                        <w:sz w:val="24"/>
                      </w:rPr>
                    </w:pPr>
                  </w:p>
                </w:tc>
              </w:tr>
              <w:tr w:rsidR="007F1C2C" w14:paraId="153BAB55" w14:textId="77777777" w:rsidTr="004D3AC0">
                <w:sdt>
                  <w:sdtPr>
                    <w:tag w:val="_PLD_341fbca8ae2c4e44a1972dba560dfee2"/>
                    <w:id w:val="1120187656"/>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1597E741" w14:textId="77777777" w:rsidR="007F1C2C" w:rsidRDefault="007F1C2C" w:rsidP="007905CA">
                        <w:pPr>
                          <w:ind w:firstLineChars="100" w:firstLine="210"/>
                          <w:rPr>
                            <w:szCs w:val="21"/>
                          </w:rPr>
                        </w:pPr>
                        <w:r>
                          <w:rPr>
                            <w:rFonts w:hint="eastAsia"/>
                            <w:szCs w:val="21"/>
                          </w:rPr>
                          <w:t>其他综合收益</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7F8F720A" w14:textId="3E35E3F5" w:rsidR="007F1C2C" w:rsidRDefault="007F1C2C" w:rsidP="00687583">
                    <w:pPr>
                      <w:jc w:val="right"/>
                      <w:rPr>
                        <w:sz w:val="24"/>
                      </w:rPr>
                    </w:pPr>
                    <w:r>
                      <w:t>-6,750,094.95</w:t>
                    </w:r>
                  </w:p>
                </w:tc>
                <w:tc>
                  <w:tcPr>
                    <w:tcW w:w="1106" w:type="pct"/>
                    <w:tcBorders>
                      <w:top w:val="outset" w:sz="4" w:space="0" w:color="auto"/>
                      <w:left w:val="outset" w:sz="4" w:space="0" w:color="auto"/>
                      <w:bottom w:val="outset" w:sz="4" w:space="0" w:color="auto"/>
                      <w:right w:val="outset" w:sz="4" w:space="0" w:color="auto"/>
                    </w:tcBorders>
                    <w:vAlign w:val="center"/>
                  </w:tcPr>
                  <w:p w14:paraId="3D16EA23" w14:textId="3477164E" w:rsidR="007F1C2C" w:rsidRDefault="007F1C2C" w:rsidP="00687583">
                    <w:pPr>
                      <w:jc w:val="right"/>
                      <w:rPr>
                        <w:sz w:val="24"/>
                      </w:rPr>
                    </w:pPr>
                    <w:r>
                      <w:t>-6,750,094.95</w:t>
                    </w:r>
                  </w:p>
                </w:tc>
                <w:tc>
                  <w:tcPr>
                    <w:tcW w:w="965" w:type="pct"/>
                    <w:tcBorders>
                      <w:top w:val="outset" w:sz="4" w:space="0" w:color="auto"/>
                      <w:left w:val="outset" w:sz="4" w:space="0" w:color="auto"/>
                      <w:bottom w:val="outset" w:sz="4" w:space="0" w:color="auto"/>
                      <w:right w:val="outset" w:sz="4" w:space="0" w:color="auto"/>
                    </w:tcBorders>
                    <w:vAlign w:val="center"/>
                  </w:tcPr>
                  <w:p w14:paraId="332107F9" w14:textId="77777777" w:rsidR="007F1C2C" w:rsidRDefault="007F1C2C" w:rsidP="00687583">
                    <w:pPr>
                      <w:jc w:val="right"/>
                      <w:rPr>
                        <w:sz w:val="24"/>
                      </w:rPr>
                    </w:pPr>
                  </w:p>
                </w:tc>
              </w:tr>
              <w:tr w:rsidR="007F1C2C" w14:paraId="474DD9CF" w14:textId="77777777" w:rsidTr="004D3AC0">
                <w:sdt>
                  <w:sdtPr>
                    <w:tag w:val="_PLD_b1ad188404e74f44b29096e8c6988eeb"/>
                    <w:id w:val="1498072544"/>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2D28A77C" w14:textId="77777777" w:rsidR="007F1C2C" w:rsidRDefault="007F1C2C" w:rsidP="007905CA">
                        <w:pPr>
                          <w:ind w:firstLineChars="100" w:firstLine="210"/>
                          <w:rPr>
                            <w:szCs w:val="21"/>
                          </w:rPr>
                        </w:pPr>
                        <w:r>
                          <w:rPr>
                            <w:rFonts w:hint="eastAsia"/>
                            <w:szCs w:val="21"/>
                          </w:rPr>
                          <w:t>专项储备</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0BADFE17" w14:textId="579F822E" w:rsidR="007F1C2C" w:rsidRDefault="007F1C2C" w:rsidP="00687583">
                    <w:pPr>
                      <w:jc w:val="right"/>
                      <w:rPr>
                        <w:sz w:val="24"/>
                      </w:rPr>
                    </w:pPr>
                    <w:r>
                      <w:t>390,408,579.54</w:t>
                    </w:r>
                  </w:p>
                </w:tc>
                <w:tc>
                  <w:tcPr>
                    <w:tcW w:w="1106" w:type="pct"/>
                    <w:tcBorders>
                      <w:top w:val="outset" w:sz="4" w:space="0" w:color="auto"/>
                      <w:left w:val="outset" w:sz="4" w:space="0" w:color="auto"/>
                      <w:bottom w:val="outset" w:sz="4" w:space="0" w:color="auto"/>
                      <w:right w:val="outset" w:sz="4" w:space="0" w:color="auto"/>
                    </w:tcBorders>
                    <w:vAlign w:val="center"/>
                  </w:tcPr>
                  <w:p w14:paraId="2CF97B1E" w14:textId="1D52025E" w:rsidR="007F1C2C" w:rsidRDefault="007F1C2C" w:rsidP="00687583">
                    <w:pPr>
                      <w:jc w:val="right"/>
                      <w:rPr>
                        <w:sz w:val="24"/>
                      </w:rPr>
                    </w:pPr>
                    <w:r>
                      <w:t>390,408,579.54</w:t>
                    </w:r>
                  </w:p>
                </w:tc>
                <w:tc>
                  <w:tcPr>
                    <w:tcW w:w="965" w:type="pct"/>
                    <w:tcBorders>
                      <w:top w:val="outset" w:sz="4" w:space="0" w:color="auto"/>
                      <w:left w:val="outset" w:sz="4" w:space="0" w:color="auto"/>
                      <w:bottom w:val="outset" w:sz="4" w:space="0" w:color="auto"/>
                      <w:right w:val="outset" w:sz="4" w:space="0" w:color="auto"/>
                    </w:tcBorders>
                    <w:vAlign w:val="center"/>
                  </w:tcPr>
                  <w:p w14:paraId="79F501AA" w14:textId="77777777" w:rsidR="007F1C2C" w:rsidRDefault="007F1C2C" w:rsidP="00687583">
                    <w:pPr>
                      <w:jc w:val="right"/>
                      <w:rPr>
                        <w:sz w:val="24"/>
                      </w:rPr>
                    </w:pPr>
                  </w:p>
                </w:tc>
              </w:tr>
              <w:tr w:rsidR="007F1C2C" w14:paraId="614B648F" w14:textId="77777777" w:rsidTr="004D3AC0">
                <w:sdt>
                  <w:sdtPr>
                    <w:tag w:val="_PLD_56d8f5dc2de0466182de39e1636ff3c3"/>
                    <w:id w:val="2072314267"/>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10A9A834" w14:textId="77777777" w:rsidR="007F1C2C" w:rsidRDefault="007F1C2C" w:rsidP="007905CA">
                        <w:pPr>
                          <w:ind w:firstLineChars="100" w:firstLine="210"/>
                          <w:rPr>
                            <w:szCs w:val="21"/>
                          </w:rPr>
                        </w:pPr>
                        <w:r>
                          <w:rPr>
                            <w:rFonts w:hint="eastAsia"/>
                            <w:szCs w:val="21"/>
                          </w:rPr>
                          <w:t>盈余公积</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57A689BD" w14:textId="6E3199F3" w:rsidR="007F1C2C" w:rsidRDefault="007F1C2C" w:rsidP="00687583">
                    <w:pPr>
                      <w:jc w:val="right"/>
                      <w:rPr>
                        <w:sz w:val="24"/>
                      </w:rPr>
                    </w:pPr>
                    <w:r>
                      <w:t>712,163,236.56</w:t>
                    </w:r>
                  </w:p>
                </w:tc>
                <w:tc>
                  <w:tcPr>
                    <w:tcW w:w="1106" w:type="pct"/>
                    <w:tcBorders>
                      <w:top w:val="outset" w:sz="4" w:space="0" w:color="auto"/>
                      <w:left w:val="outset" w:sz="4" w:space="0" w:color="auto"/>
                      <w:bottom w:val="outset" w:sz="4" w:space="0" w:color="auto"/>
                      <w:right w:val="outset" w:sz="4" w:space="0" w:color="auto"/>
                    </w:tcBorders>
                    <w:vAlign w:val="center"/>
                  </w:tcPr>
                  <w:p w14:paraId="2AFEF001" w14:textId="7FEBFC41" w:rsidR="007F1C2C" w:rsidRDefault="007F1C2C" w:rsidP="00687583">
                    <w:pPr>
                      <w:jc w:val="right"/>
                      <w:rPr>
                        <w:sz w:val="24"/>
                      </w:rPr>
                    </w:pPr>
                    <w:r>
                      <w:t>712,163,236.56</w:t>
                    </w:r>
                  </w:p>
                </w:tc>
                <w:tc>
                  <w:tcPr>
                    <w:tcW w:w="965" w:type="pct"/>
                    <w:tcBorders>
                      <w:top w:val="outset" w:sz="4" w:space="0" w:color="auto"/>
                      <w:left w:val="outset" w:sz="4" w:space="0" w:color="auto"/>
                      <w:bottom w:val="outset" w:sz="4" w:space="0" w:color="auto"/>
                      <w:right w:val="outset" w:sz="4" w:space="0" w:color="auto"/>
                    </w:tcBorders>
                    <w:vAlign w:val="center"/>
                  </w:tcPr>
                  <w:p w14:paraId="114A0FC3" w14:textId="77777777" w:rsidR="007F1C2C" w:rsidRDefault="007F1C2C" w:rsidP="00687583">
                    <w:pPr>
                      <w:jc w:val="right"/>
                      <w:rPr>
                        <w:sz w:val="24"/>
                      </w:rPr>
                    </w:pPr>
                  </w:p>
                </w:tc>
              </w:tr>
              <w:tr w:rsidR="007F1C2C" w14:paraId="7026FA71" w14:textId="77777777" w:rsidTr="004D3AC0">
                <w:sdt>
                  <w:sdtPr>
                    <w:tag w:val="_PLD_0d9c0aa2210f438488b4a34e76346d3b"/>
                    <w:id w:val="-531101829"/>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245DAF0C" w14:textId="77777777" w:rsidR="007F1C2C" w:rsidRDefault="007F1C2C" w:rsidP="007905CA">
                        <w:pPr>
                          <w:ind w:firstLineChars="100" w:firstLine="210"/>
                          <w:rPr>
                            <w:szCs w:val="21"/>
                          </w:rPr>
                        </w:pPr>
                        <w:r>
                          <w:rPr>
                            <w:rFonts w:hint="eastAsia"/>
                            <w:szCs w:val="21"/>
                          </w:rPr>
                          <w:t>未分配利润</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391124D2" w14:textId="1B3948EB" w:rsidR="007F1C2C" w:rsidRDefault="007F1C2C" w:rsidP="00687583">
                    <w:pPr>
                      <w:jc w:val="right"/>
                      <w:rPr>
                        <w:sz w:val="24"/>
                      </w:rPr>
                    </w:pPr>
                    <w:r>
                      <w:t>4,913,459,329.15</w:t>
                    </w:r>
                  </w:p>
                </w:tc>
                <w:tc>
                  <w:tcPr>
                    <w:tcW w:w="1106" w:type="pct"/>
                    <w:tcBorders>
                      <w:top w:val="outset" w:sz="4" w:space="0" w:color="auto"/>
                      <w:left w:val="outset" w:sz="4" w:space="0" w:color="auto"/>
                      <w:bottom w:val="outset" w:sz="4" w:space="0" w:color="auto"/>
                      <w:right w:val="outset" w:sz="4" w:space="0" w:color="auto"/>
                    </w:tcBorders>
                    <w:vAlign w:val="center"/>
                  </w:tcPr>
                  <w:p w14:paraId="61BE4E60" w14:textId="7FAF2A39" w:rsidR="007F1C2C" w:rsidRDefault="007F1C2C" w:rsidP="00687583">
                    <w:pPr>
                      <w:jc w:val="right"/>
                      <w:rPr>
                        <w:sz w:val="24"/>
                      </w:rPr>
                    </w:pPr>
                    <w:r>
                      <w:t>4,913,459,329.15</w:t>
                    </w:r>
                  </w:p>
                </w:tc>
                <w:tc>
                  <w:tcPr>
                    <w:tcW w:w="965" w:type="pct"/>
                    <w:tcBorders>
                      <w:top w:val="outset" w:sz="4" w:space="0" w:color="auto"/>
                      <w:left w:val="outset" w:sz="4" w:space="0" w:color="auto"/>
                      <w:bottom w:val="outset" w:sz="4" w:space="0" w:color="auto"/>
                      <w:right w:val="outset" w:sz="4" w:space="0" w:color="auto"/>
                    </w:tcBorders>
                    <w:vAlign w:val="center"/>
                  </w:tcPr>
                  <w:p w14:paraId="5CD19AA8" w14:textId="77777777" w:rsidR="007F1C2C" w:rsidRDefault="007F1C2C" w:rsidP="00687583">
                    <w:pPr>
                      <w:jc w:val="right"/>
                      <w:rPr>
                        <w:sz w:val="24"/>
                      </w:rPr>
                    </w:pPr>
                  </w:p>
                </w:tc>
              </w:tr>
              <w:tr w:rsidR="007F1C2C" w14:paraId="0A75ECB2" w14:textId="77777777" w:rsidTr="004D3AC0">
                <w:sdt>
                  <w:sdtPr>
                    <w:tag w:val="_PLD_18bccf2c48ea42919a9a2757c99f81da"/>
                    <w:id w:val="887689225"/>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2262B1F8" w14:textId="77777777" w:rsidR="007F1C2C" w:rsidRDefault="007F1C2C" w:rsidP="007905CA">
                        <w:pPr>
                          <w:ind w:firstLineChars="200" w:firstLine="420"/>
                          <w:rPr>
                            <w:szCs w:val="21"/>
                          </w:rPr>
                        </w:pPr>
                        <w:r>
                          <w:rPr>
                            <w:rFonts w:hint="eastAsia"/>
                            <w:szCs w:val="21"/>
                          </w:rPr>
                          <w:t>所有者权益（或股东权益）合计</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3F5246BE" w14:textId="7DF3B827" w:rsidR="007F1C2C" w:rsidRDefault="007F1C2C" w:rsidP="00687583">
                    <w:pPr>
                      <w:jc w:val="right"/>
                      <w:rPr>
                        <w:sz w:val="24"/>
                      </w:rPr>
                    </w:pPr>
                    <w:r>
                      <w:t>11,577,991,678.71</w:t>
                    </w:r>
                  </w:p>
                </w:tc>
                <w:tc>
                  <w:tcPr>
                    <w:tcW w:w="1106" w:type="pct"/>
                    <w:tcBorders>
                      <w:top w:val="outset" w:sz="4" w:space="0" w:color="auto"/>
                      <w:left w:val="outset" w:sz="4" w:space="0" w:color="auto"/>
                      <w:bottom w:val="outset" w:sz="4" w:space="0" w:color="auto"/>
                      <w:right w:val="outset" w:sz="4" w:space="0" w:color="auto"/>
                    </w:tcBorders>
                    <w:vAlign w:val="center"/>
                  </w:tcPr>
                  <w:p w14:paraId="5270C415" w14:textId="09EC9C25" w:rsidR="007F1C2C" w:rsidRDefault="007F1C2C" w:rsidP="00687583">
                    <w:pPr>
                      <w:jc w:val="right"/>
                      <w:rPr>
                        <w:sz w:val="24"/>
                      </w:rPr>
                    </w:pPr>
                    <w:r>
                      <w:t>11,577,991,678.71</w:t>
                    </w:r>
                  </w:p>
                </w:tc>
                <w:tc>
                  <w:tcPr>
                    <w:tcW w:w="965" w:type="pct"/>
                    <w:tcBorders>
                      <w:top w:val="outset" w:sz="4" w:space="0" w:color="auto"/>
                      <w:left w:val="outset" w:sz="4" w:space="0" w:color="auto"/>
                      <w:bottom w:val="outset" w:sz="4" w:space="0" w:color="auto"/>
                      <w:right w:val="outset" w:sz="4" w:space="0" w:color="auto"/>
                    </w:tcBorders>
                    <w:vAlign w:val="center"/>
                  </w:tcPr>
                  <w:p w14:paraId="4B1F4A65" w14:textId="77777777" w:rsidR="007F1C2C" w:rsidRDefault="007F1C2C" w:rsidP="00687583">
                    <w:pPr>
                      <w:jc w:val="right"/>
                      <w:rPr>
                        <w:sz w:val="24"/>
                      </w:rPr>
                    </w:pPr>
                  </w:p>
                </w:tc>
              </w:tr>
              <w:tr w:rsidR="007F1C2C" w14:paraId="57D63E3A" w14:textId="77777777" w:rsidTr="004D3AC0">
                <w:sdt>
                  <w:sdtPr>
                    <w:tag w:val="_PLD_b5d16d38e35345af9a52292948213670"/>
                    <w:id w:val="2058269470"/>
                    <w:lock w:val="sdtLocked"/>
                  </w:sdtPr>
                  <w:sdtEndPr/>
                  <w:sdtContent>
                    <w:tc>
                      <w:tcPr>
                        <w:tcW w:w="1685" w:type="pct"/>
                        <w:tcBorders>
                          <w:top w:val="outset" w:sz="4" w:space="0" w:color="auto"/>
                          <w:left w:val="outset" w:sz="4" w:space="0" w:color="auto"/>
                          <w:bottom w:val="outset" w:sz="4" w:space="0" w:color="auto"/>
                          <w:right w:val="outset" w:sz="4" w:space="0" w:color="auto"/>
                        </w:tcBorders>
                        <w:vAlign w:val="center"/>
                      </w:tcPr>
                      <w:p w14:paraId="690620A2" w14:textId="77777777" w:rsidR="007F1C2C" w:rsidRDefault="007F1C2C" w:rsidP="007905CA">
                        <w:pPr>
                          <w:ind w:firstLineChars="300" w:firstLine="630"/>
                          <w:rPr>
                            <w:szCs w:val="21"/>
                          </w:rPr>
                        </w:pPr>
                        <w:r>
                          <w:rPr>
                            <w:rFonts w:hint="eastAsia"/>
                            <w:szCs w:val="21"/>
                          </w:rPr>
                          <w:t>负债和所有者权益（或股东权益）总计</w:t>
                        </w:r>
                      </w:p>
                    </w:tc>
                  </w:sdtContent>
                </w:sdt>
                <w:tc>
                  <w:tcPr>
                    <w:tcW w:w="1244" w:type="pct"/>
                    <w:tcBorders>
                      <w:top w:val="outset" w:sz="4" w:space="0" w:color="auto"/>
                      <w:left w:val="outset" w:sz="4" w:space="0" w:color="auto"/>
                      <w:bottom w:val="outset" w:sz="4" w:space="0" w:color="auto"/>
                      <w:right w:val="outset" w:sz="4" w:space="0" w:color="auto"/>
                    </w:tcBorders>
                    <w:vAlign w:val="center"/>
                  </w:tcPr>
                  <w:p w14:paraId="2B1EDAFE" w14:textId="552EE12D" w:rsidR="007F1C2C" w:rsidRDefault="007F1C2C" w:rsidP="00687583">
                    <w:pPr>
                      <w:jc w:val="right"/>
                      <w:rPr>
                        <w:sz w:val="24"/>
                      </w:rPr>
                    </w:pPr>
                    <w:r>
                      <w:t>41,641,377,489.39</w:t>
                    </w:r>
                  </w:p>
                </w:tc>
                <w:tc>
                  <w:tcPr>
                    <w:tcW w:w="1106" w:type="pct"/>
                    <w:tcBorders>
                      <w:top w:val="outset" w:sz="4" w:space="0" w:color="auto"/>
                      <w:left w:val="outset" w:sz="4" w:space="0" w:color="auto"/>
                      <w:bottom w:val="outset" w:sz="4" w:space="0" w:color="auto"/>
                      <w:right w:val="outset" w:sz="4" w:space="0" w:color="auto"/>
                    </w:tcBorders>
                    <w:vAlign w:val="center"/>
                  </w:tcPr>
                  <w:p w14:paraId="59C40A94" w14:textId="02815BDC" w:rsidR="007F1C2C" w:rsidRDefault="007F1C2C" w:rsidP="00687583">
                    <w:pPr>
                      <w:jc w:val="right"/>
                      <w:rPr>
                        <w:sz w:val="24"/>
                      </w:rPr>
                    </w:pPr>
                    <w:r>
                      <w:t>41,664,062,191.52</w:t>
                    </w:r>
                  </w:p>
                </w:tc>
                <w:tc>
                  <w:tcPr>
                    <w:tcW w:w="965" w:type="pct"/>
                    <w:tcBorders>
                      <w:top w:val="outset" w:sz="4" w:space="0" w:color="auto"/>
                      <w:left w:val="outset" w:sz="4" w:space="0" w:color="auto"/>
                      <w:bottom w:val="outset" w:sz="4" w:space="0" w:color="auto"/>
                      <w:right w:val="outset" w:sz="4" w:space="0" w:color="auto"/>
                    </w:tcBorders>
                    <w:vAlign w:val="center"/>
                  </w:tcPr>
                  <w:p w14:paraId="50D6B478" w14:textId="37ADB89A" w:rsidR="007F1C2C" w:rsidRDefault="007F1C2C" w:rsidP="00687583">
                    <w:pPr>
                      <w:jc w:val="right"/>
                      <w:rPr>
                        <w:sz w:val="24"/>
                      </w:rPr>
                    </w:pPr>
                    <w:r>
                      <w:t>22,684,702.13</w:t>
                    </w:r>
                  </w:p>
                </w:tc>
              </w:tr>
            </w:tbl>
            <w:p w14:paraId="511E20B8" w14:textId="77777777" w:rsidR="008145AA" w:rsidRDefault="00406AE8">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母公司资产负债表各项目调整情况的说明[双击切换]"/>
                <w:tag w:val="_GBC_b093f3e06b7c41b5b2e03baa0f3d2cda"/>
                <w:id w:val="-676577657"/>
                <w:lock w:val="sdtLocked"/>
                <w:placeholder>
                  <w:docPart w:val="GBC22222222222222222222222222222"/>
                </w:placeholder>
              </w:sdtPr>
              <w:sdtEndPr/>
              <w:sdtContent>
                <w:p w14:paraId="0BDA1108" w14:textId="77777777" w:rsidR="008145AA" w:rsidRDefault="00406AE8" w:rsidP="00505292">
                  <w:r>
                    <w:fldChar w:fldCharType="begin"/>
                  </w:r>
                  <w:r w:rsidR="00505292">
                    <w:instrText xml:space="preserve"> MACROBUTTON  SnrToggleCheckbox □适用 </w:instrText>
                  </w:r>
                  <w:r>
                    <w:fldChar w:fldCharType="end"/>
                  </w:r>
                  <w:r>
                    <w:fldChar w:fldCharType="begin"/>
                  </w:r>
                  <w:r w:rsidR="00505292">
                    <w:instrText xml:space="preserve"> MACROBUTTON  SnrToggleCheckbox √不适用 </w:instrText>
                  </w:r>
                  <w:r>
                    <w:fldChar w:fldCharType="end"/>
                  </w:r>
                </w:p>
              </w:sdtContent>
            </w:sdt>
            <w:p w14:paraId="47CC1FBF" w14:textId="77777777" w:rsidR="008145AA" w:rsidRDefault="00220447">
              <w:pPr>
                <w:rPr>
                  <w:szCs w:val="21"/>
                </w:rPr>
              </w:pPr>
            </w:p>
          </w:sdtContent>
        </w:sdt>
      </w:sdtContent>
    </w:sdt>
    <w:bookmarkEnd w:id="151" w:displacedByCustomXml="prev"/>
    <w:bookmarkStart w:id="153" w:name="_Hlk533668565" w:displacedByCustomXml="next"/>
    <w:sdt>
      <w:sdtPr>
        <w:rPr>
          <w:rFonts w:ascii="宋体" w:eastAsia="宋体" w:hAnsi="宋体" w:cs="宋体" w:hint="eastAsia"/>
          <w:b w:val="0"/>
          <w:bCs w:val="0"/>
          <w:kern w:val="0"/>
          <w:szCs w:val="21"/>
        </w:rPr>
        <w:alias w:val="模块:首次执行新会计准则追溯调整前期比较数据的说明"/>
        <w:tag w:val="_SEC_f61c4970a1ac4db989642e895ccb27eb"/>
        <w:id w:val="-2134545476"/>
        <w:lock w:val="sdtLocked"/>
        <w:placeholder>
          <w:docPart w:val="GBC22222222222222222222222222222"/>
        </w:placeholder>
      </w:sdtPr>
      <w:sdtEndPr>
        <w:rPr>
          <w:rFonts w:hint="default"/>
        </w:rPr>
      </w:sdtEndPr>
      <w:sdtContent>
        <w:p w14:paraId="7CEAB2EE" w14:textId="77777777" w:rsidR="008145AA" w:rsidRDefault="00406AE8" w:rsidP="00471E11">
          <w:pPr>
            <w:pStyle w:val="4"/>
            <w:numPr>
              <w:ilvl w:val="3"/>
              <w:numId w:val="47"/>
            </w:numPr>
            <w:ind w:left="426" w:hanging="426"/>
            <w:rPr>
              <w:rFonts w:cs="宋体"/>
              <w:bCs w:val="0"/>
              <w:kern w:val="0"/>
              <w:szCs w:val="21"/>
            </w:rPr>
          </w:pPr>
          <w:r>
            <w:rPr>
              <w:rFonts w:ascii="Times New Roman" w:hAnsi="Times New Roman"/>
            </w:rPr>
            <w:t>2021</w:t>
          </w:r>
          <w:r>
            <w:t>年</w:t>
          </w:r>
          <w:r>
            <w:rPr>
              <w:rFonts w:hint="eastAsia"/>
            </w:rPr>
            <w:t>起首次执行新租赁准则追溯调整前期比较数据的说</w:t>
          </w:r>
          <w:r>
            <w:t>明</w:t>
          </w:r>
        </w:p>
        <w:sdt>
          <w:sdtPr>
            <w:rPr>
              <w:szCs w:val="21"/>
            </w:rPr>
            <w:alias w:val="是否适用：首次执行新会计准则调整前期比较数据的说明[双击切换]"/>
            <w:tag w:val="_GBC_1b2d18d8f09b4f03b8f1ed6811c0dee0"/>
            <w:id w:val="-28189029"/>
            <w:lock w:val="sdtLocked"/>
            <w:placeholder>
              <w:docPart w:val="GBC22222222222222222222222222222"/>
            </w:placeholder>
          </w:sdtPr>
          <w:sdtEndPr/>
          <w:sdtContent>
            <w:p w14:paraId="52DF5EC7" w14:textId="77777777" w:rsidR="008145AA" w:rsidRDefault="00406AE8">
              <w:pPr>
                <w:rPr>
                  <w:szCs w:val="21"/>
                </w:rPr>
              </w:pPr>
              <w:r>
                <w:rPr>
                  <w:szCs w:val="21"/>
                </w:rPr>
                <w:fldChar w:fldCharType="begin"/>
              </w:r>
              <w:r w:rsidR="00505292">
                <w:rPr>
                  <w:szCs w:val="21"/>
                </w:rPr>
                <w:instrText xml:space="preserve"> MACROBUTTON  SnrToggleCheckbox √适用 </w:instrText>
              </w:r>
              <w:r>
                <w:rPr>
                  <w:szCs w:val="21"/>
                </w:rPr>
                <w:fldChar w:fldCharType="end"/>
              </w:r>
              <w:r>
                <w:rPr>
                  <w:szCs w:val="21"/>
                </w:rPr>
                <w:fldChar w:fldCharType="begin"/>
              </w:r>
              <w:r w:rsidR="00505292">
                <w:rPr>
                  <w:szCs w:val="21"/>
                </w:rPr>
                <w:instrText xml:space="preserve"> MACROBUTTON  SnrToggleCheckbox □不适用 </w:instrText>
              </w:r>
              <w:r>
                <w:rPr>
                  <w:szCs w:val="21"/>
                </w:rPr>
                <w:fldChar w:fldCharType="end"/>
              </w:r>
            </w:p>
          </w:sdtContent>
        </w:sdt>
        <w:sdt>
          <w:sdtPr>
            <w:rPr>
              <w:rFonts w:ascii="宋体" w:hAnsi="宋体" w:cs="宋体"/>
              <w:color w:val="auto"/>
              <w:kern w:val="0"/>
              <w:szCs w:val="24"/>
            </w:rPr>
            <w:alias w:val="首次执行新会计准则调整前期比较数据的说明"/>
            <w:tag w:val="_GBC_b0c02d02d15c45b6b1b6572ee216acef"/>
            <w:id w:val="1210301973"/>
            <w:lock w:val="sdtLocked"/>
            <w:placeholder>
              <w:docPart w:val="GBC22222222222222222222222222222"/>
            </w:placeholder>
          </w:sdtPr>
          <w:sdtEndPr/>
          <w:sdtContent>
            <w:p w14:paraId="5E43DE1E" w14:textId="77777777" w:rsidR="00505292" w:rsidRDefault="00505292" w:rsidP="00505292">
              <w:pPr>
                <w:pStyle w:val="23"/>
                <w:widowControl/>
                <w:jc w:val="center"/>
                <w:rPr>
                  <w:rFonts w:asciiTheme="minorHAnsi" w:eastAsiaTheme="minorEastAsia" w:hAnsiTheme="minorHAnsi" w:cstheme="minorBidi"/>
                  <w:color w:val="auto"/>
                  <w:szCs w:val="22"/>
                </w:rPr>
              </w:pPr>
              <w:r w:rsidRPr="0014557F">
                <w:rPr>
                  <w:b/>
                </w:rPr>
                <w:t>合并资产负债表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686"/>
                <w:gridCol w:w="1686"/>
                <w:gridCol w:w="848"/>
                <w:gridCol w:w="1581"/>
                <w:gridCol w:w="1581"/>
              </w:tblGrid>
              <w:tr w:rsidR="00687583" w:rsidRPr="00F32944" w14:paraId="71E57BB4" w14:textId="77777777" w:rsidTr="00F32944">
                <w:tc>
                  <w:tcPr>
                    <w:tcW w:w="958" w:type="pct"/>
                    <w:vMerge w:val="restart"/>
                    <w:shd w:val="clear" w:color="auto" w:fill="auto"/>
                    <w:vAlign w:val="center"/>
                    <w:hideMark/>
                  </w:tcPr>
                  <w:p w14:paraId="42021AE5" w14:textId="77777777" w:rsidR="00687583" w:rsidRPr="00F32944" w:rsidRDefault="00687583" w:rsidP="00F32944">
                    <w:pPr>
                      <w:jc w:val="center"/>
                      <w:rPr>
                        <w:color w:val="000000"/>
                        <w:szCs w:val="21"/>
                      </w:rPr>
                    </w:pPr>
                    <w:r w:rsidRPr="00F32944">
                      <w:rPr>
                        <w:rFonts w:hint="eastAsia"/>
                        <w:color w:val="000000"/>
                        <w:szCs w:val="21"/>
                      </w:rPr>
                      <w:t>项目</w:t>
                    </w:r>
                  </w:p>
                </w:tc>
                <w:tc>
                  <w:tcPr>
                    <w:tcW w:w="932" w:type="pct"/>
                    <w:vMerge w:val="restart"/>
                    <w:shd w:val="clear" w:color="auto" w:fill="auto"/>
                    <w:vAlign w:val="center"/>
                    <w:hideMark/>
                  </w:tcPr>
                  <w:p w14:paraId="65CE90D1" w14:textId="77777777" w:rsidR="00687583" w:rsidRPr="00F32944" w:rsidRDefault="00687583" w:rsidP="00F32944">
                    <w:pPr>
                      <w:jc w:val="center"/>
                      <w:rPr>
                        <w:color w:val="000000"/>
                        <w:szCs w:val="21"/>
                      </w:rPr>
                    </w:pPr>
                    <w:r w:rsidRPr="00F32944">
                      <w:rPr>
                        <w:rFonts w:hint="eastAsia"/>
                        <w:color w:val="000000"/>
                        <w:szCs w:val="21"/>
                      </w:rPr>
                      <w:t>上年年末余额</w:t>
                    </w:r>
                  </w:p>
                </w:tc>
                <w:tc>
                  <w:tcPr>
                    <w:tcW w:w="834" w:type="pct"/>
                    <w:vMerge w:val="restart"/>
                    <w:shd w:val="clear" w:color="auto" w:fill="auto"/>
                    <w:vAlign w:val="center"/>
                    <w:hideMark/>
                  </w:tcPr>
                  <w:p w14:paraId="409682A9" w14:textId="77777777" w:rsidR="00687583" w:rsidRPr="00F32944" w:rsidRDefault="00687583" w:rsidP="00F32944">
                    <w:pPr>
                      <w:jc w:val="center"/>
                      <w:rPr>
                        <w:color w:val="000000"/>
                        <w:szCs w:val="21"/>
                      </w:rPr>
                    </w:pPr>
                    <w:r w:rsidRPr="00F32944">
                      <w:rPr>
                        <w:rFonts w:hint="eastAsia"/>
                        <w:color w:val="000000"/>
                        <w:szCs w:val="21"/>
                      </w:rPr>
                      <w:t>年初余额</w:t>
                    </w:r>
                  </w:p>
                </w:tc>
                <w:tc>
                  <w:tcPr>
                    <w:tcW w:w="2277" w:type="pct"/>
                    <w:gridSpan w:val="3"/>
                    <w:shd w:val="clear" w:color="auto" w:fill="auto"/>
                    <w:vAlign w:val="center"/>
                    <w:hideMark/>
                  </w:tcPr>
                  <w:p w14:paraId="691F53FA" w14:textId="77777777" w:rsidR="00687583" w:rsidRPr="00F32944" w:rsidRDefault="00687583" w:rsidP="00F32944">
                    <w:pPr>
                      <w:jc w:val="center"/>
                      <w:rPr>
                        <w:color w:val="000000"/>
                        <w:szCs w:val="21"/>
                      </w:rPr>
                    </w:pPr>
                    <w:r w:rsidRPr="00F32944">
                      <w:rPr>
                        <w:rFonts w:hint="eastAsia"/>
                        <w:color w:val="000000"/>
                        <w:szCs w:val="21"/>
                      </w:rPr>
                      <w:t>调整数</w:t>
                    </w:r>
                  </w:p>
                </w:tc>
              </w:tr>
              <w:tr w:rsidR="00687583" w:rsidRPr="00F32944" w14:paraId="7AF27B6B" w14:textId="77777777" w:rsidTr="00F32944">
                <w:tc>
                  <w:tcPr>
                    <w:tcW w:w="958" w:type="pct"/>
                    <w:vMerge/>
                    <w:vAlign w:val="center"/>
                    <w:hideMark/>
                  </w:tcPr>
                  <w:p w14:paraId="0BC79916" w14:textId="77777777" w:rsidR="00687583" w:rsidRPr="00F32944" w:rsidRDefault="00687583" w:rsidP="00F32944">
                    <w:pPr>
                      <w:rPr>
                        <w:color w:val="000000"/>
                        <w:szCs w:val="21"/>
                      </w:rPr>
                    </w:pPr>
                  </w:p>
                </w:tc>
                <w:tc>
                  <w:tcPr>
                    <w:tcW w:w="932" w:type="pct"/>
                    <w:vMerge/>
                    <w:vAlign w:val="center"/>
                    <w:hideMark/>
                  </w:tcPr>
                  <w:p w14:paraId="03489BAA" w14:textId="77777777" w:rsidR="00687583" w:rsidRPr="00F32944" w:rsidRDefault="00687583" w:rsidP="00F32944">
                    <w:pPr>
                      <w:rPr>
                        <w:color w:val="000000"/>
                        <w:szCs w:val="21"/>
                      </w:rPr>
                    </w:pPr>
                  </w:p>
                </w:tc>
                <w:tc>
                  <w:tcPr>
                    <w:tcW w:w="834" w:type="pct"/>
                    <w:vMerge/>
                    <w:vAlign w:val="center"/>
                    <w:hideMark/>
                  </w:tcPr>
                  <w:p w14:paraId="138884DA" w14:textId="77777777" w:rsidR="00687583" w:rsidRPr="00F32944" w:rsidRDefault="00687583" w:rsidP="00F32944">
                    <w:pPr>
                      <w:rPr>
                        <w:color w:val="000000"/>
                        <w:szCs w:val="21"/>
                      </w:rPr>
                    </w:pPr>
                  </w:p>
                </w:tc>
                <w:tc>
                  <w:tcPr>
                    <w:tcW w:w="530" w:type="pct"/>
                    <w:shd w:val="clear" w:color="auto" w:fill="auto"/>
                    <w:vAlign w:val="center"/>
                    <w:hideMark/>
                  </w:tcPr>
                  <w:p w14:paraId="775D6C98" w14:textId="77777777" w:rsidR="00687583" w:rsidRPr="00F32944" w:rsidRDefault="00687583" w:rsidP="00F32944">
                    <w:pPr>
                      <w:jc w:val="center"/>
                      <w:rPr>
                        <w:color w:val="000000"/>
                        <w:szCs w:val="21"/>
                      </w:rPr>
                    </w:pPr>
                    <w:r w:rsidRPr="00F32944">
                      <w:rPr>
                        <w:rFonts w:hint="eastAsia"/>
                        <w:color w:val="000000"/>
                        <w:szCs w:val="21"/>
                      </w:rPr>
                      <w:t>重分类</w:t>
                    </w:r>
                  </w:p>
                </w:tc>
                <w:tc>
                  <w:tcPr>
                    <w:tcW w:w="874" w:type="pct"/>
                    <w:shd w:val="clear" w:color="auto" w:fill="auto"/>
                    <w:vAlign w:val="center"/>
                    <w:hideMark/>
                  </w:tcPr>
                  <w:p w14:paraId="561C0C69" w14:textId="77777777" w:rsidR="00687583" w:rsidRPr="00F32944" w:rsidRDefault="00687583" w:rsidP="00F32944">
                    <w:pPr>
                      <w:jc w:val="center"/>
                      <w:rPr>
                        <w:color w:val="000000"/>
                        <w:szCs w:val="21"/>
                      </w:rPr>
                    </w:pPr>
                    <w:r w:rsidRPr="00F32944">
                      <w:rPr>
                        <w:rFonts w:hint="eastAsia"/>
                        <w:color w:val="000000"/>
                        <w:szCs w:val="21"/>
                      </w:rPr>
                      <w:t>重新计量</w:t>
                    </w:r>
                  </w:p>
                </w:tc>
                <w:tc>
                  <w:tcPr>
                    <w:tcW w:w="874" w:type="pct"/>
                    <w:shd w:val="clear" w:color="auto" w:fill="auto"/>
                    <w:vAlign w:val="center"/>
                    <w:hideMark/>
                  </w:tcPr>
                  <w:p w14:paraId="0D150877" w14:textId="77777777" w:rsidR="00687583" w:rsidRPr="00F32944" w:rsidRDefault="00687583" w:rsidP="00F32944">
                    <w:pPr>
                      <w:jc w:val="center"/>
                      <w:rPr>
                        <w:color w:val="000000"/>
                        <w:szCs w:val="21"/>
                      </w:rPr>
                    </w:pPr>
                    <w:r w:rsidRPr="00F32944">
                      <w:rPr>
                        <w:rFonts w:hint="eastAsia"/>
                        <w:color w:val="000000"/>
                        <w:szCs w:val="21"/>
                      </w:rPr>
                      <w:t>合计</w:t>
                    </w:r>
                  </w:p>
                </w:tc>
              </w:tr>
              <w:tr w:rsidR="00687583" w:rsidRPr="00F32944" w14:paraId="4E43222A" w14:textId="77777777" w:rsidTr="00F32944">
                <w:tc>
                  <w:tcPr>
                    <w:tcW w:w="958" w:type="pct"/>
                    <w:shd w:val="clear" w:color="auto" w:fill="auto"/>
                    <w:vAlign w:val="center"/>
                    <w:hideMark/>
                  </w:tcPr>
                  <w:p w14:paraId="4375AEEF" w14:textId="77777777" w:rsidR="00687583" w:rsidRPr="00F32944" w:rsidRDefault="00687583" w:rsidP="00F32944">
                    <w:pPr>
                      <w:rPr>
                        <w:color w:val="000000"/>
                        <w:szCs w:val="21"/>
                      </w:rPr>
                    </w:pPr>
                    <w:r w:rsidRPr="00F32944">
                      <w:rPr>
                        <w:rFonts w:hint="eastAsia"/>
                        <w:color w:val="000000"/>
                        <w:szCs w:val="21"/>
                      </w:rPr>
                      <w:t>使用权资产</w:t>
                    </w:r>
                  </w:p>
                </w:tc>
                <w:tc>
                  <w:tcPr>
                    <w:tcW w:w="932" w:type="pct"/>
                    <w:shd w:val="clear" w:color="auto" w:fill="auto"/>
                    <w:vAlign w:val="center"/>
                    <w:hideMark/>
                  </w:tcPr>
                  <w:p w14:paraId="14C4D26E" w14:textId="77777777" w:rsidR="00687583" w:rsidRPr="00F32944" w:rsidRDefault="00687583" w:rsidP="00F32944">
                    <w:pPr>
                      <w:jc w:val="right"/>
                      <w:rPr>
                        <w:rFonts w:cs="Times New Roman"/>
                        <w:color w:val="000000"/>
                        <w:szCs w:val="21"/>
                      </w:rPr>
                    </w:pPr>
                    <w:r w:rsidRPr="00F32944">
                      <w:rPr>
                        <w:rFonts w:cs="Times New Roman"/>
                        <w:color w:val="000000"/>
                        <w:szCs w:val="21"/>
                      </w:rPr>
                      <w:t xml:space="preserve">　</w:t>
                    </w:r>
                  </w:p>
                </w:tc>
                <w:tc>
                  <w:tcPr>
                    <w:tcW w:w="834" w:type="pct"/>
                    <w:shd w:val="clear" w:color="auto" w:fill="auto"/>
                    <w:vAlign w:val="center"/>
                    <w:hideMark/>
                  </w:tcPr>
                  <w:p w14:paraId="5DC98400" w14:textId="77777777" w:rsidR="00687583" w:rsidRPr="00F32944" w:rsidRDefault="00687583" w:rsidP="00F32944">
                    <w:pPr>
                      <w:jc w:val="right"/>
                      <w:rPr>
                        <w:rFonts w:cs="Times New Roman"/>
                        <w:color w:val="000000"/>
                        <w:szCs w:val="21"/>
                      </w:rPr>
                    </w:pPr>
                    <w:r w:rsidRPr="00F32944">
                      <w:rPr>
                        <w:rFonts w:cs="Times New Roman"/>
                        <w:color w:val="000000"/>
                        <w:szCs w:val="21"/>
                      </w:rPr>
                      <w:t>40,408,284.54</w:t>
                    </w:r>
                  </w:p>
                </w:tc>
                <w:tc>
                  <w:tcPr>
                    <w:tcW w:w="530" w:type="pct"/>
                    <w:shd w:val="clear" w:color="auto" w:fill="auto"/>
                    <w:vAlign w:val="center"/>
                    <w:hideMark/>
                  </w:tcPr>
                  <w:p w14:paraId="16D9DD21" w14:textId="77777777" w:rsidR="00687583" w:rsidRPr="00F32944" w:rsidRDefault="00687583" w:rsidP="00F32944">
                    <w:pPr>
                      <w:jc w:val="right"/>
                      <w:rPr>
                        <w:rFonts w:cs="Times New Roman"/>
                        <w:color w:val="000000"/>
                        <w:szCs w:val="21"/>
                      </w:rPr>
                    </w:pPr>
                    <w:r w:rsidRPr="00F32944">
                      <w:rPr>
                        <w:rFonts w:cs="Times New Roman"/>
                        <w:color w:val="000000"/>
                        <w:szCs w:val="21"/>
                      </w:rPr>
                      <w:t xml:space="preserve">　</w:t>
                    </w:r>
                  </w:p>
                </w:tc>
                <w:tc>
                  <w:tcPr>
                    <w:tcW w:w="874" w:type="pct"/>
                    <w:shd w:val="clear" w:color="auto" w:fill="auto"/>
                    <w:vAlign w:val="center"/>
                    <w:hideMark/>
                  </w:tcPr>
                  <w:p w14:paraId="3F04E865" w14:textId="77777777" w:rsidR="00687583" w:rsidRPr="00F32944" w:rsidRDefault="00687583" w:rsidP="00F32944">
                    <w:pPr>
                      <w:jc w:val="right"/>
                      <w:rPr>
                        <w:rFonts w:cs="Times New Roman"/>
                        <w:color w:val="000000"/>
                        <w:szCs w:val="21"/>
                      </w:rPr>
                    </w:pPr>
                    <w:r w:rsidRPr="00F32944">
                      <w:rPr>
                        <w:rFonts w:cs="Times New Roman"/>
                        <w:color w:val="000000"/>
                        <w:szCs w:val="21"/>
                      </w:rPr>
                      <w:t>40,408,284.54</w:t>
                    </w:r>
                  </w:p>
                </w:tc>
                <w:tc>
                  <w:tcPr>
                    <w:tcW w:w="874" w:type="pct"/>
                    <w:shd w:val="clear" w:color="auto" w:fill="auto"/>
                    <w:vAlign w:val="center"/>
                    <w:hideMark/>
                  </w:tcPr>
                  <w:p w14:paraId="3A544761" w14:textId="77777777" w:rsidR="00687583" w:rsidRPr="00F32944" w:rsidRDefault="00687583" w:rsidP="00F32944">
                    <w:pPr>
                      <w:jc w:val="right"/>
                      <w:rPr>
                        <w:rFonts w:cs="Times New Roman"/>
                        <w:color w:val="000000"/>
                        <w:szCs w:val="21"/>
                      </w:rPr>
                    </w:pPr>
                    <w:r w:rsidRPr="00F32944">
                      <w:rPr>
                        <w:rFonts w:cs="Times New Roman"/>
                        <w:color w:val="000000"/>
                        <w:szCs w:val="21"/>
                      </w:rPr>
                      <w:t>40,408,284.54</w:t>
                    </w:r>
                  </w:p>
                </w:tc>
              </w:tr>
              <w:tr w:rsidR="00687583" w:rsidRPr="00F32944" w14:paraId="230D9C74" w14:textId="77777777" w:rsidTr="00F32944">
                <w:tc>
                  <w:tcPr>
                    <w:tcW w:w="958" w:type="pct"/>
                    <w:shd w:val="clear" w:color="auto" w:fill="auto"/>
                    <w:vAlign w:val="center"/>
                    <w:hideMark/>
                  </w:tcPr>
                  <w:p w14:paraId="00827B81" w14:textId="77777777" w:rsidR="00687583" w:rsidRPr="00F32944" w:rsidRDefault="00687583" w:rsidP="00F32944">
                    <w:pPr>
                      <w:jc w:val="both"/>
                      <w:rPr>
                        <w:color w:val="000000"/>
                        <w:szCs w:val="21"/>
                      </w:rPr>
                    </w:pPr>
                    <w:r w:rsidRPr="00F32944">
                      <w:rPr>
                        <w:rFonts w:hint="eastAsia"/>
                        <w:color w:val="000000"/>
                        <w:szCs w:val="21"/>
                      </w:rPr>
                      <w:t>预付款项</w:t>
                    </w:r>
                  </w:p>
                </w:tc>
                <w:tc>
                  <w:tcPr>
                    <w:tcW w:w="932" w:type="pct"/>
                    <w:shd w:val="clear" w:color="auto" w:fill="auto"/>
                    <w:vAlign w:val="center"/>
                    <w:hideMark/>
                  </w:tcPr>
                  <w:p w14:paraId="28C8B9F7" w14:textId="77777777" w:rsidR="00687583" w:rsidRPr="00F32944" w:rsidRDefault="00687583" w:rsidP="00F32944">
                    <w:pPr>
                      <w:jc w:val="right"/>
                      <w:rPr>
                        <w:rFonts w:cs="Times New Roman"/>
                        <w:color w:val="000000"/>
                        <w:szCs w:val="21"/>
                      </w:rPr>
                    </w:pPr>
                    <w:r w:rsidRPr="00F32944">
                      <w:rPr>
                        <w:rFonts w:cs="Times New Roman"/>
                        <w:color w:val="000000"/>
                        <w:szCs w:val="21"/>
                      </w:rPr>
                      <w:t>555,808,830.26</w:t>
                    </w:r>
                  </w:p>
                </w:tc>
                <w:tc>
                  <w:tcPr>
                    <w:tcW w:w="834" w:type="pct"/>
                    <w:shd w:val="clear" w:color="auto" w:fill="auto"/>
                    <w:vAlign w:val="center"/>
                    <w:hideMark/>
                  </w:tcPr>
                  <w:p w14:paraId="3792F1C1" w14:textId="77777777" w:rsidR="00687583" w:rsidRPr="00F32944" w:rsidRDefault="00687583" w:rsidP="00F32944">
                    <w:pPr>
                      <w:jc w:val="right"/>
                      <w:rPr>
                        <w:rFonts w:cs="Times New Roman"/>
                        <w:color w:val="000000"/>
                        <w:szCs w:val="21"/>
                      </w:rPr>
                    </w:pPr>
                    <w:r w:rsidRPr="00F32944">
                      <w:rPr>
                        <w:rFonts w:cs="Times New Roman"/>
                        <w:color w:val="000000"/>
                        <w:szCs w:val="21"/>
                      </w:rPr>
                      <w:t>554,987,649.11</w:t>
                    </w:r>
                  </w:p>
                </w:tc>
                <w:tc>
                  <w:tcPr>
                    <w:tcW w:w="530" w:type="pct"/>
                    <w:shd w:val="clear" w:color="auto" w:fill="auto"/>
                    <w:vAlign w:val="center"/>
                    <w:hideMark/>
                  </w:tcPr>
                  <w:p w14:paraId="1B5140DC" w14:textId="77777777" w:rsidR="00687583" w:rsidRPr="00F32944" w:rsidRDefault="00687583" w:rsidP="00F32944">
                    <w:pPr>
                      <w:jc w:val="right"/>
                      <w:rPr>
                        <w:rFonts w:cs="Times New Roman"/>
                        <w:color w:val="000000"/>
                        <w:szCs w:val="21"/>
                      </w:rPr>
                    </w:pPr>
                    <w:r w:rsidRPr="00F32944">
                      <w:rPr>
                        <w:rFonts w:cs="Times New Roman"/>
                        <w:color w:val="000000"/>
                        <w:szCs w:val="21"/>
                      </w:rPr>
                      <w:t xml:space="preserve">　</w:t>
                    </w:r>
                  </w:p>
                </w:tc>
                <w:tc>
                  <w:tcPr>
                    <w:tcW w:w="874" w:type="pct"/>
                    <w:shd w:val="clear" w:color="auto" w:fill="auto"/>
                    <w:vAlign w:val="center"/>
                    <w:hideMark/>
                  </w:tcPr>
                  <w:p w14:paraId="1731FB83" w14:textId="77777777" w:rsidR="00687583" w:rsidRPr="00F32944" w:rsidRDefault="00687583" w:rsidP="00F32944">
                    <w:pPr>
                      <w:jc w:val="right"/>
                      <w:rPr>
                        <w:rFonts w:cs="Times New Roman"/>
                        <w:color w:val="000000"/>
                        <w:szCs w:val="21"/>
                      </w:rPr>
                    </w:pPr>
                    <w:r w:rsidRPr="00F32944">
                      <w:rPr>
                        <w:rFonts w:cs="Times New Roman"/>
                        <w:color w:val="000000"/>
                        <w:szCs w:val="21"/>
                      </w:rPr>
                      <w:t>-821,181.15</w:t>
                    </w:r>
                  </w:p>
                </w:tc>
                <w:tc>
                  <w:tcPr>
                    <w:tcW w:w="874" w:type="pct"/>
                    <w:shd w:val="clear" w:color="auto" w:fill="auto"/>
                    <w:vAlign w:val="center"/>
                    <w:hideMark/>
                  </w:tcPr>
                  <w:p w14:paraId="738A7DEB" w14:textId="77777777" w:rsidR="00687583" w:rsidRPr="00F32944" w:rsidRDefault="00687583" w:rsidP="00F32944">
                    <w:pPr>
                      <w:jc w:val="right"/>
                      <w:rPr>
                        <w:rFonts w:cs="Times New Roman"/>
                        <w:color w:val="000000"/>
                        <w:szCs w:val="21"/>
                      </w:rPr>
                    </w:pPr>
                    <w:r w:rsidRPr="00F32944">
                      <w:rPr>
                        <w:rFonts w:cs="Times New Roman"/>
                        <w:color w:val="000000"/>
                        <w:szCs w:val="21"/>
                      </w:rPr>
                      <w:t>-821,181.15</w:t>
                    </w:r>
                  </w:p>
                </w:tc>
              </w:tr>
              <w:tr w:rsidR="00687583" w:rsidRPr="00F32944" w14:paraId="22C06F91" w14:textId="77777777" w:rsidTr="00F32944">
                <w:tc>
                  <w:tcPr>
                    <w:tcW w:w="958" w:type="pct"/>
                    <w:shd w:val="clear" w:color="auto" w:fill="auto"/>
                    <w:vAlign w:val="center"/>
                    <w:hideMark/>
                  </w:tcPr>
                  <w:p w14:paraId="5C37E030" w14:textId="77777777" w:rsidR="00687583" w:rsidRPr="00F32944" w:rsidRDefault="00687583" w:rsidP="00F32944">
                    <w:pPr>
                      <w:rPr>
                        <w:color w:val="000000"/>
                        <w:szCs w:val="21"/>
                      </w:rPr>
                    </w:pPr>
                    <w:r w:rsidRPr="00F32944">
                      <w:rPr>
                        <w:rFonts w:hint="eastAsia"/>
                        <w:color w:val="000000"/>
                        <w:szCs w:val="21"/>
                      </w:rPr>
                      <w:t>租赁负债</w:t>
                    </w:r>
                  </w:p>
                </w:tc>
                <w:tc>
                  <w:tcPr>
                    <w:tcW w:w="932" w:type="pct"/>
                    <w:shd w:val="clear" w:color="auto" w:fill="auto"/>
                    <w:vAlign w:val="center"/>
                    <w:hideMark/>
                  </w:tcPr>
                  <w:p w14:paraId="66A0674E" w14:textId="77777777" w:rsidR="00687583" w:rsidRPr="00F32944" w:rsidRDefault="00687583" w:rsidP="00F32944">
                    <w:pPr>
                      <w:jc w:val="right"/>
                      <w:rPr>
                        <w:rFonts w:cs="Times New Roman"/>
                        <w:color w:val="000000"/>
                        <w:szCs w:val="21"/>
                      </w:rPr>
                    </w:pPr>
                    <w:r w:rsidRPr="00F32944">
                      <w:rPr>
                        <w:rFonts w:cs="Times New Roman"/>
                        <w:color w:val="000000"/>
                        <w:szCs w:val="21"/>
                      </w:rPr>
                      <w:t xml:space="preserve">　</w:t>
                    </w:r>
                  </w:p>
                </w:tc>
                <w:tc>
                  <w:tcPr>
                    <w:tcW w:w="834" w:type="pct"/>
                    <w:shd w:val="clear" w:color="auto" w:fill="auto"/>
                    <w:vAlign w:val="center"/>
                    <w:hideMark/>
                  </w:tcPr>
                  <w:p w14:paraId="32A7FB52" w14:textId="77777777" w:rsidR="00687583" w:rsidRPr="00F32944" w:rsidRDefault="00687583" w:rsidP="00F32944">
                    <w:pPr>
                      <w:jc w:val="right"/>
                      <w:rPr>
                        <w:rFonts w:cs="Times New Roman"/>
                        <w:color w:val="000000"/>
                        <w:szCs w:val="21"/>
                      </w:rPr>
                    </w:pPr>
                    <w:r w:rsidRPr="00F32944">
                      <w:rPr>
                        <w:rFonts w:cs="Times New Roman"/>
                        <w:color w:val="000000"/>
                        <w:szCs w:val="21"/>
                      </w:rPr>
                      <w:t>39,587,103.39</w:t>
                    </w:r>
                  </w:p>
                </w:tc>
                <w:tc>
                  <w:tcPr>
                    <w:tcW w:w="530" w:type="pct"/>
                    <w:shd w:val="clear" w:color="auto" w:fill="auto"/>
                    <w:vAlign w:val="center"/>
                    <w:hideMark/>
                  </w:tcPr>
                  <w:p w14:paraId="71614669" w14:textId="77777777" w:rsidR="00687583" w:rsidRPr="00F32944" w:rsidRDefault="00687583" w:rsidP="00F32944">
                    <w:pPr>
                      <w:jc w:val="right"/>
                      <w:rPr>
                        <w:rFonts w:cs="Times New Roman"/>
                        <w:color w:val="000000"/>
                        <w:szCs w:val="21"/>
                      </w:rPr>
                    </w:pPr>
                    <w:r w:rsidRPr="00F32944">
                      <w:rPr>
                        <w:rFonts w:cs="Times New Roman"/>
                        <w:color w:val="000000"/>
                        <w:szCs w:val="21"/>
                      </w:rPr>
                      <w:t xml:space="preserve">　</w:t>
                    </w:r>
                  </w:p>
                </w:tc>
                <w:tc>
                  <w:tcPr>
                    <w:tcW w:w="874" w:type="pct"/>
                    <w:shd w:val="clear" w:color="auto" w:fill="auto"/>
                    <w:vAlign w:val="center"/>
                    <w:hideMark/>
                  </w:tcPr>
                  <w:p w14:paraId="3BD7313E" w14:textId="77777777" w:rsidR="00687583" w:rsidRPr="00F32944" w:rsidRDefault="00687583" w:rsidP="00F32944">
                    <w:pPr>
                      <w:jc w:val="right"/>
                      <w:rPr>
                        <w:rFonts w:cs="Times New Roman"/>
                        <w:color w:val="000000"/>
                        <w:szCs w:val="21"/>
                      </w:rPr>
                    </w:pPr>
                    <w:r w:rsidRPr="00F32944">
                      <w:rPr>
                        <w:rFonts w:cs="Times New Roman"/>
                        <w:color w:val="000000"/>
                        <w:szCs w:val="21"/>
                      </w:rPr>
                      <w:t>39,587,103.39</w:t>
                    </w:r>
                  </w:p>
                </w:tc>
                <w:tc>
                  <w:tcPr>
                    <w:tcW w:w="874" w:type="pct"/>
                    <w:shd w:val="clear" w:color="auto" w:fill="auto"/>
                    <w:vAlign w:val="center"/>
                    <w:hideMark/>
                  </w:tcPr>
                  <w:p w14:paraId="4988DE2E" w14:textId="77777777" w:rsidR="00687583" w:rsidRPr="00F32944" w:rsidRDefault="00687583" w:rsidP="00F32944">
                    <w:pPr>
                      <w:jc w:val="right"/>
                      <w:rPr>
                        <w:rFonts w:cs="Times New Roman"/>
                        <w:color w:val="000000"/>
                        <w:szCs w:val="21"/>
                      </w:rPr>
                    </w:pPr>
                    <w:r w:rsidRPr="00F32944">
                      <w:rPr>
                        <w:rFonts w:cs="Times New Roman"/>
                        <w:color w:val="000000"/>
                        <w:szCs w:val="21"/>
                      </w:rPr>
                      <w:t>39,587,103.39</w:t>
                    </w:r>
                  </w:p>
                </w:tc>
              </w:tr>
            </w:tbl>
            <w:p w14:paraId="258A707B" w14:textId="77777777" w:rsidR="00505292" w:rsidRDefault="00505292">
              <w:pPr>
                <w:rPr>
                  <w:szCs w:val="21"/>
                </w:rPr>
              </w:pPr>
            </w:p>
            <w:p w14:paraId="4B09E544" w14:textId="77777777" w:rsidR="00505292" w:rsidRDefault="00505292" w:rsidP="00505292">
              <w:pPr>
                <w:pStyle w:val="23"/>
                <w:widowControl/>
                <w:jc w:val="center"/>
                <w:rPr>
                  <w:rFonts w:asciiTheme="minorHAnsi" w:eastAsiaTheme="minorEastAsia" w:hAnsiTheme="minorHAnsi" w:cstheme="minorBidi"/>
                  <w:color w:val="auto"/>
                  <w:szCs w:val="22"/>
                </w:rPr>
              </w:pPr>
              <w:r>
                <w:rPr>
                  <w:b/>
                </w:rPr>
                <w:t>母公司</w:t>
              </w:r>
              <w:r w:rsidRPr="0014557F">
                <w:rPr>
                  <w:b/>
                </w:rPr>
                <w:t>资产负债表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1686"/>
                <w:gridCol w:w="1686"/>
                <w:gridCol w:w="782"/>
                <w:gridCol w:w="1581"/>
                <w:gridCol w:w="1581"/>
              </w:tblGrid>
              <w:tr w:rsidR="00687583" w:rsidRPr="00F32944" w14:paraId="78EDD0E8" w14:textId="77777777" w:rsidTr="00F32944">
                <w:tc>
                  <w:tcPr>
                    <w:tcW w:w="1299" w:type="pct"/>
                    <w:vMerge w:val="restart"/>
                    <w:shd w:val="clear" w:color="auto" w:fill="auto"/>
                    <w:vAlign w:val="center"/>
                    <w:hideMark/>
                  </w:tcPr>
                  <w:p w14:paraId="01C1B5D7" w14:textId="77777777" w:rsidR="00687583" w:rsidRPr="00F32944" w:rsidRDefault="00687583" w:rsidP="00687583">
                    <w:pPr>
                      <w:jc w:val="center"/>
                      <w:rPr>
                        <w:color w:val="000000"/>
                        <w:szCs w:val="21"/>
                      </w:rPr>
                    </w:pPr>
                    <w:r w:rsidRPr="00F32944">
                      <w:rPr>
                        <w:rFonts w:hint="eastAsia"/>
                        <w:color w:val="000000"/>
                        <w:szCs w:val="21"/>
                      </w:rPr>
                      <w:t>项目</w:t>
                    </w:r>
                  </w:p>
                </w:tc>
                <w:tc>
                  <w:tcPr>
                    <w:tcW w:w="818" w:type="pct"/>
                    <w:vMerge w:val="restart"/>
                    <w:shd w:val="clear" w:color="auto" w:fill="auto"/>
                    <w:vAlign w:val="center"/>
                    <w:hideMark/>
                  </w:tcPr>
                  <w:p w14:paraId="7F699D24" w14:textId="77777777" w:rsidR="00687583" w:rsidRPr="00F32944" w:rsidRDefault="00687583" w:rsidP="00687583">
                    <w:pPr>
                      <w:jc w:val="center"/>
                      <w:rPr>
                        <w:color w:val="000000"/>
                        <w:szCs w:val="21"/>
                      </w:rPr>
                    </w:pPr>
                    <w:r w:rsidRPr="00F32944">
                      <w:rPr>
                        <w:rFonts w:hint="eastAsia"/>
                        <w:color w:val="000000"/>
                        <w:szCs w:val="21"/>
                      </w:rPr>
                      <w:t>上年年末余额</w:t>
                    </w:r>
                  </w:p>
                </w:tc>
                <w:tc>
                  <w:tcPr>
                    <w:tcW w:w="773" w:type="pct"/>
                    <w:vMerge w:val="restart"/>
                    <w:shd w:val="clear" w:color="auto" w:fill="auto"/>
                    <w:vAlign w:val="center"/>
                    <w:hideMark/>
                  </w:tcPr>
                  <w:p w14:paraId="11BE7C73" w14:textId="77777777" w:rsidR="00687583" w:rsidRPr="00F32944" w:rsidRDefault="00687583" w:rsidP="00687583">
                    <w:pPr>
                      <w:jc w:val="center"/>
                      <w:rPr>
                        <w:color w:val="000000"/>
                        <w:szCs w:val="21"/>
                      </w:rPr>
                    </w:pPr>
                    <w:r w:rsidRPr="00F32944">
                      <w:rPr>
                        <w:rFonts w:hint="eastAsia"/>
                        <w:color w:val="000000"/>
                        <w:szCs w:val="21"/>
                      </w:rPr>
                      <w:t>年初余额</w:t>
                    </w:r>
                  </w:p>
                </w:tc>
                <w:tc>
                  <w:tcPr>
                    <w:tcW w:w="2110" w:type="pct"/>
                    <w:gridSpan w:val="3"/>
                    <w:shd w:val="clear" w:color="auto" w:fill="auto"/>
                    <w:vAlign w:val="center"/>
                    <w:hideMark/>
                  </w:tcPr>
                  <w:p w14:paraId="53B8F076" w14:textId="77777777" w:rsidR="00687583" w:rsidRPr="00F32944" w:rsidRDefault="00687583" w:rsidP="00687583">
                    <w:pPr>
                      <w:jc w:val="center"/>
                      <w:rPr>
                        <w:color w:val="000000"/>
                        <w:szCs w:val="21"/>
                      </w:rPr>
                    </w:pPr>
                    <w:r w:rsidRPr="00F32944">
                      <w:rPr>
                        <w:rFonts w:hint="eastAsia"/>
                        <w:color w:val="000000"/>
                        <w:szCs w:val="21"/>
                      </w:rPr>
                      <w:t>调整数</w:t>
                    </w:r>
                  </w:p>
                </w:tc>
              </w:tr>
              <w:tr w:rsidR="00687583" w:rsidRPr="00F32944" w14:paraId="761DA052" w14:textId="77777777" w:rsidTr="00F32944">
                <w:tc>
                  <w:tcPr>
                    <w:tcW w:w="1299" w:type="pct"/>
                    <w:vMerge/>
                    <w:vAlign w:val="center"/>
                    <w:hideMark/>
                  </w:tcPr>
                  <w:p w14:paraId="56743FA7" w14:textId="77777777" w:rsidR="00687583" w:rsidRPr="00F32944" w:rsidRDefault="00687583" w:rsidP="00687583">
                    <w:pPr>
                      <w:rPr>
                        <w:color w:val="000000"/>
                        <w:szCs w:val="21"/>
                      </w:rPr>
                    </w:pPr>
                  </w:p>
                </w:tc>
                <w:tc>
                  <w:tcPr>
                    <w:tcW w:w="818" w:type="pct"/>
                    <w:vMerge/>
                    <w:vAlign w:val="center"/>
                    <w:hideMark/>
                  </w:tcPr>
                  <w:p w14:paraId="44BACEBF" w14:textId="77777777" w:rsidR="00687583" w:rsidRPr="00F32944" w:rsidRDefault="00687583" w:rsidP="00687583">
                    <w:pPr>
                      <w:rPr>
                        <w:color w:val="000000"/>
                        <w:szCs w:val="21"/>
                      </w:rPr>
                    </w:pPr>
                  </w:p>
                </w:tc>
                <w:tc>
                  <w:tcPr>
                    <w:tcW w:w="773" w:type="pct"/>
                    <w:vMerge/>
                    <w:vAlign w:val="center"/>
                    <w:hideMark/>
                  </w:tcPr>
                  <w:p w14:paraId="4D9A5080" w14:textId="77777777" w:rsidR="00687583" w:rsidRPr="00F32944" w:rsidRDefault="00687583" w:rsidP="00687583">
                    <w:pPr>
                      <w:rPr>
                        <w:color w:val="000000"/>
                        <w:szCs w:val="21"/>
                      </w:rPr>
                    </w:pPr>
                  </w:p>
                </w:tc>
                <w:tc>
                  <w:tcPr>
                    <w:tcW w:w="773" w:type="pct"/>
                    <w:shd w:val="clear" w:color="auto" w:fill="auto"/>
                    <w:vAlign w:val="center"/>
                    <w:hideMark/>
                  </w:tcPr>
                  <w:p w14:paraId="340F138B" w14:textId="77777777" w:rsidR="00687583" w:rsidRPr="00F32944" w:rsidRDefault="00687583" w:rsidP="00687583">
                    <w:pPr>
                      <w:jc w:val="center"/>
                      <w:rPr>
                        <w:color w:val="000000"/>
                        <w:szCs w:val="21"/>
                      </w:rPr>
                    </w:pPr>
                    <w:r w:rsidRPr="00F32944">
                      <w:rPr>
                        <w:rFonts w:hint="eastAsia"/>
                        <w:color w:val="000000"/>
                        <w:szCs w:val="21"/>
                      </w:rPr>
                      <w:t>重分类</w:t>
                    </w:r>
                  </w:p>
                </w:tc>
                <w:tc>
                  <w:tcPr>
                    <w:tcW w:w="668" w:type="pct"/>
                    <w:shd w:val="clear" w:color="auto" w:fill="auto"/>
                    <w:vAlign w:val="center"/>
                    <w:hideMark/>
                  </w:tcPr>
                  <w:p w14:paraId="416D9B8E" w14:textId="77777777" w:rsidR="00687583" w:rsidRPr="00F32944" w:rsidRDefault="00687583" w:rsidP="00687583">
                    <w:pPr>
                      <w:jc w:val="center"/>
                      <w:rPr>
                        <w:color w:val="000000"/>
                        <w:szCs w:val="21"/>
                      </w:rPr>
                    </w:pPr>
                    <w:r w:rsidRPr="00F32944">
                      <w:rPr>
                        <w:rFonts w:hint="eastAsia"/>
                        <w:color w:val="000000"/>
                        <w:szCs w:val="21"/>
                      </w:rPr>
                      <w:t>重新计量</w:t>
                    </w:r>
                  </w:p>
                </w:tc>
                <w:tc>
                  <w:tcPr>
                    <w:tcW w:w="668" w:type="pct"/>
                    <w:shd w:val="clear" w:color="auto" w:fill="auto"/>
                    <w:vAlign w:val="center"/>
                    <w:hideMark/>
                  </w:tcPr>
                  <w:p w14:paraId="24F56B2F" w14:textId="77777777" w:rsidR="00687583" w:rsidRPr="00F32944" w:rsidRDefault="00687583" w:rsidP="00687583">
                    <w:pPr>
                      <w:jc w:val="center"/>
                      <w:rPr>
                        <w:color w:val="000000"/>
                        <w:szCs w:val="21"/>
                      </w:rPr>
                    </w:pPr>
                    <w:r w:rsidRPr="00F32944">
                      <w:rPr>
                        <w:rFonts w:hint="eastAsia"/>
                        <w:color w:val="000000"/>
                        <w:szCs w:val="21"/>
                      </w:rPr>
                      <w:t>合计</w:t>
                    </w:r>
                  </w:p>
                </w:tc>
              </w:tr>
              <w:tr w:rsidR="00687583" w:rsidRPr="00F32944" w14:paraId="2B26DE09" w14:textId="77777777" w:rsidTr="00F32944">
                <w:tc>
                  <w:tcPr>
                    <w:tcW w:w="1299" w:type="pct"/>
                    <w:shd w:val="clear" w:color="auto" w:fill="auto"/>
                    <w:vAlign w:val="center"/>
                    <w:hideMark/>
                  </w:tcPr>
                  <w:p w14:paraId="699C571B" w14:textId="77777777" w:rsidR="00687583" w:rsidRPr="00F32944" w:rsidRDefault="00687583" w:rsidP="00687583">
                    <w:pPr>
                      <w:rPr>
                        <w:color w:val="000000"/>
                        <w:szCs w:val="21"/>
                      </w:rPr>
                    </w:pPr>
                    <w:r w:rsidRPr="00F32944">
                      <w:rPr>
                        <w:rFonts w:hint="eastAsia"/>
                        <w:color w:val="000000"/>
                        <w:szCs w:val="21"/>
                      </w:rPr>
                      <w:t>使用权资产</w:t>
                    </w:r>
                  </w:p>
                </w:tc>
                <w:tc>
                  <w:tcPr>
                    <w:tcW w:w="818" w:type="pct"/>
                    <w:shd w:val="clear" w:color="auto" w:fill="auto"/>
                    <w:vAlign w:val="center"/>
                    <w:hideMark/>
                  </w:tcPr>
                  <w:p w14:paraId="2DC6A79D" w14:textId="77777777" w:rsidR="00687583" w:rsidRPr="00F32944" w:rsidRDefault="00687583" w:rsidP="00687583">
                    <w:pPr>
                      <w:jc w:val="right"/>
                      <w:rPr>
                        <w:rFonts w:cs="Times New Roman"/>
                        <w:color w:val="000000"/>
                        <w:szCs w:val="21"/>
                      </w:rPr>
                    </w:pPr>
                    <w:r w:rsidRPr="00F32944">
                      <w:rPr>
                        <w:rFonts w:cs="Times New Roman"/>
                        <w:color w:val="000000"/>
                        <w:szCs w:val="21"/>
                      </w:rPr>
                      <w:t xml:space="preserve">　</w:t>
                    </w:r>
                  </w:p>
                </w:tc>
                <w:tc>
                  <w:tcPr>
                    <w:tcW w:w="773" w:type="pct"/>
                    <w:shd w:val="clear" w:color="auto" w:fill="auto"/>
                    <w:vAlign w:val="center"/>
                    <w:hideMark/>
                  </w:tcPr>
                  <w:p w14:paraId="3918EEBA" w14:textId="77777777" w:rsidR="00687583" w:rsidRPr="00F32944" w:rsidRDefault="00687583" w:rsidP="00687583">
                    <w:pPr>
                      <w:jc w:val="right"/>
                      <w:rPr>
                        <w:rFonts w:cs="Times New Roman"/>
                        <w:color w:val="000000"/>
                        <w:szCs w:val="21"/>
                      </w:rPr>
                    </w:pPr>
                    <w:r w:rsidRPr="00F32944">
                      <w:rPr>
                        <w:rFonts w:cs="Times New Roman"/>
                        <w:color w:val="000000"/>
                        <w:szCs w:val="21"/>
                      </w:rPr>
                      <w:t>22,755,883.28</w:t>
                    </w:r>
                  </w:p>
                </w:tc>
                <w:tc>
                  <w:tcPr>
                    <w:tcW w:w="773" w:type="pct"/>
                    <w:shd w:val="clear" w:color="auto" w:fill="auto"/>
                    <w:vAlign w:val="center"/>
                    <w:hideMark/>
                  </w:tcPr>
                  <w:p w14:paraId="0C8B345C" w14:textId="77777777" w:rsidR="00687583" w:rsidRPr="00F32944" w:rsidRDefault="00687583" w:rsidP="00687583">
                    <w:pPr>
                      <w:jc w:val="right"/>
                      <w:rPr>
                        <w:rFonts w:cs="Times New Roman"/>
                        <w:color w:val="000000"/>
                        <w:szCs w:val="21"/>
                      </w:rPr>
                    </w:pPr>
                    <w:r w:rsidRPr="00F32944">
                      <w:rPr>
                        <w:rFonts w:cs="Times New Roman"/>
                        <w:color w:val="000000"/>
                        <w:szCs w:val="21"/>
                      </w:rPr>
                      <w:t xml:space="preserve">　</w:t>
                    </w:r>
                  </w:p>
                </w:tc>
                <w:tc>
                  <w:tcPr>
                    <w:tcW w:w="668" w:type="pct"/>
                    <w:shd w:val="clear" w:color="auto" w:fill="auto"/>
                    <w:vAlign w:val="center"/>
                    <w:hideMark/>
                  </w:tcPr>
                  <w:p w14:paraId="53645848" w14:textId="77777777" w:rsidR="00687583" w:rsidRPr="00F32944" w:rsidRDefault="00687583" w:rsidP="00687583">
                    <w:pPr>
                      <w:jc w:val="right"/>
                      <w:rPr>
                        <w:rFonts w:cs="Times New Roman"/>
                        <w:color w:val="000000"/>
                        <w:szCs w:val="21"/>
                      </w:rPr>
                    </w:pPr>
                    <w:r w:rsidRPr="00F32944">
                      <w:rPr>
                        <w:rFonts w:cs="Times New Roman"/>
                        <w:color w:val="000000"/>
                        <w:szCs w:val="21"/>
                      </w:rPr>
                      <w:t>22,755,883.28</w:t>
                    </w:r>
                  </w:p>
                </w:tc>
                <w:tc>
                  <w:tcPr>
                    <w:tcW w:w="668" w:type="pct"/>
                    <w:shd w:val="clear" w:color="auto" w:fill="auto"/>
                    <w:vAlign w:val="center"/>
                    <w:hideMark/>
                  </w:tcPr>
                  <w:p w14:paraId="4B9B9819" w14:textId="77777777" w:rsidR="00687583" w:rsidRPr="00F32944" w:rsidRDefault="00687583" w:rsidP="00687583">
                    <w:pPr>
                      <w:jc w:val="right"/>
                      <w:rPr>
                        <w:rFonts w:cs="Times New Roman"/>
                        <w:color w:val="000000"/>
                        <w:szCs w:val="21"/>
                      </w:rPr>
                    </w:pPr>
                    <w:r w:rsidRPr="00F32944">
                      <w:rPr>
                        <w:rFonts w:cs="Times New Roman"/>
                        <w:color w:val="000000"/>
                        <w:szCs w:val="21"/>
                      </w:rPr>
                      <w:t>22,755,883.28</w:t>
                    </w:r>
                  </w:p>
                </w:tc>
              </w:tr>
              <w:tr w:rsidR="00687583" w:rsidRPr="00F32944" w14:paraId="704F5A4E" w14:textId="77777777" w:rsidTr="00F32944">
                <w:tc>
                  <w:tcPr>
                    <w:tcW w:w="1299" w:type="pct"/>
                    <w:shd w:val="clear" w:color="auto" w:fill="auto"/>
                    <w:vAlign w:val="center"/>
                    <w:hideMark/>
                  </w:tcPr>
                  <w:p w14:paraId="0D20C8C7" w14:textId="77777777" w:rsidR="00687583" w:rsidRPr="00F32944" w:rsidRDefault="00687583" w:rsidP="00687583">
                    <w:pPr>
                      <w:jc w:val="both"/>
                      <w:rPr>
                        <w:color w:val="000000"/>
                        <w:szCs w:val="21"/>
                      </w:rPr>
                    </w:pPr>
                    <w:r w:rsidRPr="00F32944">
                      <w:rPr>
                        <w:rFonts w:hint="eastAsia"/>
                        <w:color w:val="000000"/>
                        <w:szCs w:val="21"/>
                      </w:rPr>
                      <w:t>预付款项</w:t>
                    </w:r>
                  </w:p>
                </w:tc>
                <w:tc>
                  <w:tcPr>
                    <w:tcW w:w="818" w:type="pct"/>
                    <w:shd w:val="clear" w:color="auto" w:fill="auto"/>
                    <w:vAlign w:val="center"/>
                    <w:hideMark/>
                  </w:tcPr>
                  <w:p w14:paraId="3DC3350A" w14:textId="77777777" w:rsidR="00687583" w:rsidRPr="00F32944" w:rsidRDefault="00687583" w:rsidP="00687583">
                    <w:pPr>
                      <w:jc w:val="right"/>
                      <w:rPr>
                        <w:rFonts w:cs="Times New Roman"/>
                        <w:color w:val="000000"/>
                        <w:szCs w:val="21"/>
                      </w:rPr>
                    </w:pPr>
                    <w:r w:rsidRPr="00F32944">
                      <w:rPr>
                        <w:rFonts w:cs="Times New Roman"/>
                        <w:color w:val="000000"/>
                        <w:szCs w:val="21"/>
                      </w:rPr>
                      <w:t>365,926,079.98</w:t>
                    </w:r>
                  </w:p>
                </w:tc>
                <w:tc>
                  <w:tcPr>
                    <w:tcW w:w="773" w:type="pct"/>
                    <w:shd w:val="clear" w:color="auto" w:fill="auto"/>
                    <w:vAlign w:val="center"/>
                    <w:hideMark/>
                  </w:tcPr>
                  <w:p w14:paraId="04D683B3" w14:textId="77777777" w:rsidR="00687583" w:rsidRPr="00F32944" w:rsidRDefault="00687583" w:rsidP="00687583">
                    <w:pPr>
                      <w:jc w:val="right"/>
                      <w:rPr>
                        <w:rFonts w:cs="Times New Roman"/>
                        <w:color w:val="000000"/>
                        <w:szCs w:val="21"/>
                      </w:rPr>
                    </w:pPr>
                    <w:r w:rsidRPr="00F32944">
                      <w:rPr>
                        <w:rFonts w:cs="Times New Roman"/>
                        <w:color w:val="000000"/>
                        <w:szCs w:val="21"/>
                      </w:rPr>
                      <w:t>365,854,898.83</w:t>
                    </w:r>
                  </w:p>
                </w:tc>
                <w:tc>
                  <w:tcPr>
                    <w:tcW w:w="773" w:type="pct"/>
                    <w:shd w:val="clear" w:color="auto" w:fill="auto"/>
                    <w:vAlign w:val="center"/>
                    <w:hideMark/>
                  </w:tcPr>
                  <w:p w14:paraId="34870CF2" w14:textId="77777777" w:rsidR="00687583" w:rsidRPr="00F32944" w:rsidRDefault="00687583" w:rsidP="00687583">
                    <w:pPr>
                      <w:jc w:val="right"/>
                      <w:rPr>
                        <w:rFonts w:cs="Times New Roman"/>
                        <w:color w:val="000000"/>
                        <w:szCs w:val="21"/>
                      </w:rPr>
                    </w:pPr>
                    <w:r w:rsidRPr="00F32944">
                      <w:rPr>
                        <w:rFonts w:cs="Times New Roman"/>
                        <w:color w:val="000000"/>
                        <w:szCs w:val="21"/>
                      </w:rPr>
                      <w:t xml:space="preserve">　</w:t>
                    </w:r>
                  </w:p>
                </w:tc>
                <w:tc>
                  <w:tcPr>
                    <w:tcW w:w="668" w:type="pct"/>
                    <w:shd w:val="clear" w:color="auto" w:fill="auto"/>
                    <w:vAlign w:val="center"/>
                    <w:hideMark/>
                  </w:tcPr>
                  <w:p w14:paraId="3C086C1E" w14:textId="77777777" w:rsidR="00687583" w:rsidRPr="00F32944" w:rsidRDefault="00687583" w:rsidP="00687583">
                    <w:pPr>
                      <w:jc w:val="right"/>
                      <w:rPr>
                        <w:rFonts w:cs="Times New Roman"/>
                        <w:color w:val="000000"/>
                        <w:szCs w:val="21"/>
                      </w:rPr>
                    </w:pPr>
                    <w:r w:rsidRPr="00F32944">
                      <w:rPr>
                        <w:rFonts w:cs="Times New Roman"/>
                        <w:color w:val="000000"/>
                        <w:szCs w:val="21"/>
                      </w:rPr>
                      <w:t>-71,181.15</w:t>
                    </w:r>
                  </w:p>
                </w:tc>
                <w:tc>
                  <w:tcPr>
                    <w:tcW w:w="668" w:type="pct"/>
                    <w:shd w:val="clear" w:color="auto" w:fill="auto"/>
                    <w:vAlign w:val="center"/>
                    <w:hideMark/>
                  </w:tcPr>
                  <w:p w14:paraId="2A288A53" w14:textId="77777777" w:rsidR="00687583" w:rsidRPr="00F32944" w:rsidRDefault="00687583" w:rsidP="00687583">
                    <w:pPr>
                      <w:jc w:val="right"/>
                      <w:rPr>
                        <w:rFonts w:cs="Times New Roman"/>
                        <w:color w:val="000000"/>
                        <w:szCs w:val="21"/>
                      </w:rPr>
                    </w:pPr>
                    <w:r w:rsidRPr="00F32944">
                      <w:rPr>
                        <w:rFonts w:cs="Times New Roman"/>
                        <w:color w:val="000000"/>
                        <w:szCs w:val="21"/>
                      </w:rPr>
                      <w:t>-71,181.15</w:t>
                    </w:r>
                  </w:p>
                </w:tc>
              </w:tr>
              <w:tr w:rsidR="00687583" w:rsidRPr="00F32944" w14:paraId="0C66F119" w14:textId="77777777" w:rsidTr="00F32944">
                <w:tc>
                  <w:tcPr>
                    <w:tcW w:w="1299" w:type="pct"/>
                    <w:shd w:val="clear" w:color="auto" w:fill="auto"/>
                    <w:vAlign w:val="center"/>
                    <w:hideMark/>
                  </w:tcPr>
                  <w:p w14:paraId="2F485F78" w14:textId="77777777" w:rsidR="00687583" w:rsidRPr="00F32944" w:rsidRDefault="00687583" w:rsidP="00687583">
                    <w:pPr>
                      <w:rPr>
                        <w:color w:val="000000"/>
                        <w:szCs w:val="21"/>
                      </w:rPr>
                    </w:pPr>
                    <w:r w:rsidRPr="00F32944">
                      <w:rPr>
                        <w:rFonts w:hint="eastAsia"/>
                        <w:color w:val="000000"/>
                        <w:szCs w:val="21"/>
                      </w:rPr>
                      <w:t>租赁负债</w:t>
                    </w:r>
                  </w:p>
                </w:tc>
                <w:tc>
                  <w:tcPr>
                    <w:tcW w:w="818" w:type="pct"/>
                    <w:shd w:val="clear" w:color="auto" w:fill="auto"/>
                    <w:vAlign w:val="center"/>
                    <w:hideMark/>
                  </w:tcPr>
                  <w:p w14:paraId="06833F43" w14:textId="77777777" w:rsidR="00687583" w:rsidRPr="00F32944" w:rsidRDefault="00687583" w:rsidP="00687583">
                    <w:pPr>
                      <w:jc w:val="right"/>
                      <w:rPr>
                        <w:rFonts w:cs="Times New Roman"/>
                        <w:color w:val="000000"/>
                        <w:szCs w:val="21"/>
                      </w:rPr>
                    </w:pPr>
                    <w:r w:rsidRPr="00F32944">
                      <w:rPr>
                        <w:rFonts w:cs="Times New Roman"/>
                        <w:color w:val="000000"/>
                        <w:szCs w:val="21"/>
                      </w:rPr>
                      <w:t xml:space="preserve">　</w:t>
                    </w:r>
                  </w:p>
                </w:tc>
                <w:tc>
                  <w:tcPr>
                    <w:tcW w:w="773" w:type="pct"/>
                    <w:shd w:val="clear" w:color="auto" w:fill="auto"/>
                    <w:vAlign w:val="center"/>
                    <w:hideMark/>
                  </w:tcPr>
                  <w:p w14:paraId="741E9772" w14:textId="77777777" w:rsidR="00687583" w:rsidRPr="00F32944" w:rsidRDefault="00687583" w:rsidP="00687583">
                    <w:pPr>
                      <w:jc w:val="right"/>
                      <w:rPr>
                        <w:rFonts w:cs="Times New Roman"/>
                        <w:color w:val="000000"/>
                        <w:szCs w:val="21"/>
                      </w:rPr>
                    </w:pPr>
                    <w:r w:rsidRPr="00F32944">
                      <w:rPr>
                        <w:rFonts w:cs="Times New Roman"/>
                        <w:color w:val="000000"/>
                        <w:szCs w:val="21"/>
                      </w:rPr>
                      <w:t>22,684,702.13</w:t>
                    </w:r>
                  </w:p>
                </w:tc>
                <w:tc>
                  <w:tcPr>
                    <w:tcW w:w="773" w:type="pct"/>
                    <w:shd w:val="clear" w:color="auto" w:fill="auto"/>
                    <w:vAlign w:val="center"/>
                    <w:hideMark/>
                  </w:tcPr>
                  <w:p w14:paraId="54A4F3C3" w14:textId="77777777" w:rsidR="00687583" w:rsidRPr="00F32944" w:rsidRDefault="00687583" w:rsidP="00687583">
                    <w:pPr>
                      <w:jc w:val="right"/>
                      <w:rPr>
                        <w:rFonts w:cs="Times New Roman"/>
                        <w:color w:val="000000"/>
                        <w:szCs w:val="21"/>
                      </w:rPr>
                    </w:pPr>
                    <w:r w:rsidRPr="00F32944">
                      <w:rPr>
                        <w:rFonts w:cs="Times New Roman"/>
                        <w:color w:val="000000"/>
                        <w:szCs w:val="21"/>
                      </w:rPr>
                      <w:t xml:space="preserve">　</w:t>
                    </w:r>
                  </w:p>
                </w:tc>
                <w:tc>
                  <w:tcPr>
                    <w:tcW w:w="668" w:type="pct"/>
                    <w:shd w:val="clear" w:color="auto" w:fill="auto"/>
                    <w:vAlign w:val="center"/>
                    <w:hideMark/>
                  </w:tcPr>
                  <w:p w14:paraId="572869B6" w14:textId="77777777" w:rsidR="00687583" w:rsidRPr="00F32944" w:rsidRDefault="00687583" w:rsidP="00687583">
                    <w:pPr>
                      <w:jc w:val="right"/>
                      <w:rPr>
                        <w:rFonts w:cs="Times New Roman"/>
                        <w:color w:val="000000"/>
                        <w:szCs w:val="21"/>
                      </w:rPr>
                    </w:pPr>
                    <w:r w:rsidRPr="00F32944">
                      <w:rPr>
                        <w:rFonts w:cs="Times New Roman"/>
                        <w:color w:val="000000"/>
                        <w:szCs w:val="21"/>
                      </w:rPr>
                      <w:t>22,684,702.13</w:t>
                    </w:r>
                  </w:p>
                </w:tc>
                <w:tc>
                  <w:tcPr>
                    <w:tcW w:w="668" w:type="pct"/>
                    <w:shd w:val="clear" w:color="auto" w:fill="auto"/>
                    <w:vAlign w:val="center"/>
                    <w:hideMark/>
                  </w:tcPr>
                  <w:p w14:paraId="446C5E35" w14:textId="77777777" w:rsidR="00687583" w:rsidRPr="00F32944" w:rsidRDefault="00687583" w:rsidP="00687583">
                    <w:pPr>
                      <w:jc w:val="right"/>
                      <w:rPr>
                        <w:rFonts w:cs="Times New Roman"/>
                        <w:color w:val="000000"/>
                        <w:szCs w:val="21"/>
                      </w:rPr>
                    </w:pPr>
                    <w:r w:rsidRPr="00F32944">
                      <w:rPr>
                        <w:rFonts w:cs="Times New Roman"/>
                        <w:color w:val="000000"/>
                        <w:szCs w:val="21"/>
                      </w:rPr>
                      <w:t>22,684,702.13</w:t>
                    </w:r>
                  </w:p>
                </w:tc>
              </w:tr>
            </w:tbl>
            <w:p w14:paraId="65A35FE7" w14:textId="77777777" w:rsidR="008145AA" w:rsidRDefault="00220447">
              <w:pPr>
                <w:rPr>
                  <w:szCs w:val="21"/>
                </w:rPr>
              </w:pPr>
            </w:p>
          </w:sdtContent>
        </w:sdt>
        <w:p w14:paraId="47A308C5" w14:textId="77777777" w:rsidR="008145AA" w:rsidRDefault="00220447">
          <w:pPr>
            <w:rPr>
              <w:szCs w:val="21"/>
            </w:rPr>
          </w:pPr>
        </w:p>
      </w:sdtContent>
    </w:sdt>
    <w:bookmarkEnd w:id="153" w:displacedByCustomXml="prev"/>
    <w:sdt>
      <w:sdtPr>
        <w:rPr>
          <w:rFonts w:asciiTheme="minorHAnsi" w:hAnsiTheme="minorHAnsi" w:cstheme="minorBidi" w:hint="eastAsia"/>
          <w:b w:val="0"/>
          <w:bCs w:val="0"/>
          <w:kern w:val="0"/>
          <w:szCs w:val="22"/>
        </w:rPr>
        <w:alias w:val="模块:其他"/>
        <w:tag w:val="_GBC_f9189f2c315949f484bded540173f7a8"/>
        <w:id w:val="-151757033"/>
        <w:lock w:val="sdtLocked"/>
        <w:placeholder>
          <w:docPart w:val="GBC22222222222222222222222222222"/>
        </w:placeholder>
      </w:sdtPr>
      <w:sdtEndPr>
        <w:rPr>
          <w:rFonts w:ascii="宋体" w:hAnsi="宋体" w:cs="Times New Roman"/>
          <w:szCs w:val="21"/>
        </w:rPr>
      </w:sdtEndPr>
      <w:sdtContent>
        <w:p w14:paraId="54944C5A" w14:textId="77777777" w:rsidR="008145AA" w:rsidRDefault="00406AE8" w:rsidP="00471E11">
          <w:pPr>
            <w:pStyle w:val="30"/>
            <w:numPr>
              <w:ilvl w:val="0"/>
              <w:numId w:val="14"/>
            </w:numPr>
          </w:pPr>
          <w:r>
            <w:rPr>
              <w:rFonts w:hint="eastAsia"/>
            </w:rPr>
            <w:t>其他</w:t>
          </w:r>
        </w:p>
        <w:sdt>
          <w:sdtPr>
            <w:rPr>
              <w:rFonts w:hint="eastAsia"/>
              <w:szCs w:val="21"/>
            </w:rPr>
            <w:alias w:val="是否适用：公司主要会计政策、会计估计和前期差错的其他说明[双击切换]"/>
            <w:tag w:val="_GBC_bcb348c2b015461e9de30ce69ad888ae"/>
            <w:id w:val="1454046481"/>
            <w:lock w:val="sdtLocked"/>
            <w:placeholder>
              <w:docPart w:val="GBC22222222222222222222222222222"/>
            </w:placeholder>
          </w:sdtPr>
          <w:sdtEndPr/>
          <w:sdtContent>
            <w:p w14:paraId="5841E9EB" w14:textId="77777777" w:rsidR="008145AA" w:rsidRDefault="00406AE8" w:rsidP="00505292">
              <w:pPr>
                <w:rPr>
                  <w:szCs w:val="21"/>
                </w:rPr>
              </w:pPr>
              <w:r>
                <w:rPr>
                  <w:szCs w:val="21"/>
                </w:rPr>
                <w:fldChar w:fldCharType="begin"/>
              </w:r>
              <w:r w:rsidR="00505292">
                <w:rPr>
                  <w:szCs w:val="21"/>
                </w:rPr>
                <w:instrText xml:space="preserve"> MACROBUTTON  SnrToggleCheckbox □适用  </w:instrText>
              </w:r>
              <w:r>
                <w:rPr>
                  <w:szCs w:val="21"/>
                </w:rPr>
                <w:fldChar w:fldCharType="end"/>
              </w:r>
              <w:r>
                <w:rPr>
                  <w:szCs w:val="21"/>
                </w:rPr>
                <w:fldChar w:fldCharType="begin"/>
              </w:r>
              <w:r w:rsidR="00505292">
                <w:rPr>
                  <w:szCs w:val="21"/>
                </w:rPr>
                <w:instrText xml:space="preserve"> MACROBUTTON  SnrToggleCheckbox √不适用 </w:instrText>
              </w:r>
              <w:r>
                <w:rPr>
                  <w:szCs w:val="21"/>
                </w:rPr>
                <w:fldChar w:fldCharType="end"/>
              </w:r>
            </w:p>
          </w:sdtContent>
        </w:sdt>
        <w:p w14:paraId="73B7B250" w14:textId="77777777" w:rsidR="008145AA" w:rsidRDefault="00220447">
          <w:pPr>
            <w:rPr>
              <w:szCs w:val="21"/>
            </w:rPr>
          </w:pPr>
        </w:p>
      </w:sdtContent>
    </w:sdt>
    <w:p w14:paraId="69408E03" w14:textId="77777777" w:rsidR="008145AA" w:rsidRDefault="00406AE8" w:rsidP="00471E11">
      <w:pPr>
        <w:pStyle w:val="20"/>
        <w:numPr>
          <w:ilvl w:val="0"/>
          <w:numId w:val="12"/>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617794906"/>
        <w:lock w:val="sdtLocked"/>
        <w:placeholder>
          <w:docPart w:val="GBC22222222222222222222222222222"/>
        </w:placeholder>
      </w:sdtPr>
      <w:sdtEndPr>
        <w:rPr>
          <w:rFonts w:ascii="宋体" w:hAnsi="宋体"/>
          <w:szCs w:val="24"/>
        </w:rPr>
      </w:sdtEndPr>
      <w:sdtContent>
        <w:p w14:paraId="6C94F91B" w14:textId="77777777" w:rsidR="008145AA" w:rsidRDefault="00406AE8" w:rsidP="00471E11">
          <w:pPr>
            <w:pStyle w:val="30"/>
            <w:numPr>
              <w:ilvl w:val="0"/>
              <w:numId w:val="18"/>
            </w:numPr>
            <w:tabs>
              <w:tab w:val="left" w:pos="546"/>
            </w:tabs>
          </w:pPr>
          <w:r>
            <w:t>主要税种及税率</w:t>
          </w:r>
        </w:p>
        <w:p w14:paraId="2A256FDB" w14:textId="77777777" w:rsidR="008145AA" w:rsidRDefault="00406AE8">
          <w:r>
            <w:t>主要税种及税率</w:t>
          </w:r>
          <w:r>
            <w:rPr>
              <w:rFonts w:hint="eastAsia"/>
            </w:rPr>
            <w:t>情况</w:t>
          </w:r>
        </w:p>
        <w:sdt>
          <w:sdtPr>
            <w:alias w:val="是否适用：主要税种及税率情况 [双击切换]"/>
            <w:tag w:val="_GBC_f900f926144b41b9ba020b5a24aff3c0"/>
            <w:id w:val="1465621706"/>
            <w:lock w:val="sdtLocked"/>
            <w:placeholder>
              <w:docPart w:val="GBC22222222222222222222222222222"/>
            </w:placeholder>
          </w:sdtPr>
          <w:sdtEndPr/>
          <w:sdtContent>
            <w:p w14:paraId="7940DF86" w14:textId="77777777" w:rsidR="008145AA" w:rsidRDefault="00406AE8">
              <w:r>
                <w:fldChar w:fldCharType="begin"/>
              </w:r>
              <w:r w:rsidR="003722E1">
                <w:instrText xml:space="preserve">MACROBUTTON  SnrToggleCheckbox √适用 </w:instrText>
              </w:r>
              <w:r>
                <w:fldChar w:fldCharType="end"/>
              </w:r>
              <w:r>
                <w:fldChar w:fldCharType="begin"/>
              </w:r>
              <w:r w:rsidR="003722E1">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6637"/>
            <w:gridCol w:w="1307"/>
          </w:tblGrid>
          <w:tr w:rsidR="008145AA" w14:paraId="063141BB" w14:textId="77777777" w:rsidTr="003722E1">
            <w:sdt>
              <w:sdtPr>
                <w:tag w:val="_PLD_b5758c089ae1414f99b1cc36321c29a1"/>
                <w:id w:val="1088803092"/>
                <w:lock w:val="sdtLocked"/>
              </w:sdtPr>
              <w:sdtEndPr/>
              <w:sdtContent>
                <w:tc>
                  <w:tcPr>
                    <w:tcW w:w="611" w:type="pct"/>
                    <w:vAlign w:val="center"/>
                  </w:tcPr>
                  <w:p w14:paraId="48CC1602" w14:textId="77777777" w:rsidR="008145AA" w:rsidRDefault="00406AE8">
                    <w:pPr>
                      <w:jc w:val="center"/>
                      <w:rPr>
                        <w:szCs w:val="21"/>
                      </w:rPr>
                    </w:pPr>
                    <w:r>
                      <w:rPr>
                        <w:szCs w:val="21"/>
                      </w:rPr>
                      <w:t>税种</w:t>
                    </w:r>
                  </w:p>
                </w:tc>
              </w:sdtContent>
            </w:sdt>
            <w:sdt>
              <w:sdtPr>
                <w:tag w:val="_PLD_0e1599c84a4d47cc8f6f9b3d3069a1bd"/>
                <w:id w:val="1661573006"/>
                <w:lock w:val="sdtLocked"/>
              </w:sdtPr>
              <w:sdtEndPr/>
              <w:sdtContent>
                <w:tc>
                  <w:tcPr>
                    <w:tcW w:w="3667" w:type="pct"/>
                    <w:vAlign w:val="center"/>
                  </w:tcPr>
                  <w:p w14:paraId="58752E28" w14:textId="77777777" w:rsidR="008145AA" w:rsidRDefault="00406AE8">
                    <w:pPr>
                      <w:jc w:val="center"/>
                      <w:rPr>
                        <w:szCs w:val="21"/>
                      </w:rPr>
                    </w:pPr>
                    <w:r>
                      <w:rPr>
                        <w:szCs w:val="21"/>
                      </w:rPr>
                      <w:t>计税依据</w:t>
                    </w:r>
                  </w:p>
                </w:tc>
              </w:sdtContent>
            </w:sdt>
            <w:sdt>
              <w:sdtPr>
                <w:tag w:val="_PLD_74e07bcec6714b078c64caa53447462a"/>
                <w:id w:val="1874183943"/>
                <w:lock w:val="sdtLocked"/>
              </w:sdtPr>
              <w:sdtEndPr/>
              <w:sdtContent>
                <w:tc>
                  <w:tcPr>
                    <w:tcW w:w="722" w:type="pct"/>
                    <w:vAlign w:val="center"/>
                  </w:tcPr>
                  <w:p w14:paraId="22788FCC" w14:textId="77777777" w:rsidR="008145AA" w:rsidRDefault="00406AE8">
                    <w:pPr>
                      <w:jc w:val="center"/>
                      <w:rPr>
                        <w:szCs w:val="21"/>
                      </w:rPr>
                    </w:pPr>
                    <w:r>
                      <w:rPr>
                        <w:szCs w:val="21"/>
                      </w:rPr>
                      <w:t>税率</w:t>
                    </w:r>
                  </w:p>
                </w:tc>
              </w:sdtContent>
            </w:sdt>
          </w:tr>
          <w:tr w:rsidR="003722E1" w14:paraId="12AE7E2E" w14:textId="77777777" w:rsidTr="003722E1">
            <w:tc>
              <w:tcPr>
                <w:tcW w:w="611" w:type="pct"/>
              </w:tcPr>
              <w:p w14:paraId="2AB35463" w14:textId="77777777" w:rsidR="003722E1" w:rsidRDefault="003722E1">
                <w:pPr>
                  <w:rPr>
                    <w:szCs w:val="21"/>
                  </w:rPr>
                </w:pPr>
                <w:r>
                  <w:rPr>
                    <w:szCs w:val="21"/>
                  </w:rPr>
                  <w:t>增值税</w:t>
                </w:r>
              </w:p>
            </w:tc>
            <w:tc>
              <w:tcPr>
                <w:tcW w:w="3667" w:type="pct"/>
                <w:vAlign w:val="center"/>
              </w:tcPr>
              <w:p w14:paraId="3CB92F4F" w14:textId="77777777" w:rsidR="003722E1" w:rsidRDefault="003722E1">
                <w:pPr>
                  <w:rPr>
                    <w:sz w:val="24"/>
                  </w:rPr>
                </w:pPr>
                <w:r>
                  <w:t>按税法规定计算的销售货物和应税劳务收入为基础计算销项税额，在扣除当期允许抵扣的进项税额后，差额部分为应交增值税</w:t>
                </w:r>
              </w:p>
            </w:tc>
            <w:tc>
              <w:tcPr>
                <w:tcW w:w="722" w:type="pct"/>
                <w:vAlign w:val="center"/>
              </w:tcPr>
              <w:p w14:paraId="2758BF45" w14:textId="77777777" w:rsidR="003722E1" w:rsidRDefault="003722E1">
                <w:pPr>
                  <w:rPr>
                    <w:sz w:val="24"/>
                  </w:rPr>
                </w:pPr>
                <w:r>
                  <w:t>3%、6%、9%、13%</w:t>
                </w:r>
              </w:p>
            </w:tc>
          </w:tr>
          <w:tr w:rsidR="003722E1" w14:paraId="4D296E18" w14:textId="77777777" w:rsidTr="003722E1">
            <w:tc>
              <w:tcPr>
                <w:tcW w:w="611" w:type="pct"/>
              </w:tcPr>
              <w:p w14:paraId="4B2B6275" w14:textId="77777777" w:rsidR="003722E1" w:rsidRDefault="003722E1">
                <w:pPr>
                  <w:rPr>
                    <w:szCs w:val="21"/>
                  </w:rPr>
                </w:pPr>
                <w:r>
                  <w:rPr>
                    <w:szCs w:val="21"/>
                  </w:rPr>
                  <w:t>消费税</w:t>
                </w:r>
              </w:p>
            </w:tc>
            <w:tc>
              <w:tcPr>
                <w:tcW w:w="3667" w:type="pct"/>
              </w:tcPr>
              <w:p w14:paraId="5A6D01BD" w14:textId="77777777" w:rsidR="003722E1" w:rsidRDefault="003722E1">
                <w:pPr>
                  <w:rPr>
                    <w:szCs w:val="21"/>
                  </w:rPr>
                </w:pPr>
              </w:p>
            </w:tc>
            <w:tc>
              <w:tcPr>
                <w:tcW w:w="722" w:type="pct"/>
              </w:tcPr>
              <w:p w14:paraId="22E88455" w14:textId="77777777" w:rsidR="003722E1" w:rsidRDefault="003722E1">
                <w:pPr>
                  <w:rPr>
                    <w:szCs w:val="21"/>
                  </w:rPr>
                </w:pPr>
              </w:p>
            </w:tc>
          </w:tr>
          <w:tr w:rsidR="003722E1" w14:paraId="650D37F5" w14:textId="77777777" w:rsidTr="003722E1">
            <w:tc>
              <w:tcPr>
                <w:tcW w:w="611" w:type="pct"/>
              </w:tcPr>
              <w:p w14:paraId="497177EB" w14:textId="77777777" w:rsidR="003722E1" w:rsidRDefault="003722E1">
                <w:pPr>
                  <w:rPr>
                    <w:szCs w:val="21"/>
                  </w:rPr>
                </w:pPr>
                <w:r>
                  <w:rPr>
                    <w:szCs w:val="21"/>
                  </w:rPr>
                  <w:t>营业税</w:t>
                </w:r>
              </w:p>
            </w:tc>
            <w:tc>
              <w:tcPr>
                <w:tcW w:w="3667" w:type="pct"/>
              </w:tcPr>
              <w:p w14:paraId="21124D1D" w14:textId="77777777" w:rsidR="003722E1" w:rsidRDefault="003722E1">
                <w:pPr>
                  <w:rPr>
                    <w:szCs w:val="21"/>
                  </w:rPr>
                </w:pPr>
              </w:p>
            </w:tc>
            <w:tc>
              <w:tcPr>
                <w:tcW w:w="722" w:type="pct"/>
              </w:tcPr>
              <w:p w14:paraId="562503BC" w14:textId="77777777" w:rsidR="003722E1" w:rsidRDefault="003722E1">
                <w:pPr>
                  <w:rPr>
                    <w:szCs w:val="21"/>
                  </w:rPr>
                </w:pPr>
              </w:p>
            </w:tc>
          </w:tr>
          <w:tr w:rsidR="003722E1" w14:paraId="298F5B86" w14:textId="77777777" w:rsidTr="003722E1">
            <w:tc>
              <w:tcPr>
                <w:tcW w:w="611" w:type="pct"/>
              </w:tcPr>
              <w:p w14:paraId="4728AB17" w14:textId="77777777" w:rsidR="003722E1" w:rsidRDefault="003722E1">
                <w:pPr>
                  <w:rPr>
                    <w:szCs w:val="21"/>
                  </w:rPr>
                </w:pPr>
                <w:r>
                  <w:rPr>
                    <w:szCs w:val="21"/>
                  </w:rPr>
                  <w:t>城市维护建设税</w:t>
                </w:r>
              </w:p>
            </w:tc>
            <w:tc>
              <w:tcPr>
                <w:tcW w:w="3667" w:type="pct"/>
                <w:vAlign w:val="center"/>
              </w:tcPr>
              <w:p w14:paraId="7E385935" w14:textId="77777777" w:rsidR="003722E1" w:rsidRDefault="003722E1">
                <w:pPr>
                  <w:rPr>
                    <w:sz w:val="24"/>
                  </w:rPr>
                </w:pPr>
                <w:r>
                  <w:t>按实际缴纳的增值税计缴</w:t>
                </w:r>
              </w:p>
            </w:tc>
            <w:tc>
              <w:tcPr>
                <w:tcW w:w="722" w:type="pct"/>
                <w:vAlign w:val="center"/>
              </w:tcPr>
              <w:p w14:paraId="52C34DE0" w14:textId="77777777" w:rsidR="003722E1" w:rsidRDefault="003722E1">
                <w:pPr>
                  <w:rPr>
                    <w:sz w:val="24"/>
                  </w:rPr>
                </w:pPr>
                <w:r>
                  <w:t>1%、5%、7%</w:t>
                </w:r>
              </w:p>
            </w:tc>
          </w:tr>
          <w:tr w:rsidR="003722E1" w14:paraId="093889AC" w14:textId="77777777" w:rsidTr="003722E1">
            <w:tc>
              <w:tcPr>
                <w:tcW w:w="611" w:type="pct"/>
              </w:tcPr>
              <w:p w14:paraId="7BB6F2A7" w14:textId="77777777" w:rsidR="003722E1" w:rsidRDefault="003722E1">
                <w:pPr>
                  <w:rPr>
                    <w:szCs w:val="21"/>
                  </w:rPr>
                </w:pPr>
                <w:r>
                  <w:rPr>
                    <w:szCs w:val="21"/>
                  </w:rPr>
                  <w:t>企业所得税</w:t>
                </w:r>
              </w:p>
            </w:tc>
            <w:tc>
              <w:tcPr>
                <w:tcW w:w="3667" w:type="pct"/>
                <w:vAlign w:val="center"/>
              </w:tcPr>
              <w:p w14:paraId="3487DBBE" w14:textId="77777777" w:rsidR="003722E1" w:rsidRDefault="003722E1">
                <w:pPr>
                  <w:rPr>
                    <w:sz w:val="24"/>
                  </w:rPr>
                </w:pPr>
                <w:r>
                  <w:t>按应纳税所得额计缴</w:t>
                </w:r>
              </w:p>
            </w:tc>
            <w:tc>
              <w:tcPr>
                <w:tcW w:w="722" w:type="pct"/>
                <w:vAlign w:val="center"/>
              </w:tcPr>
              <w:p w14:paraId="5B05D13A" w14:textId="77777777" w:rsidR="003722E1" w:rsidRDefault="003722E1">
                <w:pPr>
                  <w:rPr>
                    <w:sz w:val="24"/>
                  </w:rPr>
                </w:pPr>
                <w:r>
                  <w:t>15%、25%</w:t>
                </w:r>
              </w:p>
            </w:tc>
          </w:tr>
        </w:tbl>
        <w:p w14:paraId="590638AA" w14:textId="77777777" w:rsidR="008145AA" w:rsidRDefault="008145AA">
          <w:pPr>
            <w:rPr>
              <w:szCs w:val="21"/>
            </w:rPr>
          </w:pPr>
        </w:p>
        <w:p w14:paraId="5EB8BFE7" w14:textId="77777777" w:rsidR="008145AA" w:rsidRDefault="00406AE8">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224977854"/>
            <w:lock w:val="sdtLocked"/>
            <w:placeholder>
              <w:docPart w:val="GBC22222222222222222222222222222"/>
            </w:placeholder>
          </w:sdtPr>
          <w:sdtEndPr/>
          <w:sdtContent>
            <w:p w14:paraId="70A6DB34" w14:textId="77777777" w:rsidR="008145AA" w:rsidRDefault="00406AE8">
              <w:pPr>
                <w:rPr>
                  <w:szCs w:val="21"/>
                </w:rPr>
              </w:pPr>
              <w:r>
                <w:rPr>
                  <w:szCs w:val="21"/>
                </w:rPr>
                <w:fldChar w:fldCharType="begin"/>
              </w:r>
              <w:r w:rsidR="003722E1">
                <w:rPr>
                  <w:szCs w:val="21"/>
                </w:rPr>
                <w:instrText xml:space="preserve">MACROBUTTON  SnrToggleCheckbox √适用 </w:instrText>
              </w:r>
              <w:r>
                <w:rPr>
                  <w:szCs w:val="21"/>
                </w:rPr>
                <w:fldChar w:fldCharType="end"/>
              </w:r>
              <w:r>
                <w:rPr>
                  <w:szCs w:val="21"/>
                </w:rPr>
                <w:fldChar w:fldCharType="begin"/>
              </w:r>
              <w:r w:rsidR="003722E1">
                <w:rPr>
                  <w:szCs w:val="21"/>
                </w:rPr>
                <w:instrText xml:space="preserve"> MACROBUTTON  SnrToggleCheckbox □不适用 </w:instrText>
              </w:r>
              <w:r>
                <w:rPr>
                  <w:szCs w:val="21"/>
                </w:rP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028"/>
            <w:gridCol w:w="3021"/>
          </w:tblGrid>
          <w:tr w:rsidR="003722E1" w14:paraId="5E06F29B" w14:textId="77777777" w:rsidTr="003722E1">
            <w:sdt>
              <w:sdtPr>
                <w:tag w:val="_PLD_45211f01b9764dbc9a13b86554731418"/>
                <w:id w:val="-223615482"/>
                <w:lock w:val="sdtLocked"/>
              </w:sdtPr>
              <w:sdtEndPr/>
              <w:sdtContent>
                <w:tc>
                  <w:tcPr>
                    <w:tcW w:w="3331" w:type="pct"/>
                    <w:shd w:val="clear" w:color="auto" w:fill="auto"/>
                    <w:vAlign w:val="center"/>
                  </w:tcPr>
                  <w:p w14:paraId="4C34555F" w14:textId="77777777" w:rsidR="003722E1" w:rsidRDefault="003722E1" w:rsidP="00696856">
                    <w:pPr>
                      <w:jc w:val="center"/>
                      <w:rPr>
                        <w:szCs w:val="21"/>
                      </w:rPr>
                    </w:pPr>
                    <w:r>
                      <w:rPr>
                        <w:rFonts w:hint="eastAsia"/>
                        <w:szCs w:val="21"/>
                      </w:rPr>
                      <w:t>纳税主体名称</w:t>
                    </w:r>
                  </w:p>
                </w:tc>
              </w:sdtContent>
            </w:sdt>
            <w:sdt>
              <w:sdtPr>
                <w:tag w:val="_PLD_f364076e1daa46149b120da21925a155"/>
                <w:id w:val="-516240300"/>
                <w:lock w:val="sdtLocked"/>
              </w:sdtPr>
              <w:sdtEndPr/>
              <w:sdtContent>
                <w:tc>
                  <w:tcPr>
                    <w:tcW w:w="1669" w:type="pct"/>
                    <w:shd w:val="clear" w:color="auto" w:fill="auto"/>
                    <w:vAlign w:val="center"/>
                  </w:tcPr>
                  <w:p w14:paraId="0EBC048B" w14:textId="77777777" w:rsidR="003722E1" w:rsidRDefault="003722E1" w:rsidP="00696856">
                    <w:pPr>
                      <w:jc w:val="center"/>
                      <w:rPr>
                        <w:szCs w:val="21"/>
                      </w:rPr>
                    </w:pPr>
                    <w:r>
                      <w:rPr>
                        <w:rFonts w:hint="eastAsia"/>
                        <w:szCs w:val="21"/>
                      </w:rPr>
                      <w:t>所得税税率（%）</w:t>
                    </w:r>
                  </w:p>
                </w:tc>
              </w:sdtContent>
            </w:sdt>
          </w:tr>
          <w:tr w:rsidR="003722E1" w14:paraId="5F22861E" w14:textId="77777777" w:rsidTr="003722E1">
            <w:tc>
              <w:tcPr>
                <w:tcW w:w="3331" w:type="pct"/>
                <w:shd w:val="clear" w:color="auto" w:fill="auto"/>
                <w:vAlign w:val="center"/>
              </w:tcPr>
              <w:p w14:paraId="4B96014B" w14:textId="77777777" w:rsidR="003722E1" w:rsidRDefault="003722E1" w:rsidP="00696856">
                <w:pPr>
                  <w:rPr>
                    <w:szCs w:val="21"/>
                  </w:rPr>
                </w:pPr>
                <w:r>
                  <w:t>杭州城</w:t>
                </w:r>
                <w:proofErr w:type="gramStart"/>
                <w:r>
                  <w:t>投建设</w:t>
                </w:r>
                <w:proofErr w:type="gramEnd"/>
                <w:r>
                  <w:t>有限公司</w:t>
                </w:r>
              </w:p>
            </w:tc>
            <w:tc>
              <w:tcPr>
                <w:tcW w:w="1669" w:type="pct"/>
                <w:shd w:val="clear" w:color="auto" w:fill="auto"/>
              </w:tcPr>
              <w:p w14:paraId="54BC840B" w14:textId="77777777" w:rsidR="003722E1" w:rsidRDefault="003722E1" w:rsidP="00696856">
                <w:pPr>
                  <w:jc w:val="right"/>
                  <w:rPr>
                    <w:szCs w:val="21"/>
                  </w:rPr>
                </w:pPr>
                <w:r>
                  <w:t>15%</w:t>
                </w:r>
              </w:p>
            </w:tc>
          </w:tr>
          <w:tr w:rsidR="003722E1" w14:paraId="42772041" w14:textId="77777777" w:rsidTr="003722E1">
            <w:tc>
              <w:tcPr>
                <w:tcW w:w="3331" w:type="pct"/>
                <w:shd w:val="clear" w:color="auto" w:fill="auto"/>
                <w:vAlign w:val="center"/>
              </w:tcPr>
              <w:p w14:paraId="4A800ADC" w14:textId="77777777" w:rsidR="003722E1" w:rsidRDefault="003722E1" w:rsidP="00696856">
                <w:pPr>
                  <w:rPr>
                    <w:szCs w:val="21"/>
                  </w:rPr>
                </w:pPr>
                <w:r>
                  <w:t>浙江大地钢结构有限公司</w:t>
                </w:r>
              </w:p>
            </w:tc>
            <w:tc>
              <w:tcPr>
                <w:tcW w:w="1669" w:type="pct"/>
                <w:shd w:val="clear" w:color="auto" w:fill="auto"/>
              </w:tcPr>
              <w:p w14:paraId="2D2D6B38" w14:textId="77777777" w:rsidR="003722E1" w:rsidRDefault="003722E1" w:rsidP="00696856">
                <w:pPr>
                  <w:jc w:val="right"/>
                  <w:rPr>
                    <w:szCs w:val="21"/>
                  </w:rPr>
                </w:pPr>
                <w:r>
                  <w:t>15%</w:t>
                </w:r>
              </w:p>
            </w:tc>
          </w:tr>
          <w:tr w:rsidR="003722E1" w14:paraId="7A435DFA" w14:textId="77777777" w:rsidTr="003722E1">
            <w:tc>
              <w:tcPr>
                <w:tcW w:w="3331" w:type="pct"/>
                <w:shd w:val="clear" w:color="auto" w:fill="auto"/>
                <w:vAlign w:val="center"/>
              </w:tcPr>
              <w:p w14:paraId="6F1D4071" w14:textId="77777777" w:rsidR="003722E1" w:rsidRDefault="003722E1" w:rsidP="00696856">
                <w:r>
                  <w:t>宁波</w:t>
                </w:r>
                <w:proofErr w:type="gramStart"/>
                <w:r>
                  <w:t>龙元盛宏生态</w:t>
                </w:r>
                <w:proofErr w:type="gramEnd"/>
                <w:r>
                  <w:t>建设工程有限公司</w:t>
                </w:r>
              </w:p>
            </w:tc>
            <w:tc>
              <w:tcPr>
                <w:tcW w:w="1669" w:type="pct"/>
                <w:shd w:val="clear" w:color="auto" w:fill="auto"/>
              </w:tcPr>
              <w:p w14:paraId="503E1F4B" w14:textId="77777777" w:rsidR="003722E1" w:rsidRDefault="003722E1" w:rsidP="00696856">
                <w:pPr>
                  <w:jc w:val="right"/>
                </w:pPr>
                <w:r>
                  <w:t>15%</w:t>
                </w:r>
              </w:p>
            </w:tc>
          </w:tr>
          <w:tr w:rsidR="003722E1" w14:paraId="4B873851" w14:textId="77777777" w:rsidTr="003722E1">
            <w:tc>
              <w:tcPr>
                <w:tcW w:w="3331" w:type="pct"/>
                <w:shd w:val="clear" w:color="auto" w:fill="auto"/>
                <w:vAlign w:val="center"/>
              </w:tcPr>
              <w:p w14:paraId="057948F1" w14:textId="77777777" w:rsidR="003722E1" w:rsidRDefault="003722E1" w:rsidP="00696856">
                <w:r>
                  <w:t>上海</w:t>
                </w:r>
                <w:proofErr w:type="gramStart"/>
                <w:r>
                  <w:t>龙元天册企业管理</w:t>
                </w:r>
                <w:proofErr w:type="gramEnd"/>
                <w:r>
                  <w:t>有限公司</w:t>
                </w:r>
              </w:p>
            </w:tc>
            <w:tc>
              <w:tcPr>
                <w:tcW w:w="1669" w:type="pct"/>
                <w:shd w:val="clear" w:color="auto" w:fill="auto"/>
              </w:tcPr>
              <w:p w14:paraId="18F0089D" w14:textId="77777777" w:rsidR="003722E1" w:rsidRDefault="003722E1" w:rsidP="00696856">
                <w:pPr>
                  <w:jc w:val="right"/>
                </w:pPr>
                <w:r>
                  <w:t>15%</w:t>
                </w:r>
              </w:p>
            </w:tc>
          </w:tr>
        </w:tbl>
        <w:p w14:paraId="1D8847A1" w14:textId="77777777" w:rsidR="008145AA" w:rsidRDefault="00220447"/>
      </w:sdtContent>
    </w:sdt>
    <w:sdt>
      <w:sdtPr>
        <w:rPr>
          <w:rFonts w:ascii="宋体" w:hAnsi="宋体" w:cs="宋体"/>
          <w:b w:val="0"/>
          <w:bCs w:val="0"/>
          <w:kern w:val="0"/>
          <w:sz w:val="24"/>
          <w:szCs w:val="22"/>
        </w:rPr>
        <w:alias w:val="模块:税收优惠及批文"/>
        <w:tag w:val="_GBC_8efa381cc976417f9135f0c744d05452"/>
        <w:id w:val="1680307298"/>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14:paraId="1030BAEA" w14:textId="77777777" w:rsidR="008145AA" w:rsidRDefault="00406AE8" w:rsidP="00471E11">
          <w:pPr>
            <w:pStyle w:val="30"/>
            <w:numPr>
              <w:ilvl w:val="0"/>
              <w:numId w:val="18"/>
            </w:numPr>
            <w:tabs>
              <w:tab w:val="left" w:pos="546"/>
            </w:tabs>
          </w:pPr>
          <w:r>
            <w:t>税收优惠</w:t>
          </w:r>
        </w:p>
        <w:sdt>
          <w:sdtPr>
            <w:rPr>
              <w:rFonts w:hint="eastAsia"/>
              <w:szCs w:val="21"/>
            </w:rPr>
            <w:alias w:val="是否适用：税收优惠[双击切换]"/>
            <w:tag w:val="_GBC_7b649dcf8ab54475bffc51edb3c33588"/>
            <w:id w:val="1824088438"/>
            <w:lock w:val="sdtLocked"/>
            <w:placeholder>
              <w:docPart w:val="GBC22222222222222222222222222222"/>
            </w:placeholder>
          </w:sdtPr>
          <w:sdtEndPr/>
          <w:sdtContent>
            <w:p w14:paraId="387F6B2A" w14:textId="77777777" w:rsidR="008145AA" w:rsidRDefault="00406AE8">
              <w:pPr>
                <w:rPr>
                  <w:szCs w:val="21"/>
                </w:rPr>
              </w:pPr>
              <w:r>
                <w:rPr>
                  <w:szCs w:val="21"/>
                </w:rPr>
                <w:fldChar w:fldCharType="begin"/>
              </w:r>
              <w:r w:rsidR="003722E1">
                <w:rPr>
                  <w:szCs w:val="21"/>
                </w:rPr>
                <w:instrText xml:space="preserve"> MACROBUTTON  SnrToggleCheckbox √适用  </w:instrText>
              </w:r>
              <w:r>
                <w:rPr>
                  <w:szCs w:val="21"/>
                </w:rPr>
                <w:fldChar w:fldCharType="end"/>
              </w:r>
              <w:r>
                <w:rPr>
                  <w:szCs w:val="21"/>
                </w:rPr>
                <w:fldChar w:fldCharType="begin"/>
              </w:r>
              <w:r w:rsidR="003722E1">
                <w:rPr>
                  <w:szCs w:val="21"/>
                </w:rPr>
                <w:instrText xml:space="preserve"> MACROBUTTON  SnrToggleCheckbox □不适用 </w:instrText>
              </w:r>
              <w:r>
                <w:rPr>
                  <w:szCs w:val="21"/>
                </w:rPr>
                <w:fldChar w:fldCharType="end"/>
              </w:r>
            </w:p>
          </w:sdtContent>
        </w:sdt>
        <w:sdt>
          <w:sdtPr>
            <w:rPr>
              <w:rFonts w:ascii="宋体" w:hAnsi="宋体" w:cs="宋体" w:hint="eastAsia"/>
              <w:color w:val="auto"/>
              <w:kern w:val="0"/>
              <w:szCs w:val="24"/>
            </w:rPr>
            <w:alias w:val="优惠税赋及批文"/>
            <w:tag w:val="_GBC_3bbdacdaa3ba421fb8a81b9bda047bb4"/>
            <w:id w:val="905341851"/>
            <w:lock w:val="sdtLocked"/>
            <w:placeholder>
              <w:docPart w:val="GBC22222222222222222222222222222"/>
            </w:placeholder>
          </w:sdtPr>
          <w:sdtEndPr/>
          <w:sdtContent>
            <w:p w14:paraId="0B3F0107" w14:textId="77777777" w:rsidR="003722E1" w:rsidRPr="007A5073" w:rsidRDefault="003722E1" w:rsidP="00873407">
              <w:pPr>
                <w:pStyle w:val="23"/>
                <w:spacing w:line="240" w:lineRule="auto"/>
                <w:ind w:left="0"/>
                <w:rPr>
                  <w:rFonts w:eastAsiaTheme="minorEastAsia"/>
                </w:rPr>
              </w:pPr>
              <w:r>
                <w:rPr>
                  <w:rFonts w:hint="eastAsia"/>
                </w:rPr>
                <w:t>1</w:t>
              </w:r>
              <w:r>
                <w:rPr>
                  <w:rFonts w:hint="eastAsia"/>
                </w:rPr>
                <w:t>、</w:t>
              </w:r>
              <w:r w:rsidRPr="007A5073">
                <w:rPr>
                  <w:rFonts w:eastAsiaTheme="minorEastAsia"/>
                </w:rPr>
                <w:t>杭州城</w:t>
              </w:r>
              <w:proofErr w:type="gramStart"/>
              <w:r w:rsidRPr="007A5073">
                <w:rPr>
                  <w:rFonts w:eastAsiaTheme="minorEastAsia"/>
                </w:rPr>
                <w:t>投建设</w:t>
              </w:r>
              <w:proofErr w:type="gramEnd"/>
              <w:r w:rsidRPr="007A5073">
                <w:rPr>
                  <w:rFonts w:eastAsiaTheme="minorEastAsia"/>
                </w:rPr>
                <w:t>有限公司于</w:t>
              </w:r>
              <w:r w:rsidRPr="007A5073">
                <w:rPr>
                  <w:rFonts w:eastAsiaTheme="minorEastAsia"/>
                </w:rPr>
                <w:t>2019</w:t>
              </w:r>
              <w:r w:rsidRPr="007A5073">
                <w:rPr>
                  <w:rFonts w:eastAsiaTheme="minorEastAsia"/>
                </w:rPr>
                <w:t>年</w:t>
              </w:r>
              <w:r w:rsidRPr="007A5073">
                <w:rPr>
                  <w:rFonts w:eastAsiaTheme="minorEastAsia"/>
                </w:rPr>
                <w:t>12</w:t>
              </w:r>
              <w:r w:rsidRPr="007A5073">
                <w:rPr>
                  <w:rFonts w:eastAsiaTheme="minorEastAsia"/>
                </w:rPr>
                <w:t>月</w:t>
              </w:r>
              <w:r w:rsidRPr="007A5073">
                <w:rPr>
                  <w:rFonts w:eastAsiaTheme="minorEastAsia"/>
                </w:rPr>
                <w:t>4</w:t>
              </w:r>
              <w:r w:rsidRPr="007A5073">
                <w:rPr>
                  <w:rFonts w:eastAsiaTheme="minorEastAsia"/>
                </w:rPr>
                <w:t>日，取得了浙江省科学技术厅、浙江省财政厅、国家税务总局浙江省税务局联合核发的《高新技术企业证书》，证书有效期为</w:t>
              </w:r>
              <w:r w:rsidRPr="007A5073">
                <w:rPr>
                  <w:rFonts w:eastAsiaTheme="minorEastAsia"/>
                </w:rPr>
                <w:t>3</w:t>
              </w:r>
              <w:r w:rsidRPr="007A5073">
                <w:rPr>
                  <w:rFonts w:eastAsiaTheme="minorEastAsia"/>
                </w:rPr>
                <w:t>年，证书编号</w:t>
              </w:r>
              <w:r w:rsidRPr="007A5073">
                <w:rPr>
                  <w:rFonts w:eastAsiaTheme="minorEastAsia"/>
                </w:rPr>
                <w:t>GR201933001673</w:t>
              </w:r>
              <w:r w:rsidRPr="007A5073">
                <w:rPr>
                  <w:rFonts w:eastAsiaTheme="minorEastAsia"/>
                </w:rPr>
                <w:t>。根据《中华人民共和国企业所得税法》、《中华人民共和国企业所得税法实施条例》以及《高新技术企业认定管理办法》的相关规定，</w:t>
              </w:r>
              <w:r w:rsidRPr="007A5073">
                <w:rPr>
                  <w:rFonts w:eastAsiaTheme="minorEastAsia"/>
                </w:rPr>
                <w:t>2019</w:t>
              </w:r>
              <w:r w:rsidRPr="007A5073">
                <w:rPr>
                  <w:rFonts w:eastAsiaTheme="minorEastAsia"/>
                </w:rPr>
                <w:t>年、</w:t>
              </w:r>
              <w:r w:rsidRPr="007A5073">
                <w:rPr>
                  <w:rFonts w:eastAsiaTheme="minorEastAsia"/>
                </w:rPr>
                <w:t>2020</w:t>
              </w:r>
              <w:r w:rsidRPr="007A5073">
                <w:rPr>
                  <w:rFonts w:eastAsiaTheme="minorEastAsia"/>
                </w:rPr>
                <w:t>年、</w:t>
              </w:r>
              <w:r w:rsidRPr="007A5073">
                <w:rPr>
                  <w:rFonts w:eastAsiaTheme="minorEastAsia"/>
                </w:rPr>
                <w:t>2021</w:t>
              </w:r>
              <w:r w:rsidRPr="007A5073">
                <w:rPr>
                  <w:rFonts w:eastAsiaTheme="minorEastAsia"/>
                </w:rPr>
                <w:t>年本公司适用的企业所得税税率为</w:t>
              </w:r>
              <w:r w:rsidRPr="007A5073">
                <w:rPr>
                  <w:rFonts w:eastAsiaTheme="minorEastAsia"/>
                </w:rPr>
                <w:t>15%</w:t>
              </w:r>
              <w:r w:rsidRPr="007A5073">
                <w:rPr>
                  <w:rFonts w:eastAsiaTheme="minorEastAsia"/>
                </w:rPr>
                <w:t>。</w:t>
              </w:r>
            </w:p>
            <w:p w14:paraId="0B172A0F" w14:textId="77777777" w:rsidR="003722E1" w:rsidRPr="007A5073" w:rsidRDefault="003722E1" w:rsidP="00873407">
              <w:pPr>
                <w:pStyle w:val="23"/>
                <w:spacing w:line="240" w:lineRule="auto"/>
                <w:ind w:left="0"/>
                <w:rPr>
                  <w:rFonts w:eastAsiaTheme="minorEastAsia"/>
                </w:rPr>
              </w:pPr>
              <w:r>
                <w:rPr>
                  <w:rFonts w:eastAsiaTheme="minorEastAsia" w:hint="eastAsia"/>
                </w:rPr>
                <w:t>2</w:t>
              </w:r>
              <w:r>
                <w:rPr>
                  <w:rFonts w:eastAsiaTheme="minorEastAsia" w:hint="eastAsia"/>
                </w:rPr>
                <w:t>、</w:t>
              </w:r>
              <w:r w:rsidRPr="007A5073">
                <w:rPr>
                  <w:rFonts w:eastAsiaTheme="minorEastAsia"/>
                </w:rPr>
                <w:t>浙江大地钢结构有限公司于</w:t>
              </w:r>
              <w:r w:rsidRPr="007A5073">
                <w:rPr>
                  <w:rFonts w:eastAsiaTheme="minorEastAsia"/>
                </w:rPr>
                <w:t>2019</w:t>
              </w:r>
              <w:r w:rsidRPr="007A5073">
                <w:rPr>
                  <w:rFonts w:eastAsiaTheme="minorEastAsia"/>
                </w:rPr>
                <w:t>年</w:t>
              </w:r>
              <w:r w:rsidRPr="007A5073">
                <w:rPr>
                  <w:rFonts w:eastAsiaTheme="minorEastAsia"/>
                </w:rPr>
                <w:t>12</w:t>
              </w:r>
              <w:r w:rsidRPr="007A5073">
                <w:rPr>
                  <w:rFonts w:eastAsiaTheme="minorEastAsia"/>
                </w:rPr>
                <w:t>月</w:t>
              </w:r>
              <w:r w:rsidRPr="007A5073">
                <w:rPr>
                  <w:rFonts w:eastAsiaTheme="minorEastAsia"/>
                </w:rPr>
                <w:t>4</w:t>
              </w:r>
              <w:r w:rsidRPr="007A5073">
                <w:rPr>
                  <w:rFonts w:eastAsiaTheme="minorEastAsia"/>
                </w:rPr>
                <w:t>日，取得了浙江省科学技术厅、浙江省财政厅、国家税务总局浙江省税务局联合核发的《高新技术企业证书》，证书有效期为</w:t>
              </w:r>
              <w:r w:rsidRPr="007A5073">
                <w:rPr>
                  <w:rFonts w:eastAsiaTheme="minorEastAsia"/>
                </w:rPr>
                <w:t>3</w:t>
              </w:r>
              <w:r w:rsidRPr="007A5073">
                <w:rPr>
                  <w:rFonts w:eastAsiaTheme="minorEastAsia"/>
                </w:rPr>
                <w:t>年，证书编号</w:t>
              </w:r>
              <w:r w:rsidRPr="007A5073">
                <w:rPr>
                  <w:rFonts w:eastAsiaTheme="minorEastAsia"/>
                </w:rPr>
                <w:t>GR201933001687</w:t>
              </w:r>
              <w:r w:rsidRPr="007A5073">
                <w:rPr>
                  <w:rFonts w:eastAsiaTheme="minorEastAsia"/>
                </w:rPr>
                <w:t>。根据《中华人民共和国企业所得税法》、《中华人民共和国企业所得税法实施条例》以及《高新技术企业认定管理办法》的相关规定，</w:t>
              </w:r>
              <w:r w:rsidRPr="007A5073">
                <w:rPr>
                  <w:rFonts w:eastAsiaTheme="minorEastAsia"/>
                </w:rPr>
                <w:t>2019</w:t>
              </w:r>
              <w:r w:rsidRPr="007A5073">
                <w:rPr>
                  <w:rFonts w:eastAsiaTheme="minorEastAsia"/>
                </w:rPr>
                <w:t>年、</w:t>
              </w:r>
              <w:r w:rsidRPr="007A5073">
                <w:rPr>
                  <w:rFonts w:eastAsiaTheme="minorEastAsia"/>
                </w:rPr>
                <w:t>2020</w:t>
              </w:r>
              <w:r w:rsidRPr="007A5073">
                <w:rPr>
                  <w:rFonts w:eastAsiaTheme="minorEastAsia"/>
                </w:rPr>
                <w:t>年、</w:t>
              </w:r>
              <w:r w:rsidRPr="007A5073">
                <w:rPr>
                  <w:rFonts w:eastAsiaTheme="minorEastAsia"/>
                </w:rPr>
                <w:t>2021</w:t>
              </w:r>
              <w:r w:rsidRPr="007A5073">
                <w:rPr>
                  <w:rFonts w:eastAsiaTheme="minorEastAsia"/>
                </w:rPr>
                <w:t>年本公司适用的企业所得税税率为</w:t>
              </w:r>
              <w:r w:rsidRPr="007A5073">
                <w:rPr>
                  <w:rFonts w:eastAsiaTheme="minorEastAsia"/>
                </w:rPr>
                <w:t>15%</w:t>
              </w:r>
              <w:r w:rsidRPr="007A5073">
                <w:rPr>
                  <w:rFonts w:eastAsiaTheme="minorEastAsia"/>
                </w:rPr>
                <w:t>。</w:t>
              </w:r>
            </w:p>
            <w:p w14:paraId="12B543FD" w14:textId="77777777" w:rsidR="003722E1" w:rsidRPr="007A5073" w:rsidRDefault="003722E1" w:rsidP="00873407">
              <w:pPr>
                <w:pStyle w:val="23"/>
                <w:spacing w:line="240" w:lineRule="auto"/>
                <w:ind w:left="0"/>
                <w:rPr>
                  <w:rFonts w:eastAsiaTheme="minorEastAsia"/>
                </w:rPr>
              </w:pPr>
              <w:r>
                <w:rPr>
                  <w:rFonts w:eastAsiaTheme="minorEastAsia" w:hint="eastAsia"/>
                </w:rPr>
                <w:t>3</w:t>
              </w:r>
              <w:r>
                <w:rPr>
                  <w:rFonts w:eastAsiaTheme="minorEastAsia" w:hint="eastAsia"/>
                </w:rPr>
                <w:t>、</w:t>
              </w:r>
              <w:r w:rsidRPr="007A5073">
                <w:rPr>
                  <w:rFonts w:eastAsiaTheme="minorEastAsia"/>
                </w:rPr>
                <w:t>宁波</w:t>
              </w:r>
              <w:proofErr w:type="gramStart"/>
              <w:r w:rsidRPr="007A5073">
                <w:rPr>
                  <w:rFonts w:eastAsiaTheme="minorEastAsia"/>
                </w:rPr>
                <w:t>龙元盛宏生态</w:t>
              </w:r>
              <w:proofErr w:type="gramEnd"/>
              <w:r w:rsidRPr="007A5073">
                <w:rPr>
                  <w:rFonts w:eastAsiaTheme="minorEastAsia"/>
                </w:rPr>
                <w:t>建设工程有限公司于</w:t>
              </w:r>
              <w:r w:rsidRPr="007A5073">
                <w:rPr>
                  <w:rFonts w:eastAsiaTheme="minorEastAsia"/>
                </w:rPr>
                <w:t>2020</w:t>
              </w:r>
              <w:r w:rsidRPr="007A5073">
                <w:rPr>
                  <w:rFonts w:eastAsiaTheme="minorEastAsia"/>
                </w:rPr>
                <w:t>年</w:t>
              </w:r>
              <w:r w:rsidRPr="007A5073">
                <w:rPr>
                  <w:rFonts w:eastAsiaTheme="minorEastAsia"/>
                </w:rPr>
                <w:t>12</w:t>
              </w:r>
              <w:r w:rsidRPr="007A5073">
                <w:rPr>
                  <w:rFonts w:eastAsiaTheme="minorEastAsia"/>
                </w:rPr>
                <w:t>月</w:t>
              </w:r>
              <w:r w:rsidRPr="007A5073">
                <w:rPr>
                  <w:rFonts w:eastAsiaTheme="minorEastAsia"/>
                </w:rPr>
                <w:t>1</w:t>
              </w:r>
              <w:r w:rsidRPr="007A5073">
                <w:rPr>
                  <w:rFonts w:eastAsiaTheme="minorEastAsia"/>
                </w:rPr>
                <w:t>日，取得了宁波市科学技术局、宁波市财政局、国家税务总局宁波市税务局联合核发的《高新技术企业证书》，证书有效期为</w:t>
              </w:r>
              <w:r w:rsidRPr="007A5073">
                <w:rPr>
                  <w:rFonts w:eastAsiaTheme="minorEastAsia"/>
                </w:rPr>
                <w:t>3</w:t>
              </w:r>
              <w:r w:rsidRPr="007A5073">
                <w:rPr>
                  <w:rFonts w:eastAsiaTheme="minorEastAsia"/>
                </w:rPr>
                <w:t>年，证书编号</w:t>
              </w:r>
              <w:r w:rsidRPr="007A5073">
                <w:rPr>
                  <w:rFonts w:eastAsiaTheme="minorEastAsia"/>
                </w:rPr>
                <w:t>GR202033100238</w:t>
              </w:r>
              <w:r w:rsidRPr="007A5073">
                <w:rPr>
                  <w:rFonts w:eastAsiaTheme="minorEastAsia"/>
                </w:rPr>
                <w:t>。根据《中华人民共和国企业所得税法》、《中华人民共和国企业所得税法实施条例》以及《高新技术企业认定管理办法》的相关规定，</w:t>
              </w:r>
              <w:r w:rsidRPr="007A5073">
                <w:rPr>
                  <w:rFonts w:eastAsiaTheme="minorEastAsia"/>
                </w:rPr>
                <w:t>2020</w:t>
              </w:r>
              <w:r w:rsidRPr="007A5073">
                <w:rPr>
                  <w:rFonts w:eastAsiaTheme="minorEastAsia"/>
                </w:rPr>
                <w:t>年、</w:t>
              </w:r>
              <w:r w:rsidRPr="007A5073">
                <w:rPr>
                  <w:rFonts w:eastAsiaTheme="minorEastAsia"/>
                </w:rPr>
                <w:t>2021</w:t>
              </w:r>
              <w:r w:rsidRPr="007A5073">
                <w:rPr>
                  <w:rFonts w:eastAsiaTheme="minorEastAsia"/>
                </w:rPr>
                <w:t>年、</w:t>
              </w:r>
              <w:r w:rsidRPr="007A5073">
                <w:rPr>
                  <w:rFonts w:eastAsiaTheme="minorEastAsia"/>
                </w:rPr>
                <w:t>2022</w:t>
              </w:r>
              <w:r w:rsidRPr="007A5073">
                <w:rPr>
                  <w:rFonts w:eastAsiaTheme="minorEastAsia"/>
                </w:rPr>
                <w:t>年本公司适用的企业所得税税率为</w:t>
              </w:r>
              <w:r w:rsidRPr="007A5073">
                <w:rPr>
                  <w:rFonts w:eastAsiaTheme="minorEastAsia"/>
                </w:rPr>
                <w:t>15%</w:t>
              </w:r>
              <w:r w:rsidRPr="007A5073">
                <w:rPr>
                  <w:rFonts w:eastAsiaTheme="minorEastAsia"/>
                </w:rPr>
                <w:t>。</w:t>
              </w:r>
            </w:p>
            <w:p w14:paraId="4EFDFFC6" w14:textId="77777777" w:rsidR="003722E1" w:rsidRPr="007A5073" w:rsidRDefault="003722E1" w:rsidP="00873407">
              <w:pPr>
                <w:pStyle w:val="23"/>
                <w:spacing w:line="240" w:lineRule="auto"/>
                <w:ind w:left="0"/>
                <w:rPr>
                  <w:rFonts w:eastAsiaTheme="minorEastAsia"/>
                </w:rPr>
              </w:pPr>
              <w:r>
                <w:rPr>
                  <w:rFonts w:eastAsiaTheme="minorEastAsia" w:hint="eastAsia"/>
                </w:rPr>
                <w:t>4</w:t>
              </w:r>
              <w:r>
                <w:rPr>
                  <w:rFonts w:eastAsiaTheme="minorEastAsia" w:hint="eastAsia"/>
                </w:rPr>
                <w:t>、</w:t>
              </w:r>
              <w:r w:rsidRPr="007A5073">
                <w:rPr>
                  <w:rFonts w:eastAsiaTheme="minorEastAsia"/>
                </w:rPr>
                <w:t>上海</w:t>
              </w:r>
              <w:proofErr w:type="gramStart"/>
              <w:r w:rsidRPr="007A5073">
                <w:rPr>
                  <w:rFonts w:eastAsiaTheme="minorEastAsia"/>
                </w:rPr>
                <w:t>龙元天册企业管理</w:t>
              </w:r>
              <w:proofErr w:type="gramEnd"/>
              <w:r w:rsidRPr="007A5073">
                <w:rPr>
                  <w:rFonts w:eastAsiaTheme="minorEastAsia"/>
                </w:rPr>
                <w:t>有限公司于</w:t>
              </w:r>
              <w:r w:rsidRPr="007A5073">
                <w:rPr>
                  <w:rFonts w:eastAsiaTheme="minorEastAsia"/>
                </w:rPr>
                <w:t>2020</w:t>
              </w:r>
              <w:r w:rsidRPr="007A5073">
                <w:rPr>
                  <w:rFonts w:eastAsiaTheme="minorEastAsia"/>
                </w:rPr>
                <w:t>年</w:t>
              </w:r>
              <w:r w:rsidRPr="007A5073">
                <w:rPr>
                  <w:rFonts w:eastAsiaTheme="minorEastAsia"/>
                </w:rPr>
                <w:t>11</w:t>
              </w:r>
              <w:r w:rsidRPr="007A5073">
                <w:rPr>
                  <w:rFonts w:eastAsiaTheme="minorEastAsia"/>
                </w:rPr>
                <w:t>月</w:t>
              </w:r>
              <w:r w:rsidRPr="007A5073">
                <w:rPr>
                  <w:rFonts w:eastAsiaTheme="minorEastAsia"/>
                </w:rPr>
                <w:t>12</w:t>
              </w:r>
              <w:r w:rsidRPr="007A5073">
                <w:rPr>
                  <w:rFonts w:eastAsiaTheme="minorEastAsia"/>
                </w:rPr>
                <w:t>日，取得了上海市科学技术委员会、上海市财政局、国家税务总局上海市税务局联合核发的《高新技术企业证书》，证书有效期为</w:t>
              </w:r>
              <w:r w:rsidRPr="007A5073">
                <w:rPr>
                  <w:rFonts w:eastAsiaTheme="minorEastAsia"/>
                </w:rPr>
                <w:t>3</w:t>
              </w:r>
              <w:r w:rsidRPr="007A5073">
                <w:rPr>
                  <w:rFonts w:eastAsiaTheme="minorEastAsia"/>
                </w:rPr>
                <w:t>年，证书编号</w:t>
              </w:r>
              <w:r w:rsidRPr="007A5073">
                <w:rPr>
                  <w:rFonts w:eastAsiaTheme="minorEastAsia"/>
                </w:rPr>
                <w:t>GR202031000829</w:t>
              </w:r>
              <w:r w:rsidRPr="007A5073">
                <w:rPr>
                  <w:rFonts w:eastAsiaTheme="minorEastAsia"/>
                </w:rPr>
                <w:t>。根据《中华人民共和国企业所得税法》、《中华人民共和国企业所得税法实施条例》以及《高新技术企业认定管理办法》的相关规定，</w:t>
              </w:r>
              <w:r w:rsidRPr="007A5073">
                <w:rPr>
                  <w:rFonts w:eastAsiaTheme="minorEastAsia"/>
                </w:rPr>
                <w:t>2020</w:t>
              </w:r>
              <w:r w:rsidRPr="007A5073">
                <w:rPr>
                  <w:rFonts w:eastAsiaTheme="minorEastAsia"/>
                </w:rPr>
                <w:t>年、</w:t>
              </w:r>
              <w:r w:rsidRPr="007A5073">
                <w:rPr>
                  <w:rFonts w:eastAsiaTheme="minorEastAsia"/>
                </w:rPr>
                <w:t>2021</w:t>
              </w:r>
              <w:r w:rsidRPr="007A5073">
                <w:rPr>
                  <w:rFonts w:eastAsiaTheme="minorEastAsia"/>
                </w:rPr>
                <w:t>年、</w:t>
              </w:r>
              <w:r w:rsidRPr="007A5073">
                <w:rPr>
                  <w:rFonts w:eastAsiaTheme="minorEastAsia"/>
                </w:rPr>
                <w:t>2022</w:t>
              </w:r>
              <w:r w:rsidRPr="007A5073">
                <w:rPr>
                  <w:rFonts w:eastAsiaTheme="minorEastAsia"/>
                </w:rPr>
                <w:t>年本公司适用的企业所得税税率为</w:t>
              </w:r>
              <w:r w:rsidRPr="007A5073">
                <w:rPr>
                  <w:rFonts w:eastAsiaTheme="minorEastAsia"/>
                </w:rPr>
                <w:t>15%</w:t>
              </w:r>
              <w:r w:rsidRPr="007A5073">
                <w:rPr>
                  <w:rFonts w:eastAsiaTheme="minorEastAsia"/>
                </w:rPr>
                <w:t>。</w:t>
              </w:r>
            </w:p>
            <w:p w14:paraId="014A37FC" w14:textId="77777777" w:rsidR="008145AA" w:rsidRPr="003722E1" w:rsidRDefault="00220447">
              <w:pPr>
                <w:rPr>
                  <w:szCs w:val="21"/>
                </w:rPr>
              </w:pPr>
            </w:p>
          </w:sdtContent>
        </w:sdt>
      </w:sdtContent>
    </w:sdt>
    <w:sdt>
      <w:sdtPr>
        <w:rPr>
          <w:rFonts w:ascii="宋体" w:hAnsi="宋体" w:cs="宋体"/>
          <w:b w:val="0"/>
          <w:bCs w:val="0"/>
          <w:kern w:val="0"/>
          <w:sz w:val="24"/>
          <w:szCs w:val="22"/>
        </w:rPr>
        <w:alias w:val="模块:其他说明"/>
        <w:tag w:val="_GBC_9fdef48633e142f68e18dc5da08c2deb"/>
        <w:id w:val="-833378853"/>
        <w:lock w:val="sdtLocked"/>
        <w:placeholder>
          <w:docPart w:val="GBC22222222222222222222222222222"/>
        </w:placeholder>
      </w:sdtPr>
      <w:sdtEndPr>
        <w:rPr>
          <w:rFonts w:ascii="Times New Roman" w:hAnsi="Times New Roman" w:cs="Times New Roman" w:hint="eastAsia"/>
          <w:kern w:val="2"/>
          <w:sz w:val="21"/>
          <w:szCs w:val="21"/>
        </w:rPr>
      </w:sdtEndPr>
      <w:sdtContent>
        <w:p w14:paraId="175264FD" w14:textId="77777777" w:rsidR="008145AA" w:rsidRDefault="00406AE8" w:rsidP="00471E11">
          <w:pPr>
            <w:pStyle w:val="30"/>
            <w:numPr>
              <w:ilvl w:val="0"/>
              <w:numId w:val="18"/>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726274887"/>
            <w:lock w:val="sdtLocked"/>
            <w:placeholder>
              <w:docPart w:val="GBC22222222222222222222222222222"/>
            </w:placeholder>
          </w:sdtPr>
          <w:sdtEndPr/>
          <w:sdtContent>
            <w:p w14:paraId="4EF8F85B" w14:textId="77777777" w:rsidR="008145AA" w:rsidRDefault="00406AE8" w:rsidP="003722E1">
              <w:pPr>
                <w:rPr>
                  <w:szCs w:val="21"/>
                </w:rPr>
              </w:pPr>
              <w:r>
                <w:rPr>
                  <w:szCs w:val="21"/>
                </w:rPr>
                <w:fldChar w:fldCharType="begin"/>
              </w:r>
              <w:r w:rsidR="003722E1">
                <w:rPr>
                  <w:szCs w:val="21"/>
                </w:rPr>
                <w:instrText xml:space="preserve"> MACROBUTTON  SnrToggleCheckbox □适用  </w:instrText>
              </w:r>
              <w:r>
                <w:rPr>
                  <w:szCs w:val="21"/>
                </w:rPr>
                <w:fldChar w:fldCharType="end"/>
              </w:r>
              <w:r>
                <w:rPr>
                  <w:szCs w:val="21"/>
                </w:rPr>
                <w:fldChar w:fldCharType="begin"/>
              </w:r>
              <w:r w:rsidR="003722E1">
                <w:rPr>
                  <w:szCs w:val="21"/>
                </w:rPr>
                <w:instrText xml:space="preserve"> MACROBUTTON  SnrToggleCheckbox √不适用 </w:instrText>
              </w:r>
              <w:r>
                <w:rPr>
                  <w:szCs w:val="21"/>
                </w:rPr>
                <w:fldChar w:fldCharType="end"/>
              </w:r>
            </w:p>
          </w:sdtContent>
        </w:sdt>
      </w:sdtContent>
    </w:sdt>
    <w:p w14:paraId="405C941C" w14:textId="77777777" w:rsidR="008145AA" w:rsidRDefault="008145AA"/>
    <w:p w14:paraId="3AAADE9F" w14:textId="77777777" w:rsidR="008145AA" w:rsidRDefault="00406AE8" w:rsidP="00471E11">
      <w:pPr>
        <w:pStyle w:val="20"/>
        <w:numPr>
          <w:ilvl w:val="0"/>
          <w:numId w:val="12"/>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483994586"/>
        <w:lock w:val="sdtLocked"/>
        <w:placeholder>
          <w:docPart w:val="GBC22222222222222222222222222222"/>
        </w:placeholder>
      </w:sdtPr>
      <w:sdtEndPr/>
      <w:sdtContent>
        <w:p w14:paraId="482B5B8B" w14:textId="77777777" w:rsidR="008145AA" w:rsidRDefault="00406AE8" w:rsidP="00471E11">
          <w:pPr>
            <w:pStyle w:val="30"/>
            <w:numPr>
              <w:ilvl w:val="0"/>
              <w:numId w:val="9"/>
            </w:numPr>
            <w:rPr>
              <w:szCs w:val="21"/>
            </w:rPr>
          </w:pPr>
          <w:r>
            <w:rPr>
              <w:szCs w:val="21"/>
            </w:rPr>
            <w:t>货币资金</w:t>
          </w:r>
        </w:p>
        <w:sdt>
          <w:sdtPr>
            <w:rPr>
              <w:rFonts w:hint="eastAsia"/>
              <w:szCs w:val="21"/>
            </w:rPr>
            <w:alias w:val="是否适用：货币资金[双击切换]"/>
            <w:tag w:val="_GBC_7583a9a918ef405ba2d26448cc628ff5"/>
            <w:id w:val="444581728"/>
            <w:lock w:val="sdtLocked"/>
            <w:placeholder>
              <w:docPart w:val="GBC22222222222222222222222222222"/>
            </w:placeholder>
          </w:sdtPr>
          <w:sdtEndPr/>
          <w:sdtContent>
            <w:p w14:paraId="4263BEE9" w14:textId="77777777" w:rsidR="008145AA" w:rsidRDefault="00406AE8">
              <w:pPr>
                <w:snapToGrid w:val="0"/>
                <w:spacing w:line="240" w:lineRule="atLeast"/>
                <w:rPr>
                  <w:szCs w:val="21"/>
                </w:rPr>
              </w:pPr>
              <w:r>
                <w:rPr>
                  <w:szCs w:val="21"/>
                </w:rPr>
                <w:fldChar w:fldCharType="begin"/>
              </w:r>
              <w:r w:rsidR="00F542E3">
                <w:rPr>
                  <w:szCs w:val="21"/>
                </w:rPr>
                <w:instrText xml:space="preserve"> MACROBUTTON  SnrToggleCheckbox √适用  </w:instrText>
              </w:r>
              <w:r>
                <w:rPr>
                  <w:szCs w:val="21"/>
                </w:rPr>
                <w:fldChar w:fldCharType="end"/>
              </w:r>
              <w:r>
                <w:rPr>
                  <w:szCs w:val="21"/>
                </w:rPr>
                <w:fldChar w:fldCharType="begin"/>
              </w:r>
              <w:r w:rsidR="00F542E3">
                <w:rPr>
                  <w:szCs w:val="21"/>
                </w:rPr>
                <w:instrText xml:space="preserve"> MACROBUTTON  SnrToggleCheckbox □不适用 </w:instrText>
              </w:r>
              <w:r>
                <w:rPr>
                  <w:szCs w:val="21"/>
                </w:rPr>
                <w:fldChar w:fldCharType="end"/>
              </w:r>
            </w:p>
          </w:sdtContent>
        </w:sdt>
        <w:p w14:paraId="079FBB34" w14:textId="7BB770FD" w:rsidR="008145AA" w:rsidRDefault="00406AE8">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5680831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3082240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43"/>
            <w:gridCol w:w="2312"/>
            <w:gridCol w:w="3404"/>
          </w:tblGrid>
          <w:tr w:rsidR="008145AA" w14:paraId="0994E2A9" w14:textId="77777777" w:rsidTr="00873407">
            <w:trPr>
              <w:cantSplit/>
            </w:trPr>
            <w:sdt>
              <w:sdtPr>
                <w:tag w:val="_PLD_640e7daf451b4f14ba49162bfbbd1e72"/>
                <w:id w:val="-1487780586"/>
                <w:lock w:val="sdtLocked"/>
              </w:sdtPr>
              <w:sdtEndPr/>
              <w:sdtContent>
                <w:tc>
                  <w:tcPr>
                    <w:tcW w:w="1845" w:type="pct"/>
                    <w:shd w:val="clear" w:color="auto" w:fill="auto"/>
                    <w:vAlign w:val="center"/>
                  </w:tcPr>
                  <w:p w14:paraId="15DD631B" w14:textId="77777777" w:rsidR="008145AA" w:rsidRDefault="00406AE8">
                    <w:pPr>
                      <w:autoSpaceDE w:val="0"/>
                      <w:autoSpaceDN w:val="0"/>
                      <w:adjustRightInd w:val="0"/>
                      <w:snapToGrid w:val="0"/>
                      <w:spacing w:line="240" w:lineRule="atLeast"/>
                      <w:jc w:val="center"/>
                      <w:rPr>
                        <w:szCs w:val="21"/>
                      </w:rPr>
                    </w:pPr>
                    <w:r>
                      <w:rPr>
                        <w:rFonts w:hint="eastAsia"/>
                        <w:szCs w:val="21"/>
                      </w:rPr>
                      <w:t>项目</w:t>
                    </w:r>
                  </w:p>
                </w:tc>
              </w:sdtContent>
            </w:sdt>
            <w:sdt>
              <w:sdtPr>
                <w:tag w:val="_PLD_79d1e78073b542bda1ea85bf8925b2cd"/>
                <w:id w:val="-1123915809"/>
                <w:lock w:val="sdtLocked"/>
              </w:sdtPr>
              <w:sdtEndPr/>
              <w:sdtContent>
                <w:tc>
                  <w:tcPr>
                    <w:tcW w:w="1276" w:type="pct"/>
                    <w:shd w:val="clear" w:color="auto" w:fill="auto"/>
                    <w:vAlign w:val="center"/>
                  </w:tcPr>
                  <w:p w14:paraId="692FB289" w14:textId="77777777" w:rsidR="008145AA" w:rsidRDefault="00406AE8">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25adef951424bb094850d632de69fd0"/>
                <w:id w:val="585954449"/>
                <w:lock w:val="sdtLocked"/>
              </w:sdtPr>
              <w:sdtEndPr/>
              <w:sdtContent>
                <w:tc>
                  <w:tcPr>
                    <w:tcW w:w="1879" w:type="pct"/>
                    <w:shd w:val="clear" w:color="auto" w:fill="auto"/>
                    <w:vAlign w:val="center"/>
                  </w:tcPr>
                  <w:p w14:paraId="65E126A8" w14:textId="77777777" w:rsidR="008145AA" w:rsidRDefault="00406AE8">
                    <w:pPr>
                      <w:autoSpaceDE w:val="0"/>
                      <w:autoSpaceDN w:val="0"/>
                      <w:adjustRightInd w:val="0"/>
                      <w:snapToGrid w:val="0"/>
                      <w:spacing w:line="240" w:lineRule="atLeast"/>
                      <w:jc w:val="center"/>
                      <w:rPr>
                        <w:szCs w:val="21"/>
                      </w:rPr>
                    </w:pPr>
                    <w:r>
                      <w:rPr>
                        <w:rFonts w:hint="eastAsia"/>
                        <w:szCs w:val="21"/>
                      </w:rPr>
                      <w:t>期初余额</w:t>
                    </w:r>
                  </w:p>
                </w:tc>
              </w:sdtContent>
            </w:sdt>
          </w:tr>
          <w:tr w:rsidR="00B16E5B" w14:paraId="0B769DA8" w14:textId="77777777" w:rsidTr="00873407">
            <w:trPr>
              <w:cantSplit/>
            </w:trPr>
            <w:sdt>
              <w:sdtPr>
                <w:tag w:val="_PLD_55b07f50e1e44a558dc393086d2f0e7f"/>
                <w:id w:val="-939053333"/>
                <w:lock w:val="sdtLocked"/>
              </w:sdtPr>
              <w:sdtEndPr/>
              <w:sdtContent>
                <w:tc>
                  <w:tcPr>
                    <w:tcW w:w="1845" w:type="pct"/>
                    <w:shd w:val="clear" w:color="auto" w:fill="auto"/>
                  </w:tcPr>
                  <w:p w14:paraId="2FC828E4" w14:textId="77777777" w:rsidR="00B16E5B" w:rsidRDefault="00B16E5B">
                    <w:pPr>
                      <w:autoSpaceDE w:val="0"/>
                      <w:autoSpaceDN w:val="0"/>
                      <w:adjustRightInd w:val="0"/>
                      <w:snapToGrid w:val="0"/>
                      <w:spacing w:line="240" w:lineRule="atLeast"/>
                      <w:rPr>
                        <w:szCs w:val="21"/>
                      </w:rPr>
                    </w:pPr>
                    <w:r>
                      <w:rPr>
                        <w:rFonts w:hint="eastAsia"/>
                        <w:szCs w:val="21"/>
                      </w:rPr>
                      <w:t>库存现金</w:t>
                    </w:r>
                  </w:p>
                </w:tc>
              </w:sdtContent>
            </w:sdt>
            <w:tc>
              <w:tcPr>
                <w:tcW w:w="1276" w:type="pct"/>
                <w:shd w:val="clear" w:color="auto" w:fill="auto"/>
                <w:vAlign w:val="center"/>
              </w:tcPr>
              <w:p w14:paraId="2CD56ED9" w14:textId="3D15AE47" w:rsidR="00B16E5B" w:rsidRDefault="00B16E5B" w:rsidP="00F542E3">
                <w:pPr>
                  <w:jc w:val="right"/>
                  <w:rPr>
                    <w:sz w:val="24"/>
                  </w:rPr>
                </w:pPr>
                <w:r>
                  <w:t>3,578,323.16</w:t>
                </w:r>
              </w:p>
            </w:tc>
            <w:tc>
              <w:tcPr>
                <w:tcW w:w="1879" w:type="pct"/>
                <w:shd w:val="clear" w:color="auto" w:fill="auto"/>
                <w:vAlign w:val="center"/>
              </w:tcPr>
              <w:p w14:paraId="130A4145" w14:textId="399195B2" w:rsidR="00B16E5B" w:rsidRDefault="00B16E5B" w:rsidP="00F542E3">
                <w:pPr>
                  <w:jc w:val="right"/>
                  <w:rPr>
                    <w:sz w:val="24"/>
                  </w:rPr>
                </w:pPr>
                <w:r>
                  <w:t>1,544,768.89</w:t>
                </w:r>
              </w:p>
            </w:tc>
          </w:tr>
          <w:tr w:rsidR="00B16E5B" w14:paraId="0D8CF779" w14:textId="77777777" w:rsidTr="00873407">
            <w:trPr>
              <w:cantSplit/>
            </w:trPr>
            <w:sdt>
              <w:sdtPr>
                <w:tag w:val="_PLD_29d0fc45c2044da8ab0120f52fea8366"/>
                <w:id w:val="1300497904"/>
                <w:lock w:val="sdtLocked"/>
              </w:sdtPr>
              <w:sdtEndPr/>
              <w:sdtContent>
                <w:tc>
                  <w:tcPr>
                    <w:tcW w:w="1845" w:type="pct"/>
                    <w:shd w:val="clear" w:color="auto" w:fill="auto"/>
                  </w:tcPr>
                  <w:p w14:paraId="608AE23D" w14:textId="77777777" w:rsidR="00B16E5B" w:rsidRDefault="00B16E5B">
                    <w:pPr>
                      <w:autoSpaceDE w:val="0"/>
                      <w:autoSpaceDN w:val="0"/>
                      <w:adjustRightInd w:val="0"/>
                      <w:snapToGrid w:val="0"/>
                      <w:spacing w:line="240" w:lineRule="atLeast"/>
                      <w:rPr>
                        <w:szCs w:val="21"/>
                      </w:rPr>
                    </w:pPr>
                    <w:r>
                      <w:rPr>
                        <w:rFonts w:hint="eastAsia"/>
                        <w:szCs w:val="21"/>
                      </w:rPr>
                      <w:t>银行存款</w:t>
                    </w:r>
                  </w:p>
                </w:tc>
              </w:sdtContent>
            </w:sdt>
            <w:tc>
              <w:tcPr>
                <w:tcW w:w="1276" w:type="pct"/>
                <w:shd w:val="clear" w:color="auto" w:fill="auto"/>
                <w:vAlign w:val="center"/>
              </w:tcPr>
              <w:p w14:paraId="4B161E71" w14:textId="2EAC1D2D" w:rsidR="00B16E5B" w:rsidRDefault="00B16E5B" w:rsidP="00F542E3">
                <w:pPr>
                  <w:jc w:val="right"/>
                  <w:rPr>
                    <w:sz w:val="24"/>
                  </w:rPr>
                </w:pPr>
                <w:r>
                  <w:t>2,154,774,541.30</w:t>
                </w:r>
              </w:p>
            </w:tc>
            <w:tc>
              <w:tcPr>
                <w:tcW w:w="1879" w:type="pct"/>
                <w:shd w:val="clear" w:color="auto" w:fill="auto"/>
                <w:vAlign w:val="center"/>
              </w:tcPr>
              <w:p w14:paraId="2A9ABE8D" w14:textId="315416DF" w:rsidR="00B16E5B" w:rsidRDefault="00B16E5B" w:rsidP="00F542E3">
                <w:pPr>
                  <w:jc w:val="right"/>
                  <w:rPr>
                    <w:sz w:val="24"/>
                  </w:rPr>
                </w:pPr>
                <w:r>
                  <w:t>2,683,615,648.45</w:t>
                </w:r>
              </w:p>
            </w:tc>
          </w:tr>
          <w:tr w:rsidR="00B16E5B" w14:paraId="4576CD66" w14:textId="77777777" w:rsidTr="00873407">
            <w:trPr>
              <w:cantSplit/>
            </w:trPr>
            <w:sdt>
              <w:sdtPr>
                <w:tag w:val="_PLD_c1e18aed267f4e76a33b93512faddc98"/>
                <w:id w:val="562383758"/>
                <w:lock w:val="sdtLocked"/>
              </w:sdtPr>
              <w:sdtEndPr/>
              <w:sdtContent>
                <w:tc>
                  <w:tcPr>
                    <w:tcW w:w="1845" w:type="pct"/>
                    <w:shd w:val="clear" w:color="auto" w:fill="auto"/>
                  </w:tcPr>
                  <w:p w14:paraId="73FEA509" w14:textId="77777777" w:rsidR="00B16E5B" w:rsidRDefault="00B16E5B">
                    <w:pPr>
                      <w:autoSpaceDE w:val="0"/>
                      <w:autoSpaceDN w:val="0"/>
                      <w:adjustRightInd w:val="0"/>
                      <w:snapToGrid w:val="0"/>
                      <w:spacing w:line="240" w:lineRule="atLeast"/>
                      <w:rPr>
                        <w:szCs w:val="21"/>
                      </w:rPr>
                    </w:pPr>
                    <w:r>
                      <w:rPr>
                        <w:rFonts w:hint="eastAsia"/>
                        <w:szCs w:val="21"/>
                      </w:rPr>
                      <w:t>其他货币资金</w:t>
                    </w:r>
                  </w:p>
                </w:tc>
              </w:sdtContent>
            </w:sdt>
            <w:tc>
              <w:tcPr>
                <w:tcW w:w="1276" w:type="pct"/>
                <w:shd w:val="clear" w:color="auto" w:fill="auto"/>
                <w:vAlign w:val="center"/>
              </w:tcPr>
              <w:p w14:paraId="0B0E406F" w14:textId="11BC3DDB" w:rsidR="00B16E5B" w:rsidRDefault="00B16E5B" w:rsidP="00F542E3">
                <w:pPr>
                  <w:jc w:val="right"/>
                  <w:rPr>
                    <w:sz w:val="24"/>
                  </w:rPr>
                </w:pPr>
                <w:r>
                  <w:t>805,728,294.85</w:t>
                </w:r>
              </w:p>
            </w:tc>
            <w:tc>
              <w:tcPr>
                <w:tcW w:w="1879" w:type="pct"/>
                <w:shd w:val="clear" w:color="auto" w:fill="auto"/>
                <w:vAlign w:val="center"/>
              </w:tcPr>
              <w:p w14:paraId="3CCAA709" w14:textId="23F405EA" w:rsidR="00B16E5B" w:rsidRDefault="00B16E5B" w:rsidP="00F542E3">
                <w:pPr>
                  <w:jc w:val="right"/>
                  <w:rPr>
                    <w:sz w:val="24"/>
                  </w:rPr>
                </w:pPr>
                <w:r>
                  <w:t>664,010,328.54</w:t>
                </w:r>
              </w:p>
            </w:tc>
          </w:tr>
          <w:tr w:rsidR="00B16E5B" w14:paraId="55270C03" w14:textId="77777777" w:rsidTr="00873407">
            <w:trPr>
              <w:cantSplit/>
            </w:trPr>
            <w:sdt>
              <w:sdtPr>
                <w:tag w:val="_PLD_4aea35e6574448b9a1396c2c1b22290f"/>
                <w:id w:val="-918097120"/>
                <w:lock w:val="sdtLocked"/>
              </w:sdtPr>
              <w:sdtEndPr/>
              <w:sdtContent>
                <w:tc>
                  <w:tcPr>
                    <w:tcW w:w="1845" w:type="pct"/>
                    <w:shd w:val="clear" w:color="auto" w:fill="auto"/>
                    <w:vAlign w:val="center"/>
                  </w:tcPr>
                  <w:p w14:paraId="79B2A6AE" w14:textId="77777777" w:rsidR="00B16E5B" w:rsidRDefault="00B16E5B">
                    <w:pPr>
                      <w:autoSpaceDE w:val="0"/>
                      <w:autoSpaceDN w:val="0"/>
                      <w:adjustRightInd w:val="0"/>
                      <w:snapToGrid w:val="0"/>
                      <w:spacing w:line="240" w:lineRule="atLeast"/>
                      <w:rPr>
                        <w:szCs w:val="21"/>
                      </w:rPr>
                    </w:pPr>
                    <w:r>
                      <w:rPr>
                        <w:rFonts w:hint="eastAsia"/>
                        <w:szCs w:val="21"/>
                      </w:rPr>
                      <w:t>合计</w:t>
                    </w:r>
                  </w:p>
                </w:tc>
              </w:sdtContent>
            </w:sdt>
            <w:tc>
              <w:tcPr>
                <w:tcW w:w="1276" w:type="pct"/>
                <w:shd w:val="clear" w:color="auto" w:fill="auto"/>
                <w:vAlign w:val="center"/>
              </w:tcPr>
              <w:p w14:paraId="55B15F3D" w14:textId="31E5B02F" w:rsidR="00B16E5B" w:rsidRDefault="00B16E5B" w:rsidP="00F542E3">
                <w:pPr>
                  <w:jc w:val="right"/>
                  <w:rPr>
                    <w:sz w:val="24"/>
                  </w:rPr>
                </w:pPr>
                <w:r>
                  <w:t>2,964,081,159.31</w:t>
                </w:r>
              </w:p>
            </w:tc>
            <w:tc>
              <w:tcPr>
                <w:tcW w:w="1879" w:type="pct"/>
                <w:shd w:val="clear" w:color="auto" w:fill="auto"/>
                <w:vAlign w:val="center"/>
              </w:tcPr>
              <w:p w14:paraId="109F9515" w14:textId="724D0BEC" w:rsidR="00B16E5B" w:rsidRDefault="00B16E5B" w:rsidP="00F542E3">
                <w:pPr>
                  <w:jc w:val="right"/>
                  <w:rPr>
                    <w:sz w:val="24"/>
                  </w:rPr>
                </w:pPr>
                <w:r>
                  <w:t>3,349,170,745.88</w:t>
                </w:r>
              </w:p>
            </w:tc>
          </w:tr>
          <w:tr w:rsidR="00B16E5B" w14:paraId="5CD06CEE" w14:textId="77777777" w:rsidTr="00873407">
            <w:trPr>
              <w:cantSplit/>
            </w:trPr>
            <w:sdt>
              <w:sdtPr>
                <w:tag w:val="_PLD_bde21157aed743d5a01686780a359fcc"/>
                <w:id w:val="-1831129875"/>
                <w:lock w:val="sdtLocked"/>
              </w:sdtPr>
              <w:sdtEndPr/>
              <w:sdtContent>
                <w:tc>
                  <w:tcPr>
                    <w:tcW w:w="1845" w:type="pct"/>
                    <w:shd w:val="clear" w:color="auto" w:fill="auto"/>
                  </w:tcPr>
                  <w:p w14:paraId="5604B092" w14:textId="77777777" w:rsidR="00B16E5B" w:rsidRDefault="00B16E5B">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Content>
            </w:sdt>
            <w:tc>
              <w:tcPr>
                <w:tcW w:w="1276" w:type="pct"/>
                <w:shd w:val="clear" w:color="auto" w:fill="auto"/>
                <w:vAlign w:val="center"/>
              </w:tcPr>
              <w:p w14:paraId="0CF6B6F2" w14:textId="7DBFF9D8" w:rsidR="00B16E5B" w:rsidRDefault="00B16E5B" w:rsidP="00F542E3">
                <w:pPr>
                  <w:jc w:val="right"/>
                  <w:rPr>
                    <w:sz w:val="24"/>
                  </w:rPr>
                </w:pPr>
                <w:r>
                  <w:t>13,611,410.54</w:t>
                </w:r>
              </w:p>
            </w:tc>
            <w:tc>
              <w:tcPr>
                <w:tcW w:w="1879" w:type="pct"/>
                <w:shd w:val="clear" w:color="auto" w:fill="auto"/>
                <w:vAlign w:val="center"/>
              </w:tcPr>
              <w:p w14:paraId="6FD51696" w14:textId="75980E78" w:rsidR="00B16E5B" w:rsidRDefault="00B16E5B" w:rsidP="00F542E3">
                <w:pPr>
                  <w:jc w:val="right"/>
                  <w:rPr>
                    <w:sz w:val="24"/>
                  </w:rPr>
                </w:pPr>
                <w:r>
                  <w:t>22,558,006.65</w:t>
                </w:r>
              </w:p>
            </w:tc>
          </w:tr>
        </w:tbl>
        <w:p w14:paraId="42EFCACA" w14:textId="77777777" w:rsidR="008145AA" w:rsidRDefault="00406AE8">
          <w:pPr>
            <w:rPr>
              <w:szCs w:val="21"/>
            </w:rPr>
          </w:pPr>
          <w:r>
            <w:rPr>
              <w:rFonts w:hint="eastAsia"/>
              <w:szCs w:val="21"/>
            </w:rPr>
            <w:t>其他说明</w:t>
          </w:r>
        </w:p>
        <w:sdt>
          <w:sdtPr>
            <w:rPr>
              <w:szCs w:val="21"/>
            </w:rPr>
            <w:alias w:val="货币资金的说明"/>
            <w:tag w:val="_GBC_672a863055084dfabbc1ba40f04a68b4"/>
            <w:id w:val="-732077977"/>
            <w:lock w:val="sdtLocked"/>
            <w:placeholder>
              <w:docPart w:val="GBC22222222222222222222222222222"/>
            </w:placeholder>
          </w:sdtPr>
          <w:sdtEndPr/>
          <w:sdtContent>
            <w:p w14:paraId="0443898B" w14:textId="77777777" w:rsidR="00F542E3" w:rsidRDefault="00F542E3" w:rsidP="00F542E3">
              <w:pPr>
                <w:ind w:firstLineChars="200" w:firstLine="420"/>
                <w:rPr>
                  <w:rFonts w:eastAsiaTheme="minorEastAsia"/>
                </w:rPr>
              </w:pPr>
              <w:r w:rsidRPr="00F00A74">
                <w:rPr>
                  <w:rFonts w:eastAsiaTheme="minorEastAsia"/>
                </w:rPr>
                <w:t>其中因抵押、质押或冻结等对使用有限制，</w:t>
              </w:r>
              <w:r w:rsidRPr="00F00A74">
                <w:rPr>
                  <w:rFonts w:eastAsiaTheme="minorEastAsia" w:hint="eastAsia"/>
                </w:rPr>
                <w:t>因资金集中管理支取受限，</w:t>
              </w:r>
              <w:r w:rsidRPr="00F00A74">
                <w:rPr>
                  <w:rFonts w:eastAsiaTheme="minorEastAsia"/>
                </w:rPr>
                <w:t>以及放在境外且资金汇回受到限制的货币资金明细如下：</w:t>
              </w:r>
            </w:p>
            <w:tbl>
              <w:tblPr>
                <w:tblStyle w:val="g1"/>
                <w:tblW w:w="5000" w:type="pct"/>
                <w:tblLook w:val="04A0" w:firstRow="1" w:lastRow="0" w:firstColumn="1" w:lastColumn="0" w:noHBand="0" w:noVBand="1"/>
              </w:tblPr>
              <w:tblGrid>
                <w:gridCol w:w="3677"/>
                <w:gridCol w:w="2686"/>
                <w:gridCol w:w="2686"/>
              </w:tblGrid>
              <w:tr w:rsidR="00B16E5B" w:rsidRPr="00D55D70" w14:paraId="4DD10606" w14:textId="77777777" w:rsidTr="00444886">
                <w:trPr>
                  <w:trHeight w:val="270"/>
                </w:trPr>
                <w:tc>
                  <w:tcPr>
                    <w:tcW w:w="20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8CECA7" w14:textId="77777777" w:rsidR="00B16E5B" w:rsidRPr="00D55D70" w:rsidRDefault="00B16E5B" w:rsidP="00444886">
                    <w:pPr>
                      <w:jc w:val="center"/>
                      <w:rPr>
                        <w:color w:val="000000"/>
                        <w:sz w:val="18"/>
                        <w:szCs w:val="18"/>
                      </w:rPr>
                    </w:pPr>
                    <w:r w:rsidRPr="00D55D70">
                      <w:rPr>
                        <w:rFonts w:hint="eastAsia"/>
                        <w:color w:val="000000"/>
                        <w:sz w:val="18"/>
                        <w:szCs w:val="18"/>
                      </w:rPr>
                      <w:t>项目</w:t>
                    </w:r>
                  </w:p>
                </w:tc>
                <w:tc>
                  <w:tcPr>
                    <w:tcW w:w="1484" w:type="pct"/>
                    <w:tcBorders>
                      <w:top w:val="single" w:sz="4" w:space="0" w:color="auto"/>
                      <w:left w:val="nil"/>
                      <w:bottom w:val="single" w:sz="4" w:space="0" w:color="auto"/>
                      <w:right w:val="single" w:sz="4" w:space="0" w:color="auto"/>
                    </w:tcBorders>
                    <w:shd w:val="clear" w:color="auto" w:fill="auto"/>
                    <w:vAlign w:val="center"/>
                    <w:hideMark/>
                  </w:tcPr>
                  <w:p w14:paraId="3D5F9FE1" w14:textId="77777777" w:rsidR="00B16E5B" w:rsidRPr="00D55D70" w:rsidRDefault="00B16E5B" w:rsidP="00444886">
                    <w:pPr>
                      <w:jc w:val="center"/>
                      <w:rPr>
                        <w:color w:val="000000"/>
                        <w:sz w:val="18"/>
                        <w:szCs w:val="18"/>
                      </w:rPr>
                    </w:pPr>
                    <w:r w:rsidRPr="00D55D70">
                      <w:rPr>
                        <w:rFonts w:hint="eastAsia"/>
                        <w:color w:val="000000"/>
                        <w:sz w:val="18"/>
                        <w:szCs w:val="18"/>
                      </w:rPr>
                      <w:t>期末余额</w:t>
                    </w:r>
                  </w:p>
                </w:tc>
                <w:tc>
                  <w:tcPr>
                    <w:tcW w:w="1484" w:type="pct"/>
                    <w:tcBorders>
                      <w:top w:val="single" w:sz="4" w:space="0" w:color="auto"/>
                      <w:left w:val="nil"/>
                      <w:bottom w:val="single" w:sz="4" w:space="0" w:color="auto"/>
                      <w:right w:val="single" w:sz="4" w:space="0" w:color="auto"/>
                    </w:tcBorders>
                    <w:shd w:val="clear" w:color="auto" w:fill="auto"/>
                    <w:vAlign w:val="center"/>
                    <w:hideMark/>
                  </w:tcPr>
                  <w:p w14:paraId="18855315" w14:textId="77777777" w:rsidR="00B16E5B" w:rsidRPr="00D55D70" w:rsidRDefault="00B16E5B" w:rsidP="00444886">
                    <w:pPr>
                      <w:jc w:val="center"/>
                      <w:rPr>
                        <w:color w:val="000000"/>
                        <w:sz w:val="18"/>
                        <w:szCs w:val="18"/>
                      </w:rPr>
                    </w:pPr>
                    <w:r w:rsidRPr="00D55D70">
                      <w:rPr>
                        <w:rFonts w:hint="eastAsia"/>
                        <w:color w:val="000000"/>
                        <w:sz w:val="18"/>
                        <w:szCs w:val="18"/>
                      </w:rPr>
                      <w:t>上年年末余额</w:t>
                    </w:r>
                  </w:p>
                </w:tc>
              </w:tr>
              <w:tr w:rsidR="00B16E5B" w:rsidRPr="00D55D70" w14:paraId="6382B7E4" w14:textId="77777777" w:rsidTr="00444886">
                <w:trPr>
                  <w:trHeight w:val="450"/>
                </w:trPr>
                <w:tc>
                  <w:tcPr>
                    <w:tcW w:w="2032" w:type="pct"/>
                    <w:tcBorders>
                      <w:top w:val="nil"/>
                      <w:left w:val="single" w:sz="4" w:space="0" w:color="auto"/>
                      <w:bottom w:val="single" w:sz="4" w:space="0" w:color="auto"/>
                      <w:right w:val="single" w:sz="4" w:space="0" w:color="auto"/>
                    </w:tcBorders>
                    <w:shd w:val="clear" w:color="auto" w:fill="auto"/>
                    <w:vAlign w:val="center"/>
                    <w:hideMark/>
                  </w:tcPr>
                  <w:p w14:paraId="66E0F343" w14:textId="77777777" w:rsidR="00B16E5B" w:rsidRPr="00873407" w:rsidRDefault="00B16E5B" w:rsidP="00444886">
                    <w:pPr>
                      <w:rPr>
                        <w:color w:val="000000"/>
                        <w:szCs w:val="21"/>
                      </w:rPr>
                    </w:pPr>
                    <w:r w:rsidRPr="00873407">
                      <w:rPr>
                        <w:rFonts w:hint="eastAsia"/>
                        <w:color w:val="000000"/>
                        <w:szCs w:val="21"/>
                      </w:rPr>
                      <w:t>银行承兑汇票保证金</w:t>
                    </w:r>
                  </w:p>
                </w:tc>
                <w:tc>
                  <w:tcPr>
                    <w:tcW w:w="1484" w:type="pct"/>
                    <w:tcBorders>
                      <w:top w:val="nil"/>
                      <w:left w:val="nil"/>
                      <w:bottom w:val="single" w:sz="4" w:space="0" w:color="auto"/>
                      <w:right w:val="single" w:sz="4" w:space="0" w:color="auto"/>
                    </w:tcBorders>
                    <w:shd w:val="clear" w:color="auto" w:fill="auto"/>
                    <w:vAlign w:val="center"/>
                    <w:hideMark/>
                  </w:tcPr>
                  <w:p w14:paraId="5EE13E6F" w14:textId="77777777" w:rsidR="00B16E5B" w:rsidRPr="00873407" w:rsidRDefault="00B16E5B" w:rsidP="00444886">
                    <w:pPr>
                      <w:jc w:val="right"/>
                      <w:rPr>
                        <w:rFonts w:ascii="Times New Roman" w:hAnsi="Times New Roman"/>
                        <w:szCs w:val="21"/>
                      </w:rPr>
                    </w:pPr>
                    <w:r w:rsidRPr="00873407">
                      <w:rPr>
                        <w:rFonts w:ascii="Times New Roman" w:hAnsi="Times New Roman"/>
                        <w:szCs w:val="21"/>
                      </w:rPr>
                      <w:t>311,355,183.61</w:t>
                    </w:r>
                  </w:p>
                </w:tc>
                <w:tc>
                  <w:tcPr>
                    <w:tcW w:w="1484" w:type="pct"/>
                    <w:tcBorders>
                      <w:top w:val="nil"/>
                      <w:left w:val="nil"/>
                      <w:bottom w:val="single" w:sz="4" w:space="0" w:color="auto"/>
                      <w:right w:val="single" w:sz="4" w:space="0" w:color="auto"/>
                    </w:tcBorders>
                    <w:shd w:val="clear" w:color="auto" w:fill="auto"/>
                    <w:vAlign w:val="center"/>
                    <w:hideMark/>
                  </w:tcPr>
                  <w:p w14:paraId="02251426" w14:textId="77777777" w:rsidR="00B16E5B" w:rsidRPr="00873407" w:rsidRDefault="00B16E5B" w:rsidP="00444886">
                    <w:pPr>
                      <w:jc w:val="right"/>
                      <w:rPr>
                        <w:rFonts w:ascii="Times New Roman" w:hAnsi="Times New Roman"/>
                        <w:szCs w:val="21"/>
                      </w:rPr>
                    </w:pPr>
                    <w:r w:rsidRPr="00873407">
                      <w:rPr>
                        <w:rFonts w:ascii="Times New Roman" w:hAnsi="Times New Roman"/>
                        <w:szCs w:val="21"/>
                      </w:rPr>
                      <w:t>250,769,161.83</w:t>
                    </w:r>
                  </w:p>
                </w:tc>
              </w:tr>
              <w:tr w:rsidR="00B16E5B" w:rsidRPr="00D55D70" w14:paraId="481183DE" w14:textId="77777777" w:rsidTr="00444886">
                <w:trPr>
                  <w:trHeight w:val="450"/>
                </w:trPr>
                <w:tc>
                  <w:tcPr>
                    <w:tcW w:w="2032" w:type="pct"/>
                    <w:tcBorders>
                      <w:top w:val="nil"/>
                      <w:left w:val="single" w:sz="4" w:space="0" w:color="auto"/>
                      <w:bottom w:val="single" w:sz="4" w:space="0" w:color="auto"/>
                      <w:right w:val="single" w:sz="4" w:space="0" w:color="auto"/>
                    </w:tcBorders>
                    <w:shd w:val="clear" w:color="auto" w:fill="auto"/>
                    <w:vAlign w:val="center"/>
                    <w:hideMark/>
                  </w:tcPr>
                  <w:p w14:paraId="28D5879D" w14:textId="77777777" w:rsidR="00B16E5B" w:rsidRPr="00873407" w:rsidRDefault="00B16E5B" w:rsidP="00444886">
                    <w:pPr>
                      <w:rPr>
                        <w:color w:val="000000"/>
                        <w:szCs w:val="21"/>
                      </w:rPr>
                    </w:pPr>
                    <w:r w:rsidRPr="00873407">
                      <w:rPr>
                        <w:rFonts w:hint="eastAsia"/>
                        <w:color w:val="000000"/>
                        <w:szCs w:val="21"/>
                      </w:rPr>
                      <w:t>信用证保证金</w:t>
                    </w:r>
                  </w:p>
                </w:tc>
                <w:tc>
                  <w:tcPr>
                    <w:tcW w:w="1484" w:type="pct"/>
                    <w:tcBorders>
                      <w:top w:val="nil"/>
                      <w:left w:val="nil"/>
                      <w:bottom w:val="single" w:sz="4" w:space="0" w:color="auto"/>
                      <w:right w:val="single" w:sz="4" w:space="0" w:color="auto"/>
                    </w:tcBorders>
                    <w:shd w:val="clear" w:color="auto" w:fill="auto"/>
                    <w:vAlign w:val="center"/>
                    <w:hideMark/>
                  </w:tcPr>
                  <w:p w14:paraId="22C05E17" w14:textId="77777777" w:rsidR="00B16E5B" w:rsidRPr="00873407" w:rsidRDefault="00B16E5B" w:rsidP="00444886">
                    <w:pPr>
                      <w:jc w:val="right"/>
                      <w:rPr>
                        <w:rFonts w:ascii="Times New Roman" w:hAnsi="Times New Roman"/>
                        <w:szCs w:val="21"/>
                      </w:rPr>
                    </w:pPr>
                    <w:r w:rsidRPr="00873407">
                      <w:rPr>
                        <w:rFonts w:ascii="Times New Roman" w:hAnsi="Times New Roman"/>
                        <w:szCs w:val="21"/>
                      </w:rPr>
                      <w:t>37,305,567.43</w:t>
                    </w:r>
                  </w:p>
                </w:tc>
                <w:tc>
                  <w:tcPr>
                    <w:tcW w:w="1484" w:type="pct"/>
                    <w:tcBorders>
                      <w:top w:val="nil"/>
                      <w:left w:val="nil"/>
                      <w:bottom w:val="single" w:sz="4" w:space="0" w:color="auto"/>
                      <w:right w:val="single" w:sz="4" w:space="0" w:color="auto"/>
                    </w:tcBorders>
                    <w:shd w:val="clear" w:color="auto" w:fill="auto"/>
                    <w:vAlign w:val="center"/>
                    <w:hideMark/>
                  </w:tcPr>
                  <w:p w14:paraId="48E659D8" w14:textId="77777777" w:rsidR="00B16E5B" w:rsidRPr="00873407" w:rsidRDefault="00B16E5B" w:rsidP="00444886">
                    <w:pPr>
                      <w:jc w:val="right"/>
                      <w:rPr>
                        <w:rFonts w:ascii="Times New Roman" w:hAnsi="Times New Roman"/>
                        <w:szCs w:val="21"/>
                      </w:rPr>
                    </w:pPr>
                    <w:r w:rsidRPr="00873407">
                      <w:rPr>
                        <w:rFonts w:ascii="Times New Roman" w:hAnsi="Times New Roman"/>
                        <w:szCs w:val="21"/>
                      </w:rPr>
                      <w:t>2,003,556.35</w:t>
                    </w:r>
                  </w:p>
                </w:tc>
              </w:tr>
              <w:tr w:rsidR="00B16E5B" w:rsidRPr="00D55D70" w14:paraId="7CB974B2" w14:textId="77777777" w:rsidTr="00444886">
                <w:trPr>
                  <w:trHeight w:val="270"/>
                </w:trPr>
                <w:tc>
                  <w:tcPr>
                    <w:tcW w:w="2032" w:type="pct"/>
                    <w:tcBorders>
                      <w:top w:val="nil"/>
                      <w:left w:val="single" w:sz="4" w:space="0" w:color="auto"/>
                      <w:bottom w:val="single" w:sz="4" w:space="0" w:color="auto"/>
                      <w:right w:val="single" w:sz="4" w:space="0" w:color="auto"/>
                    </w:tcBorders>
                    <w:shd w:val="clear" w:color="auto" w:fill="auto"/>
                    <w:vAlign w:val="center"/>
                    <w:hideMark/>
                  </w:tcPr>
                  <w:p w14:paraId="62FCB1AA" w14:textId="77777777" w:rsidR="00B16E5B" w:rsidRPr="00873407" w:rsidRDefault="00B16E5B" w:rsidP="00444886">
                    <w:pPr>
                      <w:rPr>
                        <w:color w:val="000000"/>
                        <w:szCs w:val="21"/>
                      </w:rPr>
                    </w:pPr>
                    <w:r w:rsidRPr="00873407">
                      <w:rPr>
                        <w:rFonts w:hint="eastAsia"/>
                        <w:color w:val="000000"/>
                        <w:szCs w:val="21"/>
                      </w:rPr>
                      <w:t>保函保证金</w:t>
                    </w:r>
                  </w:p>
                </w:tc>
                <w:tc>
                  <w:tcPr>
                    <w:tcW w:w="1484" w:type="pct"/>
                    <w:tcBorders>
                      <w:top w:val="nil"/>
                      <w:left w:val="nil"/>
                      <w:bottom w:val="single" w:sz="4" w:space="0" w:color="auto"/>
                      <w:right w:val="single" w:sz="4" w:space="0" w:color="auto"/>
                    </w:tcBorders>
                    <w:shd w:val="clear" w:color="auto" w:fill="auto"/>
                    <w:vAlign w:val="center"/>
                    <w:hideMark/>
                  </w:tcPr>
                  <w:p w14:paraId="1338B4AE" w14:textId="77777777" w:rsidR="00B16E5B" w:rsidRPr="00873407" w:rsidRDefault="00B16E5B" w:rsidP="00444886">
                    <w:pPr>
                      <w:jc w:val="right"/>
                      <w:rPr>
                        <w:rFonts w:ascii="Times New Roman" w:hAnsi="Times New Roman"/>
                        <w:szCs w:val="21"/>
                      </w:rPr>
                    </w:pPr>
                    <w:r w:rsidRPr="00873407">
                      <w:rPr>
                        <w:rFonts w:ascii="Times New Roman" w:hAnsi="Times New Roman"/>
                        <w:szCs w:val="21"/>
                      </w:rPr>
                      <w:t>126,283,149.05</w:t>
                    </w:r>
                  </w:p>
                </w:tc>
                <w:tc>
                  <w:tcPr>
                    <w:tcW w:w="1484" w:type="pct"/>
                    <w:tcBorders>
                      <w:top w:val="nil"/>
                      <w:left w:val="nil"/>
                      <w:bottom w:val="single" w:sz="4" w:space="0" w:color="auto"/>
                      <w:right w:val="single" w:sz="4" w:space="0" w:color="auto"/>
                    </w:tcBorders>
                    <w:shd w:val="clear" w:color="auto" w:fill="auto"/>
                    <w:vAlign w:val="center"/>
                    <w:hideMark/>
                  </w:tcPr>
                  <w:p w14:paraId="01783C99" w14:textId="77777777" w:rsidR="00B16E5B" w:rsidRPr="00873407" w:rsidRDefault="00B16E5B" w:rsidP="00444886">
                    <w:pPr>
                      <w:jc w:val="right"/>
                      <w:rPr>
                        <w:rFonts w:ascii="Times New Roman" w:hAnsi="Times New Roman"/>
                        <w:szCs w:val="21"/>
                      </w:rPr>
                    </w:pPr>
                    <w:r w:rsidRPr="00873407">
                      <w:rPr>
                        <w:rFonts w:ascii="Times New Roman" w:hAnsi="Times New Roman"/>
                        <w:szCs w:val="21"/>
                      </w:rPr>
                      <w:t>151,046,830.13</w:t>
                    </w:r>
                  </w:p>
                </w:tc>
              </w:tr>
              <w:tr w:rsidR="00B16E5B" w:rsidRPr="00D55D70" w14:paraId="1A6BC39E" w14:textId="77777777" w:rsidTr="00444886">
                <w:trPr>
                  <w:trHeight w:val="270"/>
                </w:trPr>
                <w:tc>
                  <w:tcPr>
                    <w:tcW w:w="2032" w:type="pct"/>
                    <w:tcBorders>
                      <w:top w:val="nil"/>
                      <w:left w:val="single" w:sz="4" w:space="0" w:color="auto"/>
                      <w:bottom w:val="single" w:sz="4" w:space="0" w:color="auto"/>
                      <w:right w:val="single" w:sz="4" w:space="0" w:color="auto"/>
                    </w:tcBorders>
                    <w:shd w:val="clear" w:color="auto" w:fill="auto"/>
                    <w:vAlign w:val="center"/>
                    <w:hideMark/>
                  </w:tcPr>
                  <w:p w14:paraId="71BEDCEE" w14:textId="77777777" w:rsidR="00B16E5B" w:rsidRPr="00873407" w:rsidRDefault="00B16E5B" w:rsidP="00444886">
                    <w:pPr>
                      <w:rPr>
                        <w:color w:val="000000"/>
                        <w:szCs w:val="21"/>
                      </w:rPr>
                    </w:pPr>
                    <w:r w:rsidRPr="00873407">
                      <w:rPr>
                        <w:rFonts w:hint="eastAsia"/>
                        <w:color w:val="000000"/>
                        <w:szCs w:val="21"/>
                      </w:rPr>
                      <w:t>冻结资金</w:t>
                    </w:r>
                  </w:p>
                </w:tc>
                <w:tc>
                  <w:tcPr>
                    <w:tcW w:w="1484" w:type="pct"/>
                    <w:tcBorders>
                      <w:top w:val="nil"/>
                      <w:left w:val="nil"/>
                      <w:bottom w:val="single" w:sz="4" w:space="0" w:color="auto"/>
                      <w:right w:val="single" w:sz="4" w:space="0" w:color="auto"/>
                    </w:tcBorders>
                    <w:shd w:val="clear" w:color="auto" w:fill="auto"/>
                    <w:vAlign w:val="center"/>
                    <w:hideMark/>
                  </w:tcPr>
                  <w:p w14:paraId="422E7D0A" w14:textId="77777777" w:rsidR="00B16E5B" w:rsidRPr="00873407" w:rsidRDefault="00B16E5B" w:rsidP="00444886">
                    <w:pPr>
                      <w:jc w:val="right"/>
                      <w:rPr>
                        <w:rFonts w:ascii="Times New Roman" w:hAnsi="Times New Roman"/>
                        <w:szCs w:val="21"/>
                      </w:rPr>
                    </w:pPr>
                    <w:r w:rsidRPr="00873407">
                      <w:rPr>
                        <w:rFonts w:ascii="Times New Roman" w:hAnsi="Times New Roman"/>
                        <w:szCs w:val="21"/>
                      </w:rPr>
                      <w:t>246,712,525.97</w:t>
                    </w:r>
                  </w:p>
                </w:tc>
                <w:tc>
                  <w:tcPr>
                    <w:tcW w:w="1484" w:type="pct"/>
                    <w:tcBorders>
                      <w:top w:val="nil"/>
                      <w:left w:val="nil"/>
                      <w:bottom w:val="single" w:sz="4" w:space="0" w:color="auto"/>
                      <w:right w:val="single" w:sz="4" w:space="0" w:color="auto"/>
                    </w:tcBorders>
                    <w:shd w:val="clear" w:color="auto" w:fill="auto"/>
                    <w:vAlign w:val="center"/>
                    <w:hideMark/>
                  </w:tcPr>
                  <w:p w14:paraId="0C7FB5BD" w14:textId="77777777" w:rsidR="00B16E5B" w:rsidRPr="00873407" w:rsidRDefault="00B16E5B" w:rsidP="00444886">
                    <w:pPr>
                      <w:jc w:val="right"/>
                      <w:rPr>
                        <w:rFonts w:ascii="Times New Roman" w:hAnsi="Times New Roman"/>
                        <w:szCs w:val="21"/>
                      </w:rPr>
                    </w:pPr>
                    <w:r w:rsidRPr="00873407">
                      <w:rPr>
                        <w:rFonts w:ascii="Times New Roman" w:hAnsi="Times New Roman"/>
                        <w:szCs w:val="21"/>
                      </w:rPr>
                      <w:t>227,132,411.42</w:t>
                    </w:r>
                  </w:p>
                </w:tc>
              </w:tr>
              <w:tr w:rsidR="00B16E5B" w:rsidRPr="00D55D70" w14:paraId="15C96CEF" w14:textId="77777777" w:rsidTr="00444886">
                <w:trPr>
                  <w:trHeight w:val="270"/>
                </w:trPr>
                <w:tc>
                  <w:tcPr>
                    <w:tcW w:w="2032" w:type="pct"/>
                    <w:tcBorders>
                      <w:top w:val="nil"/>
                      <w:left w:val="single" w:sz="4" w:space="0" w:color="auto"/>
                      <w:bottom w:val="single" w:sz="4" w:space="0" w:color="auto"/>
                      <w:right w:val="single" w:sz="4" w:space="0" w:color="auto"/>
                    </w:tcBorders>
                    <w:shd w:val="clear" w:color="auto" w:fill="auto"/>
                    <w:vAlign w:val="center"/>
                    <w:hideMark/>
                  </w:tcPr>
                  <w:p w14:paraId="333C4177" w14:textId="77777777" w:rsidR="00B16E5B" w:rsidRPr="00873407" w:rsidRDefault="00B16E5B" w:rsidP="00444886">
                    <w:pPr>
                      <w:rPr>
                        <w:color w:val="000000"/>
                        <w:szCs w:val="21"/>
                      </w:rPr>
                    </w:pPr>
                    <w:r w:rsidRPr="00873407">
                      <w:rPr>
                        <w:rFonts w:hint="eastAsia"/>
                        <w:color w:val="000000"/>
                        <w:szCs w:val="21"/>
                      </w:rPr>
                      <w:t>借款保证金</w:t>
                    </w:r>
                  </w:p>
                </w:tc>
                <w:tc>
                  <w:tcPr>
                    <w:tcW w:w="1484" w:type="pct"/>
                    <w:tcBorders>
                      <w:top w:val="nil"/>
                      <w:left w:val="nil"/>
                      <w:bottom w:val="single" w:sz="4" w:space="0" w:color="auto"/>
                      <w:right w:val="single" w:sz="4" w:space="0" w:color="auto"/>
                    </w:tcBorders>
                    <w:shd w:val="clear" w:color="auto" w:fill="auto"/>
                    <w:vAlign w:val="center"/>
                    <w:hideMark/>
                  </w:tcPr>
                  <w:p w14:paraId="29A84D7F" w14:textId="77777777" w:rsidR="00B16E5B" w:rsidRPr="00873407" w:rsidRDefault="00B16E5B" w:rsidP="00444886">
                    <w:pPr>
                      <w:jc w:val="right"/>
                      <w:rPr>
                        <w:rFonts w:ascii="Times New Roman" w:hAnsi="Times New Roman"/>
                        <w:szCs w:val="21"/>
                      </w:rPr>
                    </w:pPr>
                    <w:r w:rsidRPr="00873407">
                      <w:rPr>
                        <w:rFonts w:ascii="Times New Roman" w:hAnsi="Times New Roman"/>
                        <w:szCs w:val="21"/>
                      </w:rPr>
                      <w:t>55,767,600.00</w:t>
                    </w:r>
                  </w:p>
                </w:tc>
                <w:tc>
                  <w:tcPr>
                    <w:tcW w:w="1484" w:type="pct"/>
                    <w:tcBorders>
                      <w:top w:val="nil"/>
                      <w:left w:val="nil"/>
                      <w:bottom w:val="single" w:sz="4" w:space="0" w:color="auto"/>
                      <w:right w:val="single" w:sz="4" w:space="0" w:color="auto"/>
                    </w:tcBorders>
                    <w:shd w:val="clear" w:color="auto" w:fill="auto"/>
                    <w:vAlign w:val="center"/>
                    <w:hideMark/>
                  </w:tcPr>
                  <w:p w14:paraId="38B1BDC1" w14:textId="77777777" w:rsidR="00B16E5B" w:rsidRPr="00873407" w:rsidRDefault="00B16E5B" w:rsidP="00444886">
                    <w:pPr>
                      <w:jc w:val="right"/>
                      <w:rPr>
                        <w:rFonts w:ascii="Times New Roman" w:hAnsi="Times New Roman"/>
                        <w:szCs w:val="21"/>
                      </w:rPr>
                    </w:pPr>
                    <w:r w:rsidRPr="00873407">
                      <w:rPr>
                        <w:rFonts w:ascii="Times New Roman" w:hAnsi="Times New Roman"/>
                        <w:szCs w:val="21"/>
                      </w:rPr>
                      <w:t>10,000.00</w:t>
                    </w:r>
                  </w:p>
                </w:tc>
              </w:tr>
              <w:tr w:rsidR="00B16E5B" w:rsidRPr="00D55D70" w14:paraId="7AF558EF" w14:textId="77777777" w:rsidTr="00444886">
                <w:trPr>
                  <w:trHeight w:val="270"/>
                </w:trPr>
                <w:tc>
                  <w:tcPr>
                    <w:tcW w:w="2032" w:type="pct"/>
                    <w:tcBorders>
                      <w:top w:val="nil"/>
                      <w:left w:val="single" w:sz="4" w:space="0" w:color="auto"/>
                      <w:bottom w:val="single" w:sz="4" w:space="0" w:color="auto"/>
                      <w:right w:val="single" w:sz="4" w:space="0" w:color="auto"/>
                    </w:tcBorders>
                    <w:shd w:val="clear" w:color="auto" w:fill="auto"/>
                    <w:vAlign w:val="center"/>
                    <w:hideMark/>
                  </w:tcPr>
                  <w:p w14:paraId="6B64BBCD" w14:textId="77777777" w:rsidR="00B16E5B" w:rsidRPr="00873407" w:rsidRDefault="00B16E5B" w:rsidP="00444886">
                    <w:pPr>
                      <w:rPr>
                        <w:color w:val="000000"/>
                        <w:szCs w:val="21"/>
                      </w:rPr>
                    </w:pPr>
                    <w:r w:rsidRPr="00873407">
                      <w:rPr>
                        <w:rFonts w:hint="eastAsia"/>
                        <w:color w:val="000000"/>
                        <w:szCs w:val="21"/>
                      </w:rPr>
                      <w:t>其他保证金</w:t>
                    </w:r>
                  </w:p>
                </w:tc>
                <w:tc>
                  <w:tcPr>
                    <w:tcW w:w="1484" w:type="pct"/>
                    <w:tcBorders>
                      <w:top w:val="nil"/>
                      <w:left w:val="nil"/>
                      <w:bottom w:val="single" w:sz="4" w:space="0" w:color="auto"/>
                      <w:right w:val="single" w:sz="4" w:space="0" w:color="auto"/>
                    </w:tcBorders>
                    <w:shd w:val="clear" w:color="auto" w:fill="auto"/>
                    <w:vAlign w:val="center"/>
                    <w:hideMark/>
                  </w:tcPr>
                  <w:p w14:paraId="1285A368" w14:textId="77777777" w:rsidR="00B16E5B" w:rsidRPr="00873407" w:rsidRDefault="00B16E5B" w:rsidP="00444886">
                    <w:pPr>
                      <w:jc w:val="right"/>
                      <w:rPr>
                        <w:rFonts w:ascii="Times New Roman" w:hAnsi="Times New Roman"/>
                        <w:szCs w:val="21"/>
                      </w:rPr>
                    </w:pPr>
                    <w:r w:rsidRPr="00873407">
                      <w:rPr>
                        <w:rFonts w:ascii="Times New Roman" w:hAnsi="Times New Roman"/>
                        <w:szCs w:val="21"/>
                      </w:rPr>
                      <w:t>28,304,268.79</w:t>
                    </w:r>
                  </w:p>
                </w:tc>
                <w:tc>
                  <w:tcPr>
                    <w:tcW w:w="1484" w:type="pct"/>
                    <w:tcBorders>
                      <w:top w:val="nil"/>
                      <w:left w:val="nil"/>
                      <w:bottom w:val="single" w:sz="4" w:space="0" w:color="auto"/>
                      <w:right w:val="single" w:sz="4" w:space="0" w:color="auto"/>
                    </w:tcBorders>
                    <w:shd w:val="clear" w:color="auto" w:fill="auto"/>
                    <w:vAlign w:val="center"/>
                    <w:hideMark/>
                  </w:tcPr>
                  <w:p w14:paraId="2BDA90E5" w14:textId="77777777" w:rsidR="00B16E5B" w:rsidRPr="00873407" w:rsidRDefault="00B16E5B" w:rsidP="00444886">
                    <w:pPr>
                      <w:jc w:val="right"/>
                      <w:rPr>
                        <w:rFonts w:ascii="Times New Roman" w:hAnsi="Times New Roman"/>
                        <w:szCs w:val="21"/>
                      </w:rPr>
                    </w:pPr>
                    <w:r w:rsidRPr="00873407">
                      <w:rPr>
                        <w:rFonts w:ascii="Times New Roman" w:hAnsi="Times New Roman"/>
                        <w:szCs w:val="21"/>
                      </w:rPr>
                      <w:t>33,048,368.81</w:t>
                    </w:r>
                  </w:p>
                </w:tc>
              </w:tr>
              <w:tr w:rsidR="00B16E5B" w:rsidRPr="00D55D70" w14:paraId="12A5993B" w14:textId="77777777" w:rsidTr="00444886">
                <w:trPr>
                  <w:trHeight w:val="270"/>
                </w:trPr>
                <w:tc>
                  <w:tcPr>
                    <w:tcW w:w="2032" w:type="pct"/>
                    <w:tcBorders>
                      <w:top w:val="nil"/>
                      <w:left w:val="single" w:sz="4" w:space="0" w:color="auto"/>
                      <w:bottom w:val="single" w:sz="4" w:space="0" w:color="auto"/>
                      <w:right w:val="single" w:sz="4" w:space="0" w:color="auto"/>
                    </w:tcBorders>
                    <w:shd w:val="clear" w:color="auto" w:fill="auto"/>
                    <w:vAlign w:val="center"/>
                    <w:hideMark/>
                  </w:tcPr>
                  <w:p w14:paraId="3161CE6C" w14:textId="77777777" w:rsidR="00B16E5B" w:rsidRPr="00873407" w:rsidRDefault="00B16E5B" w:rsidP="00444886">
                    <w:pPr>
                      <w:jc w:val="center"/>
                      <w:rPr>
                        <w:color w:val="000000"/>
                        <w:szCs w:val="21"/>
                      </w:rPr>
                    </w:pPr>
                    <w:r w:rsidRPr="00873407">
                      <w:rPr>
                        <w:rFonts w:hint="eastAsia"/>
                        <w:color w:val="000000"/>
                        <w:szCs w:val="21"/>
                      </w:rPr>
                      <w:t>合计</w:t>
                    </w:r>
                  </w:p>
                </w:tc>
                <w:tc>
                  <w:tcPr>
                    <w:tcW w:w="1484" w:type="pct"/>
                    <w:tcBorders>
                      <w:top w:val="nil"/>
                      <w:left w:val="nil"/>
                      <w:bottom w:val="single" w:sz="4" w:space="0" w:color="auto"/>
                      <w:right w:val="single" w:sz="4" w:space="0" w:color="auto"/>
                    </w:tcBorders>
                    <w:shd w:val="clear" w:color="auto" w:fill="auto"/>
                    <w:vAlign w:val="center"/>
                    <w:hideMark/>
                  </w:tcPr>
                  <w:p w14:paraId="1038D9FB" w14:textId="77777777" w:rsidR="00B16E5B" w:rsidRPr="00873407" w:rsidRDefault="00B16E5B" w:rsidP="00444886">
                    <w:pPr>
                      <w:jc w:val="right"/>
                      <w:rPr>
                        <w:rFonts w:ascii="Times New Roman" w:hAnsi="Times New Roman"/>
                        <w:szCs w:val="21"/>
                      </w:rPr>
                    </w:pPr>
                    <w:r w:rsidRPr="00873407">
                      <w:rPr>
                        <w:rFonts w:ascii="Times New Roman" w:hAnsi="Times New Roman"/>
                        <w:szCs w:val="21"/>
                      </w:rPr>
                      <w:t>805,728,294.85</w:t>
                    </w:r>
                  </w:p>
                </w:tc>
                <w:tc>
                  <w:tcPr>
                    <w:tcW w:w="1484" w:type="pct"/>
                    <w:tcBorders>
                      <w:top w:val="nil"/>
                      <w:left w:val="nil"/>
                      <w:bottom w:val="single" w:sz="4" w:space="0" w:color="auto"/>
                      <w:right w:val="single" w:sz="4" w:space="0" w:color="auto"/>
                    </w:tcBorders>
                    <w:shd w:val="clear" w:color="auto" w:fill="auto"/>
                    <w:vAlign w:val="center"/>
                    <w:hideMark/>
                  </w:tcPr>
                  <w:p w14:paraId="700F365E" w14:textId="77777777" w:rsidR="00B16E5B" w:rsidRPr="00873407" w:rsidRDefault="00B16E5B" w:rsidP="00444886">
                    <w:pPr>
                      <w:jc w:val="right"/>
                      <w:rPr>
                        <w:rFonts w:ascii="Times New Roman" w:hAnsi="Times New Roman"/>
                        <w:szCs w:val="21"/>
                      </w:rPr>
                    </w:pPr>
                    <w:r w:rsidRPr="00873407">
                      <w:rPr>
                        <w:rFonts w:ascii="Times New Roman" w:hAnsi="Times New Roman"/>
                        <w:szCs w:val="21"/>
                      </w:rPr>
                      <w:t>664,010,328.54</w:t>
                    </w:r>
                  </w:p>
                </w:tc>
              </w:tr>
            </w:tbl>
            <w:p w14:paraId="3C7922D8" w14:textId="77777777" w:rsidR="008145AA" w:rsidRDefault="00220447">
              <w:pPr>
                <w:rPr>
                  <w:szCs w:val="21"/>
                </w:rPr>
              </w:pPr>
            </w:p>
          </w:sdtContent>
        </w:sdt>
      </w:sdtContent>
    </w:sdt>
    <w:sdt>
      <w:sdtPr>
        <w:rPr>
          <w:rFonts w:ascii="宋体" w:hAnsi="宋体" w:cs="宋体" w:hint="eastAsia"/>
          <w:b w:val="0"/>
          <w:bCs w:val="0"/>
          <w:kern w:val="0"/>
          <w:szCs w:val="21"/>
        </w:rPr>
        <w:alias w:val="模块:交易性金融资产"/>
        <w:tag w:val="_SEC_5d6c5a8a108d4b628932fa3be459b540"/>
        <w:id w:val="-492412374"/>
        <w:lock w:val="sdtLocked"/>
        <w:placeholder>
          <w:docPart w:val="GBC22222222222222222222222222222"/>
        </w:placeholder>
      </w:sdtPr>
      <w:sdtEndPr/>
      <w:sdtContent>
        <w:p w14:paraId="0E3A7E75" w14:textId="77777777" w:rsidR="008145AA" w:rsidRDefault="00406AE8" w:rsidP="00471E11">
          <w:pPr>
            <w:pStyle w:val="30"/>
            <w:numPr>
              <w:ilvl w:val="0"/>
              <w:numId w:val="9"/>
            </w:numPr>
            <w:rPr>
              <w:szCs w:val="21"/>
            </w:rPr>
          </w:pPr>
          <w:r>
            <w:rPr>
              <w:rFonts w:hint="eastAsia"/>
              <w:szCs w:val="21"/>
            </w:rPr>
            <w:t>交易性金融资产</w:t>
          </w:r>
        </w:p>
        <w:sdt>
          <w:sdtPr>
            <w:alias w:val="是否适用：交易性金融资产[双击切换]"/>
            <w:tag w:val="_GBC_c852c730c6fa4a3e8930f5cbbab9909f"/>
            <w:id w:val="-1497028925"/>
            <w:lock w:val="sdtLocked"/>
            <w:placeholder>
              <w:docPart w:val="GBC22222222222222222222222222222"/>
            </w:placeholder>
          </w:sdtPr>
          <w:sdtEndPr/>
          <w:sdtContent>
            <w:p w14:paraId="7511F4A4" w14:textId="77777777" w:rsidR="008145AA" w:rsidRDefault="00406AE8">
              <w:r>
                <w:fldChar w:fldCharType="begin"/>
              </w:r>
              <w:r w:rsidR="00F542E3">
                <w:instrText xml:space="preserve"> MACROBUTTON  SnrToggleCheckbox √适用 </w:instrText>
              </w:r>
              <w:r>
                <w:fldChar w:fldCharType="end"/>
              </w:r>
              <w:r>
                <w:fldChar w:fldCharType="begin"/>
              </w:r>
              <w:r w:rsidR="00F542E3">
                <w:instrText xml:space="preserve"> MACROBUTTON  SnrToggleCheckbox □不适用 </w:instrText>
              </w:r>
              <w:r>
                <w:fldChar w:fldCharType="end"/>
              </w:r>
            </w:p>
          </w:sdtContent>
        </w:sdt>
        <w:p w14:paraId="4CE322E0" w14:textId="027337A7" w:rsidR="008145AA" w:rsidRDefault="00406AE8">
          <w:pPr>
            <w:ind w:left="420" w:right="44"/>
            <w:jc w:val="right"/>
          </w:pPr>
          <w:r>
            <w:rPr>
              <w:rFonts w:hint="eastAsia"/>
            </w:rPr>
            <w:t xml:space="preserve">  </w:t>
          </w:r>
          <w:r>
            <w:t xml:space="preserve">  </w:t>
          </w:r>
          <w:r>
            <w:rPr>
              <w:rFonts w:hint="eastAsia"/>
            </w:rPr>
            <w:t>单位：</w:t>
          </w:r>
          <w:sdt>
            <w:sdtPr>
              <w:rPr>
                <w:rFonts w:hint="eastAsia"/>
              </w:rPr>
              <w:alias w:val="单位：财务附注：交易性金融资产"/>
              <w:tag w:val="_GBC_cba5007820a8401a8539607d9d055f75"/>
              <w:id w:val="15291408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rPr>
                <w:t>元</w:t>
              </w:r>
            </w:sdtContent>
          </w:sdt>
          <w:r>
            <w:rPr>
              <w:rFonts w:hint="eastAsia"/>
            </w:rPr>
            <w:t xml:space="preserve">  币种：</w:t>
          </w:r>
          <w:sdt>
            <w:sdtPr>
              <w:rPr>
                <w:rFonts w:hint="eastAsia"/>
              </w:rPr>
              <w:alias w:val="币种：财务附注：交易性金融资产"/>
              <w:tag w:val="_GBC_e8e3367ec5e14f73842c7a3ca8b264a2"/>
              <w:id w:val="-2815759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95"/>
            <w:gridCol w:w="1627"/>
            <w:gridCol w:w="1627"/>
          </w:tblGrid>
          <w:tr w:rsidR="000C5E14" w14:paraId="34FB9908" w14:textId="77777777" w:rsidTr="00696856">
            <w:sdt>
              <w:sdtPr>
                <w:tag w:val="_PLD_3b99f59eccaa43478dfbfc184cd2ce48"/>
                <w:id w:val="-1686432762"/>
                <w:lock w:val="sdtLocked"/>
              </w:sdtPr>
              <w:sdtEndPr/>
              <w:sdtContent>
                <w:tc>
                  <w:tcPr>
                    <w:tcW w:w="3202" w:type="pct"/>
                    <w:shd w:val="clear" w:color="auto" w:fill="auto"/>
                    <w:vAlign w:val="center"/>
                  </w:tcPr>
                  <w:p w14:paraId="40BDC969" w14:textId="77777777" w:rsidR="000C5E14" w:rsidRDefault="000C5E14" w:rsidP="00696856">
                    <w:pPr>
                      <w:jc w:val="center"/>
                      <w:rPr>
                        <w:szCs w:val="21"/>
                      </w:rPr>
                    </w:pPr>
                    <w:r>
                      <w:rPr>
                        <w:rFonts w:hint="eastAsia"/>
                        <w:szCs w:val="21"/>
                      </w:rPr>
                      <w:t>项目</w:t>
                    </w:r>
                  </w:p>
                </w:tc>
              </w:sdtContent>
            </w:sdt>
            <w:sdt>
              <w:sdtPr>
                <w:tag w:val="_PLD_caf9d9000b3e44c1817249ef4121d5db"/>
                <w:id w:val="-2082746864"/>
                <w:lock w:val="sdtLocked"/>
              </w:sdtPr>
              <w:sdtEndPr/>
              <w:sdtContent>
                <w:tc>
                  <w:tcPr>
                    <w:tcW w:w="899" w:type="pct"/>
                    <w:shd w:val="clear" w:color="auto" w:fill="auto"/>
                    <w:vAlign w:val="center"/>
                  </w:tcPr>
                  <w:p w14:paraId="4BE49969" w14:textId="77777777" w:rsidR="000C5E14" w:rsidRDefault="000C5E14" w:rsidP="00696856">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fd58d8f4bb044aef9b5735371503f591"/>
                <w:id w:val="-1770075473"/>
                <w:lock w:val="sdtLocked"/>
              </w:sdtPr>
              <w:sdtEndPr/>
              <w:sdtContent>
                <w:tc>
                  <w:tcPr>
                    <w:tcW w:w="899" w:type="pct"/>
                    <w:shd w:val="clear" w:color="auto" w:fill="auto"/>
                    <w:vAlign w:val="center"/>
                  </w:tcPr>
                  <w:p w14:paraId="1BDE29F0" w14:textId="77777777" w:rsidR="000C5E14" w:rsidRDefault="000C5E14" w:rsidP="00696856">
                    <w:pPr>
                      <w:autoSpaceDE w:val="0"/>
                      <w:autoSpaceDN w:val="0"/>
                      <w:adjustRightInd w:val="0"/>
                      <w:snapToGrid w:val="0"/>
                      <w:spacing w:line="240" w:lineRule="atLeast"/>
                      <w:jc w:val="center"/>
                      <w:rPr>
                        <w:szCs w:val="21"/>
                      </w:rPr>
                    </w:pPr>
                    <w:r>
                      <w:rPr>
                        <w:rFonts w:hint="eastAsia"/>
                        <w:szCs w:val="21"/>
                      </w:rPr>
                      <w:t>期初余额</w:t>
                    </w:r>
                  </w:p>
                </w:tc>
              </w:sdtContent>
            </w:sdt>
          </w:tr>
          <w:tr w:rsidR="000C5E14" w14:paraId="0F4B279E" w14:textId="77777777" w:rsidTr="00696856">
            <w:sdt>
              <w:sdtPr>
                <w:tag w:val="_PLD_78420aae6b734a4daabe60833bfcc50e"/>
                <w:id w:val="271529204"/>
                <w:lock w:val="sdtLocked"/>
              </w:sdtPr>
              <w:sdtEndPr/>
              <w:sdtContent>
                <w:tc>
                  <w:tcPr>
                    <w:tcW w:w="3202" w:type="pct"/>
                    <w:shd w:val="clear" w:color="auto" w:fill="auto"/>
                  </w:tcPr>
                  <w:p w14:paraId="332A8E44" w14:textId="77777777" w:rsidR="000C5E14" w:rsidRDefault="000C5E14" w:rsidP="00696856">
                    <w:pPr>
                      <w:autoSpaceDE w:val="0"/>
                      <w:autoSpaceDN w:val="0"/>
                      <w:adjustRightInd w:val="0"/>
                      <w:rPr>
                        <w:szCs w:val="21"/>
                      </w:rPr>
                    </w:pPr>
                    <w:r>
                      <w:rPr>
                        <w:rFonts w:hint="eastAsia"/>
                        <w:szCs w:val="21"/>
                      </w:rPr>
                      <w:t>以公允价值计量且其变动计入当期损益的金融资产</w:t>
                    </w:r>
                  </w:p>
                </w:tc>
              </w:sdtContent>
            </w:sdt>
            <w:tc>
              <w:tcPr>
                <w:tcW w:w="899" w:type="pct"/>
                <w:shd w:val="clear" w:color="auto" w:fill="auto"/>
                <w:vAlign w:val="center"/>
              </w:tcPr>
              <w:p w14:paraId="02A08FB0" w14:textId="77777777" w:rsidR="000C5E14" w:rsidRDefault="000C5E14" w:rsidP="00696856">
                <w:pPr>
                  <w:jc w:val="right"/>
                  <w:rPr>
                    <w:sz w:val="24"/>
                  </w:rPr>
                </w:pPr>
                <w:r>
                  <w:t>2,000,000.00</w:t>
                </w:r>
              </w:p>
            </w:tc>
            <w:tc>
              <w:tcPr>
                <w:tcW w:w="899" w:type="pct"/>
                <w:shd w:val="clear" w:color="auto" w:fill="auto"/>
                <w:vAlign w:val="center"/>
              </w:tcPr>
              <w:p w14:paraId="64B50344" w14:textId="77777777" w:rsidR="000C5E14" w:rsidRDefault="000C5E14" w:rsidP="00696856">
                <w:pPr>
                  <w:jc w:val="right"/>
                  <w:rPr>
                    <w:sz w:val="24"/>
                  </w:rPr>
                </w:pPr>
                <w:r>
                  <w:t>5,406,480.00</w:t>
                </w:r>
              </w:p>
            </w:tc>
          </w:tr>
          <w:tr w:rsidR="000C5E14" w14:paraId="75047B73" w14:textId="77777777" w:rsidTr="00696856">
            <w:sdt>
              <w:sdtPr>
                <w:tag w:val="_PLD_147bedd0b80c463ab365e4b926d8c081"/>
                <w:id w:val="-954794159"/>
                <w:lock w:val="sdtLocked"/>
              </w:sdtPr>
              <w:sdtEndPr/>
              <w:sdtContent>
                <w:tc>
                  <w:tcPr>
                    <w:tcW w:w="5000" w:type="pct"/>
                    <w:gridSpan w:val="3"/>
                    <w:shd w:val="clear" w:color="auto" w:fill="auto"/>
                  </w:tcPr>
                  <w:p w14:paraId="513B8FB2" w14:textId="77777777" w:rsidR="000C5E14" w:rsidRDefault="000C5E14" w:rsidP="00696856">
                    <w:pPr>
                      <w:rPr>
                        <w:szCs w:val="21"/>
                      </w:rPr>
                    </w:pPr>
                    <w:r>
                      <w:rPr>
                        <w:rFonts w:hint="eastAsia"/>
                        <w:szCs w:val="21"/>
                      </w:rPr>
                      <w:t>其中：</w:t>
                    </w:r>
                  </w:p>
                </w:tc>
              </w:sdtContent>
            </w:sdt>
          </w:tr>
          <w:sdt>
            <w:sdtPr>
              <w:rPr>
                <w:szCs w:val="21"/>
              </w:rPr>
              <w:alias w:val="交易性金融资产中以公允价值计量且其变动计入当期损益的金融资产明细"/>
              <w:tag w:val="_TUP_2d020e784b2244ceacd7226fcf76765e"/>
              <w:id w:val="678080297"/>
              <w:lock w:val="sdtLocked"/>
            </w:sdtPr>
            <w:sdtEndPr/>
            <w:sdtContent>
              <w:tr w:rsidR="000C5E14" w14:paraId="2AD4479C" w14:textId="77777777" w:rsidTr="00696856">
                <w:tc>
                  <w:tcPr>
                    <w:tcW w:w="3202" w:type="pct"/>
                    <w:shd w:val="clear" w:color="auto" w:fill="auto"/>
                  </w:tcPr>
                  <w:p w14:paraId="4800D82C" w14:textId="77777777" w:rsidR="000C5E14" w:rsidRDefault="000C5E14" w:rsidP="00696856">
                    <w:pPr>
                      <w:autoSpaceDE w:val="0"/>
                      <w:autoSpaceDN w:val="0"/>
                      <w:adjustRightInd w:val="0"/>
                      <w:rPr>
                        <w:szCs w:val="21"/>
                      </w:rPr>
                    </w:pPr>
                    <w:r>
                      <w:t>债务工具投资</w:t>
                    </w:r>
                  </w:p>
                </w:tc>
                <w:tc>
                  <w:tcPr>
                    <w:tcW w:w="899" w:type="pct"/>
                    <w:shd w:val="clear" w:color="auto" w:fill="auto"/>
                  </w:tcPr>
                  <w:p w14:paraId="6371F150" w14:textId="77777777" w:rsidR="000C5E14" w:rsidRDefault="000C5E14" w:rsidP="00696856">
                    <w:pPr>
                      <w:jc w:val="right"/>
                      <w:rPr>
                        <w:szCs w:val="21"/>
                      </w:rPr>
                    </w:pPr>
                  </w:p>
                </w:tc>
                <w:tc>
                  <w:tcPr>
                    <w:tcW w:w="899" w:type="pct"/>
                    <w:shd w:val="clear" w:color="auto" w:fill="auto"/>
                  </w:tcPr>
                  <w:p w14:paraId="25438865" w14:textId="77777777" w:rsidR="000C5E14" w:rsidRDefault="000C5E14" w:rsidP="00696856">
                    <w:pPr>
                      <w:jc w:val="right"/>
                      <w:rPr>
                        <w:szCs w:val="21"/>
                      </w:rPr>
                    </w:pPr>
                  </w:p>
                </w:tc>
              </w:tr>
            </w:sdtContent>
          </w:sdt>
          <w:sdt>
            <w:sdtPr>
              <w:rPr>
                <w:szCs w:val="21"/>
              </w:rPr>
              <w:alias w:val="交易性金融资产中以公允价值计量且其变动计入当期损益的金融资产明细"/>
              <w:tag w:val="_TUP_2d020e784b2244ceacd7226fcf76765e"/>
              <w:id w:val="672455496"/>
              <w:lock w:val="sdtLocked"/>
            </w:sdtPr>
            <w:sdtEndPr/>
            <w:sdtContent>
              <w:tr w:rsidR="000C5E14" w14:paraId="22A85D4D" w14:textId="77777777" w:rsidTr="00696856">
                <w:tc>
                  <w:tcPr>
                    <w:tcW w:w="3202" w:type="pct"/>
                    <w:shd w:val="clear" w:color="auto" w:fill="auto"/>
                  </w:tcPr>
                  <w:p w14:paraId="2CCBF900" w14:textId="77777777" w:rsidR="000C5E14" w:rsidRDefault="000C5E14" w:rsidP="00696856">
                    <w:pPr>
                      <w:autoSpaceDE w:val="0"/>
                      <w:autoSpaceDN w:val="0"/>
                      <w:adjustRightInd w:val="0"/>
                      <w:rPr>
                        <w:szCs w:val="21"/>
                      </w:rPr>
                    </w:pPr>
                    <w:r>
                      <w:t>权益工具投资</w:t>
                    </w:r>
                  </w:p>
                </w:tc>
                <w:tc>
                  <w:tcPr>
                    <w:tcW w:w="899" w:type="pct"/>
                    <w:shd w:val="clear" w:color="auto" w:fill="auto"/>
                  </w:tcPr>
                  <w:p w14:paraId="281C39DC" w14:textId="77777777" w:rsidR="000C5E14" w:rsidRDefault="000C5E14" w:rsidP="00696856">
                    <w:pPr>
                      <w:jc w:val="right"/>
                      <w:rPr>
                        <w:szCs w:val="21"/>
                      </w:rPr>
                    </w:pPr>
                  </w:p>
                </w:tc>
                <w:tc>
                  <w:tcPr>
                    <w:tcW w:w="899" w:type="pct"/>
                    <w:shd w:val="clear" w:color="auto" w:fill="auto"/>
                  </w:tcPr>
                  <w:p w14:paraId="5DE483FD" w14:textId="77777777" w:rsidR="000C5E14" w:rsidRDefault="000C5E14" w:rsidP="00696856">
                    <w:pPr>
                      <w:jc w:val="right"/>
                      <w:rPr>
                        <w:szCs w:val="21"/>
                      </w:rPr>
                    </w:pPr>
                  </w:p>
                </w:tc>
              </w:tr>
            </w:sdtContent>
          </w:sdt>
          <w:sdt>
            <w:sdtPr>
              <w:rPr>
                <w:szCs w:val="21"/>
              </w:rPr>
              <w:alias w:val="交易性金融资产中以公允价值计量且其变动计入当期损益的金融资产明细"/>
              <w:tag w:val="_TUP_2d020e784b2244ceacd7226fcf76765e"/>
              <w:id w:val="-729617285"/>
              <w:lock w:val="sdtLocked"/>
            </w:sdtPr>
            <w:sdtEndPr/>
            <w:sdtContent>
              <w:tr w:rsidR="000C5E14" w14:paraId="41A64025" w14:textId="77777777" w:rsidTr="00696856">
                <w:tc>
                  <w:tcPr>
                    <w:tcW w:w="3202" w:type="pct"/>
                    <w:shd w:val="clear" w:color="auto" w:fill="auto"/>
                  </w:tcPr>
                  <w:p w14:paraId="30100507" w14:textId="77777777" w:rsidR="000C5E14" w:rsidRDefault="000C5E14" w:rsidP="00696856">
                    <w:pPr>
                      <w:autoSpaceDE w:val="0"/>
                      <w:autoSpaceDN w:val="0"/>
                      <w:adjustRightInd w:val="0"/>
                      <w:rPr>
                        <w:szCs w:val="21"/>
                      </w:rPr>
                    </w:pPr>
                    <w:r>
                      <w:t>衍生金融资产</w:t>
                    </w:r>
                  </w:p>
                </w:tc>
                <w:tc>
                  <w:tcPr>
                    <w:tcW w:w="899" w:type="pct"/>
                    <w:shd w:val="clear" w:color="auto" w:fill="auto"/>
                  </w:tcPr>
                  <w:p w14:paraId="719D9DE7" w14:textId="77777777" w:rsidR="000C5E14" w:rsidRDefault="000C5E14" w:rsidP="00696856">
                    <w:pPr>
                      <w:jc w:val="right"/>
                      <w:rPr>
                        <w:szCs w:val="21"/>
                      </w:rPr>
                    </w:pPr>
                  </w:p>
                </w:tc>
                <w:tc>
                  <w:tcPr>
                    <w:tcW w:w="899" w:type="pct"/>
                    <w:shd w:val="clear" w:color="auto" w:fill="auto"/>
                  </w:tcPr>
                  <w:p w14:paraId="46BFA83E" w14:textId="77777777" w:rsidR="000C5E14" w:rsidRDefault="000C5E14" w:rsidP="00696856">
                    <w:pPr>
                      <w:jc w:val="right"/>
                      <w:rPr>
                        <w:szCs w:val="21"/>
                      </w:rPr>
                    </w:pPr>
                  </w:p>
                </w:tc>
              </w:tr>
            </w:sdtContent>
          </w:sdt>
          <w:sdt>
            <w:sdtPr>
              <w:rPr>
                <w:szCs w:val="21"/>
              </w:rPr>
              <w:alias w:val="交易性金融资产中以公允价值计量且其变动计入当期损益的金融资产明细"/>
              <w:tag w:val="_TUP_2d020e784b2244ceacd7226fcf76765e"/>
              <w:id w:val="-1673333516"/>
              <w:lock w:val="sdtLocked"/>
            </w:sdtPr>
            <w:sdtEndPr/>
            <w:sdtContent>
              <w:tr w:rsidR="000C5E14" w14:paraId="5CD60B09" w14:textId="77777777" w:rsidTr="00696856">
                <w:tc>
                  <w:tcPr>
                    <w:tcW w:w="3202" w:type="pct"/>
                    <w:shd w:val="clear" w:color="auto" w:fill="auto"/>
                  </w:tcPr>
                  <w:p w14:paraId="21F79B51" w14:textId="77777777" w:rsidR="000C5E14" w:rsidRDefault="000C5E14" w:rsidP="00696856">
                    <w:pPr>
                      <w:autoSpaceDE w:val="0"/>
                      <w:autoSpaceDN w:val="0"/>
                      <w:adjustRightInd w:val="0"/>
                      <w:rPr>
                        <w:szCs w:val="21"/>
                      </w:rPr>
                    </w:pPr>
                    <w:r>
                      <w:t>其他</w:t>
                    </w:r>
                  </w:p>
                </w:tc>
                <w:tc>
                  <w:tcPr>
                    <w:tcW w:w="899" w:type="pct"/>
                    <w:shd w:val="clear" w:color="auto" w:fill="auto"/>
                  </w:tcPr>
                  <w:p w14:paraId="330E3E08" w14:textId="77777777" w:rsidR="000C5E14" w:rsidRDefault="000C5E14" w:rsidP="00696856">
                    <w:pPr>
                      <w:jc w:val="right"/>
                      <w:rPr>
                        <w:szCs w:val="21"/>
                      </w:rPr>
                    </w:pPr>
                    <w:r>
                      <w:t>2,000,000.00</w:t>
                    </w:r>
                  </w:p>
                </w:tc>
                <w:tc>
                  <w:tcPr>
                    <w:tcW w:w="899" w:type="pct"/>
                    <w:shd w:val="clear" w:color="auto" w:fill="auto"/>
                  </w:tcPr>
                  <w:p w14:paraId="446E76F2" w14:textId="77777777" w:rsidR="000C5E14" w:rsidRDefault="000C5E14" w:rsidP="00696856">
                    <w:pPr>
                      <w:jc w:val="right"/>
                      <w:rPr>
                        <w:szCs w:val="21"/>
                      </w:rPr>
                    </w:pPr>
                    <w:r>
                      <w:t>5,406,480.00</w:t>
                    </w:r>
                  </w:p>
                </w:tc>
              </w:tr>
            </w:sdtContent>
          </w:sdt>
          <w:tr w:rsidR="000C5E14" w14:paraId="3C1D1D8A" w14:textId="77777777" w:rsidTr="00696856">
            <w:sdt>
              <w:sdtPr>
                <w:tag w:val="_PLD_e93ef04ba51e4641ae29356d5a160628"/>
                <w:id w:val="-1803215307"/>
                <w:lock w:val="sdtLocked"/>
              </w:sdtPr>
              <w:sdtEndPr/>
              <w:sdtContent>
                <w:tc>
                  <w:tcPr>
                    <w:tcW w:w="3202" w:type="pct"/>
                    <w:shd w:val="clear" w:color="auto" w:fill="auto"/>
                  </w:tcPr>
                  <w:p w14:paraId="1A725268" w14:textId="77777777" w:rsidR="000C5E14" w:rsidRDefault="000C5E14" w:rsidP="00696856">
                    <w:pPr>
                      <w:autoSpaceDE w:val="0"/>
                      <w:autoSpaceDN w:val="0"/>
                      <w:adjustRightInd w:val="0"/>
                      <w:rPr>
                        <w:szCs w:val="21"/>
                      </w:rPr>
                    </w:pPr>
                    <w:r>
                      <w:rPr>
                        <w:rFonts w:hint="eastAsia"/>
                        <w:szCs w:val="21"/>
                      </w:rPr>
                      <w:t>指定以公允价值计量且其变动计入当期损益的金融资产</w:t>
                    </w:r>
                  </w:p>
                </w:tc>
              </w:sdtContent>
            </w:sdt>
            <w:tc>
              <w:tcPr>
                <w:tcW w:w="899" w:type="pct"/>
                <w:shd w:val="clear" w:color="auto" w:fill="auto"/>
              </w:tcPr>
              <w:p w14:paraId="2ED0161B" w14:textId="77777777" w:rsidR="000C5E14" w:rsidRDefault="000C5E14" w:rsidP="00696856">
                <w:pPr>
                  <w:jc w:val="right"/>
                  <w:rPr>
                    <w:szCs w:val="21"/>
                  </w:rPr>
                </w:pPr>
              </w:p>
            </w:tc>
            <w:tc>
              <w:tcPr>
                <w:tcW w:w="899" w:type="pct"/>
                <w:shd w:val="clear" w:color="auto" w:fill="auto"/>
              </w:tcPr>
              <w:p w14:paraId="7FECD7BB" w14:textId="77777777" w:rsidR="000C5E14" w:rsidRDefault="000C5E14" w:rsidP="00696856">
                <w:pPr>
                  <w:jc w:val="right"/>
                  <w:rPr>
                    <w:szCs w:val="21"/>
                  </w:rPr>
                </w:pPr>
              </w:p>
            </w:tc>
          </w:tr>
          <w:tr w:rsidR="000C5E14" w14:paraId="45166D79" w14:textId="77777777" w:rsidTr="00696856">
            <w:sdt>
              <w:sdtPr>
                <w:tag w:val="_PLD_f1663a7b621f4b3eb912bf6125dd9966"/>
                <w:id w:val="569692394"/>
                <w:lock w:val="sdtLocked"/>
              </w:sdtPr>
              <w:sdtEndPr/>
              <w:sdtContent>
                <w:tc>
                  <w:tcPr>
                    <w:tcW w:w="5000" w:type="pct"/>
                    <w:gridSpan w:val="3"/>
                    <w:shd w:val="clear" w:color="auto" w:fill="auto"/>
                  </w:tcPr>
                  <w:p w14:paraId="440313AB" w14:textId="77777777" w:rsidR="000C5E14" w:rsidRDefault="000C5E14" w:rsidP="00696856">
                    <w:pPr>
                      <w:rPr>
                        <w:szCs w:val="21"/>
                      </w:rPr>
                    </w:pPr>
                    <w:r>
                      <w:rPr>
                        <w:rFonts w:hint="eastAsia"/>
                        <w:szCs w:val="21"/>
                      </w:rPr>
                      <w:t>其中：</w:t>
                    </w:r>
                  </w:p>
                </w:tc>
              </w:sdtContent>
            </w:sdt>
          </w:tr>
          <w:sdt>
            <w:sdtPr>
              <w:rPr>
                <w:szCs w:val="21"/>
              </w:rPr>
              <w:alias w:val="指定为以公允价值计量且其变动计入当期损益的金融资产明细"/>
              <w:tag w:val="_TUP_33ed74eeae0e493ca20d3cc3b1a56b11"/>
              <w:id w:val="414289914"/>
              <w:lock w:val="sdtLocked"/>
            </w:sdtPr>
            <w:sdtEndPr/>
            <w:sdtContent>
              <w:tr w:rsidR="000C5E14" w14:paraId="0548F029" w14:textId="77777777" w:rsidTr="00696856">
                <w:tc>
                  <w:tcPr>
                    <w:tcW w:w="3202" w:type="pct"/>
                    <w:shd w:val="clear" w:color="auto" w:fill="auto"/>
                  </w:tcPr>
                  <w:p w14:paraId="08729972" w14:textId="77777777" w:rsidR="000C5E14" w:rsidRDefault="00696856" w:rsidP="00696856">
                    <w:pPr>
                      <w:autoSpaceDE w:val="0"/>
                      <w:autoSpaceDN w:val="0"/>
                      <w:adjustRightInd w:val="0"/>
                      <w:rPr>
                        <w:szCs w:val="21"/>
                      </w:rPr>
                    </w:pPr>
                    <w:r w:rsidRPr="00696856">
                      <w:rPr>
                        <w:rFonts w:hint="eastAsia"/>
                        <w:szCs w:val="21"/>
                      </w:rPr>
                      <w:t>债务工具投资</w:t>
                    </w:r>
                  </w:p>
                </w:tc>
                <w:tc>
                  <w:tcPr>
                    <w:tcW w:w="899" w:type="pct"/>
                    <w:shd w:val="clear" w:color="auto" w:fill="auto"/>
                  </w:tcPr>
                  <w:p w14:paraId="2F755FC4" w14:textId="77777777" w:rsidR="000C5E14" w:rsidRDefault="000C5E14" w:rsidP="00696856">
                    <w:pPr>
                      <w:jc w:val="right"/>
                      <w:rPr>
                        <w:szCs w:val="21"/>
                      </w:rPr>
                    </w:pPr>
                  </w:p>
                </w:tc>
                <w:tc>
                  <w:tcPr>
                    <w:tcW w:w="899" w:type="pct"/>
                    <w:shd w:val="clear" w:color="auto" w:fill="auto"/>
                  </w:tcPr>
                  <w:p w14:paraId="44E7A244" w14:textId="77777777" w:rsidR="000C5E14" w:rsidRDefault="000C5E14" w:rsidP="00696856">
                    <w:pPr>
                      <w:jc w:val="right"/>
                      <w:rPr>
                        <w:szCs w:val="21"/>
                      </w:rPr>
                    </w:pPr>
                  </w:p>
                </w:tc>
              </w:tr>
            </w:sdtContent>
          </w:sdt>
          <w:sdt>
            <w:sdtPr>
              <w:rPr>
                <w:szCs w:val="21"/>
              </w:rPr>
              <w:alias w:val="指定为以公允价值计量且其变动计入当期损益的金融资产明细"/>
              <w:tag w:val="_TUP_33ed74eeae0e493ca20d3cc3b1a56b11"/>
              <w:id w:val="-968583681"/>
              <w:lock w:val="sdtLocked"/>
            </w:sdtPr>
            <w:sdtEndPr/>
            <w:sdtContent>
              <w:tr w:rsidR="000C5E14" w14:paraId="270D3760" w14:textId="77777777" w:rsidTr="00696856">
                <w:tc>
                  <w:tcPr>
                    <w:tcW w:w="3202" w:type="pct"/>
                    <w:shd w:val="clear" w:color="auto" w:fill="auto"/>
                  </w:tcPr>
                  <w:p w14:paraId="5A32061F" w14:textId="77777777" w:rsidR="000C5E14" w:rsidRDefault="00696856" w:rsidP="00696856">
                    <w:pPr>
                      <w:autoSpaceDE w:val="0"/>
                      <w:autoSpaceDN w:val="0"/>
                      <w:adjustRightInd w:val="0"/>
                      <w:rPr>
                        <w:szCs w:val="21"/>
                      </w:rPr>
                    </w:pPr>
                    <w:r w:rsidRPr="00696856">
                      <w:rPr>
                        <w:rFonts w:hint="eastAsia"/>
                        <w:szCs w:val="21"/>
                      </w:rPr>
                      <w:t>其他</w:t>
                    </w:r>
                  </w:p>
                </w:tc>
                <w:tc>
                  <w:tcPr>
                    <w:tcW w:w="899" w:type="pct"/>
                    <w:shd w:val="clear" w:color="auto" w:fill="auto"/>
                  </w:tcPr>
                  <w:p w14:paraId="4C21BA10" w14:textId="77777777" w:rsidR="000C5E14" w:rsidRDefault="000C5E14" w:rsidP="00696856">
                    <w:pPr>
                      <w:jc w:val="right"/>
                      <w:rPr>
                        <w:szCs w:val="21"/>
                      </w:rPr>
                    </w:pPr>
                  </w:p>
                </w:tc>
                <w:tc>
                  <w:tcPr>
                    <w:tcW w:w="899" w:type="pct"/>
                    <w:shd w:val="clear" w:color="auto" w:fill="auto"/>
                  </w:tcPr>
                  <w:p w14:paraId="44EBD9BE" w14:textId="77777777" w:rsidR="000C5E14" w:rsidRDefault="000C5E14" w:rsidP="00696856">
                    <w:pPr>
                      <w:jc w:val="right"/>
                      <w:rPr>
                        <w:szCs w:val="21"/>
                      </w:rPr>
                    </w:pPr>
                  </w:p>
                </w:tc>
              </w:tr>
            </w:sdtContent>
          </w:sdt>
          <w:tr w:rsidR="00696856" w14:paraId="4B49EA95" w14:textId="77777777" w:rsidTr="00696856">
            <w:sdt>
              <w:sdtPr>
                <w:tag w:val="_PLD_fc885ae386134e1581e7b7c55917b72b"/>
                <w:id w:val="-1162383191"/>
                <w:lock w:val="sdtLocked"/>
              </w:sdtPr>
              <w:sdtEndPr/>
              <w:sdtContent>
                <w:tc>
                  <w:tcPr>
                    <w:tcW w:w="3202" w:type="pct"/>
                    <w:shd w:val="clear" w:color="auto" w:fill="auto"/>
                    <w:vAlign w:val="center"/>
                  </w:tcPr>
                  <w:p w14:paraId="41122030" w14:textId="77777777" w:rsidR="00696856" w:rsidRDefault="00696856" w:rsidP="00696856">
                    <w:pPr>
                      <w:jc w:val="center"/>
                      <w:rPr>
                        <w:szCs w:val="21"/>
                      </w:rPr>
                    </w:pPr>
                    <w:r>
                      <w:rPr>
                        <w:rFonts w:hint="eastAsia"/>
                        <w:szCs w:val="21"/>
                      </w:rPr>
                      <w:t>合计</w:t>
                    </w:r>
                  </w:p>
                </w:tc>
              </w:sdtContent>
            </w:sdt>
            <w:tc>
              <w:tcPr>
                <w:tcW w:w="899" w:type="pct"/>
                <w:shd w:val="clear" w:color="auto" w:fill="auto"/>
                <w:vAlign w:val="center"/>
              </w:tcPr>
              <w:p w14:paraId="6F69A1C2" w14:textId="77777777" w:rsidR="00696856" w:rsidRDefault="00696856" w:rsidP="00696856">
                <w:pPr>
                  <w:jc w:val="right"/>
                  <w:rPr>
                    <w:sz w:val="24"/>
                  </w:rPr>
                </w:pPr>
                <w:r>
                  <w:t>2,000,000.00</w:t>
                </w:r>
              </w:p>
            </w:tc>
            <w:tc>
              <w:tcPr>
                <w:tcW w:w="899" w:type="pct"/>
                <w:shd w:val="clear" w:color="auto" w:fill="auto"/>
                <w:vAlign w:val="center"/>
              </w:tcPr>
              <w:p w14:paraId="426F84E4" w14:textId="77777777" w:rsidR="00696856" w:rsidRDefault="00696856" w:rsidP="00696856">
                <w:pPr>
                  <w:jc w:val="right"/>
                  <w:rPr>
                    <w:sz w:val="24"/>
                  </w:rPr>
                </w:pPr>
                <w:r>
                  <w:t>5,406,480.00</w:t>
                </w:r>
              </w:p>
            </w:tc>
          </w:tr>
        </w:tbl>
        <w:p w14:paraId="6DB9221B" w14:textId="77777777" w:rsidR="000C5E14" w:rsidRDefault="000C5E14"/>
        <w:p w14:paraId="725E46B0" w14:textId="77777777" w:rsidR="008145AA" w:rsidRDefault="00406AE8">
          <w:r>
            <w:rPr>
              <w:rFonts w:hint="eastAsia"/>
            </w:rPr>
            <w:t>其他</w:t>
          </w:r>
          <w:r>
            <w:t>说明</w:t>
          </w:r>
          <w:r>
            <w:rPr>
              <w:rFonts w:hint="eastAsia"/>
            </w:rPr>
            <w:t>：</w:t>
          </w:r>
        </w:p>
        <w:sdt>
          <w:sdtPr>
            <w:alias w:val="是否适用：交易性金融资产的说明[双击切换]"/>
            <w:tag w:val="_GBC_9bed9315a85147e7ac11c2b4bac78358"/>
            <w:id w:val="1712909464"/>
            <w:lock w:val="sdtLocked"/>
            <w:placeholder>
              <w:docPart w:val="GBC22222222222222222222222222222"/>
            </w:placeholder>
          </w:sdtPr>
          <w:sdtEndPr/>
          <w:sdtContent>
            <w:p w14:paraId="6F89D5E0" w14:textId="2EE2382E" w:rsidR="008145AA" w:rsidRDefault="00406AE8">
              <w:pPr>
                <w:rPr>
                  <w:szCs w:val="21"/>
                </w:rPr>
              </w:pPr>
              <w:r>
                <w:fldChar w:fldCharType="begin"/>
              </w:r>
              <w:r w:rsidR="00696856">
                <w:instrText xml:space="preserve"> MACROBUTTON  SnrToggleCheckbox □适用 </w:instrText>
              </w:r>
              <w:r>
                <w:fldChar w:fldCharType="end"/>
              </w:r>
              <w:r>
                <w:fldChar w:fldCharType="begin"/>
              </w:r>
              <w:r w:rsidR="00696856">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衍生金融资产"/>
        <w:tag w:val="_SEC_2f4f1660c2f84fe39c4b376a5cc1b1a7"/>
        <w:id w:val="905880797"/>
        <w:lock w:val="sdtLocked"/>
        <w:placeholder>
          <w:docPart w:val="GBC22222222222222222222222222222"/>
        </w:placeholder>
      </w:sdtPr>
      <w:sdtEndPr/>
      <w:sdtContent>
        <w:p w14:paraId="15DEE6AB" w14:textId="77777777" w:rsidR="008145AA" w:rsidRDefault="00406AE8" w:rsidP="00471E11">
          <w:pPr>
            <w:pStyle w:val="30"/>
            <w:numPr>
              <w:ilvl w:val="0"/>
              <w:numId w:val="9"/>
            </w:numPr>
            <w:rPr>
              <w:szCs w:val="21"/>
            </w:rPr>
          </w:pPr>
          <w:r>
            <w:rPr>
              <w:rFonts w:hint="eastAsia"/>
              <w:szCs w:val="21"/>
            </w:rPr>
            <w:t>衍生金融资产</w:t>
          </w:r>
        </w:p>
        <w:sdt>
          <w:sdtPr>
            <w:alias w:val="是否适用：衍生金融资产[双击切换]"/>
            <w:tag w:val="_GBC_d17bfaab262c4a499d0afca62045c5e0"/>
            <w:id w:val="913814531"/>
            <w:lock w:val="sdtLocked"/>
            <w:placeholder>
              <w:docPart w:val="GBC22222222222222222222222222222"/>
            </w:placeholder>
          </w:sdtPr>
          <w:sdtEndPr/>
          <w:sdtContent>
            <w:p w14:paraId="2343DE01" w14:textId="77777777" w:rsidR="00696856" w:rsidRDefault="00406AE8" w:rsidP="00696856">
              <w:pPr>
                <w:rPr>
                  <w:szCs w:val="21"/>
                </w:rPr>
              </w:pPr>
              <w:r>
                <w:fldChar w:fldCharType="begin"/>
              </w:r>
              <w:r w:rsidR="00696856">
                <w:instrText xml:space="preserve">MACROBUTTON  SnrToggleCheckbox □适用 </w:instrText>
              </w:r>
              <w:r>
                <w:fldChar w:fldCharType="end"/>
              </w:r>
              <w:r>
                <w:fldChar w:fldCharType="begin"/>
              </w:r>
              <w:r w:rsidR="00696856">
                <w:instrText xml:space="preserve"> MACROBUTTON  SnrToggleCheckbox √不适用 </w:instrText>
              </w:r>
              <w:r>
                <w:fldChar w:fldCharType="end"/>
              </w:r>
            </w:p>
          </w:sdtContent>
        </w:sdt>
        <w:p w14:paraId="7DA88275" w14:textId="77777777" w:rsidR="008145AA" w:rsidRDefault="00220447" w:rsidP="00696856">
          <w:pPr>
            <w:snapToGrid w:val="0"/>
            <w:spacing w:line="240" w:lineRule="atLeast"/>
            <w:ind w:rightChars="12" w:right="25"/>
            <w:rPr>
              <w:szCs w:val="21"/>
            </w:rPr>
          </w:pPr>
        </w:p>
      </w:sdtContent>
    </w:sdt>
    <w:p w14:paraId="44A1C840" w14:textId="77777777" w:rsidR="008145AA" w:rsidRDefault="00406AE8" w:rsidP="00471E11">
      <w:pPr>
        <w:pStyle w:val="30"/>
        <w:numPr>
          <w:ilvl w:val="0"/>
          <w:numId w:val="9"/>
        </w:numPr>
        <w:rPr>
          <w:rFonts w:ascii="宋体" w:hAnsi="宋体" w:cs="宋体"/>
          <w:kern w:val="0"/>
          <w:szCs w:val="21"/>
        </w:rPr>
      </w:pPr>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分类列示"/>
        <w:tag w:val="_SEC_4f1c8160429242738fa8e81ef0aab280"/>
        <w:id w:val="-705183858"/>
        <w:lock w:val="sdtLocked"/>
        <w:placeholder>
          <w:docPart w:val="GBC22222222222222222222222222222"/>
        </w:placeholder>
      </w:sdtPr>
      <w:sdtEndPr>
        <w:rPr>
          <w:rFonts w:hint="default"/>
          <w:szCs w:val="21"/>
        </w:rPr>
      </w:sdtEndPr>
      <w:sdtContent>
        <w:p w14:paraId="0D8C21EF" w14:textId="77777777" w:rsidR="008145AA" w:rsidRDefault="00406AE8" w:rsidP="00471E11">
          <w:pPr>
            <w:pStyle w:val="4"/>
            <w:numPr>
              <w:ilvl w:val="3"/>
              <w:numId w:val="42"/>
            </w:numPr>
            <w:ind w:left="426" w:hanging="426"/>
          </w:pPr>
          <w:r>
            <w:rPr>
              <w:rFonts w:hint="eastAsia"/>
            </w:rPr>
            <w:t>应收票据分类列示</w:t>
          </w:r>
        </w:p>
        <w:sdt>
          <w:sdtPr>
            <w:alias w:val="是否适用：应收票据分类列示[双击切换]"/>
            <w:tag w:val="_GBC_bdf010020d484a01ae60c52d7465a06a"/>
            <w:id w:val="-2130926723"/>
            <w:lock w:val="sdtLocked"/>
            <w:placeholder>
              <w:docPart w:val="GBC22222222222222222222222222222"/>
            </w:placeholder>
          </w:sdtPr>
          <w:sdtEndPr/>
          <w:sdtContent>
            <w:p w14:paraId="53FE89C4" w14:textId="77777777" w:rsidR="008145AA" w:rsidRDefault="00406AE8">
              <w:r>
                <w:fldChar w:fldCharType="begin"/>
              </w:r>
              <w:r w:rsidR="00696856">
                <w:instrText xml:space="preserve">MACROBUTTON  SnrToggleCheckbox √适用 </w:instrText>
              </w:r>
              <w:r>
                <w:fldChar w:fldCharType="end"/>
              </w:r>
              <w:r>
                <w:fldChar w:fldCharType="begin"/>
              </w:r>
              <w:r w:rsidR="00696856">
                <w:instrText xml:space="preserve"> MACROBUTTON  SnrToggleCheckbox □不适用 </w:instrText>
              </w:r>
              <w:r>
                <w:fldChar w:fldCharType="end"/>
              </w:r>
            </w:p>
          </w:sdtContent>
        </w:sdt>
        <w:p w14:paraId="66F80A07" w14:textId="5E1A8C41" w:rsidR="008145AA" w:rsidRDefault="00406AE8">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16044509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18353364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746"/>
            <w:gridCol w:w="3157"/>
            <w:gridCol w:w="3156"/>
          </w:tblGrid>
          <w:tr w:rsidR="00696856" w14:paraId="6B67BDB7" w14:textId="77777777" w:rsidTr="00696856">
            <w:trPr>
              <w:cantSplit/>
            </w:trPr>
            <w:sdt>
              <w:sdtPr>
                <w:tag w:val="_PLD_bd44f6beac5e4b8688c30e166c6780c8"/>
                <w:id w:val="506711681"/>
                <w:lock w:val="sdtLocked"/>
              </w:sdtPr>
              <w:sdtEndPr/>
              <w:sdtContent>
                <w:tc>
                  <w:tcPr>
                    <w:tcW w:w="1515" w:type="pct"/>
                    <w:vAlign w:val="center"/>
                  </w:tcPr>
                  <w:p w14:paraId="54A5A8FA" w14:textId="77777777" w:rsidR="00696856" w:rsidRDefault="00696856" w:rsidP="00696856">
                    <w:pPr>
                      <w:autoSpaceDE w:val="0"/>
                      <w:autoSpaceDN w:val="0"/>
                      <w:adjustRightInd w:val="0"/>
                      <w:snapToGrid w:val="0"/>
                      <w:spacing w:line="240" w:lineRule="atLeast"/>
                      <w:jc w:val="center"/>
                      <w:rPr>
                        <w:szCs w:val="21"/>
                      </w:rPr>
                    </w:pPr>
                    <w:r>
                      <w:rPr>
                        <w:rFonts w:hint="eastAsia"/>
                        <w:szCs w:val="21"/>
                      </w:rPr>
                      <w:t>项目</w:t>
                    </w:r>
                  </w:p>
                </w:tc>
              </w:sdtContent>
            </w:sdt>
            <w:sdt>
              <w:sdtPr>
                <w:tag w:val="_PLD_dea2f5c6a1cb487287096a3435e5e8de"/>
                <w:id w:val="-1680185554"/>
                <w:lock w:val="sdtLocked"/>
              </w:sdtPr>
              <w:sdtEndPr/>
              <w:sdtContent>
                <w:tc>
                  <w:tcPr>
                    <w:tcW w:w="1742" w:type="pct"/>
                    <w:vAlign w:val="center"/>
                  </w:tcPr>
                  <w:p w14:paraId="72505104" w14:textId="77777777" w:rsidR="00696856" w:rsidRDefault="00696856" w:rsidP="00696856">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d16922842b04d10836d1bc80b3b3b4e"/>
                <w:id w:val="-1566174049"/>
                <w:lock w:val="sdtLocked"/>
              </w:sdtPr>
              <w:sdtEndPr/>
              <w:sdtContent>
                <w:tc>
                  <w:tcPr>
                    <w:tcW w:w="1742" w:type="pct"/>
                    <w:vAlign w:val="center"/>
                  </w:tcPr>
                  <w:p w14:paraId="0E40EA43" w14:textId="77777777" w:rsidR="00696856" w:rsidRDefault="00696856" w:rsidP="00696856">
                    <w:pPr>
                      <w:autoSpaceDE w:val="0"/>
                      <w:autoSpaceDN w:val="0"/>
                      <w:adjustRightInd w:val="0"/>
                      <w:snapToGrid w:val="0"/>
                      <w:spacing w:line="240" w:lineRule="atLeast"/>
                      <w:jc w:val="center"/>
                      <w:rPr>
                        <w:szCs w:val="21"/>
                      </w:rPr>
                    </w:pPr>
                    <w:r>
                      <w:rPr>
                        <w:rFonts w:hint="eastAsia"/>
                        <w:szCs w:val="21"/>
                      </w:rPr>
                      <w:t>期初余额</w:t>
                    </w:r>
                  </w:p>
                </w:tc>
              </w:sdtContent>
            </w:sdt>
          </w:tr>
          <w:tr w:rsidR="00696856" w14:paraId="2BCA44C7" w14:textId="77777777" w:rsidTr="00696856">
            <w:trPr>
              <w:cantSplit/>
            </w:trPr>
            <w:sdt>
              <w:sdtPr>
                <w:tag w:val="_PLD_6a83fc5bb974487788e5e58a59a3eb5f"/>
                <w:id w:val="1820463011"/>
                <w:lock w:val="sdtLocked"/>
              </w:sdtPr>
              <w:sdtEndPr/>
              <w:sdtContent>
                <w:tc>
                  <w:tcPr>
                    <w:tcW w:w="1515" w:type="pct"/>
                  </w:tcPr>
                  <w:p w14:paraId="05E60A39" w14:textId="77777777" w:rsidR="00696856" w:rsidRDefault="00696856" w:rsidP="00696856">
                    <w:pPr>
                      <w:autoSpaceDE w:val="0"/>
                      <w:autoSpaceDN w:val="0"/>
                      <w:adjustRightInd w:val="0"/>
                      <w:snapToGrid w:val="0"/>
                      <w:spacing w:line="240" w:lineRule="atLeast"/>
                      <w:rPr>
                        <w:szCs w:val="21"/>
                      </w:rPr>
                    </w:pPr>
                    <w:r>
                      <w:rPr>
                        <w:rFonts w:hint="eastAsia"/>
                        <w:szCs w:val="21"/>
                      </w:rPr>
                      <w:t>银行承兑票据</w:t>
                    </w:r>
                  </w:p>
                </w:tc>
              </w:sdtContent>
            </w:sdt>
            <w:tc>
              <w:tcPr>
                <w:tcW w:w="1742" w:type="pct"/>
                <w:vAlign w:val="center"/>
              </w:tcPr>
              <w:p w14:paraId="6522E02E" w14:textId="77777777" w:rsidR="00696856" w:rsidRDefault="00696856" w:rsidP="00696856">
                <w:pPr>
                  <w:jc w:val="right"/>
                  <w:rPr>
                    <w:sz w:val="24"/>
                  </w:rPr>
                </w:pPr>
                <w:r>
                  <w:t>104,695,504.55</w:t>
                </w:r>
              </w:p>
            </w:tc>
            <w:tc>
              <w:tcPr>
                <w:tcW w:w="1742" w:type="pct"/>
                <w:vAlign w:val="center"/>
              </w:tcPr>
              <w:p w14:paraId="05FF3CC0" w14:textId="77777777" w:rsidR="00696856" w:rsidRDefault="00696856" w:rsidP="00696856">
                <w:pPr>
                  <w:jc w:val="right"/>
                  <w:rPr>
                    <w:sz w:val="24"/>
                  </w:rPr>
                </w:pPr>
                <w:r>
                  <w:t>58,282,086.06</w:t>
                </w:r>
              </w:p>
            </w:tc>
          </w:tr>
          <w:tr w:rsidR="00696856" w14:paraId="4ECC1CD6" w14:textId="77777777" w:rsidTr="00696856">
            <w:trPr>
              <w:cantSplit/>
            </w:trPr>
            <w:sdt>
              <w:sdtPr>
                <w:tag w:val="_PLD_aad9336fa56348e9b260b413a50411a8"/>
                <w:id w:val="534622086"/>
                <w:lock w:val="sdtLocked"/>
              </w:sdtPr>
              <w:sdtEndPr/>
              <w:sdtContent>
                <w:tc>
                  <w:tcPr>
                    <w:tcW w:w="1515" w:type="pct"/>
                  </w:tcPr>
                  <w:p w14:paraId="09BD5486" w14:textId="77777777" w:rsidR="00696856" w:rsidRDefault="00696856" w:rsidP="00696856">
                    <w:pPr>
                      <w:autoSpaceDE w:val="0"/>
                      <w:autoSpaceDN w:val="0"/>
                      <w:adjustRightInd w:val="0"/>
                      <w:snapToGrid w:val="0"/>
                      <w:spacing w:line="240" w:lineRule="atLeast"/>
                      <w:rPr>
                        <w:szCs w:val="21"/>
                      </w:rPr>
                    </w:pPr>
                    <w:r>
                      <w:rPr>
                        <w:rFonts w:hint="eastAsia"/>
                        <w:szCs w:val="21"/>
                      </w:rPr>
                      <w:t>商业承兑票据</w:t>
                    </w:r>
                  </w:p>
                </w:tc>
              </w:sdtContent>
            </w:sdt>
            <w:tc>
              <w:tcPr>
                <w:tcW w:w="1742" w:type="pct"/>
                <w:vAlign w:val="center"/>
              </w:tcPr>
              <w:p w14:paraId="3F603E12" w14:textId="77777777" w:rsidR="00696856" w:rsidRDefault="00696856" w:rsidP="00696856">
                <w:pPr>
                  <w:jc w:val="right"/>
                  <w:rPr>
                    <w:sz w:val="24"/>
                  </w:rPr>
                </w:pPr>
                <w:r>
                  <w:t>390,345,163.00</w:t>
                </w:r>
              </w:p>
            </w:tc>
            <w:tc>
              <w:tcPr>
                <w:tcW w:w="1742" w:type="pct"/>
                <w:vAlign w:val="center"/>
              </w:tcPr>
              <w:p w14:paraId="6A3A0484" w14:textId="77777777" w:rsidR="00696856" w:rsidRDefault="00696856" w:rsidP="00696856">
                <w:pPr>
                  <w:jc w:val="right"/>
                  <w:rPr>
                    <w:sz w:val="24"/>
                  </w:rPr>
                </w:pPr>
                <w:r>
                  <w:t>84,304,351.64</w:t>
                </w:r>
              </w:p>
            </w:tc>
          </w:tr>
          <w:sdt>
            <w:sdtPr>
              <w:rPr>
                <w:rFonts w:hint="eastAsia"/>
                <w:szCs w:val="21"/>
              </w:rPr>
              <w:alias w:val="应收票据明细"/>
              <w:tag w:val="_TUP_95bc3e2ae8fa48eb8d897a4e992c7af2"/>
              <w:id w:val="267134290"/>
              <w:lock w:val="sdtLocked"/>
            </w:sdtPr>
            <w:sdtEndPr/>
            <w:sdtContent>
              <w:tr w:rsidR="00696856" w14:paraId="27A5DB1E" w14:textId="77777777" w:rsidTr="00696856">
                <w:trPr>
                  <w:cantSplit/>
                </w:trPr>
                <w:tc>
                  <w:tcPr>
                    <w:tcW w:w="1515" w:type="pct"/>
                  </w:tcPr>
                  <w:p w14:paraId="077B1244" w14:textId="5D872FF0" w:rsidR="00696856" w:rsidRDefault="00696856" w:rsidP="00696856">
                    <w:pPr>
                      <w:autoSpaceDE w:val="0"/>
                      <w:autoSpaceDN w:val="0"/>
                      <w:adjustRightInd w:val="0"/>
                      <w:snapToGrid w:val="0"/>
                      <w:spacing w:line="240" w:lineRule="atLeast"/>
                      <w:rPr>
                        <w:szCs w:val="21"/>
                      </w:rPr>
                    </w:pPr>
                    <w:r>
                      <w:t>坏账准备</w:t>
                    </w:r>
                  </w:p>
                </w:tc>
                <w:tc>
                  <w:tcPr>
                    <w:tcW w:w="1742" w:type="pct"/>
                  </w:tcPr>
                  <w:p w14:paraId="177869FC" w14:textId="77777777" w:rsidR="00696856" w:rsidRDefault="00A076D8" w:rsidP="00696856">
                    <w:pPr>
                      <w:ind w:right="13"/>
                      <w:jc w:val="right"/>
                      <w:rPr>
                        <w:szCs w:val="21"/>
                      </w:rPr>
                    </w:pPr>
                    <w:r>
                      <w:rPr>
                        <w:rFonts w:hint="eastAsia"/>
                      </w:rPr>
                      <w:t>-</w:t>
                    </w:r>
                    <w:r w:rsidR="00696856">
                      <w:t>23,420,709.78</w:t>
                    </w:r>
                  </w:p>
                </w:tc>
                <w:tc>
                  <w:tcPr>
                    <w:tcW w:w="1742" w:type="pct"/>
                  </w:tcPr>
                  <w:p w14:paraId="0186B3A1" w14:textId="77777777" w:rsidR="00696856" w:rsidRDefault="00A076D8" w:rsidP="00696856">
                    <w:pPr>
                      <w:ind w:right="13"/>
                      <w:jc w:val="right"/>
                      <w:rPr>
                        <w:szCs w:val="21"/>
                      </w:rPr>
                    </w:pPr>
                    <w:r>
                      <w:rPr>
                        <w:rFonts w:hint="eastAsia"/>
                      </w:rPr>
                      <w:t>-</w:t>
                    </w:r>
                    <w:r w:rsidR="00696856">
                      <w:t>5,058,261.11</w:t>
                    </w:r>
                  </w:p>
                </w:tc>
              </w:tr>
            </w:sdtContent>
          </w:sdt>
          <w:tr w:rsidR="00696856" w14:paraId="68AFA057" w14:textId="77777777" w:rsidTr="00696856">
            <w:trPr>
              <w:cantSplit/>
            </w:trPr>
            <w:sdt>
              <w:sdtPr>
                <w:tag w:val="_PLD_dfdd4d3895f64e489d74e6caea548a3b"/>
                <w:id w:val="376127890"/>
                <w:lock w:val="sdtLocked"/>
              </w:sdtPr>
              <w:sdtEndPr/>
              <w:sdtContent>
                <w:tc>
                  <w:tcPr>
                    <w:tcW w:w="1515" w:type="pct"/>
                    <w:vAlign w:val="center"/>
                  </w:tcPr>
                  <w:p w14:paraId="20D3C726" w14:textId="77777777" w:rsidR="00696856" w:rsidRDefault="00696856" w:rsidP="00696856">
                    <w:pPr>
                      <w:autoSpaceDE w:val="0"/>
                      <w:autoSpaceDN w:val="0"/>
                      <w:adjustRightInd w:val="0"/>
                      <w:snapToGrid w:val="0"/>
                      <w:spacing w:line="240" w:lineRule="atLeast"/>
                      <w:jc w:val="center"/>
                      <w:rPr>
                        <w:szCs w:val="21"/>
                      </w:rPr>
                    </w:pPr>
                    <w:r>
                      <w:rPr>
                        <w:rFonts w:hint="eastAsia"/>
                        <w:szCs w:val="21"/>
                      </w:rPr>
                      <w:t>合计</w:t>
                    </w:r>
                  </w:p>
                </w:tc>
              </w:sdtContent>
            </w:sdt>
            <w:tc>
              <w:tcPr>
                <w:tcW w:w="1742" w:type="pct"/>
                <w:vAlign w:val="center"/>
              </w:tcPr>
              <w:p w14:paraId="778BB316" w14:textId="77777777" w:rsidR="00696856" w:rsidRDefault="00696856" w:rsidP="00696856">
                <w:pPr>
                  <w:jc w:val="right"/>
                  <w:rPr>
                    <w:sz w:val="24"/>
                  </w:rPr>
                </w:pPr>
                <w:r>
                  <w:t>471,619,957.77</w:t>
                </w:r>
              </w:p>
            </w:tc>
            <w:tc>
              <w:tcPr>
                <w:tcW w:w="1742" w:type="pct"/>
                <w:vAlign w:val="center"/>
              </w:tcPr>
              <w:p w14:paraId="456256FA" w14:textId="77777777" w:rsidR="00696856" w:rsidRDefault="00696856" w:rsidP="00696856">
                <w:pPr>
                  <w:jc w:val="right"/>
                  <w:rPr>
                    <w:sz w:val="24"/>
                  </w:rPr>
                </w:pPr>
                <w:r>
                  <w:t>137,528,176.59</w:t>
                </w:r>
              </w:p>
            </w:tc>
          </w:tr>
        </w:tbl>
        <w:p w14:paraId="34A71C8C" w14:textId="77777777" w:rsidR="008145AA" w:rsidRDefault="00220447">
          <w:pPr>
            <w:snapToGrid w:val="0"/>
            <w:spacing w:line="240" w:lineRule="atLeast"/>
            <w:rPr>
              <w:szCs w:val="21"/>
            </w:rPr>
          </w:pPr>
        </w:p>
      </w:sdtContent>
    </w:sdt>
    <w:sdt>
      <w:sdtPr>
        <w:rPr>
          <w:rFonts w:ascii="宋体" w:eastAsia="宋体" w:hAnsi="宋体" w:cs="宋体"/>
          <w:b w:val="0"/>
          <w:bCs w:val="0"/>
          <w:kern w:val="0"/>
          <w:szCs w:val="24"/>
        </w:rPr>
        <w:alias w:val="模块:期末公司已质押的应收票据"/>
        <w:tag w:val="_SEC_aafb834414ab47688643694210fed9bf"/>
        <w:id w:val="1211070235"/>
        <w:lock w:val="sdtLocked"/>
        <w:placeholder>
          <w:docPart w:val="GBC22222222222222222222222222222"/>
        </w:placeholder>
      </w:sdtPr>
      <w:sdtEndPr>
        <w:rPr>
          <w:szCs w:val="21"/>
        </w:rPr>
      </w:sdtEndPr>
      <w:sdtContent>
        <w:p w14:paraId="09FEF2C4" w14:textId="77777777" w:rsidR="008145AA" w:rsidRDefault="00406AE8" w:rsidP="00471E11">
          <w:pPr>
            <w:pStyle w:val="4"/>
            <w:numPr>
              <w:ilvl w:val="3"/>
              <w:numId w:val="42"/>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234130813"/>
            <w:lock w:val="sdtLocked"/>
            <w:placeholder>
              <w:docPart w:val="GBC22222222222222222222222222222"/>
            </w:placeholder>
          </w:sdtPr>
          <w:sdtEndPr/>
          <w:sdtContent>
            <w:p w14:paraId="14B3FCC2" w14:textId="77777777" w:rsidR="008145AA" w:rsidRDefault="00406AE8" w:rsidP="00696856">
              <w:pPr>
                <w:rPr>
                  <w:szCs w:val="21"/>
                </w:rPr>
              </w:pPr>
              <w:r>
                <w:fldChar w:fldCharType="begin"/>
              </w:r>
              <w:r w:rsidR="00696856">
                <w:instrText xml:space="preserve">MACROBUTTON  SnrToggleCheckbox □适用 </w:instrText>
              </w:r>
              <w:r>
                <w:fldChar w:fldCharType="end"/>
              </w:r>
              <w:r>
                <w:fldChar w:fldCharType="begin"/>
              </w:r>
              <w:r w:rsidR="00696856">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期末公司已背书或贴现且在资产负债表日尚未到期的应收票据"/>
        <w:tag w:val="_SEC_45d50989d4a042519489cf69f1b044ed"/>
        <w:id w:val="1543790808"/>
        <w:lock w:val="sdtLocked"/>
        <w:placeholder>
          <w:docPart w:val="GBC22222222222222222222222222222"/>
        </w:placeholder>
      </w:sdtPr>
      <w:sdtEndPr>
        <w:rPr>
          <w:rFonts w:ascii="Times New Roman" w:hAnsi="Times New Roman" w:hint="default"/>
        </w:rPr>
      </w:sdtEndPr>
      <w:sdtContent>
        <w:p w14:paraId="57F450C1" w14:textId="77777777" w:rsidR="008145AA" w:rsidRDefault="00406AE8" w:rsidP="00471E11">
          <w:pPr>
            <w:pStyle w:val="4"/>
            <w:numPr>
              <w:ilvl w:val="3"/>
              <w:numId w:val="42"/>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1273617604"/>
            <w:lock w:val="sdtLocked"/>
            <w:placeholder>
              <w:docPart w:val="GBC22222222222222222222222222222"/>
            </w:placeholder>
          </w:sdtPr>
          <w:sdtEndPr/>
          <w:sdtContent>
            <w:p w14:paraId="52CAD161" w14:textId="77777777" w:rsidR="008145AA" w:rsidRDefault="00406AE8">
              <w:r>
                <w:fldChar w:fldCharType="begin"/>
              </w:r>
              <w:r w:rsidR="00696856">
                <w:instrText xml:space="preserve">MACROBUTTON  SnrToggleCheckbox √适用 </w:instrText>
              </w:r>
              <w:r>
                <w:fldChar w:fldCharType="end"/>
              </w:r>
              <w:r>
                <w:fldChar w:fldCharType="begin"/>
              </w:r>
              <w:r w:rsidR="00696856">
                <w:instrText xml:space="preserve"> MACROBUTTON  SnrToggleCheckbox □不适用 </w:instrText>
              </w:r>
              <w:r>
                <w:fldChar w:fldCharType="end"/>
              </w:r>
            </w:p>
          </w:sdtContent>
        </w:sdt>
        <w:p w14:paraId="49CF6B33" w14:textId="29DE46FA" w:rsidR="008145AA" w:rsidRDefault="00406AE8">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1551169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4428437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8"/>
            <w:gridCol w:w="3133"/>
            <w:gridCol w:w="3478"/>
          </w:tblGrid>
          <w:tr w:rsidR="00696856" w14:paraId="17BD469B" w14:textId="77777777" w:rsidTr="00696856">
            <w:sdt>
              <w:sdtPr>
                <w:tag w:val="_PLD_76a87ff67e5b45fd8796a3a35ba8193e"/>
                <w:id w:val="-863287034"/>
                <w:lock w:val="sdtLocked"/>
              </w:sdtPr>
              <w:sdtEndPr/>
              <w:sdtContent>
                <w:tc>
                  <w:tcPr>
                    <w:tcW w:w="1347" w:type="pct"/>
                    <w:shd w:val="clear" w:color="auto" w:fill="auto"/>
                    <w:vAlign w:val="center"/>
                  </w:tcPr>
                  <w:p w14:paraId="3550721F" w14:textId="77777777" w:rsidR="00696856" w:rsidRDefault="00696856" w:rsidP="00696856">
                    <w:pPr>
                      <w:jc w:val="center"/>
                      <w:rPr>
                        <w:szCs w:val="21"/>
                      </w:rPr>
                    </w:pPr>
                    <w:r>
                      <w:rPr>
                        <w:rFonts w:hint="eastAsia"/>
                        <w:szCs w:val="21"/>
                      </w:rPr>
                      <w:t>项目</w:t>
                    </w:r>
                  </w:p>
                </w:tc>
              </w:sdtContent>
            </w:sdt>
            <w:sdt>
              <w:sdtPr>
                <w:tag w:val="_PLD_f9150e3257574b5dab33b7c7a9c74bd0"/>
                <w:id w:val="-1379553236"/>
                <w:lock w:val="sdtLocked"/>
              </w:sdtPr>
              <w:sdtEndPr/>
              <w:sdtContent>
                <w:tc>
                  <w:tcPr>
                    <w:tcW w:w="1731" w:type="pct"/>
                    <w:shd w:val="clear" w:color="auto" w:fill="auto"/>
                    <w:vAlign w:val="center"/>
                  </w:tcPr>
                  <w:p w14:paraId="6A36ECFF" w14:textId="77777777" w:rsidR="00696856" w:rsidRDefault="00696856" w:rsidP="00696856">
                    <w:pPr>
                      <w:jc w:val="center"/>
                      <w:rPr>
                        <w:szCs w:val="21"/>
                      </w:rPr>
                    </w:pPr>
                    <w:r>
                      <w:rPr>
                        <w:rFonts w:hint="eastAsia"/>
                        <w:szCs w:val="21"/>
                      </w:rPr>
                      <w:t>期末终止确认金额</w:t>
                    </w:r>
                  </w:p>
                </w:tc>
              </w:sdtContent>
            </w:sdt>
            <w:sdt>
              <w:sdtPr>
                <w:tag w:val="_PLD_4f99e6fe1d4c4c57bab686890f8d0f57"/>
                <w:id w:val="-152679334"/>
                <w:lock w:val="sdtLocked"/>
              </w:sdtPr>
              <w:sdtEndPr/>
              <w:sdtContent>
                <w:tc>
                  <w:tcPr>
                    <w:tcW w:w="1922" w:type="pct"/>
                    <w:shd w:val="clear" w:color="auto" w:fill="auto"/>
                    <w:vAlign w:val="center"/>
                  </w:tcPr>
                  <w:p w14:paraId="582ED564" w14:textId="77777777" w:rsidR="00696856" w:rsidRDefault="00696856" w:rsidP="00696856">
                    <w:pPr>
                      <w:jc w:val="center"/>
                      <w:rPr>
                        <w:szCs w:val="21"/>
                      </w:rPr>
                    </w:pPr>
                    <w:r>
                      <w:rPr>
                        <w:rFonts w:hint="eastAsia"/>
                        <w:szCs w:val="21"/>
                      </w:rPr>
                      <w:t>期末未终止确认金额</w:t>
                    </w:r>
                  </w:p>
                </w:tc>
              </w:sdtContent>
            </w:sdt>
          </w:tr>
          <w:tr w:rsidR="00696856" w14:paraId="7B4DF3D0" w14:textId="77777777" w:rsidTr="00696856">
            <w:sdt>
              <w:sdtPr>
                <w:tag w:val="_PLD_53f1796a9bc548c8812eeaf457d14613"/>
                <w:id w:val="1604610758"/>
                <w:lock w:val="sdtLocked"/>
              </w:sdtPr>
              <w:sdtEndPr/>
              <w:sdtContent>
                <w:tc>
                  <w:tcPr>
                    <w:tcW w:w="1347" w:type="pct"/>
                    <w:shd w:val="clear" w:color="auto" w:fill="auto"/>
                  </w:tcPr>
                  <w:p w14:paraId="534A63A7" w14:textId="77777777" w:rsidR="00696856" w:rsidRDefault="00696856" w:rsidP="00696856">
                    <w:pPr>
                      <w:rPr>
                        <w:szCs w:val="21"/>
                      </w:rPr>
                    </w:pPr>
                    <w:r>
                      <w:rPr>
                        <w:rFonts w:hint="eastAsia"/>
                      </w:rPr>
                      <w:t>银行承兑票据</w:t>
                    </w:r>
                  </w:p>
                </w:tc>
              </w:sdtContent>
            </w:sdt>
            <w:tc>
              <w:tcPr>
                <w:tcW w:w="1731" w:type="pct"/>
                <w:shd w:val="clear" w:color="auto" w:fill="auto"/>
              </w:tcPr>
              <w:p w14:paraId="67DDD21C" w14:textId="77777777" w:rsidR="00696856" w:rsidRDefault="00696856" w:rsidP="00696856">
                <w:pPr>
                  <w:jc w:val="right"/>
                  <w:rPr>
                    <w:szCs w:val="21"/>
                  </w:rPr>
                </w:pPr>
              </w:p>
            </w:tc>
            <w:tc>
              <w:tcPr>
                <w:tcW w:w="1922" w:type="pct"/>
                <w:shd w:val="clear" w:color="auto" w:fill="auto"/>
              </w:tcPr>
              <w:p w14:paraId="43D27136" w14:textId="77777777" w:rsidR="00696856" w:rsidRDefault="00696856" w:rsidP="00696856">
                <w:pPr>
                  <w:jc w:val="right"/>
                  <w:rPr>
                    <w:szCs w:val="21"/>
                  </w:rPr>
                </w:pPr>
                <w:r>
                  <w:t>82,665,504.55</w:t>
                </w:r>
              </w:p>
            </w:tc>
          </w:tr>
          <w:tr w:rsidR="00696856" w14:paraId="004D88B2" w14:textId="77777777" w:rsidTr="00696856">
            <w:sdt>
              <w:sdtPr>
                <w:tag w:val="_PLD_5d0c8908e4be41e1bbbc59180ba41ae7"/>
                <w:id w:val="-1728679209"/>
                <w:lock w:val="sdtLocked"/>
              </w:sdtPr>
              <w:sdtEndPr/>
              <w:sdtContent>
                <w:tc>
                  <w:tcPr>
                    <w:tcW w:w="1347" w:type="pct"/>
                    <w:shd w:val="clear" w:color="auto" w:fill="auto"/>
                  </w:tcPr>
                  <w:p w14:paraId="788F7289" w14:textId="77777777" w:rsidR="00696856" w:rsidRDefault="00696856" w:rsidP="00696856">
                    <w:r>
                      <w:rPr>
                        <w:rFonts w:hint="eastAsia"/>
                      </w:rPr>
                      <w:t>商业承兑票据</w:t>
                    </w:r>
                  </w:p>
                </w:tc>
              </w:sdtContent>
            </w:sdt>
            <w:tc>
              <w:tcPr>
                <w:tcW w:w="1731" w:type="pct"/>
                <w:shd w:val="clear" w:color="auto" w:fill="auto"/>
              </w:tcPr>
              <w:p w14:paraId="3229FB44" w14:textId="77777777" w:rsidR="00696856" w:rsidRDefault="00696856" w:rsidP="00696856">
                <w:pPr>
                  <w:jc w:val="right"/>
                  <w:rPr>
                    <w:szCs w:val="21"/>
                  </w:rPr>
                </w:pPr>
              </w:p>
            </w:tc>
            <w:tc>
              <w:tcPr>
                <w:tcW w:w="1922" w:type="pct"/>
                <w:shd w:val="clear" w:color="auto" w:fill="auto"/>
              </w:tcPr>
              <w:p w14:paraId="0F991F2C" w14:textId="77777777" w:rsidR="00696856" w:rsidRDefault="00696856" w:rsidP="00696856">
                <w:pPr>
                  <w:jc w:val="right"/>
                  <w:rPr>
                    <w:szCs w:val="21"/>
                  </w:rPr>
                </w:pPr>
                <w:r>
                  <w:t>314,992,509.58</w:t>
                </w:r>
              </w:p>
            </w:tc>
          </w:tr>
          <w:tr w:rsidR="00696856" w14:paraId="317E36CB" w14:textId="77777777" w:rsidTr="00696856">
            <w:sdt>
              <w:sdtPr>
                <w:tag w:val="_PLD_7ab887bce6974265a559b05b2538e601"/>
                <w:id w:val="-205715809"/>
                <w:lock w:val="sdtLocked"/>
              </w:sdtPr>
              <w:sdtEndPr/>
              <w:sdtContent>
                <w:tc>
                  <w:tcPr>
                    <w:tcW w:w="1347" w:type="pct"/>
                    <w:shd w:val="clear" w:color="auto" w:fill="auto"/>
                    <w:vAlign w:val="center"/>
                  </w:tcPr>
                  <w:p w14:paraId="3981C07F" w14:textId="77777777" w:rsidR="00696856" w:rsidRDefault="00696856" w:rsidP="00696856">
                    <w:pPr>
                      <w:jc w:val="center"/>
                    </w:pPr>
                    <w:r>
                      <w:rPr>
                        <w:rFonts w:hint="eastAsia"/>
                      </w:rPr>
                      <w:t>合计</w:t>
                    </w:r>
                  </w:p>
                </w:tc>
              </w:sdtContent>
            </w:sdt>
            <w:tc>
              <w:tcPr>
                <w:tcW w:w="1731" w:type="pct"/>
                <w:shd w:val="clear" w:color="auto" w:fill="auto"/>
              </w:tcPr>
              <w:p w14:paraId="41C2ABF1" w14:textId="77777777" w:rsidR="00696856" w:rsidRDefault="00696856" w:rsidP="00696856">
                <w:pPr>
                  <w:jc w:val="right"/>
                  <w:rPr>
                    <w:szCs w:val="21"/>
                  </w:rPr>
                </w:pPr>
              </w:p>
            </w:tc>
            <w:tc>
              <w:tcPr>
                <w:tcW w:w="1922" w:type="pct"/>
                <w:shd w:val="clear" w:color="auto" w:fill="auto"/>
              </w:tcPr>
              <w:p w14:paraId="644B22AD" w14:textId="77777777" w:rsidR="00696856" w:rsidRDefault="00696856" w:rsidP="00696856">
                <w:pPr>
                  <w:jc w:val="right"/>
                  <w:rPr>
                    <w:szCs w:val="21"/>
                  </w:rPr>
                </w:pPr>
                <w:r>
                  <w:rPr>
                    <w:szCs w:val="21"/>
                  </w:rPr>
                  <w:t>397,658,014.13</w:t>
                </w:r>
              </w:p>
            </w:tc>
          </w:tr>
        </w:tbl>
        <w:p w14:paraId="5208CB75" w14:textId="77777777" w:rsidR="008145AA" w:rsidRDefault="00220447">
          <w:pPr>
            <w:rPr>
              <w:rFonts w:ascii="Times New Roman" w:hAnsi="Times New Roman" w:cs="Times New Roman"/>
              <w:kern w:val="2"/>
            </w:rPr>
          </w:pPr>
        </w:p>
      </w:sdtContent>
    </w:sdt>
    <w:sdt>
      <w:sdtPr>
        <w:rPr>
          <w:rFonts w:ascii="宋体" w:eastAsia="宋体" w:hAnsi="宋体" w:cs="宋体" w:hint="eastAsia"/>
          <w:b w:val="0"/>
          <w:bCs w:val="0"/>
          <w:kern w:val="0"/>
          <w:szCs w:val="24"/>
        </w:rPr>
        <w:alias w:val="模块:期末公司因出票人未履约而将其转应收账款的票据"/>
        <w:tag w:val="_SEC_c28e226da8c4479fa309249d7ef50c92"/>
        <w:id w:val="-2080744459"/>
        <w:lock w:val="sdtLocked"/>
        <w:placeholder>
          <w:docPart w:val="GBC22222222222222222222222222222"/>
        </w:placeholder>
      </w:sdtPr>
      <w:sdtEndPr>
        <w:rPr>
          <w:rFonts w:asciiTheme="minorHAnsi" w:hAnsiTheme="minorHAnsi" w:cstheme="minorBidi" w:hint="default"/>
          <w:szCs w:val="22"/>
        </w:rPr>
      </w:sdtEndPr>
      <w:sdtContent>
        <w:p w14:paraId="36722CCF" w14:textId="77777777" w:rsidR="008145AA" w:rsidRDefault="00406AE8" w:rsidP="00471E11">
          <w:pPr>
            <w:pStyle w:val="4"/>
            <w:numPr>
              <w:ilvl w:val="3"/>
              <w:numId w:val="42"/>
            </w:numPr>
            <w:ind w:left="426" w:hanging="426"/>
          </w:pPr>
          <w:r>
            <w:rPr>
              <w:rFonts w:hint="eastAsia"/>
            </w:rPr>
            <w:t>期末公司因出票人未履约而将其转应收账款的票据</w:t>
          </w:r>
        </w:p>
        <w:sdt>
          <w:sdtPr>
            <w:alias w:val="是否适用：期末公司因出票人未履约而将其转应收账款的票据[双击切换]"/>
            <w:tag w:val="_GBC_9ce8db6863a54a2bbc116604b226d86c"/>
            <w:id w:val="-2042343770"/>
            <w:lock w:val="sdtLocked"/>
            <w:placeholder>
              <w:docPart w:val="GBC22222222222222222222222222222"/>
            </w:placeholder>
          </w:sdtPr>
          <w:sdtEndPr/>
          <w:sdtContent>
            <w:p w14:paraId="552DCADA" w14:textId="77777777" w:rsidR="008145AA" w:rsidRDefault="00406AE8" w:rsidP="00696856">
              <w:pPr>
                <w:rPr>
                  <w:rFonts w:asciiTheme="minorHAnsi" w:hAnsiTheme="minorHAnsi" w:cstheme="minorBidi"/>
                  <w:b/>
                  <w:bCs/>
                  <w:szCs w:val="22"/>
                </w:rPr>
              </w:pPr>
              <w:r>
                <w:fldChar w:fldCharType="begin"/>
              </w:r>
              <w:r w:rsidR="00696856">
                <w:instrText xml:space="preserve">MACROBUTTON  SnrToggleCheckbox □适用 </w:instrText>
              </w:r>
              <w:r>
                <w:fldChar w:fldCharType="end"/>
              </w:r>
              <w:r>
                <w:fldChar w:fldCharType="begin"/>
              </w:r>
              <w:r w:rsidR="00696856">
                <w:instrText xml:space="preserve"> MACROBUTTON  SnrToggleCheckbox √不适用 </w:instrText>
              </w:r>
              <w:r>
                <w:fldChar w:fldCharType="end"/>
              </w:r>
            </w:p>
          </w:sdtContent>
        </w:sdt>
      </w:sdtContent>
    </w:sdt>
    <w:bookmarkStart w:id="154" w:name="_Hlk533596246" w:displacedByCustomXml="next"/>
    <w:sdt>
      <w:sdtPr>
        <w:rPr>
          <w:rFonts w:ascii="宋体" w:eastAsia="宋体" w:hAnsi="宋体" w:cs="宋体"/>
          <w:b w:val="0"/>
          <w:bCs w:val="0"/>
          <w:kern w:val="0"/>
          <w:szCs w:val="24"/>
        </w:rPr>
        <w:alias w:val="模块:按坏账计提方法分类披露"/>
        <w:tag w:val="_SEC_63927a21dd56431cb79b634520f50ece"/>
        <w:id w:val="125431900"/>
        <w:lock w:val="sdtLocked"/>
        <w:placeholder>
          <w:docPart w:val="GBC22222222222222222222222222222"/>
        </w:placeholder>
      </w:sdtPr>
      <w:sdtEndPr/>
      <w:sdtContent>
        <w:p w14:paraId="58CBFC3D" w14:textId="77777777" w:rsidR="008145AA" w:rsidRDefault="00406AE8" w:rsidP="00471E11">
          <w:pPr>
            <w:pStyle w:val="4"/>
            <w:numPr>
              <w:ilvl w:val="3"/>
              <w:numId w:val="42"/>
            </w:numPr>
            <w:ind w:left="426" w:hanging="426"/>
          </w:pPr>
          <w:r>
            <w:t>按坏账计提方法分类披露</w:t>
          </w:r>
        </w:p>
        <w:sdt>
          <w:sdtPr>
            <w:alias w:val="是否适用：应收票据按坏账计提方法分类披露[双击切换]"/>
            <w:tag w:val="_GBC_806abc31b942462ba4b46f92c99312a5"/>
            <w:id w:val="410043955"/>
            <w:lock w:val="sdtLocked"/>
            <w:placeholder>
              <w:docPart w:val="GBC22222222222222222222222222222"/>
            </w:placeholder>
          </w:sdtPr>
          <w:sdtEndPr/>
          <w:sdtContent>
            <w:p w14:paraId="24989158" w14:textId="77777777" w:rsidR="008145AA" w:rsidRDefault="00406AE8" w:rsidP="00696856">
              <w:r>
                <w:fldChar w:fldCharType="begin"/>
              </w:r>
              <w:r w:rsidR="00696856">
                <w:instrText xml:space="preserve"> MACROBUTTON  SnrToggleCheckbox □适用 </w:instrText>
              </w:r>
              <w:r>
                <w:fldChar w:fldCharType="end"/>
              </w:r>
              <w:r>
                <w:fldChar w:fldCharType="begin"/>
              </w:r>
              <w:r w:rsidR="00696856">
                <w:instrText xml:space="preserve"> MACROBUTTON  SnrToggleCheckbox √不适用 </w:instrText>
              </w:r>
              <w:r>
                <w:fldChar w:fldCharType="end"/>
              </w:r>
            </w:p>
          </w:sdtContent>
        </w:sdt>
      </w:sdtContent>
    </w:sdt>
    <w:bookmarkEnd w:id="154" w:displacedByCustomXml="prev"/>
    <w:sdt>
      <w:sdtPr>
        <w:rPr>
          <w:rFonts w:hint="eastAsia"/>
        </w:rPr>
        <w:alias w:val="模块:按单项计提坏账准备"/>
        <w:tag w:val="_SEC_2e0b02c8d30f4e60bebed0d7a5a961af"/>
        <w:id w:val="-740103321"/>
        <w:lock w:val="sdtLocked"/>
        <w:placeholder>
          <w:docPart w:val="GBC22222222222222222222222222222"/>
        </w:placeholder>
      </w:sdtPr>
      <w:sdtEndPr>
        <w:rPr>
          <w:rFonts w:hint="default"/>
          <w:szCs w:val="21"/>
        </w:rPr>
      </w:sdtEndPr>
      <w:sdtContent>
        <w:bookmarkStart w:id="155" w:name="_Hlk533597423" w:displacedByCustomXml="prev"/>
        <w:p w14:paraId="0C0CA700" w14:textId="77777777" w:rsidR="008145AA" w:rsidRDefault="00406AE8">
          <w:r>
            <w:rPr>
              <w:rFonts w:hint="eastAsia"/>
            </w:rPr>
            <w:t>按单项计提坏账准备：</w:t>
          </w:r>
        </w:p>
        <w:sdt>
          <w:sdtPr>
            <w:rPr>
              <w:rFonts w:hint="eastAsia"/>
            </w:rPr>
            <w:alias w:val="是否适用：按单项计提坏账准备的应收票据详细情况[双击切换]"/>
            <w:tag w:val="_GBC_9f41f638de8f4c42b9d00ca6755931fb"/>
            <w:id w:val="1482430736"/>
            <w:lock w:val="sdtLocked"/>
            <w:placeholder>
              <w:docPart w:val="GBC22222222222222222222222222222"/>
            </w:placeholder>
          </w:sdtPr>
          <w:sdtEndPr/>
          <w:sdtContent>
            <w:p w14:paraId="3A2EA179" w14:textId="7FE9294C" w:rsidR="008145AA" w:rsidRDefault="00406AE8">
              <w:pPr>
                <w:rPr>
                  <w:szCs w:val="21"/>
                </w:rPr>
              </w:pPr>
              <w:r>
                <w:fldChar w:fldCharType="begin"/>
              </w:r>
              <w:r w:rsidR="00696856">
                <w:instrText xml:space="preserve"> MACROBUTTON  SnrToggleCheckbox □适用 </w:instrText>
              </w:r>
              <w:r>
                <w:fldChar w:fldCharType="end"/>
              </w:r>
              <w:r>
                <w:fldChar w:fldCharType="begin"/>
              </w:r>
              <w:r w:rsidR="00696856">
                <w:instrText xml:space="preserve"> MACROBUTTON  SnrToggleCheckbox √不适用 </w:instrText>
              </w:r>
              <w:r>
                <w:fldChar w:fldCharType="end"/>
              </w:r>
            </w:p>
          </w:sdtContent>
        </w:sdt>
      </w:sdtContent>
    </w:sdt>
    <w:bookmarkEnd w:id="155" w:displacedByCustomXml="prev"/>
    <w:sdt>
      <w:sdtPr>
        <w:rPr>
          <w:rFonts w:asciiTheme="minorHAnsi" w:hAnsiTheme="minorHAnsi" w:cstheme="minorBidi" w:hint="eastAsia"/>
          <w:bCs/>
          <w:szCs w:val="22"/>
        </w:rPr>
        <w:tag w:val="_PLD_c5822df72e094b5083c45a32639c6995"/>
        <w:id w:val="846217201"/>
        <w:lock w:val="sdtLocked"/>
        <w:placeholder>
          <w:docPart w:val="GBC22222222222222222222222222222"/>
        </w:placeholder>
      </w:sdtPr>
      <w:sdtEndPr/>
      <w:sdtContent>
        <w:p w14:paraId="29F56ADC" w14:textId="77777777" w:rsidR="008145AA" w:rsidRDefault="00406AE8">
          <w:pPr>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1469786343"/>
        <w:lock w:val="sdtLocked"/>
        <w:placeholder>
          <w:docPart w:val="GBC22222222222222222222222222222"/>
        </w:placeholder>
      </w:sdtPr>
      <w:sdtEndPr/>
      <w:sdtContent>
        <w:p w14:paraId="7ECA1161" w14:textId="4AA39071" w:rsidR="008145AA" w:rsidRDefault="00406AE8">
          <w:pPr>
            <w:rPr>
              <w:rFonts w:asciiTheme="minorHAnsi" w:hAnsiTheme="minorHAnsi" w:cstheme="minorBidi"/>
              <w:b/>
              <w:bCs/>
              <w:szCs w:val="22"/>
            </w:rPr>
          </w:pPr>
          <w:r>
            <w:rPr>
              <w:rFonts w:cstheme="minorBidi"/>
              <w:bCs/>
              <w:szCs w:val="22"/>
            </w:rPr>
            <w:fldChar w:fldCharType="begin"/>
          </w:r>
          <w:r w:rsidR="00696856">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696856">
            <w:rPr>
              <w:rFonts w:cstheme="minorBidi"/>
              <w:bCs/>
              <w:szCs w:val="22"/>
            </w:rPr>
            <w:instrText xml:space="preserve"> MACROBUTTON  SnrToggleCheckbox √不适用 </w:instrText>
          </w:r>
          <w:r>
            <w:rPr>
              <w:rFonts w:cstheme="minorBidi"/>
              <w:bCs/>
              <w:szCs w:val="22"/>
            </w:rPr>
            <w:fldChar w:fldCharType="end"/>
          </w:r>
        </w:p>
      </w:sdtContent>
    </w:sdt>
    <w:sdt>
      <w:sdtPr>
        <w:rPr>
          <w:rFonts w:cstheme="minorBidi" w:hint="eastAsia"/>
          <w:bCs/>
          <w:szCs w:val="22"/>
        </w:rPr>
        <w:alias w:val="模块:如按预期信用损失一般模型计提坏账准备，请参照其他应收款披露"/>
        <w:tag w:val="_SEC_04c40b625aee4c7d8e38c7f456e27b56"/>
        <w:id w:val="735675335"/>
        <w:lock w:val="sdtLocked"/>
        <w:placeholder>
          <w:docPart w:val="GBC22222222222222222222222222222"/>
        </w:placeholder>
      </w:sdtPr>
      <w:sdtEndPr>
        <w:rPr>
          <w:rFonts w:asciiTheme="minorHAnsi" w:hAnsiTheme="minorHAnsi"/>
          <w:b/>
        </w:rPr>
      </w:sdtEndPr>
      <w:sdtContent>
        <w:p w14:paraId="2909B1DF" w14:textId="77777777" w:rsidR="008145AA" w:rsidRDefault="00406AE8">
          <w:pPr>
            <w:rPr>
              <w:rFonts w:cstheme="minorBidi"/>
              <w:bCs/>
              <w:szCs w:val="22"/>
            </w:rPr>
          </w:pPr>
          <w:r>
            <w:rPr>
              <w:rFonts w:cstheme="minorBidi" w:hint="eastAsia"/>
              <w:bCs/>
              <w:szCs w:val="22"/>
            </w:rPr>
            <w:t>如按预期信用损失一般模型计提坏账准备，请参照其他应收款披露：</w:t>
          </w:r>
        </w:p>
        <w:sdt>
          <w:sdtPr>
            <w:rPr>
              <w:rFonts w:cstheme="minorBidi"/>
              <w:bCs/>
              <w:szCs w:val="22"/>
            </w:rPr>
            <w:alias w:val="是否适用：应收票据按预期信用损失一般模型计提坏账准备[双击切换]"/>
            <w:tag w:val="_GBC_21b4909badcd4ef7bc61b6478d0fd727"/>
            <w:id w:val="1963616757"/>
            <w:lock w:val="sdtLocked"/>
            <w:placeholder>
              <w:docPart w:val="GBC22222222222222222222222222222"/>
            </w:placeholder>
          </w:sdtPr>
          <w:sdtEndPr/>
          <w:sdtContent>
            <w:p w14:paraId="46B3BD02" w14:textId="2F1CB930" w:rsidR="008145AA" w:rsidRPr="00F32944" w:rsidRDefault="00406AE8">
              <w:pPr>
                <w:rPr>
                  <w:rFonts w:cstheme="minorBidi"/>
                  <w:bCs/>
                  <w:szCs w:val="22"/>
                </w:rPr>
              </w:pPr>
              <w:r>
                <w:rPr>
                  <w:rFonts w:cstheme="minorBidi"/>
                  <w:bCs/>
                  <w:szCs w:val="22"/>
                </w:rPr>
                <w:fldChar w:fldCharType="begin"/>
              </w:r>
              <w:r w:rsidR="00696856">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696856">
                <w:rPr>
                  <w:rFonts w:cstheme="minorBidi"/>
                  <w:bCs/>
                  <w:szCs w:val="22"/>
                </w:rPr>
                <w:instrText xml:space="preserve"> MACROBUTTON  SnrToggleCheckbox √不适用 </w:instrText>
              </w:r>
              <w:r>
                <w:rPr>
                  <w:rFonts w:cstheme="minorBidi"/>
                  <w:bCs/>
                  <w:szCs w:val="22"/>
                </w:rPr>
                <w:fldChar w:fldCharType="end"/>
              </w:r>
            </w:p>
          </w:sdtContent>
        </w:sdt>
      </w:sdtContent>
    </w:sdt>
    <w:bookmarkStart w:id="156" w:name="_Hlk532980547" w:displacedByCustomXml="next"/>
    <w:sdt>
      <w:sdtPr>
        <w:rPr>
          <w:rFonts w:ascii="宋体" w:eastAsia="宋体" w:hAnsi="宋体" w:cs="宋体" w:hint="eastAsia"/>
          <w:b w:val="0"/>
          <w:bCs w:val="0"/>
          <w:kern w:val="0"/>
          <w:szCs w:val="24"/>
        </w:rPr>
        <w:alias w:val="模块:应收票据坏账准备的情况"/>
        <w:tag w:val="_SEC_3dab029b25824ad8a8695b0e58b6c454"/>
        <w:id w:val="528772044"/>
        <w:lock w:val="sdtLocked"/>
        <w:placeholder>
          <w:docPart w:val="GBC22222222222222222222222222222"/>
        </w:placeholder>
      </w:sdtPr>
      <w:sdtEndPr>
        <w:rPr>
          <w:rFonts w:asciiTheme="minorHAnsi" w:hAnsiTheme="minorHAnsi" w:cstheme="minorBidi" w:hint="default"/>
          <w:szCs w:val="22"/>
        </w:rPr>
      </w:sdtEndPr>
      <w:sdtContent>
        <w:p w14:paraId="7866CB5E" w14:textId="77777777" w:rsidR="008145AA" w:rsidRDefault="00406AE8" w:rsidP="00471E11">
          <w:pPr>
            <w:pStyle w:val="4"/>
            <w:numPr>
              <w:ilvl w:val="3"/>
              <w:numId w:val="42"/>
            </w:numPr>
            <w:ind w:left="426" w:hanging="426"/>
          </w:pPr>
          <w:r>
            <w:rPr>
              <w:rFonts w:hint="eastAsia"/>
            </w:rPr>
            <w:t>坏账准备的情况</w:t>
          </w:r>
        </w:p>
        <w:sdt>
          <w:sdtPr>
            <w:alias w:val="是否适用：应收票据坏账准备情况[双击切换]"/>
            <w:tag w:val="_GBC_3c7b44ae9e3b4aa6a67012163093206f"/>
            <w:id w:val="-794519322"/>
            <w:lock w:val="sdtLocked"/>
            <w:placeholder>
              <w:docPart w:val="GBC22222222222222222222222222222"/>
            </w:placeholder>
          </w:sdtPr>
          <w:sdtEndPr/>
          <w:sdtContent>
            <w:p w14:paraId="589368FE" w14:textId="38A638C6" w:rsidR="008145AA" w:rsidRDefault="00406AE8">
              <w:pPr>
                <w:rPr>
                  <w:rFonts w:asciiTheme="minorHAnsi" w:hAnsiTheme="minorHAnsi" w:cstheme="minorBidi"/>
                  <w:b/>
                  <w:bCs/>
                  <w:szCs w:val="22"/>
                </w:rPr>
              </w:pPr>
              <w:r>
                <w:fldChar w:fldCharType="begin"/>
              </w:r>
              <w:r w:rsidR="00696856">
                <w:instrText xml:space="preserve"> MACROBUTTON  SnrToggleCheckbox □适用 </w:instrText>
              </w:r>
              <w:r>
                <w:fldChar w:fldCharType="end"/>
              </w:r>
              <w:r>
                <w:fldChar w:fldCharType="begin"/>
              </w:r>
              <w:r w:rsidR="00696856">
                <w:instrText xml:space="preserve"> MACROBUTTON  SnrToggleCheckbox √不适用 </w:instrText>
              </w:r>
              <w:r>
                <w:fldChar w:fldCharType="end"/>
              </w:r>
            </w:p>
          </w:sdtContent>
        </w:sdt>
      </w:sdtContent>
    </w:sdt>
    <w:bookmarkEnd w:id="156" w:displacedByCustomXml="prev"/>
    <w:bookmarkStart w:id="157" w:name="_Hlk532982011" w:displacedByCustomXml="next"/>
    <w:sdt>
      <w:sdtPr>
        <w:rPr>
          <w:rFonts w:ascii="宋体" w:eastAsia="宋体" w:hAnsi="宋体" w:cs="宋体" w:hint="eastAsia"/>
          <w:b w:val="0"/>
          <w:bCs w:val="0"/>
          <w:kern w:val="0"/>
          <w:szCs w:val="24"/>
        </w:rPr>
        <w:alias w:val="模块:本期实际核销的应收票据情况"/>
        <w:tag w:val="_SEC_3428d5e0a1974f66bdc18edf0b310417"/>
        <w:id w:val="225732240"/>
        <w:lock w:val="sdtLocked"/>
        <w:placeholder>
          <w:docPart w:val="GBC22222222222222222222222222222"/>
        </w:placeholder>
      </w:sdtPr>
      <w:sdtEndPr>
        <w:rPr>
          <w:rFonts w:asciiTheme="minorHAnsi" w:hAnsiTheme="minorHAnsi" w:cstheme="minorBidi" w:hint="default"/>
          <w:szCs w:val="22"/>
        </w:rPr>
      </w:sdtEndPr>
      <w:sdtContent>
        <w:p w14:paraId="2A2FC5D2" w14:textId="77777777" w:rsidR="008145AA" w:rsidRDefault="00406AE8" w:rsidP="00471E11">
          <w:pPr>
            <w:pStyle w:val="4"/>
            <w:numPr>
              <w:ilvl w:val="3"/>
              <w:numId w:val="42"/>
            </w:numPr>
            <w:ind w:left="426" w:hanging="426"/>
          </w:pPr>
          <w:r>
            <w:rPr>
              <w:rFonts w:hint="eastAsia"/>
            </w:rPr>
            <w:t>本期实际核销的应收票据情况</w:t>
          </w:r>
        </w:p>
        <w:sdt>
          <w:sdtPr>
            <w:alias w:val="是否适用：实际核销的应收票据[双击切换]"/>
            <w:tag w:val="_GBC_a0d8af67abfc4a1698fd198064d3b108"/>
            <w:id w:val="-775254614"/>
            <w:lock w:val="sdtLocked"/>
            <w:placeholder>
              <w:docPart w:val="GBC22222222222222222222222222222"/>
            </w:placeholder>
          </w:sdtPr>
          <w:sdtEndPr/>
          <w:sdtContent>
            <w:p w14:paraId="6AC097E3" w14:textId="158C7E93" w:rsidR="008145AA" w:rsidRPr="00F32944" w:rsidRDefault="00406AE8">
              <w:pPr>
                <w:rPr>
                  <w:rFonts w:asciiTheme="minorHAnsi" w:hAnsiTheme="minorHAnsi" w:cstheme="minorBidi"/>
                  <w:bCs/>
                  <w:szCs w:val="22"/>
                </w:rPr>
              </w:pPr>
              <w:r>
                <w:fldChar w:fldCharType="begin"/>
              </w:r>
              <w:r w:rsidR="00696856">
                <w:instrText xml:space="preserve"> MACROBUTTON  SnrToggleCheckbox □适用 </w:instrText>
              </w:r>
              <w:r>
                <w:fldChar w:fldCharType="end"/>
              </w:r>
              <w:r>
                <w:fldChar w:fldCharType="begin"/>
              </w:r>
              <w:r w:rsidR="00696856">
                <w:instrText xml:space="preserve"> MACROBUTTON  SnrToggleCheckbox √不适用 </w:instrText>
              </w:r>
              <w:r>
                <w:fldChar w:fldCharType="end"/>
              </w:r>
            </w:p>
          </w:sdtContent>
        </w:sdt>
      </w:sdtContent>
    </w:sdt>
    <w:bookmarkEnd w:id="157" w:displacedByCustomXml="prev"/>
    <w:sdt>
      <w:sdtPr>
        <w:rPr>
          <w:rFonts w:asciiTheme="minorHAnsi" w:hAnsiTheme="minorHAnsi" w:cstheme="minorBidi" w:hint="eastAsia"/>
          <w:b/>
          <w:bCs/>
          <w:szCs w:val="22"/>
        </w:rPr>
        <w:alias w:val="模块:应收票据其他说明"/>
        <w:tag w:val="_SEC_9045c8983bbe475395a63669d8f42a68"/>
        <w:id w:val="2098903110"/>
        <w:lock w:val="sdtLocked"/>
        <w:placeholder>
          <w:docPart w:val="GBC22222222222222222222222222222"/>
        </w:placeholder>
      </w:sdtPr>
      <w:sdtEndPr>
        <w:rPr>
          <w:rFonts w:ascii="Times New Roman" w:hAnsi="Times New Roman" w:cs="Times New Roman" w:hint="default"/>
          <w:b w:val="0"/>
          <w:bCs w:val="0"/>
          <w:szCs w:val="24"/>
        </w:rPr>
      </w:sdtEndPr>
      <w:sdtContent>
        <w:p w14:paraId="798FC37E" w14:textId="77777777" w:rsidR="008145AA" w:rsidRDefault="00406AE8">
          <w:r>
            <w:rPr>
              <w:rFonts w:hint="eastAsia"/>
            </w:rPr>
            <w:t>其他说明</w:t>
          </w:r>
        </w:p>
        <w:sdt>
          <w:sdtPr>
            <w:alias w:val="是否适用：应收票据的说明[双击切换]"/>
            <w:tag w:val="_GBC_dc21e09520924a5db7020ba029631550"/>
            <w:id w:val="231901089"/>
            <w:lock w:val="sdtLocked"/>
            <w:placeholder>
              <w:docPart w:val="GBC22222222222222222222222222222"/>
            </w:placeholder>
          </w:sdtPr>
          <w:sdtEndPr/>
          <w:sdtContent>
            <w:p w14:paraId="4015E265" w14:textId="5BDCC664" w:rsidR="008145AA" w:rsidRDefault="00406AE8" w:rsidP="00F32944">
              <w:pPr>
                <w:rPr>
                  <w:szCs w:val="21"/>
                </w:rPr>
              </w:pPr>
              <w:r>
                <w:fldChar w:fldCharType="begin"/>
              </w:r>
              <w:r w:rsidR="00696856">
                <w:instrText xml:space="preserve">MACROBUTTON  SnrToggleCheckbox □适用 </w:instrText>
              </w:r>
              <w:r>
                <w:fldChar w:fldCharType="end"/>
              </w:r>
              <w:r>
                <w:fldChar w:fldCharType="begin"/>
              </w:r>
              <w:r w:rsidR="00696856">
                <w:instrText xml:space="preserve"> MACROBUTTON  SnrToggleCheckbox √不适用 </w:instrText>
              </w:r>
              <w:r>
                <w:fldChar w:fldCharType="end"/>
              </w:r>
            </w:p>
          </w:sdtContent>
        </w:sdt>
      </w:sdtContent>
    </w:sdt>
    <w:p w14:paraId="229B2571" w14:textId="77777777" w:rsidR="008145AA" w:rsidRDefault="00406AE8" w:rsidP="00471E11">
      <w:pPr>
        <w:pStyle w:val="30"/>
        <w:numPr>
          <w:ilvl w:val="0"/>
          <w:numId w:val="9"/>
        </w:numPr>
        <w:rPr>
          <w:rFonts w:ascii="宋体" w:hAnsi="宋体" w:cs="宋体"/>
          <w:kern w:val="0"/>
          <w:szCs w:val="21"/>
        </w:rPr>
      </w:pPr>
      <w:r>
        <w:rPr>
          <w:rFonts w:ascii="宋体" w:hAnsi="宋体" w:cs="宋体" w:hint="eastAsia"/>
          <w:kern w:val="0"/>
          <w:szCs w:val="21"/>
        </w:rPr>
        <w:t>应收账款</w:t>
      </w:r>
    </w:p>
    <w:sdt>
      <w:sdtPr>
        <w:rPr>
          <w:rFonts w:ascii="宋体" w:eastAsia="宋体" w:hAnsi="宋体" w:cs="宋体" w:hint="eastAsia"/>
          <w:b w:val="0"/>
          <w:bCs w:val="0"/>
          <w:kern w:val="0"/>
          <w:szCs w:val="24"/>
        </w:rPr>
        <w:alias w:val="模块:按账龄披露"/>
        <w:tag w:val="_SEC_839f797b2ddf4a12a40452a1e747a584"/>
        <w:id w:val="-1338301188"/>
        <w:lock w:val="sdtLocked"/>
        <w:placeholder>
          <w:docPart w:val="GBC22222222222222222222222222222"/>
        </w:placeholder>
      </w:sdtPr>
      <w:sdtEndPr/>
      <w:sdtContent>
        <w:p w14:paraId="34F83758" w14:textId="77777777" w:rsidR="008145AA" w:rsidRDefault="00406AE8" w:rsidP="00471E11">
          <w:pPr>
            <w:pStyle w:val="4"/>
            <w:numPr>
              <w:ilvl w:val="3"/>
              <w:numId w:val="20"/>
            </w:numPr>
            <w:ind w:left="426" w:hanging="426"/>
          </w:pPr>
          <w:proofErr w:type="gramStart"/>
          <w:r>
            <w:rPr>
              <w:rFonts w:hint="eastAsia"/>
            </w:rPr>
            <w:t>按账龄</w:t>
          </w:r>
          <w:proofErr w:type="gramEnd"/>
          <w:r>
            <w:rPr>
              <w:rFonts w:hint="eastAsia"/>
            </w:rPr>
            <w:t>披露</w:t>
          </w:r>
        </w:p>
        <w:sdt>
          <w:sdtPr>
            <w:rPr>
              <w:rFonts w:hint="eastAsia"/>
              <w:szCs w:val="21"/>
            </w:rPr>
            <w:alias w:val="是否适用：组合中，按账龄分析法计提坏账准备的应收账款[双击切换]"/>
            <w:tag w:val="_GBC_f6086903419d448ab27bc2735b69674a"/>
            <w:id w:val="-1333988834"/>
            <w:lock w:val="sdtContentLocked"/>
            <w:placeholder>
              <w:docPart w:val="GBC22222222222222222222222222222"/>
            </w:placeholder>
          </w:sdtPr>
          <w:sdtEndPr/>
          <w:sdtContent>
            <w:p w14:paraId="316FF5E6" w14:textId="77777777" w:rsidR="008145AA" w:rsidRDefault="00406AE8">
              <w:pPr>
                <w:rPr>
                  <w:szCs w:val="21"/>
                </w:rPr>
              </w:pPr>
              <w:r>
                <w:rPr>
                  <w:szCs w:val="21"/>
                </w:rPr>
                <w:fldChar w:fldCharType="begin"/>
              </w:r>
              <w:r w:rsidR="00696856">
                <w:rPr>
                  <w:szCs w:val="21"/>
                </w:rPr>
                <w:instrText xml:space="preserve">MACROBUTTON  SnrToggleCheckbox √适用 </w:instrText>
              </w:r>
              <w:r>
                <w:rPr>
                  <w:szCs w:val="21"/>
                </w:rPr>
                <w:fldChar w:fldCharType="end"/>
              </w:r>
              <w:r>
                <w:rPr>
                  <w:szCs w:val="21"/>
                </w:rPr>
                <w:fldChar w:fldCharType="begin"/>
              </w:r>
              <w:r w:rsidR="00696856">
                <w:rPr>
                  <w:szCs w:val="21"/>
                </w:rPr>
                <w:instrText xml:space="preserve"> MACROBUTTON  SnrToggleCheckbox □不适用 </w:instrText>
              </w:r>
              <w:r>
                <w:rPr>
                  <w:szCs w:val="21"/>
                </w:rPr>
                <w:fldChar w:fldCharType="end"/>
              </w:r>
            </w:p>
          </w:sdtContent>
        </w:sdt>
        <w:p w14:paraId="2F39449C" w14:textId="00119257" w:rsidR="008145AA" w:rsidRDefault="00406AE8">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6061929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380b2c118777445781c47a562212f944"/>
              <w:id w:val="-18474024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0"/>
            <w:gridCol w:w="3600"/>
            <w:gridCol w:w="2009"/>
          </w:tblGrid>
          <w:tr w:rsidR="00F875E5" w14:paraId="71CC6A42" w14:textId="77777777" w:rsidTr="00DF6B5E">
            <w:trPr>
              <w:cantSplit/>
            </w:trPr>
            <w:sdt>
              <w:sdtPr>
                <w:tag w:val="_PLD_987827fb8f754c15801979884cb78127"/>
                <w:id w:val="-94475819"/>
                <w:lock w:val="sdtLocked"/>
              </w:sdtPr>
              <w:sdtEndPr/>
              <w:sdtContent>
                <w:tc>
                  <w:tcPr>
                    <w:tcW w:w="1901" w:type="pct"/>
                    <w:tcBorders>
                      <w:top w:val="single" w:sz="4" w:space="0" w:color="auto"/>
                      <w:left w:val="single" w:sz="4" w:space="0" w:color="auto"/>
                      <w:bottom w:val="single" w:sz="4" w:space="0" w:color="auto"/>
                      <w:right w:val="single" w:sz="4" w:space="0" w:color="auto"/>
                    </w:tcBorders>
                    <w:vAlign w:val="center"/>
                  </w:tcPr>
                  <w:p w14:paraId="4309D629" w14:textId="77777777" w:rsidR="00F875E5" w:rsidRDefault="00F875E5" w:rsidP="00DF6B5E">
                    <w:pPr>
                      <w:jc w:val="center"/>
                      <w:rPr>
                        <w:szCs w:val="21"/>
                      </w:rPr>
                    </w:pPr>
                    <w:r>
                      <w:rPr>
                        <w:rFonts w:hint="eastAsia"/>
                        <w:szCs w:val="21"/>
                      </w:rPr>
                      <w:t>账龄</w:t>
                    </w:r>
                  </w:p>
                </w:tc>
              </w:sdtContent>
            </w:sdt>
            <w:sdt>
              <w:sdtPr>
                <w:tag w:val="_PLD_53a2def126e844eabd4ea223442a8a87"/>
                <w:id w:val="1743292775"/>
                <w:lock w:val="sdtLocked"/>
              </w:sdtPr>
              <w:sdtEndPr/>
              <w:sdtContent>
                <w:tc>
                  <w:tcPr>
                    <w:tcW w:w="1989" w:type="pct"/>
                    <w:tcBorders>
                      <w:top w:val="single" w:sz="4" w:space="0" w:color="auto"/>
                      <w:left w:val="single" w:sz="4" w:space="0" w:color="auto"/>
                      <w:bottom w:val="single" w:sz="4" w:space="0" w:color="auto"/>
                      <w:right w:val="single" w:sz="4" w:space="0" w:color="auto"/>
                    </w:tcBorders>
                    <w:vAlign w:val="center"/>
                  </w:tcPr>
                  <w:p w14:paraId="6B69B34A" w14:textId="77777777" w:rsidR="00F875E5" w:rsidRDefault="00F875E5" w:rsidP="00DF6B5E">
                    <w:pPr>
                      <w:jc w:val="center"/>
                      <w:rPr>
                        <w:szCs w:val="21"/>
                      </w:rPr>
                    </w:pPr>
                    <w:r>
                      <w:rPr>
                        <w:rFonts w:hint="eastAsia"/>
                        <w:szCs w:val="21"/>
                      </w:rPr>
                      <w:t>期末账面余额</w:t>
                    </w:r>
                  </w:p>
                </w:tc>
              </w:sdtContent>
            </w:sdt>
            <w:tc>
              <w:tcPr>
                <w:tcW w:w="1110" w:type="pct"/>
                <w:tcBorders>
                  <w:top w:val="single" w:sz="4" w:space="0" w:color="auto"/>
                  <w:left w:val="single" w:sz="4" w:space="0" w:color="auto"/>
                  <w:bottom w:val="single" w:sz="4" w:space="0" w:color="auto"/>
                  <w:right w:val="single" w:sz="4" w:space="0" w:color="auto"/>
                </w:tcBorders>
                <w:vAlign w:val="center"/>
              </w:tcPr>
              <w:p w14:paraId="51101A43" w14:textId="77777777" w:rsidR="00F875E5" w:rsidRDefault="00F875E5" w:rsidP="00DF6B5E">
                <w:pPr>
                  <w:jc w:val="center"/>
                  <w:rPr>
                    <w:szCs w:val="21"/>
                  </w:rPr>
                </w:pPr>
                <w:r>
                  <w:rPr>
                    <w:rFonts w:hint="eastAsia"/>
                    <w:szCs w:val="21"/>
                  </w:rPr>
                  <w:t>期初账面余额</w:t>
                </w:r>
              </w:p>
            </w:tc>
          </w:tr>
          <w:tr w:rsidR="00F875E5" w14:paraId="2EED07D7" w14:textId="77777777" w:rsidTr="00DF6B5E">
            <w:trPr>
              <w:cantSplit/>
            </w:trPr>
            <w:sdt>
              <w:sdtPr>
                <w:tag w:val="_PLD_311560db02fd4399b97a79d7c7fe4ca3"/>
                <w:id w:val="-2016682748"/>
                <w:lock w:val="sdtLocked"/>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4A1551B9" w14:textId="77777777" w:rsidR="00F875E5" w:rsidRDefault="00F875E5" w:rsidP="00DF6B5E">
                    <w:pPr>
                      <w:rPr>
                        <w:color w:val="FF0000"/>
                        <w:szCs w:val="21"/>
                      </w:rPr>
                    </w:pPr>
                    <w:proofErr w:type="gramStart"/>
                    <w:r>
                      <w:rPr>
                        <w:rFonts w:hint="eastAsia"/>
                        <w:szCs w:val="21"/>
                      </w:rPr>
                      <w:t>1年以内</w:t>
                    </w:r>
                    <w:proofErr w:type="gramEnd"/>
                  </w:p>
                </w:tc>
              </w:sdtContent>
            </w:sdt>
          </w:tr>
          <w:tr w:rsidR="00F875E5" w14:paraId="388176ED" w14:textId="77777777" w:rsidTr="00DF6B5E">
            <w:trPr>
              <w:cantSplit/>
            </w:trPr>
            <w:sdt>
              <w:sdtPr>
                <w:tag w:val="_PLD_785750c92d5d486990596d8d5b2f4a1f"/>
                <w:id w:val="1344898773"/>
                <w:lock w:val="sdtLocked"/>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56529095" w14:textId="77777777" w:rsidR="00F875E5" w:rsidRDefault="00F875E5" w:rsidP="00DF6B5E">
                    <w:pPr>
                      <w:rPr>
                        <w:szCs w:val="21"/>
                      </w:rPr>
                    </w:pPr>
                    <w:r>
                      <w:rPr>
                        <w:rFonts w:hint="eastAsia"/>
                        <w:szCs w:val="21"/>
                      </w:rPr>
                      <w:t>其中：1年以内分项</w:t>
                    </w:r>
                  </w:p>
                </w:tc>
              </w:sdtContent>
            </w:sdt>
          </w:tr>
          <w:tr w:rsidR="00F875E5" w14:paraId="67ABD97B" w14:textId="77777777" w:rsidTr="00DF6B5E">
            <w:trPr>
              <w:cantSplit/>
            </w:trPr>
            <w:sdt>
              <w:sdtPr>
                <w:tag w:val="_PLD_885917f15d1a46499cb812cd100e3cf1"/>
                <w:id w:val="-215198356"/>
                <w:lock w:val="sdtLocked"/>
              </w:sdtPr>
              <w:sdtEndPr/>
              <w:sdtContent>
                <w:tc>
                  <w:tcPr>
                    <w:tcW w:w="1901" w:type="pct"/>
                    <w:tcBorders>
                      <w:top w:val="single" w:sz="4" w:space="0" w:color="auto"/>
                      <w:left w:val="single" w:sz="4" w:space="0" w:color="auto"/>
                      <w:bottom w:val="single" w:sz="4" w:space="0" w:color="auto"/>
                      <w:right w:val="single" w:sz="4" w:space="0" w:color="auto"/>
                    </w:tcBorders>
                  </w:tcPr>
                  <w:p w14:paraId="59BC30EC" w14:textId="77777777" w:rsidR="00F875E5" w:rsidRDefault="00F875E5" w:rsidP="00DF6B5E">
                    <w:pPr>
                      <w:rPr>
                        <w:szCs w:val="21"/>
                      </w:rPr>
                    </w:pPr>
                    <w:r>
                      <w:rPr>
                        <w:rFonts w:hint="eastAsia"/>
                        <w:szCs w:val="21"/>
                      </w:rPr>
                      <w:t>1年以内小计</w:t>
                    </w:r>
                  </w:p>
                </w:tc>
              </w:sdtContent>
            </w:sdt>
            <w:tc>
              <w:tcPr>
                <w:tcW w:w="1989" w:type="pct"/>
                <w:tcBorders>
                  <w:top w:val="single" w:sz="4" w:space="0" w:color="auto"/>
                  <w:left w:val="single" w:sz="4" w:space="0" w:color="auto"/>
                  <w:bottom w:val="single" w:sz="4" w:space="0" w:color="auto"/>
                  <w:right w:val="single" w:sz="4" w:space="0" w:color="auto"/>
                </w:tcBorders>
                <w:vAlign w:val="center"/>
              </w:tcPr>
              <w:p w14:paraId="23ADAADF" w14:textId="77777777" w:rsidR="00F875E5" w:rsidRDefault="00F875E5" w:rsidP="00F875E5">
                <w:pPr>
                  <w:jc w:val="right"/>
                  <w:rPr>
                    <w:sz w:val="24"/>
                  </w:rPr>
                </w:pPr>
                <w:r>
                  <w:t>2,174,319,116.40</w:t>
                </w:r>
              </w:p>
            </w:tc>
            <w:tc>
              <w:tcPr>
                <w:tcW w:w="1110" w:type="pct"/>
                <w:tcBorders>
                  <w:top w:val="single" w:sz="4" w:space="0" w:color="auto"/>
                  <w:left w:val="single" w:sz="4" w:space="0" w:color="auto"/>
                  <w:bottom w:val="single" w:sz="4" w:space="0" w:color="auto"/>
                  <w:right w:val="single" w:sz="4" w:space="0" w:color="auto"/>
                </w:tcBorders>
                <w:vAlign w:val="center"/>
              </w:tcPr>
              <w:p w14:paraId="5880FE62" w14:textId="77777777" w:rsidR="00F875E5" w:rsidRDefault="00F875E5" w:rsidP="00F875E5">
                <w:pPr>
                  <w:jc w:val="right"/>
                  <w:rPr>
                    <w:sz w:val="24"/>
                  </w:rPr>
                </w:pPr>
                <w:r>
                  <w:t>1,504,596,039.29</w:t>
                </w:r>
              </w:p>
            </w:tc>
          </w:tr>
          <w:tr w:rsidR="00F875E5" w14:paraId="1ADFDC66" w14:textId="77777777" w:rsidTr="00DF6B5E">
            <w:trPr>
              <w:cantSplit/>
            </w:trPr>
            <w:sdt>
              <w:sdtPr>
                <w:tag w:val="_PLD_686411641a5e42038a85ce6c435c5e58"/>
                <w:id w:val="1606073540"/>
                <w:lock w:val="sdtLocked"/>
              </w:sdtPr>
              <w:sdtEndPr/>
              <w:sdtContent>
                <w:tc>
                  <w:tcPr>
                    <w:tcW w:w="1901" w:type="pct"/>
                    <w:tcBorders>
                      <w:top w:val="single" w:sz="4" w:space="0" w:color="auto"/>
                      <w:left w:val="single" w:sz="4" w:space="0" w:color="auto"/>
                      <w:bottom w:val="single" w:sz="4" w:space="0" w:color="auto"/>
                      <w:right w:val="single" w:sz="4" w:space="0" w:color="auto"/>
                    </w:tcBorders>
                  </w:tcPr>
                  <w:p w14:paraId="46C32265" w14:textId="77777777" w:rsidR="00F875E5" w:rsidRDefault="00F875E5" w:rsidP="00DF6B5E">
                    <w:pPr>
                      <w:rPr>
                        <w:szCs w:val="21"/>
                      </w:rPr>
                    </w:pPr>
                    <w:r>
                      <w:rPr>
                        <w:rFonts w:hint="eastAsia"/>
                        <w:szCs w:val="21"/>
                      </w:rPr>
                      <w:t>1至2年</w:t>
                    </w:r>
                  </w:p>
                </w:tc>
              </w:sdtContent>
            </w:sdt>
            <w:tc>
              <w:tcPr>
                <w:tcW w:w="1989" w:type="pct"/>
                <w:tcBorders>
                  <w:top w:val="single" w:sz="4" w:space="0" w:color="auto"/>
                  <w:left w:val="single" w:sz="4" w:space="0" w:color="auto"/>
                  <w:bottom w:val="single" w:sz="4" w:space="0" w:color="auto"/>
                  <w:right w:val="single" w:sz="4" w:space="0" w:color="auto"/>
                </w:tcBorders>
                <w:vAlign w:val="center"/>
              </w:tcPr>
              <w:p w14:paraId="470B46F2" w14:textId="77777777" w:rsidR="00F875E5" w:rsidRDefault="00F875E5" w:rsidP="00F875E5">
                <w:pPr>
                  <w:jc w:val="right"/>
                  <w:rPr>
                    <w:sz w:val="24"/>
                  </w:rPr>
                </w:pPr>
                <w:r>
                  <w:t>562,017,128.67</w:t>
                </w:r>
              </w:p>
            </w:tc>
            <w:tc>
              <w:tcPr>
                <w:tcW w:w="1110" w:type="pct"/>
                <w:tcBorders>
                  <w:top w:val="single" w:sz="4" w:space="0" w:color="auto"/>
                  <w:left w:val="single" w:sz="4" w:space="0" w:color="auto"/>
                  <w:bottom w:val="single" w:sz="4" w:space="0" w:color="auto"/>
                  <w:right w:val="single" w:sz="4" w:space="0" w:color="auto"/>
                </w:tcBorders>
                <w:vAlign w:val="center"/>
              </w:tcPr>
              <w:p w14:paraId="16AD8BFB" w14:textId="77777777" w:rsidR="00F875E5" w:rsidRDefault="00F875E5" w:rsidP="00F875E5">
                <w:pPr>
                  <w:jc w:val="right"/>
                  <w:rPr>
                    <w:sz w:val="24"/>
                  </w:rPr>
                </w:pPr>
                <w:r>
                  <w:t>513,587,412.25</w:t>
                </w:r>
              </w:p>
            </w:tc>
          </w:tr>
          <w:tr w:rsidR="00F875E5" w14:paraId="2608DB67" w14:textId="77777777" w:rsidTr="00DF6B5E">
            <w:trPr>
              <w:cantSplit/>
            </w:trPr>
            <w:sdt>
              <w:sdtPr>
                <w:tag w:val="_PLD_1d32a9d5ef5b4ddca6ca917435b115ac"/>
                <w:id w:val="535469014"/>
                <w:lock w:val="sdtLocked"/>
              </w:sdtPr>
              <w:sdtEndPr/>
              <w:sdtContent>
                <w:tc>
                  <w:tcPr>
                    <w:tcW w:w="1901" w:type="pct"/>
                    <w:tcBorders>
                      <w:top w:val="single" w:sz="4" w:space="0" w:color="auto"/>
                      <w:left w:val="single" w:sz="4" w:space="0" w:color="auto"/>
                      <w:bottom w:val="single" w:sz="4" w:space="0" w:color="auto"/>
                      <w:right w:val="single" w:sz="4" w:space="0" w:color="auto"/>
                    </w:tcBorders>
                  </w:tcPr>
                  <w:p w14:paraId="19170215" w14:textId="77777777" w:rsidR="00F875E5" w:rsidRDefault="00F875E5" w:rsidP="00DF6B5E">
                    <w:pPr>
                      <w:rPr>
                        <w:szCs w:val="21"/>
                      </w:rPr>
                    </w:pPr>
                    <w:r>
                      <w:rPr>
                        <w:rFonts w:hint="eastAsia"/>
                        <w:szCs w:val="21"/>
                      </w:rPr>
                      <w:t>2至3年</w:t>
                    </w:r>
                  </w:p>
                </w:tc>
              </w:sdtContent>
            </w:sdt>
            <w:tc>
              <w:tcPr>
                <w:tcW w:w="1989" w:type="pct"/>
                <w:tcBorders>
                  <w:top w:val="single" w:sz="4" w:space="0" w:color="auto"/>
                  <w:left w:val="single" w:sz="4" w:space="0" w:color="auto"/>
                  <w:bottom w:val="single" w:sz="4" w:space="0" w:color="auto"/>
                  <w:right w:val="single" w:sz="4" w:space="0" w:color="auto"/>
                </w:tcBorders>
                <w:vAlign w:val="center"/>
              </w:tcPr>
              <w:p w14:paraId="22B7AEFB" w14:textId="77777777" w:rsidR="00F875E5" w:rsidRDefault="00F875E5" w:rsidP="00F875E5">
                <w:pPr>
                  <w:jc w:val="right"/>
                  <w:rPr>
                    <w:sz w:val="24"/>
                  </w:rPr>
                </w:pPr>
                <w:r>
                  <w:t>420,243,426.49</w:t>
                </w:r>
              </w:p>
            </w:tc>
            <w:tc>
              <w:tcPr>
                <w:tcW w:w="1110" w:type="pct"/>
                <w:tcBorders>
                  <w:top w:val="single" w:sz="4" w:space="0" w:color="auto"/>
                  <w:left w:val="single" w:sz="4" w:space="0" w:color="auto"/>
                  <w:bottom w:val="single" w:sz="4" w:space="0" w:color="auto"/>
                  <w:right w:val="single" w:sz="4" w:space="0" w:color="auto"/>
                </w:tcBorders>
                <w:vAlign w:val="center"/>
              </w:tcPr>
              <w:p w14:paraId="7BC0945E" w14:textId="77777777" w:rsidR="00F875E5" w:rsidRDefault="00F875E5" w:rsidP="00F875E5">
                <w:pPr>
                  <w:jc w:val="right"/>
                  <w:rPr>
                    <w:sz w:val="24"/>
                  </w:rPr>
                </w:pPr>
                <w:r>
                  <w:t>537,746,568.00</w:t>
                </w:r>
              </w:p>
            </w:tc>
          </w:tr>
          <w:tr w:rsidR="00F875E5" w14:paraId="05C0DF9F" w14:textId="77777777" w:rsidTr="00DF6B5E">
            <w:trPr>
              <w:cantSplit/>
            </w:trPr>
            <w:sdt>
              <w:sdtPr>
                <w:tag w:val="_PLD_2be2a569e4bb439bbdda34aec0746396"/>
                <w:id w:val="-1329672492"/>
                <w:lock w:val="sdtLocked"/>
              </w:sdtPr>
              <w:sdtEndPr/>
              <w:sdtContent>
                <w:tc>
                  <w:tcPr>
                    <w:tcW w:w="1901" w:type="pct"/>
                    <w:tcBorders>
                      <w:top w:val="single" w:sz="4" w:space="0" w:color="auto"/>
                      <w:left w:val="single" w:sz="4" w:space="0" w:color="auto"/>
                      <w:bottom w:val="single" w:sz="4" w:space="0" w:color="auto"/>
                      <w:right w:val="single" w:sz="4" w:space="0" w:color="auto"/>
                    </w:tcBorders>
                  </w:tcPr>
                  <w:p w14:paraId="3CD5BEA2" w14:textId="77777777" w:rsidR="00F875E5" w:rsidRDefault="00F875E5" w:rsidP="00DF6B5E">
                    <w:pPr>
                      <w:rPr>
                        <w:szCs w:val="21"/>
                      </w:rPr>
                    </w:pPr>
                    <w:proofErr w:type="gramStart"/>
                    <w:r>
                      <w:rPr>
                        <w:rFonts w:hint="eastAsia"/>
                        <w:szCs w:val="21"/>
                      </w:rPr>
                      <w:t>3年以上</w:t>
                    </w:r>
                    <w:proofErr w:type="gramEnd"/>
                  </w:p>
                </w:tc>
              </w:sdtContent>
            </w:sdt>
            <w:tc>
              <w:tcPr>
                <w:tcW w:w="1989" w:type="pct"/>
                <w:tcBorders>
                  <w:top w:val="single" w:sz="4" w:space="0" w:color="auto"/>
                  <w:left w:val="single" w:sz="4" w:space="0" w:color="auto"/>
                  <w:bottom w:val="single" w:sz="4" w:space="0" w:color="auto"/>
                  <w:right w:val="single" w:sz="4" w:space="0" w:color="auto"/>
                </w:tcBorders>
              </w:tcPr>
              <w:p w14:paraId="6EFF19E0" w14:textId="77777777" w:rsidR="00F875E5" w:rsidRDefault="00F875E5" w:rsidP="00F875E5">
                <w:pPr>
                  <w:jc w:val="right"/>
                  <w:rPr>
                    <w:szCs w:val="21"/>
                  </w:rPr>
                </w:pPr>
              </w:p>
            </w:tc>
            <w:tc>
              <w:tcPr>
                <w:tcW w:w="1110" w:type="pct"/>
                <w:tcBorders>
                  <w:top w:val="single" w:sz="4" w:space="0" w:color="auto"/>
                  <w:left w:val="single" w:sz="4" w:space="0" w:color="auto"/>
                  <w:bottom w:val="single" w:sz="4" w:space="0" w:color="auto"/>
                  <w:right w:val="single" w:sz="4" w:space="0" w:color="auto"/>
                </w:tcBorders>
              </w:tcPr>
              <w:p w14:paraId="4B909C16" w14:textId="77777777" w:rsidR="00F875E5" w:rsidRDefault="00F875E5" w:rsidP="00F875E5">
                <w:pPr>
                  <w:jc w:val="right"/>
                  <w:rPr>
                    <w:szCs w:val="21"/>
                  </w:rPr>
                </w:pPr>
              </w:p>
            </w:tc>
          </w:tr>
          <w:tr w:rsidR="00F875E5" w14:paraId="47E71C7D" w14:textId="77777777" w:rsidTr="00DF6B5E">
            <w:trPr>
              <w:cantSplit/>
            </w:trPr>
            <w:sdt>
              <w:sdtPr>
                <w:tag w:val="_PLD_51c1587433fc4304af214a25996abcb0"/>
                <w:id w:val="327105939"/>
                <w:lock w:val="sdtLocked"/>
              </w:sdtPr>
              <w:sdtEndPr/>
              <w:sdtContent>
                <w:tc>
                  <w:tcPr>
                    <w:tcW w:w="1901" w:type="pct"/>
                    <w:tcBorders>
                      <w:top w:val="single" w:sz="4" w:space="0" w:color="auto"/>
                      <w:left w:val="single" w:sz="4" w:space="0" w:color="auto"/>
                      <w:bottom w:val="single" w:sz="4" w:space="0" w:color="auto"/>
                      <w:right w:val="single" w:sz="4" w:space="0" w:color="auto"/>
                    </w:tcBorders>
                  </w:tcPr>
                  <w:p w14:paraId="534F9241" w14:textId="77777777" w:rsidR="00F875E5" w:rsidRDefault="00F875E5" w:rsidP="00DF6B5E">
                    <w:pPr>
                      <w:rPr>
                        <w:szCs w:val="21"/>
                      </w:rPr>
                    </w:pPr>
                    <w:r>
                      <w:rPr>
                        <w:rFonts w:hint="eastAsia"/>
                        <w:szCs w:val="21"/>
                      </w:rPr>
                      <w:t>3至4年</w:t>
                    </w:r>
                  </w:p>
                </w:tc>
              </w:sdtContent>
            </w:sdt>
            <w:tc>
              <w:tcPr>
                <w:tcW w:w="1989" w:type="pct"/>
                <w:tcBorders>
                  <w:top w:val="single" w:sz="4" w:space="0" w:color="auto"/>
                  <w:left w:val="single" w:sz="4" w:space="0" w:color="auto"/>
                  <w:bottom w:val="single" w:sz="4" w:space="0" w:color="auto"/>
                  <w:right w:val="single" w:sz="4" w:space="0" w:color="auto"/>
                </w:tcBorders>
                <w:vAlign w:val="center"/>
              </w:tcPr>
              <w:p w14:paraId="2EAAA9FF" w14:textId="77777777" w:rsidR="00F875E5" w:rsidRDefault="00F875E5" w:rsidP="00F875E5">
                <w:pPr>
                  <w:jc w:val="right"/>
                  <w:rPr>
                    <w:sz w:val="24"/>
                  </w:rPr>
                </w:pPr>
                <w:r>
                  <w:t>538,529,764.62</w:t>
                </w:r>
              </w:p>
            </w:tc>
            <w:tc>
              <w:tcPr>
                <w:tcW w:w="1110" w:type="pct"/>
                <w:tcBorders>
                  <w:top w:val="single" w:sz="4" w:space="0" w:color="auto"/>
                  <w:left w:val="single" w:sz="4" w:space="0" w:color="auto"/>
                  <w:bottom w:val="single" w:sz="4" w:space="0" w:color="auto"/>
                  <w:right w:val="single" w:sz="4" w:space="0" w:color="auto"/>
                </w:tcBorders>
                <w:vAlign w:val="center"/>
              </w:tcPr>
              <w:p w14:paraId="64486211" w14:textId="77777777" w:rsidR="00F875E5" w:rsidRDefault="00F875E5" w:rsidP="00F875E5">
                <w:pPr>
                  <w:jc w:val="right"/>
                  <w:rPr>
                    <w:sz w:val="24"/>
                  </w:rPr>
                </w:pPr>
                <w:r>
                  <w:t>351,916,954.38</w:t>
                </w:r>
              </w:p>
            </w:tc>
          </w:tr>
          <w:tr w:rsidR="00F875E5" w14:paraId="7E2C9E2E" w14:textId="77777777" w:rsidTr="00DF6B5E">
            <w:trPr>
              <w:cantSplit/>
            </w:trPr>
            <w:sdt>
              <w:sdtPr>
                <w:tag w:val="_PLD_783f5edc09cf4689bf1bab196aa7d963"/>
                <w:id w:val="-2065253665"/>
                <w:lock w:val="sdtLocked"/>
              </w:sdtPr>
              <w:sdtEndPr/>
              <w:sdtContent>
                <w:tc>
                  <w:tcPr>
                    <w:tcW w:w="1901" w:type="pct"/>
                    <w:tcBorders>
                      <w:top w:val="single" w:sz="4" w:space="0" w:color="auto"/>
                      <w:left w:val="single" w:sz="4" w:space="0" w:color="auto"/>
                      <w:bottom w:val="single" w:sz="4" w:space="0" w:color="auto"/>
                      <w:right w:val="single" w:sz="4" w:space="0" w:color="auto"/>
                    </w:tcBorders>
                  </w:tcPr>
                  <w:p w14:paraId="083CB9FC" w14:textId="77777777" w:rsidR="00F875E5" w:rsidRDefault="00F875E5" w:rsidP="00DF6B5E">
                    <w:pPr>
                      <w:rPr>
                        <w:szCs w:val="21"/>
                      </w:rPr>
                    </w:pPr>
                    <w:r>
                      <w:rPr>
                        <w:rFonts w:hint="eastAsia"/>
                        <w:szCs w:val="21"/>
                      </w:rPr>
                      <w:t>4至5年</w:t>
                    </w:r>
                  </w:p>
                </w:tc>
              </w:sdtContent>
            </w:sdt>
            <w:tc>
              <w:tcPr>
                <w:tcW w:w="1989" w:type="pct"/>
                <w:tcBorders>
                  <w:top w:val="single" w:sz="4" w:space="0" w:color="auto"/>
                  <w:left w:val="single" w:sz="4" w:space="0" w:color="auto"/>
                  <w:bottom w:val="single" w:sz="4" w:space="0" w:color="auto"/>
                  <w:right w:val="single" w:sz="4" w:space="0" w:color="auto"/>
                </w:tcBorders>
                <w:vAlign w:val="center"/>
              </w:tcPr>
              <w:p w14:paraId="1CB7B278" w14:textId="77777777" w:rsidR="00F875E5" w:rsidRDefault="00F875E5" w:rsidP="00F875E5">
                <w:pPr>
                  <w:jc w:val="right"/>
                  <w:rPr>
                    <w:sz w:val="24"/>
                  </w:rPr>
                </w:pPr>
                <w:r>
                  <w:t>302,739,051.39</w:t>
                </w:r>
              </w:p>
            </w:tc>
            <w:tc>
              <w:tcPr>
                <w:tcW w:w="1110" w:type="pct"/>
                <w:tcBorders>
                  <w:top w:val="single" w:sz="4" w:space="0" w:color="auto"/>
                  <w:left w:val="single" w:sz="4" w:space="0" w:color="auto"/>
                  <w:bottom w:val="single" w:sz="4" w:space="0" w:color="auto"/>
                  <w:right w:val="single" w:sz="4" w:space="0" w:color="auto"/>
                </w:tcBorders>
                <w:vAlign w:val="center"/>
              </w:tcPr>
              <w:p w14:paraId="4E4668BB" w14:textId="77777777" w:rsidR="00F875E5" w:rsidRDefault="00F875E5" w:rsidP="00F875E5">
                <w:pPr>
                  <w:jc w:val="right"/>
                  <w:rPr>
                    <w:sz w:val="24"/>
                  </w:rPr>
                </w:pPr>
                <w:r>
                  <w:t>343,514,256.68</w:t>
                </w:r>
              </w:p>
            </w:tc>
          </w:tr>
          <w:tr w:rsidR="00F875E5" w14:paraId="122B15E6" w14:textId="77777777" w:rsidTr="00DF6B5E">
            <w:trPr>
              <w:cantSplit/>
            </w:trPr>
            <w:sdt>
              <w:sdtPr>
                <w:tag w:val="_PLD_35d4b8083f1340abbb03a5509bd8e56c"/>
                <w:id w:val="1579403875"/>
                <w:lock w:val="sdtLocked"/>
              </w:sdtPr>
              <w:sdtEndPr/>
              <w:sdtContent>
                <w:tc>
                  <w:tcPr>
                    <w:tcW w:w="1901" w:type="pct"/>
                    <w:tcBorders>
                      <w:top w:val="single" w:sz="4" w:space="0" w:color="auto"/>
                      <w:left w:val="single" w:sz="4" w:space="0" w:color="auto"/>
                      <w:bottom w:val="single" w:sz="4" w:space="0" w:color="auto"/>
                      <w:right w:val="single" w:sz="4" w:space="0" w:color="auto"/>
                    </w:tcBorders>
                  </w:tcPr>
                  <w:p w14:paraId="10BD3929" w14:textId="77777777" w:rsidR="00F875E5" w:rsidRDefault="00F875E5" w:rsidP="00DF6B5E">
                    <w:pPr>
                      <w:rPr>
                        <w:szCs w:val="21"/>
                      </w:rPr>
                    </w:pPr>
                    <w:proofErr w:type="gramStart"/>
                    <w:r>
                      <w:rPr>
                        <w:rFonts w:hint="eastAsia"/>
                        <w:szCs w:val="21"/>
                      </w:rPr>
                      <w:t>5年以上</w:t>
                    </w:r>
                    <w:proofErr w:type="gramEnd"/>
                  </w:p>
                </w:tc>
              </w:sdtContent>
            </w:sdt>
            <w:tc>
              <w:tcPr>
                <w:tcW w:w="1989" w:type="pct"/>
                <w:tcBorders>
                  <w:top w:val="single" w:sz="4" w:space="0" w:color="auto"/>
                  <w:left w:val="single" w:sz="4" w:space="0" w:color="auto"/>
                  <w:bottom w:val="single" w:sz="4" w:space="0" w:color="auto"/>
                  <w:right w:val="single" w:sz="4" w:space="0" w:color="auto"/>
                </w:tcBorders>
                <w:vAlign w:val="center"/>
              </w:tcPr>
              <w:p w14:paraId="4646837B" w14:textId="77777777" w:rsidR="00F875E5" w:rsidRDefault="00F875E5" w:rsidP="00F875E5">
                <w:pPr>
                  <w:jc w:val="right"/>
                  <w:rPr>
                    <w:sz w:val="24"/>
                  </w:rPr>
                </w:pPr>
                <w:r>
                  <w:t>919,243,712.37</w:t>
                </w:r>
              </w:p>
            </w:tc>
            <w:tc>
              <w:tcPr>
                <w:tcW w:w="1110" w:type="pct"/>
                <w:tcBorders>
                  <w:top w:val="single" w:sz="4" w:space="0" w:color="auto"/>
                  <w:left w:val="single" w:sz="4" w:space="0" w:color="auto"/>
                  <w:bottom w:val="single" w:sz="4" w:space="0" w:color="auto"/>
                  <w:right w:val="single" w:sz="4" w:space="0" w:color="auto"/>
                </w:tcBorders>
                <w:vAlign w:val="center"/>
              </w:tcPr>
              <w:p w14:paraId="1A2ED842" w14:textId="77777777" w:rsidR="00F875E5" w:rsidRDefault="00F875E5" w:rsidP="00F875E5">
                <w:pPr>
                  <w:jc w:val="right"/>
                  <w:rPr>
                    <w:sz w:val="24"/>
                  </w:rPr>
                </w:pPr>
                <w:r>
                  <w:t>675,671,431.11</w:t>
                </w:r>
              </w:p>
            </w:tc>
          </w:tr>
          <w:sdt>
            <w:sdtPr>
              <w:alias w:val="按账龄分析法计提坏账准备的应收账款明细"/>
              <w:tag w:val="_TUP_edc5847f2d48439f99ba745fa368b11e"/>
              <w:id w:val="-793906116"/>
              <w:lock w:val="sdtLocked"/>
            </w:sdtPr>
            <w:sdtEndPr>
              <w:rPr>
                <w:szCs w:val="21"/>
              </w:rPr>
            </w:sdtEndPr>
            <w:sdtContent>
              <w:tr w:rsidR="00F875E5" w14:paraId="0B3BF223" w14:textId="77777777" w:rsidTr="00DF6B5E">
                <w:trPr>
                  <w:cantSplit/>
                </w:trPr>
                <w:tc>
                  <w:tcPr>
                    <w:tcW w:w="1901" w:type="pct"/>
                    <w:tcBorders>
                      <w:top w:val="single" w:sz="4" w:space="0" w:color="auto"/>
                      <w:left w:val="single" w:sz="4" w:space="0" w:color="auto"/>
                      <w:bottom w:val="single" w:sz="4" w:space="0" w:color="auto"/>
                      <w:right w:val="single" w:sz="4" w:space="0" w:color="auto"/>
                    </w:tcBorders>
                  </w:tcPr>
                  <w:p w14:paraId="19F3DBB1" w14:textId="6A9CCD90" w:rsidR="00F875E5" w:rsidRDefault="00F875E5" w:rsidP="00DF6B5E">
                    <w:r>
                      <w:t>坏账准备</w:t>
                    </w:r>
                  </w:p>
                </w:tc>
                <w:tc>
                  <w:tcPr>
                    <w:tcW w:w="1989" w:type="pct"/>
                    <w:tcBorders>
                      <w:top w:val="single" w:sz="4" w:space="0" w:color="auto"/>
                      <w:left w:val="single" w:sz="4" w:space="0" w:color="auto"/>
                      <w:bottom w:val="single" w:sz="4" w:space="0" w:color="auto"/>
                      <w:right w:val="single" w:sz="4" w:space="0" w:color="auto"/>
                    </w:tcBorders>
                  </w:tcPr>
                  <w:p w14:paraId="3B3FE58D" w14:textId="77777777" w:rsidR="00F875E5" w:rsidRDefault="00F875E5" w:rsidP="00F875E5">
                    <w:pPr>
                      <w:jc w:val="right"/>
                      <w:rPr>
                        <w:szCs w:val="21"/>
                      </w:rPr>
                    </w:pPr>
                    <w:r>
                      <w:rPr>
                        <w:rFonts w:hint="eastAsia"/>
                      </w:rPr>
                      <w:t>-</w:t>
                    </w:r>
                    <w:r>
                      <w:t>404,267,858.50</w:t>
                    </w:r>
                  </w:p>
                </w:tc>
                <w:sdt>
                  <w:sdtPr>
                    <w:alias w:val="期初账面余额"/>
                    <w:tag w:val="_GBC_bf98d5ce9de44307ac707404f48974b8"/>
                    <w:id w:val="-1500418250"/>
                    <w:lock w:val="sdtLocked"/>
                  </w:sdtPr>
                  <w:sdtEndPr/>
                  <w:sdtContent>
                    <w:tc>
                      <w:tcPr>
                        <w:tcW w:w="1110" w:type="pct"/>
                        <w:tcBorders>
                          <w:top w:val="single" w:sz="4" w:space="0" w:color="auto"/>
                          <w:left w:val="single" w:sz="4" w:space="0" w:color="auto"/>
                          <w:bottom w:val="single" w:sz="4" w:space="0" w:color="auto"/>
                          <w:right w:val="single" w:sz="4" w:space="0" w:color="auto"/>
                        </w:tcBorders>
                      </w:tcPr>
                      <w:p w14:paraId="1D561A4E" w14:textId="77777777" w:rsidR="00F875E5" w:rsidRDefault="00F875E5" w:rsidP="00F875E5">
                        <w:pPr>
                          <w:jc w:val="right"/>
                          <w:rPr>
                            <w:szCs w:val="21"/>
                          </w:rPr>
                        </w:pPr>
                        <w:r>
                          <w:rPr>
                            <w:rFonts w:hint="eastAsia"/>
                          </w:rPr>
                          <w:t>-</w:t>
                        </w:r>
                        <w:r>
                          <w:t>275,966,460.31</w:t>
                        </w:r>
                      </w:p>
                    </w:tc>
                  </w:sdtContent>
                </w:sdt>
              </w:tr>
            </w:sdtContent>
          </w:sdt>
          <w:tr w:rsidR="00F875E5" w14:paraId="4AB28EFE" w14:textId="77777777" w:rsidTr="00DF6B5E">
            <w:trPr>
              <w:cantSplit/>
            </w:trPr>
            <w:sdt>
              <w:sdtPr>
                <w:tag w:val="_PLD_4228da7212b54dbabe98902b22a02f1a"/>
                <w:id w:val="449520495"/>
                <w:lock w:val="sdtLocked"/>
              </w:sdtPr>
              <w:sdtEndPr/>
              <w:sdtContent>
                <w:tc>
                  <w:tcPr>
                    <w:tcW w:w="1901" w:type="pct"/>
                    <w:tcBorders>
                      <w:top w:val="single" w:sz="4" w:space="0" w:color="auto"/>
                      <w:left w:val="single" w:sz="4" w:space="0" w:color="auto"/>
                      <w:bottom w:val="single" w:sz="4" w:space="0" w:color="auto"/>
                      <w:right w:val="single" w:sz="4" w:space="0" w:color="auto"/>
                    </w:tcBorders>
                    <w:vAlign w:val="center"/>
                  </w:tcPr>
                  <w:p w14:paraId="15C4ED5A" w14:textId="77777777" w:rsidR="00F875E5" w:rsidRDefault="00F875E5" w:rsidP="00DF6B5E">
                    <w:pPr>
                      <w:jc w:val="center"/>
                      <w:rPr>
                        <w:szCs w:val="21"/>
                      </w:rPr>
                    </w:pPr>
                    <w:r>
                      <w:rPr>
                        <w:rFonts w:hint="eastAsia"/>
                        <w:szCs w:val="21"/>
                      </w:rPr>
                      <w:t>合计</w:t>
                    </w:r>
                  </w:p>
                </w:tc>
              </w:sdtContent>
            </w:sdt>
            <w:tc>
              <w:tcPr>
                <w:tcW w:w="1989" w:type="pct"/>
                <w:tcBorders>
                  <w:top w:val="single" w:sz="4" w:space="0" w:color="auto"/>
                  <w:left w:val="single" w:sz="4" w:space="0" w:color="auto"/>
                  <w:bottom w:val="single" w:sz="4" w:space="0" w:color="auto"/>
                  <w:right w:val="single" w:sz="4" w:space="0" w:color="auto"/>
                </w:tcBorders>
                <w:vAlign w:val="center"/>
              </w:tcPr>
              <w:p w14:paraId="3ED257DB" w14:textId="77777777" w:rsidR="00F875E5" w:rsidRDefault="00F875E5" w:rsidP="00F875E5">
                <w:pPr>
                  <w:jc w:val="right"/>
                  <w:rPr>
                    <w:sz w:val="24"/>
                  </w:rPr>
                </w:pPr>
                <w:r>
                  <w:t>4,512,824,341.44</w:t>
                </w:r>
              </w:p>
            </w:tc>
            <w:tc>
              <w:tcPr>
                <w:tcW w:w="1110" w:type="pct"/>
                <w:tcBorders>
                  <w:top w:val="single" w:sz="4" w:space="0" w:color="auto"/>
                  <w:left w:val="single" w:sz="4" w:space="0" w:color="auto"/>
                  <w:bottom w:val="single" w:sz="4" w:space="0" w:color="auto"/>
                  <w:right w:val="single" w:sz="4" w:space="0" w:color="auto"/>
                </w:tcBorders>
                <w:vAlign w:val="center"/>
              </w:tcPr>
              <w:p w14:paraId="2681554F" w14:textId="77777777" w:rsidR="00F875E5" w:rsidRDefault="00F875E5" w:rsidP="00F875E5">
                <w:pPr>
                  <w:jc w:val="right"/>
                  <w:rPr>
                    <w:sz w:val="24"/>
                  </w:rPr>
                </w:pPr>
                <w:r>
                  <w:t>3,651,066,201.40</w:t>
                </w:r>
              </w:p>
            </w:tc>
          </w:tr>
        </w:tbl>
        <w:p w14:paraId="3F247134" w14:textId="77777777" w:rsidR="008145AA" w:rsidRDefault="00220447"/>
      </w:sdtContent>
    </w:sdt>
    <w:bookmarkStart w:id="158" w:name="_Hlk533601584" w:displacedByCustomXml="next"/>
    <w:sdt>
      <w:sdtPr>
        <w:rPr>
          <w:rFonts w:ascii="宋体" w:eastAsia="宋体" w:hAnsi="宋体" w:cs="宋体" w:hint="eastAsia"/>
          <w:b w:val="0"/>
          <w:bCs w:val="0"/>
          <w:kern w:val="0"/>
          <w:szCs w:val="24"/>
        </w:rPr>
        <w:alias w:val="模块:按坏账计提方法分类披露"/>
        <w:tag w:val="_SEC_d442ddfe6a1a43ab9b3b8367ba47ed02"/>
        <w:id w:val="-1525853867"/>
        <w:lock w:val="sdtLocked"/>
        <w:placeholder>
          <w:docPart w:val="GBC22222222222222222222222222222"/>
        </w:placeholder>
      </w:sdtPr>
      <w:sdtEndPr>
        <w:rPr>
          <w:rFonts w:hint="default"/>
        </w:rPr>
      </w:sdtEndPr>
      <w:sdtContent>
        <w:p w14:paraId="7417A3F1" w14:textId="77777777" w:rsidR="008145AA" w:rsidRDefault="00406AE8" w:rsidP="00471E11">
          <w:pPr>
            <w:pStyle w:val="4"/>
            <w:numPr>
              <w:ilvl w:val="3"/>
              <w:numId w:val="20"/>
            </w:numPr>
            <w:ind w:left="426" w:hanging="426"/>
          </w:pPr>
          <w:r>
            <w:rPr>
              <w:rFonts w:hint="eastAsia"/>
            </w:rPr>
            <w:t>按坏账计提方法分类披露</w:t>
          </w:r>
        </w:p>
        <w:sdt>
          <w:sdtPr>
            <w:alias w:val="是否适用：应收账款分类披露[双击切换]"/>
            <w:tag w:val="_GBC_5532cbb0484a40fcb185be4bb8709d46"/>
            <w:id w:val="738828229"/>
            <w:lock w:val="sdtLocked"/>
            <w:placeholder>
              <w:docPart w:val="GBC22222222222222222222222222222"/>
            </w:placeholder>
          </w:sdtPr>
          <w:sdtEndPr/>
          <w:sdtContent>
            <w:p w14:paraId="49F93C67" w14:textId="77777777" w:rsidR="008145AA" w:rsidRDefault="00406AE8">
              <w:r>
                <w:fldChar w:fldCharType="begin"/>
              </w:r>
              <w:r w:rsidR="001A3626">
                <w:instrText xml:space="preserve"> MACROBUTTON  SnrToggleCheckbox √适用 </w:instrText>
              </w:r>
              <w:r>
                <w:fldChar w:fldCharType="end"/>
              </w:r>
              <w:r>
                <w:fldChar w:fldCharType="begin"/>
              </w:r>
              <w:r w:rsidR="001A3626">
                <w:instrText xml:space="preserve"> MACROBUTTON  SnrToggleCheckbox □不适用 </w:instrText>
              </w:r>
              <w:r>
                <w:fldChar w:fldCharType="end"/>
              </w:r>
            </w:p>
          </w:sdtContent>
        </w:sdt>
        <w:p w14:paraId="798F0BF6" w14:textId="74A61388" w:rsidR="008145AA" w:rsidRDefault="00406AE8">
          <w:pPr>
            <w:pStyle w:val="ac"/>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财务附注：应收账款按种类披露"/>
              <w:tag w:val="_GBC_9672a88fa94c441f9769b560659b37f6"/>
              <w:id w:val="-11785729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账款按种类披露"/>
              <w:tag w:val="_GBC_45ed90b2e73740bfa8c1f5d7d12ff35e"/>
              <w:id w:val="-1315585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1294"/>
            <w:gridCol w:w="593"/>
            <w:gridCol w:w="1094"/>
            <w:gridCol w:w="530"/>
            <w:gridCol w:w="1219"/>
            <w:gridCol w:w="1219"/>
            <w:gridCol w:w="593"/>
            <w:gridCol w:w="1094"/>
            <w:gridCol w:w="530"/>
            <w:gridCol w:w="1143"/>
          </w:tblGrid>
          <w:tr w:rsidR="00C627FC" w14:paraId="0F99997B" w14:textId="77777777" w:rsidTr="00873407">
            <w:trPr>
              <w:cantSplit/>
              <w:jc w:val="center"/>
            </w:trPr>
            <w:sdt>
              <w:sdtPr>
                <w:tag w:val="_PLD_f8d5a19b9b724da98e30475a6df20be9"/>
                <w:id w:val="-1129787744"/>
                <w:lock w:val="sdtLocked"/>
              </w:sdtPr>
              <w:sdtEndPr/>
              <w:sdtContent>
                <w:tc>
                  <w:tcPr>
                    <w:tcW w:w="1271" w:type="dxa"/>
                    <w:vMerge w:val="restart"/>
                    <w:tcBorders>
                      <w:top w:val="single" w:sz="4" w:space="0" w:color="auto"/>
                      <w:left w:val="single" w:sz="4" w:space="0" w:color="auto"/>
                      <w:right w:val="single" w:sz="4" w:space="0" w:color="auto"/>
                    </w:tcBorders>
                    <w:vAlign w:val="center"/>
                  </w:tcPr>
                  <w:p w14:paraId="7FCAE6AE" w14:textId="77777777" w:rsidR="00C627FC" w:rsidRDefault="00C627FC" w:rsidP="00DF6B5E">
                    <w:pPr>
                      <w:jc w:val="center"/>
                      <w:rPr>
                        <w:szCs w:val="21"/>
                      </w:rPr>
                    </w:pPr>
                    <w:r>
                      <w:rPr>
                        <w:rFonts w:hint="eastAsia"/>
                        <w:szCs w:val="21"/>
                      </w:rPr>
                      <w:t>类别</w:t>
                    </w:r>
                  </w:p>
                </w:tc>
              </w:sdtContent>
            </w:sdt>
            <w:sdt>
              <w:sdtPr>
                <w:tag w:val="_PLD_8e6cd64a5cc84d259bab748be3f49169"/>
                <w:id w:val="845056518"/>
                <w:lock w:val="sdtLocked"/>
              </w:sdtPr>
              <w:sdtEndPr/>
              <w:sdtContent>
                <w:tc>
                  <w:tcPr>
                    <w:tcW w:w="4613" w:type="dxa"/>
                    <w:gridSpan w:val="5"/>
                    <w:tcBorders>
                      <w:top w:val="single" w:sz="4" w:space="0" w:color="auto"/>
                      <w:left w:val="single" w:sz="4" w:space="0" w:color="auto"/>
                      <w:right w:val="single" w:sz="4" w:space="0" w:color="auto"/>
                    </w:tcBorders>
                    <w:vAlign w:val="center"/>
                  </w:tcPr>
                  <w:p w14:paraId="2600AD67" w14:textId="77777777" w:rsidR="00C627FC" w:rsidRDefault="00C627FC" w:rsidP="00DF6B5E">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f3718624b866493ab3b8d8edadf10560"/>
                <w:id w:val="1745689429"/>
                <w:lock w:val="sdtLocked"/>
              </w:sdtPr>
              <w:sdtEndPr/>
              <w:sdtContent>
                <w:tc>
                  <w:tcPr>
                    <w:tcW w:w="4465" w:type="dxa"/>
                    <w:gridSpan w:val="5"/>
                    <w:tcBorders>
                      <w:top w:val="single" w:sz="4" w:space="0" w:color="auto"/>
                      <w:left w:val="single" w:sz="4" w:space="0" w:color="auto"/>
                      <w:right w:val="single" w:sz="4" w:space="0" w:color="auto"/>
                    </w:tcBorders>
                    <w:vAlign w:val="center"/>
                  </w:tcPr>
                  <w:p w14:paraId="03091C91" w14:textId="77777777" w:rsidR="00C627FC" w:rsidRDefault="00C627FC" w:rsidP="00DF6B5E">
                    <w:pPr>
                      <w:autoSpaceDE w:val="0"/>
                      <w:autoSpaceDN w:val="0"/>
                      <w:adjustRightInd w:val="0"/>
                      <w:snapToGrid w:val="0"/>
                      <w:spacing w:line="240" w:lineRule="atLeast"/>
                      <w:jc w:val="center"/>
                      <w:rPr>
                        <w:szCs w:val="21"/>
                      </w:rPr>
                    </w:pPr>
                    <w:r>
                      <w:rPr>
                        <w:rFonts w:hint="eastAsia"/>
                        <w:szCs w:val="21"/>
                      </w:rPr>
                      <w:t>期初余额</w:t>
                    </w:r>
                  </w:p>
                </w:tc>
              </w:sdtContent>
            </w:sdt>
          </w:tr>
          <w:tr w:rsidR="00C627FC" w14:paraId="1723FF5D" w14:textId="77777777" w:rsidTr="00873407">
            <w:trPr>
              <w:cantSplit/>
              <w:jc w:val="center"/>
            </w:trPr>
            <w:tc>
              <w:tcPr>
                <w:tcW w:w="1271" w:type="dxa"/>
                <w:vMerge/>
                <w:tcBorders>
                  <w:left w:val="single" w:sz="4" w:space="0" w:color="auto"/>
                  <w:right w:val="single" w:sz="4" w:space="0" w:color="auto"/>
                </w:tcBorders>
                <w:vAlign w:val="center"/>
              </w:tcPr>
              <w:p w14:paraId="12A1BD02" w14:textId="77777777" w:rsidR="00C627FC" w:rsidRDefault="00C627FC" w:rsidP="00DF6B5E">
                <w:pPr>
                  <w:rPr>
                    <w:szCs w:val="21"/>
                  </w:rPr>
                </w:pPr>
              </w:p>
            </w:tc>
            <w:sdt>
              <w:sdtPr>
                <w:tag w:val="_PLD_696c52ce758e49deb616a7fb8df8ee20"/>
                <w:id w:val="-882700540"/>
                <w:lock w:val="sdtLocked"/>
              </w:sdtPr>
              <w:sdtEndPr/>
              <w:sdtContent>
                <w:tc>
                  <w:tcPr>
                    <w:tcW w:w="1840" w:type="dxa"/>
                    <w:gridSpan w:val="2"/>
                    <w:tcBorders>
                      <w:top w:val="single" w:sz="4" w:space="0" w:color="auto"/>
                      <w:left w:val="single" w:sz="4" w:space="0" w:color="auto"/>
                      <w:bottom w:val="single" w:sz="4" w:space="0" w:color="auto"/>
                      <w:right w:val="single" w:sz="4" w:space="0" w:color="auto"/>
                    </w:tcBorders>
                    <w:vAlign w:val="center"/>
                  </w:tcPr>
                  <w:p w14:paraId="61DCBE7B" w14:textId="77777777" w:rsidR="00C627FC" w:rsidRDefault="00C627FC" w:rsidP="00DF6B5E">
                    <w:pPr>
                      <w:jc w:val="center"/>
                      <w:rPr>
                        <w:szCs w:val="21"/>
                      </w:rPr>
                    </w:pPr>
                    <w:r>
                      <w:rPr>
                        <w:rFonts w:hint="eastAsia"/>
                        <w:szCs w:val="21"/>
                      </w:rPr>
                      <w:t>账面余额</w:t>
                    </w:r>
                  </w:p>
                </w:tc>
              </w:sdtContent>
            </w:sdt>
            <w:sdt>
              <w:sdtPr>
                <w:tag w:val="_PLD_1ca261fa1763424688ba2be8550f43e1"/>
                <w:id w:val="1420360004"/>
                <w:lock w:val="sdtLocked"/>
              </w:sdtPr>
              <w:sdtEndPr/>
              <w:sdtContent>
                <w:tc>
                  <w:tcPr>
                    <w:tcW w:w="1584" w:type="dxa"/>
                    <w:gridSpan w:val="2"/>
                    <w:tcBorders>
                      <w:top w:val="single" w:sz="4" w:space="0" w:color="auto"/>
                      <w:left w:val="single" w:sz="4" w:space="0" w:color="auto"/>
                      <w:bottom w:val="single" w:sz="4" w:space="0" w:color="auto"/>
                      <w:right w:val="single" w:sz="4" w:space="0" w:color="auto"/>
                    </w:tcBorders>
                    <w:vAlign w:val="center"/>
                  </w:tcPr>
                  <w:p w14:paraId="6C845CD5" w14:textId="77777777" w:rsidR="00C627FC" w:rsidRDefault="00C627FC" w:rsidP="00DF6B5E">
                    <w:pPr>
                      <w:jc w:val="center"/>
                      <w:rPr>
                        <w:szCs w:val="21"/>
                      </w:rPr>
                    </w:pPr>
                    <w:r>
                      <w:rPr>
                        <w:rFonts w:hint="eastAsia"/>
                        <w:szCs w:val="21"/>
                      </w:rPr>
                      <w:t>坏账准备</w:t>
                    </w:r>
                  </w:p>
                </w:tc>
              </w:sdtContent>
            </w:sdt>
            <w:sdt>
              <w:sdtPr>
                <w:tag w:val="_PLD_caaf7fb85a4a432890635f2eb9c38cd5"/>
                <w:id w:val="131297294"/>
                <w:lock w:val="sdtLocked"/>
              </w:sdtPr>
              <w:sdtEndPr/>
              <w:sdtContent>
                <w:tc>
                  <w:tcPr>
                    <w:tcW w:w="1189" w:type="dxa"/>
                    <w:vMerge w:val="restart"/>
                    <w:tcBorders>
                      <w:top w:val="single" w:sz="4" w:space="0" w:color="auto"/>
                      <w:left w:val="single" w:sz="4" w:space="0" w:color="auto"/>
                      <w:right w:val="single" w:sz="4" w:space="0" w:color="auto"/>
                    </w:tcBorders>
                    <w:vAlign w:val="center"/>
                  </w:tcPr>
                  <w:p w14:paraId="2CEA43A7" w14:textId="77777777" w:rsidR="00C627FC" w:rsidRDefault="00C627FC" w:rsidP="00DF6B5E">
                    <w:pPr>
                      <w:jc w:val="center"/>
                      <w:rPr>
                        <w:szCs w:val="21"/>
                      </w:rPr>
                    </w:pPr>
                    <w:r>
                      <w:rPr>
                        <w:rFonts w:hint="eastAsia"/>
                        <w:szCs w:val="21"/>
                      </w:rPr>
                      <w:t>账面</w:t>
                    </w:r>
                  </w:p>
                  <w:p w14:paraId="32322347" w14:textId="77777777" w:rsidR="00C627FC" w:rsidRDefault="00C627FC" w:rsidP="00DF6B5E">
                    <w:pPr>
                      <w:jc w:val="center"/>
                      <w:rPr>
                        <w:szCs w:val="21"/>
                      </w:rPr>
                    </w:pPr>
                    <w:r>
                      <w:rPr>
                        <w:rFonts w:hint="eastAsia"/>
                        <w:szCs w:val="21"/>
                      </w:rPr>
                      <w:t>价值</w:t>
                    </w:r>
                  </w:p>
                </w:tc>
              </w:sdtContent>
            </w:sdt>
            <w:sdt>
              <w:sdtPr>
                <w:tag w:val="_PLD_f01498a5d6634d7ab63dd393e266902a"/>
                <w:id w:val="470106758"/>
                <w:lock w:val="sdtLocked"/>
              </w:sdtPr>
              <w:sdtEndPr/>
              <w:sdtContent>
                <w:tc>
                  <w:tcPr>
                    <w:tcW w:w="1767" w:type="dxa"/>
                    <w:gridSpan w:val="2"/>
                    <w:tcBorders>
                      <w:top w:val="single" w:sz="4" w:space="0" w:color="auto"/>
                      <w:left w:val="single" w:sz="4" w:space="0" w:color="auto"/>
                      <w:right w:val="single" w:sz="4" w:space="0" w:color="auto"/>
                    </w:tcBorders>
                    <w:vAlign w:val="center"/>
                  </w:tcPr>
                  <w:p w14:paraId="48802AD1" w14:textId="77777777" w:rsidR="00C627FC" w:rsidRDefault="00C627FC" w:rsidP="00DF6B5E">
                    <w:pPr>
                      <w:jc w:val="center"/>
                      <w:rPr>
                        <w:szCs w:val="21"/>
                      </w:rPr>
                    </w:pPr>
                    <w:r>
                      <w:rPr>
                        <w:rFonts w:hint="eastAsia"/>
                        <w:szCs w:val="21"/>
                      </w:rPr>
                      <w:t>账面余额</w:t>
                    </w:r>
                  </w:p>
                </w:tc>
              </w:sdtContent>
            </w:sdt>
            <w:sdt>
              <w:sdtPr>
                <w:tag w:val="_PLD_e9336373677a4e1781b6e81f705c1bec"/>
                <w:id w:val="1757169207"/>
                <w:lock w:val="sdtLocked"/>
              </w:sdtPr>
              <w:sdtEndPr/>
              <w:sdtContent>
                <w:tc>
                  <w:tcPr>
                    <w:tcW w:w="1584" w:type="dxa"/>
                    <w:gridSpan w:val="2"/>
                    <w:tcBorders>
                      <w:top w:val="single" w:sz="4" w:space="0" w:color="auto"/>
                      <w:left w:val="single" w:sz="4" w:space="0" w:color="auto"/>
                      <w:right w:val="single" w:sz="4" w:space="0" w:color="auto"/>
                    </w:tcBorders>
                    <w:vAlign w:val="center"/>
                  </w:tcPr>
                  <w:p w14:paraId="77F76D76" w14:textId="77777777" w:rsidR="00C627FC" w:rsidRDefault="00C627FC" w:rsidP="00DF6B5E">
                    <w:pPr>
                      <w:jc w:val="center"/>
                      <w:rPr>
                        <w:szCs w:val="21"/>
                      </w:rPr>
                    </w:pPr>
                    <w:r>
                      <w:rPr>
                        <w:rFonts w:hint="eastAsia"/>
                        <w:szCs w:val="21"/>
                      </w:rPr>
                      <w:t>坏账准备</w:t>
                    </w:r>
                  </w:p>
                </w:tc>
              </w:sdtContent>
            </w:sdt>
            <w:sdt>
              <w:sdtPr>
                <w:tag w:val="_PLD_09bacc527e7b4910a0c82606fe4a5754"/>
                <w:id w:val="246704185"/>
                <w:lock w:val="sdtLocked"/>
              </w:sdtPr>
              <w:sdtEndPr/>
              <w:sdtContent>
                <w:tc>
                  <w:tcPr>
                    <w:tcW w:w="1114" w:type="dxa"/>
                    <w:vMerge w:val="restart"/>
                    <w:tcBorders>
                      <w:top w:val="single" w:sz="4" w:space="0" w:color="auto"/>
                      <w:left w:val="single" w:sz="4" w:space="0" w:color="auto"/>
                      <w:right w:val="single" w:sz="4" w:space="0" w:color="auto"/>
                    </w:tcBorders>
                    <w:vAlign w:val="center"/>
                  </w:tcPr>
                  <w:p w14:paraId="6A2F4A64" w14:textId="77777777" w:rsidR="00C627FC" w:rsidRDefault="00C627FC" w:rsidP="00DF6B5E">
                    <w:pPr>
                      <w:jc w:val="center"/>
                      <w:rPr>
                        <w:szCs w:val="21"/>
                      </w:rPr>
                    </w:pPr>
                    <w:r>
                      <w:rPr>
                        <w:rFonts w:hint="eastAsia"/>
                        <w:szCs w:val="21"/>
                      </w:rPr>
                      <w:t>账面</w:t>
                    </w:r>
                  </w:p>
                  <w:p w14:paraId="3345C85A" w14:textId="77777777" w:rsidR="00C627FC" w:rsidRDefault="00C627FC" w:rsidP="00DF6B5E">
                    <w:pPr>
                      <w:jc w:val="center"/>
                      <w:rPr>
                        <w:szCs w:val="21"/>
                      </w:rPr>
                    </w:pPr>
                    <w:r>
                      <w:rPr>
                        <w:rFonts w:hint="eastAsia"/>
                        <w:szCs w:val="21"/>
                      </w:rPr>
                      <w:t>价值</w:t>
                    </w:r>
                  </w:p>
                </w:tc>
              </w:sdtContent>
            </w:sdt>
          </w:tr>
          <w:tr w:rsidR="00C627FC" w14:paraId="5427BD06" w14:textId="77777777" w:rsidTr="00873407">
            <w:trPr>
              <w:cantSplit/>
              <w:jc w:val="center"/>
            </w:trPr>
            <w:tc>
              <w:tcPr>
                <w:tcW w:w="1271" w:type="dxa"/>
                <w:vMerge/>
                <w:tcBorders>
                  <w:left w:val="single" w:sz="4" w:space="0" w:color="auto"/>
                  <w:bottom w:val="single" w:sz="4" w:space="0" w:color="auto"/>
                  <w:right w:val="single" w:sz="4" w:space="0" w:color="auto"/>
                </w:tcBorders>
                <w:vAlign w:val="center"/>
              </w:tcPr>
              <w:p w14:paraId="5B083E04" w14:textId="77777777" w:rsidR="00C627FC" w:rsidRDefault="00C627FC" w:rsidP="00DF6B5E">
                <w:pPr>
                  <w:rPr>
                    <w:szCs w:val="21"/>
                  </w:rPr>
                </w:pPr>
              </w:p>
            </w:tc>
            <w:sdt>
              <w:sdtPr>
                <w:tag w:val="_PLD_9a908e63a38c4885ae2f80c1b860b93a"/>
                <w:id w:val="-1118914737"/>
                <w:lock w:val="sdtLocked"/>
              </w:sdtPr>
              <w:sdtEndPr/>
              <w:sdtContent>
                <w:tc>
                  <w:tcPr>
                    <w:tcW w:w="1262" w:type="dxa"/>
                    <w:tcBorders>
                      <w:left w:val="single" w:sz="4" w:space="0" w:color="auto"/>
                      <w:bottom w:val="single" w:sz="4" w:space="0" w:color="auto"/>
                      <w:right w:val="single" w:sz="4" w:space="0" w:color="auto"/>
                    </w:tcBorders>
                    <w:vAlign w:val="center"/>
                  </w:tcPr>
                  <w:p w14:paraId="6640183C" w14:textId="77777777" w:rsidR="00C627FC" w:rsidRDefault="00C627FC" w:rsidP="00DF6B5E">
                    <w:pPr>
                      <w:jc w:val="center"/>
                      <w:rPr>
                        <w:szCs w:val="21"/>
                      </w:rPr>
                    </w:pPr>
                    <w:r>
                      <w:rPr>
                        <w:rFonts w:hint="eastAsia"/>
                        <w:szCs w:val="21"/>
                      </w:rPr>
                      <w:t>金额</w:t>
                    </w:r>
                  </w:p>
                </w:tc>
              </w:sdtContent>
            </w:sdt>
            <w:sdt>
              <w:sdtPr>
                <w:tag w:val="_PLD_df211ff0344e48aa8266bff852c13d4a"/>
                <w:id w:val="-1353191926"/>
                <w:lock w:val="sdtLocked"/>
              </w:sdtPr>
              <w:sdtEndPr/>
              <w:sdtContent>
                <w:tc>
                  <w:tcPr>
                    <w:tcW w:w="578" w:type="dxa"/>
                    <w:tcBorders>
                      <w:left w:val="single" w:sz="4" w:space="0" w:color="auto"/>
                      <w:bottom w:val="single" w:sz="4" w:space="0" w:color="auto"/>
                      <w:right w:val="single" w:sz="4" w:space="0" w:color="auto"/>
                    </w:tcBorders>
                    <w:vAlign w:val="center"/>
                  </w:tcPr>
                  <w:p w14:paraId="43EEAE82" w14:textId="77777777" w:rsidR="00C627FC" w:rsidRDefault="00C627FC" w:rsidP="00DF6B5E">
                    <w:pPr>
                      <w:jc w:val="center"/>
                      <w:rPr>
                        <w:szCs w:val="21"/>
                      </w:rPr>
                    </w:pPr>
                    <w:r>
                      <w:rPr>
                        <w:rFonts w:hint="eastAsia"/>
                        <w:szCs w:val="21"/>
                      </w:rPr>
                      <w:t>比例</w:t>
                    </w:r>
                    <w:r>
                      <w:rPr>
                        <w:szCs w:val="21"/>
                      </w:rPr>
                      <w:t>(%)</w:t>
                    </w:r>
                  </w:p>
                </w:tc>
              </w:sdtContent>
            </w:sdt>
            <w:sdt>
              <w:sdtPr>
                <w:tag w:val="_PLD_bc7278fbd5c542a3abfb9a55090a49e0"/>
                <w:id w:val="1519742770"/>
                <w:lock w:val="sdtLocked"/>
              </w:sdtPr>
              <w:sdtEndPr/>
              <w:sdtContent>
                <w:tc>
                  <w:tcPr>
                    <w:tcW w:w="1067" w:type="dxa"/>
                    <w:tcBorders>
                      <w:left w:val="single" w:sz="4" w:space="0" w:color="auto"/>
                      <w:bottom w:val="single" w:sz="4" w:space="0" w:color="auto"/>
                      <w:right w:val="single" w:sz="4" w:space="0" w:color="auto"/>
                    </w:tcBorders>
                    <w:vAlign w:val="center"/>
                  </w:tcPr>
                  <w:p w14:paraId="36A97C9B" w14:textId="77777777" w:rsidR="00C627FC" w:rsidRDefault="00C627FC" w:rsidP="00DF6B5E">
                    <w:pPr>
                      <w:jc w:val="center"/>
                      <w:rPr>
                        <w:szCs w:val="21"/>
                      </w:rPr>
                    </w:pPr>
                    <w:r>
                      <w:rPr>
                        <w:rFonts w:hint="eastAsia"/>
                        <w:szCs w:val="21"/>
                      </w:rPr>
                      <w:t>金额</w:t>
                    </w:r>
                  </w:p>
                </w:tc>
              </w:sdtContent>
            </w:sdt>
            <w:sdt>
              <w:sdtPr>
                <w:tag w:val="_PLD_98f107e07b5b44938d61d6b0984d9e2b"/>
                <w:id w:val="972719053"/>
                <w:lock w:val="sdtLocked"/>
              </w:sdtPr>
              <w:sdtEndPr/>
              <w:sdtContent>
                <w:tc>
                  <w:tcPr>
                    <w:tcW w:w="517" w:type="dxa"/>
                    <w:tcBorders>
                      <w:left w:val="single" w:sz="4" w:space="0" w:color="auto"/>
                      <w:bottom w:val="single" w:sz="4" w:space="0" w:color="auto"/>
                      <w:right w:val="single" w:sz="4" w:space="0" w:color="auto"/>
                    </w:tcBorders>
                    <w:vAlign w:val="center"/>
                  </w:tcPr>
                  <w:p w14:paraId="1F1E15CF" w14:textId="77777777" w:rsidR="00C627FC" w:rsidRDefault="00C627FC" w:rsidP="00DF6B5E">
                    <w:pPr>
                      <w:jc w:val="center"/>
                      <w:rPr>
                        <w:szCs w:val="21"/>
                      </w:rPr>
                    </w:pPr>
                    <w:r>
                      <w:rPr>
                        <w:rFonts w:hint="eastAsia"/>
                        <w:szCs w:val="21"/>
                      </w:rPr>
                      <w:t>计提比例</w:t>
                    </w:r>
                    <w:r>
                      <w:rPr>
                        <w:szCs w:val="21"/>
                      </w:rPr>
                      <w:t>(%)</w:t>
                    </w:r>
                  </w:p>
                </w:tc>
              </w:sdtContent>
            </w:sdt>
            <w:tc>
              <w:tcPr>
                <w:tcW w:w="1189" w:type="dxa"/>
                <w:vMerge/>
                <w:tcBorders>
                  <w:left w:val="single" w:sz="4" w:space="0" w:color="auto"/>
                  <w:bottom w:val="single" w:sz="4" w:space="0" w:color="auto"/>
                  <w:right w:val="single" w:sz="4" w:space="0" w:color="auto"/>
                </w:tcBorders>
                <w:vAlign w:val="center"/>
              </w:tcPr>
              <w:p w14:paraId="60377552" w14:textId="77777777" w:rsidR="00C627FC" w:rsidRDefault="00C627FC" w:rsidP="00DF6B5E">
                <w:pPr>
                  <w:jc w:val="center"/>
                  <w:rPr>
                    <w:szCs w:val="21"/>
                  </w:rPr>
                </w:pPr>
              </w:p>
            </w:tc>
            <w:sdt>
              <w:sdtPr>
                <w:tag w:val="_PLD_27c35a851bfc461b93652bdd1c4da46e"/>
                <w:id w:val="-1358805030"/>
                <w:lock w:val="sdtLocked"/>
              </w:sdtPr>
              <w:sdtEndPr/>
              <w:sdtContent>
                <w:tc>
                  <w:tcPr>
                    <w:tcW w:w="1189" w:type="dxa"/>
                    <w:tcBorders>
                      <w:left w:val="single" w:sz="4" w:space="0" w:color="auto"/>
                      <w:bottom w:val="single" w:sz="4" w:space="0" w:color="auto"/>
                      <w:right w:val="single" w:sz="4" w:space="0" w:color="auto"/>
                    </w:tcBorders>
                    <w:vAlign w:val="center"/>
                  </w:tcPr>
                  <w:p w14:paraId="4A9CC3CC" w14:textId="77777777" w:rsidR="00C627FC" w:rsidRDefault="00C627FC" w:rsidP="00DF6B5E">
                    <w:pPr>
                      <w:jc w:val="center"/>
                      <w:rPr>
                        <w:szCs w:val="21"/>
                      </w:rPr>
                    </w:pPr>
                    <w:r>
                      <w:rPr>
                        <w:rFonts w:hint="eastAsia"/>
                        <w:szCs w:val="21"/>
                      </w:rPr>
                      <w:t>金额</w:t>
                    </w:r>
                  </w:p>
                </w:tc>
              </w:sdtContent>
            </w:sdt>
            <w:sdt>
              <w:sdtPr>
                <w:tag w:val="_PLD_8cdcb4d0cfc74ea299eeda00998b7eed"/>
                <w:id w:val="-701088913"/>
                <w:lock w:val="sdtLocked"/>
              </w:sdtPr>
              <w:sdtEndPr/>
              <w:sdtContent>
                <w:tc>
                  <w:tcPr>
                    <w:tcW w:w="578" w:type="dxa"/>
                    <w:tcBorders>
                      <w:left w:val="single" w:sz="4" w:space="0" w:color="auto"/>
                      <w:bottom w:val="single" w:sz="4" w:space="0" w:color="auto"/>
                      <w:right w:val="single" w:sz="4" w:space="0" w:color="auto"/>
                    </w:tcBorders>
                    <w:vAlign w:val="center"/>
                  </w:tcPr>
                  <w:p w14:paraId="7B10505B" w14:textId="77777777" w:rsidR="00C627FC" w:rsidRDefault="00C627FC" w:rsidP="00DF6B5E">
                    <w:pPr>
                      <w:jc w:val="center"/>
                      <w:rPr>
                        <w:szCs w:val="21"/>
                      </w:rPr>
                    </w:pPr>
                    <w:r>
                      <w:rPr>
                        <w:rFonts w:hint="eastAsia"/>
                        <w:szCs w:val="21"/>
                      </w:rPr>
                      <w:t>比例</w:t>
                    </w:r>
                    <w:r>
                      <w:rPr>
                        <w:szCs w:val="21"/>
                      </w:rPr>
                      <w:t>(%)</w:t>
                    </w:r>
                  </w:p>
                </w:tc>
              </w:sdtContent>
            </w:sdt>
            <w:sdt>
              <w:sdtPr>
                <w:tag w:val="_PLD_205ec069d7004eaba20d3af25a7dfeda"/>
                <w:id w:val="1455287627"/>
                <w:lock w:val="sdtLocked"/>
              </w:sdtPr>
              <w:sdtEndPr/>
              <w:sdtContent>
                <w:tc>
                  <w:tcPr>
                    <w:tcW w:w="1067" w:type="dxa"/>
                    <w:tcBorders>
                      <w:left w:val="single" w:sz="4" w:space="0" w:color="auto"/>
                      <w:bottom w:val="single" w:sz="4" w:space="0" w:color="auto"/>
                      <w:right w:val="single" w:sz="4" w:space="0" w:color="auto"/>
                    </w:tcBorders>
                    <w:vAlign w:val="center"/>
                  </w:tcPr>
                  <w:p w14:paraId="3BE7BECD" w14:textId="77777777" w:rsidR="00C627FC" w:rsidRDefault="00C627FC" w:rsidP="00DF6B5E">
                    <w:pPr>
                      <w:jc w:val="center"/>
                      <w:rPr>
                        <w:szCs w:val="21"/>
                      </w:rPr>
                    </w:pPr>
                    <w:r>
                      <w:rPr>
                        <w:rFonts w:hint="eastAsia"/>
                        <w:szCs w:val="21"/>
                      </w:rPr>
                      <w:t>金额</w:t>
                    </w:r>
                  </w:p>
                </w:tc>
              </w:sdtContent>
            </w:sdt>
            <w:sdt>
              <w:sdtPr>
                <w:tag w:val="_PLD_cee6517bce154e26a5f2a917cc143a54"/>
                <w:id w:val="-1238551539"/>
                <w:lock w:val="sdtLocked"/>
              </w:sdtPr>
              <w:sdtEndPr/>
              <w:sdtContent>
                <w:tc>
                  <w:tcPr>
                    <w:tcW w:w="517" w:type="dxa"/>
                    <w:tcBorders>
                      <w:left w:val="single" w:sz="4" w:space="0" w:color="auto"/>
                      <w:bottom w:val="single" w:sz="4" w:space="0" w:color="auto"/>
                      <w:right w:val="single" w:sz="4" w:space="0" w:color="auto"/>
                    </w:tcBorders>
                    <w:vAlign w:val="center"/>
                  </w:tcPr>
                  <w:p w14:paraId="448F8F2C" w14:textId="77777777" w:rsidR="00C627FC" w:rsidRDefault="00C627FC" w:rsidP="00DF6B5E">
                    <w:pPr>
                      <w:jc w:val="center"/>
                      <w:rPr>
                        <w:szCs w:val="21"/>
                      </w:rPr>
                    </w:pPr>
                    <w:r>
                      <w:rPr>
                        <w:rFonts w:hint="eastAsia"/>
                        <w:szCs w:val="21"/>
                      </w:rPr>
                      <w:t>计提比例</w:t>
                    </w:r>
                    <w:r>
                      <w:rPr>
                        <w:szCs w:val="21"/>
                      </w:rPr>
                      <w:t>(%)</w:t>
                    </w:r>
                  </w:p>
                </w:tc>
              </w:sdtContent>
            </w:sdt>
            <w:tc>
              <w:tcPr>
                <w:tcW w:w="1114" w:type="dxa"/>
                <w:vMerge/>
                <w:tcBorders>
                  <w:left w:val="single" w:sz="4" w:space="0" w:color="auto"/>
                  <w:bottom w:val="single" w:sz="4" w:space="0" w:color="auto"/>
                  <w:right w:val="single" w:sz="4" w:space="0" w:color="auto"/>
                </w:tcBorders>
              </w:tcPr>
              <w:p w14:paraId="52745683" w14:textId="77777777" w:rsidR="00C627FC" w:rsidRDefault="00C627FC" w:rsidP="00DF6B5E">
                <w:pPr>
                  <w:jc w:val="center"/>
                  <w:rPr>
                    <w:szCs w:val="21"/>
                  </w:rPr>
                </w:pPr>
              </w:p>
            </w:tc>
          </w:tr>
          <w:tr w:rsidR="00C627FC" w14:paraId="34E65827" w14:textId="77777777" w:rsidTr="00873407">
            <w:trPr>
              <w:cantSplit/>
              <w:jc w:val="center"/>
            </w:trPr>
            <w:sdt>
              <w:sdtPr>
                <w:tag w:val="_PLD_74de90e03c554305ba6a96c70365070b"/>
                <w:id w:val="702137029"/>
                <w:lock w:val="sdtLocked"/>
              </w:sdtPr>
              <w:sdtEndPr/>
              <w:sdtContent>
                <w:tc>
                  <w:tcPr>
                    <w:tcW w:w="1271" w:type="dxa"/>
                    <w:tcBorders>
                      <w:top w:val="single" w:sz="4" w:space="0" w:color="auto"/>
                      <w:left w:val="single" w:sz="4" w:space="0" w:color="auto"/>
                      <w:bottom w:val="single" w:sz="4" w:space="0" w:color="auto"/>
                      <w:right w:val="single" w:sz="4" w:space="0" w:color="auto"/>
                    </w:tcBorders>
                  </w:tcPr>
                  <w:p w14:paraId="138B7C6E" w14:textId="77777777" w:rsidR="00C627FC" w:rsidRDefault="00C627FC" w:rsidP="00DF6B5E">
                    <w:pPr>
                      <w:rPr>
                        <w:szCs w:val="21"/>
                      </w:rPr>
                    </w:pPr>
                    <w:r>
                      <w:rPr>
                        <w:rFonts w:hint="eastAsia"/>
                        <w:szCs w:val="21"/>
                      </w:rPr>
                      <w:t>按单项计提坏账准备</w:t>
                    </w:r>
                  </w:p>
                </w:tc>
              </w:sdtContent>
            </w:sdt>
            <w:tc>
              <w:tcPr>
                <w:tcW w:w="1262" w:type="dxa"/>
                <w:tcBorders>
                  <w:top w:val="single" w:sz="4" w:space="0" w:color="auto"/>
                  <w:left w:val="single" w:sz="4" w:space="0" w:color="auto"/>
                  <w:bottom w:val="single" w:sz="4" w:space="0" w:color="auto"/>
                  <w:right w:val="single" w:sz="4" w:space="0" w:color="auto"/>
                </w:tcBorders>
              </w:tcPr>
              <w:p w14:paraId="693134FE" w14:textId="77777777" w:rsidR="00C627FC" w:rsidRDefault="00C627FC" w:rsidP="00DF6B5E">
                <w:pPr>
                  <w:jc w:val="right"/>
                  <w:rPr>
                    <w:szCs w:val="21"/>
                  </w:rPr>
                </w:pPr>
              </w:p>
            </w:tc>
            <w:tc>
              <w:tcPr>
                <w:tcW w:w="578" w:type="dxa"/>
                <w:tcBorders>
                  <w:top w:val="single" w:sz="4" w:space="0" w:color="auto"/>
                  <w:left w:val="single" w:sz="4" w:space="0" w:color="auto"/>
                  <w:bottom w:val="single" w:sz="4" w:space="0" w:color="auto"/>
                  <w:right w:val="single" w:sz="4" w:space="0" w:color="auto"/>
                </w:tcBorders>
              </w:tcPr>
              <w:p w14:paraId="1FCAD47C" w14:textId="77777777" w:rsidR="00C627FC" w:rsidRDefault="00C627FC" w:rsidP="00DF6B5E">
                <w:pPr>
                  <w:jc w:val="right"/>
                  <w:rPr>
                    <w:szCs w:val="21"/>
                  </w:rPr>
                </w:pPr>
              </w:p>
            </w:tc>
            <w:tc>
              <w:tcPr>
                <w:tcW w:w="1067" w:type="dxa"/>
                <w:tcBorders>
                  <w:top w:val="single" w:sz="4" w:space="0" w:color="auto"/>
                  <w:left w:val="single" w:sz="4" w:space="0" w:color="auto"/>
                  <w:bottom w:val="single" w:sz="4" w:space="0" w:color="auto"/>
                  <w:right w:val="single" w:sz="4" w:space="0" w:color="auto"/>
                </w:tcBorders>
              </w:tcPr>
              <w:p w14:paraId="43465537" w14:textId="77777777" w:rsidR="00C627FC" w:rsidRDefault="00C627FC" w:rsidP="00DF6B5E">
                <w:pPr>
                  <w:jc w:val="right"/>
                  <w:rPr>
                    <w:szCs w:val="21"/>
                  </w:rPr>
                </w:pPr>
              </w:p>
            </w:tc>
            <w:tc>
              <w:tcPr>
                <w:tcW w:w="517" w:type="dxa"/>
                <w:tcBorders>
                  <w:top w:val="single" w:sz="4" w:space="0" w:color="auto"/>
                  <w:left w:val="single" w:sz="4" w:space="0" w:color="auto"/>
                  <w:bottom w:val="single" w:sz="4" w:space="0" w:color="auto"/>
                  <w:right w:val="single" w:sz="4" w:space="0" w:color="auto"/>
                </w:tcBorders>
              </w:tcPr>
              <w:p w14:paraId="7C3FF359" w14:textId="77777777" w:rsidR="00C627FC" w:rsidRDefault="00C627FC" w:rsidP="00DF6B5E">
                <w:pPr>
                  <w:jc w:val="right"/>
                  <w:rPr>
                    <w:szCs w:val="21"/>
                  </w:rPr>
                </w:pPr>
              </w:p>
            </w:tc>
            <w:tc>
              <w:tcPr>
                <w:tcW w:w="1189" w:type="dxa"/>
                <w:tcBorders>
                  <w:top w:val="single" w:sz="4" w:space="0" w:color="auto"/>
                  <w:left w:val="single" w:sz="4" w:space="0" w:color="auto"/>
                  <w:bottom w:val="single" w:sz="4" w:space="0" w:color="auto"/>
                  <w:right w:val="single" w:sz="4" w:space="0" w:color="auto"/>
                </w:tcBorders>
              </w:tcPr>
              <w:p w14:paraId="3C678B67" w14:textId="77777777" w:rsidR="00C627FC" w:rsidRDefault="00C627FC" w:rsidP="00DF6B5E">
                <w:pPr>
                  <w:jc w:val="right"/>
                  <w:rPr>
                    <w:szCs w:val="21"/>
                  </w:rPr>
                </w:pPr>
              </w:p>
            </w:tc>
            <w:tc>
              <w:tcPr>
                <w:tcW w:w="1189" w:type="dxa"/>
                <w:tcBorders>
                  <w:top w:val="single" w:sz="4" w:space="0" w:color="auto"/>
                  <w:left w:val="single" w:sz="4" w:space="0" w:color="auto"/>
                  <w:bottom w:val="single" w:sz="4" w:space="0" w:color="auto"/>
                  <w:right w:val="single" w:sz="4" w:space="0" w:color="auto"/>
                </w:tcBorders>
              </w:tcPr>
              <w:p w14:paraId="6B5BC1D0" w14:textId="77777777" w:rsidR="00C627FC" w:rsidRDefault="00C627FC" w:rsidP="00DF6B5E">
                <w:pPr>
                  <w:jc w:val="right"/>
                  <w:rPr>
                    <w:szCs w:val="21"/>
                  </w:rPr>
                </w:pPr>
              </w:p>
            </w:tc>
            <w:tc>
              <w:tcPr>
                <w:tcW w:w="578" w:type="dxa"/>
                <w:tcBorders>
                  <w:top w:val="single" w:sz="4" w:space="0" w:color="auto"/>
                  <w:left w:val="single" w:sz="4" w:space="0" w:color="auto"/>
                  <w:bottom w:val="single" w:sz="4" w:space="0" w:color="auto"/>
                  <w:right w:val="single" w:sz="4" w:space="0" w:color="auto"/>
                </w:tcBorders>
              </w:tcPr>
              <w:p w14:paraId="3A2728C5" w14:textId="77777777" w:rsidR="00C627FC" w:rsidRDefault="00C627FC" w:rsidP="00DF6B5E">
                <w:pPr>
                  <w:jc w:val="right"/>
                  <w:rPr>
                    <w:szCs w:val="21"/>
                  </w:rPr>
                </w:pPr>
              </w:p>
            </w:tc>
            <w:tc>
              <w:tcPr>
                <w:tcW w:w="1067" w:type="dxa"/>
                <w:tcBorders>
                  <w:top w:val="single" w:sz="4" w:space="0" w:color="auto"/>
                  <w:left w:val="single" w:sz="4" w:space="0" w:color="auto"/>
                  <w:bottom w:val="single" w:sz="4" w:space="0" w:color="auto"/>
                  <w:right w:val="single" w:sz="4" w:space="0" w:color="auto"/>
                </w:tcBorders>
              </w:tcPr>
              <w:p w14:paraId="0B53F01A" w14:textId="77777777" w:rsidR="00C627FC" w:rsidRDefault="00C627FC" w:rsidP="00DF6B5E">
                <w:pPr>
                  <w:jc w:val="right"/>
                  <w:rPr>
                    <w:szCs w:val="21"/>
                  </w:rPr>
                </w:pPr>
              </w:p>
            </w:tc>
            <w:tc>
              <w:tcPr>
                <w:tcW w:w="517" w:type="dxa"/>
                <w:tcBorders>
                  <w:top w:val="single" w:sz="4" w:space="0" w:color="auto"/>
                  <w:left w:val="single" w:sz="4" w:space="0" w:color="auto"/>
                  <w:bottom w:val="single" w:sz="4" w:space="0" w:color="auto"/>
                  <w:right w:val="single" w:sz="4" w:space="0" w:color="auto"/>
                </w:tcBorders>
              </w:tcPr>
              <w:p w14:paraId="2E2EC374" w14:textId="77777777" w:rsidR="00C627FC" w:rsidRDefault="00C627FC" w:rsidP="00DF6B5E">
                <w:pPr>
                  <w:jc w:val="right"/>
                  <w:rPr>
                    <w:szCs w:val="21"/>
                  </w:rPr>
                </w:pPr>
              </w:p>
            </w:tc>
            <w:tc>
              <w:tcPr>
                <w:tcW w:w="1114" w:type="dxa"/>
                <w:tcBorders>
                  <w:top w:val="single" w:sz="4" w:space="0" w:color="auto"/>
                  <w:left w:val="single" w:sz="4" w:space="0" w:color="auto"/>
                  <w:bottom w:val="single" w:sz="4" w:space="0" w:color="auto"/>
                  <w:right w:val="single" w:sz="4" w:space="0" w:color="auto"/>
                </w:tcBorders>
              </w:tcPr>
              <w:p w14:paraId="530D00D9" w14:textId="77777777" w:rsidR="00C627FC" w:rsidRDefault="00C627FC" w:rsidP="00DF6B5E">
                <w:pPr>
                  <w:jc w:val="right"/>
                  <w:rPr>
                    <w:szCs w:val="21"/>
                  </w:rPr>
                </w:pPr>
              </w:p>
            </w:tc>
          </w:tr>
          <w:tr w:rsidR="00C627FC" w14:paraId="76FFE16E" w14:textId="77777777" w:rsidTr="00873407">
            <w:trPr>
              <w:cantSplit/>
              <w:jc w:val="center"/>
            </w:trPr>
            <w:sdt>
              <w:sdtPr>
                <w:tag w:val="_PLD_2843924a07e24276b2592afce851b5fd"/>
                <w:id w:val="1391543126"/>
                <w:lock w:val="sdtLocked"/>
              </w:sdtPr>
              <w:sdtEndPr/>
              <w:sdtContent>
                <w:tc>
                  <w:tcPr>
                    <w:tcW w:w="10349" w:type="dxa"/>
                    <w:gridSpan w:val="11"/>
                    <w:tcBorders>
                      <w:top w:val="single" w:sz="4" w:space="0" w:color="auto"/>
                      <w:left w:val="single" w:sz="4" w:space="0" w:color="auto"/>
                      <w:bottom w:val="single" w:sz="4" w:space="0" w:color="auto"/>
                      <w:right w:val="single" w:sz="4" w:space="0" w:color="auto"/>
                    </w:tcBorders>
                  </w:tcPr>
                  <w:p w14:paraId="03D0A969" w14:textId="77777777" w:rsidR="00C627FC" w:rsidRDefault="00C627FC" w:rsidP="00DF6B5E">
                    <w:pPr>
                      <w:rPr>
                        <w:szCs w:val="21"/>
                      </w:rPr>
                    </w:pPr>
                    <w:r>
                      <w:rPr>
                        <w:rFonts w:hint="eastAsia"/>
                        <w:szCs w:val="21"/>
                      </w:rPr>
                      <w:t>其中：</w:t>
                    </w:r>
                  </w:p>
                </w:tc>
              </w:sdtContent>
            </w:sdt>
          </w:tr>
          <w:sdt>
            <w:sdtPr>
              <w:rPr>
                <w:szCs w:val="21"/>
              </w:rPr>
              <w:alias w:val="按单项计提坏账准备的应收账款明细"/>
              <w:tag w:val="_TUP_684b69d68a8f40419fc86e69a6ed257b"/>
              <w:id w:val="-396669451"/>
              <w:lock w:val="sdtLocked"/>
            </w:sdtPr>
            <w:sdtEndPr/>
            <w:sdtContent>
              <w:tr w:rsidR="00C627FC" w14:paraId="5081136B" w14:textId="77777777" w:rsidTr="00873407">
                <w:trPr>
                  <w:cantSplit/>
                  <w:jc w:val="center"/>
                </w:trPr>
                <w:sdt>
                  <w:sdtPr>
                    <w:rPr>
                      <w:szCs w:val="21"/>
                    </w:rPr>
                    <w:alias w:val="按单项计提坏账准备的应收账款明细-类别"/>
                    <w:tag w:val="_GBC_886eea3bd42a4a8b945a70eaa8cff3df"/>
                    <w:id w:val="-1978128857"/>
                    <w:lock w:val="sdtLocked"/>
                  </w:sdtPr>
                  <w:sdtEndPr/>
                  <w:sdtContent>
                    <w:tc>
                      <w:tcPr>
                        <w:tcW w:w="1271" w:type="dxa"/>
                        <w:tcBorders>
                          <w:top w:val="single" w:sz="4" w:space="0" w:color="auto"/>
                          <w:left w:val="single" w:sz="4" w:space="0" w:color="auto"/>
                          <w:bottom w:val="single" w:sz="4" w:space="0" w:color="auto"/>
                          <w:right w:val="single" w:sz="4" w:space="0" w:color="auto"/>
                        </w:tcBorders>
                      </w:tcPr>
                      <w:p w14:paraId="51783351" w14:textId="77777777" w:rsidR="00C627FC" w:rsidRDefault="00C627FC" w:rsidP="00DF6B5E">
                        <w:pPr>
                          <w:rPr>
                            <w:szCs w:val="21"/>
                          </w:rPr>
                        </w:pPr>
                        <w:r>
                          <w:rPr>
                            <w:szCs w:val="21"/>
                          </w:rPr>
                          <w:t>单项金额重大并单独计提坏账准备的应收账款</w:t>
                        </w:r>
                      </w:p>
                    </w:tc>
                  </w:sdtContent>
                </w:sdt>
                <w:tc>
                  <w:tcPr>
                    <w:tcW w:w="1262" w:type="dxa"/>
                    <w:tcBorders>
                      <w:top w:val="single" w:sz="4" w:space="0" w:color="auto"/>
                      <w:left w:val="single" w:sz="4" w:space="0" w:color="auto"/>
                      <w:bottom w:val="single" w:sz="4" w:space="0" w:color="auto"/>
                      <w:right w:val="single" w:sz="4" w:space="0" w:color="auto"/>
                    </w:tcBorders>
                  </w:tcPr>
                  <w:p w14:paraId="0B559C18" w14:textId="77777777" w:rsidR="00C627FC" w:rsidRDefault="00C627FC" w:rsidP="00DF6B5E">
                    <w:pPr>
                      <w:jc w:val="right"/>
                      <w:rPr>
                        <w:szCs w:val="21"/>
                      </w:rPr>
                    </w:pPr>
                  </w:p>
                </w:tc>
                <w:tc>
                  <w:tcPr>
                    <w:tcW w:w="578" w:type="dxa"/>
                    <w:tcBorders>
                      <w:top w:val="single" w:sz="4" w:space="0" w:color="auto"/>
                      <w:left w:val="single" w:sz="4" w:space="0" w:color="auto"/>
                      <w:bottom w:val="single" w:sz="4" w:space="0" w:color="auto"/>
                      <w:right w:val="single" w:sz="4" w:space="0" w:color="auto"/>
                    </w:tcBorders>
                  </w:tcPr>
                  <w:p w14:paraId="6E520D3F" w14:textId="77777777" w:rsidR="00C627FC" w:rsidRDefault="00C627FC" w:rsidP="00DF6B5E">
                    <w:pPr>
                      <w:jc w:val="right"/>
                      <w:rPr>
                        <w:szCs w:val="21"/>
                      </w:rPr>
                    </w:pPr>
                  </w:p>
                </w:tc>
                <w:tc>
                  <w:tcPr>
                    <w:tcW w:w="1067" w:type="dxa"/>
                    <w:tcBorders>
                      <w:top w:val="single" w:sz="4" w:space="0" w:color="auto"/>
                      <w:left w:val="single" w:sz="4" w:space="0" w:color="auto"/>
                      <w:bottom w:val="single" w:sz="4" w:space="0" w:color="auto"/>
                      <w:right w:val="single" w:sz="4" w:space="0" w:color="auto"/>
                    </w:tcBorders>
                  </w:tcPr>
                  <w:p w14:paraId="5CD3237E" w14:textId="77777777" w:rsidR="00C627FC" w:rsidRDefault="00C627FC" w:rsidP="00DF6B5E">
                    <w:pPr>
                      <w:jc w:val="right"/>
                      <w:rPr>
                        <w:szCs w:val="21"/>
                      </w:rPr>
                    </w:pPr>
                  </w:p>
                </w:tc>
                <w:tc>
                  <w:tcPr>
                    <w:tcW w:w="517" w:type="dxa"/>
                    <w:tcBorders>
                      <w:top w:val="single" w:sz="4" w:space="0" w:color="auto"/>
                      <w:left w:val="single" w:sz="4" w:space="0" w:color="auto"/>
                      <w:bottom w:val="single" w:sz="4" w:space="0" w:color="auto"/>
                      <w:right w:val="single" w:sz="4" w:space="0" w:color="auto"/>
                    </w:tcBorders>
                  </w:tcPr>
                  <w:p w14:paraId="2B05917C" w14:textId="77777777" w:rsidR="00C627FC" w:rsidRDefault="00C627FC" w:rsidP="00DF6B5E">
                    <w:pPr>
                      <w:jc w:val="right"/>
                      <w:rPr>
                        <w:szCs w:val="21"/>
                      </w:rPr>
                    </w:pPr>
                  </w:p>
                </w:tc>
                <w:tc>
                  <w:tcPr>
                    <w:tcW w:w="1189" w:type="dxa"/>
                    <w:tcBorders>
                      <w:top w:val="single" w:sz="4" w:space="0" w:color="auto"/>
                      <w:left w:val="single" w:sz="4" w:space="0" w:color="auto"/>
                      <w:bottom w:val="single" w:sz="4" w:space="0" w:color="auto"/>
                      <w:right w:val="single" w:sz="4" w:space="0" w:color="auto"/>
                    </w:tcBorders>
                  </w:tcPr>
                  <w:p w14:paraId="0FAB0D6E" w14:textId="77777777" w:rsidR="00C627FC" w:rsidRDefault="00C627FC" w:rsidP="00DF6B5E">
                    <w:pPr>
                      <w:jc w:val="right"/>
                      <w:rPr>
                        <w:szCs w:val="21"/>
                      </w:rPr>
                    </w:pPr>
                  </w:p>
                </w:tc>
                <w:tc>
                  <w:tcPr>
                    <w:tcW w:w="1189" w:type="dxa"/>
                    <w:tcBorders>
                      <w:top w:val="single" w:sz="4" w:space="0" w:color="auto"/>
                      <w:left w:val="single" w:sz="4" w:space="0" w:color="auto"/>
                      <w:bottom w:val="single" w:sz="4" w:space="0" w:color="auto"/>
                      <w:right w:val="single" w:sz="4" w:space="0" w:color="auto"/>
                    </w:tcBorders>
                  </w:tcPr>
                  <w:p w14:paraId="302EDE19" w14:textId="77777777" w:rsidR="00C627FC" w:rsidRDefault="00C627FC" w:rsidP="00DF6B5E">
                    <w:pPr>
                      <w:jc w:val="right"/>
                      <w:rPr>
                        <w:szCs w:val="21"/>
                      </w:rPr>
                    </w:pPr>
                  </w:p>
                </w:tc>
                <w:tc>
                  <w:tcPr>
                    <w:tcW w:w="578" w:type="dxa"/>
                    <w:tcBorders>
                      <w:top w:val="single" w:sz="4" w:space="0" w:color="auto"/>
                      <w:left w:val="single" w:sz="4" w:space="0" w:color="auto"/>
                      <w:bottom w:val="single" w:sz="4" w:space="0" w:color="auto"/>
                      <w:right w:val="single" w:sz="4" w:space="0" w:color="auto"/>
                    </w:tcBorders>
                  </w:tcPr>
                  <w:p w14:paraId="110B3436" w14:textId="77777777" w:rsidR="00C627FC" w:rsidRDefault="00C627FC" w:rsidP="00DF6B5E">
                    <w:pPr>
                      <w:jc w:val="right"/>
                      <w:rPr>
                        <w:szCs w:val="21"/>
                      </w:rPr>
                    </w:pPr>
                  </w:p>
                </w:tc>
                <w:tc>
                  <w:tcPr>
                    <w:tcW w:w="1067" w:type="dxa"/>
                    <w:tcBorders>
                      <w:top w:val="single" w:sz="4" w:space="0" w:color="auto"/>
                      <w:left w:val="single" w:sz="4" w:space="0" w:color="auto"/>
                      <w:bottom w:val="single" w:sz="4" w:space="0" w:color="auto"/>
                      <w:right w:val="single" w:sz="4" w:space="0" w:color="auto"/>
                    </w:tcBorders>
                  </w:tcPr>
                  <w:p w14:paraId="75DEA7E6" w14:textId="77777777" w:rsidR="00C627FC" w:rsidRDefault="00C627FC" w:rsidP="00DF6B5E">
                    <w:pPr>
                      <w:jc w:val="right"/>
                      <w:rPr>
                        <w:szCs w:val="21"/>
                      </w:rPr>
                    </w:pPr>
                  </w:p>
                </w:tc>
                <w:tc>
                  <w:tcPr>
                    <w:tcW w:w="517" w:type="dxa"/>
                    <w:tcBorders>
                      <w:top w:val="single" w:sz="4" w:space="0" w:color="auto"/>
                      <w:left w:val="single" w:sz="4" w:space="0" w:color="auto"/>
                      <w:bottom w:val="single" w:sz="4" w:space="0" w:color="auto"/>
                      <w:right w:val="single" w:sz="4" w:space="0" w:color="auto"/>
                    </w:tcBorders>
                  </w:tcPr>
                  <w:p w14:paraId="79DC09CD" w14:textId="77777777" w:rsidR="00C627FC" w:rsidRDefault="00C627FC" w:rsidP="00DF6B5E">
                    <w:pPr>
                      <w:jc w:val="right"/>
                      <w:rPr>
                        <w:szCs w:val="21"/>
                      </w:rPr>
                    </w:pPr>
                  </w:p>
                </w:tc>
                <w:tc>
                  <w:tcPr>
                    <w:tcW w:w="1114" w:type="dxa"/>
                    <w:tcBorders>
                      <w:top w:val="single" w:sz="4" w:space="0" w:color="auto"/>
                      <w:left w:val="single" w:sz="4" w:space="0" w:color="auto"/>
                      <w:bottom w:val="single" w:sz="4" w:space="0" w:color="auto"/>
                      <w:right w:val="single" w:sz="4" w:space="0" w:color="auto"/>
                    </w:tcBorders>
                  </w:tcPr>
                  <w:p w14:paraId="0971095E" w14:textId="77777777" w:rsidR="00C627FC" w:rsidRDefault="00C627FC" w:rsidP="00DF6B5E">
                    <w:pPr>
                      <w:jc w:val="right"/>
                      <w:rPr>
                        <w:szCs w:val="21"/>
                      </w:rPr>
                    </w:pPr>
                  </w:p>
                </w:tc>
              </w:tr>
            </w:sdtContent>
          </w:sdt>
          <w:sdt>
            <w:sdtPr>
              <w:rPr>
                <w:szCs w:val="21"/>
              </w:rPr>
              <w:alias w:val="按单项计提坏账准备的应收账款明细"/>
              <w:tag w:val="_TUP_684b69d68a8f40419fc86e69a6ed257b"/>
              <w:id w:val="2132120398"/>
              <w:lock w:val="sdtLocked"/>
            </w:sdtPr>
            <w:sdtEndPr/>
            <w:sdtContent>
              <w:tr w:rsidR="00C627FC" w14:paraId="70D1166C" w14:textId="77777777" w:rsidTr="00873407">
                <w:trPr>
                  <w:cantSplit/>
                  <w:jc w:val="center"/>
                </w:trPr>
                <w:sdt>
                  <w:sdtPr>
                    <w:rPr>
                      <w:szCs w:val="21"/>
                    </w:rPr>
                    <w:alias w:val="按单项计提坏账准备的应收账款明细-类别"/>
                    <w:tag w:val="_GBC_886eea3bd42a4a8b945a70eaa8cff3df"/>
                    <w:id w:val="35862640"/>
                    <w:lock w:val="sdtLocked"/>
                  </w:sdtPr>
                  <w:sdtEndPr/>
                  <w:sdtContent>
                    <w:tc>
                      <w:tcPr>
                        <w:tcW w:w="1271" w:type="dxa"/>
                        <w:tcBorders>
                          <w:top w:val="single" w:sz="4" w:space="0" w:color="auto"/>
                          <w:left w:val="single" w:sz="4" w:space="0" w:color="auto"/>
                          <w:bottom w:val="single" w:sz="4" w:space="0" w:color="auto"/>
                          <w:right w:val="single" w:sz="4" w:space="0" w:color="auto"/>
                        </w:tcBorders>
                      </w:tcPr>
                      <w:p w14:paraId="02D2D986" w14:textId="77777777" w:rsidR="00C627FC" w:rsidRDefault="00C627FC" w:rsidP="00DF6B5E">
                        <w:pPr>
                          <w:rPr>
                            <w:szCs w:val="21"/>
                          </w:rPr>
                        </w:pPr>
                        <w:r>
                          <w:rPr>
                            <w:szCs w:val="21"/>
                          </w:rPr>
                          <w:t>单项金额</w:t>
                        </w:r>
                        <w:proofErr w:type="gramStart"/>
                        <w:r>
                          <w:rPr>
                            <w:szCs w:val="21"/>
                          </w:rPr>
                          <w:t>不重大</w:t>
                        </w:r>
                        <w:proofErr w:type="gramEnd"/>
                        <w:r>
                          <w:rPr>
                            <w:szCs w:val="21"/>
                          </w:rPr>
                          <w:t>但单独计提坏账准备的应收账款</w:t>
                        </w:r>
                      </w:p>
                    </w:tc>
                  </w:sdtContent>
                </w:sdt>
                <w:tc>
                  <w:tcPr>
                    <w:tcW w:w="1262" w:type="dxa"/>
                    <w:tcBorders>
                      <w:top w:val="single" w:sz="4" w:space="0" w:color="auto"/>
                      <w:left w:val="single" w:sz="4" w:space="0" w:color="auto"/>
                      <w:bottom w:val="single" w:sz="4" w:space="0" w:color="auto"/>
                      <w:right w:val="single" w:sz="4" w:space="0" w:color="auto"/>
                    </w:tcBorders>
                  </w:tcPr>
                  <w:p w14:paraId="6DEFA180" w14:textId="77777777" w:rsidR="00C627FC" w:rsidRDefault="00C627FC" w:rsidP="00DF6B5E">
                    <w:pPr>
                      <w:jc w:val="right"/>
                      <w:rPr>
                        <w:szCs w:val="21"/>
                      </w:rPr>
                    </w:pPr>
                  </w:p>
                </w:tc>
                <w:tc>
                  <w:tcPr>
                    <w:tcW w:w="578" w:type="dxa"/>
                    <w:tcBorders>
                      <w:top w:val="single" w:sz="4" w:space="0" w:color="auto"/>
                      <w:left w:val="single" w:sz="4" w:space="0" w:color="auto"/>
                      <w:bottom w:val="single" w:sz="4" w:space="0" w:color="auto"/>
                      <w:right w:val="single" w:sz="4" w:space="0" w:color="auto"/>
                    </w:tcBorders>
                  </w:tcPr>
                  <w:p w14:paraId="1D1391B5" w14:textId="77777777" w:rsidR="00C627FC" w:rsidRDefault="00C627FC" w:rsidP="00DF6B5E">
                    <w:pPr>
                      <w:jc w:val="right"/>
                      <w:rPr>
                        <w:szCs w:val="21"/>
                      </w:rPr>
                    </w:pPr>
                  </w:p>
                </w:tc>
                <w:tc>
                  <w:tcPr>
                    <w:tcW w:w="1067" w:type="dxa"/>
                    <w:tcBorders>
                      <w:top w:val="single" w:sz="4" w:space="0" w:color="auto"/>
                      <w:left w:val="single" w:sz="4" w:space="0" w:color="auto"/>
                      <w:bottom w:val="single" w:sz="4" w:space="0" w:color="auto"/>
                      <w:right w:val="single" w:sz="4" w:space="0" w:color="auto"/>
                    </w:tcBorders>
                  </w:tcPr>
                  <w:p w14:paraId="12C98E05" w14:textId="77777777" w:rsidR="00C627FC" w:rsidRDefault="00C627FC" w:rsidP="00DF6B5E">
                    <w:pPr>
                      <w:jc w:val="right"/>
                      <w:rPr>
                        <w:szCs w:val="21"/>
                      </w:rPr>
                    </w:pPr>
                  </w:p>
                </w:tc>
                <w:tc>
                  <w:tcPr>
                    <w:tcW w:w="517" w:type="dxa"/>
                    <w:tcBorders>
                      <w:top w:val="single" w:sz="4" w:space="0" w:color="auto"/>
                      <w:left w:val="single" w:sz="4" w:space="0" w:color="auto"/>
                      <w:bottom w:val="single" w:sz="4" w:space="0" w:color="auto"/>
                      <w:right w:val="single" w:sz="4" w:space="0" w:color="auto"/>
                    </w:tcBorders>
                  </w:tcPr>
                  <w:p w14:paraId="595A114F" w14:textId="77777777" w:rsidR="00C627FC" w:rsidRDefault="00C627FC" w:rsidP="00DF6B5E">
                    <w:pPr>
                      <w:jc w:val="right"/>
                      <w:rPr>
                        <w:szCs w:val="21"/>
                      </w:rPr>
                    </w:pPr>
                  </w:p>
                </w:tc>
                <w:tc>
                  <w:tcPr>
                    <w:tcW w:w="1189" w:type="dxa"/>
                    <w:tcBorders>
                      <w:top w:val="single" w:sz="4" w:space="0" w:color="auto"/>
                      <w:left w:val="single" w:sz="4" w:space="0" w:color="auto"/>
                      <w:bottom w:val="single" w:sz="4" w:space="0" w:color="auto"/>
                      <w:right w:val="single" w:sz="4" w:space="0" w:color="auto"/>
                    </w:tcBorders>
                  </w:tcPr>
                  <w:p w14:paraId="6F56E614" w14:textId="77777777" w:rsidR="00C627FC" w:rsidRDefault="00C627FC" w:rsidP="00DF6B5E">
                    <w:pPr>
                      <w:jc w:val="right"/>
                      <w:rPr>
                        <w:szCs w:val="21"/>
                      </w:rPr>
                    </w:pPr>
                  </w:p>
                </w:tc>
                <w:tc>
                  <w:tcPr>
                    <w:tcW w:w="1189" w:type="dxa"/>
                    <w:tcBorders>
                      <w:top w:val="single" w:sz="4" w:space="0" w:color="auto"/>
                      <w:left w:val="single" w:sz="4" w:space="0" w:color="auto"/>
                      <w:bottom w:val="single" w:sz="4" w:space="0" w:color="auto"/>
                      <w:right w:val="single" w:sz="4" w:space="0" w:color="auto"/>
                    </w:tcBorders>
                  </w:tcPr>
                  <w:p w14:paraId="73C57A0F" w14:textId="77777777" w:rsidR="00C627FC" w:rsidRDefault="00C627FC" w:rsidP="00DF6B5E">
                    <w:pPr>
                      <w:jc w:val="right"/>
                      <w:rPr>
                        <w:szCs w:val="21"/>
                      </w:rPr>
                    </w:pPr>
                  </w:p>
                </w:tc>
                <w:tc>
                  <w:tcPr>
                    <w:tcW w:w="578" w:type="dxa"/>
                    <w:tcBorders>
                      <w:top w:val="single" w:sz="4" w:space="0" w:color="auto"/>
                      <w:left w:val="single" w:sz="4" w:space="0" w:color="auto"/>
                      <w:bottom w:val="single" w:sz="4" w:space="0" w:color="auto"/>
                      <w:right w:val="single" w:sz="4" w:space="0" w:color="auto"/>
                    </w:tcBorders>
                  </w:tcPr>
                  <w:p w14:paraId="79E887C2" w14:textId="77777777" w:rsidR="00C627FC" w:rsidRDefault="00C627FC" w:rsidP="00DF6B5E">
                    <w:pPr>
                      <w:jc w:val="right"/>
                      <w:rPr>
                        <w:szCs w:val="21"/>
                      </w:rPr>
                    </w:pPr>
                  </w:p>
                </w:tc>
                <w:tc>
                  <w:tcPr>
                    <w:tcW w:w="1067" w:type="dxa"/>
                    <w:tcBorders>
                      <w:top w:val="single" w:sz="4" w:space="0" w:color="auto"/>
                      <w:left w:val="single" w:sz="4" w:space="0" w:color="auto"/>
                      <w:bottom w:val="single" w:sz="4" w:space="0" w:color="auto"/>
                      <w:right w:val="single" w:sz="4" w:space="0" w:color="auto"/>
                    </w:tcBorders>
                  </w:tcPr>
                  <w:p w14:paraId="68AD167C" w14:textId="77777777" w:rsidR="00C627FC" w:rsidRDefault="00C627FC" w:rsidP="00DF6B5E">
                    <w:pPr>
                      <w:jc w:val="right"/>
                      <w:rPr>
                        <w:szCs w:val="21"/>
                      </w:rPr>
                    </w:pPr>
                  </w:p>
                </w:tc>
                <w:tc>
                  <w:tcPr>
                    <w:tcW w:w="517" w:type="dxa"/>
                    <w:tcBorders>
                      <w:top w:val="single" w:sz="4" w:space="0" w:color="auto"/>
                      <w:left w:val="single" w:sz="4" w:space="0" w:color="auto"/>
                      <w:bottom w:val="single" w:sz="4" w:space="0" w:color="auto"/>
                      <w:right w:val="single" w:sz="4" w:space="0" w:color="auto"/>
                    </w:tcBorders>
                  </w:tcPr>
                  <w:p w14:paraId="53447A5F" w14:textId="77777777" w:rsidR="00C627FC" w:rsidRDefault="00C627FC" w:rsidP="00DF6B5E">
                    <w:pPr>
                      <w:jc w:val="right"/>
                      <w:rPr>
                        <w:szCs w:val="21"/>
                      </w:rPr>
                    </w:pPr>
                  </w:p>
                </w:tc>
                <w:tc>
                  <w:tcPr>
                    <w:tcW w:w="1114" w:type="dxa"/>
                    <w:tcBorders>
                      <w:top w:val="single" w:sz="4" w:space="0" w:color="auto"/>
                      <w:left w:val="single" w:sz="4" w:space="0" w:color="auto"/>
                      <w:bottom w:val="single" w:sz="4" w:space="0" w:color="auto"/>
                      <w:right w:val="single" w:sz="4" w:space="0" w:color="auto"/>
                    </w:tcBorders>
                  </w:tcPr>
                  <w:p w14:paraId="05177ADD" w14:textId="77777777" w:rsidR="00C627FC" w:rsidRDefault="00C627FC" w:rsidP="00DF6B5E">
                    <w:pPr>
                      <w:jc w:val="right"/>
                      <w:rPr>
                        <w:szCs w:val="21"/>
                      </w:rPr>
                    </w:pPr>
                  </w:p>
                </w:tc>
              </w:tr>
            </w:sdtContent>
          </w:sdt>
          <w:tr w:rsidR="00C627FC" w14:paraId="2243A118" w14:textId="77777777" w:rsidTr="00873407">
            <w:trPr>
              <w:cantSplit/>
              <w:jc w:val="center"/>
            </w:trPr>
            <w:sdt>
              <w:sdtPr>
                <w:tag w:val="_PLD_d8ed1eba357f4adab0a97ff43996a2d9"/>
                <w:id w:val="2102516391"/>
                <w:lock w:val="sdtLocked"/>
              </w:sdtPr>
              <w:sdtEndPr/>
              <w:sdtContent>
                <w:tc>
                  <w:tcPr>
                    <w:tcW w:w="1271" w:type="dxa"/>
                    <w:tcBorders>
                      <w:top w:val="single" w:sz="4" w:space="0" w:color="auto"/>
                      <w:left w:val="single" w:sz="4" w:space="0" w:color="auto"/>
                      <w:bottom w:val="single" w:sz="4" w:space="0" w:color="auto"/>
                      <w:right w:val="single" w:sz="4" w:space="0" w:color="auto"/>
                    </w:tcBorders>
                  </w:tcPr>
                  <w:p w14:paraId="20561889" w14:textId="77777777" w:rsidR="00C627FC" w:rsidRDefault="00C627FC" w:rsidP="00DF6B5E">
                    <w:pPr>
                      <w:rPr>
                        <w:szCs w:val="21"/>
                      </w:rPr>
                    </w:pPr>
                    <w:r>
                      <w:rPr>
                        <w:rFonts w:hint="eastAsia"/>
                        <w:szCs w:val="21"/>
                      </w:rPr>
                      <w:t>按组合计提坏账准备</w:t>
                    </w:r>
                  </w:p>
                </w:tc>
              </w:sdtContent>
            </w:sdt>
            <w:tc>
              <w:tcPr>
                <w:tcW w:w="1262" w:type="dxa"/>
                <w:tcBorders>
                  <w:top w:val="single" w:sz="4" w:space="0" w:color="auto"/>
                  <w:left w:val="single" w:sz="4" w:space="0" w:color="auto"/>
                  <w:bottom w:val="single" w:sz="4" w:space="0" w:color="auto"/>
                  <w:right w:val="single" w:sz="4" w:space="0" w:color="auto"/>
                </w:tcBorders>
                <w:vAlign w:val="center"/>
              </w:tcPr>
              <w:p w14:paraId="21F7F772" w14:textId="77777777" w:rsidR="00C627FC" w:rsidRDefault="00C627FC" w:rsidP="00DF6B5E">
                <w:pPr>
                  <w:rPr>
                    <w:sz w:val="24"/>
                  </w:rPr>
                </w:pPr>
                <w:r>
                  <w:t>4,917,092,199.94</w:t>
                </w:r>
              </w:p>
            </w:tc>
            <w:tc>
              <w:tcPr>
                <w:tcW w:w="578" w:type="dxa"/>
                <w:tcBorders>
                  <w:top w:val="single" w:sz="4" w:space="0" w:color="auto"/>
                  <w:left w:val="single" w:sz="4" w:space="0" w:color="auto"/>
                  <w:bottom w:val="single" w:sz="4" w:space="0" w:color="auto"/>
                  <w:right w:val="single" w:sz="4" w:space="0" w:color="auto"/>
                </w:tcBorders>
                <w:vAlign w:val="center"/>
              </w:tcPr>
              <w:p w14:paraId="40DC8251" w14:textId="77777777" w:rsidR="00C627FC" w:rsidRDefault="00C627FC" w:rsidP="00DF6B5E">
                <w:pPr>
                  <w:rPr>
                    <w:sz w:val="24"/>
                  </w:rPr>
                </w:pPr>
                <w:r>
                  <w:t>100.00</w:t>
                </w:r>
              </w:p>
            </w:tc>
            <w:tc>
              <w:tcPr>
                <w:tcW w:w="1067" w:type="dxa"/>
                <w:tcBorders>
                  <w:top w:val="single" w:sz="4" w:space="0" w:color="auto"/>
                  <w:left w:val="single" w:sz="4" w:space="0" w:color="auto"/>
                  <w:bottom w:val="single" w:sz="4" w:space="0" w:color="auto"/>
                  <w:right w:val="single" w:sz="4" w:space="0" w:color="auto"/>
                </w:tcBorders>
                <w:vAlign w:val="center"/>
              </w:tcPr>
              <w:p w14:paraId="66803637" w14:textId="77777777" w:rsidR="00C627FC" w:rsidRDefault="00C627FC" w:rsidP="00DF6B5E">
                <w:pPr>
                  <w:rPr>
                    <w:sz w:val="24"/>
                  </w:rPr>
                </w:pPr>
                <w:r>
                  <w:t>404,267,858.50</w:t>
                </w:r>
              </w:p>
            </w:tc>
            <w:tc>
              <w:tcPr>
                <w:tcW w:w="517" w:type="dxa"/>
                <w:tcBorders>
                  <w:top w:val="single" w:sz="4" w:space="0" w:color="auto"/>
                  <w:left w:val="single" w:sz="4" w:space="0" w:color="auto"/>
                  <w:bottom w:val="single" w:sz="4" w:space="0" w:color="auto"/>
                  <w:right w:val="single" w:sz="4" w:space="0" w:color="auto"/>
                </w:tcBorders>
                <w:vAlign w:val="center"/>
              </w:tcPr>
              <w:p w14:paraId="5FACBF2F" w14:textId="77777777" w:rsidR="00C627FC" w:rsidRDefault="00C627FC" w:rsidP="00DF6B5E">
                <w:pPr>
                  <w:rPr>
                    <w:sz w:val="24"/>
                  </w:rPr>
                </w:pPr>
                <w:r>
                  <w:t>8.22</w:t>
                </w:r>
              </w:p>
            </w:tc>
            <w:tc>
              <w:tcPr>
                <w:tcW w:w="1189" w:type="dxa"/>
                <w:tcBorders>
                  <w:top w:val="single" w:sz="4" w:space="0" w:color="auto"/>
                  <w:left w:val="single" w:sz="4" w:space="0" w:color="auto"/>
                  <w:bottom w:val="single" w:sz="4" w:space="0" w:color="auto"/>
                  <w:right w:val="single" w:sz="4" w:space="0" w:color="auto"/>
                </w:tcBorders>
                <w:vAlign w:val="center"/>
              </w:tcPr>
              <w:p w14:paraId="012F5ACD" w14:textId="77777777" w:rsidR="00C627FC" w:rsidRDefault="00C627FC" w:rsidP="00DF6B5E">
                <w:pPr>
                  <w:rPr>
                    <w:sz w:val="24"/>
                  </w:rPr>
                </w:pPr>
                <w:r>
                  <w:t>4,512,824,341.44</w:t>
                </w:r>
              </w:p>
            </w:tc>
            <w:tc>
              <w:tcPr>
                <w:tcW w:w="1189" w:type="dxa"/>
                <w:tcBorders>
                  <w:top w:val="single" w:sz="4" w:space="0" w:color="auto"/>
                  <w:left w:val="single" w:sz="4" w:space="0" w:color="auto"/>
                  <w:bottom w:val="single" w:sz="4" w:space="0" w:color="auto"/>
                  <w:right w:val="single" w:sz="4" w:space="0" w:color="auto"/>
                </w:tcBorders>
                <w:vAlign w:val="center"/>
              </w:tcPr>
              <w:p w14:paraId="10BB0D18" w14:textId="77777777" w:rsidR="00C627FC" w:rsidRDefault="00C627FC" w:rsidP="00DF6B5E">
                <w:pPr>
                  <w:rPr>
                    <w:sz w:val="24"/>
                  </w:rPr>
                </w:pPr>
                <w:r>
                  <w:t>3,927,032,661.71</w:t>
                </w:r>
              </w:p>
            </w:tc>
            <w:tc>
              <w:tcPr>
                <w:tcW w:w="578" w:type="dxa"/>
                <w:tcBorders>
                  <w:top w:val="single" w:sz="4" w:space="0" w:color="auto"/>
                  <w:left w:val="single" w:sz="4" w:space="0" w:color="auto"/>
                  <w:bottom w:val="single" w:sz="4" w:space="0" w:color="auto"/>
                  <w:right w:val="single" w:sz="4" w:space="0" w:color="auto"/>
                </w:tcBorders>
                <w:vAlign w:val="center"/>
              </w:tcPr>
              <w:p w14:paraId="72F2020C" w14:textId="77777777" w:rsidR="00C627FC" w:rsidRDefault="00C627FC" w:rsidP="00DF6B5E">
                <w:pPr>
                  <w:rPr>
                    <w:sz w:val="24"/>
                  </w:rPr>
                </w:pPr>
                <w:r>
                  <w:t>100.00</w:t>
                </w:r>
              </w:p>
            </w:tc>
            <w:tc>
              <w:tcPr>
                <w:tcW w:w="1067" w:type="dxa"/>
                <w:tcBorders>
                  <w:top w:val="single" w:sz="4" w:space="0" w:color="auto"/>
                  <w:left w:val="single" w:sz="4" w:space="0" w:color="auto"/>
                  <w:bottom w:val="single" w:sz="4" w:space="0" w:color="auto"/>
                  <w:right w:val="single" w:sz="4" w:space="0" w:color="auto"/>
                </w:tcBorders>
                <w:vAlign w:val="center"/>
              </w:tcPr>
              <w:p w14:paraId="494571C5" w14:textId="77777777" w:rsidR="00C627FC" w:rsidRDefault="00C627FC" w:rsidP="00DF6B5E">
                <w:pPr>
                  <w:rPr>
                    <w:sz w:val="24"/>
                  </w:rPr>
                </w:pPr>
                <w:r>
                  <w:t>275,966,460.31</w:t>
                </w:r>
              </w:p>
            </w:tc>
            <w:tc>
              <w:tcPr>
                <w:tcW w:w="517" w:type="dxa"/>
                <w:tcBorders>
                  <w:top w:val="single" w:sz="4" w:space="0" w:color="auto"/>
                  <w:left w:val="single" w:sz="4" w:space="0" w:color="auto"/>
                  <w:bottom w:val="single" w:sz="4" w:space="0" w:color="auto"/>
                  <w:right w:val="single" w:sz="4" w:space="0" w:color="auto"/>
                </w:tcBorders>
                <w:vAlign w:val="center"/>
              </w:tcPr>
              <w:p w14:paraId="082A67EA" w14:textId="77777777" w:rsidR="00C627FC" w:rsidRDefault="00C627FC" w:rsidP="00DF6B5E">
                <w:pPr>
                  <w:rPr>
                    <w:sz w:val="24"/>
                  </w:rPr>
                </w:pPr>
                <w:r>
                  <w:t>7.03</w:t>
                </w:r>
              </w:p>
            </w:tc>
            <w:tc>
              <w:tcPr>
                <w:tcW w:w="1114" w:type="dxa"/>
                <w:tcBorders>
                  <w:top w:val="single" w:sz="4" w:space="0" w:color="auto"/>
                  <w:left w:val="single" w:sz="4" w:space="0" w:color="auto"/>
                  <w:bottom w:val="single" w:sz="4" w:space="0" w:color="auto"/>
                  <w:right w:val="single" w:sz="4" w:space="0" w:color="auto"/>
                </w:tcBorders>
                <w:vAlign w:val="center"/>
              </w:tcPr>
              <w:p w14:paraId="5DE12B36" w14:textId="77777777" w:rsidR="00C627FC" w:rsidRDefault="00C627FC" w:rsidP="00DF6B5E">
                <w:pPr>
                  <w:rPr>
                    <w:sz w:val="24"/>
                  </w:rPr>
                </w:pPr>
                <w:r>
                  <w:t>3,651,066,201.40</w:t>
                </w:r>
              </w:p>
            </w:tc>
          </w:tr>
          <w:tr w:rsidR="00C627FC" w14:paraId="4FE22D77" w14:textId="77777777" w:rsidTr="00873407">
            <w:trPr>
              <w:cantSplit/>
              <w:jc w:val="center"/>
            </w:trPr>
            <w:sdt>
              <w:sdtPr>
                <w:tag w:val="_PLD_ce0cfa8fc80147608db7db4b7ce1db69"/>
                <w:id w:val="-1879461246"/>
                <w:lock w:val="sdtLocked"/>
              </w:sdtPr>
              <w:sdtEndPr/>
              <w:sdtContent>
                <w:tc>
                  <w:tcPr>
                    <w:tcW w:w="10349" w:type="dxa"/>
                    <w:gridSpan w:val="11"/>
                    <w:tcBorders>
                      <w:top w:val="single" w:sz="4" w:space="0" w:color="auto"/>
                      <w:left w:val="single" w:sz="4" w:space="0" w:color="auto"/>
                      <w:bottom w:val="single" w:sz="4" w:space="0" w:color="auto"/>
                      <w:right w:val="single" w:sz="4" w:space="0" w:color="auto"/>
                    </w:tcBorders>
                  </w:tcPr>
                  <w:p w14:paraId="1787CD78" w14:textId="77777777" w:rsidR="00C627FC" w:rsidRDefault="00C627FC" w:rsidP="00DF6B5E">
                    <w:pPr>
                      <w:rPr>
                        <w:szCs w:val="21"/>
                      </w:rPr>
                    </w:pPr>
                    <w:r>
                      <w:rPr>
                        <w:rFonts w:hint="eastAsia"/>
                        <w:szCs w:val="21"/>
                      </w:rPr>
                      <w:t>其中：</w:t>
                    </w:r>
                  </w:p>
                </w:tc>
              </w:sdtContent>
            </w:sdt>
          </w:tr>
          <w:sdt>
            <w:sdtPr>
              <w:rPr>
                <w:szCs w:val="21"/>
              </w:rPr>
              <w:alias w:val="按组合计提坏账准备的应收账款明细"/>
              <w:tag w:val="_TUP_6a5136aa27f94b1e8c86df4585d9c3ea"/>
              <w:id w:val="-311024895"/>
              <w:lock w:val="sdtLocked"/>
            </w:sdtPr>
            <w:sdtEndPr/>
            <w:sdtContent>
              <w:tr w:rsidR="00C627FC" w14:paraId="71D87864" w14:textId="77777777" w:rsidTr="00873407">
                <w:trPr>
                  <w:cantSplit/>
                  <w:jc w:val="center"/>
                </w:trPr>
                <w:sdt>
                  <w:sdtPr>
                    <w:rPr>
                      <w:szCs w:val="21"/>
                    </w:rPr>
                    <w:alias w:val="按组合计提坏账准备的应收账款明细-组合名称"/>
                    <w:tag w:val="_GBC_a216a551f9d54c89b88dad6bcecd942d"/>
                    <w:id w:val="-1827502446"/>
                    <w:lock w:val="sdtLocked"/>
                  </w:sdtPr>
                  <w:sdtEndPr/>
                  <w:sdtContent>
                    <w:tc>
                      <w:tcPr>
                        <w:tcW w:w="1271" w:type="dxa"/>
                        <w:tcBorders>
                          <w:top w:val="single" w:sz="4" w:space="0" w:color="auto"/>
                          <w:left w:val="single" w:sz="4" w:space="0" w:color="auto"/>
                          <w:bottom w:val="single" w:sz="4" w:space="0" w:color="auto"/>
                          <w:right w:val="single" w:sz="4" w:space="0" w:color="auto"/>
                        </w:tcBorders>
                      </w:tcPr>
                      <w:p w14:paraId="32F702E7" w14:textId="77777777" w:rsidR="00C627FC" w:rsidRDefault="00C627FC" w:rsidP="00DF6B5E">
                        <w:pPr>
                          <w:rPr>
                            <w:szCs w:val="21"/>
                          </w:rPr>
                        </w:pPr>
                        <w:r>
                          <w:rPr>
                            <w:szCs w:val="21"/>
                          </w:rPr>
                          <w:t>组合1</w:t>
                        </w:r>
                      </w:p>
                    </w:tc>
                  </w:sdtContent>
                </w:sdt>
                <w:tc>
                  <w:tcPr>
                    <w:tcW w:w="1262" w:type="dxa"/>
                    <w:tcBorders>
                      <w:top w:val="single" w:sz="4" w:space="0" w:color="auto"/>
                      <w:left w:val="single" w:sz="4" w:space="0" w:color="auto"/>
                      <w:bottom w:val="single" w:sz="4" w:space="0" w:color="auto"/>
                      <w:right w:val="single" w:sz="4" w:space="0" w:color="auto"/>
                    </w:tcBorders>
                  </w:tcPr>
                  <w:p w14:paraId="49371522" w14:textId="77777777" w:rsidR="00C627FC" w:rsidRDefault="00C627FC" w:rsidP="00DF6B5E">
                    <w:pPr>
                      <w:jc w:val="right"/>
                      <w:rPr>
                        <w:szCs w:val="21"/>
                      </w:rPr>
                    </w:pPr>
                    <w:r>
                      <w:t>256,298,852.66</w:t>
                    </w:r>
                  </w:p>
                </w:tc>
                <w:tc>
                  <w:tcPr>
                    <w:tcW w:w="578" w:type="dxa"/>
                    <w:tcBorders>
                      <w:top w:val="single" w:sz="4" w:space="0" w:color="auto"/>
                      <w:left w:val="single" w:sz="4" w:space="0" w:color="auto"/>
                      <w:bottom w:val="single" w:sz="4" w:space="0" w:color="auto"/>
                      <w:right w:val="single" w:sz="4" w:space="0" w:color="auto"/>
                    </w:tcBorders>
                  </w:tcPr>
                  <w:p w14:paraId="6132A28D" w14:textId="77777777" w:rsidR="00C627FC" w:rsidRDefault="00C627FC" w:rsidP="00DF6B5E">
                    <w:pPr>
                      <w:jc w:val="right"/>
                      <w:rPr>
                        <w:szCs w:val="21"/>
                      </w:rPr>
                    </w:pPr>
                    <w:r>
                      <w:t>5.21</w:t>
                    </w:r>
                  </w:p>
                </w:tc>
                <w:tc>
                  <w:tcPr>
                    <w:tcW w:w="1067" w:type="dxa"/>
                    <w:tcBorders>
                      <w:top w:val="single" w:sz="4" w:space="0" w:color="auto"/>
                      <w:left w:val="single" w:sz="4" w:space="0" w:color="auto"/>
                      <w:bottom w:val="single" w:sz="4" w:space="0" w:color="auto"/>
                      <w:right w:val="single" w:sz="4" w:space="0" w:color="auto"/>
                    </w:tcBorders>
                  </w:tcPr>
                  <w:p w14:paraId="6E92D5F5" w14:textId="77777777" w:rsidR="00C627FC" w:rsidRDefault="00C627FC" w:rsidP="00DF6B5E">
                    <w:pPr>
                      <w:jc w:val="right"/>
                      <w:rPr>
                        <w:szCs w:val="21"/>
                      </w:rPr>
                    </w:pPr>
                    <w:r>
                      <w:t>184,007,673.81</w:t>
                    </w:r>
                  </w:p>
                </w:tc>
                <w:tc>
                  <w:tcPr>
                    <w:tcW w:w="517" w:type="dxa"/>
                    <w:tcBorders>
                      <w:top w:val="single" w:sz="4" w:space="0" w:color="auto"/>
                      <w:left w:val="single" w:sz="4" w:space="0" w:color="auto"/>
                      <w:bottom w:val="single" w:sz="4" w:space="0" w:color="auto"/>
                      <w:right w:val="single" w:sz="4" w:space="0" w:color="auto"/>
                    </w:tcBorders>
                  </w:tcPr>
                  <w:p w14:paraId="122716F0" w14:textId="77777777" w:rsidR="00C627FC" w:rsidRDefault="00C627FC" w:rsidP="00DF6B5E">
                    <w:pPr>
                      <w:jc w:val="right"/>
                      <w:rPr>
                        <w:szCs w:val="21"/>
                      </w:rPr>
                    </w:pPr>
                    <w:r>
                      <w:t>71.79</w:t>
                    </w:r>
                  </w:p>
                </w:tc>
                <w:tc>
                  <w:tcPr>
                    <w:tcW w:w="1189" w:type="dxa"/>
                    <w:tcBorders>
                      <w:top w:val="single" w:sz="4" w:space="0" w:color="auto"/>
                      <w:left w:val="single" w:sz="4" w:space="0" w:color="auto"/>
                      <w:bottom w:val="single" w:sz="4" w:space="0" w:color="auto"/>
                      <w:right w:val="single" w:sz="4" w:space="0" w:color="auto"/>
                    </w:tcBorders>
                  </w:tcPr>
                  <w:p w14:paraId="00A79D47" w14:textId="77777777" w:rsidR="00C627FC" w:rsidRDefault="00C627FC" w:rsidP="00DF6B5E">
                    <w:pPr>
                      <w:jc w:val="right"/>
                      <w:rPr>
                        <w:szCs w:val="21"/>
                      </w:rPr>
                    </w:pPr>
                    <w:r>
                      <w:t>72,291,178.85</w:t>
                    </w:r>
                  </w:p>
                </w:tc>
                <w:tc>
                  <w:tcPr>
                    <w:tcW w:w="1189" w:type="dxa"/>
                    <w:tcBorders>
                      <w:top w:val="single" w:sz="4" w:space="0" w:color="auto"/>
                      <w:left w:val="single" w:sz="4" w:space="0" w:color="auto"/>
                      <w:bottom w:val="single" w:sz="4" w:space="0" w:color="auto"/>
                      <w:right w:val="single" w:sz="4" w:space="0" w:color="auto"/>
                    </w:tcBorders>
                  </w:tcPr>
                  <w:p w14:paraId="39496717" w14:textId="77777777" w:rsidR="00C627FC" w:rsidRDefault="00C627FC" w:rsidP="00DF6B5E">
                    <w:pPr>
                      <w:jc w:val="right"/>
                      <w:rPr>
                        <w:szCs w:val="21"/>
                      </w:rPr>
                    </w:pPr>
                    <w:r>
                      <w:t>157,320,975.43</w:t>
                    </w:r>
                  </w:p>
                </w:tc>
                <w:tc>
                  <w:tcPr>
                    <w:tcW w:w="578" w:type="dxa"/>
                    <w:tcBorders>
                      <w:top w:val="single" w:sz="4" w:space="0" w:color="auto"/>
                      <w:left w:val="single" w:sz="4" w:space="0" w:color="auto"/>
                      <w:bottom w:val="single" w:sz="4" w:space="0" w:color="auto"/>
                      <w:right w:val="single" w:sz="4" w:space="0" w:color="auto"/>
                    </w:tcBorders>
                  </w:tcPr>
                  <w:p w14:paraId="50049CF8" w14:textId="77777777" w:rsidR="00C627FC" w:rsidRDefault="00C627FC" w:rsidP="00DF6B5E">
                    <w:pPr>
                      <w:jc w:val="right"/>
                      <w:rPr>
                        <w:szCs w:val="21"/>
                      </w:rPr>
                    </w:pPr>
                    <w:r>
                      <w:t>4.01</w:t>
                    </w:r>
                  </w:p>
                </w:tc>
                <w:tc>
                  <w:tcPr>
                    <w:tcW w:w="1067" w:type="dxa"/>
                    <w:tcBorders>
                      <w:top w:val="single" w:sz="4" w:space="0" w:color="auto"/>
                      <w:left w:val="single" w:sz="4" w:space="0" w:color="auto"/>
                      <w:bottom w:val="single" w:sz="4" w:space="0" w:color="auto"/>
                      <w:right w:val="single" w:sz="4" w:space="0" w:color="auto"/>
                    </w:tcBorders>
                  </w:tcPr>
                  <w:p w14:paraId="5C06C390" w14:textId="77777777" w:rsidR="00C627FC" w:rsidRDefault="00C627FC" w:rsidP="00DF6B5E">
                    <w:pPr>
                      <w:jc w:val="right"/>
                      <w:rPr>
                        <w:szCs w:val="21"/>
                      </w:rPr>
                    </w:pPr>
                    <w:r>
                      <w:t>119,987,329.99</w:t>
                    </w:r>
                  </w:p>
                </w:tc>
                <w:tc>
                  <w:tcPr>
                    <w:tcW w:w="517" w:type="dxa"/>
                    <w:tcBorders>
                      <w:top w:val="single" w:sz="4" w:space="0" w:color="auto"/>
                      <w:left w:val="single" w:sz="4" w:space="0" w:color="auto"/>
                      <w:bottom w:val="single" w:sz="4" w:space="0" w:color="auto"/>
                      <w:right w:val="single" w:sz="4" w:space="0" w:color="auto"/>
                    </w:tcBorders>
                  </w:tcPr>
                  <w:p w14:paraId="0A89539E" w14:textId="77777777" w:rsidR="00C627FC" w:rsidRDefault="00C627FC" w:rsidP="00DF6B5E">
                    <w:pPr>
                      <w:jc w:val="right"/>
                      <w:rPr>
                        <w:szCs w:val="21"/>
                      </w:rPr>
                    </w:pPr>
                    <w:r>
                      <w:t>76.27</w:t>
                    </w:r>
                  </w:p>
                </w:tc>
                <w:tc>
                  <w:tcPr>
                    <w:tcW w:w="1114" w:type="dxa"/>
                    <w:tcBorders>
                      <w:top w:val="single" w:sz="4" w:space="0" w:color="auto"/>
                      <w:left w:val="single" w:sz="4" w:space="0" w:color="auto"/>
                      <w:bottom w:val="single" w:sz="4" w:space="0" w:color="auto"/>
                      <w:right w:val="single" w:sz="4" w:space="0" w:color="auto"/>
                    </w:tcBorders>
                  </w:tcPr>
                  <w:p w14:paraId="515981E1" w14:textId="77777777" w:rsidR="00C627FC" w:rsidRDefault="00C627FC" w:rsidP="00DF6B5E">
                    <w:pPr>
                      <w:jc w:val="right"/>
                      <w:rPr>
                        <w:szCs w:val="21"/>
                      </w:rPr>
                    </w:pPr>
                    <w:r>
                      <w:t>37,333,645.44</w:t>
                    </w:r>
                  </w:p>
                </w:tc>
              </w:tr>
            </w:sdtContent>
          </w:sdt>
          <w:sdt>
            <w:sdtPr>
              <w:rPr>
                <w:szCs w:val="21"/>
              </w:rPr>
              <w:alias w:val="按组合计提坏账准备的应收账款明细"/>
              <w:tag w:val="_TUP_6a5136aa27f94b1e8c86df4585d9c3ea"/>
              <w:id w:val="-487795228"/>
              <w:lock w:val="sdtLocked"/>
            </w:sdtPr>
            <w:sdtEndPr/>
            <w:sdtContent>
              <w:tr w:rsidR="00C627FC" w14:paraId="4D086D53" w14:textId="77777777" w:rsidTr="00873407">
                <w:trPr>
                  <w:cantSplit/>
                  <w:jc w:val="center"/>
                </w:trPr>
                <w:sdt>
                  <w:sdtPr>
                    <w:rPr>
                      <w:szCs w:val="21"/>
                    </w:rPr>
                    <w:alias w:val="按组合计提坏账准备的应收账款明细-组合名称"/>
                    <w:tag w:val="_GBC_a216a551f9d54c89b88dad6bcecd942d"/>
                    <w:id w:val="703534169"/>
                    <w:lock w:val="sdtLocked"/>
                  </w:sdtPr>
                  <w:sdtEndPr/>
                  <w:sdtContent>
                    <w:tc>
                      <w:tcPr>
                        <w:tcW w:w="1271" w:type="dxa"/>
                        <w:tcBorders>
                          <w:top w:val="single" w:sz="4" w:space="0" w:color="auto"/>
                          <w:left w:val="single" w:sz="4" w:space="0" w:color="auto"/>
                          <w:bottom w:val="single" w:sz="4" w:space="0" w:color="auto"/>
                          <w:right w:val="single" w:sz="4" w:space="0" w:color="auto"/>
                        </w:tcBorders>
                      </w:tcPr>
                      <w:p w14:paraId="188F8480" w14:textId="77777777" w:rsidR="00C627FC" w:rsidRDefault="00C627FC" w:rsidP="00DF6B5E">
                        <w:pPr>
                          <w:rPr>
                            <w:szCs w:val="21"/>
                          </w:rPr>
                        </w:pPr>
                        <w:r>
                          <w:rPr>
                            <w:szCs w:val="21"/>
                          </w:rPr>
                          <w:t>组合2</w:t>
                        </w:r>
                      </w:p>
                    </w:tc>
                  </w:sdtContent>
                </w:sdt>
                <w:tc>
                  <w:tcPr>
                    <w:tcW w:w="1262" w:type="dxa"/>
                    <w:tcBorders>
                      <w:top w:val="single" w:sz="4" w:space="0" w:color="auto"/>
                      <w:left w:val="single" w:sz="4" w:space="0" w:color="auto"/>
                      <w:bottom w:val="single" w:sz="4" w:space="0" w:color="auto"/>
                      <w:right w:val="single" w:sz="4" w:space="0" w:color="auto"/>
                    </w:tcBorders>
                  </w:tcPr>
                  <w:p w14:paraId="54DAD2D4" w14:textId="77777777" w:rsidR="00C627FC" w:rsidRDefault="00C627FC" w:rsidP="00DF6B5E">
                    <w:pPr>
                      <w:jc w:val="right"/>
                      <w:rPr>
                        <w:szCs w:val="21"/>
                      </w:rPr>
                    </w:pPr>
                    <w:r>
                      <w:t>3,671,003,077.89</w:t>
                    </w:r>
                  </w:p>
                </w:tc>
                <w:tc>
                  <w:tcPr>
                    <w:tcW w:w="578" w:type="dxa"/>
                    <w:tcBorders>
                      <w:top w:val="single" w:sz="4" w:space="0" w:color="auto"/>
                      <w:left w:val="single" w:sz="4" w:space="0" w:color="auto"/>
                      <w:bottom w:val="single" w:sz="4" w:space="0" w:color="auto"/>
                      <w:right w:val="single" w:sz="4" w:space="0" w:color="auto"/>
                    </w:tcBorders>
                  </w:tcPr>
                  <w:p w14:paraId="69D6EEEC" w14:textId="77777777" w:rsidR="00C627FC" w:rsidRDefault="00C627FC" w:rsidP="00DF6B5E">
                    <w:pPr>
                      <w:jc w:val="right"/>
                      <w:rPr>
                        <w:szCs w:val="21"/>
                      </w:rPr>
                    </w:pPr>
                    <w:r>
                      <w:t>74.66</w:t>
                    </w:r>
                  </w:p>
                </w:tc>
                <w:tc>
                  <w:tcPr>
                    <w:tcW w:w="1067" w:type="dxa"/>
                    <w:tcBorders>
                      <w:top w:val="single" w:sz="4" w:space="0" w:color="auto"/>
                      <w:left w:val="single" w:sz="4" w:space="0" w:color="auto"/>
                      <w:bottom w:val="single" w:sz="4" w:space="0" w:color="auto"/>
                      <w:right w:val="single" w:sz="4" w:space="0" w:color="auto"/>
                    </w:tcBorders>
                  </w:tcPr>
                  <w:p w14:paraId="7598C0C1" w14:textId="77777777" w:rsidR="00C627FC" w:rsidRDefault="00C627FC" w:rsidP="00DF6B5E">
                    <w:pPr>
                      <w:jc w:val="right"/>
                      <w:rPr>
                        <w:szCs w:val="21"/>
                      </w:rPr>
                    </w:pPr>
                    <w:r>
                      <w:t>220,260,184.69</w:t>
                    </w:r>
                  </w:p>
                </w:tc>
                <w:tc>
                  <w:tcPr>
                    <w:tcW w:w="517" w:type="dxa"/>
                    <w:tcBorders>
                      <w:top w:val="single" w:sz="4" w:space="0" w:color="auto"/>
                      <w:left w:val="single" w:sz="4" w:space="0" w:color="auto"/>
                      <w:bottom w:val="single" w:sz="4" w:space="0" w:color="auto"/>
                      <w:right w:val="single" w:sz="4" w:space="0" w:color="auto"/>
                    </w:tcBorders>
                  </w:tcPr>
                  <w:p w14:paraId="002790F9" w14:textId="77777777" w:rsidR="00C627FC" w:rsidRDefault="00C627FC" w:rsidP="00DF6B5E">
                    <w:pPr>
                      <w:jc w:val="right"/>
                      <w:rPr>
                        <w:szCs w:val="21"/>
                      </w:rPr>
                    </w:pPr>
                    <w:r>
                      <w:t>6.00</w:t>
                    </w:r>
                  </w:p>
                </w:tc>
                <w:tc>
                  <w:tcPr>
                    <w:tcW w:w="1189" w:type="dxa"/>
                    <w:tcBorders>
                      <w:top w:val="single" w:sz="4" w:space="0" w:color="auto"/>
                      <w:left w:val="single" w:sz="4" w:space="0" w:color="auto"/>
                      <w:bottom w:val="single" w:sz="4" w:space="0" w:color="auto"/>
                      <w:right w:val="single" w:sz="4" w:space="0" w:color="auto"/>
                    </w:tcBorders>
                  </w:tcPr>
                  <w:p w14:paraId="08F14075" w14:textId="77777777" w:rsidR="00C627FC" w:rsidRDefault="00C627FC" w:rsidP="00DF6B5E">
                    <w:pPr>
                      <w:jc w:val="right"/>
                      <w:rPr>
                        <w:szCs w:val="21"/>
                      </w:rPr>
                    </w:pPr>
                    <w:r>
                      <w:t>3,450,742,893.20</w:t>
                    </w:r>
                  </w:p>
                </w:tc>
                <w:tc>
                  <w:tcPr>
                    <w:tcW w:w="1189" w:type="dxa"/>
                    <w:tcBorders>
                      <w:top w:val="single" w:sz="4" w:space="0" w:color="auto"/>
                      <w:left w:val="single" w:sz="4" w:space="0" w:color="auto"/>
                      <w:bottom w:val="single" w:sz="4" w:space="0" w:color="auto"/>
                      <w:right w:val="single" w:sz="4" w:space="0" w:color="auto"/>
                    </w:tcBorders>
                  </w:tcPr>
                  <w:p w14:paraId="2A426B20" w14:textId="77777777" w:rsidR="00C627FC" w:rsidRDefault="00C627FC" w:rsidP="00DF6B5E">
                    <w:pPr>
                      <w:jc w:val="right"/>
                      <w:rPr>
                        <w:szCs w:val="21"/>
                      </w:rPr>
                    </w:pPr>
                    <w:r>
                      <w:t>2,599,652,172.58</w:t>
                    </w:r>
                  </w:p>
                </w:tc>
                <w:tc>
                  <w:tcPr>
                    <w:tcW w:w="578" w:type="dxa"/>
                    <w:tcBorders>
                      <w:top w:val="single" w:sz="4" w:space="0" w:color="auto"/>
                      <w:left w:val="single" w:sz="4" w:space="0" w:color="auto"/>
                      <w:bottom w:val="single" w:sz="4" w:space="0" w:color="auto"/>
                      <w:right w:val="single" w:sz="4" w:space="0" w:color="auto"/>
                    </w:tcBorders>
                  </w:tcPr>
                  <w:p w14:paraId="51146954" w14:textId="77777777" w:rsidR="00C627FC" w:rsidRDefault="00C627FC" w:rsidP="00DF6B5E">
                    <w:pPr>
                      <w:jc w:val="right"/>
                      <w:rPr>
                        <w:szCs w:val="21"/>
                      </w:rPr>
                    </w:pPr>
                    <w:r>
                      <w:t>66.20</w:t>
                    </w:r>
                  </w:p>
                </w:tc>
                <w:tc>
                  <w:tcPr>
                    <w:tcW w:w="1067" w:type="dxa"/>
                    <w:tcBorders>
                      <w:top w:val="single" w:sz="4" w:space="0" w:color="auto"/>
                      <w:left w:val="single" w:sz="4" w:space="0" w:color="auto"/>
                      <w:bottom w:val="single" w:sz="4" w:space="0" w:color="auto"/>
                      <w:right w:val="single" w:sz="4" w:space="0" w:color="auto"/>
                    </w:tcBorders>
                  </w:tcPr>
                  <w:p w14:paraId="1719ADBF" w14:textId="77777777" w:rsidR="00C627FC" w:rsidRDefault="00C627FC" w:rsidP="00DF6B5E">
                    <w:pPr>
                      <w:jc w:val="right"/>
                      <w:rPr>
                        <w:szCs w:val="21"/>
                      </w:rPr>
                    </w:pPr>
                    <w:r>
                      <w:t>155,979,130.32</w:t>
                    </w:r>
                  </w:p>
                </w:tc>
                <w:tc>
                  <w:tcPr>
                    <w:tcW w:w="517" w:type="dxa"/>
                    <w:tcBorders>
                      <w:top w:val="single" w:sz="4" w:space="0" w:color="auto"/>
                      <w:left w:val="single" w:sz="4" w:space="0" w:color="auto"/>
                      <w:bottom w:val="single" w:sz="4" w:space="0" w:color="auto"/>
                      <w:right w:val="single" w:sz="4" w:space="0" w:color="auto"/>
                    </w:tcBorders>
                  </w:tcPr>
                  <w:p w14:paraId="4F2B3BAC" w14:textId="77777777" w:rsidR="00C627FC" w:rsidRDefault="00C627FC" w:rsidP="00DF6B5E">
                    <w:pPr>
                      <w:jc w:val="right"/>
                      <w:rPr>
                        <w:szCs w:val="21"/>
                      </w:rPr>
                    </w:pPr>
                    <w:r>
                      <w:t>6.00</w:t>
                    </w:r>
                  </w:p>
                </w:tc>
                <w:tc>
                  <w:tcPr>
                    <w:tcW w:w="1114" w:type="dxa"/>
                    <w:tcBorders>
                      <w:top w:val="single" w:sz="4" w:space="0" w:color="auto"/>
                      <w:left w:val="single" w:sz="4" w:space="0" w:color="auto"/>
                      <w:bottom w:val="single" w:sz="4" w:space="0" w:color="auto"/>
                      <w:right w:val="single" w:sz="4" w:space="0" w:color="auto"/>
                    </w:tcBorders>
                  </w:tcPr>
                  <w:p w14:paraId="489D13AB" w14:textId="77777777" w:rsidR="00C627FC" w:rsidRDefault="00C627FC" w:rsidP="00DF6B5E">
                    <w:pPr>
                      <w:jc w:val="right"/>
                      <w:rPr>
                        <w:szCs w:val="21"/>
                      </w:rPr>
                    </w:pPr>
                    <w:r>
                      <w:t>2,443,673,042.26</w:t>
                    </w:r>
                  </w:p>
                </w:tc>
              </w:tr>
            </w:sdtContent>
          </w:sdt>
          <w:sdt>
            <w:sdtPr>
              <w:rPr>
                <w:szCs w:val="21"/>
              </w:rPr>
              <w:alias w:val="按组合计提坏账准备的应收账款明细"/>
              <w:tag w:val="_TUP_6a5136aa27f94b1e8c86df4585d9c3ea"/>
              <w:id w:val="-1137717766"/>
              <w:lock w:val="sdtLocked"/>
            </w:sdtPr>
            <w:sdtEndPr/>
            <w:sdtContent>
              <w:tr w:rsidR="00C627FC" w14:paraId="30FC38B9" w14:textId="77777777" w:rsidTr="00873407">
                <w:trPr>
                  <w:cantSplit/>
                  <w:jc w:val="center"/>
                </w:trPr>
                <w:sdt>
                  <w:sdtPr>
                    <w:rPr>
                      <w:szCs w:val="21"/>
                    </w:rPr>
                    <w:alias w:val="按组合计提坏账准备的应收账款明细-组合名称"/>
                    <w:tag w:val="_GBC_a216a551f9d54c89b88dad6bcecd942d"/>
                    <w:id w:val="109170039"/>
                    <w:lock w:val="sdtLocked"/>
                  </w:sdtPr>
                  <w:sdtEndPr/>
                  <w:sdtContent>
                    <w:tc>
                      <w:tcPr>
                        <w:tcW w:w="1271" w:type="dxa"/>
                        <w:tcBorders>
                          <w:top w:val="single" w:sz="4" w:space="0" w:color="auto"/>
                          <w:left w:val="single" w:sz="4" w:space="0" w:color="auto"/>
                          <w:bottom w:val="single" w:sz="4" w:space="0" w:color="auto"/>
                          <w:right w:val="single" w:sz="4" w:space="0" w:color="auto"/>
                        </w:tcBorders>
                      </w:tcPr>
                      <w:p w14:paraId="5756D9B3" w14:textId="77777777" w:rsidR="00C627FC" w:rsidRDefault="00C627FC" w:rsidP="00DF6B5E">
                        <w:pPr>
                          <w:rPr>
                            <w:szCs w:val="21"/>
                          </w:rPr>
                        </w:pPr>
                        <w:r>
                          <w:rPr>
                            <w:szCs w:val="21"/>
                          </w:rPr>
                          <w:t>组合3</w:t>
                        </w:r>
                      </w:p>
                    </w:tc>
                  </w:sdtContent>
                </w:sdt>
                <w:tc>
                  <w:tcPr>
                    <w:tcW w:w="1262" w:type="dxa"/>
                    <w:tcBorders>
                      <w:top w:val="single" w:sz="4" w:space="0" w:color="auto"/>
                      <w:left w:val="single" w:sz="4" w:space="0" w:color="auto"/>
                      <w:bottom w:val="single" w:sz="4" w:space="0" w:color="auto"/>
                      <w:right w:val="single" w:sz="4" w:space="0" w:color="auto"/>
                    </w:tcBorders>
                  </w:tcPr>
                  <w:p w14:paraId="39EA8BFB" w14:textId="77777777" w:rsidR="00C627FC" w:rsidRDefault="00C627FC" w:rsidP="00DF6B5E">
                    <w:pPr>
                      <w:jc w:val="right"/>
                      <w:rPr>
                        <w:szCs w:val="21"/>
                      </w:rPr>
                    </w:pPr>
                    <w:r>
                      <w:t>989,790,269.39</w:t>
                    </w:r>
                  </w:p>
                </w:tc>
                <w:tc>
                  <w:tcPr>
                    <w:tcW w:w="578" w:type="dxa"/>
                    <w:tcBorders>
                      <w:top w:val="single" w:sz="4" w:space="0" w:color="auto"/>
                      <w:left w:val="single" w:sz="4" w:space="0" w:color="auto"/>
                      <w:bottom w:val="single" w:sz="4" w:space="0" w:color="auto"/>
                      <w:right w:val="single" w:sz="4" w:space="0" w:color="auto"/>
                    </w:tcBorders>
                  </w:tcPr>
                  <w:p w14:paraId="760901DC" w14:textId="77777777" w:rsidR="00C627FC" w:rsidRDefault="00C627FC" w:rsidP="00DF6B5E">
                    <w:pPr>
                      <w:jc w:val="right"/>
                      <w:rPr>
                        <w:szCs w:val="21"/>
                      </w:rPr>
                    </w:pPr>
                    <w:r>
                      <w:t>20.13</w:t>
                    </w:r>
                  </w:p>
                </w:tc>
                <w:tc>
                  <w:tcPr>
                    <w:tcW w:w="1067" w:type="dxa"/>
                    <w:tcBorders>
                      <w:top w:val="single" w:sz="4" w:space="0" w:color="auto"/>
                      <w:left w:val="single" w:sz="4" w:space="0" w:color="auto"/>
                      <w:bottom w:val="single" w:sz="4" w:space="0" w:color="auto"/>
                      <w:right w:val="single" w:sz="4" w:space="0" w:color="auto"/>
                    </w:tcBorders>
                  </w:tcPr>
                  <w:p w14:paraId="5299416B" w14:textId="77777777" w:rsidR="00C627FC" w:rsidRDefault="00C627FC" w:rsidP="00DF6B5E">
                    <w:pPr>
                      <w:jc w:val="right"/>
                      <w:rPr>
                        <w:szCs w:val="21"/>
                      </w:rPr>
                    </w:pPr>
                  </w:p>
                </w:tc>
                <w:tc>
                  <w:tcPr>
                    <w:tcW w:w="517" w:type="dxa"/>
                    <w:tcBorders>
                      <w:top w:val="single" w:sz="4" w:space="0" w:color="auto"/>
                      <w:left w:val="single" w:sz="4" w:space="0" w:color="auto"/>
                      <w:bottom w:val="single" w:sz="4" w:space="0" w:color="auto"/>
                      <w:right w:val="single" w:sz="4" w:space="0" w:color="auto"/>
                    </w:tcBorders>
                  </w:tcPr>
                  <w:p w14:paraId="5C6F804F" w14:textId="77777777" w:rsidR="00C627FC" w:rsidRDefault="00C627FC" w:rsidP="00DF6B5E">
                    <w:pPr>
                      <w:jc w:val="right"/>
                      <w:rPr>
                        <w:szCs w:val="21"/>
                      </w:rPr>
                    </w:pPr>
                  </w:p>
                </w:tc>
                <w:tc>
                  <w:tcPr>
                    <w:tcW w:w="1189" w:type="dxa"/>
                    <w:tcBorders>
                      <w:top w:val="single" w:sz="4" w:space="0" w:color="auto"/>
                      <w:left w:val="single" w:sz="4" w:space="0" w:color="auto"/>
                      <w:bottom w:val="single" w:sz="4" w:space="0" w:color="auto"/>
                      <w:right w:val="single" w:sz="4" w:space="0" w:color="auto"/>
                    </w:tcBorders>
                  </w:tcPr>
                  <w:p w14:paraId="3C9A39C1" w14:textId="77777777" w:rsidR="00C627FC" w:rsidRDefault="00C627FC" w:rsidP="00DF6B5E">
                    <w:pPr>
                      <w:jc w:val="right"/>
                      <w:rPr>
                        <w:szCs w:val="21"/>
                      </w:rPr>
                    </w:pPr>
                    <w:r>
                      <w:t>989,790,269.39</w:t>
                    </w:r>
                  </w:p>
                </w:tc>
                <w:tc>
                  <w:tcPr>
                    <w:tcW w:w="1189" w:type="dxa"/>
                    <w:tcBorders>
                      <w:top w:val="single" w:sz="4" w:space="0" w:color="auto"/>
                      <w:left w:val="single" w:sz="4" w:space="0" w:color="auto"/>
                      <w:bottom w:val="single" w:sz="4" w:space="0" w:color="auto"/>
                      <w:right w:val="single" w:sz="4" w:space="0" w:color="auto"/>
                    </w:tcBorders>
                  </w:tcPr>
                  <w:p w14:paraId="03A67FE7" w14:textId="77777777" w:rsidR="00C627FC" w:rsidRDefault="00C627FC" w:rsidP="00DF6B5E">
                    <w:pPr>
                      <w:jc w:val="right"/>
                      <w:rPr>
                        <w:szCs w:val="21"/>
                      </w:rPr>
                    </w:pPr>
                    <w:r>
                      <w:t>1,170,059,513.70</w:t>
                    </w:r>
                  </w:p>
                </w:tc>
                <w:tc>
                  <w:tcPr>
                    <w:tcW w:w="578" w:type="dxa"/>
                    <w:tcBorders>
                      <w:top w:val="single" w:sz="4" w:space="0" w:color="auto"/>
                      <w:left w:val="single" w:sz="4" w:space="0" w:color="auto"/>
                      <w:bottom w:val="single" w:sz="4" w:space="0" w:color="auto"/>
                      <w:right w:val="single" w:sz="4" w:space="0" w:color="auto"/>
                    </w:tcBorders>
                  </w:tcPr>
                  <w:p w14:paraId="25856BC7" w14:textId="77777777" w:rsidR="00C627FC" w:rsidRDefault="00C627FC" w:rsidP="00DF6B5E">
                    <w:pPr>
                      <w:jc w:val="right"/>
                      <w:rPr>
                        <w:szCs w:val="21"/>
                      </w:rPr>
                    </w:pPr>
                    <w:r>
                      <w:t>29.80</w:t>
                    </w:r>
                  </w:p>
                </w:tc>
                <w:tc>
                  <w:tcPr>
                    <w:tcW w:w="1067" w:type="dxa"/>
                    <w:tcBorders>
                      <w:top w:val="single" w:sz="4" w:space="0" w:color="auto"/>
                      <w:left w:val="single" w:sz="4" w:space="0" w:color="auto"/>
                      <w:bottom w:val="single" w:sz="4" w:space="0" w:color="auto"/>
                      <w:right w:val="single" w:sz="4" w:space="0" w:color="auto"/>
                    </w:tcBorders>
                  </w:tcPr>
                  <w:p w14:paraId="0A84873D" w14:textId="77777777" w:rsidR="00C627FC" w:rsidRDefault="00C627FC" w:rsidP="00DF6B5E">
                    <w:pPr>
                      <w:jc w:val="right"/>
                      <w:rPr>
                        <w:szCs w:val="21"/>
                      </w:rPr>
                    </w:pPr>
                  </w:p>
                </w:tc>
                <w:tc>
                  <w:tcPr>
                    <w:tcW w:w="517" w:type="dxa"/>
                    <w:tcBorders>
                      <w:top w:val="single" w:sz="4" w:space="0" w:color="auto"/>
                      <w:left w:val="single" w:sz="4" w:space="0" w:color="auto"/>
                      <w:bottom w:val="single" w:sz="4" w:space="0" w:color="auto"/>
                      <w:right w:val="single" w:sz="4" w:space="0" w:color="auto"/>
                    </w:tcBorders>
                  </w:tcPr>
                  <w:p w14:paraId="1944EFC0" w14:textId="77777777" w:rsidR="00C627FC" w:rsidRDefault="00C627FC" w:rsidP="00DF6B5E">
                    <w:pPr>
                      <w:jc w:val="right"/>
                      <w:rPr>
                        <w:szCs w:val="21"/>
                      </w:rPr>
                    </w:pPr>
                  </w:p>
                </w:tc>
                <w:tc>
                  <w:tcPr>
                    <w:tcW w:w="1114" w:type="dxa"/>
                    <w:tcBorders>
                      <w:top w:val="single" w:sz="4" w:space="0" w:color="auto"/>
                      <w:left w:val="single" w:sz="4" w:space="0" w:color="auto"/>
                      <w:bottom w:val="single" w:sz="4" w:space="0" w:color="auto"/>
                      <w:right w:val="single" w:sz="4" w:space="0" w:color="auto"/>
                    </w:tcBorders>
                  </w:tcPr>
                  <w:p w14:paraId="04AE6242" w14:textId="77777777" w:rsidR="00C627FC" w:rsidRDefault="00C627FC" w:rsidP="00DF6B5E">
                    <w:pPr>
                      <w:jc w:val="right"/>
                      <w:rPr>
                        <w:szCs w:val="21"/>
                      </w:rPr>
                    </w:pPr>
                    <w:r>
                      <w:t>1,170,059,513.70</w:t>
                    </w:r>
                  </w:p>
                </w:tc>
              </w:tr>
            </w:sdtContent>
          </w:sdt>
          <w:tr w:rsidR="00C627FC" w14:paraId="6BBA95B5" w14:textId="77777777" w:rsidTr="00873407">
            <w:trPr>
              <w:cantSplit/>
              <w:jc w:val="center"/>
            </w:trPr>
            <w:sdt>
              <w:sdtPr>
                <w:tag w:val="_PLD_d1cfb21816ea4c1f9d462c84b34cd380"/>
                <w:id w:val="1575092367"/>
                <w:lock w:val="sdtLocked"/>
              </w:sdtPr>
              <w:sdtEndPr/>
              <w:sdtContent>
                <w:tc>
                  <w:tcPr>
                    <w:tcW w:w="1271" w:type="dxa"/>
                    <w:tcBorders>
                      <w:top w:val="single" w:sz="4" w:space="0" w:color="auto"/>
                      <w:left w:val="single" w:sz="4" w:space="0" w:color="auto"/>
                      <w:bottom w:val="single" w:sz="4" w:space="0" w:color="auto"/>
                      <w:right w:val="single" w:sz="4" w:space="0" w:color="auto"/>
                    </w:tcBorders>
                    <w:vAlign w:val="center"/>
                  </w:tcPr>
                  <w:p w14:paraId="5718D444" w14:textId="77777777" w:rsidR="00C627FC" w:rsidRDefault="00C627FC" w:rsidP="00DF6B5E">
                    <w:pPr>
                      <w:autoSpaceDE w:val="0"/>
                      <w:autoSpaceDN w:val="0"/>
                      <w:adjustRightInd w:val="0"/>
                      <w:jc w:val="center"/>
                      <w:rPr>
                        <w:szCs w:val="21"/>
                      </w:rPr>
                    </w:pPr>
                    <w:r>
                      <w:rPr>
                        <w:rFonts w:hint="eastAsia"/>
                        <w:szCs w:val="21"/>
                      </w:rPr>
                      <w:t>合计</w:t>
                    </w:r>
                  </w:p>
                </w:tc>
              </w:sdtContent>
            </w:sdt>
            <w:tc>
              <w:tcPr>
                <w:tcW w:w="1262" w:type="dxa"/>
                <w:tcBorders>
                  <w:top w:val="single" w:sz="4" w:space="0" w:color="auto"/>
                  <w:left w:val="single" w:sz="4" w:space="0" w:color="auto"/>
                  <w:bottom w:val="single" w:sz="4" w:space="0" w:color="auto"/>
                  <w:right w:val="single" w:sz="4" w:space="0" w:color="auto"/>
                </w:tcBorders>
              </w:tcPr>
              <w:p w14:paraId="6E942458" w14:textId="77777777" w:rsidR="00C627FC" w:rsidRDefault="00C627FC" w:rsidP="00DF6B5E">
                <w:pPr>
                  <w:jc w:val="right"/>
                  <w:rPr>
                    <w:szCs w:val="21"/>
                  </w:rPr>
                </w:pPr>
                <w:r>
                  <w:t>4,917,092,199.94</w:t>
                </w:r>
              </w:p>
            </w:tc>
            <w:tc>
              <w:tcPr>
                <w:tcW w:w="578" w:type="dxa"/>
                <w:tcBorders>
                  <w:top w:val="single" w:sz="4" w:space="0" w:color="auto"/>
                  <w:left w:val="single" w:sz="4" w:space="0" w:color="auto"/>
                  <w:bottom w:val="single" w:sz="4" w:space="0" w:color="auto"/>
                  <w:right w:val="single" w:sz="4" w:space="0" w:color="auto"/>
                </w:tcBorders>
              </w:tcPr>
              <w:p w14:paraId="44433689" w14:textId="77777777" w:rsidR="00C627FC" w:rsidRDefault="00C627FC" w:rsidP="00DF6B5E">
                <w:pPr>
                  <w:jc w:val="center"/>
                  <w:rPr>
                    <w:szCs w:val="21"/>
                  </w:rPr>
                </w:pPr>
                <w:r>
                  <w:rPr>
                    <w:rFonts w:hint="eastAsia"/>
                    <w:szCs w:val="21"/>
                  </w:rPr>
                  <w:t>100.00</w:t>
                </w:r>
              </w:p>
            </w:tc>
            <w:tc>
              <w:tcPr>
                <w:tcW w:w="1067" w:type="dxa"/>
                <w:tcBorders>
                  <w:top w:val="single" w:sz="4" w:space="0" w:color="auto"/>
                  <w:left w:val="single" w:sz="4" w:space="0" w:color="auto"/>
                  <w:bottom w:val="single" w:sz="4" w:space="0" w:color="auto"/>
                  <w:right w:val="single" w:sz="4" w:space="0" w:color="auto"/>
                </w:tcBorders>
              </w:tcPr>
              <w:p w14:paraId="618FF544" w14:textId="77777777" w:rsidR="00C627FC" w:rsidRDefault="00C627FC" w:rsidP="00DF6B5E">
                <w:pPr>
                  <w:jc w:val="right"/>
                  <w:rPr>
                    <w:szCs w:val="21"/>
                  </w:rPr>
                </w:pPr>
                <w:r>
                  <w:t>404,267,858.50</w:t>
                </w:r>
              </w:p>
            </w:tc>
            <w:tc>
              <w:tcPr>
                <w:tcW w:w="517" w:type="dxa"/>
                <w:tcBorders>
                  <w:top w:val="single" w:sz="4" w:space="0" w:color="auto"/>
                  <w:left w:val="single" w:sz="4" w:space="0" w:color="auto"/>
                  <w:bottom w:val="single" w:sz="4" w:space="0" w:color="auto"/>
                  <w:right w:val="single" w:sz="4" w:space="0" w:color="auto"/>
                </w:tcBorders>
              </w:tcPr>
              <w:p w14:paraId="6AC12730" w14:textId="77777777" w:rsidR="00C627FC" w:rsidRDefault="00C627FC" w:rsidP="00DF6B5E">
                <w:pPr>
                  <w:jc w:val="center"/>
                  <w:rPr>
                    <w:szCs w:val="21"/>
                  </w:rPr>
                </w:pPr>
                <w:r>
                  <w:rPr>
                    <w:rFonts w:hint="eastAsia"/>
                    <w:szCs w:val="21"/>
                  </w:rPr>
                  <w:t> </w:t>
                </w:r>
              </w:p>
            </w:tc>
            <w:tc>
              <w:tcPr>
                <w:tcW w:w="1189" w:type="dxa"/>
                <w:tcBorders>
                  <w:top w:val="single" w:sz="4" w:space="0" w:color="auto"/>
                  <w:left w:val="single" w:sz="4" w:space="0" w:color="auto"/>
                  <w:bottom w:val="single" w:sz="4" w:space="0" w:color="auto"/>
                  <w:right w:val="single" w:sz="4" w:space="0" w:color="auto"/>
                </w:tcBorders>
              </w:tcPr>
              <w:p w14:paraId="0F095573" w14:textId="77777777" w:rsidR="00C627FC" w:rsidRDefault="00C627FC" w:rsidP="00DF6B5E">
                <w:pPr>
                  <w:jc w:val="right"/>
                  <w:rPr>
                    <w:szCs w:val="21"/>
                  </w:rPr>
                </w:pPr>
                <w:r>
                  <w:t>4,512,824,341.44</w:t>
                </w:r>
              </w:p>
            </w:tc>
            <w:tc>
              <w:tcPr>
                <w:tcW w:w="1189" w:type="dxa"/>
                <w:tcBorders>
                  <w:top w:val="single" w:sz="4" w:space="0" w:color="auto"/>
                  <w:left w:val="single" w:sz="4" w:space="0" w:color="auto"/>
                  <w:bottom w:val="single" w:sz="4" w:space="0" w:color="auto"/>
                  <w:right w:val="single" w:sz="4" w:space="0" w:color="auto"/>
                </w:tcBorders>
              </w:tcPr>
              <w:p w14:paraId="741FDDAA" w14:textId="77777777" w:rsidR="00C627FC" w:rsidRDefault="00C627FC" w:rsidP="00DF6B5E">
                <w:pPr>
                  <w:jc w:val="right"/>
                  <w:rPr>
                    <w:szCs w:val="21"/>
                  </w:rPr>
                </w:pPr>
                <w:r>
                  <w:t>3,927,032,661.71</w:t>
                </w:r>
              </w:p>
            </w:tc>
            <w:tc>
              <w:tcPr>
                <w:tcW w:w="578" w:type="dxa"/>
                <w:tcBorders>
                  <w:top w:val="single" w:sz="4" w:space="0" w:color="auto"/>
                  <w:left w:val="single" w:sz="4" w:space="0" w:color="auto"/>
                  <w:bottom w:val="single" w:sz="4" w:space="0" w:color="auto"/>
                  <w:right w:val="single" w:sz="4" w:space="0" w:color="auto"/>
                </w:tcBorders>
              </w:tcPr>
              <w:p w14:paraId="0587A824" w14:textId="77777777" w:rsidR="00C627FC" w:rsidRDefault="00C627FC" w:rsidP="00DF6B5E">
                <w:pPr>
                  <w:jc w:val="center"/>
                  <w:rPr>
                    <w:szCs w:val="21"/>
                  </w:rPr>
                </w:pPr>
                <w:r>
                  <w:rPr>
                    <w:rFonts w:hint="eastAsia"/>
                    <w:szCs w:val="21"/>
                  </w:rPr>
                  <w:t>100.00</w:t>
                </w:r>
              </w:p>
            </w:tc>
            <w:tc>
              <w:tcPr>
                <w:tcW w:w="1067" w:type="dxa"/>
                <w:tcBorders>
                  <w:top w:val="single" w:sz="4" w:space="0" w:color="auto"/>
                  <w:left w:val="single" w:sz="4" w:space="0" w:color="auto"/>
                  <w:bottom w:val="single" w:sz="4" w:space="0" w:color="auto"/>
                  <w:right w:val="single" w:sz="4" w:space="0" w:color="auto"/>
                </w:tcBorders>
              </w:tcPr>
              <w:p w14:paraId="404A176A" w14:textId="77777777" w:rsidR="00C627FC" w:rsidRDefault="00C627FC" w:rsidP="00DF6B5E">
                <w:pPr>
                  <w:jc w:val="right"/>
                  <w:rPr>
                    <w:szCs w:val="21"/>
                  </w:rPr>
                </w:pPr>
                <w:r>
                  <w:t>275,966,460.31</w:t>
                </w:r>
              </w:p>
            </w:tc>
            <w:tc>
              <w:tcPr>
                <w:tcW w:w="517" w:type="dxa"/>
                <w:tcBorders>
                  <w:top w:val="single" w:sz="4" w:space="0" w:color="auto"/>
                  <w:left w:val="single" w:sz="4" w:space="0" w:color="auto"/>
                  <w:bottom w:val="single" w:sz="4" w:space="0" w:color="auto"/>
                  <w:right w:val="single" w:sz="4" w:space="0" w:color="auto"/>
                </w:tcBorders>
              </w:tcPr>
              <w:p w14:paraId="75710908" w14:textId="77777777" w:rsidR="00C627FC" w:rsidRDefault="00C627FC" w:rsidP="00DF6B5E">
                <w:pPr>
                  <w:jc w:val="center"/>
                  <w:rPr>
                    <w:szCs w:val="21"/>
                  </w:rPr>
                </w:pPr>
                <w:r>
                  <w:rPr>
                    <w:rFonts w:hint="eastAsia"/>
                    <w:szCs w:val="21"/>
                  </w:rPr>
                  <w:t> </w:t>
                </w:r>
              </w:p>
            </w:tc>
            <w:tc>
              <w:tcPr>
                <w:tcW w:w="1114" w:type="dxa"/>
                <w:tcBorders>
                  <w:top w:val="single" w:sz="4" w:space="0" w:color="auto"/>
                  <w:left w:val="single" w:sz="4" w:space="0" w:color="auto"/>
                  <w:bottom w:val="single" w:sz="4" w:space="0" w:color="auto"/>
                  <w:right w:val="single" w:sz="4" w:space="0" w:color="auto"/>
                </w:tcBorders>
              </w:tcPr>
              <w:p w14:paraId="0C747BB5" w14:textId="77777777" w:rsidR="00C627FC" w:rsidRDefault="00C627FC" w:rsidP="00DF6B5E">
                <w:pPr>
                  <w:jc w:val="right"/>
                  <w:rPr>
                    <w:szCs w:val="21"/>
                  </w:rPr>
                </w:pPr>
                <w:r>
                  <w:t>3,651,066,201.40</w:t>
                </w:r>
              </w:p>
            </w:tc>
          </w:tr>
        </w:tbl>
        <w:p w14:paraId="700E417A" w14:textId="77777777" w:rsidR="00AB19A8" w:rsidRPr="004D31C6" w:rsidRDefault="00AB19A8" w:rsidP="00AB19A8">
          <w:pPr>
            <w:pStyle w:val="36"/>
            <w:widowControl/>
            <w:spacing w:line="240" w:lineRule="auto"/>
            <w:ind w:left="0"/>
            <w:rPr>
              <w:rFonts w:eastAsiaTheme="minorEastAsia"/>
              <w:sz w:val="18"/>
              <w:szCs w:val="18"/>
            </w:rPr>
          </w:pPr>
          <w:r>
            <w:rPr>
              <w:rFonts w:eastAsiaTheme="minorEastAsia" w:hint="eastAsia"/>
              <w:sz w:val="18"/>
              <w:szCs w:val="18"/>
            </w:rPr>
            <w:t>说明：</w:t>
          </w:r>
          <w:r w:rsidRPr="004D31C6">
            <w:rPr>
              <w:rFonts w:eastAsiaTheme="minorEastAsia" w:hint="eastAsia"/>
              <w:sz w:val="18"/>
              <w:szCs w:val="18"/>
            </w:rPr>
            <w:t>组合</w:t>
          </w:r>
          <w:r w:rsidRPr="004D31C6">
            <w:rPr>
              <w:rFonts w:eastAsiaTheme="minorEastAsia" w:hint="eastAsia"/>
              <w:sz w:val="18"/>
              <w:szCs w:val="18"/>
            </w:rPr>
            <w:t>1</w:t>
          </w:r>
          <w:r w:rsidRPr="004D31C6">
            <w:rPr>
              <w:rFonts w:eastAsiaTheme="minorEastAsia" w:hint="eastAsia"/>
              <w:sz w:val="18"/>
              <w:szCs w:val="18"/>
            </w:rPr>
            <w:t>、单项金额</w:t>
          </w:r>
          <w:proofErr w:type="gramStart"/>
          <w:r w:rsidRPr="004D31C6">
            <w:rPr>
              <w:rFonts w:eastAsiaTheme="minorEastAsia" w:hint="eastAsia"/>
              <w:sz w:val="18"/>
              <w:szCs w:val="18"/>
            </w:rPr>
            <w:t>不重大</w:t>
          </w:r>
          <w:proofErr w:type="gramEnd"/>
          <w:r w:rsidRPr="004D31C6">
            <w:rPr>
              <w:rFonts w:eastAsiaTheme="minorEastAsia" w:hint="eastAsia"/>
              <w:sz w:val="18"/>
              <w:szCs w:val="18"/>
            </w:rPr>
            <w:t>但按信用风险特征组合后该组合的风险较大的应收款项；组合</w:t>
          </w:r>
          <w:r w:rsidRPr="004D31C6">
            <w:rPr>
              <w:rFonts w:eastAsiaTheme="minorEastAsia" w:hint="eastAsia"/>
              <w:sz w:val="18"/>
              <w:szCs w:val="18"/>
            </w:rPr>
            <w:t>2</w:t>
          </w:r>
          <w:r w:rsidRPr="004D31C6">
            <w:rPr>
              <w:rFonts w:eastAsiaTheme="minorEastAsia" w:hint="eastAsia"/>
              <w:sz w:val="18"/>
              <w:szCs w:val="18"/>
            </w:rPr>
            <w:t>、其他</w:t>
          </w:r>
          <w:proofErr w:type="gramStart"/>
          <w:r w:rsidRPr="004D31C6">
            <w:rPr>
              <w:rFonts w:eastAsiaTheme="minorEastAsia" w:hint="eastAsia"/>
              <w:sz w:val="18"/>
              <w:szCs w:val="18"/>
            </w:rPr>
            <w:t>不重大</w:t>
          </w:r>
          <w:proofErr w:type="gramEnd"/>
          <w:r w:rsidRPr="004D31C6">
            <w:rPr>
              <w:rFonts w:eastAsiaTheme="minorEastAsia" w:hint="eastAsia"/>
              <w:sz w:val="18"/>
              <w:szCs w:val="18"/>
            </w:rPr>
            <w:t>应收款项；组合</w:t>
          </w:r>
          <w:r w:rsidRPr="004D31C6">
            <w:rPr>
              <w:rFonts w:eastAsiaTheme="minorEastAsia" w:hint="eastAsia"/>
              <w:sz w:val="18"/>
              <w:szCs w:val="18"/>
            </w:rPr>
            <w:t>3</w:t>
          </w:r>
          <w:r w:rsidRPr="004D31C6">
            <w:rPr>
              <w:rFonts w:eastAsiaTheme="minorEastAsia" w:hint="eastAsia"/>
              <w:sz w:val="18"/>
              <w:szCs w:val="18"/>
            </w:rPr>
            <w:t>、期后回款的应收款项（一般为截止至次年的三月一日前）</w:t>
          </w:r>
          <w:r>
            <w:rPr>
              <w:rFonts w:eastAsiaTheme="minorEastAsia" w:hint="eastAsia"/>
              <w:sz w:val="18"/>
              <w:szCs w:val="18"/>
            </w:rPr>
            <w:t>。</w:t>
          </w:r>
        </w:p>
        <w:p w14:paraId="6DF2E7EB" w14:textId="77777777" w:rsidR="008145AA" w:rsidRDefault="00220447"/>
      </w:sdtContent>
    </w:sdt>
    <w:bookmarkEnd w:id="158" w:displacedByCustomXml="prev"/>
    <w:sdt>
      <w:sdtPr>
        <w:rPr>
          <w:rFonts w:hint="eastAsia"/>
          <w:szCs w:val="21"/>
        </w:rPr>
        <w:alias w:val="模块:按单项计提坏账准备"/>
        <w:tag w:val="_SEC_ef7cfc3c8ebf4f0dbd12a60dde63ca04"/>
        <w:id w:val="-434215160"/>
        <w:lock w:val="sdtLocked"/>
        <w:placeholder>
          <w:docPart w:val="GBC22222222222222222222222222222"/>
        </w:placeholder>
      </w:sdtPr>
      <w:sdtEndPr>
        <w:rPr>
          <w:rFonts w:hint="default"/>
          <w:szCs w:val="24"/>
        </w:rPr>
      </w:sdtEndPr>
      <w:sdtContent>
        <w:bookmarkStart w:id="159" w:name="_Hlk533606785" w:displacedByCustomXml="prev"/>
        <w:p w14:paraId="1AB8134A" w14:textId="77777777" w:rsidR="008145AA" w:rsidRDefault="00406AE8">
          <w:pPr>
            <w:rPr>
              <w:szCs w:val="21"/>
            </w:rPr>
          </w:pPr>
          <w:r>
            <w:rPr>
              <w:rFonts w:hint="eastAsia"/>
              <w:szCs w:val="21"/>
            </w:rPr>
            <w:t>按单项计提坏账准备：</w:t>
          </w:r>
        </w:p>
        <w:sdt>
          <w:sdtPr>
            <w:rPr>
              <w:rFonts w:hint="eastAsia"/>
            </w:rPr>
            <w:alias w:val="是否适用：按单项计提坏账准备的应收账款详细情况[双击切换]"/>
            <w:tag w:val="_GBC_1add32cead514597854ff8ba7f5bf59e"/>
            <w:id w:val="1850682132"/>
            <w:lock w:val="sdtLocked"/>
            <w:placeholder>
              <w:docPart w:val="GBC22222222222222222222222222222"/>
            </w:placeholder>
          </w:sdtPr>
          <w:sdtEndPr/>
          <w:sdtContent>
            <w:p w14:paraId="22C8CD89" w14:textId="77777777" w:rsidR="00AB19A8" w:rsidRDefault="00406AE8" w:rsidP="00AB19A8">
              <w:pPr>
                <w:rPr>
                  <w:szCs w:val="21"/>
                </w:rPr>
              </w:pPr>
              <w:r>
                <w:fldChar w:fldCharType="begin"/>
              </w:r>
              <w:r w:rsidR="00AB19A8">
                <w:instrText xml:space="preserve"> MACROBUTTON  SnrToggleCheckbox □适用 </w:instrText>
              </w:r>
              <w:r>
                <w:fldChar w:fldCharType="end"/>
              </w:r>
              <w:r>
                <w:fldChar w:fldCharType="begin"/>
              </w:r>
              <w:r w:rsidR="00AB19A8">
                <w:instrText xml:space="preserve"> MACROBUTTON  SnrToggleCheckbox √不适用 </w:instrText>
              </w:r>
              <w:r>
                <w:fldChar w:fldCharType="end"/>
              </w:r>
            </w:p>
          </w:sdtContent>
        </w:sdt>
        <w:p w14:paraId="0C81B778" w14:textId="77777777" w:rsidR="008145AA" w:rsidRDefault="00220447"/>
        <w:bookmarkEnd w:id="159" w:displacedByCustomXml="next"/>
      </w:sdtContent>
    </w:sdt>
    <w:sdt>
      <w:sdtPr>
        <w:rPr>
          <w:rFonts w:hint="eastAsia"/>
          <w:szCs w:val="21"/>
        </w:rPr>
        <w:tag w:val="_PLD_21b31dda4e9f44bd901ccb9e126e1392"/>
        <w:id w:val="22597809"/>
        <w:lock w:val="sdtLocked"/>
        <w:placeholder>
          <w:docPart w:val="GBC22222222222222222222222222222"/>
        </w:placeholder>
      </w:sdtPr>
      <w:sdtEndPr/>
      <w:sdtContent>
        <w:p w14:paraId="676840FF" w14:textId="77777777" w:rsidR="008145AA" w:rsidRDefault="00406AE8">
          <w:pPr>
            <w:rPr>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1911918283"/>
        <w:lock w:val="sdtContentLocked"/>
        <w:placeholder>
          <w:docPart w:val="GBC22222222222222222222222222222"/>
        </w:placeholder>
      </w:sdtPr>
      <w:sdtEndPr/>
      <w:sdtContent>
        <w:p w14:paraId="25925EA4" w14:textId="77777777" w:rsidR="008145AA" w:rsidRDefault="00406AE8">
          <w:r>
            <w:fldChar w:fldCharType="begin"/>
          </w:r>
          <w:r w:rsidR="00AB19A8">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模块:按组合计提坏账准备"/>
        <w:tag w:val="_SEC_04cea84e35a1467eb05df185ad69482a"/>
        <w:id w:val="-1032342383"/>
        <w:lock w:val="sdtLocked"/>
        <w:placeholder>
          <w:docPart w:val="GBC22222222222222222222222222222"/>
        </w:placeholder>
      </w:sdtPr>
      <w:sdtEndPr>
        <w:rPr>
          <w:rFonts w:hint="default"/>
          <w:szCs w:val="24"/>
        </w:rPr>
      </w:sdtEndPr>
      <w:sdtContent>
        <w:p w14:paraId="7B45718C" w14:textId="17E1D67C" w:rsidR="008145AA" w:rsidRDefault="00406AE8">
          <w:pPr>
            <w:rPr>
              <w:szCs w:val="21"/>
            </w:rPr>
          </w:pPr>
          <w:r>
            <w:rPr>
              <w:rFonts w:hint="eastAsia"/>
              <w:szCs w:val="21"/>
            </w:rPr>
            <w:t>组合计提项目：</w:t>
          </w:r>
          <w:sdt>
            <w:sdtPr>
              <w:rPr>
                <w:rFonts w:hint="eastAsia"/>
                <w:szCs w:val="21"/>
              </w:rPr>
              <w:alias w:val="按组合计提坏账准备的应收账款明细-组合名称"/>
              <w:tag w:val="_GBC_a99af83acd7e492a99d5eed2536b8adb"/>
              <w:id w:val="1669980214"/>
              <w:lock w:val="sdtLocked"/>
              <w:placeholder>
                <w:docPart w:val="GBC22222222222222222222222222222"/>
              </w:placeholder>
              <w:comboBox>
                <w:listItem w:displayText="组合1" w:value="组合1"/>
                <w:listItem w:displayText="组合2" w:value="组合2"/>
                <w:listItem w:displayText="组合3" w:value="组合3"/>
              </w:comboBox>
            </w:sdtPr>
            <w:sdtEndPr/>
            <w:sdtContent>
              <w:r w:rsidR="00DD446F">
                <w:rPr>
                  <w:rFonts w:hint="eastAsia"/>
                  <w:szCs w:val="21"/>
                </w:rPr>
                <w:t>组合1</w:t>
              </w:r>
            </w:sdtContent>
          </w:sdt>
        </w:p>
        <w:p w14:paraId="3221FC00" w14:textId="27DFE0F7" w:rsidR="008145AA" w:rsidRDefault="00406AE8">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444540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13306341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0"/>
            <w:gridCol w:w="1687"/>
            <w:gridCol w:w="1687"/>
            <w:gridCol w:w="1386"/>
            <w:gridCol w:w="2639"/>
          </w:tblGrid>
          <w:tr w:rsidR="00AB19A8" w14:paraId="15E2470D" w14:textId="77777777" w:rsidTr="00AB19A8">
            <w:sdt>
              <w:sdtPr>
                <w:tag w:val="_PLD_76fac25a376f4d4b884d95c8c8b4cdbd"/>
                <w:id w:val="342210537"/>
                <w:lock w:val="sdtLocked"/>
              </w:sdtPr>
              <w:sdtEndPr/>
              <w:sdtContent>
                <w:tc>
                  <w:tcPr>
                    <w:tcW w:w="912" w:type="pct"/>
                    <w:vMerge w:val="restart"/>
                    <w:vAlign w:val="center"/>
                  </w:tcPr>
                  <w:p w14:paraId="5CCD5474" w14:textId="77777777" w:rsidR="00AB19A8" w:rsidRDefault="00AB19A8" w:rsidP="00DF6B5E">
                    <w:pPr>
                      <w:jc w:val="center"/>
                      <w:rPr>
                        <w:szCs w:val="21"/>
                      </w:rPr>
                    </w:pPr>
                    <w:r>
                      <w:rPr>
                        <w:rFonts w:hint="eastAsia"/>
                        <w:szCs w:val="21"/>
                      </w:rPr>
                      <w:t>名称</w:t>
                    </w:r>
                  </w:p>
                </w:tc>
              </w:sdtContent>
            </w:sdt>
            <w:sdt>
              <w:sdtPr>
                <w:tag w:val="_PLD_2ea73da2ba22410090605fad4228c06a"/>
                <w:id w:val="-688147003"/>
                <w:lock w:val="sdtLocked"/>
              </w:sdtPr>
              <w:sdtEndPr/>
              <w:sdtContent>
                <w:tc>
                  <w:tcPr>
                    <w:tcW w:w="4088" w:type="pct"/>
                    <w:gridSpan w:val="4"/>
                    <w:vAlign w:val="center"/>
                  </w:tcPr>
                  <w:p w14:paraId="4C2DD8C8" w14:textId="77777777" w:rsidR="00AB19A8" w:rsidRDefault="00AB19A8" w:rsidP="00DF6B5E">
                    <w:pPr>
                      <w:jc w:val="center"/>
                      <w:rPr>
                        <w:szCs w:val="21"/>
                      </w:rPr>
                    </w:pPr>
                    <w:r>
                      <w:rPr>
                        <w:rFonts w:hint="eastAsia"/>
                        <w:szCs w:val="21"/>
                      </w:rPr>
                      <w:t>期末余额</w:t>
                    </w:r>
                  </w:p>
                </w:tc>
              </w:sdtContent>
            </w:sdt>
          </w:tr>
          <w:tr w:rsidR="00AB19A8" w14:paraId="75B3F78A" w14:textId="77777777" w:rsidTr="00AB19A8">
            <w:tc>
              <w:tcPr>
                <w:tcW w:w="912" w:type="pct"/>
                <w:vMerge/>
              </w:tcPr>
              <w:p w14:paraId="24CC81C2" w14:textId="77777777" w:rsidR="00AB19A8" w:rsidRDefault="00AB19A8" w:rsidP="00DF6B5E">
                <w:pPr>
                  <w:jc w:val="center"/>
                  <w:rPr>
                    <w:szCs w:val="21"/>
                  </w:rPr>
                </w:pPr>
              </w:p>
            </w:tc>
            <w:sdt>
              <w:sdtPr>
                <w:tag w:val="_PLD_841eb33e3b60464dbe6b3cefac602503"/>
                <w:id w:val="-1501115775"/>
                <w:lock w:val="sdtLocked"/>
              </w:sdtPr>
              <w:sdtEndPr/>
              <w:sdtContent>
                <w:tc>
                  <w:tcPr>
                    <w:tcW w:w="932" w:type="pct"/>
                    <w:vAlign w:val="center"/>
                  </w:tcPr>
                  <w:p w14:paraId="549AC69E" w14:textId="77777777" w:rsidR="00AB19A8" w:rsidRDefault="00AB19A8" w:rsidP="00DF6B5E">
                    <w:pPr>
                      <w:jc w:val="center"/>
                      <w:rPr>
                        <w:szCs w:val="21"/>
                      </w:rPr>
                    </w:pPr>
                    <w:r>
                      <w:rPr>
                        <w:rFonts w:hint="eastAsia"/>
                        <w:szCs w:val="21"/>
                      </w:rPr>
                      <w:t>应收账款</w:t>
                    </w:r>
                  </w:p>
                </w:tc>
              </w:sdtContent>
            </w:sdt>
            <w:sdt>
              <w:sdtPr>
                <w:tag w:val="_PLD_b28da65f0aac478c80ab20a817d350ac"/>
                <w:id w:val="291259705"/>
                <w:lock w:val="sdtLocked"/>
              </w:sdtPr>
              <w:sdtEndPr/>
              <w:sdtContent>
                <w:tc>
                  <w:tcPr>
                    <w:tcW w:w="932" w:type="pct"/>
                    <w:vAlign w:val="center"/>
                  </w:tcPr>
                  <w:p w14:paraId="50C27EC1" w14:textId="77777777" w:rsidR="00AB19A8" w:rsidRDefault="00AB19A8" w:rsidP="00DF6B5E">
                    <w:pPr>
                      <w:jc w:val="center"/>
                      <w:rPr>
                        <w:szCs w:val="21"/>
                      </w:rPr>
                    </w:pPr>
                    <w:r>
                      <w:rPr>
                        <w:rFonts w:hint="eastAsia"/>
                        <w:szCs w:val="21"/>
                      </w:rPr>
                      <w:t>坏账准备</w:t>
                    </w:r>
                  </w:p>
                </w:tc>
              </w:sdtContent>
            </w:sdt>
            <w:sdt>
              <w:sdtPr>
                <w:tag w:val="_PLD_98321f537bf94701b17705eae6c543e2"/>
                <w:id w:val="-442844912"/>
                <w:lock w:val="sdtLocked"/>
              </w:sdtPr>
              <w:sdtEndPr/>
              <w:sdtContent>
                <w:tc>
                  <w:tcPr>
                    <w:tcW w:w="766" w:type="pct"/>
                    <w:vAlign w:val="center"/>
                  </w:tcPr>
                  <w:p w14:paraId="50858668" w14:textId="77777777" w:rsidR="00AB19A8" w:rsidRDefault="00AB19A8" w:rsidP="00DF6B5E">
                    <w:pPr>
                      <w:jc w:val="center"/>
                      <w:rPr>
                        <w:szCs w:val="21"/>
                      </w:rPr>
                    </w:pPr>
                    <w:r>
                      <w:rPr>
                        <w:szCs w:val="21"/>
                      </w:rPr>
                      <w:t>计提比例</w:t>
                    </w:r>
                    <w:r>
                      <w:rPr>
                        <w:rFonts w:hint="eastAsia"/>
                        <w:szCs w:val="21"/>
                      </w:rPr>
                      <w:t>（%）</w:t>
                    </w:r>
                  </w:p>
                </w:tc>
              </w:sdtContent>
            </w:sdt>
            <w:tc>
              <w:tcPr>
                <w:tcW w:w="1459" w:type="pct"/>
                <w:vAlign w:val="center"/>
              </w:tcPr>
              <w:p w14:paraId="2D822AE2" w14:textId="77777777" w:rsidR="00AB19A8" w:rsidRDefault="00AB19A8" w:rsidP="00DF6B5E">
                <w:pPr>
                  <w:jc w:val="center"/>
                  <w:rPr>
                    <w:szCs w:val="21"/>
                  </w:rPr>
                </w:pPr>
                <w:r>
                  <w:rPr>
                    <w:szCs w:val="21"/>
                  </w:rPr>
                  <w:t>计提理由</w:t>
                </w:r>
              </w:p>
            </w:tc>
          </w:tr>
          <w:sdt>
            <w:sdtPr>
              <w:rPr>
                <w:szCs w:val="21"/>
              </w:rPr>
              <w:alias w:val="按组合计提坏账准备的应收账款详细名称明细"/>
              <w:tag w:val="_TUP_5014630afd484c5d916b4275ea3f536a"/>
              <w:id w:val="246239603"/>
              <w:lock w:val="sdtLocked"/>
            </w:sdtPr>
            <w:sdtEndPr/>
            <w:sdtContent>
              <w:tr w:rsidR="00AB19A8" w14:paraId="7658EA93" w14:textId="77777777" w:rsidTr="00AB19A8">
                <w:tc>
                  <w:tcPr>
                    <w:tcW w:w="912" w:type="pct"/>
                  </w:tcPr>
                  <w:p w14:paraId="142C685D" w14:textId="77777777" w:rsidR="00AB19A8" w:rsidRDefault="00AB19A8" w:rsidP="00DF6B5E">
                    <w:pPr>
                      <w:rPr>
                        <w:szCs w:val="21"/>
                      </w:rPr>
                    </w:pPr>
                    <w:r>
                      <w:t>100万以下零星客户</w:t>
                    </w:r>
                  </w:p>
                </w:tc>
                <w:tc>
                  <w:tcPr>
                    <w:tcW w:w="932" w:type="pct"/>
                  </w:tcPr>
                  <w:p w14:paraId="06AC7BC0" w14:textId="77777777" w:rsidR="00AB19A8" w:rsidRDefault="00AB19A8" w:rsidP="00DF6B5E">
                    <w:pPr>
                      <w:jc w:val="right"/>
                      <w:rPr>
                        <w:szCs w:val="21"/>
                      </w:rPr>
                    </w:pPr>
                    <w:r>
                      <w:t>8,268,213.77</w:t>
                    </w:r>
                  </w:p>
                </w:tc>
                <w:tc>
                  <w:tcPr>
                    <w:tcW w:w="932" w:type="pct"/>
                  </w:tcPr>
                  <w:p w14:paraId="22141E90" w14:textId="77777777" w:rsidR="00AB19A8" w:rsidRDefault="00AB19A8" w:rsidP="00DF6B5E">
                    <w:pPr>
                      <w:jc w:val="right"/>
                      <w:rPr>
                        <w:szCs w:val="21"/>
                      </w:rPr>
                    </w:pPr>
                    <w:r>
                      <w:t>8,268,213.77</w:t>
                    </w:r>
                  </w:p>
                </w:tc>
                <w:tc>
                  <w:tcPr>
                    <w:tcW w:w="766" w:type="pct"/>
                  </w:tcPr>
                  <w:p w14:paraId="78E53B6C" w14:textId="77777777" w:rsidR="00AB19A8" w:rsidRDefault="00AB19A8" w:rsidP="00DF6B5E">
                    <w:pPr>
                      <w:jc w:val="right"/>
                      <w:rPr>
                        <w:szCs w:val="21"/>
                      </w:rPr>
                    </w:pPr>
                    <w:r>
                      <w:t>100.00</w:t>
                    </w:r>
                  </w:p>
                </w:tc>
                <w:sdt>
                  <w:sdtPr>
                    <w:alias w:val="计提理由"/>
                    <w:tag w:val="_GBC_4ed135e4a314415ea997be533a5f0c6b"/>
                    <w:id w:val="-264004321"/>
                    <w:lock w:val="sdtLocked"/>
                  </w:sdtPr>
                  <w:sdtEndPr/>
                  <w:sdtContent>
                    <w:tc>
                      <w:tcPr>
                        <w:tcW w:w="1459" w:type="pct"/>
                      </w:tcPr>
                      <w:p w14:paraId="0D259885" w14:textId="77777777" w:rsidR="00AB19A8" w:rsidRDefault="00AB19A8" w:rsidP="00DF6B5E">
                        <w:pPr>
                          <w:jc w:val="right"/>
                          <w:rPr>
                            <w:szCs w:val="21"/>
                          </w:rPr>
                        </w:pPr>
                        <w:r>
                          <w:t>账龄较长</w:t>
                        </w:r>
                      </w:p>
                    </w:tc>
                  </w:sdtContent>
                </w:sdt>
              </w:tr>
            </w:sdtContent>
          </w:sdt>
          <w:sdt>
            <w:sdtPr>
              <w:rPr>
                <w:szCs w:val="21"/>
              </w:rPr>
              <w:alias w:val="按组合计提坏账准备的应收账款详细名称明细"/>
              <w:tag w:val="_TUP_5014630afd484c5d916b4275ea3f536a"/>
              <w:id w:val="154497017"/>
              <w:lock w:val="sdtLocked"/>
            </w:sdtPr>
            <w:sdtEndPr/>
            <w:sdtContent>
              <w:tr w:rsidR="00AB19A8" w14:paraId="1558EE48" w14:textId="77777777" w:rsidTr="00AB19A8">
                <w:tc>
                  <w:tcPr>
                    <w:tcW w:w="912" w:type="pct"/>
                  </w:tcPr>
                  <w:p w14:paraId="4C2BF573" w14:textId="77777777" w:rsidR="00AB19A8" w:rsidRDefault="00AB19A8" w:rsidP="00DF6B5E">
                    <w:pPr>
                      <w:rPr>
                        <w:szCs w:val="21"/>
                      </w:rPr>
                    </w:pPr>
                    <w:r>
                      <w:t>客户1</w:t>
                    </w:r>
                  </w:p>
                </w:tc>
                <w:tc>
                  <w:tcPr>
                    <w:tcW w:w="932" w:type="pct"/>
                  </w:tcPr>
                  <w:p w14:paraId="4D7413EB" w14:textId="77777777" w:rsidR="00AB19A8" w:rsidRDefault="00AB19A8" w:rsidP="00DF6B5E">
                    <w:pPr>
                      <w:jc w:val="right"/>
                      <w:rPr>
                        <w:szCs w:val="21"/>
                      </w:rPr>
                    </w:pPr>
                    <w:r>
                      <w:t>62,047,483.64</w:t>
                    </w:r>
                  </w:p>
                </w:tc>
                <w:tc>
                  <w:tcPr>
                    <w:tcW w:w="932" w:type="pct"/>
                  </w:tcPr>
                  <w:p w14:paraId="792D01B9" w14:textId="77777777" w:rsidR="00AB19A8" w:rsidRDefault="00AB19A8" w:rsidP="00DF6B5E">
                    <w:pPr>
                      <w:jc w:val="right"/>
                      <w:rPr>
                        <w:szCs w:val="21"/>
                      </w:rPr>
                    </w:pPr>
                    <w:r>
                      <w:t>31,023,741.82</w:t>
                    </w:r>
                  </w:p>
                </w:tc>
                <w:tc>
                  <w:tcPr>
                    <w:tcW w:w="766" w:type="pct"/>
                  </w:tcPr>
                  <w:p w14:paraId="4EA810DD" w14:textId="77777777" w:rsidR="00AB19A8" w:rsidRDefault="00AB19A8" w:rsidP="00DF6B5E">
                    <w:pPr>
                      <w:jc w:val="right"/>
                      <w:rPr>
                        <w:szCs w:val="21"/>
                      </w:rPr>
                    </w:pPr>
                    <w:r>
                      <w:t>50.00</w:t>
                    </w:r>
                  </w:p>
                </w:tc>
                <w:sdt>
                  <w:sdtPr>
                    <w:alias w:val="计提理由"/>
                    <w:tag w:val="_GBC_4ed135e4a314415ea997be533a5f0c6b"/>
                    <w:id w:val="179396807"/>
                    <w:lock w:val="sdtLocked"/>
                  </w:sdtPr>
                  <w:sdtEndPr/>
                  <w:sdtContent>
                    <w:tc>
                      <w:tcPr>
                        <w:tcW w:w="1459" w:type="pct"/>
                      </w:tcPr>
                      <w:p w14:paraId="209BD577" w14:textId="5A744942" w:rsidR="00AB19A8" w:rsidRDefault="00881C84" w:rsidP="00DF6B5E">
                        <w:pPr>
                          <w:jc w:val="right"/>
                          <w:rPr>
                            <w:szCs w:val="21"/>
                          </w:rPr>
                        </w:pPr>
                        <w:r w:rsidRPr="00881C84">
                          <w:rPr>
                            <w:rFonts w:hint="eastAsia"/>
                          </w:rPr>
                          <w:t>诉讼已判决，根据判决金额计提</w:t>
                        </w:r>
                      </w:p>
                    </w:tc>
                  </w:sdtContent>
                </w:sdt>
              </w:tr>
            </w:sdtContent>
          </w:sdt>
          <w:sdt>
            <w:sdtPr>
              <w:rPr>
                <w:szCs w:val="21"/>
              </w:rPr>
              <w:alias w:val="按组合计提坏账准备的应收账款详细名称明细"/>
              <w:tag w:val="_TUP_5014630afd484c5d916b4275ea3f536a"/>
              <w:id w:val="1886446525"/>
              <w:lock w:val="sdtLocked"/>
            </w:sdtPr>
            <w:sdtEndPr/>
            <w:sdtContent>
              <w:tr w:rsidR="00AB19A8" w14:paraId="68A61E3B" w14:textId="77777777" w:rsidTr="00AB19A8">
                <w:tc>
                  <w:tcPr>
                    <w:tcW w:w="912" w:type="pct"/>
                  </w:tcPr>
                  <w:p w14:paraId="0FB9EE8A" w14:textId="77777777" w:rsidR="00AB19A8" w:rsidRDefault="00AB19A8" w:rsidP="00DF6B5E">
                    <w:pPr>
                      <w:rPr>
                        <w:szCs w:val="21"/>
                      </w:rPr>
                    </w:pPr>
                    <w:r>
                      <w:t>客户2</w:t>
                    </w:r>
                  </w:p>
                </w:tc>
                <w:tc>
                  <w:tcPr>
                    <w:tcW w:w="932" w:type="pct"/>
                  </w:tcPr>
                  <w:p w14:paraId="6B00E851" w14:textId="77777777" w:rsidR="00AB19A8" w:rsidRDefault="00AB19A8" w:rsidP="00DF6B5E">
                    <w:pPr>
                      <w:jc w:val="right"/>
                      <w:rPr>
                        <w:szCs w:val="21"/>
                      </w:rPr>
                    </w:pPr>
                    <w:r>
                      <w:t>50,809,292.90</w:t>
                    </w:r>
                  </w:p>
                </w:tc>
                <w:tc>
                  <w:tcPr>
                    <w:tcW w:w="932" w:type="pct"/>
                  </w:tcPr>
                  <w:p w14:paraId="1CDD5082" w14:textId="77777777" w:rsidR="00AB19A8" w:rsidRDefault="00AB19A8" w:rsidP="00DF6B5E">
                    <w:pPr>
                      <w:jc w:val="right"/>
                      <w:rPr>
                        <w:szCs w:val="21"/>
                      </w:rPr>
                    </w:pPr>
                    <w:r>
                      <w:t>45,728,363.61</w:t>
                    </w:r>
                  </w:p>
                </w:tc>
                <w:tc>
                  <w:tcPr>
                    <w:tcW w:w="766" w:type="pct"/>
                  </w:tcPr>
                  <w:p w14:paraId="7166400C" w14:textId="77777777" w:rsidR="00AB19A8" w:rsidRDefault="00AB19A8" w:rsidP="00DF6B5E">
                    <w:pPr>
                      <w:jc w:val="right"/>
                      <w:rPr>
                        <w:szCs w:val="21"/>
                      </w:rPr>
                    </w:pPr>
                    <w:r>
                      <w:t>90.00</w:t>
                    </w:r>
                  </w:p>
                </w:tc>
                <w:sdt>
                  <w:sdtPr>
                    <w:alias w:val="计提理由"/>
                    <w:tag w:val="_GBC_4ed135e4a314415ea997be533a5f0c6b"/>
                    <w:id w:val="-193001397"/>
                    <w:lock w:val="sdtLocked"/>
                  </w:sdtPr>
                  <w:sdtEndPr/>
                  <w:sdtContent>
                    <w:tc>
                      <w:tcPr>
                        <w:tcW w:w="1459" w:type="pct"/>
                      </w:tcPr>
                      <w:p w14:paraId="7AB40EBB" w14:textId="77777777" w:rsidR="00AB19A8" w:rsidRDefault="00AB19A8" w:rsidP="00DF6B5E">
                        <w:pPr>
                          <w:jc w:val="right"/>
                          <w:rPr>
                            <w:szCs w:val="21"/>
                          </w:rPr>
                        </w:pPr>
                        <w:r>
                          <w:t>诉讼已判决，根据判决金额计提</w:t>
                        </w:r>
                      </w:p>
                    </w:tc>
                  </w:sdtContent>
                </w:sdt>
              </w:tr>
            </w:sdtContent>
          </w:sdt>
          <w:sdt>
            <w:sdtPr>
              <w:rPr>
                <w:szCs w:val="21"/>
              </w:rPr>
              <w:alias w:val="按组合计提坏账准备的应收账款详细名称明细"/>
              <w:tag w:val="_TUP_5014630afd484c5d916b4275ea3f536a"/>
              <w:id w:val="-1975287494"/>
              <w:lock w:val="sdtLocked"/>
            </w:sdtPr>
            <w:sdtEndPr/>
            <w:sdtContent>
              <w:tr w:rsidR="00AB19A8" w14:paraId="1BC27EE6" w14:textId="77777777" w:rsidTr="00AB19A8">
                <w:tc>
                  <w:tcPr>
                    <w:tcW w:w="912" w:type="pct"/>
                  </w:tcPr>
                  <w:p w14:paraId="47E2B8D7" w14:textId="77777777" w:rsidR="00AB19A8" w:rsidRDefault="00AB19A8" w:rsidP="00DF6B5E">
                    <w:pPr>
                      <w:rPr>
                        <w:szCs w:val="21"/>
                      </w:rPr>
                    </w:pPr>
                    <w:r>
                      <w:t>客户3</w:t>
                    </w:r>
                  </w:p>
                </w:tc>
                <w:tc>
                  <w:tcPr>
                    <w:tcW w:w="932" w:type="pct"/>
                  </w:tcPr>
                  <w:p w14:paraId="5FD9F029" w14:textId="77777777" w:rsidR="00AB19A8" w:rsidRDefault="00AB19A8" w:rsidP="00DF6B5E">
                    <w:pPr>
                      <w:jc w:val="right"/>
                      <w:rPr>
                        <w:szCs w:val="21"/>
                      </w:rPr>
                    </w:pPr>
                    <w:r>
                      <w:t>45,510,572.85</w:t>
                    </w:r>
                  </w:p>
                </w:tc>
                <w:tc>
                  <w:tcPr>
                    <w:tcW w:w="932" w:type="pct"/>
                  </w:tcPr>
                  <w:p w14:paraId="46DF4FDA" w14:textId="77777777" w:rsidR="00AB19A8" w:rsidRDefault="00AB19A8" w:rsidP="00DF6B5E">
                    <w:pPr>
                      <w:jc w:val="right"/>
                      <w:rPr>
                        <w:szCs w:val="21"/>
                      </w:rPr>
                    </w:pPr>
                    <w:r>
                      <w:t>22,755,286.43</w:t>
                    </w:r>
                  </w:p>
                </w:tc>
                <w:tc>
                  <w:tcPr>
                    <w:tcW w:w="766" w:type="pct"/>
                  </w:tcPr>
                  <w:p w14:paraId="00073AD0" w14:textId="77777777" w:rsidR="00AB19A8" w:rsidRDefault="00AB19A8" w:rsidP="00DF6B5E">
                    <w:pPr>
                      <w:jc w:val="right"/>
                      <w:rPr>
                        <w:szCs w:val="21"/>
                      </w:rPr>
                    </w:pPr>
                    <w:r>
                      <w:t>50.00</w:t>
                    </w:r>
                  </w:p>
                </w:tc>
                <w:sdt>
                  <w:sdtPr>
                    <w:alias w:val="计提理由"/>
                    <w:tag w:val="_GBC_4ed135e4a314415ea997be533a5f0c6b"/>
                    <w:id w:val="764888308"/>
                    <w:lock w:val="sdtLocked"/>
                  </w:sdtPr>
                  <w:sdtEndPr/>
                  <w:sdtContent>
                    <w:tc>
                      <w:tcPr>
                        <w:tcW w:w="1459" w:type="pct"/>
                      </w:tcPr>
                      <w:p w14:paraId="3067DE28" w14:textId="77777777" w:rsidR="00AB19A8" w:rsidRDefault="00AB19A8" w:rsidP="00DF6B5E">
                        <w:pPr>
                          <w:jc w:val="right"/>
                          <w:rPr>
                            <w:szCs w:val="21"/>
                          </w:rPr>
                        </w:pPr>
                        <w:r>
                          <w:t>账龄较长</w:t>
                        </w:r>
                      </w:p>
                    </w:tc>
                  </w:sdtContent>
                </w:sdt>
              </w:tr>
            </w:sdtContent>
          </w:sdt>
          <w:sdt>
            <w:sdtPr>
              <w:rPr>
                <w:szCs w:val="21"/>
              </w:rPr>
              <w:alias w:val="按组合计提坏账准备的应收账款详细名称明细"/>
              <w:tag w:val="_TUP_5014630afd484c5d916b4275ea3f536a"/>
              <w:id w:val="1115950729"/>
              <w:lock w:val="sdtLocked"/>
            </w:sdtPr>
            <w:sdtEndPr/>
            <w:sdtContent>
              <w:tr w:rsidR="00AB19A8" w14:paraId="1A1E61A7" w14:textId="77777777" w:rsidTr="00AB19A8">
                <w:tc>
                  <w:tcPr>
                    <w:tcW w:w="912" w:type="pct"/>
                  </w:tcPr>
                  <w:p w14:paraId="0F8B00EB" w14:textId="77777777" w:rsidR="00AB19A8" w:rsidRDefault="00AB19A8" w:rsidP="00DF6B5E">
                    <w:pPr>
                      <w:rPr>
                        <w:szCs w:val="21"/>
                      </w:rPr>
                    </w:pPr>
                    <w:r>
                      <w:t>客户4</w:t>
                    </w:r>
                  </w:p>
                </w:tc>
                <w:tc>
                  <w:tcPr>
                    <w:tcW w:w="932" w:type="pct"/>
                  </w:tcPr>
                  <w:p w14:paraId="62AEF629" w14:textId="77777777" w:rsidR="00AB19A8" w:rsidRDefault="00AB19A8" w:rsidP="00DF6B5E">
                    <w:pPr>
                      <w:jc w:val="right"/>
                      <w:rPr>
                        <w:szCs w:val="21"/>
                      </w:rPr>
                    </w:pPr>
                    <w:r>
                      <w:t>15,692,010.92</w:t>
                    </w:r>
                  </w:p>
                </w:tc>
                <w:tc>
                  <w:tcPr>
                    <w:tcW w:w="932" w:type="pct"/>
                  </w:tcPr>
                  <w:p w14:paraId="6D2664F9" w14:textId="77777777" w:rsidR="00AB19A8" w:rsidRDefault="00AB19A8" w:rsidP="00DF6B5E">
                    <w:pPr>
                      <w:jc w:val="right"/>
                      <w:rPr>
                        <w:szCs w:val="21"/>
                      </w:rPr>
                    </w:pPr>
                    <w:r>
                      <w:t>7,846,005.46</w:t>
                    </w:r>
                  </w:p>
                </w:tc>
                <w:tc>
                  <w:tcPr>
                    <w:tcW w:w="766" w:type="pct"/>
                  </w:tcPr>
                  <w:p w14:paraId="74FC9BBD" w14:textId="77777777" w:rsidR="00AB19A8" w:rsidRDefault="00AB19A8" w:rsidP="00DF6B5E">
                    <w:pPr>
                      <w:jc w:val="right"/>
                      <w:rPr>
                        <w:szCs w:val="21"/>
                      </w:rPr>
                    </w:pPr>
                    <w:r>
                      <w:t>50.00</w:t>
                    </w:r>
                  </w:p>
                </w:tc>
                <w:sdt>
                  <w:sdtPr>
                    <w:alias w:val="计提理由"/>
                    <w:tag w:val="_GBC_4ed135e4a314415ea997be533a5f0c6b"/>
                    <w:id w:val="-224297811"/>
                    <w:lock w:val="sdtLocked"/>
                  </w:sdtPr>
                  <w:sdtEndPr/>
                  <w:sdtContent>
                    <w:tc>
                      <w:tcPr>
                        <w:tcW w:w="1459" w:type="pct"/>
                      </w:tcPr>
                      <w:p w14:paraId="19EFA875" w14:textId="77777777" w:rsidR="00AB19A8" w:rsidRDefault="00AB19A8" w:rsidP="00DF6B5E">
                        <w:pPr>
                          <w:jc w:val="right"/>
                          <w:rPr>
                            <w:szCs w:val="21"/>
                          </w:rPr>
                        </w:pPr>
                        <w:r>
                          <w:t>甲方资金紧张，回款风险较大</w:t>
                        </w:r>
                      </w:p>
                    </w:tc>
                  </w:sdtContent>
                </w:sdt>
              </w:tr>
            </w:sdtContent>
          </w:sdt>
          <w:sdt>
            <w:sdtPr>
              <w:rPr>
                <w:szCs w:val="21"/>
              </w:rPr>
              <w:alias w:val="按组合计提坏账准备的应收账款详细名称明细"/>
              <w:tag w:val="_TUP_5014630afd484c5d916b4275ea3f536a"/>
              <w:id w:val="-391275977"/>
              <w:lock w:val="sdtLocked"/>
            </w:sdtPr>
            <w:sdtEndPr/>
            <w:sdtContent>
              <w:tr w:rsidR="00AB19A8" w14:paraId="0983D8ED" w14:textId="77777777" w:rsidTr="00AB19A8">
                <w:tc>
                  <w:tcPr>
                    <w:tcW w:w="912" w:type="pct"/>
                  </w:tcPr>
                  <w:p w14:paraId="1A9512A5" w14:textId="77777777" w:rsidR="00AB19A8" w:rsidRDefault="00AB19A8" w:rsidP="00DF6B5E">
                    <w:pPr>
                      <w:rPr>
                        <w:szCs w:val="21"/>
                      </w:rPr>
                    </w:pPr>
                    <w:r>
                      <w:t>客户5</w:t>
                    </w:r>
                  </w:p>
                </w:tc>
                <w:tc>
                  <w:tcPr>
                    <w:tcW w:w="932" w:type="pct"/>
                  </w:tcPr>
                  <w:p w14:paraId="63F908A6" w14:textId="77777777" w:rsidR="00AB19A8" w:rsidRDefault="00AB19A8" w:rsidP="00DF6B5E">
                    <w:pPr>
                      <w:jc w:val="right"/>
                      <w:rPr>
                        <w:szCs w:val="21"/>
                      </w:rPr>
                    </w:pPr>
                    <w:r>
                      <w:t>14,475,749.45</w:t>
                    </w:r>
                  </w:p>
                </w:tc>
                <w:tc>
                  <w:tcPr>
                    <w:tcW w:w="932" w:type="pct"/>
                  </w:tcPr>
                  <w:p w14:paraId="63CDB7CC" w14:textId="77777777" w:rsidR="00AB19A8" w:rsidRDefault="00AB19A8" w:rsidP="00DF6B5E">
                    <w:pPr>
                      <w:jc w:val="right"/>
                      <w:rPr>
                        <w:szCs w:val="21"/>
                      </w:rPr>
                    </w:pPr>
                    <w:r>
                      <w:t>10,133,024.62</w:t>
                    </w:r>
                  </w:p>
                </w:tc>
                <w:tc>
                  <w:tcPr>
                    <w:tcW w:w="766" w:type="pct"/>
                  </w:tcPr>
                  <w:p w14:paraId="6610F1BC" w14:textId="77777777" w:rsidR="00AB19A8" w:rsidRDefault="00AB19A8" w:rsidP="00DF6B5E">
                    <w:pPr>
                      <w:jc w:val="right"/>
                      <w:rPr>
                        <w:szCs w:val="21"/>
                      </w:rPr>
                    </w:pPr>
                    <w:r>
                      <w:t>70.00</w:t>
                    </w:r>
                  </w:p>
                </w:tc>
                <w:sdt>
                  <w:sdtPr>
                    <w:alias w:val="计提理由"/>
                    <w:tag w:val="_GBC_4ed135e4a314415ea997be533a5f0c6b"/>
                    <w:id w:val="-609273594"/>
                    <w:lock w:val="sdtLocked"/>
                  </w:sdtPr>
                  <w:sdtEndPr/>
                  <w:sdtContent>
                    <w:tc>
                      <w:tcPr>
                        <w:tcW w:w="1459" w:type="pct"/>
                      </w:tcPr>
                      <w:p w14:paraId="3316B754" w14:textId="77777777" w:rsidR="00AB19A8" w:rsidRDefault="00AB19A8" w:rsidP="00DF6B5E">
                        <w:pPr>
                          <w:jc w:val="right"/>
                          <w:rPr>
                            <w:szCs w:val="21"/>
                          </w:rPr>
                        </w:pPr>
                        <w:r>
                          <w:t>账龄较长</w:t>
                        </w:r>
                      </w:p>
                    </w:tc>
                  </w:sdtContent>
                </w:sdt>
              </w:tr>
            </w:sdtContent>
          </w:sdt>
          <w:sdt>
            <w:sdtPr>
              <w:rPr>
                <w:szCs w:val="21"/>
              </w:rPr>
              <w:alias w:val="按组合计提坏账准备的应收账款详细名称明细"/>
              <w:tag w:val="_TUP_5014630afd484c5d916b4275ea3f536a"/>
              <w:id w:val="104776672"/>
              <w:lock w:val="sdtLocked"/>
            </w:sdtPr>
            <w:sdtEndPr/>
            <w:sdtContent>
              <w:tr w:rsidR="00AB19A8" w14:paraId="4D454E23" w14:textId="77777777" w:rsidTr="00AB19A8">
                <w:tc>
                  <w:tcPr>
                    <w:tcW w:w="912" w:type="pct"/>
                  </w:tcPr>
                  <w:p w14:paraId="2225B38C" w14:textId="77777777" w:rsidR="00AB19A8" w:rsidRDefault="00AB19A8" w:rsidP="00DF6B5E">
                    <w:pPr>
                      <w:rPr>
                        <w:szCs w:val="21"/>
                      </w:rPr>
                    </w:pPr>
                    <w:r>
                      <w:t>客户6</w:t>
                    </w:r>
                  </w:p>
                </w:tc>
                <w:tc>
                  <w:tcPr>
                    <w:tcW w:w="932" w:type="pct"/>
                  </w:tcPr>
                  <w:p w14:paraId="1B65C539" w14:textId="77777777" w:rsidR="00AB19A8" w:rsidRDefault="00AB19A8" w:rsidP="00DF6B5E">
                    <w:pPr>
                      <w:jc w:val="right"/>
                      <w:rPr>
                        <w:szCs w:val="21"/>
                      </w:rPr>
                    </w:pPr>
                    <w:r>
                      <w:t>12,424,910.30</w:t>
                    </w:r>
                  </w:p>
                </w:tc>
                <w:tc>
                  <w:tcPr>
                    <w:tcW w:w="932" w:type="pct"/>
                  </w:tcPr>
                  <w:p w14:paraId="2A4BDA80" w14:textId="77777777" w:rsidR="00AB19A8" w:rsidRDefault="00AB19A8" w:rsidP="00DF6B5E">
                    <w:pPr>
                      <w:jc w:val="right"/>
                      <w:rPr>
                        <w:szCs w:val="21"/>
                      </w:rPr>
                    </w:pPr>
                    <w:r>
                      <w:t>11,182,419.27</w:t>
                    </w:r>
                  </w:p>
                </w:tc>
                <w:tc>
                  <w:tcPr>
                    <w:tcW w:w="766" w:type="pct"/>
                  </w:tcPr>
                  <w:p w14:paraId="3B0A1C38" w14:textId="77777777" w:rsidR="00AB19A8" w:rsidRDefault="00AB19A8" w:rsidP="00DF6B5E">
                    <w:pPr>
                      <w:jc w:val="right"/>
                      <w:rPr>
                        <w:szCs w:val="21"/>
                      </w:rPr>
                    </w:pPr>
                    <w:r>
                      <w:t>90.00</w:t>
                    </w:r>
                  </w:p>
                </w:tc>
                <w:sdt>
                  <w:sdtPr>
                    <w:alias w:val="计提理由"/>
                    <w:tag w:val="_GBC_4ed135e4a314415ea997be533a5f0c6b"/>
                    <w:id w:val="-1865898601"/>
                    <w:lock w:val="sdtLocked"/>
                  </w:sdtPr>
                  <w:sdtEndPr/>
                  <w:sdtContent>
                    <w:tc>
                      <w:tcPr>
                        <w:tcW w:w="1459" w:type="pct"/>
                      </w:tcPr>
                      <w:p w14:paraId="0DE96145" w14:textId="77777777" w:rsidR="00AB19A8" w:rsidRDefault="00AB19A8" w:rsidP="00DF6B5E">
                        <w:pPr>
                          <w:jc w:val="right"/>
                          <w:rPr>
                            <w:szCs w:val="21"/>
                          </w:rPr>
                        </w:pPr>
                        <w:r>
                          <w:t>账龄较长</w:t>
                        </w:r>
                      </w:p>
                    </w:tc>
                  </w:sdtContent>
                </w:sdt>
              </w:tr>
            </w:sdtContent>
          </w:sdt>
          <w:sdt>
            <w:sdtPr>
              <w:rPr>
                <w:szCs w:val="21"/>
              </w:rPr>
              <w:alias w:val="按组合计提坏账准备的应收账款详细名称明细"/>
              <w:tag w:val="_TUP_5014630afd484c5d916b4275ea3f536a"/>
              <w:id w:val="1725556447"/>
              <w:lock w:val="sdtLocked"/>
            </w:sdtPr>
            <w:sdtEndPr/>
            <w:sdtContent>
              <w:tr w:rsidR="00AB19A8" w14:paraId="435D529D" w14:textId="77777777" w:rsidTr="00AB19A8">
                <w:tc>
                  <w:tcPr>
                    <w:tcW w:w="912" w:type="pct"/>
                  </w:tcPr>
                  <w:p w14:paraId="76D365C9" w14:textId="77777777" w:rsidR="00AB19A8" w:rsidRDefault="00AB19A8" w:rsidP="00DF6B5E">
                    <w:pPr>
                      <w:rPr>
                        <w:szCs w:val="21"/>
                      </w:rPr>
                    </w:pPr>
                    <w:r>
                      <w:t>客户7</w:t>
                    </w:r>
                  </w:p>
                </w:tc>
                <w:tc>
                  <w:tcPr>
                    <w:tcW w:w="932" w:type="pct"/>
                  </w:tcPr>
                  <w:p w14:paraId="26F4BE64" w14:textId="77777777" w:rsidR="00AB19A8" w:rsidRDefault="00AB19A8" w:rsidP="00DF6B5E">
                    <w:pPr>
                      <w:jc w:val="right"/>
                      <w:rPr>
                        <w:szCs w:val="21"/>
                      </w:rPr>
                    </w:pPr>
                    <w:r>
                      <w:t>5,937,508.90</w:t>
                    </w:r>
                  </w:p>
                </w:tc>
                <w:tc>
                  <w:tcPr>
                    <w:tcW w:w="932" w:type="pct"/>
                  </w:tcPr>
                  <w:p w14:paraId="1638CB3C" w14:textId="77777777" w:rsidR="00AB19A8" w:rsidRDefault="00AB19A8" w:rsidP="00DF6B5E">
                    <w:pPr>
                      <w:jc w:val="right"/>
                      <w:rPr>
                        <w:szCs w:val="21"/>
                      </w:rPr>
                    </w:pPr>
                    <w:r>
                      <w:t>5,937,508.90</w:t>
                    </w:r>
                  </w:p>
                </w:tc>
                <w:tc>
                  <w:tcPr>
                    <w:tcW w:w="766" w:type="pct"/>
                  </w:tcPr>
                  <w:p w14:paraId="1BD98C86" w14:textId="77777777" w:rsidR="00AB19A8" w:rsidRDefault="00AB19A8" w:rsidP="00DF6B5E">
                    <w:pPr>
                      <w:jc w:val="right"/>
                      <w:rPr>
                        <w:szCs w:val="21"/>
                      </w:rPr>
                    </w:pPr>
                    <w:r>
                      <w:t>100.00</w:t>
                    </w:r>
                  </w:p>
                </w:tc>
                <w:sdt>
                  <w:sdtPr>
                    <w:alias w:val="计提理由"/>
                    <w:tag w:val="_GBC_4ed135e4a314415ea997be533a5f0c6b"/>
                    <w:id w:val="-1137873040"/>
                    <w:lock w:val="sdtLocked"/>
                  </w:sdtPr>
                  <w:sdtEndPr/>
                  <w:sdtContent>
                    <w:tc>
                      <w:tcPr>
                        <w:tcW w:w="1459" w:type="pct"/>
                      </w:tcPr>
                      <w:p w14:paraId="03F0AE5A" w14:textId="77777777" w:rsidR="00AB19A8" w:rsidRDefault="00AB19A8" w:rsidP="00DF6B5E">
                        <w:pPr>
                          <w:jc w:val="right"/>
                          <w:rPr>
                            <w:szCs w:val="21"/>
                          </w:rPr>
                        </w:pPr>
                        <w:r>
                          <w:t>诉讼胜诉，执行难度较大</w:t>
                        </w:r>
                      </w:p>
                    </w:tc>
                  </w:sdtContent>
                </w:sdt>
              </w:tr>
            </w:sdtContent>
          </w:sdt>
          <w:sdt>
            <w:sdtPr>
              <w:rPr>
                <w:szCs w:val="21"/>
              </w:rPr>
              <w:alias w:val="按组合计提坏账准备的应收账款详细名称明细"/>
              <w:tag w:val="_TUP_5014630afd484c5d916b4275ea3f536a"/>
              <w:id w:val="1933309824"/>
              <w:lock w:val="sdtLocked"/>
            </w:sdtPr>
            <w:sdtEndPr/>
            <w:sdtContent>
              <w:tr w:rsidR="00AB19A8" w14:paraId="4BA9DA4E" w14:textId="77777777" w:rsidTr="00AB19A8">
                <w:tc>
                  <w:tcPr>
                    <w:tcW w:w="912" w:type="pct"/>
                  </w:tcPr>
                  <w:p w14:paraId="6E373968" w14:textId="77777777" w:rsidR="00AB19A8" w:rsidRDefault="00AB19A8" w:rsidP="00DF6B5E">
                    <w:pPr>
                      <w:rPr>
                        <w:szCs w:val="21"/>
                      </w:rPr>
                    </w:pPr>
                    <w:r>
                      <w:t>客户8</w:t>
                    </w:r>
                  </w:p>
                </w:tc>
                <w:tc>
                  <w:tcPr>
                    <w:tcW w:w="932" w:type="pct"/>
                  </w:tcPr>
                  <w:p w14:paraId="57A24BF5" w14:textId="77777777" w:rsidR="00AB19A8" w:rsidRDefault="00AB19A8" w:rsidP="00DF6B5E">
                    <w:pPr>
                      <w:jc w:val="right"/>
                      <w:rPr>
                        <w:szCs w:val="21"/>
                      </w:rPr>
                    </w:pPr>
                    <w:r>
                      <w:t>4,738,848.32</w:t>
                    </w:r>
                  </w:p>
                </w:tc>
                <w:tc>
                  <w:tcPr>
                    <w:tcW w:w="932" w:type="pct"/>
                  </w:tcPr>
                  <w:p w14:paraId="0848D58B" w14:textId="77777777" w:rsidR="00AB19A8" w:rsidRDefault="00AB19A8" w:rsidP="00DF6B5E">
                    <w:pPr>
                      <w:jc w:val="right"/>
                      <w:rPr>
                        <w:szCs w:val="21"/>
                      </w:rPr>
                    </w:pPr>
                    <w:r>
                      <w:t>4,738,848.32</w:t>
                    </w:r>
                  </w:p>
                </w:tc>
                <w:tc>
                  <w:tcPr>
                    <w:tcW w:w="766" w:type="pct"/>
                  </w:tcPr>
                  <w:p w14:paraId="6D34D94F" w14:textId="77777777" w:rsidR="00AB19A8" w:rsidRDefault="00AB19A8" w:rsidP="00DF6B5E">
                    <w:pPr>
                      <w:jc w:val="right"/>
                      <w:rPr>
                        <w:szCs w:val="21"/>
                      </w:rPr>
                    </w:pPr>
                    <w:r>
                      <w:t>100.00</w:t>
                    </w:r>
                  </w:p>
                </w:tc>
                <w:sdt>
                  <w:sdtPr>
                    <w:alias w:val="计提理由"/>
                    <w:tag w:val="_GBC_4ed135e4a314415ea997be533a5f0c6b"/>
                    <w:id w:val="1941099627"/>
                    <w:lock w:val="sdtLocked"/>
                  </w:sdtPr>
                  <w:sdtEndPr/>
                  <w:sdtContent>
                    <w:tc>
                      <w:tcPr>
                        <w:tcW w:w="1459" w:type="pct"/>
                      </w:tcPr>
                      <w:p w14:paraId="1F81A529" w14:textId="77777777" w:rsidR="00AB19A8" w:rsidRDefault="00AB19A8" w:rsidP="00DF6B5E">
                        <w:pPr>
                          <w:jc w:val="right"/>
                          <w:rPr>
                            <w:szCs w:val="21"/>
                          </w:rPr>
                        </w:pPr>
                        <w:r>
                          <w:t>账龄较长</w:t>
                        </w:r>
                      </w:p>
                    </w:tc>
                  </w:sdtContent>
                </w:sdt>
              </w:tr>
            </w:sdtContent>
          </w:sdt>
          <w:sdt>
            <w:sdtPr>
              <w:rPr>
                <w:szCs w:val="21"/>
              </w:rPr>
              <w:alias w:val="按组合计提坏账准备的应收账款详细名称明细"/>
              <w:tag w:val="_TUP_5014630afd484c5d916b4275ea3f536a"/>
              <w:id w:val="-231549750"/>
              <w:lock w:val="sdtLocked"/>
            </w:sdtPr>
            <w:sdtEndPr/>
            <w:sdtContent>
              <w:tr w:rsidR="00AB19A8" w14:paraId="7DB1856D" w14:textId="77777777" w:rsidTr="00AB19A8">
                <w:tc>
                  <w:tcPr>
                    <w:tcW w:w="912" w:type="pct"/>
                  </w:tcPr>
                  <w:p w14:paraId="4E28B5F5" w14:textId="77777777" w:rsidR="00AB19A8" w:rsidRDefault="00AB19A8" w:rsidP="00DF6B5E">
                    <w:pPr>
                      <w:rPr>
                        <w:szCs w:val="21"/>
                      </w:rPr>
                    </w:pPr>
                    <w:r>
                      <w:t>客户9</w:t>
                    </w:r>
                  </w:p>
                </w:tc>
                <w:tc>
                  <w:tcPr>
                    <w:tcW w:w="932" w:type="pct"/>
                  </w:tcPr>
                  <w:p w14:paraId="0AD946C2" w14:textId="77777777" w:rsidR="00AB19A8" w:rsidRDefault="00AB19A8" w:rsidP="00DF6B5E">
                    <w:pPr>
                      <w:jc w:val="right"/>
                      <w:rPr>
                        <w:szCs w:val="21"/>
                      </w:rPr>
                    </w:pPr>
                    <w:r>
                      <w:t>4,594,785.56</w:t>
                    </w:r>
                  </w:p>
                </w:tc>
                <w:tc>
                  <w:tcPr>
                    <w:tcW w:w="932" w:type="pct"/>
                  </w:tcPr>
                  <w:p w14:paraId="4C7C3048" w14:textId="77777777" w:rsidR="00AB19A8" w:rsidRDefault="00AB19A8" w:rsidP="00DF6B5E">
                    <w:pPr>
                      <w:jc w:val="right"/>
                      <w:rPr>
                        <w:szCs w:val="21"/>
                      </w:rPr>
                    </w:pPr>
                    <w:r>
                      <w:t>4,594,785.56</w:t>
                    </w:r>
                  </w:p>
                </w:tc>
                <w:tc>
                  <w:tcPr>
                    <w:tcW w:w="766" w:type="pct"/>
                  </w:tcPr>
                  <w:p w14:paraId="53550FA6" w14:textId="77777777" w:rsidR="00AB19A8" w:rsidRDefault="00AB19A8" w:rsidP="00DF6B5E">
                    <w:pPr>
                      <w:jc w:val="right"/>
                      <w:rPr>
                        <w:szCs w:val="21"/>
                      </w:rPr>
                    </w:pPr>
                    <w:r>
                      <w:t>100.00</w:t>
                    </w:r>
                  </w:p>
                </w:tc>
                <w:sdt>
                  <w:sdtPr>
                    <w:alias w:val="计提理由"/>
                    <w:tag w:val="_GBC_4ed135e4a314415ea997be533a5f0c6b"/>
                    <w:id w:val="1789237010"/>
                    <w:lock w:val="sdtLocked"/>
                  </w:sdtPr>
                  <w:sdtEndPr/>
                  <w:sdtContent>
                    <w:tc>
                      <w:tcPr>
                        <w:tcW w:w="1459" w:type="pct"/>
                      </w:tcPr>
                      <w:p w14:paraId="014636D0" w14:textId="77777777" w:rsidR="00AB19A8" w:rsidRDefault="00AB19A8" w:rsidP="00DF6B5E">
                        <w:pPr>
                          <w:jc w:val="right"/>
                          <w:rPr>
                            <w:szCs w:val="21"/>
                          </w:rPr>
                        </w:pPr>
                        <w:r>
                          <w:t>账龄较长</w:t>
                        </w:r>
                      </w:p>
                    </w:tc>
                  </w:sdtContent>
                </w:sdt>
              </w:tr>
            </w:sdtContent>
          </w:sdt>
          <w:sdt>
            <w:sdtPr>
              <w:rPr>
                <w:szCs w:val="21"/>
              </w:rPr>
              <w:alias w:val="按组合计提坏账准备的应收账款详细名称明细"/>
              <w:tag w:val="_TUP_5014630afd484c5d916b4275ea3f536a"/>
              <w:id w:val="1857690912"/>
              <w:lock w:val="sdtLocked"/>
            </w:sdtPr>
            <w:sdtEndPr/>
            <w:sdtContent>
              <w:tr w:rsidR="00AB19A8" w14:paraId="6BCADE4A" w14:textId="77777777" w:rsidTr="00AB19A8">
                <w:tc>
                  <w:tcPr>
                    <w:tcW w:w="912" w:type="pct"/>
                  </w:tcPr>
                  <w:p w14:paraId="1E58ABD3" w14:textId="77777777" w:rsidR="00AB19A8" w:rsidRDefault="00AB19A8" w:rsidP="00DF6B5E">
                    <w:pPr>
                      <w:rPr>
                        <w:szCs w:val="21"/>
                      </w:rPr>
                    </w:pPr>
                    <w:r>
                      <w:t>客户10</w:t>
                    </w:r>
                  </w:p>
                </w:tc>
                <w:tc>
                  <w:tcPr>
                    <w:tcW w:w="932" w:type="pct"/>
                  </w:tcPr>
                  <w:p w14:paraId="4AC47B05" w14:textId="77777777" w:rsidR="00AB19A8" w:rsidRDefault="00AB19A8" w:rsidP="00DF6B5E">
                    <w:pPr>
                      <w:jc w:val="right"/>
                      <w:rPr>
                        <w:szCs w:val="21"/>
                      </w:rPr>
                    </w:pPr>
                    <w:r>
                      <w:t>4,420,316.78</w:t>
                    </w:r>
                  </w:p>
                </w:tc>
                <w:tc>
                  <w:tcPr>
                    <w:tcW w:w="932" w:type="pct"/>
                  </w:tcPr>
                  <w:p w14:paraId="6EB03F96" w14:textId="77777777" w:rsidR="00AB19A8" w:rsidRDefault="00AB19A8" w:rsidP="00DF6B5E">
                    <w:pPr>
                      <w:jc w:val="right"/>
                      <w:rPr>
                        <w:szCs w:val="21"/>
                      </w:rPr>
                    </w:pPr>
                    <w:r>
                      <w:t>4,420,316.78</w:t>
                    </w:r>
                  </w:p>
                </w:tc>
                <w:tc>
                  <w:tcPr>
                    <w:tcW w:w="766" w:type="pct"/>
                  </w:tcPr>
                  <w:p w14:paraId="7A845659" w14:textId="77777777" w:rsidR="00AB19A8" w:rsidRDefault="00AB19A8" w:rsidP="00DF6B5E">
                    <w:pPr>
                      <w:jc w:val="right"/>
                      <w:rPr>
                        <w:szCs w:val="21"/>
                      </w:rPr>
                    </w:pPr>
                    <w:r>
                      <w:t>100.00</w:t>
                    </w:r>
                  </w:p>
                </w:tc>
                <w:sdt>
                  <w:sdtPr>
                    <w:alias w:val="计提理由"/>
                    <w:tag w:val="_GBC_4ed135e4a314415ea997be533a5f0c6b"/>
                    <w:id w:val="-1119758739"/>
                    <w:lock w:val="sdtLocked"/>
                  </w:sdtPr>
                  <w:sdtEndPr/>
                  <w:sdtContent>
                    <w:tc>
                      <w:tcPr>
                        <w:tcW w:w="1459" w:type="pct"/>
                      </w:tcPr>
                      <w:p w14:paraId="41F19416" w14:textId="77777777" w:rsidR="00AB19A8" w:rsidRDefault="00AB19A8" w:rsidP="00DF6B5E">
                        <w:pPr>
                          <w:jc w:val="right"/>
                          <w:rPr>
                            <w:szCs w:val="21"/>
                          </w:rPr>
                        </w:pPr>
                        <w:r>
                          <w:t>账龄较长</w:t>
                        </w:r>
                      </w:p>
                    </w:tc>
                  </w:sdtContent>
                </w:sdt>
              </w:tr>
            </w:sdtContent>
          </w:sdt>
          <w:sdt>
            <w:sdtPr>
              <w:rPr>
                <w:szCs w:val="21"/>
              </w:rPr>
              <w:alias w:val="按组合计提坏账准备的应收账款详细名称明细"/>
              <w:tag w:val="_TUP_5014630afd484c5d916b4275ea3f536a"/>
              <w:id w:val="1755552401"/>
              <w:lock w:val="sdtLocked"/>
            </w:sdtPr>
            <w:sdtEndPr/>
            <w:sdtContent>
              <w:tr w:rsidR="00AB19A8" w14:paraId="3DCE5643" w14:textId="77777777" w:rsidTr="00AB19A8">
                <w:tc>
                  <w:tcPr>
                    <w:tcW w:w="912" w:type="pct"/>
                  </w:tcPr>
                  <w:p w14:paraId="60BEB5F7" w14:textId="77777777" w:rsidR="00AB19A8" w:rsidRDefault="00AB19A8" w:rsidP="00DF6B5E">
                    <w:pPr>
                      <w:rPr>
                        <w:szCs w:val="21"/>
                      </w:rPr>
                    </w:pPr>
                    <w:r>
                      <w:t>客户11</w:t>
                    </w:r>
                  </w:p>
                </w:tc>
                <w:tc>
                  <w:tcPr>
                    <w:tcW w:w="932" w:type="pct"/>
                  </w:tcPr>
                  <w:p w14:paraId="0F57B2F4" w14:textId="77777777" w:rsidR="00AB19A8" w:rsidRDefault="00AB19A8" w:rsidP="00DF6B5E">
                    <w:pPr>
                      <w:jc w:val="right"/>
                      <w:rPr>
                        <w:szCs w:val="21"/>
                      </w:rPr>
                    </w:pPr>
                    <w:r>
                      <w:t>4,286,173.20</w:t>
                    </w:r>
                  </w:p>
                </w:tc>
                <w:tc>
                  <w:tcPr>
                    <w:tcW w:w="932" w:type="pct"/>
                  </w:tcPr>
                  <w:p w14:paraId="3278F589" w14:textId="77777777" w:rsidR="00AB19A8" w:rsidRDefault="00AB19A8" w:rsidP="00DF6B5E">
                    <w:pPr>
                      <w:jc w:val="right"/>
                      <w:rPr>
                        <w:szCs w:val="21"/>
                      </w:rPr>
                    </w:pPr>
                    <w:r>
                      <w:t>4,286,173.20</w:t>
                    </w:r>
                  </w:p>
                </w:tc>
                <w:tc>
                  <w:tcPr>
                    <w:tcW w:w="766" w:type="pct"/>
                  </w:tcPr>
                  <w:p w14:paraId="657059C4" w14:textId="77777777" w:rsidR="00AB19A8" w:rsidRDefault="00AB19A8" w:rsidP="00DF6B5E">
                    <w:pPr>
                      <w:jc w:val="right"/>
                      <w:rPr>
                        <w:szCs w:val="21"/>
                      </w:rPr>
                    </w:pPr>
                    <w:r>
                      <w:t>100.00</w:t>
                    </w:r>
                  </w:p>
                </w:tc>
                <w:sdt>
                  <w:sdtPr>
                    <w:alias w:val="计提理由"/>
                    <w:tag w:val="_GBC_4ed135e4a314415ea997be533a5f0c6b"/>
                    <w:id w:val="-1496798358"/>
                    <w:lock w:val="sdtLocked"/>
                  </w:sdtPr>
                  <w:sdtEndPr/>
                  <w:sdtContent>
                    <w:tc>
                      <w:tcPr>
                        <w:tcW w:w="1459" w:type="pct"/>
                      </w:tcPr>
                      <w:p w14:paraId="22309B9B" w14:textId="77777777" w:rsidR="00AB19A8" w:rsidRDefault="00AB19A8" w:rsidP="00DF6B5E">
                        <w:pPr>
                          <w:jc w:val="right"/>
                          <w:rPr>
                            <w:szCs w:val="21"/>
                          </w:rPr>
                        </w:pPr>
                        <w:r>
                          <w:t>账龄较长</w:t>
                        </w:r>
                      </w:p>
                    </w:tc>
                  </w:sdtContent>
                </w:sdt>
              </w:tr>
            </w:sdtContent>
          </w:sdt>
          <w:sdt>
            <w:sdtPr>
              <w:rPr>
                <w:szCs w:val="21"/>
              </w:rPr>
              <w:alias w:val="按组合计提坏账准备的应收账款详细名称明细"/>
              <w:tag w:val="_TUP_5014630afd484c5d916b4275ea3f536a"/>
              <w:id w:val="-2008901587"/>
              <w:lock w:val="sdtLocked"/>
            </w:sdtPr>
            <w:sdtEndPr/>
            <w:sdtContent>
              <w:tr w:rsidR="00AB19A8" w14:paraId="7E567C63" w14:textId="77777777" w:rsidTr="00AB19A8">
                <w:tc>
                  <w:tcPr>
                    <w:tcW w:w="912" w:type="pct"/>
                  </w:tcPr>
                  <w:p w14:paraId="2FD010B9" w14:textId="77777777" w:rsidR="00AB19A8" w:rsidRDefault="00AB19A8" w:rsidP="00DF6B5E">
                    <w:pPr>
                      <w:rPr>
                        <w:szCs w:val="21"/>
                      </w:rPr>
                    </w:pPr>
                    <w:r>
                      <w:t>客户12</w:t>
                    </w:r>
                  </w:p>
                </w:tc>
                <w:tc>
                  <w:tcPr>
                    <w:tcW w:w="932" w:type="pct"/>
                  </w:tcPr>
                  <w:p w14:paraId="5C1E4E84" w14:textId="77777777" w:rsidR="00AB19A8" w:rsidRDefault="00AB19A8" w:rsidP="00DF6B5E">
                    <w:pPr>
                      <w:jc w:val="right"/>
                      <w:rPr>
                        <w:szCs w:val="21"/>
                      </w:rPr>
                    </w:pPr>
                    <w:r>
                      <w:t>4,064,854.90</w:t>
                    </w:r>
                  </w:p>
                </w:tc>
                <w:tc>
                  <w:tcPr>
                    <w:tcW w:w="932" w:type="pct"/>
                  </w:tcPr>
                  <w:p w14:paraId="11B6F878" w14:textId="77777777" w:rsidR="00AB19A8" w:rsidRDefault="00AB19A8" w:rsidP="00DF6B5E">
                    <w:pPr>
                      <w:jc w:val="right"/>
                      <w:rPr>
                        <w:szCs w:val="21"/>
                      </w:rPr>
                    </w:pPr>
                    <w:r>
                      <w:t>4,064,854.90</w:t>
                    </w:r>
                  </w:p>
                </w:tc>
                <w:tc>
                  <w:tcPr>
                    <w:tcW w:w="766" w:type="pct"/>
                  </w:tcPr>
                  <w:p w14:paraId="3366D741" w14:textId="77777777" w:rsidR="00AB19A8" w:rsidRDefault="00AB19A8" w:rsidP="00DF6B5E">
                    <w:pPr>
                      <w:jc w:val="right"/>
                      <w:rPr>
                        <w:szCs w:val="21"/>
                      </w:rPr>
                    </w:pPr>
                    <w:r>
                      <w:t>100.00</w:t>
                    </w:r>
                  </w:p>
                </w:tc>
                <w:sdt>
                  <w:sdtPr>
                    <w:alias w:val="计提理由"/>
                    <w:tag w:val="_GBC_4ed135e4a314415ea997be533a5f0c6b"/>
                    <w:id w:val="77797820"/>
                    <w:lock w:val="sdtLocked"/>
                  </w:sdtPr>
                  <w:sdtEndPr/>
                  <w:sdtContent>
                    <w:tc>
                      <w:tcPr>
                        <w:tcW w:w="1459" w:type="pct"/>
                      </w:tcPr>
                      <w:p w14:paraId="0B5CB348" w14:textId="77777777" w:rsidR="00AB19A8" w:rsidRDefault="00AB19A8" w:rsidP="00DF6B5E">
                        <w:pPr>
                          <w:jc w:val="right"/>
                          <w:rPr>
                            <w:szCs w:val="21"/>
                          </w:rPr>
                        </w:pPr>
                        <w:r>
                          <w:t>账龄较长</w:t>
                        </w:r>
                      </w:p>
                    </w:tc>
                  </w:sdtContent>
                </w:sdt>
              </w:tr>
            </w:sdtContent>
          </w:sdt>
          <w:sdt>
            <w:sdtPr>
              <w:rPr>
                <w:szCs w:val="21"/>
              </w:rPr>
              <w:alias w:val="按组合计提坏账准备的应收账款详细名称明细"/>
              <w:tag w:val="_TUP_5014630afd484c5d916b4275ea3f536a"/>
              <w:id w:val="1808432490"/>
              <w:lock w:val="sdtLocked"/>
            </w:sdtPr>
            <w:sdtEndPr/>
            <w:sdtContent>
              <w:tr w:rsidR="00AB19A8" w14:paraId="6B490B13" w14:textId="77777777" w:rsidTr="00AB19A8">
                <w:tc>
                  <w:tcPr>
                    <w:tcW w:w="912" w:type="pct"/>
                  </w:tcPr>
                  <w:p w14:paraId="56EEDAC0" w14:textId="77777777" w:rsidR="00AB19A8" w:rsidRDefault="00AB19A8" w:rsidP="00DF6B5E">
                    <w:pPr>
                      <w:rPr>
                        <w:szCs w:val="21"/>
                      </w:rPr>
                    </w:pPr>
                    <w:r>
                      <w:t>客户13</w:t>
                    </w:r>
                  </w:p>
                </w:tc>
                <w:tc>
                  <w:tcPr>
                    <w:tcW w:w="932" w:type="pct"/>
                  </w:tcPr>
                  <w:p w14:paraId="244ACA19" w14:textId="77777777" w:rsidR="00AB19A8" w:rsidRDefault="00AB19A8" w:rsidP="00DF6B5E">
                    <w:pPr>
                      <w:jc w:val="right"/>
                      <w:rPr>
                        <w:szCs w:val="21"/>
                      </w:rPr>
                    </w:pPr>
                    <w:r>
                      <w:t>3,528,162.39</w:t>
                    </w:r>
                  </w:p>
                </w:tc>
                <w:tc>
                  <w:tcPr>
                    <w:tcW w:w="932" w:type="pct"/>
                  </w:tcPr>
                  <w:p w14:paraId="6437EC75" w14:textId="77777777" w:rsidR="00AB19A8" w:rsidRDefault="00AB19A8" w:rsidP="00DF6B5E">
                    <w:pPr>
                      <w:jc w:val="right"/>
                      <w:rPr>
                        <w:szCs w:val="21"/>
                      </w:rPr>
                    </w:pPr>
                    <w:r>
                      <w:t>3,528,162.39</w:t>
                    </w:r>
                  </w:p>
                </w:tc>
                <w:tc>
                  <w:tcPr>
                    <w:tcW w:w="766" w:type="pct"/>
                  </w:tcPr>
                  <w:p w14:paraId="50773A5E" w14:textId="77777777" w:rsidR="00AB19A8" w:rsidRDefault="00AB19A8" w:rsidP="00DF6B5E">
                    <w:pPr>
                      <w:jc w:val="right"/>
                      <w:rPr>
                        <w:szCs w:val="21"/>
                      </w:rPr>
                    </w:pPr>
                    <w:r>
                      <w:t>100.00</w:t>
                    </w:r>
                  </w:p>
                </w:tc>
                <w:sdt>
                  <w:sdtPr>
                    <w:alias w:val="计提理由"/>
                    <w:tag w:val="_GBC_4ed135e4a314415ea997be533a5f0c6b"/>
                    <w:id w:val="1238356665"/>
                    <w:lock w:val="sdtLocked"/>
                  </w:sdtPr>
                  <w:sdtEndPr/>
                  <w:sdtContent>
                    <w:tc>
                      <w:tcPr>
                        <w:tcW w:w="1459" w:type="pct"/>
                      </w:tcPr>
                      <w:p w14:paraId="0906F747" w14:textId="77777777" w:rsidR="00AB19A8" w:rsidRDefault="00AB19A8" w:rsidP="00DF6B5E">
                        <w:pPr>
                          <w:jc w:val="right"/>
                          <w:rPr>
                            <w:szCs w:val="21"/>
                          </w:rPr>
                        </w:pPr>
                        <w:r>
                          <w:t>账龄较长</w:t>
                        </w:r>
                      </w:p>
                    </w:tc>
                  </w:sdtContent>
                </w:sdt>
              </w:tr>
            </w:sdtContent>
          </w:sdt>
          <w:sdt>
            <w:sdtPr>
              <w:rPr>
                <w:szCs w:val="21"/>
              </w:rPr>
              <w:alias w:val="按组合计提坏账准备的应收账款详细名称明细"/>
              <w:tag w:val="_TUP_5014630afd484c5d916b4275ea3f536a"/>
              <w:id w:val="1263423063"/>
              <w:lock w:val="sdtLocked"/>
            </w:sdtPr>
            <w:sdtEndPr/>
            <w:sdtContent>
              <w:tr w:rsidR="00AB19A8" w14:paraId="676CD118" w14:textId="77777777" w:rsidTr="00AB19A8">
                <w:tc>
                  <w:tcPr>
                    <w:tcW w:w="912" w:type="pct"/>
                  </w:tcPr>
                  <w:p w14:paraId="6C3ABF27" w14:textId="77777777" w:rsidR="00AB19A8" w:rsidRDefault="00AB19A8" w:rsidP="00DF6B5E">
                    <w:pPr>
                      <w:rPr>
                        <w:szCs w:val="21"/>
                      </w:rPr>
                    </w:pPr>
                    <w:r>
                      <w:t>客户14</w:t>
                    </w:r>
                  </w:p>
                </w:tc>
                <w:tc>
                  <w:tcPr>
                    <w:tcW w:w="932" w:type="pct"/>
                  </w:tcPr>
                  <w:p w14:paraId="24C420B3" w14:textId="77777777" w:rsidR="00AB19A8" w:rsidRDefault="00AB19A8" w:rsidP="00DF6B5E">
                    <w:pPr>
                      <w:jc w:val="right"/>
                      <w:rPr>
                        <w:szCs w:val="21"/>
                      </w:rPr>
                    </w:pPr>
                    <w:r>
                      <w:t>3,103,464.90</w:t>
                    </w:r>
                  </w:p>
                </w:tc>
                <w:tc>
                  <w:tcPr>
                    <w:tcW w:w="932" w:type="pct"/>
                  </w:tcPr>
                  <w:p w14:paraId="13272B4D" w14:textId="77777777" w:rsidR="00AB19A8" w:rsidRDefault="00AB19A8" w:rsidP="00DF6B5E">
                    <w:pPr>
                      <w:jc w:val="right"/>
                      <w:rPr>
                        <w:szCs w:val="21"/>
                      </w:rPr>
                    </w:pPr>
                    <w:r>
                      <w:t>3,103,464.90</w:t>
                    </w:r>
                  </w:p>
                </w:tc>
                <w:tc>
                  <w:tcPr>
                    <w:tcW w:w="766" w:type="pct"/>
                  </w:tcPr>
                  <w:p w14:paraId="60B4EC42" w14:textId="77777777" w:rsidR="00AB19A8" w:rsidRDefault="00AB19A8" w:rsidP="00DF6B5E">
                    <w:pPr>
                      <w:jc w:val="right"/>
                      <w:rPr>
                        <w:szCs w:val="21"/>
                      </w:rPr>
                    </w:pPr>
                    <w:r>
                      <w:t>100.00</w:t>
                    </w:r>
                  </w:p>
                </w:tc>
                <w:sdt>
                  <w:sdtPr>
                    <w:alias w:val="计提理由"/>
                    <w:tag w:val="_GBC_4ed135e4a314415ea997be533a5f0c6b"/>
                    <w:id w:val="-1723657898"/>
                    <w:lock w:val="sdtLocked"/>
                  </w:sdtPr>
                  <w:sdtEndPr/>
                  <w:sdtContent>
                    <w:tc>
                      <w:tcPr>
                        <w:tcW w:w="1459" w:type="pct"/>
                      </w:tcPr>
                      <w:p w14:paraId="17D87E2A" w14:textId="77777777" w:rsidR="00AB19A8" w:rsidRDefault="00AB19A8" w:rsidP="00DF6B5E">
                        <w:pPr>
                          <w:jc w:val="right"/>
                          <w:rPr>
                            <w:szCs w:val="21"/>
                          </w:rPr>
                        </w:pPr>
                        <w:r>
                          <w:t>账龄较长</w:t>
                        </w:r>
                      </w:p>
                    </w:tc>
                  </w:sdtContent>
                </w:sdt>
              </w:tr>
            </w:sdtContent>
          </w:sdt>
          <w:sdt>
            <w:sdtPr>
              <w:rPr>
                <w:szCs w:val="21"/>
              </w:rPr>
              <w:alias w:val="按组合计提坏账准备的应收账款详细名称明细"/>
              <w:tag w:val="_TUP_5014630afd484c5d916b4275ea3f536a"/>
              <w:id w:val="-1358726860"/>
              <w:lock w:val="sdtLocked"/>
            </w:sdtPr>
            <w:sdtEndPr/>
            <w:sdtContent>
              <w:tr w:rsidR="00AB19A8" w14:paraId="7F56D816" w14:textId="77777777" w:rsidTr="00AB19A8">
                <w:tc>
                  <w:tcPr>
                    <w:tcW w:w="912" w:type="pct"/>
                  </w:tcPr>
                  <w:p w14:paraId="549E7CA1" w14:textId="77777777" w:rsidR="00AB19A8" w:rsidRDefault="00AB19A8" w:rsidP="00DF6B5E">
                    <w:pPr>
                      <w:rPr>
                        <w:szCs w:val="21"/>
                      </w:rPr>
                    </w:pPr>
                    <w:r>
                      <w:t>客户15</w:t>
                    </w:r>
                  </w:p>
                </w:tc>
                <w:tc>
                  <w:tcPr>
                    <w:tcW w:w="932" w:type="pct"/>
                  </w:tcPr>
                  <w:p w14:paraId="5F201071" w14:textId="77777777" w:rsidR="00AB19A8" w:rsidRDefault="00AB19A8" w:rsidP="00DF6B5E">
                    <w:pPr>
                      <w:jc w:val="right"/>
                      <w:rPr>
                        <w:szCs w:val="21"/>
                      </w:rPr>
                    </w:pPr>
                    <w:r>
                      <w:t>2,732,066.25</w:t>
                    </w:r>
                  </w:p>
                </w:tc>
                <w:tc>
                  <w:tcPr>
                    <w:tcW w:w="932" w:type="pct"/>
                  </w:tcPr>
                  <w:p w14:paraId="6C23A4BA" w14:textId="77777777" w:rsidR="00AB19A8" w:rsidRDefault="00AB19A8" w:rsidP="00DF6B5E">
                    <w:pPr>
                      <w:jc w:val="right"/>
                      <w:rPr>
                        <w:szCs w:val="21"/>
                      </w:rPr>
                    </w:pPr>
                    <w:r>
                      <w:t>2,732,066.25</w:t>
                    </w:r>
                  </w:p>
                </w:tc>
                <w:tc>
                  <w:tcPr>
                    <w:tcW w:w="766" w:type="pct"/>
                  </w:tcPr>
                  <w:p w14:paraId="2E736011" w14:textId="77777777" w:rsidR="00AB19A8" w:rsidRDefault="00AB19A8" w:rsidP="00DF6B5E">
                    <w:pPr>
                      <w:jc w:val="right"/>
                      <w:rPr>
                        <w:szCs w:val="21"/>
                      </w:rPr>
                    </w:pPr>
                    <w:r>
                      <w:t>100.00</w:t>
                    </w:r>
                  </w:p>
                </w:tc>
                <w:sdt>
                  <w:sdtPr>
                    <w:alias w:val="计提理由"/>
                    <w:tag w:val="_GBC_4ed135e4a314415ea997be533a5f0c6b"/>
                    <w:id w:val="-1544281673"/>
                    <w:lock w:val="sdtLocked"/>
                  </w:sdtPr>
                  <w:sdtEndPr/>
                  <w:sdtContent>
                    <w:tc>
                      <w:tcPr>
                        <w:tcW w:w="1459" w:type="pct"/>
                      </w:tcPr>
                      <w:p w14:paraId="1B39469E" w14:textId="77777777" w:rsidR="00AB19A8" w:rsidRDefault="00AB19A8" w:rsidP="00DF6B5E">
                        <w:pPr>
                          <w:jc w:val="right"/>
                          <w:rPr>
                            <w:szCs w:val="21"/>
                          </w:rPr>
                        </w:pPr>
                        <w:r>
                          <w:t>诉讼胜诉，执行难度较大</w:t>
                        </w:r>
                      </w:p>
                    </w:tc>
                  </w:sdtContent>
                </w:sdt>
              </w:tr>
            </w:sdtContent>
          </w:sdt>
          <w:sdt>
            <w:sdtPr>
              <w:rPr>
                <w:szCs w:val="21"/>
              </w:rPr>
              <w:alias w:val="按组合计提坏账准备的应收账款详细名称明细"/>
              <w:tag w:val="_TUP_5014630afd484c5d916b4275ea3f536a"/>
              <w:id w:val="-362442073"/>
              <w:lock w:val="sdtLocked"/>
            </w:sdtPr>
            <w:sdtEndPr/>
            <w:sdtContent>
              <w:tr w:rsidR="00AB19A8" w14:paraId="475C66A3" w14:textId="77777777" w:rsidTr="00AB19A8">
                <w:tc>
                  <w:tcPr>
                    <w:tcW w:w="912" w:type="pct"/>
                  </w:tcPr>
                  <w:p w14:paraId="41ACC924" w14:textId="77777777" w:rsidR="00AB19A8" w:rsidRDefault="00AB19A8" w:rsidP="00DF6B5E">
                    <w:pPr>
                      <w:rPr>
                        <w:szCs w:val="21"/>
                      </w:rPr>
                    </w:pPr>
                    <w:r>
                      <w:t>客户16</w:t>
                    </w:r>
                  </w:p>
                </w:tc>
                <w:tc>
                  <w:tcPr>
                    <w:tcW w:w="932" w:type="pct"/>
                  </w:tcPr>
                  <w:p w14:paraId="1CAD3B61" w14:textId="77777777" w:rsidR="00AB19A8" w:rsidRDefault="00AB19A8" w:rsidP="00DF6B5E">
                    <w:pPr>
                      <w:jc w:val="right"/>
                      <w:rPr>
                        <w:szCs w:val="21"/>
                      </w:rPr>
                    </w:pPr>
                    <w:r>
                      <w:t>2,329,059.83</w:t>
                    </w:r>
                  </w:p>
                </w:tc>
                <w:tc>
                  <w:tcPr>
                    <w:tcW w:w="932" w:type="pct"/>
                  </w:tcPr>
                  <w:p w14:paraId="3CCBAEC9" w14:textId="77777777" w:rsidR="00AB19A8" w:rsidRDefault="00AB19A8" w:rsidP="00DF6B5E">
                    <w:pPr>
                      <w:jc w:val="right"/>
                      <w:rPr>
                        <w:szCs w:val="21"/>
                      </w:rPr>
                    </w:pPr>
                    <w:r>
                      <w:t>2,329,059.83</w:t>
                    </w:r>
                  </w:p>
                </w:tc>
                <w:tc>
                  <w:tcPr>
                    <w:tcW w:w="766" w:type="pct"/>
                  </w:tcPr>
                  <w:p w14:paraId="6CFD37D9" w14:textId="77777777" w:rsidR="00AB19A8" w:rsidRDefault="00AB19A8" w:rsidP="00DF6B5E">
                    <w:pPr>
                      <w:jc w:val="right"/>
                      <w:rPr>
                        <w:szCs w:val="21"/>
                      </w:rPr>
                    </w:pPr>
                    <w:r>
                      <w:t>100.00</w:t>
                    </w:r>
                  </w:p>
                </w:tc>
                <w:sdt>
                  <w:sdtPr>
                    <w:alias w:val="计提理由"/>
                    <w:tag w:val="_GBC_4ed135e4a314415ea997be533a5f0c6b"/>
                    <w:id w:val="346454056"/>
                    <w:lock w:val="sdtLocked"/>
                  </w:sdtPr>
                  <w:sdtEndPr/>
                  <w:sdtContent>
                    <w:tc>
                      <w:tcPr>
                        <w:tcW w:w="1459" w:type="pct"/>
                      </w:tcPr>
                      <w:p w14:paraId="49547013" w14:textId="77777777" w:rsidR="00AB19A8" w:rsidRDefault="00AB19A8" w:rsidP="00DF6B5E">
                        <w:pPr>
                          <w:jc w:val="right"/>
                          <w:rPr>
                            <w:szCs w:val="21"/>
                          </w:rPr>
                        </w:pPr>
                        <w:r>
                          <w:t>账龄较长</w:t>
                        </w:r>
                      </w:p>
                    </w:tc>
                  </w:sdtContent>
                </w:sdt>
              </w:tr>
            </w:sdtContent>
          </w:sdt>
          <w:sdt>
            <w:sdtPr>
              <w:rPr>
                <w:szCs w:val="21"/>
              </w:rPr>
              <w:alias w:val="按组合计提坏账准备的应收账款详细名称明细"/>
              <w:tag w:val="_TUP_5014630afd484c5d916b4275ea3f536a"/>
              <w:id w:val="-458645699"/>
              <w:lock w:val="sdtLocked"/>
            </w:sdtPr>
            <w:sdtEndPr/>
            <w:sdtContent>
              <w:tr w:rsidR="00AB19A8" w14:paraId="690014FB" w14:textId="77777777" w:rsidTr="00AB19A8">
                <w:tc>
                  <w:tcPr>
                    <w:tcW w:w="912" w:type="pct"/>
                  </w:tcPr>
                  <w:p w14:paraId="3EDA5DF9" w14:textId="77777777" w:rsidR="00AB19A8" w:rsidRDefault="00AB19A8" w:rsidP="00DF6B5E">
                    <w:pPr>
                      <w:rPr>
                        <w:szCs w:val="21"/>
                      </w:rPr>
                    </w:pPr>
                    <w:r>
                      <w:t>客户17</w:t>
                    </w:r>
                  </w:p>
                </w:tc>
                <w:tc>
                  <w:tcPr>
                    <w:tcW w:w="932" w:type="pct"/>
                  </w:tcPr>
                  <w:p w14:paraId="5A53DC5E" w14:textId="77777777" w:rsidR="00AB19A8" w:rsidRDefault="00AB19A8" w:rsidP="00DF6B5E">
                    <w:pPr>
                      <w:jc w:val="right"/>
                      <w:rPr>
                        <w:szCs w:val="21"/>
                      </w:rPr>
                    </w:pPr>
                    <w:r>
                      <w:t>1,874,233.25</w:t>
                    </w:r>
                  </w:p>
                </w:tc>
                <w:tc>
                  <w:tcPr>
                    <w:tcW w:w="932" w:type="pct"/>
                  </w:tcPr>
                  <w:p w14:paraId="5E39E3DA" w14:textId="77777777" w:rsidR="00AB19A8" w:rsidRDefault="00AB19A8" w:rsidP="00DF6B5E">
                    <w:pPr>
                      <w:jc w:val="right"/>
                      <w:rPr>
                        <w:szCs w:val="21"/>
                      </w:rPr>
                    </w:pPr>
                    <w:r>
                      <w:t>1,874,233.25</w:t>
                    </w:r>
                  </w:p>
                </w:tc>
                <w:tc>
                  <w:tcPr>
                    <w:tcW w:w="766" w:type="pct"/>
                  </w:tcPr>
                  <w:p w14:paraId="6DE71D00" w14:textId="77777777" w:rsidR="00AB19A8" w:rsidRDefault="00AB19A8" w:rsidP="00DF6B5E">
                    <w:pPr>
                      <w:jc w:val="right"/>
                      <w:rPr>
                        <w:szCs w:val="21"/>
                      </w:rPr>
                    </w:pPr>
                    <w:r>
                      <w:t>100.00</w:t>
                    </w:r>
                  </w:p>
                </w:tc>
                <w:sdt>
                  <w:sdtPr>
                    <w:alias w:val="计提理由"/>
                    <w:tag w:val="_GBC_4ed135e4a314415ea997be533a5f0c6b"/>
                    <w:id w:val="2058748976"/>
                    <w:lock w:val="sdtLocked"/>
                  </w:sdtPr>
                  <w:sdtEndPr/>
                  <w:sdtContent>
                    <w:tc>
                      <w:tcPr>
                        <w:tcW w:w="1459" w:type="pct"/>
                      </w:tcPr>
                      <w:p w14:paraId="56507E09" w14:textId="77777777" w:rsidR="00AB19A8" w:rsidRDefault="00AB19A8" w:rsidP="00DF6B5E">
                        <w:pPr>
                          <w:jc w:val="right"/>
                          <w:rPr>
                            <w:szCs w:val="21"/>
                          </w:rPr>
                        </w:pPr>
                        <w:r>
                          <w:t>账龄较长</w:t>
                        </w:r>
                      </w:p>
                    </w:tc>
                  </w:sdtContent>
                </w:sdt>
              </w:tr>
            </w:sdtContent>
          </w:sdt>
          <w:sdt>
            <w:sdtPr>
              <w:rPr>
                <w:szCs w:val="21"/>
              </w:rPr>
              <w:alias w:val="按组合计提坏账准备的应收账款详细名称明细"/>
              <w:tag w:val="_TUP_5014630afd484c5d916b4275ea3f536a"/>
              <w:id w:val="-21475058"/>
              <w:lock w:val="sdtLocked"/>
            </w:sdtPr>
            <w:sdtEndPr/>
            <w:sdtContent>
              <w:tr w:rsidR="00AB19A8" w14:paraId="7CEC556F" w14:textId="77777777" w:rsidTr="00AB19A8">
                <w:tc>
                  <w:tcPr>
                    <w:tcW w:w="912" w:type="pct"/>
                  </w:tcPr>
                  <w:p w14:paraId="4331C8BC" w14:textId="77777777" w:rsidR="00AB19A8" w:rsidRDefault="00AB19A8" w:rsidP="00DF6B5E">
                    <w:pPr>
                      <w:rPr>
                        <w:szCs w:val="21"/>
                      </w:rPr>
                    </w:pPr>
                    <w:r>
                      <w:t>客户18</w:t>
                    </w:r>
                  </w:p>
                </w:tc>
                <w:tc>
                  <w:tcPr>
                    <w:tcW w:w="932" w:type="pct"/>
                  </w:tcPr>
                  <w:p w14:paraId="67EEAF2F" w14:textId="77777777" w:rsidR="00AB19A8" w:rsidRDefault="00AB19A8" w:rsidP="00DF6B5E">
                    <w:pPr>
                      <w:jc w:val="right"/>
                      <w:rPr>
                        <w:szCs w:val="21"/>
                      </w:rPr>
                    </w:pPr>
                    <w:r>
                      <w:t>1,832,456.70</w:t>
                    </w:r>
                  </w:p>
                </w:tc>
                <w:tc>
                  <w:tcPr>
                    <w:tcW w:w="932" w:type="pct"/>
                  </w:tcPr>
                  <w:p w14:paraId="4AC38493" w14:textId="77777777" w:rsidR="00AB19A8" w:rsidRDefault="00AB19A8" w:rsidP="00DF6B5E">
                    <w:pPr>
                      <w:jc w:val="right"/>
                      <w:rPr>
                        <w:szCs w:val="21"/>
                      </w:rPr>
                    </w:pPr>
                    <w:r>
                      <w:t>1,832,456.70</w:t>
                    </w:r>
                  </w:p>
                </w:tc>
                <w:tc>
                  <w:tcPr>
                    <w:tcW w:w="766" w:type="pct"/>
                  </w:tcPr>
                  <w:p w14:paraId="49C1E7D3" w14:textId="77777777" w:rsidR="00AB19A8" w:rsidRDefault="00AB19A8" w:rsidP="00DF6B5E">
                    <w:pPr>
                      <w:jc w:val="right"/>
                      <w:rPr>
                        <w:szCs w:val="21"/>
                      </w:rPr>
                    </w:pPr>
                    <w:r>
                      <w:t>100.00</w:t>
                    </w:r>
                  </w:p>
                </w:tc>
                <w:sdt>
                  <w:sdtPr>
                    <w:alias w:val="计提理由"/>
                    <w:tag w:val="_GBC_4ed135e4a314415ea997be533a5f0c6b"/>
                    <w:id w:val="1500543010"/>
                    <w:lock w:val="sdtLocked"/>
                  </w:sdtPr>
                  <w:sdtEndPr/>
                  <w:sdtContent>
                    <w:tc>
                      <w:tcPr>
                        <w:tcW w:w="1459" w:type="pct"/>
                      </w:tcPr>
                      <w:p w14:paraId="2EE75D20" w14:textId="77777777" w:rsidR="00AB19A8" w:rsidRDefault="00AB19A8" w:rsidP="00DF6B5E">
                        <w:pPr>
                          <w:jc w:val="right"/>
                          <w:rPr>
                            <w:szCs w:val="21"/>
                          </w:rPr>
                        </w:pPr>
                        <w:r>
                          <w:t>账龄较长</w:t>
                        </w:r>
                      </w:p>
                    </w:tc>
                  </w:sdtContent>
                </w:sdt>
              </w:tr>
            </w:sdtContent>
          </w:sdt>
          <w:sdt>
            <w:sdtPr>
              <w:rPr>
                <w:szCs w:val="21"/>
              </w:rPr>
              <w:alias w:val="按组合计提坏账准备的应收账款详细名称明细"/>
              <w:tag w:val="_TUP_5014630afd484c5d916b4275ea3f536a"/>
              <w:id w:val="-1260061974"/>
              <w:lock w:val="sdtLocked"/>
            </w:sdtPr>
            <w:sdtEndPr/>
            <w:sdtContent>
              <w:tr w:rsidR="00AB19A8" w14:paraId="1B6ACE48" w14:textId="77777777" w:rsidTr="00AB19A8">
                <w:tc>
                  <w:tcPr>
                    <w:tcW w:w="912" w:type="pct"/>
                  </w:tcPr>
                  <w:p w14:paraId="1196881A" w14:textId="77777777" w:rsidR="00AB19A8" w:rsidRDefault="00AB19A8" w:rsidP="00DF6B5E">
                    <w:pPr>
                      <w:rPr>
                        <w:szCs w:val="21"/>
                      </w:rPr>
                    </w:pPr>
                    <w:r>
                      <w:t>客户19</w:t>
                    </w:r>
                  </w:p>
                </w:tc>
                <w:tc>
                  <w:tcPr>
                    <w:tcW w:w="932" w:type="pct"/>
                  </w:tcPr>
                  <w:p w14:paraId="56EFFBD3" w14:textId="77777777" w:rsidR="00AB19A8" w:rsidRDefault="00AB19A8" w:rsidP="00DF6B5E">
                    <w:pPr>
                      <w:jc w:val="right"/>
                      <w:rPr>
                        <w:szCs w:val="21"/>
                      </w:rPr>
                    </w:pPr>
                    <w:r>
                      <w:t>1,355,541.85</w:t>
                    </w:r>
                  </w:p>
                </w:tc>
                <w:tc>
                  <w:tcPr>
                    <w:tcW w:w="932" w:type="pct"/>
                  </w:tcPr>
                  <w:p w14:paraId="4F9CB833" w14:textId="77777777" w:rsidR="00AB19A8" w:rsidRDefault="00AB19A8" w:rsidP="00DF6B5E">
                    <w:pPr>
                      <w:jc w:val="right"/>
                      <w:rPr>
                        <w:szCs w:val="21"/>
                      </w:rPr>
                    </w:pPr>
                    <w:r>
                      <w:t>1,355,541.85</w:t>
                    </w:r>
                  </w:p>
                </w:tc>
                <w:tc>
                  <w:tcPr>
                    <w:tcW w:w="766" w:type="pct"/>
                  </w:tcPr>
                  <w:p w14:paraId="4A53619B" w14:textId="77777777" w:rsidR="00AB19A8" w:rsidRDefault="00AB19A8" w:rsidP="00DF6B5E">
                    <w:pPr>
                      <w:jc w:val="right"/>
                      <w:rPr>
                        <w:szCs w:val="21"/>
                      </w:rPr>
                    </w:pPr>
                    <w:r>
                      <w:t>100.00</w:t>
                    </w:r>
                  </w:p>
                </w:tc>
                <w:sdt>
                  <w:sdtPr>
                    <w:alias w:val="计提理由"/>
                    <w:tag w:val="_GBC_4ed135e4a314415ea997be533a5f0c6b"/>
                    <w:id w:val="-578827857"/>
                    <w:lock w:val="sdtLocked"/>
                  </w:sdtPr>
                  <w:sdtEndPr/>
                  <w:sdtContent>
                    <w:tc>
                      <w:tcPr>
                        <w:tcW w:w="1459" w:type="pct"/>
                      </w:tcPr>
                      <w:p w14:paraId="7BD4526B" w14:textId="77777777" w:rsidR="00AB19A8" w:rsidRDefault="00AB19A8" w:rsidP="00DF6B5E">
                        <w:pPr>
                          <w:jc w:val="right"/>
                          <w:rPr>
                            <w:szCs w:val="21"/>
                          </w:rPr>
                        </w:pPr>
                        <w:r>
                          <w:t>账龄较长</w:t>
                        </w:r>
                      </w:p>
                    </w:tc>
                  </w:sdtContent>
                </w:sdt>
              </w:tr>
            </w:sdtContent>
          </w:sdt>
          <w:sdt>
            <w:sdtPr>
              <w:rPr>
                <w:szCs w:val="21"/>
              </w:rPr>
              <w:alias w:val="按组合计提坏账准备的应收账款详细名称明细"/>
              <w:tag w:val="_TUP_5014630afd484c5d916b4275ea3f536a"/>
              <w:id w:val="-2664547"/>
              <w:lock w:val="sdtLocked"/>
            </w:sdtPr>
            <w:sdtEndPr/>
            <w:sdtContent>
              <w:tr w:rsidR="00AB19A8" w14:paraId="7EE166D2" w14:textId="77777777" w:rsidTr="00AB19A8">
                <w:tc>
                  <w:tcPr>
                    <w:tcW w:w="912" w:type="pct"/>
                  </w:tcPr>
                  <w:p w14:paraId="6B7859EC" w14:textId="77777777" w:rsidR="00AB19A8" w:rsidRDefault="00AB19A8" w:rsidP="00DF6B5E">
                    <w:pPr>
                      <w:rPr>
                        <w:szCs w:val="21"/>
                      </w:rPr>
                    </w:pPr>
                    <w:r>
                      <w:t>客户20</w:t>
                    </w:r>
                  </w:p>
                </w:tc>
                <w:tc>
                  <w:tcPr>
                    <w:tcW w:w="932" w:type="pct"/>
                  </w:tcPr>
                  <w:p w14:paraId="031EB4AA" w14:textId="77777777" w:rsidR="00AB19A8" w:rsidRDefault="00AB19A8" w:rsidP="00DF6B5E">
                    <w:pPr>
                      <w:jc w:val="right"/>
                      <w:rPr>
                        <w:szCs w:val="21"/>
                      </w:rPr>
                    </w:pPr>
                    <w:r>
                      <w:t>1,190,000.00</w:t>
                    </w:r>
                  </w:p>
                </w:tc>
                <w:tc>
                  <w:tcPr>
                    <w:tcW w:w="932" w:type="pct"/>
                  </w:tcPr>
                  <w:p w14:paraId="4C059009" w14:textId="77777777" w:rsidR="00AB19A8" w:rsidRDefault="00AB19A8" w:rsidP="00DF6B5E">
                    <w:pPr>
                      <w:jc w:val="right"/>
                      <w:rPr>
                        <w:szCs w:val="21"/>
                      </w:rPr>
                    </w:pPr>
                    <w:r>
                      <w:t>1,190,000.00</w:t>
                    </w:r>
                  </w:p>
                </w:tc>
                <w:tc>
                  <w:tcPr>
                    <w:tcW w:w="766" w:type="pct"/>
                  </w:tcPr>
                  <w:p w14:paraId="0C737E8B" w14:textId="77777777" w:rsidR="00AB19A8" w:rsidRDefault="00AB19A8" w:rsidP="00DF6B5E">
                    <w:pPr>
                      <w:jc w:val="right"/>
                      <w:rPr>
                        <w:szCs w:val="21"/>
                      </w:rPr>
                    </w:pPr>
                    <w:r>
                      <w:t>100.00</w:t>
                    </w:r>
                  </w:p>
                </w:tc>
                <w:sdt>
                  <w:sdtPr>
                    <w:alias w:val="计提理由"/>
                    <w:tag w:val="_GBC_4ed135e4a314415ea997be533a5f0c6b"/>
                    <w:id w:val="1167680367"/>
                    <w:lock w:val="sdtLocked"/>
                  </w:sdtPr>
                  <w:sdtEndPr/>
                  <w:sdtContent>
                    <w:tc>
                      <w:tcPr>
                        <w:tcW w:w="1459" w:type="pct"/>
                      </w:tcPr>
                      <w:p w14:paraId="45CA59BC" w14:textId="77777777" w:rsidR="00AB19A8" w:rsidRDefault="00AB19A8" w:rsidP="00DF6B5E">
                        <w:pPr>
                          <w:jc w:val="right"/>
                          <w:rPr>
                            <w:szCs w:val="21"/>
                          </w:rPr>
                        </w:pPr>
                        <w:r>
                          <w:t>账龄较长</w:t>
                        </w:r>
                      </w:p>
                    </w:tc>
                  </w:sdtContent>
                </w:sdt>
              </w:tr>
            </w:sdtContent>
          </w:sdt>
          <w:sdt>
            <w:sdtPr>
              <w:rPr>
                <w:szCs w:val="21"/>
              </w:rPr>
              <w:alias w:val="按组合计提坏账准备的应收账款详细名称明细"/>
              <w:tag w:val="_TUP_5014630afd484c5d916b4275ea3f536a"/>
              <w:id w:val="1416666894"/>
              <w:lock w:val="sdtLocked"/>
            </w:sdtPr>
            <w:sdtEndPr/>
            <w:sdtContent>
              <w:tr w:rsidR="00AB19A8" w14:paraId="74F7257E" w14:textId="77777777" w:rsidTr="00AB19A8">
                <w:tc>
                  <w:tcPr>
                    <w:tcW w:w="912" w:type="pct"/>
                  </w:tcPr>
                  <w:p w14:paraId="28328B37" w14:textId="77777777" w:rsidR="00AB19A8" w:rsidRDefault="00AB19A8" w:rsidP="00DF6B5E">
                    <w:pPr>
                      <w:rPr>
                        <w:szCs w:val="21"/>
                      </w:rPr>
                    </w:pPr>
                    <w:r>
                      <w:t>客户21</w:t>
                    </w:r>
                  </w:p>
                </w:tc>
                <w:tc>
                  <w:tcPr>
                    <w:tcW w:w="932" w:type="pct"/>
                  </w:tcPr>
                  <w:p w14:paraId="36137973" w14:textId="77777777" w:rsidR="00AB19A8" w:rsidRDefault="00AB19A8" w:rsidP="00DF6B5E">
                    <w:pPr>
                      <w:jc w:val="right"/>
                      <w:rPr>
                        <w:szCs w:val="21"/>
                      </w:rPr>
                    </w:pPr>
                    <w:r>
                      <w:t>1,083,146.00</w:t>
                    </w:r>
                  </w:p>
                </w:tc>
                <w:tc>
                  <w:tcPr>
                    <w:tcW w:w="932" w:type="pct"/>
                  </w:tcPr>
                  <w:p w14:paraId="2426FAA9" w14:textId="77777777" w:rsidR="00AB19A8" w:rsidRDefault="00AB19A8" w:rsidP="00DF6B5E">
                    <w:pPr>
                      <w:jc w:val="right"/>
                      <w:rPr>
                        <w:szCs w:val="21"/>
                      </w:rPr>
                    </w:pPr>
                    <w:r>
                      <w:t>1,083,146.00</w:t>
                    </w:r>
                  </w:p>
                </w:tc>
                <w:tc>
                  <w:tcPr>
                    <w:tcW w:w="766" w:type="pct"/>
                  </w:tcPr>
                  <w:p w14:paraId="066ADC9F" w14:textId="77777777" w:rsidR="00AB19A8" w:rsidRDefault="00AB19A8" w:rsidP="00DF6B5E">
                    <w:pPr>
                      <w:jc w:val="right"/>
                      <w:rPr>
                        <w:szCs w:val="21"/>
                      </w:rPr>
                    </w:pPr>
                    <w:r>
                      <w:t>100.00</w:t>
                    </w:r>
                  </w:p>
                </w:tc>
                <w:sdt>
                  <w:sdtPr>
                    <w:alias w:val="计提理由"/>
                    <w:tag w:val="_GBC_4ed135e4a314415ea997be533a5f0c6b"/>
                    <w:id w:val="2007779721"/>
                    <w:lock w:val="sdtLocked"/>
                  </w:sdtPr>
                  <w:sdtEndPr/>
                  <w:sdtContent>
                    <w:tc>
                      <w:tcPr>
                        <w:tcW w:w="1459" w:type="pct"/>
                      </w:tcPr>
                      <w:p w14:paraId="4C9E6E38" w14:textId="77777777" w:rsidR="00AB19A8" w:rsidRDefault="00AB19A8" w:rsidP="00DF6B5E">
                        <w:pPr>
                          <w:jc w:val="right"/>
                          <w:rPr>
                            <w:szCs w:val="21"/>
                          </w:rPr>
                        </w:pPr>
                        <w:r>
                          <w:t>账龄较长</w:t>
                        </w:r>
                      </w:p>
                    </w:tc>
                  </w:sdtContent>
                </w:sdt>
              </w:tr>
            </w:sdtContent>
          </w:sdt>
          <w:tr w:rsidR="00AB19A8" w14:paraId="5429C12B" w14:textId="77777777" w:rsidTr="00AB19A8">
            <w:sdt>
              <w:sdtPr>
                <w:tag w:val="_PLD_569640e16f174d97a13c86bcebc1c4b9"/>
                <w:id w:val="725421626"/>
                <w:lock w:val="sdtLocked"/>
              </w:sdtPr>
              <w:sdtEndPr/>
              <w:sdtContent>
                <w:tc>
                  <w:tcPr>
                    <w:tcW w:w="912" w:type="pct"/>
                    <w:vAlign w:val="center"/>
                  </w:tcPr>
                  <w:p w14:paraId="48665A18" w14:textId="77777777" w:rsidR="00AB19A8" w:rsidRDefault="00AB19A8" w:rsidP="00DF6B5E">
                    <w:pPr>
                      <w:jc w:val="center"/>
                      <w:rPr>
                        <w:szCs w:val="21"/>
                      </w:rPr>
                    </w:pPr>
                    <w:r>
                      <w:rPr>
                        <w:rFonts w:hint="eastAsia"/>
                        <w:szCs w:val="21"/>
                      </w:rPr>
                      <w:t>合计</w:t>
                    </w:r>
                  </w:p>
                </w:tc>
              </w:sdtContent>
            </w:sdt>
            <w:tc>
              <w:tcPr>
                <w:tcW w:w="932" w:type="pct"/>
              </w:tcPr>
              <w:p w14:paraId="199B265C" w14:textId="77777777" w:rsidR="00AB19A8" w:rsidRDefault="00AB19A8" w:rsidP="00DF6B5E">
                <w:pPr>
                  <w:jc w:val="right"/>
                  <w:rPr>
                    <w:szCs w:val="21"/>
                  </w:rPr>
                </w:pPr>
                <w:r>
                  <w:t>256,298,852.66</w:t>
                </w:r>
              </w:p>
            </w:tc>
            <w:tc>
              <w:tcPr>
                <w:tcW w:w="932" w:type="pct"/>
              </w:tcPr>
              <w:p w14:paraId="701B5084" w14:textId="77777777" w:rsidR="00AB19A8" w:rsidRDefault="00AB19A8" w:rsidP="00DF6B5E">
                <w:pPr>
                  <w:jc w:val="right"/>
                  <w:rPr>
                    <w:szCs w:val="21"/>
                  </w:rPr>
                </w:pPr>
                <w:r>
                  <w:t>184,007,673.81</w:t>
                </w:r>
              </w:p>
            </w:tc>
            <w:tc>
              <w:tcPr>
                <w:tcW w:w="766" w:type="pct"/>
              </w:tcPr>
              <w:p w14:paraId="62ECC186" w14:textId="77777777" w:rsidR="00AB19A8" w:rsidRDefault="00AB19A8" w:rsidP="00DF6B5E">
                <w:pPr>
                  <w:jc w:val="right"/>
                  <w:rPr>
                    <w:szCs w:val="21"/>
                  </w:rPr>
                </w:pPr>
              </w:p>
            </w:tc>
            <w:tc>
              <w:tcPr>
                <w:tcW w:w="1459" w:type="pct"/>
              </w:tcPr>
              <w:p w14:paraId="2FC92F56" w14:textId="77777777" w:rsidR="00AB19A8" w:rsidRDefault="00AB19A8" w:rsidP="00DF6B5E">
                <w:pPr>
                  <w:jc w:val="right"/>
                  <w:rPr>
                    <w:szCs w:val="21"/>
                  </w:rPr>
                </w:pPr>
                <w:r>
                  <w:t> </w:t>
                </w:r>
              </w:p>
            </w:tc>
          </w:tr>
        </w:tbl>
        <w:p w14:paraId="39371E1F" w14:textId="77777777" w:rsidR="00D25247" w:rsidRDefault="00D25247"/>
        <w:p w14:paraId="128B5BAA" w14:textId="77777777" w:rsidR="008145AA" w:rsidRDefault="00406AE8">
          <w:pPr>
            <w:rPr>
              <w:szCs w:val="21"/>
            </w:rPr>
          </w:pPr>
          <w:r>
            <w:rPr>
              <w:rFonts w:hint="eastAsia"/>
              <w:szCs w:val="21"/>
            </w:rPr>
            <w:t>按组合计提坏账的确认标准及说明：</w:t>
          </w:r>
        </w:p>
        <w:sdt>
          <w:sdtPr>
            <w:rPr>
              <w:szCs w:val="21"/>
            </w:rPr>
            <w:alias w:val="是否适用：按组合计提坏账准备的应收账款确认标准[双击切换]"/>
            <w:tag w:val="_GBC_d256dc36994548098f599f5c34cca3f5"/>
            <w:id w:val="257955118"/>
            <w:lock w:val="sdtLocked"/>
            <w:placeholder>
              <w:docPart w:val="GBC22222222222222222222222222222"/>
            </w:placeholder>
          </w:sdtPr>
          <w:sdtEndPr/>
          <w:sdtContent>
            <w:p w14:paraId="0748386A" w14:textId="77777777" w:rsidR="008145AA" w:rsidRDefault="00406AE8" w:rsidP="00D25247">
              <w:pPr>
                <w:rPr>
                  <w:szCs w:val="21"/>
                </w:rPr>
              </w:pPr>
              <w:r>
                <w:rPr>
                  <w:szCs w:val="21"/>
                </w:rPr>
                <w:fldChar w:fldCharType="begin"/>
              </w:r>
              <w:r w:rsidR="00D25247">
                <w:rPr>
                  <w:szCs w:val="21"/>
                </w:rPr>
                <w:instrText xml:space="preserve"> MACROBUTTON  SnrToggleCheckbox □适用 </w:instrText>
              </w:r>
              <w:r>
                <w:rPr>
                  <w:szCs w:val="21"/>
                </w:rPr>
                <w:fldChar w:fldCharType="end"/>
              </w:r>
              <w:r>
                <w:rPr>
                  <w:szCs w:val="21"/>
                </w:rPr>
                <w:fldChar w:fldCharType="begin"/>
              </w:r>
              <w:r w:rsidR="00D25247">
                <w:rPr>
                  <w:szCs w:val="21"/>
                </w:rPr>
                <w:instrText xml:space="preserve"> MACROBUTTON  SnrToggleCheckbox √不适用 </w:instrText>
              </w:r>
              <w:r>
                <w:rPr>
                  <w:szCs w:val="21"/>
                </w:rPr>
                <w:fldChar w:fldCharType="end"/>
              </w:r>
            </w:p>
          </w:sdtContent>
        </w:sdt>
        <w:p w14:paraId="361BFA52" w14:textId="2AC03B97" w:rsidR="00DC3C8E" w:rsidRDefault="00220447" w:rsidP="00074680"/>
      </w:sdtContent>
    </w:sdt>
    <w:sdt>
      <w:sdtPr>
        <w:alias w:val="模块:按组合计提坏账准备"/>
        <w:tag w:val="_SEC_04cea84e35a1467eb05df185ad69482a"/>
        <w:id w:val="1566148342"/>
        <w:lock w:val="sdtLocked"/>
      </w:sdtPr>
      <w:sdtEndPr/>
      <w:sdtContent>
        <w:p w14:paraId="044BC421" w14:textId="7C6B7CA8" w:rsidR="008110CB" w:rsidRDefault="008110CB">
          <w:pPr>
            <w:rPr>
              <w:szCs w:val="21"/>
            </w:rPr>
          </w:pPr>
          <w:r>
            <w:rPr>
              <w:rFonts w:hint="eastAsia"/>
              <w:szCs w:val="21"/>
            </w:rPr>
            <w:t>组合计提项目：</w:t>
          </w:r>
          <w:sdt>
            <w:sdtPr>
              <w:rPr>
                <w:rFonts w:hint="eastAsia"/>
                <w:szCs w:val="21"/>
              </w:rPr>
              <w:alias w:val="按组合计提坏账准备的应收账款明细-组合名称"/>
              <w:tag w:val="_GBC_a99af83acd7e492a99d5eed2536b8adb"/>
              <w:id w:val="1736516754"/>
              <w:lock w:val="sdtLocked"/>
              <w:comboBox>
                <w:listItem w:displayText="组合1" w:value="组合1"/>
                <w:listItem w:displayText="组合2" w:value="组合2"/>
                <w:listItem w:displayText="组合3" w:value="组合3"/>
              </w:comboBox>
            </w:sdtPr>
            <w:sdtEndPr/>
            <w:sdtContent>
              <w:r w:rsidR="00DD446F">
                <w:rPr>
                  <w:rFonts w:hint="eastAsia"/>
                  <w:szCs w:val="21"/>
                </w:rPr>
                <w:t>组合2</w:t>
              </w:r>
            </w:sdtContent>
          </w:sdt>
        </w:p>
        <w:p w14:paraId="69AFDFE8" w14:textId="51405E78" w:rsidR="008110CB" w:rsidRDefault="008110CB">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1441255407"/>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164376894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309"/>
            <w:gridCol w:w="2351"/>
            <w:gridCol w:w="2293"/>
          </w:tblGrid>
          <w:tr w:rsidR="001C2166" w14:paraId="39B45F12" w14:textId="77777777" w:rsidTr="00D55D70">
            <w:sdt>
              <w:sdtPr>
                <w:tag w:val="_PLD_76fac25a376f4d4b884d95c8c8b4cdbd"/>
                <w:id w:val="-1928026396"/>
                <w:lock w:val="sdtLocked"/>
              </w:sdtPr>
              <w:sdtEndPr/>
              <w:sdtContent>
                <w:tc>
                  <w:tcPr>
                    <w:tcW w:w="1158" w:type="pct"/>
                    <w:vMerge w:val="restart"/>
                    <w:vAlign w:val="center"/>
                  </w:tcPr>
                  <w:p w14:paraId="2F24862A" w14:textId="77777777" w:rsidR="001C2166" w:rsidRDefault="001C2166" w:rsidP="00D55D70">
                    <w:pPr>
                      <w:jc w:val="center"/>
                      <w:rPr>
                        <w:szCs w:val="21"/>
                      </w:rPr>
                    </w:pPr>
                    <w:r>
                      <w:rPr>
                        <w:rFonts w:hint="eastAsia"/>
                        <w:szCs w:val="21"/>
                      </w:rPr>
                      <w:t>名称</w:t>
                    </w:r>
                  </w:p>
                </w:tc>
              </w:sdtContent>
            </w:sdt>
            <w:sdt>
              <w:sdtPr>
                <w:tag w:val="_PLD_2ea73da2ba22410090605fad4228c06a"/>
                <w:id w:val="-747884526"/>
                <w:lock w:val="sdtLocked"/>
              </w:sdtPr>
              <w:sdtEndPr/>
              <w:sdtContent>
                <w:tc>
                  <w:tcPr>
                    <w:tcW w:w="3842" w:type="pct"/>
                    <w:gridSpan w:val="3"/>
                    <w:vAlign w:val="center"/>
                  </w:tcPr>
                  <w:p w14:paraId="273BBC52" w14:textId="77777777" w:rsidR="001C2166" w:rsidRDefault="001C2166" w:rsidP="00D55D70">
                    <w:pPr>
                      <w:jc w:val="center"/>
                      <w:rPr>
                        <w:szCs w:val="21"/>
                      </w:rPr>
                    </w:pPr>
                    <w:r>
                      <w:rPr>
                        <w:rFonts w:hint="eastAsia"/>
                        <w:szCs w:val="21"/>
                      </w:rPr>
                      <w:t>期末余额</w:t>
                    </w:r>
                  </w:p>
                </w:tc>
              </w:sdtContent>
            </w:sdt>
          </w:tr>
          <w:tr w:rsidR="001C2166" w14:paraId="0B87C6BC" w14:textId="77777777" w:rsidTr="00D55D70">
            <w:tc>
              <w:tcPr>
                <w:tcW w:w="1158" w:type="pct"/>
                <w:vMerge/>
              </w:tcPr>
              <w:p w14:paraId="57B001BD" w14:textId="77777777" w:rsidR="001C2166" w:rsidRDefault="001C2166" w:rsidP="00D55D70">
                <w:pPr>
                  <w:jc w:val="center"/>
                  <w:rPr>
                    <w:szCs w:val="21"/>
                  </w:rPr>
                </w:pPr>
              </w:p>
            </w:tc>
            <w:sdt>
              <w:sdtPr>
                <w:tag w:val="_PLD_841eb33e3b60464dbe6b3cefac602503"/>
                <w:id w:val="-2087219193"/>
                <w:lock w:val="sdtLocked"/>
              </w:sdtPr>
              <w:sdtEndPr/>
              <w:sdtContent>
                <w:tc>
                  <w:tcPr>
                    <w:tcW w:w="1276" w:type="pct"/>
                    <w:vAlign w:val="center"/>
                  </w:tcPr>
                  <w:p w14:paraId="163FA573" w14:textId="77777777" w:rsidR="001C2166" w:rsidRDefault="001C2166" w:rsidP="00D55D70">
                    <w:pPr>
                      <w:jc w:val="center"/>
                      <w:rPr>
                        <w:szCs w:val="21"/>
                      </w:rPr>
                    </w:pPr>
                    <w:r>
                      <w:rPr>
                        <w:rFonts w:hint="eastAsia"/>
                        <w:szCs w:val="21"/>
                      </w:rPr>
                      <w:t>应收账款</w:t>
                    </w:r>
                  </w:p>
                </w:tc>
              </w:sdtContent>
            </w:sdt>
            <w:sdt>
              <w:sdtPr>
                <w:tag w:val="_PLD_b28da65f0aac478c80ab20a817d350ac"/>
                <w:id w:val="-1432890585"/>
                <w:lock w:val="sdtLocked"/>
              </w:sdtPr>
              <w:sdtEndPr/>
              <w:sdtContent>
                <w:tc>
                  <w:tcPr>
                    <w:tcW w:w="1299" w:type="pct"/>
                    <w:vAlign w:val="center"/>
                  </w:tcPr>
                  <w:p w14:paraId="22BAF4EF" w14:textId="77777777" w:rsidR="001C2166" w:rsidRDefault="001C2166" w:rsidP="00D55D70">
                    <w:pPr>
                      <w:jc w:val="center"/>
                      <w:rPr>
                        <w:szCs w:val="21"/>
                      </w:rPr>
                    </w:pPr>
                    <w:r>
                      <w:rPr>
                        <w:rFonts w:hint="eastAsia"/>
                        <w:szCs w:val="21"/>
                      </w:rPr>
                      <w:t>坏账准备</w:t>
                    </w:r>
                  </w:p>
                </w:tc>
              </w:sdtContent>
            </w:sdt>
            <w:sdt>
              <w:sdtPr>
                <w:tag w:val="_PLD_98321f537bf94701b17705eae6c543e2"/>
                <w:id w:val="-606274861"/>
                <w:lock w:val="sdtLocked"/>
              </w:sdtPr>
              <w:sdtEndPr/>
              <w:sdtContent>
                <w:tc>
                  <w:tcPr>
                    <w:tcW w:w="1267" w:type="pct"/>
                    <w:vAlign w:val="center"/>
                  </w:tcPr>
                  <w:p w14:paraId="79534B97" w14:textId="77777777" w:rsidR="001C2166" w:rsidRDefault="001C2166" w:rsidP="00D55D70">
                    <w:pPr>
                      <w:jc w:val="center"/>
                      <w:rPr>
                        <w:szCs w:val="21"/>
                      </w:rPr>
                    </w:pPr>
                    <w:r>
                      <w:rPr>
                        <w:szCs w:val="21"/>
                      </w:rPr>
                      <w:t>计提比例</w:t>
                    </w:r>
                    <w:r>
                      <w:rPr>
                        <w:rFonts w:hint="eastAsia"/>
                        <w:szCs w:val="21"/>
                      </w:rPr>
                      <w:t>（%）</w:t>
                    </w:r>
                  </w:p>
                </w:tc>
              </w:sdtContent>
            </w:sdt>
          </w:tr>
          <w:sdt>
            <w:sdtPr>
              <w:rPr>
                <w:szCs w:val="21"/>
              </w:rPr>
              <w:alias w:val="按组合计提坏账准备的应收账款详细名称明细"/>
              <w:tag w:val="_TUP_5014630afd484c5d916b4275ea3f536a"/>
              <w:id w:val="-475689480"/>
              <w:lock w:val="sdtLocked"/>
            </w:sdtPr>
            <w:sdtEndPr/>
            <w:sdtContent>
              <w:tr w:rsidR="001C2166" w14:paraId="5B7FE7E2" w14:textId="77777777" w:rsidTr="00D55D70">
                <w:tc>
                  <w:tcPr>
                    <w:tcW w:w="1158" w:type="pct"/>
                  </w:tcPr>
                  <w:p w14:paraId="72DFDCE8" w14:textId="77777777" w:rsidR="001C2166" w:rsidRDefault="001C2166" w:rsidP="00D55D70">
                    <w:pPr>
                      <w:rPr>
                        <w:szCs w:val="21"/>
                      </w:rPr>
                    </w:pPr>
                    <w:r>
                      <w:t>1年以内</w:t>
                    </w:r>
                  </w:p>
                </w:tc>
                <w:tc>
                  <w:tcPr>
                    <w:tcW w:w="1276" w:type="pct"/>
                  </w:tcPr>
                  <w:p w14:paraId="112A9C7B" w14:textId="77777777" w:rsidR="001C2166" w:rsidRDefault="001C2166" w:rsidP="00D55D70">
                    <w:pPr>
                      <w:jc w:val="right"/>
                      <w:rPr>
                        <w:szCs w:val="21"/>
                      </w:rPr>
                    </w:pPr>
                    <w:r>
                      <w:t>1,411,681,957.69</w:t>
                    </w:r>
                  </w:p>
                </w:tc>
                <w:tc>
                  <w:tcPr>
                    <w:tcW w:w="1299" w:type="pct"/>
                  </w:tcPr>
                  <w:p w14:paraId="2AC1D940" w14:textId="77777777" w:rsidR="001C2166" w:rsidRDefault="001C2166" w:rsidP="00D55D70">
                    <w:pPr>
                      <w:jc w:val="right"/>
                      <w:rPr>
                        <w:szCs w:val="21"/>
                      </w:rPr>
                    </w:pPr>
                    <w:r>
                      <w:t>84,700,917.52</w:t>
                    </w:r>
                  </w:p>
                </w:tc>
                <w:tc>
                  <w:tcPr>
                    <w:tcW w:w="1267" w:type="pct"/>
                  </w:tcPr>
                  <w:p w14:paraId="69B8396D" w14:textId="77777777" w:rsidR="001C2166" w:rsidRDefault="001C2166" w:rsidP="00D55D70">
                    <w:pPr>
                      <w:jc w:val="right"/>
                      <w:rPr>
                        <w:szCs w:val="21"/>
                      </w:rPr>
                    </w:pPr>
                    <w:r>
                      <w:t>6.00</w:t>
                    </w:r>
                  </w:p>
                </w:tc>
              </w:tr>
            </w:sdtContent>
          </w:sdt>
          <w:sdt>
            <w:sdtPr>
              <w:rPr>
                <w:szCs w:val="21"/>
              </w:rPr>
              <w:alias w:val="按组合计提坏账准备的应收账款详细名称明细"/>
              <w:tag w:val="_TUP_5014630afd484c5d916b4275ea3f536a"/>
              <w:id w:val="-978299815"/>
              <w:lock w:val="sdtLocked"/>
            </w:sdtPr>
            <w:sdtEndPr/>
            <w:sdtContent>
              <w:tr w:rsidR="001C2166" w14:paraId="3504B664" w14:textId="77777777" w:rsidTr="00D55D70">
                <w:tc>
                  <w:tcPr>
                    <w:tcW w:w="1158" w:type="pct"/>
                  </w:tcPr>
                  <w:p w14:paraId="54EFA869" w14:textId="77777777" w:rsidR="001C2166" w:rsidRDefault="001C2166" w:rsidP="00D55D70">
                    <w:pPr>
                      <w:rPr>
                        <w:szCs w:val="21"/>
                      </w:rPr>
                    </w:pPr>
                    <w:r>
                      <w:t>1至2年</w:t>
                    </w:r>
                  </w:p>
                </w:tc>
                <w:tc>
                  <w:tcPr>
                    <w:tcW w:w="1276" w:type="pct"/>
                  </w:tcPr>
                  <w:p w14:paraId="091C9FC9" w14:textId="77777777" w:rsidR="001C2166" w:rsidRDefault="001C2166" w:rsidP="00D55D70">
                    <w:pPr>
                      <w:jc w:val="right"/>
                      <w:rPr>
                        <w:szCs w:val="21"/>
                      </w:rPr>
                    </w:pPr>
                    <w:r>
                      <w:t>478,112,589.56</w:t>
                    </w:r>
                  </w:p>
                </w:tc>
                <w:tc>
                  <w:tcPr>
                    <w:tcW w:w="1299" w:type="pct"/>
                  </w:tcPr>
                  <w:p w14:paraId="2A2A9B1E" w14:textId="77777777" w:rsidR="001C2166" w:rsidRDefault="001C2166" w:rsidP="00D55D70">
                    <w:pPr>
                      <w:jc w:val="right"/>
                      <w:rPr>
                        <w:szCs w:val="21"/>
                      </w:rPr>
                    </w:pPr>
                    <w:r>
                      <w:t>28,686,755.37</w:t>
                    </w:r>
                  </w:p>
                </w:tc>
                <w:tc>
                  <w:tcPr>
                    <w:tcW w:w="1267" w:type="pct"/>
                  </w:tcPr>
                  <w:p w14:paraId="3F8D911C" w14:textId="77777777" w:rsidR="001C2166" w:rsidRDefault="001C2166" w:rsidP="00D55D70">
                    <w:pPr>
                      <w:jc w:val="right"/>
                      <w:rPr>
                        <w:szCs w:val="21"/>
                      </w:rPr>
                    </w:pPr>
                    <w:r>
                      <w:t>6.00</w:t>
                    </w:r>
                  </w:p>
                </w:tc>
              </w:tr>
            </w:sdtContent>
          </w:sdt>
          <w:sdt>
            <w:sdtPr>
              <w:rPr>
                <w:szCs w:val="21"/>
              </w:rPr>
              <w:alias w:val="按组合计提坏账准备的应收账款详细名称明细"/>
              <w:tag w:val="_TUP_5014630afd484c5d916b4275ea3f536a"/>
              <w:id w:val="662210468"/>
              <w:lock w:val="sdtLocked"/>
            </w:sdtPr>
            <w:sdtEndPr/>
            <w:sdtContent>
              <w:tr w:rsidR="001C2166" w14:paraId="07AB2AEE" w14:textId="77777777" w:rsidTr="00D55D70">
                <w:tc>
                  <w:tcPr>
                    <w:tcW w:w="1158" w:type="pct"/>
                  </w:tcPr>
                  <w:p w14:paraId="10D5DE4B" w14:textId="77777777" w:rsidR="001C2166" w:rsidRDefault="001C2166" w:rsidP="00D55D70">
                    <w:pPr>
                      <w:rPr>
                        <w:szCs w:val="21"/>
                      </w:rPr>
                    </w:pPr>
                    <w:r>
                      <w:t>2至3年</w:t>
                    </w:r>
                  </w:p>
                </w:tc>
                <w:tc>
                  <w:tcPr>
                    <w:tcW w:w="1276" w:type="pct"/>
                  </w:tcPr>
                  <w:p w14:paraId="77BD8D0E" w14:textId="77777777" w:rsidR="001C2166" w:rsidRDefault="001C2166" w:rsidP="00D55D70">
                    <w:pPr>
                      <w:jc w:val="right"/>
                      <w:rPr>
                        <w:szCs w:val="21"/>
                      </w:rPr>
                    </w:pPr>
                    <w:r>
                      <w:t>341,686,871.52</w:t>
                    </w:r>
                  </w:p>
                </w:tc>
                <w:tc>
                  <w:tcPr>
                    <w:tcW w:w="1299" w:type="pct"/>
                  </w:tcPr>
                  <w:p w14:paraId="3DD93990" w14:textId="77777777" w:rsidR="001C2166" w:rsidRDefault="001C2166" w:rsidP="00D55D70">
                    <w:pPr>
                      <w:jc w:val="right"/>
                      <w:rPr>
                        <w:szCs w:val="21"/>
                      </w:rPr>
                    </w:pPr>
                    <w:r>
                      <w:t>20,501,212.27</w:t>
                    </w:r>
                  </w:p>
                </w:tc>
                <w:tc>
                  <w:tcPr>
                    <w:tcW w:w="1267" w:type="pct"/>
                  </w:tcPr>
                  <w:p w14:paraId="51821D4E" w14:textId="77777777" w:rsidR="001C2166" w:rsidRDefault="001C2166" w:rsidP="00D55D70">
                    <w:pPr>
                      <w:jc w:val="right"/>
                      <w:rPr>
                        <w:szCs w:val="21"/>
                      </w:rPr>
                    </w:pPr>
                    <w:r>
                      <w:t>6.00</w:t>
                    </w:r>
                  </w:p>
                </w:tc>
              </w:tr>
            </w:sdtContent>
          </w:sdt>
          <w:sdt>
            <w:sdtPr>
              <w:rPr>
                <w:szCs w:val="21"/>
              </w:rPr>
              <w:alias w:val="按组合计提坏账准备的应收账款详细名称明细"/>
              <w:tag w:val="_TUP_5014630afd484c5d916b4275ea3f536a"/>
              <w:id w:val="-19473910"/>
              <w:lock w:val="sdtLocked"/>
            </w:sdtPr>
            <w:sdtEndPr/>
            <w:sdtContent>
              <w:tr w:rsidR="001C2166" w14:paraId="35089B02" w14:textId="77777777" w:rsidTr="00D55D70">
                <w:tc>
                  <w:tcPr>
                    <w:tcW w:w="1158" w:type="pct"/>
                  </w:tcPr>
                  <w:p w14:paraId="4C9AAE06" w14:textId="77777777" w:rsidR="001C2166" w:rsidRDefault="001C2166" w:rsidP="00D55D70">
                    <w:pPr>
                      <w:rPr>
                        <w:szCs w:val="21"/>
                      </w:rPr>
                    </w:pPr>
                    <w:r>
                      <w:t>3至4年</w:t>
                    </w:r>
                  </w:p>
                </w:tc>
                <w:tc>
                  <w:tcPr>
                    <w:tcW w:w="1276" w:type="pct"/>
                  </w:tcPr>
                  <w:p w14:paraId="6512F38B" w14:textId="77777777" w:rsidR="001C2166" w:rsidRDefault="001C2166" w:rsidP="00D55D70">
                    <w:pPr>
                      <w:jc w:val="right"/>
                      <w:rPr>
                        <w:szCs w:val="21"/>
                      </w:rPr>
                    </w:pPr>
                    <w:r>
                      <w:t>524,455,701.46</w:t>
                    </w:r>
                  </w:p>
                </w:tc>
                <w:tc>
                  <w:tcPr>
                    <w:tcW w:w="1299" w:type="pct"/>
                  </w:tcPr>
                  <w:p w14:paraId="231613C2" w14:textId="77777777" w:rsidR="001C2166" w:rsidRDefault="001C2166" w:rsidP="00D55D70">
                    <w:pPr>
                      <w:jc w:val="right"/>
                      <w:rPr>
                        <w:szCs w:val="21"/>
                      </w:rPr>
                    </w:pPr>
                    <w:r>
                      <w:t>31,467,342.10</w:t>
                    </w:r>
                  </w:p>
                </w:tc>
                <w:tc>
                  <w:tcPr>
                    <w:tcW w:w="1267" w:type="pct"/>
                  </w:tcPr>
                  <w:p w14:paraId="2100C169" w14:textId="77777777" w:rsidR="001C2166" w:rsidRDefault="001C2166" w:rsidP="00D55D70">
                    <w:pPr>
                      <w:jc w:val="right"/>
                      <w:rPr>
                        <w:szCs w:val="21"/>
                      </w:rPr>
                    </w:pPr>
                    <w:r>
                      <w:t>6.00</w:t>
                    </w:r>
                  </w:p>
                </w:tc>
              </w:tr>
            </w:sdtContent>
          </w:sdt>
          <w:sdt>
            <w:sdtPr>
              <w:rPr>
                <w:szCs w:val="21"/>
              </w:rPr>
              <w:alias w:val="按组合计提坏账准备的应收账款详细名称明细"/>
              <w:tag w:val="_TUP_5014630afd484c5d916b4275ea3f536a"/>
              <w:id w:val="465698670"/>
              <w:lock w:val="sdtLocked"/>
            </w:sdtPr>
            <w:sdtEndPr/>
            <w:sdtContent>
              <w:tr w:rsidR="001C2166" w14:paraId="7D4F163D" w14:textId="77777777" w:rsidTr="00D55D70">
                <w:tc>
                  <w:tcPr>
                    <w:tcW w:w="1158" w:type="pct"/>
                  </w:tcPr>
                  <w:p w14:paraId="262F689B" w14:textId="77777777" w:rsidR="001C2166" w:rsidRDefault="001C2166" w:rsidP="00D55D70">
                    <w:pPr>
                      <w:rPr>
                        <w:szCs w:val="21"/>
                      </w:rPr>
                    </w:pPr>
                    <w:r>
                      <w:t>4至5年</w:t>
                    </w:r>
                  </w:p>
                </w:tc>
                <w:tc>
                  <w:tcPr>
                    <w:tcW w:w="1276" w:type="pct"/>
                  </w:tcPr>
                  <w:p w14:paraId="03CCC3BA" w14:textId="77777777" w:rsidR="001C2166" w:rsidRDefault="001C2166" w:rsidP="00D55D70">
                    <w:pPr>
                      <w:jc w:val="right"/>
                      <w:rPr>
                        <w:szCs w:val="21"/>
                      </w:rPr>
                    </w:pPr>
                    <w:r>
                      <w:t>272,028,135.24</w:t>
                    </w:r>
                  </w:p>
                </w:tc>
                <w:tc>
                  <w:tcPr>
                    <w:tcW w:w="1299" w:type="pct"/>
                  </w:tcPr>
                  <w:p w14:paraId="617D59A3" w14:textId="77777777" w:rsidR="001C2166" w:rsidRDefault="001C2166" w:rsidP="00D55D70">
                    <w:pPr>
                      <w:jc w:val="right"/>
                      <w:rPr>
                        <w:szCs w:val="21"/>
                      </w:rPr>
                    </w:pPr>
                    <w:r>
                      <w:t>16,321,688.11</w:t>
                    </w:r>
                  </w:p>
                </w:tc>
                <w:tc>
                  <w:tcPr>
                    <w:tcW w:w="1267" w:type="pct"/>
                  </w:tcPr>
                  <w:p w14:paraId="20E49C5B" w14:textId="77777777" w:rsidR="001C2166" w:rsidRDefault="001C2166" w:rsidP="00D55D70">
                    <w:pPr>
                      <w:jc w:val="right"/>
                      <w:rPr>
                        <w:szCs w:val="21"/>
                      </w:rPr>
                    </w:pPr>
                    <w:r>
                      <w:t>6.00</w:t>
                    </w:r>
                  </w:p>
                </w:tc>
              </w:tr>
            </w:sdtContent>
          </w:sdt>
          <w:sdt>
            <w:sdtPr>
              <w:rPr>
                <w:szCs w:val="21"/>
              </w:rPr>
              <w:alias w:val="按组合计提坏账准备的应收账款详细名称明细"/>
              <w:tag w:val="_TUP_5014630afd484c5d916b4275ea3f536a"/>
              <w:id w:val="-1897966840"/>
              <w:lock w:val="sdtLocked"/>
            </w:sdtPr>
            <w:sdtEndPr/>
            <w:sdtContent>
              <w:tr w:rsidR="001C2166" w14:paraId="4BD6F66F" w14:textId="77777777" w:rsidTr="00D55D70">
                <w:tc>
                  <w:tcPr>
                    <w:tcW w:w="1158" w:type="pct"/>
                  </w:tcPr>
                  <w:p w14:paraId="5E15116D" w14:textId="77777777" w:rsidR="001C2166" w:rsidRDefault="001C2166" w:rsidP="00D55D70">
                    <w:pPr>
                      <w:rPr>
                        <w:szCs w:val="21"/>
                      </w:rPr>
                    </w:pPr>
                    <w:r>
                      <w:t>5年以上</w:t>
                    </w:r>
                  </w:p>
                </w:tc>
                <w:tc>
                  <w:tcPr>
                    <w:tcW w:w="1276" w:type="pct"/>
                  </w:tcPr>
                  <w:p w14:paraId="694A78C2" w14:textId="77777777" w:rsidR="001C2166" w:rsidRDefault="001C2166" w:rsidP="00D55D70">
                    <w:pPr>
                      <w:jc w:val="right"/>
                      <w:rPr>
                        <w:szCs w:val="21"/>
                      </w:rPr>
                    </w:pPr>
                    <w:r>
                      <w:t>643,037,822.42</w:t>
                    </w:r>
                  </w:p>
                </w:tc>
                <w:tc>
                  <w:tcPr>
                    <w:tcW w:w="1299" w:type="pct"/>
                  </w:tcPr>
                  <w:p w14:paraId="69079579" w14:textId="77777777" w:rsidR="001C2166" w:rsidRDefault="001C2166" w:rsidP="00D55D70">
                    <w:pPr>
                      <w:jc w:val="right"/>
                      <w:rPr>
                        <w:szCs w:val="21"/>
                      </w:rPr>
                    </w:pPr>
                    <w:r>
                      <w:t>38,582,269.32</w:t>
                    </w:r>
                  </w:p>
                </w:tc>
                <w:tc>
                  <w:tcPr>
                    <w:tcW w:w="1267" w:type="pct"/>
                  </w:tcPr>
                  <w:p w14:paraId="62FE2B7B" w14:textId="77777777" w:rsidR="001C2166" w:rsidRDefault="001C2166" w:rsidP="00D55D70">
                    <w:pPr>
                      <w:jc w:val="right"/>
                      <w:rPr>
                        <w:szCs w:val="21"/>
                      </w:rPr>
                    </w:pPr>
                    <w:r>
                      <w:t>6.00</w:t>
                    </w:r>
                  </w:p>
                </w:tc>
              </w:tr>
            </w:sdtContent>
          </w:sdt>
          <w:tr w:rsidR="001C2166" w14:paraId="0FE8B672" w14:textId="77777777" w:rsidTr="00D55D70">
            <w:sdt>
              <w:sdtPr>
                <w:tag w:val="_PLD_569640e16f174d97a13c86bcebc1c4b9"/>
                <w:id w:val="-1096320525"/>
                <w:lock w:val="sdtLocked"/>
              </w:sdtPr>
              <w:sdtEndPr/>
              <w:sdtContent>
                <w:tc>
                  <w:tcPr>
                    <w:tcW w:w="1158" w:type="pct"/>
                    <w:vAlign w:val="center"/>
                  </w:tcPr>
                  <w:p w14:paraId="10B8D79E" w14:textId="77777777" w:rsidR="001C2166" w:rsidRDefault="001C2166" w:rsidP="00D55D70">
                    <w:pPr>
                      <w:jc w:val="center"/>
                      <w:rPr>
                        <w:szCs w:val="21"/>
                      </w:rPr>
                    </w:pPr>
                    <w:r>
                      <w:rPr>
                        <w:rFonts w:hint="eastAsia"/>
                        <w:szCs w:val="21"/>
                      </w:rPr>
                      <w:t>合计</w:t>
                    </w:r>
                  </w:p>
                </w:tc>
              </w:sdtContent>
            </w:sdt>
            <w:tc>
              <w:tcPr>
                <w:tcW w:w="1276" w:type="pct"/>
              </w:tcPr>
              <w:p w14:paraId="1E349354" w14:textId="77777777" w:rsidR="001C2166" w:rsidRDefault="001C2166" w:rsidP="00D55D70">
                <w:pPr>
                  <w:jc w:val="right"/>
                  <w:rPr>
                    <w:szCs w:val="21"/>
                  </w:rPr>
                </w:pPr>
                <w:r>
                  <w:t>3,671,003,077.89</w:t>
                </w:r>
              </w:p>
            </w:tc>
            <w:tc>
              <w:tcPr>
                <w:tcW w:w="1299" w:type="pct"/>
              </w:tcPr>
              <w:p w14:paraId="6204C991" w14:textId="77777777" w:rsidR="001C2166" w:rsidRDefault="001C2166" w:rsidP="00D55D70">
                <w:pPr>
                  <w:jc w:val="right"/>
                  <w:rPr>
                    <w:szCs w:val="21"/>
                  </w:rPr>
                </w:pPr>
                <w:r>
                  <w:t>220,260,184.69</w:t>
                </w:r>
              </w:p>
            </w:tc>
            <w:tc>
              <w:tcPr>
                <w:tcW w:w="1267" w:type="pct"/>
              </w:tcPr>
              <w:p w14:paraId="6CB5A786" w14:textId="77777777" w:rsidR="001C2166" w:rsidRDefault="001C2166" w:rsidP="00D55D70">
                <w:pPr>
                  <w:jc w:val="right"/>
                  <w:rPr>
                    <w:szCs w:val="21"/>
                  </w:rPr>
                </w:pPr>
              </w:p>
            </w:tc>
          </w:tr>
        </w:tbl>
        <w:p w14:paraId="6DABE324" w14:textId="77777777" w:rsidR="001C2166" w:rsidRDefault="001C2166"/>
        <w:p w14:paraId="538B37EB" w14:textId="77777777" w:rsidR="008110CB" w:rsidRDefault="008110CB">
          <w:pPr>
            <w:rPr>
              <w:szCs w:val="21"/>
            </w:rPr>
          </w:pPr>
          <w:r>
            <w:rPr>
              <w:rFonts w:hint="eastAsia"/>
              <w:szCs w:val="21"/>
            </w:rPr>
            <w:t>按组合计提坏账的确认标准及说明：</w:t>
          </w:r>
        </w:p>
        <w:sdt>
          <w:sdtPr>
            <w:rPr>
              <w:szCs w:val="21"/>
            </w:rPr>
            <w:alias w:val="是否适用：按组合计提坏账准备的应收账款确认标准[双击切换]"/>
            <w:tag w:val="_GBC_d256dc36994548098f599f5c34cca3f5"/>
            <w:id w:val="-1220516165"/>
            <w:lock w:val="sdtLocked"/>
          </w:sdtPr>
          <w:sdtEndPr/>
          <w:sdtContent>
            <w:p w14:paraId="0A3EBFA9" w14:textId="7DDDF5F7" w:rsidR="008110CB" w:rsidRDefault="008110CB" w:rsidP="001C2166">
              <w:pPr>
                <w:rPr>
                  <w:szCs w:val="21"/>
                </w:rPr>
              </w:pPr>
              <w:r>
                <w:rPr>
                  <w:szCs w:val="21"/>
                </w:rPr>
                <w:fldChar w:fldCharType="begin"/>
              </w:r>
              <w:r w:rsidR="001C2166">
                <w:rPr>
                  <w:szCs w:val="21"/>
                </w:rPr>
                <w:instrText xml:space="preserve"> MACROBUTTON  SnrToggleCheckbox □适用 </w:instrText>
              </w:r>
              <w:r>
                <w:rPr>
                  <w:szCs w:val="21"/>
                </w:rPr>
                <w:fldChar w:fldCharType="end"/>
              </w:r>
              <w:r>
                <w:rPr>
                  <w:szCs w:val="21"/>
                </w:rPr>
                <w:fldChar w:fldCharType="begin"/>
              </w:r>
              <w:r w:rsidR="001C2166">
                <w:rPr>
                  <w:szCs w:val="21"/>
                </w:rPr>
                <w:instrText xml:space="preserve"> MACROBUTTON  SnrToggleCheckbox √不适用 </w:instrText>
              </w:r>
              <w:r>
                <w:rPr>
                  <w:szCs w:val="21"/>
                </w:rPr>
                <w:fldChar w:fldCharType="end"/>
              </w:r>
            </w:p>
          </w:sdtContent>
        </w:sdt>
        <w:p w14:paraId="6983FE15" w14:textId="5832184B" w:rsidR="001F43FA" w:rsidRDefault="00220447" w:rsidP="001F43FA"/>
      </w:sdtContent>
    </w:sdt>
    <w:bookmarkStart w:id="160" w:name="_Hlk534616257" w:displacedByCustomXml="next"/>
    <w:sdt>
      <w:sdtPr>
        <w:alias w:val="模块:如按照一般预计信用损失模型计提坏账，请参照其他应收款的披露方式披露"/>
        <w:tag w:val="_SEC_54bb5413eca24d3ab39af65d518cb352"/>
        <w:id w:val="1006559368"/>
        <w:lock w:val="sdtLocked"/>
        <w:placeholder>
          <w:docPart w:val="GBC22222222222222222222222222222"/>
        </w:placeholder>
      </w:sdtPr>
      <w:sdtEndPr/>
      <w:sdtContent>
        <w:p w14:paraId="06C10B90" w14:textId="77777777" w:rsidR="008145AA" w:rsidRDefault="00406AE8">
          <w:r>
            <w:rPr>
              <w:rFonts w:hint="eastAsia"/>
            </w:rPr>
            <w:t>如按预期信用损失一般模型计提坏账准备，请参照其他应收款披露：</w:t>
          </w:r>
        </w:p>
        <w:sdt>
          <w:sdtPr>
            <w:alias w:val="是否适用：应收账款按一般预计信用损失模型计提坏账[双击切换]"/>
            <w:tag w:val="_GBC_45e093109b4846789884ca855c80af01"/>
            <w:id w:val="-452795626"/>
            <w:lock w:val="sdtLocked"/>
            <w:placeholder>
              <w:docPart w:val="GBC22222222222222222222222222222"/>
            </w:placeholder>
          </w:sdtPr>
          <w:sdtEndPr/>
          <w:sdtContent>
            <w:p w14:paraId="36E54E95" w14:textId="77777777" w:rsidR="008145AA" w:rsidRDefault="00406AE8" w:rsidP="00D25247">
              <w:r>
                <w:fldChar w:fldCharType="begin"/>
              </w:r>
              <w:r w:rsidR="00D25247">
                <w:instrText xml:space="preserve"> MACROBUTTON  SnrToggleCheckbox □适用 </w:instrText>
              </w:r>
              <w:r>
                <w:fldChar w:fldCharType="end"/>
              </w:r>
              <w:r>
                <w:fldChar w:fldCharType="begin"/>
              </w:r>
              <w:r w:rsidR="00D25247">
                <w:instrText xml:space="preserve"> MACROBUTTON  SnrToggleCheckbox √不适用 </w:instrText>
              </w:r>
              <w:r>
                <w:fldChar w:fldCharType="end"/>
              </w:r>
            </w:p>
          </w:sdtContent>
        </w:sdt>
        <w:p w14:paraId="1604779C" w14:textId="77777777" w:rsidR="008145AA" w:rsidRDefault="00220447"/>
      </w:sdtContent>
    </w:sdt>
    <w:bookmarkEnd w:id="160" w:displacedByCustomXml="prev"/>
    <w:bookmarkStart w:id="161" w:name="_Hlk532991911" w:displacedByCustomXml="next"/>
    <w:sdt>
      <w:sdtPr>
        <w:rPr>
          <w:rFonts w:ascii="宋体" w:eastAsia="宋体" w:hAnsi="宋体" w:cs="宋体" w:hint="eastAsia"/>
          <w:b w:val="0"/>
          <w:bCs w:val="0"/>
          <w:kern w:val="0"/>
          <w:szCs w:val="22"/>
        </w:rPr>
        <w:alias w:val="模块:应收账款坏账准备的情况"/>
        <w:tag w:val="_SEC_06b1384525ce4743a061a4c6762d5977"/>
        <w:id w:val="-473597745"/>
        <w:lock w:val="sdtLocked"/>
        <w:placeholder>
          <w:docPart w:val="GBC22222222222222222222222222222"/>
        </w:placeholder>
      </w:sdtPr>
      <w:sdtEndPr>
        <w:rPr>
          <w:rFonts w:ascii="Calibri" w:hAnsi="Calibri" w:cs="Times New Roman" w:hint="default"/>
          <w:kern w:val="2"/>
          <w:szCs w:val="21"/>
        </w:rPr>
      </w:sdtEndPr>
      <w:sdtContent>
        <w:p w14:paraId="446D481B" w14:textId="77777777" w:rsidR="008145AA" w:rsidRDefault="00406AE8" w:rsidP="00471E11">
          <w:pPr>
            <w:pStyle w:val="4"/>
            <w:numPr>
              <w:ilvl w:val="3"/>
              <w:numId w:val="20"/>
            </w:numPr>
            <w:ind w:left="426" w:hanging="426"/>
          </w:pPr>
          <w:r>
            <w:rPr>
              <w:rFonts w:hint="eastAsia"/>
            </w:rPr>
            <w:t>坏账准备的情况</w:t>
          </w:r>
        </w:p>
        <w:sdt>
          <w:sdtPr>
            <w:alias w:val="是否适用：应收账款坏账准备[双击切换]"/>
            <w:tag w:val="_GBC_9f417fa21150444abc4efab15ee99d53"/>
            <w:id w:val="429556069"/>
            <w:lock w:val="sdtLocked"/>
            <w:placeholder>
              <w:docPart w:val="GBC22222222222222222222222222222"/>
            </w:placeholder>
          </w:sdtPr>
          <w:sdtEndPr/>
          <w:sdtContent>
            <w:p w14:paraId="2F7402A2" w14:textId="77777777" w:rsidR="008145AA" w:rsidRDefault="00406AE8">
              <w:r>
                <w:fldChar w:fldCharType="begin"/>
              </w:r>
              <w:r w:rsidR="00D25247">
                <w:instrText xml:space="preserve"> MACROBUTTON  SnrToggleCheckbox √适用 </w:instrText>
              </w:r>
              <w:r>
                <w:fldChar w:fldCharType="end"/>
              </w:r>
              <w:r>
                <w:fldChar w:fldCharType="begin"/>
              </w:r>
              <w:r w:rsidR="00D25247">
                <w:instrText xml:space="preserve"> MACROBUTTON  SnrToggleCheckbox □不适用 </w:instrText>
              </w:r>
              <w:r>
                <w:fldChar w:fldCharType="end"/>
              </w:r>
            </w:p>
          </w:sdtContent>
        </w:sdt>
        <w:p w14:paraId="1095DDFE" w14:textId="3203BCEE" w:rsidR="008145AA" w:rsidRDefault="00406AE8">
          <w:pPr>
            <w:pStyle w:val="ac"/>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18320234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账款坏账准备"/>
              <w:tag w:val="_GBC_0ea3ceddf10d4313a5111e5088ac98cf"/>
              <w:id w:val="-7919778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927" w:type="pct"/>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858"/>
            <w:gridCol w:w="1697"/>
            <w:gridCol w:w="1697"/>
            <w:gridCol w:w="1486"/>
            <w:gridCol w:w="1592"/>
            <w:gridCol w:w="436"/>
            <w:gridCol w:w="1276"/>
            <w:gridCol w:w="1697"/>
          </w:tblGrid>
          <w:tr w:rsidR="00D25247" w14:paraId="4B92E6C0" w14:textId="77777777" w:rsidTr="00873407">
            <w:sdt>
              <w:sdtPr>
                <w:rPr>
                  <w:sz w:val="20"/>
                  <w:szCs w:val="22"/>
                </w:rPr>
                <w:tag w:val="_PLD_4744c2787819466dad3d228aea9d34a1"/>
                <w:id w:val="-49617160"/>
                <w:lock w:val="sdtLocked"/>
              </w:sdtPr>
              <w:sdtEndPr/>
              <w:sdtContent>
                <w:tc>
                  <w:tcPr>
                    <w:tcW w:w="400" w:type="pct"/>
                    <w:vMerge w:val="restart"/>
                    <w:shd w:val="clear" w:color="auto" w:fill="FFFFFF"/>
                    <w:vAlign w:val="center"/>
                  </w:tcPr>
                  <w:p w14:paraId="60720448" w14:textId="77777777" w:rsidR="00D25247" w:rsidRPr="00873407" w:rsidRDefault="00D25247" w:rsidP="00DF6B5E">
                    <w:pPr>
                      <w:jc w:val="center"/>
                      <w:rPr>
                        <w:sz w:val="20"/>
                        <w:szCs w:val="22"/>
                      </w:rPr>
                    </w:pPr>
                    <w:r w:rsidRPr="00873407">
                      <w:rPr>
                        <w:sz w:val="20"/>
                        <w:szCs w:val="22"/>
                      </w:rPr>
                      <w:t>类别</w:t>
                    </w:r>
                  </w:p>
                </w:tc>
              </w:sdtContent>
            </w:sdt>
            <w:sdt>
              <w:sdtPr>
                <w:rPr>
                  <w:sz w:val="20"/>
                  <w:szCs w:val="22"/>
                </w:rPr>
                <w:tag w:val="_PLD_c730e797b90345869cdb1a0f449d27c4"/>
                <w:id w:val="640855171"/>
                <w:lock w:val="sdtLocked"/>
              </w:sdtPr>
              <w:sdtEndPr/>
              <w:sdtContent>
                <w:tc>
                  <w:tcPr>
                    <w:tcW w:w="790" w:type="pct"/>
                    <w:vMerge w:val="restart"/>
                    <w:shd w:val="clear" w:color="auto" w:fill="FFFFFF"/>
                    <w:vAlign w:val="center"/>
                  </w:tcPr>
                  <w:p w14:paraId="111B220A" w14:textId="77777777" w:rsidR="00D25247" w:rsidRPr="00873407" w:rsidRDefault="00D25247" w:rsidP="00DF6B5E">
                    <w:pPr>
                      <w:jc w:val="center"/>
                      <w:rPr>
                        <w:sz w:val="20"/>
                        <w:szCs w:val="22"/>
                      </w:rPr>
                    </w:pPr>
                    <w:r w:rsidRPr="00873407">
                      <w:rPr>
                        <w:sz w:val="20"/>
                        <w:szCs w:val="22"/>
                      </w:rPr>
                      <w:t>期初余额</w:t>
                    </w:r>
                  </w:p>
                </w:tc>
              </w:sdtContent>
            </w:sdt>
            <w:sdt>
              <w:sdtPr>
                <w:rPr>
                  <w:sz w:val="20"/>
                  <w:szCs w:val="22"/>
                </w:rPr>
                <w:tag w:val="_PLD_b648ee5a72ff43aabfa5e5467354f612"/>
                <w:id w:val="2019810079"/>
                <w:lock w:val="sdtLocked"/>
              </w:sdtPr>
              <w:sdtEndPr/>
              <w:sdtContent>
                <w:tc>
                  <w:tcPr>
                    <w:tcW w:w="3020" w:type="pct"/>
                    <w:gridSpan w:val="5"/>
                    <w:shd w:val="clear" w:color="auto" w:fill="FFFFFF"/>
                    <w:vAlign w:val="center"/>
                  </w:tcPr>
                  <w:p w14:paraId="58F591FA" w14:textId="77777777" w:rsidR="00D25247" w:rsidRPr="00873407" w:rsidRDefault="00D25247" w:rsidP="00DF6B5E">
                    <w:pPr>
                      <w:jc w:val="center"/>
                      <w:rPr>
                        <w:sz w:val="20"/>
                        <w:szCs w:val="22"/>
                      </w:rPr>
                    </w:pPr>
                    <w:r w:rsidRPr="00873407">
                      <w:rPr>
                        <w:rFonts w:hint="eastAsia"/>
                        <w:sz w:val="20"/>
                        <w:szCs w:val="22"/>
                      </w:rPr>
                      <w:t>本期变动</w:t>
                    </w:r>
                    <w:r w:rsidRPr="00873407">
                      <w:rPr>
                        <w:sz w:val="20"/>
                        <w:szCs w:val="22"/>
                      </w:rPr>
                      <w:t>金额</w:t>
                    </w:r>
                  </w:p>
                </w:tc>
              </w:sdtContent>
            </w:sdt>
            <w:sdt>
              <w:sdtPr>
                <w:rPr>
                  <w:sz w:val="20"/>
                  <w:szCs w:val="22"/>
                </w:rPr>
                <w:tag w:val="_PLD_670842119a0446778c0343318379e7bb"/>
                <w:id w:val="-1546049026"/>
                <w:lock w:val="sdtLocked"/>
              </w:sdtPr>
              <w:sdtEndPr/>
              <w:sdtContent>
                <w:tc>
                  <w:tcPr>
                    <w:tcW w:w="790" w:type="pct"/>
                    <w:vMerge w:val="restart"/>
                    <w:shd w:val="clear" w:color="auto" w:fill="FFFFFF"/>
                    <w:vAlign w:val="center"/>
                  </w:tcPr>
                  <w:p w14:paraId="5FEE1470" w14:textId="77777777" w:rsidR="00D25247" w:rsidRPr="00873407" w:rsidRDefault="00D25247" w:rsidP="00DF6B5E">
                    <w:pPr>
                      <w:jc w:val="center"/>
                      <w:rPr>
                        <w:sz w:val="20"/>
                        <w:szCs w:val="22"/>
                      </w:rPr>
                    </w:pPr>
                    <w:r w:rsidRPr="00873407">
                      <w:rPr>
                        <w:sz w:val="20"/>
                        <w:szCs w:val="22"/>
                      </w:rPr>
                      <w:t>期末余额</w:t>
                    </w:r>
                  </w:p>
                </w:tc>
              </w:sdtContent>
            </w:sdt>
          </w:tr>
          <w:tr w:rsidR="00D25247" w14:paraId="229B20C3" w14:textId="77777777" w:rsidTr="00873407">
            <w:tc>
              <w:tcPr>
                <w:tcW w:w="400" w:type="pct"/>
                <w:vMerge/>
                <w:shd w:val="clear" w:color="auto" w:fill="FFFFFF"/>
                <w:vAlign w:val="center"/>
              </w:tcPr>
              <w:p w14:paraId="5DAB3A53" w14:textId="77777777" w:rsidR="00D25247" w:rsidRPr="00873407" w:rsidRDefault="00D25247" w:rsidP="00DF6B5E">
                <w:pPr>
                  <w:jc w:val="center"/>
                  <w:rPr>
                    <w:sz w:val="20"/>
                    <w:szCs w:val="22"/>
                  </w:rPr>
                </w:pPr>
              </w:p>
            </w:tc>
            <w:tc>
              <w:tcPr>
                <w:tcW w:w="790" w:type="pct"/>
                <w:vMerge/>
                <w:shd w:val="clear" w:color="auto" w:fill="FFFFFF"/>
                <w:vAlign w:val="center"/>
              </w:tcPr>
              <w:p w14:paraId="0CE9758C" w14:textId="77777777" w:rsidR="00D25247" w:rsidRPr="00873407" w:rsidRDefault="00D25247" w:rsidP="00DF6B5E">
                <w:pPr>
                  <w:jc w:val="center"/>
                  <w:rPr>
                    <w:sz w:val="20"/>
                    <w:szCs w:val="22"/>
                  </w:rPr>
                </w:pPr>
              </w:p>
            </w:tc>
            <w:sdt>
              <w:sdtPr>
                <w:rPr>
                  <w:sz w:val="20"/>
                  <w:szCs w:val="22"/>
                </w:rPr>
                <w:tag w:val="_PLD_9f89b7b6eb974ea9b6438eecb96ab8d7"/>
                <w:id w:val="861401402"/>
                <w:lock w:val="sdtLocked"/>
              </w:sdtPr>
              <w:sdtEndPr/>
              <w:sdtContent>
                <w:tc>
                  <w:tcPr>
                    <w:tcW w:w="790" w:type="pct"/>
                    <w:shd w:val="clear" w:color="auto" w:fill="FFFFFF"/>
                    <w:vAlign w:val="center"/>
                  </w:tcPr>
                  <w:p w14:paraId="734F24D8" w14:textId="77777777" w:rsidR="00D25247" w:rsidRPr="00873407" w:rsidRDefault="00D25247" w:rsidP="00DF6B5E">
                    <w:pPr>
                      <w:jc w:val="center"/>
                      <w:rPr>
                        <w:sz w:val="20"/>
                        <w:szCs w:val="22"/>
                      </w:rPr>
                    </w:pPr>
                    <w:r w:rsidRPr="00873407">
                      <w:rPr>
                        <w:sz w:val="20"/>
                        <w:szCs w:val="22"/>
                      </w:rPr>
                      <w:t>计提</w:t>
                    </w:r>
                  </w:p>
                </w:tc>
              </w:sdtContent>
            </w:sdt>
            <w:sdt>
              <w:sdtPr>
                <w:rPr>
                  <w:sz w:val="20"/>
                  <w:szCs w:val="22"/>
                </w:rPr>
                <w:tag w:val="_PLD_d83025520e1c49cb905bac81a5fe67a9"/>
                <w:id w:val="-1536190864"/>
                <w:lock w:val="sdtLocked"/>
              </w:sdtPr>
              <w:sdtEndPr/>
              <w:sdtContent>
                <w:tc>
                  <w:tcPr>
                    <w:tcW w:w="692" w:type="pct"/>
                    <w:shd w:val="clear" w:color="auto" w:fill="FFFFFF"/>
                    <w:vAlign w:val="center"/>
                  </w:tcPr>
                  <w:p w14:paraId="3E455A05" w14:textId="77777777" w:rsidR="00D25247" w:rsidRPr="00873407" w:rsidRDefault="00D25247" w:rsidP="00DF6B5E">
                    <w:pPr>
                      <w:jc w:val="center"/>
                      <w:rPr>
                        <w:sz w:val="20"/>
                        <w:szCs w:val="22"/>
                      </w:rPr>
                    </w:pPr>
                    <w:r w:rsidRPr="00873407">
                      <w:rPr>
                        <w:rFonts w:hint="eastAsia"/>
                        <w:sz w:val="20"/>
                        <w:szCs w:val="22"/>
                      </w:rPr>
                      <w:t>收回或转回</w:t>
                    </w:r>
                  </w:p>
                </w:tc>
              </w:sdtContent>
            </w:sdt>
            <w:tc>
              <w:tcPr>
                <w:tcW w:w="741" w:type="pct"/>
                <w:shd w:val="clear" w:color="auto" w:fill="FFFFFF"/>
                <w:vAlign w:val="center"/>
              </w:tcPr>
              <w:sdt>
                <w:sdtPr>
                  <w:rPr>
                    <w:rFonts w:hint="eastAsia"/>
                    <w:sz w:val="20"/>
                    <w:szCs w:val="22"/>
                  </w:rPr>
                  <w:tag w:val="_PLD_43341cdf094c434589f9f5a4eeb8fb4a"/>
                  <w:id w:val="-1291747692"/>
                  <w:lock w:val="sdtLocked"/>
                </w:sdtPr>
                <w:sdtEndPr/>
                <w:sdtContent>
                  <w:p w14:paraId="059B4CDC" w14:textId="77777777" w:rsidR="00D25247" w:rsidRPr="00873407" w:rsidRDefault="00D25247" w:rsidP="00DF6B5E">
                    <w:pPr>
                      <w:jc w:val="center"/>
                      <w:rPr>
                        <w:sz w:val="20"/>
                        <w:szCs w:val="22"/>
                      </w:rPr>
                    </w:pPr>
                    <w:r w:rsidRPr="00873407">
                      <w:rPr>
                        <w:rFonts w:hint="eastAsia"/>
                        <w:sz w:val="20"/>
                        <w:szCs w:val="22"/>
                      </w:rPr>
                      <w:t>转销或核销</w:t>
                    </w:r>
                  </w:p>
                </w:sdtContent>
              </w:sdt>
            </w:tc>
            <w:tc>
              <w:tcPr>
                <w:tcW w:w="203" w:type="pct"/>
                <w:shd w:val="clear" w:color="auto" w:fill="FFFFFF"/>
                <w:vAlign w:val="center"/>
              </w:tcPr>
              <w:sdt>
                <w:sdtPr>
                  <w:rPr>
                    <w:rFonts w:hint="eastAsia"/>
                    <w:sz w:val="20"/>
                    <w:szCs w:val="22"/>
                  </w:rPr>
                  <w:tag w:val="_PLD_4105509cd7cf412981897dd91879a014"/>
                  <w:id w:val="1453360235"/>
                  <w:lock w:val="sdtLocked"/>
                </w:sdtPr>
                <w:sdtEndPr/>
                <w:sdtContent>
                  <w:p w14:paraId="31E03BA3" w14:textId="77777777" w:rsidR="00D25247" w:rsidRPr="00873407" w:rsidRDefault="00D25247" w:rsidP="00DF6B5E">
                    <w:pPr>
                      <w:jc w:val="center"/>
                      <w:rPr>
                        <w:sz w:val="20"/>
                        <w:szCs w:val="22"/>
                      </w:rPr>
                    </w:pPr>
                    <w:r w:rsidRPr="00873407">
                      <w:rPr>
                        <w:rFonts w:hint="eastAsia"/>
                        <w:sz w:val="20"/>
                        <w:szCs w:val="22"/>
                      </w:rPr>
                      <w:t>其他变动</w:t>
                    </w:r>
                  </w:p>
                </w:sdtContent>
              </w:sdt>
            </w:tc>
            <w:tc>
              <w:tcPr>
                <w:tcW w:w="594" w:type="pct"/>
                <w:shd w:val="clear" w:color="auto" w:fill="FFFFFF"/>
                <w:vAlign w:val="center"/>
              </w:tcPr>
              <w:p w14:paraId="025C9A09" w14:textId="77777777" w:rsidR="00D25247" w:rsidRPr="00873407" w:rsidRDefault="00D25247" w:rsidP="00DF6B5E">
                <w:pPr>
                  <w:jc w:val="center"/>
                  <w:rPr>
                    <w:sz w:val="20"/>
                    <w:szCs w:val="22"/>
                  </w:rPr>
                </w:pPr>
                <w:r w:rsidRPr="00873407">
                  <w:rPr>
                    <w:rFonts w:hint="eastAsia"/>
                    <w:sz w:val="20"/>
                    <w:szCs w:val="22"/>
                  </w:rPr>
                  <w:t>合并范围变动减少</w:t>
                </w:r>
              </w:p>
            </w:tc>
            <w:tc>
              <w:tcPr>
                <w:tcW w:w="790" w:type="pct"/>
                <w:vMerge/>
                <w:shd w:val="clear" w:color="auto" w:fill="FFFFFF"/>
                <w:vAlign w:val="center"/>
              </w:tcPr>
              <w:p w14:paraId="358DF920" w14:textId="77777777" w:rsidR="00D25247" w:rsidRPr="00873407" w:rsidRDefault="00D25247" w:rsidP="00DF6B5E">
                <w:pPr>
                  <w:jc w:val="right"/>
                  <w:rPr>
                    <w:sz w:val="20"/>
                    <w:szCs w:val="22"/>
                  </w:rPr>
                </w:pPr>
              </w:p>
            </w:tc>
          </w:tr>
          <w:sdt>
            <w:sdtPr>
              <w:rPr>
                <w:sz w:val="20"/>
                <w:szCs w:val="22"/>
              </w:rPr>
              <w:alias w:val="应收账款坏账准备明细"/>
              <w:tag w:val="_TUP_4d2ca40f09c3444db0881ad461ba816f"/>
              <w:id w:val="1723783312"/>
              <w:lock w:val="sdtLocked"/>
            </w:sdtPr>
            <w:sdtEndPr/>
            <w:sdtContent>
              <w:tr w:rsidR="00D25247" w14:paraId="227494A7" w14:textId="77777777" w:rsidTr="00873407">
                <w:tc>
                  <w:tcPr>
                    <w:tcW w:w="400" w:type="pct"/>
                    <w:shd w:val="clear" w:color="auto" w:fill="auto"/>
                    <w:vAlign w:val="center"/>
                  </w:tcPr>
                  <w:p w14:paraId="3444A50B" w14:textId="77777777" w:rsidR="00D25247" w:rsidRPr="00873407" w:rsidRDefault="00D25247" w:rsidP="00DF6B5E">
                    <w:pPr>
                      <w:rPr>
                        <w:sz w:val="20"/>
                        <w:szCs w:val="22"/>
                      </w:rPr>
                    </w:pPr>
                    <w:r w:rsidRPr="00873407">
                      <w:rPr>
                        <w:sz w:val="20"/>
                        <w:szCs w:val="22"/>
                      </w:rPr>
                      <w:t>应收账款坏账准备</w:t>
                    </w:r>
                  </w:p>
                </w:tc>
                <w:tc>
                  <w:tcPr>
                    <w:tcW w:w="790" w:type="pct"/>
                    <w:shd w:val="clear" w:color="auto" w:fill="auto"/>
                    <w:vAlign w:val="center"/>
                  </w:tcPr>
                  <w:p w14:paraId="487C666B" w14:textId="77777777" w:rsidR="00D25247" w:rsidRPr="00873407" w:rsidRDefault="00D25247" w:rsidP="00DF6B5E">
                    <w:pPr>
                      <w:jc w:val="right"/>
                      <w:rPr>
                        <w:sz w:val="20"/>
                        <w:szCs w:val="22"/>
                      </w:rPr>
                    </w:pPr>
                    <w:r w:rsidRPr="00873407">
                      <w:rPr>
                        <w:sz w:val="20"/>
                        <w:szCs w:val="22"/>
                      </w:rPr>
                      <w:t>275,966,460.31</w:t>
                    </w:r>
                  </w:p>
                </w:tc>
                <w:tc>
                  <w:tcPr>
                    <w:tcW w:w="790" w:type="pct"/>
                    <w:shd w:val="clear" w:color="auto" w:fill="auto"/>
                    <w:vAlign w:val="center"/>
                  </w:tcPr>
                  <w:p w14:paraId="67720563" w14:textId="77777777" w:rsidR="00D25247" w:rsidRPr="00873407" w:rsidRDefault="00D25247" w:rsidP="00DF6B5E">
                    <w:pPr>
                      <w:jc w:val="right"/>
                      <w:rPr>
                        <w:sz w:val="20"/>
                        <w:szCs w:val="22"/>
                      </w:rPr>
                    </w:pPr>
                    <w:r w:rsidRPr="00873407">
                      <w:rPr>
                        <w:sz w:val="20"/>
                        <w:szCs w:val="22"/>
                      </w:rPr>
                      <w:t>160,037,869.92</w:t>
                    </w:r>
                  </w:p>
                </w:tc>
                <w:tc>
                  <w:tcPr>
                    <w:tcW w:w="692" w:type="pct"/>
                    <w:shd w:val="clear" w:color="auto" w:fill="auto"/>
                    <w:vAlign w:val="center"/>
                  </w:tcPr>
                  <w:p w14:paraId="1C45A419" w14:textId="77777777" w:rsidR="00D25247" w:rsidRPr="00873407" w:rsidRDefault="00D25247" w:rsidP="00DF6B5E">
                    <w:pPr>
                      <w:jc w:val="right"/>
                      <w:rPr>
                        <w:sz w:val="20"/>
                        <w:szCs w:val="22"/>
                      </w:rPr>
                    </w:pPr>
                    <w:r w:rsidRPr="00873407">
                      <w:rPr>
                        <w:sz w:val="20"/>
                        <w:szCs w:val="22"/>
                      </w:rPr>
                      <w:t>4,101,130.20</w:t>
                    </w:r>
                  </w:p>
                </w:tc>
                <w:tc>
                  <w:tcPr>
                    <w:tcW w:w="741" w:type="pct"/>
                    <w:vAlign w:val="center"/>
                  </w:tcPr>
                  <w:p w14:paraId="36B51399" w14:textId="77777777" w:rsidR="00D25247" w:rsidRPr="00873407" w:rsidRDefault="00D25247" w:rsidP="00DF6B5E">
                    <w:pPr>
                      <w:jc w:val="right"/>
                      <w:rPr>
                        <w:sz w:val="20"/>
                        <w:szCs w:val="22"/>
                      </w:rPr>
                    </w:pPr>
                    <w:r w:rsidRPr="00873407">
                      <w:rPr>
                        <w:sz w:val="20"/>
                        <w:szCs w:val="22"/>
                      </w:rPr>
                      <w:t>27,395,257.05</w:t>
                    </w:r>
                  </w:p>
                </w:tc>
                <w:tc>
                  <w:tcPr>
                    <w:tcW w:w="203" w:type="pct"/>
                    <w:vAlign w:val="center"/>
                  </w:tcPr>
                  <w:p w14:paraId="5BBD971E" w14:textId="77777777" w:rsidR="00D25247" w:rsidRPr="00873407" w:rsidRDefault="00D25247" w:rsidP="00DF6B5E">
                    <w:pPr>
                      <w:jc w:val="right"/>
                      <w:rPr>
                        <w:sz w:val="20"/>
                        <w:szCs w:val="22"/>
                      </w:rPr>
                    </w:pPr>
                  </w:p>
                </w:tc>
                <w:sdt>
                  <w:sdtPr>
                    <w:rPr>
                      <w:sz w:val="20"/>
                      <w:szCs w:val="22"/>
                    </w:rPr>
                    <w:alias w:val="合并范围变动减少"/>
                    <w:tag w:val="_GBC_cd303c9ade5d4c03b420f740f205eba5"/>
                    <w:id w:val="1191729206"/>
                    <w:lock w:val="sdtLocked"/>
                  </w:sdtPr>
                  <w:sdtEndPr/>
                  <w:sdtContent>
                    <w:tc>
                      <w:tcPr>
                        <w:tcW w:w="594" w:type="pct"/>
                        <w:vAlign w:val="center"/>
                      </w:tcPr>
                      <w:p w14:paraId="135B3F21" w14:textId="77777777" w:rsidR="00D25247" w:rsidRPr="00873407" w:rsidRDefault="00D25247" w:rsidP="00DF6B5E">
                        <w:pPr>
                          <w:jc w:val="right"/>
                          <w:rPr>
                            <w:sz w:val="20"/>
                            <w:szCs w:val="22"/>
                          </w:rPr>
                        </w:pPr>
                        <w:r w:rsidRPr="00873407">
                          <w:rPr>
                            <w:sz w:val="20"/>
                            <w:szCs w:val="22"/>
                          </w:rPr>
                          <w:t>240,084.48</w:t>
                        </w:r>
                      </w:p>
                    </w:tc>
                  </w:sdtContent>
                </w:sdt>
                <w:tc>
                  <w:tcPr>
                    <w:tcW w:w="790" w:type="pct"/>
                    <w:shd w:val="clear" w:color="auto" w:fill="auto"/>
                    <w:vAlign w:val="center"/>
                  </w:tcPr>
                  <w:p w14:paraId="2E9197AD" w14:textId="77777777" w:rsidR="00D25247" w:rsidRPr="00873407" w:rsidRDefault="00D25247" w:rsidP="00DF6B5E">
                    <w:pPr>
                      <w:jc w:val="right"/>
                      <w:rPr>
                        <w:sz w:val="20"/>
                        <w:szCs w:val="22"/>
                      </w:rPr>
                    </w:pPr>
                    <w:r w:rsidRPr="00873407">
                      <w:rPr>
                        <w:sz w:val="20"/>
                        <w:szCs w:val="22"/>
                      </w:rPr>
                      <w:t>404,267,858.50</w:t>
                    </w:r>
                  </w:p>
                </w:tc>
              </w:tr>
            </w:sdtContent>
          </w:sdt>
          <w:tr w:rsidR="001077F1" w14:paraId="43518D0C" w14:textId="77777777" w:rsidTr="00873407">
            <w:sdt>
              <w:sdtPr>
                <w:rPr>
                  <w:sz w:val="20"/>
                  <w:szCs w:val="22"/>
                </w:rPr>
                <w:tag w:val="_PLD_9caf6a7eb01942a3a4ce4362ff8d2240"/>
                <w:id w:val="1871638403"/>
                <w:lock w:val="sdtLocked"/>
              </w:sdtPr>
              <w:sdtEndPr/>
              <w:sdtContent>
                <w:tc>
                  <w:tcPr>
                    <w:tcW w:w="400" w:type="pct"/>
                    <w:shd w:val="clear" w:color="auto" w:fill="auto"/>
                    <w:vAlign w:val="center"/>
                  </w:tcPr>
                  <w:p w14:paraId="6D77851C" w14:textId="77777777" w:rsidR="001077F1" w:rsidRPr="00873407" w:rsidRDefault="001077F1" w:rsidP="00DF6B5E">
                    <w:pPr>
                      <w:jc w:val="center"/>
                      <w:rPr>
                        <w:sz w:val="20"/>
                        <w:szCs w:val="22"/>
                      </w:rPr>
                    </w:pPr>
                    <w:r w:rsidRPr="00873407">
                      <w:rPr>
                        <w:rFonts w:hint="eastAsia"/>
                        <w:sz w:val="20"/>
                        <w:szCs w:val="22"/>
                      </w:rPr>
                      <w:t>合计</w:t>
                    </w:r>
                  </w:p>
                </w:tc>
              </w:sdtContent>
            </w:sdt>
            <w:tc>
              <w:tcPr>
                <w:tcW w:w="790" w:type="pct"/>
                <w:shd w:val="clear" w:color="auto" w:fill="auto"/>
                <w:vAlign w:val="center"/>
              </w:tcPr>
              <w:p w14:paraId="1D3A7717" w14:textId="77777777" w:rsidR="001077F1" w:rsidRPr="00873407" w:rsidRDefault="001077F1">
                <w:pPr>
                  <w:rPr>
                    <w:sz w:val="20"/>
                    <w:szCs w:val="22"/>
                  </w:rPr>
                </w:pPr>
                <w:r w:rsidRPr="00873407">
                  <w:rPr>
                    <w:sz w:val="20"/>
                    <w:szCs w:val="22"/>
                  </w:rPr>
                  <w:t>275,966,460.31</w:t>
                </w:r>
              </w:p>
            </w:tc>
            <w:tc>
              <w:tcPr>
                <w:tcW w:w="790" w:type="pct"/>
                <w:shd w:val="clear" w:color="auto" w:fill="auto"/>
                <w:vAlign w:val="center"/>
              </w:tcPr>
              <w:p w14:paraId="66F760D4" w14:textId="77777777" w:rsidR="001077F1" w:rsidRPr="00873407" w:rsidRDefault="001077F1">
                <w:pPr>
                  <w:rPr>
                    <w:sz w:val="20"/>
                    <w:szCs w:val="22"/>
                  </w:rPr>
                </w:pPr>
                <w:r w:rsidRPr="00873407">
                  <w:rPr>
                    <w:sz w:val="20"/>
                    <w:szCs w:val="22"/>
                  </w:rPr>
                  <w:t>160,037,869.92</w:t>
                </w:r>
              </w:p>
            </w:tc>
            <w:tc>
              <w:tcPr>
                <w:tcW w:w="692" w:type="pct"/>
                <w:shd w:val="clear" w:color="auto" w:fill="auto"/>
                <w:vAlign w:val="center"/>
              </w:tcPr>
              <w:p w14:paraId="3B4A9D0D" w14:textId="77777777" w:rsidR="001077F1" w:rsidRPr="00873407" w:rsidRDefault="001077F1">
                <w:pPr>
                  <w:rPr>
                    <w:sz w:val="20"/>
                    <w:szCs w:val="22"/>
                  </w:rPr>
                </w:pPr>
                <w:r w:rsidRPr="00873407">
                  <w:rPr>
                    <w:sz w:val="20"/>
                    <w:szCs w:val="22"/>
                  </w:rPr>
                  <w:t>4,101,130.20</w:t>
                </w:r>
              </w:p>
            </w:tc>
            <w:tc>
              <w:tcPr>
                <w:tcW w:w="741" w:type="pct"/>
                <w:vAlign w:val="center"/>
              </w:tcPr>
              <w:p w14:paraId="3877D51D" w14:textId="77777777" w:rsidR="001077F1" w:rsidRPr="00873407" w:rsidRDefault="001077F1">
                <w:pPr>
                  <w:rPr>
                    <w:sz w:val="20"/>
                    <w:szCs w:val="22"/>
                  </w:rPr>
                </w:pPr>
                <w:r w:rsidRPr="00873407">
                  <w:rPr>
                    <w:sz w:val="20"/>
                    <w:szCs w:val="22"/>
                  </w:rPr>
                  <w:t>27,395,257.05</w:t>
                </w:r>
              </w:p>
            </w:tc>
            <w:tc>
              <w:tcPr>
                <w:tcW w:w="203" w:type="pct"/>
                <w:vAlign w:val="center"/>
              </w:tcPr>
              <w:p w14:paraId="683787C2" w14:textId="77777777" w:rsidR="001077F1" w:rsidRPr="00873407" w:rsidRDefault="001077F1">
                <w:pPr>
                  <w:rPr>
                    <w:sz w:val="20"/>
                    <w:szCs w:val="22"/>
                  </w:rPr>
                </w:pPr>
              </w:p>
            </w:tc>
            <w:tc>
              <w:tcPr>
                <w:tcW w:w="594" w:type="pct"/>
                <w:vAlign w:val="center"/>
              </w:tcPr>
              <w:p w14:paraId="35600F98" w14:textId="77777777" w:rsidR="001077F1" w:rsidRPr="00873407" w:rsidRDefault="001077F1">
                <w:pPr>
                  <w:rPr>
                    <w:sz w:val="20"/>
                    <w:szCs w:val="22"/>
                  </w:rPr>
                </w:pPr>
                <w:r w:rsidRPr="00873407">
                  <w:rPr>
                    <w:sz w:val="20"/>
                    <w:szCs w:val="22"/>
                  </w:rPr>
                  <w:t>240,084.48</w:t>
                </w:r>
              </w:p>
            </w:tc>
            <w:tc>
              <w:tcPr>
                <w:tcW w:w="790" w:type="pct"/>
                <w:shd w:val="clear" w:color="auto" w:fill="auto"/>
                <w:vAlign w:val="center"/>
              </w:tcPr>
              <w:p w14:paraId="41430632" w14:textId="77777777" w:rsidR="001077F1" w:rsidRPr="00873407" w:rsidRDefault="001077F1">
                <w:pPr>
                  <w:rPr>
                    <w:sz w:val="20"/>
                    <w:szCs w:val="22"/>
                  </w:rPr>
                </w:pPr>
                <w:r w:rsidRPr="00873407">
                  <w:rPr>
                    <w:sz w:val="20"/>
                    <w:szCs w:val="22"/>
                  </w:rPr>
                  <w:t>404,267,858.50</w:t>
                </w:r>
              </w:p>
            </w:tc>
          </w:tr>
        </w:tbl>
        <w:p w14:paraId="2A9CD9E1" w14:textId="77777777" w:rsidR="008145AA" w:rsidRDefault="00220447">
          <w:pPr>
            <w:pStyle w:val="aff6"/>
          </w:pPr>
        </w:p>
      </w:sdtContent>
    </w:sdt>
    <w:bookmarkEnd w:id="161" w:displacedByCustomXml="prev"/>
    <w:sdt>
      <w:sdtPr>
        <w:rPr>
          <w:rFonts w:asciiTheme="minorHAnsi" w:hAnsiTheme="minorHAnsi"/>
          <w:b/>
          <w:bCs/>
          <w:szCs w:val="22"/>
        </w:rPr>
        <w:alias w:val="模块:本期坏账准备收回或转回金额重要的"/>
        <w:tag w:val="_SEC_3a74ab07636f4f7aaaa3aefe56fdcd36"/>
        <w:id w:val="-1506514949"/>
        <w:lock w:val="sdtLocked"/>
        <w:placeholder>
          <w:docPart w:val="GBC22222222222222222222222222222"/>
        </w:placeholder>
      </w:sdtPr>
      <w:sdtEndPr>
        <w:rPr>
          <w:rFonts w:ascii="Times New Roman" w:hAnsi="Times New Roman" w:cs="Times New Roman"/>
          <w:b w:val="0"/>
          <w:bCs w:val="0"/>
          <w:kern w:val="2"/>
          <w:szCs w:val="24"/>
        </w:rPr>
      </w:sdtEndPr>
      <w:sdtContent>
        <w:p w14:paraId="5E5F6261" w14:textId="77777777" w:rsidR="008145AA" w:rsidRDefault="00406AE8">
          <w:r>
            <w:rPr>
              <w:rFonts w:hint="eastAsia"/>
            </w:rPr>
            <w:t>其中本期坏账准备收回或转回金额重要的：</w:t>
          </w:r>
        </w:p>
        <w:sdt>
          <w:sdtPr>
            <w:alias w:val="是否适用：其中本期坏账准备收回或转回金额重要的[双击切换]"/>
            <w:tag w:val="_GBC_6da74212535e450f9d1465f00dddd00b"/>
            <w:id w:val="-56476044"/>
            <w:lock w:val="sdtLocked"/>
            <w:placeholder>
              <w:docPart w:val="GBC22222222222222222222222222222"/>
            </w:placeholder>
          </w:sdtPr>
          <w:sdtEndPr/>
          <w:sdtContent>
            <w:p w14:paraId="0C4E14AF" w14:textId="77777777" w:rsidR="008145AA" w:rsidRDefault="00406AE8">
              <w:r>
                <w:fldChar w:fldCharType="begin"/>
              </w:r>
              <w:r w:rsidR="00D25247">
                <w:instrText xml:space="preserve">MACROBUTTON  SnrToggleCheckbox √适用 </w:instrText>
              </w:r>
              <w:r>
                <w:fldChar w:fldCharType="end"/>
              </w:r>
              <w:r>
                <w:fldChar w:fldCharType="begin"/>
              </w:r>
              <w:r w:rsidR="00D25247">
                <w:instrText xml:space="preserve"> MACROBUTTON  SnrToggleCheckbox □不适用 </w:instrText>
              </w:r>
              <w:r>
                <w:fldChar w:fldCharType="end"/>
              </w:r>
            </w:p>
          </w:sdtContent>
        </w:sdt>
        <w:p w14:paraId="2A7C3134" w14:textId="51029F20" w:rsidR="008145AA" w:rsidRDefault="00406AE8">
          <w:pPr>
            <w:jc w:val="right"/>
            <w:rPr>
              <w:szCs w:val="21"/>
              <w:highlight w:val="yellow"/>
            </w:rPr>
          </w:pPr>
          <w:r>
            <w:rPr>
              <w:rFonts w:hint="eastAsia"/>
              <w:szCs w:val="21"/>
            </w:rPr>
            <w:t>单位：</w:t>
          </w:r>
          <w:sdt>
            <w:sdtPr>
              <w:rPr>
                <w:rFonts w:hint="eastAsia"/>
                <w:szCs w:val="21"/>
              </w:rPr>
              <w:alias w:val="单位：本期转回或收回情况"/>
              <w:tag w:val="_GBC_d588682760704c0f914665020e456f9b"/>
              <w:id w:val="11910261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本期转回或收回情况"/>
              <w:tag w:val="_GBC_0588275b11e047d4acf6f4fdf22f587d"/>
              <w:id w:val="15692981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865"/>
            <w:gridCol w:w="2259"/>
            <w:gridCol w:w="2300"/>
          </w:tblGrid>
          <w:tr w:rsidR="00D25247" w14:paraId="0943D9BF" w14:textId="77777777" w:rsidTr="00DF6B5E">
            <w:sdt>
              <w:sdtPr>
                <w:tag w:val="_PLD_ac3fcb90eaea4da4aed0cb4c8e82e51b"/>
                <w:id w:val="-1778861338"/>
                <w:lock w:val="sdtLocked"/>
              </w:sdtPr>
              <w:sdtEndPr/>
              <w:sdtContent>
                <w:tc>
                  <w:tcPr>
                    <w:tcW w:w="898" w:type="pct"/>
                    <w:vAlign w:val="center"/>
                  </w:tcPr>
                  <w:p w14:paraId="79785122" w14:textId="77777777" w:rsidR="00D25247" w:rsidRDefault="00D25247" w:rsidP="00DF6B5E">
                    <w:pPr>
                      <w:jc w:val="center"/>
                      <w:rPr>
                        <w:szCs w:val="21"/>
                      </w:rPr>
                    </w:pPr>
                    <w:r>
                      <w:rPr>
                        <w:rFonts w:hint="eastAsia"/>
                        <w:szCs w:val="21"/>
                      </w:rPr>
                      <w:t>单位名称</w:t>
                    </w:r>
                  </w:p>
                </w:tc>
              </w:sdtContent>
            </w:sdt>
            <w:sdt>
              <w:sdtPr>
                <w:tag w:val="_PLD_8e81b94af6544906a6a1ac7a3035f951"/>
                <w:id w:val="1877042045"/>
                <w:lock w:val="sdtLocked"/>
              </w:sdtPr>
              <w:sdtEndPr/>
              <w:sdtContent>
                <w:tc>
                  <w:tcPr>
                    <w:tcW w:w="1583" w:type="pct"/>
                    <w:vAlign w:val="center"/>
                  </w:tcPr>
                  <w:p w14:paraId="17CD7CDD" w14:textId="77777777" w:rsidR="00D25247" w:rsidRDefault="00D25247" w:rsidP="00DF6B5E">
                    <w:pPr>
                      <w:jc w:val="center"/>
                      <w:rPr>
                        <w:szCs w:val="21"/>
                      </w:rPr>
                    </w:pPr>
                    <w:r>
                      <w:rPr>
                        <w:rFonts w:hint="eastAsia"/>
                        <w:szCs w:val="21"/>
                      </w:rPr>
                      <w:t>收回或转回金额</w:t>
                    </w:r>
                  </w:p>
                </w:tc>
              </w:sdtContent>
            </w:sdt>
            <w:tc>
              <w:tcPr>
                <w:tcW w:w="1248" w:type="pct"/>
                <w:vAlign w:val="center"/>
              </w:tcPr>
              <w:p w14:paraId="413BF956" w14:textId="77777777" w:rsidR="00D25247" w:rsidRDefault="00D25247" w:rsidP="00DF6B5E">
                <w:pPr>
                  <w:jc w:val="center"/>
                  <w:rPr>
                    <w:szCs w:val="21"/>
                  </w:rPr>
                </w:pPr>
                <w:r>
                  <w:rPr>
                    <w:rFonts w:hint="eastAsia"/>
                    <w:szCs w:val="21"/>
                  </w:rPr>
                  <w:t>转回坏账准备金额</w:t>
                </w:r>
              </w:p>
            </w:tc>
            <w:sdt>
              <w:sdtPr>
                <w:tag w:val="_PLD_07d37e8b445546679009ed599f886725"/>
                <w:id w:val="91666842"/>
                <w:lock w:val="sdtLocked"/>
              </w:sdtPr>
              <w:sdtEndPr/>
              <w:sdtContent>
                <w:tc>
                  <w:tcPr>
                    <w:tcW w:w="1583" w:type="pct"/>
                    <w:vAlign w:val="center"/>
                  </w:tcPr>
                  <w:p w14:paraId="34D923EC" w14:textId="77777777" w:rsidR="00D25247" w:rsidRDefault="00D25247" w:rsidP="00DF6B5E">
                    <w:pPr>
                      <w:jc w:val="center"/>
                      <w:rPr>
                        <w:szCs w:val="21"/>
                      </w:rPr>
                    </w:pPr>
                    <w:r>
                      <w:rPr>
                        <w:rFonts w:hint="eastAsia"/>
                        <w:szCs w:val="21"/>
                      </w:rPr>
                      <w:t>收回方式</w:t>
                    </w:r>
                  </w:p>
                </w:tc>
              </w:sdtContent>
            </w:sdt>
          </w:tr>
          <w:sdt>
            <w:sdtPr>
              <w:rPr>
                <w:szCs w:val="21"/>
              </w:rPr>
              <w:alias w:val="转回或收回的应收账款明细"/>
              <w:tag w:val="_TUP_ded9f80fa2244157a7d7c517bbc85ff9"/>
              <w:id w:val="75019272"/>
              <w:lock w:val="sdtLocked"/>
            </w:sdtPr>
            <w:sdtEndPr/>
            <w:sdtContent>
              <w:tr w:rsidR="00D25247" w14:paraId="30511F1B" w14:textId="77777777" w:rsidTr="00DF6B5E">
                <w:tc>
                  <w:tcPr>
                    <w:tcW w:w="898" w:type="pct"/>
                  </w:tcPr>
                  <w:p w14:paraId="0B053308" w14:textId="77777777" w:rsidR="00D25247" w:rsidRDefault="00D25247" w:rsidP="00DF6B5E">
                    <w:pPr>
                      <w:rPr>
                        <w:szCs w:val="21"/>
                      </w:rPr>
                    </w:pPr>
                    <w:r>
                      <w:t>客户1</w:t>
                    </w:r>
                  </w:p>
                </w:tc>
                <w:tc>
                  <w:tcPr>
                    <w:tcW w:w="1583" w:type="pct"/>
                  </w:tcPr>
                  <w:p w14:paraId="618367B0" w14:textId="77777777" w:rsidR="00D25247" w:rsidRDefault="00D25247" w:rsidP="00DF6B5E">
                    <w:pPr>
                      <w:jc w:val="right"/>
                      <w:rPr>
                        <w:szCs w:val="21"/>
                      </w:rPr>
                    </w:pPr>
                    <w:r>
                      <w:t>2,103,746.65</w:t>
                    </w:r>
                  </w:p>
                </w:tc>
                <w:sdt>
                  <w:sdtPr>
                    <w:alias w:val="转回坏账准备金额"/>
                    <w:tag w:val="_GBC_d916e34c86c9433c85024d1bf31e1b6e"/>
                    <w:id w:val="-1062408123"/>
                    <w:lock w:val="sdtLocked"/>
                  </w:sdtPr>
                  <w:sdtEndPr/>
                  <w:sdtContent>
                    <w:tc>
                      <w:tcPr>
                        <w:tcW w:w="1248" w:type="pct"/>
                      </w:tcPr>
                      <w:p w14:paraId="092DA41B" w14:textId="77777777" w:rsidR="00D25247" w:rsidRDefault="00D25247" w:rsidP="00DF6B5E">
                        <w:pPr>
                          <w:jc w:val="right"/>
                          <w:rPr>
                            <w:szCs w:val="21"/>
                          </w:rPr>
                        </w:pPr>
                        <w:r>
                          <w:t>2,103,746.65</w:t>
                        </w:r>
                      </w:p>
                    </w:tc>
                  </w:sdtContent>
                </w:sdt>
                <w:tc>
                  <w:tcPr>
                    <w:tcW w:w="1583" w:type="pct"/>
                  </w:tcPr>
                  <w:p w14:paraId="36FD5921" w14:textId="77777777" w:rsidR="00D25247" w:rsidRDefault="00D25247" w:rsidP="00DF6B5E">
                    <w:pPr>
                      <w:rPr>
                        <w:szCs w:val="21"/>
                      </w:rPr>
                    </w:pPr>
                    <w:r>
                      <w:t>回款及调整</w:t>
                    </w:r>
                  </w:p>
                </w:tc>
              </w:tr>
            </w:sdtContent>
          </w:sdt>
          <w:sdt>
            <w:sdtPr>
              <w:rPr>
                <w:szCs w:val="21"/>
              </w:rPr>
              <w:alias w:val="转回或收回的应收账款明细"/>
              <w:tag w:val="_TUP_ded9f80fa2244157a7d7c517bbc85ff9"/>
              <w:id w:val="541635893"/>
              <w:lock w:val="sdtLocked"/>
            </w:sdtPr>
            <w:sdtEndPr/>
            <w:sdtContent>
              <w:tr w:rsidR="00D25247" w14:paraId="4F7B066C" w14:textId="77777777" w:rsidTr="00DF6B5E">
                <w:tc>
                  <w:tcPr>
                    <w:tcW w:w="898" w:type="pct"/>
                  </w:tcPr>
                  <w:p w14:paraId="332319AA" w14:textId="77777777" w:rsidR="00D25247" w:rsidRDefault="00D25247" w:rsidP="00DF6B5E">
                    <w:pPr>
                      <w:rPr>
                        <w:szCs w:val="21"/>
                      </w:rPr>
                    </w:pPr>
                    <w:r>
                      <w:t>客户2</w:t>
                    </w:r>
                  </w:p>
                </w:tc>
                <w:tc>
                  <w:tcPr>
                    <w:tcW w:w="1583" w:type="pct"/>
                  </w:tcPr>
                  <w:p w14:paraId="649C53D7" w14:textId="77777777" w:rsidR="00D25247" w:rsidRDefault="00D25247" w:rsidP="00DF6B5E">
                    <w:pPr>
                      <w:jc w:val="right"/>
                      <w:rPr>
                        <w:szCs w:val="21"/>
                      </w:rPr>
                    </w:pPr>
                    <w:r>
                      <w:t>789,405.18</w:t>
                    </w:r>
                  </w:p>
                </w:tc>
                <w:sdt>
                  <w:sdtPr>
                    <w:alias w:val="转回坏账准备金额"/>
                    <w:tag w:val="_GBC_d916e34c86c9433c85024d1bf31e1b6e"/>
                    <w:id w:val="-57944269"/>
                    <w:lock w:val="sdtLocked"/>
                  </w:sdtPr>
                  <w:sdtEndPr/>
                  <w:sdtContent>
                    <w:tc>
                      <w:tcPr>
                        <w:tcW w:w="1248" w:type="pct"/>
                      </w:tcPr>
                      <w:p w14:paraId="5C494B13" w14:textId="77777777" w:rsidR="00D25247" w:rsidRDefault="00D25247" w:rsidP="00DF6B5E">
                        <w:pPr>
                          <w:jc w:val="right"/>
                          <w:rPr>
                            <w:szCs w:val="21"/>
                          </w:rPr>
                        </w:pPr>
                        <w:r>
                          <w:t>789,405.18</w:t>
                        </w:r>
                      </w:p>
                    </w:tc>
                  </w:sdtContent>
                </w:sdt>
                <w:tc>
                  <w:tcPr>
                    <w:tcW w:w="1583" w:type="pct"/>
                  </w:tcPr>
                  <w:p w14:paraId="02D20E4B" w14:textId="77777777" w:rsidR="00D25247" w:rsidRDefault="00D25247" w:rsidP="00DF6B5E">
                    <w:pPr>
                      <w:rPr>
                        <w:szCs w:val="21"/>
                      </w:rPr>
                    </w:pPr>
                    <w:r>
                      <w:t>调整</w:t>
                    </w:r>
                  </w:p>
                </w:tc>
              </w:tr>
            </w:sdtContent>
          </w:sdt>
          <w:sdt>
            <w:sdtPr>
              <w:rPr>
                <w:szCs w:val="21"/>
              </w:rPr>
              <w:alias w:val="转回或收回的应收账款明细"/>
              <w:tag w:val="_TUP_ded9f80fa2244157a7d7c517bbc85ff9"/>
              <w:id w:val="-2145731695"/>
              <w:lock w:val="sdtLocked"/>
            </w:sdtPr>
            <w:sdtEndPr/>
            <w:sdtContent>
              <w:tr w:rsidR="00D25247" w14:paraId="28DD0CC5" w14:textId="77777777" w:rsidTr="00DF6B5E">
                <w:tc>
                  <w:tcPr>
                    <w:tcW w:w="898" w:type="pct"/>
                  </w:tcPr>
                  <w:p w14:paraId="3DB23966" w14:textId="77777777" w:rsidR="00D25247" w:rsidRDefault="00D25247" w:rsidP="00DF6B5E">
                    <w:pPr>
                      <w:rPr>
                        <w:szCs w:val="21"/>
                      </w:rPr>
                    </w:pPr>
                    <w:r>
                      <w:t>客户3</w:t>
                    </w:r>
                  </w:p>
                </w:tc>
                <w:tc>
                  <w:tcPr>
                    <w:tcW w:w="1583" w:type="pct"/>
                  </w:tcPr>
                  <w:p w14:paraId="7950D891" w14:textId="77777777" w:rsidR="00D25247" w:rsidRDefault="00D25247" w:rsidP="00DF6B5E">
                    <w:pPr>
                      <w:jc w:val="right"/>
                      <w:rPr>
                        <w:szCs w:val="21"/>
                      </w:rPr>
                    </w:pPr>
                    <w:r>
                      <w:t>447,808.35</w:t>
                    </w:r>
                  </w:p>
                </w:tc>
                <w:sdt>
                  <w:sdtPr>
                    <w:alias w:val="转回坏账准备金额"/>
                    <w:tag w:val="_GBC_d916e34c86c9433c85024d1bf31e1b6e"/>
                    <w:id w:val="337515913"/>
                    <w:lock w:val="sdtLocked"/>
                  </w:sdtPr>
                  <w:sdtEndPr/>
                  <w:sdtContent>
                    <w:tc>
                      <w:tcPr>
                        <w:tcW w:w="1248" w:type="pct"/>
                      </w:tcPr>
                      <w:p w14:paraId="2D911CB3" w14:textId="77777777" w:rsidR="00D25247" w:rsidRDefault="00D25247" w:rsidP="00DF6B5E">
                        <w:pPr>
                          <w:jc w:val="right"/>
                          <w:rPr>
                            <w:szCs w:val="21"/>
                          </w:rPr>
                        </w:pPr>
                        <w:r>
                          <w:t>447,808.35</w:t>
                        </w:r>
                      </w:p>
                    </w:tc>
                  </w:sdtContent>
                </w:sdt>
                <w:tc>
                  <w:tcPr>
                    <w:tcW w:w="1583" w:type="pct"/>
                  </w:tcPr>
                  <w:p w14:paraId="3306D9C4" w14:textId="77777777" w:rsidR="00D25247" w:rsidRDefault="00D25247" w:rsidP="00DF6B5E">
                    <w:pPr>
                      <w:rPr>
                        <w:szCs w:val="21"/>
                      </w:rPr>
                    </w:pPr>
                    <w:r>
                      <w:t>调整</w:t>
                    </w:r>
                  </w:p>
                </w:tc>
              </w:tr>
            </w:sdtContent>
          </w:sdt>
          <w:sdt>
            <w:sdtPr>
              <w:rPr>
                <w:szCs w:val="21"/>
              </w:rPr>
              <w:alias w:val="转回或收回的应收账款明细"/>
              <w:tag w:val="_TUP_ded9f80fa2244157a7d7c517bbc85ff9"/>
              <w:id w:val="18295471"/>
              <w:lock w:val="sdtLocked"/>
            </w:sdtPr>
            <w:sdtEndPr/>
            <w:sdtContent>
              <w:tr w:rsidR="00D25247" w14:paraId="100477A7" w14:textId="77777777" w:rsidTr="00DF6B5E">
                <w:tc>
                  <w:tcPr>
                    <w:tcW w:w="898" w:type="pct"/>
                  </w:tcPr>
                  <w:p w14:paraId="433FAFDE" w14:textId="77777777" w:rsidR="00D25247" w:rsidRDefault="00D25247" w:rsidP="00DF6B5E">
                    <w:pPr>
                      <w:rPr>
                        <w:szCs w:val="21"/>
                      </w:rPr>
                    </w:pPr>
                    <w:r>
                      <w:t>客户4</w:t>
                    </w:r>
                  </w:p>
                </w:tc>
                <w:tc>
                  <w:tcPr>
                    <w:tcW w:w="1583" w:type="pct"/>
                  </w:tcPr>
                  <w:p w14:paraId="7D4AAA5E" w14:textId="77777777" w:rsidR="00D25247" w:rsidRDefault="00D25247" w:rsidP="00DF6B5E">
                    <w:pPr>
                      <w:jc w:val="right"/>
                      <w:rPr>
                        <w:szCs w:val="21"/>
                      </w:rPr>
                    </w:pPr>
                    <w:r>
                      <w:t>258,296.94</w:t>
                    </w:r>
                  </w:p>
                </w:tc>
                <w:sdt>
                  <w:sdtPr>
                    <w:alias w:val="转回坏账准备金额"/>
                    <w:tag w:val="_GBC_d916e34c86c9433c85024d1bf31e1b6e"/>
                    <w:id w:val="420154018"/>
                    <w:lock w:val="sdtLocked"/>
                  </w:sdtPr>
                  <w:sdtEndPr/>
                  <w:sdtContent>
                    <w:tc>
                      <w:tcPr>
                        <w:tcW w:w="1248" w:type="pct"/>
                      </w:tcPr>
                      <w:p w14:paraId="3476C65E" w14:textId="77777777" w:rsidR="00D25247" w:rsidRDefault="00D25247" w:rsidP="00DF6B5E">
                        <w:pPr>
                          <w:jc w:val="right"/>
                          <w:rPr>
                            <w:szCs w:val="21"/>
                          </w:rPr>
                        </w:pPr>
                        <w:r>
                          <w:t>258,296.94</w:t>
                        </w:r>
                      </w:p>
                    </w:tc>
                  </w:sdtContent>
                </w:sdt>
                <w:tc>
                  <w:tcPr>
                    <w:tcW w:w="1583" w:type="pct"/>
                  </w:tcPr>
                  <w:p w14:paraId="4BA4E57B" w14:textId="77777777" w:rsidR="00D25247" w:rsidRDefault="00D25247" w:rsidP="00DF6B5E">
                    <w:pPr>
                      <w:rPr>
                        <w:szCs w:val="21"/>
                      </w:rPr>
                    </w:pPr>
                    <w:r>
                      <w:t>调整</w:t>
                    </w:r>
                  </w:p>
                </w:tc>
              </w:tr>
            </w:sdtContent>
          </w:sdt>
          <w:sdt>
            <w:sdtPr>
              <w:rPr>
                <w:szCs w:val="21"/>
              </w:rPr>
              <w:alias w:val="转回或收回的应收账款明细"/>
              <w:tag w:val="_TUP_ded9f80fa2244157a7d7c517bbc85ff9"/>
              <w:id w:val="1185175966"/>
              <w:lock w:val="sdtLocked"/>
            </w:sdtPr>
            <w:sdtEndPr/>
            <w:sdtContent>
              <w:tr w:rsidR="00D25247" w14:paraId="07D65567" w14:textId="77777777" w:rsidTr="00DF6B5E">
                <w:tc>
                  <w:tcPr>
                    <w:tcW w:w="898" w:type="pct"/>
                  </w:tcPr>
                  <w:p w14:paraId="166EFE96" w14:textId="77777777" w:rsidR="00D25247" w:rsidRDefault="00D25247" w:rsidP="00DF6B5E">
                    <w:pPr>
                      <w:rPr>
                        <w:szCs w:val="21"/>
                      </w:rPr>
                    </w:pPr>
                    <w:r>
                      <w:t>客户5</w:t>
                    </w:r>
                  </w:p>
                </w:tc>
                <w:tc>
                  <w:tcPr>
                    <w:tcW w:w="1583" w:type="pct"/>
                  </w:tcPr>
                  <w:p w14:paraId="3B298DD2" w14:textId="77777777" w:rsidR="00D25247" w:rsidRDefault="00D25247" w:rsidP="00DF6B5E">
                    <w:pPr>
                      <w:jc w:val="right"/>
                      <w:rPr>
                        <w:szCs w:val="21"/>
                      </w:rPr>
                    </w:pPr>
                    <w:r>
                      <w:t>208,516.74</w:t>
                    </w:r>
                  </w:p>
                </w:tc>
                <w:sdt>
                  <w:sdtPr>
                    <w:alias w:val="转回坏账准备金额"/>
                    <w:tag w:val="_GBC_d916e34c86c9433c85024d1bf31e1b6e"/>
                    <w:id w:val="-884248768"/>
                    <w:lock w:val="sdtLocked"/>
                  </w:sdtPr>
                  <w:sdtEndPr/>
                  <w:sdtContent>
                    <w:tc>
                      <w:tcPr>
                        <w:tcW w:w="1248" w:type="pct"/>
                      </w:tcPr>
                      <w:p w14:paraId="44327626" w14:textId="77777777" w:rsidR="00D25247" w:rsidRDefault="00D25247" w:rsidP="00DF6B5E">
                        <w:pPr>
                          <w:jc w:val="right"/>
                          <w:rPr>
                            <w:szCs w:val="21"/>
                          </w:rPr>
                        </w:pPr>
                        <w:r>
                          <w:t>208,516.74</w:t>
                        </w:r>
                      </w:p>
                    </w:tc>
                  </w:sdtContent>
                </w:sdt>
                <w:tc>
                  <w:tcPr>
                    <w:tcW w:w="1583" w:type="pct"/>
                  </w:tcPr>
                  <w:p w14:paraId="5EEB66DF" w14:textId="77777777" w:rsidR="00D25247" w:rsidRDefault="00D25247" w:rsidP="00DF6B5E">
                    <w:pPr>
                      <w:rPr>
                        <w:szCs w:val="21"/>
                      </w:rPr>
                    </w:pPr>
                    <w:r>
                      <w:t>调整</w:t>
                    </w:r>
                  </w:p>
                </w:tc>
              </w:tr>
            </w:sdtContent>
          </w:sdt>
          <w:sdt>
            <w:sdtPr>
              <w:rPr>
                <w:szCs w:val="21"/>
              </w:rPr>
              <w:alias w:val="转回或收回的应收账款明细"/>
              <w:tag w:val="_TUP_ded9f80fa2244157a7d7c517bbc85ff9"/>
              <w:id w:val="-124854415"/>
              <w:lock w:val="sdtLocked"/>
            </w:sdtPr>
            <w:sdtEndPr/>
            <w:sdtContent>
              <w:tr w:rsidR="00D25247" w14:paraId="4B656363" w14:textId="77777777" w:rsidTr="00DF6B5E">
                <w:tc>
                  <w:tcPr>
                    <w:tcW w:w="898" w:type="pct"/>
                  </w:tcPr>
                  <w:p w14:paraId="44970278" w14:textId="77777777" w:rsidR="00D25247" w:rsidRDefault="00D25247" w:rsidP="00DF6B5E">
                    <w:pPr>
                      <w:rPr>
                        <w:szCs w:val="21"/>
                      </w:rPr>
                    </w:pPr>
                    <w:r>
                      <w:t>客户6</w:t>
                    </w:r>
                  </w:p>
                </w:tc>
                <w:tc>
                  <w:tcPr>
                    <w:tcW w:w="1583" w:type="pct"/>
                  </w:tcPr>
                  <w:p w14:paraId="70469C51" w14:textId="77777777" w:rsidR="00D25247" w:rsidRDefault="00D25247" w:rsidP="00DF6B5E">
                    <w:pPr>
                      <w:jc w:val="right"/>
                      <w:rPr>
                        <w:szCs w:val="21"/>
                      </w:rPr>
                    </w:pPr>
                    <w:r>
                      <w:t>155,242.15</w:t>
                    </w:r>
                  </w:p>
                </w:tc>
                <w:sdt>
                  <w:sdtPr>
                    <w:alias w:val="转回坏账准备金额"/>
                    <w:tag w:val="_GBC_d916e34c86c9433c85024d1bf31e1b6e"/>
                    <w:id w:val="1425918525"/>
                    <w:lock w:val="sdtLocked"/>
                  </w:sdtPr>
                  <w:sdtEndPr/>
                  <w:sdtContent>
                    <w:tc>
                      <w:tcPr>
                        <w:tcW w:w="1248" w:type="pct"/>
                      </w:tcPr>
                      <w:p w14:paraId="5FE7D0C0" w14:textId="77777777" w:rsidR="00D25247" w:rsidRDefault="00D25247" w:rsidP="00DF6B5E">
                        <w:pPr>
                          <w:jc w:val="right"/>
                          <w:rPr>
                            <w:szCs w:val="21"/>
                          </w:rPr>
                        </w:pPr>
                        <w:r>
                          <w:t>155,242.15</w:t>
                        </w:r>
                      </w:p>
                    </w:tc>
                  </w:sdtContent>
                </w:sdt>
                <w:tc>
                  <w:tcPr>
                    <w:tcW w:w="1583" w:type="pct"/>
                  </w:tcPr>
                  <w:p w14:paraId="5B40435E" w14:textId="77777777" w:rsidR="00D25247" w:rsidRDefault="00D25247" w:rsidP="00DF6B5E">
                    <w:pPr>
                      <w:rPr>
                        <w:szCs w:val="21"/>
                      </w:rPr>
                    </w:pPr>
                    <w:r>
                      <w:t>回款</w:t>
                    </w:r>
                  </w:p>
                </w:tc>
              </w:tr>
            </w:sdtContent>
          </w:sdt>
          <w:sdt>
            <w:sdtPr>
              <w:rPr>
                <w:szCs w:val="21"/>
              </w:rPr>
              <w:alias w:val="转回或收回的应收账款明细"/>
              <w:tag w:val="_TUP_ded9f80fa2244157a7d7c517bbc85ff9"/>
              <w:id w:val="-1466191228"/>
              <w:lock w:val="sdtLocked"/>
            </w:sdtPr>
            <w:sdtEndPr/>
            <w:sdtContent>
              <w:tr w:rsidR="00D25247" w14:paraId="369E66A4" w14:textId="77777777" w:rsidTr="00DF6B5E">
                <w:tc>
                  <w:tcPr>
                    <w:tcW w:w="898" w:type="pct"/>
                  </w:tcPr>
                  <w:p w14:paraId="0BA29892" w14:textId="77777777" w:rsidR="00D25247" w:rsidRDefault="00D25247" w:rsidP="00DF6B5E">
                    <w:pPr>
                      <w:rPr>
                        <w:szCs w:val="21"/>
                      </w:rPr>
                    </w:pPr>
                    <w:r>
                      <w:t>客户7</w:t>
                    </w:r>
                  </w:p>
                </w:tc>
                <w:tc>
                  <w:tcPr>
                    <w:tcW w:w="1583" w:type="pct"/>
                  </w:tcPr>
                  <w:p w14:paraId="77C3D714" w14:textId="77777777" w:rsidR="00D25247" w:rsidRDefault="00D25247" w:rsidP="00DF6B5E">
                    <w:pPr>
                      <w:jc w:val="right"/>
                      <w:rPr>
                        <w:szCs w:val="21"/>
                      </w:rPr>
                    </w:pPr>
                    <w:r>
                      <w:t>138,114.19</w:t>
                    </w:r>
                  </w:p>
                </w:tc>
                <w:sdt>
                  <w:sdtPr>
                    <w:alias w:val="转回坏账准备金额"/>
                    <w:tag w:val="_GBC_d916e34c86c9433c85024d1bf31e1b6e"/>
                    <w:id w:val="1587337695"/>
                    <w:lock w:val="sdtLocked"/>
                  </w:sdtPr>
                  <w:sdtEndPr/>
                  <w:sdtContent>
                    <w:tc>
                      <w:tcPr>
                        <w:tcW w:w="1248" w:type="pct"/>
                      </w:tcPr>
                      <w:p w14:paraId="2F1F0364" w14:textId="77777777" w:rsidR="00D25247" w:rsidRDefault="00D25247" w:rsidP="00DF6B5E">
                        <w:pPr>
                          <w:jc w:val="right"/>
                          <w:rPr>
                            <w:szCs w:val="21"/>
                          </w:rPr>
                        </w:pPr>
                        <w:r>
                          <w:t>138,114.19</w:t>
                        </w:r>
                      </w:p>
                    </w:tc>
                  </w:sdtContent>
                </w:sdt>
                <w:tc>
                  <w:tcPr>
                    <w:tcW w:w="1583" w:type="pct"/>
                  </w:tcPr>
                  <w:p w14:paraId="53D1E72C" w14:textId="77777777" w:rsidR="00D25247" w:rsidRDefault="00D25247" w:rsidP="00DF6B5E">
                    <w:pPr>
                      <w:rPr>
                        <w:szCs w:val="21"/>
                      </w:rPr>
                    </w:pPr>
                    <w:r>
                      <w:t>调整</w:t>
                    </w:r>
                  </w:p>
                </w:tc>
              </w:tr>
            </w:sdtContent>
          </w:sdt>
          <w:tr w:rsidR="00D25247" w14:paraId="70E3F4F5" w14:textId="77777777" w:rsidTr="00DF6B5E">
            <w:sdt>
              <w:sdtPr>
                <w:tag w:val="_PLD_a593908adc294c139e24cf2218378644"/>
                <w:id w:val="-737946075"/>
                <w:lock w:val="sdtLocked"/>
              </w:sdtPr>
              <w:sdtEndPr/>
              <w:sdtContent>
                <w:tc>
                  <w:tcPr>
                    <w:tcW w:w="898" w:type="pct"/>
                    <w:vAlign w:val="center"/>
                  </w:tcPr>
                  <w:p w14:paraId="75D46B61" w14:textId="77777777" w:rsidR="00D25247" w:rsidRDefault="00D25247" w:rsidP="00DF6B5E">
                    <w:pPr>
                      <w:jc w:val="center"/>
                      <w:rPr>
                        <w:szCs w:val="21"/>
                      </w:rPr>
                    </w:pPr>
                    <w:r>
                      <w:rPr>
                        <w:szCs w:val="21"/>
                      </w:rPr>
                      <w:t>合计</w:t>
                    </w:r>
                  </w:p>
                </w:tc>
              </w:sdtContent>
            </w:sdt>
            <w:tc>
              <w:tcPr>
                <w:tcW w:w="1583" w:type="pct"/>
              </w:tcPr>
              <w:p w14:paraId="71286537" w14:textId="77777777" w:rsidR="00D25247" w:rsidRDefault="00D25247" w:rsidP="00DF6B5E">
                <w:pPr>
                  <w:jc w:val="right"/>
                  <w:rPr>
                    <w:szCs w:val="21"/>
                  </w:rPr>
                </w:pPr>
                <w:r>
                  <w:t>4,101,130.20</w:t>
                </w:r>
              </w:p>
            </w:tc>
            <w:tc>
              <w:tcPr>
                <w:tcW w:w="1248" w:type="pct"/>
              </w:tcPr>
              <w:p w14:paraId="35BFEE49" w14:textId="77777777" w:rsidR="00D25247" w:rsidRDefault="00D25247" w:rsidP="00DF6B5E">
                <w:pPr>
                  <w:jc w:val="right"/>
                  <w:rPr>
                    <w:szCs w:val="21"/>
                  </w:rPr>
                </w:pPr>
                <w:r>
                  <w:t>4,101,130.20</w:t>
                </w:r>
              </w:p>
            </w:tc>
            <w:tc>
              <w:tcPr>
                <w:tcW w:w="1583" w:type="pct"/>
              </w:tcPr>
              <w:p w14:paraId="1F253160" w14:textId="77777777" w:rsidR="00D25247" w:rsidRDefault="00D25247" w:rsidP="00DF6B5E">
                <w:pPr>
                  <w:jc w:val="center"/>
                  <w:rPr>
                    <w:szCs w:val="21"/>
                  </w:rPr>
                </w:pPr>
                <w:r>
                  <w:rPr>
                    <w:rFonts w:hint="eastAsia"/>
                    <w:szCs w:val="21"/>
                  </w:rPr>
                  <w:t> </w:t>
                </w:r>
              </w:p>
            </w:tc>
          </w:tr>
        </w:tbl>
        <w:p w14:paraId="743946F9" w14:textId="77777777" w:rsidR="008145AA" w:rsidRDefault="00220447">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SEC_232653caa33f43eface8372ffe3a60eb"/>
        <w:id w:val="-1189761351"/>
        <w:lock w:val="sdtLocked"/>
        <w:placeholder>
          <w:docPart w:val="GBC22222222222222222222222222222"/>
        </w:placeholder>
      </w:sdtPr>
      <w:sdtEndPr>
        <w:rPr>
          <w:rFonts w:ascii="宋体" w:hAnsi="宋体" w:hint="default"/>
        </w:rPr>
      </w:sdtEndPr>
      <w:sdtContent>
        <w:p w14:paraId="5464B4EB" w14:textId="77777777" w:rsidR="008145AA" w:rsidRDefault="00406AE8" w:rsidP="00471E11">
          <w:pPr>
            <w:pStyle w:val="4"/>
            <w:numPr>
              <w:ilvl w:val="3"/>
              <w:numId w:val="20"/>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1479884961"/>
            <w:lock w:val="sdtLocked"/>
            <w:placeholder>
              <w:docPart w:val="GBC22222222222222222222222222222"/>
            </w:placeholder>
          </w:sdtPr>
          <w:sdtEndPr/>
          <w:sdtContent>
            <w:p w14:paraId="367D7BF4" w14:textId="77777777" w:rsidR="008145AA" w:rsidRDefault="00406AE8">
              <w:r>
                <w:fldChar w:fldCharType="begin"/>
              </w:r>
              <w:r w:rsidR="004C6485">
                <w:instrText xml:space="preserve">MACROBUTTON  SnrToggleCheckbox √适用 </w:instrText>
              </w:r>
              <w:r>
                <w:fldChar w:fldCharType="end"/>
              </w:r>
              <w:r>
                <w:fldChar w:fldCharType="begin"/>
              </w:r>
              <w:r w:rsidR="004C6485">
                <w:instrText xml:space="preserve"> MACROBUTTON  SnrToggleCheckbox □不适用 </w:instrText>
              </w:r>
              <w:r>
                <w:fldChar w:fldCharType="end"/>
              </w:r>
            </w:p>
          </w:sdtContent>
        </w:sdt>
        <w:p w14:paraId="07091EA7" w14:textId="5146AB96" w:rsidR="008145AA" w:rsidRDefault="00406AE8">
          <w:pPr>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15923065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23c46b534069436795b165d258eb279c"/>
              <w:id w:val="7221835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3"/>
            <w:gridCol w:w="4776"/>
          </w:tblGrid>
          <w:tr w:rsidR="008145AA" w14:paraId="3D3570FE" w14:textId="77777777" w:rsidTr="0091107D">
            <w:sdt>
              <w:sdtPr>
                <w:tag w:val="_PLD_b31b4d2de9bc4878bfaf030b4ac7f864"/>
                <w:id w:val="1469716526"/>
                <w:lock w:val="sdtLocked"/>
              </w:sdtPr>
              <w:sdtEndPr/>
              <w:sdtContent>
                <w:tc>
                  <w:tcPr>
                    <w:tcW w:w="2361" w:type="pct"/>
                    <w:vAlign w:val="center"/>
                  </w:tcPr>
                  <w:p w14:paraId="03E9AC70" w14:textId="77777777" w:rsidR="008145AA" w:rsidRDefault="00406AE8">
                    <w:pPr>
                      <w:jc w:val="center"/>
                      <w:rPr>
                        <w:szCs w:val="21"/>
                      </w:rPr>
                    </w:pPr>
                    <w:r>
                      <w:rPr>
                        <w:rFonts w:hint="eastAsia"/>
                        <w:szCs w:val="21"/>
                      </w:rPr>
                      <w:t>项目</w:t>
                    </w:r>
                  </w:p>
                </w:tc>
              </w:sdtContent>
            </w:sdt>
            <w:sdt>
              <w:sdtPr>
                <w:tag w:val="_PLD_8157ba5967c14e4e821de564c4546b40"/>
                <w:id w:val="-653679536"/>
                <w:lock w:val="sdtLocked"/>
              </w:sdtPr>
              <w:sdtEndPr/>
              <w:sdtContent>
                <w:tc>
                  <w:tcPr>
                    <w:tcW w:w="2639" w:type="pct"/>
                  </w:tcPr>
                  <w:p w14:paraId="3688E7E8" w14:textId="77777777" w:rsidR="008145AA" w:rsidRDefault="00406AE8">
                    <w:pPr>
                      <w:jc w:val="center"/>
                      <w:rPr>
                        <w:szCs w:val="21"/>
                      </w:rPr>
                    </w:pPr>
                    <w:r>
                      <w:rPr>
                        <w:rFonts w:hint="eastAsia"/>
                        <w:szCs w:val="21"/>
                      </w:rPr>
                      <w:t>核销金额</w:t>
                    </w:r>
                  </w:p>
                </w:tc>
              </w:sdtContent>
            </w:sdt>
          </w:tr>
          <w:tr w:rsidR="008145AA" w14:paraId="2DE93FEB" w14:textId="77777777" w:rsidTr="0091107D">
            <w:sdt>
              <w:sdtPr>
                <w:tag w:val="_PLD_b67ec5fad5c041b0b22a2350bc5cdb48"/>
                <w:id w:val="-253134776"/>
                <w:lock w:val="sdtLocked"/>
              </w:sdtPr>
              <w:sdtEndPr/>
              <w:sdtContent>
                <w:tc>
                  <w:tcPr>
                    <w:tcW w:w="2361" w:type="pct"/>
                  </w:tcPr>
                  <w:p w14:paraId="463CA594" w14:textId="77777777" w:rsidR="008145AA" w:rsidRDefault="00406AE8">
                    <w:pPr>
                      <w:rPr>
                        <w:szCs w:val="21"/>
                      </w:rPr>
                    </w:pPr>
                    <w:r>
                      <w:rPr>
                        <w:rFonts w:hint="eastAsia"/>
                        <w:szCs w:val="21"/>
                      </w:rPr>
                      <w:t>实际核销的应收账款</w:t>
                    </w:r>
                  </w:p>
                </w:tc>
              </w:sdtContent>
            </w:sdt>
            <w:tc>
              <w:tcPr>
                <w:tcW w:w="2639" w:type="pct"/>
              </w:tcPr>
              <w:p w14:paraId="1FA8E86C" w14:textId="77777777" w:rsidR="008145AA" w:rsidRDefault="004C6485">
                <w:pPr>
                  <w:jc w:val="right"/>
                  <w:rPr>
                    <w:szCs w:val="21"/>
                  </w:rPr>
                </w:pPr>
                <w:r>
                  <w:rPr>
                    <w:szCs w:val="21"/>
                  </w:rPr>
                  <w:t>27,395,257.05</w:t>
                </w:r>
              </w:p>
            </w:tc>
          </w:tr>
        </w:tbl>
        <w:p w14:paraId="6845D530" w14:textId="77777777" w:rsidR="008145AA" w:rsidRDefault="008145AA">
          <w:pPr>
            <w:rPr>
              <w:szCs w:val="21"/>
            </w:rPr>
          </w:pPr>
        </w:p>
        <w:p w14:paraId="5A1082D4" w14:textId="77777777" w:rsidR="008145AA" w:rsidRDefault="00406AE8">
          <w:pPr>
            <w:rPr>
              <w:szCs w:val="21"/>
            </w:rPr>
          </w:pPr>
          <w:r>
            <w:rPr>
              <w:rFonts w:hint="eastAsia"/>
              <w:szCs w:val="21"/>
            </w:rPr>
            <w:t>其中重要的应收账款核销情况</w:t>
          </w:r>
        </w:p>
        <w:sdt>
          <w:sdtPr>
            <w:rPr>
              <w:szCs w:val="21"/>
            </w:rPr>
            <w:alias w:val="是否适用：其中重要的应收账款核销情况[双击切换]"/>
            <w:tag w:val="_GBC_3c12c3e5b4fd4acda2beb7a5cacacd97"/>
            <w:id w:val="-945698380"/>
            <w:lock w:val="sdtLocked"/>
            <w:placeholder>
              <w:docPart w:val="GBC22222222222222222222222222222"/>
            </w:placeholder>
          </w:sdtPr>
          <w:sdtEndPr/>
          <w:sdtContent>
            <w:p w14:paraId="4677EA8A" w14:textId="77777777" w:rsidR="008145AA" w:rsidRDefault="00406AE8">
              <w:pPr>
                <w:rPr>
                  <w:szCs w:val="21"/>
                </w:rPr>
              </w:pPr>
              <w:r>
                <w:rPr>
                  <w:szCs w:val="21"/>
                </w:rPr>
                <w:fldChar w:fldCharType="begin"/>
              </w:r>
              <w:r w:rsidR="004C6485">
                <w:rPr>
                  <w:szCs w:val="21"/>
                </w:rPr>
                <w:instrText xml:space="preserve">MACROBUTTON  SnrToggleCheckbox √适用 </w:instrText>
              </w:r>
              <w:r>
                <w:rPr>
                  <w:szCs w:val="21"/>
                </w:rPr>
                <w:fldChar w:fldCharType="end"/>
              </w:r>
              <w:r>
                <w:rPr>
                  <w:szCs w:val="21"/>
                </w:rPr>
                <w:fldChar w:fldCharType="begin"/>
              </w:r>
              <w:r w:rsidR="004C6485">
                <w:rPr>
                  <w:szCs w:val="21"/>
                </w:rPr>
                <w:instrText xml:space="preserve"> MACROBUTTON  SnrToggleCheckbox □不适用 </w:instrText>
              </w:r>
              <w:r>
                <w:rPr>
                  <w:szCs w:val="21"/>
                </w:rPr>
                <w:fldChar w:fldCharType="end"/>
              </w:r>
            </w:p>
          </w:sdtContent>
        </w:sdt>
        <w:p w14:paraId="016D7CB7" w14:textId="7F424919" w:rsidR="008145AA" w:rsidRDefault="00406AE8">
          <w:pPr>
            <w:jc w:val="right"/>
            <w:rPr>
              <w:szCs w:val="21"/>
            </w:rPr>
          </w:pPr>
          <w:r>
            <w:rPr>
              <w:rFonts w:hint="eastAsia"/>
              <w:szCs w:val="21"/>
            </w:rPr>
            <w:t>单位：</w:t>
          </w:r>
          <w:sdt>
            <w:sdtPr>
              <w:rPr>
                <w:rFonts w:hint="eastAsia"/>
                <w:szCs w:val="21"/>
              </w:rPr>
              <w:alias w:val="单位：财务附注：本报告期重要的应收账款核销情况"/>
              <w:tag w:val="_GBC_09cc35b3c5ab404bac5ecf715d48b0e8"/>
              <w:id w:val="17016678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本报告期重要的应收账款核销情况"/>
              <w:tag w:val="_GBC_7d1374a135644b11bd4b7be57fc737e6"/>
              <w:id w:val="-197762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450"/>
            <w:gridCol w:w="1215"/>
            <w:gridCol w:w="1500"/>
            <w:gridCol w:w="1332"/>
            <w:gridCol w:w="1699"/>
            <w:gridCol w:w="1699"/>
          </w:tblGrid>
          <w:tr w:rsidR="004C6485" w14:paraId="334A7DFA" w14:textId="77777777" w:rsidTr="00F32944">
            <w:trPr>
              <w:cantSplit/>
            </w:trPr>
            <w:sdt>
              <w:sdtPr>
                <w:tag w:val="_PLD_f22bdcc4590245d3aa950d2e68e77af6"/>
                <w:id w:val="-750586719"/>
                <w:lock w:val="sdtLocked"/>
              </w:sdtPr>
              <w:sdtEndPr/>
              <w:sdtContent>
                <w:tc>
                  <w:tcPr>
                    <w:tcW w:w="815" w:type="pct"/>
                    <w:vAlign w:val="center"/>
                  </w:tcPr>
                  <w:p w14:paraId="60561E05" w14:textId="77777777" w:rsidR="004C6485" w:rsidRDefault="004C6485" w:rsidP="00DF6B5E">
                    <w:pPr>
                      <w:ind w:right="73"/>
                      <w:jc w:val="center"/>
                      <w:rPr>
                        <w:szCs w:val="21"/>
                      </w:rPr>
                    </w:pPr>
                    <w:r>
                      <w:rPr>
                        <w:rFonts w:hint="eastAsia"/>
                        <w:szCs w:val="21"/>
                      </w:rPr>
                      <w:t>单位名称</w:t>
                    </w:r>
                  </w:p>
                </w:tc>
              </w:sdtContent>
            </w:sdt>
            <w:sdt>
              <w:sdtPr>
                <w:tag w:val="_PLD_c4f4e8b2408d4069aca367defb8c4689"/>
                <w:id w:val="1026060698"/>
                <w:lock w:val="sdtLocked"/>
              </w:sdtPr>
              <w:sdtEndPr/>
              <w:sdtContent>
                <w:tc>
                  <w:tcPr>
                    <w:tcW w:w="683" w:type="pct"/>
                    <w:vAlign w:val="center"/>
                  </w:tcPr>
                  <w:p w14:paraId="62CA7FBB" w14:textId="77777777" w:rsidR="004C6485" w:rsidRDefault="004C6485" w:rsidP="00DF6B5E">
                    <w:pPr>
                      <w:ind w:right="73"/>
                      <w:jc w:val="center"/>
                      <w:rPr>
                        <w:szCs w:val="21"/>
                      </w:rPr>
                    </w:pPr>
                    <w:r>
                      <w:rPr>
                        <w:rFonts w:hint="eastAsia"/>
                        <w:szCs w:val="21"/>
                      </w:rPr>
                      <w:t>应收账款性质</w:t>
                    </w:r>
                  </w:p>
                </w:tc>
              </w:sdtContent>
            </w:sdt>
            <w:sdt>
              <w:sdtPr>
                <w:tag w:val="_PLD_0c4c5182b56d4cbfa808cc3853f2a2a7"/>
                <w:id w:val="-2099856862"/>
                <w:lock w:val="sdtLocked"/>
              </w:sdtPr>
              <w:sdtEndPr/>
              <w:sdtContent>
                <w:tc>
                  <w:tcPr>
                    <w:tcW w:w="843" w:type="pct"/>
                    <w:vAlign w:val="center"/>
                  </w:tcPr>
                  <w:p w14:paraId="0D930D0B" w14:textId="77777777" w:rsidR="004C6485" w:rsidRDefault="004C6485" w:rsidP="00DF6B5E">
                    <w:pPr>
                      <w:ind w:right="73"/>
                      <w:jc w:val="center"/>
                      <w:rPr>
                        <w:szCs w:val="21"/>
                      </w:rPr>
                    </w:pPr>
                    <w:r>
                      <w:rPr>
                        <w:rFonts w:hint="eastAsia"/>
                        <w:szCs w:val="21"/>
                      </w:rPr>
                      <w:t>核销金额</w:t>
                    </w:r>
                  </w:p>
                </w:tc>
              </w:sdtContent>
            </w:sdt>
            <w:sdt>
              <w:sdtPr>
                <w:tag w:val="_PLD_0029084b59ae4adba340331e41515b30"/>
                <w:id w:val="137241410"/>
                <w:lock w:val="sdtLocked"/>
              </w:sdtPr>
              <w:sdtEndPr/>
              <w:sdtContent>
                <w:tc>
                  <w:tcPr>
                    <w:tcW w:w="749" w:type="pct"/>
                    <w:vAlign w:val="center"/>
                  </w:tcPr>
                  <w:p w14:paraId="5D6805E2" w14:textId="77777777" w:rsidR="004C6485" w:rsidRDefault="004C6485" w:rsidP="00DF6B5E">
                    <w:pPr>
                      <w:jc w:val="center"/>
                      <w:rPr>
                        <w:szCs w:val="21"/>
                      </w:rPr>
                    </w:pPr>
                    <w:r>
                      <w:rPr>
                        <w:rFonts w:hint="eastAsia"/>
                        <w:szCs w:val="21"/>
                      </w:rPr>
                      <w:t>核销原因</w:t>
                    </w:r>
                  </w:p>
                </w:tc>
              </w:sdtContent>
            </w:sdt>
            <w:sdt>
              <w:sdtPr>
                <w:tag w:val="_PLD_f7baf2e01eeb4409ba71fdc9420be948"/>
                <w:id w:val="-373076633"/>
                <w:lock w:val="sdtLocked"/>
              </w:sdtPr>
              <w:sdtEndPr/>
              <w:sdtContent>
                <w:tc>
                  <w:tcPr>
                    <w:tcW w:w="955" w:type="pct"/>
                    <w:vAlign w:val="center"/>
                  </w:tcPr>
                  <w:p w14:paraId="7AB6935A" w14:textId="77777777" w:rsidR="004C6485" w:rsidRDefault="004C6485" w:rsidP="00DF6B5E">
                    <w:pPr>
                      <w:tabs>
                        <w:tab w:val="left" w:pos="225"/>
                        <w:tab w:val="center" w:pos="938"/>
                      </w:tabs>
                      <w:jc w:val="center"/>
                      <w:rPr>
                        <w:szCs w:val="21"/>
                      </w:rPr>
                    </w:pPr>
                    <w:r>
                      <w:rPr>
                        <w:rFonts w:hint="eastAsia"/>
                        <w:szCs w:val="21"/>
                      </w:rPr>
                      <w:t>履行的核销程序</w:t>
                    </w:r>
                  </w:p>
                </w:tc>
              </w:sdtContent>
            </w:sdt>
            <w:sdt>
              <w:sdtPr>
                <w:tag w:val="_PLD_ac698fa7ff47464db75cf673aa8bc1a6"/>
                <w:id w:val="-1103872751"/>
                <w:lock w:val="sdtLocked"/>
              </w:sdtPr>
              <w:sdtEndPr/>
              <w:sdtContent>
                <w:tc>
                  <w:tcPr>
                    <w:tcW w:w="955" w:type="pct"/>
                    <w:vAlign w:val="center"/>
                  </w:tcPr>
                  <w:p w14:paraId="493FE53F" w14:textId="77777777" w:rsidR="004C6485" w:rsidRDefault="004C6485" w:rsidP="00DF6B5E">
                    <w:pPr>
                      <w:tabs>
                        <w:tab w:val="left" w:pos="225"/>
                        <w:tab w:val="center" w:pos="938"/>
                      </w:tabs>
                      <w:jc w:val="center"/>
                      <w:rPr>
                        <w:szCs w:val="21"/>
                      </w:rPr>
                    </w:pPr>
                    <w:r>
                      <w:rPr>
                        <w:rFonts w:hint="eastAsia"/>
                        <w:szCs w:val="21"/>
                      </w:rPr>
                      <w:t>款项是否由关联交易产生</w:t>
                    </w:r>
                  </w:p>
                </w:tc>
              </w:sdtContent>
            </w:sdt>
          </w:tr>
          <w:sdt>
            <w:sdtPr>
              <w:rPr>
                <w:rFonts w:hint="eastAsia"/>
                <w:szCs w:val="21"/>
              </w:rPr>
              <w:alias w:val="重要的应收账款核销明细"/>
              <w:tag w:val="_TUP_e8893997f1e447f39343154e341488b8"/>
              <w:id w:val="-411465192"/>
              <w:lock w:val="sdtLocked"/>
            </w:sdtPr>
            <w:sdtEndPr>
              <w:rPr>
                <w:rFonts w:hint="default"/>
              </w:rPr>
            </w:sdtEndPr>
            <w:sdtContent>
              <w:tr w:rsidR="004C6485" w14:paraId="04A9B4C5" w14:textId="77777777" w:rsidTr="00F32944">
                <w:trPr>
                  <w:cantSplit/>
                </w:trPr>
                <w:tc>
                  <w:tcPr>
                    <w:tcW w:w="815" w:type="pct"/>
                  </w:tcPr>
                  <w:p w14:paraId="4BCF9C5D" w14:textId="77777777" w:rsidR="004C6485" w:rsidRDefault="004C6485" w:rsidP="00DF6B5E">
                    <w:pPr>
                      <w:ind w:right="73"/>
                      <w:rPr>
                        <w:szCs w:val="21"/>
                      </w:rPr>
                    </w:pPr>
                    <w:r>
                      <w:t>客户1</w:t>
                    </w:r>
                  </w:p>
                </w:tc>
                <w:tc>
                  <w:tcPr>
                    <w:tcW w:w="683" w:type="pct"/>
                  </w:tcPr>
                  <w:p w14:paraId="76AE6CA1" w14:textId="77777777" w:rsidR="004C6485" w:rsidRDefault="004C6485" w:rsidP="00D55D70">
                    <w:pPr>
                      <w:ind w:right="73"/>
                      <w:jc w:val="right"/>
                      <w:rPr>
                        <w:szCs w:val="21"/>
                      </w:rPr>
                    </w:pPr>
                    <w:r>
                      <w:t>工程款</w:t>
                    </w:r>
                  </w:p>
                </w:tc>
                <w:tc>
                  <w:tcPr>
                    <w:tcW w:w="843" w:type="pct"/>
                  </w:tcPr>
                  <w:p w14:paraId="1C8A5C52" w14:textId="77777777" w:rsidR="004C6485" w:rsidRDefault="004C6485" w:rsidP="00D55D70">
                    <w:pPr>
                      <w:ind w:right="73"/>
                      <w:jc w:val="right"/>
                      <w:rPr>
                        <w:szCs w:val="21"/>
                      </w:rPr>
                    </w:pPr>
                    <w:r>
                      <w:t>12,383,349.60</w:t>
                    </w:r>
                  </w:p>
                </w:tc>
                <w:tc>
                  <w:tcPr>
                    <w:tcW w:w="749" w:type="pct"/>
                  </w:tcPr>
                  <w:p w14:paraId="030464C6" w14:textId="77777777" w:rsidR="004C6485" w:rsidRDefault="004C6485" w:rsidP="00D55D70">
                    <w:pPr>
                      <w:jc w:val="right"/>
                      <w:rPr>
                        <w:szCs w:val="21"/>
                      </w:rPr>
                    </w:pPr>
                    <w:r>
                      <w:t>无法收回</w:t>
                    </w:r>
                  </w:p>
                </w:tc>
                <w:tc>
                  <w:tcPr>
                    <w:tcW w:w="955" w:type="pct"/>
                  </w:tcPr>
                  <w:p w14:paraId="5A9AAF22" w14:textId="297225A6" w:rsidR="004C6485" w:rsidRDefault="004C6485" w:rsidP="00D55D70">
                    <w:pPr>
                      <w:jc w:val="right"/>
                      <w:rPr>
                        <w:szCs w:val="21"/>
                      </w:rPr>
                    </w:pPr>
                    <w:r>
                      <w:t>董事会</w:t>
                    </w:r>
                    <w:r w:rsidR="00EF7A0A" w:rsidRPr="00EF7A0A">
                      <w:rPr>
                        <w:rFonts w:hint="eastAsia"/>
                      </w:rPr>
                      <w:t>授权</w:t>
                    </w:r>
                    <w:r>
                      <w:t>批准</w:t>
                    </w:r>
                  </w:p>
                </w:tc>
                <w:sdt>
                  <w:sdtPr>
                    <w:rPr>
                      <w:szCs w:val="21"/>
                    </w:rPr>
                    <w:alias w:val="重要的应收账款核销明细-款项是否因关联交易产生"/>
                    <w:tag w:val="_GBC_b018332e807049e6b452115aaf4a0981"/>
                    <w:id w:val="-190077846"/>
                    <w:lock w:val="sdtLocked"/>
                    <w:comboBox>
                      <w:listItem w:displayText="是" w:value="true"/>
                      <w:listItem w:displayText="否" w:value="false"/>
                    </w:comboBox>
                  </w:sdtPr>
                  <w:sdtEndPr/>
                  <w:sdtContent>
                    <w:tc>
                      <w:tcPr>
                        <w:tcW w:w="955" w:type="pct"/>
                      </w:tcPr>
                      <w:p w14:paraId="7B3D95D3" w14:textId="4AC0C100" w:rsidR="004C6485" w:rsidRDefault="00DD446F" w:rsidP="00873407">
                        <w:pPr>
                          <w:jc w:val="center"/>
                          <w:rPr>
                            <w:szCs w:val="21"/>
                          </w:rPr>
                        </w:pPr>
                        <w:proofErr w:type="gramStart"/>
                        <w:r>
                          <w:rPr>
                            <w:szCs w:val="21"/>
                          </w:rPr>
                          <w:t>否</w:t>
                        </w:r>
                        <w:proofErr w:type="gramEnd"/>
                      </w:p>
                    </w:tc>
                  </w:sdtContent>
                </w:sdt>
              </w:tr>
            </w:sdtContent>
          </w:sdt>
          <w:sdt>
            <w:sdtPr>
              <w:rPr>
                <w:rFonts w:hint="eastAsia"/>
                <w:szCs w:val="21"/>
              </w:rPr>
              <w:alias w:val="重要的应收账款核销明细"/>
              <w:tag w:val="_TUP_e8893997f1e447f39343154e341488b8"/>
              <w:id w:val="1205448993"/>
              <w:lock w:val="sdtLocked"/>
            </w:sdtPr>
            <w:sdtEndPr>
              <w:rPr>
                <w:rFonts w:hint="default"/>
              </w:rPr>
            </w:sdtEndPr>
            <w:sdtContent>
              <w:tr w:rsidR="004C6485" w14:paraId="336AAFBD" w14:textId="77777777" w:rsidTr="00F32944">
                <w:trPr>
                  <w:cantSplit/>
                </w:trPr>
                <w:tc>
                  <w:tcPr>
                    <w:tcW w:w="815" w:type="pct"/>
                  </w:tcPr>
                  <w:p w14:paraId="7D889971" w14:textId="77777777" w:rsidR="004C6485" w:rsidRDefault="004C6485" w:rsidP="00DF6B5E">
                    <w:pPr>
                      <w:ind w:right="73"/>
                      <w:rPr>
                        <w:szCs w:val="21"/>
                      </w:rPr>
                    </w:pPr>
                    <w:r>
                      <w:t>客户2</w:t>
                    </w:r>
                  </w:p>
                </w:tc>
                <w:tc>
                  <w:tcPr>
                    <w:tcW w:w="683" w:type="pct"/>
                  </w:tcPr>
                  <w:p w14:paraId="7C7386DF" w14:textId="77777777" w:rsidR="004C6485" w:rsidRDefault="004C6485" w:rsidP="00D55D70">
                    <w:pPr>
                      <w:ind w:right="73"/>
                      <w:jc w:val="right"/>
                      <w:rPr>
                        <w:szCs w:val="21"/>
                      </w:rPr>
                    </w:pPr>
                    <w:r>
                      <w:t>工程款</w:t>
                    </w:r>
                  </w:p>
                </w:tc>
                <w:tc>
                  <w:tcPr>
                    <w:tcW w:w="843" w:type="pct"/>
                  </w:tcPr>
                  <w:p w14:paraId="770A1EE8" w14:textId="77777777" w:rsidR="004C6485" w:rsidRDefault="004C6485" w:rsidP="00D55D70">
                    <w:pPr>
                      <w:ind w:right="73"/>
                      <w:jc w:val="right"/>
                      <w:rPr>
                        <w:szCs w:val="21"/>
                      </w:rPr>
                    </w:pPr>
                    <w:r>
                      <w:t>7,468,517.09</w:t>
                    </w:r>
                  </w:p>
                </w:tc>
                <w:tc>
                  <w:tcPr>
                    <w:tcW w:w="749" w:type="pct"/>
                  </w:tcPr>
                  <w:p w14:paraId="5A509AE6" w14:textId="77777777" w:rsidR="004C6485" w:rsidRDefault="004C6485" w:rsidP="00D55D70">
                    <w:pPr>
                      <w:jc w:val="right"/>
                      <w:rPr>
                        <w:szCs w:val="21"/>
                      </w:rPr>
                    </w:pPr>
                    <w:r>
                      <w:t>无法收回</w:t>
                    </w:r>
                  </w:p>
                </w:tc>
                <w:tc>
                  <w:tcPr>
                    <w:tcW w:w="955" w:type="pct"/>
                  </w:tcPr>
                  <w:p w14:paraId="615343B1" w14:textId="7737940B" w:rsidR="004C6485" w:rsidRDefault="004C6485" w:rsidP="00D55D70">
                    <w:pPr>
                      <w:jc w:val="right"/>
                      <w:rPr>
                        <w:szCs w:val="21"/>
                      </w:rPr>
                    </w:pPr>
                    <w:r>
                      <w:t>董事会</w:t>
                    </w:r>
                    <w:r w:rsidR="00EF7A0A" w:rsidRPr="00EF7A0A">
                      <w:rPr>
                        <w:rFonts w:hint="eastAsia"/>
                      </w:rPr>
                      <w:t>授权</w:t>
                    </w:r>
                    <w:r>
                      <w:t>批准</w:t>
                    </w:r>
                  </w:p>
                </w:tc>
                <w:sdt>
                  <w:sdtPr>
                    <w:rPr>
                      <w:szCs w:val="21"/>
                    </w:rPr>
                    <w:alias w:val="重要的应收账款核销明细-款项是否因关联交易产生"/>
                    <w:tag w:val="_GBC_b018332e807049e6b452115aaf4a0981"/>
                    <w:id w:val="393008154"/>
                    <w:lock w:val="sdtLocked"/>
                    <w:comboBox>
                      <w:listItem w:displayText="是" w:value="true"/>
                      <w:listItem w:displayText="否" w:value="false"/>
                    </w:comboBox>
                  </w:sdtPr>
                  <w:sdtEndPr/>
                  <w:sdtContent>
                    <w:tc>
                      <w:tcPr>
                        <w:tcW w:w="955" w:type="pct"/>
                      </w:tcPr>
                      <w:p w14:paraId="5258CAD8" w14:textId="624FA8F9" w:rsidR="004C6485" w:rsidRDefault="00DD446F" w:rsidP="00873407">
                        <w:pPr>
                          <w:jc w:val="center"/>
                          <w:rPr>
                            <w:szCs w:val="21"/>
                          </w:rPr>
                        </w:pPr>
                        <w:proofErr w:type="gramStart"/>
                        <w:r>
                          <w:rPr>
                            <w:szCs w:val="21"/>
                          </w:rPr>
                          <w:t>否</w:t>
                        </w:r>
                        <w:proofErr w:type="gramEnd"/>
                      </w:p>
                    </w:tc>
                  </w:sdtContent>
                </w:sdt>
              </w:tr>
            </w:sdtContent>
          </w:sdt>
          <w:sdt>
            <w:sdtPr>
              <w:rPr>
                <w:rFonts w:hint="eastAsia"/>
                <w:szCs w:val="21"/>
              </w:rPr>
              <w:alias w:val="重要的应收账款核销明细"/>
              <w:tag w:val="_TUP_e8893997f1e447f39343154e341488b8"/>
              <w:id w:val="-1791892241"/>
              <w:lock w:val="sdtLocked"/>
            </w:sdtPr>
            <w:sdtEndPr>
              <w:rPr>
                <w:rFonts w:hint="default"/>
              </w:rPr>
            </w:sdtEndPr>
            <w:sdtContent>
              <w:tr w:rsidR="004C6485" w14:paraId="215066E5" w14:textId="77777777" w:rsidTr="00F32944">
                <w:trPr>
                  <w:cantSplit/>
                </w:trPr>
                <w:tc>
                  <w:tcPr>
                    <w:tcW w:w="815" w:type="pct"/>
                  </w:tcPr>
                  <w:p w14:paraId="1EE4B563" w14:textId="77777777" w:rsidR="004C6485" w:rsidRDefault="004C6485" w:rsidP="00DF6B5E">
                    <w:pPr>
                      <w:ind w:right="73"/>
                      <w:rPr>
                        <w:szCs w:val="21"/>
                      </w:rPr>
                    </w:pPr>
                    <w:r>
                      <w:t>客户3</w:t>
                    </w:r>
                  </w:p>
                </w:tc>
                <w:tc>
                  <w:tcPr>
                    <w:tcW w:w="683" w:type="pct"/>
                  </w:tcPr>
                  <w:p w14:paraId="470F54A1" w14:textId="77777777" w:rsidR="004C6485" w:rsidRDefault="004C6485" w:rsidP="00D55D70">
                    <w:pPr>
                      <w:ind w:right="73"/>
                      <w:jc w:val="right"/>
                      <w:rPr>
                        <w:szCs w:val="21"/>
                      </w:rPr>
                    </w:pPr>
                    <w:r>
                      <w:t>工程款</w:t>
                    </w:r>
                  </w:p>
                </w:tc>
                <w:tc>
                  <w:tcPr>
                    <w:tcW w:w="843" w:type="pct"/>
                  </w:tcPr>
                  <w:p w14:paraId="322E9123" w14:textId="77777777" w:rsidR="004C6485" w:rsidRDefault="004C6485" w:rsidP="00D55D70">
                    <w:pPr>
                      <w:ind w:right="73"/>
                      <w:jc w:val="right"/>
                      <w:rPr>
                        <w:szCs w:val="21"/>
                      </w:rPr>
                    </w:pPr>
                    <w:r>
                      <w:t>4,397,037.50</w:t>
                    </w:r>
                  </w:p>
                </w:tc>
                <w:tc>
                  <w:tcPr>
                    <w:tcW w:w="749" w:type="pct"/>
                  </w:tcPr>
                  <w:p w14:paraId="3F82ADBA" w14:textId="77777777" w:rsidR="004C6485" w:rsidRDefault="004C6485" w:rsidP="00D55D70">
                    <w:pPr>
                      <w:jc w:val="right"/>
                      <w:rPr>
                        <w:szCs w:val="21"/>
                      </w:rPr>
                    </w:pPr>
                    <w:r>
                      <w:t>无法收回</w:t>
                    </w:r>
                  </w:p>
                </w:tc>
                <w:tc>
                  <w:tcPr>
                    <w:tcW w:w="955" w:type="pct"/>
                  </w:tcPr>
                  <w:p w14:paraId="134F9363" w14:textId="3942B943" w:rsidR="004C6485" w:rsidRDefault="004C6485" w:rsidP="00D55D70">
                    <w:pPr>
                      <w:jc w:val="right"/>
                      <w:rPr>
                        <w:szCs w:val="21"/>
                      </w:rPr>
                    </w:pPr>
                    <w:r>
                      <w:t>董事会</w:t>
                    </w:r>
                    <w:r w:rsidR="00EF7A0A" w:rsidRPr="00EF7A0A">
                      <w:rPr>
                        <w:rFonts w:hint="eastAsia"/>
                      </w:rPr>
                      <w:t>授权</w:t>
                    </w:r>
                    <w:r>
                      <w:t>批准</w:t>
                    </w:r>
                  </w:p>
                </w:tc>
                <w:sdt>
                  <w:sdtPr>
                    <w:rPr>
                      <w:szCs w:val="21"/>
                    </w:rPr>
                    <w:alias w:val="重要的应收账款核销明细-款项是否因关联交易产生"/>
                    <w:tag w:val="_GBC_b018332e807049e6b452115aaf4a0981"/>
                    <w:id w:val="-1243867753"/>
                    <w:lock w:val="sdtLocked"/>
                    <w:comboBox>
                      <w:listItem w:displayText="是" w:value="true"/>
                      <w:listItem w:displayText="否" w:value="false"/>
                    </w:comboBox>
                  </w:sdtPr>
                  <w:sdtEndPr/>
                  <w:sdtContent>
                    <w:tc>
                      <w:tcPr>
                        <w:tcW w:w="955" w:type="pct"/>
                      </w:tcPr>
                      <w:p w14:paraId="6ED5F622" w14:textId="321FA4B1" w:rsidR="004C6485" w:rsidRDefault="00DD446F" w:rsidP="00873407">
                        <w:pPr>
                          <w:jc w:val="center"/>
                          <w:rPr>
                            <w:szCs w:val="21"/>
                          </w:rPr>
                        </w:pPr>
                        <w:proofErr w:type="gramStart"/>
                        <w:r>
                          <w:rPr>
                            <w:szCs w:val="21"/>
                          </w:rPr>
                          <w:t>否</w:t>
                        </w:r>
                        <w:proofErr w:type="gramEnd"/>
                      </w:p>
                    </w:tc>
                  </w:sdtContent>
                </w:sdt>
              </w:tr>
            </w:sdtContent>
          </w:sdt>
          <w:sdt>
            <w:sdtPr>
              <w:rPr>
                <w:rFonts w:hint="eastAsia"/>
                <w:szCs w:val="21"/>
              </w:rPr>
              <w:alias w:val="重要的应收账款核销明细"/>
              <w:tag w:val="_TUP_e8893997f1e447f39343154e341488b8"/>
              <w:id w:val="-510908735"/>
              <w:lock w:val="sdtLocked"/>
            </w:sdtPr>
            <w:sdtEndPr>
              <w:rPr>
                <w:rFonts w:hint="default"/>
              </w:rPr>
            </w:sdtEndPr>
            <w:sdtContent>
              <w:tr w:rsidR="004C6485" w14:paraId="1D7D0C70" w14:textId="77777777" w:rsidTr="00F32944">
                <w:trPr>
                  <w:cantSplit/>
                </w:trPr>
                <w:tc>
                  <w:tcPr>
                    <w:tcW w:w="815" w:type="pct"/>
                  </w:tcPr>
                  <w:p w14:paraId="24883270" w14:textId="77777777" w:rsidR="004C6485" w:rsidRDefault="004C6485" w:rsidP="00DF6B5E">
                    <w:pPr>
                      <w:ind w:right="73"/>
                      <w:rPr>
                        <w:szCs w:val="21"/>
                      </w:rPr>
                    </w:pPr>
                    <w:r>
                      <w:t>客户4</w:t>
                    </w:r>
                  </w:p>
                </w:tc>
                <w:tc>
                  <w:tcPr>
                    <w:tcW w:w="683" w:type="pct"/>
                  </w:tcPr>
                  <w:p w14:paraId="1803C4F6" w14:textId="77777777" w:rsidR="004C6485" w:rsidRDefault="004C6485" w:rsidP="00D55D70">
                    <w:pPr>
                      <w:ind w:right="73"/>
                      <w:jc w:val="right"/>
                      <w:rPr>
                        <w:szCs w:val="21"/>
                      </w:rPr>
                    </w:pPr>
                    <w:r>
                      <w:t>工程款</w:t>
                    </w:r>
                  </w:p>
                </w:tc>
                <w:tc>
                  <w:tcPr>
                    <w:tcW w:w="843" w:type="pct"/>
                  </w:tcPr>
                  <w:p w14:paraId="63A7D5C6" w14:textId="77777777" w:rsidR="004C6485" w:rsidRDefault="004C6485" w:rsidP="00D55D70">
                    <w:pPr>
                      <w:ind w:right="73"/>
                      <w:jc w:val="right"/>
                      <w:rPr>
                        <w:szCs w:val="21"/>
                      </w:rPr>
                    </w:pPr>
                    <w:r>
                      <w:t>2,930,953.79</w:t>
                    </w:r>
                  </w:p>
                </w:tc>
                <w:tc>
                  <w:tcPr>
                    <w:tcW w:w="749" w:type="pct"/>
                  </w:tcPr>
                  <w:p w14:paraId="38C106EA" w14:textId="77777777" w:rsidR="004C6485" w:rsidRDefault="004C6485" w:rsidP="00D55D70">
                    <w:pPr>
                      <w:jc w:val="right"/>
                      <w:rPr>
                        <w:szCs w:val="21"/>
                      </w:rPr>
                    </w:pPr>
                    <w:r>
                      <w:t>无法收回</w:t>
                    </w:r>
                  </w:p>
                </w:tc>
                <w:tc>
                  <w:tcPr>
                    <w:tcW w:w="955" w:type="pct"/>
                  </w:tcPr>
                  <w:p w14:paraId="60330DC1" w14:textId="5C19F44A" w:rsidR="004C6485" w:rsidRDefault="004C6485" w:rsidP="00D55D70">
                    <w:pPr>
                      <w:jc w:val="right"/>
                      <w:rPr>
                        <w:szCs w:val="21"/>
                      </w:rPr>
                    </w:pPr>
                    <w:r>
                      <w:t>董事会</w:t>
                    </w:r>
                    <w:r w:rsidR="00EF7A0A" w:rsidRPr="00EF7A0A">
                      <w:rPr>
                        <w:rFonts w:hint="eastAsia"/>
                      </w:rPr>
                      <w:t>授权</w:t>
                    </w:r>
                    <w:r>
                      <w:t>批准</w:t>
                    </w:r>
                  </w:p>
                </w:tc>
                <w:sdt>
                  <w:sdtPr>
                    <w:rPr>
                      <w:szCs w:val="21"/>
                    </w:rPr>
                    <w:alias w:val="重要的应收账款核销明细-款项是否因关联交易产生"/>
                    <w:tag w:val="_GBC_b018332e807049e6b452115aaf4a0981"/>
                    <w:id w:val="-13313848"/>
                    <w:lock w:val="sdtLocked"/>
                    <w:comboBox>
                      <w:listItem w:displayText="是" w:value="true"/>
                      <w:listItem w:displayText="否" w:value="false"/>
                    </w:comboBox>
                  </w:sdtPr>
                  <w:sdtEndPr/>
                  <w:sdtContent>
                    <w:tc>
                      <w:tcPr>
                        <w:tcW w:w="955" w:type="pct"/>
                      </w:tcPr>
                      <w:p w14:paraId="21A3A1A5" w14:textId="052CCB92" w:rsidR="004C6485" w:rsidRDefault="00DD446F" w:rsidP="00873407">
                        <w:pPr>
                          <w:jc w:val="center"/>
                          <w:rPr>
                            <w:szCs w:val="21"/>
                          </w:rPr>
                        </w:pPr>
                        <w:proofErr w:type="gramStart"/>
                        <w:r>
                          <w:rPr>
                            <w:szCs w:val="21"/>
                          </w:rPr>
                          <w:t>否</w:t>
                        </w:r>
                        <w:proofErr w:type="gramEnd"/>
                      </w:p>
                    </w:tc>
                  </w:sdtContent>
                </w:sdt>
              </w:tr>
            </w:sdtContent>
          </w:sdt>
          <w:sdt>
            <w:sdtPr>
              <w:rPr>
                <w:rFonts w:hint="eastAsia"/>
                <w:szCs w:val="21"/>
              </w:rPr>
              <w:alias w:val="重要的应收账款核销明细"/>
              <w:tag w:val="_TUP_e8893997f1e447f39343154e341488b8"/>
              <w:id w:val="1449897783"/>
              <w:lock w:val="sdtLocked"/>
            </w:sdtPr>
            <w:sdtEndPr>
              <w:rPr>
                <w:rFonts w:hint="default"/>
              </w:rPr>
            </w:sdtEndPr>
            <w:sdtContent>
              <w:tr w:rsidR="004C6485" w14:paraId="47D31846" w14:textId="77777777" w:rsidTr="00F32944">
                <w:trPr>
                  <w:cantSplit/>
                </w:trPr>
                <w:tc>
                  <w:tcPr>
                    <w:tcW w:w="815" w:type="pct"/>
                  </w:tcPr>
                  <w:p w14:paraId="6152E1D4" w14:textId="77777777" w:rsidR="004C6485" w:rsidRDefault="004C6485" w:rsidP="00DF6B5E">
                    <w:pPr>
                      <w:ind w:right="73"/>
                      <w:rPr>
                        <w:szCs w:val="21"/>
                      </w:rPr>
                    </w:pPr>
                    <w:r>
                      <w:t>其他零星客户</w:t>
                    </w:r>
                  </w:p>
                </w:tc>
                <w:tc>
                  <w:tcPr>
                    <w:tcW w:w="683" w:type="pct"/>
                  </w:tcPr>
                  <w:p w14:paraId="43AE643F" w14:textId="77777777" w:rsidR="004C6485" w:rsidRDefault="004C6485" w:rsidP="00D55D70">
                    <w:pPr>
                      <w:ind w:right="73"/>
                      <w:jc w:val="right"/>
                      <w:rPr>
                        <w:szCs w:val="21"/>
                      </w:rPr>
                    </w:pPr>
                    <w:r>
                      <w:t>工程款</w:t>
                    </w:r>
                  </w:p>
                </w:tc>
                <w:tc>
                  <w:tcPr>
                    <w:tcW w:w="843" w:type="pct"/>
                  </w:tcPr>
                  <w:p w14:paraId="1448A3C0" w14:textId="77777777" w:rsidR="004C6485" w:rsidRDefault="004C6485" w:rsidP="00D55D70">
                    <w:pPr>
                      <w:ind w:right="73"/>
                      <w:jc w:val="right"/>
                      <w:rPr>
                        <w:szCs w:val="21"/>
                      </w:rPr>
                    </w:pPr>
                    <w:r>
                      <w:t>215,399.07</w:t>
                    </w:r>
                  </w:p>
                </w:tc>
                <w:tc>
                  <w:tcPr>
                    <w:tcW w:w="749" w:type="pct"/>
                  </w:tcPr>
                  <w:p w14:paraId="41BEAE94" w14:textId="77777777" w:rsidR="004C6485" w:rsidRDefault="004C6485" w:rsidP="00D55D70">
                    <w:pPr>
                      <w:jc w:val="right"/>
                      <w:rPr>
                        <w:szCs w:val="21"/>
                      </w:rPr>
                    </w:pPr>
                    <w:r>
                      <w:t>无法收回</w:t>
                    </w:r>
                  </w:p>
                </w:tc>
                <w:tc>
                  <w:tcPr>
                    <w:tcW w:w="955" w:type="pct"/>
                  </w:tcPr>
                  <w:p w14:paraId="4B3C3596" w14:textId="0C9847A8" w:rsidR="004C6485" w:rsidRDefault="004C6485" w:rsidP="00D55D70">
                    <w:pPr>
                      <w:jc w:val="right"/>
                      <w:rPr>
                        <w:szCs w:val="21"/>
                      </w:rPr>
                    </w:pPr>
                    <w:r>
                      <w:t>董事会</w:t>
                    </w:r>
                    <w:r w:rsidR="00EF7A0A" w:rsidRPr="00EF7A0A">
                      <w:rPr>
                        <w:rFonts w:hint="eastAsia"/>
                      </w:rPr>
                      <w:t>授权</w:t>
                    </w:r>
                    <w:r>
                      <w:t>批准</w:t>
                    </w:r>
                  </w:p>
                </w:tc>
                <w:sdt>
                  <w:sdtPr>
                    <w:rPr>
                      <w:szCs w:val="21"/>
                    </w:rPr>
                    <w:alias w:val="重要的应收账款核销明细-款项是否因关联交易产生"/>
                    <w:tag w:val="_GBC_b018332e807049e6b452115aaf4a0981"/>
                    <w:id w:val="19438080"/>
                    <w:lock w:val="sdtLocked"/>
                    <w:comboBox>
                      <w:listItem w:displayText="是" w:value="true"/>
                      <w:listItem w:displayText="否" w:value="false"/>
                    </w:comboBox>
                  </w:sdtPr>
                  <w:sdtEndPr/>
                  <w:sdtContent>
                    <w:tc>
                      <w:tcPr>
                        <w:tcW w:w="955" w:type="pct"/>
                      </w:tcPr>
                      <w:p w14:paraId="5FE0A2D1" w14:textId="07C0D003" w:rsidR="004C6485" w:rsidRDefault="00DD446F" w:rsidP="00873407">
                        <w:pPr>
                          <w:jc w:val="center"/>
                          <w:rPr>
                            <w:szCs w:val="21"/>
                          </w:rPr>
                        </w:pPr>
                        <w:proofErr w:type="gramStart"/>
                        <w:r>
                          <w:rPr>
                            <w:szCs w:val="21"/>
                          </w:rPr>
                          <w:t>否</w:t>
                        </w:r>
                        <w:proofErr w:type="gramEnd"/>
                      </w:p>
                    </w:tc>
                  </w:sdtContent>
                </w:sdt>
              </w:tr>
            </w:sdtContent>
          </w:sdt>
          <w:tr w:rsidR="004C6485" w14:paraId="0F26FA7E" w14:textId="77777777" w:rsidTr="00F32944">
            <w:trPr>
              <w:cantSplit/>
            </w:trPr>
            <w:sdt>
              <w:sdtPr>
                <w:tag w:val="_PLD_123108a33d4a41d781cb1a719671b347"/>
                <w:id w:val="1038081442"/>
                <w:lock w:val="sdtLocked"/>
              </w:sdtPr>
              <w:sdtEndPr/>
              <w:sdtContent>
                <w:tc>
                  <w:tcPr>
                    <w:tcW w:w="815" w:type="pct"/>
                    <w:vAlign w:val="center"/>
                  </w:tcPr>
                  <w:p w14:paraId="085701EF" w14:textId="77777777" w:rsidR="004C6485" w:rsidRDefault="004C6485" w:rsidP="00DF6B5E">
                    <w:pPr>
                      <w:ind w:right="73"/>
                      <w:jc w:val="center"/>
                      <w:rPr>
                        <w:szCs w:val="21"/>
                      </w:rPr>
                    </w:pPr>
                    <w:r>
                      <w:rPr>
                        <w:rFonts w:hint="eastAsia"/>
                        <w:szCs w:val="21"/>
                      </w:rPr>
                      <w:t>合计</w:t>
                    </w:r>
                  </w:p>
                </w:tc>
              </w:sdtContent>
            </w:sdt>
            <w:tc>
              <w:tcPr>
                <w:tcW w:w="683" w:type="pct"/>
              </w:tcPr>
              <w:p w14:paraId="0CF1F2C3" w14:textId="77777777" w:rsidR="004C6485" w:rsidRDefault="004C6485" w:rsidP="00D55D70">
                <w:pPr>
                  <w:ind w:right="73" w:firstLine="840"/>
                  <w:jc w:val="right"/>
                  <w:rPr>
                    <w:szCs w:val="21"/>
                  </w:rPr>
                </w:pPr>
                <w:r>
                  <w:rPr>
                    <w:szCs w:val="21"/>
                  </w:rPr>
                  <w:t> </w:t>
                </w:r>
              </w:p>
            </w:tc>
            <w:tc>
              <w:tcPr>
                <w:tcW w:w="843" w:type="pct"/>
              </w:tcPr>
              <w:p w14:paraId="38FADA83" w14:textId="77777777" w:rsidR="004C6485" w:rsidRDefault="004C6485" w:rsidP="00D55D70">
                <w:pPr>
                  <w:ind w:right="73"/>
                  <w:jc w:val="right"/>
                  <w:rPr>
                    <w:szCs w:val="21"/>
                  </w:rPr>
                </w:pPr>
                <w:r>
                  <w:t>27,395,257.05</w:t>
                </w:r>
              </w:p>
            </w:tc>
            <w:tc>
              <w:tcPr>
                <w:tcW w:w="749" w:type="pct"/>
              </w:tcPr>
              <w:p w14:paraId="0A9DABDC" w14:textId="77777777" w:rsidR="004C6485" w:rsidRDefault="004C6485" w:rsidP="00D55D70">
                <w:pPr>
                  <w:jc w:val="right"/>
                  <w:rPr>
                    <w:szCs w:val="21"/>
                  </w:rPr>
                </w:pPr>
                <w:r>
                  <w:rPr>
                    <w:szCs w:val="21"/>
                  </w:rPr>
                  <w:t> </w:t>
                </w:r>
              </w:p>
            </w:tc>
            <w:tc>
              <w:tcPr>
                <w:tcW w:w="955" w:type="pct"/>
              </w:tcPr>
              <w:p w14:paraId="5DD6C959" w14:textId="77777777" w:rsidR="004C6485" w:rsidRDefault="004C6485" w:rsidP="00D55D70">
                <w:pPr>
                  <w:jc w:val="right"/>
                  <w:rPr>
                    <w:szCs w:val="21"/>
                  </w:rPr>
                </w:pPr>
                <w:r>
                  <w:rPr>
                    <w:rFonts w:hint="eastAsia"/>
                    <w:szCs w:val="21"/>
                  </w:rPr>
                  <w:t> </w:t>
                </w:r>
              </w:p>
            </w:tc>
            <w:tc>
              <w:tcPr>
                <w:tcW w:w="955" w:type="pct"/>
              </w:tcPr>
              <w:p w14:paraId="13F73E8A" w14:textId="15B04516" w:rsidR="004C6485" w:rsidRDefault="004C6485" w:rsidP="00873407">
                <w:pPr>
                  <w:jc w:val="center"/>
                  <w:rPr>
                    <w:szCs w:val="21"/>
                  </w:rPr>
                </w:pPr>
              </w:p>
            </w:tc>
          </w:tr>
        </w:tbl>
        <w:p w14:paraId="65647CC0" w14:textId="77777777" w:rsidR="004C6485" w:rsidRDefault="004C6485"/>
        <w:p w14:paraId="5B12CECE" w14:textId="77777777" w:rsidR="008145AA" w:rsidRDefault="00406AE8">
          <w:pPr>
            <w:snapToGrid w:val="0"/>
            <w:spacing w:line="240" w:lineRule="atLeast"/>
            <w:rPr>
              <w:szCs w:val="21"/>
            </w:rPr>
          </w:pPr>
          <w:r>
            <w:rPr>
              <w:rFonts w:hint="eastAsia"/>
              <w:szCs w:val="21"/>
            </w:rPr>
            <w:t>应收账款核销说明：</w:t>
          </w:r>
        </w:p>
        <w:sdt>
          <w:sdtPr>
            <w:rPr>
              <w:szCs w:val="21"/>
            </w:rPr>
            <w:alias w:val="是否适用：应收账款核销说明[双击切换]"/>
            <w:tag w:val="_GBC_e00d0b458c1b4b5f99d670e3f2a2b2e2"/>
            <w:id w:val="-145518719"/>
            <w:lock w:val="sdtLocked"/>
            <w:placeholder>
              <w:docPart w:val="GBC22222222222222222222222222222"/>
            </w:placeholder>
          </w:sdtPr>
          <w:sdtEndPr/>
          <w:sdtContent>
            <w:p w14:paraId="7B9494BE" w14:textId="77777777" w:rsidR="008145AA" w:rsidRDefault="00406AE8" w:rsidP="004C6485">
              <w:pPr>
                <w:snapToGrid w:val="0"/>
                <w:spacing w:line="240" w:lineRule="atLeast"/>
              </w:pPr>
              <w:r>
                <w:rPr>
                  <w:szCs w:val="21"/>
                </w:rPr>
                <w:fldChar w:fldCharType="begin"/>
              </w:r>
              <w:r w:rsidR="004C6485">
                <w:rPr>
                  <w:szCs w:val="21"/>
                </w:rPr>
                <w:instrText xml:space="preserve">MACROBUTTON  SnrToggleCheckbox □适用 </w:instrText>
              </w:r>
              <w:r>
                <w:rPr>
                  <w:szCs w:val="21"/>
                </w:rPr>
                <w:fldChar w:fldCharType="end"/>
              </w:r>
              <w:r>
                <w:rPr>
                  <w:szCs w:val="21"/>
                </w:rPr>
                <w:fldChar w:fldCharType="begin"/>
              </w:r>
              <w:r w:rsidR="004C6485">
                <w:rPr>
                  <w:szCs w:val="21"/>
                </w:rPr>
                <w:instrText xml:space="preserve"> MACROBUTTON  SnrToggleCheckbox √不适用 </w:instrText>
              </w:r>
              <w:r>
                <w:rPr>
                  <w:szCs w:val="21"/>
                </w:rPr>
                <w:fldChar w:fldCharType="end"/>
              </w:r>
            </w:p>
          </w:sdtContent>
        </w:sdt>
      </w:sdtContent>
    </w:sdt>
    <w:p w14:paraId="0E1B2A0C" w14:textId="77777777" w:rsidR="008145AA" w:rsidRDefault="008145AA"/>
    <w:sdt>
      <w:sdtPr>
        <w:rPr>
          <w:rFonts w:ascii="Times New Roman" w:eastAsia="宋体" w:hAnsi="Times New Roman" w:cs="宋体" w:hint="eastAsia"/>
          <w:b w:val="0"/>
          <w:bCs w:val="0"/>
          <w:kern w:val="0"/>
          <w:szCs w:val="24"/>
        </w:rPr>
        <w:alias w:val="模块:按欠款方归集的期末余额前五名的应收账款情况："/>
        <w:tag w:val="_SEC_71c89f02128446e2b4ea3a2dfb767bd2"/>
        <w:id w:val="43567611"/>
        <w:lock w:val="sdtLocked"/>
        <w:placeholder>
          <w:docPart w:val="GBC22222222222222222222222222222"/>
        </w:placeholder>
      </w:sdtPr>
      <w:sdtEndPr/>
      <w:sdtContent>
        <w:p w14:paraId="4328CCED" w14:textId="77777777" w:rsidR="008145AA" w:rsidRDefault="00406AE8" w:rsidP="00471E11">
          <w:pPr>
            <w:pStyle w:val="4"/>
            <w:numPr>
              <w:ilvl w:val="3"/>
              <w:numId w:val="20"/>
            </w:numPr>
            <w:ind w:left="426" w:hanging="426"/>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1696268997"/>
            <w:lock w:val="sdtLocked"/>
            <w:placeholder>
              <w:docPart w:val="GBC22222222222222222222222222222"/>
            </w:placeholder>
          </w:sdtPr>
          <w:sdtEndPr/>
          <w:sdtContent>
            <w:p w14:paraId="0F4A6D47" w14:textId="77777777" w:rsidR="008145AA" w:rsidRDefault="00406AE8">
              <w:pPr>
                <w:snapToGrid w:val="0"/>
                <w:spacing w:line="240" w:lineRule="atLeast"/>
                <w:rPr>
                  <w:szCs w:val="21"/>
                </w:rPr>
              </w:pPr>
              <w:r>
                <w:rPr>
                  <w:szCs w:val="21"/>
                </w:rPr>
                <w:fldChar w:fldCharType="begin"/>
              </w:r>
              <w:r w:rsidR="004C6485">
                <w:rPr>
                  <w:szCs w:val="21"/>
                </w:rPr>
                <w:instrText xml:space="preserve"> MACROBUTTON  SnrToggleCheckbox √适用  </w:instrText>
              </w:r>
              <w:r>
                <w:rPr>
                  <w:szCs w:val="21"/>
                </w:rPr>
                <w:fldChar w:fldCharType="end"/>
              </w:r>
              <w:r>
                <w:rPr>
                  <w:szCs w:val="21"/>
                </w:rPr>
                <w:fldChar w:fldCharType="begin"/>
              </w:r>
              <w:r w:rsidR="004C6485">
                <w:rPr>
                  <w:szCs w:val="21"/>
                </w:rPr>
                <w:instrText xml:space="preserve"> MACROBUTTON  SnrToggleCheckbox □不适用 </w:instrText>
              </w:r>
              <w:r>
                <w:rPr>
                  <w:szCs w:val="21"/>
                </w:rPr>
                <w:fldChar w:fldCharType="end"/>
              </w:r>
            </w:p>
          </w:sdtContent>
        </w:sdt>
        <w:p w14:paraId="354EF3B7" w14:textId="16D73D95" w:rsidR="008145AA" w:rsidRDefault="00406AE8">
          <w:pPr>
            <w:snapToGrid w:val="0"/>
            <w:spacing w:line="240" w:lineRule="atLeast"/>
            <w:jc w:val="right"/>
            <w:rPr>
              <w:szCs w:val="21"/>
            </w:rPr>
          </w:pPr>
          <w:r>
            <w:rPr>
              <w:rFonts w:hint="eastAsia"/>
              <w:szCs w:val="21"/>
            </w:rPr>
            <w:t>单位：</w:t>
          </w:r>
          <w:sdt>
            <w:sdtPr>
              <w:rPr>
                <w:szCs w:val="21"/>
              </w:rPr>
              <w:alias w:val="单位：财务附注：应收账款前五名欠款情况"/>
              <w:tag w:val="_GBC_95040abe54a0489f8b830082545a50f5"/>
              <w:id w:val="201063538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DD446F">
                <w:rPr>
                  <w:szCs w:val="21"/>
                </w:rPr>
                <w:t>元</w:t>
              </w:r>
            </w:sdtContent>
          </w:sdt>
          <w:r>
            <w:rPr>
              <w:rFonts w:hint="eastAsia"/>
              <w:szCs w:val="21"/>
            </w:rPr>
            <w:t xml:space="preserve">  币种：</w:t>
          </w:r>
          <w:sdt>
            <w:sdtPr>
              <w:rPr>
                <w:rFonts w:hint="eastAsia"/>
                <w:szCs w:val="21"/>
              </w:rPr>
              <w:alias w:val="币种：财务附注：应收账款前五名欠款情况"/>
              <w:tag w:val="_GBC_2e7ff062f76c406d86d744597244f24c"/>
              <w:id w:val="2355936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9"/>
            <w:gridCol w:w="2259"/>
            <w:gridCol w:w="2260"/>
            <w:gridCol w:w="2260"/>
          </w:tblGrid>
          <w:tr w:rsidR="004C6485" w14:paraId="06291695" w14:textId="77777777" w:rsidTr="00DF6B5E">
            <w:trPr>
              <w:cantSplit/>
            </w:trPr>
            <w:sdt>
              <w:sdtPr>
                <w:rPr>
                  <w:rFonts w:hint="eastAsia"/>
                  <w:szCs w:val="21"/>
                </w:rPr>
                <w:tag w:val="_PLD_393da722a1e6440ebfe654baf23b690e"/>
                <w:id w:val="-917250857"/>
                <w:lock w:val="sdtLocked"/>
              </w:sdtPr>
              <w:sdtEndPr/>
              <w:sdtContent>
                <w:tc>
                  <w:tcPr>
                    <w:tcW w:w="1250" w:type="pct"/>
                    <w:vAlign w:val="center"/>
                  </w:tcPr>
                  <w:p w14:paraId="30E892CA" w14:textId="77777777" w:rsidR="004C6485" w:rsidRDefault="004C6485" w:rsidP="00DF6B5E">
                    <w:pPr>
                      <w:ind w:right="105"/>
                      <w:jc w:val="center"/>
                      <w:rPr>
                        <w:szCs w:val="21"/>
                      </w:rPr>
                    </w:pPr>
                    <w:r>
                      <w:rPr>
                        <w:rFonts w:hint="eastAsia"/>
                        <w:szCs w:val="21"/>
                      </w:rPr>
                      <w:t>单位名称</w:t>
                    </w:r>
                  </w:p>
                </w:tc>
              </w:sdtContent>
            </w:sdt>
            <w:sdt>
              <w:sdtPr>
                <w:rPr>
                  <w:rFonts w:hint="eastAsia"/>
                  <w:szCs w:val="21"/>
                </w:rPr>
                <w:tag w:val="_PLD_e14b89c8ccbc4e1fbb83ed437d4f7c27"/>
                <w:id w:val="-2124378107"/>
                <w:lock w:val="sdtLocked"/>
              </w:sdtPr>
              <w:sdtEndPr/>
              <w:sdtContent>
                <w:tc>
                  <w:tcPr>
                    <w:tcW w:w="1250" w:type="pct"/>
                    <w:vAlign w:val="center"/>
                  </w:tcPr>
                  <w:p w14:paraId="65542B05" w14:textId="77777777" w:rsidR="004C6485" w:rsidRDefault="004C6485" w:rsidP="00DF6B5E">
                    <w:pPr>
                      <w:ind w:right="73"/>
                      <w:jc w:val="center"/>
                      <w:rPr>
                        <w:szCs w:val="21"/>
                      </w:rPr>
                    </w:pPr>
                    <w:r>
                      <w:rPr>
                        <w:rFonts w:hint="eastAsia"/>
                        <w:szCs w:val="21"/>
                      </w:rPr>
                      <w:t>期末余额</w:t>
                    </w:r>
                  </w:p>
                </w:tc>
              </w:sdtContent>
            </w:sdt>
            <w:sdt>
              <w:sdtPr>
                <w:rPr>
                  <w:rFonts w:hint="eastAsia"/>
                  <w:szCs w:val="21"/>
                </w:rPr>
                <w:tag w:val="_PLD_fe3fe9e0c6444bbca9de49f2f86ff256"/>
                <w:id w:val="1655796233"/>
                <w:lock w:val="sdtLocked"/>
              </w:sdtPr>
              <w:sdtEndPr>
                <w:rPr>
                  <w:rFonts w:hint="default"/>
                </w:rPr>
              </w:sdtEndPr>
              <w:sdtContent>
                <w:tc>
                  <w:tcPr>
                    <w:tcW w:w="1250" w:type="pct"/>
                    <w:vAlign w:val="center"/>
                  </w:tcPr>
                  <w:p w14:paraId="69033E46" w14:textId="77777777" w:rsidR="004C6485" w:rsidRDefault="004C6485" w:rsidP="00DF6B5E">
                    <w:pPr>
                      <w:jc w:val="center"/>
                      <w:rPr>
                        <w:szCs w:val="21"/>
                      </w:rPr>
                    </w:pPr>
                    <w:r>
                      <w:rPr>
                        <w:rFonts w:hint="eastAsia"/>
                        <w:szCs w:val="21"/>
                      </w:rPr>
                      <w:t>占应收账款期末余额合计数的比例(</w:t>
                    </w:r>
                    <w:r>
                      <w:rPr>
                        <w:szCs w:val="21"/>
                      </w:rPr>
                      <w:t>%)</w:t>
                    </w:r>
                  </w:p>
                </w:tc>
              </w:sdtContent>
            </w:sdt>
            <w:sdt>
              <w:sdtPr>
                <w:rPr>
                  <w:rFonts w:hint="eastAsia"/>
                  <w:szCs w:val="21"/>
                </w:rPr>
                <w:tag w:val="_PLD_e198f1b6108c4fccacfc45ea46e8ff41"/>
                <w:id w:val="243452555"/>
                <w:lock w:val="sdtLocked"/>
              </w:sdtPr>
              <w:sdtEndPr/>
              <w:sdtContent>
                <w:tc>
                  <w:tcPr>
                    <w:tcW w:w="1250" w:type="pct"/>
                    <w:vAlign w:val="center"/>
                  </w:tcPr>
                  <w:p w14:paraId="3C78ED01" w14:textId="77777777" w:rsidR="004C6485" w:rsidRDefault="004C6485" w:rsidP="00DF6B5E">
                    <w:pPr>
                      <w:jc w:val="center"/>
                      <w:rPr>
                        <w:szCs w:val="21"/>
                      </w:rPr>
                    </w:pPr>
                    <w:r>
                      <w:rPr>
                        <w:rFonts w:hint="eastAsia"/>
                        <w:szCs w:val="21"/>
                      </w:rPr>
                      <w:t>坏账准备期末余额</w:t>
                    </w:r>
                  </w:p>
                </w:tc>
              </w:sdtContent>
            </w:sdt>
          </w:tr>
          <w:sdt>
            <w:sdtPr>
              <w:rPr>
                <w:szCs w:val="21"/>
              </w:rPr>
              <w:alias w:val="应收账款欠款户"/>
              <w:tag w:val="_TUP_71de566abd764904906a55741ffee786"/>
              <w:id w:val="-1526780277"/>
              <w:lock w:val="sdtLocked"/>
            </w:sdtPr>
            <w:sdtEndPr/>
            <w:sdtContent>
              <w:tr w:rsidR="004C6485" w14:paraId="0BD42834" w14:textId="77777777" w:rsidTr="00DF6B5E">
                <w:trPr>
                  <w:cantSplit/>
                </w:trPr>
                <w:tc>
                  <w:tcPr>
                    <w:tcW w:w="1250" w:type="pct"/>
                  </w:tcPr>
                  <w:p w14:paraId="71541616" w14:textId="77777777" w:rsidR="004C6485" w:rsidRDefault="004C6485" w:rsidP="00DF6B5E">
                    <w:pPr>
                      <w:ind w:right="105"/>
                      <w:rPr>
                        <w:szCs w:val="21"/>
                      </w:rPr>
                    </w:pPr>
                    <w:r>
                      <w:t>第一名</w:t>
                    </w:r>
                  </w:p>
                </w:tc>
                <w:tc>
                  <w:tcPr>
                    <w:tcW w:w="1250" w:type="pct"/>
                  </w:tcPr>
                  <w:p w14:paraId="41E04087" w14:textId="77777777" w:rsidR="004C6485" w:rsidRDefault="004C6485" w:rsidP="00DF6B5E">
                    <w:pPr>
                      <w:ind w:right="73"/>
                      <w:jc w:val="right"/>
                      <w:rPr>
                        <w:szCs w:val="21"/>
                      </w:rPr>
                    </w:pPr>
                    <w:r>
                      <w:t>213,233,339.41</w:t>
                    </w:r>
                  </w:p>
                </w:tc>
                <w:tc>
                  <w:tcPr>
                    <w:tcW w:w="1250" w:type="pct"/>
                  </w:tcPr>
                  <w:p w14:paraId="531862AB" w14:textId="77777777" w:rsidR="004C6485" w:rsidRDefault="004C6485" w:rsidP="00DF6B5E">
                    <w:pPr>
                      <w:jc w:val="right"/>
                      <w:rPr>
                        <w:szCs w:val="21"/>
                      </w:rPr>
                    </w:pPr>
                    <w:r>
                      <w:t>4.34</w:t>
                    </w:r>
                  </w:p>
                </w:tc>
                <w:tc>
                  <w:tcPr>
                    <w:tcW w:w="1250" w:type="pct"/>
                  </w:tcPr>
                  <w:p w14:paraId="698E1BFA" w14:textId="77777777" w:rsidR="004C6485" w:rsidRDefault="004C6485" w:rsidP="00DF6B5E">
                    <w:pPr>
                      <w:jc w:val="right"/>
                      <w:rPr>
                        <w:szCs w:val="21"/>
                      </w:rPr>
                    </w:pPr>
                    <w:r>
                      <w:t>12,794,000.36</w:t>
                    </w:r>
                  </w:p>
                </w:tc>
              </w:tr>
            </w:sdtContent>
          </w:sdt>
          <w:sdt>
            <w:sdtPr>
              <w:rPr>
                <w:szCs w:val="21"/>
              </w:rPr>
              <w:alias w:val="应收账款欠款户"/>
              <w:tag w:val="_TUP_71de566abd764904906a55741ffee786"/>
              <w:id w:val="-745424787"/>
              <w:lock w:val="sdtLocked"/>
            </w:sdtPr>
            <w:sdtEndPr/>
            <w:sdtContent>
              <w:tr w:rsidR="004C6485" w14:paraId="43652BCC" w14:textId="77777777" w:rsidTr="00DF6B5E">
                <w:trPr>
                  <w:cantSplit/>
                </w:trPr>
                <w:tc>
                  <w:tcPr>
                    <w:tcW w:w="1250" w:type="pct"/>
                  </w:tcPr>
                  <w:p w14:paraId="65171952" w14:textId="77777777" w:rsidR="004C6485" w:rsidRDefault="004C6485" w:rsidP="00DF6B5E">
                    <w:pPr>
                      <w:ind w:right="105"/>
                      <w:rPr>
                        <w:szCs w:val="21"/>
                      </w:rPr>
                    </w:pPr>
                    <w:r>
                      <w:t>第二名</w:t>
                    </w:r>
                  </w:p>
                </w:tc>
                <w:tc>
                  <w:tcPr>
                    <w:tcW w:w="1250" w:type="pct"/>
                  </w:tcPr>
                  <w:p w14:paraId="4233551A" w14:textId="77777777" w:rsidR="004C6485" w:rsidRDefault="004C6485" w:rsidP="00DF6B5E">
                    <w:pPr>
                      <w:ind w:right="73"/>
                      <w:jc w:val="right"/>
                      <w:rPr>
                        <w:szCs w:val="21"/>
                      </w:rPr>
                    </w:pPr>
                    <w:r>
                      <w:t>169,304,622.55</w:t>
                    </w:r>
                  </w:p>
                </w:tc>
                <w:tc>
                  <w:tcPr>
                    <w:tcW w:w="1250" w:type="pct"/>
                  </w:tcPr>
                  <w:p w14:paraId="46549904" w14:textId="77777777" w:rsidR="004C6485" w:rsidRDefault="004C6485" w:rsidP="00DF6B5E">
                    <w:pPr>
                      <w:jc w:val="right"/>
                      <w:rPr>
                        <w:szCs w:val="21"/>
                      </w:rPr>
                    </w:pPr>
                    <w:r>
                      <w:t>3.44</w:t>
                    </w:r>
                  </w:p>
                </w:tc>
                <w:tc>
                  <w:tcPr>
                    <w:tcW w:w="1250" w:type="pct"/>
                  </w:tcPr>
                  <w:p w14:paraId="367F0EBD" w14:textId="77777777" w:rsidR="004C6485" w:rsidRDefault="004C6485" w:rsidP="00DF6B5E">
                    <w:pPr>
                      <w:jc w:val="right"/>
                      <w:rPr>
                        <w:szCs w:val="21"/>
                      </w:rPr>
                    </w:pPr>
                    <w:r>
                      <w:t>10,158,277.35</w:t>
                    </w:r>
                  </w:p>
                </w:tc>
              </w:tr>
            </w:sdtContent>
          </w:sdt>
          <w:sdt>
            <w:sdtPr>
              <w:rPr>
                <w:szCs w:val="21"/>
              </w:rPr>
              <w:alias w:val="应收账款欠款户"/>
              <w:tag w:val="_TUP_71de566abd764904906a55741ffee786"/>
              <w:id w:val="-1931420371"/>
              <w:lock w:val="sdtLocked"/>
            </w:sdtPr>
            <w:sdtEndPr/>
            <w:sdtContent>
              <w:tr w:rsidR="004C6485" w14:paraId="20E754DB" w14:textId="77777777" w:rsidTr="00DF6B5E">
                <w:trPr>
                  <w:cantSplit/>
                </w:trPr>
                <w:tc>
                  <w:tcPr>
                    <w:tcW w:w="1250" w:type="pct"/>
                  </w:tcPr>
                  <w:p w14:paraId="1B4E015C" w14:textId="77777777" w:rsidR="004C6485" w:rsidRDefault="004C6485" w:rsidP="00DF6B5E">
                    <w:pPr>
                      <w:ind w:right="105"/>
                      <w:rPr>
                        <w:szCs w:val="21"/>
                      </w:rPr>
                    </w:pPr>
                    <w:r>
                      <w:t>第三名</w:t>
                    </w:r>
                  </w:p>
                </w:tc>
                <w:tc>
                  <w:tcPr>
                    <w:tcW w:w="1250" w:type="pct"/>
                  </w:tcPr>
                  <w:p w14:paraId="1A96EE81" w14:textId="77777777" w:rsidR="004C6485" w:rsidRDefault="004C6485" w:rsidP="00DF6B5E">
                    <w:pPr>
                      <w:ind w:right="73"/>
                      <w:jc w:val="right"/>
                      <w:rPr>
                        <w:szCs w:val="21"/>
                      </w:rPr>
                    </w:pPr>
                    <w:r>
                      <w:t>114,413,771.15</w:t>
                    </w:r>
                  </w:p>
                </w:tc>
                <w:tc>
                  <w:tcPr>
                    <w:tcW w:w="1250" w:type="pct"/>
                  </w:tcPr>
                  <w:p w14:paraId="2B489AAA" w14:textId="77777777" w:rsidR="004C6485" w:rsidRDefault="004C6485" w:rsidP="00DF6B5E">
                    <w:pPr>
                      <w:jc w:val="right"/>
                      <w:rPr>
                        <w:szCs w:val="21"/>
                      </w:rPr>
                    </w:pPr>
                    <w:r>
                      <w:t>2.33</w:t>
                    </w:r>
                  </w:p>
                </w:tc>
                <w:tc>
                  <w:tcPr>
                    <w:tcW w:w="1250" w:type="pct"/>
                  </w:tcPr>
                  <w:p w14:paraId="1B623065" w14:textId="77777777" w:rsidR="004C6485" w:rsidRDefault="004C6485" w:rsidP="00DF6B5E">
                    <w:pPr>
                      <w:jc w:val="right"/>
                      <w:rPr>
                        <w:szCs w:val="21"/>
                      </w:rPr>
                    </w:pPr>
                    <w:r>
                      <w:t>6,864,826.27</w:t>
                    </w:r>
                  </w:p>
                </w:tc>
              </w:tr>
            </w:sdtContent>
          </w:sdt>
          <w:sdt>
            <w:sdtPr>
              <w:rPr>
                <w:szCs w:val="21"/>
              </w:rPr>
              <w:alias w:val="应收账款欠款户"/>
              <w:tag w:val="_TUP_71de566abd764904906a55741ffee786"/>
              <w:id w:val="1779451359"/>
              <w:lock w:val="sdtLocked"/>
            </w:sdtPr>
            <w:sdtEndPr/>
            <w:sdtContent>
              <w:tr w:rsidR="004C6485" w14:paraId="3584B87A" w14:textId="77777777" w:rsidTr="00DF6B5E">
                <w:trPr>
                  <w:cantSplit/>
                </w:trPr>
                <w:tc>
                  <w:tcPr>
                    <w:tcW w:w="1250" w:type="pct"/>
                  </w:tcPr>
                  <w:p w14:paraId="65AF17F1" w14:textId="77777777" w:rsidR="004C6485" w:rsidRDefault="004C6485" w:rsidP="00DF6B5E">
                    <w:pPr>
                      <w:ind w:right="105"/>
                      <w:rPr>
                        <w:szCs w:val="21"/>
                      </w:rPr>
                    </w:pPr>
                    <w:r>
                      <w:t>第四名</w:t>
                    </w:r>
                  </w:p>
                </w:tc>
                <w:tc>
                  <w:tcPr>
                    <w:tcW w:w="1250" w:type="pct"/>
                  </w:tcPr>
                  <w:p w14:paraId="09367636" w14:textId="77777777" w:rsidR="004C6485" w:rsidRDefault="004C6485" w:rsidP="00DF6B5E">
                    <w:pPr>
                      <w:ind w:right="73"/>
                      <w:jc w:val="right"/>
                      <w:rPr>
                        <w:szCs w:val="21"/>
                      </w:rPr>
                    </w:pPr>
                    <w:r>
                      <w:t>97,787,373.11</w:t>
                    </w:r>
                  </w:p>
                </w:tc>
                <w:tc>
                  <w:tcPr>
                    <w:tcW w:w="1250" w:type="pct"/>
                  </w:tcPr>
                  <w:p w14:paraId="09619A30" w14:textId="77777777" w:rsidR="004C6485" w:rsidRDefault="004C6485" w:rsidP="00DF6B5E">
                    <w:pPr>
                      <w:jc w:val="right"/>
                      <w:rPr>
                        <w:szCs w:val="21"/>
                      </w:rPr>
                    </w:pPr>
                    <w:r>
                      <w:t>1.99</w:t>
                    </w:r>
                  </w:p>
                </w:tc>
                <w:tc>
                  <w:tcPr>
                    <w:tcW w:w="1250" w:type="pct"/>
                  </w:tcPr>
                  <w:p w14:paraId="0064C921" w14:textId="77777777" w:rsidR="004C6485" w:rsidRDefault="004C6485" w:rsidP="00DF6B5E">
                    <w:pPr>
                      <w:jc w:val="right"/>
                      <w:rPr>
                        <w:szCs w:val="21"/>
                      </w:rPr>
                    </w:pPr>
                    <w:r>
                      <w:t>5,867,242.39</w:t>
                    </w:r>
                  </w:p>
                </w:tc>
              </w:tr>
            </w:sdtContent>
          </w:sdt>
          <w:sdt>
            <w:sdtPr>
              <w:rPr>
                <w:szCs w:val="21"/>
              </w:rPr>
              <w:alias w:val="应收账款欠款户"/>
              <w:tag w:val="_TUP_71de566abd764904906a55741ffee786"/>
              <w:id w:val="-929896998"/>
              <w:lock w:val="sdtLocked"/>
            </w:sdtPr>
            <w:sdtEndPr/>
            <w:sdtContent>
              <w:tr w:rsidR="004C6485" w14:paraId="462E2F9C" w14:textId="77777777" w:rsidTr="00DF6B5E">
                <w:trPr>
                  <w:cantSplit/>
                </w:trPr>
                <w:tc>
                  <w:tcPr>
                    <w:tcW w:w="1250" w:type="pct"/>
                  </w:tcPr>
                  <w:p w14:paraId="3FA5F0B8" w14:textId="77777777" w:rsidR="004C6485" w:rsidRDefault="004C6485" w:rsidP="00DF6B5E">
                    <w:pPr>
                      <w:ind w:right="105"/>
                      <w:rPr>
                        <w:szCs w:val="21"/>
                      </w:rPr>
                    </w:pPr>
                    <w:r>
                      <w:t>第五名</w:t>
                    </w:r>
                  </w:p>
                </w:tc>
                <w:tc>
                  <w:tcPr>
                    <w:tcW w:w="1250" w:type="pct"/>
                  </w:tcPr>
                  <w:p w14:paraId="5C10A73F" w14:textId="77777777" w:rsidR="004C6485" w:rsidRDefault="004C6485" w:rsidP="00DF6B5E">
                    <w:pPr>
                      <w:ind w:right="73"/>
                      <w:jc w:val="right"/>
                      <w:rPr>
                        <w:szCs w:val="21"/>
                      </w:rPr>
                    </w:pPr>
                    <w:r>
                      <w:t>90,850,633.82</w:t>
                    </w:r>
                  </w:p>
                </w:tc>
                <w:tc>
                  <w:tcPr>
                    <w:tcW w:w="1250" w:type="pct"/>
                  </w:tcPr>
                  <w:p w14:paraId="05ED0504" w14:textId="77777777" w:rsidR="004C6485" w:rsidRDefault="004C6485" w:rsidP="00DF6B5E">
                    <w:pPr>
                      <w:jc w:val="right"/>
                      <w:rPr>
                        <w:szCs w:val="21"/>
                      </w:rPr>
                    </w:pPr>
                    <w:r>
                      <w:t>1.85</w:t>
                    </w:r>
                  </w:p>
                </w:tc>
                <w:tc>
                  <w:tcPr>
                    <w:tcW w:w="1250" w:type="pct"/>
                  </w:tcPr>
                  <w:p w14:paraId="70E617DB" w14:textId="77777777" w:rsidR="004C6485" w:rsidRDefault="004C6485" w:rsidP="00DF6B5E">
                    <w:pPr>
                      <w:jc w:val="right"/>
                      <w:rPr>
                        <w:szCs w:val="21"/>
                      </w:rPr>
                    </w:pPr>
                    <w:r>
                      <w:t>5,451,038.03</w:t>
                    </w:r>
                  </w:p>
                </w:tc>
              </w:tr>
            </w:sdtContent>
          </w:sdt>
          <w:tr w:rsidR="004C6485" w14:paraId="74535F58" w14:textId="77777777" w:rsidTr="00DF6B5E">
            <w:trPr>
              <w:cantSplit/>
            </w:trPr>
            <w:tc>
              <w:tcPr>
                <w:tcW w:w="1250" w:type="pct"/>
              </w:tcPr>
              <w:sdt>
                <w:sdtPr>
                  <w:rPr>
                    <w:rFonts w:hint="eastAsia"/>
                    <w:szCs w:val="21"/>
                  </w:rPr>
                  <w:tag w:val="_PLD_80106d3884164c6c84de375c8603e8dc"/>
                  <w:id w:val="942185552"/>
                  <w:lock w:val="sdtLocked"/>
                </w:sdtPr>
                <w:sdtEndPr/>
                <w:sdtContent>
                  <w:p w14:paraId="74E541AB" w14:textId="77777777" w:rsidR="004C6485" w:rsidRDefault="004C6485" w:rsidP="00DF6B5E">
                    <w:pPr>
                      <w:ind w:right="105"/>
                      <w:jc w:val="center"/>
                      <w:rPr>
                        <w:szCs w:val="21"/>
                      </w:rPr>
                    </w:pPr>
                    <w:r>
                      <w:rPr>
                        <w:rFonts w:hint="eastAsia"/>
                        <w:szCs w:val="21"/>
                      </w:rPr>
                      <w:t>合计</w:t>
                    </w:r>
                  </w:p>
                </w:sdtContent>
              </w:sdt>
            </w:tc>
            <w:tc>
              <w:tcPr>
                <w:tcW w:w="1250" w:type="pct"/>
              </w:tcPr>
              <w:p w14:paraId="1A1540B3" w14:textId="77777777" w:rsidR="004C6485" w:rsidRDefault="004C6485" w:rsidP="00DF6B5E">
                <w:pPr>
                  <w:ind w:right="73"/>
                  <w:jc w:val="right"/>
                  <w:rPr>
                    <w:szCs w:val="21"/>
                  </w:rPr>
                </w:pPr>
                <w:r>
                  <w:t>685,589,740.04</w:t>
                </w:r>
              </w:p>
            </w:tc>
            <w:tc>
              <w:tcPr>
                <w:tcW w:w="1250" w:type="pct"/>
              </w:tcPr>
              <w:p w14:paraId="3C5FC501" w14:textId="77777777" w:rsidR="004C6485" w:rsidRDefault="004C6485" w:rsidP="00DF6B5E">
                <w:pPr>
                  <w:jc w:val="right"/>
                  <w:rPr>
                    <w:szCs w:val="21"/>
                  </w:rPr>
                </w:pPr>
                <w:r>
                  <w:t>13.95</w:t>
                </w:r>
              </w:p>
            </w:tc>
            <w:tc>
              <w:tcPr>
                <w:tcW w:w="1250" w:type="pct"/>
              </w:tcPr>
              <w:p w14:paraId="4115971F" w14:textId="77777777" w:rsidR="004C6485" w:rsidRDefault="004C6485" w:rsidP="00DF6B5E">
                <w:pPr>
                  <w:jc w:val="right"/>
                  <w:rPr>
                    <w:szCs w:val="21"/>
                  </w:rPr>
                </w:pPr>
                <w:r>
                  <w:t>41,135,384.40</w:t>
                </w:r>
              </w:p>
            </w:tc>
          </w:tr>
        </w:tbl>
        <w:p w14:paraId="3D7DA011" w14:textId="77777777" w:rsidR="008145AA" w:rsidRDefault="00220447">
          <w:pPr>
            <w:snapToGrid w:val="0"/>
            <w:spacing w:line="240" w:lineRule="atLeast"/>
            <w:rPr>
              <w:szCs w:val="21"/>
            </w:rPr>
          </w:pPr>
        </w:p>
      </w:sdtContent>
    </w:sdt>
    <w:sdt>
      <w:sdtPr>
        <w:rPr>
          <w:rFonts w:ascii="Times New Roman" w:eastAsia="宋体" w:hAnsi="Times New Roman" w:cs="宋体" w:hint="eastAsia"/>
          <w:b w:val="0"/>
          <w:bCs w:val="0"/>
          <w:kern w:val="0"/>
          <w:szCs w:val="24"/>
        </w:rPr>
        <w:alias w:val="模块:因金融资产转移而终止确认的应收账款"/>
        <w:tag w:val="_SEC_c714bd6e3e0e4f269266374f899ea672"/>
        <w:id w:val="998851737"/>
        <w:lock w:val="sdtLocked"/>
        <w:placeholder>
          <w:docPart w:val="GBC22222222222222222222222222222"/>
        </w:placeholder>
      </w:sdtPr>
      <w:sdtEndPr/>
      <w:sdtContent>
        <w:p w14:paraId="177271A3" w14:textId="77777777" w:rsidR="008145AA" w:rsidRDefault="00406AE8" w:rsidP="00471E11">
          <w:pPr>
            <w:pStyle w:val="4"/>
            <w:numPr>
              <w:ilvl w:val="3"/>
              <w:numId w:val="20"/>
            </w:numPr>
            <w:ind w:left="426" w:hanging="426"/>
          </w:pPr>
          <w:r>
            <w:rPr>
              <w:rFonts w:hint="eastAsia"/>
            </w:rPr>
            <w:t>因金融资产转移而终止确认的应收账款</w:t>
          </w:r>
        </w:p>
        <w:sdt>
          <w:sdtPr>
            <w:rPr>
              <w:rFonts w:hint="eastAsia"/>
              <w:szCs w:val="21"/>
            </w:rPr>
            <w:alias w:val="是否适用：因金融资产转移而终止确认的应收账款[双击切换]"/>
            <w:tag w:val="_GBC_dfb8423e0ae348dfb33933d73bade44c"/>
            <w:id w:val="-113755109"/>
            <w:lock w:val="sdtLocked"/>
            <w:placeholder>
              <w:docPart w:val="GBC22222222222222222222222222222"/>
            </w:placeholder>
          </w:sdtPr>
          <w:sdtEndPr/>
          <w:sdtContent>
            <w:p w14:paraId="31DC37C1" w14:textId="1FB53430" w:rsidR="008145AA" w:rsidRPr="00F32944" w:rsidRDefault="00406AE8">
              <w:pPr>
                <w:snapToGrid w:val="0"/>
                <w:spacing w:line="240" w:lineRule="atLeast"/>
                <w:rPr>
                  <w:szCs w:val="21"/>
                </w:rPr>
              </w:pPr>
              <w:r>
                <w:rPr>
                  <w:szCs w:val="21"/>
                </w:rPr>
                <w:fldChar w:fldCharType="begin"/>
              </w:r>
              <w:r w:rsidR="004C6485">
                <w:rPr>
                  <w:szCs w:val="21"/>
                </w:rPr>
                <w:instrText xml:space="preserve"> MACROBUTTON  SnrToggleCheckbox □适用  </w:instrText>
              </w:r>
              <w:r>
                <w:rPr>
                  <w:szCs w:val="21"/>
                </w:rPr>
                <w:fldChar w:fldCharType="end"/>
              </w:r>
              <w:r>
                <w:rPr>
                  <w:szCs w:val="21"/>
                </w:rPr>
                <w:fldChar w:fldCharType="begin"/>
              </w:r>
              <w:r w:rsidR="004C6485">
                <w:rPr>
                  <w:szCs w:val="21"/>
                </w:rPr>
                <w:instrText xml:space="preserve"> MACROBUTTON  SnrToggleCheckbox √不适用 </w:instrText>
              </w:r>
              <w:r>
                <w:rPr>
                  <w:szCs w:val="21"/>
                </w:rPr>
                <w:fldChar w:fldCharType="end"/>
              </w:r>
            </w:p>
          </w:sdtContent>
        </w:sdt>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SEC_304899e10c75409c8a53fa6208e46b9c"/>
        <w:id w:val="209926320"/>
        <w:lock w:val="sdtLocked"/>
        <w:placeholder>
          <w:docPart w:val="GBC22222222222222222222222222222"/>
        </w:placeholder>
      </w:sdtPr>
      <w:sdtEndPr/>
      <w:sdtContent>
        <w:p w14:paraId="6853C286" w14:textId="77777777" w:rsidR="008145AA" w:rsidRDefault="00406AE8" w:rsidP="00471E11">
          <w:pPr>
            <w:pStyle w:val="4"/>
            <w:numPr>
              <w:ilvl w:val="3"/>
              <w:numId w:val="20"/>
            </w:numPr>
            <w:ind w:left="426" w:hanging="426"/>
          </w:pPr>
          <w:r>
            <w:rPr>
              <w:rFonts w:hint="eastAsia"/>
            </w:rPr>
            <w:t>转移应收</w:t>
          </w:r>
          <w:proofErr w:type="gramStart"/>
          <w:r>
            <w:rPr>
              <w:rFonts w:hint="eastAsia"/>
            </w:rPr>
            <w:t>账款且</w:t>
          </w:r>
          <w:proofErr w:type="gramEnd"/>
          <w:r>
            <w:rPr>
              <w:rFonts w:hint="eastAsia"/>
            </w:rPr>
            <w:t>继续涉</w:t>
          </w:r>
          <w:proofErr w:type="gramStart"/>
          <w:r>
            <w:rPr>
              <w:rFonts w:hint="eastAsia"/>
            </w:rPr>
            <w:t>入形成</w:t>
          </w:r>
          <w:proofErr w:type="gramEnd"/>
          <w:r>
            <w:rPr>
              <w:rFonts w:hint="eastAsia"/>
            </w:rPr>
            <w:t>的资产、负债金额</w:t>
          </w:r>
        </w:p>
        <w:sdt>
          <w:sdtPr>
            <w:rPr>
              <w:rFonts w:hint="eastAsia"/>
            </w:rPr>
            <w:alias w:val="是否适用：转移应收账款且继续涉入形成的资产、负债金额[双击切换]"/>
            <w:tag w:val="_GBC_b2ae4888f2a44724852098ef5926692e"/>
            <w:id w:val="-333455685"/>
            <w:lock w:val="sdtLocked"/>
            <w:placeholder>
              <w:docPart w:val="GBC22222222222222222222222222222"/>
            </w:placeholder>
          </w:sdtPr>
          <w:sdtEndPr/>
          <w:sdtContent>
            <w:p w14:paraId="705A7F98" w14:textId="77777777" w:rsidR="008145AA" w:rsidRDefault="00406AE8" w:rsidP="004C6485">
              <w:pPr>
                <w:snapToGrid w:val="0"/>
                <w:spacing w:line="240" w:lineRule="atLeast"/>
                <w:rPr>
                  <w:rFonts w:ascii="Times New Roman" w:hAnsi="Times New Roman"/>
                </w:rPr>
              </w:pPr>
              <w:r>
                <w:fldChar w:fldCharType="begin"/>
              </w:r>
              <w:r w:rsidR="004C6485">
                <w:instrText xml:space="preserve"> MACROBUTTON  SnrToggleCheckbox □适用  </w:instrText>
              </w:r>
              <w:r>
                <w:fldChar w:fldCharType="end"/>
              </w:r>
              <w:r>
                <w:fldChar w:fldCharType="begin"/>
              </w:r>
              <w:r w:rsidR="004C6485">
                <w:instrText xml:space="preserve"> MACROBUTTON  SnrToggleCheckbox √不适用 </w:instrText>
              </w:r>
              <w:r>
                <w:fldChar w:fldCharType="end"/>
              </w:r>
            </w:p>
          </w:sdtContent>
        </w:sdt>
      </w:sdtContent>
    </w:sdt>
    <w:p w14:paraId="5ADDE028" w14:textId="77777777" w:rsidR="008145AA" w:rsidRDefault="008145AA">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954869584"/>
        <w:lock w:val="sdtLocked"/>
        <w:placeholder>
          <w:docPart w:val="GBC22222222222222222222222222222"/>
        </w:placeholder>
      </w:sdtPr>
      <w:sdtEndPr>
        <w:rPr>
          <w:rFonts w:hint="default"/>
          <w:b w:val="0"/>
          <w:bCs w:val="0"/>
        </w:rPr>
      </w:sdtEndPr>
      <w:sdtContent>
        <w:p w14:paraId="0CED34C7" w14:textId="77777777" w:rsidR="008145AA" w:rsidRDefault="00406AE8">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38790188"/>
            <w:lock w:val="sdtLocked"/>
            <w:placeholder>
              <w:docPart w:val="GBC22222222222222222222222222222"/>
            </w:placeholder>
          </w:sdtPr>
          <w:sdtEndPr/>
          <w:sdtContent>
            <w:p w14:paraId="030E6C65" w14:textId="77777777" w:rsidR="008145AA" w:rsidRDefault="00406AE8" w:rsidP="004C6485">
              <w:pPr>
                <w:snapToGrid w:val="0"/>
                <w:spacing w:line="240" w:lineRule="atLeast"/>
              </w:pPr>
              <w:r>
                <w:fldChar w:fldCharType="begin"/>
              </w:r>
              <w:r w:rsidR="004C6485">
                <w:instrText xml:space="preserve"> MACROBUTTON  SnrToggleCheckbox □适用  </w:instrText>
              </w:r>
              <w:r>
                <w:fldChar w:fldCharType="end"/>
              </w:r>
              <w:r>
                <w:fldChar w:fldCharType="begin"/>
              </w:r>
              <w:r w:rsidR="004C6485">
                <w:instrText xml:space="preserve"> MACROBUTTON  SnrToggleCheckbox √不适用 </w:instrText>
              </w:r>
              <w:r>
                <w:fldChar w:fldCharType="end"/>
              </w:r>
            </w:p>
          </w:sdtContent>
        </w:sdt>
      </w:sdtContent>
    </w:sdt>
    <w:p w14:paraId="5B6117B6" w14:textId="77777777" w:rsidR="008145AA" w:rsidRDefault="008145AA">
      <w:pPr>
        <w:rPr>
          <w:szCs w:val="21"/>
        </w:rPr>
      </w:pPr>
    </w:p>
    <w:bookmarkStart w:id="162" w:name="_Hlk24102175" w:displacedByCustomXml="next"/>
    <w:sdt>
      <w:sdtPr>
        <w:rPr>
          <w:rFonts w:ascii="宋体" w:hAnsi="宋体" w:cs="宋体"/>
          <w:b w:val="0"/>
          <w:bCs w:val="0"/>
          <w:kern w:val="0"/>
          <w:szCs w:val="21"/>
        </w:rPr>
        <w:alias w:val="模块:应收款项融资"/>
        <w:tag w:val="_SEC_27b579e617f043faa86b5afdc54a44ce"/>
        <w:id w:val="-1005580954"/>
        <w:lock w:val="sdtLocked"/>
        <w:placeholder>
          <w:docPart w:val="GBC22222222222222222222222222222"/>
        </w:placeholder>
      </w:sdtPr>
      <w:sdtEndPr>
        <w:rPr>
          <w:rFonts w:ascii="Calibri" w:hAnsi="Calibri" w:cs="Times New Roman"/>
          <w:b/>
          <w:bCs/>
          <w:kern w:val="2"/>
        </w:rPr>
      </w:sdtEndPr>
      <w:sdtContent>
        <w:p w14:paraId="3371C284" w14:textId="77777777" w:rsidR="001705D2" w:rsidRDefault="001705D2" w:rsidP="001705D2">
          <w:pPr>
            <w:pStyle w:val="30"/>
            <w:numPr>
              <w:ilvl w:val="0"/>
              <w:numId w:val="9"/>
            </w:numPr>
            <w:rPr>
              <w:szCs w:val="21"/>
            </w:rPr>
          </w:pPr>
          <w:r>
            <w:rPr>
              <w:rFonts w:hint="eastAsia"/>
              <w:szCs w:val="21"/>
            </w:rPr>
            <w:t>应收款项融资</w:t>
          </w:r>
        </w:p>
        <w:sdt>
          <w:sdtPr>
            <w:rPr>
              <w:szCs w:val="21"/>
            </w:rPr>
            <w:alias w:val="是否适用：应收款项融资[双击切换]"/>
            <w:tag w:val="_GBC_e38b7d767cdd4e9f8dd5f7f6ea2330da"/>
            <w:id w:val="881904402"/>
            <w:lock w:val="sdtLocked"/>
          </w:sdtPr>
          <w:sdtEndPr/>
          <w:sdtContent>
            <w:p w14:paraId="2E400D2F" w14:textId="77777777" w:rsidR="001705D2" w:rsidRDefault="001705D2">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MACROBUTTON  SnrToggleCheckbox □不适用 </w:instrText>
              </w:r>
              <w:r>
                <w:rPr>
                  <w:szCs w:val="21"/>
                </w:rPr>
                <w:fldChar w:fldCharType="end"/>
              </w:r>
            </w:p>
          </w:sdtContent>
        </w:sdt>
        <w:p w14:paraId="6A4685A2" w14:textId="4DD1D0D1" w:rsidR="001705D2" w:rsidRDefault="001705D2">
          <w:pPr>
            <w:ind w:left="420" w:right="-98"/>
            <w:jc w:val="right"/>
          </w:pPr>
          <w:r>
            <w:rPr>
              <w:rFonts w:hint="eastAsia"/>
            </w:rPr>
            <w:t xml:space="preserve">  单位：</w:t>
          </w:r>
          <w:sdt>
            <w:sdtPr>
              <w:rPr>
                <w:rFonts w:hint="eastAsia"/>
              </w:rPr>
              <w:alias w:val="单位：应收款项融资"/>
              <w:tag w:val="_GBC_718fb908b95f48ec84742dfac4338fd4"/>
              <w:id w:val="835346731"/>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sidR="00DD446F">
                <w:rPr>
                  <w:rFonts w:hint="eastAsia"/>
                </w:rPr>
                <w:t>元</w:t>
              </w:r>
            </w:sdtContent>
          </w:sdt>
          <w:r>
            <w:rPr>
              <w:rFonts w:hint="eastAsia"/>
            </w:rPr>
            <w:t xml:space="preserve">  币种：</w:t>
          </w:r>
          <w:sdt>
            <w:sdtPr>
              <w:rPr>
                <w:rFonts w:hint="eastAsia"/>
              </w:rPr>
              <w:alias w:val="币种：应收款项融资"/>
              <w:tag w:val="_GBC_e0c43db94ecc4e51b884c86496138ea2"/>
              <w:id w:val="-145050694"/>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00DD446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245"/>
            <w:gridCol w:w="2897"/>
            <w:gridCol w:w="2907"/>
          </w:tblGrid>
          <w:tr w:rsidR="001705D2" w14:paraId="0C33CD30" w14:textId="77777777" w:rsidTr="00B54D64">
            <w:bookmarkStart w:id="163" w:name="_Hlk13057555" w:displacedByCustomXml="next"/>
            <w:bookmarkStart w:id="164" w:name="_Hlk12969247" w:displacedByCustomXml="next"/>
            <w:sdt>
              <w:sdtPr>
                <w:tag w:val="_PLD_03e528ffb61e4b53acdd40b3208f06a9"/>
                <w:id w:val="973806513"/>
                <w:lock w:val="sdtLocked"/>
              </w:sdtPr>
              <w:sdtEndPr/>
              <w:sdtContent>
                <w:tc>
                  <w:tcPr>
                    <w:tcW w:w="1789" w:type="pct"/>
                    <w:shd w:val="clear" w:color="auto" w:fill="auto"/>
                    <w:vAlign w:val="center"/>
                  </w:tcPr>
                  <w:p w14:paraId="2E819595" w14:textId="77777777" w:rsidR="001705D2" w:rsidRDefault="001705D2">
                    <w:pPr>
                      <w:jc w:val="center"/>
                      <w:rPr>
                        <w:szCs w:val="21"/>
                      </w:rPr>
                    </w:pPr>
                    <w:r>
                      <w:rPr>
                        <w:rFonts w:hint="eastAsia"/>
                        <w:szCs w:val="21"/>
                      </w:rPr>
                      <w:t>项目</w:t>
                    </w:r>
                  </w:p>
                </w:tc>
              </w:sdtContent>
            </w:sdt>
            <w:sdt>
              <w:sdtPr>
                <w:tag w:val="_PLD_8d81c1822e774f6081deb29ea5466dc8"/>
                <w:id w:val="-1650280121"/>
                <w:lock w:val="sdtLocked"/>
              </w:sdtPr>
              <w:sdtEndPr/>
              <w:sdtContent>
                <w:tc>
                  <w:tcPr>
                    <w:tcW w:w="1597" w:type="pct"/>
                    <w:tcBorders>
                      <w:bottom w:val="single" w:sz="6" w:space="0" w:color="auto"/>
                    </w:tcBorders>
                    <w:shd w:val="clear" w:color="auto" w:fill="auto"/>
                    <w:vAlign w:val="center"/>
                  </w:tcPr>
                  <w:p w14:paraId="3C544707" w14:textId="77777777" w:rsidR="001705D2" w:rsidRDefault="001705D2">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c1ad8d0386f942b4b74733e3287ad275"/>
                <w:id w:val="1341589380"/>
                <w:lock w:val="sdtLocked"/>
              </w:sdtPr>
              <w:sdtEndPr/>
              <w:sdtContent>
                <w:tc>
                  <w:tcPr>
                    <w:tcW w:w="1602" w:type="pct"/>
                    <w:shd w:val="clear" w:color="auto" w:fill="auto"/>
                    <w:vAlign w:val="center"/>
                  </w:tcPr>
                  <w:p w14:paraId="08359F7A" w14:textId="77777777" w:rsidR="001705D2" w:rsidRDefault="001705D2">
                    <w:pPr>
                      <w:autoSpaceDE w:val="0"/>
                      <w:autoSpaceDN w:val="0"/>
                      <w:adjustRightInd w:val="0"/>
                      <w:snapToGrid w:val="0"/>
                      <w:spacing w:line="240" w:lineRule="atLeast"/>
                      <w:jc w:val="center"/>
                      <w:rPr>
                        <w:szCs w:val="21"/>
                      </w:rPr>
                    </w:pPr>
                    <w:r>
                      <w:rPr>
                        <w:rFonts w:hint="eastAsia"/>
                        <w:szCs w:val="21"/>
                      </w:rPr>
                      <w:t>期初余额</w:t>
                    </w:r>
                  </w:p>
                </w:tc>
              </w:sdtContent>
            </w:sdt>
          </w:tr>
          <w:sdt>
            <w:sdtPr>
              <w:rPr>
                <w:szCs w:val="21"/>
              </w:rPr>
              <w:alias w:val="应收款项融资明细"/>
              <w:tag w:val="_TUP_940e825e314d45c5b84fafdc8bddaee8"/>
              <w:id w:val="1924982425"/>
              <w:lock w:val="sdtLocked"/>
            </w:sdtPr>
            <w:sdtEndPr/>
            <w:sdtContent>
              <w:tr w:rsidR="001705D2" w14:paraId="4078AE18" w14:textId="77777777" w:rsidTr="00B54D64">
                <w:tc>
                  <w:tcPr>
                    <w:tcW w:w="1789" w:type="pct"/>
                    <w:shd w:val="clear" w:color="auto" w:fill="auto"/>
                  </w:tcPr>
                  <w:p w14:paraId="3A5350F4" w14:textId="77777777" w:rsidR="001705D2" w:rsidRDefault="001705D2">
                    <w:pPr>
                      <w:autoSpaceDE w:val="0"/>
                      <w:autoSpaceDN w:val="0"/>
                      <w:adjustRightInd w:val="0"/>
                      <w:rPr>
                        <w:szCs w:val="21"/>
                      </w:rPr>
                    </w:pPr>
                    <w:r>
                      <w:rPr>
                        <w:rStyle w:val="aff3"/>
                        <w:rFonts w:hint="eastAsia"/>
                      </w:rPr>
                      <w:t>应收票据</w:t>
                    </w:r>
                  </w:p>
                </w:tc>
                <w:tc>
                  <w:tcPr>
                    <w:tcW w:w="1597" w:type="pct"/>
                    <w:tcBorders>
                      <w:top w:val="single" w:sz="6" w:space="0" w:color="auto"/>
                      <w:bottom w:val="single" w:sz="6" w:space="0" w:color="auto"/>
                    </w:tcBorders>
                    <w:shd w:val="clear" w:color="auto" w:fill="auto"/>
                  </w:tcPr>
                  <w:p w14:paraId="2955620E" w14:textId="77777777" w:rsidR="001705D2" w:rsidRDefault="001705D2">
                    <w:pPr>
                      <w:jc w:val="right"/>
                      <w:rPr>
                        <w:szCs w:val="21"/>
                      </w:rPr>
                    </w:pPr>
                    <w:r>
                      <w:rPr>
                        <w:rStyle w:val="aff3"/>
                        <w:rFonts w:hint="eastAsia"/>
                      </w:rPr>
                      <w:t>28,644,762.00</w:t>
                    </w:r>
                  </w:p>
                </w:tc>
                <w:tc>
                  <w:tcPr>
                    <w:tcW w:w="1602" w:type="pct"/>
                    <w:shd w:val="clear" w:color="auto" w:fill="auto"/>
                  </w:tcPr>
                  <w:p w14:paraId="4B9F7C84" w14:textId="77777777" w:rsidR="001705D2" w:rsidRDefault="001705D2">
                    <w:pPr>
                      <w:jc w:val="right"/>
                      <w:rPr>
                        <w:szCs w:val="21"/>
                      </w:rPr>
                    </w:pPr>
                    <w:r>
                      <w:rPr>
                        <w:rStyle w:val="aff3"/>
                        <w:rFonts w:hint="eastAsia"/>
                      </w:rPr>
                      <w:t>5,712,767.80</w:t>
                    </w:r>
                  </w:p>
                </w:tc>
              </w:tr>
            </w:sdtContent>
          </w:sdt>
          <w:sdt>
            <w:sdtPr>
              <w:rPr>
                <w:szCs w:val="21"/>
              </w:rPr>
              <w:alias w:val="应收款项融资明细"/>
              <w:tag w:val="_TUP_940e825e314d45c5b84fafdc8bddaee8"/>
              <w:id w:val="-1152677954"/>
              <w:lock w:val="sdtLocked"/>
            </w:sdtPr>
            <w:sdtEndPr/>
            <w:sdtContent>
              <w:tr w:rsidR="001705D2" w14:paraId="122D1BC7" w14:textId="77777777" w:rsidTr="00B54D64">
                <w:tc>
                  <w:tcPr>
                    <w:tcW w:w="1789" w:type="pct"/>
                    <w:shd w:val="clear" w:color="auto" w:fill="auto"/>
                  </w:tcPr>
                  <w:p w14:paraId="70BB95E6" w14:textId="77777777" w:rsidR="001705D2" w:rsidRDefault="001705D2">
                    <w:pPr>
                      <w:autoSpaceDE w:val="0"/>
                      <w:autoSpaceDN w:val="0"/>
                      <w:adjustRightInd w:val="0"/>
                      <w:rPr>
                        <w:szCs w:val="21"/>
                      </w:rPr>
                    </w:pPr>
                    <w:r>
                      <w:rPr>
                        <w:rStyle w:val="aff3"/>
                        <w:rFonts w:hint="eastAsia"/>
                      </w:rPr>
                      <w:t>应收账款</w:t>
                    </w:r>
                  </w:p>
                </w:tc>
                <w:tc>
                  <w:tcPr>
                    <w:tcW w:w="1597" w:type="pct"/>
                    <w:tcBorders>
                      <w:top w:val="single" w:sz="6" w:space="0" w:color="auto"/>
                      <w:bottom w:val="single" w:sz="6" w:space="0" w:color="auto"/>
                    </w:tcBorders>
                    <w:shd w:val="clear" w:color="auto" w:fill="auto"/>
                  </w:tcPr>
                  <w:p w14:paraId="677287D2" w14:textId="77777777" w:rsidR="001705D2" w:rsidRDefault="001705D2">
                    <w:pPr>
                      <w:jc w:val="right"/>
                      <w:rPr>
                        <w:szCs w:val="21"/>
                      </w:rPr>
                    </w:pPr>
                  </w:p>
                </w:tc>
                <w:tc>
                  <w:tcPr>
                    <w:tcW w:w="1602" w:type="pct"/>
                    <w:shd w:val="clear" w:color="auto" w:fill="auto"/>
                  </w:tcPr>
                  <w:p w14:paraId="2FD17974" w14:textId="77777777" w:rsidR="001705D2" w:rsidRDefault="001705D2">
                    <w:pPr>
                      <w:jc w:val="right"/>
                      <w:rPr>
                        <w:szCs w:val="21"/>
                      </w:rPr>
                    </w:pPr>
                  </w:p>
                </w:tc>
              </w:tr>
            </w:sdtContent>
          </w:sdt>
          <w:tr w:rsidR="001705D2" w14:paraId="77003330" w14:textId="77777777" w:rsidTr="00B54D64">
            <w:sdt>
              <w:sdtPr>
                <w:tag w:val="_PLD_c114cbc8272a41bb85c22331b0e83096"/>
                <w:id w:val="-606338272"/>
                <w:lock w:val="sdtLocked"/>
              </w:sdtPr>
              <w:sdtEndPr/>
              <w:sdtContent>
                <w:tc>
                  <w:tcPr>
                    <w:tcW w:w="1789" w:type="pct"/>
                    <w:shd w:val="clear" w:color="auto" w:fill="auto"/>
                    <w:vAlign w:val="center"/>
                  </w:tcPr>
                  <w:p w14:paraId="678F6374" w14:textId="77777777" w:rsidR="001705D2" w:rsidRDefault="001705D2">
                    <w:pPr>
                      <w:jc w:val="center"/>
                      <w:rPr>
                        <w:szCs w:val="21"/>
                      </w:rPr>
                    </w:pPr>
                    <w:r>
                      <w:rPr>
                        <w:rFonts w:hint="eastAsia"/>
                        <w:szCs w:val="21"/>
                      </w:rPr>
                      <w:t>合计</w:t>
                    </w:r>
                  </w:p>
                </w:tc>
              </w:sdtContent>
            </w:sdt>
            <w:tc>
              <w:tcPr>
                <w:tcW w:w="1597" w:type="pct"/>
                <w:tcBorders>
                  <w:top w:val="single" w:sz="6" w:space="0" w:color="auto"/>
                  <w:bottom w:val="single" w:sz="4" w:space="0" w:color="auto"/>
                </w:tcBorders>
                <w:shd w:val="clear" w:color="auto" w:fill="auto"/>
                <w:vAlign w:val="center"/>
              </w:tcPr>
              <w:p w14:paraId="02E741E5" w14:textId="77777777" w:rsidR="001705D2" w:rsidRDefault="001705D2">
                <w:pPr>
                  <w:jc w:val="right"/>
                  <w:rPr>
                    <w:szCs w:val="21"/>
                  </w:rPr>
                </w:pPr>
                <w:r>
                  <w:rPr>
                    <w:rStyle w:val="aff3"/>
                    <w:rFonts w:hint="eastAsia"/>
                  </w:rPr>
                  <w:t>28,644,762.00</w:t>
                </w:r>
              </w:p>
            </w:tc>
            <w:tc>
              <w:tcPr>
                <w:tcW w:w="1602" w:type="pct"/>
                <w:shd w:val="clear" w:color="auto" w:fill="auto"/>
                <w:vAlign w:val="center"/>
              </w:tcPr>
              <w:p w14:paraId="7CD79F1E" w14:textId="77777777" w:rsidR="001705D2" w:rsidRDefault="001705D2">
                <w:pPr>
                  <w:jc w:val="right"/>
                  <w:rPr>
                    <w:szCs w:val="21"/>
                  </w:rPr>
                </w:pPr>
                <w:r>
                  <w:rPr>
                    <w:rStyle w:val="aff3"/>
                    <w:rFonts w:hint="eastAsia"/>
                  </w:rPr>
                  <w:t>5,712,767.80</w:t>
                </w:r>
              </w:p>
            </w:tc>
          </w:tr>
        </w:tbl>
        <w:p w14:paraId="5DB8C1EE" w14:textId="77777777" w:rsidR="001705D2" w:rsidRDefault="001705D2"/>
        <w:p w14:paraId="13F4AD4B" w14:textId="77777777" w:rsidR="001705D2" w:rsidRDefault="001705D2">
          <w:pPr>
            <w:rPr>
              <w:szCs w:val="21"/>
            </w:rPr>
          </w:pPr>
          <w:r>
            <w:rPr>
              <w:rFonts w:hint="eastAsia"/>
            </w:rPr>
            <w:t>应收款项融资本期增减变动及公允价值变动情况</w:t>
          </w:r>
          <w:r>
            <w:rPr>
              <w:szCs w:val="21"/>
            </w:rPr>
            <w:t>：</w:t>
          </w:r>
        </w:p>
        <w:sdt>
          <w:sdtPr>
            <w:rPr>
              <w:rFonts w:hint="eastAsia"/>
            </w:rPr>
            <w:alias w:val="是否适用：应收款项融资本期增减变动及公允价值变动情况[双击切换]"/>
            <w:tag w:val="_GBC_1265a117176c43939de7d6d1e043f692"/>
            <w:id w:val="666749924"/>
            <w:lock w:val="sdtLocked"/>
          </w:sdtPr>
          <w:sdtEndPr/>
          <w:sdtContent>
            <w:p w14:paraId="2CA8C3F4" w14:textId="77777777" w:rsidR="001705D2" w:rsidRDefault="001705D2">
              <w:r>
                <w:fldChar w:fldCharType="begin"/>
              </w:r>
              <w:r>
                <w:instrText xml:space="preserve"> </w:instrText>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sdt>
          <w:sdtPr>
            <w:alias w:val="应收款项融资本期增减变动及公允价值变动情况"/>
            <w:tag w:val="_GBC_700eec67c70943f6b1187ef40ea2b404"/>
            <w:id w:val="615262128"/>
            <w:lock w:val="sdtLocked"/>
          </w:sdtPr>
          <w:sdtEndPr/>
          <w:sdtContent>
            <w:p w14:paraId="617239D6" w14:textId="77777777" w:rsidR="001705D2" w:rsidRDefault="001705D2"/>
            <w:tbl>
              <w:tblPr>
                <w:tblW w:w="5170" w:type="pct"/>
                <w:jc w:val="center"/>
                <w:tblLook w:val="04A0" w:firstRow="1" w:lastRow="0" w:firstColumn="1" w:lastColumn="0" w:noHBand="0" w:noVBand="1"/>
              </w:tblPr>
              <w:tblGrid>
                <w:gridCol w:w="1193"/>
                <w:gridCol w:w="1478"/>
                <w:gridCol w:w="1688"/>
                <w:gridCol w:w="1688"/>
                <w:gridCol w:w="445"/>
                <w:gridCol w:w="1581"/>
                <w:gridCol w:w="1284"/>
              </w:tblGrid>
              <w:tr w:rsidR="001705D2" w14:paraId="4F2A789A" w14:textId="77777777" w:rsidTr="00F32944">
                <w:trPr>
                  <w:trHeight w:val="630"/>
                  <w:jc w:val="center"/>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21AA8B" w14:textId="77777777" w:rsidR="001705D2" w:rsidRDefault="001705D2">
                    <w:r>
                      <w:t>项目</w:t>
                    </w:r>
                  </w:p>
                </w:tc>
                <w:tc>
                  <w:tcPr>
                    <w:tcW w:w="790" w:type="pct"/>
                    <w:tcBorders>
                      <w:top w:val="single" w:sz="4" w:space="0" w:color="auto"/>
                      <w:left w:val="nil"/>
                      <w:bottom w:val="single" w:sz="4" w:space="0" w:color="auto"/>
                      <w:right w:val="single" w:sz="4" w:space="0" w:color="auto"/>
                    </w:tcBorders>
                    <w:shd w:val="clear" w:color="auto" w:fill="auto"/>
                    <w:vAlign w:val="center"/>
                    <w:hideMark/>
                  </w:tcPr>
                  <w:p w14:paraId="0498949B" w14:textId="77777777" w:rsidR="001705D2" w:rsidRDefault="001705D2">
                    <w:r>
                      <w:t>上年年末余额</w:t>
                    </w:r>
                  </w:p>
                </w:tc>
                <w:tc>
                  <w:tcPr>
                    <w:tcW w:w="902" w:type="pct"/>
                    <w:tcBorders>
                      <w:top w:val="single" w:sz="4" w:space="0" w:color="auto"/>
                      <w:left w:val="nil"/>
                      <w:bottom w:val="single" w:sz="4" w:space="0" w:color="auto"/>
                      <w:right w:val="single" w:sz="4" w:space="0" w:color="auto"/>
                    </w:tcBorders>
                    <w:shd w:val="clear" w:color="auto" w:fill="auto"/>
                    <w:vAlign w:val="center"/>
                    <w:hideMark/>
                  </w:tcPr>
                  <w:p w14:paraId="6C89A665" w14:textId="77777777" w:rsidR="001705D2" w:rsidRDefault="001705D2">
                    <w:r>
                      <w:t>本期新增</w:t>
                    </w:r>
                  </w:p>
                </w:tc>
                <w:tc>
                  <w:tcPr>
                    <w:tcW w:w="902" w:type="pct"/>
                    <w:tcBorders>
                      <w:top w:val="single" w:sz="4" w:space="0" w:color="auto"/>
                      <w:left w:val="nil"/>
                      <w:bottom w:val="single" w:sz="4" w:space="0" w:color="auto"/>
                      <w:right w:val="single" w:sz="4" w:space="0" w:color="auto"/>
                    </w:tcBorders>
                    <w:shd w:val="clear" w:color="auto" w:fill="auto"/>
                    <w:vAlign w:val="center"/>
                    <w:hideMark/>
                  </w:tcPr>
                  <w:p w14:paraId="77C15159" w14:textId="77777777" w:rsidR="001705D2" w:rsidRDefault="001705D2">
                    <w:r>
                      <w:t>本期终止确认</w:t>
                    </w:r>
                  </w:p>
                </w:tc>
                <w:tc>
                  <w:tcPr>
                    <w:tcW w:w="238" w:type="pct"/>
                    <w:tcBorders>
                      <w:top w:val="single" w:sz="4" w:space="0" w:color="auto"/>
                      <w:left w:val="nil"/>
                      <w:bottom w:val="single" w:sz="4" w:space="0" w:color="auto"/>
                      <w:right w:val="single" w:sz="4" w:space="0" w:color="auto"/>
                    </w:tcBorders>
                    <w:shd w:val="clear" w:color="auto" w:fill="auto"/>
                    <w:vAlign w:val="center"/>
                    <w:hideMark/>
                  </w:tcPr>
                  <w:p w14:paraId="4E5AA975" w14:textId="77777777" w:rsidR="001705D2" w:rsidRDefault="001705D2">
                    <w:r>
                      <w:t>其他变动</w:t>
                    </w:r>
                  </w:p>
                </w:tc>
                <w:tc>
                  <w:tcPr>
                    <w:tcW w:w="845" w:type="pct"/>
                    <w:tcBorders>
                      <w:top w:val="single" w:sz="4" w:space="0" w:color="auto"/>
                      <w:left w:val="nil"/>
                      <w:bottom w:val="single" w:sz="4" w:space="0" w:color="auto"/>
                      <w:right w:val="single" w:sz="4" w:space="0" w:color="auto"/>
                    </w:tcBorders>
                    <w:shd w:val="clear" w:color="auto" w:fill="auto"/>
                    <w:vAlign w:val="center"/>
                    <w:hideMark/>
                  </w:tcPr>
                  <w:p w14:paraId="0723DD87" w14:textId="77777777" w:rsidR="001705D2" w:rsidRDefault="001705D2">
                    <w:r>
                      <w:t>期末余额</w:t>
                    </w:r>
                  </w:p>
                </w:tc>
                <w:tc>
                  <w:tcPr>
                    <w:tcW w:w="687" w:type="pct"/>
                    <w:tcBorders>
                      <w:top w:val="single" w:sz="4" w:space="0" w:color="auto"/>
                      <w:left w:val="nil"/>
                      <w:bottom w:val="single" w:sz="4" w:space="0" w:color="auto"/>
                      <w:right w:val="single" w:sz="4" w:space="0" w:color="auto"/>
                    </w:tcBorders>
                    <w:shd w:val="clear" w:color="auto" w:fill="auto"/>
                    <w:vAlign w:val="center"/>
                    <w:hideMark/>
                  </w:tcPr>
                  <w:p w14:paraId="05F6265D" w14:textId="77777777" w:rsidR="001705D2" w:rsidRDefault="001705D2">
                    <w:r>
                      <w:t>累计在其他综合收益中确认的损失准备</w:t>
                    </w:r>
                  </w:p>
                </w:tc>
              </w:tr>
              <w:tr w:rsidR="001705D2" w14:paraId="58277FBF" w14:textId="77777777" w:rsidTr="00F32944">
                <w:trPr>
                  <w:trHeight w:val="270"/>
                  <w:jc w:val="center"/>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2B619C57" w14:textId="77777777" w:rsidR="001705D2" w:rsidRDefault="001705D2">
                    <w:r>
                      <w:t>应收票据</w:t>
                    </w:r>
                  </w:p>
                </w:tc>
                <w:tc>
                  <w:tcPr>
                    <w:tcW w:w="790" w:type="pct"/>
                    <w:tcBorders>
                      <w:top w:val="nil"/>
                      <w:left w:val="nil"/>
                      <w:bottom w:val="single" w:sz="4" w:space="0" w:color="auto"/>
                      <w:right w:val="single" w:sz="4" w:space="0" w:color="auto"/>
                    </w:tcBorders>
                    <w:shd w:val="clear" w:color="auto" w:fill="auto"/>
                    <w:vAlign w:val="center"/>
                    <w:hideMark/>
                  </w:tcPr>
                  <w:p w14:paraId="5AB77AC3" w14:textId="77777777" w:rsidR="001705D2" w:rsidRDefault="001705D2">
                    <w:r>
                      <w:t>5,712,767.80</w:t>
                    </w:r>
                  </w:p>
                </w:tc>
                <w:tc>
                  <w:tcPr>
                    <w:tcW w:w="902" w:type="pct"/>
                    <w:tcBorders>
                      <w:top w:val="nil"/>
                      <w:left w:val="nil"/>
                      <w:bottom w:val="single" w:sz="4" w:space="0" w:color="auto"/>
                      <w:right w:val="single" w:sz="4" w:space="0" w:color="auto"/>
                    </w:tcBorders>
                    <w:shd w:val="clear" w:color="auto" w:fill="auto"/>
                    <w:vAlign w:val="center"/>
                    <w:hideMark/>
                  </w:tcPr>
                  <w:p w14:paraId="4BED7DC8" w14:textId="77777777" w:rsidR="001705D2" w:rsidRDefault="001705D2">
                    <w:r>
                      <w:t>180,344,811.07</w:t>
                    </w:r>
                  </w:p>
                </w:tc>
                <w:tc>
                  <w:tcPr>
                    <w:tcW w:w="902" w:type="pct"/>
                    <w:tcBorders>
                      <w:top w:val="nil"/>
                      <w:left w:val="nil"/>
                      <w:bottom w:val="single" w:sz="4" w:space="0" w:color="auto"/>
                      <w:right w:val="single" w:sz="4" w:space="0" w:color="auto"/>
                    </w:tcBorders>
                    <w:shd w:val="clear" w:color="auto" w:fill="auto"/>
                    <w:vAlign w:val="center"/>
                    <w:hideMark/>
                  </w:tcPr>
                  <w:p w14:paraId="70FF2D8E" w14:textId="77777777" w:rsidR="001705D2" w:rsidRDefault="001705D2">
                    <w:r>
                      <w:t>157,412,816.87</w:t>
                    </w:r>
                  </w:p>
                </w:tc>
                <w:tc>
                  <w:tcPr>
                    <w:tcW w:w="238" w:type="pct"/>
                    <w:tcBorders>
                      <w:top w:val="nil"/>
                      <w:left w:val="nil"/>
                      <w:bottom w:val="single" w:sz="4" w:space="0" w:color="auto"/>
                      <w:right w:val="single" w:sz="4" w:space="0" w:color="auto"/>
                    </w:tcBorders>
                    <w:shd w:val="clear" w:color="auto" w:fill="auto"/>
                    <w:vAlign w:val="center"/>
                    <w:hideMark/>
                  </w:tcPr>
                  <w:p w14:paraId="0883A0DE" w14:textId="77777777" w:rsidR="001705D2" w:rsidRDefault="001705D2">
                    <w:r>
                      <w:t xml:space="preserve">　</w:t>
                    </w:r>
                  </w:p>
                </w:tc>
                <w:tc>
                  <w:tcPr>
                    <w:tcW w:w="845" w:type="pct"/>
                    <w:tcBorders>
                      <w:top w:val="nil"/>
                      <w:left w:val="nil"/>
                      <w:bottom w:val="single" w:sz="4" w:space="0" w:color="auto"/>
                      <w:right w:val="single" w:sz="4" w:space="0" w:color="auto"/>
                    </w:tcBorders>
                    <w:shd w:val="clear" w:color="auto" w:fill="auto"/>
                    <w:vAlign w:val="center"/>
                    <w:hideMark/>
                  </w:tcPr>
                  <w:p w14:paraId="3CBF16ED" w14:textId="77777777" w:rsidR="001705D2" w:rsidRDefault="001705D2">
                    <w:r>
                      <w:t>28,644,762.00</w:t>
                    </w:r>
                  </w:p>
                </w:tc>
                <w:tc>
                  <w:tcPr>
                    <w:tcW w:w="687" w:type="pct"/>
                    <w:tcBorders>
                      <w:top w:val="nil"/>
                      <w:left w:val="nil"/>
                      <w:bottom w:val="single" w:sz="4" w:space="0" w:color="auto"/>
                      <w:right w:val="single" w:sz="4" w:space="0" w:color="auto"/>
                    </w:tcBorders>
                    <w:shd w:val="clear" w:color="auto" w:fill="auto"/>
                    <w:vAlign w:val="center"/>
                    <w:hideMark/>
                  </w:tcPr>
                  <w:p w14:paraId="09DF575F" w14:textId="77777777" w:rsidR="001705D2" w:rsidRDefault="001705D2">
                    <w:r>
                      <w:t xml:space="preserve">　</w:t>
                    </w:r>
                  </w:p>
                </w:tc>
              </w:tr>
            </w:tbl>
            <w:p w14:paraId="7E5CB0FA" w14:textId="77777777" w:rsidR="001705D2" w:rsidRDefault="00220447"/>
          </w:sdtContent>
        </w:sdt>
        <w:bookmarkEnd w:id="163"/>
        <w:p w14:paraId="6F589C33" w14:textId="77777777" w:rsidR="001705D2" w:rsidRDefault="001705D2">
          <w:r>
            <w:rPr>
              <w:rFonts w:hint="eastAsia"/>
            </w:rPr>
            <w:t>如按预期信用损失一般模型计提坏账准备，请参照其他应收款披露</w:t>
          </w:r>
          <w:r>
            <w:rPr>
              <w:szCs w:val="21"/>
            </w:rPr>
            <w:t>：</w:t>
          </w:r>
        </w:p>
        <w:sdt>
          <w:sdtPr>
            <w:alias w:val="是否适用：应收款项融资预期信用损失的确定方法及会计处理方法[双击切换]"/>
            <w:tag w:val="_GBC_a10a2347420a40cfafa111a546252535"/>
            <w:id w:val="-1922252254"/>
            <w:lock w:val="sdtLocked"/>
          </w:sdtPr>
          <w:sdtEndPr/>
          <w:sdtContent>
            <w:p w14:paraId="3B5AA34D" w14:textId="27BF8564" w:rsidR="001705D2" w:rsidRDefault="001705D2" w:rsidP="007C29E7">
              <w:r>
                <w:fldChar w:fldCharType="begin"/>
              </w:r>
              <w:r w:rsidR="007C29E7">
                <w:instrText xml:space="preserve"> MACROBUTTON SnrToggleCheckbox □适用 </w:instrText>
              </w:r>
              <w:r>
                <w:fldChar w:fldCharType="end"/>
              </w:r>
              <w:r>
                <w:fldChar w:fldCharType="begin"/>
              </w:r>
              <w:r w:rsidR="007C29E7">
                <w:instrText xml:space="preserve">MACROBUTTON  SnrToggleCheckbox √不适用 </w:instrText>
              </w:r>
              <w:r>
                <w:fldChar w:fldCharType="end"/>
              </w:r>
            </w:p>
          </w:sdtContent>
        </w:sdt>
        <w:bookmarkEnd w:id="164"/>
        <w:p w14:paraId="1F37A3BB" w14:textId="77777777" w:rsidR="001705D2" w:rsidRDefault="001705D2"/>
        <w:p w14:paraId="3490FFD8" w14:textId="77777777" w:rsidR="001705D2" w:rsidRDefault="001705D2">
          <w:r>
            <w:rPr>
              <w:rFonts w:hint="eastAsia"/>
            </w:rPr>
            <w:t>其他</w:t>
          </w:r>
          <w:r>
            <w:t>说明</w:t>
          </w:r>
          <w:r>
            <w:rPr>
              <w:rFonts w:hint="eastAsia"/>
            </w:rPr>
            <w:t>：</w:t>
          </w:r>
        </w:p>
        <w:sdt>
          <w:sdtPr>
            <w:rPr>
              <w:rFonts w:hint="eastAsia"/>
            </w:rPr>
            <w:alias w:val="是否适用：应收款项融资其他说明[双击切换]"/>
            <w:tag w:val="_GBC_19d5ef5dfbe64f2d98d9ab83a2e48c14"/>
            <w:id w:val="-162479674"/>
            <w:lock w:val="sdtLocked"/>
          </w:sdtPr>
          <w:sdtEndPr/>
          <w:sdtContent>
            <w:p w14:paraId="52C77F6C" w14:textId="4EBEFD28" w:rsidR="001705D2" w:rsidRDefault="001705D2" w:rsidP="007C29E7">
              <w:pPr>
                <w:rPr>
                  <w:szCs w:val="21"/>
                </w:rPr>
              </w:pPr>
              <w:r>
                <w:fldChar w:fldCharType="begin"/>
              </w:r>
              <w:r w:rsidR="007C29E7">
                <w:instrText xml:space="preserve"> MACROBUTTON SnrToggleCheckbox □适用 </w:instrText>
              </w:r>
              <w:r>
                <w:fldChar w:fldCharType="end"/>
              </w:r>
              <w:r>
                <w:fldChar w:fldCharType="begin"/>
              </w:r>
              <w:r w:rsidR="007C29E7">
                <w:instrText xml:space="preserve">MACROBUTTON  SnrToggleCheckbox √不适用 </w:instrText>
              </w:r>
              <w:r>
                <w:fldChar w:fldCharType="end"/>
              </w:r>
            </w:p>
          </w:sdtContent>
        </w:sdt>
        <w:p w14:paraId="06A7EE0A" w14:textId="4A70216F" w:rsidR="008145AA" w:rsidRDefault="00220447" w:rsidP="001705D2">
          <w:pPr>
            <w:pStyle w:val="30"/>
            <w:rPr>
              <w:szCs w:val="21"/>
            </w:rPr>
          </w:pPr>
        </w:p>
      </w:sdtContent>
    </w:sdt>
    <w:bookmarkEnd w:id="162" w:displacedByCustomXml="prev"/>
    <w:p w14:paraId="7363A5BC" w14:textId="77777777" w:rsidR="008145AA" w:rsidRDefault="00406AE8" w:rsidP="00471E11">
      <w:pPr>
        <w:pStyle w:val="30"/>
        <w:numPr>
          <w:ilvl w:val="0"/>
          <w:numId w:val="9"/>
        </w:numPr>
      </w:pPr>
      <w:r>
        <w:rPr>
          <w:rFonts w:hint="eastAsia"/>
        </w:rPr>
        <w:t>预付款项</w:t>
      </w:r>
    </w:p>
    <w:sdt>
      <w:sdtPr>
        <w:rPr>
          <w:rFonts w:asciiTheme="minorHAnsi" w:eastAsia="宋体" w:hAnsiTheme="minorHAnsi" w:cs="宋体" w:hint="eastAsia"/>
          <w:b w:val="0"/>
          <w:bCs w:val="0"/>
          <w:kern w:val="0"/>
          <w:szCs w:val="22"/>
        </w:rPr>
        <w:alias w:val="模块:预付款项按账龄列示"/>
        <w:tag w:val="_SEC_c3a77c7d5fc54cf3891eeb30bc294643"/>
        <w:id w:val="1853834654"/>
        <w:lock w:val="sdtLocked"/>
        <w:placeholder>
          <w:docPart w:val="GBC22222222222222222222222222222"/>
        </w:placeholder>
      </w:sdtPr>
      <w:sdtEndPr>
        <w:rPr>
          <w:rFonts w:ascii="宋体" w:hAnsi="宋体" w:hint="default"/>
          <w:szCs w:val="24"/>
        </w:rPr>
      </w:sdtEndPr>
      <w:sdtContent>
        <w:p w14:paraId="50DA0EAA" w14:textId="77777777" w:rsidR="008145AA" w:rsidRDefault="00406AE8" w:rsidP="00471E11">
          <w:pPr>
            <w:pStyle w:val="4"/>
            <w:numPr>
              <w:ilvl w:val="3"/>
              <w:numId w:val="48"/>
            </w:numPr>
            <w:ind w:left="426" w:hanging="426"/>
          </w:pPr>
          <w:r>
            <w:rPr>
              <w:rFonts w:hint="eastAsia"/>
            </w:rPr>
            <w:t>预付</w:t>
          </w:r>
          <w:proofErr w:type="gramStart"/>
          <w:r>
            <w:rPr>
              <w:rFonts w:hint="eastAsia"/>
            </w:rPr>
            <w:t>款项按账龄</w:t>
          </w:r>
          <w:proofErr w:type="gramEnd"/>
          <w:r>
            <w:rPr>
              <w:rFonts w:hint="eastAsia"/>
            </w:rPr>
            <w:t>列示</w:t>
          </w:r>
        </w:p>
        <w:sdt>
          <w:sdtPr>
            <w:rPr>
              <w:rFonts w:hint="eastAsia"/>
            </w:rPr>
            <w:alias w:val="是否适用：预付款项按账龄列示[双击切换]"/>
            <w:tag w:val="_GBC_9c50af2eedb44a33921bab4a9f5ef35c"/>
            <w:id w:val="1157196248"/>
            <w:lock w:val="sdtLocked"/>
            <w:placeholder>
              <w:docPart w:val="GBC22222222222222222222222222222"/>
            </w:placeholder>
          </w:sdtPr>
          <w:sdtEndPr/>
          <w:sdtContent>
            <w:p w14:paraId="587162DA" w14:textId="77777777" w:rsidR="008145AA" w:rsidRDefault="00406AE8">
              <w:r>
                <w:fldChar w:fldCharType="begin"/>
              </w:r>
              <w:r w:rsidR="00DF6B5E">
                <w:instrText xml:space="preserve"> MACROBUTTON  SnrToggleCheckbox √适用  </w:instrText>
              </w:r>
              <w:r>
                <w:fldChar w:fldCharType="end"/>
              </w:r>
              <w:r>
                <w:fldChar w:fldCharType="begin"/>
              </w:r>
              <w:r w:rsidR="00DF6B5E">
                <w:instrText xml:space="preserve"> MACROBUTTON  SnrToggleCheckbox □不适用 </w:instrText>
              </w:r>
              <w:r>
                <w:fldChar w:fldCharType="end"/>
              </w:r>
            </w:p>
          </w:sdtContent>
        </w:sdt>
        <w:p w14:paraId="10EA2FE5" w14:textId="4FE0EA8C" w:rsidR="008145AA" w:rsidRDefault="00406AE8">
          <w:pPr>
            <w:jc w:val="right"/>
            <w:rPr>
              <w:b/>
              <w:szCs w:val="21"/>
            </w:rPr>
          </w:pPr>
          <w:r>
            <w:rPr>
              <w:rFonts w:hint="eastAsia"/>
              <w:szCs w:val="21"/>
            </w:rPr>
            <w:t>单位：</w:t>
          </w:r>
          <w:sdt>
            <w:sdtPr>
              <w:rPr>
                <w:rFonts w:hint="eastAsia"/>
                <w:szCs w:val="21"/>
              </w:rPr>
              <w:alias w:val="单位：财务附注：预付账款账龄"/>
              <w:tag w:val="_GBC_25e874c523c14d528beabbdb96c27981"/>
              <w:id w:val="-4688218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3011241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386"/>
            <w:gridCol w:w="1926"/>
            <w:gridCol w:w="1911"/>
            <w:gridCol w:w="1910"/>
            <w:gridCol w:w="1926"/>
          </w:tblGrid>
          <w:tr w:rsidR="008145AA" w14:paraId="32F1A513" w14:textId="77777777" w:rsidTr="004D2237">
            <w:trPr>
              <w:cantSplit/>
              <w:trHeight w:val="237"/>
            </w:trPr>
            <w:sdt>
              <w:sdtPr>
                <w:tag w:val="_PLD_497c76328aa14442bd9ed8d02efaffdc"/>
                <w:id w:val="1165128507"/>
                <w:lock w:val="sdtLocked"/>
              </w:sdtPr>
              <w:sdtEndPr/>
              <w:sdtContent>
                <w:tc>
                  <w:tcPr>
                    <w:tcW w:w="765" w:type="pct"/>
                    <w:vMerge w:val="restart"/>
                    <w:vAlign w:val="center"/>
                  </w:tcPr>
                  <w:p w14:paraId="033C30D9" w14:textId="77777777" w:rsidR="008145AA" w:rsidRDefault="00406AE8">
                    <w:pPr>
                      <w:ind w:right="5"/>
                      <w:jc w:val="center"/>
                      <w:rPr>
                        <w:szCs w:val="21"/>
                      </w:rPr>
                    </w:pPr>
                    <w:r>
                      <w:rPr>
                        <w:rFonts w:hint="eastAsia"/>
                        <w:szCs w:val="21"/>
                      </w:rPr>
                      <w:t>账龄</w:t>
                    </w:r>
                  </w:p>
                </w:tc>
              </w:sdtContent>
            </w:sdt>
            <w:sdt>
              <w:sdtPr>
                <w:tag w:val="_PLD_3c7cef9fd55549768916decb59114918"/>
                <w:id w:val="-330604783"/>
                <w:lock w:val="sdtLocked"/>
              </w:sdtPr>
              <w:sdtEndPr/>
              <w:sdtContent>
                <w:tc>
                  <w:tcPr>
                    <w:tcW w:w="2118" w:type="pct"/>
                    <w:gridSpan w:val="2"/>
                    <w:vAlign w:val="center"/>
                  </w:tcPr>
                  <w:p w14:paraId="372AA157" w14:textId="77777777" w:rsidR="008145AA" w:rsidRDefault="00406AE8">
                    <w:pPr>
                      <w:ind w:right="5"/>
                      <w:jc w:val="center"/>
                      <w:rPr>
                        <w:szCs w:val="21"/>
                      </w:rPr>
                    </w:pPr>
                    <w:r>
                      <w:rPr>
                        <w:rFonts w:hint="eastAsia"/>
                        <w:szCs w:val="21"/>
                      </w:rPr>
                      <w:t>期末余额</w:t>
                    </w:r>
                  </w:p>
                </w:tc>
              </w:sdtContent>
            </w:sdt>
            <w:sdt>
              <w:sdtPr>
                <w:tag w:val="_PLD_3338d9aea932468fa8faa1bef2db4526"/>
                <w:id w:val="1532530916"/>
                <w:lock w:val="sdtLocked"/>
              </w:sdtPr>
              <w:sdtEndPr/>
              <w:sdtContent>
                <w:tc>
                  <w:tcPr>
                    <w:tcW w:w="2117" w:type="pct"/>
                    <w:gridSpan w:val="2"/>
                    <w:vAlign w:val="center"/>
                  </w:tcPr>
                  <w:p w14:paraId="797C5C66" w14:textId="77777777" w:rsidR="008145AA" w:rsidRDefault="00406AE8">
                    <w:pPr>
                      <w:ind w:right="5"/>
                      <w:jc w:val="center"/>
                      <w:rPr>
                        <w:szCs w:val="21"/>
                      </w:rPr>
                    </w:pPr>
                    <w:r>
                      <w:rPr>
                        <w:rFonts w:hint="eastAsia"/>
                        <w:szCs w:val="21"/>
                      </w:rPr>
                      <w:t>期初余额</w:t>
                    </w:r>
                  </w:p>
                </w:tc>
              </w:sdtContent>
            </w:sdt>
          </w:tr>
          <w:tr w:rsidR="008145AA" w14:paraId="417A1DA4" w14:textId="77777777" w:rsidTr="004D2237">
            <w:trPr>
              <w:cantSplit/>
            </w:trPr>
            <w:tc>
              <w:tcPr>
                <w:tcW w:w="765" w:type="pct"/>
                <w:vMerge/>
              </w:tcPr>
              <w:p w14:paraId="7B5692A8" w14:textId="77777777" w:rsidR="008145AA" w:rsidRDefault="008145AA">
                <w:pPr>
                  <w:rPr>
                    <w:szCs w:val="21"/>
                  </w:rPr>
                </w:pPr>
              </w:p>
            </w:tc>
            <w:sdt>
              <w:sdtPr>
                <w:tag w:val="_PLD_2b1b05d61c574fe485d979f04a81c8c9"/>
                <w:id w:val="-794746741"/>
                <w:lock w:val="sdtLocked"/>
              </w:sdtPr>
              <w:sdtEndPr/>
              <w:sdtContent>
                <w:tc>
                  <w:tcPr>
                    <w:tcW w:w="1063" w:type="pct"/>
                    <w:vAlign w:val="center"/>
                  </w:tcPr>
                  <w:p w14:paraId="43451F2F" w14:textId="77777777" w:rsidR="008145AA" w:rsidRDefault="00406AE8">
                    <w:pPr>
                      <w:ind w:right="5"/>
                      <w:jc w:val="center"/>
                      <w:rPr>
                        <w:szCs w:val="21"/>
                      </w:rPr>
                    </w:pPr>
                    <w:r>
                      <w:rPr>
                        <w:rFonts w:hint="eastAsia"/>
                        <w:szCs w:val="21"/>
                      </w:rPr>
                      <w:t>金额</w:t>
                    </w:r>
                  </w:p>
                </w:tc>
              </w:sdtContent>
            </w:sdt>
            <w:sdt>
              <w:sdtPr>
                <w:tag w:val="_PLD_7faf25028eff45ce8c6bf33a9060f296"/>
                <w:id w:val="-1003975315"/>
                <w:lock w:val="sdtLocked"/>
              </w:sdtPr>
              <w:sdtEndPr/>
              <w:sdtContent>
                <w:tc>
                  <w:tcPr>
                    <w:tcW w:w="1055" w:type="pct"/>
                    <w:vAlign w:val="center"/>
                  </w:tcPr>
                  <w:p w14:paraId="4DCA1422" w14:textId="77777777" w:rsidR="008145AA" w:rsidRDefault="00406AE8">
                    <w:pPr>
                      <w:ind w:right="5"/>
                      <w:jc w:val="center"/>
                      <w:rPr>
                        <w:szCs w:val="21"/>
                      </w:rPr>
                    </w:pPr>
                    <w:r>
                      <w:rPr>
                        <w:rFonts w:hint="eastAsia"/>
                        <w:szCs w:val="21"/>
                      </w:rPr>
                      <w:t>比例</w:t>
                    </w:r>
                    <w:r>
                      <w:rPr>
                        <w:szCs w:val="21"/>
                      </w:rPr>
                      <w:t>(%)</w:t>
                    </w:r>
                  </w:p>
                </w:tc>
              </w:sdtContent>
            </w:sdt>
            <w:sdt>
              <w:sdtPr>
                <w:tag w:val="_PLD_56219e7f20ba4e60b1a3edd32c1c534e"/>
                <w:id w:val="-104960381"/>
                <w:lock w:val="sdtLocked"/>
              </w:sdtPr>
              <w:sdtEndPr/>
              <w:sdtContent>
                <w:tc>
                  <w:tcPr>
                    <w:tcW w:w="1054" w:type="pct"/>
                    <w:vAlign w:val="center"/>
                  </w:tcPr>
                  <w:p w14:paraId="5C732FD2" w14:textId="77777777" w:rsidR="008145AA" w:rsidRDefault="00406AE8">
                    <w:pPr>
                      <w:ind w:right="5"/>
                      <w:jc w:val="center"/>
                      <w:rPr>
                        <w:szCs w:val="21"/>
                      </w:rPr>
                    </w:pPr>
                    <w:r>
                      <w:rPr>
                        <w:rFonts w:hint="eastAsia"/>
                        <w:szCs w:val="21"/>
                      </w:rPr>
                      <w:t>金额</w:t>
                    </w:r>
                  </w:p>
                </w:tc>
              </w:sdtContent>
            </w:sdt>
            <w:sdt>
              <w:sdtPr>
                <w:tag w:val="_PLD_430fca228ced43ada83018b2091f7abf"/>
                <w:id w:val="-143512663"/>
                <w:lock w:val="sdtLocked"/>
              </w:sdtPr>
              <w:sdtEndPr/>
              <w:sdtContent>
                <w:tc>
                  <w:tcPr>
                    <w:tcW w:w="1063" w:type="pct"/>
                    <w:vAlign w:val="center"/>
                  </w:tcPr>
                  <w:p w14:paraId="49FE7277" w14:textId="77777777" w:rsidR="008145AA" w:rsidRDefault="00406AE8">
                    <w:pPr>
                      <w:ind w:right="5"/>
                      <w:jc w:val="center"/>
                      <w:rPr>
                        <w:szCs w:val="21"/>
                      </w:rPr>
                    </w:pPr>
                    <w:r>
                      <w:rPr>
                        <w:rFonts w:hint="eastAsia"/>
                        <w:szCs w:val="21"/>
                      </w:rPr>
                      <w:t>比例</w:t>
                    </w:r>
                    <w:r>
                      <w:rPr>
                        <w:szCs w:val="21"/>
                      </w:rPr>
                      <w:t>(%)</w:t>
                    </w:r>
                  </w:p>
                </w:tc>
              </w:sdtContent>
            </w:sdt>
          </w:tr>
          <w:tr w:rsidR="00DF6B5E" w14:paraId="7769E46C" w14:textId="77777777" w:rsidTr="00DF6B5E">
            <w:trPr>
              <w:cantSplit/>
              <w:trHeight w:val="99"/>
            </w:trPr>
            <w:sdt>
              <w:sdtPr>
                <w:tag w:val="_PLD_174778f02a0244e0b2b8c44129503d0e"/>
                <w:id w:val="930851789"/>
                <w:lock w:val="sdtLocked"/>
              </w:sdtPr>
              <w:sdtEndPr/>
              <w:sdtContent>
                <w:tc>
                  <w:tcPr>
                    <w:tcW w:w="765" w:type="pct"/>
                  </w:tcPr>
                  <w:p w14:paraId="04CFF153" w14:textId="77777777" w:rsidR="00DF6B5E" w:rsidRDefault="00DF6B5E">
                    <w:pPr>
                      <w:ind w:right="5"/>
                      <w:rPr>
                        <w:szCs w:val="21"/>
                      </w:rPr>
                    </w:pPr>
                    <w:proofErr w:type="gramStart"/>
                    <w:r>
                      <w:rPr>
                        <w:rFonts w:hint="eastAsia"/>
                        <w:szCs w:val="21"/>
                      </w:rPr>
                      <w:t>1年以内</w:t>
                    </w:r>
                    <w:proofErr w:type="gramEnd"/>
                  </w:p>
                </w:tc>
              </w:sdtContent>
            </w:sdt>
            <w:tc>
              <w:tcPr>
                <w:tcW w:w="1063" w:type="pct"/>
                <w:vAlign w:val="center"/>
              </w:tcPr>
              <w:p w14:paraId="3869C156" w14:textId="77777777" w:rsidR="00DF6B5E" w:rsidRDefault="00DF6B5E" w:rsidP="00DF6B5E">
                <w:pPr>
                  <w:jc w:val="right"/>
                  <w:rPr>
                    <w:sz w:val="24"/>
                  </w:rPr>
                </w:pPr>
                <w:r>
                  <w:t>596,797,805.42</w:t>
                </w:r>
              </w:p>
            </w:tc>
            <w:tc>
              <w:tcPr>
                <w:tcW w:w="1055" w:type="pct"/>
                <w:vAlign w:val="center"/>
              </w:tcPr>
              <w:p w14:paraId="4C2AE552" w14:textId="76C00B7E" w:rsidR="00DF6B5E" w:rsidRDefault="00DF6B5E" w:rsidP="00A3308F">
                <w:pPr>
                  <w:jc w:val="right"/>
                  <w:rPr>
                    <w:sz w:val="24"/>
                  </w:rPr>
                </w:pPr>
                <w:r>
                  <w:t>87.8</w:t>
                </w:r>
                <w:r w:rsidR="00A3308F">
                  <w:rPr>
                    <w:rFonts w:hint="eastAsia"/>
                  </w:rPr>
                  <w:t>8</w:t>
                </w:r>
              </w:p>
            </w:tc>
            <w:tc>
              <w:tcPr>
                <w:tcW w:w="1054" w:type="pct"/>
                <w:vAlign w:val="center"/>
              </w:tcPr>
              <w:p w14:paraId="24AC55E7" w14:textId="77777777" w:rsidR="00DF6B5E" w:rsidRDefault="00DF6B5E" w:rsidP="00DF6B5E">
                <w:pPr>
                  <w:jc w:val="right"/>
                  <w:rPr>
                    <w:sz w:val="24"/>
                  </w:rPr>
                </w:pPr>
                <w:r>
                  <w:t>497,467,192.17</w:t>
                </w:r>
              </w:p>
            </w:tc>
            <w:tc>
              <w:tcPr>
                <w:tcW w:w="1063" w:type="pct"/>
                <w:vAlign w:val="center"/>
              </w:tcPr>
              <w:p w14:paraId="026853F7" w14:textId="77777777" w:rsidR="00DF6B5E" w:rsidRDefault="00DF6B5E" w:rsidP="00DF6B5E">
                <w:pPr>
                  <w:jc w:val="right"/>
                  <w:rPr>
                    <w:sz w:val="24"/>
                  </w:rPr>
                </w:pPr>
                <w:r>
                  <w:t>89.50</w:t>
                </w:r>
              </w:p>
            </w:tc>
          </w:tr>
          <w:tr w:rsidR="00DF6B5E" w14:paraId="61DA5E85" w14:textId="77777777" w:rsidTr="00DF6B5E">
            <w:trPr>
              <w:cantSplit/>
            </w:trPr>
            <w:sdt>
              <w:sdtPr>
                <w:tag w:val="_PLD_4b385111cb5344928917e1906f5b2ab9"/>
                <w:id w:val="721409209"/>
                <w:lock w:val="sdtLocked"/>
              </w:sdtPr>
              <w:sdtEndPr/>
              <w:sdtContent>
                <w:tc>
                  <w:tcPr>
                    <w:tcW w:w="765" w:type="pct"/>
                  </w:tcPr>
                  <w:p w14:paraId="346CFE32" w14:textId="77777777" w:rsidR="00DF6B5E" w:rsidRDefault="00DF6B5E">
                    <w:pPr>
                      <w:ind w:right="5"/>
                      <w:rPr>
                        <w:szCs w:val="21"/>
                      </w:rPr>
                    </w:pPr>
                    <w:r>
                      <w:rPr>
                        <w:rFonts w:hint="eastAsia"/>
                        <w:szCs w:val="21"/>
                      </w:rPr>
                      <w:t>1至2年</w:t>
                    </w:r>
                  </w:p>
                </w:tc>
              </w:sdtContent>
            </w:sdt>
            <w:tc>
              <w:tcPr>
                <w:tcW w:w="1063" w:type="pct"/>
                <w:vAlign w:val="center"/>
              </w:tcPr>
              <w:p w14:paraId="5460916A" w14:textId="77777777" w:rsidR="00DF6B5E" w:rsidRDefault="00DF6B5E" w:rsidP="00DF6B5E">
                <w:pPr>
                  <w:jc w:val="right"/>
                  <w:rPr>
                    <w:sz w:val="24"/>
                  </w:rPr>
                </w:pPr>
                <w:r>
                  <w:t>62,381,329.57</w:t>
                </w:r>
              </w:p>
            </w:tc>
            <w:tc>
              <w:tcPr>
                <w:tcW w:w="1055" w:type="pct"/>
                <w:vAlign w:val="center"/>
              </w:tcPr>
              <w:p w14:paraId="17B773C4" w14:textId="77777777" w:rsidR="00DF6B5E" w:rsidRDefault="00DF6B5E" w:rsidP="00DF6B5E">
                <w:pPr>
                  <w:jc w:val="right"/>
                  <w:rPr>
                    <w:sz w:val="24"/>
                  </w:rPr>
                </w:pPr>
                <w:r>
                  <w:t>9.19</w:t>
                </w:r>
              </w:p>
            </w:tc>
            <w:tc>
              <w:tcPr>
                <w:tcW w:w="1054" w:type="pct"/>
                <w:vAlign w:val="center"/>
              </w:tcPr>
              <w:p w14:paraId="73E0DB06" w14:textId="77777777" w:rsidR="00DF6B5E" w:rsidRDefault="00DF6B5E" w:rsidP="00DF6B5E">
                <w:pPr>
                  <w:jc w:val="right"/>
                  <w:rPr>
                    <w:sz w:val="24"/>
                  </w:rPr>
                </w:pPr>
                <w:r>
                  <w:t>31,026,872.23</w:t>
                </w:r>
              </w:p>
            </w:tc>
            <w:tc>
              <w:tcPr>
                <w:tcW w:w="1063" w:type="pct"/>
                <w:vAlign w:val="center"/>
              </w:tcPr>
              <w:p w14:paraId="143F778F" w14:textId="77777777" w:rsidR="00DF6B5E" w:rsidRDefault="00DF6B5E" w:rsidP="00DF6B5E">
                <w:pPr>
                  <w:jc w:val="right"/>
                  <w:rPr>
                    <w:sz w:val="24"/>
                  </w:rPr>
                </w:pPr>
                <w:r>
                  <w:t>5.58</w:t>
                </w:r>
              </w:p>
            </w:tc>
          </w:tr>
          <w:tr w:rsidR="00DF6B5E" w14:paraId="7C278315" w14:textId="77777777" w:rsidTr="00DF6B5E">
            <w:trPr>
              <w:cantSplit/>
            </w:trPr>
            <w:sdt>
              <w:sdtPr>
                <w:tag w:val="_PLD_eea945633abf49e9bb136b919b3abb21"/>
                <w:id w:val="958372402"/>
                <w:lock w:val="sdtLocked"/>
              </w:sdtPr>
              <w:sdtEndPr/>
              <w:sdtContent>
                <w:tc>
                  <w:tcPr>
                    <w:tcW w:w="765" w:type="pct"/>
                  </w:tcPr>
                  <w:p w14:paraId="11690FA7" w14:textId="77777777" w:rsidR="00DF6B5E" w:rsidRDefault="00DF6B5E">
                    <w:pPr>
                      <w:ind w:right="5"/>
                      <w:rPr>
                        <w:szCs w:val="21"/>
                      </w:rPr>
                    </w:pPr>
                    <w:r>
                      <w:rPr>
                        <w:rFonts w:hint="eastAsia"/>
                        <w:szCs w:val="21"/>
                      </w:rPr>
                      <w:t>2至3年</w:t>
                    </w:r>
                  </w:p>
                </w:tc>
              </w:sdtContent>
            </w:sdt>
            <w:tc>
              <w:tcPr>
                <w:tcW w:w="1063" w:type="pct"/>
                <w:vAlign w:val="center"/>
              </w:tcPr>
              <w:p w14:paraId="068A2C66" w14:textId="77777777" w:rsidR="00DF6B5E" w:rsidRDefault="00DF6B5E" w:rsidP="00DF6B5E">
                <w:pPr>
                  <w:jc w:val="right"/>
                  <w:rPr>
                    <w:sz w:val="24"/>
                  </w:rPr>
                </w:pPr>
                <w:r>
                  <w:t>15,944,019.24</w:t>
                </w:r>
              </w:p>
            </w:tc>
            <w:tc>
              <w:tcPr>
                <w:tcW w:w="1055" w:type="pct"/>
                <w:vAlign w:val="center"/>
              </w:tcPr>
              <w:p w14:paraId="7DD5F767" w14:textId="77777777" w:rsidR="00DF6B5E" w:rsidRDefault="00DF6B5E" w:rsidP="00DF6B5E">
                <w:pPr>
                  <w:jc w:val="right"/>
                  <w:rPr>
                    <w:sz w:val="24"/>
                  </w:rPr>
                </w:pPr>
                <w:r>
                  <w:t>2.35</w:t>
                </w:r>
              </w:p>
            </w:tc>
            <w:tc>
              <w:tcPr>
                <w:tcW w:w="1054" w:type="pct"/>
                <w:vAlign w:val="center"/>
              </w:tcPr>
              <w:p w14:paraId="14812D05" w14:textId="77777777" w:rsidR="00DF6B5E" w:rsidRDefault="00DF6B5E" w:rsidP="00DF6B5E">
                <w:pPr>
                  <w:jc w:val="right"/>
                  <w:rPr>
                    <w:sz w:val="24"/>
                  </w:rPr>
                </w:pPr>
                <w:r>
                  <w:t>14,109,627.37</w:t>
                </w:r>
              </w:p>
            </w:tc>
            <w:tc>
              <w:tcPr>
                <w:tcW w:w="1063" w:type="pct"/>
                <w:vAlign w:val="center"/>
              </w:tcPr>
              <w:p w14:paraId="3AA8E35F" w14:textId="77777777" w:rsidR="00DF6B5E" w:rsidRDefault="00DF6B5E" w:rsidP="00DF6B5E">
                <w:pPr>
                  <w:jc w:val="right"/>
                  <w:rPr>
                    <w:sz w:val="24"/>
                  </w:rPr>
                </w:pPr>
                <w:r>
                  <w:t>2.54</w:t>
                </w:r>
              </w:p>
            </w:tc>
          </w:tr>
          <w:tr w:rsidR="00DF6B5E" w14:paraId="3ED0F83E" w14:textId="77777777" w:rsidTr="00DF6B5E">
            <w:trPr>
              <w:cantSplit/>
            </w:trPr>
            <w:sdt>
              <w:sdtPr>
                <w:tag w:val="_PLD_62c62dab318848a98f90bfda1a77337c"/>
                <w:id w:val="-993804133"/>
                <w:lock w:val="sdtLocked"/>
              </w:sdtPr>
              <w:sdtEndPr/>
              <w:sdtContent>
                <w:tc>
                  <w:tcPr>
                    <w:tcW w:w="765" w:type="pct"/>
                  </w:tcPr>
                  <w:p w14:paraId="12DCB916" w14:textId="77777777" w:rsidR="00DF6B5E" w:rsidRDefault="00DF6B5E">
                    <w:pPr>
                      <w:ind w:right="5"/>
                      <w:rPr>
                        <w:szCs w:val="21"/>
                      </w:rPr>
                    </w:pPr>
                    <w:proofErr w:type="gramStart"/>
                    <w:r>
                      <w:rPr>
                        <w:rFonts w:hint="eastAsia"/>
                        <w:szCs w:val="21"/>
                      </w:rPr>
                      <w:t>3年以上</w:t>
                    </w:r>
                    <w:proofErr w:type="gramEnd"/>
                  </w:p>
                </w:tc>
              </w:sdtContent>
            </w:sdt>
            <w:tc>
              <w:tcPr>
                <w:tcW w:w="1063" w:type="pct"/>
                <w:vAlign w:val="center"/>
              </w:tcPr>
              <w:p w14:paraId="38B54F98" w14:textId="77777777" w:rsidR="00DF6B5E" w:rsidRDefault="00DF6B5E" w:rsidP="00DF6B5E">
                <w:pPr>
                  <w:jc w:val="right"/>
                  <w:rPr>
                    <w:sz w:val="24"/>
                  </w:rPr>
                </w:pPr>
                <w:r>
                  <w:t>3,940,158.14</w:t>
                </w:r>
              </w:p>
            </w:tc>
            <w:tc>
              <w:tcPr>
                <w:tcW w:w="1055" w:type="pct"/>
                <w:vAlign w:val="center"/>
              </w:tcPr>
              <w:p w14:paraId="1EBB4274" w14:textId="77777777" w:rsidR="00DF6B5E" w:rsidRDefault="00DF6B5E" w:rsidP="00DF6B5E">
                <w:pPr>
                  <w:jc w:val="right"/>
                  <w:rPr>
                    <w:sz w:val="24"/>
                  </w:rPr>
                </w:pPr>
                <w:r>
                  <w:t>0.58</w:t>
                </w:r>
              </w:p>
            </w:tc>
            <w:tc>
              <w:tcPr>
                <w:tcW w:w="1054" w:type="pct"/>
                <w:vAlign w:val="center"/>
              </w:tcPr>
              <w:p w14:paraId="10F11384" w14:textId="77777777" w:rsidR="00DF6B5E" w:rsidRDefault="00DF6B5E" w:rsidP="00DF6B5E">
                <w:pPr>
                  <w:jc w:val="right"/>
                  <w:rPr>
                    <w:sz w:val="24"/>
                  </w:rPr>
                </w:pPr>
                <w:r>
                  <w:t>13,205,138.49</w:t>
                </w:r>
              </w:p>
            </w:tc>
            <w:tc>
              <w:tcPr>
                <w:tcW w:w="1063" w:type="pct"/>
                <w:vAlign w:val="center"/>
              </w:tcPr>
              <w:p w14:paraId="0B866B59" w14:textId="77777777" w:rsidR="00DF6B5E" w:rsidRDefault="00DF6B5E" w:rsidP="00DF6B5E">
                <w:pPr>
                  <w:jc w:val="right"/>
                  <w:rPr>
                    <w:sz w:val="24"/>
                  </w:rPr>
                </w:pPr>
                <w:r>
                  <w:t>2.38</w:t>
                </w:r>
              </w:p>
            </w:tc>
          </w:tr>
          <w:tr w:rsidR="00DF6B5E" w14:paraId="209D09A0" w14:textId="77777777" w:rsidTr="00DF6B5E">
            <w:trPr>
              <w:cantSplit/>
            </w:trPr>
            <w:sdt>
              <w:sdtPr>
                <w:tag w:val="_PLD_a51bfbd8cae641f4b76a376fea94ac53"/>
                <w:id w:val="1806887924"/>
                <w:lock w:val="sdtLocked"/>
              </w:sdtPr>
              <w:sdtEndPr/>
              <w:sdtContent>
                <w:tc>
                  <w:tcPr>
                    <w:tcW w:w="765" w:type="pct"/>
                  </w:tcPr>
                  <w:p w14:paraId="74A924E9" w14:textId="77777777" w:rsidR="00DF6B5E" w:rsidRDefault="00DF6B5E">
                    <w:pPr>
                      <w:ind w:right="5"/>
                      <w:jc w:val="center"/>
                      <w:rPr>
                        <w:szCs w:val="21"/>
                      </w:rPr>
                    </w:pPr>
                    <w:r>
                      <w:rPr>
                        <w:rFonts w:hint="eastAsia"/>
                        <w:szCs w:val="21"/>
                      </w:rPr>
                      <w:t>合计</w:t>
                    </w:r>
                  </w:p>
                </w:tc>
              </w:sdtContent>
            </w:sdt>
            <w:tc>
              <w:tcPr>
                <w:tcW w:w="1063" w:type="pct"/>
                <w:vAlign w:val="center"/>
              </w:tcPr>
              <w:p w14:paraId="17FA03DF" w14:textId="77777777" w:rsidR="00DF6B5E" w:rsidRDefault="00DF6B5E" w:rsidP="00DF6B5E">
                <w:pPr>
                  <w:jc w:val="right"/>
                  <w:rPr>
                    <w:sz w:val="24"/>
                  </w:rPr>
                </w:pPr>
                <w:r>
                  <w:t>679,063,312.37</w:t>
                </w:r>
              </w:p>
            </w:tc>
            <w:tc>
              <w:tcPr>
                <w:tcW w:w="1055" w:type="pct"/>
                <w:vAlign w:val="center"/>
              </w:tcPr>
              <w:p w14:paraId="6D733F60" w14:textId="31578304" w:rsidR="00DF6B5E" w:rsidRDefault="00DF6B5E" w:rsidP="00A3308F">
                <w:pPr>
                  <w:jc w:val="right"/>
                  <w:rPr>
                    <w:sz w:val="24"/>
                  </w:rPr>
                </w:pPr>
                <w:r>
                  <w:t>100.0</w:t>
                </w:r>
                <w:r w:rsidR="00A3308F">
                  <w:rPr>
                    <w:rFonts w:hint="eastAsia"/>
                  </w:rPr>
                  <w:t>0</w:t>
                </w:r>
              </w:p>
            </w:tc>
            <w:tc>
              <w:tcPr>
                <w:tcW w:w="1054" w:type="pct"/>
                <w:vAlign w:val="center"/>
              </w:tcPr>
              <w:p w14:paraId="79533D02" w14:textId="77777777" w:rsidR="00DF6B5E" w:rsidRDefault="00DF6B5E" w:rsidP="00DF6B5E">
                <w:pPr>
                  <w:jc w:val="right"/>
                  <w:rPr>
                    <w:sz w:val="24"/>
                  </w:rPr>
                </w:pPr>
                <w:r>
                  <w:t>555,808,830.26</w:t>
                </w:r>
              </w:p>
            </w:tc>
            <w:tc>
              <w:tcPr>
                <w:tcW w:w="1063" w:type="pct"/>
                <w:vAlign w:val="center"/>
              </w:tcPr>
              <w:p w14:paraId="09586EBD" w14:textId="77777777" w:rsidR="00DF6B5E" w:rsidRDefault="00DF6B5E" w:rsidP="00DF6B5E">
                <w:pPr>
                  <w:jc w:val="right"/>
                  <w:rPr>
                    <w:sz w:val="24"/>
                  </w:rPr>
                </w:pPr>
                <w:r>
                  <w:t>100.00</w:t>
                </w:r>
              </w:p>
            </w:tc>
          </w:tr>
        </w:tbl>
        <w:p w14:paraId="4387051C" w14:textId="77777777" w:rsidR="008145AA" w:rsidRDefault="00220447"/>
      </w:sdtContent>
    </w:sdt>
    <w:sdt>
      <w:sdtPr>
        <w:rPr>
          <w:rFonts w:ascii="宋体" w:eastAsia="宋体" w:hAnsi="宋体" w:cs="宋体" w:hint="eastAsia"/>
          <w:b w:val="0"/>
          <w:bCs w:val="0"/>
          <w:kern w:val="0"/>
          <w:szCs w:val="24"/>
        </w:rPr>
        <w:alias w:val="模块:预付款项金额前五名单位情况"/>
        <w:tag w:val="_SEC_8a85592946074248a7ee474e6adb363e"/>
        <w:id w:val="-1871677698"/>
        <w:lock w:val="sdtLocked"/>
        <w:placeholder>
          <w:docPart w:val="GBC22222222222222222222222222222"/>
        </w:placeholder>
      </w:sdtPr>
      <w:sdtEndPr>
        <w:rPr>
          <w:rFonts w:ascii="Times New Roman" w:hAnsi="Times New Roman"/>
        </w:rPr>
      </w:sdtEndPr>
      <w:sdtContent>
        <w:p w14:paraId="2DDBCFAD" w14:textId="77777777" w:rsidR="008145AA" w:rsidRDefault="00406AE8" w:rsidP="00471E11">
          <w:pPr>
            <w:pStyle w:val="4"/>
            <w:numPr>
              <w:ilvl w:val="3"/>
              <w:numId w:val="48"/>
            </w:numPr>
            <w:ind w:left="426" w:hanging="426"/>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1692948"/>
            <w:lock w:val="sdtLocked"/>
            <w:placeholder>
              <w:docPart w:val="GBC22222222222222222222222222222"/>
            </w:placeholder>
          </w:sdtPr>
          <w:sdtEndPr/>
          <w:sdtContent>
            <w:p w14:paraId="64BAE4C8" w14:textId="77777777" w:rsidR="008145AA" w:rsidRDefault="00406AE8">
              <w:pPr>
                <w:snapToGrid w:val="0"/>
                <w:spacing w:line="240" w:lineRule="atLeast"/>
                <w:rPr>
                  <w:szCs w:val="21"/>
                </w:rPr>
              </w:pPr>
              <w:r>
                <w:rPr>
                  <w:szCs w:val="21"/>
                </w:rPr>
                <w:fldChar w:fldCharType="begin"/>
              </w:r>
              <w:r w:rsidR="00DF6B5E">
                <w:rPr>
                  <w:szCs w:val="21"/>
                </w:rPr>
                <w:instrText xml:space="preserve"> MACROBUTTON  SnrToggleCheckbox √适用  </w:instrText>
              </w:r>
              <w:r>
                <w:rPr>
                  <w:szCs w:val="21"/>
                </w:rPr>
                <w:fldChar w:fldCharType="end"/>
              </w:r>
              <w:r>
                <w:rPr>
                  <w:szCs w:val="21"/>
                </w:rPr>
                <w:fldChar w:fldCharType="begin"/>
              </w:r>
              <w:r w:rsidR="00DF6B5E">
                <w:rPr>
                  <w:szCs w:val="21"/>
                </w:rPr>
                <w:instrText xml:space="preserve"> MACROBUTTON  SnrToggleCheckbox □不适用 </w:instrText>
              </w:r>
              <w:r>
                <w:rPr>
                  <w:szCs w:val="21"/>
                </w:rPr>
                <w:fldChar w:fldCharType="end"/>
              </w:r>
            </w:p>
          </w:sdtContent>
        </w:sdt>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2"/>
            <w:gridCol w:w="3013"/>
            <w:gridCol w:w="3013"/>
          </w:tblGrid>
          <w:tr w:rsidR="00612BC1" w14:paraId="6C2AFF2D" w14:textId="77777777" w:rsidTr="00020D8C">
            <w:trPr>
              <w:cantSplit/>
            </w:trPr>
            <w:sdt>
              <w:sdtPr>
                <w:rPr>
                  <w:rFonts w:hint="eastAsia"/>
                  <w:szCs w:val="21"/>
                </w:rPr>
                <w:tag w:val="_PLD_0ab17d7ae0014b6192c9dd0e6d3d3a25"/>
                <w:id w:val="1580564759"/>
                <w:lock w:val="sdtLocked"/>
              </w:sdtPr>
              <w:sdtEndPr/>
              <w:sdtContent>
                <w:tc>
                  <w:tcPr>
                    <w:tcW w:w="1666" w:type="pct"/>
                    <w:vAlign w:val="center"/>
                  </w:tcPr>
                  <w:p w14:paraId="70E7AAB0" w14:textId="77777777" w:rsidR="00612BC1" w:rsidRDefault="00612BC1" w:rsidP="00020D8C">
                    <w:pPr>
                      <w:ind w:right="105"/>
                      <w:jc w:val="center"/>
                      <w:rPr>
                        <w:szCs w:val="21"/>
                      </w:rPr>
                    </w:pPr>
                    <w:r>
                      <w:rPr>
                        <w:rFonts w:hint="eastAsia"/>
                        <w:szCs w:val="21"/>
                      </w:rPr>
                      <w:t>单位名称</w:t>
                    </w:r>
                  </w:p>
                </w:tc>
              </w:sdtContent>
            </w:sdt>
            <w:sdt>
              <w:sdtPr>
                <w:rPr>
                  <w:rFonts w:hint="eastAsia"/>
                  <w:szCs w:val="21"/>
                </w:rPr>
                <w:tag w:val="_PLD_cdd4a1e632c94d14908eb36a620946a9"/>
                <w:id w:val="-1701003242"/>
                <w:lock w:val="sdtLocked"/>
              </w:sdtPr>
              <w:sdtEndPr/>
              <w:sdtContent>
                <w:tc>
                  <w:tcPr>
                    <w:tcW w:w="1667" w:type="pct"/>
                    <w:vAlign w:val="center"/>
                  </w:tcPr>
                  <w:p w14:paraId="028C2092" w14:textId="77777777" w:rsidR="00612BC1" w:rsidRDefault="00612BC1" w:rsidP="00020D8C">
                    <w:pPr>
                      <w:ind w:right="73"/>
                      <w:jc w:val="center"/>
                      <w:rPr>
                        <w:szCs w:val="21"/>
                      </w:rPr>
                    </w:pPr>
                    <w:r>
                      <w:rPr>
                        <w:rFonts w:hint="eastAsia"/>
                        <w:szCs w:val="21"/>
                      </w:rPr>
                      <w:t>期末余额</w:t>
                    </w:r>
                  </w:p>
                </w:tc>
              </w:sdtContent>
            </w:sdt>
            <w:sdt>
              <w:sdtPr>
                <w:rPr>
                  <w:rFonts w:hint="eastAsia"/>
                  <w:szCs w:val="21"/>
                </w:rPr>
                <w:tag w:val="_PLD_c9db34035f63426095900b82cc8a8131"/>
                <w:id w:val="1734734327"/>
                <w:lock w:val="sdtLocked"/>
              </w:sdtPr>
              <w:sdtEndPr>
                <w:rPr>
                  <w:rFonts w:hint="default"/>
                </w:rPr>
              </w:sdtEndPr>
              <w:sdtContent>
                <w:tc>
                  <w:tcPr>
                    <w:tcW w:w="1667" w:type="pct"/>
                    <w:vAlign w:val="center"/>
                  </w:tcPr>
                  <w:p w14:paraId="54CA339D" w14:textId="77777777" w:rsidR="00612BC1" w:rsidRDefault="00612BC1" w:rsidP="00020D8C">
                    <w:pPr>
                      <w:jc w:val="center"/>
                      <w:rPr>
                        <w:szCs w:val="21"/>
                      </w:rPr>
                    </w:pPr>
                    <w:r>
                      <w:rPr>
                        <w:rFonts w:hint="eastAsia"/>
                        <w:szCs w:val="21"/>
                      </w:rPr>
                      <w:t>占预付款项期末余额合计数的比例(</w:t>
                    </w:r>
                    <w:r>
                      <w:rPr>
                        <w:szCs w:val="21"/>
                      </w:rPr>
                      <w:t>%)</w:t>
                    </w:r>
                  </w:p>
                </w:tc>
              </w:sdtContent>
            </w:sdt>
          </w:tr>
          <w:sdt>
            <w:sdtPr>
              <w:rPr>
                <w:szCs w:val="21"/>
              </w:rPr>
              <w:alias w:val="预付帐款欠款户"/>
              <w:tag w:val="_TUP_93f51bbe2cf24bbea15847f5b49a356b"/>
              <w:id w:val="82882887"/>
              <w:lock w:val="sdtLocked"/>
            </w:sdtPr>
            <w:sdtEndPr/>
            <w:sdtContent>
              <w:tr w:rsidR="00612BC1" w14:paraId="20908E95" w14:textId="77777777" w:rsidTr="00020D8C">
                <w:trPr>
                  <w:cantSplit/>
                </w:trPr>
                <w:tc>
                  <w:tcPr>
                    <w:tcW w:w="1666" w:type="pct"/>
                  </w:tcPr>
                  <w:p w14:paraId="488C5CD4" w14:textId="77777777" w:rsidR="00612BC1" w:rsidRDefault="00612BC1" w:rsidP="00020D8C">
                    <w:pPr>
                      <w:ind w:right="105"/>
                      <w:rPr>
                        <w:szCs w:val="21"/>
                      </w:rPr>
                    </w:pPr>
                    <w:r>
                      <w:t>第一名</w:t>
                    </w:r>
                  </w:p>
                </w:tc>
                <w:tc>
                  <w:tcPr>
                    <w:tcW w:w="1667" w:type="pct"/>
                  </w:tcPr>
                  <w:p w14:paraId="4BD2180B" w14:textId="77777777" w:rsidR="00612BC1" w:rsidRDefault="00612BC1" w:rsidP="00020D8C">
                    <w:pPr>
                      <w:ind w:right="73"/>
                      <w:jc w:val="right"/>
                      <w:rPr>
                        <w:szCs w:val="21"/>
                      </w:rPr>
                    </w:pPr>
                    <w:r>
                      <w:t>67,322,615.30</w:t>
                    </w:r>
                  </w:p>
                </w:tc>
                <w:tc>
                  <w:tcPr>
                    <w:tcW w:w="1667" w:type="pct"/>
                  </w:tcPr>
                  <w:p w14:paraId="55F12E78" w14:textId="77777777" w:rsidR="00612BC1" w:rsidRDefault="00612BC1" w:rsidP="00020D8C">
                    <w:pPr>
                      <w:jc w:val="right"/>
                      <w:rPr>
                        <w:szCs w:val="21"/>
                      </w:rPr>
                    </w:pPr>
                    <w:r>
                      <w:t>9.91</w:t>
                    </w:r>
                  </w:p>
                </w:tc>
              </w:tr>
            </w:sdtContent>
          </w:sdt>
          <w:sdt>
            <w:sdtPr>
              <w:rPr>
                <w:szCs w:val="21"/>
              </w:rPr>
              <w:alias w:val="预付帐款欠款户"/>
              <w:tag w:val="_TUP_93f51bbe2cf24bbea15847f5b49a356b"/>
              <w:id w:val="1558280308"/>
              <w:lock w:val="sdtLocked"/>
            </w:sdtPr>
            <w:sdtEndPr/>
            <w:sdtContent>
              <w:tr w:rsidR="00612BC1" w14:paraId="023322D2" w14:textId="77777777" w:rsidTr="00020D8C">
                <w:trPr>
                  <w:cantSplit/>
                </w:trPr>
                <w:tc>
                  <w:tcPr>
                    <w:tcW w:w="1666" w:type="pct"/>
                  </w:tcPr>
                  <w:p w14:paraId="64BAAD90" w14:textId="77777777" w:rsidR="00612BC1" w:rsidRDefault="00612BC1" w:rsidP="00020D8C">
                    <w:pPr>
                      <w:ind w:right="105"/>
                      <w:rPr>
                        <w:szCs w:val="21"/>
                      </w:rPr>
                    </w:pPr>
                    <w:r>
                      <w:t>第二名</w:t>
                    </w:r>
                  </w:p>
                </w:tc>
                <w:tc>
                  <w:tcPr>
                    <w:tcW w:w="1667" w:type="pct"/>
                  </w:tcPr>
                  <w:p w14:paraId="68A1596F" w14:textId="77777777" w:rsidR="00612BC1" w:rsidRDefault="00612BC1" w:rsidP="00020D8C">
                    <w:pPr>
                      <w:ind w:right="73"/>
                      <w:jc w:val="right"/>
                      <w:rPr>
                        <w:szCs w:val="21"/>
                      </w:rPr>
                    </w:pPr>
                    <w:r>
                      <w:t>31,761,841.33</w:t>
                    </w:r>
                  </w:p>
                </w:tc>
                <w:tc>
                  <w:tcPr>
                    <w:tcW w:w="1667" w:type="pct"/>
                  </w:tcPr>
                  <w:p w14:paraId="10F0D54A" w14:textId="77777777" w:rsidR="00612BC1" w:rsidRDefault="00612BC1" w:rsidP="00020D8C">
                    <w:pPr>
                      <w:jc w:val="right"/>
                      <w:rPr>
                        <w:szCs w:val="21"/>
                      </w:rPr>
                    </w:pPr>
                    <w:r>
                      <w:t>4.68</w:t>
                    </w:r>
                  </w:p>
                </w:tc>
              </w:tr>
            </w:sdtContent>
          </w:sdt>
          <w:sdt>
            <w:sdtPr>
              <w:rPr>
                <w:szCs w:val="21"/>
              </w:rPr>
              <w:alias w:val="预付帐款欠款户"/>
              <w:tag w:val="_TUP_93f51bbe2cf24bbea15847f5b49a356b"/>
              <w:id w:val="1145860628"/>
              <w:lock w:val="sdtLocked"/>
            </w:sdtPr>
            <w:sdtEndPr/>
            <w:sdtContent>
              <w:tr w:rsidR="00612BC1" w14:paraId="4BDF490A" w14:textId="77777777" w:rsidTr="00020D8C">
                <w:trPr>
                  <w:cantSplit/>
                </w:trPr>
                <w:tc>
                  <w:tcPr>
                    <w:tcW w:w="1666" w:type="pct"/>
                  </w:tcPr>
                  <w:p w14:paraId="7ECB88D5" w14:textId="77777777" w:rsidR="00612BC1" w:rsidRDefault="00612BC1" w:rsidP="00020D8C">
                    <w:pPr>
                      <w:ind w:right="105"/>
                      <w:rPr>
                        <w:szCs w:val="21"/>
                      </w:rPr>
                    </w:pPr>
                    <w:r>
                      <w:t>第三名</w:t>
                    </w:r>
                  </w:p>
                </w:tc>
                <w:tc>
                  <w:tcPr>
                    <w:tcW w:w="1667" w:type="pct"/>
                  </w:tcPr>
                  <w:p w14:paraId="614D5C93" w14:textId="77777777" w:rsidR="00612BC1" w:rsidRDefault="00612BC1" w:rsidP="00020D8C">
                    <w:pPr>
                      <w:ind w:right="73"/>
                      <w:jc w:val="right"/>
                      <w:rPr>
                        <w:szCs w:val="21"/>
                      </w:rPr>
                    </w:pPr>
                    <w:r>
                      <w:t>18,850,055.41</w:t>
                    </w:r>
                  </w:p>
                </w:tc>
                <w:tc>
                  <w:tcPr>
                    <w:tcW w:w="1667" w:type="pct"/>
                  </w:tcPr>
                  <w:p w14:paraId="6FE55448" w14:textId="77777777" w:rsidR="00612BC1" w:rsidRDefault="00612BC1" w:rsidP="00020D8C">
                    <w:pPr>
                      <w:jc w:val="right"/>
                      <w:rPr>
                        <w:szCs w:val="21"/>
                      </w:rPr>
                    </w:pPr>
                    <w:r>
                      <w:t>2.78</w:t>
                    </w:r>
                  </w:p>
                </w:tc>
              </w:tr>
            </w:sdtContent>
          </w:sdt>
          <w:sdt>
            <w:sdtPr>
              <w:rPr>
                <w:szCs w:val="21"/>
              </w:rPr>
              <w:alias w:val="预付帐款欠款户"/>
              <w:tag w:val="_TUP_93f51bbe2cf24bbea15847f5b49a356b"/>
              <w:id w:val="-1087381817"/>
              <w:lock w:val="sdtLocked"/>
            </w:sdtPr>
            <w:sdtEndPr/>
            <w:sdtContent>
              <w:tr w:rsidR="00612BC1" w14:paraId="2D0E90AF" w14:textId="77777777" w:rsidTr="00020D8C">
                <w:trPr>
                  <w:cantSplit/>
                </w:trPr>
                <w:tc>
                  <w:tcPr>
                    <w:tcW w:w="1666" w:type="pct"/>
                  </w:tcPr>
                  <w:p w14:paraId="5001DA46" w14:textId="77777777" w:rsidR="00612BC1" w:rsidRDefault="00612BC1" w:rsidP="00020D8C">
                    <w:pPr>
                      <w:ind w:right="105"/>
                      <w:rPr>
                        <w:szCs w:val="21"/>
                      </w:rPr>
                    </w:pPr>
                    <w:r>
                      <w:t>第四名</w:t>
                    </w:r>
                  </w:p>
                </w:tc>
                <w:tc>
                  <w:tcPr>
                    <w:tcW w:w="1667" w:type="pct"/>
                  </w:tcPr>
                  <w:p w14:paraId="721FA0DE" w14:textId="77777777" w:rsidR="00612BC1" w:rsidRDefault="00612BC1" w:rsidP="00020D8C">
                    <w:pPr>
                      <w:ind w:right="73"/>
                      <w:jc w:val="right"/>
                      <w:rPr>
                        <w:szCs w:val="21"/>
                      </w:rPr>
                    </w:pPr>
                    <w:r>
                      <w:t>18,444,979.53</w:t>
                    </w:r>
                  </w:p>
                </w:tc>
                <w:tc>
                  <w:tcPr>
                    <w:tcW w:w="1667" w:type="pct"/>
                  </w:tcPr>
                  <w:p w14:paraId="426B6500" w14:textId="77777777" w:rsidR="00612BC1" w:rsidRDefault="00612BC1" w:rsidP="00020D8C">
                    <w:pPr>
                      <w:jc w:val="right"/>
                      <w:rPr>
                        <w:szCs w:val="21"/>
                      </w:rPr>
                    </w:pPr>
                    <w:r>
                      <w:t>2.72</w:t>
                    </w:r>
                  </w:p>
                </w:tc>
              </w:tr>
            </w:sdtContent>
          </w:sdt>
          <w:sdt>
            <w:sdtPr>
              <w:rPr>
                <w:szCs w:val="21"/>
              </w:rPr>
              <w:alias w:val="预付帐款欠款户"/>
              <w:tag w:val="_TUP_93f51bbe2cf24bbea15847f5b49a356b"/>
              <w:id w:val="-495651473"/>
              <w:lock w:val="sdtLocked"/>
            </w:sdtPr>
            <w:sdtEndPr/>
            <w:sdtContent>
              <w:tr w:rsidR="00612BC1" w14:paraId="3671C802" w14:textId="77777777" w:rsidTr="00020D8C">
                <w:trPr>
                  <w:cantSplit/>
                </w:trPr>
                <w:tc>
                  <w:tcPr>
                    <w:tcW w:w="1666" w:type="pct"/>
                  </w:tcPr>
                  <w:p w14:paraId="22D161B1" w14:textId="77777777" w:rsidR="00612BC1" w:rsidRDefault="00612BC1" w:rsidP="00020D8C">
                    <w:pPr>
                      <w:ind w:right="105"/>
                      <w:rPr>
                        <w:szCs w:val="21"/>
                      </w:rPr>
                    </w:pPr>
                    <w:r>
                      <w:t>第五名</w:t>
                    </w:r>
                  </w:p>
                </w:tc>
                <w:tc>
                  <w:tcPr>
                    <w:tcW w:w="1667" w:type="pct"/>
                  </w:tcPr>
                  <w:p w14:paraId="559D8E27" w14:textId="77777777" w:rsidR="00612BC1" w:rsidRDefault="00612BC1" w:rsidP="00020D8C">
                    <w:pPr>
                      <w:ind w:right="73"/>
                      <w:jc w:val="right"/>
                      <w:rPr>
                        <w:szCs w:val="21"/>
                      </w:rPr>
                    </w:pPr>
                    <w:r>
                      <w:t>14,565,424.85</w:t>
                    </w:r>
                  </w:p>
                </w:tc>
                <w:tc>
                  <w:tcPr>
                    <w:tcW w:w="1667" w:type="pct"/>
                  </w:tcPr>
                  <w:p w14:paraId="1863599E" w14:textId="77777777" w:rsidR="00612BC1" w:rsidRDefault="00612BC1" w:rsidP="00020D8C">
                    <w:pPr>
                      <w:jc w:val="right"/>
                      <w:rPr>
                        <w:szCs w:val="21"/>
                      </w:rPr>
                    </w:pPr>
                    <w:r>
                      <w:t>2.14</w:t>
                    </w:r>
                  </w:p>
                </w:tc>
              </w:tr>
            </w:sdtContent>
          </w:sdt>
          <w:tr w:rsidR="00612BC1" w14:paraId="436281DF" w14:textId="77777777" w:rsidTr="00020D8C">
            <w:trPr>
              <w:cantSplit/>
            </w:trPr>
            <w:tc>
              <w:tcPr>
                <w:tcW w:w="1666" w:type="pct"/>
              </w:tcPr>
              <w:sdt>
                <w:sdtPr>
                  <w:rPr>
                    <w:rFonts w:hint="eastAsia"/>
                    <w:szCs w:val="21"/>
                  </w:rPr>
                  <w:tag w:val="_PLD_6013c930571c4255bf5da8f1352aaf1f"/>
                  <w:id w:val="230436769"/>
                  <w:lock w:val="sdtLocked"/>
                </w:sdtPr>
                <w:sdtEndPr/>
                <w:sdtContent>
                  <w:p w14:paraId="4612C4C0" w14:textId="77777777" w:rsidR="00612BC1" w:rsidRDefault="00612BC1" w:rsidP="00020D8C">
                    <w:pPr>
                      <w:ind w:right="105"/>
                      <w:jc w:val="center"/>
                      <w:rPr>
                        <w:szCs w:val="21"/>
                      </w:rPr>
                    </w:pPr>
                    <w:r>
                      <w:rPr>
                        <w:rFonts w:hint="eastAsia"/>
                        <w:szCs w:val="21"/>
                      </w:rPr>
                      <w:t>合计</w:t>
                    </w:r>
                  </w:p>
                </w:sdtContent>
              </w:sdt>
            </w:tc>
            <w:tc>
              <w:tcPr>
                <w:tcW w:w="1667" w:type="pct"/>
                <w:vAlign w:val="center"/>
              </w:tcPr>
              <w:p w14:paraId="5912D34A" w14:textId="77777777" w:rsidR="00612BC1" w:rsidRDefault="00612BC1" w:rsidP="00020D8C">
                <w:pPr>
                  <w:jc w:val="right"/>
                  <w:rPr>
                    <w:sz w:val="24"/>
                  </w:rPr>
                </w:pPr>
                <w:r>
                  <w:t>150,944,916.42</w:t>
                </w:r>
              </w:p>
            </w:tc>
            <w:tc>
              <w:tcPr>
                <w:tcW w:w="1667" w:type="pct"/>
                <w:vAlign w:val="center"/>
              </w:tcPr>
              <w:p w14:paraId="42409A0B" w14:textId="77777777" w:rsidR="00612BC1" w:rsidRDefault="00612BC1" w:rsidP="00020D8C">
                <w:pPr>
                  <w:jc w:val="right"/>
                  <w:rPr>
                    <w:sz w:val="24"/>
                  </w:rPr>
                </w:pPr>
                <w:r>
                  <w:t>22.23</w:t>
                </w:r>
              </w:p>
            </w:tc>
          </w:tr>
        </w:tbl>
        <w:p w14:paraId="351D14BD" w14:textId="77777777" w:rsidR="008145AA" w:rsidRDefault="00220447">
          <w:pPr>
            <w:snapToGrid w:val="0"/>
            <w:spacing w:line="240" w:lineRule="atLeast"/>
            <w:rPr>
              <w:szCs w:val="21"/>
            </w:rPr>
          </w:pPr>
        </w:p>
      </w:sdtContent>
    </w:sdt>
    <w:sdt>
      <w:sdtPr>
        <w:rPr>
          <w:rFonts w:ascii="Times New Roman" w:hAnsi="Times New Roman" w:hint="eastAsia"/>
          <w:b/>
          <w:bCs/>
        </w:rPr>
        <w:alias w:val="模块:预付款项的说明"/>
        <w:tag w:val="_SEC_b4786b512c5648f09f6aeb396ccb9ee7"/>
        <w:id w:val="-918088497"/>
        <w:lock w:val="sdtLocked"/>
        <w:placeholder>
          <w:docPart w:val="GBC22222222222222222222222222222"/>
        </w:placeholder>
      </w:sdtPr>
      <w:sdtEndPr>
        <w:rPr>
          <w:rFonts w:hint="default"/>
          <w:b w:val="0"/>
          <w:bCs w:val="0"/>
        </w:rPr>
      </w:sdtEndPr>
      <w:sdtContent>
        <w:p w14:paraId="37B17080" w14:textId="77777777" w:rsidR="008145AA" w:rsidRDefault="00406AE8">
          <w:r>
            <w:rPr>
              <w:rFonts w:hint="eastAsia"/>
            </w:rPr>
            <w:t>其他说明</w:t>
          </w:r>
        </w:p>
        <w:sdt>
          <w:sdtPr>
            <w:rPr>
              <w:rFonts w:hint="eastAsia"/>
              <w:szCs w:val="21"/>
            </w:rPr>
            <w:alias w:val="是否适用：预付帐款的说明[双击切换]"/>
            <w:tag w:val="_GBC_292d88b78b6d439981e508e0126d8061"/>
            <w:id w:val="1346139672"/>
            <w:lock w:val="sdtLocked"/>
            <w:placeholder>
              <w:docPart w:val="GBC22222222222222222222222222222"/>
            </w:placeholder>
          </w:sdtPr>
          <w:sdtEndPr/>
          <w:sdtContent>
            <w:p w14:paraId="2D35B02C" w14:textId="77777777" w:rsidR="008145AA" w:rsidRDefault="00406AE8" w:rsidP="00132D56">
              <w:pPr>
                <w:rPr>
                  <w:szCs w:val="21"/>
                </w:rPr>
              </w:pPr>
              <w:r>
                <w:rPr>
                  <w:szCs w:val="21"/>
                </w:rPr>
                <w:fldChar w:fldCharType="begin"/>
              </w:r>
              <w:r w:rsidR="00132D56">
                <w:rPr>
                  <w:szCs w:val="21"/>
                </w:rPr>
                <w:instrText xml:space="preserve"> MACROBUTTON  SnrToggleCheckbox □适用  </w:instrText>
              </w:r>
              <w:r>
                <w:rPr>
                  <w:szCs w:val="21"/>
                </w:rPr>
                <w:fldChar w:fldCharType="end"/>
              </w:r>
              <w:r>
                <w:rPr>
                  <w:szCs w:val="21"/>
                </w:rPr>
                <w:fldChar w:fldCharType="begin"/>
              </w:r>
              <w:r w:rsidR="00132D56">
                <w:rPr>
                  <w:szCs w:val="21"/>
                </w:rPr>
                <w:instrText xml:space="preserve"> MACROBUTTON  SnrToggleCheckbox √不适用 </w:instrText>
              </w:r>
              <w:r>
                <w:rPr>
                  <w:szCs w:val="21"/>
                </w:rPr>
                <w:fldChar w:fldCharType="end"/>
              </w:r>
            </w:p>
          </w:sdtContent>
        </w:sdt>
      </w:sdtContent>
    </w:sdt>
    <w:p w14:paraId="7FB4615F" w14:textId="77777777" w:rsidR="008145AA" w:rsidRDefault="008145AA">
      <w:pPr>
        <w:rPr>
          <w:szCs w:val="21"/>
        </w:rPr>
      </w:pPr>
    </w:p>
    <w:p w14:paraId="46086E1A" w14:textId="77777777" w:rsidR="008145AA" w:rsidRDefault="00406AE8" w:rsidP="00471E11">
      <w:pPr>
        <w:pStyle w:val="30"/>
        <w:numPr>
          <w:ilvl w:val="0"/>
          <w:numId w:val="9"/>
        </w:numPr>
      </w:pPr>
      <w:r>
        <w:rPr>
          <w:rFonts w:hint="eastAsia"/>
        </w:rPr>
        <w:t>其他应收款</w:t>
      </w:r>
    </w:p>
    <w:bookmarkStart w:id="165" w:name="_Hlk532906090" w:displacedByCustomXml="next"/>
    <w:sdt>
      <w:sdtPr>
        <w:rPr>
          <w:rFonts w:ascii="宋体" w:eastAsia="宋体" w:hAnsi="宋体" w:cs="宋体" w:hint="eastAsia"/>
          <w:b w:val="0"/>
          <w:bCs w:val="0"/>
          <w:kern w:val="0"/>
          <w:szCs w:val="24"/>
        </w:rPr>
        <w:alias w:val="模块:其他应收款分类列示"/>
        <w:tag w:val="_SEC_832356e7ad3a4fd389aa33f3370163f0"/>
        <w:id w:val="-661697096"/>
        <w:lock w:val="sdtLocked"/>
        <w:placeholder>
          <w:docPart w:val="GBC22222222222222222222222222222"/>
        </w:placeholder>
      </w:sdtPr>
      <w:sdtEndPr>
        <w:rPr>
          <w:rFonts w:hint="default"/>
        </w:rPr>
      </w:sdtEndPr>
      <w:sdtContent>
        <w:p w14:paraId="4C74A733" w14:textId="77777777" w:rsidR="008145AA" w:rsidRDefault="00406AE8">
          <w:pPr>
            <w:pStyle w:val="4"/>
          </w:pPr>
          <w:r>
            <w:rPr>
              <w:rFonts w:ascii="宋体" w:eastAsia="宋体" w:hAnsi="宋体" w:cs="宋体" w:hint="eastAsia"/>
              <w:kern w:val="0"/>
              <w:szCs w:val="24"/>
            </w:rPr>
            <w:t>项目列示</w:t>
          </w:r>
        </w:p>
        <w:sdt>
          <w:sdtPr>
            <w:alias w:val="是否适用：其他应收款分类列示[双击切换]"/>
            <w:tag w:val="_GBC_5cf24a2049f64010a4df1f0db5a97234"/>
            <w:id w:val="-1842160284"/>
            <w:lock w:val="sdtLocked"/>
            <w:placeholder>
              <w:docPart w:val="GBC22222222222222222222222222222"/>
            </w:placeholder>
          </w:sdtPr>
          <w:sdtEndPr/>
          <w:sdtContent>
            <w:p w14:paraId="323F1B81" w14:textId="77777777" w:rsidR="008145AA" w:rsidRDefault="00406AE8">
              <w:r>
                <w:fldChar w:fldCharType="begin"/>
              </w:r>
              <w:r w:rsidR="00132D56">
                <w:instrText xml:space="preserve"> MACROBUTTON  SnrToggleCheckbox √适用 </w:instrText>
              </w:r>
              <w:r>
                <w:fldChar w:fldCharType="end"/>
              </w:r>
              <w:r>
                <w:fldChar w:fldCharType="begin"/>
              </w:r>
              <w:r w:rsidR="00132D56">
                <w:instrText xml:space="preserve"> MACROBUTTON  SnrToggleCheckbox □不适用 </w:instrText>
              </w:r>
              <w:r>
                <w:fldChar w:fldCharType="end"/>
              </w:r>
            </w:p>
          </w:sdtContent>
        </w:sdt>
        <w:p w14:paraId="3A0F04BF" w14:textId="5F25DF99" w:rsidR="008145AA" w:rsidRDefault="00406AE8">
          <w:pPr>
            <w:jc w:val="right"/>
            <w:rPr>
              <w:szCs w:val="21"/>
            </w:rPr>
          </w:pPr>
          <w:r>
            <w:rPr>
              <w:rFonts w:hint="eastAsia"/>
              <w:szCs w:val="21"/>
            </w:rPr>
            <w:t>单位：</w:t>
          </w:r>
          <w:sdt>
            <w:sdtPr>
              <w:rPr>
                <w:rFonts w:hint="eastAsia"/>
                <w:szCs w:val="21"/>
              </w:rPr>
              <w:alias w:val="单位：其他应收款分类列示"/>
              <w:tag w:val="_GBC_7f9aa6546943491ca0ac8585be1822b5"/>
              <w:id w:val="-1186601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其他应收款分类列示"/>
              <w:tag w:val="_GBC_04bd5c819b004daf9b35f05cdd98046d"/>
              <w:id w:val="22554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6"/>
            <w:gridCol w:w="2939"/>
            <w:gridCol w:w="2924"/>
          </w:tblGrid>
          <w:tr w:rsidR="008145AA" w14:paraId="6E36CF34" w14:textId="77777777" w:rsidTr="00556C7A">
            <w:trPr>
              <w:cantSplit/>
            </w:trPr>
            <w:sdt>
              <w:sdtPr>
                <w:tag w:val="_PLD_4377dcbf8fc04365884311b6628ee70c"/>
                <w:id w:val="536012302"/>
                <w:lock w:val="sdtLocked"/>
              </w:sdtPr>
              <w:sdtEndPr/>
              <w:sdtContent>
                <w:tc>
                  <w:tcPr>
                    <w:tcW w:w="1764" w:type="pct"/>
                    <w:vAlign w:val="center"/>
                  </w:tcPr>
                  <w:p w14:paraId="6D35E7E7" w14:textId="77777777" w:rsidR="008145AA" w:rsidRDefault="00406AE8">
                    <w:pPr>
                      <w:jc w:val="center"/>
                      <w:rPr>
                        <w:szCs w:val="21"/>
                      </w:rPr>
                    </w:pPr>
                    <w:r>
                      <w:rPr>
                        <w:rFonts w:hint="eastAsia"/>
                        <w:szCs w:val="21"/>
                      </w:rPr>
                      <w:t>项目</w:t>
                    </w:r>
                  </w:p>
                </w:tc>
              </w:sdtContent>
            </w:sdt>
            <w:sdt>
              <w:sdtPr>
                <w:tag w:val="_PLD_9eed799cfa4b445abd6bf2c21c8e53d1"/>
                <w:id w:val="343207124"/>
                <w:lock w:val="sdtLocked"/>
              </w:sdtPr>
              <w:sdtEndPr/>
              <w:sdtContent>
                <w:tc>
                  <w:tcPr>
                    <w:tcW w:w="1622" w:type="pct"/>
                    <w:vAlign w:val="center"/>
                  </w:tcPr>
                  <w:p w14:paraId="480E84ED" w14:textId="77777777" w:rsidR="008145AA" w:rsidRDefault="00406AE8">
                    <w:pPr>
                      <w:jc w:val="center"/>
                      <w:rPr>
                        <w:szCs w:val="21"/>
                      </w:rPr>
                    </w:pPr>
                    <w:r>
                      <w:rPr>
                        <w:rFonts w:hint="eastAsia"/>
                        <w:szCs w:val="21"/>
                      </w:rPr>
                      <w:t>期末余额</w:t>
                    </w:r>
                  </w:p>
                </w:tc>
              </w:sdtContent>
            </w:sdt>
            <w:sdt>
              <w:sdtPr>
                <w:tag w:val="_PLD_200365ee1196470e91075b949a7f5552"/>
                <w:id w:val="-354730915"/>
                <w:lock w:val="sdtLocked"/>
              </w:sdtPr>
              <w:sdtEndPr/>
              <w:sdtContent>
                <w:tc>
                  <w:tcPr>
                    <w:tcW w:w="1614" w:type="pct"/>
                    <w:vAlign w:val="center"/>
                  </w:tcPr>
                  <w:p w14:paraId="700E4340" w14:textId="77777777" w:rsidR="008145AA" w:rsidRDefault="00406AE8">
                    <w:pPr>
                      <w:jc w:val="center"/>
                      <w:rPr>
                        <w:szCs w:val="21"/>
                      </w:rPr>
                    </w:pPr>
                    <w:r>
                      <w:rPr>
                        <w:rFonts w:hint="eastAsia"/>
                        <w:szCs w:val="21"/>
                      </w:rPr>
                      <w:t>期初余额</w:t>
                    </w:r>
                  </w:p>
                </w:tc>
              </w:sdtContent>
            </w:sdt>
          </w:tr>
          <w:tr w:rsidR="008145AA" w14:paraId="467DE0FA" w14:textId="77777777" w:rsidTr="00556C7A">
            <w:trPr>
              <w:cantSplit/>
            </w:trPr>
            <w:sdt>
              <w:sdtPr>
                <w:tag w:val="_PLD_d057e8dff1234d46846699dd5feb85cb"/>
                <w:id w:val="12809274"/>
                <w:lock w:val="sdtLocked"/>
              </w:sdtPr>
              <w:sdtEndPr/>
              <w:sdtContent>
                <w:tc>
                  <w:tcPr>
                    <w:tcW w:w="1764" w:type="pct"/>
                  </w:tcPr>
                  <w:p w14:paraId="47B7FFE4" w14:textId="77777777" w:rsidR="008145AA" w:rsidRDefault="00406AE8">
                    <w:pPr>
                      <w:ind w:right="5"/>
                      <w:rPr>
                        <w:szCs w:val="21"/>
                      </w:rPr>
                    </w:pPr>
                    <w:r>
                      <w:rPr>
                        <w:rFonts w:hint="eastAsia"/>
                        <w:szCs w:val="21"/>
                      </w:rPr>
                      <w:t>应收利息</w:t>
                    </w:r>
                  </w:p>
                </w:tc>
              </w:sdtContent>
            </w:sdt>
            <w:tc>
              <w:tcPr>
                <w:tcW w:w="1622" w:type="pct"/>
              </w:tcPr>
              <w:p w14:paraId="78E0AD5C" w14:textId="77777777" w:rsidR="008145AA" w:rsidRDefault="008145AA">
                <w:pPr>
                  <w:ind w:right="5"/>
                  <w:jc w:val="right"/>
                  <w:rPr>
                    <w:szCs w:val="21"/>
                  </w:rPr>
                </w:pPr>
              </w:p>
            </w:tc>
            <w:tc>
              <w:tcPr>
                <w:tcW w:w="1614" w:type="pct"/>
              </w:tcPr>
              <w:p w14:paraId="5E6792F6" w14:textId="77777777" w:rsidR="008145AA" w:rsidRDefault="008145AA">
                <w:pPr>
                  <w:ind w:right="5"/>
                  <w:jc w:val="right"/>
                  <w:rPr>
                    <w:szCs w:val="21"/>
                  </w:rPr>
                </w:pPr>
              </w:p>
            </w:tc>
          </w:tr>
          <w:tr w:rsidR="008145AA" w14:paraId="7940126B" w14:textId="77777777" w:rsidTr="00556C7A">
            <w:trPr>
              <w:cantSplit/>
            </w:trPr>
            <w:sdt>
              <w:sdtPr>
                <w:tag w:val="_PLD_0a7e2171c2154f80a555ff0bce99834b"/>
                <w:id w:val="1086960511"/>
                <w:lock w:val="sdtLocked"/>
              </w:sdtPr>
              <w:sdtEndPr/>
              <w:sdtContent>
                <w:tc>
                  <w:tcPr>
                    <w:tcW w:w="1764" w:type="pct"/>
                  </w:tcPr>
                  <w:p w14:paraId="662CA917" w14:textId="77777777" w:rsidR="008145AA" w:rsidRDefault="00406AE8">
                    <w:pPr>
                      <w:ind w:right="5"/>
                      <w:rPr>
                        <w:szCs w:val="21"/>
                      </w:rPr>
                    </w:pPr>
                    <w:r>
                      <w:rPr>
                        <w:rFonts w:hint="eastAsia"/>
                        <w:szCs w:val="21"/>
                      </w:rPr>
                      <w:t>应收股利</w:t>
                    </w:r>
                  </w:p>
                </w:tc>
              </w:sdtContent>
            </w:sdt>
            <w:tc>
              <w:tcPr>
                <w:tcW w:w="1622" w:type="pct"/>
              </w:tcPr>
              <w:p w14:paraId="5A5FC221" w14:textId="77777777" w:rsidR="008145AA" w:rsidRDefault="008145AA">
                <w:pPr>
                  <w:ind w:right="5"/>
                  <w:jc w:val="right"/>
                  <w:rPr>
                    <w:szCs w:val="21"/>
                  </w:rPr>
                </w:pPr>
              </w:p>
            </w:tc>
            <w:tc>
              <w:tcPr>
                <w:tcW w:w="1614" w:type="pct"/>
              </w:tcPr>
              <w:p w14:paraId="26A73F9C" w14:textId="77777777" w:rsidR="008145AA" w:rsidRDefault="008145AA">
                <w:pPr>
                  <w:ind w:right="5"/>
                  <w:jc w:val="right"/>
                  <w:rPr>
                    <w:szCs w:val="21"/>
                  </w:rPr>
                </w:pPr>
              </w:p>
            </w:tc>
          </w:tr>
          <w:tr w:rsidR="00132D56" w14:paraId="2AFC6CD2" w14:textId="77777777" w:rsidTr="00AD5790">
            <w:trPr>
              <w:cantSplit/>
            </w:trPr>
            <w:sdt>
              <w:sdtPr>
                <w:tag w:val="_PLD_2110eaa82be949499badb3b40511c6e3"/>
                <w:id w:val="1924755438"/>
                <w:lock w:val="sdtLocked"/>
              </w:sdtPr>
              <w:sdtEndPr/>
              <w:sdtContent>
                <w:tc>
                  <w:tcPr>
                    <w:tcW w:w="1764" w:type="pct"/>
                  </w:tcPr>
                  <w:p w14:paraId="2A0F8F67" w14:textId="77777777" w:rsidR="00132D56" w:rsidRDefault="00132D56">
                    <w:pPr>
                      <w:ind w:right="5"/>
                      <w:rPr>
                        <w:szCs w:val="21"/>
                      </w:rPr>
                    </w:pPr>
                    <w:r>
                      <w:rPr>
                        <w:rFonts w:hint="eastAsia"/>
                        <w:szCs w:val="21"/>
                      </w:rPr>
                      <w:t>其他应收款</w:t>
                    </w:r>
                  </w:p>
                </w:tc>
              </w:sdtContent>
            </w:sdt>
            <w:tc>
              <w:tcPr>
                <w:tcW w:w="1622" w:type="pct"/>
                <w:vAlign w:val="center"/>
              </w:tcPr>
              <w:p w14:paraId="31FD3810" w14:textId="77777777" w:rsidR="00132D56" w:rsidRDefault="00132D56" w:rsidP="00132D56">
                <w:pPr>
                  <w:jc w:val="right"/>
                  <w:rPr>
                    <w:sz w:val="24"/>
                  </w:rPr>
                </w:pPr>
                <w:r>
                  <w:t>2,488,143,698.08</w:t>
                </w:r>
              </w:p>
            </w:tc>
            <w:tc>
              <w:tcPr>
                <w:tcW w:w="1614" w:type="pct"/>
                <w:vAlign w:val="center"/>
              </w:tcPr>
              <w:p w14:paraId="5A5C88E4" w14:textId="77777777" w:rsidR="00132D56" w:rsidRDefault="00132D56" w:rsidP="00132D56">
                <w:pPr>
                  <w:jc w:val="right"/>
                  <w:rPr>
                    <w:sz w:val="24"/>
                  </w:rPr>
                </w:pPr>
                <w:r>
                  <w:t>1,960,876,753.55</w:t>
                </w:r>
              </w:p>
            </w:tc>
          </w:tr>
          <w:tr w:rsidR="00132D56" w14:paraId="4843820B" w14:textId="77777777" w:rsidTr="00AD5790">
            <w:trPr>
              <w:cantSplit/>
            </w:trPr>
            <w:sdt>
              <w:sdtPr>
                <w:tag w:val="_PLD_3e5832c53835461581fdc41cd6b8f81f"/>
                <w:id w:val="1327477914"/>
                <w:lock w:val="sdtLocked"/>
              </w:sdtPr>
              <w:sdtEndPr/>
              <w:sdtContent>
                <w:tc>
                  <w:tcPr>
                    <w:tcW w:w="1764" w:type="pct"/>
                  </w:tcPr>
                  <w:p w14:paraId="30E76D89" w14:textId="77777777" w:rsidR="00132D56" w:rsidRDefault="00132D56">
                    <w:pPr>
                      <w:autoSpaceDE w:val="0"/>
                      <w:autoSpaceDN w:val="0"/>
                      <w:adjustRightInd w:val="0"/>
                      <w:rPr>
                        <w:szCs w:val="21"/>
                      </w:rPr>
                    </w:pPr>
                    <w:r>
                      <w:rPr>
                        <w:rFonts w:hint="eastAsia"/>
                        <w:szCs w:val="21"/>
                      </w:rPr>
                      <w:t>合计</w:t>
                    </w:r>
                  </w:p>
                </w:tc>
              </w:sdtContent>
            </w:sdt>
            <w:tc>
              <w:tcPr>
                <w:tcW w:w="1622" w:type="pct"/>
                <w:vAlign w:val="center"/>
              </w:tcPr>
              <w:p w14:paraId="3961F1EB" w14:textId="77777777" w:rsidR="00132D56" w:rsidRDefault="00132D56" w:rsidP="00132D56">
                <w:pPr>
                  <w:jc w:val="right"/>
                  <w:rPr>
                    <w:sz w:val="24"/>
                  </w:rPr>
                </w:pPr>
                <w:r>
                  <w:t>2,488,143,698.08</w:t>
                </w:r>
              </w:p>
            </w:tc>
            <w:tc>
              <w:tcPr>
                <w:tcW w:w="1614" w:type="pct"/>
                <w:vAlign w:val="center"/>
              </w:tcPr>
              <w:p w14:paraId="7D8A9358" w14:textId="77777777" w:rsidR="00132D56" w:rsidRDefault="00132D56" w:rsidP="00132D56">
                <w:pPr>
                  <w:jc w:val="right"/>
                  <w:rPr>
                    <w:sz w:val="24"/>
                  </w:rPr>
                </w:pPr>
                <w:r>
                  <w:t>1,960,876,753.55</w:t>
                </w:r>
              </w:p>
            </w:tc>
          </w:tr>
        </w:tbl>
        <w:p w14:paraId="60E0A933" w14:textId="77777777" w:rsidR="008145AA" w:rsidRDefault="00220447"/>
        <w:bookmarkEnd w:id="165" w:displacedByCustomXml="next"/>
      </w:sdtContent>
    </w:sdt>
    <w:bookmarkStart w:id="166" w:name="_Hlk532906097" w:displacedByCustomXml="next"/>
    <w:sdt>
      <w:sdtPr>
        <w:rPr>
          <w:rFonts w:hint="eastAsia"/>
          <w:szCs w:val="21"/>
        </w:rPr>
        <w:alias w:val="模块:其他应收款分类列示其他说明"/>
        <w:tag w:val="_SEC_9f746d8f63c24963bbf193ceb3ce319d"/>
        <w:id w:val="1747606486"/>
        <w:lock w:val="sdtLocked"/>
        <w:placeholder>
          <w:docPart w:val="GBC22222222222222222222222222222"/>
        </w:placeholder>
      </w:sdtPr>
      <w:sdtEndPr>
        <w:rPr>
          <w:rFonts w:hint="default"/>
        </w:rPr>
      </w:sdtEndPr>
      <w:sdtContent>
        <w:p w14:paraId="25C7F520" w14:textId="77777777" w:rsidR="008145AA" w:rsidRDefault="00406AE8">
          <w:pPr>
            <w:rPr>
              <w:szCs w:val="21"/>
            </w:rPr>
          </w:pPr>
          <w:r>
            <w:rPr>
              <w:rFonts w:hint="eastAsia"/>
              <w:szCs w:val="21"/>
            </w:rPr>
            <w:t>其他说明：</w:t>
          </w:r>
          <w:bookmarkEnd w:id="166"/>
        </w:p>
        <w:sdt>
          <w:sdtPr>
            <w:rPr>
              <w:szCs w:val="21"/>
            </w:rPr>
            <w:alias w:val="是否适用：其他应收款分类列示其他说明[双击切换]"/>
            <w:tag w:val="_GBC_87a25d8043fc4fcfac6a8c802b58dfc7"/>
            <w:id w:val="-407845863"/>
            <w:lock w:val="sdtLocked"/>
            <w:placeholder>
              <w:docPart w:val="GBC22222222222222222222222222222"/>
            </w:placeholder>
          </w:sdtPr>
          <w:sdtEndPr/>
          <w:sdtContent>
            <w:p w14:paraId="0313A02D" w14:textId="77777777" w:rsidR="008145AA" w:rsidRDefault="00406AE8" w:rsidP="00132D56">
              <w:pPr>
                <w:rPr>
                  <w:szCs w:val="21"/>
                </w:rPr>
              </w:pPr>
              <w:r>
                <w:rPr>
                  <w:szCs w:val="21"/>
                </w:rPr>
                <w:fldChar w:fldCharType="begin"/>
              </w:r>
              <w:r w:rsidR="00132D56">
                <w:rPr>
                  <w:szCs w:val="21"/>
                </w:rPr>
                <w:instrText xml:space="preserve"> MACROBUTTON  SnrToggleCheckbox □适用 </w:instrText>
              </w:r>
              <w:r>
                <w:rPr>
                  <w:szCs w:val="21"/>
                </w:rPr>
                <w:fldChar w:fldCharType="end"/>
              </w:r>
              <w:r>
                <w:rPr>
                  <w:szCs w:val="21"/>
                </w:rPr>
                <w:fldChar w:fldCharType="begin"/>
              </w:r>
              <w:r w:rsidR="00132D56">
                <w:rPr>
                  <w:szCs w:val="21"/>
                </w:rPr>
                <w:instrText xml:space="preserve"> MACROBUTTON  SnrToggleCheckbox √不适用 </w:instrText>
              </w:r>
              <w:r>
                <w:rPr>
                  <w:szCs w:val="21"/>
                </w:rPr>
                <w:fldChar w:fldCharType="end"/>
              </w:r>
            </w:p>
          </w:sdtContent>
        </w:sdt>
        <w:p w14:paraId="22F47FC5" w14:textId="77777777" w:rsidR="008145AA" w:rsidRDefault="00220447">
          <w:pPr>
            <w:rPr>
              <w:szCs w:val="21"/>
            </w:rPr>
          </w:pPr>
        </w:p>
      </w:sdtContent>
    </w:sdt>
    <w:p w14:paraId="18D65C7F" w14:textId="77777777" w:rsidR="008145AA" w:rsidRDefault="00406AE8">
      <w:pPr>
        <w:pStyle w:val="4"/>
        <w:ind w:left="360" w:hanging="360"/>
      </w:pPr>
      <w:r>
        <w:rPr>
          <w:rFonts w:hint="eastAsia"/>
        </w:rPr>
        <w:t>应收利息</w:t>
      </w:r>
    </w:p>
    <w:sdt>
      <w:sdtPr>
        <w:rPr>
          <w:rFonts w:asciiTheme="minorHAnsi" w:eastAsia="宋体" w:hAnsiTheme="minorHAnsi" w:cs="宋体" w:hint="eastAsia"/>
          <w:b w:val="0"/>
          <w:bCs w:val="0"/>
          <w:kern w:val="0"/>
          <w:szCs w:val="22"/>
        </w:rPr>
        <w:alias w:val="模块:应收利息"/>
        <w:tag w:val="_SEC_e7556b18b03f4947b14c0b36c675ff06"/>
        <w:id w:val="-494029146"/>
        <w:lock w:val="sdtLocked"/>
        <w:placeholder>
          <w:docPart w:val="GBC22222222222222222222222222222"/>
        </w:placeholder>
      </w:sdtPr>
      <w:sdtEndPr>
        <w:rPr>
          <w:rFonts w:ascii="Times New Roman" w:hAnsi="Times New Roman" w:cs="Times New Roman"/>
          <w:kern w:val="2"/>
          <w:szCs w:val="24"/>
        </w:rPr>
      </w:sdtEndPr>
      <w:sdtContent>
        <w:p w14:paraId="72A739E4" w14:textId="77777777" w:rsidR="008145AA" w:rsidRDefault="00406AE8" w:rsidP="00471E11">
          <w:pPr>
            <w:pStyle w:val="4"/>
            <w:numPr>
              <w:ilvl w:val="3"/>
              <w:numId w:val="49"/>
            </w:numPr>
            <w:ind w:left="426" w:hanging="426"/>
          </w:pPr>
          <w:r>
            <w:rPr>
              <w:rFonts w:hint="eastAsia"/>
            </w:rPr>
            <w:t>应收利息分类</w:t>
          </w:r>
        </w:p>
        <w:sdt>
          <w:sdtPr>
            <w:alias w:val="是否适用：应收利息分类[双击切换]"/>
            <w:tag w:val="_GBC_83217ec91e3240eeb9ff337eca1b11bb"/>
            <w:id w:val="-2083818954"/>
            <w:lock w:val="sdtLocked"/>
            <w:placeholder>
              <w:docPart w:val="GBC22222222222222222222222222222"/>
            </w:placeholder>
          </w:sdtPr>
          <w:sdtEndPr/>
          <w:sdtContent>
            <w:p w14:paraId="1464E428" w14:textId="77777777" w:rsidR="008145AA" w:rsidRDefault="00406AE8" w:rsidP="00132D56">
              <w:pPr>
                <w:rPr>
                  <w:szCs w:val="21"/>
                </w:rPr>
              </w:pPr>
              <w:r>
                <w:fldChar w:fldCharType="begin"/>
              </w:r>
              <w:r w:rsidR="00132D56">
                <w:instrText xml:space="preserve">MACROBUTTON  SnrToggleCheckbox □适用 </w:instrText>
              </w:r>
              <w:r>
                <w:fldChar w:fldCharType="end"/>
              </w:r>
              <w:r>
                <w:fldChar w:fldCharType="begin"/>
              </w:r>
              <w:r w:rsidR="00132D56">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逾期利息"/>
        <w:tag w:val="_SEC_2b1aed9928154ce3b72406656569e1a0"/>
        <w:id w:val="-1291434970"/>
        <w:lock w:val="sdtLocked"/>
        <w:placeholder>
          <w:docPart w:val="GBC22222222222222222222222222222"/>
        </w:placeholder>
      </w:sdtPr>
      <w:sdtEndPr>
        <w:rPr>
          <w:rFonts w:hint="default"/>
        </w:rPr>
      </w:sdtEndPr>
      <w:sdtContent>
        <w:p w14:paraId="7D917D9D" w14:textId="77777777" w:rsidR="008145AA" w:rsidRDefault="00406AE8" w:rsidP="00471E11">
          <w:pPr>
            <w:pStyle w:val="4"/>
            <w:numPr>
              <w:ilvl w:val="3"/>
              <w:numId w:val="49"/>
            </w:numPr>
            <w:ind w:left="426" w:hanging="426"/>
          </w:pPr>
          <w:r>
            <w:rPr>
              <w:rFonts w:hint="eastAsia"/>
            </w:rPr>
            <w:t>重要逾期利息</w:t>
          </w:r>
        </w:p>
        <w:sdt>
          <w:sdtPr>
            <w:alias w:val="是否适用：重要逾期利息[双击切换]"/>
            <w:tag w:val="_GBC_4720cbb6fd9144c2b14ef7120e6159be"/>
            <w:id w:val="1888371223"/>
            <w:lock w:val="sdtLocked"/>
            <w:placeholder>
              <w:docPart w:val="GBC22222222222222222222222222222"/>
            </w:placeholder>
          </w:sdtPr>
          <w:sdtEndPr/>
          <w:sdtContent>
            <w:p w14:paraId="518CDAE2" w14:textId="77777777" w:rsidR="008145AA" w:rsidRDefault="00406AE8" w:rsidP="00132D56">
              <w:r>
                <w:fldChar w:fldCharType="begin"/>
              </w:r>
              <w:r w:rsidR="00132D56">
                <w:instrText xml:space="preserve">MACROBUTTON  SnrToggleCheckbox □适用 </w:instrText>
              </w:r>
              <w:r>
                <w:fldChar w:fldCharType="end"/>
              </w:r>
              <w:r>
                <w:fldChar w:fldCharType="begin"/>
              </w:r>
              <w:r w:rsidR="00132D56">
                <w:instrText xml:space="preserve"> MACROBUTTON  SnrToggleCheckbox √不适用 </w:instrText>
              </w:r>
              <w:r>
                <w:fldChar w:fldCharType="end"/>
              </w:r>
            </w:p>
          </w:sdtContent>
        </w:sdt>
      </w:sdtContent>
    </w:sdt>
    <w:bookmarkStart w:id="167" w:name="_Hlk533867290" w:displacedByCustomXml="next"/>
    <w:sdt>
      <w:sdtPr>
        <w:rPr>
          <w:rFonts w:ascii="宋体" w:eastAsia="宋体" w:hAnsi="宋体" w:cs="宋体" w:hint="eastAsia"/>
          <w:b w:val="0"/>
          <w:bCs w:val="0"/>
          <w:kern w:val="0"/>
          <w:szCs w:val="21"/>
        </w:rPr>
        <w:alias w:val="模块:坏账准备计提情况"/>
        <w:tag w:val="_SEC_d2c4f1952afe44258e5612ef28731834"/>
        <w:id w:val="-640117626"/>
        <w:lock w:val="sdtLocked"/>
        <w:placeholder>
          <w:docPart w:val="GBC22222222222222222222222222222"/>
        </w:placeholder>
      </w:sdtPr>
      <w:sdtEndPr/>
      <w:sdtContent>
        <w:p w14:paraId="23B5EAD7" w14:textId="77777777" w:rsidR="008145AA" w:rsidRDefault="00406AE8" w:rsidP="00471E11">
          <w:pPr>
            <w:pStyle w:val="4"/>
            <w:numPr>
              <w:ilvl w:val="3"/>
              <w:numId w:val="49"/>
            </w:numPr>
            <w:ind w:left="426" w:hanging="426"/>
            <w:rPr>
              <w:szCs w:val="21"/>
            </w:rPr>
          </w:pPr>
          <w:r>
            <w:rPr>
              <w:rFonts w:ascii="宋体" w:eastAsia="宋体" w:hAnsi="宋体" w:cs="宋体" w:hint="eastAsia"/>
              <w:bCs w:val="0"/>
              <w:kern w:val="0"/>
              <w:szCs w:val="21"/>
            </w:rPr>
            <w:t>坏账准备计提情况</w:t>
          </w:r>
        </w:p>
        <w:sdt>
          <w:sdtPr>
            <w:rPr>
              <w:szCs w:val="21"/>
            </w:rPr>
            <w:alias w:val="是否适用：应收利息坏账准备调节表[双击切换]"/>
            <w:tag w:val="_GBC_2926f106217b4c11a5fe606b79f60d83"/>
            <w:id w:val="-1485694397"/>
            <w:lock w:val="sdtLocked"/>
            <w:placeholder>
              <w:docPart w:val="GBC22222222222222222222222222222"/>
            </w:placeholder>
          </w:sdtPr>
          <w:sdtEndPr/>
          <w:sdtContent>
            <w:p w14:paraId="6CB5D7BD" w14:textId="7F96F237" w:rsidR="008145AA" w:rsidRDefault="00406AE8" w:rsidP="007C29E7">
              <w:pPr>
                <w:rPr>
                  <w:szCs w:val="21"/>
                </w:rPr>
              </w:pPr>
              <w:r>
                <w:rPr>
                  <w:szCs w:val="21"/>
                </w:rPr>
                <w:fldChar w:fldCharType="begin"/>
              </w:r>
              <w:r w:rsidR="00132D56">
                <w:rPr>
                  <w:szCs w:val="21"/>
                </w:rPr>
                <w:instrText xml:space="preserve"> MACROBUTTON  SnrToggleCheckbox □适用 </w:instrText>
              </w:r>
              <w:r>
                <w:rPr>
                  <w:szCs w:val="21"/>
                </w:rPr>
                <w:fldChar w:fldCharType="end"/>
              </w:r>
              <w:r>
                <w:rPr>
                  <w:szCs w:val="21"/>
                </w:rPr>
                <w:fldChar w:fldCharType="begin"/>
              </w:r>
              <w:r w:rsidR="00132D56">
                <w:rPr>
                  <w:szCs w:val="21"/>
                </w:rPr>
                <w:instrText xml:space="preserve"> MACROBUTTON  SnrToggleCheckbox √不适用 </w:instrText>
              </w:r>
              <w:r>
                <w:rPr>
                  <w:szCs w:val="21"/>
                </w:rPr>
                <w:fldChar w:fldCharType="end"/>
              </w:r>
            </w:p>
          </w:sdtContent>
        </w:sdt>
      </w:sdtContent>
    </w:sdt>
    <w:bookmarkEnd w:id="167" w:displacedByCustomXml="prev"/>
    <w:sdt>
      <w:sdtPr>
        <w:rPr>
          <w:rFonts w:hint="eastAsia"/>
          <w:b/>
          <w:bCs/>
        </w:rPr>
        <w:alias w:val="模块:应收利息的说明"/>
        <w:tag w:val="_SEC_f928a6e9e75047f3b72b49250b05ba14"/>
        <w:id w:val="-525641590"/>
        <w:lock w:val="sdtLocked"/>
        <w:placeholder>
          <w:docPart w:val="GBC22222222222222222222222222222"/>
        </w:placeholder>
      </w:sdtPr>
      <w:sdtEndPr>
        <w:rPr>
          <w:rFonts w:hint="default"/>
          <w:b w:val="0"/>
          <w:bCs w:val="0"/>
          <w:szCs w:val="21"/>
        </w:rPr>
      </w:sdtEndPr>
      <w:sdtContent>
        <w:p w14:paraId="17225BE2" w14:textId="77777777" w:rsidR="008145AA" w:rsidRDefault="00406AE8">
          <w:r>
            <w:rPr>
              <w:rFonts w:hint="eastAsia"/>
            </w:rPr>
            <w:t>其他说明：</w:t>
          </w:r>
        </w:p>
        <w:sdt>
          <w:sdtPr>
            <w:rPr>
              <w:rFonts w:hint="eastAsia"/>
              <w:szCs w:val="21"/>
            </w:rPr>
            <w:alias w:val="是否适用：应收利息的说明[双击切换]"/>
            <w:tag w:val="_GBC_353af20a1db84c639b0e03e660c37a48"/>
            <w:id w:val="684636698"/>
            <w:lock w:val="sdtLocked"/>
            <w:placeholder>
              <w:docPart w:val="GBC22222222222222222222222222222"/>
            </w:placeholder>
          </w:sdtPr>
          <w:sdtEndPr/>
          <w:sdtContent>
            <w:p w14:paraId="1C2BA813" w14:textId="77777777" w:rsidR="008145AA" w:rsidRDefault="00406AE8" w:rsidP="00132D56">
              <w:pPr>
                <w:rPr>
                  <w:szCs w:val="21"/>
                </w:rPr>
              </w:pPr>
              <w:r>
                <w:rPr>
                  <w:szCs w:val="21"/>
                </w:rPr>
                <w:fldChar w:fldCharType="begin"/>
              </w:r>
              <w:r w:rsidR="00132D56">
                <w:rPr>
                  <w:szCs w:val="21"/>
                </w:rPr>
                <w:instrText xml:space="preserve"> MACROBUTTON  SnrToggleCheckbox □适用  </w:instrText>
              </w:r>
              <w:r>
                <w:rPr>
                  <w:szCs w:val="21"/>
                </w:rPr>
                <w:fldChar w:fldCharType="end"/>
              </w:r>
              <w:r>
                <w:rPr>
                  <w:szCs w:val="21"/>
                </w:rPr>
                <w:fldChar w:fldCharType="begin"/>
              </w:r>
              <w:r w:rsidR="00132D56">
                <w:rPr>
                  <w:szCs w:val="21"/>
                </w:rPr>
                <w:instrText xml:space="preserve"> MACROBUTTON  SnrToggleCheckbox √不适用 </w:instrText>
              </w:r>
              <w:r>
                <w:rPr>
                  <w:szCs w:val="21"/>
                </w:rPr>
                <w:fldChar w:fldCharType="end"/>
              </w:r>
            </w:p>
          </w:sdtContent>
        </w:sdt>
      </w:sdtContent>
    </w:sdt>
    <w:p w14:paraId="51DB9281" w14:textId="77777777" w:rsidR="008145AA" w:rsidRDefault="008145AA">
      <w:pPr>
        <w:rPr>
          <w:szCs w:val="21"/>
        </w:rPr>
      </w:pPr>
    </w:p>
    <w:p w14:paraId="6F904224" w14:textId="77777777" w:rsidR="008145AA" w:rsidRDefault="00406AE8">
      <w:pPr>
        <w:pStyle w:val="4"/>
        <w:ind w:left="360" w:hanging="360"/>
      </w:pPr>
      <w:r>
        <w:rPr>
          <w:rFonts w:hint="eastAsia"/>
        </w:rPr>
        <w:t>应收股利</w:t>
      </w:r>
    </w:p>
    <w:sdt>
      <w:sdtPr>
        <w:rPr>
          <w:rFonts w:asciiTheme="minorHAnsi" w:eastAsia="宋体" w:hAnsiTheme="minorHAnsi" w:cstheme="minorBidi" w:hint="eastAsia"/>
          <w:b w:val="0"/>
          <w:bCs w:val="0"/>
          <w:kern w:val="0"/>
          <w:szCs w:val="22"/>
        </w:rPr>
        <w:alias w:val="模块:应收股利"/>
        <w:tag w:val="_SEC_531f695428244731b7e3fcf9986e03c5"/>
        <w:id w:val="214782612"/>
        <w:lock w:val="sdtLocked"/>
        <w:placeholder>
          <w:docPart w:val="GBC22222222222222222222222222222"/>
        </w:placeholder>
      </w:sdtPr>
      <w:sdtEndPr>
        <w:rPr>
          <w:rFonts w:ascii="Times New Roman" w:hAnsi="Times New Roman" w:cs="Times New Roman"/>
          <w:szCs w:val="24"/>
        </w:rPr>
      </w:sdtEndPr>
      <w:sdtContent>
        <w:p w14:paraId="0C4652C5" w14:textId="77777777" w:rsidR="008145AA" w:rsidRDefault="00406AE8" w:rsidP="00471E11">
          <w:pPr>
            <w:pStyle w:val="4"/>
            <w:numPr>
              <w:ilvl w:val="3"/>
              <w:numId w:val="19"/>
            </w:numPr>
            <w:ind w:left="426" w:hanging="426"/>
          </w:pPr>
          <w:r>
            <w:rPr>
              <w:rFonts w:hint="eastAsia"/>
            </w:rPr>
            <w:t>应收股利</w:t>
          </w:r>
        </w:p>
        <w:sdt>
          <w:sdtPr>
            <w:alias w:val="是否适用：应收股利[双击切换]"/>
            <w:tag w:val="_GBC_c0f7b0360a644690b0472107042df17a"/>
            <w:id w:val="95685054"/>
            <w:lock w:val="sdtLocked"/>
            <w:placeholder>
              <w:docPart w:val="GBC22222222222222222222222222222"/>
            </w:placeholder>
          </w:sdtPr>
          <w:sdtEndPr/>
          <w:sdtContent>
            <w:p w14:paraId="00E2146E" w14:textId="77777777" w:rsidR="008145AA" w:rsidRDefault="00406AE8" w:rsidP="00132D56">
              <w:pPr>
                <w:rPr>
                  <w:szCs w:val="21"/>
                </w:rPr>
              </w:pPr>
              <w:r>
                <w:fldChar w:fldCharType="begin"/>
              </w:r>
              <w:r w:rsidR="00132D56">
                <w:instrText xml:space="preserve">MACROBUTTON  SnrToggleCheckbox □适用 </w:instrText>
              </w:r>
              <w:r>
                <w:fldChar w:fldCharType="end"/>
              </w:r>
              <w:r>
                <w:fldChar w:fldCharType="begin"/>
              </w:r>
              <w:r w:rsidR="00132D56">
                <w:instrText xml:space="preserve"> MACROBUTTON  SnrToggleCheckbox √不适用 </w:instrText>
              </w:r>
              <w:r>
                <w:fldChar w:fldCharType="end"/>
              </w:r>
            </w:p>
          </w:sdtContent>
        </w:sdt>
      </w:sdtContent>
    </w:sdt>
    <w:sdt>
      <w:sdtPr>
        <w:rPr>
          <w:rFonts w:asciiTheme="minorHAnsi" w:eastAsia="宋体" w:hAnsiTheme="minorHAnsi" w:cstheme="minorBidi" w:hint="eastAsia"/>
          <w:b w:val="0"/>
          <w:bCs w:val="0"/>
          <w:kern w:val="0"/>
          <w:szCs w:val="22"/>
        </w:rPr>
        <w:alias w:val="模块:应收股利"/>
        <w:tag w:val="_SEC_9503084ad1734739bb1a74f5476ec07c"/>
        <w:id w:val="-663558530"/>
        <w:lock w:val="sdtLocked"/>
        <w:placeholder>
          <w:docPart w:val="GBC22222222222222222222222222222"/>
        </w:placeholder>
      </w:sdtPr>
      <w:sdtEndPr>
        <w:rPr>
          <w:rFonts w:ascii="宋体" w:hAnsi="宋体" w:cs="宋体" w:hint="default"/>
          <w:szCs w:val="24"/>
        </w:rPr>
      </w:sdtEndPr>
      <w:sdtContent>
        <w:p w14:paraId="7C3670A9" w14:textId="77777777" w:rsidR="008145AA" w:rsidRDefault="00406AE8" w:rsidP="00471E11">
          <w:pPr>
            <w:pStyle w:val="4"/>
            <w:numPr>
              <w:ilvl w:val="3"/>
              <w:numId w:val="19"/>
            </w:numPr>
            <w:ind w:left="426" w:hanging="426"/>
          </w:pPr>
          <w:r>
            <w:rPr>
              <w:rFonts w:hint="eastAsia"/>
            </w:rPr>
            <w:t>重要的账龄超过1年的应收股利</w:t>
          </w:r>
        </w:p>
        <w:p w14:paraId="4F8D0625" w14:textId="77777777" w:rsidR="008145AA" w:rsidRDefault="00220447" w:rsidP="00132D56">
          <w:sdt>
            <w:sdtPr>
              <w:rPr>
                <w:rFonts w:hint="eastAsia"/>
                <w:szCs w:val="21"/>
              </w:rPr>
              <w:alias w:val="是否适用：重要的账龄超过1年的应收股利[双击切换]"/>
              <w:tag w:val="_GBC_d46c4e6d2f2e4e20b430a619bde9abe8"/>
              <w:id w:val="1048110478"/>
              <w:lock w:val="sdtLocked"/>
              <w:placeholder>
                <w:docPart w:val="GBC22222222222222222222222222222"/>
              </w:placeholder>
            </w:sdtPr>
            <w:sdtEndPr/>
            <w:sdtContent>
              <w:r w:rsidR="00406AE8">
                <w:rPr>
                  <w:szCs w:val="21"/>
                </w:rPr>
                <w:fldChar w:fldCharType="begin"/>
              </w:r>
              <w:r w:rsidR="00132D56">
                <w:rPr>
                  <w:szCs w:val="21"/>
                </w:rPr>
                <w:instrText xml:space="preserve">MACROBUTTON  SnrToggleCheckbox □适用 </w:instrText>
              </w:r>
              <w:r w:rsidR="00406AE8">
                <w:rPr>
                  <w:szCs w:val="21"/>
                </w:rPr>
                <w:fldChar w:fldCharType="end"/>
              </w:r>
              <w:r w:rsidR="00406AE8">
                <w:rPr>
                  <w:szCs w:val="21"/>
                </w:rPr>
                <w:fldChar w:fldCharType="begin"/>
              </w:r>
              <w:r w:rsidR="00132D56">
                <w:rPr>
                  <w:szCs w:val="21"/>
                </w:rPr>
                <w:instrText xml:space="preserve"> MACROBUTTON  SnrToggleCheckbox √不适用 </w:instrText>
              </w:r>
              <w:r w:rsidR="00406AE8">
                <w:rPr>
                  <w:szCs w:val="21"/>
                </w:rPr>
                <w:fldChar w:fldCharType="end"/>
              </w:r>
            </w:sdtContent>
          </w:sdt>
        </w:p>
      </w:sdtContent>
    </w:sdt>
    <w:bookmarkStart w:id="168" w:name="_Hlk533421146" w:displacedByCustomXml="next"/>
    <w:sdt>
      <w:sdtPr>
        <w:rPr>
          <w:rFonts w:ascii="宋体" w:eastAsia="宋体" w:hAnsi="宋体" w:cs="宋体" w:hint="eastAsia"/>
          <w:b w:val="0"/>
          <w:bCs w:val="0"/>
          <w:kern w:val="0"/>
          <w:szCs w:val="24"/>
        </w:rPr>
        <w:alias w:val="模块:坏账准备计提情况"/>
        <w:tag w:val="_SEC_bfa6d1d8f0d04386aa81c3673c519221"/>
        <w:id w:val="400035811"/>
        <w:lock w:val="sdtLocked"/>
        <w:placeholder>
          <w:docPart w:val="GBC22222222222222222222222222222"/>
        </w:placeholder>
      </w:sdtPr>
      <w:sdtEndPr>
        <w:rPr>
          <w:szCs w:val="21"/>
        </w:rPr>
      </w:sdtEndPr>
      <w:sdtContent>
        <w:p w14:paraId="70319D78" w14:textId="77777777" w:rsidR="008145AA" w:rsidRDefault="00406AE8" w:rsidP="00471E11">
          <w:pPr>
            <w:pStyle w:val="4"/>
            <w:numPr>
              <w:ilvl w:val="3"/>
              <w:numId w:val="19"/>
            </w:numPr>
            <w:ind w:left="426" w:hanging="426"/>
          </w:pPr>
          <w:r>
            <w:rPr>
              <w:rFonts w:ascii="宋体" w:eastAsia="宋体" w:hAnsi="宋体" w:cs="宋体" w:hint="eastAsia"/>
              <w:bCs w:val="0"/>
              <w:kern w:val="0"/>
              <w:szCs w:val="24"/>
            </w:rPr>
            <w:t>坏账准备计提情况</w:t>
          </w:r>
        </w:p>
        <w:sdt>
          <w:sdtPr>
            <w:alias w:val="是否适用：应收股利坏账准备调节表[双击切换]"/>
            <w:tag w:val="_GBC_847cf15503744e02b8ac7395c17d2da6"/>
            <w:id w:val="-377704863"/>
            <w:lock w:val="sdtLocked"/>
            <w:placeholder>
              <w:docPart w:val="GBC22222222222222222222222222222"/>
            </w:placeholder>
          </w:sdtPr>
          <w:sdtEndPr/>
          <w:sdtContent>
            <w:p w14:paraId="3A72F13E" w14:textId="77777777" w:rsidR="00132D56" w:rsidRDefault="00406AE8" w:rsidP="00132D56">
              <w:pPr>
                <w:rPr>
                  <w:szCs w:val="21"/>
                </w:rPr>
              </w:pPr>
              <w:r>
                <w:fldChar w:fldCharType="begin"/>
              </w:r>
              <w:r w:rsidR="00132D56">
                <w:instrText xml:space="preserve"> MACROBUTTON  SnrToggleCheckbox □适用 </w:instrText>
              </w:r>
              <w:r>
                <w:fldChar w:fldCharType="end"/>
              </w:r>
              <w:r>
                <w:fldChar w:fldCharType="begin"/>
              </w:r>
              <w:r w:rsidR="00132D56">
                <w:instrText xml:space="preserve"> MACROBUTTON  SnrToggleCheckbox √不适用 </w:instrText>
              </w:r>
              <w:r>
                <w:fldChar w:fldCharType="end"/>
              </w:r>
            </w:p>
          </w:sdtContent>
        </w:sdt>
        <w:p w14:paraId="471DB753" w14:textId="77777777" w:rsidR="008145AA" w:rsidRDefault="00220447">
          <w:pPr>
            <w:autoSpaceDE w:val="0"/>
            <w:autoSpaceDN w:val="0"/>
            <w:adjustRightInd w:val="0"/>
            <w:ind w:rightChars="50" w:right="105"/>
            <w:rPr>
              <w:szCs w:val="21"/>
            </w:rPr>
          </w:pPr>
        </w:p>
      </w:sdtContent>
    </w:sdt>
    <w:bookmarkEnd w:id="168" w:displacedByCustomXml="prev"/>
    <w:sdt>
      <w:sdtPr>
        <w:rPr>
          <w:rFonts w:hint="eastAsia"/>
          <w:szCs w:val="21"/>
        </w:rPr>
        <w:alias w:val="模块:应收股利的说明"/>
        <w:tag w:val="_SEC_e50f0bae57ac4f97bb5148c612a8ca48"/>
        <w:id w:val="2098511558"/>
        <w:lock w:val="sdtLocked"/>
        <w:placeholder>
          <w:docPart w:val="GBC22222222222222222222222222222"/>
        </w:placeholder>
      </w:sdtPr>
      <w:sdtEndPr>
        <w:rPr>
          <w:rFonts w:hint="default"/>
        </w:rPr>
      </w:sdtEndPr>
      <w:sdtContent>
        <w:p w14:paraId="5A0EC271" w14:textId="77777777" w:rsidR="008145AA" w:rsidRDefault="00406AE8">
          <w:pPr>
            <w:rPr>
              <w:szCs w:val="21"/>
            </w:rPr>
          </w:pPr>
          <w:r>
            <w:rPr>
              <w:rFonts w:hint="eastAsia"/>
              <w:szCs w:val="21"/>
            </w:rPr>
            <w:t>其他说明：</w:t>
          </w:r>
        </w:p>
        <w:p w14:paraId="03465A59" w14:textId="77777777" w:rsidR="008145AA" w:rsidRDefault="00220447" w:rsidP="00132D56">
          <w:pPr>
            <w:rPr>
              <w:szCs w:val="21"/>
            </w:rPr>
          </w:pPr>
          <w:sdt>
            <w:sdtPr>
              <w:rPr>
                <w:szCs w:val="21"/>
              </w:rPr>
              <w:alias w:val="是否适用：应收股利的说明[双击切换]"/>
              <w:tag w:val="_GBC_22314d2cdf794d5f90af92f13665da22"/>
              <w:id w:val="-704018754"/>
              <w:lock w:val="sdtLocked"/>
              <w:placeholder>
                <w:docPart w:val="GBC22222222222222222222222222222"/>
              </w:placeholder>
            </w:sdtPr>
            <w:sdtEndPr/>
            <w:sdtContent>
              <w:r w:rsidR="00406AE8">
                <w:rPr>
                  <w:szCs w:val="21"/>
                </w:rPr>
                <w:fldChar w:fldCharType="begin"/>
              </w:r>
              <w:r w:rsidR="00132D56">
                <w:rPr>
                  <w:szCs w:val="21"/>
                </w:rPr>
                <w:instrText xml:space="preserve">MACROBUTTON  SnrToggleCheckbox □适用 </w:instrText>
              </w:r>
              <w:r w:rsidR="00406AE8">
                <w:rPr>
                  <w:szCs w:val="21"/>
                </w:rPr>
                <w:fldChar w:fldCharType="end"/>
              </w:r>
              <w:r w:rsidR="00406AE8">
                <w:rPr>
                  <w:szCs w:val="21"/>
                </w:rPr>
                <w:fldChar w:fldCharType="begin"/>
              </w:r>
              <w:r w:rsidR="00132D56">
                <w:rPr>
                  <w:szCs w:val="21"/>
                </w:rPr>
                <w:instrText xml:space="preserve"> MACROBUTTON  SnrToggleCheckbox √不适用 </w:instrText>
              </w:r>
              <w:r w:rsidR="00406AE8">
                <w:rPr>
                  <w:szCs w:val="21"/>
                </w:rPr>
                <w:fldChar w:fldCharType="end"/>
              </w:r>
            </w:sdtContent>
          </w:sdt>
        </w:p>
      </w:sdtContent>
    </w:sdt>
    <w:p w14:paraId="3D04AE05" w14:textId="77777777" w:rsidR="008145AA" w:rsidRDefault="008145AA">
      <w:pPr>
        <w:snapToGrid w:val="0"/>
        <w:spacing w:line="240" w:lineRule="atLeast"/>
        <w:ind w:rightChars="12" w:right="25"/>
        <w:rPr>
          <w:color w:val="FF0000"/>
          <w:szCs w:val="21"/>
        </w:rPr>
      </w:pPr>
    </w:p>
    <w:p w14:paraId="7794DDAB" w14:textId="77777777" w:rsidR="008145AA" w:rsidRDefault="00406AE8">
      <w:pPr>
        <w:pStyle w:val="4"/>
        <w:ind w:left="360" w:hanging="360"/>
      </w:pPr>
      <w:r>
        <w:rPr>
          <w:rFonts w:hint="eastAsia"/>
        </w:rPr>
        <w:t>其他应收款</w:t>
      </w:r>
    </w:p>
    <w:bookmarkStart w:id="169" w:name="_Hlk533421204" w:displacedByCustomXml="next"/>
    <w:sdt>
      <w:sdtPr>
        <w:rPr>
          <w:rFonts w:ascii="宋体" w:eastAsia="宋体" w:hAnsi="宋体" w:cs="宋体" w:hint="eastAsia"/>
          <w:b w:val="0"/>
          <w:bCs w:val="0"/>
          <w:kern w:val="0"/>
          <w:szCs w:val="24"/>
        </w:rPr>
        <w:alias w:val="模块:按账龄披露"/>
        <w:tag w:val="_SEC_9cd4f6309fba4b598ec2f3a0a4e083ad"/>
        <w:id w:val="1815372573"/>
        <w:lock w:val="sdtLocked"/>
        <w:placeholder>
          <w:docPart w:val="GBC22222222222222222222222222222"/>
        </w:placeholder>
      </w:sdtPr>
      <w:sdtEndPr/>
      <w:sdtContent>
        <w:p w14:paraId="2508D086" w14:textId="77777777" w:rsidR="008145AA" w:rsidRDefault="00406AE8" w:rsidP="00471E11">
          <w:pPr>
            <w:pStyle w:val="4"/>
            <w:numPr>
              <w:ilvl w:val="3"/>
              <w:numId w:val="21"/>
            </w:numPr>
            <w:ind w:left="426" w:hanging="426"/>
          </w:pPr>
          <w:proofErr w:type="gramStart"/>
          <w:r>
            <w:rPr>
              <w:rFonts w:hint="eastAsia"/>
            </w:rPr>
            <w:t>按账龄</w:t>
          </w:r>
          <w:proofErr w:type="gramEnd"/>
          <w:r>
            <w:rPr>
              <w:rFonts w:hint="eastAsia"/>
            </w:rPr>
            <w:t>披露</w:t>
          </w:r>
          <w:bookmarkEnd w:id="169"/>
        </w:p>
        <w:sdt>
          <w:sdtPr>
            <w:rPr>
              <w:rFonts w:hint="eastAsia"/>
              <w:szCs w:val="21"/>
            </w:rPr>
            <w:alias w:val="是否适用：组合中，按账龄分析法计提坏账准备的其他应收账款[双击切换]"/>
            <w:tag w:val="_GBC_b46a4e720a884c40b402c5b30a4f4432"/>
            <w:id w:val="322552246"/>
            <w:lock w:val="sdtLocked"/>
            <w:placeholder>
              <w:docPart w:val="GBC22222222222222222222222222222"/>
            </w:placeholder>
          </w:sdtPr>
          <w:sdtEndPr/>
          <w:sdtContent>
            <w:p w14:paraId="5E3471A1" w14:textId="77777777" w:rsidR="008145AA" w:rsidRDefault="00406AE8">
              <w:pPr>
                <w:rPr>
                  <w:szCs w:val="21"/>
                </w:rPr>
              </w:pPr>
              <w:r>
                <w:rPr>
                  <w:szCs w:val="21"/>
                </w:rPr>
                <w:fldChar w:fldCharType="begin"/>
              </w:r>
              <w:r w:rsidR="00132D56">
                <w:rPr>
                  <w:szCs w:val="21"/>
                </w:rPr>
                <w:instrText xml:space="preserve">MACROBUTTON  SnrToggleCheckbox √适用 </w:instrText>
              </w:r>
              <w:r>
                <w:rPr>
                  <w:szCs w:val="21"/>
                </w:rPr>
                <w:fldChar w:fldCharType="end"/>
              </w:r>
              <w:r>
                <w:rPr>
                  <w:szCs w:val="21"/>
                </w:rPr>
                <w:fldChar w:fldCharType="begin"/>
              </w:r>
              <w:r w:rsidR="00132D56">
                <w:rPr>
                  <w:szCs w:val="21"/>
                </w:rPr>
                <w:instrText xml:space="preserve"> MACROBUTTON  SnrToggleCheckbox □不适用 </w:instrText>
              </w:r>
              <w:r>
                <w:rPr>
                  <w:szCs w:val="21"/>
                </w:rPr>
                <w:fldChar w:fldCharType="end"/>
              </w:r>
            </w:p>
          </w:sdtContent>
        </w:sdt>
        <w:p w14:paraId="1CF81C3C" w14:textId="37681BE7" w:rsidR="008145AA" w:rsidRDefault="00406AE8">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9328119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eccd3e1ac8d04ff882b9e0189e7dd629"/>
              <w:id w:val="-1847457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584"/>
            <w:gridCol w:w="3464"/>
            <w:gridCol w:w="2011"/>
          </w:tblGrid>
          <w:tr w:rsidR="00132D56" w14:paraId="3F8FCE4D" w14:textId="77777777" w:rsidTr="00AD5790">
            <w:trPr>
              <w:cantSplit/>
            </w:trPr>
            <w:sdt>
              <w:sdtPr>
                <w:tag w:val="_PLD_3693c274d2774e098d4e6f0b6ce787c4"/>
                <w:id w:val="-440994453"/>
                <w:lock w:val="sdtLocked"/>
              </w:sdtPr>
              <w:sdtEndPr/>
              <w:sdtContent>
                <w:tc>
                  <w:tcPr>
                    <w:tcW w:w="1978" w:type="pct"/>
                    <w:tcBorders>
                      <w:top w:val="single" w:sz="4" w:space="0" w:color="auto"/>
                      <w:left w:val="single" w:sz="4" w:space="0" w:color="auto"/>
                      <w:bottom w:val="single" w:sz="4" w:space="0" w:color="auto"/>
                      <w:right w:val="single" w:sz="4" w:space="0" w:color="auto"/>
                    </w:tcBorders>
                    <w:vAlign w:val="center"/>
                  </w:tcPr>
                  <w:p w14:paraId="755FEF1A" w14:textId="77777777" w:rsidR="00132D56" w:rsidRDefault="00132D56" w:rsidP="00AD5790">
                    <w:pPr>
                      <w:jc w:val="center"/>
                      <w:rPr>
                        <w:szCs w:val="21"/>
                      </w:rPr>
                    </w:pPr>
                    <w:r>
                      <w:rPr>
                        <w:rFonts w:hint="eastAsia"/>
                        <w:szCs w:val="21"/>
                      </w:rPr>
                      <w:t>账龄</w:t>
                    </w:r>
                  </w:p>
                </w:tc>
              </w:sdtContent>
            </w:sdt>
            <w:sdt>
              <w:sdtPr>
                <w:tag w:val="_PLD_592d3cc76c64401da21e664b374ad045"/>
                <w:id w:val="-2080279481"/>
                <w:lock w:val="sdtLocked"/>
              </w:sdtPr>
              <w:sdtEndPr/>
              <w:sdtContent>
                <w:tc>
                  <w:tcPr>
                    <w:tcW w:w="1912" w:type="pct"/>
                    <w:tcBorders>
                      <w:top w:val="single" w:sz="4" w:space="0" w:color="auto"/>
                      <w:left w:val="single" w:sz="4" w:space="0" w:color="auto"/>
                      <w:bottom w:val="single" w:sz="4" w:space="0" w:color="auto"/>
                      <w:right w:val="single" w:sz="4" w:space="0" w:color="auto"/>
                    </w:tcBorders>
                    <w:vAlign w:val="center"/>
                  </w:tcPr>
                  <w:p w14:paraId="7C64B952" w14:textId="77777777" w:rsidR="00132D56" w:rsidRDefault="00132D56" w:rsidP="00AD5790">
                    <w:pPr>
                      <w:jc w:val="center"/>
                      <w:rPr>
                        <w:szCs w:val="21"/>
                      </w:rPr>
                    </w:pPr>
                    <w:r>
                      <w:rPr>
                        <w:rFonts w:hint="eastAsia"/>
                        <w:szCs w:val="21"/>
                      </w:rPr>
                      <w:t>期末账面余额</w:t>
                    </w:r>
                  </w:p>
                </w:tc>
              </w:sdtContent>
            </w:sdt>
            <w:tc>
              <w:tcPr>
                <w:tcW w:w="1110" w:type="pct"/>
                <w:tcBorders>
                  <w:top w:val="single" w:sz="4" w:space="0" w:color="auto"/>
                  <w:left w:val="single" w:sz="4" w:space="0" w:color="auto"/>
                  <w:bottom w:val="single" w:sz="4" w:space="0" w:color="auto"/>
                  <w:right w:val="single" w:sz="4" w:space="0" w:color="auto"/>
                </w:tcBorders>
                <w:vAlign w:val="center"/>
              </w:tcPr>
              <w:p w14:paraId="3F2668D0" w14:textId="77777777" w:rsidR="00132D56" w:rsidRDefault="00132D56" w:rsidP="00AD5790">
                <w:pPr>
                  <w:jc w:val="center"/>
                  <w:rPr>
                    <w:szCs w:val="21"/>
                  </w:rPr>
                </w:pPr>
                <w:r>
                  <w:rPr>
                    <w:rFonts w:hint="eastAsia"/>
                    <w:szCs w:val="21"/>
                  </w:rPr>
                  <w:t>期初账面余额</w:t>
                </w:r>
              </w:p>
            </w:tc>
          </w:tr>
          <w:tr w:rsidR="00132D56" w14:paraId="5687D46F" w14:textId="77777777" w:rsidTr="00AD5790">
            <w:trPr>
              <w:cantSplit/>
            </w:trPr>
            <w:sdt>
              <w:sdtPr>
                <w:tag w:val="_PLD_6947d7a3e56e4c59be970f76736c65e3"/>
                <w:id w:val="402725196"/>
                <w:lock w:val="sdtLocked"/>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0AEA388B" w14:textId="77777777" w:rsidR="00132D56" w:rsidRDefault="00132D56" w:rsidP="00AD5790">
                    <w:pPr>
                      <w:rPr>
                        <w:color w:val="FF0000"/>
                        <w:szCs w:val="21"/>
                      </w:rPr>
                    </w:pPr>
                    <w:proofErr w:type="gramStart"/>
                    <w:r>
                      <w:rPr>
                        <w:rFonts w:hint="eastAsia"/>
                        <w:szCs w:val="21"/>
                      </w:rPr>
                      <w:t>1年以内</w:t>
                    </w:r>
                    <w:proofErr w:type="gramEnd"/>
                  </w:p>
                </w:tc>
              </w:sdtContent>
            </w:sdt>
          </w:tr>
          <w:tr w:rsidR="00132D56" w14:paraId="38498937" w14:textId="77777777" w:rsidTr="00AD5790">
            <w:trPr>
              <w:cantSplit/>
            </w:trPr>
            <w:sdt>
              <w:sdtPr>
                <w:tag w:val="_PLD_b7cf536363dd4da2bae7017806fba883"/>
                <w:id w:val="-909762887"/>
                <w:lock w:val="sdtLocked"/>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33ED790C" w14:textId="77777777" w:rsidR="00132D56" w:rsidRDefault="00132D56" w:rsidP="00AD5790">
                    <w:pPr>
                      <w:rPr>
                        <w:szCs w:val="21"/>
                      </w:rPr>
                    </w:pPr>
                    <w:r>
                      <w:rPr>
                        <w:rFonts w:hint="eastAsia"/>
                        <w:szCs w:val="21"/>
                      </w:rPr>
                      <w:t>其中：1年以内分项</w:t>
                    </w:r>
                  </w:p>
                </w:tc>
              </w:sdtContent>
            </w:sdt>
          </w:tr>
          <w:tr w:rsidR="00132D56" w14:paraId="42F67FA5" w14:textId="77777777" w:rsidTr="00AD5790">
            <w:trPr>
              <w:cantSplit/>
            </w:trPr>
            <w:sdt>
              <w:sdtPr>
                <w:tag w:val="_PLD_f0ea7052fc724634bba2abea66f07723"/>
                <w:id w:val="-217822399"/>
                <w:lock w:val="sdtLocked"/>
              </w:sdtPr>
              <w:sdtEndPr/>
              <w:sdtContent>
                <w:tc>
                  <w:tcPr>
                    <w:tcW w:w="1978" w:type="pct"/>
                    <w:tcBorders>
                      <w:top w:val="single" w:sz="4" w:space="0" w:color="auto"/>
                      <w:left w:val="single" w:sz="4" w:space="0" w:color="auto"/>
                      <w:bottom w:val="single" w:sz="4" w:space="0" w:color="auto"/>
                      <w:right w:val="single" w:sz="4" w:space="0" w:color="auto"/>
                    </w:tcBorders>
                  </w:tcPr>
                  <w:p w14:paraId="7821E43C" w14:textId="77777777" w:rsidR="00132D56" w:rsidRDefault="00132D56" w:rsidP="00AD5790">
                    <w:pPr>
                      <w:rPr>
                        <w:szCs w:val="21"/>
                      </w:rPr>
                    </w:pPr>
                    <w:r>
                      <w:rPr>
                        <w:rFonts w:hint="eastAsia"/>
                        <w:szCs w:val="21"/>
                      </w:rPr>
                      <w:t>1年以内小计</w:t>
                    </w:r>
                  </w:p>
                </w:tc>
              </w:sdtContent>
            </w:sdt>
            <w:tc>
              <w:tcPr>
                <w:tcW w:w="1912" w:type="pct"/>
                <w:tcBorders>
                  <w:top w:val="single" w:sz="4" w:space="0" w:color="auto"/>
                  <w:left w:val="single" w:sz="4" w:space="0" w:color="auto"/>
                  <w:bottom w:val="single" w:sz="4" w:space="0" w:color="auto"/>
                  <w:right w:val="single" w:sz="4" w:space="0" w:color="auto"/>
                </w:tcBorders>
                <w:vAlign w:val="center"/>
              </w:tcPr>
              <w:p w14:paraId="473DC928" w14:textId="77777777" w:rsidR="00132D56" w:rsidRDefault="00132D56" w:rsidP="00132D56">
                <w:pPr>
                  <w:jc w:val="right"/>
                  <w:rPr>
                    <w:sz w:val="24"/>
                  </w:rPr>
                </w:pPr>
                <w:r>
                  <w:t>1,415,677,274.53</w:t>
                </w:r>
              </w:p>
            </w:tc>
            <w:tc>
              <w:tcPr>
                <w:tcW w:w="1110" w:type="pct"/>
                <w:tcBorders>
                  <w:top w:val="single" w:sz="4" w:space="0" w:color="auto"/>
                  <w:left w:val="single" w:sz="4" w:space="0" w:color="auto"/>
                  <w:bottom w:val="single" w:sz="4" w:space="0" w:color="auto"/>
                  <w:right w:val="single" w:sz="4" w:space="0" w:color="auto"/>
                </w:tcBorders>
                <w:vAlign w:val="center"/>
              </w:tcPr>
              <w:p w14:paraId="285AEB02" w14:textId="77777777" w:rsidR="00132D56" w:rsidRDefault="00132D56" w:rsidP="00132D56">
                <w:pPr>
                  <w:jc w:val="right"/>
                  <w:rPr>
                    <w:sz w:val="24"/>
                  </w:rPr>
                </w:pPr>
                <w:r>
                  <w:t>1,014,897,727.46</w:t>
                </w:r>
              </w:p>
            </w:tc>
          </w:tr>
          <w:tr w:rsidR="00132D56" w14:paraId="02523AEE" w14:textId="77777777" w:rsidTr="00AD5790">
            <w:trPr>
              <w:cantSplit/>
            </w:trPr>
            <w:sdt>
              <w:sdtPr>
                <w:tag w:val="_PLD_98586cfb9fec441587daa5f6317031cb"/>
                <w:id w:val="1436711633"/>
                <w:lock w:val="sdtLocked"/>
              </w:sdtPr>
              <w:sdtEndPr/>
              <w:sdtContent>
                <w:tc>
                  <w:tcPr>
                    <w:tcW w:w="1978" w:type="pct"/>
                    <w:tcBorders>
                      <w:top w:val="single" w:sz="4" w:space="0" w:color="auto"/>
                      <w:left w:val="single" w:sz="4" w:space="0" w:color="auto"/>
                      <w:bottom w:val="single" w:sz="4" w:space="0" w:color="auto"/>
                      <w:right w:val="single" w:sz="4" w:space="0" w:color="auto"/>
                    </w:tcBorders>
                  </w:tcPr>
                  <w:p w14:paraId="058BC791" w14:textId="77777777" w:rsidR="00132D56" w:rsidRDefault="00132D56" w:rsidP="00AD5790">
                    <w:pPr>
                      <w:rPr>
                        <w:szCs w:val="21"/>
                      </w:rPr>
                    </w:pPr>
                    <w:r>
                      <w:rPr>
                        <w:rFonts w:hint="eastAsia"/>
                        <w:szCs w:val="21"/>
                      </w:rPr>
                      <w:t>1至2年</w:t>
                    </w:r>
                  </w:p>
                </w:tc>
              </w:sdtContent>
            </w:sdt>
            <w:tc>
              <w:tcPr>
                <w:tcW w:w="1912" w:type="pct"/>
                <w:tcBorders>
                  <w:top w:val="single" w:sz="4" w:space="0" w:color="auto"/>
                  <w:left w:val="single" w:sz="4" w:space="0" w:color="auto"/>
                  <w:bottom w:val="single" w:sz="4" w:space="0" w:color="auto"/>
                  <w:right w:val="single" w:sz="4" w:space="0" w:color="auto"/>
                </w:tcBorders>
                <w:vAlign w:val="center"/>
              </w:tcPr>
              <w:p w14:paraId="5E73CB5C" w14:textId="77777777" w:rsidR="00132D56" w:rsidRDefault="00132D56" w:rsidP="00132D56">
                <w:pPr>
                  <w:jc w:val="right"/>
                  <w:rPr>
                    <w:sz w:val="24"/>
                  </w:rPr>
                </w:pPr>
                <w:r>
                  <w:t>382,596,883.70</w:t>
                </w:r>
              </w:p>
            </w:tc>
            <w:tc>
              <w:tcPr>
                <w:tcW w:w="1110" w:type="pct"/>
                <w:tcBorders>
                  <w:top w:val="single" w:sz="4" w:space="0" w:color="auto"/>
                  <w:left w:val="single" w:sz="4" w:space="0" w:color="auto"/>
                  <w:bottom w:val="single" w:sz="4" w:space="0" w:color="auto"/>
                  <w:right w:val="single" w:sz="4" w:space="0" w:color="auto"/>
                </w:tcBorders>
                <w:vAlign w:val="center"/>
              </w:tcPr>
              <w:p w14:paraId="1B4D5F6B" w14:textId="77777777" w:rsidR="00132D56" w:rsidRDefault="00132D56" w:rsidP="00132D56">
                <w:pPr>
                  <w:jc w:val="right"/>
                  <w:rPr>
                    <w:sz w:val="24"/>
                  </w:rPr>
                </w:pPr>
                <w:r>
                  <w:t>414,417,958.49</w:t>
                </w:r>
              </w:p>
            </w:tc>
          </w:tr>
          <w:tr w:rsidR="00132D56" w14:paraId="08F7AAE3" w14:textId="77777777" w:rsidTr="00AD5790">
            <w:trPr>
              <w:cantSplit/>
            </w:trPr>
            <w:sdt>
              <w:sdtPr>
                <w:tag w:val="_PLD_c7dfbea412634188b20a56b875d5c1a0"/>
                <w:id w:val="-151221949"/>
                <w:lock w:val="sdtLocked"/>
              </w:sdtPr>
              <w:sdtEndPr/>
              <w:sdtContent>
                <w:tc>
                  <w:tcPr>
                    <w:tcW w:w="1978" w:type="pct"/>
                    <w:tcBorders>
                      <w:top w:val="single" w:sz="4" w:space="0" w:color="auto"/>
                      <w:left w:val="single" w:sz="4" w:space="0" w:color="auto"/>
                      <w:bottom w:val="single" w:sz="4" w:space="0" w:color="auto"/>
                      <w:right w:val="single" w:sz="4" w:space="0" w:color="auto"/>
                    </w:tcBorders>
                  </w:tcPr>
                  <w:p w14:paraId="27AB72A3" w14:textId="77777777" w:rsidR="00132D56" w:rsidRDefault="00132D56" w:rsidP="00AD5790">
                    <w:pPr>
                      <w:rPr>
                        <w:szCs w:val="21"/>
                      </w:rPr>
                    </w:pPr>
                    <w:r>
                      <w:rPr>
                        <w:rFonts w:hint="eastAsia"/>
                        <w:szCs w:val="21"/>
                      </w:rPr>
                      <w:t>2至3年</w:t>
                    </w:r>
                  </w:p>
                </w:tc>
              </w:sdtContent>
            </w:sdt>
            <w:tc>
              <w:tcPr>
                <w:tcW w:w="1912" w:type="pct"/>
                <w:tcBorders>
                  <w:top w:val="single" w:sz="4" w:space="0" w:color="auto"/>
                  <w:left w:val="single" w:sz="4" w:space="0" w:color="auto"/>
                  <w:bottom w:val="single" w:sz="4" w:space="0" w:color="auto"/>
                  <w:right w:val="single" w:sz="4" w:space="0" w:color="auto"/>
                </w:tcBorders>
                <w:vAlign w:val="center"/>
              </w:tcPr>
              <w:p w14:paraId="77599734" w14:textId="77777777" w:rsidR="00132D56" w:rsidRDefault="00132D56" w:rsidP="00132D56">
                <w:pPr>
                  <w:jc w:val="right"/>
                  <w:rPr>
                    <w:sz w:val="24"/>
                  </w:rPr>
                </w:pPr>
                <w:r>
                  <w:t>256,392,266.93</w:t>
                </w:r>
              </w:p>
            </w:tc>
            <w:tc>
              <w:tcPr>
                <w:tcW w:w="1110" w:type="pct"/>
                <w:tcBorders>
                  <w:top w:val="single" w:sz="4" w:space="0" w:color="auto"/>
                  <w:left w:val="single" w:sz="4" w:space="0" w:color="auto"/>
                  <w:bottom w:val="single" w:sz="4" w:space="0" w:color="auto"/>
                  <w:right w:val="single" w:sz="4" w:space="0" w:color="auto"/>
                </w:tcBorders>
                <w:vAlign w:val="center"/>
              </w:tcPr>
              <w:p w14:paraId="430A9B61" w14:textId="77777777" w:rsidR="00132D56" w:rsidRDefault="00132D56" w:rsidP="00132D56">
                <w:pPr>
                  <w:jc w:val="right"/>
                  <w:rPr>
                    <w:sz w:val="24"/>
                  </w:rPr>
                </w:pPr>
                <w:r>
                  <w:t>163,567,101.78</w:t>
                </w:r>
              </w:p>
            </w:tc>
          </w:tr>
          <w:tr w:rsidR="00132D56" w14:paraId="4B61F99A" w14:textId="77777777" w:rsidTr="00AD5790">
            <w:trPr>
              <w:cantSplit/>
            </w:trPr>
            <w:sdt>
              <w:sdtPr>
                <w:tag w:val="_PLD_7dbeac7b61054fb5aa2ba4792e03ec86"/>
                <w:id w:val="857313669"/>
                <w:lock w:val="sdtLocked"/>
              </w:sdtPr>
              <w:sdtEndPr/>
              <w:sdtContent>
                <w:tc>
                  <w:tcPr>
                    <w:tcW w:w="1978" w:type="pct"/>
                    <w:tcBorders>
                      <w:top w:val="single" w:sz="4" w:space="0" w:color="auto"/>
                      <w:left w:val="single" w:sz="4" w:space="0" w:color="auto"/>
                      <w:bottom w:val="single" w:sz="4" w:space="0" w:color="auto"/>
                      <w:right w:val="single" w:sz="4" w:space="0" w:color="auto"/>
                    </w:tcBorders>
                  </w:tcPr>
                  <w:p w14:paraId="2063875B" w14:textId="77777777" w:rsidR="00132D56" w:rsidRDefault="00132D56" w:rsidP="00AD5790">
                    <w:pPr>
                      <w:rPr>
                        <w:szCs w:val="21"/>
                      </w:rPr>
                    </w:pPr>
                    <w:proofErr w:type="gramStart"/>
                    <w:r>
                      <w:rPr>
                        <w:rFonts w:hint="eastAsia"/>
                        <w:szCs w:val="21"/>
                      </w:rPr>
                      <w:t>3年以上</w:t>
                    </w:r>
                    <w:proofErr w:type="gramEnd"/>
                  </w:p>
                </w:tc>
              </w:sdtContent>
            </w:sdt>
            <w:tc>
              <w:tcPr>
                <w:tcW w:w="1912" w:type="pct"/>
                <w:tcBorders>
                  <w:top w:val="single" w:sz="4" w:space="0" w:color="auto"/>
                  <w:left w:val="single" w:sz="4" w:space="0" w:color="auto"/>
                  <w:bottom w:val="single" w:sz="4" w:space="0" w:color="auto"/>
                  <w:right w:val="single" w:sz="4" w:space="0" w:color="auto"/>
                </w:tcBorders>
              </w:tcPr>
              <w:p w14:paraId="254C6D13" w14:textId="77777777" w:rsidR="00132D56" w:rsidRDefault="00132D56" w:rsidP="00132D56">
                <w:pPr>
                  <w:jc w:val="right"/>
                  <w:rPr>
                    <w:szCs w:val="21"/>
                  </w:rPr>
                </w:pPr>
              </w:p>
            </w:tc>
            <w:tc>
              <w:tcPr>
                <w:tcW w:w="1110" w:type="pct"/>
                <w:tcBorders>
                  <w:top w:val="single" w:sz="4" w:space="0" w:color="auto"/>
                  <w:left w:val="single" w:sz="4" w:space="0" w:color="auto"/>
                  <w:bottom w:val="single" w:sz="4" w:space="0" w:color="auto"/>
                  <w:right w:val="single" w:sz="4" w:space="0" w:color="auto"/>
                </w:tcBorders>
              </w:tcPr>
              <w:p w14:paraId="00014288" w14:textId="77777777" w:rsidR="00132D56" w:rsidRDefault="00132D56" w:rsidP="00132D56">
                <w:pPr>
                  <w:jc w:val="right"/>
                  <w:rPr>
                    <w:szCs w:val="21"/>
                  </w:rPr>
                </w:pPr>
              </w:p>
            </w:tc>
          </w:tr>
          <w:tr w:rsidR="00132D56" w14:paraId="7312FC2E" w14:textId="77777777" w:rsidTr="00AD5790">
            <w:trPr>
              <w:cantSplit/>
            </w:trPr>
            <w:sdt>
              <w:sdtPr>
                <w:tag w:val="_PLD_1219b34745ba43bd8890e188ec4fd1f5"/>
                <w:id w:val="-245802796"/>
                <w:lock w:val="sdtLocked"/>
              </w:sdtPr>
              <w:sdtEndPr/>
              <w:sdtContent>
                <w:tc>
                  <w:tcPr>
                    <w:tcW w:w="1978" w:type="pct"/>
                    <w:tcBorders>
                      <w:top w:val="single" w:sz="4" w:space="0" w:color="auto"/>
                      <w:left w:val="single" w:sz="4" w:space="0" w:color="auto"/>
                      <w:bottom w:val="single" w:sz="4" w:space="0" w:color="auto"/>
                      <w:right w:val="single" w:sz="4" w:space="0" w:color="auto"/>
                    </w:tcBorders>
                  </w:tcPr>
                  <w:p w14:paraId="08B16A82" w14:textId="77777777" w:rsidR="00132D56" w:rsidRDefault="00132D56" w:rsidP="00AD5790">
                    <w:pPr>
                      <w:rPr>
                        <w:szCs w:val="21"/>
                      </w:rPr>
                    </w:pPr>
                    <w:r>
                      <w:rPr>
                        <w:rFonts w:hint="eastAsia"/>
                        <w:szCs w:val="21"/>
                      </w:rPr>
                      <w:t>3至4年</w:t>
                    </w:r>
                  </w:p>
                </w:tc>
              </w:sdtContent>
            </w:sdt>
            <w:tc>
              <w:tcPr>
                <w:tcW w:w="1912" w:type="pct"/>
                <w:tcBorders>
                  <w:top w:val="single" w:sz="4" w:space="0" w:color="auto"/>
                  <w:left w:val="single" w:sz="4" w:space="0" w:color="auto"/>
                  <w:bottom w:val="single" w:sz="4" w:space="0" w:color="auto"/>
                  <w:right w:val="single" w:sz="4" w:space="0" w:color="auto"/>
                </w:tcBorders>
                <w:vAlign w:val="center"/>
              </w:tcPr>
              <w:p w14:paraId="194FAB3C" w14:textId="77777777" w:rsidR="00132D56" w:rsidRDefault="00132D56" w:rsidP="00132D56">
                <w:pPr>
                  <w:jc w:val="right"/>
                  <w:rPr>
                    <w:sz w:val="24"/>
                  </w:rPr>
                </w:pPr>
                <w:r>
                  <w:t>118,723,191.21</w:t>
                </w:r>
              </w:p>
            </w:tc>
            <w:tc>
              <w:tcPr>
                <w:tcW w:w="1110" w:type="pct"/>
                <w:tcBorders>
                  <w:top w:val="single" w:sz="4" w:space="0" w:color="auto"/>
                  <w:left w:val="single" w:sz="4" w:space="0" w:color="auto"/>
                  <w:bottom w:val="single" w:sz="4" w:space="0" w:color="auto"/>
                  <w:right w:val="single" w:sz="4" w:space="0" w:color="auto"/>
                </w:tcBorders>
                <w:vAlign w:val="center"/>
              </w:tcPr>
              <w:p w14:paraId="2068E481" w14:textId="77777777" w:rsidR="00132D56" w:rsidRDefault="00132D56" w:rsidP="00132D56">
                <w:pPr>
                  <w:jc w:val="right"/>
                  <w:rPr>
                    <w:sz w:val="24"/>
                  </w:rPr>
                </w:pPr>
                <w:r>
                  <w:t>101,982,471.81</w:t>
                </w:r>
              </w:p>
            </w:tc>
          </w:tr>
          <w:tr w:rsidR="00132D56" w14:paraId="770D2870" w14:textId="77777777" w:rsidTr="00AD5790">
            <w:trPr>
              <w:cantSplit/>
            </w:trPr>
            <w:sdt>
              <w:sdtPr>
                <w:tag w:val="_PLD_139aa65599744a2ba97edb44895346cd"/>
                <w:id w:val="162140904"/>
                <w:lock w:val="sdtLocked"/>
              </w:sdtPr>
              <w:sdtEndPr/>
              <w:sdtContent>
                <w:tc>
                  <w:tcPr>
                    <w:tcW w:w="1978" w:type="pct"/>
                    <w:tcBorders>
                      <w:top w:val="single" w:sz="4" w:space="0" w:color="auto"/>
                      <w:left w:val="single" w:sz="4" w:space="0" w:color="auto"/>
                      <w:bottom w:val="single" w:sz="4" w:space="0" w:color="auto"/>
                      <w:right w:val="single" w:sz="4" w:space="0" w:color="auto"/>
                    </w:tcBorders>
                  </w:tcPr>
                  <w:p w14:paraId="3A617051" w14:textId="77777777" w:rsidR="00132D56" w:rsidRDefault="00132D56" w:rsidP="00AD5790">
                    <w:pPr>
                      <w:rPr>
                        <w:szCs w:val="21"/>
                      </w:rPr>
                    </w:pPr>
                    <w:r>
                      <w:rPr>
                        <w:rFonts w:hint="eastAsia"/>
                        <w:szCs w:val="21"/>
                      </w:rPr>
                      <w:t>4至5年</w:t>
                    </w:r>
                  </w:p>
                </w:tc>
              </w:sdtContent>
            </w:sdt>
            <w:tc>
              <w:tcPr>
                <w:tcW w:w="1912" w:type="pct"/>
                <w:tcBorders>
                  <w:top w:val="single" w:sz="4" w:space="0" w:color="auto"/>
                  <w:left w:val="single" w:sz="4" w:space="0" w:color="auto"/>
                  <w:bottom w:val="single" w:sz="4" w:space="0" w:color="auto"/>
                  <w:right w:val="single" w:sz="4" w:space="0" w:color="auto"/>
                </w:tcBorders>
                <w:vAlign w:val="center"/>
              </w:tcPr>
              <w:p w14:paraId="471E93CA" w14:textId="77777777" w:rsidR="00132D56" w:rsidRDefault="00132D56" w:rsidP="00132D56">
                <w:pPr>
                  <w:jc w:val="right"/>
                  <w:rPr>
                    <w:sz w:val="24"/>
                  </w:rPr>
                </w:pPr>
                <w:r>
                  <w:t>72,781,781.37</w:t>
                </w:r>
              </w:p>
            </w:tc>
            <w:tc>
              <w:tcPr>
                <w:tcW w:w="1110" w:type="pct"/>
                <w:tcBorders>
                  <w:top w:val="single" w:sz="4" w:space="0" w:color="auto"/>
                  <w:left w:val="single" w:sz="4" w:space="0" w:color="auto"/>
                  <w:bottom w:val="single" w:sz="4" w:space="0" w:color="auto"/>
                  <w:right w:val="single" w:sz="4" w:space="0" w:color="auto"/>
                </w:tcBorders>
                <w:vAlign w:val="center"/>
              </w:tcPr>
              <w:p w14:paraId="7B188758" w14:textId="77777777" w:rsidR="00132D56" w:rsidRDefault="00132D56" w:rsidP="00132D56">
                <w:pPr>
                  <w:jc w:val="right"/>
                  <w:rPr>
                    <w:sz w:val="24"/>
                  </w:rPr>
                </w:pPr>
                <w:r>
                  <w:t>72,293,485.44</w:t>
                </w:r>
              </w:p>
            </w:tc>
          </w:tr>
          <w:tr w:rsidR="00132D56" w14:paraId="38F0B977" w14:textId="77777777" w:rsidTr="00AD5790">
            <w:trPr>
              <w:cantSplit/>
            </w:trPr>
            <w:sdt>
              <w:sdtPr>
                <w:tag w:val="_PLD_7ea221e85abe4d948804f7b8cb9abd12"/>
                <w:id w:val="-1797973401"/>
                <w:lock w:val="sdtLocked"/>
              </w:sdtPr>
              <w:sdtEndPr/>
              <w:sdtContent>
                <w:tc>
                  <w:tcPr>
                    <w:tcW w:w="1978" w:type="pct"/>
                    <w:tcBorders>
                      <w:top w:val="single" w:sz="4" w:space="0" w:color="auto"/>
                      <w:left w:val="single" w:sz="4" w:space="0" w:color="auto"/>
                      <w:bottom w:val="single" w:sz="4" w:space="0" w:color="auto"/>
                      <w:right w:val="single" w:sz="4" w:space="0" w:color="auto"/>
                    </w:tcBorders>
                  </w:tcPr>
                  <w:p w14:paraId="4ED53910" w14:textId="77777777" w:rsidR="00132D56" w:rsidRDefault="00132D56" w:rsidP="00AD5790">
                    <w:pPr>
                      <w:rPr>
                        <w:szCs w:val="21"/>
                      </w:rPr>
                    </w:pPr>
                    <w:proofErr w:type="gramStart"/>
                    <w:r>
                      <w:rPr>
                        <w:rFonts w:hint="eastAsia"/>
                        <w:szCs w:val="21"/>
                      </w:rPr>
                      <w:t>5年以上</w:t>
                    </w:r>
                    <w:proofErr w:type="gramEnd"/>
                  </w:p>
                </w:tc>
              </w:sdtContent>
            </w:sdt>
            <w:tc>
              <w:tcPr>
                <w:tcW w:w="1912" w:type="pct"/>
                <w:tcBorders>
                  <w:top w:val="single" w:sz="4" w:space="0" w:color="auto"/>
                  <w:left w:val="single" w:sz="4" w:space="0" w:color="auto"/>
                  <w:bottom w:val="single" w:sz="4" w:space="0" w:color="auto"/>
                  <w:right w:val="single" w:sz="4" w:space="0" w:color="auto"/>
                </w:tcBorders>
                <w:vAlign w:val="center"/>
              </w:tcPr>
              <w:p w14:paraId="64FAF5B3" w14:textId="77777777" w:rsidR="00132D56" w:rsidRDefault="00132D56" w:rsidP="00132D56">
                <w:pPr>
                  <w:jc w:val="right"/>
                  <w:rPr>
                    <w:sz w:val="24"/>
                  </w:rPr>
                </w:pPr>
                <w:r>
                  <w:t>525,418,764.70</w:t>
                </w:r>
              </w:p>
            </w:tc>
            <w:tc>
              <w:tcPr>
                <w:tcW w:w="1110" w:type="pct"/>
                <w:tcBorders>
                  <w:top w:val="single" w:sz="4" w:space="0" w:color="auto"/>
                  <w:left w:val="single" w:sz="4" w:space="0" w:color="auto"/>
                  <w:bottom w:val="single" w:sz="4" w:space="0" w:color="auto"/>
                  <w:right w:val="single" w:sz="4" w:space="0" w:color="auto"/>
                </w:tcBorders>
                <w:vAlign w:val="center"/>
              </w:tcPr>
              <w:p w14:paraId="0AB0BA88" w14:textId="77777777" w:rsidR="00132D56" w:rsidRDefault="00132D56" w:rsidP="00132D56">
                <w:pPr>
                  <w:jc w:val="right"/>
                  <w:rPr>
                    <w:sz w:val="24"/>
                  </w:rPr>
                </w:pPr>
                <w:r>
                  <w:t>599,549,514.30</w:t>
                </w:r>
              </w:p>
            </w:tc>
          </w:tr>
          <w:sdt>
            <w:sdtPr>
              <w:alias w:val="按账龄分析法计提坏账准备的其他应收款明细"/>
              <w:tag w:val="_TUP_ee38dddc16a8427aa70aa7b0949306f1"/>
              <w:id w:val="190735021"/>
              <w:lock w:val="sdtLocked"/>
            </w:sdtPr>
            <w:sdtEndPr>
              <w:rPr>
                <w:szCs w:val="21"/>
              </w:rPr>
            </w:sdtEndPr>
            <w:sdtContent>
              <w:tr w:rsidR="00132D56" w14:paraId="59021EB7" w14:textId="77777777" w:rsidTr="00AD5790">
                <w:trPr>
                  <w:cantSplit/>
                </w:trPr>
                <w:tc>
                  <w:tcPr>
                    <w:tcW w:w="1978" w:type="pct"/>
                    <w:tcBorders>
                      <w:top w:val="single" w:sz="4" w:space="0" w:color="auto"/>
                      <w:left w:val="single" w:sz="4" w:space="0" w:color="auto"/>
                      <w:bottom w:val="single" w:sz="4" w:space="0" w:color="auto"/>
                      <w:right w:val="single" w:sz="4" w:space="0" w:color="auto"/>
                    </w:tcBorders>
                  </w:tcPr>
                  <w:p w14:paraId="0607DDB4" w14:textId="77777777" w:rsidR="00132D56" w:rsidRDefault="00132D56" w:rsidP="00AD5790">
                    <w:r>
                      <w:t>坏账准备</w:t>
                    </w:r>
                  </w:p>
                </w:tc>
                <w:tc>
                  <w:tcPr>
                    <w:tcW w:w="1912" w:type="pct"/>
                    <w:tcBorders>
                      <w:top w:val="single" w:sz="4" w:space="0" w:color="auto"/>
                      <w:left w:val="single" w:sz="4" w:space="0" w:color="auto"/>
                      <w:bottom w:val="single" w:sz="4" w:space="0" w:color="auto"/>
                      <w:right w:val="single" w:sz="4" w:space="0" w:color="auto"/>
                    </w:tcBorders>
                  </w:tcPr>
                  <w:p w14:paraId="76D10333" w14:textId="77777777" w:rsidR="00132D56" w:rsidRDefault="00AF057D" w:rsidP="00132D56">
                    <w:pPr>
                      <w:jc w:val="right"/>
                      <w:rPr>
                        <w:szCs w:val="21"/>
                      </w:rPr>
                    </w:pPr>
                    <w:r>
                      <w:rPr>
                        <w:rFonts w:hint="eastAsia"/>
                      </w:rPr>
                      <w:t>-</w:t>
                    </w:r>
                    <w:r w:rsidR="00132D56">
                      <w:t>283,446,464.36</w:t>
                    </w:r>
                  </w:p>
                </w:tc>
                <w:sdt>
                  <w:sdtPr>
                    <w:alias w:val="期初账面余额"/>
                    <w:tag w:val="_GBC_00c52534420641e5bc1deb1eefaee87d"/>
                    <w:id w:val="509423044"/>
                    <w:lock w:val="sdtLocked"/>
                  </w:sdtPr>
                  <w:sdtEndPr/>
                  <w:sdtContent>
                    <w:tc>
                      <w:tcPr>
                        <w:tcW w:w="1110" w:type="pct"/>
                        <w:tcBorders>
                          <w:top w:val="single" w:sz="4" w:space="0" w:color="auto"/>
                          <w:left w:val="single" w:sz="4" w:space="0" w:color="auto"/>
                          <w:bottom w:val="single" w:sz="4" w:space="0" w:color="auto"/>
                          <w:right w:val="single" w:sz="4" w:space="0" w:color="auto"/>
                        </w:tcBorders>
                      </w:tcPr>
                      <w:p w14:paraId="4B74C04D" w14:textId="77777777" w:rsidR="00132D56" w:rsidRDefault="00AF057D" w:rsidP="00132D56">
                        <w:pPr>
                          <w:jc w:val="right"/>
                          <w:rPr>
                            <w:szCs w:val="21"/>
                          </w:rPr>
                        </w:pPr>
                        <w:r>
                          <w:rPr>
                            <w:rFonts w:hint="eastAsia"/>
                          </w:rPr>
                          <w:t>-</w:t>
                        </w:r>
                        <w:r w:rsidR="00132D56">
                          <w:t>405,831,505.73</w:t>
                        </w:r>
                      </w:p>
                    </w:tc>
                  </w:sdtContent>
                </w:sdt>
              </w:tr>
            </w:sdtContent>
          </w:sdt>
          <w:tr w:rsidR="00132D56" w14:paraId="46C3066B" w14:textId="77777777" w:rsidTr="00AD5790">
            <w:trPr>
              <w:cantSplit/>
            </w:trPr>
            <w:sdt>
              <w:sdtPr>
                <w:tag w:val="_PLD_86909243a0c54a05a7001e5799415551"/>
                <w:id w:val="-309799242"/>
                <w:lock w:val="sdtLocked"/>
              </w:sdtPr>
              <w:sdtEndPr/>
              <w:sdtContent>
                <w:tc>
                  <w:tcPr>
                    <w:tcW w:w="1978" w:type="pct"/>
                    <w:tcBorders>
                      <w:top w:val="single" w:sz="4" w:space="0" w:color="auto"/>
                      <w:left w:val="single" w:sz="4" w:space="0" w:color="auto"/>
                      <w:bottom w:val="single" w:sz="4" w:space="0" w:color="auto"/>
                      <w:right w:val="single" w:sz="4" w:space="0" w:color="auto"/>
                    </w:tcBorders>
                    <w:vAlign w:val="center"/>
                  </w:tcPr>
                  <w:p w14:paraId="41613D07" w14:textId="77777777" w:rsidR="00132D56" w:rsidRDefault="00132D56" w:rsidP="00AD5790">
                    <w:pPr>
                      <w:jc w:val="center"/>
                      <w:rPr>
                        <w:szCs w:val="21"/>
                      </w:rPr>
                    </w:pPr>
                    <w:r>
                      <w:rPr>
                        <w:rFonts w:hint="eastAsia"/>
                        <w:szCs w:val="21"/>
                      </w:rPr>
                      <w:t>合计</w:t>
                    </w:r>
                  </w:p>
                </w:tc>
              </w:sdtContent>
            </w:sdt>
            <w:tc>
              <w:tcPr>
                <w:tcW w:w="1912" w:type="pct"/>
                <w:tcBorders>
                  <w:top w:val="single" w:sz="4" w:space="0" w:color="auto"/>
                  <w:left w:val="single" w:sz="4" w:space="0" w:color="auto"/>
                  <w:bottom w:val="single" w:sz="4" w:space="0" w:color="auto"/>
                  <w:right w:val="single" w:sz="4" w:space="0" w:color="auto"/>
                </w:tcBorders>
                <w:vAlign w:val="center"/>
              </w:tcPr>
              <w:p w14:paraId="4A6F1A9F" w14:textId="77777777" w:rsidR="00132D56" w:rsidRDefault="00132D56" w:rsidP="00132D56">
                <w:pPr>
                  <w:jc w:val="right"/>
                  <w:rPr>
                    <w:sz w:val="24"/>
                  </w:rPr>
                </w:pPr>
                <w:r>
                  <w:t>2,488,143,698.08</w:t>
                </w:r>
              </w:p>
            </w:tc>
            <w:tc>
              <w:tcPr>
                <w:tcW w:w="1110" w:type="pct"/>
                <w:tcBorders>
                  <w:top w:val="single" w:sz="4" w:space="0" w:color="auto"/>
                  <w:left w:val="single" w:sz="4" w:space="0" w:color="auto"/>
                  <w:bottom w:val="single" w:sz="4" w:space="0" w:color="auto"/>
                  <w:right w:val="single" w:sz="4" w:space="0" w:color="auto"/>
                </w:tcBorders>
                <w:vAlign w:val="center"/>
              </w:tcPr>
              <w:p w14:paraId="235D20E0" w14:textId="77777777" w:rsidR="00132D56" w:rsidRDefault="00132D56" w:rsidP="00132D56">
                <w:pPr>
                  <w:jc w:val="right"/>
                  <w:rPr>
                    <w:sz w:val="24"/>
                  </w:rPr>
                </w:pPr>
                <w:r>
                  <w:t>1,960,876,753.55</w:t>
                </w:r>
              </w:p>
            </w:tc>
          </w:tr>
        </w:tbl>
        <w:p w14:paraId="42DA16EE" w14:textId="77777777" w:rsidR="001C714A" w:rsidRDefault="001C714A"/>
        <w:p w14:paraId="43AE7D0E" w14:textId="77777777" w:rsidR="00D42609" w:rsidRDefault="00D42609">
          <w:r>
            <w:rPr>
              <w:rFonts w:hint="eastAsia"/>
            </w:rPr>
            <w:t>按</w:t>
          </w:r>
          <w:r w:rsidRPr="00A34AC8">
            <w:rPr>
              <w:rFonts w:hint="eastAsia"/>
            </w:rPr>
            <w:t>坏账计提方法</w:t>
          </w:r>
          <w:r>
            <w:rPr>
              <w:rFonts w:hint="eastAsia"/>
            </w:rPr>
            <w:t>分类披露</w:t>
          </w:r>
        </w:p>
        <w:tbl>
          <w:tblPr>
            <w:tblStyle w:val="g1"/>
            <w:tblW w:w="5784" w:type="pct"/>
            <w:jc w:val="center"/>
            <w:tblLayout w:type="fixed"/>
            <w:tblLook w:val="04A0" w:firstRow="1" w:lastRow="0" w:firstColumn="1" w:lastColumn="0" w:noHBand="0" w:noVBand="1"/>
          </w:tblPr>
          <w:tblGrid>
            <w:gridCol w:w="1892"/>
            <w:gridCol w:w="1016"/>
            <w:gridCol w:w="726"/>
            <w:gridCol w:w="873"/>
            <w:gridCol w:w="726"/>
            <w:gridCol w:w="1022"/>
            <w:gridCol w:w="1017"/>
            <w:gridCol w:w="582"/>
            <w:gridCol w:w="871"/>
            <w:gridCol w:w="726"/>
            <w:gridCol w:w="1017"/>
          </w:tblGrid>
          <w:tr w:rsidR="00A94259" w:rsidRPr="00A94259" w14:paraId="34CB49B6" w14:textId="77777777" w:rsidTr="007C29E7">
            <w:trPr>
              <w:jc w:val="center"/>
            </w:trPr>
            <w:tc>
              <w:tcPr>
                <w:tcW w:w="9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8F8C16" w14:textId="77777777" w:rsidR="00A3308F" w:rsidRPr="00A94259" w:rsidRDefault="00A3308F" w:rsidP="00A3308F">
                <w:pPr>
                  <w:jc w:val="center"/>
                  <w:rPr>
                    <w:color w:val="000000"/>
                    <w:sz w:val="18"/>
                    <w:szCs w:val="18"/>
                  </w:rPr>
                </w:pPr>
                <w:r w:rsidRPr="00A94259">
                  <w:rPr>
                    <w:rFonts w:hint="eastAsia"/>
                    <w:color w:val="000000"/>
                    <w:sz w:val="18"/>
                    <w:szCs w:val="18"/>
                  </w:rPr>
                  <w:t>类别</w:t>
                </w:r>
              </w:p>
            </w:tc>
            <w:tc>
              <w:tcPr>
                <w:tcW w:w="2084" w:type="pct"/>
                <w:gridSpan w:val="5"/>
                <w:tcBorders>
                  <w:top w:val="single" w:sz="4" w:space="0" w:color="auto"/>
                  <w:left w:val="nil"/>
                  <w:bottom w:val="single" w:sz="4" w:space="0" w:color="auto"/>
                  <w:right w:val="single" w:sz="4" w:space="0" w:color="auto"/>
                </w:tcBorders>
                <w:shd w:val="clear" w:color="auto" w:fill="auto"/>
                <w:vAlign w:val="center"/>
                <w:hideMark/>
              </w:tcPr>
              <w:p w14:paraId="0CFE0D13" w14:textId="77777777" w:rsidR="00A3308F" w:rsidRPr="00A94259" w:rsidRDefault="00A3308F" w:rsidP="00A3308F">
                <w:pPr>
                  <w:jc w:val="center"/>
                  <w:rPr>
                    <w:color w:val="000000"/>
                    <w:sz w:val="18"/>
                    <w:szCs w:val="18"/>
                  </w:rPr>
                </w:pPr>
                <w:r w:rsidRPr="00A94259">
                  <w:rPr>
                    <w:rFonts w:hint="eastAsia"/>
                    <w:color w:val="000000"/>
                    <w:sz w:val="18"/>
                    <w:szCs w:val="18"/>
                  </w:rPr>
                  <w:t>期末余额</w:t>
                </w:r>
              </w:p>
            </w:tc>
            <w:tc>
              <w:tcPr>
                <w:tcW w:w="2014" w:type="pct"/>
                <w:gridSpan w:val="5"/>
                <w:tcBorders>
                  <w:top w:val="single" w:sz="4" w:space="0" w:color="auto"/>
                  <w:left w:val="nil"/>
                  <w:bottom w:val="single" w:sz="4" w:space="0" w:color="auto"/>
                  <w:right w:val="single" w:sz="4" w:space="0" w:color="auto"/>
                </w:tcBorders>
                <w:shd w:val="clear" w:color="auto" w:fill="auto"/>
                <w:vAlign w:val="center"/>
                <w:hideMark/>
              </w:tcPr>
              <w:p w14:paraId="094846A8" w14:textId="77777777" w:rsidR="00A3308F" w:rsidRPr="00A94259" w:rsidRDefault="00A3308F" w:rsidP="00A3308F">
                <w:pPr>
                  <w:jc w:val="center"/>
                  <w:rPr>
                    <w:color w:val="000000"/>
                    <w:sz w:val="18"/>
                    <w:szCs w:val="18"/>
                  </w:rPr>
                </w:pPr>
                <w:r w:rsidRPr="00A94259">
                  <w:rPr>
                    <w:rFonts w:hint="eastAsia"/>
                    <w:color w:val="000000"/>
                    <w:sz w:val="18"/>
                    <w:szCs w:val="18"/>
                  </w:rPr>
                  <w:t>上年年末余额</w:t>
                </w:r>
              </w:p>
            </w:tc>
          </w:tr>
          <w:tr w:rsidR="00A94259" w:rsidRPr="00A94259" w14:paraId="6D247B65" w14:textId="77777777" w:rsidTr="007C29E7">
            <w:trPr>
              <w:jc w:val="center"/>
            </w:trPr>
            <w:tc>
              <w:tcPr>
                <w:tcW w:w="903" w:type="pct"/>
                <w:vMerge/>
                <w:tcBorders>
                  <w:top w:val="single" w:sz="4" w:space="0" w:color="auto"/>
                  <w:left w:val="single" w:sz="4" w:space="0" w:color="auto"/>
                  <w:bottom w:val="single" w:sz="4" w:space="0" w:color="auto"/>
                  <w:right w:val="single" w:sz="4" w:space="0" w:color="auto"/>
                </w:tcBorders>
                <w:vAlign w:val="center"/>
                <w:hideMark/>
              </w:tcPr>
              <w:p w14:paraId="75D7AB2C" w14:textId="77777777" w:rsidR="00A3308F" w:rsidRPr="00A94259" w:rsidRDefault="00A3308F" w:rsidP="00A3308F">
                <w:pPr>
                  <w:rPr>
                    <w:color w:val="000000"/>
                    <w:sz w:val="18"/>
                    <w:szCs w:val="18"/>
                  </w:rPr>
                </w:pPr>
              </w:p>
            </w:tc>
            <w:tc>
              <w:tcPr>
                <w:tcW w:w="832" w:type="pct"/>
                <w:gridSpan w:val="2"/>
                <w:tcBorders>
                  <w:top w:val="single" w:sz="4" w:space="0" w:color="auto"/>
                  <w:left w:val="nil"/>
                  <w:bottom w:val="single" w:sz="4" w:space="0" w:color="auto"/>
                  <w:right w:val="single" w:sz="4" w:space="0" w:color="auto"/>
                </w:tcBorders>
                <w:shd w:val="clear" w:color="auto" w:fill="auto"/>
                <w:vAlign w:val="center"/>
                <w:hideMark/>
              </w:tcPr>
              <w:p w14:paraId="6DCEB1F0" w14:textId="77777777" w:rsidR="00A3308F" w:rsidRPr="00A94259" w:rsidRDefault="00A3308F" w:rsidP="00A3308F">
                <w:pPr>
                  <w:jc w:val="center"/>
                  <w:rPr>
                    <w:color w:val="000000"/>
                    <w:sz w:val="18"/>
                    <w:szCs w:val="18"/>
                  </w:rPr>
                </w:pPr>
                <w:r w:rsidRPr="00A94259">
                  <w:rPr>
                    <w:rFonts w:hint="eastAsia"/>
                    <w:color w:val="000000"/>
                    <w:sz w:val="18"/>
                    <w:szCs w:val="18"/>
                  </w:rPr>
                  <w:t>账面余额</w:t>
                </w:r>
              </w:p>
            </w:tc>
            <w:tc>
              <w:tcPr>
                <w:tcW w:w="764" w:type="pct"/>
                <w:gridSpan w:val="2"/>
                <w:tcBorders>
                  <w:top w:val="single" w:sz="4" w:space="0" w:color="auto"/>
                  <w:left w:val="nil"/>
                  <w:bottom w:val="single" w:sz="4" w:space="0" w:color="auto"/>
                  <w:right w:val="single" w:sz="4" w:space="0" w:color="auto"/>
                </w:tcBorders>
                <w:shd w:val="clear" w:color="auto" w:fill="auto"/>
                <w:vAlign w:val="center"/>
                <w:hideMark/>
              </w:tcPr>
              <w:p w14:paraId="2D8D473D" w14:textId="77777777" w:rsidR="00A3308F" w:rsidRPr="00A94259" w:rsidRDefault="00A3308F" w:rsidP="00A3308F">
                <w:pPr>
                  <w:jc w:val="center"/>
                  <w:rPr>
                    <w:color w:val="000000"/>
                    <w:sz w:val="18"/>
                    <w:szCs w:val="18"/>
                  </w:rPr>
                </w:pPr>
                <w:r w:rsidRPr="00A94259">
                  <w:rPr>
                    <w:rFonts w:hint="eastAsia"/>
                    <w:color w:val="000000"/>
                    <w:sz w:val="18"/>
                    <w:szCs w:val="18"/>
                  </w:rPr>
                  <w:t>坏账准备</w:t>
                </w:r>
              </w:p>
            </w:tc>
            <w:tc>
              <w:tcPr>
                <w:tcW w:w="487" w:type="pct"/>
                <w:vMerge w:val="restart"/>
                <w:tcBorders>
                  <w:top w:val="nil"/>
                  <w:left w:val="single" w:sz="4" w:space="0" w:color="auto"/>
                  <w:bottom w:val="single" w:sz="4" w:space="0" w:color="auto"/>
                  <w:right w:val="single" w:sz="4" w:space="0" w:color="auto"/>
                </w:tcBorders>
                <w:shd w:val="clear" w:color="auto" w:fill="auto"/>
                <w:vAlign w:val="center"/>
                <w:hideMark/>
              </w:tcPr>
              <w:p w14:paraId="1FF2BD2A" w14:textId="77777777" w:rsidR="00A3308F" w:rsidRPr="00A94259" w:rsidRDefault="00A3308F" w:rsidP="00A3308F">
                <w:pPr>
                  <w:jc w:val="center"/>
                  <w:rPr>
                    <w:color w:val="000000"/>
                    <w:sz w:val="18"/>
                    <w:szCs w:val="18"/>
                  </w:rPr>
                </w:pPr>
                <w:r w:rsidRPr="00A94259">
                  <w:rPr>
                    <w:rFonts w:hint="eastAsia"/>
                    <w:color w:val="000000"/>
                    <w:sz w:val="18"/>
                    <w:szCs w:val="18"/>
                  </w:rPr>
                  <w:t>账面价值</w:t>
                </w:r>
              </w:p>
            </w:tc>
            <w:tc>
              <w:tcPr>
                <w:tcW w:w="764" w:type="pct"/>
                <w:gridSpan w:val="2"/>
                <w:tcBorders>
                  <w:top w:val="single" w:sz="4" w:space="0" w:color="auto"/>
                  <w:left w:val="nil"/>
                  <w:bottom w:val="single" w:sz="4" w:space="0" w:color="auto"/>
                  <w:right w:val="single" w:sz="4" w:space="0" w:color="auto"/>
                </w:tcBorders>
                <w:shd w:val="clear" w:color="auto" w:fill="auto"/>
                <w:vAlign w:val="center"/>
                <w:hideMark/>
              </w:tcPr>
              <w:p w14:paraId="3E4FAB1B" w14:textId="77777777" w:rsidR="00A3308F" w:rsidRPr="00A94259" w:rsidRDefault="00A3308F" w:rsidP="00A3308F">
                <w:pPr>
                  <w:jc w:val="center"/>
                  <w:rPr>
                    <w:color w:val="000000"/>
                    <w:sz w:val="18"/>
                    <w:szCs w:val="18"/>
                  </w:rPr>
                </w:pPr>
                <w:r w:rsidRPr="00A94259">
                  <w:rPr>
                    <w:rFonts w:hint="eastAsia"/>
                    <w:color w:val="000000"/>
                    <w:sz w:val="18"/>
                    <w:szCs w:val="18"/>
                  </w:rPr>
                  <w:t>账面余额</w:t>
                </w:r>
              </w:p>
            </w:tc>
            <w:tc>
              <w:tcPr>
                <w:tcW w:w="763" w:type="pct"/>
                <w:gridSpan w:val="2"/>
                <w:tcBorders>
                  <w:top w:val="single" w:sz="4" w:space="0" w:color="auto"/>
                  <w:left w:val="nil"/>
                  <w:bottom w:val="single" w:sz="4" w:space="0" w:color="auto"/>
                  <w:right w:val="single" w:sz="4" w:space="0" w:color="auto"/>
                </w:tcBorders>
                <w:shd w:val="clear" w:color="auto" w:fill="auto"/>
                <w:vAlign w:val="center"/>
                <w:hideMark/>
              </w:tcPr>
              <w:p w14:paraId="11640327" w14:textId="77777777" w:rsidR="00A3308F" w:rsidRPr="00A94259" w:rsidRDefault="00A3308F" w:rsidP="00A3308F">
                <w:pPr>
                  <w:jc w:val="center"/>
                  <w:rPr>
                    <w:color w:val="000000"/>
                    <w:sz w:val="18"/>
                    <w:szCs w:val="18"/>
                  </w:rPr>
                </w:pPr>
                <w:r w:rsidRPr="00A94259">
                  <w:rPr>
                    <w:rFonts w:hint="eastAsia"/>
                    <w:color w:val="000000"/>
                    <w:sz w:val="18"/>
                    <w:szCs w:val="18"/>
                  </w:rPr>
                  <w:t>坏账准备</w:t>
                </w:r>
              </w:p>
            </w:tc>
            <w:tc>
              <w:tcPr>
                <w:tcW w:w="486" w:type="pct"/>
                <w:vMerge w:val="restart"/>
                <w:tcBorders>
                  <w:top w:val="nil"/>
                  <w:left w:val="single" w:sz="4" w:space="0" w:color="auto"/>
                  <w:bottom w:val="single" w:sz="4" w:space="0" w:color="auto"/>
                  <w:right w:val="single" w:sz="4" w:space="0" w:color="auto"/>
                </w:tcBorders>
                <w:shd w:val="clear" w:color="auto" w:fill="auto"/>
                <w:vAlign w:val="center"/>
                <w:hideMark/>
              </w:tcPr>
              <w:p w14:paraId="44D9A890" w14:textId="77777777" w:rsidR="00A3308F" w:rsidRPr="00A94259" w:rsidRDefault="00A3308F" w:rsidP="00A3308F">
                <w:pPr>
                  <w:jc w:val="center"/>
                  <w:rPr>
                    <w:color w:val="000000"/>
                    <w:sz w:val="18"/>
                    <w:szCs w:val="18"/>
                  </w:rPr>
                </w:pPr>
                <w:r w:rsidRPr="00A94259">
                  <w:rPr>
                    <w:rFonts w:hint="eastAsia"/>
                    <w:color w:val="000000"/>
                    <w:sz w:val="18"/>
                    <w:szCs w:val="18"/>
                  </w:rPr>
                  <w:t>账面价值</w:t>
                </w:r>
              </w:p>
            </w:tc>
          </w:tr>
          <w:tr w:rsidR="00A94259" w:rsidRPr="00A94259" w14:paraId="586B188B" w14:textId="77777777" w:rsidTr="007C29E7">
            <w:trPr>
              <w:jc w:val="center"/>
            </w:trPr>
            <w:tc>
              <w:tcPr>
                <w:tcW w:w="903" w:type="pct"/>
                <w:vMerge/>
                <w:tcBorders>
                  <w:top w:val="single" w:sz="4" w:space="0" w:color="auto"/>
                  <w:left w:val="single" w:sz="4" w:space="0" w:color="auto"/>
                  <w:bottom w:val="single" w:sz="4" w:space="0" w:color="auto"/>
                  <w:right w:val="single" w:sz="4" w:space="0" w:color="auto"/>
                </w:tcBorders>
                <w:vAlign w:val="center"/>
                <w:hideMark/>
              </w:tcPr>
              <w:p w14:paraId="2B9EBECA" w14:textId="77777777" w:rsidR="00A3308F" w:rsidRPr="00A94259" w:rsidRDefault="00A3308F" w:rsidP="00A3308F">
                <w:pPr>
                  <w:rPr>
                    <w:color w:val="000000"/>
                    <w:sz w:val="18"/>
                    <w:szCs w:val="18"/>
                  </w:rPr>
                </w:pPr>
              </w:p>
            </w:tc>
            <w:tc>
              <w:tcPr>
                <w:tcW w:w="485" w:type="pct"/>
                <w:tcBorders>
                  <w:top w:val="nil"/>
                  <w:left w:val="nil"/>
                  <w:bottom w:val="single" w:sz="4" w:space="0" w:color="auto"/>
                  <w:right w:val="single" w:sz="4" w:space="0" w:color="auto"/>
                </w:tcBorders>
                <w:shd w:val="clear" w:color="auto" w:fill="auto"/>
                <w:vAlign w:val="center"/>
                <w:hideMark/>
              </w:tcPr>
              <w:p w14:paraId="040A10D8" w14:textId="77777777" w:rsidR="00A3308F" w:rsidRPr="00A94259" w:rsidRDefault="00A3308F" w:rsidP="00A3308F">
                <w:pPr>
                  <w:jc w:val="center"/>
                  <w:rPr>
                    <w:color w:val="000000"/>
                    <w:sz w:val="18"/>
                    <w:szCs w:val="18"/>
                  </w:rPr>
                </w:pPr>
                <w:r w:rsidRPr="00A94259">
                  <w:rPr>
                    <w:rFonts w:hint="eastAsia"/>
                    <w:color w:val="000000"/>
                    <w:sz w:val="18"/>
                    <w:szCs w:val="18"/>
                  </w:rPr>
                  <w:t>金额</w:t>
                </w:r>
              </w:p>
            </w:tc>
            <w:tc>
              <w:tcPr>
                <w:tcW w:w="347" w:type="pct"/>
                <w:tcBorders>
                  <w:top w:val="nil"/>
                  <w:left w:val="nil"/>
                  <w:bottom w:val="single" w:sz="4" w:space="0" w:color="auto"/>
                  <w:right w:val="single" w:sz="4" w:space="0" w:color="auto"/>
                </w:tcBorders>
                <w:shd w:val="clear" w:color="auto" w:fill="auto"/>
                <w:vAlign w:val="center"/>
                <w:hideMark/>
              </w:tcPr>
              <w:p w14:paraId="1134F08F" w14:textId="77777777" w:rsidR="00A3308F" w:rsidRPr="00A94259" w:rsidRDefault="00A3308F" w:rsidP="00A3308F">
                <w:pPr>
                  <w:jc w:val="center"/>
                  <w:rPr>
                    <w:color w:val="000000"/>
                    <w:sz w:val="18"/>
                    <w:szCs w:val="18"/>
                  </w:rPr>
                </w:pPr>
                <w:r w:rsidRPr="00A94259">
                  <w:rPr>
                    <w:rFonts w:hint="eastAsia"/>
                    <w:color w:val="000000"/>
                    <w:sz w:val="18"/>
                    <w:szCs w:val="18"/>
                  </w:rPr>
                  <w:t>比例（</w:t>
                </w:r>
                <w:r w:rsidRPr="00A94259">
                  <w:rPr>
                    <w:rFonts w:ascii="Times New Roman" w:hAnsi="Times New Roman" w:cs="Times New Roman"/>
                    <w:color w:val="000000"/>
                    <w:sz w:val="18"/>
                    <w:szCs w:val="18"/>
                  </w:rPr>
                  <w:t>%</w:t>
                </w:r>
                <w:r w:rsidRPr="00A94259">
                  <w:rPr>
                    <w:rFonts w:hint="eastAsia"/>
                    <w:color w:val="000000"/>
                    <w:sz w:val="18"/>
                    <w:szCs w:val="18"/>
                  </w:rPr>
                  <w:t>）</w:t>
                </w:r>
              </w:p>
            </w:tc>
            <w:tc>
              <w:tcPr>
                <w:tcW w:w="417" w:type="pct"/>
                <w:tcBorders>
                  <w:top w:val="nil"/>
                  <w:left w:val="nil"/>
                  <w:bottom w:val="single" w:sz="4" w:space="0" w:color="auto"/>
                  <w:right w:val="single" w:sz="4" w:space="0" w:color="auto"/>
                </w:tcBorders>
                <w:shd w:val="clear" w:color="auto" w:fill="auto"/>
                <w:vAlign w:val="center"/>
                <w:hideMark/>
              </w:tcPr>
              <w:p w14:paraId="36FD595E" w14:textId="77777777" w:rsidR="00A3308F" w:rsidRPr="00A94259" w:rsidRDefault="00A3308F" w:rsidP="00A3308F">
                <w:pPr>
                  <w:jc w:val="center"/>
                  <w:rPr>
                    <w:color w:val="000000"/>
                    <w:sz w:val="18"/>
                    <w:szCs w:val="18"/>
                  </w:rPr>
                </w:pPr>
                <w:r w:rsidRPr="00A94259">
                  <w:rPr>
                    <w:rFonts w:hint="eastAsia"/>
                    <w:color w:val="000000"/>
                    <w:sz w:val="18"/>
                    <w:szCs w:val="18"/>
                  </w:rPr>
                  <w:t>金额</w:t>
                </w:r>
              </w:p>
            </w:tc>
            <w:tc>
              <w:tcPr>
                <w:tcW w:w="347" w:type="pct"/>
                <w:tcBorders>
                  <w:top w:val="nil"/>
                  <w:left w:val="nil"/>
                  <w:bottom w:val="single" w:sz="4" w:space="0" w:color="auto"/>
                  <w:right w:val="single" w:sz="4" w:space="0" w:color="auto"/>
                </w:tcBorders>
                <w:shd w:val="clear" w:color="auto" w:fill="auto"/>
                <w:vAlign w:val="center"/>
                <w:hideMark/>
              </w:tcPr>
              <w:p w14:paraId="305A4690" w14:textId="77777777" w:rsidR="00A3308F" w:rsidRPr="00A94259" w:rsidRDefault="00A3308F" w:rsidP="00A3308F">
                <w:pPr>
                  <w:jc w:val="center"/>
                  <w:rPr>
                    <w:color w:val="000000"/>
                    <w:sz w:val="18"/>
                    <w:szCs w:val="18"/>
                  </w:rPr>
                </w:pPr>
                <w:r w:rsidRPr="00A94259">
                  <w:rPr>
                    <w:rFonts w:hint="eastAsia"/>
                    <w:color w:val="000000"/>
                    <w:sz w:val="18"/>
                    <w:szCs w:val="18"/>
                  </w:rPr>
                  <w:t>计提比例（</w:t>
                </w:r>
                <w:r w:rsidRPr="00A94259">
                  <w:rPr>
                    <w:rFonts w:ascii="Times New Roman" w:hAnsi="Times New Roman" w:cs="Times New Roman"/>
                    <w:color w:val="000000"/>
                    <w:sz w:val="18"/>
                    <w:szCs w:val="18"/>
                  </w:rPr>
                  <w:t>%</w:t>
                </w:r>
                <w:r w:rsidRPr="00A94259">
                  <w:rPr>
                    <w:rFonts w:hint="eastAsia"/>
                    <w:color w:val="000000"/>
                    <w:sz w:val="18"/>
                    <w:szCs w:val="18"/>
                  </w:rPr>
                  <w:t>）</w:t>
                </w:r>
              </w:p>
            </w:tc>
            <w:tc>
              <w:tcPr>
                <w:tcW w:w="487" w:type="pct"/>
                <w:vMerge/>
                <w:tcBorders>
                  <w:top w:val="nil"/>
                  <w:left w:val="single" w:sz="4" w:space="0" w:color="auto"/>
                  <w:bottom w:val="single" w:sz="4" w:space="0" w:color="auto"/>
                  <w:right w:val="single" w:sz="4" w:space="0" w:color="auto"/>
                </w:tcBorders>
                <w:vAlign w:val="center"/>
                <w:hideMark/>
              </w:tcPr>
              <w:p w14:paraId="1251CCDF" w14:textId="77777777" w:rsidR="00A3308F" w:rsidRPr="00A94259" w:rsidRDefault="00A3308F" w:rsidP="00A3308F">
                <w:pPr>
                  <w:rPr>
                    <w:color w:val="000000"/>
                    <w:sz w:val="18"/>
                    <w:szCs w:val="18"/>
                  </w:rPr>
                </w:pPr>
              </w:p>
            </w:tc>
            <w:tc>
              <w:tcPr>
                <w:tcW w:w="486" w:type="pct"/>
                <w:tcBorders>
                  <w:top w:val="nil"/>
                  <w:left w:val="nil"/>
                  <w:bottom w:val="single" w:sz="4" w:space="0" w:color="auto"/>
                  <w:right w:val="single" w:sz="4" w:space="0" w:color="auto"/>
                </w:tcBorders>
                <w:shd w:val="clear" w:color="auto" w:fill="auto"/>
                <w:vAlign w:val="center"/>
                <w:hideMark/>
              </w:tcPr>
              <w:p w14:paraId="672D3038" w14:textId="77777777" w:rsidR="00A3308F" w:rsidRPr="00A94259" w:rsidRDefault="00A3308F" w:rsidP="00A3308F">
                <w:pPr>
                  <w:jc w:val="center"/>
                  <w:rPr>
                    <w:color w:val="000000"/>
                    <w:sz w:val="18"/>
                    <w:szCs w:val="18"/>
                  </w:rPr>
                </w:pPr>
                <w:r w:rsidRPr="00A94259">
                  <w:rPr>
                    <w:rFonts w:hint="eastAsia"/>
                    <w:color w:val="000000"/>
                    <w:sz w:val="18"/>
                    <w:szCs w:val="18"/>
                  </w:rPr>
                  <w:t>金额</w:t>
                </w:r>
              </w:p>
            </w:tc>
            <w:tc>
              <w:tcPr>
                <w:tcW w:w="277" w:type="pct"/>
                <w:tcBorders>
                  <w:top w:val="nil"/>
                  <w:left w:val="nil"/>
                  <w:bottom w:val="single" w:sz="4" w:space="0" w:color="auto"/>
                  <w:right w:val="single" w:sz="4" w:space="0" w:color="auto"/>
                </w:tcBorders>
                <w:shd w:val="clear" w:color="auto" w:fill="auto"/>
                <w:vAlign w:val="center"/>
                <w:hideMark/>
              </w:tcPr>
              <w:p w14:paraId="4B9FD0CD" w14:textId="77777777" w:rsidR="00A3308F" w:rsidRPr="00A94259" w:rsidRDefault="00A3308F" w:rsidP="00A3308F">
                <w:pPr>
                  <w:jc w:val="center"/>
                  <w:rPr>
                    <w:color w:val="000000"/>
                    <w:sz w:val="18"/>
                    <w:szCs w:val="18"/>
                  </w:rPr>
                </w:pPr>
                <w:r w:rsidRPr="00A94259">
                  <w:rPr>
                    <w:rFonts w:hint="eastAsia"/>
                    <w:color w:val="000000"/>
                    <w:sz w:val="18"/>
                    <w:szCs w:val="18"/>
                  </w:rPr>
                  <w:t>比例（</w:t>
                </w:r>
                <w:r w:rsidRPr="00A94259">
                  <w:rPr>
                    <w:rFonts w:ascii="Times New Roman" w:hAnsi="Times New Roman" w:cs="Times New Roman"/>
                    <w:color w:val="000000"/>
                    <w:sz w:val="18"/>
                    <w:szCs w:val="18"/>
                  </w:rPr>
                  <w:t>%</w:t>
                </w:r>
                <w:r w:rsidRPr="00A94259">
                  <w:rPr>
                    <w:rFonts w:hint="eastAsia"/>
                    <w:color w:val="000000"/>
                    <w:sz w:val="18"/>
                    <w:szCs w:val="18"/>
                  </w:rPr>
                  <w:t>）</w:t>
                </w:r>
              </w:p>
            </w:tc>
            <w:tc>
              <w:tcPr>
                <w:tcW w:w="416" w:type="pct"/>
                <w:tcBorders>
                  <w:top w:val="nil"/>
                  <w:left w:val="nil"/>
                  <w:bottom w:val="single" w:sz="4" w:space="0" w:color="auto"/>
                  <w:right w:val="single" w:sz="4" w:space="0" w:color="auto"/>
                </w:tcBorders>
                <w:shd w:val="clear" w:color="auto" w:fill="auto"/>
                <w:vAlign w:val="center"/>
                <w:hideMark/>
              </w:tcPr>
              <w:p w14:paraId="4D1A16FF" w14:textId="77777777" w:rsidR="00A3308F" w:rsidRPr="00A94259" w:rsidRDefault="00A3308F" w:rsidP="00A3308F">
                <w:pPr>
                  <w:jc w:val="center"/>
                  <w:rPr>
                    <w:color w:val="000000"/>
                    <w:sz w:val="18"/>
                    <w:szCs w:val="18"/>
                  </w:rPr>
                </w:pPr>
                <w:r w:rsidRPr="00A94259">
                  <w:rPr>
                    <w:rFonts w:hint="eastAsia"/>
                    <w:color w:val="000000"/>
                    <w:sz w:val="18"/>
                    <w:szCs w:val="18"/>
                  </w:rPr>
                  <w:t>金额</w:t>
                </w:r>
              </w:p>
            </w:tc>
            <w:tc>
              <w:tcPr>
                <w:tcW w:w="347" w:type="pct"/>
                <w:tcBorders>
                  <w:top w:val="nil"/>
                  <w:left w:val="nil"/>
                  <w:bottom w:val="single" w:sz="4" w:space="0" w:color="auto"/>
                  <w:right w:val="single" w:sz="4" w:space="0" w:color="auto"/>
                </w:tcBorders>
                <w:shd w:val="clear" w:color="auto" w:fill="auto"/>
                <w:vAlign w:val="center"/>
                <w:hideMark/>
              </w:tcPr>
              <w:p w14:paraId="7CF11C42" w14:textId="77777777" w:rsidR="00A3308F" w:rsidRPr="00A94259" w:rsidRDefault="00A3308F" w:rsidP="00A3308F">
                <w:pPr>
                  <w:jc w:val="center"/>
                  <w:rPr>
                    <w:color w:val="000000"/>
                    <w:sz w:val="18"/>
                    <w:szCs w:val="18"/>
                  </w:rPr>
                </w:pPr>
                <w:r w:rsidRPr="00A94259">
                  <w:rPr>
                    <w:rFonts w:hint="eastAsia"/>
                    <w:color w:val="000000"/>
                    <w:sz w:val="18"/>
                    <w:szCs w:val="18"/>
                  </w:rPr>
                  <w:t>计提比例（</w:t>
                </w:r>
                <w:r w:rsidRPr="00A94259">
                  <w:rPr>
                    <w:rFonts w:ascii="Times New Roman" w:hAnsi="Times New Roman" w:cs="Times New Roman"/>
                    <w:color w:val="000000"/>
                    <w:sz w:val="18"/>
                    <w:szCs w:val="18"/>
                  </w:rPr>
                  <w:t>%</w:t>
                </w:r>
                <w:r w:rsidRPr="00A94259">
                  <w:rPr>
                    <w:rFonts w:hint="eastAsia"/>
                    <w:color w:val="000000"/>
                    <w:sz w:val="18"/>
                    <w:szCs w:val="18"/>
                  </w:rPr>
                  <w:t>）</w:t>
                </w:r>
              </w:p>
            </w:tc>
            <w:tc>
              <w:tcPr>
                <w:tcW w:w="486" w:type="pct"/>
                <w:vMerge/>
                <w:tcBorders>
                  <w:top w:val="nil"/>
                  <w:left w:val="single" w:sz="4" w:space="0" w:color="auto"/>
                  <w:bottom w:val="single" w:sz="4" w:space="0" w:color="auto"/>
                  <w:right w:val="single" w:sz="4" w:space="0" w:color="auto"/>
                </w:tcBorders>
                <w:vAlign w:val="center"/>
                <w:hideMark/>
              </w:tcPr>
              <w:p w14:paraId="48D61832" w14:textId="77777777" w:rsidR="00A3308F" w:rsidRPr="00A94259" w:rsidRDefault="00A3308F" w:rsidP="00A3308F">
                <w:pPr>
                  <w:rPr>
                    <w:color w:val="000000"/>
                    <w:sz w:val="18"/>
                    <w:szCs w:val="18"/>
                  </w:rPr>
                </w:pPr>
              </w:p>
            </w:tc>
          </w:tr>
          <w:tr w:rsidR="00A94259" w:rsidRPr="00A94259" w14:paraId="0F9E3D0D" w14:textId="77777777" w:rsidTr="007C29E7">
            <w:trPr>
              <w:jc w:val="center"/>
            </w:trPr>
            <w:tc>
              <w:tcPr>
                <w:tcW w:w="903" w:type="pct"/>
                <w:tcBorders>
                  <w:top w:val="nil"/>
                  <w:left w:val="single" w:sz="4" w:space="0" w:color="auto"/>
                  <w:bottom w:val="single" w:sz="4" w:space="0" w:color="auto"/>
                  <w:right w:val="single" w:sz="4" w:space="0" w:color="auto"/>
                </w:tcBorders>
                <w:shd w:val="clear" w:color="auto" w:fill="auto"/>
                <w:vAlign w:val="center"/>
                <w:hideMark/>
              </w:tcPr>
              <w:p w14:paraId="1F99794B" w14:textId="77777777" w:rsidR="00A3308F" w:rsidRPr="00A94259" w:rsidRDefault="00A3308F" w:rsidP="00A3308F">
                <w:pPr>
                  <w:rPr>
                    <w:color w:val="000000"/>
                    <w:sz w:val="18"/>
                    <w:szCs w:val="18"/>
                  </w:rPr>
                </w:pPr>
                <w:r w:rsidRPr="00A94259">
                  <w:rPr>
                    <w:rFonts w:hint="eastAsia"/>
                    <w:color w:val="000000"/>
                    <w:sz w:val="18"/>
                    <w:szCs w:val="18"/>
                  </w:rPr>
                  <w:t>按单项计提坏账准备</w:t>
                </w:r>
              </w:p>
            </w:tc>
            <w:tc>
              <w:tcPr>
                <w:tcW w:w="485" w:type="pct"/>
                <w:tcBorders>
                  <w:top w:val="nil"/>
                  <w:left w:val="nil"/>
                  <w:bottom w:val="single" w:sz="4" w:space="0" w:color="auto"/>
                  <w:right w:val="single" w:sz="4" w:space="0" w:color="auto"/>
                </w:tcBorders>
                <w:shd w:val="clear" w:color="auto" w:fill="auto"/>
                <w:vAlign w:val="center"/>
                <w:hideMark/>
              </w:tcPr>
              <w:p w14:paraId="5DCF0231"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347" w:type="pct"/>
                <w:tcBorders>
                  <w:top w:val="nil"/>
                  <w:left w:val="nil"/>
                  <w:bottom w:val="single" w:sz="4" w:space="0" w:color="auto"/>
                  <w:right w:val="single" w:sz="4" w:space="0" w:color="auto"/>
                </w:tcBorders>
                <w:shd w:val="clear" w:color="auto" w:fill="auto"/>
                <w:vAlign w:val="center"/>
                <w:hideMark/>
              </w:tcPr>
              <w:p w14:paraId="69940ABC"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417" w:type="pct"/>
                <w:tcBorders>
                  <w:top w:val="nil"/>
                  <w:left w:val="nil"/>
                  <w:bottom w:val="single" w:sz="4" w:space="0" w:color="auto"/>
                  <w:right w:val="single" w:sz="4" w:space="0" w:color="auto"/>
                </w:tcBorders>
                <w:shd w:val="clear" w:color="auto" w:fill="auto"/>
                <w:vAlign w:val="center"/>
                <w:hideMark/>
              </w:tcPr>
              <w:p w14:paraId="6F6CAE94"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347" w:type="pct"/>
                <w:tcBorders>
                  <w:top w:val="nil"/>
                  <w:left w:val="nil"/>
                  <w:bottom w:val="single" w:sz="4" w:space="0" w:color="auto"/>
                  <w:right w:val="single" w:sz="4" w:space="0" w:color="auto"/>
                </w:tcBorders>
                <w:shd w:val="clear" w:color="auto" w:fill="auto"/>
                <w:vAlign w:val="center"/>
                <w:hideMark/>
              </w:tcPr>
              <w:p w14:paraId="37724D44"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487" w:type="pct"/>
                <w:tcBorders>
                  <w:top w:val="nil"/>
                  <w:left w:val="nil"/>
                  <w:bottom w:val="single" w:sz="4" w:space="0" w:color="auto"/>
                  <w:right w:val="single" w:sz="4" w:space="0" w:color="auto"/>
                </w:tcBorders>
                <w:shd w:val="clear" w:color="auto" w:fill="auto"/>
                <w:vAlign w:val="center"/>
                <w:hideMark/>
              </w:tcPr>
              <w:p w14:paraId="370AF9F4"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486" w:type="pct"/>
                <w:tcBorders>
                  <w:top w:val="nil"/>
                  <w:left w:val="nil"/>
                  <w:bottom w:val="single" w:sz="4" w:space="0" w:color="auto"/>
                  <w:right w:val="single" w:sz="4" w:space="0" w:color="auto"/>
                </w:tcBorders>
                <w:shd w:val="clear" w:color="auto" w:fill="auto"/>
                <w:vAlign w:val="center"/>
                <w:hideMark/>
              </w:tcPr>
              <w:p w14:paraId="3B23CDB9"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277" w:type="pct"/>
                <w:tcBorders>
                  <w:top w:val="nil"/>
                  <w:left w:val="nil"/>
                  <w:bottom w:val="single" w:sz="4" w:space="0" w:color="auto"/>
                  <w:right w:val="single" w:sz="4" w:space="0" w:color="auto"/>
                </w:tcBorders>
                <w:shd w:val="clear" w:color="auto" w:fill="auto"/>
                <w:vAlign w:val="center"/>
                <w:hideMark/>
              </w:tcPr>
              <w:p w14:paraId="67980201"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416" w:type="pct"/>
                <w:tcBorders>
                  <w:top w:val="nil"/>
                  <w:left w:val="nil"/>
                  <w:bottom w:val="single" w:sz="4" w:space="0" w:color="auto"/>
                  <w:right w:val="single" w:sz="4" w:space="0" w:color="auto"/>
                </w:tcBorders>
                <w:shd w:val="clear" w:color="auto" w:fill="auto"/>
                <w:vAlign w:val="center"/>
                <w:hideMark/>
              </w:tcPr>
              <w:p w14:paraId="4D91CB5C"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347" w:type="pct"/>
                <w:tcBorders>
                  <w:top w:val="nil"/>
                  <w:left w:val="nil"/>
                  <w:bottom w:val="single" w:sz="4" w:space="0" w:color="auto"/>
                  <w:right w:val="single" w:sz="4" w:space="0" w:color="auto"/>
                </w:tcBorders>
                <w:shd w:val="clear" w:color="auto" w:fill="auto"/>
                <w:vAlign w:val="center"/>
                <w:hideMark/>
              </w:tcPr>
              <w:p w14:paraId="6D3370F2"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486" w:type="pct"/>
                <w:tcBorders>
                  <w:top w:val="nil"/>
                  <w:left w:val="nil"/>
                  <w:bottom w:val="single" w:sz="4" w:space="0" w:color="auto"/>
                  <w:right w:val="single" w:sz="4" w:space="0" w:color="auto"/>
                </w:tcBorders>
                <w:shd w:val="clear" w:color="auto" w:fill="auto"/>
                <w:vAlign w:val="center"/>
                <w:hideMark/>
              </w:tcPr>
              <w:p w14:paraId="6980DCA9"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r>
          <w:tr w:rsidR="00A94259" w:rsidRPr="00A94259" w14:paraId="6D6AB7F3" w14:textId="77777777" w:rsidTr="007C29E7">
            <w:trPr>
              <w:jc w:val="center"/>
            </w:trPr>
            <w:tc>
              <w:tcPr>
                <w:tcW w:w="903" w:type="pct"/>
                <w:tcBorders>
                  <w:top w:val="nil"/>
                  <w:left w:val="single" w:sz="4" w:space="0" w:color="auto"/>
                  <w:bottom w:val="single" w:sz="4" w:space="0" w:color="auto"/>
                  <w:right w:val="single" w:sz="4" w:space="0" w:color="auto"/>
                </w:tcBorders>
                <w:shd w:val="clear" w:color="auto" w:fill="auto"/>
                <w:vAlign w:val="center"/>
                <w:hideMark/>
              </w:tcPr>
              <w:p w14:paraId="4498E6A7" w14:textId="77777777" w:rsidR="00A3308F" w:rsidRPr="00A94259" w:rsidRDefault="00A3308F" w:rsidP="00A3308F">
                <w:pPr>
                  <w:rPr>
                    <w:color w:val="000000"/>
                    <w:sz w:val="18"/>
                    <w:szCs w:val="18"/>
                  </w:rPr>
                </w:pPr>
                <w:r w:rsidRPr="00A94259">
                  <w:rPr>
                    <w:rFonts w:hint="eastAsia"/>
                    <w:color w:val="000000"/>
                    <w:sz w:val="18"/>
                    <w:szCs w:val="18"/>
                  </w:rPr>
                  <w:t>其中：</w:t>
                </w:r>
              </w:p>
            </w:tc>
            <w:tc>
              <w:tcPr>
                <w:tcW w:w="485" w:type="pct"/>
                <w:tcBorders>
                  <w:top w:val="nil"/>
                  <w:left w:val="nil"/>
                  <w:bottom w:val="single" w:sz="4" w:space="0" w:color="auto"/>
                  <w:right w:val="single" w:sz="4" w:space="0" w:color="auto"/>
                </w:tcBorders>
                <w:shd w:val="clear" w:color="auto" w:fill="auto"/>
                <w:vAlign w:val="center"/>
                <w:hideMark/>
              </w:tcPr>
              <w:p w14:paraId="38D560B9"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347" w:type="pct"/>
                <w:tcBorders>
                  <w:top w:val="nil"/>
                  <w:left w:val="nil"/>
                  <w:bottom w:val="single" w:sz="4" w:space="0" w:color="auto"/>
                  <w:right w:val="single" w:sz="4" w:space="0" w:color="auto"/>
                </w:tcBorders>
                <w:shd w:val="clear" w:color="auto" w:fill="auto"/>
                <w:vAlign w:val="center"/>
                <w:hideMark/>
              </w:tcPr>
              <w:p w14:paraId="6CEC5AB1"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417" w:type="pct"/>
                <w:tcBorders>
                  <w:top w:val="nil"/>
                  <w:left w:val="nil"/>
                  <w:bottom w:val="single" w:sz="4" w:space="0" w:color="auto"/>
                  <w:right w:val="single" w:sz="4" w:space="0" w:color="auto"/>
                </w:tcBorders>
                <w:shd w:val="clear" w:color="auto" w:fill="auto"/>
                <w:vAlign w:val="center"/>
                <w:hideMark/>
              </w:tcPr>
              <w:p w14:paraId="42602F10"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347" w:type="pct"/>
                <w:tcBorders>
                  <w:top w:val="nil"/>
                  <w:left w:val="nil"/>
                  <w:bottom w:val="single" w:sz="4" w:space="0" w:color="auto"/>
                  <w:right w:val="single" w:sz="4" w:space="0" w:color="auto"/>
                </w:tcBorders>
                <w:shd w:val="clear" w:color="auto" w:fill="auto"/>
                <w:vAlign w:val="center"/>
                <w:hideMark/>
              </w:tcPr>
              <w:p w14:paraId="7EFA4EE7"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487" w:type="pct"/>
                <w:tcBorders>
                  <w:top w:val="nil"/>
                  <w:left w:val="nil"/>
                  <w:bottom w:val="single" w:sz="4" w:space="0" w:color="auto"/>
                  <w:right w:val="single" w:sz="4" w:space="0" w:color="auto"/>
                </w:tcBorders>
                <w:shd w:val="clear" w:color="auto" w:fill="auto"/>
                <w:vAlign w:val="center"/>
                <w:hideMark/>
              </w:tcPr>
              <w:p w14:paraId="63B1E8CE"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486" w:type="pct"/>
                <w:tcBorders>
                  <w:top w:val="nil"/>
                  <w:left w:val="nil"/>
                  <w:bottom w:val="single" w:sz="4" w:space="0" w:color="auto"/>
                  <w:right w:val="single" w:sz="4" w:space="0" w:color="auto"/>
                </w:tcBorders>
                <w:shd w:val="clear" w:color="auto" w:fill="auto"/>
                <w:vAlign w:val="center"/>
                <w:hideMark/>
              </w:tcPr>
              <w:p w14:paraId="3B3D0E76"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277" w:type="pct"/>
                <w:tcBorders>
                  <w:top w:val="nil"/>
                  <w:left w:val="nil"/>
                  <w:bottom w:val="single" w:sz="4" w:space="0" w:color="auto"/>
                  <w:right w:val="single" w:sz="4" w:space="0" w:color="auto"/>
                </w:tcBorders>
                <w:shd w:val="clear" w:color="auto" w:fill="auto"/>
                <w:vAlign w:val="center"/>
                <w:hideMark/>
              </w:tcPr>
              <w:p w14:paraId="3060A6BA"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416" w:type="pct"/>
                <w:tcBorders>
                  <w:top w:val="nil"/>
                  <w:left w:val="nil"/>
                  <w:bottom w:val="single" w:sz="4" w:space="0" w:color="auto"/>
                  <w:right w:val="single" w:sz="4" w:space="0" w:color="auto"/>
                </w:tcBorders>
                <w:shd w:val="clear" w:color="auto" w:fill="auto"/>
                <w:vAlign w:val="center"/>
                <w:hideMark/>
              </w:tcPr>
              <w:p w14:paraId="06E8E997"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347" w:type="pct"/>
                <w:tcBorders>
                  <w:top w:val="nil"/>
                  <w:left w:val="nil"/>
                  <w:bottom w:val="single" w:sz="4" w:space="0" w:color="auto"/>
                  <w:right w:val="single" w:sz="4" w:space="0" w:color="auto"/>
                </w:tcBorders>
                <w:shd w:val="clear" w:color="auto" w:fill="auto"/>
                <w:vAlign w:val="center"/>
                <w:hideMark/>
              </w:tcPr>
              <w:p w14:paraId="30560C4A"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486" w:type="pct"/>
                <w:tcBorders>
                  <w:top w:val="nil"/>
                  <w:left w:val="nil"/>
                  <w:bottom w:val="single" w:sz="4" w:space="0" w:color="auto"/>
                  <w:right w:val="single" w:sz="4" w:space="0" w:color="auto"/>
                </w:tcBorders>
                <w:shd w:val="clear" w:color="auto" w:fill="auto"/>
                <w:vAlign w:val="center"/>
                <w:hideMark/>
              </w:tcPr>
              <w:p w14:paraId="702242D4"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r>
          <w:tr w:rsidR="00A94259" w:rsidRPr="00A94259" w14:paraId="4DCCF6FA" w14:textId="77777777" w:rsidTr="007C29E7">
            <w:trPr>
              <w:jc w:val="center"/>
            </w:trPr>
            <w:tc>
              <w:tcPr>
                <w:tcW w:w="903" w:type="pct"/>
                <w:tcBorders>
                  <w:top w:val="nil"/>
                  <w:left w:val="single" w:sz="4" w:space="0" w:color="auto"/>
                  <w:bottom w:val="single" w:sz="4" w:space="0" w:color="auto"/>
                  <w:right w:val="single" w:sz="4" w:space="0" w:color="auto"/>
                </w:tcBorders>
                <w:shd w:val="clear" w:color="auto" w:fill="auto"/>
                <w:vAlign w:val="center"/>
                <w:hideMark/>
              </w:tcPr>
              <w:p w14:paraId="321FC590" w14:textId="77777777" w:rsidR="00A3308F" w:rsidRPr="00A94259" w:rsidRDefault="00A3308F" w:rsidP="00A3308F">
                <w:pPr>
                  <w:rPr>
                    <w:color w:val="000000"/>
                    <w:sz w:val="18"/>
                    <w:szCs w:val="18"/>
                  </w:rPr>
                </w:pPr>
                <w:r w:rsidRPr="00A94259">
                  <w:rPr>
                    <w:rFonts w:hint="eastAsia"/>
                    <w:color w:val="000000"/>
                    <w:sz w:val="18"/>
                    <w:szCs w:val="18"/>
                  </w:rPr>
                  <w:t>单项金额重大并单独计提坏账准备的其他应收款项</w:t>
                </w:r>
              </w:p>
            </w:tc>
            <w:tc>
              <w:tcPr>
                <w:tcW w:w="485" w:type="pct"/>
                <w:tcBorders>
                  <w:top w:val="nil"/>
                  <w:left w:val="nil"/>
                  <w:bottom w:val="single" w:sz="4" w:space="0" w:color="auto"/>
                  <w:right w:val="single" w:sz="4" w:space="0" w:color="auto"/>
                </w:tcBorders>
                <w:shd w:val="clear" w:color="auto" w:fill="auto"/>
                <w:vAlign w:val="center"/>
                <w:hideMark/>
              </w:tcPr>
              <w:p w14:paraId="07EAE887"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347" w:type="pct"/>
                <w:tcBorders>
                  <w:top w:val="nil"/>
                  <w:left w:val="nil"/>
                  <w:bottom w:val="single" w:sz="4" w:space="0" w:color="auto"/>
                  <w:right w:val="single" w:sz="4" w:space="0" w:color="auto"/>
                </w:tcBorders>
                <w:shd w:val="clear" w:color="auto" w:fill="auto"/>
                <w:vAlign w:val="center"/>
                <w:hideMark/>
              </w:tcPr>
              <w:p w14:paraId="59E733E5"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417" w:type="pct"/>
                <w:tcBorders>
                  <w:top w:val="nil"/>
                  <w:left w:val="nil"/>
                  <w:bottom w:val="single" w:sz="4" w:space="0" w:color="auto"/>
                  <w:right w:val="single" w:sz="4" w:space="0" w:color="auto"/>
                </w:tcBorders>
                <w:shd w:val="clear" w:color="auto" w:fill="auto"/>
                <w:vAlign w:val="center"/>
                <w:hideMark/>
              </w:tcPr>
              <w:p w14:paraId="15BEC284"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347" w:type="pct"/>
                <w:tcBorders>
                  <w:top w:val="nil"/>
                  <w:left w:val="nil"/>
                  <w:bottom w:val="single" w:sz="4" w:space="0" w:color="auto"/>
                  <w:right w:val="single" w:sz="4" w:space="0" w:color="auto"/>
                </w:tcBorders>
                <w:shd w:val="clear" w:color="auto" w:fill="auto"/>
                <w:vAlign w:val="center"/>
                <w:hideMark/>
              </w:tcPr>
              <w:p w14:paraId="52391220"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487" w:type="pct"/>
                <w:tcBorders>
                  <w:top w:val="nil"/>
                  <w:left w:val="nil"/>
                  <w:bottom w:val="single" w:sz="4" w:space="0" w:color="auto"/>
                  <w:right w:val="single" w:sz="4" w:space="0" w:color="auto"/>
                </w:tcBorders>
                <w:shd w:val="clear" w:color="auto" w:fill="auto"/>
                <w:vAlign w:val="center"/>
                <w:hideMark/>
              </w:tcPr>
              <w:p w14:paraId="72793D19"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486" w:type="pct"/>
                <w:tcBorders>
                  <w:top w:val="nil"/>
                  <w:left w:val="nil"/>
                  <w:bottom w:val="single" w:sz="4" w:space="0" w:color="auto"/>
                  <w:right w:val="single" w:sz="4" w:space="0" w:color="auto"/>
                </w:tcBorders>
                <w:shd w:val="clear" w:color="auto" w:fill="auto"/>
                <w:vAlign w:val="center"/>
                <w:hideMark/>
              </w:tcPr>
              <w:p w14:paraId="3029E25E"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277" w:type="pct"/>
                <w:tcBorders>
                  <w:top w:val="nil"/>
                  <w:left w:val="nil"/>
                  <w:bottom w:val="single" w:sz="4" w:space="0" w:color="auto"/>
                  <w:right w:val="single" w:sz="4" w:space="0" w:color="auto"/>
                </w:tcBorders>
                <w:shd w:val="clear" w:color="auto" w:fill="auto"/>
                <w:vAlign w:val="center"/>
                <w:hideMark/>
              </w:tcPr>
              <w:p w14:paraId="51DDF468"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416" w:type="pct"/>
                <w:tcBorders>
                  <w:top w:val="nil"/>
                  <w:left w:val="nil"/>
                  <w:bottom w:val="single" w:sz="4" w:space="0" w:color="auto"/>
                  <w:right w:val="single" w:sz="4" w:space="0" w:color="auto"/>
                </w:tcBorders>
                <w:shd w:val="clear" w:color="auto" w:fill="auto"/>
                <w:vAlign w:val="center"/>
                <w:hideMark/>
              </w:tcPr>
              <w:p w14:paraId="4AF625D4"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347" w:type="pct"/>
                <w:tcBorders>
                  <w:top w:val="nil"/>
                  <w:left w:val="nil"/>
                  <w:bottom w:val="single" w:sz="4" w:space="0" w:color="auto"/>
                  <w:right w:val="single" w:sz="4" w:space="0" w:color="auto"/>
                </w:tcBorders>
                <w:shd w:val="clear" w:color="auto" w:fill="auto"/>
                <w:vAlign w:val="center"/>
                <w:hideMark/>
              </w:tcPr>
              <w:p w14:paraId="60160D01"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486" w:type="pct"/>
                <w:tcBorders>
                  <w:top w:val="nil"/>
                  <w:left w:val="nil"/>
                  <w:bottom w:val="single" w:sz="4" w:space="0" w:color="auto"/>
                  <w:right w:val="single" w:sz="4" w:space="0" w:color="auto"/>
                </w:tcBorders>
                <w:shd w:val="clear" w:color="auto" w:fill="auto"/>
                <w:vAlign w:val="center"/>
                <w:hideMark/>
              </w:tcPr>
              <w:p w14:paraId="48FDDB25"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r>
          <w:tr w:rsidR="00A94259" w:rsidRPr="00A94259" w14:paraId="3BE2D8C3" w14:textId="77777777" w:rsidTr="007C29E7">
            <w:trPr>
              <w:jc w:val="center"/>
            </w:trPr>
            <w:tc>
              <w:tcPr>
                <w:tcW w:w="903" w:type="pct"/>
                <w:tcBorders>
                  <w:top w:val="nil"/>
                  <w:left w:val="single" w:sz="4" w:space="0" w:color="auto"/>
                  <w:bottom w:val="single" w:sz="4" w:space="0" w:color="auto"/>
                  <w:right w:val="single" w:sz="4" w:space="0" w:color="auto"/>
                </w:tcBorders>
                <w:shd w:val="clear" w:color="auto" w:fill="auto"/>
                <w:vAlign w:val="center"/>
                <w:hideMark/>
              </w:tcPr>
              <w:p w14:paraId="4B2BBB2C" w14:textId="77777777" w:rsidR="00A3308F" w:rsidRPr="00A94259" w:rsidRDefault="00A3308F" w:rsidP="00A3308F">
                <w:pPr>
                  <w:rPr>
                    <w:color w:val="000000"/>
                    <w:sz w:val="18"/>
                    <w:szCs w:val="18"/>
                  </w:rPr>
                </w:pPr>
                <w:r w:rsidRPr="00A94259">
                  <w:rPr>
                    <w:rFonts w:hint="eastAsia"/>
                    <w:color w:val="000000"/>
                    <w:sz w:val="18"/>
                    <w:szCs w:val="18"/>
                  </w:rPr>
                  <w:t>单项金额</w:t>
                </w:r>
                <w:proofErr w:type="gramStart"/>
                <w:r w:rsidRPr="00A94259">
                  <w:rPr>
                    <w:rFonts w:hint="eastAsia"/>
                    <w:color w:val="000000"/>
                    <w:sz w:val="18"/>
                    <w:szCs w:val="18"/>
                  </w:rPr>
                  <w:t>不重大</w:t>
                </w:r>
                <w:proofErr w:type="gramEnd"/>
                <w:r w:rsidRPr="00A94259">
                  <w:rPr>
                    <w:rFonts w:hint="eastAsia"/>
                    <w:color w:val="000000"/>
                    <w:sz w:val="18"/>
                    <w:szCs w:val="18"/>
                  </w:rPr>
                  <w:t>但单独计提坏账准备的其他应收款项</w:t>
                </w:r>
              </w:p>
            </w:tc>
            <w:tc>
              <w:tcPr>
                <w:tcW w:w="485" w:type="pct"/>
                <w:tcBorders>
                  <w:top w:val="nil"/>
                  <w:left w:val="nil"/>
                  <w:bottom w:val="single" w:sz="4" w:space="0" w:color="auto"/>
                  <w:right w:val="single" w:sz="4" w:space="0" w:color="auto"/>
                </w:tcBorders>
                <w:shd w:val="clear" w:color="auto" w:fill="auto"/>
                <w:vAlign w:val="center"/>
                <w:hideMark/>
              </w:tcPr>
              <w:p w14:paraId="67B86578"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347" w:type="pct"/>
                <w:tcBorders>
                  <w:top w:val="nil"/>
                  <w:left w:val="nil"/>
                  <w:bottom w:val="single" w:sz="4" w:space="0" w:color="auto"/>
                  <w:right w:val="single" w:sz="4" w:space="0" w:color="auto"/>
                </w:tcBorders>
                <w:shd w:val="clear" w:color="auto" w:fill="auto"/>
                <w:vAlign w:val="center"/>
                <w:hideMark/>
              </w:tcPr>
              <w:p w14:paraId="2819884F"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417" w:type="pct"/>
                <w:tcBorders>
                  <w:top w:val="nil"/>
                  <w:left w:val="nil"/>
                  <w:bottom w:val="single" w:sz="4" w:space="0" w:color="auto"/>
                  <w:right w:val="single" w:sz="4" w:space="0" w:color="auto"/>
                </w:tcBorders>
                <w:shd w:val="clear" w:color="auto" w:fill="auto"/>
                <w:vAlign w:val="center"/>
                <w:hideMark/>
              </w:tcPr>
              <w:p w14:paraId="768EFEC3"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347" w:type="pct"/>
                <w:tcBorders>
                  <w:top w:val="nil"/>
                  <w:left w:val="nil"/>
                  <w:bottom w:val="single" w:sz="4" w:space="0" w:color="auto"/>
                  <w:right w:val="single" w:sz="4" w:space="0" w:color="auto"/>
                </w:tcBorders>
                <w:shd w:val="clear" w:color="auto" w:fill="auto"/>
                <w:vAlign w:val="center"/>
                <w:hideMark/>
              </w:tcPr>
              <w:p w14:paraId="66D0644A"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487" w:type="pct"/>
                <w:tcBorders>
                  <w:top w:val="nil"/>
                  <w:left w:val="nil"/>
                  <w:bottom w:val="single" w:sz="4" w:space="0" w:color="auto"/>
                  <w:right w:val="single" w:sz="4" w:space="0" w:color="auto"/>
                </w:tcBorders>
                <w:shd w:val="clear" w:color="auto" w:fill="auto"/>
                <w:vAlign w:val="center"/>
                <w:hideMark/>
              </w:tcPr>
              <w:p w14:paraId="63A468D6"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486" w:type="pct"/>
                <w:tcBorders>
                  <w:top w:val="nil"/>
                  <w:left w:val="nil"/>
                  <w:bottom w:val="single" w:sz="4" w:space="0" w:color="auto"/>
                  <w:right w:val="single" w:sz="4" w:space="0" w:color="auto"/>
                </w:tcBorders>
                <w:shd w:val="clear" w:color="auto" w:fill="auto"/>
                <w:vAlign w:val="center"/>
                <w:hideMark/>
              </w:tcPr>
              <w:p w14:paraId="3556C08B"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277" w:type="pct"/>
                <w:tcBorders>
                  <w:top w:val="nil"/>
                  <w:left w:val="nil"/>
                  <w:bottom w:val="single" w:sz="4" w:space="0" w:color="auto"/>
                  <w:right w:val="single" w:sz="4" w:space="0" w:color="auto"/>
                </w:tcBorders>
                <w:shd w:val="clear" w:color="auto" w:fill="auto"/>
                <w:vAlign w:val="center"/>
                <w:hideMark/>
              </w:tcPr>
              <w:p w14:paraId="5C25766D"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416" w:type="pct"/>
                <w:tcBorders>
                  <w:top w:val="nil"/>
                  <w:left w:val="nil"/>
                  <w:bottom w:val="single" w:sz="4" w:space="0" w:color="auto"/>
                  <w:right w:val="single" w:sz="4" w:space="0" w:color="auto"/>
                </w:tcBorders>
                <w:shd w:val="clear" w:color="auto" w:fill="auto"/>
                <w:vAlign w:val="center"/>
                <w:hideMark/>
              </w:tcPr>
              <w:p w14:paraId="243D1CF3"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347" w:type="pct"/>
                <w:tcBorders>
                  <w:top w:val="nil"/>
                  <w:left w:val="nil"/>
                  <w:bottom w:val="single" w:sz="4" w:space="0" w:color="auto"/>
                  <w:right w:val="single" w:sz="4" w:space="0" w:color="auto"/>
                </w:tcBorders>
                <w:shd w:val="clear" w:color="auto" w:fill="auto"/>
                <w:vAlign w:val="center"/>
                <w:hideMark/>
              </w:tcPr>
              <w:p w14:paraId="578C5896"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486" w:type="pct"/>
                <w:tcBorders>
                  <w:top w:val="nil"/>
                  <w:left w:val="nil"/>
                  <w:bottom w:val="single" w:sz="4" w:space="0" w:color="auto"/>
                  <w:right w:val="single" w:sz="4" w:space="0" w:color="auto"/>
                </w:tcBorders>
                <w:shd w:val="clear" w:color="auto" w:fill="auto"/>
                <w:vAlign w:val="center"/>
                <w:hideMark/>
              </w:tcPr>
              <w:p w14:paraId="3E2F692E"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r>
          <w:tr w:rsidR="00A94259" w:rsidRPr="00A94259" w14:paraId="5B7317D5" w14:textId="77777777" w:rsidTr="007C29E7">
            <w:trPr>
              <w:jc w:val="center"/>
            </w:trPr>
            <w:tc>
              <w:tcPr>
                <w:tcW w:w="903" w:type="pct"/>
                <w:tcBorders>
                  <w:top w:val="nil"/>
                  <w:left w:val="single" w:sz="4" w:space="0" w:color="auto"/>
                  <w:bottom w:val="single" w:sz="4" w:space="0" w:color="auto"/>
                  <w:right w:val="single" w:sz="4" w:space="0" w:color="auto"/>
                </w:tcBorders>
                <w:shd w:val="clear" w:color="auto" w:fill="auto"/>
                <w:vAlign w:val="center"/>
                <w:hideMark/>
              </w:tcPr>
              <w:p w14:paraId="08A27C85" w14:textId="77777777" w:rsidR="00A3308F" w:rsidRPr="00A94259" w:rsidRDefault="00A3308F" w:rsidP="00A3308F">
                <w:pPr>
                  <w:rPr>
                    <w:color w:val="000000"/>
                    <w:sz w:val="18"/>
                    <w:szCs w:val="18"/>
                  </w:rPr>
                </w:pPr>
                <w:r w:rsidRPr="00A94259">
                  <w:rPr>
                    <w:rFonts w:hint="eastAsia"/>
                    <w:color w:val="000000"/>
                    <w:sz w:val="18"/>
                    <w:szCs w:val="18"/>
                  </w:rPr>
                  <w:t>按组合计提坏账准备</w:t>
                </w:r>
              </w:p>
            </w:tc>
            <w:tc>
              <w:tcPr>
                <w:tcW w:w="485" w:type="pct"/>
                <w:tcBorders>
                  <w:top w:val="nil"/>
                  <w:left w:val="nil"/>
                  <w:bottom w:val="single" w:sz="4" w:space="0" w:color="auto"/>
                  <w:right w:val="single" w:sz="4" w:space="0" w:color="auto"/>
                </w:tcBorders>
                <w:shd w:val="clear" w:color="auto" w:fill="auto"/>
                <w:vAlign w:val="center"/>
                <w:hideMark/>
              </w:tcPr>
              <w:p w14:paraId="5C8FBF53"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2,771,590,162.44</w:t>
                </w:r>
              </w:p>
            </w:tc>
            <w:tc>
              <w:tcPr>
                <w:tcW w:w="347" w:type="pct"/>
                <w:tcBorders>
                  <w:top w:val="nil"/>
                  <w:left w:val="nil"/>
                  <w:bottom w:val="single" w:sz="4" w:space="0" w:color="auto"/>
                  <w:right w:val="single" w:sz="4" w:space="0" w:color="auto"/>
                </w:tcBorders>
                <w:shd w:val="clear" w:color="auto" w:fill="auto"/>
                <w:vAlign w:val="center"/>
                <w:hideMark/>
              </w:tcPr>
              <w:p w14:paraId="11ABB829"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100</w:t>
                </w:r>
              </w:p>
            </w:tc>
            <w:tc>
              <w:tcPr>
                <w:tcW w:w="417" w:type="pct"/>
                <w:tcBorders>
                  <w:top w:val="nil"/>
                  <w:left w:val="nil"/>
                  <w:bottom w:val="single" w:sz="4" w:space="0" w:color="auto"/>
                  <w:right w:val="single" w:sz="4" w:space="0" w:color="auto"/>
                </w:tcBorders>
                <w:shd w:val="clear" w:color="auto" w:fill="auto"/>
                <w:vAlign w:val="center"/>
                <w:hideMark/>
              </w:tcPr>
              <w:p w14:paraId="03C4AAAE"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283,446,464.36</w:t>
                </w:r>
              </w:p>
            </w:tc>
            <w:tc>
              <w:tcPr>
                <w:tcW w:w="347" w:type="pct"/>
                <w:tcBorders>
                  <w:top w:val="nil"/>
                  <w:left w:val="nil"/>
                  <w:bottom w:val="single" w:sz="4" w:space="0" w:color="auto"/>
                  <w:right w:val="single" w:sz="4" w:space="0" w:color="auto"/>
                </w:tcBorders>
                <w:shd w:val="clear" w:color="auto" w:fill="auto"/>
                <w:vAlign w:val="center"/>
                <w:hideMark/>
              </w:tcPr>
              <w:p w14:paraId="2AD48804"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10.23</w:t>
                </w:r>
              </w:p>
            </w:tc>
            <w:tc>
              <w:tcPr>
                <w:tcW w:w="487" w:type="pct"/>
                <w:tcBorders>
                  <w:top w:val="nil"/>
                  <w:left w:val="nil"/>
                  <w:bottom w:val="single" w:sz="4" w:space="0" w:color="auto"/>
                  <w:right w:val="single" w:sz="4" w:space="0" w:color="auto"/>
                </w:tcBorders>
                <w:shd w:val="clear" w:color="auto" w:fill="auto"/>
                <w:vAlign w:val="center"/>
                <w:hideMark/>
              </w:tcPr>
              <w:p w14:paraId="3672BAC6"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2,488,143,698.08</w:t>
                </w:r>
              </w:p>
            </w:tc>
            <w:tc>
              <w:tcPr>
                <w:tcW w:w="486" w:type="pct"/>
                <w:tcBorders>
                  <w:top w:val="nil"/>
                  <w:left w:val="nil"/>
                  <w:bottom w:val="single" w:sz="4" w:space="0" w:color="auto"/>
                  <w:right w:val="single" w:sz="4" w:space="0" w:color="auto"/>
                </w:tcBorders>
                <w:shd w:val="clear" w:color="auto" w:fill="auto"/>
                <w:vAlign w:val="center"/>
                <w:hideMark/>
              </w:tcPr>
              <w:p w14:paraId="6A74160B"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2,366,708,259.28</w:t>
                </w:r>
              </w:p>
            </w:tc>
            <w:tc>
              <w:tcPr>
                <w:tcW w:w="277" w:type="pct"/>
                <w:tcBorders>
                  <w:top w:val="nil"/>
                  <w:left w:val="nil"/>
                  <w:bottom w:val="single" w:sz="4" w:space="0" w:color="auto"/>
                  <w:right w:val="single" w:sz="4" w:space="0" w:color="auto"/>
                </w:tcBorders>
                <w:shd w:val="clear" w:color="auto" w:fill="auto"/>
                <w:vAlign w:val="center"/>
                <w:hideMark/>
              </w:tcPr>
              <w:p w14:paraId="027E9538"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100</w:t>
                </w:r>
              </w:p>
            </w:tc>
            <w:tc>
              <w:tcPr>
                <w:tcW w:w="416" w:type="pct"/>
                <w:tcBorders>
                  <w:top w:val="nil"/>
                  <w:left w:val="nil"/>
                  <w:bottom w:val="single" w:sz="4" w:space="0" w:color="auto"/>
                  <w:right w:val="single" w:sz="4" w:space="0" w:color="auto"/>
                </w:tcBorders>
                <w:shd w:val="clear" w:color="auto" w:fill="auto"/>
                <w:vAlign w:val="center"/>
                <w:hideMark/>
              </w:tcPr>
              <w:p w14:paraId="4D2F2410"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405,831,505.73</w:t>
                </w:r>
              </w:p>
            </w:tc>
            <w:tc>
              <w:tcPr>
                <w:tcW w:w="347" w:type="pct"/>
                <w:tcBorders>
                  <w:top w:val="nil"/>
                  <w:left w:val="nil"/>
                  <w:bottom w:val="single" w:sz="4" w:space="0" w:color="auto"/>
                  <w:right w:val="single" w:sz="4" w:space="0" w:color="auto"/>
                </w:tcBorders>
                <w:shd w:val="clear" w:color="auto" w:fill="auto"/>
                <w:vAlign w:val="center"/>
                <w:hideMark/>
              </w:tcPr>
              <w:p w14:paraId="248765CA"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17.15</w:t>
                </w:r>
              </w:p>
            </w:tc>
            <w:tc>
              <w:tcPr>
                <w:tcW w:w="486" w:type="pct"/>
                <w:tcBorders>
                  <w:top w:val="nil"/>
                  <w:left w:val="nil"/>
                  <w:bottom w:val="single" w:sz="4" w:space="0" w:color="auto"/>
                  <w:right w:val="single" w:sz="4" w:space="0" w:color="auto"/>
                </w:tcBorders>
                <w:shd w:val="clear" w:color="auto" w:fill="auto"/>
                <w:vAlign w:val="center"/>
                <w:hideMark/>
              </w:tcPr>
              <w:p w14:paraId="7958B70B"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1,960,876,753.55</w:t>
                </w:r>
              </w:p>
            </w:tc>
          </w:tr>
          <w:tr w:rsidR="00A94259" w:rsidRPr="00A94259" w14:paraId="6AD52257" w14:textId="77777777" w:rsidTr="007C29E7">
            <w:trPr>
              <w:jc w:val="center"/>
            </w:trPr>
            <w:tc>
              <w:tcPr>
                <w:tcW w:w="903" w:type="pct"/>
                <w:tcBorders>
                  <w:top w:val="nil"/>
                  <w:left w:val="single" w:sz="4" w:space="0" w:color="auto"/>
                  <w:bottom w:val="single" w:sz="4" w:space="0" w:color="auto"/>
                  <w:right w:val="single" w:sz="4" w:space="0" w:color="auto"/>
                </w:tcBorders>
                <w:shd w:val="clear" w:color="auto" w:fill="auto"/>
                <w:vAlign w:val="center"/>
                <w:hideMark/>
              </w:tcPr>
              <w:p w14:paraId="6966235D" w14:textId="77777777" w:rsidR="00A3308F" w:rsidRPr="00A94259" w:rsidRDefault="00A3308F" w:rsidP="00A3308F">
                <w:pPr>
                  <w:rPr>
                    <w:color w:val="000000"/>
                    <w:sz w:val="18"/>
                    <w:szCs w:val="18"/>
                  </w:rPr>
                </w:pPr>
                <w:r w:rsidRPr="00A94259">
                  <w:rPr>
                    <w:rFonts w:hint="eastAsia"/>
                    <w:color w:val="000000"/>
                    <w:sz w:val="18"/>
                    <w:szCs w:val="18"/>
                  </w:rPr>
                  <w:t>其中：</w:t>
                </w:r>
              </w:p>
            </w:tc>
            <w:tc>
              <w:tcPr>
                <w:tcW w:w="485" w:type="pct"/>
                <w:tcBorders>
                  <w:top w:val="nil"/>
                  <w:left w:val="nil"/>
                  <w:bottom w:val="single" w:sz="4" w:space="0" w:color="auto"/>
                  <w:right w:val="single" w:sz="4" w:space="0" w:color="auto"/>
                </w:tcBorders>
                <w:shd w:val="clear" w:color="auto" w:fill="auto"/>
                <w:vAlign w:val="center"/>
                <w:hideMark/>
              </w:tcPr>
              <w:p w14:paraId="0E679096"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347" w:type="pct"/>
                <w:tcBorders>
                  <w:top w:val="nil"/>
                  <w:left w:val="nil"/>
                  <w:bottom w:val="single" w:sz="4" w:space="0" w:color="auto"/>
                  <w:right w:val="single" w:sz="4" w:space="0" w:color="auto"/>
                </w:tcBorders>
                <w:shd w:val="clear" w:color="auto" w:fill="auto"/>
                <w:vAlign w:val="center"/>
                <w:hideMark/>
              </w:tcPr>
              <w:p w14:paraId="36229040"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417" w:type="pct"/>
                <w:tcBorders>
                  <w:top w:val="nil"/>
                  <w:left w:val="nil"/>
                  <w:bottom w:val="single" w:sz="4" w:space="0" w:color="auto"/>
                  <w:right w:val="single" w:sz="4" w:space="0" w:color="auto"/>
                </w:tcBorders>
                <w:shd w:val="clear" w:color="auto" w:fill="auto"/>
                <w:vAlign w:val="center"/>
                <w:hideMark/>
              </w:tcPr>
              <w:p w14:paraId="6704C535"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347" w:type="pct"/>
                <w:tcBorders>
                  <w:top w:val="nil"/>
                  <w:left w:val="nil"/>
                  <w:bottom w:val="single" w:sz="4" w:space="0" w:color="auto"/>
                  <w:right w:val="single" w:sz="4" w:space="0" w:color="auto"/>
                </w:tcBorders>
                <w:shd w:val="clear" w:color="auto" w:fill="auto"/>
                <w:vAlign w:val="center"/>
                <w:hideMark/>
              </w:tcPr>
              <w:p w14:paraId="3D0E79EA"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487" w:type="pct"/>
                <w:tcBorders>
                  <w:top w:val="nil"/>
                  <w:left w:val="nil"/>
                  <w:bottom w:val="single" w:sz="4" w:space="0" w:color="auto"/>
                  <w:right w:val="single" w:sz="4" w:space="0" w:color="auto"/>
                </w:tcBorders>
                <w:shd w:val="clear" w:color="auto" w:fill="auto"/>
                <w:vAlign w:val="center"/>
                <w:hideMark/>
              </w:tcPr>
              <w:p w14:paraId="6F67E2EB"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486" w:type="pct"/>
                <w:tcBorders>
                  <w:top w:val="nil"/>
                  <w:left w:val="nil"/>
                  <w:bottom w:val="single" w:sz="4" w:space="0" w:color="auto"/>
                  <w:right w:val="single" w:sz="4" w:space="0" w:color="auto"/>
                </w:tcBorders>
                <w:shd w:val="clear" w:color="auto" w:fill="auto"/>
                <w:vAlign w:val="center"/>
                <w:hideMark/>
              </w:tcPr>
              <w:p w14:paraId="7F793433"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277" w:type="pct"/>
                <w:tcBorders>
                  <w:top w:val="nil"/>
                  <w:left w:val="nil"/>
                  <w:bottom w:val="single" w:sz="4" w:space="0" w:color="auto"/>
                  <w:right w:val="single" w:sz="4" w:space="0" w:color="auto"/>
                </w:tcBorders>
                <w:shd w:val="clear" w:color="auto" w:fill="auto"/>
                <w:vAlign w:val="center"/>
                <w:hideMark/>
              </w:tcPr>
              <w:p w14:paraId="67D478D8"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416" w:type="pct"/>
                <w:tcBorders>
                  <w:top w:val="nil"/>
                  <w:left w:val="nil"/>
                  <w:bottom w:val="single" w:sz="4" w:space="0" w:color="auto"/>
                  <w:right w:val="single" w:sz="4" w:space="0" w:color="auto"/>
                </w:tcBorders>
                <w:shd w:val="clear" w:color="auto" w:fill="auto"/>
                <w:vAlign w:val="center"/>
                <w:hideMark/>
              </w:tcPr>
              <w:p w14:paraId="5D2CDB19"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347" w:type="pct"/>
                <w:tcBorders>
                  <w:top w:val="nil"/>
                  <w:left w:val="nil"/>
                  <w:bottom w:val="single" w:sz="4" w:space="0" w:color="auto"/>
                  <w:right w:val="single" w:sz="4" w:space="0" w:color="auto"/>
                </w:tcBorders>
                <w:shd w:val="clear" w:color="auto" w:fill="auto"/>
                <w:vAlign w:val="center"/>
                <w:hideMark/>
              </w:tcPr>
              <w:p w14:paraId="1CDE25C0"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486" w:type="pct"/>
                <w:tcBorders>
                  <w:top w:val="nil"/>
                  <w:left w:val="nil"/>
                  <w:bottom w:val="single" w:sz="4" w:space="0" w:color="auto"/>
                  <w:right w:val="single" w:sz="4" w:space="0" w:color="auto"/>
                </w:tcBorders>
                <w:shd w:val="clear" w:color="auto" w:fill="auto"/>
                <w:vAlign w:val="center"/>
                <w:hideMark/>
              </w:tcPr>
              <w:p w14:paraId="115AFE29"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r>
          <w:tr w:rsidR="00A94259" w:rsidRPr="00A94259" w14:paraId="636EBB18" w14:textId="77777777" w:rsidTr="007C29E7">
            <w:trPr>
              <w:jc w:val="center"/>
            </w:trPr>
            <w:tc>
              <w:tcPr>
                <w:tcW w:w="903" w:type="pct"/>
                <w:tcBorders>
                  <w:top w:val="nil"/>
                  <w:left w:val="single" w:sz="4" w:space="0" w:color="auto"/>
                  <w:bottom w:val="single" w:sz="4" w:space="0" w:color="auto"/>
                  <w:right w:val="single" w:sz="4" w:space="0" w:color="auto"/>
                </w:tcBorders>
                <w:shd w:val="clear" w:color="auto" w:fill="auto"/>
                <w:vAlign w:val="center"/>
                <w:hideMark/>
              </w:tcPr>
              <w:p w14:paraId="0D934D55" w14:textId="77777777" w:rsidR="00A3308F" w:rsidRPr="00A94259" w:rsidRDefault="00A3308F" w:rsidP="00A3308F">
                <w:pPr>
                  <w:rPr>
                    <w:color w:val="000000"/>
                    <w:sz w:val="18"/>
                    <w:szCs w:val="18"/>
                  </w:rPr>
                </w:pPr>
                <w:r w:rsidRPr="00A94259">
                  <w:rPr>
                    <w:rFonts w:hint="eastAsia"/>
                    <w:color w:val="000000"/>
                    <w:sz w:val="18"/>
                    <w:szCs w:val="18"/>
                  </w:rPr>
                  <w:lastRenderedPageBreak/>
                  <w:t>组合</w:t>
                </w:r>
                <w:r w:rsidRPr="00A94259">
                  <w:rPr>
                    <w:rFonts w:ascii="Times New Roman" w:hAnsi="Times New Roman" w:cs="Times New Roman"/>
                    <w:color w:val="000000"/>
                    <w:sz w:val="18"/>
                    <w:szCs w:val="18"/>
                  </w:rPr>
                  <w:t>1</w:t>
                </w:r>
              </w:p>
            </w:tc>
            <w:tc>
              <w:tcPr>
                <w:tcW w:w="485" w:type="pct"/>
                <w:tcBorders>
                  <w:top w:val="nil"/>
                  <w:left w:val="nil"/>
                  <w:bottom w:val="single" w:sz="4" w:space="0" w:color="auto"/>
                  <w:right w:val="single" w:sz="4" w:space="0" w:color="auto"/>
                </w:tcBorders>
                <w:shd w:val="clear" w:color="auto" w:fill="auto"/>
                <w:vAlign w:val="center"/>
                <w:hideMark/>
              </w:tcPr>
              <w:p w14:paraId="670A74BE"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196,996,156.67</w:t>
                </w:r>
              </w:p>
            </w:tc>
            <w:tc>
              <w:tcPr>
                <w:tcW w:w="347" w:type="pct"/>
                <w:tcBorders>
                  <w:top w:val="nil"/>
                  <w:left w:val="nil"/>
                  <w:bottom w:val="single" w:sz="4" w:space="0" w:color="auto"/>
                  <w:right w:val="single" w:sz="4" w:space="0" w:color="auto"/>
                </w:tcBorders>
                <w:shd w:val="clear" w:color="auto" w:fill="auto"/>
                <w:vAlign w:val="center"/>
                <w:hideMark/>
              </w:tcPr>
              <w:p w14:paraId="172D8613"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7.11</w:t>
                </w:r>
              </w:p>
            </w:tc>
            <w:tc>
              <w:tcPr>
                <w:tcW w:w="417" w:type="pct"/>
                <w:tcBorders>
                  <w:top w:val="nil"/>
                  <w:left w:val="nil"/>
                  <w:bottom w:val="single" w:sz="4" w:space="0" w:color="auto"/>
                  <w:right w:val="single" w:sz="4" w:space="0" w:color="auto"/>
                </w:tcBorders>
                <w:shd w:val="clear" w:color="auto" w:fill="auto"/>
                <w:vAlign w:val="center"/>
                <w:hideMark/>
              </w:tcPr>
              <w:p w14:paraId="487D53B4"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128,970,823.84</w:t>
                </w:r>
              </w:p>
            </w:tc>
            <w:tc>
              <w:tcPr>
                <w:tcW w:w="347" w:type="pct"/>
                <w:tcBorders>
                  <w:top w:val="nil"/>
                  <w:left w:val="nil"/>
                  <w:bottom w:val="single" w:sz="4" w:space="0" w:color="auto"/>
                  <w:right w:val="single" w:sz="4" w:space="0" w:color="auto"/>
                </w:tcBorders>
                <w:shd w:val="clear" w:color="auto" w:fill="auto"/>
                <w:vAlign w:val="center"/>
                <w:hideMark/>
              </w:tcPr>
              <w:p w14:paraId="0B010134"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65.47</w:t>
                </w:r>
              </w:p>
            </w:tc>
            <w:tc>
              <w:tcPr>
                <w:tcW w:w="487" w:type="pct"/>
                <w:tcBorders>
                  <w:top w:val="nil"/>
                  <w:left w:val="nil"/>
                  <w:bottom w:val="single" w:sz="4" w:space="0" w:color="auto"/>
                  <w:right w:val="single" w:sz="4" w:space="0" w:color="auto"/>
                </w:tcBorders>
                <w:shd w:val="clear" w:color="auto" w:fill="auto"/>
                <w:vAlign w:val="center"/>
                <w:hideMark/>
              </w:tcPr>
              <w:p w14:paraId="4097CF14"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68,025,332.83</w:t>
                </w:r>
              </w:p>
            </w:tc>
            <w:tc>
              <w:tcPr>
                <w:tcW w:w="486" w:type="pct"/>
                <w:tcBorders>
                  <w:top w:val="nil"/>
                  <w:left w:val="nil"/>
                  <w:bottom w:val="single" w:sz="4" w:space="0" w:color="auto"/>
                  <w:right w:val="single" w:sz="4" w:space="0" w:color="auto"/>
                </w:tcBorders>
                <w:shd w:val="clear" w:color="auto" w:fill="auto"/>
                <w:vAlign w:val="center"/>
                <w:hideMark/>
              </w:tcPr>
              <w:p w14:paraId="1AF00C08"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334,943,597.97</w:t>
                </w:r>
              </w:p>
            </w:tc>
            <w:tc>
              <w:tcPr>
                <w:tcW w:w="277" w:type="pct"/>
                <w:tcBorders>
                  <w:top w:val="nil"/>
                  <w:left w:val="nil"/>
                  <w:bottom w:val="single" w:sz="4" w:space="0" w:color="auto"/>
                  <w:right w:val="single" w:sz="4" w:space="0" w:color="auto"/>
                </w:tcBorders>
                <w:shd w:val="clear" w:color="auto" w:fill="auto"/>
                <w:vAlign w:val="center"/>
                <w:hideMark/>
              </w:tcPr>
              <w:p w14:paraId="060A599D"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14.15</w:t>
                </w:r>
              </w:p>
            </w:tc>
            <w:tc>
              <w:tcPr>
                <w:tcW w:w="416" w:type="pct"/>
                <w:tcBorders>
                  <w:top w:val="nil"/>
                  <w:left w:val="nil"/>
                  <w:bottom w:val="single" w:sz="4" w:space="0" w:color="auto"/>
                  <w:right w:val="single" w:sz="4" w:space="0" w:color="auto"/>
                </w:tcBorders>
                <w:shd w:val="clear" w:color="auto" w:fill="auto"/>
                <w:vAlign w:val="center"/>
                <w:hideMark/>
              </w:tcPr>
              <w:p w14:paraId="561C932E"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283,925,625.99</w:t>
                </w:r>
              </w:p>
            </w:tc>
            <w:tc>
              <w:tcPr>
                <w:tcW w:w="347" w:type="pct"/>
                <w:tcBorders>
                  <w:top w:val="nil"/>
                  <w:left w:val="nil"/>
                  <w:bottom w:val="single" w:sz="4" w:space="0" w:color="auto"/>
                  <w:right w:val="single" w:sz="4" w:space="0" w:color="auto"/>
                </w:tcBorders>
                <w:shd w:val="clear" w:color="auto" w:fill="auto"/>
                <w:vAlign w:val="center"/>
                <w:hideMark/>
              </w:tcPr>
              <w:p w14:paraId="21473FED"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84.77</w:t>
                </w:r>
              </w:p>
            </w:tc>
            <w:tc>
              <w:tcPr>
                <w:tcW w:w="486" w:type="pct"/>
                <w:tcBorders>
                  <w:top w:val="nil"/>
                  <w:left w:val="nil"/>
                  <w:bottom w:val="single" w:sz="4" w:space="0" w:color="auto"/>
                  <w:right w:val="single" w:sz="4" w:space="0" w:color="auto"/>
                </w:tcBorders>
                <w:shd w:val="clear" w:color="auto" w:fill="auto"/>
                <w:vAlign w:val="center"/>
                <w:hideMark/>
              </w:tcPr>
              <w:p w14:paraId="456C365F"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51,017,971.98</w:t>
                </w:r>
              </w:p>
            </w:tc>
          </w:tr>
          <w:tr w:rsidR="00A94259" w:rsidRPr="00A94259" w14:paraId="0F8FC4EA" w14:textId="77777777" w:rsidTr="007C29E7">
            <w:trPr>
              <w:jc w:val="center"/>
            </w:trPr>
            <w:tc>
              <w:tcPr>
                <w:tcW w:w="903" w:type="pct"/>
                <w:tcBorders>
                  <w:top w:val="nil"/>
                  <w:left w:val="single" w:sz="4" w:space="0" w:color="auto"/>
                  <w:bottom w:val="single" w:sz="4" w:space="0" w:color="auto"/>
                  <w:right w:val="single" w:sz="4" w:space="0" w:color="auto"/>
                </w:tcBorders>
                <w:shd w:val="clear" w:color="auto" w:fill="auto"/>
                <w:vAlign w:val="center"/>
                <w:hideMark/>
              </w:tcPr>
              <w:p w14:paraId="2A0C66BB" w14:textId="77777777" w:rsidR="00A3308F" w:rsidRPr="00A94259" w:rsidRDefault="00A3308F" w:rsidP="00A3308F">
                <w:pPr>
                  <w:rPr>
                    <w:color w:val="000000"/>
                    <w:sz w:val="18"/>
                    <w:szCs w:val="18"/>
                  </w:rPr>
                </w:pPr>
                <w:r w:rsidRPr="00A94259">
                  <w:rPr>
                    <w:rFonts w:hint="eastAsia"/>
                    <w:color w:val="000000"/>
                    <w:sz w:val="18"/>
                    <w:szCs w:val="18"/>
                  </w:rPr>
                  <w:t>组合</w:t>
                </w:r>
                <w:r w:rsidRPr="00A94259">
                  <w:rPr>
                    <w:rFonts w:ascii="Times New Roman" w:hAnsi="Times New Roman" w:cs="Times New Roman"/>
                    <w:color w:val="000000"/>
                    <w:sz w:val="18"/>
                    <w:szCs w:val="18"/>
                  </w:rPr>
                  <w:t>2</w:t>
                </w:r>
              </w:p>
            </w:tc>
            <w:tc>
              <w:tcPr>
                <w:tcW w:w="485" w:type="pct"/>
                <w:tcBorders>
                  <w:top w:val="nil"/>
                  <w:left w:val="nil"/>
                  <w:bottom w:val="single" w:sz="4" w:space="0" w:color="auto"/>
                  <w:right w:val="single" w:sz="4" w:space="0" w:color="auto"/>
                </w:tcBorders>
                <w:shd w:val="clear" w:color="auto" w:fill="auto"/>
                <w:vAlign w:val="center"/>
                <w:hideMark/>
              </w:tcPr>
              <w:p w14:paraId="38CDD3B3"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2,574,594,005.77</w:t>
                </w:r>
              </w:p>
            </w:tc>
            <w:tc>
              <w:tcPr>
                <w:tcW w:w="347" w:type="pct"/>
                <w:tcBorders>
                  <w:top w:val="nil"/>
                  <w:left w:val="nil"/>
                  <w:bottom w:val="single" w:sz="4" w:space="0" w:color="auto"/>
                  <w:right w:val="single" w:sz="4" w:space="0" w:color="auto"/>
                </w:tcBorders>
                <w:shd w:val="clear" w:color="auto" w:fill="auto"/>
                <w:vAlign w:val="center"/>
                <w:hideMark/>
              </w:tcPr>
              <w:p w14:paraId="4B3F439B"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92.89</w:t>
                </w:r>
              </w:p>
            </w:tc>
            <w:tc>
              <w:tcPr>
                <w:tcW w:w="417" w:type="pct"/>
                <w:tcBorders>
                  <w:top w:val="nil"/>
                  <w:left w:val="nil"/>
                  <w:bottom w:val="single" w:sz="4" w:space="0" w:color="auto"/>
                  <w:right w:val="single" w:sz="4" w:space="0" w:color="auto"/>
                </w:tcBorders>
                <w:shd w:val="clear" w:color="auto" w:fill="auto"/>
                <w:vAlign w:val="center"/>
                <w:hideMark/>
              </w:tcPr>
              <w:p w14:paraId="55117962"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154,475,640.52</w:t>
                </w:r>
              </w:p>
            </w:tc>
            <w:tc>
              <w:tcPr>
                <w:tcW w:w="347" w:type="pct"/>
                <w:tcBorders>
                  <w:top w:val="nil"/>
                  <w:left w:val="nil"/>
                  <w:bottom w:val="single" w:sz="4" w:space="0" w:color="auto"/>
                  <w:right w:val="single" w:sz="4" w:space="0" w:color="auto"/>
                </w:tcBorders>
                <w:shd w:val="clear" w:color="auto" w:fill="auto"/>
                <w:vAlign w:val="center"/>
                <w:hideMark/>
              </w:tcPr>
              <w:p w14:paraId="1A6A89E8"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6</w:t>
                </w:r>
              </w:p>
            </w:tc>
            <w:tc>
              <w:tcPr>
                <w:tcW w:w="487" w:type="pct"/>
                <w:tcBorders>
                  <w:top w:val="nil"/>
                  <w:left w:val="nil"/>
                  <w:bottom w:val="single" w:sz="4" w:space="0" w:color="auto"/>
                  <w:right w:val="single" w:sz="4" w:space="0" w:color="auto"/>
                </w:tcBorders>
                <w:shd w:val="clear" w:color="auto" w:fill="auto"/>
                <w:vAlign w:val="center"/>
                <w:hideMark/>
              </w:tcPr>
              <w:p w14:paraId="043952F1"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2,420,118,365.25</w:t>
                </w:r>
              </w:p>
            </w:tc>
            <w:tc>
              <w:tcPr>
                <w:tcW w:w="486" w:type="pct"/>
                <w:tcBorders>
                  <w:top w:val="nil"/>
                  <w:left w:val="nil"/>
                  <w:bottom w:val="single" w:sz="4" w:space="0" w:color="auto"/>
                  <w:right w:val="single" w:sz="4" w:space="0" w:color="auto"/>
                </w:tcBorders>
                <w:shd w:val="clear" w:color="auto" w:fill="auto"/>
                <w:vAlign w:val="center"/>
                <w:hideMark/>
              </w:tcPr>
              <w:p w14:paraId="262F89DF"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2,031,764,661.31</w:t>
                </w:r>
              </w:p>
            </w:tc>
            <w:tc>
              <w:tcPr>
                <w:tcW w:w="277" w:type="pct"/>
                <w:tcBorders>
                  <w:top w:val="nil"/>
                  <w:left w:val="nil"/>
                  <w:bottom w:val="single" w:sz="4" w:space="0" w:color="auto"/>
                  <w:right w:val="single" w:sz="4" w:space="0" w:color="auto"/>
                </w:tcBorders>
                <w:shd w:val="clear" w:color="auto" w:fill="auto"/>
                <w:vAlign w:val="center"/>
                <w:hideMark/>
              </w:tcPr>
              <w:p w14:paraId="08C8EAD6"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85.85</w:t>
                </w:r>
              </w:p>
            </w:tc>
            <w:tc>
              <w:tcPr>
                <w:tcW w:w="416" w:type="pct"/>
                <w:tcBorders>
                  <w:top w:val="nil"/>
                  <w:left w:val="nil"/>
                  <w:bottom w:val="single" w:sz="4" w:space="0" w:color="auto"/>
                  <w:right w:val="single" w:sz="4" w:space="0" w:color="auto"/>
                </w:tcBorders>
                <w:shd w:val="clear" w:color="auto" w:fill="auto"/>
                <w:vAlign w:val="center"/>
                <w:hideMark/>
              </w:tcPr>
              <w:p w14:paraId="1EE5B769"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121,905,879.74</w:t>
                </w:r>
              </w:p>
            </w:tc>
            <w:tc>
              <w:tcPr>
                <w:tcW w:w="347" w:type="pct"/>
                <w:tcBorders>
                  <w:top w:val="nil"/>
                  <w:left w:val="nil"/>
                  <w:bottom w:val="single" w:sz="4" w:space="0" w:color="auto"/>
                  <w:right w:val="single" w:sz="4" w:space="0" w:color="auto"/>
                </w:tcBorders>
                <w:shd w:val="clear" w:color="auto" w:fill="auto"/>
                <w:vAlign w:val="center"/>
                <w:hideMark/>
              </w:tcPr>
              <w:p w14:paraId="6DB9FC4D"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6</w:t>
                </w:r>
              </w:p>
            </w:tc>
            <w:tc>
              <w:tcPr>
                <w:tcW w:w="486" w:type="pct"/>
                <w:tcBorders>
                  <w:top w:val="nil"/>
                  <w:left w:val="nil"/>
                  <w:bottom w:val="single" w:sz="4" w:space="0" w:color="auto"/>
                  <w:right w:val="single" w:sz="4" w:space="0" w:color="auto"/>
                </w:tcBorders>
                <w:shd w:val="clear" w:color="auto" w:fill="auto"/>
                <w:vAlign w:val="center"/>
                <w:hideMark/>
              </w:tcPr>
              <w:p w14:paraId="131108EA"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1,909,858,781.57</w:t>
                </w:r>
              </w:p>
            </w:tc>
          </w:tr>
          <w:tr w:rsidR="00A94259" w:rsidRPr="00A94259" w14:paraId="60B715AC" w14:textId="77777777" w:rsidTr="007C29E7">
            <w:trPr>
              <w:jc w:val="center"/>
            </w:trPr>
            <w:tc>
              <w:tcPr>
                <w:tcW w:w="903" w:type="pct"/>
                <w:tcBorders>
                  <w:top w:val="nil"/>
                  <w:left w:val="single" w:sz="4" w:space="0" w:color="auto"/>
                  <w:bottom w:val="single" w:sz="4" w:space="0" w:color="auto"/>
                  <w:right w:val="single" w:sz="4" w:space="0" w:color="auto"/>
                </w:tcBorders>
                <w:shd w:val="clear" w:color="auto" w:fill="auto"/>
                <w:vAlign w:val="center"/>
                <w:hideMark/>
              </w:tcPr>
              <w:p w14:paraId="1981F890" w14:textId="77777777" w:rsidR="00A3308F" w:rsidRPr="00A94259" w:rsidRDefault="00A3308F" w:rsidP="00A3308F">
                <w:pPr>
                  <w:jc w:val="center"/>
                  <w:rPr>
                    <w:color w:val="000000"/>
                    <w:sz w:val="18"/>
                    <w:szCs w:val="18"/>
                  </w:rPr>
                </w:pPr>
                <w:r w:rsidRPr="00A94259">
                  <w:rPr>
                    <w:rFonts w:hint="eastAsia"/>
                    <w:color w:val="000000"/>
                    <w:sz w:val="18"/>
                    <w:szCs w:val="18"/>
                  </w:rPr>
                  <w:t>合计</w:t>
                </w:r>
              </w:p>
            </w:tc>
            <w:tc>
              <w:tcPr>
                <w:tcW w:w="485" w:type="pct"/>
                <w:tcBorders>
                  <w:top w:val="nil"/>
                  <w:left w:val="nil"/>
                  <w:bottom w:val="single" w:sz="4" w:space="0" w:color="auto"/>
                  <w:right w:val="single" w:sz="4" w:space="0" w:color="auto"/>
                </w:tcBorders>
                <w:shd w:val="clear" w:color="auto" w:fill="auto"/>
                <w:vAlign w:val="center"/>
                <w:hideMark/>
              </w:tcPr>
              <w:p w14:paraId="2A295E97"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2,771,590,162.44</w:t>
                </w:r>
              </w:p>
            </w:tc>
            <w:tc>
              <w:tcPr>
                <w:tcW w:w="347" w:type="pct"/>
                <w:tcBorders>
                  <w:top w:val="nil"/>
                  <w:left w:val="nil"/>
                  <w:bottom w:val="single" w:sz="4" w:space="0" w:color="auto"/>
                  <w:right w:val="single" w:sz="4" w:space="0" w:color="auto"/>
                </w:tcBorders>
                <w:shd w:val="clear" w:color="auto" w:fill="auto"/>
                <w:vAlign w:val="center"/>
                <w:hideMark/>
              </w:tcPr>
              <w:p w14:paraId="101E9C21"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100</w:t>
                </w:r>
              </w:p>
            </w:tc>
            <w:tc>
              <w:tcPr>
                <w:tcW w:w="417" w:type="pct"/>
                <w:tcBorders>
                  <w:top w:val="nil"/>
                  <w:left w:val="nil"/>
                  <w:bottom w:val="single" w:sz="4" w:space="0" w:color="auto"/>
                  <w:right w:val="single" w:sz="4" w:space="0" w:color="auto"/>
                </w:tcBorders>
                <w:shd w:val="clear" w:color="auto" w:fill="auto"/>
                <w:vAlign w:val="center"/>
                <w:hideMark/>
              </w:tcPr>
              <w:p w14:paraId="0158463B"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283,446,464.36</w:t>
                </w:r>
              </w:p>
            </w:tc>
            <w:tc>
              <w:tcPr>
                <w:tcW w:w="347" w:type="pct"/>
                <w:tcBorders>
                  <w:top w:val="nil"/>
                  <w:left w:val="nil"/>
                  <w:bottom w:val="single" w:sz="4" w:space="0" w:color="auto"/>
                  <w:right w:val="single" w:sz="4" w:space="0" w:color="auto"/>
                </w:tcBorders>
                <w:shd w:val="clear" w:color="auto" w:fill="auto"/>
                <w:vAlign w:val="center"/>
                <w:hideMark/>
              </w:tcPr>
              <w:p w14:paraId="328AE74D"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487" w:type="pct"/>
                <w:tcBorders>
                  <w:top w:val="nil"/>
                  <w:left w:val="nil"/>
                  <w:bottom w:val="single" w:sz="4" w:space="0" w:color="auto"/>
                  <w:right w:val="single" w:sz="4" w:space="0" w:color="auto"/>
                </w:tcBorders>
                <w:shd w:val="clear" w:color="auto" w:fill="auto"/>
                <w:vAlign w:val="center"/>
                <w:hideMark/>
              </w:tcPr>
              <w:p w14:paraId="15D852B6"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2,488,143,698.08</w:t>
                </w:r>
              </w:p>
            </w:tc>
            <w:tc>
              <w:tcPr>
                <w:tcW w:w="486" w:type="pct"/>
                <w:tcBorders>
                  <w:top w:val="nil"/>
                  <w:left w:val="nil"/>
                  <w:bottom w:val="single" w:sz="4" w:space="0" w:color="auto"/>
                  <w:right w:val="single" w:sz="4" w:space="0" w:color="auto"/>
                </w:tcBorders>
                <w:shd w:val="clear" w:color="auto" w:fill="auto"/>
                <w:vAlign w:val="center"/>
                <w:hideMark/>
              </w:tcPr>
              <w:p w14:paraId="26E9D803"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2,366,708,259.28</w:t>
                </w:r>
              </w:p>
            </w:tc>
            <w:tc>
              <w:tcPr>
                <w:tcW w:w="277" w:type="pct"/>
                <w:tcBorders>
                  <w:top w:val="nil"/>
                  <w:left w:val="nil"/>
                  <w:bottom w:val="single" w:sz="4" w:space="0" w:color="auto"/>
                  <w:right w:val="single" w:sz="4" w:space="0" w:color="auto"/>
                </w:tcBorders>
                <w:shd w:val="clear" w:color="auto" w:fill="auto"/>
                <w:vAlign w:val="center"/>
                <w:hideMark/>
              </w:tcPr>
              <w:p w14:paraId="7410BCA5"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100</w:t>
                </w:r>
              </w:p>
            </w:tc>
            <w:tc>
              <w:tcPr>
                <w:tcW w:w="416" w:type="pct"/>
                <w:tcBorders>
                  <w:top w:val="nil"/>
                  <w:left w:val="nil"/>
                  <w:bottom w:val="single" w:sz="4" w:space="0" w:color="auto"/>
                  <w:right w:val="single" w:sz="4" w:space="0" w:color="auto"/>
                </w:tcBorders>
                <w:shd w:val="clear" w:color="auto" w:fill="auto"/>
                <w:vAlign w:val="center"/>
                <w:hideMark/>
              </w:tcPr>
              <w:p w14:paraId="41220E6C"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405,831,505.73</w:t>
                </w:r>
              </w:p>
            </w:tc>
            <w:tc>
              <w:tcPr>
                <w:tcW w:w="347" w:type="pct"/>
                <w:tcBorders>
                  <w:top w:val="nil"/>
                  <w:left w:val="nil"/>
                  <w:bottom w:val="single" w:sz="4" w:space="0" w:color="auto"/>
                  <w:right w:val="single" w:sz="4" w:space="0" w:color="auto"/>
                </w:tcBorders>
                <w:shd w:val="clear" w:color="auto" w:fill="auto"/>
                <w:vAlign w:val="center"/>
                <w:hideMark/>
              </w:tcPr>
              <w:p w14:paraId="52902CDC"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 xml:space="preserve">　</w:t>
                </w:r>
              </w:p>
            </w:tc>
            <w:tc>
              <w:tcPr>
                <w:tcW w:w="486" w:type="pct"/>
                <w:tcBorders>
                  <w:top w:val="nil"/>
                  <w:left w:val="nil"/>
                  <w:bottom w:val="single" w:sz="4" w:space="0" w:color="auto"/>
                  <w:right w:val="single" w:sz="4" w:space="0" w:color="auto"/>
                </w:tcBorders>
                <w:shd w:val="clear" w:color="auto" w:fill="auto"/>
                <w:vAlign w:val="center"/>
                <w:hideMark/>
              </w:tcPr>
              <w:p w14:paraId="0015D5C8" w14:textId="77777777" w:rsidR="00A3308F" w:rsidRPr="00A94259" w:rsidRDefault="00A3308F" w:rsidP="00A3308F">
                <w:pPr>
                  <w:jc w:val="right"/>
                  <w:rPr>
                    <w:rFonts w:ascii="Times New Roman" w:hAnsi="Times New Roman" w:cs="Times New Roman"/>
                    <w:color w:val="000000"/>
                    <w:sz w:val="18"/>
                    <w:szCs w:val="18"/>
                  </w:rPr>
                </w:pPr>
                <w:r w:rsidRPr="00A94259">
                  <w:rPr>
                    <w:rFonts w:ascii="Times New Roman" w:hAnsi="Times New Roman" w:cs="Times New Roman"/>
                    <w:color w:val="000000"/>
                    <w:sz w:val="18"/>
                    <w:szCs w:val="18"/>
                  </w:rPr>
                  <w:t>1,960,876,753.55</w:t>
                </w:r>
              </w:p>
            </w:tc>
          </w:tr>
        </w:tbl>
        <w:p w14:paraId="23BBAADB" w14:textId="77777777" w:rsidR="00D42609" w:rsidRPr="007B67DF" w:rsidRDefault="00D42609" w:rsidP="00D42609">
          <w:pPr>
            <w:pStyle w:val="36"/>
            <w:widowControl/>
            <w:ind w:left="0"/>
            <w:rPr>
              <w:rFonts w:eastAsiaTheme="minorEastAsia"/>
              <w:bCs/>
              <w:sz w:val="18"/>
              <w:szCs w:val="18"/>
            </w:rPr>
          </w:pPr>
          <w:r w:rsidRPr="007B67DF">
            <w:rPr>
              <w:rFonts w:eastAsiaTheme="minorEastAsia" w:hint="eastAsia"/>
              <w:bCs/>
              <w:sz w:val="18"/>
              <w:szCs w:val="18"/>
            </w:rPr>
            <w:t>说明：组合</w:t>
          </w:r>
          <w:r w:rsidRPr="007B67DF">
            <w:rPr>
              <w:rFonts w:eastAsiaTheme="minorEastAsia" w:hint="eastAsia"/>
              <w:bCs/>
              <w:sz w:val="18"/>
              <w:szCs w:val="18"/>
            </w:rPr>
            <w:t>1</w:t>
          </w:r>
          <w:r w:rsidRPr="007B67DF">
            <w:rPr>
              <w:rFonts w:eastAsiaTheme="minorEastAsia" w:hint="eastAsia"/>
              <w:bCs/>
              <w:sz w:val="18"/>
              <w:szCs w:val="18"/>
            </w:rPr>
            <w:t>、单项金额</w:t>
          </w:r>
          <w:proofErr w:type="gramStart"/>
          <w:r w:rsidRPr="007B67DF">
            <w:rPr>
              <w:rFonts w:eastAsiaTheme="minorEastAsia" w:hint="eastAsia"/>
              <w:bCs/>
              <w:sz w:val="18"/>
              <w:szCs w:val="18"/>
            </w:rPr>
            <w:t>不重大</w:t>
          </w:r>
          <w:proofErr w:type="gramEnd"/>
          <w:r w:rsidRPr="007B67DF">
            <w:rPr>
              <w:rFonts w:eastAsiaTheme="minorEastAsia" w:hint="eastAsia"/>
              <w:bCs/>
              <w:sz w:val="18"/>
              <w:szCs w:val="18"/>
            </w:rPr>
            <w:t>但按信用风险特征组合后该组合的风险较大的其他应收款项；组合</w:t>
          </w:r>
          <w:r w:rsidRPr="007B67DF">
            <w:rPr>
              <w:rFonts w:eastAsiaTheme="minorEastAsia" w:hint="eastAsia"/>
              <w:bCs/>
              <w:sz w:val="18"/>
              <w:szCs w:val="18"/>
            </w:rPr>
            <w:t>2</w:t>
          </w:r>
          <w:r w:rsidRPr="007B67DF">
            <w:rPr>
              <w:rFonts w:eastAsiaTheme="minorEastAsia" w:hint="eastAsia"/>
              <w:bCs/>
              <w:sz w:val="18"/>
              <w:szCs w:val="18"/>
            </w:rPr>
            <w:t>、其他</w:t>
          </w:r>
          <w:proofErr w:type="gramStart"/>
          <w:r w:rsidRPr="007B67DF">
            <w:rPr>
              <w:rFonts w:eastAsiaTheme="minorEastAsia" w:hint="eastAsia"/>
              <w:bCs/>
              <w:sz w:val="18"/>
              <w:szCs w:val="18"/>
            </w:rPr>
            <w:t>不重大</w:t>
          </w:r>
          <w:proofErr w:type="gramEnd"/>
          <w:r w:rsidRPr="007B67DF">
            <w:rPr>
              <w:rFonts w:eastAsiaTheme="minorEastAsia" w:hint="eastAsia"/>
              <w:bCs/>
              <w:sz w:val="18"/>
              <w:szCs w:val="18"/>
            </w:rPr>
            <w:t>的其他应收款项。</w:t>
          </w:r>
        </w:p>
        <w:p w14:paraId="71965AF6" w14:textId="77777777" w:rsidR="00D42609" w:rsidRDefault="00D42609"/>
        <w:p w14:paraId="302C938B" w14:textId="77777777" w:rsidR="00D42609" w:rsidRDefault="00D42609">
          <w:r>
            <w:rPr>
              <w:rFonts w:hint="eastAsia"/>
            </w:rPr>
            <w:t>按组合计提坏账准备（组合1）：</w:t>
          </w:r>
        </w:p>
        <w:tbl>
          <w:tblPr>
            <w:tblStyle w:val="g1"/>
            <w:tblW w:w="5000" w:type="pct"/>
            <w:tblLook w:val="04A0" w:firstRow="1" w:lastRow="0" w:firstColumn="1" w:lastColumn="0" w:noHBand="0" w:noVBand="1"/>
          </w:tblPr>
          <w:tblGrid>
            <w:gridCol w:w="2311"/>
            <w:gridCol w:w="1723"/>
            <w:gridCol w:w="1723"/>
            <w:gridCol w:w="1860"/>
            <w:gridCol w:w="1432"/>
          </w:tblGrid>
          <w:tr w:rsidR="00A3308F" w:rsidRPr="00A3308F" w14:paraId="3F0F25A0" w14:textId="77777777" w:rsidTr="00A3308F">
            <w:trPr>
              <w:trHeight w:val="360"/>
            </w:trPr>
            <w:tc>
              <w:tcPr>
                <w:tcW w:w="12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3BE115" w14:textId="77777777" w:rsidR="00A3308F" w:rsidRPr="007C29E7" w:rsidRDefault="00A3308F" w:rsidP="00A3308F">
                <w:pPr>
                  <w:jc w:val="center"/>
                  <w:rPr>
                    <w:color w:val="000000"/>
                    <w:sz w:val="20"/>
                    <w:szCs w:val="20"/>
                  </w:rPr>
                </w:pPr>
                <w:r w:rsidRPr="007C29E7">
                  <w:rPr>
                    <w:rFonts w:hint="eastAsia"/>
                    <w:color w:val="000000"/>
                    <w:sz w:val="20"/>
                    <w:szCs w:val="20"/>
                  </w:rPr>
                  <w:t>名称</w:t>
                </w:r>
              </w:p>
            </w:tc>
            <w:tc>
              <w:tcPr>
                <w:tcW w:w="3723" w:type="pct"/>
                <w:gridSpan w:val="4"/>
                <w:tcBorders>
                  <w:top w:val="single" w:sz="4" w:space="0" w:color="auto"/>
                  <w:left w:val="nil"/>
                  <w:bottom w:val="single" w:sz="4" w:space="0" w:color="auto"/>
                  <w:right w:val="single" w:sz="4" w:space="0" w:color="auto"/>
                </w:tcBorders>
                <w:shd w:val="clear" w:color="auto" w:fill="auto"/>
                <w:vAlign w:val="center"/>
                <w:hideMark/>
              </w:tcPr>
              <w:p w14:paraId="0436A2C6" w14:textId="77777777" w:rsidR="00A3308F" w:rsidRPr="007C29E7" w:rsidRDefault="00A3308F" w:rsidP="00A3308F">
                <w:pPr>
                  <w:jc w:val="center"/>
                  <w:rPr>
                    <w:color w:val="000000"/>
                    <w:sz w:val="20"/>
                    <w:szCs w:val="20"/>
                  </w:rPr>
                </w:pPr>
                <w:r w:rsidRPr="007C29E7">
                  <w:rPr>
                    <w:rFonts w:hint="eastAsia"/>
                    <w:color w:val="000000"/>
                    <w:sz w:val="20"/>
                    <w:szCs w:val="20"/>
                  </w:rPr>
                  <w:t>期末余额</w:t>
                </w:r>
              </w:p>
            </w:tc>
          </w:tr>
          <w:tr w:rsidR="00A3308F" w:rsidRPr="00A3308F" w14:paraId="7895FA9F" w14:textId="77777777" w:rsidTr="00A3308F">
            <w:trPr>
              <w:trHeight w:val="360"/>
            </w:trPr>
            <w:tc>
              <w:tcPr>
                <w:tcW w:w="1277" w:type="pct"/>
                <w:vMerge/>
                <w:tcBorders>
                  <w:top w:val="single" w:sz="4" w:space="0" w:color="auto"/>
                  <w:left w:val="single" w:sz="4" w:space="0" w:color="auto"/>
                  <w:bottom w:val="single" w:sz="4" w:space="0" w:color="auto"/>
                  <w:right w:val="single" w:sz="4" w:space="0" w:color="auto"/>
                </w:tcBorders>
                <w:vAlign w:val="center"/>
                <w:hideMark/>
              </w:tcPr>
              <w:p w14:paraId="43233E98" w14:textId="77777777" w:rsidR="00A3308F" w:rsidRPr="007C29E7" w:rsidRDefault="00A3308F" w:rsidP="00A3308F">
                <w:pPr>
                  <w:rPr>
                    <w:color w:val="000000"/>
                    <w:sz w:val="20"/>
                    <w:szCs w:val="20"/>
                  </w:rPr>
                </w:pPr>
              </w:p>
            </w:tc>
            <w:tc>
              <w:tcPr>
                <w:tcW w:w="952" w:type="pct"/>
                <w:tcBorders>
                  <w:top w:val="nil"/>
                  <w:left w:val="nil"/>
                  <w:bottom w:val="single" w:sz="4" w:space="0" w:color="auto"/>
                  <w:right w:val="single" w:sz="4" w:space="0" w:color="auto"/>
                </w:tcBorders>
                <w:shd w:val="clear" w:color="auto" w:fill="auto"/>
                <w:vAlign w:val="center"/>
                <w:hideMark/>
              </w:tcPr>
              <w:p w14:paraId="3A253465" w14:textId="77777777" w:rsidR="00A3308F" w:rsidRPr="007C29E7" w:rsidRDefault="00A3308F" w:rsidP="00A3308F">
                <w:pPr>
                  <w:jc w:val="center"/>
                  <w:rPr>
                    <w:color w:val="000000"/>
                    <w:sz w:val="20"/>
                    <w:szCs w:val="20"/>
                  </w:rPr>
                </w:pPr>
                <w:r w:rsidRPr="007C29E7">
                  <w:rPr>
                    <w:rFonts w:hint="eastAsia"/>
                    <w:color w:val="000000"/>
                    <w:sz w:val="20"/>
                    <w:szCs w:val="20"/>
                  </w:rPr>
                  <w:t>账面余额</w:t>
                </w:r>
              </w:p>
            </w:tc>
            <w:tc>
              <w:tcPr>
                <w:tcW w:w="952" w:type="pct"/>
                <w:tcBorders>
                  <w:top w:val="nil"/>
                  <w:left w:val="nil"/>
                  <w:bottom w:val="single" w:sz="4" w:space="0" w:color="auto"/>
                  <w:right w:val="single" w:sz="4" w:space="0" w:color="auto"/>
                </w:tcBorders>
                <w:shd w:val="clear" w:color="auto" w:fill="auto"/>
                <w:vAlign w:val="center"/>
                <w:hideMark/>
              </w:tcPr>
              <w:p w14:paraId="4057E51A" w14:textId="77777777" w:rsidR="00A3308F" w:rsidRPr="007C29E7" w:rsidRDefault="00A3308F" w:rsidP="00A3308F">
                <w:pPr>
                  <w:jc w:val="center"/>
                  <w:rPr>
                    <w:color w:val="000000"/>
                    <w:sz w:val="20"/>
                    <w:szCs w:val="20"/>
                  </w:rPr>
                </w:pPr>
                <w:r w:rsidRPr="007C29E7">
                  <w:rPr>
                    <w:rFonts w:hint="eastAsia"/>
                    <w:color w:val="000000"/>
                    <w:sz w:val="20"/>
                    <w:szCs w:val="20"/>
                  </w:rPr>
                  <w:t>坏账准备</w:t>
                </w:r>
              </w:p>
            </w:tc>
            <w:tc>
              <w:tcPr>
                <w:tcW w:w="1028" w:type="pct"/>
                <w:tcBorders>
                  <w:top w:val="nil"/>
                  <w:left w:val="nil"/>
                  <w:bottom w:val="single" w:sz="4" w:space="0" w:color="auto"/>
                  <w:right w:val="single" w:sz="4" w:space="0" w:color="auto"/>
                </w:tcBorders>
                <w:shd w:val="clear" w:color="auto" w:fill="auto"/>
                <w:vAlign w:val="center"/>
                <w:hideMark/>
              </w:tcPr>
              <w:p w14:paraId="06FCEB31" w14:textId="77777777" w:rsidR="00A3308F" w:rsidRPr="007C29E7" w:rsidRDefault="00A3308F" w:rsidP="00A3308F">
                <w:pPr>
                  <w:jc w:val="center"/>
                  <w:rPr>
                    <w:color w:val="000000"/>
                    <w:sz w:val="20"/>
                    <w:szCs w:val="20"/>
                  </w:rPr>
                </w:pPr>
                <w:r w:rsidRPr="007C29E7">
                  <w:rPr>
                    <w:rFonts w:hint="eastAsia"/>
                    <w:color w:val="000000"/>
                    <w:sz w:val="20"/>
                    <w:szCs w:val="20"/>
                  </w:rPr>
                  <w:t>计提比例（</w:t>
                </w:r>
                <w:r w:rsidRPr="007C29E7">
                  <w:rPr>
                    <w:rFonts w:cs="Times New Roman"/>
                    <w:color w:val="000000"/>
                    <w:sz w:val="20"/>
                    <w:szCs w:val="20"/>
                  </w:rPr>
                  <w:t>%</w:t>
                </w:r>
                <w:r w:rsidRPr="007C29E7">
                  <w:rPr>
                    <w:rFonts w:hint="eastAsia"/>
                    <w:color w:val="000000"/>
                    <w:sz w:val="20"/>
                    <w:szCs w:val="20"/>
                  </w:rPr>
                  <w:t>）</w:t>
                </w:r>
              </w:p>
            </w:tc>
            <w:tc>
              <w:tcPr>
                <w:tcW w:w="790" w:type="pct"/>
                <w:tcBorders>
                  <w:top w:val="nil"/>
                  <w:left w:val="nil"/>
                  <w:bottom w:val="single" w:sz="4" w:space="0" w:color="auto"/>
                  <w:right w:val="single" w:sz="4" w:space="0" w:color="auto"/>
                </w:tcBorders>
                <w:shd w:val="clear" w:color="auto" w:fill="auto"/>
                <w:vAlign w:val="center"/>
                <w:hideMark/>
              </w:tcPr>
              <w:p w14:paraId="2FD77AFD" w14:textId="77777777" w:rsidR="00A3308F" w:rsidRPr="00A3308F" w:rsidRDefault="00A3308F" w:rsidP="00A3308F">
                <w:pPr>
                  <w:jc w:val="center"/>
                  <w:rPr>
                    <w:color w:val="000000"/>
                    <w:sz w:val="20"/>
                    <w:szCs w:val="20"/>
                  </w:rPr>
                </w:pPr>
                <w:r w:rsidRPr="00A3308F">
                  <w:rPr>
                    <w:rFonts w:hint="eastAsia"/>
                    <w:color w:val="000000"/>
                    <w:sz w:val="20"/>
                    <w:szCs w:val="20"/>
                  </w:rPr>
                  <w:t>计提理由</w:t>
                </w:r>
              </w:p>
            </w:tc>
          </w:tr>
          <w:tr w:rsidR="00A3308F" w:rsidRPr="00A3308F" w14:paraId="258F7016" w14:textId="77777777" w:rsidTr="00A3308F">
            <w:trPr>
              <w:trHeight w:val="360"/>
            </w:trPr>
            <w:tc>
              <w:tcPr>
                <w:tcW w:w="1277" w:type="pct"/>
                <w:tcBorders>
                  <w:top w:val="nil"/>
                  <w:left w:val="single" w:sz="4" w:space="0" w:color="auto"/>
                  <w:bottom w:val="single" w:sz="4" w:space="0" w:color="auto"/>
                  <w:right w:val="single" w:sz="4" w:space="0" w:color="auto"/>
                </w:tcBorders>
                <w:shd w:val="clear" w:color="auto" w:fill="auto"/>
                <w:vAlign w:val="center"/>
                <w:hideMark/>
              </w:tcPr>
              <w:p w14:paraId="2CBCA73D" w14:textId="77777777" w:rsidR="00A3308F" w:rsidRPr="007C29E7" w:rsidRDefault="00A3308F" w:rsidP="00A3308F">
                <w:pPr>
                  <w:rPr>
                    <w:rFonts w:cs="Times New Roman"/>
                    <w:color w:val="000000"/>
                    <w:sz w:val="20"/>
                    <w:szCs w:val="20"/>
                  </w:rPr>
                </w:pPr>
                <w:r w:rsidRPr="007C29E7">
                  <w:rPr>
                    <w:rFonts w:cs="Times New Roman"/>
                    <w:color w:val="000000"/>
                    <w:sz w:val="20"/>
                    <w:szCs w:val="20"/>
                  </w:rPr>
                  <w:t>100</w:t>
                </w:r>
                <w:r w:rsidRPr="007C29E7">
                  <w:rPr>
                    <w:rFonts w:cs="Times New Roman" w:hint="eastAsia"/>
                    <w:color w:val="000000"/>
                    <w:sz w:val="20"/>
                    <w:szCs w:val="20"/>
                  </w:rPr>
                  <w:t>万以下零星单位</w:t>
                </w:r>
              </w:p>
            </w:tc>
            <w:tc>
              <w:tcPr>
                <w:tcW w:w="952" w:type="pct"/>
                <w:tcBorders>
                  <w:top w:val="nil"/>
                  <w:left w:val="nil"/>
                  <w:bottom w:val="single" w:sz="4" w:space="0" w:color="auto"/>
                  <w:right w:val="single" w:sz="4" w:space="0" w:color="auto"/>
                </w:tcBorders>
                <w:shd w:val="clear" w:color="auto" w:fill="auto"/>
                <w:vAlign w:val="center"/>
                <w:hideMark/>
              </w:tcPr>
              <w:p w14:paraId="5C68A434"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11,269,547.81</w:t>
                </w:r>
              </w:p>
            </w:tc>
            <w:tc>
              <w:tcPr>
                <w:tcW w:w="952" w:type="pct"/>
                <w:tcBorders>
                  <w:top w:val="nil"/>
                  <w:left w:val="nil"/>
                  <w:bottom w:val="single" w:sz="4" w:space="0" w:color="auto"/>
                  <w:right w:val="single" w:sz="4" w:space="0" w:color="auto"/>
                </w:tcBorders>
                <w:shd w:val="clear" w:color="auto" w:fill="auto"/>
                <w:vAlign w:val="center"/>
                <w:hideMark/>
              </w:tcPr>
              <w:p w14:paraId="35703EF3"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9,860,422.03</w:t>
                </w:r>
              </w:p>
            </w:tc>
            <w:tc>
              <w:tcPr>
                <w:tcW w:w="1028" w:type="pct"/>
                <w:tcBorders>
                  <w:top w:val="nil"/>
                  <w:left w:val="nil"/>
                  <w:bottom w:val="single" w:sz="4" w:space="0" w:color="auto"/>
                  <w:right w:val="single" w:sz="4" w:space="0" w:color="auto"/>
                </w:tcBorders>
                <w:shd w:val="clear" w:color="auto" w:fill="auto"/>
                <w:vAlign w:val="center"/>
                <w:hideMark/>
              </w:tcPr>
              <w:p w14:paraId="2E2BC4DF"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87.5</w:t>
                </w:r>
              </w:p>
            </w:tc>
            <w:tc>
              <w:tcPr>
                <w:tcW w:w="790" w:type="pct"/>
                <w:tcBorders>
                  <w:top w:val="nil"/>
                  <w:left w:val="nil"/>
                  <w:bottom w:val="single" w:sz="4" w:space="0" w:color="auto"/>
                  <w:right w:val="single" w:sz="4" w:space="0" w:color="auto"/>
                </w:tcBorders>
                <w:shd w:val="clear" w:color="auto" w:fill="auto"/>
                <w:vAlign w:val="center"/>
                <w:hideMark/>
              </w:tcPr>
              <w:p w14:paraId="602C7B9F" w14:textId="77777777" w:rsidR="00A3308F" w:rsidRPr="00A3308F" w:rsidRDefault="00A3308F" w:rsidP="00A3308F">
                <w:pPr>
                  <w:rPr>
                    <w:color w:val="000000"/>
                    <w:sz w:val="20"/>
                    <w:szCs w:val="20"/>
                  </w:rPr>
                </w:pPr>
                <w:r w:rsidRPr="00A3308F">
                  <w:rPr>
                    <w:rFonts w:hint="eastAsia"/>
                    <w:color w:val="000000"/>
                    <w:sz w:val="20"/>
                    <w:szCs w:val="20"/>
                  </w:rPr>
                  <w:t>账龄较长</w:t>
                </w:r>
              </w:p>
            </w:tc>
          </w:tr>
          <w:tr w:rsidR="00A3308F" w:rsidRPr="00A3308F" w14:paraId="27283B51" w14:textId="77777777" w:rsidTr="00A3308F">
            <w:trPr>
              <w:trHeight w:val="360"/>
            </w:trPr>
            <w:tc>
              <w:tcPr>
                <w:tcW w:w="1277" w:type="pct"/>
                <w:tcBorders>
                  <w:top w:val="nil"/>
                  <w:left w:val="single" w:sz="4" w:space="0" w:color="auto"/>
                  <w:bottom w:val="single" w:sz="4" w:space="0" w:color="auto"/>
                  <w:right w:val="single" w:sz="4" w:space="0" w:color="auto"/>
                </w:tcBorders>
                <w:shd w:val="clear" w:color="auto" w:fill="auto"/>
                <w:vAlign w:val="center"/>
                <w:hideMark/>
              </w:tcPr>
              <w:p w14:paraId="0ACBAFFF" w14:textId="77777777" w:rsidR="00A3308F" w:rsidRPr="007C29E7" w:rsidRDefault="00A3308F" w:rsidP="00A3308F">
                <w:pPr>
                  <w:rPr>
                    <w:color w:val="000000"/>
                    <w:sz w:val="20"/>
                    <w:szCs w:val="20"/>
                  </w:rPr>
                </w:pPr>
                <w:r w:rsidRPr="007C29E7">
                  <w:rPr>
                    <w:rFonts w:hint="eastAsia"/>
                    <w:color w:val="000000"/>
                    <w:sz w:val="20"/>
                    <w:szCs w:val="20"/>
                  </w:rPr>
                  <w:t>单位</w:t>
                </w:r>
                <w:r w:rsidRPr="007C29E7">
                  <w:rPr>
                    <w:rFonts w:cs="Times New Roman"/>
                    <w:color w:val="000000"/>
                    <w:sz w:val="20"/>
                    <w:szCs w:val="20"/>
                  </w:rPr>
                  <w:t>1</w:t>
                </w:r>
              </w:p>
            </w:tc>
            <w:tc>
              <w:tcPr>
                <w:tcW w:w="952" w:type="pct"/>
                <w:tcBorders>
                  <w:top w:val="nil"/>
                  <w:left w:val="nil"/>
                  <w:bottom w:val="single" w:sz="4" w:space="0" w:color="auto"/>
                  <w:right w:val="single" w:sz="4" w:space="0" w:color="auto"/>
                </w:tcBorders>
                <w:shd w:val="clear" w:color="auto" w:fill="auto"/>
                <w:vAlign w:val="center"/>
                <w:hideMark/>
              </w:tcPr>
              <w:p w14:paraId="432B7F5C"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27,737,146.29</w:t>
                </w:r>
              </w:p>
            </w:tc>
            <w:tc>
              <w:tcPr>
                <w:tcW w:w="952" w:type="pct"/>
                <w:tcBorders>
                  <w:top w:val="nil"/>
                  <w:left w:val="nil"/>
                  <w:bottom w:val="single" w:sz="4" w:space="0" w:color="auto"/>
                  <w:right w:val="single" w:sz="4" w:space="0" w:color="auto"/>
                </w:tcBorders>
                <w:shd w:val="clear" w:color="auto" w:fill="auto"/>
                <w:vAlign w:val="center"/>
                <w:hideMark/>
              </w:tcPr>
              <w:p w14:paraId="76C1CF53"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8,321,143.89</w:t>
                </w:r>
              </w:p>
            </w:tc>
            <w:tc>
              <w:tcPr>
                <w:tcW w:w="1028" w:type="pct"/>
                <w:tcBorders>
                  <w:top w:val="nil"/>
                  <w:left w:val="nil"/>
                  <w:bottom w:val="single" w:sz="4" w:space="0" w:color="auto"/>
                  <w:right w:val="single" w:sz="4" w:space="0" w:color="auto"/>
                </w:tcBorders>
                <w:shd w:val="clear" w:color="auto" w:fill="auto"/>
                <w:vAlign w:val="center"/>
                <w:hideMark/>
              </w:tcPr>
              <w:p w14:paraId="043B9A5E"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30</w:t>
                </w:r>
              </w:p>
            </w:tc>
            <w:tc>
              <w:tcPr>
                <w:tcW w:w="790" w:type="pct"/>
                <w:tcBorders>
                  <w:top w:val="nil"/>
                  <w:left w:val="nil"/>
                  <w:bottom w:val="single" w:sz="4" w:space="0" w:color="auto"/>
                  <w:right w:val="single" w:sz="4" w:space="0" w:color="auto"/>
                </w:tcBorders>
                <w:shd w:val="clear" w:color="auto" w:fill="auto"/>
                <w:vAlign w:val="center"/>
                <w:hideMark/>
              </w:tcPr>
              <w:p w14:paraId="7D9DBB52" w14:textId="77777777" w:rsidR="00A3308F" w:rsidRPr="00A3308F" w:rsidRDefault="00A3308F" w:rsidP="00A3308F">
                <w:pPr>
                  <w:rPr>
                    <w:color w:val="000000"/>
                    <w:sz w:val="20"/>
                    <w:szCs w:val="20"/>
                  </w:rPr>
                </w:pPr>
                <w:r w:rsidRPr="00A3308F">
                  <w:rPr>
                    <w:rFonts w:hint="eastAsia"/>
                    <w:color w:val="000000"/>
                    <w:sz w:val="20"/>
                    <w:szCs w:val="20"/>
                  </w:rPr>
                  <w:t>偿债能力低</w:t>
                </w:r>
              </w:p>
            </w:tc>
          </w:tr>
          <w:tr w:rsidR="00A3308F" w:rsidRPr="00A3308F" w14:paraId="18883DD8" w14:textId="77777777" w:rsidTr="00A3308F">
            <w:trPr>
              <w:trHeight w:val="360"/>
            </w:trPr>
            <w:tc>
              <w:tcPr>
                <w:tcW w:w="1277" w:type="pct"/>
                <w:tcBorders>
                  <w:top w:val="nil"/>
                  <w:left w:val="single" w:sz="4" w:space="0" w:color="auto"/>
                  <w:bottom w:val="single" w:sz="4" w:space="0" w:color="auto"/>
                  <w:right w:val="single" w:sz="4" w:space="0" w:color="auto"/>
                </w:tcBorders>
                <w:shd w:val="clear" w:color="auto" w:fill="auto"/>
                <w:vAlign w:val="center"/>
                <w:hideMark/>
              </w:tcPr>
              <w:p w14:paraId="4D7855F0" w14:textId="77777777" w:rsidR="00A3308F" w:rsidRPr="007C29E7" w:rsidRDefault="00A3308F" w:rsidP="00A3308F">
                <w:pPr>
                  <w:rPr>
                    <w:color w:val="000000"/>
                    <w:sz w:val="20"/>
                    <w:szCs w:val="20"/>
                  </w:rPr>
                </w:pPr>
                <w:r w:rsidRPr="007C29E7">
                  <w:rPr>
                    <w:rFonts w:hint="eastAsia"/>
                    <w:color w:val="000000"/>
                    <w:sz w:val="20"/>
                    <w:szCs w:val="20"/>
                  </w:rPr>
                  <w:t>单位</w:t>
                </w:r>
                <w:r w:rsidRPr="007C29E7">
                  <w:rPr>
                    <w:rFonts w:cs="Times New Roman"/>
                    <w:color w:val="000000"/>
                    <w:sz w:val="20"/>
                    <w:szCs w:val="20"/>
                  </w:rPr>
                  <w:t>2</w:t>
                </w:r>
              </w:p>
            </w:tc>
            <w:tc>
              <w:tcPr>
                <w:tcW w:w="952" w:type="pct"/>
                <w:tcBorders>
                  <w:top w:val="nil"/>
                  <w:left w:val="nil"/>
                  <w:bottom w:val="single" w:sz="4" w:space="0" w:color="auto"/>
                  <w:right w:val="single" w:sz="4" w:space="0" w:color="auto"/>
                </w:tcBorders>
                <w:shd w:val="clear" w:color="auto" w:fill="auto"/>
                <w:vAlign w:val="center"/>
                <w:hideMark/>
              </w:tcPr>
              <w:p w14:paraId="1C85A4EB"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19,870,431.28</w:t>
                </w:r>
              </w:p>
            </w:tc>
            <w:tc>
              <w:tcPr>
                <w:tcW w:w="952" w:type="pct"/>
                <w:tcBorders>
                  <w:top w:val="nil"/>
                  <w:left w:val="nil"/>
                  <w:bottom w:val="single" w:sz="4" w:space="0" w:color="auto"/>
                  <w:right w:val="single" w:sz="4" w:space="0" w:color="auto"/>
                </w:tcBorders>
                <w:shd w:val="clear" w:color="auto" w:fill="auto"/>
                <w:vAlign w:val="center"/>
                <w:hideMark/>
              </w:tcPr>
              <w:p w14:paraId="4E147ED9"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5,961,129.38</w:t>
                </w:r>
              </w:p>
            </w:tc>
            <w:tc>
              <w:tcPr>
                <w:tcW w:w="1028" w:type="pct"/>
                <w:tcBorders>
                  <w:top w:val="nil"/>
                  <w:left w:val="nil"/>
                  <w:bottom w:val="single" w:sz="4" w:space="0" w:color="auto"/>
                  <w:right w:val="single" w:sz="4" w:space="0" w:color="auto"/>
                </w:tcBorders>
                <w:shd w:val="clear" w:color="auto" w:fill="auto"/>
                <w:vAlign w:val="center"/>
                <w:hideMark/>
              </w:tcPr>
              <w:p w14:paraId="03531C82"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30</w:t>
                </w:r>
              </w:p>
            </w:tc>
            <w:tc>
              <w:tcPr>
                <w:tcW w:w="790" w:type="pct"/>
                <w:tcBorders>
                  <w:top w:val="nil"/>
                  <w:left w:val="nil"/>
                  <w:bottom w:val="single" w:sz="4" w:space="0" w:color="auto"/>
                  <w:right w:val="single" w:sz="4" w:space="0" w:color="auto"/>
                </w:tcBorders>
                <w:shd w:val="clear" w:color="auto" w:fill="auto"/>
                <w:vAlign w:val="center"/>
                <w:hideMark/>
              </w:tcPr>
              <w:p w14:paraId="26795A41" w14:textId="77777777" w:rsidR="00A3308F" w:rsidRPr="00A3308F" w:rsidRDefault="00A3308F" w:rsidP="00A3308F">
                <w:pPr>
                  <w:rPr>
                    <w:color w:val="000000"/>
                    <w:sz w:val="20"/>
                    <w:szCs w:val="20"/>
                  </w:rPr>
                </w:pPr>
                <w:r w:rsidRPr="00A3308F">
                  <w:rPr>
                    <w:rFonts w:hint="eastAsia"/>
                    <w:color w:val="000000"/>
                    <w:sz w:val="20"/>
                    <w:szCs w:val="20"/>
                  </w:rPr>
                  <w:t>偿债能力低</w:t>
                </w:r>
              </w:p>
            </w:tc>
          </w:tr>
          <w:tr w:rsidR="00A3308F" w:rsidRPr="00A3308F" w14:paraId="332658E9" w14:textId="77777777" w:rsidTr="00A3308F">
            <w:trPr>
              <w:trHeight w:val="360"/>
            </w:trPr>
            <w:tc>
              <w:tcPr>
                <w:tcW w:w="1277" w:type="pct"/>
                <w:tcBorders>
                  <w:top w:val="nil"/>
                  <w:left w:val="single" w:sz="4" w:space="0" w:color="auto"/>
                  <w:bottom w:val="single" w:sz="4" w:space="0" w:color="auto"/>
                  <w:right w:val="single" w:sz="4" w:space="0" w:color="auto"/>
                </w:tcBorders>
                <w:shd w:val="clear" w:color="auto" w:fill="auto"/>
                <w:vAlign w:val="center"/>
                <w:hideMark/>
              </w:tcPr>
              <w:p w14:paraId="3DB943DD" w14:textId="77777777" w:rsidR="00A3308F" w:rsidRPr="007C29E7" w:rsidRDefault="00A3308F" w:rsidP="00A3308F">
                <w:pPr>
                  <w:rPr>
                    <w:color w:val="000000"/>
                    <w:sz w:val="20"/>
                    <w:szCs w:val="20"/>
                  </w:rPr>
                </w:pPr>
                <w:r w:rsidRPr="007C29E7">
                  <w:rPr>
                    <w:rFonts w:hint="eastAsia"/>
                    <w:color w:val="000000"/>
                    <w:sz w:val="20"/>
                    <w:szCs w:val="20"/>
                  </w:rPr>
                  <w:t>单位</w:t>
                </w:r>
                <w:r w:rsidRPr="007C29E7">
                  <w:rPr>
                    <w:rFonts w:cs="Times New Roman"/>
                    <w:color w:val="000000"/>
                    <w:sz w:val="20"/>
                    <w:szCs w:val="20"/>
                  </w:rPr>
                  <w:t>3</w:t>
                </w:r>
              </w:p>
            </w:tc>
            <w:tc>
              <w:tcPr>
                <w:tcW w:w="952" w:type="pct"/>
                <w:tcBorders>
                  <w:top w:val="nil"/>
                  <w:left w:val="nil"/>
                  <w:bottom w:val="single" w:sz="4" w:space="0" w:color="auto"/>
                  <w:right w:val="single" w:sz="4" w:space="0" w:color="auto"/>
                </w:tcBorders>
                <w:shd w:val="clear" w:color="auto" w:fill="auto"/>
                <w:vAlign w:val="center"/>
                <w:hideMark/>
              </w:tcPr>
              <w:p w14:paraId="076D3833"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19,684,692.78</w:t>
                </w:r>
              </w:p>
            </w:tc>
            <w:tc>
              <w:tcPr>
                <w:tcW w:w="952" w:type="pct"/>
                <w:tcBorders>
                  <w:top w:val="nil"/>
                  <w:left w:val="nil"/>
                  <w:bottom w:val="single" w:sz="4" w:space="0" w:color="auto"/>
                  <w:right w:val="single" w:sz="4" w:space="0" w:color="auto"/>
                </w:tcBorders>
                <w:shd w:val="clear" w:color="auto" w:fill="auto"/>
                <w:vAlign w:val="center"/>
                <w:hideMark/>
              </w:tcPr>
              <w:p w14:paraId="0411B7E0"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18,267,394.90</w:t>
                </w:r>
              </w:p>
            </w:tc>
            <w:tc>
              <w:tcPr>
                <w:tcW w:w="1028" w:type="pct"/>
                <w:tcBorders>
                  <w:top w:val="nil"/>
                  <w:left w:val="nil"/>
                  <w:bottom w:val="single" w:sz="4" w:space="0" w:color="auto"/>
                  <w:right w:val="single" w:sz="4" w:space="0" w:color="auto"/>
                </w:tcBorders>
                <w:shd w:val="clear" w:color="auto" w:fill="auto"/>
                <w:vAlign w:val="center"/>
                <w:hideMark/>
              </w:tcPr>
              <w:p w14:paraId="36C7BA75"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92.8</w:t>
                </w:r>
              </w:p>
            </w:tc>
            <w:tc>
              <w:tcPr>
                <w:tcW w:w="790" w:type="pct"/>
                <w:tcBorders>
                  <w:top w:val="nil"/>
                  <w:left w:val="nil"/>
                  <w:bottom w:val="single" w:sz="4" w:space="0" w:color="auto"/>
                  <w:right w:val="single" w:sz="4" w:space="0" w:color="auto"/>
                </w:tcBorders>
                <w:shd w:val="clear" w:color="auto" w:fill="auto"/>
                <w:vAlign w:val="center"/>
                <w:hideMark/>
              </w:tcPr>
              <w:p w14:paraId="2748E92E" w14:textId="77777777" w:rsidR="00A3308F" w:rsidRPr="00A3308F" w:rsidRDefault="00A3308F" w:rsidP="00A3308F">
                <w:pPr>
                  <w:rPr>
                    <w:color w:val="000000"/>
                    <w:sz w:val="20"/>
                    <w:szCs w:val="20"/>
                  </w:rPr>
                </w:pPr>
                <w:r w:rsidRPr="00A3308F">
                  <w:rPr>
                    <w:rFonts w:hint="eastAsia"/>
                    <w:color w:val="000000"/>
                    <w:sz w:val="20"/>
                    <w:szCs w:val="20"/>
                  </w:rPr>
                  <w:t>偿债能力低</w:t>
                </w:r>
              </w:p>
            </w:tc>
          </w:tr>
          <w:tr w:rsidR="00A3308F" w:rsidRPr="00A3308F" w14:paraId="2A33BB15" w14:textId="77777777" w:rsidTr="00A3308F">
            <w:trPr>
              <w:trHeight w:val="360"/>
            </w:trPr>
            <w:tc>
              <w:tcPr>
                <w:tcW w:w="1277" w:type="pct"/>
                <w:tcBorders>
                  <w:top w:val="nil"/>
                  <w:left w:val="single" w:sz="4" w:space="0" w:color="auto"/>
                  <w:bottom w:val="single" w:sz="4" w:space="0" w:color="auto"/>
                  <w:right w:val="single" w:sz="4" w:space="0" w:color="auto"/>
                </w:tcBorders>
                <w:shd w:val="clear" w:color="auto" w:fill="auto"/>
                <w:vAlign w:val="center"/>
                <w:hideMark/>
              </w:tcPr>
              <w:p w14:paraId="612DBC42" w14:textId="77777777" w:rsidR="00A3308F" w:rsidRPr="007C29E7" w:rsidRDefault="00A3308F" w:rsidP="00A3308F">
                <w:pPr>
                  <w:rPr>
                    <w:color w:val="000000"/>
                    <w:sz w:val="20"/>
                    <w:szCs w:val="20"/>
                  </w:rPr>
                </w:pPr>
                <w:r w:rsidRPr="007C29E7">
                  <w:rPr>
                    <w:rFonts w:hint="eastAsia"/>
                    <w:color w:val="000000"/>
                    <w:sz w:val="20"/>
                    <w:szCs w:val="20"/>
                  </w:rPr>
                  <w:t>单位</w:t>
                </w:r>
                <w:r w:rsidRPr="007C29E7">
                  <w:rPr>
                    <w:rFonts w:cs="Times New Roman"/>
                    <w:color w:val="000000"/>
                    <w:sz w:val="20"/>
                    <w:szCs w:val="20"/>
                  </w:rPr>
                  <w:t>4</w:t>
                </w:r>
              </w:p>
            </w:tc>
            <w:tc>
              <w:tcPr>
                <w:tcW w:w="952" w:type="pct"/>
                <w:tcBorders>
                  <w:top w:val="nil"/>
                  <w:left w:val="nil"/>
                  <w:bottom w:val="single" w:sz="4" w:space="0" w:color="auto"/>
                  <w:right w:val="single" w:sz="4" w:space="0" w:color="auto"/>
                </w:tcBorders>
                <w:shd w:val="clear" w:color="auto" w:fill="auto"/>
                <w:vAlign w:val="center"/>
                <w:hideMark/>
              </w:tcPr>
              <w:p w14:paraId="329C131C"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16,837,933.32</w:t>
                </w:r>
              </w:p>
            </w:tc>
            <w:tc>
              <w:tcPr>
                <w:tcW w:w="952" w:type="pct"/>
                <w:tcBorders>
                  <w:top w:val="nil"/>
                  <w:left w:val="nil"/>
                  <w:bottom w:val="single" w:sz="4" w:space="0" w:color="auto"/>
                  <w:right w:val="single" w:sz="4" w:space="0" w:color="auto"/>
                </w:tcBorders>
                <w:shd w:val="clear" w:color="auto" w:fill="auto"/>
                <w:vAlign w:val="center"/>
                <w:hideMark/>
              </w:tcPr>
              <w:p w14:paraId="2895D890"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16,837,933.32</w:t>
                </w:r>
              </w:p>
            </w:tc>
            <w:tc>
              <w:tcPr>
                <w:tcW w:w="1028" w:type="pct"/>
                <w:tcBorders>
                  <w:top w:val="nil"/>
                  <w:left w:val="nil"/>
                  <w:bottom w:val="single" w:sz="4" w:space="0" w:color="auto"/>
                  <w:right w:val="single" w:sz="4" w:space="0" w:color="auto"/>
                </w:tcBorders>
                <w:shd w:val="clear" w:color="auto" w:fill="auto"/>
                <w:vAlign w:val="center"/>
                <w:hideMark/>
              </w:tcPr>
              <w:p w14:paraId="17A1D96B"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100</w:t>
                </w:r>
              </w:p>
            </w:tc>
            <w:tc>
              <w:tcPr>
                <w:tcW w:w="790" w:type="pct"/>
                <w:tcBorders>
                  <w:top w:val="nil"/>
                  <w:left w:val="nil"/>
                  <w:bottom w:val="single" w:sz="4" w:space="0" w:color="auto"/>
                  <w:right w:val="single" w:sz="4" w:space="0" w:color="auto"/>
                </w:tcBorders>
                <w:shd w:val="clear" w:color="auto" w:fill="auto"/>
                <w:vAlign w:val="center"/>
                <w:hideMark/>
              </w:tcPr>
              <w:p w14:paraId="371E8DD3" w14:textId="77777777" w:rsidR="00A3308F" w:rsidRPr="00A3308F" w:rsidRDefault="00A3308F" w:rsidP="00A3308F">
                <w:pPr>
                  <w:rPr>
                    <w:color w:val="000000"/>
                    <w:sz w:val="20"/>
                    <w:szCs w:val="20"/>
                  </w:rPr>
                </w:pPr>
                <w:r w:rsidRPr="00A3308F">
                  <w:rPr>
                    <w:rFonts w:hint="eastAsia"/>
                    <w:color w:val="000000"/>
                    <w:sz w:val="20"/>
                    <w:szCs w:val="20"/>
                  </w:rPr>
                  <w:t>偿债能力低</w:t>
                </w:r>
              </w:p>
            </w:tc>
          </w:tr>
          <w:tr w:rsidR="00A3308F" w:rsidRPr="00A3308F" w14:paraId="73EBD151" w14:textId="77777777" w:rsidTr="00A3308F">
            <w:trPr>
              <w:trHeight w:val="360"/>
            </w:trPr>
            <w:tc>
              <w:tcPr>
                <w:tcW w:w="1277" w:type="pct"/>
                <w:tcBorders>
                  <w:top w:val="nil"/>
                  <w:left w:val="single" w:sz="4" w:space="0" w:color="auto"/>
                  <w:bottom w:val="single" w:sz="4" w:space="0" w:color="auto"/>
                  <w:right w:val="single" w:sz="4" w:space="0" w:color="auto"/>
                </w:tcBorders>
                <w:shd w:val="clear" w:color="auto" w:fill="auto"/>
                <w:vAlign w:val="center"/>
                <w:hideMark/>
              </w:tcPr>
              <w:p w14:paraId="1D9CEFE5" w14:textId="77777777" w:rsidR="00A3308F" w:rsidRPr="007C29E7" w:rsidRDefault="00A3308F" w:rsidP="00A3308F">
                <w:pPr>
                  <w:rPr>
                    <w:color w:val="000000"/>
                    <w:sz w:val="20"/>
                    <w:szCs w:val="20"/>
                  </w:rPr>
                </w:pPr>
                <w:r w:rsidRPr="007C29E7">
                  <w:rPr>
                    <w:rFonts w:hint="eastAsia"/>
                    <w:color w:val="000000"/>
                    <w:sz w:val="20"/>
                    <w:szCs w:val="20"/>
                  </w:rPr>
                  <w:t>单位</w:t>
                </w:r>
                <w:r w:rsidRPr="007C29E7">
                  <w:rPr>
                    <w:rFonts w:cs="Times New Roman"/>
                    <w:color w:val="000000"/>
                    <w:sz w:val="20"/>
                    <w:szCs w:val="20"/>
                  </w:rPr>
                  <w:t>5</w:t>
                </w:r>
              </w:p>
            </w:tc>
            <w:tc>
              <w:tcPr>
                <w:tcW w:w="952" w:type="pct"/>
                <w:tcBorders>
                  <w:top w:val="nil"/>
                  <w:left w:val="nil"/>
                  <w:bottom w:val="single" w:sz="4" w:space="0" w:color="auto"/>
                  <w:right w:val="single" w:sz="4" w:space="0" w:color="auto"/>
                </w:tcBorders>
                <w:shd w:val="clear" w:color="auto" w:fill="auto"/>
                <w:vAlign w:val="center"/>
                <w:hideMark/>
              </w:tcPr>
              <w:p w14:paraId="28ABE0CF"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12,564,121.42</w:t>
                </w:r>
              </w:p>
            </w:tc>
            <w:tc>
              <w:tcPr>
                <w:tcW w:w="952" w:type="pct"/>
                <w:tcBorders>
                  <w:top w:val="nil"/>
                  <w:left w:val="nil"/>
                  <w:bottom w:val="single" w:sz="4" w:space="0" w:color="auto"/>
                  <w:right w:val="single" w:sz="4" w:space="0" w:color="auto"/>
                </w:tcBorders>
                <w:shd w:val="clear" w:color="auto" w:fill="auto"/>
                <w:vAlign w:val="center"/>
                <w:hideMark/>
              </w:tcPr>
              <w:p w14:paraId="64DC3D03"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11,307,709.29</w:t>
                </w:r>
              </w:p>
            </w:tc>
            <w:tc>
              <w:tcPr>
                <w:tcW w:w="1028" w:type="pct"/>
                <w:tcBorders>
                  <w:top w:val="nil"/>
                  <w:left w:val="nil"/>
                  <w:bottom w:val="single" w:sz="4" w:space="0" w:color="auto"/>
                  <w:right w:val="single" w:sz="4" w:space="0" w:color="auto"/>
                </w:tcBorders>
                <w:shd w:val="clear" w:color="auto" w:fill="auto"/>
                <w:vAlign w:val="center"/>
                <w:hideMark/>
              </w:tcPr>
              <w:p w14:paraId="701D97CB"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90</w:t>
                </w:r>
              </w:p>
            </w:tc>
            <w:tc>
              <w:tcPr>
                <w:tcW w:w="790" w:type="pct"/>
                <w:tcBorders>
                  <w:top w:val="nil"/>
                  <w:left w:val="nil"/>
                  <w:bottom w:val="single" w:sz="4" w:space="0" w:color="auto"/>
                  <w:right w:val="single" w:sz="4" w:space="0" w:color="auto"/>
                </w:tcBorders>
                <w:shd w:val="clear" w:color="auto" w:fill="auto"/>
                <w:vAlign w:val="center"/>
                <w:hideMark/>
              </w:tcPr>
              <w:p w14:paraId="3A5542AE" w14:textId="77777777" w:rsidR="00A3308F" w:rsidRPr="00A3308F" w:rsidRDefault="00A3308F" w:rsidP="00A3308F">
                <w:pPr>
                  <w:rPr>
                    <w:color w:val="000000"/>
                    <w:sz w:val="20"/>
                    <w:szCs w:val="20"/>
                  </w:rPr>
                </w:pPr>
                <w:r w:rsidRPr="00A3308F">
                  <w:rPr>
                    <w:rFonts w:hint="eastAsia"/>
                    <w:color w:val="000000"/>
                    <w:sz w:val="20"/>
                    <w:szCs w:val="20"/>
                  </w:rPr>
                  <w:t>账龄较长</w:t>
                </w:r>
              </w:p>
            </w:tc>
          </w:tr>
          <w:tr w:rsidR="00A3308F" w:rsidRPr="00A3308F" w14:paraId="21D67BBA" w14:textId="77777777" w:rsidTr="00A3308F">
            <w:trPr>
              <w:trHeight w:val="360"/>
            </w:trPr>
            <w:tc>
              <w:tcPr>
                <w:tcW w:w="1277" w:type="pct"/>
                <w:tcBorders>
                  <w:top w:val="nil"/>
                  <w:left w:val="single" w:sz="4" w:space="0" w:color="auto"/>
                  <w:bottom w:val="single" w:sz="4" w:space="0" w:color="auto"/>
                  <w:right w:val="single" w:sz="4" w:space="0" w:color="auto"/>
                </w:tcBorders>
                <w:shd w:val="clear" w:color="auto" w:fill="auto"/>
                <w:vAlign w:val="center"/>
                <w:hideMark/>
              </w:tcPr>
              <w:p w14:paraId="38CA14E6" w14:textId="77777777" w:rsidR="00A3308F" w:rsidRPr="007C29E7" w:rsidRDefault="00A3308F" w:rsidP="00A3308F">
                <w:pPr>
                  <w:rPr>
                    <w:color w:val="000000"/>
                    <w:sz w:val="20"/>
                    <w:szCs w:val="20"/>
                  </w:rPr>
                </w:pPr>
                <w:r w:rsidRPr="007C29E7">
                  <w:rPr>
                    <w:rFonts w:hint="eastAsia"/>
                    <w:color w:val="000000"/>
                    <w:sz w:val="20"/>
                    <w:szCs w:val="20"/>
                  </w:rPr>
                  <w:t>单位</w:t>
                </w:r>
                <w:r w:rsidRPr="007C29E7">
                  <w:rPr>
                    <w:rFonts w:cs="Times New Roman"/>
                    <w:color w:val="000000"/>
                    <w:sz w:val="20"/>
                    <w:szCs w:val="20"/>
                  </w:rPr>
                  <w:t>6</w:t>
                </w:r>
              </w:p>
            </w:tc>
            <w:tc>
              <w:tcPr>
                <w:tcW w:w="952" w:type="pct"/>
                <w:tcBorders>
                  <w:top w:val="nil"/>
                  <w:left w:val="nil"/>
                  <w:bottom w:val="single" w:sz="4" w:space="0" w:color="auto"/>
                  <w:right w:val="single" w:sz="4" w:space="0" w:color="auto"/>
                </w:tcBorders>
                <w:shd w:val="clear" w:color="auto" w:fill="auto"/>
                <w:vAlign w:val="center"/>
                <w:hideMark/>
              </w:tcPr>
              <w:p w14:paraId="3B909ACA"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12,467,048.79</w:t>
                </w:r>
              </w:p>
            </w:tc>
            <w:tc>
              <w:tcPr>
                <w:tcW w:w="952" w:type="pct"/>
                <w:tcBorders>
                  <w:top w:val="nil"/>
                  <w:left w:val="nil"/>
                  <w:bottom w:val="single" w:sz="4" w:space="0" w:color="auto"/>
                  <w:right w:val="single" w:sz="4" w:space="0" w:color="auto"/>
                </w:tcBorders>
                <w:shd w:val="clear" w:color="auto" w:fill="auto"/>
                <w:vAlign w:val="center"/>
                <w:hideMark/>
              </w:tcPr>
              <w:p w14:paraId="358F0C0E"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6,233,524.40</w:t>
                </w:r>
              </w:p>
            </w:tc>
            <w:tc>
              <w:tcPr>
                <w:tcW w:w="1028" w:type="pct"/>
                <w:tcBorders>
                  <w:top w:val="nil"/>
                  <w:left w:val="nil"/>
                  <w:bottom w:val="single" w:sz="4" w:space="0" w:color="auto"/>
                  <w:right w:val="single" w:sz="4" w:space="0" w:color="auto"/>
                </w:tcBorders>
                <w:shd w:val="clear" w:color="auto" w:fill="auto"/>
                <w:vAlign w:val="center"/>
                <w:hideMark/>
              </w:tcPr>
              <w:p w14:paraId="4BCE324D"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50</w:t>
                </w:r>
              </w:p>
            </w:tc>
            <w:tc>
              <w:tcPr>
                <w:tcW w:w="790" w:type="pct"/>
                <w:tcBorders>
                  <w:top w:val="nil"/>
                  <w:left w:val="nil"/>
                  <w:bottom w:val="single" w:sz="4" w:space="0" w:color="auto"/>
                  <w:right w:val="single" w:sz="4" w:space="0" w:color="auto"/>
                </w:tcBorders>
                <w:shd w:val="clear" w:color="auto" w:fill="auto"/>
                <w:vAlign w:val="center"/>
                <w:hideMark/>
              </w:tcPr>
              <w:p w14:paraId="406C9D2C" w14:textId="77777777" w:rsidR="00A3308F" w:rsidRPr="00A3308F" w:rsidRDefault="00A3308F" w:rsidP="00A3308F">
                <w:pPr>
                  <w:rPr>
                    <w:color w:val="000000"/>
                    <w:sz w:val="20"/>
                    <w:szCs w:val="20"/>
                  </w:rPr>
                </w:pPr>
                <w:r w:rsidRPr="00A3308F">
                  <w:rPr>
                    <w:rFonts w:hint="eastAsia"/>
                    <w:color w:val="000000"/>
                    <w:sz w:val="20"/>
                    <w:szCs w:val="20"/>
                  </w:rPr>
                  <w:t>偿债能力低</w:t>
                </w:r>
              </w:p>
            </w:tc>
          </w:tr>
          <w:tr w:rsidR="00A3308F" w:rsidRPr="00A3308F" w14:paraId="762878B4" w14:textId="77777777" w:rsidTr="00A3308F">
            <w:trPr>
              <w:trHeight w:val="360"/>
            </w:trPr>
            <w:tc>
              <w:tcPr>
                <w:tcW w:w="1277" w:type="pct"/>
                <w:tcBorders>
                  <w:top w:val="nil"/>
                  <w:left w:val="single" w:sz="4" w:space="0" w:color="auto"/>
                  <w:bottom w:val="single" w:sz="4" w:space="0" w:color="auto"/>
                  <w:right w:val="single" w:sz="4" w:space="0" w:color="auto"/>
                </w:tcBorders>
                <w:shd w:val="clear" w:color="auto" w:fill="auto"/>
                <w:vAlign w:val="center"/>
                <w:hideMark/>
              </w:tcPr>
              <w:p w14:paraId="3C5540C6" w14:textId="77777777" w:rsidR="00A3308F" w:rsidRPr="007C29E7" w:rsidRDefault="00A3308F" w:rsidP="00A3308F">
                <w:pPr>
                  <w:rPr>
                    <w:color w:val="000000"/>
                    <w:sz w:val="20"/>
                    <w:szCs w:val="20"/>
                  </w:rPr>
                </w:pPr>
                <w:r w:rsidRPr="007C29E7">
                  <w:rPr>
                    <w:rFonts w:hint="eastAsia"/>
                    <w:color w:val="000000"/>
                    <w:sz w:val="20"/>
                    <w:szCs w:val="20"/>
                  </w:rPr>
                  <w:t>单位</w:t>
                </w:r>
                <w:r w:rsidRPr="007C29E7">
                  <w:rPr>
                    <w:rFonts w:cs="Times New Roman"/>
                    <w:color w:val="000000"/>
                    <w:sz w:val="20"/>
                    <w:szCs w:val="20"/>
                  </w:rPr>
                  <w:t>7</w:t>
                </w:r>
              </w:p>
            </w:tc>
            <w:tc>
              <w:tcPr>
                <w:tcW w:w="952" w:type="pct"/>
                <w:tcBorders>
                  <w:top w:val="nil"/>
                  <w:left w:val="nil"/>
                  <w:bottom w:val="single" w:sz="4" w:space="0" w:color="auto"/>
                  <w:right w:val="single" w:sz="4" w:space="0" w:color="auto"/>
                </w:tcBorders>
                <w:shd w:val="clear" w:color="auto" w:fill="auto"/>
                <w:vAlign w:val="center"/>
                <w:hideMark/>
              </w:tcPr>
              <w:p w14:paraId="2DA2BA3B"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10,104,518.46</w:t>
                </w:r>
              </w:p>
            </w:tc>
            <w:tc>
              <w:tcPr>
                <w:tcW w:w="952" w:type="pct"/>
                <w:tcBorders>
                  <w:top w:val="nil"/>
                  <w:left w:val="nil"/>
                  <w:bottom w:val="single" w:sz="4" w:space="0" w:color="auto"/>
                  <w:right w:val="single" w:sz="4" w:space="0" w:color="auto"/>
                </w:tcBorders>
                <w:shd w:val="clear" w:color="auto" w:fill="auto"/>
                <w:vAlign w:val="center"/>
                <w:hideMark/>
              </w:tcPr>
              <w:p w14:paraId="56CF3C27"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5,052,259.24</w:t>
                </w:r>
              </w:p>
            </w:tc>
            <w:tc>
              <w:tcPr>
                <w:tcW w:w="1028" w:type="pct"/>
                <w:tcBorders>
                  <w:top w:val="nil"/>
                  <w:left w:val="nil"/>
                  <w:bottom w:val="single" w:sz="4" w:space="0" w:color="auto"/>
                  <w:right w:val="single" w:sz="4" w:space="0" w:color="auto"/>
                </w:tcBorders>
                <w:shd w:val="clear" w:color="auto" w:fill="auto"/>
                <w:vAlign w:val="center"/>
                <w:hideMark/>
              </w:tcPr>
              <w:p w14:paraId="67439263"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50</w:t>
                </w:r>
              </w:p>
            </w:tc>
            <w:tc>
              <w:tcPr>
                <w:tcW w:w="790" w:type="pct"/>
                <w:tcBorders>
                  <w:top w:val="nil"/>
                  <w:left w:val="nil"/>
                  <w:bottom w:val="single" w:sz="4" w:space="0" w:color="auto"/>
                  <w:right w:val="single" w:sz="4" w:space="0" w:color="auto"/>
                </w:tcBorders>
                <w:shd w:val="clear" w:color="auto" w:fill="auto"/>
                <w:vAlign w:val="center"/>
                <w:hideMark/>
              </w:tcPr>
              <w:p w14:paraId="2653C139" w14:textId="77777777" w:rsidR="00A3308F" w:rsidRPr="00A3308F" w:rsidRDefault="00A3308F" w:rsidP="00A3308F">
                <w:pPr>
                  <w:rPr>
                    <w:color w:val="000000"/>
                    <w:sz w:val="20"/>
                    <w:szCs w:val="20"/>
                  </w:rPr>
                </w:pPr>
                <w:r w:rsidRPr="00A3308F">
                  <w:rPr>
                    <w:rFonts w:hint="eastAsia"/>
                    <w:color w:val="000000"/>
                    <w:sz w:val="20"/>
                    <w:szCs w:val="20"/>
                  </w:rPr>
                  <w:t>账龄较长</w:t>
                </w:r>
              </w:p>
            </w:tc>
          </w:tr>
          <w:tr w:rsidR="00A3308F" w:rsidRPr="00A3308F" w14:paraId="4134DCB1" w14:textId="77777777" w:rsidTr="00A3308F">
            <w:trPr>
              <w:trHeight w:val="360"/>
            </w:trPr>
            <w:tc>
              <w:tcPr>
                <w:tcW w:w="1277" w:type="pct"/>
                <w:tcBorders>
                  <w:top w:val="nil"/>
                  <w:left w:val="single" w:sz="4" w:space="0" w:color="auto"/>
                  <w:bottom w:val="single" w:sz="4" w:space="0" w:color="auto"/>
                  <w:right w:val="single" w:sz="4" w:space="0" w:color="auto"/>
                </w:tcBorders>
                <w:shd w:val="clear" w:color="auto" w:fill="auto"/>
                <w:vAlign w:val="center"/>
                <w:hideMark/>
              </w:tcPr>
              <w:p w14:paraId="09AB78CC" w14:textId="77777777" w:rsidR="00A3308F" w:rsidRPr="007C29E7" w:rsidRDefault="00A3308F" w:rsidP="00A3308F">
                <w:pPr>
                  <w:rPr>
                    <w:color w:val="000000"/>
                    <w:sz w:val="20"/>
                    <w:szCs w:val="20"/>
                  </w:rPr>
                </w:pPr>
                <w:r w:rsidRPr="007C29E7">
                  <w:rPr>
                    <w:rFonts w:hint="eastAsia"/>
                    <w:color w:val="000000"/>
                    <w:sz w:val="20"/>
                    <w:szCs w:val="20"/>
                  </w:rPr>
                  <w:t>单位</w:t>
                </w:r>
                <w:r w:rsidRPr="007C29E7">
                  <w:rPr>
                    <w:rFonts w:cs="Times New Roman"/>
                    <w:color w:val="000000"/>
                    <w:sz w:val="20"/>
                    <w:szCs w:val="20"/>
                  </w:rPr>
                  <w:t>8</w:t>
                </w:r>
              </w:p>
            </w:tc>
            <w:tc>
              <w:tcPr>
                <w:tcW w:w="952" w:type="pct"/>
                <w:tcBorders>
                  <w:top w:val="nil"/>
                  <w:left w:val="nil"/>
                  <w:bottom w:val="single" w:sz="4" w:space="0" w:color="auto"/>
                  <w:right w:val="single" w:sz="4" w:space="0" w:color="auto"/>
                </w:tcBorders>
                <w:shd w:val="clear" w:color="auto" w:fill="auto"/>
                <w:vAlign w:val="center"/>
                <w:hideMark/>
              </w:tcPr>
              <w:p w14:paraId="1245D0B3"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10,000,000.00</w:t>
                </w:r>
              </w:p>
            </w:tc>
            <w:tc>
              <w:tcPr>
                <w:tcW w:w="952" w:type="pct"/>
                <w:tcBorders>
                  <w:top w:val="nil"/>
                  <w:left w:val="nil"/>
                  <w:bottom w:val="single" w:sz="4" w:space="0" w:color="auto"/>
                  <w:right w:val="single" w:sz="4" w:space="0" w:color="auto"/>
                </w:tcBorders>
                <w:shd w:val="clear" w:color="auto" w:fill="auto"/>
                <w:vAlign w:val="center"/>
                <w:hideMark/>
              </w:tcPr>
              <w:p w14:paraId="1B642B69"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5,000,000.00</w:t>
                </w:r>
              </w:p>
            </w:tc>
            <w:tc>
              <w:tcPr>
                <w:tcW w:w="1028" w:type="pct"/>
                <w:tcBorders>
                  <w:top w:val="nil"/>
                  <w:left w:val="nil"/>
                  <w:bottom w:val="single" w:sz="4" w:space="0" w:color="auto"/>
                  <w:right w:val="single" w:sz="4" w:space="0" w:color="auto"/>
                </w:tcBorders>
                <w:shd w:val="clear" w:color="auto" w:fill="auto"/>
                <w:vAlign w:val="center"/>
                <w:hideMark/>
              </w:tcPr>
              <w:p w14:paraId="6CE22073"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50</w:t>
                </w:r>
              </w:p>
            </w:tc>
            <w:tc>
              <w:tcPr>
                <w:tcW w:w="790" w:type="pct"/>
                <w:tcBorders>
                  <w:top w:val="nil"/>
                  <w:left w:val="nil"/>
                  <w:bottom w:val="single" w:sz="4" w:space="0" w:color="auto"/>
                  <w:right w:val="single" w:sz="4" w:space="0" w:color="auto"/>
                </w:tcBorders>
                <w:shd w:val="clear" w:color="auto" w:fill="auto"/>
                <w:vAlign w:val="center"/>
                <w:hideMark/>
              </w:tcPr>
              <w:p w14:paraId="3A03DCA8" w14:textId="77777777" w:rsidR="00A3308F" w:rsidRPr="00A3308F" w:rsidRDefault="00A3308F" w:rsidP="00A3308F">
                <w:pPr>
                  <w:rPr>
                    <w:color w:val="000000"/>
                    <w:sz w:val="20"/>
                    <w:szCs w:val="20"/>
                  </w:rPr>
                </w:pPr>
                <w:r w:rsidRPr="00A3308F">
                  <w:rPr>
                    <w:rFonts w:hint="eastAsia"/>
                    <w:color w:val="000000"/>
                    <w:sz w:val="20"/>
                    <w:szCs w:val="20"/>
                  </w:rPr>
                  <w:t>账龄较长</w:t>
                </w:r>
              </w:p>
            </w:tc>
          </w:tr>
          <w:tr w:rsidR="00A3308F" w:rsidRPr="00A3308F" w14:paraId="2130C24E" w14:textId="77777777" w:rsidTr="00A3308F">
            <w:trPr>
              <w:trHeight w:val="360"/>
            </w:trPr>
            <w:tc>
              <w:tcPr>
                <w:tcW w:w="1277" w:type="pct"/>
                <w:tcBorders>
                  <w:top w:val="nil"/>
                  <w:left w:val="single" w:sz="4" w:space="0" w:color="auto"/>
                  <w:bottom w:val="single" w:sz="4" w:space="0" w:color="auto"/>
                  <w:right w:val="single" w:sz="4" w:space="0" w:color="auto"/>
                </w:tcBorders>
                <w:shd w:val="clear" w:color="auto" w:fill="auto"/>
                <w:vAlign w:val="center"/>
                <w:hideMark/>
              </w:tcPr>
              <w:p w14:paraId="24034CF7" w14:textId="77777777" w:rsidR="00A3308F" w:rsidRPr="007C29E7" w:rsidRDefault="00A3308F" w:rsidP="00A3308F">
                <w:pPr>
                  <w:rPr>
                    <w:color w:val="000000"/>
                    <w:sz w:val="20"/>
                    <w:szCs w:val="20"/>
                  </w:rPr>
                </w:pPr>
                <w:r w:rsidRPr="007C29E7">
                  <w:rPr>
                    <w:rFonts w:hint="eastAsia"/>
                    <w:color w:val="000000"/>
                    <w:sz w:val="20"/>
                    <w:szCs w:val="20"/>
                  </w:rPr>
                  <w:t>单位</w:t>
                </w:r>
                <w:r w:rsidRPr="007C29E7">
                  <w:rPr>
                    <w:rFonts w:cs="Times New Roman"/>
                    <w:color w:val="000000"/>
                    <w:sz w:val="20"/>
                    <w:szCs w:val="20"/>
                  </w:rPr>
                  <w:t>9</w:t>
                </w:r>
              </w:p>
            </w:tc>
            <w:tc>
              <w:tcPr>
                <w:tcW w:w="952" w:type="pct"/>
                <w:tcBorders>
                  <w:top w:val="nil"/>
                  <w:left w:val="nil"/>
                  <w:bottom w:val="single" w:sz="4" w:space="0" w:color="auto"/>
                  <w:right w:val="single" w:sz="4" w:space="0" w:color="auto"/>
                </w:tcBorders>
                <w:shd w:val="clear" w:color="auto" w:fill="auto"/>
                <w:vAlign w:val="center"/>
                <w:hideMark/>
              </w:tcPr>
              <w:p w14:paraId="2DAC7154"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8,128,265.26</w:t>
                </w:r>
              </w:p>
            </w:tc>
            <w:tc>
              <w:tcPr>
                <w:tcW w:w="952" w:type="pct"/>
                <w:tcBorders>
                  <w:top w:val="nil"/>
                  <w:left w:val="nil"/>
                  <w:bottom w:val="single" w:sz="4" w:space="0" w:color="auto"/>
                  <w:right w:val="single" w:sz="4" w:space="0" w:color="auto"/>
                </w:tcBorders>
                <w:shd w:val="clear" w:color="auto" w:fill="auto"/>
                <w:vAlign w:val="center"/>
                <w:hideMark/>
              </w:tcPr>
              <w:p w14:paraId="4B8475F0"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4,064,132.63</w:t>
                </w:r>
              </w:p>
            </w:tc>
            <w:tc>
              <w:tcPr>
                <w:tcW w:w="1028" w:type="pct"/>
                <w:tcBorders>
                  <w:top w:val="nil"/>
                  <w:left w:val="nil"/>
                  <w:bottom w:val="single" w:sz="4" w:space="0" w:color="auto"/>
                  <w:right w:val="single" w:sz="4" w:space="0" w:color="auto"/>
                </w:tcBorders>
                <w:shd w:val="clear" w:color="auto" w:fill="auto"/>
                <w:vAlign w:val="center"/>
                <w:hideMark/>
              </w:tcPr>
              <w:p w14:paraId="33AD4A89"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50</w:t>
                </w:r>
              </w:p>
            </w:tc>
            <w:tc>
              <w:tcPr>
                <w:tcW w:w="790" w:type="pct"/>
                <w:tcBorders>
                  <w:top w:val="nil"/>
                  <w:left w:val="nil"/>
                  <w:bottom w:val="single" w:sz="4" w:space="0" w:color="auto"/>
                  <w:right w:val="single" w:sz="4" w:space="0" w:color="auto"/>
                </w:tcBorders>
                <w:shd w:val="clear" w:color="auto" w:fill="auto"/>
                <w:vAlign w:val="center"/>
                <w:hideMark/>
              </w:tcPr>
              <w:p w14:paraId="1A113526" w14:textId="77777777" w:rsidR="00A3308F" w:rsidRPr="00A3308F" w:rsidRDefault="00A3308F" w:rsidP="00A3308F">
                <w:pPr>
                  <w:rPr>
                    <w:color w:val="000000"/>
                    <w:sz w:val="20"/>
                    <w:szCs w:val="20"/>
                  </w:rPr>
                </w:pPr>
                <w:r w:rsidRPr="00A3308F">
                  <w:rPr>
                    <w:rFonts w:hint="eastAsia"/>
                    <w:color w:val="000000"/>
                    <w:sz w:val="20"/>
                    <w:szCs w:val="20"/>
                  </w:rPr>
                  <w:t>偿债能力低</w:t>
                </w:r>
              </w:p>
            </w:tc>
          </w:tr>
          <w:tr w:rsidR="00A3308F" w:rsidRPr="00A3308F" w14:paraId="04667F0C" w14:textId="77777777" w:rsidTr="00A3308F">
            <w:trPr>
              <w:trHeight w:val="360"/>
            </w:trPr>
            <w:tc>
              <w:tcPr>
                <w:tcW w:w="1277" w:type="pct"/>
                <w:tcBorders>
                  <w:top w:val="nil"/>
                  <w:left w:val="single" w:sz="4" w:space="0" w:color="auto"/>
                  <w:bottom w:val="single" w:sz="4" w:space="0" w:color="auto"/>
                  <w:right w:val="single" w:sz="4" w:space="0" w:color="auto"/>
                </w:tcBorders>
                <w:shd w:val="clear" w:color="auto" w:fill="auto"/>
                <w:vAlign w:val="center"/>
                <w:hideMark/>
              </w:tcPr>
              <w:p w14:paraId="669AF975" w14:textId="77777777" w:rsidR="00A3308F" w:rsidRPr="007C29E7" w:rsidRDefault="00A3308F" w:rsidP="00A3308F">
                <w:pPr>
                  <w:rPr>
                    <w:color w:val="000000"/>
                    <w:sz w:val="20"/>
                    <w:szCs w:val="20"/>
                  </w:rPr>
                </w:pPr>
                <w:r w:rsidRPr="007C29E7">
                  <w:rPr>
                    <w:rFonts w:hint="eastAsia"/>
                    <w:color w:val="000000"/>
                    <w:sz w:val="20"/>
                    <w:szCs w:val="20"/>
                  </w:rPr>
                  <w:t>单位</w:t>
                </w:r>
                <w:r w:rsidRPr="007C29E7">
                  <w:rPr>
                    <w:rFonts w:cs="Times New Roman"/>
                    <w:color w:val="000000"/>
                    <w:sz w:val="20"/>
                    <w:szCs w:val="20"/>
                  </w:rPr>
                  <w:t>10</w:t>
                </w:r>
              </w:p>
            </w:tc>
            <w:tc>
              <w:tcPr>
                <w:tcW w:w="952" w:type="pct"/>
                <w:tcBorders>
                  <w:top w:val="nil"/>
                  <w:left w:val="nil"/>
                  <w:bottom w:val="single" w:sz="4" w:space="0" w:color="auto"/>
                  <w:right w:val="single" w:sz="4" w:space="0" w:color="auto"/>
                </w:tcBorders>
                <w:shd w:val="clear" w:color="auto" w:fill="auto"/>
                <w:vAlign w:val="center"/>
                <w:hideMark/>
              </w:tcPr>
              <w:p w14:paraId="6260F683"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6,600,000.00</w:t>
                </w:r>
              </w:p>
            </w:tc>
            <w:tc>
              <w:tcPr>
                <w:tcW w:w="952" w:type="pct"/>
                <w:tcBorders>
                  <w:top w:val="nil"/>
                  <w:left w:val="nil"/>
                  <w:bottom w:val="single" w:sz="4" w:space="0" w:color="auto"/>
                  <w:right w:val="single" w:sz="4" w:space="0" w:color="auto"/>
                </w:tcBorders>
                <w:shd w:val="clear" w:color="auto" w:fill="auto"/>
                <w:vAlign w:val="center"/>
                <w:hideMark/>
              </w:tcPr>
              <w:p w14:paraId="3CDDE6D7"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3,300,000.00</w:t>
                </w:r>
              </w:p>
            </w:tc>
            <w:tc>
              <w:tcPr>
                <w:tcW w:w="1028" w:type="pct"/>
                <w:tcBorders>
                  <w:top w:val="nil"/>
                  <w:left w:val="nil"/>
                  <w:bottom w:val="single" w:sz="4" w:space="0" w:color="auto"/>
                  <w:right w:val="single" w:sz="4" w:space="0" w:color="auto"/>
                </w:tcBorders>
                <w:shd w:val="clear" w:color="auto" w:fill="auto"/>
                <w:vAlign w:val="center"/>
                <w:hideMark/>
              </w:tcPr>
              <w:p w14:paraId="27EDAB7C"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50</w:t>
                </w:r>
              </w:p>
            </w:tc>
            <w:tc>
              <w:tcPr>
                <w:tcW w:w="790" w:type="pct"/>
                <w:tcBorders>
                  <w:top w:val="nil"/>
                  <w:left w:val="nil"/>
                  <w:bottom w:val="single" w:sz="4" w:space="0" w:color="auto"/>
                  <w:right w:val="single" w:sz="4" w:space="0" w:color="auto"/>
                </w:tcBorders>
                <w:shd w:val="clear" w:color="auto" w:fill="auto"/>
                <w:vAlign w:val="center"/>
                <w:hideMark/>
              </w:tcPr>
              <w:p w14:paraId="63D884AB" w14:textId="77777777" w:rsidR="00A3308F" w:rsidRPr="00A3308F" w:rsidRDefault="00A3308F" w:rsidP="00A3308F">
                <w:pPr>
                  <w:rPr>
                    <w:color w:val="000000"/>
                    <w:sz w:val="20"/>
                    <w:szCs w:val="20"/>
                  </w:rPr>
                </w:pPr>
                <w:r w:rsidRPr="00A3308F">
                  <w:rPr>
                    <w:rFonts w:hint="eastAsia"/>
                    <w:color w:val="000000"/>
                    <w:sz w:val="20"/>
                    <w:szCs w:val="20"/>
                  </w:rPr>
                  <w:t>账龄较长</w:t>
                </w:r>
              </w:p>
            </w:tc>
          </w:tr>
          <w:tr w:rsidR="00A3308F" w:rsidRPr="00A3308F" w14:paraId="0C078295" w14:textId="77777777" w:rsidTr="00A3308F">
            <w:trPr>
              <w:trHeight w:val="360"/>
            </w:trPr>
            <w:tc>
              <w:tcPr>
                <w:tcW w:w="1277" w:type="pct"/>
                <w:tcBorders>
                  <w:top w:val="nil"/>
                  <w:left w:val="single" w:sz="4" w:space="0" w:color="auto"/>
                  <w:bottom w:val="single" w:sz="4" w:space="0" w:color="auto"/>
                  <w:right w:val="single" w:sz="4" w:space="0" w:color="auto"/>
                </w:tcBorders>
                <w:shd w:val="clear" w:color="auto" w:fill="auto"/>
                <w:vAlign w:val="center"/>
                <w:hideMark/>
              </w:tcPr>
              <w:p w14:paraId="6B24AA8D" w14:textId="77777777" w:rsidR="00A3308F" w:rsidRPr="007C29E7" w:rsidRDefault="00A3308F" w:rsidP="00A3308F">
                <w:pPr>
                  <w:rPr>
                    <w:color w:val="000000"/>
                    <w:sz w:val="20"/>
                    <w:szCs w:val="20"/>
                  </w:rPr>
                </w:pPr>
                <w:r w:rsidRPr="007C29E7">
                  <w:rPr>
                    <w:rFonts w:hint="eastAsia"/>
                    <w:color w:val="000000"/>
                    <w:sz w:val="20"/>
                    <w:szCs w:val="20"/>
                  </w:rPr>
                  <w:t>单位</w:t>
                </w:r>
                <w:r w:rsidRPr="007C29E7">
                  <w:rPr>
                    <w:rFonts w:cs="Times New Roman"/>
                    <w:color w:val="000000"/>
                    <w:sz w:val="20"/>
                    <w:szCs w:val="20"/>
                  </w:rPr>
                  <w:t>11</w:t>
                </w:r>
              </w:p>
            </w:tc>
            <w:tc>
              <w:tcPr>
                <w:tcW w:w="952" w:type="pct"/>
                <w:tcBorders>
                  <w:top w:val="nil"/>
                  <w:left w:val="nil"/>
                  <w:bottom w:val="single" w:sz="4" w:space="0" w:color="auto"/>
                  <w:right w:val="single" w:sz="4" w:space="0" w:color="auto"/>
                </w:tcBorders>
                <w:shd w:val="clear" w:color="auto" w:fill="auto"/>
                <w:vAlign w:val="center"/>
                <w:hideMark/>
              </w:tcPr>
              <w:p w14:paraId="78AFD017"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5,022,753.80</w:t>
                </w:r>
              </w:p>
            </w:tc>
            <w:tc>
              <w:tcPr>
                <w:tcW w:w="952" w:type="pct"/>
                <w:tcBorders>
                  <w:top w:val="nil"/>
                  <w:left w:val="nil"/>
                  <w:bottom w:val="single" w:sz="4" w:space="0" w:color="auto"/>
                  <w:right w:val="single" w:sz="4" w:space="0" w:color="auto"/>
                </w:tcBorders>
                <w:shd w:val="clear" w:color="auto" w:fill="auto"/>
                <w:vAlign w:val="center"/>
                <w:hideMark/>
              </w:tcPr>
              <w:p w14:paraId="0BCEFFB7"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4,922,298.72</w:t>
                </w:r>
              </w:p>
            </w:tc>
            <w:tc>
              <w:tcPr>
                <w:tcW w:w="1028" w:type="pct"/>
                <w:tcBorders>
                  <w:top w:val="nil"/>
                  <w:left w:val="nil"/>
                  <w:bottom w:val="single" w:sz="4" w:space="0" w:color="auto"/>
                  <w:right w:val="single" w:sz="4" w:space="0" w:color="auto"/>
                </w:tcBorders>
                <w:shd w:val="clear" w:color="auto" w:fill="auto"/>
                <w:vAlign w:val="center"/>
                <w:hideMark/>
              </w:tcPr>
              <w:p w14:paraId="1F34BE9D"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98</w:t>
                </w:r>
              </w:p>
            </w:tc>
            <w:tc>
              <w:tcPr>
                <w:tcW w:w="790" w:type="pct"/>
                <w:tcBorders>
                  <w:top w:val="nil"/>
                  <w:left w:val="nil"/>
                  <w:bottom w:val="single" w:sz="4" w:space="0" w:color="auto"/>
                  <w:right w:val="single" w:sz="4" w:space="0" w:color="auto"/>
                </w:tcBorders>
                <w:shd w:val="clear" w:color="auto" w:fill="auto"/>
                <w:vAlign w:val="center"/>
                <w:hideMark/>
              </w:tcPr>
              <w:p w14:paraId="45814A2D" w14:textId="77777777" w:rsidR="00A3308F" w:rsidRPr="00A3308F" w:rsidRDefault="00A3308F" w:rsidP="00A3308F">
                <w:pPr>
                  <w:rPr>
                    <w:color w:val="000000"/>
                    <w:sz w:val="20"/>
                    <w:szCs w:val="20"/>
                  </w:rPr>
                </w:pPr>
                <w:r w:rsidRPr="00A3308F">
                  <w:rPr>
                    <w:rFonts w:hint="eastAsia"/>
                    <w:color w:val="000000"/>
                    <w:sz w:val="20"/>
                    <w:szCs w:val="20"/>
                  </w:rPr>
                  <w:t>偿债能力低</w:t>
                </w:r>
              </w:p>
            </w:tc>
          </w:tr>
          <w:tr w:rsidR="00A3308F" w:rsidRPr="00A3308F" w14:paraId="7FD9083B" w14:textId="77777777" w:rsidTr="00A3308F">
            <w:trPr>
              <w:trHeight w:val="360"/>
            </w:trPr>
            <w:tc>
              <w:tcPr>
                <w:tcW w:w="1277" w:type="pct"/>
                <w:tcBorders>
                  <w:top w:val="nil"/>
                  <w:left w:val="single" w:sz="4" w:space="0" w:color="auto"/>
                  <w:bottom w:val="single" w:sz="4" w:space="0" w:color="auto"/>
                  <w:right w:val="single" w:sz="4" w:space="0" w:color="auto"/>
                </w:tcBorders>
                <w:shd w:val="clear" w:color="auto" w:fill="auto"/>
                <w:vAlign w:val="center"/>
                <w:hideMark/>
              </w:tcPr>
              <w:p w14:paraId="172946A1" w14:textId="77777777" w:rsidR="00A3308F" w:rsidRPr="007C29E7" w:rsidRDefault="00A3308F" w:rsidP="00A3308F">
                <w:pPr>
                  <w:rPr>
                    <w:color w:val="000000"/>
                    <w:sz w:val="20"/>
                    <w:szCs w:val="20"/>
                  </w:rPr>
                </w:pPr>
                <w:r w:rsidRPr="007C29E7">
                  <w:rPr>
                    <w:rFonts w:hint="eastAsia"/>
                    <w:color w:val="000000"/>
                    <w:sz w:val="20"/>
                    <w:szCs w:val="20"/>
                  </w:rPr>
                  <w:t>单位</w:t>
                </w:r>
                <w:r w:rsidRPr="007C29E7">
                  <w:rPr>
                    <w:rFonts w:cs="Times New Roman"/>
                    <w:color w:val="000000"/>
                    <w:sz w:val="20"/>
                    <w:szCs w:val="20"/>
                  </w:rPr>
                  <w:t>12</w:t>
                </w:r>
              </w:p>
            </w:tc>
            <w:tc>
              <w:tcPr>
                <w:tcW w:w="952" w:type="pct"/>
                <w:tcBorders>
                  <w:top w:val="nil"/>
                  <w:left w:val="nil"/>
                  <w:bottom w:val="single" w:sz="4" w:space="0" w:color="auto"/>
                  <w:right w:val="single" w:sz="4" w:space="0" w:color="auto"/>
                </w:tcBorders>
                <w:shd w:val="clear" w:color="auto" w:fill="auto"/>
                <w:vAlign w:val="center"/>
                <w:hideMark/>
              </w:tcPr>
              <w:p w14:paraId="25874051"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4,233,400.00</w:t>
                </w:r>
              </w:p>
            </w:tc>
            <w:tc>
              <w:tcPr>
                <w:tcW w:w="952" w:type="pct"/>
                <w:tcBorders>
                  <w:top w:val="nil"/>
                  <w:left w:val="nil"/>
                  <w:bottom w:val="single" w:sz="4" w:space="0" w:color="auto"/>
                  <w:right w:val="single" w:sz="4" w:space="0" w:color="auto"/>
                </w:tcBorders>
                <w:shd w:val="clear" w:color="auto" w:fill="auto"/>
                <w:vAlign w:val="center"/>
                <w:hideMark/>
              </w:tcPr>
              <w:p w14:paraId="50BB353F"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4,233,400.00</w:t>
                </w:r>
              </w:p>
            </w:tc>
            <w:tc>
              <w:tcPr>
                <w:tcW w:w="1028" w:type="pct"/>
                <w:tcBorders>
                  <w:top w:val="nil"/>
                  <w:left w:val="nil"/>
                  <w:bottom w:val="single" w:sz="4" w:space="0" w:color="auto"/>
                  <w:right w:val="single" w:sz="4" w:space="0" w:color="auto"/>
                </w:tcBorders>
                <w:shd w:val="clear" w:color="auto" w:fill="auto"/>
                <w:vAlign w:val="center"/>
                <w:hideMark/>
              </w:tcPr>
              <w:p w14:paraId="38F69937"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100</w:t>
                </w:r>
              </w:p>
            </w:tc>
            <w:tc>
              <w:tcPr>
                <w:tcW w:w="790" w:type="pct"/>
                <w:tcBorders>
                  <w:top w:val="nil"/>
                  <w:left w:val="nil"/>
                  <w:bottom w:val="single" w:sz="4" w:space="0" w:color="auto"/>
                  <w:right w:val="single" w:sz="4" w:space="0" w:color="auto"/>
                </w:tcBorders>
                <w:shd w:val="clear" w:color="auto" w:fill="auto"/>
                <w:vAlign w:val="center"/>
                <w:hideMark/>
              </w:tcPr>
              <w:p w14:paraId="676098F6" w14:textId="77777777" w:rsidR="00A3308F" w:rsidRPr="00A3308F" w:rsidRDefault="00A3308F" w:rsidP="00A3308F">
                <w:pPr>
                  <w:rPr>
                    <w:color w:val="000000"/>
                    <w:sz w:val="20"/>
                    <w:szCs w:val="20"/>
                  </w:rPr>
                </w:pPr>
                <w:r w:rsidRPr="00A3308F">
                  <w:rPr>
                    <w:rFonts w:hint="eastAsia"/>
                    <w:color w:val="000000"/>
                    <w:sz w:val="20"/>
                    <w:szCs w:val="20"/>
                  </w:rPr>
                  <w:t>账龄较长</w:t>
                </w:r>
              </w:p>
            </w:tc>
          </w:tr>
          <w:tr w:rsidR="00A3308F" w:rsidRPr="00A3308F" w14:paraId="01F92804" w14:textId="77777777" w:rsidTr="00A3308F">
            <w:trPr>
              <w:trHeight w:val="360"/>
            </w:trPr>
            <w:tc>
              <w:tcPr>
                <w:tcW w:w="1277" w:type="pct"/>
                <w:tcBorders>
                  <w:top w:val="nil"/>
                  <w:left w:val="single" w:sz="4" w:space="0" w:color="auto"/>
                  <w:bottom w:val="single" w:sz="4" w:space="0" w:color="auto"/>
                  <w:right w:val="single" w:sz="4" w:space="0" w:color="auto"/>
                </w:tcBorders>
                <w:shd w:val="clear" w:color="auto" w:fill="auto"/>
                <w:vAlign w:val="center"/>
                <w:hideMark/>
              </w:tcPr>
              <w:p w14:paraId="441DAABB" w14:textId="77777777" w:rsidR="00A3308F" w:rsidRPr="007C29E7" w:rsidRDefault="00A3308F" w:rsidP="00A3308F">
                <w:pPr>
                  <w:rPr>
                    <w:color w:val="000000"/>
                    <w:sz w:val="20"/>
                    <w:szCs w:val="20"/>
                  </w:rPr>
                </w:pPr>
                <w:r w:rsidRPr="007C29E7">
                  <w:rPr>
                    <w:rFonts w:hint="eastAsia"/>
                    <w:color w:val="000000"/>
                    <w:sz w:val="20"/>
                    <w:szCs w:val="20"/>
                  </w:rPr>
                  <w:t>单位</w:t>
                </w:r>
                <w:r w:rsidRPr="007C29E7">
                  <w:rPr>
                    <w:rFonts w:cs="Times New Roman"/>
                    <w:color w:val="000000"/>
                    <w:sz w:val="20"/>
                    <w:szCs w:val="20"/>
                  </w:rPr>
                  <w:t>13</w:t>
                </w:r>
              </w:p>
            </w:tc>
            <w:tc>
              <w:tcPr>
                <w:tcW w:w="952" w:type="pct"/>
                <w:tcBorders>
                  <w:top w:val="nil"/>
                  <w:left w:val="nil"/>
                  <w:bottom w:val="single" w:sz="4" w:space="0" w:color="auto"/>
                  <w:right w:val="single" w:sz="4" w:space="0" w:color="auto"/>
                </w:tcBorders>
                <w:shd w:val="clear" w:color="auto" w:fill="auto"/>
                <w:vAlign w:val="center"/>
                <w:hideMark/>
              </w:tcPr>
              <w:p w14:paraId="412BA5F8"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3,380,004.70</w:t>
                </w:r>
              </w:p>
            </w:tc>
            <w:tc>
              <w:tcPr>
                <w:tcW w:w="952" w:type="pct"/>
                <w:tcBorders>
                  <w:top w:val="nil"/>
                  <w:left w:val="nil"/>
                  <w:bottom w:val="single" w:sz="4" w:space="0" w:color="auto"/>
                  <w:right w:val="single" w:sz="4" w:space="0" w:color="auto"/>
                </w:tcBorders>
                <w:shd w:val="clear" w:color="auto" w:fill="auto"/>
                <w:vAlign w:val="center"/>
                <w:hideMark/>
              </w:tcPr>
              <w:p w14:paraId="428AF35C"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1,690,002.36</w:t>
                </w:r>
              </w:p>
            </w:tc>
            <w:tc>
              <w:tcPr>
                <w:tcW w:w="1028" w:type="pct"/>
                <w:tcBorders>
                  <w:top w:val="nil"/>
                  <w:left w:val="nil"/>
                  <w:bottom w:val="single" w:sz="4" w:space="0" w:color="auto"/>
                  <w:right w:val="single" w:sz="4" w:space="0" w:color="auto"/>
                </w:tcBorders>
                <w:shd w:val="clear" w:color="auto" w:fill="auto"/>
                <w:vAlign w:val="center"/>
                <w:hideMark/>
              </w:tcPr>
              <w:p w14:paraId="67A6E936"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50</w:t>
                </w:r>
              </w:p>
            </w:tc>
            <w:tc>
              <w:tcPr>
                <w:tcW w:w="790" w:type="pct"/>
                <w:tcBorders>
                  <w:top w:val="nil"/>
                  <w:left w:val="nil"/>
                  <w:bottom w:val="single" w:sz="4" w:space="0" w:color="auto"/>
                  <w:right w:val="single" w:sz="4" w:space="0" w:color="auto"/>
                </w:tcBorders>
                <w:shd w:val="clear" w:color="auto" w:fill="auto"/>
                <w:vAlign w:val="center"/>
                <w:hideMark/>
              </w:tcPr>
              <w:p w14:paraId="094D9FD3" w14:textId="77777777" w:rsidR="00A3308F" w:rsidRPr="00A3308F" w:rsidRDefault="00A3308F" w:rsidP="00A3308F">
                <w:pPr>
                  <w:rPr>
                    <w:color w:val="000000"/>
                    <w:sz w:val="20"/>
                    <w:szCs w:val="20"/>
                  </w:rPr>
                </w:pPr>
                <w:r w:rsidRPr="00A3308F">
                  <w:rPr>
                    <w:rFonts w:hint="eastAsia"/>
                    <w:color w:val="000000"/>
                    <w:sz w:val="20"/>
                    <w:szCs w:val="20"/>
                  </w:rPr>
                  <w:t>账龄较长</w:t>
                </w:r>
              </w:p>
            </w:tc>
          </w:tr>
          <w:tr w:rsidR="00A3308F" w:rsidRPr="00A3308F" w14:paraId="21673DA5" w14:textId="77777777" w:rsidTr="00A3308F">
            <w:trPr>
              <w:trHeight w:val="360"/>
            </w:trPr>
            <w:tc>
              <w:tcPr>
                <w:tcW w:w="1277" w:type="pct"/>
                <w:tcBorders>
                  <w:top w:val="nil"/>
                  <w:left w:val="single" w:sz="4" w:space="0" w:color="auto"/>
                  <w:bottom w:val="single" w:sz="4" w:space="0" w:color="auto"/>
                  <w:right w:val="single" w:sz="4" w:space="0" w:color="auto"/>
                </w:tcBorders>
                <w:shd w:val="clear" w:color="auto" w:fill="auto"/>
                <w:vAlign w:val="center"/>
                <w:hideMark/>
              </w:tcPr>
              <w:p w14:paraId="4E80C412" w14:textId="77777777" w:rsidR="00A3308F" w:rsidRPr="007C29E7" w:rsidRDefault="00A3308F" w:rsidP="00A3308F">
                <w:pPr>
                  <w:rPr>
                    <w:color w:val="000000"/>
                    <w:sz w:val="20"/>
                    <w:szCs w:val="20"/>
                  </w:rPr>
                </w:pPr>
                <w:r w:rsidRPr="007C29E7">
                  <w:rPr>
                    <w:rFonts w:hint="eastAsia"/>
                    <w:color w:val="000000"/>
                    <w:sz w:val="20"/>
                    <w:szCs w:val="20"/>
                  </w:rPr>
                  <w:t>单位</w:t>
                </w:r>
                <w:r w:rsidRPr="007C29E7">
                  <w:rPr>
                    <w:rFonts w:cs="Times New Roman"/>
                    <w:color w:val="000000"/>
                    <w:sz w:val="20"/>
                    <w:szCs w:val="20"/>
                  </w:rPr>
                  <w:t>14</w:t>
                </w:r>
              </w:p>
            </w:tc>
            <w:tc>
              <w:tcPr>
                <w:tcW w:w="952" w:type="pct"/>
                <w:tcBorders>
                  <w:top w:val="nil"/>
                  <w:left w:val="nil"/>
                  <w:bottom w:val="single" w:sz="4" w:space="0" w:color="auto"/>
                  <w:right w:val="single" w:sz="4" w:space="0" w:color="auto"/>
                </w:tcBorders>
                <w:shd w:val="clear" w:color="auto" w:fill="auto"/>
                <w:vAlign w:val="center"/>
                <w:hideMark/>
              </w:tcPr>
              <w:p w14:paraId="3CEEBD3C"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3,303,715.81</w:t>
                </w:r>
              </w:p>
            </w:tc>
            <w:tc>
              <w:tcPr>
                <w:tcW w:w="952" w:type="pct"/>
                <w:tcBorders>
                  <w:top w:val="nil"/>
                  <w:left w:val="nil"/>
                  <w:bottom w:val="single" w:sz="4" w:space="0" w:color="auto"/>
                  <w:right w:val="single" w:sz="4" w:space="0" w:color="auto"/>
                </w:tcBorders>
                <w:shd w:val="clear" w:color="auto" w:fill="auto"/>
                <w:vAlign w:val="center"/>
                <w:hideMark/>
              </w:tcPr>
              <w:p w14:paraId="2DDE7759"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3,303,715.81</w:t>
                </w:r>
              </w:p>
            </w:tc>
            <w:tc>
              <w:tcPr>
                <w:tcW w:w="1028" w:type="pct"/>
                <w:tcBorders>
                  <w:top w:val="nil"/>
                  <w:left w:val="nil"/>
                  <w:bottom w:val="single" w:sz="4" w:space="0" w:color="auto"/>
                  <w:right w:val="single" w:sz="4" w:space="0" w:color="auto"/>
                </w:tcBorders>
                <w:shd w:val="clear" w:color="auto" w:fill="auto"/>
                <w:vAlign w:val="center"/>
                <w:hideMark/>
              </w:tcPr>
              <w:p w14:paraId="4A954EEC"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100</w:t>
                </w:r>
              </w:p>
            </w:tc>
            <w:tc>
              <w:tcPr>
                <w:tcW w:w="790" w:type="pct"/>
                <w:tcBorders>
                  <w:top w:val="nil"/>
                  <w:left w:val="nil"/>
                  <w:bottom w:val="single" w:sz="4" w:space="0" w:color="auto"/>
                  <w:right w:val="single" w:sz="4" w:space="0" w:color="auto"/>
                </w:tcBorders>
                <w:shd w:val="clear" w:color="auto" w:fill="auto"/>
                <w:vAlign w:val="center"/>
                <w:hideMark/>
              </w:tcPr>
              <w:p w14:paraId="5D019969" w14:textId="77777777" w:rsidR="00A3308F" w:rsidRPr="00A3308F" w:rsidRDefault="00A3308F" w:rsidP="00A3308F">
                <w:pPr>
                  <w:rPr>
                    <w:color w:val="000000"/>
                    <w:sz w:val="20"/>
                    <w:szCs w:val="20"/>
                  </w:rPr>
                </w:pPr>
                <w:r w:rsidRPr="00A3308F">
                  <w:rPr>
                    <w:rFonts w:hint="eastAsia"/>
                    <w:color w:val="000000"/>
                    <w:sz w:val="20"/>
                    <w:szCs w:val="20"/>
                  </w:rPr>
                  <w:t>账龄较长</w:t>
                </w:r>
              </w:p>
            </w:tc>
          </w:tr>
          <w:tr w:rsidR="00A3308F" w:rsidRPr="00A3308F" w14:paraId="0C344B35" w14:textId="77777777" w:rsidTr="00A3308F">
            <w:trPr>
              <w:trHeight w:val="360"/>
            </w:trPr>
            <w:tc>
              <w:tcPr>
                <w:tcW w:w="1277" w:type="pct"/>
                <w:tcBorders>
                  <w:top w:val="nil"/>
                  <w:left w:val="single" w:sz="4" w:space="0" w:color="auto"/>
                  <w:bottom w:val="single" w:sz="4" w:space="0" w:color="auto"/>
                  <w:right w:val="single" w:sz="4" w:space="0" w:color="auto"/>
                </w:tcBorders>
                <w:shd w:val="clear" w:color="auto" w:fill="auto"/>
                <w:vAlign w:val="center"/>
                <w:hideMark/>
              </w:tcPr>
              <w:p w14:paraId="10B49705" w14:textId="77777777" w:rsidR="00A3308F" w:rsidRPr="007C29E7" w:rsidRDefault="00A3308F" w:rsidP="00A3308F">
                <w:pPr>
                  <w:rPr>
                    <w:color w:val="000000"/>
                    <w:sz w:val="20"/>
                    <w:szCs w:val="20"/>
                  </w:rPr>
                </w:pPr>
                <w:r w:rsidRPr="007C29E7">
                  <w:rPr>
                    <w:rFonts w:hint="eastAsia"/>
                    <w:color w:val="000000"/>
                    <w:sz w:val="20"/>
                    <w:szCs w:val="20"/>
                  </w:rPr>
                  <w:t>单位</w:t>
                </w:r>
                <w:r w:rsidRPr="007C29E7">
                  <w:rPr>
                    <w:rFonts w:cs="Times New Roman"/>
                    <w:color w:val="000000"/>
                    <w:sz w:val="20"/>
                    <w:szCs w:val="20"/>
                  </w:rPr>
                  <w:t>15</w:t>
                </w:r>
              </w:p>
            </w:tc>
            <w:tc>
              <w:tcPr>
                <w:tcW w:w="952" w:type="pct"/>
                <w:tcBorders>
                  <w:top w:val="nil"/>
                  <w:left w:val="nil"/>
                  <w:bottom w:val="single" w:sz="4" w:space="0" w:color="auto"/>
                  <w:right w:val="single" w:sz="4" w:space="0" w:color="auto"/>
                </w:tcBorders>
                <w:shd w:val="clear" w:color="auto" w:fill="auto"/>
                <w:vAlign w:val="center"/>
                <w:hideMark/>
              </w:tcPr>
              <w:p w14:paraId="7B125781"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3,000,000.00</w:t>
                </w:r>
              </w:p>
            </w:tc>
            <w:tc>
              <w:tcPr>
                <w:tcW w:w="952" w:type="pct"/>
                <w:tcBorders>
                  <w:top w:val="nil"/>
                  <w:left w:val="nil"/>
                  <w:bottom w:val="single" w:sz="4" w:space="0" w:color="auto"/>
                  <w:right w:val="single" w:sz="4" w:space="0" w:color="auto"/>
                </w:tcBorders>
                <w:shd w:val="clear" w:color="auto" w:fill="auto"/>
                <w:vAlign w:val="center"/>
                <w:hideMark/>
              </w:tcPr>
              <w:p w14:paraId="09B3F504"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1,800,000.00</w:t>
                </w:r>
              </w:p>
            </w:tc>
            <w:tc>
              <w:tcPr>
                <w:tcW w:w="1028" w:type="pct"/>
                <w:tcBorders>
                  <w:top w:val="nil"/>
                  <w:left w:val="nil"/>
                  <w:bottom w:val="single" w:sz="4" w:space="0" w:color="auto"/>
                  <w:right w:val="single" w:sz="4" w:space="0" w:color="auto"/>
                </w:tcBorders>
                <w:shd w:val="clear" w:color="auto" w:fill="auto"/>
                <w:vAlign w:val="center"/>
                <w:hideMark/>
              </w:tcPr>
              <w:p w14:paraId="57CB4563"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60</w:t>
                </w:r>
              </w:p>
            </w:tc>
            <w:tc>
              <w:tcPr>
                <w:tcW w:w="790" w:type="pct"/>
                <w:tcBorders>
                  <w:top w:val="nil"/>
                  <w:left w:val="nil"/>
                  <w:bottom w:val="single" w:sz="4" w:space="0" w:color="auto"/>
                  <w:right w:val="single" w:sz="4" w:space="0" w:color="auto"/>
                </w:tcBorders>
                <w:shd w:val="clear" w:color="auto" w:fill="auto"/>
                <w:vAlign w:val="center"/>
                <w:hideMark/>
              </w:tcPr>
              <w:p w14:paraId="2C31C3E1" w14:textId="77777777" w:rsidR="00A3308F" w:rsidRPr="00A3308F" w:rsidRDefault="00A3308F" w:rsidP="00A3308F">
                <w:pPr>
                  <w:rPr>
                    <w:color w:val="000000"/>
                    <w:sz w:val="20"/>
                    <w:szCs w:val="20"/>
                  </w:rPr>
                </w:pPr>
                <w:r w:rsidRPr="00A3308F">
                  <w:rPr>
                    <w:rFonts w:hint="eastAsia"/>
                    <w:color w:val="000000"/>
                    <w:sz w:val="20"/>
                    <w:szCs w:val="20"/>
                  </w:rPr>
                  <w:t>账龄较长</w:t>
                </w:r>
              </w:p>
            </w:tc>
          </w:tr>
          <w:tr w:rsidR="00A3308F" w:rsidRPr="00A3308F" w14:paraId="3F074227" w14:textId="77777777" w:rsidTr="00A3308F">
            <w:trPr>
              <w:trHeight w:val="360"/>
            </w:trPr>
            <w:tc>
              <w:tcPr>
                <w:tcW w:w="1277" w:type="pct"/>
                <w:tcBorders>
                  <w:top w:val="nil"/>
                  <w:left w:val="single" w:sz="4" w:space="0" w:color="auto"/>
                  <w:bottom w:val="single" w:sz="4" w:space="0" w:color="auto"/>
                  <w:right w:val="single" w:sz="4" w:space="0" w:color="auto"/>
                </w:tcBorders>
                <w:shd w:val="clear" w:color="auto" w:fill="auto"/>
                <w:vAlign w:val="center"/>
                <w:hideMark/>
              </w:tcPr>
              <w:p w14:paraId="4D35FA22" w14:textId="77777777" w:rsidR="00A3308F" w:rsidRPr="007C29E7" w:rsidRDefault="00A3308F" w:rsidP="00A3308F">
                <w:pPr>
                  <w:rPr>
                    <w:color w:val="000000"/>
                    <w:sz w:val="20"/>
                    <w:szCs w:val="20"/>
                  </w:rPr>
                </w:pPr>
                <w:r w:rsidRPr="007C29E7">
                  <w:rPr>
                    <w:rFonts w:hint="eastAsia"/>
                    <w:color w:val="000000"/>
                    <w:sz w:val="20"/>
                    <w:szCs w:val="20"/>
                  </w:rPr>
                  <w:t>单位</w:t>
                </w:r>
                <w:r w:rsidRPr="007C29E7">
                  <w:rPr>
                    <w:rFonts w:cs="Times New Roman"/>
                    <w:color w:val="000000"/>
                    <w:sz w:val="20"/>
                    <w:szCs w:val="20"/>
                  </w:rPr>
                  <w:t>16</w:t>
                </w:r>
              </w:p>
            </w:tc>
            <w:tc>
              <w:tcPr>
                <w:tcW w:w="952" w:type="pct"/>
                <w:tcBorders>
                  <w:top w:val="nil"/>
                  <w:left w:val="nil"/>
                  <w:bottom w:val="single" w:sz="4" w:space="0" w:color="auto"/>
                  <w:right w:val="single" w:sz="4" w:space="0" w:color="auto"/>
                </w:tcBorders>
                <w:shd w:val="clear" w:color="auto" w:fill="auto"/>
                <w:vAlign w:val="center"/>
                <w:hideMark/>
              </w:tcPr>
              <w:p w14:paraId="2AC9C7F0"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3,000,000.00</w:t>
                </w:r>
              </w:p>
            </w:tc>
            <w:tc>
              <w:tcPr>
                <w:tcW w:w="952" w:type="pct"/>
                <w:tcBorders>
                  <w:top w:val="nil"/>
                  <w:left w:val="nil"/>
                  <w:bottom w:val="single" w:sz="4" w:space="0" w:color="auto"/>
                  <w:right w:val="single" w:sz="4" w:space="0" w:color="auto"/>
                </w:tcBorders>
                <w:shd w:val="clear" w:color="auto" w:fill="auto"/>
                <w:vAlign w:val="center"/>
                <w:hideMark/>
              </w:tcPr>
              <w:p w14:paraId="1A081702"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2,400,000.00</w:t>
                </w:r>
              </w:p>
            </w:tc>
            <w:tc>
              <w:tcPr>
                <w:tcW w:w="1028" w:type="pct"/>
                <w:tcBorders>
                  <w:top w:val="nil"/>
                  <w:left w:val="nil"/>
                  <w:bottom w:val="single" w:sz="4" w:space="0" w:color="auto"/>
                  <w:right w:val="single" w:sz="4" w:space="0" w:color="auto"/>
                </w:tcBorders>
                <w:shd w:val="clear" w:color="auto" w:fill="auto"/>
                <w:vAlign w:val="center"/>
                <w:hideMark/>
              </w:tcPr>
              <w:p w14:paraId="436772E1"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80</w:t>
                </w:r>
              </w:p>
            </w:tc>
            <w:tc>
              <w:tcPr>
                <w:tcW w:w="790" w:type="pct"/>
                <w:tcBorders>
                  <w:top w:val="nil"/>
                  <w:left w:val="nil"/>
                  <w:bottom w:val="single" w:sz="4" w:space="0" w:color="auto"/>
                  <w:right w:val="single" w:sz="4" w:space="0" w:color="auto"/>
                </w:tcBorders>
                <w:shd w:val="clear" w:color="auto" w:fill="auto"/>
                <w:vAlign w:val="center"/>
                <w:hideMark/>
              </w:tcPr>
              <w:p w14:paraId="72AF02B1" w14:textId="77777777" w:rsidR="00A3308F" w:rsidRPr="00A3308F" w:rsidRDefault="00A3308F" w:rsidP="00A3308F">
                <w:pPr>
                  <w:rPr>
                    <w:color w:val="000000"/>
                    <w:sz w:val="20"/>
                    <w:szCs w:val="20"/>
                  </w:rPr>
                </w:pPr>
                <w:r w:rsidRPr="00A3308F">
                  <w:rPr>
                    <w:rFonts w:hint="eastAsia"/>
                    <w:color w:val="000000"/>
                    <w:sz w:val="20"/>
                    <w:szCs w:val="20"/>
                  </w:rPr>
                  <w:t>账龄较长</w:t>
                </w:r>
              </w:p>
            </w:tc>
          </w:tr>
          <w:tr w:rsidR="00A3308F" w:rsidRPr="00A3308F" w14:paraId="6324EB39" w14:textId="77777777" w:rsidTr="00A3308F">
            <w:trPr>
              <w:trHeight w:val="360"/>
            </w:trPr>
            <w:tc>
              <w:tcPr>
                <w:tcW w:w="1277" w:type="pct"/>
                <w:tcBorders>
                  <w:top w:val="nil"/>
                  <w:left w:val="single" w:sz="4" w:space="0" w:color="auto"/>
                  <w:bottom w:val="single" w:sz="4" w:space="0" w:color="auto"/>
                  <w:right w:val="single" w:sz="4" w:space="0" w:color="auto"/>
                </w:tcBorders>
                <w:shd w:val="clear" w:color="auto" w:fill="auto"/>
                <w:vAlign w:val="center"/>
                <w:hideMark/>
              </w:tcPr>
              <w:p w14:paraId="1481A3C5" w14:textId="77777777" w:rsidR="00A3308F" w:rsidRPr="007C29E7" w:rsidRDefault="00A3308F" w:rsidP="00A3308F">
                <w:pPr>
                  <w:rPr>
                    <w:color w:val="000000"/>
                    <w:sz w:val="20"/>
                    <w:szCs w:val="20"/>
                  </w:rPr>
                </w:pPr>
                <w:r w:rsidRPr="007C29E7">
                  <w:rPr>
                    <w:rFonts w:hint="eastAsia"/>
                    <w:color w:val="000000"/>
                    <w:sz w:val="20"/>
                    <w:szCs w:val="20"/>
                  </w:rPr>
                  <w:t>单位</w:t>
                </w:r>
                <w:r w:rsidRPr="007C29E7">
                  <w:rPr>
                    <w:rFonts w:cs="Times New Roman"/>
                    <w:color w:val="000000"/>
                    <w:sz w:val="20"/>
                    <w:szCs w:val="20"/>
                  </w:rPr>
                  <w:t>17</w:t>
                </w:r>
              </w:p>
            </w:tc>
            <w:tc>
              <w:tcPr>
                <w:tcW w:w="952" w:type="pct"/>
                <w:tcBorders>
                  <w:top w:val="nil"/>
                  <w:left w:val="nil"/>
                  <w:bottom w:val="single" w:sz="4" w:space="0" w:color="auto"/>
                  <w:right w:val="single" w:sz="4" w:space="0" w:color="auto"/>
                </w:tcBorders>
                <w:shd w:val="clear" w:color="auto" w:fill="auto"/>
                <w:vAlign w:val="center"/>
                <w:hideMark/>
              </w:tcPr>
              <w:p w14:paraId="4C7468A0"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3,000,000.00</w:t>
                </w:r>
              </w:p>
            </w:tc>
            <w:tc>
              <w:tcPr>
                <w:tcW w:w="952" w:type="pct"/>
                <w:tcBorders>
                  <w:top w:val="nil"/>
                  <w:left w:val="nil"/>
                  <w:bottom w:val="single" w:sz="4" w:space="0" w:color="auto"/>
                  <w:right w:val="single" w:sz="4" w:space="0" w:color="auto"/>
                </w:tcBorders>
                <w:shd w:val="clear" w:color="auto" w:fill="auto"/>
                <w:vAlign w:val="center"/>
                <w:hideMark/>
              </w:tcPr>
              <w:p w14:paraId="28DE9479"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3,000,000.00</w:t>
                </w:r>
              </w:p>
            </w:tc>
            <w:tc>
              <w:tcPr>
                <w:tcW w:w="1028" w:type="pct"/>
                <w:tcBorders>
                  <w:top w:val="nil"/>
                  <w:left w:val="nil"/>
                  <w:bottom w:val="single" w:sz="4" w:space="0" w:color="auto"/>
                  <w:right w:val="single" w:sz="4" w:space="0" w:color="auto"/>
                </w:tcBorders>
                <w:shd w:val="clear" w:color="auto" w:fill="auto"/>
                <w:vAlign w:val="center"/>
                <w:hideMark/>
              </w:tcPr>
              <w:p w14:paraId="7DF2B155"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100</w:t>
                </w:r>
              </w:p>
            </w:tc>
            <w:tc>
              <w:tcPr>
                <w:tcW w:w="790" w:type="pct"/>
                <w:tcBorders>
                  <w:top w:val="nil"/>
                  <w:left w:val="nil"/>
                  <w:bottom w:val="single" w:sz="4" w:space="0" w:color="auto"/>
                  <w:right w:val="single" w:sz="4" w:space="0" w:color="auto"/>
                </w:tcBorders>
                <w:shd w:val="clear" w:color="auto" w:fill="auto"/>
                <w:vAlign w:val="center"/>
                <w:hideMark/>
              </w:tcPr>
              <w:p w14:paraId="6289FFBD" w14:textId="77777777" w:rsidR="00A3308F" w:rsidRPr="00A3308F" w:rsidRDefault="00A3308F" w:rsidP="00A3308F">
                <w:pPr>
                  <w:rPr>
                    <w:color w:val="000000"/>
                    <w:sz w:val="20"/>
                    <w:szCs w:val="20"/>
                  </w:rPr>
                </w:pPr>
                <w:r w:rsidRPr="00A3308F">
                  <w:rPr>
                    <w:rFonts w:hint="eastAsia"/>
                    <w:color w:val="000000"/>
                    <w:sz w:val="20"/>
                    <w:szCs w:val="20"/>
                  </w:rPr>
                  <w:t>偿债能力低</w:t>
                </w:r>
              </w:p>
            </w:tc>
          </w:tr>
          <w:tr w:rsidR="00A3308F" w:rsidRPr="00A3308F" w14:paraId="748104E4" w14:textId="77777777" w:rsidTr="00A3308F">
            <w:trPr>
              <w:trHeight w:val="360"/>
            </w:trPr>
            <w:tc>
              <w:tcPr>
                <w:tcW w:w="1277" w:type="pct"/>
                <w:tcBorders>
                  <w:top w:val="nil"/>
                  <w:left w:val="single" w:sz="4" w:space="0" w:color="auto"/>
                  <w:bottom w:val="single" w:sz="4" w:space="0" w:color="auto"/>
                  <w:right w:val="single" w:sz="4" w:space="0" w:color="auto"/>
                </w:tcBorders>
                <w:shd w:val="clear" w:color="auto" w:fill="auto"/>
                <w:vAlign w:val="center"/>
                <w:hideMark/>
              </w:tcPr>
              <w:p w14:paraId="1A60C353" w14:textId="77777777" w:rsidR="00A3308F" w:rsidRPr="007C29E7" w:rsidRDefault="00A3308F" w:rsidP="00A3308F">
                <w:pPr>
                  <w:rPr>
                    <w:color w:val="000000"/>
                    <w:sz w:val="20"/>
                    <w:szCs w:val="20"/>
                  </w:rPr>
                </w:pPr>
                <w:r w:rsidRPr="007C29E7">
                  <w:rPr>
                    <w:rFonts w:hint="eastAsia"/>
                    <w:color w:val="000000"/>
                    <w:sz w:val="20"/>
                    <w:szCs w:val="20"/>
                  </w:rPr>
                  <w:t>单位</w:t>
                </w:r>
                <w:r w:rsidRPr="007C29E7">
                  <w:rPr>
                    <w:rFonts w:cs="Times New Roman"/>
                    <w:color w:val="000000"/>
                    <w:sz w:val="20"/>
                    <w:szCs w:val="20"/>
                  </w:rPr>
                  <w:t>18</w:t>
                </w:r>
              </w:p>
            </w:tc>
            <w:tc>
              <w:tcPr>
                <w:tcW w:w="952" w:type="pct"/>
                <w:tcBorders>
                  <w:top w:val="nil"/>
                  <w:left w:val="nil"/>
                  <w:bottom w:val="single" w:sz="4" w:space="0" w:color="auto"/>
                  <w:right w:val="single" w:sz="4" w:space="0" w:color="auto"/>
                </w:tcBorders>
                <w:shd w:val="clear" w:color="auto" w:fill="auto"/>
                <w:vAlign w:val="center"/>
                <w:hideMark/>
              </w:tcPr>
              <w:p w14:paraId="0D3203EC"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2,745,510.14</w:t>
                </w:r>
              </w:p>
            </w:tc>
            <w:tc>
              <w:tcPr>
                <w:tcW w:w="952" w:type="pct"/>
                <w:tcBorders>
                  <w:top w:val="nil"/>
                  <w:left w:val="nil"/>
                  <w:bottom w:val="single" w:sz="4" w:space="0" w:color="auto"/>
                  <w:right w:val="single" w:sz="4" w:space="0" w:color="auto"/>
                </w:tcBorders>
                <w:shd w:val="clear" w:color="auto" w:fill="auto"/>
                <w:vAlign w:val="center"/>
                <w:hideMark/>
              </w:tcPr>
              <w:p w14:paraId="52CD341F"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2,745,510.14</w:t>
                </w:r>
              </w:p>
            </w:tc>
            <w:tc>
              <w:tcPr>
                <w:tcW w:w="1028" w:type="pct"/>
                <w:tcBorders>
                  <w:top w:val="nil"/>
                  <w:left w:val="nil"/>
                  <w:bottom w:val="single" w:sz="4" w:space="0" w:color="auto"/>
                  <w:right w:val="single" w:sz="4" w:space="0" w:color="auto"/>
                </w:tcBorders>
                <w:shd w:val="clear" w:color="auto" w:fill="auto"/>
                <w:vAlign w:val="center"/>
                <w:hideMark/>
              </w:tcPr>
              <w:p w14:paraId="25557CBA"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100</w:t>
                </w:r>
              </w:p>
            </w:tc>
            <w:tc>
              <w:tcPr>
                <w:tcW w:w="790" w:type="pct"/>
                <w:tcBorders>
                  <w:top w:val="nil"/>
                  <w:left w:val="nil"/>
                  <w:bottom w:val="single" w:sz="4" w:space="0" w:color="auto"/>
                  <w:right w:val="single" w:sz="4" w:space="0" w:color="auto"/>
                </w:tcBorders>
                <w:shd w:val="clear" w:color="auto" w:fill="auto"/>
                <w:vAlign w:val="center"/>
                <w:hideMark/>
              </w:tcPr>
              <w:p w14:paraId="5B9EC1E3" w14:textId="77777777" w:rsidR="00A3308F" w:rsidRPr="00A3308F" w:rsidRDefault="00A3308F" w:rsidP="00A3308F">
                <w:pPr>
                  <w:rPr>
                    <w:color w:val="000000"/>
                    <w:sz w:val="20"/>
                    <w:szCs w:val="20"/>
                  </w:rPr>
                </w:pPr>
                <w:r w:rsidRPr="00A3308F">
                  <w:rPr>
                    <w:rFonts w:hint="eastAsia"/>
                    <w:color w:val="000000"/>
                    <w:sz w:val="20"/>
                    <w:szCs w:val="20"/>
                  </w:rPr>
                  <w:t>偿债能力低</w:t>
                </w:r>
              </w:p>
            </w:tc>
          </w:tr>
          <w:tr w:rsidR="00A3308F" w:rsidRPr="00A3308F" w14:paraId="1A8106A3" w14:textId="77777777" w:rsidTr="00A3308F">
            <w:trPr>
              <w:trHeight w:val="360"/>
            </w:trPr>
            <w:tc>
              <w:tcPr>
                <w:tcW w:w="1277" w:type="pct"/>
                <w:tcBorders>
                  <w:top w:val="nil"/>
                  <w:left w:val="single" w:sz="4" w:space="0" w:color="auto"/>
                  <w:bottom w:val="single" w:sz="4" w:space="0" w:color="auto"/>
                  <w:right w:val="single" w:sz="4" w:space="0" w:color="auto"/>
                </w:tcBorders>
                <w:shd w:val="clear" w:color="auto" w:fill="auto"/>
                <w:vAlign w:val="center"/>
                <w:hideMark/>
              </w:tcPr>
              <w:p w14:paraId="14A5A075" w14:textId="77777777" w:rsidR="00A3308F" w:rsidRPr="007C29E7" w:rsidRDefault="00A3308F" w:rsidP="00A3308F">
                <w:pPr>
                  <w:rPr>
                    <w:color w:val="000000"/>
                    <w:sz w:val="20"/>
                    <w:szCs w:val="20"/>
                  </w:rPr>
                </w:pPr>
                <w:r w:rsidRPr="007C29E7">
                  <w:rPr>
                    <w:rFonts w:hint="eastAsia"/>
                    <w:color w:val="000000"/>
                    <w:sz w:val="20"/>
                    <w:szCs w:val="20"/>
                  </w:rPr>
                  <w:t>单位</w:t>
                </w:r>
                <w:r w:rsidRPr="007C29E7">
                  <w:rPr>
                    <w:rFonts w:cs="Times New Roman"/>
                    <w:color w:val="000000"/>
                    <w:sz w:val="20"/>
                    <w:szCs w:val="20"/>
                  </w:rPr>
                  <w:t>19</w:t>
                </w:r>
              </w:p>
            </w:tc>
            <w:tc>
              <w:tcPr>
                <w:tcW w:w="952" w:type="pct"/>
                <w:tcBorders>
                  <w:top w:val="nil"/>
                  <w:left w:val="nil"/>
                  <w:bottom w:val="single" w:sz="4" w:space="0" w:color="auto"/>
                  <w:right w:val="single" w:sz="4" w:space="0" w:color="auto"/>
                </w:tcBorders>
                <w:shd w:val="clear" w:color="auto" w:fill="auto"/>
                <w:vAlign w:val="center"/>
                <w:hideMark/>
              </w:tcPr>
              <w:p w14:paraId="3109651F"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2,559,638.17</w:t>
                </w:r>
              </w:p>
            </w:tc>
            <w:tc>
              <w:tcPr>
                <w:tcW w:w="952" w:type="pct"/>
                <w:tcBorders>
                  <w:top w:val="nil"/>
                  <w:left w:val="nil"/>
                  <w:bottom w:val="single" w:sz="4" w:space="0" w:color="auto"/>
                  <w:right w:val="single" w:sz="4" w:space="0" w:color="auto"/>
                </w:tcBorders>
                <w:shd w:val="clear" w:color="auto" w:fill="auto"/>
                <w:vAlign w:val="center"/>
                <w:hideMark/>
              </w:tcPr>
              <w:p w14:paraId="50792E14"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1,279,819.09</w:t>
                </w:r>
              </w:p>
            </w:tc>
            <w:tc>
              <w:tcPr>
                <w:tcW w:w="1028" w:type="pct"/>
                <w:tcBorders>
                  <w:top w:val="nil"/>
                  <w:left w:val="nil"/>
                  <w:bottom w:val="single" w:sz="4" w:space="0" w:color="auto"/>
                  <w:right w:val="single" w:sz="4" w:space="0" w:color="auto"/>
                </w:tcBorders>
                <w:shd w:val="clear" w:color="auto" w:fill="auto"/>
                <w:vAlign w:val="center"/>
                <w:hideMark/>
              </w:tcPr>
              <w:p w14:paraId="53E98A9C"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50</w:t>
                </w:r>
              </w:p>
            </w:tc>
            <w:tc>
              <w:tcPr>
                <w:tcW w:w="790" w:type="pct"/>
                <w:tcBorders>
                  <w:top w:val="nil"/>
                  <w:left w:val="nil"/>
                  <w:bottom w:val="single" w:sz="4" w:space="0" w:color="auto"/>
                  <w:right w:val="single" w:sz="4" w:space="0" w:color="auto"/>
                </w:tcBorders>
                <w:shd w:val="clear" w:color="auto" w:fill="auto"/>
                <w:vAlign w:val="center"/>
                <w:hideMark/>
              </w:tcPr>
              <w:p w14:paraId="4177583D" w14:textId="77777777" w:rsidR="00A3308F" w:rsidRPr="00A3308F" w:rsidRDefault="00A3308F" w:rsidP="00A3308F">
                <w:pPr>
                  <w:rPr>
                    <w:color w:val="000000"/>
                    <w:sz w:val="20"/>
                    <w:szCs w:val="20"/>
                  </w:rPr>
                </w:pPr>
                <w:r w:rsidRPr="00A3308F">
                  <w:rPr>
                    <w:rFonts w:hint="eastAsia"/>
                    <w:color w:val="000000"/>
                    <w:sz w:val="20"/>
                    <w:szCs w:val="20"/>
                  </w:rPr>
                  <w:t>账龄较长</w:t>
                </w:r>
              </w:p>
            </w:tc>
          </w:tr>
          <w:tr w:rsidR="00A3308F" w:rsidRPr="00A3308F" w14:paraId="1449B08A" w14:textId="77777777" w:rsidTr="00A3308F">
            <w:trPr>
              <w:trHeight w:val="360"/>
            </w:trPr>
            <w:tc>
              <w:tcPr>
                <w:tcW w:w="1277" w:type="pct"/>
                <w:tcBorders>
                  <w:top w:val="nil"/>
                  <w:left w:val="single" w:sz="4" w:space="0" w:color="auto"/>
                  <w:bottom w:val="single" w:sz="4" w:space="0" w:color="auto"/>
                  <w:right w:val="single" w:sz="4" w:space="0" w:color="auto"/>
                </w:tcBorders>
                <w:shd w:val="clear" w:color="auto" w:fill="auto"/>
                <w:vAlign w:val="center"/>
                <w:hideMark/>
              </w:tcPr>
              <w:p w14:paraId="62E852F6" w14:textId="77777777" w:rsidR="00A3308F" w:rsidRPr="007C29E7" w:rsidRDefault="00A3308F" w:rsidP="00A3308F">
                <w:pPr>
                  <w:rPr>
                    <w:color w:val="000000"/>
                    <w:sz w:val="20"/>
                    <w:szCs w:val="20"/>
                  </w:rPr>
                </w:pPr>
                <w:r w:rsidRPr="007C29E7">
                  <w:rPr>
                    <w:rFonts w:hint="eastAsia"/>
                    <w:color w:val="000000"/>
                    <w:sz w:val="20"/>
                    <w:szCs w:val="20"/>
                  </w:rPr>
                  <w:t>单位</w:t>
                </w:r>
                <w:r w:rsidRPr="007C29E7">
                  <w:rPr>
                    <w:rFonts w:cs="Times New Roman"/>
                    <w:color w:val="000000"/>
                    <w:sz w:val="20"/>
                    <w:szCs w:val="20"/>
                  </w:rPr>
                  <w:t>20</w:t>
                </w:r>
              </w:p>
            </w:tc>
            <w:tc>
              <w:tcPr>
                <w:tcW w:w="952" w:type="pct"/>
                <w:tcBorders>
                  <w:top w:val="nil"/>
                  <w:left w:val="nil"/>
                  <w:bottom w:val="single" w:sz="4" w:space="0" w:color="auto"/>
                  <w:right w:val="single" w:sz="4" w:space="0" w:color="auto"/>
                </w:tcBorders>
                <w:shd w:val="clear" w:color="auto" w:fill="auto"/>
                <w:vAlign w:val="center"/>
                <w:hideMark/>
              </w:tcPr>
              <w:p w14:paraId="05C3869B"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2,273,397.00</w:t>
                </w:r>
              </w:p>
            </w:tc>
            <w:tc>
              <w:tcPr>
                <w:tcW w:w="952" w:type="pct"/>
                <w:tcBorders>
                  <w:top w:val="nil"/>
                  <w:left w:val="nil"/>
                  <w:bottom w:val="single" w:sz="4" w:space="0" w:color="auto"/>
                  <w:right w:val="single" w:sz="4" w:space="0" w:color="auto"/>
                </w:tcBorders>
                <w:shd w:val="clear" w:color="auto" w:fill="auto"/>
                <w:vAlign w:val="center"/>
                <w:hideMark/>
              </w:tcPr>
              <w:p w14:paraId="390F969D"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2,273,397.00</w:t>
                </w:r>
              </w:p>
            </w:tc>
            <w:tc>
              <w:tcPr>
                <w:tcW w:w="1028" w:type="pct"/>
                <w:tcBorders>
                  <w:top w:val="nil"/>
                  <w:left w:val="nil"/>
                  <w:bottom w:val="single" w:sz="4" w:space="0" w:color="auto"/>
                  <w:right w:val="single" w:sz="4" w:space="0" w:color="auto"/>
                </w:tcBorders>
                <w:shd w:val="clear" w:color="auto" w:fill="auto"/>
                <w:vAlign w:val="center"/>
                <w:hideMark/>
              </w:tcPr>
              <w:p w14:paraId="2611E89E"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100</w:t>
                </w:r>
              </w:p>
            </w:tc>
            <w:tc>
              <w:tcPr>
                <w:tcW w:w="790" w:type="pct"/>
                <w:tcBorders>
                  <w:top w:val="nil"/>
                  <w:left w:val="nil"/>
                  <w:bottom w:val="single" w:sz="4" w:space="0" w:color="auto"/>
                  <w:right w:val="single" w:sz="4" w:space="0" w:color="auto"/>
                </w:tcBorders>
                <w:shd w:val="clear" w:color="auto" w:fill="auto"/>
                <w:vAlign w:val="center"/>
                <w:hideMark/>
              </w:tcPr>
              <w:p w14:paraId="1815B83D" w14:textId="77777777" w:rsidR="00A3308F" w:rsidRPr="00A3308F" w:rsidRDefault="00A3308F" w:rsidP="00A3308F">
                <w:pPr>
                  <w:rPr>
                    <w:color w:val="000000"/>
                    <w:sz w:val="20"/>
                    <w:szCs w:val="20"/>
                  </w:rPr>
                </w:pPr>
                <w:r w:rsidRPr="00A3308F">
                  <w:rPr>
                    <w:rFonts w:hint="eastAsia"/>
                    <w:color w:val="000000"/>
                    <w:sz w:val="20"/>
                    <w:szCs w:val="20"/>
                  </w:rPr>
                  <w:t>账龄较长</w:t>
                </w:r>
              </w:p>
            </w:tc>
          </w:tr>
          <w:tr w:rsidR="00A3308F" w:rsidRPr="00A3308F" w14:paraId="6E61A104" w14:textId="77777777" w:rsidTr="00A3308F">
            <w:trPr>
              <w:trHeight w:val="360"/>
            </w:trPr>
            <w:tc>
              <w:tcPr>
                <w:tcW w:w="1277" w:type="pct"/>
                <w:tcBorders>
                  <w:top w:val="nil"/>
                  <w:left w:val="single" w:sz="4" w:space="0" w:color="auto"/>
                  <w:bottom w:val="single" w:sz="4" w:space="0" w:color="auto"/>
                  <w:right w:val="single" w:sz="4" w:space="0" w:color="auto"/>
                </w:tcBorders>
                <w:shd w:val="clear" w:color="auto" w:fill="auto"/>
                <w:vAlign w:val="center"/>
                <w:hideMark/>
              </w:tcPr>
              <w:p w14:paraId="6A065055" w14:textId="77777777" w:rsidR="00A3308F" w:rsidRPr="007C29E7" w:rsidRDefault="00A3308F" w:rsidP="00A3308F">
                <w:pPr>
                  <w:rPr>
                    <w:color w:val="000000"/>
                    <w:sz w:val="20"/>
                    <w:szCs w:val="20"/>
                  </w:rPr>
                </w:pPr>
                <w:r w:rsidRPr="007C29E7">
                  <w:rPr>
                    <w:rFonts w:hint="eastAsia"/>
                    <w:color w:val="000000"/>
                    <w:sz w:val="20"/>
                    <w:szCs w:val="20"/>
                  </w:rPr>
                  <w:t>单位</w:t>
                </w:r>
                <w:r w:rsidRPr="007C29E7">
                  <w:rPr>
                    <w:rFonts w:cs="Times New Roman"/>
                    <w:color w:val="000000"/>
                    <w:sz w:val="20"/>
                    <w:szCs w:val="20"/>
                  </w:rPr>
                  <w:t>21</w:t>
                </w:r>
              </w:p>
            </w:tc>
            <w:tc>
              <w:tcPr>
                <w:tcW w:w="952" w:type="pct"/>
                <w:tcBorders>
                  <w:top w:val="nil"/>
                  <w:left w:val="nil"/>
                  <w:bottom w:val="single" w:sz="4" w:space="0" w:color="auto"/>
                  <w:right w:val="single" w:sz="4" w:space="0" w:color="auto"/>
                </w:tcBorders>
                <w:shd w:val="clear" w:color="auto" w:fill="auto"/>
                <w:vAlign w:val="center"/>
                <w:hideMark/>
              </w:tcPr>
              <w:p w14:paraId="0F44C18C"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2,000,000.00</w:t>
                </w:r>
              </w:p>
            </w:tc>
            <w:tc>
              <w:tcPr>
                <w:tcW w:w="952" w:type="pct"/>
                <w:tcBorders>
                  <w:top w:val="nil"/>
                  <w:left w:val="nil"/>
                  <w:bottom w:val="single" w:sz="4" w:space="0" w:color="auto"/>
                  <w:right w:val="single" w:sz="4" w:space="0" w:color="auto"/>
                </w:tcBorders>
                <w:shd w:val="clear" w:color="auto" w:fill="auto"/>
                <w:vAlign w:val="center"/>
                <w:hideMark/>
              </w:tcPr>
              <w:p w14:paraId="5BC1C437"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1,200,000.00</w:t>
                </w:r>
              </w:p>
            </w:tc>
            <w:tc>
              <w:tcPr>
                <w:tcW w:w="1028" w:type="pct"/>
                <w:tcBorders>
                  <w:top w:val="nil"/>
                  <w:left w:val="nil"/>
                  <w:bottom w:val="single" w:sz="4" w:space="0" w:color="auto"/>
                  <w:right w:val="single" w:sz="4" w:space="0" w:color="auto"/>
                </w:tcBorders>
                <w:shd w:val="clear" w:color="auto" w:fill="auto"/>
                <w:vAlign w:val="center"/>
                <w:hideMark/>
              </w:tcPr>
              <w:p w14:paraId="33916033"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60</w:t>
                </w:r>
              </w:p>
            </w:tc>
            <w:tc>
              <w:tcPr>
                <w:tcW w:w="790" w:type="pct"/>
                <w:tcBorders>
                  <w:top w:val="nil"/>
                  <w:left w:val="nil"/>
                  <w:bottom w:val="single" w:sz="4" w:space="0" w:color="auto"/>
                  <w:right w:val="single" w:sz="4" w:space="0" w:color="auto"/>
                </w:tcBorders>
                <w:shd w:val="clear" w:color="auto" w:fill="auto"/>
                <w:vAlign w:val="center"/>
                <w:hideMark/>
              </w:tcPr>
              <w:p w14:paraId="6B2465C8" w14:textId="77777777" w:rsidR="00A3308F" w:rsidRPr="00A3308F" w:rsidRDefault="00A3308F" w:rsidP="00A3308F">
                <w:pPr>
                  <w:rPr>
                    <w:color w:val="000000"/>
                    <w:sz w:val="20"/>
                    <w:szCs w:val="20"/>
                  </w:rPr>
                </w:pPr>
                <w:r w:rsidRPr="00A3308F">
                  <w:rPr>
                    <w:rFonts w:hint="eastAsia"/>
                    <w:color w:val="000000"/>
                    <w:sz w:val="20"/>
                    <w:szCs w:val="20"/>
                  </w:rPr>
                  <w:t>账龄较长</w:t>
                </w:r>
              </w:p>
            </w:tc>
          </w:tr>
          <w:tr w:rsidR="00A3308F" w:rsidRPr="00A3308F" w14:paraId="7021E6C7" w14:textId="77777777" w:rsidTr="00A3308F">
            <w:trPr>
              <w:trHeight w:val="360"/>
            </w:trPr>
            <w:tc>
              <w:tcPr>
                <w:tcW w:w="1277" w:type="pct"/>
                <w:tcBorders>
                  <w:top w:val="nil"/>
                  <w:left w:val="single" w:sz="4" w:space="0" w:color="auto"/>
                  <w:bottom w:val="single" w:sz="4" w:space="0" w:color="auto"/>
                  <w:right w:val="single" w:sz="4" w:space="0" w:color="auto"/>
                </w:tcBorders>
                <w:shd w:val="clear" w:color="auto" w:fill="auto"/>
                <w:vAlign w:val="center"/>
                <w:hideMark/>
              </w:tcPr>
              <w:p w14:paraId="326AFDEE" w14:textId="77777777" w:rsidR="00A3308F" w:rsidRPr="007C29E7" w:rsidRDefault="00A3308F" w:rsidP="00A3308F">
                <w:pPr>
                  <w:rPr>
                    <w:color w:val="000000"/>
                    <w:sz w:val="20"/>
                    <w:szCs w:val="20"/>
                  </w:rPr>
                </w:pPr>
                <w:r w:rsidRPr="007C29E7">
                  <w:rPr>
                    <w:rFonts w:hint="eastAsia"/>
                    <w:color w:val="000000"/>
                    <w:sz w:val="20"/>
                    <w:szCs w:val="20"/>
                  </w:rPr>
                  <w:t>单位</w:t>
                </w:r>
                <w:r w:rsidRPr="007C29E7">
                  <w:rPr>
                    <w:rFonts w:cs="Times New Roman"/>
                    <w:color w:val="000000"/>
                    <w:sz w:val="20"/>
                    <w:szCs w:val="20"/>
                  </w:rPr>
                  <w:t>22</w:t>
                </w:r>
              </w:p>
            </w:tc>
            <w:tc>
              <w:tcPr>
                <w:tcW w:w="952" w:type="pct"/>
                <w:tcBorders>
                  <w:top w:val="nil"/>
                  <w:left w:val="nil"/>
                  <w:bottom w:val="single" w:sz="4" w:space="0" w:color="auto"/>
                  <w:right w:val="single" w:sz="4" w:space="0" w:color="auto"/>
                </w:tcBorders>
                <w:shd w:val="clear" w:color="auto" w:fill="auto"/>
                <w:vAlign w:val="center"/>
                <w:hideMark/>
              </w:tcPr>
              <w:p w14:paraId="4D9C6774"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1,676,130.25</w:t>
                </w:r>
              </w:p>
            </w:tc>
            <w:tc>
              <w:tcPr>
                <w:tcW w:w="952" w:type="pct"/>
                <w:tcBorders>
                  <w:top w:val="nil"/>
                  <w:left w:val="nil"/>
                  <w:bottom w:val="single" w:sz="4" w:space="0" w:color="auto"/>
                  <w:right w:val="single" w:sz="4" w:space="0" w:color="auto"/>
                </w:tcBorders>
                <w:shd w:val="clear" w:color="auto" w:fill="auto"/>
                <w:vAlign w:val="center"/>
                <w:hideMark/>
              </w:tcPr>
              <w:p w14:paraId="0439BEBC"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1,676,130.25</w:t>
                </w:r>
              </w:p>
            </w:tc>
            <w:tc>
              <w:tcPr>
                <w:tcW w:w="1028" w:type="pct"/>
                <w:tcBorders>
                  <w:top w:val="nil"/>
                  <w:left w:val="nil"/>
                  <w:bottom w:val="single" w:sz="4" w:space="0" w:color="auto"/>
                  <w:right w:val="single" w:sz="4" w:space="0" w:color="auto"/>
                </w:tcBorders>
                <w:shd w:val="clear" w:color="auto" w:fill="auto"/>
                <w:vAlign w:val="center"/>
                <w:hideMark/>
              </w:tcPr>
              <w:p w14:paraId="3656F3DC"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100</w:t>
                </w:r>
              </w:p>
            </w:tc>
            <w:tc>
              <w:tcPr>
                <w:tcW w:w="790" w:type="pct"/>
                <w:tcBorders>
                  <w:top w:val="nil"/>
                  <w:left w:val="nil"/>
                  <w:bottom w:val="single" w:sz="4" w:space="0" w:color="auto"/>
                  <w:right w:val="single" w:sz="4" w:space="0" w:color="auto"/>
                </w:tcBorders>
                <w:shd w:val="clear" w:color="auto" w:fill="auto"/>
                <w:vAlign w:val="center"/>
                <w:hideMark/>
              </w:tcPr>
              <w:p w14:paraId="40D6164A" w14:textId="77777777" w:rsidR="00A3308F" w:rsidRPr="00A3308F" w:rsidRDefault="00A3308F" w:rsidP="00A3308F">
                <w:pPr>
                  <w:rPr>
                    <w:color w:val="000000"/>
                    <w:sz w:val="20"/>
                    <w:szCs w:val="20"/>
                  </w:rPr>
                </w:pPr>
                <w:r w:rsidRPr="00A3308F">
                  <w:rPr>
                    <w:rFonts w:hint="eastAsia"/>
                    <w:color w:val="000000"/>
                    <w:sz w:val="20"/>
                    <w:szCs w:val="20"/>
                  </w:rPr>
                  <w:t>账龄较长</w:t>
                </w:r>
              </w:p>
            </w:tc>
          </w:tr>
          <w:tr w:rsidR="00A3308F" w:rsidRPr="00A3308F" w14:paraId="2C9F17F1" w14:textId="77777777" w:rsidTr="00A3308F">
            <w:trPr>
              <w:trHeight w:val="360"/>
            </w:trPr>
            <w:tc>
              <w:tcPr>
                <w:tcW w:w="1277" w:type="pct"/>
                <w:tcBorders>
                  <w:top w:val="nil"/>
                  <w:left w:val="single" w:sz="4" w:space="0" w:color="auto"/>
                  <w:bottom w:val="single" w:sz="4" w:space="0" w:color="auto"/>
                  <w:right w:val="single" w:sz="4" w:space="0" w:color="auto"/>
                </w:tcBorders>
                <w:shd w:val="clear" w:color="auto" w:fill="auto"/>
                <w:vAlign w:val="center"/>
                <w:hideMark/>
              </w:tcPr>
              <w:p w14:paraId="5F9F4E96" w14:textId="77777777" w:rsidR="00A3308F" w:rsidRPr="007C29E7" w:rsidRDefault="00A3308F" w:rsidP="00A3308F">
                <w:pPr>
                  <w:rPr>
                    <w:color w:val="000000"/>
                    <w:sz w:val="20"/>
                    <w:szCs w:val="20"/>
                  </w:rPr>
                </w:pPr>
                <w:r w:rsidRPr="007C29E7">
                  <w:rPr>
                    <w:rFonts w:hint="eastAsia"/>
                    <w:color w:val="000000"/>
                    <w:sz w:val="20"/>
                    <w:szCs w:val="20"/>
                  </w:rPr>
                  <w:t>单位</w:t>
                </w:r>
                <w:r w:rsidRPr="007C29E7">
                  <w:rPr>
                    <w:rFonts w:cs="Times New Roman"/>
                    <w:color w:val="000000"/>
                    <w:sz w:val="20"/>
                    <w:szCs w:val="20"/>
                  </w:rPr>
                  <w:t>23</w:t>
                </w:r>
              </w:p>
            </w:tc>
            <w:tc>
              <w:tcPr>
                <w:tcW w:w="952" w:type="pct"/>
                <w:tcBorders>
                  <w:top w:val="nil"/>
                  <w:left w:val="nil"/>
                  <w:bottom w:val="single" w:sz="4" w:space="0" w:color="auto"/>
                  <w:right w:val="single" w:sz="4" w:space="0" w:color="auto"/>
                </w:tcBorders>
                <w:shd w:val="clear" w:color="auto" w:fill="auto"/>
                <w:vAlign w:val="center"/>
                <w:hideMark/>
              </w:tcPr>
              <w:p w14:paraId="7D96B8B7"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1,327,922.62</w:t>
                </w:r>
              </w:p>
            </w:tc>
            <w:tc>
              <w:tcPr>
                <w:tcW w:w="952" w:type="pct"/>
                <w:tcBorders>
                  <w:top w:val="nil"/>
                  <w:left w:val="nil"/>
                  <w:bottom w:val="single" w:sz="4" w:space="0" w:color="auto"/>
                  <w:right w:val="single" w:sz="4" w:space="0" w:color="auto"/>
                </w:tcBorders>
                <w:shd w:val="clear" w:color="auto" w:fill="auto"/>
                <w:vAlign w:val="center"/>
                <w:hideMark/>
              </w:tcPr>
              <w:p w14:paraId="1A3937B9"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1,327,922.62</w:t>
                </w:r>
              </w:p>
            </w:tc>
            <w:tc>
              <w:tcPr>
                <w:tcW w:w="1028" w:type="pct"/>
                <w:tcBorders>
                  <w:top w:val="nil"/>
                  <w:left w:val="nil"/>
                  <w:bottom w:val="single" w:sz="4" w:space="0" w:color="auto"/>
                  <w:right w:val="single" w:sz="4" w:space="0" w:color="auto"/>
                </w:tcBorders>
                <w:shd w:val="clear" w:color="auto" w:fill="auto"/>
                <w:vAlign w:val="center"/>
                <w:hideMark/>
              </w:tcPr>
              <w:p w14:paraId="201B759F"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100</w:t>
                </w:r>
              </w:p>
            </w:tc>
            <w:tc>
              <w:tcPr>
                <w:tcW w:w="790" w:type="pct"/>
                <w:tcBorders>
                  <w:top w:val="nil"/>
                  <w:left w:val="nil"/>
                  <w:bottom w:val="single" w:sz="4" w:space="0" w:color="auto"/>
                  <w:right w:val="single" w:sz="4" w:space="0" w:color="auto"/>
                </w:tcBorders>
                <w:shd w:val="clear" w:color="auto" w:fill="auto"/>
                <w:vAlign w:val="center"/>
                <w:hideMark/>
              </w:tcPr>
              <w:p w14:paraId="587C1E31" w14:textId="77777777" w:rsidR="00A3308F" w:rsidRPr="00A3308F" w:rsidRDefault="00A3308F" w:rsidP="00A3308F">
                <w:pPr>
                  <w:rPr>
                    <w:color w:val="000000"/>
                    <w:sz w:val="20"/>
                    <w:szCs w:val="20"/>
                  </w:rPr>
                </w:pPr>
                <w:r w:rsidRPr="00A3308F">
                  <w:rPr>
                    <w:rFonts w:hint="eastAsia"/>
                    <w:color w:val="000000"/>
                    <w:sz w:val="20"/>
                    <w:szCs w:val="20"/>
                  </w:rPr>
                  <w:t>账龄较长</w:t>
                </w:r>
              </w:p>
            </w:tc>
          </w:tr>
          <w:tr w:rsidR="00A3308F" w:rsidRPr="00A3308F" w14:paraId="3264E815" w14:textId="77777777" w:rsidTr="00A3308F">
            <w:trPr>
              <w:trHeight w:val="360"/>
            </w:trPr>
            <w:tc>
              <w:tcPr>
                <w:tcW w:w="1277" w:type="pct"/>
                <w:tcBorders>
                  <w:top w:val="nil"/>
                  <w:left w:val="single" w:sz="4" w:space="0" w:color="auto"/>
                  <w:bottom w:val="single" w:sz="4" w:space="0" w:color="auto"/>
                  <w:right w:val="single" w:sz="4" w:space="0" w:color="auto"/>
                </w:tcBorders>
                <w:shd w:val="clear" w:color="auto" w:fill="auto"/>
                <w:vAlign w:val="center"/>
                <w:hideMark/>
              </w:tcPr>
              <w:p w14:paraId="6E663FBB" w14:textId="77777777" w:rsidR="00A3308F" w:rsidRPr="007C29E7" w:rsidRDefault="00A3308F" w:rsidP="00A3308F">
                <w:pPr>
                  <w:rPr>
                    <w:color w:val="000000"/>
                    <w:sz w:val="20"/>
                    <w:szCs w:val="20"/>
                  </w:rPr>
                </w:pPr>
                <w:r w:rsidRPr="007C29E7">
                  <w:rPr>
                    <w:rFonts w:hint="eastAsia"/>
                    <w:color w:val="000000"/>
                    <w:sz w:val="20"/>
                    <w:szCs w:val="20"/>
                  </w:rPr>
                  <w:t>单位</w:t>
                </w:r>
                <w:r w:rsidRPr="007C29E7">
                  <w:rPr>
                    <w:rFonts w:cs="Times New Roman"/>
                    <w:color w:val="000000"/>
                    <w:sz w:val="20"/>
                    <w:szCs w:val="20"/>
                  </w:rPr>
                  <w:t>24</w:t>
                </w:r>
              </w:p>
            </w:tc>
            <w:tc>
              <w:tcPr>
                <w:tcW w:w="952" w:type="pct"/>
                <w:tcBorders>
                  <w:top w:val="nil"/>
                  <w:left w:val="nil"/>
                  <w:bottom w:val="single" w:sz="4" w:space="0" w:color="auto"/>
                  <w:right w:val="single" w:sz="4" w:space="0" w:color="auto"/>
                </w:tcBorders>
                <w:shd w:val="clear" w:color="auto" w:fill="auto"/>
                <w:vAlign w:val="center"/>
                <w:hideMark/>
              </w:tcPr>
              <w:p w14:paraId="63A7D833"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1,180,000.00</w:t>
                </w:r>
              </w:p>
            </w:tc>
            <w:tc>
              <w:tcPr>
                <w:tcW w:w="952" w:type="pct"/>
                <w:tcBorders>
                  <w:top w:val="nil"/>
                  <w:left w:val="nil"/>
                  <w:bottom w:val="single" w:sz="4" w:space="0" w:color="auto"/>
                  <w:right w:val="single" w:sz="4" w:space="0" w:color="auto"/>
                </w:tcBorders>
                <w:shd w:val="clear" w:color="auto" w:fill="auto"/>
                <w:vAlign w:val="center"/>
                <w:hideMark/>
              </w:tcPr>
              <w:p w14:paraId="391E12B1"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590,000.00</w:t>
                </w:r>
              </w:p>
            </w:tc>
            <w:tc>
              <w:tcPr>
                <w:tcW w:w="1028" w:type="pct"/>
                <w:tcBorders>
                  <w:top w:val="nil"/>
                  <w:left w:val="nil"/>
                  <w:bottom w:val="single" w:sz="4" w:space="0" w:color="auto"/>
                  <w:right w:val="single" w:sz="4" w:space="0" w:color="auto"/>
                </w:tcBorders>
                <w:shd w:val="clear" w:color="auto" w:fill="auto"/>
                <w:vAlign w:val="center"/>
                <w:hideMark/>
              </w:tcPr>
              <w:p w14:paraId="51BFD4EF"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50</w:t>
                </w:r>
              </w:p>
            </w:tc>
            <w:tc>
              <w:tcPr>
                <w:tcW w:w="790" w:type="pct"/>
                <w:tcBorders>
                  <w:top w:val="nil"/>
                  <w:left w:val="nil"/>
                  <w:bottom w:val="single" w:sz="4" w:space="0" w:color="auto"/>
                  <w:right w:val="single" w:sz="4" w:space="0" w:color="auto"/>
                </w:tcBorders>
                <w:shd w:val="clear" w:color="auto" w:fill="auto"/>
                <w:vAlign w:val="center"/>
                <w:hideMark/>
              </w:tcPr>
              <w:p w14:paraId="4758BD59" w14:textId="77777777" w:rsidR="00A3308F" w:rsidRPr="00A3308F" w:rsidRDefault="00A3308F" w:rsidP="00A3308F">
                <w:pPr>
                  <w:rPr>
                    <w:color w:val="000000"/>
                    <w:sz w:val="20"/>
                    <w:szCs w:val="20"/>
                  </w:rPr>
                </w:pPr>
                <w:r w:rsidRPr="00A3308F">
                  <w:rPr>
                    <w:rFonts w:hint="eastAsia"/>
                    <w:color w:val="000000"/>
                    <w:sz w:val="20"/>
                    <w:szCs w:val="20"/>
                  </w:rPr>
                  <w:t>账龄较长</w:t>
                </w:r>
              </w:p>
            </w:tc>
          </w:tr>
          <w:tr w:rsidR="00A3308F" w:rsidRPr="00A3308F" w14:paraId="0763C62D" w14:textId="77777777" w:rsidTr="00A3308F">
            <w:trPr>
              <w:trHeight w:val="360"/>
            </w:trPr>
            <w:tc>
              <w:tcPr>
                <w:tcW w:w="1277" w:type="pct"/>
                <w:tcBorders>
                  <w:top w:val="nil"/>
                  <w:left w:val="single" w:sz="4" w:space="0" w:color="auto"/>
                  <w:bottom w:val="single" w:sz="4" w:space="0" w:color="auto"/>
                  <w:right w:val="single" w:sz="4" w:space="0" w:color="auto"/>
                </w:tcBorders>
                <w:shd w:val="clear" w:color="auto" w:fill="auto"/>
                <w:vAlign w:val="center"/>
                <w:hideMark/>
              </w:tcPr>
              <w:p w14:paraId="642844EB" w14:textId="77777777" w:rsidR="00A3308F" w:rsidRPr="007C29E7" w:rsidRDefault="00A3308F" w:rsidP="00A3308F">
                <w:pPr>
                  <w:rPr>
                    <w:color w:val="000000"/>
                    <w:sz w:val="20"/>
                    <w:szCs w:val="20"/>
                  </w:rPr>
                </w:pPr>
                <w:r w:rsidRPr="007C29E7">
                  <w:rPr>
                    <w:rFonts w:hint="eastAsia"/>
                    <w:color w:val="000000"/>
                    <w:sz w:val="20"/>
                    <w:szCs w:val="20"/>
                  </w:rPr>
                  <w:t>单位</w:t>
                </w:r>
                <w:r w:rsidRPr="007C29E7">
                  <w:rPr>
                    <w:rFonts w:cs="Times New Roman"/>
                    <w:color w:val="000000"/>
                    <w:sz w:val="20"/>
                    <w:szCs w:val="20"/>
                  </w:rPr>
                  <w:t>25</w:t>
                </w:r>
              </w:p>
            </w:tc>
            <w:tc>
              <w:tcPr>
                <w:tcW w:w="952" w:type="pct"/>
                <w:tcBorders>
                  <w:top w:val="nil"/>
                  <w:left w:val="nil"/>
                  <w:bottom w:val="single" w:sz="4" w:space="0" w:color="auto"/>
                  <w:right w:val="single" w:sz="4" w:space="0" w:color="auto"/>
                </w:tcBorders>
                <w:shd w:val="clear" w:color="auto" w:fill="auto"/>
                <w:vAlign w:val="center"/>
                <w:hideMark/>
              </w:tcPr>
              <w:p w14:paraId="77E8DCA9"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1,019,978.77</w:t>
                </w:r>
              </w:p>
            </w:tc>
            <w:tc>
              <w:tcPr>
                <w:tcW w:w="952" w:type="pct"/>
                <w:tcBorders>
                  <w:top w:val="nil"/>
                  <w:left w:val="nil"/>
                  <w:bottom w:val="single" w:sz="4" w:space="0" w:color="auto"/>
                  <w:right w:val="single" w:sz="4" w:space="0" w:color="auto"/>
                </w:tcBorders>
                <w:shd w:val="clear" w:color="auto" w:fill="auto"/>
                <w:vAlign w:val="center"/>
                <w:hideMark/>
              </w:tcPr>
              <w:p w14:paraId="3B6631D0"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1,019,978.77</w:t>
                </w:r>
              </w:p>
            </w:tc>
            <w:tc>
              <w:tcPr>
                <w:tcW w:w="1028" w:type="pct"/>
                <w:tcBorders>
                  <w:top w:val="nil"/>
                  <w:left w:val="nil"/>
                  <w:bottom w:val="single" w:sz="4" w:space="0" w:color="auto"/>
                  <w:right w:val="single" w:sz="4" w:space="0" w:color="auto"/>
                </w:tcBorders>
                <w:shd w:val="clear" w:color="auto" w:fill="auto"/>
                <w:vAlign w:val="center"/>
                <w:hideMark/>
              </w:tcPr>
              <w:p w14:paraId="5A91BA20"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100</w:t>
                </w:r>
              </w:p>
            </w:tc>
            <w:tc>
              <w:tcPr>
                <w:tcW w:w="790" w:type="pct"/>
                <w:tcBorders>
                  <w:top w:val="nil"/>
                  <w:left w:val="nil"/>
                  <w:bottom w:val="single" w:sz="4" w:space="0" w:color="auto"/>
                  <w:right w:val="single" w:sz="4" w:space="0" w:color="auto"/>
                </w:tcBorders>
                <w:shd w:val="clear" w:color="auto" w:fill="auto"/>
                <w:vAlign w:val="center"/>
                <w:hideMark/>
              </w:tcPr>
              <w:p w14:paraId="239E34FE" w14:textId="77777777" w:rsidR="00A3308F" w:rsidRPr="00A3308F" w:rsidRDefault="00A3308F" w:rsidP="00A3308F">
                <w:pPr>
                  <w:rPr>
                    <w:color w:val="000000"/>
                    <w:sz w:val="20"/>
                    <w:szCs w:val="20"/>
                  </w:rPr>
                </w:pPr>
                <w:r w:rsidRPr="00A3308F">
                  <w:rPr>
                    <w:rFonts w:hint="eastAsia"/>
                    <w:color w:val="000000"/>
                    <w:sz w:val="20"/>
                    <w:szCs w:val="20"/>
                  </w:rPr>
                  <w:t>账龄较长</w:t>
                </w:r>
              </w:p>
            </w:tc>
          </w:tr>
          <w:tr w:rsidR="00A3308F" w:rsidRPr="00A3308F" w14:paraId="39F5A101" w14:textId="77777777" w:rsidTr="00A3308F">
            <w:trPr>
              <w:trHeight w:val="360"/>
            </w:trPr>
            <w:tc>
              <w:tcPr>
                <w:tcW w:w="1277" w:type="pct"/>
                <w:tcBorders>
                  <w:top w:val="nil"/>
                  <w:left w:val="single" w:sz="4" w:space="0" w:color="auto"/>
                  <w:bottom w:val="single" w:sz="4" w:space="0" w:color="auto"/>
                  <w:right w:val="single" w:sz="4" w:space="0" w:color="auto"/>
                </w:tcBorders>
                <w:shd w:val="clear" w:color="auto" w:fill="auto"/>
                <w:vAlign w:val="center"/>
                <w:hideMark/>
              </w:tcPr>
              <w:p w14:paraId="19B64DEB" w14:textId="77777777" w:rsidR="00A3308F" w:rsidRPr="007C29E7" w:rsidRDefault="00A3308F" w:rsidP="00A3308F">
                <w:pPr>
                  <w:rPr>
                    <w:color w:val="000000"/>
                    <w:sz w:val="20"/>
                    <w:szCs w:val="20"/>
                  </w:rPr>
                </w:pPr>
                <w:r w:rsidRPr="007C29E7">
                  <w:rPr>
                    <w:rFonts w:hint="eastAsia"/>
                    <w:color w:val="000000"/>
                    <w:sz w:val="20"/>
                    <w:szCs w:val="20"/>
                  </w:rPr>
                  <w:t>单位</w:t>
                </w:r>
                <w:r w:rsidRPr="007C29E7">
                  <w:rPr>
                    <w:rFonts w:cs="Times New Roman"/>
                    <w:color w:val="000000"/>
                    <w:sz w:val="20"/>
                    <w:szCs w:val="20"/>
                  </w:rPr>
                  <w:t>26</w:t>
                </w:r>
              </w:p>
            </w:tc>
            <w:tc>
              <w:tcPr>
                <w:tcW w:w="952" w:type="pct"/>
                <w:tcBorders>
                  <w:top w:val="nil"/>
                  <w:left w:val="nil"/>
                  <w:bottom w:val="single" w:sz="4" w:space="0" w:color="auto"/>
                  <w:right w:val="single" w:sz="4" w:space="0" w:color="auto"/>
                </w:tcBorders>
                <w:shd w:val="clear" w:color="auto" w:fill="auto"/>
                <w:vAlign w:val="center"/>
                <w:hideMark/>
              </w:tcPr>
              <w:p w14:paraId="01D7F23D"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1,010,000.00</w:t>
                </w:r>
              </w:p>
            </w:tc>
            <w:tc>
              <w:tcPr>
                <w:tcW w:w="952" w:type="pct"/>
                <w:tcBorders>
                  <w:top w:val="nil"/>
                  <w:left w:val="nil"/>
                  <w:bottom w:val="single" w:sz="4" w:space="0" w:color="auto"/>
                  <w:right w:val="single" w:sz="4" w:space="0" w:color="auto"/>
                </w:tcBorders>
                <w:shd w:val="clear" w:color="auto" w:fill="auto"/>
                <w:vAlign w:val="center"/>
                <w:hideMark/>
              </w:tcPr>
              <w:p w14:paraId="5474B4AC"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303,000.00</w:t>
                </w:r>
              </w:p>
            </w:tc>
            <w:tc>
              <w:tcPr>
                <w:tcW w:w="1028" w:type="pct"/>
                <w:tcBorders>
                  <w:top w:val="nil"/>
                  <w:left w:val="nil"/>
                  <w:bottom w:val="single" w:sz="4" w:space="0" w:color="auto"/>
                  <w:right w:val="single" w:sz="4" w:space="0" w:color="auto"/>
                </w:tcBorders>
                <w:shd w:val="clear" w:color="auto" w:fill="auto"/>
                <w:vAlign w:val="center"/>
                <w:hideMark/>
              </w:tcPr>
              <w:p w14:paraId="1C441244"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30</w:t>
                </w:r>
              </w:p>
            </w:tc>
            <w:tc>
              <w:tcPr>
                <w:tcW w:w="790" w:type="pct"/>
                <w:tcBorders>
                  <w:top w:val="nil"/>
                  <w:left w:val="nil"/>
                  <w:bottom w:val="single" w:sz="4" w:space="0" w:color="auto"/>
                  <w:right w:val="single" w:sz="4" w:space="0" w:color="auto"/>
                </w:tcBorders>
                <w:shd w:val="clear" w:color="auto" w:fill="auto"/>
                <w:vAlign w:val="center"/>
                <w:hideMark/>
              </w:tcPr>
              <w:p w14:paraId="7A7D74C5" w14:textId="77777777" w:rsidR="00A3308F" w:rsidRPr="00A3308F" w:rsidRDefault="00A3308F" w:rsidP="00A3308F">
                <w:pPr>
                  <w:rPr>
                    <w:color w:val="000000"/>
                    <w:sz w:val="20"/>
                    <w:szCs w:val="20"/>
                  </w:rPr>
                </w:pPr>
                <w:r w:rsidRPr="00A3308F">
                  <w:rPr>
                    <w:rFonts w:hint="eastAsia"/>
                    <w:color w:val="000000"/>
                    <w:sz w:val="20"/>
                    <w:szCs w:val="20"/>
                  </w:rPr>
                  <w:t>账龄较长</w:t>
                </w:r>
              </w:p>
            </w:tc>
          </w:tr>
          <w:tr w:rsidR="00A3308F" w:rsidRPr="00A3308F" w14:paraId="5D9DDA69" w14:textId="77777777" w:rsidTr="00A3308F">
            <w:trPr>
              <w:trHeight w:val="360"/>
            </w:trPr>
            <w:tc>
              <w:tcPr>
                <w:tcW w:w="1277" w:type="pct"/>
                <w:tcBorders>
                  <w:top w:val="nil"/>
                  <w:left w:val="single" w:sz="4" w:space="0" w:color="auto"/>
                  <w:bottom w:val="single" w:sz="4" w:space="0" w:color="auto"/>
                  <w:right w:val="single" w:sz="4" w:space="0" w:color="auto"/>
                </w:tcBorders>
                <w:shd w:val="clear" w:color="auto" w:fill="auto"/>
                <w:vAlign w:val="center"/>
                <w:hideMark/>
              </w:tcPr>
              <w:p w14:paraId="1F2E6B5F" w14:textId="77777777" w:rsidR="00A3308F" w:rsidRPr="007C29E7" w:rsidRDefault="00A3308F" w:rsidP="00A3308F">
                <w:pPr>
                  <w:rPr>
                    <w:color w:val="000000"/>
                    <w:sz w:val="20"/>
                    <w:szCs w:val="20"/>
                  </w:rPr>
                </w:pPr>
                <w:r w:rsidRPr="007C29E7">
                  <w:rPr>
                    <w:rFonts w:hint="eastAsia"/>
                    <w:color w:val="000000"/>
                    <w:sz w:val="20"/>
                    <w:szCs w:val="20"/>
                  </w:rPr>
                  <w:t>单位</w:t>
                </w:r>
                <w:r w:rsidRPr="007C29E7">
                  <w:rPr>
                    <w:rFonts w:cs="Times New Roman"/>
                    <w:color w:val="000000"/>
                    <w:sz w:val="20"/>
                    <w:szCs w:val="20"/>
                  </w:rPr>
                  <w:t>27</w:t>
                </w:r>
              </w:p>
            </w:tc>
            <w:tc>
              <w:tcPr>
                <w:tcW w:w="952" w:type="pct"/>
                <w:tcBorders>
                  <w:top w:val="nil"/>
                  <w:left w:val="nil"/>
                  <w:bottom w:val="single" w:sz="4" w:space="0" w:color="auto"/>
                  <w:right w:val="single" w:sz="4" w:space="0" w:color="auto"/>
                </w:tcBorders>
                <w:shd w:val="clear" w:color="auto" w:fill="auto"/>
                <w:vAlign w:val="center"/>
                <w:hideMark/>
              </w:tcPr>
              <w:p w14:paraId="52D9E457"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1,000,000.00</w:t>
                </w:r>
              </w:p>
            </w:tc>
            <w:tc>
              <w:tcPr>
                <w:tcW w:w="952" w:type="pct"/>
                <w:tcBorders>
                  <w:top w:val="nil"/>
                  <w:left w:val="nil"/>
                  <w:bottom w:val="single" w:sz="4" w:space="0" w:color="auto"/>
                  <w:right w:val="single" w:sz="4" w:space="0" w:color="auto"/>
                </w:tcBorders>
                <w:shd w:val="clear" w:color="auto" w:fill="auto"/>
                <w:vAlign w:val="center"/>
                <w:hideMark/>
              </w:tcPr>
              <w:p w14:paraId="0C19CCBA"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1,000,000.00</w:t>
                </w:r>
              </w:p>
            </w:tc>
            <w:tc>
              <w:tcPr>
                <w:tcW w:w="1028" w:type="pct"/>
                <w:tcBorders>
                  <w:top w:val="nil"/>
                  <w:left w:val="nil"/>
                  <w:bottom w:val="single" w:sz="4" w:space="0" w:color="auto"/>
                  <w:right w:val="single" w:sz="4" w:space="0" w:color="auto"/>
                </w:tcBorders>
                <w:shd w:val="clear" w:color="auto" w:fill="auto"/>
                <w:vAlign w:val="center"/>
                <w:hideMark/>
              </w:tcPr>
              <w:p w14:paraId="54CFBD5B"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100</w:t>
                </w:r>
              </w:p>
            </w:tc>
            <w:tc>
              <w:tcPr>
                <w:tcW w:w="790" w:type="pct"/>
                <w:tcBorders>
                  <w:top w:val="nil"/>
                  <w:left w:val="nil"/>
                  <w:bottom w:val="single" w:sz="4" w:space="0" w:color="auto"/>
                  <w:right w:val="single" w:sz="4" w:space="0" w:color="auto"/>
                </w:tcBorders>
                <w:shd w:val="clear" w:color="auto" w:fill="auto"/>
                <w:vAlign w:val="center"/>
                <w:hideMark/>
              </w:tcPr>
              <w:p w14:paraId="40A03855" w14:textId="77777777" w:rsidR="00A3308F" w:rsidRPr="00A3308F" w:rsidRDefault="00A3308F" w:rsidP="00A3308F">
                <w:pPr>
                  <w:rPr>
                    <w:color w:val="000000"/>
                    <w:sz w:val="20"/>
                    <w:szCs w:val="20"/>
                  </w:rPr>
                </w:pPr>
                <w:r w:rsidRPr="00A3308F">
                  <w:rPr>
                    <w:rFonts w:hint="eastAsia"/>
                    <w:color w:val="000000"/>
                    <w:sz w:val="20"/>
                    <w:szCs w:val="20"/>
                  </w:rPr>
                  <w:t>账龄较长</w:t>
                </w:r>
              </w:p>
            </w:tc>
          </w:tr>
          <w:tr w:rsidR="00A3308F" w:rsidRPr="00A3308F" w14:paraId="7CD56E5A" w14:textId="77777777" w:rsidTr="00A3308F">
            <w:trPr>
              <w:trHeight w:val="360"/>
            </w:trPr>
            <w:tc>
              <w:tcPr>
                <w:tcW w:w="1277" w:type="pct"/>
                <w:tcBorders>
                  <w:top w:val="nil"/>
                  <w:left w:val="single" w:sz="4" w:space="0" w:color="auto"/>
                  <w:bottom w:val="single" w:sz="4" w:space="0" w:color="auto"/>
                  <w:right w:val="single" w:sz="4" w:space="0" w:color="auto"/>
                </w:tcBorders>
                <w:shd w:val="clear" w:color="auto" w:fill="auto"/>
                <w:vAlign w:val="center"/>
                <w:hideMark/>
              </w:tcPr>
              <w:p w14:paraId="0BD0DD91" w14:textId="77777777" w:rsidR="00A3308F" w:rsidRPr="007C29E7" w:rsidRDefault="00A3308F" w:rsidP="00A3308F">
                <w:pPr>
                  <w:jc w:val="center"/>
                  <w:rPr>
                    <w:color w:val="000000"/>
                    <w:sz w:val="20"/>
                    <w:szCs w:val="20"/>
                  </w:rPr>
                </w:pPr>
                <w:r w:rsidRPr="007C29E7">
                  <w:rPr>
                    <w:rFonts w:hint="eastAsia"/>
                    <w:color w:val="000000"/>
                    <w:sz w:val="20"/>
                    <w:szCs w:val="20"/>
                  </w:rPr>
                  <w:lastRenderedPageBreak/>
                  <w:t>合计</w:t>
                </w:r>
              </w:p>
            </w:tc>
            <w:tc>
              <w:tcPr>
                <w:tcW w:w="952" w:type="pct"/>
                <w:tcBorders>
                  <w:top w:val="nil"/>
                  <w:left w:val="nil"/>
                  <w:bottom w:val="single" w:sz="4" w:space="0" w:color="auto"/>
                  <w:right w:val="single" w:sz="4" w:space="0" w:color="auto"/>
                </w:tcBorders>
                <w:shd w:val="clear" w:color="auto" w:fill="auto"/>
                <w:vAlign w:val="center"/>
                <w:hideMark/>
              </w:tcPr>
              <w:p w14:paraId="66D0BAF9"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196,996,156.67</w:t>
                </w:r>
              </w:p>
            </w:tc>
            <w:tc>
              <w:tcPr>
                <w:tcW w:w="952" w:type="pct"/>
                <w:tcBorders>
                  <w:top w:val="nil"/>
                  <w:left w:val="nil"/>
                  <w:bottom w:val="single" w:sz="4" w:space="0" w:color="auto"/>
                  <w:right w:val="single" w:sz="4" w:space="0" w:color="auto"/>
                </w:tcBorders>
                <w:shd w:val="clear" w:color="auto" w:fill="auto"/>
                <w:vAlign w:val="center"/>
                <w:hideMark/>
              </w:tcPr>
              <w:p w14:paraId="70A1BE3E"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128,970,823.84</w:t>
                </w:r>
              </w:p>
            </w:tc>
            <w:tc>
              <w:tcPr>
                <w:tcW w:w="1028" w:type="pct"/>
                <w:tcBorders>
                  <w:top w:val="nil"/>
                  <w:left w:val="nil"/>
                  <w:bottom w:val="single" w:sz="4" w:space="0" w:color="auto"/>
                  <w:right w:val="single" w:sz="4" w:space="0" w:color="auto"/>
                </w:tcBorders>
                <w:shd w:val="clear" w:color="auto" w:fill="auto"/>
                <w:vAlign w:val="center"/>
                <w:hideMark/>
              </w:tcPr>
              <w:p w14:paraId="080C3DEC"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 xml:space="preserve">　</w:t>
                </w:r>
              </w:p>
            </w:tc>
            <w:tc>
              <w:tcPr>
                <w:tcW w:w="790" w:type="pct"/>
                <w:tcBorders>
                  <w:top w:val="nil"/>
                  <w:left w:val="nil"/>
                  <w:bottom w:val="single" w:sz="4" w:space="0" w:color="auto"/>
                  <w:right w:val="single" w:sz="4" w:space="0" w:color="auto"/>
                </w:tcBorders>
                <w:shd w:val="clear" w:color="auto" w:fill="auto"/>
                <w:vAlign w:val="center"/>
                <w:hideMark/>
              </w:tcPr>
              <w:p w14:paraId="58B041B4" w14:textId="77777777" w:rsidR="00A3308F" w:rsidRPr="00A3308F" w:rsidRDefault="00A3308F" w:rsidP="00A3308F">
                <w:pPr>
                  <w:rPr>
                    <w:rFonts w:ascii="Times New Roman" w:hAnsi="Times New Roman" w:cs="Times New Roman"/>
                    <w:color w:val="000000"/>
                    <w:sz w:val="20"/>
                    <w:szCs w:val="20"/>
                  </w:rPr>
                </w:pPr>
                <w:r w:rsidRPr="00A3308F">
                  <w:rPr>
                    <w:rFonts w:ascii="Times New Roman" w:hAnsi="Times New Roman" w:cs="Times New Roman"/>
                    <w:color w:val="000000"/>
                    <w:sz w:val="20"/>
                    <w:szCs w:val="20"/>
                  </w:rPr>
                  <w:t xml:space="preserve">　</w:t>
                </w:r>
              </w:p>
            </w:tc>
          </w:tr>
        </w:tbl>
        <w:p w14:paraId="70E0BAD0" w14:textId="77777777" w:rsidR="00A3308F" w:rsidRPr="00D42609" w:rsidRDefault="00A3308F">
          <w:pPr>
            <w:rPr>
              <w:b/>
            </w:rPr>
          </w:pPr>
        </w:p>
        <w:p w14:paraId="688B3BC5" w14:textId="77777777" w:rsidR="00D42609" w:rsidRDefault="00D42609">
          <w:r>
            <w:rPr>
              <w:rFonts w:hint="eastAsia"/>
            </w:rPr>
            <w:t>按组合计提坏账准备（组合2）：</w:t>
          </w:r>
        </w:p>
        <w:tbl>
          <w:tblPr>
            <w:tblStyle w:val="g1"/>
            <w:tblW w:w="5000" w:type="pct"/>
            <w:tblLook w:val="04A0" w:firstRow="1" w:lastRow="0" w:firstColumn="1" w:lastColumn="0" w:noHBand="0" w:noVBand="1"/>
          </w:tblPr>
          <w:tblGrid>
            <w:gridCol w:w="1216"/>
            <w:gridCol w:w="3124"/>
            <w:gridCol w:w="2834"/>
            <w:gridCol w:w="1875"/>
          </w:tblGrid>
          <w:tr w:rsidR="00A3308F" w:rsidRPr="00A3308F" w14:paraId="623E64F2" w14:textId="77777777" w:rsidTr="00A3308F">
            <w:trPr>
              <w:trHeight w:val="360"/>
            </w:trPr>
            <w:tc>
              <w:tcPr>
                <w:tcW w:w="6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982AB3" w14:textId="77777777" w:rsidR="00A3308F" w:rsidRPr="00A3308F" w:rsidRDefault="00A3308F" w:rsidP="00A3308F">
                <w:pPr>
                  <w:jc w:val="center"/>
                  <w:rPr>
                    <w:color w:val="000000"/>
                    <w:sz w:val="20"/>
                    <w:szCs w:val="20"/>
                  </w:rPr>
                </w:pPr>
                <w:r w:rsidRPr="00A3308F">
                  <w:rPr>
                    <w:rFonts w:hint="eastAsia"/>
                    <w:color w:val="000000"/>
                    <w:sz w:val="20"/>
                    <w:szCs w:val="20"/>
                  </w:rPr>
                  <w:t>名称</w:t>
                </w:r>
              </w:p>
            </w:tc>
            <w:tc>
              <w:tcPr>
                <w:tcW w:w="4328" w:type="pct"/>
                <w:gridSpan w:val="3"/>
                <w:tcBorders>
                  <w:top w:val="single" w:sz="4" w:space="0" w:color="auto"/>
                  <w:left w:val="nil"/>
                  <w:bottom w:val="single" w:sz="4" w:space="0" w:color="auto"/>
                  <w:right w:val="single" w:sz="4" w:space="0" w:color="auto"/>
                </w:tcBorders>
                <w:shd w:val="clear" w:color="auto" w:fill="auto"/>
                <w:vAlign w:val="center"/>
                <w:hideMark/>
              </w:tcPr>
              <w:p w14:paraId="3DAAF323" w14:textId="77777777" w:rsidR="00A3308F" w:rsidRPr="00A3308F" w:rsidRDefault="00A3308F" w:rsidP="00A3308F">
                <w:pPr>
                  <w:jc w:val="center"/>
                  <w:rPr>
                    <w:color w:val="000000"/>
                    <w:sz w:val="20"/>
                    <w:szCs w:val="20"/>
                  </w:rPr>
                </w:pPr>
                <w:r w:rsidRPr="00A3308F">
                  <w:rPr>
                    <w:rFonts w:hint="eastAsia"/>
                    <w:color w:val="000000"/>
                    <w:sz w:val="20"/>
                    <w:szCs w:val="20"/>
                  </w:rPr>
                  <w:t>期末余额</w:t>
                </w:r>
              </w:p>
            </w:tc>
          </w:tr>
          <w:tr w:rsidR="00A3308F" w:rsidRPr="00A3308F" w14:paraId="7C8D84BA" w14:textId="77777777" w:rsidTr="00A3308F">
            <w:trPr>
              <w:trHeight w:val="360"/>
            </w:trPr>
            <w:tc>
              <w:tcPr>
                <w:tcW w:w="672" w:type="pct"/>
                <w:vMerge/>
                <w:tcBorders>
                  <w:top w:val="single" w:sz="4" w:space="0" w:color="auto"/>
                  <w:left w:val="single" w:sz="4" w:space="0" w:color="auto"/>
                  <w:bottom w:val="single" w:sz="4" w:space="0" w:color="auto"/>
                  <w:right w:val="single" w:sz="4" w:space="0" w:color="auto"/>
                </w:tcBorders>
                <w:vAlign w:val="center"/>
                <w:hideMark/>
              </w:tcPr>
              <w:p w14:paraId="0EB392F3" w14:textId="77777777" w:rsidR="00A3308F" w:rsidRPr="00A3308F" w:rsidRDefault="00A3308F" w:rsidP="00A3308F">
                <w:pPr>
                  <w:rPr>
                    <w:color w:val="000000"/>
                    <w:sz w:val="20"/>
                    <w:szCs w:val="20"/>
                  </w:rPr>
                </w:pPr>
              </w:p>
            </w:tc>
            <w:tc>
              <w:tcPr>
                <w:tcW w:w="1726" w:type="pct"/>
                <w:tcBorders>
                  <w:top w:val="nil"/>
                  <w:left w:val="nil"/>
                  <w:bottom w:val="single" w:sz="4" w:space="0" w:color="auto"/>
                  <w:right w:val="single" w:sz="4" w:space="0" w:color="auto"/>
                </w:tcBorders>
                <w:shd w:val="clear" w:color="auto" w:fill="auto"/>
                <w:vAlign w:val="center"/>
                <w:hideMark/>
              </w:tcPr>
              <w:p w14:paraId="1A19317F" w14:textId="77777777" w:rsidR="00A3308F" w:rsidRPr="00A3308F" w:rsidRDefault="00A3308F" w:rsidP="00A3308F">
                <w:pPr>
                  <w:jc w:val="center"/>
                  <w:rPr>
                    <w:color w:val="000000"/>
                    <w:sz w:val="20"/>
                    <w:szCs w:val="20"/>
                  </w:rPr>
                </w:pPr>
                <w:r w:rsidRPr="00A3308F">
                  <w:rPr>
                    <w:rFonts w:hint="eastAsia"/>
                    <w:color w:val="000000"/>
                    <w:sz w:val="20"/>
                    <w:szCs w:val="20"/>
                  </w:rPr>
                  <w:t>其他应收款项</w:t>
                </w:r>
              </w:p>
            </w:tc>
            <w:tc>
              <w:tcPr>
                <w:tcW w:w="1566" w:type="pct"/>
                <w:tcBorders>
                  <w:top w:val="nil"/>
                  <w:left w:val="nil"/>
                  <w:bottom w:val="single" w:sz="4" w:space="0" w:color="auto"/>
                  <w:right w:val="single" w:sz="4" w:space="0" w:color="auto"/>
                </w:tcBorders>
                <w:shd w:val="clear" w:color="auto" w:fill="auto"/>
                <w:vAlign w:val="center"/>
                <w:hideMark/>
              </w:tcPr>
              <w:p w14:paraId="538C97F9" w14:textId="77777777" w:rsidR="00A3308F" w:rsidRPr="00A3308F" w:rsidRDefault="00A3308F" w:rsidP="00A3308F">
                <w:pPr>
                  <w:jc w:val="center"/>
                  <w:rPr>
                    <w:color w:val="000000"/>
                    <w:sz w:val="20"/>
                    <w:szCs w:val="20"/>
                  </w:rPr>
                </w:pPr>
                <w:r w:rsidRPr="00A3308F">
                  <w:rPr>
                    <w:rFonts w:hint="eastAsia"/>
                    <w:color w:val="000000"/>
                    <w:sz w:val="20"/>
                    <w:szCs w:val="20"/>
                  </w:rPr>
                  <w:t>坏账准备</w:t>
                </w:r>
              </w:p>
            </w:tc>
            <w:tc>
              <w:tcPr>
                <w:tcW w:w="1035" w:type="pct"/>
                <w:tcBorders>
                  <w:top w:val="nil"/>
                  <w:left w:val="nil"/>
                  <w:bottom w:val="single" w:sz="4" w:space="0" w:color="auto"/>
                  <w:right w:val="single" w:sz="4" w:space="0" w:color="auto"/>
                </w:tcBorders>
                <w:shd w:val="clear" w:color="auto" w:fill="auto"/>
                <w:vAlign w:val="center"/>
                <w:hideMark/>
              </w:tcPr>
              <w:p w14:paraId="53AF0632" w14:textId="77777777" w:rsidR="00A3308F" w:rsidRPr="00A3308F" w:rsidRDefault="00A3308F" w:rsidP="00A3308F">
                <w:pPr>
                  <w:jc w:val="center"/>
                  <w:rPr>
                    <w:color w:val="000000"/>
                    <w:sz w:val="20"/>
                    <w:szCs w:val="20"/>
                  </w:rPr>
                </w:pPr>
                <w:r w:rsidRPr="00A3308F">
                  <w:rPr>
                    <w:rFonts w:hint="eastAsia"/>
                    <w:color w:val="000000"/>
                    <w:sz w:val="20"/>
                    <w:szCs w:val="20"/>
                  </w:rPr>
                  <w:t>计提比例（</w:t>
                </w:r>
                <w:r w:rsidRPr="00A3308F">
                  <w:rPr>
                    <w:rFonts w:ascii="Times New Roman" w:hAnsi="Times New Roman" w:cs="Times New Roman"/>
                    <w:color w:val="000000"/>
                    <w:sz w:val="20"/>
                    <w:szCs w:val="20"/>
                  </w:rPr>
                  <w:t>%</w:t>
                </w:r>
                <w:r w:rsidRPr="00A3308F">
                  <w:rPr>
                    <w:rFonts w:hint="eastAsia"/>
                    <w:color w:val="000000"/>
                    <w:sz w:val="20"/>
                    <w:szCs w:val="20"/>
                  </w:rPr>
                  <w:t>）</w:t>
                </w:r>
              </w:p>
            </w:tc>
          </w:tr>
          <w:tr w:rsidR="00A3308F" w:rsidRPr="00A3308F" w14:paraId="24F99EBA" w14:textId="77777777" w:rsidTr="00A3308F">
            <w:trPr>
              <w:trHeight w:val="36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5C29C83B" w14:textId="77777777" w:rsidR="00A3308F" w:rsidRPr="00A3308F" w:rsidRDefault="00A3308F" w:rsidP="00A3308F">
                <w:pPr>
                  <w:rPr>
                    <w:rFonts w:ascii="Times New Roman" w:hAnsi="Times New Roman" w:cs="Times New Roman"/>
                    <w:color w:val="000000"/>
                    <w:sz w:val="20"/>
                    <w:szCs w:val="20"/>
                  </w:rPr>
                </w:pPr>
                <w:r w:rsidRPr="00A3308F">
                  <w:rPr>
                    <w:rFonts w:ascii="Times New Roman" w:hAnsi="Times New Roman" w:cs="Times New Roman"/>
                    <w:color w:val="000000"/>
                    <w:sz w:val="20"/>
                    <w:szCs w:val="20"/>
                  </w:rPr>
                  <w:t>1</w:t>
                </w:r>
                <w:r w:rsidRPr="00A3308F">
                  <w:rPr>
                    <w:rFonts w:cs="Times New Roman" w:hint="eastAsia"/>
                    <w:color w:val="000000"/>
                    <w:sz w:val="20"/>
                    <w:szCs w:val="20"/>
                  </w:rPr>
                  <w:t>年以内</w:t>
                </w:r>
              </w:p>
            </w:tc>
            <w:tc>
              <w:tcPr>
                <w:tcW w:w="1726" w:type="pct"/>
                <w:tcBorders>
                  <w:top w:val="nil"/>
                  <w:left w:val="nil"/>
                  <w:bottom w:val="single" w:sz="4" w:space="0" w:color="auto"/>
                  <w:right w:val="single" w:sz="4" w:space="0" w:color="auto"/>
                </w:tcBorders>
                <w:shd w:val="clear" w:color="auto" w:fill="auto"/>
                <w:vAlign w:val="center"/>
                <w:hideMark/>
              </w:tcPr>
              <w:p w14:paraId="49F37898"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1,383,574,003.43</w:t>
                </w:r>
              </w:p>
            </w:tc>
            <w:tc>
              <w:tcPr>
                <w:tcW w:w="1566" w:type="pct"/>
                <w:tcBorders>
                  <w:top w:val="nil"/>
                  <w:left w:val="nil"/>
                  <w:bottom w:val="single" w:sz="4" w:space="0" w:color="auto"/>
                  <w:right w:val="single" w:sz="4" w:space="0" w:color="auto"/>
                </w:tcBorders>
                <w:shd w:val="clear" w:color="auto" w:fill="auto"/>
                <w:vAlign w:val="center"/>
                <w:hideMark/>
              </w:tcPr>
              <w:p w14:paraId="1C662E0C"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83,014,440.28</w:t>
                </w:r>
              </w:p>
            </w:tc>
            <w:tc>
              <w:tcPr>
                <w:tcW w:w="1035" w:type="pct"/>
                <w:tcBorders>
                  <w:top w:val="nil"/>
                  <w:left w:val="nil"/>
                  <w:bottom w:val="single" w:sz="4" w:space="0" w:color="auto"/>
                  <w:right w:val="single" w:sz="4" w:space="0" w:color="auto"/>
                </w:tcBorders>
                <w:shd w:val="clear" w:color="auto" w:fill="auto"/>
                <w:vAlign w:val="center"/>
                <w:hideMark/>
              </w:tcPr>
              <w:p w14:paraId="17013923"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6</w:t>
                </w:r>
              </w:p>
            </w:tc>
          </w:tr>
          <w:tr w:rsidR="00A3308F" w:rsidRPr="00A3308F" w14:paraId="0E6E30F2" w14:textId="77777777" w:rsidTr="00A3308F">
            <w:trPr>
              <w:trHeight w:val="36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174B0317" w14:textId="77777777" w:rsidR="00A3308F" w:rsidRPr="00A3308F" w:rsidRDefault="00A3308F" w:rsidP="00A3308F">
                <w:pPr>
                  <w:rPr>
                    <w:rFonts w:ascii="Times New Roman" w:hAnsi="Times New Roman" w:cs="Times New Roman"/>
                    <w:color w:val="000000"/>
                    <w:sz w:val="20"/>
                    <w:szCs w:val="20"/>
                  </w:rPr>
                </w:pPr>
                <w:r w:rsidRPr="00A3308F">
                  <w:rPr>
                    <w:rFonts w:ascii="Times New Roman" w:hAnsi="Times New Roman" w:cs="Times New Roman"/>
                    <w:color w:val="000000"/>
                    <w:sz w:val="20"/>
                    <w:szCs w:val="20"/>
                  </w:rPr>
                  <w:t>1</w:t>
                </w:r>
                <w:r w:rsidRPr="00A3308F">
                  <w:rPr>
                    <w:rFonts w:cs="Times New Roman" w:hint="eastAsia"/>
                    <w:color w:val="000000"/>
                    <w:sz w:val="20"/>
                    <w:szCs w:val="20"/>
                  </w:rPr>
                  <w:t>至</w:t>
                </w:r>
                <w:r w:rsidRPr="00A3308F">
                  <w:rPr>
                    <w:rFonts w:ascii="Times New Roman" w:hAnsi="Times New Roman" w:cs="Times New Roman"/>
                    <w:color w:val="000000"/>
                    <w:sz w:val="20"/>
                    <w:szCs w:val="20"/>
                  </w:rPr>
                  <w:t>2</w:t>
                </w:r>
                <w:r w:rsidRPr="00A3308F">
                  <w:rPr>
                    <w:rFonts w:cs="Times New Roman" w:hint="eastAsia"/>
                    <w:color w:val="000000"/>
                    <w:sz w:val="20"/>
                    <w:szCs w:val="20"/>
                  </w:rPr>
                  <w:t>年</w:t>
                </w:r>
              </w:p>
            </w:tc>
            <w:tc>
              <w:tcPr>
                <w:tcW w:w="1726" w:type="pct"/>
                <w:tcBorders>
                  <w:top w:val="nil"/>
                  <w:left w:val="nil"/>
                  <w:bottom w:val="single" w:sz="4" w:space="0" w:color="auto"/>
                  <w:right w:val="single" w:sz="4" w:space="0" w:color="auto"/>
                </w:tcBorders>
                <w:shd w:val="clear" w:color="auto" w:fill="auto"/>
                <w:vAlign w:val="center"/>
                <w:hideMark/>
              </w:tcPr>
              <w:p w14:paraId="33C241B4"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371,068,018.64</w:t>
                </w:r>
              </w:p>
            </w:tc>
            <w:tc>
              <w:tcPr>
                <w:tcW w:w="1566" w:type="pct"/>
                <w:tcBorders>
                  <w:top w:val="nil"/>
                  <w:left w:val="nil"/>
                  <w:bottom w:val="single" w:sz="4" w:space="0" w:color="auto"/>
                  <w:right w:val="single" w:sz="4" w:space="0" w:color="auto"/>
                </w:tcBorders>
                <w:shd w:val="clear" w:color="auto" w:fill="auto"/>
                <w:vAlign w:val="center"/>
                <w:hideMark/>
              </w:tcPr>
              <w:p w14:paraId="3E5F60A5"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22,264,081.17</w:t>
                </w:r>
              </w:p>
            </w:tc>
            <w:tc>
              <w:tcPr>
                <w:tcW w:w="1035" w:type="pct"/>
                <w:tcBorders>
                  <w:top w:val="nil"/>
                  <w:left w:val="nil"/>
                  <w:bottom w:val="single" w:sz="4" w:space="0" w:color="auto"/>
                  <w:right w:val="single" w:sz="4" w:space="0" w:color="auto"/>
                </w:tcBorders>
                <w:shd w:val="clear" w:color="auto" w:fill="auto"/>
                <w:vAlign w:val="center"/>
                <w:hideMark/>
              </w:tcPr>
              <w:p w14:paraId="6C0B7401"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6</w:t>
                </w:r>
              </w:p>
            </w:tc>
          </w:tr>
          <w:tr w:rsidR="00A3308F" w:rsidRPr="00A3308F" w14:paraId="05CAEE9D" w14:textId="77777777" w:rsidTr="00A3308F">
            <w:trPr>
              <w:trHeight w:val="36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34585AA7" w14:textId="77777777" w:rsidR="00A3308F" w:rsidRPr="00A3308F" w:rsidRDefault="00A3308F" w:rsidP="00A3308F">
                <w:pPr>
                  <w:rPr>
                    <w:rFonts w:ascii="Times New Roman" w:hAnsi="Times New Roman" w:cs="Times New Roman"/>
                    <w:color w:val="000000"/>
                    <w:sz w:val="20"/>
                    <w:szCs w:val="20"/>
                  </w:rPr>
                </w:pPr>
                <w:r w:rsidRPr="00A3308F">
                  <w:rPr>
                    <w:rFonts w:ascii="Times New Roman" w:hAnsi="Times New Roman" w:cs="Times New Roman"/>
                    <w:color w:val="000000"/>
                    <w:sz w:val="20"/>
                    <w:szCs w:val="20"/>
                  </w:rPr>
                  <w:t>2</w:t>
                </w:r>
                <w:r w:rsidRPr="00A3308F">
                  <w:rPr>
                    <w:rFonts w:cs="Times New Roman" w:hint="eastAsia"/>
                    <w:color w:val="000000"/>
                    <w:sz w:val="20"/>
                    <w:szCs w:val="20"/>
                  </w:rPr>
                  <w:t>至</w:t>
                </w:r>
                <w:r w:rsidRPr="00A3308F">
                  <w:rPr>
                    <w:rFonts w:ascii="Times New Roman" w:hAnsi="Times New Roman" w:cs="Times New Roman"/>
                    <w:color w:val="000000"/>
                    <w:sz w:val="20"/>
                    <w:szCs w:val="20"/>
                  </w:rPr>
                  <w:t>3</w:t>
                </w:r>
                <w:r w:rsidRPr="00A3308F">
                  <w:rPr>
                    <w:rFonts w:cs="Times New Roman" w:hint="eastAsia"/>
                    <w:color w:val="000000"/>
                    <w:sz w:val="20"/>
                    <w:szCs w:val="20"/>
                  </w:rPr>
                  <w:t>年</w:t>
                </w:r>
              </w:p>
            </w:tc>
            <w:tc>
              <w:tcPr>
                <w:tcW w:w="1726" w:type="pct"/>
                <w:tcBorders>
                  <w:top w:val="nil"/>
                  <w:left w:val="nil"/>
                  <w:bottom w:val="single" w:sz="4" w:space="0" w:color="auto"/>
                  <w:right w:val="single" w:sz="4" w:space="0" w:color="auto"/>
                </w:tcBorders>
                <w:shd w:val="clear" w:color="auto" w:fill="auto"/>
                <w:vAlign w:val="center"/>
                <w:hideMark/>
              </w:tcPr>
              <w:p w14:paraId="3C9A8EFC"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252,436,981.70</w:t>
                </w:r>
              </w:p>
            </w:tc>
            <w:tc>
              <w:tcPr>
                <w:tcW w:w="1566" w:type="pct"/>
                <w:tcBorders>
                  <w:top w:val="nil"/>
                  <w:left w:val="nil"/>
                  <w:bottom w:val="single" w:sz="4" w:space="0" w:color="auto"/>
                  <w:right w:val="single" w:sz="4" w:space="0" w:color="auto"/>
                </w:tcBorders>
                <w:shd w:val="clear" w:color="auto" w:fill="auto"/>
                <w:vAlign w:val="center"/>
                <w:hideMark/>
              </w:tcPr>
              <w:p w14:paraId="106C3CFB"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15,146,218.90</w:t>
                </w:r>
              </w:p>
            </w:tc>
            <w:tc>
              <w:tcPr>
                <w:tcW w:w="1035" w:type="pct"/>
                <w:tcBorders>
                  <w:top w:val="nil"/>
                  <w:left w:val="nil"/>
                  <w:bottom w:val="single" w:sz="4" w:space="0" w:color="auto"/>
                  <w:right w:val="single" w:sz="4" w:space="0" w:color="auto"/>
                </w:tcBorders>
                <w:shd w:val="clear" w:color="auto" w:fill="auto"/>
                <w:vAlign w:val="center"/>
                <w:hideMark/>
              </w:tcPr>
              <w:p w14:paraId="236C1E16"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6</w:t>
                </w:r>
              </w:p>
            </w:tc>
          </w:tr>
          <w:tr w:rsidR="00A3308F" w:rsidRPr="00A3308F" w14:paraId="2B0267B0" w14:textId="77777777" w:rsidTr="00A3308F">
            <w:trPr>
              <w:trHeight w:val="36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5530AE7D" w14:textId="77777777" w:rsidR="00A3308F" w:rsidRPr="00A3308F" w:rsidRDefault="00A3308F" w:rsidP="00A3308F">
                <w:pPr>
                  <w:rPr>
                    <w:rFonts w:ascii="Times New Roman" w:hAnsi="Times New Roman" w:cs="Times New Roman"/>
                    <w:color w:val="000000"/>
                    <w:sz w:val="20"/>
                    <w:szCs w:val="20"/>
                  </w:rPr>
                </w:pPr>
                <w:r w:rsidRPr="00A3308F">
                  <w:rPr>
                    <w:rFonts w:ascii="Times New Roman" w:hAnsi="Times New Roman" w:cs="Times New Roman"/>
                    <w:color w:val="000000"/>
                    <w:sz w:val="20"/>
                    <w:szCs w:val="20"/>
                  </w:rPr>
                  <w:t>3</w:t>
                </w:r>
                <w:r w:rsidRPr="00A3308F">
                  <w:rPr>
                    <w:rFonts w:cs="Times New Roman" w:hint="eastAsia"/>
                    <w:color w:val="000000"/>
                    <w:sz w:val="20"/>
                    <w:szCs w:val="20"/>
                  </w:rPr>
                  <w:t>至</w:t>
                </w:r>
                <w:r w:rsidRPr="00A3308F">
                  <w:rPr>
                    <w:rFonts w:ascii="Times New Roman" w:hAnsi="Times New Roman" w:cs="Times New Roman"/>
                    <w:color w:val="000000"/>
                    <w:sz w:val="20"/>
                    <w:szCs w:val="20"/>
                  </w:rPr>
                  <w:t>4</w:t>
                </w:r>
                <w:r w:rsidRPr="00A3308F">
                  <w:rPr>
                    <w:rFonts w:cs="Times New Roman" w:hint="eastAsia"/>
                    <w:color w:val="000000"/>
                    <w:sz w:val="20"/>
                    <w:szCs w:val="20"/>
                  </w:rPr>
                  <w:t>年</w:t>
                </w:r>
              </w:p>
            </w:tc>
            <w:tc>
              <w:tcPr>
                <w:tcW w:w="1726" w:type="pct"/>
                <w:tcBorders>
                  <w:top w:val="nil"/>
                  <w:left w:val="nil"/>
                  <w:bottom w:val="single" w:sz="4" w:space="0" w:color="auto"/>
                  <w:right w:val="single" w:sz="4" w:space="0" w:color="auto"/>
                </w:tcBorders>
                <w:shd w:val="clear" w:color="auto" w:fill="auto"/>
                <w:vAlign w:val="center"/>
                <w:hideMark/>
              </w:tcPr>
              <w:p w14:paraId="47A2C6C1"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82,702,833.04</w:t>
                </w:r>
              </w:p>
            </w:tc>
            <w:tc>
              <w:tcPr>
                <w:tcW w:w="1566" w:type="pct"/>
                <w:tcBorders>
                  <w:top w:val="nil"/>
                  <w:left w:val="nil"/>
                  <w:bottom w:val="single" w:sz="4" w:space="0" w:color="auto"/>
                  <w:right w:val="single" w:sz="4" w:space="0" w:color="auto"/>
                </w:tcBorders>
                <w:shd w:val="clear" w:color="auto" w:fill="auto"/>
                <w:vAlign w:val="center"/>
                <w:hideMark/>
              </w:tcPr>
              <w:p w14:paraId="4AAFAFAE"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4,962,169.99</w:t>
                </w:r>
              </w:p>
            </w:tc>
            <w:tc>
              <w:tcPr>
                <w:tcW w:w="1035" w:type="pct"/>
                <w:tcBorders>
                  <w:top w:val="nil"/>
                  <w:left w:val="nil"/>
                  <w:bottom w:val="single" w:sz="4" w:space="0" w:color="auto"/>
                  <w:right w:val="single" w:sz="4" w:space="0" w:color="auto"/>
                </w:tcBorders>
                <w:shd w:val="clear" w:color="auto" w:fill="auto"/>
                <w:vAlign w:val="center"/>
                <w:hideMark/>
              </w:tcPr>
              <w:p w14:paraId="50F390AF"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6</w:t>
                </w:r>
              </w:p>
            </w:tc>
          </w:tr>
          <w:tr w:rsidR="00A3308F" w:rsidRPr="00A3308F" w14:paraId="0A64BBCF" w14:textId="77777777" w:rsidTr="00A3308F">
            <w:trPr>
              <w:trHeight w:val="36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165083D0" w14:textId="77777777" w:rsidR="00A3308F" w:rsidRPr="00A3308F" w:rsidRDefault="00A3308F" w:rsidP="00A3308F">
                <w:pPr>
                  <w:rPr>
                    <w:rFonts w:ascii="Times New Roman" w:hAnsi="Times New Roman" w:cs="Times New Roman"/>
                    <w:color w:val="000000"/>
                    <w:sz w:val="20"/>
                    <w:szCs w:val="20"/>
                  </w:rPr>
                </w:pPr>
                <w:r w:rsidRPr="00A3308F">
                  <w:rPr>
                    <w:rFonts w:ascii="Times New Roman" w:hAnsi="Times New Roman" w:cs="Times New Roman"/>
                    <w:color w:val="000000"/>
                    <w:sz w:val="20"/>
                    <w:szCs w:val="20"/>
                  </w:rPr>
                  <w:t>4</w:t>
                </w:r>
                <w:r w:rsidRPr="00A3308F">
                  <w:rPr>
                    <w:rFonts w:cs="Times New Roman" w:hint="eastAsia"/>
                    <w:color w:val="000000"/>
                    <w:sz w:val="20"/>
                    <w:szCs w:val="20"/>
                  </w:rPr>
                  <w:t>至</w:t>
                </w:r>
                <w:r w:rsidRPr="00A3308F">
                  <w:rPr>
                    <w:rFonts w:ascii="Times New Roman" w:hAnsi="Times New Roman" w:cs="Times New Roman"/>
                    <w:color w:val="000000"/>
                    <w:sz w:val="20"/>
                    <w:szCs w:val="20"/>
                  </w:rPr>
                  <w:t>5</w:t>
                </w:r>
                <w:r w:rsidRPr="00A3308F">
                  <w:rPr>
                    <w:rFonts w:cs="Times New Roman" w:hint="eastAsia"/>
                    <w:color w:val="000000"/>
                    <w:sz w:val="20"/>
                    <w:szCs w:val="20"/>
                  </w:rPr>
                  <w:t>年</w:t>
                </w:r>
              </w:p>
            </w:tc>
            <w:tc>
              <w:tcPr>
                <w:tcW w:w="1726" w:type="pct"/>
                <w:tcBorders>
                  <w:top w:val="nil"/>
                  <w:left w:val="nil"/>
                  <w:bottom w:val="single" w:sz="4" w:space="0" w:color="auto"/>
                  <w:right w:val="single" w:sz="4" w:space="0" w:color="auto"/>
                </w:tcBorders>
                <w:shd w:val="clear" w:color="auto" w:fill="auto"/>
                <w:vAlign w:val="center"/>
                <w:hideMark/>
              </w:tcPr>
              <w:p w14:paraId="29DD70DF"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51,864,987.10</w:t>
                </w:r>
              </w:p>
            </w:tc>
            <w:tc>
              <w:tcPr>
                <w:tcW w:w="1566" w:type="pct"/>
                <w:tcBorders>
                  <w:top w:val="nil"/>
                  <w:left w:val="nil"/>
                  <w:bottom w:val="single" w:sz="4" w:space="0" w:color="auto"/>
                  <w:right w:val="single" w:sz="4" w:space="0" w:color="auto"/>
                </w:tcBorders>
                <w:shd w:val="clear" w:color="auto" w:fill="auto"/>
                <w:vAlign w:val="center"/>
                <w:hideMark/>
              </w:tcPr>
              <w:p w14:paraId="2F3FD83B"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3,111,899.23</w:t>
                </w:r>
              </w:p>
            </w:tc>
            <w:tc>
              <w:tcPr>
                <w:tcW w:w="1035" w:type="pct"/>
                <w:tcBorders>
                  <w:top w:val="nil"/>
                  <w:left w:val="nil"/>
                  <w:bottom w:val="single" w:sz="4" w:space="0" w:color="auto"/>
                  <w:right w:val="single" w:sz="4" w:space="0" w:color="auto"/>
                </w:tcBorders>
                <w:shd w:val="clear" w:color="auto" w:fill="auto"/>
                <w:vAlign w:val="center"/>
                <w:hideMark/>
              </w:tcPr>
              <w:p w14:paraId="3F571245"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6</w:t>
                </w:r>
              </w:p>
            </w:tc>
          </w:tr>
          <w:tr w:rsidR="00A3308F" w:rsidRPr="00A3308F" w14:paraId="4C5A97AA" w14:textId="77777777" w:rsidTr="00A3308F">
            <w:trPr>
              <w:trHeight w:val="36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5585A666" w14:textId="77777777" w:rsidR="00A3308F" w:rsidRPr="00A3308F" w:rsidRDefault="00A3308F" w:rsidP="00A3308F">
                <w:pPr>
                  <w:rPr>
                    <w:rFonts w:ascii="Times New Roman" w:hAnsi="Times New Roman" w:cs="Times New Roman"/>
                    <w:color w:val="000000"/>
                    <w:sz w:val="20"/>
                    <w:szCs w:val="20"/>
                  </w:rPr>
                </w:pPr>
                <w:r w:rsidRPr="00A3308F">
                  <w:rPr>
                    <w:rFonts w:ascii="Times New Roman" w:hAnsi="Times New Roman" w:cs="Times New Roman"/>
                    <w:color w:val="000000"/>
                    <w:sz w:val="20"/>
                    <w:szCs w:val="20"/>
                  </w:rPr>
                  <w:t>5</w:t>
                </w:r>
                <w:r w:rsidRPr="00A3308F">
                  <w:rPr>
                    <w:rFonts w:cs="Times New Roman" w:hint="eastAsia"/>
                    <w:color w:val="000000"/>
                    <w:sz w:val="20"/>
                    <w:szCs w:val="20"/>
                  </w:rPr>
                  <w:t>年以上</w:t>
                </w:r>
              </w:p>
            </w:tc>
            <w:tc>
              <w:tcPr>
                <w:tcW w:w="1726" w:type="pct"/>
                <w:tcBorders>
                  <w:top w:val="nil"/>
                  <w:left w:val="nil"/>
                  <w:bottom w:val="single" w:sz="4" w:space="0" w:color="auto"/>
                  <w:right w:val="single" w:sz="4" w:space="0" w:color="auto"/>
                </w:tcBorders>
                <w:shd w:val="clear" w:color="auto" w:fill="auto"/>
                <w:vAlign w:val="center"/>
                <w:hideMark/>
              </w:tcPr>
              <w:p w14:paraId="034D8BB9"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432,947,181.86</w:t>
                </w:r>
              </w:p>
            </w:tc>
            <w:tc>
              <w:tcPr>
                <w:tcW w:w="1566" w:type="pct"/>
                <w:tcBorders>
                  <w:top w:val="nil"/>
                  <w:left w:val="nil"/>
                  <w:bottom w:val="single" w:sz="4" w:space="0" w:color="auto"/>
                  <w:right w:val="single" w:sz="4" w:space="0" w:color="auto"/>
                </w:tcBorders>
                <w:shd w:val="clear" w:color="auto" w:fill="auto"/>
                <w:vAlign w:val="center"/>
                <w:hideMark/>
              </w:tcPr>
              <w:p w14:paraId="50F5E490"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25,976,830.95</w:t>
                </w:r>
              </w:p>
            </w:tc>
            <w:tc>
              <w:tcPr>
                <w:tcW w:w="1035" w:type="pct"/>
                <w:tcBorders>
                  <w:top w:val="nil"/>
                  <w:left w:val="nil"/>
                  <w:bottom w:val="single" w:sz="4" w:space="0" w:color="auto"/>
                  <w:right w:val="single" w:sz="4" w:space="0" w:color="auto"/>
                </w:tcBorders>
                <w:shd w:val="clear" w:color="auto" w:fill="auto"/>
                <w:vAlign w:val="center"/>
                <w:hideMark/>
              </w:tcPr>
              <w:p w14:paraId="044E568A"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6</w:t>
                </w:r>
              </w:p>
            </w:tc>
          </w:tr>
          <w:tr w:rsidR="00A3308F" w:rsidRPr="00A3308F" w14:paraId="38289458" w14:textId="77777777" w:rsidTr="00A3308F">
            <w:trPr>
              <w:trHeight w:val="36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4A79430D" w14:textId="77777777" w:rsidR="00A3308F" w:rsidRPr="00A3308F" w:rsidRDefault="00A3308F" w:rsidP="00A3308F">
                <w:pPr>
                  <w:jc w:val="center"/>
                  <w:rPr>
                    <w:color w:val="000000"/>
                    <w:sz w:val="20"/>
                    <w:szCs w:val="20"/>
                  </w:rPr>
                </w:pPr>
                <w:r w:rsidRPr="00A3308F">
                  <w:rPr>
                    <w:rFonts w:hint="eastAsia"/>
                    <w:color w:val="000000"/>
                    <w:sz w:val="20"/>
                    <w:szCs w:val="20"/>
                  </w:rPr>
                  <w:t>合计</w:t>
                </w:r>
              </w:p>
            </w:tc>
            <w:tc>
              <w:tcPr>
                <w:tcW w:w="1726" w:type="pct"/>
                <w:tcBorders>
                  <w:top w:val="nil"/>
                  <w:left w:val="nil"/>
                  <w:bottom w:val="single" w:sz="4" w:space="0" w:color="auto"/>
                  <w:right w:val="single" w:sz="4" w:space="0" w:color="auto"/>
                </w:tcBorders>
                <w:shd w:val="clear" w:color="auto" w:fill="auto"/>
                <w:vAlign w:val="center"/>
                <w:hideMark/>
              </w:tcPr>
              <w:p w14:paraId="290E31F3"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2,574,594,005.77</w:t>
                </w:r>
              </w:p>
            </w:tc>
            <w:tc>
              <w:tcPr>
                <w:tcW w:w="1566" w:type="pct"/>
                <w:tcBorders>
                  <w:top w:val="nil"/>
                  <w:left w:val="nil"/>
                  <w:bottom w:val="single" w:sz="4" w:space="0" w:color="auto"/>
                  <w:right w:val="single" w:sz="4" w:space="0" w:color="auto"/>
                </w:tcBorders>
                <w:shd w:val="clear" w:color="auto" w:fill="auto"/>
                <w:vAlign w:val="center"/>
                <w:hideMark/>
              </w:tcPr>
              <w:p w14:paraId="209F0428"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154,475,640.52</w:t>
                </w:r>
              </w:p>
            </w:tc>
            <w:tc>
              <w:tcPr>
                <w:tcW w:w="1035" w:type="pct"/>
                <w:tcBorders>
                  <w:top w:val="nil"/>
                  <w:left w:val="nil"/>
                  <w:bottom w:val="single" w:sz="4" w:space="0" w:color="auto"/>
                  <w:right w:val="single" w:sz="4" w:space="0" w:color="auto"/>
                </w:tcBorders>
                <w:shd w:val="clear" w:color="auto" w:fill="auto"/>
                <w:vAlign w:val="center"/>
                <w:hideMark/>
              </w:tcPr>
              <w:p w14:paraId="0F6F33F2" w14:textId="77777777" w:rsidR="00A3308F" w:rsidRPr="007C29E7" w:rsidRDefault="00A3308F" w:rsidP="00A3308F">
                <w:pPr>
                  <w:jc w:val="right"/>
                  <w:rPr>
                    <w:rFonts w:cs="Times New Roman"/>
                    <w:color w:val="000000"/>
                    <w:sz w:val="20"/>
                    <w:szCs w:val="20"/>
                  </w:rPr>
                </w:pPr>
                <w:r w:rsidRPr="007C29E7">
                  <w:rPr>
                    <w:rFonts w:cs="Times New Roman"/>
                    <w:color w:val="000000"/>
                    <w:sz w:val="20"/>
                    <w:szCs w:val="20"/>
                  </w:rPr>
                  <w:t xml:space="preserve">　</w:t>
                </w:r>
              </w:p>
            </w:tc>
          </w:tr>
        </w:tbl>
        <w:p w14:paraId="3C01B469" w14:textId="0CD93386" w:rsidR="008145AA" w:rsidRDefault="00220447"/>
      </w:sdtContent>
    </w:sdt>
    <w:sdt>
      <w:sdtPr>
        <w:rPr>
          <w:rFonts w:ascii="宋体" w:eastAsia="宋体" w:hAnsi="宋体" w:cs="宋体" w:hint="eastAsia"/>
          <w:b w:val="0"/>
          <w:bCs w:val="0"/>
          <w:kern w:val="0"/>
          <w:szCs w:val="24"/>
        </w:rPr>
        <w:alias w:val="模块:按款项性质分类情况"/>
        <w:tag w:val="_SEC_8efe5956682a453f8d45e3b621bac05e"/>
        <w:id w:val="-2028015476"/>
        <w:lock w:val="sdtLocked"/>
        <w:placeholder>
          <w:docPart w:val="GBC22222222222222222222222222222"/>
        </w:placeholder>
      </w:sdtPr>
      <w:sdtEndPr>
        <w:rPr>
          <w:rFonts w:hint="default"/>
        </w:rPr>
      </w:sdtEndPr>
      <w:sdtContent>
        <w:p w14:paraId="287304ED" w14:textId="77777777" w:rsidR="008145AA" w:rsidRDefault="00406AE8" w:rsidP="00471E11">
          <w:pPr>
            <w:pStyle w:val="4"/>
            <w:numPr>
              <w:ilvl w:val="3"/>
              <w:numId w:val="21"/>
            </w:numPr>
            <w:ind w:left="426" w:hanging="426"/>
          </w:pPr>
          <w:r>
            <w:rPr>
              <w:rFonts w:hint="eastAsia"/>
            </w:rPr>
            <w:t>按款项性质分类情况</w:t>
          </w:r>
        </w:p>
        <w:p w14:paraId="5F90B756" w14:textId="77777777" w:rsidR="008145AA" w:rsidRDefault="00220447" w:rsidP="00D42609">
          <w:sdt>
            <w:sdtPr>
              <w:alias w:val="是否适用：其他应收款按款项性质分类情况[双击切换]"/>
              <w:tag w:val="_GBC_f8f8208812d5412eb0a2fdddf1a9d330"/>
              <w:id w:val="-1618443356"/>
              <w:lock w:val="sdtLocked"/>
              <w:placeholder>
                <w:docPart w:val="GBC22222222222222222222222222222"/>
              </w:placeholder>
            </w:sdtPr>
            <w:sdtEndPr/>
            <w:sdtContent>
              <w:r w:rsidR="00406AE8">
                <w:fldChar w:fldCharType="begin"/>
              </w:r>
              <w:r w:rsidR="00D42609">
                <w:instrText xml:space="preserve">MACROBUTTON  SnrToggleCheckbox □适用 </w:instrText>
              </w:r>
              <w:r w:rsidR="00406AE8">
                <w:fldChar w:fldCharType="end"/>
              </w:r>
              <w:r w:rsidR="00406AE8">
                <w:fldChar w:fldCharType="begin"/>
              </w:r>
              <w:r w:rsidR="00D42609">
                <w:instrText xml:space="preserve"> MACROBUTTON  SnrToggleCheckbox √不适用 </w:instrText>
              </w:r>
              <w:r w:rsidR="00406AE8">
                <w:fldChar w:fldCharType="end"/>
              </w:r>
            </w:sdtContent>
          </w:sdt>
        </w:p>
      </w:sdtContent>
    </w:sdt>
    <w:bookmarkStart w:id="170" w:name="_Hlk533867880" w:displacedByCustomXml="next"/>
    <w:sdt>
      <w:sdtPr>
        <w:rPr>
          <w:rFonts w:ascii="宋体" w:eastAsia="宋体" w:hAnsi="宋体" w:cs="宋体" w:hint="eastAsia"/>
          <w:b w:val="0"/>
          <w:bCs w:val="0"/>
          <w:kern w:val="0"/>
          <w:szCs w:val="24"/>
        </w:rPr>
        <w:alias w:val="模块:坏账准备计提情况"/>
        <w:tag w:val="_SEC_cb69c8378cb54035bc6be62addb6389d"/>
        <w:id w:val="-1777016883"/>
        <w:lock w:val="sdtLocked"/>
        <w:placeholder>
          <w:docPart w:val="GBC22222222222222222222222222222"/>
        </w:placeholder>
      </w:sdtPr>
      <w:sdtEndPr>
        <w:rPr>
          <w:rFonts w:hint="default"/>
        </w:rPr>
      </w:sdtEndPr>
      <w:sdtContent>
        <w:p w14:paraId="4DD643C5" w14:textId="77777777" w:rsidR="008145AA" w:rsidRDefault="00406AE8" w:rsidP="00471E11">
          <w:pPr>
            <w:pStyle w:val="4"/>
            <w:numPr>
              <w:ilvl w:val="3"/>
              <w:numId w:val="21"/>
            </w:numPr>
            <w:ind w:left="426" w:hanging="426"/>
          </w:pPr>
          <w:r>
            <w:rPr>
              <w:rFonts w:ascii="宋体" w:eastAsia="宋体" w:hAnsi="宋体" w:cs="宋体" w:hint="eastAsia"/>
              <w:bCs w:val="0"/>
              <w:kern w:val="0"/>
              <w:szCs w:val="24"/>
            </w:rPr>
            <w:t>坏账准备计提情况</w:t>
          </w:r>
        </w:p>
        <w:sdt>
          <w:sdtPr>
            <w:rPr>
              <w:szCs w:val="21"/>
            </w:rPr>
            <w:alias w:val="是否适用：其他应收款坏账准备调节表[双击切换]"/>
            <w:tag w:val="_GBC_89d7c1af9f504137a919fea1a314fa80"/>
            <w:id w:val="-2026237395"/>
            <w:lock w:val="sdtLocked"/>
            <w:placeholder>
              <w:docPart w:val="GBC22222222222222222222222222222"/>
            </w:placeholder>
          </w:sdtPr>
          <w:sdtEndPr/>
          <w:sdtContent>
            <w:p w14:paraId="2FF2BB21" w14:textId="77777777" w:rsidR="008145AA" w:rsidRDefault="00406AE8">
              <w:r>
                <w:rPr>
                  <w:szCs w:val="21"/>
                </w:rPr>
                <w:fldChar w:fldCharType="begin"/>
              </w:r>
              <w:r w:rsidR="00D42609">
                <w:rPr>
                  <w:szCs w:val="21"/>
                </w:rPr>
                <w:instrText xml:space="preserve"> MACROBUTTON  SnrToggleCheckbox √适用 </w:instrText>
              </w:r>
              <w:r>
                <w:rPr>
                  <w:szCs w:val="21"/>
                </w:rPr>
                <w:fldChar w:fldCharType="end"/>
              </w:r>
              <w:r>
                <w:rPr>
                  <w:szCs w:val="21"/>
                </w:rPr>
                <w:fldChar w:fldCharType="begin"/>
              </w:r>
              <w:r w:rsidR="00D42609">
                <w:rPr>
                  <w:szCs w:val="21"/>
                </w:rPr>
                <w:instrText xml:space="preserve"> MACROBUTTON  SnrToggleCheckbox □不适用 </w:instrText>
              </w:r>
              <w:r>
                <w:rPr>
                  <w:szCs w:val="21"/>
                </w:rPr>
                <w:fldChar w:fldCharType="end"/>
              </w:r>
            </w:p>
          </w:sdtContent>
        </w:sdt>
        <w:p w14:paraId="0E019D4F" w14:textId="610EFD01" w:rsidR="008145AA" w:rsidRDefault="00406AE8">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1e902dc07fc44240af1ff69475733c28"/>
              <w:id w:val="-20532213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其他应收款坏账准备调节表"/>
              <w:tag w:val="_GBC_5e93354ddb8841df82a0d16f2f5b44ae"/>
              <w:id w:val="1294801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4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3"/>
            <w:gridCol w:w="1109"/>
            <w:gridCol w:w="2503"/>
            <w:gridCol w:w="2503"/>
            <w:gridCol w:w="1686"/>
          </w:tblGrid>
          <w:tr w:rsidR="00AC6A4F" w14:paraId="7591842F" w14:textId="77777777" w:rsidTr="007C29E7">
            <w:trPr>
              <w:jc w:val="center"/>
            </w:trPr>
            <w:sdt>
              <w:sdtPr>
                <w:tag w:val="_PLD_2f734c3456a843bda898d16924c52045"/>
                <w:id w:val="-1009515218"/>
                <w:lock w:val="sdtLocked"/>
              </w:sdtPr>
              <w:sdtEndPr/>
              <w:sdtContent>
                <w:tc>
                  <w:tcPr>
                    <w:tcW w:w="1074" w:type="pct"/>
                    <w:vMerge w:val="restart"/>
                    <w:vAlign w:val="center"/>
                  </w:tcPr>
                  <w:p w14:paraId="6EFC9BA4" w14:textId="77777777" w:rsidR="00AC6A4F" w:rsidRDefault="00AC6A4F" w:rsidP="00AD5790">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cc2d5e47d032466f8f32fd4edec15e33"/>
                <w:id w:val="-320354241"/>
                <w:lock w:val="sdtLocked"/>
              </w:sdtPr>
              <w:sdtEndPr/>
              <w:sdtContent>
                <w:tc>
                  <w:tcPr>
                    <w:tcW w:w="558" w:type="pct"/>
                    <w:vAlign w:val="center"/>
                  </w:tcPr>
                  <w:p w14:paraId="6BEBC867" w14:textId="77777777" w:rsidR="00AC6A4F" w:rsidRDefault="00AC6A4F" w:rsidP="00AD5790">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f7ffd31ab3534493bb75ab7d04c0c751"/>
                <w:id w:val="1900094143"/>
                <w:lock w:val="sdtLocked"/>
              </w:sdtPr>
              <w:sdtEndPr/>
              <w:sdtContent>
                <w:tc>
                  <w:tcPr>
                    <w:tcW w:w="1260" w:type="pct"/>
                    <w:vAlign w:val="center"/>
                  </w:tcPr>
                  <w:p w14:paraId="4F7411ED" w14:textId="77777777" w:rsidR="00AC6A4F" w:rsidRDefault="00AC6A4F" w:rsidP="00AD5790">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b787de87168848159cb3a46726196c34"/>
                <w:id w:val="1288235245"/>
                <w:lock w:val="sdtLocked"/>
              </w:sdtPr>
              <w:sdtEndPr/>
              <w:sdtContent>
                <w:tc>
                  <w:tcPr>
                    <w:tcW w:w="1260" w:type="pct"/>
                    <w:vAlign w:val="center"/>
                  </w:tcPr>
                  <w:p w14:paraId="32E08A57" w14:textId="77777777" w:rsidR="00AC6A4F" w:rsidRDefault="00AC6A4F" w:rsidP="00AD5790">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3b31af1f922741a8874346a86f3e2d25"/>
                <w:id w:val="1085574719"/>
                <w:lock w:val="sdtLocked"/>
              </w:sdtPr>
              <w:sdtEndPr/>
              <w:sdtContent>
                <w:tc>
                  <w:tcPr>
                    <w:tcW w:w="849" w:type="pct"/>
                    <w:vMerge w:val="restart"/>
                    <w:vAlign w:val="center"/>
                  </w:tcPr>
                  <w:p w14:paraId="6B27EBE4" w14:textId="77777777" w:rsidR="00AC6A4F" w:rsidRDefault="00AC6A4F" w:rsidP="00AD5790">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AC6A4F" w14:paraId="4C0C9141" w14:textId="77777777" w:rsidTr="007C29E7">
            <w:trPr>
              <w:jc w:val="center"/>
            </w:trPr>
            <w:tc>
              <w:tcPr>
                <w:tcW w:w="1074" w:type="pct"/>
                <w:vMerge/>
                <w:vAlign w:val="center"/>
              </w:tcPr>
              <w:p w14:paraId="6A88F0BD" w14:textId="77777777" w:rsidR="00AC6A4F" w:rsidRDefault="00AC6A4F" w:rsidP="00AD5790">
                <w:pPr>
                  <w:jc w:val="center"/>
                  <w:rPr>
                    <w:color w:val="008000"/>
                    <w:szCs w:val="21"/>
                  </w:rPr>
                </w:pPr>
              </w:p>
            </w:tc>
            <w:sdt>
              <w:sdtPr>
                <w:tag w:val="_PLD_7158bbb0fd6b45478d53b382f0c1a5e9"/>
                <w:id w:val="1468315297"/>
                <w:lock w:val="sdtLocked"/>
              </w:sdtPr>
              <w:sdtEndPr/>
              <w:sdtContent>
                <w:tc>
                  <w:tcPr>
                    <w:tcW w:w="558" w:type="pct"/>
                    <w:vAlign w:val="center"/>
                  </w:tcPr>
                  <w:p w14:paraId="228871A2" w14:textId="77777777" w:rsidR="00AC6A4F" w:rsidRDefault="00AC6A4F" w:rsidP="00AD5790">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a456fd5785a44d89b944d155197986fc"/>
                <w:id w:val="-1430959880"/>
                <w:lock w:val="sdtLocked"/>
              </w:sdtPr>
              <w:sdtEndPr/>
              <w:sdtContent>
                <w:tc>
                  <w:tcPr>
                    <w:tcW w:w="1260" w:type="pct"/>
                    <w:vAlign w:val="center"/>
                  </w:tcPr>
                  <w:p w14:paraId="677C07B3" w14:textId="77777777" w:rsidR="00AC6A4F" w:rsidRDefault="00AC6A4F" w:rsidP="00AD5790">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fb9265a3aa334f7ab93242b9630540b0"/>
                <w:id w:val="-1799596726"/>
                <w:lock w:val="sdtLocked"/>
              </w:sdtPr>
              <w:sdtEndPr/>
              <w:sdtContent>
                <w:tc>
                  <w:tcPr>
                    <w:tcW w:w="1260" w:type="pct"/>
                    <w:vAlign w:val="center"/>
                  </w:tcPr>
                  <w:p w14:paraId="1C40528B" w14:textId="77777777" w:rsidR="00AC6A4F" w:rsidRDefault="00AC6A4F" w:rsidP="00AD5790">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849" w:type="pct"/>
                <w:vMerge/>
              </w:tcPr>
              <w:p w14:paraId="6AAB6347" w14:textId="77777777" w:rsidR="00AC6A4F" w:rsidRDefault="00AC6A4F" w:rsidP="00AD5790">
                <w:pPr>
                  <w:jc w:val="center"/>
                  <w:rPr>
                    <w:color w:val="008000"/>
                    <w:szCs w:val="21"/>
                  </w:rPr>
                </w:pPr>
              </w:p>
            </w:tc>
          </w:tr>
          <w:tr w:rsidR="00AC6A4F" w14:paraId="6D7B9AD9" w14:textId="77777777" w:rsidTr="007C29E7">
            <w:trPr>
              <w:jc w:val="center"/>
            </w:trPr>
            <w:sdt>
              <w:sdtPr>
                <w:tag w:val="_PLD_8cd531a2160845bdb7fe60aabffc13e4"/>
                <w:id w:val="1042486220"/>
                <w:lock w:val="sdtLocked"/>
              </w:sdtPr>
              <w:sdtEndPr/>
              <w:sdtContent>
                <w:tc>
                  <w:tcPr>
                    <w:tcW w:w="1074" w:type="pct"/>
                    <w:vAlign w:val="center"/>
                  </w:tcPr>
                  <w:p w14:paraId="192D4B20" w14:textId="77777777" w:rsidR="00AC6A4F" w:rsidRDefault="00AC6A4F" w:rsidP="00AD5790">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2021年</w:t>
                    </w:r>
                    <w:r>
                      <w:rPr>
                        <w:rFonts w:ascii="宋体" w:eastAsia="宋体" w:hAnsi="宋体" w:cs="宋体" w:hint="eastAsia"/>
                        <w:sz w:val="21"/>
                        <w:szCs w:val="21"/>
                        <w:lang w:eastAsia="zh-CN"/>
                      </w:rPr>
                      <w:t>1月1日余额</w:t>
                    </w:r>
                  </w:p>
                </w:tc>
              </w:sdtContent>
            </w:sdt>
            <w:tc>
              <w:tcPr>
                <w:tcW w:w="558" w:type="pct"/>
              </w:tcPr>
              <w:p w14:paraId="79A7BC4D" w14:textId="77777777" w:rsidR="00AC6A4F" w:rsidRDefault="00AC6A4F" w:rsidP="00AD5790">
                <w:pPr>
                  <w:jc w:val="right"/>
                  <w:rPr>
                    <w:szCs w:val="21"/>
                  </w:rPr>
                </w:pPr>
              </w:p>
            </w:tc>
            <w:tc>
              <w:tcPr>
                <w:tcW w:w="1260" w:type="pct"/>
              </w:tcPr>
              <w:p w14:paraId="32EFC039" w14:textId="77777777" w:rsidR="00AC6A4F" w:rsidRDefault="00AC6A4F" w:rsidP="00AD5790">
                <w:pPr>
                  <w:jc w:val="right"/>
                  <w:rPr>
                    <w:szCs w:val="21"/>
                  </w:rPr>
                </w:pPr>
                <w:r>
                  <w:t>121,905,879.74</w:t>
                </w:r>
              </w:p>
            </w:tc>
            <w:tc>
              <w:tcPr>
                <w:tcW w:w="1260" w:type="pct"/>
              </w:tcPr>
              <w:p w14:paraId="32AE1410" w14:textId="77777777" w:rsidR="00AC6A4F" w:rsidRDefault="00AC6A4F" w:rsidP="00AD5790">
                <w:pPr>
                  <w:jc w:val="right"/>
                  <w:rPr>
                    <w:szCs w:val="21"/>
                  </w:rPr>
                </w:pPr>
                <w:r>
                  <w:t>283,925,625.99</w:t>
                </w:r>
              </w:p>
            </w:tc>
            <w:tc>
              <w:tcPr>
                <w:tcW w:w="849" w:type="pct"/>
              </w:tcPr>
              <w:p w14:paraId="5B447CFB" w14:textId="77777777" w:rsidR="00AC6A4F" w:rsidRDefault="00AC6A4F" w:rsidP="00AD5790">
                <w:pPr>
                  <w:jc w:val="right"/>
                  <w:rPr>
                    <w:szCs w:val="21"/>
                  </w:rPr>
                </w:pPr>
                <w:r>
                  <w:t>405,831,505.73</w:t>
                </w:r>
              </w:p>
            </w:tc>
          </w:tr>
          <w:tr w:rsidR="00AC6A4F" w14:paraId="753C64F2" w14:textId="77777777" w:rsidTr="007C29E7">
            <w:trPr>
              <w:jc w:val="center"/>
            </w:trPr>
            <w:sdt>
              <w:sdtPr>
                <w:tag w:val="_PLD_7b0d3a23ad1544a18a9869d1d72a93c9"/>
                <w:id w:val="-1122993876"/>
                <w:lock w:val="sdtLocked"/>
              </w:sdtPr>
              <w:sdtEndPr/>
              <w:sdtContent>
                <w:tc>
                  <w:tcPr>
                    <w:tcW w:w="1074" w:type="pct"/>
                    <w:vAlign w:val="center"/>
                  </w:tcPr>
                  <w:p w14:paraId="39F065BA" w14:textId="77777777" w:rsidR="00AC6A4F" w:rsidRDefault="00AC6A4F" w:rsidP="00AD5790">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2021年1月1日余额在本期</w:t>
                    </w:r>
                  </w:p>
                </w:tc>
              </w:sdtContent>
            </w:sdt>
            <w:tc>
              <w:tcPr>
                <w:tcW w:w="558" w:type="pct"/>
              </w:tcPr>
              <w:p w14:paraId="567B63D1" w14:textId="77777777" w:rsidR="00AC6A4F" w:rsidRDefault="00AC6A4F" w:rsidP="00AD5790">
                <w:pPr>
                  <w:jc w:val="right"/>
                  <w:rPr>
                    <w:szCs w:val="21"/>
                  </w:rPr>
                </w:pPr>
              </w:p>
            </w:tc>
            <w:tc>
              <w:tcPr>
                <w:tcW w:w="1260" w:type="pct"/>
              </w:tcPr>
              <w:p w14:paraId="56B11B32" w14:textId="77777777" w:rsidR="00AC6A4F" w:rsidRDefault="00AC6A4F" w:rsidP="00AD5790">
                <w:pPr>
                  <w:jc w:val="right"/>
                  <w:rPr>
                    <w:szCs w:val="21"/>
                  </w:rPr>
                </w:pPr>
              </w:p>
            </w:tc>
            <w:tc>
              <w:tcPr>
                <w:tcW w:w="1260" w:type="pct"/>
              </w:tcPr>
              <w:p w14:paraId="636D37EF" w14:textId="77777777" w:rsidR="00AC6A4F" w:rsidRDefault="00AC6A4F" w:rsidP="00AD5790">
                <w:pPr>
                  <w:jc w:val="right"/>
                  <w:rPr>
                    <w:szCs w:val="21"/>
                  </w:rPr>
                </w:pPr>
              </w:p>
            </w:tc>
            <w:tc>
              <w:tcPr>
                <w:tcW w:w="849" w:type="pct"/>
              </w:tcPr>
              <w:p w14:paraId="7007C5CE" w14:textId="77777777" w:rsidR="00AC6A4F" w:rsidRDefault="00AC6A4F" w:rsidP="00AD5790">
                <w:pPr>
                  <w:jc w:val="right"/>
                  <w:rPr>
                    <w:szCs w:val="21"/>
                  </w:rPr>
                </w:pPr>
              </w:p>
            </w:tc>
          </w:tr>
          <w:tr w:rsidR="00AC6A4F" w14:paraId="0DFC1CA4" w14:textId="77777777" w:rsidTr="007C29E7">
            <w:trPr>
              <w:jc w:val="center"/>
            </w:trPr>
            <w:sdt>
              <w:sdtPr>
                <w:tag w:val="_PLD_91b88a7d25c34d119c6142c0bbed7fd5"/>
                <w:id w:val="-220676039"/>
                <w:lock w:val="sdtLocked"/>
              </w:sdtPr>
              <w:sdtEndPr/>
              <w:sdtContent>
                <w:tc>
                  <w:tcPr>
                    <w:tcW w:w="1074" w:type="pct"/>
                    <w:vAlign w:val="center"/>
                  </w:tcPr>
                  <w:p w14:paraId="28F99486" w14:textId="77777777" w:rsidR="00AC6A4F" w:rsidRDefault="00AC6A4F" w:rsidP="00AD5790">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558" w:type="pct"/>
              </w:tcPr>
              <w:p w14:paraId="09C38EDB" w14:textId="77777777" w:rsidR="00AC6A4F" w:rsidRDefault="00AC6A4F" w:rsidP="00AD5790">
                <w:pPr>
                  <w:jc w:val="right"/>
                  <w:rPr>
                    <w:szCs w:val="21"/>
                  </w:rPr>
                </w:pPr>
              </w:p>
            </w:tc>
            <w:tc>
              <w:tcPr>
                <w:tcW w:w="1260" w:type="pct"/>
              </w:tcPr>
              <w:p w14:paraId="2E4C278C" w14:textId="77777777" w:rsidR="00AC6A4F" w:rsidRDefault="00AC6A4F" w:rsidP="00AD5790">
                <w:pPr>
                  <w:jc w:val="right"/>
                  <w:rPr>
                    <w:szCs w:val="21"/>
                  </w:rPr>
                </w:pPr>
              </w:p>
            </w:tc>
            <w:tc>
              <w:tcPr>
                <w:tcW w:w="1260" w:type="pct"/>
              </w:tcPr>
              <w:p w14:paraId="3A960458" w14:textId="77777777" w:rsidR="00AC6A4F" w:rsidRDefault="00AC6A4F" w:rsidP="00AD5790">
                <w:pPr>
                  <w:jc w:val="right"/>
                  <w:rPr>
                    <w:szCs w:val="21"/>
                  </w:rPr>
                </w:pPr>
              </w:p>
            </w:tc>
            <w:tc>
              <w:tcPr>
                <w:tcW w:w="849" w:type="pct"/>
              </w:tcPr>
              <w:p w14:paraId="28317FAF" w14:textId="77777777" w:rsidR="00AC6A4F" w:rsidRDefault="00AC6A4F" w:rsidP="00AD5790">
                <w:pPr>
                  <w:jc w:val="right"/>
                  <w:rPr>
                    <w:szCs w:val="21"/>
                  </w:rPr>
                </w:pPr>
              </w:p>
            </w:tc>
          </w:tr>
          <w:tr w:rsidR="00AC6A4F" w14:paraId="50937F9D" w14:textId="77777777" w:rsidTr="007C29E7">
            <w:trPr>
              <w:jc w:val="center"/>
            </w:trPr>
            <w:sdt>
              <w:sdtPr>
                <w:tag w:val="_PLD_4a0ac02ca5544c61af90e0b74b6d9772"/>
                <w:id w:val="-1166553010"/>
                <w:lock w:val="sdtLocked"/>
              </w:sdtPr>
              <w:sdtEndPr/>
              <w:sdtContent>
                <w:tc>
                  <w:tcPr>
                    <w:tcW w:w="1074" w:type="pct"/>
                    <w:vAlign w:val="center"/>
                  </w:tcPr>
                  <w:p w14:paraId="1BE37EAC" w14:textId="77777777" w:rsidR="00AC6A4F" w:rsidRDefault="00AC6A4F" w:rsidP="00AD5790">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558" w:type="pct"/>
              </w:tcPr>
              <w:p w14:paraId="017F3DB7" w14:textId="77777777" w:rsidR="00AC6A4F" w:rsidRDefault="00AC6A4F" w:rsidP="00AD5790">
                <w:pPr>
                  <w:jc w:val="right"/>
                  <w:rPr>
                    <w:szCs w:val="21"/>
                  </w:rPr>
                </w:pPr>
              </w:p>
            </w:tc>
            <w:tc>
              <w:tcPr>
                <w:tcW w:w="1260" w:type="pct"/>
              </w:tcPr>
              <w:p w14:paraId="096F55EC" w14:textId="77777777" w:rsidR="00AC6A4F" w:rsidRDefault="00AC6A4F" w:rsidP="00AD5790">
                <w:pPr>
                  <w:jc w:val="right"/>
                  <w:rPr>
                    <w:szCs w:val="21"/>
                  </w:rPr>
                </w:pPr>
                <w:r>
                  <w:t>-2,601,367.71</w:t>
                </w:r>
              </w:p>
            </w:tc>
            <w:tc>
              <w:tcPr>
                <w:tcW w:w="1260" w:type="pct"/>
              </w:tcPr>
              <w:p w14:paraId="0F3FFA4F" w14:textId="77777777" w:rsidR="00AC6A4F" w:rsidRDefault="00AC6A4F" w:rsidP="00AD5790">
                <w:pPr>
                  <w:jc w:val="right"/>
                  <w:rPr>
                    <w:szCs w:val="21"/>
                  </w:rPr>
                </w:pPr>
                <w:r>
                  <w:t>2,601,367.71</w:t>
                </w:r>
              </w:p>
            </w:tc>
            <w:tc>
              <w:tcPr>
                <w:tcW w:w="849" w:type="pct"/>
              </w:tcPr>
              <w:p w14:paraId="247250D3" w14:textId="77777777" w:rsidR="00AC6A4F" w:rsidRDefault="00AC6A4F" w:rsidP="00AD5790">
                <w:pPr>
                  <w:jc w:val="right"/>
                  <w:rPr>
                    <w:szCs w:val="21"/>
                  </w:rPr>
                </w:pPr>
              </w:p>
            </w:tc>
          </w:tr>
          <w:tr w:rsidR="00AC6A4F" w14:paraId="3E2C5E90" w14:textId="77777777" w:rsidTr="007C29E7">
            <w:trPr>
              <w:jc w:val="center"/>
            </w:trPr>
            <w:sdt>
              <w:sdtPr>
                <w:tag w:val="_PLD_62efa972943f414d8c2725b439187276"/>
                <w:id w:val="-1187209010"/>
                <w:lock w:val="sdtLocked"/>
              </w:sdtPr>
              <w:sdtEndPr/>
              <w:sdtContent>
                <w:tc>
                  <w:tcPr>
                    <w:tcW w:w="1074" w:type="pct"/>
                    <w:vAlign w:val="center"/>
                  </w:tcPr>
                  <w:p w14:paraId="45937AC5" w14:textId="77777777" w:rsidR="00AC6A4F" w:rsidRDefault="00AC6A4F" w:rsidP="00AD5790">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558" w:type="pct"/>
              </w:tcPr>
              <w:p w14:paraId="45D9B9B9" w14:textId="77777777" w:rsidR="00AC6A4F" w:rsidRDefault="00AC6A4F" w:rsidP="00AD5790">
                <w:pPr>
                  <w:jc w:val="right"/>
                  <w:rPr>
                    <w:szCs w:val="21"/>
                  </w:rPr>
                </w:pPr>
              </w:p>
            </w:tc>
            <w:tc>
              <w:tcPr>
                <w:tcW w:w="1260" w:type="pct"/>
              </w:tcPr>
              <w:p w14:paraId="4CB6C619" w14:textId="77777777" w:rsidR="00AC6A4F" w:rsidRDefault="00AC6A4F" w:rsidP="00AD5790">
                <w:pPr>
                  <w:jc w:val="right"/>
                  <w:rPr>
                    <w:szCs w:val="21"/>
                  </w:rPr>
                </w:pPr>
              </w:p>
            </w:tc>
            <w:tc>
              <w:tcPr>
                <w:tcW w:w="1260" w:type="pct"/>
              </w:tcPr>
              <w:p w14:paraId="1ADA8965" w14:textId="77777777" w:rsidR="00AC6A4F" w:rsidRDefault="00AC6A4F" w:rsidP="00AD5790">
                <w:pPr>
                  <w:jc w:val="right"/>
                  <w:rPr>
                    <w:szCs w:val="21"/>
                  </w:rPr>
                </w:pPr>
              </w:p>
            </w:tc>
            <w:tc>
              <w:tcPr>
                <w:tcW w:w="849" w:type="pct"/>
              </w:tcPr>
              <w:p w14:paraId="4CD5B923" w14:textId="77777777" w:rsidR="00AC6A4F" w:rsidRDefault="00AC6A4F" w:rsidP="00AD5790">
                <w:pPr>
                  <w:jc w:val="right"/>
                  <w:rPr>
                    <w:szCs w:val="21"/>
                  </w:rPr>
                </w:pPr>
              </w:p>
            </w:tc>
          </w:tr>
          <w:tr w:rsidR="00AC6A4F" w14:paraId="53565E2C" w14:textId="77777777" w:rsidTr="007C29E7">
            <w:trPr>
              <w:jc w:val="center"/>
            </w:trPr>
            <w:sdt>
              <w:sdtPr>
                <w:tag w:val="_PLD_f0038f03e6744de690d37930402c226c"/>
                <w:id w:val="1654262143"/>
                <w:lock w:val="sdtLocked"/>
              </w:sdtPr>
              <w:sdtEndPr/>
              <w:sdtContent>
                <w:tc>
                  <w:tcPr>
                    <w:tcW w:w="1074" w:type="pct"/>
                    <w:vAlign w:val="center"/>
                  </w:tcPr>
                  <w:p w14:paraId="473494E7" w14:textId="77777777" w:rsidR="00AC6A4F" w:rsidRDefault="00AC6A4F" w:rsidP="00AD5790">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558" w:type="pct"/>
              </w:tcPr>
              <w:p w14:paraId="47412C8C" w14:textId="77777777" w:rsidR="00AC6A4F" w:rsidRDefault="00AC6A4F" w:rsidP="00AD5790">
                <w:pPr>
                  <w:jc w:val="right"/>
                  <w:rPr>
                    <w:szCs w:val="21"/>
                  </w:rPr>
                </w:pPr>
              </w:p>
            </w:tc>
            <w:tc>
              <w:tcPr>
                <w:tcW w:w="1260" w:type="pct"/>
              </w:tcPr>
              <w:p w14:paraId="2A56CD67" w14:textId="77777777" w:rsidR="00AC6A4F" w:rsidRDefault="00AC6A4F" w:rsidP="00AD5790">
                <w:pPr>
                  <w:jc w:val="right"/>
                  <w:rPr>
                    <w:szCs w:val="21"/>
                  </w:rPr>
                </w:pPr>
              </w:p>
            </w:tc>
            <w:tc>
              <w:tcPr>
                <w:tcW w:w="1260" w:type="pct"/>
              </w:tcPr>
              <w:p w14:paraId="5F12BA63" w14:textId="77777777" w:rsidR="00AC6A4F" w:rsidRDefault="00AC6A4F" w:rsidP="00AD5790">
                <w:pPr>
                  <w:jc w:val="right"/>
                  <w:rPr>
                    <w:szCs w:val="21"/>
                  </w:rPr>
                </w:pPr>
              </w:p>
            </w:tc>
            <w:tc>
              <w:tcPr>
                <w:tcW w:w="849" w:type="pct"/>
              </w:tcPr>
              <w:p w14:paraId="6C855D3A" w14:textId="77777777" w:rsidR="00AC6A4F" w:rsidRDefault="00AC6A4F" w:rsidP="00AD5790">
                <w:pPr>
                  <w:jc w:val="right"/>
                  <w:rPr>
                    <w:szCs w:val="21"/>
                  </w:rPr>
                </w:pPr>
              </w:p>
            </w:tc>
          </w:tr>
          <w:tr w:rsidR="00AC6A4F" w14:paraId="15965F2A" w14:textId="77777777" w:rsidTr="007C29E7">
            <w:trPr>
              <w:jc w:val="center"/>
            </w:trPr>
            <w:sdt>
              <w:sdtPr>
                <w:tag w:val="_PLD_7e61e1cc37624ad4a01baf228fb5e144"/>
                <w:id w:val="-1993014531"/>
                <w:lock w:val="sdtLocked"/>
              </w:sdtPr>
              <w:sdtEndPr/>
              <w:sdtContent>
                <w:tc>
                  <w:tcPr>
                    <w:tcW w:w="1074" w:type="pct"/>
                    <w:vAlign w:val="center"/>
                  </w:tcPr>
                  <w:p w14:paraId="3367B19A" w14:textId="77777777" w:rsidR="00AC6A4F" w:rsidRDefault="00AC6A4F" w:rsidP="00AD5790">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558" w:type="pct"/>
              </w:tcPr>
              <w:p w14:paraId="2C151ED6" w14:textId="77777777" w:rsidR="00AC6A4F" w:rsidRDefault="00AC6A4F" w:rsidP="00AD5790">
                <w:pPr>
                  <w:jc w:val="right"/>
                  <w:rPr>
                    <w:szCs w:val="21"/>
                  </w:rPr>
                </w:pPr>
              </w:p>
            </w:tc>
            <w:tc>
              <w:tcPr>
                <w:tcW w:w="1260" w:type="pct"/>
              </w:tcPr>
              <w:p w14:paraId="414CD2EE" w14:textId="77777777" w:rsidR="00AC6A4F" w:rsidRDefault="00AC6A4F" w:rsidP="00AD5790">
                <w:pPr>
                  <w:jc w:val="right"/>
                  <w:rPr>
                    <w:szCs w:val="21"/>
                  </w:rPr>
                </w:pPr>
                <w:r>
                  <w:t>35,171,128.49</w:t>
                </w:r>
              </w:p>
            </w:tc>
            <w:tc>
              <w:tcPr>
                <w:tcW w:w="1260" w:type="pct"/>
              </w:tcPr>
              <w:p w14:paraId="3B44D079" w14:textId="77777777" w:rsidR="00AC6A4F" w:rsidRDefault="00AC6A4F" w:rsidP="00AD5790">
                <w:pPr>
                  <w:jc w:val="right"/>
                  <w:rPr>
                    <w:szCs w:val="21"/>
                  </w:rPr>
                </w:pPr>
                <w:r>
                  <w:t>70,953,887.29</w:t>
                </w:r>
              </w:p>
            </w:tc>
            <w:tc>
              <w:tcPr>
                <w:tcW w:w="849" w:type="pct"/>
              </w:tcPr>
              <w:p w14:paraId="59FE8DE5" w14:textId="77777777" w:rsidR="00AC6A4F" w:rsidRDefault="00AC6A4F" w:rsidP="00AD5790">
                <w:pPr>
                  <w:jc w:val="right"/>
                  <w:rPr>
                    <w:szCs w:val="21"/>
                  </w:rPr>
                </w:pPr>
                <w:r>
                  <w:t>106,125,015.78</w:t>
                </w:r>
              </w:p>
            </w:tc>
          </w:tr>
          <w:tr w:rsidR="00AC6A4F" w14:paraId="10AC82FE" w14:textId="77777777" w:rsidTr="007C29E7">
            <w:trPr>
              <w:jc w:val="center"/>
            </w:trPr>
            <w:tc>
              <w:tcPr>
                <w:tcW w:w="1074" w:type="pct"/>
                <w:vAlign w:val="center"/>
              </w:tcPr>
              <w:sdt>
                <w:sdtPr>
                  <w:rPr>
                    <w:rFonts w:asciiTheme="minorEastAsia" w:eastAsiaTheme="minorEastAsia" w:hAnsiTheme="minorEastAsia" w:hint="eastAsia"/>
                    <w:sz w:val="21"/>
                    <w:szCs w:val="21"/>
                    <w:lang w:eastAsia="zh-CN"/>
                  </w:rPr>
                  <w:tag w:val="_PLD_6b80e34bd4ec459eb98282e241521353"/>
                  <w:id w:val="-66808269"/>
                  <w:lock w:val="sdtLocked"/>
                </w:sdtPr>
                <w:sdtEndPr/>
                <w:sdtContent>
                  <w:p w14:paraId="44CD80FC" w14:textId="77777777" w:rsidR="00AC6A4F" w:rsidRDefault="00AC6A4F" w:rsidP="00AD5790">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558" w:type="pct"/>
              </w:tcPr>
              <w:p w14:paraId="1ADA1C44" w14:textId="77777777" w:rsidR="00AC6A4F" w:rsidRDefault="00AC6A4F" w:rsidP="00AD5790">
                <w:pPr>
                  <w:jc w:val="right"/>
                  <w:rPr>
                    <w:szCs w:val="21"/>
                  </w:rPr>
                </w:pPr>
              </w:p>
            </w:tc>
            <w:tc>
              <w:tcPr>
                <w:tcW w:w="1260" w:type="pct"/>
              </w:tcPr>
              <w:p w14:paraId="3C7B1294" w14:textId="77777777" w:rsidR="00AC6A4F" w:rsidRDefault="00AC6A4F" w:rsidP="00AD5790">
                <w:pPr>
                  <w:jc w:val="right"/>
                  <w:rPr>
                    <w:szCs w:val="21"/>
                  </w:rPr>
                </w:pPr>
              </w:p>
            </w:tc>
            <w:tc>
              <w:tcPr>
                <w:tcW w:w="1260" w:type="pct"/>
              </w:tcPr>
              <w:p w14:paraId="5884823E" w14:textId="77777777" w:rsidR="00AC6A4F" w:rsidRDefault="00AC6A4F" w:rsidP="00AD5790">
                <w:pPr>
                  <w:jc w:val="right"/>
                  <w:rPr>
                    <w:szCs w:val="21"/>
                  </w:rPr>
                </w:pPr>
                <w:r>
                  <w:t>58,067,517.35</w:t>
                </w:r>
              </w:p>
            </w:tc>
            <w:tc>
              <w:tcPr>
                <w:tcW w:w="849" w:type="pct"/>
              </w:tcPr>
              <w:p w14:paraId="6E85737D" w14:textId="77777777" w:rsidR="00AC6A4F" w:rsidRDefault="00AC6A4F" w:rsidP="00AD5790">
                <w:pPr>
                  <w:jc w:val="right"/>
                  <w:rPr>
                    <w:szCs w:val="21"/>
                  </w:rPr>
                </w:pPr>
                <w:r>
                  <w:t>58,067,517.35</w:t>
                </w:r>
              </w:p>
            </w:tc>
          </w:tr>
          <w:tr w:rsidR="00AC6A4F" w14:paraId="440A843E" w14:textId="77777777" w:rsidTr="007C29E7">
            <w:trPr>
              <w:jc w:val="center"/>
            </w:trPr>
            <w:sdt>
              <w:sdtPr>
                <w:tag w:val="_PLD_a512e024183e41b89e975a5495c29146"/>
                <w:id w:val="-1972735349"/>
                <w:lock w:val="sdtLocked"/>
              </w:sdtPr>
              <w:sdtEndPr/>
              <w:sdtContent>
                <w:tc>
                  <w:tcPr>
                    <w:tcW w:w="1074" w:type="pct"/>
                    <w:vAlign w:val="center"/>
                  </w:tcPr>
                  <w:p w14:paraId="4529F20F" w14:textId="77777777" w:rsidR="00AC6A4F" w:rsidRDefault="00AC6A4F" w:rsidP="00AD5790">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558" w:type="pct"/>
              </w:tcPr>
              <w:p w14:paraId="75381498" w14:textId="77777777" w:rsidR="00AC6A4F" w:rsidRDefault="00AC6A4F" w:rsidP="00AD5790">
                <w:pPr>
                  <w:jc w:val="right"/>
                  <w:rPr>
                    <w:szCs w:val="21"/>
                  </w:rPr>
                </w:pPr>
              </w:p>
            </w:tc>
            <w:tc>
              <w:tcPr>
                <w:tcW w:w="1260" w:type="pct"/>
              </w:tcPr>
              <w:p w14:paraId="037B01AF" w14:textId="77777777" w:rsidR="00AC6A4F" w:rsidRDefault="00AC6A4F" w:rsidP="00AD5790">
                <w:pPr>
                  <w:jc w:val="right"/>
                  <w:rPr>
                    <w:szCs w:val="21"/>
                  </w:rPr>
                </w:pPr>
              </w:p>
            </w:tc>
            <w:tc>
              <w:tcPr>
                <w:tcW w:w="1260" w:type="pct"/>
              </w:tcPr>
              <w:p w14:paraId="20FC50CC" w14:textId="77777777" w:rsidR="00AC6A4F" w:rsidRDefault="00AC6A4F" w:rsidP="00AD5790">
                <w:pPr>
                  <w:jc w:val="right"/>
                  <w:rPr>
                    <w:szCs w:val="21"/>
                  </w:rPr>
                </w:pPr>
                <w:r>
                  <w:t>170,442,539.80</w:t>
                </w:r>
              </w:p>
            </w:tc>
            <w:tc>
              <w:tcPr>
                <w:tcW w:w="849" w:type="pct"/>
              </w:tcPr>
              <w:p w14:paraId="0AB45AC2" w14:textId="77777777" w:rsidR="00AC6A4F" w:rsidRDefault="00AC6A4F" w:rsidP="00AD5790">
                <w:pPr>
                  <w:jc w:val="right"/>
                  <w:rPr>
                    <w:szCs w:val="21"/>
                  </w:rPr>
                </w:pPr>
                <w:r>
                  <w:t>170,442,539.80</w:t>
                </w:r>
              </w:p>
            </w:tc>
          </w:tr>
          <w:tr w:rsidR="00AC6A4F" w14:paraId="6D5E188D" w14:textId="77777777" w:rsidTr="007C29E7">
            <w:trPr>
              <w:jc w:val="center"/>
            </w:trPr>
            <w:tc>
              <w:tcPr>
                <w:tcW w:w="1074" w:type="pct"/>
                <w:vAlign w:val="center"/>
              </w:tcPr>
              <w:sdt>
                <w:sdtPr>
                  <w:rPr>
                    <w:rFonts w:asciiTheme="minorEastAsia" w:eastAsiaTheme="minorEastAsia" w:hAnsiTheme="minorEastAsia" w:hint="eastAsia"/>
                    <w:sz w:val="21"/>
                    <w:szCs w:val="21"/>
                    <w:lang w:eastAsia="zh-CN"/>
                  </w:rPr>
                  <w:tag w:val="_PLD_6a963864c33f4d739f3df592fe49d94d"/>
                  <w:id w:val="-1438524057"/>
                  <w:lock w:val="sdtLocked"/>
                </w:sdtPr>
                <w:sdtEndPr/>
                <w:sdtContent>
                  <w:p w14:paraId="6280081A" w14:textId="77777777" w:rsidR="00AC6A4F" w:rsidRDefault="00AC6A4F" w:rsidP="00AD5790">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558" w:type="pct"/>
              </w:tcPr>
              <w:p w14:paraId="64C3B585" w14:textId="77777777" w:rsidR="00AC6A4F" w:rsidRDefault="00AC6A4F" w:rsidP="00AD5790">
                <w:pPr>
                  <w:jc w:val="right"/>
                  <w:rPr>
                    <w:szCs w:val="21"/>
                  </w:rPr>
                </w:pPr>
              </w:p>
            </w:tc>
            <w:tc>
              <w:tcPr>
                <w:tcW w:w="1260" w:type="pct"/>
              </w:tcPr>
              <w:p w14:paraId="4317949F" w14:textId="77777777" w:rsidR="00AC6A4F" w:rsidRDefault="00AC6A4F" w:rsidP="00AD5790">
                <w:pPr>
                  <w:jc w:val="right"/>
                  <w:rPr>
                    <w:szCs w:val="21"/>
                  </w:rPr>
                </w:pPr>
              </w:p>
            </w:tc>
            <w:tc>
              <w:tcPr>
                <w:tcW w:w="1260" w:type="pct"/>
              </w:tcPr>
              <w:p w14:paraId="7AAD616A" w14:textId="77777777" w:rsidR="00AC6A4F" w:rsidRDefault="00AC6A4F" w:rsidP="00AD5790">
                <w:pPr>
                  <w:jc w:val="right"/>
                  <w:rPr>
                    <w:szCs w:val="21"/>
                  </w:rPr>
                </w:pPr>
              </w:p>
            </w:tc>
            <w:tc>
              <w:tcPr>
                <w:tcW w:w="849" w:type="pct"/>
              </w:tcPr>
              <w:p w14:paraId="687F0E8D" w14:textId="77777777" w:rsidR="00AC6A4F" w:rsidRDefault="00AC6A4F" w:rsidP="00AD5790">
                <w:pPr>
                  <w:jc w:val="right"/>
                  <w:rPr>
                    <w:szCs w:val="21"/>
                  </w:rPr>
                </w:pPr>
              </w:p>
            </w:tc>
          </w:tr>
          <w:tr w:rsidR="00AC6A4F" w14:paraId="068C70FF" w14:textId="77777777" w:rsidTr="007C29E7">
            <w:trPr>
              <w:jc w:val="center"/>
            </w:trPr>
            <w:sdt>
              <w:sdtPr>
                <w:tag w:val="_PLD_865c7fe8f91f451bb10f09ac268aab0b"/>
                <w:id w:val="458693634"/>
                <w:lock w:val="sdtLocked"/>
              </w:sdtPr>
              <w:sdtEndPr/>
              <w:sdtContent>
                <w:tc>
                  <w:tcPr>
                    <w:tcW w:w="1074" w:type="pct"/>
                    <w:vAlign w:val="center"/>
                  </w:tcPr>
                  <w:p w14:paraId="4DE0D78D" w14:textId="77777777" w:rsidR="00AC6A4F" w:rsidRDefault="00AC6A4F" w:rsidP="00AD5790">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558" w:type="pct"/>
              </w:tcPr>
              <w:p w14:paraId="45BA1FA7" w14:textId="77777777" w:rsidR="00AC6A4F" w:rsidRDefault="00AC6A4F" w:rsidP="00AD5790">
                <w:pPr>
                  <w:jc w:val="right"/>
                  <w:rPr>
                    <w:szCs w:val="21"/>
                  </w:rPr>
                </w:pPr>
              </w:p>
            </w:tc>
            <w:tc>
              <w:tcPr>
                <w:tcW w:w="1260" w:type="pct"/>
              </w:tcPr>
              <w:p w14:paraId="105D24EF" w14:textId="77777777" w:rsidR="00AC6A4F" w:rsidRDefault="00AC6A4F" w:rsidP="00AD5790">
                <w:pPr>
                  <w:jc w:val="right"/>
                  <w:rPr>
                    <w:szCs w:val="21"/>
                  </w:rPr>
                </w:pPr>
              </w:p>
            </w:tc>
            <w:tc>
              <w:tcPr>
                <w:tcW w:w="1260" w:type="pct"/>
              </w:tcPr>
              <w:p w14:paraId="605EA171" w14:textId="77777777" w:rsidR="00AC6A4F" w:rsidRDefault="00AC6A4F" w:rsidP="00AD5790">
                <w:pPr>
                  <w:jc w:val="right"/>
                  <w:rPr>
                    <w:szCs w:val="21"/>
                  </w:rPr>
                </w:pPr>
              </w:p>
            </w:tc>
            <w:tc>
              <w:tcPr>
                <w:tcW w:w="849" w:type="pct"/>
              </w:tcPr>
              <w:p w14:paraId="296443DE" w14:textId="77777777" w:rsidR="00AC6A4F" w:rsidRDefault="00AC6A4F" w:rsidP="00AD5790">
                <w:pPr>
                  <w:jc w:val="right"/>
                  <w:rPr>
                    <w:szCs w:val="21"/>
                  </w:rPr>
                </w:pPr>
              </w:p>
            </w:tc>
          </w:tr>
          <w:tr w:rsidR="00AC6A4F" w14:paraId="3C140830" w14:textId="77777777" w:rsidTr="007C29E7">
            <w:trPr>
              <w:jc w:val="center"/>
            </w:trPr>
            <w:sdt>
              <w:sdtPr>
                <w:tag w:val="_PLD_84db8ea6bcbe40539b73b34fcc95a640"/>
                <w:id w:val="-681208372"/>
                <w:lock w:val="sdtLocked"/>
              </w:sdtPr>
              <w:sdtEndPr/>
              <w:sdtContent>
                <w:tc>
                  <w:tcPr>
                    <w:tcW w:w="1074" w:type="pct"/>
                    <w:vAlign w:val="center"/>
                  </w:tcPr>
                  <w:p w14:paraId="54D795D7" w14:textId="77777777" w:rsidR="00AC6A4F" w:rsidRDefault="00AC6A4F" w:rsidP="00AD5790">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2021年12月31日</w:t>
                    </w:r>
                    <w:r>
                      <w:rPr>
                        <w:rFonts w:ascii="宋体" w:eastAsia="宋体" w:hAnsi="宋体" w:cs="宋体" w:hint="eastAsia"/>
                        <w:sz w:val="21"/>
                        <w:szCs w:val="21"/>
                        <w:lang w:eastAsia="zh-CN"/>
                      </w:rPr>
                      <w:t>余额</w:t>
                    </w:r>
                  </w:p>
                </w:tc>
              </w:sdtContent>
            </w:sdt>
            <w:tc>
              <w:tcPr>
                <w:tcW w:w="558" w:type="pct"/>
              </w:tcPr>
              <w:p w14:paraId="6D9C4393" w14:textId="77777777" w:rsidR="00AC6A4F" w:rsidRDefault="00AC6A4F" w:rsidP="00AD5790">
                <w:pPr>
                  <w:jc w:val="right"/>
                  <w:rPr>
                    <w:szCs w:val="21"/>
                  </w:rPr>
                </w:pPr>
              </w:p>
            </w:tc>
            <w:tc>
              <w:tcPr>
                <w:tcW w:w="1260" w:type="pct"/>
              </w:tcPr>
              <w:p w14:paraId="1ED962E1" w14:textId="77777777" w:rsidR="00AC6A4F" w:rsidRDefault="00AC6A4F" w:rsidP="00AD5790">
                <w:pPr>
                  <w:jc w:val="right"/>
                  <w:rPr>
                    <w:szCs w:val="21"/>
                  </w:rPr>
                </w:pPr>
                <w:r>
                  <w:t>154,475,640.52</w:t>
                </w:r>
              </w:p>
            </w:tc>
            <w:tc>
              <w:tcPr>
                <w:tcW w:w="1260" w:type="pct"/>
              </w:tcPr>
              <w:p w14:paraId="14B30A9D" w14:textId="77777777" w:rsidR="00AC6A4F" w:rsidRDefault="00AC6A4F" w:rsidP="00AD5790">
                <w:pPr>
                  <w:jc w:val="right"/>
                  <w:rPr>
                    <w:szCs w:val="21"/>
                  </w:rPr>
                </w:pPr>
                <w:r>
                  <w:t>128,970,823.84</w:t>
                </w:r>
              </w:p>
            </w:tc>
            <w:tc>
              <w:tcPr>
                <w:tcW w:w="849" w:type="pct"/>
              </w:tcPr>
              <w:p w14:paraId="33AAD758" w14:textId="77777777" w:rsidR="00AC6A4F" w:rsidRDefault="00AC6A4F" w:rsidP="00AD5790">
                <w:pPr>
                  <w:jc w:val="right"/>
                  <w:rPr>
                    <w:szCs w:val="21"/>
                  </w:rPr>
                </w:pPr>
                <w:r>
                  <w:t>283,446,464.36</w:t>
                </w:r>
              </w:p>
            </w:tc>
          </w:tr>
        </w:tbl>
        <w:p w14:paraId="678ADC45" w14:textId="77777777" w:rsidR="00AC6A4F" w:rsidRDefault="00AC6A4F"/>
        <w:p w14:paraId="5531442B" w14:textId="77777777" w:rsidR="008145AA" w:rsidRDefault="00406AE8">
          <w:pPr>
            <w:pStyle w:val="aff6"/>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251246815"/>
            <w:lock w:val="sdtLocked"/>
            <w:placeholder>
              <w:docPart w:val="GBC22222222222222222222222222222"/>
            </w:placeholder>
          </w:sdtPr>
          <w:sdtEndPr/>
          <w:sdtContent>
            <w:p w14:paraId="5E10FE2F" w14:textId="77777777" w:rsidR="008145AA" w:rsidRDefault="00406AE8" w:rsidP="00AC6A4F">
              <w:r>
                <w:fldChar w:fldCharType="begin"/>
              </w:r>
              <w:r w:rsidR="00AC6A4F">
                <w:instrText xml:space="preserve"> MACROBUTTON  SnrToggleCheckbox □适用 </w:instrText>
              </w:r>
              <w:r>
                <w:fldChar w:fldCharType="end"/>
              </w:r>
              <w:r>
                <w:fldChar w:fldCharType="begin"/>
              </w:r>
              <w:r w:rsidR="00AC6A4F">
                <w:instrText xml:space="preserve"> MACROBUTTON  SnrToggleCheckbox √不适用 </w:instrText>
              </w:r>
              <w:r>
                <w:fldChar w:fldCharType="end"/>
              </w:r>
            </w:p>
          </w:sdtContent>
        </w:sdt>
        <w:p w14:paraId="4CF445BD" w14:textId="77777777" w:rsidR="008145AA" w:rsidRDefault="00220447"/>
      </w:sdtContent>
    </w:sdt>
    <w:bookmarkEnd w:id="170" w:displacedByCustomXml="next"/>
    <w:bookmarkStart w:id="171" w:name="_Hlk534806817" w:displacedByCustomXml="next"/>
    <w:sdt>
      <w:sdtPr>
        <w:alias w:val="模块:本期坏账准备计提金额以及评估金融工具的信用风险是否显著增加的采用依据"/>
        <w:tag w:val="_SEC_45844149369c46558d6ab8922854ba5c"/>
        <w:id w:val="-290674458"/>
        <w:lock w:val="sdtLocked"/>
        <w:placeholder>
          <w:docPart w:val="GBC22222222222222222222222222222"/>
        </w:placeholder>
      </w:sdtPr>
      <w:sdtEndPr/>
      <w:sdtContent>
        <w:p w14:paraId="52243661" w14:textId="77777777" w:rsidR="008145AA" w:rsidRDefault="00406AE8">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704902243"/>
            <w:lock w:val="sdtLocked"/>
            <w:placeholder>
              <w:docPart w:val="GBC22222222222222222222222222222"/>
            </w:placeholder>
          </w:sdtPr>
          <w:sdtEndPr/>
          <w:sdtContent>
            <w:p w14:paraId="52471575" w14:textId="77777777" w:rsidR="008145AA" w:rsidRDefault="00406AE8" w:rsidP="00AC6A4F">
              <w:r>
                <w:fldChar w:fldCharType="begin"/>
              </w:r>
              <w:r w:rsidR="00AC6A4F">
                <w:instrText xml:space="preserve"> MACROBUTTON  SnrToggleCheckbox □适用 </w:instrText>
              </w:r>
              <w:r>
                <w:fldChar w:fldCharType="end"/>
              </w:r>
              <w:r>
                <w:fldChar w:fldCharType="begin"/>
              </w:r>
              <w:r w:rsidR="00AC6A4F">
                <w:instrText xml:space="preserve"> MACROBUTTON  SnrToggleCheckbox √不适用 </w:instrText>
              </w:r>
              <w:r>
                <w:fldChar w:fldCharType="end"/>
              </w:r>
            </w:p>
          </w:sdtContent>
        </w:sdt>
        <w:p w14:paraId="0C0F0AC4" w14:textId="77777777" w:rsidR="008145AA" w:rsidRDefault="00220447"/>
      </w:sdtContent>
    </w:sdt>
    <w:bookmarkEnd w:id="171" w:displacedByCustomXml="prev"/>
    <w:bookmarkStart w:id="172" w:name="_Hlk532831394" w:displacedByCustomXml="next"/>
    <w:sdt>
      <w:sdtPr>
        <w:rPr>
          <w:rFonts w:ascii="宋体" w:eastAsia="宋体" w:hAnsi="宋体" w:cs="宋体" w:hint="eastAsia"/>
          <w:b w:val="0"/>
          <w:bCs w:val="0"/>
          <w:kern w:val="0"/>
          <w:szCs w:val="24"/>
        </w:rPr>
        <w:alias w:val="模块:其他应收款坏账准备的情况"/>
        <w:tag w:val="_SEC_a0703d114f284b949a0f05190dd2265b"/>
        <w:id w:val="881589896"/>
        <w:lock w:val="sdtLocked"/>
        <w:placeholder>
          <w:docPart w:val="GBC22222222222222222222222222222"/>
        </w:placeholder>
      </w:sdtPr>
      <w:sdtEndPr>
        <w:rPr>
          <w:rFonts w:hint="default"/>
        </w:rPr>
      </w:sdtEndPr>
      <w:sdtContent>
        <w:p w14:paraId="381CABD7" w14:textId="77777777" w:rsidR="008145AA" w:rsidRDefault="00406AE8" w:rsidP="00471E11">
          <w:pPr>
            <w:pStyle w:val="4"/>
            <w:numPr>
              <w:ilvl w:val="3"/>
              <w:numId w:val="21"/>
            </w:numPr>
            <w:ind w:left="426" w:hanging="426"/>
          </w:pPr>
          <w:r>
            <w:rPr>
              <w:rFonts w:hint="eastAsia"/>
            </w:rPr>
            <w:t>坏账准备的情况</w:t>
          </w:r>
        </w:p>
        <w:sdt>
          <w:sdtPr>
            <w:alias w:val="是否适用：其他应收款坏账准备[双击切换]"/>
            <w:tag w:val="_GBC_524ff4c8c6e549ef8e2bf00ca72ddbb6"/>
            <w:id w:val="-277880663"/>
            <w:lock w:val="sdtLocked"/>
            <w:placeholder>
              <w:docPart w:val="GBC22222222222222222222222222222"/>
            </w:placeholder>
          </w:sdtPr>
          <w:sdtEndPr/>
          <w:sdtContent>
            <w:p w14:paraId="3EF91825" w14:textId="77777777" w:rsidR="008145AA" w:rsidRDefault="00406AE8">
              <w:r>
                <w:fldChar w:fldCharType="begin"/>
              </w:r>
              <w:r w:rsidR="00AC6A4F">
                <w:instrText xml:space="preserve"> MACROBUTTON  SnrToggleCheckbox √适用 </w:instrText>
              </w:r>
              <w:r>
                <w:fldChar w:fldCharType="end"/>
              </w:r>
              <w:r>
                <w:fldChar w:fldCharType="begin"/>
              </w:r>
              <w:r w:rsidR="00AC6A4F">
                <w:instrText xml:space="preserve"> MACROBUTTON  SnrToggleCheckbox □不适用 </w:instrText>
              </w:r>
              <w:r>
                <w:fldChar w:fldCharType="end"/>
              </w:r>
            </w:p>
          </w:sdtContent>
        </w:sdt>
        <w:p w14:paraId="75201064" w14:textId="53275918" w:rsidR="008145AA" w:rsidRDefault="00406AE8">
          <w:pPr>
            <w:pStyle w:val="ac"/>
            <w:snapToGrid w:val="0"/>
            <w:spacing w:line="240" w:lineRule="atLeast"/>
            <w:ind w:left="425" w:firstLineChars="0" w:firstLine="0"/>
            <w:jc w:val="right"/>
            <w:rPr>
              <w:szCs w:val="21"/>
            </w:rPr>
          </w:pPr>
          <w:r>
            <w:rPr>
              <w:rFonts w:hint="eastAsia"/>
              <w:szCs w:val="21"/>
            </w:rPr>
            <w:t>单位：</w:t>
          </w:r>
          <w:sdt>
            <w:sdtPr>
              <w:rPr>
                <w:rFonts w:hint="eastAsia"/>
                <w:szCs w:val="21"/>
              </w:rPr>
              <w:alias w:val="单位：其他应收款坏账准备"/>
              <w:tag w:val="_GBC_a1cc48852f8047719c9f4b9326a997e3"/>
              <w:id w:val="6739266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收款坏账准备"/>
              <w:tag w:val="_GBC_cc05d2791f5f4983a0b6c04ec0989295"/>
              <w:id w:val="3878382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141"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163"/>
            <w:gridCol w:w="1164"/>
            <w:gridCol w:w="1115"/>
            <w:gridCol w:w="1214"/>
            <w:gridCol w:w="1310"/>
            <w:gridCol w:w="828"/>
            <w:gridCol w:w="1332"/>
            <w:gridCol w:w="1188"/>
          </w:tblGrid>
          <w:tr w:rsidR="00AC6A4F" w14:paraId="726B9D28" w14:textId="77777777" w:rsidTr="00B214A9">
            <w:sdt>
              <w:sdtPr>
                <w:tag w:val="_PLD_26385dc5e422410c8676e4fee82120cb"/>
                <w:id w:val="687180896"/>
                <w:lock w:val="sdtLocked"/>
              </w:sdtPr>
              <w:sdtEndPr/>
              <w:sdtContent>
                <w:tc>
                  <w:tcPr>
                    <w:tcW w:w="1134" w:type="dxa"/>
                    <w:vMerge w:val="restart"/>
                    <w:shd w:val="clear" w:color="auto" w:fill="FFFFFF"/>
                    <w:vAlign w:val="center"/>
                  </w:tcPr>
                  <w:p w14:paraId="6A21BB12" w14:textId="77777777" w:rsidR="00AC6A4F" w:rsidRDefault="00AC6A4F" w:rsidP="00AD5790">
                    <w:pPr>
                      <w:jc w:val="center"/>
                    </w:pPr>
                    <w:r>
                      <w:t>类别</w:t>
                    </w:r>
                  </w:p>
                </w:tc>
              </w:sdtContent>
            </w:sdt>
            <w:sdt>
              <w:sdtPr>
                <w:tag w:val="_PLD_325dd74545cb4f67921ea1cc7ed20a2b"/>
                <w:id w:val="-1725673325"/>
                <w:lock w:val="sdtLocked"/>
              </w:sdtPr>
              <w:sdtEndPr/>
              <w:sdtContent>
                <w:tc>
                  <w:tcPr>
                    <w:tcW w:w="1134" w:type="dxa"/>
                    <w:vMerge w:val="restart"/>
                    <w:shd w:val="clear" w:color="auto" w:fill="FFFFFF"/>
                    <w:vAlign w:val="center"/>
                  </w:tcPr>
                  <w:p w14:paraId="2B128D5D" w14:textId="77777777" w:rsidR="00AC6A4F" w:rsidRDefault="00AC6A4F" w:rsidP="00AD5790">
                    <w:pPr>
                      <w:jc w:val="center"/>
                    </w:pPr>
                    <w:r>
                      <w:t>期初余额</w:t>
                    </w:r>
                  </w:p>
                </w:tc>
              </w:sdtContent>
            </w:sdt>
            <w:sdt>
              <w:sdtPr>
                <w:tag w:val="_PLD_d513696ccf0b46ccb4ea6d2ef23dbbd2"/>
                <w:id w:val="1785303260"/>
                <w:lock w:val="sdtLocked"/>
              </w:sdtPr>
              <w:sdtEndPr/>
              <w:sdtContent>
                <w:tc>
                  <w:tcPr>
                    <w:tcW w:w="5647" w:type="dxa"/>
                    <w:gridSpan w:val="5"/>
                    <w:shd w:val="clear" w:color="auto" w:fill="FFFFFF"/>
                    <w:vAlign w:val="center"/>
                  </w:tcPr>
                  <w:p w14:paraId="01C5EAE0" w14:textId="77777777" w:rsidR="00AC6A4F" w:rsidRDefault="00AC6A4F" w:rsidP="00AD5790">
                    <w:pPr>
                      <w:jc w:val="center"/>
                    </w:pPr>
                    <w:r>
                      <w:rPr>
                        <w:rFonts w:hint="eastAsia"/>
                      </w:rPr>
                      <w:t>本期变动</w:t>
                    </w:r>
                    <w:r>
                      <w:t>金额</w:t>
                    </w:r>
                  </w:p>
                </w:tc>
              </w:sdtContent>
            </w:sdt>
            <w:sdt>
              <w:sdtPr>
                <w:tag w:val="_PLD_20b48d7d53584edf917ab5d4207d6a9c"/>
                <w:id w:val="-1329212658"/>
                <w:lock w:val="sdtLocked"/>
              </w:sdtPr>
              <w:sdtEndPr/>
              <w:sdtContent>
                <w:tc>
                  <w:tcPr>
                    <w:tcW w:w="1157" w:type="dxa"/>
                    <w:vMerge w:val="restart"/>
                    <w:shd w:val="clear" w:color="auto" w:fill="FFFFFF"/>
                    <w:vAlign w:val="center"/>
                  </w:tcPr>
                  <w:p w14:paraId="20D04ECC" w14:textId="77777777" w:rsidR="00AC6A4F" w:rsidRDefault="00AC6A4F" w:rsidP="00AD5790">
                    <w:pPr>
                      <w:jc w:val="center"/>
                    </w:pPr>
                    <w:r>
                      <w:t>期末余额</w:t>
                    </w:r>
                  </w:p>
                </w:tc>
              </w:sdtContent>
            </w:sdt>
          </w:tr>
          <w:tr w:rsidR="00B214A9" w14:paraId="7F783840" w14:textId="77777777" w:rsidTr="00B214A9">
            <w:tc>
              <w:tcPr>
                <w:tcW w:w="1134" w:type="dxa"/>
                <w:vMerge/>
                <w:shd w:val="clear" w:color="auto" w:fill="FFFFFF"/>
                <w:vAlign w:val="center"/>
              </w:tcPr>
              <w:p w14:paraId="25790F74" w14:textId="77777777" w:rsidR="00AC6A4F" w:rsidRDefault="00AC6A4F" w:rsidP="00AD5790">
                <w:pPr>
                  <w:jc w:val="center"/>
                </w:pPr>
              </w:p>
            </w:tc>
            <w:tc>
              <w:tcPr>
                <w:tcW w:w="1134" w:type="dxa"/>
                <w:vMerge/>
                <w:shd w:val="clear" w:color="auto" w:fill="FFFFFF"/>
                <w:vAlign w:val="center"/>
              </w:tcPr>
              <w:p w14:paraId="30529BCD" w14:textId="77777777" w:rsidR="00AC6A4F" w:rsidRDefault="00AC6A4F" w:rsidP="00AD5790">
                <w:pPr>
                  <w:jc w:val="center"/>
                </w:pPr>
              </w:p>
            </w:tc>
            <w:sdt>
              <w:sdtPr>
                <w:tag w:val="_PLD_97824acb5c834e9fbe6cf8e4b6cac761"/>
                <w:id w:val="671064639"/>
                <w:lock w:val="sdtLocked"/>
              </w:sdtPr>
              <w:sdtEndPr/>
              <w:sdtContent>
                <w:tc>
                  <w:tcPr>
                    <w:tcW w:w="1086" w:type="dxa"/>
                    <w:shd w:val="clear" w:color="auto" w:fill="FFFFFF"/>
                    <w:vAlign w:val="center"/>
                  </w:tcPr>
                  <w:p w14:paraId="6C2FC5F6" w14:textId="77777777" w:rsidR="00AC6A4F" w:rsidRDefault="00AC6A4F" w:rsidP="00AD5790">
                    <w:pPr>
                      <w:jc w:val="center"/>
                    </w:pPr>
                    <w:r>
                      <w:t>计提</w:t>
                    </w:r>
                  </w:p>
                </w:tc>
              </w:sdtContent>
            </w:sdt>
            <w:sdt>
              <w:sdtPr>
                <w:tag w:val="_PLD_233002cee9bc4108842b58a08731b243"/>
                <w:id w:val="-1270701027"/>
                <w:lock w:val="sdtLocked"/>
              </w:sdtPr>
              <w:sdtEndPr/>
              <w:sdtContent>
                <w:tc>
                  <w:tcPr>
                    <w:tcW w:w="1182" w:type="dxa"/>
                    <w:shd w:val="clear" w:color="auto" w:fill="FFFFFF"/>
                    <w:vAlign w:val="center"/>
                  </w:tcPr>
                  <w:p w14:paraId="7FCA5AEF" w14:textId="77777777" w:rsidR="00AC6A4F" w:rsidRDefault="00AC6A4F" w:rsidP="00AD5790">
                    <w:pPr>
                      <w:jc w:val="center"/>
                    </w:pPr>
                    <w:r>
                      <w:rPr>
                        <w:rFonts w:hint="eastAsia"/>
                      </w:rPr>
                      <w:t>收回或转回</w:t>
                    </w:r>
                  </w:p>
                </w:tc>
              </w:sdtContent>
            </w:sdt>
            <w:sdt>
              <w:sdtPr>
                <w:tag w:val="_PLD_6bcdf2328a584128aba90aa75e33c767"/>
                <w:id w:val="1273518614"/>
                <w:lock w:val="sdtLocked"/>
              </w:sdtPr>
              <w:sdtEndPr/>
              <w:sdtContent>
                <w:tc>
                  <w:tcPr>
                    <w:tcW w:w="1276" w:type="dxa"/>
                    <w:shd w:val="clear" w:color="auto" w:fill="FFFFFF"/>
                    <w:vAlign w:val="center"/>
                  </w:tcPr>
                  <w:p w14:paraId="110F8AAC" w14:textId="77777777" w:rsidR="00AC6A4F" w:rsidRDefault="00AC6A4F" w:rsidP="00AD5790">
                    <w:pPr>
                      <w:jc w:val="center"/>
                    </w:pPr>
                    <w:r>
                      <w:rPr>
                        <w:rFonts w:hint="eastAsia"/>
                      </w:rPr>
                      <w:t>转销或核销</w:t>
                    </w:r>
                  </w:p>
                </w:tc>
              </w:sdtContent>
            </w:sdt>
            <w:tc>
              <w:tcPr>
                <w:tcW w:w="806" w:type="dxa"/>
                <w:shd w:val="clear" w:color="auto" w:fill="FFFFFF"/>
                <w:vAlign w:val="center"/>
              </w:tcPr>
              <w:sdt>
                <w:sdtPr>
                  <w:rPr>
                    <w:rFonts w:hint="eastAsia"/>
                  </w:rPr>
                  <w:tag w:val="_PLD_da684cd2e7cd4d42baf40bc9d95a0ce8"/>
                  <w:id w:val="1108162687"/>
                  <w:lock w:val="sdtLocked"/>
                </w:sdtPr>
                <w:sdtEndPr/>
                <w:sdtContent>
                  <w:p w14:paraId="1C47A81A" w14:textId="77777777" w:rsidR="00AC6A4F" w:rsidRDefault="00AC6A4F" w:rsidP="00AD5790">
                    <w:pPr>
                      <w:jc w:val="right"/>
                    </w:pPr>
                    <w:r>
                      <w:rPr>
                        <w:rFonts w:hint="eastAsia"/>
                      </w:rPr>
                      <w:t>其他变动</w:t>
                    </w:r>
                  </w:p>
                </w:sdtContent>
              </w:sdt>
            </w:tc>
            <w:tc>
              <w:tcPr>
                <w:tcW w:w="1297" w:type="dxa"/>
                <w:shd w:val="clear" w:color="auto" w:fill="FFFFFF"/>
                <w:vAlign w:val="center"/>
              </w:tcPr>
              <w:p w14:paraId="0408A918" w14:textId="77777777" w:rsidR="00AC6A4F" w:rsidRDefault="00AC6A4F" w:rsidP="00AD5790">
                <w:pPr>
                  <w:jc w:val="right"/>
                </w:pPr>
                <w:r>
                  <w:rPr>
                    <w:rFonts w:hint="eastAsia"/>
                  </w:rPr>
                  <w:t>合并范围变动减少</w:t>
                </w:r>
              </w:p>
            </w:tc>
            <w:tc>
              <w:tcPr>
                <w:tcW w:w="1157" w:type="dxa"/>
                <w:vMerge/>
                <w:shd w:val="clear" w:color="auto" w:fill="FFFFFF"/>
                <w:vAlign w:val="center"/>
              </w:tcPr>
              <w:p w14:paraId="5B4BA14F" w14:textId="77777777" w:rsidR="00AC6A4F" w:rsidRDefault="00AC6A4F" w:rsidP="00AD5790">
                <w:pPr>
                  <w:jc w:val="right"/>
                </w:pPr>
              </w:p>
            </w:tc>
          </w:tr>
          <w:sdt>
            <w:sdtPr>
              <w:alias w:val="其他应收款坏账准备明细"/>
              <w:tag w:val="_TUP_898ef92c5aee4c66a24cb0c6c9c83bec"/>
              <w:id w:val="330112673"/>
              <w:lock w:val="sdtLocked"/>
            </w:sdtPr>
            <w:sdtEndPr/>
            <w:sdtContent>
              <w:tr w:rsidR="00B214A9" w14:paraId="701B660A" w14:textId="77777777" w:rsidTr="00B214A9">
                <w:tc>
                  <w:tcPr>
                    <w:tcW w:w="1134" w:type="dxa"/>
                    <w:shd w:val="clear" w:color="auto" w:fill="auto"/>
                    <w:vAlign w:val="center"/>
                  </w:tcPr>
                  <w:p w14:paraId="4212E650" w14:textId="77777777" w:rsidR="00AC6A4F" w:rsidRDefault="00AC6A4F" w:rsidP="00AD5790">
                    <w:r>
                      <w:t>其他应收款坏账准备</w:t>
                    </w:r>
                  </w:p>
                </w:tc>
                <w:tc>
                  <w:tcPr>
                    <w:tcW w:w="1134" w:type="dxa"/>
                    <w:shd w:val="clear" w:color="auto" w:fill="auto"/>
                    <w:vAlign w:val="center"/>
                  </w:tcPr>
                  <w:p w14:paraId="6A1A56AA" w14:textId="77777777" w:rsidR="00AC6A4F" w:rsidRDefault="00AC6A4F" w:rsidP="00AD5790">
                    <w:pPr>
                      <w:jc w:val="right"/>
                    </w:pPr>
                    <w:r>
                      <w:t>405,831,505.73</w:t>
                    </w:r>
                  </w:p>
                </w:tc>
                <w:tc>
                  <w:tcPr>
                    <w:tcW w:w="1086" w:type="dxa"/>
                    <w:shd w:val="clear" w:color="auto" w:fill="auto"/>
                    <w:vAlign w:val="center"/>
                  </w:tcPr>
                  <w:p w14:paraId="0F7B9C2A" w14:textId="77777777" w:rsidR="00AC6A4F" w:rsidRDefault="00AC6A4F" w:rsidP="00AD5790">
                    <w:pPr>
                      <w:jc w:val="right"/>
                    </w:pPr>
                    <w:r>
                      <w:t>107,209,053.54</w:t>
                    </w:r>
                  </w:p>
                </w:tc>
                <w:tc>
                  <w:tcPr>
                    <w:tcW w:w="1182" w:type="dxa"/>
                    <w:shd w:val="clear" w:color="auto" w:fill="auto"/>
                    <w:vAlign w:val="center"/>
                  </w:tcPr>
                  <w:p w14:paraId="1422BA06" w14:textId="77777777" w:rsidR="00AC6A4F" w:rsidRDefault="00AC6A4F" w:rsidP="00AD5790">
                    <w:pPr>
                      <w:jc w:val="right"/>
                    </w:pPr>
                    <w:r>
                      <w:t>58,067,517.35</w:t>
                    </w:r>
                  </w:p>
                </w:tc>
                <w:tc>
                  <w:tcPr>
                    <w:tcW w:w="1276" w:type="dxa"/>
                    <w:vAlign w:val="center"/>
                  </w:tcPr>
                  <w:p w14:paraId="13472597" w14:textId="77777777" w:rsidR="00AC6A4F" w:rsidRDefault="00AC6A4F" w:rsidP="00AD5790">
                    <w:pPr>
                      <w:jc w:val="right"/>
                    </w:pPr>
                    <w:r>
                      <w:t>170,442,539.80</w:t>
                    </w:r>
                  </w:p>
                </w:tc>
                <w:tc>
                  <w:tcPr>
                    <w:tcW w:w="806" w:type="dxa"/>
                    <w:vAlign w:val="center"/>
                  </w:tcPr>
                  <w:p w14:paraId="2B79C82E" w14:textId="77777777" w:rsidR="00AC6A4F" w:rsidRDefault="00AC6A4F" w:rsidP="00AD5790">
                    <w:pPr>
                      <w:jc w:val="right"/>
                    </w:pPr>
                  </w:p>
                </w:tc>
                <w:sdt>
                  <w:sdtPr>
                    <w:alias w:val="合并范围变动减少"/>
                    <w:tag w:val="_GBC_b58131ec05af4624a9558d24e35a5ce7"/>
                    <w:id w:val="-1440136285"/>
                    <w:lock w:val="sdtLocked"/>
                  </w:sdtPr>
                  <w:sdtEndPr/>
                  <w:sdtContent>
                    <w:tc>
                      <w:tcPr>
                        <w:tcW w:w="1297" w:type="dxa"/>
                        <w:vAlign w:val="center"/>
                      </w:tcPr>
                      <w:p w14:paraId="7A015AA2" w14:textId="77777777" w:rsidR="00AC6A4F" w:rsidRDefault="00AC6A4F" w:rsidP="00AD5790">
                        <w:pPr>
                          <w:jc w:val="right"/>
                        </w:pPr>
                        <w:r>
                          <w:t>1,084,037.76</w:t>
                        </w:r>
                      </w:p>
                    </w:tc>
                  </w:sdtContent>
                </w:sdt>
                <w:tc>
                  <w:tcPr>
                    <w:tcW w:w="1157" w:type="dxa"/>
                    <w:shd w:val="clear" w:color="auto" w:fill="auto"/>
                    <w:vAlign w:val="center"/>
                  </w:tcPr>
                  <w:p w14:paraId="20FEF576" w14:textId="77777777" w:rsidR="00AC6A4F" w:rsidRDefault="00AC6A4F" w:rsidP="00AD5790">
                    <w:pPr>
                      <w:jc w:val="right"/>
                    </w:pPr>
                    <w:r>
                      <w:t>283,446,464.36</w:t>
                    </w:r>
                  </w:p>
                </w:tc>
              </w:tr>
            </w:sdtContent>
          </w:sdt>
          <w:tr w:rsidR="00B214A9" w14:paraId="3F16B76B" w14:textId="77777777" w:rsidTr="00B214A9">
            <w:sdt>
              <w:sdtPr>
                <w:tag w:val="_PLD_d4d6ba6e1c7b40ac88b36bf9df11b1dd"/>
                <w:id w:val="1263494275"/>
                <w:lock w:val="sdtLocked"/>
              </w:sdtPr>
              <w:sdtEndPr/>
              <w:sdtContent>
                <w:tc>
                  <w:tcPr>
                    <w:tcW w:w="1134" w:type="dxa"/>
                    <w:shd w:val="clear" w:color="auto" w:fill="auto"/>
                    <w:vAlign w:val="center"/>
                  </w:tcPr>
                  <w:p w14:paraId="662673FC" w14:textId="77777777" w:rsidR="00AC6A4F" w:rsidRDefault="00AC6A4F" w:rsidP="00AD5790">
                    <w:pPr>
                      <w:jc w:val="center"/>
                    </w:pPr>
                    <w:r>
                      <w:rPr>
                        <w:rFonts w:hint="eastAsia"/>
                      </w:rPr>
                      <w:t>合计</w:t>
                    </w:r>
                  </w:p>
                </w:tc>
              </w:sdtContent>
            </w:sdt>
            <w:tc>
              <w:tcPr>
                <w:tcW w:w="1134" w:type="dxa"/>
                <w:shd w:val="clear" w:color="auto" w:fill="auto"/>
                <w:vAlign w:val="center"/>
              </w:tcPr>
              <w:p w14:paraId="6C3C692E" w14:textId="77777777" w:rsidR="00AC6A4F" w:rsidRDefault="00AC6A4F">
                <w:pPr>
                  <w:rPr>
                    <w:sz w:val="24"/>
                  </w:rPr>
                </w:pPr>
                <w:r>
                  <w:t>405,831,505.73</w:t>
                </w:r>
              </w:p>
            </w:tc>
            <w:tc>
              <w:tcPr>
                <w:tcW w:w="1086" w:type="dxa"/>
                <w:shd w:val="clear" w:color="auto" w:fill="auto"/>
                <w:vAlign w:val="center"/>
              </w:tcPr>
              <w:p w14:paraId="649BF35C" w14:textId="77777777" w:rsidR="00AC6A4F" w:rsidRDefault="00AC6A4F">
                <w:pPr>
                  <w:rPr>
                    <w:sz w:val="24"/>
                  </w:rPr>
                </w:pPr>
                <w:r>
                  <w:t>107,209,053.54</w:t>
                </w:r>
              </w:p>
            </w:tc>
            <w:tc>
              <w:tcPr>
                <w:tcW w:w="1182" w:type="dxa"/>
                <w:shd w:val="clear" w:color="auto" w:fill="auto"/>
                <w:vAlign w:val="center"/>
              </w:tcPr>
              <w:p w14:paraId="4DD3EEC2" w14:textId="77777777" w:rsidR="00AC6A4F" w:rsidRDefault="00AC6A4F">
                <w:pPr>
                  <w:rPr>
                    <w:sz w:val="24"/>
                  </w:rPr>
                </w:pPr>
                <w:r>
                  <w:t>58,067,517.35</w:t>
                </w:r>
              </w:p>
            </w:tc>
            <w:tc>
              <w:tcPr>
                <w:tcW w:w="1276" w:type="dxa"/>
                <w:vAlign w:val="center"/>
              </w:tcPr>
              <w:p w14:paraId="567B5640" w14:textId="77777777" w:rsidR="00AC6A4F" w:rsidRDefault="00AC6A4F">
                <w:pPr>
                  <w:rPr>
                    <w:sz w:val="24"/>
                  </w:rPr>
                </w:pPr>
                <w:r>
                  <w:t>170,442,539.80</w:t>
                </w:r>
              </w:p>
            </w:tc>
            <w:tc>
              <w:tcPr>
                <w:tcW w:w="806" w:type="dxa"/>
                <w:vAlign w:val="center"/>
              </w:tcPr>
              <w:p w14:paraId="54A8C3EB" w14:textId="77777777" w:rsidR="00AC6A4F" w:rsidRDefault="00AC6A4F">
                <w:pPr>
                  <w:rPr>
                    <w:sz w:val="24"/>
                  </w:rPr>
                </w:pPr>
              </w:p>
            </w:tc>
            <w:tc>
              <w:tcPr>
                <w:tcW w:w="1297" w:type="dxa"/>
                <w:vAlign w:val="center"/>
              </w:tcPr>
              <w:p w14:paraId="6970F313" w14:textId="77777777" w:rsidR="00AC6A4F" w:rsidRDefault="00AC6A4F">
                <w:pPr>
                  <w:rPr>
                    <w:sz w:val="24"/>
                  </w:rPr>
                </w:pPr>
                <w:r>
                  <w:t>1,084,037.76</w:t>
                </w:r>
              </w:p>
            </w:tc>
            <w:tc>
              <w:tcPr>
                <w:tcW w:w="1157" w:type="dxa"/>
                <w:shd w:val="clear" w:color="auto" w:fill="auto"/>
                <w:vAlign w:val="center"/>
              </w:tcPr>
              <w:p w14:paraId="2D29FE8A" w14:textId="77777777" w:rsidR="00AC6A4F" w:rsidRDefault="00AC6A4F" w:rsidP="00B214A9">
                <w:pPr>
                  <w:jc w:val="right"/>
                  <w:rPr>
                    <w:sz w:val="24"/>
                  </w:rPr>
                </w:pPr>
                <w:r>
                  <w:t>283,446,464.36</w:t>
                </w:r>
              </w:p>
            </w:tc>
          </w:tr>
        </w:tbl>
        <w:p w14:paraId="6587620E" w14:textId="77777777" w:rsidR="00AC6A4F" w:rsidRDefault="00AC6A4F"/>
        <w:p w14:paraId="15C9994B" w14:textId="77777777" w:rsidR="008145AA" w:rsidRDefault="00406AE8">
          <w:r>
            <w:rPr>
              <w:rFonts w:hint="eastAsia"/>
            </w:rPr>
            <w:t>其中本期坏账准备转回或收回金额重要的：</w:t>
          </w:r>
        </w:p>
        <w:sdt>
          <w:sdtPr>
            <w:alias w:val="是否适用：其中本期其他应收账款坏账准备收回或转回金额重要的[双击切换]"/>
            <w:tag w:val="_GBC_c99a80b9a36440d7b9ed3ce899868361"/>
            <w:id w:val="1578329945"/>
            <w:lock w:val="sdtLocked"/>
            <w:placeholder>
              <w:docPart w:val="GBC22222222222222222222222222222"/>
            </w:placeholder>
          </w:sdtPr>
          <w:sdtEndPr/>
          <w:sdtContent>
            <w:p w14:paraId="720A7C6E" w14:textId="77777777" w:rsidR="008145AA" w:rsidRDefault="00406AE8">
              <w:r>
                <w:fldChar w:fldCharType="begin"/>
              </w:r>
              <w:r w:rsidR="00AC6A4F">
                <w:instrText xml:space="preserve">MACROBUTTON  SnrToggleCheckbox √适用 </w:instrText>
              </w:r>
              <w:r>
                <w:fldChar w:fldCharType="end"/>
              </w:r>
              <w:r>
                <w:fldChar w:fldCharType="begin"/>
              </w:r>
              <w:r w:rsidR="00AC6A4F">
                <w:instrText xml:space="preserve"> MACROBUTTON  SnrToggleCheckbox □不适用 </w:instrText>
              </w:r>
              <w:r>
                <w:fldChar w:fldCharType="end"/>
              </w:r>
            </w:p>
          </w:sdtContent>
        </w:sdt>
        <w:p w14:paraId="17546BEB" w14:textId="3E73B9A7" w:rsidR="008145AA" w:rsidRDefault="00406AE8">
          <w:pPr>
            <w:jc w:val="right"/>
            <w:rPr>
              <w:highlight w:val="yellow"/>
            </w:rPr>
          </w:pPr>
          <w:r>
            <w:rPr>
              <w:rFonts w:hint="eastAsia"/>
            </w:rPr>
            <w:t>单位：</w:t>
          </w:r>
          <w:sdt>
            <w:sdtPr>
              <w:rPr>
                <w:rFonts w:hint="eastAsia"/>
              </w:rPr>
              <w:alias w:val="单位：转回或收回情况"/>
              <w:tag w:val="_GBC_206e2464a87e49dd9881dfe70d30de84"/>
              <w:id w:val="7077648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rPr>
                <w:t>元</w:t>
              </w:r>
            </w:sdtContent>
          </w:sdt>
          <w:r>
            <w:rPr>
              <w:rFonts w:hint="eastAsia"/>
            </w:rPr>
            <w:t xml:space="preserve">  币种：</w:t>
          </w:r>
          <w:sdt>
            <w:sdtPr>
              <w:rPr>
                <w:rFonts w:hint="eastAsia"/>
              </w:rPr>
              <w:alias w:val="币种：转回或收回情况"/>
              <w:tag w:val="_GBC_5113f9a0b3014522b0927f028d13d928"/>
              <w:id w:val="-16629289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2490"/>
            <w:gridCol w:w="2259"/>
            <w:gridCol w:w="1924"/>
          </w:tblGrid>
          <w:tr w:rsidR="00AC6A4F" w14:paraId="2FD202E6" w14:textId="77777777" w:rsidTr="00AC6A4F">
            <w:sdt>
              <w:sdtPr>
                <w:tag w:val="_PLD_3dd5ac29cbba49d6af983ab883828e9c"/>
                <w:id w:val="-984385110"/>
                <w:lock w:val="sdtLocked"/>
              </w:sdtPr>
              <w:sdtEndPr/>
              <w:sdtContent>
                <w:tc>
                  <w:tcPr>
                    <w:tcW w:w="1313" w:type="pct"/>
                    <w:vAlign w:val="center"/>
                  </w:tcPr>
                  <w:p w14:paraId="1CBCD5D6" w14:textId="77777777" w:rsidR="00AC6A4F" w:rsidRDefault="00AC6A4F" w:rsidP="00AD5790">
                    <w:pPr>
                      <w:jc w:val="center"/>
                      <w:rPr>
                        <w:szCs w:val="21"/>
                      </w:rPr>
                    </w:pPr>
                    <w:r>
                      <w:rPr>
                        <w:rFonts w:hint="eastAsia"/>
                        <w:szCs w:val="21"/>
                      </w:rPr>
                      <w:t>单位名称</w:t>
                    </w:r>
                  </w:p>
                </w:tc>
              </w:sdtContent>
            </w:sdt>
            <w:sdt>
              <w:sdtPr>
                <w:tag w:val="_PLD_546780df9a1144639e1b11b19d8acb69"/>
                <w:id w:val="-1117976695"/>
                <w:lock w:val="sdtLocked"/>
              </w:sdtPr>
              <w:sdtEndPr/>
              <w:sdtContent>
                <w:tc>
                  <w:tcPr>
                    <w:tcW w:w="1376" w:type="pct"/>
                    <w:vAlign w:val="center"/>
                  </w:tcPr>
                  <w:p w14:paraId="136446D1" w14:textId="77777777" w:rsidR="00AC6A4F" w:rsidRDefault="00AC6A4F" w:rsidP="00AD5790">
                    <w:pPr>
                      <w:jc w:val="center"/>
                      <w:rPr>
                        <w:szCs w:val="21"/>
                      </w:rPr>
                    </w:pPr>
                    <w:r>
                      <w:rPr>
                        <w:rFonts w:hint="eastAsia"/>
                        <w:szCs w:val="21"/>
                      </w:rPr>
                      <w:t>转回或收回金额</w:t>
                    </w:r>
                  </w:p>
                </w:tc>
              </w:sdtContent>
            </w:sdt>
            <w:tc>
              <w:tcPr>
                <w:tcW w:w="1248" w:type="pct"/>
                <w:vAlign w:val="center"/>
              </w:tcPr>
              <w:p w14:paraId="08FD6BC3" w14:textId="77777777" w:rsidR="00AC6A4F" w:rsidRDefault="00AC6A4F" w:rsidP="00AD5790">
                <w:pPr>
                  <w:jc w:val="center"/>
                  <w:rPr>
                    <w:szCs w:val="21"/>
                  </w:rPr>
                </w:pPr>
                <w:r>
                  <w:rPr>
                    <w:rFonts w:hint="eastAsia"/>
                    <w:szCs w:val="21"/>
                  </w:rPr>
                  <w:t>转回坏账准备金额</w:t>
                </w:r>
              </w:p>
            </w:tc>
            <w:sdt>
              <w:sdtPr>
                <w:tag w:val="_PLD_0398c6791f0e487fadeb486f8a5c54c2"/>
                <w:id w:val="1710681109"/>
                <w:lock w:val="sdtLocked"/>
              </w:sdtPr>
              <w:sdtEndPr/>
              <w:sdtContent>
                <w:tc>
                  <w:tcPr>
                    <w:tcW w:w="1063" w:type="pct"/>
                    <w:vAlign w:val="center"/>
                  </w:tcPr>
                  <w:p w14:paraId="7D1BD547" w14:textId="77777777" w:rsidR="00AC6A4F" w:rsidRDefault="00AC6A4F" w:rsidP="00AD5790">
                    <w:pPr>
                      <w:jc w:val="center"/>
                      <w:rPr>
                        <w:szCs w:val="21"/>
                      </w:rPr>
                    </w:pPr>
                    <w:r>
                      <w:rPr>
                        <w:rFonts w:hint="eastAsia"/>
                        <w:szCs w:val="21"/>
                      </w:rPr>
                      <w:t>收回方式</w:t>
                    </w:r>
                  </w:p>
                </w:tc>
              </w:sdtContent>
            </w:sdt>
          </w:tr>
          <w:sdt>
            <w:sdtPr>
              <w:rPr>
                <w:szCs w:val="21"/>
              </w:rPr>
              <w:alias w:val="转回或收回的其他应收账款明细"/>
              <w:tag w:val="_TUP_43fa19774108478aa405cb53bb68e28a"/>
              <w:id w:val="1136062943"/>
              <w:lock w:val="sdtLocked"/>
            </w:sdtPr>
            <w:sdtEndPr/>
            <w:sdtContent>
              <w:tr w:rsidR="00AC6A4F" w14:paraId="1E395F12" w14:textId="77777777" w:rsidTr="00AC6A4F">
                <w:trPr>
                  <w:trHeight w:val="247"/>
                </w:trPr>
                <w:tc>
                  <w:tcPr>
                    <w:tcW w:w="1313" w:type="pct"/>
                  </w:tcPr>
                  <w:p w14:paraId="26C60002" w14:textId="77777777" w:rsidR="00AC6A4F" w:rsidRDefault="00AC6A4F" w:rsidP="00AD5790">
                    <w:pPr>
                      <w:rPr>
                        <w:szCs w:val="21"/>
                      </w:rPr>
                    </w:pPr>
                    <w:r>
                      <w:t>单位1</w:t>
                    </w:r>
                  </w:p>
                </w:tc>
                <w:tc>
                  <w:tcPr>
                    <w:tcW w:w="1376" w:type="pct"/>
                  </w:tcPr>
                  <w:p w14:paraId="14FB0706" w14:textId="77777777" w:rsidR="00AC6A4F" w:rsidRDefault="00AC6A4F" w:rsidP="00AD5790">
                    <w:pPr>
                      <w:jc w:val="right"/>
                      <w:rPr>
                        <w:szCs w:val="21"/>
                      </w:rPr>
                    </w:pPr>
                    <w:r>
                      <w:t>14,440,453.86</w:t>
                    </w:r>
                  </w:p>
                </w:tc>
                <w:sdt>
                  <w:sdtPr>
                    <w:alias w:val="转回坏账准备金额"/>
                    <w:tag w:val="_GBC_c5bca15425994fdc937412f6ea87b3ed"/>
                    <w:id w:val="1496224956"/>
                    <w:lock w:val="sdtLocked"/>
                  </w:sdtPr>
                  <w:sdtEndPr/>
                  <w:sdtContent>
                    <w:tc>
                      <w:tcPr>
                        <w:tcW w:w="1248" w:type="pct"/>
                      </w:tcPr>
                      <w:p w14:paraId="7D4930CA" w14:textId="77777777" w:rsidR="00AC6A4F" w:rsidRDefault="00AC6A4F" w:rsidP="00AD5790">
                        <w:pPr>
                          <w:jc w:val="right"/>
                          <w:rPr>
                            <w:szCs w:val="21"/>
                          </w:rPr>
                        </w:pPr>
                        <w:r>
                          <w:t>7,220,226.93</w:t>
                        </w:r>
                      </w:p>
                    </w:tc>
                  </w:sdtContent>
                </w:sdt>
                <w:tc>
                  <w:tcPr>
                    <w:tcW w:w="1063" w:type="pct"/>
                  </w:tcPr>
                  <w:p w14:paraId="7BE1BDC0" w14:textId="77777777" w:rsidR="00AC6A4F" w:rsidRDefault="00AC6A4F" w:rsidP="00AD5790">
                    <w:pPr>
                      <w:rPr>
                        <w:szCs w:val="21"/>
                      </w:rPr>
                    </w:pPr>
                    <w:r>
                      <w:t>调整</w:t>
                    </w:r>
                  </w:p>
                </w:tc>
              </w:tr>
            </w:sdtContent>
          </w:sdt>
          <w:sdt>
            <w:sdtPr>
              <w:rPr>
                <w:szCs w:val="21"/>
              </w:rPr>
              <w:alias w:val="转回或收回的其他应收账款明细"/>
              <w:tag w:val="_TUP_43fa19774108478aa405cb53bb68e28a"/>
              <w:id w:val="381678825"/>
              <w:lock w:val="sdtLocked"/>
            </w:sdtPr>
            <w:sdtEndPr/>
            <w:sdtContent>
              <w:tr w:rsidR="00AC6A4F" w14:paraId="75CC4C19" w14:textId="77777777" w:rsidTr="00AC6A4F">
                <w:trPr>
                  <w:trHeight w:val="247"/>
                </w:trPr>
                <w:tc>
                  <w:tcPr>
                    <w:tcW w:w="1313" w:type="pct"/>
                  </w:tcPr>
                  <w:p w14:paraId="1A00F3CF" w14:textId="77777777" w:rsidR="00AC6A4F" w:rsidRDefault="00AC6A4F" w:rsidP="00AD5790">
                    <w:pPr>
                      <w:rPr>
                        <w:szCs w:val="21"/>
                      </w:rPr>
                    </w:pPr>
                    <w:r>
                      <w:t>单位2</w:t>
                    </w:r>
                  </w:p>
                </w:tc>
                <w:tc>
                  <w:tcPr>
                    <w:tcW w:w="1376" w:type="pct"/>
                  </w:tcPr>
                  <w:p w14:paraId="3195FD81" w14:textId="77777777" w:rsidR="00AC6A4F" w:rsidRDefault="00AC6A4F" w:rsidP="00AD5790">
                    <w:pPr>
                      <w:jc w:val="right"/>
                      <w:rPr>
                        <w:szCs w:val="21"/>
                      </w:rPr>
                    </w:pPr>
                    <w:r>
                      <w:t>6,894,105.30</w:t>
                    </w:r>
                  </w:p>
                </w:tc>
                <w:sdt>
                  <w:sdtPr>
                    <w:alias w:val="转回坏账准备金额"/>
                    <w:tag w:val="_GBC_c5bca15425994fdc937412f6ea87b3ed"/>
                    <w:id w:val="1563757578"/>
                    <w:lock w:val="sdtLocked"/>
                  </w:sdtPr>
                  <w:sdtEndPr/>
                  <w:sdtContent>
                    <w:tc>
                      <w:tcPr>
                        <w:tcW w:w="1248" w:type="pct"/>
                      </w:tcPr>
                      <w:p w14:paraId="622B0545" w14:textId="77777777" w:rsidR="00AC6A4F" w:rsidRDefault="00AC6A4F" w:rsidP="00AD5790">
                        <w:pPr>
                          <w:jc w:val="right"/>
                          <w:rPr>
                            <w:szCs w:val="21"/>
                          </w:rPr>
                        </w:pPr>
                        <w:r>
                          <w:t>3,447,052.65</w:t>
                        </w:r>
                      </w:p>
                    </w:tc>
                  </w:sdtContent>
                </w:sdt>
                <w:tc>
                  <w:tcPr>
                    <w:tcW w:w="1063" w:type="pct"/>
                  </w:tcPr>
                  <w:p w14:paraId="277605E1" w14:textId="77777777" w:rsidR="00AC6A4F" w:rsidRDefault="00AC6A4F" w:rsidP="00AD5790">
                    <w:pPr>
                      <w:rPr>
                        <w:szCs w:val="21"/>
                      </w:rPr>
                    </w:pPr>
                    <w:r>
                      <w:t>调整</w:t>
                    </w:r>
                  </w:p>
                </w:tc>
              </w:tr>
            </w:sdtContent>
          </w:sdt>
          <w:sdt>
            <w:sdtPr>
              <w:rPr>
                <w:szCs w:val="21"/>
              </w:rPr>
              <w:alias w:val="转回或收回的其他应收账款明细"/>
              <w:tag w:val="_TUP_43fa19774108478aa405cb53bb68e28a"/>
              <w:id w:val="-1703547788"/>
              <w:lock w:val="sdtLocked"/>
            </w:sdtPr>
            <w:sdtEndPr/>
            <w:sdtContent>
              <w:tr w:rsidR="00AC6A4F" w14:paraId="4757E03C" w14:textId="77777777" w:rsidTr="00AC6A4F">
                <w:trPr>
                  <w:trHeight w:val="247"/>
                </w:trPr>
                <w:tc>
                  <w:tcPr>
                    <w:tcW w:w="1313" w:type="pct"/>
                  </w:tcPr>
                  <w:p w14:paraId="3990403C" w14:textId="77777777" w:rsidR="00AC6A4F" w:rsidRDefault="00AC6A4F" w:rsidP="00AD5790">
                    <w:pPr>
                      <w:rPr>
                        <w:szCs w:val="21"/>
                      </w:rPr>
                    </w:pPr>
                    <w:r>
                      <w:t>单位3</w:t>
                    </w:r>
                  </w:p>
                </w:tc>
                <w:tc>
                  <w:tcPr>
                    <w:tcW w:w="1376" w:type="pct"/>
                  </w:tcPr>
                  <w:p w14:paraId="6DFD2006" w14:textId="77777777" w:rsidR="00AC6A4F" w:rsidRDefault="00AC6A4F" w:rsidP="00AD5790">
                    <w:pPr>
                      <w:jc w:val="right"/>
                      <w:rPr>
                        <w:szCs w:val="21"/>
                      </w:rPr>
                    </w:pPr>
                    <w:r>
                      <w:t>6,300,000.00</w:t>
                    </w:r>
                  </w:p>
                </w:tc>
                <w:sdt>
                  <w:sdtPr>
                    <w:alias w:val="转回坏账准备金额"/>
                    <w:tag w:val="_GBC_c5bca15425994fdc937412f6ea87b3ed"/>
                    <w:id w:val="66379621"/>
                    <w:lock w:val="sdtLocked"/>
                  </w:sdtPr>
                  <w:sdtEndPr/>
                  <w:sdtContent>
                    <w:tc>
                      <w:tcPr>
                        <w:tcW w:w="1248" w:type="pct"/>
                      </w:tcPr>
                      <w:p w14:paraId="22C28B68" w14:textId="77777777" w:rsidR="00AC6A4F" w:rsidRDefault="00AC6A4F" w:rsidP="00AD5790">
                        <w:pPr>
                          <w:jc w:val="right"/>
                          <w:rPr>
                            <w:szCs w:val="21"/>
                          </w:rPr>
                        </w:pPr>
                        <w:r>
                          <w:t>6,300,000.00</w:t>
                        </w:r>
                      </w:p>
                    </w:tc>
                  </w:sdtContent>
                </w:sdt>
                <w:tc>
                  <w:tcPr>
                    <w:tcW w:w="1063" w:type="pct"/>
                  </w:tcPr>
                  <w:p w14:paraId="1C6AC6C3" w14:textId="77777777" w:rsidR="00AC6A4F" w:rsidRDefault="00AC6A4F" w:rsidP="00AD5790">
                    <w:pPr>
                      <w:rPr>
                        <w:szCs w:val="21"/>
                      </w:rPr>
                    </w:pPr>
                    <w:r>
                      <w:t>调整</w:t>
                    </w:r>
                  </w:p>
                </w:tc>
              </w:tr>
            </w:sdtContent>
          </w:sdt>
          <w:sdt>
            <w:sdtPr>
              <w:rPr>
                <w:szCs w:val="21"/>
              </w:rPr>
              <w:alias w:val="转回或收回的其他应收账款明细"/>
              <w:tag w:val="_TUP_43fa19774108478aa405cb53bb68e28a"/>
              <w:id w:val="-517698604"/>
              <w:lock w:val="sdtLocked"/>
            </w:sdtPr>
            <w:sdtEndPr/>
            <w:sdtContent>
              <w:tr w:rsidR="00AC6A4F" w14:paraId="39A1339A" w14:textId="77777777" w:rsidTr="00AC6A4F">
                <w:trPr>
                  <w:trHeight w:val="247"/>
                </w:trPr>
                <w:tc>
                  <w:tcPr>
                    <w:tcW w:w="1313" w:type="pct"/>
                  </w:tcPr>
                  <w:p w14:paraId="11423CE2" w14:textId="77777777" w:rsidR="00AC6A4F" w:rsidRDefault="00AC6A4F" w:rsidP="00AD5790">
                    <w:pPr>
                      <w:rPr>
                        <w:szCs w:val="21"/>
                      </w:rPr>
                    </w:pPr>
                    <w:r>
                      <w:t>单位4</w:t>
                    </w:r>
                  </w:p>
                </w:tc>
                <w:tc>
                  <w:tcPr>
                    <w:tcW w:w="1376" w:type="pct"/>
                  </w:tcPr>
                  <w:p w14:paraId="352670D6" w14:textId="77777777" w:rsidR="00AC6A4F" w:rsidRDefault="00AC6A4F" w:rsidP="00AD5790">
                    <w:pPr>
                      <w:jc w:val="right"/>
                      <w:rPr>
                        <w:szCs w:val="21"/>
                      </w:rPr>
                    </w:pPr>
                    <w:r>
                      <w:t>5,537,390.95</w:t>
                    </w:r>
                  </w:p>
                </w:tc>
                <w:sdt>
                  <w:sdtPr>
                    <w:alias w:val="转回坏账准备金额"/>
                    <w:tag w:val="_GBC_c5bca15425994fdc937412f6ea87b3ed"/>
                    <w:id w:val="-1725830840"/>
                    <w:lock w:val="sdtLocked"/>
                  </w:sdtPr>
                  <w:sdtEndPr/>
                  <w:sdtContent>
                    <w:tc>
                      <w:tcPr>
                        <w:tcW w:w="1248" w:type="pct"/>
                      </w:tcPr>
                      <w:p w14:paraId="1EC38734" w14:textId="77777777" w:rsidR="00AC6A4F" w:rsidRDefault="00AC6A4F" w:rsidP="00AD5790">
                        <w:pPr>
                          <w:jc w:val="right"/>
                          <w:rPr>
                            <w:szCs w:val="21"/>
                          </w:rPr>
                        </w:pPr>
                        <w:r>
                          <w:t>5,537,390.95</w:t>
                        </w:r>
                      </w:p>
                    </w:tc>
                  </w:sdtContent>
                </w:sdt>
                <w:tc>
                  <w:tcPr>
                    <w:tcW w:w="1063" w:type="pct"/>
                  </w:tcPr>
                  <w:p w14:paraId="4E2697FA" w14:textId="77777777" w:rsidR="00AC6A4F" w:rsidRDefault="00AC6A4F" w:rsidP="00AD5790">
                    <w:pPr>
                      <w:rPr>
                        <w:szCs w:val="21"/>
                      </w:rPr>
                    </w:pPr>
                    <w:r>
                      <w:t>调整</w:t>
                    </w:r>
                  </w:p>
                </w:tc>
              </w:tr>
            </w:sdtContent>
          </w:sdt>
          <w:sdt>
            <w:sdtPr>
              <w:rPr>
                <w:szCs w:val="21"/>
              </w:rPr>
              <w:alias w:val="转回或收回的其他应收账款明细"/>
              <w:tag w:val="_TUP_43fa19774108478aa405cb53bb68e28a"/>
              <w:id w:val="277991196"/>
              <w:lock w:val="sdtLocked"/>
            </w:sdtPr>
            <w:sdtEndPr/>
            <w:sdtContent>
              <w:tr w:rsidR="00AC6A4F" w14:paraId="121D9A70" w14:textId="77777777" w:rsidTr="00AC6A4F">
                <w:trPr>
                  <w:trHeight w:val="247"/>
                </w:trPr>
                <w:tc>
                  <w:tcPr>
                    <w:tcW w:w="1313" w:type="pct"/>
                  </w:tcPr>
                  <w:p w14:paraId="7845765B" w14:textId="77777777" w:rsidR="00AC6A4F" w:rsidRDefault="00AC6A4F" w:rsidP="00AD5790">
                    <w:pPr>
                      <w:rPr>
                        <w:szCs w:val="21"/>
                      </w:rPr>
                    </w:pPr>
                    <w:r>
                      <w:t>单位5</w:t>
                    </w:r>
                  </w:p>
                </w:tc>
                <w:tc>
                  <w:tcPr>
                    <w:tcW w:w="1376" w:type="pct"/>
                  </w:tcPr>
                  <w:p w14:paraId="1BDA71FA" w14:textId="77777777" w:rsidR="00AC6A4F" w:rsidRDefault="00AC6A4F" w:rsidP="00AD5790">
                    <w:pPr>
                      <w:jc w:val="right"/>
                      <w:rPr>
                        <w:szCs w:val="21"/>
                      </w:rPr>
                    </w:pPr>
                    <w:r>
                      <w:t>5,086,598.36</w:t>
                    </w:r>
                  </w:p>
                </w:tc>
                <w:sdt>
                  <w:sdtPr>
                    <w:alias w:val="转回坏账准备金额"/>
                    <w:tag w:val="_GBC_c5bca15425994fdc937412f6ea87b3ed"/>
                    <w:id w:val="-1831127004"/>
                    <w:lock w:val="sdtLocked"/>
                  </w:sdtPr>
                  <w:sdtEndPr/>
                  <w:sdtContent>
                    <w:tc>
                      <w:tcPr>
                        <w:tcW w:w="1248" w:type="pct"/>
                      </w:tcPr>
                      <w:p w14:paraId="26535379" w14:textId="77777777" w:rsidR="00AC6A4F" w:rsidRDefault="00AC6A4F" w:rsidP="00AD5790">
                        <w:pPr>
                          <w:jc w:val="right"/>
                          <w:rPr>
                            <w:szCs w:val="21"/>
                          </w:rPr>
                        </w:pPr>
                        <w:r>
                          <w:t>4,069,278.69</w:t>
                        </w:r>
                      </w:p>
                    </w:tc>
                  </w:sdtContent>
                </w:sdt>
                <w:tc>
                  <w:tcPr>
                    <w:tcW w:w="1063" w:type="pct"/>
                  </w:tcPr>
                  <w:p w14:paraId="65B5FFA7" w14:textId="77777777" w:rsidR="00AC6A4F" w:rsidRDefault="00AC6A4F" w:rsidP="00AD5790">
                    <w:pPr>
                      <w:rPr>
                        <w:szCs w:val="21"/>
                      </w:rPr>
                    </w:pPr>
                    <w:r>
                      <w:t>调整</w:t>
                    </w:r>
                  </w:p>
                </w:tc>
              </w:tr>
            </w:sdtContent>
          </w:sdt>
          <w:sdt>
            <w:sdtPr>
              <w:rPr>
                <w:szCs w:val="21"/>
              </w:rPr>
              <w:alias w:val="转回或收回的其他应收账款明细"/>
              <w:tag w:val="_TUP_43fa19774108478aa405cb53bb68e28a"/>
              <w:id w:val="-497803136"/>
              <w:lock w:val="sdtLocked"/>
            </w:sdtPr>
            <w:sdtEndPr/>
            <w:sdtContent>
              <w:tr w:rsidR="00AC6A4F" w14:paraId="3DDA25BA" w14:textId="77777777" w:rsidTr="00AC6A4F">
                <w:trPr>
                  <w:trHeight w:val="247"/>
                </w:trPr>
                <w:tc>
                  <w:tcPr>
                    <w:tcW w:w="1313" w:type="pct"/>
                  </w:tcPr>
                  <w:p w14:paraId="14BA7C54" w14:textId="77777777" w:rsidR="00AC6A4F" w:rsidRDefault="00AC6A4F" w:rsidP="00AD5790">
                    <w:pPr>
                      <w:rPr>
                        <w:szCs w:val="21"/>
                      </w:rPr>
                    </w:pPr>
                    <w:r>
                      <w:t>单位6</w:t>
                    </w:r>
                  </w:p>
                </w:tc>
                <w:tc>
                  <w:tcPr>
                    <w:tcW w:w="1376" w:type="pct"/>
                  </w:tcPr>
                  <w:p w14:paraId="51405A7D" w14:textId="77777777" w:rsidR="00AC6A4F" w:rsidRDefault="00AC6A4F" w:rsidP="00AD5790">
                    <w:pPr>
                      <w:jc w:val="right"/>
                      <w:rPr>
                        <w:szCs w:val="21"/>
                      </w:rPr>
                    </w:pPr>
                    <w:r>
                      <w:t>3,722,280.35</w:t>
                    </w:r>
                  </w:p>
                </w:tc>
                <w:sdt>
                  <w:sdtPr>
                    <w:alias w:val="转回坏账准备金额"/>
                    <w:tag w:val="_GBC_c5bca15425994fdc937412f6ea87b3ed"/>
                    <w:id w:val="-777264157"/>
                    <w:lock w:val="sdtLocked"/>
                  </w:sdtPr>
                  <w:sdtEndPr/>
                  <w:sdtContent>
                    <w:tc>
                      <w:tcPr>
                        <w:tcW w:w="1248" w:type="pct"/>
                      </w:tcPr>
                      <w:p w14:paraId="2CDC3B30" w14:textId="77777777" w:rsidR="00AC6A4F" w:rsidRDefault="00AC6A4F" w:rsidP="00AD5790">
                        <w:pPr>
                          <w:jc w:val="right"/>
                          <w:rPr>
                            <w:szCs w:val="21"/>
                          </w:rPr>
                        </w:pPr>
                        <w:r>
                          <w:t>3,722,280.35</w:t>
                        </w:r>
                      </w:p>
                    </w:tc>
                  </w:sdtContent>
                </w:sdt>
                <w:tc>
                  <w:tcPr>
                    <w:tcW w:w="1063" w:type="pct"/>
                  </w:tcPr>
                  <w:p w14:paraId="17D768BF" w14:textId="77777777" w:rsidR="00AC6A4F" w:rsidRDefault="00AC6A4F" w:rsidP="00AD5790">
                    <w:pPr>
                      <w:rPr>
                        <w:szCs w:val="21"/>
                      </w:rPr>
                    </w:pPr>
                    <w:r>
                      <w:t>调整</w:t>
                    </w:r>
                  </w:p>
                </w:tc>
              </w:tr>
            </w:sdtContent>
          </w:sdt>
          <w:sdt>
            <w:sdtPr>
              <w:rPr>
                <w:szCs w:val="21"/>
              </w:rPr>
              <w:alias w:val="转回或收回的其他应收账款明细"/>
              <w:tag w:val="_TUP_43fa19774108478aa405cb53bb68e28a"/>
              <w:id w:val="-1387641764"/>
              <w:lock w:val="sdtLocked"/>
            </w:sdtPr>
            <w:sdtEndPr/>
            <w:sdtContent>
              <w:tr w:rsidR="00AC6A4F" w14:paraId="09AFD8D2" w14:textId="77777777" w:rsidTr="00AC6A4F">
                <w:trPr>
                  <w:trHeight w:val="247"/>
                </w:trPr>
                <w:tc>
                  <w:tcPr>
                    <w:tcW w:w="1313" w:type="pct"/>
                  </w:tcPr>
                  <w:p w14:paraId="74E62F34" w14:textId="77777777" w:rsidR="00AC6A4F" w:rsidRDefault="00AC6A4F" w:rsidP="00AD5790">
                    <w:pPr>
                      <w:rPr>
                        <w:szCs w:val="21"/>
                      </w:rPr>
                    </w:pPr>
                    <w:r>
                      <w:t>单位7</w:t>
                    </w:r>
                  </w:p>
                </w:tc>
                <w:tc>
                  <w:tcPr>
                    <w:tcW w:w="1376" w:type="pct"/>
                  </w:tcPr>
                  <w:p w14:paraId="3DADC78A" w14:textId="77777777" w:rsidR="00AC6A4F" w:rsidRDefault="00AC6A4F" w:rsidP="00AD5790">
                    <w:pPr>
                      <w:jc w:val="right"/>
                      <w:rPr>
                        <w:szCs w:val="21"/>
                      </w:rPr>
                    </w:pPr>
                    <w:r>
                      <w:t>3,379,800.37</w:t>
                    </w:r>
                  </w:p>
                </w:tc>
                <w:sdt>
                  <w:sdtPr>
                    <w:alias w:val="转回坏账准备金额"/>
                    <w:tag w:val="_GBC_c5bca15425994fdc937412f6ea87b3ed"/>
                    <w:id w:val="413519717"/>
                    <w:lock w:val="sdtLocked"/>
                  </w:sdtPr>
                  <w:sdtEndPr/>
                  <w:sdtContent>
                    <w:tc>
                      <w:tcPr>
                        <w:tcW w:w="1248" w:type="pct"/>
                      </w:tcPr>
                      <w:p w14:paraId="4ECCD778" w14:textId="77777777" w:rsidR="00AC6A4F" w:rsidRDefault="00AC6A4F" w:rsidP="00AD5790">
                        <w:pPr>
                          <w:jc w:val="right"/>
                          <w:rPr>
                            <w:szCs w:val="21"/>
                          </w:rPr>
                        </w:pPr>
                        <w:r>
                          <w:t>2,027,880.22</w:t>
                        </w:r>
                      </w:p>
                    </w:tc>
                  </w:sdtContent>
                </w:sdt>
                <w:tc>
                  <w:tcPr>
                    <w:tcW w:w="1063" w:type="pct"/>
                  </w:tcPr>
                  <w:p w14:paraId="2372E45F" w14:textId="77777777" w:rsidR="00AC6A4F" w:rsidRDefault="00AC6A4F" w:rsidP="00AD5790">
                    <w:pPr>
                      <w:rPr>
                        <w:szCs w:val="21"/>
                      </w:rPr>
                    </w:pPr>
                    <w:r>
                      <w:t>调整</w:t>
                    </w:r>
                  </w:p>
                </w:tc>
              </w:tr>
            </w:sdtContent>
          </w:sdt>
          <w:sdt>
            <w:sdtPr>
              <w:rPr>
                <w:szCs w:val="21"/>
              </w:rPr>
              <w:alias w:val="转回或收回的其他应收账款明细"/>
              <w:tag w:val="_TUP_43fa19774108478aa405cb53bb68e28a"/>
              <w:id w:val="1634516802"/>
              <w:lock w:val="sdtLocked"/>
            </w:sdtPr>
            <w:sdtEndPr/>
            <w:sdtContent>
              <w:tr w:rsidR="00AC6A4F" w14:paraId="7B04DA37" w14:textId="77777777" w:rsidTr="00AC6A4F">
                <w:trPr>
                  <w:trHeight w:val="247"/>
                </w:trPr>
                <w:tc>
                  <w:tcPr>
                    <w:tcW w:w="1313" w:type="pct"/>
                  </w:tcPr>
                  <w:p w14:paraId="3A1DAEA1" w14:textId="77777777" w:rsidR="00AC6A4F" w:rsidRDefault="00AC6A4F" w:rsidP="00AD5790">
                    <w:pPr>
                      <w:rPr>
                        <w:szCs w:val="21"/>
                      </w:rPr>
                    </w:pPr>
                    <w:r>
                      <w:t>单位8</w:t>
                    </w:r>
                  </w:p>
                </w:tc>
                <w:tc>
                  <w:tcPr>
                    <w:tcW w:w="1376" w:type="pct"/>
                  </w:tcPr>
                  <w:p w14:paraId="1FC13520" w14:textId="77777777" w:rsidR="00AC6A4F" w:rsidRDefault="00AC6A4F" w:rsidP="00AD5790">
                    <w:pPr>
                      <w:jc w:val="right"/>
                      <w:rPr>
                        <w:szCs w:val="21"/>
                      </w:rPr>
                    </w:pPr>
                    <w:r>
                      <w:t>2,131,058.12</w:t>
                    </w:r>
                  </w:p>
                </w:tc>
                <w:sdt>
                  <w:sdtPr>
                    <w:alias w:val="转回坏账准备金额"/>
                    <w:tag w:val="_GBC_c5bca15425994fdc937412f6ea87b3ed"/>
                    <w:id w:val="-993949078"/>
                    <w:lock w:val="sdtLocked"/>
                  </w:sdtPr>
                  <w:sdtEndPr/>
                  <w:sdtContent>
                    <w:tc>
                      <w:tcPr>
                        <w:tcW w:w="1248" w:type="pct"/>
                      </w:tcPr>
                      <w:p w14:paraId="521FCFE9" w14:textId="77777777" w:rsidR="00AC6A4F" w:rsidRDefault="00AC6A4F" w:rsidP="00AD5790">
                        <w:pPr>
                          <w:jc w:val="right"/>
                          <w:rPr>
                            <w:szCs w:val="21"/>
                          </w:rPr>
                        </w:pPr>
                        <w:r>
                          <w:t>2,131,058.12</w:t>
                        </w:r>
                      </w:p>
                    </w:tc>
                  </w:sdtContent>
                </w:sdt>
                <w:tc>
                  <w:tcPr>
                    <w:tcW w:w="1063" w:type="pct"/>
                  </w:tcPr>
                  <w:p w14:paraId="2977FBD5" w14:textId="77777777" w:rsidR="00AC6A4F" w:rsidRDefault="00AC6A4F" w:rsidP="00AD5790">
                    <w:pPr>
                      <w:rPr>
                        <w:szCs w:val="21"/>
                      </w:rPr>
                    </w:pPr>
                    <w:r>
                      <w:t>调整</w:t>
                    </w:r>
                  </w:p>
                </w:tc>
              </w:tr>
            </w:sdtContent>
          </w:sdt>
          <w:sdt>
            <w:sdtPr>
              <w:rPr>
                <w:szCs w:val="21"/>
              </w:rPr>
              <w:alias w:val="转回或收回的其他应收账款明细"/>
              <w:tag w:val="_TUP_43fa19774108478aa405cb53bb68e28a"/>
              <w:id w:val="1187177992"/>
              <w:lock w:val="sdtLocked"/>
            </w:sdtPr>
            <w:sdtEndPr/>
            <w:sdtContent>
              <w:tr w:rsidR="00AC6A4F" w14:paraId="7B0ACC83" w14:textId="77777777" w:rsidTr="00AC6A4F">
                <w:trPr>
                  <w:trHeight w:val="247"/>
                </w:trPr>
                <w:tc>
                  <w:tcPr>
                    <w:tcW w:w="1313" w:type="pct"/>
                  </w:tcPr>
                  <w:p w14:paraId="043466E5" w14:textId="77777777" w:rsidR="00AC6A4F" w:rsidRDefault="00AC6A4F" w:rsidP="00AD5790">
                    <w:pPr>
                      <w:rPr>
                        <w:szCs w:val="21"/>
                      </w:rPr>
                    </w:pPr>
                    <w:r>
                      <w:t>单位9</w:t>
                    </w:r>
                  </w:p>
                </w:tc>
                <w:tc>
                  <w:tcPr>
                    <w:tcW w:w="1376" w:type="pct"/>
                  </w:tcPr>
                  <w:p w14:paraId="695C1CDB" w14:textId="77777777" w:rsidR="00AC6A4F" w:rsidRDefault="00AC6A4F" w:rsidP="00AD5790">
                    <w:pPr>
                      <w:jc w:val="right"/>
                      <w:rPr>
                        <w:szCs w:val="21"/>
                      </w:rPr>
                    </w:pPr>
                    <w:r>
                      <w:t>1,981,858.77</w:t>
                    </w:r>
                  </w:p>
                </w:tc>
                <w:sdt>
                  <w:sdtPr>
                    <w:alias w:val="转回坏账准备金额"/>
                    <w:tag w:val="_GBC_c5bca15425994fdc937412f6ea87b3ed"/>
                    <w:id w:val="-1273013411"/>
                    <w:lock w:val="sdtLocked"/>
                  </w:sdtPr>
                  <w:sdtEndPr/>
                  <w:sdtContent>
                    <w:tc>
                      <w:tcPr>
                        <w:tcW w:w="1248" w:type="pct"/>
                      </w:tcPr>
                      <w:p w14:paraId="0DCBEA35" w14:textId="77777777" w:rsidR="00AC6A4F" w:rsidRDefault="00AC6A4F" w:rsidP="00AD5790">
                        <w:pPr>
                          <w:jc w:val="right"/>
                          <w:rPr>
                            <w:szCs w:val="21"/>
                          </w:rPr>
                        </w:pPr>
                        <w:r>
                          <w:t>1,981,858.77</w:t>
                        </w:r>
                      </w:p>
                    </w:tc>
                  </w:sdtContent>
                </w:sdt>
                <w:tc>
                  <w:tcPr>
                    <w:tcW w:w="1063" w:type="pct"/>
                  </w:tcPr>
                  <w:p w14:paraId="62E4B544" w14:textId="77777777" w:rsidR="00AC6A4F" w:rsidRDefault="00AC6A4F" w:rsidP="00AD5790">
                    <w:pPr>
                      <w:rPr>
                        <w:szCs w:val="21"/>
                      </w:rPr>
                    </w:pPr>
                    <w:r>
                      <w:t>调整</w:t>
                    </w:r>
                  </w:p>
                </w:tc>
              </w:tr>
            </w:sdtContent>
          </w:sdt>
          <w:sdt>
            <w:sdtPr>
              <w:rPr>
                <w:szCs w:val="21"/>
              </w:rPr>
              <w:alias w:val="转回或收回的其他应收账款明细"/>
              <w:tag w:val="_TUP_43fa19774108478aa405cb53bb68e28a"/>
              <w:id w:val="-2054303802"/>
              <w:lock w:val="sdtLocked"/>
            </w:sdtPr>
            <w:sdtEndPr/>
            <w:sdtContent>
              <w:tr w:rsidR="00AC6A4F" w14:paraId="07CC2EAE" w14:textId="77777777" w:rsidTr="00AC6A4F">
                <w:trPr>
                  <w:trHeight w:val="247"/>
                </w:trPr>
                <w:tc>
                  <w:tcPr>
                    <w:tcW w:w="1313" w:type="pct"/>
                  </w:tcPr>
                  <w:p w14:paraId="6854C37C" w14:textId="77777777" w:rsidR="00AC6A4F" w:rsidRDefault="00AC6A4F" w:rsidP="00AD5790">
                    <w:pPr>
                      <w:rPr>
                        <w:szCs w:val="21"/>
                      </w:rPr>
                    </w:pPr>
                    <w:r>
                      <w:t>单位10</w:t>
                    </w:r>
                  </w:p>
                </w:tc>
                <w:tc>
                  <w:tcPr>
                    <w:tcW w:w="1376" w:type="pct"/>
                  </w:tcPr>
                  <w:p w14:paraId="16DC5CAB" w14:textId="77777777" w:rsidR="00AC6A4F" w:rsidRDefault="00AC6A4F" w:rsidP="00AD5790">
                    <w:pPr>
                      <w:jc w:val="right"/>
                      <w:rPr>
                        <w:szCs w:val="21"/>
                      </w:rPr>
                    </w:pPr>
                    <w:r>
                      <w:t>1,974,078.21</w:t>
                    </w:r>
                  </w:p>
                </w:tc>
                <w:sdt>
                  <w:sdtPr>
                    <w:alias w:val="转回坏账准备金额"/>
                    <w:tag w:val="_GBC_c5bca15425994fdc937412f6ea87b3ed"/>
                    <w:id w:val="918829976"/>
                    <w:lock w:val="sdtLocked"/>
                  </w:sdtPr>
                  <w:sdtEndPr/>
                  <w:sdtContent>
                    <w:tc>
                      <w:tcPr>
                        <w:tcW w:w="1248" w:type="pct"/>
                      </w:tcPr>
                      <w:p w14:paraId="1EDBBFD3" w14:textId="77777777" w:rsidR="00AC6A4F" w:rsidRDefault="00AC6A4F" w:rsidP="00AD5790">
                        <w:pPr>
                          <w:jc w:val="right"/>
                          <w:rPr>
                            <w:szCs w:val="21"/>
                          </w:rPr>
                        </w:pPr>
                        <w:r>
                          <w:t>1,579,262.57</w:t>
                        </w:r>
                      </w:p>
                    </w:tc>
                  </w:sdtContent>
                </w:sdt>
                <w:tc>
                  <w:tcPr>
                    <w:tcW w:w="1063" w:type="pct"/>
                  </w:tcPr>
                  <w:p w14:paraId="6F5AC1DD" w14:textId="77777777" w:rsidR="00AC6A4F" w:rsidRDefault="00AC6A4F" w:rsidP="00AD5790">
                    <w:pPr>
                      <w:rPr>
                        <w:szCs w:val="21"/>
                      </w:rPr>
                    </w:pPr>
                    <w:r>
                      <w:t>调整</w:t>
                    </w:r>
                  </w:p>
                </w:tc>
              </w:tr>
            </w:sdtContent>
          </w:sdt>
          <w:sdt>
            <w:sdtPr>
              <w:rPr>
                <w:szCs w:val="21"/>
              </w:rPr>
              <w:alias w:val="转回或收回的其他应收账款明细"/>
              <w:tag w:val="_TUP_43fa19774108478aa405cb53bb68e28a"/>
              <w:id w:val="-463651831"/>
              <w:lock w:val="sdtLocked"/>
            </w:sdtPr>
            <w:sdtEndPr/>
            <w:sdtContent>
              <w:tr w:rsidR="00AC6A4F" w14:paraId="60C622B9" w14:textId="77777777" w:rsidTr="00AC6A4F">
                <w:trPr>
                  <w:trHeight w:val="247"/>
                </w:trPr>
                <w:tc>
                  <w:tcPr>
                    <w:tcW w:w="1313" w:type="pct"/>
                  </w:tcPr>
                  <w:p w14:paraId="3F277232" w14:textId="77777777" w:rsidR="00AC6A4F" w:rsidRDefault="00AC6A4F" w:rsidP="00AD5790">
                    <w:pPr>
                      <w:rPr>
                        <w:szCs w:val="21"/>
                      </w:rPr>
                    </w:pPr>
                    <w:r>
                      <w:t>单位11</w:t>
                    </w:r>
                  </w:p>
                </w:tc>
                <w:tc>
                  <w:tcPr>
                    <w:tcW w:w="1376" w:type="pct"/>
                  </w:tcPr>
                  <w:p w14:paraId="6754CFB6" w14:textId="77777777" w:rsidR="00AC6A4F" w:rsidRDefault="00AC6A4F" w:rsidP="00AD5790">
                    <w:pPr>
                      <w:jc w:val="right"/>
                      <w:rPr>
                        <w:szCs w:val="21"/>
                      </w:rPr>
                    </w:pPr>
                    <w:r>
                      <w:t>1,904,434.24</w:t>
                    </w:r>
                  </w:p>
                </w:tc>
                <w:sdt>
                  <w:sdtPr>
                    <w:alias w:val="转回坏账准备金额"/>
                    <w:tag w:val="_GBC_c5bca15425994fdc937412f6ea87b3ed"/>
                    <w:id w:val="994534121"/>
                    <w:lock w:val="sdtLocked"/>
                  </w:sdtPr>
                  <w:sdtEndPr/>
                  <w:sdtContent>
                    <w:tc>
                      <w:tcPr>
                        <w:tcW w:w="1248" w:type="pct"/>
                      </w:tcPr>
                      <w:p w14:paraId="3BB17A5E" w14:textId="77777777" w:rsidR="00AC6A4F" w:rsidRDefault="00AC6A4F" w:rsidP="00AD5790">
                        <w:pPr>
                          <w:jc w:val="right"/>
                          <w:rPr>
                            <w:szCs w:val="21"/>
                          </w:rPr>
                        </w:pPr>
                        <w:r>
                          <w:t>1,904,434.24</w:t>
                        </w:r>
                      </w:p>
                    </w:tc>
                  </w:sdtContent>
                </w:sdt>
                <w:tc>
                  <w:tcPr>
                    <w:tcW w:w="1063" w:type="pct"/>
                  </w:tcPr>
                  <w:p w14:paraId="22B04EA7" w14:textId="77777777" w:rsidR="00AC6A4F" w:rsidRDefault="00AC6A4F" w:rsidP="00AD5790">
                    <w:pPr>
                      <w:rPr>
                        <w:szCs w:val="21"/>
                      </w:rPr>
                    </w:pPr>
                    <w:r>
                      <w:t>调整</w:t>
                    </w:r>
                  </w:p>
                </w:tc>
              </w:tr>
            </w:sdtContent>
          </w:sdt>
          <w:sdt>
            <w:sdtPr>
              <w:rPr>
                <w:szCs w:val="21"/>
              </w:rPr>
              <w:alias w:val="转回或收回的其他应收账款明细"/>
              <w:tag w:val="_TUP_43fa19774108478aa405cb53bb68e28a"/>
              <w:id w:val="816073794"/>
              <w:lock w:val="sdtLocked"/>
            </w:sdtPr>
            <w:sdtEndPr/>
            <w:sdtContent>
              <w:tr w:rsidR="00AC6A4F" w14:paraId="69CAE40E" w14:textId="77777777" w:rsidTr="00AC6A4F">
                <w:trPr>
                  <w:trHeight w:val="247"/>
                </w:trPr>
                <w:tc>
                  <w:tcPr>
                    <w:tcW w:w="1313" w:type="pct"/>
                  </w:tcPr>
                  <w:p w14:paraId="2C2F0D0B" w14:textId="77777777" w:rsidR="00AC6A4F" w:rsidRDefault="00AC6A4F" w:rsidP="00AD5790">
                    <w:pPr>
                      <w:rPr>
                        <w:szCs w:val="21"/>
                      </w:rPr>
                    </w:pPr>
                    <w:r>
                      <w:t>单位12</w:t>
                    </w:r>
                  </w:p>
                </w:tc>
                <w:tc>
                  <w:tcPr>
                    <w:tcW w:w="1376" w:type="pct"/>
                  </w:tcPr>
                  <w:p w14:paraId="24141FD0" w14:textId="77777777" w:rsidR="00AC6A4F" w:rsidRDefault="00AC6A4F" w:rsidP="00AD5790">
                    <w:pPr>
                      <w:jc w:val="right"/>
                      <w:rPr>
                        <w:szCs w:val="21"/>
                      </w:rPr>
                    </w:pPr>
                    <w:r>
                      <w:t>1,370,643.42</w:t>
                    </w:r>
                  </w:p>
                </w:tc>
                <w:sdt>
                  <w:sdtPr>
                    <w:alias w:val="转回坏账准备金额"/>
                    <w:tag w:val="_GBC_c5bca15425994fdc937412f6ea87b3ed"/>
                    <w:id w:val="1691020822"/>
                    <w:lock w:val="sdtLocked"/>
                  </w:sdtPr>
                  <w:sdtEndPr/>
                  <w:sdtContent>
                    <w:tc>
                      <w:tcPr>
                        <w:tcW w:w="1248" w:type="pct"/>
                      </w:tcPr>
                      <w:p w14:paraId="3315269C" w14:textId="77777777" w:rsidR="00AC6A4F" w:rsidRDefault="00AC6A4F" w:rsidP="00AD5790">
                        <w:pPr>
                          <w:jc w:val="right"/>
                          <w:rPr>
                            <w:szCs w:val="21"/>
                          </w:rPr>
                        </w:pPr>
                        <w:r>
                          <w:t>1,370,643.42</w:t>
                        </w:r>
                      </w:p>
                    </w:tc>
                  </w:sdtContent>
                </w:sdt>
                <w:tc>
                  <w:tcPr>
                    <w:tcW w:w="1063" w:type="pct"/>
                  </w:tcPr>
                  <w:p w14:paraId="4D77036A" w14:textId="77777777" w:rsidR="00AC6A4F" w:rsidRDefault="00AC6A4F" w:rsidP="00AD5790">
                    <w:pPr>
                      <w:rPr>
                        <w:szCs w:val="21"/>
                      </w:rPr>
                    </w:pPr>
                    <w:r>
                      <w:t>调整</w:t>
                    </w:r>
                  </w:p>
                </w:tc>
              </w:tr>
            </w:sdtContent>
          </w:sdt>
          <w:sdt>
            <w:sdtPr>
              <w:rPr>
                <w:szCs w:val="21"/>
              </w:rPr>
              <w:alias w:val="转回或收回的其他应收账款明细"/>
              <w:tag w:val="_TUP_43fa19774108478aa405cb53bb68e28a"/>
              <w:id w:val="1385762920"/>
              <w:lock w:val="sdtLocked"/>
            </w:sdtPr>
            <w:sdtEndPr/>
            <w:sdtContent>
              <w:tr w:rsidR="00AC6A4F" w14:paraId="11E9428A" w14:textId="77777777" w:rsidTr="00AC6A4F">
                <w:trPr>
                  <w:trHeight w:val="247"/>
                </w:trPr>
                <w:tc>
                  <w:tcPr>
                    <w:tcW w:w="1313" w:type="pct"/>
                  </w:tcPr>
                  <w:p w14:paraId="279BD22B" w14:textId="77777777" w:rsidR="00AC6A4F" w:rsidRDefault="00AC6A4F" w:rsidP="00AD5790">
                    <w:pPr>
                      <w:rPr>
                        <w:szCs w:val="21"/>
                      </w:rPr>
                    </w:pPr>
                    <w:r>
                      <w:t>单位13</w:t>
                    </w:r>
                  </w:p>
                </w:tc>
                <w:tc>
                  <w:tcPr>
                    <w:tcW w:w="1376" w:type="pct"/>
                  </w:tcPr>
                  <w:p w14:paraId="1FDA705F" w14:textId="77777777" w:rsidR="00AC6A4F" w:rsidRDefault="00AC6A4F" w:rsidP="00AD5790">
                    <w:pPr>
                      <w:jc w:val="right"/>
                      <w:rPr>
                        <w:szCs w:val="21"/>
                      </w:rPr>
                    </w:pPr>
                    <w:r>
                      <w:t>1,283,230.59</w:t>
                    </w:r>
                  </w:p>
                </w:tc>
                <w:sdt>
                  <w:sdtPr>
                    <w:alias w:val="转回坏账准备金额"/>
                    <w:tag w:val="_GBC_c5bca15425994fdc937412f6ea87b3ed"/>
                    <w:id w:val="-994186232"/>
                    <w:lock w:val="sdtLocked"/>
                  </w:sdtPr>
                  <w:sdtEndPr/>
                  <w:sdtContent>
                    <w:tc>
                      <w:tcPr>
                        <w:tcW w:w="1248" w:type="pct"/>
                      </w:tcPr>
                      <w:p w14:paraId="1A15C18F" w14:textId="77777777" w:rsidR="00AC6A4F" w:rsidRDefault="00AC6A4F" w:rsidP="00AD5790">
                        <w:pPr>
                          <w:jc w:val="right"/>
                          <w:rPr>
                            <w:szCs w:val="21"/>
                          </w:rPr>
                        </w:pPr>
                        <w:r>
                          <w:t>1,026,584.47</w:t>
                        </w:r>
                      </w:p>
                    </w:tc>
                  </w:sdtContent>
                </w:sdt>
                <w:tc>
                  <w:tcPr>
                    <w:tcW w:w="1063" w:type="pct"/>
                  </w:tcPr>
                  <w:p w14:paraId="4FAF44A5" w14:textId="77777777" w:rsidR="00AC6A4F" w:rsidRDefault="00AC6A4F" w:rsidP="00AD5790">
                    <w:pPr>
                      <w:rPr>
                        <w:szCs w:val="21"/>
                      </w:rPr>
                    </w:pPr>
                    <w:r>
                      <w:t>调整</w:t>
                    </w:r>
                  </w:p>
                </w:tc>
              </w:tr>
            </w:sdtContent>
          </w:sdt>
          <w:sdt>
            <w:sdtPr>
              <w:rPr>
                <w:szCs w:val="21"/>
              </w:rPr>
              <w:alias w:val="转回或收回的其他应收账款明细"/>
              <w:tag w:val="_TUP_43fa19774108478aa405cb53bb68e28a"/>
              <w:id w:val="940100983"/>
              <w:lock w:val="sdtLocked"/>
            </w:sdtPr>
            <w:sdtEndPr/>
            <w:sdtContent>
              <w:tr w:rsidR="00AC6A4F" w14:paraId="0909BD74" w14:textId="77777777" w:rsidTr="00AC6A4F">
                <w:trPr>
                  <w:trHeight w:val="247"/>
                </w:trPr>
                <w:tc>
                  <w:tcPr>
                    <w:tcW w:w="1313" w:type="pct"/>
                  </w:tcPr>
                  <w:p w14:paraId="3CAA5E62" w14:textId="77777777" w:rsidR="00AC6A4F" w:rsidRDefault="00AC6A4F" w:rsidP="00AD5790">
                    <w:pPr>
                      <w:rPr>
                        <w:szCs w:val="21"/>
                      </w:rPr>
                    </w:pPr>
                    <w:r>
                      <w:t>单位14</w:t>
                    </w:r>
                  </w:p>
                </w:tc>
                <w:tc>
                  <w:tcPr>
                    <w:tcW w:w="1376" w:type="pct"/>
                  </w:tcPr>
                  <w:p w14:paraId="6EF39C8E" w14:textId="77777777" w:rsidR="00AC6A4F" w:rsidRDefault="00AC6A4F" w:rsidP="00AD5790">
                    <w:pPr>
                      <w:jc w:val="right"/>
                      <w:rPr>
                        <w:szCs w:val="21"/>
                      </w:rPr>
                    </w:pPr>
                    <w:r>
                      <w:t>1,214,362.17</w:t>
                    </w:r>
                  </w:p>
                </w:tc>
                <w:sdt>
                  <w:sdtPr>
                    <w:alias w:val="转回坏账准备金额"/>
                    <w:tag w:val="_GBC_c5bca15425994fdc937412f6ea87b3ed"/>
                    <w:id w:val="-1149891860"/>
                    <w:lock w:val="sdtLocked"/>
                  </w:sdtPr>
                  <w:sdtEndPr/>
                  <w:sdtContent>
                    <w:tc>
                      <w:tcPr>
                        <w:tcW w:w="1248" w:type="pct"/>
                      </w:tcPr>
                      <w:p w14:paraId="12C9F451" w14:textId="77777777" w:rsidR="00AC6A4F" w:rsidRDefault="00AC6A4F" w:rsidP="00AD5790">
                        <w:pPr>
                          <w:jc w:val="right"/>
                          <w:rPr>
                            <w:szCs w:val="21"/>
                          </w:rPr>
                        </w:pPr>
                        <w:r>
                          <w:t>1,214,362.17</w:t>
                        </w:r>
                      </w:p>
                    </w:tc>
                  </w:sdtContent>
                </w:sdt>
                <w:tc>
                  <w:tcPr>
                    <w:tcW w:w="1063" w:type="pct"/>
                  </w:tcPr>
                  <w:p w14:paraId="68AE7D4C" w14:textId="77777777" w:rsidR="00AC6A4F" w:rsidRDefault="00AC6A4F" w:rsidP="00AD5790">
                    <w:pPr>
                      <w:rPr>
                        <w:szCs w:val="21"/>
                      </w:rPr>
                    </w:pPr>
                    <w:r>
                      <w:t>调整</w:t>
                    </w:r>
                  </w:p>
                </w:tc>
              </w:tr>
            </w:sdtContent>
          </w:sdt>
          <w:sdt>
            <w:sdtPr>
              <w:rPr>
                <w:szCs w:val="21"/>
              </w:rPr>
              <w:alias w:val="转回或收回的其他应收账款明细"/>
              <w:tag w:val="_TUP_43fa19774108478aa405cb53bb68e28a"/>
              <w:id w:val="1752782311"/>
              <w:lock w:val="sdtLocked"/>
            </w:sdtPr>
            <w:sdtEndPr/>
            <w:sdtContent>
              <w:tr w:rsidR="00AC6A4F" w14:paraId="7953BDBE" w14:textId="77777777" w:rsidTr="00AC6A4F">
                <w:trPr>
                  <w:trHeight w:val="247"/>
                </w:trPr>
                <w:tc>
                  <w:tcPr>
                    <w:tcW w:w="1313" w:type="pct"/>
                  </w:tcPr>
                  <w:p w14:paraId="55B5D3BF" w14:textId="77777777" w:rsidR="00AC6A4F" w:rsidRDefault="00AC6A4F" w:rsidP="00AD5790">
                    <w:pPr>
                      <w:rPr>
                        <w:szCs w:val="21"/>
                      </w:rPr>
                    </w:pPr>
                    <w:r>
                      <w:t>单位15</w:t>
                    </w:r>
                  </w:p>
                </w:tc>
                <w:tc>
                  <w:tcPr>
                    <w:tcW w:w="1376" w:type="pct"/>
                  </w:tcPr>
                  <w:p w14:paraId="3B89209A" w14:textId="77777777" w:rsidR="00AC6A4F" w:rsidRDefault="00AC6A4F" w:rsidP="00AD5790">
                    <w:pPr>
                      <w:jc w:val="right"/>
                      <w:rPr>
                        <w:szCs w:val="21"/>
                      </w:rPr>
                    </w:pPr>
                    <w:r>
                      <w:t>1,073,447.46</w:t>
                    </w:r>
                  </w:p>
                </w:tc>
                <w:sdt>
                  <w:sdtPr>
                    <w:alias w:val="转回坏账准备金额"/>
                    <w:tag w:val="_GBC_c5bca15425994fdc937412f6ea87b3ed"/>
                    <w:id w:val="-1170095332"/>
                    <w:lock w:val="sdtLocked"/>
                  </w:sdtPr>
                  <w:sdtEndPr/>
                  <w:sdtContent>
                    <w:tc>
                      <w:tcPr>
                        <w:tcW w:w="1248" w:type="pct"/>
                      </w:tcPr>
                      <w:p w14:paraId="16B48219" w14:textId="77777777" w:rsidR="00AC6A4F" w:rsidRDefault="00AC6A4F" w:rsidP="00AD5790">
                        <w:pPr>
                          <w:jc w:val="right"/>
                          <w:rPr>
                            <w:szCs w:val="21"/>
                          </w:rPr>
                        </w:pPr>
                        <w:r>
                          <w:t>1,073,447.46</w:t>
                        </w:r>
                      </w:p>
                    </w:tc>
                  </w:sdtContent>
                </w:sdt>
                <w:tc>
                  <w:tcPr>
                    <w:tcW w:w="1063" w:type="pct"/>
                  </w:tcPr>
                  <w:p w14:paraId="25EFBDDE" w14:textId="77777777" w:rsidR="00AC6A4F" w:rsidRDefault="00AC6A4F" w:rsidP="00AD5790">
                    <w:pPr>
                      <w:rPr>
                        <w:szCs w:val="21"/>
                      </w:rPr>
                    </w:pPr>
                    <w:r>
                      <w:t>调整</w:t>
                    </w:r>
                  </w:p>
                </w:tc>
              </w:tr>
            </w:sdtContent>
          </w:sdt>
          <w:sdt>
            <w:sdtPr>
              <w:rPr>
                <w:szCs w:val="21"/>
              </w:rPr>
              <w:alias w:val="转回或收回的其他应收账款明细"/>
              <w:tag w:val="_TUP_43fa19774108478aa405cb53bb68e28a"/>
              <w:id w:val="273839213"/>
              <w:lock w:val="sdtLocked"/>
            </w:sdtPr>
            <w:sdtEndPr/>
            <w:sdtContent>
              <w:tr w:rsidR="00AC6A4F" w14:paraId="467375E4" w14:textId="77777777" w:rsidTr="00AC6A4F">
                <w:trPr>
                  <w:trHeight w:val="247"/>
                </w:trPr>
                <w:tc>
                  <w:tcPr>
                    <w:tcW w:w="1313" w:type="pct"/>
                  </w:tcPr>
                  <w:p w14:paraId="1CA328E6" w14:textId="77777777" w:rsidR="00AC6A4F" w:rsidRDefault="00AC6A4F" w:rsidP="00AD5790">
                    <w:pPr>
                      <w:rPr>
                        <w:szCs w:val="21"/>
                      </w:rPr>
                    </w:pPr>
                    <w:r>
                      <w:t>单位16</w:t>
                    </w:r>
                  </w:p>
                </w:tc>
                <w:tc>
                  <w:tcPr>
                    <w:tcW w:w="1376" w:type="pct"/>
                  </w:tcPr>
                  <w:p w14:paraId="3A64B13C" w14:textId="77777777" w:rsidR="00AC6A4F" w:rsidRDefault="00AC6A4F" w:rsidP="00AD5790">
                    <w:pPr>
                      <w:jc w:val="right"/>
                      <w:rPr>
                        <w:szCs w:val="21"/>
                      </w:rPr>
                    </w:pPr>
                    <w:r>
                      <w:t>999,979.92</w:t>
                    </w:r>
                  </w:p>
                </w:tc>
                <w:sdt>
                  <w:sdtPr>
                    <w:alias w:val="转回坏账准备金额"/>
                    <w:tag w:val="_GBC_c5bca15425994fdc937412f6ea87b3ed"/>
                    <w:id w:val="-948693959"/>
                    <w:lock w:val="sdtLocked"/>
                  </w:sdtPr>
                  <w:sdtEndPr/>
                  <w:sdtContent>
                    <w:tc>
                      <w:tcPr>
                        <w:tcW w:w="1248" w:type="pct"/>
                      </w:tcPr>
                      <w:p w14:paraId="43F00EAF" w14:textId="77777777" w:rsidR="00AC6A4F" w:rsidRDefault="00AC6A4F" w:rsidP="00AD5790">
                        <w:pPr>
                          <w:jc w:val="right"/>
                          <w:rPr>
                            <w:szCs w:val="21"/>
                          </w:rPr>
                        </w:pPr>
                        <w:r>
                          <w:t>999,979.92</w:t>
                        </w:r>
                      </w:p>
                    </w:tc>
                  </w:sdtContent>
                </w:sdt>
                <w:tc>
                  <w:tcPr>
                    <w:tcW w:w="1063" w:type="pct"/>
                  </w:tcPr>
                  <w:p w14:paraId="6B7018C7" w14:textId="77777777" w:rsidR="00AC6A4F" w:rsidRDefault="00AC6A4F" w:rsidP="00AD5790">
                    <w:pPr>
                      <w:rPr>
                        <w:szCs w:val="21"/>
                      </w:rPr>
                    </w:pPr>
                    <w:r>
                      <w:t>调整</w:t>
                    </w:r>
                  </w:p>
                </w:tc>
              </w:tr>
            </w:sdtContent>
          </w:sdt>
          <w:sdt>
            <w:sdtPr>
              <w:rPr>
                <w:szCs w:val="21"/>
              </w:rPr>
              <w:alias w:val="转回或收回的其他应收账款明细"/>
              <w:tag w:val="_TUP_43fa19774108478aa405cb53bb68e28a"/>
              <w:id w:val="1414043257"/>
              <w:lock w:val="sdtLocked"/>
            </w:sdtPr>
            <w:sdtEndPr/>
            <w:sdtContent>
              <w:tr w:rsidR="00AC6A4F" w14:paraId="0B809150" w14:textId="77777777" w:rsidTr="00AC6A4F">
                <w:trPr>
                  <w:trHeight w:val="247"/>
                </w:trPr>
                <w:tc>
                  <w:tcPr>
                    <w:tcW w:w="1313" w:type="pct"/>
                  </w:tcPr>
                  <w:p w14:paraId="567E7F5F" w14:textId="77777777" w:rsidR="00AC6A4F" w:rsidRDefault="00AC6A4F" w:rsidP="00AD5790">
                    <w:pPr>
                      <w:rPr>
                        <w:szCs w:val="21"/>
                      </w:rPr>
                    </w:pPr>
                    <w:r>
                      <w:t>单位17</w:t>
                    </w:r>
                  </w:p>
                </w:tc>
                <w:tc>
                  <w:tcPr>
                    <w:tcW w:w="1376" w:type="pct"/>
                  </w:tcPr>
                  <w:p w14:paraId="4DE94DA8" w14:textId="77777777" w:rsidR="00AC6A4F" w:rsidRDefault="00AC6A4F" w:rsidP="00AD5790">
                    <w:pPr>
                      <w:jc w:val="right"/>
                      <w:rPr>
                        <w:szCs w:val="21"/>
                      </w:rPr>
                    </w:pPr>
                    <w:r>
                      <w:t>970,000.00</w:t>
                    </w:r>
                  </w:p>
                </w:tc>
                <w:sdt>
                  <w:sdtPr>
                    <w:alias w:val="转回坏账准备金额"/>
                    <w:tag w:val="_GBC_c5bca15425994fdc937412f6ea87b3ed"/>
                    <w:id w:val="-817110382"/>
                    <w:lock w:val="sdtLocked"/>
                  </w:sdtPr>
                  <w:sdtEndPr/>
                  <w:sdtContent>
                    <w:tc>
                      <w:tcPr>
                        <w:tcW w:w="1248" w:type="pct"/>
                      </w:tcPr>
                      <w:p w14:paraId="0A550053" w14:textId="77777777" w:rsidR="00AC6A4F" w:rsidRDefault="00AC6A4F" w:rsidP="00AD5790">
                        <w:pPr>
                          <w:jc w:val="right"/>
                          <w:rPr>
                            <w:szCs w:val="21"/>
                          </w:rPr>
                        </w:pPr>
                        <w:r>
                          <w:t>291,000.00</w:t>
                        </w:r>
                      </w:p>
                    </w:tc>
                  </w:sdtContent>
                </w:sdt>
                <w:tc>
                  <w:tcPr>
                    <w:tcW w:w="1063" w:type="pct"/>
                  </w:tcPr>
                  <w:p w14:paraId="79FA1EE8" w14:textId="77777777" w:rsidR="00AC6A4F" w:rsidRDefault="00AC6A4F" w:rsidP="00AD5790">
                    <w:pPr>
                      <w:rPr>
                        <w:szCs w:val="21"/>
                      </w:rPr>
                    </w:pPr>
                    <w:r>
                      <w:t>回款</w:t>
                    </w:r>
                  </w:p>
                </w:tc>
              </w:tr>
            </w:sdtContent>
          </w:sdt>
          <w:sdt>
            <w:sdtPr>
              <w:rPr>
                <w:szCs w:val="21"/>
              </w:rPr>
              <w:alias w:val="转回或收回的其他应收账款明细"/>
              <w:tag w:val="_TUP_43fa19774108478aa405cb53bb68e28a"/>
              <w:id w:val="-1984610656"/>
              <w:lock w:val="sdtLocked"/>
            </w:sdtPr>
            <w:sdtEndPr/>
            <w:sdtContent>
              <w:tr w:rsidR="00AC6A4F" w14:paraId="5D5DE09B" w14:textId="77777777" w:rsidTr="00AC6A4F">
                <w:trPr>
                  <w:trHeight w:val="247"/>
                </w:trPr>
                <w:tc>
                  <w:tcPr>
                    <w:tcW w:w="1313" w:type="pct"/>
                  </w:tcPr>
                  <w:p w14:paraId="5E53543F" w14:textId="77777777" w:rsidR="00AC6A4F" w:rsidRDefault="00AC6A4F" w:rsidP="00AD5790">
                    <w:pPr>
                      <w:rPr>
                        <w:szCs w:val="21"/>
                      </w:rPr>
                    </w:pPr>
                    <w:r>
                      <w:t>单位18</w:t>
                    </w:r>
                  </w:p>
                </w:tc>
                <w:tc>
                  <w:tcPr>
                    <w:tcW w:w="1376" w:type="pct"/>
                  </w:tcPr>
                  <w:p w14:paraId="3DD3D8D7" w14:textId="77777777" w:rsidR="00AC6A4F" w:rsidRDefault="00AC6A4F" w:rsidP="00AD5790">
                    <w:pPr>
                      <w:jc w:val="right"/>
                      <w:rPr>
                        <w:szCs w:val="21"/>
                      </w:rPr>
                    </w:pPr>
                    <w:r>
                      <w:t>881,316.46</w:t>
                    </w:r>
                  </w:p>
                </w:tc>
                <w:sdt>
                  <w:sdtPr>
                    <w:alias w:val="转回坏账准备金额"/>
                    <w:tag w:val="_GBC_c5bca15425994fdc937412f6ea87b3ed"/>
                    <w:id w:val="5793368"/>
                    <w:lock w:val="sdtLocked"/>
                  </w:sdtPr>
                  <w:sdtEndPr/>
                  <w:sdtContent>
                    <w:tc>
                      <w:tcPr>
                        <w:tcW w:w="1248" w:type="pct"/>
                      </w:tcPr>
                      <w:p w14:paraId="033295CA" w14:textId="77777777" w:rsidR="00AC6A4F" w:rsidRDefault="00AC6A4F" w:rsidP="00AD5790">
                        <w:pPr>
                          <w:jc w:val="right"/>
                          <w:rPr>
                            <w:szCs w:val="21"/>
                          </w:rPr>
                        </w:pPr>
                        <w:r>
                          <w:t>881,316.46</w:t>
                        </w:r>
                      </w:p>
                    </w:tc>
                  </w:sdtContent>
                </w:sdt>
                <w:tc>
                  <w:tcPr>
                    <w:tcW w:w="1063" w:type="pct"/>
                  </w:tcPr>
                  <w:p w14:paraId="46A90627" w14:textId="77777777" w:rsidR="00AC6A4F" w:rsidRDefault="00AC6A4F" w:rsidP="00AD5790">
                    <w:pPr>
                      <w:rPr>
                        <w:szCs w:val="21"/>
                      </w:rPr>
                    </w:pPr>
                    <w:r>
                      <w:t>调整</w:t>
                    </w:r>
                  </w:p>
                </w:tc>
              </w:tr>
            </w:sdtContent>
          </w:sdt>
          <w:sdt>
            <w:sdtPr>
              <w:rPr>
                <w:szCs w:val="21"/>
              </w:rPr>
              <w:alias w:val="转回或收回的其他应收账款明细"/>
              <w:tag w:val="_TUP_43fa19774108478aa405cb53bb68e28a"/>
              <w:id w:val="568238235"/>
              <w:lock w:val="sdtLocked"/>
            </w:sdtPr>
            <w:sdtEndPr/>
            <w:sdtContent>
              <w:tr w:rsidR="00AC6A4F" w14:paraId="37362C64" w14:textId="77777777" w:rsidTr="00AC6A4F">
                <w:trPr>
                  <w:trHeight w:val="247"/>
                </w:trPr>
                <w:tc>
                  <w:tcPr>
                    <w:tcW w:w="1313" w:type="pct"/>
                  </w:tcPr>
                  <w:p w14:paraId="757E945D" w14:textId="77777777" w:rsidR="00AC6A4F" w:rsidRDefault="00AC6A4F" w:rsidP="00AD5790">
                    <w:pPr>
                      <w:rPr>
                        <w:szCs w:val="21"/>
                      </w:rPr>
                    </w:pPr>
                    <w:r>
                      <w:t>单位19</w:t>
                    </w:r>
                  </w:p>
                </w:tc>
                <w:tc>
                  <w:tcPr>
                    <w:tcW w:w="1376" w:type="pct"/>
                  </w:tcPr>
                  <w:p w14:paraId="140EAFDF" w14:textId="77777777" w:rsidR="00AC6A4F" w:rsidRDefault="00AC6A4F" w:rsidP="00AD5790">
                    <w:pPr>
                      <w:jc w:val="right"/>
                      <w:rPr>
                        <w:szCs w:val="21"/>
                      </w:rPr>
                    </w:pPr>
                    <w:r>
                      <w:t>841,652.27</w:t>
                    </w:r>
                  </w:p>
                </w:tc>
                <w:sdt>
                  <w:sdtPr>
                    <w:alias w:val="转回坏账准备金额"/>
                    <w:tag w:val="_GBC_c5bca15425994fdc937412f6ea87b3ed"/>
                    <w:id w:val="-471444505"/>
                    <w:lock w:val="sdtLocked"/>
                  </w:sdtPr>
                  <w:sdtEndPr/>
                  <w:sdtContent>
                    <w:tc>
                      <w:tcPr>
                        <w:tcW w:w="1248" w:type="pct"/>
                      </w:tcPr>
                      <w:p w14:paraId="127DA9B3" w14:textId="77777777" w:rsidR="00AC6A4F" w:rsidRDefault="00AC6A4F" w:rsidP="00AD5790">
                        <w:pPr>
                          <w:jc w:val="right"/>
                          <w:rPr>
                            <w:szCs w:val="21"/>
                          </w:rPr>
                        </w:pPr>
                        <w:r>
                          <w:t>841,652.27</w:t>
                        </w:r>
                      </w:p>
                    </w:tc>
                  </w:sdtContent>
                </w:sdt>
                <w:tc>
                  <w:tcPr>
                    <w:tcW w:w="1063" w:type="pct"/>
                  </w:tcPr>
                  <w:p w14:paraId="79E3E787" w14:textId="77777777" w:rsidR="00AC6A4F" w:rsidRDefault="00AC6A4F" w:rsidP="00AD5790">
                    <w:pPr>
                      <w:rPr>
                        <w:szCs w:val="21"/>
                      </w:rPr>
                    </w:pPr>
                    <w:r>
                      <w:t>调整</w:t>
                    </w:r>
                  </w:p>
                </w:tc>
              </w:tr>
            </w:sdtContent>
          </w:sdt>
          <w:sdt>
            <w:sdtPr>
              <w:rPr>
                <w:szCs w:val="21"/>
              </w:rPr>
              <w:alias w:val="转回或收回的其他应收账款明细"/>
              <w:tag w:val="_TUP_43fa19774108478aa405cb53bb68e28a"/>
              <w:id w:val="1183246031"/>
              <w:lock w:val="sdtLocked"/>
            </w:sdtPr>
            <w:sdtEndPr/>
            <w:sdtContent>
              <w:tr w:rsidR="00AC6A4F" w14:paraId="73C7E706" w14:textId="77777777" w:rsidTr="00AC6A4F">
                <w:trPr>
                  <w:trHeight w:val="247"/>
                </w:trPr>
                <w:tc>
                  <w:tcPr>
                    <w:tcW w:w="1313" w:type="pct"/>
                  </w:tcPr>
                  <w:p w14:paraId="3451C608" w14:textId="77777777" w:rsidR="00AC6A4F" w:rsidRDefault="00AC6A4F" w:rsidP="00AD5790">
                    <w:pPr>
                      <w:rPr>
                        <w:szCs w:val="21"/>
                      </w:rPr>
                    </w:pPr>
                    <w:r>
                      <w:t>单位20</w:t>
                    </w:r>
                  </w:p>
                </w:tc>
                <w:tc>
                  <w:tcPr>
                    <w:tcW w:w="1376" w:type="pct"/>
                  </w:tcPr>
                  <w:p w14:paraId="4026E23E" w14:textId="77777777" w:rsidR="00AC6A4F" w:rsidRDefault="00AC6A4F" w:rsidP="00AD5790">
                    <w:pPr>
                      <w:jc w:val="right"/>
                      <w:rPr>
                        <w:szCs w:val="21"/>
                      </w:rPr>
                    </w:pPr>
                    <w:r>
                      <w:t>800,000.00</w:t>
                    </w:r>
                  </w:p>
                </w:tc>
                <w:sdt>
                  <w:sdtPr>
                    <w:alias w:val="转回坏账准备金额"/>
                    <w:tag w:val="_GBC_c5bca15425994fdc937412f6ea87b3ed"/>
                    <w:id w:val="-1316029305"/>
                    <w:lock w:val="sdtLocked"/>
                  </w:sdtPr>
                  <w:sdtEndPr/>
                  <w:sdtContent>
                    <w:tc>
                      <w:tcPr>
                        <w:tcW w:w="1248" w:type="pct"/>
                      </w:tcPr>
                      <w:p w14:paraId="2EC24D59" w14:textId="77777777" w:rsidR="00AC6A4F" w:rsidRDefault="00AC6A4F" w:rsidP="00AD5790">
                        <w:pPr>
                          <w:jc w:val="right"/>
                          <w:rPr>
                            <w:szCs w:val="21"/>
                          </w:rPr>
                        </w:pPr>
                        <w:r>
                          <w:t>800,000.00</w:t>
                        </w:r>
                      </w:p>
                    </w:tc>
                  </w:sdtContent>
                </w:sdt>
                <w:tc>
                  <w:tcPr>
                    <w:tcW w:w="1063" w:type="pct"/>
                  </w:tcPr>
                  <w:p w14:paraId="6F1E2D97" w14:textId="77777777" w:rsidR="00AC6A4F" w:rsidRDefault="00AC6A4F" w:rsidP="00AD5790">
                    <w:pPr>
                      <w:rPr>
                        <w:szCs w:val="21"/>
                      </w:rPr>
                    </w:pPr>
                    <w:r>
                      <w:t>调整</w:t>
                    </w:r>
                  </w:p>
                </w:tc>
              </w:tr>
            </w:sdtContent>
          </w:sdt>
          <w:sdt>
            <w:sdtPr>
              <w:rPr>
                <w:szCs w:val="21"/>
              </w:rPr>
              <w:alias w:val="转回或收回的其他应收账款明细"/>
              <w:tag w:val="_TUP_43fa19774108478aa405cb53bb68e28a"/>
              <w:id w:val="-1641723603"/>
              <w:lock w:val="sdtLocked"/>
            </w:sdtPr>
            <w:sdtEndPr/>
            <w:sdtContent>
              <w:tr w:rsidR="00AC6A4F" w14:paraId="62CA3E3A" w14:textId="77777777" w:rsidTr="00AC6A4F">
                <w:trPr>
                  <w:trHeight w:val="247"/>
                </w:trPr>
                <w:tc>
                  <w:tcPr>
                    <w:tcW w:w="1313" w:type="pct"/>
                  </w:tcPr>
                  <w:p w14:paraId="56F6C40B" w14:textId="77777777" w:rsidR="00AC6A4F" w:rsidRDefault="00AC6A4F" w:rsidP="00AD5790">
                    <w:pPr>
                      <w:rPr>
                        <w:szCs w:val="21"/>
                      </w:rPr>
                    </w:pPr>
                    <w:r>
                      <w:t>单位21</w:t>
                    </w:r>
                  </w:p>
                </w:tc>
                <w:tc>
                  <w:tcPr>
                    <w:tcW w:w="1376" w:type="pct"/>
                  </w:tcPr>
                  <w:p w14:paraId="53CBC55E" w14:textId="77777777" w:rsidR="00AC6A4F" w:rsidRDefault="00AC6A4F" w:rsidP="00AD5790">
                    <w:pPr>
                      <w:jc w:val="right"/>
                      <w:rPr>
                        <w:szCs w:val="21"/>
                      </w:rPr>
                    </w:pPr>
                    <w:r>
                      <w:t>776,063.95</w:t>
                    </w:r>
                  </w:p>
                </w:tc>
                <w:sdt>
                  <w:sdtPr>
                    <w:alias w:val="转回坏账准备金额"/>
                    <w:tag w:val="_GBC_c5bca15425994fdc937412f6ea87b3ed"/>
                    <w:id w:val="262262702"/>
                    <w:lock w:val="sdtLocked"/>
                  </w:sdtPr>
                  <w:sdtEndPr/>
                  <w:sdtContent>
                    <w:tc>
                      <w:tcPr>
                        <w:tcW w:w="1248" w:type="pct"/>
                      </w:tcPr>
                      <w:p w14:paraId="4B5F8C27" w14:textId="77777777" w:rsidR="00AC6A4F" w:rsidRDefault="00AC6A4F" w:rsidP="00AD5790">
                        <w:pPr>
                          <w:jc w:val="right"/>
                          <w:rPr>
                            <w:szCs w:val="21"/>
                          </w:rPr>
                        </w:pPr>
                        <w:r>
                          <w:t>776,063.95</w:t>
                        </w:r>
                      </w:p>
                    </w:tc>
                  </w:sdtContent>
                </w:sdt>
                <w:tc>
                  <w:tcPr>
                    <w:tcW w:w="1063" w:type="pct"/>
                  </w:tcPr>
                  <w:p w14:paraId="2B908850" w14:textId="77777777" w:rsidR="00AC6A4F" w:rsidRDefault="00AC6A4F" w:rsidP="00AD5790">
                    <w:pPr>
                      <w:rPr>
                        <w:szCs w:val="21"/>
                      </w:rPr>
                    </w:pPr>
                    <w:r>
                      <w:t>调整</w:t>
                    </w:r>
                  </w:p>
                </w:tc>
              </w:tr>
            </w:sdtContent>
          </w:sdt>
          <w:sdt>
            <w:sdtPr>
              <w:rPr>
                <w:szCs w:val="21"/>
              </w:rPr>
              <w:alias w:val="转回或收回的其他应收账款明细"/>
              <w:tag w:val="_TUP_43fa19774108478aa405cb53bb68e28a"/>
              <w:id w:val="2068756044"/>
              <w:lock w:val="sdtLocked"/>
            </w:sdtPr>
            <w:sdtEndPr/>
            <w:sdtContent>
              <w:tr w:rsidR="00AC6A4F" w14:paraId="35337AB4" w14:textId="77777777" w:rsidTr="00AC6A4F">
                <w:trPr>
                  <w:trHeight w:val="247"/>
                </w:trPr>
                <w:tc>
                  <w:tcPr>
                    <w:tcW w:w="1313" w:type="pct"/>
                  </w:tcPr>
                  <w:p w14:paraId="03C216C2" w14:textId="77777777" w:rsidR="00AC6A4F" w:rsidRDefault="00AC6A4F" w:rsidP="00AD5790">
                    <w:pPr>
                      <w:rPr>
                        <w:szCs w:val="21"/>
                      </w:rPr>
                    </w:pPr>
                    <w:r>
                      <w:t>单位22</w:t>
                    </w:r>
                  </w:p>
                </w:tc>
                <w:tc>
                  <w:tcPr>
                    <w:tcW w:w="1376" w:type="pct"/>
                  </w:tcPr>
                  <w:p w14:paraId="47EFC23B" w14:textId="77777777" w:rsidR="00AC6A4F" w:rsidRDefault="00AC6A4F" w:rsidP="00AD5790">
                    <w:pPr>
                      <w:jc w:val="right"/>
                      <w:rPr>
                        <w:szCs w:val="21"/>
                      </w:rPr>
                    </w:pPr>
                    <w:r>
                      <w:t>760,974.44</w:t>
                    </w:r>
                  </w:p>
                </w:tc>
                <w:sdt>
                  <w:sdtPr>
                    <w:alias w:val="转回坏账准备金额"/>
                    <w:tag w:val="_GBC_c5bca15425994fdc937412f6ea87b3ed"/>
                    <w:id w:val="-1538501828"/>
                    <w:lock w:val="sdtLocked"/>
                  </w:sdtPr>
                  <w:sdtEndPr/>
                  <w:sdtContent>
                    <w:tc>
                      <w:tcPr>
                        <w:tcW w:w="1248" w:type="pct"/>
                      </w:tcPr>
                      <w:p w14:paraId="53FB1C49" w14:textId="77777777" w:rsidR="00AC6A4F" w:rsidRDefault="00AC6A4F" w:rsidP="00AD5790">
                        <w:pPr>
                          <w:jc w:val="right"/>
                          <w:rPr>
                            <w:szCs w:val="21"/>
                          </w:rPr>
                        </w:pPr>
                        <w:r>
                          <w:t>456,584.66</w:t>
                        </w:r>
                      </w:p>
                    </w:tc>
                  </w:sdtContent>
                </w:sdt>
                <w:tc>
                  <w:tcPr>
                    <w:tcW w:w="1063" w:type="pct"/>
                  </w:tcPr>
                  <w:p w14:paraId="637907F7" w14:textId="77777777" w:rsidR="00AC6A4F" w:rsidRDefault="00AC6A4F" w:rsidP="00AD5790">
                    <w:pPr>
                      <w:rPr>
                        <w:szCs w:val="21"/>
                      </w:rPr>
                    </w:pPr>
                    <w:r>
                      <w:t>调整</w:t>
                    </w:r>
                  </w:p>
                </w:tc>
              </w:tr>
            </w:sdtContent>
          </w:sdt>
          <w:sdt>
            <w:sdtPr>
              <w:rPr>
                <w:szCs w:val="21"/>
              </w:rPr>
              <w:alias w:val="转回或收回的其他应收账款明细"/>
              <w:tag w:val="_TUP_43fa19774108478aa405cb53bb68e28a"/>
              <w:id w:val="1012805483"/>
              <w:lock w:val="sdtLocked"/>
            </w:sdtPr>
            <w:sdtEndPr/>
            <w:sdtContent>
              <w:tr w:rsidR="00AC6A4F" w14:paraId="74A63B86" w14:textId="77777777" w:rsidTr="00AC6A4F">
                <w:trPr>
                  <w:trHeight w:val="247"/>
                </w:trPr>
                <w:tc>
                  <w:tcPr>
                    <w:tcW w:w="1313" w:type="pct"/>
                  </w:tcPr>
                  <w:p w14:paraId="12F71B6B" w14:textId="77777777" w:rsidR="00AC6A4F" w:rsidRDefault="00AC6A4F" w:rsidP="00AD5790">
                    <w:pPr>
                      <w:rPr>
                        <w:szCs w:val="21"/>
                      </w:rPr>
                    </w:pPr>
                    <w:r>
                      <w:t>单位23</w:t>
                    </w:r>
                  </w:p>
                </w:tc>
                <w:tc>
                  <w:tcPr>
                    <w:tcW w:w="1376" w:type="pct"/>
                  </w:tcPr>
                  <w:p w14:paraId="2CE38B0C" w14:textId="77777777" w:rsidR="00AC6A4F" w:rsidRDefault="00AC6A4F" w:rsidP="00AD5790">
                    <w:pPr>
                      <w:jc w:val="right"/>
                      <w:rPr>
                        <w:szCs w:val="21"/>
                      </w:rPr>
                    </w:pPr>
                    <w:r>
                      <w:t>758,800.48</w:t>
                    </w:r>
                  </w:p>
                </w:tc>
                <w:sdt>
                  <w:sdtPr>
                    <w:alias w:val="转回坏账准备金额"/>
                    <w:tag w:val="_GBC_c5bca15425994fdc937412f6ea87b3ed"/>
                    <w:id w:val="-479077170"/>
                    <w:lock w:val="sdtLocked"/>
                  </w:sdtPr>
                  <w:sdtEndPr/>
                  <w:sdtContent>
                    <w:tc>
                      <w:tcPr>
                        <w:tcW w:w="1248" w:type="pct"/>
                      </w:tcPr>
                      <w:p w14:paraId="305A2786" w14:textId="77777777" w:rsidR="00AC6A4F" w:rsidRDefault="00AC6A4F" w:rsidP="00AD5790">
                        <w:pPr>
                          <w:jc w:val="right"/>
                          <w:rPr>
                            <w:szCs w:val="21"/>
                          </w:rPr>
                        </w:pPr>
                        <w:r>
                          <w:t>455,280.29</w:t>
                        </w:r>
                      </w:p>
                    </w:tc>
                  </w:sdtContent>
                </w:sdt>
                <w:tc>
                  <w:tcPr>
                    <w:tcW w:w="1063" w:type="pct"/>
                  </w:tcPr>
                  <w:p w14:paraId="0DAB0332" w14:textId="77777777" w:rsidR="00AC6A4F" w:rsidRDefault="00AC6A4F" w:rsidP="00AD5790">
                    <w:pPr>
                      <w:rPr>
                        <w:szCs w:val="21"/>
                      </w:rPr>
                    </w:pPr>
                    <w:r>
                      <w:t>调整</w:t>
                    </w:r>
                  </w:p>
                </w:tc>
              </w:tr>
            </w:sdtContent>
          </w:sdt>
          <w:sdt>
            <w:sdtPr>
              <w:rPr>
                <w:szCs w:val="21"/>
              </w:rPr>
              <w:alias w:val="转回或收回的其他应收账款明细"/>
              <w:tag w:val="_TUP_43fa19774108478aa405cb53bb68e28a"/>
              <w:id w:val="-856419695"/>
              <w:lock w:val="sdtLocked"/>
            </w:sdtPr>
            <w:sdtEndPr/>
            <w:sdtContent>
              <w:tr w:rsidR="00AC6A4F" w14:paraId="0182386A" w14:textId="77777777" w:rsidTr="00AC6A4F">
                <w:trPr>
                  <w:trHeight w:val="247"/>
                </w:trPr>
                <w:tc>
                  <w:tcPr>
                    <w:tcW w:w="1313" w:type="pct"/>
                  </w:tcPr>
                  <w:p w14:paraId="284683E2" w14:textId="77777777" w:rsidR="00AC6A4F" w:rsidRDefault="00AC6A4F" w:rsidP="00AD5790">
                    <w:pPr>
                      <w:rPr>
                        <w:szCs w:val="21"/>
                      </w:rPr>
                    </w:pPr>
                    <w:r>
                      <w:t>单位24</w:t>
                    </w:r>
                  </w:p>
                </w:tc>
                <w:tc>
                  <w:tcPr>
                    <w:tcW w:w="1376" w:type="pct"/>
                  </w:tcPr>
                  <w:p w14:paraId="343E46D9" w14:textId="77777777" w:rsidR="00AC6A4F" w:rsidRDefault="00AC6A4F" w:rsidP="00AD5790">
                    <w:pPr>
                      <w:jc w:val="right"/>
                      <w:rPr>
                        <w:szCs w:val="21"/>
                      </w:rPr>
                    </w:pPr>
                    <w:r>
                      <w:t>751,658.30</w:t>
                    </w:r>
                  </w:p>
                </w:tc>
                <w:sdt>
                  <w:sdtPr>
                    <w:alias w:val="转回坏账准备金额"/>
                    <w:tag w:val="_GBC_c5bca15425994fdc937412f6ea87b3ed"/>
                    <w:id w:val="1948809135"/>
                    <w:lock w:val="sdtLocked"/>
                  </w:sdtPr>
                  <w:sdtEndPr/>
                  <w:sdtContent>
                    <w:tc>
                      <w:tcPr>
                        <w:tcW w:w="1248" w:type="pct"/>
                      </w:tcPr>
                      <w:p w14:paraId="5430D330" w14:textId="77777777" w:rsidR="00AC6A4F" w:rsidRDefault="00AC6A4F" w:rsidP="00AD5790">
                        <w:pPr>
                          <w:jc w:val="right"/>
                          <w:rPr>
                            <w:szCs w:val="21"/>
                          </w:rPr>
                        </w:pPr>
                        <w:r>
                          <w:t>751,658.30</w:t>
                        </w:r>
                      </w:p>
                    </w:tc>
                  </w:sdtContent>
                </w:sdt>
                <w:tc>
                  <w:tcPr>
                    <w:tcW w:w="1063" w:type="pct"/>
                  </w:tcPr>
                  <w:p w14:paraId="7022C8E7" w14:textId="77777777" w:rsidR="00AC6A4F" w:rsidRDefault="00AC6A4F" w:rsidP="00AD5790">
                    <w:pPr>
                      <w:rPr>
                        <w:szCs w:val="21"/>
                      </w:rPr>
                    </w:pPr>
                    <w:r>
                      <w:t>调整</w:t>
                    </w:r>
                  </w:p>
                </w:tc>
              </w:tr>
            </w:sdtContent>
          </w:sdt>
          <w:sdt>
            <w:sdtPr>
              <w:rPr>
                <w:szCs w:val="21"/>
              </w:rPr>
              <w:alias w:val="转回或收回的其他应收账款明细"/>
              <w:tag w:val="_TUP_43fa19774108478aa405cb53bb68e28a"/>
              <w:id w:val="450677034"/>
              <w:lock w:val="sdtLocked"/>
            </w:sdtPr>
            <w:sdtEndPr/>
            <w:sdtContent>
              <w:tr w:rsidR="00AC6A4F" w14:paraId="0BC982FE" w14:textId="77777777" w:rsidTr="00AC6A4F">
                <w:trPr>
                  <w:trHeight w:val="247"/>
                </w:trPr>
                <w:tc>
                  <w:tcPr>
                    <w:tcW w:w="1313" w:type="pct"/>
                  </w:tcPr>
                  <w:p w14:paraId="7BBADC99" w14:textId="77777777" w:rsidR="00AC6A4F" w:rsidRDefault="00AC6A4F" w:rsidP="00AD5790">
                    <w:pPr>
                      <w:rPr>
                        <w:szCs w:val="21"/>
                      </w:rPr>
                    </w:pPr>
                    <w:r>
                      <w:t>单位25</w:t>
                    </w:r>
                  </w:p>
                </w:tc>
                <w:tc>
                  <w:tcPr>
                    <w:tcW w:w="1376" w:type="pct"/>
                  </w:tcPr>
                  <w:p w14:paraId="4AADCC39" w14:textId="77777777" w:rsidR="00AC6A4F" w:rsidRDefault="00AC6A4F" w:rsidP="00AD5790">
                    <w:pPr>
                      <w:jc w:val="right"/>
                      <w:rPr>
                        <w:szCs w:val="21"/>
                      </w:rPr>
                    </w:pPr>
                    <w:r>
                      <w:t>739,690.89</w:t>
                    </w:r>
                  </w:p>
                </w:tc>
                <w:sdt>
                  <w:sdtPr>
                    <w:alias w:val="转回坏账准备金额"/>
                    <w:tag w:val="_GBC_c5bca15425994fdc937412f6ea87b3ed"/>
                    <w:id w:val="-2096688398"/>
                    <w:lock w:val="sdtLocked"/>
                  </w:sdtPr>
                  <w:sdtEndPr/>
                  <w:sdtContent>
                    <w:tc>
                      <w:tcPr>
                        <w:tcW w:w="1248" w:type="pct"/>
                      </w:tcPr>
                      <w:p w14:paraId="088088A4" w14:textId="77777777" w:rsidR="00AC6A4F" w:rsidRDefault="00AC6A4F" w:rsidP="00AD5790">
                        <w:pPr>
                          <w:jc w:val="right"/>
                          <w:rPr>
                            <w:szCs w:val="21"/>
                          </w:rPr>
                        </w:pPr>
                        <w:r>
                          <w:t>739,690.89</w:t>
                        </w:r>
                      </w:p>
                    </w:tc>
                  </w:sdtContent>
                </w:sdt>
                <w:tc>
                  <w:tcPr>
                    <w:tcW w:w="1063" w:type="pct"/>
                  </w:tcPr>
                  <w:p w14:paraId="4606BE90" w14:textId="77777777" w:rsidR="00AC6A4F" w:rsidRDefault="00AC6A4F" w:rsidP="00AD5790">
                    <w:pPr>
                      <w:rPr>
                        <w:szCs w:val="21"/>
                      </w:rPr>
                    </w:pPr>
                    <w:r>
                      <w:t>调整</w:t>
                    </w:r>
                  </w:p>
                </w:tc>
              </w:tr>
            </w:sdtContent>
          </w:sdt>
          <w:sdt>
            <w:sdtPr>
              <w:rPr>
                <w:szCs w:val="21"/>
              </w:rPr>
              <w:alias w:val="转回或收回的其他应收账款明细"/>
              <w:tag w:val="_TUP_43fa19774108478aa405cb53bb68e28a"/>
              <w:id w:val="586432904"/>
              <w:lock w:val="sdtLocked"/>
            </w:sdtPr>
            <w:sdtEndPr/>
            <w:sdtContent>
              <w:tr w:rsidR="00AC6A4F" w14:paraId="10C2E097" w14:textId="77777777" w:rsidTr="00AC6A4F">
                <w:trPr>
                  <w:trHeight w:val="247"/>
                </w:trPr>
                <w:tc>
                  <w:tcPr>
                    <w:tcW w:w="1313" w:type="pct"/>
                  </w:tcPr>
                  <w:p w14:paraId="4CB2F43C" w14:textId="77777777" w:rsidR="00AC6A4F" w:rsidRDefault="00AC6A4F" w:rsidP="00AD5790">
                    <w:pPr>
                      <w:rPr>
                        <w:szCs w:val="21"/>
                      </w:rPr>
                    </w:pPr>
                    <w:r>
                      <w:t>单位26</w:t>
                    </w:r>
                  </w:p>
                </w:tc>
                <w:tc>
                  <w:tcPr>
                    <w:tcW w:w="1376" w:type="pct"/>
                  </w:tcPr>
                  <w:p w14:paraId="085070DA" w14:textId="77777777" w:rsidR="00AC6A4F" w:rsidRDefault="00AC6A4F" w:rsidP="00AD5790">
                    <w:pPr>
                      <w:jc w:val="right"/>
                      <w:rPr>
                        <w:szCs w:val="21"/>
                      </w:rPr>
                    </w:pPr>
                    <w:r>
                      <w:t>690,468.81</w:t>
                    </w:r>
                  </w:p>
                </w:tc>
                <w:sdt>
                  <w:sdtPr>
                    <w:alias w:val="转回坏账准备金额"/>
                    <w:tag w:val="_GBC_c5bca15425994fdc937412f6ea87b3ed"/>
                    <w:id w:val="-1072881576"/>
                    <w:lock w:val="sdtLocked"/>
                  </w:sdtPr>
                  <w:sdtEndPr/>
                  <w:sdtContent>
                    <w:tc>
                      <w:tcPr>
                        <w:tcW w:w="1248" w:type="pct"/>
                      </w:tcPr>
                      <w:p w14:paraId="11060083" w14:textId="77777777" w:rsidR="00AC6A4F" w:rsidRDefault="00AC6A4F" w:rsidP="00AD5790">
                        <w:pPr>
                          <w:jc w:val="right"/>
                          <w:rPr>
                            <w:szCs w:val="21"/>
                          </w:rPr>
                        </w:pPr>
                        <w:r>
                          <w:t>690,468.81</w:t>
                        </w:r>
                      </w:p>
                    </w:tc>
                  </w:sdtContent>
                </w:sdt>
                <w:tc>
                  <w:tcPr>
                    <w:tcW w:w="1063" w:type="pct"/>
                  </w:tcPr>
                  <w:p w14:paraId="2E4E669A" w14:textId="77777777" w:rsidR="00AC6A4F" w:rsidRDefault="00AC6A4F" w:rsidP="00AD5790">
                    <w:pPr>
                      <w:rPr>
                        <w:szCs w:val="21"/>
                      </w:rPr>
                    </w:pPr>
                    <w:r>
                      <w:t>调整</w:t>
                    </w:r>
                  </w:p>
                </w:tc>
              </w:tr>
            </w:sdtContent>
          </w:sdt>
          <w:sdt>
            <w:sdtPr>
              <w:rPr>
                <w:szCs w:val="21"/>
              </w:rPr>
              <w:alias w:val="转回或收回的其他应收账款明细"/>
              <w:tag w:val="_TUP_43fa19774108478aa405cb53bb68e28a"/>
              <w:id w:val="121279536"/>
              <w:lock w:val="sdtLocked"/>
            </w:sdtPr>
            <w:sdtEndPr/>
            <w:sdtContent>
              <w:tr w:rsidR="00AC6A4F" w14:paraId="1563CB0D" w14:textId="77777777" w:rsidTr="00AC6A4F">
                <w:trPr>
                  <w:trHeight w:val="247"/>
                </w:trPr>
                <w:tc>
                  <w:tcPr>
                    <w:tcW w:w="1313" w:type="pct"/>
                  </w:tcPr>
                  <w:p w14:paraId="1F2EAEA4" w14:textId="77777777" w:rsidR="00AC6A4F" w:rsidRDefault="00AC6A4F" w:rsidP="00AD5790">
                    <w:pPr>
                      <w:rPr>
                        <w:szCs w:val="21"/>
                      </w:rPr>
                    </w:pPr>
                    <w:r>
                      <w:t>单位27</w:t>
                    </w:r>
                  </w:p>
                </w:tc>
                <w:tc>
                  <w:tcPr>
                    <w:tcW w:w="1376" w:type="pct"/>
                  </w:tcPr>
                  <w:p w14:paraId="5CEE7C61" w14:textId="77777777" w:rsidR="00AC6A4F" w:rsidRDefault="00AC6A4F" w:rsidP="00AD5790">
                    <w:pPr>
                      <w:jc w:val="right"/>
                      <w:rPr>
                        <w:szCs w:val="21"/>
                      </w:rPr>
                    </w:pPr>
                    <w:r>
                      <w:t>688,215.37</w:t>
                    </w:r>
                  </w:p>
                </w:tc>
                <w:sdt>
                  <w:sdtPr>
                    <w:alias w:val="转回坏账准备金额"/>
                    <w:tag w:val="_GBC_c5bca15425994fdc937412f6ea87b3ed"/>
                    <w:id w:val="1197041089"/>
                    <w:lock w:val="sdtLocked"/>
                  </w:sdtPr>
                  <w:sdtEndPr/>
                  <w:sdtContent>
                    <w:tc>
                      <w:tcPr>
                        <w:tcW w:w="1248" w:type="pct"/>
                      </w:tcPr>
                      <w:p w14:paraId="442674EC" w14:textId="77777777" w:rsidR="00AC6A4F" w:rsidRDefault="00AC6A4F" w:rsidP="00AD5790">
                        <w:pPr>
                          <w:jc w:val="right"/>
                          <w:rPr>
                            <w:szCs w:val="21"/>
                          </w:rPr>
                        </w:pPr>
                        <w:r>
                          <w:t>688,215.37</w:t>
                        </w:r>
                      </w:p>
                    </w:tc>
                  </w:sdtContent>
                </w:sdt>
                <w:tc>
                  <w:tcPr>
                    <w:tcW w:w="1063" w:type="pct"/>
                  </w:tcPr>
                  <w:p w14:paraId="126059DA" w14:textId="77777777" w:rsidR="00AC6A4F" w:rsidRDefault="00AC6A4F" w:rsidP="00AD5790">
                    <w:pPr>
                      <w:rPr>
                        <w:szCs w:val="21"/>
                      </w:rPr>
                    </w:pPr>
                    <w:r>
                      <w:t>调整</w:t>
                    </w:r>
                  </w:p>
                </w:tc>
              </w:tr>
            </w:sdtContent>
          </w:sdt>
          <w:sdt>
            <w:sdtPr>
              <w:rPr>
                <w:szCs w:val="21"/>
              </w:rPr>
              <w:alias w:val="转回或收回的其他应收账款明细"/>
              <w:tag w:val="_TUP_43fa19774108478aa405cb53bb68e28a"/>
              <w:id w:val="788868918"/>
              <w:lock w:val="sdtLocked"/>
            </w:sdtPr>
            <w:sdtEndPr/>
            <w:sdtContent>
              <w:tr w:rsidR="00AC6A4F" w14:paraId="6A25260C" w14:textId="77777777" w:rsidTr="00AC6A4F">
                <w:trPr>
                  <w:trHeight w:val="247"/>
                </w:trPr>
                <w:tc>
                  <w:tcPr>
                    <w:tcW w:w="1313" w:type="pct"/>
                  </w:tcPr>
                  <w:p w14:paraId="307176CF" w14:textId="77777777" w:rsidR="00AC6A4F" w:rsidRDefault="00AC6A4F" w:rsidP="00AD5790">
                    <w:pPr>
                      <w:rPr>
                        <w:szCs w:val="21"/>
                      </w:rPr>
                    </w:pPr>
                    <w:r>
                      <w:t>单位28</w:t>
                    </w:r>
                  </w:p>
                </w:tc>
                <w:tc>
                  <w:tcPr>
                    <w:tcW w:w="1376" w:type="pct"/>
                  </w:tcPr>
                  <w:p w14:paraId="0BE7A8D0" w14:textId="77777777" w:rsidR="00AC6A4F" w:rsidRDefault="00AC6A4F" w:rsidP="00AD5790">
                    <w:pPr>
                      <w:jc w:val="right"/>
                      <w:rPr>
                        <w:szCs w:val="21"/>
                      </w:rPr>
                    </w:pPr>
                    <w:r>
                      <w:t>579,805.00</w:t>
                    </w:r>
                  </w:p>
                </w:tc>
                <w:sdt>
                  <w:sdtPr>
                    <w:alias w:val="转回坏账准备金额"/>
                    <w:tag w:val="_GBC_c5bca15425994fdc937412f6ea87b3ed"/>
                    <w:id w:val="1256707718"/>
                    <w:lock w:val="sdtLocked"/>
                  </w:sdtPr>
                  <w:sdtEndPr/>
                  <w:sdtContent>
                    <w:tc>
                      <w:tcPr>
                        <w:tcW w:w="1248" w:type="pct"/>
                      </w:tcPr>
                      <w:p w14:paraId="5143DD39" w14:textId="77777777" w:rsidR="00AC6A4F" w:rsidRDefault="00AC6A4F" w:rsidP="00AD5790">
                        <w:pPr>
                          <w:jc w:val="right"/>
                          <w:rPr>
                            <w:szCs w:val="21"/>
                          </w:rPr>
                        </w:pPr>
                        <w:r>
                          <w:t>579,805.00</w:t>
                        </w:r>
                      </w:p>
                    </w:tc>
                  </w:sdtContent>
                </w:sdt>
                <w:tc>
                  <w:tcPr>
                    <w:tcW w:w="1063" w:type="pct"/>
                  </w:tcPr>
                  <w:p w14:paraId="338AAD3F" w14:textId="77777777" w:rsidR="00AC6A4F" w:rsidRDefault="00AC6A4F" w:rsidP="00AD5790">
                    <w:pPr>
                      <w:rPr>
                        <w:szCs w:val="21"/>
                      </w:rPr>
                    </w:pPr>
                    <w:r>
                      <w:t>调整</w:t>
                    </w:r>
                  </w:p>
                </w:tc>
              </w:tr>
            </w:sdtContent>
          </w:sdt>
          <w:sdt>
            <w:sdtPr>
              <w:rPr>
                <w:szCs w:val="21"/>
              </w:rPr>
              <w:alias w:val="转回或收回的其他应收账款明细"/>
              <w:tag w:val="_TUP_43fa19774108478aa405cb53bb68e28a"/>
              <w:id w:val="103629293"/>
              <w:lock w:val="sdtLocked"/>
            </w:sdtPr>
            <w:sdtEndPr/>
            <w:sdtContent>
              <w:tr w:rsidR="00AC6A4F" w14:paraId="2EC8BA73" w14:textId="77777777" w:rsidTr="00AC6A4F">
                <w:trPr>
                  <w:trHeight w:val="247"/>
                </w:trPr>
                <w:tc>
                  <w:tcPr>
                    <w:tcW w:w="1313" w:type="pct"/>
                  </w:tcPr>
                  <w:p w14:paraId="2E31843C" w14:textId="77777777" w:rsidR="00AC6A4F" w:rsidRDefault="00AC6A4F" w:rsidP="00AD5790">
                    <w:pPr>
                      <w:rPr>
                        <w:szCs w:val="21"/>
                      </w:rPr>
                    </w:pPr>
                    <w:r>
                      <w:t>单位29</w:t>
                    </w:r>
                  </w:p>
                </w:tc>
                <w:tc>
                  <w:tcPr>
                    <w:tcW w:w="1376" w:type="pct"/>
                  </w:tcPr>
                  <w:p w14:paraId="3CAABE86" w14:textId="77777777" w:rsidR="00AC6A4F" w:rsidRDefault="00AC6A4F" w:rsidP="00AD5790">
                    <w:pPr>
                      <w:jc w:val="right"/>
                      <w:rPr>
                        <w:szCs w:val="21"/>
                      </w:rPr>
                    </w:pPr>
                    <w:r>
                      <w:t>526,700.21</w:t>
                    </w:r>
                  </w:p>
                </w:tc>
                <w:sdt>
                  <w:sdtPr>
                    <w:alias w:val="转回坏账准备金额"/>
                    <w:tag w:val="_GBC_c5bca15425994fdc937412f6ea87b3ed"/>
                    <w:id w:val="1934625714"/>
                    <w:lock w:val="sdtLocked"/>
                  </w:sdtPr>
                  <w:sdtEndPr/>
                  <w:sdtContent>
                    <w:tc>
                      <w:tcPr>
                        <w:tcW w:w="1248" w:type="pct"/>
                      </w:tcPr>
                      <w:p w14:paraId="7D5BF484" w14:textId="77777777" w:rsidR="00AC6A4F" w:rsidRDefault="00AC6A4F" w:rsidP="00AD5790">
                        <w:pPr>
                          <w:jc w:val="right"/>
                          <w:rPr>
                            <w:szCs w:val="21"/>
                          </w:rPr>
                        </w:pPr>
                        <w:r>
                          <w:t>526,700.21</w:t>
                        </w:r>
                      </w:p>
                    </w:tc>
                  </w:sdtContent>
                </w:sdt>
                <w:tc>
                  <w:tcPr>
                    <w:tcW w:w="1063" w:type="pct"/>
                  </w:tcPr>
                  <w:p w14:paraId="4BC063FD" w14:textId="77777777" w:rsidR="00AC6A4F" w:rsidRDefault="00AC6A4F" w:rsidP="00AD5790">
                    <w:pPr>
                      <w:rPr>
                        <w:szCs w:val="21"/>
                      </w:rPr>
                    </w:pPr>
                    <w:r>
                      <w:t>调整</w:t>
                    </w:r>
                  </w:p>
                </w:tc>
              </w:tr>
            </w:sdtContent>
          </w:sdt>
          <w:sdt>
            <w:sdtPr>
              <w:rPr>
                <w:szCs w:val="21"/>
              </w:rPr>
              <w:alias w:val="转回或收回的其他应收账款明细"/>
              <w:tag w:val="_TUP_43fa19774108478aa405cb53bb68e28a"/>
              <w:id w:val="-953484284"/>
              <w:lock w:val="sdtLocked"/>
            </w:sdtPr>
            <w:sdtEndPr/>
            <w:sdtContent>
              <w:tr w:rsidR="00AC6A4F" w14:paraId="233CCD35" w14:textId="77777777" w:rsidTr="00AC6A4F">
                <w:trPr>
                  <w:trHeight w:val="247"/>
                </w:trPr>
                <w:tc>
                  <w:tcPr>
                    <w:tcW w:w="1313" w:type="pct"/>
                  </w:tcPr>
                  <w:p w14:paraId="65A5A9F0" w14:textId="77777777" w:rsidR="00AC6A4F" w:rsidRDefault="00AC6A4F" w:rsidP="00AD5790">
                    <w:pPr>
                      <w:rPr>
                        <w:szCs w:val="21"/>
                      </w:rPr>
                    </w:pPr>
                    <w:r>
                      <w:t>单位30</w:t>
                    </w:r>
                  </w:p>
                </w:tc>
                <w:tc>
                  <w:tcPr>
                    <w:tcW w:w="1376" w:type="pct"/>
                  </w:tcPr>
                  <w:p w14:paraId="1F754610" w14:textId="77777777" w:rsidR="00AC6A4F" w:rsidRDefault="00AC6A4F" w:rsidP="00AD5790">
                    <w:pPr>
                      <w:jc w:val="right"/>
                      <w:rPr>
                        <w:szCs w:val="21"/>
                      </w:rPr>
                    </w:pPr>
                    <w:r>
                      <w:t>500,000.00</w:t>
                    </w:r>
                  </w:p>
                </w:tc>
                <w:sdt>
                  <w:sdtPr>
                    <w:alias w:val="转回坏账准备金额"/>
                    <w:tag w:val="_GBC_c5bca15425994fdc937412f6ea87b3ed"/>
                    <w:id w:val="1821540592"/>
                    <w:lock w:val="sdtLocked"/>
                  </w:sdtPr>
                  <w:sdtEndPr/>
                  <w:sdtContent>
                    <w:tc>
                      <w:tcPr>
                        <w:tcW w:w="1248" w:type="pct"/>
                      </w:tcPr>
                      <w:p w14:paraId="710DA089" w14:textId="77777777" w:rsidR="00AC6A4F" w:rsidRDefault="00AC6A4F" w:rsidP="00AD5790">
                        <w:pPr>
                          <w:jc w:val="right"/>
                          <w:rPr>
                            <w:szCs w:val="21"/>
                          </w:rPr>
                        </w:pPr>
                        <w:r>
                          <w:t>500,000.00</w:t>
                        </w:r>
                      </w:p>
                    </w:tc>
                  </w:sdtContent>
                </w:sdt>
                <w:tc>
                  <w:tcPr>
                    <w:tcW w:w="1063" w:type="pct"/>
                  </w:tcPr>
                  <w:p w14:paraId="32D4A7F9" w14:textId="77777777" w:rsidR="00AC6A4F" w:rsidRDefault="00AC6A4F" w:rsidP="00AD5790">
                    <w:pPr>
                      <w:rPr>
                        <w:szCs w:val="21"/>
                      </w:rPr>
                    </w:pPr>
                    <w:r>
                      <w:t>调整</w:t>
                    </w:r>
                  </w:p>
                </w:tc>
              </w:tr>
            </w:sdtContent>
          </w:sdt>
          <w:sdt>
            <w:sdtPr>
              <w:rPr>
                <w:szCs w:val="21"/>
              </w:rPr>
              <w:alias w:val="转回或收回的其他应收账款明细"/>
              <w:tag w:val="_TUP_43fa19774108478aa405cb53bb68e28a"/>
              <w:id w:val="-744793993"/>
              <w:lock w:val="sdtLocked"/>
            </w:sdtPr>
            <w:sdtEndPr/>
            <w:sdtContent>
              <w:tr w:rsidR="00AC6A4F" w14:paraId="521B6C5C" w14:textId="77777777" w:rsidTr="00AC6A4F">
                <w:trPr>
                  <w:trHeight w:val="247"/>
                </w:trPr>
                <w:tc>
                  <w:tcPr>
                    <w:tcW w:w="1313" w:type="pct"/>
                  </w:tcPr>
                  <w:p w14:paraId="6E99243F" w14:textId="77777777" w:rsidR="00AC6A4F" w:rsidRDefault="00AC6A4F" w:rsidP="00AD5790">
                    <w:pPr>
                      <w:rPr>
                        <w:szCs w:val="21"/>
                      </w:rPr>
                    </w:pPr>
                    <w:r>
                      <w:t>其他零星单位</w:t>
                    </w:r>
                  </w:p>
                </w:tc>
                <w:tc>
                  <w:tcPr>
                    <w:tcW w:w="1376" w:type="pct"/>
                  </w:tcPr>
                  <w:p w14:paraId="0410755C" w14:textId="77777777" w:rsidR="00AC6A4F" w:rsidRDefault="00AC6A4F" w:rsidP="00AD5790">
                    <w:pPr>
                      <w:jc w:val="right"/>
                      <w:rPr>
                        <w:szCs w:val="21"/>
                      </w:rPr>
                    </w:pPr>
                    <w:r>
                      <w:t>3,583,340.21</w:t>
                    </w:r>
                  </w:p>
                </w:tc>
                <w:sdt>
                  <w:sdtPr>
                    <w:alias w:val="转回坏账准备金额"/>
                    <w:tag w:val="_GBC_c5bca15425994fdc937412f6ea87b3ed"/>
                    <w:id w:val="-2058381931"/>
                    <w:lock w:val="sdtLocked"/>
                  </w:sdtPr>
                  <w:sdtEndPr/>
                  <w:sdtContent>
                    <w:tc>
                      <w:tcPr>
                        <w:tcW w:w="1248" w:type="pct"/>
                      </w:tcPr>
                      <w:p w14:paraId="0672F044" w14:textId="77777777" w:rsidR="00AC6A4F" w:rsidRDefault="00AC6A4F" w:rsidP="00AD5790">
                        <w:pPr>
                          <w:jc w:val="right"/>
                          <w:rPr>
                            <w:szCs w:val="21"/>
                          </w:rPr>
                        </w:pPr>
                        <w:r>
                          <w:t>3,483,340.21</w:t>
                        </w:r>
                      </w:p>
                    </w:tc>
                  </w:sdtContent>
                </w:sdt>
                <w:tc>
                  <w:tcPr>
                    <w:tcW w:w="1063" w:type="pct"/>
                  </w:tcPr>
                  <w:p w14:paraId="027809C5" w14:textId="77777777" w:rsidR="00AC6A4F" w:rsidRDefault="00AC6A4F" w:rsidP="00AD5790">
                    <w:pPr>
                      <w:rPr>
                        <w:szCs w:val="21"/>
                      </w:rPr>
                    </w:pPr>
                    <w:r>
                      <w:t>回款及调整</w:t>
                    </w:r>
                  </w:p>
                </w:tc>
              </w:tr>
            </w:sdtContent>
          </w:sdt>
          <w:tr w:rsidR="00AC6A4F" w14:paraId="3FD175A1" w14:textId="77777777" w:rsidTr="00AC6A4F">
            <w:sdt>
              <w:sdtPr>
                <w:tag w:val="_PLD_dfbed27684ad42f794d8563fd40cc424"/>
                <w:id w:val="803270013"/>
                <w:lock w:val="sdtLocked"/>
              </w:sdtPr>
              <w:sdtEndPr/>
              <w:sdtContent>
                <w:tc>
                  <w:tcPr>
                    <w:tcW w:w="1313" w:type="pct"/>
                    <w:vAlign w:val="center"/>
                  </w:tcPr>
                  <w:p w14:paraId="0118DC32" w14:textId="77777777" w:rsidR="00AC6A4F" w:rsidRDefault="00AC6A4F" w:rsidP="00AD5790">
                    <w:pPr>
                      <w:jc w:val="center"/>
                      <w:rPr>
                        <w:szCs w:val="21"/>
                      </w:rPr>
                    </w:pPr>
                    <w:r>
                      <w:rPr>
                        <w:szCs w:val="21"/>
                      </w:rPr>
                      <w:t>合计</w:t>
                    </w:r>
                  </w:p>
                </w:tc>
              </w:sdtContent>
            </w:sdt>
            <w:tc>
              <w:tcPr>
                <w:tcW w:w="1376" w:type="pct"/>
              </w:tcPr>
              <w:p w14:paraId="31C41B51" w14:textId="77777777" w:rsidR="00AC6A4F" w:rsidRDefault="00AC6A4F" w:rsidP="00AD5790">
                <w:pPr>
                  <w:jc w:val="right"/>
                  <w:rPr>
                    <w:szCs w:val="21"/>
                  </w:rPr>
                </w:pPr>
                <w:r>
                  <w:t>73,142,408.48</w:t>
                </w:r>
              </w:p>
            </w:tc>
            <w:tc>
              <w:tcPr>
                <w:tcW w:w="1248" w:type="pct"/>
              </w:tcPr>
              <w:p w14:paraId="4B58D243" w14:textId="77777777" w:rsidR="00AC6A4F" w:rsidRDefault="00AC6A4F" w:rsidP="00AD5790">
                <w:pPr>
                  <w:jc w:val="right"/>
                  <w:rPr>
                    <w:szCs w:val="21"/>
                  </w:rPr>
                </w:pPr>
                <w:r>
                  <w:t>58,067,517.35</w:t>
                </w:r>
              </w:p>
            </w:tc>
            <w:tc>
              <w:tcPr>
                <w:tcW w:w="1063" w:type="pct"/>
              </w:tcPr>
              <w:p w14:paraId="29871F88" w14:textId="77777777" w:rsidR="00AC6A4F" w:rsidRDefault="00AC6A4F" w:rsidP="00AD5790">
                <w:pPr>
                  <w:jc w:val="center"/>
                  <w:rPr>
                    <w:szCs w:val="21"/>
                  </w:rPr>
                </w:pPr>
                <w:r>
                  <w:rPr>
                    <w:rFonts w:hint="eastAsia"/>
                    <w:szCs w:val="21"/>
                  </w:rPr>
                  <w:t> </w:t>
                </w:r>
              </w:p>
            </w:tc>
          </w:tr>
        </w:tbl>
        <w:p w14:paraId="7DE49DE9" w14:textId="77777777" w:rsidR="008145AA" w:rsidRDefault="00220447"/>
      </w:sdtContent>
    </w:sdt>
    <w:bookmarkEnd w:id="172" w:displacedByCustomXml="next"/>
    <w:sdt>
      <w:sdtPr>
        <w:rPr>
          <w:rFonts w:asciiTheme="minorHAnsi" w:eastAsia="宋体" w:hAnsiTheme="minorHAnsi" w:cs="宋体" w:hint="eastAsia"/>
          <w:b w:val="0"/>
          <w:bCs w:val="0"/>
          <w:kern w:val="0"/>
          <w:szCs w:val="22"/>
        </w:rPr>
        <w:alias w:val="模块:本报告期实际核销的其他应收款情况"/>
        <w:tag w:val="_SEC_41a6e023af3e46b9a7c491c4e27287af"/>
        <w:id w:val="-1811944088"/>
        <w:lock w:val="sdtLocked"/>
        <w:placeholder>
          <w:docPart w:val="GBC22222222222222222222222222222"/>
        </w:placeholder>
      </w:sdtPr>
      <w:sdtEndPr>
        <w:rPr>
          <w:rFonts w:ascii="Times New Roman" w:hAnsi="Times New Roman" w:cs="Times New Roman"/>
          <w:kern w:val="2"/>
          <w:szCs w:val="24"/>
        </w:rPr>
      </w:sdtEndPr>
      <w:sdtContent>
        <w:p w14:paraId="468AE383" w14:textId="77777777" w:rsidR="008145AA" w:rsidRDefault="00406AE8" w:rsidP="00471E11">
          <w:pPr>
            <w:pStyle w:val="4"/>
            <w:numPr>
              <w:ilvl w:val="3"/>
              <w:numId w:val="21"/>
            </w:numPr>
            <w:ind w:left="426" w:hanging="426"/>
          </w:pPr>
          <w:r>
            <w:rPr>
              <w:rFonts w:hint="eastAsia"/>
            </w:rPr>
            <w:t>本期实际核销的其他应收款情况</w:t>
          </w:r>
        </w:p>
        <w:sdt>
          <w:sdtPr>
            <w:alias w:val="是否适用：本期实际核销的其他应收款情况[双击切换]"/>
            <w:tag w:val="_GBC_2ce86125d6b94b148fa674141e6497b1"/>
            <w:id w:val="418367297"/>
            <w:lock w:val="sdtLocked"/>
            <w:placeholder>
              <w:docPart w:val="GBC22222222222222222222222222222"/>
            </w:placeholder>
          </w:sdtPr>
          <w:sdtEndPr/>
          <w:sdtContent>
            <w:p w14:paraId="5946F9C5" w14:textId="77777777" w:rsidR="008145AA" w:rsidRDefault="00406AE8">
              <w:r>
                <w:fldChar w:fldCharType="begin"/>
              </w:r>
              <w:r w:rsidR="00AC6A4F">
                <w:instrText xml:space="preserve">MACROBUTTON  SnrToggleCheckbox √适用 </w:instrText>
              </w:r>
              <w:r>
                <w:fldChar w:fldCharType="end"/>
              </w:r>
              <w:r>
                <w:fldChar w:fldCharType="begin"/>
              </w:r>
              <w:r w:rsidR="00AC6A4F">
                <w:instrText xml:space="preserve"> MACROBUTTON  SnrToggleCheckbox □不适用 </w:instrText>
              </w:r>
              <w:r>
                <w:fldChar w:fldCharType="end"/>
              </w:r>
            </w:p>
          </w:sdtContent>
        </w:sdt>
        <w:p w14:paraId="12E8EAF6" w14:textId="20F96404" w:rsidR="008145AA" w:rsidRDefault="00406AE8">
          <w:pPr>
            <w:jc w:val="right"/>
            <w:rPr>
              <w:szCs w:val="21"/>
            </w:rPr>
          </w:pPr>
          <w:r>
            <w:rPr>
              <w:rFonts w:hint="eastAsia"/>
              <w:szCs w:val="21"/>
            </w:rPr>
            <w:t>单位：</w:t>
          </w:r>
          <w:sdt>
            <w:sdtPr>
              <w:rPr>
                <w:rFonts w:hint="eastAsia"/>
                <w:szCs w:val="21"/>
              </w:rPr>
              <w:alias w:val="单位：财务附注：本报告期实际核销的其他应收款项情况"/>
              <w:tag w:val="_GBC_b44e35ef641b42dbb8431fa4625a2457"/>
              <w:id w:val="20403099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本报告期实际核销的其他应收款项情况"/>
              <w:tag w:val="_GBC_5908d1cb324b4d60915517ea5537d0f4"/>
              <w:id w:val="-1354899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430"/>
            <w:gridCol w:w="4465"/>
          </w:tblGrid>
          <w:tr w:rsidR="008145AA" w14:paraId="6D1CEEA9" w14:textId="77777777" w:rsidTr="00FA71EA">
            <w:trPr>
              <w:cantSplit/>
            </w:trPr>
            <w:sdt>
              <w:sdtPr>
                <w:tag w:val="_PLD_37dfaf7051a145ae922646054d926a0e"/>
                <w:id w:val="1208678140"/>
                <w:lock w:val="sdtLocked"/>
              </w:sdtPr>
              <w:sdtEndPr/>
              <w:sdtContent>
                <w:tc>
                  <w:tcPr>
                    <w:tcW w:w="2490" w:type="pct"/>
                  </w:tcPr>
                  <w:p w14:paraId="0C8AA488" w14:textId="77777777" w:rsidR="008145AA" w:rsidRDefault="00406AE8">
                    <w:pPr>
                      <w:ind w:right="73"/>
                      <w:jc w:val="center"/>
                      <w:rPr>
                        <w:szCs w:val="21"/>
                      </w:rPr>
                    </w:pPr>
                    <w:r>
                      <w:rPr>
                        <w:rFonts w:hint="eastAsia"/>
                        <w:szCs w:val="21"/>
                      </w:rPr>
                      <w:t>项目</w:t>
                    </w:r>
                  </w:p>
                </w:tc>
              </w:sdtContent>
            </w:sdt>
            <w:sdt>
              <w:sdtPr>
                <w:tag w:val="_PLD_57b56183aec749d9a0e8479977704a0b"/>
                <w:id w:val="-1912227384"/>
                <w:lock w:val="sdtLocked"/>
              </w:sdtPr>
              <w:sdtEndPr/>
              <w:sdtContent>
                <w:tc>
                  <w:tcPr>
                    <w:tcW w:w="2510" w:type="pct"/>
                  </w:tcPr>
                  <w:p w14:paraId="3DD69B9F" w14:textId="77777777" w:rsidR="008145AA" w:rsidRDefault="00406AE8">
                    <w:pPr>
                      <w:ind w:right="73"/>
                      <w:jc w:val="center"/>
                      <w:rPr>
                        <w:szCs w:val="21"/>
                      </w:rPr>
                    </w:pPr>
                    <w:r>
                      <w:rPr>
                        <w:rFonts w:hint="eastAsia"/>
                        <w:szCs w:val="21"/>
                      </w:rPr>
                      <w:t>核销金额</w:t>
                    </w:r>
                  </w:p>
                </w:tc>
              </w:sdtContent>
            </w:sdt>
          </w:tr>
          <w:tr w:rsidR="008145AA" w14:paraId="229234E5" w14:textId="77777777" w:rsidTr="00FA71EA">
            <w:trPr>
              <w:cantSplit/>
            </w:trPr>
            <w:sdt>
              <w:sdtPr>
                <w:tag w:val="_PLD_df14342767154a19a45acd79974daeeb"/>
                <w:id w:val="-1634093450"/>
                <w:lock w:val="sdtLocked"/>
              </w:sdtPr>
              <w:sdtEndPr/>
              <w:sdtContent>
                <w:tc>
                  <w:tcPr>
                    <w:tcW w:w="2490" w:type="pct"/>
                  </w:tcPr>
                  <w:p w14:paraId="09FCC9AD" w14:textId="77777777" w:rsidR="008145AA" w:rsidRDefault="00406AE8">
                    <w:pPr>
                      <w:ind w:right="73"/>
                      <w:rPr>
                        <w:szCs w:val="21"/>
                      </w:rPr>
                    </w:pPr>
                    <w:r>
                      <w:rPr>
                        <w:rFonts w:hint="eastAsia"/>
                        <w:szCs w:val="21"/>
                      </w:rPr>
                      <w:t>实际核销的其他应收款</w:t>
                    </w:r>
                  </w:p>
                </w:tc>
              </w:sdtContent>
            </w:sdt>
            <w:tc>
              <w:tcPr>
                <w:tcW w:w="2510" w:type="pct"/>
              </w:tcPr>
              <w:p w14:paraId="41D1A420" w14:textId="77777777" w:rsidR="008145AA" w:rsidRDefault="00AC6A4F">
                <w:pPr>
                  <w:ind w:right="73"/>
                  <w:jc w:val="right"/>
                  <w:rPr>
                    <w:szCs w:val="21"/>
                  </w:rPr>
                </w:pPr>
                <w:r>
                  <w:rPr>
                    <w:szCs w:val="21"/>
                  </w:rPr>
                  <w:t>170,442,539.80</w:t>
                </w:r>
              </w:p>
            </w:tc>
          </w:tr>
        </w:tbl>
        <w:p w14:paraId="5E0403CA" w14:textId="77777777" w:rsidR="008145AA" w:rsidRDefault="008145AA">
          <w:pPr>
            <w:rPr>
              <w:szCs w:val="21"/>
            </w:rPr>
          </w:pPr>
        </w:p>
        <w:p w14:paraId="5B124AFA" w14:textId="77777777" w:rsidR="008145AA" w:rsidRDefault="00406AE8">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882367953"/>
            <w:lock w:val="sdtLocked"/>
            <w:placeholder>
              <w:docPart w:val="GBC22222222222222222222222222222"/>
            </w:placeholder>
          </w:sdtPr>
          <w:sdtEndPr/>
          <w:sdtContent>
            <w:p w14:paraId="67D3368E" w14:textId="77777777" w:rsidR="008145AA" w:rsidRDefault="00406AE8">
              <w:pPr>
                <w:rPr>
                  <w:szCs w:val="21"/>
                </w:rPr>
              </w:pPr>
              <w:r>
                <w:rPr>
                  <w:szCs w:val="21"/>
                </w:rPr>
                <w:fldChar w:fldCharType="begin"/>
              </w:r>
              <w:r w:rsidR="00AC6A4F">
                <w:rPr>
                  <w:szCs w:val="21"/>
                </w:rPr>
                <w:instrText xml:space="preserve">MACROBUTTON  SnrToggleCheckbox √适用 </w:instrText>
              </w:r>
              <w:r>
                <w:rPr>
                  <w:szCs w:val="21"/>
                </w:rPr>
                <w:fldChar w:fldCharType="end"/>
              </w:r>
              <w:r>
                <w:rPr>
                  <w:szCs w:val="21"/>
                </w:rPr>
                <w:fldChar w:fldCharType="begin"/>
              </w:r>
              <w:r w:rsidR="00AC6A4F">
                <w:rPr>
                  <w:szCs w:val="21"/>
                </w:rPr>
                <w:instrText xml:space="preserve"> MACROBUTTON  SnrToggleCheckbox □不适用 </w:instrText>
              </w:r>
              <w:r>
                <w:rPr>
                  <w:szCs w:val="21"/>
                </w:rPr>
                <w:fldChar w:fldCharType="end"/>
              </w:r>
            </w:p>
          </w:sdtContent>
        </w:sdt>
        <w:p w14:paraId="2CE0C858" w14:textId="41DC6F8E" w:rsidR="008145AA" w:rsidRDefault="00406AE8">
          <w:pPr>
            <w:jc w:val="right"/>
            <w:rPr>
              <w:szCs w:val="21"/>
            </w:rPr>
          </w:pPr>
          <w:r>
            <w:rPr>
              <w:rFonts w:hint="eastAsia"/>
              <w:szCs w:val="21"/>
            </w:rPr>
            <w:t>单位：</w:t>
          </w:r>
          <w:sdt>
            <w:sdtPr>
              <w:rPr>
                <w:rFonts w:hint="eastAsia"/>
                <w:szCs w:val="21"/>
              </w:rPr>
              <w:alias w:val="单位：财务附注：重要的其他应收账款核销情况"/>
              <w:tag w:val="_GBC_2ba624a41490414fa1cf15c47aa464b7"/>
              <w:id w:val="2344405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重要的其他应收账款核销情况"/>
              <w:tag w:val="_GBC_9fb7c57030f54bb4b1a264ab6cc1497d"/>
              <w:id w:val="820079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
            <w:gridCol w:w="1539"/>
            <w:gridCol w:w="1728"/>
            <w:gridCol w:w="1423"/>
            <w:gridCol w:w="1888"/>
            <w:gridCol w:w="1495"/>
          </w:tblGrid>
          <w:tr w:rsidR="00AC6A4F" w14:paraId="733BE632" w14:textId="77777777" w:rsidTr="00B214A9">
            <w:sdt>
              <w:sdtPr>
                <w:tag w:val="_PLD_2184ea9a5dbf45c4ba014b2f6fa3fc93"/>
                <w:id w:val="2018032587"/>
                <w:lock w:val="sdtLocked"/>
              </w:sdtPr>
              <w:sdtEndPr/>
              <w:sdtContent>
                <w:tc>
                  <w:tcPr>
                    <w:tcW w:w="539" w:type="pct"/>
                    <w:shd w:val="clear" w:color="auto" w:fill="auto"/>
                    <w:vAlign w:val="center"/>
                  </w:tcPr>
                  <w:p w14:paraId="46729AE1" w14:textId="77777777" w:rsidR="00AC6A4F" w:rsidRDefault="00AC6A4F" w:rsidP="00AD5790">
                    <w:pPr>
                      <w:jc w:val="center"/>
                      <w:rPr>
                        <w:szCs w:val="21"/>
                      </w:rPr>
                    </w:pPr>
                    <w:r>
                      <w:rPr>
                        <w:szCs w:val="21"/>
                      </w:rPr>
                      <w:t>单位名称</w:t>
                    </w:r>
                  </w:p>
                </w:tc>
              </w:sdtContent>
            </w:sdt>
            <w:sdt>
              <w:sdtPr>
                <w:tag w:val="_PLD_9b69402b5fdd4a91844568505c88f991"/>
                <w:id w:val="-1349479019"/>
                <w:lock w:val="sdtLocked"/>
              </w:sdtPr>
              <w:sdtEndPr/>
              <w:sdtContent>
                <w:tc>
                  <w:tcPr>
                    <w:tcW w:w="850" w:type="pct"/>
                    <w:shd w:val="clear" w:color="auto" w:fill="auto"/>
                    <w:vAlign w:val="center"/>
                  </w:tcPr>
                  <w:p w14:paraId="35AC8B72" w14:textId="77777777" w:rsidR="00AC6A4F" w:rsidRDefault="00AC6A4F" w:rsidP="00AD5790">
                    <w:pPr>
                      <w:jc w:val="center"/>
                      <w:rPr>
                        <w:szCs w:val="21"/>
                      </w:rPr>
                    </w:pPr>
                    <w:r>
                      <w:rPr>
                        <w:szCs w:val="21"/>
                      </w:rPr>
                      <w:t>其他应收</w:t>
                    </w:r>
                    <w:proofErr w:type="gramStart"/>
                    <w:r>
                      <w:rPr>
                        <w:szCs w:val="21"/>
                      </w:rPr>
                      <w:t>款性质</w:t>
                    </w:r>
                    <w:proofErr w:type="gramEnd"/>
                  </w:p>
                </w:tc>
              </w:sdtContent>
            </w:sdt>
            <w:sdt>
              <w:sdtPr>
                <w:tag w:val="_PLD_6eae3ef7bd3543d58882285508f9ec59"/>
                <w:id w:val="-490716768"/>
                <w:lock w:val="sdtLocked"/>
              </w:sdtPr>
              <w:sdtEndPr/>
              <w:sdtContent>
                <w:tc>
                  <w:tcPr>
                    <w:tcW w:w="955" w:type="pct"/>
                    <w:tcBorders>
                      <w:bottom w:val="single" w:sz="4" w:space="0" w:color="auto"/>
                    </w:tcBorders>
                    <w:shd w:val="clear" w:color="auto" w:fill="auto"/>
                    <w:vAlign w:val="center"/>
                  </w:tcPr>
                  <w:p w14:paraId="376E68DC" w14:textId="77777777" w:rsidR="00AC6A4F" w:rsidRDefault="00AC6A4F" w:rsidP="00AD5790">
                    <w:pPr>
                      <w:jc w:val="center"/>
                      <w:rPr>
                        <w:szCs w:val="21"/>
                      </w:rPr>
                    </w:pPr>
                    <w:r>
                      <w:rPr>
                        <w:rFonts w:hint="eastAsia"/>
                        <w:szCs w:val="21"/>
                      </w:rPr>
                      <w:t>核</w:t>
                    </w:r>
                    <w:r>
                      <w:rPr>
                        <w:szCs w:val="21"/>
                      </w:rPr>
                      <w:t>销金额</w:t>
                    </w:r>
                  </w:p>
                </w:tc>
              </w:sdtContent>
            </w:sdt>
            <w:sdt>
              <w:sdtPr>
                <w:tag w:val="_PLD_787c4e3814d04c798ccca9025bcaff47"/>
                <w:id w:val="-571971410"/>
                <w:lock w:val="sdtLocked"/>
              </w:sdtPr>
              <w:sdtEndPr/>
              <w:sdtContent>
                <w:tc>
                  <w:tcPr>
                    <w:tcW w:w="786" w:type="pct"/>
                    <w:shd w:val="clear" w:color="auto" w:fill="auto"/>
                    <w:vAlign w:val="center"/>
                  </w:tcPr>
                  <w:p w14:paraId="21B98E99" w14:textId="77777777" w:rsidR="00AC6A4F" w:rsidRDefault="00AC6A4F" w:rsidP="00AD5790">
                    <w:pPr>
                      <w:jc w:val="center"/>
                      <w:rPr>
                        <w:szCs w:val="21"/>
                      </w:rPr>
                    </w:pPr>
                    <w:r>
                      <w:rPr>
                        <w:rFonts w:hint="eastAsia"/>
                        <w:szCs w:val="21"/>
                      </w:rPr>
                      <w:t>核</w:t>
                    </w:r>
                    <w:r>
                      <w:rPr>
                        <w:szCs w:val="21"/>
                      </w:rPr>
                      <w:t>销原因</w:t>
                    </w:r>
                  </w:p>
                </w:tc>
              </w:sdtContent>
            </w:sdt>
            <w:sdt>
              <w:sdtPr>
                <w:tag w:val="_PLD_0e166e7f1ab94190b8207226bc7e6cb5"/>
                <w:id w:val="642935253"/>
                <w:lock w:val="sdtLocked"/>
              </w:sdtPr>
              <w:sdtEndPr/>
              <w:sdtContent>
                <w:tc>
                  <w:tcPr>
                    <w:tcW w:w="1043" w:type="pct"/>
                    <w:shd w:val="clear" w:color="auto" w:fill="auto"/>
                    <w:vAlign w:val="center"/>
                  </w:tcPr>
                  <w:p w14:paraId="66A052C7" w14:textId="77777777" w:rsidR="00AC6A4F" w:rsidRDefault="00AC6A4F" w:rsidP="00AD5790">
                    <w:pPr>
                      <w:jc w:val="center"/>
                      <w:rPr>
                        <w:szCs w:val="21"/>
                      </w:rPr>
                    </w:pPr>
                    <w:r>
                      <w:rPr>
                        <w:rFonts w:hint="eastAsia"/>
                        <w:szCs w:val="21"/>
                      </w:rPr>
                      <w:t>履行的核销程序</w:t>
                    </w:r>
                  </w:p>
                </w:tc>
              </w:sdtContent>
            </w:sdt>
            <w:sdt>
              <w:sdtPr>
                <w:tag w:val="_PLD_5ddd0b419ba1467c85c3578b7ef32935"/>
                <w:id w:val="1546632862"/>
                <w:lock w:val="sdtLocked"/>
              </w:sdtPr>
              <w:sdtEndPr/>
              <w:sdtContent>
                <w:tc>
                  <w:tcPr>
                    <w:tcW w:w="826" w:type="pct"/>
                    <w:shd w:val="clear" w:color="auto" w:fill="auto"/>
                    <w:vAlign w:val="center"/>
                  </w:tcPr>
                  <w:p w14:paraId="2F949C46" w14:textId="77777777" w:rsidR="00AC6A4F" w:rsidRDefault="00AC6A4F" w:rsidP="00AD5790">
                    <w:pPr>
                      <w:jc w:val="center"/>
                      <w:rPr>
                        <w:szCs w:val="21"/>
                      </w:rPr>
                    </w:pPr>
                    <w:r>
                      <w:rPr>
                        <w:rFonts w:hint="eastAsia"/>
                        <w:szCs w:val="21"/>
                      </w:rPr>
                      <w:t>款项</w:t>
                    </w:r>
                    <w:r>
                      <w:rPr>
                        <w:szCs w:val="21"/>
                      </w:rPr>
                      <w:t>是否</w:t>
                    </w:r>
                    <w:r>
                      <w:rPr>
                        <w:rFonts w:hint="eastAsia"/>
                        <w:szCs w:val="21"/>
                      </w:rPr>
                      <w:t>由</w:t>
                    </w:r>
                    <w:r>
                      <w:rPr>
                        <w:szCs w:val="21"/>
                      </w:rPr>
                      <w:t>关联交易产生</w:t>
                    </w:r>
                  </w:p>
                </w:tc>
              </w:sdtContent>
            </w:sdt>
          </w:tr>
          <w:sdt>
            <w:sdtPr>
              <w:rPr>
                <w:szCs w:val="21"/>
              </w:rPr>
              <w:alias w:val="重要的其他应收账款核销明细"/>
              <w:tag w:val="_TUP_21eb9206f91645fa918864d21c08f6c2"/>
              <w:id w:val="-857654283"/>
              <w:lock w:val="sdtLocked"/>
            </w:sdtPr>
            <w:sdtEndPr/>
            <w:sdtContent>
              <w:tr w:rsidR="00AC6A4F" w14:paraId="4F692CB7" w14:textId="77777777" w:rsidTr="00B214A9">
                <w:tc>
                  <w:tcPr>
                    <w:tcW w:w="539" w:type="pct"/>
                    <w:shd w:val="clear" w:color="auto" w:fill="auto"/>
                  </w:tcPr>
                  <w:p w14:paraId="5BFAF1EA" w14:textId="77777777" w:rsidR="00AC6A4F" w:rsidRDefault="00AC6A4F" w:rsidP="00AD5790">
                    <w:pPr>
                      <w:rPr>
                        <w:szCs w:val="21"/>
                      </w:rPr>
                    </w:pPr>
                    <w:r>
                      <w:t>单位1</w:t>
                    </w:r>
                  </w:p>
                </w:tc>
                <w:tc>
                  <w:tcPr>
                    <w:tcW w:w="850" w:type="pct"/>
                    <w:tcBorders>
                      <w:bottom w:val="single" w:sz="4" w:space="0" w:color="auto"/>
                    </w:tcBorders>
                    <w:shd w:val="clear" w:color="auto" w:fill="auto"/>
                  </w:tcPr>
                  <w:p w14:paraId="451F919F" w14:textId="77777777" w:rsidR="00AC6A4F" w:rsidRDefault="00AC6A4F" w:rsidP="00241B62">
                    <w:pPr>
                      <w:jc w:val="right"/>
                      <w:rPr>
                        <w:szCs w:val="21"/>
                      </w:rPr>
                    </w:pPr>
                    <w:r>
                      <w:t>往来款</w:t>
                    </w:r>
                  </w:p>
                </w:tc>
                <w:tc>
                  <w:tcPr>
                    <w:tcW w:w="955" w:type="pct"/>
                    <w:tcBorders>
                      <w:bottom w:val="single" w:sz="4" w:space="0" w:color="auto"/>
                    </w:tcBorders>
                    <w:shd w:val="clear" w:color="auto" w:fill="auto"/>
                  </w:tcPr>
                  <w:p w14:paraId="67226504" w14:textId="77777777" w:rsidR="00AC6A4F" w:rsidRDefault="00AC6A4F" w:rsidP="00241B62">
                    <w:pPr>
                      <w:jc w:val="right"/>
                      <w:rPr>
                        <w:szCs w:val="21"/>
                      </w:rPr>
                    </w:pPr>
                    <w:r>
                      <w:t>30,773,395.66</w:t>
                    </w:r>
                  </w:p>
                </w:tc>
                <w:tc>
                  <w:tcPr>
                    <w:tcW w:w="786" w:type="pct"/>
                    <w:tcBorders>
                      <w:bottom w:val="single" w:sz="4" w:space="0" w:color="auto"/>
                    </w:tcBorders>
                    <w:shd w:val="clear" w:color="auto" w:fill="auto"/>
                  </w:tcPr>
                  <w:p w14:paraId="2D8A25A4" w14:textId="77777777" w:rsidR="00AC6A4F" w:rsidRDefault="00AC6A4F" w:rsidP="00241B62">
                    <w:pPr>
                      <w:jc w:val="right"/>
                      <w:rPr>
                        <w:szCs w:val="21"/>
                      </w:rPr>
                    </w:pPr>
                    <w:r>
                      <w:t>无法收回</w:t>
                    </w:r>
                  </w:p>
                </w:tc>
                <w:tc>
                  <w:tcPr>
                    <w:tcW w:w="1043" w:type="pct"/>
                    <w:tcBorders>
                      <w:bottom w:val="single" w:sz="4" w:space="0" w:color="auto"/>
                    </w:tcBorders>
                    <w:shd w:val="clear" w:color="auto" w:fill="auto"/>
                  </w:tcPr>
                  <w:p w14:paraId="27D2E098" w14:textId="77777777" w:rsidR="00AC6A4F" w:rsidRDefault="00AC6A4F" w:rsidP="00241B62">
                    <w:pPr>
                      <w:jc w:val="right"/>
                      <w:rPr>
                        <w:szCs w:val="21"/>
                      </w:rPr>
                    </w:pPr>
                    <w:r>
                      <w:t>董事会授权批准</w:t>
                    </w:r>
                  </w:p>
                </w:tc>
                <w:sdt>
                  <w:sdtPr>
                    <w:rPr>
                      <w:szCs w:val="21"/>
                    </w:rPr>
                    <w:alias w:val="重要的其他应收账款核销明细-款项是否因关联交易产生"/>
                    <w:tag w:val="_GBC_81c63a61e8804e41a883dae7a53c133c"/>
                    <w:id w:val="466243587"/>
                    <w:lock w:val="sdtLocked"/>
                    <w:comboBox>
                      <w:listItem w:displayText="是" w:value="true"/>
                      <w:listItem w:displayText="否" w:value="false"/>
                    </w:comboBox>
                  </w:sdtPr>
                  <w:sdtEndPr/>
                  <w:sdtContent>
                    <w:tc>
                      <w:tcPr>
                        <w:tcW w:w="826" w:type="pct"/>
                        <w:tcBorders>
                          <w:bottom w:val="single" w:sz="4" w:space="0" w:color="auto"/>
                        </w:tcBorders>
                        <w:shd w:val="clear" w:color="auto" w:fill="auto"/>
                      </w:tcPr>
                      <w:p w14:paraId="5FFEDCCA" w14:textId="4E841342" w:rsidR="00AC6A4F" w:rsidRDefault="00DD446F" w:rsidP="00241B62">
                        <w:pPr>
                          <w:jc w:val="right"/>
                          <w:rPr>
                            <w:szCs w:val="21"/>
                          </w:rPr>
                        </w:pPr>
                        <w:proofErr w:type="gramStart"/>
                        <w:r>
                          <w:rPr>
                            <w:szCs w:val="21"/>
                          </w:rPr>
                          <w:t>否</w:t>
                        </w:r>
                        <w:proofErr w:type="gramEnd"/>
                      </w:p>
                    </w:tc>
                  </w:sdtContent>
                </w:sdt>
              </w:tr>
            </w:sdtContent>
          </w:sdt>
          <w:sdt>
            <w:sdtPr>
              <w:rPr>
                <w:szCs w:val="21"/>
              </w:rPr>
              <w:alias w:val="重要的其他应收账款核销明细"/>
              <w:tag w:val="_TUP_21eb9206f91645fa918864d21c08f6c2"/>
              <w:id w:val="-1032652474"/>
              <w:lock w:val="sdtLocked"/>
            </w:sdtPr>
            <w:sdtEndPr/>
            <w:sdtContent>
              <w:tr w:rsidR="00AC6A4F" w14:paraId="15E3A0B6" w14:textId="77777777" w:rsidTr="00B214A9">
                <w:tc>
                  <w:tcPr>
                    <w:tcW w:w="539" w:type="pct"/>
                    <w:shd w:val="clear" w:color="auto" w:fill="auto"/>
                  </w:tcPr>
                  <w:p w14:paraId="10E54193" w14:textId="77777777" w:rsidR="00AC6A4F" w:rsidRDefault="00AC6A4F" w:rsidP="00AD5790">
                    <w:pPr>
                      <w:rPr>
                        <w:szCs w:val="21"/>
                      </w:rPr>
                    </w:pPr>
                    <w:r>
                      <w:t>单位2</w:t>
                    </w:r>
                  </w:p>
                </w:tc>
                <w:tc>
                  <w:tcPr>
                    <w:tcW w:w="850" w:type="pct"/>
                    <w:tcBorders>
                      <w:bottom w:val="single" w:sz="4" w:space="0" w:color="auto"/>
                    </w:tcBorders>
                    <w:shd w:val="clear" w:color="auto" w:fill="auto"/>
                  </w:tcPr>
                  <w:p w14:paraId="461156C1" w14:textId="77777777" w:rsidR="00AC6A4F" w:rsidRDefault="00AC6A4F" w:rsidP="00241B62">
                    <w:pPr>
                      <w:jc w:val="right"/>
                      <w:rPr>
                        <w:szCs w:val="21"/>
                      </w:rPr>
                    </w:pPr>
                    <w:r>
                      <w:t>往来款</w:t>
                    </w:r>
                  </w:p>
                </w:tc>
                <w:tc>
                  <w:tcPr>
                    <w:tcW w:w="955" w:type="pct"/>
                    <w:tcBorders>
                      <w:bottom w:val="single" w:sz="4" w:space="0" w:color="auto"/>
                    </w:tcBorders>
                    <w:shd w:val="clear" w:color="auto" w:fill="auto"/>
                  </w:tcPr>
                  <w:p w14:paraId="223A065A" w14:textId="77777777" w:rsidR="00AC6A4F" w:rsidRDefault="00AC6A4F" w:rsidP="00241B62">
                    <w:pPr>
                      <w:jc w:val="right"/>
                      <w:rPr>
                        <w:szCs w:val="21"/>
                      </w:rPr>
                    </w:pPr>
                    <w:r>
                      <w:t>29,410,359.71</w:t>
                    </w:r>
                  </w:p>
                </w:tc>
                <w:tc>
                  <w:tcPr>
                    <w:tcW w:w="786" w:type="pct"/>
                    <w:tcBorders>
                      <w:bottom w:val="single" w:sz="4" w:space="0" w:color="auto"/>
                    </w:tcBorders>
                    <w:shd w:val="clear" w:color="auto" w:fill="auto"/>
                  </w:tcPr>
                  <w:p w14:paraId="2712752D" w14:textId="77777777" w:rsidR="00AC6A4F" w:rsidRDefault="00AC6A4F" w:rsidP="00241B62">
                    <w:pPr>
                      <w:jc w:val="right"/>
                      <w:rPr>
                        <w:szCs w:val="21"/>
                      </w:rPr>
                    </w:pPr>
                    <w:r>
                      <w:t>无法收回</w:t>
                    </w:r>
                  </w:p>
                </w:tc>
                <w:tc>
                  <w:tcPr>
                    <w:tcW w:w="1043" w:type="pct"/>
                    <w:tcBorders>
                      <w:bottom w:val="single" w:sz="4" w:space="0" w:color="auto"/>
                    </w:tcBorders>
                    <w:shd w:val="clear" w:color="auto" w:fill="auto"/>
                  </w:tcPr>
                  <w:p w14:paraId="0A2607F5" w14:textId="77777777" w:rsidR="00AC6A4F" w:rsidRDefault="00AC6A4F" w:rsidP="00241B62">
                    <w:pPr>
                      <w:jc w:val="right"/>
                      <w:rPr>
                        <w:szCs w:val="21"/>
                      </w:rPr>
                    </w:pPr>
                    <w:r>
                      <w:t>董事会授权批准</w:t>
                    </w:r>
                  </w:p>
                </w:tc>
                <w:sdt>
                  <w:sdtPr>
                    <w:rPr>
                      <w:szCs w:val="21"/>
                    </w:rPr>
                    <w:alias w:val="重要的其他应收账款核销明细-款项是否因关联交易产生"/>
                    <w:tag w:val="_GBC_81c63a61e8804e41a883dae7a53c133c"/>
                    <w:id w:val="1837799165"/>
                    <w:lock w:val="sdtLocked"/>
                    <w:comboBox>
                      <w:listItem w:displayText="是" w:value="true"/>
                      <w:listItem w:displayText="否" w:value="false"/>
                    </w:comboBox>
                  </w:sdtPr>
                  <w:sdtEndPr/>
                  <w:sdtContent>
                    <w:tc>
                      <w:tcPr>
                        <w:tcW w:w="826" w:type="pct"/>
                        <w:tcBorders>
                          <w:bottom w:val="single" w:sz="4" w:space="0" w:color="auto"/>
                        </w:tcBorders>
                        <w:shd w:val="clear" w:color="auto" w:fill="auto"/>
                      </w:tcPr>
                      <w:p w14:paraId="700BF5DA" w14:textId="492FAA2C" w:rsidR="00AC6A4F" w:rsidRDefault="00DD446F" w:rsidP="00241B62">
                        <w:pPr>
                          <w:jc w:val="right"/>
                          <w:rPr>
                            <w:szCs w:val="21"/>
                          </w:rPr>
                        </w:pPr>
                        <w:proofErr w:type="gramStart"/>
                        <w:r>
                          <w:rPr>
                            <w:szCs w:val="21"/>
                          </w:rPr>
                          <w:t>否</w:t>
                        </w:r>
                        <w:proofErr w:type="gramEnd"/>
                      </w:p>
                    </w:tc>
                  </w:sdtContent>
                </w:sdt>
              </w:tr>
            </w:sdtContent>
          </w:sdt>
          <w:sdt>
            <w:sdtPr>
              <w:rPr>
                <w:szCs w:val="21"/>
              </w:rPr>
              <w:alias w:val="重要的其他应收账款核销明细"/>
              <w:tag w:val="_TUP_21eb9206f91645fa918864d21c08f6c2"/>
              <w:id w:val="1397245012"/>
              <w:lock w:val="sdtLocked"/>
            </w:sdtPr>
            <w:sdtEndPr/>
            <w:sdtContent>
              <w:tr w:rsidR="00AC6A4F" w14:paraId="2E582BED" w14:textId="77777777" w:rsidTr="00B214A9">
                <w:tc>
                  <w:tcPr>
                    <w:tcW w:w="539" w:type="pct"/>
                    <w:shd w:val="clear" w:color="auto" w:fill="auto"/>
                  </w:tcPr>
                  <w:p w14:paraId="58992AFA" w14:textId="77777777" w:rsidR="00AC6A4F" w:rsidRDefault="00AC6A4F" w:rsidP="00AD5790">
                    <w:pPr>
                      <w:rPr>
                        <w:szCs w:val="21"/>
                      </w:rPr>
                    </w:pPr>
                    <w:r>
                      <w:t>单位3</w:t>
                    </w:r>
                  </w:p>
                </w:tc>
                <w:tc>
                  <w:tcPr>
                    <w:tcW w:w="850" w:type="pct"/>
                    <w:tcBorders>
                      <w:bottom w:val="single" w:sz="4" w:space="0" w:color="auto"/>
                    </w:tcBorders>
                    <w:shd w:val="clear" w:color="auto" w:fill="auto"/>
                  </w:tcPr>
                  <w:p w14:paraId="07128FE4" w14:textId="77777777" w:rsidR="00AC6A4F" w:rsidRDefault="00AC6A4F" w:rsidP="00241B62">
                    <w:pPr>
                      <w:jc w:val="right"/>
                      <w:rPr>
                        <w:szCs w:val="21"/>
                      </w:rPr>
                    </w:pPr>
                    <w:r>
                      <w:t>往来款</w:t>
                    </w:r>
                  </w:p>
                </w:tc>
                <w:tc>
                  <w:tcPr>
                    <w:tcW w:w="955" w:type="pct"/>
                    <w:tcBorders>
                      <w:bottom w:val="single" w:sz="4" w:space="0" w:color="auto"/>
                    </w:tcBorders>
                    <w:shd w:val="clear" w:color="auto" w:fill="auto"/>
                  </w:tcPr>
                  <w:p w14:paraId="6E26D3D9" w14:textId="77777777" w:rsidR="00AC6A4F" w:rsidRDefault="00AC6A4F" w:rsidP="00241B62">
                    <w:pPr>
                      <w:jc w:val="right"/>
                      <w:rPr>
                        <w:szCs w:val="21"/>
                      </w:rPr>
                    </w:pPr>
                    <w:r>
                      <w:t>13,949,876.36</w:t>
                    </w:r>
                  </w:p>
                </w:tc>
                <w:tc>
                  <w:tcPr>
                    <w:tcW w:w="786" w:type="pct"/>
                    <w:tcBorders>
                      <w:bottom w:val="single" w:sz="4" w:space="0" w:color="auto"/>
                    </w:tcBorders>
                    <w:shd w:val="clear" w:color="auto" w:fill="auto"/>
                  </w:tcPr>
                  <w:p w14:paraId="629A2A9C" w14:textId="77777777" w:rsidR="00AC6A4F" w:rsidRDefault="00AC6A4F" w:rsidP="00241B62">
                    <w:pPr>
                      <w:jc w:val="right"/>
                      <w:rPr>
                        <w:szCs w:val="21"/>
                      </w:rPr>
                    </w:pPr>
                    <w:r>
                      <w:t>无法收回</w:t>
                    </w:r>
                  </w:p>
                </w:tc>
                <w:tc>
                  <w:tcPr>
                    <w:tcW w:w="1043" w:type="pct"/>
                    <w:tcBorders>
                      <w:bottom w:val="single" w:sz="4" w:space="0" w:color="auto"/>
                    </w:tcBorders>
                    <w:shd w:val="clear" w:color="auto" w:fill="auto"/>
                  </w:tcPr>
                  <w:p w14:paraId="4F618966" w14:textId="77777777" w:rsidR="00AC6A4F" w:rsidRDefault="00AC6A4F" w:rsidP="00241B62">
                    <w:pPr>
                      <w:jc w:val="right"/>
                      <w:rPr>
                        <w:szCs w:val="21"/>
                      </w:rPr>
                    </w:pPr>
                    <w:r>
                      <w:t>董事会授权批准</w:t>
                    </w:r>
                  </w:p>
                </w:tc>
                <w:sdt>
                  <w:sdtPr>
                    <w:rPr>
                      <w:szCs w:val="21"/>
                    </w:rPr>
                    <w:alias w:val="重要的其他应收账款核销明细-款项是否因关联交易产生"/>
                    <w:tag w:val="_GBC_81c63a61e8804e41a883dae7a53c133c"/>
                    <w:id w:val="1348519311"/>
                    <w:lock w:val="sdtLocked"/>
                    <w:comboBox>
                      <w:listItem w:displayText="是" w:value="true"/>
                      <w:listItem w:displayText="否" w:value="false"/>
                    </w:comboBox>
                  </w:sdtPr>
                  <w:sdtEndPr/>
                  <w:sdtContent>
                    <w:tc>
                      <w:tcPr>
                        <w:tcW w:w="826" w:type="pct"/>
                        <w:tcBorders>
                          <w:bottom w:val="single" w:sz="4" w:space="0" w:color="auto"/>
                        </w:tcBorders>
                        <w:shd w:val="clear" w:color="auto" w:fill="auto"/>
                      </w:tcPr>
                      <w:p w14:paraId="6BE0E904" w14:textId="431233BF" w:rsidR="00AC6A4F" w:rsidRDefault="00DD446F" w:rsidP="00241B62">
                        <w:pPr>
                          <w:jc w:val="right"/>
                          <w:rPr>
                            <w:szCs w:val="21"/>
                          </w:rPr>
                        </w:pPr>
                        <w:proofErr w:type="gramStart"/>
                        <w:r>
                          <w:rPr>
                            <w:szCs w:val="21"/>
                          </w:rPr>
                          <w:t>否</w:t>
                        </w:r>
                        <w:proofErr w:type="gramEnd"/>
                      </w:p>
                    </w:tc>
                  </w:sdtContent>
                </w:sdt>
              </w:tr>
            </w:sdtContent>
          </w:sdt>
          <w:sdt>
            <w:sdtPr>
              <w:rPr>
                <w:szCs w:val="21"/>
              </w:rPr>
              <w:alias w:val="重要的其他应收账款核销明细"/>
              <w:tag w:val="_TUP_21eb9206f91645fa918864d21c08f6c2"/>
              <w:id w:val="422315713"/>
              <w:lock w:val="sdtLocked"/>
            </w:sdtPr>
            <w:sdtEndPr/>
            <w:sdtContent>
              <w:tr w:rsidR="00AC6A4F" w14:paraId="4C4BEA70" w14:textId="77777777" w:rsidTr="00B214A9">
                <w:tc>
                  <w:tcPr>
                    <w:tcW w:w="539" w:type="pct"/>
                    <w:shd w:val="clear" w:color="auto" w:fill="auto"/>
                  </w:tcPr>
                  <w:p w14:paraId="0799E51D" w14:textId="77777777" w:rsidR="00AC6A4F" w:rsidRDefault="00AC6A4F" w:rsidP="00AD5790">
                    <w:pPr>
                      <w:rPr>
                        <w:szCs w:val="21"/>
                      </w:rPr>
                    </w:pPr>
                    <w:r>
                      <w:t>单位4</w:t>
                    </w:r>
                  </w:p>
                </w:tc>
                <w:tc>
                  <w:tcPr>
                    <w:tcW w:w="850" w:type="pct"/>
                    <w:tcBorders>
                      <w:bottom w:val="single" w:sz="4" w:space="0" w:color="auto"/>
                    </w:tcBorders>
                    <w:shd w:val="clear" w:color="auto" w:fill="auto"/>
                  </w:tcPr>
                  <w:p w14:paraId="35F73DFC" w14:textId="77777777" w:rsidR="00AC6A4F" w:rsidRDefault="00AC6A4F" w:rsidP="00241B62">
                    <w:pPr>
                      <w:jc w:val="right"/>
                      <w:rPr>
                        <w:szCs w:val="21"/>
                      </w:rPr>
                    </w:pPr>
                    <w:r>
                      <w:t>往来款</w:t>
                    </w:r>
                  </w:p>
                </w:tc>
                <w:tc>
                  <w:tcPr>
                    <w:tcW w:w="955" w:type="pct"/>
                    <w:tcBorders>
                      <w:bottom w:val="single" w:sz="4" w:space="0" w:color="auto"/>
                    </w:tcBorders>
                    <w:shd w:val="clear" w:color="auto" w:fill="auto"/>
                  </w:tcPr>
                  <w:p w14:paraId="6911CC14" w14:textId="77777777" w:rsidR="00AC6A4F" w:rsidRDefault="00AC6A4F" w:rsidP="00241B62">
                    <w:pPr>
                      <w:jc w:val="right"/>
                      <w:rPr>
                        <w:szCs w:val="21"/>
                      </w:rPr>
                    </w:pPr>
                    <w:r>
                      <w:t>11,492,501.55</w:t>
                    </w:r>
                  </w:p>
                </w:tc>
                <w:tc>
                  <w:tcPr>
                    <w:tcW w:w="786" w:type="pct"/>
                    <w:tcBorders>
                      <w:bottom w:val="single" w:sz="4" w:space="0" w:color="auto"/>
                    </w:tcBorders>
                    <w:shd w:val="clear" w:color="auto" w:fill="auto"/>
                  </w:tcPr>
                  <w:p w14:paraId="6ACF0BCE" w14:textId="77777777" w:rsidR="00AC6A4F" w:rsidRDefault="00AC6A4F" w:rsidP="00241B62">
                    <w:pPr>
                      <w:jc w:val="right"/>
                      <w:rPr>
                        <w:szCs w:val="21"/>
                      </w:rPr>
                    </w:pPr>
                    <w:r>
                      <w:t>无法收回</w:t>
                    </w:r>
                  </w:p>
                </w:tc>
                <w:tc>
                  <w:tcPr>
                    <w:tcW w:w="1043" w:type="pct"/>
                    <w:tcBorders>
                      <w:bottom w:val="single" w:sz="4" w:space="0" w:color="auto"/>
                    </w:tcBorders>
                    <w:shd w:val="clear" w:color="auto" w:fill="auto"/>
                  </w:tcPr>
                  <w:p w14:paraId="2404D74C" w14:textId="77777777" w:rsidR="00AC6A4F" w:rsidRDefault="00AC6A4F" w:rsidP="00241B62">
                    <w:pPr>
                      <w:jc w:val="right"/>
                      <w:rPr>
                        <w:szCs w:val="21"/>
                      </w:rPr>
                    </w:pPr>
                    <w:r>
                      <w:t>董事会授权批准</w:t>
                    </w:r>
                  </w:p>
                </w:tc>
                <w:sdt>
                  <w:sdtPr>
                    <w:rPr>
                      <w:szCs w:val="21"/>
                    </w:rPr>
                    <w:alias w:val="重要的其他应收账款核销明细-款项是否因关联交易产生"/>
                    <w:tag w:val="_GBC_81c63a61e8804e41a883dae7a53c133c"/>
                    <w:id w:val="-1692996842"/>
                    <w:lock w:val="sdtLocked"/>
                    <w:comboBox>
                      <w:listItem w:displayText="是" w:value="true"/>
                      <w:listItem w:displayText="否" w:value="false"/>
                    </w:comboBox>
                  </w:sdtPr>
                  <w:sdtEndPr/>
                  <w:sdtContent>
                    <w:tc>
                      <w:tcPr>
                        <w:tcW w:w="826" w:type="pct"/>
                        <w:tcBorders>
                          <w:bottom w:val="single" w:sz="4" w:space="0" w:color="auto"/>
                        </w:tcBorders>
                        <w:shd w:val="clear" w:color="auto" w:fill="auto"/>
                      </w:tcPr>
                      <w:p w14:paraId="68C44304" w14:textId="21C917BF" w:rsidR="00AC6A4F" w:rsidRDefault="00DD446F" w:rsidP="00241B62">
                        <w:pPr>
                          <w:jc w:val="right"/>
                          <w:rPr>
                            <w:szCs w:val="21"/>
                          </w:rPr>
                        </w:pPr>
                        <w:proofErr w:type="gramStart"/>
                        <w:r>
                          <w:rPr>
                            <w:szCs w:val="21"/>
                          </w:rPr>
                          <w:t>否</w:t>
                        </w:r>
                        <w:proofErr w:type="gramEnd"/>
                      </w:p>
                    </w:tc>
                  </w:sdtContent>
                </w:sdt>
              </w:tr>
            </w:sdtContent>
          </w:sdt>
          <w:sdt>
            <w:sdtPr>
              <w:rPr>
                <w:szCs w:val="21"/>
              </w:rPr>
              <w:alias w:val="重要的其他应收账款核销明细"/>
              <w:tag w:val="_TUP_21eb9206f91645fa918864d21c08f6c2"/>
              <w:id w:val="-1843772445"/>
              <w:lock w:val="sdtLocked"/>
            </w:sdtPr>
            <w:sdtEndPr/>
            <w:sdtContent>
              <w:tr w:rsidR="00AC6A4F" w14:paraId="715C9270" w14:textId="77777777" w:rsidTr="00B214A9">
                <w:tc>
                  <w:tcPr>
                    <w:tcW w:w="539" w:type="pct"/>
                    <w:shd w:val="clear" w:color="auto" w:fill="auto"/>
                  </w:tcPr>
                  <w:p w14:paraId="176D9971" w14:textId="77777777" w:rsidR="00AC6A4F" w:rsidRDefault="00AC6A4F" w:rsidP="00AD5790">
                    <w:pPr>
                      <w:rPr>
                        <w:szCs w:val="21"/>
                      </w:rPr>
                    </w:pPr>
                    <w:r>
                      <w:t>单位5</w:t>
                    </w:r>
                  </w:p>
                </w:tc>
                <w:tc>
                  <w:tcPr>
                    <w:tcW w:w="850" w:type="pct"/>
                    <w:tcBorders>
                      <w:bottom w:val="single" w:sz="4" w:space="0" w:color="auto"/>
                    </w:tcBorders>
                    <w:shd w:val="clear" w:color="auto" w:fill="auto"/>
                  </w:tcPr>
                  <w:p w14:paraId="62A433DA" w14:textId="77777777" w:rsidR="00AC6A4F" w:rsidRDefault="00AC6A4F" w:rsidP="00241B62">
                    <w:pPr>
                      <w:jc w:val="right"/>
                      <w:rPr>
                        <w:szCs w:val="21"/>
                      </w:rPr>
                    </w:pPr>
                    <w:r>
                      <w:t>往来款</w:t>
                    </w:r>
                  </w:p>
                </w:tc>
                <w:tc>
                  <w:tcPr>
                    <w:tcW w:w="955" w:type="pct"/>
                    <w:tcBorders>
                      <w:bottom w:val="single" w:sz="4" w:space="0" w:color="auto"/>
                    </w:tcBorders>
                    <w:shd w:val="clear" w:color="auto" w:fill="auto"/>
                  </w:tcPr>
                  <w:p w14:paraId="50662E0D" w14:textId="77777777" w:rsidR="00AC6A4F" w:rsidRDefault="00AC6A4F" w:rsidP="00241B62">
                    <w:pPr>
                      <w:jc w:val="right"/>
                      <w:rPr>
                        <w:szCs w:val="21"/>
                      </w:rPr>
                    </w:pPr>
                    <w:r>
                      <w:t>10,939,542.20</w:t>
                    </w:r>
                  </w:p>
                </w:tc>
                <w:tc>
                  <w:tcPr>
                    <w:tcW w:w="786" w:type="pct"/>
                    <w:tcBorders>
                      <w:bottom w:val="single" w:sz="4" w:space="0" w:color="auto"/>
                    </w:tcBorders>
                    <w:shd w:val="clear" w:color="auto" w:fill="auto"/>
                  </w:tcPr>
                  <w:p w14:paraId="7B018C39" w14:textId="77777777" w:rsidR="00AC6A4F" w:rsidRDefault="00AC6A4F" w:rsidP="00241B62">
                    <w:pPr>
                      <w:jc w:val="right"/>
                      <w:rPr>
                        <w:szCs w:val="21"/>
                      </w:rPr>
                    </w:pPr>
                    <w:r>
                      <w:t>无法收回</w:t>
                    </w:r>
                  </w:p>
                </w:tc>
                <w:tc>
                  <w:tcPr>
                    <w:tcW w:w="1043" w:type="pct"/>
                    <w:tcBorders>
                      <w:bottom w:val="single" w:sz="4" w:space="0" w:color="auto"/>
                    </w:tcBorders>
                    <w:shd w:val="clear" w:color="auto" w:fill="auto"/>
                  </w:tcPr>
                  <w:p w14:paraId="056D6F4E" w14:textId="77777777" w:rsidR="00AC6A4F" w:rsidRDefault="00AC6A4F" w:rsidP="00241B62">
                    <w:pPr>
                      <w:jc w:val="right"/>
                      <w:rPr>
                        <w:szCs w:val="21"/>
                      </w:rPr>
                    </w:pPr>
                    <w:r>
                      <w:t>董事会授权批准</w:t>
                    </w:r>
                  </w:p>
                </w:tc>
                <w:sdt>
                  <w:sdtPr>
                    <w:rPr>
                      <w:szCs w:val="21"/>
                    </w:rPr>
                    <w:alias w:val="重要的其他应收账款核销明细-款项是否因关联交易产生"/>
                    <w:tag w:val="_GBC_81c63a61e8804e41a883dae7a53c133c"/>
                    <w:id w:val="1656876842"/>
                    <w:lock w:val="sdtLocked"/>
                    <w:comboBox>
                      <w:listItem w:displayText="是" w:value="true"/>
                      <w:listItem w:displayText="否" w:value="false"/>
                    </w:comboBox>
                  </w:sdtPr>
                  <w:sdtEndPr/>
                  <w:sdtContent>
                    <w:tc>
                      <w:tcPr>
                        <w:tcW w:w="826" w:type="pct"/>
                        <w:tcBorders>
                          <w:bottom w:val="single" w:sz="4" w:space="0" w:color="auto"/>
                        </w:tcBorders>
                        <w:shd w:val="clear" w:color="auto" w:fill="auto"/>
                      </w:tcPr>
                      <w:p w14:paraId="5253BBE8" w14:textId="67339143" w:rsidR="00AC6A4F" w:rsidRDefault="00DD446F" w:rsidP="00241B62">
                        <w:pPr>
                          <w:jc w:val="right"/>
                          <w:rPr>
                            <w:szCs w:val="21"/>
                          </w:rPr>
                        </w:pPr>
                        <w:proofErr w:type="gramStart"/>
                        <w:r>
                          <w:rPr>
                            <w:szCs w:val="21"/>
                          </w:rPr>
                          <w:t>否</w:t>
                        </w:r>
                        <w:proofErr w:type="gramEnd"/>
                      </w:p>
                    </w:tc>
                  </w:sdtContent>
                </w:sdt>
              </w:tr>
            </w:sdtContent>
          </w:sdt>
          <w:sdt>
            <w:sdtPr>
              <w:rPr>
                <w:szCs w:val="21"/>
              </w:rPr>
              <w:alias w:val="重要的其他应收账款核销明细"/>
              <w:tag w:val="_TUP_21eb9206f91645fa918864d21c08f6c2"/>
              <w:id w:val="935867114"/>
              <w:lock w:val="sdtLocked"/>
            </w:sdtPr>
            <w:sdtEndPr/>
            <w:sdtContent>
              <w:tr w:rsidR="00AC6A4F" w14:paraId="56538A65" w14:textId="77777777" w:rsidTr="00B214A9">
                <w:tc>
                  <w:tcPr>
                    <w:tcW w:w="539" w:type="pct"/>
                    <w:shd w:val="clear" w:color="auto" w:fill="auto"/>
                  </w:tcPr>
                  <w:p w14:paraId="076AC6C1" w14:textId="77777777" w:rsidR="00AC6A4F" w:rsidRDefault="00AC6A4F" w:rsidP="00AD5790">
                    <w:pPr>
                      <w:rPr>
                        <w:szCs w:val="21"/>
                      </w:rPr>
                    </w:pPr>
                    <w:r>
                      <w:t>单位6</w:t>
                    </w:r>
                  </w:p>
                </w:tc>
                <w:tc>
                  <w:tcPr>
                    <w:tcW w:w="850" w:type="pct"/>
                    <w:tcBorders>
                      <w:bottom w:val="single" w:sz="4" w:space="0" w:color="auto"/>
                    </w:tcBorders>
                    <w:shd w:val="clear" w:color="auto" w:fill="auto"/>
                  </w:tcPr>
                  <w:p w14:paraId="26579B87" w14:textId="77777777" w:rsidR="00AC6A4F" w:rsidRDefault="00AC6A4F" w:rsidP="00241B62">
                    <w:pPr>
                      <w:jc w:val="right"/>
                      <w:rPr>
                        <w:szCs w:val="21"/>
                      </w:rPr>
                    </w:pPr>
                    <w:r>
                      <w:t>往来款</w:t>
                    </w:r>
                  </w:p>
                </w:tc>
                <w:tc>
                  <w:tcPr>
                    <w:tcW w:w="955" w:type="pct"/>
                    <w:tcBorders>
                      <w:bottom w:val="single" w:sz="4" w:space="0" w:color="auto"/>
                    </w:tcBorders>
                    <w:shd w:val="clear" w:color="auto" w:fill="auto"/>
                  </w:tcPr>
                  <w:p w14:paraId="09F6537A" w14:textId="77777777" w:rsidR="00AC6A4F" w:rsidRDefault="00AC6A4F" w:rsidP="00241B62">
                    <w:pPr>
                      <w:jc w:val="right"/>
                      <w:rPr>
                        <w:szCs w:val="21"/>
                      </w:rPr>
                    </w:pPr>
                    <w:r>
                      <w:t>8,492,821.52</w:t>
                    </w:r>
                  </w:p>
                </w:tc>
                <w:tc>
                  <w:tcPr>
                    <w:tcW w:w="786" w:type="pct"/>
                    <w:tcBorders>
                      <w:bottom w:val="single" w:sz="4" w:space="0" w:color="auto"/>
                    </w:tcBorders>
                    <w:shd w:val="clear" w:color="auto" w:fill="auto"/>
                  </w:tcPr>
                  <w:p w14:paraId="49ED2318" w14:textId="77777777" w:rsidR="00AC6A4F" w:rsidRDefault="00AC6A4F" w:rsidP="00241B62">
                    <w:pPr>
                      <w:jc w:val="right"/>
                      <w:rPr>
                        <w:szCs w:val="21"/>
                      </w:rPr>
                    </w:pPr>
                    <w:r>
                      <w:t>无法收回</w:t>
                    </w:r>
                  </w:p>
                </w:tc>
                <w:tc>
                  <w:tcPr>
                    <w:tcW w:w="1043" w:type="pct"/>
                    <w:tcBorders>
                      <w:bottom w:val="single" w:sz="4" w:space="0" w:color="auto"/>
                    </w:tcBorders>
                    <w:shd w:val="clear" w:color="auto" w:fill="auto"/>
                  </w:tcPr>
                  <w:p w14:paraId="29683D44" w14:textId="77777777" w:rsidR="00AC6A4F" w:rsidRDefault="00AC6A4F" w:rsidP="00241B62">
                    <w:pPr>
                      <w:jc w:val="right"/>
                      <w:rPr>
                        <w:szCs w:val="21"/>
                      </w:rPr>
                    </w:pPr>
                    <w:r>
                      <w:t>董事会授权批准</w:t>
                    </w:r>
                  </w:p>
                </w:tc>
                <w:sdt>
                  <w:sdtPr>
                    <w:rPr>
                      <w:szCs w:val="21"/>
                    </w:rPr>
                    <w:alias w:val="重要的其他应收账款核销明细-款项是否因关联交易产生"/>
                    <w:tag w:val="_GBC_81c63a61e8804e41a883dae7a53c133c"/>
                    <w:id w:val="-1512521881"/>
                    <w:lock w:val="sdtLocked"/>
                    <w:comboBox>
                      <w:listItem w:displayText="是" w:value="true"/>
                      <w:listItem w:displayText="否" w:value="false"/>
                    </w:comboBox>
                  </w:sdtPr>
                  <w:sdtEndPr/>
                  <w:sdtContent>
                    <w:tc>
                      <w:tcPr>
                        <w:tcW w:w="826" w:type="pct"/>
                        <w:tcBorders>
                          <w:bottom w:val="single" w:sz="4" w:space="0" w:color="auto"/>
                        </w:tcBorders>
                        <w:shd w:val="clear" w:color="auto" w:fill="auto"/>
                      </w:tcPr>
                      <w:p w14:paraId="1F03229C" w14:textId="0C48B8F4" w:rsidR="00AC6A4F" w:rsidRDefault="00DD446F" w:rsidP="00241B62">
                        <w:pPr>
                          <w:jc w:val="right"/>
                          <w:rPr>
                            <w:szCs w:val="21"/>
                          </w:rPr>
                        </w:pPr>
                        <w:proofErr w:type="gramStart"/>
                        <w:r>
                          <w:rPr>
                            <w:szCs w:val="21"/>
                          </w:rPr>
                          <w:t>否</w:t>
                        </w:r>
                        <w:proofErr w:type="gramEnd"/>
                      </w:p>
                    </w:tc>
                  </w:sdtContent>
                </w:sdt>
              </w:tr>
            </w:sdtContent>
          </w:sdt>
          <w:sdt>
            <w:sdtPr>
              <w:rPr>
                <w:szCs w:val="21"/>
              </w:rPr>
              <w:alias w:val="重要的其他应收账款核销明细"/>
              <w:tag w:val="_TUP_21eb9206f91645fa918864d21c08f6c2"/>
              <w:id w:val="1230347186"/>
              <w:lock w:val="sdtLocked"/>
            </w:sdtPr>
            <w:sdtEndPr/>
            <w:sdtContent>
              <w:tr w:rsidR="00AC6A4F" w14:paraId="60DB9888" w14:textId="77777777" w:rsidTr="00B214A9">
                <w:tc>
                  <w:tcPr>
                    <w:tcW w:w="539" w:type="pct"/>
                    <w:shd w:val="clear" w:color="auto" w:fill="auto"/>
                  </w:tcPr>
                  <w:p w14:paraId="5DF128B8" w14:textId="77777777" w:rsidR="00AC6A4F" w:rsidRDefault="00AC6A4F" w:rsidP="00AD5790">
                    <w:pPr>
                      <w:rPr>
                        <w:szCs w:val="21"/>
                      </w:rPr>
                    </w:pPr>
                    <w:r>
                      <w:t>单位7</w:t>
                    </w:r>
                  </w:p>
                </w:tc>
                <w:tc>
                  <w:tcPr>
                    <w:tcW w:w="850" w:type="pct"/>
                    <w:tcBorders>
                      <w:bottom w:val="single" w:sz="4" w:space="0" w:color="auto"/>
                    </w:tcBorders>
                    <w:shd w:val="clear" w:color="auto" w:fill="auto"/>
                  </w:tcPr>
                  <w:p w14:paraId="07B4077E" w14:textId="77777777" w:rsidR="00AC6A4F" w:rsidRDefault="00AC6A4F" w:rsidP="00241B62">
                    <w:pPr>
                      <w:jc w:val="right"/>
                      <w:rPr>
                        <w:szCs w:val="21"/>
                      </w:rPr>
                    </w:pPr>
                    <w:r>
                      <w:t>往来款</w:t>
                    </w:r>
                  </w:p>
                </w:tc>
                <w:tc>
                  <w:tcPr>
                    <w:tcW w:w="955" w:type="pct"/>
                    <w:tcBorders>
                      <w:bottom w:val="single" w:sz="4" w:space="0" w:color="auto"/>
                    </w:tcBorders>
                    <w:shd w:val="clear" w:color="auto" w:fill="auto"/>
                  </w:tcPr>
                  <w:p w14:paraId="20902ECA" w14:textId="77777777" w:rsidR="00AC6A4F" w:rsidRDefault="00AC6A4F" w:rsidP="00241B62">
                    <w:pPr>
                      <w:jc w:val="right"/>
                      <w:rPr>
                        <w:szCs w:val="21"/>
                      </w:rPr>
                    </w:pPr>
                    <w:r>
                      <w:t>8,000,000.00</w:t>
                    </w:r>
                  </w:p>
                </w:tc>
                <w:tc>
                  <w:tcPr>
                    <w:tcW w:w="786" w:type="pct"/>
                    <w:tcBorders>
                      <w:bottom w:val="single" w:sz="4" w:space="0" w:color="auto"/>
                    </w:tcBorders>
                    <w:shd w:val="clear" w:color="auto" w:fill="auto"/>
                  </w:tcPr>
                  <w:p w14:paraId="565FAFD5" w14:textId="77777777" w:rsidR="00AC6A4F" w:rsidRDefault="00AC6A4F" w:rsidP="00241B62">
                    <w:pPr>
                      <w:jc w:val="right"/>
                      <w:rPr>
                        <w:szCs w:val="21"/>
                      </w:rPr>
                    </w:pPr>
                    <w:r>
                      <w:t>无法收回</w:t>
                    </w:r>
                  </w:p>
                </w:tc>
                <w:tc>
                  <w:tcPr>
                    <w:tcW w:w="1043" w:type="pct"/>
                    <w:tcBorders>
                      <w:bottom w:val="single" w:sz="4" w:space="0" w:color="auto"/>
                    </w:tcBorders>
                    <w:shd w:val="clear" w:color="auto" w:fill="auto"/>
                  </w:tcPr>
                  <w:p w14:paraId="2FE95DEA" w14:textId="77777777" w:rsidR="00AC6A4F" w:rsidRDefault="00AC6A4F" w:rsidP="00241B62">
                    <w:pPr>
                      <w:jc w:val="right"/>
                      <w:rPr>
                        <w:szCs w:val="21"/>
                      </w:rPr>
                    </w:pPr>
                    <w:r>
                      <w:t>董事会授权批准</w:t>
                    </w:r>
                  </w:p>
                </w:tc>
                <w:sdt>
                  <w:sdtPr>
                    <w:rPr>
                      <w:szCs w:val="21"/>
                    </w:rPr>
                    <w:alias w:val="重要的其他应收账款核销明细-款项是否因关联交易产生"/>
                    <w:tag w:val="_GBC_81c63a61e8804e41a883dae7a53c133c"/>
                    <w:id w:val="-1916932105"/>
                    <w:lock w:val="sdtLocked"/>
                    <w:comboBox>
                      <w:listItem w:displayText="是" w:value="true"/>
                      <w:listItem w:displayText="否" w:value="false"/>
                    </w:comboBox>
                  </w:sdtPr>
                  <w:sdtEndPr/>
                  <w:sdtContent>
                    <w:tc>
                      <w:tcPr>
                        <w:tcW w:w="826" w:type="pct"/>
                        <w:tcBorders>
                          <w:bottom w:val="single" w:sz="4" w:space="0" w:color="auto"/>
                        </w:tcBorders>
                        <w:shd w:val="clear" w:color="auto" w:fill="auto"/>
                      </w:tcPr>
                      <w:p w14:paraId="26C4A430" w14:textId="69BF7ABF" w:rsidR="00AC6A4F" w:rsidRDefault="00DD446F" w:rsidP="00241B62">
                        <w:pPr>
                          <w:jc w:val="right"/>
                          <w:rPr>
                            <w:szCs w:val="21"/>
                          </w:rPr>
                        </w:pPr>
                        <w:proofErr w:type="gramStart"/>
                        <w:r>
                          <w:rPr>
                            <w:szCs w:val="21"/>
                          </w:rPr>
                          <w:t>否</w:t>
                        </w:r>
                        <w:proofErr w:type="gramEnd"/>
                      </w:p>
                    </w:tc>
                  </w:sdtContent>
                </w:sdt>
              </w:tr>
            </w:sdtContent>
          </w:sdt>
          <w:sdt>
            <w:sdtPr>
              <w:rPr>
                <w:szCs w:val="21"/>
              </w:rPr>
              <w:alias w:val="重要的其他应收账款核销明细"/>
              <w:tag w:val="_TUP_21eb9206f91645fa918864d21c08f6c2"/>
              <w:id w:val="313377561"/>
              <w:lock w:val="sdtLocked"/>
            </w:sdtPr>
            <w:sdtEndPr/>
            <w:sdtContent>
              <w:tr w:rsidR="00AC6A4F" w14:paraId="37B6BC4C" w14:textId="77777777" w:rsidTr="00B214A9">
                <w:tc>
                  <w:tcPr>
                    <w:tcW w:w="539" w:type="pct"/>
                    <w:shd w:val="clear" w:color="auto" w:fill="auto"/>
                  </w:tcPr>
                  <w:p w14:paraId="6377841A" w14:textId="77777777" w:rsidR="00AC6A4F" w:rsidRDefault="00AC6A4F" w:rsidP="00AD5790">
                    <w:pPr>
                      <w:rPr>
                        <w:szCs w:val="21"/>
                      </w:rPr>
                    </w:pPr>
                    <w:r>
                      <w:t>单位8</w:t>
                    </w:r>
                  </w:p>
                </w:tc>
                <w:tc>
                  <w:tcPr>
                    <w:tcW w:w="850" w:type="pct"/>
                    <w:tcBorders>
                      <w:bottom w:val="single" w:sz="4" w:space="0" w:color="auto"/>
                    </w:tcBorders>
                    <w:shd w:val="clear" w:color="auto" w:fill="auto"/>
                  </w:tcPr>
                  <w:p w14:paraId="7B13CC75" w14:textId="77777777" w:rsidR="00AC6A4F" w:rsidRDefault="00AC6A4F" w:rsidP="00241B62">
                    <w:pPr>
                      <w:jc w:val="right"/>
                      <w:rPr>
                        <w:szCs w:val="21"/>
                      </w:rPr>
                    </w:pPr>
                    <w:r>
                      <w:t>往来款</w:t>
                    </w:r>
                  </w:p>
                </w:tc>
                <w:tc>
                  <w:tcPr>
                    <w:tcW w:w="955" w:type="pct"/>
                    <w:tcBorders>
                      <w:bottom w:val="single" w:sz="4" w:space="0" w:color="auto"/>
                    </w:tcBorders>
                    <w:shd w:val="clear" w:color="auto" w:fill="auto"/>
                  </w:tcPr>
                  <w:p w14:paraId="41979DBD" w14:textId="77777777" w:rsidR="00AC6A4F" w:rsidRDefault="00AC6A4F" w:rsidP="00241B62">
                    <w:pPr>
                      <w:jc w:val="right"/>
                      <w:rPr>
                        <w:szCs w:val="21"/>
                      </w:rPr>
                    </w:pPr>
                    <w:r>
                      <w:t>7,136,099.35</w:t>
                    </w:r>
                  </w:p>
                </w:tc>
                <w:tc>
                  <w:tcPr>
                    <w:tcW w:w="786" w:type="pct"/>
                    <w:tcBorders>
                      <w:bottom w:val="single" w:sz="4" w:space="0" w:color="auto"/>
                    </w:tcBorders>
                    <w:shd w:val="clear" w:color="auto" w:fill="auto"/>
                  </w:tcPr>
                  <w:p w14:paraId="708B319A" w14:textId="77777777" w:rsidR="00AC6A4F" w:rsidRDefault="00AC6A4F" w:rsidP="00241B62">
                    <w:pPr>
                      <w:jc w:val="right"/>
                      <w:rPr>
                        <w:szCs w:val="21"/>
                      </w:rPr>
                    </w:pPr>
                    <w:r>
                      <w:t>无法收回</w:t>
                    </w:r>
                  </w:p>
                </w:tc>
                <w:tc>
                  <w:tcPr>
                    <w:tcW w:w="1043" w:type="pct"/>
                    <w:tcBorders>
                      <w:bottom w:val="single" w:sz="4" w:space="0" w:color="auto"/>
                    </w:tcBorders>
                    <w:shd w:val="clear" w:color="auto" w:fill="auto"/>
                  </w:tcPr>
                  <w:p w14:paraId="26FAC7E6" w14:textId="77777777" w:rsidR="00AC6A4F" w:rsidRDefault="00AC6A4F" w:rsidP="00241B62">
                    <w:pPr>
                      <w:jc w:val="right"/>
                      <w:rPr>
                        <w:szCs w:val="21"/>
                      </w:rPr>
                    </w:pPr>
                    <w:r>
                      <w:t>董事会授权批准</w:t>
                    </w:r>
                  </w:p>
                </w:tc>
                <w:sdt>
                  <w:sdtPr>
                    <w:rPr>
                      <w:szCs w:val="21"/>
                    </w:rPr>
                    <w:alias w:val="重要的其他应收账款核销明细-款项是否因关联交易产生"/>
                    <w:tag w:val="_GBC_81c63a61e8804e41a883dae7a53c133c"/>
                    <w:id w:val="1577237113"/>
                    <w:lock w:val="sdtLocked"/>
                    <w:comboBox>
                      <w:listItem w:displayText="是" w:value="true"/>
                      <w:listItem w:displayText="否" w:value="false"/>
                    </w:comboBox>
                  </w:sdtPr>
                  <w:sdtEndPr/>
                  <w:sdtContent>
                    <w:tc>
                      <w:tcPr>
                        <w:tcW w:w="826" w:type="pct"/>
                        <w:tcBorders>
                          <w:bottom w:val="single" w:sz="4" w:space="0" w:color="auto"/>
                        </w:tcBorders>
                        <w:shd w:val="clear" w:color="auto" w:fill="auto"/>
                      </w:tcPr>
                      <w:p w14:paraId="7DD38C35" w14:textId="3DB23C66" w:rsidR="00AC6A4F" w:rsidRDefault="00DD446F" w:rsidP="00241B62">
                        <w:pPr>
                          <w:jc w:val="right"/>
                          <w:rPr>
                            <w:szCs w:val="21"/>
                          </w:rPr>
                        </w:pPr>
                        <w:proofErr w:type="gramStart"/>
                        <w:r>
                          <w:rPr>
                            <w:szCs w:val="21"/>
                          </w:rPr>
                          <w:t>否</w:t>
                        </w:r>
                        <w:proofErr w:type="gramEnd"/>
                      </w:p>
                    </w:tc>
                  </w:sdtContent>
                </w:sdt>
              </w:tr>
            </w:sdtContent>
          </w:sdt>
          <w:sdt>
            <w:sdtPr>
              <w:rPr>
                <w:szCs w:val="21"/>
              </w:rPr>
              <w:alias w:val="重要的其他应收账款核销明细"/>
              <w:tag w:val="_TUP_21eb9206f91645fa918864d21c08f6c2"/>
              <w:id w:val="2083564382"/>
              <w:lock w:val="sdtLocked"/>
            </w:sdtPr>
            <w:sdtEndPr/>
            <w:sdtContent>
              <w:tr w:rsidR="00AC6A4F" w14:paraId="1CCE5CC1" w14:textId="77777777" w:rsidTr="00B214A9">
                <w:tc>
                  <w:tcPr>
                    <w:tcW w:w="539" w:type="pct"/>
                    <w:shd w:val="clear" w:color="auto" w:fill="auto"/>
                  </w:tcPr>
                  <w:p w14:paraId="786290F0" w14:textId="77777777" w:rsidR="00AC6A4F" w:rsidRDefault="00AC6A4F" w:rsidP="00AD5790">
                    <w:pPr>
                      <w:rPr>
                        <w:szCs w:val="21"/>
                      </w:rPr>
                    </w:pPr>
                    <w:r>
                      <w:t>单位9</w:t>
                    </w:r>
                  </w:p>
                </w:tc>
                <w:tc>
                  <w:tcPr>
                    <w:tcW w:w="850" w:type="pct"/>
                    <w:tcBorders>
                      <w:bottom w:val="single" w:sz="4" w:space="0" w:color="auto"/>
                    </w:tcBorders>
                    <w:shd w:val="clear" w:color="auto" w:fill="auto"/>
                  </w:tcPr>
                  <w:p w14:paraId="785F4583" w14:textId="77777777" w:rsidR="00AC6A4F" w:rsidRDefault="00AC6A4F" w:rsidP="00241B62">
                    <w:pPr>
                      <w:jc w:val="right"/>
                      <w:rPr>
                        <w:szCs w:val="21"/>
                      </w:rPr>
                    </w:pPr>
                    <w:r>
                      <w:t>往来款</w:t>
                    </w:r>
                  </w:p>
                </w:tc>
                <w:tc>
                  <w:tcPr>
                    <w:tcW w:w="955" w:type="pct"/>
                    <w:tcBorders>
                      <w:bottom w:val="single" w:sz="4" w:space="0" w:color="auto"/>
                    </w:tcBorders>
                    <w:shd w:val="clear" w:color="auto" w:fill="auto"/>
                  </w:tcPr>
                  <w:p w14:paraId="79FABC61" w14:textId="77777777" w:rsidR="00AC6A4F" w:rsidRDefault="00AC6A4F" w:rsidP="00241B62">
                    <w:pPr>
                      <w:jc w:val="right"/>
                      <w:rPr>
                        <w:szCs w:val="21"/>
                      </w:rPr>
                    </w:pPr>
                    <w:r>
                      <w:t>5,432,218.88</w:t>
                    </w:r>
                  </w:p>
                </w:tc>
                <w:tc>
                  <w:tcPr>
                    <w:tcW w:w="786" w:type="pct"/>
                    <w:tcBorders>
                      <w:bottom w:val="single" w:sz="4" w:space="0" w:color="auto"/>
                    </w:tcBorders>
                    <w:shd w:val="clear" w:color="auto" w:fill="auto"/>
                  </w:tcPr>
                  <w:p w14:paraId="2319D6F1" w14:textId="77777777" w:rsidR="00AC6A4F" w:rsidRDefault="00AC6A4F" w:rsidP="00241B62">
                    <w:pPr>
                      <w:jc w:val="right"/>
                      <w:rPr>
                        <w:szCs w:val="21"/>
                      </w:rPr>
                    </w:pPr>
                    <w:r>
                      <w:t>无法收回</w:t>
                    </w:r>
                  </w:p>
                </w:tc>
                <w:tc>
                  <w:tcPr>
                    <w:tcW w:w="1043" w:type="pct"/>
                    <w:tcBorders>
                      <w:bottom w:val="single" w:sz="4" w:space="0" w:color="auto"/>
                    </w:tcBorders>
                    <w:shd w:val="clear" w:color="auto" w:fill="auto"/>
                  </w:tcPr>
                  <w:p w14:paraId="31579F36" w14:textId="77777777" w:rsidR="00AC6A4F" w:rsidRDefault="00AC6A4F" w:rsidP="00241B62">
                    <w:pPr>
                      <w:jc w:val="right"/>
                      <w:rPr>
                        <w:szCs w:val="21"/>
                      </w:rPr>
                    </w:pPr>
                    <w:r>
                      <w:t>董事会授权批准</w:t>
                    </w:r>
                  </w:p>
                </w:tc>
                <w:sdt>
                  <w:sdtPr>
                    <w:rPr>
                      <w:szCs w:val="21"/>
                    </w:rPr>
                    <w:alias w:val="重要的其他应收账款核销明细-款项是否因关联交易产生"/>
                    <w:tag w:val="_GBC_81c63a61e8804e41a883dae7a53c133c"/>
                    <w:id w:val="-174352752"/>
                    <w:lock w:val="sdtLocked"/>
                    <w:comboBox>
                      <w:listItem w:displayText="是" w:value="true"/>
                      <w:listItem w:displayText="否" w:value="false"/>
                    </w:comboBox>
                  </w:sdtPr>
                  <w:sdtEndPr/>
                  <w:sdtContent>
                    <w:tc>
                      <w:tcPr>
                        <w:tcW w:w="826" w:type="pct"/>
                        <w:tcBorders>
                          <w:bottom w:val="single" w:sz="4" w:space="0" w:color="auto"/>
                        </w:tcBorders>
                        <w:shd w:val="clear" w:color="auto" w:fill="auto"/>
                      </w:tcPr>
                      <w:p w14:paraId="0983B549" w14:textId="0234B921" w:rsidR="00AC6A4F" w:rsidRDefault="00DD446F" w:rsidP="00241B62">
                        <w:pPr>
                          <w:jc w:val="right"/>
                          <w:rPr>
                            <w:szCs w:val="21"/>
                          </w:rPr>
                        </w:pPr>
                        <w:proofErr w:type="gramStart"/>
                        <w:r>
                          <w:rPr>
                            <w:szCs w:val="21"/>
                          </w:rPr>
                          <w:t>否</w:t>
                        </w:r>
                        <w:proofErr w:type="gramEnd"/>
                      </w:p>
                    </w:tc>
                  </w:sdtContent>
                </w:sdt>
              </w:tr>
            </w:sdtContent>
          </w:sdt>
          <w:sdt>
            <w:sdtPr>
              <w:rPr>
                <w:szCs w:val="21"/>
              </w:rPr>
              <w:alias w:val="重要的其他应收账款核销明细"/>
              <w:tag w:val="_TUP_21eb9206f91645fa918864d21c08f6c2"/>
              <w:id w:val="-2073802945"/>
              <w:lock w:val="sdtLocked"/>
            </w:sdtPr>
            <w:sdtEndPr/>
            <w:sdtContent>
              <w:tr w:rsidR="00AC6A4F" w14:paraId="6C1343AC" w14:textId="77777777" w:rsidTr="00B214A9">
                <w:tc>
                  <w:tcPr>
                    <w:tcW w:w="539" w:type="pct"/>
                    <w:shd w:val="clear" w:color="auto" w:fill="auto"/>
                  </w:tcPr>
                  <w:p w14:paraId="33C92A89" w14:textId="77777777" w:rsidR="00AC6A4F" w:rsidRDefault="00AC6A4F" w:rsidP="00AD5790">
                    <w:pPr>
                      <w:rPr>
                        <w:szCs w:val="21"/>
                      </w:rPr>
                    </w:pPr>
                    <w:r>
                      <w:t>单位10</w:t>
                    </w:r>
                  </w:p>
                </w:tc>
                <w:tc>
                  <w:tcPr>
                    <w:tcW w:w="850" w:type="pct"/>
                    <w:tcBorders>
                      <w:bottom w:val="single" w:sz="4" w:space="0" w:color="auto"/>
                    </w:tcBorders>
                    <w:shd w:val="clear" w:color="auto" w:fill="auto"/>
                  </w:tcPr>
                  <w:p w14:paraId="47719C1E" w14:textId="77777777" w:rsidR="00AC6A4F" w:rsidRDefault="00AC6A4F" w:rsidP="00241B62">
                    <w:pPr>
                      <w:jc w:val="right"/>
                      <w:rPr>
                        <w:szCs w:val="21"/>
                      </w:rPr>
                    </w:pPr>
                    <w:r>
                      <w:t>往来款</w:t>
                    </w:r>
                  </w:p>
                </w:tc>
                <w:tc>
                  <w:tcPr>
                    <w:tcW w:w="955" w:type="pct"/>
                    <w:tcBorders>
                      <w:bottom w:val="single" w:sz="4" w:space="0" w:color="auto"/>
                    </w:tcBorders>
                    <w:shd w:val="clear" w:color="auto" w:fill="auto"/>
                  </w:tcPr>
                  <w:p w14:paraId="6C7EF646" w14:textId="77777777" w:rsidR="00AC6A4F" w:rsidRDefault="00AC6A4F" w:rsidP="00241B62">
                    <w:pPr>
                      <w:jc w:val="right"/>
                      <w:rPr>
                        <w:szCs w:val="21"/>
                      </w:rPr>
                    </w:pPr>
                    <w:r>
                      <w:t>5,136,356.14</w:t>
                    </w:r>
                  </w:p>
                </w:tc>
                <w:tc>
                  <w:tcPr>
                    <w:tcW w:w="786" w:type="pct"/>
                    <w:tcBorders>
                      <w:bottom w:val="single" w:sz="4" w:space="0" w:color="auto"/>
                    </w:tcBorders>
                    <w:shd w:val="clear" w:color="auto" w:fill="auto"/>
                  </w:tcPr>
                  <w:p w14:paraId="5DBAD14A" w14:textId="77777777" w:rsidR="00AC6A4F" w:rsidRDefault="00AC6A4F" w:rsidP="00241B62">
                    <w:pPr>
                      <w:jc w:val="right"/>
                      <w:rPr>
                        <w:szCs w:val="21"/>
                      </w:rPr>
                    </w:pPr>
                    <w:r>
                      <w:t>无法收回</w:t>
                    </w:r>
                  </w:p>
                </w:tc>
                <w:tc>
                  <w:tcPr>
                    <w:tcW w:w="1043" w:type="pct"/>
                    <w:tcBorders>
                      <w:bottom w:val="single" w:sz="4" w:space="0" w:color="auto"/>
                    </w:tcBorders>
                    <w:shd w:val="clear" w:color="auto" w:fill="auto"/>
                  </w:tcPr>
                  <w:p w14:paraId="62FBF972" w14:textId="77777777" w:rsidR="00AC6A4F" w:rsidRDefault="00AC6A4F" w:rsidP="00241B62">
                    <w:pPr>
                      <w:jc w:val="right"/>
                      <w:rPr>
                        <w:szCs w:val="21"/>
                      </w:rPr>
                    </w:pPr>
                    <w:r>
                      <w:t>董事会授权批准</w:t>
                    </w:r>
                  </w:p>
                </w:tc>
                <w:sdt>
                  <w:sdtPr>
                    <w:rPr>
                      <w:szCs w:val="21"/>
                    </w:rPr>
                    <w:alias w:val="重要的其他应收账款核销明细-款项是否因关联交易产生"/>
                    <w:tag w:val="_GBC_81c63a61e8804e41a883dae7a53c133c"/>
                    <w:id w:val="-1934427633"/>
                    <w:lock w:val="sdtLocked"/>
                    <w:comboBox>
                      <w:listItem w:displayText="是" w:value="true"/>
                      <w:listItem w:displayText="否" w:value="false"/>
                    </w:comboBox>
                  </w:sdtPr>
                  <w:sdtEndPr/>
                  <w:sdtContent>
                    <w:tc>
                      <w:tcPr>
                        <w:tcW w:w="826" w:type="pct"/>
                        <w:tcBorders>
                          <w:bottom w:val="single" w:sz="4" w:space="0" w:color="auto"/>
                        </w:tcBorders>
                        <w:shd w:val="clear" w:color="auto" w:fill="auto"/>
                      </w:tcPr>
                      <w:p w14:paraId="779D6406" w14:textId="6F5CB46E" w:rsidR="00AC6A4F" w:rsidRDefault="00DD446F" w:rsidP="00241B62">
                        <w:pPr>
                          <w:jc w:val="right"/>
                          <w:rPr>
                            <w:szCs w:val="21"/>
                          </w:rPr>
                        </w:pPr>
                        <w:proofErr w:type="gramStart"/>
                        <w:r>
                          <w:rPr>
                            <w:szCs w:val="21"/>
                          </w:rPr>
                          <w:t>否</w:t>
                        </w:r>
                        <w:proofErr w:type="gramEnd"/>
                      </w:p>
                    </w:tc>
                  </w:sdtContent>
                </w:sdt>
              </w:tr>
            </w:sdtContent>
          </w:sdt>
          <w:sdt>
            <w:sdtPr>
              <w:rPr>
                <w:szCs w:val="21"/>
              </w:rPr>
              <w:alias w:val="重要的其他应收账款核销明细"/>
              <w:tag w:val="_TUP_21eb9206f91645fa918864d21c08f6c2"/>
              <w:id w:val="-1917385150"/>
              <w:lock w:val="sdtLocked"/>
            </w:sdtPr>
            <w:sdtEndPr/>
            <w:sdtContent>
              <w:tr w:rsidR="00AC6A4F" w14:paraId="289AFAF9" w14:textId="77777777" w:rsidTr="00B214A9">
                <w:tc>
                  <w:tcPr>
                    <w:tcW w:w="539" w:type="pct"/>
                    <w:shd w:val="clear" w:color="auto" w:fill="auto"/>
                  </w:tcPr>
                  <w:p w14:paraId="3A180350" w14:textId="77777777" w:rsidR="00AC6A4F" w:rsidRDefault="00AC6A4F" w:rsidP="00AD5790">
                    <w:pPr>
                      <w:rPr>
                        <w:szCs w:val="21"/>
                      </w:rPr>
                    </w:pPr>
                    <w:r>
                      <w:t>单位11</w:t>
                    </w:r>
                  </w:p>
                </w:tc>
                <w:tc>
                  <w:tcPr>
                    <w:tcW w:w="850" w:type="pct"/>
                    <w:tcBorders>
                      <w:bottom w:val="single" w:sz="4" w:space="0" w:color="auto"/>
                    </w:tcBorders>
                    <w:shd w:val="clear" w:color="auto" w:fill="auto"/>
                  </w:tcPr>
                  <w:p w14:paraId="4643E835" w14:textId="77777777" w:rsidR="00AC6A4F" w:rsidRDefault="00AC6A4F" w:rsidP="00241B62">
                    <w:pPr>
                      <w:jc w:val="right"/>
                      <w:rPr>
                        <w:szCs w:val="21"/>
                      </w:rPr>
                    </w:pPr>
                    <w:r>
                      <w:t>往来款</w:t>
                    </w:r>
                  </w:p>
                </w:tc>
                <w:tc>
                  <w:tcPr>
                    <w:tcW w:w="955" w:type="pct"/>
                    <w:tcBorders>
                      <w:bottom w:val="single" w:sz="4" w:space="0" w:color="auto"/>
                    </w:tcBorders>
                    <w:shd w:val="clear" w:color="auto" w:fill="auto"/>
                  </w:tcPr>
                  <w:p w14:paraId="3630126B" w14:textId="77777777" w:rsidR="00AC6A4F" w:rsidRDefault="00AC6A4F" w:rsidP="00241B62">
                    <w:pPr>
                      <w:jc w:val="right"/>
                      <w:rPr>
                        <w:szCs w:val="21"/>
                      </w:rPr>
                    </w:pPr>
                    <w:r>
                      <w:t>5,102,602.72</w:t>
                    </w:r>
                  </w:p>
                </w:tc>
                <w:tc>
                  <w:tcPr>
                    <w:tcW w:w="786" w:type="pct"/>
                    <w:tcBorders>
                      <w:bottom w:val="single" w:sz="4" w:space="0" w:color="auto"/>
                    </w:tcBorders>
                    <w:shd w:val="clear" w:color="auto" w:fill="auto"/>
                  </w:tcPr>
                  <w:p w14:paraId="6D3F728D" w14:textId="77777777" w:rsidR="00AC6A4F" w:rsidRDefault="00AC6A4F" w:rsidP="00241B62">
                    <w:pPr>
                      <w:jc w:val="right"/>
                      <w:rPr>
                        <w:szCs w:val="21"/>
                      </w:rPr>
                    </w:pPr>
                    <w:r>
                      <w:t>无法收回</w:t>
                    </w:r>
                  </w:p>
                </w:tc>
                <w:tc>
                  <w:tcPr>
                    <w:tcW w:w="1043" w:type="pct"/>
                    <w:tcBorders>
                      <w:bottom w:val="single" w:sz="4" w:space="0" w:color="auto"/>
                    </w:tcBorders>
                    <w:shd w:val="clear" w:color="auto" w:fill="auto"/>
                  </w:tcPr>
                  <w:p w14:paraId="361A89B4" w14:textId="77777777" w:rsidR="00AC6A4F" w:rsidRDefault="00AC6A4F" w:rsidP="00241B62">
                    <w:pPr>
                      <w:jc w:val="right"/>
                      <w:rPr>
                        <w:szCs w:val="21"/>
                      </w:rPr>
                    </w:pPr>
                    <w:r>
                      <w:t>董事会授权批准</w:t>
                    </w:r>
                  </w:p>
                </w:tc>
                <w:sdt>
                  <w:sdtPr>
                    <w:rPr>
                      <w:szCs w:val="21"/>
                    </w:rPr>
                    <w:alias w:val="重要的其他应收账款核销明细-款项是否因关联交易产生"/>
                    <w:tag w:val="_GBC_81c63a61e8804e41a883dae7a53c133c"/>
                    <w:id w:val="-1820877367"/>
                    <w:lock w:val="sdtLocked"/>
                    <w:comboBox>
                      <w:listItem w:displayText="是" w:value="true"/>
                      <w:listItem w:displayText="否" w:value="false"/>
                    </w:comboBox>
                  </w:sdtPr>
                  <w:sdtEndPr/>
                  <w:sdtContent>
                    <w:tc>
                      <w:tcPr>
                        <w:tcW w:w="826" w:type="pct"/>
                        <w:tcBorders>
                          <w:bottom w:val="single" w:sz="4" w:space="0" w:color="auto"/>
                        </w:tcBorders>
                        <w:shd w:val="clear" w:color="auto" w:fill="auto"/>
                      </w:tcPr>
                      <w:p w14:paraId="3321893F" w14:textId="6349C108" w:rsidR="00AC6A4F" w:rsidRDefault="00DD446F" w:rsidP="00241B62">
                        <w:pPr>
                          <w:jc w:val="right"/>
                          <w:rPr>
                            <w:szCs w:val="21"/>
                          </w:rPr>
                        </w:pPr>
                        <w:proofErr w:type="gramStart"/>
                        <w:r>
                          <w:rPr>
                            <w:szCs w:val="21"/>
                          </w:rPr>
                          <w:t>否</w:t>
                        </w:r>
                        <w:proofErr w:type="gramEnd"/>
                      </w:p>
                    </w:tc>
                  </w:sdtContent>
                </w:sdt>
              </w:tr>
            </w:sdtContent>
          </w:sdt>
          <w:sdt>
            <w:sdtPr>
              <w:rPr>
                <w:szCs w:val="21"/>
              </w:rPr>
              <w:alias w:val="重要的其他应收账款核销明细"/>
              <w:tag w:val="_TUP_21eb9206f91645fa918864d21c08f6c2"/>
              <w:id w:val="-1430427223"/>
              <w:lock w:val="sdtLocked"/>
            </w:sdtPr>
            <w:sdtEndPr/>
            <w:sdtContent>
              <w:tr w:rsidR="00AC6A4F" w14:paraId="778CC1F6" w14:textId="77777777" w:rsidTr="00B214A9">
                <w:tc>
                  <w:tcPr>
                    <w:tcW w:w="539" w:type="pct"/>
                    <w:shd w:val="clear" w:color="auto" w:fill="auto"/>
                  </w:tcPr>
                  <w:p w14:paraId="5C9AE810" w14:textId="77777777" w:rsidR="00AC6A4F" w:rsidRDefault="00AC6A4F" w:rsidP="00AD5790">
                    <w:pPr>
                      <w:rPr>
                        <w:szCs w:val="21"/>
                      </w:rPr>
                    </w:pPr>
                    <w:r>
                      <w:t>单位12</w:t>
                    </w:r>
                  </w:p>
                </w:tc>
                <w:tc>
                  <w:tcPr>
                    <w:tcW w:w="850" w:type="pct"/>
                    <w:tcBorders>
                      <w:bottom w:val="single" w:sz="4" w:space="0" w:color="auto"/>
                    </w:tcBorders>
                    <w:shd w:val="clear" w:color="auto" w:fill="auto"/>
                  </w:tcPr>
                  <w:p w14:paraId="3DC5A433" w14:textId="77777777" w:rsidR="00AC6A4F" w:rsidRDefault="00AC6A4F" w:rsidP="00241B62">
                    <w:pPr>
                      <w:jc w:val="right"/>
                      <w:rPr>
                        <w:szCs w:val="21"/>
                      </w:rPr>
                    </w:pPr>
                    <w:r>
                      <w:t>往来款</w:t>
                    </w:r>
                  </w:p>
                </w:tc>
                <w:tc>
                  <w:tcPr>
                    <w:tcW w:w="955" w:type="pct"/>
                    <w:tcBorders>
                      <w:bottom w:val="single" w:sz="4" w:space="0" w:color="auto"/>
                    </w:tcBorders>
                    <w:shd w:val="clear" w:color="auto" w:fill="auto"/>
                  </w:tcPr>
                  <w:p w14:paraId="62391211" w14:textId="77777777" w:rsidR="00AC6A4F" w:rsidRDefault="00AC6A4F" w:rsidP="00241B62">
                    <w:pPr>
                      <w:jc w:val="right"/>
                      <w:rPr>
                        <w:szCs w:val="21"/>
                      </w:rPr>
                    </w:pPr>
                    <w:r>
                      <w:t>5,000,000.00</w:t>
                    </w:r>
                  </w:p>
                </w:tc>
                <w:tc>
                  <w:tcPr>
                    <w:tcW w:w="786" w:type="pct"/>
                    <w:tcBorders>
                      <w:bottom w:val="single" w:sz="4" w:space="0" w:color="auto"/>
                    </w:tcBorders>
                    <w:shd w:val="clear" w:color="auto" w:fill="auto"/>
                  </w:tcPr>
                  <w:p w14:paraId="4276F256" w14:textId="77777777" w:rsidR="00AC6A4F" w:rsidRDefault="00AC6A4F" w:rsidP="00241B62">
                    <w:pPr>
                      <w:jc w:val="right"/>
                      <w:rPr>
                        <w:szCs w:val="21"/>
                      </w:rPr>
                    </w:pPr>
                    <w:r>
                      <w:t>无法收回</w:t>
                    </w:r>
                  </w:p>
                </w:tc>
                <w:tc>
                  <w:tcPr>
                    <w:tcW w:w="1043" w:type="pct"/>
                    <w:tcBorders>
                      <w:bottom w:val="single" w:sz="4" w:space="0" w:color="auto"/>
                    </w:tcBorders>
                    <w:shd w:val="clear" w:color="auto" w:fill="auto"/>
                  </w:tcPr>
                  <w:p w14:paraId="683BB71D" w14:textId="77777777" w:rsidR="00AC6A4F" w:rsidRDefault="00AC6A4F" w:rsidP="00241B62">
                    <w:pPr>
                      <w:jc w:val="right"/>
                      <w:rPr>
                        <w:szCs w:val="21"/>
                      </w:rPr>
                    </w:pPr>
                    <w:r>
                      <w:t>董事会授权批准</w:t>
                    </w:r>
                  </w:p>
                </w:tc>
                <w:sdt>
                  <w:sdtPr>
                    <w:rPr>
                      <w:szCs w:val="21"/>
                    </w:rPr>
                    <w:alias w:val="重要的其他应收账款核销明细-款项是否因关联交易产生"/>
                    <w:tag w:val="_GBC_81c63a61e8804e41a883dae7a53c133c"/>
                    <w:id w:val="1227803896"/>
                    <w:lock w:val="sdtLocked"/>
                    <w:comboBox>
                      <w:listItem w:displayText="是" w:value="true"/>
                      <w:listItem w:displayText="否" w:value="false"/>
                    </w:comboBox>
                  </w:sdtPr>
                  <w:sdtEndPr/>
                  <w:sdtContent>
                    <w:tc>
                      <w:tcPr>
                        <w:tcW w:w="826" w:type="pct"/>
                        <w:tcBorders>
                          <w:bottom w:val="single" w:sz="4" w:space="0" w:color="auto"/>
                        </w:tcBorders>
                        <w:shd w:val="clear" w:color="auto" w:fill="auto"/>
                      </w:tcPr>
                      <w:p w14:paraId="55ECC6A0" w14:textId="55ECD994" w:rsidR="00AC6A4F" w:rsidRDefault="00DD446F" w:rsidP="00241B62">
                        <w:pPr>
                          <w:jc w:val="right"/>
                          <w:rPr>
                            <w:szCs w:val="21"/>
                          </w:rPr>
                        </w:pPr>
                        <w:proofErr w:type="gramStart"/>
                        <w:r>
                          <w:rPr>
                            <w:szCs w:val="21"/>
                          </w:rPr>
                          <w:t>否</w:t>
                        </w:r>
                        <w:proofErr w:type="gramEnd"/>
                      </w:p>
                    </w:tc>
                  </w:sdtContent>
                </w:sdt>
              </w:tr>
            </w:sdtContent>
          </w:sdt>
          <w:sdt>
            <w:sdtPr>
              <w:rPr>
                <w:szCs w:val="21"/>
              </w:rPr>
              <w:alias w:val="重要的其他应收账款核销明细"/>
              <w:tag w:val="_TUP_21eb9206f91645fa918864d21c08f6c2"/>
              <w:id w:val="-1752962518"/>
              <w:lock w:val="sdtLocked"/>
            </w:sdtPr>
            <w:sdtEndPr/>
            <w:sdtContent>
              <w:tr w:rsidR="00AC6A4F" w14:paraId="3A44ACDA" w14:textId="77777777" w:rsidTr="00B214A9">
                <w:tc>
                  <w:tcPr>
                    <w:tcW w:w="539" w:type="pct"/>
                    <w:shd w:val="clear" w:color="auto" w:fill="auto"/>
                  </w:tcPr>
                  <w:p w14:paraId="6DF9F266" w14:textId="77777777" w:rsidR="00AC6A4F" w:rsidRDefault="00AC6A4F" w:rsidP="00AD5790">
                    <w:pPr>
                      <w:rPr>
                        <w:szCs w:val="21"/>
                      </w:rPr>
                    </w:pPr>
                    <w:r>
                      <w:t>单位13</w:t>
                    </w:r>
                  </w:p>
                </w:tc>
                <w:tc>
                  <w:tcPr>
                    <w:tcW w:w="850" w:type="pct"/>
                    <w:tcBorders>
                      <w:bottom w:val="single" w:sz="4" w:space="0" w:color="auto"/>
                    </w:tcBorders>
                    <w:shd w:val="clear" w:color="auto" w:fill="auto"/>
                  </w:tcPr>
                  <w:p w14:paraId="28D532F6" w14:textId="77777777" w:rsidR="00AC6A4F" w:rsidRDefault="00AC6A4F" w:rsidP="00241B62">
                    <w:pPr>
                      <w:jc w:val="right"/>
                      <w:rPr>
                        <w:szCs w:val="21"/>
                      </w:rPr>
                    </w:pPr>
                    <w:r>
                      <w:t>往来款</w:t>
                    </w:r>
                  </w:p>
                </w:tc>
                <w:tc>
                  <w:tcPr>
                    <w:tcW w:w="955" w:type="pct"/>
                    <w:tcBorders>
                      <w:bottom w:val="single" w:sz="4" w:space="0" w:color="auto"/>
                    </w:tcBorders>
                    <w:shd w:val="clear" w:color="auto" w:fill="auto"/>
                  </w:tcPr>
                  <w:p w14:paraId="1610BD3E" w14:textId="77777777" w:rsidR="00AC6A4F" w:rsidRDefault="00AC6A4F" w:rsidP="00241B62">
                    <w:pPr>
                      <w:jc w:val="right"/>
                      <w:rPr>
                        <w:szCs w:val="21"/>
                      </w:rPr>
                    </w:pPr>
                    <w:r>
                      <w:t>4,934,598.45</w:t>
                    </w:r>
                  </w:p>
                </w:tc>
                <w:tc>
                  <w:tcPr>
                    <w:tcW w:w="786" w:type="pct"/>
                    <w:tcBorders>
                      <w:bottom w:val="single" w:sz="4" w:space="0" w:color="auto"/>
                    </w:tcBorders>
                    <w:shd w:val="clear" w:color="auto" w:fill="auto"/>
                  </w:tcPr>
                  <w:p w14:paraId="1B38BE01" w14:textId="77777777" w:rsidR="00AC6A4F" w:rsidRDefault="00AC6A4F" w:rsidP="00241B62">
                    <w:pPr>
                      <w:jc w:val="right"/>
                      <w:rPr>
                        <w:szCs w:val="21"/>
                      </w:rPr>
                    </w:pPr>
                    <w:r>
                      <w:t>无法收回</w:t>
                    </w:r>
                  </w:p>
                </w:tc>
                <w:tc>
                  <w:tcPr>
                    <w:tcW w:w="1043" w:type="pct"/>
                    <w:tcBorders>
                      <w:bottom w:val="single" w:sz="4" w:space="0" w:color="auto"/>
                    </w:tcBorders>
                    <w:shd w:val="clear" w:color="auto" w:fill="auto"/>
                  </w:tcPr>
                  <w:p w14:paraId="6ADDF4F7" w14:textId="77777777" w:rsidR="00AC6A4F" w:rsidRDefault="00AC6A4F" w:rsidP="00241B62">
                    <w:pPr>
                      <w:jc w:val="right"/>
                      <w:rPr>
                        <w:szCs w:val="21"/>
                      </w:rPr>
                    </w:pPr>
                    <w:r>
                      <w:t>董事会授权批准</w:t>
                    </w:r>
                  </w:p>
                </w:tc>
                <w:sdt>
                  <w:sdtPr>
                    <w:rPr>
                      <w:szCs w:val="21"/>
                    </w:rPr>
                    <w:alias w:val="重要的其他应收账款核销明细-款项是否因关联交易产生"/>
                    <w:tag w:val="_GBC_81c63a61e8804e41a883dae7a53c133c"/>
                    <w:id w:val="-658687881"/>
                    <w:lock w:val="sdtLocked"/>
                    <w:comboBox>
                      <w:listItem w:displayText="是" w:value="true"/>
                      <w:listItem w:displayText="否" w:value="false"/>
                    </w:comboBox>
                  </w:sdtPr>
                  <w:sdtEndPr/>
                  <w:sdtContent>
                    <w:tc>
                      <w:tcPr>
                        <w:tcW w:w="826" w:type="pct"/>
                        <w:tcBorders>
                          <w:bottom w:val="single" w:sz="4" w:space="0" w:color="auto"/>
                        </w:tcBorders>
                        <w:shd w:val="clear" w:color="auto" w:fill="auto"/>
                      </w:tcPr>
                      <w:p w14:paraId="600BA84E" w14:textId="29249BE0" w:rsidR="00AC6A4F" w:rsidRDefault="00DD446F" w:rsidP="00241B62">
                        <w:pPr>
                          <w:jc w:val="right"/>
                          <w:rPr>
                            <w:szCs w:val="21"/>
                          </w:rPr>
                        </w:pPr>
                        <w:proofErr w:type="gramStart"/>
                        <w:r>
                          <w:rPr>
                            <w:szCs w:val="21"/>
                          </w:rPr>
                          <w:t>否</w:t>
                        </w:r>
                        <w:proofErr w:type="gramEnd"/>
                      </w:p>
                    </w:tc>
                  </w:sdtContent>
                </w:sdt>
              </w:tr>
            </w:sdtContent>
          </w:sdt>
          <w:sdt>
            <w:sdtPr>
              <w:rPr>
                <w:szCs w:val="21"/>
              </w:rPr>
              <w:alias w:val="重要的其他应收账款核销明细"/>
              <w:tag w:val="_TUP_21eb9206f91645fa918864d21c08f6c2"/>
              <w:id w:val="744993591"/>
              <w:lock w:val="sdtLocked"/>
            </w:sdtPr>
            <w:sdtEndPr/>
            <w:sdtContent>
              <w:tr w:rsidR="00AC6A4F" w14:paraId="64A8A631" w14:textId="77777777" w:rsidTr="00B214A9">
                <w:tc>
                  <w:tcPr>
                    <w:tcW w:w="539" w:type="pct"/>
                    <w:shd w:val="clear" w:color="auto" w:fill="auto"/>
                  </w:tcPr>
                  <w:p w14:paraId="77A7EBFA" w14:textId="77777777" w:rsidR="00AC6A4F" w:rsidRDefault="00AC6A4F" w:rsidP="00AD5790">
                    <w:pPr>
                      <w:rPr>
                        <w:szCs w:val="21"/>
                      </w:rPr>
                    </w:pPr>
                    <w:r>
                      <w:t>单位14</w:t>
                    </w:r>
                  </w:p>
                </w:tc>
                <w:tc>
                  <w:tcPr>
                    <w:tcW w:w="850" w:type="pct"/>
                    <w:tcBorders>
                      <w:bottom w:val="single" w:sz="4" w:space="0" w:color="auto"/>
                    </w:tcBorders>
                    <w:shd w:val="clear" w:color="auto" w:fill="auto"/>
                  </w:tcPr>
                  <w:p w14:paraId="0014CC49" w14:textId="77777777" w:rsidR="00AC6A4F" w:rsidRDefault="00AC6A4F" w:rsidP="00241B62">
                    <w:pPr>
                      <w:jc w:val="right"/>
                      <w:rPr>
                        <w:szCs w:val="21"/>
                      </w:rPr>
                    </w:pPr>
                    <w:r>
                      <w:t>往来款</w:t>
                    </w:r>
                  </w:p>
                </w:tc>
                <w:tc>
                  <w:tcPr>
                    <w:tcW w:w="955" w:type="pct"/>
                    <w:tcBorders>
                      <w:bottom w:val="single" w:sz="4" w:space="0" w:color="auto"/>
                    </w:tcBorders>
                    <w:shd w:val="clear" w:color="auto" w:fill="auto"/>
                  </w:tcPr>
                  <w:p w14:paraId="38EDC6BD" w14:textId="77777777" w:rsidR="00AC6A4F" w:rsidRDefault="00AC6A4F" w:rsidP="00241B62">
                    <w:pPr>
                      <w:jc w:val="right"/>
                      <w:rPr>
                        <w:szCs w:val="21"/>
                      </w:rPr>
                    </w:pPr>
                    <w:r>
                      <w:t>4,903,247.95</w:t>
                    </w:r>
                  </w:p>
                </w:tc>
                <w:tc>
                  <w:tcPr>
                    <w:tcW w:w="786" w:type="pct"/>
                    <w:tcBorders>
                      <w:bottom w:val="single" w:sz="4" w:space="0" w:color="auto"/>
                    </w:tcBorders>
                    <w:shd w:val="clear" w:color="auto" w:fill="auto"/>
                  </w:tcPr>
                  <w:p w14:paraId="14EE1FAC" w14:textId="77777777" w:rsidR="00AC6A4F" w:rsidRDefault="00AC6A4F" w:rsidP="00241B62">
                    <w:pPr>
                      <w:jc w:val="right"/>
                      <w:rPr>
                        <w:szCs w:val="21"/>
                      </w:rPr>
                    </w:pPr>
                    <w:r>
                      <w:t>无法收回</w:t>
                    </w:r>
                  </w:p>
                </w:tc>
                <w:tc>
                  <w:tcPr>
                    <w:tcW w:w="1043" w:type="pct"/>
                    <w:tcBorders>
                      <w:bottom w:val="single" w:sz="4" w:space="0" w:color="auto"/>
                    </w:tcBorders>
                    <w:shd w:val="clear" w:color="auto" w:fill="auto"/>
                  </w:tcPr>
                  <w:p w14:paraId="0E41D6E3" w14:textId="77777777" w:rsidR="00AC6A4F" w:rsidRDefault="00AC6A4F" w:rsidP="00241B62">
                    <w:pPr>
                      <w:jc w:val="right"/>
                      <w:rPr>
                        <w:szCs w:val="21"/>
                      </w:rPr>
                    </w:pPr>
                    <w:r>
                      <w:t>董事会授权批准</w:t>
                    </w:r>
                  </w:p>
                </w:tc>
                <w:sdt>
                  <w:sdtPr>
                    <w:rPr>
                      <w:szCs w:val="21"/>
                    </w:rPr>
                    <w:alias w:val="重要的其他应收账款核销明细-款项是否因关联交易产生"/>
                    <w:tag w:val="_GBC_81c63a61e8804e41a883dae7a53c133c"/>
                    <w:id w:val="-967349458"/>
                    <w:lock w:val="sdtLocked"/>
                    <w:comboBox>
                      <w:listItem w:displayText="是" w:value="true"/>
                      <w:listItem w:displayText="否" w:value="false"/>
                    </w:comboBox>
                  </w:sdtPr>
                  <w:sdtEndPr/>
                  <w:sdtContent>
                    <w:tc>
                      <w:tcPr>
                        <w:tcW w:w="826" w:type="pct"/>
                        <w:tcBorders>
                          <w:bottom w:val="single" w:sz="4" w:space="0" w:color="auto"/>
                        </w:tcBorders>
                        <w:shd w:val="clear" w:color="auto" w:fill="auto"/>
                      </w:tcPr>
                      <w:p w14:paraId="0EDD8E4C" w14:textId="59008324" w:rsidR="00AC6A4F" w:rsidRDefault="00DD446F" w:rsidP="00241B62">
                        <w:pPr>
                          <w:jc w:val="right"/>
                          <w:rPr>
                            <w:szCs w:val="21"/>
                          </w:rPr>
                        </w:pPr>
                        <w:proofErr w:type="gramStart"/>
                        <w:r>
                          <w:rPr>
                            <w:szCs w:val="21"/>
                          </w:rPr>
                          <w:t>否</w:t>
                        </w:r>
                        <w:proofErr w:type="gramEnd"/>
                      </w:p>
                    </w:tc>
                  </w:sdtContent>
                </w:sdt>
              </w:tr>
            </w:sdtContent>
          </w:sdt>
          <w:sdt>
            <w:sdtPr>
              <w:rPr>
                <w:szCs w:val="21"/>
              </w:rPr>
              <w:alias w:val="重要的其他应收账款核销明细"/>
              <w:tag w:val="_TUP_21eb9206f91645fa918864d21c08f6c2"/>
              <w:id w:val="-1942670647"/>
              <w:lock w:val="sdtLocked"/>
            </w:sdtPr>
            <w:sdtEndPr/>
            <w:sdtContent>
              <w:tr w:rsidR="00AC6A4F" w14:paraId="408E0549" w14:textId="77777777" w:rsidTr="00B214A9">
                <w:tc>
                  <w:tcPr>
                    <w:tcW w:w="539" w:type="pct"/>
                    <w:shd w:val="clear" w:color="auto" w:fill="auto"/>
                  </w:tcPr>
                  <w:p w14:paraId="34FC8290" w14:textId="77777777" w:rsidR="00AC6A4F" w:rsidRDefault="00AC6A4F" w:rsidP="00AD5790">
                    <w:pPr>
                      <w:rPr>
                        <w:szCs w:val="21"/>
                      </w:rPr>
                    </w:pPr>
                    <w:r>
                      <w:t>单位15</w:t>
                    </w:r>
                  </w:p>
                </w:tc>
                <w:tc>
                  <w:tcPr>
                    <w:tcW w:w="850" w:type="pct"/>
                    <w:tcBorders>
                      <w:bottom w:val="single" w:sz="4" w:space="0" w:color="auto"/>
                    </w:tcBorders>
                    <w:shd w:val="clear" w:color="auto" w:fill="auto"/>
                  </w:tcPr>
                  <w:p w14:paraId="5629A335" w14:textId="77777777" w:rsidR="00AC6A4F" w:rsidRDefault="00AC6A4F" w:rsidP="00241B62">
                    <w:pPr>
                      <w:jc w:val="right"/>
                      <w:rPr>
                        <w:szCs w:val="21"/>
                      </w:rPr>
                    </w:pPr>
                    <w:r>
                      <w:t>往来款</w:t>
                    </w:r>
                  </w:p>
                </w:tc>
                <w:tc>
                  <w:tcPr>
                    <w:tcW w:w="955" w:type="pct"/>
                    <w:tcBorders>
                      <w:bottom w:val="single" w:sz="4" w:space="0" w:color="auto"/>
                    </w:tcBorders>
                    <w:shd w:val="clear" w:color="auto" w:fill="auto"/>
                  </w:tcPr>
                  <w:p w14:paraId="1666FA61" w14:textId="77777777" w:rsidR="00AC6A4F" w:rsidRDefault="00AC6A4F" w:rsidP="00241B62">
                    <w:pPr>
                      <w:jc w:val="right"/>
                      <w:rPr>
                        <w:szCs w:val="21"/>
                      </w:rPr>
                    </w:pPr>
                    <w:r>
                      <w:t>3,995,711.41</w:t>
                    </w:r>
                  </w:p>
                </w:tc>
                <w:tc>
                  <w:tcPr>
                    <w:tcW w:w="786" w:type="pct"/>
                    <w:tcBorders>
                      <w:bottom w:val="single" w:sz="4" w:space="0" w:color="auto"/>
                    </w:tcBorders>
                    <w:shd w:val="clear" w:color="auto" w:fill="auto"/>
                  </w:tcPr>
                  <w:p w14:paraId="07A011B7" w14:textId="77777777" w:rsidR="00AC6A4F" w:rsidRDefault="00AC6A4F" w:rsidP="00241B62">
                    <w:pPr>
                      <w:jc w:val="right"/>
                      <w:rPr>
                        <w:szCs w:val="21"/>
                      </w:rPr>
                    </w:pPr>
                    <w:r>
                      <w:t>无法收回</w:t>
                    </w:r>
                  </w:p>
                </w:tc>
                <w:tc>
                  <w:tcPr>
                    <w:tcW w:w="1043" w:type="pct"/>
                    <w:tcBorders>
                      <w:bottom w:val="single" w:sz="4" w:space="0" w:color="auto"/>
                    </w:tcBorders>
                    <w:shd w:val="clear" w:color="auto" w:fill="auto"/>
                  </w:tcPr>
                  <w:p w14:paraId="22D44EFB" w14:textId="77777777" w:rsidR="00AC6A4F" w:rsidRDefault="00AC6A4F" w:rsidP="00241B62">
                    <w:pPr>
                      <w:jc w:val="right"/>
                      <w:rPr>
                        <w:szCs w:val="21"/>
                      </w:rPr>
                    </w:pPr>
                    <w:r>
                      <w:t>董事会授权批准</w:t>
                    </w:r>
                  </w:p>
                </w:tc>
                <w:sdt>
                  <w:sdtPr>
                    <w:rPr>
                      <w:szCs w:val="21"/>
                    </w:rPr>
                    <w:alias w:val="重要的其他应收账款核销明细-款项是否因关联交易产生"/>
                    <w:tag w:val="_GBC_81c63a61e8804e41a883dae7a53c133c"/>
                    <w:id w:val="-1706013211"/>
                    <w:lock w:val="sdtLocked"/>
                    <w:comboBox>
                      <w:listItem w:displayText="是" w:value="true"/>
                      <w:listItem w:displayText="否" w:value="false"/>
                    </w:comboBox>
                  </w:sdtPr>
                  <w:sdtEndPr/>
                  <w:sdtContent>
                    <w:tc>
                      <w:tcPr>
                        <w:tcW w:w="826" w:type="pct"/>
                        <w:tcBorders>
                          <w:bottom w:val="single" w:sz="4" w:space="0" w:color="auto"/>
                        </w:tcBorders>
                        <w:shd w:val="clear" w:color="auto" w:fill="auto"/>
                      </w:tcPr>
                      <w:p w14:paraId="45E6C12F" w14:textId="2CD1029D" w:rsidR="00AC6A4F" w:rsidRDefault="00DD446F" w:rsidP="00241B62">
                        <w:pPr>
                          <w:jc w:val="right"/>
                          <w:rPr>
                            <w:szCs w:val="21"/>
                          </w:rPr>
                        </w:pPr>
                        <w:proofErr w:type="gramStart"/>
                        <w:r>
                          <w:rPr>
                            <w:szCs w:val="21"/>
                          </w:rPr>
                          <w:t>否</w:t>
                        </w:r>
                        <w:proofErr w:type="gramEnd"/>
                      </w:p>
                    </w:tc>
                  </w:sdtContent>
                </w:sdt>
              </w:tr>
            </w:sdtContent>
          </w:sdt>
          <w:sdt>
            <w:sdtPr>
              <w:rPr>
                <w:szCs w:val="21"/>
              </w:rPr>
              <w:alias w:val="重要的其他应收账款核销明细"/>
              <w:tag w:val="_TUP_21eb9206f91645fa918864d21c08f6c2"/>
              <w:id w:val="-1238623960"/>
              <w:lock w:val="sdtLocked"/>
            </w:sdtPr>
            <w:sdtEndPr/>
            <w:sdtContent>
              <w:tr w:rsidR="00AC6A4F" w14:paraId="18EEF125" w14:textId="77777777" w:rsidTr="00B214A9">
                <w:tc>
                  <w:tcPr>
                    <w:tcW w:w="539" w:type="pct"/>
                    <w:shd w:val="clear" w:color="auto" w:fill="auto"/>
                  </w:tcPr>
                  <w:p w14:paraId="236D99DD" w14:textId="77777777" w:rsidR="00AC6A4F" w:rsidRDefault="00AC6A4F" w:rsidP="00AD5790">
                    <w:pPr>
                      <w:rPr>
                        <w:szCs w:val="21"/>
                      </w:rPr>
                    </w:pPr>
                    <w:r>
                      <w:t>单位16</w:t>
                    </w:r>
                  </w:p>
                </w:tc>
                <w:tc>
                  <w:tcPr>
                    <w:tcW w:w="850" w:type="pct"/>
                    <w:tcBorders>
                      <w:bottom w:val="single" w:sz="4" w:space="0" w:color="auto"/>
                    </w:tcBorders>
                    <w:shd w:val="clear" w:color="auto" w:fill="auto"/>
                  </w:tcPr>
                  <w:p w14:paraId="3EB46CAE" w14:textId="77777777" w:rsidR="00AC6A4F" w:rsidRDefault="00AC6A4F" w:rsidP="00241B62">
                    <w:pPr>
                      <w:jc w:val="right"/>
                      <w:rPr>
                        <w:szCs w:val="21"/>
                      </w:rPr>
                    </w:pPr>
                    <w:r>
                      <w:t>往来款</w:t>
                    </w:r>
                  </w:p>
                </w:tc>
                <w:tc>
                  <w:tcPr>
                    <w:tcW w:w="955" w:type="pct"/>
                    <w:tcBorders>
                      <w:bottom w:val="single" w:sz="4" w:space="0" w:color="auto"/>
                    </w:tcBorders>
                    <w:shd w:val="clear" w:color="auto" w:fill="auto"/>
                  </w:tcPr>
                  <w:p w14:paraId="2ABA2E4C" w14:textId="77777777" w:rsidR="00AC6A4F" w:rsidRDefault="00AC6A4F" w:rsidP="00241B62">
                    <w:pPr>
                      <w:jc w:val="right"/>
                      <w:rPr>
                        <w:szCs w:val="21"/>
                      </w:rPr>
                    </w:pPr>
                    <w:r>
                      <w:t>3,031,852.08</w:t>
                    </w:r>
                  </w:p>
                </w:tc>
                <w:tc>
                  <w:tcPr>
                    <w:tcW w:w="786" w:type="pct"/>
                    <w:tcBorders>
                      <w:bottom w:val="single" w:sz="4" w:space="0" w:color="auto"/>
                    </w:tcBorders>
                    <w:shd w:val="clear" w:color="auto" w:fill="auto"/>
                  </w:tcPr>
                  <w:p w14:paraId="438EE057" w14:textId="77777777" w:rsidR="00AC6A4F" w:rsidRDefault="00AC6A4F" w:rsidP="00241B62">
                    <w:pPr>
                      <w:jc w:val="right"/>
                      <w:rPr>
                        <w:szCs w:val="21"/>
                      </w:rPr>
                    </w:pPr>
                    <w:r>
                      <w:t>无法收回</w:t>
                    </w:r>
                  </w:p>
                </w:tc>
                <w:tc>
                  <w:tcPr>
                    <w:tcW w:w="1043" w:type="pct"/>
                    <w:tcBorders>
                      <w:bottom w:val="single" w:sz="4" w:space="0" w:color="auto"/>
                    </w:tcBorders>
                    <w:shd w:val="clear" w:color="auto" w:fill="auto"/>
                  </w:tcPr>
                  <w:p w14:paraId="5B41556D" w14:textId="77777777" w:rsidR="00AC6A4F" w:rsidRDefault="00AC6A4F" w:rsidP="00241B62">
                    <w:pPr>
                      <w:jc w:val="right"/>
                      <w:rPr>
                        <w:szCs w:val="21"/>
                      </w:rPr>
                    </w:pPr>
                    <w:r>
                      <w:t>董事会授权批准</w:t>
                    </w:r>
                  </w:p>
                </w:tc>
                <w:sdt>
                  <w:sdtPr>
                    <w:rPr>
                      <w:szCs w:val="21"/>
                    </w:rPr>
                    <w:alias w:val="重要的其他应收账款核销明细-款项是否因关联交易产生"/>
                    <w:tag w:val="_GBC_81c63a61e8804e41a883dae7a53c133c"/>
                    <w:id w:val="-1804376807"/>
                    <w:lock w:val="sdtLocked"/>
                    <w:comboBox>
                      <w:listItem w:displayText="是" w:value="true"/>
                      <w:listItem w:displayText="否" w:value="false"/>
                    </w:comboBox>
                  </w:sdtPr>
                  <w:sdtEndPr/>
                  <w:sdtContent>
                    <w:tc>
                      <w:tcPr>
                        <w:tcW w:w="826" w:type="pct"/>
                        <w:tcBorders>
                          <w:bottom w:val="single" w:sz="4" w:space="0" w:color="auto"/>
                        </w:tcBorders>
                        <w:shd w:val="clear" w:color="auto" w:fill="auto"/>
                      </w:tcPr>
                      <w:p w14:paraId="74771F0B" w14:textId="1BF34D94" w:rsidR="00AC6A4F" w:rsidRDefault="00DD446F" w:rsidP="00241B62">
                        <w:pPr>
                          <w:jc w:val="right"/>
                          <w:rPr>
                            <w:szCs w:val="21"/>
                          </w:rPr>
                        </w:pPr>
                        <w:proofErr w:type="gramStart"/>
                        <w:r>
                          <w:rPr>
                            <w:szCs w:val="21"/>
                          </w:rPr>
                          <w:t>否</w:t>
                        </w:r>
                        <w:proofErr w:type="gramEnd"/>
                      </w:p>
                    </w:tc>
                  </w:sdtContent>
                </w:sdt>
              </w:tr>
            </w:sdtContent>
          </w:sdt>
          <w:sdt>
            <w:sdtPr>
              <w:rPr>
                <w:szCs w:val="21"/>
              </w:rPr>
              <w:alias w:val="重要的其他应收账款核销明细"/>
              <w:tag w:val="_TUP_21eb9206f91645fa918864d21c08f6c2"/>
              <w:id w:val="-2008285956"/>
              <w:lock w:val="sdtLocked"/>
            </w:sdtPr>
            <w:sdtEndPr/>
            <w:sdtContent>
              <w:tr w:rsidR="00AC6A4F" w14:paraId="76DEB5CB" w14:textId="77777777" w:rsidTr="00B214A9">
                <w:tc>
                  <w:tcPr>
                    <w:tcW w:w="539" w:type="pct"/>
                    <w:shd w:val="clear" w:color="auto" w:fill="auto"/>
                  </w:tcPr>
                  <w:p w14:paraId="21A5CD91" w14:textId="77777777" w:rsidR="00AC6A4F" w:rsidRDefault="00AC6A4F" w:rsidP="00AD5790">
                    <w:pPr>
                      <w:rPr>
                        <w:szCs w:val="21"/>
                      </w:rPr>
                    </w:pPr>
                    <w:r>
                      <w:t>单位17</w:t>
                    </w:r>
                  </w:p>
                </w:tc>
                <w:tc>
                  <w:tcPr>
                    <w:tcW w:w="850" w:type="pct"/>
                    <w:tcBorders>
                      <w:bottom w:val="single" w:sz="4" w:space="0" w:color="auto"/>
                    </w:tcBorders>
                    <w:shd w:val="clear" w:color="auto" w:fill="auto"/>
                  </w:tcPr>
                  <w:p w14:paraId="70CC0532" w14:textId="77777777" w:rsidR="00AC6A4F" w:rsidRDefault="00AC6A4F" w:rsidP="00241B62">
                    <w:pPr>
                      <w:jc w:val="right"/>
                      <w:rPr>
                        <w:szCs w:val="21"/>
                      </w:rPr>
                    </w:pPr>
                    <w:r>
                      <w:t>往来款</w:t>
                    </w:r>
                  </w:p>
                </w:tc>
                <w:tc>
                  <w:tcPr>
                    <w:tcW w:w="955" w:type="pct"/>
                    <w:tcBorders>
                      <w:bottom w:val="single" w:sz="4" w:space="0" w:color="auto"/>
                    </w:tcBorders>
                    <w:shd w:val="clear" w:color="auto" w:fill="auto"/>
                  </w:tcPr>
                  <w:p w14:paraId="5DF040FB" w14:textId="77777777" w:rsidR="00AC6A4F" w:rsidRDefault="00AC6A4F" w:rsidP="00241B62">
                    <w:pPr>
                      <w:jc w:val="right"/>
                      <w:rPr>
                        <w:szCs w:val="21"/>
                      </w:rPr>
                    </w:pPr>
                    <w:r>
                      <w:t>2,944,161.93</w:t>
                    </w:r>
                  </w:p>
                </w:tc>
                <w:tc>
                  <w:tcPr>
                    <w:tcW w:w="786" w:type="pct"/>
                    <w:tcBorders>
                      <w:bottom w:val="single" w:sz="4" w:space="0" w:color="auto"/>
                    </w:tcBorders>
                    <w:shd w:val="clear" w:color="auto" w:fill="auto"/>
                  </w:tcPr>
                  <w:p w14:paraId="64F9B3B9" w14:textId="77777777" w:rsidR="00AC6A4F" w:rsidRDefault="00AC6A4F" w:rsidP="00241B62">
                    <w:pPr>
                      <w:jc w:val="right"/>
                      <w:rPr>
                        <w:szCs w:val="21"/>
                      </w:rPr>
                    </w:pPr>
                    <w:r>
                      <w:t>无法收回</w:t>
                    </w:r>
                  </w:p>
                </w:tc>
                <w:tc>
                  <w:tcPr>
                    <w:tcW w:w="1043" w:type="pct"/>
                    <w:tcBorders>
                      <w:bottom w:val="single" w:sz="4" w:space="0" w:color="auto"/>
                    </w:tcBorders>
                    <w:shd w:val="clear" w:color="auto" w:fill="auto"/>
                  </w:tcPr>
                  <w:p w14:paraId="5A70B88A" w14:textId="77777777" w:rsidR="00AC6A4F" w:rsidRDefault="00AC6A4F" w:rsidP="00241B62">
                    <w:pPr>
                      <w:jc w:val="right"/>
                      <w:rPr>
                        <w:szCs w:val="21"/>
                      </w:rPr>
                    </w:pPr>
                    <w:r>
                      <w:t>董事会授权批准</w:t>
                    </w:r>
                  </w:p>
                </w:tc>
                <w:sdt>
                  <w:sdtPr>
                    <w:rPr>
                      <w:szCs w:val="21"/>
                    </w:rPr>
                    <w:alias w:val="重要的其他应收账款核销明细-款项是否因关联交易产生"/>
                    <w:tag w:val="_GBC_81c63a61e8804e41a883dae7a53c133c"/>
                    <w:id w:val="1524368176"/>
                    <w:lock w:val="sdtLocked"/>
                    <w:comboBox>
                      <w:listItem w:displayText="是" w:value="true"/>
                      <w:listItem w:displayText="否" w:value="false"/>
                    </w:comboBox>
                  </w:sdtPr>
                  <w:sdtEndPr/>
                  <w:sdtContent>
                    <w:tc>
                      <w:tcPr>
                        <w:tcW w:w="826" w:type="pct"/>
                        <w:tcBorders>
                          <w:bottom w:val="single" w:sz="4" w:space="0" w:color="auto"/>
                        </w:tcBorders>
                        <w:shd w:val="clear" w:color="auto" w:fill="auto"/>
                      </w:tcPr>
                      <w:p w14:paraId="31647B66" w14:textId="718606E7" w:rsidR="00AC6A4F" w:rsidRDefault="00DD446F" w:rsidP="00241B62">
                        <w:pPr>
                          <w:jc w:val="right"/>
                          <w:rPr>
                            <w:szCs w:val="21"/>
                          </w:rPr>
                        </w:pPr>
                        <w:proofErr w:type="gramStart"/>
                        <w:r>
                          <w:rPr>
                            <w:szCs w:val="21"/>
                          </w:rPr>
                          <w:t>否</w:t>
                        </w:r>
                        <w:proofErr w:type="gramEnd"/>
                      </w:p>
                    </w:tc>
                  </w:sdtContent>
                </w:sdt>
              </w:tr>
            </w:sdtContent>
          </w:sdt>
          <w:sdt>
            <w:sdtPr>
              <w:rPr>
                <w:szCs w:val="21"/>
              </w:rPr>
              <w:alias w:val="重要的其他应收账款核销明细"/>
              <w:tag w:val="_TUP_21eb9206f91645fa918864d21c08f6c2"/>
              <w:id w:val="1304426490"/>
              <w:lock w:val="sdtLocked"/>
            </w:sdtPr>
            <w:sdtEndPr/>
            <w:sdtContent>
              <w:tr w:rsidR="00AC6A4F" w14:paraId="50ED04EF" w14:textId="77777777" w:rsidTr="00B214A9">
                <w:tc>
                  <w:tcPr>
                    <w:tcW w:w="539" w:type="pct"/>
                    <w:shd w:val="clear" w:color="auto" w:fill="auto"/>
                  </w:tcPr>
                  <w:p w14:paraId="58F1205C" w14:textId="77777777" w:rsidR="00AC6A4F" w:rsidRDefault="00AC6A4F" w:rsidP="00AD5790">
                    <w:pPr>
                      <w:rPr>
                        <w:szCs w:val="21"/>
                      </w:rPr>
                    </w:pPr>
                    <w:r>
                      <w:t>单位18</w:t>
                    </w:r>
                  </w:p>
                </w:tc>
                <w:tc>
                  <w:tcPr>
                    <w:tcW w:w="850" w:type="pct"/>
                    <w:tcBorders>
                      <w:bottom w:val="single" w:sz="4" w:space="0" w:color="auto"/>
                    </w:tcBorders>
                    <w:shd w:val="clear" w:color="auto" w:fill="auto"/>
                  </w:tcPr>
                  <w:p w14:paraId="35734DC0" w14:textId="77777777" w:rsidR="00AC6A4F" w:rsidRDefault="00AC6A4F" w:rsidP="00241B62">
                    <w:pPr>
                      <w:jc w:val="right"/>
                      <w:rPr>
                        <w:szCs w:val="21"/>
                      </w:rPr>
                    </w:pPr>
                    <w:r>
                      <w:t>往来款</w:t>
                    </w:r>
                  </w:p>
                </w:tc>
                <w:tc>
                  <w:tcPr>
                    <w:tcW w:w="955" w:type="pct"/>
                    <w:tcBorders>
                      <w:bottom w:val="single" w:sz="4" w:space="0" w:color="auto"/>
                    </w:tcBorders>
                    <w:shd w:val="clear" w:color="auto" w:fill="auto"/>
                  </w:tcPr>
                  <w:p w14:paraId="237AA0E8" w14:textId="77777777" w:rsidR="00AC6A4F" w:rsidRDefault="00AC6A4F" w:rsidP="00241B62">
                    <w:pPr>
                      <w:jc w:val="right"/>
                      <w:rPr>
                        <w:szCs w:val="21"/>
                      </w:rPr>
                    </w:pPr>
                    <w:r>
                      <w:t>2,764,072.60</w:t>
                    </w:r>
                  </w:p>
                </w:tc>
                <w:tc>
                  <w:tcPr>
                    <w:tcW w:w="786" w:type="pct"/>
                    <w:tcBorders>
                      <w:bottom w:val="single" w:sz="4" w:space="0" w:color="auto"/>
                    </w:tcBorders>
                    <w:shd w:val="clear" w:color="auto" w:fill="auto"/>
                  </w:tcPr>
                  <w:p w14:paraId="327BBC2C" w14:textId="77777777" w:rsidR="00AC6A4F" w:rsidRDefault="00AC6A4F" w:rsidP="00241B62">
                    <w:pPr>
                      <w:jc w:val="right"/>
                      <w:rPr>
                        <w:szCs w:val="21"/>
                      </w:rPr>
                    </w:pPr>
                    <w:r>
                      <w:t>无法收回</w:t>
                    </w:r>
                  </w:p>
                </w:tc>
                <w:tc>
                  <w:tcPr>
                    <w:tcW w:w="1043" w:type="pct"/>
                    <w:tcBorders>
                      <w:bottom w:val="single" w:sz="4" w:space="0" w:color="auto"/>
                    </w:tcBorders>
                    <w:shd w:val="clear" w:color="auto" w:fill="auto"/>
                  </w:tcPr>
                  <w:p w14:paraId="4FEEC04C" w14:textId="77777777" w:rsidR="00AC6A4F" w:rsidRDefault="00AC6A4F" w:rsidP="00241B62">
                    <w:pPr>
                      <w:jc w:val="right"/>
                      <w:rPr>
                        <w:szCs w:val="21"/>
                      </w:rPr>
                    </w:pPr>
                    <w:r>
                      <w:t>董事会授权批准</w:t>
                    </w:r>
                  </w:p>
                </w:tc>
                <w:sdt>
                  <w:sdtPr>
                    <w:rPr>
                      <w:szCs w:val="21"/>
                    </w:rPr>
                    <w:alias w:val="重要的其他应收账款核销明细-款项是否因关联交易产生"/>
                    <w:tag w:val="_GBC_81c63a61e8804e41a883dae7a53c133c"/>
                    <w:id w:val="-989559861"/>
                    <w:lock w:val="sdtLocked"/>
                    <w:comboBox>
                      <w:listItem w:displayText="是" w:value="true"/>
                      <w:listItem w:displayText="否" w:value="false"/>
                    </w:comboBox>
                  </w:sdtPr>
                  <w:sdtEndPr/>
                  <w:sdtContent>
                    <w:tc>
                      <w:tcPr>
                        <w:tcW w:w="826" w:type="pct"/>
                        <w:tcBorders>
                          <w:bottom w:val="single" w:sz="4" w:space="0" w:color="auto"/>
                        </w:tcBorders>
                        <w:shd w:val="clear" w:color="auto" w:fill="auto"/>
                      </w:tcPr>
                      <w:p w14:paraId="1553F50F" w14:textId="14CDE9C5" w:rsidR="00AC6A4F" w:rsidRDefault="00DD446F" w:rsidP="00241B62">
                        <w:pPr>
                          <w:jc w:val="right"/>
                          <w:rPr>
                            <w:szCs w:val="21"/>
                          </w:rPr>
                        </w:pPr>
                        <w:proofErr w:type="gramStart"/>
                        <w:r>
                          <w:rPr>
                            <w:szCs w:val="21"/>
                          </w:rPr>
                          <w:t>否</w:t>
                        </w:r>
                        <w:proofErr w:type="gramEnd"/>
                      </w:p>
                    </w:tc>
                  </w:sdtContent>
                </w:sdt>
              </w:tr>
            </w:sdtContent>
          </w:sdt>
          <w:sdt>
            <w:sdtPr>
              <w:rPr>
                <w:szCs w:val="21"/>
              </w:rPr>
              <w:alias w:val="重要的其他应收账款核销明细"/>
              <w:tag w:val="_TUP_21eb9206f91645fa918864d21c08f6c2"/>
              <w:id w:val="-755445300"/>
              <w:lock w:val="sdtLocked"/>
            </w:sdtPr>
            <w:sdtEndPr/>
            <w:sdtContent>
              <w:tr w:rsidR="00AC6A4F" w14:paraId="170CA865" w14:textId="77777777" w:rsidTr="00B214A9">
                <w:tc>
                  <w:tcPr>
                    <w:tcW w:w="539" w:type="pct"/>
                    <w:shd w:val="clear" w:color="auto" w:fill="auto"/>
                  </w:tcPr>
                  <w:p w14:paraId="2FE31F6A" w14:textId="77777777" w:rsidR="00AC6A4F" w:rsidRDefault="00AC6A4F" w:rsidP="00AD5790">
                    <w:pPr>
                      <w:rPr>
                        <w:szCs w:val="21"/>
                      </w:rPr>
                    </w:pPr>
                    <w:r>
                      <w:t>单位19</w:t>
                    </w:r>
                  </w:p>
                </w:tc>
                <w:tc>
                  <w:tcPr>
                    <w:tcW w:w="850" w:type="pct"/>
                    <w:tcBorders>
                      <w:bottom w:val="single" w:sz="4" w:space="0" w:color="auto"/>
                    </w:tcBorders>
                    <w:shd w:val="clear" w:color="auto" w:fill="auto"/>
                  </w:tcPr>
                  <w:p w14:paraId="3738F023" w14:textId="77777777" w:rsidR="00AC6A4F" w:rsidRDefault="00AC6A4F" w:rsidP="00241B62">
                    <w:pPr>
                      <w:jc w:val="right"/>
                      <w:rPr>
                        <w:szCs w:val="21"/>
                      </w:rPr>
                    </w:pPr>
                    <w:r>
                      <w:t>往来款</w:t>
                    </w:r>
                  </w:p>
                </w:tc>
                <w:tc>
                  <w:tcPr>
                    <w:tcW w:w="955" w:type="pct"/>
                    <w:tcBorders>
                      <w:bottom w:val="single" w:sz="4" w:space="0" w:color="auto"/>
                    </w:tcBorders>
                    <w:shd w:val="clear" w:color="auto" w:fill="auto"/>
                  </w:tcPr>
                  <w:p w14:paraId="1E614542" w14:textId="77777777" w:rsidR="00AC6A4F" w:rsidRDefault="00AC6A4F" w:rsidP="00241B62">
                    <w:pPr>
                      <w:jc w:val="right"/>
                      <w:rPr>
                        <w:szCs w:val="21"/>
                      </w:rPr>
                    </w:pPr>
                    <w:r>
                      <w:t>2,641,068.56</w:t>
                    </w:r>
                  </w:p>
                </w:tc>
                <w:tc>
                  <w:tcPr>
                    <w:tcW w:w="786" w:type="pct"/>
                    <w:tcBorders>
                      <w:bottom w:val="single" w:sz="4" w:space="0" w:color="auto"/>
                    </w:tcBorders>
                    <w:shd w:val="clear" w:color="auto" w:fill="auto"/>
                  </w:tcPr>
                  <w:p w14:paraId="14AAC6F3" w14:textId="77777777" w:rsidR="00AC6A4F" w:rsidRDefault="00AC6A4F" w:rsidP="00241B62">
                    <w:pPr>
                      <w:jc w:val="right"/>
                      <w:rPr>
                        <w:szCs w:val="21"/>
                      </w:rPr>
                    </w:pPr>
                    <w:r>
                      <w:t>无法收回</w:t>
                    </w:r>
                  </w:p>
                </w:tc>
                <w:tc>
                  <w:tcPr>
                    <w:tcW w:w="1043" w:type="pct"/>
                    <w:tcBorders>
                      <w:bottom w:val="single" w:sz="4" w:space="0" w:color="auto"/>
                    </w:tcBorders>
                    <w:shd w:val="clear" w:color="auto" w:fill="auto"/>
                  </w:tcPr>
                  <w:p w14:paraId="769F272D" w14:textId="77777777" w:rsidR="00AC6A4F" w:rsidRDefault="00AC6A4F" w:rsidP="00241B62">
                    <w:pPr>
                      <w:jc w:val="right"/>
                      <w:rPr>
                        <w:szCs w:val="21"/>
                      </w:rPr>
                    </w:pPr>
                    <w:r>
                      <w:t>董事会授权批准</w:t>
                    </w:r>
                  </w:p>
                </w:tc>
                <w:sdt>
                  <w:sdtPr>
                    <w:rPr>
                      <w:szCs w:val="21"/>
                    </w:rPr>
                    <w:alias w:val="重要的其他应收账款核销明细-款项是否因关联交易产生"/>
                    <w:tag w:val="_GBC_81c63a61e8804e41a883dae7a53c133c"/>
                    <w:id w:val="-1564172166"/>
                    <w:lock w:val="sdtLocked"/>
                    <w:comboBox>
                      <w:listItem w:displayText="是" w:value="true"/>
                      <w:listItem w:displayText="否" w:value="false"/>
                    </w:comboBox>
                  </w:sdtPr>
                  <w:sdtEndPr/>
                  <w:sdtContent>
                    <w:tc>
                      <w:tcPr>
                        <w:tcW w:w="826" w:type="pct"/>
                        <w:tcBorders>
                          <w:bottom w:val="single" w:sz="4" w:space="0" w:color="auto"/>
                        </w:tcBorders>
                        <w:shd w:val="clear" w:color="auto" w:fill="auto"/>
                      </w:tcPr>
                      <w:p w14:paraId="52AECD73" w14:textId="595EFFA4" w:rsidR="00AC6A4F" w:rsidRDefault="00DD446F" w:rsidP="00241B62">
                        <w:pPr>
                          <w:jc w:val="right"/>
                          <w:rPr>
                            <w:szCs w:val="21"/>
                          </w:rPr>
                        </w:pPr>
                        <w:proofErr w:type="gramStart"/>
                        <w:r>
                          <w:rPr>
                            <w:szCs w:val="21"/>
                          </w:rPr>
                          <w:t>否</w:t>
                        </w:r>
                        <w:proofErr w:type="gramEnd"/>
                      </w:p>
                    </w:tc>
                  </w:sdtContent>
                </w:sdt>
              </w:tr>
            </w:sdtContent>
          </w:sdt>
          <w:sdt>
            <w:sdtPr>
              <w:rPr>
                <w:szCs w:val="21"/>
              </w:rPr>
              <w:alias w:val="重要的其他应收账款核销明细"/>
              <w:tag w:val="_TUP_21eb9206f91645fa918864d21c08f6c2"/>
              <w:id w:val="-1918549421"/>
              <w:lock w:val="sdtLocked"/>
            </w:sdtPr>
            <w:sdtEndPr/>
            <w:sdtContent>
              <w:tr w:rsidR="00AC6A4F" w14:paraId="065169CF" w14:textId="77777777" w:rsidTr="00B214A9">
                <w:tc>
                  <w:tcPr>
                    <w:tcW w:w="539" w:type="pct"/>
                    <w:shd w:val="clear" w:color="auto" w:fill="auto"/>
                  </w:tcPr>
                  <w:p w14:paraId="5BA4E895" w14:textId="77777777" w:rsidR="00AC6A4F" w:rsidRDefault="00AC6A4F" w:rsidP="00AD5790">
                    <w:pPr>
                      <w:rPr>
                        <w:szCs w:val="21"/>
                      </w:rPr>
                    </w:pPr>
                    <w:r>
                      <w:t>单位20</w:t>
                    </w:r>
                  </w:p>
                </w:tc>
                <w:tc>
                  <w:tcPr>
                    <w:tcW w:w="850" w:type="pct"/>
                    <w:tcBorders>
                      <w:bottom w:val="single" w:sz="4" w:space="0" w:color="auto"/>
                    </w:tcBorders>
                    <w:shd w:val="clear" w:color="auto" w:fill="auto"/>
                  </w:tcPr>
                  <w:p w14:paraId="607B7751" w14:textId="77777777" w:rsidR="00AC6A4F" w:rsidRDefault="00AC6A4F" w:rsidP="00241B62">
                    <w:pPr>
                      <w:jc w:val="right"/>
                      <w:rPr>
                        <w:szCs w:val="21"/>
                      </w:rPr>
                    </w:pPr>
                    <w:r>
                      <w:t>往来款</w:t>
                    </w:r>
                  </w:p>
                </w:tc>
                <w:tc>
                  <w:tcPr>
                    <w:tcW w:w="955" w:type="pct"/>
                    <w:tcBorders>
                      <w:bottom w:val="single" w:sz="4" w:space="0" w:color="auto"/>
                    </w:tcBorders>
                    <w:shd w:val="clear" w:color="auto" w:fill="auto"/>
                  </w:tcPr>
                  <w:p w14:paraId="7B9D3A6F" w14:textId="77777777" w:rsidR="00AC6A4F" w:rsidRDefault="00AC6A4F" w:rsidP="00241B62">
                    <w:pPr>
                      <w:jc w:val="right"/>
                      <w:rPr>
                        <w:szCs w:val="21"/>
                      </w:rPr>
                    </w:pPr>
                    <w:r>
                      <w:t>1,910,045.10</w:t>
                    </w:r>
                  </w:p>
                </w:tc>
                <w:tc>
                  <w:tcPr>
                    <w:tcW w:w="786" w:type="pct"/>
                    <w:tcBorders>
                      <w:bottom w:val="single" w:sz="4" w:space="0" w:color="auto"/>
                    </w:tcBorders>
                    <w:shd w:val="clear" w:color="auto" w:fill="auto"/>
                  </w:tcPr>
                  <w:p w14:paraId="59D7B6A0" w14:textId="77777777" w:rsidR="00AC6A4F" w:rsidRDefault="00AC6A4F" w:rsidP="00241B62">
                    <w:pPr>
                      <w:jc w:val="right"/>
                      <w:rPr>
                        <w:szCs w:val="21"/>
                      </w:rPr>
                    </w:pPr>
                    <w:r>
                      <w:t>无法收回</w:t>
                    </w:r>
                  </w:p>
                </w:tc>
                <w:tc>
                  <w:tcPr>
                    <w:tcW w:w="1043" w:type="pct"/>
                    <w:tcBorders>
                      <w:bottom w:val="single" w:sz="4" w:space="0" w:color="auto"/>
                    </w:tcBorders>
                    <w:shd w:val="clear" w:color="auto" w:fill="auto"/>
                  </w:tcPr>
                  <w:p w14:paraId="4385ED2B" w14:textId="77777777" w:rsidR="00AC6A4F" w:rsidRDefault="00AC6A4F" w:rsidP="00241B62">
                    <w:pPr>
                      <w:jc w:val="right"/>
                      <w:rPr>
                        <w:szCs w:val="21"/>
                      </w:rPr>
                    </w:pPr>
                    <w:r>
                      <w:t>董事会授权批准</w:t>
                    </w:r>
                  </w:p>
                </w:tc>
                <w:sdt>
                  <w:sdtPr>
                    <w:rPr>
                      <w:szCs w:val="21"/>
                    </w:rPr>
                    <w:alias w:val="重要的其他应收账款核销明细-款项是否因关联交易产生"/>
                    <w:tag w:val="_GBC_81c63a61e8804e41a883dae7a53c133c"/>
                    <w:id w:val="-221910194"/>
                    <w:lock w:val="sdtLocked"/>
                    <w:comboBox>
                      <w:listItem w:displayText="是" w:value="true"/>
                      <w:listItem w:displayText="否" w:value="false"/>
                    </w:comboBox>
                  </w:sdtPr>
                  <w:sdtEndPr/>
                  <w:sdtContent>
                    <w:tc>
                      <w:tcPr>
                        <w:tcW w:w="826" w:type="pct"/>
                        <w:tcBorders>
                          <w:bottom w:val="single" w:sz="4" w:space="0" w:color="auto"/>
                        </w:tcBorders>
                        <w:shd w:val="clear" w:color="auto" w:fill="auto"/>
                      </w:tcPr>
                      <w:p w14:paraId="03E86AAF" w14:textId="28C0E600" w:rsidR="00AC6A4F" w:rsidRDefault="00DD446F" w:rsidP="00241B62">
                        <w:pPr>
                          <w:jc w:val="right"/>
                          <w:rPr>
                            <w:szCs w:val="21"/>
                          </w:rPr>
                        </w:pPr>
                        <w:proofErr w:type="gramStart"/>
                        <w:r>
                          <w:rPr>
                            <w:szCs w:val="21"/>
                          </w:rPr>
                          <w:t>否</w:t>
                        </w:r>
                        <w:proofErr w:type="gramEnd"/>
                      </w:p>
                    </w:tc>
                  </w:sdtContent>
                </w:sdt>
              </w:tr>
            </w:sdtContent>
          </w:sdt>
          <w:sdt>
            <w:sdtPr>
              <w:rPr>
                <w:szCs w:val="21"/>
              </w:rPr>
              <w:alias w:val="重要的其他应收账款核销明细"/>
              <w:tag w:val="_TUP_21eb9206f91645fa918864d21c08f6c2"/>
              <w:id w:val="1920052103"/>
              <w:lock w:val="sdtLocked"/>
            </w:sdtPr>
            <w:sdtEndPr/>
            <w:sdtContent>
              <w:tr w:rsidR="00AC6A4F" w14:paraId="1BBADB3A" w14:textId="77777777" w:rsidTr="00B214A9">
                <w:tc>
                  <w:tcPr>
                    <w:tcW w:w="539" w:type="pct"/>
                    <w:shd w:val="clear" w:color="auto" w:fill="auto"/>
                  </w:tcPr>
                  <w:p w14:paraId="7C54E072" w14:textId="77777777" w:rsidR="00AC6A4F" w:rsidRDefault="00AC6A4F" w:rsidP="00AD5790">
                    <w:pPr>
                      <w:rPr>
                        <w:szCs w:val="21"/>
                      </w:rPr>
                    </w:pPr>
                    <w:r>
                      <w:t>单位21</w:t>
                    </w:r>
                  </w:p>
                </w:tc>
                <w:tc>
                  <w:tcPr>
                    <w:tcW w:w="850" w:type="pct"/>
                    <w:tcBorders>
                      <w:bottom w:val="single" w:sz="4" w:space="0" w:color="auto"/>
                    </w:tcBorders>
                    <w:shd w:val="clear" w:color="auto" w:fill="auto"/>
                  </w:tcPr>
                  <w:p w14:paraId="5F3362BC" w14:textId="77777777" w:rsidR="00AC6A4F" w:rsidRDefault="00AC6A4F" w:rsidP="00241B62">
                    <w:pPr>
                      <w:jc w:val="right"/>
                      <w:rPr>
                        <w:szCs w:val="21"/>
                      </w:rPr>
                    </w:pPr>
                    <w:r>
                      <w:t>往来款</w:t>
                    </w:r>
                  </w:p>
                </w:tc>
                <w:tc>
                  <w:tcPr>
                    <w:tcW w:w="955" w:type="pct"/>
                    <w:tcBorders>
                      <w:bottom w:val="single" w:sz="4" w:space="0" w:color="auto"/>
                    </w:tcBorders>
                    <w:shd w:val="clear" w:color="auto" w:fill="auto"/>
                  </w:tcPr>
                  <w:p w14:paraId="515FA0BC" w14:textId="77777777" w:rsidR="00AC6A4F" w:rsidRDefault="00AC6A4F" w:rsidP="00241B62">
                    <w:pPr>
                      <w:jc w:val="right"/>
                      <w:rPr>
                        <w:szCs w:val="21"/>
                      </w:rPr>
                    </w:pPr>
                    <w:r>
                      <w:t>1,356,892.03</w:t>
                    </w:r>
                  </w:p>
                </w:tc>
                <w:tc>
                  <w:tcPr>
                    <w:tcW w:w="786" w:type="pct"/>
                    <w:tcBorders>
                      <w:bottom w:val="single" w:sz="4" w:space="0" w:color="auto"/>
                    </w:tcBorders>
                    <w:shd w:val="clear" w:color="auto" w:fill="auto"/>
                  </w:tcPr>
                  <w:p w14:paraId="5CA62F5A" w14:textId="77777777" w:rsidR="00AC6A4F" w:rsidRDefault="00AC6A4F" w:rsidP="00241B62">
                    <w:pPr>
                      <w:jc w:val="right"/>
                      <w:rPr>
                        <w:szCs w:val="21"/>
                      </w:rPr>
                    </w:pPr>
                    <w:r>
                      <w:t>无法收回</w:t>
                    </w:r>
                  </w:p>
                </w:tc>
                <w:tc>
                  <w:tcPr>
                    <w:tcW w:w="1043" w:type="pct"/>
                    <w:tcBorders>
                      <w:bottom w:val="single" w:sz="4" w:space="0" w:color="auto"/>
                    </w:tcBorders>
                    <w:shd w:val="clear" w:color="auto" w:fill="auto"/>
                  </w:tcPr>
                  <w:p w14:paraId="6E736E7A" w14:textId="77777777" w:rsidR="00AC6A4F" w:rsidRDefault="00AC6A4F" w:rsidP="00241B62">
                    <w:pPr>
                      <w:jc w:val="right"/>
                      <w:rPr>
                        <w:szCs w:val="21"/>
                      </w:rPr>
                    </w:pPr>
                    <w:r>
                      <w:t>董事会授权批准</w:t>
                    </w:r>
                  </w:p>
                </w:tc>
                <w:sdt>
                  <w:sdtPr>
                    <w:rPr>
                      <w:szCs w:val="21"/>
                    </w:rPr>
                    <w:alias w:val="重要的其他应收账款核销明细-款项是否因关联交易产生"/>
                    <w:tag w:val="_GBC_81c63a61e8804e41a883dae7a53c133c"/>
                    <w:id w:val="-920716045"/>
                    <w:lock w:val="sdtLocked"/>
                    <w:comboBox>
                      <w:listItem w:displayText="是" w:value="true"/>
                      <w:listItem w:displayText="否" w:value="false"/>
                    </w:comboBox>
                  </w:sdtPr>
                  <w:sdtEndPr/>
                  <w:sdtContent>
                    <w:tc>
                      <w:tcPr>
                        <w:tcW w:w="826" w:type="pct"/>
                        <w:tcBorders>
                          <w:bottom w:val="single" w:sz="4" w:space="0" w:color="auto"/>
                        </w:tcBorders>
                        <w:shd w:val="clear" w:color="auto" w:fill="auto"/>
                      </w:tcPr>
                      <w:p w14:paraId="5D6235E8" w14:textId="44BBDBEB" w:rsidR="00AC6A4F" w:rsidRDefault="00DD446F" w:rsidP="00241B62">
                        <w:pPr>
                          <w:jc w:val="right"/>
                          <w:rPr>
                            <w:szCs w:val="21"/>
                          </w:rPr>
                        </w:pPr>
                        <w:proofErr w:type="gramStart"/>
                        <w:r>
                          <w:rPr>
                            <w:szCs w:val="21"/>
                          </w:rPr>
                          <w:t>否</w:t>
                        </w:r>
                        <w:proofErr w:type="gramEnd"/>
                      </w:p>
                    </w:tc>
                  </w:sdtContent>
                </w:sdt>
              </w:tr>
            </w:sdtContent>
          </w:sdt>
          <w:sdt>
            <w:sdtPr>
              <w:rPr>
                <w:szCs w:val="21"/>
              </w:rPr>
              <w:alias w:val="重要的其他应收账款核销明细"/>
              <w:tag w:val="_TUP_21eb9206f91645fa918864d21c08f6c2"/>
              <w:id w:val="-1851322393"/>
              <w:lock w:val="sdtLocked"/>
            </w:sdtPr>
            <w:sdtEndPr/>
            <w:sdtContent>
              <w:tr w:rsidR="00AC6A4F" w14:paraId="1275ABB1" w14:textId="77777777" w:rsidTr="00B214A9">
                <w:tc>
                  <w:tcPr>
                    <w:tcW w:w="539" w:type="pct"/>
                    <w:shd w:val="clear" w:color="auto" w:fill="auto"/>
                  </w:tcPr>
                  <w:p w14:paraId="6A7900A8" w14:textId="77777777" w:rsidR="00AC6A4F" w:rsidRDefault="00AC6A4F" w:rsidP="00AD5790">
                    <w:pPr>
                      <w:rPr>
                        <w:szCs w:val="21"/>
                      </w:rPr>
                    </w:pPr>
                    <w:r>
                      <w:t>单位22</w:t>
                    </w:r>
                  </w:p>
                </w:tc>
                <w:tc>
                  <w:tcPr>
                    <w:tcW w:w="850" w:type="pct"/>
                    <w:tcBorders>
                      <w:bottom w:val="single" w:sz="4" w:space="0" w:color="auto"/>
                    </w:tcBorders>
                    <w:shd w:val="clear" w:color="auto" w:fill="auto"/>
                  </w:tcPr>
                  <w:p w14:paraId="3F1B1CE6" w14:textId="77777777" w:rsidR="00AC6A4F" w:rsidRDefault="00AC6A4F" w:rsidP="00241B62">
                    <w:pPr>
                      <w:jc w:val="right"/>
                      <w:rPr>
                        <w:szCs w:val="21"/>
                      </w:rPr>
                    </w:pPr>
                    <w:r>
                      <w:t>往来款</w:t>
                    </w:r>
                  </w:p>
                </w:tc>
                <w:tc>
                  <w:tcPr>
                    <w:tcW w:w="955" w:type="pct"/>
                    <w:tcBorders>
                      <w:bottom w:val="single" w:sz="4" w:space="0" w:color="auto"/>
                    </w:tcBorders>
                    <w:shd w:val="clear" w:color="auto" w:fill="auto"/>
                  </w:tcPr>
                  <w:p w14:paraId="0E3084AA" w14:textId="77777777" w:rsidR="00AC6A4F" w:rsidRDefault="00AC6A4F" w:rsidP="00241B62">
                    <w:pPr>
                      <w:jc w:val="right"/>
                      <w:rPr>
                        <w:szCs w:val="21"/>
                      </w:rPr>
                    </w:pPr>
                    <w:r>
                      <w:t>945,115.60</w:t>
                    </w:r>
                  </w:p>
                </w:tc>
                <w:tc>
                  <w:tcPr>
                    <w:tcW w:w="786" w:type="pct"/>
                    <w:tcBorders>
                      <w:bottom w:val="single" w:sz="4" w:space="0" w:color="auto"/>
                    </w:tcBorders>
                    <w:shd w:val="clear" w:color="auto" w:fill="auto"/>
                  </w:tcPr>
                  <w:p w14:paraId="765E30D1" w14:textId="77777777" w:rsidR="00AC6A4F" w:rsidRDefault="00AC6A4F" w:rsidP="00241B62">
                    <w:pPr>
                      <w:jc w:val="right"/>
                      <w:rPr>
                        <w:szCs w:val="21"/>
                      </w:rPr>
                    </w:pPr>
                    <w:r>
                      <w:t>无法收回</w:t>
                    </w:r>
                  </w:p>
                </w:tc>
                <w:tc>
                  <w:tcPr>
                    <w:tcW w:w="1043" w:type="pct"/>
                    <w:tcBorders>
                      <w:bottom w:val="single" w:sz="4" w:space="0" w:color="auto"/>
                    </w:tcBorders>
                    <w:shd w:val="clear" w:color="auto" w:fill="auto"/>
                  </w:tcPr>
                  <w:p w14:paraId="1683B192" w14:textId="77777777" w:rsidR="00AC6A4F" w:rsidRDefault="00AC6A4F" w:rsidP="00241B62">
                    <w:pPr>
                      <w:jc w:val="right"/>
                      <w:rPr>
                        <w:szCs w:val="21"/>
                      </w:rPr>
                    </w:pPr>
                    <w:r>
                      <w:t>董事会授权批准</w:t>
                    </w:r>
                  </w:p>
                </w:tc>
                <w:sdt>
                  <w:sdtPr>
                    <w:rPr>
                      <w:szCs w:val="21"/>
                    </w:rPr>
                    <w:alias w:val="重要的其他应收账款核销明细-款项是否因关联交易产生"/>
                    <w:tag w:val="_GBC_81c63a61e8804e41a883dae7a53c133c"/>
                    <w:id w:val="-1074116788"/>
                    <w:lock w:val="sdtLocked"/>
                    <w:comboBox>
                      <w:listItem w:displayText="是" w:value="true"/>
                      <w:listItem w:displayText="否" w:value="false"/>
                    </w:comboBox>
                  </w:sdtPr>
                  <w:sdtEndPr/>
                  <w:sdtContent>
                    <w:tc>
                      <w:tcPr>
                        <w:tcW w:w="826" w:type="pct"/>
                        <w:tcBorders>
                          <w:bottom w:val="single" w:sz="4" w:space="0" w:color="auto"/>
                        </w:tcBorders>
                        <w:shd w:val="clear" w:color="auto" w:fill="auto"/>
                      </w:tcPr>
                      <w:p w14:paraId="553FFA64" w14:textId="027C4801" w:rsidR="00AC6A4F" w:rsidRDefault="00DD446F" w:rsidP="00241B62">
                        <w:pPr>
                          <w:jc w:val="right"/>
                          <w:rPr>
                            <w:szCs w:val="21"/>
                          </w:rPr>
                        </w:pPr>
                        <w:proofErr w:type="gramStart"/>
                        <w:r>
                          <w:rPr>
                            <w:szCs w:val="21"/>
                          </w:rPr>
                          <w:t>否</w:t>
                        </w:r>
                        <w:proofErr w:type="gramEnd"/>
                      </w:p>
                    </w:tc>
                  </w:sdtContent>
                </w:sdt>
              </w:tr>
            </w:sdtContent>
          </w:sdt>
          <w:sdt>
            <w:sdtPr>
              <w:rPr>
                <w:szCs w:val="21"/>
              </w:rPr>
              <w:alias w:val="重要的其他应收账款核销明细"/>
              <w:tag w:val="_TUP_21eb9206f91645fa918864d21c08f6c2"/>
              <w:id w:val="-814335284"/>
              <w:lock w:val="sdtLocked"/>
            </w:sdtPr>
            <w:sdtEndPr/>
            <w:sdtContent>
              <w:tr w:rsidR="00AC6A4F" w14:paraId="6CDCFD51" w14:textId="77777777" w:rsidTr="00B214A9">
                <w:tc>
                  <w:tcPr>
                    <w:tcW w:w="539" w:type="pct"/>
                    <w:shd w:val="clear" w:color="auto" w:fill="auto"/>
                  </w:tcPr>
                  <w:p w14:paraId="47486537" w14:textId="77777777" w:rsidR="00AC6A4F" w:rsidRDefault="00AC6A4F" w:rsidP="00AD5790">
                    <w:pPr>
                      <w:rPr>
                        <w:szCs w:val="21"/>
                      </w:rPr>
                    </w:pPr>
                    <w:r>
                      <w:t>单位23</w:t>
                    </w:r>
                  </w:p>
                </w:tc>
                <w:tc>
                  <w:tcPr>
                    <w:tcW w:w="850" w:type="pct"/>
                    <w:tcBorders>
                      <w:bottom w:val="single" w:sz="4" w:space="0" w:color="auto"/>
                    </w:tcBorders>
                    <w:shd w:val="clear" w:color="auto" w:fill="auto"/>
                  </w:tcPr>
                  <w:p w14:paraId="3F5FC67F" w14:textId="77777777" w:rsidR="00AC6A4F" w:rsidRDefault="00AC6A4F" w:rsidP="00241B62">
                    <w:pPr>
                      <w:jc w:val="right"/>
                      <w:rPr>
                        <w:szCs w:val="21"/>
                      </w:rPr>
                    </w:pPr>
                    <w:r>
                      <w:t>往来款</w:t>
                    </w:r>
                  </w:p>
                </w:tc>
                <w:tc>
                  <w:tcPr>
                    <w:tcW w:w="955" w:type="pct"/>
                    <w:tcBorders>
                      <w:bottom w:val="single" w:sz="4" w:space="0" w:color="auto"/>
                    </w:tcBorders>
                    <w:shd w:val="clear" w:color="auto" w:fill="auto"/>
                  </w:tcPr>
                  <w:p w14:paraId="584ED5F8" w14:textId="77777777" w:rsidR="00AC6A4F" w:rsidRDefault="00AC6A4F" w:rsidP="00241B62">
                    <w:pPr>
                      <w:jc w:val="right"/>
                      <w:rPr>
                        <w:szCs w:val="21"/>
                      </w:rPr>
                    </w:pPr>
                    <w:r>
                      <w:t>150,000.00</w:t>
                    </w:r>
                  </w:p>
                </w:tc>
                <w:tc>
                  <w:tcPr>
                    <w:tcW w:w="786" w:type="pct"/>
                    <w:tcBorders>
                      <w:bottom w:val="single" w:sz="4" w:space="0" w:color="auto"/>
                    </w:tcBorders>
                    <w:shd w:val="clear" w:color="auto" w:fill="auto"/>
                  </w:tcPr>
                  <w:p w14:paraId="63737125" w14:textId="77777777" w:rsidR="00AC6A4F" w:rsidRDefault="00AC6A4F" w:rsidP="00241B62">
                    <w:pPr>
                      <w:jc w:val="right"/>
                      <w:rPr>
                        <w:szCs w:val="21"/>
                      </w:rPr>
                    </w:pPr>
                    <w:r>
                      <w:t>无法收回</w:t>
                    </w:r>
                  </w:p>
                </w:tc>
                <w:tc>
                  <w:tcPr>
                    <w:tcW w:w="1043" w:type="pct"/>
                    <w:tcBorders>
                      <w:bottom w:val="single" w:sz="4" w:space="0" w:color="auto"/>
                    </w:tcBorders>
                    <w:shd w:val="clear" w:color="auto" w:fill="auto"/>
                  </w:tcPr>
                  <w:p w14:paraId="5EC8816A" w14:textId="77777777" w:rsidR="00AC6A4F" w:rsidRDefault="00AC6A4F" w:rsidP="00241B62">
                    <w:pPr>
                      <w:jc w:val="right"/>
                      <w:rPr>
                        <w:szCs w:val="21"/>
                      </w:rPr>
                    </w:pPr>
                    <w:r>
                      <w:t>董事会授权批准</w:t>
                    </w:r>
                  </w:p>
                </w:tc>
                <w:sdt>
                  <w:sdtPr>
                    <w:rPr>
                      <w:szCs w:val="21"/>
                    </w:rPr>
                    <w:alias w:val="重要的其他应收账款核销明细-款项是否因关联交易产生"/>
                    <w:tag w:val="_GBC_81c63a61e8804e41a883dae7a53c133c"/>
                    <w:id w:val="1631670895"/>
                    <w:lock w:val="sdtLocked"/>
                    <w:comboBox>
                      <w:listItem w:displayText="是" w:value="true"/>
                      <w:listItem w:displayText="否" w:value="false"/>
                    </w:comboBox>
                  </w:sdtPr>
                  <w:sdtEndPr/>
                  <w:sdtContent>
                    <w:tc>
                      <w:tcPr>
                        <w:tcW w:w="826" w:type="pct"/>
                        <w:tcBorders>
                          <w:bottom w:val="single" w:sz="4" w:space="0" w:color="auto"/>
                        </w:tcBorders>
                        <w:shd w:val="clear" w:color="auto" w:fill="auto"/>
                      </w:tcPr>
                      <w:p w14:paraId="4D19ABB4" w14:textId="61FA0382" w:rsidR="00AC6A4F" w:rsidRDefault="00DD446F" w:rsidP="00241B62">
                        <w:pPr>
                          <w:jc w:val="right"/>
                          <w:rPr>
                            <w:szCs w:val="21"/>
                          </w:rPr>
                        </w:pPr>
                        <w:proofErr w:type="gramStart"/>
                        <w:r>
                          <w:rPr>
                            <w:szCs w:val="21"/>
                          </w:rPr>
                          <w:t>否</w:t>
                        </w:r>
                        <w:proofErr w:type="gramEnd"/>
                      </w:p>
                    </w:tc>
                  </w:sdtContent>
                </w:sdt>
              </w:tr>
            </w:sdtContent>
          </w:sdt>
          <w:tr w:rsidR="00AC6A4F" w14:paraId="03CD970D" w14:textId="77777777" w:rsidTr="00B214A9">
            <w:sdt>
              <w:sdtPr>
                <w:tag w:val="_PLD_9dc8f2fa6bce4ae39c8c5938d764a830"/>
                <w:id w:val="-370992416"/>
                <w:lock w:val="sdtLocked"/>
              </w:sdtPr>
              <w:sdtEndPr/>
              <w:sdtContent>
                <w:tc>
                  <w:tcPr>
                    <w:tcW w:w="539" w:type="pct"/>
                    <w:shd w:val="clear" w:color="auto" w:fill="auto"/>
                    <w:vAlign w:val="center"/>
                  </w:tcPr>
                  <w:p w14:paraId="74EEFFF6" w14:textId="77777777" w:rsidR="00AC6A4F" w:rsidRDefault="00AC6A4F" w:rsidP="00AD5790">
                    <w:pPr>
                      <w:jc w:val="center"/>
                      <w:rPr>
                        <w:szCs w:val="21"/>
                      </w:rPr>
                    </w:pPr>
                    <w:r>
                      <w:rPr>
                        <w:szCs w:val="21"/>
                      </w:rPr>
                      <w:t>合计</w:t>
                    </w:r>
                  </w:p>
                </w:tc>
              </w:sdtContent>
            </w:sdt>
            <w:tc>
              <w:tcPr>
                <w:tcW w:w="850" w:type="pct"/>
                <w:shd w:val="clear" w:color="auto" w:fill="auto"/>
              </w:tcPr>
              <w:p w14:paraId="0FDE842B" w14:textId="77777777" w:rsidR="00AC6A4F" w:rsidRDefault="00AC6A4F" w:rsidP="00241B62">
                <w:pPr>
                  <w:jc w:val="right"/>
                  <w:rPr>
                    <w:szCs w:val="21"/>
                  </w:rPr>
                </w:pPr>
                <w:r>
                  <w:rPr>
                    <w:rFonts w:hint="eastAsia"/>
                    <w:szCs w:val="21"/>
                  </w:rPr>
                  <w:t> </w:t>
                </w:r>
              </w:p>
            </w:tc>
            <w:tc>
              <w:tcPr>
                <w:tcW w:w="955" w:type="pct"/>
                <w:shd w:val="clear" w:color="auto" w:fill="auto"/>
              </w:tcPr>
              <w:p w14:paraId="66812C93" w14:textId="77777777" w:rsidR="00AC6A4F" w:rsidRDefault="00AC6A4F" w:rsidP="00241B62">
                <w:pPr>
                  <w:jc w:val="right"/>
                  <w:rPr>
                    <w:szCs w:val="21"/>
                  </w:rPr>
                </w:pPr>
                <w:r>
                  <w:t>170,442,539.80</w:t>
                </w:r>
              </w:p>
            </w:tc>
            <w:tc>
              <w:tcPr>
                <w:tcW w:w="786" w:type="pct"/>
                <w:shd w:val="clear" w:color="auto" w:fill="auto"/>
              </w:tcPr>
              <w:p w14:paraId="04980422" w14:textId="77777777" w:rsidR="00AC6A4F" w:rsidRDefault="00AC6A4F" w:rsidP="00241B62">
                <w:pPr>
                  <w:jc w:val="right"/>
                  <w:rPr>
                    <w:szCs w:val="21"/>
                  </w:rPr>
                </w:pPr>
                <w:r>
                  <w:rPr>
                    <w:rFonts w:hint="eastAsia"/>
                    <w:szCs w:val="21"/>
                  </w:rPr>
                  <w:t> </w:t>
                </w:r>
              </w:p>
            </w:tc>
            <w:tc>
              <w:tcPr>
                <w:tcW w:w="1043" w:type="pct"/>
                <w:shd w:val="clear" w:color="auto" w:fill="auto"/>
              </w:tcPr>
              <w:p w14:paraId="56E34213" w14:textId="77777777" w:rsidR="00AC6A4F" w:rsidRDefault="00AC6A4F" w:rsidP="00241B62">
                <w:pPr>
                  <w:jc w:val="right"/>
                  <w:rPr>
                    <w:szCs w:val="21"/>
                  </w:rPr>
                </w:pPr>
                <w:r>
                  <w:rPr>
                    <w:rFonts w:hint="eastAsia"/>
                    <w:szCs w:val="21"/>
                  </w:rPr>
                  <w:t> </w:t>
                </w:r>
              </w:p>
            </w:tc>
            <w:tc>
              <w:tcPr>
                <w:tcW w:w="826" w:type="pct"/>
                <w:shd w:val="clear" w:color="auto" w:fill="auto"/>
              </w:tcPr>
              <w:p w14:paraId="676AB5CE" w14:textId="77777777" w:rsidR="00AC6A4F" w:rsidRDefault="00AC6A4F" w:rsidP="00241B62">
                <w:pPr>
                  <w:jc w:val="right"/>
                  <w:rPr>
                    <w:szCs w:val="21"/>
                  </w:rPr>
                </w:pPr>
                <w:r>
                  <w:rPr>
                    <w:rFonts w:hint="eastAsia"/>
                    <w:szCs w:val="21"/>
                  </w:rPr>
                  <w:t> </w:t>
                </w:r>
              </w:p>
            </w:tc>
          </w:tr>
        </w:tbl>
        <w:p w14:paraId="012880D4" w14:textId="77777777" w:rsidR="00AC6A4F" w:rsidRDefault="00AC6A4F"/>
        <w:p w14:paraId="09E2F3D9" w14:textId="77777777" w:rsidR="008145AA" w:rsidRDefault="00406AE8">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1214086806"/>
            <w:lock w:val="sdtLocked"/>
            <w:placeholder>
              <w:docPart w:val="GBC22222222222222222222222222222"/>
            </w:placeholder>
          </w:sdtPr>
          <w:sdtEndPr/>
          <w:sdtContent>
            <w:p w14:paraId="62B19376" w14:textId="77777777" w:rsidR="008145AA" w:rsidRDefault="00406AE8" w:rsidP="00AC6A4F">
              <w:pPr>
                <w:snapToGrid w:val="0"/>
                <w:spacing w:line="240" w:lineRule="atLeast"/>
                <w:rPr>
                  <w:szCs w:val="21"/>
                </w:rPr>
              </w:pPr>
              <w:r>
                <w:rPr>
                  <w:szCs w:val="21"/>
                </w:rPr>
                <w:fldChar w:fldCharType="begin"/>
              </w:r>
              <w:r w:rsidR="00AC6A4F">
                <w:rPr>
                  <w:szCs w:val="21"/>
                </w:rPr>
                <w:instrText xml:space="preserve">MACROBUTTON  SnrToggleCheckbox □适用 </w:instrText>
              </w:r>
              <w:r>
                <w:rPr>
                  <w:szCs w:val="21"/>
                </w:rPr>
                <w:fldChar w:fldCharType="end"/>
              </w:r>
              <w:r>
                <w:rPr>
                  <w:szCs w:val="21"/>
                </w:rPr>
                <w:fldChar w:fldCharType="begin"/>
              </w:r>
              <w:r w:rsidR="00AC6A4F">
                <w:rPr>
                  <w:szCs w:val="21"/>
                </w:rPr>
                <w:instrText xml:space="preserve"> MACROBUTTON  SnrToggleCheckbox √不适用 </w:instrText>
              </w:r>
              <w:r>
                <w:rPr>
                  <w:szCs w:val="21"/>
                </w:rPr>
                <w:fldChar w:fldCharType="end"/>
              </w:r>
            </w:p>
          </w:sdtContent>
        </w:sdt>
        <w:p w14:paraId="51731415" w14:textId="77777777" w:rsidR="008145AA" w:rsidRDefault="00220447">
          <w:pPr>
            <w:snapToGrid w:val="0"/>
            <w:spacing w:line="240" w:lineRule="atLeast"/>
            <w:rPr>
              <w:szCs w:val="21"/>
            </w:rPr>
          </w:pPr>
        </w:p>
      </w:sdtContent>
    </w:sdt>
    <w:sdt>
      <w:sdtPr>
        <w:rPr>
          <w:rFonts w:ascii="宋体" w:eastAsia="宋体" w:hAnsi="宋体" w:cs="宋体" w:hint="eastAsia"/>
          <w:b w:val="0"/>
          <w:bCs w:val="0"/>
          <w:kern w:val="0"/>
          <w:szCs w:val="24"/>
        </w:rPr>
        <w:alias w:val="模块:按欠款方归集的期末余额其中前五名的其他应收款单位情况"/>
        <w:tag w:val="_SEC_5bc3cdcc54c14afd8dfbd379ebf214df"/>
        <w:id w:val="919522835"/>
        <w:lock w:val="sdtLocked"/>
        <w:placeholder>
          <w:docPart w:val="GBC22222222222222222222222222222"/>
        </w:placeholder>
      </w:sdtPr>
      <w:sdtEndPr>
        <w:rPr>
          <w:rFonts w:hint="default"/>
        </w:rPr>
      </w:sdtEndPr>
      <w:sdtContent>
        <w:p w14:paraId="46D655AD" w14:textId="77777777" w:rsidR="008145AA" w:rsidRDefault="00406AE8" w:rsidP="00471E11">
          <w:pPr>
            <w:pStyle w:val="4"/>
            <w:numPr>
              <w:ilvl w:val="3"/>
              <w:numId w:val="21"/>
            </w:numPr>
            <w:ind w:left="426" w:hanging="426"/>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513038299"/>
            <w:lock w:val="sdtLocked"/>
            <w:placeholder>
              <w:docPart w:val="GBC22222222222222222222222222222"/>
            </w:placeholder>
          </w:sdtPr>
          <w:sdtEndPr/>
          <w:sdtContent>
            <w:p w14:paraId="27A1A4D7" w14:textId="77777777" w:rsidR="008145AA" w:rsidRDefault="00406AE8">
              <w:r>
                <w:fldChar w:fldCharType="begin"/>
              </w:r>
              <w:r w:rsidR="00AC6A4F">
                <w:instrText xml:space="preserve">MACROBUTTON  SnrToggleCheckbox √适用 </w:instrText>
              </w:r>
              <w:r>
                <w:fldChar w:fldCharType="end"/>
              </w:r>
              <w:r>
                <w:fldChar w:fldCharType="begin"/>
              </w:r>
              <w:r w:rsidR="00AC6A4F">
                <w:instrText xml:space="preserve"> MACROBUTTON  SnrToggleCheckbox □不适用 </w:instrText>
              </w:r>
              <w:r>
                <w:fldChar w:fldCharType="end"/>
              </w:r>
            </w:p>
          </w:sdtContent>
        </w:sdt>
        <w:p w14:paraId="7F3DA185" w14:textId="6FE9D47F" w:rsidR="008145AA" w:rsidRDefault="00406AE8">
          <w:pPr>
            <w:jc w:val="right"/>
          </w:pPr>
          <w:r>
            <w:rPr>
              <w:rFonts w:hint="eastAsia"/>
            </w:rPr>
            <w:t>单位：</w:t>
          </w:r>
          <w:sdt>
            <w:sdtPr>
              <w:rPr>
                <w:rFonts w:hint="eastAsia"/>
              </w:rPr>
              <w:alias w:val="单位财务附注：其他应收账款前五名欠款情况"/>
              <w:tag w:val="_GBC_06f7a71e039445228d80a5741df4c4f7"/>
              <w:id w:val="-8284393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3718913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6"/>
            <w:gridCol w:w="1230"/>
            <w:gridCol w:w="1969"/>
            <w:gridCol w:w="1206"/>
            <w:gridCol w:w="1647"/>
            <w:gridCol w:w="1581"/>
          </w:tblGrid>
          <w:tr w:rsidR="00E41664" w14:paraId="1D085E9C" w14:textId="77777777" w:rsidTr="00020D8C">
            <w:trPr>
              <w:cantSplit/>
            </w:trPr>
            <w:sdt>
              <w:sdtPr>
                <w:tag w:val="_PLD_f30fc2dc8886472699c892f0395ab05e"/>
                <w:id w:val="507641079"/>
                <w:lock w:val="sdtLocked"/>
              </w:sdtPr>
              <w:sdtEndPr/>
              <w:sdtContent>
                <w:tc>
                  <w:tcPr>
                    <w:tcW w:w="865" w:type="pct"/>
                    <w:vAlign w:val="center"/>
                  </w:tcPr>
                  <w:p w14:paraId="7A6A6E37" w14:textId="77777777" w:rsidR="00E41664" w:rsidRDefault="00E41664" w:rsidP="00020D8C">
                    <w:pPr>
                      <w:ind w:right="105"/>
                      <w:jc w:val="center"/>
                      <w:rPr>
                        <w:szCs w:val="21"/>
                      </w:rPr>
                    </w:pPr>
                    <w:r>
                      <w:rPr>
                        <w:rFonts w:hint="eastAsia"/>
                        <w:szCs w:val="21"/>
                      </w:rPr>
                      <w:t>单位名称</w:t>
                    </w:r>
                  </w:p>
                </w:tc>
              </w:sdtContent>
            </w:sdt>
            <w:sdt>
              <w:sdtPr>
                <w:tag w:val="_PLD_44129b8132114de2a4d33c4acb8af98f"/>
                <w:id w:val="-297454577"/>
                <w:lock w:val="sdtLocked"/>
              </w:sdtPr>
              <w:sdtEndPr/>
              <w:sdtContent>
                <w:tc>
                  <w:tcPr>
                    <w:tcW w:w="762" w:type="pct"/>
                    <w:vAlign w:val="center"/>
                  </w:tcPr>
                  <w:p w14:paraId="60131A68" w14:textId="77777777" w:rsidR="00E41664" w:rsidRDefault="00E41664" w:rsidP="00020D8C">
                    <w:pPr>
                      <w:ind w:right="73"/>
                      <w:jc w:val="center"/>
                      <w:rPr>
                        <w:szCs w:val="21"/>
                      </w:rPr>
                    </w:pPr>
                    <w:r>
                      <w:rPr>
                        <w:rFonts w:hint="eastAsia"/>
                        <w:szCs w:val="21"/>
                      </w:rPr>
                      <w:t>款项的性质</w:t>
                    </w:r>
                  </w:p>
                </w:tc>
              </w:sdtContent>
            </w:sdt>
            <w:sdt>
              <w:sdtPr>
                <w:tag w:val="_PLD_1bc905abb4bf4c679b9fbe0a7587d651"/>
                <w:id w:val="-2134157395"/>
                <w:lock w:val="sdtLocked"/>
              </w:sdtPr>
              <w:sdtEndPr/>
              <w:sdtContent>
                <w:tc>
                  <w:tcPr>
                    <w:tcW w:w="690" w:type="pct"/>
                    <w:vAlign w:val="center"/>
                  </w:tcPr>
                  <w:p w14:paraId="57E8ED4F" w14:textId="77777777" w:rsidR="00E41664" w:rsidRDefault="00E41664" w:rsidP="00020D8C">
                    <w:pPr>
                      <w:ind w:right="73"/>
                      <w:jc w:val="center"/>
                      <w:rPr>
                        <w:szCs w:val="21"/>
                      </w:rPr>
                    </w:pPr>
                    <w:r>
                      <w:rPr>
                        <w:rFonts w:hint="eastAsia"/>
                        <w:szCs w:val="21"/>
                      </w:rPr>
                      <w:t>期末余额</w:t>
                    </w:r>
                  </w:p>
                </w:tc>
              </w:sdtContent>
            </w:sdt>
            <w:sdt>
              <w:sdtPr>
                <w:tag w:val="_PLD_d9231de346f74815b1bc7c82527b1ef5"/>
                <w:id w:val="-493574009"/>
                <w:lock w:val="sdtLocked"/>
              </w:sdtPr>
              <w:sdtEndPr/>
              <w:sdtContent>
                <w:tc>
                  <w:tcPr>
                    <w:tcW w:w="748" w:type="pct"/>
                    <w:vAlign w:val="center"/>
                  </w:tcPr>
                  <w:p w14:paraId="1DE4CE43" w14:textId="77777777" w:rsidR="00E41664" w:rsidRDefault="00E41664" w:rsidP="00020D8C">
                    <w:pPr>
                      <w:ind w:right="73"/>
                      <w:jc w:val="center"/>
                      <w:rPr>
                        <w:szCs w:val="21"/>
                      </w:rPr>
                    </w:pPr>
                    <w:r>
                      <w:rPr>
                        <w:rFonts w:hint="eastAsia"/>
                        <w:szCs w:val="21"/>
                      </w:rPr>
                      <w:t>账龄</w:t>
                    </w:r>
                  </w:p>
                </w:tc>
              </w:sdtContent>
            </w:sdt>
            <w:sdt>
              <w:sdtPr>
                <w:tag w:val="_PLD_055b75c0a3cf450e995ac7e13fdc0c08"/>
                <w:id w:val="-1201779700"/>
                <w:lock w:val="sdtLocked"/>
              </w:sdtPr>
              <w:sdtEndPr/>
              <w:sdtContent>
                <w:tc>
                  <w:tcPr>
                    <w:tcW w:w="992" w:type="pct"/>
                    <w:vAlign w:val="center"/>
                  </w:tcPr>
                  <w:p w14:paraId="6DC99CA8" w14:textId="77777777" w:rsidR="00E41664" w:rsidRDefault="00E41664" w:rsidP="00020D8C">
                    <w:pPr>
                      <w:jc w:val="center"/>
                      <w:rPr>
                        <w:szCs w:val="21"/>
                      </w:rPr>
                    </w:pPr>
                    <w:r>
                      <w:rPr>
                        <w:rFonts w:hint="eastAsia"/>
                        <w:szCs w:val="21"/>
                      </w:rPr>
                      <w:t>占其他应收款期末余额合计数的比例(</w:t>
                    </w:r>
                    <w:r>
                      <w:rPr>
                        <w:szCs w:val="21"/>
                      </w:rPr>
                      <w:t>%)</w:t>
                    </w:r>
                  </w:p>
                </w:tc>
              </w:sdtContent>
            </w:sdt>
            <w:sdt>
              <w:sdtPr>
                <w:tag w:val="_PLD_a7951a260c094fc8b8b64f2d1e6a933e"/>
                <w:id w:val="-863522285"/>
                <w:lock w:val="sdtLocked"/>
              </w:sdtPr>
              <w:sdtEndPr/>
              <w:sdtContent>
                <w:tc>
                  <w:tcPr>
                    <w:tcW w:w="943" w:type="pct"/>
                    <w:vAlign w:val="center"/>
                  </w:tcPr>
                  <w:p w14:paraId="6A8BBB56" w14:textId="77777777" w:rsidR="00E41664" w:rsidRDefault="00E41664" w:rsidP="00020D8C">
                    <w:pPr>
                      <w:jc w:val="center"/>
                      <w:rPr>
                        <w:szCs w:val="21"/>
                      </w:rPr>
                    </w:pPr>
                    <w:r>
                      <w:rPr>
                        <w:rFonts w:hint="eastAsia"/>
                        <w:szCs w:val="21"/>
                      </w:rPr>
                      <w:t>坏账准备</w:t>
                    </w:r>
                  </w:p>
                  <w:p w14:paraId="0D9EB813" w14:textId="77777777" w:rsidR="00E41664" w:rsidRDefault="00E41664" w:rsidP="00020D8C">
                    <w:pPr>
                      <w:jc w:val="center"/>
                      <w:rPr>
                        <w:szCs w:val="21"/>
                      </w:rPr>
                    </w:pPr>
                    <w:r>
                      <w:rPr>
                        <w:rFonts w:hint="eastAsia"/>
                        <w:szCs w:val="21"/>
                      </w:rPr>
                      <w:t>期末余额</w:t>
                    </w:r>
                  </w:p>
                </w:tc>
              </w:sdtContent>
            </w:sdt>
          </w:tr>
          <w:sdt>
            <w:sdtPr>
              <w:rPr>
                <w:rFonts w:hint="eastAsia"/>
                <w:szCs w:val="21"/>
              </w:rPr>
              <w:alias w:val="其他应收款欠款户"/>
              <w:tag w:val="_TUP_c8d734adc8624e66860d3c0f01d5cb6b"/>
              <w:id w:val="-289217321"/>
              <w:lock w:val="sdtLocked"/>
            </w:sdtPr>
            <w:sdtEndPr>
              <w:rPr>
                <w:rFonts w:hint="default"/>
              </w:rPr>
            </w:sdtEndPr>
            <w:sdtContent>
              <w:tr w:rsidR="00E41664" w14:paraId="7BAFA58F" w14:textId="77777777" w:rsidTr="00020D8C">
                <w:trPr>
                  <w:cantSplit/>
                </w:trPr>
                <w:tc>
                  <w:tcPr>
                    <w:tcW w:w="865" w:type="pct"/>
                  </w:tcPr>
                  <w:p w14:paraId="652258DE" w14:textId="77777777" w:rsidR="00E41664" w:rsidRDefault="00E41664" w:rsidP="00020D8C">
                    <w:pPr>
                      <w:ind w:right="105"/>
                      <w:rPr>
                        <w:szCs w:val="21"/>
                      </w:rPr>
                    </w:pPr>
                    <w:r>
                      <w:t>第一名</w:t>
                    </w:r>
                  </w:p>
                </w:tc>
                <w:tc>
                  <w:tcPr>
                    <w:tcW w:w="762" w:type="pct"/>
                  </w:tcPr>
                  <w:p w14:paraId="71B82073" w14:textId="77777777" w:rsidR="00E41664" w:rsidRDefault="00E41664" w:rsidP="00020D8C">
                    <w:pPr>
                      <w:ind w:right="73"/>
                      <w:rPr>
                        <w:szCs w:val="21"/>
                      </w:rPr>
                    </w:pPr>
                    <w:r>
                      <w:t>往来款</w:t>
                    </w:r>
                  </w:p>
                </w:tc>
                <w:tc>
                  <w:tcPr>
                    <w:tcW w:w="690" w:type="pct"/>
                  </w:tcPr>
                  <w:p w14:paraId="3FC1D9E2" w14:textId="77777777" w:rsidR="00E41664" w:rsidRDefault="00E41664" w:rsidP="00020D8C">
                    <w:pPr>
                      <w:ind w:right="73"/>
                      <w:jc w:val="right"/>
                      <w:rPr>
                        <w:szCs w:val="21"/>
                      </w:rPr>
                    </w:pPr>
                    <w:r>
                      <w:t>745,048,087.91</w:t>
                    </w:r>
                  </w:p>
                </w:tc>
                <w:tc>
                  <w:tcPr>
                    <w:tcW w:w="748" w:type="pct"/>
                  </w:tcPr>
                  <w:p w14:paraId="0AD0818E" w14:textId="77777777" w:rsidR="00E41664" w:rsidRDefault="00E41664" w:rsidP="00020D8C">
                    <w:pPr>
                      <w:ind w:right="73"/>
                      <w:rPr>
                        <w:szCs w:val="21"/>
                      </w:rPr>
                    </w:pPr>
                    <w:r>
                      <w:t>1年以内</w:t>
                    </w:r>
                  </w:p>
                </w:tc>
                <w:tc>
                  <w:tcPr>
                    <w:tcW w:w="992" w:type="pct"/>
                  </w:tcPr>
                  <w:p w14:paraId="7C06DEE0" w14:textId="77777777" w:rsidR="00E41664" w:rsidRDefault="00E41664" w:rsidP="00020D8C">
                    <w:pPr>
                      <w:jc w:val="right"/>
                      <w:rPr>
                        <w:szCs w:val="21"/>
                      </w:rPr>
                    </w:pPr>
                    <w:r>
                      <w:t>26.88</w:t>
                    </w:r>
                  </w:p>
                </w:tc>
                <w:tc>
                  <w:tcPr>
                    <w:tcW w:w="943" w:type="pct"/>
                  </w:tcPr>
                  <w:p w14:paraId="2EA143B8" w14:textId="77777777" w:rsidR="00E41664" w:rsidRDefault="00E41664" w:rsidP="00020D8C">
                    <w:pPr>
                      <w:jc w:val="right"/>
                      <w:rPr>
                        <w:szCs w:val="21"/>
                      </w:rPr>
                    </w:pPr>
                    <w:r>
                      <w:t>44,702,885.27</w:t>
                    </w:r>
                  </w:p>
                </w:tc>
              </w:tr>
            </w:sdtContent>
          </w:sdt>
          <w:sdt>
            <w:sdtPr>
              <w:rPr>
                <w:rFonts w:hint="eastAsia"/>
                <w:szCs w:val="21"/>
              </w:rPr>
              <w:alias w:val="其他应收款欠款户"/>
              <w:tag w:val="_TUP_c8d734adc8624e66860d3c0f01d5cb6b"/>
              <w:id w:val="1807579734"/>
              <w:lock w:val="sdtLocked"/>
            </w:sdtPr>
            <w:sdtEndPr>
              <w:rPr>
                <w:rFonts w:hint="default"/>
              </w:rPr>
            </w:sdtEndPr>
            <w:sdtContent>
              <w:tr w:rsidR="00E41664" w14:paraId="43395114" w14:textId="77777777" w:rsidTr="00020D8C">
                <w:trPr>
                  <w:cantSplit/>
                </w:trPr>
                <w:tc>
                  <w:tcPr>
                    <w:tcW w:w="865" w:type="pct"/>
                  </w:tcPr>
                  <w:p w14:paraId="1C6F563D" w14:textId="77777777" w:rsidR="00E41664" w:rsidRDefault="00E41664" w:rsidP="00020D8C">
                    <w:pPr>
                      <w:ind w:right="105"/>
                      <w:rPr>
                        <w:szCs w:val="21"/>
                      </w:rPr>
                    </w:pPr>
                    <w:r>
                      <w:t>第二名</w:t>
                    </w:r>
                  </w:p>
                </w:tc>
                <w:tc>
                  <w:tcPr>
                    <w:tcW w:w="762" w:type="pct"/>
                  </w:tcPr>
                  <w:p w14:paraId="764C1C3A" w14:textId="77777777" w:rsidR="00E41664" w:rsidRDefault="00E41664" w:rsidP="00020D8C">
                    <w:pPr>
                      <w:ind w:right="73"/>
                      <w:rPr>
                        <w:szCs w:val="21"/>
                      </w:rPr>
                    </w:pPr>
                    <w:r>
                      <w:t>往来款</w:t>
                    </w:r>
                  </w:p>
                </w:tc>
                <w:tc>
                  <w:tcPr>
                    <w:tcW w:w="690" w:type="pct"/>
                  </w:tcPr>
                  <w:p w14:paraId="60E3D481" w14:textId="77777777" w:rsidR="00E41664" w:rsidRDefault="00E41664" w:rsidP="00020D8C">
                    <w:pPr>
                      <w:ind w:right="73"/>
                      <w:jc w:val="right"/>
                      <w:rPr>
                        <w:szCs w:val="21"/>
                      </w:rPr>
                    </w:pPr>
                    <w:r>
                      <w:t>333,196,672.30</w:t>
                    </w:r>
                  </w:p>
                </w:tc>
                <w:tc>
                  <w:tcPr>
                    <w:tcW w:w="748" w:type="pct"/>
                  </w:tcPr>
                  <w:p w14:paraId="1F5C4763" w14:textId="77777777" w:rsidR="00E41664" w:rsidRDefault="00E41664" w:rsidP="00020D8C">
                    <w:pPr>
                      <w:ind w:right="73"/>
                      <w:rPr>
                        <w:szCs w:val="21"/>
                      </w:rPr>
                    </w:pPr>
                    <w:r>
                      <w:t>5年以上</w:t>
                    </w:r>
                  </w:p>
                </w:tc>
                <w:tc>
                  <w:tcPr>
                    <w:tcW w:w="992" w:type="pct"/>
                  </w:tcPr>
                  <w:p w14:paraId="322B515F" w14:textId="77777777" w:rsidR="00E41664" w:rsidRDefault="00E41664" w:rsidP="00020D8C">
                    <w:pPr>
                      <w:jc w:val="right"/>
                      <w:rPr>
                        <w:szCs w:val="21"/>
                      </w:rPr>
                    </w:pPr>
                    <w:r>
                      <w:t>12.02</w:t>
                    </w:r>
                  </w:p>
                </w:tc>
                <w:tc>
                  <w:tcPr>
                    <w:tcW w:w="943" w:type="pct"/>
                  </w:tcPr>
                  <w:p w14:paraId="42DD6A06" w14:textId="77777777" w:rsidR="00E41664" w:rsidRDefault="00E41664" w:rsidP="00020D8C">
                    <w:pPr>
                      <w:jc w:val="right"/>
                      <w:rPr>
                        <w:szCs w:val="21"/>
                      </w:rPr>
                    </w:pPr>
                    <w:r>
                      <w:t>19,991,800.34</w:t>
                    </w:r>
                  </w:p>
                </w:tc>
              </w:tr>
            </w:sdtContent>
          </w:sdt>
          <w:sdt>
            <w:sdtPr>
              <w:rPr>
                <w:rFonts w:hint="eastAsia"/>
                <w:szCs w:val="21"/>
              </w:rPr>
              <w:alias w:val="其他应收款欠款户"/>
              <w:tag w:val="_TUP_c8d734adc8624e66860d3c0f01d5cb6b"/>
              <w:id w:val="-2102481849"/>
              <w:lock w:val="sdtLocked"/>
            </w:sdtPr>
            <w:sdtEndPr>
              <w:rPr>
                <w:rFonts w:hint="default"/>
              </w:rPr>
            </w:sdtEndPr>
            <w:sdtContent>
              <w:tr w:rsidR="00E41664" w14:paraId="47D3C83B" w14:textId="77777777" w:rsidTr="00020D8C">
                <w:trPr>
                  <w:cantSplit/>
                </w:trPr>
                <w:tc>
                  <w:tcPr>
                    <w:tcW w:w="865" w:type="pct"/>
                  </w:tcPr>
                  <w:p w14:paraId="08E8517F" w14:textId="77777777" w:rsidR="00E41664" w:rsidRDefault="00E41664" w:rsidP="00020D8C">
                    <w:pPr>
                      <w:ind w:right="105"/>
                      <w:rPr>
                        <w:szCs w:val="21"/>
                      </w:rPr>
                    </w:pPr>
                    <w:r>
                      <w:t>第三名</w:t>
                    </w:r>
                  </w:p>
                </w:tc>
                <w:tc>
                  <w:tcPr>
                    <w:tcW w:w="762" w:type="pct"/>
                  </w:tcPr>
                  <w:p w14:paraId="538B37D2" w14:textId="77777777" w:rsidR="00E41664" w:rsidRDefault="00E41664" w:rsidP="00020D8C">
                    <w:pPr>
                      <w:ind w:right="73"/>
                      <w:rPr>
                        <w:szCs w:val="21"/>
                      </w:rPr>
                    </w:pPr>
                    <w:r>
                      <w:t>往来款</w:t>
                    </w:r>
                  </w:p>
                </w:tc>
                <w:tc>
                  <w:tcPr>
                    <w:tcW w:w="690" w:type="pct"/>
                  </w:tcPr>
                  <w:p w14:paraId="1EE96675" w14:textId="77777777" w:rsidR="00E41664" w:rsidRDefault="00E41664" w:rsidP="00020D8C">
                    <w:pPr>
                      <w:ind w:right="73"/>
                      <w:jc w:val="right"/>
                      <w:rPr>
                        <w:szCs w:val="21"/>
                      </w:rPr>
                    </w:pPr>
                    <w:r>
                      <w:t>83,155,000.00</w:t>
                    </w:r>
                  </w:p>
                </w:tc>
                <w:tc>
                  <w:tcPr>
                    <w:tcW w:w="748" w:type="pct"/>
                  </w:tcPr>
                  <w:p w14:paraId="7B0C50F2" w14:textId="77777777" w:rsidR="00E41664" w:rsidRDefault="00E41664" w:rsidP="00020D8C">
                    <w:pPr>
                      <w:ind w:right="73"/>
                      <w:rPr>
                        <w:szCs w:val="21"/>
                      </w:rPr>
                    </w:pPr>
                    <w:r>
                      <w:t>3年以内</w:t>
                    </w:r>
                  </w:p>
                </w:tc>
                <w:tc>
                  <w:tcPr>
                    <w:tcW w:w="992" w:type="pct"/>
                  </w:tcPr>
                  <w:p w14:paraId="228A47D5" w14:textId="77777777" w:rsidR="00E41664" w:rsidRDefault="00E41664" w:rsidP="00020D8C">
                    <w:pPr>
                      <w:jc w:val="right"/>
                      <w:rPr>
                        <w:szCs w:val="21"/>
                      </w:rPr>
                    </w:pPr>
                    <w:r>
                      <w:t>3.00</w:t>
                    </w:r>
                  </w:p>
                </w:tc>
                <w:tc>
                  <w:tcPr>
                    <w:tcW w:w="943" w:type="pct"/>
                  </w:tcPr>
                  <w:p w14:paraId="2DF269DB" w14:textId="77777777" w:rsidR="00E41664" w:rsidRDefault="00E41664" w:rsidP="00020D8C">
                    <w:pPr>
                      <w:jc w:val="right"/>
                      <w:rPr>
                        <w:szCs w:val="21"/>
                      </w:rPr>
                    </w:pPr>
                    <w:r>
                      <w:t>4,989,300.00</w:t>
                    </w:r>
                  </w:p>
                </w:tc>
              </w:tr>
            </w:sdtContent>
          </w:sdt>
          <w:sdt>
            <w:sdtPr>
              <w:rPr>
                <w:rFonts w:hint="eastAsia"/>
                <w:szCs w:val="21"/>
              </w:rPr>
              <w:alias w:val="其他应收款欠款户"/>
              <w:tag w:val="_TUP_c8d734adc8624e66860d3c0f01d5cb6b"/>
              <w:id w:val="-1865044644"/>
              <w:lock w:val="sdtLocked"/>
            </w:sdtPr>
            <w:sdtEndPr>
              <w:rPr>
                <w:rFonts w:hint="default"/>
              </w:rPr>
            </w:sdtEndPr>
            <w:sdtContent>
              <w:tr w:rsidR="00E41664" w14:paraId="2EF5FF07" w14:textId="77777777" w:rsidTr="00020D8C">
                <w:trPr>
                  <w:cantSplit/>
                </w:trPr>
                <w:tc>
                  <w:tcPr>
                    <w:tcW w:w="865" w:type="pct"/>
                  </w:tcPr>
                  <w:p w14:paraId="22B558D3" w14:textId="77777777" w:rsidR="00E41664" w:rsidRDefault="00E41664" w:rsidP="00020D8C">
                    <w:pPr>
                      <w:ind w:right="105"/>
                      <w:rPr>
                        <w:szCs w:val="21"/>
                      </w:rPr>
                    </w:pPr>
                    <w:r>
                      <w:t>第四名</w:t>
                    </w:r>
                  </w:p>
                </w:tc>
                <w:tc>
                  <w:tcPr>
                    <w:tcW w:w="762" w:type="pct"/>
                  </w:tcPr>
                  <w:p w14:paraId="221D64E1" w14:textId="77777777" w:rsidR="00E41664" w:rsidRDefault="00E41664" w:rsidP="00020D8C">
                    <w:pPr>
                      <w:ind w:right="73"/>
                      <w:rPr>
                        <w:szCs w:val="21"/>
                      </w:rPr>
                    </w:pPr>
                    <w:r>
                      <w:t>往来款</w:t>
                    </w:r>
                  </w:p>
                </w:tc>
                <w:tc>
                  <w:tcPr>
                    <w:tcW w:w="690" w:type="pct"/>
                  </w:tcPr>
                  <w:p w14:paraId="5CB3D77D" w14:textId="77777777" w:rsidR="00E41664" w:rsidRDefault="00E41664" w:rsidP="00020D8C">
                    <w:pPr>
                      <w:ind w:right="73"/>
                      <w:jc w:val="right"/>
                      <w:rPr>
                        <w:szCs w:val="21"/>
                      </w:rPr>
                    </w:pPr>
                    <w:r>
                      <w:t>69,325,964.51</w:t>
                    </w:r>
                  </w:p>
                </w:tc>
                <w:tc>
                  <w:tcPr>
                    <w:tcW w:w="748" w:type="pct"/>
                  </w:tcPr>
                  <w:p w14:paraId="7A5EC8BF" w14:textId="77777777" w:rsidR="00E41664" w:rsidRDefault="00E41664" w:rsidP="00020D8C">
                    <w:pPr>
                      <w:ind w:right="73"/>
                      <w:rPr>
                        <w:szCs w:val="21"/>
                      </w:rPr>
                    </w:pPr>
                    <w:r>
                      <w:t>1年以内</w:t>
                    </w:r>
                  </w:p>
                </w:tc>
                <w:tc>
                  <w:tcPr>
                    <w:tcW w:w="992" w:type="pct"/>
                  </w:tcPr>
                  <w:p w14:paraId="21484EA2" w14:textId="77777777" w:rsidR="00E41664" w:rsidRDefault="00E41664" w:rsidP="00020D8C">
                    <w:pPr>
                      <w:jc w:val="right"/>
                      <w:rPr>
                        <w:szCs w:val="21"/>
                      </w:rPr>
                    </w:pPr>
                    <w:r>
                      <w:t>2.50</w:t>
                    </w:r>
                  </w:p>
                </w:tc>
                <w:tc>
                  <w:tcPr>
                    <w:tcW w:w="943" w:type="pct"/>
                  </w:tcPr>
                  <w:p w14:paraId="6DFD7171" w14:textId="77777777" w:rsidR="00E41664" w:rsidRDefault="00E41664" w:rsidP="00020D8C">
                    <w:pPr>
                      <w:jc w:val="right"/>
                      <w:rPr>
                        <w:szCs w:val="21"/>
                      </w:rPr>
                    </w:pPr>
                    <w:r>
                      <w:t>4,159,557.86</w:t>
                    </w:r>
                  </w:p>
                </w:tc>
              </w:tr>
            </w:sdtContent>
          </w:sdt>
          <w:sdt>
            <w:sdtPr>
              <w:rPr>
                <w:rFonts w:hint="eastAsia"/>
                <w:szCs w:val="21"/>
              </w:rPr>
              <w:alias w:val="其他应收款欠款户"/>
              <w:tag w:val="_TUP_c8d734adc8624e66860d3c0f01d5cb6b"/>
              <w:id w:val="280080270"/>
              <w:lock w:val="sdtLocked"/>
            </w:sdtPr>
            <w:sdtEndPr>
              <w:rPr>
                <w:rFonts w:hint="default"/>
              </w:rPr>
            </w:sdtEndPr>
            <w:sdtContent>
              <w:tr w:rsidR="00E41664" w14:paraId="7FB9EBE4" w14:textId="77777777" w:rsidTr="00020D8C">
                <w:trPr>
                  <w:cantSplit/>
                </w:trPr>
                <w:tc>
                  <w:tcPr>
                    <w:tcW w:w="865" w:type="pct"/>
                  </w:tcPr>
                  <w:p w14:paraId="2E457680" w14:textId="77777777" w:rsidR="00E41664" w:rsidRDefault="00E41664" w:rsidP="00020D8C">
                    <w:pPr>
                      <w:ind w:right="105"/>
                      <w:rPr>
                        <w:szCs w:val="21"/>
                      </w:rPr>
                    </w:pPr>
                    <w:r>
                      <w:t>第五名</w:t>
                    </w:r>
                  </w:p>
                </w:tc>
                <w:tc>
                  <w:tcPr>
                    <w:tcW w:w="762" w:type="pct"/>
                  </w:tcPr>
                  <w:p w14:paraId="39DFE6DD" w14:textId="77777777" w:rsidR="00E41664" w:rsidRDefault="00E41664" w:rsidP="00020D8C">
                    <w:pPr>
                      <w:ind w:right="73"/>
                      <w:rPr>
                        <w:szCs w:val="21"/>
                      </w:rPr>
                    </w:pPr>
                    <w:r>
                      <w:t>往来款</w:t>
                    </w:r>
                  </w:p>
                </w:tc>
                <w:tc>
                  <w:tcPr>
                    <w:tcW w:w="690" w:type="pct"/>
                  </w:tcPr>
                  <w:p w14:paraId="5DA8885F" w14:textId="77777777" w:rsidR="00E41664" w:rsidRDefault="00E41664" w:rsidP="00020D8C">
                    <w:pPr>
                      <w:ind w:right="73"/>
                      <w:jc w:val="right"/>
                      <w:rPr>
                        <w:szCs w:val="21"/>
                      </w:rPr>
                    </w:pPr>
                    <w:r>
                      <w:t>59,160,000.00</w:t>
                    </w:r>
                  </w:p>
                </w:tc>
                <w:tc>
                  <w:tcPr>
                    <w:tcW w:w="748" w:type="pct"/>
                  </w:tcPr>
                  <w:p w14:paraId="2584876B" w14:textId="77777777" w:rsidR="00E41664" w:rsidRDefault="00E41664" w:rsidP="00020D8C">
                    <w:pPr>
                      <w:ind w:right="73"/>
                      <w:rPr>
                        <w:szCs w:val="21"/>
                      </w:rPr>
                    </w:pPr>
                    <w:r>
                      <w:t>2-3年</w:t>
                    </w:r>
                  </w:p>
                </w:tc>
                <w:tc>
                  <w:tcPr>
                    <w:tcW w:w="992" w:type="pct"/>
                  </w:tcPr>
                  <w:p w14:paraId="684BE4B7" w14:textId="77777777" w:rsidR="00E41664" w:rsidRDefault="00E41664" w:rsidP="00020D8C">
                    <w:pPr>
                      <w:jc w:val="right"/>
                      <w:rPr>
                        <w:szCs w:val="21"/>
                      </w:rPr>
                    </w:pPr>
                    <w:r>
                      <w:t>2.13</w:t>
                    </w:r>
                  </w:p>
                </w:tc>
                <w:tc>
                  <w:tcPr>
                    <w:tcW w:w="943" w:type="pct"/>
                  </w:tcPr>
                  <w:p w14:paraId="4292404F" w14:textId="77777777" w:rsidR="00E41664" w:rsidRDefault="00E41664" w:rsidP="00020D8C">
                    <w:pPr>
                      <w:jc w:val="right"/>
                      <w:rPr>
                        <w:szCs w:val="21"/>
                      </w:rPr>
                    </w:pPr>
                    <w:r>
                      <w:t>3,549,600.00</w:t>
                    </w:r>
                  </w:p>
                </w:tc>
              </w:tr>
            </w:sdtContent>
          </w:sdt>
          <w:tr w:rsidR="00E41664" w14:paraId="669F9D7E" w14:textId="77777777" w:rsidTr="00020D8C">
            <w:trPr>
              <w:cantSplit/>
            </w:trPr>
            <w:sdt>
              <w:sdtPr>
                <w:tag w:val="_PLD_14deb9938e6642aa874e012c75286fee"/>
                <w:id w:val="799655603"/>
                <w:lock w:val="sdtLocked"/>
              </w:sdtPr>
              <w:sdtEndPr/>
              <w:sdtContent>
                <w:tc>
                  <w:tcPr>
                    <w:tcW w:w="865" w:type="pct"/>
                  </w:tcPr>
                  <w:p w14:paraId="1A9B77D3" w14:textId="77777777" w:rsidR="00E41664" w:rsidRDefault="00E41664" w:rsidP="00020D8C">
                    <w:pPr>
                      <w:ind w:right="105"/>
                      <w:jc w:val="center"/>
                      <w:rPr>
                        <w:szCs w:val="21"/>
                      </w:rPr>
                    </w:pPr>
                    <w:r>
                      <w:rPr>
                        <w:rFonts w:hint="eastAsia"/>
                        <w:szCs w:val="21"/>
                      </w:rPr>
                      <w:t>合计</w:t>
                    </w:r>
                  </w:p>
                </w:tc>
              </w:sdtContent>
            </w:sdt>
            <w:tc>
              <w:tcPr>
                <w:tcW w:w="762" w:type="pct"/>
              </w:tcPr>
              <w:p w14:paraId="5950A601" w14:textId="77777777" w:rsidR="00E41664" w:rsidRDefault="00E41664" w:rsidP="00020D8C">
                <w:pPr>
                  <w:ind w:right="73"/>
                  <w:jc w:val="center"/>
                  <w:rPr>
                    <w:szCs w:val="21"/>
                  </w:rPr>
                </w:pPr>
                <w:r>
                  <w:rPr>
                    <w:szCs w:val="21"/>
                  </w:rPr>
                  <w:t> </w:t>
                </w:r>
              </w:p>
            </w:tc>
            <w:tc>
              <w:tcPr>
                <w:tcW w:w="690" w:type="pct"/>
              </w:tcPr>
              <w:p w14:paraId="05FD51BA" w14:textId="77777777" w:rsidR="00E41664" w:rsidRDefault="00E41664" w:rsidP="00020D8C">
                <w:pPr>
                  <w:ind w:right="73"/>
                  <w:jc w:val="right"/>
                  <w:rPr>
                    <w:szCs w:val="21"/>
                  </w:rPr>
                </w:pPr>
                <w:r>
                  <w:t>1,289,885,724.72</w:t>
                </w:r>
              </w:p>
            </w:tc>
            <w:tc>
              <w:tcPr>
                <w:tcW w:w="748" w:type="pct"/>
              </w:tcPr>
              <w:p w14:paraId="62350C7B" w14:textId="77777777" w:rsidR="00E41664" w:rsidRDefault="00E41664" w:rsidP="00020D8C">
                <w:pPr>
                  <w:ind w:right="73"/>
                  <w:jc w:val="center"/>
                  <w:rPr>
                    <w:szCs w:val="21"/>
                  </w:rPr>
                </w:pPr>
                <w:r>
                  <w:rPr>
                    <w:szCs w:val="21"/>
                  </w:rPr>
                  <w:t> </w:t>
                </w:r>
              </w:p>
            </w:tc>
            <w:tc>
              <w:tcPr>
                <w:tcW w:w="992" w:type="pct"/>
              </w:tcPr>
              <w:p w14:paraId="282CC891" w14:textId="77777777" w:rsidR="00E41664" w:rsidRDefault="00E41664" w:rsidP="00020D8C">
                <w:pPr>
                  <w:jc w:val="right"/>
                  <w:rPr>
                    <w:szCs w:val="21"/>
                  </w:rPr>
                </w:pPr>
                <w:r>
                  <w:t>46.53</w:t>
                </w:r>
              </w:p>
            </w:tc>
            <w:tc>
              <w:tcPr>
                <w:tcW w:w="943" w:type="pct"/>
              </w:tcPr>
              <w:p w14:paraId="59171C25" w14:textId="77777777" w:rsidR="00E41664" w:rsidRDefault="00E41664" w:rsidP="00020D8C">
                <w:pPr>
                  <w:jc w:val="right"/>
                  <w:rPr>
                    <w:szCs w:val="21"/>
                  </w:rPr>
                </w:pPr>
                <w:r>
                  <w:t>77,393,143.47</w:t>
                </w:r>
              </w:p>
            </w:tc>
          </w:tr>
        </w:tbl>
        <w:p w14:paraId="3AED3295" w14:textId="77777777" w:rsidR="008145AA" w:rsidRDefault="00220447">
          <w:pPr>
            <w:snapToGrid w:val="0"/>
            <w:spacing w:line="240" w:lineRule="atLeast"/>
          </w:pPr>
        </w:p>
      </w:sdtContent>
    </w:sdt>
    <w:sdt>
      <w:sdtPr>
        <w:rPr>
          <w:rFonts w:ascii="宋体" w:eastAsia="宋体" w:hAnsi="宋体" w:cs="宋体" w:hint="eastAsia"/>
          <w:b w:val="0"/>
          <w:bCs w:val="0"/>
          <w:kern w:val="0"/>
          <w:szCs w:val="24"/>
        </w:rPr>
        <w:alias w:val="模块:按应收金额确认的政府补助"/>
        <w:tag w:val="_SEC_7f884e5815904873b956a469c8376ddc"/>
        <w:id w:val="-1963413427"/>
        <w:lock w:val="sdtLocked"/>
        <w:placeholder>
          <w:docPart w:val="GBC22222222222222222222222222222"/>
        </w:placeholder>
      </w:sdtPr>
      <w:sdtEndPr>
        <w:rPr>
          <w:rFonts w:ascii="Times New Roman" w:hAnsi="Times New Roman"/>
        </w:rPr>
      </w:sdtEndPr>
      <w:sdtContent>
        <w:p w14:paraId="38BA630F" w14:textId="77777777" w:rsidR="008145AA" w:rsidRDefault="00406AE8" w:rsidP="00471E11">
          <w:pPr>
            <w:pStyle w:val="4"/>
            <w:numPr>
              <w:ilvl w:val="3"/>
              <w:numId w:val="21"/>
            </w:numPr>
            <w:ind w:left="426" w:hanging="426"/>
          </w:pPr>
          <w:r>
            <w:rPr>
              <w:rFonts w:hint="eastAsia"/>
            </w:rPr>
            <w:t>涉及政府补助的应收款项</w:t>
          </w:r>
        </w:p>
        <w:sdt>
          <w:sdtPr>
            <w:alias w:val="是否适用：涉及政府补助的应收款项[双击切换]"/>
            <w:tag w:val="_GBC_827b87f85d804f17ad2db9164b31e41a"/>
            <w:id w:val="65237516"/>
            <w:lock w:val="sdtLocked"/>
            <w:placeholder>
              <w:docPart w:val="GBC22222222222222222222222222222"/>
            </w:placeholder>
          </w:sdtPr>
          <w:sdtEndPr/>
          <w:sdtContent>
            <w:p w14:paraId="10111175" w14:textId="23226250" w:rsidR="008145AA" w:rsidRPr="007C31A7" w:rsidRDefault="00406AE8" w:rsidP="007C31A7">
              <w:r>
                <w:fldChar w:fldCharType="begin"/>
              </w:r>
              <w:r w:rsidR="00AC6A4F">
                <w:instrText xml:space="preserve">MACROBUTTON  SnrToggleCheckbox □适用 </w:instrText>
              </w:r>
              <w:r>
                <w:fldChar w:fldCharType="end"/>
              </w:r>
              <w:r>
                <w:fldChar w:fldCharType="begin"/>
              </w:r>
              <w:r w:rsidR="00AC6A4F">
                <w:instrText xml:space="preserve"> MACROBUTTON  SnrToggleCheckbox √不适用 </w:instrText>
              </w:r>
              <w:r>
                <w:fldChar w:fldCharType="end"/>
              </w:r>
            </w:p>
          </w:sdtContent>
        </w:sdt>
      </w:sdtContent>
    </w:sdt>
    <w:sdt>
      <w:sdtPr>
        <w:rPr>
          <w:rFonts w:ascii="Times New Roman" w:eastAsia="宋体" w:hAnsi="Times New Roman" w:cs="宋体"/>
          <w:b w:val="0"/>
          <w:bCs w:val="0"/>
          <w:kern w:val="0"/>
          <w:szCs w:val="24"/>
        </w:rPr>
        <w:alias w:val="模块:因金融资产转移而终止确认的其他应收款"/>
        <w:tag w:val="_SEC_b4e92d47ce454acbba1241413cf48897"/>
        <w:id w:val="-1877461255"/>
        <w:lock w:val="sdtLocked"/>
        <w:placeholder>
          <w:docPart w:val="GBC22222222222222222222222222222"/>
        </w:placeholder>
      </w:sdtPr>
      <w:sdtEndPr/>
      <w:sdtContent>
        <w:p w14:paraId="79D76AC6" w14:textId="77777777" w:rsidR="008145AA" w:rsidRDefault="00406AE8" w:rsidP="00471E11">
          <w:pPr>
            <w:pStyle w:val="4"/>
            <w:numPr>
              <w:ilvl w:val="3"/>
              <w:numId w:val="21"/>
            </w:numPr>
            <w:ind w:left="426" w:hanging="426"/>
          </w:pPr>
          <w:r>
            <w:rPr>
              <w:rFonts w:hint="eastAsia"/>
            </w:rPr>
            <w:t>因金融资产转移而终止确认的其他应收款</w:t>
          </w:r>
        </w:p>
        <w:sdt>
          <w:sdtPr>
            <w:rPr>
              <w:rFonts w:hint="eastAsia"/>
              <w:szCs w:val="21"/>
            </w:rPr>
            <w:alias w:val="是否适用：因金融资产转移而终止确认的其他应收款[双击切换]"/>
            <w:tag w:val="_GBC_2356c87f6afd4bf2abba2685572831dc"/>
            <w:id w:val="-338542145"/>
            <w:lock w:val="sdtLocked"/>
            <w:placeholder>
              <w:docPart w:val="GBC22222222222222222222222222222"/>
            </w:placeholder>
          </w:sdtPr>
          <w:sdtEndPr/>
          <w:sdtContent>
            <w:p w14:paraId="1956367A" w14:textId="4BDE9320" w:rsidR="008145AA" w:rsidRDefault="00406AE8" w:rsidP="007C31A7">
              <w:pPr>
                <w:ind w:right="57"/>
                <w:rPr>
                  <w:szCs w:val="21"/>
                </w:rPr>
              </w:pPr>
              <w:r>
                <w:rPr>
                  <w:szCs w:val="21"/>
                </w:rPr>
                <w:fldChar w:fldCharType="begin"/>
              </w:r>
              <w:r w:rsidR="00AC6A4F">
                <w:rPr>
                  <w:szCs w:val="21"/>
                </w:rPr>
                <w:instrText xml:space="preserve"> MACROBUTTON  SnrToggleCheckbox □适用  </w:instrText>
              </w:r>
              <w:r>
                <w:rPr>
                  <w:szCs w:val="21"/>
                </w:rPr>
                <w:fldChar w:fldCharType="end"/>
              </w:r>
              <w:r>
                <w:rPr>
                  <w:szCs w:val="21"/>
                </w:rPr>
                <w:fldChar w:fldCharType="begin"/>
              </w:r>
              <w:r w:rsidR="00AC6A4F">
                <w:rPr>
                  <w:szCs w:val="21"/>
                </w:rPr>
                <w:instrText xml:space="preserve"> MACROBUTTON  SnrToggleCheckbox √不适用 </w:instrText>
              </w:r>
              <w:r>
                <w:rPr>
                  <w:szCs w:val="21"/>
                </w:rPr>
                <w:fldChar w:fldCharType="end"/>
              </w:r>
            </w:p>
          </w:sdtContent>
        </w:sdt>
      </w:sdtContent>
    </w:sdt>
    <w:sdt>
      <w:sdtPr>
        <w:rPr>
          <w:rFonts w:ascii="Times New Roman" w:eastAsia="宋体" w:hAnsi="Times New Roman" w:cs="宋体" w:hint="eastAsia"/>
          <w:b w:val="0"/>
          <w:bCs w:val="0"/>
          <w:kern w:val="0"/>
          <w:szCs w:val="24"/>
        </w:rPr>
        <w:alias w:val="模块:转移其他应收款且继续涉入形成的资产、负债金额的说明"/>
        <w:tag w:val="_SEC_92e24bbe4f564b40858a76aac5222baf"/>
        <w:id w:val="435571236"/>
        <w:lock w:val="sdtLocked"/>
        <w:placeholder>
          <w:docPart w:val="GBC22222222222222222222222222222"/>
        </w:placeholder>
      </w:sdtPr>
      <w:sdtEndPr/>
      <w:sdtContent>
        <w:p w14:paraId="1B74A51D" w14:textId="77777777" w:rsidR="008145AA" w:rsidRDefault="00406AE8" w:rsidP="00471E11">
          <w:pPr>
            <w:pStyle w:val="4"/>
            <w:numPr>
              <w:ilvl w:val="3"/>
              <w:numId w:val="21"/>
            </w:numPr>
            <w:ind w:left="426" w:hanging="426"/>
          </w:pPr>
          <w:r>
            <w:rPr>
              <w:rFonts w:hint="eastAsia"/>
            </w:rPr>
            <w:t>转移其他</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的资产、负债的金额</w:t>
          </w:r>
        </w:p>
        <w:sdt>
          <w:sdtPr>
            <w:rPr>
              <w:rFonts w:hint="eastAsia"/>
              <w:szCs w:val="21"/>
            </w:rPr>
            <w:alias w:val="是否适用：转移其他应收款且继续涉入形成的资产、负债的金额[双击切换]"/>
            <w:tag w:val="_GBC_6da3b3dd704e45689d462a159df53651"/>
            <w:id w:val="1141394486"/>
            <w:lock w:val="sdtLocked"/>
            <w:placeholder>
              <w:docPart w:val="GBC22222222222222222222222222222"/>
            </w:placeholder>
          </w:sdtPr>
          <w:sdtEndPr/>
          <w:sdtContent>
            <w:p w14:paraId="40A95F89" w14:textId="34BF1F59" w:rsidR="008145AA" w:rsidRDefault="00406AE8">
              <w:pPr>
                <w:rPr>
                  <w:szCs w:val="21"/>
                </w:rPr>
              </w:pPr>
              <w:r>
                <w:rPr>
                  <w:szCs w:val="21"/>
                </w:rPr>
                <w:fldChar w:fldCharType="begin"/>
              </w:r>
              <w:r w:rsidR="00AC6A4F">
                <w:rPr>
                  <w:szCs w:val="21"/>
                </w:rPr>
                <w:instrText xml:space="preserve"> MACROBUTTON  SnrToggleCheckbox □适用  </w:instrText>
              </w:r>
              <w:r>
                <w:rPr>
                  <w:szCs w:val="21"/>
                </w:rPr>
                <w:fldChar w:fldCharType="end"/>
              </w:r>
              <w:r>
                <w:rPr>
                  <w:szCs w:val="21"/>
                </w:rPr>
                <w:fldChar w:fldCharType="begin"/>
              </w:r>
              <w:r w:rsidR="00AC6A4F">
                <w:rPr>
                  <w:szCs w:val="21"/>
                </w:rPr>
                <w:instrText xml:space="preserve"> MACROBUTTON  SnrToggleCheckbox √不适用 </w:instrText>
              </w:r>
              <w:r>
                <w:rPr>
                  <w:szCs w:val="21"/>
                </w:rPr>
                <w:fldChar w:fldCharType="end"/>
              </w:r>
            </w:p>
          </w:sdtContent>
        </w:sdt>
      </w:sdtContent>
    </w:sdt>
    <w:sdt>
      <w:sdtPr>
        <w:rPr>
          <w:rFonts w:ascii="Times New Roman" w:hAnsi="Times New Roman" w:hint="eastAsia"/>
          <w:b/>
          <w:bCs/>
        </w:rPr>
        <w:alias w:val="模块:其他应收款其他说明"/>
        <w:tag w:val="_SEC_ca3c9a9eec87490e8f1dd55c9f575f92"/>
        <w:id w:val="370656839"/>
        <w:lock w:val="sdtLocked"/>
        <w:placeholder>
          <w:docPart w:val="GBC22222222222222222222222222222"/>
        </w:placeholder>
      </w:sdtPr>
      <w:sdtEndPr>
        <w:rPr>
          <w:b w:val="0"/>
          <w:bCs w:val="0"/>
        </w:rPr>
      </w:sdtEndPr>
      <w:sdtContent>
        <w:p w14:paraId="3CC2EB34" w14:textId="77777777" w:rsidR="008145AA" w:rsidRDefault="00406AE8">
          <w:r>
            <w:rPr>
              <w:rFonts w:hint="eastAsia"/>
            </w:rPr>
            <w:t>其他</w:t>
          </w:r>
          <w:r>
            <w:t>说明：</w:t>
          </w:r>
        </w:p>
        <w:sdt>
          <w:sdtPr>
            <w:rPr>
              <w:rFonts w:hint="eastAsia"/>
              <w:szCs w:val="21"/>
            </w:rPr>
            <w:alias w:val="是否适用：其他应收款的其他说明[双击切换]"/>
            <w:tag w:val="_GBC_f19370687b664bbeafd6d2809311f81e"/>
            <w:id w:val="-1764523417"/>
            <w:lock w:val="sdtLocked"/>
            <w:placeholder>
              <w:docPart w:val="GBC22222222222222222222222222222"/>
            </w:placeholder>
          </w:sdtPr>
          <w:sdtEndPr/>
          <w:sdtContent>
            <w:p w14:paraId="1CC5FAF7" w14:textId="77777777" w:rsidR="008145AA" w:rsidRDefault="00406AE8" w:rsidP="00AC6A4F">
              <w:pPr>
                <w:rPr>
                  <w:szCs w:val="21"/>
                </w:rPr>
              </w:pPr>
              <w:r>
                <w:rPr>
                  <w:szCs w:val="21"/>
                </w:rPr>
                <w:fldChar w:fldCharType="begin"/>
              </w:r>
              <w:r w:rsidR="00AC6A4F">
                <w:rPr>
                  <w:szCs w:val="21"/>
                </w:rPr>
                <w:instrText xml:space="preserve"> MACROBUTTON  SnrToggleCheckbox □适用  </w:instrText>
              </w:r>
              <w:r>
                <w:rPr>
                  <w:szCs w:val="21"/>
                </w:rPr>
                <w:fldChar w:fldCharType="end"/>
              </w:r>
              <w:r>
                <w:rPr>
                  <w:szCs w:val="21"/>
                </w:rPr>
                <w:fldChar w:fldCharType="begin"/>
              </w:r>
              <w:r w:rsidR="00AC6A4F">
                <w:rPr>
                  <w:szCs w:val="21"/>
                </w:rPr>
                <w:instrText xml:space="preserve"> MACROBUTTON  SnrToggleCheckbox √不适用 </w:instrText>
              </w:r>
              <w:r>
                <w:rPr>
                  <w:szCs w:val="21"/>
                </w:rPr>
                <w:fldChar w:fldCharType="end"/>
              </w:r>
            </w:p>
          </w:sdtContent>
        </w:sdt>
      </w:sdtContent>
    </w:sdt>
    <w:p w14:paraId="72399DBC" w14:textId="77777777" w:rsidR="008145AA" w:rsidRDefault="008145AA">
      <w:pPr>
        <w:rPr>
          <w:szCs w:val="21"/>
        </w:rPr>
      </w:pPr>
    </w:p>
    <w:p w14:paraId="2765247E" w14:textId="77777777" w:rsidR="008145AA" w:rsidRDefault="00406AE8" w:rsidP="00471E11">
      <w:pPr>
        <w:pStyle w:val="30"/>
        <w:numPr>
          <w:ilvl w:val="0"/>
          <w:numId w:val="9"/>
        </w:numPr>
      </w:pPr>
      <w:r>
        <w:rPr>
          <w:rFonts w:hint="eastAsia"/>
        </w:rPr>
        <w:t>存货</w:t>
      </w:r>
    </w:p>
    <w:bookmarkStart w:id="173" w:name="_Hlk24116366" w:displacedByCustomXml="next"/>
    <w:bookmarkStart w:id="174" w:name="_Hlk532992451" w:displacedByCustomXml="next"/>
    <w:sdt>
      <w:sdtPr>
        <w:rPr>
          <w:rFonts w:asciiTheme="minorHAnsi" w:eastAsia="宋体" w:hAnsiTheme="minorHAnsi" w:cs="宋体" w:hint="eastAsia"/>
          <w:b w:val="0"/>
          <w:bCs w:val="0"/>
          <w:kern w:val="0"/>
          <w:szCs w:val="22"/>
        </w:rPr>
        <w:alias w:val="模块:存货分类 "/>
        <w:tag w:val="_SEC_db208c50ef2347fc8318ac3ce516f8f3"/>
        <w:id w:val="-1637021179"/>
        <w:lock w:val="sdtLocked"/>
        <w:placeholder>
          <w:docPart w:val="GBC22222222222222222222222222222"/>
        </w:placeholder>
      </w:sdtPr>
      <w:sdtEndPr>
        <w:rPr>
          <w:rFonts w:ascii="宋体" w:hAnsi="宋体"/>
          <w:szCs w:val="21"/>
        </w:rPr>
      </w:sdtEndPr>
      <w:sdtContent>
        <w:p w14:paraId="6E35BE87" w14:textId="77777777" w:rsidR="008145AA" w:rsidRDefault="00406AE8" w:rsidP="00471E11">
          <w:pPr>
            <w:pStyle w:val="4"/>
            <w:numPr>
              <w:ilvl w:val="3"/>
              <w:numId w:val="50"/>
            </w:numPr>
            <w:ind w:left="426" w:hanging="426"/>
          </w:pPr>
          <w:r>
            <w:rPr>
              <w:rFonts w:hint="eastAsia"/>
            </w:rPr>
            <w:t>存货分类</w:t>
          </w:r>
        </w:p>
        <w:sdt>
          <w:sdtPr>
            <w:alias w:val="是否适用：存货分类[双击切换]"/>
            <w:tag w:val="_GBC_357bbe1b1f034d20ba175209243f1121"/>
            <w:id w:val="113801003"/>
            <w:lock w:val="sdtLocked"/>
            <w:placeholder>
              <w:docPart w:val="GBC22222222222222222222222222222"/>
            </w:placeholder>
          </w:sdtPr>
          <w:sdtEndPr/>
          <w:sdtContent>
            <w:p w14:paraId="1EDB2932" w14:textId="77777777" w:rsidR="008145AA" w:rsidRDefault="00406AE8">
              <w:r>
                <w:fldChar w:fldCharType="begin"/>
              </w:r>
              <w:r w:rsidR="009373CC">
                <w:instrText xml:space="preserve">MACROBUTTON  SnrToggleCheckbox √适用 </w:instrText>
              </w:r>
              <w:r>
                <w:fldChar w:fldCharType="end"/>
              </w:r>
              <w:r>
                <w:fldChar w:fldCharType="begin"/>
              </w:r>
              <w:r w:rsidR="009373CC">
                <w:instrText xml:space="preserve"> MACROBUTTON  SnrToggleCheckbox □不适用 </w:instrText>
              </w:r>
              <w:r>
                <w:fldChar w:fldCharType="end"/>
              </w:r>
            </w:p>
          </w:sdtContent>
        </w:sdt>
        <w:p w14:paraId="58C82939" w14:textId="4A42753E" w:rsidR="008145AA" w:rsidRDefault="00406AE8">
          <w:pPr>
            <w:jc w:val="right"/>
            <w:rPr>
              <w:szCs w:val="21"/>
            </w:rPr>
          </w:pPr>
          <w:r>
            <w:rPr>
              <w:rFonts w:hint="eastAsia"/>
              <w:szCs w:val="21"/>
            </w:rPr>
            <w:t>单位：</w:t>
          </w:r>
          <w:sdt>
            <w:sdtPr>
              <w:rPr>
                <w:rFonts w:hint="eastAsia"/>
                <w:szCs w:val="21"/>
              </w:rPr>
              <w:alias w:val="单位：财务附注：存货分类"/>
              <w:tag w:val="_GBC_d8d041ff281d42b2825673de12d9cf99"/>
              <w:id w:val="-157002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4614992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p w14:paraId="11E2432E" w14:textId="77777777" w:rsidR="008145AA" w:rsidRDefault="008145AA">
          <w:pPr>
            <w:rPr>
              <w:szCs w:val="21"/>
            </w:rPr>
          </w:pPr>
        </w:p>
        <w:tbl>
          <w:tblPr>
            <w:tblStyle w:val="g1"/>
            <w:tblW w:w="55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4"/>
            <w:gridCol w:w="1227"/>
            <w:gridCol w:w="781"/>
            <w:gridCol w:w="1582"/>
            <w:gridCol w:w="1687"/>
            <w:gridCol w:w="1265"/>
            <w:gridCol w:w="1685"/>
          </w:tblGrid>
          <w:tr w:rsidR="009373CC" w14:paraId="29C22BB5" w14:textId="77777777" w:rsidTr="007C31A7">
            <w:trPr>
              <w:cantSplit/>
              <w:jc w:val="center"/>
            </w:trPr>
            <w:sdt>
              <w:sdtPr>
                <w:tag w:val="_PLD_c7ef81863f9f475b86b8ee43ac7e9274"/>
                <w:id w:val="-2010969981"/>
                <w:lock w:val="sdtLocked"/>
              </w:sdtPr>
              <w:sdtEndPr/>
              <w:sdtContent>
                <w:tc>
                  <w:tcPr>
                    <w:tcW w:w="923" w:type="pct"/>
                    <w:vMerge w:val="restart"/>
                    <w:vAlign w:val="center"/>
                  </w:tcPr>
                  <w:p w14:paraId="3037FC86" w14:textId="77777777" w:rsidR="009373CC" w:rsidRDefault="009373CC" w:rsidP="00AD5790">
                    <w:pPr>
                      <w:jc w:val="center"/>
                      <w:rPr>
                        <w:szCs w:val="21"/>
                      </w:rPr>
                    </w:pPr>
                    <w:r>
                      <w:rPr>
                        <w:rFonts w:hint="eastAsia"/>
                        <w:szCs w:val="21"/>
                      </w:rPr>
                      <w:t>项目</w:t>
                    </w:r>
                  </w:p>
                </w:tc>
              </w:sdtContent>
            </w:sdt>
            <w:sdt>
              <w:sdtPr>
                <w:tag w:val="_PLD_68fbd4316a69442d924038f565882f99"/>
                <w:id w:val="-761058250"/>
                <w:lock w:val="sdtLocked"/>
              </w:sdtPr>
              <w:sdtEndPr/>
              <w:sdtContent>
                <w:tc>
                  <w:tcPr>
                    <w:tcW w:w="1779" w:type="pct"/>
                    <w:gridSpan w:val="3"/>
                    <w:vAlign w:val="center"/>
                  </w:tcPr>
                  <w:p w14:paraId="6EDF7F16" w14:textId="77777777" w:rsidR="009373CC" w:rsidRDefault="009373CC" w:rsidP="00AD5790">
                    <w:pPr>
                      <w:jc w:val="center"/>
                      <w:rPr>
                        <w:szCs w:val="21"/>
                      </w:rPr>
                    </w:pPr>
                    <w:r>
                      <w:rPr>
                        <w:rFonts w:hint="eastAsia"/>
                        <w:szCs w:val="21"/>
                      </w:rPr>
                      <w:t>期末余额</w:t>
                    </w:r>
                  </w:p>
                </w:tc>
              </w:sdtContent>
            </w:sdt>
            <w:sdt>
              <w:sdtPr>
                <w:tag w:val="_PLD_39f6313de32c45ce95b6a2ef18238d4a"/>
                <w:id w:val="1763652275"/>
                <w:lock w:val="sdtLocked"/>
              </w:sdtPr>
              <w:sdtEndPr/>
              <w:sdtContent>
                <w:tc>
                  <w:tcPr>
                    <w:tcW w:w="2299" w:type="pct"/>
                    <w:gridSpan w:val="3"/>
                    <w:vAlign w:val="center"/>
                  </w:tcPr>
                  <w:p w14:paraId="0F1B6A1A" w14:textId="77777777" w:rsidR="009373CC" w:rsidRDefault="009373CC" w:rsidP="00AD5790">
                    <w:pPr>
                      <w:jc w:val="center"/>
                      <w:rPr>
                        <w:szCs w:val="21"/>
                      </w:rPr>
                    </w:pPr>
                    <w:r>
                      <w:rPr>
                        <w:rFonts w:hint="eastAsia"/>
                        <w:szCs w:val="21"/>
                      </w:rPr>
                      <w:t>期初余额</w:t>
                    </w:r>
                  </w:p>
                </w:tc>
              </w:sdtContent>
            </w:sdt>
          </w:tr>
          <w:tr w:rsidR="009373CC" w14:paraId="3C7635C3" w14:textId="77777777" w:rsidTr="007C31A7">
            <w:trPr>
              <w:cantSplit/>
              <w:jc w:val="center"/>
            </w:trPr>
            <w:tc>
              <w:tcPr>
                <w:tcW w:w="923" w:type="pct"/>
                <w:vMerge/>
              </w:tcPr>
              <w:p w14:paraId="19138471" w14:textId="77777777" w:rsidR="009373CC" w:rsidRDefault="009373CC" w:rsidP="00AD5790">
                <w:pPr>
                  <w:ind w:right="5"/>
                  <w:jc w:val="center"/>
                  <w:rPr>
                    <w:szCs w:val="21"/>
                  </w:rPr>
                </w:pPr>
              </w:p>
            </w:tc>
            <w:sdt>
              <w:sdtPr>
                <w:tag w:val="_PLD_73436d894fc444d5b519a3b75a689324"/>
                <w:id w:val="1298421333"/>
                <w:lock w:val="sdtLocked"/>
              </w:sdtPr>
              <w:sdtEndPr/>
              <w:sdtContent>
                <w:tc>
                  <w:tcPr>
                    <w:tcW w:w="608" w:type="pct"/>
                    <w:vAlign w:val="center"/>
                  </w:tcPr>
                  <w:p w14:paraId="1CCC93AF" w14:textId="77777777" w:rsidR="009373CC" w:rsidRDefault="009373CC" w:rsidP="00AD5790">
                    <w:pPr>
                      <w:ind w:right="5"/>
                      <w:jc w:val="center"/>
                      <w:rPr>
                        <w:szCs w:val="21"/>
                      </w:rPr>
                    </w:pPr>
                    <w:r>
                      <w:rPr>
                        <w:rFonts w:hint="eastAsia"/>
                        <w:szCs w:val="21"/>
                      </w:rPr>
                      <w:t>账面余额</w:t>
                    </w:r>
                  </w:p>
                </w:tc>
              </w:sdtContent>
            </w:sdt>
            <w:tc>
              <w:tcPr>
                <w:tcW w:w="387" w:type="pct"/>
                <w:vAlign w:val="center"/>
              </w:tcPr>
              <w:p w14:paraId="6F4A4FA0" w14:textId="77777777" w:rsidR="009373CC" w:rsidRDefault="00220447" w:rsidP="00AD5790">
                <w:pPr>
                  <w:ind w:right="5"/>
                  <w:jc w:val="center"/>
                  <w:rPr>
                    <w:szCs w:val="21"/>
                  </w:rPr>
                </w:pPr>
                <w:sdt>
                  <w:sdtPr>
                    <w:tag w:val="_PLD_09cd496fa8624ad4a9538b5b209e6d5a"/>
                    <w:id w:val="1419599493"/>
                    <w:lock w:val="sdtLocked"/>
                  </w:sdtPr>
                  <w:sdtEndPr/>
                  <w:sdtContent>
                    <w:r w:rsidR="009373CC">
                      <w:rPr>
                        <w:rFonts w:hint="eastAsia"/>
                        <w:szCs w:val="21"/>
                      </w:rPr>
                      <w:t>存货跌价准备</w:t>
                    </w:r>
                    <w:r w:rsidR="009373CC">
                      <w:rPr>
                        <w:szCs w:val="21"/>
                      </w:rPr>
                      <w:t>/合同履约成本减值准备</w:t>
                    </w:r>
                  </w:sdtContent>
                </w:sdt>
              </w:p>
            </w:tc>
            <w:sdt>
              <w:sdtPr>
                <w:tag w:val="_PLD_2c7532c412cf491899c310ef9902157e"/>
                <w:id w:val="1489520896"/>
                <w:lock w:val="sdtLocked"/>
              </w:sdtPr>
              <w:sdtEndPr/>
              <w:sdtContent>
                <w:tc>
                  <w:tcPr>
                    <w:tcW w:w="783" w:type="pct"/>
                    <w:vAlign w:val="center"/>
                  </w:tcPr>
                  <w:p w14:paraId="10DDB007" w14:textId="77777777" w:rsidR="009373CC" w:rsidRDefault="009373CC" w:rsidP="00AD5790">
                    <w:pPr>
                      <w:ind w:right="5"/>
                      <w:jc w:val="center"/>
                      <w:rPr>
                        <w:szCs w:val="21"/>
                      </w:rPr>
                    </w:pPr>
                    <w:r>
                      <w:rPr>
                        <w:rFonts w:hint="eastAsia"/>
                        <w:szCs w:val="21"/>
                      </w:rPr>
                      <w:t>账面价值</w:t>
                    </w:r>
                  </w:p>
                </w:tc>
              </w:sdtContent>
            </w:sdt>
            <w:sdt>
              <w:sdtPr>
                <w:tag w:val="_PLD_6c2924a6d3da466f96c5c2e2f2d81de1"/>
                <w:id w:val="-705251999"/>
                <w:lock w:val="sdtLocked"/>
              </w:sdtPr>
              <w:sdtEndPr/>
              <w:sdtContent>
                <w:tc>
                  <w:tcPr>
                    <w:tcW w:w="836" w:type="pct"/>
                    <w:vAlign w:val="center"/>
                  </w:tcPr>
                  <w:p w14:paraId="23B6BC9C" w14:textId="77777777" w:rsidR="009373CC" w:rsidRDefault="009373CC" w:rsidP="00AD5790">
                    <w:pPr>
                      <w:ind w:right="5"/>
                      <w:jc w:val="center"/>
                      <w:rPr>
                        <w:szCs w:val="21"/>
                      </w:rPr>
                    </w:pPr>
                    <w:r>
                      <w:rPr>
                        <w:rFonts w:hint="eastAsia"/>
                        <w:szCs w:val="21"/>
                      </w:rPr>
                      <w:t>账面余额</w:t>
                    </w:r>
                  </w:p>
                </w:tc>
              </w:sdtContent>
            </w:sdt>
            <w:tc>
              <w:tcPr>
                <w:tcW w:w="627" w:type="pct"/>
                <w:vAlign w:val="center"/>
              </w:tcPr>
              <w:p w14:paraId="346E6BC3" w14:textId="77777777" w:rsidR="009373CC" w:rsidRDefault="00220447" w:rsidP="00AD5790">
                <w:pPr>
                  <w:ind w:right="5"/>
                  <w:jc w:val="center"/>
                  <w:rPr>
                    <w:szCs w:val="21"/>
                  </w:rPr>
                </w:pPr>
                <w:sdt>
                  <w:sdtPr>
                    <w:tag w:val="_PLD_e5df78ba36d146dfb7eedab7ddd98031"/>
                    <w:id w:val="-1265606947"/>
                    <w:lock w:val="sdtLocked"/>
                  </w:sdtPr>
                  <w:sdtEndPr/>
                  <w:sdtContent>
                    <w:r w:rsidR="009373CC">
                      <w:rPr>
                        <w:rFonts w:hint="eastAsia"/>
                      </w:rPr>
                      <w:t>存货跌价准备</w:t>
                    </w:r>
                    <w:r w:rsidR="009373CC">
                      <w:rPr>
                        <w:szCs w:val="21"/>
                      </w:rPr>
                      <w:t>/合同履约成本减值准备</w:t>
                    </w:r>
                  </w:sdtContent>
                </w:sdt>
              </w:p>
            </w:tc>
            <w:sdt>
              <w:sdtPr>
                <w:tag w:val="_PLD_ba07e513b5504e03b2dcef7d8421fa16"/>
                <w:id w:val="-1460031606"/>
                <w:lock w:val="sdtLocked"/>
              </w:sdtPr>
              <w:sdtEndPr/>
              <w:sdtContent>
                <w:tc>
                  <w:tcPr>
                    <w:tcW w:w="836" w:type="pct"/>
                    <w:vAlign w:val="center"/>
                  </w:tcPr>
                  <w:p w14:paraId="0B28EF6F" w14:textId="77777777" w:rsidR="009373CC" w:rsidRDefault="009373CC" w:rsidP="00AD5790">
                    <w:pPr>
                      <w:ind w:right="5"/>
                      <w:jc w:val="center"/>
                      <w:rPr>
                        <w:szCs w:val="21"/>
                      </w:rPr>
                    </w:pPr>
                    <w:r>
                      <w:rPr>
                        <w:rFonts w:hint="eastAsia"/>
                        <w:szCs w:val="21"/>
                      </w:rPr>
                      <w:t>账面价值</w:t>
                    </w:r>
                  </w:p>
                </w:tc>
              </w:sdtContent>
            </w:sdt>
          </w:tr>
          <w:tr w:rsidR="009373CC" w14:paraId="1457DEA0" w14:textId="77777777" w:rsidTr="007C31A7">
            <w:trPr>
              <w:cantSplit/>
              <w:jc w:val="center"/>
            </w:trPr>
            <w:tc>
              <w:tcPr>
                <w:tcW w:w="923" w:type="pct"/>
              </w:tcPr>
              <w:p w14:paraId="1DF95BC6" w14:textId="77777777" w:rsidR="009373CC" w:rsidRDefault="009373CC" w:rsidP="00AD5790">
                <w:pPr>
                  <w:ind w:right="5"/>
                  <w:rPr>
                    <w:szCs w:val="21"/>
                  </w:rPr>
                </w:pPr>
                <w:r>
                  <w:rPr>
                    <w:rFonts w:hint="eastAsia"/>
                    <w:szCs w:val="21"/>
                  </w:rPr>
                  <w:t>原材料</w:t>
                </w:r>
              </w:p>
            </w:tc>
            <w:tc>
              <w:tcPr>
                <w:tcW w:w="608" w:type="pct"/>
                <w:vAlign w:val="center"/>
              </w:tcPr>
              <w:p w14:paraId="02427DEB" w14:textId="77777777" w:rsidR="009373CC" w:rsidRDefault="009373CC" w:rsidP="00AD5790">
                <w:pPr>
                  <w:rPr>
                    <w:sz w:val="24"/>
                  </w:rPr>
                </w:pPr>
                <w:r>
                  <w:t>20,002,711.38</w:t>
                </w:r>
              </w:p>
            </w:tc>
            <w:tc>
              <w:tcPr>
                <w:tcW w:w="387" w:type="pct"/>
                <w:vAlign w:val="center"/>
              </w:tcPr>
              <w:p w14:paraId="4BE562AF" w14:textId="77777777" w:rsidR="009373CC" w:rsidRDefault="009373CC" w:rsidP="00AD5790">
                <w:pPr>
                  <w:rPr>
                    <w:sz w:val="24"/>
                  </w:rPr>
                </w:pPr>
              </w:p>
            </w:tc>
            <w:tc>
              <w:tcPr>
                <w:tcW w:w="783" w:type="pct"/>
                <w:vAlign w:val="center"/>
              </w:tcPr>
              <w:p w14:paraId="3A07A3E6" w14:textId="77777777" w:rsidR="009373CC" w:rsidRDefault="009373CC" w:rsidP="00AD5790">
                <w:pPr>
                  <w:rPr>
                    <w:sz w:val="24"/>
                  </w:rPr>
                </w:pPr>
                <w:r>
                  <w:t>20,002,711.38</w:t>
                </w:r>
              </w:p>
            </w:tc>
            <w:tc>
              <w:tcPr>
                <w:tcW w:w="836" w:type="pct"/>
                <w:vAlign w:val="center"/>
              </w:tcPr>
              <w:p w14:paraId="5227949B" w14:textId="77777777" w:rsidR="009373CC" w:rsidRDefault="009373CC" w:rsidP="00AD5790">
                <w:pPr>
                  <w:rPr>
                    <w:sz w:val="24"/>
                  </w:rPr>
                </w:pPr>
                <w:r>
                  <w:t>23,501,119.04</w:t>
                </w:r>
              </w:p>
            </w:tc>
            <w:tc>
              <w:tcPr>
                <w:tcW w:w="627" w:type="pct"/>
                <w:vAlign w:val="center"/>
              </w:tcPr>
              <w:p w14:paraId="537CE748" w14:textId="77777777" w:rsidR="009373CC" w:rsidRDefault="009373CC" w:rsidP="00AD5790">
                <w:pPr>
                  <w:rPr>
                    <w:sz w:val="24"/>
                  </w:rPr>
                </w:pPr>
                <w:r>
                  <w:t>423,029.83</w:t>
                </w:r>
              </w:p>
            </w:tc>
            <w:tc>
              <w:tcPr>
                <w:tcW w:w="836" w:type="pct"/>
                <w:vAlign w:val="center"/>
              </w:tcPr>
              <w:p w14:paraId="79C1A159" w14:textId="77777777" w:rsidR="009373CC" w:rsidRDefault="009373CC" w:rsidP="00AD5790">
                <w:pPr>
                  <w:rPr>
                    <w:sz w:val="24"/>
                  </w:rPr>
                </w:pPr>
                <w:r>
                  <w:t>23,078,089.21</w:t>
                </w:r>
              </w:p>
            </w:tc>
          </w:tr>
          <w:tr w:rsidR="009373CC" w14:paraId="446E567A" w14:textId="77777777" w:rsidTr="007C31A7">
            <w:trPr>
              <w:cantSplit/>
              <w:jc w:val="center"/>
            </w:trPr>
            <w:tc>
              <w:tcPr>
                <w:tcW w:w="923" w:type="pct"/>
              </w:tcPr>
              <w:p w14:paraId="0A046D61" w14:textId="77777777" w:rsidR="009373CC" w:rsidRDefault="009373CC" w:rsidP="00AD5790">
                <w:pPr>
                  <w:ind w:right="5"/>
                  <w:rPr>
                    <w:szCs w:val="21"/>
                  </w:rPr>
                </w:pPr>
                <w:r>
                  <w:rPr>
                    <w:rFonts w:hint="eastAsia"/>
                    <w:szCs w:val="21"/>
                  </w:rPr>
                  <w:t>在产品</w:t>
                </w:r>
              </w:p>
            </w:tc>
            <w:tc>
              <w:tcPr>
                <w:tcW w:w="608" w:type="pct"/>
              </w:tcPr>
              <w:p w14:paraId="66E4E021" w14:textId="77777777" w:rsidR="009373CC" w:rsidRDefault="009373CC" w:rsidP="00AD5790">
                <w:pPr>
                  <w:ind w:right="5"/>
                  <w:jc w:val="right"/>
                  <w:rPr>
                    <w:szCs w:val="21"/>
                  </w:rPr>
                </w:pPr>
              </w:p>
            </w:tc>
            <w:tc>
              <w:tcPr>
                <w:tcW w:w="387" w:type="pct"/>
              </w:tcPr>
              <w:p w14:paraId="75772D2C" w14:textId="77777777" w:rsidR="009373CC" w:rsidRDefault="009373CC" w:rsidP="00AD5790">
                <w:pPr>
                  <w:ind w:right="5"/>
                  <w:jc w:val="right"/>
                  <w:rPr>
                    <w:szCs w:val="21"/>
                  </w:rPr>
                </w:pPr>
              </w:p>
            </w:tc>
            <w:tc>
              <w:tcPr>
                <w:tcW w:w="783" w:type="pct"/>
              </w:tcPr>
              <w:p w14:paraId="780CF35B" w14:textId="77777777" w:rsidR="009373CC" w:rsidRDefault="009373CC" w:rsidP="00AD5790">
                <w:pPr>
                  <w:ind w:right="5"/>
                  <w:jc w:val="right"/>
                  <w:rPr>
                    <w:szCs w:val="21"/>
                  </w:rPr>
                </w:pPr>
              </w:p>
            </w:tc>
            <w:tc>
              <w:tcPr>
                <w:tcW w:w="836" w:type="pct"/>
              </w:tcPr>
              <w:p w14:paraId="23E0EC5C" w14:textId="77777777" w:rsidR="009373CC" w:rsidRDefault="009373CC" w:rsidP="00AD5790">
                <w:pPr>
                  <w:ind w:right="5"/>
                  <w:jc w:val="right"/>
                  <w:rPr>
                    <w:szCs w:val="21"/>
                  </w:rPr>
                </w:pPr>
              </w:p>
            </w:tc>
            <w:tc>
              <w:tcPr>
                <w:tcW w:w="627" w:type="pct"/>
              </w:tcPr>
              <w:p w14:paraId="06D85A78" w14:textId="77777777" w:rsidR="009373CC" w:rsidRDefault="009373CC" w:rsidP="00AD5790">
                <w:pPr>
                  <w:ind w:right="5"/>
                  <w:jc w:val="right"/>
                  <w:rPr>
                    <w:szCs w:val="21"/>
                  </w:rPr>
                </w:pPr>
              </w:p>
            </w:tc>
            <w:tc>
              <w:tcPr>
                <w:tcW w:w="836" w:type="pct"/>
              </w:tcPr>
              <w:p w14:paraId="3513674A" w14:textId="77777777" w:rsidR="009373CC" w:rsidRDefault="009373CC" w:rsidP="00AD5790">
                <w:pPr>
                  <w:ind w:right="5"/>
                  <w:jc w:val="right"/>
                  <w:rPr>
                    <w:szCs w:val="21"/>
                  </w:rPr>
                </w:pPr>
              </w:p>
            </w:tc>
          </w:tr>
          <w:tr w:rsidR="009373CC" w14:paraId="430264A9" w14:textId="77777777" w:rsidTr="007C31A7">
            <w:trPr>
              <w:cantSplit/>
              <w:jc w:val="center"/>
            </w:trPr>
            <w:tc>
              <w:tcPr>
                <w:tcW w:w="923" w:type="pct"/>
              </w:tcPr>
              <w:p w14:paraId="57F862EE" w14:textId="77777777" w:rsidR="009373CC" w:rsidRDefault="009373CC" w:rsidP="00AD5790">
                <w:pPr>
                  <w:ind w:right="5"/>
                  <w:rPr>
                    <w:szCs w:val="21"/>
                  </w:rPr>
                </w:pPr>
                <w:r>
                  <w:rPr>
                    <w:rFonts w:hint="eastAsia"/>
                    <w:szCs w:val="21"/>
                  </w:rPr>
                  <w:t>库存商品</w:t>
                </w:r>
              </w:p>
            </w:tc>
            <w:tc>
              <w:tcPr>
                <w:tcW w:w="608" w:type="pct"/>
                <w:vAlign w:val="center"/>
              </w:tcPr>
              <w:p w14:paraId="6EF831C7" w14:textId="77777777" w:rsidR="009373CC" w:rsidRDefault="009373CC" w:rsidP="00AD5790">
                <w:pPr>
                  <w:rPr>
                    <w:sz w:val="24"/>
                  </w:rPr>
                </w:pPr>
                <w:r>
                  <w:t>4,002,381.35</w:t>
                </w:r>
              </w:p>
            </w:tc>
            <w:tc>
              <w:tcPr>
                <w:tcW w:w="387" w:type="pct"/>
                <w:vAlign w:val="center"/>
              </w:tcPr>
              <w:p w14:paraId="429AA005" w14:textId="77777777" w:rsidR="009373CC" w:rsidRDefault="009373CC" w:rsidP="00AD5790">
                <w:pPr>
                  <w:rPr>
                    <w:sz w:val="24"/>
                  </w:rPr>
                </w:pPr>
              </w:p>
            </w:tc>
            <w:tc>
              <w:tcPr>
                <w:tcW w:w="783" w:type="pct"/>
                <w:vAlign w:val="center"/>
              </w:tcPr>
              <w:p w14:paraId="40F9BC0E" w14:textId="77777777" w:rsidR="009373CC" w:rsidRDefault="009373CC" w:rsidP="00AD5790">
                <w:pPr>
                  <w:rPr>
                    <w:sz w:val="24"/>
                  </w:rPr>
                </w:pPr>
                <w:r>
                  <w:t>4,002,381.35</w:t>
                </w:r>
              </w:p>
            </w:tc>
            <w:tc>
              <w:tcPr>
                <w:tcW w:w="836" w:type="pct"/>
                <w:vAlign w:val="center"/>
              </w:tcPr>
              <w:p w14:paraId="47B02F91" w14:textId="77777777" w:rsidR="009373CC" w:rsidRDefault="009373CC" w:rsidP="00AD5790">
                <w:pPr>
                  <w:rPr>
                    <w:sz w:val="24"/>
                  </w:rPr>
                </w:pPr>
                <w:r>
                  <w:t>4,154,752.08</w:t>
                </w:r>
              </w:p>
            </w:tc>
            <w:tc>
              <w:tcPr>
                <w:tcW w:w="627" w:type="pct"/>
                <w:vAlign w:val="center"/>
              </w:tcPr>
              <w:p w14:paraId="4D1D9648" w14:textId="77777777" w:rsidR="009373CC" w:rsidRDefault="009373CC" w:rsidP="00AD5790">
                <w:pPr>
                  <w:rPr>
                    <w:sz w:val="24"/>
                  </w:rPr>
                </w:pPr>
              </w:p>
            </w:tc>
            <w:tc>
              <w:tcPr>
                <w:tcW w:w="836" w:type="pct"/>
                <w:vAlign w:val="center"/>
              </w:tcPr>
              <w:p w14:paraId="031B2260" w14:textId="77777777" w:rsidR="009373CC" w:rsidRDefault="009373CC" w:rsidP="00AD5790">
                <w:pPr>
                  <w:rPr>
                    <w:sz w:val="24"/>
                  </w:rPr>
                </w:pPr>
                <w:r>
                  <w:t>4,154,752.08</w:t>
                </w:r>
              </w:p>
            </w:tc>
          </w:tr>
          <w:tr w:rsidR="009373CC" w14:paraId="57EFC3FB" w14:textId="77777777" w:rsidTr="007C31A7">
            <w:trPr>
              <w:cantSplit/>
              <w:jc w:val="center"/>
            </w:trPr>
            <w:tc>
              <w:tcPr>
                <w:tcW w:w="923" w:type="pct"/>
              </w:tcPr>
              <w:p w14:paraId="4DDC928B" w14:textId="77777777" w:rsidR="009373CC" w:rsidRDefault="009373CC" w:rsidP="00AD5790">
                <w:pPr>
                  <w:autoSpaceDE w:val="0"/>
                  <w:autoSpaceDN w:val="0"/>
                  <w:adjustRightInd w:val="0"/>
                  <w:rPr>
                    <w:szCs w:val="21"/>
                  </w:rPr>
                </w:pPr>
                <w:r>
                  <w:rPr>
                    <w:rFonts w:hint="eastAsia"/>
                    <w:szCs w:val="21"/>
                  </w:rPr>
                  <w:t>周转材料</w:t>
                </w:r>
              </w:p>
            </w:tc>
            <w:tc>
              <w:tcPr>
                <w:tcW w:w="608" w:type="pct"/>
              </w:tcPr>
              <w:p w14:paraId="21EEC599" w14:textId="77777777" w:rsidR="009373CC" w:rsidRDefault="009373CC" w:rsidP="00AD5790">
                <w:pPr>
                  <w:jc w:val="right"/>
                  <w:rPr>
                    <w:szCs w:val="21"/>
                  </w:rPr>
                </w:pPr>
              </w:p>
            </w:tc>
            <w:tc>
              <w:tcPr>
                <w:tcW w:w="387" w:type="pct"/>
              </w:tcPr>
              <w:p w14:paraId="601F5606" w14:textId="77777777" w:rsidR="009373CC" w:rsidRDefault="009373CC" w:rsidP="00AD5790">
                <w:pPr>
                  <w:jc w:val="right"/>
                  <w:rPr>
                    <w:szCs w:val="21"/>
                  </w:rPr>
                </w:pPr>
              </w:p>
            </w:tc>
            <w:tc>
              <w:tcPr>
                <w:tcW w:w="783" w:type="pct"/>
              </w:tcPr>
              <w:p w14:paraId="2D33FD0C" w14:textId="77777777" w:rsidR="009373CC" w:rsidRDefault="009373CC" w:rsidP="00AD5790">
                <w:pPr>
                  <w:jc w:val="right"/>
                  <w:rPr>
                    <w:szCs w:val="21"/>
                  </w:rPr>
                </w:pPr>
              </w:p>
            </w:tc>
            <w:tc>
              <w:tcPr>
                <w:tcW w:w="836" w:type="pct"/>
              </w:tcPr>
              <w:p w14:paraId="3E7F792B" w14:textId="77777777" w:rsidR="009373CC" w:rsidRDefault="009373CC" w:rsidP="00AD5790">
                <w:pPr>
                  <w:ind w:right="5"/>
                  <w:jc w:val="right"/>
                  <w:rPr>
                    <w:szCs w:val="21"/>
                  </w:rPr>
                </w:pPr>
              </w:p>
            </w:tc>
            <w:tc>
              <w:tcPr>
                <w:tcW w:w="627" w:type="pct"/>
              </w:tcPr>
              <w:p w14:paraId="3B584F39" w14:textId="77777777" w:rsidR="009373CC" w:rsidRDefault="009373CC" w:rsidP="00AD5790">
                <w:pPr>
                  <w:ind w:right="5"/>
                  <w:jc w:val="right"/>
                  <w:rPr>
                    <w:szCs w:val="21"/>
                  </w:rPr>
                </w:pPr>
              </w:p>
            </w:tc>
            <w:tc>
              <w:tcPr>
                <w:tcW w:w="836" w:type="pct"/>
              </w:tcPr>
              <w:p w14:paraId="45E40710" w14:textId="77777777" w:rsidR="009373CC" w:rsidRDefault="009373CC" w:rsidP="00AD5790">
                <w:pPr>
                  <w:ind w:right="5"/>
                  <w:jc w:val="right"/>
                  <w:rPr>
                    <w:szCs w:val="21"/>
                  </w:rPr>
                </w:pPr>
              </w:p>
            </w:tc>
          </w:tr>
          <w:tr w:rsidR="009373CC" w14:paraId="43993B72" w14:textId="77777777" w:rsidTr="007C31A7">
            <w:trPr>
              <w:cantSplit/>
              <w:jc w:val="center"/>
            </w:trPr>
            <w:tc>
              <w:tcPr>
                <w:tcW w:w="923" w:type="pct"/>
              </w:tcPr>
              <w:p w14:paraId="243E65DA" w14:textId="77777777" w:rsidR="009373CC" w:rsidRDefault="009373CC" w:rsidP="00AD5790">
                <w:pPr>
                  <w:autoSpaceDE w:val="0"/>
                  <w:autoSpaceDN w:val="0"/>
                  <w:adjustRightInd w:val="0"/>
                  <w:rPr>
                    <w:szCs w:val="21"/>
                  </w:rPr>
                </w:pPr>
                <w:r>
                  <w:rPr>
                    <w:rFonts w:hint="eastAsia"/>
                    <w:szCs w:val="21"/>
                  </w:rPr>
                  <w:t>消耗性生物资产</w:t>
                </w:r>
              </w:p>
            </w:tc>
            <w:tc>
              <w:tcPr>
                <w:tcW w:w="608" w:type="pct"/>
              </w:tcPr>
              <w:p w14:paraId="08D624BB" w14:textId="77777777" w:rsidR="009373CC" w:rsidRDefault="009373CC" w:rsidP="00AD5790">
                <w:pPr>
                  <w:jc w:val="right"/>
                  <w:rPr>
                    <w:szCs w:val="21"/>
                  </w:rPr>
                </w:pPr>
              </w:p>
            </w:tc>
            <w:tc>
              <w:tcPr>
                <w:tcW w:w="387" w:type="pct"/>
              </w:tcPr>
              <w:p w14:paraId="1A4BC6D1" w14:textId="77777777" w:rsidR="009373CC" w:rsidRDefault="009373CC" w:rsidP="00AD5790">
                <w:pPr>
                  <w:jc w:val="right"/>
                  <w:rPr>
                    <w:szCs w:val="21"/>
                  </w:rPr>
                </w:pPr>
              </w:p>
            </w:tc>
            <w:tc>
              <w:tcPr>
                <w:tcW w:w="783" w:type="pct"/>
              </w:tcPr>
              <w:p w14:paraId="68171232" w14:textId="77777777" w:rsidR="009373CC" w:rsidRDefault="009373CC" w:rsidP="00AD5790">
                <w:pPr>
                  <w:jc w:val="right"/>
                  <w:rPr>
                    <w:szCs w:val="21"/>
                  </w:rPr>
                </w:pPr>
              </w:p>
            </w:tc>
            <w:tc>
              <w:tcPr>
                <w:tcW w:w="836" w:type="pct"/>
              </w:tcPr>
              <w:p w14:paraId="5821F2F0" w14:textId="77777777" w:rsidR="009373CC" w:rsidRDefault="009373CC" w:rsidP="00AD5790">
                <w:pPr>
                  <w:ind w:right="5"/>
                  <w:jc w:val="right"/>
                  <w:rPr>
                    <w:szCs w:val="21"/>
                  </w:rPr>
                </w:pPr>
              </w:p>
            </w:tc>
            <w:tc>
              <w:tcPr>
                <w:tcW w:w="627" w:type="pct"/>
              </w:tcPr>
              <w:p w14:paraId="2971B4CF" w14:textId="77777777" w:rsidR="009373CC" w:rsidRDefault="009373CC" w:rsidP="00AD5790">
                <w:pPr>
                  <w:ind w:right="5"/>
                  <w:jc w:val="right"/>
                  <w:rPr>
                    <w:szCs w:val="21"/>
                  </w:rPr>
                </w:pPr>
              </w:p>
            </w:tc>
            <w:tc>
              <w:tcPr>
                <w:tcW w:w="836" w:type="pct"/>
              </w:tcPr>
              <w:p w14:paraId="0A3237F4" w14:textId="77777777" w:rsidR="009373CC" w:rsidRDefault="009373CC" w:rsidP="00AD5790">
                <w:pPr>
                  <w:ind w:right="5"/>
                  <w:jc w:val="right"/>
                  <w:rPr>
                    <w:szCs w:val="21"/>
                  </w:rPr>
                </w:pPr>
              </w:p>
            </w:tc>
          </w:tr>
          <w:tr w:rsidR="009373CC" w14:paraId="16993417" w14:textId="77777777" w:rsidTr="007C31A7">
            <w:trPr>
              <w:cantSplit/>
              <w:jc w:val="center"/>
            </w:trPr>
            <w:tc>
              <w:tcPr>
                <w:tcW w:w="923" w:type="pct"/>
              </w:tcPr>
              <w:p w14:paraId="688A59E8" w14:textId="77777777" w:rsidR="009373CC" w:rsidRDefault="009373CC" w:rsidP="00AD5790">
                <w:pPr>
                  <w:autoSpaceDE w:val="0"/>
                  <w:autoSpaceDN w:val="0"/>
                  <w:adjustRightInd w:val="0"/>
                </w:pPr>
                <w:r>
                  <w:rPr>
                    <w:rFonts w:hint="eastAsia"/>
                  </w:rPr>
                  <w:t>合同履约成本</w:t>
                </w:r>
              </w:p>
            </w:tc>
            <w:tc>
              <w:tcPr>
                <w:tcW w:w="608" w:type="pct"/>
              </w:tcPr>
              <w:p w14:paraId="1EA7FCCA" w14:textId="77777777" w:rsidR="009373CC" w:rsidRDefault="009373CC" w:rsidP="00AD5790">
                <w:pPr>
                  <w:ind w:right="5"/>
                  <w:jc w:val="right"/>
                  <w:rPr>
                    <w:szCs w:val="21"/>
                  </w:rPr>
                </w:pPr>
              </w:p>
            </w:tc>
            <w:tc>
              <w:tcPr>
                <w:tcW w:w="387" w:type="pct"/>
              </w:tcPr>
              <w:p w14:paraId="2D998D41" w14:textId="77777777" w:rsidR="009373CC" w:rsidRDefault="009373CC" w:rsidP="00AD5790">
                <w:pPr>
                  <w:ind w:right="5"/>
                  <w:jc w:val="right"/>
                  <w:rPr>
                    <w:szCs w:val="21"/>
                  </w:rPr>
                </w:pPr>
              </w:p>
            </w:tc>
            <w:tc>
              <w:tcPr>
                <w:tcW w:w="783" w:type="pct"/>
              </w:tcPr>
              <w:p w14:paraId="76CCAF1B" w14:textId="77777777" w:rsidR="009373CC" w:rsidRDefault="009373CC" w:rsidP="00AD5790">
                <w:pPr>
                  <w:ind w:right="5"/>
                  <w:jc w:val="right"/>
                  <w:rPr>
                    <w:szCs w:val="21"/>
                  </w:rPr>
                </w:pPr>
              </w:p>
            </w:tc>
            <w:tc>
              <w:tcPr>
                <w:tcW w:w="836" w:type="pct"/>
              </w:tcPr>
              <w:p w14:paraId="25669D5D" w14:textId="77777777" w:rsidR="009373CC" w:rsidRDefault="009373CC" w:rsidP="00AD5790">
                <w:pPr>
                  <w:ind w:right="5"/>
                  <w:jc w:val="right"/>
                  <w:rPr>
                    <w:szCs w:val="21"/>
                  </w:rPr>
                </w:pPr>
              </w:p>
            </w:tc>
            <w:tc>
              <w:tcPr>
                <w:tcW w:w="627" w:type="pct"/>
              </w:tcPr>
              <w:p w14:paraId="6CAFCAAE" w14:textId="77777777" w:rsidR="009373CC" w:rsidRDefault="009373CC" w:rsidP="00AD5790">
                <w:pPr>
                  <w:ind w:right="5"/>
                  <w:jc w:val="right"/>
                  <w:rPr>
                    <w:szCs w:val="21"/>
                  </w:rPr>
                </w:pPr>
              </w:p>
            </w:tc>
            <w:tc>
              <w:tcPr>
                <w:tcW w:w="836" w:type="pct"/>
              </w:tcPr>
              <w:p w14:paraId="2EFF6382" w14:textId="77777777" w:rsidR="009373CC" w:rsidRDefault="009373CC" w:rsidP="00AD5790">
                <w:pPr>
                  <w:ind w:right="5"/>
                  <w:jc w:val="right"/>
                  <w:rPr>
                    <w:szCs w:val="21"/>
                  </w:rPr>
                </w:pPr>
              </w:p>
            </w:tc>
          </w:tr>
          <w:tr w:rsidR="009373CC" w14:paraId="096BB3D0" w14:textId="77777777" w:rsidTr="007C31A7">
            <w:trPr>
              <w:cantSplit/>
              <w:jc w:val="center"/>
            </w:trPr>
            <w:tc>
              <w:tcPr>
                <w:tcW w:w="923" w:type="pct"/>
              </w:tcPr>
              <w:p w14:paraId="0E70233C" w14:textId="77777777" w:rsidR="009373CC" w:rsidRDefault="009373CC" w:rsidP="00AD5790">
                <w:pPr>
                  <w:ind w:right="5"/>
                  <w:rPr>
                    <w:szCs w:val="21"/>
                  </w:rPr>
                </w:pPr>
                <w:r>
                  <w:t>开发成本</w:t>
                </w:r>
              </w:p>
            </w:tc>
            <w:tc>
              <w:tcPr>
                <w:tcW w:w="608" w:type="pct"/>
                <w:vAlign w:val="center"/>
              </w:tcPr>
              <w:p w14:paraId="7F047635" w14:textId="77777777" w:rsidR="009373CC" w:rsidRDefault="009373CC">
                <w:pPr>
                  <w:rPr>
                    <w:sz w:val="24"/>
                  </w:rPr>
                </w:pPr>
              </w:p>
            </w:tc>
            <w:tc>
              <w:tcPr>
                <w:tcW w:w="387" w:type="pct"/>
                <w:vAlign w:val="center"/>
              </w:tcPr>
              <w:p w14:paraId="6937BF0B" w14:textId="77777777" w:rsidR="009373CC" w:rsidRDefault="009373CC">
                <w:pPr>
                  <w:rPr>
                    <w:sz w:val="24"/>
                  </w:rPr>
                </w:pPr>
              </w:p>
            </w:tc>
            <w:tc>
              <w:tcPr>
                <w:tcW w:w="783" w:type="pct"/>
                <w:vAlign w:val="center"/>
              </w:tcPr>
              <w:p w14:paraId="1AA90980" w14:textId="77777777" w:rsidR="009373CC" w:rsidRDefault="009373CC">
                <w:pPr>
                  <w:rPr>
                    <w:sz w:val="24"/>
                  </w:rPr>
                </w:pPr>
              </w:p>
            </w:tc>
            <w:tc>
              <w:tcPr>
                <w:tcW w:w="836" w:type="pct"/>
                <w:vAlign w:val="center"/>
              </w:tcPr>
              <w:p w14:paraId="61DE3AAE" w14:textId="77777777" w:rsidR="009373CC" w:rsidRDefault="009373CC">
                <w:pPr>
                  <w:rPr>
                    <w:sz w:val="24"/>
                  </w:rPr>
                </w:pPr>
                <w:r>
                  <w:t>588,722,484.87</w:t>
                </w:r>
              </w:p>
            </w:tc>
            <w:tc>
              <w:tcPr>
                <w:tcW w:w="627" w:type="pct"/>
                <w:vAlign w:val="center"/>
              </w:tcPr>
              <w:p w14:paraId="257E147B" w14:textId="77777777" w:rsidR="009373CC" w:rsidRDefault="009373CC">
                <w:pPr>
                  <w:rPr>
                    <w:sz w:val="24"/>
                  </w:rPr>
                </w:pPr>
              </w:p>
            </w:tc>
            <w:tc>
              <w:tcPr>
                <w:tcW w:w="836" w:type="pct"/>
                <w:vAlign w:val="center"/>
              </w:tcPr>
              <w:p w14:paraId="70E48268" w14:textId="77777777" w:rsidR="009373CC" w:rsidRDefault="009373CC">
                <w:pPr>
                  <w:rPr>
                    <w:sz w:val="24"/>
                  </w:rPr>
                </w:pPr>
                <w:r>
                  <w:t>588,722,484.87</w:t>
                </w:r>
              </w:p>
            </w:tc>
          </w:tr>
          <w:tr w:rsidR="009373CC" w14:paraId="2E30325E" w14:textId="77777777" w:rsidTr="007C31A7">
            <w:trPr>
              <w:cantSplit/>
              <w:jc w:val="center"/>
            </w:trPr>
            <w:tc>
              <w:tcPr>
                <w:tcW w:w="923" w:type="pct"/>
              </w:tcPr>
              <w:p w14:paraId="03DDF8ED" w14:textId="77777777" w:rsidR="009373CC" w:rsidRDefault="009373CC" w:rsidP="00AD5790">
                <w:pPr>
                  <w:ind w:right="5"/>
                  <w:rPr>
                    <w:szCs w:val="21"/>
                  </w:rPr>
                </w:pPr>
                <w:r>
                  <w:t>开发产品</w:t>
                </w:r>
              </w:p>
            </w:tc>
            <w:tc>
              <w:tcPr>
                <w:tcW w:w="608" w:type="pct"/>
                <w:vAlign w:val="center"/>
              </w:tcPr>
              <w:p w14:paraId="75A33EB6" w14:textId="77777777" w:rsidR="009373CC" w:rsidRDefault="009373CC">
                <w:pPr>
                  <w:rPr>
                    <w:sz w:val="24"/>
                  </w:rPr>
                </w:pPr>
              </w:p>
            </w:tc>
            <w:tc>
              <w:tcPr>
                <w:tcW w:w="387" w:type="pct"/>
                <w:vAlign w:val="center"/>
              </w:tcPr>
              <w:p w14:paraId="12A9C92D" w14:textId="77777777" w:rsidR="009373CC" w:rsidRDefault="009373CC">
                <w:pPr>
                  <w:rPr>
                    <w:sz w:val="24"/>
                  </w:rPr>
                </w:pPr>
              </w:p>
            </w:tc>
            <w:tc>
              <w:tcPr>
                <w:tcW w:w="783" w:type="pct"/>
                <w:vAlign w:val="center"/>
              </w:tcPr>
              <w:p w14:paraId="16977CF8" w14:textId="77777777" w:rsidR="009373CC" w:rsidRDefault="009373CC">
                <w:pPr>
                  <w:rPr>
                    <w:sz w:val="24"/>
                  </w:rPr>
                </w:pPr>
              </w:p>
            </w:tc>
            <w:tc>
              <w:tcPr>
                <w:tcW w:w="836" w:type="pct"/>
                <w:vAlign w:val="center"/>
              </w:tcPr>
              <w:p w14:paraId="4CA203B8" w14:textId="77777777" w:rsidR="009373CC" w:rsidRDefault="009373CC">
                <w:pPr>
                  <w:rPr>
                    <w:sz w:val="24"/>
                  </w:rPr>
                </w:pPr>
                <w:r>
                  <w:t>88,115,346.36</w:t>
                </w:r>
              </w:p>
            </w:tc>
            <w:tc>
              <w:tcPr>
                <w:tcW w:w="627" w:type="pct"/>
                <w:vAlign w:val="center"/>
              </w:tcPr>
              <w:p w14:paraId="7E758A93" w14:textId="77777777" w:rsidR="009373CC" w:rsidRDefault="009373CC">
                <w:pPr>
                  <w:rPr>
                    <w:sz w:val="24"/>
                  </w:rPr>
                </w:pPr>
              </w:p>
            </w:tc>
            <w:tc>
              <w:tcPr>
                <w:tcW w:w="836" w:type="pct"/>
                <w:vAlign w:val="center"/>
              </w:tcPr>
              <w:p w14:paraId="7E521658" w14:textId="77777777" w:rsidR="009373CC" w:rsidRDefault="009373CC">
                <w:pPr>
                  <w:rPr>
                    <w:sz w:val="24"/>
                  </w:rPr>
                </w:pPr>
                <w:r>
                  <w:t>88,115,346.36</w:t>
                </w:r>
              </w:p>
            </w:tc>
          </w:tr>
          <w:tr w:rsidR="009373CC" w14:paraId="22009F71" w14:textId="77777777" w:rsidTr="007C31A7">
            <w:trPr>
              <w:cantSplit/>
              <w:jc w:val="center"/>
            </w:trPr>
            <w:tc>
              <w:tcPr>
                <w:tcW w:w="923" w:type="pct"/>
              </w:tcPr>
              <w:p w14:paraId="0A09187E" w14:textId="77777777" w:rsidR="009373CC" w:rsidRDefault="009373CC" w:rsidP="00AD5790">
                <w:pPr>
                  <w:ind w:right="5"/>
                  <w:jc w:val="center"/>
                  <w:rPr>
                    <w:szCs w:val="21"/>
                  </w:rPr>
                </w:pPr>
                <w:r>
                  <w:rPr>
                    <w:rFonts w:hint="eastAsia"/>
                    <w:szCs w:val="21"/>
                  </w:rPr>
                  <w:t>合计</w:t>
                </w:r>
              </w:p>
            </w:tc>
            <w:tc>
              <w:tcPr>
                <w:tcW w:w="608" w:type="pct"/>
                <w:vAlign w:val="center"/>
              </w:tcPr>
              <w:p w14:paraId="19FD532C" w14:textId="77777777" w:rsidR="009373CC" w:rsidRDefault="009373CC">
                <w:pPr>
                  <w:rPr>
                    <w:sz w:val="24"/>
                  </w:rPr>
                </w:pPr>
                <w:r>
                  <w:t>24,005,092.73</w:t>
                </w:r>
              </w:p>
            </w:tc>
            <w:tc>
              <w:tcPr>
                <w:tcW w:w="387" w:type="pct"/>
                <w:vAlign w:val="center"/>
              </w:tcPr>
              <w:p w14:paraId="266C77B5" w14:textId="77777777" w:rsidR="009373CC" w:rsidRDefault="009373CC">
                <w:pPr>
                  <w:rPr>
                    <w:sz w:val="24"/>
                  </w:rPr>
                </w:pPr>
              </w:p>
            </w:tc>
            <w:tc>
              <w:tcPr>
                <w:tcW w:w="783" w:type="pct"/>
                <w:vAlign w:val="center"/>
              </w:tcPr>
              <w:p w14:paraId="2A39217D" w14:textId="77777777" w:rsidR="009373CC" w:rsidRDefault="009373CC">
                <w:pPr>
                  <w:rPr>
                    <w:sz w:val="24"/>
                  </w:rPr>
                </w:pPr>
                <w:r>
                  <w:t>24,005,092.73</w:t>
                </w:r>
              </w:p>
            </w:tc>
            <w:tc>
              <w:tcPr>
                <w:tcW w:w="836" w:type="pct"/>
                <w:vAlign w:val="center"/>
              </w:tcPr>
              <w:p w14:paraId="6CC67DDE" w14:textId="77777777" w:rsidR="009373CC" w:rsidRDefault="009373CC">
                <w:pPr>
                  <w:rPr>
                    <w:sz w:val="24"/>
                  </w:rPr>
                </w:pPr>
                <w:r>
                  <w:t>704,493,702.35</w:t>
                </w:r>
              </w:p>
            </w:tc>
            <w:tc>
              <w:tcPr>
                <w:tcW w:w="627" w:type="pct"/>
                <w:vAlign w:val="center"/>
              </w:tcPr>
              <w:p w14:paraId="15D7961A" w14:textId="77777777" w:rsidR="009373CC" w:rsidRDefault="009373CC">
                <w:pPr>
                  <w:rPr>
                    <w:sz w:val="24"/>
                  </w:rPr>
                </w:pPr>
                <w:r>
                  <w:t>423,029.83</w:t>
                </w:r>
              </w:p>
            </w:tc>
            <w:tc>
              <w:tcPr>
                <w:tcW w:w="836" w:type="pct"/>
                <w:vAlign w:val="center"/>
              </w:tcPr>
              <w:p w14:paraId="0AA61F04" w14:textId="77777777" w:rsidR="009373CC" w:rsidRDefault="009373CC">
                <w:pPr>
                  <w:rPr>
                    <w:sz w:val="24"/>
                  </w:rPr>
                </w:pPr>
                <w:r>
                  <w:t>704,070,672.52</w:t>
                </w:r>
              </w:p>
            </w:tc>
          </w:tr>
        </w:tbl>
        <w:p w14:paraId="2609E41C" w14:textId="408C5C8A" w:rsidR="008145AA" w:rsidRPr="00241B62" w:rsidRDefault="00220447" w:rsidP="00241B62">
          <w:pPr>
            <w:rPr>
              <w:szCs w:val="21"/>
            </w:rPr>
          </w:pPr>
        </w:p>
      </w:sdtContent>
    </w:sdt>
    <w:bookmarkEnd w:id="173" w:displacedByCustomXml="prev"/>
    <w:bookmarkEnd w:id="174" w:displacedByCustomXml="prev"/>
    <w:bookmarkStart w:id="175" w:name="_Hlk533079150" w:displacedByCustomXml="next"/>
    <w:sdt>
      <w:sdtPr>
        <w:rPr>
          <w:rFonts w:ascii="宋体" w:eastAsia="宋体" w:hAnsi="宋体" w:cs="宋体" w:hint="eastAsia"/>
          <w:b w:val="0"/>
          <w:bCs w:val="0"/>
          <w:kern w:val="0"/>
          <w:szCs w:val="24"/>
        </w:rPr>
        <w:alias w:val="模块:存货跌价准备"/>
        <w:tag w:val="_SEC_f5d204839da647b4984ba81ca9593f3b"/>
        <w:id w:val="769749922"/>
        <w:lock w:val="sdtLocked"/>
        <w:placeholder>
          <w:docPart w:val="GBC22222222222222222222222222222"/>
        </w:placeholder>
      </w:sdtPr>
      <w:sdtEndPr>
        <w:rPr>
          <w:rFonts w:ascii="Times New Roman" w:hAnsi="Times New Roman"/>
        </w:rPr>
      </w:sdtEndPr>
      <w:sdtContent>
        <w:sdt>
          <w:sdtPr>
            <w:rPr>
              <w:b w:val="0"/>
              <w:bCs w:val="0"/>
            </w:rPr>
            <w:tag w:val="_PLD_b03e65bc536a43eab5570263a106c71d"/>
            <w:id w:val="-1604263632"/>
            <w:lock w:val="sdtLocked"/>
            <w:placeholder>
              <w:docPart w:val="GBC22222222222222222222222222222"/>
            </w:placeholder>
          </w:sdtPr>
          <w:sdtEndPr/>
          <w:sdtContent>
            <w:p w14:paraId="6480D538" w14:textId="77777777" w:rsidR="008145AA" w:rsidRDefault="00406AE8" w:rsidP="00471E11">
              <w:pPr>
                <w:pStyle w:val="4"/>
                <w:numPr>
                  <w:ilvl w:val="3"/>
                  <w:numId w:val="50"/>
                </w:numPr>
                <w:ind w:left="426" w:hanging="426"/>
                <w:rPr>
                  <w:b w:val="0"/>
                  <w:bCs w:val="0"/>
                </w:rPr>
              </w:pPr>
              <w:r>
                <w:t>存货跌价准备及合同履约成本减值准备</w:t>
              </w:r>
            </w:p>
          </w:sdtContent>
        </w:sdt>
        <w:sdt>
          <w:sdtPr>
            <w:alias w:val="是否适用：存货跌价准备[双击切换]"/>
            <w:tag w:val="_GBC_c61866b530ae491eb21bee1edd36619e"/>
            <w:id w:val="1344586468"/>
            <w:lock w:val="sdtLocked"/>
            <w:placeholder>
              <w:docPart w:val="GBC22222222222222222222222222222"/>
            </w:placeholder>
          </w:sdtPr>
          <w:sdtEndPr/>
          <w:sdtContent>
            <w:p w14:paraId="3D80B763" w14:textId="77777777" w:rsidR="008145AA" w:rsidRDefault="00406AE8">
              <w:r>
                <w:fldChar w:fldCharType="begin"/>
              </w:r>
              <w:r w:rsidR="009373CC">
                <w:instrText xml:space="preserve">MACROBUTTON  SnrToggleCheckbox √适用 </w:instrText>
              </w:r>
              <w:r>
                <w:fldChar w:fldCharType="end"/>
              </w:r>
              <w:r>
                <w:fldChar w:fldCharType="begin"/>
              </w:r>
              <w:r w:rsidR="009373CC">
                <w:instrText xml:space="preserve"> MACROBUTTON  SnrToggleCheckbox □不适用 </w:instrText>
              </w:r>
              <w:r>
                <w:fldChar w:fldCharType="end"/>
              </w:r>
            </w:p>
          </w:sdtContent>
        </w:sdt>
        <w:p w14:paraId="0E0815FA" w14:textId="421D4B93" w:rsidR="008145AA" w:rsidRDefault="00406AE8">
          <w:pPr>
            <w:jc w:val="right"/>
            <w:rPr>
              <w:szCs w:val="21"/>
            </w:rPr>
          </w:pPr>
          <w:r>
            <w:rPr>
              <w:rFonts w:hint="eastAsia"/>
              <w:szCs w:val="21"/>
            </w:rPr>
            <w:t>单位：</w:t>
          </w:r>
          <w:sdt>
            <w:sdtPr>
              <w:rPr>
                <w:rFonts w:hint="eastAsia"/>
                <w:szCs w:val="21"/>
              </w:rPr>
              <w:alias w:val="单位：存货跌价准备"/>
              <w:tag w:val="_GBC_2d3e3a5e2ff44ef3bbef756054f246f3"/>
              <w:id w:val="4075860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5118780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2"/>
            <w:gridCol w:w="1271"/>
            <w:gridCol w:w="1158"/>
            <w:gridCol w:w="1159"/>
            <w:gridCol w:w="1266"/>
            <w:gridCol w:w="1161"/>
            <w:gridCol w:w="1152"/>
          </w:tblGrid>
          <w:tr w:rsidR="009373CC" w14:paraId="69E3EB6C" w14:textId="77777777" w:rsidTr="009373CC">
            <w:trPr>
              <w:trHeight w:val="238"/>
            </w:trPr>
            <w:sdt>
              <w:sdtPr>
                <w:tag w:val="_PLD_4ac7cc4fa4994c1db43ed3b367defc13"/>
                <w:id w:val="-1576198404"/>
                <w:lock w:val="sdtLocked"/>
              </w:sdtPr>
              <w:sdtEndPr/>
              <w:sdtContent>
                <w:tc>
                  <w:tcPr>
                    <w:tcW w:w="1058" w:type="pct"/>
                    <w:vMerge w:val="restart"/>
                    <w:tcBorders>
                      <w:top w:val="single" w:sz="4" w:space="0" w:color="auto"/>
                      <w:left w:val="single" w:sz="4" w:space="0" w:color="auto"/>
                      <w:bottom w:val="single" w:sz="4" w:space="0" w:color="auto"/>
                      <w:right w:val="single" w:sz="4" w:space="0" w:color="auto"/>
                    </w:tcBorders>
                    <w:vAlign w:val="center"/>
                  </w:tcPr>
                  <w:p w14:paraId="673FD675" w14:textId="77777777" w:rsidR="009373CC" w:rsidRDefault="009373CC" w:rsidP="00AD5790">
                    <w:pPr>
                      <w:jc w:val="center"/>
                      <w:rPr>
                        <w:szCs w:val="21"/>
                      </w:rPr>
                    </w:pPr>
                    <w:r>
                      <w:rPr>
                        <w:rFonts w:hint="eastAsia"/>
                        <w:szCs w:val="21"/>
                      </w:rPr>
                      <w:t>项目</w:t>
                    </w:r>
                  </w:p>
                </w:tc>
              </w:sdtContent>
            </w:sdt>
            <w:sdt>
              <w:sdtPr>
                <w:tag w:val="_PLD_7a2e758257864908b13bf89a561f9b5a"/>
                <w:id w:val="-162783663"/>
                <w:lock w:val="sdtLocked"/>
              </w:sdtPr>
              <w:sdtEndPr/>
              <w:sdtContent>
                <w:tc>
                  <w:tcPr>
                    <w:tcW w:w="649" w:type="pct"/>
                    <w:vMerge w:val="restart"/>
                    <w:tcBorders>
                      <w:top w:val="single" w:sz="4" w:space="0" w:color="auto"/>
                      <w:left w:val="single" w:sz="4" w:space="0" w:color="auto"/>
                      <w:bottom w:val="single" w:sz="4" w:space="0" w:color="auto"/>
                      <w:right w:val="single" w:sz="4" w:space="0" w:color="auto"/>
                    </w:tcBorders>
                    <w:vAlign w:val="center"/>
                  </w:tcPr>
                  <w:p w14:paraId="17134104" w14:textId="77777777" w:rsidR="009373CC" w:rsidRDefault="009373CC" w:rsidP="00AD5790">
                    <w:pPr>
                      <w:jc w:val="center"/>
                      <w:rPr>
                        <w:szCs w:val="21"/>
                      </w:rPr>
                    </w:pPr>
                    <w:r>
                      <w:rPr>
                        <w:rFonts w:hint="eastAsia"/>
                        <w:szCs w:val="21"/>
                      </w:rPr>
                      <w:t>期初余额</w:t>
                    </w:r>
                  </w:p>
                </w:tc>
              </w:sdtContent>
            </w:sdt>
            <w:sdt>
              <w:sdtPr>
                <w:tag w:val="_PLD_d95d27d30a6440b5ba0d3798473f422e"/>
                <w:id w:val="1656568561"/>
                <w:lock w:val="sdtLocked"/>
              </w:sdtPr>
              <w:sdtEndPr/>
              <w:sdtContent>
                <w:tc>
                  <w:tcPr>
                    <w:tcW w:w="1316" w:type="pct"/>
                    <w:gridSpan w:val="2"/>
                    <w:tcBorders>
                      <w:top w:val="single" w:sz="4" w:space="0" w:color="auto"/>
                      <w:left w:val="single" w:sz="4" w:space="0" w:color="auto"/>
                      <w:right w:val="single" w:sz="4" w:space="0" w:color="auto"/>
                    </w:tcBorders>
                    <w:vAlign w:val="center"/>
                  </w:tcPr>
                  <w:p w14:paraId="58B1E941" w14:textId="77777777" w:rsidR="009373CC" w:rsidRDefault="009373CC" w:rsidP="00AD5790">
                    <w:pPr>
                      <w:jc w:val="center"/>
                      <w:rPr>
                        <w:szCs w:val="21"/>
                      </w:rPr>
                    </w:pPr>
                    <w:r>
                      <w:rPr>
                        <w:rFonts w:hint="eastAsia"/>
                        <w:szCs w:val="21"/>
                      </w:rPr>
                      <w:t>本期增加金额</w:t>
                    </w:r>
                  </w:p>
                </w:tc>
              </w:sdtContent>
            </w:sdt>
            <w:sdt>
              <w:sdtPr>
                <w:tag w:val="_PLD_cb7d37811bf944e4a7bb31b4366efaeb"/>
                <w:id w:val="-1935660200"/>
                <w:lock w:val="sdtLocked"/>
              </w:sdtPr>
              <w:sdtEndPr/>
              <w:sdtContent>
                <w:tc>
                  <w:tcPr>
                    <w:tcW w:w="1323" w:type="pct"/>
                    <w:gridSpan w:val="2"/>
                    <w:tcBorders>
                      <w:top w:val="single" w:sz="4" w:space="0" w:color="auto"/>
                      <w:left w:val="single" w:sz="4" w:space="0" w:color="auto"/>
                      <w:right w:val="single" w:sz="4" w:space="0" w:color="auto"/>
                    </w:tcBorders>
                    <w:vAlign w:val="center"/>
                  </w:tcPr>
                  <w:p w14:paraId="3C4E424C" w14:textId="77777777" w:rsidR="009373CC" w:rsidRDefault="009373CC" w:rsidP="00AD5790">
                    <w:pPr>
                      <w:jc w:val="center"/>
                      <w:rPr>
                        <w:szCs w:val="21"/>
                      </w:rPr>
                    </w:pPr>
                    <w:r>
                      <w:rPr>
                        <w:rFonts w:hint="eastAsia"/>
                        <w:szCs w:val="21"/>
                      </w:rPr>
                      <w:t>本期减少金额</w:t>
                    </w:r>
                  </w:p>
                </w:tc>
              </w:sdtContent>
            </w:sdt>
            <w:sdt>
              <w:sdtPr>
                <w:tag w:val="_PLD_b2523ee7f028451790c9f2ef6e216a59"/>
                <w:id w:val="773979822"/>
                <w:lock w:val="sdtLocked"/>
              </w:sdtPr>
              <w:sdtEndPr/>
              <w:sdtContent>
                <w:tc>
                  <w:tcPr>
                    <w:tcW w:w="654" w:type="pct"/>
                    <w:vMerge w:val="restart"/>
                    <w:tcBorders>
                      <w:top w:val="single" w:sz="4" w:space="0" w:color="auto"/>
                      <w:left w:val="single" w:sz="4" w:space="0" w:color="auto"/>
                      <w:bottom w:val="single" w:sz="4" w:space="0" w:color="auto"/>
                      <w:right w:val="single" w:sz="4" w:space="0" w:color="auto"/>
                    </w:tcBorders>
                    <w:vAlign w:val="center"/>
                  </w:tcPr>
                  <w:p w14:paraId="215235BA" w14:textId="77777777" w:rsidR="009373CC" w:rsidRDefault="009373CC" w:rsidP="00AD5790">
                    <w:pPr>
                      <w:jc w:val="center"/>
                      <w:rPr>
                        <w:szCs w:val="21"/>
                      </w:rPr>
                    </w:pPr>
                    <w:r>
                      <w:rPr>
                        <w:rFonts w:hint="eastAsia"/>
                        <w:szCs w:val="21"/>
                      </w:rPr>
                      <w:t>期末余额</w:t>
                    </w:r>
                  </w:p>
                </w:tc>
              </w:sdtContent>
            </w:sdt>
          </w:tr>
          <w:tr w:rsidR="009373CC" w14:paraId="7B2E24AC" w14:textId="77777777" w:rsidTr="009373CC">
            <w:trPr>
              <w:trHeight w:val="301"/>
            </w:trPr>
            <w:tc>
              <w:tcPr>
                <w:tcW w:w="1058" w:type="pct"/>
                <w:vMerge/>
                <w:tcBorders>
                  <w:top w:val="single" w:sz="4" w:space="0" w:color="auto"/>
                  <w:left w:val="single" w:sz="4" w:space="0" w:color="auto"/>
                  <w:bottom w:val="single" w:sz="4" w:space="0" w:color="auto"/>
                  <w:right w:val="single" w:sz="4" w:space="0" w:color="auto"/>
                </w:tcBorders>
              </w:tcPr>
              <w:p w14:paraId="67CB79AE" w14:textId="77777777" w:rsidR="009373CC" w:rsidRDefault="009373CC" w:rsidP="00AD5790">
                <w:pPr>
                  <w:jc w:val="center"/>
                  <w:rPr>
                    <w:szCs w:val="21"/>
                  </w:rPr>
                </w:pPr>
              </w:p>
            </w:tc>
            <w:tc>
              <w:tcPr>
                <w:tcW w:w="649" w:type="pct"/>
                <w:vMerge/>
                <w:tcBorders>
                  <w:top w:val="single" w:sz="4" w:space="0" w:color="auto"/>
                  <w:left w:val="single" w:sz="4" w:space="0" w:color="auto"/>
                  <w:bottom w:val="single" w:sz="4" w:space="0" w:color="auto"/>
                  <w:right w:val="single" w:sz="4" w:space="0" w:color="auto"/>
                </w:tcBorders>
              </w:tcPr>
              <w:p w14:paraId="0407F430" w14:textId="77777777" w:rsidR="009373CC" w:rsidRDefault="009373CC" w:rsidP="00AD5790">
                <w:pPr>
                  <w:jc w:val="center"/>
                  <w:rPr>
                    <w:szCs w:val="21"/>
                  </w:rPr>
                </w:pPr>
              </w:p>
            </w:tc>
            <w:sdt>
              <w:sdtPr>
                <w:tag w:val="_PLD_16a8dea59b924b23a28ea45988190955"/>
                <w:id w:val="-717662811"/>
                <w:lock w:val="sdtLocked"/>
              </w:sdtPr>
              <w:sdtEndPr/>
              <w:sdtContent>
                <w:tc>
                  <w:tcPr>
                    <w:tcW w:w="658" w:type="pct"/>
                    <w:tcBorders>
                      <w:left w:val="single" w:sz="4" w:space="0" w:color="auto"/>
                      <w:bottom w:val="single" w:sz="4" w:space="0" w:color="auto"/>
                      <w:right w:val="single" w:sz="4" w:space="0" w:color="auto"/>
                    </w:tcBorders>
                    <w:vAlign w:val="center"/>
                  </w:tcPr>
                  <w:p w14:paraId="402F7F19" w14:textId="77777777" w:rsidR="009373CC" w:rsidRDefault="009373CC" w:rsidP="00AD5790">
                    <w:pPr>
                      <w:jc w:val="center"/>
                      <w:rPr>
                        <w:szCs w:val="21"/>
                      </w:rPr>
                    </w:pPr>
                    <w:r>
                      <w:rPr>
                        <w:rFonts w:hint="eastAsia"/>
                        <w:szCs w:val="21"/>
                      </w:rPr>
                      <w:t>计提</w:t>
                    </w:r>
                  </w:p>
                </w:tc>
              </w:sdtContent>
            </w:sdt>
            <w:sdt>
              <w:sdtPr>
                <w:tag w:val="_PLD_621a418b64e54315a5981611a5504791"/>
                <w:id w:val="20450938"/>
                <w:lock w:val="sdtLocked"/>
              </w:sdtPr>
              <w:sdtEndPr/>
              <w:sdtContent>
                <w:tc>
                  <w:tcPr>
                    <w:tcW w:w="658" w:type="pct"/>
                    <w:tcBorders>
                      <w:left w:val="single" w:sz="4" w:space="0" w:color="auto"/>
                      <w:bottom w:val="single" w:sz="4" w:space="0" w:color="auto"/>
                      <w:right w:val="single" w:sz="4" w:space="0" w:color="auto"/>
                    </w:tcBorders>
                    <w:vAlign w:val="center"/>
                  </w:tcPr>
                  <w:p w14:paraId="792BBB9E" w14:textId="77777777" w:rsidR="009373CC" w:rsidRDefault="009373CC" w:rsidP="00AD5790">
                    <w:pPr>
                      <w:jc w:val="center"/>
                      <w:rPr>
                        <w:szCs w:val="21"/>
                      </w:rPr>
                    </w:pPr>
                    <w:r>
                      <w:rPr>
                        <w:rFonts w:hint="eastAsia"/>
                        <w:szCs w:val="21"/>
                      </w:rPr>
                      <w:t>其他</w:t>
                    </w:r>
                  </w:p>
                </w:tc>
              </w:sdtContent>
            </w:sdt>
            <w:sdt>
              <w:sdtPr>
                <w:tag w:val="_PLD_1928b16982a747c59a563fa4d086d9fc"/>
                <w:id w:val="-1650892735"/>
                <w:lock w:val="sdtLocked"/>
              </w:sdtPr>
              <w:sdtEndPr/>
              <w:sdtContent>
                <w:tc>
                  <w:tcPr>
                    <w:tcW w:w="664" w:type="pct"/>
                    <w:tcBorders>
                      <w:top w:val="single" w:sz="4" w:space="0" w:color="auto"/>
                      <w:left w:val="single" w:sz="4" w:space="0" w:color="auto"/>
                      <w:bottom w:val="single" w:sz="4" w:space="0" w:color="auto"/>
                      <w:right w:val="single" w:sz="4" w:space="0" w:color="auto"/>
                    </w:tcBorders>
                    <w:vAlign w:val="center"/>
                  </w:tcPr>
                  <w:p w14:paraId="1DC99EED" w14:textId="77777777" w:rsidR="009373CC" w:rsidRDefault="009373CC" w:rsidP="00AD5790">
                    <w:pPr>
                      <w:jc w:val="center"/>
                      <w:rPr>
                        <w:szCs w:val="21"/>
                      </w:rPr>
                    </w:pPr>
                    <w:r>
                      <w:rPr>
                        <w:rFonts w:hint="eastAsia"/>
                        <w:szCs w:val="21"/>
                      </w:rPr>
                      <w:t>转回或转销</w:t>
                    </w:r>
                  </w:p>
                </w:tc>
              </w:sdtContent>
            </w:sdt>
            <w:sdt>
              <w:sdtPr>
                <w:tag w:val="_PLD_1472e7afb261461b8468e1969b080fd5"/>
                <w:id w:val="-175123318"/>
                <w:lock w:val="sdtLocked"/>
              </w:sdtPr>
              <w:sdtEndPr/>
              <w:sdtContent>
                <w:tc>
                  <w:tcPr>
                    <w:tcW w:w="659" w:type="pct"/>
                    <w:tcBorders>
                      <w:top w:val="single" w:sz="4" w:space="0" w:color="auto"/>
                      <w:left w:val="single" w:sz="4" w:space="0" w:color="auto"/>
                      <w:bottom w:val="single" w:sz="4" w:space="0" w:color="auto"/>
                      <w:right w:val="single" w:sz="4" w:space="0" w:color="auto"/>
                    </w:tcBorders>
                    <w:vAlign w:val="center"/>
                  </w:tcPr>
                  <w:p w14:paraId="5AE2ADC2" w14:textId="77777777" w:rsidR="009373CC" w:rsidRDefault="009373CC" w:rsidP="00AD5790">
                    <w:pPr>
                      <w:jc w:val="center"/>
                      <w:rPr>
                        <w:szCs w:val="21"/>
                      </w:rPr>
                    </w:pPr>
                    <w:r>
                      <w:rPr>
                        <w:rFonts w:hint="eastAsia"/>
                        <w:szCs w:val="21"/>
                      </w:rPr>
                      <w:t>其他</w:t>
                    </w:r>
                  </w:p>
                </w:tc>
              </w:sdtContent>
            </w:sdt>
            <w:tc>
              <w:tcPr>
                <w:tcW w:w="654" w:type="pct"/>
                <w:vMerge/>
                <w:tcBorders>
                  <w:top w:val="single" w:sz="4" w:space="0" w:color="auto"/>
                  <w:left w:val="single" w:sz="4" w:space="0" w:color="auto"/>
                  <w:bottom w:val="single" w:sz="4" w:space="0" w:color="auto"/>
                  <w:right w:val="single" w:sz="4" w:space="0" w:color="auto"/>
                </w:tcBorders>
                <w:vAlign w:val="center"/>
              </w:tcPr>
              <w:p w14:paraId="4530C624" w14:textId="77777777" w:rsidR="009373CC" w:rsidRDefault="009373CC" w:rsidP="00AD5790">
                <w:pPr>
                  <w:jc w:val="center"/>
                  <w:rPr>
                    <w:szCs w:val="21"/>
                  </w:rPr>
                </w:pPr>
              </w:p>
            </w:tc>
          </w:tr>
          <w:tr w:rsidR="009373CC" w14:paraId="7A0FDEBB" w14:textId="77777777" w:rsidTr="009373CC">
            <w:trPr>
              <w:trHeight w:val="20"/>
            </w:trPr>
            <w:tc>
              <w:tcPr>
                <w:tcW w:w="1058" w:type="pct"/>
                <w:tcBorders>
                  <w:top w:val="single" w:sz="4" w:space="0" w:color="auto"/>
                  <w:left w:val="single" w:sz="4" w:space="0" w:color="auto"/>
                  <w:bottom w:val="single" w:sz="4" w:space="0" w:color="auto"/>
                  <w:right w:val="single" w:sz="4" w:space="0" w:color="auto"/>
                </w:tcBorders>
              </w:tcPr>
              <w:p w14:paraId="3441D345" w14:textId="77777777" w:rsidR="009373CC" w:rsidRDefault="009373CC" w:rsidP="00AD5790">
                <w:pPr>
                  <w:rPr>
                    <w:szCs w:val="21"/>
                  </w:rPr>
                </w:pPr>
                <w:r>
                  <w:rPr>
                    <w:rFonts w:hint="eastAsia"/>
                    <w:szCs w:val="21"/>
                  </w:rPr>
                  <w:t>原材料</w:t>
                </w:r>
              </w:p>
            </w:tc>
            <w:tc>
              <w:tcPr>
                <w:tcW w:w="649" w:type="pct"/>
                <w:tcBorders>
                  <w:top w:val="single" w:sz="4" w:space="0" w:color="auto"/>
                  <w:left w:val="single" w:sz="4" w:space="0" w:color="auto"/>
                  <w:bottom w:val="single" w:sz="4" w:space="0" w:color="auto"/>
                  <w:right w:val="single" w:sz="4" w:space="0" w:color="auto"/>
                </w:tcBorders>
                <w:vAlign w:val="center"/>
              </w:tcPr>
              <w:p w14:paraId="5C52D069" w14:textId="77777777" w:rsidR="009373CC" w:rsidRDefault="009373CC" w:rsidP="00AD5790">
                <w:pPr>
                  <w:rPr>
                    <w:sz w:val="24"/>
                  </w:rPr>
                </w:pPr>
                <w:r>
                  <w:t>423,029.83</w:t>
                </w:r>
              </w:p>
            </w:tc>
            <w:tc>
              <w:tcPr>
                <w:tcW w:w="658" w:type="pct"/>
                <w:tcBorders>
                  <w:top w:val="single" w:sz="4" w:space="0" w:color="auto"/>
                  <w:left w:val="single" w:sz="4" w:space="0" w:color="auto"/>
                  <w:bottom w:val="single" w:sz="4" w:space="0" w:color="auto"/>
                  <w:right w:val="single" w:sz="4" w:space="0" w:color="auto"/>
                </w:tcBorders>
                <w:vAlign w:val="center"/>
              </w:tcPr>
              <w:p w14:paraId="70123DE2" w14:textId="77777777" w:rsidR="009373CC" w:rsidRDefault="009373CC" w:rsidP="00AD5790">
                <w:pPr>
                  <w:rPr>
                    <w:sz w:val="24"/>
                  </w:rPr>
                </w:pPr>
              </w:p>
            </w:tc>
            <w:tc>
              <w:tcPr>
                <w:tcW w:w="658" w:type="pct"/>
                <w:tcBorders>
                  <w:top w:val="single" w:sz="4" w:space="0" w:color="auto"/>
                  <w:left w:val="single" w:sz="4" w:space="0" w:color="auto"/>
                  <w:bottom w:val="single" w:sz="4" w:space="0" w:color="auto"/>
                  <w:right w:val="single" w:sz="4" w:space="0" w:color="auto"/>
                </w:tcBorders>
                <w:vAlign w:val="center"/>
              </w:tcPr>
              <w:p w14:paraId="06DCFCF8" w14:textId="77777777" w:rsidR="009373CC" w:rsidRDefault="009373CC" w:rsidP="00AD5790">
                <w:pPr>
                  <w:rPr>
                    <w:sz w:val="24"/>
                  </w:rPr>
                </w:pPr>
              </w:p>
            </w:tc>
            <w:tc>
              <w:tcPr>
                <w:tcW w:w="664" w:type="pct"/>
                <w:tcBorders>
                  <w:top w:val="single" w:sz="4" w:space="0" w:color="auto"/>
                  <w:left w:val="single" w:sz="4" w:space="0" w:color="auto"/>
                  <w:bottom w:val="single" w:sz="4" w:space="0" w:color="auto"/>
                  <w:right w:val="single" w:sz="4" w:space="0" w:color="auto"/>
                </w:tcBorders>
                <w:vAlign w:val="center"/>
              </w:tcPr>
              <w:p w14:paraId="66E15EED" w14:textId="77777777" w:rsidR="009373CC" w:rsidRDefault="009373CC" w:rsidP="00AD5790">
                <w:pPr>
                  <w:rPr>
                    <w:sz w:val="24"/>
                  </w:rPr>
                </w:pPr>
                <w:r>
                  <w:t>423,029.83</w:t>
                </w:r>
              </w:p>
            </w:tc>
            <w:tc>
              <w:tcPr>
                <w:tcW w:w="659" w:type="pct"/>
                <w:tcBorders>
                  <w:top w:val="single" w:sz="4" w:space="0" w:color="auto"/>
                  <w:left w:val="single" w:sz="4" w:space="0" w:color="auto"/>
                  <w:bottom w:val="single" w:sz="4" w:space="0" w:color="auto"/>
                  <w:right w:val="single" w:sz="4" w:space="0" w:color="auto"/>
                </w:tcBorders>
                <w:vAlign w:val="center"/>
              </w:tcPr>
              <w:p w14:paraId="6F03AA13" w14:textId="77777777" w:rsidR="009373CC" w:rsidRDefault="009373CC" w:rsidP="00AD5790">
                <w:pPr>
                  <w:rPr>
                    <w:sz w:val="24"/>
                  </w:rPr>
                </w:pPr>
              </w:p>
            </w:tc>
            <w:tc>
              <w:tcPr>
                <w:tcW w:w="654" w:type="pct"/>
                <w:tcBorders>
                  <w:top w:val="single" w:sz="4" w:space="0" w:color="auto"/>
                  <w:left w:val="single" w:sz="4" w:space="0" w:color="auto"/>
                  <w:bottom w:val="single" w:sz="4" w:space="0" w:color="auto"/>
                  <w:right w:val="single" w:sz="4" w:space="0" w:color="auto"/>
                </w:tcBorders>
                <w:vAlign w:val="center"/>
              </w:tcPr>
              <w:p w14:paraId="7AA07E07" w14:textId="77777777" w:rsidR="009373CC" w:rsidRDefault="009373CC" w:rsidP="00AD5790">
                <w:pPr>
                  <w:rPr>
                    <w:sz w:val="24"/>
                  </w:rPr>
                </w:pPr>
              </w:p>
            </w:tc>
          </w:tr>
          <w:tr w:rsidR="009373CC" w14:paraId="716A8346" w14:textId="77777777" w:rsidTr="009373CC">
            <w:trPr>
              <w:trHeight w:val="20"/>
            </w:trPr>
            <w:tc>
              <w:tcPr>
                <w:tcW w:w="1058" w:type="pct"/>
                <w:tcBorders>
                  <w:top w:val="single" w:sz="4" w:space="0" w:color="auto"/>
                  <w:left w:val="single" w:sz="4" w:space="0" w:color="auto"/>
                  <w:bottom w:val="single" w:sz="4" w:space="0" w:color="auto"/>
                  <w:right w:val="single" w:sz="4" w:space="0" w:color="auto"/>
                </w:tcBorders>
              </w:tcPr>
              <w:p w14:paraId="4DE0A671" w14:textId="77777777" w:rsidR="009373CC" w:rsidRDefault="009373CC" w:rsidP="00AD5790">
                <w:pPr>
                  <w:rPr>
                    <w:szCs w:val="21"/>
                  </w:rPr>
                </w:pPr>
                <w:r>
                  <w:rPr>
                    <w:rFonts w:hint="eastAsia"/>
                    <w:szCs w:val="21"/>
                  </w:rPr>
                  <w:t>在产品</w:t>
                </w:r>
              </w:p>
            </w:tc>
            <w:tc>
              <w:tcPr>
                <w:tcW w:w="649" w:type="pct"/>
                <w:tcBorders>
                  <w:top w:val="single" w:sz="4" w:space="0" w:color="auto"/>
                  <w:left w:val="single" w:sz="4" w:space="0" w:color="auto"/>
                  <w:bottom w:val="single" w:sz="4" w:space="0" w:color="auto"/>
                  <w:right w:val="single" w:sz="4" w:space="0" w:color="auto"/>
                </w:tcBorders>
              </w:tcPr>
              <w:p w14:paraId="3E5E164A" w14:textId="77777777" w:rsidR="009373CC" w:rsidRDefault="009373CC" w:rsidP="00AD5790">
                <w:pPr>
                  <w:ind w:right="5"/>
                  <w:jc w:val="right"/>
                  <w:rPr>
                    <w:szCs w:val="21"/>
                  </w:rPr>
                </w:pPr>
              </w:p>
            </w:tc>
            <w:tc>
              <w:tcPr>
                <w:tcW w:w="658" w:type="pct"/>
                <w:tcBorders>
                  <w:top w:val="single" w:sz="4" w:space="0" w:color="auto"/>
                  <w:left w:val="single" w:sz="4" w:space="0" w:color="auto"/>
                  <w:bottom w:val="single" w:sz="4" w:space="0" w:color="auto"/>
                  <w:right w:val="single" w:sz="4" w:space="0" w:color="auto"/>
                </w:tcBorders>
              </w:tcPr>
              <w:p w14:paraId="3A89FB89" w14:textId="77777777" w:rsidR="009373CC" w:rsidRDefault="009373CC" w:rsidP="00AD5790">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14:paraId="5A838AC3" w14:textId="77777777" w:rsidR="009373CC" w:rsidRDefault="009373CC" w:rsidP="00AD5790">
                <w:pPr>
                  <w:jc w:val="right"/>
                  <w:rPr>
                    <w:szCs w:val="21"/>
                  </w:rPr>
                </w:pPr>
              </w:p>
            </w:tc>
            <w:tc>
              <w:tcPr>
                <w:tcW w:w="664" w:type="pct"/>
                <w:tcBorders>
                  <w:top w:val="single" w:sz="4" w:space="0" w:color="auto"/>
                  <w:left w:val="single" w:sz="4" w:space="0" w:color="auto"/>
                  <w:bottom w:val="single" w:sz="4" w:space="0" w:color="auto"/>
                  <w:right w:val="single" w:sz="4" w:space="0" w:color="auto"/>
                </w:tcBorders>
              </w:tcPr>
              <w:p w14:paraId="036F4C6F" w14:textId="77777777" w:rsidR="009373CC" w:rsidRDefault="009373CC" w:rsidP="00AD5790">
                <w:pPr>
                  <w:jc w:val="right"/>
                  <w:rPr>
                    <w:szCs w:val="21"/>
                  </w:rPr>
                </w:pPr>
              </w:p>
            </w:tc>
            <w:tc>
              <w:tcPr>
                <w:tcW w:w="659" w:type="pct"/>
                <w:tcBorders>
                  <w:top w:val="single" w:sz="4" w:space="0" w:color="auto"/>
                  <w:left w:val="single" w:sz="4" w:space="0" w:color="auto"/>
                  <w:right w:val="single" w:sz="4" w:space="0" w:color="auto"/>
                </w:tcBorders>
              </w:tcPr>
              <w:p w14:paraId="5FD3FFE3" w14:textId="77777777" w:rsidR="009373CC" w:rsidRDefault="009373CC" w:rsidP="00AD5790">
                <w:pPr>
                  <w:jc w:val="right"/>
                  <w:rPr>
                    <w:szCs w:val="21"/>
                  </w:rPr>
                </w:pPr>
              </w:p>
            </w:tc>
            <w:tc>
              <w:tcPr>
                <w:tcW w:w="654" w:type="pct"/>
                <w:tcBorders>
                  <w:top w:val="single" w:sz="4" w:space="0" w:color="auto"/>
                  <w:left w:val="single" w:sz="4" w:space="0" w:color="auto"/>
                  <w:bottom w:val="single" w:sz="4" w:space="0" w:color="auto"/>
                  <w:right w:val="single" w:sz="4" w:space="0" w:color="auto"/>
                </w:tcBorders>
              </w:tcPr>
              <w:p w14:paraId="630C7ED4" w14:textId="77777777" w:rsidR="009373CC" w:rsidRDefault="009373CC" w:rsidP="00AD5790">
                <w:pPr>
                  <w:ind w:right="5"/>
                  <w:jc w:val="right"/>
                  <w:rPr>
                    <w:szCs w:val="21"/>
                  </w:rPr>
                </w:pPr>
              </w:p>
            </w:tc>
          </w:tr>
          <w:tr w:rsidR="009373CC" w14:paraId="3F874BF2" w14:textId="77777777" w:rsidTr="009373CC">
            <w:trPr>
              <w:trHeight w:val="20"/>
            </w:trPr>
            <w:tc>
              <w:tcPr>
                <w:tcW w:w="1058" w:type="pct"/>
                <w:tcBorders>
                  <w:top w:val="single" w:sz="4" w:space="0" w:color="auto"/>
                  <w:left w:val="single" w:sz="4" w:space="0" w:color="auto"/>
                  <w:bottom w:val="single" w:sz="4" w:space="0" w:color="auto"/>
                  <w:right w:val="single" w:sz="4" w:space="0" w:color="auto"/>
                </w:tcBorders>
              </w:tcPr>
              <w:p w14:paraId="1E3B02BA" w14:textId="77777777" w:rsidR="009373CC" w:rsidRDefault="009373CC" w:rsidP="00AD5790">
                <w:pPr>
                  <w:rPr>
                    <w:szCs w:val="21"/>
                  </w:rPr>
                </w:pPr>
                <w:r>
                  <w:rPr>
                    <w:rFonts w:hint="eastAsia"/>
                    <w:szCs w:val="21"/>
                  </w:rPr>
                  <w:t>库存商品</w:t>
                </w:r>
              </w:p>
            </w:tc>
            <w:tc>
              <w:tcPr>
                <w:tcW w:w="649" w:type="pct"/>
                <w:tcBorders>
                  <w:top w:val="single" w:sz="4" w:space="0" w:color="auto"/>
                  <w:left w:val="single" w:sz="4" w:space="0" w:color="auto"/>
                  <w:bottom w:val="single" w:sz="4" w:space="0" w:color="auto"/>
                  <w:right w:val="single" w:sz="4" w:space="0" w:color="auto"/>
                </w:tcBorders>
              </w:tcPr>
              <w:p w14:paraId="58E45B6E" w14:textId="77777777" w:rsidR="009373CC" w:rsidRDefault="009373CC" w:rsidP="00AD5790">
                <w:pPr>
                  <w:ind w:right="5"/>
                  <w:jc w:val="right"/>
                  <w:rPr>
                    <w:szCs w:val="21"/>
                  </w:rPr>
                </w:pPr>
              </w:p>
            </w:tc>
            <w:tc>
              <w:tcPr>
                <w:tcW w:w="658" w:type="pct"/>
                <w:tcBorders>
                  <w:top w:val="single" w:sz="4" w:space="0" w:color="auto"/>
                  <w:left w:val="single" w:sz="4" w:space="0" w:color="auto"/>
                  <w:bottom w:val="single" w:sz="4" w:space="0" w:color="auto"/>
                  <w:right w:val="single" w:sz="4" w:space="0" w:color="auto"/>
                </w:tcBorders>
              </w:tcPr>
              <w:p w14:paraId="4B947E33" w14:textId="77777777" w:rsidR="009373CC" w:rsidRDefault="009373CC" w:rsidP="00AD5790">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14:paraId="1ABA524E" w14:textId="77777777" w:rsidR="009373CC" w:rsidRDefault="009373CC" w:rsidP="00AD5790">
                <w:pPr>
                  <w:jc w:val="right"/>
                  <w:rPr>
                    <w:szCs w:val="21"/>
                  </w:rPr>
                </w:pPr>
              </w:p>
            </w:tc>
            <w:tc>
              <w:tcPr>
                <w:tcW w:w="664" w:type="pct"/>
                <w:tcBorders>
                  <w:top w:val="single" w:sz="4" w:space="0" w:color="auto"/>
                  <w:left w:val="single" w:sz="4" w:space="0" w:color="auto"/>
                  <w:bottom w:val="single" w:sz="4" w:space="0" w:color="auto"/>
                  <w:right w:val="single" w:sz="4" w:space="0" w:color="auto"/>
                </w:tcBorders>
              </w:tcPr>
              <w:p w14:paraId="78F443C3" w14:textId="77777777" w:rsidR="009373CC" w:rsidRDefault="009373CC" w:rsidP="00AD5790">
                <w:pPr>
                  <w:jc w:val="right"/>
                  <w:rPr>
                    <w:szCs w:val="21"/>
                  </w:rPr>
                </w:pPr>
              </w:p>
            </w:tc>
            <w:tc>
              <w:tcPr>
                <w:tcW w:w="659" w:type="pct"/>
                <w:tcBorders>
                  <w:left w:val="single" w:sz="4" w:space="0" w:color="auto"/>
                  <w:right w:val="single" w:sz="4" w:space="0" w:color="auto"/>
                </w:tcBorders>
              </w:tcPr>
              <w:p w14:paraId="4DD89057" w14:textId="77777777" w:rsidR="009373CC" w:rsidRDefault="009373CC" w:rsidP="00AD5790">
                <w:pPr>
                  <w:jc w:val="right"/>
                  <w:rPr>
                    <w:szCs w:val="21"/>
                  </w:rPr>
                </w:pPr>
              </w:p>
            </w:tc>
            <w:tc>
              <w:tcPr>
                <w:tcW w:w="654" w:type="pct"/>
                <w:tcBorders>
                  <w:top w:val="single" w:sz="4" w:space="0" w:color="auto"/>
                  <w:left w:val="single" w:sz="4" w:space="0" w:color="auto"/>
                  <w:bottom w:val="single" w:sz="4" w:space="0" w:color="auto"/>
                  <w:right w:val="single" w:sz="4" w:space="0" w:color="auto"/>
                </w:tcBorders>
              </w:tcPr>
              <w:p w14:paraId="0826473B" w14:textId="77777777" w:rsidR="009373CC" w:rsidRDefault="009373CC" w:rsidP="00AD5790">
                <w:pPr>
                  <w:ind w:right="5"/>
                  <w:jc w:val="right"/>
                  <w:rPr>
                    <w:szCs w:val="21"/>
                  </w:rPr>
                </w:pPr>
              </w:p>
            </w:tc>
          </w:tr>
          <w:tr w:rsidR="009373CC" w14:paraId="0602E3B9" w14:textId="77777777" w:rsidTr="009373CC">
            <w:trPr>
              <w:trHeight w:val="20"/>
            </w:trPr>
            <w:tc>
              <w:tcPr>
                <w:tcW w:w="1058" w:type="pct"/>
                <w:tcBorders>
                  <w:top w:val="single" w:sz="4" w:space="0" w:color="auto"/>
                  <w:left w:val="single" w:sz="4" w:space="0" w:color="auto"/>
                  <w:bottom w:val="single" w:sz="4" w:space="0" w:color="auto"/>
                  <w:right w:val="single" w:sz="4" w:space="0" w:color="auto"/>
                </w:tcBorders>
              </w:tcPr>
              <w:p w14:paraId="44794E84" w14:textId="77777777" w:rsidR="009373CC" w:rsidRDefault="009373CC" w:rsidP="00AD5790">
                <w:pPr>
                  <w:rPr>
                    <w:szCs w:val="21"/>
                  </w:rPr>
                </w:pPr>
                <w:r>
                  <w:rPr>
                    <w:rFonts w:hint="eastAsia"/>
                    <w:szCs w:val="21"/>
                  </w:rPr>
                  <w:t>周转材料</w:t>
                </w:r>
              </w:p>
            </w:tc>
            <w:tc>
              <w:tcPr>
                <w:tcW w:w="649" w:type="pct"/>
                <w:tcBorders>
                  <w:top w:val="single" w:sz="4" w:space="0" w:color="auto"/>
                  <w:left w:val="single" w:sz="4" w:space="0" w:color="auto"/>
                  <w:bottom w:val="single" w:sz="4" w:space="0" w:color="auto"/>
                  <w:right w:val="single" w:sz="4" w:space="0" w:color="auto"/>
                </w:tcBorders>
              </w:tcPr>
              <w:p w14:paraId="7CC6025B" w14:textId="77777777" w:rsidR="009373CC" w:rsidRDefault="009373CC" w:rsidP="00AD5790">
                <w:pPr>
                  <w:ind w:right="5"/>
                  <w:jc w:val="right"/>
                  <w:rPr>
                    <w:szCs w:val="21"/>
                  </w:rPr>
                </w:pPr>
              </w:p>
            </w:tc>
            <w:tc>
              <w:tcPr>
                <w:tcW w:w="658" w:type="pct"/>
                <w:tcBorders>
                  <w:top w:val="single" w:sz="4" w:space="0" w:color="auto"/>
                  <w:left w:val="single" w:sz="4" w:space="0" w:color="auto"/>
                  <w:bottom w:val="single" w:sz="4" w:space="0" w:color="auto"/>
                  <w:right w:val="single" w:sz="4" w:space="0" w:color="auto"/>
                </w:tcBorders>
              </w:tcPr>
              <w:p w14:paraId="5355462F" w14:textId="77777777" w:rsidR="009373CC" w:rsidRDefault="009373CC" w:rsidP="00AD5790">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14:paraId="09724CEC" w14:textId="77777777" w:rsidR="009373CC" w:rsidRDefault="009373CC" w:rsidP="00AD5790">
                <w:pPr>
                  <w:jc w:val="right"/>
                  <w:rPr>
                    <w:szCs w:val="21"/>
                  </w:rPr>
                </w:pPr>
              </w:p>
            </w:tc>
            <w:tc>
              <w:tcPr>
                <w:tcW w:w="664" w:type="pct"/>
                <w:tcBorders>
                  <w:top w:val="single" w:sz="4" w:space="0" w:color="auto"/>
                  <w:left w:val="single" w:sz="4" w:space="0" w:color="auto"/>
                  <w:bottom w:val="single" w:sz="4" w:space="0" w:color="auto"/>
                  <w:right w:val="single" w:sz="4" w:space="0" w:color="auto"/>
                </w:tcBorders>
              </w:tcPr>
              <w:p w14:paraId="00FDB708" w14:textId="77777777" w:rsidR="009373CC" w:rsidRDefault="009373CC" w:rsidP="00AD5790">
                <w:pPr>
                  <w:jc w:val="right"/>
                  <w:rPr>
                    <w:szCs w:val="21"/>
                  </w:rPr>
                </w:pPr>
              </w:p>
            </w:tc>
            <w:tc>
              <w:tcPr>
                <w:tcW w:w="659" w:type="pct"/>
                <w:tcBorders>
                  <w:left w:val="single" w:sz="4" w:space="0" w:color="auto"/>
                  <w:right w:val="single" w:sz="4" w:space="0" w:color="auto"/>
                </w:tcBorders>
              </w:tcPr>
              <w:p w14:paraId="20635159" w14:textId="77777777" w:rsidR="009373CC" w:rsidRDefault="009373CC" w:rsidP="00AD5790">
                <w:pPr>
                  <w:jc w:val="right"/>
                  <w:rPr>
                    <w:szCs w:val="21"/>
                  </w:rPr>
                </w:pPr>
              </w:p>
            </w:tc>
            <w:tc>
              <w:tcPr>
                <w:tcW w:w="654" w:type="pct"/>
                <w:tcBorders>
                  <w:top w:val="single" w:sz="4" w:space="0" w:color="auto"/>
                  <w:left w:val="single" w:sz="4" w:space="0" w:color="auto"/>
                  <w:bottom w:val="single" w:sz="4" w:space="0" w:color="auto"/>
                  <w:right w:val="single" w:sz="4" w:space="0" w:color="auto"/>
                </w:tcBorders>
              </w:tcPr>
              <w:p w14:paraId="1D3499F4" w14:textId="77777777" w:rsidR="009373CC" w:rsidRDefault="009373CC" w:rsidP="00AD5790">
                <w:pPr>
                  <w:jc w:val="right"/>
                  <w:rPr>
                    <w:szCs w:val="21"/>
                  </w:rPr>
                </w:pPr>
              </w:p>
            </w:tc>
          </w:tr>
          <w:tr w:rsidR="009373CC" w14:paraId="5603A602" w14:textId="77777777" w:rsidTr="009373CC">
            <w:trPr>
              <w:trHeight w:val="20"/>
            </w:trPr>
            <w:tc>
              <w:tcPr>
                <w:tcW w:w="1058" w:type="pct"/>
                <w:tcBorders>
                  <w:top w:val="single" w:sz="4" w:space="0" w:color="auto"/>
                  <w:left w:val="single" w:sz="4" w:space="0" w:color="auto"/>
                  <w:bottom w:val="single" w:sz="4" w:space="0" w:color="auto"/>
                  <w:right w:val="single" w:sz="4" w:space="0" w:color="auto"/>
                </w:tcBorders>
              </w:tcPr>
              <w:p w14:paraId="37E6E346" w14:textId="77777777" w:rsidR="009373CC" w:rsidRDefault="009373CC" w:rsidP="00AD5790">
                <w:pPr>
                  <w:rPr>
                    <w:szCs w:val="21"/>
                  </w:rPr>
                </w:pPr>
                <w:r>
                  <w:rPr>
                    <w:rFonts w:hint="eastAsia"/>
                    <w:szCs w:val="21"/>
                  </w:rPr>
                  <w:t>消耗性生物资产</w:t>
                </w:r>
              </w:p>
            </w:tc>
            <w:tc>
              <w:tcPr>
                <w:tcW w:w="649" w:type="pct"/>
                <w:tcBorders>
                  <w:top w:val="single" w:sz="4" w:space="0" w:color="auto"/>
                  <w:left w:val="single" w:sz="4" w:space="0" w:color="auto"/>
                  <w:bottom w:val="single" w:sz="4" w:space="0" w:color="auto"/>
                  <w:right w:val="single" w:sz="4" w:space="0" w:color="auto"/>
                </w:tcBorders>
              </w:tcPr>
              <w:p w14:paraId="2FA9B2F5" w14:textId="77777777" w:rsidR="009373CC" w:rsidRDefault="009373CC" w:rsidP="00AD5790">
                <w:pPr>
                  <w:ind w:right="5"/>
                  <w:jc w:val="right"/>
                  <w:rPr>
                    <w:szCs w:val="21"/>
                  </w:rPr>
                </w:pPr>
              </w:p>
            </w:tc>
            <w:tc>
              <w:tcPr>
                <w:tcW w:w="658" w:type="pct"/>
                <w:tcBorders>
                  <w:top w:val="single" w:sz="4" w:space="0" w:color="auto"/>
                  <w:left w:val="single" w:sz="4" w:space="0" w:color="auto"/>
                  <w:bottom w:val="single" w:sz="4" w:space="0" w:color="auto"/>
                  <w:right w:val="single" w:sz="4" w:space="0" w:color="auto"/>
                </w:tcBorders>
              </w:tcPr>
              <w:p w14:paraId="1C433DEB" w14:textId="77777777" w:rsidR="009373CC" w:rsidRDefault="009373CC" w:rsidP="00AD5790">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14:paraId="5AAB1CD6" w14:textId="77777777" w:rsidR="009373CC" w:rsidRDefault="009373CC" w:rsidP="00AD5790">
                <w:pPr>
                  <w:jc w:val="right"/>
                  <w:rPr>
                    <w:szCs w:val="21"/>
                  </w:rPr>
                </w:pPr>
              </w:p>
            </w:tc>
            <w:tc>
              <w:tcPr>
                <w:tcW w:w="664" w:type="pct"/>
                <w:tcBorders>
                  <w:top w:val="single" w:sz="4" w:space="0" w:color="auto"/>
                  <w:left w:val="single" w:sz="4" w:space="0" w:color="auto"/>
                  <w:bottom w:val="single" w:sz="4" w:space="0" w:color="auto"/>
                  <w:right w:val="single" w:sz="4" w:space="0" w:color="auto"/>
                </w:tcBorders>
              </w:tcPr>
              <w:p w14:paraId="717E2DFB" w14:textId="77777777" w:rsidR="009373CC" w:rsidRDefault="009373CC" w:rsidP="00AD5790">
                <w:pPr>
                  <w:jc w:val="right"/>
                  <w:rPr>
                    <w:szCs w:val="21"/>
                  </w:rPr>
                </w:pPr>
              </w:p>
            </w:tc>
            <w:tc>
              <w:tcPr>
                <w:tcW w:w="659" w:type="pct"/>
                <w:tcBorders>
                  <w:left w:val="single" w:sz="4" w:space="0" w:color="auto"/>
                  <w:right w:val="single" w:sz="4" w:space="0" w:color="auto"/>
                </w:tcBorders>
              </w:tcPr>
              <w:p w14:paraId="10B6FA23" w14:textId="77777777" w:rsidR="009373CC" w:rsidRDefault="009373CC" w:rsidP="00AD5790">
                <w:pPr>
                  <w:jc w:val="right"/>
                  <w:rPr>
                    <w:szCs w:val="21"/>
                  </w:rPr>
                </w:pPr>
              </w:p>
            </w:tc>
            <w:tc>
              <w:tcPr>
                <w:tcW w:w="654" w:type="pct"/>
                <w:tcBorders>
                  <w:top w:val="single" w:sz="4" w:space="0" w:color="auto"/>
                  <w:left w:val="single" w:sz="4" w:space="0" w:color="auto"/>
                  <w:bottom w:val="single" w:sz="4" w:space="0" w:color="auto"/>
                  <w:right w:val="single" w:sz="4" w:space="0" w:color="auto"/>
                </w:tcBorders>
              </w:tcPr>
              <w:p w14:paraId="56A6BF3F" w14:textId="77777777" w:rsidR="009373CC" w:rsidRDefault="009373CC" w:rsidP="00AD5790">
                <w:pPr>
                  <w:jc w:val="right"/>
                  <w:rPr>
                    <w:szCs w:val="21"/>
                  </w:rPr>
                </w:pPr>
              </w:p>
            </w:tc>
          </w:tr>
          <w:tr w:rsidR="009373CC" w14:paraId="4926A8DF" w14:textId="77777777" w:rsidTr="009373CC">
            <w:trPr>
              <w:trHeight w:val="20"/>
            </w:trPr>
            <w:tc>
              <w:tcPr>
                <w:tcW w:w="1058" w:type="pct"/>
                <w:tcBorders>
                  <w:top w:val="single" w:sz="4" w:space="0" w:color="auto"/>
                  <w:left w:val="single" w:sz="4" w:space="0" w:color="auto"/>
                  <w:bottom w:val="single" w:sz="4" w:space="0" w:color="auto"/>
                  <w:right w:val="single" w:sz="4" w:space="0" w:color="auto"/>
                </w:tcBorders>
              </w:tcPr>
              <w:p w14:paraId="65047790" w14:textId="77777777" w:rsidR="009373CC" w:rsidRDefault="009373CC" w:rsidP="00AD5790">
                <w:r>
                  <w:rPr>
                    <w:rFonts w:hint="eastAsia"/>
                  </w:rPr>
                  <w:lastRenderedPageBreak/>
                  <w:t>合同履约成本</w:t>
                </w:r>
              </w:p>
            </w:tc>
            <w:tc>
              <w:tcPr>
                <w:tcW w:w="649" w:type="pct"/>
                <w:tcBorders>
                  <w:top w:val="single" w:sz="4" w:space="0" w:color="auto"/>
                  <w:left w:val="single" w:sz="4" w:space="0" w:color="auto"/>
                  <w:bottom w:val="single" w:sz="4" w:space="0" w:color="auto"/>
                  <w:right w:val="single" w:sz="4" w:space="0" w:color="auto"/>
                </w:tcBorders>
              </w:tcPr>
              <w:p w14:paraId="776BAB2C" w14:textId="77777777" w:rsidR="009373CC" w:rsidRDefault="009373CC" w:rsidP="00AD5790">
                <w:pPr>
                  <w:ind w:right="5"/>
                  <w:jc w:val="right"/>
                  <w:rPr>
                    <w:szCs w:val="21"/>
                  </w:rPr>
                </w:pPr>
              </w:p>
            </w:tc>
            <w:tc>
              <w:tcPr>
                <w:tcW w:w="658" w:type="pct"/>
                <w:tcBorders>
                  <w:top w:val="single" w:sz="4" w:space="0" w:color="auto"/>
                  <w:left w:val="single" w:sz="4" w:space="0" w:color="auto"/>
                  <w:bottom w:val="single" w:sz="4" w:space="0" w:color="auto"/>
                  <w:right w:val="single" w:sz="4" w:space="0" w:color="auto"/>
                </w:tcBorders>
              </w:tcPr>
              <w:p w14:paraId="7892AB58" w14:textId="77777777" w:rsidR="009373CC" w:rsidRDefault="009373CC" w:rsidP="00AD5790">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14:paraId="2DC4529F" w14:textId="77777777" w:rsidR="009373CC" w:rsidRDefault="009373CC" w:rsidP="00AD5790">
                <w:pPr>
                  <w:jc w:val="right"/>
                  <w:rPr>
                    <w:szCs w:val="21"/>
                  </w:rPr>
                </w:pPr>
              </w:p>
            </w:tc>
            <w:tc>
              <w:tcPr>
                <w:tcW w:w="664" w:type="pct"/>
                <w:tcBorders>
                  <w:top w:val="single" w:sz="4" w:space="0" w:color="auto"/>
                  <w:left w:val="single" w:sz="4" w:space="0" w:color="auto"/>
                  <w:bottom w:val="single" w:sz="4" w:space="0" w:color="auto"/>
                  <w:right w:val="single" w:sz="4" w:space="0" w:color="auto"/>
                </w:tcBorders>
              </w:tcPr>
              <w:p w14:paraId="5FA256C8" w14:textId="77777777" w:rsidR="009373CC" w:rsidRDefault="009373CC" w:rsidP="00AD5790">
                <w:pPr>
                  <w:jc w:val="right"/>
                  <w:rPr>
                    <w:szCs w:val="21"/>
                  </w:rPr>
                </w:pPr>
              </w:p>
            </w:tc>
            <w:tc>
              <w:tcPr>
                <w:tcW w:w="659" w:type="pct"/>
                <w:tcBorders>
                  <w:left w:val="single" w:sz="4" w:space="0" w:color="auto"/>
                  <w:right w:val="single" w:sz="4" w:space="0" w:color="auto"/>
                </w:tcBorders>
              </w:tcPr>
              <w:p w14:paraId="71E81942" w14:textId="77777777" w:rsidR="009373CC" w:rsidRDefault="009373CC" w:rsidP="00AD5790">
                <w:pPr>
                  <w:jc w:val="right"/>
                  <w:rPr>
                    <w:szCs w:val="21"/>
                  </w:rPr>
                </w:pPr>
              </w:p>
            </w:tc>
            <w:tc>
              <w:tcPr>
                <w:tcW w:w="654" w:type="pct"/>
                <w:tcBorders>
                  <w:top w:val="single" w:sz="4" w:space="0" w:color="auto"/>
                  <w:left w:val="single" w:sz="4" w:space="0" w:color="auto"/>
                  <w:bottom w:val="single" w:sz="4" w:space="0" w:color="auto"/>
                  <w:right w:val="single" w:sz="4" w:space="0" w:color="auto"/>
                </w:tcBorders>
              </w:tcPr>
              <w:p w14:paraId="701DFAAD" w14:textId="77777777" w:rsidR="009373CC" w:rsidRDefault="009373CC" w:rsidP="00AD5790">
                <w:pPr>
                  <w:jc w:val="right"/>
                  <w:rPr>
                    <w:szCs w:val="21"/>
                  </w:rPr>
                </w:pPr>
              </w:p>
            </w:tc>
          </w:tr>
          <w:tr w:rsidR="009373CC" w14:paraId="4F93622E" w14:textId="77777777" w:rsidTr="009373CC">
            <w:trPr>
              <w:trHeight w:val="20"/>
            </w:trPr>
            <w:tc>
              <w:tcPr>
                <w:tcW w:w="1058" w:type="pct"/>
                <w:tcBorders>
                  <w:top w:val="single" w:sz="4" w:space="0" w:color="auto"/>
                  <w:left w:val="single" w:sz="4" w:space="0" w:color="auto"/>
                  <w:bottom w:val="single" w:sz="4" w:space="0" w:color="auto"/>
                  <w:right w:val="single" w:sz="4" w:space="0" w:color="auto"/>
                </w:tcBorders>
              </w:tcPr>
              <w:p w14:paraId="6B294DBF" w14:textId="77777777" w:rsidR="009373CC" w:rsidRDefault="009373CC" w:rsidP="00AD5790">
                <w:pPr>
                  <w:jc w:val="center"/>
                  <w:rPr>
                    <w:szCs w:val="21"/>
                  </w:rPr>
                </w:pPr>
                <w:r>
                  <w:rPr>
                    <w:rFonts w:hint="eastAsia"/>
                    <w:szCs w:val="21"/>
                  </w:rPr>
                  <w:t>合计</w:t>
                </w:r>
              </w:p>
            </w:tc>
            <w:tc>
              <w:tcPr>
                <w:tcW w:w="649" w:type="pct"/>
                <w:tcBorders>
                  <w:top w:val="single" w:sz="4" w:space="0" w:color="auto"/>
                  <w:left w:val="single" w:sz="4" w:space="0" w:color="auto"/>
                  <w:bottom w:val="single" w:sz="4" w:space="0" w:color="auto"/>
                  <w:right w:val="single" w:sz="4" w:space="0" w:color="auto"/>
                </w:tcBorders>
              </w:tcPr>
              <w:p w14:paraId="2A989751" w14:textId="77777777" w:rsidR="009373CC" w:rsidRDefault="009373CC" w:rsidP="00AD5790">
                <w:pPr>
                  <w:ind w:right="5"/>
                  <w:jc w:val="right"/>
                  <w:rPr>
                    <w:szCs w:val="21"/>
                  </w:rPr>
                </w:pPr>
                <w:r>
                  <w:t>423,029.83</w:t>
                </w:r>
              </w:p>
            </w:tc>
            <w:tc>
              <w:tcPr>
                <w:tcW w:w="658" w:type="pct"/>
                <w:tcBorders>
                  <w:top w:val="single" w:sz="4" w:space="0" w:color="auto"/>
                  <w:left w:val="single" w:sz="4" w:space="0" w:color="auto"/>
                  <w:bottom w:val="single" w:sz="4" w:space="0" w:color="auto"/>
                  <w:right w:val="single" w:sz="4" w:space="0" w:color="auto"/>
                </w:tcBorders>
              </w:tcPr>
              <w:p w14:paraId="3AF1CCE0" w14:textId="77777777" w:rsidR="009373CC" w:rsidRDefault="009373CC" w:rsidP="00AD5790">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14:paraId="694D8E08" w14:textId="77777777" w:rsidR="009373CC" w:rsidRDefault="009373CC" w:rsidP="00AD5790">
                <w:pPr>
                  <w:jc w:val="right"/>
                  <w:rPr>
                    <w:szCs w:val="21"/>
                  </w:rPr>
                </w:pPr>
              </w:p>
            </w:tc>
            <w:tc>
              <w:tcPr>
                <w:tcW w:w="664" w:type="pct"/>
                <w:tcBorders>
                  <w:top w:val="single" w:sz="4" w:space="0" w:color="auto"/>
                  <w:left w:val="single" w:sz="4" w:space="0" w:color="auto"/>
                  <w:bottom w:val="single" w:sz="4" w:space="0" w:color="auto"/>
                  <w:right w:val="single" w:sz="4" w:space="0" w:color="auto"/>
                </w:tcBorders>
              </w:tcPr>
              <w:p w14:paraId="5F4EAEE2" w14:textId="77777777" w:rsidR="009373CC" w:rsidRDefault="009373CC" w:rsidP="00AD5790">
                <w:pPr>
                  <w:jc w:val="right"/>
                  <w:rPr>
                    <w:szCs w:val="21"/>
                  </w:rPr>
                </w:pPr>
                <w:r>
                  <w:t>423,029.83</w:t>
                </w:r>
              </w:p>
            </w:tc>
            <w:tc>
              <w:tcPr>
                <w:tcW w:w="659" w:type="pct"/>
                <w:tcBorders>
                  <w:left w:val="single" w:sz="4" w:space="0" w:color="auto"/>
                  <w:bottom w:val="single" w:sz="4" w:space="0" w:color="auto"/>
                  <w:right w:val="single" w:sz="4" w:space="0" w:color="auto"/>
                </w:tcBorders>
              </w:tcPr>
              <w:p w14:paraId="6897F61B" w14:textId="77777777" w:rsidR="009373CC" w:rsidRDefault="009373CC" w:rsidP="00AD5790">
                <w:pPr>
                  <w:jc w:val="right"/>
                  <w:rPr>
                    <w:szCs w:val="21"/>
                  </w:rPr>
                </w:pPr>
              </w:p>
            </w:tc>
            <w:tc>
              <w:tcPr>
                <w:tcW w:w="654" w:type="pct"/>
                <w:tcBorders>
                  <w:top w:val="single" w:sz="4" w:space="0" w:color="auto"/>
                  <w:left w:val="single" w:sz="4" w:space="0" w:color="auto"/>
                  <w:bottom w:val="single" w:sz="4" w:space="0" w:color="auto"/>
                  <w:right w:val="single" w:sz="4" w:space="0" w:color="auto"/>
                </w:tcBorders>
              </w:tcPr>
              <w:p w14:paraId="28C95A21" w14:textId="77777777" w:rsidR="009373CC" w:rsidRDefault="009373CC" w:rsidP="00AD5790">
                <w:pPr>
                  <w:ind w:right="5"/>
                  <w:jc w:val="right"/>
                  <w:rPr>
                    <w:szCs w:val="21"/>
                  </w:rPr>
                </w:pPr>
              </w:p>
            </w:tc>
          </w:tr>
        </w:tbl>
        <w:p w14:paraId="46353AAC" w14:textId="77777777" w:rsidR="008145AA" w:rsidRDefault="00220447"/>
      </w:sdtContent>
    </w:sdt>
    <w:bookmarkEnd w:id="175" w:displacedByCustomXml="prev"/>
    <w:sdt>
      <w:sdtPr>
        <w:rPr>
          <w:rFonts w:ascii="宋体" w:eastAsia="宋体" w:hAnsi="宋体" w:cs="宋体" w:hint="eastAsia"/>
          <w:b w:val="0"/>
          <w:bCs w:val="0"/>
          <w:kern w:val="0"/>
          <w:szCs w:val="24"/>
        </w:rPr>
        <w:alias w:val="模块:存货期末余额含有借款费用资本化金额的说明"/>
        <w:tag w:val="_SEC_d2aec934b2134662ac27a795f9f8441b"/>
        <w:id w:val="-2137090753"/>
        <w:lock w:val="sdtLocked"/>
        <w:placeholder>
          <w:docPart w:val="GBC22222222222222222222222222222"/>
        </w:placeholder>
      </w:sdtPr>
      <w:sdtEndPr>
        <w:rPr>
          <w:rFonts w:ascii="Times New Roman" w:hAnsi="Times New Roman"/>
        </w:rPr>
      </w:sdtEndPr>
      <w:sdtContent>
        <w:p w14:paraId="0318B5ED" w14:textId="77777777" w:rsidR="008145AA" w:rsidRDefault="00406AE8" w:rsidP="00471E11">
          <w:pPr>
            <w:pStyle w:val="4"/>
            <w:numPr>
              <w:ilvl w:val="3"/>
              <w:numId w:val="50"/>
            </w:numPr>
            <w:ind w:left="426" w:hanging="426"/>
          </w:pPr>
          <w:r>
            <w:rPr>
              <w:rFonts w:hint="eastAsia"/>
            </w:rPr>
            <w:t>存货期末余额含有借款费用资本</w:t>
          </w:r>
          <w:proofErr w:type="gramStart"/>
          <w:r>
            <w:rPr>
              <w:rFonts w:hint="eastAsia"/>
            </w:rPr>
            <w:t>化金额</w:t>
          </w:r>
          <w:proofErr w:type="gramEnd"/>
          <w:r>
            <w:rPr>
              <w:rFonts w:hint="eastAsia"/>
            </w:rPr>
            <w:t>的说明</w:t>
          </w:r>
        </w:p>
        <w:sdt>
          <w:sdtPr>
            <w:rPr>
              <w:rFonts w:hint="eastAsia"/>
            </w:rPr>
            <w:alias w:val="是否适用：存货期末余额含有借款费用资本化金额的说明[双击切换]"/>
            <w:tag w:val="_GBC_ff19f47f98f34678926b471a6f0d6b3f"/>
            <w:id w:val="2066683554"/>
            <w:lock w:val="sdtLocked"/>
            <w:placeholder>
              <w:docPart w:val="GBC22222222222222222222222222222"/>
            </w:placeholder>
          </w:sdtPr>
          <w:sdtEndPr/>
          <w:sdtContent>
            <w:p w14:paraId="6607E59D" w14:textId="77777777" w:rsidR="008145AA" w:rsidRDefault="00406AE8" w:rsidP="009373CC">
              <w:r>
                <w:fldChar w:fldCharType="begin"/>
              </w:r>
              <w:r w:rsidR="009373CC">
                <w:instrText xml:space="preserve"> MACROBUTTON  SnrToggleCheckbox □适用  </w:instrText>
              </w:r>
              <w:r>
                <w:fldChar w:fldCharType="end"/>
              </w:r>
              <w:r>
                <w:fldChar w:fldCharType="begin"/>
              </w:r>
              <w:r w:rsidR="009373CC">
                <w:instrText xml:space="preserve"> MACROBUTTON  SnrToggleCheckbox √不适用 </w:instrText>
              </w:r>
              <w:r>
                <w:fldChar w:fldCharType="end"/>
              </w:r>
            </w:p>
          </w:sdtContent>
        </w:sdt>
        <w:p w14:paraId="5800B1CB" w14:textId="77777777" w:rsidR="008145AA" w:rsidRDefault="00220447"/>
      </w:sdtContent>
    </w:sdt>
    <w:sdt>
      <w:sdtPr>
        <w:rPr>
          <w:rFonts w:ascii="宋体" w:eastAsia="宋体" w:hAnsi="宋体" w:cs="宋体" w:hint="eastAsia"/>
          <w:b w:val="0"/>
          <w:bCs w:val="0"/>
          <w:kern w:val="0"/>
          <w:szCs w:val="24"/>
        </w:rPr>
        <w:alias w:val="模块:合同履约成本本期摊销金额的说明"/>
        <w:tag w:val="_SEC_4d5b81a46b124a7fbda36ca1f8fc6761"/>
        <w:id w:val="-369453433"/>
        <w:lock w:val="sdtLocked"/>
        <w:placeholder>
          <w:docPart w:val="GBC22222222222222222222222222222"/>
        </w:placeholder>
      </w:sdtPr>
      <w:sdtEndPr/>
      <w:sdtContent>
        <w:p w14:paraId="2DB1AFF5" w14:textId="77777777" w:rsidR="008145AA" w:rsidRDefault="00406AE8" w:rsidP="00471E11">
          <w:pPr>
            <w:pStyle w:val="4"/>
            <w:numPr>
              <w:ilvl w:val="3"/>
              <w:numId w:val="50"/>
            </w:numPr>
            <w:ind w:left="426" w:hanging="426"/>
          </w:pPr>
          <w:r>
            <w:rPr>
              <w:rFonts w:hint="eastAsia"/>
            </w:rPr>
            <w:t>合同履约成本本期摊销金额的说明</w:t>
          </w:r>
        </w:p>
        <w:sdt>
          <w:sdtPr>
            <w:alias w:val="是否适用：合同履约成本本期摊销金额的说明[双击切换]"/>
            <w:tag w:val="_GBC_7532d5a15e3d45fa8d69ad2921659b13"/>
            <w:id w:val="-106810664"/>
            <w:lock w:val="sdtLocked"/>
            <w:placeholder>
              <w:docPart w:val="GBC22222222222222222222222222222"/>
            </w:placeholder>
          </w:sdtPr>
          <w:sdtEndPr/>
          <w:sdtContent>
            <w:p w14:paraId="14B82379" w14:textId="77777777" w:rsidR="008145AA" w:rsidRDefault="00406AE8" w:rsidP="009373CC">
              <w:r>
                <w:fldChar w:fldCharType="begin"/>
              </w:r>
              <w:r w:rsidR="009373CC">
                <w:instrText xml:space="preserve"> MACROBUTTON  SnrToggleCheckbox □适用 </w:instrText>
              </w:r>
              <w:r>
                <w:fldChar w:fldCharType="end"/>
              </w:r>
              <w:r>
                <w:fldChar w:fldCharType="begin"/>
              </w:r>
              <w:r w:rsidR="009373CC">
                <w:instrText xml:space="preserve"> MACROBUTTON  SnrToggleCheckbox √不适用 </w:instrText>
              </w:r>
              <w:r>
                <w:fldChar w:fldCharType="end"/>
              </w:r>
            </w:p>
          </w:sdtContent>
        </w:sdt>
        <w:p w14:paraId="773587C9" w14:textId="77777777" w:rsidR="008145AA" w:rsidRDefault="00220447"/>
      </w:sdtContent>
    </w:sdt>
    <w:sdt>
      <w:sdtPr>
        <w:rPr>
          <w:rFonts w:hint="eastAsia"/>
        </w:rPr>
        <w:alias w:val="模块:存货其他说明"/>
        <w:tag w:val="_SEC_68a62211b3d64c9c8661fa3d3a6d8409"/>
        <w:id w:val="927550053"/>
        <w:lock w:val="sdtLocked"/>
        <w:placeholder>
          <w:docPart w:val="GBC22222222222222222222222222222"/>
        </w:placeholder>
      </w:sdtPr>
      <w:sdtEndPr>
        <w:rPr>
          <w:rFonts w:ascii="Times New Roman" w:hAnsi="Times New Roman"/>
        </w:rPr>
      </w:sdtEndPr>
      <w:sdtContent>
        <w:p w14:paraId="5BA71803" w14:textId="77777777" w:rsidR="008145AA" w:rsidRDefault="00406AE8">
          <w:r>
            <w:rPr>
              <w:rFonts w:hint="eastAsia"/>
            </w:rPr>
            <w:t>其他说明</w:t>
          </w:r>
        </w:p>
        <w:sdt>
          <w:sdtPr>
            <w:rPr>
              <w:rFonts w:hint="eastAsia"/>
            </w:rPr>
            <w:alias w:val="是否适用：建造合同形成的已完工未结算资产的其他说明[双击切换]"/>
            <w:tag w:val="_GBC_441099179b66496e99c8de04f24782ad"/>
            <w:id w:val="283006568"/>
            <w:lock w:val="sdtLocked"/>
            <w:placeholder>
              <w:docPart w:val="GBC22222222222222222222222222222"/>
            </w:placeholder>
          </w:sdtPr>
          <w:sdtEndPr/>
          <w:sdtContent>
            <w:p w14:paraId="34511DCE" w14:textId="77777777" w:rsidR="008145AA" w:rsidRDefault="00406AE8" w:rsidP="009373CC">
              <w:r>
                <w:fldChar w:fldCharType="begin"/>
              </w:r>
              <w:r w:rsidR="009373CC">
                <w:instrText xml:space="preserve"> MACROBUTTON  SnrToggleCheckbox □适用  </w:instrText>
              </w:r>
              <w:r>
                <w:fldChar w:fldCharType="end"/>
              </w:r>
              <w:r>
                <w:fldChar w:fldCharType="begin"/>
              </w:r>
              <w:r w:rsidR="009373CC">
                <w:instrText xml:space="preserve"> MACROBUTTON  SnrToggleCheckbox √不适用 </w:instrText>
              </w:r>
              <w:r>
                <w:fldChar w:fldCharType="end"/>
              </w:r>
            </w:p>
          </w:sdtContent>
        </w:sdt>
        <w:p w14:paraId="26F14533" w14:textId="77777777" w:rsidR="008145AA" w:rsidRDefault="00220447">
          <w:pPr>
            <w:rPr>
              <w:rFonts w:ascii="Times New Roman" w:hAnsi="Times New Roman"/>
            </w:rPr>
          </w:pPr>
        </w:p>
      </w:sdtContent>
    </w:sdt>
    <w:bookmarkStart w:id="176" w:name="_Hlk533409560" w:displacedByCustomXml="next"/>
    <w:sdt>
      <w:sdtPr>
        <w:rPr>
          <w:rFonts w:ascii="宋体" w:hAnsi="宋体" w:cs="宋体" w:hint="eastAsia"/>
          <w:b w:val="0"/>
          <w:bCs w:val="0"/>
          <w:kern w:val="0"/>
          <w:szCs w:val="24"/>
        </w:rPr>
        <w:alias w:val="模块:合同资产情况"/>
        <w:tag w:val="_SEC_815287361ca746f4be20e0fedf7c209d"/>
        <w:id w:val="-1892030558"/>
        <w:lock w:val="sdtLocked"/>
        <w:placeholder>
          <w:docPart w:val="GBC22222222222222222222222222222"/>
        </w:placeholder>
      </w:sdtPr>
      <w:sdtEndPr/>
      <w:sdtContent>
        <w:p w14:paraId="10F87572" w14:textId="77777777" w:rsidR="008145AA" w:rsidRDefault="00406AE8" w:rsidP="00471E11">
          <w:pPr>
            <w:pStyle w:val="30"/>
            <w:numPr>
              <w:ilvl w:val="0"/>
              <w:numId w:val="9"/>
            </w:numPr>
            <w:tabs>
              <w:tab w:val="left" w:pos="504"/>
            </w:tabs>
          </w:pPr>
          <w:r>
            <w:rPr>
              <w:rFonts w:hint="eastAsia"/>
            </w:rPr>
            <w:t>合同资产</w:t>
          </w:r>
        </w:p>
        <w:p w14:paraId="26BE4792" w14:textId="77777777" w:rsidR="008145AA" w:rsidRDefault="00406AE8" w:rsidP="00471E11">
          <w:pPr>
            <w:pStyle w:val="4"/>
            <w:numPr>
              <w:ilvl w:val="3"/>
              <w:numId w:val="51"/>
            </w:numPr>
            <w:ind w:left="426" w:hanging="426"/>
          </w:pPr>
          <w:bookmarkStart w:id="177" w:name="_Hlk532992678"/>
          <w:r>
            <w:rPr>
              <w:rFonts w:hint="eastAsia"/>
            </w:rPr>
            <w:t>合同资产情况</w:t>
          </w:r>
        </w:p>
        <w:sdt>
          <w:sdtPr>
            <w:alias w:val="是否适用：合同资产情况[双击切换]"/>
            <w:tag w:val="_GBC_71da29cd2c0f4ec4a2849d6760e0ec90"/>
            <w:id w:val="1403252111"/>
            <w:lock w:val="sdtLocked"/>
            <w:placeholder>
              <w:docPart w:val="GBC22222222222222222222222222222"/>
            </w:placeholder>
          </w:sdtPr>
          <w:sdtEndPr/>
          <w:sdtContent>
            <w:p w14:paraId="6CCC6582" w14:textId="77777777" w:rsidR="008145AA" w:rsidRDefault="00406AE8">
              <w:r>
                <w:fldChar w:fldCharType="begin"/>
              </w:r>
              <w:r w:rsidR="009373CC">
                <w:instrText xml:space="preserve"> MACROBUTTON  SnrToggleCheckbox √适用 </w:instrText>
              </w:r>
              <w:r>
                <w:fldChar w:fldCharType="end"/>
              </w:r>
              <w:r>
                <w:fldChar w:fldCharType="begin"/>
              </w:r>
              <w:r w:rsidR="009373CC">
                <w:instrText xml:space="preserve"> MACROBUTTON  SnrToggleCheckbox □不适用 </w:instrText>
              </w:r>
              <w:r>
                <w:fldChar w:fldCharType="end"/>
              </w:r>
            </w:p>
          </w:sdtContent>
        </w:sdt>
        <w:p w14:paraId="785F1247" w14:textId="45C7572C" w:rsidR="008145AA" w:rsidRDefault="00406AE8">
          <w:pPr>
            <w:ind w:left="360"/>
            <w:jc w:val="right"/>
          </w:pPr>
          <w:r>
            <w:rPr>
              <w:rFonts w:hint="eastAsia"/>
            </w:rPr>
            <w:t>单位：</w:t>
          </w:r>
          <w:sdt>
            <w:sdtPr>
              <w:rPr>
                <w:rFonts w:hint="eastAsia"/>
              </w:rPr>
              <w:alias w:val="单位：合同资产情况"/>
              <w:tag w:val="_GBC_0843811d18ae441e868c938ac479486a"/>
              <w:id w:val="-2802668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rPr>
                <w:t>元</w:t>
              </w:r>
            </w:sdtContent>
          </w:sdt>
          <w:r>
            <w:rPr>
              <w:rFonts w:hint="eastAsia"/>
            </w:rPr>
            <w:t xml:space="preserve">  币种：</w:t>
          </w:r>
          <w:sdt>
            <w:sdtPr>
              <w:rPr>
                <w:rFonts w:hint="eastAsia"/>
              </w:rPr>
              <w:alias w:val="币种：合同资产情况"/>
              <w:tag w:val="_GBC_4c5e6a8f025143a4b05083c372eedaa8"/>
              <w:id w:val="-11553723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rPr>
                <w:t>人民币</w:t>
              </w:r>
            </w:sdtContent>
          </w:sdt>
        </w:p>
        <w:tbl>
          <w:tblPr>
            <w:tblStyle w:val="g1"/>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501"/>
            <w:gridCol w:w="1476"/>
            <w:gridCol w:w="1336"/>
            <w:gridCol w:w="1525"/>
            <w:gridCol w:w="1294"/>
            <w:gridCol w:w="1525"/>
          </w:tblGrid>
          <w:tr w:rsidR="005479B2" w14:paraId="314424E4" w14:textId="77777777" w:rsidTr="007C31A7">
            <w:trPr>
              <w:cantSplit/>
            </w:trPr>
            <w:sdt>
              <w:sdtPr>
                <w:rPr>
                  <w:szCs w:val="21"/>
                </w:rPr>
                <w:tag w:val="_PLD_ef9f157c3135450f8cce577c86673dfe"/>
                <w:id w:val="744606840"/>
                <w:lock w:val="sdtLocked"/>
              </w:sdtPr>
              <w:sdtEndPr/>
              <w:sdtContent>
                <w:tc>
                  <w:tcPr>
                    <w:tcW w:w="993" w:type="dxa"/>
                    <w:vMerge w:val="restart"/>
                    <w:vAlign w:val="center"/>
                  </w:tcPr>
                  <w:p w14:paraId="724D16EA" w14:textId="77777777" w:rsidR="005479B2" w:rsidRPr="007C31A7" w:rsidRDefault="005479B2" w:rsidP="00D55D70">
                    <w:pPr>
                      <w:jc w:val="center"/>
                      <w:rPr>
                        <w:szCs w:val="21"/>
                      </w:rPr>
                    </w:pPr>
                    <w:r w:rsidRPr="007C31A7">
                      <w:rPr>
                        <w:rFonts w:hint="eastAsia"/>
                        <w:szCs w:val="21"/>
                      </w:rPr>
                      <w:t>项目</w:t>
                    </w:r>
                  </w:p>
                </w:tc>
              </w:sdtContent>
            </w:sdt>
            <w:sdt>
              <w:sdtPr>
                <w:rPr>
                  <w:szCs w:val="21"/>
                </w:rPr>
                <w:tag w:val="_PLD_d3ee91f6e02249538b32f4bbaf650cd2"/>
                <w:id w:val="1980652053"/>
                <w:lock w:val="sdtLocked"/>
              </w:sdtPr>
              <w:sdtEndPr/>
              <w:sdtContent>
                <w:tc>
                  <w:tcPr>
                    <w:tcW w:w="4313" w:type="dxa"/>
                    <w:gridSpan w:val="3"/>
                    <w:vAlign w:val="center"/>
                  </w:tcPr>
                  <w:p w14:paraId="12750938" w14:textId="77777777" w:rsidR="005479B2" w:rsidRPr="007C31A7" w:rsidRDefault="005479B2" w:rsidP="00D55D70">
                    <w:pPr>
                      <w:autoSpaceDE w:val="0"/>
                      <w:autoSpaceDN w:val="0"/>
                      <w:adjustRightInd w:val="0"/>
                      <w:snapToGrid w:val="0"/>
                      <w:spacing w:line="240" w:lineRule="atLeast"/>
                      <w:ind w:leftChars="171" w:left="359"/>
                      <w:jc w:val="center"/>
                      <w:rPr>
                        <w:szCs w:val="21"/>
                      </w:rPr>
                    </w:pPr>
                    <w:r w:rsidRPr="007C31A7">
                      <w:rPr>
                        <w:rFonts w:hint="eastAsia"/>
                        <w:szCs w:val="21"/>
                      </w:rPr>
                      <w:t>期末余额</w:t>
                    </w:r>
                  </w:p>
                </w:tc>
              </w:sdtContent>
            </w:sdt>
            <w:sdt>
              <w:sdtPr>
                <w:rPr>
                  <w:szCs w:val="21"/>
                </w:rPr>
                <w:tag w:val="_PLD_73a5dbaf331b4599a937ec9c9d391048"/>
                <w:id w:val="695197340"/>
                <w:lock w:val="sdtLocked"/>
              </w:sdtPr>
              <w:sdtEndPr/>
              <w:sdtContent>
                <w:tc>
                  <w:tcPr>
                    <w:tcW w:w="4344" w:type="dxa"/>
                    <w:gridSpan w:val="3"/>
                    <w:vAlign w:val="center"/>
                  </w:tcPr>
                  <w:p w14:paraId="2EEF66B6" w14:textId="77777777" w:rsidR="005479B2" w:rsidRPr="007C31A7" w:rsidRDefault="005479B2" w:rsidP="00D55D70">
                    <w:pPr>
                      <w:autoSpaceDE w:val="0"/>
                      <w:autoSpaceDN w:val="0"/>
                      <w:adjustRightInd w:val="0"/>
                      <w:snapToGrid w:val="0"/>
                      <w:spacing w:line="240" w:lineRule="atLeast"/>
                      <w:ind w:leftChars="171" w:left="359"/>
                      <w:jc w:val="center"/>
                      <w:rPr>
                        <w:szCs w:val="21"/>
                      </w:rPr>
                    </w:pPr>
                    <w:r w:rsidRPr="007C31A7">
                      <w:rPr>
                        <w:rFonts w:hint="eastAsia"/>
                        <w:szCs w:val="21"/>
                      </w:rPr>
                      <w:t>期初余额</w:t>
                    </w:r>
                  </w:p>
                </w:tc>
              </w:sdtContent>
            </w:sdt>
          </w:tr>
          <w:tr w:rsidR="005479B2" w14:paraId="11F6C5F9" w14:textId="77777777" w:rsidTr="007C31A7">
            <w:trPr>
              <w:cantSplit/>
            </w:trPr>
            <w:tc>
              <w:tcPr>
                <w:tcW w:w="993" w:type="dxa"/>
                <w:vMerge/>
              </w:tcPr>
              <w:p w14:paraId="1E481154" w14:textId="77777777" w:rsidR="005479B2" w:rsidRPr="007C31A7" w:rsidRDefault="005479B2" w:rsidP="00D55D70">
                <w:pPr>
                  <w:ind w:right="5"/>
                  <w:jc w:val="center"/>
                  <w:rPr>
                    <w:szCs w:val="21"/>
                  </w:rPr>
                </w:pPr>
              </w:p>
            </w:tc>
            <w:sdt>
              <w:sdtPr>
                <w:rPr>
                  <w:szCs w:val="21"/>
                </w:rPr>
                <w:tag w:val="_PLD_38c380f0b09c4fb88f32db3410f59ed3"/>
                <w:id w:val="1646459462"/>
                <w:lock w:val="sdtLocked"/>
              </w:sdtPr>
              <w:sdtEndPr/>
              <w:sdtContent>
                <w:tc>
                  <w:tcPr>
                    <w:tcW w:w="1501" w:type="dxa"/>
                    <w:vAlign w:val="center"/>
                  </w:tcPr>
                  <w:p w14:paraId="4DCD7677" w14:textId="77777777" w:rsidR="005479B2" w:rsidRPr="007C31A7" w:rsidRDefault="005479B2" w:rsidP="00D55D70">
                    <w:pPr>
                      <w:ind w:right="5"/>
                      <w:jc w:val="center"/>
                      <w:rPr>
                        <w:szCs w:val="21"/>
                      </w:rPr>
                    </w:pPr>
                    <w:r w:rsidRPr="007C31A7">
                      <w:rPr>
                        <w:rFonts w:hint="eastAsia"/>
                        <w:szCs w:val="21"/>
                      </w:rPr>
                      <w:t>账面余额</w:t>
                    </w:r>
                  </w:p>
                </w:tc>
              </w:sdtContent>
            </w:sdt>
            <w:sdt>
              <w:sdtPr>
                <w:rPr>
                  <w:szCs w:val="21"/>
                </w:rPr>
                <w:tag w:val="_PLD_ec0dd89bd51e48668311a7be646a29ed"/>
                <w:id w:val="-1085989941"/>
                <w:lock w:val="sdtLocked"/>
              </w:sdtPr>
              <w:sdtEndPr/>
              <w:sdtContent>
                <w:tc>
                  <w:tcPr>
                    <w:tcW w:w="1476" w:type="dxa"/>
                    <w:vAlign w:val="center"/>
                  </w:tcPr>
                  <w:p w14:paraId="5E46A0D9" w14:textId="77777777" w:rsidR="005479B2" w:rsidRPr="007C31A7" w:rsidRDefault="005479B2" w:rsidP="00D55D70">
                    <w:pPr>
                      <w:ind w:right="5"/>
                      <w:jc w:val="center"/>
                      <w:rPr>
                        <w:szCs w:val="21"/>
                      </w:rPr>
                    </w:pPr>
                    <w:r w:rsidRPr="007C31A7">
                      <w:rPr>
                        <w:rFonts w:hint="eastAsia"/>
                        <w:szCs w:val="21"/>
                      </w:rPr>
                      <w:t>减值准备</w:t>
                    </w:r>
                  </w:p>
                </w:tc>
              </w:sdtContent>
            </w:sdt>
            <w:sdt>
              <w:sdtPr>
                <w:rPr>
                  <w:szCs w:val="21"/>
                </w:rPr>
                <w:tag w:val="_PLD_c9d1896f0c0c40168bd3121113c0bf11"/>
                <w:id w:val="-1709167755"/>
                <w:lock w:val="sdtLocked"/>
              </w:sdtPr>
              <w:sdtEndPr/>
              <w:sdtContent>
                <w:tc>
                  <w:tcPr>
                    <w:tcW w:w="1336" w:type="dxa"/>
                    <w:vAlign w:val="center"/>
                  </w:tcPr>
                  <w:p w14:paraId="56959B11" w14:textId="77777777" w:rsidR="005479B2" w:rsidRPr="007C31A7" w:rsidRDefault="005479B2" w:rsidP="00D55D70">
                    <w:pPr>
                      <w:ind w:right="5"/>
                      <w:jc w:val="center"/>
                      <w:rPr>
                        <w:szCs w:val="21"/>
                      </w:rPr>
                    </w:pPr>
                    <w:r w:rsidRPr="007C31A7">
                      <w:rPr>
                        <w:rFonts w:hint="eastAsia"/>
                        <w:szCs w:val="21"/>
                      </w:rPr>
                      <w:t>账面价值</w:t>
                    </w:r>
                  </w:p>
                </w:tc>
              </w:sdtContent>
            </w:sdt>
            <w:sdt>
              <w:sdtPr>
                <w:rPr>
                  <w:szCs w:val="21"/>
                </w:rPr>
                <w:tag w:val="_PLD_55ef4031d94847eeb5b012f893e037be"/>
                <w:id w:val="1812292572"/>
                <w:lock w:val="sdtLocked"/>
              </w:sdtPr>
              <w:sdtEndPr/>
              <w:sdtContent>
                <w:tc>
                  <w:tcPr>
                    <w:tcW w:w="1525" w:type="dxa"/>
                    <w:vAlign w:val="center"/>
                  </w:tcPr>
                  <w:p w14:paraId="446ACD24" w14:textId="77777777" w:rsidR="005479B2" w:rsidRPr="007C31A7" w:rsidRDefault="005479B2" w:rsidP="00D55D70">
                    <w:pPr>
                      <w:ind w:right="5"/>
                      <w:jc w:val="center"/>
                      <w:rPr>
                        <w:szCs w:val="21"/>
                      </w:rPr>
                    </w:pPr>
                    <w:r w:rsidRPr="007C31A7">
                      <w:rPr>
                        <w:rFonts w:hint="eastAsia"/>
                        <w:szCs w:val="21"/>
                      </w:rPr>
                      <w:t>账面余额</w:t>
                    </w:r>
                  </w:p>
                </w:tc>
              </w:sdtContent>
            </w:sdt>
            <w:sdt>
              <w:sdtPr>
                <w:rPr>
                  <w:szCs w:val="21"/>
                </w:rPr>
                <w:tag w:val="_PLD_3d51b29272c14d46910bba5074e9fd19"/>
                <w:id w:val="1139921002"/>
                <w:lock w:val="sdtLocked"/>
              </w:sdtPr>
              <w:sdtEndPr/>
              <w:sdtContent>
                <w:tc>
                  <w:tcPr>
                    <w:tcW w:w="1294" w:type="dxa"/>
                    <w:vAlign w:val="center"/>
                  </w:tcPr>
                  <w:p w14:paraId="504CC27B" w14:textId="77777777" w:rsidR="005479B2" w:rsidRPr="007C31A7" w:rsidRDefault="005479B2" w:rsidP="00D55D70">
                    <w:pPr>
                      <w:ind w:right="5"/>
                      <w:jc w:val="center"/>
                      <w:rPr>
                        <w:szCs w:val="21"/>
                      </w:rPr>
                    </w:pPr>
                    <w:r w:rsidRPr="007C31A7">
                      <w:rPr>
                        <w:rFonts w:hint="eastAsia"/>
                        <w:szCs w:val="21"/>
                      </w:rPr>
                      <w:t>减值准备</w:t>
                    </w:r>
                  </w:p>
                </w:tc>
              </w:sdtContent>
            </w:sdt>
            <w:sdt>
              <w:sdtPr>
                <w:rPr>
                  <w:szCs w:val="21"/>
                </w:rPr>
                <w:tag w:val="_PLD_3dfa5b9a89134d2199abc6e518d52c4d"/>
                <w:id w:val="-485552372"/>
                <w:lock w:val="sdtLocked"/>
              </w:sdtPr>
              <w:sdtEndPr/>
              <w:sdtContent>
                <w:tc>
                  <w:tcPr>
                    <w:tcW w:w="1525" w:type="dxa"/>
                    <w:vAlign w:val="center"/>
                  </w:tcPr>
                  <w:p w14:paraId="2BCDD1CF" w14:textId="77777777" w:rsidR="005479B2" w:rsidRPr="007C31A7" w:rsidRDefault="005479B2" w:rsidP="00D55D70">
                    <w:pPr>
                      <w:ind w:right="5"/>
                      <w:jc w:val="center"/>
                      <w:rPr>
                        <w:szCs w:val="21"/>
                      </w:rPr>
                    </w:pPr>
                    <w:r w:rsidRPr="007C31A7">
                      <w:rPr>
                        <w:rFonts w:hint="eastAsia"/>
                        <w:szCs w:val="21"/>
                      </w:rPr>
                      <w:t>账面价值</w:t>
                    </w:r>
                  </w:p>
                </w:tc>
              </w:sdtContent>
            </w:sdt>
          </w:tr>
          <w:sdt>
            <w:sdtPr>
              <w:rPr>
                <w:szCs w:val="21"/>
              </w:rPr>
              <w:alias w:val="合同资产情况明细"/>
              <w:tag w:val="_TUP_26b0c973f3914810b61c38c39059adac"/>
              <w:id w:val="-2095379301"/>
              <w:lock w:val="sdtLocked"/>
            </w:sdtPr>
            <w:sdtEndPr/>
            <w:sdtContent>
              <w:tr w:rsidR="005479B2" w14:paraId="54C53AFB" w14:textId="77777777" w:rsidTr="007C31A7">
                <w:trPr>
                  <w:cantSplit/>
                </w:trPr>
                <w:tc>
                  <w:tcPr>
                    <w:tcW w:w="993" w:type="dxa"/>
                  </w:tcPr>
                  <w:p w14:paraId="431597C8" w14:textId="77777777" w:rsidR="005479B2" w:rsidRPr="007C31A7" w:rsidRDefault="005479B2" w:rsidP="00D55D70">
                    <w:pPr>
                      <w:autoSpaceDE w:val="0"/>
                      <w:autoSpaceDN w:val="0"/>
                      <w:adjustRightInd w:val="0"/>
                      <w:rPr>
                        <w:szCs w:val="21"/>
                      </w:rPr>
                    </w:pPr>
                    <w:r w:rsidRPr="007C31A7">
                      <w:rPr>
                        <w:szCs w:val="21"/>
                      </w:rPr>
                      <w:t>合同资产</w:t>
                    </w:r>
                  </w:p>
                </w:tc>
                <w:tc>
                  <w:tcPr>
                    <w:tcW w:w="1501" w:type="dxa"/>
                  </w:tcPr>
                  <w:p w14:paraId="2E6CA195" w14:textId="77777777" w:rsidR="005479B2" w:rsidRPr="007C31A7" w:rsidRDefault="005479B2" w:rsidP="007C31A7">
                    <w:pPr>
                      <w:jc w:val="right"/>
                      <w:rPr>
                        <w:szCs w:val="21"/>
                      </w:rPr>
                    </w:pPr>
                    <w:r w:rsidRPr="007C31A7">
                      <w:rPr>
                        <w:szCs w:val="21"/>
                      </w:rPr>
                      <w:t>41,359,594,584.20</w:t>
                    </w:r>
                  </w:p>
                </w:tc>
                <w:tc>
                  <w:tcPr>
                    <w:tcW w:w="1476" w:type="dxa"/>
                  </w:tcPr>
                  <w:p w14:paraId="187FA760" w14:textId="77777777" w:rsidR="005479B2" w:rsidRPr="007C31A7" w:rsidRDefault="005479B2" w:rsidP="007C31A7">
                    <w:pPr>
                      <w:jc w:val="right"/>
                      <w:rPr>
                        <w:szCs w:val="21"/>
                      </w:rPr>
                    </w:pPr>
                    <w:r w:rsidRPr="007C31A7">
                      <w:rPr>
                        <w:szCs w:val="21"/>
                      </w:rPr>
                      <w:t>384,950,697.01</w:t>
                    </w:r>
                  </w:p>
                </w:tc>
                <w:tc>
                  <w:tcPr>
                    <w:tcW w:w="1336" w:type="dxa"/>
                  </w:tcPr>
                  <w:p w14:paraId="7444C3F8" w14:textId="77777777" w:rsidR="005479B2" w:rsidRPr="007C31A7" w:rsidRDefault="005479B2" w:rsidP="007C31A7">
                    <w:pPr>
                      <w:jc w:val="right"/>
                      <w:rPr>
                        <w:szCs w:val="21"/>
                      </w:rPr>
                    </w:pPr>
                    <w:r w:rsidRPr="007C31A7">
                      <w:rPr>
                        <w:szCs w:val="21"/>
                      </w:rPr>
                      <w:t>40,974,643,887.19</w:t>
                    </w:r>
                  </w:p>
                </w:tc>
                <w:tc>
                  <w:tcPr>
                    <w:tcW w:w="1525" w:type="dxa"/>
                  </w:tcPr>
                  <w:p w14:paraId="0D1F06D8" w14:textId="77777777" w:rsidR="005479B2" w:rsidRPr="007C31A7" w:rsidRDefault="005479B2" w:rsidP="007C31A7">
                    <w:pPr>
                      <w:ind w:right="5"/>
                      <w:jc w:val="right"/>
                      <w:rPr>
                        <w:szCs w:val="21"/>
                      </w:rPr>
                    </w:pPr>
                    <w:r w:rsidRPr="007C31A7">
                      <w:rPr>
                        <w:szCs w:val="21"/>
                      </w:rPr>
                      <w:t>39,319,703,758.53</w:t>
                    </w:r>
                  </w:p>
                </w:tc>
                <w:tc>
                  <w:tcPr>
                    <w:tcW w:w="1294" w:type="dxa"/>
                  </w:tcPr>
                  <w:p w14:paraId="7A5648C8" w14:textId="77777777" w:rsidR="005479B2" w:rsidRPr="007C31A7" w:rsidRDefault="005479B2" w:rsidP="007C31A7">
                    <w:pPr>
                      <w:ind w:right="5"/>
                      <w:jc w:val="right"/>
                      <w:rPr>
                        <w:szCs w:val="21"/>
                      </w:rPr>
                    </w:pPr>
                    <w:r w:rsidRPr="007C31A7">
                      <w:rPr>
                        <w:szCs w:val="21"/>
                      </w:rPr>
                      <w:t>322,731,146.09</w:t>
                    </w:r>
                  </w:p>
                </w:tc>
                <w:tc>
                  <w:tcPr>
                    <w:tcW w:w="1525" w:type="dxa"/>
                  </w:tcPr>
                  <w:p w14:paraId="5B332953" w14:textId="77777777" w:rsidR="005479B2" w:rsidRPr="007C31A7" w:rsidRDefault="005479B2" w:rsidP="007C31A7">
                    <w:pPr>
                      <w:ind w:right="5"/>
                      <w:jc w:val="right"/>
                      <w:rPr>
                        <w:szCs w:val="21"/>
                      </w:rPr>
                    </w:pPr>
                    <w:r w:rsidRPr="007C31A7">
                      <w:rPr>
                        <w:szCs w:val="21"/>
                      </w:rPr>
                      <w:t>38,996,972,612.44</w:t>
                    </w:r>
                  </w:p>
                </w:tc>
              </w:tr>
            </w:sdtContent>
          </w:sdt>
          <w:tr w:rsidR="005479B2" w14:paraId="4C9E159A" w14:textId="77777777" w:rsidTr="007C31A7">
            <w:trPr>
              <w:cantSplit/>
            </w:trPr>
            <w:sdt>
              <w:sdtPr>
                <w:rPr>
                  <w:szCs w:val="21"/>
                </w:rPr>
                <w:tag w:val="_PLD_6a9032d5664640cd8736115526d17641"/>
                <w:id w:val="-223209769"/>
                <w:lock w:val="sdtLocked"/>
              </w:sdtPr>
              <w:sdtEndPr/>
              <w:sdtContent>
                <w:tc>
                  <w:tcPr>
                    <w:tcW w:w="993" w:type="dxa"/>
                  </w:tcPr>
                  <w:p w14:paraId="2D748341" w14:textId="77777777" w:rsidR="005479B2" w:rsidRPr="007C31A7" w:rsidRDefault="005479B2" w:rsidP="00D55D70">
                    <w:pPr>
                      <w:ind w:right="5"/>
                      <w:jc w:val="center"/>
                      <w:rPr>
                        <w:szCs w:val="21"/>
                      </w:rPr>
                    </w:pPr>
                    <w:r w:rsidRPr="007C31A7">
                      <w:rPr>
                        <w:rFonts w:hint="eastAsia"/>
                        <w:szCs w:val="21"/>
                      </w:rPr>
                      <w:t>合计</w:t>
                    </w:r>
                  </w:p>
                </w:tc>
              </w:sdtContent>
            </w:sdt>
            <w:tc>
              <w:tcPr>
                <w:tcW w:w="1501" w:type="dxa"/>
                <w:vAlign w:val="center"/>
              </w:tcPr>
              <w:p w14:paraId="69DC26CF" w14:textId="77777777" w:rsidR="005479B2" w:rsidRPr="007C31A7" w:rsidRDefault="005479B2" w:rsidP="007C31A7">
                <w:pPr>
                  <w:jc w:val="right"/>
                  <w:rPr>
                    <w:szCs w:val="21"/>
                  </w:rPr>
                </w:pPr>
                <w:r w:rsidRPr="007C31A7">
                  <w:rPr>
                    <w:szCs w:val="21"/>
                  </w:rPr>
                  <w:t>41,359,594,584.20</w:t>
                </w:r>
              </w:p>
            </w:tc>
            <w:tc>
              <w:tcPr>
                <w:tcW w:w="1476" w:type="dxa"/>
                <w:vAlign w:val="center"/>
              </w:tcPr>
              <w:p w14:paraId="3DC9B701" w14:textId="77777777" w:rsidR="005479B2" w:rsidRPr="007C31A7" w:rsidRDefault="005479B2" w:rsidP="007C31A7">
                <w:pPr>
                  <w:jc w:val="right"/>
                  <w:rPr>
                    <w:szCs w:val="21"/>
                  </w:rPr>
                </w:pPr>
                <w:r w:rsidRPr="007C31A7">
                  <w:rPr>
                    <w:szCs w:val="21"/>
                  </w:rPr>
                  <w:t>384,950,697.01</w:t>
                </w:r>
              </w:p>
            </w:tc>
            <w:tc>
              <w:tcPr>
                <w:tcW w:w="1336" w:type="dxa"/>
                <w:vAlign w:val="center"/>
              </w:tcPr>
              <w:p w14:paraId="7E7E791A" w14:textId="77777777" w:rsidR="005479B2" w:rsidRPr="007C31A7" w:rsidRDefault="005479B2" w:rsidP="007C31A7">
                <w:pPr>
                  <w:jc w:val="right"/>
                  <w:rPr>
                    <w:szCs w:val="21"/>
                  </w:rPr>
                </w:pPr>
                <w:r w:rsidRPr="007C31A7">
                  <w:rPr>
                    <w:szCs w:val="21"/>
                  </w:rPr>
                  <w:t>40,974,643,887.19</w:t>
                </w:r>
              </w:p>
            </w:tc>
            <w:tc>
              <w:tcPr>
                <w:tcW w:w="1525" w:type="dxa"/>
                <w:vAlign w:val="center"/>
              </w:tcPr>
              <w:p w14:paraId="54F8CF2F" w14:textId="77777777" w:rsidR="005479B2" w:rsidRPr="007C31A7" w:rsidRDefault="005479B2" w:rsidP="007C31A7">
                <w:pPr>
                  <w:jc w:val="right"/>
                  <w:rPr>
                    <w:szCs w:val="21"/>
                  </w:rPr>
                </w:pPr>
                <w:r w:rsidRPr="007C31A7">
                  <w:rPr>
                    <w:szCs w:val="21"/>
                  </w:rPr>
                  <w:t>39,319,703,758.53</w:t>
                </w:r>
              </w:p>
            </w:tc>
            <w:tc>
              <w:tcPr>
                <w:tcW w:w="1294" w:type="dxa"/>
                <w:vAlign w:val="center"/>
              </w:tcPr>
              <w:p w14:paraId="683117E9" w14:textId="77777777" w:rsidR="005479B2" w:rsidRPr="007C31A7" w:rsidRDefault="005479B2" w:rsidP="007C31A7">
                <w:pPr>
                  <w:jc w:val="right"/>
                  <w:rPr>
                    <w:szCs w:val="21"/>
                  </w:rPr>
                </w:pPr>
                <w:r w:rsidRPr="007C31A7">
                  <w:rPr>
                    <w:szCs w:val="21"/>
                  </w:rPr>
                  <w:t>322,731,146.09</w:t>
                </w:r>
              </w:p>
            </w:tc>
            <w:tc>
              <w:tcPr>
                <w:tcW w:w="1525" w:type="dxa"/>
                <w:vAlign w:val="center"/>
              </w:tcPr>
              <w:p w14:paraId="3E6F3DAE" w14:textId="77777777" w:rsidR="005479B2" w:rsidRPr="007C31A7" w:rsidRDefault="005479B2" w:rsidP="007C31A7">
                <w:pPr>
                  <w:jc w:val="right"/>
                  <w:rPr>
                    <w:szCs w:val="21"/>
                  </w:rPr>
                </w:pPr>
                <w:r w:rsidRPr="007C31A7">
                  <w:rPr>
                    <w:szCs w:val="21"/>
                  </w:rPr>
                  <w:t>38,996,972,612.44</w:t>
                </w:r>
              </w:p>
            </w:tc>
          </w:tr>
        </w:tbl>
        <w:p w14:paraId="67AF832B" w14:textId="77777777" w:rsidR="005479B2" w:rsidRDefault="005479B2"/>
        <w:p w14:paraId="5347FABC" w14:textId="77777777" w:rsidR="009373CC" w:rsidRDefault="009373CC">
          <w:r>
            <w:rPr>
              <w:rFonts w:hint="eastAsia"/>
            </w:rPr>
            <w:t>合同资产按减值计提方法</w:t>
          </w:r>
          <w:r w:rsidRPr="00F9601D">
            <w:t>分类披露</w:t>
          </w:r>
        </w:p>
        <w:tbl>
          <w:tblPr>
            <w:tblStyle w:val="g1"/>
            <w:tblW w:w="10490" w:type="dxa"/>
            <w:tblInd w:w="-714" w:type="dxa"/>
            <w:tblLayout w:type="fixed"/>
            <w:tblLook w:val="04A0" w:firstRow="1" w:lastRow="0" w:firstColumn="1" w:lastColumn="0" w:noHBand="0" w:noVBand="1"/>
          </w:tblPr>
          <w:tblGrid>
            <w:gridCol w:w="1702"/>
            <w:gridCol w:w="1134"/>
            <w:gridCol w:w="567"/>
            <w:gridCol w:w="992"/>
            <w:gridCol w:w="709"/>
            <w:gridCol w:w="992"/>
            <w:gridCol w:w="992"/>
            <w:gridCol w:w="709"/>
            <w:gridCol w:w="850"/>
            <w:gridCol w:w="709"/>
            <w:gridCol w:w="1134"/>
          </w:tblGrid>
          <w:tr w:rsidR="00472717" w:rsidRPr="00472717" w14:paraId="07723E98" w14:textId="77777777" w:rsidTr="00472717">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6AF0A4" w14:textId="77777777" w:rsidR="009373CC" w:rsidRPr="00472717" w:rsidRDefault="009373CC" w:rsidP="009373CC">
                <w:pPr>
                  <w:jc w:val="center"/>
                  <w:rPr>
                    <w:color w:val="000000"/>
                    <w:sz w:val="18"/>
                    <w:szCs w:val="18"/>
                  </w:rPr>
                </w:pPr>
                <w:r w:rsidRPr="00472717">
                  <w:rPr>
                    <w:rFonts w:hint="eastAsia"/>
                    <w:color w:val="000000"/>
                    <w:sz w:val="18"/>
                    <w:szCs w:val="18"/>
                  </w:rPr>
                  <w:t>类别</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09E7E19" w14:textId="77777777" w:rsidR="009373CC" w:rsidRPr="00472717" w:rsidRDefault="009373CC" w:rsidP="009373CC">
                <w:pPr>
                  <w:jc w:val="center"/>
                  <w:rPr>
                    <w:color w:val="000000"/>
                    <w:sz w:val="18"/>
                    <w:szCs w:val="18"/>
                  </w:rPr>
                </w:pPr>
                <w:r w:rsidRPr="00472717">
                  <w:rPr>
                    <w:rFonts w:hint="eastAsia"/>
                    <w:color w:val="000000"/>
                    <w:sz w:val="18"/>
                    <w:szCs w:val="18"/>
                  </w:rPr>
                  <w:t>期末余额</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B585999" w14:textId="77777777" w:rsidR="009373CC" w:rsidRPr="00472717" w:rsidRDefault="009373CC" w:rsidP="009373CC">
                <w:pPr>
                  <w:jc w:val="center"/>
                  <w:rPr>
                    <w:color w:val="000000"/>
                    <w:sz w:val="18"/>
                    <w:szCs w:val="18"/>
                  </w:rPr>
                </w:pPr>
                <w:r w:rsidRPr="00472717">
                  <w:rPr>
                    <w:rFonts w:hint="eastAsia"/>
                    <w:color w:val="000000"/>
                    <w:sz w:val="18"/>
                    <w:szCs w:val="18"/>
                  </w:rPr>
                  <w:t>上年年末余额</w:t>
                </w:r>
              </w:p>
            </w:tc>
          </w:tr>
          <w:tr w:rsidR="00472717" w:rsidRPr="00472717" w14:paraId="0ADEC528" w14:textId="77777777" w:rsidTr="00472717">
            <w:tc>
              <w:tcPr>
                <w:tcW w:w="1702" w:type="dxa"/>
                <w:vMerge/>
                <w:tcBorders>
                  <w:top w:val="single" w:sz="4" w:space="0" w:color="auto"/>
                  <w:left w:val="single" w:sz="4" w:space="0" w:color="auto"/>
                  <w:bottom w:val="single" w:sz="4" w:space="0" w:color="auto"/>
                  <w:right w:val="single" w:sz="4" w:space="0" w:color="auto"/>
                </w:tcBorders>
                <w:vAlign w:val="center"/>
                <w:hideMark/>
              </w:tcPr>
              <w:p w14:paraId="44D7F202" w14:textId="77777777" w:rsidR="009373CC" w:rsidRPr="00472717" w:rsidRDefault="009373CC" w:rsidP="009373CC">
                <w:pPr>
                  <w:rPr>
                    <w:color w:val="000000"/>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2B6C17AF" w14:textId="77777777" w:rsidR="009373CC" w:rsidRPr="00472717" w:rsidRDefault="009373CC" w:rsidP="009373CC">
                <w:pPr>
                  <w:jc w:val="center"/>
                  <w:rPr>
                    <w:color w:val="000000"/>
                    <w:sz w:val="18"/>
                    <w:szCs w:val="18"/>
                  </w:rPr>
                </w:pPr>
                <w:r w:rsidRPr="00472717">
                  <w:rPr>
                    <w:rFonts w:hint="eastAsia"/>
                    <w:color w:val="000000"/>
                    <w:sz w:val="18"/>
                    <w:szCs w:val="18"/>
                  </w:rPr>
                  <w:t>账面余额</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6CD5700F" w14:textId="77777777" w:rsidR="009373CC" w:rsidRPr="00472717" w:rsidRDefault="009373CC" w:rsidP="009373CC">
                <w:pPr>
                  <w:jc w:val="center"/>
                  <w:rPr>
                    <w:color w:val="000000"/>
                    <w:sz w:val="18"/>
                    <w:szCs w:val="18"/>
                  </w:rPr>
                </w:pPr>
                <w:r w:rsidRPr="00472717">
                  <w:rPr>
                    <w:rFonts w:hint="eastAsia"/>
                    <w:color w:val="000000"/>
                    <w:sz w:val="18"/>
                    <w:szCs w:val="18"/>
                  </w:rPr>
                  <w:t>减值准备</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5338E755" w14:textId="77777777" w:rsidR="009373CC" w:rsidRPr="00472717" w:rsidRDefault="009373CC" w:rsidP="009373CC">
                <w:pPr>
                  <w:jc w:val="center"/>
                  <w:rPr>
                    <w:color w:val="000000"/>
                    <w:sz w:val="18"/>
                    <w:szCs w:val="18"/>
                  </w:rPr>
                </w:pPr>
                <w:r w:rsidRPr="00472717">
                  <w:rPr>
                    <w:rFonts w:hint="eastAsia"/>
                    <w:color w:val="000000"/>
                    <w:sz w:val="18"/>
                    <w:szCs w:val="18"/>
                  </w:rPr>
                  <w:t>账面价值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490F99B2" w14:textId="77777777" w:rsidR="009373CC" w:rsidRPr="00472717" w:rsidRDefault="009373CC" w:rsidP="009373CC">
                <w:pPr>
                  <w:jc w:val="center"/>
                  <w:rPr>
                    <w:color w:val="000000"/>
                    <w:sz w:val="18"/>
                    <w:szCs w:val="18"/>
                  </w:rPr>
                </w:pPr>
                <w:r w:rsidRPr="00472717">
                  <w:rPr>
                    <w:rFonts w:hint="eastAsia"/>
                    <w:color w:val="000000"/>
                    <w:sz w:val="18"/>
                    <w:szCs w:val="18"/>
                  </w:rPr>
                  <w:t>账面余额</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14:paraId="76881821" w14:textId="77777777" w:rsidR="009373CC" w:rsidRPr="00472717" w:rsidRDefault="009373CC" w:rsidP="009373CC">
                <w:pPr>
                  <w:jc w:val="center"/>
                  <w:rPr>
                    <w:color w:val="000000"/>
                    <w:sz w:val="18"/>
                    <w:szCs w:val="18"/>
                  </w:rPr>
                </w:pPr>
                <w:r w:rsidRPr="00472717">
                  <w:rPr>
                    <w:rFonts w:hint="eastAsia"/>
                    <w:color w:val="000000"/>
                    <w:sz w:val="18"/>
                    <w:szCs w:val="18"/>
                  </w:rPr>
                  <w:t>减值准备</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5E129B5A" w14:textId="77777777" w:rsidR="009373CC" w:rsidRPr="00472717" w:rsidRDefault="009373CC" w:rsidP="009373CC">
                <w:pPr>
                  <w:jc w:val="center"/>
                  <w:rPr>
                    <w:color w:val="000000"/>
                    <w:sz w:val="18"/>
                    <w:szCs w:val="18"/>
                  </w:rPr>
                </w:pPr>
                <w:r w:rsidRPr="00472717">
                  <w:rPr>
                    <w:rFonts w:hint="eastAsia"/>
                    <w:color w:val="000000"/>
                    <w:sz w:val="18"/>
                    <w:szCs w:val="18"/>
                  </w:rPr>
                  <w:t>账面价值</w:t>
                </w:r>
              </w:p>
            </w:tc>
          </w:tr>
          <w:tr w:rsidR="00472717" w:rsidRPr="00472717" w14:paraId="40644107" w14:textId="77777777" w:rsidTr="00472717">
            <w:tc>
              <w:tcPr>
                <w:tcW w:w="1702" w:type="dxa"/>
                <w:vMerge/>
                <w:tcBorders>
                  <w:top w:val="single" w:sz="4" w:space="0" w:color="auto"/>
                  <w:left w:val="single" w:sz="4" w:space="0" w:color="auto"/>
                  <w:bottom w:val="single" w:sz="4" w:space="0" w:color="auto"/>
                  <w:right w:val="single" w:sz="4" w:space="0" w:color="auto"/>
                </w:tcBorders>
                <w:vAlign w:val="center"/>
                <w:hideMark/>
              </w:tcPr>
              <w:p w14:paraId="1F3E53DE" w14:textId="77777777" w:rsidR="009373CC" w:rsidRPr="00472717" w:rsidRDefault="009373CC" w:rsidP="009373CC">
                <w:pPr>
                  <w:rPr>
                    <w:color w:val="000000"/>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14:paraId="3524384D" w14:textId="77777777" w:rsidR="009373CC" w:rsidRPr="00472717" w:rsidRDefault="009373CC" w:rsidP="009373CC">
                <w:pPr>
                  <w:jc w:val="center"/>
                  <w:rPr>
                    <w:color w:val="000000"/>
                    <w:sz w:val="18"/>
                    <w:szCs w:val="18"/>
                  </w:rPr>
                </w:pPr>
                <w:r w:rsidRPr="00472717">
                  <w:rPr>
                    <w:rFonts w:hint="eastAsia"/>
                    <w:color w:val="000000"/>
                    <w:sz w:val="18"/>
                    <w:szCs w:val="18"/>
                  </w:rPr>
                  <w:t>金额</w:t>
                </w:r>
              </w:p>
            </w:tc>
            <w:tc>
              <w:tcPr>
                <w:tcW w:w="567" w:type="dxa"/>
                <w:tcBorders>
                  <w:top w:val="nil"/>
                  <w:left w:val="nil"/>
                  <w:bottom w:val="single" w:sz="4" w:space="0" w:color="auto"/>
                  <w:right w:val="single" w:sz="4" w:space="0" w:color="auto"/>
                </w:tcBorders>
                <w:shd w:val="clear" w:color="auto" w:fill="auto"/>
                <w:vAlign w:val="center"/>
                <w:hideMark/>
              </w:tcPr>
              <w:p w14:paraId="4990B4D8" w14:textId="77777777" w:rsidR="009373CC" w:rsidRPr="00472717" w:rsidRDefault="009373CC" w:rsidP="009373CC">
                <w:pPr>
                  <w:jc w:val="center"/>
                  <w:rPr>
                    <w:color w:val="000000"/>
                    <w:sz w:val="18"/>
                    <w:szCs w:val="18"/>
                  </w:rPr>
                </w:pPr>
                <w:r w:rsidRPr="00472717">
                  <w:rPr>
                    <w:rFonts w:hint="eastAsia"/>
                    <w:color w:val="000000"/>
                    <w:sz w:val="18"/>
                    <w:szCs w:val="18"/>
                  </w:rPr>
                  <w:t>比例（</w:t>
                </w:r>
                <w:r w:rsidRPr="00472717">
                  <w:rPr>
                    <w:rFonts w:ascii="Times New Roman" w:hAnsi="Times New Roman" w:cs="Times New Roman"/>
                    <w:color w:val="000000"/>
                    <w:sz w:val="18"/>
                    <w:szCs w:val="18"/>
                  </w:rPr>
                  <w:t>%</w:t>
                </w:r>
                <w:r w:rsidRPr="00472717">
                  <w:rPr>
                    <w:rFonts w:hint="eastAsia"/>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14:paraId="4F769843" w14:textId="77777777" w:rsidR="009373CC" w:rsidRPr="00472717" w:rsidRDefault="009373CC" w:rsidP="009373CC">
                <w:pPr>
                  <w:jc w:val="center"/>
                  <w:rPr>
                    <w:color w:val="000000"/>
                    <w:sz w:val="18"/>
                    <w:szCs w:val="18"/>
                  </w:rPr>
                </w:pPr>
                <w:r w:rsidRPr="00472717">
                  <w:rPr>
                    <w:rFonts w:hint="eastAsia"/>
                    <w:color w:val="000000"/>
                    <w:sz w:val="18"/>
                    <w:szCs w:val="18"/>
                  </w:rPr>
                  <w:t>金额</w:t>
                </w:r>
              </w:p>
            </w:tc>
            <w:tc>
              <w:tcPr>
                <w:tcW w:w="709" w:type="dxa"/>
                <w:tcBorders>
                  <w:top w:val="nil"/>
                  <w:left w:val="nil"/>
                  <w:bottom w:val="single" w:sz="4" w:space="0" w:color="auto"/>
                  <w:right w:val="single" w:sz="4" w:space="0" w:color="auto"/>
                </w:tcBorders>
                <w:shd w:val="clear" w:color="auto" w:fill="auto"/>
                <w:vAlign w:val="center"/>
                <w:hideMark/>
              </w:tcPr>
              <w:p w14:paraId="13BC1B5C" w14:textId="77777777" w:rsidR="009373CC" w:rsidRPr="00472717" w:rsidRDefault="009373CC" w:rsidP="009373CC">
                <w:pPr>
                  <w:jc w:val="center"/>
                  <w:rPr>
                    <w:color w:val="000000"/>
                    <w:sz w:val="18"/>
                    <w:szCs w:val="18"/>
                  </w:rPr>
                </w:pPr>
                <w:r w:rsidRPr="00472717">
                  <w:rPr>
                    <w:rFonts w:hint="eastAsia"/>
                    <w:color w:val="000000"/>
                    <w:sz w:val="18"/>
                    <w:szCs w:val="18"/>
                  </w:rPr>
                  <w:t>计提比例（</w:t>
                </w:r>
                <w:r w:rsidRPr="00472717">
                  <w:rPr>
                    <w:rFonts w:ascii="Times New Roman" w:hAnsi="Times New Roman" w:cs="Times New Roman"/>
                    <w:color w:val="000000"/>
                    <w:sz w:val="18"/>
                    <w:szCs w:val="18"/>
                  </w:rPr>
                  <w:t>%</w:t>
                </w:r>
                <w:r w:rsidRPr="00472717">
                  <w:rPr>
                    <w:rFonts w:hint="eastAsia"/>
                    <w:color w:val="000000"/>
                    <w:sz w:val="18"/>
                    <w:szCs w:val="18"/>
                  </w:rPr>
                  <w:t>）</w:t>
                </w:r>
              </w:p>
            </w:tc>
            <w:tc>
              <w:tcPr>
                <w:tcW w:w="992" w:type="dxa"/>
                <w:vMerge/>
                <w:tcBorders>
                  <w:top w:val="nil"/>
                  <w:left w:val="single" w:sz="4" w:space="0" w:color="auto"/>
                  <w:bottom w:val="single" w:sz="4" w:space="0" w:color="auto"/>
                  <w:right w:val="single" w:sz="4" w:space="0" w:color="auto"/>
                </w:tcBorders>
                <w:vAlign w:val="center"/>
                <w:hideMark/>
              </w:tcPr>
              <w:p w14:paraId="327243CE" w14:textId="77777777" w:rsidR="009373CC" w:rsidRPr="00472717" w:rsidRDefault="009373CC" w:rsidP="009373CC">
                <w:pPr>
                  <w:rPr>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64A01631" w14:textId="77777777" w:rsidR="009373CC" w:rsidRPr="00472717" w:rsidRDefault="009373CC" w:rsidP="009373CC">
                <w:pPr>
                  <w:jc w:val="center"/>
                  <w:rPr>
                    <w:color w:val="000000"/>
                    <w:sz w:val="18"/>
                    <w:szCs w:val="18"/>
                  </w:rPr>
                </w:pPr>
                <w:r w:rsidRPr="00472717">
                  <w:rPr>
                    <w:rFonts w:hint="eastAsia"/>
                    <w:color w:val="000000"/>
                    <w:sz w:val="18"/>
                    <w:szCs w:val="18"/>
                  </w:rPr>
                  <w:t>金额</w:t>
                </w:r>
              </w:p>
            </w:tc>
            <w:tc>
              <w:tcPr>
                <w:tcW w:w="709" w:type="dxa"/>
                <w:tcBorders>
                  <w:top w:val="nil"/>
                  <w:left w:val="nil"/>
                  <w:bottom w:val="single" w:sz="4" w:space="0" w:color="auto"/>
                  <w:right w:val="single" w:sz="4" w:space="0" w:color="auto"/>
                </w:tcBorders>
                <w:shd w:val="clear" w:color="auto" w:fill="auto"/>
                <w:vAlign w:val="center"/>
                <w:hideMark/>
              </w:tcPr>
              <w:p w14:paraId="6C804644" w14:textId="77777777" w:rsidR="009373CC" w:rsidRPr="00472717" w:rsidRDefault="009373CC" w:rsidP="009373CC">
                <w:pPr>
                  <w:jc w:val="center"/>
                  <w:rPr>
                    <w:color w:val="000000"/>
                    <w:sz w:val="18"/>
                    <w:szCs w:val="18"/>
                  </w:rPr>
                </w:pPr>
                <w:r w:rsidRPr="00472717">
                  <w:rPr>
                    <w:rFonts w:hint="eastAsia"/>
                    <w:color w:val="000000"/>
                    <w:sz w:val="18"/>
                    <w:szCs w:val="18"/>
                  </w:rPr>
                  <w:t>比例（</w:t>
                </w:r>
                <w:r w:rsidRPr="00472717">
                  <w:rPr>
                    <w:rFonts w:ascii="Times New Roman" w:hAnsi="Times New Roman" w:cs="Times New Roman"/>
                    <w:color w:val="000000"/>
                    <w:sz w:val="18"/>
                    <w:szCs w:val="18"/>
                  </w:rPr>
                  <w:t>%</w:t>
                </w:r>
                <w:r w:rsidRPr="00472717">
                  <w:rPr>
                    <w:rFonts w:hint="eastAsia"/>
                    <w:color w:val="000000"/>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14:paraId="10149132" w14:textId="77777777" w:rsidR="009373CC" w:rsidRPr="00472717" w:rsidRDefault="009373CC" w:rsidP="009373CC">
                <w:pPr>
                  <w:jc w:val="center"/>
                  <w:rPr>
                    <w:color w:val="000000"/>
                    <w:sz w:val="18"/>
                    <w:szCs w:val="18"/>
                  </w:rPr>
                </w:pPr>
                <w:r w:rsidRPr="00472717">
                  <w:rPr>
                    <w:rFonts w:hint="eastAsia"/>
                    <w:color w:val="000000"/>
                    <w:sz w:val="18"/>
                    <w:szCs w:val="18"/>
                  </w:rPr>
                  <w:t>金额</w:t>
                </w:r>
              </w:p>
            </w:tc>
            <w:tc>
              <w:tcPr>
                <w:tcW w:w="709" w:type="dxa"/>
                <w:tcBorders>
                  <w:top w:val="nil"/>
                  <w:left w:val="nil"/>
                  <w:bottom w:val="single" w:sz="4" w:space="0" w:color="auto"/>
                  <w:right w:val="single" w:sz="4" w:space="0" w:color="auto"/>
                </w:tcBorders>
                <w:shd w:val="clear" w:color="auto" w:fill="auto"/>
                <w:vAlign w:val="center"/>
                <w:hideMark/>
              </w:tcPr>
              <w:p w14:paraId="0012F3A0" w14:textId="77777777" w:rsidR="009373CC" w:rsidRPr="00472717" w:rsidRDefault="009373CC" w:rsidP="009373CC">
                <w:pPr>
                  <w:jc w:val="center"/>
                  <w:rPr>
                    <w:color w:val="000000"/>
                    <w:sz w:val="18"/>
                    <w:szCs w:val="18"/>
                  </w:rPr>
                </w:pPr>
                <w:r w:rsidRPr="00472717">
                  <w:rPr>
                    <w:rFonts w:hint="eastAsia"/>
                    <w:color w:val="000000"/>
                    <w:sz w:val="18"/>
                    <w:szCs w:val="18"/>
                  </w:rPr>
                  <w:t>计提比例（</w:t>
                </w:r>
                <w:r w:rsidRPr="00472717">
                  <w:rPr>
                    <w:rFonts w:ascii="Times New Roman" w:hAnsi="Times New Roman" w:cs="Times New Roman"/>
                    <w:color w:val="000000"/>
                    <w:sz w:val="18"/>
                    <w:szCs w:val="18"/>
                  </w:rPr>
                  <w:t>%</w:t>
                </w:r>
                <w:r w:rsidRPr="00472717">
                  <w:rPr>
                    <w:rFonts w:hint="eastAsia"/>
                    <w:color w:val="000000"/>
                    <w:sz w:val="18"/>
                    <w:szCs w:val="18"/>
                  </w:rPr>
                  <w:t>）</w:t>
                </w:r>
              </w:p>
            </w:tc>
            <w:tc>
              <w:tcPr>
                <w:tcW w:w="1134" w:type="dxa"/>
                <w:vMerge/>
                <w:tcBorders>
                  <w:top w:val="nil"/>
                  <w:left w:val="single" w:sz="4" w:space="0" w:color="auto"/>
                  <w:bottom w:val="single" w:sz="4" w:space="0" w:color="auto"/>
                  <w:right w:val="single" w:sz="4" w:space="0" w:color="auto"/>
                </w:tcBorders>
                <w:vAlign w:val="center"/>
                <w:hideMark/>
              </w:tcPr>
              <w:p w14:paraId="7218E709" w14:textId="77777777" w:rsidR="009373CC" w:rsidRPr="00472717" w:rsidRDefault="009373CC" w:rsidP="009373CC">
                <w:pPr>
                  <w:rPr>
                    <w:color w:val="000000"/>
                    <w:sz w:val="18"/>
                    <w:szCs w:val="18"/>
                  </w:rPr>
                </w:pPr>
              </w:p>
            </w:tc>
          </w:tr>
          <w:tr w:rsidR="00472717" w:rsidRPr="00472717" w14:paraId="203DA841" w14:textId="77777777" w:rsidTr="00472717">
            <w:tc>
              <w:tcPr>
                <w:tcW w:w="1702" w:type="dxa"/>
                <w:tcBorders>
                  <w:top w:val="nil"/>
                  <w:left w:val="single" w:sz="4" w:space="0" w:color="auto"/>
                  <w:bottom w:val="single" w:sz="4" w:space="0" w:color="auto"/>
                  <w:right w:val="single" w:sz="4" w:space="0" w:color="auto"/>
                </w:tcBorders>
                <w:shd w:val="clear" w:color="auto" w:fill="auto"/>
                <w:vAlign w:val="center"/>
                <w:hideMark/>
              </w:tcPr>
              <w:p w14:paraId="611F7B4A" w14:textId="77777777" w:rsidR="009373CC" w:rsidRPr="00472717" w:rsidRDefault="009373CC" w:rsidP="009373CC">
                <w:pPr>
                  <w:rPr>
                    <w:color w:val="000000"/>
                    <w:sz w:val="18"/>
                    <w:szCs w:val="18"/>
                  </w:rPr>
                </w:pPr>
                <w:r w:rsidRPr="00472717">
                  <w:rPr>
                    <w:rFonts w:hint="eastAsia"/>
                    <w:color w:val="000000"/>
                    <w:sz w:val="18"/>
                    <w:szCs w:val="18"/>
                  </w:rPr>
                  <w:t>按单项计提减值准备</w:t>
                </w:r>
              </w:p>
            </w:tc>
            <w:tc>
              <w:tcPr>
                <w:tcW w:w="1134" w:type="dxa"/>
                <w:tcBorders>
                  <w:top w:val="nil"/>
                  <w:left w:val="nil"/>
                  <w:bottom w:val="single" w:sz="4" w:space="0" w:color="auto"/>
                  <w:right w:val="single" w:sz="4" w:space="0" w:color="auto"/>
                </w:tcBorders>
                <w:shd w:val="clear" w:color="auto" w:fill="auto"/>
                <w:vAlign w:val="center"/>
                <w:hideMark/>
              </w:tcPr>
              <w:p w14:paraId="0FC9A63E"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567" w:type="dxa"/>
                <w:tcBorders>
                  <w:top w:val="nil"/>
                  <w:left w:val="nil"/>
                  <w:bottom w:val="single" w:sz="4" w:space="0" w:color="auto"/>
                  <w:right w:val="single" w:sz="4" w:space="0" w:color="auto"/>
                </w:tcBorders>
                <w:shd w:val="clear" w:color="auto" w:fill="auto"/>
                <w:vAlign w:val="center"/>
                <w:hideMark/>
              </w:tcPr>
              <w:p w14:paraId="45FB62A1"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803869D"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A5023DB"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0F7C54D7"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FCF6C23"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3743EC0"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850" w:type="dxa"/>
                <w:tcBorders>
                  <w:top w:val="nil"/>
                  <w:left w:val="nil"/>
                  <w:bottom w:val="single" w:sz="4" w:space="0" w:color="auto"/>
                  <w:right w:val="single" w:sz="4" w:space="0" w:color="auto"/>
                </w:tcBorders>
                <w:shd w:val="clear" w:color="auto" w:fill="auto"/>
                <w:vAlign w:val="center"/>
                <w:hideMark/>
              </w:tcPr>
              <w:p w14:paraId="5D9822E4"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07F682F"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2CCA75F"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r>
          <w:tr w:rsidR="00472717" w:rsidRPr="00472717" w14:paraId="28D02015" w14:textId="77777777" w:rsidTr="00472717">
            <w:tc>
              <w:tcPr>
                <w:tcW w:w="1702" w:type="dxa"/>
                <w:tcBorders>
                  <w:top w:val="nil"/>
                  <w:left w:val="single" w:sz="4" w:space="0" w:color="auto"/>
                  <w:bottom w:val="single" w:sz="4" w:space="0" w:color="auto"/>
                  <w:right w:val="single" w:sz="4" w:space="0" w:color="auto"/>
                </w:tcBorders>
                <w:shd w:val="clear" w:color="auto" w:fill="auto"/>
                <w:vAlign w:val="center"/>
                <w:hideMark/>
              </w:tcPr>
              <w:p w14:paraId="786C76B0" w14:textId="77777777" w:rsidR="009373CC" w:rsidRPr="00472717" w:rsidRDefault="009373CC" w:rsidP="009373CC">
                <w:pPr>
                  <w:rPr>
                    <w:color w:val="000000"/>
                    <w:sz w:val="18"/>
                    <w:szCs w:val="18"/>
                  </w:rPr>
                </w:pPr>
                <w:r w:rsidRPr="00472717">
                  <w:rPr>
                    <w:rFonts w:hint="eastAsia"/>
                    <w:color w:val="000000"/>
                    <w:sz w:val="18"/>
                    <w:szCs w:val="18"/>
                  </w:rPr>
                  <w:t>其中：</w:t>
                </w:r>
              </w:p>
            </w:tc>
            <w:tc>
              <w:tcPr>
                <w:tcW w:w="1134" w:type="dxa"/>
                <w:tcBorders>
                  <w:top w:val="nil"/>
                  <w:left w:val="nil"/>
                  <w:bottom w:val="single" w:sz="4" w:space="0" w:color="auto"/>
                  <w:right w:val="single" w:sz="4" w:space="0" w:color="auto"/>
                </w:tcBorders>
                <w:shd w:val="clear" w:color="auto" w:fill="auto"/>
                <w:vAlign w:val="center"/>
                <w:hideMark/>
              </w:tcPr>
              <w:p w14:paraId="74123D2A"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567" w:type="dxa"/>
                <w:tcBorders>
                  <w:top w:val="nil"/>
                  <w:left w:val="nil"/>
                  <w:bottom w:val="single" w:sz="4" w:space="0" w:color="auto"/>
                  <w:right w:val="single" w:sz="4" w:space="0" w:color="auto"/>
                </w:tcBorders>
                <w:shd w:val="clear" w:color="auto" w:fill="auto"/>
                <w:vAlign w:val="center"/>
                <w:hideMark/>
              </w:tcPr>
              <w:p w14:paraId="7AC15E94"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67564A60"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703364"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0F708076"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69FCEF87"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77E04E2"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850" w:type="dxa"/>
                <w:tcBorders>
                  <w:top w:val="nil"/>
                  <w:left w:val="nil"/>
                  <w:bottom w:val="single" w:sz="4" w:space="0" w:color="auto"/>
                  <w:right w:val="single" w:sz="4" w:space="0" w:color="auto"/>
                </w:tcBorders>
                <w:shd w:val="clear" w:color="auto" w:fill="auto"/>
                <w:vAlign w:val="center"/>
                <w:hideMark/>
              </w:tcPr>
              <w:p w14:paraId="288E08BA"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BF18B01"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C6E917D"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r>
          <w:tr w:rsidR="00472717" w:rsidRPr="00472717" w14:paraId="642A5C08" w14:textId="77777777" w:rsidTr="00472717">
            <w:tc>
              <w:tcPr>
                <w:tcW w:w="1702" w:type="dxa"/>
                <w:tcBorders>
                  <w:top w:val="nil"/>
                  <w:left w:val="single" w:sz="4" w:space="0" w:color="auto"/>
                  <w:bottom w:val="single" w:sz="4" w:space="0" w:color="auto"/>
                  <w:right w:val="single" w:sz="4" w:space="0" w:color="auto"/>
                </w:tcBorders>
                <w:shd w:val="clear" w:color="auto" w:fill="auto"/>
                <w:vAlign w:val="center"/>
                <w:hideMark/>
              </w:tcPr>
              <w:p w14:paraId="536B9DE5" w14:textId="77777777" w:rsidR="009373CC" w:rsidRPr="00472717" w:rsidRDefault="009373CC" w:rsidP="009373CC">
                <w:pPr>
                  <w:rPr>
                    <w:color w:val="000000"/>
                    <w:sz w:val="18"/>
                    <w:szCs w:val="18"/>
                  </w:rPr>
                </w:pPr>
                <w:r w:rsidRPr="00472717">
                  <w:rPr>
                    <w:rFonts w:hint="eastAsia"/>
                    <w:color w:val="000000"/>
                    <w:sz w:val="18"/>
                    <w:szCs w:val="18"/>
                  </w:rPr>
                  <w:t>单项金额重大并单独计提坏账准备的合同资产</w:t>
                </w:r>
              </w:p>
            </w:tc>
            <w:tc>
              <w:tcPr>
                <w:tcW w:w="1134" w:type="dxa"/>
                <w:tcBorders>
                  <w:top w:val="nil"/>
                  <w:left w:val="nil"/>
                  <w:bottom w:val="single" w:sz="4" w:space="0" w:color="auto"/>
                  <w:right w:val="single" w:sz="4" w:space="0" w:color="auto"/>
                </w:tcBorders>
                <w:shd w:val="clear" w:color="auto" w:fill="auto"/>
                <w:vAlign w:val="center"/>
                <w:hideMark/>
              </w:tcPr>
              <w:p w14:paraId="629532FB"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567" w:type="dxa"/>
                <w:tcBorders>
                  <w:top w:val="nil"/>
                  <w:left w:val="nil"/>
                  <w:bottom w:val="single" w:sz="4" w:space="0" w:color="auto"/>
                  <w:right w:val="single" w:sz="4" w:space="0" w:color="auto"/>
                </w:tcBorders>
                <w:shd w:val="clear" w:color="auto" w:fill="auto"/>
                <w:vAlign w:val="center"/>
                <w:hideMark/>
              </w:tcPr>
              <w:p w14:paraId="10D1AA64"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68284AF"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8291CEA"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0C473A11"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38B57B9"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3B11ADE"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850" w:type="dxa"/>
                <w:tcBorders>
                  <w:top w:val="nil"/>
                  <w:left w:val="nil"/>
                  <w:bottom w:val="single" w:sz="4" w:space="0" w:color="auto"/>
                  <w:right w:val="single" w:sz="4" w:space="0" w:color="auto"/>
                </w:tcBorders>
                <w:shd w:val="clear" w:color="auto" w:fill="auto"/>
                <w:vAlign w:val="center"/>
                <w:hideMark/>
              </w:tcPr>
              <w:p w14:paraId="2C607524"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B7AAC4A"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C304DEC"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r>
          <w:tr w:rsidR="00472717" w:rsidRPr="00472717" w14:paraId="7C178904" w14:textId="77777777" w:rsidTr="00472717">
            <w:tc>
              <w:tcPr>
                <w:tcW w:w="1702" w:type="dxa"/>
                <w:tcBorders>
                  <w:top w:val="nil"/>
                  <w:left w:val="single" w:sz="4" w:space="0" w:color="auto"/>
                  <w:bottom w:val="single" w:sz="4" w:space="0" w:color="auto"/>
                  <w:right w:val="single" w:sz="4" w:space="0" w:color="auto"/>
                </w:tcBorders>
                <w:shd w:val="clear" w:color="auto" w:fill="auto"/>
                <w:vAlign w:val="center"/>
                <w:hideMark/>
              </w:tcPr>
              <w:p w14:paraId="48197E24" w14:textId="77777777" w:rsidR="009373CC" w:rsidRPr="00472717" w:rsidRDefault="009373CC" w:rsidP="009373CC">
                <w:pPr>
                  <w:rPr>
                    <w:color w:val="000000"/>
                    <w:sz w:val="18"/>
                    <w:szCs w:val="18"/>
                  </w:rPr>
                </w:pPr>
                <w:r w:rsidRPr="00472717">
                  <w:rPr>
                    <w:rFonts w:hint="eastAsia"/>
                    <w:color w:val="000000"/>
                    <w:sz w:val="18"/>
                    <w:szCs w:val="18"/>
                  </w:rPr>
                  <w:t>单项金额</w:t>
                </w:r>
                <w:proofErr w:type="gramStart"/>
                <w:r w:rsidRPr="00472717">
                  <w:rPr>
                    <w:rFonts w:hint="eastAsia"/>
                    <w:color w:val="000000"/>
                    <w:sz w:val="18"/>
                    <w:szCs w:val="18"/>
                  </w:rPr>
                  <w:t>不重大</w:t>
                </w:r>
                <w:proofErr w:type="gramEnd"/>
                <w:r w:rsidRPr="00472717">
                  <w:rPr>
                    <w:rFonts w:hint="eastAsia"/>
                    <w:color w:val="000000"/>
                    <w:sz w:val="18"/>
                    <w:szCs w:val="18"/>
                  </w:rPr>
                  <w:t>但单独计提坏账准备的合同资产</w:t>
                </w:r>
              </w:p>
            </w:tc>
            <w:tc>
              <w:tcPr>
                <w:tcW w:w="1134" w:type="dxa"/>
                <w:tcBorders>
                  <w:top w:val="nil"/>
                  <w:left w:val="nil"/>
                  <w:bottom w:val="single" w:sz="4" w:space="0" w:color="auto"/>
                  <w:right w:val="single" w:sz="4" w:space="0" w:color="auto"/>
                </w:tcBorders>
                <w:shd w:val="clear" w:color="auto" w:fill="auto"/>
                <w:vAlign w:val="center"/>
                <w:hideMark/>
              </w:tcPr>
              <w:p w14:paraId="1508FFC0"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567" w:type="dxa"/>
                <w:tcBorders>
                  <w:top w:val="nil"/>
                  <w:left w:val="nil"/>
                  <w:bottom w:val="single" w:sz="4" w:space="0" w:color="auto"/>
                  <w:right w:val="single" w:sz="4" w:space="0" w:color="auto"/>
                </w:tcBorders>
                <w:shd w:val="clear" w:color="auto" w:fill="auto"/>
                <w:vAlign w:val="center"/>
                <w:hideMark/>
              </w:tcPr>
              <w:p w14:paraId="154825F8"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0BE55DEF"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9514E32"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3F31D318"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757C0E2A"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3386848"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850" w:type="dxa"/>
                <w:tcBorders>
                  <w:top w:val="nil"/>
                  <w:left w:val="nil"/>
                  <w:bottom w:val="single" w:sz="4" w:space="0" w:color="auto"/>
                  <w:right w:val="single" w:sz="4" w:space="0" w:color="auto"/>
                </w:tcBorders>
                <w:shd w:val="clear" w:color="auto" w:fill="auto"/>
                <w:vAlign w:val="center"/>
                <w:hideMark/>
              </w:tcPr>
              <w:p w14:paraId="160551EC"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5249450"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75AA923"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r>
          <w:tr w:rsidR="00472717" w:rsidRPr="00472717" w14:paraId="356B51E8" w14:textId="77777777" w:rsidTr="00472717">
            <w:tc>
              <w:tcPr>
                <w:tcW w:w="1702" w:type="dxa"/>
                <w:tcBorders>
                  <w:top w:val="nil"/>
                  <w:left w:val="single" w:sz="4" w:space="0" w:color="auto"/>
                  <w:bottom w:val="single" w:sz="4" w:space="0" w:color="auto"/>
                  <w:right w:val="single" w:sz="4" w:space="0" w:color="auto"/>
                </w:tcBorders>
                <w:shd w:val="clear" w:color="auto" w:fill="auto"/>
                <w:vAlign w:val="center"/>
                <w:hideMark/>
              </w:tcPr>
              <w:p w14:paraId="2DF04E79" w14:textId="77777777" w:rsidR="009373CC" w:rsidRPr="00472717" w:rsidRDefault="009373CC" w:rsidP="009373CC">
                <w:pPr>
                  <w:rPr>
                    <w:color w:val="000000"/>
                    <w:sz w:val="18"/>
                    <w:szCs w:val="18"/>
                  </w:rPr>
                </w:pPr>
                <w:r w:rsidRPr="00472717">
                  <w:rPr>
                    <w:rFonts w:hint="eastAsia"/>
                    <w:color w:val="000000"/>
                    <w:sz w:val="18"/>
                    <w:szCs w:val="18"/>
                  </w:rPr>
                  <w:t>按组合计提减值准备</w:t>
                </w:r>
              </w:p>
            </w:tc>
            <w:tc>
              <w:tcPr>
                <w:tcW w:w="1134" w:type="dxa"/>
                <w:tcBorders>
                  <w:top w:val="nil"/>
                  <w:left w:val="nil"/>
                  <w:bottom w:val="single" w:sz="4" w:space="0" w:color="auto"/>
                  <w:right w:val="single" w:sz="4" w:space="0" w:color="auto"/>
                </w:tcBorders>
                <w:shd w:val="clear" w:color="auto" w:fill="auto"/>
                <w:vAlign w:val="center"/>
                <w:hideMark/>
              </w:tcPr>
              <w:p w14:paraId="76FF40B6"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41,359,594,584.20</w:t>
                </w:r>
              </w:p>
            </w:tc>
            <w:tc>
              <w:tcPr>
                <w:tcW w:w="567" w:type="dxa"/>
                <w:tcBorders>
                  <w:top w:val="nil"/>
                  <w:left w:val="nil"/>
                  <w:bottom w:val="single" w:sz="4" w:space="0" w:color="auto"/>
                  <w:right w:val="single" w:sz="4" w:space="0" w:color="auto"/>
                </w:tcBorders>
                <w:shd w:val="clear" w:color="auto" w:fill="auto"/>
                <w:vAlign w:val="center"/>
                <w:hideMark/>
              </w:tcPr>
              <w:p w14:paraId="39626E45"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100</w:t>
                </w:r>
              </w:p>
            </w:tc>
            <w:tc>
              <w:tcPr>
                <w:tcW w:w="992" w:type="dxa"/>
                <w:tcBorders>
                  <w:top w:val="nil"/>
                  <w:left w:val="nil"/>
                  <w:bottom w:val="single" w:sz="4" w:space="0" w:color="auto"/>
                  <w:right w:val="single" w:sz="4" w:space="0" w:color="auto"/>
                </w:tcBorders>
                <w:shd w:val="clear" w:color="auto" w:fill="auto"/>
                <w:vAlign w:val="center"/>
                <w:hideMark/>
              </w:tcPr>
              <w:p w14:paraId="102D1321"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384,950,697.01</w:t>
                </w:r>
              </w:p>
            </w:tc>
            <w:tc>
              <w:tcPr>
                <w:tcW w:w="709" w:type="dxa"/>
                <w:tcBorders>
                  <w:top w:val="nil"/>
                  <w:left w:val="nil"/>
                  <w:bottom w:val="single" w:sz="4" w:space="0" w:color="auto"/>
                  <w:right w:val="single" w:sz="4" w:space="0" w:color="auto"/>
                </w:tcBorders>
                <w:shd w:val="clear" w:color="auto" w:fill="auto"/>
                <w:vAlign w:val="center"/>
                <w:hideMark/>
              </w:tcPr>
              <w:p w14:paraId="2C438619"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0.93</w:t>
                </w:r>
              </w:p>
            </w:tc>
            <w:tc>
              <w:tcPr>
                <w:tcW w:w="992" w:type="dxa"/>
                <w:tcBorders>
                  <w:top w:val="nil"/>
                  <w:left w:val="nil"/>
                  <w:bottom w:val="single" w:sz="4" w:space="0" w:color="auto"/>
                  <w:right w:val="single" w:sz="4" w:space="0" w:color="auto"/>
                </w:tcBorders>
                <w:shd w:val="clear" w:color="auto" w:fill="auto"/>
                <w:vAlign w:val="center"/>
                <w:hideMark/>
              </w:tcPr>
              <w:p w14:paraId="357C2DE5"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40,974,643,887.19</w:t>
                </w:r>
              </w:p>
            </w:tc>
            <w:tc>
              <w:tcPr>
                <w:tcW w:w="992" w:type="dxa"/>
                <w:tcBorders>
                  <w:top w:val="nil"/>
                  <w:left w:val="nil"/>
                  <w:bottom w:val="single" w:sz="4" w:space="0" w:color="auto"/>
                  <w:right w:val="single" w:sz="4" w:space="0" w:color="auto"/>
                </w:tcBorders>
                <w:shd w:val="clear" w:color="auto" w:fill="auto"/>
                <w:vAlign w:val="center"/>
                <w:hideMark/>
              </w:tcPr>
              <w:p w14:paraId="77F98899"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17,913,172,293.19</w:t>
                </w:r>
              </w:p>
            </w:tc>
            <w:tc>
              <w:tcPr>
                <w:tcW w:w="709" w:type="dxa"/>
                <w:tcBorders>
                  <w:top w:val="nil"/>
                  <w:left w:val="nil"/>
                  <w:bottom w:val="single" w:sz="4" w:space="0" w:color="auto"/>
                  <w:right w:val="single" w:sz="4" w:space="0" w:color="auto"/>
                </w:tcBorders>
                <w:shd w:val="clear" w:color="auto" w:fill="auto"/>
                <w:vAlign w:val="center"/>
                <w:hideMark/>
              </w:tcPr>
              <w:p w14:paraId="3AFA50B1"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100</w:t>
                </w:r>
              </w:p>
            </w:tc>
            <w:tc>
              <w:tcPr>
                <w:tcW w:w="850" w:type="dxa"/>
                <w:tcBorders>
                  <w:top w:val="nil"/>
                  <w:left w:val="nil"/>
                  <w:bottom w:val="single" w:sz="4" w:space="0" w:color="auto"/>
                  <w:right w:val="single" w:sz="4" w:space="0" w:color="auto"/>
                </w:tcBorders>
                <w:shd w:val="clear" w:color="auto" w:fill="auto"/>
                <w:vAlign w:val="center"/>
                <w:hideMark/>
              </w:tcPr>
              <w:p w14:paraId="2FF65A90"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310,755,409.39</w:t>
                </w:r>
              </w:p>
            </w:tc>
            <w:tc>
              <w:tcPr>
                <w:tcW w:w="709" w:type="dxa"/>
                <w:tcBorders>
                  <w:top w:val="nil"/>
                  <w:left w:val="nil"/>
                  <w:bottom w:val="single" w:sz="4" w:space="0" w:color="auto"/>
                  <w:right w:val="single" w:sz="4" w:space="0" w:color="auto"/>
                </w:tcBorders>
                <w:shd w:val="clear" w:color="auto" w:fill="auto"/>
                <w:vAlign w:val="center"/>
                <w:hideMark/>
              </w:tcPr>
              <w:p w14:paraId="18FD0C00"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1.73</w:t>
                </w:r>
              </w:p>
            </w:tc>
            <w:tc>
              <w:tcPr>
                <w:tcW w:w="1134" w:type="dxa"/>
                <w:tcBorders>
                  <w:top w:val="nil"/>
                  <w:left w:val="nil"/>
                  <w:bottom w:val="single" w:sz="4" w:space="0" w:color="auto"/>
                  <w:right w:val="single" w:sz="4" w:space="0" w:color="auto"/>
                </w:tcBorders>
                <w:shd w:val="clear" w:color="auto" w:fill="auto"/>
                <w:vAlign w:val="center"/>
                <w:hideMark/>
              </w:tcPr>
              <w:p w14:paraId="3EC20CA1"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17,602,416,883.80</w:t>
                </w:r>
              </w:p>
            </w:tc>
          </w:tr>
          <w:tr w:rsidR="00472717" w:rsidRPr="00472717" w14:paraId="5E45D434" w14:textId="77777777" w:rsidTr="00472717">
            <w:tc>
              <w:tcPr>
                <w:tcW w:w="1702" w:type="dxa"/>
                <w:tcBorders>
                  <w:top w:val="nil"/>
                  <w:left w:val="single" w:sz="4" w:space="0" w:color="auto"/>
                  <w:bottom w:val="single" w:sz="4" w:space="0" w:color="auto"/>
                  <w:right w:val="single" w:sz="4" w:space="0" w:color="auto"/>
                </w:tcBorders>
                <w:shd w:val="clear" w:color="auto" w:fill="auto"/>
                <w:vAlign w:val="center"/>
                <w:hideMark/>
              </w:tcPr>
              <w:p w14:paraId="71320DD1" w14:textId="77777777" w:rsidR="009373CC" w:rsidRPr="00472717" w:rsidRDefault="009373CC" w:rsidP="009373CC">
                <w:pPr>
                  <w:rPr>
                    <w:color w:val="000000"/>
                    <w:sz w:val="18"/>
                    <w:szCs w:val="18"/>
                  </w:rPr>
                </w:pPr>
                <w:r w:rsidRPr="00472717">
                  <w:rPr>
                    <w:rFonts w:hint="eastAsia"/>
                    <w:color w:val="000000"/>
                    <w:sz w:val="18"/>
                    <w:szCs w:val="18"/>
                  </w:rPr>
                  <w:t>其中：</w:t>
                </w:r>
              </w:p>
            </w:tc>
            <w:tc>
              <w:tcPr>
                <w:tcW w:w="1134" w:type="dxa"/>
                <w:tcBorders>
                  <w:top w:val="nil"/>
                  <w:left w:val="nil"/>
                  <w:bottom w:val="single" w:sz="4" w:space="0" w:color="auto"/>
                  <w:right w:val="single" w:sz="4" w:space="0" w:color="auto"/>
                </w:tcBorders>
                <w:shd w:val="clear" w:color="auto" w:fill="auto"/>
                <w:vAlign w:val="center"/>
                <w:hideMark/>
              </w:tcPr>
              <w:p w14:paraId="2848F148"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567" w:type="dxa"/>
                <w:tcBorders>
                  <w:top w:val="nil"/>
                  <w:left w:val="nil"/>
                  <w:bottom w:val="single" w:sz="4" w:space="0" w:color="auto"/>
                  <w:right w:val="single" w:sz="4" w:space="0" w:color="auto"/>
                </w:tcBorders>
                <w:shd w:val="clear" w:color="auto" w:fill="auto"/>
                <w:vAlign w:val="center"/>
                <w:hideMark/>
              </w:tcPr>
              <w:p w14:paraId="115D0F6E"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3A25B23F"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333F912"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0BE70DBF"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3A070292"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FA7EFE"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850" w:type="dxa"/>
                <w:tcBorders>
                  <w:top w:val="nil"/>
                  <w:left w:val="nil"/>
                  <w:bottom w:val="single" w:sz="4" w:space="0" w:color="auto"/>
                  <w:right w:val="single" w:sz="4" w:space="0" w:color="auto"/>
                </w:tcBorders>
                <w:shd w:val="clear" w:color="auto" w:fill="auto"/>
                <w:vAlign w:val="center"/>
                <w:hideMark/>
              </w:tcPr>
              <w:p w14:paraId="59E6BBF3"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3C545C7"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212975E"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r>
          <w:tr w:rsidR="00472717" w:rsidRPr="00472717" w14:paraId="2AB8F852" w14:textId="77777777" w:rsidTr="00472717">
            <w:tc>
              <w:tcPr>
                <w:tcW w:w="1702" w:type="dxa"/>
                <w:tcBorders>
                  <w:top w:val="nil"/>
                  <w:left w:val="single" w:sz="4" w:space="0" w:color="auto"/>
                  <w:bottom w:val="single" w:sz="4" w:space="0" w:color="auto"/>
                  <w:right w:val="single" w:sz="4" w:space="0" w:color="auto"/>
                </w:tcBorders>
                <w:shd w:val="clear" w:color="auto" w:fill="auto"/>
                <w:vAlign w:val="center"/>
                <w:hideMark/>
              </w:tcPr>
              <w:p w14:paraId="37EAADAD" w14:textId="77777777" w:rsidR="009373CC" w:rsidRPr="00472717" w:rsidRDefault="009373CC" w:rsidP="009373CC">
                <w:pPr>
                  <w:rPr>
                    <w:color w:val="000000"/>
                    <w:sz w:val="18"/>
                    <w:szCs w:val="18"/>
                  </w:rPr>
                </w:pPr>
                <w:r w:rsidRPr="00472717">
                  <w:rPr>
                    <w:rFonts w:hint="eastAsia"/>
                    <w:color w:val="000000"/>
                    <w:sz w:val="18"/>
                    <w:szCs w:val="18"/>
                  </w:rPr>
                  <w:t>组合</w:t>
                </w:r>
                <w:r w:rsidRPr="00472717">
                  <w:rPr>
                    <w:rFonts w:ascii="Times New Roman" w:hAnsi="Times New Roman" w:cs="Times New Roman"/>
                    <w:color w:val="000000"/>
                    <w:sz w:val="18"/>
                    <w:szCs w:val="18"/>
                  </w:rPr>
                  <w:t>1</w:t>
                </w:r>
              </w:p>
            </w:tc>
            <w:tc>
              <w:tcPr>
                <w:tcW w:w="1134" w:type="dxa"/>
                <w:tcBorders>
                  <w:top w:val="nil"/>
                  <w:left w:val="nil"/>
                  <w:bottom w:val="single" w:sz="4" w:space="0" w:color="auto"/>
                  <w:right w:val="single" w:sz="4" w:space="0" w:color="auto"/>
                </w:tcBorders>
                <w:shd w:val="clear" w:color="auto" w:fill="auto"/>
                <w:vAlign w:val="center"/>
                <w:hideMark/>
              </w:tcPr>
              <w:p w14:paraId="41159712"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80,191,772.59</w:t>
                </w:r>
              </w:p>
            </w:tc>
            <w:tc>
              <w:tcPr>
                <w:tcW w:w="567" w:type="dxa"/>
                <w:tcBorders>
                  <w:top w:val="nil"/>
                  <w:left w:val="nil"/>
                  <w:bottom w:val="single" w:sz="4" w:space="0" w:color="auto"/>
                  <w:right w:val="single" w:sz="4" w:space="0" w:color="auto"/>
                </w:tcBorders>
                <w:shd w:val="clear" w:color="auto" w:fill="auto"/>
                <w:vAlign w:val="center"/>
                <w:hideMark/>
              </w:tcPr>
              <w:p w14:paraId="7451637B"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0.19</w:t>
                </w:r>
              </w:p>
            </w:tc>
            <w:tc>
              <w:tcPr>
                <w:tcW w:w="992" w:type="dxa"/>
                <w:tcBorders>
                  <w:top w:val="nil"/>
                  <w:left w:val="nil"/>
                  <w:bottom w:val="single" w:sz="4" w:space="0" w:color="auto"/>
                  <w:right w:val="single" w:sz="4" w:space="0" w:color="auto"/>
                </w:tcBorders>
                <w:shd w:val="clear" w:color="auto" w:fill="auto"/>
                <w:vAlign w:val="center"/>
                <w:hideMark/>
              </w:tcPr>
              <w:p w14:paraId="71624CA2"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58,598,910.66</w:t>
                </w:r>
              </w:p>
            </w:tc>
            <w:tc>
              <w:tcPr>
                <w:tcW w:w="709" w:type="dxa"/>
                <w:tcBorders>
                  <w:top w:val="nil"/>
                  <w:left w:val="nil"/>
                  <w:bottom w:val="single" w:sz="4" w:space="0" w:color="auto"/>
                  <w:right w:val="single" w:sz="4" w:space="0" w:color="auto"/>
                </w:tcBorders>
                <w:shd w:val="clear" w:color="auto" w:fill="auto"/>
                <w:vAlign w:val="center"/>
                <w:hideMark/>
              </w:tcPr>
              <w:p w14:paraId="6322D2DE"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73.07</w:t>
                </w:r>
              </w:p>
            </w:tc>
            <w:tc>
              <w:tcPr>
                <w:tcW w:w="992" w:type="dxa"/>
                <w:tcBorders>
                  <w:top w:val="nil"/>
                  <w:left w:val="nil"/>
                  <w:bottom w:val="single" w:sz="4" w:space="0" w:color="auto"/>
                  <w:right w:val="single" w:sz="4" w:space="0" w:color="auto"/>
                </w:tcBorders>
                <w:shd w:val="clear" w:color="auto" w:fill="auto"/>
                <w:vAlign w:val="center"/>
                <w:hideMark/>
              </w:tcPr>
              <w:p w14:paraId="4A007DC4"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21,592,861.93</w:t>
                </w:r>
              </w:p>
            </w:tc>
            <w:tc>
              <w:tcPr>
                <w:tcW w:w="992" w:type="dxa"/>
                <w:tcBorders>
                  <w:top w:val="nil"/>
                  <w:left w:val="nil"/>
                  <w:bottom w:val="single" w:sz="4" w:space="0" w:color="auto"/>
                  <w:right w:val="single" w:sz="4" w:space="0" w:color="auto"/>
                </w:tcBorders>
                <w:shd w:val="clear" w:color="auto" w:fill="auto"/>
                <w:vAlign w:val="center"/>
                <w:hideMark/>
              </w:tcPr>
              <w:p w14:paraId="0FE5B05B"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202,092,205.00</w:t>
                </w:r>
              </w:p>
            </w:tc>
            <w:tc>
              <w:tcPr>
                <w:tcW w:w="709" w:type="dxa"/>
                <w:tcBorders>
                  <w:top w:val="nil"/>
                  <w:left w:val="nil"/>
                  <w:bottom w:val="single" w:sz="4" w:space="0" w:color="auto"/>
                  <w:right w:val="single" w:sz="4" w:space="0" w:color="auto"/>
                </w:tcBorders>
                <w:shd w:val="clear" w:color="auto" w:fill="auto"/>
                <w:vAlign w:val="center"/>
                <w:hideMark/>
              </w:tcPr>
              <w:p w14:paraId="79AB58F7"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1.13</w:t>
                </w:r>
              </w:p>
            </w:tc>
            <w:tc>
              <w:tcPr>
                <w:tcW w:w="850" w:type="dxa"/>
                <w:tcBorders>
                  <w:top w:val="nil"/>
                  <w:left w:val="nil"/>
                  <w:bottom w:val="single" w:sz="4" w:space="0" w:color="auto"/>
                  <w:right w:val="single" w:sz="4" w:space="0" w:color="auto"/>
                </w:tcBorders>
                <w:shd w:val="clear" w:color="auto" w:fill="auto"/>
                <w:vAlign w:val="center"/>
                <w:hideMark/>
              </w:tcPr>
              <w:p w14:paraId="3D80E7A1"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145,678,764.48</w:t>
                </w:r>
              </w:p>
            </w:tc>
            <w:tc>
              <w:tcPr>
                <w:tcW w:w="709" w:type="dxa"/>
                <w:tcBorders>
                  <w:top w:val="nil"/>
                  <w:left w:val="nil"/>
                  <w:bottom w:val="single" w:sz="4" w:space="0" w:color="auto"/>
                  <w:right w:val="single" w:sz="4" w:space="0" w:color="auto"/>
                </w:tcBorders>
                <w:shd w:val="clear" w:color="auto" w:fill="auto"/>
                <w:vAlign w:val="center"/>
                <w:hideMark/>
              </w:tcPr>
              <w:p w14:paraId="1542D48C"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72.09</w:t>
                </w:r>
              </w:p>
            </w:tc>
            <w:tc>
              <w:tcPr>
                <w:tcW w:w="1134" w:type="dxa"/>
                <w:tcBorders>
                  <w:top w:val="nil"/>
                  <w:left w:val="nil"/>
                  <w:bottom w:val="single" w:sz="4" w:space="0" w:color="auto"/>
                  <w:right w:val="single" w:sz="4" w:space="0" w:color="auto"/>
                </w:tcBorders>
                <w:shd w:val="clear" w:color="auto" w:fill="auto"/>
                <w:vAlign w:val="center"/>
                <w:hideMark/>
              </w:tcPr>
              <w:p w14:paraId="3FE0B628"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56,413,440.52</w:t>
                </w:r>
              </w:p>
            </w:tc>
          </w:tr>
          <w:tr w:rsidR="00472717" w:rsidRPr="00472717" w14:paraId="5E649414" w14:textId="77777777" w:rsidTr="00472717">
            <w:tc>
              <w:tcPr>
                <w:tcW w:w="1702" w:type="dxa"/>
                <w:tcBorders>
                  <w:top w:val="nil"/>
                  <w:left w:val="single" w:sz="4" w:space="0" w:color="auto"/>
                  <w:bottom w:val="single" w:sz="4" w:space="0" w:color="auto"/>
                  <w:right w:val="single" w:sz="4" w:space="0" w:color="auto"/>
                </w:tcBorders>
                <w:shd w:val="clear" w:color="auto" w:fill="auto"/>
                <w:vAlign w:val="center"/>
                <w:hideMark/>
              </w:tcPr>
              <w:p w14:paraId="151B28D3" w14:textId="77777777" w:rsidR="009373CC" w:rsidRPr="00472717" w:rsidRDefault="009373CC" w:rsidP="009373CC">
                <w:pPr>
                  <w:rPr>
                    <w:color w:val="000000"/>
                    <w:sz w:val="18"/>
                    <w:szCs w:val="18"/>
                  </w:rPr>
                </w:pPr>
                <w:r w:rsidRPr="00472717">
                  <w:rPr>
                    <w:rFonts w:hint="eastAsia"/>
                    <w:color w:val="000000"/>
                    <w:sz w:val="18"/>
                    <w:szCs w:val="18"/>
                  </w:rPr>
                  <w:t>组合</w:t>
                </w:r>
                <w:r w:rsidRPr="00472717">
                  <w:rPr>
                    <w:rFonts w:ascii="Times New Roman" w:hAnsi="Times New Roman" w:cs="Times New Roman"/>
                    <w:color w:val="000000"/>
                    <w:sz w:val="18"/>
                    <w:szCs w:val="18"/>
                  </w:rPr>
                  <w:t>2</w:t>
                </w:r>
              </w:p>
            </w:tc>
            <w:tc>
              <w:tcPr>
                <w:tcW w:w="1134" w:type="dxa"/>
                <w:tcBorders>
                  <w:top w:val="nil"/>
                  <w:left w:val="nil"/>
                  <w:bottom w:val="single" w:sz="4" w:space="0" w:color="auto"/>
                  <w:right w:val="single" w:sz="4" w:space="0" w:color="auto"/>
                </w:tcBorders>
                <w:shd w:val="clear" w:color="auto" w:fill="auto"/>
                <w:vAlign w:val="center"/>
                <w:hideMark/>
              </w:tcPr>
              <w:p w14:paraId="4DF9E19F"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4,700,209,998.72</w:t>
                </w:r>
              </w:p>
            </w:tc>
            <w:tc>
              <w:tcPr>
                <w:tcW w:w="567" w:type="dxa"/>
                <w:tcBorders>
                  <w:top w:val="nil"/>
                  <w:left w:val="nil"/>
                  <w:bottom w:val="single" w:sz="4" w:space="0" w:color="auto"/>
                  <w:right w:val="single" w:sz="4" w:space="0" w:color="auto"/>
                </w:tcBorders>
                <w:shd w:val="clear" w:color="auto" w:fill="auto"/>
                <w:vAlign w:val="center"/>
                <w:hideMark/>
              </w:tcPr>
              <w:p w14:paraId="065168BB"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11.36</w:t>
                </w:r>
              </w:p>
            </w:tc>
            <w:tc>
              <w:tcPr>
                <w:tcW w:w="992" w:type="dxa"/>
                <w:tcBorders>
                  <w:top w:val="nil"/>
                  <w:left w:val="nil"/>
                  <w:bottom w:val="single" w:sz="4" w:space="0" w:color="auto"/>
                  <w:right w:val="single" w:sz="4" w:space="0" w:color="auto"/>
                </w:tcBorders>
                <w:shd w:val="clear" w:color="auto" w:fill="auto"/>
                <w:vAlign w:val="center"/>
                <w:hideMark/>
              </w:tcPr>
              <w:p w14:paraId="7C2B8AD9"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282,012,599.91</w:t>
                </w:r>
              </w:p>
            </w:tc>
            <w:tc>
              <w:tcPr>
                <w:tcW w:w="709" w:type="dxa"/>
                <w:tcBorders>
                  <w:top w:val="nil"/>
                  <w:left w:val="nil"/>
                  <w:bottom w:val="single" w:sz="4" w:space="0" w:color="auto"/>
                  <w:right w:val="single" w:sz="4" w:space="0" w:color="auto"/>
                </w:tcBorders>
                <w:shd w:val="clear" w:color="auto" w:fill="auto"/>
                <w:vAlign w:val="center"/>
                <w:hideMark/>
              </w:tcPr>
              <w:p w14:paraId="2D7A9A86"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6</w:t>
                </w:r>
              </w:p>
            </w:tc>
            <w:tc>
              <w:tcPr>
                <w:tcW w:w="992" w:type="dxa"/>
                <w:tcBorders>
                  <w:top w:val="nil"/>
                  <w:left w:val="nil"/>
                  <w:bottom w:val="single" w:sz="4" w:space="0" w:color="auto"/>
                  <w:right w:val="single" w:sz="4" w:space="0" w:color="auto"/>
                </w:tcBorders>
                <w:shd w:val="clear" w:color="auto" w:fill="auto"/>
                <w:vAlign w:val="center"/>
                <w:hideMark/>
              </w:tcPr>
              <w:p w14:paraId="5386CB8A"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4,418,197,398.81</w:t>
                </w:r>
              </w:p>
            </w:tc>
            <w:tc>
              <w:tcPr>
                <w:tcW w:w="992" w:type="dxa"/>
                <w:tcBorders>
                  <w:top w:val="nil"/>
                  <w:left w:val="nil"/>
                  <w:bottom w:val="single" w:sz="4" w:space="0" w:color="auto"/>
                  <w:right w:val="single" w:sz="4" w:space="0" w:color="auto"/>
                </w:tcBorders>
                <w:shd w:val="clear" w:color="auto" w:fill="auto"/>
                <w:vAlign w:val="center"/>
                <w:hideMark/>
              </w:tcPr>
              <w:p w14:paraId="753B4432"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2,751,277,414.29</w:t>
                </w:r>
              </w:p>
            </w:tc>
            <w:tc>
              <w:tcPr>
                <w:tcW w:w="709" w:type="dxa"/>
                <w:tcBorders>
                  <w:top w:val="nil"/>
                  <w:left w:val="nil"/>
                  <w:bottom w:val="single" w:sz="4" w:space="0" w:color="auto"/>
                  <w:right w:val="single" w:sz="4" w:space="0" w:color="auto"/>
                </w:tcBorders>
                <w:shd w:val="clear" w:color="auto" w:fill="auto"/>
                <w:vAlign w:val="center"/>
                <w:hideMark/>
              </w:tcPr>
              <w:p w14:paraId="7DB434E9"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15.36</w:t>
                </w:r>
              </w:p>
            </w:tc>
            <w:tc>
              <w:tcPr>
                <w:tcW w:w="850" w:type="dxa"/>
                <w:tcBorders>
                  <w:top w:val="nil"/>
                  <w:left w:val="nil"/>
                  <w:bottom w:val="single" w:sz="4" w:space="0" w:color="auto"/>
                  <w:right w:val="single" w:sz="4" w:space="0" w:color="auto"/>
                </w:tcBorders>
                <w:shd w:val="clear" w:color="auto" w:fill="auto"/>
                <w:vAlign w:val="center"/>
                <w:hideMark/>
              </w:tcPr>
              <w:p w14:paraId="055ECD81"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165,076,644.91</w:t>
                </w:r>
              </w:p>
            </w:tc>
            <w:tc>
              <w:tcPr>
                <w:tcW w:w="709" w:type="dxa"/>
                <w:tcBorders>
                  <w:top w:val="nil"/>
                  <w:left w:val="nil"/>
                  <w:bottom w:val="single" w:sz="4" w:space="0" w:color="auto"/>
                  <w:right w:val="single" w:sz="4" w:space="0" w:color="auto"/>
                </w:tcBorders>
                <w:shd w:val="clear" w:color="auto" w:fill="auto"/>
                <w:vAlign w:val="center"/>
                <w:hideMark/>
              </w:tcPr>
              <w:p w14:paraId="20FE6EE9"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6</w:t>
                </w:r>
              </w:p>
            </w:tc>
            <w:tc>
              <w:tcPr>
                <w:tcW w:w="1134" w:type="dxa"/>
                <w:tcBorders>
                  <w:top w:val="nil"/>
                  <w:left w:val="nil"/>
                  <w:bottom w:val="single" w:sz="4" w:space="0" w:color="auto"/>
                  <w:right w:val="single" w:sz="4" w:space="0" w:color="auto"/>
                </w:tcBorders>
                <w:shd w:val="clear" w:color="auto" w:fill="auto"/>
                <w:vAlign w:val="center"/>
                <w:hideMark/>
              </w:tcPr>
              <w:p w14:paraId="5BF19817"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2,586,200,769.38</w:t>
                </w:r>
              </w:p>
            </w:tc>
          </w:tr>
          <w:tr w:rsidR="00472717" w:rsidRPr="00472717" w14:paraId="78823EB7" w14:textId="77777777" w:rsidTr="00472717">
            <w:tc>
              <w:tcPr>
                <w:tcW w:w="1702" w:type="dxa"/>
                <w:tcBorders>
                  <w:top w:val="nil"/>
                  <w:left w:val="single" w:sz="4" w:space="0" w:color="auto"/>
                  <w:bottom w:val="single" w:sz="4" w:space="0" w:color="auto"/>
                  <w:right w:val="single" w:sz="4" w:space="0" w:color="auto"/>
                </w:tcBorders>
                <w:shd w:val="clear" w:color="auto" w:fill="auto"/>
                <w:vAlign w:val="center"/>
                <w:hideMark/>
              </w:tcPr>
              <w:p w14:paraId="5391A86B" w14:textId="77777777" w:rsidR="009373CC" w:rsidRPr="00472717" w:rsidRDefault="009373CC" w:rsidP="009373CC">
                <w:pPr>
                  <w:rPr>
                    <w:color w:val="000000"/>
                    <w:sz w:val="18"/>
                    <w:szCs w:val="18"/>
                  </w:rPr>
                </w:pPr>
                <w:r w:rsidRPr="00472717">
                  <w:rPr>
                    <w:rFonts w:hint="eastAsia"/>
                    <w:color w:val="000000"/>
                    <w:sz w:val="18"/>
                    <w:szCs w:val="18"/>
                  </w:rPr>
                  <w:t>组合</w:t>
                </w:r>
                <w:r w:rsidRPr="00472717">
                  <w:rPr>
                    <w:rFonts w:ascii="Times New Roman" w:hAnsi="Times New Roman" w:cs="Times New Roman"/>
                    <w:color w:val="000000"/>
                    <w:sz w:val="18"/>
                    <w:szCs w:val="18"/>
                  </w:rPr>
                  <w:t>3</w:t>
                </w:r>
              </w:p>
            </w:tc>
            <w:tc>
              <w:tcPr>
                <w:tcW w:w="1134" w:type="dxa"/>
                <w:tcBorders>
                  <w:top w:val="nil"/>
                  <w:left w:val="nil"/>
                  <w:bottom w:val="single" w:sz="4" w:space="0" w:color="auto"/>
                  <w:right w:val="single" w:sz="4" w:space="0" w:color="auto"/>
                </w:tcBorders>
                <w:shd w:val="clear" w:color="auto" w:fill="auto"/>
                <w:vAlign w:val="center"/>
                <w:hideMark/>
              </w:tcPr>
              <w:p w14:paraId="15F6F2F5"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2,682,513,439.77</w:t>
                </w:r>
              </w:p>
            </w:tc>
            <w:tc>
              <w:tcPr>
                <w:tcW w:w="567" w:type="dxa"/>
                <w:tcBorders>
                  <w:top w:val="nil"/>
                  <w:left w:val="nil"/>
                  <w:bottom w:val="single" w:sz="4" w:space="0" w:color="auto"/>
                  <w:right w:val="single" w:sz="4" w:space="0" w:color="auto"/>
                </w:tcBorders>
                <w:shd w:val="clear" w:color="auto" w:fill="auto"/>
                <w:vAlign w:val="center"/>
                <w:hideMark/>
              </w:tcPr>
              <w:p w14:paraId="3DD34B90"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6.49</w:t>
                </w:r>
              </w:p>
            </w:tc>
            <w:tc>
              <w:tcPr>
                <w:tcW w:w="992" w:type="dxa"/>
                <w:tcBorders>
                  <w:top w:val="nil"/>
                  <w:left w:val="nil"/>
                  <w:bottom w:val="single" w:sz="4" w:space="0" w:color="auto"/>
                  <w:right w:val="single" w:sz="4" w:space="0" w:color="auto"/>
                </w:tcBorders>
                <w:shd w:val="clear" w:color="auto" w:fill="auto"/>
                <w:vAlign w:val="center"/>
                <w:hideMark/>
              </w:tcPr>
              <w:p w14:paraId="6E06B3BE"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22A7776"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0235B207"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2,682,513,439.77</w:t>
                </w:r>
              </w:p>
            </w:tc>
            <w:tc>
              <w:tcPr>
                <w:tcW w:w="992" w:type="dxa"/>
                <w:tcBorders>
                  <w:top w:val="nil"/>
                  <w:left w:val="nil"/>
                  <w:bottom w:val="single" w:sz="4" w:space="0" w:color="auto"/>
                  <w:right w:val="single" w:sz="4" w:space="0" w:color="auto"/>
                </w:tcBorders>
                <w:shd w:val="clear" w:color="auto" w:fill="auto"/>
                <w:vAlign w:val="center"/>
                <w:hideMark/>
              </w:tcPr>
              <w:p w14:paraId="60FB66F2"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3,628,127,702.59</w:t>
                </w:r>
              </w:p>
            </w:tc>
            <w:tc>
              <w:tcPr>
                <w:tcW w:w="709" w:type="dxa"/>
                <w:tcBorders>
                  <w:top w:val="nil"/>
                  <w:left w:val="nil"/>
                  <w:bottom w:val="single" w:sz="4" w:space="0" w:color="auto"/>
                  <w:right w:val="single" w:sz="4" w:space="0" w:color="auto"/>
                </w:tcBorders>
                <w:shd w:val="clear" w:color="auto" w:fill="auto"/>
                <w:vAlign w:val="center"/>
                <w:hideMark/>
              </w:tcPr>
              <w:p w14:paraId="27A938CB"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20.25</w:t>
                </w:r>
              </w:p>
            </w:tc>
            <w:tc>
              <w:tcPr>
                <w:tcW w:w="850" w:type="dxa"/>
                <w:tcBorders>
                  <w:top w:val="nil"/>
                  <w:left w:val="nil"/>
                  <w:bottom w:val="single" w:sz="4" w:space="0" w:color="auto"/>
                  <w:right w:val="single" w:sz="4" w:space="0" w:color="auto"/>
                </w:tcBorders>
                <w:shd w:val="clear" w:color="auto" w:fill="auto"/>
                <w:vAlign w:val="center"/>
                <w:hideMark/>
              </w:tcPr>
              <w:p w14:paraId="21F49D4A"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042D5AE"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F0C5E15"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3,628,127,702.59</w:t>
                </w:r>
              </w:p>
            </w:tc>
          </w:tr>
          <w:tr w:rsidR="00472717" w:rsidRPr="00472717" w14:paraId="0D91A5E3" w14:textId="77777777" w:rsidTr="00472717">
            <w:tc>
              <w:tcPr>
                <w:tcW w:w="1702" w:type="dxa"/>
                <w:tcBorders>
                  <w:top w:val="nil"/>
                  <w:left w:val="single" w:sz="4" w:space="0" w:color="auto"/>
                  <w:bottom w:val="single" w:sz="4" w:space="0" w:color="auto"/>
                  <w:right w:val="single" w:sz="4" w:space="0" w:color="auto"/>
                </w:tcBorders>
                <w:shd w:val="clear" w:color="auto" w:fill="auto"/>
                <w:vAlign w:val="center"/>
                <w:hideMark/>
              </w:tcPr>
              <w:p w14:paraId="37ACF2AF" w14:textId="77777777" w:rsidR="009373CC" w:rsidRPr="00472717" w:rsidRDefault="009373CC" w:rsidP="009373CC">
                <w:pPr>
                  <w:rPr>
                    <w:color w:val="000000"/>
                    <w:sz w:val="18"/>
                    <w:szCs w:val="18"/>
                  </w:rPr>
                </w:pPr>
                <w:r w:rsidRPr="00472717">
                  <w:rPr>
                    <w:rFonts w:hint="eastAsia"/>
                    <w:color w:val="000000"/>
                    <w:sz w:val="18"/>
                    <w:szCs w:val="18"/>
                  </w:rPr>
                  <w:t>组合</w:t>
                </w:r>
                <w:r w:rsidRPr="00472717">
                  <w:rPr>
                    <w:rFonts w:ascii="Times New Roman" w:hAnsi="Times New Roman" w:cs="Times New Roman"/>
                    <w:color w:val="000000"/>
                    <w:sz w:val="18"/>
                    <w:szCs w:val="18"/>
                  </w:rPr>
                  <w:t>4</w:t>
                </w:r>
              </w:p>
            </w:tc>
            <w:tc>
              <w:tcPr>
                <w:tcW w:w="1134" w:type="dxa"/>
                <w:tcBorders>
                  <w:top w:val="nil"/>
                  <w:left w:val="nil"/>
                  <w:bottom w:val="single" w:sz="4" w:space="0" w:color="auto"/>
                  <w:right w:val="single" w:sz="4" w:space="0" w:color="auto"/>
                </w:tcBorders>
                <w:shd w:val="clear" w:color="auto" w:fill="auto"/>
                <w:vAlign w:val="center"/>
                <w:hideMark/>
              </w:tcPr>
              <w:p w14:paraId="00E6F553"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84,349,481.13</w:t>
                </w:r>
              </w:p>
            </w:tc>
            <w:tc>
              <w:tcPr>
                <w:tcW w:w="567" w:type="dxa"/>
                <w:tcBorders>
                  <w:top w:val="nil"/>
                  <w:left w:val="nil"/>
                  <w:bottom w:val="single" w:sz="4" w:space="0" w:color="auto"/>
                  <w:right w:val="single" w:sz="4" w:space="0" w:color="auto"/>
                </w:tcBorders>
                <w:shd w:val="clear" w:color="auto" w:fill="auto"/>
                <w:vAlign w:val="center"/>
                <w:hideMark/>
              </w:tcPr>
              <w:p w14:paraId="375E2B26" w14:textId="2A5CCB6E" w:rsidR="009373CC" w:rsidRPr="00472717" w:rsidRDefault="009373CC" w:rsidP="00623675">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0.2</w:t>
                </w:r>
                <w:r w:rsidR="00623675">
                  <w:rPr>
                    <w:rFonts w:ascii="Times New Roman" w:hAnsi="Times New Roman" w:cs="Times New Roman" w:hint="eastAsia"/>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14:paraId="32AA1AE9"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2D7343C"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4FBC899"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84,349,481.13</w:t>
                </w:r>
              </w:p>
            </w:tc>
            <w:tc>
              <w:tcPr>
                <w:tcW w:w="992" w:type="dxa"/>
                <w:tcBorders>
                  <w:top w:val="nil"/>
                  <w:left w:val="nil"/>
                  <w:bottom w:val="single" w:sz="4" w:space="0" w:color="auto"/>
                  <w:right w:val="single" w:sz="4" w:space="0" w:color="auto"/>
                </w:tcBorders>
                <w:shd w:val="clear" w:color="auto" w:fill="auto"/>
                <w:vAlign w:val="center"/>
                <w:hideMark/>
              </w:tcPr>
              <w:p w14:paraId="5A4B7783"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146,462,819.82</w:t>
                </w:r>
              </w:p>
            </w:tc>
            <w:tc>
              <w:tcPr>
                <w:tcW w:w="709" w:type="dxa"/>
                <w:tcBorders>
                  <w:top w:val="nil"/>
                  <w:left w:val="nil"/>
                  <w:bottom w:val="single" w:sz="4" w:space="0" w:color="auto"/>
                  <w:right w:val="single" w:sz="4" w:space="0" w:color="auto"/>
                </w:tcBorders>
                <w:shd w:val="clear" w:color="auto" w:fill="auto"/>
                <w:vAlign w:val="center"/>
                <w:hideMark/>
              </w:tcPr>
              <w:p w14:paraId="1C34C5F1"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0.82</w:t>
                </w:r>
              </w:p>
            </w:tc>
            <w:tc>
              <w:tcPr>
                <w:tcW w:w="850" w:type="dxa"/>
                <w:tcBorders>
                  <w:top w:val="nil"/>
                  <w:left w:val="nil"/>
                  <w:bottom w:val="single" w:sz="4" w:space="0" w:color="auto"/>
                  <w:right w:val="single" w:sz="4" w:space="0" w:color="auto"/>
                </w:tcBorders>
                <w:shd w:val="clear" w:color="auto" w:fill="auto"/>
                <w:vAlign w:val="center"/>
                <w:hideMark/>
              </w:tcPr>
              <w:p w14:paraId="2F9A70DD"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2E89E9C"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11995B9"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146,462,819.82</w:t>
                </w:r>
              </w:p>
            </w:tc>
          </w:tr>
          <w:tr w:rsidR="00472717" w:rsidRPr="00472717" w14:paraId="5D95A929" w14:textId="77777777" w:rsidTr="00472717">
            <w:tc>
              <w:tcPr>
                <w:tcW w:w="1702" w:type="dxa"/>
                <w:tcBorders>
                  <w:top w:val="nil"/>
                  <w:left w:val="single" w:sz="4" w:space="0" w:color="auto"/>
                  <w:bottom w:val="single" w:sz="4" w:space="0" w:color="auto"/>
                  <w:right w:val="single" w:sz="4" w:space="0" w:color="auto"/>
                </w:tcBorders>
                <w:shd w:val="clear" w:color="auto" w:fill="auto"/>
                <w:vAlign w:val="center"/>
                <w:hideMark/>
              </w:tcPr>
              <w:p w14:paraId="2795BA7A" w14:textId="77777777" w:rsidR="009373CC" w:rsidRPr="00472717" w:rsidRDefault="009373CC" w:rsidP="009373CC">
                <w:pPr>
                  <w:rPr>
                    <w:color w:val="000000"/>
                    <w:sz w:val="18"/>
                    <w:szCs w:val="18"/>
                  </w:rPr>
                </w:pPr>
                <w:r w:rsidRPr="00472717">
                  <w:rPr>
                    <w:rFonts w:hint="eastAsia"/>
                    <w:color w:val="000000"/>
                    <w:sz w:val="18"/>
                    <w:szCs w:val="18"/>
                  </w:rPr>
                  <w:t>组合</w:t>
                </w:r>
                <w:r w:rsidRPr="00472717">
                  <w:rPr>
                    <w:rFonts w:ascii="Times New Roman" w:hAnsi="Times New Roman" w:cs="Times New Roman"/>
                    <w:color w:val="000000"/>
                    <w:sz w:val="18"/>
                    <w:szCs w:val="18"/>
                  </w:rPr>
                  <w:t>5</w:t>
                </w:r>
              </w:p>
            </w:tc>
            <w:tc>
              <w:tcPr>
                <w:tcW w:w="1134" w:type="dxa"/>
                <w:tcBorders>
                  <w:top w:val="nil"/>
                  <w:left w:val="nil"/>
                  <w:bottom w:val="single" w:sz="4" w:space="0" w:color="auto"/>
                  <w:right w:val="single" w:sz="4" w:space="0" w:color="auto"/>
                </w:tcBorders>
                <w:shd w:val="clear" w:color="auto" w:fill="auto"/>
                <w:vAlign w:val="center"/>
                <w:hideMark/>
              </w:tcPr>
              <w:p w14:paraId="361F98F6"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10,871,095,071.90</w:t>
                </w:r>
              </w:p>
            </w:tc>
            <w:tc>
              <w:tcPr>
                <w:tcW w:w="567" w:type="dxa"/>
                <w:tcBorders>
                  <w:top w:val="nil"/>
                  <w:left w:val="nil"/>
                  <w:bottom w:val="single" w:sz="4" w:space="0" w:color="auto"/>
                  <w:right w:val="single" w:sz="4" w:space="0" w:color="auto"/>
                </w:tcBorders>
                <w:shd w:val="clear" w:color="auto" w:fill="auto"/>
                <w:vAlign w:val="center"/>
                <w:hideMark/>
              </w:tcPr>
              <w:p w14:paraId="753BE982"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26.28</w:t>
                </w:r>
              </w:p>
            </w:tc>
            <w:tc>
              <w:tcPr>
                <w:tcW w:w="992" w:type="dxa"/>
                <w:tcBorders>
                  <w:top w:val="nil"/>
                  <w:left w:val="nil"/>
                  <w:bottom w:val="single" w:sz="4" w:space="0" w:color="auto"/>
                  <w:right w:val="single" w:sz="4" w:space="0" w:color="auto"/>
                </w:tcBorders>
                <w:shd w:val="clear" w:color="auto" w:fill="auto"/>
                <w:vAlign w:val="center"/>
                <w:hideMark/>
              </w:tcPr>
              <w:p w14:paraId="167A1FC2"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6210EF2"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1D473FF8"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10,871,095,071.90</w:t>
                </w:r>
              </w:p>
            </w:tc>
            <w:tc>
              <w:tcPr>
                <w:tcW w:w="992" w:type="dxa"/>
                <w:tcBorders>
                  <w:top w:val="nil"/>
                  <w:left w:val="nil"/>
                  <w:bottom w:val="single" w:sz="4" w:space="0" w:color="auto"/>
                  <w:right w:val="single" w:sz="4" w:space="0" w:color="auto"/>
                </w:tcBorders>
                <w:shd w:val="clear" w:color="auto" w:fill="auto"/>
                <w:vAlign w:val="center"/>
                <w:hideMark/>
              </w:tcPr>
              <w:p w14:paraId="516DCFB4"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11,185,212,151.49</w:t>
                </w:r>
              </w:p>
            </w:tc>
            <w:tc>
              <w:tcPr>
                <w:tcW w:w="709" w:type="dxa"/>
                <w:tcBorders>
                  <w:top w:val="nil"/>
                  <w:left w:val="nil"/>
                  <w:bottom w:val="single" w:sz="4" w:space="0" w:color="auto"/>
                  <w:right w:val="single" w:sz="4" w:space="0" w:color="auto"/>
                </w:tcBorders>
                <w:shd w:val="clear" w:color="auto" w:fill="auto"/>
                <w:vAlign w:val="center"/>
                <w:hideMark/>
              </w:tcPr>
              <w:p w14:paraId="7CC61895"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62.44</w:t>
                </w:r>
              </w:p>
            </w:tc>
            <w:tc>
              <w:tcPr>
                <w:tcW w:w="850" w:type="dxa"/>
                <w:tcBorders>
                  <w:top w:val="nil"/>
                  <w:left w:val="nil"/>
                  <w:bottom w:val="single" w:sz="4" w:space="0" w:color="auto"/>
                  <w:right w:val="single" w:sz="4" w:space="0" w:color="auto"/>
                </w:tcBorders>
                <w:shd w:val="clear" w:color="auto" w:fill="auto"/>
                <w:vAlign w:val="center"/>
                <w:hideMark/>
              </w:tcPr>
              <w:p w14:paraId="56AA176B"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651577C"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996144E"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11,185,212,151.49</w:t>
                </w:r>
              </w:p>
            </w:tc>
          </w:tr>
          <w:tr w:rsidR="00472717" w:rsidRPr="00472717" w14:paraId="314A9676" w14:textId="77777777" w:rsidTr="00472717">
            <w:tc>
              <w:tcPr>
                <w:tcW w:w="1702" w:type="dxa"/>
                <w:tcBorders>
                  <w:top w:val="nil"/>
                  <w:left w:val="single" w:sz="4" w:space="0" w:color="auto"/>
                  <w:bottom w:val="single" w:sz="4" w:space="0" w:color="auto"/>
                  <w:right w:val="single" w:sz="4" w:space="0" w:color="auto"/>
                </w:tcBorders>
                <w:shd w:val="clear" w:color="auto" w:fill="auto"/>
                <w:vAlign w:val="center"/>
                <w:hideMark/>
              </w:tcPr>
              <w:p w14:paraId="518765E8" w14:textId="77777777" w:rsidR="009373CC" w:rsidRPr="00472717" w:rsidRDefault="009373CC" w:rsidP="009373CC">
                <w:pPr>
                  <w:rPr>
                    <w:color w:val="000000"/>
                    <w:sz w:val="18"/>
                    <w:szCs w:val="18"/>
                  </w:rPr>
                </w:pPr>
                <w:r w:rsidRPr="00472717">
                  <w:rPr>
                    <w:rFonts w:hint="eastAsia"/>
                    <w:color w:val="000000"/>
                    <w:sz w:val="18"/>
                    <w:szCs w:val="18"/>
                  </w:rPr>
                  <w:t>组合</w:t>
                </w:r>
                <w:r w:rsidRPr="00472717">
                  <w:rPr>
                    <w:rFonts w:ascii="Times New Roman" w:hAnsi="Times New Roman" w:cs="Times New Roman"/>
                    <w:color w:val="000000"/>
                    <w:sz w:val="18"/>
                    <w:szCs w:val="18"/>
                  </w:rPr>
                  <w:t>6</w:t>
                </w:r>
              </w:p>
            </w:tc>
            <w:tc>
              <w:tcPr>
                <w:tcW w:w="1134" w:type="dxa"/>
                <w:tcBorders>
                  <w:top w:val="nil"/>
                  <w:left w:val="nil"/>
                  <w:bottom w:val="single" w:sz="4" w:space="0" w:color="auto"/>
                  <w:right w:val="single" w:sz="4" w:space="0" w:color="auto"/>
                </w:tcBorders>
                <w:shd w:val="clear" w:color="auto" w:fill="auto"/>
                <w:vAlign w:val="center"/>
                <w:hideMark/>
              </w:tcPr>
              <w:p w14:paraId="525D5138"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22,941,234,820.09</w:t>
                </w:r>
              </w:p>
            </w:tc>
            <w:tc>
              <w:tcPr>
                <w:tcW w:w="567" w:type="dxa"/>
                <w:tcBorders>
                  <w:top w:val="nil"/>
                  <w:left w:val="nil"/>
                  <w:bottom w:val="single" w:sz="4" w:space="0" w:color="auto"/>
                  <w:right w:val="single" w:sz="4" w:space="0" w:color="auto"/>
                </w:tcBorders>
                <w:shd w:val="clear" w:color="auto" w:fill="auto"/>
                <w:vAlign w:val="center"/>
                <w:hideMark/>
              </w:tcPr>
              <w:p w14:paraId="6101A650" w14:textId="76FED64C" w:rsidR="009373CC" w:rsidRPr="00472717" w:rsidRDefault="009373CC" w:rsidP="00623675">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55.4</w:t>
                </w:r>
                <w:r w:rsidR="00623675">
                  <w:rPr>
                    <w:rFonts w:ascii="Times New Roman" w:hAnsi="Times New Roman" w:cs="Times New Roman" w:hint="eastAsia"/>
                    <w:color w:val="000000"/>
                    <w:sz w:val="18"/>
                    <w:szCs w:val="18"/>
                  </w:rPr>
                  <w:t>8</w:t>
                </w:r>
              </w:p>
            </w:tc>
            <w:tc>
              <w:tcPr>
                <w:tcW w:w="992" w:type="dxa"/>
                <w:tcBorders>
                  <w:top w:val="nil"/>
                  <w:left w:val="nil"/>
                  <w:bottom w:val="single" w:sz="4" w:space="0" w:color="auto"/>
                  <w:right w:val="single" w:sz="4" w:space="0" w:color="auto"/>
                </w:tcBorders>
                <w:shd w:val="clear" w:color="auto" w:fill="auto"/>
                <w:vAlign w:val="center"/>
                <w:hideMark/>
              </w:tcPr>
              <w:p w14:paraId="17562428"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44,339,186.44</w:t>
                </w:r>
              </w:p>
            </w:tc>
            <w:tc>
              <w:tcPr>
                <w:tcW w:w="709" w:type="dxa"/>
                <w:tcBorders>
                  <w:top w:val="nil"/>
                  <w:left w:val="nil"/>
                  <w:bottom w:val="single" w:sz="4" w:space="0" w:color="auto"/>
                  <w:right w:val="single" w:sz="4" w:space="0" w:color="auto"/>
                </w:tcBorders>
                <w:shd w:val="clear" w:color="auto" w:fill="auto"/>
                <w:vAlign w:val="center"/>
                <w:hideMark/>
              </w:tcPr>
              <w:p w14:paraId="5EB5C4E2"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0.19</w:t>
                </w:r>
              </w:p>
            </w:tc>
            <w:tc>
              <w:tcPr>
                <w:tcW w:w="992" w:type="dxa"/>
                <w:tcBorders>
                  <w:top w:val="nil"/>
                  <w:left w:val="nil"/>
                  <w:bottom w:val="single" w:sz="4" w:space="0" w:color="auto"/>
                  <w:right w:val="single" w:sz="4" w:space="0" w:color="auto"/>
                </w:tcBorders>
                <w:shd w:val="clear" w:color="auto" w:fill="auto"/>
                <w:vAlign w:val="center"/>
                <w:hideMark/>
              </w:tcPr>
              <w:p w14:paraId="7E4EEE56"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22,896,895,633.65</w:t>
                </w:r>
              </w:p>
            </w:tc>
            <w:tc>
              <w:tcPr>
                <w:tcW w:w="992" w:type="dxa"/>
                <w:tcBorders>
                  <w:top w:val="nil"/>
                  <w:left w:val="nil"/>
                  <w:bottom w:val="single" w:sz="4" w:space="0" w:color="auto"/>
                  <w:right w:val="single" w:sz="4" w:space="0" w:color="auto"/>
                </w:tcBorders>
                <w:shd w:val="clear" w:color="auto" w:fill="auto"/>
                <w:vAlign w:val="center"/>
                <w:hideMark/>
              </w:tcPr>
              <w:p w14:paraId="351A4A16"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98F6BF"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850" w:type="dxa"/>
                <w:tcBorders>
                  <w:top w:val="nil"/>
                  <w:left w:val="nil"/>
                  <w:bottom w:val="single" w:sz="4" w:space="0" w:color="auto"/>
                  <w:right w:val="single" w:sz="4" w:space="0" w:color="auto"/>
                </w:tcBorders>
                <w:shd w:val="clear" w:color="auto" w:fill="auto"/>
                <w:vAlign w:val="center"/>
                <w:hideMark/>
              </w:tcPr>
              <w:p w14:paraId="233EE58A"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EF8A50B"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3E05C87"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r>
          <w:tr w:rsidR="00472717" w:rsidRPr="00472717" w14:paraId="56A12DF8" w14:textId="77777777" w:rsidTr="00472717">
            <w:tc>
              <w:tcPr>
                <w:tcW w:w="1702" w:type="dxa"/>
                <w:tcBorders>
                  <w:top w:val="nil"/>
                  <w:left w:val="single" w:sz="4" w:space="0" w:color="auto"/>
                  <w:bottom w:val="single" w:sz="4" w:space="0" w:color="auto"/>
                  <w:right w:val="single" w:sz="4" w:space="0" w:color="auto"/>
                </w:tcBorders>
                <w:shd w:val="clear" w:color="auto" w:fill="auto"/>
                <w:vAlign w:val="center"/>
                <w:hideMark/>
              </w:tcPr>
              <w:p w14:paraId="157B0A88" w14:textId="77777777" w:rsidR="009373CC" w:rsidRPr="00472717" w:rsidRDefault="009373CC" w:rsidP="009373CC">
                <w:pPr>
                  <w:jc w:val="center"/>
                  <w:rPr>
                    <w:color w:val="000000"/>
                    <w:sz w:val="18"/>
                    <w:szCs w:val="18"/>
                  </w:rPr>
                </w:pPr>
                <w:r w:rsidRPr="00472717">
                  <w:rPr>
                    <w:rFonts w:hint="eastAsia"/>
                    <w:color w:val="000000"/>
                    <w:sz w:val="18"/>
                    <w:szCs w:val="18"/>
                  </w:rPr>
                  <w:lastRenderedPageBreak/>
                  <w:t>合计</w:t>
                </w:r>
              </w:p>
            </w:tc>
            <w:tc>
              <w:tcPr>
                <w:tcW w:w="1134" w:type="dxa"/>
                <w:tcBorders>
                  <w:top w:val="nil"/>
                  <w:left w:val="nil"/>
                  <w:bottom w:val="single" w:sz="4" w:space="0" w:color="auto"/>
                  <w:right w:val="single" w:sz="4" w:space="0" w:color="auto"/>
                </w:tcBorders>
                <w:shd w:val="clear" w:color="auto" w:fill="auto"/>
                <w:vAlign w:val="center"/>
                <w:hideMark/>
              </w:tcPr>
              <w:p w14:paraId="2C4FB8D5"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41,359,594,584.20</w:t>
                </w:r>
              </w:p>
            </w:tc>
            <w:tc>
              <w:tcPr>
                <w:tcW w:w="567" w:type="dxa"/>
                <w:tcBorders>
                  <w:top w:val="nil"/>
                  <w:left w:val="nil"/>
                  <w:bottom w:val="single" w:sz="4" w:space="0" w:color="auto"/>
                  <w:right w:val="single" w:sz="4" w:space="0" w:color="auto"/>
                </w:tcBorders>
                <w:shd w:val="clear" w:color="auto" w:fill="auto"/>
                <w:vAlign w:val="center"/>
                <w:hideMark/>
              </w:tcPr>
              <w:p w14:paraId="09728A6A"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100</w:t>
                </w:r>
              </w:p>
            </w:tc>
            <w:tc>
              <w:tcPr>
                <w:tcW w:w="992" w:type="dxa"/>
                <w:tcBorders>
                  <w:top w:val="nil"/>
                  <w:left w:val="nil"/>
                  <w:bottom w:val="single" w:sz="4" w:space="0" w:color="auto"/>
                  <w:right w:val="single" w:sz="4" w:space="0" w:color="auto"/>
                </w:tcBorders>
                <w:shd w:val="clear" w:color="auto" w:fill="auto"/>
                <w:vAlign w:val="center"/>
                <w:hideMark/>
              </w:tcPr>
              <w:p w14:paraId="0A34BF7B"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384,950,697.01</w:t>
                </w:r>
              </w:p>
            </w:tc>
            <w:tc>
              <w:tcPr>
                <w:tcW w:w="709" w:type="dxa"/>
                <w:tcBorders>
                  <w:top w:val="nil"/>
                  <w:left w:val="nil"/>
                  <w:bottom w:val="single" w:sz="4" w:space="0" w:color="auto"/>
                  <w:right w:val="single" w:sz="4" w:space="0" w:color="auto"/>
                </w:tcBorders>
                <w:shd w:val="clear" w:color="auto" w:fill="auto"/>
                <w:vAlign w:val="center"/>
                <w:hideMark/>
              </w:tcPr>
              <w:p w14:paraId="24A2834A"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09936ACE"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40,974,643,887.19</w:t>
                </w:r>
              </w:p>
            </w:tc>
            <w:tc>
              <w:tcPr>
                <w:tcW w:w="992" w:type="dxa"/>
                <w:tcBorders>
                  <w:top w:val="nil"/>
                  <w:left w:val="nil"/>
                  <w:bottom w:val="single" w:sz="4" w:space="0" w:color="auto"/>
                  <w:right w:val="single" w:sz="4" w:space="0" w:color="auto"/>
                </w:tcBorders>
                <w:shd w:val="clear" w:color="auto" w:fill="auto"/>
                <w:vAlign w:val="center"/>
                <w:hideMark/>
              </w:tcPr>
              <w:p w14:paraId="777507CC"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17,913,172,293.19</w:t>
                </w:r>
              </w:p>
            </w:tc>
            <w:tc>
              <w:tcPr>
                <w:tcW w:w="709" w:type="dxa"/>
                <w:tcBorders>
                  <w:top w:val="nil"/>
                  <w:left w:val="nil"/>
                  <w:bottom w:val="single" w:sz="4" w:space="0" w:color="auto"/>
                  <w:right w:val="single" w:sz="4" w:space="0" w:color="auto"/>
                </w:tcBorders>
                <w:shd w:val="clear" w:color="auto" w:fill="auto"/>
                <w:vAlign w:val="center"/>
                <w:hideMark/>
              </w:tcPr>
              <w:p w14:paraId="5FB90855"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100</w:t>
                </w:r>
              </w:p>
            </w:tc>
            <w:tc>
              <w:tcPr>
                <w:tcW w:w="850" w:type="dxa"/>
                <w:tcBorders>
                  <w:top w:val="nil"/>
                  <w:left w:val="nil"/>
                  <w:bottom w:val="single" w:sz="4" w:space="0" w:color="auto"/>
                  <w:right w:val="single" w:sz="4" w:space="0" w:color="auto"/>
                </w:tcBorders>
                <w:shd w:val="clear" w:color="auto" w:fill="auto"/>
                <w:vAlign w:val="center"/>
                <w:hideMark/>
              </w:tcPr>
              <w:p w14:paraId="58817C05"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310,755,409.39</w:t>
                </w:r>
              </w:p>
            </w:tc>
            <w:tc>
              <w:tcPr>
                <w:tcW w:w="709" w:type="dxa"/>
                <w:tcBorders>
                  <w:top w:val="nil"/>
                  <w:left w:val="nil"/>
                  <w:bottom w:val="single" w:sz="4" w:space="0" w:color="auto"/>
                  <w:right w:val="single" w:sz="4" w:space="0" w:color="auto"/>
                </w:tcBorders>
                <w:shd w:val="clear" w:color="auto" w:fill="auto"/>
                <w:vAlign w:val="center"/>
                <w:hideMark/>
              </w:tcPr>
              <w:p w14:paraId="7A7FAF2B"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F6FFF48" w14:textId="77777777" w:rsidR="009373CC" w:rsidRPr="00472717" w:rsidRDefault="009373CC" w:rsidP="009373CC">
                <w:pPr>
                  <w:jc w:val="right"/>
                  <w:rPr>
                    <w:rFonts w:ascii="Times New Roman" w:hAnsi="Times New Roman" w:cs="Times New Roman"/>
                    <w:color w:val="000000"/>
                    <w:sz w:val="18"/>
                    <w:szCs w:val="18"/>
                  </w:rPr>
                </w:pPr>
                <w:r w:rsidRPr="00472717">
                  <w:rPr>
                    <w:rFonts w:ascii="Times New Roman" w:hAnsi="Times New Roman" w:cs="Times New Roman"/>
                    <w:color w:val="000000"/>
                    <w:sz w:val="18"/>
                    <w:szCs w:val="18"/>
                  </w:rPr>
                  <w:t>17,602,416,883.80</w:t>
                </w:r>
              </w:p>
            </w:tc>
          </w:tr>
        </w:tbl>
        <w:p w14:paraId="006D6182" w14:textId="350DAEF7" w:rsidR="009373CC" w:rsidRPr="00990396" w:rsidRDefault="009B54A2" w:rsidP="00B214A9">
          <w:pPr>
            <w:pStyle w:val="36"/>
            <w:widowControl/>
            <w:spacing w:line="240" w:lineRule="auto"/>
            <w:ind w:left="0"/>
            <w:rPr>
              <w:rFonts w:eastAsiaTheme="minorEastAsia"/>
              <w:bCs/>
              <w:sz w:val="18"/>
              <w:szCs w:val="18"/>
            </w:rPr>
          </w:pPr>
          <w:r w:rsidRPr="009B54A2">
            <w:rPr>
              <w:rFonts w:eastAsiaTheme="minorEastAsia" w:hint="eastAsia"/>
              <w:bCs/>
              <w:sz w:val="18"/>
              <w:szCs w:val="18"/>
            </w:rPr>
            <w:t>说明：组合</w:t>
          </w:r>
          <w:r w:rsidRPr="009B54A2">
            <w:rPr>
              <w:rFonts w:eastAsiaTheme="minorEastAsia"/>
              <w:bCs/>
              <w:sz w:val="18"/>
              <w:szCs w:val="18"/>
            </w:rPr>
            <w:t>1</w:t>
          </w:r>
          <w:r w:rsidRPr="009B54A2">
            <w:rPr>
              <w:rFonts w:eastAsiaTheme="minorEastAsia"/>
              <w:bCs/>
              <w:sz w:val="18"/>
              <w:szCs w:val="18"/>
            </w:rPr>
            <w:t>、单项金额</w:t>
          </w:r>
          <w:proofErr w:type="gramStart"/>
          <w:r w:rsidRPr="009B54A2">
            <w:rPr>
              <w:rFonts w:eastAsiaTheme="minorEastAsia"/>
              <w:bCs/>
              <w:sz w:val="18"/>
              <w:szCs w:val="18"/>
            </w:rPr>
            <w:t>不重大</w:t>
          </w:r>
          <w:proofErr w:type="gramEnd"/>
          <w:r w:rsidRPr="009B54A2">
            <w:rPr>
              <w:rFonts w:eastAsiaTheme="minorEastAsia"/>
              <w:bCs/>
              <w:sz w:val="18"/>
              <w:szCs w:val="18"/>
            </w:rPr>
            <w:t>但按信用风险特征组合后该组合的风险较大的合同资产（不含</w:t>
          </w:r>
          <w:r w:rsidRPr="009B54A2">
            <w:rPr>
              <w:rFonts w:eastAsiaTheme="minorEastAsia"/>
              <w:bCs/>
              <w:sz w:val="18"/>
              <w:szCs w:val="18"/>
            </w:rPr>
            <w:t>PPP</w:t>
          </w:r>
          <w:r w:rsidRPr="009B54A2">
            <w:rPr>
              <w:rFonts w:eastAsiaTheme="minorEastAsia"/>
              <w:bCs/>
              <w:sz w:val="18"/>
              <w:szCs w:val="18"/>
            </w:rPr>
            <w:t>项目）；组合</w:t>
          </w:r>
          <w:r w:rsidRPr="009B54A2">
            <w:rPr>
              <w:rFonts w:eastAsiaTheme="minorEastAsia"/>
              <w:bCs/>
              <w:sz w:val="18"/>
              <w:szCs w:val="18"/>
            </w:rPr>
            <w:t>2</w:t>
          </w:r>
          <w:r w:rsidRPr="009B54A2">
            <w:rPr>
              <w:rFonts w:eastAsiaTheme="minorEastAsia"/>
              <w:bCs/>
              <w:sz w:val="18"/>
              <w:szCs w:val="18"/>
            </w:rPr>
            <w:t>、其他</w:t>
          </w:r>
          <w:proofErr w:type="gramStart"/>
          <w:r w:rsidRPr="009B54A2">
            <w:rPr>
              <w:rFonts w:eastAsiaTheme="minorEastAsia"/>
              <w:bCs/>
              <w:sz w:val="18"/>
              <w:szCs w:val="18"/>
            </w:rPr>
            <w:t>不重大</w:t>
          </w:r>
          <w:proofErr w:type="gramEnd"/>
          <w:r w:rsidRPr="009B54A2">
            <w:rPr>
              <w:rFonts w:eastAsiaTheme="minorEastAsia"/>
              <w:bCs/>
              <w:sz w:val="18"/>
              <w:szCs w:val="18"/>
            </w:rPr>
            <w:t>合同资产（不含</w:t>
          </w:r>
          <w:r w:rsidRPr="009B54A2">
            <w:rPr>
              <w:rFonts w:eastAsiaTheme="minorEastAsia"/>
              <w:bCs/>
              <w:sz w:val="18"/>
              <w:szCs w:val="18"/>
            </w:rPr>
            <w:t>PPP</w:t>
          </w:r>
          <w:r w:rsidRPr="009B54A2">
            <w:rPr>
              <w:rFonts w:eastAsiaTheme="minorEastAsia"/>
              <w:bCs/>
              <w:sz w:val="18"/>
              <w:szCs w:val="18"/>
            </w:rPr>
            <w:t>项目）；组合</w:t>
          </w:r>
          <w:r w:rsidRPr="009B54A2">
            <w:rPr>
              <w:rFonts w:eastAsiaTheme="minorEastAsia"/>
              <w:bCs/>
              <w:sz w:val="18"/>
              <w:szCs w:val="18"/>
            </w:rPr>
            <w:t>3</w:t>
          </w:r>
          <w:r w:rsidRPr="009B54A2">
            <w:rPr>
              <w:rFonts w:eastAsiaTheme="minorEastAsia"/>
              <w:bCs/>
              <w:sz w:val="18"/>
              <w:szCs w:val="18"/>
            </w:rPr>
            <w:t>、完工一年</w:t>
          </w:r>
          <w:proofErr w:type="gramStart"/>
          <w:r w:rsidRPr="009B54A2">
            <w:rPr>
              <w:rFonts w:eastAsiaTheme="minorEastAsia"/>
              <w:bCs/>
              <w:sz w:val="18"/>
              <w:szCs w:val="18"/>
            </w:rPr>
            <w:t>以内但</w:t>
          </w:r>
          <w:proofErr w:type="gramEnd"/>
          <w:r w:rsidRPr="009B54A2">
            <w:rPr>
              <w:rFonts w:eastAsiaTheme="minorEastAsia"/>
              <w:bCs/>
              <w:sz w:val="18"/>
              <w:szCs w:val="18"/>
            </w:rPr>
            <w:t>尚未结算项目的合同资产；组合</w:t>
          </w:r>
          <w:r w:rsidRPr="009B54A2">
            <w:rPr>
              <w:rFonts w:eastAsiaTheme="minorEastAsia"/>
              <w:bCs/>
              <w:sz w:val="18"/>
              <w:szCs w:val="18"/>
            </w:rPr>
            <w:t>4</w:t>
          </w:r>
          <w:r w:rsidRPr="009B54A2">
            <w:rPr>
              <w:rFonts w:eastAsiaTheme="minorEastAsia"/>
              <w:bCs/>
              <w:sz w:val="18"/>
              <w:szCs w:val="18"/>
            </w:rPr>
            <w:t>、期后回款的合同资产（一般为截止至次年的三月一日前）；组合</w:t>
          </w:r>
          <w:r w:rsidRPr="009B54A2">
            <w:rPr>
              <w:rFonts w:eastAsiaTheme="minorEastAsia"/>
              <w:bCs/>
              <w:sz w:val="18"/>
              <w:szCs w:val="18"/>
            </w:rPr>
            <w:t>5</w:t>
          </w:r>
          <w:r w:rsidRPr="009B54A2">
            <w:rPr>
              <w:rFonts w:eastAsiaTheme="minorEastAsia"/>
              <w:bCs/>
              <w:sz w:val="18"/>
              <w:szCs w:val="18"/>
            </w:rPr>
            <w:t>、在建项目的合同资产</w:t>
          </w:r>
          <w:r w:rsidR="009503F0" w:rsidRPr="009B54A2">
            <w:rPr>
              <w:rFonts w:eastAsiaTheme="minorEastAsia"/>
              <w:bCs/>
              <w:sz w:val="18"/>
              <w:szCs w:val="18"/>
            </w:rPr>
            <w:t>（不含</w:t>
          </w:r>
          <w:r w:rsidR="009503F0" w:rsidRPr="009B54A2">
            <w:rPr>
              <w:rFonts w:eastAsiaTheme="minorEastAsia"/>
              <w:bCs/>
              <w:sz w:val="18"/>
              <w:szCs w:val="18"/>
            </w:rPr>
            <w:t>PPP</w:t>
          </w:r>
          <w:r w:rsidR="009503F0" w:rsidRPr="009B54A2">
            <w:rPr>
              <w:rFonts w:eastAsiaTheme="minorEastAsia"/>
              <w:bCs/>
              <w:sz w:val="18"/>
              <w:szCs w:val="18"/>
            </w:rPr>
            <w:t>项目）</w:t>
          </w:r>
          <w:r w:rsidRPr="009B54A2">
            <w:rPr>
              <w:rFonts w:eastAsiaTheme="minorEastAsia"/>
              <w:bCs/>
              <w:sz w:val="18"/>
              <w:szCs w:val="18"/>
            </w:rPr>
            <w:t>；组合</w:t>
          </w:r>
          <w:r w:rsidRPr="009B54A2">
            <w:rPr>
              <w:rFonts w:eastAsiaTheme="minorEastAsia"/>
              <w:bCs/>
              <w:sz w:val="18"/>
              <w:szCs w:val="18"/>
            </w:rPr>
            <w:t>6</w:t>
          </w:r>
          <w:r w:rsidRPr="009B54A2">
            <w:rPr>
              <w:rFonts w:eastAsiaTheme="minorEastAsia"/>
              <w:bCs/>
              <w:sz w:val="18"/>
              <w:szCs w:val="18"/>
            </w:rPr>
            <w:t>、金融资产模式的在建</w:t>
          </w:r>
          <w:r w:rsidRPr="009B54A2">
            <w:rPr>
              <w:rFonts w:eastAsiaTheme="minorEastAsia"/>
              <w:bCs/>
              <w:sz w:val="18"/>
              <w:szCs w:val="18"/>
            </w:rPr>
            <w:t>PPP</w:t>
          </w:r>
          <w:r w:rsidRPr="009B54A2">
            <w:rPr>
              <w:rFonts w:eastAsiaTheme="minorEastAsia"/>
              <w:bCs/>
              <w:sz w:val="18"/>
              <w:szCs w:val="18"/>
            </w:rPr>
            <w:t>项目。</w:t>
          </w:r>
        </w:p>
        <w:p w14:paraId="7F42669B" w14:textId="77777777" w:rsidR="009373CC" w:rsidRPr="009503F0" w:rsidRDefault="009373CC" w:rsidP="00B214A9"/>
        <w:p w14:paraId="316732DC" w14:textId="77777777" w:rsidR="009373CC" w:rsidRDefault="009373CC">
          <w:r>
            <w:rPr>
              <w:rFonts w:hint="eastAsia"/>
            </w:rPr>
            <w:t>按组合计提减值准备（组合1）：</w:t>
          </w:r>
        </w:p>
        <w:tbl>
          <w:tblPr>
            <w:tblStyle w:val="g1"/>
            <w:tblW w:w="5000" w:type="pct"/>
            <w:tblLook w:val="04A0" w:firstRow="1" w:lastRow="0" w:firstColumn="1" w:lastColumn="0" w:noHBand="0" w:noVBand="1"/>
          </w:tblPr>
          <w:tblGrid>
            <w:gridCol w:w="2179"/>
            <w:gridCol w:w="1743"/>
            <w:gridCol w:w="1598"/>
            <w:gridCol w:w="1164"/>
            <w:gridCol w:w="2365"/>
          </w:tblGrid>
          <w:tr w:rsidR="00D77624" w:rsidRPr="009373CC" w14:paraId="4ED296DA" w14:textId="77777777" w:rsidTr="00444886">
            <w:trPr>
              <w:trHeight w:val="360"/>
            </w:trPr>
            <w:tc>
              <w:tcPr>
                <w:tcW w:w="12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0B58C6" w14:textId="77777777" w:rsidR="00D77624" w:rsidRPr="007C31A7" w:rsidRDefault="00D77624" w:rsidP="00444886">
                <w:pPr>
                  <w:jc w:val="center"/>
                  <w:rPr>
                    <w:rFonts w:asciiTheme="minorEastAsia" w:eastAsiaTheme="minorEastAsia" w:hAnsiTheme="minorEastAsia"/>
                    <w:color w:val="000000"/>
                    <w:szCs w:val="21"/>
                  </w:rPr>
                </w:pPr>
                <w:r w:rsidRPr="007C31A7">
                  <w:rPr>
                    <w:rFonts w:asciiTheme="minorEastAsia" w:eastAsiaTheme="minorEastAsia" w:hAnsiTheme="minorEastAsia" w:hint="eastAsia"/>
                    <w:color w:val="000000"/>
                    <w:szCs w:val="21"/>
                  </w:rPr>
                  <w:t>名称</w:t>
                </w:r>
              </w:p>
            </w:tc>
            <w:tc>
              <w:tcPr>
                <w:tcW w:w="3796" w:type="pct"/>
                <w:gridSpan w:val="4"/>
                <w:tcBorders>
                  <w:top w:val="single" w:sz="4" w:space="0" w:color="auto"/>
                  <w:left w:val="nil"/>
                  <w:bottom w:val="single" w:sz="4" w:space="0" w:color="auto"/>
                  <w:right w:val="single" w:sz="4" w:space="0" w:color="auto"/>
                </w:tcBorders>
                <w:shd w:val="clear" w:color="auto" w:fill="auto"/>
                <w:vAlign w:val="center"/>
                <w:hideMark/>
              </w:tcPr>
              <w:p w14:paraId="735995BE" w14:textId="77777777" w:rsidR="00D77624" w:rsidRPr="007C31A7" w:rsidRDefault="00D77624" w:rsidP="00444886">
                <w:pPr>
                  <w:jc w:val="center"/>
                  <w:rPr>
                    <w:rFonts w:asciiTheme="minorEastAsia" w:eastAsiaTheme="minorEastAsia" w:hAnsiTheme="minorEastAsia"/>
                    <w:color w:val="000000"/>
                    <w:szCs w:val="21"/>
                  </w:rPr>
                </w:pPr>
                <w:r w:rsidRPr="007C31A7">
                  <w:rPr>
                    <w:rFonts w:asciiTheme="minorEastAsia" w:eastAsiaTheme="minorEastAsia" w:hAnsiTheme="minorEastAsia" w:hint="eastAsia"/>
                    <w:color w:val="000000"/>
                    <w:szCs w:val="21"/>
                  </w:rPr>
                  <w:t>期末余额</w:t>
                </w:r>
              </w:p>
            </w:tc>
          </w:tr>
          <w:tr w:rsidR="00D77624" w:rsidRPr="009373CC" w14:paraId="312F70F6" w14:textId="77777777" w:rsidTr="00444886">
            <w:trPr>
              <w:trHeight w:val="360"/>
            </w:trPr>
            <w:tc>
              <w:tcPr>
                <w:tcW w:w="1204" w:type="pct"/>
                <w:vMerge/>
                <w:tcBorders>
                  <w:top w:val="single" w:sz="4" w:space="0" w:color="auto"/>
                  <w:left w:val="single" w:sz="4" w:space="0" w:color="auto"/>
                  <w:bottom w:val="single" w:sz="4" w:space="0" w:color="auto"/>
                  <w:right w:val="single" w:sz="4" w:space="0" w:color="auto"/>
                </w:tcBorders>
                <w:vAlign w:val="center"/>
                <w:hideMark/>
              </w:tcPr>
              <w:p w14:paraId="7FF21A8F" w14:textId="77777777" w:rsidR="00D77624" w:rsidRPr="007C31A7" w:rsidRDefault="00D77624" w:rsidP="00444886">
                <w:pPr>
                  <w:rPr>
                    <w:rFonts w:asciiTheme="minorEastAsia" w:eastAsiaTheme="minorEastAsia" w:hAnsiTheme="minorEastAsia"/>
                    <w:color w:val="000000"/>
                    <w:szCs w:val="21"/>
                  </w:rPr>
                </w:pPr>
              </w:p>
            </w:tc>
            <w:tc>
              <w:tcPr>
                <w:tcW w:w="963" w:type="pct"/>
                <w:tcBorders>
                  <w:top w:val="nil"/>
                  <w:left w:val="nil"/>
                  <w:bottom w:val="single" w:sz="4" w:space="0" w:color="auto"/>
                  <w:right w:val="single" w:sz="4" w:space="0" w:color="auto"/>
                </w:tcBorders>
                <w:shd w:val="clear" w:color="auto" w:fill="auto"/>
                <w:vAlign w:val="center"/>
                <w:hideMark/>
              </w:tcPr>
              <w:p w14:paraId="05F1D956" w14:textId="77777777" w:rsidR="00D77624" w:rsidRPr="007C31A7" w:rsidRDefault="00D77624" w:rsidP="00444886">
                <w:pPr>
                  <w:jc w:val="center"/>
                  <w:rPr>
                    <w:rFonts w:asciiTheme="minorEastAsia" w:eastAsiaTheme="minorEastAsia" w:hAnsiTheme="minorEastAsia"/>
                    <w:color w:val="000000"/>
                    <w:szCs w:val="21"/>
                  </w:rPr>
                </w:pPr>
                <w:r w:rsidRPr="007C31A7">
                  <w:rPr>
                    <w:rFonts w:asciiTheme="minorEastAsia" w:eastAsiaTheme="minorEastAsia" w:hAnsiTheme="minorEastAsia" w:hint="eastAsia"/>
                    <w:color w:val="000000"/>
                    <w:szCs w:val="21"/>
                  </w:rPr>
                  <w:t>账面余额</w:t>
                </w:r>
              </w:p>
            </w:tc>
            <w:tc>
              <w:tcPr>
                <w:tcW w:w="883" w:type="pct"/>
                <w:tcBorders>
                  <w:top w:val="nil"/>
                  <w:left w:val="nil"/>
                  <w:bottom w:val="single" w:sz="4" w:space="0" w:color="auto"/>
                  <w:right w:val="single" w:sz="4" w:space="0" w:color="auto"/>
                </w:tcBorders>
                <w:shd w:val="clear" w:color="auto" w:fill="auto"/>
                <w:vAlign w:val="center"/>
                <w:hideMark/>
              </w:tcPr>
              <w:p w14:paraId="2A2B759C" w14:textId="77777777" w:rsidR="00D77624" w:rsidRPr="007C31A7" w:rsidRDefault="00D77624" w:rsidP="00444886">
                <w:pPr>
                  <w:jc w:val="center"/>
                  <w:rPr>
                    <w:rFonts w:asciiTheme="minorEastAsia" w:eastAsiaTheme="minorEastAsia" w:hAnsiTheme="minorEastAsia"/>
                    <w:color w:val="000000"/>
                    <w:szCs w:val="21"/>
                  </w:rPr>
                </w:pPr>
                <w:r w:rsidRPr="007C31A7">
                  <w:rPr>
                    <w:rFonts w:asciiTheme="minorEastAsia" w:eastAsiaTheme="minorEastAsia" w:hAnsiTheme="minorEastAsia" w:hint="eastAsia"/>
                    <w:color w:val="000000"/>
                    <w:szCs w:val="21"/>
                  </w:rPr>
                  <w:t>减值准备</w:t>
                </w:r>
              </w:p>
            </w:tc>
            <w:tc>
              <w:tcPr>
                <w:tcW w:w="643" w:type="pct"/>
                <w:tcBorders>
                  <w:top w:val="nil"/>
                  <w:left w:val="nil"/>
                  <w:bottom w:val="single" w:sz="4" w:space="0" w:color="auto"/>
                  <w:right w:val="single" w:sz="4" w:space="0" w:color="auto"/>
                </w:tcBorders>
                <w:shd w:val="clear" w:color="auto" w:fill="auto"/>
                <w:vAlign w:val="center"/>
                <w:hideMark/>
              </w:tcPr>
              <w:p w14:paraId="604BB271" w14:textId="77777777" w:rsidR="00D77624" w:rsidRPr="007C31A7" w:rsidRDefault="00D77624" w:rsidP="00444886">
                <w:pPr>
                  <w:jc w:val="center"/>
                  <w:rPr>
                    <w:rFonts w:asciiTheme="minorEastAsia" w:eastAsiaTheme="minorEastAsia" w:hAnsiTheme="minorEastAsia"/>
                    <w:color w:val="000000"/>
                    <w:szCs w:val="21"/>
                  </w:rPr>
                </w:pPr>
                <w:r w:rsidRPr="007C31A7">
                  <w:rPr>
                    <w:rFonts w:asciiTheme="minorEastAsia" w:eastAsiaTheme="minorEastAsia" w:hAnsiTheme="minorEastAsia" w:hint="eastAsia"/>
                    <w:color w:val="000000"/>
                    <w:szCs w:val="21"/>
                  </w:rPr>
                  <w:t>计提比例（</w:t>
                </w:r>
                <w:r w:rsidRPr="007C31A7">
                  <w:rPr>
                    <w:rFonts w:asciiTheme="minorEastAsia" w:eastAsiaTheme="minorEastAsia" w:hAnsiTheme="minorEastAsia"/>
                    <w:color w:val="000000"/>
                    <w:szCs w:val="21"/>
                  </w:rPr>
                  <w:t>%</w:t>
                </w:r>
                <w:r w:rsidRPr="007C31A7">
                  <w:rPr>
                    <w:rFonts w:asciiTheme="minorEastAsia" w:eastAsiaTheme="minorEastAsia" w:hAnsiTheme="minorEastAsia" w:hint="eastAsia"/>
                    <w:color w:val="000000"/>
                    <w:szCs w:val="21"/>
                  </w:rPr>
                  <w:t>）</w:t>
                </w:r>
              </w:p>
            </w:tc>
            <w:tc>
              <w:tcPr>
                <w:tcW w:w="1307" w:type="pct"/>
                <w:tcBorders>
                  <w:top w:val="nil"/>
                  <w:left w:val="nil"/>
                  <w:bottom w:val="single" w:sz="4" w:space="0" w:color="auto"/>
                  <w:right w:val="single" w:sz="4" w:space="0" w:color="auto"/>
                </w:tcBorders>
                <w:shd w:val="clear" w:color="auto" w:fill="auto"/>
                <w:vAlign w:val="center"/>
                <w:hideMark/>
              </w:tcPr>
              <w:p w14:paraId="530991E9" w14:textId="77777777" w:rsidR="00D77624" w:rsidRPr="007C31A7" w:rsidRDefault="00D77624" w:rsidP="00444886">
                <w:pPr>
                  <w:jc w:val="center"/>
                  <w:rPr>
                    <w:rFonts w:asciiTheme="minorEastAsia" w:eastAsiaTheme="minorEastAsia" w:hAnsiTheme="minorEastAsia"/>
                    <w:color w:val="000000"/>
                    <w:szCs w:val="21"/>
                  </w:rPr>
                </w:pPr>
                <w:r w:rsidRPr="007C31A7">
                  <w:rPr>
                    <w:rFonts w:asciiTheme="minorEastAsia" w:eastAsiaTheme="minorEastAsia" w:hAnsiTheme="minorEastAsia" w:hint="eastAsia"/>
                    <w:color w:val="000000"/>
                    <w:szCs w:val="21"/>
                  </w:rPr>
                  <w:t>计提理由</w:t>
                </w:r>
              </w:p>
            </w:tc>
          </w:tr>
          <w:tr w:rsidR="00D77624" w:rsidRPr="009373CC" w14:paraId="6D849C45" w14:textId="77777777" w:rsidTr="00444886">
            <w:trPr>
              <w:trHeight w:val="36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040D54A1"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szCs w:val="21"/>
                  </w:rPr>
                  <w:t>100万以下零星客户</w:t>
                </w:r>
              </w:p>
            </w:tc>
            <w:tc>
              <w:tcPr>
                <w:tcW w:w="963" w:type="pct"/>
                <w:tcBorders>
                  <w:top w:val="nil"/>
                  <w:left w:val="nil"/>
                  <w:bottom w:val="single" w:sz="4" w:space="0" w:color="auto"/>
                  <w:right w:val="single" w:sz="4" w:space="0" w:color="auto"/>
                </w:tcBorders>
                <w:shd w:val="clear" w:color="auto" w:fill="auto"/>
                <w:vAlign w:val="center"/>
                <w:hideMark/>
              </w:tcPr>
              <w:p w14:paraId="0E744E00"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19,824,322.69</w:t>
                </w:r>
              </w:p>
            </w:tc>
            <w:tc>
              <w:tcPr>
                <w:tcW w:w="883" w:type="pct"/>
                <w:tcBorders>
                  <w:top w:val="nil"/>
                  <w:left w:val="nil"/>
                  <w:bottom w:val="single" w:sz="4" w:space="0" w:color="auto"/>
                  <w:right w:val="single" w:sz="4" w:space="0" w:color="auto"/>
                </w:tcBorders>
                <w:shd w:val="clear" w:color="auto" w:fill="auto"/>
                <w:vAlign w:val="center"/>
                <w:hideMark/>
              </w:tcPr>
              <w:p w14:paraId="1EE1219B"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19,622,914.26</w:t>
                </w:r>
              </w:p>
            </w:tc>
            <w:tc>
              <w:tcPr>
                <w:tcW w:w="643" w:type="pct"/>
                <w:tcBorders>
                  <w:top w:val="nil"/>
                  <w:left w:val="nil"/>
                  <w:bottom w:val="single" w:sz="4" w:space="0" w:color="auto"/>
                  <w:right w:val="single" w:sz="4" w:space="0" w:color="auto"/>
                </w:tcBorders>
                <w:shd w:val="clear" w:color="auto" w:fill="auto"/>
                <w:vAlign w:val="center"/>
                <w:hideMark/>
              </w:tcPr>
              <w:p w14:paraId="3DD2F55A"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98.98</w:t>
                </w:r>
              </w:p>
            </w:tc>
            <w:tc>
              <w:tcPr>
                <w:tcW w:w="1307" w:type="pct"/>
                <w:tcBorders>
                  <w:top w:val="nil"/>
                  <w:left w:val="nil"/>
                  <w:bottom w:val="single" w:sz="4" w:space="0" w:color="auto"/>
                  <w:right w:val="single" w:sz="4" w:space="0" w:color="auto"/>
                </w:tcBorders>
                <w:shd w:val="clear" w:color="auto" w:fill="auto"/>
                <w:vAlign w:val="center"/>
                <w:hideMark/>
              </w:tcPr>
              <w:p w14:paraId="611B4074"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hint="eastAsia"/>
                    <w:szCs w:val="21"/>
                  </w:rPr>
                  <w:t>账龄较长</w:t>
                </w:r>
              </w:p>
            </w:tc>
          </w:tr>
          <w:tr w:rsidR="00D77624" w:rsidRPr="009373CC" w14:paraId="2E794DA5" w14:textId="77777777" w:rsidTr="00444886">
            <w:trPr>
              <w:trHeight w:val="36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136C061E"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hint="eastAsia"/>
                    <w:szCs w:val="21"/>
                  </w:rPr>
                  <w:t>客户1</w:t>
                </w:r>
              </w:p>
            </w:tc>
            <w:tc>
              <w:tcPr>
                <w:tcW w:w="963" w:type="pct"/>
                <w:tcBorders>
                  <w:top w:val="nil"/>
                  <w:left w:val="nil"/>
                  <w:bottom w:val="single" w:sz="4" w:space="0" w:color="auto"/>
                  <w:right w:val="single" w:sz="4" w:space="0" w:color="auto"/>
                </w:tcBorders>
                <w:shd w:val="clear" w:color="auto" w:fill="auto"/>
                <w:vAlign w:val="center"/>
                <w:hideMark/>
              </w:tcPr>
              <w:p w14:paraId="32337AE6"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10,165,982.96</w:t>
                </w:r>
              </w:p>
            </w:tc>
            <w:tc>
              <w:tcPr>
                <w:tcW w:w="883" w:type="pct"/>
                <w:tcBorders>
                  <w:top w:val="nil"/>
                  <w:left w:val="nil"/>
                  <w:bottom w:val="single" w:sz="4" w:space="0" w:color="auto"/>
                  <w:right w:val="single" w:sz="4" w:space="0" w:color="auto"/>
                </w:tcBorders>
                <w:shd w:val="clear" w:color="auto" w:fill="auto"/>
                <w:vAlign w:val="center"/>
                <w:hideMark/>
              </w:tcPr>
              <w:p w14:paraId="7BFEA6C3"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4,473,032.50</w:t>
                </w:r>
              </w:p>
            </w:tc>
            <w:tc>
              <w:tcPr>
                <w:tcW w:w="643" w:type="pct"/>
                <w:tcBorders>
                  <w:top w:val="nil"/>
                  <w:left w:val="nil"/>
                  <w:bottom w:val="single" w:sz="4" w:space="0" w:color="auto"/>
                  <w:right w:val="single" w:sz="4" w:space="0" w:color="auto"/>
                </w:tcBorders>
                <w:shd w:val="clear" w:color="auto" w:fill="auto"/>
                <w:vAlign w:val="center"/>
                <w:hideMark/>
              </w:tcPr>
              <w:p w14:paraId="7350858A"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44.00</w:t>
                </w:r>
              </w:p>
            </w:tc>
            <w:tc>
              <w:tcPr>
                <w:tcW w:w="1307" w:type="pct"/>
                <w:tcBorders>
                  <w:top w:val="nil"/>
                  <w:left w:val="nil"/>
                  <w:bottom w:val="single" w:sz="4" w:space="0" w:color="auto"/>
                  <w:right w:val="single" w:sz="4" w:space="0" w:color="auto"/>
                </w:tcBorders>
                <w:shd w:val="clear" w:color="auto" w:fill="auto"/>
                <w:vAlign w:val="center"/>
                <w:hideMark/>
              </w:tcPr>
              <w:p w14:paraId="73200554"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hint="eastAsia"/>
                    <w:szCs w:val="21"/>
                  </w:rPr>
                  <w:t>账龄较长</w:t>
                </w:r>
              </w:p>
            </w:tc>
          </w:tr>
          <w:tr w:rsidR="00D77624" w:rsidRPr="009373CC" w14:paraId="54BCB672" w14:textId="77777777" w:rsidTr="00444886">
            <w:trPr>
              <w:trHeight w:val="36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7EA47C98"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hint="eastAsia"/>
                    <w:szCs w:val="21"/>
                  </w:rPr>
                  <w:t>客户2</w:t>
                </w:r>
              </w:p>
            </w:tc>
            <w:tc>
              <w:tcPr>
                <w:tcW w:w="963" w:type="pct"/>
                <w:tcBorders>
                  <w:top w:val="nil"/>
                  <w:left w:val="nil"/>
                  <w:bottom w:val="single" w:sz="4" w:space="0" w:color="auto"/>
                  <w:right w:val="single" w:sz="4" w:space="0" w:color="auto"/>
                </w:tcBorders>
                <w:shd w:val="clear" w:color="auto" w:fill="auto"/>
                <w:vAlign w:val="center"/>
                <w:hideMark/>
              </w:tcPr>
              <w:p w14:paraId="074CC244"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7,209,581.75</w:t>
                </w:r>
              </w:p>
            </w:tc>
            <w:tc>
              <w:tcPr>
                <w:tcW w:w="883" w:type="pct"/>
                <w:tcBorders>
                  <w:top w:val="nil"/>
                  <w:left w:val="nil"/>
                  <w:bottom w:val="single" w:sz="4" w:space="0" w:color="auto"/>
                  <w:right w:val="single" w:sz="4" w:space="0" w:color="auto"/>
                </w:tcBorders>
                <w:shd w:val="clear" w:color="auto" w:fill="auto"/>
                <w:vAlign w:val="center"/>
                <w:hideMark/>
              </w:tcPr>
              <w:p w14:paraId="26C56586"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7,209,581.75</w:t>
                </w:r>
              </w:p>
            </w:tc>
            <w:tc>
              <w:tcPr>
                <w:tcW w:w="643" w:type="pct"/>
                <w:tcBorders>
                  <w:top w:val="nil"/>
                  <w:left w:val="nil"/>
                  <w:bottom w:val="single" w:sz="4" w:space="0" w:color="auto"/>
                  <w:right w:val="single" w:sz="4" w:space="0" w:color="auto"/>
                </w:tcBorders>
                <w:shd w:val="clear" w:color="auto" w:fill="auto"/>
                <w:vAlign w:val="center"/>
                <w:hideMark/>
              </w:tcPr>
              <w:p w14:paraId="7DD48FB5"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100.00</w:t>
                </w:r>
              </w:p>
            </w:tc>
            <w:tc>
              <w:tcPr>
                <w:tcW w:w="1307" w:type="pct"/>
                <w:tcBorders>
                  <w:top w:val="nil"/>
                  <w:left w:val="nil"/>
                  <w:bottom w:val="single" w:sz="4" w:space="0" w:color="auto"/>
                  <w:right w:val="single" w:sz="4" w:space="0" w:color="auto"/>
                </w:tcBorders>
                <w:shd w:val="clear" w:color="auto" w:fill="auto"/>
                <w:vAlign w:val="center"/>
                <w:hideMark/>
              </w:tcPr>
              <w:p w14:paraId="5E99FE46"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hint="eastAsia"/>
                    <w:szCs w:val="21"/>
                  </w:rPr>
                  <w:t>账龄较长</w:t>
                </w:r>
              </w:p>
            </w:tc>
          </w:tr>
          <w:tr w:rsidR="00D77624" w:rsidRPr="009373CC" w14:paraId="6E1BA7E1" w14:textId="77777777" w:rsidTr="00444886">
            <w:trPr>
              <w:trHeight w:val="36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66B00648"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hint="eastAsia"/>
                    <w:szCs w:val="21"/>
                  </w:rPr>
                  <w:t>客户3</w:t>
                </w:r>
              </w:p>
            </w:tc>
            <w:tc>
              <w:tcPr>
                <w:tcW w:w="963" w:type="pct"/>
                <w:tcBorders>
                  <w:top w:val="nil"/>
                  <w:left w:val="nil"/>
                  <w:bottom w:val="single" w:sz="4" w:space="0" w:color="auto"/>
                  <w:right w:val="single" w:sz="4" w:space="0" w:color="auto"/>
                </w:tcBorders>
                <w:shd w:val="clear" w:color="auto" w:fill="auto"/>
                <w:vAlign w:val="center"/>
                <w:hideMark/>
              </w:tcPr>
              <w:p w14:paraId="09EDF451"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6,617,407.14</w:t>
                </w:r>
              </w:p>
            </w:tc>
            <w:tc>
              <w:tcPr>
                <w:tcW w:w="883" w:type="pct"/>
                <w:tcBorders>
                  <w:top w:val="nil"/>
                  <w:left w:val="nil"/>
                  <w:bottom w:val="single" w:sz="4" w:space="0" w:color="auto"/>
                  <w:right w:val="single" w:sz="4" w:space="0" w:color="auto"/>
                </w:tcBorders>
                <w:shd w:val="clear" w:color="auto" w:fill="auto"/>
                <w:vAlign w:val="center"/>
                <w:hideMark/>
              </w:tcPr>
              <w:p w14:paraId="08C27A15"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1,985,222.14</w:t>
                </w:r>
              </w:p>
            </w:tc>
            <w:tc>
              <w:tcPr>
                <w:tcW w:w="643" w:type="pct"/>
                <w:tcBorders>
                  <w:top w:val="nil"/>
                  <w:left w:val="nil"/>
                  <w:bottom w:val="single" w:sz="4" w:space="0" w:color="auto"/>
                  <w:right w:val="single" w:sz="4" w:space="0" w:color="auto"/>
                </w:tcBorders>
                <w:shd w:val="clear" w:color="auto" w:fill="auto"/>
                <w:vAlign w:val="center"/>
                <w:hideMark/>
              </w:tcPr>
              <w:p w14:paraId="27D22304"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30.00</w:t>
                </w:r>
              </w:p>
            </w:tc>
            <w:tc>
              <w:tcPr>
                <w:tcW w:w="1307" w:type="pct"/>
                <w:tcBorders>
                  <w:top w:val="nil"/>
                  <w:left w:val="nil"/>
                  <w:bottom w:val="single" w:sz="4" w:space="0" w:color="auto"/>
                  <w:right w:val="single" w:sz="4" w:space="0" w:color="auto"/>
                </w:tcBorders>
                <w:shd w:val="clear" w:color="auto" w:fill="auto"/>
                <w:vAlign w:val="center"/>
                <w:hideMark/>
              </w:tcPr>
              <w:p w14:paraId="43960A73"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hint="eastAsia"/>
                    <w:szCs w:val="21"/>
                  </w:rPr>
                  <w:t>账龄较长</w:t>
                </w:r>
              </w:p>
            </w:tc>
          </w:tr>
          <w:tr w:rsidR="00D77624" w:rsidRPr="009373CC" w14:paraId="47C8B63D" w14:textId="77777777" w:rsidTr="00444886">
            <w:trPr>
              <w:trHeight w:val="36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3604553B"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hint="eastAsia"/>
                    <w:szCs w:val="21"/>
                  </w:rPr>
                  <w:t>客户4</w:t>
                </w:r>
              </w:p>
            </w:tc>
            <w:tc>
              <w:tcPr>
                <w:tcW w:w="963" w:type="pct"/>
                <w:tcBorders>
                  <w:top w:val="nil"/>
                  <w:left w:val="nil"/>
                  <w:bottom w:val="single" w:sz="4" w:space="0" w:color="auto"/>
                  <w:right w:val="single" w:sz="4" w:space="0" w:color="auto"/>
                </w:tcBorders>
                <w:shd w:val="clear" w:color="auto" w:fill="auto"/>
                <w:vAlign w:val="center"/>
                <w:hideMark/>
              </w:tcPr>
              <w:p w14:paraId="5F4680E3"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4,659,960.49</w:t>
                </w:r>
              </w:p>
            </w:tc>
            <w:tc>
              <w:tcPr>
                <w:tcW w:w="883" w:type="pct"/>
                <w:tcBorders>
                  <w:top w:val="nil"/>
                  <w:left w:val="nil"/>
                  <w:bottom w:val="single" w:sz="4" w:space="0" w:color="auto"/>
                  <w:right w:val="single" w:sz="4" w:space="0" w:color="auto"/>
                </w:tcBorders>
                <w:shd w:val="clear" w:color="auto" w:fill="auto"/>
                <w:vAlign w:val="center"/>
                <w:hideMark/>
              </w:tcPr>
              <w:p w14:paraId="2ECB771B"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3,261,972.34</w:t>
                </w:r>
              </w:p>
            </w:tc>
            <w:tc>
              <w:tcPr>
                <w:tcW w:w="643" w:type="pct"/>
                <w:tcBorders>
                  <w:top w:val="nil"/>
                  <w:left w:val="nil"/>
                  <w:bottom w:val="single" w:sz="4" w:space="0" w:color="auto"/>
                  <w:right w:val="single" w:sz="4" w:space="0" w:color="auto"/>
                </w:tcBorders>
                <w:shd w:val="clear" w:color="auto" w:fill="auto"/>
                <w:vAlign w:val="center"/>
                <w:hideMark/>
              </w:tcPr>
              <w:p w14:paraId="4EA51D33"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70.00</w:t>
                </w:r>
              </w:p>
            </w:tc>
            <w:tc>
              <w:tcPr>
                <w:tcW w:w="1307" w:type="pct"/>
                <w:tcBorders>
                  <w:top w:val="nil"/>
                  <w:left w:val="nil"/>
                  <w:bottom w:val="single" w:sz="4" w:space="0" w:color="auto"/>
                  <w:right w:val="single" w:sz="4" w:space="0" w:color="auto"/>
                </w:tcBorders>
                <w:shd w:val="clear" w:color="auto" w:fill="auto"/>
                <w:vAlign w:val="center"/>
                <w:hideMark/>
              </w:tcPr>
              <w:p w14:paraId="2F5E17ED"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hint="eastAsia"/>
                    <w:szCs w:val="21"/>
                  </w:rPr>
                  <w:t>账龄较长</w:t>
                </w:r>
              </w:p>
            </w:tc>
          </w:tr>
          <w:tr w:rsidR="00D77624" w:rsidRPr="009373CC" w14:paraId="4DC16253" w14:textId="77777777" w:rsidTr="00444886">
            <w:trPr>
              <w:trHeight w:val="36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7A042583"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hint="eastAsia"/>
                    <w:szCs w:val="21"/>
                  </w:rPr>
                  <w:t>客户5</w:t>
                </w:r>
              </w:p>
            </w:tc>
            <w:tc>
              <w:tcPr>
                <w:tcW w:w="963" w:type="pct"/>
                <w:tcBorders>
                  <w:top w:val="nil"/>
                  <w:left w:val="nil"/>
                  <w:bottom w:val="single" w:sz="4" w:space="0" w:color="auto"/>
                  <w:right w:val="single" w:sz="4" w:space="0" w:color="auto"/>
                </w:tcBorders>
                <w:shd w:val="clear" w:color="auto" w:fill="auto"/>
                <w:vAlign w:val="center"/>
                <w:hideMark/>
              </w:tcPr>
              <w:p w14:paraId="0C200D40"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3,796,446.34</w:t>
                </w:r>
              </w:p>
            </w:tc>
            <w:tc>
              <w:tcPr>
                <w:tcW w:w="883" w:type="pct"/>
                <w:tcBorders>
                  <w:top w:val="nil"/>
                  <w:left w:val="nil"/>
                  <w:bottom w:val="single" w:sz="4" w:space="0" w:color="auto"/>
                  <w:right w:val="single" w:sz="4" w:space="0" w:color="auto"/>
                </w:tcBorders>
                <w:shd w:val="clear" w:color="auto" w:fill="auto"/>
                <w:vAlign w:val="center"/>
                <w:hideMark/>
              </w:tcPr>
              <w:p w14:paraId="44A91110"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3,416,801.71</w:t>
                </w:r>
              </w:p>
            </w:tc>
            <w:tc>
              <w:tcPr>
                <w:tcW w:w="643" w:type="pct"/>
                <w:tcBorders>
                  <w:top w:val="nil"/>
                  <w:left w:val="nil"/>
                  <w:bottom w:val="single" w:sz="4" w:space="0" w:color="auto"/>
                  <w:right w:val="single" w:sz="4" w:space="0" w:color="auto"/>
                </w:tcBorders>
                <w:shd w:val="clear" w:color="auto" w:fill="auto"/>
                <w:vAlign w:val="center"/>
                <w:hideMark/>
              </w:tcPr>
              <w:p w14:paraId="25007139"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90.00</w:t>
                </w:r>
              </w:p>
            </w:tc>
            <w:tc>
              <w:tcPr>
                <w:tcW w:w="1307" w:type="pct"/>
                <w:tcBorders>
                  <w:top w:val="nil"/>
                  <w:left w:val="nil"/>
                  <w:bottom w:val="single" w:sz="4" w:space="0" w:color="auto"/>
                  <w:right w:val="single" w:sz="4" w:space="0" w:color="auto"/>
                </w:tcBorders>
                <w:shd w:val="clear" w:color="auto" w:fill="auto"/>
                <w:vAlign w:val="center"/>
                <w:hideMark/>
              </w:tcPr>
              <w:p w14:paraId="1D046C74"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hint="eastAsia"/>
                    <w:szCs w:val="21"/>
                  </w:rPr>
                  <w:t>账龄较长</w:t>
                </w:r>
              </w:p>
            </w:tc>
          </w:tr>
          <w:tr w:rsidR="00D77624" w:rsidRPr="009373CC" w14:paraId="5C2DC331" w14:textId="77777777" w:rsidTr="00444886">
            <w:trPr>
              <w:trHeight w:val="36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0EE5EF3C"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hint="eastAsia"/>
                    <w:szCs w:val="21"/>
                  </w:rPr>
                  <w:t>客户6</w:t>
                </w:r>
              </w:p>
            </w:tc>
            <w:tc>
              <w:tcPr>
                <w:tcW w:w="963" w:type="pct"/>
                <w:tcBorders>
                  <w:top w:val="nil"/>
                  <w:left w:val="nil"/>
                  <w:bottom w:val="single" w:sz="4" w:space="0" w:color="auto"/>
                  <w:right w:val="single" w:sz="4" w:space="0" w:color="auto"/>
                </w:tcBorders>
                <w:shd w:val="clear" w:color="auto" w:fill="auto"/>
                <w:vAlign w:val="center"/>
                <w:hideMark/>
              </w:tcPr>
              <w:p w14:paraId="2617858C"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3,789,427.15</w:t>
                </w:r>
              </w:p>
            </w:tc>
            <w:tc>
              <w:tcPr>
                <w:tcW w:w="883" w:type="pct"/>
                <w:tcBorders>
                  <w:top w:val="nil"/>
                  <w:left w:val="nil"/>
                  <w:bottom w:val="single" w:sz="4" w:space="0" w:color="auto"/>
                  <w:right w:val="single" w:sz="4" w:space="0" w:color="auto"/>
                </w:tcBorders>
                <w:shd w:val="clear" w:color="auto" w:fill="auto"/>
                <w:vAlign w:val="center"/>
                <w:hideMark/>
              </w:tcPr>
              <w:p w14:paraId="6F6B20E7"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1,894,713.58</w:t>
                </w:r>
              </w:p>
            </w:tc>
            <w:tc>
              <w:tcPr>
                <w:tcW w:w="643" w:type="pct"/>
                <w:tcBorders>
                  <w:top w:val="nil"/>
                  <w:left w:val="nil"/>
                  <w:bottom w:val="single" w:sz="4" w:space="0" w:color="auto"/>
                  <w:right w:val="single" w:sz="4" w:space="0" w:color="auto"/>
                </w:tcBorders>
                <w:shd w:val="clear" w:color="auto" w:fill="auto"/>
                <w:vAlign w:val="center"/>
                <w:hideMark/>
              </w:tcPr>
              <w:p w14:paraId="7BDA1DF9"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50.00</w:t>
                </w:r>
              </w:p>
            </w:tc>
            <w:tc>
              <w:tcPr>
                <w:tcW w:w="1307" w:type="pct"/>
                <w:tcBorders>
                  <w:top w:val="nil"/>
                  <w:left w:val="nil"/>
                  <w:bottom w:val="single" w:sz="4" w:space="0" w:color="auto"/>
                  <w:right w:val="single" w:sz="4" w:space="0" w:color="auto"/>
                </w:tcBorders>
                <w:shd w:val="clear" w:color="auto" w:fill="auto"/>
                <w:vAlign w:val="center"/>
                <w:hideMark/>
              </w:tcPr>
              <w:p w14:paraId="79BCD469"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hint="eastAsia"/>
                    <w:szCs w:val="21"/>
                  </w:rPr>
                  <w:t>账龄较长</w:t>
                </w:r>
              </w:p>
            </w:tc>
          </w:tr>
          <w:tr w:rsidR="00D77624" w:rsidRPr="009373CC" w14:paraId="404B00B7" w14:textId="77777777" w:rsidTr="00444886">
            <w:trPr>
              <w:trHeight w:val="36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62A6232A"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hint="eastAsia"/>
                    <w:szCs w:val="21"/>
                  </w:rPr>
                  <w:t>客户7</w:t>
                </w:r>
              </w:p>
            </w:tc>
            <w:tc>
              <w:tcPr>
                <w:tcW w:w="963" w:type="pct"/>
                <w:tcBorders>
                  <w:top w:val="nil"/>
                  <w:left w:val="nil"/>
                  <w:bottom w:val="single" w:sz="4" w:space="0" w:color="auto"/>
                  <w:right w:val="single" w:sz="4" w:space="0" w:color="auto"/>
                </w:tcBorders>
                <w:shd w:val="clear" w:color="auto" w:fill="auto"/>
                <w:vAlign w:val="center"/>
                <w:hideMark/>
              </w:tcPr>
              <w:p w14:paraId="1A9FDF79"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3,691,553.16</w:t>
                </w:r>
              </w:p>
            </w:tc>
            <w:tc>
              <w:tcPr>
                <w:tcW w:w="883" w:type="pct"/>
                <w:tcBorders>
                  <w:top w:val="nil"/>
                  <w:left w:val="nil"/>
                  <w:bottom w:val="single" w:sz="4" w:space="0" w:color="auto"/>
                  <w:right w:val="single" w:sz="4" w:space="0" w:color="auto"/>
                </w:tcBorders>
                <w:shd w:val="clear" w:color="auto" w:fill="auto"/>
                <w:vAlign w:val="center"/>
                <w:hideMark/>
              </w:tcPr>
              <w:p w14:paraId="024CD6F0"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1,845,776.58</w:t>
                </w:r>
              </w:p>
            </w:tc>
            <w:tc>
              <w:tcPr>
                <w:tcW w:w="643" w:type="pct"/>
                <w:tcBorders>
                  <w:top w:val="nil"/>
                  <w:left w:val="nil"/>
                  <w:bottom w:val="single" w:sz="4" w:space="0" w:color="auto"/>
                  <w:right w:val="single" w:sz="4" w:space="0" w:color="auto"/>
                </w:tcBorders>
                <w:shd w:val="clear" w:color="auto" w:fill="auto"/>
                <w:vAlign w:val="center"/>
                <w:hideMark/>
              </w:tcPr>
              <w:p w14:paraId="58DE6E95"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50.00</w:t>
                </w:r>
              </w:p>
            </w:tc>
            <w:tc>
              <w:tcPr>
                <w:tcW w:w="1307" w:type="pct"/>
                <w:tcBorders>
                  <w:top w:val="nil"/>
                  <w:left w:val="nil"/>
                  <w:bottom w:val="single" w:sz="4" w:space="0" w:color="auto"/>
                  <w:right w:val="single" w:sz="4" w:space="0" w:color="auto"/>
                </w:tcBorders>
                <w:shd w:val="clear" w:color="auto" w:fill="auto"/>
                <w:vAlign w:val="center"/>
                <w:hideMark/>
              </w:tcPr>
              <w:p w14:paraId="68452937"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hint="eastAsia"/>
                    <w:szCs w:val="21"/>
                  </w:rPr>
                  <w:t>甲方资金紧张，回款风险较大</w:t>
                </w:r>
              </w:p>
            </w:tc>
          </w:tr>
          <w:tr w:rsidR="00D77624" w:rsidRPr="009373CC" w14:paraId="11E160CA" w14:textId="77777777" w:rsidTr="00444886">
            <w:trPr>
              <w:trHeight w:val="36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18674F3D"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hint="eastAsia"/>
                    <w:szCs w:val="21"/>
                  </w:rPr>
                  <w:t>客户8</w:t>
                </w:r>
              </w:p>
            </w:tc>
            <w:tc>
              <w:tcPr>
                <w:tcW w:w="963" w:type="pct"/>
                <w:tcBorders>
                  <w:top w:val="nil"/>
                  <w:left w:val="nil"/>
                  <w:bottom w:val="single" w:sz="4" w:space="0" w:color="auto"/>
                  <w:right w:val="single" w:sz="4" w:space="0" w:color="auto"/>
                </w:tcBorders>
                <w:shd w:val="clear" w:color="auto" w:fill="auto"/>
                <w:vAlign w:val="center"/>
                <w:hideMark/>
              </w:tcPr>
              <w:p w14:paraId="4E579A12"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3,671,783.29</w:t>
                </w:r>
              </w:p>
            </w:tc>
            <w:tc>
              <w:tcPr>
                <w:tcW w:w="883" w:type="pct"/>
                <w:tcBorders>
                  <w:top w:val="nil"/>
                  <w:left w:val="nil"/>
                  <w:bottom w:val="single" w:sz="4" w:space="0" w:color="auto"/>
                  <w:right w:val="single" w:sz="4" w:space="0" w:color="auto"/>
                </w:tcBorders>
                <w:shd w:val="clear" w:color="auto" w:fill="auto"/>
                <w:vAlign w:val="center"/>
                <w:hideMark/>
              </w:tcPr>
              <w:p w14:paraId="11BE8640"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1,835,891.65</w:t>
                </w:r>
              </w:p>
            </w:tc>
            <w:tc>
              <w:tcPr>
                <w:tcW w:w="643" w:type="pct"/>
                <w:tcBorders>
                  <w:top w:val="nil"/>
                  <w:left w:val="nil"/>
                  <w:bottom w:val="single" w:sz="4" w:space="0" w:color="auto"/>
                  <w:right w:val="single" w:sz="4" w:space="0" w:color="auto"/>
                </w:tcBorders>
                <w:shd w:val="clear" w:color="auto" w:fill="auto"/>
                <w:vAlign w:val="center"/>
                <w:hideMark/>
              </w:tcPr>
              <w:p w14:paraId="5530F354"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50.00</w:t>
                </w:r>
              </w:p>
            </w:tc>
            <w:tc>
              <w:tcPr>
                <w:tcW w:w="1307" w:type="pct"/>
                <w:tcBorders>
                  <w:top w:val="nil"/>
                  <w:left w:val="nil"/>
                  <w:bottom w:val="single" w:sz="4" w:space="0" w:color="auto"/>
                  <w:right w:val="single" w:sz="4" w:space="0" w:color="auto"/>
                </w:tcBorders>
                <w:shd w:val="clear" w:color="auto" w:fill="auto"/>
                <w:vAlign w:val="center"/>
                <w:hideMark/>
              </w:tcPr>
              <w:p w14:paraId="51F3D28E"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hint="eastAsia"/>
                    <w:szCs w:val="21"/>
                  </w:rPr>
                  <w:t>账龄较长</w:t>
                </w:r>
              </w:p>
            </w:tc>
          </w:tr>
          <w:tr w:rsidR="00D77624" w:rsidRPr="009373CC" w14:paraId="783D7FF4" w14:textId="77777777" w:rsidTr="00444886">
            <w:trPr>
              <w:trHeight w:val="36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0E4AD8A3"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hint="eastAsia"/>
                    <w:szCs w:val="21"/>
                  </w:rPr>
                  <w:t>客户9</w:t>
                </w:r>
              </w:p>
            </w:tc>
            <w:tc>
              <w:tcPr>
                <w:tcW w:w="963" w:type="pct"/>
                <w:tcBorders>
                  <w:top w:val="nil"/>
                  <w:left w:val="nil"/>
                  <w:bottom w:val="single" w:sz="4" w:space="0" w:color="auto"/>
                  <w:right w:val="single" w:sz="4" w:space="0" w:color="auto"/>
                </w:tcBorders>
                <w:shd w:val="clear" w:color="auto" w:fill="auto"/>
                <w:vAlign w:val="center"/>
                <w:hideMark/>
              </w:tcPr>
              <w:p w14:paraId="6865A1FB"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3,360,489.10</w:t>
                </w:r>
              </w:p>
            </w:tc>
            <w:tc>
              <w:tcPr>
                <w:tcW w:w="883" w:type="pct"/>
                <w:tcBorders>
                  <w:top w:val="nil"/>
                  <w:left w:val="nil"/>
                  <w:bottom w:val="single" w:sz="4" w:space="0" w:color="auto"/>
                  <w:right w:val="single" w:sz="4" w:space="0" w:color="auto"/>
                </w:tcBorders>
                <w:shd w:val="clear" w:color="auto" w:fill="auto"/>
                <w:vAlign w:val="center"/>
                <w:hideMark/>
              </w:tcPr>
              <w:p w14:paraId="1E03FFF0"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3,024,440.19</w:t>
                </w:r>
              </w:p>
            </w:tc>
            <w:tc>
              <w:tcPr>
                <w:tcW w:w="643" w:type="pct"/>
                <w:tcBorders>
                  <w:top w:val="nil"/>
                  <w:left w:val="nil"/>
                  <w:bottom w:val="single" w:sz="4" w:space="0" w:color="auto"/>
                  <w:right w:val="single" w:sz="4" w:space="0" w:color="auto"/>
                </w:tcBorders>
                <w:shd w:val="clear" w:color="auto" w:fill="auto"/>
                <w:vAlign w:val="center"/>
                <w:hideMark/>
              </w:tcPr>
              <w:p w14:paraId="1A7E674B"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90.00</w:t>
                </w:r>
              </w:p>
            </w:tc>
            <w:tc>
              <w:tcPr>
                <w:tcW w:w="1307" w:type="pct"/>
                <w:tcBorders>
                  <w:top w:val="nil"/>
                  <w:left w:val="nil"/>
                  <w:bottom w:val="single" w:sz="4" w:space="0" w:color="auto"/>
                  <w:right w:val="single" w:sz="4" w:space="0" w:color="auto"/>
                </w:tcBorders>
                <w:shd w:val="clear" w:color="auto" w:fill="auto"/>
                <w:vAlign w:val="center"/>
                <w:hideMark/>
              </w:tcPr>
              <w:p w14:paraId="7E4D5832"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hint="eastAsia"/>
                    <w:szCs w:val="21"/>
                  </w:rPr>
                  <w:t>诉讼已判决，根据判决金额计提</w:t>
                </w:r>
              </w:p>
            </w:tc>
          </w:tr>
          <w:tr w:rsidR="00D77624" w:rsidRPr="009373CC" w14:paraId="1A3D2579" w14:textId="77777777" w:rsidTr="00444886">
            <w:trPr>
              <w:trHeight w:val="36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6A62B557"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hint="eastAsia"/>
                    <w:szCs w:val="21"/>
                  </w:rPr>
                  <w:t>客户10</w:t>
                </w:r>
              </w:p>
            </w:tc>
            <w:tc>
              <w:tcPr>
                <w:tcW w:w="963" w:type="pct"/>
                <w:tcBorders>
                  <w:top w:val="nil"/>
                  <w:left w:val="nil"/>
                  <w:bottom w:val="single" w:sz="4" w:space="0" w:color="auto"/>
                  <w:right w:val="single" w:sz="4" w:space="0" w:color="auto"/>
                </w:tcBorders>
                <w:shd w:val="clear" w:color="auto" w:fill="auto"/>
                <w:vAlign w:val="center"/>
                <w:hideMark/>
              </w:tcPr>
              <w:p w14:paraId="67D3B4A0"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2,426,152.31</w:t>
                </w:r>
              </w:p>
            </w:tc>
            <w:tc>
              <w:tcPr>
                <w:tcW w:w="883" w:type="pct"/>
                <w:tcBorders>
                  <w:top w:val="nil"/>
                  <w:left w:val="nil"/>
                  <w:bottom w:val="single" w:sz="4" w:space="0" w:color="auto"/>
                  <w:right w:val="single" w:sz="4" w:space="0" w:color="auto"/>
                </w:tcBorders>
                <w:shd w:val="clear" w:color="auto" w:fill="auto"/>
                <w:vAlign w:val="center"/>
                <w:hideMark/>
              </w:tcPr>
              <w:p w14:paraId="3FC55F27"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485,230.46</w:t>
                </w:r>
              </w:p>
            </w:tc>
            <w:tc>
              <w:tcPr>
                <w:tcW w:w="643" w:type="pct"/>
                <w:tcBorders>
                  <w:top w:val="nil"/>
                  <w:left w:val="nil"/>
                  <w:bottom w:val="single" w:sz="4" w:space="0" w:color="auto"/>
                  <w:right w:val="single" w:sz="4" w:space="0" w:color="auto"/>
                </w:tcBorders>
                <w:shd w:val="clear" w:color="auto" w:fill="auto"/>
                <w:vAlign w:val="center"/>
                <w:hideMark/>
              </w:tcPr>
              <w:p w14:paraId="11E02CC5"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20.00</w:t>
                </w:r>
              </w:p>
            </w:tc>
            <w:tc>
              <w:tcPr>
                <w:tcW w:w="1307" w:type="pct"/>
                <w:tcBorders>
                  <w:top w:val="nil"/>
                  <w:left w:val="nil"/>
                  <w:bottom w:val="single" w:sz="4" w:space="0" w:color="auto"/>
                  <w:right w:val="single" w:sz="4" w:space="0" w:color="auto"/>
                </w:tcBorders>
                <w:shd w:val="clear" w:color="auto" w:fill="auto"/>
                <w:vAlign w:val="center"/>
                <w:hideMark/>
              </w:tcPr>
              <w:p w14:paraId="60222D9F"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hint="eastAsia"/>
                    <w:szCs w:val="21"/>
                  </w:rPr>
                  <w:t>账龄较长</w:t>
                </w:r>
              </w:p>
            </w:tc>
          </w:tr>
          <w:tr w:rsidR="00D77624" w:rsidRPr="009373CC" w14:paraId="0C8FECCC" w14:textId="77777777" w:rsidTr="00444886">
            <w:trPr>
              <w:trHeight w:val="36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36D35E56"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hint="eastAsia"/>
                    <w:szCs w:val="21"/>
                  </w:rPr>
                  <w:t>客户11</w:t>
                </w:r>
              </w:p>
            </w:tc>
            <w:tc>
              <w:tcPr>
                <w:tcW w:w="963" w:type="pct"/>
                <w:tcBorders>
                  <w:top w:val="nil"/>
                  <w:left w:val="nil"/>
                  <w:bottom w:val="single" w:sz="4" w:space="0" w:color="auto"/>
                  <w:right w:val="single" w:sz="4" w:space="0" w:color="auto"/>
                </w:tcBorders>
                <w:shd w:val="clear" w:color="auto" w:fill="auto"/>
                <w:vAlign w:val="center"/>
                <w:hideMark/>
              </w:tcPr>
              <w:p w14:paraId="65D6D8BD"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2,158,200.00</w:t>
                </w:r>
              </w:p>
            </w:tc>
            <w:tc>
              <w:tcPr>
                <w:tcW w:w="883" w:type="pct"/>
                <w:tcBorders>
                  <w:top w:val="nil"/>
                  <w:left w:val="nil"/>
                  <w:bottom w:val="single" w:sz="4" w:space="0" w:color="auto"/>
                  <w:right w:val="single" w:sz="4" w:space="0" w:color="auto"/>
                </w:tcBorders>
                <w:shd w:val="clear" w:color="auto" w:fill="auto"/>
                <w:vAlign w:val="center"/>
                <w:hideMark/>
              </w:tcPr>
              <w:p w14:paraId="7E45C025"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2,158,200.00</w:t>
                </w:r>
              </w:p>
            </w:tc>
            <w:tc>
              <w:tcPr>
                <w:tcW w:w="643" w:type="pct"/>
                <w:tcBorders>
                  <w:top w:val="nil"/>
                  <w:left w:val="nil"/>
                  <w:bottom w:val="single" w:sz="4" w:space="0" w:color="auto"/>
                  <w:right w:val="single" w:sz="4" w:space="0" w:color="auto"/>
                </w:tcBorders>
                <w:shd w:val="clear" w:color="auto" w:fill="auto"/>
                <w:vAlign w:val="center"/>
                <w:hideMark/>
              </w:tcPr>
              <w:p w14:paraId="54E94473"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100.00</w:t>
                </w:r>
              </w:p>
            </w:tc>
            <w:tc>
              <w:tcPr>
                <w:tcW w:w="1307" w:type="pct"/>
                <w:tcBorders>
                  <w:top w:val="nil"/>
                  <w:left w:val="nil"/>
                  <w:bottom w:val="single" w:sz="4" w:space="0" w:color="auto"/>
                  <w:right w:val="single" w:sz="4" w:space="0" w:color="auto"/>
                </w:tcBorders>
                <w:shd w:val="clear" w:color="auto" w:fill="auto"/>
                <w:vAlign w:val="center"/>
                <w:hideMark/>
              </w:tcPr>
              <w:p w14:paraId="13F3D71B"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hint="eastAsia"/>
                    <w:szCs w:val="21"/>
                  </w:rPr>
                  <w:t>账龄较长</w:t>
                </w:r>
              </w:p>
            </w:tc>
          </w:tr>
          <w:tr w:rsidR="00D77624" w:rsidRPr="009373CC" w14:paraId="1C2D0F9A" w14:textId="77777777" w:rsidTr="00444886">
            <w:trPr>
              <w:trHeight w:val="36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087BF440"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hint="eastAsia"/>
                    <w:szCs w:val="21"/>
                  </w:rPr>
                  <w:t>客户12</w:t>
                </w:r>
              </w:p>
            </w:tc>
            <w:tc>
              <w:tcPr>
                <w:tcW w:w="963" w:type="pct"/>
                <w:tcBorders>
                  <w:top w:val="nil"/>
                  <w:left w:val="nil"/>
                  <w:bottom w:val="single" w:sz="4" w:space="0" w:color="auto"/>
                  <w:right w:val="single" w:sz="4" w:space="0" w:color="auto"/>
                </w:tcBorders>
                <w:shd w:val="clear" w:color="auto" w:fill="auto"/>
                <w:vAlign w:val="center"/>
                <w:hideMark/>
              </w:tcPr>
              <w:p w14:paraId="16560030"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1,797,079.05</w:t>
                </w:r>
              </w:p>
            </w:tc>
            <w:tc>
              <w:tcPr>
                <w:tcW w:w="883" w:type="pct"/>
                <w:tcBorders>
                  <w:top w:val="nil"/>
                  <w:left w:val="nil"/>
                  <w:bottom w:val="single" w:sz="4" w:space="0" w:color="auto"/>
                  <w:right w:val="single" w:sz="4" w:space="0" w:color="auto"/>
                </w:tcBorders>
                <w:shd w:val="clear" w:color="auto" w:fill="auto"/>
                <w:vAlign w:val="center"/>
                <w:hideMark/>
              </w:tcPr>
              <w:p w14:paraId="7C51E91B"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1,257,955.34</w:t>
                </w:r>
              </w:p>
            </w:tc>
            <w:tc>
              <w:tcPr>
                <w:tcW w:w="643" w:type="pct"/>
                <w:tcBorders>
                  <w:top w:val="nil"/>
                  <w:left w:val="nil"/>
                  <w:bottom w:val="single" w:sz="4" w:space="0" w:color="auto"/>
                  <w:right w:val="single" w:sz="4" w:space="0" w:color="auto"/>
                </w:tcBorders>
                <w:shd w:val="clear" w:color="auto" w:fill="auto"/>
                <w:vAlign w:val="center"/>
                <w:hideMark/>
              </w:tcPr>
              <w:p w14:paraId="6D68AF6F"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70.00</w:t>
                </w:r>
              </w:p>
            </w:tc>
            <w:tc>
              <w:tcPr>
                <w:tcW w:w="1307" w:type="pct"/>
                <w:tcBorders>
                  <w:top w:val="nil"/>
                  <w:left w:val="nil"/>
                  <w:bottom w:val="single" w:sz="4" w:space="0" w:color="auto"/>
                  <w:right w:val="single" w:sz="4" w:space="0" w:color="auto"/>
                </w:tcBorders>
                <w:shd w:val="clear" w:color="auto" w:fill="auto"/>
                <w:vAlign w:val="center"/>
                <w:hideMark/>
              </w:tcPr>
              <w:p w14:paraId="641F347A"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hint="eastAsia"/>
                    <w:szCs w:val="21"/>
                  </w:rPr>
                  <w:t>账龄较长</w:t>
                </w:r>
              </w:p>
            </w:tc>
          </w:tr>
          <w:tr w:rsidR="00D77624" w:rsidRPr="009373CC" w14:paraId="74BD85B5" w14:textId="77777777" w:rsidTr="00444886">
            <w:trPr>
              <w:trHeight w:val="36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07BC5446"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hint="eastAsia"/>
                    <w:szCs w:val="21"/>
                  </w:rPr>
                  <w:t>客户13</w:t>
                </w:r>
              </w:p>
            </w:tc>
            <w:tc>
              <w:tcPr>
                <w:tcW w:w="963" w:type="pct"/>
                <w:tcBorders>
                  <w:top w:val="nil"/>
                  <w:left w:val="nil"/>
                  <w:bottom w:val="single" w:sz="4" w:space="0" w:color="auto"/>
                  <w:right w:val="single" w:sz="4" w:space="0" w:color="auto"/>
                </w:tcBorders>
                <w:shd w:val="clear" w:color="auto" w:fill="auto"/>
                <w:vAlign w:val="center"/>
                <w:hideMark/>
              </w:tcPr>
              <w:p w14:paraId="5EF9C64A"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1,792,418.00</w:t>
                </w:r>
              </w:p>
            </w:tc>
            <w:tc>
              <w:tcPr>
                <w:tcW w:w="883" w:type="pct"/>
                <w:tcBorders>
                  <w:top w:val="nil"/>
                  <w:left w:val="nil"/>
                  <w:bottom w:val="single" w:sz="4" w:space="0" w:color="auto"/>
                  <w:right w:val="single" w:sz="4" w:space="0" w:color="auto"/>
                </w:tcBorders>
                <w:shd w:val="clear" w:color="auto" w:fill="auto"/>
                <w:vAlign w:val="center"/>
                <w:hideMark/>
              </w:tcPr>
              <w:p w14:paraId="2F38DBF3"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896,209.00</w:t>
                </w:r>
              </w:p>
            </w:tc>
            <w:tc>
              <w:tcPr>
                <w:tcW w:w="643" w:type="pct"/>
                <w:tcBorders>
                  <w:top w:val="nil"/>
                  <w:left w:val="nil"/>
                  <w:bottom w:val="single" w:sz="4" w:space="0" w:color="auto"/>
                  <w:right w:val="single" w:sz="4" w:space="0" w:color="auto"/>
                </w:tcBorders>
                <w:shd w:val="clear" w:color="auto" w:fill="auto"/>
                <w:vAlign w:val="center"/>
                <w:hideMark/>
              </w:tcPr>
              <w:p w14:paraId="335AD5AA"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50.00</w:t>
                </w:r>
              </w:p>
            </w:tc>
            <w:tc>
              <w:tcPr>
                <w:tcW w:w="1307" w:type="pct"/>
                <w:tcBorders>
                  <w:top w:val="nil"/>
                  <w:left w:val="nil"/>
                  <w:bottom w:val="single" w:sz="4" w:space="0" w:color="auto"/>
                  <w:right w:val="single" w:sz="4" w:space="0" w:color="auto"/>
                </w:tcBorders>
                <w:shd w:val="clear" w:color="auto" w:fill="auto"/>
                <w:vAlign w:val="center"/>
                <w:hideMark/>
              </w:tcPr>
              <w:p w14:paraId="3EC3B32C"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hint="eastAsia"/>
                    <w:szCs w:val="21"/>
                  </w:rPr>
                  <w:t>账龄较长</w:t>
                </w:r>
              </w:p>
            </w:tc>
          </w:tr>
          <w:tr w:rsidR="00D77624" w:rsidRPr="009373CC" w14:paraId="200F5F6C" w14:textId="77777777" w:rsidTr="00444886">
            <w:trPr>
              <w:trHeight w:val="36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25BF7215"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hint="eastAsia"/>
                    <w:szCs w:val="21"/>
                  </w:rPr>
                  <w:t>客户14</w:t>
                </w:r>
              </w:p>
            </w:tc>
            <w:tc>
              <w:tcPr>
                <w:tcW w:w="963" w:type="pct"/>
                <w:tcBorders>
                  <w:top w:val="nil"/>
                  <w:left w:val="nil"/>
                  <w:bottom w:val="single" w:sz="4" w:space="0" w:color="auto"/>
                  <w:right w:val="single" w:sz="4" w:space="0" w:color="auto"/>
                </w:tcBorders>
                <w:shd w:val="clear" w:color="auto" w:fill="auto"/>
                <w:vAlign w:val="center"/>
                <w:hideMark/>
              </w:tcPr>
              <w:p w14:paraId="3C8856BD"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1,527,221.85</w:t>
                </w:r>
              </w:p>
            </w:tc>
            <w:tc>
              <w:tcPr>
                <w:tcW w:w="883" w:type="pct"/>
                <w:tcBorders>
                  <w:top w:val="nil"/>
                  <w:left w:val="nil"/>
                  <w:bottom w:val="single" w:sz="4" w:space="0" w:color="auto"/>
                  <w:right w:val="single" w:sz="4" w:space="0" w:color="auto"/>
                </w:tcBorders>
                <w:shd w:val="clear" w:color="auto" w:fill="auto"/>
                <w:vAlign w:val="center"/>
                <w:hideMark/>
              </w:tcPr>
              <w:p w14:paraId="55745299"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1,527,221.85</w:t>
                </w:r>
              </w:p>
            </w:tc>
            <w:tc>
              <w:tcPr>
                <w:tcW w:w="643" w:type="pct"/>
                <w:tcBorders>
                  <w:top w:val="nil"/>
                  <w:left w:val="nil"/>
                  <w:bottom w:val="single" w:sz="4" w:space="0" w:color="auto"/>
                  <w:right w:val="single" w:sz="4" w:space="0" w:color="auto"/>
                </w:tcBorders>
                <w:shd w:val="clear" w:color="auto" w:fill="auto"/>
                <w:vAlign w:val="center"/>
                <w:hideMark/>
              </w:tcPr>
              <w:p w14:paraId="6A918B6D"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100.00</w:t>
                </w:r>
              </w:p>
            </w:tc>
            <w:tc>
              <w:tcPr>
                <w:tcW w:w="1307" w:type="pct"/>
                <w:tcBorders>
                  <w:top w:val="nil"/>
                  <w:left w:val="nil"/>
                  <w:bottom w:val="single" w:sz="4" w:space="0" w:color="auto"/>
                  <w:right w:val="single" w:sz="4" w:space="0" w:color="auto"/>
                </w:tcBorders>
                <w:shd w:val="clear" w:color="auto" w:fill="auto"/>
                <w:vAlign w:val="center"/>
                <w:hideMark/>
              </w:tcPr>
              <w:p w14:paraId="6C9EB840"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hint="eastAsia"/>
                    <w:szCs w:val="21"/>
                  </w:rPr>
                  <w:t>诉讼胜诉，执行难度较大</w:t>
                </w:r>
              </w:p>
            </w:tc>
          </w:tr>
          <w:tr w:rsidR="00D77624" w:rsidRPr="009373CC" w14:paraId="1434CC6E" w14:textId="77777777" w:rsidTr="00444886">
            <w:trPr>
              <w:trHeight w:val="36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08CC6291"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hint="eastAsia"/>
                    <w:szCs w:val="21"/>
                  </w:rPr>
                  <w:t>客户15</w:t>
                </w:r>
              </w:p>
            </w:tc>
            <w:tc>
              <w:tcPr>
                <w:tcW w:w="963" w:type="pct"/>
                <w:tcBorders>
                  <w:top w:val="nil"/>
                  <w:left w:val="nil"/>
                  <w:bottom w:val="single" w:sz="4" w:space="0" w:color="auto"/>
                  <w:right w:val="single" w:sz="4" w:space="0" w:color="auto"/>
                </w:tcBorders>
                <w:shd w:val="clear" w:color="auto" w:fill="auto"/>
                <w:vAlign w:val="center"/>
                <w:hideMark/>
              </w:tcPr>
              <w:p w14:paraId="23EE0E39"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1,400,000.00</w:t>
                </w:r>
              </w:p>
            </w:tc>
            <w:tc>
              <w:tcPr>
                <w:tcW w:w="883" w:type="pct"/>
                <w:tcBorders>
                  <w:top w:val="nil"/>
                  <w:left w:val="nil"/>
                  <w:bottom w:val="single" w:sz="4" w:space="0" w:color="auto"/>
                  <w:right w:val="single" w:sz="4" w:space="0" w:color="auto"/>
                </w:tcBorders>
                <w:shd w:val="clear" w:color="auto" w:fill="auto"/>
                <w:vAlign w:val="center"/>
                <w:hideMark/>
              </w:tcPr>
              <w:p w14:paraId="7EA4675C"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1,400,000.00</w:t>
                </w:r>
              </w:p>
            </w:tc>
            <w:tc>
              <w:tcPr>
                <w:tcW w:w="643" w:type="pct"/>
                <w:tcBorders>
                  <w:top w:val="nil"/>
                  <w:left w:val="nil"/>
                  <w:bottom w:val="single" w:sz="4" w:space="0" w:color="auto"/>
                  <w:right w:val="single" w:sz="4" w:space="0" w:color="auto"/>
                </w:tcBorders>
                <w:shd w:val="clear" w:color="auto" w:fill="auto"/>
                <w:vAlign w:val="center"/>
                <w:hideMark/>
              </w:tcPr>
              <w:p w14:paraId="041E3FA5"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100.00</w:t>
                </w:r>
              </w:p>
            </w:tc>
            <w:tc>
              <w:tcPr>
                <w:tcW w:w="1307" w:type="pct"/>
                <w:tcBorders>
                  <w:top w:val="nil"/>
                  <w:left w:val="nil"/>
                  <w:bottom w:val="single" w:sz="4" w:space="0" w:color="auto"/>
                  <w:right w:val="single" w:sz="4" w:space="0" w:color="auto"/>
                </w:tcBorders>
                <w:shd w:val="clear" w:color="auto" w:fill="auto"/>
                <w:vAlign w:val="center"/>
                <w:hideMark/>
              </w:tcPr>
              <w:p w14:paraId="177C3CCA"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hint="eastAsia"/>
                    <w:szCs w:val="21"/>
                  </w:rPr>
                  <w:t>账龄较长</w:t>
                </w:r>
              </w:p>
            </w:tc>
          </w:tr>
          <w:tr w:rsidR="00D77624" w:rsidRPr="009373CC" w14:paraId="2A68D155" w14:textId="77777777" w:rsidTr="00444886">
            <w:trPr>
              <w:trHeight w:val="36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48935088"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hint="eastAsia"/>
                    <w:szCs w:val="21"/>
                  </w:rPr>
                  <w:t>客户16</w:t>
                </w:r>
              </w:p>
            </w:tc>
            <w:tc>
              <w:tcPr>
                <w:tcW w:w="963" w:type="pct"/>
                <w:tcBorders>
                  <w:top w:val="nil"/>
                  <w:left w:val="nil"/>
                  <w:bottom w:val="single" w:sz="4" w:space="0" w:color="auto"/>
                  <w:right w:val="single" w:sz="4" w:space="0" w:color="auto"/>
                </w:tcBorders>
                <w:shd w:val="clear" w:color="auto" w:fill="auto"/>
                <w:vAlign w:val="center"/>
                <w:hideMark/>
              </w:tcPr>
              <w:p w14:paraId="56855090"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1,303,747.31</w:t>
                </w:r>
              </w:p>
            </w:tc>
            <w:tc>
              <w:tcPr>
                <w:tcW w:w="883" w:type="pct"/>
                <w:tcBorders>
                  <w:top w:val="nil"/>
                  <w:left w:val="nil"/>
                  <w:bottom w:val="single" w:sz="4" w:space="0" w:color="auto"/>
                  <w:right w:val="single" w:sz="4" w:space="0" w:color="auto"/>
                </w:tcBorders>
                <w:shd w:val="clear" w:color="auto" w:fill="auto"/>
                <w:vAlign w:val="center"/>
                <w:hideMark/>
              </w:tcPr>
              <w:p w14:paraId="53709860"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1,303,747.31</w:t>
                </w:r>
              </w:p>
            </w:tc>
            <w:tc>
              <w:tcPr>
                <w:tcW w:w="643" w:type="pct"/>
                <w:tcBorders>
                  <w:top w:val="nil"/>
                  <w:left w:val="nil"/>
                  <w:bottom w:val="single" w:sz="4" w:space="0" w:color="auto"/>
                  <w:right w:val="single" w:sz="4" w:space="0" w:color="auto"/>
                </w:tcBorders>
                <w:shd w:val="clear" w:color="auto" w:fill="auto"/>
                <w:vAlign w:val="center"/>
                <w:hideMark/>
              </w:tcPr>
              <w:p w14:paraId="21928294"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100.00</w:t>
                </w:r>
              </w:p>
            </w:tc>
            <w:tc>
              <w:tcPr>
                <w:tcW w:w="1307" w:type="pct"/>
                <w:tcBorders>
                  <w:top w:val="nil"/>
                  <w:left w:val="nil"/>
                  <w:bottom w:val="single" w:sz="4" w:space="0" w:color="auto"/>
                  <w:right w:val="single" w:sz="4" w:space="0" w:color="auto"/>
                </w:tcBorders>
                <w:shd w:val="clear" w:color="auto" w:fill="auto"/>
                <w:vAlign w:val="center"/>
                <w:hideMark/>
              </w:tcPr>
              <w:p w14:paraId="0CA82A3B"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hint="eastAsia"/>
                    <w:szCs w:val="21"/>
                  </w:rPr>
                  <w:t>账龄较长</w:t>
                </w:r>
              </w:p>
            </w:tc>
          </w:tr>
          <w:tr w:rsidR="00D77624" w:rsidRPr="009373CC" w14:paraId="7561A41C" w14:textId="77777777" w:rsidTr="00444886">
            <w:trPr>
              <w:trHeight w:val="360"/>
            </w:trPr>
            <w:tc>
              <w:tcPr>
                <w:tcW w:w="1204" w:type="pct"/>
                <w:tcBorders>
                  <w:top w:val="nil"/>
                  <w:left w:val="single" w:sz="4" w:space="0" w:color="auto"/>
                  <w:bottom w:val="single" w:sz="4" w:space="0" w:color="auto"/>
                  <w:right w:val="single" w:sz="4" w:space="0" w:color="auto"/>
                </w:tcBorders>
                <w:shd w:val="clear" w:color="auto" w:fill="auto"/>
                <w:vAlign w:val="center"/>
              </w:tcPr>
              <w:p w14:paraId="123370B0"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rPr>
                  <w:t>客户17</w:t>
                </w:r>
              </w:p>
            </w:tc>
            <w:tc>
              <w:tcPr>
                <w:tcW w:w="963" w:type="pct"/>
                <w:tcBorders>
                  <w:top w:val="nil"/>
                  <w:left w:val="nil"/>
                  <w:bottom w:val="single" w:sz="4" w:space="0" w:color="auto"/>
                  <w:right w:val="single" w:sz="4" w:space="0" w:color="auto"/>
                </w:tcBorders>
                <w:shd w:val="clear" w:color="auto" w:fill="auto"/>
                <w:vAlign w:val="center"/>
              </w:tcPr>
              <w:p w14:paraId="5A76DC5D"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rPr>
                  <w:t>1,000,000.00</w:t>
                </w:r>
              </w:p>
            </w:tc>
            <w:tc>
              <w:tcPr>
                <w:tcW w:w="883" w:type="pct"/>
                <w:tcBorders>
                  <w:top w:val="nil"/>
                  <w:left w:val="nil"/>
                  <w:bottom w:val="single" w:sz="4" w:space="0" w:color="auto"/>
                  <w:right w:val="single" w:sz="4" w:space="0" w:color="auto"/>
                </w:tcBorders>
                <w:shd w:val="clear" w:color="auto" w:fill="auto"/>
                <w:vAlign w:val="center"/>
              </w:tcPr>
              <w:p w14:paraId="1CF0C01E"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rPr>
                  <w:t>1,000,000.00</w:t>
                </w:r>
              </w:p>
            </w:tc>
            <w:tc>
              <w:tcPr>
                <w:tcW w:w="643" w:type="pct"/>
                <w:tcBorders>
                  <w:top w:val="nil"/>
                  <w:left w:val="nil"/>
                  <w:bottom w:val="single" w:sz="4" w:space="0" w:color="auto"/>
                  <w:right w:val="single" w:sz="4" w:space="0" w:color="auto"/>
                </w:tcBorders>
                <w:shd w:val="clear" w:color="auto" w:fill="auto"/>
                <w:vAlign w:val="center"/>
              </w:tcPr>
              <w:p w14:paraId="5B06FAB1"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rPr>
                  <w:t>100.00</w:t>
                </w:r>
              </w:p>
            </w:tc>
            <w:tc>
              <w:tcPr>
                <w:tcW w:w="1307" w:type="pct"/>
                <w:tcBorders>
                  <w:top w:val="nil"/>
                  <w:left w:val="nil"/>
                  <w:bottom w:val="single" w:sz="4" w:space="0" w:color="auto"/>
                  <w:right w:val="single" w:sz="4" w:space="0" w:color="auto"/>
                </w:tcBorders>
                <w:shd w:val="clear" w:color="auto" w:fill="auto"/>
                <w:vAlign w:val="center"/>
              </w:tcPr>
              <w:p w14:paraId="35CC3031"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rPr>
                  <w:t>账龄较长</w:t>
                </w:r>
              </w:p>
            </w:tc>
          </w:tr>
          <w:tr w:rsidR="00D77624" w:rsidRPr="009373CC" w14:paraId="0432ADBB" w14:textId="77777777" w:rsidTr="00444886">
            <w:trPr>
              <w:trHeight w:val="36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3DE1BDFC" w14:textId="77777777" w:rsidR="00D77624" w:rsidRPr="007C31A7" w:rsidRDefault="00D77624" w:rsidP="00444886">
                <w:pPr>
                  <w:jc w:val="center"/>
                  <w:rPr>
                    <w:rFonts w:asciiTheme="minorEastAsia" w:eastAsiaTheme="minorEastAsia" w:hAnsiTheme="minorEastAsia"/>
                    <w:szCs w:val="21"/>
                  </w:rPr>
                </w:pPr>
                <w:r w:rsidRPr="007C31A7">
                  <w:rPr>
                    <w:rFonts w:asciiTheme="minorEastAsia" w:eastAsiaTheme="minorEastAsia" w:hAnsiTheme="minorEastAsia" w:hint="eastAsia"/>
                    <w:szCs w:val="21"/>
                  </w:rPr>
                  <w:t>合计</w:t>
                </w:r>
              </w:p>
            </w:tc>
            <w:tc>
              <w:tcPr>
                <w:tcW w:w="963" w:type="pct"/>
                <w:tcBorders>
                  <w:top w:val="nil"/>
                  <w:left w:val="nil"/>
                  <w:bottom w:val="single" w:sz="4" w:space="0" w:color="auto"/>
                  <w:right w:val="single" w:sz="4" w:space="0" w:color="auto"/>
                </w:tcBorders>
                <w:shd w:val="clear" w:color="auto" w:fill="auto"/>
                <w:vAlign w:val="center"/>
                <w:hideMark/>
              </w:tcPr>
              <w:p w14:paraId="1842311C"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80,191,772.59</w:t>
                </w:r>
              </w:p>
            </w:tc>
            <w:tc>
              <w:tcPr>
                <w:tcW w:w="883" w:type="pct"/>
                <w:tcBorders>
                  <w:top w:val="nil"/>
                  <w:left w:val="nil"/>
                  <w:bottom w:val="single" w:sz="4" w:space="0" w:color="auto"/>
                  <w:right w:val="single" w:sz="4" w:space="0" w:color="auto"/>
                </w:tcBorders>
                <w:shd w:val="clear" w:color="auto" w:fill="auto"/>
                <w:vAlign w:val="center"/>
                <w:hideMark/>
              </w:tcPr>
              <w:p w14:paraId="3E62BA5E"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58,598,910.66</w:t>
                </w:r>
              </w:p>
            </w:tc>
            <w:tc>
              <w:tcPr>
                <w:tcW w:w="643" w:type="pct"/>
                <w:tcBorders>
                  <w:top w:val="nil"/>
                  <w:left w:val="nil"/>
                  <w:bottom w:val="single" w:sz="4" w:space="0" w:color="auto"/>
                  <w:right w:val="single" w:sz="4" w:space="0" w:color="auto"/>
                </w:tcBorders>
                <w:shd w:val="clear" w:color="auto" w:fill="auto"/>
                <w:vAlign w:val="center"/>
                <w:hideMark/>
              </w:tcPr>
              <w:p w14:paraId="6C946EA7" w14:textId="77777777" w:rsidR="00D77624" w:rsidRPr="007C31A7" w:rsidRDefault="00D77624" w:rsidP="00444886">
                <w:pPr>
                  <w:jc w:val="right"/>
                  <w:rPr>
                    <w:rFonts w:asciiTheme="minorEastAsia" w:eastAsiaTheme="minorEastAsia" w:hAnsiTheme="minorEastAsia"/>
                    <w:szCs w:val="21"/>
                  </w:rPr>
                </w:pPr>
                <w:r w:rsidRPr="007C31A7">
                  <w:rPr>
                    <w:rFonts w:asciiTheme="minorEastAsia" w:eastAsiaTheme="minorEastAsia" w:hAnsiTheme="minorEastAsia"/>
                    <w:szCs w:val="21"/>
                  </w:rPr>
                  <w:t> </w:t>
                </w:r>
              </w:p>
            </w:tc>
            <w:tc>
              <w:tcPr>
                <w:tcW w:w="1307" w:type="pct"/>
                <w:tcBorders>
                  <w:top w:val="nil"/>
                  <w:left w:val="nil"/>
                  <w:bottom w:val="single" w:sz="4" w:space="0" w:color="auto"/>
                  <w:right w:val="single" w:sz="4" w:space="0" w:color="auto"/>
                </w:tcBorders>
                <w:shd w:val="clear" w:color="auto" w:fill="auto"/>
                <w:vAlign w:val="center"/>
                <w:hideMark/>
              </w:tcPr>
              <w:p w14:paraId="1565F9F3" w14:textId="77777777" w:rsidR="00D77624" w:rsidRPr="007C31A7" w:rsidRDefault="00D77624" w:rsidP="00444886">
                <w:pPr>
                  <w:rPr>
                    <w:rFonts w:asciiTheme="minorEastAsia" w:eastAsiaTheme="minorEastAsia" w:hAnsiTheme="minorEastAsia"/>
                    <w:szCs w:val="21"/>
                  </w:rPr>
                </w:pPr>
                <w:r w:rsidRPr="007C31A7">
                  <w:rPr>
                    <w:rFonts w:asciiTheme="minorEastAsia" w:eastAsiaTheme="minorEastAsia" w:hAnsiTheme="minorEastAsia"/>
                    <w:szCs w:val="21"/>
                  </w:rPr>
                  <w:t> </w:t>
                </w:r>
              </w:p>
            </w:tc>
          </w:tr>
        </w:tbl>
        <w:p w14:paraId="273F993B" w14:textId="77777777" w:rsidR="00D77624" w:rsidRDefault="00D77624"/>
        <w:p w14:paraId="733178D9" w14:textId="77777777" w:rsidR="009373CC" w:rsidRDefault="009373CC">
          <w:r>
            <w:rPr>
              <w:rFonts w:hint="eastAsia"/>
            </w:rPr>
            <w:t>按组合计提减值准备（组合2）：</w:t>
          </w:r>
        </w:p>
        <w:tbl>
          <w:tblPr>
            <w:tblStyle w:val="g1"/>
            <w:tblW w:w="5000" w:type="pct"/>
            <w:tblLook w:val="04A0" w:firstRow="1" w:lastRow="0" w:firstColumn="1" w:lastColumn="0" w:noHBand="0" w:noVBand="1"/>
          </w:tblPr>
          <w:tblGrid>
            <w:gridCol w:w="4153"/>
            <w:gridCol w:w="1896"/>
            <w:gridCol w:w="1686"/>
            <w:gridCol w:w="1314"/>
          </w:tblGrid>
          <w:tr w:rsidR="009373CC" w:rsidRPr="009373CC" w14:paraId="27AE0A08" w14:textId="77777777" w:rsidTr="009373CC">
            <w:trPr>
              <w:trHeight w:val="360"/>
            </w:trPr>
            <w:tc>
              <w:tcPr>
                <w:tcW w:w="2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F61CE2" w14:textId="77777777" w:rsidR="009373CC" w:rsidRPr="007C31A7" w:rsidRDefault="009373CC" w:rsidP="009373CC">
                <w:pPr>
                  <w:jc w:val="center"/>
                  <w:rPr>
                    <w:color w:val="000000"/>
                    <w:szCs w:val="21"/>
                  </w:rPr>
                </w:pPr>
                <w:r w:rsidRPr="007C31A7">
                  <w:rPr>
                    <w:rFonts w:hint="eastAsia"/>
                    <w:color w:val="000000"/>
                    <w:szCs w:val="21"/>
                  </w:rPr>
                  <w:t>名称</w:t>
                </w:r>
              </w:p>
            </w:tc>
            <w:tc>
              <w:tcPr>
                <w:tcW w:w="2670" w:type="pct"/>
                <w:gridSpan w:val="3"/>
                <w:tcBorders>
                  <w:top w:val="single" w:sz="4" w:space="0" w:color="auto"/>
                  <w:left w:val="nil"/>
                  <w:bottom w:val="single" w:sz="4" w:space="0" w:color="auto"/>
                  <w:right w:val="single" w:sz="4" w:space="0" w:color="auto"/>
                </w:tcBorders>
                <w:shd w:val="clear" w:color="auto" w:fill="auto"/>
                <w:vAlign w:val="center"/>
                <w:hideMark/>
              </w:tcPr>
              <w:p w14:paraId="3BBEF447" w14:textId="77777777" w:rsidR="009373CC" w:rsidRPr="007C31A7" w:rsidRDefault="009373CC" w:rsidP="009373CC">
                <w:pPr>
                  <w:jc w:val="center"/>
                  <w:rPr>
                    <w:color w:val="000000"/>
                    <w:szCs w:val="21"/>
                  </w:rPr>
                </w:pPr>
                <w:r w:rsidRPr="007C31A7">
                  <w:rPr>
                    <w:rFonts w:hint="eastAsia"/>
                    <w:color w:val="000000"/>
                    <w:szCs w:val="21"/>
                  </w:rPr>
                  <w:t>期末余额</w:t>
                </w:r>
              </w:p>
            </w:tc>
          </w:tr>
          <w:tr w:rsidR="009373CC" w:rsidRPr="009373CC" w14:paraId="628BBC73" w14:textId="77777777" w:rsidTr="009373CC">
            <w:trPr>
              <w:trHeight w:val="360"/>
            </w:trPr>
            <w:tc>
              <w:tcPr>
                <w:tcW w:w="2330" w:type="pct"/>
                <w:vMerge/>
                <w:tcBorders>
                  <w:top w:val="single" w:sz="4" w:space="0" w:color="auto"/>
                  <w:left w:val="single" w:sz="4" w:space="0" w:color="auto"/>
                  <w:bottom w:val="single" w:sz="4" w:space="0" w:color="auto"/>
                  <w:right w:val="single" w:sz="4" w:space="0" w:color="auto"/>
                </w:tcBorders>
                <w:vAlign w:val="center"/>
                <w:hideMark/>
              </w:tcPr>
              <w:p w14:paraId="5AC39E42" w14:textId="77777777" w:rsidR="009373CC" w:rsidRPr="007C31A7" w:rsidRDefault="009373CC" w:rsidP="009373CC">
                <w:pPr>
                  <w:rPr>
                    <w:color w:val="000000"/>
                    <w:szCs w:val="21"/>
                  </w:rPr>
                </w:pPr>
              </w:p>
            </w:tc>
            <w:tc>
              <w:tcPr>
                <w:tcW w:w="1000" w:type="pct"/>
                <w:tcBorders>
                  <w:top w:val="nil"/>
                  <w:left w:val="nil"/>
                  <w:bottom w:val="single" w:sz="4" w:space="0" w:color="auto"/>
                  <w:right w:val="single" w:sz="4" w:space="0" w:color="auto"/>
                </w:tcBorders>
                <w:shd w:val="clear" w:color="auto" w:fill="auto"/>
                <w:vAlign w:val="center"/>
                <w:hideMark/>
              </w:tcPr>
              <w:p w14:paraId="1D9B4383" w14:textId="77777777" w:rsidR="009373CC" w:rsidRPr="007C31A7" w:rsidRDefault="009373CC" w:rsidP="009373CC">
                <w:pPr>
                  <w:jc w:val="center"/>
                  <w:rPr>
                    <w:color w:val="000000"/>
                    <w:szCs w:val="21"/>
                  </w:rPr>
                </w:pPr>
                <w:r w:rsidRPr="007C31A7">
                  <w:rPr>
                    <w:rFonts w:hint="eastAsia"/>
                    <w:color w:val="000000"/>
                    <w:szCs w:val="21"/>
                  </w:rPr>
                  <w:t>合同资产</w:t>
                </w:r>
              </w:p>
            </w:tc>
            <w:tc>
              <w:tcPr>
                <w:tcW w:w="909" w:type="pct"/>
                <w:tcBorders>
                  <w:top w:val="nil"/>
                  <w:left w:val="nil"/>
                  <w:bottom w:val="single" w:sz="4" w:space="0" w:color="auto"/>
                  <w:right w:val="single" w:sz="4" w:space="0" w:color="auto"/>
                </w:tcBorders>
                <w:shd w:val="clear" w:color="auto" w:fill="auto"/>
                <w:vAlign w:val="center"/>
                <w:hideMark/>
              </w:tcPr>
              <w:p w14:paraId="6879C3E4" w14:textId="77777777" w:rsidR="009373CC" w:rsidRPr="007C31A7" w:rsidRDefault="009373CC" w:rsidP="009373CC">
                <w:pPr>
                  <w:jc w:val="center"/>
                  <w:rPr>
                    <w:color w:val="000000"/>
                    <w:szCs w:val="21"/>
                  </w:rPr>
                </w:pPr>
                <w:r w:rsidRPr="007C31A7">
                  <w:rPr>
                    <w:rFonts w:hint="eastAsia"/>
                    <w:color w:val="000000"/>
                    <w:szCs w:val="21"/>
                  </w:rPr>
                  <w:t>减值准备</w:t>
                </w:r>
              </w:p>
            </w:tc>
            <w:tc>
              <w:tcPr>
                <w:tcW w:w="762" w:type="pct"/>
                <w:tcBorders>
                  <w:top w:val="nil"/>
                  <w:left w:val="nil"/>
                  <w:bottom w:val="single" w:sz="4" w:space="0" w:color="auto"/>
                  <w:right w:val="single" w:sz="4" w:space="0" w:color="auto"/>
                </w:tcBorders>
                <w:shd w:val="clear" w:color="auto" w:fill="auto"/>
                <w:vAlign w:val="center"/>
                <w:hideMark/>
              </w:tcPr>
              <w:p w14:paraId="225CF0B9" w14:textId="77777777" w:rsidR="009373CC" w:rsidRPr="007C31A7" w:rsidRDefault="009373CC" w:rsidP="009373CC">
                <w:pPr>
                  <w:jc w:val="center"/>
                  <w:rPr>
                    <w:color w:val="000000"/>
                    <w:szCs w:val="21"/>
                  </w:rPr>
                </w:pPr>
                <w:r w:rsidRPr="007C31A7">
                  <w:rPr>
                    <w:rFonts w:hint="eastAsia"/>
                    <w:color w:val="000000"/>
                    <w:szCs w:val="21"/>
                  </w:rPr>
                  <w:t>计提比例（</w:t>
                </w:r>
                <w:r w:rsidRPr="007C31A7">
                  <w:rPr>
                    <w:rFonts w:cs="Times New Roman"/>
                    <w:color w:val="000000"/>
                    <w:szCs w:val="21"/>
                  </w:rPr>
                  <w:t>%</w:t>
                </w:r>
                <w:r w:rsidRPr="007C31A7">
                  <w:rPr>
                    <w:rFonts w:hint="eastAsia"/>
                    <w:color w:val="000000"/>
                    <w:szCs w:val="21"/>
                  </w:rPr>
                  <w:t>）</w:t>
                </w:r>
              </w:p>
            </w:tc>
          </w:tr>
          <w:tr w:rsidR="009373CC" w:rsidRPr="009373CC" w14:paraId="76FD5758" w14:textId="77777777" w:rsidTr="009373CC">
            <w:trPr>
              <w:trHeight w:val="360"/>
            </w:trPr>
            <w:tc>
              <w:tcPr>
                <w:tcW w:w="2330" w:type="pct"/>
                <w:tcBorders>
                  <w:top w:val="nil"/>
                  <w:left w:val="single" w:sz="4" w:space="0" w:color="auto"/>
                  <w:bottom w:val="single" w:sz="4" w:space="0" w:color="auto"/>
                  <w:right w:val="single" w:sz="4" w:space="0" w:color="auto"/>
                </w:tcBorders>
                <w:shd w:val="clear" w:color="auto" w:fill="auto"/>
                <w:vAlign w:val="center"/>
                <w:hideMark/>
              </w:tcPr>
              <w:p w14:paraId="25C9806A" w14:textId="77777777" w:rsidR="009373CC" w:rsidRPr="007C31A7" w:rsidRDefault="009373CC" w:rsidP="009373CC">
                <w:pPr>
                  <w:rPr>
                    <w:rFonts w:cs="Times New Roman"/>
                    <w:color w:val="000000"/>
                    <w:szCs w:val="21"/>
                  </w:rPr>
                </w:pPr>
                <w:r w:rsidRPr="007C31A7">
                  <w:rPr>
                    <w:rFonts w:cs="Times New Roman"/>
                    <w:color w:val="000000"/>
                    <w:szCs w:val="21"/>
                  </w:rPr>
                  <w:t>1</w:t>
                </w:r>
                <w:r w:rsidRPr="007C31A7">
                  <w:rPr>
                    <w:rFonts w:cs="Times New Roman" w:hint="eastAsia"/>
                    <w:color w:val="000000"/>
                    <w:szCs w:val="21"/>
                  </w:rPr>
                  <w:t>年以内</w:t>
                </w:r>
              </w:p>
            </w:tc>
            <w:tc>
              <w:tcPr>
                <w:tcW w:w="1000" w:type="pct"/>
                <w:tcBorders>
                  <w:top w:val="nil"/>
                  <w:left w:val="nil"/>
                  <w:bottom w:val="single" w:sz="4" w:space="0" w:color="auto"/>
                  <w:right w:val="single" w:sz="4" w:space="0" w:color="auto"/>
                </w:tcBorders>
                <w:shd w:val="clear" w:color="auto" w:fill="auto"/>
                <w:vAlign w:val="center"/>
                <w:hideMark/>
              </w:tcPr>
              <w:p w14:paraId="3E5026EB" w14:textId="77777777" w:rsidR="009373CC" w:rsidRPr="007C31A7" w:rsidRDefault="009373CC" w:rsidP="009373CC">
                <w:pPr>
                  <w:jc w:val="right"/>
                  <w:rPr>
                    <w:rFonts w:cs="Times New Roman"/>
                    <w:color w:val="000000"/>
                    <w:szCs w:val="21"/>
                  </w:rPr>
                </w:pPr>
                <w:r w:rsidRPr="007C31A7">
                  <w:rPr>
                    <w:rFonts w:cs="Times New Roman"/>
                    <w:color w:val="000000"/>
                    <w:szCs w:val="21"/>
                  </w:rPr>
                  <w:t>661,806,910.46</w:t>
                </w:r>
              </w:p>
            </w:tc>
            <w:tc>
              <w:tcPr>
                <w:tcW w:w="909" w:type="pct"/>
                <w:tcBorders>
                  <w:top w:val="nil"/>
                  <w:left w:val="nil"/>
                  <w:bottom w:val="single" w:sz="4" w:space="0" w:color="auto"/>
                  <w:right w:val="single" w:sz="4" w:space="0" w:color="auto"/>
                </w:tcBorders>
                <w:shd w:val="clear" w:color="auto" w:fill="auto"/>
                <w:vAlign w:val="center"/>
                <w:hideMark/>
              </w:tcPr>
              <w:p w14:paraId="23F1D8FE" w14:textId="77777777" w:rsidR="009373CC" w:rsidRPr="007C31A7" w:rsidRDefault="009373CC" w:rsidP="009373CC">
                <w:pPr>
                  <w:jc w:val="right"/>
                  <w:rPr>
                    <w:rFonts w:cs="Times New Roman"/>
                    <w:color w:val="000000"/>
                    <w:szCs w:val="21"/>
                  </w:rPr>
                </w:pPr>
                <w:r w:rsidRPr="007C31A7">
                  <w:rPr>
                    <w:rFonts w:cs="Times New Roman"/>
                    <w:color w:val="000000"/>
                    <w:szCs w:val="21"/>
                  </w:rPr>
                  <w:t>39,708,414.60</w:t>
                </w:r>
              </w:p>
            </w:tc>
            <w:tc>
              <w:tcPr>
                <w:tcW w:w="762" w:type="pct"/>
                <w:tcBorders>
                  <w:top w:val="nil"/>
                  <w:left w:val="nil"/>
                  <w:bottom w:val="single" w:sz="4" w:space="0" w:color="auto"/>
                  <w:right w:val="single" w:sz="4" w:space="0" w:color="auto"/>
                </w:tcBorders>
                <w:shd w:val="clear" w:color="auto" w:fill="auto"/>
                <w:vAlign w:val="center"/>
                <w:hideMark/>
              </w:tcPr>
              <w:p w14:paraId="101E5707" w14:textId="77777777" w:rsidR="009373CC" w:rsidRPr="007C31A7" w:rsidRDefault="009373CC" w:rsidP="009373CC">
                <w:pPr>
                  <w:jc w:val="right"/>
                  <w:rPr>
                    <w:rFonts w:cs="Times New Roman"/>
                    <w:color w:val="000000"/>
                    <w:szCs w:val="21"/>
                  </w:rPr>
                </w:pPr>
                <w:r w:rsidRPr="007C31A7">
                  <w:rPr>
                    <w:rFonts w:cs="Times New Roman"/>
                    <w:color w:val="000000"/>
                    <w:szCs w:val="21"/>
                  </w:rPr>
                  <w:t>6</w:t>
                </w:r>
              </w:p>
            </w:tc>
          </w:tr>
          <w:tr w:rsidR="009373CC" w:rsidRPr="009373CC" w14:paraId="4D26D050" w14:textId="77777777" w:rsidTr="009373CC">
            <w:trPr>
              <w:trHeight w:val="360"/>
            </w:trPr>
            <w:tc>
              <w:tcPr>
                <w:tcW w:w="2330" w:type="pct"/>
                <w:tcBorders>
                  <w:top w:val="nil"/>
                  <w:left w:val="single" w:sz="4" w:space="0" w:color="auto"/>
                  <w:bottom w:val="single" w:sz="4" w:space="0" w:color="auto"/>
                  <w:right w:val="single" w:sz="4" w:space="0" w:color="auto"/>
                </w:tcBorders>
                <w:shd w:val="clear" w:color="auto" w:fill="auto"/>
                <w:vAlign w:val="center"/>
                <w:hideMark/>
              </w:tcPr>
              <w:p w14:paraId="700CC6D3" w14:textId="77777777" w:rsidR="009373CC" w:rsidRPr="007C31A7" w:rsidRDefault="009373CC" w:rsidP="009373CC">
                <w:pPr>
                  <w:rPr>
                    <w:rFonts w:cs="Times New Roman"/>
                    <w:color w:val="000000"/>
                    <w:szCs w:val="21"/>
                  </w:rPr>
                </w:pPr>
                <w:r w:rsidRPr="007C31A7">
                  <w:rPr>
                    <w:rFonts w:cs="Times New Roman"/>
                    <w:color w:val="000000"/>
                    <w:szCs w:val="21"/>
                  </w:rPr>
                  <w:t>1</w:t>
                </w:r>
                <w:r w:rsidRPr="007C31A7">
                  <w:rPr>
                    <w:rFonts w:cs="Times New Roman" w:hint="eastAsia"/>
                    <w:color w:val="000000"/>
                    <w:szCs w:val="21"/>
                  </w:rPr>
                  <w:t>至</w:t>
                </w:r>
                <w:r w:rsidRPr="007C31A7">
                  <w:rPr>
                    <w:rFonts w:cs="Times New Roman"/>
                    <w:color w:val="000000"/>
                    <w:szCs w:val="21"/>
                  </w:rPr>
                  <w:t>2</w:t>
                </w:r>
                <w:r w:rsidRPr="007C31A7">
                  <w:rPr>
                    <w:rFonts w:cs="Times New Roman" w:hint="eastAsia"/>
                    <w:color w:val="000000"/>
                    <w:szCs w:val="21"/>
                  </w:rPr>
                  <w:t>年</w:t>
                </w:r>
              </w:p>
            </w:tc>
            <w:tc>
              <w:tcPr>
                <w:tcW w:w="1000" w:type="pct"/>
                <w:tcBorders>
                  <w:top w:val="nil"/>
                  <w:left w:val="nil"/>
                  <w:bottom w:val="single" w:sz="4" w:space="0" w:color="auto"/>
                  <w:right w:val="single" w:sz="4" w:space="0" w:color="auto"/>
                </w:tcBorders>
                <w:shd w:val="clear" w:color="auto" w:fill="auto"/>
                <w:vAlign w:val="center"/>
                <w:hideMark/>
              </w:tcPr>
              <w:p w14:paraId="3534703C" w14:textId="77777777" w:rsidR="009373CC" w:rsidRPr="007C31A7" w:rsidRDefault="009373CC" w:rsidP="009373CC">
                <w:pPr>
                  <w:jc w:val="right"/>
                  <w:rPr>
                    <w:rFonts w:cs="Times New Roman"/>
                    <w:color w:val="000000"/>
                    <w:szCs w:val="21"/>
                  </w:rPr>
                </w:pPr>
                <w:r w:rsidRPr="007C31A7">
                  <w:rPr>
                    <w:rFonts w:cs="Times New Roman"/>
                    <w:color w:val="000000"/>
                    <w:szCs w:val="21"/>
                  </w:rPr>
                  <w:t>2,109,037,505.53</w:t>
                </w:r>
              </w:p>
            </w:tc>
            <w:tc>
              <w:tcPr>
                <w:tcW w:w="909" w:type="pct"/>
                <w:tcBorders>
                  <w:top w:val="nil"/>
                  <w:left w:val="nil"/>
                  <w:bottom w:val="single" w:sz="4" w:space="0" w:color="auto"/>
                  <w:right w:val="single" w:sz="4" w:space="0" w:color="auto"/>
                </w:tcBorders>
                <w:shd w:val="clear" w:color="auto" w:fill="auto"/>
                <w:vAlign w:val="center"/>
                <w:hideMark/>
              </w:tcPr>
              <w:p w14:paraId="37C270B5" w14:textId="77777777" w:rsidR="009373CC" w:rsidRPr="007C31A7" w:rsidRDefault="009373CC" w:rsidP="009373CC">
                <w:pPr>
                  <w:jc w:val="right"/>
                  <w:rPr>
                    <w:rFonts w:cs="Times New Roman"/>
                    <w:color w:val="000000"/>
                    <w:szCs w:val="21"/>
                  </w:rPr>
                </w:pPr>
                <w:r w:rsidRPr="007C31A7">
                  <w:rPr>
                    <w:rFonts w:cs="Times New Roman"/>
                    <w:color w:val="000000"/>
                    <w:szCs w:val="21"/>
                  </w:rPr>
                  <w:t>126,542,250.31</w:t>
                </w:r>
              </w:p>
            </w:tc>
            <w:tc>
              <w:tcPr>
                <w:tcW w:w="762" w:type="pct"/>
                <w:tcBorders>
                  <w:top w:val="nil"/>
                  <w:left w:val="nil"/>
                  <w:bottom w:val="single" w:sz="4" w:space="0" w:color="auto"/>
                  <w:right w:val="single" w:sz="4" w:space="0" w:color="auto"/>
                </w:tcBorders>
                <w:shd w:val="clear" w:color="auto" w:fill="auto"/>
                <w:vAlign w:val="center"/>
                <w:hideMark/>
              </w:tcPr>
              <w:p w14:paraId="396AB176" w14:textId="77777777" w:rsidR="009373CC" w:rsidRPr="007C31A7" w:rsidRDefault="009373CC" w:rsidP="009373CC">
                <w:pPr>
                  <w:jc w:val="right"/>
                  <w:rPr>
                    <w:rFonts w:cs="Times New Roman"/>
                    <w:color w:val="000000"/>
                    <w:szCs w:val="21"/>
                  </w:rPr>
                </w:pPr>
                <w:r w:rsidRPr="007C31A7">
                  <w:rPr>
                    <w:rFonts w:cs="Times New Roman"/>
                    <w:color w:val="000000"/>
                    <w:szCs w:val="21"/>
                  </w:rPr>
                  <w:t>6</w:t>
                </w:r>
              </w:p>
            </w:tc>
          </w:tr>
          <w:tr w:rsidR="009373CC" w:rsidRPr="009373CC" w14:paraId="2883E84F" w14:textId="77777777" w:rsidTr="009373CC">
            <w:trPr>
              <w:trHeight w:val="360"/>
            </w:trPr>
            <w:tc>
              <w:tcPr>
                <w:tcW w:w="2330" w:type="pct"/>
                <w:tcBorders>
                  <w:top w:val="nil"/>
                  <w:left w:val="single" w:sz="4" w:space="0" w:color="auto"/>
                  <w:bottom w:val="single" w:sz="4" w:space="0" w:color="auto"/>
                  <w:right w:val="single" w:sz="4" w:space="0" w:color="auto"/>
                </w:tcBorders>
                <w:shd w:val="clear" w:color="auto" w:fill="auto"/>
                <w:vAlign w:val="center"/>
                <w:hideMark/>
              </w:tcPr>
              <w:p w14:paraId="65125BBC" w14:textId="77777777" w:rsidR="009373CC" w:rsidRPr="007C31A7" w:rsidRDefault="009373CC" w:rsidP="009373CC">
                <w:pPr>
                  <w:rPr>
                    <w:rFonts w:cs="Times New Roman"/>
                    <w:color w:val="000000"/>
                    <w:szCs w:val="21"/>
                  </w:rPr>
                </w:pPr>
                <w:r w:rsidRPr="007C31A7">
                  <w:rPr>
                    <w:rFonts w:cs="Times New Roman"/>
                    <w:color w:val="000000"/>
                    <w:szCs w:val="21"/>
                  </w:rPr>
                  <w:t>2</w:t>
                </w:r>
                <w:r w:rsidRPr="007C31A7">
                  <w:rPr>
                    <w:rFonts w:cs="Times New Roman" w:hint="eastAsia"/>
                    <w:color w:val="000000"/>
                    <w:szCs w:val="21"/>
                  </w:rPr>
                  <w:t>至</w:t>
                </w:r>
                <w:r w:rsidRPr="007C31A7">
                  <w:rPr>
                    <w:rFonts w:cs="Times New Roman"/>
                    <w:color w:val="000000"/>
                    <w:szCs w:val="21"/>
                  </w:rPr>
                  <w:t>3</w:t>
                </w:r>
                <w:r w:rsidRPr="007C31A7">
                  <w:rPr>
                    <w:rFonts w:cs="Times New Roman" w:hint="eastAsia"/>
                    <w:color w:val="000000"/>
                    <w:szCs w:val="21"/>
                  </w:rPr>
                  <w:t>年</w:t>
                </w:r>
              </w:p>
            </w:tc>
            <w:tc>
              <w:tcPr>
                <w:tcW w:w="1000" w:type="pct"/>
                <w:tcBorders>
                  <w:top w:val="nil"/>
                  <w:left w:val="nil"/>
                  <w:bottom w:val="single" w:sz="4" w:space="0" w:color="auto"/>
                  <w:right w:val="single" w:sz="4" w:space="0" w:color="auto"/>
                </w:tcBorders>
                <w:shd w:val="clear" w:color="auto" w:fill="auto"/>
                <w:vAlign w:val="center"/>
                <w:hideMark/>
              </w:tcPr>
              <w:p w14:paraId="0C5630DD" w14:textId="77777777" w:rsidR="009373CC" w:rsidRPr="007C31A7" w:rsidRDefault="009373CC" w:rsidP="009373CC">
                <w:pPr>
                  <w:jc w:val="right"/>
                  <w:rPr>
                    <w:rFonts w:cs="Times New Roman"/>
                    <w:color w:val="000000"/>
                    <w:szCs w:val="21"/>
                  </w:rPr>
                </w:pPr>
                <w:r w:rsidRPr="007C31A7">
                  <w:rPr>
                    <w:rFonts w:cs="Times New Roman"/>
                    <w:color w:val="000000"/>
                    <w:szCs w:val="21"/>
                  </w:rPr>
                  <w:t>600,836,622.11</w:t>
                </w:r>
              </w:p>
            </w:tc>
            <w:tc>
              <w:tcPr>
                <w:tcW w:w="909" w:type="pct"/>
                <w:tcBorders>
                  <w:top w:val="nil"/>
                  <w:left w:val="nil"/>
                  <w:bottom w:val="single" w:sz="4" w:space="0" w:color="auto"/>
                  <w:right w:val="single" w:sz="4" w:space="0" w:color="auto"/>
                </w:tcBorders>
                <w:shd w:val="clear" w:color="auto" w:fill="auto"/>
                <w:vAlign w:val="center"/>
                <w:hideMark/>
              </w:tcPr>
              <w:p w14:paraId="619D4189" w14:textId="77777777" w:rsidR="009373CC" w:rsidRPr="007C31A7" w:rsidRDefault="009373CC" w:rsidP="009373CC">
                <w:pPr>
                  <w:jc w:val="right"/>
                  <w:rPr>
                    <w:rFonts w:cs="Times New Roman"/>
                    <w:color w:val="000000"/>
                    <w:szCs w:val="21"/>
                  </w:rPr>
                </w:pPr>
                <w:r w:rsidRPr="007C31A7">
                  <w:rPr>
                    <w:rFonts w:cs="Times New Roman"/>
                    <w:color w:val="000000"/>
                    <w:szCs w:val="21"/>
                  </w:rPr>
                  <w:t>36,050,197.31</w:t>
                </w:r>
              </w:p>
            </w:tc>
            <w:tc>
              <w:tcPr>
                <w:tcW w:w="762" w:type="pct"/>
                <w:tcBorders>
                  <w:top w:val="nil"/>
                  <w:left w:val="nil"/>
                  <w:bottom w:val="single" w:sz="4" w:space="0" w:color="auto"/>
                  <w:right w:val="single" w:sz="4" w:space="0" w:color="auto"/>
                </w:tcBorders>
                <w:shd w:val="clear" w:color="auto" w:fill="auto"/>
                <w:vAlign w:val="center"/>
                <w:hideMark/>
              </w:tcPr>
              <w:p w14:paraId="68E807E6" w14:textId="77777777" w:rsidR="009373CC" w:rsidRPr="007C31A7" w:rsidRDefault="009373CC" w:rsidP="009373CC">
                <w:pPr>
                  <w:jc w:val="right"/>
                  <w:rPr>
                    <w:rFonts w:cs="Times New Roman"/>
                    <w:color w:val="000000"/>
                    <w:szCs w:val="21"/>
                  </w:rPr>
                </w:pPr>
                <w:r w:rsidRPr="007C31A7">
                  <w:rPr>
                    <w:rFonts w:cs="Times New Roman"/>
                    <w:color w:val="000000"/>
                    <w:szCs w:val="21"/>
                  </w:rPr>
                  <w:t>6</w:t>
                </w:r>
              </w:p>
            </w:tc>
          </w:tr>
          <w:tr w:rsidR="009373CC" w:rsidRPr="009373CC" w14:paraId="1E72B8A3" w14:textId="77777777" w:rsidTr="009373CC">
            <w:trPr>
              <w:trHeight w:val="360"/>
            </w:trPr>
            <w:tc>
              <w:tcPr>
                <w:tcW w:w="2330" w:type="pct"/>
                <w:tcBorders>
                  <w:top w:val="nil"/>
                  <w:left w:val="single" w:sz="4" w:space="0" w:color="auto"/>
                  <w:bottom w:val="single" w:sz="4" w:space="0" w:color="auto"/>
                  <w:right w:val="single" w:sz="4" w:space="0" w:color="auto"/>
                </w:tcBorders>
                <w:shd w:val="clear" w:color="auto" w:fill="auto"/>
                <w:vAlign w:val="center"/>
                <w:hideMark/>
              </w:tcPr>
              <w:p w14:paraId="6773EBCC" w14:textId="77777777" w:rsidR="009373CC" w:rsidRPr="007C31A7" w:rsidRDefault="009373CC" w:rsidP="009373CC">
                <w:pPr>
                  <w:rPr>
                    <w:rFonts w:cs="Times New Roman"/>
                    <w:color w:val="000000"/>
                    <w:szCs w:val="21"/>
                  </w:rPr>
                </w:pPr>
                <w:r w:rsidRPr="007C31A7">
                  <w:rPr>
                    <w:rFonts w:cs="Times New Roman"/>
                    <w:color w:val="000000"/>
                    <w:szCs w:val="21"/>
                  </w:rPr>
                  <w:t>3</w:t>
                </w:r>
                <w:r w:rsidRPr="007C31A7">
                  <w:rPr>
                    <w:rFonts w:cs="Times New Roman" w:hint="eastAsia"/>
                    <w:color w:val="000000"/>
                    <w:szCs w:val="21"/>
                  </w:rPr>
                  <w:t>至</w:t>
                </w:r>
                <w:r w:rsidRPr="007C31A7">
                  <w:rPr>
                    <w:rFonts w:cs="Times New Roman"/>
                    <w:color w:val="000000"/>
                    <w:szCs w:val="21"/>
                  </w:rPr>
                  <w:t>4</w:t>
                </w:r>
                <w:r w:rsidRPr="007C31A7">
                  <w:rPr>
                    <w:rFonts w:cs="Times New Roman" w:hint="eastAsia"/>
                    <w:color w:val="000000"/>
                    <w:szCs w:val="21"/>
                  </w:rPr>
                  <w:t>年</w:t>
                </w:r>
              </w:p>
            </w:tc>
            <w:tc>
              <w:tcPr>
                <w:tcW w:w="1000" w:type="pct"/>
                <w:tcBorders>
                  <w:top w:val="nil"/>
                  <w:left w:val="nil"/>
                  <w:bottom w:val="single" w:sz="4" w:space="0" w:color="auto"/>
                  <w:right w:val="single" w:sz="4" w:space="0" w:color="auto"/>
                </w:tcBorders>
                <w:shd w:val="clear" w:color="auto" w:fill="auto"/>
                <w:vAlign w:val="center"/>
                <w:hideMark/>
              </w:tcPr>
              <w:p w14:paraId="6529EDCA" w14:textId="77777777" w:rsidR="009373CC" w:rsidRPr="007C31A7" w:rsidRDefault="009373CC" w:rsidP="009373CC">
                <w:pPr>
                  <w:jc w:val="right"/>
                  <w:rPr>
                    <w:rFonts w:cs="Times New Roman"/>
                    <w:color w:val="000000"/>
                    <w:szCs w:val="21"/>
                  </w:rPr>
                </w:pPr>
                <w:r w:rsidRPr="007C31A7">
                  <w:rPr>
                    <w:rFonts w:cs="Times New Roman"/>
                    <w:color w:val="000000"/>
                    <w:szCs w:val="21"/>
                  </w:rPr>
                  <w:t>358,020,778.17</w:t>
                </w:r>
              </w:p>
            </w:tc>
            <w:tc>
              <w:tcPr>
                <w:tcW w:w="909" w:type="pct"/>
                <w:tcBorders>
                  <w:top w:val="nil"/>
                  <w:left w:val="nil"/>
                  <w:bottom w:val="single" w:sz="4" w:space="0" w:color="auto"/>
                  <w:right w:val="single" w:sz="4" w:space="0" w:color="auto"/>
                </w:tcBorders>
                <w:shd w:val="clear" w:color="auto" w:fill="auto"/>
                <w:vAlign w:val="center"/>
                <w:hideMark/>
              </w:tcPr>
              <w:p w14:paraId="149441D1" w14:textId="77777777" w:rsidR="009373CC" w:rsidRPr="007C31A7" w:rsidRDefault="009373CC" w:rsidP="009373CC">
                <w:pPr>
                  <w:jc w:val="right"/>
                  <w:rPr>
                    <w:rFonts w:cs="Times New Roman"/>
                    <w:color w:val="000000"/>
                    <w:szCs w:val="21"/>
                  </w:rPr>
                </w:pPr>
                <w:r w:rsidRPr="007C31A7">
                  <w:rPr>
                    <w:rFonts w:cs="Times New Roman"/>
                    <w:color w:val="000000"/>
                    <w:szCs w:val="21"/>
                  </w:rPr>
                  <w:t>21,481,246.70</w:t>
                </w:r>
              </w:p>
            </w:tc>
            <w:tc>
              <w:tcPr>
                <w:tcW w:w="762" w:type="pct"/>
                <w:tcBorders>
                  <w:top w:val="nil"/>
                  <w:left w:val="nil"/>
                  <w:bottom w:val="single" w:sz="4" w:space="0" w:color="auto"/>
                  <w:right w:val="single" w:sz="4" w:space="0" w:color="auto"/>
                </w:tcBorders>
                <w:shd w:val="clear" w:color="auto" w:fill="auto"/>
                <w:vAlign w:val="center"/>
                <w:hideMark/>
              </w:tcPr>
              <w:p w14:paraId="16ADA3D4" w14:textId="77777777" w:rsidR="009373CC" w:rsidRPr="007C31A7" w:rsidRDefault="009373CC" w:rsidP="009373CC">
                <w:pPr>
                  <w:jc w:val="right"/>
                  <w:rPr>
                    <w:rFonts w:cs="Times New Roman"/>
                    <w:color w:val="000000"/>
                    <w:szCs w:val="21"/>
                  </w:rPr>
                </w:pPr>
                <w:r w:rsidRPr="007C31A7">
                  <w:rPr>
                    <w:rFonts w:cs="Times New Roman"/>
                    <w:color w:val="000000"/>
                    <w:szCs w:val="21"/>
                  </w:rPr>
                  <w:t>6</w:t>
                </w:r>
              </w:p>
            </w:tc>
          </w:tr>
          <w:tr w:rsidR="009373CC" w:rsidRPr="009373CC" w14:paraId="0CC8D73E" w14:textId="77777777" w:rsidTr="009373CC">
            <w:trPr>
              <w:trHeight w:val="360"/>
            </w:trPr>
            <w:tc>
              <w:tcPr>
                <w:tcW w:w="2330" w:type="pct"/>
                <w:tcBorders>
                  <w:top w:val="nil"/>
                  <w:left w:val="single" w:sz="4" w:space="0" w:color="auto"/>
                  <w:bottom w:val="single" w:sz="4" w:space="0" w:color="auto"/>
                  <w:right w:val="single" w:sz="4" w:space="0" w:color="auto"/>
                </w:tcBorders>
                <w:shd w:val="clear" w:color="auto" w:fill="auto"/>
                <w:vAlign w:val="center"/>
                <w:hideMark/>
              </w:tcPr>
              <w:p w14:paraId="3221F6AB" w14:textId="77777777" w:rsidR="009373CC" w:rsidRPr="007C31A7" w:rsidRDefault="009373CC" w:rsidP="009373CC">
                <w:pPr>
                  <w:rPr>
                    <w:rFonts w:cs="Times New Roman"/>
                    <w:color w:val="000000"/>
                    <w:szCs w:val="21"/>
                  </w:rPr>
                </w:pPr>
                <w:r w:rsidRPr="007C31A7">
                  <w:rPr>
                    <w:rFonts w:cs="Times New Roman"/>
                    <w:color w:val="000000"/>
                    <w:szCs w:val="21"/>
                  </w:rPr>
                  <w:t>4</w:t>
                </w:r>
                <w:r w:rsidRPr="007C31A7">
                  <w:rPr>
                    <w:rFonts w:cs="Times New Roman" w:hint="eastAsia"/>
                    <w:color w:val="000000"/>
                    <w:szCs w:val="21"/>
                  </w:rPr>
                  <w:t>至</w:t>
                </w:r>
                <w:r w:rsidRPr="007C31A7">
                  <w:rPr>
                    <w:rFonts w:cs="Times New Roman"/>
                    <w:color w:val="000000"/>
                    <w:szCs w:val="21"/>
                  </w:rPr>
                  <w:t>5</w:t>
                </w:r>
                <w:r w:rsidRPr="007C31A7">
                  <w:rPr>
                    <w:rFonts w:cs="Times New Roman" w:hint="eastAsia"/>
                    <w:color w:val="000000"/>
                    <w:szCs w:val="21"/>
                  </w:rPr>
                  <w:t>年</w:t>
                </w:r>
              </w:p>
            </w:tc>
            <w:tc>
              <w:tcPr>
                <w:tcW w:w="1000" w:type="pct"/>
                <w:tcBorders>
                  <w:top w:val="nil"/>
                  <w:left w:val="nil"/>
                  <w:bottom w:val="single" w:sz="4" w:space="0" w:color="auto"/>
                  <w:right w:val="single" w:sz="4" w:space="0" w:color="auto"/>
                </w:tcBorders>
                <w:shd w:val="clear" w:color="auto" w:fill="auto"/>
                <w:vAlign w:val="center"/>
                <w:hideMark/>
              </w:tcPr>
              <w:p w14:paraId="5C00D377" w14:textId="77777777" w:rsidR="009373CC" w:rsidRPr="007C31A7" w:rsidRDefault="009373CC" w:rsidP="009373CC">
                <w:pPr>
                  <w:jc w:val="right"/>
                  <w:rPr>
                    <w:rFonts w:cs="Times New Roman"/>
                    <w:color w:val="000000"/>
                    <w:szCs w:val="21"/>
                  </w:rPr>
                </w:pPr>
                <w:r w:rsidRPr="007C31A7">
                  <w:rPr>
                    <w:rFonts w:cs="Times New Roman"/>
                    <w:color w:val="000000"/>
                    <w:szCs w:val="21"/>
                  </w:rPr>
                  <w:t>651,123,185.70</w:t>
                </w:r>
              </w:p>
            </w:tc>
            <w:tc>
              <w:tcPr>
                <w:tcW w:w="909" w:type="pct"/>
                <w:tcBorders>
                  <w:top w:val="nil"/>
                  <w:left w:val="nil"/>
                  <w:bottom w:val="single" w:sz="4" w:space="0" w:color="auto"/>
                  <w:right w:val="single" w:sz="4" w:space="0" w:color="auto"/>
                </w:tcBorders>
                <w:shd w:val="clear" w:color="auto" w:fill="auto"/>
                <w:vAlign w:val="center"/>
                <w:hideMark/>
              </w:tcPr>
              <w:p w14:paraId="26BD51CD" w14:textId="77777777" w:rsidR="009373CC" w:rsidRPr="007C31A7" w:rsidRDefault="009373CC" w:rsidP="009373CC">
                <w:pPr>
                  <w:jc w:val="right"/>
                  <w:rPr>
                    <w:rFonts w:cs="Times New Roman"/>
                    <w:color w:val="000000"/>
                    <w:szCs w:val="21"/>
                  </w:rPr>
                </w:pPr>
                <w:r w:rsidRPr="007C31A7">
                  <w:rPr>
                    <w:rFonts w:cs="Times New Roman"/>
                    <w:color w:val="000000"/>
                    <w:szCs w:val="21"/>
                  </w:rPr>
                  <w:t>39,067,391.16</w:t>
                </w:r>
              </w:p>
            </w:tc>
            <w:tc>
              <w:tcPr>
                <w:tcW w:w="762" w:type="pct"/>
                <w:tcBorders>
                  <w:top w:val="nil"/>
                  <w:left w:val="nil"/>
                  <w:bottom w:val="single" w:sz="4" w:space="0" w:color="auto"/>
                  <w:right w:val="single" w:sz="4" w:space="0" w:color="auto"/>
                </w:tcBorders>
                <w:shd w:val="clear" w:color="auto" w:fill="auto"/>
                <w:vAlign w:val="center"/>
                <w:hideMark/>
              </w:tcPr>
              <w:p w14:paraId="47F7E995" w14:textId="77777777" w:rsidR="009373CC" w:rsidRPr="007C31A7" w:rsidRDefault="009373CC" w:rsidP="009373CC">
                <w:pPr>
                  <w:jc w:val="right"/>
                  <w:rPr>
                    <w:rFonts w:cs="Times New Roman"/>
                    <w:color w:val="000000"/>
                    <w:szCs w:val="21"/>
                  </w:rPr>
                </w:pPr>
                <w:r w:rsidRPr="007C31A7">
                  <w:rPr>
                    <w:rFonts w:cs="Times New Roman"/>
                    <w:color w:val="000000"/>
                    <w:szCs w:val="21"/>
                  </w:rPr>
                  <w:t>6</w:t>
                </w:r>
              </w:p>
            </w:tc>
          </w:tr>
          <w:tr w:rsidR="009373CC" w:rsidRPr="009373CC" w14:paraId="298D2A23" w14:textId="77777777" w:rsidTr="009373CC">
            <w:trPr>
              <w:trHeight w:val="360"/>
            </w:trPr>
            <w:tc>
              <w:tcPr>
                <w:tcW w:w="2330" w:type="pct"/>
                <w:tcBorders>
                  <w:top w:val="nil"/>
                  <w:left w:val="single" w:sz="4" w:space="0" w:color="auto"/>
                  <w:bottom w:val="single" w:sz="4" w:space="0" w:color="auto"/>
                  <w:right w:val="single" w:sz="4" w:space="0" w:color="auto"/>
                </w:tcBorders>
                <w:shd w:val="clear" w:color="auto" w:fill="auto"/>
                <w:vAlign w:val="center"/>
                <w:hideMark/>
              </w:tcPr>
              <w:p w14:paraId="0FF61E66" w14:textId="77777777" w:rsidR="009373CC" w:rsidRPr="007C31A7" w:rsidRDefault="009373CC" w:rsidP="009373CC">
                <w:pPr>
                  <w:rPr>
                    <w:rFonts w:cs="Times New Roman"/>
                    <w:color w:val="000000"/>
                    <w:szCs w:val="21"/>
                  </w:rPr>
                </w:pPr>
                <w:r w:rsidRPr="007C31A7">
                  <w:rPr>
                    <w:rFonts w:cs="Times New Roman"/>
                    <w:color w:val="000000"/>
                    <w:szCs w:val="21"/>
                  </w:rPr>
                  <w:lastRenderedPageBreak/>
                  <w:t>5</w:t>
                </w:r>
                <w:r w:rsidRPr="007C31A7">
                  <w:rPr>
                    <w:rFonts w:cs="Times New Roman" w:hint="eastAsia"/>
                    <w:color w:val="000000"/>
                    <w:szCs w:val="21"/>
                  </w:rPr>
                  <w:t>年以上</w:t>
                </w:r>
              </w:p>
            </w:tc>
            <w:tc>
              <w:tcPr>
                <w:tcW w:w="1000" w:type="pct"/>
                <w:tcBorders>
                  <w:top w:val="nil"/>
                  <w:left w:val="nil"/>
                  <w:bottom w:val="single" w:sz="4" w:space="0" w:color="auto"/>
                  <w:right w:val="single" w:sz="4" w:space="0" w:color="auto"/>
                </w:tcBorders>
                <w:shd w:val="clear" w:color="auto" w:fill="auto"/>
                <w:vAlign w:val="center"/>
                <w:hideMark/>
              </w:tcPr>
              <w:p w14:paraId="6FF8DD5C" w14:textId="77777777" w:rsidR="009373CC" w:rsidRPr="007C31A7" w:rsidRDefault="009373CC" w:rsidP="009373CC">
                <w:pPr>
                  <w:jc w:val="right"/>
                  <w:rPr>
                    <w:rFonts w:cs="Times New Roman"/>
                    <w:color w:val="000000"/>
                    <w:szCs w:val="21"/>
                  </w:rPr>
                </w:pPr>
                <w:r w:rsidRPr="007C31A7">
                  <w:rPr>
                    <w:rFonts w:cs="Times New Roman"/>
                    <w:color w:val="000000"/>
                    <w:szCs w:val="21"/>
                  </w:rPr>
                  <w:t>319,384,996.75</w:t>
                </w:r>
              </w:p>
            </w:tc>
            <w:tc>
              <w:tcPr>
                <w:tcW w:w="909" w:type="pct"/>
                <w:tcBorders>
                  <w:top w:val="nil"/>
                  <w:left w:val="nil"/>
                  <w:bottom w:val="single" w:sz="4" w:space="0" w:color="auto"/>
                  <w:right w:val="single" w:sz="4" w:space="0" w:color="auto"/>
                </w:tcBorders>
                <w:shd w:val="clear" w:color="auto" w:fill="auto"/>
                <w:vAlign w:val="center"/>
                <w:hideMark/>
              </w:tcPr>
              <w:p w14:paraId="3950F601" w14:textId="77777777" w:rsidR="009373CC" w:rsidRPr="007C31A7" w:rsidRDefault="009373CC" w:rsidP="009373CC">
                <w:pPr>
                  <w:jc w:val="right"/>
                  <w:rPr>
                    <w:rFonts w:cs="Times New Roman"/>
                    <w:color w:val="000000"/>
                    <w:szCs w:val="21"/>
                  </w:rPr>
                </w:pPr>
                <w:r w:rsidRPr="007C31A7">
                  <w:rPr>
                    <w:rFonts w:cs="Times New Roman"/>
                    <w:color w:val="000000"/>
                    <w:szCs w:val="21"/>
                  </w:rPr>
                  <w:t>19,163,099.83</w:t>
                </w:r>
              </w:p>
            </w:tc>
            <w:tc>
              <w:tcPr>
                <w:tcW w:w="762" w:type="pct"/>
                <w:tcBorders>
                  <w:top w:val="nil"/>
                  <w:left w:val="nil"/>
                  <w:bottom w:val="single" w:sz="4" w:space="0" w:color="auto"/>
                  <w:right w:val="single" w:sz="4" w:space="0" w:color="auto"/>
                </w:tcBorders>
                <w:shd w:val="clear" w:color="auto" w:fill="auto"/>
                <w:vAlign w:val="center"/>
                <w:hideMark/>
              </w:tcPr>
              <w:p w14:paraId="71FA4746" w14:textId="77777777" w:rsidR="009373CC" w:rsidRPr="007C31A7" w:rsidRDefault="009373CC" w:rsidP="009373CC">
                <w:pPr>
                  <w:jc w:val="right"/>
                  <w:rPr>
                    <w:rFonts w:cs="Times New Roman"/>
                    <w:color w:val="000000"/>
                    <w:szCs w:val="21"/>
                  </w:rPr>
                </w:pPr>
                <w:r w:rsidRPr="007C31A7">
                  <w:rPr>
                    <w:rFonts w:cs="Times New Roman"/>
                    <w:color w:val="000000"/>
                    <w:szCs w:val="21"/>
                  </w:rPr>
                  <w:t>6</w:t>
                </w:r>
              </w:p>
            </w:tc>
          </w:tr>
          <w:tr w:rsidR="009373CC" w:rsidRPr="009373CC" w14:paraId="7C06CC0E" w14:textId="77777777" w:rsidTr="009373CC">
            <w:trPr>
              <w:trHeight w:val="360"/>
            </w:trPr>
            <w:tc>
              <w:tcPr>
                <w:tcW w:w="2330" w:type="pct"/>
                <w:tcBorders>
                  <w:top w:val="nil"/>
                  <w:left w:val="single" w:sz="4" w:space="0" w:color="auto"/>
                  <w:bottom w:val="single" w:sz="4" w:space="0" w:color="auto"/>
                  <w:right w:val="single" w:sz="4" w:space="0" w:color="auto"/>
                </w:tcBorders>
                <w:shd w:val="clear" w:color="auto" w:fill="auto"/>
                <w:vAlign w:val="center"/>
                <w:hideMark/>
              </w:tcPr>
              <w:p w14:paraId="27965529" w14:textId="77777777" w:rsidR="009373CC" w:rsidRPr="007C31A7" w:rsidRDefault="009373CC" w:rsidP="009373CC">
                <w:pPr>
                  <w:jc w:val="center"/>
                  <w:rPr>
                    <w:color w:val="000000"/>
                    <w:szCs w:val="21"/>
                  </w:rPr>
                </w:pPr>
                <w:r w:rsidRPr="007C31A7">
                  <w:rPr>
                    <w:rFonts w:hint="eastAsia"/>
                    <w:color w:val="000000"/>
                    <w:szCs w:val="21"/>
                  </w:rPr>
                  <w:t>合计</w:t>
                </w:r>
              </w:p>
            </w:tc>
            <w:tc>
              <w:tcPr>
                <w:tcW w:w="1000" w:type="pct"/>
                <w:tcBorders>
                  <w:top w:val="nil"/>
                  <w:left w:val="nil"/>
                  <w:bottom w:val="single" w:sz="4" w:space="0" w:color="auto"/>
                  <w:right w:val="single" w:sz="4" w:space="0" w:color="auto"/>
                </w:tcBorders>
                <w:shd w:val="clear" w:color="auto" w:fill="auto"/>
                <w:vAlign w:val="center"/>
                <w:hideMark/>
              </w:tcPr>
              <w:p w14:paraId="4D4DD492" w14:textId="77777777" w:rsidR="009373CC" w:rsidRPr="007C31A7" w:rsidRDefault="009373CC" w:rsidP="009373CC">
                <w:pPr>
                  <w:jc w:val="right"/>
                  <w:rPr>
                    <w:rFonts w:cs="Times New Roman"/>
                    <w:color w:val="000000"/>
                    <w:szCs w:val="21"/>
                  </w:rPr>
                </w:pPr>
                <w:r w:rsidRPr="007C31A7">
                  <w:rPr>
                    <w:rFonts w:cs="Times New Roman"/>
                    <w:color w:val="000000"/>
                    <w:szCs w:val="21"/>
                  </w:rPr>
                  <w:t>4,700,209,998.72</w:t>
                </w:r>
              </w:p>
            </w:tc>
            <w:tc>
              <w:tcPr>
                <w:tcW w:w="909" w:type="pct"/>
                <w:tcBorders>
                  <w:top w:val="nil"/>
                  <w:left w:val="nil"/>
                  <w:bottom w:val="single" w:sz="4" w:space="0" w:color="auto"/>
                  <w:right w:val="single" w:sz="4" w:space="0" w:color="auto"/>
                </w:tcBorders>
                <w:shd w:val="clear" w:color="auto" w:fill="auto"/>
                <w:vAlign w:val="center"/>
                <w:hideMark/>
              </w:tcPr>
              <w:p w14:paraId="3DE0B43D" w14:textId="77777777" w:rsidR="009373CC" w:rsidRPr="007C31A7" w:rsidRDefault="009373CC" w:rsidP="009373CC">
                <w:pPr>
                  <w:jc w:val="right"/>
                  <w:rPr>
                    <w:rFonts w:cs="Times New Roman"/>
                    <w:color w:val="000000"/>
                    <w:szCs w:val="21"/>
                  </w:rPr>
                </w:pPr>
                <w:r w:rsidRPr="007C31A7">
                  <w:rPr>
                    <w:rFonts w:cs="Times New Roman"/>
                    <w:color w:val="000000"/>
                    <w:szCs w:val="21"/>
                  </w:rPr>
                  <w:t>282,012,599.91</w:t>
                </w:r>
              </w:p>
            </w:tc>
            <w:tc>
              <w:tcPr>
                <w:tcW w:w="762" w:type="pct"/>
                <w:tcBorders>
                  <w:top w:val="nil"/>
                  <w:left w:val="nil"/>
                  <w:bottom w:val="single" w:sz="4" w:space="0" w:color="auto"/>
                  <w:right w:val="single" w:sz="4" w:space="0" w:color="auto"/>
                </w:tcBorders>
                <w:shd w:val="clear" w:color="auto" w:fill="auto"/>
                <w:vAlign w:val="center"/>
                <w:hideMark/>
              </w:tcPr>
              <w:p w14:paraId="706F61C6" w14:textId="77777777" w:rsidR="009373CC" w:rsidRPr="007C31A7" w:rsidRDefault="009373CC" w:rsidP="009373CC">
                <w:pPr>
                  <w:jc w:val="right"/>
                  <w:rPr>
                    <w:rFonts w:cs="Times New Roman"/>
                    <w:color w:val="000000"/>
                    <w:szCs w:val="21"/>
                  </w:rPr>
                </w:pPr>
                <w:r w:rsidRPr="007C31A7">
                  <w:rPr>
                    <w:rFonts w:cs="Times New Roman"/>
                    <w:color w:val="000000"/>
                    <w:szCs w:val="21"/>
                  </w:rPr>
                  <w:t xml:space="preserve">　</w:t>
                </w:r>
              </w:p>
            </w:tc>
          </w:tr>
        </w:tbl>
        <w:p w14:paraId="5EA26862" w14:textId="77777777" w:rsidR="009B54A2" w:rsidRDefault="009B54A2"/>
        <w:tbl>
          <w:tblPr>
            <w:tblW w:w="5000" w:type="pct"/>
            <w:tblLook w:val="04A0" w:firstRow="1" w:lastRow="0" w:firstColumn="1" w:lastColumn="0" w:noHBand="0" w:noVBand="1"/>
          </w:tblPr>
          <w:tblGrid>
            <w:gridCol w:w="3425"/>
            <w:gridCol w:w="2060"/>
            <w:gridCol w:w="2060"/>
            <w:gridCol w:w="1504"/>
          </w:tblGrid>
          <w:tr w:rsidR="009B54A2" w:rsidRPr="009B54A2" w14:paraId="1BBB2AF3" w14:textId="77777777" w:rsidTr="007C31A7">
            <w:trPr>
              <w:trHeight w:val="420"/>
            </w:trPr>
            <w:tc>
              <w:tcPr>
                <w:tcW w:w="1893" w:type="pct"/>
                <w:tcBorders>
                  <w:top w:val="nil"/>
                  <w:left w:val="nil"/>
                  <w:bottom w:val="single" w:sz="4" w:space="0" w:color="auto"/>
                  <w:right w:val="nil"/>
                </w:tcBorders>
                <w:shd w:val="clear" w:color="auto" w:fill="auto"/>
                <w:noWrap/>
                <w:vAlign w:val="center"/>
                <w:hideMark/>
              </w:tcPr>
              <w:p w14:paraId="53144071" w14:textId="77777777" w:rsidR="009B54A2" w:rsidRPr="009B54A2" w:rsidRDefault="009B54A2" w:rsidP="009B54A2">
                <w:pPr>
                  <w:jc w:val="both"/>
                  <w:rPr>
                    <w:color w:val="000000"/>
                    <w:sz w:val="18"/>
                    <w:szCs w:val="18"/>
                  </w:rPr>
                </w:pPr>
                <w:r w:rsidRPr="009B54A2">
                  <w:rPr>
                    <w:rFonts w:hint="eastAsia"/>
                    <w:color w:val="000000"/>
                    <w:sz w:val="18"/>
                    <w:szCs w:val="18"/>
                  </w:rPr>
                  <w:t>按组合计提减值准备（组合6）：</w:t>
                </w:r>
              </w:p>
            </w:tc>
            <w:tc>
              <w:tcPr>
                <w:tcW w:w="1138" w:type="pct"/>
                <w:tcBorders>
                  <w:top w:val="nil"/>
                  <w:left w:val="nil"/>
                  <w:bottom w:val="single" w:sz="4" w:space="0" w:color="auto"/>
                  <w:right w:val="nil"/>
                </w:tcBorders>
                <w:shd w:val="clear" w:color="auto" w:fill="auto"/>
                <w:noWrap/>
                <w:vAlign w:val="bottom"/>
                <w:hideMark/>
              </w:tcPr>
              <w:p w14:paraId="4AF91BB2" w14:textId="77777777" w:rsidR="009B54A2" w:rsidRPr="009B54A2" w:rsidRDefault="009B54A2" w:rsidP="009B54A2">
                <w:pPr>
                  <w:jc w:val="both"/>
                  <w:rPr>
                    <w:color w:val="000000"/>
                    <w:sz w:val="18"/>
                    <w:szCs w:val="18"/>
                  </w:rPr>
                </w:pPr>
              </w:p>
            </w:tc>
            <w:tc>
              <w:tcPr>
                <w:tcW w:w="1138" w:type="pct"/>
                <w:tcBorders>
                  <w:top w:val="nil"/>
                  <w:left w:val="nil"/>
                  <w:bottom w:val="single" w:sz="4" w:space="0" w:color="auto"/>
                  <w:right w:val="nil"/>
                </w:tcBorders>
                <w:shd w:val="clear" w:color="auto" w:fill="auto"/>
                <w:noWrap/>
                <w:vAlign w:val="bottom"/>
                <w:hideMark/>
              </w:tcPr>
              <w:p w14:paraId="51A8640A" w14:textId="77777777" w:rsidR="009B54A2" w:rsidRPr="009B54A2" w:rsidRDefault="009B54A2" w:rsidP="009B54A2">
                <w:pPr>
                  <w:rPr>
                    <w:rFonts w:ascii="Times New Roman" w:eastAsia="Times New Roman" w:hAnsi="Times New Roman" w:cs="Times New Roman"/>
                    <w:sz w:val="20"/>
                    <w:szCs w:val="20"/>
                  </w:rPr>
                </w:pPr>
              </w:p>
            </w:tc>
            <w:tc>
              <w:tcPr>
                <w:tcW w:w="831" w:type="pct"/>
                <w:tcBorders>
                  <w:top w:val="nil"/>
                  <w:left w:val="nil"/>
                  <w:bottom w:val="single" w:sz="4" w:space="0" w:color="auto"/>
                  <w:right w:val="nil"/>
                </w:tcBorders>
                <w:shd w:val="clear" w:color="auto" w:fill="auto"/>
                <w:noWrap/>
                <w:vAlign w:val="bottom"/>
                <w:hideMark/>
              </w:tcPr>
              <w:p w14:paraId="4412AE72" w14:textId="77777777" w:rsidR="009B54A2" w:rsidRPr="009B54A2" w:rsidRDefault="009B54A2" w:rsidP="009B54A2">
                <w:pPr>
                  <w:rPr>
                    <w:rFonts w:ascii="Times New Roman" w:eastAsia="Times New Roman" w:hAnsi="Times New Roman" w:cs="Times New Roman"/>
                    <w:sz w:val="20"/>
                    <w:szCs w:val="20"/>
                  </w:rPr>
                </w:pPr>
              </w:p>
            </w:tc>
          </w:tr>
          <w:tr w:rsidR="009B54A2" w:rsidRPr="009B54A2" w14:paraId="512A8D5B" w14:textId="77777777" w:rsidTr="007C31A7">
            <w:trPr>
              <w:trHeight w:val="420"/>
            </w:trPr>
            <w:tc>
              <w:tcPr>
                <w:tcW w:w="18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6B7674" w14:textId="77777777" w:rsidR="009B54A2" w:rsidRPr="009B54A2" w:rsidRDefault="009B54A2" w:rsidP="009B54A2">
                <w:pPr>
                  <w:jc w:val="center"/>
                  <w:rPr>
                    <w:color w:val="000000"/>
                    <w:sz w:val="18"/>
                    <w:szCs w:val="18"/>
                  </w:rPr>
                </w:pPr>
                <w:r w:rsidRPr="009B54A2">
                  <w:rPr>
                    <w:rFonts w:hint="eastAsia"/>
                    <w:color w:val="000000"/>
                    <w:sz w:val="18"/>
                    <w:szCs w:val="18"/>
                  </w:rPr>
                  <w:t>名称</w:t>
                </w:r>
              </w:p>
            </w:tc>
            <w:tc>
              <w:tcPr>
                <w:tcW w:w="310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3AC399A" w14:textId="77777777" w:rsidR="009B54A2" w:rsidRPr="009B54A2" w:rsidRDefault="009B54A2" w:rsidP="009B54A2">
                <w:pPr>
                  <w:jc w:val="center"/>
                  <w:rPr>
                    <w:color w:val="000000"/>
                    <w:sz w:val="18"/>
                    <w:szCs w:val="18"/>
                  </w:rPr>
                </w:pPr>
                <w:r w:rsidRPr="009B54A2">
                  <w:rPr>
                    <w:rFonts w:hint="eastAsia"/>
                    <w:color w:val="000000"/>
                    <w:sz w:val="18"/>
                    <w:szCs w:val="18"/>
                  </w:rPr>
                  <w:t>期末余额</w:t>
                </w:r>
              </w:p>
            </w:tc>
          </w:tr>
          <w:tr w:rsidR="009B54A2" w:rsidRPr="009B54A2" w14:paraId="1CBF85D9" w14:textId="77777777" w:rsidTr="007C31A7">
            <w:trPr>
              <w:trHeight w:val="420"/>
            </w:trPr>
            <w:tc>
              <w:tcPr>
                <w:tcW w:w="1893" w:type="pct"/>
                <w:vMerge/>
                <w:tcBorders>
                  <w:top w:val="single" w:sz="4" w:space="0" w:color="auto"/>
                  <w:left w:val="single" w:sz="4" w:space="0" w:color="auto"/>
                  <w:bottom w:val="single" w:sz="4" w:space="0" w:color="auto"/>
                  <w:right w:val="single" w:sz="4" w:space="0" w:color="auto"/>
                </w:tcBorders>
                <w:vAlign w:val="center"/>
                <w:hideMark/>
              </w:tcPr>
              <w:p w14:paraId="687DAFAD" w14:textId="77777777" w:rsidR="009B54A2" w:rsidRPr="009B54A2" w:rsidRDefault="009B54A2" w:rsidP="009B54A2">
                <w:pPr>
                  <w:rPr>
                    <w:color w:val="000000"/>
                    <w:sz w:val="18"/>
                    <w:szCs w:val="18"/>
                  </w:rPr>
                </w:pP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C974F6" w14:textId="77777777" w:rsidR="009B54A2" w:rsidRPr="009B54A2" w:rsidRDefault="009B54A2" w:rsidP="009B54A2">
                <w:pPr>
                  <w:jc w:val="center"/>
                  <w:rPr>
                    <w:color w:val="000000"/>
                    <w:sz w:val="18"/>
                    <w:szCs w:val="18"/>
                  </w:rPr>
                </w:pPr>
                <w:r w:rsidRPr="009B54A2">
                  <w:rPr>
                    <w:rFonts w:hint="eastAsia"/>
                    <w:color w:val="000000"/>
                    <w:sz w:val="18"/>
                    <w:szCs w:val="18"/>
                  </w:rPr>
                  <w:t>合同资产</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98D789" w14:textId="77777777" w:rsidR="009B54A2" w:rsidRPr="009B54A2" w:rsidRDefault="009B54A2" w:rsidP="009B54A2">
                <w:pPr>
                  <w:jc w:val="center"/>
                  <w:rPr>
                    <w:color w:val="000000"/>
                    <w:sz w:val="18"/>
                    <w:szCs w:val="18"/>
                  </w:rPr>
                </w:pPr>
                <w:r w:rsidRPr="009B54A2">
                  <w:rPr>
                    <w:rFonts w:hint="eastAsia"/>
                    <w:color w:val="000000"/>
                    <w:sz w:val="18"/>
                    <w:szCs w:val="18"/>
                  </w:rPr>
                  <w:t>减值准备</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917843" w14:textId="77777777" w:rsidR="009B54A2" w:rsidRPr="009B54A2" w:rsidRDefault="009B54A2" w:rsidP="009B54A2">
                <w:pPr>
                  <w:jc w:val="center"/>
                  <w:rPr>
                    <w:color w:val="000000"/>
                    <w:sz w:val="18"/>
                    <w:szCs w:val="18"/>
                  </w:rPr>
                </w:pPr>
                <w:r w:rsidRPr="009B54A2">
                  <w:rPr>
                    <w:rFonts w:hint="eastAsia"/>
                    <w:color w:val="000000"/>
                    <w:sz w:val="18"/>
                    <w:szCs w:val="18"/>
                  </w:rPr>
                  <w:t>计提比例（%）</w:t>
                </w:r>
              </w:p>
            </w:tc>
          </w:tr>
          <w:tr w:rsidR="009B54A2" w:rsidRPr="009B54A2" w14:paraId="072C3E4E" w14:textId="77777777" w:rsidTr="007C31A7">
            <w:trPr>
              <w:trHeight w:val="420"/>
            </w:trPr>
            <w:tc>
              <w:tcPr>
                <w:tcW w:w="18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E91B2" w14:textId="77777777" w:rsidR="009B54A2" w:rsidRPr="009B54A2" w:rsidRDefault="009B54A2" w:rsidP="009B54A2">
                <w:pPr>
                  <w:jc w:val="both"/>
                  <w:rPr>
                    <w:color w:val="000000"/>
                    <w:sz w:val="18"/>
                    <w:szCs w:val="18"/>
                  </w:rPr>
                </w:pPr>
                <w:r w:rsidRPr="009B54A2">
                  <w:rPr>
                    <w:rFonts w:hint="eastAsia"/>
                    <w:color w:val="000000"/>
                    <w:sz w:val="18"/>
                    <w:szCs w:val="18"/>
                  </w:rPr>
                  <w:t>低风险的 PPP 项目投资款</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A85EE2" w14:textId="77777777" w:rsidR="009B54A2" w:rsidRPr="009B54A2" w:rsidRDefault="009B54A2" w:rsidP="009B54A2">
                <w:pPr>
                  <w:jc w:val="right"/>
                  <w:rPr>
                    <w:color w:val="000000"/>
                    <w:sz w:val="18"/>
                    <w:szCs w:val="18"/>
                  </w:rPr>
                </w:pPr>
                <w:r w:rsidRPr="009B54A2">
                  <w:rPr>
                    <w:rFonts w:hint="eastAsia"/>
                    <w:color w:val="000000"/>
                    <w:sz w:val="18"/>
                    <w:szCs w:val="18"/>
                  </w:rPr>
                  <w:t>21,044,833,053.37</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4D02CF" w14:textId="77777777" w:rsidR="009B54A2" w:rsidRPr="009B54A2" w:rsidRDefault="009B54A2" w:rsidP="009B54A2">
                <w:pPr>
                  <w:jc w:val="right"/>
                  <w:rPr>
                    <w:color w:val="000000"/>
                    <w:sz w:val="18"/>
                    <w:szCs w:val="18"/>
                  </w:rPr>
                </w:pPr>
                <w:r w:rsidRPr="009B54A2">
                  <w:rPr>
                    <w:rFonts w:hint="eastAsia"/>
                    <w:color w:val="000000"/>
                    <w:sz w:val="18"/>
                    <w:szCs w:val="18"/>
                  </w:rPr>
                  <w:t xml:space="preserve">　</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717898" w14:textId="77777777" w:rsidR="009B54A2" w:rsidRPr="009B54A2" w:rsidRDefault="009B54A2" w:rsidP="009B54A2">
                <w:pPr>
                  <w:jc w:val="right"/>
                  <w:rPr>
                    <w:color w:val="000000"/>
                    <w:sz w:val="18"/>
                    <w:szCs w:val="18"/>
                  </w:rPr>
                </w:pPr>
                <w:r w:rsidRPr="009B54A2">
                  <w:rPr>
                    <w:rFonts w:hint="eastAsia"/>
                    <w:color w:val="000000"/>
                    <w:sz w:val="18"/>
                    <w:szCs w:val="18"/>
                  </w:rPr>
                  <w:t xml:space="preserve">　</w:t>
                </w:r>
              </w:p>
            </w:tc>
          </w:tr>
          <w:tr w:rsidR="009B54A2" w:rsidRPr="009B54A2" w14:paraId="5E5C1757" w14:textId="77777777" w:rsidTr="007C31A7">
            <w:trPr>
              <w:trHeight w:val="420"/>
            </w:trPr>
            <w:tc>
              <w:tcPr>
                <w:tcW w:w="18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5EFD11" w14:textId="77777777" w:rsidR="009B54A2" w:rsidRPr="009B54A2" w:rsidRDefault="009B54A2" w:rsidP="009B54A2">
                <w:pPr>
                  <w:jc w:val="both"/>
                  <w:rPr>
                    <w:color w:val="000000"/>
                    <w:sz w:val="18"/>
                    <w:szCs w:val="18"/>
                  </w:rPr>
                </w:pPr>
                <w:r w:rsidRPr="009B54A2">
                  <w:rPr>
                    <w:rFonts w:hint="eastAsia"/>
                    <w:color w:val="000000"/>
                    <w:sz w:val="18"/>
                    <w:szCs w:val="18"/>
                  </w:rPr>
                  <w:t>低风险的 PPP 项目投资</w:t>
                </w:r>
                <w:proofErr w:type="gramStart"/>
                <w:r w:rsidRPr="009B54A2">
                  <w:rPr>
                    <w:rFonts w:hint="eastAsia"/>
                    <w:color w:val="000000"/>
                    <w:sz w:val="18"/>
                    <w:szCs w:val="18"/>
                  </w:rPr>
                  <w:t>回报款</w:t>
                </w:r>
                <w:proofErr w:type="gramEnd"/>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1F6100" w14:textId="77777777" w:rsidR="009B54A2" w:rsidRPr="009B54A2" w:rsidRDefault="009B54A2" w:rsidP="009B54A2">
                <w:pPr>
                  <w:jc w:val="right"/>
                  <w:rPr>
                    <w:color w:val="000000"/>
                    <w:sz w:val="18"/>
                    <w:szCs w:val="18"/>
                  </w:rPr>
                </w:pPr>
                <w:r w:rsidRPr="009B54A2">
                  <w:rPr>
                    <w:rFonts w:hint="eastAsia"/>
                    <w:color w:val="000000"/>
                    <w:sz w:val="18"/>
                    <w:szCs w:val="18"/>
                  </w:rPr>
                  <w:t>1,655,489,012.07</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D8FF17" w14:textId="77777777" w:rsidR="009B54A2" w:rsidRPr="009B54A2" w:rsidRDefault="009B54A2" w:rsidP="009B54A2">
                <w:pPr>
                  <w:jc w:val="right"/>
                  <w:rPr>
                    <w:color w:val="000000"/>
                    <w:sz w:val="18"/>
                    <w:szCs w:val="18"/>
                  </w:rPr>
                </w:pPr>
                <w:r w:rsidRPr="009B54A2">
                  <w:rPr>
                    <w:rFonts w:hint="eastAsia"/>
                    <w:color w:val="000000"/>
                    <w:sz w:val="18"/>
                    <w:szCs w:val="18"/>
                  </w:rPr>
                  <w:t>16,554,890.13</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BED0C7" w14:textId="77777777" w:rsidR="009B54A2" w:rsidRPr="009B54A2" w:rsidRDefault="009B54A2" w:rsidP="009B54A2">
                <w:pPr>
                  <w:jc w:val="right"/>
                  <w:rPr>
                    <w:color w:val="000000"/>
                    <w:sz w:val="18"/>
                    <w:szCs w:val="18"/>
                  </w:rPr>
                </w:pPr>
                <w:r w:rsidRPr="009B54A2">
                  <w:rPr>
                    <w:rFonts w:hint="eastAsia"/>
                    <w:color w:val="000000"/>
                    <w:sz w:val="18"/>
                    <w:szCs w:val="18"/>
                  </w:rPr>
                  <w:t xml:space="preserve">        1.00 </w:t>
                </w:r>
              </w:p>
            </w:tc>
          </w:tr>
          <w:tr w:rsidR="009B54A2" w:rsidRPr="009B54A2" w14:paraId="19E2456C" w14:textId="77777777" w:rsidTr="007C31A7">
            <w:trPr>
              <w:trHeight w:val="420"/>
            </w:trPr>
            <w:tc>
              <w:tcPr>
                <w:tcW w:w="18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F85587" w14:textId="77777777" w:rsidR="009B54A2" w:rsidRPr="009B54A2" w:rsidRDefault="009B54A2" w:rsidP="009B54A2">
                <w:pPr>
                  <w:jc w:val="both"/>
                  <w:rPr>
                    <w:color w:val="000000"/>
                    <w:sz w:val="18"/>
                    <w:szCs w:val="18"/>
                  </w:rPr>
                </w:pPr>
                <w:r w:rsidRPr="009B54A2">
                  <w:rPr>
                    <w:rFonts w:hint="eastAsia"/>
                    <w:color w:val="000000"/>
                    <w:sz w:val="18"/>
                    <w:szCs w:val="18"/>
                  </w:rPr>
                  <w:t>一般风险的 PPP 项目投资及</w:t>
                </w:r>
                <w:proofErr w:type="gramStart"/>
                <w:r w:rsidRPr="009B54A2">
                  <w:rPr>
                    <w:rFonts w:hint="eastAsia"/>
                    <w:color w:val="000000"/>
                    <w:sz w:val="18"/>
                    <w:szCs w:val="18"/>
                  </w:rPr>
                  <w:t>回报款</w:t>
                </w:r>
                <w:proofErr w:type="gramEnd"/>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F5C542" w14:textId="77777777" w:rsidR="009B54A2" w:rsidRPr="009B54A2" w:rsidRDefault="009B54A2" w:rsidP="009B54A2">
                <w:pPr>
                  <w:jc w:val="right"/>
                  <w:rPr>
                    <w:color w:val="000000"/>
                    <w:sz w:val="18"/>
                    <w:szCs w:val="18"/>
                  </w:rPr>
                </w:pPr>
                <w:r w:rsidRPr="009B54A2">
                  <w:rPr>
                    <w:rFonts w:hint="eastAsia"/>
                    <w:color w:val="000000"/>
                    <w:sz w:val="18"/>
                    <w:szCs w:val="18"/>
                  </w:rPr>
                  <w:t>129,639,449.27</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9D24B6" w14:textId="77777777" w:rsidR="009B54A2" w:rsidRPr="009B54A2" w:rsidRDefault="009B54A2" w:rsidP="009B54A2">
                <w:pPr>
                  <w:jc w:val="right"/>
                  <w:rPr>
                    <w:color w:val="000000"/>
                    <w:sz w:val="18"/>
                    <w:szCs w:val="18"/>
                  </w:rPr>
                </w:pPr>
                <w:r w:rsidRPr="009B54A2">
                  <w:rPr>
                    <w:rFonts w:hint="eastAsia"/>
                    <w:color w:val="000000"/>
                    <w:sz w:val="18"/>
                    <w:szCs w:val="18"/>
                  </w:rPr>
                  <w:t>7,778,366.96</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960247" w14:textId="77777777" w:rsidR="009B54A2" w:rsidRPr="009B54A2" w:rsidRDefault="009B54A2" w:rsidP="009B54A2">
                <w:pPr>
                  <w:jc w:val="right"/>
                  <w:rPr>
                    <w:color w:val="000000"/>
                    <w:sz w:val="18"/>
                    <w:szCs w:val="18"/>
                  </w:rPr>
                </w:pPr>
                <w:r w:rsidRPr="009B54A2">
                  <w:rPr>
                    <w:rFonts w:hint="eastAsia"/>
                    <w:color w:val="000000"/>
                    <w:sz w:val="18"/>
                    <w:szCs w:val="18"/>
                  </w:rPr>
                  <w:t xml:space="preserve">        6.00 </w:t>
                </w:r>
              </w:p>
            </w:tc>
          </w:tr>
          <w:tr w:rsidR="009B54A2" w:rsidRPr="009B54A2" w14:paraId="704084C4" w14:textId="77777777" w:rsidTr="007C31A7">
            <w:trPr>
              <w:trHeight w:val="420"/>
            </w:trPr>
            <w:tc>
              <w:tcPr>
                <w:tcW w:w="18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8DFBBB" w14:textId="77777777" w:rsidR="009B54A2" w:rsidRPr="009B54A2" w:rsidRDefault="009B54A2" w:rsidP="009B54A2">
                <w:pPr>
                  <w:jc w:val="both"/>
                  <w:rPr>
                    <w:color w:val="000000"/>
                    <w:sz w:val="18"/>
                    <w:szCs w:val="18"/>
                  </w:rPr>
                </w:pPr>
                <w:r w:rsidRPr="009B54A2">
                  <w:rPr>
                    <w:rFonts w:hint="eastAsia"/>
                    <w:color w:val="000000"/>
                    <w:sz w:val="18"/>
                    <w:szCs w:val="18"/>
                  </w:rPr>
                  <w:t>按信用风险特征组合后该组合的风险较大的 PPP 项目投资及</w:t>
                </w:r>
                <w:proofErr w:type="gramStart"/>
                <w:r w:rsidRPr="009B54A2">
                  <w:rPr>
                    <w:rFonts w:hint="eastAsia"/>
                    <w:color w:val="000000"/>
                    <w:sz w:val="18"/>
                    <w:szCs w:val="18"/>
                  </w:rPr>
                  <w:t>回报款</w:t>
                </w:r>
                <w:proofErr w:type="gramEnd"/>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FEF0F4" w14:textId="77777777" w:rsidR="009B54A2" w:rsidRPr="009B54A2" w:rsidRDefault="009B54A2" w:rsidP="009B54A2">
                <w:pPr>
                  <w:jc w:val="right"/>
                  <w:rPr>
                    <w:color w:val="000000"/>
                    <w:sz w:val="18"/>
                    <w:szCs w:val="18"/>
                  </w:rPr>
                </w:pPr>
                <w:r w:rsidRPr="009B54A2">
                  <w:rPr>
                    <w:rFonts w:hint="eastAsia"/>
                    <w:color w:val="000000"/>
                    <w:sz w:val="18"/>
                    <w:szCs w:val="18"/>
                  </w:rPr>
                  <w:t>111,273,305.38</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6E8712" w14:textId="77777777" w:rsidR="009B54A2" w:rsidRPr="009B54A2" w:rsidRDefault="009B54A2" w:rsidP="009B54A2">
                <w:pPr>
                  <w:jc w:val="right"/>
                  <w:rPr>
                    <w:color w:val="000000"/>
                    <w:sz w:val="18"/>
                    <w:szCs w:val="18"/>
                  </w:rPr>
                </w:pPr>
                <w:r w:rsidRPr="009B54A2">
                  <w:rPr>
                    <w:rFonts w:hint="eastAsia"/>
                    <w:color w:val="000000"/>
                    <w:sz w:val="18"/>
                    <w:szCs w:val="18"/>
                  </w:rPr>
                  <w:t>20,005,929.35</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40B3D9" w14:textId="77777777" w:rsidR="009B54A2" w:rsidRPr="009B54A2" w:rsidRDefault="009B54A2" w:rsidP="009B54A2">
                <w:pPr>
                  <w:jc w:val="right"/>
                  <w:rPr>
                    <w:color w:val="000000"/>
                    <w:sz w:val="18"/>
                    <w:szCs w:val="18"/>
                  </w:rPr>
                </w:pPr>
                <w:r w:rsidRPr="009B54A2">
                  <w:rPr>
                    <w:rFonts w:hint="eastAsia"/>
                    <w:color w:val="000000"/>
                    <w:sz w:val="18"/>
                    <w:szCs w:val="18"/>
                  </w:rPr>
                  <w:t xml:space="preserve">       17.98 </w:t>
                </w:r>
              </w:p>
            </w:tc>
          </w:tr>
          <w:tr w:rsidR="009B54A2" w:rsidRPr="009B54A2" w14:paraId="372A241D" w14:textId="77777777" w:rsidTr="007C31A7">
            <w:trPr>
              <w:trHeight w:val="420"/>
            </w:trPr>
            <w:tc>
              <w:tcPr>
                <w:tcW w:w="18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3233A2" w14:textId="77777777" w:rsidR="009B54A2" w:rsidRPr="009B54A2" w:rsidRDefault="009B54A2" w:rsidP="009B54A2">
                <w:pPr>
                  <w:jc w:val="center"/>
                  <w:rPr>
                    <w:color w:val="000000"/>
                    <w:sz w:val="18"/>
                    <w:szCs w:val="18"/>
                  </w:rPr>
                </w:pPr>
                <w:r w:rsidRPr="009B54A2">
                  <w:rPr>
                    <w:rFonts w:hint="eastAsia"/>
                    <w:color w:val="000000"/>
                    <w:sz w:val="18"/>
                    <w:szCs w:val="18"/>
                  </w:rPr>
                  <w:t>合计</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F3C55C" w14:textId="77777777" w:rsidR="009B54A2" w:rsidRPr="009B54A2" w:rsidRDefault="009B54A2" w:rsidP="009B54A2">
                <w:pPr>
                  <w:jc w:val="right"/>
                  <w:rPr>
                    <w:color w:val="000000"/>
                    <w:sz w:val="18"/>
                    <w:szCs w:val="18"/>
                  </w:rPr>
                </w:pPr>
                <w:r w:rsidRPr="009B54A2">
                  <w:rPr>
                    <w:rFonts w:hint="eastAsia"/>
                    <w:color w:val="000000"/>
                    <w:sz w:val="18"/>
                    <w:szCs w:val="18"/>
                  </w:rPr>
                  <w:t>22,941,234,820.09</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E74FD5" w14:textId="77777777" w:rsidR="009B54A2" w:rsidRPr="009B54A2" w:rsidRDefault="009B54A2" w:rsidP="009B54A2">
                <w:pPr>
                  <w:jc w:val="right"/>
                  <w:rPr>
                    <w:color w:val="000000"/>
                    <w:sz w:val="18"/>
                    <w:szCs w:val="18"/>
                  </w:rPr>
                </w:pPr>
                <w:r w:rsidRPr="009B54A2">
                  <w:rPr>
                    <w:rFonts w:hint="eastAsia"/>
                    <w:color w:val="000000"/>
                    <w:sz w:val="18"/>
                    <w:szCs w:val="18"/>
                  </w:rPr>
                  <w:t>44,339,186.44</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EE9080" w14:textId="77777777" w:rsidR="009B54A2" w:rsidRPr="009B54A2" w:rsidRDefault="009B54A2" w:rsidP="009B54A2">
                <w:pPr>
                  <w:jc w:val="right"/>
                  <w:rPr>
                    <w:color w:val="000000"/>
                    <w:sz w:val="18"/>
                    <w:szCs w:val="18"/>
                  </w:rPr>
                </w:pPr>
                <w:r w:rsidRPr="009B54A2">
                  <w:rPr>
                    <w:rFonts w:hint="eastAsia"/>
                    <w:color w:val="000000"/>
                    <w:sz w:val="18"/>
                    <w:szCs w:val="18"/>
                  </w:rPr>
                  <w:t xml:space="preserve">　</w:t>
                </w:r>
              </w:p>
            </w:tc>
          </w:tr>
        </w:tbl>
        <w:p w14:paraId="490814F0" w14:textId="6289E1A5" w:rsidR="008145AA" w:rsidRDefault="00220447"/>
      </w:sdtContent>
    </w:sdt>
    <w:bookmarkEnd w:id="177" w:displacedByCustomXml="next"/>
    <w:bookmarkEnd w:id="176" w:displacedByCustomXml="next"/>
    <w:bookmarkStart w:id="178" w:name="_Hlk532993169" w:displacedByCustomXml="next"/>
    <w:sdt>
      <w:sdtPr>
        <w:rPr>
          <w:rFonts w:ascii="宋体" w:eastAsia="宋体" w:hAnsi="宋体" w:cs="宋体" w:hint="eastAsia"/>
          <w:b w:val="0"/>
          <w:bCs w:val="0"/>
          <w:kern w:val="0"/>
          <w:szCs w:val="24"/>
        </w:rPr>
        <w:alias w:val="模块:报告期内账面价值发生重大变动的金额和原因"/>
        <w:tag w:val="_SEC_c92b1cbb8a324c50a897bfb29d008812"/>
        <w:id w:val="1390921806"/>
        <w:lock w:val="sdtLocked"/>
        <w:placeholder>
          <w:docPart w:val="GBC22222222222222222222222222222"/>
        </w:placeholder>
      </w:sdtPr>
      <w:sdtEndPr/>
      <w:sdtContent>
        <w:p w14:paraId="5618145A" w14:textId="77777777" w:rsidR="008145AA" w:rsidRDefault="00406AE8" w:rsidP="00471E11">
          <w:pPr>
            <w:pStyle w:val="4"/>
            <w:numPr>
              <w:ilvl w:val="3"/>
              <w:numId w:val="51"/>
            </w:numPr>
            <w:ind w:left="426" w:hanging="426"/>
          </w:pPr>
          <w:r>
            <w:rPr>
              <w:rFonts w:hint="eastAsia"/>
            </w:rPr>
            <w:t>报告期内账面价值发生重大变动的金额和原因</w:t>
          </w:r>
        </w:p>
        <w:sdt>
          <w:sdtPr>
            <w:rPr>
              <w:szCs w:val="21"/>
            </w:rPr>
            <w:alias w:val="是否适用：合同资产账面价值发生重大变动[双击切换]"/>
            <w:tag w:val="_GBC_d707053a57f34cbab810279b617bfcc7"/>
            <w:id w:val="-1860969359"/>
            <w:lock w:val="sdtLocked"/>
            <w:placeholder>
              <w:docPart w:val="GBC22222222222222222222222222222"/>
            </w:placeholder>
          </w:sdtPr>
          <w:sdtEndPr/>
          <w:sdtContent>
            <w:p w14:paraId="74D1A060" w14:textId="77777777" w:rsidR="008145AA" w:rsidRDefault="00406AE8" w:rsidP="009373CC">
              <w:r>
                <w:rPr>
                  <w:szCs w:val="21"/>
                </w:rPr>
                <w:fldChar w:fldCharType="begin"/>
              </w:r>
              <w:r w:rsidR="009373CC">
                <w:rPr>
                  <w:szCs w:val="21"/>
                </w:rPr>
                <w:instrText xml:space="preserve"> MACROBUTTON  SnrToggleCheckbox □适用 </w:instrText>
              </w:r>
              <w:r>
                <w:rPr>
                  <w:szCs w:val="21"/>
                </w:rPr>
                <w:fldChar w:fldCharType="end"/>
              </w:r>
              <w:r>
                <w:rPr>
                  <w:szCs w:val="21"/>
                </w:rPr>
                <w:fldChar w:fldCharType="begin"/>
              </w:r>
              <w:r w:rsidR="009373CC">
                <w:rPr>
                  <w:szCs w:val="21"/>
                </w:rPr>
                <w:instrText xml:space="preserve"> MACROBUTTON  SnrToggleCheckbox √不适用 </w:instrText>
              </w:r>
              <w:r>
                <w:rPr>
                  <w:szCs w:val="21"/>
                </w:rPr>
                <w:fldChar w:fldCharType="end"/>
              </w:r>
            </w:p>
          </w:sdtContent>
        </w:sdt>
      </w:sdtContent>
    </w:sdt>
    <w:bookmarkEnd w:id="178" w:displacedByCustomXml="next"/>
    <w:bookmarkStart w:id="179" w:name="_Hlk533847869" w:displacedByCustomXml="next"/>
    <w:sdt>
      <w:sdtPr>
        <w:rPr>
          <w:rFonts w:ascii="宋体" w:eastAsia="宋体" w:hAnsi="宋体" w:cs="宋体" w:hint="eastAsia"/>
          <w:b w:val="0"/>
          <w:bCs w:val="0"/>
          <w:kern w:val="0"/>
          <w:szCs w:val="21"/>
        </w:rPr>
        <w:alias w:val="模块:本期合同资产计提减值准备情况"/>
        <w:tag w:val="_SEC_5ad264313cea4d8a8ec9ff73b52c45f4"/>
        <w:id w:val="1250616909"/>
        <w:lock w:val="sdtLocked"/>
        <w:placeholder>
          <w:docPart w:val="GBC22222222222222222222222222222"/>
        </w:placeholder>
      </w:sdtPr>
      <w:sdtEndPr>
        <w:rPr>
          <w:rFonts w:hint="default"/>
        </w:rPr>
      </w:sdtEndPr>
      <w:sdtContent>
        <w:p w14:paraId="2902815B" w14:textId="77777777" w:rsidR="008145AA" w:rsidRDefault="00406AE8" w:rsidP="00471E11">
          <w:pPr>
            <w:pStyle w:val="4"/>
            <w:numPr>
              <w:ilvl w:val="3"/>
              <w:numId w:val="51"/>
            </w:numPr>
            <w:ind w:left="426" w:hanging="426"/>
            <w:rPr>
              <w:szCs w:val="21"/>
            </w:rPr>
          </w:pPr>
          <w:r>
            <w:rPr>
              <w:rFonts w:hint="eastAsia"/>
              <w:szCs w:val="21"/>
            </w:rPr>
            <w:t>本期合同资产计提减值准备情况</w:t>
          </w:r>
        </w:p>
        <w:sdt>
          <w:sdtPr>
            <w:rPr>
              <w:szCs w:val="21"/>
            </w:rPr>
            <w:alias w:val="是否适用：合同资产减值准备[双击切换]"/>
            <w:tag w:val="_GBC_7a32a2cf2788460d8c760b8ac21cef48"/>
            <w:id w:val="-1184437861"/>
            <w:lock w:val="sdtLocked"/>
            <w:placeholder>
              <w:docPart w:val="GBC22222222222222222222222222222"/>
            </w:placeholder>
          </w:sdtPr>
          <w:sdtEndPr/>
          <w:sdtContent>
            <w:p w14:paraId="60294AE9" w14:textId="77777777" w:rsidR="008145AA" w:rsidRDefault="00406AE8">
              <w:pPr>
                <w:autoSpaceDE w:val="0"/>
                <w:autoSpaceDN w:val="0"/>
                <w:adjustRightInd w:val="0"/>
                <w:ind w:rightChars="50" w:right="105"/>
                <w:rPr>
                  <w:szCs w:val="21"/>
                </w:rPr>
              </w:pPr>
              <w:r>
                <w:rPr>
                  <w:szCs w:val="21"/>
                </w:rPr>
                <w:fldChar w:fldCharType="begin"/>
              </w:r>
              <w:r w:rsidR="009373CC">
                <w:rPr>
                  <w:szCs w:val="21"/>
                </w:rPr>
                <w:instrText xml:space="preserve"> MACROBUTTON  SnrToggleCheckbox √适用 </w:instrText>
              </w:r>
              <w:r>
                <w:rPr>
                  <w:szCs w:val="21"/>
                </w:rPr>
                <w:fldChar w:fldCharType="end"/>
              </w:r>
              <w:r>
                <w:rPr>
                  <w:szCs w:val="21"/>
                </w:rPr>
                <w:fldChar w:fldCharType="begin"/>
              </w:r>
              <w:r w:rsidR="009373CC">
                <w:rPr>
                  <w:szCs w:val="21"/>
                </w:rPr>
                <w:instrText xml:space="preserve"> MACROBUTTON  SnrToggleCheckbox □不适用 </w:instrText>
              </w:r>
              <w:r>
                <w:rPr>
                  <w:szCs w:val="21"/>
                </w:rPr>
                <w:fldChar w:fldCharType="end"/>
              </w:r>
            </w:p>
          </w:sdtContent>
        </w:sdt>
        <w:p w14:paraId="2B2BB818" w14:textId="2097529A" w:rsidR="008145AA" w:rsidRDefault="00406AE8">
          <w:pPr>
            <w:autoSpaceDE w:val="0"/>
            <w:autoSpaceDN w:val="0"/>
            <w:adjustRightInd w:val="0"/>
            <w:ind w:rightChars="50" w:right="105"/>
            <w:jc w:val="right"/>
            <w:rPr>
              <w:szCs w:val="21"/>
            </w:rPr>
          </w:pPr>
          <w:r>
            <w:rPr>
              <w:rFonts w:hint="eastAsia"/>
              <w:szCs w:val="21"/>
            </w:rPr>
            <w:t>单位：</w:t>
          </w:r>
          <w:sdt>
            <w:sdtPr>
              <w:rPr>
                <w:rFonts w:hint="eastAsia"/>
                <w:szCs w:val="21"/>
              </w:rPr>
              <w:alias w:val="单位：合同资产减值准备"/>
              <w:tag w:val="_GBC_00f825f5d9f74a7d91091c5fa77896ca"/>
              <w:id w:val="13724247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合同资产减值准备"/>
              <w:tag w:val="_GBC_fbf7b3a9e52a4fa993022e5b624c4342"/>
              <w:id w:val="13372750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33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9"/>
            <w:gridCol w:w="1686"/>
            <w:gridCol w:w="1686"/>
            <w:gridCol w:w="1581"/>
            <w:gridCol w:w="1476"/>
            <w:gridCol w:w="1686"/>
            <w:gridCol w:w="426"/>
          </w:tblGrid>
          <w:tr w:rsidR="009373CC" w14:paraId="2B5A0AE6" w14:textId="77777777" w:rsidTr="00B214A9">
            <w:sdt>
              <w:sdtPr>
                <w:tag w:val="_PLD_f84b90d726bc4024a74c27ba0e4d68e7"/>
                <w:id w:val="2007007139"/>
                <w:lock w:val="sdtLocked"/>
              </w:sdtPr>
              <w:sdtEndPr/>
              <w:sdtContent>
                <w:tc>
                  <w:tcPr>
                    <w:tcW w:w="618" w:type="pct"/>
                    <w:shd w:val="clear" w:color="auto" w:fill="auto"/>
                    <w:vAlign w:val="center"/>
                  </w:tcPr>
                  <w:p w14:paraId="47423654" w14:textId="77777777" w:rsidR="009373CC" w:rsidRDefault="009373CC" w:rsidP="00AD5790">
                    <w:pPr>
                      <w:jc w:val="center"/>
                      <w:rPr>
                        <w:szCs w:val="21"/>
                      </w:rPr>
                    </w:pPr>
                    <w:r>
                      <w:rPr>
                        <w:rFonts w:hint="eastAsia"/>
                        <w:szCs w:val="21"/>
                      </w:rPr>
                      <w:t>项目</w:t>
                    </w:r>
                  </w:p>
                </w:tc>
              </w:sdtContent>
            </w:sdt>
            <w:tc>
              <w:tcPr>
                <w:tcW w:w="739" w:type="pct"/>
                <w:shd w:val="clear" w:color="auto" w:fill="auto"/>
                <w:vAlign w:val="center"/>
              </w:tcPr>
              <w:p w14:paraId="522B048A" w14:textId="77777777" w:rsidR="009373CC" w:rsidRDefault="009373CC" w:rsidP="00AD5790">
                <w:pPr>
                  <w:jc w:val="center"/>
                  <w:rPr>
                    <w:szCs w:val="21"/>
                  </w:rPr>
                </w:pPr>
                <w:r>
                  <w:rPr>
                    <w:rFonts w:hint="eastAsia"/>
                    <w:szCs w:val="21"/>
                  </w:rPr>
                  <w:t>上年年末余额</w:t>
                </w:r>
              </w:p>
            </w:tc>
            <w:sdt>
              <w:sdtPr>
                <w:tag w:val="_PLD_249a7e0b4f304bd793fdd57e199e2667"/>
                <w:id w:val="-15626406"/>
                <w:lock w:val="sdtLocked"/>
              </w:sdtPr>
              <w:sdtEndPr/>
              <w:sdtContent>
                <w:tc>
                  <w:tcPr>
                    <w:tcW w:w="896" w:type="pct"/>
                    <w:shd w:val="clear" w:color="auto" w:fill="auto"/>
                    <w:vAlign w:val="center"/>
                  </w:tcPr>
                  <w:p w14:paraId="5759FBAC" w14:textId="77777777" w:rsidR="009373CC" w:rsidRDefault="009373CC" w:rsidP="00AD5790">
                    <w:pPr>
                      <w:jc w:val="center"/>
                      <w:rPr>
                        <w:szCs w:val="21"/>
                      </w:rPr>
                    </w:pPr>
                    <w:r>
                      <w:rPr>
                        <w:rFonts w:hint="eastAsia"/>
                        <w:szCs w:val="21"/>
                      </w:rPr>
                      <w:t>本期计提</w:t>
                    </w:r>
                  </w:p>
                </w:tc>
              </w:sdtContent>
            </w:sdt>
            <w:sdt>
              <w:sdtPr>
                <w:tag w:val="_PLD_c3f1c210c2ef4f63a486ce5724310c3e"/>
                <w:id w:val="-822971472"/>
                <w:lock w:val="sdtLocked"/>
              </w:sdtPr>
              <w:sdtEndPr/>
              <w:sdtContent>
                <w:tc>
                  <w:tcPr>
                    <w:tcW w:w="840" w:type="pct"/>
                    <w:shd w:val="clear" w:color="auto" w:fill="auto"/>
                  </w:tcPr>
                  <w:p w14:paraId="3218D1A6" w14:textId="77777777" w:rsidR="009373CC" w:rsidRDefault="009373CC" w:rsidP="00AD5790">
                    <w:pPr>
                      <w:jc w:val="center"/>
                      <w:rPr>
                        <w:szCs w:val="21"/>
                      </w:rPr>
                    </w:pPr>
                    <w:r>
                      <w:rPr>
                        <w:rFonts w:hint="eastAsia"/>
                        <w:szCs w:val="21"/>
                      </w:rPr>
                      <w:t>本期转回</w:t>
                    </w:r>
                  </w:p>
                </w:tc>
              </w:sdtContent>
            </w:sdt>
            <w:sdt>
              <w:sdtPr>
                <w:tag w:val="_PLD_ed7e27e779864f9386363abecd6b59f4"/>
                <w:id w:val="-2099399640"/>
                <w:lock w:val="sdtLocked"/>
              </w:sdtPr>
              <w:sdtEndPr/>
              <w:sdtContent>
                <w:tc>
                  <w:tcPr>
                    <w:tcW w:w="784" w:type="pct"/>
                    <w:shd w:val="clear" w:color="auto" w:fill="auto"/>
                  </w:tcPr>
                  <w:p w14:paraId="7D2F90D0" w14:textId="77777777" w:rsidR="009373CC" w:rsidRDefault="009373CC" w:rsidP="00AD5790">
                    <w:pPr>
                      <w:jc w:val="center"/>
                      <w:rPr>
                        <w:szCs w:val="21"/>
                      </w:rPr>
                    </w:pPr>
                    <w:r>
                      <w:rPr>
                        <w:rFonts w:hint="eastAsia"/>
                        <w:szCs w:val="21"/>
                      </w:rPr>
                      <w:t>本期转销/核销</w:t>
                    </w:r>
                  </w:p>
                </w:tc>
              </w:sdtContent>
            </w:sdt>
            <w:tc>
              <w:tcPr>
                <w:tcW w:w="896" w:type="pct"/>
                <w:shd w:val="clear" w:color="auto" w:fill="auto"/>
              </w:tcPr>
              <w:p w14:paraId="24D36EA8" w14:textId="77777777" w:rsidR="009373CC" w:rsidRDefault="009373CC" w:rsidP="00AD5790">
                <w:pPr>
                  <w:jc w:val="center"/>
                  <w:rPr>
                    <w:szCs w:val="21"/>
                  </w:rPr>
                </w:pPr>
                <w:r>
                  <w:rPr>
                    <w:rFonts w:hint="eastAsia"/>
                    <w:szCs w:val="21"/>
                  </w:rPr>
                  <w:t>期末余额</w:t>
                </w:r>
              </w:p>
            </w:tc>
            <w:sdt>
              <w:sdtPr>
                <w:tag w:val="_PLD_3f9b24d8795a442f84a6ad498095b4d0"/>
                <w:id w:val="-953097777"/>
                <w:lock w:val="sdtLocked"/>
              </w:sdtPr>
              <w:sdtEndPr/>
              <w:sdtContent>
                <w:tc>
                  <w:tcPr>
                    <w:tcW w:w="226" w:type="pct"/>
                    <w:shd w:val="clear" w:color="auto" w:fill="auto"/>
                    <w:vAlign w:val="center"/>
                  </w:tcPr>
                  <w:p w14:paraId="5E48D681" w14:textId="77777777" w:rsidR="009373CC" w:rsidRDefault="009373CC" w:rsidP="00AD5790">
                    <w:pPr>
                      <w:jc w:val="center"/>
                      <w:rPr>
                        <w:szCs w:val="21"/>
                      </w:rPr>
                    </w:pPr>
                    <w:r>
                      <w:rPr>
                        <w:rFonts w:hint="eastAsia"/>
                        <w:szCs w:val="21"/>
                      </w:rPr>
                      <w:t>原因</w:t>
                    </w:r>
                  </w:p>
                </w:tc>
              </w:sdtContent>
            </w:sdt>
          </w:tr>
          <w:sdt>
            <w:sdtPr>
              <w:alias w:val="合同资产减值准备明细"/>
              <w:tag w:val="_TUP_48132b88edb540799f0ce8eb38017fca"/>
              <w:id w:val="915127456"/>
              <w:lock w:val="sdtLocked"/>
            </w:sdtPr>
            <w:sdtEndPr/>
            <w:sdtContent>
              <w:tr w:rsidR="009373CC" w14:paraId="654FED4D" w14:textId="77777777" w:rsidTr="00B214A9">
                <w:trPr>
                  <w:trHeight w:val="80"/>
                </w:trPr>
                <w:tc>
                  <w:tcPr>
                    <w:tcW w:w="618" w:type="pct"/>
                    <w:shd w:val="clear" w:color="auto" w:fill="auto"/>
                  </w:tcPr>
                  <w:p w14:paraId="3860F2F2" w14:textId="77777777" w:rsidR="009373CC" w:rsidRDefault="009373CC" w:rsidP="00AD5790">
                    <w:r>
                      <w:t>合同资产坏账准备</w:t>
                    </w:r>
                  </w:p>
                </w:tc>
                <w:sdt>
                  <w:sdtPr>
                    <w:alias w:val="上年年末余额"/>
                    <w:tag w:val="_GBC_1ae660ce199a41b390d3ff676f2e17a7"/>
                    <w:id w:val="956374219"/>
                    <w:lock w:val="sdtLocked"/>
                  </w:sdtPr>
                  <w:sdtEndPr/>
                  <w:sdtContent>
                    <w:tc>
                      <w:tcPr>
                        <w:tcW w:w="739" w:type="pct"/>
                        <w:shd w:val="clear" w:color="auto" w:fill="auto"/>
                      </w:tcPr>
                      <w:p w14:paraId="7A54FC23" w14:textId="77777777" w:rsidR="009373CC" w:rsidRDefault="009373CC" w:rsidP="00AD5790">
                        <w:pPr>
                          <w:jc w:val="right"/>
                        </w:pPr>
                        <w:r>
                          <w:t>310,755,409.39</w:t>
                        </w:r>
                      </w:p>
                    </w:tc>
                  </w:sdtContent>
                </w:sdt>
                <w:tc>
                  <w:tcPr>
                    <w:tcW w:w="896" w:type="pct"/>
                    <w:shd w:val="clear" w:color="auto" w:fill="auto"/>
                  </w:tcPr>
                  <w:p w14:paraId="2959BCD5" w14:textId="77777777" w:rsidR="009373CC" w:rsidRDefault="009373CC" w:rsidP="00AD5790">
                    <w:pPr>
                      <w:jc w:val="right"/>
                    </w:pPr>
                    <w:r>
                      <w:t>145,608,089.40</w:t>
                    </w:r>
                  </w:p>
                </w:tc>
                <w:tc>
                  <w:tcPr>
                    <w:tcW w:w="840" w:type="pct"/>
                    <w:shd w:val="clear" w:color="auto" w:fill="auto"/>
                  </w:tcPr>
                  <w:p w14:paraId="72AE036E" w14:textId="77777777" w:rsidR="009373CC" w:rsidRDefault="009373CC" w:rsidP="00AD5790">
                    <w:pPr>
                      <w:jc w:val="right"/>
                    </w:pPr>
                    <w:r>
                      <w:t>63,691,174.91</w:t>
                    </w:r>
                  </w:p>
                </w:tc>
                <w:tc>
                  <w:tcPr>
                    <w:tcW w:w="784" w:type="pct"/>
                    <w:shd w:val="clear" w:color="auto" w:fill="auto"/>
                  </w:tcPr>
                  <w:p w14:paraId="18C67AD0" w14:textId="77777777" w:rsidR="009373CC" w:rsidRDefault="009373CC" w:rsidP="00AD5790">
                    <w:pPr>
                      <w:jc w:val="right"/>
                    </w:pPr>
                    <w:r>
                      <w:t>7,721,626.87</w:t>
                    </w:r>
                  </w:p>
                </w:tc>
                <w:sdt>
                  <w:sdtPr>
                    <w:alias w:val="期末余额"/>
                    <w:tag w:val="_GBC_6a19587b6487426eac636b0cd2f3cb81"/>
                    <w:id w:val="-307169235"/>
                    <w:lock w:val="sdtLocked"/>
                  </w:sdtPr>
                  <w:sdtEndPr/>
                  <w:sdtContent>
                    <w:tc>
                      <w:tcPr>
                        <w:tcW w:w="896" w:type="pct"/>
                        <w:shd w:val="clear" w:color="auto" w:fill="auto"/>
                      </w:tcPr>
                      <w:p w14:paraId="11624E1D" w14:textId="77777777" w:rsidR="009373CC" w:rsidRDefault="009373CC" w:rsidP="00AD5790">
                        <w:pPr>
                          <w:jc w:val="right"/>
                        </w:pPr>
                        <w:r>
                          <w:t>384,950,697.01</w:t>
                        </w:r>
                      </w:p>
                    </w:tc>
                  </w:sdtContent>
                </w:sdt>
                <w:tc>
                  <w:tcPr>
                    <w:tcW w:w="226" w:type="pct"/>
                    <w:shd w:val="clear" w:color="auto" w:fill="auto"/>
                  </w:tcPr>
                  <w:p w14:paraId="035B6C21" w14:textId="77777777" w:rsidR="009373CC" w:rsidRDefault="009373CC" w:rsidP="00AD5790"/>
                </w:tc>
              </w:tr>
            </w:sdtContent>
          </w:sdt>
          <w:tr w:rsidR="009373CC" w14:paraId="6D7D5AED" w14:textId="77777777" w:rsidTr="00B214A9">
            <w:sdt>
              <w:sdtPr>
                <w:tag w:val="_PLD_4a277ac750d94418b0989253d4fff607"/>
                <w:id w:val="-1567480865"/>
                <w:lock w:val="sdtLocked"/>
              </w:sdtPr>
              <w:sdtEndPr/>
              <w:sdtContent>
                <w:tc>
                  <w:tcPr>
                    <w:tcW w:w="618" w:type="pct"/>
                    <w:shd w:val="clear" w:color="auto" w:fill="auto"/>
                    <w:vAlign w:val="center"/>
                  </w:tcPr>
                  <w:p w14:paraId="464F8F78" w14:textId="77777777" w:rsidR="009373CC" w:rsidRDefault="009373CC" w:rsidP="00AD5790">
                    <w:pPr>
                      <w:snapToGrid w:val="0"/>
                      <w:ind w:leftChars="-51" w:left="-107"/>
                      <w:jc w:val="center"/>
                      <w:rPr>
                        <w:szCs w:val="21"/>
                      </w:rPr>
                    </w:pPr>
                    <w:r>
                      <w:rPr>
                        <w:rFonts w:hint="eastAsia"/>
                        <w:szCs w:val="21"/>
                      </w:rPr>
                      <w:t>合计</w:t>
                    </w:r>
                  </w:p>
                </w:tc>
              </w:sdtContent>
            </w:sdt>
            <w:tc>
              <w:tcPr>
                <w:tcW w:w="739" w:type="pct"/>
                <w:shd w:val="clear" w:color="auto" w:fill="auto"/>
                <w:vAlign w:val="center"/>
              </w:tcPr>
              <w:p w14:paraId="753FC907" w14:textId="77777777" w:rsidR="009373CC" w:rsidRDefault="009373CC">
                <w:pPr>
                  <w:rPr>
                    <w:sz w:val="24"/>
                  </w:rPr>
                </w:pPr>
                <w:r>
                  <w:t>310,755,409.39</w:t>
                </w:r>
              </w:p>
            </w:tc>
            <w:tc>
              <w:tcPr>
                <w:tcW w:w="896" w:type="pct"/>
                <w:shd w:val="clear" w:color="auto" w:fill="auto"/>
                <w:vAlign w:val="center"/>
              </w:tcPr>
              <w:p w14:paraId="2B101AF7" w14:textId="77777777" w:rsidR="009373CC" w:rsidRDefault="009373CC">
                <w:pPr>
                  <w:rPr>
                    <w:sz w:val="24"/>
                  </w:rPr>
                </w:pPr>
                <w:r>
                  <w:t>145,608,089.40</w:t>
                </w:r>
              </w:p>
            </w:tc>
            <w:tc>
              <w:tcPr>
                <w:tcW w:w="840" w:type="pct"/>
                <w:shd w:val="clear" w:color="auto" w:fill="auto"/>
                <w:vAlign w:val="center"/>
              </w:tcPr>
              <w:p w14:paraId="23E72E4E" w14:textId="77777777" w:rsidR="009373CC" w:rsidRDefault="009373CC">
                <w:pPr>
                  <w:rPr>
                    <w:sz w:val="24"/>
                  </w:rPr>
                </w:pPr>
                <w:r>
                  <w:t>63,691,174.91</w:t>
                </w:r>
              </w:p>
            </w:tc>
            <w:tc>
              <w:tcPr>
                <w:tcW w:w="784" w:type="pct"/>
                <w:shd w:val="clear" w:color="auto" w:fill="auto"/>
                <w:vAlign w:val="center"/>
              </w:tcPr>
              <w:p w14:paraId="76E81F21" w14:textId="77777777" w:rsidR="009373CC" w:rsidRDefault="009373CC">
                <w:pPr>
                  <w:rPr>
                    <w:sz w:val="24"/>
                  </w:rPr>
                </w:pPr>
                <w:r>
                  <w:t>7,721,626.87</w:t>
                </w:r>
              </w:p>
            </w:tc>
            <w:tc>
              <w:tcPr>
                <w:tcW w:w="896" w:type="pct"/>
                <w:shd w:val="clear" w:color="auto" w:fill="auto"/>
                <w:vAlign w:val="center"/>
              </w:tcPr>
              <w:p w14:paraId="41FF290D" w14:textId="77777777" w:rsidR="009373CC" w:rsidRDefault="009373CC">
                <w:pPr>
                  <w:rPr>
                    <w:sz w:val="24"/>
                  </w:rPr>
                </w:pPr>
                <w:r>
                  <w:t>384,950,697.01</w:t>
                </w:r>
              </w:p>
            </w:tc>
            <w:tc>
              <w:tcPr>
                <w:tcW w:w="226" w:type="pct"/>
                <w:shd w:val="clear" w:color="auto" w:fill="auto"/>
              </w:tcPr>
              <w:p w14:paraId="74D6BF7F" w14:textId="77777777" w:rsidR="009373CC" w:rsidRDefault="009373CC" w:rsidP="00AD5790">
                <w:pPr>
                  <w:snapToGrid w:val="0"/>
                  <w:jc w:val="center"/>
                  <w:rPr>
                    <w:szCs w:val="21"/>
                  </w:rPr>
                </w:pPr>
                <w:r>
                  <w:rPr>
                    <w:rFonts w:hint="eastAsia"/>
                    <w:szCs w:val="21"/>
                  </w:rPr>
                  <w:t>/</w:t>
                </w:r>
              </w:p>
            </w:tc>
          </w:tr>
        </w:tbl>
        <w:p w14:paraId="7D163699" w14:textId="77777777" w:rsidR="009373CC" w:rsidRDefault="009373CC"/>
        <w:p w14:paraId="58397933" w14:textId="77777777" w:rsidR="008145AA" w:rsidRDefault="00406AE8">
          <w:pPr>
            <w:autoSpaceDE w:val="0"/>
            <w:autoSpaceDN w:val="0"/>
            <w:adjustRightInd w:val="0"/>
            <w:ind w:rightChars="50" w:right="105"/>
            <w:rPr>
              <w:szCs w:val="21"/>
            </w:rPr>
          </w:pPr>
          <w:r>
            <w:rPr>
              <w:rFonts w:hint="eastAsia"/>
              <w:szCs w:val="21"/>
            </w:rPr>
            <w:t>如按预期信用损失一般模型计提坏账准备，请参照其他应收款披露：</w:t>
          </w:r>
        </w:p>
        <w:p w14:paraId="7AF9FDAC" w14:textId="5DCC1C49" w:rsidR="008145AA" w:rsidRDefault="00220447">
          <w:pPr>
            <w:autoSpaceDE w:val="0"/>
            <w:autoSpaceDN w:val="0"/>
            <w:adjustRightInd w:val="0"/>
            <w:ind w:rightChars="50" w:right="105"/>
            <w:rPr>
              <w:szCs w:val="21"/>
            </w:rPr>
          </w:pPr>
          <w:sdt>
            <w:sdtPr>
              <w:rPr>
                <w:szCs w:val="21"/>
              </w:rPr>
              <w:alias w:val="是否适用：合同资产按一般预计信用损失模型计提坏账[双击切换]"/>
              <w:tag w:val="_GBC_fd4eb6ea21ba4cfcb06df32dcdb0abfb"/>
              <w:id w:val="2008094268"/>
              <w:lock w:val="sdtLocked"/>
              <w:placeholder>
                <w:docPart w:val="GBC22222222222222222222222222222"/>
              </w:placeholder>
            </w:sdtPr>
            <w:sdtEndPr/>
            <w:sdtContent>
              <w:r w:rsidR="00406AE8">
                <w:rPr>
                  <w:szCs w:val="21"/>
                </w:rPr>
                <w:fldChar w:fldCharType="begin"/>
              </w:r>
              <w:r w:rsidR="009373CC">
                <w:rPr>
                  <w:szCs w:val="21"/>
                </w:rPr>
                <w:instrText xml:space="preserve"> MACROBUTTON  SnrToggleCheckbox □适用 </w:instrText>
              </w:r>
              <w:r w:rsidR="00406AE8">
                <w:rPr>
                  <w:szCs w:val="21"/>
                </w:rPr>
                <w:fldChar w:fldCharType="end"/>
              </w:r>
              <w:r w:rsidR="00406AE8">
                <w:rPr>
                  <w:szCs w:val="21"/>
                </w:rPr>
                <w:fldChar w:fldCharType="begin"/>
              </w:r>
              <w:r w:rsidR="009373CC">
                <w:rPr>
                  <w:szCs w:val="21"/>
                </w:rPr>
                <w:instrText xml:space="preserve"> MACROBUTTON  SnrToggleCheckbox √不适用 </w:instrText>
              </w:r>
              <w:r w:rsidR="00406AE8">
                <w:rPr>
                  <w:szCs w:val="21"/>
                </w:rPr>
                <w:fldChar w:fldCharType="end"/>
              </w:r>
            </w:sdtContent>
          </w:sdt>
        </w:p>
      </w:sdtContent>
    </w:sdt>
    <w:bookmarkEnd w:id="179" w:displacedByCustomXml="prev"/>
    <w:sdt>
      <w:sdtPr>
        <w:rPr>
          <w:rFonts w:hint="eastAsia"/>
          <w:szCs w:val="21"/>
        </w:rPr>
        <w:alias w:val="模块:合同资产其他说明"/>
        <w:tag w:val="_SEC_258cf02a2dfe4d43b5c502f3869566d2"/>
        <w:id w:val="2174007"/>
        <w:lock w:val="sdtLocked"/>
        <w:placeholder>
          <w:docPart w:val="GBC22222222222222222222222222222"/>
        </w:placeholder>
      </w:sdtPr>
      <w:sdtEndPr>
        <w:rPr>
          <w:rFonts w:hint="default"/>
          <w:szCs w:val="24"/>
        </w:rPr>
      </w:sdtEndPr>
      <w:sdtContent>
        <w:p w14:paraId="6385B621" w14:textId="77777777" w:rsidR="008145AA" w:rsidRDefault="00406AE8">
          <w:pPr>
            <w:rPr>
              <w:szCs w:val="21"/>
            </w:rPr>
          </w:pPr>
          <w:r>
            <w:rPr>
              <w:rFonts w:hint="eastAsia"/>
              <w:szCs w:val="21"/>
            </w:rPr>
            <w:t>其他说明：</w:t>
          </w:r>
        </w:p>
        <w:sdt>
          <w:sdtPr>
            <w:rPr>
              <w:szCs w:val="21"/>
            </w:rPr>
            <w:alias w:val="是否适用：合同资产其他说明[双击切换]"/>
            <w:tag w:val="_GBC_92ce0006559b479d93e7dbde6e8efca4"/>
            <w:id w:val="-2049056847"/>
            <w:lock w:val="sdtLocked"/>
            <w:placeholder>
              <w:docPart w:val="GBC22222222222222222222222222222"/>
            </w:placeholder>
          </w:sdtPr>
          <w:sdtEndPr/>
          <w:sdtContent>
            <w:p w14:paraId="1BA8F991" w14:textId="77777777" w:rsidR="008145AA" w:rsidRDefault="00406AE8" w:rsidP="009373CC">
              <w:r>
                <w:rPr>
                  <w:szCs w:val="21"/>
                </w:rPr>
                <w:fldChar w:fldCharType="begin"/>
              </w:r>
              <w:r w:rsidR="009373CC">
                <w:rPr>
                  <w:szCs w:val="21"/>
                </w:rPr>
                <w:instrText xml:space="preserve"> MACROBUTTON  SnrToggleCheckbox □适用 </w:instrText>
              </w:r>
              <w:r>
                <w:rPr>
                  <w:szCs w:val="21"/>
                </w:rPr>
                <w:fldChar w:fldCharType="end"/>
              </w:r>
              <w:r>
                <w:rPr>
                  <w:szCs w:val="21"/>
                </w:rPr>
                <w:fldChar w:fldCharType="begin"/>
              </w:r>
              <w:r w:rsidR="009373CC">
                <w:rPr>
                  <w:szCs w:val="21"/>
                </w:rPr>
                <w:instrText xml:space="preserve"> MACROBUTTON  SnrToggleCheckbox √不适用 </w:instrText>
              </w:r>
              <w:r>
                <w:rPr>
                  <w:szCs w:val="21"/>
                </w:rPr>
                <w:fldChar w:fldCharType="end"/>
              </w:r>
            </w:p>
          </w:sdtContent>
        </w:sdt>
        <w:p w14:paraId="3C7AE088" w14:textId="77777777" w:rsidR="008145AA" w:rsidRDefault="00220447"/>
      </w:sdtContent>
    </w:sdt>
    <w:bookmarkStart w:id="180" w:name="_Hlk24380621" w:displacedByCustomXml="next"/>
    <w:sdt>
      <w:sdtPr>
        <w:rPr>
          <w:rFonts w:ascii="宋体" w:hAnsi="宋体" w:cs="宋体"/>
          <w:b w:val="0"/>
          <w:bCs w:val="0"/>
          <w:kern w:val="0"/>
          <w:szCs w:val="24"/>
        </w:rPr>
        <w:alias w:val="模块:"/>
        <w:tag w:val="_SEC_b6937eac78c94ad8b39ce1ee1104d8c4"/>
        <w:id w:val="1811367072"/>
        <w:lock w:val="sdtLocked"/>
        <w:placeholder>
          <w:docPart w:val="GBC22222222222222222222222222222"/>
        </w:placeholder>
      </w:sdtPr>
      <w:sdtEndPr/>
      <w:sdtContent>
        <w:p w14:paraId="5104855E" w14:textId="77777777" w:rsidR="008145AA" w:rsidRDefault="00406AE8" w:rsidP="00471E11">
          <w:pPr>
            <w:pStyle w:val="30"/>
            <w:numPr>
              <w:ilvl w:val="0"/>
              <w:numId w:val="9"/>
            </w:numPr>
            <w:tabs>
              <w:tab w:val="left" w:pos="504"/>
            </w:tabs>
          </w:pPr>
          <w:r>
            <w:rPr>
              <w:rFonts w:hint="eastAsia"/>
            </w:rPr>
            <w:t>持有待售资产</w:t>
          </w:r>
        </w:p>
        <w:sdt>
          <w:sdtPr>
            <w:alias w:val="是否适用：划分为持有待售的资产[双击切换]"/>
            <w:tag w:val="_GBC_78f2c13384374d8eb0edd5d62d86bc52"/>
            <w:id w:val="-2061247007"/>
            <w:lock w:val="sdtLocked"/>
            <w:placeholder>
              <w:docPart w:val="GBC22222222222222222222222222222"/>
            </w:placeholder>
          </w:sdtPr>
          <w:sdtEndPr/>
          <w:sdtContent>
            <w:p w14:paraId="357D3753" w14:textId="77777777" w:rsidR="009373CC" w:rsidRDefault="00406AE8" w:rsidP="009373CC">
              <w:r>
                <w:fldChar w:fldCharType="begin"/>
              </w:r>
              <w:r w:rsidR="009373CC">
                <w:instrText xml:space="preserve"> MACROBUTTON  SnrToggleCheckbox □适用 </w:instrText>
              </w:r>
              <w:r>
                <w:fldChar w:fldCharType="end"/>
              </w:r>
              <w:r>
                <w:fldChar w:fldCharType="begin"/>
              </w:r>
              <w:r w:rsidR="009373CC">
                <w:instrText xml:space="preserve"> MACROBUTTON  SnrToggleCheckbox √不适用 </w:instrText>
              </w:r>
              <w:r>
                <w:fldChar w:fldCharType="end"/>
              </w:r>
            </w:p>
          </w:sdtContent>
        </w:sdt>
        <w:p w14:paraId="1FC02C44" w14:textId="77777777" w:rsidR="008145AA" w:rsidRDefault="00220447"/>
      </w:sdtContent>
    </w:sdt>
    <w:bookmarkEnd w:id="180" w:displacedByCustomXml="prev"/>
    <w:bookmarkStart w:id="181" w:name="_Hlk533608872" w:displacedByCustomXml="next"/>
    <w:sdt>
      <w:sdtPr>
        <w:rPr>
          <w:rFonts w:ascii="宋体" w:hAnsi="宋体" w:cs="宋体" w:hint="eastAsia"/>
          <w:b w:val="0"/>
          <w:bCs w:val="0"/>
          <w:kern w:val="0"/>
          <w:szCs w:val="24"/>
        </w:rPr>
        <w:alias w:val="模块:一年内到期的非流动资产"/>
        <w:tag w:val="_SEC_96b35c860772417291874bfe65770128"/>
        <w:id w:val="-1781798817"/>
        <w:lock w:val="sdtLocked"/>
        <w:placeholder>
          <w:docPart w:val="GBC22222222222222222222222222222"/>
        </w:placeholder>
      </w:sdtPr>
      <w:sdtEndPr>
        <w:rPr>
          <w:rFonts w:hint="default"/>
        </w:rPr>
      </w:sdtEndPr>
      <w:sdtContent>
        <w:p w14:paraId="2A6F00A0" w14:textId="77777777" w:rsidR="008145AA" w:rsidRDefault="00406AE8" w:rsidP="00471E11">
          <w:pPr>
            <w:pStyle w:val="30"/>
            <w:numPr>
              <w:ilvl w:val="0"/>
              <w:numId w:val="9"/>
            </w:numPr>
            <w:tabs>
              <w:tab w:val="left" w:pos="504"/>
            </w:tabs>
          </w:pPr>
          <w:r>
            <w:rPr>
              <w:rFonts w:hint="eastAsia"/>
            </w:rPr>
            <w:t>一年内到期的非流动资产</w:t>
          </w:r>
        </w:p>
        <w:sdt>
          <w:sdtPr>
            <w:alias w:val="是否适用：一年内到期的非流动资产[双击切换]"/>
            <w:tag w:val="_GBC_ed2c28c8d4014bbb85fa424cc20fe6d7"/>
            <w:id w:val="319005410"/>
            <w:lock w:val="sdtLocked"/>
            <w:placeholder>
              <w:docPart w:val="GBC22222222222222222222222222222"/>
            </w:placeholder>
          </w:sdtPr>
          <w:sdtEndPr/>
          <w:sdtContent>
            <w:p w14:paraId="7F77BE62" w14:textId="77777777" w:rsidR="008145AA" w:rsidRDefault="00406AE8">
              <w:r>
                <w:fldChar w:fldCharType="begin"/>
              </w:r>
              <w:r w:rsidR="009373CC">
                <w:instrText xml:space="preserve">MACROBUTTON  SnrToggleCheckbox √适用 </w:instrText>
              </w:r>
              <w:r>
                <w:fldChar w:fldCharType="end"/>
              </w:r>
              <w:r>
                <w:fldChar w:fldCharType="begin"/>
              </w:r>
              <w:r w:rsidR="009373CC">
                <w:instrText xml:space="preserve"> MACROBUTTON  SnrToggleCheckbox □不适用 </w:instrText>
              </w:r>
              <w:r>
                <w:fldChar w:fldCharType="end"/>
              </w:r>
            </w:p>
          </w:sdtContent>
        </w:sdt>
        <w:p w14:paraId="2FCFA1A6" w14:textId="5646CEE3" w:rsidR="008145AA" w:rsidRDefault="00406AE8">
          <w:pPr>
            <w:ind w:right="210"/>
            <w:jc w:val="right"/>
          </w:pPr>
          <w:r>
            <w:rPr>
              <w:rFonts w:hint="eastAsia"/>
            </w:rPr>
            <w:t>单位：</w:t>
          </w:r>
          <w:sdt>
            <w:sdtPr>
              <w:rPr>
                <w:rFonts w:hint="eastAsia"/>
              </w:rPr>
              <w:alias w:val="单位：财务附注：一年内到期的非流动资产"/>
              <w:tag w:val="_GBC_f77c8d19672140bf85fc2463f9170dd6"/>
              <w:id w:val="2734511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rPr>
                <w:t>元</w:t>
              </w:r>
            </w:sdtContent>
          </w:sdt>
          <w:r>
            <w:rPr>
              <w:rFonts w:hint="eastAsia"/>
            </w:rPr>
            <w:t xml:space="preserve">  币种：</w:t>
          </w:r>
          <w:sdt>
            <w:sdtPr>
              <w:rPr>
                <w:rFonts w:hint="eastAsia"/>
              </w:rPr>
              <w:alias w:val="币种：财务附注：一年内到期的非流动资产"/>
              <w:tag w:val="_GBC_8556c531d1034a2b8dbccdc6ef602448"/>
              <w:id w:val="5888146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7"/>
            <w:gridCol w:w="2897"/>
            <w:gridCol w:w="2865"/>
          </w:tblGrid>
          <w:tr w:rsidR="005B200D" w14:paraId="3B63F006" w14:textId="77777777" w:rsidTr="00D55D70">
            <w:sdt>
              <w:sdtPr>
                <w:tag w:val="_PLD_a40529190b0945ecb6483b84560649d2"/>
                <w:id w:val="-1260051421"/>
                <w:lock w:val="sdtLocked"/>
              </w:sdtPr>
              <w:sdtEndPr/>
              <w:sdtContent>
                <w:tc>
                  <w:tcPr>
                    <w:tcW w:w="1816" w:type="pct"/>
                    <w:shd w:val="clear" w:color="auto" w:fill="auto"/>
                    <w:vAlign w:val="center"/>
                  </w:tcPr>
                  <w:p w14:paraId="4B793472" w14:textId="77777777" w:rsidR="005B200D" w:rsidRDefault="005B200D" w:rsidP="00D55D70">
                    <w:pPr>
                      <w:jc w:val="center"/>
                      <w:rPr>
                        <w:szCs w:val="21"/>
                      </w:rPr>
                    </w:pPr>
                    <w:r>
                      <w:rPr>
                        <w:rFonts w:hint="eastAsia"/>
                        <w:szCs w:val="21"/>
                      </w:rPr>
                      <w:t>项目</w:t>
                    </w:r>
                  </w:p>
                </w:tc>
              </w:sdtContent>
            </w:sdt>
            <w:sdt>
              <w:sdtPr>
                <w:tag w:val="_PLD_5e30d8809b4b4a148861aad7ac937cad"/>
                <w:id w:val="-1853183451"/>
                <w:lock w:val="sdtLocked"/>
              </w:sdtPr>
              <w:sdtEndPr/>
              <w:sdtContent>
                <w:tc>
                  <w:tcPr>
                    <w:tcW w:w="1601" w:type="pct"/>
                    <w:shd w:val="clear" w:color="auto" w:fill="auto"/>
                    <w:vAlign w:val="center"/>
                  </w:tcPr>
                  <w:p w14:paraId="03DDDCC6" w14:textId="77777777" w:rsidR="005B200D" w:rsidRDefault="005B200D" w:rsidP="00D55D70">
                    <w:pPr>
                      <w:jc w:val="center"/>
                      <w:rPr>
                        <w:szCs w:val="21"/>
                      </w:rPr>
                    </w:pPr>
                    <w:r>
                      <w:rPr>
                        <w:rFonts w:hint="eastAsia"/>
                        <w:szCs w:val="21"/>
                      </w:rPr>
                      <w:t>期末余额</w:t>
                    </w:r>
                  </w:p>
                </w:tc>
              </w:sdtContent>
            </w:sdt>
            <w:sdt>
              <w:sdtPr>
                <w:tag w:val="_PLD_a1484dda7f4045b7bee1d347a33d9d30"/>
                <w:id w:val="-1632781294"/>
                <w:lock w:val="sdtLocked"/>
              </w:sdtPr>
              <w:sdtEndPr/>
              <w:sdtContent>
                <w:tc>
                  <w:tcPr>
                    <w:tcW w:w="1583" w:type="pct"/>
                    <w:shd w:val="clear" w:color="auto" w:fill="auto"/>
                    <w:vAlign w:val="center"/>
                  </w:tcPr>
                  <w:p w14:paraId="716B45DC" w14:textId="77777777" w:rsidR="005B200D" w:rsidRDefault="005B200D" w:rsidP="00D55D70">
                    <w:pPr>
                      <w:jc w:val="center"/>
                      <w:rPr>
                        <w:szCs w:val="21"/>
                      </w:rPr>
                    </w:pPr>
                    <w:r>
                      <w:rPr>
                        <w:rFonts w:hint="eastAsia"/>
                        <w:szCs w:val="21"/>
                      </w:rPr>
                      <w:t>期初余额</w:t>
                    </w:r>
                  </w:p>
                </w:tc>
              </w:sdtContent>
            </w:sdt>
          </w:tr>
          <w:tr w:rsidR="005B200D" w14:paraId="6431CD48" w14:textId="77777777" w:rsidTr="00D55D70">
            <w:sdt>
              <w:sdtPr>
                <w:tag w:val="_PLD_3d0f2a88e57543d8843f30175782ae14"/>
                <w:id w:val="1792010973"/>
                <w:lock w:val="sdtLocked"/>
              </w:sdtPr>
              <w:sdtEndPr/>
              <w:sdtContent>
                <w:tc>
                  <w:tcPr>
                    <w:tcW w:w="1816" w:type="pct"/>
                    <w:shd w:val="clear" w:color="auto" w:fill="auto"/>
                    <w:vAlign w:val="center"/>
                  </w:tcPr>
                  <w:p w14:paraId="03FBEDA0" w14:textId="77777777" w:rsidR="005B200D" w:rsidRDefault="005B200D" w:rsidP="00D55D70">
                    <w:r>
                      <w:rPr>
                        <w:rFonts w:hint="eastAsia"/>
                      </w:rPr>
                      <w:t>一年内到期的债权投资</w:t>
                    </w:r>
                  </w:p>
                </w:tc>
              </w:sdtContent>
            </w:sdt>
            <w:tc>
              <w:tcPr>
                <w:tcW w:w="1601" w:type="pct"/>
                <w:shd w:val="clear" w:color="auto" w:fill="auto"/>
                <w:vAlign w:val="center"/>
              </w:tcPr>
              <w:p w14:paraId="72D7C5A0" w14:textId="77777777" w:rsidR="005B200D" w:rsidRDefault="005B200D" w:rsidP="00D55D70">
                <w:pPr>
                  <w:jc w:val="right"/>
                </w:pPr>
              </w:p>
            </w:tc>
            <w:tc>
              <w:tcPr>
                <w:tcW w:w="1583" w:type="pct"/>
                <w:shd w:val="clear" w:color="auto" w:fill="auto"/>
                <w:vAlign w:val="center"/>
              </w:tcPr>
              <w:p w14:paraId="5AC5754C" w14:textId="77777777" w:rsidR="005B200D" w:rsidRDefault="005B200D" w:rsidP="00D55D70">
                <w:pPr>
                  <w:jc w:val="right"/>
                </w:pPr>
              </w:p>
            </w:tc>
          </w:tr>
          <w:tr w:rsidR="005B200D" w14:paraId="60D7A2A5" w14:textId="77777777" w:rsidTr="00D55D70">
            <w:sdt>
              <w:sdtPr>
                <w:tag w:val="_PLD_7b6077dc55514ed79e26dfafe65f1a7c"/>
                <w:id w:val="-1849007181"/>
                <w:lock w:val="sdtLocked"/>
              </w:sdtPr>
              <w:sdtEndPr/>
              <w:sdtContent>
                <w:tc>
                  <w:tcPr>
                    <w:tcW w:w="1816" w:type="pct"/>
                    <w:shd w:val="clear" w:color="auto" w:fill="auto"/>
                    <w:vAlign w:val="center"/>
                  </w:tcPr>
                  <w:p w14:paraId="659D39D7" w14:textId="77777777" w:rsidR="005B200D" w:rsidRDefault="005B200D" w:rsidP="00D55D70">
                    <w:r>
                      <w:rPr>
                        <w:rFonts w:hint="eastAsia"/>
                      </w:rPr>
                      <w:t>一年内到期的其他债权投资</w:t>
                    </w:r>
                  </w:p>
                </w:tc>
              </w:sdtContent>
            </w:sdt>
            <w:tc>
              <w:tcPr>
                <w:tcW w:w="1601" w:type="pct"/>
                <w:shd w:val="clear" w:color="auto" w:fill="auto"/>
                <w:vAlign w:val="center"/>
              </w:tcPr>
              <w:p w14:paraId="5BC0E284" w14:textId="77777777" w:rsidR="005B200D" w:rsidRDefault="005B200D" w:rsidP="00D55D70">
                <w:pPr>
                  <w:jc w:val="right"/>
                </w:pPr>
              </w:p>
            </w:tc>
            <w:tc>
              <w:tcPr>
                <w:tcW w:w="1583" w:type="pct"/>
                <w:shd w:val="clear" w:color="auto" w:fill="auto"/>
                <w:vAlign w:val="center"/>
              </w:tcPr>
              <w:p w14:paraId="11BED3FF" w14:textId="77777777" w:rsidR="005B200D" w:rsidRDefault="005B200D" w:rsidP="00D55D70">
                <w:pPr>
                  <w:jc w:val="right"/>
                </w:pPr>
              </w:p>
            </w:tc>
          </w:tr>
          <w:sdt>
            <w:sdtPr>
              <w:rPr>
                <w:rFonts w:hint="eastAsia"/>
                <w:szCs w:val="21"/>
              </w:rPr>
              <w:alias w:val="一年内到期的非流动资产明细"/>
              <w:tag w:val="_TUP_82414556d6e244729fdf0f5291c7a0f2"/>
              <w:id w:val="389551372"/>
              <w:lock w:val="sdtLocked"/>
            </w:sdtPr>
            <w:sdtEndPr/>
            <w:sdtContent>
              <w:tr w:rsidR="005B200D" w14:paraId="64D94EB7" w14:textId="77777777" w:rsidTr="00D55D70">
                <w:tc>
                  <w:tcPr>
                    <w:tcW w:w="1816" w:type="pct"/>
                    <w:shd w:val="clear" w:color="auto" w:fill="auto"/>
                  </w:tcPr>
                  <w:p w14:paraId="4B8778F2" w14:textId="77777777" w:rsidR="005B200D" w:rsidRDefault="005B200D" w:rsidP="00D55D70">
                    <w:pPr>
                      <w:snapToGrid w:val="0"/>
                      <w:ind w:leftChars="-51" w:left="-107"/>
                      <w:rPr>
                        <w:szCs w:val="21"/>
                      </w:rPr>
                    </w:pPr>
                    <w:r>
                      <w:t>一年内到期的长期应收款</w:t>
                    </w:r>
                  </w:p>
                </w:tc>
                <w:tc>
                  <w:tcPr>
                    <w:tcW w:w="1601" w:type="pct"/>
                    <w:shd w:val="clear" w:color="auto" w:fill="auto"/>
                  </w:tcPr>
                  <w:p w14:paraId="2737B00F" w14:textId="77777777" w:rsidR="005B200D" w:rsidRDefault="005B200D" w:rsidP="00D55D70">
                    <w:pPr>
                      <w:snapToGrid w:val="0"/>
                      <w:jc w:val="right"/>
                      <w:rPr>
                        <w:szCs w:val="21"/>
                      </w:rPr>
                    </w:pPr>
                  </w:p>
                </w:tc>
                <w:tc>
                  <w:tcPr>
                    <w:tcW w:w="1583" w:type="pct"/>
                    <w:shd w:val="clear" w:color="auto" w:fill="auto"/>
                  </w:tcPr>
                  <w:p w14:paraId="1E6A089E" w14:textId="77777777" w:rsidR="005B200D" w:rsidRDefault="005B200D" w:rsidP="00D55D70">
                    <w:pPr>
                      <w:snapToGrid w:val="0"/>
                      <w:jc w:val="right"/>
                      <w:rPr>
                        <w:szCs w:val="21"/>
                      </w:rPr>
                    </w:pPr>
                    <w:r>
                      <w:t>1,384,307,055.18</w:t>
                    </w:r>
                  </w:p>
                </w:tc>
              </w:tr>
            </w:sdtContent>
          </w:sdt>
          <w:sdt>
            <w:sdtPr>
              <w:rPr>
                <w:rFonts w:hint="eastAsia"/>
                <w:szCs w:val="21"/>
              </w:rPr>
              <w:alias w:val="一年内到期的非流动资产明细"/>
              <w:tag w:val="_TUP_82414556d6e244729fdf0f5291c7a0f2"/>
              <w:id w:val="-1104883687"/>
              <w:lock w:val="sdtLocked"/>
            </w:sdtPr>
            <w:sdtEndPr/>
            <w:sdtContent>
              <w:tr w:rsidR="005B200D" w14:paraId="730F6C39" w14:textId="77777777" w:rsidTr="00D55D70">
                <w:tc>
                  <w:tcPr>
                    <w:tcW w:w="1816" w:type="pct"/>
                    <w:shd w:val="clear" w:color="auto" w:fill="auto"/>
                  </w:tcPr>
                  <w:p w14:paraId="7FADC0F5" w14:textId="77777777" w:rsidR="005B200D" w:rsidRDefault="005B200D" w:rsidP="00D55D70">
                    <w:pPr>
                      <w:snapToGrid w:val="0"/>
                      <w:ind w:leftChars="-51" w:left="-107"/>
                      <w:rPr>
                        <w:szCs w:val="21"/>
                      </w:rPr>
                    </w:pPr>
                    <w:r>
                      <w:t>一年内到期的其他非流动资产</w:t>
                    </w:r>
                  </w:p>
                </w:tc>
                <w:tc>
                  <w:tcPr>
                    <w:tcW w:w="1601" w:type="pct"/>
                    <w:shd w:val="clear" w:color="auto" w:fill="auto"/>
                  </w:tcPr>
                  <w:p w14:paraId="47D06838" w14:textId="77777777" w:rsidR="005B200D" w:rsidRDefault="005B200D" w:rsidP="00D55D70">
                    <w:pPr>
                      <w:snapToGrid w:val="0"/>
                      <w:jc w:val="right"/>
                      <w:rPr>
                        <w:szCs w:val="21"/>
                      </w:rPr>
                    </w:pPr>
                    <w:r>
                      <w:t>2,268,845,616.25</w:t>
                    </w:r>
                  </w:p>
                </w:tc>
                <w:tc>
                  <w:tcPr>
                    <w:tcW w:w="1583" w:type="pct"/>
                    <w:shd w:val="clear" w:color="auto" w:fill="auto"/>
                  </w:tcPr>
                  <w:p w14:paraId="213B17DE" w14:textId="77777777" w:rsidR="005B200D" w:rsidRDefault="005B200D" w:rsidP="00D55D70">
                    <w:pPr>
                      <w:snapToGrid w:val="0"/>
                      <w:jc w:val="right"/>
                      <w:rPr>
                        <w:szCs w:val="21"/>
                      </w:rPr>
                    </w:pPr>
                  </w:p>
                </w:tc>
              </w:tr>
            </w:sdtContent>
          </w:sdt>
          <w:sdt>
            <w:sdtPr>
              <w:rPr>
                <w:rFonts w:hint="eastAsia"/>
                <w:szCs w:val="21"/>
              </w:rPr>
              <w:alias w:val="一年内到期的非流动资产明细"/>
              <w:tag w:val="_TUP_82414556d6e244729fdf0f5291c7a0f2"/>
              <w:id w:val="-1213112662"/>
              <w:lock w:val="sdtLocked"/>
            </w:sdtPr>
            <w:sdtEndPr/>
            <w:sdtContent>
              <w:tr w:rsidR="005B200D" w14:paraId="49094A54" w14:textId="77777777" w:rsidTr="00D55D70">
                <w:tc>
                  <w:tcPr>
                    <w:tcW w:w="1816" w:type="pct"/>
                    <w:shd w:val="clear" w:color="auto" w:fill="auto"/>
                  </w:tcPr>
                  <w:p w14:paraId="31B7B8F9" w14:textId="77777777" w:rsidR="005B200D" w:rsidRDefault="005B200D" w:rsidP="00D55D70">
                    <w:pPr>
                      <w:snapToGrid w:val="0"/>
                      <w:ind w:leftChars="-51" w:left="-107"/>
                      <w:rPr>
                        <w:szCs w:val="21"/>
                      </w:rPr>
                    </w:pPr>
                    <w:r>
                      <w:t>坏账准备</w:t>
                    </w:r>
                  </w:p>
                </w:tc>
                <w:tc>
                  <w:tcPr>
                    <w:tcW w:w="1601" w:type="pct"/>
                    <w:shd w:val="clear" w:color="auto" w:fill="auto"/>
                  </w:tcPr>
                  <w:p w14:paraId="70400271" w14:textId="77777777" w:rsidR="005B200D" w:rsidRDefault="005B200D" w:rsidP="00D55D70">
                    <w:pPr>
                      <w:snapToGrid w:val="0"/>
                      <w:jc w:val="right"/>
                      <w:rPr>
                        <w:szCs w:val="21"/>
                      </w:rPr>
                    </w:pPr>
                    <w:r>
                      <w:rPr>
                        <w:rFonts w:hint="eastAsia"/>
                      </w:rPr>
                      <w:t>-</w:t>
                    </w:r>
                    <w:r>
                      <w:t>122,781,924.74</w:t>
                    </w:r>
                  </w:p>
                </w:tc>
                <w:tc>
                  <w:tcPr>
                    <w:tcW w:w="1583" w:type="pct"/>
                    <w:shd w:val="clear" w:color="auto" w:fill="auto"/>
                  </w:tcPr>
                  <w:p w14:paraId="62AAAF05" w14:textId="77777777" w:rsidR="005B200D" w:rsidRDefault="005B200D" w:rsidP="00D55D70">
                    <w:pPr>
                      <w:snapToGrid w:val="0"/>
                      <w:jc w:val="right"/>
                      <w:rPr>
                        <w:szCs w:val="21"/>
                      </w:rPr>
                    </w:pPr>
                    <w:r>
                      <w:rPr>
                        <w:rFonts w:hint="eastAsia"/>
                      </w:rPr>
                      <w:t>-14,119,479.21</w:t>
                    </w:r>
                  </w:p>
                </w:tc>
              </w:tr>
            </w:sdtContent>
          </w:sdt>
          <w:tr w:rsidR="005B200D" w14:paraId="5B9681FA" w14:textId="77777777" w:rsidTr="00D55D70">
            <w:sdt>
              <w:sdtPr>
                <w:tag w:val="_PLD_377c1a39652b40dbb6415e55480de5d5"/>
                <w:id w:val="-327441637"/>
                <w:lock w:val="sdtLocked"/>
              </w:sdtPr>
              <w:sdtEndPr/>
              <w:sdtContent>
                <w:tc>
                  <w:tcPr>
                    <w:tcW w:w="1816" w:type="pct"/>
                    <w:shd w:val="clear" w:color="auto" w:fill="auto"/>
                    <w:vAlign w:val="bottom"/>
                  </w:tcPr>
                  <w:p w14:paraId="0475477E" w14:textId="77777777" w:rsidR="005B200D" w:rsidRDefault="005B200D" w:rsidP="00D55D70">
                    <w:pPr>
                      <w:snapToGrid w:val="0"/>
                      <w:ind w:leftChars="-51" w:left="-107"/>
                      <w:jc w:val="center"/>
                      <w:rPr>
                        <w:szCs w:val="21"/>
                      </w:rPr>
                    </w:pPr>
                    <w:r>
                      <w:rPr>
                        <w:rFonts w:hint="eastAsia"/>
                        <w:szCs w:val="21"/>
                      </w:rPr>
                      <w:t>合计</w:t>
                    </w:r>
                  </w:p>
                </w:tc>
              </w:sdtContent>
            </w:sdt>
            <w:tc>
              <w:tcPr>
                <w:tcW w:w="1601" w:type="pct"/>
                <w:shd w:val="clear" w:color="auto" w:fill="auto"/>
                <w:vAlign w:val="center"/>
              </w:tcPr>
              <w:p w14:paraId="2244717C" w14:textId="77777777" w:rsidR="005B200D" w:rsidRDefault="005B200D" w:rsidP="00D55D70">
                <w:pPr>
                  <w:jc w:val="right"/>
                  <w:rPr>
                    <w:sz w:val="24"/>
                  </w:rPr>
                </w:pPr>
                <w:r>
                  <w:t>2,146,063,691.51</w:t>
                </w:r>
              </w:p>
            </w:tc>
            <w:tc>
              <w:tcPr>
                <w:tcW w:w="1583" w:type="pct"/>
                <w:shd w:val="clear" w:color="auto" w:fill="auto"/>
                <w:vAlign w:val="center"/>
              </w:tcPr>
              <w:p w14:paraId="36C26B2E" w14:textId="77777777" w:rsidR="005B200D" w:rsidRDefault="005B200D" w:rsidP="00D55D70">
                <w:pPr>
                  <w:jc w:val="right"/>
                  <w:rPr>
                    <w:sz w:val="24"/>
                  </w:rPr>
                </w:pPr>
                <w:r>
                  <w:t>1,370,187,575.97</w:t>
                </w:r>
              </w:p>
            </w:tc>
          </w:tr>
        </w:tbl>
        <w:p w14:paraId="396221D1" w14:textId="37A88D84" w:rsidR="008145AA" w:rsidRDefault="00220447">
          <w:pPr>
            <w:ind w:right="210"/>
          </w:pPr>
        </w:p>
      </w:sdtContent>
    </w:sdt>
    <w:tbl>
      <w:tblPr>
        <w:tblW w:w="5000" w:type="pct"/>
        <w:tblLook w:val="04A0" w:firstRow="1" w:lastRow="0" w:firstColumn="1" w:lastColumn="0" w:noHBand="0" w:noVBand="1"/>
      </w:tblPr>
      <w:tblGrid>
        <w:gridCol w:w="3425"/>
        <w:gridCol w:w="2060"/>
        <w:gridCol w:w="2060"/>
        <w:gridCol w:w="1504"/>
      </w:tblGrid>
      <w:tr w:rsidR="009B54A2" w:rsidRPr="009B54A2" w14:paraId="5B13A38B" w14:textId="77777777" w:rsidTr="007C31A7">
        <w:trPr>
          <w:trHeight w:val="375"/>
        </w:trPr>
        <w:tc>
          <w:tcPr>
            <w:tcW w:w="1893" w:type="pct"/>
            <w:tcBorders>
              <w:top w:val="nil"/>
              <w:left w:val="nil"/>
              <w:bottom w:val="single" w:sz="4" w:space="0" w:color="auto"/>
              <w:right w:val="nil"/>
            </w:tcBorders>
            <w:shd w:val="clear" w:color="auto" w:fill="auto"/>
            <w:noWrap/>
            <w:vAlign w:val="center"/>
            <w:hideMark/>
          </w:tcPr>
          <w:p w14:paraId="07A9C2A1" w14:textId="77777777" w:rsidR="009B54A2" w:rsidRPr="009B54A2" w:rsidRDefault="009B54A2" w:rsidP="009B54A2">
            <w:pPr>
              <w:jc w:val="both"/>
              <w:rPr>
                <w:b/>
                <w:bCs/>
                <w:color w:val="000000"/>
                <w:sz w:val="18"/>
                <w:szCs w:val="18"/>
              </w:rPr>
            </w:pPr>
            <w:r w:rsidRPr="009B54A2">
              <w:rPr>
                <w:rFonts w:hint="eastAsia"/>
                <w:b/>
                <w:bCs/>
                <w:color w:val="000000"/>
                <w:sz w:val="18"/>
                <w:szCs w:val="18"/>
              </w:rPr>
              <w:lastRenderedPageBreak/>
              <w:t>一年内到期的其他非流动资产</w:t>
            </w:r>
          </w:p>
        </w:tc>
        <w:tc>
          <w:tcPr>
            <w:tcW w:w="1138" w:type="pct"/>
            <w:tcBorders>
              <w:top w:val="nil"/>
              <w:left w:val="nil"/>
              <w:bottom w:val="single" w:sz="4" w:space="0" w:color="auto"/>
              <w:right w:val="nil"/>
            </w:tcBorders>
            <w:shd w:val="clear" w:color="auto" w:fill="auto"/>
            <w:noWrap/>
            <w:vAlign w:val="bottom"/>
            <w:hideMark/>
          </w:tcPr>
          <w:p w14:paraId="169C4BCB" w14:textId="77777777" w:rsidR="009B54A2" w:rsidRPr="009B54A2" w:rsidRDefault="009B54A2" w:rsidP="009B54A2">
            <w:pPr>
              <w:jc w:val="both"/>
              <w:rPr>
                <w:b/>
                <w:bCs/>
                <w:color w:val="000000"/>
                <w:sz w:val="18"/>
                <w:szCs w:val="18"/>
              </w:rPr>
            </w:pPr>
          </w:p>
        </w:tc>
        <w:tc>
          <w:tcPr>
            <w:tcW w:w="1138" w:type="pct"/>
            <w:tcBorders>
              <w:top w:val="nil"/>
              <w:left w:val="nil"/>
              <w:bottom w:val="single" w:sz="4" w:space="0" w:color="auto"/>
              <w:right w:val="nil"/>
            </w:tcBorders>
            <w:shd w:val="clear" w:color="auto" w:fill="auto"/>
            <w:noWrap/>
            <w:vAlign w:val="bottom"/>
            <w:hideMark/>
          </w:tcPr>
          <w:p w14:paraId="05147228" w14:textId="77777777" w:rsidR="009B54A2" w:rsidRPr="009B54A2" w:rsidRDefault="009B54A2" w:rsidP="009B54A2">
            <w:pPr>
              <w:rPr>
                <w:rFonts w:ascii="Times New Roman" w:eastAsia="Times New Roman" w:hAnsi="Times New Roman" w:cs="Times New Roman"/>
                <w:sz w:val="20"/>
                <w:szCs w:val="20"/>
              </w:rPr>
            </w:pPr>
          </w:p>
        </w:tc>
        <w:tc>
          <w:tcPr>
            <w:tcW w:w="831" w:type="pct"/>
            <w:tcBorders>
              <w:top w:val="nil"/>
              <w:left w:val="nil"/>
              <w:bottom w:val="single" w:sz="4" w:space="0" w:color="auto"/>
              <w:right w:val="nil"/>
            </w:tcBorders>
            <w:shd w:val="clear" w:color="auto" w:fill="auto"/>
            <w:noWrap/>
            <w:vAlign w:val="bottom"/>
            <w:hideMark/>
          </w:tcPr>
          <w:p w14:paraId="7C6C1FFA" w14:textId="77777777" w:rsidR="009B54A2" w:rsidRPr="009B54A2" w:rsidRDefault="009B54A2" w:rsidP="009B54A2">
            <w:pPr>
              <w:rPr>
                <w:rFonts w:ascii="Times New Roman" w:eastAsia="Times New Roman" w:hAnsi="Times New Roman" w:cs="Times New Roman"/>
                <w:sz w:val="20"/>
                <w:szCs w:val="20"/>
              </w:rPr>
            </w:pPr>
          </w:p>
        </w:tc>
      </w:tr>
      <w:tr w:rsidR="009B54A2" w:rsidRPr="009B54A2" w14:paraId="32AEFAC7" w14:textId="77777777" w:rsidTr="007C31A7">
        <w:trPr>
          <w:trHeight w:val="375"/>
        </w:trPr>
        <w:tc>
          <w:tcPr>
            <w:tcW w:w="18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75F0BA" w14:textId="77777777" w:rsidR="009B54A2" w:rsidRPr="009B54A2" w:rsidRDefault="009B54A2" w:rsidP="009B54A2">
            <w:pPr>
              <w:jc w:val="center"/>
              <w:rPr>
                <w:color w:val="000000"/>
                <w:sz w:val="18"/>
                <w:szCs w:val="18"/>
              </w:rPr>
            </w:pPr>
            <w:r w:rsidRPr="009B54A2">
              <w:rPr>
                <w:rFonts w:hint="eastAsia"/>
                <w:color w:val="000000"/>
                <w:sz w:val="18"/>
                <w:szCs w:val="18"/>
              </w:rPr>
              <w:t>名称</w:t>
            </w:r>
          </w:p>
        </w:tc>
        <w:tc>
          <w:tcPr>
            <w:tcW w:w="310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A0D242" w14:textId="77777777" w:rsidR="009B54A2" w:rsidRPr="009B54A2" w:rsidRDefault="009B54A2" w:rsidP="009B54A2">
            <w:pPr>
              <w:jc w:val="center"/>
              <w:rPr>
                <w:color w:val="000000"/>
                <w:sz w:val="18"/>
                <w:szCs w:val="18"/>
              </w:rPr>
            </w:pPr>
            <w:r w:rsidRPr="009B54A2">
              <w:rPr>
                <w:rFonts w:hint="eastAsia"/>
                <w:color w:val="000000"/>
                <w:sz w:val="18"/>
                <w:szCs w:val="18"/>
              </w:rPr>
              <w:t>期末余额</w:t>
            </w:r>
          </w:p>
        </w:tc>
      </w:tr>
      <w:tr w:rsidR="009B54A2" w:rsidRPr="009B54A2" w14:paraId="6CF69DA9" w14:textId="77777777" w:rsidTr="007C31A7">
        <w:trPr>
          <w:trHeight w:val="375"/>
        </w:trPr>
        <w:tc>
          <w:tcPr>
            <w:tcW w:w="1893" w:type="pct"/>
            <w:vMerge/>
            <w:tcBorders>
              <w:top w:val="single" w:sz="4" w:space="0" w:color="auto"/>
              <w:left w:val="single" w:sz="4" w:space="0" w:color="auto"/>
              <w:bottom w:val="single" w:sz="4" w:space="0" w:color="auto"/>
              <w:right w:val="single" w:sz="4" w:space="0" w:color="auto"/>
            </w:tcBorders>
            <w:vAlign w:val="center"/>
            <w:hideMark/>
          </w:tcPr>
          <w:p w14:paraId="7DD78519" w14:textId="77777777" w:rsidR="009B54A2" w:rsidRPr="009B54A2" w:rsidRDefault="009B54A2" w:rsidP="009B54A2">
            <w:pPr>
              <w:rPr>
                <w:color w:val="000000"/>
                <w:sz w:val="18"/>
                <w:szCs w:val="18"/>
              </w:rPr>
            </w:pP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1A03FF" w14:textId="77777777" w:rsidR="009B54A2" w:rsidRPr="009B54A2" w:rsidRDefault="009B54A2" w:rsidP="009B54A2">
            <w:pPr>
              <w:jc w:val="center"/>
              <w:rPr>
                <w:color w:val="000000"/>
                <w:sz w:val="18"/>
                <w:szCs w:val="18"/>
              </w:rPr>
            </w:pPr>
            <w:r w:rsidRPr="009B54A2">
              <w:rPr>
                <w:rFonts w:hint="eastAsia"/>
                <w:color w:val="000000"/>
                <w:sz w:val="18"/>
                <w:szCs w:val="18"/>
              </w:rPr>
              <w:t>一年内到期的非流动资产</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18277B" w14:textId="77777777" w:rsidR="009B54A2" w:rsidRPr="009B54A2" w:rsidRDefault="009B54A2" w:rsidP="009B54A2">
            <w:pPr>
              <w:jc w:val="center"/>
              <w:rPr>
                <w:color w:val="000000"/>
                <w:sz w:val="18"/>
                <w:szCs w:val="18"/>
              </w:rPr>
            </w:pPr>
            <w:r w:rsidRPr="009B54A2">
              <w:rPr>
                <w:rFonts w:hint="eastAsia"/>
                <w:color w:val="000000"/>
                <w:sz w:val="18"/>
                <w:szCs w:val="18"/>
              </w:rPr>
              <w:t>减值准备</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AF44FD" w14:textId="77777777" w:rsidR="009B54A2" w:rsidRPr="009B54A2" w:rsidRDefault="009B54A2" w:rsidP="009B54A2">
            <w:pPr>
              <w:jc w:val="center"/>
              <w:rPr>
                <w:color w:val="000000"/>
                <w:sz w:val="18"/>
                <w:szCs w:val="18"/>
              </w:rPr>
            </w:pPr>
            <w:r w:rsidRPr="009B54A2">
              <w:rPr>
                <w:rFonts w:hint="eastAsia"/>
                <w:color w:val="000000"/>
                <w:sz w:val="18"/>
                <w:szCs w:val="18"/>
              </w:rPr>
              <w:t>计提比例（%）</w:t>
            </w:r>
          </w:p>
        </w:tc>
      </w:tr>
      <w:tr w:rsidR="009B54A2" w:rsidRPr="009B54A2" w14:paraId="7C1A1069" w14:textId="77777777" w:rsidTr="007C31A7">
        <w:trPr>
          <w:trHeight w:val="375"/>
        </w:trPr>
        <w:tc>
          <w:tcPr>
            <w:tcW w:w="18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0B50FC" w14:textId="77777777" w:rsidR="009B54A2" w:rsidRPr="009B54A2" w:rsidRDefault="009B54A2" w:rsidP="009B54A2">
            <w:pPr>
              <w:jc w:val="both"/>
              <w:rPr>
                <w:color w:val="000000"/>
                <w:sz w:val="18"/>
                <w:szCs w:val="18"/>
              </w:rPr>
            </w:pPr>
            <w:r w:rsidRPr="009B54A2">
              <w:rPr>
                <w:rFonts w:hint="eastAsia"/>
                <w:color w:val="000000"/>
                <w:sz w:val="18"/>
                <w:szCs w:val="18"/>
              </w:rPr>
              <w:t>低风险的 PPP 项目投资款</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2E9F4C" w14:textId="77777777" w:rsidR="009B54A2" w:rsidRPr="009B54A2" w:rsidRDefault="009B54A2" w:rsidP="009B54A2">
            <w:pPr>
              <w:jc w:val="right"/>
              <w:rPr>
                <w:color w:val="000000"/>
                <w:sz w:val="18"/>
                <w:szCs w:val="18"/>
              </w:rPr>
            </w:pPr>
            <w:r w:rsidRPr="009B54A2">
              <w:rPr>
                <w:rFonts w:hint="eastAsia"/>
                <w:color w:val="000000"/>
                <w:sz w:val="18"/>
                <w:szCs w:val="18"/>
              </w:rPr>
              <w:t>837,301,020.10</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A218F3" w14:textId="77777777" w:rsidR="009B54A2" w:rsidRPr="009B54A2" w:rsidRDefault="009B54A2" w:rsidP="009B54A2">
            <w:pPr>
              <w:jc w:val="right"/>
              <w:rPr>
                <w:color w:val="000000"/>
                <w:sz w:val="18"/>
                <w:szCs w:val="18"/>
              </w:rPr>
            </w:pPr>
            <w:r w:rsidRPr="009B54A2">
              <w:rPr>
                <w:rFonts w:hint="eastAsia"/>
                <w:color w:val="000000"/>
                <w:sz w:val="18"/>
                <w:szCs w:val="18"/>
              </w:rPr>
              <w:t xml:space="preserve">　</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A40329" w14:textId="77777777" w:rsidR="009B54A2" w:rsidRPr="009B54A2" w:rsidRDefault="009B54A2" w:rsidP="009B54A2">
            <w:pPr>
              <w:jc w:val="right"/>
              <w:rPr>
                <w:color w:val="000000"/>
                <w:sz w:val="18"/>
                <w:szCs w:val="18"/>
              </w:rPr>
            </w:pPr>
            <w:r w:rsidRPr="009B54A2">
              <w:rPr>
                <w:rFonts w:hint="eastAsia"/>
                <w:color w:val="000000"/>
                <w:sz w:val="18"/>
                <w:szCs w:val="18"/>
              </w:rPr>
              <w:t xml:space="preserve">　</w:t>
            </w:r>
          </w:p>
        </w:tc>
      </w:tr>
      <w:tr w:rsidR="009B54A2" w:rsidRPr="009B54A2" w14:paraId="5A2FE5F8" w14:textId="77777777" w:rsidTr="007C31A7">
        <w:trPr>
          <w:trHeight w:val="375"/>
        </w:trPr>
        <w:tc>
          <w:tcPr>
            <w:tcW w:w="18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F48827" w14:textId="77777777" w:rsidR="009B54A2" w:rsidRPr="009B54A2" w:rsidRDefault="009B54A2" w:rsidP="009B54A2">
            <w:pPr>
              <w:jc w:val="both"/>
              <w:rPr>
                <w:color w:val="000000"/>
                <w:sz w:val="18"/>
                <w:szCs w:val="18"/>
              </w:rPr>
            </w:pPr>
            <w:r w:rsidRPr="009B54A2">
              <w:rPr>
                <w:rFonts w:hint="eastAsia"/>
                <w:color w:val="000000"/>
                <w:sz w:val="18"/>
                <w:szCs w:val="18"/>
              </w:rPr>
              <w:t>低风险的 PPP 项目投资</w:t>
            </w:r>
            <w:proofErr w:type="gramStart"/>
            <w:r w:rsidRPr="009B54A2">
              <w:rPr>
                <w:rFonts w:hint="eastAsia"/>
                <w:color w:val="000000"/>
                <w:sz w:val="18"/>
                <w:szCs w:val="18"/>
              </w:rPr>
              <w:t>回报款</w:t>
            </w:r>
            <w:proofErr w:type="gramEnd"/>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180B52" w14:textId="77777777" w:rsidR="009B54A2" w:rsidRPr="009B54A2" w:rsidRDefault="009B54A2" w:rsidP="009B54A2">
            <w:pPr>
              <w:jc w:val="right"/>
              <w:rPr>
                <w:color w:val="000000"/>
                <w:sz w:val="18"/>
                <w:szCs w:val="18"/>
              </w:rPr>
            </w:pPr>
            <w:r w:rsidRPr="009B54A2">
              <w:rPr>
                <w:rFonts w:hint="eastAsia"/>
                <w:color w:val="000000"/>
                <w:sz w:val="18"/>
                <w:szCs w:val="18"/>
              </w:rPr>
              <w:t>445,028,475.30</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7729BE" w14:textId="77777777" w:rsidR="009B54A2" w:rsidRPr="009B54A2" w:rsidRDefault="009B54A2" w:rsidP="009B54A2">
            <w:pPr>
              <w:jc w:val="right"/>
              <w:rPr>
                <w:color w:val="000000"/>
                <w:sz w:val="18"/>
                <w:szCs w:val="18"/>
              </w:rPr>
            </w:pPr>
            <w:r w:rsidRPr="009B54A2">
              <w:rPr>
                <w:rFonts w:hint="eastAsia"/>
                <w:color w:val="000000"/>
                <w:sz w:val="18"/>
                <w:szCs w:val="18"/>
              </w:rPr>
              <w:t>4,450,284.75</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895FE0" w14:textId="77777777" w:rsidR="009B54A2" w:rsidRPr="009B54A2" w:rsidRDefault="009B54A2" w:rsidP="009B54A2">
            <w:pPr>
              <w:jc w:val="right"/>
              <w:rPr>
                <w:color w:val="000000"/>
                <w:sz w:val="18"/>
                <w:szCs w:val="18"/>
              </w:rPr>
            </w:pPr>
            <w:r w:rsidRPr="009B54A2">
              <w:rPr>
                <w:rFonts w:hint="eastAsia"/>
                <w:color w:val="000000"/>
                <w:sz w:val="18"/>
                <w:szCs w:val="18"/>
              </w:rPr>
              <w:t>1</w:t>
            </w:r>
          </w:p>
        </w:tc>
      </w:tr>
      <w:tr w:rsidR="009B54A2" w:rsidRPr="009B54A2" w14:paraId="41666BFA" w14:textId="77777777" w:rsidTr="007C31A7">
        <w:trPr>
          <w:trHeight w:val="375"/>
        </w:trPr>
        <w:tc>
          <w:tcPr>
            <w:tcW w:w="18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9653E0" w14:textId="77777777" w:rsidR="009B54A2" w:rsidRPr="009B54A2" w:rsidRDefault="009B54A2" w:rsidP="009B54A2">
            <w:pPr>
              <w:jc w:val="both"/>
              <w:rPr>
                <w:color w:val="000000"/>
                <w:sz w:val="18"/>
                <w:szCs w:val="18"/>
              </w:rPr>
            </w:pPr>
            <w:r w:rsidRPr="009B54A2">
              <w:rPr>
                <w:rFonts w:hint="eastAsia"/>
                <w:color w:val="000000"/>
                <w:sz w:val="18"/>
                <w:szCs w:val="18"/>
              </w:rPr>
              <w:t>一般风险的 PPP 项目投资及</w:t>
            </w:r>
            <w:proofErr w:type="gramStart"/>
            <w:r w:rsidRPr="009B54A2">
              <w:rPr>
                <w:rFonts w:hint="eastAsia"/>
                <w:color w:val="000000"/>
                <w:sz w:val="18"/>
                <w:szCs w:val="18"/>
              </w:rPr>
              <w:t>回报款</w:t>
            </w:r>
            <w:proofErr w:type="gramEnd"/>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1CB115" w14:textId="77777777" w:rsidR="009B54A2" w:rsidRPr="009B54A2" w:rsidRDefault="009B54A2" w:rsidP="009B54A2">
            <w:pPr>
              <w:jc w:val="right"/>
              <w:rPr>
                <w:color w:val="000000"/>
                <w:sz w:val="18"/>
                <w:szCs w:val="18"/>
              </w:rPr>
            </w:pPr>
            <w:r w:rsidRPr="009B54A2">
              <w:rPr>
                <w:rFonts w:hint="eastAsia"/>
                <w:color w:val="000000"/>
                <w:sz w:val="18"/>
                <w:szCs w:val="18"/>
              </w:rPr>
              <w:t>507,356,514.34</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26473" w14:textId="77777777" w:rsidR="009B54A2" w:rsidRPr="009B54A2" w:rsidRDefault="009B54A2" w:rsidP="009B54A2">
            <w:pPr>
              <w:jc w:val="right"/>
              <w:rPr>
                <w:color w:val="000000"/>
                <w:sz w:val="18"/>
                <w:szCs w:val="18"/>
              </w:rPr>
            </w:pPr>
            <w:r w:rsidRPr="009B54A2">
              <w:rPr>
                <w:rFonts w:hint="eastAsia"/>
                <w:color w:val="000000"/>
                <w:sz w:val="18"/>
                <w:szCs w:val="18"/>
              </w:rPr>
              <w:t>30,441,390.85</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943FF5" w14:textId="77777777" w:rsidR="009B54A2" w:rsidRPr="009B54A2" w:rsidRDefault="009B54A2" w:rsidP="009B54A2">
            <w:pPr>
              <w:jc w:val="right"/>
              <w:rPr>
                <w:color w:val="000000"/>
                <w:sz w:val="18"/>
                <w:szCs w:val="18"/>
              </w:rPr>
            </w:pPr>
            <w:r w:rsidRPr="009B54A2">
              <w:rPr>
                <w:rFonts w:hint="eastAsia"/>
                <w:color w:val="000000"/>
                <w:sz w:val="18"/>
                <w:szCs w:val="18"/>
              </w:rPr>
              <w:t>6</w:t>
            </w:r>
          </w:p>
        </w:tc>
      </w:tr>
      <w:tr w:rsidR="009B54A2" w:rsidRPr="009B54A2" w14:paraId="092662CD" w14:textId="77777777" w:rsidTr="007C31A7">
        <w:trPr>
          <w:trHeight w:val="375"/>
        </w:trPr>
        <w:tc>
          <w:tcPr>
            <w:tcW w:w="18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4924B9" w14:textId="77777777" w:rsidR="009B54A2" w:rsidRPr="009B54A2" w:rsidRDefault="009B54A2" w:rsidP="009B54A2">
            <w:pPr>
              <w:jc w:val="both"/>
              <w:rPr>
                <w:color w:val="000000"/>
                <w:sz w:val="18"/>
                <w:szCs w:val="18"/>
              </w:rPr>
            </w:pPr>
            <w:r w:rsidRPr="009B54A2">
              <w:rPr>
                <w:rFonts w:hint="eastAsia"/>
                <w:color w:val="000000"/>
                <w:sz w:val="18"/>
                <w:szCs w:val="18"/>
              </w:rPr>
              <w:t>按信用风险特征组合后该组合的风险较大的 PPP 项目投资及</w:t>
            </w:r>
            <w:proofErr w:type="gramStart"/>
            <w:r w:rsidRPr="009B54A2">
              <w:rPr>
                <w:rFonts w:hint="eastAsia"/>
                <w:color w:val="000000"/>
                <w:sz w:val="18"/>
                <w:szCs w:val="18"/>
              </w:rPr>
              <w:t>回报款</w:t>
            </w:r>
            <w:proofErr w:type="gramEnd"/>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128AF3" w14:textId="77777777" w:rsidR="009B54A2" w:rsidRPr="009B54A2" w:rsidRDefault="009B54A2" w:rsidP="009B54A2">
            <w:pPr>
              <w:jc w:val="right"/>
              <w:rPr>
                <w:color w:val="000000"/>
                <w:sz w:val="18"/>
                <w:szCs w:val="18"/>
              </w:rPr>
            </w:pPr>
            <w:r w:rsidRPr="009B54A2">
              <w:rPr>
                <w:rFonts w:hint="eastAsia"/>
                <w:color w:val="000000"/>
                <w:sz w:val="18"/>
                <w:szCs w:val="18"/>
              </w:rPr>
              <w:t>479,159,606.51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695987" w14:textId="77777777" w:rsidR="009B54A2" w:rsidRPr="009B54A2" w:rsidRDefault="009B54A2" w:rsidP="009B54A2">
            <w:pPr>
              <w:jc w:val="right"/>
              <w:rPr>
                <w:color w:val="000000"/>
                <w:sz w:val="18"/>
                <w:szCs w:val="18"/>
              </w:rPr>
            </w:pPr>
            <w:r w:rsidRPr="009B54A2">
              <w:rPr>
                <w:rFonts w:hint="eastAsia"/>
                <w:color w:val="000000"/>
                <w:sz w:val="18"/>
                <w:szCs w:val="18"/>
              </w:rPr>
              <w:t>87,890,249.14</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9C744C" w14:textId="77777777" w:rsidR="009B54A2" w:rsidRPr="009B54A2" w:rsidRDefault="009B54A2" w:rsidP="009B54A2">
            <w:pPr>
              <w:jc w:val="right"/>
              <w:rPr>
                <w:color w:val="000000"/>
                <w:sz w:val="18"/>
                <w:szCs w:val="18"/>
              </w:rPr>
            </w:pPr>
            <w:r w:rsidRPr="009B54A2">
              <w:rPr>
                <w:rFonts w:hint="eastAsia"/>
                <w:color w:val="000000"/>
                <w:sz w:val="18"/>
                <w:szCs w:val="18"/>
              </w:rPr>
              <w:t>18.34</w:t>
            </w:r>
          </w:p>
        </w:tc>
      </w:tr>
      <w:tr w:rsidR="009B54A2" w:rsidRPr="009B54A2" w14:paraId="0BCF54DD" w14:textId="77777777" w:rsidTr="007C31A7">
        <w:trPr>
          <w:trHeight w:val="375"/>
        </w:trPr>
        <w:tc>
          <w:tcPr>
            <w:tcW w:w="18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A90820" w14:textId="77777777" w:rsidR="009B54A2" w:rsidRPr="009B54A2" w:rsidRDefault="009B54A2" w:rsidP="009B54A2">
            <w:pPr>
              <w:jc w:val="center"/>
              <w:rPr>
                <w:color w:val="000000"/>
                <w:sz w:val="18"/>
                <w:szCs w:val="18"/>
              </w:rPr>
            </w:pPr>
            <w:r w:rsidRPr="009B54A2">
              <w:rPr>
                <w:rFonts w:hint="eastAsia"/>
                <w:color w:val="000000"/>
                <w:sz w:val="18"/>
                <w:szCs w:val="18"/>
              </w:rPr>
              <w:t>合计</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A96934" w14:textId="77777777" w:rsidR="009B54A2" w:rsidRPr="009B54A2" w:rsidRDefault="009B54A2" w:rsidP="009B54A2">
            <w:pPr>
              <w:jc w:val="right"/>
              <w:rPr>
                <w:color w:val="000000"/>
                <w:sz w:val="18"/>
                <w:szCs w:val="18"/>
              </w:rPr>
            </w:pPr>
            <w:r w:rsidRPr="009B54A2">
              <w:rPr>
                <w:rFonts w:hint="eastAsia"/>
                <w:color w:val="000000"/>
                <w:sz w:val="18"/>
                <w:szCs w:val="18"/>
              </w:rPr>
              <w:t>2,268,845,616.25</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359E7E" w14:textId="77777777" w:rsidR="009B54A2" w:rsidRPr="009B54A2" w:rsidRDefault="009B54A2" w:rsidP="009B54A2">
            <w:pPr>
              <w:jc w:val="right"/>
              <w:rPr>
                <w:color w:val="000000"/>
                <w:sz w:val="18"/>
                <w:szCs w:val="18"/>
              </w:rPr>
            </w:pPr>
            <w:r w:rsidRPr="009B54A2">
              <w:rPr>
                <w:rFonts w:hint="eastAsia"/>
                <w:color w:val="000000"/>
                <w:sz w:val="18"/>
                <w:szCs w:val="18"/>
              </w:rPr>
              <w:t>122,781,924.74</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0E473A" w14:textId="77777777" w:rsidR="009B54A2" w:rsidRPr="009B54A2" w:rsidRDefault="009B54A2" w:rsidP="009B54A2">
            <w:pPr>
              <w:jc w:val="right"/>
              <w:rPr>
                <w:color w:val="000000"/>
                <w:sz w:val="18"/>
                <w:szCs w:val="18"/>
              </w:rPr>
            </w:pPr>
            <w:r w:rsidRPr="009B54A2">
              <w:rPr>
                <w:rFonts w:hint="eastAsia"/>
                <w:color w:val="000000"/>
                <w:sz w:val="18"/>
                <w:szCs w:val="18"/>
              </w:rPr>
              <w:t xml:space="preserve">　</w:t>
            </w:r>
          </w:p>
        </w:tc>
      </w:tr>
    </w:tbl>
    <w:p w14:paraId="5849D1F3" w14:textId="77777777" w:rsidR="009B54A2" w:rsidRDefault="009B54A2">
      <w:pPr>
        <w:ind w:right="210"/>
      </w:pPr>
    </w:p>
    <w:sdt>
      <w:sdtPr>
        <w:rPr>
          <w:rFonts w:hint="eastAsia"/>
        </w:rPr>
        <w:alias w:val="模块:一年内到期的非流动资产期末重要的债权投资"/>
        <w:tag w:val="_SEC_cb1f0c52ccb6441287eb043720aaedbf"/>
        <w:id w:val="921370207"/>
        <w:lock w:val="sdtLocked"/>
        <w:placeholder>
          <w:docPart w:val="GBC22222222222222222222222222222"/>
        </w:placeholder>
      </w:sdtPr>
      <w:sdtEndPr>
        <w:rPr>
          <w:rFonts w:hint="default"/>
        </w:rPr>
      </w:sdtEndPr>
      <w:sdtContent>
        <w:p w14:paraId="04B82CBD" w14:textId="77777777" w:rsidR="008145AA" w:rsidRDefault="00406AE8">
          <w:pPr>
            <w:ind w:right="210"/>
          </w:pPr>
          <w:r>
            <w:rPr>
              <w:rFonts w:hint="eastAsia"/>
            </w:rPr>
            <w:t>期末重要的债权投资和其他债权投资：</w:t>
          </w:r>
        </w:p>
        <w:sdt>
          <w:sdtPr>
            <w:alias w:val="是否适用：一年内到期的非流动资产中重要的债权投资[双击切换]"/>
            <w:tag w:val="_GBC_0d470517aa78473bb3de8fe6fa7eda38"/>
            <w:id w:val="-180810815"/>
            <w:lock w:val="sdtLocked"/>
            <w:placeholder>
              <w:docPart w:val="GBC22222222222222222222222222222"/>
            </w:placeholder>
          </w:sdtPr>
          <w:sdtEndPr/>
          <w:sdtContent>
            <w:p w14:paraId="28991206" w14:textId="77777777" w:rsidR="008145AA" w:rsidRDefault="00406AE8" w:rsidP="009373CC">
              <w:pPr>
                <w:ind w:right="210"/>
              </w:pPr>
              <w:r>
                <w:fldChar w:fldCharType="begin"/>
              </w:r>
              <w:r w:rsidR="009373CC">
                <w:instrText xml:space="preserve"> MACROBUTTON  SnrToggleCheckbox □适用 </w:instrText>
              </w:r>
              <w:r>
                <w:fldChar w:fldCharType="end"/>
              </w:r>
              <w:r>
                <w:fldChar w:fldCharType="begin"/>
              </w:r>
              <w:r w:rsidR="009373CC">
                <w:instrText xml:space="preserve"> MACROBUTTON  SnrToggleCheckbox √不适用 </w:instrText>
              </w:r>
              <w:r>
                <w:fldChar w:fldCharType="end"/>
              </w:r>
            </w:p>
          </w:sdtContent>
        </w:sdt>
      </w:sdtContent>
    </w:sdt>
    <w:bookmarkEnd w:id="181" w:displacedByCustomXml="next"/>
    <w:bookmarkStart w:id="182" w:name="_Hlk533609053" w:displacedByCustomXml="next"/>
    <w:sdt>
      <w:sdtPr>
        <w:rPr>
          <w:rFonts w:ascii="宋体" w:hAnsi="宋体" w:cs="宋体" w:hint="eastAsia"/>
          <w:b w:val="0"/>
          <w:bCs w:val="0"/>
          <w:kern w:val="0"/>
          <w:szCs w:val="24"/>
        </w:rPr>
        <w:alias w:val="模块:其他流动资产"/>
        <w:tag w:val="_SEC_76a189d16ac5453184dfe42bd0fa9e73"/>
        <w:id w:val="27383262"/>
        <w:lock w:val="sdtLocked"/>
        <w:placeholder>
          <w:docPart w:val="GBC22222222222222222222222222222"/>
        </w:placeholder>
      </w:sdtPr>
      <w:sdtEndPr/>
      <w:sdtContent>
        <w:p w14:paraId="4CE10945" w14:textId="77777777" w:rsidR="008145AA" w:rsidRDefault="00406AE8" w:rsidP="00471E11">
          <w:pPr>
            <w:pStyle w:val="30"/>
            <w:numPr>
              <w:ilvl w:val="0"/>
              <w:numId w:val="9"/>
            </w:numPr>
            <w:tabs>
              <w:tab w:val="left" w:pos="504"/>
            </w:tabs>
          </w:pPr>
          <w:r>
            <w:rPr>
              <w:rFonts w:hint="eastAsia"/>
            </w:rPr>
            <w:t>其他流动资产</w:t>
          </w:r>
        </w:p>
        <w:sdt>
          <w:sdtPr>
            <w:alias w:val="是否适用：其他流动资产[双击切换]"/>
            <w:tag w:val="_GBC_49fe7514f24d4f7fbf009ae51ff98d5a"/>
            <w:id w:val="-113218854"/>
            <w:lock w:val="sdtLocked"/>
            <w:placeholder>
              <w:docPart w:val="GBC22222222222222222222222222222"/>
            </w:placeholder>
          </w:sdtPr>
          <w:sdtEndPr/>
          <w:sdtContent>
            <w:p w14:paraId="702D7C7F" w14:textId="77777777" w:rsidR="008145AA" w:rsidRDefault="00406AE8">
              <w:r>
                <w:fldChar w:fldCharType="begin"/>
              </w:r>
              <w:r w:rsidR="00100A76">
                <w:instrText xml:space="preserve">MACROBUTTON  SnrToggleCheckbox √适用 </w:instrText>
              </w:r>
              <w:r>
                <w:fldChar w:fldCharType="end"/>
              </w:r>
              <w:r>
                <w:fldChar w:fldCharType="begin"/>
              </w:r>
              <w:r w:rsidR="00100A76">
                <w:instrText xml:space="preserve"> MACROBUTTON  SnrToggleCheckbox □不适用 </w:instrText>
              </w:r>
              <w:r>
                <w:fldChar w:fldCharType="end"/>
              </w:r>
            </w:p>
          </w:sdtContent>
        </w:sdt>
        <w:p w14:paraId="1C0E0B93" w14:textId="0FC37645" w:rsidR="008145AA" w:rsidRDefault="00406AE8">
          <w:pPr>
            <w:jc w:val="right"/>
          </w:pPr>
          <w:r>
            <w:rPr>
              <w:rFonts w:hint="eastAsia"/>
            </w:rPr>
            <w:t>单位：</w:t>
          </w:r>
          <w:sdt>
            <w:sdtPr>
              <w:rPr>
                <w:rFonts w:hint="eastAsia"/>
              </w:rPr>
              <w:alias w:val="单位：其他流动资产"/>
              <w:tag w:val="_GBC_8aa27294471c4172ba97de2c15d029c6"/>
              <w:id w:val="-17540438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rPr>
                <w:t>元</w:t>
              </w:r>
            </w:sdtContent>
          </w:sdt>
          <w:r>
            <w:rPr>
              <w:rFonts w:hint="eastAsia"/>
            </w:rPr>
            <w:t xml:space="preserve">  币种：</w:t>
          </w:r>
          <w:sdt>
            <w:sdtPr>
              <w:rPr>
                <w:rFonts w:hint="eastAsia"/>
              </w:rPr>
              <w:alias w:val="币种：其他流动资产"/>
              <w:tag w:val="_GBC_8e1e40ac44704231aa91fcfbbccbd924"/>
              <w:id w:val="-13326679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2917"/>
            <w:gridCol w:w="2845"/>
          </w:tblGrid>
          <w:tr w:rsidR="00100A76" w14:paraId="0F781CF6" w14:textId="77777777" w:rsidTr="00AD5790">
            <w:sdt>
              <w:sdtPr>
                <w:tag w:val="_PLD_a34f889fb3794268b1f04c9534377486"/>
                <w:id w:val="-1246499157"/>
                <w:lock w:val="sdtLocked"/>
              </w:sdtPr>
              <w:sdtEndPr/>
              <w:sdtContent>
                <w:tc>
                  <w:tcPr>
                    <w:tcW w:w="1816" w:type="pct"/>
                    <w:shd w:val="clear" w:color="auto" w:fill="auto"/>
                    <w:vAlign w:val="center"/>
                  </w:tcPr>
                  <w:p w14:paraId="61DECE8E" w14:textId="77777777" w:rsidR="00100A76" w:rsidRDefault="00100A76" w:rsidP="00AD5790">
                    <w:pPr>
                      <w:jc w:val="center"/>
                      <w:rPr>
                        <w:szCs w:val="21"/>
                      </w:rPr>
                    </w:pPr>
                    <w:r>
                      <w:rPr>
                        <w:rFonts w:hint="eastAsia"/>
                        <w:szCs w:val="21"/>
                      </w:rPr>
                      <w:t>项目</w:t>
                    </w:r>
                  </w:p>
                </w:tc>
              </w:sdtContent>
            </w:sdt>
            <w:sdt>
              <w:sdtPr>
                <w:tag w:val="_PLD_97b9b7e912e14a06b24f532e76914900"/>
                <w:id w:val="-2043434132"/>
                <w:lock w:val="sdtLocked"/>
              </w:sdtPr>
              <w:sdtEndPr/>
              <w:sdtContent>
                <w:tc>
                  <w:tcPr>
                    <w:tcW w:w="1612" w:type="pct"/>
                    <w:shd w:val="clear" w:color="auto" w:fill="auto"/>
                    <w:vAlign w:val="center"/>
                  </w:tcPr>
                  <w:p w14:paraId="3BA71AB7" w14:textId="77777777" w:rsidR="00100A76" w:rsidRDefault="00100A76" w:rsidP="00AD5790">
                    <w:pPr>
                      <w:jc w:val="center"/>
                      <w:rPr>
                        <w:szCs w:val="21"/>
                      </w:rPr>
                    </w:pPr>
                    <w:r>
                      <w:rPr>
                        <w:rFonts w:hint="eastAsia"/>
                        <w:szCs w:val="21"/>
                      </w:rPr>
                      <w:t>期末余额</w:t>
                    </w:r>
                  </w:p>
                </w:tc>
              </w:sdtContent>
            </w:sdt>
            <w:sdt>
              <w:sdtPr>
                <w:tag w:val="_PLD_c02c94d4c7614f3cadd2972514fb87f4"/>
                <w:id w:val="-1470819194"/>
                <w:lock w:val="sdtLocked"/>
              </w:sdtPr>
              <w:sdtEndPr/>
              <w:sdtContent>
                <w:tc>
                  <w:tcPr>
                    <w:tcW w:w="1572" w:type="pct"/>
                    <w:shd w:val="clear" w:color="auto" w:fill="auto"/>
                    <w:vAlign w:val="center"/>
                  </w:tcPr>
                  <w:p w14:paraId="14B8C55C" w14:textId="77777777" w:rsidR="00100A76" w:rsidRDefault="00100A76" w:rsidP="00AD5790">
                    <w:pPr>
                      <w:jc w:val="center"/>
                      <w:rPr>
                        <w:szCs w:val="21"/>
                      </w:rPr>
                    </w:pPr>
                    <w:r>
                      <w:rPr>
                        <w:rFonts w:hint="eastAsia"/>
                        <w:szCs w:val="21"/>
                      </w:rPr>
                      <w:t>期初余额</w:t>
                    </w:r>
                  </w:p>
                </w:tc>
              </w:sdtContent>
            </w:sdt>
          </w:tr>
          <w:tr w:rsidR="00100A76" w14:paraId="02F84AA5" w14:textId="77777777" w:rsidTr="00AD5790">
            <w:sdt>
              <w:sdtPr>
                <w:tag w:val="_PLD_a4585813e8414f74a3148e50aabc790e"/>
                <w:id w:val="-1397806865"/>
                <w:lock w:val="sdtLocked"/>
              </w:sdtPr>
              <w:sdtEndPr/>
              <w:sdtContent>
                <w:tc>
                  <w:tcPr>
                    <w:tcW w:w="1816" w:type="pct"/>
                    <w:shd w:val="clear" w:color="auto" w:fill="auto"/>
                    <w:vAlign w:val="center"/>
                  </w:tcPr>
                  <w:p w14:paraId="0DFBC83C" w14:textId="77777777" w:rsidR="00100A76" w:rsidRDefault="00100A76" w:rsidP="00AD5790">
                    <w:r>
                      <w:rPr>
                        <w:rFonts w:hint="eastAsia"/>
                      </w:rPr>
                      <w:t>合同取得成本</w:t>
                    </w:r>
                  </w:p>
                </w:tc>
              </w:sdtContent>
            </w:sdt>
            <w:tc>
              <w:tcPr>
                <w:tcW w:w="1612" w:type="pct"/>
                <w:shd w:val="clear" w:color="auto" w:fill="auto"/>
                <w:vAlign w:val="center"/>
              </w:tcPr>
              <w:p w14:paraId="0F3D687D" w14:textId="77777777" w:rsidR="00100A76" w:rsidRDefault="00100A76" w:rsidP="00AD5790">
                <w:pPr>
                  <w:jc w:val="right"/>
                </w:pPr>
              </w:p>
            </w:tc>
            <w:tc>
              <w:tcPr>
                <w:tcW w:w="1572" w:type="pct"/>
                <w:shd w:val="clear" w:color="auto" w:fill="auto"/>
                <w:vAlign w:val="center"/>
              </w:tcPr>
              <w:p w14:paraId="41DE29D9" w14:textId="77777777" w:rsidR="00100A76" w:rsidRDefault="00100A76" w:rsidP="00AD5790">
                <w:pPr>
                  <w:jc w:val="right"/>
                </w:pPr>
              </w:p>
            </w:tc>
          </w:tr>
          <w:tr w:rsidR="00100A76" w14:paraId="479E1BB9" w14:textId="77777777" w:rsidTr="00AD5790">
            <w:sdt>
              <w:sdtPr>
                <w:tag w:val="_PLD_71e91754f5eb4e66b5b652379959082e"/>
                <w:id w:val="-1751955065"/>
                <w:lock w:val="sdtLocked"/>
              </w:sdtPr>
              <w:sdtEndPr/>
              <w:sdtContent>
                <w:tc>
                  <w:tcPr>
                    <w:tcW w:w="1816" w:type="pct"/>
                    <w:shd w:val="clear" w:color="auto" w:fill="auto"/>
                    <w:vAlign w:val="center"/>
                  </w:tcPr>
                  <w:p w14:paraId="0A544322" w14:textId="77777777" w:rsidR="00100A76" w:rsidRDefault="00100A76" w:rsidP="00AD5790">
                    <w:r>
                      <w:rPr>
                        <w:rFonts w:hint="eastAsia"/>
                      </w:rPr>
                      <w:t>应收退货成本</w:t>
                    </w:r>
                  </w:p>
                </w:tc>
              </w:sdtContent>
            </w:sdt>
            <w:tc>
              <w:tcPr>
                <w:tcW w:w="1612" w:type="pct"/>
                <w:shd w:val="clear" w:color="auto" w:fill="auto"/>
                <w:vAlign w:val="center"/>
              </w:tcPr>
              <w:p w14:paraId="5DA022C1" w14:textId="77777777" w:rsidR="00100A76" w:rsidRDefault="00100A76" w:rsidP="00AD5790">
                <w:pPr>
                  <w:jc w:val="right"/>
                </w:pPr>
              </w:p>
            </w:tc>
            <w:tc>
              <w:tcPr>
                <w:tcW w:w="1572" w:type="pct"/>
                <w:shd w:val="clear" w:color="auto" w:fill="auto"/>
                <w:vAlign w:val="center"/>
              </w:tcPr>
              <w:p w14:paraId="636227CF" w14:textId="77777777" w:rsidR="00100A76" w:rsidRDefault="00100A76" w:rsidP="00AD5790">
                <w:pPr>
                  <w:jc w:val="right"/>
                </w:pPr>
              </w:p>
            </w:tc>
          </w:tr>
          <w:sdt>
            <w:sdtPr>
              <w:rPr>
                <w:rFonts w:hint="eastAsia"/>
                <w:szCs w:val="21"/>
              </w:rPr>
              <w:alias w:val="其他流动资产明细"/>
              <w:tag w:val="_TUP_03a79c0b3d284671976e8b90399a3019"/>
              <w:id w:val="102699918"/>
              <w:lock w:val="sdtLocked"/>
            </w:sdtPr>
            <w:sdtEndPr/>
            <w:sdtContent>
              <w:tr w:rsidR="00100A76" w14:paraId="00EB11F3" w14:textId="77777777" w:rsidTr="00AD5790">
                <w:tc>
                  <w:tcPr>
                    <w:tcW w:w="1816" w:type="pct"/>
                    <w:shd w:val="clear" w:color="auto" w:fill="auto"/>
                  </w:tcPr>
                  <w:p w14:paraId="179A54C9" w14:textId="77777777" w:rsidR="00100A76" w:rsidRDefault="00100A76" w:rsidP="00AD5790">
                    <w:pPr>
                      <w:snapToGrid w:val="0"/>
                      <w:ind w:leftChars="-51" w:left="-107"/>
                      <w:rPr>
                        <w:szCs w:val="21"/>
                      </w:rPr>
                    </w:pPr>
                    <w:r>
                      <w:t>待抵扣税金</w:t>
                    </w:r>
                  </w:p>
                </w:tc>
                <w:tc>
                  <w:tcPr>
                    <w:tcW w:w="1612" w:type="pct"/>
                    <w:shd w:val="clear" w:color="auto" w:fill="auto"/>
                  </w:tcPr>
                  <w:p w14:paraId="16B36EED" w14:textId="77777777" w:rsidR="00100A76" w:rsidRDefault="00100A76" w:rsidP="00100A76">
                    <w:pPr>
                      <w:snapToGrid w:val="0"/>
                      <w:jc w:val="right"/>
                      <w:rPr>
                        <w:szCs w:val="21"/>
                      </w:rPr>
                    </w:pPr>
                    <w:r>
                      <w:t>135,061,711.87</w:t>
                    </w:r>
                  </w:p>
                </w:tc>
                <w:tc>
                  <w:tcPr>
                    <w:tcW w:w="1572" w:type="pct"/>
                    <w:shd w:val="clear" w:color="auto" w:fill="auto"/>
                  </w:tcPr>
                  <w:p w14:paraId="7CB32DA5" w14:textId="77777777" w:rsidR="00100A76" w:rsidRDefault="00100A76" w:rsidP="00100A76">
                    <w:pPr>
                      <w:snapToGrid w:val="0"/>
                      <w:jc w:val="right"/>
                      <w:rPr>
                        <w:szCs w:val="21"/>
                      </w:rPr>
                    </w:pPr>
                    <w:r>
                      <w:t>117,722,978.72</w:t>
                    </w:r>
                  </w:p>
                </w:tc>
              </w:tr>
            </w:sdtContent>
          </w:sdt>
          <w:tr w:rsidR="00100A76" w14:paraId="7F09796A" w14:textId="77777777" w:rsidTr="00AD5790">
            <w:sdt>
              <w:sdtPr>
                <w:tag w:val="_PLD_e465e07d25cf4e809cbdbfd02cac01c7"/>
                <w:id w:val="2137371029"/>
                <w:lock w:val="sdtLocked"/>
              </w:sdtPr>
              <w:sdtEndPr/>
              <w:sdtContent>
                <w:tc>
                  <w:tcPr>
                    <w:tcW w:w="1816" w:type="pct"/>
                    <w:shd w:val="clear" w:color="auto" w:fill="auto"/>
                    <w:vAlign w:val="center"/>
                  </w:tcPr>
                  <w:p w14:paraId="551C4642" w14:textId="77777777" w:rsidR="00100A76" w:rsidRDefault="00100A76" w:rsidP="00AD5790">
                    <w:pPr>
                      <w:snapToGrid w:val="0"/>
                      <w:ind w:leftChars="-51" w:left="-107"/>
                      <w:jc w:val="center"/>
                      <w:rPr>
                        <w:szCs w:val="21"/>
                      </w:rPr>
                    </w:pPr>
                    <w:r>
                      <w:rPr>
                        <w:rFonts w:hint="eastAsia"/>
                        <w:szCs w:val="21"/>
                      </w:rPr>
                      <w:t>合计</w:t>
                    </w:r>
                  </w:p>
                </w:tc>
              </w:sdtContent>
            </w:sdt>
            <w:tc>
              <w:tcPr>
                <w:tcW w:w="1612" w:type="pct"/>
                <w:shd w:val="clear" w:color="auto" w:fill="auto"/>
                <w:vAlign w:val="center"/>
              </w:tcPr>
              <w:p w14:paraId="38C0278C" w14:textId="77777777" w:rsidR="00100A76" w:rsidRDefault="00100A76" w:rsidP="00100A76">
                <w:pPr>
                  <w:jc w:val="right"/>
                  <w:rPr>
                    <w:sz w:val="24"/>
                  </w:rPr>
                </w:pPr>
                <w:r>
                  <w:t>135,061,711.87</w:t>
                </w:r>
              </w:p>
            </w:tc>
            <w:tc>
              <w:tcPr>
                <w:tcW w:w="1572" w:type="pct"/>
                <w:shd w:val="clear" w:color="auto" w:fill="auto"/>
                <w:vAlign w:val="center"/>
              </w:tcPr>
              <w:p w14:paraId="3EB9F56F" w14:textId="77777777" w:rsidR="00100A76" w:rsidRDefault="00100A76" w:rsidP="00100A76">
                <w:pPr>
                  <w:jc w:val="right"/>
                  <w:rPr>
                    <w:sz w:val="24"/>
                  </w:rPr>
                </w:pPr>
                <w:r>
                  <w:t>117,722,978.72</w:t>
                </w:r>
              </w:p>
            </w:tc>
          </w:tr>
        </w:tbl>
        <w:p w14:paraId="2983CC66" w14:textId="77777777" w:rsidR="008145AA" w:rsidRDefault="00220447"/>
      </w:sdtContent>
    </w:sdt>
    <w:bookmarkEnd w:id="182" w:displacedByCustomXml="prev"/>
    <w:bookmarkStart w:id="183" w:name="_Hlk533409588" w:displacedByCustomXml="next"/>
    <w:sdt>
      <w:sdtPr>
        <w:rPr>
          <w:rFonts w:ascii="宋体" w:hAnsi="宋体" w:cs="宋体" w:hint="eastAsia"/>
          <w:b w:val="0"/>
          <w:bCs w:val="0"/>
          <w:kern w:val="0"/>
          <w:szCs w:val="24"/>
        </w:rPr>
        <w:alias w:val="模块:债权投资情况"/>
        <w:tag w:val="_SEC_14d51d39f7d5436a8f41f898c206e930"/>
        <w:id w:val="1515036155"/>
        <w:lock w:val="sdtLocked"/>
        <w:placeholder>
          <w:docPart w:val="GBC22222222222222222222222222222"/>
        </w:placeholder>
      </w:sdtPr>
      <w:sdtEndPr>
        <w:rPr>
          <w:szCs w:val="21"/>
        </w:rPr>
      </w:sdtEndPr>
      <w:sdtContent>
        <w:p w14:paraId="40452651" w14:textId="77777777" w:rsidR="008145AA" w:rsidRDefault="00406AE8" w:rsidP="00471E11">
          <w:pPr>
            <w:pStyle w:val="30"/>
            <w:numPr>
              <w:ilvl w:val="0"/>
              <w:numId w:val="9"/>
            </w:numPr>
            <w:tabs>
              <w:tab w:val="left" w:pos="504"/>
            </w:tabs>
          </w:pPr>
          <w:r>
            <w:rPr>
              <w:rFonts w:hint="eastAsia"/>
            </w:rPr>
            <w:t>债权投资</w:t>
          </w:r>
        </w:p>
        <w:p w14:paraId="37DBD348" w14:textId="77777777" w:rsidR="008145AA" w:rsidRDefault="00406AE8" w:rsidP="00471E11">
          <w:pPr>
            <w:pStyle w:val="4"/>
            <w:numPr>
              <w:ilvl w:val="3"/>
              <w:numId w:val="52"/>
            </w:numPr>
            <w:ind w:left="426" w:hanging="426"/>
          </w:pPr>
          <w:bookmarkStart w:id="184" w:name="_Hlk532993723"/>
          <w:r>
            <w:rPr>
              <w:rFonts w:hint="eastAsia"/>
            </w:rPr>
            <w:t>债权投资情况</w:t>
          </w:r>
        </w:p>
        <w:sdt>
          <w:sdtPr>
            <w:alias w:val="是否适用：以摊余成本计量的长期债权投资[双击切换]"/>
            <w:tag w:val="_GBC_dbc7f90615cc46578228904cb4aa1cff"/>
            <w:id w:val="183641435"/>
            <w:lock w:val="sdtLocked"/>
            <w:placeholder>
              <w:docPart w:val="GBC22222222222222222222222222222"/>
            </w:placeholder>
          </w:sdtPr>
          <w:sdtEndPr/>
          <w:sdtContent>
            <w:p w14:paraId="0745538A" w14:textId="77777777" w:rsidR="008145AA" w:rsidRDefault="00406AE8" w:rsidP="00100A76">
              <w:pPr>
                <w:rPr>
                  <w:szCs w:val="21"/>
                </w:rPr>
              </w:pPr>
              <w:r>
                <w:fldChar w:fldCharType="begin"/>
              </w:r>
              <w:r w:rsidR="00100A76">
                <w:instrText xml:space="preserve"> MACROBUTTON  SnrToggleCheckbox □适用 </w:instrText>
              </w:r>
              <w:r>
                <w:fldChar w:fldCharType="end"/>
              </w:r>
              <w:r>
                <w:fldChar w:fldCharType="begin"/>
              </w:r>
              <w:r w:rsidR="00100A76">
                <w:instrText xml:space="preserve"> MACROBUTTON  SnrToggleCheckbox √不适用 </w:instrText>
              </w:r>
              <w:r>
                <w:fldChar w:fldCharType="end"/>
              </w:r>
            </w:p>
          </w:sdtContent>
        </w:sdt>
      </w:sdtContent>
    </w:sdt>
    <w:bookmarkStart w:id="185" w:name="_Hlk532994191" w:displacedByCustomXml="next"/>
    <w:sdt>
      <w:sdtPr>
        <w:rPr>
          <w:rFonts w:ascii="宋体" w:eastAsia="宋体" w:hAnsi="宋体" w:cs="宋体" w:hint="eastAsia"/>
          <w:b w:val="0"/>
          <w:bCs w:val="0"/>
          <w:kern w:val="0"/>
          <w:szCs w:val="24"/>
        </w:rPr>
        <w:alias w:val="模块:期末重要的债权投资"/>
        <w:tag w:val="_SEC_9590e8ecc5d3406198e45c28b530ea74"/>
        <w:id w:val="1374807276"/>
        <w:lock w:val="sdtLocked"/>
        <w:placeholder>
          <w:docPart w:val="GBC22222222222222222222222222222"/>
        </w:placeholder>
      </w:sdtPr>
      <w:sdtEndPr>
        <w:rPr>
          <w:szCs w:val="21"/>
        </w:rPr>
      </w:sdtEndPr>
      <w:sdtContent>
        <w:p w14:paraId="09A29B92" w14:textId="77777777" w:rsidR="008145AA" w:rsidRDefault="00406AE8" w:rsidP="00471E11">
          <w:pPr>
            <w:pStyle w:val="4"/>
            <w:numPr>
              <w:ilvl w:val="3"/>
              <w:numId w:val="52"/>
            </w:numPr>
            <w:ind w:left="426" w:hanging="426"/>
          </w:pPr>
          <w:r>
            <w:rPr>
              <w:rFonts w:hint="eastAsia"/>
            </w:rPr>
            <w:t>期末重要的债权投资</w:t>
          </w:r>
        </w:p>
        <w:sdt>
          <w:sdtPr>
            <w:alias w:val="是否适用：重要的债权投资[双击切换]"/>
            <w:tag w:val="_GBC_ca6db275ff8944c2900ec34693d6ebf6"/>
            <w:id w:val="165140770"/>
            <w:lock w:val="sdtLocked"/>
            <w:placeholder>
              <w:docPart w:val="GBC22222222222222222222222222222"/>
            </w:placeholder>
          </w:sdtPr>
          <w:sdtEndPr/>
          <w:sdtContent>
            <w:p w14:paraId="3E36D9A0" w14:textId="77777777" w:rsidR="008145AA" w:rsidRDefault="00406AE8" w:rsidP="00100A76">
              <w:pPr>
                <w:rPr>
                  <w:szCs w:val="21"/>
                </w:rPr>
              </w:pPr>
              <w:r>
                <w:fldChar w:fldCharType="begin"/>
              </w:r>
              <w:r w:rsidR="00100A76">
                <w:instrText xml:space="preserve"> MACROBUTTON  SnrToggleCheckbox □适用 </w:instrText>
              </w:r>
              <w:r>
                <w:fldChar w:fldCharType="end"/>
              </w:r>
              <w:r>
                <w:fldChar w:fldCharType="begin"/>
              </w:r>
              <w:r w:rsidR="00100A76">
                <w:instrText xml:space="preserve"> MACROBUTTON  SnrToggleCheckbox √不适用 </w:instrText>
              </w:r>
              <w:r>
                <w:fldChar w:fldCharType="end"/>
              </w:r>
            </w:p>
          </w:sdtContent>
        </w:sdt>
      </w:sdtContent>
    </w:sdt>
    <w:bookmarkEnd w:id="185" w:displacedByCustomXml="prev"/>
    <w:bookmarkEnd w:id="184" w:displacedByCustomXml="next"/>
    <w:bookmarkEnd w:id="183" w:displacedByCustomXml="next"/>
    <w:bookmarkStart w:id="186" w:name="_Hlk533872317" w:displacedByCustomXml="next"/>
    <w:sdt>
      <w:sdtPr>
        <w:rPr>
          <w:rFonts w:ascii="宋体" w:eastAsia="宋体" w:hAnsi="宋体" w:cs="宋体" w:hint="eastAsia"/>
          <w:b w:val="0"/>
          <w:bCs w:val="0"/>
          <w:kern w:val="0"/>
          <w:szCs w:val="24"/>
        </w:rPr>
        <w:alias w:val="模块:减值准备计提情况"/>
        <w:tag w:val="_SEC_5933b4ff0aa1441d91a30454dd600143"/>
        <w:id w:val="-1991165868"/>
        <w:lock w:val="sdtLocked"/>
        <w:placeholder>
          <w:docPart w:val="GBC22222222222222222222222222222"/>
        </w:placeholder>
      </w:sdtPr>
      <w:sdtEndPr>
        <w:rPr>
          <w:szCs w:val="21"/>
        </w:rPr>
      </w:sdtEndPr>
      <w:sdtContent>
        <w:p w14:paraId="5947A1B2" w14:textId="77777777" w:rsidR="008145AA" w:rsidRDefault="00406AE8" w:rsidP="00471E11">
          <w:pPr>
            <w:pStyle w:val="4"/>
            <w:numPr>
              <w:ilvl w:val="3"/>
              <w:numId w:val="52"/>
            </w:numPr>
            <w:ind w:left="426" w:hanging="426"/>
          </w:pPr>
          <w:r>
            <w:rPr>
              <w:rFonts w:ascii="宋体" w:eastAsia="宋体" w:hAnsi="宋体" w:cs="宋体" w:hint="eastAsia"/>
              <w:bCs w:val="0"/>
              <w:kern w:val="0"/>
              <w:szCs w:val="24"/>
            </w:rPr>
            <w:t>减值准备计提情况</w:t>
          </w:r>
        </w:p>
        <w:sdt>
          <w:sdtPr>
            <w:alias w:val="是否适用：债权投资减值准备调节表[双击切换]"/>
            <w:tag w:val="_GBC_686136d6dd874d559865e7aa5dd1a835"/>
            <w:id w:val="-1733231979"/>
            <w:lock w:val="sdtLocked"/>
            <w:placeholder>
              <w:docPart w:val="GBC22222222222222222222222222222"/>
            </w:placeholder>
          </w:sdtPr>
          <w:sdtEndPr/>
          <w:sdtContent>
            <w:p w14:paraId="2C1309F3" w14:textId="77777777" w:rsidR="00100A76" w:rsidRDefault="00406AE8" w:rsidP="00100A76">
              <w:pPr>
                <w:rPr>
                  <w:szCs w:val="21"/>
                </w:rPr>
              </w:pPr>
              <w:r>
                <w:fldChar w:fldCharType="begin"/>
              </w:r>
              <w:r w:rsidR="00100A76">
                <w:instrText xml:space="preserve"> MACROBUTTON  SnrToggleCheckbox □适用 </w:instrText>
              </w:r>
              <w:r>
                <w:fldChar w:fldCharType="end"/>
              </w:r>
              <w:r>
                <w:fldChar w:fldCharType="begin"/>
              </w:r>
              <w:r w:rsidR="00100A76">
                <w:instrText xml:space="preserve"> MACROBUTTON  SnrToggleCheckbox √不适用 </w:instrText>
              </w:r>
              <w:r>
                <w:fldChar w:fldCharType="end"/>
              </w:r>
            </w:p>
          </w:sdtContent>
        </w:sdt>
        <w:p w14:paraId="283F1CC2" w14:textId="77777777" w:rsidR="008145AA" w:rsidRDefault="00220447">
          <w:pPr>
            <w:autoSpaceDE w:val="0"/>
            <w:autoSpaceDN w:val="0"/>
            <w:adjustRightInd w:val="0"/>
            <w:ind w:rightChars="50" w:right="105"/>
            <w:rPr>
              <w:szCs w:val="21"/>
            </w:rPr>
          </w:pPr>
        </w:p>
      </w:sdtContent>
    </w:sdt>
    <w:bookmarkEnd w:id="186" w:displacedByCustomXml="prev"/>
    <w:sdt>
      <w:sdtPr>
        <w:rPr>
          <w:rFonts w:ascii="宋体" w:hAnsi="宋体" w:cs="宋体" w:hint="eastAsia"/>
          <w:b/>
          <w:bCs/>
          <w:kern w:val="0"/>
          <w:szCs w:val="24"/>
        </w:rPr>
        <w:alias w:val="模块:本期减值准备计提金额以及评估金融工具的信用风险是否显著增加的采用依据"/>
        <w:tag w:val="_SEC_040e62d42619437596c68d45a7cf057c"/>
        <w:id w:val="428855799"/>
        <w:lock w:val="sdtLocked"/>
        <w:placeholder>
          <w:docPart w:val="GBC22222222222222222222222222222"/>
        </w:placeholder>
      </w:sdtPr>
      <w:sdtEndPr>
        <w:rPr>
          <w:rFonts w:hint="default"/>
          <w:b w:val="0"/>
          <w:bCs w:val="0"/>
        </w:rPr>
      </w:sdtEndPr>
      <w:sdtContent>
        <w:p w14:paraId="183F06A3" w14:textId="77777777" w:rsidR="008145AA" w:rsidRDefault="00406AE8">
          <w:pPr>
            <w:pStyle w:val="aff6"/>
          </w:pPr>
          <w:r>
            <w:rPr>
              <w:rFonts w:hint="eastAsia"/>
            </w:rPr>
            <w:t>本</w:t>
          </w:r>
          <w:r>
            <w:t>期减</w:t>
          </w:r>
          <w:r>
            <w:rPr>
              <w:rFonts w:hint="eastAsia"/>
            </w:rPr>
            <w:t>值</w:t>
          </w:r>
          <w:r>
            <w:t>准备计提金额以及评估金融工具的</w:t>
          </w:r>
          <w:r>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1179468207"/>
            <w:lock w:val="sdtLocked"/>
            <w:placeholder>
              <w:docPart w:val="GBC22222222222222222222222222222"/>
            </w:placeholder>
          </w:sdtPr>
          <w:sdtEndPr/>
          <w:sdtContent>
            <w:p w14:paraId="44EE4B9E" w14:textId="77777777" w:rsidR="008145AA" w:rsidRDefault="00406AE8" w:rsidP="00100A76">
              <w:r>
                <w:rPr>
                  <w:szCs w:val="21"/>
                </w:rPr>
                <w:fldChar w:fldCharType="begin"/>
              </w:r>
              <w:r w:rsidR="00100A76">
                <w:rPr>
                  <w:szCs w:val="21"/>
                </w:rPr>
                <w:instrText xml:space="preserve"> MACROBUTTON  SnrToggleCheckbox □适用 </w:instrText>
              </w:r>
              <w:r>
                <w:rPr>
                  <w:szCs w:val="21"/>
                </w:rPr>
                <w:fldChar w:fldCharType="end"/>
              </w:r>
              <w:r>
                <w:rPr>
                  <w:szCs w:val="21"/>
                </w:rPr>
                <w:fldChar w:fldCharType="begin"/>
              </w:r>
              <w:r w:rsidR="00100A76">
                <w:rPr>
                  <w:szCs w:val="21"/>
                </w:rPr>
                <w:instrText xml:space="preserve"> MACROBUTTON  SnrToggleCheckbox √不适用 </w:instrText>
              </w:r>
              <w:r>
                <w:rPr>
                  <w:szCs w:val="21"/>
                </w:rPr>
                <w:fldChar w:fldCharType="end"/>
              </w:r>
            </w:p>
          </w:sdtContent>
        </w:sdt>
        <w:p w14:paraId="04D7D347" w14:textId="77777777" w:rsidR="008145AA" w:rsidRDefault="00220447"/>
      </w:sdtContent>
    </w:sdt>
    <w:sdt>
      <w:sdtPr>
        <w:rPr>
          <w:rFonts w:hint="eastAsia"/>
          <w:szCs w:val="21"/>
        </w:rPr>
        <w:alias w:val="模块:债券投资其他说明"/>
        <w:tag w:val="_SEC_81d8c27b48964e40adc85851e95f5fe8"/>
        <w:id w:val="1511721695"/>
        <w:lock w:val="sdtLocked"/>
        <w:placeholder>
          <w:docPart w:val="GBC22222222222222222222222222222"/>
        </w:placeholder>
      </w:sdtPr>
      <w:sdtEndPr>
        <w:rPr>
          <w:rFonts w:hint="default"/>
          <w:szCs w:val="24"/>
        </w:rPr>
      </w:sdtEndPr>
      <w:sdtContent>
        <w:p w14:paraId="66D10D54" w14:textId="77777777" w:rsidR="008145AA" w:rsidRDefault="00406AE8">
          <w:pPr>
            <w:rPr>
              <w:szCs w:val="21"/>
            </w:rPr>
          </w:pPr>
          <w:r>
            <w:rPr>
              <w:rFonts w:hint="eastAsia"/>
              <w:szCs w:val="21"/>
            </w:rPr>
            <w:t>其他说明</w:t>
          </w:r>
        </w:p>
        <w:sdt>
          <w:sdtPr>
            <w:alias w:val="是否适用：债权投资其他说明[双击切换]"/>
            <w:tag w:val="_GBC_17cf4c675aec4f36816c24c079df205c"/>
            <w:id w:val="1631061376"/>
            <w:lock w:val="sdtLocked"/>
            <w:placeholder>
              <w:docPart w:val="GBC22222222222222222222222222222"/>
            </w:placeholder>
          </w:sdtPr>
          <w:sdtEndPr/>
          <w:sdtContent>
            <w:p w14:paraId="7CF934BE" w14:textId="77777777" w:rsidR="008145AA" w:rsidRDefault="00406AE8" w:rsidP="00100A76">
              <w:pPr>
                <w:ind w:right="210"/>
              </w:pPr>
              <w:r>
                <w:fldChar w:fldCharType="begin"/>
              </w:r>
              <w:r w:rsidR="00100A76">
                <w:instrText xml:space="preserve"> MACROBUTTON  SnrToggleCheckbox □适用 </w:instrText>
              </w:r>
              <w:r>
                <w:fldChar w:fldCharType="end"/>
              </w:r>
              <w:r>
                <w:fldChar w:fldCharType="begin"/>
              </w:r>
              <w:r w:rsidR="00100A76">
                <w:instrText xml:space="preserve"> MACROBUTTON  SnrToggleCheckbox √不适用 </w:instrText>
              </w:r>
              <w:r>
                <w:fldChar w:fldCharType="end"/>
              </w:r>
            </w:p>
          </w:sdtContent>
        </w:sdt>
        <w:p w14:paraId="7F694612" w14:textId="77777777" w:rsidR="008145AA" w:rsidRDefault="00220447">
          <w:pPr>
            <w:ind w:right="210"/>
          </w:pPr>
        </w:p>
      </w:sdtContent>
    </w:sdt>
    <w:sdt>
      <w:sdtPr>
        <w:rPr>
          <w:rFonts w:ascii="宋体" w:hAnsi="宋体" w:cs="宋体" w:hint="eastAsia"/>
          <w:b w:val="0"/>
          <w:bCs w:val="0"/>
          <w:kern w:val="0"/>
          <w:szCs w:val="24"/>
        </w:rPr>
        <w:alias w:val="模块:其他债权投资情况"/>
        <w:tag w:val="_SEC_45dbf962086b4d8eb08561c0bbb52ee7"/>
        <w:id w:val="987279689"/>
        <w:lock w:val="sdtLocked"/>
        <w:placeholder>
          <w:docPart w:val="GBC22222222222222222222222222222"/>
        </w:placeholder>
      </w:sdtPr>
      <w:sdtEndPr>
        <w:rPr>
          <w:rFonts w:hint="default"/>
        </w:rPr>
      </w:sdtEndPr>
      <w:sdtContent>
        <w:p w14:paraId="04B213DC" w14:textId="77777777" w:rsidR="008145AA" w:rsidRDefault="00406AE8" w:rsidP="00471E11">
          <w:pPr>
            <w:pStyle w:val="30"/>
            <w:numPr>
              <w:ilvl w:val="0"/>
              <w:numId w:val="9"/>
            </w:numPr>
            <w:tabs>
              <w:tab w:val="left" w:pos="504"/>
            </w:tabs>
          </w:pPr>
          <w:r>
            <w:rPr>
              <w:rFonts w:hint="eastAsia"/>
            </w:rPr>
            <w:t>其他债权投资</w:t>
          </w:r>
        </w:p>
        <w:p w14:paraId="3EB08104" w14:textId="77777777" w:rsidR="008145AA" w:rsidRDefault="00406AE8" w:rsidP="00471E11">
          <w:pPr>
            <w:pStyle w:val="4"/>
            <w:numPr>
              <w:ilvl w:val="3"/>
              <w:numId w:val="53"/>
            </w:numPr>
            <w:ind w:left="426" w:hanging="426"/>
          </w:pPr>
          <w:r>
            <w:rPr>
              <w:rFonts w:hint="eastAsia"/>
            </w:rPr>
            <w:t>其他债权投资情况</w:t>
          </w:r>
        </w:p>
        <w:sdt>
          <w:sdtPr>
            <w:alias w:val="是否适用：其他债权投资情况[双击切换]"/>
            <w:tag w:val="_GBC_23599130a9db43be881f1fb4a46d3b7e"/>
            <w:id w:val="1458371726"/>
            <w:lock w:val="sdtLocked"/>
            <w:placeholder>
              <w:docPart w:val="GBC22222222222222222222222222222"/>
            </w:placeholder>
          </w:sdtPr>
          <w:sdtEndPr/>
          <w:sdtContent>
            <w:p w14:paraId="145242BC" w14:textId="77777777" w:rsidR="008145AA" w:rsidRDefault="00406AE8" w:rsidP="00100A76">
              <w:pPr>
                <w:ind w:right="210"/>
              </w:pPr>
              <w:r>
                <w:fldChar w:fldCharType="begin"/>
              </w:r>
              <w:r w:rsidR="00100A76">
                <w:instrText xml:space="preserve"> MACROBUTTON  SnrToggleCheckbox □适用 </w:instrText>
              </w:r>
              <w:r>
                <w:fldChar w:fldCharType="end"/>
              </w:r>
              <w:r>
                <w:fldChar w:fldCharType="begin"/>
              </w:r>
              <w:r w:rsidR="00100A76">
                <w:instrText xml:space="preserve"> MACROBUTTON  SnrToggleCheckbox √不适用 </w:instrText>
              </w:r>
              <w:r>
                <w:fldChar w:fldCharType="end"/>
              </w:r>
            </w:p>
          </w:sdtContent>
        </w:sdt>
      </w:sdtContent>
    </w:sdt>
    <w:bookmarkStart w:id="187" w:name="_Hlk533848078" w:displacedByCustomXml="next"/>
    <w:sdt>
      <w:sdtPr>
        <w:rPr>
          <w:rFonts w:ascii="宋体" w:eastAsia="宋体" w:hAnsi="宋体" w:cs="宋体" w:hint="eastAsia"/>
          <w:b w:val="0"/>
          <w:bCs w:val="0"/>
          <w:kern w:val="0"/>
          <w:szCs w:val="24"/>
        </w:rPr>
        <w:alias w:val="模块:期末重要的其他债权投资"/>
        <w:tag w:val="_SEC_44eeb7a9a2664cfb8bc2bf6709356388"/>
        <w:id w:val="448977983"/>
        <w:lock w:val="sdtLocked"/>
        <w:placeholder>
          <w:docPart w:val="GBC22222222222222222222222222222"/>
        </w:placeholder>
      </w:sdtPr>
      <w:sdtEndPr>
        <w:rPr>
          <w:rFonts w:hint="default"/>
        </w:rPr>
      </w:sdtEndPr>
      <w:sdtContent>
        <w:p w14:paraId="32D6D654" w14:textId="77777777" w:rsidR="008145AA" w:rsidRDefault="00406AE8" w:rsidP="00471E11">
          <w:pPr>
            <w:pStyle w:val="4"/>
            <w:numPr>
              <w:ilvl w:val="3"/>
              <w:numId w:val="53"/>
            </w:numPr>
            <w:ind w:left="426" w:hanging="426"/>
          </w:pPr>
          <w:r>
            <w:rPr>
              <w:rFonts w:hint="eastAsia"/>
            </w:rPr>
            <w:t>期末重要的其他债权投资</w:t>
          </w:r>
        </w:p>
        <w:sdt>
          <w:sdtPr>
            <w:alias w:val="是否适用：重要的其他债权投资[双击切换]"/>
            <w:tag w:val="_GBC_bb82f40f19284b2489199fbaa477b35c"/>
            <w:id w:val="-1828040012"/>
            <w:lock w:val="sdtLocked"/>
            <w:placeholder>
              <w:docPart w:val="GBC22222222222222222222222222222"/>
            </w:placeholder>
          </w:sdtPr>
          <w:sdtEndPr/>
          <w:sdtContent>
            <w:p w14:paraId="76E9188C" w14:textId="77777777" w:rsidR="008145AA" w:rsidRDefault="00406AE8" w:rsidP="00100A76">
              <w:pPr>
                <w:ind w:right="210"/>
              </w:pPr>
              <w:r>
                <w:fldChar w:fldCharType="begin"/>
              </w:r>
              <w:r w:rsidR="00100A76">
                <w:instrText xml:space="preserve"> MACROBUTTON  SnrToggleCheckbox □适用 </w:instrText>
              </w:r>
              <w:r>
                <w:fldChar w:fldCharType="end"/>
              </w:r>
              <w:r>
                <w:fldChar w:fldCharType="begin"/>
              </w:r>
              <w:r w:rsidR="00100A76">
                <w:instrText xml:space="preserve"> MACROBUTTON  SnrToggleCheckbox √不适用 </w:instrText>
              </w:r>
              <w:r>
                <w:fldChar w:fldCharType="end"/>
              </w:r>
            </w:p>
          </w:sdtContent>
        </w:sdt>
      </w:sdtContent>
    </w:sdt>
    <w:bookmarkEnd w:id="187" w:displacedByCustomXml="prev"/>
    <w:bookmarkStart w:id="188" w:name="_Hlk533872678" w:displacedByCustomXml="next"/>
    <w:sdt>
      <w:sdtPr>
        <w:rPr>
          <w:rFonts w:ascii="宋体" w:eastAsia="宋体" w:hAnsi="宋体" w:cs="宋体" w:hint="eastAsia"/>
          <w:b w:val="0"/>
          <w:bCs w:val="0"/>
          <w:kern w:val="0"/>
          <w:szCs w:val="24"/>
        </w:rPr>
        <w:alias w:val="模块:减值准备计提情况"/>
        <w:tag w:val="_SEC_43c61e1bfcad49d9a2d7d8b43d392735"/>
        <w:id w:val="1348515248"/>
        <w:lock w:val="sdtLocked"/>
        <w:placeholder>
          <w:docPart w:val="GBC22222222222222222222222222222"/>
        </w:placeholder>
      </w:sdtPr>
      <w:sdtEndPr>
        <w:rPr>
          <w:szCs w:val="21"/>
        </w:rPr>
      </w:sdtEndPr>
      <w:sdtContent>
        <w:p w14:paraId="675FB05D" w14:textId="77777777" w:rsidR="008145AA" w:rsidRDefault="00406AE8" w:rsidP="00471E11">
          <w:pPr>
            <w:pStyle w:val="4"/>
            <w:numPr>
              <w:ilvl w:val="3"/>
              <w:numId w:val="53"/>
            </w:numPr>
            <w:ind w:left="426" w:hanging="426"/>
          </w:pPr>
          <w:r>
            <w:rPr>
              <w:rFonts w:ascii="宋体" w:eastAsia="宋体" w:hAnsi="宋体" w:cs="宋体" w:hint="eastAsia"/>
              <w:bCs w:val="0"/>
              <w:kern w:val="0"/>
              <w:szCs w:val="24"/>
            </w:rPr>
            <w:t>减值准备计提情况</w:t>
          </w:r>
        </w:p>
        <w:sdt>
          <w:sdtPr>
            <w:alias w:val="是否适用：其他债权投资减值准备调节表[双击切换]"/>
            <w:tag w:val="_GBC_4fb0e145a1004885abb87d20ed68a2ed"/>
            <w:id w:val="-1259515444"/>
            <w:lock w:val="sdtLocked"/>
            <w:placeholder>
              <w:docPart w:val="GBC22222222222222222222222222222"/>
            </w:placeholder>
          </w:sdtPr>
          <w:sdtEndPr/>
          <w:sdtContent>
            <w:p w14:paraId="5CFDC337" w14:textId="77777777" w:rsidR="00100A76" w:rsidRDefault="00406AE8" w:rsidP="00100A76">
              <w:r>
                <w:fldChar w:fldCharType="begin"/>
              </w:r>
              <w:r w:rsidR="00100A76">
                <w:instrText xml:space="preserve"> MACROBUTTON  SnrToggleCheckbox □适用 </w:instrText>
              </w:r>
              <w:r>
                <w:fldChar w:fldCharType="end"/>
              </w:r>
              <w:r>
                <w:fldChar w:fldCharType="begin"/>
              </w:r>
              <w:r w:rsidR="00100A76">
                <w:instrText xml:space="preserve"> MACROBUTTON  SnrToggleCheckbox √不适用 </w:instrText>
              </w:r>
              <w:r>
                <w:fldChar w:fldCharType="end"/>
              </w:r>
            </w:p>
          </w:sdtContent>
        </w:sdt>
        <w:p w14:paraId="6CAB5D80" w14:textId="77777777" w:rsidR="008145AA" w:rsidRDefault="00220447"/>
      </w:sdtContent>
    </w:sdt>
    <w:bookmarkEnd w:id="188" w:displacedByCustomXml="next"/>
    <w:bookmarkStart w:id="189" w:name="_Hlk533848073" w:displacedByCustomXml="next"/>
    <w:sdt>
      <w:sdtPr>
        <w:rPr>
          <w:rFonts w:ascii="宋体" w:hAnsi="宋体" w:cs="宋体" w:hint="eastAsia"/>
          <w:b/>
          <w:bCs/>
          <w:kern w:val="0"/>
          <w:szCs w:val="24"/>
        </w:rPr>
        <w:alias w:val="模块:本期减值准备计提金额以及评估金融工具的信用风险是否显著增加的..."/>
        <w:tag w:val="_SEC_dd9ad0da12d84bd799c60de7b6243679"/>
        <w:id w:val="-1963326756"/>
        <w:lock w:val="sdtLocked"/>
        <w:placeholder>
          <w:docPart w:val="GBC22222222222222222222222222222"/>
        </w:placeholder>
      </w:sdtPr>
      <w:sdtEndPr>
        <w:rPr>
          <w:rFonts w:hint="default"/>
          <w:b w:val="0"/>
          <w:bCs w:val="0"/>
        </w:rPr>
      </w:sdtEndPr>
      <w:sdtContent>
        <w:p w14:paraId="052EF5AF" w14:textId="77777777" w:rsidR="008145AA" w:rsidRDefault="00406AE8">
          <w:pPr>
            <w:pStyle w:val="aff6"/>
          </w:pPr>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1977283752"/>
            <w:lock w:val="sdtLocked"/>
            <w:placeholder>
              <w:docPart w:val="GBC22222222222222222222222222222"/>
            </w:placeholder>
          </w:sdtPr>
          <w:sdtEndPr/>
          <w:sdtContent>
            <w:p w14:paraId="7593E98D" w14:textId="77777777" w:rsidR="008145AA" w:rsidRDefault="00406AE8" w:rsidP="00100A76">
              <w:pPr>
                <w:ind w:right="210"/>
              </w:pPr>
              <w:r>
                <w:fldChar w:fldCharType="begin"/>
              </w:r>
              <w:r w:rsidR="00100A76">
                <w:instrText xml:space="preserve"> MACROBUTTON  SnrToggleCheckbox □适用 </w:instrText>
              </w:r>
              <w:r>
                <w:fldChar w:fldCharType="end"/>
              </w:r>
              <w:r>
                <w:fldChar w:fldCharType="begin"/>
              </w:r>
              <w:r w:rsidR="00100A76">
                <w:instrText xml:space="preserve"> MACROBUTTON  SnrToggleCheckbox √不适用 </w:instrText>
              </w:r>
              <w:r>
                <w:fldChar w:fldCharType="end"/>
              </w:r>
            </w:p>
          </w:sdtContent>
        </w:sdt>
        <w:p w14:paraId="4673C227" w14:textId="77777777" w:rsidR="008145AA" w:rsidRDefault="00220447">
          <w:pPr>
            <w:ind w:right="210"/>
          </w:pPr>
        </w:p>
      </w:sdtContent>
    </w:sdt>
    <w:bookmarkEnd w:id="189" w:displacedByCustomXml="prev"/>
    <w:bookmarkStart w:id="190" w:name="_Hlk533848097" w:displacedByCustomXml="next"/>
    <w:sdt>
      <w:sdtPr>
        <w:rPr>
          <w:rFonts w:hint="eastAsia"/>
        </w:rPr>
        <w:alias w:val="模块:其他债权投资其他说明"/>
        <w:tag w:val="_SEC_dc2e57efff8f4436957f51feebac7226"/>
        <w:id w:val="1521970211"/>
        <w:lock w:val="sdtLocked"/>
        <w:placeholder>
          <w:docPart w:val="GBC22222222222222222222222222222"/>
        </w:placeholder>
      </w:sdtPr>
      <w:sdtEndPr>
        <w:rPr>
          <w:rFonts w:hint="default"/>
        </w:rPr>
      </w:sdtEndPr>
      <w:sdtContent>
        <w:p w14:paraId="61EC3CCA" w14:textId="77777777" w:rsidR="008145AA" w:rsidRDefault="00406AE8">
          <w:r>
            <w:rPr>
              <w:rFonts w:hint="eastAsia"/>
            </w:rPr>
            <w:t>其他说明：</w:t>
          </w:r>
          <w:bookmarkEnd w:id="190"/>
        </w:p>
        <w:sdt>
          <w:sdtPr>
            <w:alias w:val="是否适用：其他债权投资其他说明[双击切换]"/>
            <w:tag w:val="_GBC_ce8084fd599f45febc44624db662adaa"/>
            <w:id w:val="-350493655"/>
            <w:lock w:val="sdtLocked"/>
            <w:placeholder>
              <w:docPart w:val="GBC22222222222222222222222222222"/>
            </w:placeholder>
          </w:sdtPr>
          <w:sdtEndPr/>
          <w:sdtContent>
            <w:p w14:paraId="3EE4FD6E" w14:textId="77777777" w:rsidR="008145AA" w:rsidRDefault="00406AE8" w:rsidP="00100A76">
              <w:r>
                <w:fldChar w:fldCharType="begin"/>
              </w:r>
              <w:r w:rsidR="00100A76">
                <w:instrText xml:space="preserve"> MACROBUTTON  SnrToggleCheckbox □适用 </w:instrText>
              </w:r>
              <w:r>
                <w:fldChar w:fldCharType="end"/>
              </w:r>
              <w:r>
                <w:fldChar w:fldCharType="begin"/>
              </w:r>
              <w:r w:rsidR="00100A76">
                <w:instrText xml:space="preserve"> MACROBUTTON  SnrToggleCheckbox √不适用 </w:instrText>
              </w:r>
              <w:r>
                <w:fldChar w:fldCharType="end"/>
              </w:r>
            </w:p>
          </w:sdtContent>
        </w:sdt>
        <w:p w14:paraId="71DB3BF3" w14:textId="77777777" w:rsidR="008145AA" w:rsidRDefault="00220447"/>
      </w:sdtContent>
    </w:sdt>
    <w:p w14:paraId="0297D510"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长期应收款</w:t>
      </w:r>
    </w:p>
    <w:sdt>
      <w:sdtPr>
        <w:rPr>
          <w:rFonts w:ascii="宋体" w:eastAsia="宋体" w:hAnsi="宋体" w:cs="宋体" w:hint="eastAsia"/>
          <w:b w:val="0"/>
          <w:bCs w:val="0"/>
          <w:kern w:val="0"/>
          <w:szCs w:val="24"/>
        </w:rPr>
        <w:alias w:val="模块:长期应收款"/>
        <w:tag w:val="_SEC_03910fcb1d7b4c9e888090eddf49d0f5"/>
        <w:id w:val="944883694"/>
        <w:lock w:val="sdtLocked"/>
        <w:placeholder>
          <w:docPart w:val="GBC22222222222222222222222222222"/>
        </w:placeholder>
      </w:sdtPr>
      <w:sdtEndPr>
        <w:rPr>
          <w:rFonts w:hint="default"/>
          <w:color w:val="FF0000"/>
          <w:szCs w:val="21"/>
        </w:rPr>
      </w:sdtEndPr>
      <w:sdtContent>
        <w:p w14:paraId="15D57CFD" w14:textId="77777777" w:rsidR="008145AA" w:rsidRDefault="00406AE8" w:rsidP="00471E11">
          <w:pPr>
            <w:pStyle w:val="4"/>
            <w:numPr>
              <w:ilvl w:val="3"/>
              <w:numId w:val="54"/>
            </w:numPr>
            <w:ind w:left="426" w:hanging="426"/>
          </w:pPr>
          <w:r>
            <w:rPr>
              <w:rFonts w:hint="eastAsia"/>
            </w:rPr>
            <w:t>长期应收款情况</w:t>
          </w:r>
        </w:p>
        <w:sdt>
          <w:sdtPr>
            <w:alias w:val="是否适用：长期应收款情况[双击切换]"/>
            <w:tag w:val="_GBC_0c54e576828240c482e58c8a9f7cd173"/>
            <w:id w:val="-474598447"/>
            <w:lock w:val="sdtLocked"/>
            <w:placeholder>
              <w:docPart w:val="GBC22222222222222222222222222222"/>
            </w:placeholder>
          </w:sdtPr>
          <w:sdtEndPr/>
          <w:sdtContent>
            <w:p w14:paraId="3A28B5E7" w14:textId="77777777" w:rsidR="00100A76" w:rsidRDefault="00406AE8" w:rsidP="00324340">
              <w:r>
                <w:fldChar w:fldCharType="begin"/>
              </w:r>
              <w:r w:rsidR="00324340">
                <w:instrText xml:space="preserve">MACROBUTTON  SnrToggleCheckbox □适用 </w:instrText>
              </w:r>
              <w:r>
                <w:fldChar w:fldCharType="end"/>
              </w:r>
              <w:r>
                <w:fldChar w:fldCharType="begin"/>
              </w:r>
              <w:r w:rsidR="00324340">
                <w:instrText xml:space="preserve"> MACROBUTTON  SnrToggleCheckbox √不适用 </w:instrText>
              </w:r>
              <w:r>
                <w:fldChar w:fldCharType="end"/>
              </w:r>
            </w:p>
          </w:sdtContent>
        </w:sdt>
        <w:p w14:paraId="46D72E0B" w14:textId="77777777" w:rsidR="008145AA" w:rsidRDefault="00220447">
          <w:pPr>
            <w:rPr>
              <w:color w:val="FF0000"/>
              <w:szCs w:val="21"/>
            </w:rPr>
          </w:pPr>
        </w:p>
      </w:sdtContent>
    </w:sdt>
    <w:bookmarkStart w:id="191" w:name="_Hlk533872428" w:displacedByCustomXml="next"/>
    <w:sdt>
      <w:sdtPr>
        <w:rPr>
          <w:rFonts w:ascii="宋体" w:eastAsia="宋体" w:hAnsi="宋体" w:cs="宋体" w:hint="eastAsia"/>
          <w:b w:val="0"/>
          <w:bCs w:val="0"/>
          <w:kern w:val="0"/>
          <w:szCs w:val="21"/>
        </w:rPr>
        <w:alias w:val="模块:按减值计提方法分类披露"/>
        <w:tag w:val="_SEC_e3a77e97bfdc4d80b28798b16620a97a"/>
        <w:id w:val="1957524956"/>
        <w:lock w:val="sdtLocked"/>
        <w:placeholder>
          <w:docPart w:val="GBC22222222222222222222222222222"/>
        </w:placeholder>
      </w:sdtPr>
      <w:sdtEndPr>
        <w:rPr>
          <w:rFonts w:hint="default"/>
        </w:rPr>
      </w:sdtEndPr>
      <w:sdtContent>
        <w:p w14:paraId="480E2EA4" w14:textId="77777777" w:rsidR="008145AA" w:rsidRDefault="00406AE8" w:rsidP="00471E11">
          <w:pPr>
            <w:pStyle w:val="4"/>
            <w:numPr>
              <w:ilvl w:val="3"/>
              <w:numId w:val="54"/>
            </w:numPr>
            <w:ind w:left="426" w:hanging="426"/>
            <w:rPr>
              <w:szCs w:val="21"/>
            </w:rPr>
          </w:pPr>
          <w:r>
            <w:rPr>
              <w:rFonts w:ascii="宋体" w:eastAsia="宋体" w:hAnsi="宋体" w:cs="宋体" w:hint="eastAsia"/>
              <w:bCs w:val="0"/>
              <w:kern w:val="0"/>
              <w:szCs w:val="21"/>
            </w:rPr>
            <w:t>坏账准备计提情况</w:t>
          </w:r>
        </w:p>
        <w:sdt>
          <w:sdtPr>
            <w:alias w:val="是否适用：长期应收款坏账准备调节表[双击切换]"/>
            <w:tag w:val="_GBC_83c414b79fa243258be4f4c6998e475c"/>
            <w:id w:val="1662270339"/>
            <w:lock w:val="sdtLocked"/>
            <w:placeholder>
              <w:docPart w:val="GBC22222222222222222222222222222"/>
            </w:placeholder>
          </w:sdtPr>
          <w:sdtEndPr/>
          <w:sdtContent>
            <w:p w14:paraId="632030D4" w14:textId="77777777" w:rsidR="00100A76" w:rsidRDefault="00406AE8" w:rsidP="00100A76">
              <w:pPr>
                <w:rPr>
                  <w:szCs w:val="21"/>
                </w:rPr>
              </w:pPr>
              <w:r>
                <w:fldChar w:fldCharType="begin"/>
              </w:r>
              <w:r w:rsidR="00100A76">
                <w:instrText xml:space="preserve"> MACROBUTTON  SnrToggleCheckbox □适用 </w:instrText>
              </w:r>
              <w:r>
                <w:fldChar w:fldCharType="end"/>
              </w:r>
              <w:r>
                <w:fldChar w:fldCharType="begin"/>
              </w:r>
              <w:r w:rsidR="00100A76">
                <w:instrText xml:space="preserve"> MACROBUTTON  SnrToggleCheckbox √不适用 </w:instrText>
              </w:r>
              <w:r>
                <w:fldChar w:fldCharType="end"/>
              </w:r>
            </w:p>
          </w:sdtContent>
        </w:sdt>
        <w:p w14:paraId="03476551" w14:textId="77777777" w:rsidR="008145AA" w:rsidRDefault="00220447">
          <w:pPr>
            <w:rPr>
              <w:szCs w:val="21"/>
            </w:rPr>
          </w:pPr>
        </w:p>
      </w:sdtContent>
    </w:sdt>
    <w:bookmarkEnd w:id="191" w:displacedByCustomXml="prev"/>
    <w:sdt>
      <w:sdtPr>
        <w:rPr>
          <w:rFonts w:ascii="宋体" w:hAnsi="宋体" w:cs="宋体" w:hint="eastAsia"/>
          <w:b/>
          <w:bCs/>
          <w:kern w:val="0"/>
          <w:szCs w:val="24"/>
        </w:rPr>
        <w:alias w:val="模块:本期坏账准备计提金额以及评估金融工具的信用风险是否显著增加的..."/>
        <w:tag w:val="_SEC_cac91801a7df45b898da28991af8099b"/>
        <w:id w:val="-796222646"/>
        <w:lock w:val="sdtLocked"/>
        <w:placeholder>
          <w:docPart w:val="GBC22222222222222222222222222222"/>
        </w:placeholder>
      </w:sdtPr>
      <w:sdtEndPr>
        <w:rPr>
          <w:rFonts w:hint="default"/>
          <w:b w:val="0"/>
          <w:bCs w:val="0"/>
          <w:szCs w:val="21"/>
        </w:rPr>
      </w:sdtEndPr>
      <w:sdtContent>
        <w:p w14:paraId="650698FC" w14:textId="77777777" w:rsidR="008145AA" w:rsidRDefault="00406AE8">
          <w:pPr>
            <w:pStyle w:val="aff6"/>
          </w:pPr>
          <w:r>
            <w:rPr>
              <w:rFonts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ceed52ae8ff44f9ca03fb80cb11f18fc"/>
            <w:id w:val="-909156682"/>
            <w:lock w:val="sdtLocked"/>
            <w:placeholder>
              <w:docPart w:val="GBC22222222222222222222222222222"/>
            </w:placeholder>
          </w:sdtPr>
          <w:sdtEndPr/>
          <w:sdtContent>
            <w:p w14:paraId="4927DD1B" w14:textId="77777777" w:rsidR="008145AA" w:rsidRDefault="00406AE8" w:rsidP="00100A76">
              <w:pPr>
                <w:rPr>
                  <w:szCs w:val="21"/>
                </w:rPr>
              </w:pPr>
              <w:r>
                <w:rPr>
                  <w:szCs w:val="21"/>
                </w:rPr>
                <w:fldChar w:fldCharType="begin"/>
              </w:r>
              <w:r w:rsidR="00100A76">
                <w:rPr>
                  <w:szCs w:val="21"/>
                </w:rPr>
                <w:instrText xml:space="preserve"> MACROBUTTON  SnrToggleCheckbox □适用 </w:instrText>
              </w:r>
              <w:r>
                <w:rPr>
                  <w:szCs w:val="21"/>
                </w:rPr>
                <w:fldChar w:fldCharType="end"/>
              </w:r>
              <w:r>
                <w:rPr>
                  <w:szCs w:val="21"/>
                </w:rPr>
                <w:fldChar w:fldCharType="begin"/>
              </w:r>
              <w:r w:rsidR="00100A76">
                <w:rPr>
                  <w:szCs w:val="21"/>
                </w:rPr>
                <w:instrText xml:space="preserve"> MACROBUTTON  SnrToggleCheckbox √不适用 </w:instrText>
              </w:r>
              <w:r>
                <w:rPr>
                  <w:szCs w:val="21"/>
                </w:rPr>
                <w:fldChar w:fldCharType="end"/>
              </w:r>
            </w:p>
          </w:sdtContent>
        </w:sdt>
        <w:p w14:paraId="195A3252" w14:textId="77777777" w:rsidR="008145AA" w:rsidRDefault="00220447">
          <w:pPr>
            <w:rPr>
              <w:szCs w:val="21"/>
            </w:rPr>
          </w:pPr>
        </w:p>
      </w:sdtContent>
    </w:sdt>
    <w:sdt>
      <w:sdtPr>
        <w:rPr>
          <w:rFonts w:ascii="宋体" w:eastAsia="宋体" w:hAnsi="宋体" w:cs="宋体" w:hint="eastAsia"/>
          <w:b w:val="0"/>
          <w:bCs w:val="0"/>
          <w:kern w:val="0"/>
          <w:szCs w:val="24"/>
        </w:rPr>
        <w:alias w:val="模块:因金融资产转移而终止确认的长期应收款"/>
        <w:tag w:val="_SEC_c0276803b0764169b1c7aa5897007892"/>
        <w:id w:val="1930239927"/>
        <w:lock w:val="sdtLocked"/>
        <w:placeholder>
          <w:docPart w:val="GBC22222222222222222222222222222"/>
        </w:placeholder>
      </w:sdtPr>
      <w:sdtEndPr>
        <w:rPr>
          <w:szCs w:val="21"/>
        </w:rPr>
      </w:sdtEndPr>
      <w:sdtContent>
        <w:p w14:paraId="344941A4" w14:textId="77777777" w:rsidR="008145AA" w:rsidRDefault="00406AE8" w:rsidP="00471E11">
          <w:pPr>
            <w:pStyle w:val="4"/>
            <w:numPr>
              <w:ilvl w:val="3"/>
              <w:numId w:val="54"/>
            </w:numPr>
            <w:ind w:left="426" w:hanging="426"/>
          </w:pPr>
          <w:r>
            <w:rPr>
              <w:rFonts w:hint="eastAsia"/>
            </w:rPr>
            <w:t>因金融资产转移而终止确认的长期应收款</w:t>
          </w:r>
        </w:p>
        <w:sdt>
          <w:sdtPr>
            <w:rPr>
              <w:rFonts w:hint="eastAsia"/>
              <w:szCs w:val="21"/>
            </w:rPr>
            <w:alias w:val="是否适用：因金融资产转移而终止确认的长期应收款[双击切换]"/>
            <w:tag w:val="_GBC_c0cc1b0fa63a42388ec14f0e562c85ce"/>
            <w:id w:val="-1281487500"/>
            <w:lock w:val="sdtLocked"/>
            <w:placeholder>
              <w:docPart w:val="GBC22222222222222222222222222222"/>
            </w:placeholder>
          </w:sdtPr>
          <w:sdtEndPr/>
          <w:sdtContent>
            <w:p w14:paraId="7967FFD9" w14:textId="77777777" w:rsidR="008145AA" w:rsidRDefault="00406AE8" w:rsidP="00100A76">
              <w:pPr>
                <w:rPr>
                  <w:szCs w:val="21"/>
                </w:rPr>
              </w:pPr>
              <w:r>
                <w:rPr>
                  <w:szCs w:val="21"/>
                </w:rPr>
                <w:fldChar w:fldCharType="begin"/>
              </w:r>
              <w:r w:rsidR="00100A76">
                <w:rPr>
                  <w:szCs w:val="21"/>
                </w:rPr>
                <w:instrText xml:space="preserve"> MACROBUTTON  SnrToggleCheckbox □适用  </w:instrText>
              </w:r>
              <w:r>
                <w:rPr>
                  <w:szCs w:val="21"/>
                </w:rPr>
                <w:fldChar w:fldCharType="end"/>
              </w:r>
              <w:r>
                <w:rPr>
                  <w:szCs w:val="21"/>
                </w:rPr>
                <w:fldChar w:fldCharType="begin"/>
              </w:r>
              <w:r w:rsidR="00100A76">
                <w:rPr>
                  <w:szCs w:val="21"/>
                </w:rPr>
                <w:instrText xml:space="preserve"> MACROBUTTON  SnrToggleCheckbox √不适用 </w:instrText>
              </w:r>
              <w:r>
                <w:rPr>
                  <w:szCs w:val="21"/>
                </w:rPr>
                <w:fldChar w:fldCharType="end"/>
              </w:r>
            </w:p>
          </w:sdtContent>
        </w:sdt>
        <w:p w14:paraId="25CF2EC8" w14:textId="77777777" w:rsidR="008145AA" w:rsidRDefault="00220447">
          <w:pPr>
            <w:rPr>
              <w:szCs w:val="21"/>
            </w:rPr>
          </w:pPr>
        </w:p>
      </w:sdtContent>
    </w:sdt>
    <w:sdt>
      <w:sdtPr>
        <w:rPr>
          <w:rFonts w:ascii="宋体" w:eastAsia="宋体" w:hAnsi="宋体" w:cs="宋体" w:hint="eastAsia"/>
          <w:b w:val="0"/>
          <w:bCs w:val="0"/>
          <w:kern w:val="0"/>
          <w:szCs w:val="24"/>
        </w:rPr>
        <w:alias w:val="模块:转移长期应收款且继续涉入形成的资产、负债金额"/>
        <w:tag w:val="_SEC_89a60922f7cb457c9329be8065df91e2"/>
        <w:id w:val="766127373"/>
        <w:lock w:val="sdtLocked"/>
        <w:placeholder>
          <w:docPart w:val="GBC22222222222222222222222222222"/>
        </w:placeholder>
      </w:sdtPr>
      <w:sdtEndPr/>
      <w:sdtContent>
        <w:p w14:paraId="18426761" w14:textId="77777777" w:rsidR="008145AA" w:rsidRDefault="00406AE8" w:rsidP="00471E11">
          <w:pPr>
            <w:pStyle w:val="4"/>
            <w:numPr>
              <w:ilvl w:val="3"/>
              <w:numId w:val="54"/>
            </w:numPr>
            <w:ind w:left="426" w:hanging="426"/>
          </w:pPr>
          <w:r>
            <w:rPr>
              <w:rFonts w:hint="eastAsia"/>
            </w:rPr>
            <w:t>转移长期</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rPr>
            <w:alias w:val="是否适用：转移长期应收款且继续涉入形成的资产、负债金额[双击切换]"/>
            <w:tag w:val="_GBC_b65043ea15084e829077a8e4973ebd74"/>
            <w:id w:val="-68965007"/>
            <w:lock w:val="sdtLocked"/>
            <w:placeholder>
              <w:docPart w:val="GBC22222222222222222222222222222"/>
            </w:placeholder>
          </w:sdtPr>
          <w:sdtEndPr/>
          <w:sdtContent>
            <w:p w14:paraId="4684BAF8" w14:textId="77777777" w:rsidR="008145AA" w:rsidRDefault="00406AE8" w:rsidP="00100A76">
              <w:r>
                <w:fldChar w:fldCharType="begin"/>
              </w:r>
              <w:r w:rsidR="00100A76">
                <w:instrText xml:space="preserve"> MACROBUTTON  SnrToggleCheckbox □适用  </w:instrText>
              </w:r>
              <w:r>
                <w:fldChar w:fldCharType="end"/>
              </w:r>
              <w:r>
                <w:fldChar w:fldCharType="begin"/>
              </w:r>
              <w:r w:rsidR="00100A76">
                <w:instrText xml:space="preserve"> MACROBUTTON  SnrToggleCheckbox √不适用 </w:instrText>
              </w:r>
              <w:r>
                <w:fldChar w:fldCharType="end"/>
              </w:r>
            </w:p>
          </w:sdtContent>
        </w:sdt>
        <w:p w14:paraId="6D05A7EA" w14:textId="77777777" w:rsidR="008145AA" w:rsidRDefault="00220447"/>
      </w:sdtContent>
    </w:sdt>
    <w:sdt>
      <w:sdtPr>
        <w:rPr>
          <w:rFonts w:hint="eastAsia"/>
          <w:szCs w:val="21"/>
        </w:rPr>
        <w:alias w:val="模块:长期应收款的其他说明"/>
        <w:tag w:val="_SEC_2121861ee4514c94a9ddd15a509ae12d"/>
        <w:id w:val="-472523023"/>
        <w:lock w:val="sdtLocked"/>
        <w:placeholder>
          <w:docPart w:val="GBC22222222222222222222222222222"/>
        </w:placeholder>
      </w:sdtPr>
      <w:sdtEndPr/>
      <w:sdtContent>
        <w:p w14:paraId="0D07A476" w14:textId="77777777" w:rsidR="008145AA" w:rsidRDefault="00406AE8">
          <w:pPr>
            <w:rPr>
              <w:szCs w:val="21"/>
            </w:rPr>
          </w:pPr>
          <w:r>
            <w:rPr>
              <w:rFonts w:hint="eastAsia"/>
              <w:szCs w:val="21"/>
            </w:rPr>
            <w:t>其他说明</w:t>
          </w:r>
        </w:p>
        <w:sdt>
          <w:sdtPr>
            <w:rPr>
              <w:szCs w:val="21"/>
            </w:rPr>
            <w:alias w:val="是否适用：长期应收款的其他说明[双击切换]"/>
            <w:tag w:val="_GBC_374ef9a861254142b9ef8519d87eb5ac"/>
            <w:id w:val="-1913232683"/>
            <w:lock w:val="sdtLocked"/>
            <w:placeholder>
              <w:docPart w:val="GBC22222222222222222222222222222"/>
            </w:placeholder>
          </w:sdtPr>
          <w:sdtEndPr/>
          <w:sdtContent>
            <w:p w14:paraId="793CFE6F" w14:textId="77777777" w:rsidR="008145AA" w:rsidRDefault="00406AE8" w:rsidP="00100A76">
              <w:pPr>
                <w:rPr>
                  <w:szCs w:val="21"/>
                </w:rPr>
              </w:pPr>
              <w:r>
                <w:rPr>
                  <w:szCs w:val="21"/>
                </w:rPr>
                <w:fldChar w:fldCharType="begin"/>
              </w:r>
              <w:r w:rsidR="00100A76">
                <w:rPr>
                  <w:szCs w:val="21"/>
                </w:rPr>
                <w:instrText xml:space="preserve">MACROBUTTON  SnrToggleCheckbox □适用 </w:instrText>
              </w:r>
              <w:r>
                <w:rPr>
                  <w:szCs w:val="21"/>
                </w:rPr>
                <w:fldChar w:fldCharType="end"/>
              </w:r>
              <w:r>
                <w:rPr>
                  <w:szCs w:val="21"/>
                </w:rPr>
                <w:fldChar w:fldCharType="begin"/>
              </w:r>
              <w:r w:rsidR="00100A76">
                <w:rPr>
                  <w:szCs w:val="21"/>
                </w:rPr>
                <w:instrText xml:space="preserve"> MACROBUTTON  SnrToggleCheckbox √不适用 </w:instrText>
              </w:r>
              <w:r>
                <w:rPr>
                  <w:szCs w:val="21"/>
                </w:rPr>
                <w:fldChar w:fldCharType="end"/>
              </w:r>
            </w:p>
          </w:sdtContent>
        </w:sdt>
        <w:p w14:paraId="33F9D1AD" w14:textId="77777777" w:rsidR="008145AA" w:rsidRDefault="00220447">
          <w:pPr>
            <w:rPr>
              <w:szCs w:val="21"/>
            </w:rPr>
          </w:pPr>
        </w:p>
      </w:sdtContent>
    </w:sdt>
    <w:p w14:paraId="11ED9C50"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长期股权投资</w:t>
      </w:r>
    </w:p>
    <w:p w14:paraId="639260F5" w14:textId="77777777" w:rsidR="008145AA" w:rsidRDefault="00220447">
      <w:sdt>
        <w:sdtPr>
          <w:rPr>
            <w:rFonts w:hint="eastAsia"/>
          </w:rPr>
          <w:alias w:val="是否适用：长期股权投资[双击切换]"/>
          <w:tag w:val="_GBC_94e2c461d3d34280a0a5f1e908656d3e"/>
          <w:id w:val="874273137"/>
          <w:lock w:val="sdtContentLocked"/>
          <w:placeholder>
            <w:docPart w:val="GBC22222222222222222222222222222"/>
          </w:placeholder>
        </w:sdtPr>
        <w:sdtEndPr/>
        <w:sdtContent>
          <w:r w:rsidR="00406AE8">
            <w:fldChar w:fldCharType="begin"/>
          </w:r>
          <w:r w:rsidR="00100A76">
            <w:instrText xml:space="preserve">MACROBUTTON  SnrToggleCheckbox √适用 </w:instrText>
          </w:r>
          <w:r w:rsidR="00406AE8">
            <w:fldChar w:fldCharType="end"/>
          </w:r>
          <w:r w:rsidR="00406AE8">
            <w:fldChar w:fldCharType="begin"/>
          </w:r>
          <w:r w:rsidR="00100A76">
            <w:instrText xml:space="preserve"> MACROBUTTON  SnrToggleCheckbox □不适用 </w:instrText>
          </w:r>
          <w:r w:rsidR="00406AE8">
            <w:fldChar w:fldCharType="end"/>
          </w:r>
        </w:sdtContent>
      </w:sdt>
    </w:p>
    <w:sdt>
      <w:sdtPr>
        <w:rPr>
          <w:rFonts w:hint="eastAsia"/>
          <w:szCs w:val="21"/>
        </w:rPr>
        <w:alias w:val="模块:长期股权投资"/>
        <w:tag w:val="_SEC_07adbbba1b734992ad3a62949a0cb211"/>
        <w:id w:val="418224796"/>
        <w:lock w:val="sdtLocked"/>
        <w:placeholder>
          <w:docPart w:val="GBC22222222222222222222222222222"/>
        </w:placeholder>
      </w:sdtPr>
      <w:sdtEndPr/>
      <w:sdtContent>
        <w:p w14:paraId="019E842E" w14:textId="7839C3A4" w:rsidR="008145AA" w:rsidRDefault="00406AE8">
          <w:pPr>
            <w:jc w:val="right"/>
            <w:rPr>
              <w:szCs w:val="21"/>
            </w:rPr>
          </w:pPr>
          <w:r>
            <w:rPr>
              <w:rFonts w:hint="eastAsia"/>
              <w:szCs w:val="21"/>
            </w:rPr>
            <w:t>单位：</w:t>
          </w:r>
          <w:sdt>
            <w:sdtPr>
              <w:rPr>
                <w:rFonts w:hint="eastAsia"/>
                <w:szCs w:val="21"/>
              </w:rPr>
              <w:alias w:val="单位：财务附注：长期股权投资"/>
              <w:tag w:val="_GBC_9ef1128bd666425898c1d0386f4940f0"/>
              <w:id w:val="-15287154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1941019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4"/>
            <w:gridCol w:w="1164"/>
            <w:gridCol w:w="1017"/>
            <w:gridCol w:w="581"/>
            <w:gridCol w:w="1164"/>
            <w:gridCol w:w="727"/>
            <w:gridCol w:w="738"/>
            <w:gridCol w:w="1019"/>
            <w:gridCol w:w="432"/>
            <w:gridCol w:w="441"/>
            <w:gridCol w:w="1161"/>
            <w:gridCol w:w="426"/>
          </w:tblGrid>
          <w:tr w:rsidR="00142E2F" w:rsidRPr="007C31A7" w14:paraId="57BB90CB" w14:textId="77777777" w:rsidTr="0093116A">
            <w:trPr>
              <w:jc w:val="center"/>
            </w:trPr>
            <w:sdt>
              <w:sdtPr>
                <w:rPr>
                  <w:sz w:val="18"/>
                  <w:szCs w:val="18"/>
                </w:rPr>
                <w:tag w:val="_PLD_904000e8ce384d4988e09c22d5f8f725"/>
                <w:id w:val="516360197"/>
                <w:lock w:val="sdtLocked"/>
              </w:sdtPr>
              <w:sdtEndPr/>
              <w:sdtContent>
                <w:tc>
                  <w:tcPr>
                    <w:tcW w:w="876" w:type="pct"/>
                    <w:vMerge w:val="restart"/>
                    <w:tcBorders>
                      <w:top w:val="single" w:sz="4" w:space="0" w:color="auto"/>
                      <w:left w:val="single" w:sz="4" w:space="0" w:color="auto"/>
                      <w:right w:val="single" w:sz="4" w:space="0" w:color="auto"/>
                    </w:tcBorders>
                    <w:shd w:val="clear" w:color="auto" w:fill="auto"/>
                    <w:vAlign w:val="center"/>
                  </w:tcPr>
                  <w:p w14:paraId="39417EC6" w14:textId="77777777" w:rsidR="00AD5790" w:rsidRPr="007C31A7" w:rsidRDefault="00AD5790" w:rsidP="00AD5790">
                    <w:pPr>
                      <w:jc w:val="center"/>
                      <w:rPr>
                        <w:sz w:val="18"/>
                        <w:szCs w:val="18"/>
                      </w:rPr>
                    </w:pPr>
                    <w:r w:rsidRPr="007C31A7">
                      <w:rPr>
                        <w:rFonts w:hint="eastAsia"/>
                        <w:sz w:val="18"/>
                        <w:szCs w:val="18"/>
                      </w:rPr>
                      <w:t>被投资单位</w:t>
                    </w:r>
                  </w:p>
                </w:tc>
              </w:sdtContent>
            </w:sdt>
            <w:sdt>
              <w:sdtPr>
                <w:rPr>
                  <w:sz w:val="18"/>
                  <w:szCs w:val="18"/>
                </w:rPr>
                <w:tag w:val="_PLD_2325481f20324f949b4d5af7cfe3ea45"/>
                <w:id w:val="-9916494"/>
                <w:lock w:val="sdtLocked"/>
              </w:sdtPr>
              <w:sdtEndPr/>
              <w:sdtContent>
                <w:tc>
                  <w:tcPr>
                    <w:tcW w:w="541" w:type="pct"/>
                    <w:vMerge w:val="restart"/>
                    <w:tcBorders>
                      <w:top w:val="single" w:sz="4" w:space="0" w:color="auto"/>
                      <w:left w:val="single" w:sz="4" w:space="0" w:color="auto"/>
                      <w:right w:val="single" w:sz="4" w:space="0" w:color="auto"/>
                    </w:tcBorders>
                    <w:shd w:val="clear" w:color="auto" w:fill="auto"/>
                    <w:vAlign w:val="center"/>
                  </w:tcPr>
                  <w:p w14:paraId="20A95643" w14:textId="77777777" w:rsidR="00AD5790" w:rsidRPr="007C31A7" w:rsidRDefault="00AD5790" w:rsidP="00AD5790">
                    <w:pPr>
                      <w:jc w:val="center"/>
                      <w:rPr>
                        <w:sz w:val="18"/>
                        <w:szCs w:val="18"/>
                      </w:rPr>
                    </w:pPr>
                    <w:r w:rsidRPr="007C31A7">
                      <w:rPr>
                        <w:rFonts w:hint="eastAsia"/>
                        <w:sz w:val="18"/>
                        <w:szCs w:val="18"/>
                      </w:rPr>
                      <w:t>期初</w:t>
                    </w:r>
                  </w:p>
                  <w:p w14:paraId="1B5F0F99" w14:textId="77777777" w:rsidR="00AD5790" w:rsidRPr="007C31A7" w:rsidRDefault="00AD5790" w:rsidP="00AD5790">
                    <w:pPr>
                      <w:jc w:val="center"/>
                      <w:rPr>
                        <w:sz w:val="18"/>
                        <w:szCs w:val="18"/>
                      </w:rPr>
                    </w:pPr>
                    <w:r w:rsidRPr="007C31A7">
                      <w:rPr>
                        <w:rFonts w:hint="eastAsia"/>
                        <w:sz w:val="18"/>
                        <w:szCs w:val="18"/>
                      </w:rPr>
                      <w:t>余额</w:t>
                    </w:r>
                  </w:p>
                </w:tc>
              </w:sdtContent>
            </w:sdt>
            <w:sdt>
              <w:sdtPr>
                <w:rPr>
                  <w:sz w:val="18"/>
                  <w:szCs w:val="18"/>
                </w:rPr>
                <w:tag w:val="_PLD_62e0836260734d34965d8070b1a6f2dd"/>
                <w:id w:val="-1610112916"/>
                <w:lock w:val="sdtLocked"/>
              </w:sdtPr>
              <w:sdtEndPr/>
              <w:sdtContent>
                <w:tc>
                  <w:tcPr>
                    <w:tcW w:w="2845"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28E63075" w14:textId="77777777" w:rsidR="00AD5790" w:rsidRPr="007C31A7" w:rsidRDefault="00AD5790" w:rsidP="00AD5790">
                    <w:pPr>
                      <w:jc w:val="center"/>
                      <w:rPr>
                        <w:sz w:val="18"/>
                        <w:szCs w:val="18"/>
                      </w:rPr>
                    </w:pPr>
                    <w:r w:rsidRPr="007C31A7">
                      <w:rPr>
                        <w:rFonts w:hint="eastAsia"/>
                        <w:sz w:val="18"/>
                        <w:szCs w:val="18"/>
                      </w:rPr>
                      <w:t>本期增减变动</w:t>
                    </w:r>
                  </w:p>
                </w:tc>
              </w:sdtContent>
            </w:sdt>
            <w:sdt>
              <w:sdtPr>
                <w:rPr>
                  <w:sz w:val="18"/>
                  <w:szCs w:val="18"/>
                </w:rPr>
                <w:tag w:val="_PLD_7b9429fc29b64f4c83eea02ed0cad7ba"/>
                <w:id w:val="-1476903649"/>
                <w:lock w:val="sdtLocked"/>
              </w:sdtPr>
              <w:sdtEndPr/>
              <w:sdtContent>
                <w:tc>
                  <w:tcPr>
                    <w:tcW w:w="540" w:type="pct"/>
                    <w:vMerge w:val="restart"/>
                    <w:tcBorders>
                      <w:top w:val="single" w:sz="4" w:space="0" w:color="auto"/>
                      <w:left w:val="single" w:sz="4" w:space="0" w:color="auto"/>
                      <w:right w:val="single" w:sz="4" w:space="0" w:color="auto"/>
                    </w:tcBorders>
                    <w:shd w:val="clear" w:color="auto" w:fill="auto"/>
                    <w:vAlign w:val="center"/>
                  </w:tcPr>
                  <w:p w14:paraId="21DDC41C" w14:textId="77777777" w:rsidR="00AD5790" w:rsidRPr="007C31A7" w:rsidRDefault="00AD5790" w:rsidP="00AD5790">
                    <w:pPr>
                      <w:jc w:val="center"/>
                      <w:rPr>
                        <w:sz w:val="18"/>
                        <w:szCs w:val="18"/>
                      </w:rPr>
                    </w:pPr>
                    <w:r w:rsidRPr="007C31A7">
                      <w:rPr>
                        <w:rFonts w:hint="eastAsia"/>
                        <w:sz w:val="18"/>
                        <w:szCs w:val="18"/>
                      </w:rPr>
                      <w:t>期末</w:t>
                    </w:r>
                  </w:p>
                  <w:p w14:paraId="53B92436" w14:textId="77777777" w:rsidR="00AD5790" w:rsidRPr="007C31A7" w:rsidRDefault="00AD5790" w:rsidP="00AD5790">
                    <w:pPr>
                      <w:jc w:val="center"/>
                      <w:rPr>
                        <w:sz w:val="18"/>
                        <w:szCs w:val="18"/>
                      </w:rPr>
                    </w:pPr>
                    <w:r w:rsidRPr="007C31A7">
                      <w:rPr>
                        <w:rFonts w:hint="eastAsia"/>
                        <w:sz w:val="18"/>
                        <w:szCs w:val="18"/>
                      </w:rPr>
                      <w:t>余额</w:t>
                    </w:r>
                  </w:p>
                </w:tc>
              </w:sdtContent>
            </w:sdt>
            <w:sdt>
              <w:sdtPr>
                <w:rPr>
                  <w:sz w:val="18"/>
                  <w:szCs w:val="18"/>
                </w:rPr>
                <w:tag w:val="_PLD_79298dc466f54a239357520005d5d0d6"/>
                <w:id w:val="591286319"/>
                <w:lock w:val="sdtLocked"/>
              </w:sdtPr>
              <w:sdtEndPr/>
              <w:sdtContent>
                <w:tc>
                  <w:tcPr>
                    <w:tcW w:w="198" w:type="pct"/>
                    <w:vMerge w:val="restart"/>
                    <w:tcBorders>
                      <w:top w:val="single" w:sz="4" w:space="0" w:color="auto"/>
                      <w:left w:val="single" w:sz="4" w:space="0" w:color="auto"/>
                      <w:right w:val="single" w:sz="4" w:space="0" w:color="auto"/>
                    </w:tcBorders>
                    <w:shd w:val="clear" w:color="auto" w:fill="auto"/>
                    <w:vAlign w:val="center"/>
                  </w:tcPr>
                  <w:p w14:paraId="00AF14BF" w14:textId="77777777" w:rsidR="00AD5790" w:rsidRPr="007C31A7" w:rsidRDefault="00AD5790" w:rsidP="00AD5790">
                    <w:pPr>
                      <w:jc w:val="center"/>
                      <w:rPr>
                        <w:sz w:val="18"/>
                        <w:szCs w:val="18"/>
                      </w:rPr>
                    </w:pPr>
                    <w:r w:rsidRPr="007C31A7">
                      <w:rPr>
                        <w:rFonts w:hint="eastAsia"/>
                        <w:sz w:val="18"/>
                        <w:szCs w:val="18"/>
                      </w:rPr>
                      <w:t>减值准备期末余额</w:t>
                    </w:r>
                  </w:p>
                </w:tc>
              </w:sdtContent>
            </w:sdt>
          </w:tr>
          <w:tr w:rsidR="00142E2F" w:rsidRPr="007C31A7" w14:paraId="680E93EC" w14:textId="77777777" w:rsidTr="0093116A">
            <w:trPr>
              <w:jc w:val="center"/>
            </w:trPr>
            <w:tc>
              <w:tcPr>
                <w:tcW w:w="876" w:type="pct"/>
                <w:vMerge/>
                <w:tcBorders>
                  <w:left w:val="single" w:sz="4" w:space="0" w:color="auto"/>
                  <w:bottom w:val="single" w:sz="4" w:space="0" w:color="auto"/>
                  <w:right w:val="single" w:sz="4" w:space="0" w:color="auto"/>
                </w:tcBorders>
                <w:shd w:val="clear" w:color="auto" w:fill="auto"/>
                <w:vAlign w:val="center"/>
              </w:tcPr>
              <w:p w14:paraId="51AE986F" w14:textId="77777777" w:rsidR="00AD5790" w:rsidRPr="007C31A7" w:rsidRDefault="00AD5790" w:rsidP="00AD5790">
                <w:pPr>
                  <w:jc w:val="center"/>
                  <w:rPr>
                    <w:sz w:val="18"/>
                    <w:szCs w:val="18"/>
                  </w:rPr>
                </w:pPr>
              </w:p>
            </w:tc>
            <w:tc>
              <w:tcPr>
                <w:tcW w:w="541" w:type="pct"/>
                <w:vMerge/>
                <w:tcBorders>
                  <w:left w:val="single" w:sz="4" w:space="0" w:color="auto"/>
                  <w:bottom w:val="single" w:sz="4" w:space="0" w:color="auto"/>
                  <w:right w:val="single" w:sz="4" w:space="0" w:color="auto"/>
                </w:tcBorders>
                <w:shd w:val="clear" w:color="auto" w:fill="auto"/>
                <w:vAlign w:val="center"/>
              </w:tcPr>
              <w:p w14:paraId="321AB3B7" w14:textId="77777777" w:rsidR="00AD5790" w:rsidRPr="007C31A7" w:rsidRDefault="00AD5790" w:rsidP="00AD5790">
                <w:pPr>
                  <w:jc w:val="center"/>
                  <w:rPr>
                    <w:sz w:val="18"/>
                    <w:szCs w:val="18"/>
                  </w:rPr>
                </w:pPr>
              </w:p>
            </w:tc>
            <w:sdt>
              <w:sdtPr>
                <w:rPr>
                  <w:sz w:val="18"/>
                  <w:szCs w:val="18"/>
                </w:rPr>
                <w:tag w:val="_PLD_32174384d8204c80ab4f8eb2ee1b7c00"/>
                <w:id w:val="2087653974"/>
                <w:lock w:val="sdtLocked"/>
              </w:sdtPr>
              <w:sdtEndPr/>
              <w:sdtContent>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456D41B5" w14:textId="77777777" w:rsidR="00AD5790" w:rsidRPr="007C31A7" w:rsidRDefault="00AD5790" w:rsidP="00AD5790">
                    <w:pPr>
                      <w:jc w:val="center"/>
                      <w:rPr>
                        <w:sz w:val="18"/>
                        <w:szCs w:val="18"/>
                      </w:rPr>
                    </w:pPr>
                    <w:r w:rsidRPr="007C31A7">
                      <w:rPr>
                        <w:rFonts w:hint="eastAsia"/>
                        <w:sz w:val="18"/>
                        <w:szCs w:val="18"/>
                      </w:rPr>
                      <w:t>追加投资</w:t>
                    </w:r>
                  </w:p>
                </w:tc>
              </w:sdtContent>
            </w:sdt>
            <w:sdt>
              <w:sdtPr>
                <w:rPr>
                  <w:sz w:val="18"/>
                  <w:szCs w:val="18"/>
                </w:rPr>
                <w:tag w:val="_PLD_095046b604db44b8b22c0d62f18b7d7b"/>
                <w:id w:val="-918708617"/>
                <w:lock w:val="sdtLocked"/>
              </w:sdtPr>
              <w:sdtEndPr/>
              <w:sdtContent>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0B7E8883" w14:textId="77777777" w:rsidR="00AD5790" w:rsidRPr="007C31A7" w:rsidRDefault="00AD5790" w:rsidP="00AD5790">
                    <w:pPr>
                      <w:jc w:val="center"/>
                      <w:rPr>
                        <w:sz w:val="18"/>
                        <w:szCs w:val="18"/>
                      </w:rPr>
                    </w:pPr>
                    <w:r w:rsidRPr="007C31A7">
                      <w:rPr>
                        <w:rFonts w:hint="eastAsia"/>
                        <w:sz w:val="18"/>
                        <w:szCs w:val="18"/>
                      </w:rPr>
                      <w:t>减少投资</w:t>
                    </w:r>
                  </w:p>
                </w:tc>
              </w:sdtContent>
            </w:sdt>
            <w:sdt>
              <w:sdtPr>
                <w:rPr>
                  <w:sz w:val="18"/>
                  <w:szCs w:val="18"/>
                </w:rPr>
                <w:tag w:val="_PLD_6b1aa2f12a4b43c9acfdfe03af1b69b5"/>
                <w:id w:val="-1427264178"/>
                <w:lock w:val="sdtLocked"/>
              </w:sdtPr>
              <w:sdtEndPr/>
              <w:sdtContent>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047AF35" w14:textId="77777777" w:rsidR="00AD5790" w:rsidRPr="007C31A7" w:rsidRDefault="00AD5790" w:rsidP="00AD5790">
                    <w:pPr>
                      <w:jc w:val="center"/>
                      <w:rPr>
                        <w:sz w:val="18"/>
                        <w:szCs w:val="18"/>
                      </w:rPr>
                    </w:pPr>
                    <w:r w:rsidRPr="007C31A7">
                      <w:rPr>
                        <w:rFonts w:hint="eastAsia"/>
                        <w:sz w:val="18"/>
                        <w:szCs w:val="18"/>
                      </w:rPr>
                      <w:t>权益法下确认的投资损益</w:t>
                    </w:r>
                  </w:p>
                </w:tc>
              </w:sdtContent>
            </w:sdt>
            <w:sdt>
              <w:sdtPr>
                <w:rPr>
                  <w:sz w:val="18"/>
                  <w:szCs w:val="18"/>
                </w:rPr>
                <w:tag w:val="_PLD_7843f54d0d14415a8d81c3e768bcd483"/>
                <w:id w:val="-155543022"/>
                <w:lock w:val="sdtLocked"/>
              </w:sdtPr>
              <w:sdtEndPr/>
              <w:sdtContent>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29193EC6" w14:textId="77777777" w:rsidR="00AD5790" w:rsidRPr="007C31A7" w:rsidRDefault="00AD5790" w:rsidP="00AD5790">
                    <w:pPr>
                      <w:jc w:val="center"/>
                      <w:rPr>
                        <w:sz w:val="18"/>
                        <w:szCs w:val="18"/>
                      </w:rPr>
                    </w:pPr>
                    <w:r w:rsidRPr="007C31A7">
                      <w:rPr>
                        <w:rFonts w:hint="eastAsia"/>
                        <w:sz w:val="18"/>
                        <w:szCs w:val="18"/>
                      </w:rPr>
                      <w:t>其他综合收益调整</w:t>
                    </w:r>
                  </w:p>
                </w:tc>
              </w:sdtContent>
            </w:sdt>
            <w:sdt>
              <w:sdtPr>
                <w:rPr>
                  <w:sz w:val="18"/>
                  <w:szCs w:val="18"/>
                </w:rPr>
                <w:tag w:val="_PLD_dd698127723b4ea0815eca9ac49240a1"/>
                <w:id w:val="-137490818"/>
                <w:lock w:val="sdtLocked"/>
              </w:sdtPr>
              <w:sdtEndPr/>
              <w:sdtContent>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488A0673" w14:textId="77777777" w:rsidR="00AD5790" w:rsidRPr="007C31A7" w:rsidRDefault="00AD5790" w:rsidP="00AD5790">
                    <w:pPr>
                      <w:jc w:val="center"/>
                      <w:rPr>
                        <w:sz w:val="18"/>
                        <w:szCs w:val="18"/>
                      </w:rPr>
                    </w:pPr>
                    <w:r w:rsidRPr="007C31A7">
                      <w:rPr>
                        <w:rFonts w:hint="eastAsia"/>
                        <w:sz w:val="18"/>
                        <w:szCs w:val="18"/>
                      </w:rPr>
                      <w:t>其他权益变动</w:t>
                    </w:r>
                  </w:p>
                </w:tc>
              </w:sdtContent>
            </w:sdt>
            <w:sdt>
              <w:sdtPr>
                <w:rPr>
                  <w:sz w:val="18"/>
                  <w:szCs w:val="18"/>
                </w:rPr>
                <w:tag w:val="_PLD_6d37a876ad014b7ba59d452d3d7f5f15"/>
                <w:id w:val="853538745"/>
                <w:lock w:val="sdtLocked"/>
              </w:sdtPr>
              <w:sdtEndPr/>
              <w:sdtContent>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72263F6B" w14:textId="77777777" w:rsidR="00AD5790" w:rsidRPr="007C31A7" w:rsidRDefault="00AD5790" w:rsidP="00AD5790">
                    <w:pPr>
                      <w:jc w:val="center"/>
                      <w:rPr>
                        <w:sz w:val="18"/>
                        <w:szCs w:val="18"/>
                      </w:rPr>
                    </w:pPr>
                    <w:r w:rsidRPr="007C31A7">
                      <w:rPr>
                        <w:rFonts w:hint="eastAsia"/>
                        <w:sz w:val="18"/>
                        <w:szCs w:val="18"/>
                      </w:rPr>
                      <w:t>宣告发放现金股利或利润</w:t>
                    </w:r>
                  </w:p>
                </w:tc>
              </w:sdtContent>
            </w:sdt>
            <w:sdt>
              <w:sdtPr>
                <w:rPr>
                  <w:sz w:val="18"/>
                  <w:szCs w:val="18"/>
                </w:rPr>
                <w:tag w:val="_PLD_050d96d5e62f42b9bb4f13a2ca047503"/>
                <w:id w:val="-362590136"/>
                <w:lock w:val="sdtLocked"/>
              </w:sdtPr>
              <w:sdtEndPr/>
              <w:sdtContent>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405BDD50" w14:textId="77777777" w:rsidR="00AD5790" w:rsidRPr="007C31A7" w:rsidRDefault="00AD5790" w:rsidP="00AD5790">
                    <w:pPr>
                      <w:jc w:val="center"/>
                      <w:rPr>
                        <w:sz w:val="18"/>
                        <w:szCs w:val="18"/>
                      </w:rPr>
                    </w:pPr>
                    <w:r w:rsidRPr="007C31A7">
                      <w:rPr>
                        <w:rFonts w:hint="eastAsia"/>
                        <w:sz w:val="18"/>
                        <w:szCs w:val="18"/>
                      </w:rPr>
                      <w:t>计提减值准备</w:t>
                    </w:r>
                  </w:p>
                </w:tc>
              </w:sdtContent>
            </w:sdt>
            <w:sdt>
              <w:sdtPr>
                <w:rPr>
                  <w:sz w:val="18"/>
                  <w:szCs w:val="18"/>
                </w:rPr>
                <w:tag w:val="_PLD_add111e25b4543c48121d495919f2030"/>
                <w:id w:val="607473113"/>
                <w:lock w:val="sdtLocked"/>
              </w:sdtPr>
              <w:sdtEndPr/>
              <w:sdtContent>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F462034" w14:textId="77777777" w:rsidR="00AD5790" w:rsidRPr="007C31A7" w:rsidRDefault="00AD5790" w:rsidP="00AD5790">
                    <w:pPr>
                      <w:jc w:val="center"/>
                      <w:rPr>
                        <w:sz w:val="18"/>
                        <w:szCs w:val="18"/>
                      </w:rPr>
                    </w:pPr>
                    <w:r w:rsidRPr="007C31A7">
                      <w:rPr>
                        <w:rFonts w:hint="eastAsia"/>
                        <w:sz w:val="18"/>
                        <w:szCs w:val="18"/>
                      </w:rPr>
                      <w:t>其他</w:t>
                    </w:r>
                  </w:p>
                </w:tc>
              </w:sdtContent>
            </w:sdt>
            <w:tc>
              <w:tcPr>
                <w:tcW w:w="540" w:type="pct"/>
                <w:vMerge/>
                <w:tcBorders>
                  <w:left w:val="single" w:sz="4" w:space="0" w:color="auto"/>
                  <w:bottom w:val="single" w:sz="4" w:space="0" w:color="auto"/>
                  <w:right w:val="single" w:sz="4" w:space="0" w:color="auto"/>
                </w:tcBorders>
                <w:shd w:val="clear" w:color="auto" w:fill="auto"/>
                <w:vAlign w:val="center"/>
              </w:tcPr>
              <w:p w14:paraId="604E3212" w14:textId="77777777" w:rsidR="00AD5790" w:rsidRPr="007C31A7" w:rsidRDefault="00AD5790" w:rsidP="00AD5790">
                <w:pPr>
                  <w:jc w:val="center"/>
                  <w:rPr>
                    <w:sz w:val="18"/>
                    <w:szCs w:val="18"/>
                  </w:rPr>
                </w:pPr>
              </w:p>
            </w:tc>
            <w:tc>
              <w:tcPr>
                <w:tcW w:w="198" w:type="pct"/>
                <w:vMerge/>
                <w:tcBorders>
                  <w:left w:val="single" w:sz="4" w:space="0" w:color="auto"/>
                  <w:bottom w:val="single" w:sz="4" w:space="0" w:color="auto"/>
                  <w:right w:val="single" w:sz="4" w:space="0" w:color="auto"/>
                </w:tcBorders>
                <w:shd w:val="clear" w:color="auto" w:fill="auto"/>
                <w:vAlign w:val="center"/>
              </w:tcPr>
              <w:p w14:paraId="32E3CBCF" w14:textId="77777777" w:rsidR="00AD5790" w:rsidRPr="007C31A7" w:rsidRDefault="00AD5790" w:rsidP="00AD5790">
                <w:pPr>
                  <w:jc w:val="center"/>
                  <w:rPr>
                    <w:sz w:val="18"/>
                    <w:szCs w:val="18"/>
                  </w:rPr>
                </w:pPr>
              </w:p>
            </w:tc>
          </w:tr>
          <w:tr w:rsidR="00AD5790" w:rsidRPr="007C31A7" w14:paraId="48502D7C" w14:textId="77777777" w:rsidTr="0093116A">
            <w:trPr>
              <w:jc w:val="center"/>
            </w:trPr>
            <w:sdt>
              <w:sdtPr>
                <w:rPr>
                  <w:sz w:val="18"/>
                  <w:szCs w:val="18"/>
                </w:rPr>
                <w:tag w:val="_PLD_35b755e14b594e4c91e0b7c9ecb32e60"/>
                <w:id w:val="-481007292"/>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24DA8C4" w14:textId="77777777" w:rsidR="00AD5790" w:rsidRPr="007C31A7" w:rsidRDefault="00AD5790" w:rsidP="00AD5790">
                    <w:pPr>
                      <w:rPr>
                        <w:sz w:val="18"/>
                        <w:szCs w:val="18"/>
                      </w:rPr>
                    </w:pPr>
                    <w:r w:rsidRPr="007C31A7">
                      <w:rPr>
                        <w:rFonts w:hint="eastAsia"/>
                        <w:sz w:val="18"/>
                        <w:szCs w:val="18"/>
                      </w:rPr>
                      <w:t>一、合营企业</w:t>
                    </w:r>
                  </w:p>
                </w:tc>
              </w:sdtContent>
            </w:sdt>
          </w:tr>
          <w:sdt>
            <w:sdtPr>
              <w:rPr>
                <w:sz w:val="18"/>
                <w:szCs w:val="18"/>
              </w:rPr>
              <w:alias w:val="合营企业投资信息明细"/>
              <w:tag w:val="_TUP_c75e58945b574362871fd5ee9d3f2706"/>
              <w:id w:val="-1286185982"/>
              <w:lock w:val="sdtLocked"/>
            </w:sdtPr>
            <w:sdtEndPr/>
            <w:sdtContent>
              <w:tr w:rsidR="00142E2F" w:rsidRPr="007C31A7" w14:paraId="09887982" w14:textId="77777777" w:rsidTr="0093116A">
                <w:trPr>
                  <w:jc w:val="center"/>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46EDD66C" w14:textId="77777777" w:rsidR="00AD5790" w:rsidRPr="007C31A7" w:rsidRDefault="00AD5790" w:rsidP="00AD5790">
                    <w:pPr>
                      <w:rPr>
                        <w:sz w:val="18"/>
                        <w:szCs w:val="18"/>
                      </w:rPr>
                    </w:pPr>
                    <w:r w:rsidRPr="007C31A7">
                      <w:rPr>
                        <w:sz w:val="18"/>
                        <w:szCs w:val="18"/>
                      </w:rPr>
                      <w:t>上海格兴投资管理有限公司</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D47C80D" w14:textId="77777777" w:rsidR="00AD5790" w:rsidRPr="007C31A7" w:rsidRDefault="00AD5790" w:rsidP="00AD5790">
                    <w:pPr>
                      <w:jc w:val="right"/>
                      <w:rPr>
                        <w:sz w:val="18"/>
                        <w:szCs w:val="18"/>
                      </w:rPr>
                    </w:pPr>
                    <w:r w:rsidRPr="007C31A7">
                      <w:rPr>
                        <w:sz w:val="18"/>
                        <w:szCs w:val="18"/>
                      </w:rPr>
                      <w:t>5,630,576.14</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35D253E5" w14:textId="77777777" w:rsidR="00AD5790" w:rsidRPr="007C31A7" w:rsidRDefault="00AD5790" w:rsidP="00AD5790">
                    <w:pPr>
                      <w:jc w:val="right"/>
                      <w:rPr>
                        <w:sz w:val="18"/>
                        <w:szCs w:val="18"/>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60E9425E" w14:textId="77777777" w:rsidR="00AD5790" w:rsidRPr="007C31A7" w:rsidRDefault="00AD5790" w:rsidP="00AD5790">
                    <w:pPr>
                      <w:jc w:val="right"/>
                      <w:rPr>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6FA4099B" w14:textId="77777777" w:rsidR="00AD5790" w:rsidRPr="007C31A7" w:rsidRDefault="00AD5790" w:rsidP="00142E2F">
                    <w:pPr>
                      <w:jc w:val="right"/>
                      <w:rPr>
                        <w:sz w:val="18"/>
                        <w:szCs w:val="18"/>
                      </w:rPr>
                    </w:pPr>
                    <w:r w:rsidRPr="007C31A7">
                      <w:rPr>
                        <w:sz w:val="18"/>
                        <w:szCs w:val="18"/>
                      </w:rPr>
                      <w:t>17.44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03116A03" w14:textId="77777777" w:rsidR="00AD5790" w:rsidRPr="007C31A7" w:rsidRDefault="00AD5790" w:rsidP="00AD5790">
                    <w:pPr>
                      <w:jc w:val="right"/>
                      <w:rPr>
                        <w:sz w:val="18"/>
                        <w:szCs w:val="18"/>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4E1C9B61" w14:textId="77777777" w:rsidR="00AD5790" w:rsidRPr="007C31A7" w:rsidRDefault="00AD5790" w:rsidP="00AD5790">
                    <w:pPr>
                      <w:jc w:val="right"/>
                      <w:rPr>
                        <w:sz w:val="18"/>
                        <w:szCs w:val="18"/>
                      </w:rPr>
                    </w:pP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3A81AB1D" w14:textId="77777777" w:rsidR="00AD5790" w:rsidRPr="007C31A7" w:rsidRDefault="00AD5790" w:rsidP="00AD5790">
                    <w:pPr>
                      <w:jc w:val="right"/>
                      <w:rPr>
                        <w:sz w:val="18"/>
                        <w:szCs w:val="18"/>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1B8E3DF8" w14:textId="77777777" w:rsidR="00AD5790" w:rsidRPr="007C31A7" w:rsidRDefault="00AD5790" w:rsidP="00AD5790">
                    <w:pPr>
                      <w:jc w:val="right"/>
                      <w:rPr>
                        <w:sz w:val="18"/>
                        <w:szCs w:val="18"/>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3AEC230B" w14:textId="77777777" w:rsidR="00AD5790" w:rsidRPr="007C31A7" w:rsidRDefault="00AD5790" w:rsidP="00AD5790">
                    <w:pPr>
                      <w:jc w:val="right"/>
                      <w:rPr>
                        <w:sz w:val="18"/>
                        <w:szCs w:val="18"/>
                      </w:rPr>
                    </w:pP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14:paraId="10092F92" w14:textId="77777777" w:rsidR="00AD5790" w:rsidRPr="007C31A7" w:rsidRDefault="00AD5790" w:rsidP="00AD5790">
                    <w:pPr>
                      <w:jc w:val="right"/>
                      <w:rPr>
                        <w:sz w:val="18"/>
                        <w:szCs w:val="18"/>
                      </w:rPr>
                    </w:pPr>
                    <w:r w:rsidRPr="007C31A7">
                      <w:rPr>
                        <w:sz w:val="18"/>
                        <w:szCs w:val="18"/>
                      </w:rPr>
                      <w:t>5,630,593.58</w:t>
                    </w:r>
                  </w:p>
                </w:tc>
                <w:tc>
                  <w:tcPr>
                    <w:tcW w:w="198" w:type="pct"/>
                    <w:tcBorders>
                      <w:top w:val="single" w:sz="4" w:space="0" w:color="auto"/>
                      <w:left w:val="single" w:sz="4" w:space="0" w:color="auto"/>
                      <w:bottom w:val="single" w:sz="4" w:space="0" w:color="auto"/>
                      <w:right w:val="single" w:sz="4" w:space="0" w:color="auto"/>
                    </w:tcBorders>
                    <w:shd w:val="clear" w:color="auto" w:fill="auto"/>
                  </w:tcPr>
                  <w:p w14:paraId="4B72ADF5" w14:textId="77777777" w:rsidR="00AD5790" w:rsidRPr="007C31A7" w:rsidRDefault="00AD5790" w:rsidP="00AD5790">
                    <w:pPr>
                      <w:jc w:val="right"/>
                      <w:rPr>
                        <w:sz w:val="18"/>
                        <w:szCs w:val="18"/>
                      </w:rPr>
                    </w:pPr>
                  </w:p>
                </w:tc>
              </w:tr>
            </w:sdtContent>
          </w:sdt>
          <w:sdt>
            <w:sdtPr>
              <w:rPr>
                <w:sz w:val="18"/>
                <w:szCs w:val="18"/>
              </w:rPr>
              <w:alias w:val="合营企业投资信息明细"/>
              <w:tag w:val="_TUP_c75e58945b574362871fd5ee9d3f2706"/>
              <w:id w:val="13589129"/>
              <w:lock w:val="sdtLocked"/>
            </w:sdtPr>
            <w:sdtEndPr/>
            <w:sdtContent>
              <w:tr w:rsidR="00142E2F" w:rsidRPr="007C31A7" w14:paraId="70B8441C" w14:textId="77777777" w:rsidTr="0093116A">
                <w:trPr>
                  <w:jc w:val="center"/>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53AA1A1C" w14:textId="77777777" w:rsidR="00AD5790" w:rsidRPr="007C31A7" w:rsidRDefault="00AD5790" w:rsidP="00AD5790">
                    <w:pPr>
                      <w:rPr>
                        <w:sz w:val="18"/>
                        <w:szCs w:val="18"/>
                      </w:rPr>
                    </w:pPr>
                    <w:r w:rsidRPr="007C31A7">
                      <w:rPr>
                        <w:sz w:val="18"/>
                        <w:szCs w:val="18"/>
                      </w:rPr>
                      <w:t>北京明树数据科技有限公司</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FB8929E" w14:textId="77777777" w:rsidR="00AD5790" w:rsidRPr="007C31A7" w:rsidRDefault="00AD5790" w:rsidP="00AD5790">
                    <w:pPr>
                      <w:jc w:val="right"/>
                      <w:rPr>
                        <w:sz w:val="18"/>
                        <w:szCs w:val="18"/>
                      </w:rPr>
                    </w:pPr>
                    <w:r w:rsidRPr="007C31A7">
                      <w:rPr>
                        <w:sz w:val="18"/>
                        <w:szCs w:val="18"/>
                      </w:rPr>
                      <w:t>6,260,524.86</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26DD8733" w14:textId="77777777" w:rsidR="00AD5790" w:rsidRPr="007C31A7" w:rsidRDefault="00AD5790" w:rsidP="00AD5790">
                    <w:pPr>
                      <w:jc w:val="right"/>
                      <w:rPr>
                        <w:sz w:val="18"/>
                        <w:szCs w:val="18"/>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1B98742A" w14:textId="77777777" w:rsidR="00AD5790" w:rsidRPr="007C31A7" w:rsidRDefault="00AD5790" w:rsidP="00AD5790">
                    <w:pPr>
                      <w:jc w:val="right"/>
                      <w:rPr>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42AD316B" w14:textId="77777777" w:rsidR="00AD5790" w:rsidRPr="007C31A7" w:rsidRDefault="00AD5790" w:rsidP="00142E2F">
                    <w:pPr>
                      <w:jc w:val="right"/>
                      <w:rPr>
                        <w:sz w:val="18"/>
                        <w:szCs w:val="18"/>
                      </w:rPr>
                    </w:pPr>
                    <w:r w:rsidRPr="007C31A7">
                      <w:rPr>
                        <w:sz w:val="18"/>
                        <w:szCs w:val="18"/>
                      </w:rPr>
                      <w:t>218,585.47</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094DBEA0" w14:textId="77777777" w:rsidR="00AD5790" w:rsidRPr="007C31A7" w:rsidRDefault="00AD5790" w:rsidP="00AD5790">
                    <w:pPr>
                      <w:jc w:val="right"/>
                      <w:rPr>
                        <w:sz w:val="18"/>
                        <w:szCs w:val="18"/>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0696B10F" w14:textId="77777777" w:rsidR="00AD5790" w:rsidRPr="007C31A7" w:rsidRDefault="00AD5790" w:rsidP="00AD5790">
                    <w:pPr>
                      <w:jc w:val="right"/>
                      <w:rPr>
                        <w:sz w:val="18"/>
                        <w:szCs w:val="18"/>
                      </w:rPr>
                    </w:pP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5E133103" w14:textId="77777777" w:rsidR="00AD5790" w:rsidRPr="007C31A7" w:rsidRDefault="00AD5790" w:rsidP="00AD5790">
                    <w:pPr>
                      <w:jc w:val="right"/>
                      <w:rPr>
                        <w:sz w:val="18"/>
                        <w:szCs w:val="18"/>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214C3282" w14:textId="77777777" w:rsidR="00AD5790" w:rsidRPr="007C31A7" w:rsidRDefault="00AD5790" w:rsidP="00AD5790">
                    <w:pPr>
                      <w:jc w:val="right"/>
                      <w:rPr>
                        <w:sz w:val="18"/>
                        <w:szCs w:val="18"/>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33A66B8" w14:textId="77777777" w:rsidR="00AD5790" w:rsidRPr="007C31A7" w:rsidRDefault="00AD5790" w:rsidP="00AD5790">
                    <w:pPr>
                      <w:jc w:val="right"/>
                      <w:rPr>
                        <w:sz w:val="18"/>
                        <w:szCs w:val="18"/>
                      </w:rPr>
                    </w:pP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14:paraId="72834AE0" w14:textId="77777777" w:rsidR="00AD5790" w:rsidRPr="007C31A7" w:rsidRDefault="00AD5790" w:rsidP="00AD5790">
                    <w:pPr>
                      <w:jc w:val="right"/>
                      <w:rPr>
                        <w:sz w:val="18"/>
                        <w:szCs w:val="18"/>
                      </w:rPr>
                    </w:pPr>
                    <w:r w:rsidRPr="007C31A7">
                      <w:rPr>
                        <w:sz w:val="18"/>
                        <w:szCs w:val="18"/>
                      </w:rPr>
                      <w:t>6,479,110.33</w:t>
                    </w:r>
                  </w:p>
                </w:tc>
                <w:tc>
                  <w:tcPr>
                    <w:tcW w:w="198" w:type="pct"/>
                    <w:tcBorders>
                      <w:top w:val="single" w:sz="4" w:space="0" w:color="auto"/>
                      <w:left w:val="single" w:sz="4" w:space="0" w:color="auto"/>
                      <w:bottom w:val="single" w:sz="4" w:space="0" w:color="auto"/>
                      <w:right w:val="single" w:sz="4" w:space="0" w:color="auto"/>
                    </w:tcBorders>
                    <w:shd w:val="clear" w:color="auto" w:fill="auto"/>
                  </w:tcPr>
                  <w:p w14:paraId="31DC6FC2" w14:textId="77777777" w:rsidR="00AD5790" w:rsidRPr="007C31A7" w:rsidRDefault="00AD5790" w:rsidP="00AD5790">
                    <w:pPr>
                      <w:jc w:val="right"/>
                      <w:rPr>
                        <w:sz w:val="18"/>
                        <w:szCs w:val="18"/>
                      </w:rPr>
                    </w:pPr>
                  </w:p>
                </w:tc>
              </w:tr>
            </w:sdtContent>
          </w:sdt>
          <w:tr w:rsidR="00142E2F" w:rsidRPr="007C31A7" w14:paraId="43BF3A65" w14:textId="77777777" w:rsidTr="0093116A">
            <w:trPr>
              <w:jc w:val="center"/>
            </w:trPr>
            <w:sdt>
              <w:sdtPr>
                <w:rPr>
                  <w:sz w:val="18"/>
                  <w:szCs w:val="18"/>
                </w:rPr>
                <w:tag w:val="_PLD_295bd2e13c884c579b2866f1b3e0ad4a"/>
                <w:id w:val="-2055143380"/>
                <w:lock w:val="sdtLocked"/>
              </w:sdtPr>
              <w:sdtEndPr/>
              <w:sdtContent>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6819CFD2" w14:textId="77777777" w:rsidR="00AD5790" w:rsidRPr="007C31A7" w:rsidRDefault="00AD5790" w:rsidP="00AD5790">
                    <w:pPr>
                      <w:rPr>
                        <w:sz w:val="18"/>
                        <w:szCs w:val="18"/>
                      </w:rPr>
                    </w:pPr>
                    <w:r w:rsidRPr="007C31A7">
                      <w:rPr>
                        <w:rFonts w:hint="eastAsia"/>
                        <w:sz w:val="18"/>
                        <w:szCs w:val="18"/>
                      </w:rPr>
                      <w:t>小计</w:t>
                    </w:r>
                  </w:p>
                </w:tc>
              </w:sdtContent>
            </w:sdt>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414689A0" w14:textId="77777777" w:rsidR="00AD5790" w:rsidRPr="007C31A7" w:rsidRDefault="00AD5790" w:rsidP="00142E2F">
                <w:pPr>
                  <w:jc w:val="right"/>
                  <w:rPr>
                    <w:sz w:val="18"/>
                    <w:szCs w:val="18"/>
                  </w:rPr>
                </w:pPr>
                <w:r w:rsidRPr="007C31A7">
                  <w:rPr>
                    <w:sz w:val="18"/>
                    <w:szCs w:val="18"/>
                  </w:rPr>
                  <w:t>11,891,101.00</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4A1A8CE6" w14:textId="77777777" w:rsidR="00AD5790" w:rsidRPr="007C31A7" w:rsidRDefault="00AD5790" w:rsidP="00AD5790">
                <w:pPr>
                  <w:rPr>
                    <w:sz w:val="18"/>
                    <w:szCs w:val="18"/>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779C4239" w14:textId="77777777" w:rsidR="00AD5790" w:rsidRPr="007C31A7" w:rsidRDefault="00AD5790" w:rsidP="00AD5790">
                <w:pPr>
                  <w:rPr>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40A56969" w14:textId="77777777" w:rsidR="00AD5790" w:rsidRPr="007C31A7" w:rsidRDefault="00AD5790" w:rsidP="00142E2F">
                <w:pPr>
                  <w:jc w:val="right"/>
                  <w:rPr>
                    <w:sz w:val="18"/>
                    <w:szCs w:val="18"/>
                  </w:rPr>
                </w:pPr>
                <w:r w:rsidRPr="007C31A7">
                  <w:rPr>
                    <w:sz w:val="18"/>
                    <w:szCs w:val="18"/>
                  </w:rPr>
                  <w:t>218,602.91</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24C9BFC8" w14:textId="77777777" w:rsidR="00AD5790" w:rsidRPr="007C31A7" w:rsidRDefault="00AD5790" w:rsidP="00AD5790">
                <w:pPr>
                  <w:rPr>
                    <w:sz w:val="18"/>
                    <w:szCs w:val="18"/>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6ACF1EF1" w14:textId="77777777" w:rsidR="00AD5790" w:rsidRPr="007C31A7" w:rsidRDefault="00AD5790" w:rsidP="00AD5790">
                <w:pPr>
                  <w:rPr>
                    <w:sz w:val="18"/>
                    <w:szCs w:val="18"/>
                  </w:rPr>
                </w:pP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26E2E1BD" w14:textId="77777777" w:rsidR="00AD5790" w:rsidRPr="007C31A7" w:rsidRDefault="00AD5790" w:rsidP="00AD5790">
                <w:pPr>
                  <w:rPr>
                    <w:sz w:val="18"/>
                    <w:szCs w:val="18"/>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68FACF92" w14:textId="77777777" w:rsidR="00AD5790" w:rsidRPr="007C31A7" w:rsidRDefault="00AD5790" w:rsidP="00AD5790">
                <w:pPr>
                  <w:rPr>
                    <w:sz w:val="18"/>
                    <w:szCs w:val="18"/>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8FA11EA" w14:textId="77777777" w:rsidR="00AD5790" w:rsidRPr="007C31A7" w:rsidRDefault="00AD5790" w:rsidP="00AD5790">
                <w:pPr>
                  <w:rPr>
                    <w:sz w:val="18"/>
                    <w:szCs w:val="18"/>
                  </w:rPr>
                </w:pP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14:paraId="2C8E4435" w14:textId="77777777" w:rsidR="00AD5790" w:rsidRPr="007C31A7" w:rsidRDefault="00AD5790" w:rsidP="00142E2F">
                <w:pPr>
                  <w:jc w:val="right"/>
                  <w:rPr>
                    <w:sz w:val="18"/>
                    <w:szCs w:val="18"/>
                  </w:rPr>
                </w:pPr>
                <w:r w:rsidRPr="007C31A7">
                  <w:rPr>
                    <w:sz w:val="18"/>
                    <w:szCs w:val="18"/>
                  </w:rPr>
                  <w:t>12,109,703.91</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68DB6504" w14:textId="77777777" w:rsidR="00AD5790" w:rsidRPr="007C31A7" w:rsidRDefault="00AD5790" w:rsidP="00AD5790">
                <w:pPr>
                  <w:rPr>
                    <w:sz w:val="18"/>
                    <w:szCs w:val="18"/>
                  </w:rPr>
                </w:pPr>
              </w:p>
            </w:tc>
          </w:tr>
          <w:tr w:rsidR="00AD5790" w:rsidRPr="007C31A7" w14:paraId="42CC7082" w14:textId="77777777" w:rsidTr="0093116A">
            <w:trPr>
              <w:jc w:val="center"/>
            </w:trPr>
            <w:sdt>
              <w:sdtPr>
                <w:rPr>
                  <w:sz w:val="18"/>
                  <w:szCs w:val="18"/>
                </w:rPr>
                <w:tag w:val="_PLD_2c448562bca04f23a9ec97848768cd82"/>
                <w:id w:val="-742727187"/>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A301CC5" w14:textId="77777777" w:rsidR="00AD5790" w:rsidRPr="007C31A7" w:rsidRDefault="00AD5790" w:rsidP="0093116A">
                    <w:pPr>
                      <w:rPr>
                        <w:sz w:val="18"/>
                        <w:szCs w:val="18"/>
                      </w:rPr>
                    </w:pPr>
                    <w:r w:rsidRPr="007C31A7">
                      <w:rPr>
                        <w:rFonts w:hint="eastAsia"/>
                        <w:sz w:val="18"/>
                        <w:szCs w:val="18"/>
                      </w:rPr>
                      <w:t>二、联营企业</w:t>
                    </w:r>
                  </w:p>
                </w:tc>
              </w:sdtContent>
            </w:sdt>
          </w:tr>
          <w:sdt>
            <w:sdtPr>
              <w:rPr>
                <w:rFonts w:hint="eastAsia"/>
                <w:sz w:val="18"/>
                <w:szCs w:val="18"/>
              </w:rPr>
              <w:alias w:val="联营企业投资信息明细"/>
              <w:tag w:val="_TUP_9536e771f46d491bae43945d896c883f"/>
              <w:id w:val="-1193150443"/>
              <w:lock w:val="sdtLocked"/>
            </w:sdtPr>
            <w:sdtEndPr>
              <w:rPr>
                <w:rFonts w:hint="default"/>
              </w:rPr>
            </w:sdtEndPr>
            <w:sdtContent>
              <w:tr w:rsidR="00142E2F" w:rsidRPr="007C31A7" w14:paraId="1AA642BC" w14:textId="77777777" w:rsidTr="0093116A">
                <w:trPr>
                  <w:jc w:val="center"/>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3804F4E2" w14:textId="77777777" w:rsidR="00AD5790" w:rsidRPr="007C31A7" w:rsidRDefault="00AD5790" w:rsidP="00AD5790">
                    <w:pPr>
                      <w:rPr>
                        <w:sz w:val="18"/>
                        <w:szCs w:val="18"/>
                      </w:rPr>
                    </w:pPr>
                    <w:r w:rsidRPr="007C31A7">
                      <w:rPr>
                        <w:sz w:val="18"/>
                        <w:szCs w:val="18"/>
                      </w:rPr>
                      <w:t>荣宝斋（宁波）有限公司</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1334AC9" w14:textId="77777777" w:rsidR="00AD5790" w:rsidRPr="007C31A7" w:rsidRDefault="00AD5790" w:rsidP="00AD5790">
                    <w:pPr>
                      <w:jc w:val="right"/>
                      <w:rPr>
                        <w:sz w:val="18"/>
                        <w:szCs w:val="18"/>
                      </w:rPr>
                    </w:pPr>
                    <w:r w:rsidRPr="007C31A7">
                      <w:rPr>
                        <w:sz w:val="18"/>
                        <w:szCs w:val="18"/>
                      </w:rPr>
                      <w:t>1,534,506.16</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17C8BBD7" w14:textId="77777777" w:rsidR="00AD5790" w:rsidRPr="007C31A7" w:rsidRDefault="00AD5790" w:rsidP="00AD5790">
                    <w:pPr>
                      <w:jc w:val="right"/>
                      <w:rPr>
                        <w:sz w:val="18"/>
                        <w:szCs w:val="18"/>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0ADAF123" w14:textId="77777777" w:rsidR="00AD5790" w:rsidRPr="007C31A7" w:rsidRDefault="00AD5790" w:rsidP="00AD5790">
                    <w:pPr>
                      <w:jc w:val="right"/>
                      <w:rPr>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0C6190E1" w14:textId="77777777" w:rsidR="00AD5790" w:rsidRPr="007C31A7" w:rsidRDefault="00AD5790" w:rsidP="00142E2F">
                    <w:pPr>
                      <w:jc w:val="right"/>
                      <w:rPr>
                        <w:sz w:val="18"/>
                        <w:szCs w:val="18"/>
                      </w:rPr>
                    </w:pPr>
                    <w:r w:rsidRPr="007C31A7">
                      <w:rPr>
                        <w:sz w:val="18"/>
                        <w:szCs w:val="18"/>
                      </w:rPr>
                      <w:t>-17,158.60</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15FFADF4" w14:textId="77777777" w:rsidR="00AD5790" w:rsidRPr="007C31A7" w:rsidRDefault="00AD5790" w:rsidP="00AD5790">
                    <w:pPr>
                      <w:jc w:val="right"/>
                      <w:rPr>
                        <w:sz w:val="18"/>
                        <w:szCs w:val="18"/>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0CC1358C" w14:textId="77777777" w:rsidR="00AD5790" w:rsidRPr="007C31A7" w:rsidRDefault="00AD5790" w:rsidP="00AD5790">
                    <w:pPr>
                      <w:jc w:val="right"/>
                      <w:rPr>
                        <w:sz w:val="18"/>
                        <w:szCs w:val="18"/>
                      </w:rPr>
                    </w:pP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6B2FEF68" w14:textId="77777777" w:rsidR="00AD5790" w:rsidRPr="007C31A7" w:rsidRDefault="00AD5790" w:rsidP="00AD5790">
                    <w:pPr>
                      <w:jc w:val="right"/>
                      <w:rPr>
                        <w:sz w:val="18"/>
                        <w:szCs w:val="18"/>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290067C9" w14:textId="77777777" w:rsidR="00AD5790" w:rsidRPr="007C31A7" w:rsidRDefault="00AD5790" w:rsidP="00AD5790">
                    <w:pPr>
                      <w:jc w:val="right"/>
                      <w:rPr>
                        <w:sz w:val="18"/>
                        <w:szCs w:val="18"/>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F9A5F5E" w14:textId="77777777" w:rsidR="00AD5790" w:rsidRPr="007C31A7" w:rsidRDefault="00AD5790" w:rsidP="00AD5790">
                    <w:pPr>
                      <w:jc w:val="right"/>
                      <w:rPr>
                        <w:sz w:val="18"/>
                        <w:szCs w:val="18"/>
                      </w:rPr>
                    </w:pP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14:paraId="3049485B" w14:textId="77777777" w:rsidR="00AD5790" w:rsidRPr="007C31A7" w:rsidRDefault="00AD5790" w:rsidP="00AD5790">
                    <w:pPr>
                      <w:jc w:val="right"/>
                      <w:rPr>
                        <w:sz w:val="18"/>
                        <w:szCs w:val="18"/>
                      </w:rPr>
                    </w:pPr>
                    <w:r w:rsidRPr="007C31A7">
                      <w:rPr>
                        <w:sz w:val="18"/>
                        <w:szCs w:val="18"/>
                      </w:rPr>
                      <w:t>1,517,347.56</w:t>
                    </w:r>
                  </w:p>
                </w:tc>
                <w:tc>
                  <w:tcPr>
                    <w:tcW w:w="198" w:type="pct"/>
                    <w:tcBorders>
                      <w:top w:val="single" w:sz="4" w:space="0" w:color="auto"/>
                      <w:left w:val="single" w:sz="4" w:space="0" w:color="auto"/>
                      <w:bottom w:val="single" w:sz="4" w:space="0" w:color="auto"/>
                      <w:right w:val="single" w:sz="4" w:space="0" w:color="auto"/>
                    </w:tcBorders>
                    <w:shd w:val="clear" w:color="auto" w:fill="auto"/>
                  </w:tcPr>
                  <w:p w14:paraId="06698F2C" w14:textId="77777777" w:rsidR="00AD5790" w:rsidRPr="007C31A7" w:rsidRDefault="00AD5790" w:rsidP="00AD5790">
                    <w:pPr>
                      <w:jc w:val="right"/>
                      <w:rPr>
                        <w:sz w:val="18"/>
                        <w:szCs w:val="18"/>
                      </w:rPr>
                    </w:pPr>
                  </w:p>
                </w:tc>
              </w:tr>
            </w:sdtContent>
          </w:sdt>
          <w:sdt>
            <w:sdtPr>
              <w:rPr>
                <w:rFonts w:hint="eastAsia"/>
                <w:sz w:val="18"/>
                <w:szCs w:val="18"/>
              </w:rPr>
              <w:alias w:val="联营企业投资信息明细"/>
              <w:tag w:val="_TUP_9536e771f46d491bae43945d896c883f"/>
              <w:id w:val="-1336149769"/>
              <w:lock w:val="sdtLocked"/>
            </w:sdtPr>
            <w:sdtEndPr>
              <w:rPr>
                <w:rFonts w:hint="default"/>
              </w:rPr>
            </w:sdtEndPr>
            <w:sdtContent>
              <w:tr w:rsidR="00142E2F" w:rsidRPr="007C31A7" w14:paraId="61E77FE4" w14:textId="77777777" w:rsidTr="0093116A">
                <w:trPr>
                  <w:jc w:val="center"/>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775ADF2A" w14:textId="77777777" w:rsidR="00AD5790" w:rsidRPr="007C31A7" w:rsidRDefault="00AD5790" w:rsidP="00AD5790">
                    <w:pPr>
                      <w:rPr>
                        <w:sz w:val="18"/>
                        <w:szCs w:val="18"/>
                      </w:rPr>
                    </w:pPr>
                    <w:r w:rsidRPr="007C31A7">
                      <w:rPr>
                        <w:sz w:val="18"/>
                        <w:szCs w:val="18"/>
                      </w:rPr>
                      <w:t>宁波明东投资有限公司</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7430494A" w14:textId="77777777" w:rsidR="00AD5790" w:rsidRPr="007C31A7" w:rsidRDefault="00AD5790" w:rsidP="00AD5790">
                    <w:pPr>
                      <w:jc w:val="right"/>
                      <w:rPr>
                        <w:sz w:val="18"/>
                        <w:szCs w:val="18"/>
                      </w:rPr>
                    </w:pPr>
                    <w:r w:rsidRPr="007C31A7">
                      <w:rPr>
                        <w:sz w:val="18"/>
                        <w:szCs w:val="18"/>
                      </w:rPr>
                      <w:t>184,617,951.28</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7B787F9C" w14:textId="77777777" w:rsidR="00AD5790" w:rsidRPr="007C31A7" w:rsidRDefault="00AD5790" w:rsidP="00AD5790">
                    <w:pPr>
                      <w:jc w:val="right"/>
                      <w:rPr>
                        <w:sz w:val="18"/>
                        <w:szCs w:val="18"/>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58C47AE2" w14:textId="77777777" w:rsidR="00AD5790" w:rsidRPr="007C31A7" w:rsidRDefault="00AD5790" w:rsidP="00AD5790">
                    <w:pPr>
                      <w:jc w:val="right"/>
                      <w:rPr>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04AB09A5" w14:textId="77777777" w:rsidR="00AD5790" w:rsidRPr="007C31A7" w:rsidRDefault="00AD5790" w:rsidP="00142E2F">
                    <w:pPr>
                      <w:jc w:val="right"/>
                      <w:rPr>
                        <w:sz w:val="18"/>
                        <w:szCs w:val="18"/>
                      </w:rPr>
                    </w:pPr>
                    <w:r w:rsidRPr="007C31A7">
                      <w:rPr>
                        <w:sz w:val="18"/>
                        <w:szCs w:val="18"/>
                      </w:rPr>
                      <w:t>25,702,369.54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309DB4BE" w14:textId="77777777" w:rsidR="00AD5790" w:rsidRPr="007C31A7" w:rsidRDefault="00AD5790" w:rsidP="00AD5790">
                    <w:pPr>
                      <w:jc w:val="right"/>
                      <w:rPr>
                        <w:sz w:val="18"/>
                        <w:szCs w:val="18"/>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2D2BA089" w14:textId="77777777" w:rsidR="00AD5790" w:rsidRPr="007C31A7" w:rsidRDefault="00AD5790" w:rsidP="00AD5790">
                    <w:pPr>
                      <w:jc w:val="right"/>
                      <w:rPr>
                        <w:sz w:val="18"/>
                        <w:szCs w:val="18"/>
                      </w:rPr>
                    </w:pP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7DBA747E" w14:textId="77777777" w:rsidR="00AD5790" w:rsidRPr="007C31A7" w:rsidRDefault="00AD5790" w:rsidP="00AD5790">
                    <w:pPr>
                      <w:jc w:val="right"/>
                      <w:rPr>
                        <w:sz w:val="18"/>
                        <w:szCs w:val="18"/>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751405F9" w14:textId="77777777" w:rsidR="00AD5790" w:rsidRPr="007C31A7" w:rsidRDefault="00AD5790" w:rsidP="00AD5790">
                    <w:pPr>
                      <w:jc w:val="right"/>
                      <w:rPr>
                        <w:sz w:val="18"/>
                        <w:szCs w:val="18"/>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C361992" w14:textId="77777777" w:rsidR="00AD5790" w:rsidRPr="007C31A7" w:rsidRDefault="00AD5790" w:rsidP="00AD5790">
                    <w:pPr>
                      <w:jc w:val="right"/>
                      <w:rPr>
                        <w:sz w:val="18"/>
                        <w:szCs w:val="18"/>
                      </w:rPr>
                    </w:pP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14:paraId="627FB01B" w14:textId="77777777" w:rsidR="00AD5790" w:rsidRPr="007C31A7" w:rsidRDefault="00AD5790" w:rsidP="00AD5790">
                    <w:pPr>
                      <w:jc w:val="right"/>
                      <w:rPr>
                        <w:sz w:val="18"/>
                        <w:szCs w:val="18"/>
                      </w:rPr>
                    </w:pPr>
                    <w:r w:rsidRPr="007C31A7">
                      <w:rPr>
                        <w:sz w:val="18"/>
                        <w:szCs w:val="18"/>
                      </w:rPr>
                      <w:t>210,320,320.82</w:t>
                    </w:r>
                  </w:p>
                </w:tc>
                <w:tc>
                  <w:tcPr>
                    <w:tcW w:w="198" w:type="pct"/>
                    <w:tcBorders>
                      <w:top w:val="single" w:sz="4" w:space="0" w:color="auto"/>
                      <w:left w:val="single" w:sz="4" w:space="0" w:color="auto"/>
                      <w:bottom w:val="single" w:sz="4" w:space="0" w:color="auto"/>
                      <w:right w:val="single" w:sz="4" w:space="0" w:color="auto"/>
                    </w:tcBorders>
                    <w:shd w:val="clear" w:color="auto" w:fill="auto"/>
                  </w:tcPr>
                  <w:p w14:paraId="5793F33E" w14:textId="77777777" w:rsidR="00AD5790" w:rsidRPr="007C31A7" w:rsidRDefault="00AD5790" w:rsidP="00AD5790">
                    <w:pPr>
                      <w:jc w:val="right"/>
                      <w:rPr>
                        <w:sz w:val="18"/>
                        <w:szCs w:val="18"/>
                      </w:rPr>
                    </w:pPr>
                  </w:p>
                </w:tc>
              </w:tr>
            </w:sdtContent>
          </w:sdt>
          <w:sdt>
            <w:sdtPr>
              <w:rPr>
                <w:rFonts w:hint="eastAsia"/>
                <w:sz w:val="18"/>
                <w:szCs w:val="18"/>
              </w:rPr>
              <w:alias w:val="联营企业投资信息明细"/>
              <w:tag w:val="_TUP_9536e771f46d491bae43945d896c883f"/>
              <w:id w:val="-2035493515"/>
              <w:lock w:val="sdtLocked"/>
            </w:sdtPr>
            <w:sdtEndPr>
              <w:rPr>
                <w:rFonts w:hint="default"/>
              </w:rPr>
            </w:sdtEndPr>
            <w:sdtContent>
              <w:tr w:rsidR="00142E2F" w:rsidRPr="007C31A7" w14:paraId="6E1E96AD" w14:textId="77777777" w:rsidTr="0093116A">
                <w:trPr>
                  <w:jc w:val="center"/>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09223D06" w14:textId="77777777" w:rsidR="00AD5790" w:rsidRPr="007C31A7" w:rsidRDefault="00AD5790" w:rsidP="00AD5790">
                    <w:pPr>
                      <w:rPr>
                        <w:sz w:val="18"/>
                        <w:szCs w:val="18"/>
                      </w:rPr>
                    </w:pPr>
                    <w:r w:rsidRPr="007C31A7">
                      <w:rPr>
                        <w:sz w:val="18"/>
                        <w:szCs w:val="18"/>
                      </w:rPr>
                      <w:t>上海市房屋建筑设计院有限公司</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018BD7F0" w14:textId="77777777" w:rsidR="00AD5790" w:rsidRPr="007C31A7" w:rsidRDefault="00AD5790" w:rsidP="00AD5790">
                    <w:pPr>
                      <w:jc w:val="right"/>
                      <w:rPr>
                        <w:sz w:val="18"/>
                        <w:szCs w:val="18"/>
                      </w:rPr>
                    </w:pPr>
                    <w:r w:rsidRPr="007C31A7">
                      <w:rPr>
                        <w:sz w:val="18"/>
                        <w:szCs w:val="18"/>
                      </w:rPr>
                      <w:t>13,022,475.92</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6CE7D3F9" w14:textId="77777777" w:rsidR="00AD5790" w:rsidRPr="007C31A7" w:rsidRDefault="00AD5790" w:rsidP="00AD5790">
                    <w:pPr>
                      <w:jc w:val="right"/>
                      <w:rPr>
                        <w:sz w:val="18"/>
                        <w:szCs w:val="18"/>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14BBE3BC" w14:textId="77777777" w:rsidR="00AD5790" w:rsidRPr="007C31A7" w:rsidRDefault="00AD5790" w:rsidP="00AD5790">
                    <w:pPr>
                      <w:jc w:val="right"/>
                      <w:rPr>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071C4E16" w14:textId="77777777" w:rsidR="00AD5790" w:rsidRPr="007C31A7" w:rsidRDefault="00AD5790" w:rsidP="00AD5790">
                    <w:pPr>
                      <w:jc w:val="right"/>
                      <w:rPr>
                        <w:sz w:val="18"/>
                        <w:szCs w:val="18"/>
                      </w:rPr>
                    </w:pPr>
                    <w:r w:rsidRPr="007C31A7">
                      <w:rPr>
                        <w:sz w:val="18"/>
                        <w:szCs w:val="18"/>
                      </w:rPr>
                      <w:t>5,551,779.67</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63EC4A9A" w14:textId="77777777" w:rsidR="00AD5790" w:rsidRPr="007C31A7" w:rsidRDefault="00AD5790" w:rsidP="00AD5790">
                    <w:pPr>
                      <w:jc w:val="right"/>
                      <w:rPr>
                        <w:sz w:val="18"/>
                        <w:szCs w:val="18"/>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7AF6E104" w14:textId="77777777" w:rsidR="00AD5790" w:rsidRPr="007C31A7" w:rsidRDefault="00AD5790" w:rsidP="00AD5790">
                    <w:pPr>
                      <w:jc w:val="right"/>
                      <w:rPr>
                        <w:sz w:val="18"/>
                        <w:szCs w:val="18"/>
                      </w:rPr>
                    </w:pP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6C2345F2" w14:textId="77777777" w:rsidR="00AD5790" w:rsidRPr="007C31A7" w:rsidRDefault="00AD5790" w:rsidP="00AD5790">
                    <w:pPr>
                      <w:jc w:val="right"/>
                      <w:rPr>
                        <w:sz w:val="18"/>
                        <w:szCs w:val="18"/>
                      </w:rPr>
                    </w:pPr>
                    <w:r w:rsidRPr="007C31A7">
                      <w:rPr>
                        <w:sz w:val="18"/>
                        <w:szCs w:val="18"/>
                      </w:rPr>
                      <w:t>5,338,200.00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203F398C" w14:textId="77777777" w:rsidR="00AD5790" w:rsidRPr="007C31A7" w:rsidRDefault="00AD5790" w:rsidP="00AD5790">
                    <w:pPr>
                      <w:jc w:val="right"/>
                      <w:rPr>
                        <w:sz w:val="18"/>
                        <w:szCs w:val="18"/>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348F613D" w14:textId="77777777" w:rsidR="00AD5790" w:rsidRPr="007C31A7" w:rsidRDefault="00AD5790" w:rsidP="00AD5790">
                    <w:pPr>
                      <w:jc w:val="right"/>
                      <w:rPr>
                        <w:sz w:val="18"/>
                        <w:szCs w:val="18"/>
                      </w:rPr>
                    </w:pP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14:paraId="7B922F88" w14:textId="77777777" w:rsidR="00AD5790" w:rsidRPr="007C31A7" w:rsidRDefault="00AD5790" w:rsidP="00AD5790">
                    <w:pPr>
                      <w:jc w:val="right"/>
                      <w:rPr>
                        <w:sz w:val="18"/>
                        <w:szCs w:val="18"/>
                      </w:rPr>
                    </w:pPr>
                    <w:r w:rsidRPr="007C31A7">
                      <w:rPr>
                        <w:sz w:val="18"/>
                        <w:szCs w:val="18"/>
                      </w:rPr>
                      <w:t>13,236,055.59</w:t>
                    </w:r>
                  </w:p>
                </w:tc>
                <w:tc>
                  <w:tcPr>
                    <w:tcW w:w="198" w:type="pct"/>
                    <w:tcBorders>
                      <w:top w:val="single" w:sz="4" w:space="0" w:color="auto"/>
                      <w:left w:val="single" w:sz="4" w:space="0" w:color="auto"/>
                      <w:bottom w:val="single" w:sz="4" w:space="0" w:color="auto"/>
                      <w:right w:val="single" w:sz="4" w:space="0" w:color="auto"/>
                    </w:tcBorders>
                    <w:shd w:val="clear" w:color="auto" w:fill="auto"/>
                  </w:tcPr>
                  <w:p w14:paraId="32367476" w14:textId="77777777" w:rsidR="00AD5790" w:rsidRPr="007C31A7" w:rsidRDefault="00AD5790" w:rsidP="00AD5790">
                    <w:pPr>
                      <w:jc w:val="right"/>
                      <w:rPr>
                        <w:sz w:val="18"/>
                        <w:szCs w:val="18"/>
                      </w:rPr>
                    </w:pPr>
                  </w:p>
                </w:tc>
              </w:tr>
            </w:sdtContent>
          </w:sdt>
          <w:sdt>
            <w:sdtPr>
              <w:rPr>
                <w:rFonts w:hint="eastAsia"/>
                <w:sz w:val="18"/>
                <w:szCs w:val="18"/>
              </w:rPr>
              <w:alias w:val="联营企业投资信息明细"/>
              <w:tag w:val="_TUP_9536e771f46d491bae43945d896c883f"/>
              <w:id w:val="1179856521"/>
              <w:lock w:val="sdtLocked"/>
            </w:sdtPr>
            <w:sdtEndPr>
              <w:rPr>
                <w:rFonts w:hint="default"/>
              </w:rPr>
            </w:sdtEndPr>
            <w:sdtContent>
              <w:tr w:rsidR="00142E2F" w:rsidRPr="007C31A7" w14:paraId="042D8E77" w14:textId="77777777" w:rsidTr="0093116A">
                <w:trPr>
                  <w:jc w:val="center"/>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26875373" w14:textId="77777777" w:rsidR="00AD5790" w:rsidRPr="007C31A7" w:rsidRDefault="00AD5790" w:rsidP="00AD5790">
                    <w:pPr>
                      <w:rPr>
                        <w:sz w:val="18"/>
                        <w:szCs w:val="18"/>
                      </w:rPr>
                    </w:pPr>
                    <w:r w:rsidRPr="007C31A7">
                      <w:rPr>
                        <w:sz w:val="18"/>
                        <w:szCs w:val="18"/>
                      </w:rPr>
                      <w:t>杭州</w:t>
                    </w:r>
                    <w:proofErr w:type="gramStart"/>
                    <w:r w:rsidRPr="007C31A7">
                      <w:rPr>
                        <w:sz w:val="18"/>
                        <w:szCs w:val="18"/>
                      </w:rPr>
                      <w:t>璨</w:t>
                    </w:r>
                    <w:proofErr w:type="gramEnd"/>
                    <w:r w:rsidRPr="007C31A7">
                      <w:rPr>
                        <w:sz w:val="18"/>
                        <w:szCs w:val="18"/>
                      </w:rPr>
                      <w:t>云</w:t>
                    </w:r>
                    <w:proofErr w:type="gramStart"/>
                    <w:r w:rsidRPr="007C31A7">
                      <w:rPr>
                        <w:sz w:val="18"/>
                        <w:szCs w:val="18"/>
                      </w:rPr>
                      <w:t>英翼投资</w:t>
                    </w:r>
                    <w:proofErr w:type="gramEnd"/>
                    <w:r w:rsidRPr="007C31A7">
                      <w:rPr>
                        <w:sz w:val="18"/>
                        <w:szCs w:val="18"/>
                      </w:rPr>
                      <w:t>合伙企业（有限合伙）</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0992C22" w14:textId="77777777" w:rsidR="00AD5790" w:rsidRPr="007C31A7" w:rsidRDefault="00AD5790" w:rsidP="00AD5790">
                    <w:pPr>
                      <w:jc w:val="right"/>
                      <w:rPr>
                        <w:sz w:val="18"/>
                        <w:szCs w:val="18"/>
                      </w:rPr>
                    </w:pPr>
                    <w:r w:rsidRPr="007C31A7">
                      <w:rPr>
                        <w:sz w:val="18"/>
                        <w:szCs w:val="18"/>
                      </w:rPr>
                      <w:t>216,276,927.06</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7F3EE785" w14:textId="77777777" w:rsidR="00AD5790" w:rsidRPr="007C31A7" w:rsidRDefault="00AD5790" w:rsidP="00AD5790">
                    <w:pPr>
                      <w:jc w:val="right"/>
                      <w:rPr>
                        <w:sz w:val="18"/>
                        <w:szCs w:val="18"/>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2B44CAFC" w14:textId="77777777" w:rsidR="00AD5790" w:rsidRPr="007C31A7" w:rsidRDefault="00AD5790" w:rsidP="00AD5790">
                    <w:pPr>
                      <w:jc w:val="right"/>
                      <w:rPr>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092BEE28" w14:textId="77777777" w:rsidR="00AD5790" w:rsidRPr="007C31A7" w:rsidRDefault="00AD5790" w:rsidP="00AD5790">
                    <w:pPr>
                      <w:jc w:val="right"/>
                      <w:rPr>
                        <w:sz w:val="18"/>
                        <w:szCs w:val="18"/>
                      </w:rPr>
                    </w:pPr>
                    <w:r w:rsidRPr="007C31A7">
                      <w:rPr>
                        <w:sz w:val="18"/>
                        <w:szCs w:val="18"/>
                      </w:rPr>
                      <w:t>23,180,963.87</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755C2861" w14:textId="77777777" w:rsidR="00AD5790" w:rsidRPr="007C31A7" w:rsidRDefault="00AD5790" w:rsidP="00AD5790">
                    <w:pPr>
                      <w:jc w:val="right"/>
                      <w:rPr>
                        <w:sz w:val="18"/>
                        <w:szCs w:val="18"/>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6B8605C0" w14:textId="77777777" w:rsidR="00AD5790" w:rsidRPr="007C31A7" w:rsidRDefault="00AD5790" w:rsidP="00AD5790">
                    <w:pPr>
                      <w:jc w:val="right"/>
                      <w:rPr>
                        <w:sz w:val="18"/>
                        <w:szCs w:val="18"/>
                      </w:rPr>
                    </w:pP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0F9781FA" w14:textId="77777777" w:rsidR="00AD5790" w:rsidRPr="007C31A7" w:rsidRDefault="00AD5790" w:rsidP="00AD5790">
                    <w:pPr>
                      <w:jc w:val="right"/>
                      <w:rPr>
                        <w:sz w:val="18"/>
                        <w:szCs w:val="18"/>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42620499" w14:textId="77777777" w:rsidR="00AD5790" w:rsidRPr="007C31A7" w:rsidRDefault="00AD5790" w:rsidP="00AD5790">
                    <w:pPr>
                      <w:jc w:val="right"/>
                      <w:rPr>
                        <w:sz w:val="18"/>
                        <w:szCs w:val="18"/>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55744F0" w14:textId="77777777" w:rsidR="00AD5790" w:rsidRPr="007C31A7" w:rsidRDefault="00AD5790" w:rsidP="00AD5790">
                    <w:pPr>
                      <w:jc w:val="right"/>
                      <w:rPr>
                        <w:sz w:val="18"/>
                        <w:szCs w:val="18"/>
                      </w:rPr>
                    </w:pP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14:paraId="3FFC7F7B" w14:textId="77777777" w:rsidR="00AD5790" w:rsidRPr="007C31A7" w:rsidRDefault="00AD5790" w:rsidP="00AD5790">
                    <w:pPr>
                      <w:jc w:val="right"/>
                      <w:rPr>
                        <w:sz w:val="18"/>
                        <w:szCs w:val="18"/>
                      </w:rPr>
                    </w:pPr>
                    <w:r w:rsidRPr="007C31A7">
                      <w:rPr>
                        <w:sz w:val="18"/>
                        <w:szCs w:val="18"/>
                      </w:rPr>
                      <w:t>239,457,890.93</w:t>
                    </w:r>
                  </w:p>
                </w:tc>
                <w:tc>
                  <w:tcPr>
                    <w:tcW w:w="198" w:type="pct"/>
                    <w:tcBorders>
                      <w:top w:val="single" w:sz="4" w:space="0" w:color="auto"/>
                      <w:left w:val="single" w:sz="4" w:space="0" w:color="auto"/>
                      <w:bottom w:val="single" w:sz="4" w:space="0" w:color="auto"/>
                      <w:right w:val="single" w:sz="4" w:space="0" w:color="auto"/>
                    </w:tcBorders>
                    <w:shd w:val="clear" w:color="auto" w:fill="auto"/>
                  </w:tcPr>
                  <w:p w14:paraId="54B378C9" w14:textId="77777777" w:rsidR="00AD5790" w:rsidRPr="007C31A7" w:rsidRDefault="00AD5790" w:rsidP="00AD5790">
                    <w:pPr>
                      <w:jc w:val="right"/>
                      <w:rPr>
                        <w:sz w:val="18"/>
                        <w:szCs w:val="18"/>
                      </w:rPr>
                    </w:pPr>
                  </w:p>
                </w:tc>
              </w:tr>
            </w:sdtContent>
          </w:sdt>
          <w:sdt>
            <w:sdtPr>
              <w:rPr>
                <w:rFonts w:hint="eastAsia"/>
                <w:sz w:val="18"/>
                <w:szCs w:val="18"/>
              </w:rPr>
              <w:alias w:val="联营企业投资信息明细"/>
              <w:tag w:val="_TUP_9536e771f46d491bae43945d896c883f"/>
              <w:id w:val="2090572924"/>
              <w:lock w:val="sdtLocked"/>
            </w:sdtPr>
            <w:sdtEndPr>
              <w:rPr>
                <w:rFonts w:hint="default"/>
              </w:rPr>
            </w:sdtEndPr>
            <w:sdtContent>
              <w:tr w:rsidR="00142E2F" w:rsidRPr="007C31A7" w14:paraId="56731990" w14:textId="77777777" w:rsidTr="0093116A">
                <w:trPr>
                  <w:jc w:val="center"/>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62BF1DBB" w14:textId="77777777" w:rsidR="00AD5790" w:rsidRPr="007C31A7" w:rsidRDefault="00AD5790" w:rsidP="00AD5790">
                    <w:pPr>
                      <w:rPr>
                        <w:sz w:val="18"/>
                        <w:szCs w:val="18"/>
                      </w:rPr>
                    </w:pPr>
                    <w:proofErr w:type="gramStart"/>
                    <w:r w:rsidRPr="007C31A7">
                      <w:rPr>
                        <w:sz w:val="18"/>
                        <w:szCs w:val="18"/>
                      </w:rPr>
                      <w:t>嘉兴城浦投资</w:t>
                    </w:r>
                    <w:proofErr w:type="gramEnd"/>
                    <w:r w:rsidRPr="007C31A7">
                      <w:rPr>
                        <w:sz w:val="18"/>
                        <w:szCs w:val="18"/>
                      </w:rPr>
                      <w:t>合伙企业（有限合伙）</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58E4791B" w14:textId="77777777" w:rsidR="00AD5790" w:rsidRPr="007C31A7" w:rsidRDefault="00AD5790" w:rsidP="00AD5790">
                    <w:pPr>
                      <w:jc w:val="right"/>
                      <w:rPr>
                        <w:sz w:val="18"/>
                        <w:szCs w:val="18"/>
                      </w:rPr>
                    </w:pPr>
                    <w:r w:rsidRPr="007C31A7">
                      <w:rPr>
                        <w:sz w:val="18"/>
                        <w:szCs w:val="18"/>
                      </w:rPr>
                      <w:t>256,791,792.19</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5006E968" w14:textId="77777777" w:rsidR="00AD5790" w:rsidRPr="007C31A7" w:rsidRDefault="00AD5790" w:rsidP="00AD5790">
                    <w:pPr>
                      <w:jc w:val="right"/>
                      <w:rPr>
                        <w:sz w:val="18"/>
                        <w:szCs w:val="18"/>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34352A80" w14:textId="77777777" w:rsidR="00AD5790" w:rsidRPr="007C31A7" w:rsidRDefault="00AD5790" w:rsidP="00AD5790">
                    <w:pPr>
                      <w:jc w:val="right"/>
                      <w:rPr>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76AC43AB" w14:textId="77777777" w:rsidR="00AD5790" w:rsidRPr="007C31A7" w:rsidRDefault="00AD5790" w:rsidP="00AD5790">
                    <w:pPr>
                      <w:jc w:val="right"/>
                      <w:rPr>
                        <w:sz w:val="18"/>
                        <w:szCs w:val="18"/>
                      </w:rPr>
                    </w:pPr>
                    <w:r w:rsidRPr="007C31A7">
                      <w:rPr>
                        <w:sz w:val="18"/>
                        <w:szCs w:val="18"/>
                      </w:rPr>
                      <w:t>-34,110,600.74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49ACE8C9" w14:textId="77777777" w:rsidR="00AD5790" w:rsidRPr="007C31A7" w:rsidRDefault="00AD5790" w:rsidP="00AD5790">
                    <w:pPr>
                      <w:jc w:val="right"/>
                      <w:rPr>
                        <w:sz w:val="18"/>
                        <w:szCs w:val="18"/>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096B55FE" w14:textId="77777777" w:rsidR="00AD5790" w:rsidRPr="007C31A7" w:rsidRDefault="00AD5790" w:rsidP="00AD5790">
                    <w:pPr>
                      <w:jc w:val="right"/>
                      <w:rPr>
                        <w:sz w:val="18"/>
                        <w:szCs w:val="18"/>
                      </w:rPr>
                    </w:pP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75CEA51F" w14:textId="77777777" w:rsidR="00AD5790" w:rsidRPr="007C31A7" w:rsidRDefault="00AD5790" w:rsidP="00AD5790">
                    <w:pPr>
                      <w:jc w:val="right"/>
                      <w:rPr>
                        <w:sz w:val="18"/>
                        <w:szCs w:val="18"/>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13A18AC7" w14:textId="77777777" w:rsidR="00AD5790" w:rsidRPr="007C31A7" w:rsidRDefault="00AD5790" w:rsidP="00AD5790">
                    <w:pPr>
                      <w:jc w:val="right"/>
                      <w:rPr>
                        <w:sz w:val="18"/>
                        <w:szCs w:val="18"/>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3755B927" w14:textId="77777777" w:rsidR="00AD5790" w:rsidRPr="007C31A7" w:rsidRDefault="00AD5790" w:rsidP="00AD5790">
                    <w:pPr>
                      <w:jc w:val="right"/>
                      <w:rPr>
                        <w:sz w:val="18"/>
                        <w:szCs w:val="18"/>
                      </w:rPr>
                    </w:pP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14:paraId="6EACE43B" w14:textId="77777777" w:rsidR="00AD5790" w:rsidRPr="007C31A7" w:rsidRDefault="00AD5790" w:rsidP="00AD5790">
                    <w:pPr>
                      <w:jc w:val="right"/>
                      <w:rPr>
                        <w:sz w:val="18"/>
                        <w:szCs w:val="18"/>
                      </w:rPr>
                    </w:pPr>
                    <w:r w:rsidRPr="007C31A7">
                      <w:rPr>
                        <w:sz w:val="18"/>
                        <w:szCs w:val="18"/>
                      </w:rPr>
                      <w:t>222,681,191.45</w:t>
                    </w:r>
                  </w:p>
                </w:tc>
                <w:tc>
                  <w:tcPr>
                    <w:tcW w:w="198" w:type="pct"/>
                    <w:tcBorders>
                      <w:top w:val="single" w:sz="4" w:space="0" w:color="auto"/>
                      <w:left w:val="single" w:sz="4" w:space="0" w:color="auto"/>
                      <w:bottom w:val="single" w:sz="4" w:space="0" w:color="auto"/>
                      <w:right w:val="single" w:sz="4" w:space="0" w:color="auto"/>
                    </w:tcBorders>
                    <w:shd w:val="clear" w:color="auto" w:fill="auto"/>
                  </w:tcPr>
                  <w:p w14:paraId="79BCAE2E" w14:textId="77777777" w:rsidR="00AD5790" w:rsidRPr="007C31A7" w:rsidRDefault="00AD5790" w:rsidP="00AD5790">
                    <w:pPr>
                      <w:jc w:val="right"/>
                      <w:rPr>
                        <w:sz w:val="18"/>
                        <w:szCs w:val="18"/>
                      </w:rPr>
                    </w:pPr>
                  </w:p>
                </w:tc>
              </w:tr>
            </w:sdtContent>
          </w:sdt>
          <w:sdt>
            <w:sdtPr>
              <w:rPr>
                <w:rFonts w:hint="eastAsia"/>
                <w:sz w:val="18"/>
                <w:szCs w:val="18"/>
              </w:rPr>
              <w:alias w:val="联营企业投资信息明细"/>
              <w:tag w:val="_TUP_9536e771f46d491bae43945d896c883f"/>
              <w:id w:val="152503635"/>
              <w:lock w:val="sdtLocked"/>
            </w:sdtPr>
            <w:sdtEndPr>
              <w:rPr>
                <w:rFonts w:hint="default"/>
              </w:rPr>
            </w:sdtEndPr>
            <w:sdtContent>
              <w:tr w:rsidR="00142E2F" w:rsidRPr="007C31A7" w14:paraId="6410E482" w14:textId="77777777" w:rsidTr="0093116A">
                <w:trPr>
                  <w:jc w:val="center"/>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18A89716" w14:textId="77777777" w:rsidR="00AD5790" w:rsidRPr="007C31A7" w:rsidRDefault="00AD5790" w:rsidP="00AD5790">
                    <w:pPr>
                      <w:rPr>
                        <w:sz w:val="18"/>
                        <w:szCs w:val="18"/>
                      </w:rPr>
                    </w:pPr>
                    <w:r w:rsidRPr="007C31A7">
                      <w:rPr>
                        <w:sz w:val="18"/>
                        <w:szCs w:val="18"/>
                      </w:rPr>
                      <w:t>莒县明聚基础设施投资管理有限公司</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6B8DE71" w14:textId="77777777" w:rsidR="00AD5790" w:rsidRPr="007C31A7" w:rsidRDefault="00AD5790" w:rsidP="00AD5790">
                    <w:pPr>
                      <w:jc w:val="right"/>
                      <w:rPr>
                        <w:sz w:val="18"/>
                        <w:szCs w:val="18"/>
                      </w:rPr>
                    </w:pPr>
                    <w:r w:rsidRPr="007C31A7">
                      <w:rPr>
                        <w:sz w:val="18"/>
                        <w:szCs w:val="18"/>
                      </w:rPr>
                      <w:t>27,242,909.29</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4D3A5869" w14:textId="77777777" w:rsidR="00AD5790" w:rsidRPr="007C31A7" w:rsidRDefault="00AD5790" w:rsidP="00AD5790">
                    <w:pPr>
                      <w:jc w:val="right"/>
                      <w:rPr>
                        <w:sz w:val="18"/>
                        <w:szCs w:val="18"/>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525E994C" w14:textId="77777777" w:rsidR="00AD5790" w:rsidRPr="007C31A7" w:rsidRDefault="00AD5790" w:rsidP="00AD5790">
                    <w:pPr>
                      <w:jc w:val="right"/>
                      <w:rPr>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22BDAB2" w14:textId="77777777" w:rsidR="00AD5790" w:rsidRPr="007C31A7" w:rsidRDefault="00AD5790" w:rsidP="00AD5790">
                    <w:pPr>
                      <w:jc w:val="right"/>
                      <w:rPr>
                        <w:sz w:val="18"/>
                        <w:szCs w:val="18"/>
                      </w:rPr>
                    </w:pPr>
                    <w:r w:rsidRPr="007C31A7">
                      <w:rPr>
                        <w:sz w:val="18"/>
                        <w:szCs w:val="18"/>
                      </w:rPr>
                      <w:t>-1,960,840.04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37718939" w14:textId="77777777" w:rsidR="00AD5790" w:rsidRPr="007C31A7" w:rsidRDefault="00AD5790" w:rsidP="00AD5790">
                    <w:pPr>
                      <w:jc w:val="right"/>
                      <w:rPr>
                        <w:sz w:val="18"/>
                        <w:szCs w:val="18"/>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19AA3024" w14:textId="77777777" w:rsidR="00AD5790" w:rsidRPr="007C31A7" w:rsidRDefault="00AD5790" w:rsidP="00AD5790">
                    <w:pPr>
                      <w:jc w:val="right"/>
                      <w:rPr>
                        <w:sz w:val="18"/>
                        <w:szCs w:val="18"/>
                      </w:rPr>
                    </w:pP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3105A627" w14:textId="77777777" w:rsidR="00AD5790" w:rsidRPr="007C31A7" w:rsidRDefault="00AD5790" w:rsidP="00AD5790">
                    <w:pPr>
                      <w:jc w:val="right"/>
                      <w:rPr>
                        <w:sz w:val="18"/>
                        <w:szCs w:val="18"/>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40C3EE2D" w14:textId="77777777" w:rsidR="00AD5790" w:rsidRPr="007C31A7" w:rsidRDefault="00AD5790" w:rsidP="00AD5790">
                    <w:pPr>
                      <w:jc w:val="right"/>
                      <w:rPr>
                        <w:sz w:val="18"/>
                        <w:szCs w:val="18"/>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3794FD2E" w14:textId="77777777" w:rsidR="00AD5790" w:rsidRPr="007C31A7" w:rsidRDefault="00AD5790" w:rsidP="00AD5790">
                    <w:pPr>
                      <w:jc w:val="right"/>
                      <w:rPr>
                        <w:sz w:val="18"/>
                        <w:szCs w:val="18"/>
                      </w:rPr>
                    </w:pP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14:paraId="69C19677" w14:textId="77777777" w:rsidR="00AD5790" w:rsidRPr="007C31A7" w:rsidRDefault="00AD5790" w:rsidP="00AD5790">
                    <w:pPr>
                      <w:jc w:val="right"/>
                      <w:rPr>
                        <w:sz w:val="18"/>
                        <w:szCs w:val="18"/>
                      </w:rPr>
                    </w:pPr>
                    <w:r w:rsidRPr="007C31A7">
                      <w:rPr>
                        <w:sz w:val="18"/>
                        <w:szCs w:val="18"/>
                      </w:rPr>
                      <w:t>25,282,069.25</w:t>
                    </w:r>
                  </w:p>
                </w:tc>
                <w:tc>
                  <w:tcPr>
                    <w:tcW w:w="198" w:type="pct"/>
                    <w:tcBorders>
                      <w:top w:val="single" w:sz="4" w:space="0" w:color="auto"/>
                      <w:left w:val="single" w:sz="4" w:space="0" w:color="auto"/>
                      <w:bottom w:val="single" w:sz="4" w:space="0" w:color="auto"/>
                      <w:right w:val="single" w:sz="4" w:space="0" w:color="auto"/>
                    </w:tcBorders>
                    <w:shd w:val="clear" w:color="auto" w:fill="auto"/>
                  </w:tcPr>
                  <w:p w14:paraId="42B63B62" w14:textId="77777777" w:rsidR="00AD5790" w:rsidRPr="007C31A7" w:rsidRDefault="00AD5790" w:rsidP="00AD5790">
                    <w:pPr>
                      <w:jc w:val="right"/>
                      <w:rPr>
                        <w:sz w:val="18"/>
                        <w:szCs w:val="18"/>
                      </w:rPr>
                    </w:pPr>
                  </w:p>
                </w:tc>
              </w:tr>
            </w:sdtContent>
          </w:sdt>
          <w:sdt>
            <w:sdtPr>
              <w:rPr>
                <w:rFonts w:hint="eastAsia"/>
                <w:sz w:val="18"/>
                <w:szCs w:val="18"/>
              </w:rPr>
              <w:alias w:val="联营企业投资信息明细"/>
              <w:tag w:val="_TUP_9536e771f46d491bae43945d896c883f"/>
              <w:id w:val="2028058756"/>
              <w:lock w:val="sdtLocked"/>
            </w:sdtPr>
            <w:sdtEndPr>
              <w:rPr>
                <w:rFonts w:hint="default"/>
              </w:rPr>
            </w:sdtEndPr>
            <w:sdtContent>
              <w:tr w:rsidR="00142E2F" w:rsidRPr="007C31A7" w14:paraId="68836E9B" w14:textId="77777777" w:rsidTr="0093116A">
                <w:trPr>
                  <w:jc w:val="center"/>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771B3B1F" w14:textId="77777777" w:rsidR="00AD5790" w:rsidRPr="007C31A7" w:rsidRDefault="00AD5790" w:rsidP="00AD5790">
                    <w:pPr>
                      <w:rPr>
                        <w:sz w:val="18"/>
                        <w:szCs w:val="18"/>
                      </w:rPr>
                    </w:pPr>
                    <w:r w:rsidRPr="007C31A7">
                      <w:rPr>
                        <w:sz w:val="18"/>
                        <w:szCs w:val="18"/>
                      </w:rPr>
                      <w:t>上海益城停车服务有限公司</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6AB803AE" w14:textId="77777777" w:rsidR="00AD5790" w:rsidRPr="007C31A7" w:rsidRDefault="00AD5790" w:rsidP="00AD5790">
                    <w:pPr>
                      <w:jc w:val="right"/>
                      <w:rPr>
                        <w:sz w:val="18"/>
                        <w:szCs w:val="18"/>
                      </w:rPr>
                    </w:pPr>
                    <w:r w:rsidRPr="007C31A7">
                      <w:rPr>
                        <w:sz w:val="18"/>
                        <w:szCs w:val="18"/>
                      </w:rPr>
                      <w:t>16,457,471.38</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307207F3" w14:textId="77777777" w:rsidR="00AD5790" w:rsidRPr="007C31A7" w:rsidRDefault="00AD5790" w:rsidP="00AD5790">
                    <w:pPr>
                      <w:jc w:val="right"/>
                      <w:rPr>
                        <w:sz w:val="18"/>
                        <w:szCs w:val="18"/>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21A7B1AC" w14:textId="77777777" w:rsidR="00AD5790" w:rsidRPr="007C31A7" w:rsidRDefault="00AD5790" w:rsidP="00AD5790">
                    <w:pPr>
                      <w:jc w:val="right"/>
                      <w:rPr>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957D665" w14:textId="77777777" w:rsidR="00AD5790" w:rsidRPr="007C31A7" w:rsidRDefault="00AD5790" w:rsidP="00AD5790">
                    <w:pPr>
                      <w:jc w:val="right"/>
                      <w:rPr>
                        <w:sz w:val="18"/>
                        <w:szCs w:val="18"/>
                      </w:rPr>
                    </w:pPr>
                    <w:r w:rsidRPr="007C31A7">
                      <w:rPr>
                        <w:sz w:val="18"/>
                        <w:szCs w:val="18"/>
                      </w:rPr>
                      <w:t>-2,370,691.97</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79C8C265" w14:textId="77777777" w:rsidR="00AD5790" w:rsidRPr="007C31A7" w:rsidRDefault="00AD5790" w:rsidP="00AD5790">
                    <w:pPr>
                      <w:jc w:val="right"/>
                      <w:rPr>
                        <w:sz w:val="18"/>
                        <w:szCs w:val="18"/>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25D69780" w14:textId="77777777" w:rsidR="00AD5790" w:rsidRPr="007C31A7" w:rsidRDefault="00AD5790" w:rsidP="00AD5790">
                    <w:pPr>
                      <w:jc w:val="right"/>
                      <w:rPr>
                        <w:sz w:val="18"/>
                        <w:szCs w:val="18"/>
                      </w:rPr>
                    </w:pP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347ED840" w14:textId="77777777" w:rsidR="00AD5790" w:rsidRPr="007C31A7" w:rsidRDefault="00AD5790" w:rsidP="00AD5790">
                    <w:pPr>
                      <w:jc w:val="right"/>
                      <w:rPr>
                        <w:sz w:val="18"/>
                        <w:szCs w:val="18"/>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013AE56C" w14:textId="77777777" w:rsidR="00AD5790" w:rsidRPr="007C31A7" w:rsidRDefault="00AD5790" w:rsidP="00AD5790">
                    <w:pPr>
                      <w:jc w:val="right"/>
                      <w:rPr>
                        <w:sz w:val="18"/>
                        <w:szCs w:val="18"/>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B800F5D" w14:textId="77777777" w:rsidR="00AD5790" w:rsidRPr="007C31A7" w:rsidRDefault="00AD5790" w:rsidP="00AD5790">
                    <w:pPr>
                      <w:jc w:val="right"/>
                      <w:rPr>
                        <w:sz w:val="18"/>
                        <w:szCs w:val="18"/>
                      </w:rPr>
                    </w:pP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14:paraId="0ADA464B" w14:textId="77777777" w:rsidR="00AD5790" w:rsidRPr="007C31A7" w:rsidRDefault="00AD5790" w:rsidP="00AD5790">
                    <w:pPr>
                      <w:jc w:val="right"/>
                      <w:rPr>
                        <w:sz w:val="18"/>
                        <w:szCs w:val="18"/>
                      </w:rPr>
                    </w:pPr>
                    <w:r w:rsidRPr="007C31A7">
                      <w:rPr>
                        <w:sz w:val="18"/>
                        <w:szCs w:val="18"/>
                      </w:rPr>
                      <w:t>14,086,779.41</w:t>
                    </w:r>
                  </w:p>
                </w:tc>
                <w:tc>
                  <w:tcPr>
                    <w:tcW w:w="198" w:type="pct"/>
                    <w:tcBorders>
                      <w:top w:val="single" w:sz="4" w:space="0" w:color="auto"/>
                      <w:left w:val="single" w:sz="4" w:space="0" w:color="auto"/>
                      <w:bottom w:val="single" w:sz="4" w:space="0" w:color="auto"/>
                      <w:right w:val="single" w:sz="4" w:space="0" w:color="auto"/>
                    </w:tcBorders>
                    <w:shd w:val="clear" w:color="auto" w:fill="auto"/>
                  </w:tcPr>
                  <w:p w14:paraId="72C77293" w14:textId="77777777" w:rsidR="00AD5790" w:rsidRPr="007C31A7" w:rsidRDefault="00AD5790" w:rsidP="00AD5790">
                    <w:pPr>
                      <w:jc w:val="right"/>
                      <w:rPr>
                        <w:sz w:val="18"/>
                        <w:szCs w:val="18"/>
                      </w:rPr>
                    </w:pPr>
                  </w:p>
                </w:tc>
              </w:tr>
            </w:sdtContent>
          </w:sdt>
          <w:sdt>
            <w:sdtPr>
              <w:rPr>
                <w:rFonts w:hint="eastAsia"/>
                <w:sz w:val="18"/>
                <w:szCs w:val="18"/>
              </w:rPr>
              <w:alias w:val="联营企业投资信息明细"/>
              <w:tag w:val="_TUP_9536e771f46d491bae43945d896c883f"/>
              <w:id w:val="56758525"/>
              <w:lock w:val="sdtLocked"/>
            </w:sdtPr>
            <w:sdtEndPr>
              <w:rPr>
                <w:rFonts w:hint="default"/>
              </w:rPr>
            </w:sdtEndPr>
            <w:sdtContent>
              <w:tr w:rsidR="00142E2F" w:rsidRPr="007C31A7" w14:paraId="2256177C" w14:textId="77777777" w:rsidTr="0093116A">
                <w:trPr>
                  <w:jc w:val="center"/>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15371E3B" w14:textId="77777777" w:rsidR="00AD5790" w:rsidRPr="007C31A7" w:rsidRDefault="00AD5790" w:rsidP="00AD5790">
                    <w:pPr>
                      <w:rPr>
                        <w:sz w:val="18"/>
                        <w:szCs w:val="18"/>
                      </w:rPr>
                    </w:pPr>
                    <w:r w:rsidRPr="007C31A7">
                      <w:rPr>
                        <w:sz w:val="18"/>
                        <w:szCs w:val="18"/>
                      </w:rPr>
                      <w:t>杭州城</w:t>
                    </w:r>
                    <w:proofErr w:type="gramStart"/>
                    <w:r w:rsidRPr="007C31A7">
                      <w:rPr>
                        <w:sz w:val="18"/>
                        <w:szCs w:val="18"/>
                      </w:rPr>
                      <w:t>投基础</w:t>
                    </w:r>
                    <w:proofErr w:type="gramEnd"/>
                    <w:r w:rsidRPr="007C31A7">
                      <w:rPr>
                        <w:sz w:val="18"/>
                        <w:szCs w:val="18"/>
                      </w:rPr>
                      <w:t>设施投资管理有限公司</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7E8F82D0" w14:textId="77777777" w:rsidR="00AD5790" w:rsidRPr="007C31A7" w:rsidRDefault="00AD5790" w:rsidP="00AD5790">
                    <w:pPr>
                      <w:jc w:val="right"/>
                      <w:rPr>
                        <w:sz w:val="18"/>
                        <w:szCs w:val="18"/>
                      </w:rPr>
                    </w:pPr>
                    <w:r w:rsidRPr="007C31A7">
                      <w:rPr>
                        <w:sz w:val="18"/>
                        <w:szCs w:val="18"/>
                      </w:rPr>
                      <w:t>4,453,669.61</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629A6D68" w14:textId="77777777" w:rsidR="00AD5790" w:rsidRPr="007C31A7" w:rsidRDefault="00AD5790" w:rsidP="00AD5790">
                    <w:pPr>
                      <w:jc w:val="right"/>
                      <w:rPr>
                        <w:sz w:val="18"/>
                        <w:szCs w:val="18"/>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596414C2" w14:textId="77777777" w:rsidR="00AD5790" w:rsidRPr="007C31A7" w:rsidRDefault="00AD5790" w:rsidP="00AD5790">
                    <w:pPr>
                      <w:jc w:val="right"/>
                      <w:rPr>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6F7D387B" w14:textId="77777777" w:rsidR="00AD5790" w:rsidRPr="007C31A7" w:rsidRDefault="00AD5790" w:rsidP="00AD5790">
                    <w:pPr>
                      <w:jc w:val="right"/>
                      <w:rPr>
                        <w:sz w:val="18"/>
                        <w:szCs w:val="18"/>
                      </w:rPr>
                    </w:pPr>
                    <w:r w:rsidRPr="007C31A7">
                      <w:rPr>
                        <w:sz w:val="18"/>
                        <w:szCs w:val="18"/>
                      </w:rPr>
                      <w:t>344,117.87</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31ECB701" w14:textId="77777777" w:rsidR="00AD5790" w:rsidRPr="007C31A7" w:rsidRDefault="00AD5790" w:rsidP="00AD5790">
                    <w:pPr>
                      <w:jc w:val="right"/>
                      <w:rPr>
                        <w:sz w:val="18"/>
                        <w:szCs w:val="18"/>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61355FA1" w14:textId="77777777" w:rsidR="00AD5790" w:rsidRPr="007C31A7" w:rsidRDefault="00AD5790" w:rsidP="00AD5790">
                    <w:pPr>
                      <w:jc w:val="right"/>
                      <w:rPr>
                        <w:sz w:val="18"/>
                        <w:szCs w:val="18"/>
                      </w:rPr>
                    </w:pP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57A27B27" w14:textId="77777777" w:rsidR="00AD5790" w:rsidRPr="007C31A7" w:rsidRDefault="00AD5790" w:rsidP="00AD5790">
                    <w:pPr>
                      <w:jc w:val="right"/>
                      <w:rPr>
                        <w:sz w:val="18"/>
                        <w:szCs w:val="18"/>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0F5B74F1" w14:textId="77777777" w:rsidR="00AD5790" w:rsidRPr="007C31A7" w:rsidRDefault="00AD5790" w:rsidP="00AD5790">
                    <w:pPr>
                      <w:jc w:val="right"/>
                      <w:rPr>
                        <w:sz w:val="18"/>
                        <w:szCs w:val="18"/>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2A1F8FF" w14:textId="77777777" w:rsidR="00AD5790" w:rsidRPr="007C31A7" w:rsidRDefault="00AD5790" w:rsidP="00AD5790">
                    <w:pPr>
                      <w:jc w:val="right"/>
                      <w:rPr>
                        <w:sz w:val="18"/>
                        <w:szCs w:val="18"/>
                      </w:rPr>
                    </w:pP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14:paraId="5ADA385C" w14:textId="77777777" w:rsidR="00AD5790" w:rsidRPr="007C31A7" w:rsidRDefault="00AD5790" w:rsidP="00AD5790">
                    <w:pPr>
                      <w:jc w:val="right"/>
                      <w:rPr>
                        <w:sz w:val="18"/>
                        <w:szCs w:val="18"/>
                      </w:rPr>
                    </w:pPr>
                    <w:r w:rsidRPr="007C31A7">
                      <w:rPr>
                        <w:sz w:val="18"/>
                        <w:szCs w:val="18"/>
                      </w:rPr>
                      <w:t>4,797,787.48</w:t>
                    </w:r>
                  </w:p>
                </w:tc>
                <w:tc>
                  <w:tcPr>
                    <w:tcW w:w="198" w:type="pct"/>
                    <w:tcBorders>
                      <w:top w:val="single" w:sz="4" w:space="0" w:color="auto"/>
                      <w:left w:val="single" w:sz="4" w:space="0" w:color="auto"/>
                      <w:bottom w:val="single" w:sz="4" w:space="0" w:color="auto"/>
                      <w:right w:val="single" w:sz="4" w:space="0" w:color="auto"/>
                    </w:tcBorders>
                    <w:shd w:val="clear" w:color="auto" w:fill="auto"/>
                  </w:tcPr>
                  <w:p w14:paraId="00B10694" w14:textId="77777777" w:rsidR="00AD5790" w:rsidRPr="007C31A7" w:rsidRDefault="00AD5790" w:rsidP="00AD5790">
                    <w:pPr>
                      <w:jc w:val="right"/>
                      <w:rPr>
                        <w:sz w:val="18"/>
                        <w:szCs w:val="18"/>
                      </w:rPr>
                    </w:pPr>
                  </w:p>
                </w:tc>
              </w:tr>
            </w:sdtContent>
          </w:sdt>
          <w:sdt>
            <w:sdtPr>
              <w:rPr>
                <w:rFonts w:hint="eastAsia"/>
                <w:sz w:val="18"/>
                <w:szCs w:val="18"/>
              </w:rPr>
              <w:alias w:val="联营企业投资信息明细"/>
              <w:tag w:val="_TUP_9536e771f46d491bae43945d896c883f"/>
              <w:id w:val="287405902"/>
              <w:lock w:val="sdtLocked"/>
            </w:sdtPr>
            <w:sdtEndPr>
              <w:rPr>
                <w:rFonts w:hint="default"/>
              </w:rPr>
            </w:sdtEndPr>
            <w:sdtContent>
              <w:tr w:rsidR="00142E2F" w:rsidRPr="007C31A7" w14:paraId="396370CC" w14:textId="77777777" w:rsidTr="0093116A">
                <w:trPr>
                  <w:jc w:val="center"/>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5BCFC0F8" w14:textId="77777777" w:rsidR="00AD5790" w:rsidRPr="007C31A7" w:rsidRDefault="00AD5790" w:rsidP="00AD5790">
                    <w:pPr>
                      <w:rPr>
                        <w:sz w:val="18"/>
                        <w:szCs w:val="18"/>
                      </w:rPr>
                    </w:pPr>
                    <w:r w:rsidRPr="007C31A7">
                      <w:rPr>
                        <w:sz w:val="18"/>
                        <w:szCs w:val="18"/>
                      </w:rPr>
                      <w:t>山西财惠资本管理有限公司</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4C2AD607" w14:textId="77777777" w:rsidR="00AD5790" w:rsidRPr="007C31A7" w:rsidRDefault="00AD5790" w:rsidP="00AD5790">
                    <w:pPr>
                      <w:jc w:val="right"/>
                      <w:rPr>
                        <w:sz w:val="18"/>
                        <w:szCs w:val="18"/>
                      </w:rPr>
                    </w:pPr>
                    <w:r w:rsidRPr="007C31A7">
                      <w:rPr>
                        <w:sz w:val="18"/>
                        <w:szCs w:val="18"/>
                      </w:rPr>
                      <w:t>13,647,140.68</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2261AA4E" w14:textId="77777777" w:rsidR="00AD5790" w:rsidRPr="007C31A7" w:rsidRDefault="00AD5790" w:rsidP="00AD5790">
                    <w:pPr>
                      <w:jc w:val="right"/>
                      <w:rPr>
                        <w:sz w:val="18"/>
                        <w:szCs w:val="18"/>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17CF2B0F" w14:textId="77777777" w:rsidR="00AD5790" w:rsidRPr="007C31A7" w:rsidRDefault="00AD5790" w:rsidP="00AD5790">
                    <w:pPr>
                      <w:jc w:val="right"/>
                      <w:rPr>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01B3A530" w14:textId="77777777" w:rsidR="00AD5790" w:rsidRPr="007C31A7" w:rsidRDefault="00AD5790" w:rsidP="00AD5790">
                    <w:pPr>
                      <w:jc w:val="right"/>
                      <w:rPr>
                        <w:sz w:val="18"/>
                        <w:szCs w:val="18"/>
                      </w:rPr>
                    </w:pPr>
                    <w:r w:rsidRPr="007C31A7">
                      <w:rPr>
                        <w:sz w:val="18"/>
                        <w:szCs w:val="18"/>
                      </w:rPr>
                      <w:t>4,115,475.44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63D4C188" w14:textId="77777777" w:rsidR="00AD5790" w:rsidRPr="007C31A7" w:rsidRDefault="00AD5790" w:rsidP="00AD5790">
                    <w:pPr>
                      <w:jc w:val="right"/>
                      <w:rPr>
                        <w:sz w:val="18"/>
                        <w:szCs w:val="18"/>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741166DB" w14:textId="77777777" w:rsidR="00AD5790" w:rsidRPr="007C31A7" w:rsidRDefault="00AD5790" w:rsidP="00AD5790">
                    <w:pPr>
                      <w:jc w:val="right"/>
                      <w:rPr>
                        <w:sz w:val="18"/>
                        <w:szCs w:val="18"/>
                      </w:rPr>
                    </w:pP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5AA3D857" w14:textId="77777777" w:rsidR="00AD5790" w:rsidRPr="007C31A7" w:rsidRDefault="00AD5790" w:rsidP="00AD5790">
                    <w:pPr>
                      <w:jc w:val="right"/>
                      <w:rPr>
                        <w:sz w:val="18"/>
                        <w:szCs w:val="18"/>
                      </w:rPr>
                    </w:pPr>
                    <w:r w:rsidRPr="007C31A7">
                      <w:rPr>
                        <w:sz w:val="18"/>
                        <w:szCs w:val="18"/>
                      </w:rPr>
                      <w:t>900,000.00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5AAF7A50" w14:textId="77777777" w:rsidR="00AD5790" w:rsidRPr="007C31A7" w:rsidRDefault="00AD5790" w:rsidP="00AD5790">
                    <w:pPr>
                      <w:jc w:val="right"/>
                      <w:rPr>
                        <w:sz w:val="18"/>
                        <w:szCs w:val="18"/>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8F440CE" w14:textId="77777777" w:rsidR="00AD5790" w:rsidRPr="007C31A7" w:rsidRDefault="00AD5790" w:rsidP="00AD5790">
                    <w:pPr>
                      <w:jc w:val="right"/>
                      <w:rPr>
                        <w:sz w:val="18"/>
                        <w:szCs w:val="18"/>
                      </w:rPr>
                    </w:pP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14:paraId="6D66EE55" w14:textId="77777777" w:rsidR="00AD5790" w:rsidRPr="007C31A7" w:rsidRDefault="00AD5790" w:rsidP="00AD5790">
                    <w:pPr>
                      <w:jc w:val="right"/>
                      <w:rPr>
                        <w:sz w:val="18"/>
                        <w:szCs w:val="18"/>
                      </w:rPr>
                    </w:pPr>
                    <w:r w:rsidRPr="007C31A7">
                      <w:rPr>
                        <w:sz w:val="18"/>
                        <w:szCs w:val="18"/>
                      </w:rPr>
                      <w:t>16,862,616.12</w:t>
                    </w:r>
                  </w:p>
                </w:tc>
                <w:tc>
                  <w:tcPr>
                    <w:tcW w:w="198" w:type="pct"/>
                    <w:tcBorders>
                      <w:top w:val="single" w:sz="4" w:space="0" w:color="auto"/>
                      <w:left w:val="single" w:sz="4" w:space="0" w:color="auto"/>
                      <w:bottom w:val="single" w:sz="4" w:space="0" w:color="auto"/>
                      <w:right w:val="single" w:sz="4" w:space="0" w:color="auto"/>
                    </w:tcBorders>
                    <w:shd w:val="clear" w:color="auto" w:fill="auto"/>
                  </w:tcPr>
                  <w:p w14:paraId="20D2285E" w14:textId="77777777" w:rsidR="00AD5790" w:rsidRPr="007C31A7" w:rsidRDefault="00AD5790" w:rsidP="00AD5790">
                    <w:pPr>
                      <w:jc w:val="right"/>
                      <w:rPr>
                        <w:sz w:val="18"/>
                        <w:szCs w:val="18"/>
                      </w:rPr>
                    </w:pPr>
                  </w:p>
                </w:tc>
              </w:tr>
            </w:sdtContent>
          </w:sdt>
          <w:sdt>
            <w:sdtPr>
              <w:rPr>
                <w:rFonts w:hint="eastAsia"/>
                <w:sz w:val="18"/>
                <w:szCs w:val="18"/>
              </w:rPr>
              <w:alias w:val="联营企业投资信息明细"/>
              <w:tag w:val="_TUP_9536e771f46d491bae43945d896c883f"/>
              <w:id w:val="1447586265"/>
              <w:lock w:val="sdtLocked"/>
            </w:sdtPr>
            <w:sdtEndPr>
              <w:rPr>
                <w:rFonts w:hint="default"/>
              </w:rPr>
            </w:sdtEndPr>
            <w:sdtContent>
              <w:tr w:rsidR="00142E2F" w:rsidRPr="007C31A7" w14:paraId="2E2AEFD8" w14:textId="77777777" w:rsidTr="0093116A">
                <w:trPr>
                  <w:jc w:val="center"/>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36EB0300" w14:textId="77777777" w:rsidR="00AD5790" w:rsidRPr="007C31A7" w:rsidRDefault="00AD5790" w:rsidP="00AD5790">
                    <w:pPr>
                      <w:rPr>
                        <w:sz w:val="18"/>
                        <w:szCs w:val="18"/>
                      </w:rPr>
                    </w:pPr>
                    <w:proofErr w:type="gramStart"/>
                    <w:r w:rsidRPr="007C31A7">
                      <w:rPr>
                        <w:sz w:val="18"/>
                        <w:szCs w:val="18"/>
                      </w:rPr>
                      <w:t>宁波源联城建</w:t>
                    </w:r>
                    <w:proofErr w:type="gramEnd"/>
                    <w:r w:rsidRPr="007C31A7">
                      <w:rPr>
                        <w:sz w:val="18"/>
                        <w:szCs w:val="18"/>
                      </w:rPr>
                      <w:t>投资有限公司</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70DED603" w14:textId="2DBBD1C6" w:rsidR="00AD5790" w:rsidRPr="007C31A7" w:rsidRDefault="00617ED9" w:rsidP="00AD5790">
                    <w:pPr>
                      <w:jc w:val="right"/>
                      <w:rPr>
                        <w:sz w:val="18"/>
                        <w:szCs w:val="18"/>
                      </w:rPr>
                    </w:pPr>
                    <w:r w:rsidRPr="007C31A7">
                      <w:rPr>
                        <w:sz w:val="18"/>
                        <w:szCs w:val="18"/>
                      </w:rPr>
                      <w:t>2,598,552.77</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2FC52814" w14:textId="77777777" w:rsidR="00AD5790" w:rsidRPr="007C31A7" w:rsidRDefault="00AD5790" w:rsidP="00AD5790">
                    <w:pPr>
                      <w:jc w:val="right"/>
                      <w:rPr>
                        <w:sz w:val="18"/>
                        <w:szCs w:val="18"/>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399F4BD3" w14:textId="77777777" w:rsidR="00AD5790" w:rsidRPr="007C31A7" w:rsidRDefault="00AD5790" w:rsidP="00AD5790">
                    <w:pPr>
                      <w:jc w:val="right"/>
                      <w:rPr>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F2CBF36" w14:textId="77777777" w:rsidR="00AD5790" w:rsidRPr="007C31A7" w:rsidRDefault="00AD5790" w:rsidP="00AD5790">
                    <w:pPr>
                      <w:jc w:val="right"/>
                      <w:rPr>
                        <w:sz w:val="18"/>
                        <w:szCs w:val="18"/>
                      </w:rPr>
                    </w:pPr>
                    <w:r w:rsidRPr="007C31A7">
                      <w:rPr>
                        <w:sz w:val="18"/>
                        <w:szCs w:val="18"/>
                      </w:rPr>
                      <w:t>7,368,637.85</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62B0411F" w14:textId="77777777" w:rsidR="00AD5790" w:rsidRPr="007C31A7" w:rsidRDefault="00AD5790" w:rsidP="00AD5790">
                    <w:pPr>
                      <w:jc w:val="right"/>
                      <w:rPr>
                        <w:sz w:val="18"/>
                        <w:szCs w:val="18"/>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1EBF3F8B" w14:textId="77777777" w:rsidR="00AD5790" w:rsidRPr="007C31A7" w:rsidRDefault="00AD5790" w:rsidP="00AD5790">
                    <w:pPr>
                      <w:jc w:val="right"/>
                      <w:rPr>
                        <w:sz w:val="18"/>
                        <w:szCs w:val="18"/>
                      </w:rPr>
                    </w:pP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29F585F3" w14:textId="77777777" w:rsidR="00AD5790" w:rsidRPr="007C31A7" w:rsidRDefault="00AD5790" w:rsidP="00AD5790">
                    <w:pPr>
                      <w:jc w:val="right"/>
                      <w:rPr>
                        <w:sz w:val="18"/>
                        <w:szCs w:val="18"/>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4B207592" w14:textId="77777777" w:rsidR="00AD5790" w:rsidRPr="007C31A7" w:rsidRDefault="00AD5790" w:rsidP="00AD5790">
                    <w:pPr>
                      <w:jc w:val="right"/>
                      <w:rPr>
                        <w:sz w:val="18"/>
                        <w:szCs w:val="18"/>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374B4804" w14:textId="77777777" w:rsidR="00AD5790" w:rsidRPr="007C31A7" w:rsidRDefault="00AD5790" w:rsidP="00AD5790">
                    <w:pPr>
                      <w:jc w:val="right"/>
                      <w:rPr>
                        <w:sz w:val="18"/>
                        <w:szCs w:val="18"/>
                      </w:rPr>
                    </w:pP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14:paraId="5E16A375" w14:textId="3B9F8550" w:rsidR="00AD5790" w:rsidRPr="007C31A7" w:rsidRDefault="00617ED9" w:rsidP="00AD5790">
                    <w:pPr>
                      <w:jc w:val="right"/>
                      <w:rPr>
                        <w:sz w:val="18"/>
                        <w:szCs w:val="18"/>
                      </w:rPr>
                    </w:pPr>
                    <w:r w:rsidRPr="007C31A7">
                      <w:rPr>
                        <w:sz w:val="18"/>
                        <w:szCs w:val="18"/>
                      </w:rPr>
                      <w:t>9,967,190.62</w:t>
                    </w:r>
                  </w:p>
                </w:tc>
                <w:tc>
                  <w:tcPr>
                    <w:tcW w:w="198" w:type="pct"/>
                    <w:tcBorders>
                      <w:top w:val="single" w:sz="4" w:space="0" w:color="auto"/>
                      <w:left w:val="single" w:sz="4" w:space="0" w:color="auto"/>
                      <w:bottom w:val="single" w:sz="4" w:space="0" w:color="auto"/>
                      <w:right w:val="single" w:sz="4" w:space="0" w:color="auto"/>
                    </w:tcBorders>
                    <w:shd w:val="clear" w:color="auto" w:fill="auto"/>
                  </w:tcPr>
                  <w:p w14:paraId="2589AFD3" w14:textId="77777777" w:rsidR="00AD5790" w:rsidRPr="007C31A7" w:rsidRDefault="00AD5790" w:rsidP="00AD5790">
                    <w:pPr>
                      <w:jc w:val="right"/>
                      <w:rPr>
                        <w:sz w:val="18"/>
                        <w:szCs w:val="18"/>
                      </w:rPr>
                    </w:pPr>
                  </w:p>
                </w:tc>
              </w:tr>
            </w:sdtContent>
          </w:sdt>
          <w:sdt>
            <w:sdtPr>
              <w:rPr>
                <w:rFonts w:hint="eastAsia"/>
                <w:sz w:val="18"/>
                <w:szCs w:val="18"/>
              </w:rPr>
              <w:alias w:val="联营企业投资信息明细"/>
              <w:tag w:val="_TUP_9536e771f46d491bae43945d896c883f"/>
              <w:id w:val="367029987"/>
              <w:lock w:val="sdtLocked"/>
            </w:sdtPr>
            <w:sdtEndPr>
              <w:rPr>
                <w:rFonts w:hint="default"/>
              </w:rPr>
            </w:sdtEndPr>
            <w:sdtContent>
              <w:tr w:rsidR="00142E2F" w:rsidRPr="007C31A7" w14:paraId="36ED9649" w14:textId="77777777" w:rsidTr="0093116A">
                <w:trPr>
                  <w:jc w:val="center"/>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4040022B" w14:textId="77777777" w:rsidR="00AD5790" w:rsidRPr="007C31A7" w:rsidRDefault="00AD5790" w:rsidP="00AD5790">
                    <w:pPr>
                      <w:rPr>
                        <w:sz w:val="18"/>
                        <w:szCs w:val="18"/>
                      </w:rPr>
                    </w:pPr>
                    <w:r w:rsidRPr="007C31A7">
                      <w:rPr>
                        <w:sz w:val="18"/>
                        <w:szCs w:val="18"/>
                      </w:rPr>
                      <w:t>湖南龙元明</w:t>
                    </w:r>
                    <w:proofErr w:type="gramStart"/>
                    <w:r w:rsidRPr="007C31A7">
                      <w:rPr>
                        <w:sz w:val="18"/>
                        <w:szCs w:val="18"/>
                      </w:rPr>
                      <w:t>惠私募股权基金</w:t>
                    </w:r>
                    <w:proofErr w:type="gramEnd"/>
                    <w:r w:rsidRPr="007C31A7">
                      <w:rPr>
                        <w:sz w:val="18"/>
                        <w:szCs w:val="18"/>
                      </w:rPr>
                      <w:t>管理有限公司</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729FF725" w14:textId="77777777" w:rsidR="00AD5790" w:rsidRPr="007C31A7" w:rsidRDefault="00AD5790" w:rsidP="00AD5790">
                    <w:pPr>
                      <w:jc w:val="right"/>
                      <w:rPr>
                        <w:sz w:val="18"/>
                        <w:szCs w:val="18"/>
                      </w:rPr>
                    </w:pPr>
                    <w:r w:rsidRPr="007C31A7">
                      <w:rPr>
                        <w:sz w:val="18"/>
                        <w:szCs w:val="18"/>
                      </w:rPr>
                      <w:t>953,006.82</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7DD94A3D" w14:textId="77777777" w:rsidR="00AD5790" w:rsidRPr="007C31A7" w:rsidRDefault="00AD5790" w:rsidP="00AD5790">
                    <w:pPr>
                      <w:jc w:val="right"/>
                      <w:rPr>
                        <w:sz w:val="18"/>
                        <w:szCs w:val="18"/>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1401F37C" w14:textId="77777777" w:rsidR="00AD5790" w:rsidRPr="007C31A7" w:rsidRDefault="00AD5790" w:rsidP="00AD5790">
                    <w:pPr>
                      <w:jc w:val="right"/>
                      <w:rPr>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9E69020" w14:textId="77777777" w:rsidR="00AD5790" w:rsidRPr="007C31A7" w:rsidRDefault="00AD5790" w:rsidP="00AD5790">
                    <w:pPr>
                      <w:jc w:val="right"/>
                      <w:rPr>
                        <w:sz w:val="18"/>
                        <w:szCs w:val="18"/>
                      </w:rPr>
                    </w:pPr>
                    <w:r w:rsidRPr="007C31A7">
                      <w:rPr>
                        <w:sz w:val="18"/>
                        <w:szCs w:val="18"/>
                      </w:rPr>
                      <w:t>-406,721.41</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0D33D852" w14:textId="77777777" w:rsidR="00AD5790" w:rsidRPr="007C31A7" w:rsidRDefault="00AD5790" w:rsidP="00AD5790">
                    <w:pPr>
                      <w:jc w:val="right"/>
                      <w:rPr>
                        <w:sz w:val="18"/>
                        <w:szCs w:val="18"/>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18FE7A36" w14:textId="77777777" w:rsidR="00AD5790" w:rsidRPr="007C31A7" w:rsidRDefault="00AD5790" w:rsidP="00AD5790">
                    <w:pPr>
                      <w:jc w:val="right"/>
                      <w:rPr>
                        <w:sz w:val="18"/>
                        <w:szCs w:val="18"/>
                      </w:rPr>
                    </w:pP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75A33AD6" w14:textId="77777777" w:rsidR="00AD5790" w:rsidRPr="007C31A7" w:rsidRDefault="00AD5790" w:rsidP="00AD5790">
                    <w:pPr>
                      <w:jc w:val="right"/>
                      <w:rPr>
                        <w:sz w:val="18"/>
                        <w:szCs w:val="18"/>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1215200D" w14:textId="77777777" w:rsidR="00AD5790" w:rsidRPr="007C31A7" w:rsidRDefault="00AD5790" w:rsidP="00AD5790">
                    <w:pPr>
                      <w:jc w:val="right"/>
                      <w:rPr>
                        <w:sz w:val="18"/>
                        <w:szCs w:val="18"/>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F7B5363" w14:textId="77777777" w:rsidR="00AD5790" w:rsidRPr="007C31A7" w:rsidRDefault="00AD5790" w:rsidP="00AD5790">
                    <w:pPr>
                      <w:jc w:val="right"/>
                      <w:rPr>
                        <w:sz w:val="18"/>
                        <w:szCs w:val="18"/>
                      </w:rPr>
                    </w:pP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14:paraId="493ACD70" w14:textId="77777777" w:rsidR="00AD5790" w:rsidRPr="007C31A7" w:rsidRDefault="00AD5790" w:rsidP="00AD5790">
                    <w:pPr>
                      <w:jc w:val="right"/>
                      <w:rPr>
                        <w:sz w:val="18"/>
                        <w:szCs w:val="18"/>
                      </w:rPr>
                    </w:pPr>
                    <w:r w:rsidRPr="007C31A7">
                      <w:rPr>
                        <w:sz w:val="18"/>
                        <w:szCs w:val="18"/>
                      </w:rPr>
                      <w:t>546,285.41</w:t>
                    </w:r>
                  </w:p>
                </w:tc>
                <w:tc>
                  <w:tcPr>
                    <w:tcW w:w="198" w:type="pct"/>
                    <w:tcBorders>
                      <w:top w:val="single" w:sz="4" w:space="0" w:color="auto"/>
                      <w:left w:val="single" w:sz="4" w:space="0" w:color="auto"/>
                      <w:bottom w:val="single" w:sz="4" w:space="0" w:color="auto"/>
                      <w:right w:val="single" w:sz="4" w:space="0" w:color="auto"/>
                    </w:tcBorders>
                    <w:shd w:val="clear" w:color="auto" w:fill="auto"/>
                  </w:tcPr>
                  <w:p w14:paraId="6FE81EAC" w14:textId="77777777" w:rsidR="00AD5790" w:rsidRPr="007C31A7" w:rsidRDefault="00AD5790" w:rsidP="00AD5790">
                    <w:pPr>
                      <w:jc w:val="right"/>
                      <w:rPr>
                        <w:sz w:val="18"/>
                        <w:szCs w:val="18"/>
                      </w:rPr>
                    </w:pPr>
                  </w:p>
                </w:tc>
              </w:tr>
            </w:sdtContent>
          </w:sdt>
          <w:sdt>
            <w:sdtPr>
              <w:rPr>
                <w:rFonts w:hint="eastAsia"/>
                <w:sz w:val="18"/>
                <w:szCs w:val="18"/>
              </w:rPr>
              <w:alias w:val="联营企业投资信息明细"/>
              <w:tag w:val="_TUP_9536e771f46d491bae43945d896c883f"/>
              <w:id w:val="1244688010"/>
              <w:lock w:val="sdtLocked"/>
            </w:sdtPr>
            <w:sdtEndPr>
              <w:rPr>
                <w:rFonts w:hint="default"/>
              </w:rPr>
            </w:sdtEndPr>
            <w:sdtContent>
              <w:tr w:rsidR="00142E2F" w:rsidRPr="007C31A7" w14:paraId="38110E37" w14:textId="77777777" w:rsidTr="0093116A">
                <w:trPr>
                  <w:jc w:val="center"/>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53AB3447" w14:textId="77777777" w:rsidR="00AD5790" w:rsidRPr="007C31A7" w:rsidRDefault="00AD5790" w:rsidP="00AD5790">
                    <w:pPr>
                      <w:rPr>
                        <w:sz w:val="18"/>
                        <w:szCs w:val="18"/>
                      </w:rPr>
                    </w:pPr>
                    <w:r w:rsidRPr="007C31A7">
                      <w:rPr>
                        <w:sz w:val="18"/>
                        <w:szCs w:val="18"/>
                      </w:rPr>
                      <w:t>宿州明生</w:t>
                    </w:r>
                    <w:proofErr w:type="gramStart"/>
                    <w:r w:rsidRPr="007C31A7">
                      <w:rPr>
                        <w:sz w:val="18"/>
                        <w:szCs w:val="18"/>
                      </w:rPr>
                      <w:t>文旅发展</w:t>
                    </w:r>
                    <w:proofErr w:type="gramEnd"/>
                    <w:r w:rsidRPr="007C31A7">
                      <w:rPr>
                        <w:sz w:val="18"/>
                        <w:szCs w:val="18"/>
                      </w:rPr>
                      <w:t>有限公司</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6A0165C0" w14:textId="729BBA26" w:rsidR="00AD5790" w:rsidRPr="007C31A7" w:rsidRDefault="00617ED9" w:rsidP="00AD5790">
                    <w:pPr>
                      <w:jc w:val="right"/>
                      <w:rPr>
                        <w:sz w:val="18"/>
                        <w:szCs w:val="18"/>
                      </w:rPr>
                    </w:pPr>
                    <w:r w:rsidRPr="007C31A7">
                      <w:rPr>
                        <w:rFonts w:hint="eastAsia"/>
                        <w:sz w:val="18"/>
                        <w:szCs w:val="18"/>
                      </w:rPr>
                      <w:t>-</w:t>
                    </w:r>
                    <w:r w:rsidRPr="007C31A7">
                      <w:rPr>
                        <w:sz w:val="18"/>
                        <w:szCs w:val="18"/>
                      </w:rPr>
                      <w:t>1.73</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52A96E69" w14:textId="77777777" w:rsidR="00AD5790" w:rsidRPr="007C31A7" w:rsidRDefault="00AD5790" w:rsidP="00AD5790">
                    <w:pPr>
                      <w:jc w:val="right"/>
                      <w:rPr>
                        <w:sz w:val="18"/>
                        <w:szCs w:val="18"/>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48FD8F0E" w14:textId="77777777" w:rsidR="00AD5790" w:rsidRPr="007C31A7" w:rsidRDefault="00AD5790" w:rsidP="00AD5790">
                    <w:pPr>
                      <w:jc w:val="right"/>
                      <w:rPr>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4265EEEB" w14:textId="77777777" w:rsidR="00AD5790" w:rsidRPr="007C31A7" w:rsidRDefault="00AD5790" w:rsidP="00AD5790">
                    <w:pPr>
                      <w:jc w:val="right"/>
                      <w:rPr>
                        <w:sz w:val="18"/>
                        <w:szCs w:val="18"/>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5B8B7740" w14:textId="77777777" w:rsidR="00AD5790" w:rsidRPr="007C31A7" w:rsidRDefault="00AD5790" w:rsidP="00AD5790">
                    <w:pPr>
                      <w:jc w:val="right"/>
                      <w:rPr>
                        <w:sz w:val="18"/>
                        <w:szCs w:val="18"/>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106AAFD7" w14:textId="77777777" w:rsidR="00AD5790" w:rsidRPr="007C31A7" w:rsidRDefault="00AD5790" w:rsidP="00AD5790">
                    <w:pPr>
                      <w:jc w:val="right"/>
                      <w:rPr>
                        <w:sz w:val="18"/>
                        <w:szCs w:val="18"/>
                      </w:rPr>
                    </w:pP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67E8798F" w14:textId="77777777" w:rsidR="00AD5790" w:rsidRPr="007C31A7" w:rsidRDefault="00AD5790" w:rsidP="00AD5790">
                    <w:pPr>
                      <w:jc w:val="right"/>
                      <w:rPr>
                        <w:sz w:val="18"/>
                        <w:szCs w:val="18"/>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5C8C5477" w14:textId="77777777" w:rsidR="00AD5790" w:rsidRPr="007C31A7" w:rsidRDefault="00AD5790" w:rsidP="00AD5790">
                    <w:pPr>
                      <w:jc w:val="right"/>
                      <w:rPr>
                        <w:sz w:val="18"/>
                        <w:szCs w:val="18"/>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E913A31" w14:textId="77777777" w:rsidR="00AD5790" w:rsidRPr="007C31A7" w:rsidRDefault="00AD5790" w:rsidP="00AD5790">
                    <w:pPr>
                      <w:jc w:val="right"/>
                      <w:rPr>
                        <w:sz w:val="18"/>
                        <w:szCs w:val="18"/>
                      </w:rPr>
                    </w:pP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14:paraId="74721EEC" w14:textId="455CD570" w:rsidR="00AD5790" w:rsidRPr="007C31A7" w:rsidRDefault="00617ED9" w:rsidP="00AD5790">
                    <w:pPr>
                      <w:jc w:val="right"/>
                      <w:rPr>
                        <w:sz w:val="18"/>
                        <w:szCs w:val="18"/>
                      </w:rPr>
                    </w:pPr>
                    <w:r w:rsidRPr="007C31A7">
                      <w:rPr>
                        <w:rFonts w:hint="eastAsia"/>
                        <w:sz w:val="18"/>
                        <w:szCs w:val="18"/>
                      </w:rPr>
                      <w:t>-</w:t>
                    </w:r>
                    <w:r w:rsidRPr="007C31A7">
                      <w:rPr>
                        <w:sz w:val="18"/>
                        <w:szCs w:val="18"/>
                      </w:rPr>
                      <w:t>1.73</w:t>
                    </w:r>
                  </w:p>
                </w:tc>
                <w:tc>
                  <w:tcPr>
                    <w:tcW w:w="198" w:type="pct"/>
                    <w:tcBorders>
                      <w:top w:val="single" w:sz="4" w:space="0" w:color="auto"/>
                      <w:left w:val="single" w:sz="4" w:space="0" w:color="auto"/>
                      <w:bottom w:val="single" w:sz="4" w:space="0" w:color="auto"/>
                      <w:right w:val="single" w:sz="4" w:space="0" w:color="auto"/>
                    </w:tcBorders>
                    <w:shd w:val="clear" w:color="auto" w:fill="auto"/>
                  </w:tcPr>
                  <w:p w14:paraId="59193B9E" w14:textId="77777777" w:rsidR="00AD5790" w:rsidRPr="007C31A7" w:rsidRDefault="00AD5790" w:rsidP="00AD5790">
                    <w:pPr>
                      <w:jc w:val="right"/>
                      <w:rPr>
                        <w:sz w:val="18"/>
                        <w:szCs w:val="18"/>
                      </w:rPr>
                    </w:pPr>
                  </w:p>
                </w:tc>
              </w:tr>
            </w:sdtContent>
          </w:sdt>
          <w:sdt>
            <w:sdtPr>
              <w:rPr>
                <w:rFonts w:hint="eastAsia"/>
                <w:sz w:val="18"/>
                <w:szCs w:val="18"/>
              </w:rPr>
              <w:alias w:val="联营企业投资信息明细"/>
              <w:tag w:val="_TUP_9536e771f46d491bae43945d896c883f"/>
              <w:id w:val="175852951"/>
              <w:lock w:val="sdtLocked"/>
            </w:sdtPr>
            <w:sdtEndPr>
              <w:rPr>
                <w:rFonts w:hint="default"/>
              </w:rPr>
            </w:sdtEndPr>
            <w:sdtContent>
              <w:tr w:rsidR="00142E2F" w:rsidRPr="007C31A7" w14:paraId="2FE22ECC" w14:textId="77777777" w:rsidTr="0093116A">
                <w:trPr>
                  <w:jc w:val="center"/>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015B2A74" w14:textId="77777777" w:rsidR="00AD5790" w:rsidRPr="007C31A7" w:rsidRDefault="00AD5790" w:rsidP="00AD5790">
                    <w:pPr>
                      <w:rPr>
                        <w:sz w:val="18"/>
                        <w:szCs w:val="18"/>
                      </w:rPr>
                    </w:pPr>
                    <w:r w:rsidRPr="007C31A7">
                      <w:rPr>
                        <w:sz w:val="18"/>
                        <w:szCs w:val="18"/>
                      </w:rPr>
                      <w:t>中</w:t>
                    </w:r>
                    <w:proofErr w:type="gramStart"/>
                    <w:r w:rsidRPr="007C31A7">
                      <w:rPr>
                        <w:sz w:val="18"/>
                        <w:szCs w:val="18"/>
                      </w:rPr>
                      <w:t>信环境</w:t>
                    </w:r>
                    <w:proofErr w:type="gramEnd"/>
                    <w:r w:rsidRPr="007C31A7">
                      <w:rPr>
                        <w:sz w:val="18"/>
                        <w:szCs w:val="18"/>
                      </w:rPr>
                      <w:t>产业基金管理有限公司</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17848C8" w14:textId="77777777" w:rsidR="00AD5790" w:rsidRPr="007C31A7" w:rsidRDefault="00AD5790" w:rsidP="00AD5790">
                    <w:pPr>
                      <w:jc w:val="right"/>
                      <w:rPr>
                        <w:sz w:val="18"/>
                        <w:szCs w:val="18"/>
                      </w:rPr>
                    </w:pPr>
                    <w:r w:rsidRPr="007C31A7">
                      <w:rPr>
                        <w:sz w:val="18"/>
                        <w:szCs w:val="18"/>
                      </w:rPr>
                      <w:t>4,600,401.47</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1E8CF3AE" w14:textId="77777777" w:rsidR="00AD5790" w:rsidRPr="007C31A7" w:rsidRDefault="00AD5790" w:rsidP="00AD5790">
                    <w:pPr>
                      <w:jc w:val="right"/>
                      <w:rPr>
                        <w:sz w:val="18"/>
                        <w:szCs w:val="18"/>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206D2315" w14:textId="77777777" w:rsidR="00AD5790" w:rsidRPr="007C31A7" w:rsidRDefault="00AD5790" w:rsidP="00AD5790">
                    <w:pPr>
                      <w:jc w:val="right"/>
                      <w:rPr>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5E795B1" w14:textId="77777777" w:rsidR="00AD5790" w:rsidRPr="007C31A7" w:rsidRDefault="00AD5790" w:rsidP="00AD5790">
                    <w:pPr>
                      <w:jc w:val="right"/>
                      <w:rPr>
                        <w:sz w:val="18"/>
                        <w:szCs w:val="18"/>
                      </w:rPr>
                    </w:pPr>
                    <w:r w:rsidRPr="007C31A7">
                      <w:rPr>
                        <w:sz w:val="18"/>
                        <w:szCs w:val="18"/>
                      </w:rPr>
                      <w:t>-1,741,082.39</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706653D8" w14:textId="77777777" w:rsidR="00AD5790" w:rsidRPr="007C31A7" w:rsidRDefault="00AD5790" w:rsidP="00AD5790">
                    <w:pPr>
                      <w:jc w:val="right"/>
                      <w:rPr>
                        <w:sz w:val="18"/>
                        <w:szCs w:val="18"/>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20AB71EE" w14:textId="77777777" w:rsidR="00AD5790" w:rsidRPr="007C31A7" w:rsidRDefault="00AD5790" w:rsidP="00AD5790">
                    <w:pPr>
                      <w:jc w:val="right"/>
                      <w:rPr>
                        <w:sz w:val="18"/>
                        <w:szCs w:val="18"/>
                      </w:rPr>
                    </w:pP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6C3E7B45" w14:textId="77777777" w:rsidR="00AD5790" w:rsidRPr="007C31A7" w:rsidRDefault="00AD5790" w:rsidP="00AD5790">
                    <w:pPr>
                      <w:jc w:val="right"/>
                      <w:rPr>
                        <w:sz w:val="18"/>
                        <w:szCs w:val="18"/>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340BEEAB" w14:textId="77777777" w:rsidR="00AD5790" w:rsidRPr="007C31A7" w:rsidRDefault="00AD5790" w:rsidP="00AD5790">
                    <w:pPr>
                      <w:jc w:val="right"/>
                      <w:rPr>
                        <w:sz w:val="18"/>
                        <w:szCs w:val="18"/>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8CFDF7A" w14:textId="77777777" w:rsidR="00AD5790" w:rsidRPr="007C31A7" w:rsidRDefault="00AD5790" w:rsidP="00AD5790">
                    <w:pPr>
                      <w:jc w:val="right"/>
                      <w:rPr>
                        <w:sz w:val="18"/>
                        <w:szCs w:val="18"/>
                      </w:rPr>
                    </w:pP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14:paraId="69BD1E7D" w14:textId="77777777" w:rsidR="00AD5790" w:rsidRPr="007C31A7" w:rsidRDefault="00AD5790" w:rsidP="00AD5790">
                    <w:pPr>
                      <w:jc w:val="right"/>
                      <w:rPr>
                        <w:sz w:val="18"/>
                        <w:szCs w:val="18"/>
                      </w:rPr>
                    </w:pPr>
                    <w:r w:rsidRPr="007C31A7">
                      <w:rPr>
                        <w:sz w:val="18"/>
                        <w:szCs w:val="18"/>
                      </w:rPr>
                      <w:t>2,859,319.08</w:t>
                    </w:r>
                  </w:p>
                </w:tc>
                <w:tc>
                  <w:tcPr>
                    <w:tcW w:w="198" w:type="pct"/>
                    <w:tcBorders>
                      <w:top w:val="single" w:sz="4" w:space="0" w:color="auto"/>
                      <w:left w:val="single" w:sz="4" w:space="0" w:color="auto"/>
                      <w:bottom w:val="single" w:sz="4" w:space="0" w:color="auto"/>
                      <w:right w:val="single" w:sz="4" w:space="0" w:color="auto"/>
                    </w:tcBorders>
                    <w:shd w:val="clear" w:color="auto" w:fill="auto"/>
                  </w:tcPr>
                  <w:p w14:paraId="17479314" w14:textId="77777777" w:rsidR="00AD5790" w:rsidRPr="007C31A7" w:rsidRDefault="00AD5790" w:rsidP="00AD5790">
                    <w:pPr>
                      <w:jc w:val="right"/>
                      <w:rPr>
                        <w:sz w:val="18"/>
                        <w:szCs w:val="18"/>
                      </w:rPr>
                    </w:pPr>
                  </w:p>
                </w:tc>
              </w:tr>
            </w:sdtContent>
          </w:sdt>
          <w:sdt>
            <w:sdtPr>
              <w:rPr>
                <w:rFonts w:hint="eastAsia"/>
                <w:sz w:val="18"/>
                <w:szCs w:val="18"/>
              </w:rPr>
              <w:alias w:val="联营企业投资信息明细"/>
              <w:tag w:val="_TUP_9536e771f46d491bae43945d896c883f"/>
              <w:id w:val="-65108420"/>
              <w:lock w:val="sdtLocked"/>
            </w:sdtPr>
            <w:sdtEndPr>
              <w:rPr>
                <w:rFonts w:hint="default"/>
              </w:rPr>
            </w:sdtEndPr>
            <w:sdtContent>
              <w:tr w:rsidR="00142E2F" w:rsidRPr="007C31A7" w14:paraId="0182EBC5" w14:textId="77777777" w:rsidTr="0093116A">
                <w:trPr>
                  <w:jc w:val="center"/>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132A1B5C" w14:textId="77777777" w:rsidR="00AD5790" w:rsidRPr="007C31A7" w:rsidRDefault="00AD5790" w:rsidP="00AD5790">
                    <w:pPr>
                      <w:rPr>
                        <w:sz w:val="18"/>
                        <w:szCs w:val="18"/>
                      </w:rPr>
                    </w:pPr>
                    <w:r w:rsidRPr="007C31A7">
                      <w:rPr>
                        <w:sz w:val="18"/>
                        <w:szCs w:val="18"/>
                      </w:rPr>
                      <w:t>青岛明青健康产业管理有限公司</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51684454" w14:textId="77777777" w:rsidR="00AD5790" w:rsidRPr="007C31A7" w:rsidRDefault="00AD5790" w:rsidP="00AD5790">
                    <w:pPr>
                      <w:jc w:val="right"/>
                      <w:rPr>
                        <w:sz w:val="18"/>
                        <w:szCs w:val="18"/>
                      </w:rPr>
                    </w:pP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2812354A" w14:textId="77777777" w:rsidR="00AD5790" w:rsidRPr="007C31A7" w:rsidRDefault="00AD5790" w:rsidP="00AD5790">
                    <w:pPr>
                      <w:jc w:val="right"/>
                      <w:rPr>
                        <w:sz w:val="18"/>
                        <w:szCs w:val="18"/>
                      </w:rPr>
                    </w:pPr>
                    <w:r w:rsidRPr="007C31A7">
                      <w:rPr>
                        <w:sz w:val="18"/>
                        <w:szCs w:val="18"/>
                      </w:rPr>
                      <w:t>88,536,000.00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5D932B80" w14:textId="77777777" w:rsidR="00AD5790" w:rsidRPr="007C31A7" w:rsidRDefault="00AD5790" w:rsidP="00AD5790">
                    <w:pPr>
                      <w:jc w:val="right"/>
                      <w:rPr>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71F8C29C" w14:textId="77777777" w:rsidR="00AD5790" w:rsidRPr="007C31A7" w:rsidRDefault="00AD5790" w:rsidP="00AD5790">
                    <w:pPr>
                      <w:jc w:val="right"/>
                      <w:rPr>
                        <w:sz w:val="18"/>
                        <w:szCs w:val="18"/>
                      </w:rPr>
                    </w:pPr>
                    <w:r w:rsidRPr="007C31A7">
                      <w:rPr>
                        <w:sz w:val="18"/>
                        <w:szCs w:val="18"/>
                      </w:rPr>
                      <w:t>-1,605,348.66</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6F4ED733" w14:textId="77777777" w:rsidR="00AD5790" w:rsidRPr="007C31A7" w:rsidRDefault="00AD5790" w:rsidP="00AD5790">
                    <w:pPr>
                      <w:jc w:val="right"/>
                      <w:rPr>
                        <w:sz w:val="18"/>
                        <w:szCs w:val="18"/>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3EA2BB89" w14:textId="77777777" w:rsidR="00AD5790" w:rsidRPr="007C31A7" w:rsidRDefault="00AD5790" w:rsidP="00AD5790">
                    <w:pPr>
                      <w:jc w:val="right"/>
                      <w:rPr>
                        <w:sz w:val="18"/>
                        <w:szCs w:val="18"/>
                      </w:rPr>
                    </w:pP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040141ED" w14:textId="77777777" w:rsidR="00AD5790" w:rsidRPr="007C31A7" w:rsidRDefault="00AD5790" w:rsidP="00AD5790">
                    <w:pPr>
                      <w:jc w:val="right"/>
                      <w:rPr>
                        <w:sz w:val="18"/>
                        <w:szCs w:val="18"/>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3F4ADBB1" w14:textId="77777777" w:rsidR="00AD5790" w:rsidRPr="007C31A7" w:rsidRDefault="00AD5790" w:rsidP="00AD5790">
                    <w:pPr>
                      <w:jc w:val="right"/>
                      <w:rPr>
                        <w:sz w:val="18"/>
                        <w:szCs w:val="18"/>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35DAF0CA" w14:textId="77777777" w:rsidR="00AD5790" w:rsidRPr="007C31A7" w:rsidRDefault="00AD5790" w:rsidP="00AD5790">
                    <w:pPr>
                      <w:jc w:val="right"/>
                      <w:rPr>
                        <w:sz w:val="18"/>
                        <w:szCs w:val="18"/>
                      </w:rPr>
                    </w:pP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14:paraId="2B5446E8" w14:textId="77777777" w:rsidR="00AD5790" w:rsidRPr="007C31A7" w:rsidRDefault="00AD5790" w:rsidP="00AD5790">
                    <w:pPr>
                      <w:jc w:val="right"/>
                      <w:rPr>
                        <w:sz w:val="18"/>
                        <w:szCs w:val="18"/>
                      </w:rPr>
                    </w:pPr>
                    <w:r w:rsidRPr="007C31A7">
                      <w:rPr>
                        <w:sz w:val="18"/>
                        <w:szCs w:val="18"/>
                      </w:rPr>
                      <w:t>86,930,651.34</w:t>
                    </w:r>
                  </w:p>
                </w:tc>
                <w:tc>
                  <w:tcPr>
                    <w:tcW w:w="198" w:type="pct"/>
                    <w:tcBorders>
                      <w:top w:val="single" w:sz="4" w:space="0" w:color="auto"/>
                      <w:left w:val="single" w:sz="4" w:space="0" w:color="auto"/>
                      <w:bottom w:val="single" w:sz="4" w:space="0" w:color="auto"/>
                      <w:right w:val="single" w:sz="4" w:space="0" w:color="auto"/>
                    </w:tcBorders>
                    <w:shd w:val="clear" w:color="auto" w:fill="auto"/>
                  </w:tcPr>
                  <w:p w14:paraId="5B30FDBC" w14:textId="77777777" w:rsidR="00AD5790" w:rsidRPr="007C31A7" w:rsidRDefault="00AD5790" w:rsidP="00AD5790">
                    <w:pPr>
                      <w:jc w:val="right"/>
                      <w:rPr>
                        <w:sz w:val="18"/>
                        <w:szCs w:val="18"/>
                      </w:rPr>
                    </w:pPr>
                  </w:p>
                </w:tc>
              </w:tr>
            </w:sdtContent>
          </w:sdt>
          <w:sdt>
            <w:sdtPr>
              <w:rPr>
                <w:rFonts w:hint="eastAsia"/>
                <w:sz w:val="18"/>
                <w:szCs w:val="18"/>
              </w:rPr>
              <w:alias w:val="联营企业投资信息明细"/>
              <w:tag w:val="_TUP_9536e771f46d491bae43945d896c883f"/>
              <w:id w:val="289012103"/>
              <w:lock w:val="sdtLocked"/>
            </w:sdtPr>
            <w:sdtEndPr>
              <w:rPr>
                <w:rFonts w:hint="default"/>
              </w:rPr>
            </w:sdtEndPr>
            <w:sdtContent>
              <w:tr w:rsidR="00142E2F" w:rsidRPr="007C31A7" w14:paraId="585C0BA1" w14:textId="77777777" w:rsidTr="0093116A">
                <w:trPr>
                  <w:jc w:val="center"/>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169B8936" w14:textId="77777777" w:rsidR="00AD5790" w:rsidRPr="007C31A7" w:rsidRDefault="00AD5790" w:rsidP="00AD5790">
                    <w:pPr>
                      <w:rPr>
                        <w:sz w:val="18"/>
                        <w:szCs w:val="18"/>
                      </w:rPr>
                    </w:pPr>
                    <w:proofErr w:type="gramStart"/>
                    <w:r w:rsidRPr="007C31A7">
                      <w:rPr>
                        <w:sz w:val="18"/>
                        <w:szCs w:val="18"/>
                      </w:rPr>
                      <w:t>青岛聚量融资租赁</w:t>
                    </w:r>
                    <w:proofErr w:type="gramEnd"/>
                    <w:r w:rsidRPr="007C31A7">
                      <w:rPr>
                        <w:sz w:val="18"/>
                        <w:szCs w:val="18"/>
                      </w:rPr>
                      <w:t>有限公司</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67EB8946" w14:textId="77777777" w:rsidR="00AD5790" w:rsidRPr="007C31A7" w:rsidRDefault="00AD5790" w:rsidP="00AD5790">
                    <w:pPr>
                      <w:jc w:val="right"/>
                      <w:rPr>
                        <w:sz w:val="18"/>
                        <w:szCs w:val="18"/>
                      </w:rPr>
                    </w:pP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51FE31A9" w14:textId="77777777" w:rsidR="00AD5790" w:rsidRPr="007C31A7" w:rsidRDefault="00AD5790" w:rsidP="00AD5790">
                    <w:pPr>
                      <w:jc w:val="right"/>
                      <w:rPr>
                        <w:sz w:val="18"/>
                        <w:szCs w:val="18"/>
                      </w:rPr>
                    </w:pPr>
                    <w:r w:rsidRPr="007C31A7">
                      <w:rPr>
                        <w:sz w:val="18"/>
                        <w:szCs w:val="18"/>
                      </w:rPr>
                      <w:t>28,305,000.00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1FC3FFDB" w14:textId="77777777" w:rsidR="00AD5790" w:rsidRPr="007C31A7" w:rsidRDefault="00AD5790" w:rsidP="00AD5790">
                    <w:pPr>
                      <w:jc w:val="right"/>
                      <w:rPr>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D3B37C5" w14:textId="77777777" w:rsidR="00AD5790" w:rsidRPr="007C31A7" w:rsidRDefault="00AD5790" w:rsidP="00AD5790">
                    <w:pPr>
                      <w:jc w:val="right"/>
                      <w:rPr>
                        <w:sz w:val="18"/>
                        <w:szCs w:val="18"/>
                      </w:rPr>
                    </w:pPr>
                    <w:r w:rsidRPr="007C31A7">
                      <w:rPr>
                        <w:sz w:val="18"/>
                        <w:szCs w:val="18"/>
                      </w:rPr>
                      <w:t>-951,260.42</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23D757C9" w14:textId="77777777" w:rsidR="00AD5790" w:rsidRPr="007C31A7" w:rsidRDefault="00AD5790" w:rsidP="00AD5790">
                    <w:pPr>
                      <w:jc w:val="right"/>
                      <w:rPr>
                        <w:sz w:val="18"/>
                        <w:szCs w:val="18"/>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174F7DFB" w14:textId="77777777" w:rsidR="00AD5790" w:rsidRPr="007C31A7" w:rsidRDefault="00AD5790" w:rsidP="00AD5790">
                    <w:pPr>
                      <w:jc w:val="right"/>
                      <w:rPr>
                        <w:sz w:val="18"/>
                        <w:szCs w:val="18"/>
                      </w:rPr>
                    </w:pP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5FA0D65B" w14:textId="77777777" w:rsidR="00AD5790" w:rsidRPr="007C31A7" w:rsidRDefault="00AD5790" w:rsidP="00AD5790">
                    <w:pPr>
                      <w:jc w:val="right"/>
                      <w:rPr>
                        <w:sz w:val="18"/>
                        <w:szCs w:val="18"/>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384C4889" w14:textId="77777777" w:rsidR="00AD5790" w:rsidRPr="007C31A7" w:rsidRDefault="00AD5790" w:rsidP="00AD5790">
                    <w:pPr>
                      <w:jc w:val="right"/>
                      <w:rPr>
                        <w:sz w:val="18"/>
                        <w:szCs w:val="18"/>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618783B0" w14:textId="77777777" w:rsidR="00AD5790" w:rsidRPr="007C31A7" w:rsidRDefault="00AD5790" w:rsidP="00AD5790">
                    <w:pPr>
                      <w:jc w:val="right"/>
                      <w:rPr>
                        <w:sz w:val="18"/>
                        <w:szCs w:val="18"/>
                      </w:rPr>
                    </w:pP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14:paraId="26D3E190" w14:textId="77777777" w:rsidR="00AD5790" w:rsidRPr="007C31A7" w:rsidRDefault="00AD5790" w:rsidP="00AD5790">
                    <w:pPr>
                      <w:jc w:val="right"/>
                      <w:rPr>
                        <w:sz w:val="18"/>
                        <w:szCs w:val="18"/>
                      </w:rPr>
                    </w:pPr>
                    <w:r w:rsidRPr="007C31A7">
                      <w:rPr>
                        <w:sz w:val="18"/>
                        <w:szCs w:val="18"/>
                      </w:rPr>
                      <w:t>27,353,739.58</w:t>
                    </w:r>
                  </w:p>
                </w:tc>
                <w:tc>
                  <w:tcPr>
                    <w:tcW w:w="198" w:type="pct"/>
                    <w:tcBorders>
                      <w:top w:val="single" w:sz="4" w:space="0" w:color="auto"/>
                      <w:left w:val="single" w:sz="4" w:space="0" w:color="auto"/>
                      <w:bottom w:val="single" w:sz="4" w:space="0" w:color="auto"/>
                      <w:right w:val="single" w:sz="4" w:space="0" w:color="auto"/>
                    </w:tcBorders>
                    <w:shd w:val="clear" w:color="auto" w:fill="auto"/>
                  </w:tcPr>
                  <w:p w14:paraId="298116FF" w14:textId="77777777" w:rsidR="00AD5790" w:rsidRPr="007C31A7" w:rsidRDefault="00AD5790" w:rsidP="00AD5790">
                    <w:pPr>
                      <w:jc w:val="right"/>
                      <w:rPr>
                        <w:sz w:val="18"/>
                        <w:szCs w:val="18"/>
                      </w:rPr>
                    </w:pPr>
                  </w:p>
                </w:tc>
              </w:tr>
            </w:sdtContent>
          </w:sdt>
          <w:sdt>
            <w:sdtPr>
              <w:rPr>
                <w:rFonts w:hint="eastAsia"/>
                <w:sz w:val="18"/>
                <w:szCs w:val="18"/>
              </w:rPr>
              <w:alias w:val="联营企业投资信息明细"/>
              <w:tag w:val="_TUP_9536e771f46d491bae43945d896c883f"/>
              <w:id w:val="380447923"/>
              <w:lock w:val="sdtLocked"/>
            </w:sdtPr>
            <w:sdtEndPr>
              <w:rPr>
                <w:rFonts w:hint="default"/>
              </w:rPr>
            </w:sdtEndPr>
            <w:sdtContent>
              <w:tr w:rsidR="00142E2F" w:rsidRPr="007C31A7" w14:paraId="634EC734" w14:textId="77777777" w:rsidTr="0093116A">
                <w:trPr>
                  <w:jc w:val="center"/>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5E36F4E8" w14:textId="77777777" w:rsidR="00AD5790" w:rsidRPr="007C31A7" w:rsidRDefault="00AD5790" w:rsidP="00AD5790">
                    <w:pPr>
                      <w:rPr>
                        <w:sz w:val="18"/>
                        <w:szCs w:val="18"/>
                      </w:rPr>
                    </w:pPr>
                    <w:r w:rsidRPr="007C31A7">
                      <w:rPr>
                        <w:sz w:val="18"/>
                        <w:szCs w:val="18"/>
                      </w:rPr>
                      <w:t>菏泽明福基础设施投资有限公司</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7D5E44D0" w14:textId="77777777" w:rsidR="00AD5790" w:rsidRPr="007C31A7" w:rsidRDefault="00AD5790" w:rsidP="00142E2F">
                    <w:pPr>
                      <w:jc w:val="right"/>
                      <w:rPr>
                        <w:sz w:val="18"/>
                        <w:szCs w:val="18"/>
                      </w:rPr>
                    </w:pP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2482EC48" w14:textId="77777777" w:rsidR="00AD5790" w:rsidRPr="007C31A7" w:rsidRDefault="00AD5790" w:rsidP="00142E2F">
                    <w:pPr>
                      <w:jc w:val="right"/>
                      <w:rPr>
                        <w:sz w:val="18"/>
                        <w:szCs w:val="18"/>
                      </w:rPr>
                    </w:pPr>
                    <w:r w:rsidRPr="007C31A7">
                      <w:rPr>
                        <w:sz w:val="18"/>
                        <w:szCs w:val="18"/>
                      </w:rPr>
                      <w:t>77,000,000.00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4DAF3E6D" w14:textId="77777777" w:rsidR="00AD5790" w:rsidRPr="007C31A7" w:rsidRDefault="00AD5790" w:rsidP="00142E2F">
                    <w:pPr>
                      <w:jc w:val="right"/>
                      <w:rPr>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56FAC53F" w14:textId="77777777" w:rsidR="00AD5790" w:rsidRPr="007C31A7" w:rsidRDefault="00AD5790" w:rsidP="00142E2F">
                    <w:pPr>
                      <w:jc w:val="right"/>
                      <w:rPr>
                        <w:sz w:val="18"/>
                        <w:szCs w:val="18"/>
                      </w:rPr>
                    </w:pPr>
                    <w:r w:rsidRPr="007C31A7">
                      <w:rPr>
                        <w:sz w:val="18"/>
                        <w:szCs w:val="18"/>
                      </w:rPr>
                      <w:t>-5,427,359.91</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6D6DE012" w14:textId="77777777" w:rsidR="00AD5790" w:rsidRPr="007C31A7" w:rsidRDefault="00AD5790" w:rsidP="00142E2F">
                    <w:pPr>
                      <w:jc w:val="right"/>
                      <w:rPr>
                        <w:sz w:val="18"/>
                        <w:szCs w:val="18"/>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2B39F8BE" w14:textId="77777777" w:rsidR="00AD5790" w:rsidRPr="007C31A7" w:rsidRDefault="00AD5790" w:rsidP="00142E2F">
                    <w:pPr>
                      <w:jc w:val="right"/>
                      <w:rPr>
                        <w:sz w:val="18"/>
                        <w:szCs w:val="18"/>
                      </w:rPr>
                    </w:pP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6A086192" w14:textId="77777777" w:rsidR="00AD5790" w:rsidRPr="007C31A7" w:rsidRDefault="00AD5790" w:rsidP="00142E2F">
                    <w:pPr>
                      <w:jc w:val="right"/>
                      <w:rPr>
                        <w:sz w:val="18"/>
                        <w:szCs w:val="18"/>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5E9401FE" w14:textId="77777777" w:rsidR="00AD5790" w:rsidRPr="007C31A7" w:rsidRDefault="00AD5790" w:rsidP="00142E2F">
                    <w:pPr>
                      <w:jc w:val="right"/>
                      <w:rPr>
                        <w:sz w:val="18"/>
                        <w:szCs w:val="18"/>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6F1D52F3" w14:textId="77777777" w:rsidR="00AD5790" w:rsidRPr="007C31A7" w:rsidRDefault="00AD5790" w:rsidP="00142E2F">
                    <w:pPr>
                      <w:jc w:val="right"/>
                      <w:rPr>
                        <w:sz w:val="18"/>
                        <w:szCs w:val="18"/>
                      </w:rPr>
                    </w:pP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14:paraId="530420C6" w14:textId="77777777" w:rsidR="00AD5790" w:rsidRPr="007C31A7" w:rsidRDefault="00AD5790" w:rsidP="00142E2F">
                    <w:pPr>
                      <w:jc w:val="right"/>
                      <w:rPr>
                        <w:sz w:val="18"/>
                        <w:szCs w:val="18"/>
                      </w:rPr>
                    </w:pPr>
                    <w:r w:rsidRPr="007C31A7">
                      <w:rPr>
                        <w:sz w:val="18"/>
                        <w:szCs w:val="18"/>
                      </w:rPr>
                      <w:t>71,572,640.09</w:t>
                    </w:r>
                  </w:p>
                </w:tc>
                <w:tc>
                  <w:tcPr>
                    <w:tcW w:w="198" w:type="pct"/>
                    <w:tcBorders>
                      <w:top w:val="single" w:sz="4" w:space="0" w:color="auto"/>
                      <w:left w:val="single" w:sz="4" w:space="0" w:color="auto"/>
                      <w:bottom w:val="single" w:sz="4" w:space="0" w:color="auto"/>
                      <w:right w:val="single" w:sz="4" w:space="0" w:color="auto"/>
                    </w:tcBorders>
                    <w:shd w:val="clear" w:color="auto" w:fill="auto"/>
                  </w:tcPr>
                  <w:p w14:paraId="606A265E" w14:textId="77777777" w:rsidR="00AD5790" w:rsidRPr="007C31A7" w:rsidRDefault="00AD5790" w:rsidP="00AD5790">
                    <w:pPr>
                      <w:jc w:val="right"/>
                      <w:rPr>
                        <w:sz w:val="18"/>
                        <w:szCs w:val="18"/>
                      </w:rPr>
                    </w:pPr>
                  </w:p>
                </w:tc>
              </w:tr>
            </w:sdtContent>
          </w:sdt>
          <w:sdt>
            <w:sdtPr>
              <w:rPr>
                <w:rFonts w:hint="eastAsia"/>
                <w:sz w:val="18"/>
                <w:szCs w:val="18"/>
              </w:rPr>
              <w:alias w:val="联营企业投资信息明细"/>
              <w:tag w:val="_TUP_9536e771f46d491bae43945d896c883f"/>
              <w:id w:val="364022507"/>
              <w:lock w:val="sdtLocked"/>
            </w:sdtPr>
            <w:sdtEndPr>
              <w:rPr>
                <w:rFonts w:hint="default"/>
              </w:rPr>
            </w:sdtEndPr>
            <w:sdtContent>
              <w:tr w:rsidR="00142E2F" w:rsidRPr="007C31A7" w14:paraId="6491074D" w14:textId="77777777" w:rsidTr="0093116A">
                <w:trPr>
                  <w:jc w:val="center"/>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603CF4AC" w14:textId="77777777" w:rsidR="00AD5790" w:rsidRPr="007C31A7" w:rsidRDefault="00AD5790" w:rsidP="00AD5790">
                    <w:pPr>
                      <w:rPr>
                        <w:sz w:val="18"/>
                        <w:szCs w:val="18"/>
                      </w:rPr>
                    </w:pPr>
                    <w:r w:rsidRPr="007C31A7">
                      <w:rPr>
                        <w:sz w:val="18"/>
                        <w:szCs w:val="18"/>
                      </w:rPr>
                      <w:t>杭州九龄股权投资有限公司</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D836213" w14:textId="77777777" w:rsidR="00AD5790" w:rsidRPr="007C31A7" w:rsidRDefault="00AD5790" w:rsidP="00142E2F">
                    <w:pPr>
                      <w:jc w:val="right"/>
                      <w:rPr>
                        <w:sz w:val="18"/>
                        <w:szCs w:val="18"/>
                      </w:rPr>
                    </w:pP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5456227B" w14:textId="77777777" w:rsidR="00AD5790" w:rsidRPr="007C31A7" w:rsidRDefault="00AD5790" w:rsidP="00142E2F">
                    <w:pPr>
                      <w:jc w:val="right"/>
                      <w:rPr>
                        <w:sz w:val="18"/>
                        <w:szCs w:val="18"/>
                      </w:rPr>
                    </w:pPr>
                    <w:r w:rsidRPr="007C31A7">
                      <w:rPr>
                        <w:sz w:val="18"/>
                        <w:szCs w:val="18"/>
                      </w:rPr>
                      <w:t>250,000.00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0775AFA4" w14:textId="77777777" w:rsidR="00AD5790" w:rsidRPr="007C31A7" w:rsidRDefault="00AD5790" w:rsidP="00142E2F">
                    <w:pPr>
                      <w:jc w:val="right"/>
                      <w:rPr>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48DFC9B8" w14:textId="77777777" w:rsidR="00AD5790" w:rsidRPr="007C31A7" w:rsidRDefault="00AD5790" w:rsidP="00142E2F">
                    <w:pPr>
                      <w:jc w:val="right"/>
                      <w:rPr>
                        <w:sz w:val="18"/>
                        <w:szCs w:val="18"/>
                      </w:rPr>
                    </w:pPr>
                    <w:r w:rsidRPr="007C31A7">
                      <w:rPr>
                        <w:sz w:val="18"/>
                        <w:szCs w:val="18"/>
                      </w:rPr>
                      <w:t>-205,262.27</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4C4A78F3" w14:textId="77777777" w:rsidR="00AD5790" w:rsidRPr="007C31A7" w:rsidRDefault="00AD5790" w:rsidP="00142E2F">
                    <w:pPr>
                      <w:jc w:val="right"/>
                      <w:rPr>
                        <w:sz w:val="18"/>
                        <w:szCs w:val="18"/>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600EEBB3" w14:textId="77777777" w:rsidR="00AD5790" w:rsidRPr="007C31A7" w:rsidRDefault="00AD5790" w:rsidP="00142E2F">
                    <w:pPr>
                      <w:jc w:val="right"/>
                      <w:rPr>
                        <w:sz w:val="18"/>
                        <w:szCs w:val="18"/>
                      </w:rPr>
                    </w:pP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377521AC" w14:textId="77777777" w:rsidR="00AD5790" w:rsidRPr="007C31A7" w:rsidRDefault="00AD5790" w:rsidP="00142E2F">
                    <w:pPr>
                      <w:jc w:val="right"/>
                      <w:rPr>
                        <w:sz w:val="18"/>
                        <w:szCs w:val="18"/>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23998FB0" w14:textId="77777777" w:rsidR="00AD5790" w:rsidRPr="007C31A7" w:rsidRDefault="00AD5790" w:rsidP="00142E2F">
                    <w:pPr>
                      <w:jc w:val="right"/>
                      <w:rPr>
                        <w:sz w:val="18"/>
                        <w:szCs w:val="18"/>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552A225C" w14:textId="77777777" w:rsidR="00AD5790" w:rsidRPr="007C31A7" w:rsidRDefault="00AD5790" w:rsidP="00142E2F">
                    <w:pPr>
                      <w:jc w:val="right"/>
                      <w:rPr>
                        <w:sz w:val="18"/>
                        <w:szCs w:val="18"/>
                      </w:rPr>
                    </w:pP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14:paraId="4C7511F1" w14:textId="77777777" w:rsidR="00AD5790" w:rsidRPr="007C31A7" w:rsidRDefault="00AD5790" w:rsidP="00142E2F">
                    <w:pPr>
                      <w:jc w:val="right"/>
                      <w:rPr>
                        <w:sz w:val="18"/>
                        <w:szCs w:val="18"/>
                      </w:rPr>
                    </w:pPr>
                    <w:r w:rsidRPr="007C31A7">
                      <w:rPr>
                        <w:sz w:val="18"/>
                        <w:szCs w:val="18"/>
                      </w:rPr>
                      <w:t>44,737.73</w:t>
                    </w:r>
                  </w:p>
                </w:tc>
                <w:tc>
                  <w:tcPr>
                    <w:tcW w:w="198" w:type="pct"/>
                    <w:tcBorders>
                      <w:top w:val="single" w:sz="4" w:space="0" w:color="auto"/>
                      <w:left w:val="single" w:sz="4" w:space="0" w:color="auto"/>
                      <w:bottom w:val="single" w:sz="4" w:space="0" w:color="auto"/>
                      <w:right w:val="single" w:sz="4" w:space="0" w:color="auto"/>
                    </w:tcBorders>
                    <w:shd w:val="clear" w:color="auto" w:fill="auto"/>
                  </w:tcPr>
                  <w:p w14:paraId="423E2151" w14:textId="77777777" w:rsidR="00AD5790" w:rsidRPr="007C31A7" w:rsidRDefault="00AD5790" w:rsidP="00AD5790">
                    <w:pPr>
                      <w:jc w:val="right"/>
                      <w:rPr>
                        <w:sz w:val="18"/>
                        <w:szCs w:val="18"/>
                      </w:rPr>
                    </w:pPr>
                  </w:p>
                </w:tc>
              </w:tr>
            </w:sdtContent>
          </w:sdt>
          <w:sdt>
            <w:sdtPr>
              <w:rPr>
                <w:rFonts w:hint="eastAsia"/>
                <w:sz w:val="18"/>
                <w:szCs w:val="18"/>
              </w:rPr>
              <w:alias w:val="联营企业投资信息明细"/>
              <w:tag w:val="_TUP_9536e771f46d491bae43945d896c883f"/>
              <w:id w:val="-1432361223"/>
              <w:lock w:val="sdtLocked"/>
            </w:sdtPr>
            <w:sdtEndPr>
              <w:rPr>
                <w:rFonts w:hint="default"/>
              </w:rPr>
            </w:sdtEndPr>
            <w:sdtContent>
              <w:tr w:rsidR="00142E2F" w:rsidRPr="007C31A7" w14:paraId="0C88865D" w14:textId="77777777" w:rsidTr="0093116A">
                <w:trPr>
                  <w:jc w:val="center"/>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2AD1FDE0" w14:textId="77777777" w:rsidR="00AD5790" w:rsidRPr="007C31A7" w:rsidRDefault="00AD5790" w:rsidP="00AD5790">
                    <w:pPr>
                      <w:rPr>
                        <w:sz w:val="18"/>
                        <w:szCs w:val="18"/>
                      </w:rPr>
                    </w:pPr>
                    <w:proofErr w:type="gramStart"/>
                    <w:r w:rsidRPr="007C31A7">
                      <w:rPr>
                        <w:sz w:val="18"/>
                        <w:szCs w:val="18"/>
                      </w:rPr>
                      <w:t>宁波开弘项目管理</w:t>
                    </w:r>
                    <w:proofErr w:type="gramEnd"/>
                    <w:r w:rsidRPr="007C31A7">
                      <w:rPr>
                        <w:sz w:val="18"/>
                        <w:szCs w:val="18"/>
                      </w:rPr>
                      <w:t>有限公司</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5505393D" w14:textId="77777777" w:rsidR="00AD5790" w:rsidRPr="007C31A7" w:rsidRDefault="00AD5790" w:rsidP="00142E2F">
                    <w:pPr>
                      <w:jc w:val="right"/>
                      <w:rPr>
                        <w:sz w:val="18"/>
                        <w:szCs w:val="18"/>
                      </w:rPr>
                    </w:pP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4471C236" w14:textId="77777777" w:rsidR="00AD5790" w:rsidRPr="007C31A7" w:rsidRDefault="00AD5790" w:rsidP="00142E2F">
                    <w:pPr>
                      <w:jc w:val="right"/>
                      <w:rPr>
                        <w:sz w:val="18"/>
                        <w:szCs w:val="18"/>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5B345E6B" w14:textId="77777777" w:rsidR="00AD5790" w:rsidRPr="007C31A7" w:rsidRDefault="00AD5790" w:rsidP="00142E2F">
                    <w:pPr>
                      <w:jc w:val="right"/>
                      <w:rPr>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03170FAF" w14:textId="77777777" w:rsidR="00AD5790" w:rsidRPr="007C31A7" w:rsidRDefault="00AD5790" w:rsidP="00142E2F">
                    <w:pPr>
                      <w:jc w:val="right"/>
                      <w:rPr>
                        <w:sz w:val="18"/>
                        <w:szCs w:val="18"/>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26C153C3" w14:textId="77777777" w:rsidR="00AD5790" w:rsidRPr="007C31A7" w:rsidRDefault="00AD5790" w:rsidP="00142E2F">
                    <w:pPr>
                      <w:jc w:val="right"/>
                      <w:rPr>
                        <w:sz w:val="18"/>
                        <w:szCs w:val="18"/>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61B7399B" w14:textId="77777777" w:rsidR="00AD5790" w:rsidRPr="007C31A7" w:rsidRDefault="00AD5790" w:rsidP="00142E2F">
                    <w:pPr>
                      <w:jc w:val="right"/>
                      <w:rPr>
                        <w:sz w:val="18"/>
                        <w:szCs w:val="18"/>
                      </w:rPr>
                    </w:pP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4D29D104" w14:textId="77777777" w:rsidR="00AD5790" w:rsidRPr="007C31A7" w:rsidRDefault="00AD5790" w:rsidP="00142E2F">
                    <w:pPr>
                      <w:jc w:val="right"/>
                      <w:rPr>
                        <w:sz w:val="18"/>
                        <w:szCs w:val="18"/>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58445AE5" w14:textId="77777777" w:rsidR="00AD5790" w:rsidRPr="007C31A7" w:rsidRDefault="00AD5790" w:rsidP="00142E2F">
                    <w:pPr>
                      <w:jc w:val="right"/>
                      <w:rPr>
                        <w:sz w:val="18"/>
                        <w:szCs w:val="18"/>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515FF83B" w14:textId="77777777" w:rsidR="00AD5790" w:rsidRPr="007C31A7" w:rsidRDefault="00AD5790" w:rsidP="00142E2F">
                    <w:pPr>
                      <w:jc w:val="right"/>
                      <w:rPr>
                        <w:sz w:val="18"/>
                        <w:szCs w:val="18"/>
                      </w:rPr>
                    </w:pP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14:paraId="69C2BEA1" w14:textId="77777777" w:rsidR="00AD5790" w:rsidRPr="007C31A7" w:rsidRDefault="00AD5790" w:rsidP="00142E2F">
                    <w:pPr>
                      <w:jc w:val="right"/>
                      <w:rPr>
                        <w:sz w:val="18"/>
                        <w:szCs w:val="18"/>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14:paraId="6F182677" w14:textId="77777777" w:rsidR="00AD5790" w:rsidRPr="007C31A7" w:rsidRDefault="00AD5790" w:rsidP="00AD5790">
                    <w:pPr>
                      <w:jc w:val="right"/>
                      <w:rPr>
                        <w:sz w:val="18"/>
                        <w:szCs w:val="18"/>
                      </w:rPr>
                    </w:pPr>
                  </w:p>
                </w:tc>
              </w:tr>
            </w:sdtContent>
          </w:sdt>
          <w:tr w:rsidR="00142E2F" w:rsidRPr="007C31A7" w14:paraId="6A767A41" w14:textId="77777777" w:rsidTr="0093116A">
            <w:trPr>
              <w:jc w:val="center"/>
            </w:trPr>
            <w:sdt>
              <w:sdtPr>
                <w:rPr>
                  <w:sz w:val="18"/>
                  <w:szCs w:val="18"/>
                </w:rPr>
                <w:tag w:val="_PLD_01d10d53c021416d9099f27f6145f507"/>
                <w:id w:val="1367251711"/>
                <w:lock w:val="sdtLocked"/>
              </w:sdtPr>
              <w:sdtEndPr/>
              <w:sdtContent>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6C975D3F" w14:textId="77777777" w:rsidR="00AD5790" w:rsidRPr="007C31A7" w:rsidRDefault="00AD5790" w:rsidP="00AD5790">
                    <w:pPr>
                      <w:rPr>
                        <w:sz w:val="18"/>
                        <w:szCs w:val="18"/>
                      </w:rPr>
                    </w:pPr>
                    <w:r w:rsidRPr="007C31A7">
                      <w:rPr>
                        <w:rFonts w:hint="eastAsia"/>
                        <w:sz w:val="18"/>
                        <w:szCs w:val="18"/>
                      </w:rPr>
                      <w:t>小计</w:t>
                    </w:r>
                  </w:p>
                </w:tc>
              </w:sdtContent>
            </w:sdt>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05E13453" w14:textId="77777777" w:rsidR="00AD5790" w:rsidRPr="007C31A7" w:rsidRDefault="00AD5790" w:rsidP="00142E2F">
                <w:pPr>
                  <w:jc w:val="right"/>
                  <w:rPr>
                    <w:sz w:val="18"/>
                    <w:szCs w:val="18"/>
                  </w:rPr>
                </w:pPr>
                <w:r w:rsidRPr="007C31A7">
                  <w:rPr>
                    <w:sz w:val="18"/>
                    <w:szCs w:val="18"/>
                  </w:rPr>
                  <w:t>742,196,802.90</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2BA10023" w14:textId="77777777" w:rsidR="00AD5790" w:rsidRPr="007C31A7" w:rsidRDefault="00AD5790" w:rsidP="00142E2F">
                <w:pPr>
                  <w:jc w:val="right"/>
                  <w:rPr>
                    <w:sz w:val="18"/>
                    <w:szCs w:val="18"/>
                  </w:rPr>
                </w:pPr>
                <w:r w:rsidRPr="007C31A7">
                  <w:rPr>
                    <w:sz w:val="18"/>
                    <w:szCs w:val="18"/>
                  </w:rPr>
                  <w:t>194,091,000.00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5A8F0A17" w14:textId="77777777" w:rsidR="00AD5790" w:rsidRPr="007C31A7" w:rsidRDefault="00AD5790" w:rsidP="00142E2F">
                <w:pPr>
                  <w:jc w:val="right"/>
                  <w:rPr>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C830A38" w14:textId="77777777" w:rsidR="00AD5790" w:rsidRPr="007C31A7" w:rsidRDefault="00AD5790" w:rsidP="00142E2F">
                <w:pPr>
                  <w:jc w:val="right"/>
                  <w:rPr>
                    <w:sz w:val="18"/>
                    <w:szCs w:val="18"/>
                  </w:rPr>
                </w:pPr>
                <w:r w:rsidRPr="007C31A7">
                  <w:rPr>
                    <w:sz w:val="18"/>
                    <w:szCs w:val="18"/>
                  </w:rPr>
                  <w:t>17,467,017.83</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0A2BD579" w14:textId="77777777" w:rsidR="00AD5790" w:rsidRPr="007C31A7" w:rsidRDefault="00AD5790" w:rsidP="00142E2F">
                <w:pPr>
                  <w:jc w:val="right"/>
                  <w:rPr>
                    <w:sz w:val="18"/>
                    <w:szCs w:val="18"/>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4EA92F3D" w14:textId="77777777" w:rsidR="00AD5790" w:rsidRPr="007C31A7" w:rsidRDefault="00AD5790" w:rsidP="00142E2F">
                <w:pPr>
                  <w:jc w:val="right"/>
                  <w:rPr>
                    <w:sz w:val="18"/>
                    <w:szCs w:val="18"/>
                  </w:rPr>
                </w:pP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4B861E69" w14:textId="77777777" w:rsidR="00AD5790" w:rsidRPr="007C31A7" w:rsidRDefault="00AD5790" w:rsidP="00142E2F">
                <w:pPr>
                  <w:jc w:val="right"/>
                  <w:rPr>
                    <w:sz w:val="18"/>
                    <w:szCs w:val="18"/>
                  </w:rPr>
                </w:pPr>
                <w:r w:rsidRPr="007C31A7">
                  <w:rPr>
                    <w:sz w:val="18"/>
                    <w:szCs w:val="18"/>
                  </w:rPr>
                  <w:t>6,238,200.00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73498785" w14:textId="77777777" w:rsidR="00AD5790" w:rsidRPr="007C31A7" w:rsidRDefault="00AD5790" w:rsidP="00142E2F">
                <w:pPr>
                  <w:jc w:val="right"/>
                  <w:rPr>
                    <w:sz w:val="18"/>
                    <w:szCs w:val="18"/>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66E0F04D" w14:textId="77777777" w:rsidR="00AD5790" w:rsidRPr="007C31A7" w:rsidRDefault="00AD5790" w:rsidP="00142E2F">
                <w:pPr>
                  <w:jc w:val="right"/>
                  <w:rPr>
                    <w:sz w:val="18"/>
                    <w:szCs w:val="18"/>
                  </w:rPr>
                </w:pP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14:paraId="5E6FA4E5" w14:textId="77777777" w:rsidR="00AD5790" w:rsidRPr="007C31A7" w:rsidRDefault="00AD5790" w:rsidP="00142E2F">
                <w:pPr>
                  <w:jc w:val="right"/>
                  <w:rPr>
                    <w:sz w:val="18"/>
                    <w:szCs w:val="18"/>
                  </w:rPr>
                </w:pPr>
                <w:r w:rsidRPr="007C31A7">
                  <w:rPr>
                    <w:sz w:val="18"/>
                    <w:szCs w:val="18"/>
                  </w:rPr>
                  <w:t>947,516,620.73</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7C15C6BF" w14:textId="77777777" w:rsidR="00AD5790" w:rsidRPr="007C31A7" w:rsidRDefault="00AD5790">
                <w:pPr>
                  <w:rPr>
                    <w:sz w:val="18"/>
                    <w:szCs w:val="18"/>
                  </w:rPr>
                </w:pPr>
              </w:p>
            </w:tc>
          </w:tr>
          <w:tr w:rsidR="00142E2F" w:rsidRPr="007C31A7" w14:paraId="72AF9F8D" w14:textId="77777777" w:rsidTr="0093116A">
            <w:trPr>
              <w:jc w:val="center"/>
            </w:trPr>
            <w:sdt>
              <w:sdtPr>
                <w:rPr>
                  <w:sz w:val="18"/>
                  <w:szCs w:val="18"/>
                </w:rPr>
                <w:tag w:val="_PLD_e1b492ac76a6486cbdda41e1180ee125"/>
                <w:id w:val="-1946455042"/>
                <w:lock w:val="sdtLocked"/>
              </w:sdtPr>
              <w:sdtEndPr/>
              <w:sdtContent>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5E3D0CF7" w14:textId="77777777" w:rsidR="00AD5790" w:rsidRPr="007C31A7" w:rsidRDefault="00AD5790" w:rsidP="00AD5790">
                    <w:pPr>
                      <w:jc w:val="center"/>
                      <w:rPr>
                        <w:sz w:val="18"/>
                        <w:szCs w:val="18"/>
                      </w:rPr>
                    </w:pPr>
                    <w:r w:rsidRPr="007C31A7">
                      <w:rPr>
                        <w:rFonts w:hint="eastAsia"/>
                        <w:sz w:val="18"/>
                        <w:szCs w:val="18"/>
                      </w:rPr>
                      <w:t>合计</w:t>
                    </w:r>
                  </w:p>
                </w:tc>
              </w:sdtContent>
            </w:sdt>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67275B83" w14:textId="77777777" w:rsidR="00AD5790" w:rsidRPr="007C31A7" w:rsidRDefault="00AD5790" w:rsidP="00142E2F">
                <w:pPr>
                  <w:jc w:val="right"/>
                  <w:rPr>
                    <w:sz w:val="18"/>
                    <w:szCs w:val="18"/>
                  </w:rPr>
                </w:pPr>
                <w:r w:rsidRPr="007C31A7">
                  <w:rPr>
                    <w:sz w:val="18"/>
                    <w:szCs w:val="18"/>
                  </w:rPr>
                  <w:t>754,087,903.90</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6BEE8D20" w14:textId="77777777" w:rsidR="00AD5790" w:rsidRPr="007C31A7" w:rsidRDefault="00AD5790" w:rsidP="00142E2F">
                <w:pPr>
                  <w:jc w:val="right"/>
                  <w:rPr>
                    <w:sz w:val="18"/>
                    <w:szCs w:val="18"/>
                  </w:rPr>
                </w:pPr>
                <w:r w:rsidRPr="007C31A7">
                  <w:rPr>
                    <w:sz w:val="18"/>
                    <w:szCs w:val="18"/>
                  </w:rPr>
                  <w:t>194,091,000.00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39A8EAFA" w14:textId="77777777" w:rsidR="00AD5790" w:rsidRPr="007C31A7" w:rsidRDefault="00AD5790" w:rsidP="00142E2F">
                <w:pPr>
                  <w:jc w:val="right"/>
                  <w:rPr>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04B5775" w14:textId="77777777" w:rsidR="00AD5790" w:rsidRPr="007C31A7" w:rsidRDefault="00AD5790" w:rsidP="00142E2F">
                <w:pPr>
                  <w:jc w:val="right"/>
                  <w:rPr>
                    <w:sz w:val="18"/>
                    <w:szCs w:val="18"/>
                  </w:rPr>
                </w:pPr>
                <w:r w:rsidRPr="007C31A7">
                  <w:rPr>
                    <w:sz w:val="18"/>
                    <w:szCs w:val="18"/>
                  </w:rPr>
                  <w:t>17,685,620.74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0566E6CB" w14:textId="77777777" w:rsidR="00AD5790" w:rsidRPr="007C31A7" w:rsidRDefault="00AD5790" w:rsidP="00142E2F">
                <w:pPr>
                  <w:jc w:val="right"/>
                  <w:rPr>
                    <w:sz w:val="18"/>
                    <w:szCs w:val="18"/>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57B0B191" w14:textId="77777777" w:rsidR="00AD5790" w:rsidRPr="007C31A7" w:rsidRDefault="00AD5790" w:rsidP="00142E2F">
                <w:pPr>
                  <w:jc w:val="right"/>
                  <w:rPr>
                    <w:sz w:val="18"/>
                    <w:szCs w:val="18"/>
                  </w:rPr>
                </w:pP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3098EDE1" w14:textId="77777777" w:rsidR="00AD5790" w:rsidRPr="007C31A7" w:rsidRDefault="00AD5790" w:rsidP="00142E2F">
                <w:pPr>
                  <w:jc w:val="right"/>
                  <w:rPr>
                    <w:sz w:val="18"/>
                    <w:szCs w:val="18"/>
                  </w:rPr>
                </w:pPr>
                <w:r w:rsidRPr="007C31A7">
                  <w:rPr>
                    <w:sz w:val="18"/>
                    <w:szCs w:val="18"/>
                  </w:rPr>
                  <w:t>6,238,200.00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75EAA149" w14:textId="77777777" w:rsidR="00AD5790" w:rsidRPr="007C31A7" w:rsidRDefault="00AD5790" w:rsidP="00142E2F">
                <w:pPr>
                  <w:jc w:val="right"/>
                  <w:rPr>
                    <w:sz w:val="18"/>
                    <w:szCs w:val="18"/>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53A5179" w14:textId="77777777" w:rsidR="00AD5790" w:rsidRPr="007C31A7" w:rsidRDefault="00AD5790" w:rsidP="00142E2F">
                <w:pPr>
                  <w:jc w:val="right"/>
                  <w:rPr>
                    <w:sz w:val="18"/>
                    <w:szCs w:val="18"/>
                  </w:rPr>
                </w:pP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14:paraId="695474C8" w14:textId="77777777" w:rsidR="00AD5790" w:rsidRPr="007C31A7" w:rsidRDefault="00AD5790" w:rsidP="00142E2F">
                <w:pPr>
                  <w:jc w:val="right"/>
                  <w:rPr>
                    <w:sz w:val="18"/>
                    <w:szCs w:val="18"/>
                  </w:rPr>
                </w:pPr>
                <w:r w:rsidRPr="007C31A7">
                  <w:rPr>
                    <w:sz w:val="18"/>
                    <w:szCs w:val="18"/>
                  </w:rPr>
                  <w:t>959,626,324.64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68111716" w14:textId="77777777" w:rsidR="00AD5790" w:rsidRPr="007C31A7" w:rsidRDefault="00AD5790">
                <w:pPr>
                  <w:rPr>
                    <w:sz w:val="18"/>
                    <w:szCs w:val="18"/>
                  </w:rPr>
                </w:pPr>
              </w:p>
            </w:tc>
          </w:tr>
        </w:tbl>
        <w:sdt>
          <w:sdtPr>
            <w:rPr>
              <w:rFonts w:hint="eastAsia"/>
              <w:szCs w:val="21"/>
            </w:rPr>
            <w:tag w:val="_SEC_3a311bd4f3f14e4ea06367dc28b85743"/>
            <w:id w:val="534307419"/>
            <w:lock w:val="sdtLocked"/>
            <w:placeholder>
              <w:docPart w:val="GBC22222222222222222222222222222"/>
            </w:placeholder>
            <w:showingPlcHdr/>
          </w:sdtPr>
          <w:sdtEndPr>
            <w:rPr>
              <w:rFonts w:hint="default"/>
            </w:rPr>
          </w:sdtEndPr>
          <w:sdtContent>
            <w:p w14:paraId="586E8C48" w14:textId="03B2F721" w:rsidR="008145AA" w:rsidRDefault="007F22FB">
              <w:pPr>
                <w:snapToGrid w:val="0"/>
                <w:spacing w:line="240" w:lineRule="atLeast"/>
                <w:rPr>
                  <w:szCs w:val="21"/>
                </w:rPr>
              </w:pPr>
              <w:r w:rsidRPr="00615885">
                <w:rPr>
                  <w:rStyle w:val="aff3"/>
                  <w:rFonts w:hint="eastAsia"/>
                  <w:color w:val="333399"/>
                  <w:u w:val="single"/>
                </w:rPr>
                <w:t xml:space="preserve">　　　</w:t>
              </w:r>
            </w:p>
          </w:sdtContent>
        </w:sdt>
      </w:sdtContent>
    </w:sdt>
    <w:bookmarkStart w:id="192" w:name="_Hlk533409702" w:displacedByCustomXml="next"/>
    <w:sdt>
      <w:sdtPr>
        <w:rPr>
          <w:rFonts w:hint="eastAsia"/>
          <w:b w:val="0"/>
          <w:bCs w:val="0"/>
          <w:szCs w:val="21"/>
        </w:rPr>
        <w:alias w:val="模块:其他权益工具投资情况"/>
        <w:tag w:val="_SEC_28824f064b6848578824ba80aeb4ac54"/>
        <w:id w:val="4029678"/>
        <w:lock w:val="sdtLocked"/>
        <w:placeholder>
          <w:docPart w:val="GBC22222222222222222222222222222"/>
        </w:placeholder>
      </w:sdtPr>
      <w:sdtEndPr>
        <w:rPr>
          <w:rFonts w:hint="default"/>
          <w:szCs w:val="22"/>
        </w:rPr>
      </w:sdtEndPr>
      <w:sdtContent>
        <w:p w14:paraId="24089AE6" w14:textId="77777777" w:rsidR="008145AA" w:rsidRDefault="00406AE8" w:rsidP="00471E11">
          <w:pPr>
            <w:pStyle w:val="30"/>
            <w:numPr>
              <w:ilvl w:val="0"/>
              <w:numId w:val="9"/>
            </w:numPr>
            <w:tabs>
              <w:tab w:val="left" w:pos="504"/>
            </w:tabs>
            <w:rPr>
              <w:szCs w:val="21"/>
            </w:rPr>
          </w:pPr>
          <w:r>
            <w:rPr>
              <w:rFonts w:hint="eastAsia"/>
              <w:szCs w:val="21"/>
            </w:rPr>
            <w:t>其他权益工具投资</w:t>
          </w:r>
        </w:p>
        <w:p w14:paraId="792B1CE1" w14:textId="77777777" w:rsidR="008145AA" w:rsidRDefault="00406AE8" w:rsidP="00471E11">
          <w:pPr>
            <w:pStyle w:val="4"/>
            <w:numPr>
              <w:ilvl w:val="3"/>
              <w:numId w:val="55"/>
            </w:numPr>
            <w:ind w:left="426" w:hanging="426"/>
          </w:pPr>
          <w:bookmarkStart w:id="193" w:name="_Hlk532994936"/>
          <w:r>
            <w:rPr>
              <w:rFonts w:hint="eastAsia"/>
            </w:rPr>
            <w:t>其他权益工具投资情况</w:t>
          </w:r>
        </w:p>
        <w:sdt>
          <w:sdtPr>
            <w:alias w:val="是否适用：其他权益工具投资情况[双击切换]"/>
            <w:tag w:val="_GBC_d086d5c38ce84090b98eac90481c97aa"/>
            <w:id w:val="-1526626226"/>
            <w:lock w:val="sdtLocked"/>
            <w:placeholder>
              <w:docPart w:val="GBC22222222222222222222222222222"/>
            </w:placeholder>
          </w:sdtPr>
          <w:sdtEndPr/>
          <w:sdtContent>
            <w:p w14:paraId="05FFCDD7" w14:textId="77777777" w:rsidR="008145AA" w:rsidRDefault="00406AE8">
              <w:r>
                <w:fldChar w:fldCharType="begin"/>
              </w:r>
              <w:r w:rsidR="00AD5790">
                <w:instrText xml:space="preserve"> MACROBUTTON  SnrToggleCheckbox √适用 </w:instrText>
              </w:r>
              <w:r>
                <w:fldChar w:fldCharType="end"/>
              </w:r>
              <w:r>
                <w:fldChar w:fldCharType="begin"/>
              </w:r>
              <w:r w:rsidR="00AD5790">
                <w:instrText xml:space="preserve"> MACROBUTTON  SnrToggleCheckbox □不适用 </w:instrText>
              </w:r>
              <w:r>
                <w:fldChar w:fldCharType="end"/>
              </w:r>
            </w:p>
          </w:sdtContent>
        </w:sdt>
        <w:p w14:paraId="41886C60" w14:textId="4DD22965" w:rsidR="008145AA" w:rsidRDefault="00406AE8">
          <w:pPr>
            <w:autoSpaceDE w:val="0"/>
            <w:autoSpaceDN w:val="0"/>
            <w:adjustRightInd w:val="0"/>
            <w:ind w:left="5880" w:right="105"/>
            <w:jc w:val="right"/>
            <w:rPr>
              <w:szCs w:val="21"/>
            </w:rPr>
          </w:pPr>
          <w:r>
            <w:rPr>
              <w:rFonts w:hint="eastAsia"/>
              <w:szCs w:val="21"/>
            </w:rPr>
            <w:t>单位：</w:t>
          </w:r>
          <w:sdt>
            <w:sdtPr>
              <w:rPr>
                <w:rFonts w:hint="eastAsia"/>
                <w:szCs w:val="21"/>
              </w:rPr>
              <w:alias w:val="单位：其他权益工具投资情况"/>
              <w:tag w:val="_GBC_afada4c07d144e589675aeac548ff1d0"/>
              <w:id w:val="19983022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其他权益工具投资情况"/>
              <w:tag w:val="_GBC_b0fd0da2e6914f91b6f9923463f182a5"/>
              <w:id w:val="524301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920"/>
            <w:gridCol w:w="2418"/>
            <w:gridCol w:w="2711"/>
          </w:tblGrid>
          <w:tr w:rsidR="00AD5790" w14:paraId="079DDDB9" w14:textId="77777777" w:rsidTr="0093116A">
            <w:bookmarkEnd w:id="193" w:displacedByCustomXml="next"/>
            <w:bookmarkEnd w:id="192" w:displacedByCustomXml="next"/>
            <w:sdt>
              <w:sdtPr>
                <w:tag w:val="_PLD_61c0544752ba493aaf375242547dccc6"/>
                <w:id w:val="229055459"/>
                <w:lock w:val="sdtLocked"/>
              </w:sdtPr>
              <w:sdtEndPr/>
              <w:sdtContent>
                <w:tc>
                  <w:tcPr>
                    <w:tcW w:w="2166" w:type="pct"/>
                    <w:shd w:val="clear" w:color="auto" w:fill="auto"/>
                    <w:vAlign w:val="center"/>
                  </w:tcPr>
                  <w:p w14:paraId="29B26C5A" w14:textId="77777777" w:rsidR="00AD5790" w:rsidRDefault="00AD5790" w:rsidP="00AD5790">
                    <w:pPr>
                      <w:jc w:val="center"/>
                      <w:rPr>
                        <w:szCs w:val="21"/>
                      </w:rPr>
                    </w:pPr>
                    <w:r>
                      <w:rPr>
                        <w:rFonts w:hint="eastAsia"/>
                        <w:szCs w:val="21"/>
                      </w:rPr>
                      <w:t>项目</w:t>
                    </w:r>
                  </w:p>
                </w:tc>
              </w:sdtContent>
            </w:sdt>
            <w:sdt>
              <w:sdtPr>
                <w:tag w:val="_PLD_af37ba7740d949a3a0293ffb3c90c81e"/>
                <w:id w:val="572479053"/>
                <w:lock w:val="sdtLocked"/>
              </w:sdtPr>
              <w:sdtEndPr/>
              <w:sdtContent>
                <w:tc>
                  <w:tcPr>
                    <w:tcW w:w="1336" w:type="pct"/>
                    <w:tcBorders>
                      <w:bottom w:val="single" w:sz="6" w:space="0" w:color="auto"/>
                    </w:tcBorders>
                    <w:shd w:val="clear" w:color="auto" w:fill="auto"/>
                    <w:vAlign w:val="center"/>
                  </w:tcPr>
                  <w:p w14:paraId="3CF38B7E" w14:textId="77777777" w:rsidR="00AD5790" w:rsidRDefault="00AD5790" w:rsidP="00AD5790">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158bc18d839846e78ca4a9687f119e16"/>
                <w:id w:val="216944228"/>
                <w:lock w:val="sdtLocked"/>
              </w:sdtPr>
              <w:sdtEndPr/>
              <w:sdtContent>
                <w:tc>
                  <w:tcPr>
                    <w:tcW w:w="1498" w:type="pct"/>
                    <w:shd w:val="clear" w:color="auto" w:fill="auto"/>
                    <w:vAlign w:val="center"/>
                  </w:tcPr>
                  <w:p w14:paraId="663B2F99" w14:textId="77777777" w:rsidR="00AD5790" w:rsidRDefault="00AD5790" w:rsidP="00AD5790">
                    <w:pPr>
                      <w:autoSpaceDE w:val="0"/>
                      <w:autoSpaceDN w:val="0"/>
                      <w:adjustRightInd w:val="0"/>
                      <w:snapToGrid w:val="0"/>
                      <w:spacing w:line="240" w:lineRule="atLeast"/>
                      <w:jc w:val="center"/>
                      <w:rPr>
                        <w:szCs w:val="21"/>
                      </w:rPr>
                    </w:pPr>
                    <w:r>
                      <w:rPr>
                        <w:rFonts w:hint="eastAsia"/>
                        <w:szCs w:val="21"/>
                      </w:rPr>
                      <w:t>期初余额</w:t>
                    </w:r>
                  </w:p>
                </w:tc>
              </w:sdtContent>
            </w:sdt>
          </w:tr>
          <w:sdt>
            <w:sdtPr>
              <w:rPr>
                <w:szCs w:val="21"/>
              </w:rPr>
              <w:alias w:val="其他权益工具投资明细"/>
              <w:tag w:val="_TUP_2181011c68774147afbfcb817f7459e8"/>
              <w:id w:val="-1225212163"/>
              <w:lock w:val="sdtLocked"/>
            </w:sdtPr>
            <w:sdtEndPr/>
            <w:sdtContent>
              <w:tr w:rsidR="00AD5790" w14:paraId="223A191C" w14:textId="77777777" w:rsidTr="0093116A">
                <w:tc>
                  <w:tcPr>
                    <w:tcW w:w="2166" w:type="pct"/>
                    <w:shd w:val="clear" w:color="auto" w:fill="auto"/>
                    <w:vAlign w:val="center"/>
                  </w:tcPr>
                  <w:p w14:paraId="4E4FAD37" w14:textId="77777777" w:rsidR="00AD5790" w:rsidRDefault="00AD5790" w:rsidP="00AD5790">
                    <w:pPr>
                      <w:rPr>
                        <w:szCs w:val="21"/>
                      </w:rPr>
                    </w:pPr>
                    <w:r>
                      <w:t>浙江文创小额贷款股份有限公司</w:t>
                    </w:r>
                  </w:p>
                </w:tc>
                <w:tc>
                  <w:tcPr>
                    <w:tcW w:w="1336" w:type="pct"/>
                    <w:tcBorders>
                      <w:top w:val="single" w:sz="6" w:space="0" w:color="auto"/>
                      <w:bottom w:val="single" w:sz="6" w:space="0" w:color="auto"/>
                    </w:tcBorders>
                    <w:shd w:val="clear" w:color="auto" w:fill="auto"/>
                  </w:tcPr>
                  <w:p w14:paraId="61B4FADC" w14:textId="77777777" w:rsidR="00AD5790" w:rsidRDefault="00AD5790" w:rsidP="00AD5790">
                    <w:pPr>
                      <w:jc w:val="right"/>
                      <w:rPr>
                        <w:szCs w:val="21"/>
                      </w:rPr>
                    </w:pPr>
                    <w:r>
                      <w:t>13,249,905.05</w:t>
                    </w:r>
                  </w:p>
                </w:tc>
                <w:tc>
                  <w:tcPr>
                    <w:tcW w:w="1498" w:type="pct"/>
                    <w:shd w:val="clear" w:color="auto" w:fill="auto"/>
                  </w:tcPr>
                  <w:p w14:paraId="7708A8A1" w14:textId="77777777" w:rsidR="00AD5790" w:rsidRDefault="00AD5790" w:rsidP="00AD5790">
                    <w:pPr>
                      <w:jc w:val="right"/>
                      <w:rPr>
                        <w:szCs w:val="21"/>
                      </w:rPr>
                    </w:pPr>
                    <w:r>
                      <w:t>13,249,905.05</w:t>
                    </w:r>
                  </w:p>
                </w:tc>
              </w:tr>
            </w:sdtContent>
          </w:sdt>
          <w:sdt>
            <w:sdtPr>
              <w:rPr>
                <w:szCs w:val="21"/>
              </w:rPr>
              <w:alias w:val="其他权益工具投资明细"/>
              <w:tag w:val="_TUP_2181011c68774147afbfcb817f7459e8"/>
              <w:id w:val="1314993406"/>
              <w:lock w:val="sdtLocked"/>
            </w:sdtPr>
            <w:sdtEndPr/>
            <w:sdtContent>
              <w:tr w:rsidR="00AD5790" w14:paraId="1F6C11A8" w14:textId="77777777" w:rsidTr="0093116A">
                <w:tc>
                  <w:tcPr>
                    <w:tcW w:w="2166" w:type="pct"/>
                    <w:shd w:val="clear" w:color="auto" w:fill="auto"/>
                    <w:vAlign w:val="center"/>
                  </w:tcPr>
                  <w:p w14:paraId="29E1FAF3" w14:textId="77777777" w:rsidR="00AD5790" w:rsidRDefault="00AD5790" w:rsidP="00AD5790">
                    <w:pPr>
                      <w:rPr>
                        <w:szCs w:val="21"/>
                      </w:rPr>
                    </w:pPr>
                    <w:r>
                      <w:t>杭州城投海潮建设发展有限公司</w:t>
                    </w:r>
                  </w:p>
                </w:tc>
                <w:tc>
                  <w:tcPr>
                    <w:tcW w:w="1336" w:type="pct"/>
                    <w:tcBorders>
                      <w:top w:val="single" w:sz="6" w:space="0" w:color="auto"/>
                      <w:bottom w:val="single" w:sz="6" w:space="0" w:color="auto"/>
                    </w:tcBorders>
                    <w:shd w:val="clear" w:color="auto" w:fill="auto"/>
                  </w:tcPr>
                  <w:p w14:paraId="5D650375" w14:textId="77777777" w:rsidR="00AD5790" w:rsidRDefault="00AD5790" w:rsidP="00AD5790">
                    <w:pPr>
                      <w:jc w:val="right"/>
                      <w:rPr>
                        <w:szCs w:val="21"/>
                      </w:rPr>
                    </w:pPr>
                    <w:r>
                      <w:t>10,730,000.00</w:t>
                    </w:r>
                  </w:p>
                </w:tc>
                <w:tc>
                  <w:tcPr>
                    <w:tcW w:w="1498" w:type="pct"/>
                    <w:shd w:val="clear" w:color="auto" w:fill="auto"/>
                  </w:tcPr>
                  <w:p w14:paraId="07428EC7" w14:textId="77777777" w:rsidR="00AD5790" w:rsidRDefault="00AD5790" w:rsidP="00AD5790">
                    <w:pPr>
                      <w:jc w:val="right"/>
                      <w:rPr>
                        <w:szCs w:val="21"/>
                      </w:rPr>
                    </w:pPr>
                    <w:r>
                      <w:t>10,730,000.00</w:t>
                    </w:r>
                  </w:p>
                </w:tc>
              </w:tr>
            </w:sdtContent>
          </w:sdt>
          <w:sdt>
            <w:sdtPr>
              <w:rPr>
                <w:szCs w:val="21"/>
              </w:rPr>
              <w:alias w:val="其他权益工具投资明细"/>
              <w:tag w:val="_TUP_2181011c68774147afbfcb817f7459e8"/>
              <w:id w:val="1429157797"/>
              <w:lock w:val="sdtLocked"/>
            </w:sdtPr>
            <w:sdtEndPr/>
            <w:sdtContent>
              <w:tr w:rsidR="00AD5790" w14:paraId="1B11AAB8" w14:textId="77777777" w:rsidTr="0093116A">
                <w:tc>
                  <w:tcPr>
                    <w:tcW w:w="2166" w:type="pct"/>
                    <w:shd w:val="clear" w:color="auto" w:fill="auto"/>
                    <w:vAlign w:val="center"/>
                  </w:tcPr>
                  <w:p w14:paraId="0FEE17B3" w14:textId="77777777" w:rsidR="00AD5790" w:rsidRDefault="00AD5790" w:rsidP="00AD5790">
                    <w:pPr>
                      <w:rPr>
                        <w:szCs w:val="21"/>
                      </w:rPr>
                    </w:pPr>
                    <w:r>
                      <w:t>菏泽明福基础设施投资有限公司</w:t>
                    </w:r>
                  </w:p>
                </w:tc>
                <w:tc>
                  <w:tcPr>
                    <w:tcW w:w="1336" w:type="pct"/>
                    <w:tcBorders>
                      <w:top w:val="single" w:sz="6" w:space="0" w:color="auto"/>
                      <w:bottom w:val="single" w:sz="6" w:space="0" w:color="auto"/>
                    </w:tcBorders>
                    <w:shd w:val="clear" w:color="auto" w:fill="auto"/>
                  </w:tcPr>
                  <w:p w14:paraId="3C0FF450" w14:textId="77777777" w:rsidR="00AD5790" w:rsidRDefault="00AD5790" w:rsidP="00AD5790">
                    <w:pPr>
                      <w:jc w:val="right"/>
                      <w:rPr>
                        <w:szCs w:val="21"/>
                      </w:rPr>
                    </w:pPr>
                  </w:p>
                </w:tc>
                <w:tc>
                  <w:tcPr>
                    <w:tcW w:w="1498" w:type="pct"/>
                    <w:shd w:val="clear" w:color="auto" w:fill="auto"/>
                  </w:tcPr>
                  <w:p w14:paraId="4B1C6313" w14:textId="77777777" w:rsidR="00AD5790" w:rsidRDefault="00AD5790" w:rsidP="00AD5790">
                    <w:pPr>
                      <w:jc w:val="right"/>
                      <w:rPr>
                        <w:szCs w:val="21"/>
                      </w:rPr>
                    </w:pPr>
                    <w:r>
                      <w:t>77,000,000.00</w:t>
                    </w:r>
                  </w:p>
                </w:tc>
              </w:tr>
            </w:sdtContent>
          </w:sdt>
          <w:sdt>
            <w:sdtPr>
              <w:rPr>
                <w:szCs w:val="21"/>
              </w:rPr>
              <w:alias w:val="其他权益工具投资明细"/>
              <w:tag w:val="_TUP_2181011c68774147afbfcb817f7459e8"/>
              <w:id w:val="-141050931"/>
              <w:lock w:val="sdtLocked"/>
            </w:sdtPr>
            <w:sdtEndPr/>
            <w:sdtContent>
              <w:tr w:rsidR="00AD5790" w14:paraId="11F6449D" w14:textId="77777777" w:rsidTr="0093116A">
                <w:tc>
                  <w:tcPr>
                    <w:tcW w:w="2166" w:type="pct"/>
                    <w:shd w:val="clear" w:color="auto" w:fill="auto"/>
                    <w:vAlign w:val="center"/>
                  </w:tcPr>
                  <w:p w14:paraId="0FCF0E04" w14:textId="77777777" w:rsidR="00AD5790" w:rsidRDefault="00AD5790" w:rsidP="00AD5790">
                    <w:pPr>
                      <w:rPr>
                        <w:szCs w:val="21"/>
                      </w:rPr>
                    </w:pPr>
                    <w:r>
                      <w:t>象山诚元基础设施投资有限公司</w:t>
                    </w:r>
                  </w:p>
                </w:tc>
                <w:tc>
                  <w:tcPr>
                    <w:tcW w:w="1336" w:type="pct"/>
                    <w:tcBorders>
                      <w:top w:val="single" w:sz="6" w:space="0" w:color="auto"/>
                      <w:bottom w:val="single" w:sz="6" w:space="0" w:color="auto"/>
                    </w:tcBorders>
                    <w:shd w:val="clear" w:color="auto" w:fill="auto"/>
                  </w:tcPr>
                  <w:p w14:paraId="155979A3" w14:textId="77777777" w:rsidR="00AD5790" w:rsidRDefault="00AD5790" w:rsidP="00AD5790">
                    <w:pPr>
                      <w:jc w:val="right"/>
                      <w:rPr>
                        <w:szCs w:val="21"/>
                      </w:rPr>
                    </w:pPr>
                  </w:p>
                </w:tc>
                <w:tc>
                  <w:tcPr>
                    <w:tcW w:w="1498" w:type="pct"/>
                    <w:shd w:val="clear" w:color="auto" w:fill="auto"/>
                  </w:tcPr>
                  <w:p w14:paraId="249C0EF3" w14:textId="77777777" w:rsidR="00AD5790" w:rsidRDefault="00AD5790" w:rsidP="00AD5790">
                    <w:pPr>
                      <w:jc w:val="right"/>
                      <w:rPr>
                        <w:szCs w:val="21"/>
                      </w:rPr>
                    </w:pPr>
                    <w:r>
                      <w:t>810,000.00</w:t>
                    </w:r>
                  </w:p>
                </w:tc>
              </w:tr>
            </w:sdtContent>
          </w:sdt>
          <w:sdt>
            <w:sdtPr>
              <w:rPr>
                <w:szCs w:val="21"/>
              </w:rPr>
              <w:alias w:val="其他权益工具投资明细"/>
              <w:tag w:val="_TUP_2181011c68774147afbfcb817f7459e8"/>
              <w:id w:val="192268574"/>
              <w:lock w:val="sdtLocked"/>
            </w:sdtPr>
            <w:sdtEndPr/>
            <w:sdtContent>
              <w:tr w:rsidR="00AD5790" w14:paraId="1D24804B" w14:textId="77777777" w:rsidTr="0093116A">
                <w:tc>
                  <w:tcPr>
                    <w:tcW w:w="2166" w:type="pct"/>
                    <w:shd w:val="clear" w:color="auto" w:fill="auto"/>
                    <w:vAlign w:val="center"/>
                  </w:tcPr>
                  <w:p w14:paraId="2FB307B0" w14:textId="77777777" w:rsidR="00AD5790" w:rsidRDefault="00AD5790" w:rsidP="00AD5790">
                    <w:pPr>
                      <w:rPr>
                        <w:szCs w:val="21"/>
                      </w:rPr>
                    </w:pPr>
                    <w:r>
                      <w:t>阳光海湾投资控股（香港）有限公司</w:t>
                    </w:r>
                  </w:p>
                </w:tc>
                <w:tc>
                  <w:tcPr>
                    <w:tcW w:w="1336" w:type="pct"/>
                    <w:tcBorders>
                      <w:top w:val="single" w:sz="6" w:space="0" w:color="auto"/>
                      <w:bottom w:val="single" w:sz="6" w:space="0" w:color="auto"/>
                    </w:tcBorders>
                    <w:shd w:val="clear" w:color="auto" w:fill="auto"/>
                  </w:tcPr>
                  <w:p w14:paraId="023ABDD0" w14:textId="77777777" w:rsidR="00AD5790" w:rsidRDefault="00AD5790" w:rsidP="00AD5790">
                    <w:pPr>
                      <w:jc w:val="right"/>
                      <w:rPr>
                        <w:szCs w:val="21"/>
                      </w:rPr>
                    </w:pPr>
                    <w:r>
                      <w:t>0.61</w:t>
                    </w:r>
                  </w:p>
                </w:tc>
                <w:tc>
                  <w:tcPr>
                    <w:tcW w:w="1498" w:type="pct"/>
                    <w:shd w:val="clear" w:color="auto" w:fill="auto"/>
                  </w:tcPr>
                  <w:p w14:paraId="229083FF" w14:textId="77777777" w:rsidR="00AD5790" w:rsidRDefault="00AD5790" w:rsidP="00AD5790">
                    <w:pPr>
                      <w:jc w:val="right"/>
                      <w:rPr>
                        <w:szCs w:val="21"/>
                      </w:rPr>
                    </w:pPr>
                    <w:r>
                      <w:t>0.65</w:t>
                    </w:r>
                  </w:p>
                </w:tc>
              </w:tr>
            </w:sdtContent>
          </w:sdt>
          <w:sdt>
            <w:sdtPr>
              <w:rPr>
                <w:szCs w:val="21"/>
              </w:rPr>
              <w:alias w:val="其他权益工具投资明细"/>
              <w:tag w:val="_TUP_2181011c68774147afbfcb817f7459e8"/>
              <w:id w:val="-423504690"/>
              <w:lock w:val="sdtLocked"/>
            </w:sdtPr>
            <w:sdtEndPr/>
            <w:sdtContent>
              <w:tr w:rsidR="00AD5790" w14:paraId="30CF4F91" w14:textId="77777777" w:rsidTr="0093116A">
                <w:tc>
                  <w:tcPr>
                    <w:tcW w:w="2166" w:type="pct"/>
                    <w:shd w:val="clear" w:color="auto" w:fill="auto"/>
                    <w:vAlign w:val="center"/>
                  </w:tcPr>
                  <w:p w14:paraId="1C5A7FA3" w14:textId="77777777" w:rsidR="00AD5790" w:rsidRDefault="00AD5790" w:rsidP="00AD5790">
                    <w:pPr>
                      <w:rPr>
                        <w:szCs w:val="21"/>
                      </w:rPr>
                    </w:pPr>
                    <w:proofErr w:type="gramStart"/>
                    <w:r>
                      <w:t>中华甬商投资</w:t>
                    </w:r>
                    <w:proofErr w:type="gramEnd"/>
                    <w:r>
                      <w:t>集团公司</w:t>
                    </w:r>
                  </w:p>
                </w:tc>
                <w:tc>
                  <w:tcPr>
                    <w:tcW w:w="1336" w:type="pct"/>
                    <w:tcBorders>
                      <w:top w:val="single" w:sz="6" w:space="0" w:color="auto"/>
                      <w:bottom w:val="single" w:sz="6" w:space="0" w:color="auto"/>
                    </w:tcBorders>
                    <w:shd w:val="clear" w:color="auto" w:fill="auto"/>
                  </w:tcPr>
                  <w:p w14:paraId="56DF4124" w14:textId="77777777" w:rsidR="00AD5790" w:rsidRDefault="00AD5790" w:rsidP="00AD5790">
                    <w:pPr>
                      <w:jc w:val="right"/>
                      <w:rPr>
                        <w:szCs w:val="21"/>
                      </w:rPr>
                    </w:pPr>
                    <w:r>
                      <w:t>4,084,864.07</w:t>
                    </w:r>
                  </w:p>
                </w:tc>
                <w:tc>
                  <w:tcPr>
                    <w:tcW w:w="1498" w:type="pct"/>
                    <w:shd w:val="clear" w:color="auto" w:fill="auto"/>
                  </w:tcPr>
                  <w:p w14:paraId="4DD2F35F" w14:textId="77777777" w:rsidR="00AD5790" w:rsidRDefault="00AD5790" w:rsidP="00AD5790">
                    <w:pPr>
                      <w:jc w:val="right"/>
                      <w:rPr>
                        <w:szCs w:val="21"/>
                      </w:rPr>
                    </w:pPr>
                    <w:r>
                      <w:t>4,327,558.40</w:t>
                    </w:r>
                  </w:p>
                </w:tc>
              </w:tr>
            </w:sdtContent>
          </w:sdt>
          <w:sdt>
            <w:sdtPr>
              <w:rPr>
                <w:szCs w:val="21"/>
              </w:rPr>
              <w:alias w:val="其他权益工具投资明细"/>
              <w:tag w:val="_TUP_2181011c68774147afbfcb817f7459e8"/>
              <w:id w:val="1287862972"/>
              <w:lock w:val="sdtLocked"/>
            </w:sdtPr>
            <w:sdtEndPr/>
            <w:sdtContent>
              <w:tr w:rsidR="00AD5790" w14:paraId="6CD3EF47" w14:textId="77777777" w:rsidTr="0093116A">
                <w:tc>
                  <w:tcPr>
                    <w:tcW w:w="2166" w:type="pct"/>
                    <w:shd w:val="clear" w:color="auto" w:fill="auto"/>
                    <w:vAlign w:val="center"/>
                  </w:tcPr>
                  <w:p w14:paraId="1C2C2F2A" w14:textId="77777777" w:rsidR="00AD5790" w:rsidRDefault="00AD5790" w:rsidP="00AD5790">
                    <w:pPr>
                      <w:rPr>
                        <w:szCs w:val="21"/>
                      </w:rPr>
                    </w:pPr>
                    <w:r>
                      <w:t>宁波杭州湾</w:t>
                    </w:r>
                    <w:proofErr w:type="gramStart"/>
                    <w:r>
                      <w:t>新区水艺污水处理</w:t>
                    </w:r>
                    <w:proofErr w:type="gramEnd"/>
                    <w:r>
                      <w:t>有限公司</w:t>
                    </w:r>
                  </w:p>
                </w:tc>
                <w:tc>
                  <w:tcPr>
                    <w:tcW w:w="1336" w:type="pct"/>
                    <w:tcBorders>
                      <w:top w:val="single" w:sz="6" w:space="0" w:color="auto"/>
                      <w:bottom w:val="single" w:sz="6" w:space="0" w:color="auto"/>
                    </w:tcBorders>
                    <w:shd w:val="clear" w:color="auto" w:fill="auto"/>
                  </w:tcPr>
                  <w:p w14:paraId="661A2EA7" w14:textId="77777777" w:rsidR="00AD5790" w:rsidRDefault="00AD5790" w:rsidP="00AD5790">
                    <w:pPr>
                      <w:jc w:val="right"/>
                      <w:rPr>
                        <w:szCs w:val="21"/>
                      </w:rPr>
                    </w:pPr>
                    <w:r>
                      <w:t>12,721,040.00</w:t>
                    </w:r>
                  </w:p>
                </w:tc>
                <w:tc>
                  <w:tcPr>
                    <w:tcW w:w="1498" w:type="pct"/>
                    <w:shd w:val="clear" w:color="auto" w:fill="auto"/>
                  </w:tcPr>
                  <w:p w14:paraId="157CB90D" w14:textId="77777777" w:rsidR="00AD5790" w:rsidRDefault="00AD5790" w:rsidP="00AD5790">
                    <w:pPr>
                      <w:jc w:val="right"/>
                      <w:rPr>
                        <w:szCs w:val="21"/>
                      </w:rPr>
                    </w:pPr>
                    <w:r>
                      <w:t>6,360,520.00</w:t>
                    </w:r>
                  </w:p>
                </w:tc>
              </w:tr>
            </w:sdtContent>
          </w:sdt>
          <w:sdt>
            <w:sdtPr>
              <w:rPr>
                <w:szCs w:val="21"/>
              </w:rPr>
              <w:alias w:val="其他权益工具投资明细"/>
              <w:tag w:val="_TUP_2181011c68774147afbfcb817f7459e8"/>
              <w:id w:val="2143075224"/>
              <w:lock w:val="sdtLocked"/>
            </w:sdtPr>
            <w:sdtEndPr/>
            <w:sdtContent>
              <w:tr w:rsidR="00AD5790" w14:paraId="4B4A1302" w14:textId="77777777" w:rsidTr="0093116A">
                <w:tc>
                  <w:tcPr>
                    <w:tcW w:w="2166" w:type="pct"/>
                    <w:shd w:val="clear" w:color="auto" w:fill="auto"/>
                    <w:vAlign w:val="center"/>
                  </w:tcPr>
                  <w:p w14:paraId="198F628B" w14:textId="77777777" w:rsidR="00AD5790" w:rsidRDefault="00AD5790" w:rsidP="00AD5790">
                    <w:pPr>
                      <w:rPr>
                        <w:szCs w:val="21"/>
                      </w:rPr>
                    </w:pPr>
                    <w:r>
                      <w:t>蒲江达海水</w:t>
                    </w:r>
                    <w:proofErr w:type="gramStart"/>
                    <w:r>
                      <w:t>务</w:t>
                    </w:r>
                    <w:proofErr w:type="gramEnd"/>
                    <w:r>
                      <w:t>有限公司</w:t>
                    </w:r>
                  </w:p>
                </w:tc>
                <w:tc>
                  <w:tcPr>
                    <w:tcW w:w="1336" w:type="pct"/>
                    <w:tcBorders>
                      <w:top w:val="single" w:sz="6" w:space="0" w:color="auto"/>
                      <w:bottom w:val="single" w:sz="6" w:space="0" w:color="auto"/>
                    </w:tcBorders>
                    <w:shd w:val="clear" w:color="auto" w:fill="auto"/>
                  </w:tcPr>
                  <w:p w14:paraId="2CC429C4" w14:textId="77777777" w:rsidR="00AD5790" w:rsidRDefault="00AD5790" w:rsidP="00AD5790">
                    <w:pPr>
                      <w:jc w:val="right"/>
                      <w:rPr>
                        <w:szCs w:val="21"/>
                      </w:rPr>
                    </w:pPr>
                    <w:r>
                      <w:t>490,000.00</w:t>
                    </w:r>
                  </w:p>
                </w:tc>
                <w:tc>
                  <w:tcPr>
                    <w:tcW w:w="1498" w:type="pct"/>
                    <w:shd w:val="clear" w:color="auto" w:fill="auto"/>
                  </w:tcPr>
                  <w:p w14:paraId="7C8311AD" w14:textId="77777777" w:rsidR="00AD5790" w:rsidRDefault="00AD5790" w:rsidP="00AD5790">
                    <w:pPr>
                      <w:jc w:val="right"/>
                      <w:rPr>
                        <w:szCs w:val="21"/>
                      </w:rPr>
                    </w:pPr>
                    <w:r>
                      <w:t>490,000.00</w:t>
                    </w:r>
                  </w:p>
                </w:tc>
              </w:tr>
            </w:sdtContent>
          </w:sdt>
          <w:sdt>
            <w:sdtPr>
              <w:rPr>
                <w:szCs w:val="21"/>
              </w:rPr>
              <w:alias w:val="其他权益工具投资明细"/>
              <w:tag w:val="_TUP_2181011c68774147afbfcb817f7459e8"/>
              <w:id w:val="602311586"/>
              <w:lock w:val="sdtLocked"/>
            </w:sdtPr>
            <w:sdtEndPr/>
            <w:sdtContent>
              <w:tr w:rsidR="00AD5790" w14:paraId="7CAC09D3" w14:textId="77777777" w:rsidTr="0093116A">
                <w:tc>
                  <w:tcPr>
                    <w:tcW w:w="2166" w:type="pct"/>
                    <w:shd w:val="clear" w:color="auto" w:fill="auto"/>
                    <w:vAlign w:val="center"/>
                  </w:tcPr>
                  <w:p w14:paraId="73C802A0" w14:textId="77777777" w:rsidR="00AD5790" w:rsidRDefault="00AD5790" w:rsidP="00AD5790">
                    <w:pPr>
                      <w:rPr>
                        <w:szCs w:val="21"/>
                      </w:rPr>
                    </w:pPr>
                    <w:r>
                      <w:t>国家绿色发展基金股份有限公司</w:t>
                    </w:r>
                  </w:p>
                </w:tc>
                <w:tc>
                  <w:tcPr>
                    <w:tcW w:w="1336" w:type="pct"/>
                    <w:tcBorders>
                      <w:top w:val="single" w:sz="6" w:space="0" w:color="auto"/>
                      <w:bottom w:val="single" w:sz="6" w:space="0" w:color="auto"/>
                    </w:tcBorders>
                    <w:shd w:val="clear" w:color="auto" w:fill="auto"/>
                  </w:tcPr>
                  <w:p w14:paraId="5B19983A" w14:textId="77777777" w:rsidR="00AD5790" w:rsidRDefault="00AD5790" w:rsidP="00AD5790">
                    <w:pPr>
                      <w:jc w:val="right"/>
                      <w:rPr>
                        <w:szCs w:val="21"/>
                      </w:rPr>
                    </w:pPr>
                    <w:r>
                      <w:t>10,000,000.00</w:t>
                    </w:r>
                  </w:p>
                </w:tc>
                <w:tc>
                  <w:tcPr>
                    <w:tcW w:w="1498" w:type="pct"/>
                    <w:shd w:val="clear" w:color="auto" w:fill="auto"/>
                  </w:tcPr>
                  <w:p w14:paraId="7FF1DCAE" w14:textId="77777777" w:rsidR="00AD5790" w:rsidRDefault="00AD5790" w:rsidP="00AD5790">
                    <w:pPr>
                      <w:jc w:val="right"/>
                      <w:rPr>
                        <w:szCs w:val="21"/>
                      </w:rPr>
                    </w:pPr>
                    <w:r>
                      <w:t>10,000,000.00</w:t>
                    </w:r>
                  </w:p>
                </w:tc>
              </w:tr>
            </w:sdtContent>
          </w:sdt>
          <w:sdt>
            <w:sdtPr>
              <w:rPr>
                <w:szCs w:val="21"/>
              </w:rPr>
              <w:alias w:val="其他权益工具投资明细"/>
              <w:tag w:val="_TUP_2181011c68774147afbfcb817f7459e8"/>
              <w:id w:val="582575637"/>
              <w:lock w:val="sdtLocked"/>
            </w:sdtPr>
            <w:sdtEndPr/>
            <w:sdtContent>
              <w:tr w:rsidR="00AD5790" w14:paraId="3CFA54B2" w14:textId="77777777" w:rsidTr="0093116A">
                <w:tc>
                  <w:tcPr>
                    <w:tcW w:w="2166" w:type="pct"/>
                    <w:shd w:val="clear" w:color="auto" w:fill="auto"/>
                    <w:vAlign w:val="center"/>
                  </w:tcPr>
                  <w:p w14:paraId="6F01E55A" w14:textId="77777777" w:rsidR="00AD5790" w:rsidRDefault="00AD5790" w:rsidP="00AD5790">
                    <w:pPr>
                      <w:rPr>
                        <w:szCs w:val="21"/>
                      </w:rPr>
                    </w:pPr>
                    <w:r>
                      <w:t>河南中装建设有限公司</w:t>
                    </w:r>
                  </w:p>
                </w:tc>
                <w:tc>
                  <w:tcPr>
                    <w:tcW w:w="1336" w:type="pct"/>
                    <w:tcBorders>
                      <w:top w:val="single" w:sz="6" w:space="0" w:color="auto"/>
                      <w:bottom w:val="single" w:sz="6" w:space="0" w:color="auto"/>
                    </w:tcBorders>
                    <w:shd w:val="clear" w:color="auto" w:fill="auto"/>
                  </w:tcPr>
                  <w:p w14:paraId="36C897B8" w14:textId="77777777" w:rsidR="00AD5790" w:rsidRDefault="00AD5790" w:rsidP="00AD5790">
                    <w:pPr>
                      <w:jc w:val="right"/>
                      <w:rPr>
                        <w:szCs w:val="21"/>
                      </w:rPr>
                    </w:pPr>
                    <w:r>
                      <w:t>10,000,000.00</w:t>
                    </w:r>
                  </w:p>
                </w:tc>
                <w:tc>
                  <w:tcPr>
                    <w:tcW w:w="1498" w:type="pct"/>
                    <w:shd w:val="clear" w:color="auto" w:fill="auto"/>
                  </w:tcPr>
                  <w:p w14:paraId="48714895" w14:textId="77777777" w:rsidR="00AD5790" w:rsidRDefault="00AD5790" w:rsidP="00AD5790">
                    <w:pPr>
                      <w:jc w:val="right"/>
                      <w:rPr>
                        <w:szCs w:val="21"/>
                      </w:rPr>
                    </w:pPr>
                    <w:r>
                      <w:t>10,000,000.00</w:t>
                    </w:r>
                  </w:p>
                </w:tc>
              </w:tr>
            </w:sdtContent>
          </w:sdt>
          <w:sdt>
            <w:sdtPr>
              <w:rPr>
                <w:szCs w:val="21"/>
              </w:rPr>
              <w:alias w:val="其他权益工具投资明细"/>
              <w:tag w:val="_TUP_2181011c68774147afbfcb817f7459e8"/>
              <w:id w:val="-1924102462"/>
              <w:lock w:val="sdtLocked"/>
            </w:sdtPr>
            <w:sdtEndPr/>
            <w:sdtContent>
              <w:tr w:rsidR="00AD5790" w14:paraId="2B9CF8E5" w14:textId="77777777" w:rsidTr="0093116A">
                <w:tc>
                  <w:tcPr>
                    <w:tcW w:w="2166" w:type="pct"/>
                    <w:shd w:val="clear" w:color="auto" w:fill="auto"/>
                    <w:vAlign w:val="center"/>
                  </w:tcPr>
                  <w:p w14:paraId="6A8FFEF6" w14:textId="77777777" w:rsidR="00AD5790" w:rsidRDefault="00AD5790" w:rsidP="00AD5790">
                    <w:pPr>
                      <w:rPr>
                        <w:szCs w:val="21"/>
                      </w:rPr>
                    </w:pPr>
                    <w:r>
                      <w:t>六安河海基础设施投资有限公司</w:t>
                    </w:r>
                  </w:p>
                </w:tc>
                <w:tc>
                  <w:tcPr>
                    <w:tcW w:w="1336" w:type="pct"/>
                    <w:tcBorders>
                      <w:top w:val="single" w:sz="6" w:space="0" w:color="auto"/>
                      <w:bottom w:val="single" w:sz="6" w:space="0" w:color="auto"/>
                    </w:tcBorders>
                    <w:shd w:val="clear" w:color="auto" w:fill="auto"/>
                  </w:tcPr>
                  <w:p w14:paraId="31351C74" w14:textId="77777777" w:rsidR="00AD5790" w:rsidRDefault="00AD5790" w:rsidP="00AD5790">
                    <w:pPr>
                      <w:jc w:val="right"/>
                      <w:rPr>
                        <w:szCs w:val="21"/>
                      </w:rPr>
                    </w:pPr>
                  </w:p>
                </w:tc>
                <w:tc>
                  <w:tcPr>
                    <w:tcW w:w="1498" w:type="pct"/>
                    <w:shd w:val="clear" w:color="auto" w:fill="auto"/>
                  </w:tcPr>
                  <w:p w14:paraId="5D9155FF" w14:textId="77777777" w:rsidR="00AD5790" w:rsidRDefault="00AD5790" w:rsidP="00AD5790">
                    <w:pPr>
                      <w:jc w:val="right"/>
                      <w:rPr>
                        <w:szCs w:val="21"/>
                      </w:rPr>
                    </w:pPr>
                  </w:p>
                </w:tc>
              </w:tr>
            </w:sdtContent>
          </w:sdt>
          <w:sdt>
            <w:sdtPr>
              <w:rPr>
                <w:szCs w:val="21"/>
              </w:rPr>
              <w:alias w:val="其他权益工具投资明细"/>
              <w:tag w:val="_TUP_2181011c68774147afbfcb817f7459e8"/>
              <w:id w:val="445577846"/>
              <w:lock w:val="sdtLocked"/>
            </w:sdtPr>
            <w:sdtEndPr/>
            <w:sdtContent>
              <w:tr w:rsidR="00AD5790" w14:paraId="4D10D2D4" w14:textId="77777777" w:rsidTr="0093116A">
                <w:tc>
                  <w:tcPr>
                    <w:tcW w:w="2166" w:type="pct"/>
                    <w:shd w:val="clear" w:color="auto" w:fill="auto"/>
                    <w:vAlign w:val="center"/>
                  </w:tcPr>
                  <w:p w14:paraId="40053A30" w14:textId="77777777" w:rsidR="00AD5790" w:rsidRDefault="00AD5790" w:rsidP="00AD5790">
                    <w:pPr>
                      <w:rPr>
                        <w:szCs w:val="21"/>
                      </w:rPr>
                    </w:pPr>
                    <w:r>
                      <w:t>浙江蓝城易筑建设管理集团有限公司</w:t>
                    </w:r>
                  </w:p>
                </w:tc>
                <w:tc>
                  <w:tcPr>
                    <w:tcW w:w="1336" w:type="pct"/>
                    <w:tcBorders>
                      <w:top w:val="single" w:sz="6" w:space="0" w:color="auto"/>
                      <w:bottom w:val="single" w:sz="6" w:space="0" w:color="auto"/>
                    </w:tcBorders>
                    <w:shd w:val="clear" w:color="auto" w:fill="auto"/>
                  </w:tcPr>
                  <w:p w14:paraId="23962AD7" w14:textId="77777777" w:rsidR="00AD5790" w:rsidRDefault="00AD5790" w:rsidP="00AD5790">
                    <w:pPr>
                      <w:jc w:val="right"/>
                      <w:rPr>
                        <w:szCs w:val="21"/>
                      </w:rPr>
                    </w:pPr>
                    <w:r>
                      <w:t>30,612.24</w:t>
                    </w:r>
                  </w:p>
                </w:tc>
                <w:tc>
                  <w:tcPr>
                    <w:tcW w:w="1498" w:type="pct"/>
                    <w:shd w:val="clear" w:color="auto" w:fill="auto"/>
                  </w:tcPr>
                  <w:p w14:paraId="52F6470E" w14:textId="77777777" w:rsidR="00AD5790" w:rsidRDefault="00AD5790" w:rsidP="00AD5790">
                    <w:pPr>
                      <w:jc w:val="right"/>
                      <w:rPr>
                        <w:szCs w:val="21"/>
                      </w:rPr>
                    </w:pPr>
                  </w:p>
                </w:tc>
              </w:tr>
            </w:sdtContent>
          </w:sdt>
          <w:sdt>
            <w:sdtPr>
              <w:rPr>
                <w:szCs w:val="21"/>
              </w:rPr>
              <w:alias w:val="其他权益工具投资明细"/>
              <w:tag w:val="_TUP_2181011c68774147afbfcb817f7459e8"/>
              <w:id w:val="-51393096"/>
              <w:lock w:val="sdtLocked"/>
            </w:sdtPr>
            <w:sdtEndPr/>
            <w:sdtContent>
              <w:tr w:rsidR="00AD5790" w14:paraId="6CD47022" w14:textId="77777777" w:rsidTr="0093116A">
                <w:tc>
                  <w:tcPr>
                    <w:tcW w:w="2166" w:type="pct"/>
                    <w:shd w:val="clear" w:color="auto" w:fill="auto"/>
                    <w:vAlign w:val="center"/>
                  </w:tcPr>
                  <w:p w14:paraId="1974FAB1" w14:textId="77777777" w:rsidR="00AD5790" w:rsidRDefault="00AD5790" w:rsidP="00AD5790">
                    <w:pPr>
                      <w:rPr>
                        <w:szCs w:val="21"/>
                      </w:rPr>
                    </w:pPr>
                    <w:r>
                      <w:t>河南</w:t>
                    </w:r>
                    <w:proofErr w:type="gramStart"/>
                    <w:r>
                      <w:t>融拓明筑</w:t>
                    </w:r>
                    <w:proofErr w:type="gramEnd"/>
                    <w:r>
                      <w:t>绿色装配有限公司</w:t>
                    </w:r>
                  </w:p>
                </w:tc>
                <w:tc>
                  <w:tcPr>
                    <w:tcW w:w="1336" w:type="pct"/>
                    <w:tcBorders>
                      <w:top w:val="single" w:sz="6" w:space="0" w:color="auto"/>
                      <w:bottom w:val="single" w:sz="6" w:space="0" w:color="auto"/>
                    </w:tcBorders>
                    <w:shd w:val="clear" w:color="auto" w:fill="auto"/>
                  </w:tcPr>
                  <w:p w14:paraId="37C20C74" w14:textId="77777777" w:rsidR="00AD5790" w:rsidRDefault="00AD5790" w:rsidP="00AD5790">
                    <w:pPr>
                      <w:jc w:val="right"/>
                      <w:rPr>
                        <w:szCs w:val="21"/>
                      </w:rPr>
                    </w:pPr>
                  </w:p>
                </w:tc>
                <w:tc>
                  <w:tcPr>
                    <w:tcW w:w="1498" w:type="pct"/>
                    <w:shd w:val="clear" w:color="auto" w:fill="auto"/>
                  </w:tcPr>
                  <w:p w14:paraId="2A6481CD" w14:textId="77777777" w:rsidR="00AD5790" w:rsidRDefault="00AD5790" w:rsidP="00AD5790">
                    <w:pPr>
                      <w:jc w:val="right"/>
                      <w:rPr>
                        <w:szCs w:val="21"/>
                      </w:rPr>
                    </w:pPr>
                  </w:p>
                </w:tc>
              </w:tr>
            </w:sdtContent>
          </w:sdt>
          <w:sdt>
            <w:sdtPr>
              <w:rPr>
                <w:szCs w:val="21"/>
              </w:rPr>
              <w:alias w:val="其他权益工具投资明细"/>
              <w:tag w:val="_TUP_2181011c68774147afbfcb817f7459e8"/>
              <w:id w:val="1929464899"/>
              <w:lock w:val="sdtLocked"/>
            </w:sdtPr>
            <w:sdtEndPr/>
            <w:sdtContent>
              <w:tr w:rsidR="00AD5790" w14:paraId="3BBC09F6" w14:textId="77777777" w:rsidTr="0093116A">
                <w:tc>
                  <w:tcPr>
                    <w:tcW w:w="2166" w:type="pct"/>
                    <w:shd w:val="clear" w:color="auto" w:fill="auto"/>
                    <w:vAlign w:val="center"/>
                  </w:tcPr>
                  <w:p w14:paraId="2CDEC050" w14:textId="77777777" w:rsidR="00AD5790" w:rsidRDefault="00AD5790" w:rsidP="00AD5790">
                    <w:pPr>
                      <w:rPr>
                        <w:szCs w:val="21"/>
                      </w:rPr>
                    </w:pPr>
                    <w:r>
                      <w:t>中电建（杭州）建设发展有限公司</w:t>
                    </w:r>
                  </w:p>
                </w:tc>
                <w:tc>
                  <w:tcPr>
                    <w:tcW w:w="1336" w:type="pct"/>
                    <w:tcBorders>
                      <w:top w:val="single" w:sz="6" w:space="0" w:color="auto"/>
                      <w:bottom w:val="single" w:sz="6" w:space="0" w:color="auto"/>
                    </w:tcBorders>
                    <w:shd w:val="clear" w:color="auto" w:fill="auto"/>
                  </w:tcPr>
                  <w:p w14:paraId="78848F8E" w14:textId="77777777" w:rsidR="00AD5790" w:rsidRDefault="00AD5790" w:rsidP="00AD5790">
                    <w:pPr>
                      <w:jc w:val="right"/>
                      <w:rPr>
                        <w:szCs w:val="21"/>
                      </w:rPr>
                    </w:pPr>
                  </w:p>
                </w:tc>
                <w:tc>
                  <w:tcPr>
                    <w:tcW w:w="1498" w:type="pct"/>
                    <w:shd w:val="clear" w:color="auto" w:fill="auto"/>
                  </w:tcPr>
                  <w:p w14:paraId="10843A44" w14:textId="77777777" w:rsidR="00AD5790" w:rsidRDefault="00AD5790" w:rsidP="00AD5790">
                    <w:pPr>
                      <w:jc w:val="right"/>
                      <w:rPr>
                        <w:szCs w:val="21"/>
                      </w:rPr>
                    </w:pPr>
                  </w:p>
                </w:tc>
              </w:tr>
            </w:sdtContent>
          </w:sdt>
          <w:sdt>
            <w:sdtPr>
              <w:rPr>
                <w:szCs w:val="21"/>
              </w:rPr>
              <w:alias w:val="其他权益工具投资明细"/>
              <w:tag w:val="_TUP_2181011c68774147afbfcb817f7459e8"/>
              <w:id w:val="-200787983"/>
              <w:lock w:val="sdtLocked"/>
            </w:sdtPr>
            <w:sdtEndPr/>
            <w:sdtContent>
              <w:tr w:rsidR="00AD5790" w14:paraId="0772E5AC" w14:textId="77777777" w:rsidTr="0093116A">
                <w:tc>
                  <w:tcPr>
                    <w:tcW w:w="2166" w:type="pct"/>
                    <w:shd w:val="clear" w:color="auto" w:fill="auto"/>
                    <w:vAlign w:val="center"/>
                  </w:tcPr>
                  <w:p w14:paraId="37D6F23E" w14:textId="77777777" w:rsidR="00AD5790" w:rsidRDefault="00AD5790" w:rsidP="00AD5790">
                    <w:pPr>
                      <w:rPr>
                        <w:szCs w:val="21"/>
                      </w:rPr>
                    </w:pPr>
                    <w:r>
                      <w:t>厦门市</w:t>
                    </w:r>
                    <w:proofErr w:type="gramStart"/>
                    <w:r>
                      <w:t>乐泓城市</w:t>
                    </w:r>
                    <w:proofErr w:type="gramEnd"/>
                    <w:r>
                      <w:t>建设有限公司</w:t>
                    </w:r>
                  </w:p>
                </w:tc>
                <w:tc>
                  <w:tcPr>
                    <w:tcW w:w="1336" w:type="pct"/>
                    <w:tcBorders>
                      <w:top w:val="single" w:sz="6" w:space="0" w:color="auto"/>
                      <w:bottom w:val="single" w:sz="6" w:space="0" w:color="auto"/>
                    </w:tcBorders>
                    <w:shd w:val="clear" w:color="auto" w:fill="auto"/>
                  </w:tcPr>
                  <w:p w14:paraId="4C180020" w14:textId="77777777" w:rsidR="00AD5790" w:rsidRDefault="00AD5790" w:rsidP="00AD5790">
                    <w:pPr>
                      <w:jc w:val="right"/>
                      <w:rPr>
                        <w:szCs w:val="21"/>
                      </w:rPr>
                    </w:pPr>
                  </w:p>
                </w:tc>
                <w:tc>
                  <w:tcPr>
                    <w:tcW w:w="1498" w:type="pct"/>
                    <w:shd w:val="clear" w:color="auto" w:fill="auto"/>
                  </w:tcPr>
                  <w:p w14:paraId="4FC9B007" w14:textId="77777777" w:rsidR="00AD5790" w:rsidRDefault="00AD5790" w:rsidP="00AD5790">
                    <w:pPr>
                      <w:jc w:val="right"/>
                      <w:rPr>
                        <w:szCs w:val="21"/>
                      </w:rPr>
                    </w:pPr>
                  </w:p>
                </w:tc>
              </w:tr>
            </w:sdtContent>
          </w:sdt>
          <w:tr w:rsidR="00AD5790" w14:paraId="5EC261FB" w14:textId="77777777" w:rsidTr="0093116A">
            <w:sdt>
              <w:sdtPr>
                <w:tag w:val="_PLD_0c37c3458bef418a8d30226250a27be8"/>
                <w:id w:val="1646772864"/>
                <w:lock w:val="sdtLocked"/>
              </w:sdtPr>
              <w:sdtEndPr/>
              <w:sdtContent>
                <w:tc>
                  <w:tcPr>
                    <w:tcW w:w="2166" w:type="pct"/>
                    <w:shd w:val="clear" w:color="auto" w:fill="auto"/>
                    <w:vAlign w:val="center"/>
                  </w:tcPr>
                  <w:p w14:paraId="5DE1A4E4" w14:textId="77777777" w:rsidR="00AD5790" w:rsidRDefault="00AD5790" w:rsidP="00AD5790">
                    <w:pPr>
                      <w:jc w:val="center"/>
                      <w:rPr>
                        <w:szCs w:val="21"/>
                      </w:rPr>
                    </w:pPr>
                    <w:r>
                      <w:rPr>
                        <w:rFonts w:hint="eastAsia"/>
                        <w:szCs w:val="21"/>
                      </w:rPr>
                      <w:t>合计</w:t>
                    </w:r>
                  </w:p>
                </w:tc>
              </w:sdtContent>
            </w:sdt>
            <w:tc>
              <w:tcPr>
                <w:tcW w:w="1336" w:type="pct"/>
                <w:tcBorders>
                  <w:top w:val="single" w:sz="6" w:space="0" w:color="auto"/>
                  <w:bottom w:val="single" w:sz="4" w:space="0" w:color="auto"/>
                </w:tcBorders>
                <w:shd w:val="clear" w:color="auto" w:fill="auto"/>
              </w:tcPr>
              <w:p w14:paraId="347F9B84" w14:textId="77777777" w:rsidR="00AD5790" w:rsidRDefault="00AD5790" w:rsidP="00AD5790">
                <w:pPr>
                  <w:jc w:val="right"/>
                  <w:rPr>
                    <w:szCs w:val="21"/>
                  </w:rPr>
                </w:pPr>
                <w:r>
                  <w:t>61,306,421.97</w:t>
                </w:r>
              </w:p>
            </w:tc>
            <w:tc>
              <w:tcPr>
                <w:tcW w:w="1498" w:type="pct"/>
                <w:shd w:val="clear" w:color="auto" w:fill="auto"/>
              </w:tcPr>
              <w:p w14:paraId="1E7DE4E2" w14:textId="77777777" w:rsidR="00AD5790" w:rsidRDefault="00AD5790" w:rsidP="00AD5790">
                <w:pPr>
                  <w:jc w:val="right"/>
                  <w:rPr>
                    <w:szCs w:val="21"/>
                  </w:rPr>
                </w:pPr>
                <w:r>
                  <w:t>132,967,984.10</w:t>
                </w:r>
              </w:p>
            </w:tc>
          </w:tr>
        </w:tbl>
        <w:p w14:paraId="41ACB753" w14:textId="77777777" w:rsidR="008145AA" w:rsidRDefault="00220447">
          <w:pPr>
            <w:pStyle w:val="41"/>
            <w:ind w:firstLineChars="0" w:firstLine="0"/>
          </w:pPr>
        </w:p>
      </w:sdtContent>
    </w:sdt>
    <w:bookmarkStart w:id="194" w:name="_Hlk532995211" w:displacedByCustomXml="next"/>
    <w:bookmarkStart w:id="195" w:name="_Hlk533938157" w:displacedByCustomXml="next"/>
    <w:sdt>
      <w:sdtPr>
        <w:rPr>
          <w:rFonts w:ascii="宋体" w:eastAsia="宋体" w:hAnsi="宋体" w:cs="宋体" w:hint="eastAsia"/>
          <w:b w:val="0"/>
          <w:bCs w:val="0"/>
          <w:kern w:val="0"/>
          <w:szCs w:val="24"/>
        </w:rPr>
        <w:alias w:val="模块:非交易性权益工具投资的情况"/>
        <w:tag w:val="_SEC_a20f5a6c87a7486f84aaaae7561d335d"/>
        <w:id w:val="119506751"/>
        <w:lock w:val="sdtLocked"/>
        <w:placeholder>
          <w:docPart w:val="GBC22222222222222222222222222222"/>
        </w:placeholder>
      </w:sdtPr>
      <w:sdtEndPr>
        <w:rPr>
          <w:rFonts w:hint="default"/>
          <w:color w:val="333333"/>
          <w:szCs w:val="21"/>
        </w:rPr>
      </w:sdtEndPr>
      <w:sdtContent>
        <w:p w14:paraId="1A01CDC3" w14:textId="77777777" w:rsidR="008145AA" w:rsidRDefault="00406AE8" w:rsidP="00471E11">
          <w:pPr>
            <w:pStyle w:val="4"/>
            <w:numPr>
              <w:ilvl w:val="3"/>
              <w:numId w:val="55"/>
            </w:numPr>
            <w:ind w:left="426" w:hanging="426"/>
          </w:pPr>
          <w:proofErr w:type="gramStart"/>
          <w:r>
            <w:rPr>
              <w:rFonts w:hint="eastAsia"/>
            </w:rPr>
            <w:t>非交易</w:t>
          </w:r>
          <w:proofErr w:type="gramEnd"/>
          <w:r>
            <w:rPr>
              <w:rFonts w:hint="eastAsia"/>
            </w:rPr>
            <w:t>性权益工具投资的情况</w:t>
          </w:r>
        </w:p>
        <w:sdt>
          <w:sdtPr>
            <w:alias w:val="是否适用：非交易性权益工具投资情况[双击切换]"/>
            <w:tag w:val="_GBC_bc9bd0cb64e149f2b6adad5701cc1e11"/>
            <w:id w:val="73099235"/>
            <w:lock w:val="sdtLocked"/>
            <w:placeholder>
              <w:docPart w:val="GBC22222222222222222222222222222"/>
            </w:placeholder>
          </w:sdtPr>
          <w:sdtEndPr/>
          <w:sdtContent>
            <w:p w14:paraId="523F66D0" w14:textId="77777777" w:rsidR="008145AA" w:rsidRDefault="00406AE8">
              <w:r>
                <w:fldChar w:fldCharType="begin"/>
              </w:r>
              <w:r w:rsidR="00AD5790">
                <w:instrText xml:space="preserve"> MACROBUTTON  SnrToggleCheckbox √适用 </w:instrText>
              </w:r>
              <w:r>
                <w:fldChar w:fldCharType="end"/>
              </w:r>
              <w:r>
                <w:fldChar w:fldCharType="begin"/>
              </w:r>
              <w:r w:rsidR="00AD5790">
                <w:instrText xml:space="preserve"> MACROBUTTON  SnrToggleCheckbox □不适用 </w:instrText>
              </w:r>
              <w:r>
                <w:fldChar w:fldCharType="end"/>
              </w:r>
            </w:p>
          </w:sdtContent>
        </w:sdt>
        <w:p w14:paraId="65582382" w14:textId="6C6BF043" w:rsidR="008145AA" w:rsidRDefault="00406AE8">
          <w:pPr>
            <w:jc w:val="right"/>
          </w:pPr>
          <w:r>
            <w:rPr>
              <w:rFonts w:hint="eastAsia"/>
            </w:rPr>
            <w:t>单位：</w:t>
          </w:r>
          <w:sdt>
            <w:sdtPr>
              <w:rPr>
                <w:rFonts w:hint="eastAsia"/>
              </w:rPr>
              <w:alias w:val="单位：非交易性权益工具投资情况"/>
              <w:tag w:val="_GBC_9670ecff60f2406d8385b0f2c027b86c"/>
              <w:id w:val="-8104848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rPr>
                <w:t>元</w:t>
              </w:r>
            </w:sdtContent>
          </w:sdt>
          <w:r>
            <w:rPr>
              <w:rFonts w:hint="eastAsia"/>
            </w:rPr>
            <w:t xml:space="preserve">  币种：</w:t>
          </w:r>
          <w:sdt>
            <w:sdtPr>
              <w:rPr>
                <w:rFonts w:hint="eastAsia"/>
              </w:rPr>
              <w:alias w:val="币种：非交易性权益工具投资情况"/>
              <w:tag w:val="_GBC_cbf8d67c95ab4933810717f60ee72c1d"/>
              <w:id w:val="1082487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992"/>
            <w:gridCol w:w="639"/>
            <w:gridCol w:w="639"/>
            <w:gridCol w:w="1413"/>
            <w:gridCol w:w="2260"/>
            <w:gridCol w:w="1412"/>
          </w:tblGrid>
          <w:tr w:rsidR="00106813" w14:paraId="606CD9C6" w14:textId="77777777" w:rsidTr="004D3AC0">
            <w:bookmarkEnd w:id="194" w:displacedByCustomXml="next"/>
            <w:sdt>
              <w:sdtPr>
                <w:tag w:val="_PLD_d32b13a51bd44decbda9442ed04c7052"/>
                <w:id w:val="1236902858"/>
                <w:lock w:val="sdtLocked"/>
              </w:sdtPr>
              <w:sdtEndPr/>
              <w:sdtContent>
                <w:tc>
                  <w:tcPr>
                    <w:tcW w:w="936" w:type="pct"/>
                    <w:vAlign w:val="center"/>
                  </w:tcPr>
                  <w:p w14:paraId="01572C4A" w14:textId="77777777" w:rsidR="00106813" w:rsidRDefault="00106813" w:rsidP="0093116A">
                    <w:pPr>
                      <w:jc w:val="center"/>
                      <w:rPr>
                        <w:szCs w:val="21"/>
                      </w:rPr>
                    </w:pPr>
                    <w:r>
                      <w:rPr>
                        <w:rFonts w:hint="eastAsia"/>
                        <w:szCs w:val="21"/>
                      </w:rPr>
                      <w:t>项目</w:t>
                    </w:r>
                  </w:p>
                </w:tc>
              </w:sdtContent>
            </w:sdt>
            <w:sdt>
              <w:sdtPr>
                <w:tag w:val="_PLD_ceede5be033846a09865ec1dc028fc4f"/>
                <w:id w:val="-875541668"/>
                <w:lock w:val="sdtLocked"/>
              </w:sdtPr>
              <w:sdtEndPr/>
              <w:sdtContent>
                <w:tc>
                  <w:tcPr>
                    <w:tcW w:w="548" w:type="pct"/>
                    <w:vAlign w:val="center"/>
                  </w:tcPr>
                  <w:p w14:paraId="084AC23E" w14:textId="77777777" w:rsidR="00106813" w:rsidRDefault="00106813" w:rsidP="0093116A">
                    <w:pPr>
                      <w:jc w:val="center"/>
                      <w:rPr>
                        <w:szCs w:val="21"/>
                      </w:rPr>
                    </w:pPr>
                    <w:r>
                      <w:rPr>
                        <w:rFonts w:hint="eastAsia"/>
                        <w:szCs w:val="21"/>
                      </w:rPr>
                      <w:t>本期确认的股利收入</w:t>
                    </w:r>
                  </w:p>
                </w:tc>
              </w:sdtContent>
            </w:sdt>
            <w:sdt>
              <w:sdtPr>
                <w:tag w:val="_PLD_201f3d1b1dc448f3b0c2fdecd4f1f963"/>
                <w:id w:val="1500231165"/>
                <w:lock w:val="sdtLocked"/>
              </w:sdtPr>
              <w:sdtEndPr/>
              <w:sdtContent>
                <w:tc>
                  <w:tcPr>
                    <w:tcW w:w="353" w:type="pct"/>
                    <w:vAlign w:val="center"/>
                  </w:tcPr>
                  <w:p w14:paraId="370A7035" w14:textId="77777777" w:rsidR="00106813" w:rsidRDefault="00106813" w:rsidP="0093116A">
                    <w:pPr>
                      <w:jc w:val="center"/>
                      <w:rPr>
                        <w:szCs w:val="21"/>
                      </w:rPr>
                    </w:pPr>
                    <w:r>
                      <w:rPr>
                        <w:rFonts w:hint="eastAsia"/>
                        <w:szCs w:val="21"/>
                      </w:rPr>
                      <w:t>累计利得</w:t>
                    </w:r>
                  </w:p>
                </w:tc>
              </w:sdtContent>
            </w:sdt>
            <w:sdt>
              <w:sdtPr>
                <w:tag w:val="_PLD_e20f4109e8114e79b32bd683e1f624f9"/>
                <w:id w:val="424543258"/>
                <w:lock w:val="sdtLocked"/>
              </w:sdtPr>
              <w:sdtEndPr/>
              <w:sdtContent>
                <w:tc>
                  <w:tcPr>
                    <w:tcW w:w="353" w:type="pct"/>
                    <w:vAlign w:val="center"/>
                  </w:tcPr>
                  <w:p w14:paraId="267F82A0" w14:textId="77777777" w:rsidR="00106813" w:rsidRDefault="00106813" w:rsidP="0093116A">
                    <w:pPr>
                      <w:jc w:val="center"/>
                      <w:rPr>
                        <w:szCs w:val="21"/>
                      </w:rPr>
                    </w:pPr>
                    <w:r>
                      <w:rPr>
                        <w:rFonts w:hint="eastAsia"/>
                        <w:szCs w:val="21"/>
                      </w:rPr>
                      <w:t>累计损失</w:t>
                    </w:r>
                  </w:p>
                </w:tc>
              </w:sdtContent>
            </w:sdt>
            <w:sdt>
              <w:sdtPr>
                <w:tag w:val="_PLD_8f2134a1b3ec43ccb867568cb56a86de"/>
                <w:id w:val="-1714569890"/>
                <w:lock w:val="sdtLocked"/>
              </w:sdtPr>
              <w:sdtEndPr/>
              <w:sdtContent>
                <w:tc>
                  <w:tcPr>
                    <w:tcW w:w="781" w:type="pct"/>
                    <w:vAlign w:val="center"/>
                  </w:tcPr>
                  <w:p w14:paraId="04C2FC5C" w14:textId="77777777" w:rsidR="00106813" w:rsidRDefault="00106813" w:rsidP="0093116A">
                    <w:pPr>
                      <w:jc w:val="center"/>
                      <w:rPr>
                        <w:szCs w:val="21"/>
                      </w:rPr>
                    </w:pPr>
                    <w:r>
                      <w:rPr>
                        <w:rFonts w:hint="eastAsia"/>
                        <w:szCs w:val="21"/>
                      </w:rPr>
                      <w:t>其他综合收益转入留存收益的金额</w:t>
                    </w:r>
                  </w:p>
                </w:tc>
              </w:sdtContent>
            </w:sdt>
            <w:sdt>
              <w:sdtPr>
                <w:tag w:val="_PLD_b5c711ea1e6845a1b26fb2c13357882c"/>
                <w:id w:val="551896974"/>
                <w:lock w:val="sdtLocked"/>
              </w:sdtPr>
              <w:sdtEndPr/>
              <w:sdtContent>
                <w:tc>
                  <w:tcPr>
                    <w:tcW w:w="1249" w:type="pct"/>
                  </w:tcPr>
                  <w:p w14:paraId="47580CCB" w14:textId="77777777" w:rsidR="00106813" w:rsidRDefault="00106813" w:rsidP="0093116A">
                    <w:pPr>
                      <w:jc w:val="center"/>
                    </w:pPr>
                    <w:r>
                      <w:rPr>
                        <w:rFonts w:hint="eastAsia"/>
                      </w:rPr>
                      <w:t>指定为以公允价值计量且其变动计入其他综合收益的原因</w:t>
                    </w:r>
                  </w:p>
                </w:tc>
              </w:sdtContent>
            </w:sdt>
            <w:sdt>
              <w:sdtPr>
                <w:tag w:val="_PLD_79b8ac256625407da48ae35b42e73f12"/>
                <w:id w:val="2010098299"/>
                <w:lock w:val="sdtLocked"/>
              </w:sdtPr>
              <w:sdtEndPr/>
              <w:sdtContent>
                <w:tc>
                  <w:tcPr>
                    <w:tcW w:w="781" w:type="pct"/>
                    <w:vAlign w:val="center"/>
                  </w:tcPr>
                  <w:p w14:paraId="17EFAA81" w14:textId="77777777" w:rsidR="00106813" w:rsidRDefault="00106813" w:rsidP="0093116A">
                    <w:pPr>
                      <w:jc w:val="center"/>
                      <w:rPr>
                        <w:szCs w:val="21"/>
                      </w:rPr>
                    </w:pPr>
                    <w:r>
                      <w:rPr>
                        <w:rFonts w:hint="eastAsia"/>
                      </w:rPr>
                      <w:t>其他综合收益转入留存收益的原因</w:t>
                    </w:r>
                  </w:p>
                </w:tc>
              </w:sdtContent>
            </w:sdt>
          </w:tr>
          <w:sdt>
            <w:sdtPr>
              <w:rPr>
                <w:szCs w:val="21"/>
              </w:rPr>
              <w:alias w:val="非交易性权益工具投资明细"/>
              <w:tag w:val="_TUP_991c5e505207476aa32a4523b109f5f5"/>
              <w:id w:val="-2122216559"/>
              <w:lock w:val="sdtLocked"/>
            </w:sdtPr>
            <w:sdtEndPr/>
            <w:sdtContent>
              <w:tr w:rsidR="00106813" w14:paraId="592F57A4" w14:textId="77777777" w:rsidTr="004D3AC0">
                <w:tc>
                  <w:tcPr>
                    <w:tcW w:w="936" w:type="pct"/>
                  </w:tcPr>
                  <w:p w14:paraId="4AEB62A3" w14:textId="77777777" w:rsidR="00106813" w:rsidRDefault="00106813" w:rsidP="0093116A">
                    <w:pPr>
                      <w:jc w:val="center"/>
                      <w:rPr>
                        <w:szCs w:val="21"/>
                      </w:rPr>
                    </w:pPr>
                    <w:r>
                      <w:t>浙江文创小额贷款股份有限公司</w:t>
                    </w:r>
                  </w:p>
                </w:tc>
                <w:tc>
                  <w:tcPr>
                    <w:tcW w:w="548" w:type="pct"/>
                  </w:tcPr>
                  <w:p w14:paraId="4333DBA9" w14:textId="77777777" w:rsidR="00106813" w:rsidRDefault="00106813" w:rsidP="0093116A">
                    <w:pPr>
                      <w:jc w:val="center"/>
                      <w:rPr>
                        <w:szCs w:val="21"/>
                      </w:rPr>
                    </w:pPr>
                  </w:p>
                </w:tc>
                <w:tc>
                  <w:tcPr>
                    <w:tcW w:w="353" w:type="pct"/>
                  </w:tcPr>
                  <w:p w14:paraId="377EB112" w14:textId="77777777" w:rsidR="00106813" w:rsidRDefault="00106813" w:rsidP="0093116A">
                    <w:pPr>
                      <w:jc w:val="center"/>
                      <w:rPr>
                        <w:szCs w:val="21"/>
                      </w:rPr>
                    </w:pPr>
                  </w:p>
                </w:tc>
                <w:tc>
                  <w:tcPr>
                    <w:tcW w:w="353" w:type="pct"/>
                  </w:tcPr>
                  <w:p w14:paraId="125BCEBE" w14:textId="77777777" w:rsidR="00106813" w:rsidRDefault="00106813" w:rsidP="0093116A">
                    <w:pPr>
                      <w:jc w:val="center"/>
                      <w:rPr>
                        <w:szCs w:val="21"/>
                      </w:rPr>
                    </w:pPr>
                  </w:p>
                </w:tc>
                <w:tc>
                  <w:tcPr>
                    <w:tcW w:w="781" w:type="pct"/>
                  </w:tcPr>
                  <w:p w14:paraId="67170246" w14:textId="77777777" w:rsidR="00106813" w:rsidRDefault="00106813" w:rsidP="0093116A">
                    <w:pPr>
                      <w:jc w:val="center"/>
                      <w:rPr>
                        <w:szCs w:val="21"/>
                      </w:rPr>
                    </w:pPr>
                  </w:p>
                </w:tc>
                <w:tc>
                  <w:tcPr>
                    <w:tcW w:w="1249" w:type="pct"/>
                  </w:tcPr>
                  <w:p w14:paraId="78BF1A8F" w14:textId="77777777" w:rsidR="00106813" w:rsidRDefault="00106813" w:rsidP="0093116A">
                    <w:pPr>
                      <w:jc w:val="center"/>
                      <w:rPr>
                        <w:szCs w:val="21"/>
                      </w:rPr>
                    </w:pPr>
                    <w:r>
                      <w:t>不具有控制、共同控制、重大影响</w:t>
                    </w:r>
                  </w:p>
                </w:tc>
                <w:tc>
                  <w:tcPr>
                    <w:tcW w:w="781" w:type="pct"/>
                  </w:tcPr>
                  <w:p w14:paraId="566AC5B3" w14:textId="16B88BB4" w:rsidR="00106813" w:rsidRDefault="00106813" w:rsidP="0093116A">
                    <w:pPr>
                      <w:jc w:val="center"/>
                      <w:rPr>
                        <w:szCs w:val="21"/>
                      </w:rPr>
                    </w:pPr>
                  </w:p>
                </w:tc>
              </w:tr>
            </w:sdtContent>
          </w:sdt>
          <w:sdt>
            <w:sdtPr>
              <w:rPr>
                <w:szCs w:val="21"/>
              </w:rPr>
              <w:alias w:val="非交易性权益工具投资明细"/>
              <w:tag w:val="_TUP_991c5e505207476aa32a4523b109f5f5"/>
              <w:id w:val="-1894566491"/>
              <w:lock w:val="sdtLocked"/>
            </w:sdtPr>
            <w:sdtEndPr/>
            <w:sdtContent>
              <w:tr w:rsidR="00106813" w14:paraId="01F6C780" w14:textId="77777777" w:rsidTr="004D3AC0">
                <w:tc>
                  <w:tcPr>
                    <w:tcW w:w="936" w:type="pct"/>
                  </w:tcPr>
                  <w:p w14:paraId="084212D6" w14:textId="77777777" w:rsidR="00106813" w:rsidRDefault="00106813" w:rsidP="0093116A">
                    <w:pPr>
                      <w:jc w:val="center"/>
                      <w:rPr>
                        <w:szCs w:val="21"/>
                      </w:rPr>
                    </w:pPr>
                    <w:r>
                      <w:t>杭州城投海潮建设发展有限公司</w:t>
                    </w:r>
                  </w:p>
                </w:tc>
                <w:tc>
                  <w:tcPr>
                    <w:tcW w:w="548" w:type="pct"/>
                  </w:tcPr>
                  <w:p w14:paraId="69D95090" w14:textId="77777777" w:rsidR="00106813" w:rsidRDefault="00106813" w:rsidP="0093116A">
                    <w:pPr>
                      <w:jc w:val="center"/>
                      <w:rPr>
                        <w:szCs w:val="21"/>
                      </w:rPr>
                    </w:pPr>
                  </w:p>
                </w:tc>
                <w:tc>
                  <w:tcPr>
                    <w:tcW w:w="353" w:type="pct"/>
                  </w:tcPr>
                  <w:p w14:paraId="50F4A6B0" w14:textId="77777777" w:rsidR="00106813" w:rsidRDefault="00106813" w:rsidP="0093116A">
                    <w:pPr>
                      <w:jc w:val="center"/>
                      <w:rPr>
                        <w:szCs w:val="21"/>
                      </w:rPr>
                    </w:pPr>
                  </w:p>
                </w:tc>
                <w:tc>
                  <w:tcPr>
                    <w:tcW w:w="353" w:type="pct"/>
                  </w:tcPr>
                  <w:p w14:paraId="54AB89E0" w14:textId="77777777" w:rsidR="00106813" w:rsidRDefault="00106813" w:rsidP="0093116A">
                    <w:pPr>
                      <w:jc w:val="center"/>
                      <w:rPr>
                        <w:szCs w:val="21"/>
                      </w:rPr>
                    </w:pPr>
                  </w:p>
                </w:tc>
                <w:tc>
                  <w:tcPr>
                    <w:tcW w:w="781" w:type="pct"/>
                  </w:tcPr>
                  <w:p w14:paraId="53D52B58" w14:textId="77777777" w:rsidR="00106813" w:rsidRDefault="00106813" w:rsidP="0093116A">
                    <w:pPr>
                      <w:jc w:val="center"/>
                      <w:rPr>
                        <w:szCs w:val="21"/>
                      </w:rPr>
                    </w:pPr>
                  </w:p>
                </w:tc>
                <w:tc>
                  <w:tcPr>
                    <w:tcW w:w="1249" w:type="pct"/>
                  </w:tcPr>
                  <w:p w14:paraId="33ECA80F" w14:textId="77777777" w:rsidR="00106813" w:rsidRDefault="00106813" w:rsidP="0093116A">
                    <w:pPr>
                      <w:jc w:val="center"/>
                      <w:rPr>
                        <w:szCs w:val="21"/>
                      </w:rPr>
                    </w:pPr>
                    <w:r>
                      <w:t>不具有控制、共同控制、重大影响</w:t>
                    </w:r>
                  </w:p>
                </w:tc>
                <w:tc>
                  <w:tcPr>
                    <w:tcW w:w="781" w:type="pct"/>
                  </w:tcPr>
                  <w:p w14:paraId="18F8202B" w14:textId="2A9B42E2" w:rsidR="00106813" w:rsidRDefault="00106813" w:rsidP="0093116A">
                    <w:pPr>
                      <w:jc w:val="center"/>
                      <w:rPr>
                        <w:szCs w:val="21"/>
                      </w:rPr>
                    </w:pPr>
                  </w:p>
                </w:tc>
              </w:tr>
            </w:sdtContent>
          </w:sdt>
          <w:sdt>
            <w:sdtPr>
              <w:rPr>
                <w:szCs w:val="21"/>
              </w:rPr>
              <w:alias w:val="非交易性权益工具投资明细"/>
              <w:tag w:val="_TUP_991c5e505207476aa32a4523b109f5f5"/>
              <w:id w:val="1291245615"/>
              <w:lock w:val="sdtLocked"/>
            </w:sdtPr>
            <w:sdtEndPr/>
            <w:sdtContent>
              <w:tr w:rsidR="00106813" w14:paraId="4B79DDF3" w14:textId="77777777" w:rsidTr="004D3AC0">
                <w:tc>
                  <w:tcPr>
                    <w:tcW w:w="936" w:type="pct"/>
                  </w:tcPr>
                  <w:p w14:paraId="73501D9D" w14:textId="77777777" w:rsidR="00106813" w:rsidRDefault="00106813" w:rsidP="0093116A">
                    <w:pPr>
                      <w:jc w:val="center"/>
                      <w:rPr>
                        <w:szCs w:val="21"/>
                      </w:rPr>
                    </w:pPr>
                    <w:r>
                      <w:t>菏泽明福基础设施投资有限公司</w:t>
                    </w:r>
                  </w:p>
                </w:tc>
                <w:tc>
                  <w:tcPr>
                    <w:tcW w:w="548" w:type="pct"/>
                  </w:tcPr>
                  <w:p w14:paraId="638CFF01" w14:textId="77777777" w:rsidR="00106813" w:rsidRDefault="00106813" w:rsidP="0093116A">
                    <w:pPr>
                      <w:jc w:val="center"/>
                      <w:rPr>
                        <w:szCs w:val="21"/>
                      </w:rPr>
                    </w:pPr>
                  </w:p>
                </w:tc>
                <w:tc>
                  <w:tcPr>
                    <w:tcW w:w="353" w:type="pct"/>
                  </w:tcPr>
                  <w:p w14:paraId="331FBA95" w14:textId="77777777" w:rsidR="00106813" w:rsidRDefault="00106813" w:rsidP="0093116A">
                    <w:pPr>
                      <w:jc w:val="center"/>
                      <w:rPr>
                        <w:szCs w:val="21"/>
                      </w:rPr>
                    </w:pPr>
                  </w:p>
                </w:tc>
                <w:tc>
                  <w:tcPr>
                    <w:tcW w:w="353" w:type="pct"/>
                  </w:tcPr>
                  <w:p w14:paraId="6345AB36" w14:textId="77777777" w:rsidR="00106813" w:rsidRDefault="00106813" w:rsidP="0093116A">
                    <w:pPr>
                      <w:jc w:val="center"/>
                      <w:rPr>
                        <w:szCs w:val="21"/>
                      </w:rPr>
                    </w:pPr>
                  </w:p>
                </w:tc>
                <w:tc>
                  <w:tcPr>
                    <w:tcW w:w="781" w:type="pct"/>
                  </w:tcPr>
                  <w:p w14:paraId="02C62298" w14:textId="77777777" w:rsidR="00106813" w:rsidRDefault="00106813" w:rsidP="0093116A">
                    <w:pPr>
                      <w:jc w:val="center"/>
                      <w:rPr>
                        <w:szCs w:val="21"/>
                      </w:rPr>
                    </w:pPr>
                  </w:p>
                </w:tc>
                <w:tc>
                  <w:tcPr>
                    <w:tcW w:w="1249" w:type="pct"/>
                  </w:tcPr>
                  <w:p w14:paraId="0629CAE2" w14:textId="77777777" w:rsidR="00106813" w:rsidRDefault="00106813" w:rsidP="0093116A">
                    <w:pPr>
                      <w:jc w:val="center"/>
                      <w:rPr>
                        <w:szCs w:val="21"/>
                      </w:rPr>
                    </w:pPr>
                    <w:r>
                      <w:t>不具有控制、共同控制、重大影响</w:t>
                    </w:r>
                  </w:p>
                </w:tc>
                <w:tc>
                  <w:tcPr>
                    <w:tcW w:w="781" w:type="pct"/>
                  </w:tcPr>
                  <w:p w14:paraId="0C58F349" w14:textId="7369B715" w:rsidR="00106813" w:rsidRDefault="00106813" w:rsidP="0093116A">
                    <w:pPr>
                      <w:jc w:val="center"/>
                      <w:rPr>
                        <w:szCs w:val="21"/>
                      </w:rPr>
                    </w:pPr>
                  </w:p>
                </w:tc>
              </w:tr>
            </w:sdtContent>
          </w:sdt>
          <w:sdt>
            <w:sdtPr>
              <w:rPr>
                <w:szCs w:val="21"/>
              </w:rPr>
              <w:alias w:val="非交易性权益工具投资明细"/>
              <w:tag w:val="_TUP_991c5e505207476aa32a4523b109f5f5"/>
              <w:id w:val="-90784896"/>
              <w:lock w:val="sdtLocked"/>
            </w:sdtPr>
            <w:sdtEndPr/>
            <w:sdtContent>
              <w:tr w:rsidR="00106813" w14:paraId="74D88144" w14:textId="77777777" w:rsidTr="004D3AC0">
                <w:tc>
                  <w:tcPr>
                    <w:tcW w:w="936" w:type="pct"/>
                  </w:tcPr>
                  <w:p w14:paraId="1D4484D4" w14:textId="77777777" w:rsidR="00106813" w:rsidRDefault="00106813" w:rsidP="0093116A">
                    <w:pPr>
                      <w:jc w:val="center"/>
                      <w:rPr>
                        <w:szCs w:val="21"/>
                      </w:rPr>
                    </w:pPr>
                    <w:r>
                      <w:t>象山诚元基础设施投资有限公司</w:t>
                    </w:r>
                  </w:p>
                </w:tc>
                <w:tc>
                  <w:tcPr>
                    <w:tcW w:w="548" w:type="pct"/>
                  </w:tcPr>
                  <w:p w14:paraId="68A88BE2" w14:textId="77777777" w:rsidR="00106813" w:rsidRDefault="00106813" w:rsidP="0093116A">
                    <w:pPr>
                      <w:jc w:val="center"/>
                      <w:rPr>
                        <w:szCs w:val="21"/>
                      </w:rPr>
                    </w:pPr>
                  </w:p>
                </w:tc>
                <w:tc>
                  <w:tcPr>
                    <w:tcW w:w="353" w:type="pct"/>
                  </w:tcPr>
                  <w:p w14:paraId="250B5942" w14:textId="77777777" w:rsidR="00106813" w:rsidRDefault="00106813" w:rsidP="0093116A">
                    <w:pPr>
                      <w:jc w:val="center"/>
                      <w:rPr>
                        <w:szCs w:val="21"/>
                      </w:rPr>
                    </w:pPr>
                  </w:p>
                </w:tc>
                <w:tc>
                  <w:tcPr>
                    <w:tcW w:w="353" w:type="pct"/>
                  </w:tcPr>
                  <w:p w14:paraId="3F6C11FE" w14:textId="77777777" w:rsidR="00106813" w:rsidRDefault="00106813" w:rsidP="0093116A">
                    <w:pPr>
                      <w:jc w:val="center"/>
                      <w:rPr>
                        <w:szCs w:val="21"/>
                      </w:rPr>
                    </w:pPr>
                  </w:p>
                </w:tc>
                <w:tc>
                  <w:tcPr>
                    <w:tcW w:w="781" w:type="pct"/>
                  </w:tcPr>
                  <w:p w14:paraId="2FFB0F06" w14:textId="77777777" w:rsidR="00106813" w:rsidRDefault="00106813" w:rsidP="0093116A">
                    <w:pPr>
                      <w:jc w:val="center"/>
                      <w:rPr>
                        <w:szCs w:val="21"/>
                      </w:rPr>
                    </w:pPr>
                  </w:p>
                </w:tc>
                <w:tc>
                  <w:tcPr>
                    <w:tcW w:w="1249" w:type="pct"/>
                  </w:tcPr>
                  <w:p w14:paraId="4D7C132C" w14:textId="77777777" w:rsidR="00106813" w:rsidRDefault="00106813" w:rsidP="0093116A">
                    <w:pPr>
                      <w:jc w:val="center"/>
                      <w:rPr>
                        <w:szCs w:val="21"/>
                      </w:rPr>
                    </w:pPr>
                    <w:r>
                      <w:t>不具有控制、共同控制、重大影响</w:t>
                    </w:r>
                  </w:p>
                </w:tc>
                <w:tc>
                  <w:tcPr>
                    <w:tcW w:w="781" w:type="pct"/>
                  </w:tcPr>
                  <w:p w14:paraId="2BF86F74" w14:textId="2CA3AE72" w:rsidR="00106813" w:rsidRDefault="00106813" w:rsidP="0093116A">
                    <w:pPr>
                      <w:jc w:val="center"/>
                      <w:rPr>
                        <w:szCs w:val="21"/>
                      </w:rPr>
                    </w:pPr>
                  </w:p>
                </w:tc>
              </w:tr>
            </w:sdtContent>
          </w:sdt>
          <w:sdt>
            <w:sdtPr>
              <w:rPr>
                <w:szCs w:val="21"/>
              </w:rPr>
              <w:alias w:val="非交易性权益工具投资明细"/>
              <w:tag w:val="_TUP_991c5e505207476aa32a4523b109f5f5"/>
              <w:id w:val="-2007887784"/>
              <w:lock w:val="sdtLocked"/>
            </w:sdtPr>
            <w:sdtEndPr/>
            <w:sdtContent>
              <w:tr w:rsidR="00106813" w14:paraId="4DCFF36E" w14:textId="77777777" w:rsidTr="004D3AC0">
                <w:tc>
                  <w:tcPr>
                    <w:tcW w:w="936" w:type="pct"/>
                  </w:tcPr>
                  <w:p w14:paraId="30E3FC86" w14:textId="77777777" w:rsidR="00106813" w:rsidRDefault="00106813" w:rsidP="0093116A">
                    <w:pPr>
                      <w:jc w:val="center"/>
                      <w:rPr>
                        <w:szCs w:val="21"/>
                      </w:rPr>
                    </w:pPr>
                    <w:r>
                      <w:t>阳光海湾投资控股（香港）有限公司</w:t>
                    </w:r>
                  </w:p>
                </w:tc>
                <w:tc>
                  <w:tcPr>
                    <w:tcW w:w="548" w:type="pct"/>
                  </w:tcPr>
                  <w:p w14:paraId="355B6D08" w14:textId="77777777" w:rsidR="00106813" w:rsidRDefault="00106813" w:rsidP="0093116A">
                    <w:pPr>
                      <w:jc w:val="center"/>
                      <w:rPr>
                        <w:szCs w:val="21"/>
                      </w:rPr>
                    </w:pPr>
                  </w:p>
                </w:tc>
                <w:tc>
                  <w:tcPr>
                    <w:tcW w:w="353" w:type="pct"/>
                  </w:tcPr>
                  <w:p w14:paraId="0F72A945" w14:textId="77777777" w:rsidR="00106813" w:rsidRDefault="00106813" w:rsidP="0093116A">
                    <w:pPr>
                      <w:jc w:val="center"/>
                      <w:rPr>
                        <w:szCs w:val="21"/>
                      </w:rPr>
                    </w:pPr>
                  </w:p>
                </w:tc>
                <w:tc>
                  <w:tcPr>
                    <w:tcW w:w="353" w:type="pct"/>
                  </w:tcPr>
                  <w:p w14:paraId="3CD47BFB" w14:textId="77777777" w:rsidR="00106813" w:rsidRDefault="00106813" w:rsidP="0093116A">
                    <w:pPr>
                      <w:jc w:val="center"/>
                      <w:rPr>
                        <w:szCs w:val="21"/>
                      </w:rPr>
                    </w:pPr>
                  </w:p>
                </w:tc>
                <w:tc>
                  <w:tcPr>
                    <w:tcW w:w="781" w:type="pct"/>
                  </w:tcPr>
                  <w:p w14:paraId="3EA523B3" w14:textId="77777777" w:rsidR="00106813" w:rsidRDefault="00106813" w:rsidP="0093116A">
                    <w:pPr>
                      <w:jc w:val="center"/>
                      <w:rPr>
                        <w:szCs w:val="21"/>
                      </w:rPr>
                    </w:pPr>
                  </w:p>
                </w:tc>
                <w:tc>
                  <w:tcPr>
                    <w:tcW w:w="1249" w:type="pct"/>
                  </w:tcPr>
                  <w:p w14:paraId="605769DC" w14:textId="77777777" w:rsidR="00106813" w:rsidRDefault="00106813" w:rsidP="0093116A">
                    <w:pPr>
                      <w:jc w:val="center"/>
                      <w:rPr>
                        <w:szCs w:val="21"/>
                      </w:rPr>
                    </w:pPr>
                    <w:r>
                      <w:t>不具有控制、共同控制、重大影响</w:t>
                    </w:r>
                  </w:p>
                </w:tc>
                <w:tc>
                  <w:tcPr>
                    <w:tcW w:w="781" w:type="pct"/>
                  </w:tcPr>
                  <w:p w14:paraId="148502FA" w14:textId="3F88B325" w:rsidR="00106813" w:rsidRDefault="00106813" w:rsidP="0093116A">
                    <w:pPr>
                      <w:jc w:val="center"/>
                      <w:rPr>
                        <w:szCs w:val="21"/>
                      </w:rPr>
                    </w:pPr>
                  </w:p>
                </w:tc>
              </w:tr>
            </w:sdtContent>
          </w:sdt>
          <w:sdt>
            <w:sdtPr>
              <w:rPr>
                <w:szCs w:val="21"/>
              </w:rPr>
              <w:alias w:val="非交易性权益工具投资明细"/>
              <w:tag w:val="_TUP_991c5e505207476aa32a4523b109f5f5"/>
              <w:id w:val="1468865294"/>
              <w:lock w:val="sdtLocked"/>
            </w:sdtPr>
            <w:sdtEndPr/>
            <w:sdtContent>
              <w:tr w:rsidR="00106813" w14:paraId="1222CB89" w14:textId="77777777" w:rsidTr="004D3AC0">
                <w:tc>
                  <w:tcPr>
                    <w:tcW w:w="936" w:type="pct"/>
                  </w:tcPr>
                  <w:p w14:paraId="3DBAAF28" w14:textId="77777777" w:rsidR="00106813" w:rsidRDefault="00106813" w:rsidP="0093116A">
                    <w:pPr>
                      <w:jc w:val="center"/>
                      <w:rPr>
                        <w:szCs w:val="21"/>
                      </w:rPr>
                    </w:pPr>
                    <w:proofErr w:type="gramStart"/>
                    <w:r>
                      <w:t>中华甬商投资</w:t>
                    </w:r>
                    <w:proofErr w:type="gramEnd"/>
                    <w:r>
                      <w:t>集团公司</w:t>
                    </w:r>
                  </w:p>
                </w:tc>
                <w:tc>
                  <w:tcPr>
                    <w:tcW w:w="548" w:type="pct"/>
                  </w:tcPr>
                  <w:p w14:paraId="3DDE7676" w14:textId="77777777" w:rsidR="00106813" w:rsidRDefault="00106813" w:rsidP="0093116A">
                    <w:pPr>
                      <w:jc w:val="center"/>
                      <w:rPr>
                        <w:szCs w:val="21"/>
                      </w:rPr>
                    </w:pPr>
                  </w:p>
                </w:tc>
                <w:tc>
                  <w:tcPr>
                    <w:tcW w:w="353" w:type="pct"/>
                  </w:tcPr>
                  <w:p w14:paraId="1A735A0C" w14:textId="77777777" w:rsidR="00106813" w:rsidRDefault="00106813" w:rsidP="0093116A">
                    <w:pPr>
                      <w:jc w:val="center"/>
                      <w:rPr>
                        <w:szCs w:val="21"/>
                      </w:rPr>
                    </w:pPr>
                  </w:p>
                </w:tc>
                <w:tc>
                  <w:tcPr>
                    <w:tcW w:w="353" w:type="pct"/>
                  </w:tcPr>
                  <w:p w14:paraId="56523548" w14:textId="77777777" w:rsidR="00106813" w:rsidRDefault="00106813" w:rsidP="0093116A">
                    <w:pPr>
                      <w:jc w:val="center"/>
                      <w:rPr>
                        <w:szCs w:val="21"/>
                      </w:rPr>
                    </w:pPr>
                  </w:p>
                </w:tc>
                <w:tc>
                  <w:tcPr>
                    <w:tcW w:w="781" w:type="pct"/>
                  </w:tcPr>
                  <w:p w14:paraId="2AD2EA77" w14:textId="77777777" w:rsidR="00106813" w:rsidRDefault="00106813" w:rsidP="0093116A">
                    <w:pPr>
                      <w:jc w:val="center"/>
                      <w:rPr>
                        <w:szCs w:val="21"/>
                      </w:rPr>
                    </w:pPr>
                  </w:p>
                </w:tc>
                <w:tc>
                  <w:tcPr>
                    <w:tcW w:w="1249" w:type="pct"/>
                  </w:tcPr>
                  <w:p w14:paraId="7879B2DD" w14:textId="77777777" w:rsidR="00106813" w:rsidRDefault="00106813" w:rsidP="0093116A">
                    <w:pPr>
                      <w:jc w:val="center"/>
                      <w:rPr>
                        <w:szCs w:val="21"/>
                      </w:rPr>
                    </w:pPr>
                    <w:r>
                      <w:t>不具有控制、共同控制、重大影响</w:t>
                    </w:r>
                  </w:p>
                </w:tc>
                <w:tc>
                  <w:tcPr>
                    <w:tcW w:w="781" w:type="pct"/>
                  </w:tcPr>
                  <w:p w14:paraId="6FCFCE1B" w14:textId="1C1480D1" w:rsidR="00106813" w:rsidRDefault="00106813" w:rsidP="0093116A">
                    <w:pPr>
                      <w:jc w:val="center"/>
                      <w:rPr>
                        <w:szCs w:val="21"/>
                      </w:rPr>
                    </w:pPr>
                  </w:p>
                </w:tc>
              </w:tr>
            </w:sdtContent>
          </w:sdt>
          <w:sdt>
            <w:sdtPr>
              <w:rPr>
                <w:szCs w:val="21"/>
              </w:rPr>
              <w:alias w:val="非交易性权益工具投资明细"/>
              <w:tag w:val="_TUP_991c5e505207476aa32a4523b109f5f5"/>
              <w:id w:val="1077487317"/>
              <w:lock w:val="sdtLocked"/>
            </w:sdtPr>
            <w:sdtEndPr/>
            <w:sdtContent>
              <w:tr w:rsidR="00106813" w14:paraId="72EAD1E2" w14:textId="77777777" w:rsidTr="004D3AC0">
                <w:tc>
                  <w:tcPr>
                    <w:tcW w:w="936" w:type="pct"/>
                  </w:tcPr>
                  <w:p w14:paraId="5BE705A2" w14:textId="77777777" w:rsidR="00106813" w:rsidRDefault="00106813" w:rsidP="0093116A">
                    <w:pPr>
                      <w:jc w:val="center"/>
                      <w:rPr>
                        <w:szCs w:val="21"/>
                      </w:rPr>
                    </w:pPr>
                    <w:r>
                      <w:t>宁波杭州湾</w:t>
                    </w:r>
                    <w:proofErr w:type="gramStart"/>
                    <w:r>
                      <w:t>新区水艺污水处理</w:t>
                    </w:r>
                    <w:proofErr w:type="gramEnd"/>
                    <w:r>
                      <w:t>有限公司</w:t>
                    </w:r>
                  </w:p>
                </w:tc>
                <w:tc>
                  <w:tcPr>
                    <w:tcW w:w="548" w:type="pct"/>
                  </w:tcPr>
                  <w:p w14:paraId="48D000E7" w14:textId="77777777" w:rsidR="00106813" w:rsidRDefault="00106813" w:rsidP="0093116A">
                    <w:pPr>
                      <w:jc w:val="center"/>
                      <w:rPr>
                        <w:szCs w:val="21"/>
                      </w:rPr>
                    </w:pPr>
                  </w:p>
                </w:tc>
                <w:tc>
                  <w:tcPr>
                    <w:tcW w:w="353" w:type="pct"/>
                  </w:tcPr>
                  <w:p w14:paraId="6EBF6AB8" w14:textId="77777777" w:rsidR="00106813" w:rsidRDefault="00106813" w:rsidP="0093116A">
                    <w:pPr>
                      <w:jc w:val="center"/>
                      <w:rPr>
                        <w:szCs w:val="21"/>
                      </w:rPr>
                    </w:pPr>
                  </w:p>
                </w:tc>
                <w:tc>
                  <w:tcPr>
                    <w:tcW w:w="353" w:type="pct"/>
                  </w:tcPr>
                  <w:p w14:paraId="406DF5A7" w14:textId="77777777" w:rsidR="00106813" w:rsidRDefault="00106813" w:rsidP="0093116A">
                    <w:pPr>
                      <w:jc w:val="center"/>
                      <w:rPr>
                        <w:szCs w:val="21"/>
                      </w:rPr>
                    </w:pPr>
                  </w:p>
                </w:tc>
                <w:tc>
                  <w:tcPr>
                    <w:tcW w:w="781" w:type="pct"/>
                  </w:tcPr>
                  <w:p w14:paraId="5575D538" w14:textId="77777777" w:rsidR="00106813" w:rsidRDefault="00106813" w:rsidP="0093116A">
                    <w:pPr>
                      <w:jc w:val="center"/>
                      <w:rPr>
                        <w:szCs w:val="21"/>
                      </w:rPr>
                    </w:pPr>
                  </w:p>
                </w:tc>
                <w:tc>
                  <w:tcPr>
                    <w:tcW w:w="1249" w:type="pct"/>
                  </w:tcPr>
                  <w:p w14:paraId="24819F1C" w14:textId="77777777" w:rsidR="00106813" w:rsidRDefault="00106813" w:rsidP="0093116A">
                    <w:pPr>
                      <w:jc w:val="center"/>
                      <w:rPr>
                        <w:szCs w:val="21"/>
                      </w:rPr>
                    </w:pPr>
                    <w:r>
                      <w:t>不具有控制、共同控制、重大影响</w:t>
                    </w:r>
                  </w:p>
                </w:tc>
                <w:tc>
                  <w:tcPr>
                    <w:tcW w:w="781" w:type="pct"/>
                  </w:tcPr>
                  <w:p w14:paraId="1BC1BFE1" w14:textId="21DD4B90" w:rsidR="00106813" w:rsidRDefault="00106813" w:rsidP="0093116A">
                    <w:pPr>
                      <w:jc w:val="center"/>
                      <w:rPr>
                        <w:szCs w:val="21"/>
                      </w:rPr>
                    </w:pPr>
                  </w:p>
                </w:tc>
              </w:tr>
            </w:sdtContent>
          </w:sdt>
          <w:sdt>
            <w:sdtPr>
              <w:rPr>
                <w:szCs w:val="21"/>
              </w:rPr>
              <w:alias w:val="非交易性权益工具投资明细"/>
              <w:tag w:val="_TUP_991c5e505207476aa32a4523b109f5f5"/>
              <w:id w:val="-8297397"/>
              <w:lock w:val="sdtLocked"/>
            </w:sdtPr>
            <w:sdtEndPr/>
            <w:sdtContent>
              <w:tr w:rsidR="00106813" w14:paraId="5DF24800" w14:textId="77777777" w:rsidTr="004D3AC0">
                <w:tc>
                  <w:tcPr>
                    <w:tcW w:w="936" w:type="pct"/>
                  </w:tcPr>
                  <w:p w14:paraId="3582BF51" w14:textId="77777777" w:rsidR="00106813" w:rsidRDefault="00106813" w:rsidP="0093116A">
                    <w:pPr>
                      <w:jc w:val="center"/>
                      <w:rPr>
                        <w:szCs w:val="21"/>
                      </w:rPr>
                    </w:pPr>
                    <w:r>
                      <w:t>蒲江达海水</w:t>
                    </w:r>
                    <w:proofErr w:type="gramStart"/>
                    <w:r>
                      <w:t>务</w:t>
                    </w:r>
                    <w:proofErr w:type="gramEnd"/>
                    <w:r>
                      <w:t>有限公司</w:t>
                    </w:r>
                  </w:p>
                </w:tc>
                <w:tc>
                  <w:tcPr>
                    <w:tcW w:w="548" w:type="pct"/>
                  </w:tcPr>
                  <w:p w14:paraId="73F255C6" w14:textId="77777777" w:rsidR="00106813" w:rsidRDefault="00106813" w:rsidP="0093116A">
                    <w:pPr>
                      <w:jc w:val="center"/>
                      <w:rPr>
                        <w:szCs w:val="21"/>
                      </w:rPr>
                    </w:pPr>
                  </w:p>
                </w:tc>
                <w:tc>
                  <w:tcPr>
                    <w:tcW w:w="353" w:type="pct"/>
                  </w:tcPr>
                  <w:p w14:paraId="32D1747B" w14:textId="77777777" w:rsidR="00106813" w:rsidRDefault="00106813" w:rsidP="0093116A">
                    <w:pPr>
                      <w:jc w:val="center"/>
                      <w:rPr>
                        <w:szCs w:val="21"/>
                      </w:rPr>
                    </w:pPr>
                  </w:p>
                </w:tc>
                <w:tc>
                  <w:tcPr>
                    <w:tcW w:w="353" w:type="pct"/>
                  </w:tcPr>
                  <w:p w14:paraId="286E6DB9" w14:textId="77777777" w:rsidR="00106813" w:rsidRDefault="00106813" w:rsidP="0093116A">
                    <w:pPr>
                      <w:jc w:val="center"/>
                      <w:rPr>
                        <w:szCs w:val="21"/>
                      </w:rPr>
                    </w:pPr>
                  </w:p>
                </w:tc>
                <w:tc>
                  <w:tcPr>
                    <w:tcW w:w="781" w:type="pct"/>
                  </w:tcPr>
                  <w:p w14:paraId="2F742049" w14:textId="77777777" w:rsidR="00106813" w:rsidRDefault="00106813" w:rsidP="0093116A">
                    <w:pPr>
                      <w:jc w:val="center"/>
                      <w:rPr>
                        <w:szCs w:val="21"/>
                      </w:rPr>
                    </w:pPr>
                  </w:p>
                </w:tc>
                <w:tc>
                  <w:tcPr>
                    <w:tcW w:w="1249" w:type="pct"/>
                  </w:tcPr>
                  <w:p w14:paraId="15074E57" w14:textId="77777777" w:rsidR="00106813" w:rsidRDefault="00106813" w:rsidP="0093116A">
                    <w:pPr>
                      <w:jc w:val="center"/>
                      <w:rPr>
                        <w:szCs w:val="21"/>
                      </w:rPr>
                    </w:pPr>
                    <w:r>
                      <w:t>不具有控制、共同控制、重大影响</w:t>
                    </w:r>
                  </w:p>
                </w:tc>
                <w:tc>
                  <w:tcPr>
                    <w:tcW w:w="781" w:type="pct"/>
                  </w:tcPr>
                  <w:p w14:paraId="54550D76" w14:textId="18544EB4" w:rsidR="00106813" w:rsidRDefault="00106813" w:rsidP="0093116A">
                    <w:pPr>
                      <w:jc w:val="center"/>
                      <w:rPr>
                        <w:szCs w:val="21"/>
                      </w:rPr>
                    </w:pPr>
                  </w:p>
                </w:tc>
              </w:tr>
            </w:sdtContent>
          </w:sdt>
          <w:sdt>
            <w:sdtPr>
              <w:rPr>
                <w:szCs w:val="21"/>
              </w:rPr>
              <w:alias w:val="非交易性权益工具投资明细"/>
              <w:tag w:val="_TUP_991c5e505207476aa32a4523b109f5f5"/>
              <w:id w:val="-468674589"/>
              <w:lock w:val="sdtLocked"/>
            </w:sdtPr>
            <w:sdtEndPr/>
            <w:sdtContent>
              <w:tr w:rsidR="00106813" w14:paraId="2DF87276" w14:textId="77777777" w:rsidTr="004D3AC0">
                <w:tc>
                  <w:tcPr>
                    <w:tcW w:w="936" w:type="pct"/>
                  </w:tcPr>
                  <w:p w14:paraId="32C10390" w14:textId="77777777" w:rsidR="00106813" w:rsidRDefault="00106813" w:rsidP="0093116A">
                    <w:pPr>
                      <w:jc w:val="center"/>
                      <w:rPr>
                        <w:szCs w:val="21"/>
                      </w:rPr>
                    </w:pPr>
                    <w:r>
                      <w:t>国家绿色发展基金股份有限公司</w:t>
                    </w:r>
                  </w:p>
                </w:tc>
                <w:tc>
                  <w:tcPr>
                    <w:tcW w:w="548" w:type="pct"/>
                  </w:tcPr>
                  <w:p w14:paraId="31B283CE" w14:textId="77777777" w:rsidR="00106813" w:rsidRDefault="00106813" w:rsidP="0093116A">
                    <w:pPr>
                      <w:jc w:val="center"/>
                      <w:rPr>
                        <w:szCs w:val="21"/>
                      </w:rPr>
                    </w:pPr>
                  </w:p>
                </w:tc>
                <w:tc>
                  <w:tcPr>
                    <w:tcW w:w="353" w:type="pct"/>
                  </w:tcPr>
                  <w:p w14:paraId="28773D2B" w14:textId="77777777" w:rsidR="00106813" w:rsidRDefault="00106813" w:rsidP="0093116A">
                    <w:pPr>
                      <w:jc w:val="center"/>
                      <w:rPr>
                        <w:szCs w:val="21"/>
                      </w:rPr>
                    </w:pPr>
                  </w:p>
                </w:tc>
                <w:tc>
                  <w:tcPr>
                    <w:tcW w:w="353" w:type="pct"/>
                  </w:tcPr>
                  <w:p w14:paraId="01727178" w14:textId="77777777" w:rsidR="00106813" w:rsidRDefault="00106813" w:rsidP="0093116A">
                    <w:pPr>
                      <w:jc w:val="center"/>
                      <w:rPr>
                        <w:szCs w:val="21"/>
                      </w:rPr>
                    </w:pPr>
                  </w:p>
                </w:tc>
                <w:tc>
                  <w:tcPr>
                    <w:tcW w:w="781" w:type="pct"/>
                  </w:tcPr>
                  <w:p w14:paraId="1E77A9B7" w14:textId="77777777" w:rsidR="00106813" w:rsidRDefault="00106813" w:rsidP="0093116A">
                    <w:pPr>
                      <w:jc w:val="center"/>
                      <w:rPr>
                        <w:szCs w:val="21"/>
                      </w:rPr>
                    </w:pPr>
                  </w:p>
                </w:tc>
                <w:tc>
                  <w:tcPr>
                    <w:tcW w:w="1249" w:type="pct"/>
                  </w:tcPr>
                  <w:p w14:paraId="6FB68FE5" w14:textId="77777777" w:rsidR="00106813" w:rsidRDefault="00106813" w:rsidP="0093116A">
                    <w:pPr>
                      <w:jc w:val="center"/>
                      <w:rPr>
                        <w:szCs w:val="21"/>
                      </w:rPr>
                    </w:pPr>
                    <w:r>
                      <w:t>不具有控制、共同控制、重大影响</w:t>
                    </w:r>
                  </w:p>
                </w:tc>
                <w:tc>
                  <w:tcPr>
                    <w:tcW w:w="781" w:type="pct"/>
                  </w:tcPr>
                  <w:p w14:paraId="49BB354C" w14:textId="7EC456FF" w:rsidR="00106813" w:rsidRDefault="00106813" w:rsidP="0093116A">
                    <w:pPr>
                      <w:jc w:val="center"/>
                      <w:rPr>
                        <w:szCs w:val="21"/>
                      </w:rPr>
                    </w:pPr>
                  </w:p>
                </w:tc>
              </w:tr>
            </w:sdtContent>
          </w:sdt>
          <w:sdt>
            <w:sdtPr>
              <w:rPr>
                <w:szCs w:val="21"/>
              </w:rPr>
              <w:alias w:val="非交易性权益工具投资明细"/>
              <w:tag w:val="_TUP_991c5e505207476aa32a4523b109f5f5"/>
              <w:id w:val="770976278"/>
              <w:lock w:val="sdtLocked"/>
            </w:sdtPr>
            <w:sdtEndPr/>
            <w:sdtContent>
              <w:tr w:rsidR="00106813" w14:paraId="2E3B0360" w14:textId="77777777" w:rsidTr="004D3AC0">
                <w:tc>
                  <w:tcPr>
                    <w:tcW w:w="936" w:type="pct"/>
                  </w:tcPr>
                  <w:p w14:paraId="2F4BE825" w14:textId="77777777" w:rsidR="00106813" w:rsidRDefault="00106813" w:rsidP="0093116A">
                    <w:pPr>
                      <w:jc w:val="center"/>
                      <w:rPr>
                        <w:szCs w:val="21"/>
                      </w:rPr>
                    </w:pPr>
                    <w:r>
                      <w:t>河南中装建设有限公司</w:t>
                    </w:r>
                  </w:p>
                </w:tc>
                <w:tc>
                  <w:tcPr>
                    <w:tcW w:w="548" w:type="pct"/>
                  </w:tcPr>
                  <w:p w14:paraId="0E158DAA" w14:textId="77777777" w:rsidR="00106813" w:rsidRDefault="00106813" w:rsidP="0093116A">
                    <w:pPr>
                      <w:jc w:val="center"/>
                      <w:rPr>
                        <w:szCs w:val="21"/>
                      </w:rPr>
                    </w:pPr>
                  </w:p>
                </w:tc>
                <w:tc>
                  <w:tcPr>
                    <w:tcW w:w="353" w:type="pct"/>
                  </w:tcPr>
                  <w:p w14:paraId="6BE86B67" w14:textId="77777777" w:rsidR="00106813" w:rsidRDefault="00106813" w:rsidP="0093116A">
                    <w:pPr>
                      <w:jc w:val="center"/>
                      <w:rPr>
                        <w:szCs w:val="21"/>
                      </w:rPr>
                    </w:pPr>
                  </w:p>
                </w:tc>
                <w:tc>
                  <w:tcPr>
                    <w:tcW w:w="353" w:type="pct"/>
                  </w:tcPr>
                  <w:p w14:paraId="4E6D348B" w14:textId="77777777" w:rsidR="00106813" w:rsidRDefault="00106813" w:rsidP="0093116A">
                    <w:pPr>
                      <w:jc w:val="center"/>
                      <w:rPr>
                        <w:szCs w:val="21"/>
                      </w:rPr>
                    </w:pPr>
                  </w:p>
                </w:tc>
                <w:tc>
                  <w:tcPr>
                    <w:tcW w:w="781" w:type="pct"/>
                  </w:tcPr>
                  <w:p w14:paraId="4E85A883" w14:textId="77777777" w:rsidR="00106813" w:rsidRDefault="00106813" w:rsidP="0093116A">
                    <w:pPr>
                      <w:jc w:val="center"/>
                      <w:rPr>
                        <w:szCs w:val="21"/>
                      </w:rPr>
                    </w:pPr>
                  </w:p>
                </w:tc>
                <w:tc>
                  <w:tcPr>
                    <w:tcW w:w="1249" w:type="pct"/>
                  </w:tcPr>
                  <w:p w14:paraId="789E98A1" w14:textId="77777777" w:rsidR="00106813" w:rsidRDefault="00106813" w:rsidP="0093116A">
                    <w:pPr>
                      <w:jc w:val="center"/>
                      <w:rPr>
                        <w:szCs w:val="21"/>
                      </w:rPr>
                    </w:pPr>
                    <w:r>
                      <w:t>不具有控制、共同控制、重大影响</w:t>
                    </w:r>
                  </w:p>
                </w:tc>
                <w:tc>
                  <w:tcPr>
                    <w:tcW w:w="781" w:type="pct"/>
                  </w:tcPr>
                  <w:p w14:paraId="77526008" w14:textId="7C8C2D1D" w:rsidR="00106813" w:rsidRDefault="00106813" w:rsidP="0093116A">
                    <w:pPr>
                      <w:jc w:val="center"/>
                      <w:rPr>
                        <w:szCs w:val="21"/>
                      </w:rPr>
                    </w:pPr>
                  </w:p>
                </w:tc>
              </w:tr>
            </w:sdtContent>
          </w:sdt>
          <w:sdt>
            <w:sdtPr>
              <w:rPr>
                <w:szCs w:val="21"/>
              </w:rPr>
              <w:alias w:val="非交易性权益工具投资明细"/>
              <w:tag w:val="_TUP_991c5e505207476aa32a4523b109f5f5"/>
              <w:id w:val="-765925958"/>
              <w:lock w:val="sdtLocked"/>
            </w:sdtPr>
            <w:sdtEndPr/>
            <w:sdtContent>
              <w:tr w:rsidR="00106813" w14:paraId="30E8946A" w14:textId="77777777" w:rsidTr="004D3AC0">
                <w:tc>
                  <w:tcPr>
                    <w:tcW w:w="936" w:type="pct"/>
                  </w:tcPr>
                  <w:p w14:paraId="28FD4614" w14:textId="77777777" w:rsidR="00106813" w:rsidRDefault="00106813" w:rsidP="0093116A">
                    <w:pPr>
                      <w:jc w:val="center"/>
                      <w:rPr>
                        <w:szCs w:val="21"/>
                      </w:rPr>
                    </w:pPr>
                    <w:r>
                      <w:t>六安河海基础设施投资有限公司</w:t>
                    </w:r>
                  </w:p>
                </w:tc>
                <w:tc>
                  <w:tcPr>
                    <w:tcW w:w="548" w:type="pct"/>
                  </w:tcPr>
                  <w:p w14:paraId="17763CB1" w14:textId="77777777" w:rsidR="00106813" w:rsidRDefault="00106813" w:rsidP="0093116A">
                    <w:pPr>
                      <w:jc w:val="center"/>
                      <w:rPr>
                        <w:szCs w:val="21"/>
                      </w:rPr>
                    </w:pPr>
                  </w:p>
                </w:tc>
                <w:tc>
                  <w:tcPr>
                    <w:tcW w:w="353" w:type="pct"/>
                  </w:tcPr>
                  <w:p w14:paraId="2E031A75" w14:textId="77777777" w:rsidR="00106813" w:rsidRDefault="00106813" w:rsidP="0093116A">
                    <w:pPr>
                      <w:jc w:val="center"/>
                      <w:rPr>
                        <w:szCs w:val="21"/>
                      </w:rPr>
                    </w:pPr>
                  </w:p>
                </w:tc>
                <w:tc>
                  <w:tcPr>
                    <w:tcW w:w="353" w:type="pct"/>
                  </w:tcPr>
                  <w:p w14:paraId="481AD145" w14:textId="77777777" w:rsidR="00106813" w:rsidRDefault="00106813" w:rsidP="0093116A">
                    <w:pPr>
                      <w:jc w:val="center"/>
                      <w:rPr>
                        <w:szCs w:val="21"/>
                      </w:rPr>
                    </w:pPr>
                  </w:p>
                </w:tc>
                <w:tc>
                  <w:tcPr>
                    <w:tcW w:w="781" w:type="pct"/>
                  </w:tcPr>
                  <w:p w14:paraId="47DB2AF1" w14:textId="77777777" w:rsidR="00106813" w:rsidRDefault="00106813" w:rsidP="0093116A">
                    <w:pPr>
                      <w:jc w:val="center"/>
                      <w:rPr>
                        <w:szCs w:val="21"/>
                      </w:rPr>
                    </w:pPr>
                  </w:p>
                </w:tc>
                <w:tc>
                  <w:tcPr>
                    <w:tcW w:w="1249" w:type="pct"/>
                  </w:tcPr>
                  <w:p w14:paraId="3E0B4873" w14:textId="77777777" w:rsidR="00106813" w:rsidRDefault="00106813" w:rsidP="0093116A">
                    <w:pPr>
                      <w:jc w:val="center"/>
                      <w:rPr>
                        <w:szCs w:val="21"/>
                      </w:rPr>
                    </w:pPr>
                    <w:r>
                      <w:t>不具有控制、共同控制、重大影响</w:t>
                    </w:r>
                  </w:p>
                </w:tc>
                <w:tc>
                  <w:tcPr>
                    <w:tcW w:w="781" w:type="pct"/>
                  </w:tcPr>
                  <w:p w14:paraId="51E74901" w14:textId="131B8464" w:rsidR="00106813" w:rsidRDefault="00106813" w:rsidP="0093116A">
                    <w:pPr>
                      <w:jc w:val="center"/>
                      <w:rPr>
                        <w:szCs w:val="21"/>
                      </w:rPr>
                    </w:pPr>
                  </w:p>
                </w:tc>
              </w:tr>
            </w:sdtContent>
          </w:sdt>
          <w:sdt>
            <w:sdtPr>
              <w:rPr>
                <w:szCs w:val="21"/>
              </w:rPr>
              <w:alias w:val="非交易性权益工具投资明细"/>
              <w:tag w:val="_TUP_991c5e505207476aa32a4523b109f5f5"/>
              <w:id w:val="-1899034305"/>
              <w:lock w:val="sdtLocked"/>
            </w:sdtPr>
            <w:sdtEndPr/>
            <w:sdtContent>
              <w:tr w:rsidR="00106813" w14:paraId="3BAF0CFA" w14:textId="77777777" w:rsidTr="004D3AC0">
                <w:tc>
                  <w:tcPr>
                    <w:tcW w:w="936" w:type="pct"/>
                  </w:tcPr>
                  <w:p w14:paraId="6592734F" w14:textId="77777777" w:rsidR="00106813" w:rsidRDefault="00106813" w:rsidP="0093116A">
                    <w:pPr>
                      <w:jc w:val="center"/>
                      <w:rPr>
                        <w:szCs w:val="21"/>
                      </w:rPr>
                    </w:pPr>
                    <w:r>
                      <w:t>浙江蓝城易筑建设管理集团有限公司</w:t>
                    </w:r>
                  </w:p>
                </w:tc>
                <w:tc>
                  <w:tcPr>
                    <w:tcW w:w="548" w:type="pct"/>
                  </w:tcPr>
                  <w:p w14:paraId="3E5E7E82" w14:textId="77777777" w:rsidR="00106813" w:rsidRDefault="00106813" w:rsidP="0093116A">
                    <w:pPr>
                      <w:jc w:val="center"/>
                      <w:rPr>
                        <w:szCs w:val="21"/>
                      </w:rPr>
                    </w:pPr>
                  </w:p>
                </w:tc>
                <w:tc>
                  <w:tcPr>
                    <w:tcW w:w="353" w:type="pct"/>
                  </w:tcPr>
                  <w:p w14:paraId="4A280EC7" w14:textId="77777777" w:rsidR="00106813" w:rsidRDefault="00106813" w:rsidP="0093116A">
                    <w:pPr>
                      <w:jc w:val="center"/>
                      <w:rPr>
                        <w:szCs w:val="21"/>
                      </w:rPr>
                    </w:pPr>
                  </w:p>
                </w:tc>
                <w:tc>
                  <w:tcPr>
                    <w:tcW w:w="353" w:type="pct"/>
                  </w:tcPr>
                  <w:p w14:paraId="7DCBC20E" w14:textId="77777777" w:rsidR="00106813" w:rsidRDefault="00106813" w:rsidP="0093116A">
                    <w:pPr>
                      <w:jc w:val="center"/>
                      <w:rPr>
                        <w:szCs w:val="21"/>
                      </w:rPr>
                    </w:pPr>
                  </w:p>
                </w:tc>
                <w:tc>
                  <w:tcPr>
                    <w:tcW w:w="781" w:type="pct"/>
                  </w:tcPr>
                  <w:p w14:paraId="0CE08428" w14:textId="77777777" w:rsidR="00106813" w:rsidRDefault="00106813" w:rsidP="0093116A">
                    <w:pPr>
                      <w:jc w:val="center"/>
                      <w:rPr>
                        <w:szCs w:val="21"/>
                      </w:rPr>
                    </w:pPr>
                  </w:p>
                </w:tc>
                <w:tc>
                  <w:tcPr>
                    <w:tcW w:w="1249" w:type="pct"/>
                  </w:tcPr>
                  <w:p w14:paraId="1C3AA9C2" w14:textId="77777777" w:rsidR="00106813" w:rsidRDefault="00106813" w:rsidP="0093116A">
                    <w:pPr>
                      <w:jc w:val="center"/>
                      <w:rPr>
                        <w:szCs w:val="21"/>
                      </w:rPr>
                    </w:pPr>
                    <w:r>
                      <w:t>不具有控制、共同控制、重大影响</w:t>
                    </w:r>
                  </w:p>
                </w:tc>
                <w:tc>
                  <w:tcPr>
                    <w:tcW w:w="781" w:type="pct"/>
                  </w:tcPr>
                  <w:p w14:paraId="118F25EF" w14:textId="625DC47A" w:rsidR="00106813" w:rsidRDefault="00106813" w:rsidP="0093116A">
                    <w:pPr>
                      <w:jc w:val="center"/>
                      <w:rPr>
                        <w:szCs w:val="21"/>
                      </w:rPr>
                    </w:pPr>
                  </w:p>
                </w:tc>
              </w:tr>
            </w:sdtContent>
          </w:sdt>
          <w:sdt>
            <w:sdtPr>
              <w:rPr>
                <w:szCs w:val="21"/>
              </w:rPr>
              <w:alias w:val="非交易性权益工具投资明细"/>
              <w:tag w:val="_TUP_991c5e505207476aa32a4523b109f5f5"/>
              <w:id w:val="149406836"/>
              <w:lock w:val="sdtLocked"/>
            </w:sdtPr>
            <w:sdtEndPr/>
            <w:sdtContent>
              <w:tr w:rsidR="00106813" w14:paraId="2C83505F" w14:textId="77777777" w:rsidTr="004D3AC0">
                <w:tc>
                  <w:tcPr>
                    <w:tcW w:w="936" w:type="pct"/>
                  </w:tcPr>
                  <w:p w14:paraId="4591B3C7" w14:textId="77777777" w:rsidR="00106813" w:rsidRDefault="00106813" w:rsidP="0093116A">
                    <w:pPr>
                      <w:jc w:val="center"/>
                      <w:rPr>
                        <w:szCs w:val="21"/>
                      </w:rPr>
                    </w:pPr>
                    <w:r>
                      <w:t>河南</w:t>
                    </w:r>
                    <w:proofErr w:type="gramStart"/>
                    <w:r>
                      <w:t>融拓明筑</w:t>
                    </w:r>
                    <w:proofErr w:type="gramEnd"/>
                    <w:r>
                      <w:t>绿色装配有限公司</w:t>
                    </w:r>
                  </w:p>
                </w:tc>
                <w:tc>
                  <w:tcPr>
                    <w:tcW w:w="548" w:type="pct"/>
                  </w:tcPr>
                  <w:p w14:paraId="01AAB4C9" w14:textId="77777777" w:rsidR="00106813" w:rsidRDefault="00106813" w:rsidP="0093116A">
                    <w:pPr>
                      <w:jc w:val="center"/>
                      <w:rPr>
                        <w:szCs w:val="21"/>
                      </w:rPr>
                    </w:pPr>
                  </w:p>
                </w:tc>
                <w:tc>
                  <w:tcPr>
                    <w:tcW w:w="353" w:type="pct"/>
                  </w:tcPr>
                  <w:p w14:paraId="0CE62E2F" w14:textId="77777777" w:rsidR="00106813" w:rsidRDefault="00106813" w:rsidP="0093116A">
                    <w:pPr>
                      <w:jc w:val="center"/>
                      <w:rPr>
                        <w:szCs w:val="21"/>
                      </w:rPr>
                    </w:pPr>
                  </w:p>
                </w:tc>
                <w:tc>
                  <w:tcPr>
                    <w:tcW w:w="353" w:type="pct"/>
                  </w:tcPr>
                  <w:p w14:paraId="7586662A" w14:textId="77777777" w:rsidR="00106813" w:rsidRDefault="00106813" w:rsidP="0093116A">
                    <w:pPr>
                      <w:jc w:val="center"/>
                      <w:rPr>
                        <w:szCs w:val="21"/>
                      </w:rPr>
                    </w:pPr>
                  </w:p>
                </w:tc>
                <w:tc>
                  <w:tcPr>
                    <w:tcW w:w="781" w:type="pct"/>
                  </w:tcPr>
                  <w:p w14:paraId="400A46B8" w14:textId="77777777" w:rsidR="00106813" w:rsidRDefault="00106813" w:rsidP="0093116A">
                    <w:pPr>
                      <w:jc w:val="center"/>
                      <w:rPr>
                        <w:szCs w:val="21"/>
                      </w:rPr>
                    </w:pPr>
                  </w:p>
                </w:tc>
                <w:tc>
                  <w:tcPr>
                    <w:tcW w:w="1249" w:type="pct"/>
                  </w:tcPr>
                  <w:p w14:paraId="6547D9EE" w14:textId="77777777" w:rsidR="00106813" w:rsidRDefault="00106813" w:rsidP="0093116A">
                    <w:pPr>
                      <w:jc w:val="center"/>
                      <w:rPr>
                        <w:szCs w:val="21"/>
                      </w:rPr>
                    </w:pPr>
                    <w:r>
                      <w:t>不具有控制、共同控制、重大影响</w:t>
                    </w:r>
                  </w:p>
                </w:tc>
                <w:tc>
                  <w:tcPr>
                    <w:tcW w:w="781" w:type="pct"/>
                  </w:tcPr>
                  <w:p w14:paraId="10807E8B" w14:textId="3945067E" w:rsidR="00106813" w:rsidRDefault="00106813" w:rsidP="0093116A">
                    <w:pPr>
                      <w:jc w:val="center"/>
                      <w:rPr>
                        <w:szCs w:val="21"/>
                      </w:rPr>
                    </w:pPr>
                  </w:p>
                </w:tc>
              </w:tr>
            </w:sdtContent>
          </w:sdt>
          <w:sdt>
            <w:sdtPr>
              <w:rPr>
                <w:szCs w:val="21"/>
              </w:rPr>
              <w:alias w:val="非交易性权益工具投资明细"/>
              <w:tag w:val="_TUP_991c5e505207476aa32a4523b109f5f5"/>
              <w:id w:val="-45306700"/>
              <w:lock w:val="sdtLocked"/>
            </w:sdtPr>
            <w:sdtEndPr/>
            <w:sdtContent>
              <w:tr w:rsidR="00106813" w14:paraId="04969F8E" w14:textId="77777777" w:rsidTr="004D3AC0">
                <w:tc>
                  <w:tcPr>
                    <w:tcW w:w="936" w:type="pct"/>
                  </w:tcPr>
                  <w:p w14:paraId="44AF16FE" w14:textId="77777777" w:rsidR="00106813" w:rsidRDefault="00106813" w:rsidP="0093116A">
                    <w:pPr>
                      <w:jc w:val="center"/>
                      <w:rPr>
                        <w:szCs w:val="21"/>
                      </w:rPr>
                    </w:pPr>
                    <w:r>
                      <w:t>中电建（杭州）建设发展有限公司</w:t>
                    </w:r>
                  </w:p>
                </w:tc>
                <w:tc>
                  <w:tcPr>
                    <w:tcW w:w="548" w:type="pct"/>
                  </w:tcPr>
                  <w:p w14:paraId="0C11D6E2" w14:textId="77777777" w:rsidR="00106813" w:rsidRDefault="00106813" w:rsidP="0093116A">
                    <w:pPr>
                      <w:jc w:val="center"/>
                      <w:rPr>
                        <w:szCs w:val="21"/>
                      </w:rPr>
                    </w:pPr>
                  </w:p>
                </w:tc>
                <w:tc>
                  <w:tcPr>
                    <w:tcW w:w="353" w:type="pct"/>
                  </w:tcPr>
                  <w:p w14:paraId="236D4FF4" w14:textId="77777777" w:rsidR="00106813" w:rsidRDefault="00106813" w:rsidP="0093116A">
                    <w:pPr>
                      <w:jc w:val="center"/>
                      <w:rPr>
                        <w:szCs w:val="21"/>
                      </w:rPr>
                    </w:pPr>
                  </w:p>
                </w:tc>
                <w:tc>
                  <w:tcPr>
                    <w:tcW w:w="353" w:type="pct"/>
                  </w:tcPr>
                  <w:p w14:paraId="33A111CB" w14:textId="77777777" w:rsidR="00106813" w:rsidRDefault="00106813" w:rsidP="0093116A">
                    <w:pPr>
                      <w:jc w:val="center"/>
                      <w:rPr>
                        <w:szCs w:val="21"/>
                      </w:rPr>
                    </w:pPr>
                  </w:p>
                </w:tc>
                <w:tc>
                  <w:tcPr>
                    <w:tcW w:w="781" w:type="pct"/>
                  </w:tcPr>
                  <w:p w14:paraId="45345D88" w14:textId="77777777" w:rsidR="00106813" w:rsidRDefault="00106813" w:rsidP="0093116A">
                    <w:pPr>
                      <w:jc w:val="center"/>
                      <w:rPr>
                        <w:szCs w:val="21"/>
                      </w:rPr>
                    </w:pPr>
                  </w:p>
                </w:tc>
                <w:tc>
                  <w:tcPr>
                    <w:tcW w:w="1249" w:type="pct"/>
                  </w:tcPr>
                  <w:p w14:paraId="04F4FA82" w14:textId="77777777" w:rsidR="00106813" w:rsidRDefault="00106813" w:rsidP="0093116A">
                    <w:pPr>
                      <w:jc w:val="center"/>
                      <w:rPr>
                        <w:szCs w:val="21"/>
                      </w:rPr>
                    </w:pPr>
                    <w:r>
                      <w:t>不具有控制、共同控制、重大影响</w:t>
                    </w:r>
                  </w:p>
                </w:tc>
                <w:tc>
                  <w:tcPr>
                    <w:tcW w:w="781" w:type="pct"/>
                  </w:tcPr>
                  <w:p w14:paraId="453B075F" w14:textId="4394C0B6" w:rsidR="00106813" w:rsidRDefault="00106813" w:rsidP="0093116A">
                    <w:pPr>
                      <w:jc w:val="center"/>
                      <w:rPr>
                        <w:szCs w:val="21"/>
                      </w:rPr>
                    </w:pPr>
                  </w:p>
                </w:tc>
              </w:tr>
            </w:sdtContent>
          </w:sdt>
          <w:sdt>
            <w:sdtPr>
              <w:rPr>
                <w:szCs w:val="21"/>
              </w:rPr>
              <w:alias w:val="非交易性权益工具投资明细"/>
              <w:tag w:val="_TUP_991c5e505207476aa32a4523b109f5f5"/>
              <w:id w:val="-750278979"/>
              <w:lock w:val="sdtLocked"/>
            </w:sdtPr>
            <w:sdtEndPr/>
            <w:sdtContent>
              <w:tr w:rsidR="00106813" w14:paraId="3DBB70E7" w14:textId="77777777" w:rsidTr="004D3AC0">
                <w:tc>
                  <w:tcPr>
                    <w:tcW w:w="936" w:type="pct"/>
                  </w:tcPr>
                  <w:p w14:paraId="2173CE79" w14:textId="77777777" w:rsidR="00106813" w:rsidRDefault="00106813" w:rsidP="0093116A">
                    <w:pPr>
                      <w:jc w:val="center"/>
                      <w:rPr>
                        <w:szCs w:val="21"/>
                      </w:rPr>
                    </w:pPr>
                    <w:r>
                      <w:t>厦门市</w:t>
                    </w:r>
                    <w:proofErr w:type="gramStart"/>
                    <w:r>
                      <w:t>乐泓城市</w:t>
                    </w:r>
                    <w:proofErr w:type="gramEnd"/>
                    <w:r>
                      <w:t>建设有限公司</w:t>
                    </w:r>
                  </w:p>
                </w:tc>
                <w:tc>
                  <w:tcPr>
                    <w:tcW w:w="548" w:type="pct"/>
                  </w:tcPr>
                  <w:p w14:paraId="72C4C129" w14:textId="77777777" w:rsidR="00106813" w:rsidRDefault="00106813" w:rsidP="0093116A">
                    <w:pPr>
                      <w:jc w:val="center"/>
                      <w:rPr>
                        <w:szCs w:val="21"/>
                      </w:rPr>
                    </w:pPr>
                  </w:p>
                </w:tc>
                <w:tc>
                  <w:tcPr>
                    <w:tcW w:w="353" w:type="pct"/>
                  </w:tcPr>
                  <w:p w14:paraId="01332D7F" w14:textId="77777777" w:rsidR="00106813" w:rsidRDefault="00106813" w:rsidP="0093116A">
                    <w:pPr>
                      <w:jc w:val="center"/>
                      <w:rPr>
                        <w:szCs w:val="21"/>
                      </w:rPr>
                    </w:pPr>
                  </w:p>
                </w:tc>
                <w:tc>
                  <w:tcPr>
                    <w:tcW w:w="353" w:type="pct"/>
                  </w:tcPr>
                  <w:p w14:paraId="23650E52" w14:textId="77777777" w:rsidR="00106813" w:rsidRDefault="00106813" w:rsidP="0093116A">
                    <w:pPr>
                      <w:jc w:val="center"/>
                      <w:rPr>
                        <w:szCs w:val="21"/>
                      </w:rPr>
                    </w:pPr>
                  </w:p>
                </w:tc>
                <w:tc>
                  <w:tcPr>
                    <w:tcW w:w="781" w:type="pct"/>
                  </w:tcPr>
                  <w:p w14:paraId="76E32792" w14:textId="77777777" w:rsidR="00106813" w:rsidRDefault="00106813" w:rsidP="0093116A">
                    <w:pPr>
                      <w:jc w:val="center"/>
                      <w:rPr>
                        <w:szCs w:val="21"/>
                      </w:rPr>
                    </w:pPr>
                  </w:p>
                </w:tc>
                <w:tc>
                  <w:tcPr>
                    <w:tcW w:w="1249" w:type="pct"/>
                  </w:tcPr>
                  <w:p w14:paraId="0371F1D5" w14:textId="77777777" w:rsidR="00106813" w:rsidRDefault="00106813" w:rsidP="0093116A">
                    <w:pPr>
                      <w:jc w:val="center"/>
                      <w:rPr>
                        <w:szCs w:val="21"/>
                      </w:rPr>
                    </w:pPr>
                    <w:r>
                      <w:t>不具有控制、共同控制、重大影响</w:t>
                    </w:r>
                  </w:p>
                </w:tc>
                <w:tc>
                  <w:tcPr>
                    <w:tcW w:w="781" w:type="pct"/>
                  </w:tcPr>
                  <w:p w14:paraId="455735E5" w14:textId="565E57D2" w:rsidR="00106813" w:rsidRDefault="00106813" w:rsidP="0093116A">
                    <w:pPr>
                      <w:jc w:val="center"/>
                      <w:rPr>
                        <w:szCs w:val="21"/>
                      </w:rPr>
                    </w:pPr>
                  </w:p>
                </w:tc>
              </w:tr>
            </w:sdtContent>
          </w:sdt>
        </w:tbl>
        <w:p w14:paraId="5AE7182C" w14:textId="77777777" w:rsidR="008145AA" w:rsidRDefault="00220447">
          <w:pPr>
            <w:rPr>
              <w:color w:val="333333"/>
              <w:szCs w:val="21"/>
            </w:rPr>
          </w:pPr>
        </w:p>
      </w:sdtContent>
    </w:sdt>
    <w:bookmarkEnd w:id="195" w:displacedByCustomXml="prev"/>
    <w:sdt>
      <w:sdtPr>
        <w:rPr>
          <w:rFonts w:hint="eastAsia"/>
        </w:rPr>
        <w:alias w:val="模块:其他权益工具投资其他说明"/>
        <w:tag w:val="_SEC_646eb5e4608348a5bc5c6dea7ef6971a"/>
        <w:id w:val="321716541"/>
        <w:lock w:val="sdtLocked"/>
        <w:placeholder>
          <w:docPart w:val="GBC22222222222222222222222222222"/>
        </w:placeholder>
      </w:sdtPr>
      <w:sdtEndPr>
        <w:rPr>
          <w:rFonts w:hint="default"/>
          <w:szCs w:val="21"/>
        </w:rPr>
      </w:sdtEndPr>
      <w:sdtContent>
        <w:p w14:paraId="6E972A0C" w14:textId="77777777" w:rsidR="008145AA" w:rsidRDefault="00406AE8">
          <w:r>
            <w:rPr>
              <w:rFonts w:hint="eastAsia"/>
            </w:rPr>
            <w:t>其他</w:t>
          </w:r>
          <w:r>
            <w:t>说明</w:t>
          </w:r>
          <w:r>
            <w:rPr>
              <w:rFonts w:hint="eastAsia"/>
            </w:rPr>
            <w:t>：</w:t>
          </w:r>
        </w:p>
        <w:sdt>
          <w:sdtPr>
            <w:alias w:val="是否适用：其他权益工具投资其他说明[双击切换]"/>
            <w:tag w:val="_GBC_217dff5073ff4a12b86d342292038452"/>
            <w:id w:val="-392276664"/>
            <w:lock w:val="sdtLocked"/>
            <w:placeholder>
              <w:docPart w:val="GBC22222222222222222222222222222"/>
            </w:placeholder>
          </w:sdtPr>
          <w:sdtEndPr/>
          <w:sdtContent>
            <w:p w14:paraId="3834F4F0" w14:textId="77777777" w:rsidR="008145AA" w:rsidRDefault="00406AE8" w:rsidP="00AD5790">
              <w:pPr>
                <w:rPr>
                  <w:szCs w:val="21"/>
                </w:rPr>
              </w:pPr>
              <w:r>
                <w:fldChar w:fldCharType="begin"/>
              </w:r>
              <w:r w:rsidR="00AD5790">
                <w:instrText xml:space="preserve"> MACROBUTTON  SnrToggleCheckbox □适用 </w:instrText>
              </w:r>
              <w:r>
                <w:fldChar w:fldCharType="end"/>
              </w:r>
              <w:r>
                <w:fldChar w:fldCharType="begin"/>
              </w:r>
              <w:r w:rsidR="00AD5790">
                <w:instrText xml:space="preserve"> MACROBUTTON  SnrToggleCheckbox √不适用 </w:instrText>
              </w:r>
              <w:r>
                <w:fldChar w:fldCharType="end"/>
              </w:r>
            </w:p>
          </w:sdtContent>
        </w:sdt>
        <w:p w14:paraId="62A56849" w14:textId="77777777" w:rsidR="008145AA" w:rsidRDefault="00220447">
          <w:pPr>
            <w:snapToGrid w:val="0"/>
            <w:spacing w:line="240" w:lineRule="atLeast"/>
            <w:rPr>
              <w:szCs w:val="21"/>
            </w:rPr>
          </w:pPr>
        </w:p>
      </w:sdtContent>
    </w:sdt>
    <w:bookmarkStart w:id="196" w:name="_Hlk533409746" w:displacedByCustomXml="next"/>
    <w:sdt>
      <w:sdtPr>
        <w:rPr>
          <w:rFonts w:ascii="宋体" w:hAnsi="宋体" w:cs="宋体" w:hint="eastAsia"/>
          <w:b w:val="0"/>
          <w:bCs w:val="0"/>
          <w:kern w:val="0"/>
          <w:szCs w:val="21"/>
        </w:rPr>
        <w:alias w:val="模块:其他非流动金融资产"/>
        <w:tag w:val="_SEC_d085182d12d941b88dd5666cf5452533"/>
        <w:id w:val="1186411944"/>
        <w:lock w:val="sdtLocked"/>
        <w:placeholder>
          <w:docPart w:val="GBC22222222222222222222222222222"/>
        </w:placeholder>
      </w:sdtPr>
      <w:sdtEndPr>
        <w:rPr>
          <w:rFonts w:hint="default"/>
          <w:szCs w:val="24"/>
        </w:rPr>
      </w:sdtEndPr>
      <w:sdtContent>
        <w:p w14:paraId="7E9EB532" w14:textId="77777777" w:rsidR="008145AA" w:rsidRDefault="00406AE8" w:rsidP="00471E11">
          <w:pPr>
            <w:pStyle w:val="30"/>
            <w:numPr>
              <w:ilvl w:val="0"/>
              <w:numId w:val="9"/>
            </w:numPr>
            <w:tabs>
              <w:tab w:val="left" w:pos="504"/>
            </w:tabs>
            <w:rPr>
              <w:szCs w:val="21"/>
            </w:rPr>
          </w:pPr>
          <w:r>
            <w:rPr>
              <w:rFonts w:hint="eastAsia"/>
              <w:szCs w:val="21"/>
            </w:rPr>
            <w:t>其他非流动金融资产</w:t>
          </w:r>
        </w:p>
        <w:sdt>
          <w:sdtPr>
            <w:alias w:val="是否适用：其他非流动金融资产[双击切换]"/>
            <w:tag w:val="_GBC_6b599068045d444b87b686a3b6690bf1"/>
            <w:id w:val="-1200156884"/>
            <w:lock w:val="sdtLocked"/>
            <w:placeholder>
              <w:docPart w:val="GBC22222222222222222222222222222"/>
            </w:placeholder>
          </w:sdtPr>
          <w:sdtEndPr/>
          <w:sdtContent>
            <w:p w14:paraId="299A48F5" w14:textId="77777777" w:rsidR="008145AA" w:rsidRDefault="00406AE8" w:rsidP="00AD5790">
              <w:r>
                <w:fldChar w:fldCharType="begin"/>
              </w:r>
              <w:r w:rsidR="00AD5790">
                <w:instrText xml:space="preserve"> MACROBUTTON  SnrToggleCheckbox □适用 </w:instrText>
              </w:r>
              <w:r>
                <w:fldChar w:fldCharType="end"/>
              </w:r>
              <w:r>
                <w:fldChar w:fldCharType="begin"/>
              </w:r>
              <w:r w:rsidR="00AD5790">
                <w:instrText xml:space="preserve"> MACROBUTTON  SnrToggleCheckbox √不适用 </w:instrText>
              </w:r>
              <w:r>
                <w:fldChar w:fldCharType="end"/>
              </w:r>
            </w:p>
          </w:sdtContent>
        </w:sdt>
      </w:sdtContent>
    </w:sdt>
    <w:bookmarkEnd w:id="196" w:displacedByCustomXml="next"/>
    <w:sdt>
      <w:sdtPr>
        <w:rPr>
          <w:rFonts w:hint="eastAsia"/>
        </w:rPr>
        <w:alias w:val="模块:其他非流动金融资产其他说明"/>
        <w:tag w:val="_SEC_93f7cfdc7a9549c68b787aff064a41f3"/>
        <w:id w:val="-113603055"/>
        <w:lock w:val="sdtLocked"/>
        <w:placeholder>
          <w:docPart w:val="GBC22222222222222222222222222222"/>
        </w:placeholder>
      </w:sdtPr>
      <w:sdtEndPr>
        <w:rPr>
          <w:rFonts w:hint="default"/>
          <w:szCs w:val="21"/>
        </w:rPr>
      </w:sdtEndPr>
      <w:sdtContent>
        <w:p w14:paraId="1EEDBA58" w14:textId="77777777" w:rsidR="008145AA" w:rsidRDefault="00406AE8">
          <w:r>
            <w:rPr>
              <w:rFonts w:hint="eastAsia"/>
            </w:rPr>
            <w:t>其他</w:t>
          </w:r>
          <w:r>
            <w:t>说明</w:t>
          </w:r>
          <w:r>
            <w:rPr>
              <w:rFonts w:hint="eastAsia"/>
            </w:rPr>
            <w:t>：</w:t>
          </w:r>
        </w:p>
        <w:sdt>
          <w:sdtPr>
            <w:rPr>
              <w:szCs w:val="21"/>
            </w:rPr>
            <w:alias w:val="是否适用：其他非流动金融资产其他说明[双击切换]"/>
            <w:tag w:val="_GBC_037912ebdd3b4e80b4b66cf88f8cb3e7"/>
            <w:id w:val="-802164553"/>
            <w:lock w:val="sdtLocked"/>
            <w:placeholder>
              <w:docPart w:val="GBC22222222222222222222222222222"/>
            </w:placeholder>
          </w:sdtPr>
          <w:sdtEndPr/>
          <w:sdtContent>
            <w:p w14:paraId="2112858E" w14:textId="77777777" w:rsidR="008145AA" w:rsidRDefault="00406AE8" w:rsidP="00AD5790">
              <w:pPr>
                <w:rPr>
                  <w:szCs w:val="21"/>
                </w:rPr>
              </w:pPr>
              <w:r>
                <w:rPr>
                  <w:szCs w:val="21"/>
                </w:rPr>
                <w:fldChar w:fldCharType="begin"/>
              </w:r>
              <w:r w:rsidR="00AD5790">
                <w:rPr>
                  <w:szCs w:val="21"/>
                </w:rPr>
                <w:instrText xml:space="preserve"> MACROBUTTON  SnrToggleCheckbox □适用 </w:instrText>
              </w:r>
              <w:r>
                <w:rPr>
                  <w:szCs w:val="21"/>
                </w:rPr>
                <w:fldChar w:fldCharType="end"/>
              </w:r>
              <w:r>
                <w:rPr>
                  <w:szCs w:val="21"/>
                </w:rPr>
                <w:fldChar w:fldCharType="begin"/>
              </w:r>
              <w:r w:rsidR="00AD5790">
                <w:rPr>
                  <w:szCs w:val="21"/>
                </w:rPr>
                <w:instrText xml:space="preserve"> MACROBUTTON  SnrToggleCheckbox √不适用 </w:instrText>
              </w:r>
              <w:r>
                <w:rPr>
                  <w:szCs w:val="21"/>
                </w:rPr>
                <w:fldChar w:fldCharType="end"/>
              </w:r>
            </w:p>
          </w:sdtContent>
        </w:sdt>
        <w:p w14:paraId="5E9A6C48" w14:textId="77777777" w:rsidR="008145AA" w:rsidRDefault="00220447">
          <w:pPr>
            <w:snapToGrid w:val="0"/>
            <w:spacing w:line="240" w:lineRule="atLeast"/>
            <w:rPr>
              <w:szCs w:val="21"/>
            </w:rPr>
          </w:pPr>
        </w:p>
      </w:sdtContent>
    </w:sdt>
    <w:p w14:paraId="6538DBDF"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投资性房地产</w:t>
      </w:r>
    </w:p>
    <w:p w14:paraId="5157F26C" w14:textId="77777777" w:rsidR="008145AA" w:rsidRDefault="00406AE8">
      <w:r>
        <w:t>投资性房地产</w:t>
      </w:r>
      <w:r>
        <w:rPr>
          <w:rFonts w:hint="eastAsia"/>
        </w:rPr>
        <w:t>计量模式</w:t>
      </w:r>
    </w:p>
    <w:sdt>
      <w:sdtPr>
        <w:rPr>
          <w:rFonts w:ascii="宋体" w:eastAsia="宋体" w:hAnsi="宋体" w:cs="宋体" w:hint="eastAsia"/>
          <w:b w:val="0"/>
          <w:bCs w:val="0"/>
          <w:kern w:val="0"/>
          <w:szCs w:val="24"/>
        </w:rPr>
        <w:alias w:val="选项模块:成本计量模式"/>
        <w:tag w:val="_SEC_2bd90f9d006148798131ef3c25314fb9"/>
        <w:id w:val="-827436778"/>
        <w:lock w:val="sdtLocked"/>
        <w:placeholder>
          <w:docPart w:val="GBC22222222222222222222222222222"/>
        </w:placeholder>
      </w:sdtPr>
      <w:sdtEndPr>
        <w:rPr>
          <w:rFonts w:cstheme="minorBidi"/>
          <w:kern w:val="2"/>
          <w:szCs w:val="21"/>
        </w:rPr>
      </w:sdtEndPr>
      <w:sdtContent>
        <w:p w14:paraId="35FBEF1A" w14:textId="77777777" w:rsidR="008145AA" w:rsidRDefault="00406AE8" w:rsidP="00471E11">
          <w:pPr>
            <w:pStyle w:val="4"/>
            <w:numPr>
              <w:ilvl w:val="3"/>
              <w:numId w:val="56"/>
            </w:numPr>
            <w:ind w:left="426" w:hanging="426"/>
          </w:pPr>
          <w:r>
            <w:rPr>
              <w:rFonts w:hint="eastAsia"/>
            </w:rPr>
            <w:t>采用成本计量模式的投资性房地产</w:t>
          </w:r>
        </w:p>
        <w:p w14:paraId="1D10986E" w14:textId="4557AA22" w:rsidR="008145AA" w:rsidRDefault="00406AE8">
          <w:pPr>
            <w:jc w:val="right"/>
            <w:rPr>
              <w:szCs w:val="21"/>
            </w:rPr>
          </w:pPr>
          <w:r>
            <w:rPr>
              <w:rFonts w:hint="eastAsia"/>
              <w:szCs w:val="21"/>
            </w:rPr>
            <w:t>单位：</w:t>
          </w:r>
          <w:sdt>
            <w:sdtPr>
              <w:rPr>
                <w:rFonts w:hint="eastAsia"/>
                <w:szCs w:val="21"/>
              </w:rPr>
              <w:alias w:val="单位：财务附注：投资性房地产"/>
              <w:tag w:val="_GBC_eb1db4bb3f154f52938b7c4bb5edbd80"/>
              <w:id w:val="-18748407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投资性房地产"/>
              <w:tag w:val="_GBC_14117d50f3b04e4aa96c633ca3d3db3a"/>
              <w:id w:val="-4330643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7"/>
            <w:gridCol w:w="1687"/>
            <w:gridCol w:w="1582"/>
            <w:gridCol w:w="1377"/>
            <w:gridCol w:w="1686"/>
          </w:tblGrid>
          <w:tr w:rsidR="005C7C01" w14:paraId="11DF2E0B" w14:textId="77777777" w:rsidTr="005C7C01">
            <w:trPr>
              <w:trHeight w:val="272"/>
            </w:trPr>
            <w:sdt>
              <w:sdtPr>
                <w:tag w:val="_PLD_6c12dd4f07e84f0eb6257919933bd416"/>
                <w:id w:val="1817605967"/>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vAlign w:val="center"/>
                  </w:tcPr>
                  <w:p w14:paraId="20B48197" w14:textId="77777777" w:rsidR="005C7C01" w:rsidRDefault="005C7C01" w:rsidP="00B230B2">
                    <w:pPr>
                      <w:jc w:val="center"/>
                      <w:rPr>
                        <w:szCs w:val="21"/>
                      </w:rPr>
                    </w:pPr>
                    <w:r>
                      <w:rPr>
                        <w:rFonts w:hint="eastAsia"/>
                        <w:szCs w:val="21"/>
                      </w:rPr>
                      <w:t>项目</w:t>
                    </w:r>
                  </w:p>
                </w:tc>
              </w:sdtContent>
            </w:sdt>
            <w:sdt>
              <w:sdtPr>
                <w:tag w:val="_PLD_4d654f9f882a4621a32482a463b6b80f"/>
                <w:id w:val="2093971867"/>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47DC3839" w14:textId="77777777" w:rsidR="005C7C01" w:rsidRDefault="005C7C01" w:rsidP="00B230B2">
                    <w:pPr>
                      <w:jc w:val="center"/>
                      <w:rPr>
                        <w:szCs w:val="21"/>
                      </w:rPr>
                    </w:pPr>
                    <w:r>
                      <w:rPr>
                        <w:rFonts w:hint="eastAsia"/>
                        <w:szCs w:val="21"/>
                      </w:rPr>
                      <w:t>房屋、建筑物</w:t>
                    </w:r>
                  </w:p>
                </w:tc>
              </w:sdtContent>
            </w:sdt>
            <w:sdt>
              <w:sdtPr>
                <w:tag w:val="_PLD_e67580bbd978417792c1b582fb588aa3"/>
                <w:id w:val="-1656601727"/>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6665CFA7" w14:textId="77777777" w:rsidR="005C7C01" w:rsidRDefault="005C7C01" w:rsidP="00B230B2">
                    <w:pPr>
                      <w:jc w:val="center"/>
                      <w:rPr>
                        <w:szCs w:val="21"/>
                      </w:rPr>
                    </w:pPr>
                    <w:r>
                      <w:rPr>
                        <w:rFonts w:hint="eastAsia"/>
                        <w:szCs w:val="21"/>
                      </w:rPr>
                      <w:t>土地使用权</w:t>
                    </w:r>
                  </w:p>
                </w:tc>
              </w:sdtContent>
            </w:sdt>
            <w:sdt>
              <w:sdtPr>
                <w:tag w:val="_PLD_eb223d01b1084c2499e94e081206d3f5"/>
                <w:id w:val="115105546"/>
                <w:lock w:val="sdtLocked"/>
              </w:sdtPr>
              <w:sdtEndPr/>
              <w:sdtContent>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6ADC178D" w14:textId="77777777" w:rsidR="005C7C01" w:rsidRDefault="005C7C01" w:rsidP="00B230B2">
                    <w:pPr>
                      <w:jc w:val="center"/>
                      <w:rPr>
                        <w:szCs w:val="21"/>
                      </w:rPr>
                    </w:pPr>
                    <w:r>
                      <w:rPr>
                        <w:rFonts w:hint="eastAsia"/>
                        <w:szCs w:val="21"/>
                      </w:rPr>
                      <w:t>在建工程</w:t>
                    </w:r>
                  </w:p>
                </w:tc>
              </w:sdtContent>
            </w:sdt>
            <w:sdt>
              <w:sdtPr>
                <w:tag w:val="_PLD_fd303a2077a34c63b3d342e813f2cfd7"/>
                <w:id w:val="1797637757"/>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18806CEB" w14:textId="77777777" w:rsidR="005C7C01" w:rsidRDefault="005C7C01" w:rsidP="00B230B2">
                    <w:pPr>
                      <w:jc w:val="center"/>
                      <w:rPr>
                        <w:szCs w:val="21"/>
                      </w:rPr>
                    </w:pPr>
                    <w:r>
                      <w:rPr>
                        <w:rFonts w:hint="eastAsia"/>
                        <w:szCs w:val="21"/>
                      </w:rPr>
                      <w:t>合计</w:t>
                    </w:r>
                  </w:p>
                </w:tc>
              </w:sdtContent>
            </w:sdt>
          </w:tr>
          <w:tr w:rsidR="005C7C01" w14:paraId="3106F7C2" w14:textId="77777777" w:rsidTr="00B230B2">
            <w:trPr>
              <w:trHeight w:val="272"/>
            </w:trPr>
            <w:sdt>
              <w:sdtPr>
                <w:tag w:val="_PLD_a195350d4b924a2ab316232cbfe918bf"/>
                <w:id w:val="290873311"/>
                <w:lock w:val="sdtLocked"/>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39F61817" w14:textId="77777777" w:rsidR="005C7C01" w:rsidRDefault="005C7C01" w:rsidP="00B230B2">
                    <w:pPr>
                      <w:rPr>
                        <w:szCs w:val="21"/>
                      </w:rPr>
                    </w:pPr>
                    <w:r>
                      <w:rPr>
                        <w:rFonts w:hint="eastAsia"/>
                        <w:szCs w:val="21"/>
                      </w:rPr>
                      <w:t>一、账面原值</w:t>
                    </w:r>
                  </w:p>
                </w:tc>
              </w:sdtContent>
            </w:sdt>
          </w:tr>
          <w:tr w:rsidR="005C7C01" w14:paraId="62C28781" w14:textId="77777777" w:rsidTr="005C7C01">
            <w:trPr>
              <w:trHeight w:val="273"/>
            </w:trPr>
            <w:sdt>
              <w:sdtPr>
                <w:tag w:val="_PLD_b212d3f88d3842fdb359c408e0d40240"/>
                <w:id w:val="1414748009"/>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735B994D" w14:textId="77777777" w:rsidR="005C7C01" w:rsidRDefault="005C7C01" w:rsidP="00B230B2">
                    <w:pPr>
                      <w:ind w:firstLineChars="150" w:firstLine="315"/>
                      <w:rPr>
                        <w:szCs w:val="21"/>
                      </w:rPr>
                    </w:pPr>
                    <w:r>
                      <w:rPr>
                        <w:szCs w:val="21"/>
                      </w:rPr>
                      <w:t>1.</w:t>
                    </w:r>
                    <w:r>
                      <w:rPr>
                        <w:rFonts w:hint="eastAsia"/>
                        <w:szCs w:val="21"/>
                      </w:rPr>
                      <w:t>期初余额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1C151849" w14:textId="77777777" w:rsidR="005C7C01" w:rsidRDefault="005C7C01" w:rsidP="005C7C01">
                <w:pPr>
                  <w:jc w:val="right"/>
                  <w:rPr>
                    <w:szCs w:val="21"/>
                  </w:rPr>
                </w:pPr>
                <w:r>
                  <w:t>177,976,373.19</w:t>
                </w: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70515EFD" w14:textId="77777777" w:rsidR="005C7C01" w:rsidRDefault="005C7C01" w:rsidP="005C7C01">
                <w:pPr>
                  <w:jc w:val="right"/>
                  <w:rPr>
                    <w:szCs w:val="21"/>
                  </w:rPr>
                </w:pPr>
                <w:r>
                  <w:t>12,982,874.77</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7CB61222" w14:textId="77777777" w:rsidR="005C7C01" w:rsidRDefault="005C7C01" w:rsidP="005C7C01">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6FE296DD" w14:textId="77777777" w:rsidR="005C7C01" w:rsidRDefault="005C7C01" w:rsidP="005C7C01">
                <w:pPr>
                  <w:jc w:val="right"/>
                  <w:rPr>
                    <w:szCs w:val="21"/>
                  </w:rPr>
                </w:pPr>
                <w:r>
                  <w:t>190,959,247.96</w:t>
                </w:r>
              </w:p>
            </w:tc>
          </w:tr>
          <w:tr w:rsidR="005C7C01" w14:paraId="029EF81D" w14:textId="77777777" w:rsidTr="005C7C01">
            <w:trPr>
              <w:trHeight w:val="272"/>
            </w:trPr>
            <w:sdt>
              <w:sdtPr>
                <w:tag w:val="_PLD_386cb5abe3bd4438872eb28253b1c4a3"/>
                <w:id w:val="-1468425882"/>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5BD55D5E" w14:textId="77777777" w:rsidR="005C7C01" w:rsidRDefault="005C7C01" w:rsidP="00B230B2">
                    <w:pPr>
                      <w:ind w:firstLineChars="150" w:firstLine="315"/>
                      <w:rPr>
                        <w:szCs w:val="21"/>
                      </w:rPr>
                    </w:pPr>
                    <w:r>
                      <w:rPr>
                        <w:szCs w:val="21"/>
                      </w:rPr>
                      <w:t>2.</w:t>
                    </w:r>
                    <w:r>
                      <w:rPr>
                        <w:rFonts w:hint="eastAsia"/>
                        <w:szCs w:val="21"/>
                      </w:rPr>
                      <w:t>本期增加金额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236BC281" w14:textId="77777777" w:rsidR="005C7C01" w:rsidRDefault="005C7C01" w:rsidP="005C7C0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7811A328" w14:textId="77777777" w:rsidR="005C7C01" w:rsidRDefault="005C7C01" w:rsidP="005C7C01">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57AD1CA2" w14:textId="77777777" w:rsidR="005C7C01" w:rsidRDefault="005C7C01" w:rsidP="005C7C01">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27304A4B" w14:textId="77777777" w:rsidR="005C7C01" w:rsidRDefault="005C7C01" w:rsidP="005C7C01">
                <w:pPr>
                  <w:jc w:val="right"/>
                  <w:rPr>
                    <w:szCs w:val="21"/>
                  </w:rPr>
                </w:pPr>
              </w:p>
            </w:tc>
          </w:tr>
          <w:tr w:rsidR="005C7C01" w14:paraId="192C7B6B" w14:textId="77777777" w:rsidTr="005C7C01">
            <w:trPr>
              <w:trHeight w:val="272"/>
            </w:trPr>
            <w:sdt>
              <w:sdtPr>
                <w:tag w:val="_PLD_d904a9012c45473284832f7c722b1f61"/>
                <w:id w:val="794182665"/>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27A13459" w14:textId="77777777" w:rsidR="005C7C01" w:rsidRDefault="005C7C01" w:rsidP="00B230B2">
                    <w:pPr>
                      <w:ind w:firstLineChars="150" w:firstLine="315"/>
                      <w:rPr>
                        <w:szCs w:val="21"/>
                      </w:rPr>
                    </w:pPr>
                    <w:r>
                      <w:rPr>
                        <w:rFonts w:hint="eastAsia"/>
                        <w:szCs w:val="21"/>
                      </w:rPr>
                      <w:t>（1）外购</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6E61FC92" w14:textId="77777777" w:rsidR="005C7C01" w:rsidRDefault="005C7C01" w:rsidP="005C7C0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40234D66" w14:textId="77777777" w:rsidR="005C7C01" w:rsidRDefault="005C7C01" w:rsidP="005C7C01">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255D0C50" w14:textId="77777777" w:rsidR="005C7C01" w:rsidRDefault="005C7C01" w:rsidP="005C7C01">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7DAE0CC2" w14:textId="77777777" w:rsidR="005C7C01" w:rsidRDefault="005C7C01" w:rsidP="005C7C01">
                <w:pPr>
                  <w:jc w:val="right"/>
                  <w:rPr>
                    <w:szCs w:val="21"/>
                  </w:rPr>
                </w:pPr>
              </w:p>
            </w:tc>
          </w:tr>
          <w:tr w:rsidR="005C7C01" w14:paraId="67AB147A" w14:textId="77777777" w:rsidTr="005C7C01">
            <w:trPr>
              <w:trHeight w:val="273"/>
            </w:trPr>
            <w:sdt>
              <w:sdtPr>
                <w:tag w:val="_PLD_47e7503d6e964a2ca705017ad296850a"/>
                <w:id w:val="1409818478"/>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5A8784F9" w14:textId="77777777" w:rsidR="005C7C01" w:rsidRDefault="005C7C01" w:rsidP="00B230B2">
                    <w:pPr>
                      <w:ind w:firstLineChars="150" w:firstLine="315"/>
                      <w:rPr>
                        <w:szCs w:val="21"/>
                      </w:rPr>
                    </w:pPr>
                    <w:r>
                      <w:rPr>
                        <w:rFonts w:hint="eastAsia"/>
                        <w:szCs w:val="21"/>
                      </w:rPr>
                      <w:t>（2）存货\固定资产\在建工程转入</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1C051AC7" w14:textId="77777777" w:rsidR="005C7C01" w:rsidRDefault="005C7C01" w:rsidP="005C7C0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0AE1015D" w14:textId="77777777" w:rsidR="005C7C01" w:rsidRDefault="005C7C01" w:rsidP="005C7C01">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74FE01AE" w14:textId="77777777" w:rsidR="005C7C01" w:rsidRDefault="005C7C01" w:rsidP="005C7C01">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F93798E" w14:textId="77777777" w:rsidR="005C7C01" w:rsidRDefault="005C7C01" w:rsidP="005C7C01">
                <w:pPr>
                  <w:jc w:val="right"/>
                  <w:rPr>
                    <w:szCs w:val="21"/>
                  </w:rPr>
                </w:pPr>
              </w:p>
            </w:tc>
          </w:tr>
          <w:tr w:rsidR="005C7C01" w14:paraId="504644E0" w14:textId="77777777" w:rsidTr="005C7C01">
            <w:trPr>
              <w:trHeight w:val="254"/>
            </w:trPr>
            <w:sdt>
              <w:sdtPr>
                <w:tag w:val="_PLD_d6cd591d7251420b91327c289d6d2cfc"/>
                <w:id w:val="355310224"/>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293D68A2" w14:textId="77777777" w:rsidR="005C7C01" w:rsidRDefault="005C7C01" w:rsidP="00B230B2">
                    <w:pPr>
                      <w:ind w:firstLineChars="150" w:firstLine="315"/>
                      <w:rPr>
                        <w:szCs w:val="21"/>
                      </w:rPr>
                    </w:pPr>
                    <w:r>
                      <w:rPr>
                        <w:rFonts w:hint="eastAsia"/>
                        <w:szCs w:val="21"/>
                      </w:rPr>
                      <w:t>（3）企业合并增加</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33E3E04D" w14:textId="77777777" w:rsidR="005C7C01" w:rsidRDefault="005C7C01" w:rsidP="005C7C0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4820AE75" w14:textId="77777777" w:rsidR="005C7C01" w:rsidRDefault="005C7C01" w:rsidP="005C7C01">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28D19918" w14:textId="77777777" w:rsidR="005C7C01" w:rsidRDefault="005C7C01" w:rsidP="005C7C01">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0BEAF85A" w14:textId="77777777" w:rsidR="005C7C01" w:rsidRDefault="005C7C01" w:rsidP="005C7C01">
                <w:pPr>
                  <w:jc w:val="right"/>
                  <w:rPr>
                    <w:szCs w:val="21"/>
                  </w:rPr>
                </w:pPr>
              </w:p>
            </w:tc>
          </w:tr>
          <w:tr w:rsidR="005C7C01" w14:paraId="065699F7" w14:textId="77777777" w:rsidTr="005C7C01">
            <w:trPr>
              <w:trHeight w:val="272"/>
            </w:trPr>
            <w:sdt>
              <w:sdtPr>
                <w:tag w:val="_PLD_0f0562edd98d46dc8c9d663f22d13d3c"/>
                <w:id w:val="-272787277"/>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32CD1759" w14:textId="77777777" w:rsidR="005C7C01" w:rsidRDefault="005C7C01" w:rsidP="00B230B2">
                    <w:pPr>
                      <w:ind w:firstLineChars="150" w:firstLine="315"/>
                      <w:rPr>
                        <w:szCs w:val="21"/>
                      </w:rPr>
                    </w:pPr>
                    <w:r>
                      <w:rPr>
                        <w:rFonts w:hint="eastAsia"/>
                        <w:szCs w:val="21"/>
                      </w:rPr>
                      <w:t>3.本期减少金额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0105803C" w14:textId="77777777" w:rsidR="005C7C01" w:rsidRDefault="005C7C01" w:rsidP="005C7C01">
                <w:pPr>
                  <w:jc w:val="right"/>
                  <w:rPr>
                    <w:szCs w:val="21"/>
                  </w:rPr>
                </w:pPr>
                <w:r>
                  <w:t>162,060,046.19</w:t>
                </w: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4B153B8A" w14:textId="77777777" w:rsidR="005C7C01" w:rsidRDefault="005C7C01" w:rsidP="005C7C01">
                <w:pPr>
                  <w:jc w:val="right"/>
                  <w:rPr>
                    <w:szCs w:val="21"/>
                  </w:rPr>
                </w:pPr>
                <w:r>
                  <w:t>12,982,874.77</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0899EA64" w14:textId="77777777" w:rsidR="005C7C01" w:rsidRDefault="005C7C01" w:rsidP="005C7C01">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13C1A153" w14:textId="77777777" w:rsidR="005C7C01" w:rsidRDefault="005C7C01" w:rsidP="005C7C01">
                <w:pPr>
                  <w:jc w:val="right"/>
                  <w:rPr>
                    <w:szCs w:val="21"/>
                  </w:rPr>
                </w:pPr>
                <w:r>
                  <w:t>175,042,920.96</w:t>
                </w:r>
              </w:p>
            </w:tc>
          </w:tr>
          <w:tr w:rsidR="005C7C01" w14:paraId="108303FC" w14:textId="77777777" w:rsidTr="005C7C01">
            <w:trPr>
              <w:trHeight w:val="273"/>
            </w:trPr>
            <w:sdt>
              <w:sdtPr>
                <w:tag w:val="_PLD_fb075dfbf3de4b0a99f0c3277e548c9f"/>
                <w:id w:val="1660038661"/>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435D3DAC" w14:textId="77777777" w:rsidR="005C7C01" w:rsidRDefault="005C7C01" w:rsidP="00B230B2">
                    <w:pPr>
                      <w:ind w:firstLineChars="150" w:firstLine="315"/>
                      <w:rPr>
                        <w:szCs w:val="21"/>
                      </w:rPr>
                    </w:pPr>
                    <w:r>
                      <w:rPr>
                        <w:rFonts w:hint="eastAsia"/>
                        <w:szCs w:val="21"/>
                      </w:rPr>
                      <w:t>（1）处置</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6B13B803" w14:textId="77777777" w:rsidR="005C7C01" w:rsidRDefault="005C7C01" w:rsidP="005C7C01">
                <w:pPr>
                  <w:jc w:val="right"/>
                  <w:rPr>
                    <w:szCs w:val="21"/>
                  </w:rPr>
                </w:pPr>
                <w:r>
                  <w:t>3,694,120.80</w:t>
                </w: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6E8744B2" w14:textId="77777777" w:rsidR="005C7C01" w:rsidRDefault="005C7C01" w:rsidP="005C7C01">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5663595F" w14:textId="77777777" w:rsidR="005C7C01" w:rsidRDefault="005C7C01" w:rsidP="005C7C01">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3C688354" w14:textId="77777777" w:rsidR="005C7C01" w:rsidRDefault="005C7C01" w:rsidP="005C7C01">
                <w:pPr>
                  <w:jc w:val="right"/>
                  <w:rPr>
                    <w:szCs w:val="21"/>
                  </w:rPr>
                </w:pPr>
                <w:r>
                  <w:t>3,694,120.80</w:t>
                </w:r>
              </w:p>
            </w:tc>
          </w:tr>
          <w:tr w:rsidR="005C7C01" w14:paraId="7239E92E" w14:textId="77777777" w:rsidTr="005C7C01">
            <w:trPr>
              <w:trHeight w:val="272"/>
            </w:trPr>
            <w:sdt>
              <w:sdtPr>
                <w:tag w:val="_PLD_8e50019205324f4f8d0101b0f84953ce"/>
                <w:id w:val="-1015308086"/>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0D3CA58E" w14:textId="77777777" w:rsidR="005C7C01" w:rsidRDefault="005C7C01" w:rsidP="00B230B2">
                    <w:pPr>
                      <w:ind w:firstLineChars="150" w:firstLine="315"/>
                      <w:rPr>
                        <w:szCs w:val="21"/>
                      </w:rPr>
                    </w:pPr>
                    <w:r>
                      <w:rPr>
                        <w:rFonts w:hint="eastAsia"/>
                        <w:szCs w:val="21"/>
                      </w:rPr>
                      <w:t>（2）其他转出</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6AA7E53E" w14:textId="77777777" w:rsidR="005C7C01" w:rsidRDefault="005C7C01" w:rsidP="005C7C0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46125F41" w14:textId="77777777" w:rsidR="005C7C01" w:rsidRDefault="005C7C01" w:rsidP="005C7C01">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49DD1163" w14:textId="77777777" w:rsidR="005C7C01" w:rsidRDefault="005C7C01" w:rsidP="005C7C01">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0F0D576" w14:textId="77777777" w:rsidR="005C7C01" w:rsidRDefault="005C7C01" w:rsidP="005C7C01">
                <w:pPr>
                  <w:jc w:val="right"/>
                  <w:rPr>
                    <w:szCs w:val="21"/>
                  </w:rPr>
                </w:pPr>
              </w:p>
            </w:tc>
          </w:tr>
          <w:sdt>
            <w:sdtPr>
              <w:rPr>
                <w:szCs w:val="21"/>
              </w:rPr>
              <w:alias w:val="采用成本计量模式的投资性房地产账面原值减少额明细"/>
              <w:tag w:val="_TUP_159e7e8ad2b34960b4e1392efaa37d57"/>
              <w:id w:val="-813091544"/>
              <w:lock w:val="sdtLocked"/>
            </w:sdtPr>
            <w:sdtEndPr/>
            <w:sdtContent>
              <w:tr w:rsidR="005C7C01" w14:paraId="31768136" w14:textId="77777777" w:rsidTr="005C7C01">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14:paraId="32B37755" w14:textId="77777777" w:rsidR="005C7C01" w:rsidRPr="005C7C01" w:rsidRDefault="005C7C01" w:rsidP="00B230B2">
                    <w:pPr>
                      <w:ind w:firstLineChars="200" w:firstLine="420"/>
                      <w:rPr>
                        <w:szCs w:val="21"/>
                      </w:rPr>
                    </w:pPr>
                    <w:r>
                      <w:rPr>
                        <w:rFonts w:hint="eastAsia"/>
                        <w:color w:val="000000"/>
                        <w:szCs w:val="21"/>
                      </w:rPr>
                      <w:t>（3）合并范围变动减少</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29F5C7D4" w14:textId="77777777" w:rsidR="005C7C01" w:rsidRDefault="005C7C01" w:rsidP="005C7C01">
                    <w:pPr>
                      <w:jc w:val="right"/>
                      <w:rPr>
                        <w:szCs w:val="21"/>
                      </w:rPr>
                    </w:pPr>
                    <w:r>
                      <w:t>158,365,925.39</w:t>
                    </w: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54FFE296" w14:textId="77777777" w:rsidR="005C7C01" w:rsidRDefault="005C7C01" w:rsidP="005C7C01">
                    <w:pPr>
                      <w:jc w:val="right"/>
                      <w:rPr>
                        <w:szCs w:val="21"/>
                      </w:rPr>
                    </w:pPr>
                    <w:r>
                      <w:t>12,982,874.77</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77A474C6" w14:textId="77777777" w:rsidR="005C7C01" w:rsidRDefault="005C7C01" w:rsidP="005C7C01">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7B20B96D" w14:textId="77777777" w:rsidR="005C7C01" w:rsidRDefault="005C7C01" w:rsidP="005C7C01">
                    <w:pPr>
                      <w:jc w:val="right"/>
                      <w:rPr>
                        <w:szCs w:val="21"/>
                      </w:rPr>
                    </w:pPr>
                    <w:r>
                      <w:t>171,348,800.16</w:t>
                    </w:r>
                  </w:p>
                </w:tc>
              </w:tr>
            </w:sdtContent>
          </w:sdt>
          <w:tr w:rsidR="005C7C01" w14:paraId="07B45568" w14:textId="77777777" w:rsidTr="005C7C01">
            <w:trPr>
              <w:trHeight w:val="272"/>
            </w:trPr>
            <w:sdt>
              <w:sdtPr>
                <w:tag w:val="_PLD_9a4c8be3e40844abb6fe5380ff34b6fe"/>
                <w:id w:val="-1828576125"/>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2A47BCC6" w14:textId="77777777" w:rsidR="005C7C01" w:rsidRDefault="005C7C01" w:rsidP="00B230B2">
                    <w:pPr>
                      <w:ind w:firstLineChars="200" w:firstLine="420"/>
                      <w:rPr>
                        <w:szCs w:val="21"/>
                      </w:rPr>
                    </w:pPr>
                    <w:r>
                      <w:rPr>
                        <w:rFonts w:hint="eastAsia"/>
                        <w:szCs w:val="21"/>
                      </w:rPr>
                      <w:t>4.期末余额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1D21CEB3" w14:textId="77777777" w:rsidR="005C7C01" w:rsidRDefault="005C7C01" w:rsidP="005C7C01">
                <w:pPr>
                  <w:jc w:val="right"/>
                  <w:rPr>
                    <w:szCs w:val="21"/>
                  </w:rPr>
                </w:pPr>
                <w:r>
                  <w:t>15,916,327.00</w:t>
                </w: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3503698B" w14:textId="77777777" w:rsidR="005C7C01" w:rsidRDefault="005C7C01" w:rsidP="005C7C01">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5EF4BC08" w14:textId="77777777" w:rsidR="005C7C01" w:rsidRDefault="005C7C01" w:rsidP="005C7C01">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6DDE6422" w14:textId="77777777" w:rsidR="005C7C01" w:rsidRDefault="005C7C01" w:rsidP="005C7C01">
                <w:pPr>
                  <w:jc w:val="right"/>
                  <w:rPr>
                    <w:szCs w:val="21"/>
                  </w:rPr>
                </w:pPr>
                <w:r>
                  <w:t>15,916,327.00</w:t>
                </w:r>
              </w:p>
            </w:tc>
          </w:tr>
          <w:tr w:rsidR="005C7C01" w14:paraId="3F9C8DE5" w14:textId="77777777" w:rsidTr="00B230B2">
            <w:trPr>
              <w:trHeight w:val="273"/>
            </w:trPr>
            <w:sdt>
              <w:sdtPr>
                <w:tag w:val="_PLD_3940980b8e4d4252a71ae8341bbdfc46"/>
                <w:id w:val="367650337"/>
                <w:lock w:val="sdtLocked"/>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2C3D1D5F" w14:textId="77777777" w:rsidR="005C7C01" w:rsidRDefault="005C7C01" w:rsidP="00B230B2">
                    <w:pPr>
                      <w:rPr>
                        <w:szCs w:val="21"/>
                      </w:rPr>
                    </w:pPr>
                    <w:r>
                      <w:rPr>
                        <w:rFonts w:hint="eastAsia"/>
                        <w:szCs w:val="21"/>
                      </w:rPr>
                      <w:t>二、累计折旧和累计摊销</w:t>
                    </w:r>
                  </w:p>
                </w:tc>
              </w:sdtContent>
            </w:sdt>
          </w:tr>
          <w:tr w:rsidR="005C7C01" w14:paraId="1F7C93CA" w14:textId="77777777" w:rsidTr="005C7C01">
            <w:trPr>
              <w:trHeight w:val="272"/>
            </w:trPr>
            <w:sdt>
              <w:sdtPr>
                <w:tag w:val="_PLD_8f2f6430c66445ed81e57e54221de403"/>
                <w:id w:val="-254516915"/>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73FC4F7F" w14:textId="77777777" w:rsidR="005C7C01" w:rsidRDefault="005C7C01" w:rsidP="00B230B2">
                    <w:pPr>
                      <w:ind w:firstLineChars="200" w:firstLine="420"/>
                      <w:rPr>
                        <w:szCs w:val="21"/>
                      </w:rPr>
                    </w:pPr>
                    <w:r>
                      <w:rPr>
                        <w:szCs w:val="21"/>
                      </w:rPr>
                      <w:t>1.</w:t>
                    </w:r>
                    <w:r>
                      <w:rPr>
                        <w:rFonts w:hint="eastAsia"/>
                        <w:szCs w:val="21"/>
                      </w:rPr>
                      <w:t>期初余额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3182BC04" w14:textId="77777777" w:rsidR="005C7C01" w:rsidRDefault="005C7C01" w:rsidP="005C7C01">
                <w:pPr>
                  <w:jc w:val="right"/>
                  <w:rPr>
                    <w:szCs w:val="21"/>
                  </w:rPr>
                </w:pPr>
                <w:r>
                  <w:t>3,004,364.36</w:t>
                </w: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7F73A91C" w14:textId="77777777" w:rsidR="005C7C01" w:rsidRDefault="005C7C01" w:rsidP="005C7C01">
                <w:pPr>
                  <w:jc w:val="right"/>
                  <w:rPr>
                    <w:szCs w:val="21"/>
                  </w:rPr>
                </w:pPr>
                <w:r>
                  <w:t>158,298.07</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132B9834" w14:textId="77777777" w:rsidR="005C7C01" w:rsidRDefault="005C7C01" w:rsidP="005C7C01">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0A7AAE47" w14:textId="77777777" w:rsidR="005C7C01" w:rsidRDefault="005C7C01" w:rsidP="005C7C01">
                <w:pPr>
                  <w:jc w:val="right"/>
                  <w:rPr>
                    <w:szCs w:val="21"/>
                  </w:rPr>
                </w:pPr>
                <w:r>
                  <w:t>3,162,662.43</w:t>
                </w:r>
              </w:p>
            </w:tc>
          </w:tr>
          <w:tr w:rsidR="005C7C01" w14:paraId="26AB3180" w14:textId="77777777" w:rsidTr="005C7C01">
            <w:trPr>
              <w:trHeight w:val="272"/>
            </w:trPr>
            <w:sdt>
              <w:sdtPr>
                <w:tag w:val="_PLD_e0545c37940c43ecac80d9c4113a319b"/>
                <w:id w:val="592517414"/>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093E767E" w14:textId="77777777" w:rsidR="005C7C01" w:rsidRDefault="005C7C01" w:rsidP="00B230B2">
                    <w:pPr>
                      <w:ind w:firstLineChars="200" w:firstLine="420"/>
                      <w:rPr>
                        <w:szCs w:val="21"/>
                      </w:rPr>
                    </w:pPr>
                    <w:r>
                      <w:rPr>
                        <w:szCs w:val="21"/>
                      </w:rPr>
                      <w:t>2.</w:t>
                    </w:r>
                    <w:r>
                      <w:rPr>
                        <w:rFonts w:hint="eastAsia"/>
                        <w:szCs w:val="21"/>
                      </w:rPr>
                      <w:t>本期增加金额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3C54658A" w14:textId="77777777" w:rsidR="005C7C01" w:rsidRDefault="005C7C01" w:rsidP="005C7C01">
                <w:pPr>
                  <w:jc w:val="right"/>
                  <w:rPr>
                    <w:szCs w:val="21"/>
                  </w:rPr>
                </w:pPr>
                <w:r>
                  <w:t>573,166.66</w:t>
                </w: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0CC82798" w14:textId="77777777" w:rsidR="005C7C01" w:rsidRDefault="005C7C01" w:rsidP="005C7C01">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75A39821" w14:textId="77777777" w:rsidR="005C7C01" w:rsidRDefault="005C7C01" w:rsidP="005C7C01">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201026BF" w14:textId="77777777" w:rsidR="005C7C01" w:rsidRDefault="005C7C01" w:rsidP="005C7C01">
                <w:pPr>
                  <w:jc w:val="right"/>
                  <w:rPr>
                    <w:szCs w:val="21"/>
                  </w:rPr>
                </w:pPr>
                <w:r>
                  <w:t>573,166.66</w:t>
                </w:r>
              </w:p>
            </w:tc>
          </w:tr>
          <w:tr w:rsidR="005C7C01" w14:paraId="6A339F51" w14:textId="77777777" w:rsidTr="005C7C01">
            <w:trPr>
              <w:trHeight w:val="273"/>
            </w:trPr>
            <w:sdt>
              <w:sdtPr>
                <w:tag w:val="_PLD_3a4bf8f7f6b94d67af81b8adef7ee2e1"/>
                <w:id w:val="169304548"/>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1096B340" w14:textId="77777777" w:rsidR="005C7C01" w:rsidRDefault="005C7C01" w:rsidP="00B230B2">
                    <w:pPr>
                      <w:ind w:firstLineChars="150" w:firstLine="315"/>
                      <w:rPr>
                        <w:szCs w:val="21"/>
                      </w:rPr>
                    </w:pPr>
                    <w:r>
                      <w:rPr>
                        <w:rFonts w:hint="eastAsia"/>
                        <w:szCs w:val="21"/>
                      </w:rPr>
                      <w:t>（1）计提或摊销</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00675720" w14:textId="77777777" w:rsidR="005C7C01" w:rsidRDefault="005C7C01" w:rsidP="005C7C01">
                <w:pPr>
                  <w:jc w:val="right"/>
                  <w:rPr>
                    <w:szCs w:val="21"/>
                  </w:rPr>
                </w:pPr>
                <w:r>
                  <w:t>573,166.66</w:t>
                </w: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178614EF" w14:textId="77777777" w:rsidR="005C7C01" w:rsidRDefault="005C7C01" w:rsidP="005C7C01">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0DDDD20C" w14:textId="77777777" w:rsidR="005C7C01" w:rsidRDefault="005C7C01" w:rsidP="005C7C01">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11CFC134" w14:textId="77777777" w:rsidR="005C7C01" w:rsidRDefault="005C7C01" w:rsidP="005C7C01">
                <w:pPr>
                  <w:jc w:val="right"/>
                  <w:rPr>
                    <w:szCs w:val="21"/>
                  </w:rPr>
                </w:pPr>
                <w:r>
                  <w:t>573,166.66</w:t>
                </w:r>
              </w:p>
            </w:tc>
          </w:tr>
          <w:tr w:rsidR="005C7C01" w14:paraId="371E626A" w14:textId="77777777" w:rsidTr="005C7C01">
            <w:trPr>
              <w:trHeight w:val="273"/>
            </w:trPr>
            <w:sdt>
              <w:sdtPr>
                <w:tag w:val="_PLD_c07c8a6e63764401b0d11ec266ed0dd2"/>
                <w:id w:val="-1363975030"/>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5973D7FF" w14:textId="77777777" w:rsidR="005C7C01" w:rsidRDefault="005C7C01" w:rsidP="00B230B2">
                    <w:pPr>
                      <w:ind w:firstLineChars="200" w:firstLine="420"/>
                      <w:rPr>
                        <w:szCs w:val="21"/>
                      </w:rPr>
                    </w:pPr>
                    <w:r>
                      <w:rPr>
                        <w:rFonts w:hint="eastAsia"/>
                        <w:szCs w:val="21"/>
                      </w:rPr>
                      <w:t>3.本期减少金额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4C32416E" w14:textId="77777777" w:rsidR="005C7C01" w:rsidRDefault="005C7C01" w:rsidP="005C7C01">
                <w:pPr>
                  <w:jc w:val="right"/>
                  <w:rPr>
                    <w:szCs w:val="21"/>
                  </w:rPr>
                </w:pPr>
                <w:r>
                  <w:t>2,569,453.98</w:t>
                </w: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3F04F31A" w14:textId="77777777" w:rsidR="005C7C01" w:rsidRDefault="005C7C01" w:rsidP="005C7C01">
                <w:pPr>
                  <w:jc w:val="right"/>
                  <w:rPr>
                    <w:szCs w:val="21"/>
                  </w:rPr>
                </w:pPr>
                <w:r>
                  <w:t>158,298.07</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3BEEF3A1" w14:textId="77777777" w:rsidR="005C7C01" w:rsidRDefault="005C7C01" w:rsidP="005C7C01">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59053064" w14:textId="77777777" w:rsidR="005C7C01" w:rsidRDefault="005C7C01" w:rsidP="005C7C01">
                <w:pPr>
                  <w:jc w:val="right"/>
                  <w:rPr>
                    <w:szCs w:val="21"/>
                  </w:rPr>
                </w:pPr>
                <w:r>
                  <w:t>2,727,752.05</w:t>
                </w:r>
              </w:p>
            </w:tc>
          </w:tr>
          <w:tr w:rsidR="005C7C01" w14:paraId="20B0CCC1" w14:textId="77777777" w:rsidTr="005C7C01">
            <w:trPr>
              <w:trHeight w:val="272"/>
            </w:trPr>
            <w:sdt>
              <w:sdtPr>
                <w:tag w:val="_PLD_0bbc2d9652284c1697311755840e5d8a"/>
                <w:id w:val="1487053179"/>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23B2608A" w14:textId="77777777" w:rsidR="005C7C01" w:rsidRDefault="005C7C01" w:rsidP="00B230B2">
                    <w:pPr>
                      <w:ind w:firstLineChars="150" w:firstLine="315"/>
                      <w:rPr>
                        <w:szCs w:val="21"/>
                      </w:rPr>
                    </w:pPr>
                    <w:r>
                      <w:rPr>
                        <w:rFonts w:hint="eastAsia"/>
                        <w:szCs w:val="21"/>
                      </w:rPr>
                      <w:t>（1）处置</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0D2E546B" w14:textId="77777777" w:rsidR="005C7C01" w:rsidRDefault="005C7C01" w:rsidP="005C7C01">
                <w:pPr>
                  <w:jc w:val="right"/>
                  <w:rPr>
                    <w:szCs w:val="21"/>
                  </w:rPr>
                </w:pPr>
                <w:r>
                  <w:t>186,492.51</w:t>
                </w: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45694EE2" w14:textId="77777777" w:rsidR="005C7C01" w:rsidRDefault="005C7C01" w:rsidP="005C7C01">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74040EE9" w14:textId="77777777" w:rsidR="005C7C01" w:rsidRDefault="005C7C01" w:rsidP="005C7C01">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5ABD068A" w14:textId="77777777" w:rsidR="005C7C01" w:rsidRDefault="005C7C01" w:rsidP="005C7C01">
                <w:pPr>
                  <w:jc w:val="right"/>
                  <w:rPr>
                    <w:szCs w:val="21"/>
                  </w:rPr>
                </w:pPr>
                <w:r>
                  <w:t>186,492.51</w:t>
                </w:r>
              </w:p>
            </w:tc>
          </w:tr>
          <w:tr w:rsidR="005C7C01" w14:paraId="0FF04C85" w14:textId="77777777" w:rsidTr="005C7C01">
            <w:trPr>
              <w:trHeight w:val="272"/>
            </w:trPr>
            <w:sdt>
              <w:sdtPr>
                <w:tag w:val="_PLD_e51349e1477a4af6a78e8e2a8ab342aa"/>
                <w:id w:val="1414511181"/>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39ABBBD1" w14:textId="77777777" w:rsidR="005C7C01" w:rsidRDefault="005C7C01" w:rsidP="00B230B2">
                    <w:pPr>
                      <w:ind w:firstLineChars="150" w:firstLine="315"/>
                      <w:rPr>
                        <w:szCs w:val="21"/>
                      </w:rPr>
                    </w:pPr>
                    <w:r>
                      <w:rPr>
                        <w:rFonts w:hint="eastAsia"/>
                        <w:szCs w:val="21"/>
                      </w:rPr>
                      <w:t>（2）其他转出</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0C510125" w14:textId="77777777" w:rsidR="005C7C01" w:rsidRDefault="005C7C01" w:rsidP="005C7C0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1AA58F1B" w14:textId="77777777" w:rsidR="005C7C01" w:rsidRDefault="005C7C01" w:rsidP="005C7C01">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5C6FCE28" w14:textId="77777777" w:rsidR="005C7C01" w:rsidRDefault="005C7C01" w:rsidP="005C7C01">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844BC15" w14:textId="77777777" w:rsidR="005C7C01" w:rsidRDefault="005C7C01" w:rsidP="005C7C01">
                <w:pPr>
                  <w:jc w:val="right"/>
                  <w:rPr>
                    <w:szCs w:val="21"/>
                  </w:rPr>
                </w:pPr>
              </w:p>
            </w:tc>
          </w:tr>
          <w:sdt>
            <w:sdtPr>
              <w:rPr>
                <w:szCs w:val="21"/>
              </w:rPr>
              <w:alias w:val="采用成本计量模式的投资性房地产累计折旧和累计摊销减少额明细"/>
              <w:tag w:val="_TUP_7ade40e2c296478fb272a83ac14c136a"/>
              <w:id w:val="-2058771059"/>
              <w:lock w:val="sdtLocked"/>
            </w:sdtPr>
            <w:sdtEndPr/>
            <w:sdtContent>
              <w:tr w:rsidR="005C7C01" w14:paraId="64A33CE8" w14:textId="77777777" w:rsidTr="005C7C01">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14:paraId="10B44A75" w14:textId="77777777" w:rsidR="005C7C01" w:rsidRDefault="005C7C01" w:rsidP="00B230B2">
                    <w:pPr>
                      <w:ind w:firstLineChars="200" w:firstLine="420"/>
                      <w:rPr>
                        <w:szCs w:val="21"/>
                      </w:rPr>
                    </w:pPr>
                    <w:r w:rsidRPr="005C7C01">
                      <w:rPr>
                        <w:rFonts w:hint="eastAsia"/>
                        <w:szCs w:val="21"/>
                      </w:rPr>
                      <w:t>（</w:t>
                    </w:r>
                    <w:r w:rsidRPr="005C7C01">
                      <w:rPr>
                        <w:szCs w:val="21"/>
                      </w:rPr>
                      <w:t>3）合并范围变动减少</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6F99308F" w14:textId="77777777" w:rsidR="005C7C01" w:rsidRDefault="005C7C01" w:rsidP="005C7C01">
                    <w:pPr>
                      <w:jc w:val="right"/>
                      <w:rPr>
                        <w:szCs w:val="21"/>
                      </w:rPr>
                    </w:pPr>
                    <w:r>
                      <w:t>2,382,961.47</w:t>
                    </w: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62E8D7C8" w14:textId="77777777" w:rsidR="005C7C01" w:rsidRDefault="005C7C01" w:rsidP="005C7C01">
                    <w:pPr>
                      <w:jc w:val="right"/>
                      <w:rPr>
                        <w:szCs w:val="21"/>
                      </w:rPr>
                    </w:pPr>
                    <w:r>
                      <w:t>158,298.07</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19AAFAFC" w14:textId="77777777" w:rsidR="005C7C01" w:rsidRDefault="005C7C01" w:rsidP="005C7C01">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F6B5B87" w14:textId="77777777" w:rsidR="005C7C01" w:rsidRDefault="005C7C01" w:rsidP="005C7C01">
                    <w:pPr>
                      <w:jc w:val="right"/>
                      <w:rPr>
                        <w:szCs w:val="21"/>
                      </w:rPr>
                    </w:pPr>
                    <w:r>
                      <w:t>2,541,259.54</w:t>
                    </w:r>
                  </w:p>
                </w:tc>
              </w:tr>
            </w:sdtContent>
          </w:sdt>
          <w:tr w:rsidR="005C7C01" w14:paraId="5E65DCE7" w14:textId="77777777" w:rsidTr="005C7C01">
            <w:trPr>
              <w:trHeight w:val="273"/>
            </w:trPr>
            <w:sdt>
              <w:sdtPr>
                <w:tag w:val="_PLD_9fd1190f17b74dbd832283f71719d5d4"/>
                <w:id w:val="1767271888"/>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65647B94" w14:textId="77777777" w:rsidR="005C7C01" w:rsidRDefault="005C7C01" w:rsidP="00B230B2">
                    <w:pPr>
                      <w:ind w:firstLineChars="200" w:firstLine="420"/>
                      <w:rPr>
                        <w:szCs w:val="21"/>
                      </w:rPr>
                    </w:pPr>
                    <w:r>
                      <w:rPr>
                        <w:rFonts w:hint="eastAsia"/>
                        <w:szCs w:val="21"/>
                      </w:rPr>
                      <w:t>4.期末余额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5AE5BACD" w14:textId="77777777" w:rsidR="005C7C01" w:rsidRDefault="005C7C01" w:rsidP="005C7C01">
                <w:pPr>
                  <w:jc w:val="right"/>
                  <w:rPr>
                    <w:szCs w:val="21"/>
                  </w:rPr>
                </w:pPr>
                <w:r>
                  <w:t>1,008,077.04</w:t>
                </w: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3A3C22BD" w14:textId="77777777" w:rsidR="005C7C01" w:rsidRDefault="005C7C01" w:rsidP="005C7C01">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300D8574" w14:textId="77777777" w:rsidR="005C7C01" w:rsidRDefault="005C7C01" w:rsidP="005C7C01">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11C56FFC" w14:textId="77777777" w:rsidR="005C7C01" w:rsidRDefault="005C7C01" w:rsidP="005C7C01">
                <w:pPr>
                  <w:jc w:val="right"/>
                  <w:rPr>
                    <w:szCs w:val="21"/>
                  </w:rPr>
                </w:pPr>
                <w:r>
                  <w:t>1,008,077.04</w:t>
                </w:r>
              </w:p>
            </w:tc>
          </w:tr>
          <w:tr w:rsidR="005C7C01" w14:paraId="7FB0D607" w14:textId="77777777" w:rsidTr="00B230B2">
            <w:trPr>
              <w:trHeight w:val="237"/>
            </w:trPr>
            <w:sdt>
              <w:sdtPr>
                <w:tag w:val="_PLD_c10b5aad27764e4b8d082d8300c71859"/>
                <w:id w:val="363266775"/>
                <w:lock w:val="sdtLocked"/>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04D87944" w14:textId="77777777" w:rsidR="005C7C01" w:rsidRDefault="005C7C01" w:rsidP="00B230B2">
                    <w:pPr>
                      <w:rPr>
                        <w:szCs w:val="21"/>
                      </w:rPr>
                    </w:pPr>
                    <w:r>
                      <w:rPr>
                        <w:rFonts w:hint="eastAsia"/>
                        <w:szCs w:val="21"/>
                      </w:rPr>
                      <w:t>三、减值准备</w:t>
                    </w:r>
                  </w:p>
                </w:tc>
              </w:sdtContent>
            </w:sdt>
          </w:tr>
          <w:tr w:rsidR="005C7C01" w14:paraId="7C98EB2E" w14:textId="77777777" w:rsidTr="005C7C01">
            <w:trPr>
              <w:trHeight w:val="272"/>
            </w:trPr>
            <w:sdt>
              <w:sdtPr>
                <w:tag w:val="_PLD_8f2f45c059424b05986219e48b0cd898"/>
                <w:id w:val="-2104954940"/>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3E0FD0D1" w14:textId="77777777" w:rsidR="005C7C01" w:rsidRDefault="005C7C01" w:rsidP="00B230B2">
                    <w:pPr>
                      <w:ind w:firstLineChars="200" w:firstLine="420"/>
                      <w:rPr>
                        <w:szCs w:val="21"/>
                      </w:rPr>
                    </w:pPr>
                    <w:r>
                      <w:rPr>
                        <w:szCs w:val="21"/>
                      </w:rPr>
                      <w:t>1.</w:t>
                    </w:r>
                    <w:r>
                      <w:rPr>
                        <w:rFonts w:hint="eastAsia"/>
                        <w:szCs w:val="21"/>
                      </w:rPr>
                      <w:t>期初余额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7FCAA894" w14:textId="77777777" w:rsidR="005C7C01" w:rsidRDefault="005C7C01" w:rsidP="00B230B2">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1CB240FC" w14:textId="77777777" w:rsidR="005C7C01" w:rsidRDefault="005C7C01" w:rsidP="00B230B2">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7D73C9E7" w14:textId="77777777" w:rsidR="005C7C01" w:rsidRDefault="005C7C01" w:rsidP="00B230B2">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5E159243" w14:textId="77777777" w:rsidR="005C7C01" w:rsidRDefault="005C7C01" w:rsidP="00B230B2">
                <w:pPr>
                  <w:jc w:val="right"/>
                  <w:rPr>
                    <w:szCs w:val="21"/>
                  </w:rPr>
                </w:pPr>
              </w:p>
            </w:tc>
          </w:tr>
          <w:tr w:rsidR="005C7C01" w14:paraId="2CBE2715" w14:textId="77777777" w:rsidTr="005C7C01">
            <w:trPr>
              <w:trHeight w:val="273"/>
            </w:trPr>
            <w:sdt>
              <w:sdtPr>
                <w:tag w:val="_PLD_2dcae4c9ba91491c9da9438911e3e34a"/>
                <w:id w:val="-1756664549"/>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1183318F" w14:textId="77777777" w:rsidR="005C7C01" w:rsidRDefault="005C7C01" w:rsidP="00B230B2">
                    <w:pPr>
                      <w:ind w:firstLineChars="200" w:firstLine="420"/>
                      <w:rPr>
                        <w:szCs w:val="21"/>
                      </w:rPr>
                    </w:pPr>
                    <w:r>
                      <w:rPr>
                        <w:szCs w:val="21"/>
                      </w:rPr>
                      <w:t>2.</w:t>
                    </w:r>
                    <w:r>
                      <w:rPr>
                        <w:rFonts w:hint="eastAsia"/>
                        <w:szCs w:val="21"/>
                      </w:rPr>
                      <w:t>本期增加金额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7110F983" w14:textId="77777777" w:rsidR="005C7C01" w:rsidRDefault="005C7C01" w:rsidP="00B230B2">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33410A21" w14:textId="77777777" w:rsidR="005C7C01" w:rsidRDefault="005C7C01" w:rsidP="00B230B2">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612E716C" w14:textId="77777777" w:rsidR="005C7C01" w:rsidRDefault="005C7C01" w:rsidP="00B230B2">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DC2297B" w14:textId="77777777" w:rsidR="005C7C01" w:rsidRDefault="005C7C01" w:rsidP="00B230B2">
                <w:pPr>
                  <w:jc w:val="right"/>
                  <w:rPr>
                    <w:szCs w:val="21"/>
                  </w:rPr>
                </w:pPr>
              </w:p>
            </w:tc>
          </w:tr>
          <w:tr w:rsidR="005C7C01" w14:paraId="250AACFF" w14:textId="77777777" w:rsidTr="005C7C01">
            <w:trPr>
              <w:trHeight w:val="272"/>
            </w:trPr>
            <w:sdt>
              <w:sdtPr>
                <w:tag w:val="_PLD_b84ed4d37a08459ab5ebfbfdcb20a02b"/>
                <w:id w:val="243159317"/>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15EE0A7A" w14:textId="77777777" w:rsidR="005C7C01" w:rsidRDefault="005C7C01" w:rsidP="00B230B2">
                    <w:pPr>
                      <w:ind w:firstLineChars="150" w:firstLine="315"/>
                      <w:rPr>
                        <w:szCs w:val="21"/>
                      </w:rPr>
                    </w:pPr>
                    <w:r>
                      <w:rPr>
                        <w:rFonts w:hint="eastAsia"/>
                        <w:szCs w:val="21"/>
                      </w:rPr>
                      <w:t>（1）计提</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6814A67C" w14:textId="77777777" w:rsidR="005C7C01" w:rsidRDefault="005C7C01" w:rsidP="00B230B2">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7B43DDC7" w14:textId="77777777" w:rsidR="005C7C01" w:rsidRDefault="005C7C01" w:rsidP="00B230B2">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75A0095C" w14:textId="77777777" w:rsidR="005C7C01" w:rsidRDefault="005C7C01" w:rsidP="00B230B2">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1794082F" w14:textId="77777777" w:rsidR="005C7C01" w:rsidRDefault="005C7C01" w:rsidP="00B230B2">
                <w:pPr>
                  <w:jc w:val="right"/>
                  <w:rPr>
                    <w:szCs w:val="21"/>
                  </w:rPr>
                </w:pPr>
              </w:p>
            </w:tc>
          </w:tr>
          <w:tr w:rsidR="005C7C01" w14:paraId="2D69694D" w14:textId="77777777" w:rsidTr="005C7C01">
            <w:trPr>
              <w:trHeight w:val="273"/>
            </w:trPr>
            <w:sdt>
              <w:sdtPr>
                <w:tag w:val="_PLD_f4f8fce035c046299f1013221db69140"/>
                <w:id w:val="-526019758"/>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259B75C6" w14:textId="77777777" w:rsidR="005C7C01" w:rsidRDefault="005C7C01" w:rsidP="00B230B2">
                    <w:pPr>
                      <w:ind w:firstLineChars="200" w:firstLine="420"/>
                      <w:rPr>
                        <w:szCs w:val="21"/>
                      </w:rPr>
                    </w:pPr>
                    <w:r>
                      <w:rPr>
                        <w:rFonts w:hint="eastAsia"/>
                        <w:szCs w:val="21"/>
                      </w:rPr>
                      <w:t>3、本期减少金额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5801FD2D" w14:textId="77777777" w:rsidR="005C7C01" w:rsidRDefault="005C7C01" w:rsidP="00B230B2">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5F5A95CA" w14:textId="77777777" w:rsidR="005C7C01" w:rsidRDefault="005C7C01" w:rsidP="00B230B2">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31315C8C" w14:textId="77777777" w:rsidR="005C7C01" w:rsidRDefault="005C7C01" w:rsidP="00B230B2">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DB82B7E" w14:textId="77777777" w:rsidR="005C7C01" w:rsidRDefault="005C7C01" w:rsidP="00B230B2">
                <w:pPr>
                  <w:jc w:val="right"/>
                  <w:rPr>
                    <w:szCs w:val="21"/>
                  </w:rPr>
                </w:pPr>
              </w:p>
            </w:tc>
          </w:tr>
          <w:tr w:rsidR="005C7C01" w14:paraId="20308FDA" w14:textId="77777777" w:rsidTr="005C7C01">
            <w:trPr>
              <w:trHeight w:val="273"/>
            </w:trPr>
            <w:sdt>
              <w:sdtPr>
                <w:tag w:val="_PLD_48d2ff5531ed4caa853da6a6b12c7397"/>
                <w:id w:val="161514114"/>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3FF9715C" w14:textId="77777777" w:rsidR="005C7C01" w:rsidRDefault="005C7C01" w:rsidP="00B230B2">
                    <w:pPr>
                      <w:ind w:firstLineChars="200" w:firstLine="420"/>
                      <w:rPr>
                        <w:szCs w:val="21"/>
                      </w:rPr>
                    </w:pPr>
                    <w:r>
                      <w:rPr>
                        <w:rFonts w:hint="eastAsia"/>
                        <w:szCs w:val="21"/>
                      </w:rPr>
                      <w:t>（1）处置</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5F7EADB6" w14:textId="77777777" w:rsidR="005C7C01" w:rsidRDefault="005C7C01" w:rsidP="00B230B2">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19DB1069" w14:textId="77777777" w:rsidR="005C7C01" w:rsidRDefault="005C7C01" w:rsidP="00B230B2">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04115833" w14:textId="77777777" w:rsidR="005C7C01" w:rsidRDefault="005C7C01" w:rsidP="00B230B2">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28715E04" w14:textId="77777777" w:rsidR="005C7C01" w:rsidRDefault="005C7C01" w:rsidP="00B230B2">
                <w:pPr>
                  <w:jc w:val="right"/>
                  <w:rPr>
                    <w:szCs w:val="21"/>
                  </w:rPr>
                </w:pPr>
              </w:p>
            </w:tc>
          </w:tr>
          <w:tr w:rsidR="005C7C01" w14:paraId="5187E84A" w14:textId="77777777" w:rsidTr="005C7C01">
            <w:trPr>
              <w:trHeight w:val="273"/>
            </w:trPr>
            <w:sdt>
              <w:sdtPr>
                <w:tag w:val="_PLD_8b75b68540a749e3abad920b60f006a7"/>
                <w:id w:val="25070509"/>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020B7438" w14:textId="77777777" w:rsidR="005C7C01" w:rsidRDefault="005C7C01" w:rsidP="00B230B2">
                    <w:pPr>
                      <w:ind w:firstLineChars="200" w:firstLine="420"/>
                      <w:rPr>
                        <w:szCs w:val="21"/>
                      </w:rPr>
                    </w:pPr>
                    <w:r>
                      <w:rPr>
                        <w:rFonts w:hint="eastAsia"/>
                        <w:szCs w:val="21"/>
                      </w:rPr>
                      <w:t>（2）其他转出</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0C76298A" w14:textId="77777777" w:rsidR="005C7C01" w:rsidRDefault="005C7C01" w:rsidP="00B230B2">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2C245885" w14:textId="77777777" w:rsidR="005C7C01" w:rsidRDefault="005C7C01" w:rsidP="00B230B2">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0964B86F" w14:textId="77777777" w:rsidR="005C7C01" w:rsidRDefault="005C7C01" w:rsidP="00B230B2">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7804218C" w14:textId="77777777" w:rsidR="005C7C01" w:rsidRDefault="005C7C01" w:rsidP="00B230B2">
                <w:pPr>
                  <w:jc w:val="right"/>
                  <w:rPr>
                    <w:szCs w:val="21"/>
                  </w:rPr>
                </w:pPr>
              </w:p>
            </w:tc>
          </w:tr>
          <w:tr w:rsidR="005C7C01" w14:paraId="62470F8B" w14:textId="77777777" w:rsidTr="005C7C01">
            <w:trPr>
              <w:trHeight w:val="272"/>
            </w:trPr>
            <w:sdt>
              <w:sdtPr>
                <w:tag w:val="_PLD_5f8c8e31a0984cc7bc60413822338268"/>
                <w:id w:val="-997183576"/>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65E73AD1" w14:textId="77777777" w:rsidR="005C7C01" w:rsidRDefault="005C7C01" w:rsidP="00B230B2">
                    <w:pPr>
                      <w:ind w:firstLineChars="200" w:firstLine="420"/>
                      <w:rPr>
                        <w:szCs w:val="21"/>
                      </w:rPr>
                    </w:pPr>
                    <w:r>
                      <w:rPr>
                        <w:rFonts w:hint="eastAsia"/>
                        <w:szCs w:val="21"/>
                      </w:rPr>
                      <w:t>4.期末余额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72C85F41" w14:textId="77777777" w:rsidR="005C7C01" w:rsidRDefault="005C7C01" w:rsidP="00B230B2">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0BFB4012" w14:textId="77777777" w:rsidR="005C7C01" w:rsidRDefault="005C7C01" w:rsidP="00B230B2">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40D5A4F7" w14:textId="77777777" w:rsidR="005C7C01" w:rsidRDefault="005C7C01" w:rsidP="00B230B2">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5F267AEF" w14:textId="77777777" w:rsidR="005C7C01" w:rsidRDefault="005C7C01" w:rsidP="00B230B2">
                <w:pPr>
                  <w:jc w:val="right"/>
                  <w:rPr>
                    <w:szCs w:val="21"/>
                  </w:rPr>
                </w:pPr>
              </w:p>
            </w:tc>
          </w:tr>
          <w:tr w:rsidR="005C7C01" w14:paraId="4A40ACCC" w14:textId="77777777" w:rsidTr="00B230B2">
            <w:trPr>
              <w:trHeight w:val="273"/>
            </w:trPr>
            <w:sdt>
              <w:sdtPr>
                <w:tag w:val="_PLD_5ad25d173a164f90a33b80cf52189833"/>
                <w:id w:val="-1955628848"/>
                <w:lock w:val="sdtLocked"/>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5B2C36D7" w14:textId="77777777" w:rsidR="005C7C01" w:rsidRDefault="005C7C01" w:rsidP="00B230B2">
                    <w:pPr>
                      <w:rPr>
                        <w:szCs w:val="21"/>
                      </w:rPr>
                    </w:pPr>
                    <w:r>
                      <w:rPr>
                        <w:rFonts w:hint="eastAsia"/>
                        <w:szCs w:val="21"/>
                      </w:rPr>
                      <w:t>四、账面价值</w:t>
                    </w:r>
                  </w:p>
                </w:tc>
              </w:sdtContent>
            </w:sdt>
          </w:tr>
          <w:tr w:rsidR="005C7C01" w14:paraId="0A6B5065" w14:textId="77777777" w:rsidTr="005C7C01">
            <w:trPr>
              <w:trHeight w:val="272"/>
            </w:trPr>
            <w:sdt>
              <w:sdtPr>
                <w:tag w:val="_PLD_843d8c98c4fd4b4e90986173b0345cdb"/>
                <w:id w:val="293488544"/>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2E31EE05" w14:textId="77777777" w:rsidR="005C7C01" w:rsidRDefault="005C7C01" w:rsidP="00B230B2">
                    <w:pPr>
                      <w:ind w:firstLineChars="150" w:firstLine="315"/>
                      <w:rPr>
                        <w:szCs w:val="21"/>
                      </w:rPr>
                    </w:pPr>
                    <w:r>
                      <w:rPr>
                        <w:szCs w:val="21"/>
                      </w:rPr>
                      <w:t>1.</w:t>
                    </w:r>
                    <w:r>
                      <w:rPr>
                        <w:rFonts w:hint="eastAsia"/>
                        <w:szCs w:val="21"/>
                      </w:rPr>
                      <w:t>期末账面价值</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4C84FC79" w14:textId="77777777" w:rsidR="005C7C01" w:rsidRDefault="005C7C01" w:rsidP="005C7C01">
                <w:pPr>
                  <w:jc w:val="right"/>
                  <w:rPr>
                    <w:sz w:val="24"/>
                  </w:rPr>
                </w:pPr>
                <w:r>
                  <w:t>14,908,249.96</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24D692D0" w14:textId="77777777" w:rsidR="005C7C01" w:rsidRDefault="005C7C01" w:rsidP="005C7C01">
                <w:pPr>
                  <w:jc w:val="right"/>
                  <w:rPr>
                    <w:sz w:val="24"/>
                  </w:rPr>
                </w:pP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56CAFBC5" w14:textId="77777777" w:rsidR="005C7C01" w:rsidRDefault="005C7C01" w:rsidP="005C7C01">
                <w:pPr>
                  <w:jc w:val="right"/>
                  <w:rPr>
                    <w:sz w:val="24"/>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442995F9" w14:textId="77777777" w:rsidR="005C7C01" w:rsidRDefault="005C7C01" w:rsidP="005C7C01">
                <w:pPr>
                  <w:jc w:val="right"/>
                  <w:rPr>
                    <w:sz w:val="24"/>
                  </w:rPr>
                </w:pPr>
                <w:r>
                  <w:t>14,908,249.96</w:t>
                </w:r>
              </w:p>
            </w:tc>
          </w:tr>
          <w:tr w:rsidR="005C7C01" w14:paraId="3D7A2D2C" w14:textId="77777777" w:rsidTr="005C7C01">
            <w:trPr>
              <w:trHeight w:val="290"/>
            </w:trPr>
            <w:sdt>
              <w:sdtPr>
                <w:tag w:val="_PLD_c108e87bfb4a46b0bb30ba29920485f1"/>
                <w:id w:val="422299489"/>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51F7EB7C" w14:textId="77777777" w:rsidR="005C7C01" w:rsidRDefault="005C7C01" w:rsidP="00B230B2">
                    <w:pPr>
                      <w:ind w:firstLineChars="150" w:firstLine="315"/>
                      <w:rPr>
                        <w:szCs w:val="21"/>
                      </w:rPr>
                    </w:pPr>
                    <w:r>
                      <w:rPr>
                        <w:szCs w:val="21"/>
                      </w:rPr>
                      <w:t>2.</w:t>
                    </w:r>
                    <w:r>
                      <w:rPr>
                        <w:rFonts w:hint="eastAsia"/>
                        <w:szCs w:val="21"/>
                      </w:rPr>
                      <w:t>期初账面价值</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2F11E81D" w14:textId="77777777" w:rsidR="005C7C01" w:rsidRDefault="005C7C01" w:rsidP="005C7C01">
                <w:pPr>
                  <w:jc w:val="right"/>
                  <w:rPr>
                    <w:sz w:val="24"/>
                  </w:rPr>
                </w:pPr>
                <w:r>
                  <w:t>174,972,008.83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5D0261DF" w14:textId="77777777" w:rsidR="005C7C01" w:rsidRDefault="005C7C01" w:rsidP="005C7C01">
                <w:pPr>
                  <w:jc w:val="right"/>
                  <w:rPr>
                    <w:sz w:val="24"/>
                  </w:rPr>
                </w:pPr>
                <w:r>
                  <w:t>12,824,576.70</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3F7190D6" w14:textId="77777777" w:rsidR="005C7C01" w:rsidRDefault="005C7C01" w:rsidP="005C7C01">
                <w:pPr>
                  <w:jc w:val="right"/>
                  <w:rPr>
                    <w:sz w:val="24"/>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02CE4002" w14:textId="77777777" w:rsidR="005C7C01" w:rsidRDefault="005C7C01" w:rsidP="005C7C01">
                <w:pPr>
                  <w:jc w:val="right"/>
                  <w:rPr>
                    <w:sz w:val="24"/>
                  </w:rPr>
                </w:pPr>
                <w:r>
                  <w:t>187,796,585.53</w:t>
                </w:r>
              </w:p>
            </w:tc>
          </w:tr>
        </w:tbl>
        <w:p w14:paraId="1323BD6B" w14:textId="77777777" w:rsidR="005C7C01" w:rsidRDefault="005C7C01"/>
        <w:p w14:paraId="5D26607A" w14:textId="77777777" w:rsidR="008145AA" w:rsidRDefault="00406AE8" w:rsidP="00471E11">
          <w:pPr>
            <w:pStyle w:val="4"/>
            <w:numPr>
              <w:ilvl w:val="3"/>
              <w:numId w:val="56"/>
            </w:numPr>
            <w:ind w:left="426" w:hanging="426"/>
          </w:pPr>
          <w:r>
            <w:rPr>
              <w:rFonts w:hint="eastAsia"/>
            </w:rPr>
            <w:lastRenderedPageBreak/>
            <w:t>未办妥产权证书的投资性房地产情况</w:t>
          </w:r>
        </w:p>
        <w:p w14:paraId="24500169" w14:textId="77777777" w:rsidR="008145AA" w:rsidRDefault="00220447" w:rsidP="005C7C01">
          <w:pPr>
            <w:rPr>
              <w:szCs w:val="21"/>
            </w:rPr>
          </w:pPr>
          <w:sdt>
            <w:sdtPr>
              <w:alias w:val="是否适用：未办妥产权证书的投资性房地产情况[双击切换]"/>
              <w:tag w:val="_GBC_31ec2c57d73a48d2816267a8606d05e0"/>
              <w:id w:val="1294636381"/>
              <w:lock w:val="sdtLocked"/>
              <w:placeholder>
                <w:docPart w:val="GBC22222222222222222222222222222"/>
              </w:placeholder>
            </w:sdtPr>
            <w:sdtEndPr/>
            <w:sdtContent>
              <w:r w:rsidR="00406AE8">
                <w:fldChar w:fldCharType="begin"/>
              </w:r>
              <w:r w:rsidR="005C7C01">
                <w:instrText xml:space="preserve">MACROBUTTON  SnrToggleCheckbox □适用 </w:instrText>
              </w:r>
              <w:r w:rsidR="00406AE8">
                <w:fldChar w:fldCharType="end"/>
              </w:r>
              <w:r w:rsidR="00406AE8">
                <w:fldChar w:fldCharType="begin"/>
              </w:r>
              <w:r w:rsidR="005C7C01">
                <w:instrText xml:space="preserve"> MACROBUTTON  SnrToggleCheckbox √不适用 </w:instrText>
              </w:r>
              <w:r w:rsidR="00406AE8">
                <w:fldChar w:fldCharType="end"/>
              </w:r>
            </w:sdtContent>
          </w:sdt>
        </w:p>
        <w:p w14:paraId="2C52F1DC" w14:textId="77777777" w:rsidR="008145AA" w:rsidRDefault="00406AE8">
          <w:pPr>
            <w:ind w:leftChars="-21" w:left="-2" w:hangingChars="20" w:hanging="42"/>
            <w:rPr>
              <w:szCs w:val="21"/>
            </w:rPr>
          </w:pPr>
          <w:r>
            <w:rPr>
              <w:rFonts w:hint="eastAsia"/>
              <w:szCs w:val="21"/>
            </w:rPr>
            <w:t>其他说明</w:t>
          </w:r>
        </w:p>
        <w:sdt>
          <w:sdtPr>
            <w:rPr>
              <w:szCs w:val="21"/>
            </w:rPr>
            <w:alias w:val="是否适用：投资性房地产的说明[双击切换]"/>
            <w:tag w:val="_GBC_88bcbbb540544215b3e21f0126973494"/>
            <w:id w:val="1613322504"/>
            <w:lock w:val="sdtLocked"/>
            <w:placeholder>
              <w:docPart w:val="GBC22222222222222222222222222222"/>
            </w:placeholder>
          </w:sdtPr>
          <w:sdtEndPr/>
          <w:sdtContent>
            <w:p w14:paraId="0515612A" w14:textId="77777777" w:rsidR="008145AA" w:rsidRDefault="00406AE8" w:rsidP="005C7C01">
              <w:pPr>
                <w:rPr>
                  <w:szCs w:val="21"/>
                </w:rPr>
              </w:pPr>
              <w:r>
                <w:rPr>
                  <w:szCs w:val="21"/>
                </w:rPr>
                <w:fldChar w:fldCharType="begin"/>
              </w:r>
              <w:r w:rsidR="005C7C01">
                <w:rPr>
                  <w:szCs w:val="21"/>
                </w:rPr>
                <w:instrText xml:space="preserve">MACROBUTTON  SnrToggleCheckbox □适用 </w:instrText>
              </w:r>
              <w:r>
                <w:rPr>
                  <w:szCs w:val="21"/>
                </w:rPr>
                <w:fldChar w:fldCharType="end"/>
              </w:r>
              <w:r>
                <w:rPr>
                  <w:szCs w:val="21"/>
                </w:rPr>
                <w:fldChar w:fldCharType="begin"/>
              </w:r>
              <w:r w:rsidR="005C7C01">
                <w:rPr>
                  <w:szCs w:val="21"/>
                </w:rPr>
                <w:instrText xml:space="preserve"> MACROBUTTON  SnrToggleCheckbox √不适用 </w:instrText>
              </w:r>
              <w:r>
                <w:rPr>
                  <w:szCs w:val="21"/>
                </w:rPr>
                <w:fldChar w:fldCharType="end"/>
              </w:r>
            </w:p>
          </w:sdtContent>
        </w:sdt>
        <w:p w14:paraId="203D2C60" w14:textId="77777777" w:rsidR="008145AA" w:rsidRDefault="00220447">
          <w:pPr>
            <w:rPr>
              <w:rFonts w:cstheme="minorBidi"/>
              <w:kern w:val="2"/>
              <w:szCs w:val="21"/>
            </w:rPr>
          </w:pPr>
        </w:p>
      </w:sdtContent>
    </w:sdt>
    <w:sdt>
      <w:sdtPr>
        <w:rPr>
          <w:rFonts w:ascii="宋体" w:hAnsi="宋体" w:cs="宋体" w:hint="eastAsia"/>
          <w:b w:val="0"/>
          <w:bCs w:val="0"/>
          <w:kern w:val="0"/>
          <w:szCs w:val="21"/>
        </w:rPr>
        <w:alias w:val="模块:固定资产"/>
        <w:tag w:val="_SEC_5a2e9b07ae1e469294cb2be5aaf61c28"/>
        <w:id w:val="-1473969550"/>
        <w:lock w:val="sdtLocked"/>
        <w:placeholder>
          <w:docPart w:val="GBC22222222222222222222222222222"/>
        </w:placeholder>
      </w:sdtPr>
      <w:sdtEndPr>
        <w:rPr>
          <w:rFonts w:hint="default"/>
          <w:szCs w:val="24"/>
        </w:rPr>
      </w:sdtEndPr>
      <w:sdtContent>
        <w:p w14:paraId="65DC277B"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固定资产</w:t>
          </w:r>
        </w:p>
        <w:p w14:paraId="49E373E6" w14:textId="77777777" w:rsidR="008145AA" w:rsidRDefault="00406AE8">
          <w:pPr>
            <w:pStyle w:val="4"/>
          </w:pPr>
          <w:bookmarkStart w:id="197" w:name="_Hlk532907583"/>
          <w:r>
            <w:rPr>
              <w:rFonts w:hint="eastAsia"/>
            </w:rPr>
            <w:t>项目列示</w:t>
          </w:r>
        </w:p>
        <w:sdt>
          <w:sdtPr>
            <w:alias w:val="是否适用：固定资产分类列示[双击切换]"/>
            <w:tag w:val="_GBC_aa56cf68790e4b9d866b3ea7d6d8073d"/>
            <w:id w:val="159360504"/>
            <w:lock w:val="sdtLocked"/>
            <w:placeholder>
              <w:docPart w:val="GBC22222222222222222222222222222"/>
            </w:placeholder>
          </w:sdtPr>
          <w:sdtEndPr/>
          <w:sdtContent>
            <w:p w14:paraId="35E20CB5" w14:textId="77777777" w:rsidR="008145AA" w:rsidRDefault="00406AE8">
              <w:r>
                <w:fldChar w:fldCharType="begin"/>
              </w:r>
              <w:r w:rsidR="005C7C01">
                <w:instrText xml:space="preserve"> MACROBUTTON  SnrToggleCheckbox √适用 </w:instrText>
              </w:r>
              <w:r>
                <w:fldChar w:fldCharType="end"/>
              </w:r>
              <w:r>
                <w:fldChar w:fldCharType="begin"/>
              </w:r>
              <w:r w:rsidR="005C7C01">
                <w:instrText xml:space="preserve"> MACROBUTTON  SnrToggleCheckbox □不适用 </w:instrText>
              </w:r>
              <w:r>
                <w:fldChar w:fldCharType="end"/>
              </w:r>
            </w:p>
          </w:sdtContent>
        </w:sdt>
        <w:p w14:paraId="3C0E408A" w14:textId="6F4312B6" w:rsidR="008145AA" w:rsidRDefault="00406AE8">
          <w:pPr>
            <w:jc w:val="right"/>
            <w:rPr>
              <w:szCs w:val="21"/>
            </w:rPr>
          </w:pPr>
          <w:r>
            <w:rPr>
              <w:rFonts w:hint="eastAsia"/>
              <w:szCs w:val="21"/>
            </w:rPr>
            <w:t>单位：</w:t>
          </w:r>
          <w:sdt>
            <w:sdtPr>
              <w:rPr>
                <w:rFonts w:hint="eastAsia"/>
                <w:szCs w:val="21"/>
              </w:rPr>
              <w:alias w:val="单位：固定资产分类列示"/>
              <w:tag w:val="_GBC_857b5f6755c84b5aa235351580358065"/>
              <w:id w:val="-20248502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固定资产分类列示"/>
              <w:tag w:val="_GBC_726c882708c540a4a7832f00029fe5d4"/>
              <w:id w:val="-1510659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8145AA" w14:paraId="64EBF11A" w14:textId="77777777" w:rsidTr="00FA71EA">
            <w:sdt>
              <w:sdtPr>
                <w:tag w:val="_PLD_a1c8e68343ee4b7fa02f5422a7fad5c0"/>
                <w:id w:val="-2115050869"/>
                <w:lock w:val="sdtLocked"/>
              </w:sdtPr>
              <w:sdtEndPr/>
              <w:sdtContent>
                <w:tc>
                  <w:tcPr>
                    <w:tcW w:w="1828" w:type="pct"/>
                    <w:shd w:val="clear" w:color="auto" w:fill="auto"/>
                    <w:vAlign w:val="center"/>
                  </w:tcPr>
                  <w:p w14:paraId="09CEBE3C" w14:textId="77777777" w:rsidR="008145AA" w:rsidRDefault="00406AE8">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a7d9e039146b4c3ab8e71ba63a4ca55d"/>
                <w:id w:val="1358782265"/>
                <w:lock w:val="sdtLocked"/>
              </w:sdtPr>
              <w:sdtEndPr/>
              <w:sdtContent>
                <w:tc>
                  <w:tcPr>
                    <w:tcW w:w="1582" w:type="pct"/>
                    <w:shd w:val="clear" w:color="auto" w:fill="auto"/>
                    <w:vAlign w:val="center"/>
                  </w:tcPr>
                  <w:p w14:paraId="5B64BDF1" w14:textId="77777777" w:rsidR="008145AA" w:rsidRDefault="00406AE8">
                    <w:pPr>
                      <w:jc w:val="center"/>
                      <w:rPr>
                        <w:szCs w:val="21"/>
                      </w:rPr>
                    </w:pPr>
                    <w:r>
                      <w:rPr>
                        <w:rFonts w:hint="eastAsia"/>
                        <w:szCs w:val="21"/>
                      </w:rPr>
                      <w:t>期末余额</w:t>
                    </w:r>
                  </w:p>
                </w:tc>
              </w:sdtContent>
            </w:sdt>
            <w:sdt>
              <w:sdtPr>
                <w:tag w:val="_PLD_a075f0130f1f4334b8370490adf71764"/>
                <w:id w:val="1872572856"/>
                <w:lock w:val="sdtLocked"/>
              </w:sdtPr>
              <w:sdtEndPr/>
              <w:sdtContent>
                <w:tc>
                  <w:tcPr>
                    <w:tcW w:w="1590" w:type="pct"/>
                    <w:shd w:val="clear" w:color="auto" w:fill="auto"/>
                    <w:vAlign w:val="center"/>
                  </w:tcPr>
                  <w:p w14:paraId="42D79E97" w14:textId="77777777" w:rsidR="008145AA" w:rsidRDefault="00406AE8">
                    <w:pPr>
                      <w:jc w:val="center"/>
                      <w:rPr>
                        <w:szCs w:val="21"/>
                      </w:rPr>
                    </w:pPr>
                    <w:r>
                      <w:rPr>
                        <w:rFonts w:hint="eastAsia"/>
                        <w:szCs w:val="21"/>
                      </w:rPr>
                      <w:t>期初余额</w:t>
                    </w:r>
                  </w:p>
                </w:tc>
              </w:sdtContent>
            </w:sdt>
          </w:tr>
          <w:tr w:rsidR="005C7C01" w14:paraId="37269BD4" w14:textId="77777777" w:rsidTr="00B230B2">
            <w:sdt>
              <w:sdtPr>
                <w:tag w:val="_PLD_2d6f3f641d6e46888ea56878bbc6664e"/>
                <w:id w:val="-1358881247"/>
                <w:lock w:val="sdtLocked"/>
              </w:sdtPr>
              <w:sdtEndPr/>
              <w:sdtContent>
                <w:tc>
                  <w:tcPr>
                    <w:tcW w:w="1828" w:type="pct"/>
                    <w:shd w:val="clear" w:color="auto" w:fill="auto"/>
                  </w:tcPr>
                  <w:p w14:paraId="4A8D6203" w14:textId="77777777" w:rsidR="005C7C01" w:rsidRDefault="005C7C01">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sdtContent>
            </w:sdt>
            <w:tc>
              <w:tcPr>
                <w:tcW w:w="1582" w:type="pct"/>
                <w:shd w:val="clear" w:color="auto" w:fill="auto"/>
                <w:vAlign w:val="center"/>
              </w:tcPr>
              <w:p w14:paraId="2CF5F8B0" w14:textId="77777777" w:rsidR="005C7C01" w:rsidRDefault="005C7C01" w:rsidP="005C7C01">
                <w:pPr>
                  <w:jc w:val="right"/>
                  <w:rPr>
                    <w:sz w:val="24"/>
                  </w:rPr>
                </w:pPr>
                <w:r>
                  <w:t>692,225,737.83</w:t>
                </w:r>
              </w:p>
            </w:tc>
            <w:tc>
              <w:tcPr>
                <w:tcW w:w="1590" w:type="pct"/>
                <w:shd w:val="clear" w:color="auto" w:fill="auto"/>
                <w:vAlign w:val="center"/>
              </w:tcPr>
              <w:p w14:paraId="73524B7B" w14:textId="77777777" w:rsidR="005C7C01" w:rsidRDefault="005C7C01" w:rsidP="005C7C01">
                <w:pPr>
                  <w:jc w:val="right"/>
                  <w:rPr>
                    <w:sz w:val="24"/>
                  </w:rPr>
                </w:pPr>
                <w:r>
                  <w:t>710,645,534.00</w:t>
                </w:r>
              </w:p>
            </w:tc>
          </w:tr>
          <w:tr w:rsidR="005C7C01" w14:paraId="75EC7A7F" w14:textId="77777777" w:rsidTr="00B230B2">
            <w:sdt>
              <w:sdtPr>
                <w:tag w:val="_PLD_adbf007035d340138416b71156975cbb"/>
                <w:id w:val="633060665"/>
                <w:lock w:val="sdtLocked"/>
              </w:sdtPr>
              <w:sdtEndPr/>
              <w:sdtContent>
                <w:tc>
                  <w:tcPr>
                    <w:tcW w:w="1828" w:type="pct"/>
                    <w:shd w:val="clear" w:color="auto" w:fill="auto"/>
                  </w:tcPr>
                  <w:p w14:paraId="5F34EE74" w14:textId="77777777" w:rsidR="005C7C01" w:rsidRDefault="005C7C01">
                    <w:pPr>
                      <w:tabs>
                        <w:tab w:val="right" w:pos="3690"/>
                        <w:tab w:val="right" w:pos="5130"/>
                        <w:tab w:val="right" w:pos="6030"/>
                        <w:tab w:val="right" w:pos="7650"/>
                        <w:tab w:val="right" w:pos="9270"/>
                      </w:tabs>
                      <w:adjustRightInd w:val="0"/>
                      <w:snapToGrid w:val="0"/>
                      <w:rPr>
                        <w:szCs w:val="21"/>
                      </w:rPr>
                    </w:pPr>
                    <w:r>
                      <w:rPr>
                        <w:rFonts w:hint="eastAsia"/>
                        <w:szCs w:val="21"/>
                      </w:rPr>
                      <w:t>固定资产清理</w:t>
                    </w:r>
                  </w:p>
                </w:tc>
              </w:sdtContent>
            </w:sdt>
            <w:tc>
              <w:tcPr>
                <w:tcW w:w="1582" w:type="pct"/>
                <w:shd w:val="clear" w:color="auto" w:fill="auto"/>
                <w:vAlign w:val="center"/>
              </w:tcPr>
              <w:p w14:paraId="0CACBB33" w14:textId="77777777" w:rsidR="005C7C01" w:rsidRDefault="005C7C01" w:rsidP="005C7C01">
                <w:pPr>
                  <w:jc w:val="right"/>
                  <w:rPr>
                    <w:sz w:val="24"/>
                  </w:rPr>
                </w:pPr>
              </w:p>
            </w:tc>
            <w:tc>
              <w:tcPr>
                <w:tcW w:w="1590" w:type="pct"/>
                <w:shd w:val="clear" w:color="auto" w:fill="auto"/>
                <w:vAlign w:val="center"/>
              </w:tcPr>
              <w:p w14:paraId="59964BF2" w14:textId="77777777" w:rsidR="005C7C01" w:rsidRDefault="005C7C01" w:rsidP="005C7C01">
                <w:pPr>
                  <w:jc w:val="right"/>
                  <w:rPr>
                    <w:sz w:val="24"/>
                  </w:rPr>
                </w:pPr>
              </w:p>
            </w:tc>
          </w:tr>
          <w:tr w:rsidR="005C7C01" w14:paraId="45F216A5" w14:textId="77777777" w:rsidTr="00B230B2">
            <w:sdt>
              <w:sdtPr>
                <w:tag w:val="_PLD_bc9866961bae4109a819284134b51737"/>
                <w:id w:val="-1860963578"/>
                <w:lock w:val="sdtLocked"/>
              </w:sdtPr>
              <w:sdtEndPr/>
              <w:sdtContent>
                <w:tc>
                  <w:tcPr>
                    <w:tcW w:w="1828" w:type="pct"/>
                    <w:shd w:val="clear" w:color="auto" w:fill="auto"/>
                    <w:vAlign w:val="center"/>
                  </w:tcPr>
                  <w:p w14:paraId="0C245672" w14:textId="77777777" w:rsidR="005C7C01" w:rsidRDefault="005C7C01">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vAlign w:val="center"/>
              </w:tcPr>
              <w:p w14:paraId="69151413" w14:textId="77777777" w:rsidR="005C7C01" w:rsidRDefault="005C7C01" w:rsidP="005C7C01">
                <w:pPr>
                  <w:jc w:val="right"/>
                  <w:rPr>
                    <w:sz w:val="24"/>
                  </w:rPr>
                </w:pPr>
                <w:r>
                  <w:t>692,225,737.83</w:t>
                </w:r>
              </w:p>
            </w:tc>
            <w:tc>
              <w:tcPr>
                <w:tcW w:w="1590" w:type="pct"/>
                <w:shd w:val="clear" w:color="auto" w:fill="auto"/>
                <w:vAlign w:val="center"/>
              </w:tcPr>
              <w:p w14:paraId="68B013BD" w14:textId="77777777" w:rsidR="005C7C01" w:rsidRDefault="005C7C01" w:rsidP="005C7C01">
                <w:pPr>
                  <w:jc w:val="right"/>
                  <w:rPr>
                    <w:sz w:val="24"/>
                  </w:rPr>
                </w:pPr>
                <w:r>
                  <w:t>710,645,534.00</w:t>
                </w:r>
              </w:p>
            </w:tc>
          </w:tr>
        </w:tbl>
        <w:p w14:paraId="735BA1BD" w14:textId="77777777" w:rsidR="008145AA" w:rsidRDefault="00220447">
          <w:pPr>
            <w:rPr>
              <w:b/>
            </w:rPr>
          </w:pPr>
        </w:p>
        <w:bookmarkEnd w:id="197" w:displacedByCustomXml="next"/>
      </w:sdtContent>
    </w:sdt>
    <w:sdt>
      <w:sdtPr>
        <w:rPr>
          <w:rFonts w:hint="eastAsia"/>
          <w:szCs w:val="21"/>
        </w:rPr>
        <w:alias w:val="模块:固定资产分类列示其他说明"/>
        <w:tag w:val="_SEC_5797700860144c4b9ca0b9b62b2dc148"/>
        <w:id w:val="1733578243"/>
        <w:lock w:val="sdtLocked"/>
        <w:placeholder>
          <w:docPart w:val="GBC22222222222222222222222222222"/>
        </w:placeholder>
      </w:sdtPr>
      <w:sdtEndPr>
        <w:rPr>
          <w:rFonts w:hint="default"/>
        </w:rPr>
      </w:sdtEndPr>
      <w:sdtContent>
        <w:p w14:paraId="1D58BBC9" w14:textId="77777777" w:rsidR="008145AA" w:rsidRDefault="00406AE8">
          <w:pPr>
            <w:rPr>
              <w:szCs w:val="21"/>
            </w:rPr>
          </w:pPr>
          <w:r>
            <w:rPr>
              <w:rFonts w:hint="eastAsia"/>
              <w:szCs w:val="21"/>
            </w:rPr>
            <w:t>其他说明：</w:t>
          </w:r>
        </w:p>
        <w:sdt>
          <w:sdtPr>
            <w:rPr>
              <w:szCs w:val="21"/>
            </w:rPr>
            <w:alias w:val="是否适用：固定资产分类列示其他说明[双击切换]"/>
            <w:tag w:val="_GBC_242c272ba3a1435aacea1f45ade5a2e0"/>
            <w:id w:val="314777970"/>
            <w:lock w:val="sdtLocked"/>
            <w:placeholder>
              <w:docPart w:val="GBC22222222222222222222222222222"/>
            </w:placeholder>
          </w:sdtPr>
          <w:sdtEndPr/>
          <w:sdtContent>
            <w:p w14:paraId="6734EF90" w14:textId="1428FC8E" w:rsidR="008145AA" w:rsidRDefault="00406AE8" w:rsidP="007F22FB">
              <w:pPr>
                <w:rPr>
                  <w:szCs w:val="21"/>
                </w:rPr>
              </w:pPr>
              <w:r>
                <w:rPr>
                  <w:szCs w:val="21"/>
                </w:rPr>
                <w:fldChar w:fldCharType="begin"/>
              </w:r>
              <w:r w:rsidR="007F22FB">
                <w:rPr>
                  <w:szCs w:val="21"/>
                </w:rPr>
                <w:instrText xml:space="preserve"> MACROBUTTON  SnrToggleCheckbox □适用 </w:instrText>
              </w:r>
              <w:r>
                <w:rPr>
                  <w:szCs w:val="21"/>
                </w:rPr>
                <w:fldChar w:fldCharType="end"/>
              </w:r>
              <w:r>
                <w:rPr>
                  <w:szCs w:val="21"/>
                </w:rPr>
                <w:fldChar w:fldCharType="begin"/>
              </w:r>
              <w:r w:rsidR="007F22FB">
                <w:rPr>
                  <w:szCs w:val="21"/>
                </w:rPr>
                <w:instrText xml:space="preserve"> MACROBUTTON  SnrToggleCheckbox √不适用 </w:instrText>
              </w:r>
              <w:r>
                <w:rPr>
                  <w:szCs w:val="21"/>
                </w:rPr>
                <w:fldChar w:fldCharType="end"/>
              </w:r>
            </w:p>
          </w:sdtContent>
        </w:sdt>
      </w:sdtContent>
    </w:sdt>
    <w:p w14:paraId="0688862E" w14:textId="77777777" w:rsidR="008145AA" w:rsidRDefault="00406AE8">
      <w:pPr>
        <w:pStyle w:val="4"/>
        <w:ind w:left="360" w:hanging="360"/>
      </w:pPr>
      <w:r>
        <w:rPr>
          <w:rFonts w:hint="eastAsia"/>
        </w:rPr>
        <w:t>固定资产</w:t>
      </w:r>
    </w:p>
    <w:sdt>
      <w:sdtPr>
        <w:rPr>
          <w:rFonts w:ascii="宋体" w:eastAsia="宋体" w:hAnsi="宋体" w:cs="宋体" w:hint="eastAsia"/>
          <w:b w:val="0"/>
          <w:bCs w:val="0"/>
          <w:kern w:val="0"/>
          <w:szCs w:val="24"/>
        </w:rPr>
        <w:alias w:val="模块:固定资产情况"/>
        <w:tag w:val="_SEC_b17fc34a023f4384a425600555740cb6"/>
        <w:id w:val="1708218044"/>
        <w:lock w:val="sdtLocked"/>
        <w:placeholder>
          <w:docPart w:val="GBC22222222222222222222222222222"/>
        </w:placeholder>
      </w:sdtPr>
      <w:sdtEndPr>
        <w:rPr>
          <w:rFonts w:cstheme="minorBidi"/>
          <w:kern w:val="2"/>
          <w:szCs w:val="21"/>
        </w:rPr>
      </w:sdtEndPr>
      <w:sdtContent>
        <w:p w14:paraId="3E9050FA" w14:textId="77777777" w:rsidR="008145AA" w:rsidRDefault="00406AE8" w:rsidP="00471E11">
          <w:pPr>
            <w:pStyle w:val="4"/>
            <w:numPr>
              <w:ilvl w:val="3"/>
              <w:numId w:val="57"/>
            </w:numPr>
            <w:ind w:left="426" w:hanging="426"/>
          </w:pPr>
          <w:r>
            <w:rPr>
              <w:rFonts w:hint="eastAsia"/>
            </w:rPr>
            <w:t>固定资产情况</w:t>
          </w:r>
        </w:p>
        <w:sdt>
          <w:sdtPr>
            <w:alias w:val="是否适用：固定资产情况[双击切换]"/>
            <w:tag w:val="_GBC_a44afb7019ae43b7a273970cf76154a3"/>
            <w:id w:val="592747108"/>
            <w:lock w:val="sdtLocked"/>
            <w:placeholder>
              <w:docPart w:val="GBC22222222222222222222222222222"/>
            </w:placeholder>
          </w:sdtPr>
          <w:sdtEndPr/>
          <w:sdtContent>
            <w:p w14:paraId="417F5E7D" w14:textId="77777777" w:rsidR="008145AA" w:rsidRDefault="00406AE8">
              <w:r>
                <w:fldChar w:fldCharType="begin"/>
              </w:r>
              <w:r w:rsidR="005C7C01">
                <w:instrText xml:space="preserve">MACROBUTTON  SnrToggleCheckbox √适用 </w:instrText>
              </w:r>
              <w:r>
                <w:fldChar w:fldCharType="end"/>
              </w:r>
              <w:r>
                <w:fldChar w:fldCharType="begin"/>
              </w:r>
              <w:r w:rsidR="005C7C01">
                <w:instrText xml:space="preserve"> MACROBUTTON  SnrToggleCheckbox □不适用 </w:instrText>
              </w:r>
              <w:r>
                <w:fldChar w:fldCharType="end"/>
              </w:r>
            </w:p>
          </w:sdtContent>
        </w:sdt>
        <w:p w14:paraId="4E58A8D1" w14:textId="3A0A8A07" w:rsidR="008145AA" w:rsidRDefault="00406AE8">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11861739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0423290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267"/>
            <w:gridCol w:w="1614"/>
            <w:gridCol w:w="1514"/>
            <w:gridCol w:w="1514"/>
            <w:gridCol w:w="1514"/>
            <w:gridCol w:w="1514"/>
            <w:gridCol w:w="1667"/>
          </w:tblGrid>
          <w:tr w:rsidR="008C4B23" w:rsidRPr="008C4B23" w14:paraId="01D1CC7E" w14:textId="77777777" w:rsidTr="00D74561">
            <w:trPr>
              <w:jc w:val="center"/>
            </w:trPr>
            <w:sdt>
              <w:sdtPr>
                <w:rPr>
                  <w:rFonts w:asciiTheme="majorEastAsia" w:eastAsiaTheme="majorEastAsia" w:hAnsiTheme="majorEastAsia"/>
                  <w:sz w:val="18"/>
                  <w:szCs w:val="18"/>
                </w:rPr>
                <w:tag w:val="_PLD_0431b88b9ff14ebb90e5715c273e1c1d"/>
                <w:id w:val="1426769721"/>
                <w:lock w:val="sdtLocked"/>
              </w:sdtPr>
              <w:sdtEndPr/>
              <w:sdtContent>
                <w:tc>
                  <w:tcPr>
                    <w:tcW w:w="597" w:type="pct"/>
                    <w:shd w:val="clear" w:color="auto" w:fill="auto"/>
                    <w:vAlign w:val="center"/>
                  </w:tcPr>
                  <w:p w14:paraId="3A5137BD" w14:textId="77777777" w:rsidR="008C4B23" w:rsidRPr="00D74561" w:rsidRDefault="008C4B23" w:rsidP="00B230B2">
                    <w:pPr>
                      <w:jc w:val="center"/>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项目</w:t>
                    </w:r>
                  </w:p>
                </w:tc>
              </w:sdtContent>
            </w:sdt>
            <w:sdt>
              <w:sdtPr>
                <w:rPr>
                  <w:rFonts w:asciiTheme="majorEastAsia" w:eastAsiaTheme="majorEastAsia" w:hAnsiTheme="majorEastAsia" w:hint="eastAsia"/>
                  <w:sz w:val="18"/>
                  <w:szCs w:val="18"/>
                </w:rPr>
                <w:alias w:val="固定资产情况明细-项目名称"/>
                <w:tag w:val="_GBC_d421638fcfb34bbba0e548b4cb719a06"/>
                <w:id w:val="717932817"/>
                <w:lock w:val="sdtLocked"/>
                <w:text/>
              </w:sdtPr>
              <w:sdtEndPr/>
              <w:sdtContent>
                <w:tc>
                  <w:tcPr>
                    <w:tcW w:w="761" w:type="pct"/>
                    <w:shd w:val="clear" w:color="auto" w:fill="auto"/>
                    <w:vAlign w:val="center"/>
                  </w:tcPr>
                  <w:p w14:paraId="58D41105" w14:textId="0BC990C1" w:rsidR="008C4B23" w:rsidRPr="00D74561" w:rsidRDefault="00DD446F" w:rsidP="00B230B2">
                    <w:pPr>
                      <w:jc w:val="center"/>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房屋及建筑物</w:t>
                    </w:r>
                  </w:p>
                </w:tc>
              </w:sdtContent>
            </w:sdt>
            <w:sdt>
              <w:sdtPr>
                <w:rPr>
                  <w:rFonts w:asciiTheme="majorEastAsia" w:eastAsiaTheme="majorEastAsia" w:hAnsiTheme="majorEastAsia" w:hint="eastAsia"/>
                  <w:sz w:val="18"/>
                  <w:szCs w:val="18"/>
                </w:rPr>
                <w:alias w:val="固定资产情况明细-项目名称"/>
                <w:tag w:val="_GBC_d421638fcfb34bbba0e548b4cb719a06"/>
                <w:id w:val="-92023892"/>
                <w:lock w:val="sdtLocked"/>
                <w:text/>
              </w:sdtPr>
              <w:sdtEndPr/>
              <w:sdtContent>
                <w:tc>
                  <w:tcPr>
                    <w:tcW w:w="714" w:type="pct"/>
                    <w:shd w:val="clear" w:color="auto" w:fill="auto"/>
                    <w:vAlign w:val="center"/>
                  </w:tcPr>
                  <w:p w14:paraId="5A9DD1F8" w14:textId="1C4BE1E4" w:rsidR="008C4B23" w:rsidRPr="00D74561" w:rsidRDefault="00DD446F" w:rsidP="00B230B2">
                    <w:pPr>
                      <w:jc w:val="center"/>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机器设备</w:t>
                    </w:r>
                  </w:p>
                </w:tc>
              </w:sdtContent>
            </w:sdt>
            <w:sdt>
              <w:sdtPr>
                <w:rPr>
                  <w:rFonts w:asciiTheme="majorEastAsia" w:eastAsiaTheme="majorEastAsia" w:hAnsiTheme="majorEastAsia" w:hint="eastAsia"/>
                  <w:sz w:val="18"/>
                  <w:szCs w:val="18"/>
                </w:rPr>
                <w:alias w:val="固定资产情况明细-项目名称"/>
                <w:tag w:val="_GBC_d421638fcfb34bbba0e548b4cb719a06"/>
                <w:id w:val="-789517833"/>
                <w:lock w:val="sdtLocked"/>
                <w:text/>
              </w:sdtPr>
              <w:sdtEndPr/>
              <w:sdtContent>
                <w:tc>
                  <w:tcPr>
                    <w:tcW w:w="714" w:type="pct"/>
                    <w:shd w:val="clear" w:color="auto" w:fill="auto"/>
                    <w:vAlign w:val="center"/>
                  </w:tcPr>
                  <w:p w14:paraId="738CF92C" w14:textId="3D21B3EE" w:rsidR="008C4B23" w:rsidRPr="00D74561" w:rsidRDefault="00DD446F" w:rsidP="00B230B2">
                    <w:pPr>
                      <w:jc w:val="center"/>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运输工具</w:t>
                    </w:r>
                  </w:p>
                </w:tc>
              </w:sdtContent>
            </w:sdt>
            <w:sdt>
              <w:sdtPr>
                <w:rPr>
                  <w:rFonts w:asciiTheme="majorEastAsia" w:eastAsiaTheme="majorEastAsia" w:hAnsiTheme="majorEastAsia" w:hint="eastAsia"/>
                  <w:sz w:val="18"/>
                  <w:szCs w:val="18"/>
                </w:rPr>
                <w:alias w:val="固定资产情况明细-项目名称"/>
                <w:tag w:val="_GBC_d421638fcfb34bbba0e548b4cb719a06"/>
                <w:id w:val="350998901"/>
                <w:lock w:val="sdtLocked"/>
                <w:text/>
              </w:sdtPr>
              <w:sdtEndPr/>
              <w:sdtContent>
                <w:tc>
                  <w:tcPr>
                    <w:tcW w:w="714" w:type="pct"/>
                    <w:shd w:val="clear" w:color="auto" w:fill="auto"/>
                    <w:vAlign w:val="center"/>
                  </w:tcPr>
                  <w:p w14:paraId="02400446" w14:textId="3B641257" w:rsidR="008C4B23" w:rsidRPr="00D74561" w:rsidRDefault="00DD446F" w:rsidP="00B230B2">
                    <w:pPr>
                      <w:jc w:val="center"/>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电子及其他设备</w:t>
                    </w:r>
                  </w:p>
                </w:tc>
              </w:sdtContent>
            </w:sdt>
            <w:sdt>
              <w:sdtPr>
                <w:rPr>
                  <w:rFonts w:asciiTheme="majorEastAsia" w:eastAsiaTheme="majorEastAsia" w:hAnsiTheme="majorEastAsia" w:hint="eastAsia"/>
                  <w:sz w:val="18"/>
                  <w:szCs w:val="18"/>
                </w:rPr>
                <w:alias w:val="固定资产情况明细-项目名称"/>
                <w:tag w:val="_GBC_d421638fcfb34bbba0e548b4cb719a06"/>
                <w:id w:val="-671880061"/>
                <w:lock w:val="sdtLocked"/>
                <w:text/>
              </w:sdtPr>
              <w:sdtEndPr/>
              <w:sdtContent>
                <w:tc>
                  <w:tcPr>
                    <w:tcW w:w="714" w:type="pct"/>
                    <w:shd w:val="clear" w:color="auto" w:fill="auto"/>
                    <w:vAlign w:val="center"/>
                  </w:tcPr>
                  <w:p w14:paraId="6CF0AB7F" w14:textId="17CA6140" w:rsidR="008C4B23" w:rsidRPr="00D74561" w:rsidRDefault="00DD446F" w:rsidP="00B230B2">
                    <w:pPr>
                      <w:jc w:val="center"/>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施工设备</w:t>
                    </w:r>
                  </w:p>
                </w:tc>
              </w:sdtContent>
            </w:sdt>
            <w:sdt>
              <w:sdtPr>
                <w:rPr>
                  <w:rFonts w:asciiTheme="majorEastAsia" w:eastAsiaTheme="majorEastAsia" w:hAnsiTheme="majorEastAsia"/>
                  <w:sz w:val="18"/>
                  <w:szCs w:val="18"/>
                </w:rPr>
                <w:tag w:val="_PLD_44989fc4cd3d46cc990c4d1941405a11"/>
                <w:id w:val="-1002197786"/>
                <w:lock w:val="sdtLocked"/>
              </w:sdtPr>
              <w:sdtEndPr/>
              <w:sdtContent>
                <w:tc>
                  <w:tcPr>
                    <w:tcW w:w="785" w:type="pct"/>
                    <w:shd w:val="clear" w:color="auto" w:fill="auto"/>
                    <w:vAlign w:val="center"/>
                  </w:tcPr>
                  <w:p w14:paraId="67F01E93" w14:textId="77777777" w:rsidR="008C4B23" w:rsidRPr="00D74561" w:rsidRDefault="008C4B23" w:rsidP="00B230B2">
                    <w:pPr>
                      <w:jc w:val="center"/>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合计</w:t>
                    </w:r>
                  </w:p>
                </w:tc>
              </w:sdtContent>
            </w:sdt>
          </w:tr>
          <w:tr w:rsidR="008C4B23" w:rsidRPr="008C4B23" w14:paraId="2825B6E7" w14:textId="77777777" w:rsidTr="00D74561">
            <w:trPr>
              <w:jc w:val="center"/>
            </w:trPr>
            <w:sdt>
              <w:sdtPr>
                <w:rPr>
                  <w:rFonts w:asciiTheme="majorEastAsia" w:eastAsiaTheme="majorEastAsia" w:hAnsiTheme="majorEastAsia"/>
                  <w:sz w:val="18"/>
                  <w:szCs w:val="18"/>
                </w:rPr>
                <w:tag w:val="_PLD_baa91289996942f0a3579319b339b24d"/>
                <w:id w:val="1767491206"/>
                <w:lock w:val="sdtLocked"/>
              </w:sdtPr>
              <w:sdtEndPr/>
              <w:sdtContent>
                <w:tc>
                  <w:tcPr>
                    <w:tcW w:w="5000" w:type="pct"/>
                    <w:gridSpan w:val="7"/>
                    <w:shd w:val="clear" w:color="auto" w:fill="auto"/>
                  </w:tcPr>
                  <w:p w14:paraId="689E9E24" w14:textId="77777777" w:rsidR="008C4B23" w:rsidRPr="00D74561" w:rsidRDefault="008C4B23" w:rsidP="00B230B2">
                    <w:pPr>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一、账面原值：</w:t>
                    </w:r>
                  </w:p>
                </w:tc>
              </w:sdtContent>
            </w:sdt>
          </w:tr>
          <w:tr w:rsidR="008C4B23" w:rsidRPr="008C4B23" w14:paraId="16749317" w14:textId="77777777" w:rsidTr="00D74561">
            <w:trPr>
              <w:jc w:val="center"/>
            </w:trPr>
            <w:sdt>
              <w:sdtPr>
                <w:rPr>
                  <w:rFonts w:asciiTheme="majorEastAsia" w:eastAsiaTheme="majorEastAsia" w:hAnsiTheme="majorEastAsia"/>
                  <w:sz w:val="18"/>
                  <w:szCs w:val="18"/>
                </w:rPr>
                <w:tag w:val="_PLD_8e55a39d9b04404cba08570c8d73eda8"/>
                <w:id w:val="1707608096"/>
                <w:lock w:val="sdtLocked"/>
              </w:sdtPr>
              <w:sdtEndPr/>
              <w:sdtContent>
                <w:tc>
                  <w:tcPr>
                    <w:tcW w:w="597" w:type="pct"/>
                    <w:shd w:val="clear" w:color="auto" w:fill="auto"/>
                  </w:tcPr>
                  <w:p w14:paraId="49E69502" w14:textId="77777777" w:rsidR="008C4B23" w:rsidRPr="00D74561" w:rsidRDefault="008C4B23" w:rsidP="008C4B23">
                    <w:pPr>
                      <w:ind w:firstLineChars="200" w:firstLine="360"/>
                      <w:rPr>
                        <w:rFonts w:asciiTheme="majorEastAsia" w:eastAsiaTheme="majorEastAsia" w:hAnsiTheme="majorEastAsia"/>
                        <w:sz w:val="18"/>
                        <w:szCs w:val="18"/>
                      </w:rPr>
                    </w:pPr>
                    <w:r w:rsidRPr="00D74561">
                      <w:rPr>
                        <w:rFonts w:asciiTheme="majorEastAsia" w:eastAsiaTheme="majorEastAsia" w:hAnsiTheme="majorEastAsia"/>
                        <w:sz w:val="18"/>
                        <w:szCs w:val="18"/>
                      </w:rPr>
                      <w:t>1.</w:t>
                    </w:r>
                    <w:r w:rsidRPr="00D74561">
                      <w:rPr>
                        <w:rFonts w:asciiTheme="majorEastAsia" w:eastAsiaTheme="majorEastAsia" w:hAnsiTheme="majorEastAsia" w:hint="eastAsia"/>
                        <w:sz w:val="18"/>
                        <w:szCs w:val="18"/>
                      </w:rPr>
                      <w:t>期初余额</w:t>
                    </w:r>
                  </w:p>
                </w:tc>
              </w:sdtContent>
            </w:sdt>
            <w:tc>
              <w:tcPr>
                <w:tcW w:w="761" w:type="pct"/>
                <w:shd w:val="clear" w:color="auto" w:fill="auto"/>
                <w:vAlign w:val="center"/>
              </w:tcPr>
              <w:p w14:paraId="2DEF4671"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889,182,148.65</w:t>
                </w:r>
              </w:p>
            </w:tc>
            <w:tc>
              <w:tcPr>
                <w:tcW w:w="714" w:type="pct"/>
                <w:shd w:val="clear" w:color="auto" w:fill="auto"/>
                <w:vAlign w:val="center"/>
              </w:tcPr>
              <w:p w14:paraId="4F6E3949"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65,056,118.57</w:t>
                </w:r>
              </w:p>
            </w:tc>
            <w:tc>
              <w:tcPr>
                <w:tcW w:w="714" w:type="pct"/>
                <w:shd w:val="clear" w:color="auto" w:fill="auto"/>
                <w:vAlign w:val="center"/>
              </w:tcPr>
              <w:p w14:paraId="5298965C"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82,795,122.07</w:t>
                </w:r>
              </w:p>
            </w:tc>
            <w:tc>
              <w:tcPr>
                <w:tcW w:w="714" w:type="pct"/>
                <w:shd w:val="clear" w:color="auto" w:fill="auto"/>
                <w:vAlign w:val="center"/>
              </w:tcPr>
              <w:p w14:paraId="42CD3664"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35,145,707.32</w:t>
                </w:r>
              </w:p>
            </w:tc>
            <w:tc>
              <w:tcPr>
                <w:tcW w:w="714" w:type="pct"/>
                <w:shd w:val="clear" w:color="auto" w:fill="auto"/>
                <w:vAlign w:val="center"/>
              </w:tcPr>
              <w:p w14:paraId="55AC748A"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61,306,420.83</w:t>
                </w:r>
              </w:p>
            </w:tc>
            <w:tc>
              <w:tcPr>
                <w:tcW w:w="785" w:type="pct"/>
                <w:shd w:val="clear" w:color="auto" w:fill="auto"/>
                <w:vAlign w:val="center"/>
              </w:tcPr>
              <w:p w14:paraId="53FFC6A5"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1,133,485,517.44</w:t>
                </w:r>
              </w:p>
            </w:tc>
          </w:tr>
          <w:tr w:rsidR="008C4B23" w:rsidRPr="008C4B23" w14:paraId="2D2C7E81" w14:textId="77777777" w:rsidTr="00D74561">
            <w:trPr>
              <w:jc w:val="center"/>
            </w:trPr>
            <w:sdt>
              <w:sdtPr>
                <w:rPr>
                  <w:rFonts w:asciiTheme="majorEastAsia" w:eastAsiaTheme="majorEastAsia" w:hAnsiTheme="majorEastAsia"/>
                  <w:sz w:val="18"/>
                  <w:szCs w:val="18"/>
                </w:rPr>
                <w:tag w:val="_PLD_5d0a6e7657e6410e9c0550f674185af8"/>
                <w:id w:val="72636256"/>
                <w:lock w:val="sdtLocked"/>
              </w:sdtPr>
              <w:sdtEndPr/>
              <w:sdtContent>
                <w:tc>
                  <w:tcPr>
                    <w:tcW w:w="597" w:type="pct"/>
                    <w:shd w:val="clear" w:color="auto" w:fill="auto"/>
                  </w:tcPr>
                  <w:p w14:paraId="113BA975" w14:textId="77777777" w:rsidR="008C4B23" w:rsidRPr="00D74561" w:rsidRDefault="008C4B23" w:rsidP="008C4B23">
                    <w:pPr>
                      <w:ind w:firstLineChars="200" w:firstLine="360"/>
                      <w:rPr>
                        <w:rFonts w:asciiTheme="majorEastAsia" w:eastAsiaTheme="majorEastAsia" w:hAnsiTheme="majorEastAsia"/>
                        <w:sz w:val="18"/>
                        <w:szCs w:val="18"/>
                      </w:rPr>
                    </w:pPr>
                    <w:r w:rsidRPr="00D74561">
                      <w:rPr>
                        <w:rFonts w:asciiTheme="majorEastAsia" w:eastAsiaTheme="majorEastAsia" w:hAnsiTheme="majorEastAsia"/>
                        <w:sz w:val="18"/>
                        <w:szCs w:val="18"/>
                      </w:rPr>
                      <w:t>2.</w:t>
                    </w:r>
                    <w:r w:rsidRPr="00D74561">
                      <w:rPr>
                        <w:rFonts w:asciiTheme="majorEastAsia" w:eastAsiaTheme="majorEastAsia" w:hAnsiTheme="majorEastAsia" w:hint="eastAsia"/>
                        <w:sz w:val="18"/>
                        <w:szCs w:val="18"/>
                      </w:rPr>
                      <w:t>本期增加金额</w:t>
                    </w:r>
                  </w:p>
                </w:tc>
              </w:sdtContent>
            </w:sdt>
            <w:tc>
              <w:tcPr>
                <w:tcW w:w="761" w:type="pct"/>
                <w:shd w:val="clear" w:color="auto" w:fill="auto"/>
                <w:vAlign w:val="center"/>
              </w:tcPr>
              <w:p w14:paraId="38E0A7A6"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8,717,962.55</w:t>
                </w:r>
              </w:p>
            </w:tc>
            <w:tc>
              <w:tcPr>
                <w:tcW w:w="714" w:type="pct"/>
                <w:shd w:val="clear" w:color="auto" w:fill="auto"/>
                <w:vAlign w:val="center"/>
              </w:tcPr>
              <w:p w14:paraId="1D8C6359"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1,941,549.05</w:t>
                </w:r>
              </w:p>
            </w:tc>
            <w:tc>
              <w:tcPr>
                <w:tcW w:w="714" w:type="pct"/>
                <w:shd w:val="clear" w:color="auto" w:fill="auto"/>
                <w:vAlign w:val="center"/>
              </w:tcPr>
              <w:p w14:paraId="2DCC1138"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11,033,136.43</w:t>
                </w:r>
              </w:p>
            </w:tc>
            <w:tc>
              <w:tcPr>
                <w:tcW w:w="714" w:type="pct"/>
                <w:shd w:val="clear" w:color="auto" w:fill="auto"/>
                <w:vAlign w:val="center"/>
              </w:tcPr>
              <w:p w14:paraId="08BD5A8D"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2,338,404.10</w:t>
                </w:r>
              </w:p>
            </w:tc>
            <w:tc>
              <w:tcPr>
                <w:tcW w:w="714" w:type="pct"/>
                <w:shd w:val="clear" w:color="auto" w:fill="auto"/>
                <w:vAlign w:val="center"/>
              </w:tcPr>
              <w:p w14:paraId="63479874"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-454,394.79</w:t>
                </w:r>
              </w:p>
            </w:tc>
            <w:tc>
              <w:tcPr>
                <w:tcW w:w="785" w:type="pct"/>
                <w:shd w:val="clear" w:color="auto" w:fill="auto"/>
                <w:vAlign w:val="center"/>
              </w:tcPr>
              <w:p w14:paraId="4CB0940C"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23,576,657.34</w:t>
                </w:r>
              </w:p>
            </w:tc>
          </w:tr>
          <w:tr w:rsidR="008C4B23" w:rsidRPr="008C4B23" w14:paraId="33A6D9B6" w14:textId="77777777" w:rsidTr="00D74561">
            <w:trPr>
              <w:jc w:val="center"/>
            </w:trPr>
            <w:sdt>
              <w:sdtPr>
                <w:rPr>
                  <w:rFonts w:asciiTheme="majorEastAsia" w:eastAsiaTheme="majorEastAsia" w:hAnsiTheme="majorEastAsia"/>
                  <w:sz w:val="18"/>
                  <w:szCs w:val="18"/>
                </w:rPr>
                <w:tag w:val="_PLD_21acfc7c80ed4c8898e7254bc3a221c4"/>
                <w:id w:val="1144770251"/>
                <w:lock w:val="sdtLocked"/>
              </w:sdtPr>
              <w:sdtEndPr/>
              <w:sdtContent>
                <w:tc>
                  <w:tcPr>
                    <w:tcW w:w="597" w:type="pct"/>
                    <w:shd w:val="clear" w:color="auto" w:fill="auto"/>
                  </w:tcPr>
                  <w:p w14:paraId="1EFDF527" w14:textId="77777777" w:rsidR="008C4B23" w:rsidRPr="00D74561" w:rsidRDefault="008C4B23" w:rsidP="008C4B23">
                    <w:pPr>
                      <w:ind w:firstLineChars="300" w:firstLine="540"/>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（1）购置</w:t>
                    </w:r>
                  </w:p>
                </w:tc>
              </w:sdtContent>
            </w:sdt>
            <w:tc>
              <w:tcPr>
                <w:tcW w:w="761" w:type="pct"/>
                <w:shd w:val="clear" w:color="auto" w:fill="auto"/>
                <w:vAlign w:val="center"/>
              </w:tcPr>
              <w:p w14:paraId="0FB2AE4A"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19,699,952.73</w:t>
                </w:r>
              </w:p>
            </w:tc>
            <w:tc>
              <w:tcPr>
                <w:tcW w:w="714" w:type="pct"/>
                <w:shd w:val="clear" w:color="auto" w:fill="auto"/>
                <w:vAlign w:val="center"/>
              </w:tcPr>
              <w:p w14:paraId="54D50D8C"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1,941,549.05</w:t>
                </w:r>
              </w:p>
            </w:tc>
            <w:tc>
              <w:tcPr>
                <w:tcW w:w="714" w:type="pct"/>
                <w:shd w:val="clear" w:color="auto" w:fill="auto"/>
                <w:vAlign w:val="center"/>
              </w:tcPr>
              <w:p w14:paraId="0C758456"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11,075,635.36</w:t>
                </w:r>
              </w:p>
            </w:tc>
            <w:tc>
              <w:tcPr>
                <w:tcW w:w="714" w:type="pct"/>
                <w:shd w:val="clear" w:color="auto" w:fill="auto"/>
                <w:vAlign w:val="center"/>
              </w:tcPr>
              <w:p w14:paraId="13628DDE"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2,452,468.50</w:t>
                </w:r>
              </w:p>
            </w:tc>
            <w:tc>
              <w:tcPr>
                <w:tcW w:w="714" w:type="pct"/>
                <w:shd w:val="clear" w:color="auto" w:fill="auto"/>
                <w:vAlign w:val="center"/>
              </w:tcPr>
              <w:p w14:paraId="46E94115"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18,392.04</w:t>
                </w:r>
              </w:p>
            </w:tc>
            <w:tc>
              <w:tcPr>
                <w:tcW w:w="785" w:type="pct"/>
                <w:shd w:val="clear" w:color="auto" w:fill="auto"/>
                <w:vAlign w:val="center"/>
              </w:tcPr>
              <w:p w14:paraId="7D72AEBF"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35,187,997.68</w:t>
                </w:r>
              </w:p>
            </w:tc>
          </w:tr>
          <w:tr w:rsidR="008C4B23" w:rsidRPr="008C4B23" w14:paraId="0AC2391F" w14:textId="77777777" w:rsidTr="00D74561">
            <w:trPr>
              <w:jc w:val="center"/>
            </w:trPr>
            <w:sdt>
              <w:sdtPr>
                <w:rPr>
                  <w:rFonts w:asciiTheme="majorEastAsia" w:eastAsiaTheme="majorEastAsia" w:hAnsiTheme="majorEastAsia"/>
                  <w:sz w:val="18"/>
                  <w:szCs w:val="18"/>
                </w:rPr>
                <w:tag w:val="_PLD_c4fb45cabc464177bb10403e2ec415b1"/>
                <w:id w:val="-1195146877"/>
                <w:lock w:val="sdtLocked"/>
              </w:sdtPr>
              <w:sdtEndPr/>
              <w:sdtContent>
                <w:tc>
                  <w:tcPr>
                    <w:tcW w:w="597" w:type="pct"/>
                    <w:shd w:val="clear" w:color="auto" w:fill="auto"/>
                  </w:tcPr>
                  <w:p w14:paraId="22FAEC91" w14:textId="77777777" w:rsidR="008C4B23" w:rsidRPr="00D74561" w:rsidRDefault="008C4B23" w:rsidP="008C4B23">
                    <w:pPr>
                      <w:ind w:firstLineChars="300" w:firstLine="540"/>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（2）在建工程转入</w:t>
                    </w:r>
                  </w:p>
                </w:tc>
              </w:sdtContent>
            </w:sdt>
            <w:tc>
              <w:tcPr>
                <w:tcW w:w="761" w:type="pct"/>
                <w:shd w:val="clear" w:color="auto" w:fill="auto"/>
                <w:vAlign w:val="center"/>
              </w:tcPr>
              <w:p w14:paraId="0F523B2A"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60B46E7B"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04FF55AE"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5286A464"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125D624E" w14:textId="77777777" w:rsidR="008C4B23" w:rsidRPr="00D74561" w:rsidRDefault="008C4B23" w:rsidP="00B230B2">
                <w:pPr>
                  <w:jc w:val="right"/>
                  <w:rPr>
                    <w:rFonts w:asciiTheme="majorEastAsia" w:eastAsiaTheme="majorEastAsia" w:hAnsiTheme="majorEastAsia"/>
                    <w:sz w:val="18"/>
                    <w:szCs w:val="18"/>
                  </w:rPr>
                </w:pPr>
              </w:p>
            </w:tc>
            <w:tc>
              <w:tcPr>
                <w:tcW w:w="785" w:type="pct"/>
                <w:shd w:val="clear" w:color="auto" w:fill="auto"/>
                <w:vAlign w:val="center"/>
              </w:tcPr>
              <w:p w14:paraId="2390F2E0" w14:textId="77777777" w:rsidR="008C4B23" w:rsidRPr="00D74561" w:rsidRDefault="008C4B23" w:rsidP="00B230B2">
                <w:pPr>
                  <w:jc w:val="right"/>
                  <w:rPr>
                    <w:rFonts w:asciiTheme="majorEastAsia" w:eastAsiaTheme="majorEastAsia" w:hAnsiTheme="majorEastAsia"/>
                    <w:sz w:val="18"/>
                    <w:szCs w:val="18"/>
                  </w:rPr>
                </w:pPr>
              </w:p>
            </w:tc>
          </w:tr>
          <w:tr w:rsidR="008C4B23" w:rsidRPr="008C4B23" w14:paraId="433325E7" w14:textId="77777777" w:rsidTr="00D74561">
            <w:trPr>
              <w:jc w:val="center"/>
            </w:trPr>
            <w:sdt>
              <w:sdtPr>
                <w:rPr>
                  <w:rFonts w:asciiTheme="majorEastAsia" w:eastAsiaTheme="majorEastAsia" w:hAnsiTheme="majorEastAsia"/>
                  <w:sz w:val="18"/>
                  <w:szCs w:val="18"/>
                </w:rPr>
                <w:tag w:val="_PLD_726d6f59ad1c442a86cca9c28703f954"/>
                <w:id w:val="-297986612"/>
                <w:lock w:val="sdtLocked"/>
              </w:sdtPr>
              <w:sdtEndPr/>
              <w:sdtContent>
                <w:tc>
                  <w:tcPr>
                    <w:tcW w:w="597" w:type="pct"/>
                    <w:shd w:val="clear" w:color="auto" w:fill="auto"/>
                  </w:tcPr>
                  <w:p w14:paraId="58160126" w14:textId="77777777" w:rsidR="008C4B23" w:rsidRPr="00D74561" w:rsidRDefault="008C4B23" w:rsidP="008C4B23">
                    <w:pPr>
                      <w:ind w:firstLineChars="300" w:firstLine="540"/>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（3）企业合并增加</w:t>
                    </w:r>
                  </w:p>
                </w:tc>
              </w:sdtContent>
            </w:sdt>
            <w:tc>
              <w:tcPr>
                <w:tcW w:w="761" w:type="pct"/>
                <w:shd w:val="clear" w:color="auto" w:fill="auto"/>
                <w:vAlign w:val="center"/>
              </w:tcPr>
              <w:p w14:paraId="5F36F30F"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5A1761A3"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4E09863A"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5E6F3B01"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6C3790B1" w14:textId="77777777" w:rsidR="008C4B23" w:rsidRPr="00D74561" w:rsidRDefault="008C4B23" w:rsidP="00B230B2">
                <w:pPr>
                  <w:jc w:val="right"/>
                  <w:rPr>
                    <w:rFonts w:asciiTheme="majorEastAsia" w:eastAsiaTheme="majorEastAsia" w:hAnsiTheme="majorEastAsia"/>
                    <w:sz w:val="18"/>
                    <w:szCs w:val="18"/>
                  </w:rPr>
                </w:pPr>
              </w:p>
            </w:tc>
            <w:tc>
              <w:tcPr>
                <w:tcW w:w="785" w:type="pct"/>
                <w:shd w:val="clear" w:color="auto" w:fill="auto"/>
                <w:vAlign w:val="center"/>
              </w:tcPr>
              <w:p w14:paraId="2AB6D5C1" w14:textId="77777777" w:rsidR="008C4B23" w:rsidRPr="00D74561" w:rsidRDefault="008C4B23" w:rsidP="00B230B2">
                <w:pPr>
                  <w:jc w:val="right"/>
                  <w:rPr>
                    <w:rFonts w:asciiTheme="majorEastAsia" w:eastAsiaTheme="majorEastAsia" w:hAnsiTheme="majorEastAsia"/>
                    <w:sz w:val="18"/>
                    <w:szCs w:val="18"/>
                  </w:rPr>
                </w:pPr>
              </w:p>
            </w:tc>
          </w:tr>
          <w:tr w:rsidR="008C4B23" w:rsidRPr="008C4B23" w14:paraId="0D664CCE" w14:textId="77777777" w:rsidTr="00D74561">
            <w:trPr>
              <w:jc w:val="center"/>
            </w:trPr>
            <w:sdt>
              <w:sdtPr>
                <w:rPr>
                  <w:rFonts w:asciiTheme="majorEastAsia" w:eastAsiaTheme="majorEastAsia" w:hAnsiTheme="majorEastAsia"/>
                  <w:sz w:val="18"/>
                  <w:szCs w:val="18"/>
                </w:rPr>
                <w:alias w:val="固定资产账面原值增加项目名称"/>
                <w:tag w:val="_GBC_6e5477dc1f51417fb72841d3b7f273bd"/>
                <w:id w:val="-2057304217"/>
                <w:lock w:val="sdtLocked"/>
              </w:sdtPr>
              <w:sdtEndPr/>
              <w:sdtContent>
                <w:tc>
                  <w:tcPr>
                    <w:tcW w:w="597" w:type="pct"/>
                    <w:shd w:val="clear" w:color="auto" w:fill="auto"/>
                  </w:tcPr>
                  <w:p w14:paraId="1C41F220" w14:textId="77777777" w:rsidR="008C4B23" w:rsidRPr="00D74561" w:rsidRDefault="008C4B23" w:rsidP="008C4B23">
                    <w:pPr>
                      <w:ind w:firstLineChars="300" w:firstLine="540"/>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w:t>
                    </w:r>
                    <w:r w:rsidRPr="00D74561">
                      <w:rPr>
                        <w:rFonts w:asciiTheme="majorEastAsia" w:eastAsiaTheme="majorEastAsia" w:hAnsiTheme="majorEastAsia"/>
                        <w:sz w:val="18"/>
                        <w:szCs w:val="18"/>
                      </w:rPr>
                      <w:t>4）汇率变动影响</w:t>
                    </w:r>
                  </w:p>
                </w:tc>
              </w:sdtContent>
            </w:sdt>
            <w:sdt>
              <w:sdtPr>
                <w:rPr>
                  <w:rFonts w:asciiTheme="majorEastAsia" w:eastAsiaTheme="majorEastAsia" w:hAnsiTheme="majorEastAsia"/>
                  <w:sz w:val="18"/>
                  <w:szCs w:val="18"/>
                </w:rPr>
                <w:alias w:val="固定资产账面原值增加项目金额"/>
                <w:tag w:val="_GBC_4a8efbc39f04483fb64867a5d5e98d88"/>
                <w:id w:val="1120109831"/>
                <w:lock w:val="sdtLocked"/>
              </w:sdtPr>
              <w:sdtEndPr/>
              <w:sdtContent>
                <w:tc>
                  <w:tcPr>
                    <w:tcW w:w="761" w:type="pct"/>
                    <w:shd w:val="clear" w:color="auto" w:fill="auto"/>
                    <w:vAlign w:val="center"/>
                  </w:tcPr>
                  <w:p w14:paraId="28F27BFC"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-10,981,990.18</w:t>
                    </w:r>
                  </w:p>
                </w:tc>
              </w:sdtContent>
            </w:sdt>
            <w:sdt>
              <w:sdtPr>
                <w:rPr>
                  <w:rFonts w:asciiTheme="majorEastAsia" w:eastAsiaTheme="majorEastAsia" w:hAnsiTheme="majorEastAsia"/>
                  <w:sz w:val="18"/>
                  <w:szCs w:val="18"/>
                </w:rPr>
                <w:alias w:val="固定资产账面原值增加项目金额"/>
                <w:tag w:val="_GBC_4a8efbc39f04483fb64867a5d5e98d88"/>
                <w:id w:val="-1133243507"/>
                <w:lock w:val="sdtLocked"/>
              </w:sdtPr>
              <w:sdtEndPr/>
              <w:sdtContent>
                <w:tc>
                  <w:tcPr>
                    <w:tcW w:w="714" w:type="pct"/>
                    <w:shd w:val="clear" w:color="auto" w:fill="auto"/>
                    <w:vAlign w:val="center"/>
                  </w:tcPr>
                  <w:p w14:paraId="798B3B86"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sz w:val="18"/>
                  <w:szCs w:val="18"/>
                </w:rPr>
                <w:alias w:val="固定资产账面原值增加项目金额"/>
                <w:tag w:val="_GBC_4a8efbc39f04483fb64867a5d5e98d88"/>
                <w:id w:val="1447347749"/>
                <w:lock w:val="sdtLocked"/>
              </w:sdtPr>
              <w:sdtEndPr/>
              <w:sdtContent>
                <w:tc>
                  <w:tcPr>
                    <w:tcW w:w="714" w:type="pct"/>
                    <w:shd w:val="clear" w:color="auto" w:fill="auto"/>
                    <w:vAlign w:val="center"/>
                  </w:tcPr>
                  <w:p w14:paraId="6D7780BC"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-42,498.93</w:t>
                    </w:r>
                  </w:p>
                </w:tc>
              </w:sdtContent>
            </w:sdt>
            <w:sdt>
              <w:sdtPr>
                <w:rPr>
                  <w:rFonts w:asciiTheme="majorEastAsia" w:eastAsiaTheme="majorEastAsia" w:hAnsiTheme="majorEastAsia"/>
                  <w:sz w:val="18"/>
                  <w:szCs w:val="18"/>
                </w:rPr>
                <w:alias w:val="固定资产账面原值增加项目金额"/>
                <w:tag w:val="_GBC_4a8efbc39f04483fb64867a5d5e98d88"/>
                <w:id w:val="-319963922"/>
                <w:lock w:val="sdtLocked"/>
              </w:sdtPr>
              <w:sdtEndPr/>
              <w:sdtContent>
                <w:tc>
                  <w:tcPr>
                    <w:tcW w:w="714" w:type="pct"/>
                    <w:shd w:val="clear" w:color="auto" w:fill="auto"/>
                    <w:vAlign w:val="center"/>
                  </w:tcPr>
                  <w:p w14:paraId="1C928C48"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-114,064.40</w:t>
                    </w:r>
                  </w:p>
                </w:tc>
              </w:sdtContent>
            </w:sdt>
            <w:sdt>
              <w:sdtPr>
                <w:rPr>
                  <w:rFonts w:asciiTheme="majorEastAsia" w:eastAsiaTheme="majorEastAsia" w:hAnsiTheme="majorEastAsia"/>
                  <w:sz w:val="18"/>
                  <w:szCs w:val="18"/>
                </w:rPr>
                <w:alias w:val="固定资产账面原值增加项目金额"/>
                <w:tag w:val="_GBC_4a8efbc39f04483fb64867a5d5e98d88"/>
                <w:id w:val="1232276769"/>
                <w:lock w:val="sdtLocked"/>
              </w:sdtPr>
              <w:sdtEndPr/>
              <w:sdtContent>
                <w:tc>
                  <w:tcPr>
                    <w:tcW w:w="714" w:type="pct"/>
                    <w:shd w:val="clear" w:color="auto" w:fill="auto"/>
                    <w:vAlign w:val="center"/>
                  </w:tcPr>
                  <w:p w14:paraId="3D1C73DB"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-472,786.83</w:t>
                    </w:r>
                  </w:p>
                </w:tc>
              </w:sdtContent>
            </w:sdt>
            <w:sdt>
              <w:sdtPr>
                <w:rPr>
                  <w:rFonts w:asciiTheme="majorEastAsia" w:eastAsiaTheme="majorEastAsia" w:hAnsiTheme="majorEastAsia"/>
                  <w:sz w:val="18"/>
                  <w:szCs w:val="18"/>
                </w:rPr>
                <w:alias w:val="固定资产账面原值增加项目合计金额"/>
                <w:tag w:val="_GBC_644f201b97ec4c45a852c12643d6ff5c"/>
                <w:id w:val="-203717912"/>
                <w:lock w:val="sdtLocked"/>
              </w:sdtPr>
              <w:sdtEndPr/>
              <w:sdtContent>
                <w:tc>
                  <w:tcPr>
                    <w:tcW w:w="785" w:type="pct"/>
                    <w:shd w:val="clear" w:color="auto" w:fill="auto"/>
                    <w:vAlign w:val="center"/>
                  </w:tcPr>
                  <w:p w14:paraId="07958043"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-11,611,340.34</w:t>
                    </w:r>
                  </w:p>
                </w:tc>
              </w:sdtContent>
            </w:sdt>
          </w:tr>
          <w:tr w:rsidR="008C4B23" w:rsidRPr="008C4B23" w14:paraId="74BF644D" w14:textId="77777777" w:rsidTr="00D74561">
            <w:trPr>
              <w:jc w:val="center"/>
            </w:trPr>
            <w:sdt>
              <w:sdtPr>
                <w:rPr>
                  <w:rFonts w:asciiTheme="majorEastAsia" w:eastAsiaTheme="majorEastAsia" w:hAnsiTheme="majorEastAsia"/>
                  <w:sz w:val="18"/>
                  <w:szCs w:val="18"/>
                </w:rPr>
                <w:alias w:val="固定资产账面原值增加项目名称"/>
                <w:tag w:val="_GBC_6e5477dc1f51417fb72841d3b7f273bd"/>
                <w:id w:val="1325239473"/>
                <w:lock w:val="sdtLocked"/>
                <w:showingPlcHdr/>
              </w:sdtPr>
              <w:sdtEndPr/>
              <w:sdtContent>
                <w:tc>
                  <w:tcPr>
                    <w:tcW w:w="597" w:type="pct"/>
                    <w:shd w:val="clear" w:color="auto" w:fill="auto"/>
                  </w:tcPr>
                  <w:p w14:paraId="289D32BC" w14:textId="77777777" w:rsidR="008C4B23" w:rsidRPr="00D74561" w:rsidRDefault="008C4B23" w:rsidP="008C4B23">
                    <w:pPr>
                      <w:ind w:firstLineChars="300" w:firstLine="540"/>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 xml:space="preserve">　</w:t>
                    </w:r>
                  </w:p>
                </w:tc>
              </w:sdtContent>
            </w:sdt>
            <w:sdt>
              <w:sdtPr>
                <w:rPr>
                  <w:rFonts w:asciiTheme="majorEastAsia" w:eastAsiaTheme="majorEastAsia" w:hAnsiTheme="majorEastAsia"/>
                  <w:sz w:val="18"/>
                  <w:szCs w:val="18"/>
                </w:rPr>
                <w:alias w:val="固定资产账面原值增加项目金额"/>
                <w:tag w:val="_GBC_4a8efbc39f04483fb64867a5d5e98d88"/>
                <w:id w:val="-804162920"/>
                <w:lock w:val="sdtLocked"/>
                <w:showingPlcHdr/>
              </w:sdtPr>
              <w:sdtEndPr/>
              <w:sdtContent>
                <w:tc>
                  <w:tcPr>
                    <w:tcW w:w="761" w:type="pct"/>
                    <w:shd w:val="clear" w:color="auto" w:fill="auto"/>
                    <w:vAlign w:val="center"/>
                  </w:tcPr>
                  <w:p w14:paraId="31B01D1B"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 xml:space="preserve">　</w:t>
                    </w:r>
                  </w:p>
                </w:tc>
              </w:sdtContent>
            </w:sdt>
            <w:sdt>
              <w:sdtPr>
                <w:rPr>
                  <w:rFonts w:asciiTheme="majorEastAsia" w:eastAsiaTheme="majorEastAsia" w:hAnsiTheme="majorEastAsia"/>
                  <w:sz w:val="18"/>
                  <w:szCs w:val="18"/>
                </w:rPr>
                <w:alias w:val="固定资产账面原值增加项目金额"/>
                <w:tag w:val="_GBC_4a8efbc39f04483fb64867a5d5e98d88"/>
                <w:id w:val="-2021923760"/>
                <w:lock w:val="sdtLocked"/>
                <w:showingPlcHdr/>
              </w:sdtPr>
              <w:sdtEndPr/>
              <w:sdtContent>
                <w:tc>
                  <w:tcPr>
                    <w:tcW w:w="714" w:type="pct"/>
                    <w:shd w:val="clear" w:color="auto" w:fill="auto"/>
                    <w:vAlign w:val="center"/>
                  </w:tcPr>
                  <w:p w14:paraId="4C59613C"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sz w:val="18"/>
                  <w:szCs w:val="18"/>
                </w:rPr>
                <w:alias w:val="固定资产账面原值增加项目金额"/>
                <w:tag w:val="_GBC_4a8efbc39f04483fb64867a5d5e98d88"/>
                <w:id w:val="1241906844"/>
                <w:lock w:val="sdtLocked"/>
                <w:showingPlcHdr/>
              </w:sdtPr>
              <w:sdtEndPr/>
              <w:sdtContent>
                <w:tc>
                  <w:tcPr>
                    <w:tcW w:w="714" w:type="pct"/>
                    <w:shd w:val="clear" w:color="auto" w:fill="auto"/>
                    <w:vAlign w:val="center"/>
                  </w:tcPr>
                  <w:p w14:paraId="1BF41F21"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sz w:val="18"/>
                  <w:szCs w:val="18"/>
                </w:rPr>
                <w:alias w:val="固定资产账面原值增加项目金额"/>
                <w:tag w:val="_GBC_4a8efbc39f04483fb64867a5d5e98d88"/>
                <w:id w:val="423004661"/>
                <w:lock w:val="sdtLocked"/>
                <w:showingPlcHdr/>
              </w:sdtPr>
              <w:sdtEndPr/>
              <w:sdtContent>
                <w:tc>
                  <w:tcPr>
                    <w:tcW w:w="714" w:type="pct"/>
                    <w:shd w:val="clear" w:color="auto" w:fill="auto"/>
                    <w:vAlign w:val="center"/>
                  </w:tcPr>
                  <w:p w14:paraId="7F5AF0C7"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sz w:val="18"/>
                  <w:szCs w:val="18"/>
                </w:rPr>
                <w:alias w:val="固定资产账面原值增加项目金额"/>
                <w:tag w:val="_GBC_4a8efbc39f04483fb64867a5d5e98d88"/>
                <w:id w:val="-913778710"/>
                <w:lock w:val="sdtLocked"/>
                <w:showingPlcHdr/>
              </w:sdtPr>
              <w:sdtEndPr/>
              <w:sdtContent>
                <w:tc>
                  <w:tcPr>
                    <w:tcW w:w="714" w:type="pct"/>
                    <w:shd w:val="clear" w:color="auto" w:fill="auto"/>
                    <w:vAlign w:val="center"/>
                  </w:tcPr>
                  <w:p w14:paraId="5ED4008C"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sz w:val="18"/>
                  <w:szCs w:val="18"/>
                </w:rPr>
                <w:alias w:val="固定资产账面原值增加项目合计金额"/>
                <w:tag w:val="_GBC_644f201b97ec4c45a852c12643d6ff5c"/>
                <w:id w:val="-1999572519"/>
                <w:lock w:val="sdtLocked"/>
                <w:showingPlcHdr/>
              </w:sdtPr>
              <w:sdtEndPr/>
              <w:sdtContent>
                <w:tc>
                  <w:tcPr>
                    <w:tcW w:w="785" w:type="pct"/>
                    <w:shd w:val="clear" w:color="auto" w:fill="auto"/>
                    <w:vAlign w:val="center"/>
                  </w:tcPr>
                  <w:p w14:paraId="0625D740"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 xml:space="preserve">　</w:t>
                    </w:r>
                  </w:p>
                </w:tc>
              </w:sdtContent>
            </w:sdt>
          </w:tr>
          <w:tr w:rsidR="008C4B23" w:rsidRPr="008C4B23" w14:paraId="371D0373" w14:textId="77777777" w:rsidTr="00D74561">
            <w:trPr>
              <w:jc w:val="center"/>
            </w:trPr>
            <w:sdt>
              <w:sdtPr>
                <w:rPr>
                  <w:rFonts w:asciiTheme="majorEastAsia" w:eastAsiaTheme="majorEastAsia" w:hAnsiTheme="majorEastAsia"/>
                  <w:sz w:val="18"/>
                  <w:szCs w:val="18"/>
                </w:rPr>
                <w:tag w:val="_PLD_82105b7a23294bcc97fa2c9d341d5e29"/>
                <w:id w:val="1854379068"/>
                <w:lock w:val="sdtLocked"/>
              </w:sdtPr>
              <w:sdtEndPr/>
              <w:sdtContent>
                <w:tc>
                  <w:tcPr>
                    <w:tcW w:w="597" w:type="pct"/>
                    <w:shd w:val="clear" w:color="auto" w:fill="auto"/>
                  </w:tcPr>
                  <w:p w14:paraId="6D77C4B2" w14:textId="77777777" w:rsidR="008C4B23" w:rsidRPr="00D74561" w:rsidRDefault="008C4B23" w:rsidP="008C4B23">
                    <w:pPr>
                      <w:ind w:firstLineChars="202" w:firstLine="364"/>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3.本期减少金额</w:t>
                    </w:r>
                  </w:p>
                </w:tc>
              </w:sdtContent>
            </w:sdt>
            <w:tc>
              <w:tcPr>
                <w:tcW w:w="761" w:type="pct"/>
                <w:shd w:val="clear" w:color="auto" w:fill="auto"/>
                <w:vAlign w:val="center"/>
              </w:tcPr>
              <w:p w14:paraId="26C1E211"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770A7453"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57,380.00</w:t>
                </w:r>
              </w:p>
            </w:tc>
            <w:tc>
              <w:tcPr>
                <w:tcW w:w="714" w:type="pct"/>
                <w:shd w:val="clear" w:color="auto" w:fill="auto"/>
                <w:vAlign w:val="center"/>
              </w:tcPr>
              <w:p w14:paraId="671D7F4C"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9,835,157.43</w:t>
                </w:r>
              </w:p>
            </w:tc>
            <w:tc>
              <w:tcPr>
                <w:tcW w:w="714" w:type="pct"/>
                <w:shd w:val="clear" w:color="auto" w:fill="auto"/>
                <w:vAlign w:val="center"/>
              </w:tcPr>
              <w:p w14:paraId="71A97D38"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7,214,629.69</w:t>
                </w:r>
              </w:p>
            </w:tc>
            <w:tc>
              <w:tcPr>
                <w:tcW w:w="714" w:type="pct"/>
                <w:shd w:val="clear" w:color="auto" w:fill="auto"/>
                <w:vAlign w:val="center"/>
              </w:tcPr>
              <w:p w14:paraId="0E35BBCB"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312,000.00</w:t>
                </w:r>
              </w:p>
            </w:tc>
            <w:tc>
              <w:tcPr>
                <w:tcW w:w="785" w:type="pct"/>
                <w:shd w:val="clear" w:color="auto" w:fill="auto"/>
                <w:vAlign w:val="center"/>
              </w:tcPr>
              <w:p w14:paraId="3E720455"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17,419,167.12</w:t>
                </w:r>
              </w:p>
            </w:tc>
          </w:tr>
          <w:tr w:rsidR="008C4B23" w:rsidRPr="008C4B23" w14:paraId="5F1EAFC1" w14:textId="77777777" w:rsidTr="00D74561">
            <w:trPr>
              <w:jc w:val="center"/>
            </w:trPr>
            <w:sdt>
              <w:sdtPr>
                <w:rPr>
                  <w:rFonts w:asciiTheme="majorEastAsia" w:eastAsiaTheme="majorEastAsia" w:hAnsiTheme="majorEastAsia"/>
                  <w:sz w:val="18"/>
                  <w:szCs w:val="18"/>
                </w:rPr>
                <w:tag w:val="_PLD_ff1592931fc24cf7bf5faee8eae2abb5"/>
                <w:id w:val="259574554"/>
                <w:lock w:val="sdtLocked"/>
              </w:sdtPr>
              <w:sdtEndPr/>
              <w:sdtContent>
                <w:tc>
                  <w:tcPr>
                    <w:tcW w:w="597" w:type="pct"/>
                    <w:shd w:val="clear" w:color="auto" w:fill="auto"/>
                  </w:tcPr>
                  <w:p w14:paraId="6F1A330F" w14:textId="77777777" w:rsidR="008C4B23" w:rsidRPr="00D74561" w:rsidRDefault="008C4B23" w:rsidP="008C4B23">
                    <w:pPr>
                      <w:ind w:firstLineChars="300" w:firstLine="540"/>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（1）处置或报废</w:t>
                    </w:r>
                  </w:p>
                </w:tc>
              </w:sdtContent>
            </w:sdt>
            <w:tc>
              <w:tcPr>
                <w:tcW w:w="761" w:type="pct"/>
                <w:shd w:val="clear" w:color="auto" w:fill="auto"/>
                <w:vAlign w:val="center"/>
              </w:tcPr>
              <w:p w14:paraId="5B25AFF2"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4FDBCD86"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21,000.00</w:t>
                </w:r>
              </w:p>
            </w:tc>
            <w:tc>
              <w:tcPr>
                <w:tcW w:w="714" w:type="pct"/>
                <w:shd w:val="clear" w:color="auto" w:fill="auto"/>
                <w:vAlign w:val="center"/>
              </w:tcPr>
              <w:p w14:paraId="3E687C20"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8,479,950.18</w:t>
                </w:r>
              </w:p>
            </w:tc>
            <w:tc>
              <w:tcPr>
                <w:tcW w:w="714" w:type="pct"/>
                <w:shd w:val="clear" w:color="auto" w:fill="auto"/>
                <w:vAlign w:val="center"/>
              </w:tcPr>
              <w:p w14:paraId="496EA76C"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2,970,139.96</w:t>
                </w:r>
              </w:p>
            </w:tc>
            <w:tc>
              <w:tcPr>
                <w:tcW w:w="714" w:type="pct"/>
                <w:shd w:val="clear" w:color="auto" w:fill="auto"/>
                <w:vAlign w:val="center"/>
              </w:tcPr>
              <w:p w14:paraId="3519C53C"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312,000.00</w:t>
                </w:r>
              </w:p>
            </w:tc>
            <w:tc>
              <w:tcPr>
                <w:tcW w:w="785" w:type="pct"/>
                <w:shd w:val="clear" w:color="auto" w:fill="auto"/>
                <w:vAlign w:val="center"/>
              </w:tcPr>
              <w:p w14:paraId="38B050F6"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11,783,090.14</w:t>
                </w:r>
              </w:p>
            </w:tc>
          </w:tr>
          <w:tr w:rsidR="008C4B23" w:rsidRPr="008C4B23" w14:paraId="1B52CE0A" w14:textId="77777777" w:rsidTr="00D74561">
            <w:trPr>
              <w:jc w:val="center"/>
            </w:trPr>
            <w:sdt>
              <w:sdtPr>
                <w:rPr>
                  <w:rFonts w:asciiTheme="majorEastAsia" w:eastAsiaTheme="majorEastAsia" w:hAnsiTheme="majorEastAsia" w:hint="eastAsia"/>
                  <w:sz w:val="18"/>
                  <w:szCs w:val="18"/>
                </w:rPr>
                <w:alias w:val="固定资产账面原值减少项目名称"/>
                <w:tag w:val="_GBC_bf0a28cbddd8409cb7657fa18a522437"/>
                <w:id w:val="74411323"/>
                <w:lock w:val="sdtLocked"/>
              </w:sdtPr>
              <w:sdtEndPr/>
              <w:sdtContent>
                <w:tc>
                  <w:tcPr>
                    <w:tcW w:w="597" w:type="pct"/>
                    <w:shd w:val="clear" w:color="auto" w:fill="auto"/>
                    <w:vAlign w:val="center"/>
                  </w:tcPr>
                  <w:p w14:paraId="37495668" w14:textId="77777777" w:rsidR="008C4B23" w:rsidRPr="00D74561" w:rsidRDefault="008C4B23" w:rsidP="008C4B23">
                    <w:pPr>
                      <w:ind w:firstLineChars="300" w:firstLine="540"/>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w:t>
                    </w:r>
                    <w:r w:rsidRPr="00D74561">
                      <w:rPr>
                        <w:rFonts w:asciiTheme="majorEastAsia" w:eastAsiaTheme="majorEastAsia" w:hAnsiTheme="majorEastAsia"/>
                        <w:sz w:val="18"/>
                        <w:szCs w:val="18"/>
                      </w:rPr>
                      <w:t>2）合并范围变动减少</w:t>
                    </w:r>
                  </w:p>
                </w:tc>
              </w:sdtContent>
            </w:sdt>
            <w:sdt>
              <w:sdtPr>
                <w:rPr>
                  <w:rFonts w:asciiTheme="majorEastAsia" w:eastAsiaTheme="majorEastAsia" w:hAnsiTheme="majorEastAsia" w:hint="eastAsia"/>
                  <w:sz w:val="18"/>
                  <w:szCs w:val="18"/>
                </w:rPr>
                <w:alias w:val="固定资产账面原值减少项目金额"/>
                <w:tag w:val="_GBC_5be4d3b49a5c4a68a0d236b2da08d9af"/>
                <w:id w:val="-1081369775"/>
                <w:lock w:val="sdtLocked"/>
              </w:sdtPr>
              <w:sdtEndPr/>
              <w:sdtContent>
                <w:tc>
                  <w:tcPr>
                    <w:tcW w:w="761" w:type="pct"/>
                    <w:shd w:val="clear" w:color="auto" w:fill="auto"/>
                    <w:vAlign w:val="center"/>
                  </w:tcPr>
                  <w:p w14:paraId="13849EB6"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hint="eastAsia"/>
                  <w:sz w:val="18"/>
                  <w:szCs w:val="18"/>
                </w:rPr>
                <w:alias w:val="固定资产账面原值减少项目金额"/>
                <w:tag w:val="_GBC_5be4d3b49a5c4a68a0d236b2da08d9af"/>
                <w:id w:val="-967886935"/>
                <w:lock w:val="sdtLocked"/>
              </w:sdtPr>
              <w:sdtEndPr/>
              <w:sdtContent>
                <w:tc>
                  <w:tcPr>
                    <w:tcW w:w="714" w:type="pct"/>
                    <w:shd w:val="clear" w:color="auto" w:fill="auto"/>
                    <w:vAlign w:val="center"/>
                  </w:tcPr>
                  <w:p w14:paraId="61C9782B"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36,380.00</w:t>
                    </w:r>
                  </w:p>
                </w:tc>
              </w:sdtContent>
            </w:sdt>
            <w:sdt>
              <w:sdtPr>
                <w:rPr>
                  <w:rFonts w:asciiTheme="majorEastAsia" w:eastAsiaTheme="majorEastAsia" w:hAnsiTheme="majorEastAsia" w:hint="eastAsia"/>
                  <w:sz w:val="18"/>
                  <w:szCs w:val="18"/>
                </w:rPr>
                <w:alias w:val="固定资产账面原值减少项目金额"/>
                <w:tag w:val="_GBC_5be4d3b49a5c4a68a0d236b2da08d9af"/>
                <w:id w:val="-1750726479"/>
                <w:lock w:val="sdtLocked"/>
              </w:sdtPr>
              <w:sdtEndPr/>
              <w:sdtContent>
                <w:tc>
                  <w:tcPr>
                    <w:tcW w:w="714" w:type="pct"/>
                    <w:shd w:val="clear" w:color="auto" w:fill="auto"/>
                    <w:vAlign w:val="center"/>
                  </w:tcPr>
                  <w:p w14:paraId="0913F17A"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1,355,207.25</w:t>
                    </w:r>
                  </w:p>
                </w:tc>
              </w:sdtContent>
            </w:sdt>
            <w:sdt>
              <w:sdtPr>
                <w:rPr>
                  <w:rFonts w:asciiTheme="majorEastAsia" w:eastAsiaTheme="majorEastAsia" w:hAnsiTheme="majorEastAsia" w:hint="eastAsia"/>
                  <w:sz w:val="18"/>
                  <w:szCs w:val="18"/>
                </w:rPr>
                <w:alias w:val="固定资产账面原值减少项目金额"/>
                <w:tag w:val="_GBC_5be4d3b49a5c4a68a0d236b2da08d9af"/>
                <w:id w:val="-1457558846"/>
                <w:lock w:val="sdtLocked"/>
              </w:sdtPr>
              <w:sdtEndPr/>
              <w:sdtContent>
                <w:tc>
                  <w:tcPr>
                    <w:tcW w:w="714" w:type="pct"/>
                    <w:shd w:val="clear" w:color="auto" w:fill="auto"/>
                    <w:vAlign w:val="center"/>
                  </w:tcPr>
                  <w:p w14:paraId="5D237F5B"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4,244,489.73</w:t>
                    </w:r>
                  </w:p>
                </w:tc>
              </w:sdtContent>
            </w:sdt>
            <w:sdt>
              <w:sdtPr>
                <w:rPr>
                  <w:rFonts w:asciiTheme="majorEastAsia" w:eastAsiaTheme="majorEastAsia" w:hAnsiTheme="majorEastAsia" w:hint="eastAsia"/>
                  <w:sz w:val="18"/>
                  <w:szCs w:val="18"/>
                </w:rPr>
                <w:alias w:val="固定资产账面原值减少项目金额"/>
                <w:tag w:val="_GBC_5be4d3b49a5c4a68a0d236b2da08d9af"/>
                <w:id w:val="-49455697"/>
                <w:lock w:val="sdtLocked"/>
              </w:sdtPr>
              <w:sdtEndPr/>
              <w:sdtContent>
                <w:tc>
                  <w:tcPr>
                    <w:tcW w:w="714" w:type="pct"/>
                    <w:shd w:val="clear" w:color="auto" w:fill="auto"/>
                    <w:vAlign w:val="center"/>
                  </w:tcPr>
                  <w:p w14:paraId="35D99C14"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hint="eastAsia"/>
                  <w:sz w:val="18"/>
                  <w:szCs w:val="18"/>
                </w:rPr>
                <w:alias w:val="固定资产账面原值减少项目合计金额"/>
                <w:tag w:val="_GBC_9b93e9d244ff4453b139d8a42865ba80"/>
                <w:id w:val="1418902871"/>
                <w:lock w:val="sdtLocked"/>
              </w:sdtPr>
              <w:sdtEndPr/>
              <w:sdtContent>
                <w:tc>
                  <w:tcPr>
                    <w:tcW w:w="785" w:type="pct"/>
                    <w:shd w:val="clear" w:color="auto" w:fill="auto"/>
                    <w:vAlign w:val="center"/>
                  </w:tcPr>
                  <w:p w14:paraId="784572D2"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5,636,076.98</w:t>
                    </w:r>
                  </w:p>
                </w:tc>
              </w:sdtContent>
            </w:sdt>
          </w:tr>
          <w:tr w:rsidR="008C4B23" w:rsidRPr="008C4B23" w14:paraId="2721D0B5" w14:textId="77777777" w:rsidTr="00D74561">
            <w:trPr>
              <w:jc w:val="center"/>
            </w:trPr>
            <w:sdt>
              <w:sdtPr>
                <w:rPr>
                  <w:rFonts w:asciiTheme="majorEastAsia" w:eastAsiaTheme="majorEastAsia" w:hAnsiTheme="majorEastAsia" w:hint="eastAsia"/>
                  <w:sz w:val="18"/>
                  <w:szCs w:val="18"/>
                </w:rPr>
                <w:alias w:val="固定资产账面原值减少项目名称"/>
                <w:tag w:val="_GBC_bf0a28cbddd8409cb7657fa18a522437"/>
                <w:id w:val="480894398"/>
                <w:lock w:val="sdtLocked"/>
                <w:showingPlcHdr/>
              </w:sdtPr>
              <w:sdtEndPr/>
              <w:sdtContent>
                <w:tc>
                  <w:tcPr>
                    <w:tcW w:w="597" w:type="pct"/>
                    <w:shd w:val="clear" w:color="auto" w:fill="auto"/>
                    <w:vAlign w:val="center"/>
                  </w:tcPr>
                  <w:p w14:paraId="52B710E6" w14:textId="77777777" w:rsidR="008C4B23" w:rsidRPr="00D74561" w:rsidRDefault="008C4B23" w:rsidP="008C4B23">
                    <w:pPr>
                      <w:ind w:firstLineChars="300" w:firstLine="540"/>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 xml:space="preserve">　</w:t>
                    </w:r>
                  </w:p>
                </w:tc>
              </w:sdtContent>
            </w:sdt>
            <w:sdt>
              <w:sdtPr>
                <w:rPr>
                  <w:rFonts w:asciiTheme="majorEastAsia" w:eastAsiaTheme="majorEastAsia" w:hAnsiTheme="majorEastAsia" w:hint="eastAsia"/>
                  <w:sz w:val="18"/>
                  <w:szCs w:val="18"/>
                </w:rPr>
                <w:alias w:val="固定资产账面原值减少项目金额"/>
                <w:tag w:val="_GBC_5be4d3b49a5c4a68a0d236b2da08d9af"/>
                <w:id w:val="625514538"/>
                <w:lock w:val="sdtLocked"/>
              </w:sdtPr>
              <w:sdtEndPr/>
              <w:sdtContent>
                <w:tc>
                  <w:tcPr>
                    <w:tcW w:w="761" w:type="pct"/>
                    <w:shd w:val="clear" w:color="auto" w:fill="auto"/>
                    <w:vAlign w:val="center"/>
                  </w:tcPr>
                  <w:p w14:paraId="54103B65"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hint="eastAsia"/>
                  <w:sz w:val="18"/>
                  <w:szCs w:val="18"/>
                </w:rPr>
                <w:alias w:val="固定资产账面原值减少项目金额"/>
                <w:tag w:val="_GBC_5be4d3b49a5c4a68a0d236b2da08d9af"/>
                <w:id w:val="-560943293"/>
                <w:lock w:val="sdtLocked"/>
              </w:sdtPr>
              <w:sdtEndPr/>
              <w:sdtContent>
                <w:tc>
                  <w:tcPr>
                    <w:tcW w:w="714" w:type="pct"/>
                    <w:shd w:val="clear" w:color="auto" w:fill="auto"/>
                    <w:vAlign w:val="center"/>
                  </w:tcPr>
                  <w:p w14:paraId="0DC3647E"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hint="eastAsia"/>
                  <w:sz w:val="18"/>
                  <w:szCs w:val="18"/>
                </w:rPr>
                <w:alias w:val="固定资产账面原值减少项目金额"/>
                <w:tag w:val="_GBC_5be4d3b49a5c4a68a0d236b2da08d9af"/>
                <w:id w:val="68934706"/>
                <w:lock w:val="sdtLocked"/>
              </w:sdtPr>
              <w:sdtEndPr/>
              <w:sdtContent>
                <w:tc>
                  <w:tcPr>
                    <w:tcW w:w="714" w:type="pct"/>
                    <w:shd w:val="clear" w:color="auto" w:fill="auto"/>
                    <w:vAlign w:val="center"/>
                  </w:tcPr>
                  <w:p w14:paraId="1BF2DE3D"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hint="eastAsia"/>
                  <w:sz w:val="18"/>
                  <w:szCs w:val="18"/>
                </w:rPr>
                <w:alias w:val="固定资产账面原值减少项目金额"/>
                <w:tag w:val="_GBC_5be4d3b49a5c4a68a0d236b2da08d9af"/>
                <w:id w:val="-606423576"/>
                <w:lock w:val="sdtLocked"/>
              </w:sdtPr>
              <w:sdtEndPr/>
              <w:sdtContent>
                <w:tc>
                  <w:tcPr>
                    <w:tcW w:w="714" w:type="pct"/>
                    <w:shd w:val="clear" w:color="auto" w:fill="auto"/>
                    <w:vAlign w:val="center"/>
                  </w:tcPr>
                  <w:p w14:paraId="4F4480EF"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hint="eastAsia"/>
                  <w:sz w:val="18"/>
                  <w:szCs w:val="18"/>
                </w:rPr>
                <w:alias w:val="固定资产账面原值减少项目金额"/>
                <w:tag w:val="_GBC_5be4d3b49a5c4a68a0d236b2da08d9af"/>
                <w:id w:val="-545601283"/>
                <w:lock w:val="sdtLocked"/>
              </w:sdtPr>
              <w:sdtEndPr/>
              <w:sdtContent>
                <w:tc>
                  <w:tcPr>
                    <w:tcW w:w="714" w:type="pct"/>
                    <w:shd w:val="clear" w:color="auto" w:fill="auto"/>
                    <w:vAlign w:val="center"/>
                  </w:tcPr>
                  <w:p w14:paraId="12132233"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hint="eastAsia"/>
                  <w:sz w:val="18"/>
                  <w:szCs w:val="18"/>
                </w:rPr>
                <w:alias w:val="固定资产账面原值减少项目合计金额"/>
                <w:tag w:val="_GBC_9b93e9d244ff4453b139d8a42865ba80"/>
                <w:id w:val="-96872914"/>
                <w:lock w:val="sdtLocked"/>
              </w:sdtPr>
              <w:sdtEndPr/>
              <w:sdtContent>
                <w:tc>
                  <w:tcPr>
                    <w:tcW w:w="785" w:type="pct"/>
                    <w:shd w:val="clear" w:color="auto" w:fill="auto"/>
                    <w:vAlign w:val="center"/>
                  </w:tcPr>
                  <w:p w14:paraId="0313BC0C" w14:textId="77777777" w:rsidR="008C4B23" w:rsidRPr="00D74561" w:rsidRDefault="008C4B23" w:rsidP="00B230B2">
                    <w:pPr>
                      <w:jc w:val="right"/>
                      <w:rPr>
                        <w:rFonts w:asciiTheme="majorEastAsia" w:eastAsiaTheme="majorEastAsia" w:hAnsiTheme="majorEastAsia"/>
                        <w:sz w:val="18"/>
                        <w:szCs w:val="18"/>
                      </w:rPr>
                    </w:pPr>
                  </w:p>
                </w:tc>
              </w:sdtContent>
            </w:sdt>
          </w:tr>
          <w:tr w:rsidR="008C4B23" w:rsidRPr="008C4B23" w14:paraId="1F274E4A" w14:textId="77777777" w:rsidTr="00D74561">
            <w:trPr>
              <w:jc w:val="center"/>
            </w:trPr>
            <w:sdt>
              <w:sdtPr>
                <w:rPr>
                  <w:rFonts w:asciiTheme="majorEastAsia" w:eastAsiaTheme="majorEastAsia" w:hAnsiTheme="majorEastAsia"/>
                  <w:sz w:val="18"/>
                  <w:szCs w:val="18"/>
                </w:rPr>
                <w:tag w:val="_PLD_3fb9f6c6a0b842188aea461d99c9adab"/>
                <w:id w:val="147557581"/>
                <w:lock w:val="sdtLocked"/>
              </w:sdtPr>
              <w:sdtEndPr/>
              <w:sdtContent>
                <w:tc>
                  <w:tcPr>
                    <w:tcW w:w="597" w:type="pct"/>
                    <w:shd w:val="clear" w:color="auto" w:fill="auto"/>
                  </w:tcPr>
                  <w:p w14:paraId="57507A02" w14:textId="77777777" w:rsidR="008C4B23" w:rsidRPr="00D74561" w:rsidRDefault="008C4B23" w:rsidP="008C4B23">
                    <w:pPr>
                      <w:ind w:firstLineChars="200" w:firstLine="360"/>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4.期末余额</w:t>
                    </w:r>
                  </w:p>
                </w:tc>
              </w:sdtContent>
            </w:sdt>
            <w:tc>
              <w:tcPr>
                <w:tcW w:w="761" w:type="pct"/>
                <w:shd w:val="clear" w:color="auto" w:fill="auto"/>
                <w:vAlign w:val="center"/>
              </w:tcPr>
              <w:p w14:paraId="45658FCB"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897,900,111.20</w:t>
                </w:r>
              </w:p>
            </w:tc>
            <w:tc>
              <w:tcPr>
                <w:tcW w:w="714" w:type="pct"/>
                <w:shd w:val="clear" w:color="auto" w:fill="auto"/>
                <w:vAlign w:val="center"/>
              </w:tcPr>
              <w:p w14:paraId="644A3C41"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66,940,287.62</w:t>
                </w:r>
              </w:p>
            </w:tc>
            <w:tc>
              <w:tcPr>
                <w:tcW w:w="714" w:type="pct"/>
                <w:shd w:val="clear" w:color="auto" w:fill="auto"/>
                <w:vAlign w:val="center"/>
              </w:tcPr>
              <w:p w14:paraId="0EF67DD5"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83,993,101.07</w:t>
                </w:r>
              </w:p>
            </w:tc>
            <w:tc>
              <w:tcPr>
                <w:tcW w:w="714" w:type="pct"/>
                <w:shd w:val="clear" w:color="auto" w:fill="auto"/>
                <w:vAlign w:val="center"/>
              </w:tcPr>
              <w:p w14:paraId="2145FD4B"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30,269,481.73</w:t>
                </w:r>
              </w:p>
            </w:tc>
            <w:tc>
              <w:tcPr>
                <w:tcW w:w="714" w:type="pct"/>
                <w:shd w:val="clear" w:color="auto" w:fill="auto"/>
                <w:vAlign w:val="center"/>
              </w:tcPr>
              <w:p w14:paraId="1512E078"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60,540,026.04</w:t>
                </w:r>
              </w:p>
            </w:tc>
            <w:tc>
              <w:tcPr>
                <w:tcW w:w="785" w:type="pct"/>
                <w:shd w:val="clear" w:color="auto" w:fill="auto"/>
                <w:vAlign w:val="center"/>
              </w:tcPr>
              <w:p w14:paraId="103A143E"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1,139,643,007.66</w:t>
                </w:r>
              </w:p>
            </w:tc>
          </w:tr>
          <w:tr w:rsidR="008C4B23" w:rsidRPr="008C4B23" w14:paraId="2A7D34F2" w14:textId="77777777" w:rsidTr="00D74561">
            <w:trPr>
              <w:jc w:val="center"/>
            </w:trPr>
            <w:sdt>
              <w:sdtPr>
                <w:rPr>
                  <w:rFonts w:asciiTheme="majorEastAsia" w:eastAsiaTheme="majorEastAsia" w:hAnsiTheme="majorEastAsia"/>
                  <w:sz w:val="18"/>
                  <w:szCs w:val="18"/>
                </w:rPr>
                <w:tag w:val="_PLD_14f44e7a4341414ca27a4047f9622e44"/>
                <w:id w:val="-450401169"/>
                <w:lock w:val="sdtLocked"/>
              </w:sdtPr>
              <w:sdtEndPr/>
              <w:sdtContent>
                <w:tc>
                  <w:tcPr>
                    <w:tcW w:w="5000" w:type="pct"/>
                    <w:gridSpan w:val="7"/>
                    <w:shd w:val="clear" w:color="auto" w:fill="auto"/>
                  </w:tcPr>
                  <w:p w14:paraId="41F33676" w14:textId="77777777" w:rsidR="008C4B23" w:rsidRPr="00D74561" w:rsidRDefault="008C4B23" w:rsidP="00B230B2">
                    <w:pPr>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二、累计折旧</w:t>
                    </w:r>
                  </w:p>
                </w:tc>
              </w:sdtContent>
            </w:sdt>
          </w:tr>
          <w:tr w:rsidR="008C4B23" w:rsidRPr="008C4B23" w14:paraId="344861D8" w14:textId="77777777" w:rsidTr="00D74561">
            <w:trPr>
              <w:jc w:val="center"/>
            </w:trPr>
            <w:sdt>
              <w:sdtPr>
                <w:rPr>
                  <w:rFonts w:asciiTheme="majorEastAsia" w:eastAsiaTheme="majorEastAsia" w:hAnsiTheme="majorEastAsia"/>
                  <w:sz w:val="18"/>
                  <w:szCs w:val="18"/>
                </w:rPr>
                <w:tag w:val="_PLD_bdfb76068a2a4a95ab0a3bcf1b094bf2"/>
                <w:id w:val="839276297"/>
                <w:lock w:val="sdtLocked"/>
              </w:sdtPr>
              <w:sdtEndPr/>
              <w:sdtContent>
                <w:tc>
                  <w:tcPr>
                    <w:tcW w:w="597" w:type="pct"/>
                    <w:shd w:val="clear" w:color="auto" w:fill="auto"/>
                  </w:tcPr>
                  <w:p w14:paraId="2064E6DB" w14:textId="77777777" w:rsidR="008C4B23" w:rsidRPr="00D74561" w:rsidRDefault="008C4B23" w:rsidP="008C4B23">
                    <w:pPr>
                      <w:ind w:firstLineChars="200" w:firstLine="360"/>
                      <w:rPr>
                        <w:rFonts w:asciiTheme="majorEastAsia" w:eastAsiaTheme="majorEastAsia" w:hAnsiTheme="majorEastAsia"/>
                        <w:sz w:val="18"/>
                        <w:szCs w:val="18"/>
                      </w:rPr>
                    </w:pPr>
                    <w:r w:rsidRPr="00D74561">
                      <w:rPr>
                        <w:rFonts w:asciiTheme="majorEastAsia" w:eastAsiaTheme="majorEastAsia" w:hAnsiTheme="majorEastAsia"/>
                        <w:sz w:val="18"/>
                        <w:szCs w:val="18"/>
                      </w:rPr>
                      <w:t>1.</w:t>
                    </w:r>
                    <w:r w:rsidRPr="00D74561">
                      <w:rPr>
                        <w:rFonts w:asciiTheme="majorEastAsia" w:eastAsiaTheme="majorEastAsia" w:hAnsiTheme="majorEastAsia" w:hint="eastAsia"/>
                        <w:sz w:val="18"/>
                        <w:szCs w:val="18"/>
                      </w:rPr>
                      <w:t>期初余额</w:t>
                    </w:r>
                  </w:p>
                </w:tc>
              </w:sdtContent>
            </w:sdt>
            <w:tc>
              <w:tcPr>
                <w:tcW w:w="761" w:type="pct"/>
                <w:shd w:val="clear" w:color="auto" w:fill="auto"/>
                <w:vAlign w:val="center"/>
              </w:tcPr>
              <w:p w14:paraId="59F92936"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223,605,041.58</w:t>
                </w:r>
              </w:p>
            </w:tc>
            <w:tc>
              <w:tcPr>
                <w:tcW w:w="714" w:type="pct"/>
                <w:shd w:val="clear" w:color="auto" w:fill="auto"/>
                <w:vAlign w:val="center"/>
              </w:tcPr>
              <w:p w14:paraId="46AEEBA9"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57,432,424.31</w:t>
                </w:r>
              </w:p>
            </w:tc>
            <w:tc>
              <w:tcPr>
                <w:tcW w:w="714" w:type="pct"/>
                <w:shd w:val="clear" w:color="auto" w:fill="auto"/>
                <w:vAlign w:val="center"/>
              </w:tcPr>
              <w:p w14:paraId="3F939394"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65,935,839.52</w:t>
                </w:r>
              </w:p>
            </w:tc>
            <w:tc>
              <w:tcPr>
                <w:tcW w:w="714" w:type="pct"/>
                <w:shd w:val="clear" w:color="auto" w:fill="auto"/>
                <w:vAlign w:val="center"/>
              </w:tcPr>
              <w:p w14:paraId="1B915ECC"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26,087,990.20</w:t>
                </w:r>
              </w:p>
            </w:tc>
            <w:tc>
              <w:tcPr>
                <w:tcW w:w="714" w:type="pct"/>
                <w:shd w:val="clear" w:color="auto" w:fill="auto"/>
                <w:vAlign w:val="center"/>
              </w:tcPr>
              <w:p w14:paraId="32EE7D45"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49,778,687.83</w:t>
                </w:r>
              </w:p>
            </w:tc>
            <w:tc>
              <w:tcPr>
                <w:tcW w:w="785" w:type="pct"/>
                <w:shd w:val="clear" w:color="auto" w:fill="auto"/>
                <w:vAlign w:val="center"/>
              </w:tcPr>
              <w:p w14:paraId="02488CA6"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422,839,983.44</w:t>
                </w:r>
              </w:p>
            </w:tc>
          </w:tr>
          <w:tr w:rsidR="008C4B23" w:rsidRPr="008C4B23" w14:paraId="571BB41E" w14:textId="77777777" w:rsidTr="00D74561">
            <w:trPr>
              <w:jc w:val="center"/>
            </w:trPr>
            <w:sdt>
              <w:sdtPr>
                <w:rPr>
                  <w:rFonts w:asciiTheme="majorEastAsia" w:eastAsiaTheme="majorEastAsia" w:hAnsiTheme="majorEastAsia"/>
                  <w:sz w:val="18"/>
                  <w:szCs w:val="18"/>
                </w:rPr>
                <w:tag w:val="_PLD_ac9d6720c4e84ec2b82637a9bc7e4a54"/>
                <w:id w:val="1422225547"/>
                <w:lock w:val="sdtLocked"/>
              </w:sdtPr>
              <w:sdtEndPr/>
              <w:sdtContent>
                <w:tc>
                  <w:tcPr>
                    <w:tcW w:w="597" w:type="pct"/>
                    <w:shd w:val="clear" w:color="auto" w:fill="auto"/>
                  </w:tcPr>
                  <w:p w14:paraId="57DE7562" w14:textId="77777777" w:rsidR="008C4B23" w:rsidRPr="00D74561" w:rsidRDefault="008C4B23" w:rsidP="008C4B23">
                    <w:pPr>
                      <w:ind w:firstLineChars="200" w:firstLine="360"/>
                      <w:rPr>
                        <w:rFonts w:asciiTheme="majorEastAsia" w:eastAsiaTheme="majorEastAsia" w:hAnsiTheme="majorEastAsia"/>
                        <w:sz w:val="18"/>
                        <w:szCs w:val="18"/>
                      </w:rPr>
                    </w:pPr>
                    <w:r w:rsidRPr="00D74561">
                      <w:rPr>
                        <w:rFonts w:asciiTheme="majorEastAsia" w:eastAsiaTheme="majorEastAsia" w:hAnsiTheme="majorEastAsia"/>
                        <w:sz w:val="18"/>
                        <w:szCs w:val="18"/>
                      </w:rPr>
                      <w:t>2.</w:t>
                    </w:r>
                    <w:r w:rsidRPr="00D74561">
                      <w:rPr>
                        <w:rFonts w:asciiTheme="majorEastAsia" w:eastAsiaTheme="majorEastAsia" w:hAnsiTheme="majorEastAsia" w:hint="eastAsia"/>
                        <w:sz w:val="18"/>
                        <w:szCs w:val="18"/>
                      </w:rPr>
                      <w:t>本期增加金额</w:t>
                    </w:r>
                  </w:p>
                </w:tc>
              </w:sdtContent>
            </w:sdt>
            <w:tc>
              <w:tcPr>
                <w:tcW w:w="761" w:type="pct"/>
                <w:shd w:val="clear" w:color="auto" w:fill="auto"/>
                <w:vAlign w:val="center"/>
              </w:tcPr>
              <w:p w14:paraId="0C4A2040"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29,014,109.13</w:t>
                </w:r>
              </w:p>
            </w:tc>
            <w:tc>
              <w:tcPr>
                <w:tcW w:w="714" w:type="pct"/>
                <w:shd w:val="clear" w:color="auto" w:fill="auto"/>
                <w:vAlign w:val="center"/>
              </w:tcPr>
              <w:p w14:paraId="12C3DD18"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1,432,002.85</w:t>
                </w:r>
              </w:p>
            </w:tc>
            <w:tc>
              <w:tcPr>
                <w:tcW w:w="714" w:type="pct"/>
                <w:shd w:val="clear" w:color="auto" w:fill="auto"/>
                <w:vAlign w:val="center"/>
              </w:tcPr>
              <w:p w14:paraId="7F058AC7"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6,151,330.92</w:t>
                </w:r>
              </w:p>
            </w:tc>
            <w:tc>
              <w:tcPr>
                <w:tcW w:w="714" w:type="pct"/>
                <w:shd w:val="clear" w:color="auto" w:fill="auto"/>
                <w:vAlign w:val="center"/>
              </w:tcPr>
              <w:p w14:paraId="12A9E2D1"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2,802,907.13</w:t>
                </w:r>
              </w:p>
            </w:tc>
            <w:tc>
              <w:tcPr>
                <w:tcW w:w="714" w:type="pct"/>
                <w:shd w:val="clear" w:color="auto" w:fill="auto"/>
                <w:vAlign w:val="center"/>
              </w:tcPr>
              <w:p w14:paraId="1A6F1C68"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1,176,430.95</w:t>
                </w:r>
              </w:p>
            </w:tc>
            <w:tc>
              <w:tcPr>
                <w:tcW w:w="785" w:type="pct"/>
                <w:shd w:val="clear" w:color="auto" w:fill="auto"/>
                <w:vAlign w:val="center"/>
              </w:tcPr>
              <w:p w14:paraId="33A18944"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40,576,780.98</w:t>
                </w:r>
              </w:p>
            </w:tc>
          </w:tr>
          <w:tr w:rsidR="008C4B23" w:rsidRPr="008C4B23" w14:paraId="552808D6" w14:textId="77777777" w:rsidTr="00D74561">
            <w:trPr>
              <w:jc w:val="center"/>
            </w:trPr>
            <w:sdt>
              <w:sdtPr>
                <w:rPr>
                  <w:rFonts w:asciiTheme="majorEastAsia" w:eastAsiaTheme="majorEastAsia" w:hAnsiTheme="majorEastAsia"/>
                  <w:sz w:val="18"/>
                  <w:szCs w:val="18"/>
                </w:rPr>
                <w:tag w:val="_PLD_4b899f8229be463181a7e6a6c1cb2337"/>
                <w:id w:val="-473455467"/>
                <w:lock w:val="sdtLocked"/>
              </w:sdtPr>
              <w:sdtEndPr/>
              <w:sdtContent>
                <w:tc>
                  <w:tcPr>
                    <w:tcW w:w="597" w:type="pct"/>
                    <w:shd w:val="clear" w:color="auto" w:fill="auto"/>
                  </w:tcPr>
                  <w:p w14:paraId="5CD9C880" w14:textId="77777777" w:rsidR="008C4B23" w:rsidRPr="00D74561" w:rsidRDefault="008C4B23" w:rsidP="008C4B23">
                    <w:pPr>
                      <w:ind w:firstLineChars="300" w:firstLine="540"/>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（1）计提</w:t>
                    </w:r>
                  </w:p>
                </w:tc>
              </w:sdtContent>
            </w:sdt>
            <w:tc>
              <w:tcPr>
                <w:tcW w:w="761" w:type="pct"/>
                <w:shd w:val="clear" w:color="auto" w:fill="auto"/>
                <w:vAlign w:val="center"/>
              </w:tcPr>
              <w:p w14:paraId="29EDBC08"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34,067,010.02</w:t>
                </w:r>
              </w:p>
            </w:tc>
            <w:tc>
              <w:tcPr>
                <w:tcW w:w="714" w:type="pct"/>
                <w:shd w:val="clear" w:color="auto" w:fill="auto"/>
                <w:vAlign w:val="center"/>
              </w:tcPr>
              <w:p w14:paraId="2053371B"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1,432,002.85</w:t>
                </w:r>
              </w:p>
            </w:tc>
            <w:tc>
              <w:tcPr>
                <w:tcW w:w="714" w:type="pct"/>
                <w:shd w:val="clear" w:color="auto" w:fill="auto"/>
                <w:vAlign w:val="center"/>
              </w:tcPr>
              <w:p w14:paraId="3375C321"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6,193,829.85</w:t>
                </w:r>
              </w:p>
            </w:tc>
            <w:tc>
              <w:tcPr>
                <w:tcW w:w="714" w:type="pct"/>
                <w:shd w:val="clear" w:color="auto" w:fill="auto"/>
                <w:vAlign w:val="center"/>
              </w:tcPr>
              <w:p w14:paraId="47CB84EE"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2,908,161.30</w:t>
                </w:r>
              </w:p>
            </w:tc>
            <w:tc>
              <w:tcPr>
                <w:tcW w:w="714" w:type="pct"/>
                <w:shd w:val="clear" w:color="auto" w:fill="auto"/>
                <w:vAlign w:val="center"/>
              </w:tcPr>
              <w:p w14:paraId="65B78449"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1,537,296.98</w:t>
                </w:r>
              </w:p>
            </w:tc>
            <w:tc>
              <w:tcPr>
                <w:tcW w:w="785" w:type="pct"/>
                <w:shd w:val="clear" w:color="auto" w:fill="auto"/>
                <w:vAlign w:val="center"/>
              </w:tcPr>
              <w:p w14:paraId="4C5ADEF4"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46,138,301.00</w:t>
                </w:r>
              </w:p>
            </w:tc>
          </w:tr>
          <w:tr w:rsidR="008C4B23" w:rsidRPr="008C4B23" w14:paraId="6B910732" w14:textId="77777777" w:rsidTr="00D74561">
            <w:trPr>
              <w:jc w:val="center"/>
            </w:trPr>
            <w:sdt>
              <w:sdtPr>
                <w:rPr>
                  <w:rFonts w:asciiTheme="majorEastAsia" w:eastAsiaTheme="majorEastAsia" w:hAnsiTheme="majorEastAsia" w:hint="eastAsia"/>
                  <w:sz w:val="18"/>
                  <w:szCs w:val="18"/>
                </w:rPr>
                <w:alias w:val="固定资产累计折旧增加项目名称"/>
                <w:tag w:val="_GBC_c82e46f282074bcd8f0977f9e064b7a6"/>
                <w:id w:val="1543251031"/>
                <w:lock w:val="sdtLocked"/>
              </w:sdtPr>
              <w:sdtEndPr/>
              <w:sdtContent>
                <w:tc>
                  <w:tcPr>
                    <w:tcW w:w="597" w:type="pct"/>
                    <w:shd w:val="clear" w:color="auto" w:fill="auto"/>
                  </w:tcPr>
                  <w:p w14:paraId="7BE7DD8B" w14:textId="77777777" w:rsidR="008C4B23" w:rsidRPr="00D74561" w:rsidRDefault="008C4B23" w:rsidP="008C4B23">
                    <w:pPr>
                      <w:ind w:firstLineChars="300" w:firstLine="540"/>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w:t>
                    </w:r>
                    <w:r w:rsidRPr="00D74561">
                      <w:rPr>
                        <w:rFonts w:asciiTheme="majorEastAsia" w:eastAsiaTheme="majorEastAsia" w:hAnsiTheme="majorEastAsia"/>
                        <w:sz w:val="18"/>
                        <w:szCs w:val="18"/>
                      </w:rPr>
                      <w:t>2）汇率变动影响</w:t>
                    </w:r>
                  </w:p>
                </w:tc>
              </w:sdtContent>
            </w:sdt>
            <w:sdt>
              <w:sdtPr>
                <w:rPr>
                  <w:rFonts w:asciiTheme="majorEastAsia" w:eastAsiaTheme="majorEastAsia" w:hAnsiTheme="majorEastAsia" w:hint="eastAsia"/>
                  <w:sz w:val="18"/>
                  <w:szCs w:val="18"/>
                </w:rPr>
                <w:alias w:val="固定资产累计折旧增加项目金额"/>
                <w:tag w:val="_GBC_d8c6bc4179c24d4497d3b866e522ee51"/>
                <w:id w:val="1867705323"/>
                <w:lock w:val="sdtLocked"/>
              </w:sdtPr>
              <w:sdtEndPr/>
              <w:sdtContent>
                <w:tc>
                  <w:tcPr>
                    <w:tcW w:w="761" w:type="pct"/>
                    <w:shd w:val="clear" w:color="auto" w:fill="auto"/>
                  </w:tcPr>
                  <w:p w14:paraId="092B1B9B"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-5,052,900.89</w:t>
                    </w:r>
                  </w:p>
                </w:tc>
              </w:sdtContent>
            </w:sdt>
            <w:sdt>
              <w:sdtPr>
                <w:rPr>
                  <w:rFonts w:asciiTheme="majorEastAsia" w:eastAsiaTheme="majorEastAsia" w:hAnsiTheme="majorEastAsia" w:hint="eastAsia"/>
                  <w:sz w:val="18"/>
                  <w:szCs w:val="18"/>
                </w:rPr>
                <w:alias w:val="固定资产累计折旧增加项目金额"/>
                <w:tag w:val="_GBC_d8c6bc4179c24d4497d3b866e522ee51"/>
                <w:id w:val="125823626"/>
                <w:lock w:val="sdtLocked"/>
              </w:sdtPr>
              <w:sdtEndPr/>
              <w:sdtContent>
                <w:tc>
                  <w:tcPr>
                    <w:tcW w:w="714" w:type="pct"/>
                    <w:shd w:val="clear" w:color="auto" w:fill="auto"/>
                  </w:tcPr>
                  <w:p w14:paraId="55CEB165"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hint="eastAsia"/>
                  <w:sz w:val="18"/>
                  <w:szCs w:val="18"/>
                </w:rPr>
                <w:alias w:val="固定资产累计折旧增加项目金额"/>
                <w:tag w:val="_GBC_d8c6bc4179c24d4497d3b866e522ee51"/>
                <w:id w:val="171924478"/>
                <w:lock w:val="sdtLocked"/>
              </w:sdtPr>
              <w:sdtEndPr/>
              <w:sdtContent>
                <w:tc>
                  <w:tcPr>
                    <w:tcW w:w="714" w:type="pct"/>
                    <w:shd w:val="clear" w:color="auto" w:fill="auto"/>
                  </w:tcPr>
                  <w:p w14:paraId="75785059"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-42,498.93</w:t>
                    </w:r>
                  </w:p>
                </w:tc>
              </w:sdtContent>
            </w:sdt>
            <w:sdt>
              <w:sdtPr>
                <w:rPr>
                  <w:rFonts w:asciiTheme="majorEastAsia" w:eastAsiaTheme="majorEastAsia" w:hAnsiTheme="majorEastAsia" w:hint="eastAsia"/>
                  <w:sz w:val="18"/>
                  <w:szCs w:val="18"/>
                </w:rPr>
                <w:alias w:val="固定资产累计折旧增加项目金额"/>
                <w:tag w:val="_GBC_d8c6bc4179c24d4497d3b866e522ee51"/>
                <w:id w:val="1864174553"/>
                <w:lock w:val="sdtLocked"/>
              </w:sdtPr>
              <w:sdtEndPr/>
              <w:sdtContent>
                <w:tc>
                  <w:tcPr>
                    <w:tcW w:w="714" w:type="pct"/>
                    <w:shd w:val="clear" w:color="auto" w:fill="auto"/>
                  </w:tcPr>
                  <w:p w14:paraId="23AF4C50"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-105,254.17</w:t>
                    </w:r>
                  </w:p>
                </w:tc>
              </w:sdtContent>
            </w:sdt>
            <w:sdt>
              <w:sdtPr>
                <w:rPr>
                  <w:rFonts w:asciiTheme="majorEastAsia" w:eastAsiaTheme="majorEastAsia" w:hAnsiTheme="majorEastAsia" w:hint="eastAsia"/>
                  <w:sz w:val="18"/>
                  <w:szCs w:val="18"/>
                </w:rPr>
                <w:alias w:val="固定资产累计折旧增加项目金额"/>
                <w:tag w:val="_GBC_d8c6bc4179c24d4497d3b866e522ee51"/>
                <w:id w:val="-536201092"/>
                <w:lock w:val="sdtLocked"/>
              </w:sdtPr>
              <w:sdtEndPr/>
              <w:sdtContent>
                <w:tc>
                  <w:tcPr>
                    <w:tcW w:w="714" w:type="pct"/>
                    <w:shd w:val="clear" w:color="auto" w:fill="auto"/>
                  </w:tcPr>
                  <w:p w14:paraId="170F54C8"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-360,866.03</w:t>
                    </w:r>
                  </w:p>
                </w:tc>
              </w:sdtContent>
            </w:sdt>
            <w:sdt>
              <w:sdtPr>
                <w:rPr>
                  <w:rFonts w:asciiTheme="majorEastAsia" w:eastAsiaTheme="majorEastAsia" w:hAnsiTheme="majorEastAsia" w:hint="eastAsia"/>
                  <w:sz w:val="18"/>
                  <w:szCs w:val="18"/>
                </w:rPr>
                <w:alias w:val="固定资产累计折旧增加项目合计金额"/>
                <w:tag w:val="_GBC_7b368febd98d43528833b386ded680f2"/>
                <w:id w:val="800806639"/>
                <w:lock w:val="sdtLocked"/>
              </w:sdtPr>
              <w:sdtEndPr/>
              <w:sdtContent>
                <w:tc>
                  <w:tcPr>
                    <w:tcW w:w="785" w:type="pct"/>
                    <w:shd w:val="clear" w:color="auto" w:fill="auto"/>
                  </w:tcPr>
                  <w:p w14:paraId="42344D94"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-5,561,520.02</w:t>
                    </w:r>
                  </w:p>
                </w:tc>
              </w:sdtContent>
            </w:sdt>
          </w:tr>
          <w:tr w:rsidR="008C4B23" w:rsidRPr="008C4B23" w14:paraId="3DBA6C6C" w14:textId="77777777" w:rsidTr="00D74561">
            <w:trPr>
              <w:jc w:val="center"/>
            </w:trPr>
            <w:sdt>
              <w:sdtPr>
                <w:rPr>
                  <w:rFonts w:asciiTheme="majorEastAsia" w:eastAsiaTheme="majorEastAsia" w:hAnsiTheme="majorEastAsia" w:hint="eastAsia"/>
                  <w:sz w:val="18"/>
                  <w:szCs w:val="18"/>
                </w:rPr>
                <w:alias w:val="固定资产累计折旧增加项目名称"/>
                <w:tag w:val="_GBC_c82e46f282074bcd8f0977f9e064b7a6"/>
                <w:id w:val="1439182006"/>
                <w:lock w:val="sdtLocked"/>
                <w:showingPlcHdr/>
              </w:sdtPr>
              <w:sdtEndPr/>
              <w:sdtContent>
                <w:tc>
                  <w:tcPr>
                    <w:tcW w:w="597" w:type="pct"/>
                    <w:shd w:val="clear" w:color="auto" w:fill="auto"/>
                  </w:tcPr>
                  <w:p w14:paraId="35CE009A" w14:textId="77777777" w:rsidR="008C4B23" w:rsidRPr="00D74561" w:rsidRDefault="008C4B23" w:rsidP="008C4B23">
                    <w:pPr>
                      <w:ind w:firstLineChars="300" w:firstLine="540"/>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 xml:space="preserve">　</w:t>
                    </w:r>
                  </w:p>
                </w:tc>
              </w:sdtContent>
            </w:sdt>
            <w:sdt>
              <w:sdtPr>
                <w:rPr>
                  <w:rFonts w:asciiTheme="majorEastAsia" w:eastAsiaTheme="majorEastAsia" w:hAnsiTheme="majorEastAsia" w:hint="eastAsia"/>
                  <w:sz w:val="18"/>
                  <w:szCs w:val="18"/>
                </w:rPr>
                <w:alias w:val="固定资产累计折旧增加项目金额"/>
                <w:tag w:val="_GBC_d8c6bc4179c24d4497d3b866e522ee51"/>
                <w:id w:val="-1793210729"/>
                <w:lock w:val="sdtLocked"/>
              </w:sdtPr>
              <w:sdtEndPr/>
              <w:sdtContent>
                <w:tc>
                  <w:tcPr>
                    <w:tcW w:w="761" w:type="pct"/>
                    <w:shd w:val="clear" w:color="auto" w:fill="auto"/>
                  </w:tcPr>
                  <w:p w14:paraId="3AF9DC1A"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hint="eastAsia"/>
                  <w:sz w:val="18"/>
                  <w:szCs w:val="18"/>
                </w:rPr>
                <w:alias w:val="固定资产累计折旧增加项目金额"/>
                <w:tag w:val="_GBC_d8c6bc4179c24d4497d3b866e522ee51"/>
                <w:id w:val="-343468831"/>
                <w:lock w:val="sdtLocked"/>
              </w:sdtPr>
              <w:sdtEndPr/>
              <w:sdtContent>
                <w:tc>
                  <w:tcPr>
                    <w:tcW w:w="714" w:type="pct"/>
                    <w:shd w:val="clear" w:color="auto" w:fill="auto"/>
                  </w:tcPr>
                  <w:p w14:paraId="1E7DA837"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hint="eastAsia"/>
                  <w:sz w:val="18"/>
                  <w:szCs w:val="18"/>
                </w:rPr>
                <w:alias w:val="固定资产累计折旧增加项目金额"/>
                <w:tag w:val="_GBC_d8c6bc4179c24d4497d3b866e522ee51"/>
                <w:id w:val="936262116"/>
                <w:lock w:val="sdtLocked"/>
              </w:sdtPr>
              <w:sdtEndPr/>
              <w:sdtContent>
                <w:tc>
                  <w:tcPr>
                    <w:tcW w:w="714" w:type="pct"/>
                    <w:shd w:val="clear" w:color="auto" w:fill="auto"/>
                  </w:tcPr>
                  <w:p w14:paraId="55AB067E"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hint="eastAsia"/>
                  <w:sz w:val="18"/>
                  <w:szCs w:val="18"/>
                </w:rPr>
                <w:alias w:val="固定资产累计折旧增加项目金额"/>
                <w:tag w:val="_GBC_d8c6bc4179c24d4497d3b866e522ee51"/>
                <w:id w:val="846296482"/>
                <w:lock w:val="sdtLocked"/>
              </w:sdtPr>
              <w:sdtEndPr/>
              <w:sdtContent>
                <w:tc>
                  <w:tcPr>
                    <w:tcW w:w="714" w:type="pct"/>
                    <w:shd w:val="clear" w:color="auto" w:fill="auto"/>
                  </w:tcPr>
                  <w:p w14:paraId="1D24F8AD"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hint="eastAsia"/>
                  <w:sz w:val="18"/>
                  <w:szCs w:val="18"/>
                </w:rPr>
                <w:alias w:val="固定资产累计折旧增加项目金额"/>
                <w:tag w:val="_GBC_d8c6bc4179c24d4497d3b866e522ee51"/>
                <w:id w:val="580027949"/>
                <w:lock w:val="sdtLocked"/>
              </w:sdtPr>
              <w:sdtEndPr/>
              <w:sdtContent>
                <w:tc>
                  <w:tcPr>
                    <w:tcW w:w="714" w:type="pct"/>
                    <w:shd w:val="clear" w:color="auto" w:fill="auto"/>
                  </w:tcPr>
                  <w:p w14:paraId="2E64C3B7"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hint="eastAsia"/>
                  <w:sz w:val="18"/>
                  <w:szCs w:val="18"/>
                </w:rPr>
                <w:alias w:val="固定资产累计折旧增加项目合计金额"/>
                <w:tag w:val="_GBC_7b368febd98d43528833b386ded680f2"/>
                <w:id w:val="-1055230369"/>
                <w:lock w:val="sdtLocked"/>
              </w:sdtPr>
              <w:sdtEndPr/>
              <w:sdtContent>
                <w:tc>
                  <w:tcPr>
                    <w:tcW w:w="785" w:type="pct"/>
                    <w:shd w:val="clear" w:color="auto" w:fill="auto"/>
                  </w:tcPr>
                  <w:p w14:paraId="6AB5062A" w14:textId="77777777" w:rsidR="008C4B23" w:rsidRPr="00D74561" w:rsidRDefault="008C4B23" w:rsidP="00B230B2">
                    <w:pPr>
                      <w:jc w:val="right"/>
                      <w:rPr>
                        <w:rFonts w:asciiTheme="majorEastAsia" w:eastAsiaTheme="majorEastAsia" w:hAnsiTheme="majorEastAsia"/>
                        <w:sz w:val="18"/>
                        <w:szCs w:val="18"/>
                      </w:rPr>
                    </w:pPr>
                  </w:p>
                </w:tc>
              </w:sdtContent>
            </w:sdt>
          </w:tr>
          <w:tr w:rsidR="008C4B23" w:rsidRPr="008C4B23" w14:paraId="18F0358E" w14:textId="77777777" w:rsidTr="00D74561">
            <w:trPr>
              <w:jc w:val="center"/>
            </w:trPr>
            <w:sdt>
              <w:sdtPr>
                <w:rPr>
                  <w:rFonts w:asciiTheme="majorEastAsia" w:eastAsiaTheme="majorEastAsia" w:hAnsiTheme="majorEastAsia"/>
                  <w:sz w:val="18"/>
                  <w:szCs w:val="18"/>
                </w:rPr>
                <w:tag w:val="_PLD_1a8a0c2973de4a7c99ed0dd69c4a85fa"/>
                <w:id w:val="2033918465"/>
                <w:lock w:val="sdtLocked"/>
              </w:sdtPr>
              <w:sdtEndPr/>
              <w:sdtContent>
                <w:tc>
                  <w:tcPr>
                    <w:tcW w:w="597" w:type="pct"/>
                    <w:shd w:val="clear" w:color="auto" w:fill="auto"/>
                  </w:tcPr>
                  <w:p w14:paraId="33DE4C0B" w14:textId="77777777" w:rsidR="008C4B23" w:rsidRPr="00D74561" w:rsidRDefault="008C4B23" w:rsidP="008C4B23">
                    <w:pPr>
                      <w:ind w:firstLineChars="200" w:firstLine="360"/>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3.本期减少金额</w:t>
                    </w:r>
                  </w:p>
                </w:tc>
              </w:sdtContent>
            </w:sdt>
            <w:tc>
              <w:tcPr>
                <w:tcW w:w="761" w:type="pct"/>
                <w:shd w:val="clear" w:color="auto" w:fill="auto"/>
                <w:vAlign w:val="center"/>
              </w:tcPr>
              <w:p w14:paraId="72180F8B"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201947A0"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25,129.52</w:t>
                </w:r>
              </w:p>
            </w:tc>
            <w:tc>
              <w:tcPr>
                <w:tcW w:w="714" w:type="pct"/>
                <w:shd w:val="clear" w:color="auto" w:fill="auto"/>
                <w:vAlign w:val="center"/>
              </w:tcPr>
              <w:p w14:paraId="04DD8FFB"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9,166,489.69</w:t>
                </w:r>
              </w:p>
            </w:tc>
            <w:tc>
              <w:tcPr>
                <w:tcW w:w="714" w:type="pct"/>
                <w:shd w:val="clear" w:color="auto" w:fill="auto"/>
                <w:vAlign w:val="center"/>
              </w:tcPr>
              <w:p w14:paraId="42E95545"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6,511,475.38</w:t>
                </w:r>
              </w:p>
            </w:tc>
            <w:tc>
              <w:tcPr>
                <w:tcW w:w="714" w:type="pct"/>
                <w:shd w:val="clear" w:color="auto" w:fill="auto"/>
                <w:vAlign w:val="center"/>
              </w:tcPr>
              <w:p w14:paraId="0C78FDAE"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296,400.00</w:t>
                </w:r>
              </w:p>
            </w:tc>
            <w:tc>
              <w:tcPr>
                <w:tcW w:w="785" w:type="pct"/>
                <w:shd w:val="clear" w:color="auto" w:fill="auto"/>
                <w:vAlign w:val="center"/>
              </w:tcPr>
              <w:p w14:paraId="18A8A5E0"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15,999,494.59</w:t>
                </w:r>
              </w:p>
            </w:tc>
          </w:tr>
          <w:tr w:rsidR="008C4B23" w:rsidRPr="008C4B23" w14:paraId="07E2FB57" w14:textId="77777777" w:rsidTr="00D74561">
            <w:trPr>
              <w:jc w:val="center"/>
            </w:trPr>
            <w:sdt>
              <w:sdtPr>
                <w:rPr>
                  <w:rFonts w:asciiTheme="majorEastAsia" w:eastAsiaTheme="majorEastAsia" w:hAnsiTheme="majorEastAsia"/>
                  <w:sz w:val="18"/>
                  <w:szCs w:val="18"/>
                </w:rPr>
                <w:tag w:val="_PLD_051549d56ef94d0f864893f6bcd12368"/>
                <w:id w:val="-647743293"/>
                <w:lock w:val="sdtLocked"/>
              </w:sdtPr>
              <w:sdtEndPr/>
              <w:sdtContent>
                <w:tc>
                  <w:tcPr>
                    <w:tcW w:w="597" w:type="pct"/>
                    <w:shd w:val="clear" w:color="auto" w:fill="auto"/>
                  </w:tcPr>
                  <w:p w14:paraId="52433E62" w14:textId="77777777" w:rsidR="008C4B23" w:rsidRPr="00D74561" w:rsidRDefault="008C4B23" w:rsidP="008C4B23">
                    <w:pPr>
                      <w:ind w:firstLineChars="300" w:firstLine="540"/>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（1）处置或报废</w:t>
                    </w:r>
                  </w:p>
                </w:tc>
              </w:sdtContent>
            </w:sdt>
            <w:tc>
              <w:tcPr>
                <w:tcW w:w="761" w:type="pct"/>
                <w:shd w:val="clear" w:color="auto" w:fill="auto"/>
                <w:vAlign w:val="center"/>
              </w:tcPr>
              <w:p w14:paraId="78BD1F79"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0A6D580D"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19,950.00</w:t>
                </w:r>
              </w:p>
            </w:tc>
            <w:tc>
              <w:tcPr>
                <w:tcW w:w="714" w:type="pct"/>
                <w:shd w:val="clear" w:color="auto" w:fill="auto"/>
                <w:vAlign w:val="center"/>
              </w:tcPr>
              <w:p w14:paraId="1FD79E33"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7,930,328.41</w:t>
                </w:r>
              </w:p>
            </w:tc>
            <w:tc>
              <w:tcPr>
                <w:tcW w:w="714" w:type="pct"/>
                <w:shd w:val="clear" w:color="auto" w:fill="auto"/>
                <w:vAlign w:val="center"/>
              </w:tcPr>
              <w:p w14:paraId="2DDCDC33"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2,686,385.28</w:t>
                </w:r>
              </w:p>
            </w:tc>
            <w:tc>
              <w:tcPr>
                <w:tcW w:w="714" w:type="pct"/>
                <w:shd w:val="clear" w:color="auto" w:fill="auto"/>
                <w:vAlign w:val="center"/>
              </w:tcPr>
              <w:p w14:paraId="0CF869EC"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296,400.00</w:t>
                </w:r>
              </w:p>
            </w:tc>
            <w:tc>
              <w:tcPr>
                <w:tcW w:w="785" w:type="pct"/>
                <w:shd w:val="clear" w:color="auto" w:fill="auto"/>
                <w:vAlign w:val="center"/>
              </w:tcPr>
              <w:p w14:paraId="31042A99"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10,933,063.69</w:t>
                </w:r>
              </w:p>
            </w:tc>
          </w:tr>
          <w:tr w:rsidR="008C4B23" w:rsidRPr="008C4B23" w14:paraId="6A1A0F5A" w14:textId="77777777" w:rsidTr="00D74561">
            <w:trPr>
              <w:jc w:val="center"/>
            </w:trPr>
            <w:sdt>
              <w:sdtPr>
                <w:rPr>
                  <w:rFonts w:asciiTheme="majorEastAsia" w:eastAsiaTheme="majorEastAsia" w:hAnsiTheme="majorEastAsia" w:hint="eastAsia"/>
                  <w:sz w:val="18"/>
                  <w:szCs w:val="18"/>
                </w:rPr>
                <w:alias w:val="固定资产累计折旧减少项目名称"/>
                <w:tag w:val="_GBC_20eae31762484d0a9c046fa65503339a"/>
                <w:id w:val="-711417765"/>
                <w:lock w:val="sdtLocked"/>
              </w:sdtPr>
              <w:sdtEndPr/>
              <w:sdtContent>
                <w:tc>
                  <w:tcPr>
                    <w:tcW w:w="597" w:type="pct"/>
                    <w:shd w:val="clear" w:color="auto" w:fill="auto"/>
                  </w:tcPr>
                  <w:p w14:paraId="29D0DE39" w14:textId="77777777" w:rsidR="008C4B23" w:rsidRPr="00D74561" w:rsidRDefault="008C4B23" w:rsidP="008C4B23">
                    <w:pPr>
                      <w:ind w:firstLineChars="300" w:firstLine="540"/>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w:t>
                    </w:r>
                    <w:r w:rsidRPr="00D74561">
                      <w:rPr>
                        <w:rFonts w:asciiTheme="majorEastAsia" w:eastAsiaTheme="majorEastAsia" w:hAnsiTheme="majorEastAsia"/>
                        <w:sz w:val="18"/>
                        <w:szCs w:val="18"/>
                      </w:rPr>
                      <w:t>2）合并范围变动减少</w:t>
                    </w:r>
                  </w:p>
                </w:tc>
              </w:sdtContent>
            </w:sdt>
            <w:sdt>
              <w:sdtPr>
                <w:rPr>
                  <w:rFonts w:asciiTheme="majorEastAsia" w:eastAsiaTheme="majorEastAsia" w:hAnsiTheme="majorEastAsia" w:hint="eastAsia"/>
                  <w:sz w:val="18"/>
                  <w:szCs w:val="18"/>
                </w:rPr>
                <w:alias w:val="固定资产累计折旧减少项目金额"/>
                <w:tag w:val="_GBC_50575111ca3b4086b584bb25daa7a51a"/>
                <w:id w:val="558599163"/>
                <w:lock w:val="sdtLocked"/>
              </w:sdtPr>
              <w:sdtEndPr/>
              <w:sdtContent>
                <w:tc>
                  <w:tcPr>
                    <w:tcW w:w="761" w:type="pct"/>
                    <w:shd w:val="clear" w:color="auto" w:fill="auto"/>
                  </w:tcPr>
                  <w:p w14:paraId="4CE9EB3A"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hint="eastAsia"/>
                  <w:sz w:val="18"/>
                  <w:szCs w:val="18"/>
                </w:rPr>
                <w:alias w:val="固定资产累计折旧减少项目金额"/>
                <w:tag w:val="_GBC_50575111ca3b4086b584bb25daa7a51a"/>
                <w:id w:val="2092657051"/>
                <w:lock w:val="sdtLocked"/>
              </w:sdtPr>
              <w:sdtEndPr/>
              <w:sdtContent>
                <w:tc>
                  <w:tcPr>
                    <w:tcW w:w="714" w:type="pct"/>
                    <w:shd w:val="clear" w:color="auto" w:fill="auto"/>
                  </w:tcPr>
                  <w:p w14:paraId="44F1E497"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5,179.52</w:t>
                    </w:r>
                  </w:p>
                </w:tc>
              </w:sdtContent>
            </w:sdt>
            <w:sdt>
              <w:sdtPr>
                <w:rPr>
                  <w:rFonts w:asciiTheme="majorEastAsia" w:eastAsiaTheme="majorEastAsia" w:hAnsiTheme="majorEastAsia" w:hint="eastAsia"/>
                  <w:sz w:val="18"/>
                  <w:szCs w:val="18"/>
                </w:rPr>
                <w:alias w:val="固定资产累计折旧减少项目金额"/>
                <w:tag w:val="_GBC_50575111ca3b4086b584bb25daa7a51a"/>
                <w:id w:val="-1434132583"/>
                <w:lock w:val="sdtLocked"/>
              </w:sdtPr>
              <w:sdtEndPr/>
              <w:sdtContent>
                <w:tc>
                  <w:tcPr>
                    <w:tcW w:w="714" w:type="pct"/>
                    <w:shd w:val="clear" w:color="auto" w:fill="auto"/>
                  </w:tcPr>
                  <w:p w14:paraId="0EDB4A80"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1,236,161.28</w:t>
                    </w:r>
                  </w:p>
                </w:tc>
              </w:sdtContent>
            </w:sdt>
            <w:sdt>
              <w:sdtPr>
                <w:rPr>
                  <w:rFonts w:asciiTheme="majorEastAsia" w:eastAsiaTheme="majorEastAsia" w:hAnsiTheme="majorEastAsia" w:hint="eastAsia"/>
                  <w:sz w:val="18"/>
                  <w:szCs w:val="18"/>
                </w:rPr>
                <w:alias w:val="固定资产累计折旧减少项目金额"/>
                <w:tag w:val="_GBC_50575111ca3b4086b584bb25daa7a51a"/>
                <w:id w:val="1455909096"/>
                <w:lock w:val="sdtLocked"/>
              </w:sdtPr>
              <w:sdtEndPr/>
              <w:sdtContent>
                <w:tc>
                  <w:tcPr>
                    <w:tcW w:w="714" w:type="pct"/>
                    <w:shd w:val="clear" w:color="auto" w:fill="auto"/>
                  </w:tcPr>
                  <w:p w14:paraId="0DC5DB95"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3,825,090.10</w:t>
                    </w:r>
                  </w:p>
                </w:tc>
              </w:sdtContent>
            </w:sdt>
            <w:sdt>
              <w:sdtPr>
                <w:rPr>
                  <w:rFonts w:asciiTheme="majorEastAsia" w:eastAsiaTheme="majorEastAsia" w:hAnsiTheme="majorEastAsia" w:hint="eastAsia"/>
                  <w:sz w:val="18"/>
                  <w:szCs w:val="18"/>
                </w:rPr>
                <w:alias w:val="固定资产累计折旧减少项目金额"/>
                <w:tag w:val="_GBC_50575111ca3b4086b584bb25daa7a51a"/>
                <w:id w:val="-570893397"/>
                <w:lock w:val="sdtLocked"/>
              </w:sdtPr>
              <w:sdtEndPr/>
              <w:sdtContent>
                <w:tc>
                  <w:tcPr>
                    <w:tcW w:w="714" w:type="pct"/>
                    <w:shd w:val="clear" w:color="auto" w:fill="auto"/>
                  </w:tcPr>
                  <w:p w14:paraId="7A8596C0"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hint="eastAsia"/>
                  <w:sz w:val="18"/>
                  <w:szCs w:val="18"/>
                </w:rPr>
                <w:alias w:val="固定资产累计折旧减少项目合计金额"/>
                <w:tag w:val="_GBC_ba854a525e15473181c1dd92dc7af67e"/>
                <w:id w:val="-1486008294"/>
                <w:lock w:val="sdtLocked"/>
              </w:sdtPr>
              <w:sdtEndPr/>
              <w:sdtContent>
                <w:tc>
                  <w:tcPr>
                    <w:tcW w:w="785" w:type="pct"/>
                    <w:shd w:val="clear" w:color="auto" w:fill="auto"/>
                  </w:tcPr>
                  <w:p w14:paraId="71F549B8"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5,066,430.90</w:t>
                    </w:r>
                  </w:p>
                </w:tc>
              </w:sdtContent>
            </w:sdt>
          </w:tr>
          <w:tr w:rsidR="008C4B23" w:rsidRPr="008C4B23" w14:paraId="3DE19059" w14:textId="77777777" w:rsidTr="00D74561">
            <w:trPr>
              <w:jc w:val="center"/>
            </w:trPr>
            <w:sdt>
              <w:sdtPr>
                <w:rPr>
                  <w:rFonts w:asciiTheme="majorEastAsia" w:eastAsiaTheme="majorEastAsia" w:hAnsiTheme="majorEastAsia" w:hint="eastAsia"/>
                  <w:sz w:val="18"/>
                  <w:szCs w:val="18"/>
                </w:rPr>
                <w:alias w:val="固定资产累计折旧减少项目名称"/>
                <w:tag w:val="_GBC_20eae31762484d0a9c046fa65503339a"/>
                <w:id w:val="1319308409"/>
                <w:lock w:val="sdtLocked"/>
                <w:showingPlcHdr/>
              </w:sdtPr>
              <w:sdtEndPr/>
              <w:sdtContent>
                <w:tc>
                  <w:tcPr>
                    <w:tcW w:w="597" w:type="pct"/>
                    <w:shd w:val="clear" w:color="auto" w:fill="auto"/>
                  </w:tcPr>
                  <w:p w14:paraId="04CBE51D" w14:textId="77777777" w:rsidR="008C4B23" w:rsidRPr="00D74561" w:rsidRDefault="008C4B23" w:rsidP="008C4B23">
                    <w:pPr>
                      <w:ind w:firstLineChars="300" w:firstLine="540"/>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 xml:space="preserve">　</w:t>
                    </w:r>
                  </w:p>
                </w:tc>
              </w:sdtContent>
            </w:sdt>
            <w:sdt>
              <w:sdtPr>
                <w:rPr>
                  <w:rFonts w:asciiTheme="majorEastAsia" w:eastAsiaTheme="majorEastAsia" w:hAnsiTheme="majorEastAsia" w:hint="eastAsia"/>
                  <w:sz w:val="18"/>
                  <w:szCs w:val="18"/>
                </w:rPr>
                <w:alias w:val="固定资产累计折旧减少项目金额"/>
                <w:tag w:val="_GBC_50575111ca3b4086b584bb25daa7a51a"/>
                <w:id w:val="1067078877"/>
                <w:lock w:val="sdtLocked"/>
              </w:sdtPr>
              <w:sdtEndPr/>
              <w:sdtContent>
                <w:tc>
                  <w:tcPr>
                    <w:tcW w:w="761" w:type="pct"/>
                    <w:shd w:val="clear" w:color="auto" w:fill="auto"/>
                  </w:tcPr>
                  <w:p w14:paraId="1D212EDA"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hint="eastAsia"/>
                  <w:sz w:val="18"/>
                  <w:szCs w:val="18"/>
                </w:rPr>
                <w:alias w:val="固定资产累计折旧减少项目金额"/>
                <w:tag w:val="_GBC_50575111ca3b4086b584bb25daa7a51a"/>
                <w:id w:val="-449932800"/>
                <w:lock w:val="sdtLocked"/>
              </w:sdtPr>
              <w:sdtEndPr/>
              <w:sdtContent>
                <w:tc>
                  <w:tcPr>
                    <w:tcW w:w="714" w:type="pct"/>
                    <w:shd w:val="clear" w:color="auto" w:fill="auto"/>
                  </w:tcPr>
                  <w:p w14:paraId="1D0F2635"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hint="eastAsia"/>
                  <w:sz w:val="18"/>
                  <w:szCs w:val="18"/>
                </w:rPr>
                <w:alias w:val="固定资产累计折旧减少项目金额"/>
                <w:tag w:val="_GBC_50575111ca3b4086b584bb25daa7a51a"/>
                <w:id w:val="1676066506"/>
                <w:lock w:val="sdtLocked"/>
              </w:sdtPr>
              <w:sdtEndPr/>
              <w:sdtContent>
                <w:tc>
                  <w:tcPr>
                    <w:tcW w:w="714" w:type="pct"/>
                    <w:shd w:val="clear" w:color="auto" w:fill="auto"/>
                  </w:tcPr>
                  <w:p w14:paraId="69397DE4"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hint="eastAsia"/>
                  <w:sz w:val="18"/>
                  <w:szCs w:val="18"/>
                </w:rPr>
                <w:alias w:val="固定资产累计折旧减少项目金额"/>
                <w:tag w:val="_GBC_50575111ca3b4086b584bb25daa7a51a"/>
                <w:id w:val="-1460418884"/>
                <w:lock w:val="sdtLocked"/>
              </w:sdtPr>
              <w:sdtEndPr/>
              <w:sdtContent>
                <w:tc>
                  <w:tcPr>
                    <w:tcW w:w="714" w:type="pct"/>
                    <w:shd w:val="clear" w:color="auto" w:fill="auto"/>
                  </w:tcPr>
                  <w:p w14:paraId="5D9F8E56"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hint="eastAsia"/>
                  <w:sz w:val="18"/>
                  <w:szCs w:val="18"/>
                </w:rPr>
                <w:alias w:val="固定资产累计折旧减少项目金额"/>
                <w:tag w:val="_GBC_50575111ca3b4086b584bb25daa7a51a"/>
                <w:id w:val="-1897648455"/>
                <w:lock w:val="sdtLocked"/>
              </w:sdtPr>
              <w:sdtEndPr/>
              <w:sdtContent>
                <w:tc>
                  <w:tcPr>
                    <w:tcW w:w="714" w:type="pct"/>
                    <w:shd w:val="clear" w:color="auto" w:fill="auto"/>
                  </w:tcPr>
                  <w:p w14:paraId="4D245268"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hint="eastAsia"/>
                  <w:sz w:val="18"/>
                  <w:szCs w:val="18"/>
                </w:rPr>
                <w:alias w:val="固定资产累计折旧减少项目合计金额"/>
                <w:tag w:val="_GBC_ba854a525e15473181c1dd92dc7af67e"/>
                <w:id w:val="-1365514669"/>
                <w:lock w:val="sdtLocked"/>
              </w:sdtPr>
              <w:sdtEndPr/>
              <w:sdtContent>
                <w:tc>
                  <w:tcPr>
                    <w:tcW w:w="785" w:type="pct"/>
                    <w:shd w:val="clear" w:color="auto" w:fill="auto"/>
                  </w:tcPr>
                  <w:p w14:paraId="057A3F78" w14:textId="77777777" w:rsidR="008C4B23" w:rsidRPr="00D74561" w:rsidRDefault="008C4B23" w:rsidP="00B230B2">
                    <w:pPr>
                      <w:jc w:val="right"/>
                      <w:rPr>
                        <w:rFonts w:asciiTheme="majorEastAsia" w:eastAsiaTheme="majorEastAsia" w:hAnsiTheme="majorEastAsia"/>
                        <w:sz w:val="18"/>
                        <w:szCs w:val="18"/>
                      </w:rPr>
                    </w:pPr>
                  </w:p>
                </w:tc>
              </w:sdtContent>
            </w:sdt>
          </w:tr>
          <w:tr w:rsidR="008C4B23" w:rsidRPr="008C4B23" w14:paraId="72102C64" w14:textId="77777777" w:rsidTr="00D74561">
            <w:trPr>
              <w:jc w:val="center"/>
            </w:trPr>
            <w:sdt>
              <w:sdtPr>
                <w:rPr>
                  <w:rFonts w:asciiTheme="majorEastAsia" w:eastAsiaTheme="majorEastAsia" w:hAnsiTheme="majorEastAsia"/>
                  <w:sz w:val="18"/>
                  <w:szCs w:val="18"/>
                </w:rPr>
                <w:tag w:val="_PLD_461cd300a56d4a1d8e530b3c2f9767bf"/>
                <w:id w:val="1508241732"/>
                <w:lock w:val="sdtLocked"/>
              </w:sdtPr>
              <w:sdtEndPr/>
              <w:sdtContent>
                <w:tc>
                  <w:tcPr>
                    <w:tcW w:w="597" w:type="pct"/>
                    <w:shd w:val="clear" w:color="auto" w:fill="auto"/>
                  </w:tcPr>
                  <w:p w14:paraId="116B7130" w14:textId="77777777" w:rsidR="008C4B23" w:rsidRPr="00D74561" w:rsidRDefault="008C4B23" w:rsidP="008C4B23">
                    <w:pPr>
                      <w:ind w:firstLineChars="200" w:firstLine="360"/>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4.期末余额</w:t>
                    </w:r>
                  </w:p>
                </w:tc>
              </w:sdtContent>
            </w:sdt>
            <w:tc>
              <w:tcPr>
                <w:tcW w:w="761" w:type="pct"/>
                <w:shd w:val="clear" w:color="auto" w:fill="auto"/>
                <w:vAlign w:val="center"/>
              </w:tcPr>
              <w:p w14:paraId="61E20385"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252,619,150.71</w:t>
                </w:r>
              </w:p>
            </w:tc>
            <w:tc>
              <w:tcPr>
                <w:tcW w:w="714" w:type="pct"/>
                <w:shd w:val="clear" w:color="auto" w:fill="auto"/>
                <w:vAlign w:val="center"/>
              </w:tcPr>
              <w:p w14:paraId="36ADF14A"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58,839,297.64</w:t>
                </w:r>
              </w:p>
            </w:tc>
            <w:tc>
              <w:tcPr>
                <w:tcW w:w="714" w:type="pct"/>
                <w:shd w:val="clear" w:color="auto" w:fill="auto"/>
                <w:vAlign w:val="center"/>
              </w:tcPr>
              <w:p w14:paraId="4A0E73E8"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62,920,680.75</w:t>
                </w:r>
              </w:p>
            </w:tc>
            <w:tc>
              <w:tcPr>
                <w:tcW w:w="714" w:type="pct"/>
                <w:shd w:val="clear" w:color="auto" w:fill="auto"/>
                <w:vAlign w:val="center"/>
              </w:tcPr>
              <w:p w14:paraId="278164D3"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22,379,421.95</w:t>
                </w:r>
              </w:p>
            </w:tc>
            <w:tc>
              <w:tcPr>
                <w:tcW w:w="714" w:type="pct"/>
                <w:shd w:val="clear" w:color="auto" w:fill="auto"/>
                <w:vAlign w:val="center"/>
              </w:tcPr>
              <w:p w14:paraId="2A05A874"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50,658,718.78</w:t>
                </w:r>
              </w:p>
            </w:tc>
            <w:tc>
              <w:tcPr>
                <w:tcW w:w="785" w:type="pct"/>
                <w:shd w:val="clear" w:color="auto" w:fill="auto"/>
                <w:vAlign w:val="center"/>
              </w:tcPr>
              <w:p w14:paraId="361C2DA7"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sz w:val="18"/>
                    <w:szCs w:val="18"/>
                  </w:rPr>
                  <w:t>447,417,269.83</w:t>
                </w:r>
              </w:p>
            </w:tc>
          </w:tr>
          <w:tr w:rsidR="008C4B23" w:rsidRPr="008C4B23" w14:paraId="6EE24B27" w14:textId="77777777" w:rsidTr="00D74561">
            <w:trPr>
              <w:jc w:val="center"/>
            </w:trPr>
            <w:sdt>
              <w:sdtPr>
                <w:rPr>
                  <w:rFonts w:asciiTheme="majorEastAsia" w:eastAsiaTheme="majorEastAsia" w:hAnsiTheme="majorEastAsia"/>
                  <w:sz w:val="18"/>
                  <w:szCs w:val="18"/>
                </w:rPr>
                <w:tag w:val="_PLD_b98cd9e8075a44b28b16fc9fd4c3c81f"/>
                <w:id w:val="819846086"/>
                <w:lock w:val="sdtLocked"/>
              </w:sdtPr>
              <w:sdtEndPr/>
              <w:sdtContent>
                <w:tc>
                  <w:tcPr>
                    <w:tcW w:w="5000" w:type="pct"/>
                    <w:gridSpan w:val="7"/>
                    <w:shd w:val="clear" w:color="auto" w:fill="auto"/>
                  </w:tcPr>
                  <w:p w14:paraId="7183F887" w14:textId="77777777" w:rsidR="008C4B23" w:rsidRPr="00D74561" w:rsidRDefault="008C4B23" w:rsidP="00B230B2">
                    <w:pPr>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三、减值准备</w:t>
                    </w:r>
                  </w:p>
                </w:tc>
              </w:sdtContent>
            </w:sdt>
          </w:tr>
          <w:tr w:rsidR="008C4B23" w:rsidRPr="008C4B23" w14:paraId="0077A546" w14:textId="77777777" w:rsidTr="00D74561">
            <w:trPr>
              <w:jc w:val="center"/>
            </w:trPr>
            <w:sdt>
              <w:sdtPr>
                <w:rPr>
                  <w:rFonts w:asciiTheme="majorEastAsia" w:eastAsiaTheme="majorEastAsia" w:hAnsiTheme="majorEastAsia"/>
                  <w:sz w:val="18"/>
                  <w:szCs w:val="18"/>
                </w:rPr>
                <w:tag w:val="_PLD_56eded0ad9c34a2dabfd9ced3cc4cb08"/>
                <w:id w:val="-1502888334"/>
                <w:lock w:val="sdtLocked"/>
              </w:sdtPr>
              <w:sdtEndPr/>
              <w:sdtContent>
                <w:tc>
                  <w:tcPr>
                    <w:tcW w:w="597" w:type="pct"/>
                    <w:shd w:val="clear" w:color="auto" w:fill="auto"/>
                  </w:tcPr>
                  <w:p w14:paraId="7A69F799" w14:textId="77777777" w:rsidR="008C4B23" w:rsidRPr="00D74561" w:rsidRDefault="008C4B23" w:rsidP="008C4B23">
                    <w:pPr>
                      <w:ind w:firstLineChars="200" w:firstLine="360"/>
                      <w:rPr>
                        <w:rFonts w:asciiTheme="majorEastAsia" w:eastAsiaTheme="majorEastAsia" w:hAnsiTheme="majorEastAsia"/>
                        <w:sz w:val="18"/>
                        <w:szCs w:val="18"/>
                      </w:rPr>
                    </w:pPr>
                    <w:r w:rsidRPr="00D74561">
                      <w:rPr>
                        <w:rFonts w:asciiTheme="majorEastAsia" w:eastAsiaTheme="majorEastAsia" w:hAnsiTheme="majorEastAsia"/>
                        <w:sz w:val="18"/>
                        <w:szCs w:val="18"/>
                      </w:rPr>
                      <w:t>1.</w:t>
                    </w:r>
                    <w:r w:rsidRPr="00D74561">
                      <w:rPr>
                        <w:rFonts w:asciiTheme="majorEastAsia" w:eastAsiaTheme="majorEastAsia" w:hAnsiTheme="majorEastAsia" w:hint="eastAsia"/>
                        <w:sz w:val="18"/>
                        <w:szCs w:val="18"/>
                      </w:rPr>
                      <w:t>期初余额</w:t>
                    </w:r>
                  </w:p>
                </w:tc>
              </w:sdtContent>
            </w:sdt>
            <w:tc>
              <w:tcPr>
                <w:tcW w:w="761" w:type="pct"/>
                <w:shd w:val="clear" w:color="auto" w:fill="auto"/>
                <w:vAlign w:val="center"/>
              </w:tcPr>
              <w:p w14:paraId="4E4CA018"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6CA687C4"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4BB35C3E"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3AE6A20C"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3CE372F0" w14:textId="77777777" w:rsidR="008C4B23" w:rsidRPr="00D74561" w:rsidRDefault="008C4B23" w:rsidP="00B230B2">
                <w:pPr>
                  <w:jc w:val="right"/>
                  <w:rPr>
                    <w:rFonts w:asciiTheme="majorEastAsia" w:eastAsiaTheme="majorEastAsia" w:hAnsiTheme="majorEastAsia"/>
                    <w:sz w:val="18"/>
                    <w:szCs w:val="18"/>
                  </w:rPr>
                </w:pPr>
              </w:p>
            </w:tc>
            <w:tc>
              <w:tcPr>
                <w:tcW w:w="785" w:type="pct"/>
                <w:shd w:val="clear" w:color="auto" w:fill="auto"/>
                <w:vAlign w:val="center"/>
              </w:tcPr>
              <w:p w14:paraId="7CBD2D16" w14:textId="77777777" w:rsidR="008C4B23" w:rsidRPr="00D74561" w:rsidRDefault="008C4B23" w:rsidP="00B230B2">
                <w:pPr>
                  <w:jc w:val="right"/>
                  <w:rPr>
                    <w:rFonts w:asciiTheme="majorEastAsia" w:eastAsiaTheme="majorEastAsia" w:hAnsiTheme="majorEastAsia"/>
                    <w:sz w:val="18"/>
                    <w:szCs w:val="18"/>
                  </w:rPr>
                </w:pPr>
              </w:p>
            </w:tc>
          </w:tr>
          <w:tr w:rsidR="008C4B23" w:rsidRPr="008C4B23" w14:paraId="6915B4B4" w14:textId="77777777" w:rsidTr="00D74561">
            <w:trPr>
              <w:jc w:val="center"/>
            </w:trPr>
            <w:sdt>
              <w:sdtPr>
                <w:rPr>
                  <w:rFonts w:asciiTheme="majorEastAsia" w:eastAsiaTheme="majorEastAsia" w:hAnsiTheme="majorEastAsia"/>
                  <w:sz w:val="18"/>
                  <w:szCs w:val="18"/>
                </w:rPr>
                <w:tag w:val="_PLD_e23909e3deca4ed3b3374e1998a20d9d"/>
                <w:id w:val="2058194334"/>
                <w:lock w:val="sdtLocked"/>
              </w:sdtPr>
              <w:sdtEndPr/>
              <w:sdtContent>
                <w:tc>
                  <w:tcPr>
                    <w:tcW w:w="597" w:type="pct"/>
                    <w:shd w:val="clear" w:color="auto" w:fill="auto"/>
                  </w:tcPr>
                  <w:p w14:paraId="090C20B6" w14:textId="77777777" w:rsidR="008C4B23" w:rsidRPr="00D74561" w:rsidRDefault="008C4B23" w:rsidP="008C4B23">
                    <w:pPr>
                      <w:ind w:firstLineChars="200" w:firstLine="360"/>
                      <w:rPr>
                        <w:rFonts w:asciiTheme="majorEastAsia" w:eastAsiaTheme="majorEastAsia" w:hAnsiTheme="majorEastAsia"/>
                        <w:sz w:val="18"/>
                        <w:szCs w:val="18"/>
                      </w:rPr>
                    </w:pPr>
                    <w:r w:rsidRPr="00D74561">
                      <w:rPr>
                        <w:rFonts w:asciiTheme="majorEastAsia" w:eastAsiaTheme="majorEastAsia" w:hAnsiTheme="majorEastAsia"/>
                        <w:sz w:val="18"/>
                        <w:szCs w:val="18"/>
                      </w:rPr>
                      <w:t>2.</w:t>
                    </w:r>
                    <w:r w:rsidRPr="00D74561">
                      <w:rPr>
                        <w:rFonts w:asciiTheme="majorEastAsia" w:eastAsiaTheme="majorEastAsia" w:hAnsiTheme="majorEastAsia" w:hint="eastAsia"/>
                        <w:sz w:val="18"/>
                        <w:szCs w:val="18"/>
                      </w:rPr>
                      <w:t>本期增加金额</w:t>
                    </w:r>
                  </w:p>
                </w:tc>
              </w:sdtContent>
            </w:sdt>
            <w:tc>
              <w:tcPr>
                <w:tcW w:w="761" w:type="pct"/>
                <w:shd w:val="clear" w:color="auto" w:fill="auto"/>
                <w:vAlign w:val="center"/>
              </w:tcPr>
              <w:p w14:paraId="314F9506"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5514E148"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1D135E0A"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0B0B5D62"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4E0A3179" w14:textId="77777777" w:rsidR="008C4B23" w:rsidRPr="00D74561" w:rsidRDefault="008C4B23" w:rsidP="00B230B2">
                <w:pPr>
                  <w:jc w:val="right"/>
                  <w:rPr>
                    <w:rFonts w:asciiTheme="majorEastAsia" w:eastAsiaTheme="majorEastAsia" w:hAnsiTheme="majorEastAsia"/>
                    <w:sz w:val="18"/>
                    <w:szCs w:val="18"/>
                  </w:rPr>
                </w:pPr>
              </w:p>
            </w:tc>
            <w:tc>
              <w:tcPr>
                <w:tcW w:w="785" w:type="pct"/>
                <w:shd w:val="clear" w:color="auto" w:fill="auto"/>
                <w:vAlign w:val="center"/>
              </w:tcPr>
              <w:p w14:paraId="7818C39F" w14:textId="77777777" w:rsidR="008C4B23" w:rsidRPr="00D74561" w:rsidRDefault="008C4B23" w:rsidP="00B230B2">
                <w:pPr>
                  <w:jc w:val="right"/>
                  <w:rPr>
                    <w:rFonts w:asciiTheme="majorEastAsia" w:eastAsiaTheme="majorEastAsia" w:hAnsiTheme="majorEastAsia"/>
                    <w:sz w:val="18"/>
                    <w:szCs w:val="18"/>
                  </w:rPr>
                </w:pPr>
              </w:p>
            </w:tc>
          </w:tr>
          <w:tr w:rsidR="008C4B23" w:rsidRPr="008C4B23" w14:paraId="4627C7DC" w14:textId="77777777" w:rsidTr="00D74561">
            <w:trPr>
              <w:jc w:val="center"/>
            </w:trPr>
            <w:sdt>
              <w:sdtPr>
                <w:rPr>
                  <w:rFonts w:asciiTheme="majorEastAsia" w:eastAsiaTheme="majorEastAsia" w:hAnsiTheme="majorEastAsia"/>
                  <w:sz w:val="18"/>
                  <w:szCs w:val="18"/>
                </w:rPr>
                <w:tag w:val="_PLD_e9d33a6c6b2d4aff8a6ac53a9ce1b167"/>
                <w:id w:val="1477721121"/>
                <w:lock w:val="sdtLocked"/>
              </w:sdtPr>
              <w:sdtEndPr/>
              <w:sdtContent>
                <w:tc>
                  <w:tcPr>
                    <w:tcW w:w="597" w:type="pct"/>
                    <w:shd w:val="clear" w:color="auto" w:fill="auto"/>
                  </w:tcPr>
                  <w:p w14:paraId="00C246AB" w14:textId="77777777" w:rsidR="008C4B23" w:rsidRPr="00D74561" w:rsidRDefault="008C4B23" w:rsidP="008C4B23">
                    <w:pPr>
                      <w:ind w:firstLineChars="300" w:firstLine="540"/>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（1）计提</w:t>
                    </w:r>
                  </w:p>
                </w:tc>
              </w:sdtContent>
            </w:sdt>
            <w:tc>
              <w:tcPr>
                <w:tcW w:w="761" w:type="pct"/>
                <w:shd w:val="clear" w:color="auto" w:fill="auto"/>
                <w:vAlign w:val="center"/>
              </w:tcPr>
              <w:p w14:paraId="381DC977"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69C6AEAC"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0627FCFE"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47213D18"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61318A9F" w14:textId="77777777" w:rsidR="008C4B23" w:rsidRPr="00D74561" w:rsidRDefault="008C4B23" w:rsidP="00B230B2">
                <w:pPr>
                  <w:jc w:val="right"/>
                  <w:rPr>
                    <w:rFonts w:asciiTheme="majorEastAsia" w:eastAsiaTheme="majorEastAsia" w:hAnsiTheme="majorEastAsia"/>
                    <w:sz w:val="18"/>
                    <w:szCs w:val="18"/>
                  </w:rPr>
                </w:pPr>
              </w:p>
            </w:tc>
            <w:tc>
              <w:tcPr>
                <w:tcW w:w="785" w:type="pct"/>
                <w:shd w:val="clear" w:color="auto" w:fill="auto"/>
                <w:vAlign w:val="center"/>
              </w:tcPr>
              <w:p w14:paraId="449FEBD9" w14:textId="77777777" w:rsidR="008C4B23" w:rsidRPr="00D74561" w:rsidRDefault="008C4B23" w:rsidP="00B230B2">
                <w:pPr>
                  <w:jc w:val="right"/>
                  <w:rPr>
                    <w:rFonts w:asciiTheme="majorEastAsia" w:eastAsiaTheme="majorEastAsia" w:hAnsiTheme="majorEastAsia"/>
                    <w:sz w:val="18"/>
                    <w:szCs w:val="18"/>
                  </w:rPr>
                </w:pPr>
              </w:p>
            </w:tc>
          </w:tr>
          <w:tr w:rsidR="008C4B23" w:rsidRPr="008C4B23" w14:paraId="13A444C0" w14:textId="77777777" w:rsidTr="00D74561">
            <w:trPr>
              <w:jc w:val="center"/>
            </w:trPr>
            <w:sdt>
              <w:sdtPr>
                <w:rPr>
                  <w:rFonts w:asciiTheme="majorEastAsia" w:eastAsiaTheme="majorEastAsia" w:hAnsiTheme="majorEastAsia" w:hint="eastAsia"/>
                  <w:sz w:val="18"/>
                  <w:szCs w:val="18"/>
                </w:rPr>
                <w:alias w:val="固定资产减值准备增加项目名称"/>
                <w:tag w:val="_GBC_8226f6a389744b42bf90e51d4645b6a0"/>
                <w:id w:val="77570594"/>
                <w:lock w:val="sdtLocked"/>
                <w:showingPlcHdr/>
              </w:sdtPr>
              <w:sdtEndPr/>
              <w:sdtContent>
                <w:tc>
                  <w:tcPr>
                    <w:tcW w:w="597" w:type="pct"/>
                    <w:shd w:val="clear" w:color="auto" w:fill="auto"/>
                  </w:tcPr>
                  <w:p w14:paraId="7F2B2F90" w14:textId="77777777" w:rsidR="008C4B23" w:rsidRPr="00D74561" w:rsidRDefault="008C4B23" w:rsidP="008C4B23">
                    <w:pPr>
                      <w:ind w:firstLineChars="300" w:firstLine="540"/>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 xml:space="preserve">　</w:t>
                    </w:r>
                  </w:p>
                </w:tc>
              </w:sdtContent>
            </w:sdt>
            <w:sdt>
              <w:sdtPr>
                <w:rPr>
                  <w:rFonts w:asciiTheme="majorEastAsia" w:eastAsiaTheme="majorEastAsia" w:hAnsiTheme="majorEastAsia" w:hint="eastAsia"/>
                  <w:sz w:val="18"/>
                  <w:szCs w:val="18"/>
                </w:rPr>
                <w:alias w:val="固定资产减值准备增加项目金额"/>
                <w:tag w:val="_GBC_2863639ab279419e99e343a45923928e"/>
                <w:id w:val="1600062595"/>
                <w:lock w:val="sdtLocked"/>
                <w:showingPlcHdr/>
              </w:sdtPr>
              <w:sdtEndPr/>
              <w:sdtContent>
                <w:tc>
                  <w:tcPr>
                    <w:tcW w:w="761" w:type="pct"/>
                    <w:shd w:val="clear" w:color="auto" w:fill="auto"/>
                  </w:tcPr>
                  <w:p w14:paraId="36CCB60D"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 xml:space="preserve">　</w:t>
                    </w:r>
                  </w:p>
                </w:tc>
              </w:sdtContent>
            </w:sdt>
            <w:sdt>
              <w:sdtPr>
                <w:rPr>
                  <w:rFonts w:asciiTheme="majorEastAsia" w:eastAsiaTheme="majorEastAsia" w:hAnsiTheme="majorEastAsia" w:hint="eastAsia"/>
                  <w:sz w:val="18"/>
                  <w:szCs w:val="18"/>
                </w:rPr>
                <w:alias w:val="固定资产减值准备增加项目金额"/>
                <w:tag w:val="_GBC_2863639ab279419e99e343a45923928e"/>
                <w:id w:val="1731275385"/>
                <w:lock w:val="sdtLocked"/>
                <w:showingPlcHdr/>
              </w:sdtPr>
              <w:sdtEndPr/>
              <w:sdtContent>
                <w:tc>
                  <w:tcPr>
                    <w:tcW w:w="714" w:type="pct"/>
                    <w:shd w:val="clear" w:color="auto" w:fill="auto"/>
                  </w:tcPr>
                  <w:p w14:paraId="6670EB9C"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 xml:space="preserve">　</w:t>
                    </w:r>
                  </w:p>
                </w:tc>
              </w:sdtContent>
            </w:sdt>
            <w:sdt>
              <w:sdtPr>
                <w:rPr>
                  <w:rFonts w:asciiTheme="majorEastAsia" w:eastAsiaTheme="majorEastAsia" w:hAnsiTheme="majorEastAsia" w:hint="eastAsia"/>
                  <w:sz w:val="18"/>
                  <w:szCs w:val="18"/>
                </w:rPr>
                <w:alias w:val="固定资产减值准备增加项目金额"/>
                <w:tag w:val="_GBC_2863639ab279419e99e343a45923928e"/>
                <w:id w:val="-1395960634"/>
                <w:lock w:val="sdtLocked"/>
                <w:showingPlcHdr/>
              </w:sdtPr>
              <w:sdtEndPr/>
              <w:sdtContent>
                <w:tc>
                  <w:tcPr>
                    <w:tcW w:w="714" w:type="pct"/>
                    <w:shd w:val="clear" w:color="auto" w:fill="auto"/>
                  </w:tcPr>
                  <w:p w14:paraId="150BA62D"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 xml:space="preserve">　</w:t>
                    </w:r>
                  </w:p>
                </w:tc>
              </w:sdtContent>
            </w:sdt>
            <w:sdt>
              <w:sdtPr>
                <w:rPr>
                  <w:rFonts w:asciiTheme="majorEastAsia" w:eastAsiaTheme="majorEastAsia" w:hAnsiTheme="majorEastAsia" w:hint="eastAsia"/>
                  <w:sz w:val="18"/>
                  <w:szCs w:val="18"/>
                </w:rPr>
                <w:alias w:val="固定资产减值准备增加项目金额"/>
                <w:tag w:val="_GBC_2863639ab279419e99e343a45923928e"/>
                <w:id w:val="-1855333671"/>
                <w:lock w:val="sdtLocked"/>
                <w:showingPlcHdr/>
              </w:sdtPr>
              <w:sdtEndPr/>
              <w:sdtContent>
                <w:tc>
                  <w:tcPr>
                    <w:tcW w:w="714" w:type="pct"/>
                    <w:shd w:val="clear" w:color="auto" w:fill="auto"/>
                  </w:tcPr>
                  <w:p w14:paraId="7AF2D267"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 xml:space="preserve">　</w:t>
                    </w:r>
                  </w:p>
                </w:tc>
              </w:sdtContent>
            </w:sdt>
            <w:sdt>
              <w:sdtPr>
                <w:rPr>
                  <w:rFonts w:asciiTheme="majorEastAsia" w:eastAsiaTheme="majorEastAsia" w:hAnsiTheme="majorEastAsia" w:hint="eastAsia"/>
                  <w:sz w:val="18"/>
                  <w:szCs w:val="18"/>
                </w:rPr>
                <w:alias w:val="固定资产减值准备增加项目金额"/>
                <w:tag w:val="_GBC_2863639ab279419e99e343a45923928e"/>
                <w:id w:val="398416195"/>
                <w:lock w:val="sdtLocked"/>
                <w:showingPlcHdr/>
              </w:sdtPr>
              <w:sdtEndPr/>
              <w:sdtContent>
                <w:tc>
                  <w:tcPr>
                    <w:tcW w:w="714" w:type="pct"/>
                    <w:shd w:val="clear" w:color="auto" w:fill="auto"/>
                  </w:tcPr>
                  <w:p w14:paraId="507EB340"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hint="eastAsia"/>
                  <w:sz w:val="18"/>
                  <w:szCs w:val="18"/>
                </w:rPr>
                <w:alias w:val="固定资产减值准备增加项目合计金额"/>
                <w:tag w:val="_GBC_2837b7bacbb04d6e8952bb1528820cb2"/>
                <w:id w:val="-1315560261"/>
                <w:lock w:val="sdtLocked"/>
                <w:showingPlcHdr/>
              </w:sdtPr>
              <w:sdtEndPr/>
              <w:sdtContent>
                <w:tc>
                  <w:tcPr>
                    <w:tcW w:w="785" w:type="pct"/>
                    <w:shd w:val="clear" w:color="auto" w:fill="auto"/>
                  </w:tcPr>
                  <w:p w14:paraId="27AF8594"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 xml:space="preserve">　</w:t>
                    </w:r>
                  </w:p>
                </w:tc>
              </w:sdtContent>
            </w:sdt>
          </w:tr>
          <w:tr w:rsidR="008C4B23" w:rsidRPr="008C4B23" w14:paraId="547B05E3" w14:textId="77777777" w:rsidTr="00D74561">
            <w:trPr>
              <w:jc w:val="center"/>
            </w:trPr>
            <w:sdt>
              <w:sdtPr>
                <w:rPr>
                  <w:rFonts w:asciiTheme="majorEastAsia" w:eastAsiaTheme="majorEastAsia" w:hAnsiTheme="majorEastAsia" w:hint="eastAsia"/>
                  <w:sz w:val="18"/>
                  <w:szCs w:val="18"/>
                </w:rPr>
                <w:alias w:val="固定资产减值准备增加项目名称"/>
                <w:tag w:val="_GBC_8226f6a389744b42bf90e51d4645b6a0"/>
                <w:id w:val="1933937053"/>
                <w:lock w:val="sdtLocked"/>
                <w:showingPlcHdr/>
              </w:sdtPr>
              <w:sdtEndPr/>
              <w:sdtContent>
                <w:tc>
                  <w:tcPr>
                    <w:tcW w:w="597" w:type="pct"/>
                    <w:shd w:val="clear" w:color="auto" w:fill="auto"/>
                  </w:tcPr>
                  <w:p w14:paraId="1FEE4641" w14:textId="77777777" w:rsidR="008C4B23" w:rsidRPr="00D74561" w:rsidRDefault="008C4B23" w:rsidP="008C4B23">
                    <w:pPr>
                      <w:ind w:firstLineChars="300" w:firstLine="540"/>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 xml:space="preserve">　</w:t>
                    </w:r>
                  </w:p>
                </w:tc>
              </w:sdtContent>
            </w:sdt>
            <w:sdt>
              <w:sdtPr>
                <w:rPr>
                  <w:rFonts w:asciiTheme="majorEastAsia" w:eastAsiaTheme="majorEastAsia" w:hAnsiTheme="majorEastAsia" w:hint="eastAsia"/>
                  <w:sz w:val="18"/>
                  <w:szCs w:val="18"/>
                </w:rPr>
                <w:alias w:val="固定资产减值准备增加项目金额"/>
                <w:tag w:val="_GBC_2863639ab279419e99e343a45923928e"/>
                <w:id w:val="-1407992895"/>
                <w:lock w:val="sdtLocked"/>
                <w:showingPlcHdr/>
              </w:sdtPr>
              <w:sdtEndPr/>
              <w:sdtContent>
                <w:tc>
                  <w:tcPr>
                    <w:tcW w:w="761" w:type="pct"/>
                    <w:shd w:val="clear" w:color="auto" w:fill="auto"/>
                  </w:tcPr>
                  <w:p w14:paraId="1309F08D"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 xml:space="preserve">　</w:t>
                    </w:r>
                  </w:p>
                </w:tc>
              </w:sdtContent>
            </w:sdt>
            <w:sdt>
              <w:sdtPr>
                <w:rPr>
                  <w:rFonts w:asciiTheme="majorEastAsia" w:eastAsiaTheme="majorEastAsia" w:hAnsiTheme="majorEastAsia" w:hint="eastAsia"/>
                  <w:sz w:val="18"/>
                  <w:szCs w:val="18"/>
                </w:rPr>
                <w:alias w:val="固定资产减值准备增加项目金额"/>
                <w:tag w:val="_GBC_2863639ab279419e99e343a45923928e"/>
                <w:id w:val="930241772"/>
                <w:lock w:val="sdtLocked"/>
                <w:showingPlcHdr/>
              </w:sdtPr>
              <w:sdtEndPr/>
              <w:sdtContent>
                <w:tc>
                  <w:tcPr>
                    <w:tcW w:w="714" w:type="pct"/>
                    <w:shd w:val="clear" w:color="auto" w:fill="auto"/>
                  </w:tcPr>
                  <w:p w14:paraId="7F5E08E4"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hint="eastAsia"/>
                  <w:sz w:val="18"/>
                  <w:szCs w:val="18"/>
                </w:rPr>
                <w:alias w:val="固定资产减值准备增加项目金额"/>
                <w:tag w:val="_GBC_2863639ab279419e99e343a45923928e"/>
                <w:id w:val="416525093"/>
                <w:lock w:val="sdtLocked"/>
                <w:showingPlcHdr/>
              </w:sdtPr>
              <w:sdtEndPr/>
              <w:sdtContent>
                <w:tc>
                  <w:tcPr>
                    <w:tcW w:w="714" w:type="pct"/>
                    <w:shd w:val="clear" w:color="auto" w:fill="auto"/>
                  </w:tcPr>
                  <w:p w14:paraId="55881175"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hint="eastAsia"/>
                  <w:sz w:val="18"/>
                  <w:szCs w:val="18"/>
                </w:rPr>
                <w:alias w:val="固定资产减值准备增加项目金额"/>
                <w:tag w:val="_GBC_2863639ab279419e99e343a45923928e"/>
                <w:id w:val="61994483"/>
                <w:lock w:val="sdtLocked"/>
                <w:showingPlcHdr/>
              </w:sdtPr>
              <w:sdtEndPr/>
              <w:sdtContent>
                <w:tc>
                  <w:tcPr>
                    <w:tcW w:w="714" w:type="pct"/>
                    <w:shd w:val="clear" w:color="auto" w:fill="auto"/>
                  </w:tcPr>
                  <w:p w14:paraId="60128E71"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hint="eastAsia"/>
                  <w:sz w:val="18"/>
                  <w:szCs w:val="18"/>
                </w:rPr>
                <w:alias w:val="固定资产减值准备增加项目金额"/>
                <w:tag w:val="_GBC_2863639ab279419e99e343a45923928e"/>
                <w:id w:val="-354807296"/>
                <w:lock w:val="sdtLocked"/>
                <w:showingPlcHdr/>
              </w:sdtPr>
              <w:sdtEndPr/>
              <w:sdtContent>
                <w:tc>
                  <w:tcPr>
                    <w:tcW w:w="714" w:type="pct"/>
                    <w:shd w:val="clear" w:color="auto" w:fill="auto"/>
                  </w:tcPr>
                  <w:p w14:paraId="42EF7631"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hint="eastAsia"/>
                  <w:sz w:val="18"/>
                  <w:szCs w:val="18"/>
                </w:rPr>
                <w:alias w:val="固定资产减值准备增加项目合计金额"/>
                <w:tag w:val="_GBC_2837b7bacbb04d6e8952bb1528820cb2"/>
                <w:id w:val="-873231066"/>
                <w:lock w:val="sdtLocked"/>
                <w:showingPlcHdr/>
              </w:sdtPr>
              <w:sdtEndPr/>
              <w:sdtContent>
                <w:tc>
                  <w:tcPr>
                    <w:tcW w:w="785" w:type="pct"/>
                    <w:shd w:val="clear" w:color="auto" w:fill="auto"/>
                  </w:tcPr>
                  <w:p w14:paraId="77961A47"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 xml:space="preserve">　</w:t>
                    </w:r>
                  </w:p>
                </w:tc>
              </w:sdtContent>
            </w:sdt>
          </w:tr>
          <w:tr w:rsidR="008C4B23" w:rsidRPr="008C4B23" w14:paraId="7AA4C342" w14:textId="77777777" w:rsidTr="00D74561">
            <w:trPr>
              <w:jc w:val="center"/>
            </w:trPr>
            <w:sdt>
              <w:sdtPr>
                <w:rPr>
                  <w:rFonts w:asciiTheme="majorEastAsia" w:eastAsiaTheme="majorEastAsia" w:hAnsiTheme="majorEastAsia"/>
                  <w:sz w:val="18"/>
                  <w:szCs w:val="18"/>
                </w:rPr>
                <w:tag w:val="_PLD_773acace40cf4e2b82acb417897e72ef"/>
                <w:id w:val="1017195481"/>
                <w:lock w:val="sdtLocked"/>
              </w:sdtPr>
              <w:sdtEndPr/>
              <w:sdtContent>
                <w:tc>
                  <w:tcPr>
                    <w:tcW w:w="597" w:type="pct"/>
                    <w:shd w:val="clear" w:color="auto" w:fill="auto"/>
                  </w:tcPr>
                  <w:p w14:paraId="0E9DA51E" w14:textId="77777777" w:rsidR="008C4B23" w:rsidRPr="00D74561" w:rsidRDefault="008C4B23" w:rsidP="008C4B23">
                    <w:pPr>
                      <w:ind w:firstLineChars="200" w:firstLine="360"/>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3.本期减少金额</w:t>
                    </w:r>
                  </w:p>
                </w:tc>
              </w:sdtContent>
            </w:sdt>
            <w:tc>
              <w:tcPr>
                <w:tcW w:w="761" w:type="pct"/>
                <w:shd w:val="clear" w:color="auto" w:fill="auto"/>
                <w:vAlign w:val="center"/>
              </w:tcPr>
              <w:p w14:paraId="50D42698"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75D985FC"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34F5FC8C"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5BE66531"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30C4FCF1" w14:textId="77777777" w:rsidR="008C4B23" w:rsidRPr="00D74561" w:rsidRDefault="008C4B23" w:rsidP="00B230B2">
                <w:pPr>
                  <w:jc w:val="right"/>
                  <w:rPr>
                    <w:rFonts w:asciiTheme="majorEastAsia" w:eastAsiaTheme="majorEastAsia" w:hAnsiTheme="majorEastAsia"/>
                    <w:sz w:val="18"/>
                    <w:szCs w:val="18"/>
                  </w:rPr>
                </w:pPr>
              </w:p>
            </w:tc>
            <w:tc>
              <w:tcPr>
                <w:tcW w:w="785" w:type="pct"/>
                <w:shd w:val="clear" w:color="auto" w:fill="auto"/>
                <w:vAlign w:val="center"/>
              </w:tcPr>
              <w:p w14:paraId="102871DC" w14:textId="77777777" w:rsidR="008C4B23" w:rsidRPr="00D74561" w:rsidRDefault="008C4B23" w:rsidP="00B230B2">
                <w:pPr>
                  <w:jc w:val="right"/>
                  <w:rPr>
                    <w:rFonts w:asciiTheme="majorEastAsia" w:eastAsiaTheme="majorEastAsia" w:hAnsiTheme="majorEastAsia"/>
                    <w:sz w:val="18"/>
                    <w:szCs w:val="18"/>
                  </w:rPr>
                </w:pPr>
              </w:p>
            </w:tc>
          </w:tr>
          <w:tr w:rsidR="008C4B23" w:rsidRPr="008C4B23" w14:paraId="4861B56A" w14:textId="77777777" w:rsidTr="00D74561">
            <w:trPr>
              <w:jc w:val="center"/>
            </w:trPr>
            <w:sdt>
              <w:sdtPr>
                <w:rPr>
                  <w:rFonts w:asciiTheme="majorEastAsia" w:eastAsiaTheme="majorEastAsia" w:hAnsiTheme="majorEastAsia"/>
                  <w:sz w:val="18"/>
                  <w:szCs w:val="18"/>
                </w:rPr>
                <w:tag w:val="_PLD_be1108cdf7ba464f9f4ecab9aa198103"/>
                <w:id w:val="1779376980"/>
                <w:lock w:val="sdtLocked"/>
              </w:sdtPr>
              <w:sdtEndPr/>
              <w:sdtContent>
                <w:tc>
                  <w:tcPr>
                    <w:tcW w:w="597" w:type="pct"/>
                    <w:shd w:val="clear" w:color="auto" w:fill="auto"/>
                  </w:tcPr>
                  <w:p w14:paraId="1DE3BFFA" w14:textId="77777777" w:rsidR="008C4B23" w:rsidRPr="00D74561" w:rsidRDefault="008C4B23" w:rsidP="008C4B23">
                    <w:pPr>
                      <w:ind w:firstLineChars="300" w:firstLine="540"/>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（1）处置或报废</w:t>
                    </w:r>
                  </w:p>
                </w:tc>
              </w:sdtContent>
            </w:sdt>
            <w:tc>
              <w:tcPr>
                <w:tcW w:w="761" w:type="pct"/>
                <w:shd w:val="clear" w:color="auto" w:fill="auto"/>
                <w:vAlign w:val="center"/>
              </w:tcPr>
              <w:p w14:paraId="45489D2E"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0DC2D2DE"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06204A5F"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1FD1C913"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4E1B97F9" w14:textId="77777777" w:rsidR="008C4B23" w:rsidRPr="00D74561" w:rsidRDefault="008C4B23" w:rsidP="00B230B2">
                <w:pPr>
                  <w:jc w:val="right"/>
                  <w:rPr>
                    <w:rFonts w:asciiTheme="majorEastAsia" w:eastAsiaTheme="majorEastAsia" w:hAnsiTheme="majorEastAsia"/>
                    <w:sz w:val="18"/>
                    <w:szCs w:val="18"/>
                  </w:rPr>
                </w:pPr>
              </w:p>
            </w:tc>
            <w:tc>
              <w:tcPr>
                <w:tcW w:w="785" w:type="pct"/>
                <w:shd w:val="clear" w:color="auto" w:fill="auto"/>
                <w:vAlign w:val="center"/>
              </w:tcPr>
              <w:p w14:paraId="13A1FC88" w14:textId="77777777" w:rsidR="008C4B23" w:rsidRPr="00D74561" w:rsidRDefault="008C4B23" w:rsidP="00B230B2">
                <w:pPr>
                  <w:jc w:val="right"/>
                  <w:rPr>
                    <w:rFonts w:asciiTheme="majorEastAsia" w:eastAsiaTheme="majorEastAsia" w:hAnsiTheme="majorEastAsia"/>
                    <w:sz w:val="18"/>
                    <w:szCs w:val="18"/>
                  </w:rPr>
                </w:pPr>
              </w:p>
            </w:tc>
          </w:tr>
          <w:tr w:rsidR="008C4B23" w:rsidRPr="008C4B23" w14:paraId="332F9750" w14:textId="77777777" w:rsidTr="00D74561">
            <w:trPr>
              <w:jc w:val="center"/>
            </w:trPr>
            <w:sdt>
              <w:sdtPr>
                <w:rPr>
                  <w:rFonts w:asciiTheme="majorEastAsia" w:eastAsiaTheme="majorEastAsia" w:hAnsiTheme="majorEastAsia" w:hint="eastAsia"/>
                  <w:sz w:val="18"/>
                  <w:szCs w:val="18"/>
                </w:rPr>
                <w:alias w:val="固定资产减值准备减少项目名称"/>
                <w:tag w:val="_GBC_a9d732851b2944559c5edf28f57ef4c1"/>
                <w:id w:val="-1541431141"/>
                <w:lock w:val="sdtLocked"/>
                <w:showingPlcHdr/>
              </w:sdtPr>
              <w:sdtEndPr/>
              <w:sdtContent>
                <w:tc>
                  <w:tcPr>
                    <w:tcW w:w="597" w:type="pct"/>
                    <w:shd w:val="clear" w:color="auto" w:fill="auto"/>
                  </w:tcPr>
                  <w:p w14:paraId="67796C56" w14:textId="77777777" w:rsidR="008C4B23" w:rsidRPr="00D74561" w:rsidRDefault="008C4B23" w:rsidP="008C4B23">
                    <w:pPr>
                      <w:ind w:firstLineChars="300" w:firstLine="540"/>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 xml:space="preserve">　</w:t>
                    </w:r>
                  </w:p>
                </w:tc>
              </w:sdtContent>
            </w:sdt>
            <w:sdt>
              <w:sdtPr>
                <w:rPr>
                  <w:rFonts w:asciiTheme="majorEastAsia" w:eastAsiaTheme="majorEastAsia" w:hAnsiTheme="majorEastAsia" w:hint="eastAsia"/>
                  <w:sz w:val="18"/>
                  <w:szCs w:val="18"/>
                </w:rPr>
                <w:alias w:val="固定资产减值准备减少项目金额"/>
                <w:tag w:val="_GBC_02561d7a662446858f2fffd8e0e6e19a"/>
                <w:id w:val="-1226530961"/>
                <w:lock w:val="sdtLocked"/>
                <w:showingPlcHdr/>
              </w:sdtPr>
              <w:sdtEndPr/>
              <w:sdtContent>
                <w:tc>
                  <w:tcPr>
                    <w:tcW w:w="761" w:type="pct"/>
                    <w:shd w:val="clear" w:color="auto" w:fill="auto"/>
                  </w:tcPr>
                  <w:p w14:paraId="383E0E5D"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 xml:space="preserve">　</w:t>
                    </w:r>
                  </w:p>
                </w:tc>
              </w:sdtContent>
            </w:sdt>
            <w:sdt>
              <w:sdtPr>
                <w:rPr>
                  <w:rFonts w:asciiTheme="majorEastAsia" w:eastAsiaTheme="majorEastAsia" w:hAnsiTheme="majorEastAsia" w:hint="eastAsia"/>
                  <w:sz w:val="18"/>
                  <w:szCs w:val="18"/>
                </w:rPr>
                <w:alias w:val="固定资产减值准备减少项目金额"/>
                <w:tag w:val="_GBC_02561d7a662446858f2fffd8e0e6e19a"/>
                <w:id w:val="-732700598"/>
                <w:lock w:val="sdtLocked"/>
                <w:showingPlcHdr/>
              </w:sdtPr>
              <w:sdtEndPr/>
              <w:sdtContent>
                <w:tc>
                  <w:tcPr>
                    <w:tcW w:w="714" w:type="pct"/>
                    <w:shd w:val="clear" w:color="auto" w:fill="auto"/>
                  </w:tcPr>
                  <w:p w14:paraId="3FB9C793"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 xml:space="preserve">　</w:t>
                    </w:r>
                  </w:p>
                </w:tc>
              </w:sdtContent>
            </w:sdt>
            <w:sdt>
              <w:sdtPr>
                <w:rPr>
                  <w:rFonts w:asciiTheme="majorEastAsia" w:eastAsiaTheme="majorEastAsia" w:hAnsiTheme="majorEastAsia" w:hint="eastAsia"/>
                  <w:sz w:val="18"/>
                  <w:szCs w:val="18"/>
                </w:rPr>
                <w:alias w:val="固定资产减值准备减少项目金额"/>
                <w:tag w:val="_GBC_02561d7a662446858f2fffd8e0e6e19a"/>
                <w:id w:val="-783427295"/>
                <w:lock w:val="sdtLocked"/>
                <w:showingPlcHdr/>
              </w:sdtPr>
              <w:sdtEndPr/>
              <w:sdtContent>
                <w:tc>
                  <w:tcPr>
                    <w:tcW w:w="714" w:type="pct"/>
                    <w:shd w:val="clear" w:color="auto" w:fill="auto"/>
                  </w:tcPr>
                  <w:p w14:paraId="552A184F"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 xml:space="preserve">　</w:t>
                    </w:r>
                  </w:p>
                </w:tc>
              </w:sdtContent>
            </w:sdt>
            <w:sdt>
              <w:sdtPr>
                <w:rPr>
                  <w:rFonts w:asciiTheme="majorEastAsia" w:eastAsiaTheme="majorEastAsia" w:hAnsiTheme="majorEastAsia" w:hint="eastAsia"/>
                  <w:sz w:val="18"/>
                  <w:szCs w:val="18"/>
                </w:rPr>
                <w:alias w:val="固定资产减值准备减少项目金额"/>
                <w:tag w:val="_GBC_02561d7a662446858f2fffd8e0e6e19a"/>
                <w:id w:val="701373938"/>
                <w:lock w:val="sdtLocked"/>
                <w:showingPlcHdr/>
              </w:sdtPr>
              <w:sdtEndPr/>
              <w:sdtContent>
                <w:tc>
                  <w:tcPr>
                    <w:tcW w:w="714" w:type="pct"/>
                    <w:shd w:val="clear" w:color="auto" w:fill="auto"/>
                  </w:tcPr>
                  <w:p w14:paraId="4AF37A98"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 xml:space="preserve">　</w:t>
                    </w:r>
                  </w:p>
                </w:tc>
              </w:sdtContent>
            </w:sdt>
            <w:sdt>
              <w:sdtPr>
                <w:rPr>
                  <w:rFonts w:asciiTheme="majorEastAsia" w:eastAsiaTheme="majorEastAsia" w:hAnsiTheme="majorEastAsia" w:hint="eastAsia"/>
                  <w:sz w:val="18"/>
                  <w:szCs w:val="18"/>
                </w:rPr>
                <w:alias w:val="固定资产减值准备减少项目金额"/>
                <w:tag w:val="_GBC_02561d7a662446858f2fffd8e0e6e19a"/>
                <w:id w:val="621652950"/>
                <w:lock w:val="sdtLocked"/>
                <w:showingPlcHdr/>
              </w:sdtPr>
              <w:sdtEndPr/>
              <w:sdtContent>
                <w:tc>
                  <w:tcPr>
                    <w:tcW w:w="714" w:type="pct"/>
                    <w:shd w:val="clear" w:color="auto" w:fill="auto"/>
                  </w:tcPr>
                  <w:p w14:paraId="79B308A2"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hint="eastAsia"/>
                  <w:sz w:val="18"/>
                  <w:szCs w:val="18"/>
                </w:rPr>
                <w:alias w:val="固定资产减值准备减少项目合计金额"/>
                <w:tag w:val="_GBC_42ac5bec4f3e4e30b1651a95fd3856e8"/>
                <w:id w:val="-1882159304"/>
                <w:lock w:val="sdtLocked"/>
                <w:showingPlcHdr/>
              </w:sdtPr>
              <w:sdtEndPr/>
              <w:sdtContent>
                <w:tc>
                  <w:tcPr>
                    <w:tcW w:w="785" w:type="pct"/>
                    <w:shd w:val="clear" w:color="auto" w:fill="auto"/>
                  </w:tcPr>
                  <w:p w14:paraId="645F32E0"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 xml:space="preserve">　</w:t>
                    </w:r>
                  </w:p>
                </w:tc>
              </w:sdtContent>
            </w:sdt>
          </w:tr>
          <w:tr w:rsidR="008C4B23" w:rsidRPr="008C4B23" w14:paraId="7B78364B" w14:textId="77777777" w:rsidTr="00D74561">
            <w:trPr>
              <w:jc w:val="center"/>
            </w:trPr>
            <w:sdt>
              <w:sdtPr>
                <w:rPr>
                  <w:rFonts w:asciiTheme="majorEastAsia" w:eastAsiaTheme="majorEastAsia" w:hAnsiTheme="majorEastAsia" w:hint="eastAsia"/>
                  <w:sz w:val="18"/>
                  <w:szCs w:val="18"/>
                </w:rPr>
                <w:alias w:val="固定资产减值准备减少项目名称"/>
                <w:tag w:val="_GBC_a9d732851b2944559c5edf28f57ef4c1"/>
                <w:id w:val="-578213818"/>
                <w:lock w:val="sdtLocked"/>
                <w:showingPlcHdr/>
              </w:sdtPr>
              <w:sdtEndPr/>
              <w:sdtContent>
                <w:tc>
                  <w:tcPr>
                    <w:tcW w:w="597" w:type="pct"/>
                    <w:shd w:val="clear" w:color="auto" w:fill="auto"/>
                  </w:tcPr>
                  <w:p w14:paraId="43CCAD08" w14:textId="77777777" w:rsidR="008C4B23" w:rsidRPr="00D74561" w:rsidRDefault="008C4B23" w:rsidP="008C4B23">
                    <w:pPr>
                      <w:ind w:firstLineChars="300" w:firstLine="540"/>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 xml:space="preserve">　</w:t>
                    </w:r>
                  </w:p>
                </w:tc>
              </w:sdtContent>
            </w:sdt>
            <w:sdt>
              <w:sdtPr>
                <w:rPr>
                  <w:rFonts w:asciiTheme="majorEastAsia" w:eastAsiaTheme="majorEastAsia" w:hAnsiTheme="majorEastAsia" w:hint="eastAsia"/>
                  <w:sz w:val="18"/>
                  <w:szCs w:val="18"/>
                </w:rPr>
                <w:alias w:val="固定资产减值准备减少项目金额"/>
                <w:tag w:val="_GBC_02561d7a662446858f2fffd8e0e6e19a"/>
                <w:id w:val="1260179236"/>
                <w:lock w:val="sdtLocked"/>
                <w:showingPlcHdr/>
              </w:sdtPr>
              <w:sdtEndPr/>
              <w:sdtContent>
                <w:tc>
                  <w:tcPr>
                    <w:tcW w:w="761" w:type="pct"/>
                    <w:shd w:val="clear" w:color="auto" w:fill="auto"/>
                  </w:tcPr>
                  <w:p w14:paraId="1E16E500"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 xml:space="preserve">　</w:t>
                    </w:r>
                  </w:p>
                </w:tc>
              </w:sdtContent>
            </w:sdt>
            <w:sdt>
              <w:sdtPr>
                <w:rPr>
                  <w:rFonts w:asciiTheme="majorEastAsia" w:eastAsiaTheme="majorEastAsia" w:hAnsiTheme="majorEastAsia" w:hint="eastAsia"/>
                  <w:sz w:val="18"/>
                  <w:szCs w:val="18"/>
                </w:rPr>
                <w:alias w:val="固定资产减值准备减少项目金额"/>
                <w:tag w:val="_GBC_02561d7a662446858f2fffd8e0e6e19a"/>
                <w:id w:val="234208524"/>
                <w:lock w:val="sdtLocked"/>
                <w:showingPlcHdr/>
              </w:sdtPr>
              <w:sdtEndPr/>
              <w:sdtContent>
                <w:tc>
                  <w:tcPr>
                    <w:tcW w:w="714" w:type="pct"/>
                    <w:shd w:val="clear" w:color="auto" w:fill="auto"/>
                  </w:tcPr>
                  <w:p w14:paraId="6F5BE359"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hint="eastAsia"/>
                  <w:sz w:val="18"/>
                  <w:szCs w:val="18"/>
                </w:rPr>
                <w:alias w:val="固定资产减值准备减少项目金额"/>
                <w:tag w:val="_GBC_02561d7a662446858f2fffd8e0e6e19a"/>
                <w:id w:val="-859739002"/>
                <w:lock w:val="sdtLocked"/>
                <w:showingPlcHdr/>
              </w:sdtPr>
              <w:sdtEndPr/>
              <w:sdtContent>
                <w:tc>
                  <w:tcPr>
                    <w:tcW w:w="714" w:type="pct"/>
                    <w:shd w:val="clear" w:color="auto" w:fill="auto"/>
                  </w:tcPr>
                  <w:p w14:paraId="332DCFEF"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hint="eastAsia"/>
                  <w:sz w:val="18"/>
                  <w:szCs w:val="18"/>
                </w:rPr>
                <w:alias w:val="固定资产减值准备减少项目金额"/>
                <w:tag w:val="_GBC_02561d7a662446858f2fffd8e0e6e19a"/>
                <w:id w:val="-1400427870"/>
                <w:lock w:val="sdtLocked"/>
                <w:showingPlcHdr/>
              </w:sdtPr>
              <w:sdtEndPr/>
              <w:sdtContent>
                <w:tc>
                  <w:tcPr>
                    <w:tcW w:w="714" w:type="pct"/>
                    <w:shd w:val="clear" w:color="auto" w:fill="auto"/>
                  </w:tcPr>
                  <w:p w14:paraId="7F8ECE60"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hint="eastAsia"/>
                  <w:sz w:val="18"/>
                  <w:szCs w:val="18"/>
                </w:rPr>
                <w:alias w:val="固定资产减值准备减少项目金额"/>
                <w:tag w:val="_GBC_02561d7a662446858f2fffd8e0e6e19a"/>
                <w:id w:val="-984153492"/>
                <w:lock w:val="sdtLocked"/>
                <w:showingPlcHdr/>
              </w:sdtPr>
              <w:sdtEndPr/>
              <w:sdtContent>
                <w:tc>
                  <w:tcPr>
                    <w:tcW w:w="714" w:type="pct"/>
                    <w:shd w:val="clear" w:color="auto" w:fill="auto"/>
                  </w:tcPr>
                  <w:p w14:paraId="24902ED0" w14:textId="77777777" w:rsidR="008C4B23" w:rsidRPr="00D74561" w:rsidRDefault="008C4B23" w:rsidP="00B230B2">
                    <w:pPr>
                      <w:jc w:val="right"/>
                      <w:rPr>
                        <w:rFonts w:asciiTheme="majorEastAsia" w:eastAsiaTheme="majorEastAsia" w:hAnsiTheme="majorEastAsia"/>
                        <w:sz w:val="18"/>
                        <w:szCs w:val="18"/>
                      </w:rPr>
                    </w:pPr>
                  </w:p>
                </w:tc>
              </w:sdtContent>
            </w:sdt>
            <w:sdt>
              <w:sdtPr>
                <w:rPr>
                  <w:rFonts w:asciiTheme="majorEastAsia" w:eastAsiaTheme="majorEastAsia" w:hAnsiTheme="majorEastAsia" w:hint="eastAsia"/>
                  <w:sz w:val="18"/>
                  <w:szCs w:val="18"/>
                </w:rPr>
                <w:alias w:val="固定资产减值准备减少项目合计金额"/>
                <w:tag w:val="_GBC_42ac5bec4f3e4e30b1651a95fd3856e8"/>
                <w:id w:val="838964622"/>
                <w:lock w:val="sdtLocked"/>
                <w:showingPlcHdr/>
              </w:sdtPr>
              <w:sdtEndPr/>
              <w:sdtContent>
                <w:tc>
                  <w:tcPr>
                    <w:tcW w:w="785" w:type="pct"/>
                    <w:shd w:val="clear" w:color="auto" w:fill="auto"/>
                  </w:tcPr>
                  <w:p w14:paraId="4A60B7CE" w14:textId="77777777" w:rsidR="008C4B23" w:rsidRPr="00D74561" w:rsidRDefault="008C4B23" w:rsidP="00B230B2">
                    <w:pPr>
                      <w:jc w:val="right"/>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 xml:space="preserve">　</w:t>
                    </w:r>
                  </w:p>
                </w:tc>
              </w:sdtContent>
            </w:sdt>
          </w:tr>
          <w:tr w:rsidR="008C4B23" w:rsidRPr="008C4B23" w14:paraId="3A2A674E" w14:textId="77777777" w:rsidTr="00D74561">
            <w:trPr>
              <w:jc w:val="center"/>
            </w:trPr>
            <w:sdt>
              <w:sdtPr>
                <w:rPr>
                  <w:rFonts w:asciiTheme="majorEastAsia" w:eastAsiaTheme="majorEastAsia" w:hAnsiTheme="majorEastAsia"/>
                  <w:sz w:val="18"/>
                  <w:szCs w:val="18"/>
                </w:rPr>
                <w:tag w:val="_PLD_e5054a8d4a114197af28793eadccad9b"/>
                <w:id w:val="-979307814"/>
                <w:lock w:val="sdtLocked"/>
              </w:sdtPr>
              <w:sdtEndPr/>
              <w:sdtContent>
                <w:tc>
                  <w:tcPr>
                    <w:tcW w:w="597" w:type="pct"/>
                    <w:shd w:val="clear" w:color="auto" w:fill="auto"/>
                  </w:tcPr>
                  <w:p w14:paraId="4DC7E0FE" w14:textId="77777777" w:rsidR="008C4B23" w:rsidRPr="00D74561" w:rsidRDefault="008C4B23" w:rsidP="008C4B23">
                    <w:pPr>
                      <w:ind w:firstLineChars="200" w:firstLine="360"/>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4.期末余额</w:t>
                    </w:r>
                  </w:p>
                </w:tc>
              </w:sdtContent>
            </w:sdt>
            <w:tc>
              <w:tcPr>
                <w:tcW w:w="761" w:type="pct"/>
                <w:shd w:val="clear" w:color="auto" w:fill="auto"/>
                <w:vAlign w:val="center"/>
              </w:tcPr>
              <w:p w14:paraId="080F52F5"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4EEE3CF2"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24A4F5BE"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67744E17" w14:textId="77777777" w:rsidR="008C4B23" w:rsidRPr="00D74561" w:rsidRDefault="008C4B23" w:rsidP="00B230B2">
                <w:pPr>
                  <w:jc w:val="right"/>
                  <w:rPr>
                    <w:rFonts w:asciiTheme="majorEastAsia" w:eastAsiaTheme="majorEastAsia" w:hAnsiTheme="majorEastAsia"/>
                    <w:sz w:val="18"/>
                    <w:szCs w:val="18"/>
                  </w:rPr>
                </w:pPr>
              </w:p>
            </w:tc>
            <w:tc>
              <w:tcPr>
                <w:tcW w:w="714" w:type="pct"/>
                <w:shd w:val="clear" w:color="auto" w:fill="auto"/>
                <w:vAlign w:val="center"/>
              </w:tcPr>
              <w:p w14:paraId="73E4C0EA" w14:textId="77777777" w:rsidR="008C4B23" w:rsidRPr="00D74561" w:rsidRDefault="008C4B23" w:rsidP="00B230B2">
                <w:pPr>
                  <w:jc w:val="right"/>
                  <w:rPr>
                    <w:rFonts w:asciiTheme="majorEastAsia" w:eastAsiaTheme="majorEastAsia" w:hAnsiTheme="majorEastAsia"/>
                    <w:sz w:val="18"/>
                    <w:szCs w:val="18"/>
                  </w:rPr>
                </w:pPr>
              </w:p>
            </w:tc>
            <w:tc>
              <w:tcPr>
                <w:tcW w:w="785" w:type="pct"/>
                <w:shd w:val="clear" w:color="auto" w:fill="auto"/>
                <w:vAlign w:val="center"/>
              </w:tcPr>
              <w:p w14:paraId="29C9B4D0" w14:textId="77777777" w:rsidR="008C4B23" w:rsidRPr="00D74561" w:rsidRDefault="008C4B23" w:rsidP="00B230B2">
                <w:pPr>
                  <w:jc w:val="right"/>
                  <w:rPr>
                    <w:rFonts w:asciiTheme="majorEastAsia" w:eastAsiaTheme="majorEastAsia" w:hAnsiTheme="majorEastAsia"/>
                    <w:sz w:val="18"/>
                    <w:szCs w:val="18"/>
                  </w:rPr>
                </w:pPr>
              </w:p>
            </w:tc>
          </w:tr>
          <w:tr w:rsidR="008C4B23" w:rsidRPr="008C4B23" w14:paraId="6817C4CE" w14:textId="77777777" w:rsidTr="00D74561">
            <w:trPr>
              <w:jc w:val="center"/>
            </w:trPr>
            <w:sdt>
              <w:sdtPr>
                <w:rPr>
                  <w:rFonts w:asciiTheme="majorEastAsia" w:eastAsiaTheme="majorEastAsia" w:hAnsiTheme="majorEastAsia"/>
                  <w:sz w:val="18"/>
                  <w:szCs w:val="18"/>
                </w:rPr>
                <w:tag w:val="_PLD_e1d51c426bd84ffbb9a1a19b00d3b374"/>
                <w:id w:val="14821417"/>
                <w:lock w:val="sdtLocked"/>
              </w:sdtPr>
              <w:sdtEndPr/>
              <w:sdtContent>
                <w:tc>
                  <w:tcPr>
                    <w:tcW w:w="5000" w:type="pct"/>
                    <w:gridSpan w:val="7"/>
                    <w:shd w:val="clear" w:color="auto" w:fill="auto"/>
                  </w:tcPr>
                  <w:p w14:paraId="07C9E9B7" w14:textId="77777777" w:rsidR="008C4B23" w:rsidRPr="00D74561" w:rsidRDefault="008C4B23" w:rsidP="00B230B2">
                    <w:pPr>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四、账面价值</w:t>
                    </w:r>
                  </w:p>
                </w:tc>
              </w:sdtContent>
            </w:sdt>
          </w:tr>
          <w:tr w:rsidR="008C4B23" w:rsidRPr="008C4B23" w14:paraId="35A6A930" w14:textId="77777777" w:rsidTr="00D74561">
            <w:trPr>
              <w:jc w:val="center"/>
            </w:trPr>
            <w:sdt>
              <w:sdtPr>
                <w:rPr>
                  <w:rFonts w:asciiTheme="majorEastAsia" w:eastAsiaTheme="majorEastAsia" w:hAnsiTheme="majorEastAsia"/>
                  <w:sz w:val="18"/>
                  <w:szCs w:val="18"/>
                </w:rPr>
                <w:tag w:val="_PLD_438ac9fdebc24597a2bc032145166ee7"/>
                <w:id w:val="237212036"/>
                <w:lock w:val="sdtLocked"/>
              </w:sdtPr>
              <w:sdtEndPr/>
              <w:sdtContent>
                <w:tc>
                  <w:tcPr>
                    <w:tcW w:w="597" w:type="pct"/>
                    <w:shd w:val="clear" w:color="auto" w:fill="auto"/>
                  </w:tcPr>
                  <w:p w14:paraId="72E5FCEE" w14:textId="77777777" w:rsidR="008C4B23" w:rsidRPr="00D74561" w:rsidRDefault="008C4B23" w:rsidP="008C4B23">
                    <w:pPr>
                      <w:ind w:firstLineChars="200" w:firstLine="360"/>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1.期末账面价值</w:t>
                    </w:r>
                  </w:p>
                </w:tc>
              </w:sdtContent>
            </w:sdt>
            <w:tc>
              <w:tcPr>
                <w:tcW w:w="761" w:type="pct"/>
                <w:shd w:val="clear" w:color="auto" w:fill="auto"/>
                <w:vAlign w:val="center"/>
              </w:tcPr>
              <w:p w14:paraId="7C253E74" w14:textId="77777777" w:rsidR="008C4B23" w:rsidRPr="00D74561" w:rsidRDefault="008C4B23">
                <w:pPr>
                  <w:rPr>
                    <w:rFonts w:asciiTheme="majorEastAsia" w:eastAsiaTheme="majorEastAsia" w:hAnsiTheme="majorEastAsia"/>
                    <w:sz w:val="18"/>
                    <w:szCs w:val="18"/>
                  </w:rPr>
                </w:pPr>
                <w:r w:rsidRPr="00D74561">
                  <w:rPr>
                    <w:rFonts w:asciiTheme="majorEastAsia" w:eastAsiaTheme="majorEastAsia" w:hAnsiTheme="majorEastAsia"/>
                    <w:sz w:val="18"/>
                    <w:szCs w:val="18"/>
                  </w:rPr>
                  <w:t>645,280,960.49</w:t>
                </w:r>
              </w:p>
            </w:tc>
            <w:tc>
              <w:tcPr>
                <w:tcW w:w="714" w:type="pct"/>
                <w:shd w:val="clear" w:color="auto" w:fill="auto"/>
                <w:vAlign w:val="center"/>
              </w:tcPr>
              <w:p w14:paraId="3BD9DC0E" w14:textId="77777777" w:rsidR="008C4B23" w:rsidRPr="00D74561" w:rsidRDefault="008C4B23">
                <w:pPr>
                  <w:rPr>
                    <w:rFonts w:asciiTheme="majorEastAsia" w:eastAsiaTheme="majorEastAsia" w:hAnsiTheme="majorEastAsia"/>
                    <w:sz w:val="18"/>
                    <w:szCs w:val="18"/>
                  </w:rPr>
                </w:pPr>
                <w:r w:rsidRPr="00D74561">
                  <w:rPr>
                    <w:rFonts w:asciiTheme="majorEastAsia" w:eastAsiaTheme="majorEastAsia" w:hAnsiTheme="majorEastAsia"/>
                    <w:sz w:val="18"/>
                    <w:szCs w:val="18"/>
                  </w:rPr>
                  <w:t>8,100,989.98</w:t>
                </w:r>
              </w:p>
            </w:tc>
            <w:tc>
              <w:tcPr>
                <w:tcW w:w="714" w:type="pct"/>
                <w:shd w:val="clear" w:color="auto" w:fill="auto"/>
                <w:vAlign w:val="center"/>
              </w:tcPr>
              <w:p w14:paraId="2FDBDEED" w14:textId="77777777" w:rsidR="008C4B23" w:rsidRPr="00D74561" w:rsidRDefault="008C4B23">
                <w:pPr>
                  <w:rPr>
                    <w:rFonts w:asciiTheme="majorEastAsia" w:eastAsiaTheme="majorEastAsia" w:hAnsiTheme="majorEastAsia"/>
                    <w:sz w:val="18"/>
                    <w:szCs w:val="18"/>
                  </w:rPr>
                </w:pPr>
                <w:r w:rsidRPr="00D74561">
                  <w:rPr>
                    <w:rFonts w:asciiTheme="majorEastAsia" w:eastAsiaTheme="majorEastAsia" w:hAnsiTheme="majorEastAsia"/>
                    <w:sz w:val="18"/>
                    <w:szCs w:val="18"/>
                  </w:rPr>
                  <w:t>21,072,420.32</w:t>
                </w:r>
              </w:p>
            </w:tc>
            <w:tc>
              <w:tcPr>
                <w:tcW w:w="714" w:type="pct"/>
                <w:shd w:val="clear" w:color="auto" w:fill="auto"/>
                <w:vAlign w:val="center"/>
              </w:tcPr>
              <w:p w14:paraId="2103FBC6" w14:textId="77777777" w:rsidR="008C4B23" w:rsidRPr="00D74561" w:rsidRDefault="008C4B23">
                <w:pPr>
                  <w:rPr>
                    <w:rFonts w:asciiTheme="majorEastAsia" w:eastAsiaTheme="majorEastAsia" w:hAnsiTheme="majorEastAsia"/>
                    <w:sz w:val="18"/>
                    <w:szCs w:val="18"/>
                  </w:rPr>
                </w:pPr>
                <w:r w:rsidRPr="00D74561">
                  <w:rPr>
                    <w:rFonts w:asciiTheme="majorEastAsia" w:eastAsiaTheme="majorEastAsia" w:hAnsiTheme="majorEastAsia"/>
                    <w:sz w:val="18"/>
                    <w:szCs w:val="18"/>
                  </w:rPr>
                  <w:t>7,890,059.78</w:t>
                </w:r>
              </w:p>
            </w:tc>
            <w:tc>
              <w:tcPr>
                <w:tcW w:w="714" w:type="pct"/>
                <w:shd w:val="clear" w:color="auto" w:fill="auto"/>
                <w:vAlign w:val="center"/>
              </w:tcPr>
              <w:p w14:paraId="30DE8DF5" w14:textId="77777777" w:rsidR="008C4B23" w:rsidRPr="00D74561" w:rsidRDefault="008C4B23">
                <w:pPr>
                  <w:rPr>
                    <w:rFonts w:asciiTheme="majorEastAsia" w:eastAsiaTheme="majorEastAsia" w:hAnsiTheme="majorEastAsia"/>
                    <w:sz w:val="18"/>
                    <w:szCs w:val="18"/>
                  </w:rPr>
                </w:pPr>
                <w:r w:rsidRPr="00D74561">
                  <w:rPr>
                    <w:rFonts w:asciiTheme="majorEastAsia" w:eastAsiaTheme="majorEastAsia" w:hAnsiTheme="majorEastAsia"/>
                    <w:sz w:val="18"/>
                    <w:szCs w:val="18"/>
                  </w:rPr>
                  <w:t>9,881,307.26</w:t>
                </w:r>
              </w:p>
            </w:tc>
            <w:tc>
              <w:tcPr>
                <w:tcW w:w="785" w:type="pct"/>
                <w:shd w:val="clear" w:color="auto" w:fill="auto"/>
                <w:vAlign w:val="center"/>
              </w:tcPr>
              <w:p w14:paraId="64F8BE3A" w14:textId="77777777" w:rsidR="008C4B23" w:rsidRPr="00D74561" w:rsidRDefault="008C4B23">
                <w:pPr>
                  <w:rPr>
                    <w:rFonts w:asciiTheme="majorEastAsia" w:eastAsiaTheme="majorEastAsia" w:hAnsiTheme="majorEastAsia"/>
                    <w:sz w:val="18"/>
                    <w:szCs w:val="18"/>
                  </w:rPr>
                </w:pPr>
                <w:r w:rsidRPr="00D74561">
                  <w:rPr>
                    <w:rFonts w:asciiTheme="majorEastAsia" w:eastAsiaTheme="majorEastAsia" w:hAnsiTheme="majorEastAsia"/>
                    <w:sz w:val="18"/>
                    <w:szCs w:val="18"/>
                  </w:rPr>
                  <w:t>692,225,737.83</w:t>
                </w:r>
              </w:p>
            </w:tc>
          </w:tr>
          <w:tr w:rsidR="008C4B23" w:rsidRPr="008C4B23" w14:paraId="23A45575" w14:textId="77777777" w:rsidTr="00D74561">
            <w:trPr>
              <w:jc w:val="center"/>
            </w:trPr>
            <w:sdt>
              <w:sdtPr>
                <w:rPr>
                  <w:rFonts w:asciiTheme="majorEastAsia" w:eastAsiaTheme="majorEastAsia" w:hAnsiTheme="majorEastAsia"/>
                  <w:sz w:val="18"/>
                  <w:szCs w:val="18"/>
                </w:rPr>
                <w:tag w:val="_PLD_a86278e1e7584f56b206aaea009ce23d"/>
                <w:id w:val="-542291835"/>
                <w:lock w:val="sdtLocked"/>
              </w:sdtPr>
              <w:sdtEndPr/>
              <w:sdtContent>
                <w:tc>
                  <w:tcPr>
                    <w:tcW w:w="597" w:type="pct"/>
                    <w:shd w:val="clear" w:color="auto" w:fill="auto"/>
                  </w:tcPr>
                  <w:p w14:paraId="55B5626A" w14:textId="77777777" w:rsidR="008C4B23" w:rsidRPr="00D74561" w:rsidRDefault="008C4B23" w:rsidP="008C4B23">
                    <w:pPr>
                      <w:ind w:firstLineChars="200" w:firstLine="360"/>
                      <w:rPr>
                        <w:rFonts w:asciiTheme="majorEastAsia" w:eastAsiaTheme="majorEastAsia" w:hAnsiTheme="majorEastAsia"/>
                        <w:sz w:val="18"/>
                        <w:szCs w:val="18"/>
                      </w:rPr>
                    </w:pPr>
                    <w:r w:rsidRPr="00D74561">
                      <w:rPr>
                        <w:rFonts w:asciiTheme="majorEastAsia" w:eastAsiaTheme="majorEastAsia" w:hAnsiTheme="majorEastAsia" w:hint="eastAsia"/>
                        <w:sz w:val="18"/>
                        <w:szCs w:val="18"/>
                      </w:rPr>
                      <w:t>2.期初账面价值</w:t>
                    </w:r>
                  </w:p>
                </w:tc>
              </w:sdtContent>
            </w:sdt>
            <w:tc>
              <w:tcPr>
                <w:tcW w:w="761" w:type="pct"/>
                <w:shd w:val="clear" w:color="auto" w:fill="auto"/>
                <w:vAlign w:val="center"/>
              </w:tcPr>
              <w:p w14:paraId="2A8D5D64" w14:textId="77777777" w:rsidR="008C4B23" w:rsidRPr="00D74561" w:rsidRDefault="008C4B23">
                <w:pPr>
                  <w:rPr>
                    <w:rFonts w:asciiTheme="majorEastAsia" w:eastAsiaTheme="majorEastAsia" w:hAnsiTheme="majorEastAsia"/>
                    <w:sz w:val="18"/>
                    <w:szCs w:val="18"/>
                  </w:rPr>
                </w:pPr>
                <w:r w:rsidRPr="00D74561">
                  <w:rPr>
                    <w:rFonts w:asciiTheme="majorEastAsia" w:eastAsiaTheme="majorEastAsia" w:hAnsiTheme="majorEastAsia"/>
                    <w:sz w:val="18"/>
                    <w:szCs w:val="18"/>
                  </w:rPr>
                  <w:t>665,577,107.07</w:t>
                </w:r>
              </w:p>
            </w:tc>
            <w:tc>
              <w:tcPr>
                <w:tcW w:w="714" w:type="pct"/>
                <w:shd w:val="clear" w:color="auto" w:fill="auto"/>
                <w:vAlign w:val="center"/>
              </w:tcPr>
              <w:p w14:paraId="0C4499DA" w14:textId="77777777" w:rsidR="008C4B23" w:rsidRPr="00D74561" w:rsidRDefault="008C4B23">
                <w:pPr>
                  <w:rPr>
                    <w:rFonts w:asciiTheme="majorEastAsia" w:eastAsiaTheme="majorEastAsia" w:hAnsiTheme="majorEastAsia"/>
                    <w:sz w:val="18"/>
                    <w:szCs w:val="18"/>
                  </w:rPr>
                </w:pPr>
                <w:r w:rsidRPr="00D74561">
                  <w:rPr>
                    <w:rFonts w:asciiTheme="majorEastAsia" w:eastAsiaTheme="majorEastAsia" w:hAnsiTheme="majorEastAsia"/>
                    <w:sz w:val="18"/>
                    <w:szCs w:val="18"/>
                  </w:rPr>
                  <w:t>7,623,694.26</w:t>
                </w:r>
              </w:p>
            </w:tc>
            <w:tc>
              <w:tcPr>
                <w:tcW w:w="714" w:type="pct"/>
                <w:shd w:val="clear" w:color="auto" w:fill="auto"/>
                <w:vAlign w:val="center"/>
              </w:tcPr>
              <w:p w14:paraId="3ECEEF7A" w14:textId="77777777" w:rsidR="008C4B23" w:rsidRPr="00D74561" w:rsidRDefault="008C4B23">
                <w:pPr>
                  <w:rPr>
                    <w:rFonts w:asciiTheme="majorEastAsia" w:eastAsiaTheme="majorEastAsia" w:hAnsiTheme="majorEastAsia"/>
                    <w:sz w:val="18"/>
                    <w:szCs w:val="18"/>
                  </w:rPr>
                </w:pPr>
                <w:r w:rsidRPr="00D74561">
                  <w:rPr>
                    <w:rFonts w:asciiTheme="majorEastAsia" w:eastAsiaTheme="majorEastAsia" w:hAnsiTheme="majorEastAsia"/>
                    <w:sz w:val="18"/>
                    <w:szCs w:val="18"/>
                  </w:rPr>
                  <w:t>16,859,282.55</w:t>
                </w:r>
              </w:p>
            </w:tc>
            <w:tc>
              <w:tcPr>
                <w:tcW w:w="714" w:type="pct"/>
                <w:shd w:val="clear" w:color="auto" w:fill="auto"/>
                <w:vAlign w:val="center"/>
              </w:tcPr>
              <w:p w14:paraId="23C5E667" w14:textId="77777777" w:rsidR="008C4B23" w:rsidRPr="00D74561" w:rsidRDefault="008C4B23">
                <w:pPr>
                  <w:rPr>
                    <w:rFonts w:asciiTheme="majorEastAsia" w:eastAsiaTheme="majorEastAsia" w:hAnsiTheme="majorEastAsia"/>
                    <w:sz w:val="18"/>
                    <w:szCs w:val="18"/>
                  </w:rPr>
                </w:pPr>
                <w:r w:rsidRPr="00D74561">
                  <w:rPr>
                    <w:rFonts w:asciiTheme="majorEastAsia" w:eastAsiaTheme="majorEastAsia" w:hAnsiTheme="majorEastAsia"/>
                    <w:sz w:val="18"/>
                    <w:szCs w:val="18"/>
                  </w:rPr>
                  <w:t>9,057,717.12</w:t>
                </w:r>
              </w:p>
            </w:tc>
            <w:tc>
              <w:tcPr>
                <w:tcW w:w="714" w:type="pct"/>
                <w:shd w:val="clear" w:color="auto" w:fill="auto"/>
                <w:vAlign w:val="center"/>
              </w:tcPr>
              <w:p w14:paraId="7A24B10A" w14:textId="77777777" w:rsidR="008C4B23" w:rsidRPr="00D74561" w:rsidRDefault="008C4B23">
                <w:pPr>
                  <w:rPr>
                    <w:rFonts w:asciiTheme="majorEastAsia" w:eastAsiaTheme="majorEastAsia" w:hAnsiTheme="majorEastAsia"/>
                    <w:sz w:val="18"/>
                    <w:szCs w:val="18"/>
                  </w:rPr>
                </w:pPr>
                <w:r w:rsidRPr="00D74561">
                  <w:rPr>
                    <w:rFonts w:asciiTheme="majorEastAsia" w:eastAsiaTheme="majorEastAsia" w:hAnsiTheme="majorEastAsia"/>
                    <w:sz w:val="18"/>
                    <w:szCs w:val="18"/>
                  </w:rPr>
                  <w:t>11,527,733.00</w:t>
                </w:r>
              </w:p>
            </w:tc>
            <w:tc>
              <w:tcPr>
                <w:tcW w:w="785" w:type="pct"/>
                <w:shd w:val="clear" w:color="auto" w:fill="auto"/>
                <w:vAlign w:val="center"/>
              </w:tcPr>
              <w:p w14:paraId="6CA8D29A" w14:textId="77777777" w:rsidR="008C4B23" w:rsidRPr="00D74561" w:rsidRDefault="008C4B23">
                <w:pPr>
                  <w:rPr>
                    <w:rFonts w:asciiTheme="majorEastAsia" w:eastAsiaTheme="majorEastAsia" w:hAnsiTheme="majorEastAsia"/>
                    <w:sz w:val="18"/>
                    <w:szCs w:val="18"/>
                  </w:rPr>
                </w:pPr>
                <w:r w:rsidRPr="00D74561">
                  <w:rPr>
                    <w:rFonts w:asciiTheme="majorEastAsia" w:eastAsiaTheme="majorEastAsia" w:hAnsiTheme="majorEastAsia"/>
                    <w:sz w:val="18"/>
                    <w:szCs w:val="18"/>
                  </w:rPr>
                  <w:t>710,645,534.00</w:t>
                </w:r>
              </w:p>
            </w:tc>
          </w:tr>
        </w:tbl>
        <w:p w14:paraId="2FD96B44" w14:textId="77777777" w:rsidR="008145AA" w:rsidRDefault="00220447">
          <w:pPr>
            <w:rPr>
              <w:szCs w:val="21"/>
            </w:rPr>
          </w:pPr>
        </w:p>
      </w:sdtContent>
    </w:sdt>
    <w:sdt>
      <w:sdtPr>
        <w:rPr>
          <w:rFonts w:ascii="宋体" w:eastAsia="宋体" w:hAnsi="宋体" w:cs="宋体" w:hint="eastAsia"/>
          <w:b w:val="0"/>
          <w:bCs w:val="0"/>
          <w:kern w:val="0"/>
          <w:szCs w:val="24"/>
        </w:rPr>
        <w:alias w:val="模块:暂时闲置的固定资产情况"/>
        <w:tag w:val="_SEC_784fb493affa41d8985f9e8a71213cf9"/>
        <w:id w:val="1249469051"/>
        <w:lock w:val="sdtLocked"/>
        <w:placeholder>
          <w:docPart w:val="GBC22222222222222222222222222222"/>
        </w:placeholder>
      </w:sdtPr>
      <w:sdtEndPr>
        <w:rPr>
          <w:rFonts w:hint="default"/>
        </w:rPr>
      </w:sdtEndPr>
      <w:sdtContent>
        <w:p w14:paraId="42F4D4DD" w14:textId="77777777" w:rsidR="008145AA" w:rsidRDefault="00406AE8" w:rsidP="00471E11">
          <w:pPr>
            <w:pStyle w:val="4"/>
            <w:numPr>
              <w:ilvl w:val="3"/>
              <w:numId w:val="57"/>
            </w:numPr>
            <w:ind w:left="426" w:hanging="426"/>
          </w:pPr>
          <w:r>
            <w:rPr>
              <w:rFonts w:hint="eastAsia"/>
            </w:rPr>
            <w:t>暂时闲置的固定资产情况</w:t>
          </w:r>
        </w:p>
        <w:sdt>
          <w:sdtPr>
            <w:alias w:val="是否适用：暂时闲置的固定资产情况[双击切换]"/>
            <w:tag w:val="_GBC_2fdfdf37e427442eb50e14c905c59fbe"/>
            <w:id w:val="-1302997623"/>
            <w:lock w:val="sdtLocked"/>
            <w:placeholder>
              <w:docPart w:val="GBC22222222222222222222222222222"/>
            </w:placeholder>
          </w:sdtPr>
          <w:sdtEndPr/>
          <w:sdtContent>
            <w:p w14:paraId="4596EEDD" w14:textId="77777777" w:rsidR="008145AA" w:rsidRDefault="00406AE8" w:rsidP="008C4B23">
              <w:r>
                <w:fldChar w:fldCharType="begin"/>
              </w:r>
              <w:r w:rsidR="008C4B23">
                <w:instrText xml:space="preserve">MACROBUTTON  SnrToggleCheckbox □适用 </w:instrText>
              </w:r>
              <w:r>
                <w:fldChar w:fldCharType="end"/>
              </w:r>
              <w:r>
                <w:fldChar w:fldCharType="begin"/>
              </w:r>
              <w:r w:rsidR="008C4B23">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通过融资租赁租入的固定资产情况"/>
        <w:tag w:val="_SEC_c3ab5ff0dac4435c868c4dc1a729acc7"/>
        <w:id w:val="936026773"/>
        <w:lock w:val="sdtLocked"/>
        <w:placeholder>
          <w:docPart w:val="GBC22222222222222222222222222222"/>
        </w:placeholder>
      </w:sdtPr>
      <w:sdtEndPr>
        <w:rPr>
          <w:rFonts w:hint="default"/>
        </w:rPr>
      </w:sdtEndPr>
      <w:sdtContent>
        <w:p w14:paraId="4A566030" w14:textId="77777777" w:rsidR="008145AA" w:rsidRDefault="00406AE8" w:rsidP="00471E11">
          <w:pPr>
            <w:pStyle w:val="4"/>
            <w:numPr>
              <w:ilvl w:val="3"/>
              <w:numId w:val="57"/>
            </w:numPr>
            <w:ind w:left="426" w:hanging="426"/>
          </w:pPr>
          <w:r>
            <w:rPr>
              <w:rFonts w:hint="eastAsia"/>
            </w:rPr>
            <w:t>通过融资租赁租入的固定资产情况</w:t>
          </w:r>
        </w:p>
        <w:sdt>
          <w:sdtPr>
            <w:alias w:val="是否适用：通过融资租赁租入的固定资产情况[双击切换]"/>
            <w:tag w:val="_GBC_d9da2ba422d647b4952839f1b49e1721"/>
            <w:id w:val="1599061096"/>
            <w:lock w:val="sdtLocked"/>
            <w:placeholder>
              <w:docPart w:val="GBC22222222222222222222222222222"/>
            </w:placeholder>
          </w:sdtPr>
          <w:sdtEndPr/>
          <w:sdtContent>
            <w:p w14:paraId="6EB4EB59" w14:textId="77777777" w:rsidR="008145AA" w:rsidRDefault="00406AE8" w:rsidP="008C4B23">
              <w:r>
                <w:fldChar w:fldCharType="begin"/>
              </w:r>
              <w:r w:rsidR="008C4B23">
                <w:instrText xml:space="preserve">MACROBUTTON  SnrToggleCheckbox □适用 </w:instrText>
              </w:r>
              <w:r>
                <w:fldChar w:fldCharType="end"/>
              </w:r>
              <w:r>
                <w:fldChar w:fldCharType="begin"/>
              </w:r>
              <w:r w:rsidR="008C4B23">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通过经营租赁租出的固定资产"/>
        <w:tag w:val="_SEC_1de7436e811c4703bed7fb7f0316bba2"/>
        <w:id w:val="-1179107481"/>
        <w:lock w:val="sdtLocked"/>
        <w:placeholder>
          <w:docPart w:val="GBC22222222222222222222222222222"/>
        </w:placeholder>
      </w:sdtPr>
      <w:sdtEndPr>
        <w:rPr>
          <w:rFonts w:hint="default"/>
          <w:color w:val="FF0000"/>
          <w:szCs w:val="21"/>
        </w:rPr>
      </w:sdtEndPr>
      <w:sdtContent>
        <w:p w14:paraId="2DB5B456" w14:textId="77777777" w:rsidR="008145AA" w:rsidRDefault="00406AE8" w:rsidP="00471E11">
          <w:pPr>
            <w:pStyle w:val="4"/>
            <w:numPr>
              <w:ilvl w:val="3"/>
              <w:numId w:val="57"/>
            </w:numPr>
            <w:ind w:left="426" w:hanging="426"/>
          </w:pPr>
          <w:r>
            <w:rPr>
              <w:rFonts w:hint="eastAsia"/>
            </w:rPr>
            <w:t>通过经营租赁租出的固定资产</w:t>
          </w:r>
        </w:p>
        <w:sdt>
          <w:sdtPr>
            <w:alias w:val="是否适用：通过经营租赁租出的固定资产[双击切换]"/>
            <w:tag w:val="_GBC_c2ddde62aad742b6997b43c9077b5c4b"/>
            <w:id w:val="-1929957870"/>
            <w:lock w:val="sdtLocked"/>
            <w:placeholder>
              <w:docPart w:val="GBC22222222222222222222222222222"/>
            </w:placeholder>
          </w:sdtPr>
          <w:sdtEndPr/>
          <w:sdtContent>
            <w:p w14:paraId="2ED41C96" w14:textId="77777777" w:rsidR="008145AA" w:rsidRDefault="00406AE8" w:rsidP="008C4B23">
              <w:pPr>
                <w:rPr>
                  <w:color w:val="FF0000"/>
                  <w:szCs w:val="21"/>
                </w:rPr>
              </w:pPr>
              <w:r>
                <w:fldChar w:fldCharType="begin"/>
              </w:r>
              <w:r w:rsidR="008C4B23">
                <w:instrText xml:space="preserve">MACROBUTTON  SnrToggleCheckbox □适用 </w:instrText>
              </w:r>
              <w:r>
                <w:fldChar w:fldCharType="end"/>
              </w:r>
              <w:r>
                <w:fldChar w:fldCharType="begin"/>
              </w:r>
              <w:r w:rsidR="008C4B23">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未办妥产权证书的固定资产情况"/>
        <w:tag w:val="_SEC_c2e9651d58cd49b88e40954aae3cbf5b"/>
        <w:id w:val="1437946024"/>
        <w:lock w:val="sdtLocked"/>
        <w:placeholder>
          <w:docPart w:val="GBC22222222222222222222222222222"/>
        </w:placeholder>
      </w:sdtPr>
      <w:sdtEndPr>
        <w:rPr>
          <w:rFonts w:hint="default"/>
        </w:rPr>
      </w:sdtEndPr>
      <w:sdtContent>
        <w:p w14:paraId="1A597C10" w14:textId="77777777" w:rsidR="008145AA" w:rsidRDefault="00406AE8" w:rsidP="00471E11">
          <w:pPr>
            <w:pStyle w:val="4"/>
            <w:numPr>
              <w:ilvl w:val="3"/>
              <w:numId w:val="57"/>
            </w:numPr>
            <w:ind w:left="426" w:hanging="426"/>
          </w:pPr>
          <w:r>
            <w:rPr>
              <w:rFonts w:hint="eastAsia"/>
            </w:rPr>
            <w:t>未办妥产权证书的固定资产情况</w:t>
          </w:r>
        </w:p>
        <w:p w14:paraId="75F935EB" w14:textId="77777777" w:rsidR="008145AA" w:rsidRDefault="00220447" w:rsidP="008C4B23">
          <w:sdt>
            <w:sdtPr>
              <w:alias w:val="是否适用：未办妥产权证书的固定资产情况[双击切换]"/>
              <w:tag w:val="_GBC_46625a97c34c4326af56ee4f005058fb"/>
              <w:id w:val="-1727057903"/>
              <w:lock w:val="sdtLocked"/>
              <w:placeholder>
                <w:docPart w:val="GBC22222222222222222222222222222"/>
              </w:placeholder>
            </w:sdtPr>
            <w:sdtEndPr/>
            <w:sdtContent>
              <w:r w:rsidR="00406AE8">
                <w:fldChar w:fldCharType="begin"/>
              </w:r>
              <w:r w:rsidR="008C4B23">
                <w:instrText xml:space="preserve">MACROBUTTON  SnrToggleCheckbox □适用 </w:instrText>
              </w:r>
              <w:r w:rsidR="00406AE8">
                <w:fldChar w:fldCharType="end"/>
              </w:r>
              <w:r w:rsidR="00406AE8">
                <w:fldChar w:fldCharType="begin"/>
              </w:r>
              <w:r w:rsidR="008C4B23">
                <w:instrText xml:space="preserve"> MACROBUTTON  SnrToggleCheckbox √不适用 </w:instrText>
              </w:r>
              <w:r w:rsidR="00406AE8">
                <w:fldChar w:fldCharType="end"/>
              </w:r>
            </w:sdtContent>
          </w:sdt>
        </w:p>
      </w:sdtContent>
    </w:sdt>
    <w:sdt>
      <w:sdtPr>
        <w:rPr>
          <w:rFonts w:hint="eastAsia"/>
          <w:szCs w:val="21"/>
        </w:rPr>
        <w:alias w:val="模块:固定资产说明"/>
        <w:tag w:val="_SEC_7134408257214aea8ca71da966442d44"/>
        <w:id w:val="895324245"/>
        <w:lock w:val="sdtLocked"/>
        <w:placeholder>
          <w:docPart w:val="GBC22222222222222222222222222222"/>
        </w:placeholder>
      </w:sdtPr>
      <w:sdtEndPr>
        <w:rPr>
          <w:rFonts w:hint="default"/>
        </w:rPr>
      </w:sdtEndPr>
      <w:sdtContent>
        <w:p w14:paraId="74967CD7" w14:textId="77777777" w:rsidR="008145AA" w:rsidRDefault="00406AE8">
          <w:pPr>
            <w:rPr>
              <w:szCs w:val="21"/>
            </w:rPr>
          </w:pPr>
          <w:r>
            <w:rPr>
              <w:rFonts w:hint="eastAsia"/>
              <w:szCs w:val="21"/>
            </w:rPr>
            <w:t>其他说明：</w:t>
          </w:r>
        </w:p>
        <w:sdt>
          <w:sdtPr>
            <w:rPr>
              <w:szCs w:val="21"/>
            </w:rPr>
            <w:alias w:val="是否适用：固定资产的说明[双击切换]"/>
            <w:tag w:val="_GBC_a7ec4df8fd354d7d9980e0f731a85e12"/>
            <w:id w:val="-1695763133"/>
            <w:lock w:val="sdtLocked"/>
            <w:placeholder>
              <w:docPart w:val="GBC22222222222222222222222222222"/>
            </w:placeholder>
          </w:sdtPr>
          <w:sdtEndPr/>
          <w:sdtContent>
            <w:p w14:paraId="59585322" w14:textId="55F1E245" w:rsidR="008145AA" w:rsidRDefault="00406AE8">
              <w:pPr>
                <w:rPr>
                  <w:szCs w:val="21"/>
                </w:rPr>
              </w:pPr>
              <w:r>
                <w:rPr>
                  <w:szCs w:val="21"/>
                </w:rPr>
                <w:fldChar w:fldCharType="begin"/>
              </w:r>
              <w:r w:rsidR="008C4B23">
                <w:rPr>
                  <w:szCs w:val="21"/>
                </w:rPr>
                <w:instrText xml:space="preserve">MACROBUTTON  SnrToggleCheckbox □适用 </w:instrText>
              </w:r>
              <w:r>
                <w:rPr>
                  <w:szCs w:val="21"/>
                </w:rPr>
                <w:fldChar w:fldCharType="end"/>
              </w:r>
              <w:r>
                <w:rPr>
                  <w:szCs w:val="21"/>
                </w:rPr>
                <w:fldChar w:fldCharType="begin"/>
              </w:r>
              <w:r w:rsidR="008C4B23">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固定资产清理"/>
        <w:tag w:val="_SEC_e623ea972f7d45dc8b0c9f9862e5b400"/>
        <w:id w:val="-967901926"/>
        <w:lock w:val="sdtLocked"/>
        <w:placeholder>
          <w:docPart w:val="GBC22222222222222222222222222222"/>
        </w:placeholder>
      </w:sdtPr>
      <w:sdtEndPr>
        <w:rPr>
          <w:szCs w:val="21"/>
        </w:rPr>
      </w:sdtEndPr>
      <w:sdtContent>
        <w:p w14:paraId="2C7A29E7" w14:textId="77777777" w:rsidR="008145AA" w:rsidRDefault="00406AE8">
          <w:pPr>
            <w:pStyle w:val="4"/>
            <w:ind w:left="360" w:hanging="360"/>
          </w:pPr>
          <w:r>
            <w:rPr>
              <w:rFonts w:hint="eastAsia"/>
            </w:rPr>
            <w:t>固定资产清理</w:t>
          </w:r>
        </w:p>
        <w:sdt>
          <w:sdtPr>
            <w:alias w:val="是否适用：固定资产清理[双击切换]"/>
            <w:tag w:val="_GBC_e3c92a1042004e36882d16145109bd0e"/>
            <w:id w:val="1883910605"/>
            <w:lock w:val="sdtLocked"/>
            <w:placeholder>
              <w:docPart w:val="GBC22222222222222222222222222222"/>
            </w:placeholder>
          </w:sdtPr>
          <w:sdtEndPr/>
          <w:sdtContent>
            <w:p w14:paraId="65A641A2" w14:textId="77777777" w:rsidR="005C2377" w:rsidRDefault="00406AE8" w:rsidP="005C2377">
              <w:pPr>
                <w:rPr>
                  <w:szCs w:val="21"/>
                </w:rPr>
              </w:pPr>
              <w:r>
                <w:fldChar w:fldCharType="begin"/>
              </w:r>
              <w:r w:rsidR="005C2377">
                <w:instrText xml:space="preserve">MACROBUTTON  SnrToggleCheckbox □适用 </w:instrText>
              </w:r>
              <w:r>
                <w:fldChar w:fldCharType="end"/>
              </w:r>
              <w:r>
                <w:fldChar w:fldCharType="begin"/>
              </w:r>
              <w:r w:rsidR="005C2377">
                <w:instrText xml:space="preserve"> MACROBUTTON  SnrToggleCheckbox √不适用 </w:instrText>
              </w:r>
              <w:r>
                <w:fldChar w:fldCharType="end"/>
              </w:r>
            </w:p>
          </w:sdtContent>
        </w:sdt>
        <w:p w14:paraId="071ADEC7" w14:textId="77777777" w:rsidR="008145AA" w:rsidRDefault="00220447">
          <w:pPr>
            <w:rPr>
              <w:szCs w:val="21"/>
            </w:rPr>
          </w:pPr>
        </w:p>
      </w:sdtContent>
    </w:sdt>
    <w:p w14:paraId="2CE131FD"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lastRenderedPageBreak/>
        <w:t>在建工程</w:t>
      </w:r>
      <w:bookmarkStart w:id="198" w:name="_Hlk532914352"/>
    </w:p>
    <w:sdt>
      <w:sdtPr>
        <w:rPr>
          <w:rFonts w:ascii="宋体" w:eastAsia="宋体" w:hAnsi="宋体" w:cs="宋体" w:hint="eastAsia"/>
          <w:b w:val="0"/>
          <w:bCs w:val="0"/>
          <w:kern w:val="0"/>
          <w:szCs w:val="24"/>
        </w:rPr>
        <w:alias w:val="模块:在建工程分类列示"/>
        <w:tag w:val="_SEC_1629a0ede2124140bc15f9e5c0174d2b"/>
        <w:id w:val="1303811203"/>
        <w:lock w:val="sdtLocked"/>
        <w:placeholder>
          <w:docPart w:val="GBC22222222222222222222222222222"/>
        </w:placeholder>
      </w:sdtPr>
      <w:sdtEndPr/>
      <w:sdtContent>
        <w:p w14:paraId="56478B81" w14:textId="77777777" w:rsidR="008145AA" w:rsidRDefault="00406AE8">
          <w:pPr>
            <w:pStyle w:val="4"/>
            <w:rPr>
              <w:rFonts w:ascii="宋体" w:hAnsi="宋体"/>
              <w:szCs w:val="21"/>
            </w:rPr>
          </w:pPr>
          <w:r>
            <w:rPr>
              <w:rFonts w:hint="eastAsia"/>
            </w:rPr>
            <w:t>项目列示</w:t>
          </w:r>
        </w:p>
        <w:sdt>
          <w:sdtPr>
            <w:alias w:val="是否适用：在建工程分类列示[双击切换]"/>
            <w:tag w:val="_GBC_c1e2db0ea96a470497d3e7b3545f11ff"/>
            <w:id w:val="1258551610"/>
            <w:lock w:val="sdtLocked"/>
            <w:placeholder>
              <w:docPart w:val="GBC22222222222222222222222222222"/>
            </w:placeholder>
          </w:sdtPr>
          <w:sdtEndPr/>
          <w:sdtContent>
            <w:p w14:paraId="11BFB07A" w14:textId="77777777" w:rsidR="008145AA" w:rsidRDefault="00406AE8">
              <w:r>
                <w:fldChar w:fldCharType="begin"/>
              </w:r>
              <w:r w:rsidR="005C2377">
                <w:instrText xml:space="preserve"> MACROBUTTON  SnrToggleCheckbox √适用 </w:instrText>
              </w:r>
              <w:r>
                <w:fldChar w:fldCharType="end"/>
              </w:r>
              <w:r>
                <w:fldChar w:fldCharType="begin"/>
              </w:r>
              <w:r w:rsidR="005C2377">
                <w:instrText xml:space="preserve"> MACROBUTTON  SnrToggleCheckbox □不适用 </w:instrText>
              </w:r>
              <w:r>
                <w:fldChar w:fldCharType="end"/>
              </w:r>
            </w:p>
          </w:sdtContent>
        </w:sdt>
        <w:p w14:paraId="01E1FF48" w14:textId="59E4A522" w:rsidR="008145AA" w:rsidRDefault="00406AE8">
          <w:pPr>
            <w:jc w:val="right"/>
            <w:rPr>
              <w:szCs w:val="21"/>
            </w:rPr>
          </w:pPr>
          <w:r>
            <w:rPr>
              <w:rFonts w:hint="eastAsia"/>
              <w:szCs w:val="21"/>
            </w:rPr>
            <w:t>单位：</w:t>
          </w:r>
          <w:sdt>
            <w:sdtPr>
              <w:rPr>
                <w:rFonts w:hint="eastAsia"/>
                <w:szCs w:val="21"/>
              </w:rPr>
              <w:alias w:val="单位：在建工程分类列示"/>
              <w:tag w:val="_GBC_c3fc0d9041a1447580d30c51269288ae"/>
              <w:id w:val="-17955204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在建工程分类列示"/>
              <w:tag w:val="_GBC_1bdb2a3deae044179993a80635469bb5"/>
              <w:id w:val="-7944434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6"/>
            <w:gridCol w:w="2939"/>
            <w:gridCol w:w="2924"/>
          </w:tblGrid>
          <w:tr w:rsidR="008145AA" w14:paraId="4DF2187B" w14:textId="77777777" w:rsidTr="009757C3">
            <w:trPr>
              <w:cantSplit/>
            </w:trPr>
            <w:sdt>
              <w:sdtPr>
                <w:tag w:val="_PLD_e3fac3cdac65475ca8ba6bb772e3b841"/>
                <w:id w:val="858326075"/>
                <w:lock w:val="sdtLocked"/>
              </w:sdtPr>
              <w:sdtEndPr/>
              <w:sdtContent>
                <w:tc>
                  <w:tcPr>
                    <w:tcW w:w="1764" w:type="pct"/>
                    <w:vAlign w:val="center"/>
                  </w:tcPr>
                  <w:p w14:paraId="560B2128" w14:textId="77777777" w:rsidR="008145AA" w:rsidRDefault="00406AE8">
                    <w:pPr>
                      <w:jc w:val="center"/>
                      <w:rPr>
                        <w:szCs w:val="21"/>
                      </w:rPr>
                    </w:pPr>
                    <w:r>
                      <w:rPr>
                        <w:rFonts w:hint="eastAsia"/>
                        <w:szCs w:val="21"/>
                      </w:rPr>
                      <w:t>项目</w:t>
                    </w:r>
                  </w:p>
                </w:tc>
              </w:sdtContent>
            </w:sdt>
            <w:sdt>
              <w:sdtPr>
                <w:tag w:val="_PLD_4e98919cdcd84191b541b2ee895e77bf"/>
                <w:id w:val="-1619978144"/>
                <w:lock w:val="sdtLocked"/>
              </w:sdtPr>
              <w:sdtEndPr/>
              <w:sdtContent>
                <w:tc>
                  <w:tcPr>
                    <w:tcW w:w="1622" w:type="pct"/>
                    <w:vAlign w:val="center"/>
                  </w:tcPr>
                  <w:p w14:paraId="0403D7A0" w14:textId="77777777" w:rsidR="008145AA" w:rsidRDefault="00406AE8">
                    <w:pPr>
                      <w:jc w:val="center"/>
                      <w:rPr>
                        <w:szCs w:val="21"/>
                      </w:rPr>
                    </w:pPr>
                    <w:r>
                      <w:rPr>
                        <w:rFonts w:hint="eastAsia"/>
                        <w:szCs w:val="21"/>
                      </w:rPr>
                      <w:t>期末余额</w:t>
                    </w:r>
                  </w:p>
                </w:tc>
              </w:sdtContent>
            </w:sdt>
            <w:sdt>
              <w:sdtPr>
                <w:tag w:val="_PLD_4ce0928269bc47149a98320193bd0b0a"/>
                <w:id w:val="2057496243"/>
                <w:lock w:val="sdtLocked"/>
              </w:sdtPr>
              <w:sdtEndPr/>
              <w:sdtContent>
                <w:tc>
                  <w:tcPr>
                    <w:tcW w:w="1614" w:type="pct"/>
                    <w:vAlign w:val="center"/>
                  </w:tcPr>
                  <w:p w14:paraId="2273C24F" w14:textId="77777777" w:rsidR="008145AA" w:rsidRDefault="00406AE8">
                    <w:pPr>
                      <w:jc w:val="center"/>
                      <w:rPr>
                        <w:szCs w:val="21"/>
                      </w:rPr>
                    </w:pPr>
                    <w:r>
                      <w:rPr>
                        <w:rFonts w:hint="eastAsia"/>
                        <w:szCs w:val="21"/>
                      </w:rPr>
                      <w:t>期初余额</w:t>
                    </w:r>
                  </w:p>
                </w:tc>
              </w:sdtContent>
            </w:sdt>
          </w:tr>
          <w:tr w:rsidR="005C2377" w14:paraId="7AFBCF81" w14:textId="77777777" w:rsidTr="00B230B2">
            <w:trPr>
              <w:cantSplit/>
            </w:trPr>
            <w:sdt>
              <w:sdtPr>
                <w:tag w:val="_PLD_e73a357382af444daa4e32da6fd92aab"/>
                <w:id w:val="-1023706511"/>
                <w:lock w:val="sdtLocked"/>
              </w:sdtPr>
              <w:sdtEndPr/>
              <w:sdtContent>
                <w:tc>
                  <w:tcPr>
                    <w:tcW w:w="1764" w:type="pct"/>
                  </w:tcPr>
                  <w:p w14:paraId="5BA200F9" w14:textId="77777777" w:rsidR="005C2377" w:rsidRDefault="005C2377">
                    <w:pPr>
                      <w:tabs>
                        <w:tab w:val="right" w:pos="3690"/>
                        <w:tab w:val="right" w:pos="5130"/>
                        <w:tab w:val="right" w:pos="6030"/>
                        <w:tab w:val="right" w:pos="7650"/>
                        <w:tab w:val="right" w:pos="9270"/>
                      </w:tabs>
                      <w:adjustRightInd w:val="0"/>
                      <w:snapToGrid w:val="0"/>
                      <w:rPr>
                        <w:szCs w:val="21"/>
                      </w:rPr>
                    </w:pPr>
                    <w:r>
                      <w:rPr>
                        <w:rFonts w:hint="eastAsia"/>
                        <w:szCs w:val="21"/>
                      </w:rPr>
                      <w:t>在建工程</w:t>
                    </w:r>
                  </w:p>
                </w:tc>
              </w:sdtContent>
            </w:sdt>
            <w:tc>
              <w:tcPr>
                <w:tcW w:w="1622" w:type="pct"/>
                <w:vAlign w:val="center"/>
              </w:tcPr>
              <w:p w14:paraId="710C2593" w14:textId="77777777" w:rsidR="005C2377" w:rsidRDefault="005C2377" w:rsidP="005C2377">
                <w:pPr>
                  <w:jc w:val="right"/>
                  <w:rPr>
                    <w:sz w:val="24"/>
                  </w:rPr>
                </w:pPr>
                <w:r>
                  <w:t>4,322,542.54</w:t>
                </w:r>
              </w:p>
            </w:tc>
            <w:tc>
              <w:tcPr>
                <w:tcW w:w="1614" w:type="pct"/>
                <w:vAlign w:val="center"/>
              </w:tcPr>
              <w:p w14:paraId="7A0A5F6D" w14:textId="77777777" w:rsidR="005C2377" w:rsidRDefault="005C2377" w:rsidP="005C2377">
                <w:pPr>
                  <w:jc w:val="right"/>
                  <w:rPr>
                    <w:sz w:val="24"/>
                  </w:rPr>
                </w:pPr>
              </w:p>
            </w:tc>
          </w:tr>
          <w:tr w:rsidR="005C2377" w14:paraId="4FF53166" w14:textId="77777777" w:rsidTr="00B230B2">
            <w:trPr>
              <w:cantSplit/>
            </w:trPr>
            <w:sdt>
              <w:sdtPr>
                <w:tag w:val="_PLD_036893ab522d4dd08358b60ceed3b7b3"/>
                <w:id w:val="-1863965089"/>
                <w:lock w:val="sdtLocked"/>
              </w:sdtPr>
              <w:sdtEndPr/>
              <w:sdtContent>
                <w:tc>
                  <w:tcPr>
                    <w:tcW w:w="1764" w:type="pct"/>
                  </w:tcPr>
                  <w:p w14:paraId="29549242" w14:textId="77777777" w:rsidR="005C2377" w:rsidRDefault="005C2377">
                    <w:pPr>
                      <w:tabs>
                        <w:tab w:val="right" w:pos="3690"/>
                        <w:tab w:val="right" w:pos="5130"/>
                        <w:tab w:val="right" w:pos="6030"/>
                        <w:tab w:val="right" w:pos="7650"/>
                        <w:tab w:val="right" w:pos="9270"/>
                      </w:tabs>
                      <w:adjustRightInd w:val="0"/>
                      <w:snapToGrid w:val="0"/>
                      <w:rPr>
                        <w:szCs w:val="21"/>
                      </w:rPr>
                    </w:pPr>
                    <w:r>
                      <w:rPr>
                        <w:rFonts w:hint="eastAsia"/>
                        <w:szCs w:val="21"/>
                      </w:rPr>
                      <w:t>工程物资</w:t>
                    </w:r>
                  </w:p>
                </w:tc>
              </w:sdtContent>
            </w:sdt>
            <w:tc>
              <w:tcPr>
                <w:tcW w:w="1622" w:type="pct"/>
                <w:vAlign w:val="center"/>
              </w:tcPr>
              <w:p w14:paraId="2C7BB456" w14:textId="77777777" w:rsidR="005C2377" w:rsidRDefault="005C2377" w:rsidP="005C2377">
                <w:pPr>
                  <w:jc w:val="right"/>
                  <w:rPr>
                    <w:sz w:val="24"/>
                  </w:rPr>
                </w:pPr>
              </w:p>
            </w:tc>
            <w:tc>
              <w:tcPr>
                <w:tcW w:w="1614" w:type="pct"/>
                <w:vAlign w:val="center"/>
              </w:tcPr>
              <w:p w14:paraId="20C21039" w14:textId="77777777" w:rsidR="005C2377" w:rsidRDefault="005C2377" w:rsidP="005C2377">
                <w:pPr>
                  <w:jc w:val="right"/>
                  <w:rPr>
                    <w:sz w:val="24"/>
                  </w:rPr>
                </w:pPr>
              </w:p>
            </w:tc>
          </w:tr>
          <w:tr w:rsidR="005C2377" w14:paraId="70C533A5" w14:textId="77777777" w:rsidTr="00B230B2">
            <w:trPr>
              <w:cantSplit/>
            </w:trPr>
            <w:sdt>
              <w:sdtPr>
                <w:tag w:val="_PLD_177c6ac2fa834e8b93357a8d5e2d2d5c"/>
                <w:id w:val="1797565089"/>
                <w:lock w:val="sdtLocked"/>
              </w:sdtPr>
              <w:sdtEndPr/>
              <w:sdtContent>
                <w:tc>
                  <w:tcPr>
                    <w:tcW w:w="1764" w:type="pct"/>
                    <w:vAlign w:val="center"/>
                  </w:tcPr>
                  <w:p w14:paraId="0C74F5F7" w14:textId="77777777" w:rsidR="005C2377" w:rsidRDefault="005C2377">
                    <w:pPr>
                      <w:autoSpaceDE w:val="0"/>
                      <w:autoSpaceDN w:val="0"/>
                      <w:adjustRightInd w:val="0"/>
                      <w:jc w:val="center"/>
                      <w:rPr>
                        <w:szCs w:val="21"/>
                      </w:rPr>
                    </w:pPr>
                    <w:r>
                      <w:rPr>
                        <w:rFonts w:hint="eastAsia"/>
                        <w:szCs w:val="21"/>
                      </w:rPr>
                      <w:t>合计</w:t>
                    </w:r>
                  </w:p>
                </w:tc>
              </w:sdtContent>
            </w:sdt>
            <w:tc>
              <w:tcPr>
                <w:tcW w:w="1622" w:type="pct"/>
                <w:vAlign w:val="center"/>
              </w:tcPr>
              <w:p w14:paraId="7E0CCB62" w14:textId="77777777" w:rsidR="005C2377" w:rsidRDefault="005C2377" w:rsidP="005C2377">
                <w:pPr>
                  <w:jc w:val="right"/>
                  <w:rPr>
                    <w:sz w:val="24"/>
                  </w:rPr>
                </w:pPr>
                <w:r>
                  <w:t>4,322,542.54</w:t>
                </w:r>
              </w:p>
            </w:tc>
            <w:tc>
              <w:tcPr>
                <w:tcW w:w="1614" w:type="pct"/>
                <w:vAlign w:val="center"/>
              </w:tcPr>
              <w:p w14:paraId="4BE379D1" w14:textId="77777777" w:rsidR="005C2377" w:rsidRDefault="005C2377" w:rsidP="005C2377">
                <w:pPr>
                  <w:jc w:val="right"/>
                  <w:rPr>
                    <w:sz w:val="24"/>
                  </w:rPr>
                </w:pPr>
              </w:p>
            </w:tc>
          </w:tr>
        </w:tbl>
        <w:p w14:paraId="585B3049" w14:textId="77777777" w:rsidR="008145AA" w:rsidRDefault="00220447"/>
      </w:sdtContent>
    </w:sdt>
    <w:bookmarkEnd w:id="198" w:displacedByCustomXml="prev"/>
    <w:bookmarkStart w:id="199" w:name="_Hlk532915382" w:displacedByCustomXml="next"/>
    <w:sdt>
      <w:sdtPr>
        <w:rPr>
          <w:rFonts w:hint="eastAsia"/>
          <w:szCs w:val="21"/>
        </w:rPr>
        <w:alias w:val="模块:在建工程分类列示其他说明"/>
        <w:tag w:val="_SEC_082962860e3f4336bda3f7cfa776d8ee"/>
        <w:id w:val="1297111169"/>
        <w:lock w:val="sdtLocked"/>
        <w:placeholder>
          <w:docPart w:val="GBC22222222222222222222222222222"/>
        </w:placeholder>
      </w:sdtPr>
      <w:sdtEndPr>
        <w:rPr>
          <w:rFonts w:hint="default"/>
        </w:rPr>
      </w:sdtEndPr>
      <w:sdtContent>
        <w:p w14:paraId="3D58375D" w14:textId="77777777" w:rsidR="008145AA" w:rsidRDefault="00406AE8">
          <w:pPr>
            <w:rPr>
              <w:szCs w:val="21"/>
            </w:rPr>
          </w:pPr>
          <w:r>
            <w:rPr>
              <w:rFonts w:hint="eastAsia"/>
              <w:szCs w:val="21"/>
            </w:rPr>
            <w:t>其他说明：</w:t>
          </w:r>
        </w:p>
        <w:sdt>
          <w:sdtPr>
            <w:rPr>
              <w:szCs w:val="21"/>
            </w:rPr>
            <w:alias w:val="是否适用：在建工程分类列示其他说明[双击切换]"/>
            <w:tag w:val="_GBC_97da24841dd24220bc5206311fc28039"/>
            <w:id w:val="-1195388238"/>
            <w:lock w:val="sdtLocked"/>
            <w:placeholder>
              <w:docPart w:val="GBC22222222222222222222222222222"/>
            </w:placeholder>
          </w:sdtPr>
          <w:sdtEndPr/>
          <w:sdtContent>
            <w:p w14:paraId="7C50B243" w14:textId="77777777" w:rsidR="008145AA" w:rsidRDefault="00406AE8" w:rsidP="005C2377">
              <w:pPr>
                <w:rPr>
                  <w:szCs w:val="21"/>
                </w:rPr>
              </w:pPr>
              <w:r>
                <w:rPr>
                  <w:szCs w:val="21"/>
                </w:rPr>
                <w:fldChar w:fldCharType="begin"/>
              </w:r>
              <w:r w:rsidR="005C2377">
                <w:rPr>
                  <w:szCs w:val="21"/>
                </w:rPr>
                <w:instrText xml:space="preserve"> MACROBUTTON  SnrToggleCheckbox □适用 </w:instrText>
              </w:r>
              <w:r>
                <w:rPr>
                  <w:szCs w:val="21"/>
                </w:rPr>
                <w:fldChar w:fldCharType="end"/>
              </w:r>
              <w:r>
                <w:rPr>
                  <w:szCs w:val="21"/>
                </w:rPr>
                <w:fldChar w:fldCharType="begin"/>
              </w:r>
              <w:r w:rsidR="005C2377">
                <w:rPr>
                  <w:szCs w:val="21"/>
                </w:rPr>
                <w:instrText xml:space="preserve"> MACROBUTTON  SnrToggleCheckbox √不适用 </w:instrText>
              </w:r>
              <w:r>
                <w:rPr>
                  <w:szCs w:val="21"/>
                </w:rPr>
                <w:fldChar w:fldCharType="end"/>
              </w:r>
            </w:p>
          </w:sdtContent>
        </w:sdt>
      </w:sdtContent>
    </w:sdt>
    <w:bookmarkEnd w:id="199" w:displacedByCustomXml="prev"/>
    <w:p w14:paraId="3ED3BF7B" w14:textId="77777777" w:rsidR="008145AA" w:rsidRDefault="008145AA">
      <w:pPr>
        <w:rPr>
          <w:szCs w:val="21"/>
        </w:rPr>
      </w:pPr>
    </w:p>
    <w:p w14:paraId="5C65B75C" w14:textId="77777777" w:rsidR="008145AA" w:rsidRDefault="00406AE8">
      <w:pPr>
        <w:pStyle w:val="4"/>
        <w:ind w:left="360" w:hanging="360"/>
      </w:pPr>
      <w:r>
        <w:rPr>
          <w:rFonts w:hint="eastAsia"/>
        </w:rPr>
        <w:t>在建工程</w:t>
      </w:r>
    </w:p>
    <w:sdt>
      <w:sdtPr>
        <w:rPr>
          <w:rFonts w:ascii="宋体" w:eastAsia="宋体" w:hAnsi="宋体" w:cs="宋体" w:hint="eastAsia"/>
          <w:b w:val="0"/>
          <w:bCs w:val="0"/>
          <w:kern w:val="0"/>
          <w:szCs w:val="24"/>
        </w:rPr>
        <w:alias w:val="模块:在建工程情况"/>
        <w:tag w:val="_SEC_a02b3ec882b24e089808f0414c70e5ec"/>
        <w:id w:val="-1828114191"/>
        <w:lock w:val="sdtLocked"/>
        <w:placeholder>
          <w:docPart w:val="GBC22222222222222222222222222222"/>
        </w:placeholder>
      </w:sdtPr>
      <w:sdtEndPr>
        <w:rPr>
          <w:rFonts w:hint="default"/>
        </w:rPr>
      </w:sdtEndPr>
      <w:sdtContent>
        <w:p w14:paraId="453830EB" w14:textId="77777777" w:rsidR="008145AA" w:rsidRDefault="00406AE8" w:rsidP="00471E11">
          <w:pPr>
            <w:pStyle w:val="4"/>
            <w:numPr>
              <w:ilvl w:val="3"/>
              <w:numId w:val="58"/>
            </w:numPr>
            <w:ind w:left="426" w:hanging="426"/>
          </w:pPr>
          <w:r>
            <w:rPr>
              <w:rFonts w:hint="eastAsia"/>
            </w:rPr>
            <w:t>在建工程情况</w:t>
          </w:r>
        </w:p>
        <w:sdt>
          <w:sdtPr>
            <w:alias w:val="是否适用：在建工程情况[双击切换]"/>
            <w:tag w:val="_GBC_3d1e0f4f19d8472c9f5250b0ba025185"/>
            <w:id w:val="-1462031269"/>
            <w:lock w:val="sdtLocked"/>
            <w:placeholder>
              <w:docPart w:val="GBC22222222222222222222222222222"/>
            </w:placeholder>
          </w:sdtPr>
          <w:sdtEndPr/>
          <w:sdtContent>
            <w:p w14:paraId="17B981D0" w14:textId="77777777" w:rsidR="008145AA" w:rsidRDefault="00406AE8">
              <w:r>
                <w:fldChar w:fldCharType="begin"/>
              </w:r>
              <w:r w:rsidR="005C2377">
                <w:instrText xml:space="preserve">MACROBUTTON  SnrToggleCheckbox √适用 </w:instrText>
              </w:r>
              <w:r>
                <w:fldChar w:fldCharType="end"/>
              </w:r>
              <w:r>
                <w:fldChar w:fldCharType="begin"/>
              </w:r>
              <w:r w:rsidR="005C2377">
                <w:instrText xml:space="preserve"> MACROBUTTON  SnrToggleCheckbox □不适用 </w:instrText>
              </w:r>
              <w:r>
                <w:fldChar w:fldCharType="end"/>
              </w:r>
            </w:p>
          </w:sdtContent>
        </w:sdt>
        <w:p w14:paraId="42B5C541" w14:textId="13A0D17A" w:rsidR="008145AA" w:rsidRDefault="00406AE8">
          <w:pPr>
            <w:jc w:val="right"/>
            <w:rPr>
              <w:szCs w:val="21"/>
            </w:rPr>
          </w:pPr>
          <w:r>
            <w:rPr>
              <w:rFonts w:hint="eastAsia"/>
              <w:szCs w:val="21"/>
            </w:rPr>
            <w:t>单位：</w:t>
          </w:r>
          <w:sdt>
            <w:sdtPr>
              <w:rPr>
                <w:rFonts w:hint="eastAsia"/>
                <w:szCs w:val="21"/>
              </w:rPr>
              <w:alias w:val="单位：财务附注：在建工程"/>
              <w:tag w:val="_GBC_c20f70bc9d1e4476bd65c1988111664f"/>
              <w:id w:val="-5585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1995830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3"/>
            <w:gridCol w:w="1582"/>
            <w:gridCol w:w="1046"/>
            <w:gridCol w:w="1549"/>
            <w:gridCol w:w="1032"/>
            <w:gridCol w:w="1046"/>
            <w:gridCol w:w="1061"/>
          </w:tblGrid>
          <w:tr w:rsidR="005C2377" w14:paraId="5AE2533F" w14:textId="77777777" w:rsidTr="005C2377">
            <w:trPr>
              <w:cantSplit/>
            </w:trPr>
            <w:sdt>
              <w:sdtPr>
                <w:tag w:val="_PLD_64c6d788b0564cf39dd83135bd94fa33"/>
                <w:id w:val="-1898736977"/>
                <w:lock w:val="sdtLocked"/>
              </w:sdtPr>
              <w:sdtEndPr/>
              <w:sdtContent>
                <w:tc>
                  <w:tcPr>
                    <w:tcW w:w="958" w:type="pct"/>
                    <w:vMerge w:val="restart"/>
                    <w:vAlign w:val="center"/>
                  </w:tcPr>
                  <w:p w14:paraId="525D2D66" w14:textId="77777777" w:rsidR="005C2377" w:rsidRDefault="005C2377" w:rsidP="00B230B2">
                    <w:pPr>
                      <w:jc w:val="center"/>
                      <w:rPr>
                        <w:szCs w:val="21"/>
                      </w:rPr>
                    </w:pPr>
                    <w:r>
                      <w:rPr>
                        <w:rFonts w:hint="eastAsia"/>
                        <w:szCs w:val="21"/>
                      </w:rPr>
                      <w:t>项目</w:t>
                    </w:r>
                  </w:p>
                </w:tc>
              </w:sdtContent>
            </w:sdt>
            <w:sdt>
              <w:sdtPr>
                <w:tag w:val="_PLD_0f8aeba685c643d8bbe995cb6221e768"/>
                <w:id w:val="-1359815109"/>
                <w:lock w:val="sdtLocked"/>
              </w:sdtPr>
              <w:sdtEndPr/>
              <w:sdtContent>
                <w:tc>
                  <w:tcPr>
                    <w:tcW w:w="2307" w:type="pct"/>
                    <w:gridSpan w:val="3"/>
                    <w:vAlign w:val="center"/>
                  </w:tcPr>
                  <w:p w14:paraId="5BA37347" w14:textId="77777777" w:rsidR="005C2377" w:rsidRDefault="005C2377" w:rsidP="00B230B2">
                    <w:pPr>
                      <w:jc w:val="center"/>
                      <w:rPr>
                        <w:szCs w:val="21"/>
                      </w:rPr>
                    </w:pPr>
                    <w:r>
                      <w:rPr>
                        <w:rFonts w:hint="eastAsia"/>
                        <w:szCs w:val="21"/>
                      </w:rPr>
                      <w:t>期末余额</w:t>
                    </w:r>
                  </w:p>
                </w:tc>
              </w:sdtContent>
            </w:sdt>
            <w:sdt>
              <w:sdtPr>
                <w:tag w:val="_PLD_87e3270219434e9f8494ce0079d505fd"/>
                <w:id w:val="-318657853"/>
                <w:lock w:val="sdtLocked"/>
              </w:sdtPr>
              <w:sdtEndPr/>
              <w:sdtContent>
                <w:tc>
                  <w:tcPr>
                    <w:tcW w:w="1734" w:type="pct"/>
                    <w:gridSpan w:val="3"/>
                    <w:vAlign w:val="center"/>
                  </w:tcPr>
                  <w:p w14:paraId="288A40BD" w14:textId="77777777" w:rsidR="005C2377" w:rsidRDefault="005C2377" w:rsidP="00B230B2">
                    <w:pPr>
                      <w:jc w:val="center"/>
                      <w:rPr>
                        <w:szCs w:val="21"/>
                      </w:rPr>
                    </w:pPr>
                    <w:r>
                      <w:rPr>
                        <w:rFonts w:hint="eastAsia"/>
                        <w:szCs w:val="21"/>
                      </w:rPr>
                      <w:t>期初余额</w:t>
                    </w:r>
                  </w:p>
                </w:tc>
              </w:sdtContent>
            </w:sdt>
          </w:tr>
          <w:tr w:rsidR="005C2377" w14:paraId="4BA4F75A" w14:textId="77777777" w:rsidTr="005C2377">
            <w:trPr>
              <w:cantSplit/>
            </w:trPr>
            <w:tc>
              <w:tcPr>
                <w:tcW w:w="958" w:type="pct"/>
                <w:vMerge/>
                <w:vAlign w:val="center"/>
              </w:tcPr>
              <w:p w14:paraId="37A087C1" w14:textId="77777777" w:rsidR="005C2377" w:rsidRDefault="005C2377" w:rsidP="00B230B2">
                <w:pPr>
                  <w:tabs>
                    <w:tab w:val="left" w:pos="420"/>
                  </w:tabs>
                  <w:ind w:left="420" w:hanging="420"/>
                  <w:jc w:val="center"/>
                  <w:rPr>
                    <w:szCs w:val="21"/>
                  </w:rPr>
                </w:pPr>
              </w:p>
            </w:tc>
            <w:sdt>
              <w:sdtPr>
                <w:tag w:val="_PLD_38fd2fe6396a41ae994e421a6ad8573a"/>
                <w:id w:val="1616479221"/>
                <w:lock w:val="sdtLocked"/>
              </w:sdtPr>
              <w:sdtEndPr/>
              <w:sdtContent>
                <w:tc>
                  <w:tcPr>
                    <w:tcW w:w="874" w:type="pct"/>
                    <w:vAlign w:val="center"/>
                  </w:tcPr>
                  <w:p w14:paraId="2484D839" w14:textId="77777777" w:rsidR="005C2377" w:rsidRDefault="005C2377" w:rsidP="00B230B2">
                    <w:pPr>
                      <w:tabs>
                        <w:tab w:val="left" w:pos="420"/>
                      </w:tabs>
                      <w:ind w:left="420" w:hanging="420"/>
                      <w:jc w:val="center"/>
                      <w:rPr>
                        <w:szCs w:val="21"/>
                      </w:rPr>
                    </w:pPr>
                    <w:r>
                      <w:rPr>
                        <w:rFonts w:hint="eastAsia"/>
                        <w:szCs w:val="21"/>
                      </w:rPr>
                      <w:t>账面余额</w:t>
                    </w:r>
                  </w:p>
                </w:tc>
              </w:sdtContent>
            </w:sdt>
            <w:sdt>
              <w:sdtPr>
                <w:tag w:val="_PLD_efb5f565ae7d43338576e6ba69d207b2"/>
                <w:id w:val="-1120914047"/>
                <w:lock w:val="sdtLocked"/>
              </w:sdtPr>
              <w:sdtEndPr/>
              <w:sdtContent>
                <w:tc>
                  <w:tcPr>
                    <w:tcW w:w="578" w:type="pct"/>
                    <w:vAlign w:val="center"/>
                  </w:tcPr>
                  <w:p w14:paraId="1767C5C5" w14:textId="77777777" w:rsidR="005C2377" w:rsidRDefault="005C2377" w:rsidP="00B230B2">
                    <w:pPr>
                      <w:pStyle w:val="TOC1"/>
                      <w:spacing w:line="240" w:lineRule="auto"/>
                      <w:jc w:val="center"/>
                    </w:pPr>
                    <w:r>
                      <w:rPr>
                        <w:rFonts w:hint="eastAsia"/>
                      </w:rPr>
                      <w:t>减值准备</w:t>
                    </w:r>
                  </w:p>
                </w:tc>
              </w:sdtContent>
            </w:sdt>
            <w:sdt>
              <w:sdtPr>
                <w:tag w:val="_PLD_74e2fff2faeb4e10b56ba612a8b3b4e8"/>
                <w:id w:val="-169572321"/>
                <w:lock w:val="sdtLocked"/>
              </w:sdtPr>
              <w:sdtEndPr/>
              <w:sdtContent>
                <w:tc>
                  <w:tcPr>
                    <w:tcW w:w="856" w:type="pct"/>
                    <w:vAlign w:val="center"/>
                  </w:tcPr>
                  <w:p w14:paraId="031ADFDA" w14:textId="77777777" w:rsidR="005C2377" w:rsidRDefault="005C2377" w:rsidP="00B230B2">
                    <w:pPr>
                      <w:pStyle w:val="TOC1"/>
                      <w:spacing w:line="240" w:lineRule="auto"/>
                      <w:jc w:val="center"/>
                    </w:pPr>
                    <w:r>
                      <w:rPr>
                        <w:rFonts w:hint="eastAsia"/>
                      </w:rPr>
                      <w:t>账面价值</w:t>
                    </w:r>
                  </w:p>
                </w:tc>
              </w:sdtContent>
            </w:sdt>
            <w:sdt>
              <w:sdtPr>
                <w:tag w:val="_PLD_320b5c6e751a40cb8f8d6cb989669680"/>
                <w:id w:val="2030912610"/>
                <w:lock w:val="sdtLocked"/>
              </w:sdtPr>
              <w:sdtEndPr/>
              <w:sdtContent>
                <w:tc>
                  <w:tcPr>
                    <w:tcW w:w="570" w:type="pct"/>
                    <w:vAlign w:val="center"/>
                  </w:tcPr>
                  <w:p w14:paraId="390A5409" w14:textId="77777777" w:rsidR="005C2377" w:rsidRDefault="005C2377" w:rsidP="00B230B2">
                    <w:pPr>
                      <w:tabs>
                        <w:tab w:val="left" w:pos="420"/>
                      </w:tabs>
                      <w:ind w:left="420" w:hanging="420"/>
                      <w:jc w:val="center"/>
                      <w:rPr>
                        <w:szCs w:val="21"/>
                      </w:rPr>
                    </w:pPr>
                    <w:r>
                      <w:rPr>
                        <w:rFonts w:hint="eastAsia"/>
                        <w:szCs w:val="21"/>
                      </w:rPr>
                      <w:t>账面余额</w:t>
                    </w:r>
                  </w:p>
                </w:tc>
              </w:sdtContent>
            </w:sdt>
            <w:sdt>
              <w:sdtPr>
                <w:tag w:val="_PLD_887f924a18a14763b7d38b336e4eca91"/>
                <w:id w:val="-1451615318"/>
                <w:lock w:val="sdtLocked"/>
              </w:sdtPr>
              <w:sdtEndPr/>
              <w:sdtContent>
                <w:tc>
                  <w:tcPr>
                    <w:tcW w:w="578" w:type="pct"/>
                    <w:vAlign w:val="center"/>
                  </w:tcPr>
                  <w:p w14:paraId="5C46ACB2" w14:textId="77777777" w:rsidR="005C2377" w:rsidRDefault="005C2377" w:rsidP="00B230B2">
                    <w:pPr>
                      <w:pStyle w:val="TOC1"/>
                      <w:spacing w:line="240" w:lineRule="auto"/>
                      <w:jc w:val="center"/>
                    </w:pPr>
                    <w:r>
                      <w:rPr>
                        <w:rFonts w:hint="eastAsia"/>
                      </w:rPr>
                      <w:t>减值准备</w:t>
                    </w:r>
                  </w:p>
                </w:tc>
              </w:sdtContent>
            </w:sdt>
            <w:sdt>
              <w:sdtPr>
                <w:tag w:val="_PLD_56d3163c60044998bf2f3d80a83c26a6"/>
                <w:id w:val="-1763601728"/>
                <w:lock w:val="sdtLocked"/>
              </w:sdtPr>
              <w:sdtEndPr/>
              <w:sdtContent>
                <w:tc>
                  <w:tcPr>
                    <w:tcW w:w="586" w:type="pct"/>
                    <w:vAlign w:val="center"/>
                  </w:tcPr>
                  <w:p w14:paraId="1E5C07D3" w14:textId="77777777" w:rsidR="005C2377" w:rsidRDefault="005C2377" w:rsidP="00B230B2">
                    <w:pPr>
                      <w:pStyle w:val="TOC1"/>
                      <w:spacing w:line="240" w:lineRule="auto"/>
                      <w:jc w:val="center"/>
                    </w:pPr>
                    <w:r>
                      <w:rPr>
                        <w:rFonts w:hint="eastAsia"/>
                      </w:rPr>
                      <w:t>账面价值</w:t>
                    </w:r>
                  </w:p>
                </w:tc>
              </w:sdtContent>
            </w:sdt>
          </w:tr>
          <w:sdt>
            <w:sdtPr>
              <w:rPr>
                <w:szCs w:val="21"/>
              </w:rPr>
              <w:alias w:val="在建工程情况明细"/>
              <w:tag w:val="_TUP_33657c285bed467db1f9c5ec10046bbf"/>
              <w:id w:val="954056998"/>
              <w:lock w:val="sdtLocked"/>
            </w:sdtPr>
            <w:sdtEndPr/>
            <w:sdtContent>
              <w:tr w:rsidR="005C2377" w14:paraId="4D152BB2" w14:textId="77777777" w:rsidTr="005C2377">
                <w:trPr>
                  <w:cantSplit/>
                </w:trPr>
                <w:tc>
                  <w:tcPr>
                    <w:tcW w:w="958" w:type="pct"/>
                  </w:tcPr>
                  <w:p w14:paraId="12B21F66" w14:textId="77777777" w:rsidR="005C2377" w:rsidRDefault="005C2377" w:rsidP="00B230B2">
                    <w:pPr>
                      <w:rPr>
                        <w:szCs w:val="21"/>
                      </w:rPr>
                    </w:pPr>
                    <w:r>
                      <w:t>装配式建筑科技产业园</w:t>
                    </w:r>
                  </w:p>
                </w:tc>
                <w:tc>
                  <w:tcPr>
                    <w:tcW w:w="874" w:type="pct"/>
                  </w:tcPr>
                  <w:p w14:paraId="566B4E84" w14:textId="77777777" w:rsidR="005C2377" w:rsidRDefault="005C2377" w:rsidP="00B230B2">
                    <w:pPr>
                      <w:ind w:right="105"/>
                      <w:jc w:val="right"/>
                      <w:rPr>
                        <w:szCs w:val="21"/>
                      </w:rPr>
                    </w:pPr>
                    <w:r>
                      <w:t>3,135,581.47</w:t>
                    </w:r>
                  </w:p>
                </w:tc>
                <w:tc>
                  <w:tcPr>
                    <w:tcW w:w="578" w:type="pct"/>
                  </w:tcPr>
                  <w:p w14:paraId="6DAFFC36" w14:textId="77777777" w:rsidR="005C2377" w:rsidRDefault="005C2377" w:rsidP="00B230B2">
                    <w:pPr>
                      <w:ind w:right="73"/>
                      <w:jc w:val="right"/>
                      <w:rPr>
                        <w:szCs w:val="21"/>
                      </w:rPr>
                    </w:pPr>
                  </w:p>
                </w:tc>
                <w:tc>
                  <w:tcPr>
                    <w:tcW w:w="856" w:type="pct"/>
                  </w:tcPr>
                  <w:p w14:paraId="136B90CA" w14:textId="77777777" w:rsidR="005C2377" w:rsidRDefault="005C2377" w:rsidP="00B230B2">
                    <w:pPr>
                      <w:ind w:right="73"/>
                      <w:jc w:val="right"/>
                      <w:rPr>
                        <w:szCs w:val="21"/>
                      </w:rPr>
                    </w:pPr>
                    <w:r>
                      <w:t>3,135,581.47</w:t>
                    </w:r>
                  </w:p>
                </w:tc>
                <w:tc>
                  <w:tcPr>
                    <w:tcW w:w="570" w:type="pct"/>
                  </w:tcPr>
                  <w:p w14:paraId="209E61E3" w14:textId="77777777" w:rsidR="005C2377" w:rsidRDefault="005C2377" w:rsidP="00B230B2">
                    <w:pPr>
                      <w:jc w:val="right"/>
                      <w:rPr>
                        <w:szCs w:val="21"/>
                      </w:rPr>
                    </w:pPr>
                  </w:p>
                </w:tc>
                <w:tc>
                  <w:tcPr>
                    <w:tcW w:w="578" w:type="pct"/>
                  </w:tcPr>
                  <w:p w14:paraId="771E0665" w14:textId="77777777" w:rsidR="005C2377" w:rsidRDefault="005C2377" w:rsidP="00B230B2">
                    <w:pPr>
                      <w:jc w:val="right"/>
                      <w:rPr>
                        <w:szCs w:val="21"/>
                      </w:rPr>
                    </w:pPr>
                  </w:p>
                </w:tc>
                <w:tc>
                  <w:tcPr>
                    <w:tcW w:w="586" w:type="pct"/>
                  </w:tcPr>
                  <w:p w14:paraId="55E85517" w14:textId="77777777" w:rsidR="005C2377" w:rsidRDefault="005C2377" w:rsidP="00B230B2">
                    <w:pPr>
                      <w:jc w:val="right"/>
                      <w:rPr>
                        <w:szCs w:val="21"/>
                      </w:rPr>
                    </w:pPr>
                  </w:p>
                </w:tc>
              </w:tr>
            </w:sdtContent>
          </w:sdt>
          <w:sdt>
            <w:sdtPr>
              <w:rPr>
                <w:szCs w:val="21"/>
              </w:rPr>
              <w:alias w:val="在建工程情况明细"/>
              <w:tag w:val="_TUP_33657c285bed467db1f9c5ec10046bbf"/>
              <w:id w:val="737979862"/>
              <w:lock w:val="sdtLocked"/>
            </w:sdtPr>
            <w:sdtEndPr/>
            <w:sdtContent>
              <w:tr w:rsidR="005C2377" w14:paraId="002B40B3" w14:textId="77777777" w:rsidTr="005C2377">
                <w:trPr>
                  <w:cantSplit/>
                </w:trPr>
                <w:tc>
                  <w:tcPr>
                    <w:tcW w:w="958" w:type="pct"/>
                  </w:tcPr>
                  <w:p w14:paraId="403A2B6C" w14:textId="77777777" w:rsidR="005C2377" w:rsidRDefault="005C2377" w:rsidP="00B230B2">
                    <w:pPr>
                      <w:rPr>
                        <w:szCs w:val="21"/>
                      </w:rPr>
                    </w:pPr>
                    <w:r>
                      <w:t>杭州九堡停车场</w:t>
                    </w:r>
                  </w:p>
                </w:tc>
                <w:tc>
                  <w:tcPr>
                    <w:tcW w:w="874" w:type="pct"/>
                  </w:tcPr>
                  <w:p w14:paraId="12A0AD52" w14:textId="77777777" w:rsidR="005C2377" w:rsidRDefault="005C2377" w:rsidP="00B230B2">
                    <w:pPr>
                      <w:ind w:right="105"/>
                      <w:jc w:val="right"/>
                      <w:rPr>
                        <w:szCs w:val="21"/>
                      </w:rPr>
                    </w:pPr>
                    <w:r>
                      <w:t>1,186,961.07</w:t>
                    </w:r>
                  </w:p>
                </w:tc>
                <w:tc>
                  <w:tcPr>
                    <w:tcW w:w="578" w:type="pct"/>
                  </w:tcPr>
                  <w:p w14:paraId="3925E986" w14:textId="77777777" w:rsidR="005C2377" w:rsidRDefault="005C2377" w:rsidP="00B230B2">
                    <w:pPr>
                      <w:ind w:right="73"/>
                      <w:jc w:val="right"/>
                      <w:rPr>
                        <w:szCs w:val="21"/>
                      </w:rPr>
                    </w:pPr>
                  </w:p>
                </w:tc>
                <w:tc>
                  <w:tcPr>
                    <w:tcW w:w="856" w:type="pct"/>
                  </w:tcPr>
                  <w:p w14:paraId="7E7C7F22" w14:textId="77777777" w:rsidR="005C2377" w:rsidRDefault="005C2377" w:rsidP="00B230B2">
                    <w:pPr>
                      <w:ind w:right="73"/>
                      <w:jc w:val="right"/>
                      <w:rPr>
                        <w:szCs w:val="21"/>
                      </w:rPr>
                    </w:pPr>
                    <w:r>
                      <w:t>1,186,961.07</w:t>
                    </w:r>
                  </w:p>
                </w:tc>
                <w:tc>
                  <w:tcPr>
                    <w:tcW w:w="570" w:type="pct"/>
                  </w:tcPr>
                  <w:p w14:paraId="09264A2B" w14:textId="77777777" w:rsidR="005C2377" w:rsidRDefault="005C2377" w:rsidP="00B230B2">
                    <w:pPr>
                      <w:jc w:val="right"/>
                      <w:rPr>
                        <w:szCs w:val="21"/>
                      </w:rPr>
                    </w:pPr>
                  </w:p>
                </w:tc>
                <w:tc>
                  <w:tcPr>
                    <w:tcW w:w="578" w:type="pct"/>
                  </w:tcPr>
                  <w:p w14:paraId="1CF80F31" w14:textId="77777777" w:rsidR="005C2377" w:rsidRDefault="005C2377" w:rsidP="00B230B2">
                    <w:pPr>
                      <w:jc w:val="right"/>
                      <w:rPr>
                        <w:szCs w:val="21"/>
                      </w:rPr>
                    </w:pPr>
                  </w:p>
                </w:tc>
                <w:tc>
                  <w:tcPr>
                    <w:tcW w:w="586" w:type="pct"/>
                  </w:tcPr>
                  <w:p w14:paraId="736B8DC9" w14:textId="77777777" w:rsidR="005C2377" w:rsidRDefault="005C2377" w:rsidP="00B230B2">
                    <w:pPr>
                      <w:jc w:val="right"/>
                      <w:rPr>
                        <w:szCs w:val="21"/>
                      </w:rPr>
                    </w:pPr>
                  </w:p>
                </w:tc>
              </w:tr>
            </w:sdtContent>
          </w:sdt>
          <w:tr w:rsidR="005C2377" w14:paraId="57394C1B" w14:textId="77777777" w:rsidTr="005C2377">
            <w:trPr>
              <w:cantSplit/>
            </w:trPr>
            <w:sdt>
              <w:sdtPr>
                <w:tag w:val="_PLD_2783a6d4bf3f487b8ca957822667216c"/>
                <w:id w:val="1461842547"/>
                <w:lock w:val="sdtLocked"/>
              </w:sdtPr>
              <w:sdtEndPr/>
              <w:sdtContent>
                <w:tc>
                  <w:tcPr>
                    <w:tcW w:w="958" w:type="pct"/>
                    <w:vAlign w:val="center"/>
                  </w:tcPr>
                  <w:p w14:paraId="165DBD11" w14:textId="77777777" w:rsidR="005C2377" w:rsidRDefault="005C2377" w:rsidP="00B230B2">
                    <w:pPr>
                      <w:jc w:val="center"/>
                      <w:rPr>
                        <w:szCs w:val="21"/>
                      </w:rPr>
                    </w:pPr>
                    <w:r>
                      <w:rPr>
                        <w:rFonts w:hint="eastAsia"/>
                        <w:szCs w:val="21"/>
                      </w:rPr>
                      <w:t>合计</w:t>
                    </w:r>
                  </w:p>
                </w:tc>
              </w:sdtContent>
            </w:sdt>
            <w:tc>
              <w:tcPr>
                <w:tcW w:w="874" w:type="pct"/>
                <w:vAlign w:val="center"/>
              </w:tcPr>
              <w:p w14:paraId="252AE4D5" w14:textId="77777777" w:rsidR="005C2377" w:rsidRDefault="005C2377">
                <w:pPr>
                  <w:rPr>
                    <w:sz w:val="24"/>
                  </w:rPr>
                </w:pPr>
                <w:r>
                  <w:t>4,322,542.54</w:t>
                </w:r>
              </w:p>
            </w:tc>
            <w:tc>
              <w:tcPr>
                <w:tcW w:w="578" w:type="pct"/>
                <w:vAlign w:val="center"/>
              </w:tcPr>
              <w:p w14:paraId="7999954D" w14:textId="77777777" w:rsidR="005C2377" w:rsidRDefault="005C2377">
                <w:pPr>
                  <w:rPr>
                    <w:sz w:val="24"/>
                  </w:rPr>
                </w:pPr>
              </w:p>
            </w:tc>
            <w:tc>
              <w:tcPr>
                <w:tcW w:w="856" w:type="pct"/>
                <w:vAlign w:val="center"/>
              </w:tcPr>
              <w:p w14:paraId="140199CB" w14:textId="77777777" w:rsidR="005C2377" w:rsidRDefault="005C2377">
                <w:pPr>
                  <w:rPr>
                    <w:sz w:val="24"/>
                  </w:rPr>
                </w:pPr>
                <w:r>
                  <w:t>4,322,542.54</w:t>
                </w:r>
              </w:p>
            </w:tc>
            <w:tc>
              <w:tcPr>
                <w:tcW w:w="570" w:type="pct"/>
              </w:tcPr>
              <w:p w14:paraId="1C75CD1A" w14:textId="77777777" w:rsidR="005C2377" w:rsidRDefault="005C2377" w:rsidP="00B230B2">
                <w:pPr>
                  <w:jc w:val="right"/>
                  <w:rPr>
                    <w:szCs w:val="21"/>
                  </w:rPr>
                </w:pPr>
              </w:p>
            </w:tc>
            <w:tc>
              <w:tcPr>
                <w:tcW w:w="578" w:type="pct"/>
              </w:tcPr>
              <w:p w14:paraId="6E4A1571" w14:textId="77777777" w:rsidR="005C2377" w:rsidRDefault="005C2377" w:rsidP="00B230B2">
                <w:pPr>
                  <w:jc w:val="right"/>
                  <w:rPr>
                    <w:szCs w:val="21"/>
                  </w:rPr>
                </w:pPr>
              </w:p>
            </w:tc>
            <w:tc>
              <w:tcPr>
                <w:tcW w:w="586" w:type="pct"/>
              </w:tcPr>
              <w:p w14:paraId="2B257654" w14:textId="77777777" w:rsidR="005C2377" w:rsidRDefault="005C2377" w:rsidP="00B230B2">
                <w:pPr>
                  <w:jc w:val="right"/>
                  <w:rPr>
                    <w:szCs w:val="21"/>
                  </w:rPr>
                </w:pPr>
              </w:p>
            </w:tc>
          </w:tr>
        </w:tbl>
        <w:p w14:paraId="4C298E9C" w14:textId="77777777" w:rsidR="005C2377" w:rsidRDefault="005C2377"/>
        <w:p w14:paraId="7150D89A" w14:textId="77777777" w:rsidR="008145AA" w:rsidRDefault="00220447"/>
      </w:sdtContent>
    </w:sdt>
    <w:sdt>
      <w:sdtPr>
        <w:rPr>
          <w:rFonts w:ascii="宋体" w:eastAsia="宋体" w:hAnsi="宋体" w:cs="宋体" w:hint="eastAsia"/>
          <w:b w:val="0"/>
          <w:bCs w:val="0"/>
          <w:kern w:val="0"/>
          <w:szCs w:val="24"/>
        </w:rPr>
        <w:alias w:val="模块:重大在建工程项目变动情况"/>
        <w:tag w:val="_SEC_56f783d4f9274dee9510145d6c965ff7"/>
        <w:id w:val="1457518264"/>
        <w:lock w:val="sdtLocked"/>
        <w:placeholder>
          <w:docPart w:val="GBC22222222222222222222222222222"/>
        </w:placeholder>
      </w:sdtPr>
      <w:sdtEndPr>
        <w:rPr>
          <w:rFonts w:cstheme="minorBidi" w:hint="default"/>
          <w:szCs w:val="21"/>
        </w:rPr>
      </w:sdtEndPr>
      <w:sdtContent>
        <w:p w14:paraId="4592754B" w14:textId="77777777" w:rsidR="008145AA" w:rsidRDefault="00406AE8" w:rsidP="00471E11">
          <w:pPr>
            <w:pStyle w:val="4"/>
            <w:numPr>
              <w:ilvl w:val="3"/>
              <w:numId w:val="58"/>
            </w:numPr>
            <w:ind w:left="426" w:hanging="426"/>
          </w:pPr>
          <w:r>
            <w:rPr>
              <w:rFonts w:hint="eastAsia"/>
            </w:rPr>
            <w:t>重要在建工程项目本期变动情况</w:t>
          </w:r>
        </w:p>
        <w:sdt>
          <w:sdtPr>
            <w:alias w:val="是否适用：重要在建工程项目本期变动情况[双击切换]"/>
            <w:tag w:val="_GBC_964f4529e8234c358a8541e8c4754ec8"/>
            <w:id w:val="-666708931"/>
            <w:lock w:val="sdtLocked"/>
            <w:placeholder>
              <w:docPart w:val="GBC22222222222222222222222222222"/>
            </w:placeholder>
          </w:sdtPr>
          <w:sdtEndPr/>
          <w:sdtContent>
            <w:p w14:paraId="1EAAA713" w14:textId="77777777" w:rsidR="008145AA" w:rsidRDefault="00406AE8">
              <w:r>
                <w:fldChar w:fldCharType="begin"/>
              </w:r>
              <w:r w:rsidR="00072EC0">
                <w:instrText xml:space="preserve">MACROBUTTON  SnrToggleCheckbox √适用 </w:instrText>
              </w:r>
              <w:r>
                <w:fldChar w:fldCharType="end"/>
              </w:r>
              <w:r>
                <w:fldChar w:fldCharType="begin"/>
              </w:r>
              <w:r w:rsidR="00072EC0">
                <w:instrText xml:space="preserve"> MACROBUTTON  SnrToggleCheckbox □不适用 </w:instrText>
              </w:r>
              <w:r>
                <w:fldChar w:fldCharType="end"/>
              </w:r>
            </w:p>
          </w:sdtContent>
        </w:sdt>
        <w:p w14:paraId="13D83BCD" w14:textId="6C8749CD" w:rsidR="008145AA" w:rsidRDefault="00406AE8">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21437693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6178876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493"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6"/>
            <w:gridCol w:w="545"/>
            <w:gridCol w:w="545"/>
            <w:gridCol w:w="1513"/>
            <w:gridCol w:w="511"/>
            <w:gridCol w:w="511"/>
            <w:gridCol w:w="1513"/>
            <w:gridCol w:w="545"/>
            <w:gridCol w:w="507"/>
            <w:gridCol w:w="521"/>
            <w:gridCol w:w="652"/>
            <w:gridCol w:w="545"/>
            <w:gridCol w:w="507"/>
          </w:tblGrid>
          <w:tr w:rsidR="00072EC0" w14:paraId="2372AD22" w14:textId="77777777" w:rsidTr="00D74561">
            <w:trPr>
              <w:cantSplit/>
            </w:trPr>
            <w:sdt>
              <w:sdtPr>
                <w:tag w:val="_PLD_0072ffbc51294cefbe17dde844d0e5ed"/>
                <w:id w:val="1573162253"/>
                <w:lock w:val="sdtLocked"/>
              </w:sdtPr>
              <w:sdtEndPr/>
              <w:sdtContent>
                <w:tc>
                  <w:tcPr>
                    <w:tcW w:w="767" w:type="pct"/>
                    <w:shd w:val="clear" w:color="auto" w:fill="auto"/>
                    <w:vAlign w:val="center"/>
                  </w:tcPr>
                  <w:p w14:paraId="697AEE47" w14:textId="77777777" w:rsidR="00072EC0" w:rsidRDefault="00072EC0" w:rsidP="00B230B2">
                    <w:pPr>
                      <w:ind w:right="105"/>
                      <w:jc w:val="center"/>
                      <w:rPr>
                        <w:szCs w:val="21"/>
                      </w:rPr>
                    </w:pPr>
                    <w:r>
                      <w:rPr>
                        <w:rFonts w:hint="eastAsia"/>
                        <w:szCs w:val="21"/>
                      </w:rPr>
                      <w:t>项目名称</w:t>
                    </w:r>
                  </w:p>
                </w:tc>
              </w:sdtContent>
            </w:sdt>
            <w:sdt>
              <w:sdtPr>
                <w:tag w:val="_PLD_6349ea6a696f4d27b00b071275a38ea5"/>
                <w:id w:val="-2112895938"/>
                <w:lock w:val="sdtLocked"/>
              </w:sdtPr>
              <w:sdtEndPr/>
              <w:sdtContent>
                <w:tc>
                  <w:tcPr>
                    <w:tcW w:w="274" w:type="pct"/>
                    <w:shd w:val="clear" w:color="auto" w:fill="auto"/>
                    <w:vAlign w:val="center"/>
                  </w:tcPr>
                  <w:p w14:paraId="2C140C96" w14:textId="77777777" w:rsidR="00072EC0" w:rsidRDefault="00072EC0" w:rsidP="00B230B2">
                    <w:pPr>
                      <w:ind w:right="105"/>
                      <w:jc w:val="center"/>
                      <w:rPr>
                        <w:szCs w:val="21"/>
                      </w:rPr>
                    </w:pPr>
                    <w:r>
                      <w:rPr>
                        <w:rFonts w:hint="eastAsia"/>
                        <w:szCs w:val="21"/>
                      </w:rPr>
                      <w:t>预算数</w:t>
                    </w:r>
                  </w:p>
                </w:tc>
              </w:sdtContent>
            </w:sdt>
            <w:sdt>
              <w:sdtPr>
                <w:tag w:val="_PLD_392420deb7e94f0a8026947a325da4f4"/>
                <w:id w:val="-375622373"/>
                <w:lock w:val="sdtLocked"/>
              </w:sdtPr>
              <w:sdtEndPr/>
              <w:sdtContent>
                <w:tc>
                  <w:tcPr>
                    <w:tcW w:w="274" w:type="pct"/>
                    <w:shd w:val="clear" w:color="auto" w:fill="auto"/>
                    <w:vAlign w:val="center"/>
                  </w:tcPr>
                  <w:p w14:paraId="18339476" w14:textId="77777777" w:rsidR="00072EC0" w:rsidRDefault="00072EC0" w:rsidP="00B230B2">
                    <w:pPr>
                      <w:ind w:right="105"/>
                      <w:jc w:val="center"/>
                      <w:rPr>
                        <w:szCs w:val="21"/>
                      </w:rPr>
                    </w:pPr>
                    <w:r>
                      <w:rPr>
                        <w:rFonts w:hint="eastAsia"/>
                        <w:szCs w:val="21"/>
                      </w:rPr>
                      <w:t>期初</w:t>
                    </w:r>
                  </w:p>
                  <w:p w14:paraId="0DD32EAA" w14:textId="77777777" w:rsidR="00072EC0" w:rsidRDefault="00072EC0" w:rsidP="00B230B2">
                    <w:pPr>
                      <w:ind w:right="105"/>
                      <w:jc w:val="center"/>
                      <w:rPr>
                        <w:szCs w:val="21"/>
                      </w:rPr>
                    </w:pPr>
                    <w:r>
                      <w:rPr>
                        <w:rFonts w:hint="eastAsia"/>
                        <w:szCs w:val="21"/>
                      </w:rPr>
                      <w:t>余额</w:t>
                    </w:r>
                  </w:p>
                </w:tc>
              </w:sdtContent>
            </w:sdt>
            <w:sdt>
              <w:sdtPr>
                <w:tag w:val="_PLD_de4faed3465b4da6b8ac35d7e677431c"/>
                <w:id w:val="-544984778"/>
                <w:lock w:val="sdtLocked"/>
              </w:sdtPr>
              <w:sdtEndPr/>
              <w:sdtContent>
                <w:tc>
                  <w:tcPr>
                    <w:tcW w:w="761" w:type="pct"/>
                    <w:shd w:val="clear" w:color="auto" w:fill="auto"/>
                    <w:vAlign w:val="center"/>
                  </w:tcPr>
                  <w:p w14:paraId="79B1E148" w14:textId="77777777" w:rsidR="00072EC0" w:rsidRDefault="00072EC0" w:rsidP="00B230B2">
                    <w:pPr>
                      <w:ind w:right="105"/>
                      <w:jc w:val="center"/>
                      <w:rPr>
                        <w:szCs w:val="21"/>
                      </w:rPr>
                    </w:pPr>
                    <w:r>
                      <w:rPr>
                        <w:rFonts w:hint="eastAsia"/>
                        <w:szCs w:val="21"/>
                      </w:rPr>
                      <w:t>本期增加金额</w:t>
                    </w:r>
                  </w:p>
                </w:tc>
              </w:sdtContent>
            </w:sdt>
            <w:sdt>
              <w:sdtPr>
                <w:tag w:val="_PLD_51ce4224316b4f4b99a8fb0c8e4500a5"/>
                <w:id w:val="831487895"/>
                <w:lock w:val="sdtLocked"/>
              </w:sdtPr>
              <w:sdtEndPr/>
              <w:sdtContent>
                <w:tc>
                  <w:tcPr>
                    <w:tcW w:w="257" w:type="pct"/>
                    <w:shd w:val="clear" w:color="auto" w:fill="auto"/>
                    <w:vAlign w:val="center"/>
                  </w:tcPr>
                  <w:p w14:paraId="381C89D5" w14:textId="77777777" w:rsidR="00072EC0" w:rsidRDefault="00072EC0" w:rsidP="00B230B2">
                    <w:pPr>
                      <w:ind w:right="73"/>
                      <w:jc w:val="center"/>
                      <w:rPr>
                        <w:szCs w:val="21"/>
                      </w:rPr>
                    </w:pPr>
                    <w:r>
                      <w:rPr>
                        <w:rFonts w:hint="eastAsia"/>
                        <w:szCs w:val="21"/>
                      </w:rPr>
                      <w:t>本期转入固定资产金额</w:t>
                    </w:r>
                  </w:p>
                </w:tc>
              </w:sdtContent>
            </w:sdt>
            <w:sdt>
              <w:sdtPr>
                <w:tag w:val="_PLD_d80ffbe10b944f57a31723041ffbcbdf"/>
                <w:id w:val="334341903"/>
                <w:lock w:val="sdtLocked"/>
              </w:sdtPr>
              <w:sdtEndPr/>
              <w:sdtContent>
                <w:tc>
                  <w:tcPr>
                    <w:tcW w:w="257" w:type="pct"/>
                    <w:shd w:val="clear" w:color="auto" w:fill="auto"/>
                    <w:vAlign w:val="center"/>
                  </w:tcPr>
                  <w:p w14:paraId="39E081D4" w14:textId="77777777" w:rsidR="00072EC0" w:rsidRDefault="00072EC0" w:rsidP="00B230B2">
                    <w:pPr>
                      <w:ind w:right="73"/>
                      <w:jc w:val="center"/>
                      <w:rPr>
                        <w:szCs w:val="21"/>
                      </w:rPr>
                    </w:pPr>
                    <w:r>
                      <w:rPr>
                        <w:rFonts w:hint="eastAsia"/>
                        <w:szCs w:val="21"/>
                      </w:rPr>
                      <w:t>本期其他减少金额</w:t>
                    </w:r>
                  </w:p>
                </w:tc>
              </w:sdtContent>
            </w:sdt>
            <w:sdt>
              <w:sdtPr>
                <w:tag w:val="_PLD_c8b617c64ad64a03834695d9bc0b8d2f"/>
                <w:id w:val="1218715368"/>
                <w:lock w:val="sdtLocked"/>
              </w:sdtPr>
              <w:sdtEndPr/>
              <w:sdtContent>
                <w:tc>
                  <w:tcPr>
                    <w:tcW w:w="761" w:type="pct"/>
                    <w:vAlign w:val="center"/>
                  </w:tcPr>
                  <w:p w14:paraId="74E1667F" w14:textId="77777777" w:rsidR="00072EC0" w:rsidRDefault="00072EC0" w:rsidP="00B230B2">
                    <w:pPr>
                      <w:jc w:val="center"/>
                      <w:rPr>
                        <w:szCs w:val="21"/>
                      </w:rPr>
                    </w:pPr>
                    <w:r>
                      <w:rPr>
                        <w:rFonts w:hint="eastAsia"/>
                        <w:szCs w:val="21"/>
                      </w:rPr>
                      <w:t>期末</w:t>
                    </w:r>
                  </w:p>
                  <w:p w14:paraId="06261718" w14:textId="77777777" w:rsidR="00072EC0" w:rsidRDefault="00072EC0" w:rsidP="00B230B2">
                    <w:pPr>
                      <w:jc w:val="center"/>
                      <w:rPr>
                        <w:szCs w:val="21"/>
                      </w:rPr>
                    </w:pPr>
                    <w:r>
                      <w:rPr>
                        <w:rFonts w:hint="eastAsia"/>
                        <w:szCs w:val="21"/>
                      </w:rPr>
                      <w:t>余额</w:t>
                    </w:r>
                  </w:p>
                </w:tc>
              </w:sdtContent>
            </w:sdt>
            <w:sdt>
              <w:sdtPr>
                <w:tag w:val="_PLD_738551d97ef741f093f852402c423e47"/>
                <w:id w:val="-336769477"/>
                <w:lock w:val="sdtLocked"/>
              </w:sdtPr>
              <w:sdtEndPr/>
              <w:sdtContent>
                <w:tc>
                  <w:tcPr>
                    <w:tcW w:w="274" w:type="pct"/>
                    <w:shd w:val="clear" w:color="auto" w:fill="auto"/>
                    <w:vAlign w:val="center"/>
                  </w:tcPr>
                  <w:p w14:paraId="7E50980E" w14:textId="77777777" w:rsidR="00072EC0" w:rsidRDefault="00072EC0" w:rsidP="00B230B2">
                    <w:pPr>
                      <w:jc w:val="center"/>
                      <w:rPr>
                        <w:szCs w:val="21"/>
                      </w:rPr>
                    </w:pPr>
                    <w:r>
                      <w:rPr>
                        <w:rFonts w:hint="eastAsia"/>
                        <w:szCs w:val="21"/>
                      </w:rPr>
                      <w:t>工程累计投入占预算比例(%)</w:t>
                    </w:r>
                  </w:p>
                </w:tc>
              </w:sdtContent>
            </w:sdt>
            <w:sdt>
              <w:sdtPr>
                <w:tag w:val="_PLD_0f7f749f98e74f33ae9032c17002d136"/>
                <w:id w:val="-1966336951"/>
                <w:lock w:val="sdtLocked"/>
              </w:sdtPr>
              <w:sdtEndPr/>
              <w:sdtContent>
                <w:tc>
                  <w:tcPr>
                    <w:tcW w:w="255" w:type="pct"/>
                    <w:shd w:val="clear" w:color="auto" w:fill="auto"/>
                    <w:vAlign w:val="center"/>
                  </w:tcPr>
                  <w:p w14:paraId="74E654F5" w14:textId="77777777" w:rsidR="00072EC0" w:rsidRDefault="00072EC0" w:rsidP="00B230B2">
                    <w:pPr>
                      <w:jc w:val="center"/>
                      <w:rPr>
                        <w:szCs w:val="21"/>
                      </w:rPr>
                    </w:pPr>
                    <w:r>
                      <w:rPr>
                        <w:rFonts w:hint="eastAsia"/>
                        <w:szCs w:val="21"/>
                      </w:rPr>
                      <w:t>工程进度</w:t>
                    </w:r>
                  </w:p>
                </w:tc>
              </w:sdtContent>
            </w:sdt>
            <w:sdt>
              <w:sdtPr>
                <w:tag w:val="_PLD_0b58d44121d2475586a13d1ce8eaed0a"/>
                <w:id w:val="2016498372"/>
                <w:lock w:val="sdtLocked"/>
              </w:sdtPr>
              <w:sdtEndPr/>
              <w:sdtContent>
                <w:tc>
                  <w:tcPr>
                    <w:tcW w:w="262" w:type="pct"/>
                    <w:shd w:val="clear" w:color="auto" w:fill="auto"/>
                    <w:vAlign w:val="center"/>
                  </w:tcPr>
                  <w:p w14:paraId="43562F38" w14:textId="77777777" w:rsidR="00072EC0" w:rsidRDefault="00072EC0" w:rsidP="00B230B2">
                    <w:pPr>
                      <w:jc w:val="center"/>
                      <w:rPr>
                        <w:szCs w:val="21"/>
                      </w:rPr>
                    </w:pPr>
                    <w:r>
                      <w:rPr>
                        <w:rFonts w:hint="eastAsia"/>
                        <w:szCs w:val="21"/>
                      </w:rPr>
                      <w:t>利息资本化累计金额</w:t>
                    </w:r>
                  </w:p>
                </w:tc>
              </w:sdtContent>
            </w:sdt>
            <w:sdt>
              <w:sdtPr>
                <w:tag w:val="_PLD_2250f692e957437687c2cafcae1d7f81"/>
                <w:id w:val="1984806916"/>
                <w:lock w:val="sdtLocked"/>
              </w:sdtPr>
              <w:sdtEndPr/>
              <w:sdtContent>
                <w:tc>
                  <w:tcPr>
                    <w:tcW w:w="328" w:type="pct"/>
                    <w:shd w:val="clear" w:color="auto" w:fill="auto"/>
                    <w:vAlign w:val="center"/>
                  </w:tcPr>
                  <w:p w14:paraId="5C5E46B1" w14:textId="77777777" w:rsidR="00072EC0" w:rsidRDefault="00072EC0" w:rsidP="00B230B2">
                    <w:pPr>
                      <w:jc w:val="center"/>
                      <w:rPr>
                        <w:szCs w:val="21"/>
                      </w:rPr>
                    </w:pPr>
                    <w:r>
                      <w:rPr>
                        <w:rFonts w:hint="eastAsia"/>
                        <w:szCs w:val="21"/>
                      </w:rPr>
                      <w:t>其中：本期利息资本</w:t>
                    </w:r>
                    <w:proofErr w:type="gramStart"/>
                    <w:r>
                      <w:rPr>
                        <w:rFonts w:hint="eastAsia"/>
                        <w:szCs w:val="21"/>
                      </w:rPr>
                      <w:t>化金额</w:t>
                    </w:r>
                    <w:proofErr w:type="gramEnd"/>
                  </w:p>
                </w:tc>
              </w:sdtContent>
            </w:sdt>
            <w:sdt>
              <w:sdtPr>
                <w:tag w:val="_PLD_7a9834f354d948e19f071bbf4b5baafe"/>
                <w:id w:val="280628431"/>
                <w:lock w:val="sdtLocked"/>
              </w:sdtPr>
              <w:sdtEndPr/>
              <w:sdtContent>
                <w:tc>
                  <w:tcPr>
                    <w:tcW w:w="274" w:type="pct"/>
                    <w:shd w:val="clear" w:color="auto" w:fill="auto"/>
                    <w:vAlign w:val="center"/>
                  </w:tcPr>
                  <w:p w14:paraId="27CADBDA" w14:textId="77777777" w:rsidR="00072EC0" w:rsidRDefault="00072EC0" w:rsidP="00B230B2">
                    <w:pPr>
                      <w:jc w:val="center"/>
                      <w:rPr>
                        <w:szCs w:val="21"/>
                      </w:rPr>
                    </w:pPr>
                    <w:r>
                      <w:rPr>
                        <w:rFonts w:hint="eastAsia"/>
                        <w:szCs w:val="21"/>
                      </w:rPr>
                      <w:t>本期利息资本化率(%)</w:t>
                    </w:r>
                  </w:p>
                </w:tc>
              </w:sdtContent>
            </w:sdt>
            <w:sdt>
              <w:sdtPr>
                <w:tag w:val="_PLD_6015e39597424a7ea59d45da3ff56e99"/>
                <w:id w:val="-1241865819"/>
                <w:lock w:val="sdtLocked"/>
              </w:sdtPr>
              <w:sdtEndPr/>
              <w:sdtContent>
                <w:tc>
                  <w:tcPr>
                    <w:tcW w:w="255" w:type="pct"/>
                    <w:shd w:val="clear" w:color="auto" w:fill="auto"/>
                    <w:vAlign w:val="center"/>
                  </w:tcPr>
                  <w:p w14:paraId="2C611516" w14:textId="77777777" w:rsidR="00072EC0" w:rsidRDefault="00072EC0" w:rsidP="00B230B2">
                    <w:pPr>
                      <w:jc w:val="center"/>
                      <w:rPr>
                        <w:szCs w:val="21"/>
                      </w:rPr>
                    </w:pPr>
                    <w:r>
                      <w:rPr>
                        <w:rFonts w:hint="eastAsia"/>
                        <w:szCs w:val="21"/>
                      </w:rPr>
                      <w:t>资金来源</w:t>
                    </w:r>
                  </w:p>
                </w:tc>
              </w:sdtContent>
            </w:sdt>
          </w:tr>
          <w:sdt>
            <w:sdtPr>
              <w:rPr>
                <w:rFonts w:hint="eastAsia"/>
                <w:szCs w:val="21"/>
              </w:rPr>
              <w:alias w:val="在建工程明细"/>
              <w:tag w:val="_TUP_ddeb799b6fdf45e2b195807d1913c3bb"/>
              <w:id w:val="-1720664833"/>
              <w:lock w:val="sdtLocked"/>
            </w:sdtPr>
            <w:sdtEndPr/>
            <w:sdtContent>
              <w:tr w:rsidR="00072EC0" w14:paraId="3CDEA531" w14:textId="77777777" w:rsidTr="00D74561">
                <w:trPr>
                  <w:cantSplit/>
                </w:trPr>
                <w:tc>
                  <w:tcPr>
                    <w:tcW w:w="767" w:type="pct"/>
                    <w:shd w:val="clear" w:color="auto" w:fill="auto"/>
                    <w:vAlign w:val="center"/>
                  </w:tcPr>
                  <w:p w14:paraId="0168B76A" w14:textId="77777777" w:rsidR="00072EC0" w:rsidRDefault="00072EC0" w:rsidP="0093116A">
                    <w:pPr>
                      <w:ind w:right="105"/>
                      <w:jc w:val="center"/>
                      <w:rPr>
                        <w:szCs w:val="21"/>
                      </w:rPr>
                    </w:pPr>
                    <w:r>
                      <w:t>装配式建筑科技产业园</w:t>
                    </w:r>
                  </w:p>
                </w:tc>
                <w:tc>
                  <w:tcPr>
                    <w:tcW w:w="274" w:type="pct"/>
                    <w:shd w:val="clear" w:color="auto" w:fill="auto"/>
                    <w:vAlign w:val="center"/>
                  </w:tcPr>
                  <w:p w14:paraId="29510A9E" w14:textId="77777777" w:rsidR="00072EC0" w:rsidRDefault="00072EC0" w:rsidP="00B230B2">
                    <w:pPr>
                      <w:ind w:right="105"/>
                      <w:jc w:val="right"/>
                      <w:rPr>
                        <w:szCs w:val="21"/>
                      </w:rPr>
                    </w:pPr>
                  </w:p>
                </w:tc>
                <w:tc>
                  <w:tcPr>
                    <w:tcW w:w="274" w:type="pct"/>
                    <w:shd w:val="clear" w:color="auto" w:fill="auto"/>
                    <w:vAlign w:val="center"/>
                  </w:tcPr>
                  <w:p w14:paraId="25111037" w14:textId="77777777" w:rsidR="00072EC0" w:rsidRDefault="00072EC0" w:rsidP="00B230B2">
                    <w:pPr>
                      <w:jc w:val="right"/>
                      <w:rPr>
                        <w:szCs w:val="21"/>
                      </w:rPr>
                    </w:pPr>
                  </w:p>
                </w:tc>
                <w:tc>
                  <w:tcPr>
                    <w:tcW w:w="761" w:type="pct"/>
                    <w:shd w:val="clear" w:color="auto" w:fill="auto"/>
                    <w:vAlign w:val="center"/>
                  </w:tcPr>
                  <w:p w14:paraId="1AA7D188" w14:textId="77777777" w:rsidR="00072EC0" w:rsidRDefault="00072EC0" w:rsidP="00B230B2">
                    <w:pPr>
                      <w:rPr>
                        <w:sz w:val="24"/>
                      </w:rPr>
                    </w:pPr>
                    <w:r>
                      <w:t>3,135,581.47</w:t>
                    </w:r>
                  </w:p>
                </w:tc>
                <w:tc>
                  <w:tcPr>
                    <w:tcW w:w="257" w:type="pct"/>
                    <w:shd w:val="clear" w:color="auto" w:fill="auto"/>
                    <w:vAlign w:val="center"/>
                  </w:tcPr>
                  <w:p w14:paraId="331E0B70" w14:textId="77777777" w:rsidR="00072EC0" w:rsidRDefault="00072EC0" w:rsidP="00B230B2">
                    <w:pPr>
                      <w:ind w:right="73"/>
                      <w:jc w:val="right"/>
                      <w:rPr>
                        <w:szCs w:val="21"/>
                      </w:rPr>
                    </w:pPr>
                  </w:p>
                </w:tc>
                <w:tc>
                  <w:tcPr>
                    <w:tcW w:w="257" w:type="pct"/>
                    <w:shd w:val="clear" w:color="auto" w:fill="auto"/>
                    <w:vAlign w:val="center"/>
                  </w:tcPr>
                  <w:p w14:paraId="22A98C49" w14:textId="77777777" w:rsidR="00072EC0" w:rsidRDefault="00072EC0" w:rsidP="00B230B2">
                    <w:pPr>
                      <w:jc w:val="right"/>
                      <w:rPr>
                        <w:szCs w:val="21"/>
                      </w:rPr>
                    </w:pPr>
                  </w:p>
                </w:tc>
                <w:tc>
                  <w:tcPr>
                    <w:tcW w:w="761" w:type="pct"/>
                    <w:vAlign w:val="center"/>
                  </w:tcPr>
                  <w:p w14:paraId="5D779E61" w14:textId="77777777" w:rsidR="00072EC0" w:rsidRDefault="00072EC0" w:rsidP="00B230B2">
                    <w:pPr>
                      <w:jc w:val="right"/>
                      <w:rPr>
                        <w:szCs w:val="21"/>
                      </w:rPr>
                    </w:pPr>
                    <w:r>
                      <w:t>3,135,581.47</w:t>
                    </w:r>
                  </w:p>
                </w:tc>
                <w:tc>
                  <w:tcPr>
                    <w:tcW w:w="274" w:type="pct"/>
                    <w:shd w:val="clear" w:color="auto" w:fill="auto"/>
                    <w:vAlign w:val="center"/>
                  </w:tcPr>
                  <w:p w14:paraId="5103C6DE" w14:textId="77777777" w:rsidR="00072EC0" w:rsidRDefault="00072EC0" w:rsidP="00B230B2">
                    <w:pPr>
                      <w:jc w:val="right"/>
                      <w:rPr>
                        <w:szCs w:val="21"/>
                      </w:rPr>
                    </w:pPr>
                  </w:p>
                </w:tc>
                <w:tc>
                  <w:tcPr>
                    <w:tcW w:w="255" w:type="pct"/>
                    <w:shd w:val="clear" w:color="auto" w:fill="auto"/>
                    <w:vAlign w:val="center"/>
                  </w:tcPr>
                  <w:p w14:paraId="18F109B8" w14:textId="77777777" w:rsidR="00072EC0" w:rsidRDefault="00072EC0" w:rsidP="00B230B2">
                    <w:pPr>
                      <w:rPr>
                        <w:szCs w:val="21"/>
                      </w:rPr>
                    </w:pPr>
                  </w:p>
                </w:tc>
                <w:tc>
                  <w:tcPr>
                    <w:tcW w:w="262" w:type="pct"/>
                    <w:shd w:val="clear" w:color="auto" w:fill="auto"/>
                    <w:vAlign w:val="center"/>
                  </w:tcPr>
                  <w:p w14:paraId="720E8DDD" w14:textId="77777777" w:rsidR="00072EC0" w:rsidRDefault="00072EC0" w:rsidP="00B230B2">
                    <w:pPr>
                      <w:jc w:val="right"/>
                      <w:rPr>
                        <w:szCs w:val="21"/>
                      </w:rPr>
                    </w:pPr>
                  </w:p>
                </w:tc>
                <w:tc>
                  <w:tcPr>
                    <w:tcW w:w="328" w:type="pct"/>
                    <w:shd w:val="clear" w:color="auto" w:fill="auto"/>
                    <w:vAlign w:val="center"/>
                  </w:tcPr>
                  <w:p w14:paraId="33655611" w14:textId="77777777" w:rsidR="00072EC0" w:rsidRDefault="00072EC0" w:rsidP="00B230B2">
                    <w:pPr>
                      <w:jc w:val="right"/>
                      <w:rPr>
                        <w:szCs w:val="21"/>
                      </w:rPr>
                    </w:pPr>
                  </w:p>
                </w:tc>
                <w:tc>
                  <w:tcPr>
                    <w:tcW w:w="274" w:type="pct"/>
                    <w:shd w:val="clear" w:color="auto" w:fill="auto"/>
                    <w:vAlign w:val="center"/>
                  </w:tcPr>
                  <w:p w14:paraId="51A38A8A" w14:textId="77777777" w:rsidR="00072EC0" w:rsidRDefault="00072EC0" w:rsidP="00B230B2">
                    <w:pPr>
                      <w:jc w:val="right"/>
                      <w:rPr>
                        <w:szCs w:val="21"/>
                      </w:rPr>
                    </w:pPr>
                  </w:p>
                </w:tc>
                <w:tc>
                  <w:tcPr>
                    <w:tcW w:w="255" w:type="pct"/>
                    <w:shd w:val="clear" w:color="auto" w:fill="auto"/>
                    <w:vAlign w:val="center"/>
                  </w:tcPr>
                  <w:p w14:paraId="0A06AB19" w14:textId="77777777" w:rsidR="00072EC0" w:rsidRDefault="00072EC0" w:rsidP="00B230B2">
                    <w:pPr>
                      <w:rPr>
                        <w:szCs w:val="21"/>
                      </w:rPr>
                    </w:pPr>
                  </w:p>
                </w:tc>
              </w:tr>
            </w:sdtContent>
          </w:sdt>
          <w:sdt>
            <w:sdtPr>
              <w:rPr>
                <w:rFonts w:hint="eastAsia"/>
                <w:szCs w:val="21"/>
              </w:rPr>
              <w:alias w:val="在建工程明细"/>
              <w:tag w:val="_TUP_ddeb799b6fdf45e2b195807d1913c3bb"/>
              <w:id w:val="-272165897"/>
              <w:lock w:val="sdtLocked"/>
            </w:sdtPr>
            <w:sdtEndPr/>
            <w:sdtContent>
              <w:tr w:rsidR="00072EC0" w14:paraId="06FDBB41" w14:textId="77777777" w:rsidTr="00D74561">
                <w:trPr>
                  <w:cantSplit/>
                </w:trPr>
                <w:tc>
                  <w:tcPr>
                    <w:tcW w:w="767" w:type="pct"/>
                    <w:shd w:val="clear" w:color="auto" w:fill="auto"/>
                    <w:vAlign w:val="center"/>
                  </w:tcPr>
                  <w:p w14:paraId="44740ABD" w14:textId="77777777" w:rsidR="00072EC0" w:rsidRDefault="00072EC0" w:rsidP="0093116A">
                    <w:pPr>
                      <w:ind w:right="105"/>
                      <w:jc w:val="center"/>
                      <w:rPr>
                        <w:szCs w:val="21"/>
                      </w:rPr>
                    </w:pPr>
                    <w:r>
                      <w:t>杭州九堡停车场</w:t>
                    </w:r>
                  </w:p>
                </w:tc>
                <w:tc>
                  <w:tcPr>
                    <w:tcW w:w="274" w:type="pct"/>
                    <w:shd w:val="clear" w:color="auto" w:fill="auto"/>
                    <w:vAlign w:val="center"/>
                  </w:tcPr>
                  <w:p w14:paraId="32CCC882" w14:textId="77777777" w:rsidR="00072EC0" w:rsidRDefault="00072EC0" w:rsidP="00B230B2">
                    <w:pPr>
                      <w:ind w:right="105"/>
                      <w:jc w:val="right"/>
                      <w:rPr>
                        <w:szCs w:val="21"/>
                      </w:rPr>
                    </w:pPr>
                  </w:p>
                </w:tc>
                <w:tc>
                  <w:tcPr>
                    <w:tcW w:w="274" w:type="pct"/>
                    <w:shd w:val="clear" w:color="auto" w:fill="auto"/>
                    <w:vAlign w:val="center"/>
                  </w:tcPr>
                  <w:p w14:paraId="7534E084" w14:textId="77777777" w:rsidR="00072EC0" w:rsidRDefault="00072EC0" w:rsidP="00B230B2">
                    <w:pPr>
                      <w:jc w:val="right"/>
                      <w:rPr>
                        <w:szCs w:val="21"/>
                      </w:rPr>
                    </w:pPr>
                  </w:p>
                </w:tc>
                <w:tc>
                  <w:tcPr>
                    <w:tcW w:w="761" w:type="pct"/>
                    <w:shd w:val="clear" w:color="auto" w:fill="auto"/>
                    <w:vAlign w:val="center"/>
                  </w:tcPr>
                  <w:p w14:paraId="08961820" w14:textId="77777777" w:rsidR="00072EC0" w:rsidRDefault="00072EC0" w:rsidP="00B230B2">
                    <w:pPr>
                      <w:rPr>
                        <w:sz w:val="24"/>
                      </w:rPr>
                    </w:pPr>
                    <w:r>
                      <w:t>1,186,961.07</w:t>
                    </w:r>
                  </w:p>
                </w:tc>
                <w:tc>
                  <w:tcPr>
                    <w:tcW w:w="257" w:type="pct"/>
                    <w:shd w:val="clear" w:color="auto" w:fill="auto"/>
                    <w:vAlign w:val="center"/>
                  </w:tcPr>
                  <w:p w14:paraId="012833F5" w14:textId="77777777" w:rsidR="00072EC0" w:rsidRDefault="00072EC0" w:rsidP="00B230B2">
                    <w:pPr>
                      <w:ind w:right="73"/>
                      <w:jc w:val="right"/>
                      <w:rPr>
                        <w:szCs w:val="21"/>
                      </w:rPr>
                    </w:pPr>
                  </w:p>
                </w:tc>
                <w:tc>
                  <w:tcPr>
                    <w:tcW w:w="257" w:type="pct"/>
                    <w:shd w:val="clear" w:color="auto" w:fill="auto"/>
                    <w:vAlign w:val="center"/>
                  </w:tcPr>
                  <w:p w14:paraId="7E5DF78C" w14:textId="77777777" w:rsidR="00072EC0" w:rsidRDefault="00072EC0" w:rsidP="00B230B2">
                    <w:pPr>
                      <w:jc w:val="right"/>
                      <w:rPr>
                        <w:szCs w:val="21"/>
                      </w:rPr>
                    </w:pPr>
                  </w:p>
                </w:tc>
                <w:tc>
                  <w:tcPr>
                    <w:tcW w:w="761" w:type="pct"/>
                    <w:vAlign w:val="center"/>
                  </w:tcPr>
                  <w:p w14:paraId="75EEA2E1" w14:textId="77777777" w:rsidR="00072EC0" w:rsidRDefault="00072EC0" w:rsidP="00B230B2">
                    <w:pPr>
                      <w:jc w:val="right"/>
                      <w:rPr>
                        <w:szCs w:val="21"/>
                      </w:rPr>
                    </w:pPr>
                    <w:r>
                      <w:t>1,186,961.07</w:t>
                    </w:r>
                  </w:p>
                </w:tc>
                <w:tc>
                  <w:tcPr>
                    <w:tcW w:w="274" w:type="pct"/>
                    <w:shd w:val="clear" w:color="auto" w:fill="auto"/>
                    <w:vAlign w:val="center"/>
                  </w:tcPr>
                  <w:p w14:paraId="5EEB8234" w14:textId="77777777" w:rsidR="00072EC0" w:rsidRDefault="00072EC0" w:rsidP="00B230B2">
                    <w:pPr>
                      <w:jc w:val="right"/>
                      <w:rPr>
                        <w:szCs w:val="21"/>
                      </w:rPr>
                    </w:pPr>
                  </w:p>
                </w:tc>
                <w:tc>
                  <w:tcPr>
                    <w:tcW w:w="255" w:type="pct"/>
                    <w:shd w:val="clear" w:color="auto" w:fill="auto"/>
                    <w:vAlign w:val="center"/>
                  </w:tcPr>
                  <w:p w14:paraId="0BEEF776" w14:textId="77777777" w:rsidR="00072EC0" w:rsidRDefault="00072EC0" w:rsidP="00B230B2">
                    <w:pPr>
                      <w:rPr>
                        <w:szCs w:val="21"/>
                      </w:rPr>
                    </w:pPr>
                  </w:p>
                </w:tc>
                <w:tc>
                  <w:tcPr>
                    <w:tcW w:w="262" w:type="pct"/>
                    <w:shd w:val="clear" w:color="auto" w:fill="auto"/>
                    <w:vAlign w:val="center"/>
                  </w:tcPr>
                  <w:p w14:paraId="699812ED" w14:textId="77777777" w:rsidR="00072EC0" w:rsidRDefault="00072EC0" w:rsidP="00B230B2">
                    <w:pPr>
                      <w:jc w:val="right"/>
                      <w:rPr>
                        <w:szCs w:val="21"/>
                      </w:rPr>
                    </w:pPr>
                  </w:p>
                </w:tc>
                <w:tc>
                  <w:tcPr>
                    <w:tcW w:w="328" w:type="pct"/>
                    <w:shd w:val="clear" w:color="auto" w:fill="auto"/>
                    <w:vAlign w:val="center"/>
                  </w:tcPr>
                  <w:p w14:paraId="0A1AFC9F" w14:textId="77777777" w:rsidR="00072EC0" w:rsidRDefault="00072EC0" w:rsidP="00B230B2">
                    <w:pPr>
                      <w:jc w:val="right"/>
                      <w:rPr>
                        <w:szCs w:val="21"/>
                      </w:rPr>
                    </w:pPr>
                  </w:p>
                </w:tc>
                <w:tc>
                  <w:tcPr>
                    <w:tcW w:w="274" w:type="pct"/>
                    <w:shd w:val="clear" w:color="auto" w:fill="auto"/>
                    <w:vAlign w:val="center"/>
                  </w:tcPr>
                  <w:p w14:paraId="485A102A" w14:textId="77777777" w:rsidR="00072EC0" w:rsidRDefault="00072EC0" w:rsidP="00B230B2">
                    <w:pPr>
                      <w:jc w:val="right"/>
                      <w:rPr>
                        <w:szCs w:val="21"/>
                      </w:rPr>
                    </w:pPr>
                  </w:p>
                </w:tc>
                <w:tc>
                  <w:tcPr>
                    <w:tcW w:w="255" w:type="pct"/>
                    <w:shd w:val="clear" w:color="auto" w:fill="auto"/>
                    <w:vAlign w:val="center"/>
                  </w:tcPr>
                  <w:p w14:paraId="422B0222" w14:textId="77777777" w:rsidR="00072EC0" w:rsidRDefault="00072EC0" w:rsidP="00B230B2">
                    <w:pPr>
                      <w:rPr>
                        <w:szCs w:val="21"/>
                      </w:rPr>
                    </w:pPr>
                  </w:p>
                </w:tc>
              </w:tr>
            </w:sdtContent>
          </w:sdt>
          <w:tr w:rsidR="00072EC0" w14:paraId="10D2C101" w14:textId="77777777" w:rsidTr="00D74561">
            <w:trPr>
              <w:cantSplit/>
            </w:trPr>
            <w:sdt>
              <w:sdtPr>
                <w:tag w:val="_PLD_2216f6ec60d6481d870ef3195ec544aa"/>
                <w:id w:val="1134287972"/>
                <w:lock w:val="sdtLocked"/>
              </w:sdtPr>
              <w:sdtEndPr/>
              <w:sdtContent>
                <w:tc>
                  <w:tcPr>
                    <w:tcW w:w="767" w:type="pct"/>
                    <w:shd w:val="clear" w:color="auto" w:fill="auto"/>
                    <w:vAlign w:val="center"/>
                  </w:tcPr>
                  <w:p w14:paraId="4F056B7A" w14:textId="77777777" w:rsidR="00072EC0" w:rsidRDefault="00072EC0" w:rsidP="00B230B2">
                    <w:pPr>
                      <w:ind w:right="105"/>
                      <w:jc w:val="center"/>
                      <w:rPr>
                        <w:szCs w:val="21"/>
                      </w:rPr>
                    </w:pPr>
                    <w:r>
                      <w:rPr>
                        <w:rFonts w:hint="eastAsia"/>
                        <w:szCs w:val="21"/>
                      </w:rPr>
                      <w:t>合计</w:t>
                    </w:r>
                  </w:p>
                </w:tc>
              </w:sdtContent>
            </w:sdt>
            <w:tc>
              <w:tcPr>
                <w:tcW w:w="274" w:type="pct"/>
                <w:shd w:val="clear" w:color="auto" w:fill="auto"/>
                <w:vAlign w:val="center"/>
              </w:tcPr>
              <w:p w14:paraId="1DF9105F" w14:textId="77777777" w:rsidR="00072EC0" w:rsidRDefault="00072EC0" w:rsidP="00B230B2">
                <w:pPr>
                  <w:ind w:right="105"/>
                  <w:jc w:val="right"/>
                  <w:rPr>
                    <w:szCs w:val="21"/>
                  </w:rPr>
                </w:pPr>
              </w:p>
            </w:tc>
            <w:tc>
              <w:tcPr>
                <w:tcW w:w="274" w:type="pct"/>
                <w:shd w:val="clear" w:color="auto" w:fill="auto"/>
                <w:vAlign w:val="center"/>
              </w:tcPr>
              <w:p w14:paraId="76F5D94F" w14:textId="77777777" w:rsidR="00072EC0" w:rsidRDefault="00072EC0" w:rsidP="00B230B2">
                <w:pPr>
                  <w:jc w:val="right"/>
                  <w:rPr>
                    <w:szCs w:val="21"/>
                  </w:rPr>
                </w:pPr>
              </w:p>
            </w:tc>
            <w:tc>
              <w:tcPr>
                <w:tcW w:w="761" w:type="pct"/>
                <w:shd w:val="clear" w:color="auto" w:fill="auto"/>
                <w:vAlign w:val="center"/>
              </w:tcPr>
              <w:p w14:paraId="509EB2DF" w14:textId="77777777" w:rsidR="00072EC0" w:rsidRDefault="00072EC0" w:rsidP="00B230B2">
                <w:pPr>
                  <w:rPr>
                    <w:sz w:val="24"/>
                  </w:rPr>
                </w:pPr>
                <w:r>
                  <w:t>4,322,542.54</w:t>
                </w:r>
              </w:p>
            </w:tc>
            <w:tc>
              <w:tcPr>
                <w:tcW w:w="257" w:type="pct"/>
                <w:shd w:val="clear" w:color="auto" w:fill="auto"/>
                <w:vAlign w:val="center"/>
              </w:tcPr>
              <w:p w14:paraId="7340E28F" w14:textId="77777777" w:rsidR="00072EC0" w:rsidRDefault="00072EC0" w:rsidP="00B230B2">
                <w:pPr>
                  <w:ind w:right="73"/>
                  <w:jc w:val="right"/>
                  <w:rPr>
                    <w:szCs w:val="21"/>
                  </w:rPr>
                </w:pPr>
              </w:p>
            </w:tc>
            <w:tc>
              <w:tcPr>
                <w:tcW w:w="257" w:type="pct"/>
                <w:shd w:val="clear" w:color="auto" w:fill="auto"/>
                <w:vAlign w:val="center"/>
              </w:tcPr>
              <w:p w14:paraId="1B408814" w14:textId="77777777" w:rsidR="00072EC0" w:rsidRDefault="00072EC0" w:rsidP="00B230B2">
                <w:pPr>
                  <w:jc w:val="right"/>
                  <w:rPr>
                    <w:szCs w:val="21"/>
                  </w:rPr>
                </w:pPr>
              </w:p>
            </w:tc>
            <w:tc>
              <w:tcPr>
                <w:tcW w:w="761" w:type="pct"/>
                <w:vAlign w:val="center"/>
              </w:tcPr>
              <w:p w14:paraId="15B1321F" w14:textId="77777777" w:rsidR="00072EC0" w:rsidRDefault="00072EC0" w:rsidP="00B230B2">
                <w:pPr>
                  <w:jc w:val="right"/>
                  <w:rPr>
                    <w:szCs w:val="21"/>
                  </w:rPr>
                </w:pPr>
                <w:r>
                  <w:t>4,322,542.54</w:t>
                </w:r>
              </w:p>
            </w:tc>
            <w:tc>
              <w:tcPr>
                <w:tcW w:w="274" w:type="pct"/>
                <w:shd w:val="clear" w:color="auto" w:fill="auto"/>
                <w:vAlign w:val="center"/>
              </w:tcPr>
              <w:p w14:paraId="49DC9458" w14:textId="77777777" w:rsidR="00072EC0" w:rsidRDefault="00072EC0" w:rsidP="00B230B2">
                <w:pPr>
                  <w:ind w:right="174"/>
                  <w:jc w:val="center"/>
                  <w:rPr>
                    <w:szCs w:val="21"/>
                  </w:rPr>
                </w:pPr>
                <w:r>
                  <w:rPr>
                    <w:szCs w:val="21"/>
                  </w:rPr>
                  <w:t>/</w:t>
                </w:r>
              </w:p>
            </w:tc>
            <w:tc>
              <w:tcPr>
                <w:tcW w:w="255" w:type="pct"/>
                <w:shd w:val="clear" w:color="auto" w:fill="auto"/>
                <w:vAlign w:val="center"/>
              </w:tcPr>
              <w:p w14:paraId="2E33DFF1" w14:textId="77777777" w:rsidR="00072EC0" w:rsidRDefault="00072EC0" w:rsidP="00B230B2">
                <w:pPr>
                  <w:ind w:right="174"/>
                  <w:jc w:val="center"/>
                  <w:rPr>
                    <w:szCs w:val="21"/>
                  </w:rPr>
                </w:pPr>
                <w:r>
                  <w:rPr>
                    <w:szCs w:val="21"/>
                  </w:rPr>
                  <w:t>/</w:t>
                </w:r>
              </w:p>
            </w:tc>
            <w:tc>
              <w:tcPr>
                <w:tcW w:w="262" w:type="pct"/>
                <w:shd w:val="clear" w:color="auto" w:fill="auto"/>
                <w:vAlign w:val="center"/>
              </w:tcPr>
              <w:p w14:paraId="1722F094" w14:textId="77777777" w:rsidR="00072EC0" w:rsidRDefault="00072EC0" w:rsidP="00B230B2">
                <w:pPr>
                  <w:jc w:val="right"/>
                  <w:rPr>
                    <w:szCs w:val="21"/>
                  </w:rPr>
                </w:pPr>
              </w:p>
            </w:tc>
            <w:tc>
              <w:tcPr>
                <w:tcW w:w="328" w:type="pct"/>
                <w:shd w:val="clear" w:color="auto" w:fill="auto"/>
                <w:vAlign w:val="center"/>
              </w:tcPr>
              <w:p w14:paraId="327410F1" w14:textId="77777777" w:rsidR="00072EC0" w:rsidRDefault="00072EC0" w:rsidP="00B230B2">
                <w:pPr>
                  <w:jc w:val="right"/>
                  <w:rPr>
                    <w:szCs w:val="21"/>
                  </w:rPr>
                </w:pPr>
              </w:p>
            </w:tc>
            <w:tc>
              <w:tcPr>
                <w:tcW w:w="274" w:type="pct"/>
                <w:shd w:val="clear" w:color="auto" w:fill="auto"/>
                <w:vAlign w:val="center"/>
              </w:tcPr>
              <w:p w14:paraId="29BAC9B7" w14:textId="77777777" w:rsidR="00072EC0" w:rsidRDefault="00072EC0" w:rsidP="00B230B2">
                <w:pPr>
                  <w:ind w:right="174"/>
                  <w:jc w:val="center"/>
                  <w:rPr>
                    <w:szCs w:val="21"/>
                  </w:rPr>
                </w:pPr>
                <w:r>
                  <w:rPr>
                    <w:szCs w:val="21"/>
                  </w:rPr>
                  <w:t>/</w:t>
                </w:r>
              </w:p>
            </w:tc>
            <w:tc>
              <w:tcPr>
                <w:tcW w:w="255" w:type="pct"/>
                <w:shd w:val="clear" w:color="auto" w:fill="auto"/>
                <w:vAlign w:val="center"/>
              </w:tcPr>
              <w:p w14:paraId="7DD934FD" w14:textId="77777777" w:rsidR="00072EC0" w:rsidRDefault="00072EC0" w:rsidP="00B230B2">
                <w:pPr>
                  <w:ind w:right="174"/>
                  <w:jc w:val="center"/>
                  <w:rPr>
                    <w:szCs w:val="21"/>
                  </w:rPr>
                </w:pPr>
                <w:r>
                  <w:rPr>
                    <w:szCs w:val="21"/>
                  </w:rPr>
                  <w:t>/</w:t>
                </w:r>
              </w:p>
            </w:tc>
          </w:tr>
        </w:tbl>
        <w:p w14:paraId="0042F6D8" w14:textId="77777777" w:rsidR="00072EC0" w:rsidRDefault="00072EC0"/>
        <w:p w14:paraId="240467C8" w14:textId="77777777" w:rsidR="008145AA" w:rsidRDefault="00220447">
          <w:pPr>
            <w:snapToGrid w:val="0"/>
            <w:spacing w:line="240" w:lineRule="atLeast"/>
            <w:rPr>
              <w:szCs w:val="21"/>
            </w:rPr>
          </w:pPr>
        </w:p>
      </w:sdtContent>
    </w:sdt>
    <w:sdt>
      <w:sdtPr>
        <w:rPr>
          <w:rFonts w:ascii="宋体" w:eastAsia="宋体" w:hAnsi="宋体" w:cs="宋体" w:hint="eastAsia"/>
          <w:b w:val="0"/>
          <w:bCs w:val="0"/>
          <w:kern w:val="0"/>
          <w:szCs w:val="24"/>
        </w:rPr>
        <w:alias w:val="模块:在建工程减值准备"/>
        <w:tag w:val="_SEC_0ebc618dc5604e8db1776ea7ed9e27ad"/>
        <w:id w:val="1545713597"/>
        <w:lock w:val="sdtLocked"/>
        <w:placeholder>
          <w:docPart w:val="GBC22222222222222222222222222222"/>
        </w:placeholder>
      </w:sdtPr>
      <w:sdtEndPr>
        <w:rPr>
          <w:rFonts w:asciiTheme="minorHAnsi" w:hAnsiTheme="minorHAnsi" w:cstheme="minorBidi"/>
          <w:kern w:val="2"/>
          <w:szCs w:val="22"/>
        </w:rPr>
      </w:sdtEndPr>
      <w:sdtContent>
        <w:p w14:paraId="580E16AF" w14:textId="77777777" w:rsidR="008145AA" w:rsidRDefault="00406AE8" w:rsidP="00471E11">
          <w:pPr>
            <w:pStyle w:val="4"/>
            <w:numPr>
              <w:ilvl w:val="3"/>
              <w:numId w:val="58"/>
            </w:numPr>
            <w:ind w:left="426" w:hanging="426"/>
          </w:pPr>
          <w:r>
            <w:rPr>
              <w:rFonts w:hint="eastAsia"/>
            </w:rPr>
            <w:t>本期计提在建工程减值准备情况</w:t>
          </w:r>
        </w:p>
        <w:sdt>
          <w:sdtPr>
            <w:alias w:val="是否适用：本期计提在建工程减值准备情况[双击切换]"/>
            <w:tag w:val="_GBC_f0a78e682a314d34a7b55dd88c219307"/>
            <w:id w:val="1784688190"/>
            <w:lock w:val="sdtLocked"/>
            <w:placeholder>
              <w:docPart w:val="GBC22222222222222222222222222222"/>
            </w:placeholder>
          </w:sdtPr>
          <w:sdtEndPr/>
          <w:sdtContent>
            <w:p w14:paraId="2F891430" w14:textId="77777777" w:rsidR="008145AA" w:rsidRDefault="00406AE8" w:rsidP="00072EC0">
              <w:r>
                <w:fldChar w:fldCharType="begin"/>
              </w:r>
              <w:r w:rsidR="00072EC0">
                <w:instrText xml:space="preserve">MACROBUTTON  SnrToggleCheckbox □适用 </w:instrText>
              </w:r>
              <w:r>
                <w:fldChar w:fldCharType="end"/>
              </w:r>
              <w:r>
                <w:fldChar w:fldCharType="begin"/>
              </w:r>
              <w:r w:rsidR="00072EC0">
                <w:instrText xml:space="preserve"> MACROBUTTON  SnrToggleCheckbox √不适用 </w:instrText>
              </w:r>
              <w:r>
                <w:fldChar w:fldCharType="end"/>
              </w:r>
            </w:p>
          </w:sdtContent>
        </w:sdt>
      </w:sdtContent>
    </w:sdt>
    <w:sdt>
      <w:sdtPr>
        <w:rPr>
          <w:rFonts w:hint="eastAsia"/>
          <w:szCs w:val="21"/>
        </w:rPr>
        <w:alias w:val="模块:在建工程的说明"/>
        <w:tag w:val="_SEC_557cdec50a6747d28443c626668ac476"/>
        <w:id w:val="1986580606"/>
        <w:lock w:val="sdtLocked"/>
        <w:placeholder>
          <w:docPart w:val="GBC22222222222222222222222222222"/>
        </w:placeholder>
      </w:sdtPr>
      <w:sdtEndPr>
        <w:rPr>
          <w:rFonts w:hint="default"/>
        </w:rPr>
      </w:sdtEndPr>
      <w:sdtContent>
        <w:p w14:paraId="38D83C65" w14:textId="77777777" w:rsidR="008145AA" w:rsidRDefault="00406AE8">
          <w:pPr>
            <w:rPr>
              <w:szCs w:val="21"/>
            </w:rPr>
          </w:pPr>
          <w:r>
            <w:rPr>
              <w:rFonts w:hint="eastAsia"/>
              <w:szCs w:val="21"/>
            </w:rPr>
            <w:t>其他说明</w:t>
          </w:r>
        </w:p>
        <w:sdt>
          <w:sdtPr>
            <w:rPr>
              <w:szCs w:val="21"/>
            </w:rPr>
            <w:alias w:val="是否适用：在建工程的说明[双击切换]"/>
            <w:tag w:val="_GBC_e6220a45d928426882f5c3ad23ff2098"/>
            <w:id w:val="1086882750"/>
            <w:lock w:val="sdtLocked"/>
            <w:placeholder>
              <w:docPart w:val="GBC22222222222222222222222222222"/>
            </w:placeholder>
          </w:sdtPr>
          <w:sdtEndPr/>
          <w:sdtContent>
            <w:p w14:paraId="5A91C90E" w14:textId="77777777" w:rsidR="008145AA" w:rsidRDefault="00406AE8" w:rsidP="00072EC0">
              <w:pPr>
                <w:rPr>
                  <w:color w:val="FF0000"/>
                  <w:szCs w:val="21"/>
                </w:rPr>
              </w:pPr>
              <w:r>
                <w:rPr>
                  <w:szCs w:val="21"/>
                </w:rPr>
                <w:fldChar w:fldCharType="begin"/>
              </w:r>
              <w:r w:rsidR="00072EC0">
                <w:rPr>
                  <w:szCs w:val="21"/>
                </w:rPr>
                <w:instrText xml:space="preserve">MACROBUTTON  SnrToggleCheckbox □适用 </w:instrText>
              </w:r>
              <w:r>
                <w:rPr>
                  <w:szCs w:val="21"/>
                </w:rPr>
                <w:fldChar w:fldCharType="end"/>
              </w:r>
              <w:r>
                <w:rPr>
                  <w:szCs w:val="21"/>
                </w:rPr>
                <w:fldChar w:fldCharType="begin"/>
              </w:r>
              <w:r w:rsidR="00072EC0">
                <w:rPr>
                  <w:szCs w:val="21"/>
                </w:rPr>
                <w:instrText xml:space="preserve"> MACROBUTTON  SnrToggleCheckbox √不适用 </w:instrText>
              </w:r>
              <w:r>
                <w:rPr>
                  <w:szCs w:val="21"/>
                </w:rPr>
                <w:fldChar w:fldCharType="end"/>
              </w:r>
            </w:p>
          </w:sdtContent>
        </w:sdt>
      </w:sdtContent>
    </w:sdt>
    <w:p w14:paraId="25DAFA2D" w14:textId="77777777" w:rsidR="008145AA" w:rsidRDefault="008145AA">
      <w:pPr>
        <w:rPr>
          <w:szCs w:val="21"/>
        </w:rPr>
      </w:pPr>
    </w:p>
    <w:bookmarkStart w:id="200" w:name="_Hlk532903321" w:displacedByCustomXml="next"/>
    <w:sdt>
      <w:sdtPr>
        <w:rPr>
          <w:rFonts w:ascii="宋体" w:eastAsia="宋体" w:hAnsi="宋体" w:cstheme="minorBidi" w:hint="eastAsia"/>
          <w:b w:val="0"/>
          <w:bCs w:val="0"/>
          <w:kern w:val="0"/>
          <w:szCs w:val="24"/>
        </w:rPr>
        <w:alias w:val="模块:工程物资"/>
        <w:tag w:val="_SEC_57646d76c9b54fbc8b0c285f81791103"/>
        <w:id w:val="1635295806"/>
        <w:lock w:val="sdtLocked"/>
        <w:placeholder>
          <w:docPart w:val="GBC22222222222222222222222222222"/>
        </w:placeholder>
      </w:sdtPr>
      <w:sdtEndPr>
        <w:rPr>
          <w:rFonts w:hint="default"/>
          <w:szCs w:val="21"/>
        </w:rPr>
      </w:sdtEndPr>
      <w:sdtContent>
        <w:p w14:paraId="5CBC4CE3" w14:textId="77777777" w:rsidR="008145AA" w:rsidRDefault="00406AE8">
          <w:pPr>
            <w:pStyle w:val="4"/>
            <w:ind w:left="360" w:hanging="360"/>
          </w:pPr>
          <w:r>
            <w:rPr>
              <w:rFonts w:hint="eastAsia"/>
            </w:rPr>
            <w:t>工程物资</w:t>
          </w:r>
        </w:p>
        <w:p w14:paraId="3EDE97AD" w14:textId="77777777" w:rsidR="008145AA" w:rsidRDefault="00406AE8" w:rsidP="00471E11">
          <w:pPr>
            <w:pStyle w:val="4"/>
            <w:numPr>
              <w:ilvl w:val="3"/>
              <w:numId w:val="59"/>
            </w:numPr>
            <w:ind w:left="426" w:hanging="426"/>
          </w:pPr>
          <w:r>
            <w:rPr>
              <w:rFonts w:hint="eastAsia"/>
            </w:rPr>
            <w:t>工程物资情况</w:t>
          </w:r>
        </w:p>
        <w:sdt>
          <w:sdtPr>
            <w:alias w:val="是否适用：工程物资[双击切换]"/>
            <w:tag w:val="_GBC_91916c11fa864423a1c0e6a4024fdda5"/>
            <w:id w:val="-554080655"/>
            <w:lock w:val="sdtLocked"/>
            <w:placeholder>
              <w:docPart w:val="GBC22222222222222222222222222222"/>
            </w:placeholder>
          </w:sdtPr>
          <w:sdtEndPr/>
          <w:sdtContent>
            <w:p w14:paraId="7C6DA14F" w14:textId="77777777" w:rsidR="00072EC0" w:rsidRDefault="00406AE8" w:rsidP="00072EC0">
              <w:pPr>
                <w:rPr>
                  <w:szCs w:val="21"/>
                </w:rPr>
              </w:pPr>
              <w:r>
                <w:fldChar w:fldCharType="begin"/>
              </w:r>
              <w:r w:rsidR="00072EC0">
                <w:instrText xml:space="preserve">MACROBUTTON  SnrToggleCheckbox □适用 </w:instrText>
              </w:r>
              <w:r>
                <w:fldChar w:fldCharType="end"/>
              </w:r>
              <w:r>
                <w:fldChar w:fldCharType="begin"/>
              </w:r>
              <w:r w:rsidR="00072EC0">
                <w:instrText xml:space="preserve"> MACROBUTTON  SnrToggleCheckbox √不适用 </w:instrText>
              </w:r>
              <w:r>
                <w:fldChar w:fldCharType="end"/>
              </w:r>
            </w:p>
          </w:sdtContent>
        </w:sdt>
        <w:p w14:paraId="63375EAE" w14:textId="77777777" w:rsidR="008145AA" w:rsidRDefault="00220447">
          <w:pPr>
            <w:rPr>
              <w:rFonts w:cstheme="minorBidi"/>
              <w:szCs w:val="21"/>
            </w:rPr>
          </w:pPr>
        </w:p>
      </w:sdtContent>
    </w:sdt>
    <w:bookmarkEnd w:id="200" w:displacedByCustomXml="prev"/>
    <w:p w14:paraId="5E3832E5"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生产性生物资产</w:t>
      </w:r>
    </w:p>
    <w:sdt>
      <w:sdtPr>
        <w:rPr>
          <w:rFonts w:ascii="宋体" w:eastAsia="宋体" w:hAnsi="宋体" w:cstheme="minorBidi" w:hint="eastAsia"/>
          <w:b w:val="0"/>
          <w:bCs w:val="0"/>
          <w:kern w:val="0"/>
          <w:szCs w:val="24"/>
        </w:rPr>
        <w:alias w:val="模块:采用成成本计量模式的生产性生物资产"/>
        <w:tag w:val="_SEC_90a77fb9192246418dabc2bc031e38c0"/>
        <w:id w:val="1201289376"/>
        <w:lock w:val="sdtLocked"/>
        <w:placeholder>
          <w:docPart w:val="GBC22222222222222222222222222222"/>
        </w:placeholder>
      </w:sdtPr>
      <w:sdtEndPr>
        <w:rPr>
          <w:rFonts w:hint="default"/>
          <w:szCs w:val="21"/>
        </w:rPr>
      </w:sdtEndPr>
      <w:sdtContent>
        <w:p w14:paraId="2D05546F" w14:textId="77777777" w:rsidR="008145AA" w:rsidRDefault="00406AE8" w:rsidP="00471E11">
          <w:pPr>
            <w:pStyle w:val="4"/>
            <w:numPr>
              <w:ilvl w:val="3"/>
              <w:numId w:val="60"/>
            </w:numPr>
            <w:ind w:left="426" w:hanging="426"/>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2022501197"/>
            <w:lock w:val="sdtLocked"/>
            <w:placeholder>
              <w:docPart w:val="GBC22222222222222222222222222222"/>
            </w:placeholder>
          </w:sdtPr>
          <w:sdtEndPr/>
          <w:sdtContent>
            <w:p w14:paraId="4084E69D" w14:textId="77777777" w:rsidR="008145AA" w:rsidRDefault="00406AE8" w:rsidP="00072EC0">
              <w:pPr>
                <w:rPr>
                  <w:szCs w:val="21"/>
                </w:rPr>
              </w:pPr>
              <w:r>
                <w:rPr>
                  <w:szCs w:val="21"/>
                </w:rPr>
                <w:fldChar w:fldCharType="begin"/>
              </w:r>
              <w:r w:rsidR="00072EC0">
                <w:rPr>
                  <w:szCs w:val="21"/>
                </w:rPr>
                <w:instrText xml:space="preserve">MACROBUTTON  SnrToggleCheckbox □适用 </w:instrText>
              </w:r>
              <w:r>
                <w:rPr>
                  <w:szCs w:val="21"/>
                </w:rPr>
                <w:fldChar w:fldCharType="end"/>
              </w:r>
              <w:r>
                <w:rPr>
                  <w:szCs w:val="21"/>
                </w:rPr>
                <w:fldChar w:fldCharType="begin"/>
              </w:r>
              <w:r w:rsidR="00072EC0">
                <w:rPr>
                  <w:szCs w:val="21"/>
                </w:rPr>
                <w:instrText xml:space="preserve"> MACROBUTTON  SnrToggleCheckbox √不适用 </w:instrText>
              </w:r>
              <w:r>
                <w:rPr>
                  <w:szCs w:val="21"/>
                </w:rPr>
                <w:fldChar w:fldCharType="end"/>
              </w:r>
            </w:p>
          </w:sdtContent>
        </w:sdt>
      </w:sdtContent>
    </w:sdt>
    <w:sdt>
      <w:sdtPr>
        <w:rPr>
          <w:rFonts w:ascii="宋体" w:eastAsia="宋体" w:hAnsi="宋体" w:cstheme="minorBidi" w:hint="eastAsia"/>
          <w:b w:val="0"/>
          <w:bCs w:val="0"/>
          <w:kern w:val="0"/>
          <w:szCs w:val="24"/>
        </w:rPr>
        <w:alias w:val="模块:采用公允价值计量模式的生产性生物资产"/>
        <w:tag w:val="_SEC_30033325948d42e88d046d357344a3ff"/>
        <w:id w:val="-1099092783"/>
        <w:lock w:val="sdtLocked"/>
        <w:placeholder>
          <w:docPart w:val="GBC22222222222222222222222222222"/>
        </w:placeholder>
      </w:sdtPr>
      <w:sdtEndPr>
        <w:rPr>
          <w:rFonts w:asciiTheme="minorHAnsi" w:hAnsiTheme="minorHAnsi"/>
          <w:szCs w:val="22"/>
        </w:rPr>
      </w:sdtEndPr>
      <w:sdtContent>
        <w:p w14:paraId="458FE908" w14:textId="77777777" w:rsidR="008145AA" w:rsidRDefault="00406AE8" w:rsidP="00471E11">
          <w:pPr>
            <w:pStyle w:val="4"/>
            <w:numPr>
              <w:ilvl w:val="3"/>
              <w:numId w:val="60"/>
            </w:numPr>
            <w:ind w:left="426" w:hanging="426"/>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1736466043"/>
            <w:lock w:val="sdtLocked"/>
            <w:placeholder>
              <w:docPart w:val="GBC22222222222222222222222222222"/>
            </w:placeholder>
          </w:sdtPr>
          <w:sdtEndPr/>
          <w:sdtContent>
            <w:p w14:paraId="3CEBA323" w14:textId="77777777" w:rsidR="008145AA" w:rsidRDefault="00406AE8" w:rsidP="00072EC0">
              <w:r>
                <w:rPr>
                  <w:szCs w:val="21"/>
                </w:rPr>
                <w:fldChar w:fldCharType="begin"/>
              </w:r>
              <w:r w:rsidR="00072EC0">
                <w:rPr>
                  <w:szCs w:val="21"/>
                </w:rPr>
                <w:instrText xml:space="preserve">MACROBUTTON  SnrToggleCheckbox □适用 </w:instrText>
              </w:r>
              <w:r>
                <w:rPr>
                  <w:szCs w:val="21"/>
                </w:rPr>
                <w:fldChar w:fldCharType="end"/>
              </w:r>
              <w:r>
                <w:rPr>
                  <w:szCs w:val="21"/>
                </w:rPr>
                <w:fldChar w:fldCharType="begin"/>
              </w:r>
              <w:r w:rsidR="00072EC0">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SEC_559ebba506dc45c6ba746173e6e553db"/>
        <w:id w:val="584417631"/>
        <w:lock w:val="sdtLocked"/>
        <w:placeholder>
          <w:docPart w:val="GBC22222222222222222222222222222"/>
        </w:placeholder>
      </w:sdtPr>
      <w:sdtEndPr>
        <w:rPr>
          <w:rFonts w:hint="default"/>
        </w:rPr>
      </w:sdtEndPr>
      <w:sdtContent>
        <w:p w14:paraId="36DE3747" w14:textId="77777777" w:rsidR="008145AA" w:rsidRDefault="00406AE8">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1616359826"/>
            <w:lock w:val="sdtLocked"/>
            <w:placeholder>
              <w:docPart w:val="GBC22222222222222222222222222222"/>
            </w:placeholder>
          </w:sdtPr>
          <w:sdtEndPr/>
          <w:sdtContent>
            <w:p w14:paraId="05FB762A" w14:textId="77777777" w:rsidR="008145AA" w:rsidRDefault="00406AE8" w:rsidP="00072EC0">
              <w:pPr>
                <w:autoSpaceDE w:val="0"/>
                <w:autoSpaceDN w:val="0"/>
                <w:adjustRightInd w:val="0"/>
                <w:rPr>
                  <w:szCs w:val="21"/>
                </w:rPr>
              </w:pPr>
              <w:r>
                <w:rPr>
                  <w:szCs w:val="21"/>
                </w:rPr>
                <w:fldChar w:fldCharType="begin"/>
              </w:r>
              <w:r w:rsidR="00072EC0">
                <w:rPr>
                  <w:szCs w:val="21"/>
                </w:rPr>
                <w:instrText xml:space="preserve">MACROBUTTON  SnrToggleCheckbox □适用 </w:instrText>
              </w:r>
              <w:r>
                <w:rPr>
                  <w:szCs w:val="21"/>
                </w:rPr>
                <w:fldChar w:fldCharType="end"/>
              </w:r>
              <w:r>
                <w:rPr>
                  <w:szCs w:val="21"/>
                </w:rPr>
                <w:fldChar w:fldCharType="begin"/>
              </w:r>
              <w:r w:rsidR="00072EC0">
                <w:rPr>
                  <w:szCs w:val="21"/>
                </w:rPr>
                <w:instrText xml:space="preserve"> MACROBUTTON  SnrToggleCheckbox √不适用 </w:instrText>
              </w:r>
              <w:r>
                <w:rPr>
                  <w:szCs w:val="21"/>
                </w:rPr>
                <w:fldChar w:fldCharType="end"/>
              </w:r>
            </w:p>
          </w:sdtContent>
        </w:sdt>
      </w:sdtContent>
    </w:sdt>
    <w:p w14:paraId="1AF0D4CB" w14:textId="77777777" w:rsidR="008145AA" w:rsidRDefault="008145AA">
      <w:pPr>
        <w:rPr>
          <w:szCs w:val="21"/>
        </w:rPr>
      </w:pPr>
    </w:p>
    <w:sdt>
      <w:sdtPr>
        <w:rPr>
          <w:rFonts w:ascii="宋体" w:hAnsi="宋体" w:cs="宋体" w:hint="eastAsia"/>
          <w:b w:val="0"/>
          <w:bCs w:val="0"/>
          <w:kern w:val="0"/>
          <w:szCs w:val="21"/>
        </w:rPr>
        <w:alias w:val="模块:油气资产"/>
        <w:tag w:val="_SEC_1c42b01146a94d2891a3a0557341368e"/>
        <w:id w:val="141707340"/>
        <w:lock w:val="sdtLocked"/>
        <w:placeholder>
          <w:docPart w:val="GBC22222222222222222222222222222"/>
        </w:placeholder>
      </w:sdtPr>
      <w:sdtEndPr>
        <w:rPr>
          <w:rFonts w:cstheme="minorBidi" w:hint="default"/>
          <w:kern w:val="2"/>
        </w:rPr>
      </w:sdtEndPr>
      <w:sdtContent>
        <w:p w14:paraId="242037AE"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2016610915"/>
            <w:lock w:val="sdtLocked"/>
            <w:placeholder>
              <w:docPart w:val="GBC22222222222222222222222222222"/>
            </w:placeholder>
          </w:sdtPr>
          <w:sdtEndPr/>
          <w:sdtContent>
            <w:p w14:paraId="0304D014" w14:textId="77777777" w:rsidR="00072EC0" w:rsidRDefault="00406AE8" w:rsidP="00072EC0">
              <w:r>
                <w:fldChar w:fldCharType="begin"/>
              </w:r>
              <w:r w:rsidR="00072EC0">
                <w:instrText xml:space="preserve">MACROBUTTON  SnrToggleCheckbox □适用 </w:instrText>
              </w:r>
              <w:r>
                <w:fldChar w:fldCharType="end"/>
              </w:r>
              <w:r>
                <w:fldChar w:fldCharType="begin"/>
              </w:r>
              <w:r w:rsidR="00072EC0">
                <w:instrText xml:space="preserve"> MACROBUTTON  SnrToggleCheckbox √不适用 </w:instrText>
              </w:r>
              <w:r>
                <w:fldChar w:fldCharType="end"/>
              </w:r>
            </w:p>
          </w:sdtContent>
        </w:sdt>
        <w:p w14:paraId="5EAEFB12" w14:textId="7F09A060" w:rsidR="008145AA" w:rsidRDefault="00220447" w:rsidP="007F22FB">
          <w:pPr>
            <w:autoSpaceDE w:val="0"/>
            <w:autoSpaceDN w:val="0"/>
            <w:adjustRightInd w:val="0"/>
            <w:rPr>
              <w:szCs w:val="21"/>
            </w:rPr>
          </w:pPr>
        </w:p>
      </w:sdtContent>
    </w:sdt>
    <w:bookmarkStart w:id="201" w:name="_Hlk24026112" w:displacedByCustomXml="next"/>
    <w:sdt>
      <w:sdtPr>
        <w:rPr>
          <w:rFonts w:ascii="宋体" w:hAnsi="宋体" w:cs="宋体" w:hint="eastAsia"/>
          <w:b w:val="0"/>
          <w:bCs w:val="0"/>
          <w:kern w:val="0"/>
          <w:szCs w:val="21"/>
        </w:rPr>
        <w:alias w:val="模块:使用权资产"/>
        <w:tag w:val="_SEC_56ef077439914c3f97ba31c1af9eef32"/>
        <w:id w:val="2056964540"/>
        <w:lock w:val="sdtLocked"/>
        <w:placeholder>
          <w:docPart w:val="GBC22222222222222222222222222222"/>
        </w:placeholder>
      </w:sdtPr>
      <w:sdtEndPr>
        <w:rPr>
          <w:szCs w:val="24"/>
        </w:rPr>
      </w:sdtEndPr>
      <w:sdtContent>
        <w:p w14:paraId="79E2C1F8" w14:textId="77777777" w:rsidR="008145AA" w:rsidRDefault="00406AE8" w:rsidP="00471E11">
          <w:pPr>
            <w:pStyle w:val="30"/>
            <w:numPr>
              <w:ilvl w:val="0"/>
              <w:numId w:val="9"/>
            </w:numPr>
            <w:tabs>
              <w:tab w:val="left" w:pos="504"/>
            </w:tabs>
            <w:rPr>
              <w:szCs w:val="21"/>
            </w:rPr>
          </w:pPr>
          <w:r>
            <w:rPr>
              <w:rFonts w:hint="eastAsia"/>
              <w:szCs w:val="21"/>
            </w:rPr>
            <w:t>使用权资产</w:t>
          </w:r>
        </w:p>
        <w:sdt>
          <w:sdtPr>
            <w:alias w:val="是否适用：使用权资产[双击切换]"/>
            <w:tag w:val="_GBC_0d86ed9789d84ef592fcb1556e3f676f"/>
            <w:id w:val="-767153407"/>
            <w:lock w:val="sdtLocked"/>
            <w:placeholder>
              <w:docPart w:val="GBC22222222222222222222222222222"/>
            </w:placeholder>
          </w:sdtPr>
          <w:sdtEndPr/>
          <w:sdtContent>
            <w:p w14:paraId="0B383E88" w14:textId="77777777" w:rsidR="008145AA" w:rsidRDefault="00406AE8">
              <w:r>
                <w:fldChar w:fldCharType="begin"/>
              </w:r>
              <w:r w:rsidR="00072EC0">
                <w:instrText xml:space="preserve"> MACROBUTTON  SnrToggleCheckbox √适用 </w:instrText>
              </w:r>
              <w:r>
                <w:fldChar w:fldCharType="end"/>
              </w:r>
              <w:r>
                <w:fldChar w:fldCharType="begin"/>
              </w:r>
              <w:r w:rsidR="00072EC0">
                <w:instrText xml:space="preserve"> MACROBUTTON  SnrToggleCheckbox □不适用 </w:instrText>
              </w:r>
              <w:r>
                <w:fldChar w:fldCharType="end"/>
              </w:r>
            </w:p>
          </w:sdtContent>
        </w:sdt>
        <w:p w14:paraId="07C3AF91" w14:textId="20AC15E7" w:rsidR="008145AA" w:rsidRDefault="00406AE8">
          <w:pPr>
            <w:autoSpaceDE w:val="0"/>
            <w:autoSpaceDN w:val="0"/>
            <w:adjustRightInd w:val="0"/>
            <w:jc w:val="right"/>
            <w:rPr>
              <w:szCs w:val="21"/>
            </w:rPr>
          </w:pPr>
          <w:r>
            <w:rPr>
              <w:rFonts w:hint="eastAsia"/>
              <w:szCs w:val="21"/>
            </w:rPr>
            <w:t>单位：</w:t>
          </w:r>
          <w:sdt>
            <w:sdtPr>
              <w:rPr>
                <w:rFonts w:hint="eastAsia"/>
                <w:szCs w:val="21"/>
              </w:rPr>
              <w:alias w:val="单位：使用权资产"/>
              <w:tag w:val="_GBC_f958637710fb400c8900b59a67a7bfeb"/>
              <w:id w:val="589784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使用权资产"/>
              <w:tag w:val="_GBC_52957ed8d1644c96801bc28a57ac0486"/>
              <w:id w:val="5306110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9"/>
            <w:gridCol w:w="2722"/>
            <w:gridCol w:w="2928"/>
          </w:tblGrid>
          <w:tr w:rsidR="00517F71" w14:paraId="6C12D2F9" w14:textId="77777777" w:rsidTr="00660113">
            <w:trPr>
              <w:trHeight w:val="284"/>
            </w:trPr>
            <w:sdt>
              <w:sdtPr>
                <w:tag w:val="_PLD_7b09798dbba7462cb219396c6e4e72af"/>
                <w:id w:val="173462155"/>
                <w:lock w:val="sdtLocked"/>
              </w:sdtPr>
              <w:sdtEndPr/>
              <w:sdtContent>
                <w:tc>
                  <w:tcPr>
                    <w:tcW w:w="1878" w:type="pct"/>
                    <w:shd w:val="clear" w:color="auto" w:fill="auto"/>
                    <w:vAlign w:val="center"/>
                  </w:tcPr>
                  <w:p w14:paraId="35C65C4C" w14:textId="77777777" w:rsidR="00517F71" w:rsidRDefault="00517F71" w:rsidP="00660113">
                    <w:pPr>
                      <w:spacing w:line="240" w:lineRule="atLeast"/>
                      <w:jc w:val="center"/>
                      <w:rPr>
                        <w:szCs w:val="21"/>
                      </w:rPr>
                    </w:pPr>
                    <w:r>
                      <w:rPr>
                        <w:rFonts w:hint="eastAsia"/>
                        <w:szCs w:val="21"/>
                      </w:rPr>
                      <w:t>项目</w:t>
                    </w:r>
                  </w:p>
                </w:tc>
              </w:sdtContent>
            </w:sdt>
            <w:sdt>
              <w:sdtPr>
                <w:rPr>
                  <w:szCs w:val="21"/>
                </w:rPr>
                <w:alias w:val="使用权资产明细-项目"/>
                <w:tag w:val="_GBC_7f04c73b12384336bb657992c80f479f"/>
                <w:id w:val="-2101476226"/>
                <w:lock w:val="sdtLocked"/>
              </w:sdtPr>
              <w:sdtEndPr/>
              <w:sdtContent>
                <w:tc>
                  <w:tcPr>
                    <w:tcW w:w="1504" w:type="pct"/>
                    <w:shd w:val="clear" w:color="auto" w:fill="auto"/>
                    <w:vAlign w:val="center"/>
                  </w:tcPr>
                  <w:p w14:paraId="15CFA15C" w14:textId="77777777" w:rsidR="00517F71" w:rsidRDefault="00517F71" w:rsidP="00660113">
                    <w:pPr>
                      <w:spacing w:line="240" w:lineRule="atLeast"/>
                      <w:jc w:val="center"/>
                      <w:rPr>
                        <w:szCs w:val="21"/>
                      </w:rPr>
                    </w:pPr>
                    <w:r>
                      <w:rPr>
                        <w:rFonts w:hint="eastAsia"/>
                        <w:szCs w:val="21"/>
                      </w:rPr>
                      <w:t>房屋及建筑物</w:t>
                    </w:r>
                  </w:p>
                </w:tc>
              </w:sdtContent>
            </w:sdt>
            <w:sdt>
              <w:sdtPr>
                <w:tag w:val="_PLD_de23c83eb74848d099b5de8795b1a113"/>
                <w:id w:val="-1747638469"/>
                <w:lock w:val="sdtLocked"/>
              </w:sdtPr>
              <w:sdtEndPr/>
              <w:sdtContent>
                <w:tc>
                  <w:tcPr>
                    <w:tcW w:w="1618" w:type="pct"/>
                    <w:shd w:val="clear" w:color="auto" w:fill="auto"/>
                    <w:vAlign w:val="center"/>
                  </w:tcPr>
                  <w:p w14:paraId="596E006A" w14:textId="77777777" w:rsidR="00517F71" w:rsidRDefault="00517F71" w:rsidP="00660113">
                    <w:pPr>
                      <w:spacing w:line="240" w:lineRule="atLeast"/>
                      <w:jc w:val="center"/>
                      <w:rPr>
                        <w:szCs w:val="21"/>
                      </w:rPr>
                    </w:pPr>
                    <w:r>
                      <w:rPr>
                        <w:szCs w:val="21"/>
                      </w:rPr>
                      <w:t>合计</w:t>
                    </w:r>
                  </w:p>
                </w:tc>
              </w:sdtContent>
            </w:sdt>
          </w:tr>
          <w:tr w:rsidR="00517F71" w14:paraId="60100EBB" w14:textId="77777777" w:rsidTr="00660113">
            <w:trPr>
              <w:trHeight w:val="284"/>
            </w:trPr>
            <w:sdt>
              <w:sdtPr>
                <w:tag w:val="_PLD_3cfb69c3d1a14cada66e66f5940053cc"/>
                <w:id w:val="1611849482"/>
                <w:lock w:val="sdtLocked"/>
              </w:sdtPr>
              <w:sdtEndPr/>
              <w:sdtContent>
                <w:tc>
                  <w:tcPr>
                    <w:tcW w:w="5000" w:type="pct"/>
                    <w:gridSpan w:val="3"/>
                    <w:shd w:val="clear" w:color="auto" w:fill="auto"/>
                    <w:vAlign w:val="center"/>
                  </w:tcPr>
                  <w:p w14:paraId="29348CF3" w14:textId="77777777" w:rsidR="00517F71" w:rsidRDefault="00517F71" w:rsidP="00660113">
                    <w:pPr>
                      <w:spacing w:line="240" w:lineRule="atLeast"/>
                      <w:rPr>
                        <w:szCs w:val="21"/>
                      </w:rPr>
                    </w:pPr>
                    <w:r>
                      <w:rPr>
                        <w:szCs w:val="21"/>
                      </w:rPr>
                      <w:t>一、</w:t>
                    </w:r>
                    <w:r>
                      <w:rPr>
                        <w:rFonts w:hint="eastAsia"/>
                        <w:szCs w:val="21"/>
                      </w:rPr>
                      <w:t>账面</w:t>
                    </w:r>
                    <w:r>
                      <w:rPr>
                        <w:szCs w:val="21"/>
                      </w:rPr>
                      <w:t>原</w:t>
                    </w:r>
                    <w:r>
                      <w:rPr>
                        <w:rFonts w:hint="eastAsia"/>
                        <w:szCs w:val="21"/>
                      </w:rPr>
                      <w:t>值</w:t>
                    </w:r>
                  </w:p>
                </w:tc>
              </w:sdtContent>
            </w:sdt>
          </w:tr>
          <w:tr w:rsidR="00517F71" w14:paraId="6B676B95" w14:textId="77777777" w:rsidTr="00660113">
            <w:trPr>
              <w:trHeight w:val="284"/>
            </w:trPr>
            <w:sdt>
              <w:sdtPr>
                <w:tag w:val="_PLD_99f446033655450fb0f09a4891e0e499"/>
                <w:id w:val="-443148953"/>
                <w:lock w:val="sdtLocked"/>
              </w:sdtPr>
              <w:sdtEndPr/>
              <w:sdtContent>
                <w:tc>
                  <w:tcPr>
                    <w:tcW w:w="1878" w:type="pct"/>
                    <w:shd w:val="clear" w:color="auto" w:fill="auto"/>
                    <w:vAlign w:val="center"/>
                  </w:tcPr>
                  <w:p w14:paraId="63120E92" w14:textId="77777777" w:rsidR="00517F71" w:rsidRDefault="00517F71" w:rsidP="00660113">
                    <w:pPr>
                      <w:spacing w:line="240" w:lineRule="atLeast"/>
                      <w:rPr>
                        <w:szCs w:val="21"/>
                      </w:rPr>
                    </w:pPr>
                    <w:r>
                      <w:rPr>
                        <w:szCs w:val="21"/>
                      </w:rPr>
                      <w:t xml:space="preserve">    1.</w:t>
                    </w:r>
                    <w:r>
                      <w:rPr>
                        <w:rFonts w:hint="eastAsia"/>
                        <w:szCs w:val="21"/>
                      </w:rPr>
                      <w:t>期</w:t>
                    </w:r>
                    <w:r>
                      <w:rPr>
                        <w:szCs w:val="21"/>
                      </w:rPr>
                      <w:t>初余额</w:t>
                    </w:r>
                  </w:p>
                </w:tc>
              </w:sdtContent>
            </w:sdt>
            <w:sdt>
              <w:sdtPr>
                <w:rPr>
                  <w:szCs w:val="21"/>
                </w:rPr>
                <w:alias w:val="使用权资产明细-账面原值"/>
                <w:tag w:val="_GBC_71f2eacde6d94bee8f7083e1216e64ab"/>
                <w:id w:val="1355459983"/>
                <w:lock w:val="sdtLocked"/>
              </w:sdtPr>
              <w:sdtEndPr/>
              <w:sdtContent>
                <w:tc>
                  <w:tcPr>
                    <w:tcW w:w="1504" w:type="pct"/>
                    <w:shd w:val="clear" w:color="auto" w:fill="auto"/>
                  </w:tcPr>
                  <w:p w14:paraId="46C5F3CB" w14:textId="77777777" w:rsidR="00517F71" w:rsidRDefault="00517F71" w:rsidP="00660113">
                    <w:pPr>
                      <w:spacing w:line="240" w:lineRule="atLeast"/>
                      <w:ind w:firstLineChars="200" w:firstLine="420"/>
                      <w:jc w:val="right"/>
                      <w:rPr>
                        <w:szCs w:val="21"/>
                      </w:rPr>
                    </w:pPr>
                    <w:r>
                      <w:rPr>
                        <w:szCs w:val="21"/>
                      </w:rPr>
                      <w:t>40,408,284.54</w:t>
                    </w:r>
                  </w:p>
                </w:tc>
              </w:sdtContent>
            </w:sdt>
            <w:sdt>
              <w:sdtPr>
                <w:rPr>
                  <w:szCs w:val="21"/>
                </w:rPr>
                <w:alias w:val="使用权资产账面原值"/>
                <w:tag w:val="_GBC_521c63941f1b45b08192b97068894dd8"/>
                <w:id w:val="-1520618046"/>
                <w:lock w:val="sdtLocked"/>
              </w:sdtPr>
              <w:sdtEndPr/>
              <w:sdtContent>
                <w:tc>
                  <w:tcPr>
                    <w:tcW w:w="1618" w:type="pct"/>
                    <w:shd w:val="clear" w:color="auto" w:fill="auto"/>
                  </w:tcPr>
                  <w:p w14:paraId="33269D25" w14:textId="77777777" w:rsidR="00517F71" w:rsidRDefault="00517F71" w:rsidP="00660113">
                    <w:pPr>
                      <w:spacing w:line="240" w:lineRule="atLeast"/>
                      <w:jc w:val="right"/>
                      <w:rPr>
                        <w:szCs w:val="21"/>
                      </w:rPr>
                    </w:pPr>
                    <w:r>
                      <w:rPr>
                        <w:szCs w:val="21"/>
                      </w:rPr>
                      <w:t>40,408,284.54</w:t>
                    </w:r>
                  </w:p>
                </w:tc>
              </w:sdtContent>
            </w:sdt>
          </w:tr>
          <w:tr w:rsidR="00517F71" w14:paraId="0815B9DA" w14:textId="77777777" w:rsidTr="00660113">
            <w:trPr>
              <w:trHeight w:val="284"/>
            </w:trPr>
            <w:sdt>
              <w:sdtPr>
                <w:tag w:val="_PLD_f871b1d3f3e7415d838dc599c49a258d"/>
                <w:id w:val="-1301374641"/>
                <w:lock w:val="sdtLocked"/>
              </w:sdtPr>
              <w:sdtEndPr/>
              <w:sdtContent>
                <w:tc>
                  <w:tcPr>
                    <w:tcW w:w="1878" w:type="pct"/>
                    <w:shd w:val="clear" w:color="auto" w:fill="auto"/>
                    <w:vAlign w:val="center"/>
                  </w:tcPr>
                  <w:p w14:paraId="7997167B" w14:textId="77777777" w:rsidR="00517F71" w:rsidRDefault="00517F71" w:rsidP="00660113">
                    <w:pPr>
                      <w:spacing w:line="240" w:lineRule="atLeast"/>
                      <w:ind w:firstLineChars="200" w:firstLine="420"/>
                      <w:rPr>
                        <w:szCs w:val="21"/>
                      </w:rPr>
                    </w:pPr>
                    <w:r>
                      <w:rPr>
                        <w:szCs w:val="21"/>
                      </w:rPr>
                      <w:t>2.本期增加</w:t>
                    </w:r>
                    <w:r>
                      <w:rPr>
                        <w:rFonts w:hint="eastAsia"/>
                        <w:szCs w:val="21"/>
                      </w:rPr>
                      <w:t>金额</w:t>
                    </w:r>
                  </w:p>
                </w:tc>
              </w:sdtContent>
            </w:sdt>
            <w:sdt>
              <w:sdtPr>
                <w:rPr>
                  <w:szCs w:val="21"/>
                </w:rPr>
                <w:alias w:val="使用权资产明细-账面原值增加"/>
                <w:tag w:val="_GBC_53586d0a73b0466ca8be1974bae89a21"/>
                <w:id w:val="-929662668"/>
                <w:lock w:val="sdtLocked"/>
              </w:sdtPr>
              <w:sdtEndPr/>
              <w:sdtContent>
                <w:tc>
                  <w:tcPr>
                    <w:tcW w:w="1504" w:type="pct"/>
                    <w:shd w:val="clear" w:color="auto" w:fill="auto"/>
                  </w:tcPr>
                  <w:p w14:paraId="3446677E" w14:textId="77777777" w:rsidR="00517F71" w:rsidRDefault="00517F71" w:rsidP="00660113">
                    <w:pPr>
                      <w:spacing w:line="240" w:lineRule="atLeast"/>
                      <w:jc w:val="right"/>
                      <w:rPr>
                        <w:szCs w:val="21"/>
                      </w:rPr>
                    </w:pPr>
                    <w:r>
                      <w:rPr>
                        <w:szCs w:val="21"/>
                      </w:rPr>
                      <w:t>7,850,081.53</w:t>
                    </w:r>
                  </w:p>
                </w:tc>
              </w:sdtContent>
            </w:sdt>
            <w:sdt>
              <w:sdtPr>
                <w:rPr>
                  <w:szCs w:val="21"/>
                </w:rPr>
                <w:alias w:val="使用权资产账面原值增加"/>
                <w:tag w:val="_GBC_cc6195f43f4d43bd98c44bc24b311f31"/>
                <w:id w:val="379831235"/>
                <w:lock w:val="sdtLocked"/>
              </w:sdtPr>
              <w:sdtEndPr/>
              <w:sdtContent>
                <w:tc>
                  <w:tcPr>
                    <w:tcW w:w="1618" w:type="pct"/>
                    <w:shd w:val="clear" w:color="auto" w:fill="auto"/>
                  </w:tcPr>
                  <w:p w14:paraId="0BFD1B87" w14:textId="77777777" w:rsidR="00517F71" w:rsidRDefault="00517F71" w:rsidP="00660113">
                    <w:pPr>
                      <w:spacing w:line="240" w:lineRule="atLeast"/>
                      <w:jc w:val="right"/>
                      <w:rPr>
                        <w:szCs w:val="21"/>
                      </w:rPr>
                    </w:pPr>
                    <w:r>
                      <w:rPr>
                        <w:szCs w:val="21"/>
                      </w:rPr>
                      <w:t>7,850,081.53</w:t>
                    </w:r>
                  </w:p>
                </w:tc>
              </w:sdtContent>
            </w:sdt>
          </w:tr>
          <w:tr w:rsidR="00517F71" w14:paraId="1FAB5234" w14:textId="77777777" w:rsidTr="00660113">
            <w:trPr>
              <w:trHeight w:val="284"/>
            </w:trPr>
            <w:sdt>
              <w:sdtPr>
                <w:rPr>
                  <w:szCs w:val="21"/>
                </w:rPr>
                <w:alias w:val="使用权资产账面原值增加项目名称"/>
                <w:tag w:val="_GBC_2f4dd0a67ca74917b2ebdf742df8c545"/>
                <w:id w:val="-2134934535"/>
                <w:lock w:val="sdtLocked"/>
              </w:sdtPr>
              <w:sdtEndPr/>
              <w:sdtContent>
                <w:tc>
                  <w:tcPr>
                    <w:tcW w:w="1878" w:type="pct"/>
                    <w:shd w:val="clear" w:color="auto" w:fill="auto"/>
                  </w:tcPr>
                  <w:p w14:paraId="44878F53" w14:textId="77777777" w:rsidR="00517F71" w:rsidRDefault="00517F71" w:rsidP="00660113">
                    <w:pPr>
                      <w:spacing w:line="240" w:lineRule="atLeast"/>
                      <w:ind w:firstLineChars="300" w:firstLine="630"/>
                      <w:rPr>
                        <w:szCs w:val="21"/>
                      </w:rPr>
                    </w:pPr>
                    <w:r w:rsidRPr="00B230B2">
                      <w:rPr>
                        <w:rFonts w:hint="eastAsia"/>
                        <w:szCs w:val="21"/>
                      </w:rPr>
                      <w:t>—新增租赁</w:t>
                    </w:r>
                  </w:p>
                </w:tc>
              </w:sdtContent>
            </w:sdt>
            <w:sdt>
              <w:sdtPr>
                <w:rPr>
                  <w:szCs w:val="21"/>
                </w:rPr>
                <w:alias w:val="使用权资产账面原值增加项目金额"/>
                <w:tag w:val="_GBC_37cee8288a274498a778511d633083e4"/>
                <w:id w:val="1452515651"/>
                <w:lock w:val="sdtLocked"/>
              </w:sdtPr>
              <w:sdtEndPr/>
              <w:sdtContent>
                <w:tc>
                  <w:tcPr>
                    <w:tcW w:w="1504" w:type="pct"/>
                    <w:shd w:val="clear" w:color="auto" w:fill="auto"/>
                  </w:tcPr>
                  <w:p w14:paraId="1F9246A9" w14:textId="77777777" w:rsidR="00517F71" w:rsidRDefault="00517F71" w:rsidP="00660113">
                    <w:pPr>
                      <w:spacing w:line="240" w:lineRule="atLeast"/>
                      <w:jc w:val="right"/>
                      <w:rPr>
                        <w:szCs w:val="21"/>
                      </w:rPr>
                    </w:pPr>
                    <w:r>
                      <w:rPr>
                        <w:szCs w:val="21"/>
                      </w:rPr>
                      <w:t>7,850,081.53</w:t>
                    </w:r>
                  </w:p>
                </w:tc>
              </w:sdtContent>
            </w:sdt>
            <w:sdt>
              <w:sdtPr>
                <w:rPr>
                  <w:szCs w:val="21"/>
                </w:rPr>
                <w:alias w:val="使用权资产账面原值增加项目合计金额"/>
                <w:tag w:val="_GBC_3755c36b04bf459faab736fdb0c5f539"/>
                <w:id w:val="-206412350"/>
                <w:lock w:val="sdtLocked"/>
              </w:sdtPr>
              <w:sdtEndPr/>
              <w:sdtContent>
                <w:tc>
                  <w:tcPr>
                    <w:tcW w:w="1618" w:type="pct"/>
                    <w:shd w:val="clear" w:color="auto" w:fill="auto"/>
                  </w:tcPr>
                  <w:p w14:paraId="49AD7D43" w14:textId="77777777" w:rsidR="00517F71" w:rsidRDefault="00517F71" w:rsidP="00660113">
                    <w:pPr>
                      <w:spacing w:line="240" w:lineRule="atLeast"/>
                      <w:jc w:val="right"/>
                      <w:rPr>
                        <w:szCs w:val="21"/>
                      </w:rPr>
                    </w:pPr>
                    <w:r>
                      <w:rPr>
                        <w:szCs w:val="21"/>
                      </w:rPr>
                      <w:t>7,850,081.53</w:t>
                    </w:r>
                  </w:p>
                </w:tc>
              </w:sdtContent>
            </w:sdt>
          </w:tr>
          <w:tr w:rsidR="00517F71" w14:paraId="301430FB" w14:textId="77777777" w:rsidTr="00660113">
            <w:trPr>
              <w:trHeight w:val="284"/>
            </w:trPr>
            <w:sdt>
              <w:sdtPr>
                <w:tag w:val="_PLD_bd2b1cb416464c7fad117a635429ece0"/>
                <w:id w:val="328344411"/>
                <w:lock w:val="sdtLocked"/>
              </w:sdtPr>
              <w:sdtEndPr/>
              <w:sdtContent>
                <w:tc>
                  <w:tcPr>
                    <w:tcW w:w="1878" w:type="pct"/>
                    <w:shd w:val="clear" w:color="auto" w:fill="auto"/>
                    <w:vAlign w:val="center"/>
                  </w:tcPr>
                  <w:p w14:paraId="0A7D46B9" w14:textId="77777777" w:rsidR="00517F71" w:rsidRDefault="00517F71" w:rsidP="00660113">
                    <w:pPr>
                      <w:spacing w:line="240" w:lineRule="atLeast"/>
                      <w:ind w:firstLineChars="200" w:firstLine="420"/>
                      <w:rPr>
                        <w:szCs w:val="21"/>
                      </w:rPr>
                    </w:pPr>
                    <w:r>
                      <w:rPr>
                        <w:szCs w:val="21"/>
                      </w:rPr>
                      <w:t>3.本期减少</w:t>
                    </w:r>
                    <w:r>
                      <w:rPr>
                        <w:rFonts w:hint="eastAsia"/>
                        <w:szCs w:val="21"/>
                      </w:rPr>
                      <w:t>金额</w:t>
                    </w:r>
                  </w:p>
                </w:tc>
              </w:sdtContent>
            </w:sdt>
            <w:sdt>
              <w:sdtPr>
                <w:rPr>
                  <w:szCs w:val="21"/>
                </w:rPr>
                <w:alias w:val="使用权资产明细-账面原值减少"/>
                <w:tag w:val="_GBC_95ddfbd2877243079a363160d1ec559e"/>
                <w:id w:val="-1375377324"/>
                <w:lock w:val="sdtLocked"/>
              </w:sdtPr>
              <w:sdtEndPr/>
              <w:sdtContent>
                <w:tc>
                  <w:tcPr>
                    <w:tcW w:w="1504" w:type="pct"/>
                    <w:shd w:val="clear" w:color="auto" w:fill="auto"/>
                  </w:tcPr>
                  <w:p w14:paraId="030ED2AB" w14:textId="77777777" w:rsidR="00517F71" w:rsidRDefault="00517F71" w:rsidP="00660113">
                    <w:pPr>
                      <w:spacing w:line="240" w:lineRule="atLeast"/>
                      <w:jc w:val="right"/>
                      <w:rPr>
                        <w:szCs w:val="21"/>
                      </w:rPr>
                    </w:pPr>
                  </w:p>
                </w:tc>
              </w:sdtContent>
            </w:sdt>
            <w:sdt>
              <w:sdtPr>
                <w:rPr>
                  <w:szCs w:val="21"/>
                </w:rPr>
                <w:alias w:val="使用权资产账面原值减少"/>
                <w:tag w:val="_GBC_ed5aa0cc244b4603ac38c0713371ef06"/>
                <w:id w:val="-1480068963"/>
                <w:lock w:val="sdtLocked"/>
              </w:sdtPr>
              <w:sdtEndPr/>
              <w:sdtContent>
                <w:tc>
                  <w:tcPr>
                    <w:tcW w:w="1618" w:type="pct"/>
                    <w:shd w:val="clear" w:color="auto" w:fill="auto"/>
                  </w:tcPr>
                  <w:p w14:paraId="6AB4AB15" w14:textId="77777777" w:rsidR="00517F71" w:rsidRDefault="00517F71" w:rsidP="00660113">
                    <w:pPr>
                      <w:spacing w:line="240" w:lineRule="atLeast"/>
                      <w:jc w:val="right"/>
                      <w:rPr>
                        <w:szCs w:val="21"/>
                      </w:rPr>
                    </w:pPr>
                  </w:p>
                </w:tc>
              </w:sdtContent>
            </w:sdt>
          </w:tr>
          <w:tr w:rsidR="00517F71" w14:paraId="1DB77136" w14:textId="77777777" w:rsidTr="00660113">
            <w:trPr>
              <w:trHeight w:val="284"/>
            </w:trPr>
            <w:sdt>
              <w:sdtPr>
                <w:tag w:val="_PLD_9e8071363c6d409497785318c7ea59dd"/>
                <w:id w:val="625968013"/>
                <w:lock w:val="sdtLocked"/>
              </w:sdtPr>
              <w:sdtEndPr/>
              <w:sdtContent>
                <w:tc>
                  <w:tcPr>
                    <w:tcW w:w="1878" w:type="pct"/>
                    <w:shd w:val="clear" w:color="auto" w:fill="auto"/>
                    <w:vAlign w:val="center"/>
                  </w:tcPr>
                  <w:p w14:paraId="11A7CA54" w14:textId="77777777" w:rsidR="00517F71" w:rsidRDefault="00517F71" w:rsidP="00660113">
                    <w:pPr>
                      <w:spacing w:line="240" w:lineRule="atLeast"/>
                      <w:ind w:firstLineChars="200" w:firstLine="420"/>
                      <w:rPr>
                        <w:szCs w:val="21"/>
                      </w:rPr>
                    </w:pPr>
                    <w:r>
                      <w:rPr>
                        <w:szCs w:val="21"/>
                      </w:rPr>
                      <w:t>4.期末余额</w:t>
                    </w:r>
                  </w:p>
                </w:tc>
              </w:sdtContent>
            </w:sdt>
            <w:sdt>
              <w:sdtPr>
                <w:rPr>
                  <w:szCs w:val="21"/>
                </w:rPr>
                <w:alias w:val="使用权资产明细-账面原值"/>
                <w:tag w:val="_GBC_2e1bc8275e6c410fae1e66fdfcf9c8b7"/>
                <w:id w:val="124975667"/>
                <w:lock w:val="sdtLocked"/>
              </w:sdtPr>
              <w:sdtEndPr/>
              <w:sdtContent>
                <w:tc>
                  <w:tcPr>
                    <w:tcW w:w="1504" w:type="pct"/>
                    <w:shd w:val="clear" w:color="auto" w:fill="auto"/>
                  </w:tcPr>
                  <w:p w14:paraId="6D09B462" w14:textId="77777777" w:rsidR="00517F71" w:rsidRDefault="00517F71" w:rsidP="00660113">
                    <w:pPr>
                      <w:spacing w:line="240" w:lineRule="atLeast"/>
                      <w:jc w:val="right"/>
                      <w:rPr>
                        <w:szCs w:val="21"/>
                      </w:rPr>
                    </w:pPr>
                    <w:r w:rsidRPr="00B230B2">
                      <w:rPr>
                        <w:szCs w:val="21"/>
                      </w:rPr>
                      <w:t>48,258,366.07</w:t>
                    </w:r>
                  </w:p>
                </w:tc>
              </w:sdtContent>
            </w:sdt>
            <w:sdt>
              <w:sdtPr>
                <w:rPr>
                  <w:szCs w:val="21"/>
                </w:rPr>
                <w:alias w:val="使用权资产账面原值"/>
                <w:tag w:val="_GBC_1d7dc110c22c41589b2eabc8f36d740c"/>
                <w:id w:val="-437064846"/>
                <w:lock w:val="sdtLocked"/>
              </w:sdtPr>
              <w:sdtEndPr/>
              <w:sdtContent>
                <w:tc>
                  <w:tcPr>
                    <w:tcW w:w="1618" w:type="pct"/>
                    <w:shd w:val="clear" w:color="auto" w:fill="auto"/>
                  </w:tcPr>
                  <w:p w14:paraId="2859F276" w14:textId="77777777" w:rsidR="00517F71" w:rsidRDefault="00517F71" w:rsidP="00660113">
                    <w:pPr>
                      <w:spacing w:line="240" w:lineRule="atLeast"/>
                      <w:jc w:val="right"/>
                      <w:rPr>
                        <w:szCs w:val="21"/>
                      </w:rPr>
                    </w:pPr>
                    <w:r w:rsidRPr="00B230B2">
                      <w:rPr>
                        <w:szCs w:val="21"/>
                      </w:rPr>
                      <w:t>48,258,366.07</w:t>
                    </w:r>
                  </w:p>
                </w:tc>
              </w:sdtContent>
            </w:sdt>
          </w:tr>
          <w:tr w:rsidR="00517F71" w14:paraId="1B17F82D" w14:textId="77777777" w:rsidTr="00660113">
            <w:trPr>
              <w:trHeight w:val="284"/>
            </w:trPr>
            <w:sdt>
              <w:sdtPr>
                <w:tag w:val="_PLD_00702ab8f21b4971887044f0c9f4e291"/>
                <w:id w:val="-759218157"/>
                <w:lock w:val="sdtLocked"/>
              </w:sdtPr>
              <w:sdtEndPr/>
              <w:sdtContent>
                <w:tc>
                  <w:tcPr>
                    <w:tcW w:w="5000" w:type="pct"/>
                    <w:gridSpan w:val="3"/>
                    <w:shd w:val="clear" w:color="auto" w:fill="auto"/>
                    <w:vAlign w:val="center"/>
                  </w:tcPr>
                  <w:p w14:paraId="217EDE04" w14:textId="77777777" w:rsidR="00517F71" w:rsidRDefault="00517F71" w:rsidP="00660113">
                    <w:pPr>
                      <w:spacing w:line="240" w:lineRule="atLeast"/>
                      <w:rPr>
                        <w:szCs w:val="21"/>
                      </w:rPr>
                    </w:pPr>
                    <w:r>
                      <w:rPr>
                        <w:szCs w:val="21"/>
                      </w:rPr>
                      <w:t>二、累计折旧</w:t>
                    </w:r>
                  </w:p>
                </w:tc>
              </w:sdtContent>
            </w:sdt>
          </w:tr>
          <w:tr w:rsidR="00517F71" w14:paraId="565A544C" w14:textId="77777777" w:rsidTr="00660113">
            <w:trPr>
              <w:trHeight w:val="284"/>
            </w:trPr>
            <w:sdt>
              <w:sdtPr>
                <w:tag w:val="_PLD_e3bc6876441f400eae58b6fde665e20b"/>
                <w:id w:val="1798172288"/>
                <w:lock w:val="sdtLocked"/>
              </w:sdtPr>
              <w:sdtEndPr/>
              <w:sdtContent>
                <w:tc>
                  <w:tcPr>
                    <w:tcW w:w="1878" w:type="pct"/>
                    <w:shd w:val="clear" w:color="auto" w:fill="auto"/>
                    <w:vAlign w:val="center"/>
                  </w:tcPr>
                  <w:p w14:paraId="01989D16" w14:textId="77777777" w:rsidR="00517F71" w:rsidRDefault="00517F71" w:rsidP="00660113">
                    <w:pPr>
                      <w:spacing w:line="240" w:lineRule="atLeast"/>
                      <w:ind w:firstLineChars="200" w:firstLine="420"/>
                      <w:rPr>
                        <w:szCs w:val="21"/>
                      </w:rPr>
                    </w:pPr>
                    <w:r>
                      <w:rPr>
                        <w:rFonts w:hint="eastAsia"/>
                        <w:szCs w:val="21"/>
                      </w:rPr>
                      <w:t>1.期</w:t>
                    </w:r>
                    <w:r>
                      <w:rPr>
                        <w:szCs w:val="21"/>
                      </w:rPr>
                      <w:t>初余额</w:t>
                    </w:r>
                  </w:p>
                </w:tc>
              </w:sdtContent>
            </w:sdt>
            <w:sdt>
              <w:sdtPr>
                <w:rPr>
                  <w:szCs w:val="21"/>
                </w:rPr>
                <w:alias w:val="使用权资产明细-累计折旧"/>
                <w:tag w:val="_GBC_1f740de3d569418a8304b3c01ba4f422"/>
                <w:id w:val="260958720"/>
                <w:lock w:val="sdtLocked"/>
                <w:showingPlcHdr/>
              </w:sdtPr>
              <w:sdtEndPr/>
              <w:sdtContent>
                <w:tc>
                  <w:tcPr>
                    <w:tcW w:w="1504" w:type="pct"/>
                    <w:shd w:val="clear" w:color="auto" w:fill="auto"/>
                  </w:tcPr>
                  <w:p w14:paraId="56CEF416" w14:textId="77777777" w:rsidR="00517F71" w:rsidRDefault="00517F71" w:rsidP="00660113">
                    <w:pPr>
                      <w:spacing w:line="240" w:lineRule="atLeast"/>
                      <w:jc w:val="right"/>
                      <w:rPr>
                        <w:szCs w:val="21"/>
                      </w:rPr>
                    </w:pPr>
                    <w:r>
                      <w:rPr>
                        <w:rStyle w:val="aff3"/>
                        <w:rFonts w:hint="eastAsia"/>
                      </w:rPr>
                      <w:t xml:space="preserve">　</w:t>
                    </w:r>
                  </w:p>
                </w:tc>
              </w:sdtContent>
            </w:sdt>
            <w:sdt>
              <w:sdtPr>
                <w:rPr>
                  <w:szCs w:val="21"/>
                </w:rPr>
                <w:alias w:val="使用权资产累计折旧"/>
                <w:tag w:val="_GBC_086c83e89d44420185255eb6707f2ab0"/>
                <w:id w:val="2024974770"/>
                <w:lock w:val="sdtLocked"/>
                <w:showingPlcHdr/>
              </w:sdtPr>
              <w:sdtEndPr/>
              <w:sdtContent>
                <w:tc>
                  <w:tcPr>
                    <w:tcW w:w="1618" w:type="pct"/>
                    <w:shd w:val="clear" w:color="auto" w:fill="auto"/>
                  </w:tcPr>
                  <w:p w14:paraId="5C76D871" w14:textId="77777777" w:rsidR="00517F71" w:rsidRDefault="00517F71" w:rsidP="00660113">
                    <w:pPr>
                      <w:spacing w:line="240" w:lineRule="atLeast"/>
                      <w:jc w:val="right"/>
                      <w:rPr>
                        <w:szCs w:val="21"/>
                      </w:rPr>
                    </w:pPr>
                    <w:r>
                      <w:rPr>
                        <w:rStyle w:val="aff3"/>
                        <w:rFonts w:hint="eastAsia"/>
                      </w:rPr>
                      <w:t xml:space="preserve">　</w:t>
                    </w:r>
                  </w:p>
                </w:tc>
              </w:sdtContent>
            </w:sdt>
          </w:tr>
          <w:tr w:rsidR="00517F71" w14:paraId="1358E969" w14:textId="77777777" w:rsidTr="00660113">
            <w:trPr>
              <w:trHeight w:val="284"/>
            </w:trPr>
            <w:sdt>
              <w:sdtPr>
                <w:tag w:val="_PLD_57194369af27466fbd5bb3d44412e947"/>
                <w:id w:val="2045091169"/>
                <w:lock w:val="sdtLocked"/>
              </w:sdtPr>
              <w:sdtEndPr/>
              <w:sdtContent>
                <w:tc>
                  <w:tcPr>
                    <w:tcW w:w="1878" w:type="pct"/>
                    <w:shd w:val="clear" w:color="auto" w:fill="auto"/>
                    <w:vAlign w:val="center"/>
                  </w:tcPr>
                  <w:p w14:paraId="6260BB01" w14:textId="77777777" w:rsidR="00517F71" w:rsidRDefault="00517F71" w:rsidP="00660113">
                    <w:pPr>
                      <w:spacing w:line="240" w:lineRule="atLeast"/>
                      <w:ind w:firstLineChars="200" w:firstLine="420"/>
                      <w:rPr>
                        <w:szCs w:val="21"/>
                      </w:rPr>
                    </w:pPr>
                    <w:r>
                      <w:rPr>
                        <w:szCs w:val="21"/>
                      </w:rPr>
                      <w:t>2.本期增加</w:t>
                    </w:r>
                    <w:r>
                      <w:rPr>
                        <w:rFonts w:hint="eastAsia"/>
                        <w:szCs w:val="21"/>
                      </w:rPr>
                      <w:t>金额</w:t>
                    </w:r>
                  </w:p>
                </w:tc>
              </w:sdtContent>
            </w:sdt>
            <w:sdt>
              <w:sdtPr>
                <w:rPr>
                  <w:szCs w:val="21"/>
                </w:rPr>
                <w:alias w:val="使用权资产明细-累计折旧增加"/>
                <w:tag w:val="_GBC_e2fbec15147f4d2da300e74fff0c7371"/>
                <w:id w:val="-104193244"/>
                <w:lock w:val="sdtLocked"/>
              </w:sdtPr>
              <w:sdtEndPr/>
              <w:sdtContent>
                <w:tc>
                  <w:tcPr>
                    <w:tcW w:w="1504" w:type="pct"/>
                    <w:shd w:val="clear" w:color="auto" w:fill="auto"/>
                  </w:tcPr>
                  <w:p w14:paraId="33F2F593" w14:textId="77777777" w:rsidR="00517F71" w:rsidRDefault="00517F71" w:rsidP="00660113">
                    <w:pPr>
                      <w:spacing w:line="240" w:lineRule="atLeast"/>
                      <w:jc w:val="right"/>
                      <w:rPr>
                        <w:szCs w:val="21"/>
                      </w:rPr>
                    </w:pPr>
                    <w:r>
                      <w:rPr>
                        <w:szCs w:val="21"/>
                      </w:rPr>
                      <w:t>13,014,397.59</w:t>
                    </w:r>
                  </w:p>
                </w:tc>
              </w:sdtContent>
            </w:sdt>
            <w:sdt>
              <w:sdtPr>
                <w:rPr>
                  <w:szCs w:val="21"/>
                </w:rPr>
                <w:alias w:val="使用权资产累计折旧增加"/>
                <w:tag w:val="_GBC_e1ab9058e3d34e24b31cbc8dc7763ff5"/>
                <w:id w:val="1585953817"/>
                <w:lock w:val="sdtLocked"/>
              </w:sdtPr>
              <w:sdtEndPr/>
              <w:sdtContent>
                <w:tc>
                  <w:tcPr>
                    <w:tcW w:w="1618" w:type="pct"/>
                    <w:shd w:val="clear" w:color="auto" w:fill="auto"/>
                  </w:tcPr>
                  <w:p w14:paraId="0AC3C493" w14:textId="77777777" w:rsidR="00517F71" w:rsidRDefault="00517F71" w:rsidP="00660113">
                    <w:pPr>
                      <w:spacing w:line="240" w:lineRule="atLeast"/>
                      <w:jc w:val="right"/>
                      <w:rPr>
                        <w:szCs w:val="21"/>
                      </w:rPr>
                    </w:pPr>
                    <w:r>
                      <w:rPr>
                        <w:szCs w:val="21"/>
                      </w:rPr>
                      <w:t>13,014,397.59</w:t>
                    </w:r>
                  </w:p>
                </w:tc>
              </w:sdtContent>
            </w:sdt>
          </w:tr>
          <w:tr w:rsidR="00517F71" w14:paraId="34CE7174" w14:textId="77777777" w:rsidTr="00660113">
            <w:trPr>
              <w:trHeight w:val="284"/>
            </w:trPr>
            <w:sdt>
              <w:sdtPr>
                <w:tag w:val="_PLD_9110b4f175744665bcc05c9820bc7b38"/>
                <w:id w:val="-2112508343"/>
                <w:lock w:val="sdtLocked"/>
              </w:sdtPr>
              <w:sdtEndPr/>
              <w:sdtContent>
                <w:tc>
                  <w:tcPr>
                    <w:tcW w:w="1878" w:type="pct"/>
                    <w:shd w:val="clear" w:color="auto" w:fill="auto"/>
                    <w:vAlign w:val="center"/>
                  </w:tcPr>
                  <w:p w14:paraId="54FF28DA" w14:textId="77777777" w:rsidR="00517F71" w:rsidRDefault="00517F71" w:rsidP="00660113">
                    <w:pPr>
                      <w:spacing w:line="240" w:lineRule="atLeast"/>
                      <w:ind w:firstLineChars="300" w:firstLine="630"/>
                      <w:rPr>
                        <w:szCs w:val="21"/>
                      </w:rPr>
                    </w:pPr>
                    <w:r>
                      <w:rPr>
                        <w:szCs w:val="21"/>
                      </w:rPr>
                      <w:t>(1)计提</w:t>
                    </w:r>
                  </w:p>
                </w:tc>
              </w:sdtContent>
            </w:sdt>
            <w:sdt>
              <w:sdtPr>
                <w:rPr>
                  <w:szCs w:val="21"/>
                </w:rPr>
                <w:alias w:val="使用权资产明细-计提导致的累计折旧增加"/>
                <w:tag w:val="_GBC_df31bc72692c42788094e17d9eef6422"/>
                <w:id w:val="-2139481237"/>
                <w:lock w:val="sdtLocked"/>
              </w:sdtPr>
              <w:sdtEndPr/>
              <w:sdtContent>
                <w:tc>
                  <w:tcPr>
                    <w:tcW w:w="1504" w:type="pct"/>
                    <w:shd w:val="clear" w:color="auto" w:fill="auto"/>
                  </w:tcPr>
                  <w:p w14:paraId="5BCF0684" w14:textId="77777777" w:rsidR="00517F71" w:rsidRDefault="00517F71" w:rsidP="00660113">
                    <w:pPr>
                      <w:spacing w:line="240" w:lineRule="atLeast"/>
                      <w:jc w:val="right"/>
                      <w:rPr>
                        <w:szCs w:val="21"/>
                      </w:rPr>
                    </w:pPr>
                    <w:r>
                      <w:rPr>
                        <w:szCs w:val="21"/>
                      </w:rPr>
                      <w:t>13,014,397.59</w:t>
                    </w:r>
                  </w:p>
                </w:tc>
              </w:sdtContent>
            </w:sdt>
            <w:sdt>
              <w:sdtPr>
                <w:rPr>
                  <w:szCs w:val="21"/>
                </w:rPr>
                <w:alias w:val="使用权资产计提导致的累计折旧增加"/>
                <w:tag w:val="_GBC_93c28f9d05c547d0be2e22a94125d9c2"/>
                <w:id w:val="884524701"/>
                <w:lock w:val="sdtLocked"/>
              </w:sdtPr>
              <w:sdtEndPr/>
              <w:sdtContent>
                <w:tc>
                  <w:tcPr>
                    <w:tcW w:w="1618" w:type="pct"/>
                    <w:shd w:val="clear" w:color="auto" w:fill="auto"/>
                  </w:tcPr>
                  <w:p w14:paraId="3039CF32" w14:textId="77777777" w:rsidR="00517F71" w:rsidRDefault="00517F71" w:rsidP="00660113">
                    <w:pPr>
                      <w:spacing w:line="240" w:lineRule="atLeast"/>
                      <w:jc w:val="right"/>
                      <w:rPr>
                        <w:szCs w:val="21"/>
                      </w:rPr>
                    </w:pPr>
                    <w:r>
                      <w:rPr>
                        <w:szCs w:val="21"/>
                      </w:rPr>
                      <w:t>13,014,397.59</w:t>
                    </w:r>
                  </w:p>
                </w:tc>
              </w:sdtContent>
            </w:sdt>
          </w:tr>
          <w:tr w:rsidR="00517F71" w14:paraId="7B4250AF" w14:textId="77777777" w:rsidTr="00660113">
            <w:trPr>
              <w:trHeight w:val="284"/>
            </w:trPr>
            <w:sdt>
              <w:sdtPr>
                <w:tag w:val="_PLD_ffb8457ba6044decbeffb9517f5f3681"/>
                <w:id w:val="-507830386"/>
                <w:lock w:val="sdtLocked"/>
              </w:sdtPr>
              <w:sdtEndPr/>
              <w:sdtContent>
                <w:tc>
                  <w:tcPr>
                    <w:tcW w:w="1878" w:type="pct"/>
                    <w:shd w:val="clear" w:color="auto" w:fill="auto"/>
                    <w:vAlign w:val="center"/>
                  </w:tcPr>
                  <w:p w14:paraId="6EE34322" w14:textId="77777777" w:rsidR="00517F71" w:rsidRDefault="00517F71" w:rsidP="00660113">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sdtContent>
            </w:sdt>
            <w:sdt>
              <w:sdtPr>
                <w:rPr>
                  <w:szCs w:val="21"/>
                </w:rPr>
                <w:alias w:val="使用权资产明细-累计折旧减少"/>
                <w:tag w:val="_GBC_962b735944d2474e8e4726d0057ac177"/>
                <w:id w:val="-430200323"/>
                <w:lock w:val="sdtLocked"/>
                <w:showingPlcHdr/>
              </w:sdtPr>
              <w:sdtEndPr/>
              <w:sdtContent>
                <w:tc>
                  <w:tcPr>
                    <w:tcW w:w="1504" w:type="pct"/>
                    <w:shd w:val="clear" w:color="auto" w:fill="auto"/>
                  </w:tcPr>
                  <w:p w14:paraId="1F9360F2" w14:textId="77777777" w:rsidR="00517F71" w:rsidRDefault="00517F71" w:rsidP="00660113">
                    <w:pPr>
                      <w:spacing w:line="240" w:lineRule="atLeast"/>
                      <w:jc w:val="right"/>
                      <w:rPr>
                        <w:szCs w:val="21"/>
                      </w:rPr>
                    </w:pPr>
                    <w:r>
                      <w:rPr>
                        <w:rStyle w:val="aff3"/>
                        <w:rFonts w:hint="eastAsia"/>
                      </w:rPr>
                      <w:t xml:space="preserve">　</w:t>
                    </w:r>
                  </w:p>
                </w:tc>
              </w:sdtContent>
            </w:sdt>
            <w:sdt>
              <w:sdtPr>
                <w:rPr>
                  <w:szCs w:val="21"/>
                </w:rPr>
                <w:alias w:val="使用权资产累计折旧减少"/>
                <w:tag w:val="_GBC_2bd939435f584ab0a0671c8f2837d48f"/>
                <w:id w:val="-1132777419"/>
                <w:lock w:val="sdtLocked"/>
                <w:showingPlcHdr/>
              </w:sdtPr>
              <w:sdtEndPr/>
              <w:sdtContent>
                <w:tc>
                  <w:tcPr>
                    <w:tcW w:w="1618" w:type="pct"/>
                    <w:shd w:val="clear" w:color="auto" w:fill="auto"/>
                  </w:tcPr>
                  <w:p w14:paraId="73FAE579" w14:textId="77777777" w:rsidR="00517F71" w:rsidRDefault="00517F71" w:rsidP="00660113">
                    <w:pPr>
                      <w:spacing w:line="240" w:lineRule="atLeast"/>
                      <w:jc w:val="right"/>
                      <w:rPr>
                        <w:szCs w:val="21"/>
                      </w:rPr>
                    </w:pPr>
                    <w:r>
                      <w:rPr>
                        <w:rStyle w:val="aff3"/>
                        <w:rFonts w:hint="eastAsia"/>
                      </w:rPr>
                      <w:t xml:space="preserve">　</w:t>
                    </w:r>
                  </w:p>
                </w:tc>
              </w:sdtContent>
            </w:sdt>
          </w:tr>
          <w:tr w:rsidR="00517F71" w14:paraId="5CB2F94A" w14:textId="77777777" w:rsidTr="00660113">
            <w:trPr>
              <w:trHeight w:val="284"/>
            </w:trPr>
            <w:sdt>
              <w:sdtPr>
                <w:tag w:val="_PLD_b94a1ba3da3a4511969045ac3968f2fd"/>
                <w:id w:val="-1601946399"/>
                <w:lock w:val="sdtLocked"/>
              </w:sdtPr>
              <w:sdtEndPr/>
              <w:sdtContent>
                <w:tc>
                  <w:tcPr>
                    <w:tcW w:w="1878" w:type="pct"/>
                    <w:shd w:val="clear" w:color="auto" w:fill="auto"/>
                    <w:vAlign w:val="center"/>
                  </w:tcPr>
                  <w:p w14:paraId="3A1E41FC" w14:textId="77777777" w:rsidR="00517F71" w:rsidRDefault="00517F71" w:rsidP="00660113">
                    <w:pPr>
                      <w:spacing w:line="240" w:lineRule="atLeast"/>
                      <w:ind w:firstLineChars="300" w:firstLine="630"/>
                      <w:rPr>
                        <w:szCs w:val="21"/>
                      </w:rPr>
                    </w:pPr>
                    <w:r>
                      <w:rPr>
                        <w:szCs w:val="21"/>
                      </w:rPr>
                      <w:t>(1)</w:t>
                    </w:r>
                    <w:r>
                      <w:rPr>
                        <w:rFonts w:hint="eastAsia"/>
                        <w:szCs w:val="21"/>
                      </w:rPr>
                      <w:t>处置</w:t>
                    </w:r>
                  </w:p>
                </w:tc>
              </w:sdtContent>
            </w:sdt>
            <w:sdt>
              <w:sdtPr>
                <w:rPr>
                  <w:szCs w:val="21"/>
                </w:rPr>
                <w:alias w:val="使用权资产明细-处置导致的累计折旧减少"/>
                <w:tag w:val="_GBC_b545ef9a010443de801e18316e677b88"/>
                <w:id w:val="-610894322"/>
                <w:lock w:val="sdtLocked"/>
                <w:showingPlcHdr/>
              </w:sdtPr>
              <w:sdtEndPr/>
              <w:sdtContent>
                <w:tc>
                  <w:tcPr>
                    <w:tcW w:w="1504" w:type="pct"/>
                    <w:shd w:val="clear" w:color="auto" w:fill="auto"/>
                  </w:tcPr>
                  <w:p w14:paraId="35D6367E" w14:textId="77777777" w:rsidR="00517F71" w:rsidRDefault="00517F71" w:rsidP="00660113">
                    <w:pPr>
                      <w:spacing w:line="240" w:lineRule="atLeast"/>
                      <w:jc w:val="right"/>
                      <w:rPr>
                        <w:szCs w:val="21"/>
                      </w:rPr>
                    </w:pPr>
                    <w:r>
                      <w:rPr>
                        <w:rStyle w:val="aff3"/>
                        <w:rFonts w:hint="eastAsia"/>
                      </w:rPr>
                      <w:t xml:space="preserve">　</w:t>
                    </w:r>
                  </w:p>
                </w:tc>
              </w:sdtContent>
            </w:sdt>
            <w:sdt>
              <w:sdtPr>
                <w:rPr>
                  <w:szCs w:val="21"/>
                </w:rPr>
                <w:alias w:val="使用权资产处置导致的累计折旧减少"/>
                <w:tag w:val="_GBC_a4d8c2262f4d4cc49a64bd630641c65e"/>
                <w:id w:val="704295818"/>
                <w:lock w:val="sdtLocked"/>
                <w:showingPlcHdr/>
              </w:sdtPr>
              <w:sdtEndPr/>
              <w:sdtContent>
                <w:tc>
                  <w:tcPr>
                    <w:tcW w:w="1618" w:type="pct"/>
                    <w:shd w:val="clear" w:color="auto" w:fill="auto"/>
                  </w:tcPr>
                  <w:p w14:paraId="75F5405C" w14:textId="77777777" w:rsidR="00517F71" w:rsidRDefault="00517F71" w:rsidP="00660113">
                    <w:pPr>
                      <w:spacing w:line="240" w:lineRule="atLeast"/>
                      <w:jc w:val="right"/>
                      <w:rPr>
                        <w:szCs w:val="21"/>
                      </w:rPr>
                    </w:pPr>
                    <w:r>
                      <w:rPr>
                        <w:rStyle w:val="aff3"/>
                        <w:rFonts w:hint="eastAsia"/>
                      </w:rPr>
                      <w:t xml:space="preserve">　</w:t>
                    </w:r>
                  </w:p>
                </w:tc>
              </w:sdtContent>
            </w:sdt>
          </w:tr>
          <w:tr w:rsidR="00517F71" w14:paraId="39B37416" w14:textId="77777777" w:rsidTr="00660113">
            <w:trPr>
              <w:trHeight w:val="284"/>
            </w:trPr>
            <w:sdt>
              <w:sdtPr>
                <w:tag w:val="_PLD_5347604f6701475381eb09445510382c"/>
                <w:id w:val="273376663"/>
                <w:lock w:val="sdtLocked"/>
              </w:sdtPr>
              <w:sdtEndPr/>
              <w:sdtContent>
                <w:tc>
                  <w:tcPr>
                    <w:tcW w:w="1878" w:type="pct"/>
                    <w:shd w:val="clear" w:color="auto" w:fill="auto"/>
                    <w:vAlign w:val="center"/>
                  </w:tcPr>
                  <w:p w14:paraId="59126D10" w14:textId="77777777" w:rsidR="00517F71" w:rsidRDefault="00517F71" w:rsidP="00660113">
                    <w:pPr>
                      <w:spacing w:line="240" w:lineRule="atLeast"/>
                      <w:ind w:firstLineChars="200" w:firstLine="420"/>
                      <w:rPr>
                        <w:szCs w:val="21"/>
                      </w:rPr>
                    </w:pPr>
                    <w:r>
                      <w:rPr>
                        <w:rFonts w:hint="eastAsia"/>
                        <w:szCs w:val="21"/>
                      </w:rPr>
                      <w:t>4.</w:t>
                    </w:r>
                    <w:r>
                      <w:rPr>
                        <w:szCs w:val="21"/>
                      </w:rPr>
                      <w:t>期末余额</w:t>
                    </w:r>
                  </w:p>
                </w:tc>
              </w:sdtContent>
            </w:sdt>
            <w:sdt>
              <w:sdtPr>
                <w:rPr>
                  <w:szCs w:val="21"/>
                </w:rPr>
                <w:alias w:val="使用权资产明细-累计折旧"/>
                <w:tag w:val="_GBC_b312dc55cbb24754bb238e3c8f6f6c5a"/>
                <w:id w:val="-1584372702"/>
                <w:lock w:val="sdtLocked"/>
              </w:sdtPr>
              <w:sdtEndPr/>
              <w:sdtContent>
                <w:tc>
                  <w:tcPr>
                    <w:tcW w:w="1504" w:type="pct"/>
                    <w:shd w:val="clear" w:color="auto" w:fill="auto"/>
                  </w:tcPr>
                  <w:p w14:paraId="32EEEF35" w14:textId="77777777" w:rsidR="00517F71" w:rsidRDefault="00517F71" w:rsidP="00660113">
                    <w:pPr>
                      <w:spacing w:line="240" w:lineRule="atLeast"/>
                      <w:jc w:val="right"/>
                      <w:rPr>
                        <w:szCs w:val="21"/>
                      </w:rPr>
                    </w:pPr>
                    <w:r w:rsidRPr="00B230B2">
                      <w:rPr>
                        <w:szCs w:val="21"/>
                      </w:rPr>
                      <w:t>13,014,397.59</w:t>
                    </w:r>
                  </w:p>
                </w:tc>
              </w:sdtContent>
            </w:sdt>
            <w:sdt>
              <w:sdtPr>
                <w:rPr>
                  <w:szCs w:val="21"/>
                </w:rPr>
                <w:alias w:val="使用权资产累计折旧"/>
                <w:tag w:val="_GBC_2fe88cc8943d4e5f965d037941102cc3"/>
                <w:id w:val="-903835462"/>
                <w:lock w:val="sdtLocked"/>
              </w:sdtPr>
              <w:sdtEndPr/>
              <w:sdtContent>
                <w:tc>
                  <w:tcPr>
                    <w:tcW w:w="1618" w:type="pct"/>
                    <w:shd w:val="clear" w:color="auto" w:fill="auto"/>
                  </w:tcPr>
                  <w:p w14:paraId="135B896A" w14:textId="77777777" w:rsidR="00517F71" w:rsidRDefault="00517F71" w:rsidP="00660113">
                    <w:pPr>
                      <w:spacing w:line="240" w:lineRule="atLeast"/>
                      <w:jc w:val="right"/>
                      <w:rPr>
                        <w:szCs w:val="21"/>
                      </w:rPr>
                    </w:pPr>
                    <w:r w:rsidRPr="00B230B2">
                      <w:rPr>
                        <w:szCs w:val="21"/>
                      </w:rPr>
                      <w:t>13,014,397.59</w:t>
                    </w:r>
                  </w:p>
                </w:tc>
              </w:sdtContent>
            </w:sdt>
          </w:tr>
          <w:tr w:rsidR="00517F71" w14:paraId="29FB9A1B" w14:textId="77777777" w:rsidTr="00660113">
            <w:trPr>
              <w:trHeight w:val="284"/>
            </w:trPr>
            <w:sdt>
              <w:sdtPr>
                <w:tag w:val="_PLD_b1996849e36c4ffc857077dbf81b967b"/>
                <w:id w:val="-1628617724"/>
                <w:lock w:val="sdtLocked"/>
              </w:sdtPr>
              <w:sdtEndPr/>
              <w:sdtContent>
                <w:tc>
                  <w:tcPr>
                    <w:tcW w:w="5000" w:type="pct"/>
                    <w:gridSpan w:val="3"/>
                    <w:shd w:val="clear" w:color="auto" w:fill="auto"/>
                    <w:vAlign w:val="center"/>
                  </w:tcPr>
                  <w:p w14:paraId="34793BE5" w14:textId="77777777" w:rsidR="00517F71" w:rsidRDefault="00517F71" w:rsidP="00660113">
                    <w:pPr>
                      <w:spacing w:line="240" w:lineRule="atLeast"/>
                      <w:rPr>
                        <w:szCs w:val="21"/>
                      </w:rPr>
                    </w:pPr>
                    <w:r>
                      <w:rPr>
                        <w:szCs w:val="21"/>
                      </w:rPr>
                      <w:t>三、减值准备</w:t>
                    </w:r>
                  </w:p>
                </w:tc>
              </w:sdtContent>
            </w:sdt>
          </w:tr>
          <w:tr w:rsidR="00517F71" w14:paraId="2D571E99" w14:textId="77777777" w:rsidTr="00660113">
            <w:trPr>
              <w:trHeight w:val="284"/>
            </w:trPr>
            <w:sdt>
              <w:sdtPr>
                <w:tag w:val="_PLD_7ea3a3b23d134ad2829e3b468703ff27"/>
                <w:id w:val="-1636785474"/>
                <w:lock w:val="sdtLocked"/>
              </w:sdtPr>
              <w:sdtEndPr/>
              <w:sdtContent>
                <w:tc>
                  <w:tcPr>
                    <w:tcW w:w="1878" w:type="pct"/>
                    <w:shd w:val="clear" w:color="auto" w:fill="auto"/>
                    <w:vAlign w:val="center"/>
                  </w:tcPr>
                  <w:p w14:paraId="3453D673" w14:textId="77777777" w:rsidR="00517F71" w:rsidRDefault="00517F71" w:rsidP="00660113">
                    <w:pPr>
                      <w:spacing w:line="240" w:lineRule="atLeast"/>
                      <w:ind w:firstLineChars="200" w:firstLine="420"/>
                      <w:rPr>
                        <w:szCs w:val="21"/>
                      </w:rPr>
                    </w:pPr>
                    <w:r>
                      <w:rPr>
                        <w:rFonts w:hint="eastAsia"/>
                        <w:szCs w:val="21"/>
                      </w:rPr>
                      <w:t>1.期</w:t>
                    </w:r>
                    <w:r>
                      <w:rPr>
                        <w:szCs w:val="21"/>
                      </w:rPr>
                      <w:t>初余额</w:t>
                    </w:r>
                  </w:p>
                </w:tc>
              </w:sdtContent>
            </w:sdt>
            <w:sdt>
              <w:sdtPr>
                <w:rPr>
                  <w:szCs w:val="21"/>
                </w:rPr>
                <w:alias w:val="使用权资产明细-减值准备"/>
                <w:tag w:val="_GBC_01e92821b5c94965a45c783207e8a7bb"/>
                <w:id w:val="-1583440535"/>
                <w:lock w:val="sdtLocked"/>
                <w:showingPlcHdr/>
              </w:sdtPr>
              <w:sdtEndPr/>
              <w:sdtContent>
                <w:tc>
                  <w:tcPr>
                    <w:tcW w:w="1504" w:type="pct"/>
                    <w:shd w:val="clear" w:color="auto" w:fill="auto"/>
                  </w:tcPr>
                  <w:p w14:paraId="0F56CF0D" w14:textId="77777777" w:rsidR="00517F71" w:rsidRDefault="00517F71" w:rsidP="00660113">
                    <w:pPr>
                      <w:spacing w:line="240" w:lineRule="atLeast"/>
                      <w:jc w:val="right"/>
                      <w:rPr>
                        <w:szCs w:val="21"/>
                      </w:rPr>
                    </w:pPr>
                    <w:r>
                      <w:rPr>
                        <w:rStyle w:val="aff3"/>
                        <w:rFonts w:hint="eastAsia"/>
                      </w:rPr>
                      <w:t xml:space="preserve">　</w:t>
                    </w:r>
                  </w:p>
                </w:tc>
              </w:sdtContent>
            </w:sdt>
            <w:sdt>
              <w:sdtPr>
                <w:rPr>
                  <w:szCs w:val="21"/>
                </w:rPr>
                <w:alias w:val="使用权资产减值准备"/>
                <w:tag w:val="_GBC_d0a8d1cac1a142e1b211dc386c9cb443"/>
                <w:id w:val="882137390"/>
                <w:lock w:val="sdtLocked"/>
                <w:showingPlcHdr/>
              </w:sdtPr>
              <w:sdtEndPr/>
              <w:sdtContent>
                <w:tc>
                  <w:tcPr>
                    <w:tcW w:w="1618" w:type="pct"/>
                    <w:shd w:val="clear" w:color="auto" w:fill="auto"/>
                  </w:tcPr>
                  <w:p w14:paraId="1051CDF6" w14:textId="77777777" w:rsidR="00517F71" w:rsidRDefault="00517F71" w:rsidP="00660113">
                    <w:pPr>
                      <w:spacing w:line="240" w:lineRule="atLeast"/>
                      <w:jc w:val="right"/>
                      <w:rPr>
                        <w:szCs w:val="21"/>
                      </w:rPr>
                    </w:pPr>
                    <w:r>
                      <w:rPr>
                        <w:rStyle w:val="aff3"/>
                        <w:rFonts w:hint="eastAsia"/>
                      </w:rPr>
                      <w:t xml:space="preserve">　</w:t>
                    </w:r>
                  </w:p>
                </w:tc>
              </w:sdtContent>
            </w:sdt>
          </w:tr>
          <w:tr w:rsidR="00517F71" w14:paraId="3C626042" w14:textId="77777777" w:rsidTr="00660113">
            <w:trPr>
              <w:trHeight w:val="284"/>
            </w:trPr>
            <w:sdt>
              <w:sdtPr>
                <w:tag w:val="_PLD_e347673aac4a469dae4ff497d67207c9"/>
                <w:id w:val="-2088599288"/>
                <w:lock w:val="sdtLocked"/>
              </w:sdtPr>
              <w:sdtEndPr/>
              <w:sdtContent>
                <w:tc>
                  <w:tcPr>
                    <w:tcW w:w="1878" w:type="pct"/>
                    <w:shd w:val="clear" w:color="auto" w:fill="auto"/>
                    <w:vAlign w:val="center"/>
                  </w:tcPr>
                  <w:p w14:paraId="023DB152" w14:textId="77777777" w:rsidR="00517F71" w:rsidRDefault="00517F71" w:rsidP="00660113">
                    <w:pPr>
                      <w:spacing w:line="240" w:lineRule="atLeast"/>
                      <w:ind w:firstLineChars="200" w:firstLine="420"/>
                      <w:rPr>
                        <w:szCs w:val="21"/>
                      </w:rPr>
                    </w:pPr>
                    <w:r>
                      <w:rPr>
                        <w:szCs w:val="21"/>
                      </w:rPr>
                      <w:t>2.本期增加</w:t>
                    </w:r>
                    <w:r>
                      <w:rPr>
                        <w:rFonts w:hint="eastAsia"/>
                        <w:szCs w:val="21"/>
                      </w:rPr>
                      <w:t>金额</w:t>
                    </w:r>
                  </w:p>
                </w:tc>
              </w:sdtContent>
            </w:sdt>
            <w:sdt>
              <w:sdtPr>
                <w:rPr>
                  <w:szCs w:val="21"/>
                </w:rPr>
                <w:alias w:val="使用权资产明细-减值准备增加"/>
                <w:tag w:val="_GBC_7924661a525641e1a26b0b01764c87b2"/>
                <w:id w:val="1950808060"/>
                <w:lock w:val="sdtLocked"/>
                <w:showingPlcHdr/>
              </w:sdtPr>
              <w:sdtEndPr/>
              <w:sdtContent>
                <w:tc>
                  <w:tcPr>
                    <w:tcW w:w="1504" w:type="pct"/>
                    <w:shd w:val="clear" w:color="auto" w:fill="auto"/>
                  </w:tcPr>
                  <w:p w14:paraId="13C8532F" w14:textId="77777777" w:rsidR="00517F71" w:rsidRDefault="00517F71" w:rsidP="00660113">
                    <w:pPr>
                      <w:spacing w:line="240" w:lineRule="atLeast"/>
                      <w:jc w:val="right"/>
                      <w:rPr>
                        <w:szCs w:val="21"/>
                      </w:rPr>
                    </w:pPr>
                    <w:r>
                      <w:rPr>
                        <w:rStyle w:val="aff3"/>
                        <w:rFonts w:hint="eastAsia"/>
                      </w:rPr>
                      <w:t xml:space="preserve">　</w:t>
                    </w:r>
                  </w:p>
                </w:tc>
              </w:sdtContent>
            </w:sdt>
            <w:sdt>
              <w:sdtPr>
                <w:rPr>
                  <w:szCs w:val="21"/>
                </w:rPr>
                <w:alias w:val="使用权资产减值准备增加"/>
                <w:tag w:val="_GBC_f997e371141748ba9177ee680d83c819"/>
                <w:id w:val="-249347467"/>
                <w:lock w:val="sdtLocked"/>
                <w:showingPlcHdr/>
              </w:sdtPr>
              <w:sdtEndPr/>
              <w:sdtContent>
                <w:tc>
                  <w:tcPr>
                    <w:tcW w:w="1618" w:type="pct"/>
                    <w:shd w:val="clear" w:color="auto" w:fill="auto"/>
                  </w:tcPr>
                  <w:p w14:paraId="072BF4FE" w14:textId="77777777" w:rsidR="00517F71" w:rsidRDefault="00517F71" w:rsidP="00660113">
                    <w:pPr>
                      <w:spacing w:line="240" w:lineRule="atLeast"/>
                      <w:jc w:val="right"/>
                      <w:rPr>
                        <w:szCs w:val="21"/>
                      </w:rPr>
                    </w:pPr>
                    <w:r>
                      <w:rPr>
                        <w:rStyle w:val="aff3"/>
                        <w:rFonts w:hint="eastAsia"/>
                      </w:rPr>
                      <w:t xml:space="preserve">　</w:t>
                    </w:r>
                  </w:p>
                </w:tc>
              </w:sdtContent>
            </w:sdt>
          </w:tr>
          <w:tr w:rsidR="00517F71" w14:paraId="4595218C" w14:textId="77777777" w:rsidTr="00660113">
            <w:trPr>
              <w:trHeight w:val="284"/>
            </w:trPr>
            <w:sdt>
              <w:sdtPr>
                <w:tag w:val="_PLD_1cd472d0826f4aa198d46accb03fa562"/>
                <w:id w:val="-1017231227"/>
                <w:lock w:val="sdtLocked"/>
              </w:sdtPr>
              <w:sdtEndPr/>
              <w:sdtContent>
                <w:tc>
                  <w:tcPr>
                    <w:tcW w:w="1878" w:type="pct"/>
                    <w:shd w:val="clear" w:color="auto" w:fill="auto"/>
                    <w:vAlign w:val="center"/>
                  </w:tcPr>
                  <w:p w14:paraId="25138F5B" w14:textId="77777777" w:rsidR="00517F71" w:rsidRDefault="00517F71" w:rsidP="00660113">
                    <w:pPr>
                      <w:spacing w:line="240" w:lineRule="atLeast"/>
                      <w:ind w:firstLineChars="300" w:firstLine="630"/>
                      <w:rPr>
                        <w:szCs w:val="21"/>
                      </w:rPr>
                    </w:pPr>
                    <w:r>
                      <w:rPr>
                        <w:szCs w:val="21"/>
                      </w:rPr>
                      <w:t>(1)计提</w:t>
                    </w:r>
                  </w:p>
                </w:tc>
              </w:sdtContent>
            </w:sdt>
            <w:sdt>
              <w:sdtPr>
                <w:rPr>
                  <w:szCs w:val="21"/>
                </w:rPr>
                <w:alias w:val="使用权资产明细-计提导致的减值准备增加"/>
                <w:tag w:val="_GBC_7b790583080d49ab9ff5842c7e7f2698"/>
                <w:id w:val="1559979519"/>
                <w:lock w:val="sdtLocked"/>
                <w:showingPlcHdr/>
              </w:sdtPr>
              <w:sdtEndPr/>
              <w:sdtContent>
                <w:tc>
                  <w:tcPr>
                    <w:tcW w:w="1504" w:type="pct"/>
                    <w:shd w:val="clear" w:color="auto" w:fill="auto"/>
                  </w:tcPr>
                  <w:p w14:paraId="7A6F658E" w14:textId="77777777" w:rsidR="00517F71" w:rsidRDefault="00517F71" w:rsidP="00660113">
                    <w:pPr>
                      <w:spacing w:line="240" w:lineRule="atLeast"/>
                      <w:jc w:val="right"/>
                      <w:rPr>
                        <w:szCs w:val="21"/>
                      </w:rPr>
                    </w:pPr>
                    <w:r>
                      <w:rPr>
                        <w:rStyle w:val="aff3"/>
                        <w:rFonts w:hint="eastAsia"/>
                      </w:rPr>
                      <w:t xml:space="preserve">　</w:t>
                    </w:r>
                  </w:p>
                </w:tc>
              </w:sdtContent>
            </w:sdt>
            <w:sdt>
              <w:sdtPr>
                <w:rPr>
                  <w:szCs w:val="21"/>
                </w:rPr>
                <w:alias w:val="使用权资产计提导致的减值准备增加"/>
                <w:tag w:val="_GBC_ce3384ee8335410ea6f830d3328a3757"/>
                <w:id w:val="990530758"/>
                <w:lock w:val="sdtLocked"/>
                <w:showingPlcHdr/>
              </w:sdtPr>
              <w:sdtEndPr/>
              <w:sdtContent>
                <w:tc>
                  <w:tcPr>
                    <w:tcW w:w="1618" w:type="pct"/>
                    <w:shd w:val="clear" w:color="auto" w:fill="auto"/>
                  </w:tcPr>
                  <w:p w14:paraId="1E97EE13" w14:textId="77777777" w:rsidR="00517F71" w:rsidRDefault="00517F71" w:rsidP="00660113">
                    <w:pPr>
                      <w:spacing w:line="240" w:lineRule="atLeast"/>
                      <w:jc w:val="right"/>
                      <w:rPr>
                        <w:szCs w:val="21"/>
                      </w:rPr>
                    </w:pPr>
                    <w:r>
                      <w:rPr>
                        <w:rStyle w:val="aff3"/>
                        <w:rFonts w:hint="eastAsia"/>
                      </w:rPr>
                      <w:t xml:space="preserve">　</w:t>
                    </w:r>
                  </w:p>
                </w:tc>
              </w:sdtContent>
            </w:sdt>
          </w:tr>
          <w:tr w:rsidR="00517F71" w14:paraId="3CEE4064" w14:textId="77777777" w:rsidTr="00660113">
            <w:trPr>
              <w:trHeight w:val="284"/>
            </w:trPr>
            <w:sdt>
              <w:sdtPr>
                <w:tag w:val="_PLD_7b2953c923544a06899e70966833ee58"/>
                <w:id w:val="-1708486545"/>
                <w:lock w:val="sdtLocked"/>
              </w:sdtPr>
              <w:sdtEndPr/>
              <w:sdtContent>
                <w:tc>
                  <w:tcPr>
                    <w:tcW w:w="1878" w:type="pct"/>
                    <w:shd w:val="clear" w:color="auto" w:fill="auto"/>
                    <w:vAlign w:val="center"/>
                  </w:tcPr>
                  <w:p w14:paraId="0534DF1D" w14:textId="77777777" w:rsidR="00517F71" w:rsidRDefault="00517F71" w:rsidP="00660113">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sdtContent>
            </w:sdt>
            <w:sdt>
              <w:sdtPr>
                <w:rPr>
                  <w:szCs w:val="21"/>
                </w:rPr>
                <w:alias w:val="使用权资产明细-减值准备减少"/>
                <w:tag w:val="_GBC_9aca41259cc74342b7417c8345b4dd3f"/>
                <w:id w:val="1192653812"/>
                <w:lock w:val="sdtLocked"/>
                <w:showingPlcHdr/>
              </w:sdtPr>
              <w:sdtEndPr/>
              <w:sdtContent>
                <w:tc>
                  <w:tcPr>
                    <w:tcW w:w="1504" w:type="pct"/>
                    <w:shd w:val="clear" w:color="auto" w:fill="auto"/>
                  </w:tcPr>
                  <w:p w14:paraId="58601A8C" w14:textId="77777777" w:rsidR="00517F71" w:rsidRDefault="00517F71" w:rsidP="00660113">
                    <w:pPr>
                      <w:spacing w:line="240" w:lineRule="atLeast"/>
                      <w:jc w:val="right"/>
                      <w:rPr>
                        <w:szCs w:val="21"/>
                      </w:rPr>
                    </w:pPr>
                    <w:r>
                      <w:rPr>
                        <w:rStyle w:val="aff3"/>
                        <w:rFonts w:hint="eastAsia"/>
                      </w:rPr>
                      <w:t xml:space="preserve">　</w:t>
                    </w:r>
                  </w:p>
                </w:tc>
              </w:sdtContent>
            </w:sdt>
            <w:sdt>
              <w:sdtPr>
                <w:rPr>
                  <w:szCs w:val="21"/>
                </w:rPr>
                <w:alias w:val="使用权资产减值准备减少"/>
                <w:tag w:val="_GBC_cf5b46e566e946088fa6abf5d0f41684"/>
                <w:id w:val="-1183203537"/>
                <w:lock w:val="sdtLocked"/>
                <w:showingPlcHdr/>
              </w:sdtPr>
              <w:sdtEndPr/>
              <w:sdtContent>
                <w:tc>
                  <w:tcPr>
                    <w:tcW w:w="1618" w:type="pct"/>
                    <w:shd w:val="clear" w:color="auto" w:fill="auto"/>
                  </w:tcPr>
                  <w:p w14:paraId="79E763D8" w14:textId="77777777" w:rsidR="00517F71" w:rsidRDefault="00517F71" w:rsidP="00660113">
                    <w:pPr>
                      <w:spacing w:line="240" w:lineRule="atLeast"/>
                      <w:jc w:val="right"/>
                      <w:rPr>
                        <w:szCs w:val="21"/>
                      </w:rPr>
                    </w:pPr>
                    <w:r>
                      <w:rPr>
                        <w:rStyle w:val="aff3"/>
                        <w:rFonts w:hint="eastAsia"/>
                      </w:rPr>
                      <w:t xml:space="preserve">　</w:t>
                    </w:r>
                  </w:p>
                </w:tc>
              </w:sdtContent>
            </w:sdt>
          </w:tr>
          <w:tr w:rsidR="00517F71" w14:paraId="17BDD788" w14:textId="77777777" w:rsidTr="00660113">
            <w:trPr>
              <w:trHeight w:val="284"/>
            </w:trPr>
            <w:sdt>
              <w:sdtPr>
                <w:tag w:val="_PLD_6774fbd1531c42faa09ca1e5e565ab08"/>
                <w:id w:val="-927272497"/>
                <w:lock w:val="sdtLocked"/>
              </w:sdtPr>
              <w:sdtEndPr/>
              <w:sdtContent>
                <w:tc>
                  <w:tcPr>
                    <w:tcW w:w="1878" w:type="pct"/>
                    <w:shd w:val="clear" w:color="auto" w:fill="auto"/>
                    <w:vAlign w:val="center"/>
                  </w:tcPr>
                  <w:p w14:paraId="1B291DF6" w14:textId="77777777" w:rsidR="00517F71" w:rsidRDefault="00517F71" w:rsidP="00660113">
                    <w:pPr>
                      <w:spacing w:line="240" w:lineRule="atLeast"/>
                      <w:ind w:firstLineChars="300" w:firstLine="630"/>
                      <w:rPr>
                        <w:szCs w:val="21"/>
                      </w:rPr>
                    </w:pPr>
                    <w:r>
                      <w:rPr>
                        <w:szCs w:val="21"/>
                      </w:rPr>
                      <w:t>(1)</w:t>
                    </w:r>
                    <w:r>
                      <w:rPr>
                        <w:rFonts w:hint="eastAsia"/>
                        <w:szCs w:val="21"/>
                      </w:rPr>
                      <w:t>处置</w:t>
                    </w:r>
                  </w:p>
                </w:tc>
              </w:sdtContent>
            </w:sdt>
            <w:sdt>
              <w:sdtPr>
                <w:rPr>
                  <w:szCs w:val="21"/>
                </w:rPr>
                <w:alias w:val="使用权资产明细-处置导致的减值准备减少"/>
                <w:tag w:val="_GBC_fb3479e94e50469699ef7f527f0dfa90"/>
                <w:id w:val="186492171"/>
                <w:lock w:val="sdtLocked"/>
                <w:showingPlcHdr/>
              </w:sdtPr>
              <w:sdtEndPr/>
              <w:sdtContent>
                <w:tc>
                  <w:tcPr>
                    <w:tcW w:w="1504" w:type="pct"/>
                    <w:shd w:val="clear" w:color="auto" w:fill="auto"/>
                  </w:tcPr>
                  <w:p w14:paraId="136F33D9" w14:textId="77777777" w:rsidR="00517F71" w:rsidRDefault="00517F71" w:rsidP="00660113">
                    <w:pPr>
                      <w:spacing w:line="240" w:lineRule="atLeast"/>
                      <w:jc w:val="right"/>
                      <w:rPr>
                        <w:szCs w:val="21"/>
                      </w:rPr>
                    </w:pPr>
                    <w:r>
                      <w:rPr>
                        <w:rStyle w:val="aff3"/>
                        <w:rFonts w:hint="eastAsia"/>
                      </w:rPr>
                      <w:t xml:space="preserve">　</w:t>
                    </w:r>
                  </w:p>
                </w:tc>
              </w:sdtContent>
            </w:sdt>
            <w:sdt>
              <w:sdtPr>
                <w:rPr>
                  <w:szCs w:val="21"/>
                </w:rPr>
                <w:alias w:val="使用权资产处置导致的减值准备减少"/>
                <w:tag w:val="_GBC_caba981dfa034a8bb09929661a9fa91d"/>
                <w:id w:val="-50008454"/>
                <w:lock w:val="sdtLocked"/>
                <w:showingPlcHdr/>
              </w:sdtPr>
              <w:sdtEndPr/>
              <w:sdtContent>
                <w:tc>
                  <w:tcPr>
                    <w:tcW w:w="1618" w:type="pct"/>
                    <w:shd w:val="clear" w:color="auto" w:fill="auto"/>
                  </w:tcPr>
                  <w:p w14:paraId="2C24B844" w14:textId="77777777" w:rsidR="00517F71" w:rsidRDefault="00517F71" w:rsidP="00660113">
                    <w:pPr>
                      <w:spacing w:line="240" w:lineRule="atLeast"/>
                      <w:jc w:val="right"/>
                      <w:rPr>
                        <w:szCs w:val="21"/>
                      </w:rPr>
                    </w:pPr>
                    <w:r>
                      <w:rPr>
                        <w:rStyle w:val="aff3"/>
                        <w:rFonts w:hint="eastAsia"/>
                      </w:rPr>
                      <w:t xml:space="preserve">　</w:t>
                    </w:r>
                  </w:p>
                </w:tc>
              </w:sdtContent>
            </w:sdt>
          </w:tr>
          <w:tr w:rsidR="00517F71" w14:paraId="390483F0" w14:textId="77777777" w:rsidTr="00660113">
            <w:trPr>
              <w:trHeight w:val="284"/>
            </w:trPr>
            <w:sdt>
              <w:sdtPr>
                <w:tag w:val="_PLD_c5aa9642ff344a19a49d93c528574b15"/>
                <w:id w:val="941724885"/>
                <w:lock w:val="sdtLocked"/>
              </w:sdtPr>
              <w:sdtEndPr/>
              <w:sdtContent>
                <w:tc>
                  <w:tcPr>
                    <w:tcW w:w="1878" w:type="pct"/>
                    <w:shd w:val="clear" w:color="auto" w:fill="auto"/>
                    <w:vAlign w:val="center"/>
                  </w:tcPr>
                  <w:p w14:paraId="6902332D" w14:textId="77777777" w:rsidR="00517F71" w:rsidRDefault="00517F71" w:rsidP="00660113">
                    <w:pPr>
                      <w:spacing w:line="240" w:lineRule="atLeast"/>
                      <w:ind w:firstLineChars="200" w:firstLine="420"/>
                      <w:rPr>
                        <w:szCs w:val="21"/>
                      </w:rPr>
                    </w:pPr>
                    <w:r>
                      <w:rPr>
                        <w:rFonts w:hint="eastAsia"/>
                        <w:szCs w:val="21"/>
                      </w:rPr>
                      <w:t>4.</w:t>
                    </w:r>
                    <w:r>
                      <w:rPr>
                        <w:szCs w:val="21"/>
                      </w:rPr>
                      <w:t>期末余额</w:t>
                    </w:r>
                  </w:p>
                </w:tc>
              </w:sdtContent>
            </w:sdt>
            <w:sdt>
              <w:sdtPr>
                <w:rPr>
                  <w:szCs w:val="21"/>
                </w:rPr>
                <w:alias w:val="使用权资产明细-减值准备"/>
                <w:tag w:val="_GBC_4dde759fe201435db4d0d2733c61d82a"/>
                <w:id w:val="-48314053"/>
                <w:lock w:val="sdtLocked"/>
                <w:showingPlcHdr/>
              </w:sdtPr>
              <w:sdtEndPr/>
              <w:sdtContent>
                <w:tc>
                  <w:tcPr>
                    <w:tcW w:w="1504" w:type="pct"/>
                    <w:shd w:val="clear" w:color="auto" w:fill="auto"/>
                  </w:tcPr>
                  <w:p w14:paraId="14723D16" w14:textId="77777777" w:rsidR="00517F71" w:rsidRDefault="00517F71" w:rsidP="00660113">
                    <w:pPr>
                      <w:spacing w:line="240" w:lineRule="atLeast"/>
                      <w:jc w:val="right"/>
                      <w:rPr>
                        <w:szCs w:val="21"/>
                      </w:rPr>
                    </w:pPr>
                    <w:r>
                      <w:rPr>
                        <w:rStyle w:val="aff3"/>
                        <w:rFonts w:hint="eastAsia"/>
                      </w:rPr>
                      <w:t xml:space="preserve">　</w:t>
                    </w:r>
                  </w:p>
                </w:tc>
              </w:sdtContent>
            </w:sdt>
            <w:sdt>
              <w:sdtPr>
                <w:rPr>
                  <w:szCs w:val="21"/>
                </w:rPr>
                <w:alias w:val="使用权资产减值准备"/>
                <w:tag w:val="_GBC_7630c09652064a5e9011a2b41bc2fc8e"/>
                <w:id w:val="1297566597"/>
                <w:lock w:val="sdtLocked"/>
                <w:showingPlcHdr/>
              </w:sdtPr>
              <w:sdtEndPr/>
              <w:sdtContent>
                <w:tc>
                  <w:tcPr>
                    <w:tcW w:w="1618" w:type="pct"/>
                    <w:shd w:val="clear" w:color="auto" w:fill="auto"/>
                  </w:tcPr>
                  <w:p w14:paraId="7D9E3281" w14:textId="77777777" w:rsidR="00517F71" w:rsidRDefault="00517F71" w:rsidP="00660113">
                    <w:pPr>
                      <w:spacing w:line="240" w:lineRule="atLeast"/>
                      <w:jc w:val="right"/>
                      <w:rPr>
                        <w:szCs w:val="21"/>
                      </w:rPr>
                    </w:pPr>
                    <w:r>
                      <w:rPr>
                        <w:rStyle w:val="aff3"/>
                        <w:rFonts w:hint="eastAsia"/>
                      </w:rPr>
                      <w:t xml:space="preserve">　</w:t>
                    </w:r>
                  </w:p>
                </w:tc>
              </w:sdtContent>
            </w:sdt>
          </w:tr>
          <w:tr w:rsidR="00517F71" w14:paraId="0EBBC11E" w14:textId="77777777" w:rsidTr="00660113">
            <w:trPr>
              <w:trHeight w:val="284"/>
            </w:trPr>
            <w:sdt>
              <w:sdtPr>
                <w:tag w:val="_PLD_2b382621feb4415d9df2a80fec7eeadf"/>
                <w:id w:val="-2147037706"/>
                <w:lock w:val="sdtLocked"/>
              </w:sdtPr>
              <w:sdtEndPr/>
              <w:sdtContent>
                <w:tc>
                  <w:tcPr>
                    <w:tcW w:w="5000" w:type="pct"/>
                    <w:gridSpan w:val="3"/>
                    <w:shd w:val="clear" w:color="auto" w:fill="auto"/>
                    <w:vAlign w:val="center"/>
                  </w:tcPr>
                  <w:p w14:paraId="7D465870" w14:textId="77777777" w:rsidR="00517F71" w:rsidRDefault="00517F71" w:rsidP="00660113">
                    <w:pPr>
                      <w:spacing w:line="240" w:lineRule="atLeast"/>
                      <w:rPr>
                        <w:szCs w:val="21"/>
                      </w:rPr>
                    </w:pPr>
                    <w:r>
                      <w:rPr>
                        <w:szCs w:val="21"/>
                      </w:rPr>
                      <w:t>四、账面价值</w:t>
                    </w:r>
                  </w:p>
                </w:tc>
              </w:sdtContent>
            </w:sdt>
          </w:tr>
          <w:tr w:rsidR="00517F71" w14:paraId="3B33AB5A" w14:textId="77777777" w:rsidTr="00660113">
            <w:trPr>
              <w:trHeight w:val="284"/>
            </w:trPr>
            <w:sdt>
              <w:sdtPr>
                <w:tag w:val="_PLD_c088ce54f46348089c8263708268b5b5"/>
                <w:id w:val="-955714913"/>
                <w:lock w:val="sdtLocked"/>
              </w:sdtPr>
              <w:sdtEndPr/>
              <w:sdtContent>
                <w:tc>
                  <w:tcPr>
                    <w:tcW w:w="1878" w:type="pct"/>
                    <w:shd w:val="clear" w:color="auto" w:fill="auto"/>
                    <w:vAlign w:val="center"/>
                  </w:tcPr>
                  <w:p w14:paraId="53EC5C43" w14:textId="77777777" w:rsidR="00517F71" w:rsidRDefault="00517F71" w:rsidP="00660113">
                    <w:pPr>
                      <w:spacing w:line="240" w:lineRule="atLeast"/>
                      <w:rPr>
                        <w:szCs w:val="21"/>
                      </w:rPr>
                    </w:pPr>
                    <w:r>
                      <w:rPr>
                        <w:szCs w:val="21"/>
                      </w:rPr>
                      <w:t xml:space="preserve">    1.期末账面价值</w:t>
                    </w:r>
                  </w:p>
                </w:tc>
              </w:sdtContent>
            </w:sdt>
            <w:sdt>
              <w:sdtPr>
                <w:rPr>
                  <w:szCs w:val="21"/>
                </w:rPr>
                <w:alias w:val="使用权资产明细-账面价值"/>
                <w:tag w:val="_GBC_e5a82988e0e84e44821dbbca816303c3"/>
                <w:id w:val="946282636"/>
                <w:lock w:val="sdtLocked"/>
              </w:sdtPr>
              <w:sdtEndPr/>
              <w:sdtContent>
                <w:tc>
                  <w:tcPr>
                    <w:tcW w:w="1504" w:type="pct"/>
                    <w:shd w:val="clear" w:color="auto" w:fill="auto"/>
                  </w:tcPr>
                  <w:p w14:paraId="2D9C514E" w14:textId="77777777" w:rsidR="00517F71" w:rsidRDefault="00517F71" w:rsidP="00660113">
                    <w:pPr>
                      <w:spacing w:line="240" w:lineRule="atLeast"/>
                      <w:jc w:val="right"/>
                      <w:rPr>
                        <w:szCs w:val="21"/>
                      </w:rPr>
                    </w:pPr>
                    <w:r>
                      <w:rPr>
                        <w:szCs w:val="21"/>
                      </w:rPr>
                      <w:t>35,243,968.48</w:t>
                    </w:r>
                  </w:p>
                </w:tc>
              </w:sdtContent>
            </w:sdt>
            <w:sdt>
              <w:sdtPr>
                <w:rPr>
                  <w:szCs w:val="21"/>
                </w:rPr>
                <w:alias w:val="使用权资产"/>
                <w:tag w:val="_GBC_495cd2e718354c829476f40793121e27"/>
                <w:id w:val="-572652839"/>
                <w:lock w:val="sdtLocked"/>
              </w:sdtPr>
              <w:sdtEndPr/>
              <w:sdtContent>
                <w:tc>
                  <w:tcPr>
                    <w:tcW w:w="1618" w:type="pct"/>
                    <w:shd w:val="clear" w:color="auto" w:fill="auto"/>
                  </w:tcPr>
                  <w:p w14:paraId="60E7E471" w14:textId="77777777" w:rsidR="00517F71" w:rsidRDefault="00517F71" w:rsidP="00660113">
                    <w:pPr>
                      <w:spacing w:line="240" w:lineRule="atLeast"/>
                      <w:jc w:val="right"/>
                      <w:rPr>
                        <w:szCs w:val="21"/>
                      </w:rPr>
                    </w:pPr>
                    <w:r>
                      <w:rPr>
                        <w:szCs w:val="21"/>
                      </w:rPr>
                      <w:t>35,243,968.48</w:t>
                    </w:r>
                  </w:p>
                </w:tc>
              </w:sdtContent>
            </w:sdt>
          </w:tr>
          <w:tr w:rsidR="00517F71" w14:paraId="27597F0E" w14:textId="77777777" w:rsidTr="00660113">
            <w:trPr>
              <w:trHeight w:val="284"/>
            </w:trPr>
            <w:sdt>
              <w:sdtPr>
                <w:tag w:val="_PLD_d905ebbade4f4acfa8662d5d173414d1"/>
                <w:id w:val="-1722823806"/>
                <w:lock w:val="sdtLocked"/>
              </w:sdtPr>
              <w:sdtEndPr/>
              <w:sdtContent>
                <w:tc>
                  <w:tcPr>
                    <w:tcW w:w="1878" w:type="pct"/>
                    <w:shd w:val="clear" w:color="auto" w:fill="auto"/>
                    <w:vAlign w:val="center"/>
                  </w:tcPr>
                  <w:p w14:paraId="48416F8A" w14:textId="77777777" w:rsidR="00517F71" w:rsidRDefault="00517F71" w:rsidP="00660113">
                    <w:pPr>
                      <w:spacing w:line="240" w:lineRule="atLeast"/>
                      <w:rPr>
                        <w:szCs w:val="21"/>
                      </w:rPr>
                    </w:pPr>
                    <w:r>
                      <w:rPr>
                        <w:szCs w:val="21"/>
                      </w:rPr>
                      <w:t xml:space="preserve">    2.期初账面价值</w:t>
                    </w:r>
                  </w:p>
                </w:tc>
              </w:sdtContent>
            </w:sdt>
            <w:sdt>
              <w:sdtPr>
                <w:rPr>
                  <w:szCs w:val="21"/>
                </w:rPr>
                <w:alias w:val="使用权资产明细-账面价值"/>
                <w:tag w:val="_GBC_d036a5851289409c9d51fb84743dae94"/>
                <w:id w:val="-1521773686"/>
                <w:lock w:val="sdtLocked"/>
              </w:sdtPr>
              <w:sdtEndPr/>
              <w:sdtContent>
                <w:tc>
                  <w:tcPr>
                    <w:tcW w:w="1504" w:type="pct"/>
                    <w:shd w:val="clear" w:color="auto" w:fill="auto"/>
                  </w:tcPr>
                  <w:p w14:paraId="1160E4CA" w14:textId="77777777" w:rsidR="00517F71" w:rsidRDefault="00517F71" w:rsidP="00660113">
                    <w:pPr>
                      <w:spacing w:line="240" w:lineRule="atLeast"/>
                      <w:jc w:val="right"/>
                      <w:rPr>
                        <w:szCs w:val="21"/>
                      </w:rPr>
                    </w:pPr>
                    <w:r>
                      <w:rPr>
                        <w:szCs w:val="21"/>
                      </w:rPr>
                      <w:t>40,408,284.54</w:t>
                    </w:r>
                  </w:p>
                </w:tc>
              </w:sdtContent>
            </w:sdt>
            <w:sdt>
              <w:sdtPr>
                <w:rPr>
                  <w:szCs w:val="21"/>
                </w:rPr>
                <w:alias w:val="使用权资产"/>
                <w:tag w:val="_GBC_8d1c4822b5314e1bb1e1049aaa7d3338"/>
                <w:id w:val="1958593566"/>
                <w:lock w:val="sdtLocked"/>
              </w:sdtPr>
              <w:sdtEndPr/>
              <w:sdtContent>
                <w:tc>
                  <w:tcPr>
                    <w:tcW w:w="1618" w:type="pct"/>
                    <w:shd w:val="clear" w:color="auto" w:fill="auto"/>
                  </w:tcPr>
                  <w:p w14:paraId="4D35E330" w14:textId="77777777" w:rsidR="00517F71" w:rsidRDefault="00517F71" w:rsidP="00660113">
                    <w:pPr>
                      <w:spacing w:line="240" w:lineRule="atLeast"/>
                      <w:jc w:val="right"/>
                      <w:rPr>
                        <w:szCs w:val="21"/>
                      </w:rPr>
                    </w:pPr>
                    <w:r>
                      <w:rPr>
                        <w:szCs w:val="21"/>
                      </w:rPr>
                      <w:t>40,408,284.54</w:t>
                    </w:r>
                  </w:p>
                </w:tc>
              </w:sdtContent>
            </w:sdt>
          </w:tr>
        </w:tbl>
        <w:p w14:paraId="2F6C1507" w14:textId="77777777" w:rsidR="00517F71" w:rsidRDefault="00517F71"/>
        <w:p w14:paraId="07AAC1DB" w14:textId="49C7AA91" w:rsidR="008145AA" w:rsidRPr="00D35831" w:rsidRDefault="00220447"/>
      </w:sdtContent>
    </w:sdt>
    <w:bookmarkEnd w:id="201" w:displacedByCustomXml="prev"/>
    <w:p w14:paraId="3CDB9466"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无形资产</w:t>
      </w:r>
    </w:p>
    <w:bookmarkStart w:id="202" w:name="_Hlk90557281" w:displacedByCustomXml="next"/>
    <w:sdt>
      <w:sdtPr>
        <w:rPr>
          <w:rFonts w:ascii="宋体" w:eastAsia="宋体" w:hAnsi="宋体" w:cs="宋体" w:hint="eastAsia"/>
          <w:b w:val="0"/>
          <w:bCs w:val="0"/>
          <w:kern w:val="0"/>
          <w:szCs w:val="24"/>
        </w:rPr>
        <w:alias w:val="模块:无形资产情况"/>
        <w:tag w:val="_SEC_dc6f356c9a9a424bba90c1f6f28b2ab0"/>
        <w:id w:val="-1595625156"/>
        <w:lock w:val="sdtLocked"/>
        <w:placeholder>
          <w:docPart w:val="GBC22222222222222222222222222222"/>
        </w:placeholder>
      </w:sdtPr>
      <w:sdtEndPr>
        <w:rPr>
          <w:rFonts w:hint="default"/>
          <w:szCs w:val="21"/>
        </w:rPr>
      </w:sdtEndPr>
      <w:sdtContent>
        <w:p w14:paraId="4ED8DC7A" w14:textId="77777777" w:rsidR="008145AA" w:rsidRDefault="00406AE8" w:rsidP="00471E11">
          <w:pPr>
            <w:pStyle w:val="4"/>
            <w:numPr>
              <w:ilvl w:val="3"/>
              <w:numId w:val="61"/>
            </w:numPr>
            <w:ind w:left="426" w:hanging="426"/>
          </w:pPr>
          <w:r>
            <w:rPr>
              <w:rFonts w:hint="eastAsia"/>
            </w:rPr>
            <w:t>无形资产情况</w:t>
          </w:r>
        </w:p>
        <w:sdt>
          <w:sdtPr>
            <w:rPr>
              <w:rFonts w:hint="eastAsia"/>
              <w:szCs w:val="21"/>
            </w:rPr>
            <w:alias w:val="是否适用：无形资产情况[双击切换]"/>
            <w:tag w:val="_GBC_42237c7a99c64602a661c1668bc893bd"/>
            <w:id w:val="-1438358308"/>
            <w:lock w:val="sdtLocked"/>
            <w:placeholder>
              <w:docPart w:val="GBC22222222222222222222222222222"/>
            </w:placeholder>
          </w:sdtPr>
          <w:sdtEndPr/>
          <w:sdtContent>
            <w:p w14:paraId="708F22D6" w14:textId="77777777" w:rsidR="008145AA" w:rsidRDefault="00406AE8">
              <w:pPr>
                <w:snapToGrid w:val="0"/>
                <w:spacing w:line="240" w:lineRule="atLeast"/>
                <w:rPr>
                  <w:szCs w:val="21"/>
                </w:rPr>
              </w:pPr>
              <w:r>
                <w:rPr>
                  <w:szCs w:val="21"/>
                </w:rPr>
                <w:fldChar w:fldCharType="begin"/>
              </w:r>
              <w:r w:rsidR="00B230B2">
                <w:rPr>
                  <w:szCs w:val="21"/>
                </w:rPr>
                <w:instrText xml:space="preserve"> MACROBUTTON  SnrToggleCheckbox √适用  </w:instrText>
              </w:r>
              <w:r>
                <w:rPr>
                  <w:szCs w:val="21"/>
                </w:rPr>
                <w:fldChar w:fldCharType="end"/>
              </w:r>
              <w:r>
                <w:rPr>
                  <w:szCs w:val="21"/>
                </w:rPr>
                <w:fldChar w:fldCharType="begin"/>
              </w:r>
              <w:r w:rsidR="00B230B2">
                <w:rPr>
                  <w:szCs w:val="21"/>
                </w:rPr>
                <w:instrText xml:space="preserve"> MACROBUTTON  SnrToggleCheckbox □不适用 </w:instrText>
              </w:r>
              <w:r>
                <w:rPr>
                  <w:szCs w:val="21"/>
                </w:rPr>
                <w:fldChar w:fldCharType="end"/>
              </w:r>
            </w:p>
          </w:sdtContent>
        </w:sdt>
        <w:p w14:paraId="3E3868DF" w14:textId="63AC58AA" w:rsidR="008145AA" w:rsidRDefault="00406AE8">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18329115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4506686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411"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0"/>
            <w:gridCol w:w="1686"/>
            <w:gridCol w:w="682"/>
            <w:gridCol w:w="637"/>
            <w:gridCol w:w="1583"/>
            <w:gridCol w:w="1479"/>
            <w:gridCol w:w="1686"/>
          </w:tblGrid>
          <w:tr w:rsidR="00D86558" w14:paraId="359C3B20" w14:textId="77777777" w:rsidTr="009E777F">
            <w:trPr>
              <w:trHeight w:val="340"/>
            </w:trPr>
            <w:sdt>
              <w:sdtPr>
                <w:rPr>
                  <w:sz w:val="18"/>
                  <w:szCs w:val="18"/>
                </w:rPr>
                <w:tag w:val="_PLD_0d0c5c4c9acf46eaa7c41a19eb731a5c"/>
                <w:id w:val="-1629073087"/>
                <w:lock w:val="sdtLocked"/>
              </w:sdtPr>
              <w:sdtEndPr/>
              <w:sdtContent>
                <w:tc>
                  <w:tcPr>
                    <w:tcW w:w="1042" w:type="pct"/>
                    <w:shd w:val="clear" w:color="auto" w:fill="auto"/>
                    <w:vAlign w:val="center"/>
                  </w:tcPr>
                  <w:p w14:paraId="151C1A0B" w14:textId="77777777" w:rsidR="00D86558" w:rsidRPr="009E777F" w:rsidRDefault="00D86558" w:rsidP="00D55D70">
                    <w:pPr>
                      <w:jc w:val="center"/>
                      <w:rPr>
                        <w:sz w:val="18"/>
                        <w:szCs w:val="18"/>
                      </w:rPr>
                    </w:pPr>
                    <w:r w:rsidRPr="009E777F">
                      <w:rPr>
                        <w:rFonts w:hint="eastAsia"/>
                        <w:sz w:val="18"/>
                        <w:szCs w:val="18"/>
                      </w:rPr>
                      <w:t>项目</w:t>
                    </w:r>
                  </w:p>
                </w:tc>
              </w:sdtContent>
            </w:sdt>
            <w:sdt>
              <w:sdtPr>
                <w:rPr>
                  <w:sz w:val="18"/>
                  <w:szCs w:val="18"/>
                </w:rPr>
                <w:tag w:val="_PLD_0dfc6d612ce04e4ab91d7f5c675c7954"/>
                <w:id w:val="2121873314"/>
                <w:lock w:val="sdtLocked"/>
              </w:sdtPr>
              <w:sdtEndPr/>
              <w:sdtContent>
                <w:tc>
                  <w:tcPr>
                    <w:tcW w:w="861" w:type="pct"/>
                    <w:shd w:val="clear" w:color="auto" w:fill="auto"/>
                    <w:vAlign w:val="center"/>
                  </w:tcPr>
                  <w:p w14:paraId="721FC21A" w14:textId="77777777" w:rsidR="00D86558" w:rsidRPr="009E777F" w:rsidRDefault="00D86558" w:rsidP="00D55D70">
                    <w:pPr>
                      <w:jc w:val="center"/>
                      <w:rPr>
                        <w:sz w:val="18"/>
                        <w:szCs w:val="18"/>
                      </w:rPr>
                    </w:pPr>
                    <w:r w:rsidRPr="009E777F">
                      <w:rPr>
                        <w:rFonts w:hint="eastAsia"/>
                        <w:sz w:val="18"/>
                        <w:szCs w:val="18"/>
                      </w:rPr>
                      <w:t>土地使用权</w:t>
                    </w:r>
                  </w:p>
                </w:tc>
              </w:sdtContent>
            </w:sdt>
            <w:sdt>
              <w:sdtPr>
                <w:rPr>
                  <w:sz w:val="18"/>
                  <w:szCs w:val="18"/>
                </w:rPr>
                <w:tag w:val="_PLD_0d5a6bdde1fe4f6d9dcc5cb928d96ee9"/>
                <w:id w:val="-1836676103"/>
                <w:lock w:val="sdtLocked"/>
              </w:sdtPr>
              <w:sdtEndPr/>
              <w:sdtContent>
                <w:tc>
                  <w:tcPr>
                    <w:tcW w:w="348" w:type="pct"/>
                    <w:shd w:val="clear" w:color="auto" w:fill="auto"/>
                    <w:vAlign w:val="center"/>
                  </w:tcPr>
                  <w:p w14:paraId="476662CB" w14:textId="77777777" w:rsidR="00D86558" w:rsidRPr="009E777F" w:rsidRDefault="00D86558" w:rsidP="00D55D70">
                    <w:pPr>
                      <w:jc w:val="center"/>
                      <w:rPr>
                        <w:sz w:val="18"/>
                        <w:szCs w:val="18"/>
                      </w:rPr>
                    </w:pPr>
                    <w:r w:rsidRPr="009E777F">
                      <w:rPr>
                        <w:rFonts w:hint="eastAsia"/>
                        <w:sz w:val="18"/>
                        <w:szCs w:val="18"/>
                      </w:rPr>
                      <w:t>专利权</w:t>
                    </w:r>
                  </w:p>
                </w:tc>
              </w:sdtContent>
            </w:sdt>
            <w:sdt>
              <w:sdtPr>
                <w:rPr>
                  <w:sz w:val="18"/>
                  <w:szCs w:val="18"/>
                </w:rPr>
                <w:tag w:val="_PLD_c4e41ad8ec594f0dafd60ebc1a7da7ce"/>
                <w:id w:val="912194355"/>
                <w:lock w:val="sdtLocked"/>
              </w:sdtPr>
              <w:sdtEndPr/>
              <w:sdtContent>
                <w:tc>
                  <w:tcPr>
                    <w:tcW w:w="325" w:type="pct"/>
                    <w:shd w:val="clear" w:color="auto" w:fill="auto"/>
                    <w:vAlign w:val="center"/>
                  </w:tcPr>
                  <w:p w14:paraId="3DE8EF9F" w14:textId="77777777" w:rsidR="00D86558" w:rsidRPr="009E777F" w:rsidRDefault="00D86558" w:rsidP="00D55D70">
                    <w:pPr>
                      <w:jc w:val="center"/>
                      <w:rPr>
                        <w:sz w:val="18"/>
                        <w:szCs w:val="18"/>
                      </w:rPr>
                    </w:pPr>
                    <w:r w:rsidRPr="009E777F">
                      <w:rPr>
                        <w:rFonts w:hint="eastAsia"/>
                        <w:sz w:val="18"/>
                        <w:szCs w:val="18"/>
                      </w:rPr>
                      <w:t>非专利技术</w:t>
                    </w:r>
                  </w:p>
                </w:tc>
              </w:sdtContent>
            </w:sdt>
            <w:sdt>
              <w:sdtPr>
                <w:rPr>
                  <w:sz w:val="18"/>
                  <w:szCs w:val="18"/>
                </w:rPr>
                <w:alias w:val="无形资产明细－项目"/>
                <w:tag w:val="_GBC_1a0001be34594900ba0c5e610a635d50"/>
                <w:id w:val="1063535607"/>
                <w:lock w:val="sdtLocked"/>
              </w:sdtPr>
              <w:sdtEndPr>
                <w:rPr>
                  <w:rFonts w:hint="eastAsia"/>
                </w:rPr>
              </w:sdtEndPr>
              <w:sdtContent>
                <w:tc>
                  <w:tcPr>
                    <w:tcW w:w="808" w:type="pct"/>
                    <w:shd w:val="clear" w:color="auto" w:fill="auto"/>
                    <w:vAlign w:val="center"/>
                  </w:tcPr>
                  <w:p w14:paraId="2C3D737D" w14:textId="77777777" w:rsidR="00D86558" w:rsidRPr="009E777F" w:rsidRDefault="00D86558" w:rsidP="00D55D70">
                    <w:pPr>
                      <w:jc w:val="center"/>
                      <w:rPr>
                        <w:sz w:val="18"/>
                        <w:szCs w:val="18"/>
                      </w:rPr>
                    </w:pPr>
                    <w:r w:rsidRPr="009E777F">
                      <w:rPr>
                        <w:rFonts w:hint="eastAsia"/>
                        <w:sz w:val="18"/>
                        <w:szCs w:val="18"/>
                      </w:rPr>
                      <w:t>软件</w:t>
                    </w:r>
                  </w:p>
                </w:tc>
              </w:sdtContent>
            </w:sdt>
            <w:sdt>
              <w:sdtPr>
                <w:rPr>
                  <w:sz w:val="18"/>
                  <w:szCs w:val="18"/>
                </w:rPr>
                <w:alias w:val="无形资产明细－项目"/>
                <w:tag w:val="_GBC_1a0001be34594900ba0c5e610a635d50"/>
                <w:id w:val="-1216113658"/>
                <w:lock w:val="sdtLocked"/>
              </w:sdtPr>
              <w:sdtEndPr>
                <w:rPr>
                  <w:rFonts w:hint="eastAsia"/>
                </w:rPr>
              </w:sdtEndPr>
              <w:sdtContent>
                <w:tc>
                  <w:tcPr>
                    <w:tcW w:w="755" w:type="pct"/>
                    <w:shd w:val="clear" w:color="auto" w:fill="auto"/>
                    <w:vAlign w:val="center"/>
                  </w:tcPr>
                  <w:p w14:paraId="4C845C40" w14:textId="77777777" w:rsidR="00D86558" w:rsidRPr="009E777F" w:rsidRDefault="00D86558" w:rsidP="00D55D70">
                    <w:pPr>
                      <w:jc w:val="center"/>
                      <w:rPr>
                        <w:sz w:val="18"/>
                        <w:szCs w:val="18"/>
                      </w:rPr>
                    </w:pPr>
                    <w:r w:rsidRPr="009E777F">
                      <w:rPr>
                        <w:rFonts w:hint="eastAsia"/>
                        <w:sz w:val="18"/>
                        <w:szCs w:val="18"/>
                      </w:rPr>
                      <w:t>其他</w:t>
                    </w:r>
                  </w:p>
                </w:tc>
              </w:sdtContent>
            </w:sdt>
            <w:sdt>
              <w:sdtPr>
                <w:rPr>
                  <w:sz w:val="18"/>
                  <w:szCs w:val="18"/>
                </w:rPr>
                <w:tag w:val="_PLD_010a173744294c79817b77db863e3438"/>
                <w:id w:val="-61880688"/>
                <w:lock w:val="sdtLocked"/>
              </w:sdtPr>
              <w:sdtEndPr/>
              <w:sdtContent>
                <w:tc>
                  <w:tcPr>
                    <w:tcW w:w="861" w:type="pct"/>
                    <w:shd w:val="clear" w:color="auto" w:fill="auto"/>
                    <w:vAlign w:val="center"/>
                  </w:tcPr>
                  <w:p w14:paraId="0CD3D4ED" w14:textId="77777777" w:rsidR="00D86558" w:rsidRPr="009E777F" w:rsidRDefault="00D86558" w:rsidP="00D55D70">
                    <w:pPr>
                      <w:jc w:val="center"/>
                      <w:rPr>
                        <w:sz w:val="18"/>
                        <w:szCs w:val="18"/>
                      </w:rPr>
                    </w:pPr>
                    <w:r w:rsidRPr="009E777F">
                      <w:rPr>
                        <w:sz w:val="18"/>
                        <w:szCs w:val="18"/>
                      </w:rPr>
                      <w:t>合计</w:t>
                    </w:r>
                  </w:p>
                </w:tc>
              </w:sdtContent>
            </w:sdt>
          </w:tr>
          <w:tr w:rsidR="00D86558" w14:paraId="01815EF4" w14:textId="77777777" w:rsidTr="009E777F">
            <w:trPr>
              <w:trHeight w:val="340"/>
            </w:trPr>
            <w:sdt>
              <w:sdtPr>
                <w:rPr>
                  <w:sz w:val="18"/>
                  <w:szCs w:val="18"/>
                </w:rPr>
                <w:tag w:val="_PLD_d38b2136312a4180852ade61efe6b93c"/>
                <w:id w:val="-621604561"/>
                <w:lock w:val="sdtLocked"/>
              </w:sdtPr>
              <w:sdtEndPr/>
              <w:sdtContent>
                <w:tc>
                  <w:tcPr>
                    <w:tcW w:w="5000" w:type="pct"/>
                    <w:gridSpan w:val="7"/>
                    <w:shd w:val="clear" w:color="auto" w:fill="auto"/>
                    <w:vAlign w:val="center"/>
                  </w:tcPr>
                  <w:p w14:paraId="459508DA" w14:textId="77777777" w:rsidR="00D86558" w:rsidRPr="009E777F" w:rsidRDefault="00D86558" w:rsidP="00D55D70">
                    <w:pPr>
                      <w:rPr>
                        <w:sz w:val="18"/>
                        <w:szCs w:val="18"/>
                      </w:rPr>
                    </w:pPr>
                    <w:r w:rsidRPr="009E777F">
                      <w:rPr>
                        <w:sz w:val="18"/>
                        <w:szCs w:val="18"/>
                      </w:rPr>
                      <w:t>一、</w:t>
                    </w:r>
                    <w:r w:rsidRPr="009E777F">
                      <w:rPr>
                        <w:rFonts w:hint="eastAsia"/>
                        <w:sz w:val="18"/>
                        <w:szCs w:val="18"/>
                      </w:rPr>
                      <w:t>账面原值</w:t>
                    </w:r>
                  </w:p>
                </w:tc>
              </w:sdtContent>
            </w:sdt>
          </w:tr>
          <w:tr w:rsidR="00D86558" w14:paraId="747BE984" w14:textId="77777777" w:rsidTr="009E777F">
            <w:trPr>
              <w:trHeight w:val="340"/>
            </w:trPr>
            <w:sdt>
              <w:sdtPr>
                <w:rPr>
                  <w:sz w:val="18"/>
                  <w:szCs w:val="18"/>
                </w:rPr>
                <w:tag w:val="_PLD_c5adbbf7566848428d517f50646b04c1"/>
                <w:id w:val="-1883157650"/>
                <w:lock w:val="sdtLocked"/>
              </w:sdtPr>
              <w:sdtEndPr/>
              <w:sdtContent>
                <w:tc>
                  <w:tcPr>
                    <w:tcW w:w="1042" w:type="pct"/>
                    <w:shd w:val="clear" w:color="auto" w:fill="auto"/>
                    <w:vAlign w:val="center"/>
                  </w:tcPr>
                  <w:p w14:paraId="5B245C41" w14:textId="77777777" w:rsidR="00D86558" w:rsidRPr="009E777F" w:rsidRDefault="00D86558" w:rsidP="00D55D70">
                    <w:pPr>
                      <w:rPr>
                        <w:sz w:val="18"/>
                        <w:szCs w:val="18"/>
                      </w:rPr>
                    </w:pPr>
                    <w:r w:rsidRPr="009E777F">
                      <w:rPr>
                        <w:sz w:val="18"/>
                        <w:szCs w:val="18"/>
                      </w:rPr>
                      <w:t xml:space="preserve">    1.</w:t>
                    </w:r>
                    <w:r w:rsidRPr="009E777F">
                      <w:rPr>
                        <w:rFonts w:hint="eastAsia"/>
                        <w:sz w:val="18"/>
                        <w:szCs w:val="18"/>
                      </w:rPr>
                      <w:t>期</w:t>
                    </w:r>
                    <w:r w:rsidRPr="009E777F">
                      <w:rPr>
                        <w:sz w:val="18"/>
                        <w:szCs w:val="18"/>
                      </w:rPr>
                      <w:t>初余额</w:t>
                    </w:r>
                  </w:p>
                </w:tc>
              </w:sdtContent>
            </w:sdt>
            <w:tc>
              <w:tcPr>
                <w:tcW w:w="861" w:type="pct"/>
                <w:shd w:val="clear" w:color="auto" w:fill="auto"/>
                <w:vAlign w:val="center"/>
              </w:tcPr>
              <w:p w14:paraId="1CF40A80" w14:textId="77777777" w:rsidR="00D86558" w:rsidRPr="009E777F" w:rsidRDefault="00D86558" w:rsidP="00D55D70">
                <w:pPr>
                  <w:rPr>
                    <w:sz w:val="18"/>
                    <w:szCs w:val="18"/>
                  </w:rPr>
                </w:pPr>
                <w:r w:rsidRPr="009E777F">
                  <w:rPr>
                    <w:sz w:val="18"/>
                    <w:szCs w:val="18"/>
                  </w:rPr>
                  <w:t>97,176,611.08</w:t>
                </w:r>
              </w:p>
            </w:tc>
            <w:tc>
              <w:tcPr>
                <w:tcW w:w="348" w:type="pct"/>
                <w:shd w:val="clear" w:color="auto" w:fill="auto"/>
                <w:vAlign w:val="center"/>
              </w:tcPr>
              <w:p w14:paraId="59438A1E" w14:textId="77777777" w:rsidR="00D86558" w:rsidRPr="009E777F" w:rsidRDefault="00D86558" w:rsidP="00D55D70">
                <w:pPr>
                  <w:rPr>
                    <w:sz w:val="18"/>
                    <w:szCs w:val="18"/>
                  </w:rPr>
                </w:pPr>
              </w:p>
            </w:tc>
            <w:tc>
              <w:tcPr>
                <w:tcW w:w="325" w:type="pct"/>
                <w:shd w:val="clear" w:color="auto" w:fill="auto"/>
                <w:vAlign w:val="center"/>
              </w:tcPr>
              <w:p w14:paraId="0F1694E4" w14:textId="77777777" w:rsidR="00D86558" w:rsidRPr="009E777F" w:rsidRDefault="00D86558" w:rsidP="00D55D70">
                <w:pPr>
                  <w:rPr>
                    <w:sz w:val="18"/>
                    <w:szCs w:val="18"/>
                  </w:rPr>
                </w:pPr>
              </w:p>
            </w:tc>
            <w:tc>
              <w:tcPr>
                <w:tcW w:w="808" w:type="pct"/>
                <w:shd w:val="clear" w:color="auto" w:fill="auto"/>
                <w:vAlign w:val="center"/>
              </w:tcPr>
              <w:p w14:paraId="705AA932" w14:textId="77777777" w:rsidR="00D86558" w:rsidRPr="009E777F" w:rsidRDefault="00D86558" w:rsidP="00D55D70">
                <w:pPr>
                  <w:rPr>
                    <w:sz w:val="18"/>
                    <w:szCs w:val="18"/>
                  </w:rPr>
                </w:pPr>
                <w:r w:rsidRPr="009E777F">
                  <w:rPr>
                    <w:sz w:val="18"/>
                    <w:szCs w:val="18"/>
                  </w:rPr>
                  <w:t>10,907,695.11</w:t>
                </w:r>
              </w:p>
            </w:tc>
            <w:tc>
              <w:tcPr>
                <w:tcW w:w="755" w:type="pct"/>
                <w:shd w:val="clear" w:color="auto" w:fill="auto"/>
                <w:vAlign w:val="center"/>
              </w:tcPr>
              <w:p w14:paraId="6119D01C" w14:textId="77777777" w:rsidR="00D86558" w:rsidRPr="009E777F" w:rsidRDefault="00D86558" w:rsidP="00D55D70">
                <w:pPr>
                  <w:rPr>
                    <w:sz w:val="18"/>
                    <w:szCs w:val="18"/>
                  </w:rPr>
                </w:pPr>
                <w:r w:rsidRPr="009E777F">
                  <w:rPr>
                    <w:sz w:val="18"/>
                    <w:szCs w:val="18"/>
                  </w:rPr>
                  <w:t>8,426,184.38</w:t>
                </w:r>
              </w:p>
            </w:tc>
            <w:tc>
              <w:tcPr>
                <w:tcW w:w="861" w:type="pct"/>
                <w:shd w:val="clear" w:color="auto" w:fill="auto"/>
                <w:vAlign w:val="center"/>
              </w:tcPr>
              <w:p w14:paraId="3651A035" w14:textId="77777777" w:rsidR="00D86558" w:rsidRPr="009E777F" w:rsidRDefault="00D86558" w:rsidP="00D55D70">
                <w:pPr>
                  <w:rPr>
                    <w:sz w:val="18"/>
                    <w:szCs w:val="18"/>
                  </w:rPr>
                </w:pPr>
                <w:r w:rsidRPr="009E777F">
                  <w:rPr>
                    <w:sz w:val="18"/>
                    <w:szCs w:val="18"/>
                  </w:rPr>
                  <w:t>116,510,490.57</w:t>
                </w:r>
              </w:p>
            </w:tc>
          </w:tr>
          <w:tr w:rsidR="00D86558" w14:paraId="5D23C4EB" w14:textId="77777777" w:rsidTr="009E777F">
            <w:trPr>
              <w:trHeight w:val="340"/>
            </w:trPr>
            <w:sdt>
              <w:sdtPr>
                <w:rPr>
                  <w:sz w:val="18"/>
                  <w:szCs w:val="18"/>
                </w:rPr>
                <w:tag w:val="_PLD_0b446630b07f4e06a5d143f4d4a21911"/>
                <w:id w:val="-1480685908"/>
                <w:lock w:val="sdtLocked"/>
              </w:sdtPr>
              <w:sdtEndPr/>
              <w:sdtContent>
                <w:tc>
                  <w:tcPr>
                    <w:tcW w:w="1042" w:type="pct"/>
                    <w:shd w:val="clear" w:color="auto" w:fill="auto"/>
                    <w:vAlign w:val="center"/>
                  </w:tcPr>
                  <w:p w14:paraId="50BA6C1B" w14:textId="77777777" w:rsidR="00D86558" w:rsidRPr="009E777F" w:rsidRDefault="00D86558" w:rsidP="00D55D70">
                    <w:pPr>
                      <w:ind w:firstLineChars="200" w:firstLine="360"/>
                      <w:rPr>
                        <w:sz w:val="18"/>
                        <w:szCs w:val="18"/>
                      </w:rPr>
                    </w:pPr>
                    <w:r w:rsidRPr="009E777F">
                      <w:rPr>
                        <w:sz w:val="18"/>
                        <w:szCs w:val="18"/>
                      </w:rPr>
                      <w:t>2.本期增加</w:t>
                    </w:r>
                    <w:r w:rsidRPr="009E777F">
                      <w:rPr>
                        <w:rFonts w:hint="eastAsia"/>
                        <w:sz w:val="18"/>
                        <w:szCs w:val="18"/>
                      </w:rPr>
                      <w:t>金额</w:t>
                    </w:r>
                  </w:p>
                </w:tc>
              </w:sdtContent>
            </w:sdt>
            <w:tc>
              <w:tcPr>
                <w:tcW w:w="861" w:type="pct"/>
                <w:shd w:val="clear" w:color="auto" w:fill="auto"/>
                <w:vAlign w:val="center"/>
              </w:tcPr>
              <w:p w14:paraId="1AD22B17" w14:textId="77777777" w:rsidR="00D86558" w:rsidRPr="009E777F" w:rsidRDefault="00D86558" w:rsidP="00D55D70">
                <w:pPr>
                  <w:rPr>
                    <w:sz w:val="18"/>
                    <w:szCs w:val="18"/>
                  </w:rPr>
                </w:pPr>
                <w:r w:rsidRPr="009E777F">
                  <w:rPr>
                    <w:sz w:val="18"/>
                    <w:szCs w:val="18"/>
                  </w:rPr>
                  <w:t>36,519,452.80</w:t>
                </w:r>
              </w:p>
            </w:tc>
            <w:tc>
              <w:tcPr>
                <w:tcW w:w="348" w:type="pct"/>
                <w:shd w:val="clear" w:color="auto" w:fill="auto"/>
                <w:vAlign w:val="center"/>
              </w:tcPr>
              <w:p w14:paraId="0BCBDEAF" w14:textId="77777777" w:rsidR="00D86558" w:rsidRPr="009E777F" w:rsidRDefault="00D86558" w:rsidP="00D55D70">
                <w:pPr>
                  <w:rPr>
                    <w:sz w:val="18"/>
                    <w:szCs w:val="18"/>
                  </w:rPr>
                </w:pPr>
              </w:p>
            </w:tc>
            <w:tc>
              <w:tcPr>
                <w:tcW w:w="325" w:type="pct"/>
                <w:shd w:val="clear" w:color="auto" w:fill="auto"/>
                <w:vAlign w:val="center"/>
              </w:tcPr>
              <w:p w14:paraId="272AA46F" w14:textId="77777777" w:rsidR="00D86558" w:rsidRPr="009E777F" w:rsidRDefault="00D86558" w:rsidP="00D55D70">
                <w:pPr>
                  <w:rPr>
                    <w:sz w:val="18"/>
                    <w:szCs w:val="18"/>
                  </w:rPr>
                </w:pPr>
              </w:p>
            </w:tc>
            <w:tc>
              <w:tcPr>
                <w:tcW w:w="808" w:type="pct"/>
                <w:shd w:val="clear" w:color="auto" w:fill="auto"/>
                <w:vAlign w:val="center"/>
              </w:tcPr>
              <w:p w14:paraId="29F30D64" w14:textId="77777777" w:rsidR="00D86558" w:rsidRPr="009E777F" w:rsidRDefault="00D86558" w:rsidP="00D55D70">
                <w:pPr>
                  <w:rPr>
                    <w:sz w:val="18"/>
                    <w:szCs w:val="18"/>
                  </w:rPr>
                </w:pPr>
                <w:r w:rsidRPr="009E777F">
                  <w:rPr>
                    <w:sz w:val="18"/>
                    <w:szCs w:val="18"/>
                  </w:rPr>
                  <w:t>1,131,778.13</w:t>
                </w:r>
              </w:p>
            </w:tc>
            <w:tc>
              <w:tcPr>
                <w:tcW w:w="755" w:type="pct"/>
                <w:shd w:val="clear" w:color="auto" w:fill="auto"/>
                <w:vAlign w:val="center"/>
              </w:tcPr>
              <w:p w14:paraId="6C5591B6" w14:textId="77777777" w:rsidR="00D86558" w:rsidRPr="009E777F" w:rsidRDefault="00D86558" w:rsidP="00D55D70">
                <w:pPr>
                  <w:rPr>
                    <w:sz w:val="18"/>
                    <w:szCs w:val="18"/>
                  </w:rPr>
                </w:pPr>
                <w:r w:rsidRPr="009E777F">
                  <w:rPr>
                    <w:sz w:val="18"/>
                    <w:szCs w:val="18"/>
                  </w:rPr>
                  <w:t>399,435.29</w:t>
                </w:r>
              </w:p>
            </w:tc>
            <w:tc>
              <w:tcPr>
                <w:tcW w:w="861" w:type="pct"/>
                <w:shd w:val="clear" w:color="auto" w:fill="auto"/>
                <w:vAlign w:val="center"/>
              </w:tcPr>
              <w:p w14:paraId="29C3F1E6" w14:textId="77777777" w:rsidR="00D86558" w:rsidRPr="009E777F" w:rsidRDefault="00D86558" w:rsidP="00D55D70">
                <w:pPr>
                  <w:rPr>
                    <w:sz w:val="18"/>
                    <w:szCs w:val="18"/>
                  </w:rPr>
                </w:pPr>
                <w:r w:rsidRPr="009E777F">
                  <w:rPr>
                    <w:sz w:val="18"/>
                    <w:szCs w:val="18"/>
                  </w:rPr>
                  <w:t>38,050,666.22</w:t>
                </w:r>
              </w:p>
            </w:tc>
          </w:tr>
          <w:tr w:rsidR="00D86558" w14:paraId="75FAA6AE" w14:textId="77777777" w:rsidTr="009E777F">
            <w:trPr>
              <w:trHeight w:val="340"/>
            </w:trPr>
            <w:sdt>
              <w:sdtPr>
                <w:rPr>
                  <w:sz w:val="18"/>
                  <w:szCs w:val="18"/>
                </w:rPr>
                <w:tag w:val="_PLD_add88995250b4c76b28f71f8876082c0"/>
                <w:id w:val="-548995669"/>
                <w:lock w:val="sdtLocked"/>
              </w:sdtPr>
              <w:sdtEndPr/>
              <w:sdtContent>
                <w:tc>
                  <w:tcPr>
                    <w:tcW w:w="1042" w:type="pct"/>
                    <w:shd w:val="clear" w:color="auto" w:fill="auto"/>
                    <w:vAlign w:val="center"/>
                  </w:tcPr>
                  <w:p w14:paraId="40464656" w14:textId="77777777" w:rsidR="00D86558" w:rsidRPr="009E777F" w:rsidRDefault="00D86558" w:rsidP="00D55D70">
                    <w:pPr>
                      <w:ind w:firstLineChars="300" w:firstLine="540"/>
                      <w:rPr>
                        <w:sz w:val="18"/>
                        <w:szCs w:val="18"/>
                      </w:rPr>
                    </w:pPr>
                    <w:r w:rsidRPr="009E777F">
                      <w:rPr>
                        <w:sz w:val="18"/>
                        <w:szCs w:val="18"/>
                      </w:rPr>
                      <w:t>(1)</w:t>
                    </w:r>
                    <w:r w:rsidRPr="009E777F">
                      <w:rPr>
                        <w:rFonts w:hint="eastAsia"/>
                        <w:sz w:val="18"/>
                        <w:szCs w:val="18"/>
                      </w:rPr>
                      <w:t>购置</w:t>
                    </w:r>
                  </w:p>
                </w:tc>
              </w:sdtContent>
            </w:sdt>
            <w:tc>
              <w:tcPr>
                <w:tcW w:w="861" w:type="pct"/>
                <w:shd w:val="clear" w:color="auto" w:fill="auto"/>
                <w:vAlign w:val="center"/>
              </w:tcPr>
              <w:p w14:paraId="63051859" w14:textId="77777777" w:rsidR="00D86558" w:rsidRPr="009E777F" w:rsidRDefault="00D86558" w:rsidP="00D55D70">
                <w:pPr>
                  <w:rPr>
                    <w:sz w:val="18"/>
                    <w:szCs w:val="18"/>
                  </w:rPr>
                </w:pPr>
                <w:r w:rsidRPr="009E777F">
                  <w:rPr>
                    <w:sz w:val="18"/>
                    <w:szCs w:val="18"/>
                  </w:rPr>
                  <w:t>36,519,452.80</w:t>
                </w:r>
              </w:p>
            </w:tc>
            <w:tc>
              <w:tcPr>
                <w:tcW w:w="348" w:type="pct"/>
                <w:shd w:val="clear" w:color="auto" w:fill="auto"/>
                <w:vAlign w:val="center"/>
              </w:tcPr>
              <w:p w14:paraId="5583F6A2" w14:textId="77777777" w:rsidR="00D86558" w:rsidRPr="009E777F" w:rsidRDefault="00D86558" w:rsidP="00D55D70">
                <w:pPr>
                  <w:rPr>
                    <w:sz w:val="18"/>
                    <w:szCs w:val="18"/>
                  </w:rPr>
                </w:pPr>
              </w:p>
            </w:tc>
            <w:tc>
              <w:tcPr>
                <w:tcW w:w="325" w:type="pct"/>
                <w:shd w:val="clear" w:color="auto" w:fill="auto"/>
                <w:vAlign w:val="center"/>
              </w:tcPr>
              <w:p w14:paraId="429978B2" w14:textId="77777777" w:rsidR="00D86558" w:rsidRPr="009E777F" w:rsidRDefault="00D86558" w:rsidP="00D55D70">
                <w:pPr>
                  <w:rPr>
                    <w:sz w:val="18"/>
                    <w:szCs w:val="18"/>
                  </w:rPr>
                </w:pPr>
              </w:p>
            </w:tc>
            <w:tc>
              <w:tcPr>
                <w:tcW w:w="808" w:type="pct"/>
                <w:shd w:val="clear" w:color="auto" w:fill="auto"/>
                <w:vAlign w:val="center"/>
              </w:tcPr>
              <w:p w14:paraId="14B82852" w14:textId="77777777" w:rsidR="00D86558" w:rsidRPr="009E777F" w:rsidRDefault="00D86558" w:rsidP="00D55D70">
                <w:pPr>
                  <w:rPr>
                    <w:sz w:val="18"/>
                    <w:szCs w:val="18"/>
                  </w:rPr>
                </w:pPr>
                <w:r w:rsidRPr="009E777F">
                  <w:rPr>
                    <w:sz w:val="18"/>
                    <w:szCs w:val="18"/>
                  </w:rPr>
                  <w:t>1,131,778.13</w:t>
                </w:r>
              </w:p>
            </w:tc>
            <w:tc>
              <w:tcPr>
                <w:tcW w:w="755" w:type="pct"/>
                <w:shd w:val="clear" w:color="auto" w:fill="auto"/>
                <w:vAlign w:val="center"/>
              </w:tcPr>
              <w:p w14:paraId="77EF9B97" w14:textId="77777777" w:rsidR="00D86558" w:rsidRPr="009E777F" w:rsidRDefault="00D86558" w:rsidP="00D55D70">
                <w:pPr>
                  <w:rPr>
                    <w:sz w:val="18"/>
                    <w:szCs w:val="18"/>
                  </w:rPr>
                </w:pPr>
                <w:r w:rsidRPr="009E777F">
                  <w:rPr>
                    <w:sz w:val="18"/>
                    <w:szCs w:val="18"/>
                  </w:rPr>
                  <w:t>399,435.29</w:t>
                </w:r>
              </w:p>
            </w:tc>
            <w:tc>
              <w:tcPr>
                <w:tcW w:w="861" w:type="pct"/>
                <w:shd w:val="clear" w:color="auto" w:fill="auto"/>
                <w:vAlign w:val="center"/>
              </w:tcPr>
              <w:p w14:paraId="3E30ECD6" w14:textId="77777777" w:rsidR="00D86558" w:rsidRPr="009E777F" w:rsidRDefault="00D86558" w:rsidP="00D55D70">
                <w:pPr>
                  <w:rPr>
                    <w:sz w:val="18"/>
                    <w:szCs w:val="18"/>
                  </w:rPr>
                </w:pPr>
                <w:r w:rsidRPr="009E777F">
                  <w:rPr>
                    <w:sz w:val="18"/>
                    <w:szCs w:val="18"/>
                  </w:rPr>
                  <w:t>38,050,666.22</w:t>
                </w:r>
              </w:p>
            </w:tc>
          </w:tr>
          <w:tr w:rsidR="00D86558" w14:paraId="40FBEC25" w14:textId="77777777" w:rsidTr="009E777F">
            <w:trPr>
              <w:trHeight w:val="340"/>
            </w:trPr>
            <w:sdt>
              <w:sdtPr>
                <w:rPr>
                  <w:sz w:val="18"/>
                  <w:szCs w:val="18"/>
                </w:rPr>
                <w:tag w:val="_PLD_c066ab7eb447440385f68a3f33860975"/>
                <w:id w:val="-249970497"/>
                <w:lock w:val="sdtLocked"/>
              </w:sdtPr>
              <w:sdtEndPr/>
              <w:sdtContent>
                <w:tc>
                  <w:tcPr>
                    <w:tcW w:w="1042" w:type="pct"/>
                    <w:shd w:val="clear" w:color="auto" w:fill="auto"/>
                    <w:vAlign w:val="center"/>
                  </w:tcPr>
                  <w:p w14:paraId="2BD9525B" w14:textId="77777777" w:rsidR="00D86558" w:rsidRPr="009E777F" w:rsidRDefault="00D86558" w:rsidP="00D55D70">
                    <w:pPr>
                      <w:ind w:firstLineChars="300" w:firstLine="540"/>
                      <w:rPr>
                        <w:sz w:val="18"/>
                        <w:szCs w:val="18"/>
                      </w:rPr>
                    </w:pPr>
                    <w:r w:rsidRPr="009E777F">
                      <w:rPr>
                        <w:rFonts w:hint="eastAsia"/>
                        <w:sz w:val="18"/>
                        <w:szCs w:val="18"/>
                      </w:rPr>
                      <w:t>(</w:t>
                    </w:r>
                    <w:r w:rsidRPr="009E777F">
                      <w:rPr>
                        <w:sz w:val="18"/>
                        <w:szCs w:val="18"/>
                      </w:rPr>
                      <w:t>2)</w:t>
                    </w:r>
                    <w:r w:rsidRPr="009E777F">
                      <w:rPr>
                        <w:rFonts w:hint="eastAsia"/>
                        <w:sz w:val="18"/>
                        <w:szCs w:val="18"/>
                      </w:rPr>
                      <w:t>内部研发</w:t>
                    </w:r>
                  </w:p>
                </w:tc>
              </w:sdtContent>
            </w:sdt>
            <w:tc>
              <w:tcPr>
                <w:tcW w:w="861" w:type="pct"/>
                <w:shd w:val="clear" w:color="auto" w:fill="auto"/>
              </w:tcPr>
              <w:p w14:paraId="4B392B53" w14:textId="77777777" w:rsidR="00D86558" w:rsidRPr="009E777F" w:rsidRDefault="00D86558" w:rsidP="00D55D70">
                <w:pPr>
                  <w:jc w:val="right"/>
                  <w:rPr>
                    <w:sz w:val="18"/>
                    <w:szCs w:val="18"/>
                  </w:rPr>
                </w:pPr>
              </w:p>
            </w:tc>
            <w:tc>
              <w:tcPr>
                <w:tcW w:w="348" w:type="pct"/>
                <w:shd w:val="clear" w:color="auto" w:fill="auto"/>
              </w:tcPr>
              <w:p w14:paraId="6B3FE6D1" w14:textId="77777777" w:rsidR="00D86558" w:rsidRPr="009E777F" w:rsidRDefault="00D86558" w:rsidP="00D55D70">
                <w:pPr>
                  <w:jc w:val="right"/>
                  <w:rPr>
                    <w:sz w:val="18"/>
                    <w:szCs w:val="18"/>
                  </w:rPr>
                </w:pPr>
              </w:p>
            </w:tc>
            <w:tc>
              <w:tcPr>
                <w:tcW w:w="325" w:type="pct"/>
                <w:shd w:val="clear" w:color="auto" w:fill="auto"/>
              </w:tcPr>
              <w:p w14:paraId="0D86CDB3" w14:textId="77777777" w:rsidR="00D86558" w:rsidRPr="009E777F" w:rsidRDefault="00D86558" w:rsidP="00D55D70">
                <w:pPr>
                  <w:jc w:val="right"/>
                  <w:rPr>
                    <w:sz w:val="18"/>
                    <w:szCs w:val="18"/>
                  </w:rPr>
                </w:pPr>
              </w:p>
            </w:tc>
            <w:tc>
              <w:tcPr>
                <w:tcW w:w="808" w:type="pct"/>
                <w:shd w:val="clear" w:color="auto" w:fill="auto"/>
              </w:tcPr>
              <w:p w14:paraId="078E038E" w14:textId="77777777" w:rsidR="00D86558" w:rsidRPr="009E777F" w:rsidRDefault="00D86558" w:rsidP="00D55D70">
                <w:pPr>
                  <w:jc w:val="right"/>
                  <w:rPr>
                    <w:sz w:val="18"/>
                    <w:szCs w:val="18"/>
                  </w:rPr>
                </w:pPr>
              </w:p>
            </w:tc>
            <w:tc>
              <w:tcPr>
                <w:tcW w:w="755" w:type="pct"/>
                <w:shd w:val="clear" w:color="auto" w:fill="auto"/>
              </w:tcPr>
              <w:p w14:paraId="6E2B028D" w14:textId="77777777" w:rsidR="00D86558" w:rsidRPr="009E777F" w:rsidRDefault="00D86558" w:rsidP="00D55D70">
                <w:pPr>
                  <w:jc w:val="right"/>
                  <w:rPr>
                    <w:sz w:val="18"/>
                    <w:szCs w:val="18"/>
                  </w:rPr>
                </w:pPr>
              </w:p>
            </w:tc>
            <w:tc>
              <w:tcPr>
                <w:tcW w:w="861" w:type="pct"/>
                <w:shd w:val="clear" w:color="auto" w:fill="auto"/>
              </w:tcPr>
              <w:p w14:paraId="030DBC42" w14:textId="77777777" w:rsidR="00D86558" w:rsidRPr="009E777F" w:rsidRDefault="00D86558" w:rsidP="00D55D70">
                <w:pPr>
                  <w:jc w:val="center"/>
                  <w:rPr>
                    <w:sz w:val="18"/>
                    <w:szCs w:val="18"/>
                  </w:rPr>
                </w:pPr>
              </w:p>
            </w:tc>
          </w:tr>
          <w:tr w:rsidR="00D86558" w14:paraId="17AD4059" w14:textId="77777777" w:rsidTr="009E777F">
            <w:trPr>
              <w:trHeight w:val="340"/>
            </w:trPr>
            <w:sdt>
              <w:sdtPr>
                <w:rPr>
                  <w:sz w:val="18"/>
                  <w:szCs w:val="18"/>
                </w:rPr>
                <w:tag w:val="_PLD_303e6907290e43d49520d2c4d3577b0b"/>
                <w:id w:val="-1205635066"/>
                <w:lock w:val="sdtLocked"/>
              </w:sdtPr>
              <w:sdtEndPr/>
              <w:sdtContent>
                <w:tc>
                  <w:tcPr>
                    <w:tcW w:w="1042" w:type="pct"/>
                    <w:shd w:val="clear" w:color="auto" w:fill="auto"/>
                  </w:tcPr>
                  <w:p w14:paraId="1B9F1BD1" w14:textId="77777777" w:rsidR="00D86558" w:rsidRPr="009E777F" w:rsidRDefault="00D86558" w:rsidP="00D55D70">
                    <w:pPr>
                      <w:ind w:firstLineChars="300" w:firstLine="540"/>
                      <w:rPr>
                        <w:sz w:val="18"/>
                        <w:szCs w:val="18"/>
                      </w:rPr>
                    </w:pPr>
                    <w:r w:rsidRPr="009E777F">
                      <w:rPr>
                        <w:rFonts w:hint="eastAsia"/>
                        <w:sz w:val="18"/>
                        <w:szCs w:val="18"/>
                      </w:rPr>
                      <w:t>(</w:t>
                    </w:r>
                    <w:r w:rsidRPr="009E777F">
                      <w:rPr>
                        <w:sz w:val="18"/>
                        <w:szCs w:val="18"/>
                      </w:rPr>
                      <w:t>3</w:t>
                    </w:r>
                    <w:r w:rsidRPr="009E777F">
                      <w:rPr>
                        <w:rFonts w:hint="eastAsia"/>
                        <w:sz w:val="18"/>
                        <w:szCs w:val="18"/>
                      </w:rPr>
                      <w:t>)企</w:t>
                    </w:r>
                    <w:r w:rsidRPr="009E777F">
                      <w:rPr>
                        <w:sz w:val="18"/>
                        <w:szCs w:val="18"/>
                      </w:rPr>
                      <w:t>业合并增加</w:t>
                    </w:r>
                  </w:p>
                </w:tc>
              </w:sdtContent>
            </w:sdt>
            <w:tc>
              <w:tcPr>
                <w:tcW w:w="861" w:type="pct"/>
                <w:shd w:val="clear" w:color="auto" w:fill="auto"/>
              </w:tcPr>
              <w:p w14:paraId="41FAD946" w14:textId="77777777" w:rsidR="00D86558" w:rsidRPr="009E777F" w:rsidRDefault="00D86558" w:rsidP="00D55D70">
                <w:pPr>
                  <w:jc w:val="right"/>
                  <w:rPr>
                    <w:sz w:val="18"/>
                    <w:szCs w:val="18"/>
                  </w:rPr>
                </w:pPr>
              </w:p>
            </w:tc>
            <w:tc>
              <w:tcPr>
                <w:tcW w:w="348" w:type="pct"/>
                <w:shd w:val="clear" w:color="auto" w:fill="auto"/>
              </w:tcPr>
              <w:p w14:paraId="4F6E1CAF" w14:textId="77777777" w:rsidR="00D86558" w:rsidRPr="009E777F" w:rsidRDefault="00D86558" w:rsidP="00D55D70">
                <w:pPr>
                  <w:jc w:val="right"/>
                  <w:rPr>
                    <w:sz w:val="18"/>
                    <w:szCs w:val="18"/>
                  </w:rPr>
                </w:pPr>
              </w:p>
            </w:tc>
            <w:tc>
              <w:tcPr>
                <w:tcW w:w="325" w:type="pct"/>
                <w:shd w:val="clear" w:color="auto" w:fill="auto"/>
              </w:tcPr>
              <w:p w14:paraId="4E4F3FA3" w14:textId="77777777" w:rsidR="00D86558" w:rsidRPr="009E777F" w:rsidRDefault="00D86558" w:rsidP="00D55D70">
                <w:pPr>
                  <w:jc w:val="right"/>
                  <w:rPr>
                    <w:sz w:val="18"/>
                    <w:szCs w:val="18"/>
                  </w:rPr>
                </w:pPr>
              </w:p>
            </w:tc>
            <w:tc>
              <w:tcPr>
                <w:tcW w:w="808" w:type="pct"/>
                <w:shd w:val="clear" w:color="auto" w:fill="auto"/>
              </w:tcPr>
              <w:p w14:paraId="514936CA" w14:textId="77777777" w:rsidR="00D86558" w:rsidRPr="009E777F" w:rsidRDefault="00D86558" w:rsidP="00D55D70">
                <w:pPr>
                  <w:jc w:val="right"/>
                  <w:rPr>
                    <w:sz w:val="18"/>
                    <w:szCs w:val="18"/>
                  </w:rPr>
                </w:pPr>
              </w:p>
            </w:tc>
            <w:tc>
              <w:tcPr>
                <w:tcW w:w="755" w:type="pct"/>
                <w:shd w:val="clear" w:color="auto" w:fill="auto"/>
              </w:tcPr>
              <w:p w14:paraId="00C7D6C7" w14:textId="77777777" w:rsidR="00D86558" w:rsidRPr="009E777F" w:rsidRDefault="00D86558" w:rsidP="00D55D70">
                <w:pPr>
                  <w:jc w:val="right"/>
                  <w:rPr>
                    <w:sz w:val="18"/>
                    <w:szCs w:val="18"/>
                  </w:rPr>
                </w:pPr>
              </w:p>
            </w:tc>
            <w:tc>
              <w:tcPr>
                <w:tcW w:w="861" w:type="pct"/>
                <w:shd w:val="clear" w:color="auto" w:fill="auto"/>
              </w:tcPr>
              <w:p w14:paraId="0D873948" w14:textId="77777777" w:rsidR="00D86558" w:rsidRPr="009E777F" w:rsidRDefault="00D86558" w:rsidP="00D55D70">
                <w:pPr>
                  <w:jc w:val="right"/>
                  <w:rPr>
                    <w:sz w:val="18"/>
                    <w:szCs w:val="18"/>
                  </w:rPr>
                </w:pPr>
              </w:p>
            </w:tc>
          </w:tr>
          <w:tr w:rsidR="00D86558" w14:paraId="6BCD2C38" w14:textId="77777777" w:rsidTr="009E777F">
            <w:trPr>
              <w:trHeight w:val="340"/>
            </w:trPr>
            <w:sdt>
              <w:sdtPr>
                <w:rPr>
                  <w:sz w:val="18"/>
                  <w:szCs w:val="18"/>
                </w:rPr>
                <w:tag w:val="_PLD_ef6de8d106a344419ba63c194a180aab"/>
                <w:id w:val="-817728384"/>
                <w:lock w:val="sdtLocked"/>
              </w:sdtPr>
              <w:sdtEndPr/>
              <w:sdtContent>
                <w:tc>
                  <w:tcPr>
                    <w:tcW w:w="1042" w:type="pct"/>
                    <w:shd w:val="clear" w:color="auto" w:fill="auto"/>
                    <w:vAlign w:val="center"/>
                  </w:tcPr>
                  <w:p w14:paraId="6C8A565B" w14:textId="77777777" w:rsidR="00D86558" w:rsidRPr="009E777F" w:rsidRDefault="00D86558" w:rsidP="00D55D70">
                    <w:pPr>
                      <w:rPr>
                        <w:sz w:val="18"/>
                        <w:szCs w:val="18"/>
                      </w:rPr>
                    </w:pPr>
                    <w:r w:rsidRPr="009E777F">
                      <w:rPr>
                        <w:sz w:val="18"/>
                        <w:szCs w:val="18"/>
                      </w:rPr>
                      <w:t xml:space="preserve">    3.本期减少</w:t>
                    </w:r>
                    <w:r w:rsidRPr="009E777F">
                      <w:rPr>
                        <w:rFonts w:hint="eastAsia"/>
                        <w:sz w:val="18"/>
                        <w:szCs w:val="18"/>
                      </w:rPr>
                      <w:t>金额</w:t>
                    </w:r>
                  </w:p>
                </w:tc>
              </w:sdtContent>
            </w:sdt>
            <w:tc>
              <w:tcPr>
                <w:tcW w:w="861" w:type="pct"/>
                <w:shd w:val="clear" w:color="auto" w:fill="auto"/>
              </w:tcPr>
              <w:p w14:paraId="121FD636" w14:textId="77777777" w:rsidR="00D86558" w:rsidRPr="009E777F" w:rsidRDefault="00D86558" w:rsidP="00D55D70">
                <w:pPr>
                  <w:jc w:val="right"/>
                  <w:rPr>
                    <w:sz w:val="18"/>
                    <w:szCs w:val="18"/>
                  </w:rPr>
                </w:pPr>
              </w:p>
            </w:tc>
            <w:tc>
              <w:tcPr>
                <w:tcW w:w="348" w:type="pct"/>
                <w:shd w:val="clear" w:color="auto" w:fill="auto"/>
              </w:tcPr>
              <w:p w14:paraId="6A699C1F" w14:textId="77777777" w:rsidR="00D86558" w:rsidRPr="009E777F" w:rsidRDefault="00D86558" w:rsidP="00D55D70">
                <w:pPr>
                  <w:jc w:val="right"/>
                  <w:rPr>
                    <w:sz w:val="18"/>
                    <w:szCs w:val="18"/>
                  </w:rPr>
                </w:pPr>
              </w:p>
            </w:tc>
            <w:tc>
              <w:tcPr>
                <w:tcW w:w="325" w:type="pct"/>
                <w:shd w:val="clear" w:color="auto" w:fill="auto"/>
              </w:tcPr>
              <w:p w14:paraId="70974E8A" w14:textId="77777777" w:rsidR="00D86558" w:rsidRPr="009E777F" w:rsidRDefault="00D86558" w:rsidP="00D55D70">
                <w:pPr>
                  <w:jc w:val="right"/>
                  <w:rPr>
                    <w:sz w:val="18"/>
                    <w:szCs w:val="18"/>
                  </w:rPr>
                </w:pPr>
              </w:p>
            </w:tc>
            <w:tc>
              <w:tcPr>
                <w:tcW w:w="808" w:type="pct"/>
                <w:shd w:val="clear" w:color="auto" w:fill="auto"/>
              </w:tcPr>
              <w:p w14:paraId="77ACF8F1" w14:textId="77777777" w:rsidR="00D86558" w:rsidRPr="009E777F" w:rsidRDefault="00D86558" w:rsidP="00D55D70">
                <w:pPr>
                  <w:jc w:val="right"/>
                  <w:rPr>
                    <w:sz w:val="18"/>
                    <w:szCs w:val="18"/>
                  </w:rPr>
                </w:pPr>
                <w:r w:rsidRPr="009E777F">
                  <w:rPr>
                    <w:sz w:val="18"/>
                    <w:szCs w:val="18"/>
                  </w:rPr>
                  <w:t>85,580.00</w:t>
                </w:r>
              </w:p>
            </w:tc>
            <w:tc>
              <w:tcPr>
                <w:tcW w:w="755" w:type="pct"/>
                <w:shd w:val="clear" w:color="auto" w:fill="auto"/>
              </w:tcPr>
              <w:p w14:paraId="41D73CA6" w14:textId="77777777" w:rsidR="00D86558" w:rsidRPr="009E777F" w:rsidRDefault="00D86558" w:rsidP="00D55D70">
                <w:pPr>
                  <w:jc w:val="right"/>
                  <w:rPr>
                    <w:sz w:val="18"/>
                    <w:szCs w:val="18"/>
                  </w:rPr>
                </w:pPr>
                <w:r w:rsidRPr="009E777F">
                  <w:rPr>
                    <w:sz w:val="18"/>
                    <w:szCs w:val="18"/>
                  </w:rPr>
                  <w:t>90,491.10</w:t>
                </w:r>
              </w:p>
            </w:tc>
            <w:tc>
              <w:tcPr>
                <w:tcW w:w="861" w:type="pct"/>
                <w:shd w:val="clear" w:color="auto" w:fill="auto"/>
              </w:tcPr>
              <w:p w14:paraId="793E72F5" w14:textId="77777777" w:rsidR="00D86558" w:rsidRPr="009E777F" w:rsidRDefault="00D86558" w:rsidP="00D55D70">
                <w:pPr>
                  <w:jc w:val="right"/>
                  <w:rPr>
                    <w:sz w:val="18"/>
                    <w:szCs w:val="18"/>
                  </w:rPr>
                </w:pPr>
                <w:r w:rsidRPr="009E777F">
                  <w:rPr>
                    <w:sz w:val="18"/>
                    <w:szCs w:val="18"/>
                  </w:rPr>
                  <w:t>176,071.10</w:t>
                </w:r>
              </w:p>
            </w:tc>
          </w:tr>
          <w:tr w:rsidR="00D86558" w14:paraId="530D4CE8" w14:textId="77777777" w:rsidTr="009E777F">
            <w:trPr>
              <w:trHeight w:val="340"/>
            </w:trPr>
            <w:sdt>
              <w:sdtPr>
                <w:rPr>
                  <w:sz w:val="18"/>
                  <w:szCs w:val="18"/>
                </w:rPr>
                <w:tag w:val="_PLD_a2dde99d637c467abd414e8ab49b893b"/>
                <w:id w:val="-1212649840"/>
                <w:lock w:val="sdtLocked"/>
              </w:sdtPr>
              <w:sdtEndPr/>
              <w:sdtContent>
                <w:tc>
                  <w:tcPr>
                    <w:tcW w:w="1042" w:type="pct"/>
                    <w:shd w:val="clear" w:color="auto" w:fill="auto"/>
                    <w:vAlign w:val="center"/>
                  </w:tcPr>
                  <w:p w14:paraId="39264D11" w14:textId="77777777" w:rsidR="00D86558" w:rsidRPr="009E777F" w:rsidRDefault="00D86558" w:rsidP="00D55D70">
                    <w:pPr>
                      <w:ind w:firstLineChars="300" w:firstLine="540"/>
                      <w:rPr>
                        <w:sz w:val="18"/>
                        <w:szCs w:val="18"/>
                      </w:rPr>
                    </w:pPr>
                    <w:r w:rsidRPr="009E777F">
                      <w:rPr>
                        <w:sz w:val="18"/>
                        <w:szCs w:val="18"/>
                      </w:rPr>
                      <w:t>(</w:t>
                    </w:r>
                    <w:r w:rsidRPr="009E777F">
                      <w:rPr>
                        <w:rFonts w:hint="eastAsia"/>
                        <w:sz w:val="18"/>
                        <w:szCs w:val="18"/>
                      </w:rPr>
                      <w:t>1</w:t>
                    </w:r>
                    <w:r w:rsidRPr="009E777F">
                      <w:rPr>
                        <w:sz w:val="18"/>
                        <w:szCs w:val="18"/>
                      </w:rPr>
                      <w:t>)</w:t>
                    </w:r>
                    <w:r w:rsidRPr="009E777F">
                      <w:rPr>
                        <w:rFonts w:hint="eastAsia"/>
                        <w:sz w:val="18"/>
                        <w:szCs w:val="18"/>
                      </w:rPr>
                      <w:t>处置</w:t>
                    </w:r>
                  </w:p>
                </w:tc>
              </w:sdtContent>
            </w:sdt>
            <w:tc>
              <w:tcPr>
                <w:tcW w:w="861" w:type="pct"/>
                <w:shd w:val="clear" w:color="auto" w:fill="auto"/>
              </w:tcPr>
              <w:p w14:paraId="0D674E3C" w14:textId="77777777" w:rsidR="00D86558" w:rsidRPr="009E777F" w:rsidRDefault="00D86558" w:rsidP="00D55D70">
                <w:pPr>
                  <w:jc w:val="right"/>
                  <w:rPr>
                    <w:sz w:val="18"/>
                    <w:szCs w:val="18"/>
                  </w:rPr>
                </w:pPr>
              </w:p>
            </w:tc>
            <w:tc>
              <w:tcPr>
                <w:tcW w:w="348" w:type="pct"/>
                <w:shd w:val="clear" w:color="auto" w:fill="auto"/>
              </w:tcPr>
              <w:p w14:paraId="4F310B18" w14:textId="77777777" w:rsidR="00D86558" w:rsidRPr="009E777F" w:rsidRDefault="00D86558" w:rsidP="00D55D70">
                <w:pPr>
                  <w:jc w:val="right"/>
                  <w:rPr>
                    <w:sz w:val="18"/>
                    <w:szCs w:val="18"/>
                  </w:rPr>
                </w:pPr>
              </w:p>
            </w:tc>
            <w:tc>
              <w:tcPr>
                <w:tcW w:w="325" w:type="pct"/>
                <w:shd w:val="clear" w:color="auto" w:fill="auto"/>
              </w:tcPr>
              <w:p w14:paraId="27837382" w14:textId="77777777" w:rsidR="00D86558" w:rsidRPr="009E777F" w:rsidRDefault="00D86558" w:rsidP="00D55D70">
                <w:pPr>
                  <w:jc w:val="right"/>
                  <w:rPr>
                    <w:sz w:val="18"/>
                    <w:szCs w:val="18"/>
                  </w:rPr>
                </w:pPr>
              </w:p>
            </w:tc>
            <w:tc>
              <w:tcPr>
                <w:tcW w:w="808" w:type="pct"/>
                <w:shd w:val="clear" w:color="auto" w:fill="auto"/>
              </w:tcPr>
              <w:p w14:paraId="78F30941" w14:textId="77777777" w:rsidR="00D86558" w:rsidRPr="009E777F" w:rsidRDefault="00D86558" w:rsidP="00D55D70">
                <w:pPr>
                  <w:jc w:val="right"/>
                  <w:rPr>
                    <w:sz w:val="18"/>
                    <w:szCs w:val="18"/>
                  </w:rPr>
                </w:pPr>
              </w:p>
            </w:tc>
            <w:tc>
              <w:tcPr>
                <w:tcW w:w="755" w:type="pct"/>
                <w:shd w:val="clear" w:color="auto" w:fill="auto"/>
              </w:tcPr>
              <w:p w14:paraId="1EB70A50" w14:textId="77777777" w:rsidR="00D86558" w:rsidRPr="009E777F" w:rsidRDefault="00D86558" w:rsidP="00D55D70">
                <w:pPr>
                  <w:jc w:val="right"/>
                  <w:rPr>
                    <w:sz w:val="18"/>
                    <w:szCs w:val="18"/>
                  </w:rPr>
                </w:pPr>
                <w:r w:rsidRPr="009E777F">
                  <w:rPr>
                    <w:sz w:val="18"/>
                    <w:szCs w:val="18"/>
                  </w:rPr>
                  <w:t>90,491.10</w:t>
                </w:r>
              </w:p>
            </w:tc>
            <w:tc>
              <w:tcPr>
                <w:tcW w:w="861" w:type="pct"/>
                <w:shd w:val="clear" w:color="auto" w:fill="auto"/>
              </w:tcPr>
              <w:p w14:paraId="6F1350BD" w14:textId="77777777" w:rsidR="00D86558" w:rsidRPr="009E777F" w:rsidRDefault="00D86558" w:rsidP="00D55D70">
                <w:pPr>
                  <w:jc w:val="right"/>
                  <w:rPr>
                    <w:sz w:val="18"/>
                    <w:szCs w:val="18"/>
                  </w:rPr>
                </w:pPr>
                <w:r w:rsidRPr="009E777F">
                  <w:rPr>
                    <w:sz w:val="18"/>
                    <w:szCs w:val="18"/>
                  </w:rPr>
                  <w:t>90,491.10</w:t>
                </w:r>
              </w:p>
            </w:tc>
          </w:tr>
          <w:tr w:rsidR="00D86558" w14:paraId="4A81C07F" w14:textId="77777777" w:rsidTr="009E777F">
            <w:trPr>
              <w:trHeight w:val="70"/>
            </w:trPr>
            <w:sdt>
              <w:sdtPr>
                <w:rPr>
                  <w:rFonts w:hint="eastAsia"/>
                  <w:sz w:val="18"/>
                  <w:szCs w:val="18"/>
                </w:rPr>
                <w:alias w:val="无形资产账面原值减少项目名称"/>
                <w:tag w:val="_GBC_5d3e5a9fbe294b2894dce189a919753d"/>
                <w:id w:val="-196239654"/>
                <w:lock w:val="sdtLocked"/>
              </w:sdtPr>
              <w:sdtEndPr/>
              <w:sdtContent>
                <w:tc>
                  <w:tcPr>
                    <w:tcW w:w="1042" w:type="pct"/>
                    <w:shd w:val="clear" w:color="auto" w:fill="auto"/>
                  </w:tcPr>
                  <w:p w14:paraId="404C5000" w14:textId="77777777" w:rsidR="00D86558" w:rsidRPr="009E777F" w:rsidRDefault="00D86558" w:rsidP="00D55D70">
                    <w:pPr>
                      <w:ind w:firstLineChars="300" w:firstLine="540"/>
                      <w:rPr>
                        <w:sz w:val="18"/>
                        <w:szCs w:val="18"/>
                      </w:rPr>
                    </w:pPr>
                    <w:r w:rsidRPr="009E777F">
                      <w:rPr>
                        <w:rFonts w:hint="eastAsia"/>
                        <w:sz w:val="18"/>
                        <w:szCs w:val="18"/>
                      </w:rPr>
                      <w:t>(2)失效且终止确认的部分</w:t>
                    </w:r>
                  </w:p>
                </w:tc>
              </w:sdtContent>
            </w:sdt>
            <w:sdt>
              <w:sdtPr>
                <w:rPr>
                  <w:rFonts w:hint="eastAsia"/>
                  <w:sz w:val="18"/>
                  <w:szCs w:val="18"/>
                </w:rPr>
                <w:alias w:val="无形资产土地使用权账面原值减少项目金额"/>
                <w:tag w:val="_GBC_0304a00b013f4386af4344e6ae1ac673"/>
                <w:id w:val="1637298276"/>
                <w:lock w:val="sdtLocked"/>
              </w:sdtPr>
              <w:sdtEndPr/>
              <w:sdtContent>
                <w:tc>
                  <w:tcPr>
                    <w:tcW w:w="861" w:type="pct"/>
                    <w:shd w:val="clear" w:color="auto" w:fill="auto"/>
                  </w:tcPr>
                  <w:p w14:paraId="4AA5E32C" w14:textId="77777777" w:rsidR="00D86558" w:rsidRPr="009E777F" w:rsidRDefault="00D86558" w:rsidP="00D55D70">
                    <w:pPr>
                      <w:jc w:val="right"/>
                      <w:rPr>
                        <w:sz w:val="18"/>
                        <w:szCs w:val="18"/>
                      </w:rPr>
                    </w:pPr>
                  </w:p>
                </w:tc>
              </w:sdtContent>
            </w:sdt>
            <w:sdt>
              <w:sdtPr>
                <w:rPr>
                  <w:rFonts w:hint="eastAsia"/>
                  <w:sz w:val="18"/>
                  <w:szCs w:val="18"/>
                </w:rPr>
                <w:alias w:val="无形资产专利权账面原值减少项目金额"/>
                <w:tag w:val="_GBC_cd20e8c16be54fc6a9bf7b9b7271b2af"/>
                <w:id w:val="-1394810102"/>
                <w:lock w:val="sdtLocked"/>
              </w:sdtPr>
              <w:sdtEndPr/>
              <w:sdtContent>
                <w:tc>
                  <w:tcPr>
                    <w:tcW w:w="348" w:type="pct"/>
                    <w:shd w:val="clear" w:color="auto" w:fill="auto"/>
                  </w:tcPr>
                  <w:p w14:paraId="5908DA49" w14:textId="77777777" w:rsidR="00D86558" w:rsidRPr="009E777F" w:rsidRDefault="00D86558" w:rsidP="00D55D70">
                    <w:pPr>
                      <w:jc w:val="right"/>
                      <w:rPr>
                        <w:sz w:val="18"/>
                        <w:szCs w:val="18"/>
                      </w:rPr>
                    </w:pPr>
                  </w:p>
                </w:tc>
              </w:sdtContent>
            </w:sdt>
            <w:sdt>
              <w:sdtPr>
                <w:rPr>
                  <w:rFonts w:hint="eastAsia"/>
                  <w:sz w:val="18"/>
                  <w:szCs w:val="18"/>
                </w:rPr>
                <w:alias w:val="无形资产非专利技术账面原值减少项目金额"/>
                <w:tag w:val="_GBC_2f018e055c664fd1b08ac57647973034"/>
                <w:id w:val="1878592590"/>
                <w:lock w:val="sdtLocked"/>
              </w:sdtPr>
              <w:sdtEndPr/>
              <w:sdtContent>
                <w:tc>
                  <w:tcPr>
                    <w:tcW w:w="325" w:type="pct"/>
                    <w:shd w:val="clear" w:color="auto" w:fill="auto"/>
                  </w:tcPr>
                  <w:p w14:paraId="43AB116A" w14:textId="77777777" w:rsidR="00D86558" w:rsidRPr="009E777F" w:rsidRDefault="00D86558" w:rsidP="00D55D70">
                    <w:pPr>
                      <w:jc w:val="right"/>
                      <w:rPr>
                        <w:sz w:val="18"/>
                        <w:szCs w:val="18"/>
                      </w:rPr>
                    </w:pPr>
                  </w:p>
                </w:tc>
              </w:sdtContent>
            </w:sdt>
            <w:sdt>
              <w:sdtPr>
                <w:rPr>
                  <w:rFonts w:hint="eastAsia"/>
                  <w:sz w:val="18"/>
                  <w:szCs w:val="18"/>
                </w:rPr>
                <w:alias w:val="无形资产账面原值减少项目金额"/>
                <w:tag w:val="_GBC_be652c29a5db4d8ca24b58de75438604"/>
                <w:id w:val="1362939185"/>
                <w:lock w:val="sdtLocked"/>
              </w:sdtPr>
              <w:sdtEndPr/>
              <w:sdtContent>
                <w:tc>
                  <w:tcPr>
                    <w:tcW w:w="808" w:type="pct"/>
                    <w:shd w:val="clear" w:color="auto" w:fill="auto"/>
                  </w:tcPr>
                  <w:p w14:paraId="14C7E2C2" w14:textId="77777777" w:rsidR="00D86558" w:rsidRPr="009E777F" w:rsidRDefault="00D86558" w:rsidP="00D55D70">
                    <w:pPr>
                      <w:jc w:val="right"/>
                      <w:rPr>
                        <w:sz w:val="18"/>
                        <w:szCs w:val="18"/>
                      </w:rPr>
                    </w:pPr>
                    <w:r w:rsidRPr="009E777F">
                      <w:rPr>
                        <w:rFonts w:hint="eastAsia"/>
                        <w:sz w:val="18"/>
                        <w:szCs w:val="18"/>
                      </w:rPr>
                      <w:t>76,000.00</w:t>
                    </w:r>
                  </w:p>
                </w:tc>
              </w:sdtContent>
            </w:sdt>
            <w:sdt>
              <w:sdtPr>
                <w:rPr>
                  <w:rFonts w:hint="eastAsia"/>
                  <w:sz w:val="18"/>
                  <w:szCs w:val="18"/>
                </w:rPr>
                <w:alias w:val="无形资产账面原值减少项目金额"/>
                <w:tag w:val="_GBC_be652c29a5db4d8ca24b58de75438604"/>
                <w:id w:val="1024907816"/>
                <w:lock w:val="sdtLocked"/>
              </w:sdtPr>
              <w:sdtEndPr/>
              <w:sdtContent>
                <w:tc>
                  <w:tcPr>
                    <w:tcW w:w="755" w:type="pct"/>
                    <w:shd w:val="clear" w:color="auto" w:fill="auto"/>
                  </w:tcPr>
                  <w:p w14:paraId="5352D862" w14:textId="77777777" w:rsidR="00D86558" w:rsidRPr="009E777F" w:rsidRDefault="00D86558" w:rsidP="00D55D70">
                    <w:pPr>
                      <w:jc w:val="right"/>
                      <w:rPr>
                        <w:sz w:val="18"/>
                        <w:szCs w:val="18"/>
                      </w:rPr>
                    </w:pPr>
                  </w:p>
                </w:tc>
              </w:sdtContent>
            </w:sdt>
            <w:sdt>
              <w:sdtPr>
                <w:rPr>
                  <w:rFonts w:hint="eastAsia"/>
                  <w:sz w:val="18"/>
                  <w:szCs w:val="18"/>
                </w:rPr>
                <w:alias w:val="无形资产账面原值减少项目合计金额"/>
                <w:tag w:val="_GBC_a637a37d4d544dd1b281f9ca1e030df7"/>
                <w:id w:val="-1558011707"/>
                <w:lock w:val="sdtLocked"/>
              </w:sdtPr>
              <w:sdtEndPr/>
              <w:sdtContent>
                <w:tc>
                  <w:tcPr>
                    <w:tcW w:w="861" w:type="pct"/>
                    <w:shd w:val="clear" w:color="auto" w:fill="auto"/>
                  </w:tcPr>
                  <w:p w14:paraId="2C441260" w14:textId="77777777" w:rsidR="00D86558" w:rsidRPr="009E777F" w:rsidRDefault="00D86558" w:rsidP="00D55D70">
                    <w:pPr>
                      <w:jc w:val="right"/>
                      <w:rPr>
                        <w:sz w:val="18"/>
                        <w:szCs w:val="18"/>
                      </w:rPr>
                    </w:pPr>
                    <w:r w:rsidRPr="009E777F">
                      <w:rPr>
                        <w:rFonts w:hint="eastAsia"/>
                        <w:sz w:val="18"/>
                        <w:szCs w:val="18"/>
                      </w:rPr>
                      <w:t>76,000.00</w:t>
                    </w:r>
                  </w:p>
                </w:tc>
              </w:sdtContent>
            </w:sdt>
          </w:tr>
          <w:tr w:rsidR="00D86558" w14:paraId="3938CA83" w14:textId="77777777" w:rsidTr="009E777F">
            <w:trPr>
              <w:trHeight w:val="70"/>
            </w:trPr>
            <w:sdt>
              <w:sdtPr>
                <w:rPr>
                  <w:rFonts w:hint="eastAsia"/>
                  <w:sz w:val="18"/>
                  <w:szCs w:val="18"/>
                </w:rPr>
                <w:alias w:val="无形资产账面原值减少项目名称"/>
                <w:tag w:val="_GBC_5d3e5a9fbe294b2894dce189a919753d"/>
                <w:id w:val="54901145"/>
                <w:lock w:val="sdtLocked"/>
              </w:sdtPr>
              <w:sdtEndPr/>
              <w:sdtContent>
                <w:tc>
                  <w:tcPr>
                    <w:tcW w:w="1042" w:type="pct"/>
                    <w:shd w:val="clear" w:color="auto" w:fill="auto"/>
                  </w:tcPr>
                  <w:p w14:paraId="6EC296E2" w14:textId="77777777" w:rsidR="00D86558" w:rsidRPr="009E777F" w:rsidRDefault="00D86558" w:rsidP="00D55D70">
                    <w:pPr>
                      <w:ind w:firstLineChars="300" w:firstLine="540"/>
                      <w:rPr>
                        <w:sz w:val="18"/>
                        <w:szCs w:val="18"/>
                      </w:rPr>
                    </w:pPr>
                    <w:r w:rsidRPr="009E777F">
                      <w:rPr>
                        <w:rFonts w:hint="eastAsia"/>
                        <w:sz w:val="18"/>
                        <w:szCs w:val="18"/>
                      </w:rPr>
                      <w:t>(3)合并范围变动减少</w:t>
                    </w:r>
                  </w:p>
                </w:tc>
              </w:sdtContent>
            </w:sdt>
            <w:sdt>
              <w:sdtPr>
                <w:rPr>
                  <w:rFonts w:hint="eastAsia"/>
                  <w:sz w:val="18"/>
                  <w:szCs w:val="18"/>
                </w:rPr>
                <w:alias w:val="无形资产土地使用权账面原值减少项目金额"/>
                <w:tag w:val="_GBC_0304a00b013f4386af4344e6ae1ac673"/>
                <w:id w:val="-1924857445"/>
                <w:lock w:val="sdtLocked"/>
              </w:sdtPr>
              <w:sdtEndPr/>
              <w:sdtContent>
                <w:tc>
                  <w:tcPr>
                    <w:tcW w:w="861" w:type="pct"/>
                    <w:shd w:val="clear" w:color="auto" w:fill="auto"/>
                  </w:tcPr>
                  <w:p w14:paraId="3A2358A2" w14:textId="77777777" w:rsidR="00D86558" w:rsidRPr="009E777F" w:rsidRDefault="00D86558" w:rsidP="00D55D70">
                    <w:pPr>
                      <w:jc w:val="right"/>
                      <w:rPr>
                        <w:sz w:val="18"/>
                        <w:szCs w:val="18"/>
                      </w:rPr>
                    </w:pPr>
                  </w:p>
                </w:tc>
              </w:sdtContent>
            </w:sdt>
            <w:sdt>
              <w:sdtPr>
                <w:rPr>
                  <w:rFonts w:hint="eastAsia"/>
                  <w:sz w:val="18"/>
                  <w:szCs w:val="18"/>
                </w:rPr>
                <w:alias w:val="无形资产专利权账面原值减少项目金额"/>
                <w:tag w:val="_GBC_cd20e8c16be54fc6a9bf7b9b7271b2af"/>
                <w:id w:val="-821583342"/>
                <w:lock w:val="sdtLocked"/>
              </w:sdtPr>
              <w:sdtEndPr/>
              <w:sdtContent>
                <w:tc>
                  <w:tcPr>
                    <w:tcW w:w="348" w:type="pct"/>
                    <w:shd w:val="clear" w:color="auto" w:fill="auto"/>
                  </w:tcPr>
                  <w:p w14:paraId="790C147E" w14:textId="77777777" w:rsidR="00D86558" w:rsidRPr="009E777F" w:rsidRDefault="00D86558" w:rsidP="00D55D70">
                    <w:pPr>
                      <w:jc w:val="right"/>
                      <w:rPr>
                        <w:sz w:val="18"/>
                        <w:szCs w:val="18"/>
                      </w:rPr>
                    </w:pPr>
                  </w:p>
                </w:tc>
              </w:sdtContent>
            </w:sdt>
            <w:sdt>
              <w:sdtPr>
                <w:rPr>
                  <w:rFonts w:hint="eastAsia"/>
                  <w:sz w:val="18"/>
                  <w:szCs w:val="18"/>
                </w:rPr>
                <w:alias w:val="无形资产非专利技术账面原值减少项目金额"/>
                <w:tag w:val="_GBC_2f018e055c664fd1b08ac57647973034"/>
                <w:id w:val="-601569444"/>
                <w:lock w:val="sdtLocked"/>
              </w:sdtPr>
              <w:sdtEndPr/>
              <w:sdtContent>
                <w:tc>
                  <w:tcPr>
                    <w:tcW w:w="325" w:type="pct"/>
                    <w:shd w:val="clear" w:color="auto" w:fill="auto"/>
                  </w:tcPr>
                  <w:p w14:paraId="5F7B1737" w14:textId="77777777" w:rsidR="00D86558" w:rsidRPr="009E777F" w:rsidRDefault="00D86558" w:rsidP="00D55D70">
                    <w:pPr>
                      <w:jc w:val="right"/>
                      <w:rPr>
                        <w:sz w:val="18"/>
                        <w:szCs w:val="18"/>
                      </w:rPr>
                    </w:pPr>
                  </w:p>
                </w:tc>
              </w:sdtContent>
            </w:sdt>
            <w:sdt>
              <w:sdtPr>
                <w:rPr>
                  <w:rFonts w:hint="eastAsia"/>
                  <w:sz w:val="18"/>
                  <w:szCs w:val="18"/>
                </w:rPr>
                <w:alias w:val="无形资产账面原值减少项目金额"/>
                <w:tag w:val="_GBC_be652c29a5db4d8ca24b58de75438604"/>
                <w:id w:val="2080942732"/>
                <w:lock w:val="sdtLocked"/>
              </w:sdtPr>
              <w:sdtEndPr/>
              <w:sdtContent>
                <w:tc>
                  <w:tcPr>
                    <w:tcW w:w="808" w:type="pct"/>
                    <w:shd w:val="clear" w:color="auto" w:fill="auto"/>
                  </w:tcPr>
                  <w:p w14:paraId="1036731F" w14:textId="77777777" w:rsidR="00D86558" w:rsidRPr="009E777F" w:rsidRDefault="00D86558" w:rsidP="00D55D70">
                    <w:pPr>
                      <w:jc w:val="right"/>
                      <w:rPr>
                        <w:sz w:val="18"/>
                        <w:szCs w:val="18"/>
                      </w:rPr>
                    </w:pPr>
                    <w:r w:rsidRPr="009E777F">
                      <w:rPr>
                        <w:rFonts w:hint="eastAsia"/>
                        <w:sz w:val="18"/>
                        <w:szCs w:val="18"/>
                      </w:rPr>
                      <w:t>9,580.00</w:t>
                    </w:r>
                  </w:p>
                </w:tc>
              </w:sdtContent>
            </w:sdt>
            <w:sdt>
              <w:sdtPr>
                <w:rPr>
                  <w:rFonts w:hint="eastAsia"/>
                  <w:sz w:val="18"/>
                  <w:szCs w:val="18"/>
                </w:rPr>
                <w:alias w:val="无形资产账面原值减少项目金额"/>
                <w:tag w:val="_GBC_be652c29a5db4d8ca24b58de75438604"/>
                <w:id w:val="458460895"/>
                <w:lock w:val="sdtLocked"/>
              </w:sdtPr>
              <w:sdtEndPr/>
              <w:sdtContent>
                <w:tc>
                  <w:tcPr>
                    <w:tcW w:w="755" w:type="pct"/>
                    <w:shd w:val="clear" w:color="auto" w:fill="auto"/>
                  </w:tcPr>
                  <w:p w14:paraId="13EB3372" w14:textId="77777777" w:rsidR="00D86558" w:rsidRPr="009E777F" w:rsidRDefault="00D86558" w:rsidP="00D55D70">
                    <w:pPr>
                      <w:jc w:val="right"/>
                      <w:rPr>
                        <w:sz w:val="18"/>
                        <w:szCs w:val="18"/>
                      </w:rPr>
                    </w:pPr>
                  </w:p>
                </w:tc>
              </w:sdtContent>
            </w:sdt>
            <w:sdt>
              <w:sdtPr>
                <w:rPr>
                  <w:rFonts w:hint="eastAsia"/>
                  <w:sz w:val="18"/>
                  <w:szCs w:val="18"/>
                </w:rPr>
                <w:alias w:val="无形资产账面原值减少项目合计金额"/>
                <w:tag w:val="_GBC_a637a37d4d544dd1b281f9ca1e030df7"/>
                <w:id w:val="1802117045"/>
                <w:lock w:val="sdtLocked"/>
              </w:sdtPr>
              <w:sdtEndPr/>
              <w:sdtContent>
                <w:tc>
                  <w:tcPr>
                    <w:tcW w:w="861" w:type="pct"/>
                    <w:shd w:val="clear" w:color="auto" w:fill="auto"/>
                  </w:tcPr>
                  <w:p w14:paraId="41216552" w14:textId="77777777" w:rsidR="00D86558" w:rsidRPr="009E777F" w:rsidRDefault="00D86558" w:rsidP="00D55D70">
                    <w:pPr>
                      <w:jc w:val="right"/>
                      <w:rPr>
                        <w:sz w:val="18"/>
                        <w:szCs w:val="18"/>
                      </w:rPr>
                    </w:pPr>
                    <w:r w:rsidRPr="009E777F">
                      <w:rPr>
                        <w:rFonts w:hint="eastAsia"/>
                        <w:sz w:val="18"/>
                        <w:szCs w:val="18"/>
                      </w:rPr>
                      <w:t>9,580.00</w:t>
                    </w:r>
                  </w:p>
                </w:tc>
              </w:sdtContent>
            </w:sdt>
          </w:tr>
          <w:tr w:rsidR="00D86558" w14:paraId="702C26F8" w14:textId="77777777" w:rsidTr="009E777F">
            <w:trPr>
              <w:trHeight w:val="340"/>
            </w:trPr>
            <w:sdt>
              <w:sdtPr>
                <w:rPr>
                  <w:sz w:val="18"/>
                  <w:szCs w:val="18"/>
                </w:rPr>
                <w:tag w:val="_PLD_03745bff079541e1ababba4ad6de075d"/>
                <w:id w:val="-1363431089"/>
                <w:lock w:val="sdtLocked"/>
              </w:sdtPr>
              <w:sdtEndPr/>
              <w:sdtContent>
                <w:tc>
                  <w:tcPr>
                    <w:tcW w:w="1042" w:type="pct"/>
                    <w:shd w:val="clear" w:color="auto" w:fill="auto"/>
                    <w:vAlign w:val="center"/>
                  </w:tcPr>
                  <w:p w14:paraId="52BDE79E" w14:textId="77777777" w:rsidR="00D86558" w:rsidRPr="009E777F" w:rsidRDefault="00D86558" w:rsidP="00D55D70">
                    <w:pPr>
                      <w:rPr>
                        <w:sz w:val="18"/>
                        <w:szCs w:val="18"/>
                      </w:rPr>
                    </w:pPr>
                    <w:r w:rsidRPr="009E777F">
                      <w:rPr>
                        <w:sz w:val="18"/>
                        <w:szCs w:val="18"/>
                      </w:rPr>
                      <w:t xml:space="preserve">   4.期末余额</w:t>
                    </w:r>
                  </w:p>
                </w:tc>
              </w:sdtContent>
            </w:sdt>
            <w:tc>
              <w:tcPr>
                <w:tcW w:w="861" w:type="pct"/>
                <w:shd w:val="clear" w:color="auto" w:fill="auto"/>
                <w:vAlign w:val="center"/>
              </w:tcPr>
              <w:p w14:paraId="5A6B850B" w14:textId="77777777" w:rsidR="00D86558" w:rsidRPr="009E777F" w:rsidRDefault="00D86558">
                <w:pPr>
                  <w:rPr>
                    <w:sz w:val="18"/>
                    <w:szCs w:val="18"/>
                  </w:rPr>
                </w:pPr>
                <w:r w:rsidRPr="009E777F">
                  <w:rPr>
                    <w:sz w:val="18"/>
                    <w:szCs w:val="18"/>
                  </w:rPr>
                  <w:t>133,696,063.88</w:t>
                </w:r>
              </w:p>
            </w:tc>
            <w:tc>
              <w:tcPr>
                <w:tcW w:w="348" w:type="pct"/>
                <w:shd w:val="clear" w:color="auto" w:fill="auto"/>
                <w:vAlign w:val="center"/>
              </w:tcPr>
              <w:p w14:paraId="69DBDF5E" w14:textId="77777777" w:rsidR="00D86558" w:rsidRPr="009E777F" w:rsidRDefault="00D86558">
                <w:pPr>
                  <w:rPr>
                    <w:sz w:val="18"/>
                    <w:szCs w:val="18"/>
                  </w:rPr>
                </w:pPr>
              </w:p>
            </w:tc>
            <w:tc>
              <w:tcPr>
                <w:tcW w:w="325" w:type="pct"/>
                <w:shd w:val="clear" w:color="auto" w:fill="auto"/>
                <w:vAlign w:val="center"/>
              </w:tcPr>
              <w:p w14:paraId="33151A53" w14:textId="77777777" w:rsidR="00D86558" w:rsidRPr="009E777F" w:rsidRDefault="00D86558">
                <w:pPr>
                  <w:rPr>
                    <w:sz w:val="18"/>
                    <w:szCs w:val="18"/>
                  </w:rPr>
                </w:pPr>
              </w:p>
            </w:tc>
            <w:tc>
              <w:tcPr>
                <w:tcW w:w="808" w:type="pct"/>
                <w:shd w:val="clear" w:color="auto" w:fill="auto"/>
                <w:vAlign w:val="center"/>
              </w:tcPr>
              <w:p w14:paraId="4B9FC1AF" w14:textId="77777777" w:rsidR="00D86558" w:rsidRPr="009E777F" w:rsidRDefault="00D86558">
                <w:pPr>
                  <w:rPr>
                    <w:sz w:val="18"/>
                    <w:szCs w:val="18"/>
                  </w:rPr>
                </w:pPr>
                <w:r w:rsidRPr="009E777F">
                  <w:rPr>
                    <w:sz w:val="18"/>
                    <w:szCs w:val="18"/>
                  </w:rPr>
                  <w:t>11,953,893.24</w:t>
                </w:r>
              </w:p>
            </w:tc>
            <w:tc>
              <w:tcPr>
                <w:tcW w:w="755" w:type="pct"/>
                <w:shd w:val="clear" w:color="auto" w:fill="auto"/>
                <w:vAlign w:val="center"/>
              </w:tcPr>
              <w:p w14:paraId="4AD6471E" w14:textId="77777777" w:rsidR="00D86558" w:rsidRPr="009E777F" w:rsidRDefault="00D86558">
                <w:pPr>
                  <w:rPr>
                    <w:sz w:val="18"/>
                    <w:szCs w:val="18"/>
                  </w:rPr>
                </w:pPr>
                <w:r w:rsidRPr="009E777F">
                  <w:rPr>
                    <w:sz w:val="18"/>
                    <w:szCs w:val="18"/>
                  </w:rPr>
                  <w:t>8,735,128.57</w:t>
                </w:r>
              </w:p>
            </w:tc>
            <w:tc>
              <w:tcPr>
                <w:tcW w:w="861" w:type="pct"/>
                <w:shd w:val="clear" w:color="auto" w:fill="auto"/>
                <w:vAlign w:val="center"/>
              </w:tcPr>
              <w:p w14:paraId="19731CFF" w14:textId="77777777" w:rsidR="00D86558" w:rsidRPr="009E777F" w:rsidRDefault="00D86558">
                <w:pPr>
                  <w:rPr>
                    <w:sz w:val="18"/>
                    <w:szCs w:val="18"/>
                  </w:rPr>
                </w:pPr>
                <w:r w:rsidRPr="009E777F">
                  <w:rPr>
                    <w:sz w:val="18"/>
                    <w:szCs w:val="18"/>
                  </w:rPr>
                  <w:t>154,385,085.69</w:t>
                </w:r>
              </w:p>
            </w:tc>
          </w:tr>
          <w:tr w:rsidR="00D86558" w14:paraId="714B641D" w14:textId="77777777" w:rsidTr="009E777F">
            <w:trPr>
              <w:trHeight w:val="340"/>
            </w:trPr>
            <w:sdt>
              <w:sdtPr>
                <w:rPr>
                  <w:sz w:val="18"/>
                  <w:szCs w:val="18"/>
                </w:rPr>
                <w:tag w:val="_PLD_31b6b6971eff48bf893163f2b1779469"/>
                <w:id w:val="2024750571"/>
                <w:lock w:val="sdtLocked"/>
              </w:sdtPr>
              <w:sdtEndPr/>
              <w:sdtContent>
                <w:tc>
                  <w:tcPr>
                    <w:tcW w:w="5000" w:type="pct"/>
                    <w:gridSpan w:val="7"/>
                    <w:shd w:val="clear" w:color="auto" w:fill="auto"/>
                    <w:vAlign w:val="center"/>
                  </w:tcPr>
                  <w:p w14:paraId="68DFEB1B" w14:textId="77777777" w:rsidR="00D86558" w:rsidRPr="009E777F" w:rsidRDefault="00D86558" w:rsidP="00D55D70">
                    <w:pPr>
                      <w:rPr>
                        <w:sz w:val="18"/>
                        <w:szCs w:val="18"/>
                      </w:rPr>
                    </w:pPr>
                    <w:r w:rsidRPr="009E777F">
                      <w:rPr>
                        <w:sz w:val="18"/>
                        <w:szCs w:val="18"/>
                      </w:rPr>
                      <w:t>二、累计</w:t>
                    </w:r>
                    <w:r w:rsidRPr="009E777F">
                      <w:rPr>
                        <w:rFonts w:hint="eastAsia"/>
                        <w:sz w:val="18"/>
                        <w:szCs w:val="18"/>
                      </w:rPr>
                      <w:t>摊销</w:t>
                    </w:r>
                  </w:p>
                </w:tc>
              </w:sdtContent>
            </w:sdt>
          </w:tr>
          <w:tr w:rsidR="00D86558" w14:paraId="5EFBC720" w14:textId="77777777" w:rsidTr="009E777F">
            <w:trPr>
              <w:trHeight w:val="340"/>
            </w:trPr>
            <w:sdt>
              <w:sdtPr>
                <w:rPr>
                  <w:sz w:val="18"/>
                  <w:szCs w:val="18"/>
                </w:rPr>
                <w:tag w:val="_PLD_192ef7a489984acd8b494007033b87de"/>
                <w:id w:val="-1405988863"/>
                <w:lock w:val="sdtLocked"/>
              </w:sdtPr>
              <w:sdtEndPr/>
              <w:sdtContent>
                <w:tc>
                  <w:tcPr>
                    <w:tcW w:w="1042" w:type="pct"/>
                    <w:shd w:val="clear" w:color="auto" w:fill="auto"/>
                    <w:vAlign w:val="center"/>
                  </w:tcPr>
                  <w:p w14:paraId="744CAFA8" w14:textId="77777777" w:rsidR="00D86558" w:rsidRPr="009E777F" w:rsidRDefault="00D86558" w:rsidP="00D55D70">
                    <w:pPr>
                      <w:ind w:firstLineChars="200" w:firstLine="360"/>
                      <w:rPr>
                        <w:sz w:val="18"/>
                        <w:szCs w:val="18"/>
                      </w:rPr>
                    </w:pPr>
                    <w:r w:rsidRPr="009E777F">
                      <w:rPr>
                        <w:rFonts w:hint="eastAsia"/>
                        <w:sz w:val="18"/>
                        <w:szCs w:val="18"/>
                      </w:rPr>
                      <w:t>1.期</w:t>
                    </w:r>
                    <w:r w:rsidRPr="009E777F">
                      <w:rPr>
                        <w:sz w:val="18"/>
                        <w:szCs w:val="18"/>
                      </w:rPr>
                      <w:t>初余额</w:t>
                    </w:r>
                  </w:p>
                </w:tc>
              </w:sdtContent>
            </w:sdt>
            <w:tc>
              <w:tcPr>
                <w:tcW w:w="861" w:type="pct"/>
                <w:shd w:val="clear" w:color="auto" w:fill="auto"/>
              </w:tcPr>
              <w:p w14:paraId="3CFBBB70" w14:textId="77777777" w:rsidR="00D86558" w:rsidRPr="009E777F" w:rsidRDefault="00D86558" w:rsidP="00D55D70">
                <w:pPr>
                  <w:jc w:val="right"/>
                  <w:rPr>
                    <w:sz w:val="18"/>
                    <w:szCs w:val="18"/>
                  </w:rPr>
                </w:pPr>
                <w:r w:rsidRPr="009E777F">
                  <w:rPr>
                    <w:sz w:val="18"/>
                    <w:szCs w:val="18"/>
                  </w:rPr>
                  <w:t>17,983,333.14</w:t>
                </w:r>
              </w:p>
            </w:tc>
            <w:tc>
              <w:tcPr>
                <w:tcW w:w="348" w:type="pct"/>
                <w:shd w:val="clear" w:color="auto" w:fill="auto"/>
              </w:tcPr>
              <w:p w14:paraId="205297D3" w14:textId="77777777" w:rsidR="00D86558" w:rsidRPr="009E777F" w:rsidRDefault="00D86558" w:rsidP="00D55D70">
                <w:pPr>
                  <w:jc w:val="right"/>
                  <w:rPr>
                    <w:sz w:val="18"/>
                    <w:szCs w:val="18"/>
                  </w:rPr>
                </w:pPr>
              </w:p>
            </w:tc>
            <w:tc>
              <w:tcPr>
                <w:tcW w:w="325" w:type="pct"/>
                <w:shd w:val="clear" w:color="auto" w:fill="auto"/>
              </w:tcPr>
              <w:p w14:paraId="1B972EDB" w14:textId="77777777" w:rsidR="00D86558" w:rsidRPr="009E777F" w:rsidRDefault="00D86558" w:rsidP="00D55D70">
                <w:pPr>
                  <w:jc w:val="right"/>
                  <w:rPr>
                    <w:sz w:val="18"/>
                    <w:szCs w:val="18"/>
                  </w:rPr>
                </w:pPr>
              </w:p>
            </w:tc>
            <w:tc>
              <w:tcPr>
                <w:tcW w:w="808" w:type="pct"/>
                <w:shd w:val="clear" w:color="auto" w:fill="auto"/>
              </w:tcPr>
              <w:p w14:paraId="11ED39B0" w14:textId="77777777" w:rsidR="00D86558" w:rsidRPr="009E777F" w:rsidRDefault="00D86558" w:rsidP="00D55D70">
                <w:pPr>
                  <w:jc w:val="right"/>
                  <w:rPr>
                    <w:sz w:val="18"/>
                    <w:szCs w:val="18"/>
                  </w:rPr>
                </w:pPr>
                <w:r w:rsidRPr="009E777F">
                  <w:rPr>
                    <w:sz w:val="18"/>
                    <w:szCs w:val="18"/>
                  </w:rPr>
                  <w:t>4,516,276.10</w:t>
                </w:r>
              </w:p>
            </w:tc>
            <w:tc>
              <w:tcPr>
                <w:tcW w:w="755" w:type="pct"/>
                <w:shd w:val="clear" w:color="auto" w:fill="auto"/>
              </w:tcPr>
              <w:p w14:paraId="54CADC45" w14:textId="77777777" w:rsidR="00D86558" w:rsidRPr="009E777F" w:rsidRDefault="00D86558" w:rsidP="00D55D70">
                <w:pPr>
                  <w:jc w:val="right"/>
                  <w:rPr>
                    <w:sz w:val="18"/>
                    <w:szCs w:val="18"/>
                  </w:rPr>
                </w:pPr>
                <w:r w:rsidRPr="009E777F">
                  <w:rPr>
                    <w:sz w:val="18"/>
                    <w:szCs w:val="18"/>
                  </w:rPr>
                  <w:t>985,010.98</w:t>
                </w:r>
              </w:p>
            </w:tc>
            <w:tc>
              <w:tcPr>
                <w:tcW w:w="861" w:type="pct"/>
                <w:shd w:val="clear" w:color="auto" w:fill="auto"/>
              </w:tcPr>
              <w:p w14:paraId="057119EA" w14:textId="77777777" w:rsidR="00D86558" w:rsidRPr="009E777F" w:rsidRDefault="00D86558" w:rsidP="00D55D70">
                <w:pPr>
                  <w:jc w:val="right"/>
                  <w:rPr>
                    <w:sz w:val="18"/>
                    <w:szCs w:val="18"/>
                  </w:rPr>
                </w:pPr>
                <w:r w:rsidRPr="009E777F">
                  <w:rPr>
                    <w:sz w:val="18"/>
                    <w:szCs w:val="18"/>
                  </w:rPr>
                  <w:t>23,484,620.22</w:t>
                </w:r>
              </w:p>
            </w:tc>
          </w:tr>
          <w:tr w:rsidR="00D86558" w14:paraId="7FC4164E" w14:textId="77777777" w:rsidTr="009E777F">
            <w:trPr>
              <w:trHeight w:val="340"/>
            </w:trPr>
            <w:sdt>
              <w:sdtPr>
                <w:rPr>
                  <w:sz w:val="18"/>
                  <w:szCs w:val="18"/>
                </w:rPr>
                <w:tag w:val="_PLD_d9b2c881fa5c4e37827a5af57760bac7"/>
                <w:id w:val="-2129081377"/>
                <w:lock w:val="sdtLocked"/>
              </w:sdtPr>
              <w:sdtEndPr/>
              <w:sdtContent>
                <w:tc>
                  <w:tcPr>
                    <w:tcW w:w="1042" w:type="pct"/>
                    <w:shd w:val="clear" w:color="auto" w:fill="auto"/>
                    <w:vAlign w:val="center"/>
                  </w:tcPr>
                  <w:p w14:paraId="7C12FB66" w14:textId="77777777" w:rsidR="00D86558" w:rsidRPr="009E777F" w:rsidRDefault="00D86558" w:rsidP="00D55D70">
                    <w:pPr>
                      <w:ind w:firstLineChars="200" w:firstLine="360"/>
                      <w:rPr>
                        <w:sz w:val="18"/>
                        <w:szCs w:val="18"/>
                      </w:rPr>
                    </w:pPr>
                    <w:r w:rsidRPr="009E777F">
                      <w:rPr>
                        <w:sz w:val="18"/>
                        <w:szCs w:val="18"/>
                      </w:rPr>
                      <w:t>2.本期增加</w:t>
                    </w:r>
                    <w:r w:rsidRPr="009E777F">
                      <w:rPr>
                        <w:rFonts w:hint="eastAsia"/>
                        <w:sz w:val="18"/>
                        <w:szCs w:val="18"/>
                      </w:rPr>
                      <w:t>金额</w:t>
                    </w:r>
                  </w:p>
                </w:tc>
              </w:sdtContent>
            </w:sdt>
            <w:tc>
              <w:tcPr>
                <w:tcW w:w="861" w:type="pct"/>
                <w:shd w:val="clear" w:color="auto" w:fill="auto"/>
              </w:tcPr>
              <w:p w14:paraId="7F438404" w14:textId="77777777" w:rsidR="00D86558" w:rsidRPr="009E777F" w:rsidRDefault="00D86558" w:rsidP="00D55D70">
                <w:pPr>
                  <w:jc w:val="right"/>
                  <w:rPr>
                    <w:sz w:val="18"/>
                    <w:szCs w:val="18"/>
                  </w:rPr>
                </w:pPr>
                <w:r w:rsidRPr="009E777F">
                  <w:rPr>
                    <w:sz w:val="18"/>
                    <w:szCs w:val="18"/>
                  </w:rPr>
                  <w:t>2,640,192.12</w:t>
                </w:r>
              </w:p>
            </w:tc>
            <w:tc>
              <w:tcPr>
                <w:tcW w:w="348" w:type="pct"/>
                <w:shd w:val="clear" w:color="auto" w:fill="auto"/>
              </w:tcPr>
              <w:p w14:paraId="5C2C9958" w14:textId="77777777" w:rsidR="00D86558" w:rsidRPr="009E777F" w:rsidRDefault="00D86558" w:rsidP="00D55D70">
                <w:pPr>
                  <w:jc w:val="right"/>
                  <w:rPr>
                    <w:sz w:val="18"/>
                    <w:szCs w:val="18"/>
                  </w:rPr>
                </w:pPr>
              </w:p>
            </w:tc>
            <w:tc>
              <w:tcPr>
                <w:tcW w:w="325" w:type="pct"/>
                <w:shd w:val="clear" w:color="auto" w:fill="auto"/>
              </w:tcPr>
              <w:p w14:paraId="3603A39B" w14:textId="77777777" w:rsidR="00D86558" w:rsidRPr="009E777F" w:rsidRDefault="00D86558" w:rsidP="00D55D70">
                <w:pPr>
                  <w:jc w:val="right"/>
                  <w:rPr>
                    <w:sz w:val="18"/>
                    <w:szCs w:val="18"/>
                  </w:rPr>
                </w:pPr>
              </w:p>
            </w:tc>
            <w:tc>
              <w:tcPr>
                <w:tcW w:w="808" w:type="pct"/>
                <w:shd w:val="clear" w:color="auto" w:fill="auto"/>
              </w:tcPr>
              <w:p w14:paraId="44A83498" w14:textId="77777777" w:rsidR="00D86558" w:rsidRPr="009E777F" w:rsidRDefault="00D86558" w:rsidP="00D55D70">
                <w:pPr>
                  <w:jc w:val="right"/>
                  <w:rPr>
                    <w:sz w:val="18"/>
                    <w:szCs w:val="18"/>
                  </w:rPr>
                </w:pPr>
                <w:r w:rsidRPr="009E777F">
                  <w:rPr>
                    <w:sz w:val="18"/>
                    <w:szCs w:val="18"/>
                  </w:rPr>
                  <w:t>2,192,387.99</w:t>
                </w:r>
              </w:p>
            </w:tc>
            <w:tc>
              <w:tcPr>
                <w:tcW w:w="755" w:type="pct"/>
                <w:shd w:val="clear" w:color="auto" w:fill="auto"/>
              </w:tcPr>
              <w:p w14:paraId="03F68968" w14:textId="77777777" w:rsidR="00D86558" w:rsidRPr="009E777F" w:rsidRDefault="00D86558" w:rsidP="00D55D70">
                <w:pPr>
                  <w:jc w:val="right"/>
                  <w:rPr>
                    <w:sz w:val="18"/>
                    <w:szCs w:val="18"/>
                  </w:rPr>
                </w:pPr>
                <w:r w:rsidRPr="009E777F">
                  <w:rPr>
                    <w:sz w:val="18"/>
                    <w:szCs w:val="18"/>
                  </w:rPr>
                  <w:t>3,073,985.41</w:t>
                </w:r>
              </w:p>
            </w:tc>
            <w:tc>
              <w:tcPr>
                <w:tcW w:w="861" w:type="pct"/>
                <w:shd w:val="clear" w:color="auto" w:fill="auto"/>
              </w:tcPr>
              <w:p w14:paraId="24021A9F" w14:textId="77777777" w:rsidR="00D86558" w:rsidRPr="009E777F" w:rsidRDefault="00D86558" w:rsidP="00D55D70">
                <w:pPr>
                  <w:jc w:val="right"/>
                  <w:rPr>
                    <w:sz w:val="18"/>
                    <w:szCs w:val="18"/>
                  </w:rPr>
                </w:pPr>
                <w:r w:rsidRPr="009E777F">
                  <w:rPr>
                    <w:sz w:val="18"/>
                    <w:szCs w:val="18"/>
                  </w:rPr>
                  <w:t>7,906,565.52</w:t>
                </w:r>
              </w:p>
            </w:tc>
          </w:tr>
          <w:tr w:rsidR="00D86558" w14:paraId="0EC0C5A8" w14:textId="77777777" w:rsidTr="009E777F">
            <w:trPr>
              <w:trHeight w:val="340"/>
            </w:trPr>
            <w:sdt>
              <w:sdtPr>
                <w:rPr>
                  <w:sz w:val="18"/>
                  <w:szCs w:val="18"/>
                </w:rPr>
                <w:tag w:val="_PLD_cc7d668427664f6aa25782750d371885"/>
                <w:id w:val="-1844308336"/>
                <w:lock w:val="sdtLocked"/>
              </w:sdtPr>
              <w:sdtEndPr/>
              <w:sdtContent>
                <w:tc>
                  <w:tcPr>
                    <w:tcW w:w="1042" w:type="pct"/>
                    <w:shd w:val="clear" w:color="auto" w:fill="auto"/>
                    <w:vAlign w:val="center"/>
                  </w:tcPr>
                  <w:p w14:paraId="2098B8A8" w14:textId="77777777" w:rsidR="00D86558" w:rsidRPr="009E777F" w:rsidRDefault="00D86558" w:rsidP="00D55D70">
                    <w:pPr>
                      <w:ind w:firstLineChars="300" w:firstLine="540"/>
                      <w:rPr>
                        <w:sz w:val="18"/>
                        <w:szCs w:val="18"/>
                      </w:rPr>
                    </w:pPr>
                    <w:r w:rsidRPr="009E777F">
                      <w:rPr>
                        <w:rFonts w:hint="eastAsia"/>
                        <w:sz w:val="18"/>
                        <w:szCs w:val="18"/>
                      </w:rPr>
                      <w:t>（1）</w:t>
                    </w:r>
                    <w:r w:rsidRPr="009E777F">
                      <w:rPr>
                        <w:sz w:val="18"/>
                        <w:szCs w:val="18"/>
                      </w:rPr>
                      <w:t>计提</w:t>
                    </w:r>
                  </w:p>
                </w:tc>
              </w:sdtContent>
            </w:sdt>
            <w:tc>
              <w:tcPr>
                <w:tcW w:w="861" w:type="pct"/>
                <w:shd w:val="clear" w:color="auto" w:fill="auto"/>
              </w:tcPr>
              <w:p w14:paraId="1DF0C47F" w14:textId="77777777" w:rsidR="00D86558" w:rsidRPr="009E777F" w:rsidRDefault="00D86558" w:rsidP="00D55D70">
                <w:pPr>
                  <w:jc w:val="right"/>
                  <w:rPr>
                    <w:sz w:val="18"/>
                    <w:szCs w:val="18"/>
                  </w:rPr>
                </w:pPr>
                <w:r w:rsidRPr="009E777F">
                  <w:rPr>
                    <w:sz w:val="18"/>
                    <w:szCs w:val="18"/>
                  </w:rPr>
                  <w:t>2,640,192.12</w:t>
                </w:r>
              </w:p>
            </w:tc>
            <w:tc>
              <w:tcPr>
                <w:tcW w:w="348" w:type="pct"/>
                <w:shd w:val="clear" w:color="auto" w:fill="auto"/>
              </w:tcPr>
              <w:p w14:paraId="38AF1035" w14:textId="77777777" w:rsidR="00D86558" w:rsidRPr="009E777F" w:rsidRDefault="00D86558" w:rsidP="00D55D70">
                <w:pPr>
                  <w:jc w:val="right"/>
                  <w:rPr>
                    <w:sz w:val="18"/>
                    <w:szCs w:val="18"/>
                  </w:rPr>
                </w:pPr>
              </w:p>
            </w:tc>
            <w:tc>
              <w:tcPr>
                <w:tcW w:w="325" w:type="pct"/>
                <w:shd w:val="clear" w:color="auto" w:fill="auto"/>
              </w:tcPr>
              <w:p w14:paraId="2F0D9374" w14:textId="77777777" w:rsidR="00D86558" w:rsidRPr="009E777F" w:rsidRDefault="00D86558" w:rsidP="00D55D70">
                <w:pPr>
                  <w:jc w:val="right"/>
                  <w:rPr>
                    <w:sz w:val="18"/>
                    <w:szCs w:val="18"/>
                  </w:rPr>
                </w:pPr>
              </w:p>
            </w:tc>
            <w:tc>
              <w:tcPr>
                <w:tcW w:w="808" w:type="pct"/>
                <w:shd w:val="clear" w:color="auto" w:fill="auto"/>
              </w:tcPr>
              <w:p w14:paraId="36DE8695" w14:textId="77777777" w:rsidR="00D86558" w:rsidRPr="009E777F" w:rsidRDefault="00D86558" w:rsidP="00D55D70">
                <w:pPr>
                  <w:jc w:val="right"/>
                  <w:rPr>
                    <w:sz w:val="18"/>
                    <w:szCs w:val="18"/>
                  </w:rPr>
                </w:pPr>
                <w:r w:rsidRPr="009E777F">
                  <w:rPr>
                    <w:sz w:val="18"/>
                    <w:szCs w:val="18"/>
                  </w:rPr>
                  <w:t>2,192,387.99</w:t>
                </w:r>
              </w:p>
            </w:tc>
            <w:tc>
              <w:tcPr>
                <w:tcW w:w="755" w:type="pct"/>
                <w:shd w:val="clear" w:color="auto" w:fill="auto"/>
              </w:tcPr>
              <w:p w14:paraId="11DDD9E0" w14:textId="77777777" w:rsidR="00D86558" w:rsidRPr="009E777F" w:rsidRDefault="00D86558" w:rsidP="00D55D70">
                <w:pPr>
                  <w:jc w:val="right"/>
                  <w:rPr>
                    <w:sz w:val="18"/>
                    <w:szCs w:val="18"/>
                  </w:rPr>
                </w:pPr>
                <w:r w:rsidRPr="009E777F">
                  <w:rPr>
                    <w:sz w:val="18"/>
                    <w:szCs w:val="18"/>
                  </w:rPr>
                  <w:t>3,073,985.41</w:t>
                </w:r>
              </w:p>
            </w:tc>
            <w:tc>
              <w:tcPr>
                <w:tcW w:w="861" w:type="pct"/>
                <w:shd w:val="clear" w:color="auto" w:fill="auto"/>
              </w:tcPr>
              <w:p w14:paraId="06FC0E64" w14:textId="77777777" w:rsidR="00D86558" w:rsidRPr="009E777F" w:rsidRDefault="00D86558" w:rsidP="00D55D70">
                <w:pPr>
                  <w:jc w:val="right"/>
                  <w:rPr>
                    <w:sz w:val="18"/>
                    <w:szCs w:val="18"/>
                  </w:rPr>
                </w:pPr>
                <w:r w:rsidRPr="009E777F">
                  <w:rPr>
                    <w:sz w:val="18"/>
                    <w:szCs w:val="18"/>
                  </w:rPr>
                  <w:t>7,906,565.52</w:t>
                </w:r>
              </w:p>
            </w:tc>
          </w:tr>
          <w:tr w:rsidR="00D86558" w14:paraId="6F52DE1E" w14:textId="77777777" w:rsidTr="009E777F">
            <w:trPr>
              <w:trHeight w:val="340"/>
            </w:trPr>
            <w:sdt>
              <w:sdtPr>
                <w:rPr>
                  <w:sz w:val="18"/>
                  <w:szCs w:val="18"/>
                </w:rPr>
                <w:tag w:val="_PLD_8e892aff304549108ee89d7a36074102"/>
                <w:id w:val="-382097202"/>
                <w:lock w:val="sdtLocked"/>
              </w:sdtPr>
              <w:sdtEndPr/>
              <w:sdtContent>
                <w:tc>
                  <w:tcPr>
                    <w:tcW w:w="1042" w:type="pct"/>
                    <w:shd w:val="clear" w:color="auto" w:fill="auto"/>
                    <w:vAlign w:val="center"/>
                  </w:tcPr>
                  <w:p w14:paraId="146B81C5" w14:textId="77777777" w:rsidR="00D86558" w:rsidRPr="009E777F" w:rsidRDefault="00D86558" w:rsidP="00D55D70">
                    <w:pPr>
                      <w:ind w:firstLineChars="200" w:firstLine="360"/>
                      <w:rPr>
                        <w:sz w:val="18"/>
                        <w:szCs w:val="18"/>
                      </w:rPr>
                    </w:pPr>
                    <w:r w:rsidRPr="009E777F">
                      <w:rPr>
                        <w:rFonts w:hint="eastAsia"/>
                        <w:sz w:val="18"/>
                        <w:szCs w:val="18"/>
                      </w:rPr>
                      <w:t>3.</w:t>
                    </w:r>
                    <w:r w:rsidRPr="009E777F">
                      <w:rPr>
                        <w:sz w:val="18"/>
                        <w:szCs w:val="18"/>
                      </w:rPr>
                      <w:t>本期减少</w:t>
                    </w:r>
                    <w:r w:rsidRPr="009E777F">
                      <w:rPr>
                        <w:rFonts w:hint="eastAsia"/>
                        <w:sz w:val="18"/>
                        <w:szCs w:val="18"/>
                      </w:rPr>
                      <w:t>金额</w:t>
                    </w:r>
                  </w:p>
                </w:tc>
              </w:sdtContent>
            </w:sdt>
            <w:tc>
              <w:tcPr>
                <w:tcW w:w="861" w:type="pct"/>
                <w:shd w:val="clear" w:color="auto" w:fill="auto"/>
              </w:tcPr>
              <w:p w14:paraId="7B5E1DD5" w14:textId="77777777" w:rsidR="00D86558" w:rsidRPr="009E777F" w:rsidRDefault="00D86558" w:rsidP="00D55D70">
                <w:pPr>
                  <w:jc w:val="right"/>
                  <w:rPr>
                    <w:sz w:val="18"/>
                    <w:szCs w:val="18"/>
                  </w:rPr>
                </w:pPr>
              </w:p>
            </w:tc>
            <w:tc>
              <w:tcPr>
                <w:tcW w:w="348" w:type="pct"/>
                <w:shd w:val="clear" w:color="auto" w:fill="auto"/>
              </w:tcPr>
              <w:p w14:paraId="64AB6837" w14:textId="77777777" w:rsidR="00D86558" w:rsidRPr="009E777F" w:rsidRDefault="00D86558" w:rsidP="00D55D70">
                <w:pPr>
                  <w:jc w:val="right"/>
                  <w:rPr>
                    <w:sz w:val="18"/>
                    <w:szCs w:val="18"/>
                  </w:rPr>
                </w:pPr>
              </w:p>
            </w:tc>
            <w:tc>
              <w:tcPr>
                <w:tcW w:w="325" w:type="pct"/>
                <w:shd w:val="clear" w:color="auto" w:fill="auto"/>
              </w:tcPr>
              <w:p w14:paraId="1EC9FF4B" w14:textId="77777777" w:rsidR="00D86558" w:rsidRPr="009E777F" w:rsidRDefault="00D86558" w:rsidP="00D55D70">
                <w:pPr>
                  <w:jc w:val="right"/>
                  <w:rPr>
                    <w:sz w:val="18"/>
                    <w:szCs w:val="18"/>
                  </w:rPr>
                </w:pPr>
              </w:p>
            </w:tc>
            <w:tc>
              <w:tcPr>
                <w:tcW w:w="808" w:type="pct"/>
                <w:shd w:val="clear" w:color="auto" w:fill="auto"/>
              </w:tcPr>
              <w:p w14:paraId="465396A5" w14:textId="77777777" w:rsidR="00D86558" w:rsidRPr="009E777F" w:rsidRDefault="00D86558" w:rsidP="00D55D70">
                <w:pPr>
                  <w:jc w:val="right"/>
                  <w:rPr>
                    <w:sz w:val="18"/>
                    <w:szCs w:val="18"/>
                  </w:rPr>
                </w:pPr>
                <w:r w:rsidRPr="009E777F">
                  <w:rPr>
                    <w:sz w:val="18"/>
                    <w:szCs w:val="18"/>
                  </w:rPr>
                  <w:t>82,412.95</w:t>
                </w:r>
              </w:p>
            </w:tc>
            <w:tc>
              <w:tcPr>
                <w:tcW w:w="755" w:type="pct"/>
                <w:shd w:val="clear" w:color="auto" w:fill="auto"/>
              </w:tcPr>
              <w:p w14:paraId="0FC70CD7" w14:textId="77777777" w:rsidR="00D86558" w:rsidRPr="009E777F" w:rsidRDefault="00D86558" w:rsidP="00D55D70">
                <w:pPr>
                  <w:jc w:val="right"/>
                  <w:rPr>
                    <w:sz w:val="18"/>
                    <w:szCs w:val="18"/>
                  </w:rPr>
                </w:pPr>
                <w:r w:rsidRPr="009E777F">
                  <w:rPr>
                    <w:sz w:val="18"/>
                    <w:szCs w:val="18"/>
                  </w:rPr>
                  <w:t>60,327.40</w:t>
                </w:r>
              </w:p>
            </w:tc>
            <w:tc>
              <w:tcPr>
                <w:tcW w:w="861" w:type="pct"/>
                <w:shd w:val="clear" w:color="auto" w:fill="auto"/>
              </w:tcPr>
              <w:p w14:paraId="62443FDD" w14:textId="77777777" w:rsidR="00D86558" w:rsidRPr="009E777F" w:rsidRDefault="00D86558" w:rsidP="00D55D70">
                <w:pPr>
                  <w:jc w:val="right"/>
                  <w:rPr>
                    <w:sz w:val="18"/>
                    <w:szCs w:val="18"/>
                  </w:rPr>
                </w:pPr>
                <w:r w:rsidRPr="009E777F">
                  <w:rPr>
                    <w:sz w:val="18"/>
                    <w:szCs w:val="18"/>
                  </w:rPr>
                  <w:t>142,740.35</w:t>
                </w:r>
              </w:p>
            </w:tc>
          </w:tr>
          <w:tr w:rsidR="00D86558" w14:paraId="2CD6FBEC" w14:textId="77777777" w:rsidTr="009E777F">
            <w:trPr>
              <w:trHeight w:val="340"/>
            </w:trPr>
            <w:sdt>
              <w:sdtPr>
                <w:rPr>
                  <w:sz w:val="18"/>
                  <w:szCs w:val="18"/>
                </w:rPr>
                <w:tag w:val="_PLD_f8ab01d348a04c4d883a00519ee0501a"/>
                <w:id w:val="1178469518"/>
                <w:lock w:val="sdtLocked"/>
              </w:sdtPr>
              <w:sdtEndPr/>
              <w:sdtContent>
                <w:tc>
                  <w:tcPr>
                    <w:tcW w:w="1042" w:type="pct"/>
                    <w:shd w:val="clear" w:color="auto" w:fill="auto"/>
                    <w:vAlign w:val="center"/>
                  </w:tcPr>
                  <w:p w14:paraId="5920271F" w14:textId="77777777" w:rsidR="00D86558" w:rsidRPr="009E777F" w:rsidRDefault="00D86558" w:rsidP="00D55D70">
                    <w:pPr>
                      <w:ind w:firstLineChars="300" w:firstLine="540"/>
                      <w:rPr>
                        <w:sz w:val="18"/>
                        <w:szCs w:val="18"/>
                      </w:rPr>
                    </w:pPr>
                    <w:r w:rsidRPr="009E777F">
                      <w:rPr>
                        <w:sz w:val="18"/>
                        <w:szCs w:val="18"/>
                      </w:rPr>
                      <w:t xml:space="preserve"> (</w:t>
                    </w:r>
                    <w:r w:rsidRPr="009E777F">
                      <w:rPr>
                        <w:rFonts w:hint="eastAsia"/>
                        <w:sz w:val="18"/>
                        <w:szCs w:val="18"/>
                      </w:rPr>
                      <w:t>1</w:t>
                    </w:r>
                    <w:r w:rsidRPr="009E777F">
                      <w:rPr>
                        <w:sz w:val="18"/>
                        <w:szCs w:val="18"/>
                      </w:rPr>
                      <w:t>)</w:t>
                    </w:r>
                    <w:r w:rsidRPr="009E777F">
                      <w:rPr>
                        <w:rFonts w:hint="eastAsia"/>
                        <w:sz w:val="18"/>
                        <w:szCs w:val="18"/>
                      </w:rPr>
                      <w:t>处置</w:t>
                    </w:r>
                  </w:p>
                </w:tc>
              </w:sdtContent>
            </w:sdt>
            <w:tc>
              <w:tcPr>
                <w:tcW w:w="861" w:type="pct"/>
                <w:shd w:val="clear" w:color="auto" w:fill="auto"/>
              </w:tcPr>
              <w:p w14:paraId="4189C4C7" w14:textId="77777777" w:rsidR="00D86558" w:rsidRPr="009E777F" w:rsidRDefault="00D86558" w:rsidP="00D55D70">
                <w:pPr>
                  <w:jc w:val="right"/>
                  <w:rPr>
                    <w:sz w:val="18"/>
                    <w:szCs w:val="18"/>
                  </w:rPr>
                </w:pPr>
              </w:p>
            </w:tc>
            <w:tc>
              <w:tcPr>
                <w:tcW w:w="348" w:type="pct"/>
                <w:shd w:val="clear" w:color="auto" w:fill="auto"/>
              </w:tcPr>
              <w:p w14:paraId="5D4ECB13" w14:textId="77777777" w:rsidR="00D86558" w:rsidRPr="009E777F" w:rsidRDefault="00D86558" w:rsidP="00D55D70">
                <w:pPr>
                  <w:jc w:val="right"/>
                  <w:rPr>
                    <w:sz w:val="18"/>
                    <w:szCs w:val="18"/>
                  </w:rPr>
                </w:pPr>
              </w:p>
            </w:tc>
            <w:tc>
              <w:tcPr>
                <w:tcW w:w="325" w:type="pct"/>
                <w:shd w:val="clear" w:color="auto" w:fill="auto"/>
              </w:tcPr>
              <w:p w14:paraId="32D18E5D" w14:textId="77777777" w:rsidR="00D86558" w:rsidRPr="009E777F" w:rsidRDefault="00D86558" w:rsidP="00D55D70">
                <w:pPr>
                  <w:jc w:val="right"/>
                  <w:rPr>
                    <w:sz w:val="18"/>
                    <w:szCs w:val="18"/>
                  </w:rPr>
                </w:pPr>
              </w:p>
            </w:tc>
            <w:tc>
              <w:tcPr>
                <w:tcW w:w="808" w:type="pct"/>
                <w:shd w:val="clear" w:color="auto" w:fill="auto"/>
              </w:tcPr>
              <w:p w14:paraId="2C4F664B" w14:textId="77777777" w:rsidR="00D86558" w:rsidRPr="009E777F" w:rsidRDefault="00D86558" w:rsidP="00D55D70">
                <w:pPr>
                  <w:jc w:val="right"/>
                  <w:rPr>
                    <w:sz w:val="18"/>
                    <w:szCs w:val="18"/>
                  </w:rPr>
                </w:pPr>
              </w:p>
            </w:tc>
            <w:tc>
              <w:tcPr>
                <w:tcW w:w="755" w:type="pct"/>
                <w:shd w:val="clear" w:color="auto" w:fill="auto"/>
              </w:tcPr>
              <w:p w14:paraId="7D142349" w14:textId="77777777" w:rsidR="00D86558" w:rsidRPr="009E777F" w:rsidRDefault="00D86558" w:rsidP="00D55D70">
                <w:pPr>
                  <w:jc w:val="right"/>
                  <w:rPr>
                    <w:sz w:val="18"/>
                    <w:szCs w:val="18"/>
                  </w:rPr>
                </w:pPr>
                <w:r w:rsidRPr="009E777F">
                  <w:rPr>
                    <w:sz w:val="18"/>
                    <w:szCs w:val="18"/>
                  </w:rPr>
                  <w:t>60,327.40</w:t>
                </w:r>
              </w:p>
            </w:tc>
            <w:tc>
              <w:tcPr>
                <w:tcW w:w="861" w:type="pct"/>
                <w:shd w:val="clear" w:color="auto" w:fill="auto"/>
              </w:tcPr>
              <w:p w14:paraId="089A91C6" w14:textId="77777777" w:rsidR="00D86558" w:rsidRPr="009E777F" w:rsidRDefault="00D86558" w:rsidP="00D55D70">
                <w:pPr>
                  <w:jc w:val="right"/>
                  <w:rPr>
                    <w:sz w:val="18"/>
                    <w:szCs w:val="18"/>
                  </w:rPr>
                </w:pPr>
                <w:r w:rsidRPr="009E777F">
                  <w:rPr>
                    <w:sz w:val="18"/>
                    <w:szCs w:val="18"/>
                  </w:rPr>
                  <w:t>60,327.40</w:t>
                </w:r>
              </w:p>
            </w:tc>
          </w:tr>
          <w:tr w:rsidR="00D86558" w14:paraId="0F65E641" w14:textId="77777777" w:rsidTr="009E777F">
            <w:trPr>
              <w:trHeight w:val="91"/>
            </w:trPr>
            <w:sdt>
              <w:sdtPr>
                <w:rPr>
                  <w:rFonts w:hint="eastAsia"/>
                  <w:sz w:val="18"/>
                  <w:szCs w:val="18"/>
                </w:rPr>
                <w:alias w:val="无形资产累计摊销减少项目名称"/>
                <w:tag w:val="_GBC_e20bf01c005c4657bce2d5dc94c6f570"/>
                <w:id w:val="123211357"/>
                <w:lock w:val="sdtLocked"/>
              </w:sdtPr>
              <w:sdtEndPr/>
              <w:sdtContent>
                <w:tc>
                  <w:tcPr>
                    <w:tcW w:w="1042" w:type="pct"/>
                    <w:shd w:val="clear" w:color="auto" w:fill="auto"/>
                  </w:tcPr>
                  <w:p w14:paraId="4E8B5FE7" w14:textId="77777777" w:rsidR="00D86558" w:rsidRPr="009E777F" w:rsidRDefault="00D86558" w:rsidP="00D55D70">
                    <w:pPr>
                      <w:ind w:firstLineChars="300" w:firstLine="540"/>
                      <w:rPr>
                        <w:sz w:val="18"/>
                        <w:szCs w:val="18"/>
                      </w:rPr>
                    </w:pPr>
                    <w:r w:rsidRPr="009E777F">
                      <w:rPr>
                        <w:rFonts w:hint="eastAsia"/>
                        <w:sz w:val="18"/>
                        <w:szCs w:val="18"/>
                      </w:rPr>
                      <w:t>(2)失效且终止确认的部分</w:t>
                    </w:r>
                  </w:p>
                </w:tc>
              </w:sdtContent>
            </w:sdt>
            <w:sdt>
              <w:sdtPr>
                <w:rPr>
                  <w:rFonts w:hint="eastAsia"/>
                  <w:sz w:val="18"/>
                  <w:szCs w:val="18"/>
                </w:rPr>
                <w:alias w:val="无形资产土地使用权累计摊销减少项目金额"/>
                <w:tag w:val="_GBC_0591cbb2eacb4374b47f296494273974"/>
                <w:id w:val="1319926702"/>
                <w:lock w:val="sdtLocked"/>
              </w:sdtPr>
              <w:sdtEndPr/>
              <w:sdtContent>
                <w:tc>
                  <w:tcPr>
                    <w:tcW w:w="861" w:type="pct"/>
                    <w:shd w:val="clear" w:color="auto" w:fill="auto"/>
                  </w:tcPr>
                  <w:p w14:paraId="53EB1295" w14:textId="77777777" w:rsidR="00D86558" w:rsidRPr="009E777F" w:rsidRDefault="00D86558" w:rsidP="00D55D70">
                    <w:pPr>
                      <w:jc w:val="right"/>
                      <w:rPr>
                        <w:sz w:val="18"/>
                        <w:szCs w:val="18"/>
                      </w:rPr>
                    </w:pPr>
                  </w:p>
                </w:tc>
              </w:sdtContent>
            </w:sdt>
            <w:sdt>
              <w:sdtPr>
                <w:rPr>
                  <w:rFonts w:hint="eastAsia"/>
                  <w:sz w:val="18"/>
                  <w:szCs w:val="18"/>
                </w:rPr>
                <w:alias w:val="无形资产专利技术累计摊销减少项目金额"/>
                <w:tag w:val="_GBC_34bbf4b25cd34dbfb156f27fc0fd05ce"/>
                <w:id w:val="255024196"/>
                <w:lock w:val="sdtLocked"/>
              </w:sdtPr>
              <w:sdtEndPr/>
              <w:sdtContent>
                <w:tc>
                  <w:tcPr>
                    <w:tcW w:w="348" w:type="pct"/>
                    <w:shd w:val="clear" w:color="auto" w:fill="auto"/>
                  </w:tcPr>
                  <w:p w14:paraId="7C34CD05" w14:textId="77777777" w:rsidR="00D86558" w:rsidRPr="009E777F" w:rsidRDefault="00D86558" w:rsidP="00D55D70">
                    <w:pPr>
                      <w:jc w:val="right"/>
                      <w:rPr>
                        <w:sz w:val="18"/>
                        <w:szCs w:val="18"/>
                      </w:rPr>
                    </w:pPr>
                  </w:p>
                </w:tc>
              </w:sdtContent>
            </w:sdt>
            <w:sdt>
              <w:sdtPr>
                <w:rPr>
                  <w:rFonts w:hint="eastAsia"/>
                  <w:sz w:val="18"/>
                  <w:szCs w:val="18"/>
                </w:rPr>
                <w:alias w:val="无形资产非专利技术累计摊销减少项目金额"/>
                <w:tag w:val="_GBC_0d4d2307fed64e17b341069ad894d6e3"/>
                <w:id w:val="-140113033"/>
                <w:lock w:val="sdtLocked"/>
              </w:sdtPr>
              <w:sdtEndPr/>
              <w:sdtContent>
                <w:tc>
                  <w:tcPr>
                    <w:tcW w:w="325" w:type="pct"/>
                    <w:shd w:val="clear" w:color="auto" w:fill="auto"/>
                  </w:tcPr>
                  <w:p w14:paraId="10AA326E" w14:textId="77777777" w:rsidR="00D86558" w:rsidRPr="009E777F" w:rsidRDefault="00D86558" w:rsidP="00D55D70">
                    <w:pPr>
                      <w:jc w:val="right"/>
                      <w:rPr>
                        <w:sz w:val="18"/>
                        <w:szCs w:val="18"/>
                      </w:rPr>
                    </w:pPr>
                  </w:p>
                </w:tc>
              </w:sdtContent>
            </w:sdt>
            <w:sdt>
              <w:sdtPr>
                <w:rPr>
                  <w:rFonts w:hint="eastAsia"/>
                  <w:sz w:val="18"/>
                  <w:szCs w:val="18"/>
                </w:rPr>
                <w:alias w:val="无形资产累计摊销减少项目金额"/>
                <w:tag w:val="_GBC_be9ede4d9d0048fd91d0892d19eb092d"/>
                <w:id w:val="511730077"/>
                <w:lock w:val="sdtLocked"/>
              </w:sdtPr>
              <w:sdtEndPr/>
              <w:sdtContent>
                <w:tc>
                  <w:tcPr>
                    <w:tcW w:w="808" w:type="pct"/>
                    <w:shd w:val="clear" w:color="auto" w:fill="auto"/>
                  </w:tcPr>
                  <w:p w14:paraId="6C5D51F1" w14:textId="77777777" w:rsidR="00D86558" w:rsidRPr="009E777F" w:rsidRDefault="00D86558" w:rsidP="00D55D70">
                    <w:pPr>
                      <w:jc w:val="right"/>
                      <w:rPr>
                        <w:sz w:val="18"/>
                        <w:szCs w:val="18"/>
                      </w:rPr>
                    </w:pPr>
                    <w:r w:rsidRPr="009E777F">
                      <w:rPr>
                        <w:rFonts w:hint="eastAsia"/>
                        <w:sz w:val="18"/>
                        <w:szCs w:val="18"/>
                      </w:rPr>
                      <w:t>72,832.95</w:t>
                    </w:r>
                  </w:p>
                </w:tc>
              </w:sdtContent>
            </w:sdt>
            <w:sdt>
              <w:sdtPr>
                <w:rPr>
                  <w:rFonts w:hint="eastAsia"/>
                  <w:sz w:val="18"/>
                  <w:szCs w:val="18"/>
                </w:rPr>
                <w:alias w:val="无形资产累计摊销减少项目金额"/>
                <w:tag w:val="_GBC_be9ede4d9d0048fd91d0892d19eb092d"/>
                <w:id w:val="465781431"/>
                <w:lock w:val="sdtLocked"/>
              </w:sdtPr>
              <w:sdtEndPr/>
              <w:sdtContent>
                <w:tc>
                  <w:tcPr>
                    <w:tcW w:w="755" w:type="pct"/>
                    <w:shd w:val="clear" w:color="auto" w:fill="auto"/>
                  </w:tcPr>
                  <w:p w14:paraId="531D7C4B" w14:textId="77777777" w:rsidR="00D86558" w:rsidRPr="009E777F" w:rsidRDefault="00D86558" w:rsidP="00D55D70">
                    <w:pPr>
                      <w:jc w:val="right"/>
                      <w:rPr>
                        <w:sz w:val="18"/>
                        <w:szCs w:val="18"/>
                      </w:rPr>
                    </w:pPr>
                  </w:p>
                </w:tc>
              </w:sdtContent>
            </w:sdt>
            <w:sdt>
              <w:sdtPr>
                <w:rPr>
                  <w:rFonts w:hint="eastAsia"/>
                  <w:sz w:val="18"/>
                  <w:szCs w:val="18"/>
                </w:rPr>
                <w:alias w:val="无形资产累计摊销减少项目合计金额"/>
                <w:tag w:val="_GBC_ca3fa022f2904223a1f5609ec4477f5b"/>
                <w:id w:val="-932208509"/>
                <w:lock w:val="sdtLocked"/>
              </w:sdtPr>
              <w:sdtEndPr/>
              <w:sdtContent>
                <w:tc>
                  <w:tcPr>
                    <w:tcW w:w="861" w:type="pct"/>
                    <w:shd w:val="clear" w:color="auto" w:fill="auto"/>
                  </w:tcPr>
                  <w:p w14:paraId="2D3618E5" w14:textId="77777777" w:rsidR="00D86558" w:rsidRPr="009E777F" w:rsidRDefault="00D86558" w:rsidP="00D55D70">
                    <w:pPr>
                      <w:jc w:val="right"/>
                      <w:rPr>
                        <w:sz w:val="18"/>
                        <w:szCs w:val="18"/>
                      </w:rPr>
                    </w:pPr>
                    <w:r w:rsidRPr="009E777F">
                      <w:rPr>
                        <w:rFonts w:hint="eastAsia"/>
                        <w:sz w:val="18"/>
                        <w:szCs w:val="18"/>
                      </w:rPr>
                      <w:t>72,832.95</w:t>
                    </w:r>
                  </w:p>
                </w:tc>
              </w:sdtContent>
            </w:sdt>
          </w:tr>
          <w:tr w:rsidR="00D86558" w14:paraId="00592F9A" w14:textId="77777777" w:rsidTr="009E777F">
            <w:trPr>
              <w:trHeight w:val="91"/>
            </w:trPr>
            <w:sdt>
              <w:sdtPr>
                <w:rPr>
                  <w:rFonts w:hint="eastAsia"/>
                  <w:sz w:val="18"/>
                  <w:szCs w:val="18"/>
                </w:rPr>
                <w:alias w:val="无形资产累计摊销减少项目名称"/>
                <w:tag w:val="_GBC_e20bf01c005c4657bce2d5dc94c6f570"/>
                <w:id w:val="348849690"/>
                <w:lock w:val="sdtLocked"/>
              </w:sdtPr>
              <w:sdtEndPr/>
              <w:sdtContent>
                <w:tc>
                  <w:tcPr>
                    <w:tcW w:w="1042" w:type="pct"/>
                    <w:shd w:val="clear" w:color="auto" w:fill="auto"/>
                  </w:tcPr>
                  <w:p w14:paraId="533F1604" w14:textId="77777777" w:rsidR="00D86558" w:rsidRPr="009E777F" w:rsidRDefault="00D86558" w:rsidP="00D55D70">
                    <w:pPr>
                      <w:ind w:firstLineChars="300" w:firstLine="540"/>
                      <w:rPr>
                        <w:sz w:val="18"/>
                        <w:szCs w:val="18"/>
                      </w:rPr>
                    </w:pPr>
                    <w:r w:rsidRPr="009E777F">
                      <w:rPr>
                        <w:rFonts w:hint="eastAsia"/>
                        <w:sz w:val="18"/>
                        <w:szCs w:val="18"/>
                      </w:rPr>
                      <w:t>(3)合并范围变动减少</w:t>
                    </w:r>
                  </w:p>
                </w:tc>
              </w:sdtContent>
            </w:sdt>
            <w:sdt>
              <w:sdtPr>
                <w:rPr>
                  <w:rFonts w:hint="eastAsia"/>
                  <w:sz w:val="18"/>
                  <w:szCs w:val="18"/>
                </w:rPr>
                <w:alias w:val="无形资产土地使用权累计摊销减少项目金额"/>
                <w:tag w:val="_GBC_0591cbb2eacb4374b47f296494273974"/>
                <w:id w:val="1626187979"/>
                <w:lock w:val="sdtLocked"/>
              </w:sdtPr>
              <w:sdtEndPr/>
              <w:sdtContent>
                <w:tc>
                  <w:tcPr>
                    <w:tcW w:w="861" w:type="pct"/>
                    <w:shd w:val="clear" w:color="auto" w:fill="auto"/>
                  </w:tcPr>
                  <w:p w14:paraId="363C7F74" w14:textId="77777777" w:rsidR="00D86558" w:rsidRPr="009E777F" w:rsidRDefault="00D86558" w:rsidP="00D55D70">
                    <w:pPr>
                      <w:jc w:val="right"/>
                      <w:rPr>
                        <w:sz w:val="18"/>
                        <w:szCs w:val="18"/>
                      </w:rPr>
                    </w:pPr>
                  </w:p>
                </w:tc>
              </w:sdtContent>
            </w:sdt>
            <w:sdt>
              <w:sdtPr>
                <w:rPr>
                  <w:rFonts w:hint="eastAsia"/>
                  <w:sz w:val="18"/>
                  <w:szCs w:val="18"/>
                </w:rPr>
                <w:alias w:val="无形资产专利技术累计摊销减少项目金额"/>
                <w:tag w:val="_GBC_34bbf4b25cd34dbfb156f27fc0fd05ce"/>
                <w:id w:val="-488400772"/>
                <w:lock w:val="sdtLocked"/>
              </w:sdtPr>
              <w:sdtEndPr/>
              <w:sdtContent>
                <w:tc>
                  <w:tcPr>
                    <w:tcW w:w="348" w:type="pct"/>
                    <w:shd w:val="clear" w:color="auto" w:fill="auto"/>
                  </w:tcPr>
                  <w:p w14:paraId="49F2637A" w14:textId="77777777" w:rsidR="00D86558" w:rsidRPr="009E777F" w:rsidRDefault="00D86558" w:rsidP="00D55D70">
                    <w:pPr>
                      <w:jc w:val="right"/>
                      <w:rPr>
                        <w:sz w:val="18"/>
                        <w:szCs w:val="18"/>
                      </w:rPr>
                    </w:pPr>
                  </w:p>
                </w:tc>
              </w:sdtContent>
            </w:sdt>
            <w:sdt>
              <w:sdtPr>
                <w:rPr>
                  <w:rFonts w:hint="eastAsia"/>
                  <w:sz w:val="18"/>
                  <w:szCs w:val="18"/>
                </w:rPr>
                <w:alias w:val="无形资产非专利技术累计摊销减少项目金额"/>
                <w:tag w:val="_GBC_0d4d2307fed64e17b341069ad894d6e3"/>
                <w:id w:val="655427909"/>
                <w:lock w:val="sdtLocked"/>
              </w:sdtPr>
              <w:sdtEndPr/>
              <w:sdtContent>
                <w:tc>
                  <w:tcPr>
                    <w:tcW w:w="325" w:type="pct"/>
                    <w:shd w:val="clear" w:color="auto" w:fill="auto"/>
                  </w:tcPr>
                  <w:p w14:paraId="72DF0D18" w14:textId="77777777" w:rsidR="00D86558" w:rsidRPr="009E777F" w:rsidRDefault="00D86558" w:rsidP="00D55D70">
                    <w:pPr>
                      <w:jc w:val="right"/>
                      <w:rPr>
                        <w:sz w:val="18"/>
                        <w:szCs w:val="18"/>
                      </w:rPr>
                    </w:pPr>
                  </w:p>
                </w:tc>
              </w:sdtContent>
            </w:sdt>
            <w:sdt>
              <w:sdtPr>
                <w:rPr>
                  <w:rFonts w:hint="eastAsia"/>
                  <w:sz w:val="18"/>
                  <w:szCs w:val="18"/>
                </w:rPr>
                <w:alias w:val="无形资产累计摊销减少项目金额"/>
                <w:tag w:val="_GBC_be9ede4d9d0048fd91d0892d19eb092d"/>
                <w:id w:val="-486171573"/>
                <w:lock w:val="sdtLocked"/>
              </w:sdtPr>
              <w:sdtEndPr/>
              <w:sdtContent>
                <w:tc>
                  <w:tcPr>
                    <w:tcW w:w="808" w:type="pct"/>
                    <w:shd w:val="clear" w:color="auto" w:fill="auto"/>
                  </w:tcPr>
                  <w:p w14:paraId="72064063" w14:textId="77777777" w:rsidR="00D86558" w:rsidRPr="009E777F" w:rsidRDefault="00D86558" w:rsidP="00D55D70">
                    <w:pPr>
                      <w:jc w:val="right"/>
                      <w:rPr>
                        <w:sz w:val="18"/>
                        <w:szCs w:val="18"/>
                      </w:rPr>
                    </w:pPr>
                    <w:r w:rsidRPr="009E777F">
                      <w:rPr>
                        <w:rFonts w:hint="eastAsia"/>
                        <w:sz w:val="18"/>
                        <w:szCs w:val="18"/>
                      </w:rPr>
                      <w:t>9,580.00</w:t>
                    </w:r>
                  </w:p>
                </w:tc>
              </w:sdtContent>
            </w:sdt>
            <w:sdt>
              <w:sdtPr>
                <w:rPr>
                  <w:rFonts w:hint="eastAsia"/>
                  <w:sz w:val="18"/>
                  <w:szCs w:val="18"/>
                </w:rPr>
                <w:alias w:val="无形资产累计摊销减少项目金额"/>
                <w:tag w:val="_GBC_be9ede4d9d0048fd91d0892d19eb092d"/>
                <w:id w:val="944510817"/>
                <w:lock w:val="sdtLocked"/>
              </w:sdtPr>
              <w:sdtEndPr/>
              <w:sdtContent>
                <w:tc>
                  <w:tcPr>
                    <w:tcW w:w="755" w:type="pct"/>
                    <w:shd w:val="clear" w:color="auto" w:fill="auto"/>
                  </w:tcPr>
                  <w:p w14:paraId="74E0FABE" w14:textId="77777777" w:rsidR="00D86558" w:rsidRPr="009E777F" w:rsidRDefault="00D86558" w:rsidP="00D55D70">
                    <w:pPr>
                      <w:jc w:val="right"/>
                      <w:rPr>
                        <w:sz w:val="18"/>
                        <w:szCs w:val="18"/>
                      </w:rPr>
                    </w:pPr>
                  </w:p>
                </w:tc>
              </w:sdtContent>
            </w:sdt>
            <w:sdt>
              <w:sdtPr>
                <w:rPr>
                  <w:rFonts w:hint="eastAsia"/>
                  <w:sz w:val="18"/>
                  <w:szCs w:val="18"/>
                </w:rPr>
                <w:alias w:val="无形资产累计摊销减少项目合计金额"/>
                <w:tag w:val="_GBC_ca3fa022f2904223a1f5609ec4477f5b"/>
                <w:id w:val="827333078"/>
                <w:lock w:val="sdtLocked"/>
              </w:sdtPr>
              <w:sdtEndPr/>
              <w:sdtContent>
                <w:tc>
                  <w:tcPr>
                    <w:tcW w:w="861" w:type="pct"/>
                    <w:shd w:val="clear" w:color="auto" w:fill="auto"/>
                  </w:tcPr>
                  <w:p w14:paraId="760030B3" w14:textId="77777777" w:rsidR="00D86558" w:rsidRPr="009E777F" w:rsidRDefault="00D86558" w:rsidP="00D55D70">
                    <w:pPr>
                      <w:jc w:val="right"/>
                      <w:rPr>
                        <w:sz w:val="18"/>
                        <w:szCs w:val="18"/>
                      </w:rPr>
                    </w:pPr>
                    <w:r w:rsidRPr="009E777F">
                      <w:rPr>
                        <w:rFonts w:hint="eastAsia"/>
                        <w:sz w:val="18"/>
                        <w:szCs w:val="18"/>
                      </w:rPr>
                      <w:t>9,580.00</w:t>
                    </w:r>
                  </w:p>
                </w:tc>
              </w:sdtContent>
            </w:sdt>
          </w:tr>
          <w:tr w:rsidR="00D86558" w14:paraId="2ABA57D4" w14:textId="77777777" w:rsidTr="009E777F">
            <w:trPr>
              <w:trHeight w:val="340"/>
            </w:trPr>
            <w:sdt>
              <w:sdtPr>
                <w:rPr>
                  <w:sz w:val="18"/>
                  <w:szCs w:val="18"/>
                </w:rPr>
                <w:tag w:val="_PLD_00974608625b4b68972908d459d17711"/>
                <w:id w:val="-2098776774"/>
                <w:lock w:val="sdtLocked"/>
              </w:sdtPr>
              <w:sdtEndPr/>
              <w:sdtContent>
                <w:tc>
                  <w:tcPr>
                    <w:tcW w:w="1042" w:type="pct"/>
                    <w:shd w:val="clear" w:color="auto" w:fill="auto"/>
                    <w:vAlign w:val="center"/>
                  </w:tcPr>
                  <w:p w14:paraId="7883E210" w14:textId="77777777" w:rsidR="00D86558" w:rsidRPr="009E777F" w:rsidRDefault="00D86558" w:rsidP="00D55D70">
                    <w:pPr>
                      <w:ind w:firstLineChars="200" w:firstLine="360"/>
                      <w:rPr>
                        <w:sz w:val="18"/>
                        <w:szCs w:val="18"/>
                      </w:rPr>
                    </w:pPr>
                    <w:r w:rsidRPr="009E777F">
                      <w:rPr>
                        <w:rFonts w:hint="eastAsia"/>
                        <w:sz w:val="18"/>
                        <w:szCs w:val="18"/>
                      </w:rPr>
                      <w:t>4.</w:t>
                    </w:r>
                    <w:r w:rsidRPr="009E777F">
                      <w:rPr>
                        <w:sz w:val="18"/>
                        <w:szCs w:val="18"/>
                      </w:rPr>
                      <w:t>期末余额</w:t>
                    </w:r>
                  </w:p>
                </w:tc>
              </w:sdtContent>
            </w:sdt>
            <w:tc>
              <w:tcPr>
                <w:tcW w:w="861" w:type="pct"/>
                <w:shd w:val="clear" w:color="auto" w:fill="auto"/>
              </w:tcPr>
              <w:p w14:paraId="768465B7" w14:textId="77777777" w:rsidR="00D86558" w:rsidRPr="009E777F" w:rsidRDefault="00D86558" w:rsidP="00D55D70">
                <w:pPr>
                  <w:jc w:val="right"/>
                  <w:rPr>
                    <w:sz w:val="18"/>
                    <w:szCs w:val="18"/>
                  </w:rPr>
                </w:pPr>
                <w:r w:rsidRPr="009E777F">
                  <w:rPr>
                    <w:sz w:val="18"/>
                    <w:szCs w:val="18"/>
                  </w:rPr>
                  <w:t>20,623,525.26</w:t>
                </w:r>
              </w:p>
            </w:tc>
            <w:tc>
              <w:tcPr>
                <w:tcW w:w="348" w:type="pct"/>
                <w:shd w:val="clear" w:color="auto" w:fill="auto"/>
              </w:tcPr>
              <w:p w14:paraId="503F06E7" w14:textId="77777777" w:rsidR="00D86558" w:rsidRPr="009E777F" w:rsidRDefault="00D86558" w:rsidP="00D55D70">
                <w:pPr>
                  <w:jc w:val="right"/>
                  <w:rPr>
                    <w:sz w:val="18"/>
                    <w:szCs w:val="18"/>
                  </w:rPr>
                </w:pPr>
              </w:p>
            </w:tc>
            <w:tc>
              <w:tcPr>
                <w:tcW w:w="325" w:type="pct"/>
                <w:shd w:val="clear" w:color="auto" w:fill="auto"/>
              </w:tcPr>
              <w:p w14:paraId="1CF8BBA3" w14:textId="77777777" w:rsidR="00D86558" w:rsidRPr="009E777F" w:rsidRDefault="00D86558" w:rsidP="00D55D70">
                <w:pPr>
                  <w:jc w:val="right"/>
                  <w:rPr>
                    <w:sz w:val="18"/>
                    <w:szCs w:val="18"/>
                  </w:rPr>
                </w:pPr>
              </w:p>
            </w:tc>
            <w:tc>
              <w:tcPr>
                <w:tcW w:w="808" w:type="pct"/>
                <w:shd w:val="clear" w:color="auto" w:fill="auto"/>
              </w:tcPr>
              <w:p w14:paraId="0D432F63" w14:textId="77777777" w:rsidR="00D86558" w:rsidRPr="009E777F" w:rsidRDefault="00D86558" w:rsidP="00D55D70">
                <w:pPr>
                  <w:jc w:val="right"/>
                  <w:rPr>
                    <w:sz w:val="18"/>
                    <w:szCs w:val="18"/>
                  </w:rPr>
                </w:pPr>
                <w:r w:rsidRPr="009E777F">
                  <w:rPr>
                    <w:sz w:val="18"/>
                    <w:szCs w:val="18"/>
                  </w:rPr>
                  <w:t>6,626,251.14</w:t>
                </w:r>
              </w:p>
            </w:tc>
            <w:tc>
              <w:tcPr>
                <w:tcW w:w="755" w:type="pct"/>
                <w:shd w:val="clear" w:color="auto" w:fill="auto"/>
              </w:tcPr>
              <w:p w14:paraId="657DB444" w14:textId="77777777" w:rsidR="00D86558" w:rsidRPr="009E777F" w:rsidRDefault="00D86558" w:rsidP="00D55D70">
                <w:pPr>
                  <w:jc w:val="right"/>
                  <w:rPr>
                    <w:sz w:val="18"/>
                    <w:szCs w:val="18"/>
                  </w:rPr>
                </w:pPr>
                <w:r w:rsidRPr="009E777F">
                  <w:rPr>
                    <w:sz w:val="18"/>
                    <w:szCs w:val="18"/>
                  </w:rPr>
                  <w:t>3,998,668.99</w:t>
                </w:r>
              </w:p>
            </w:tc>
            <w:tc>
              <w:tcPr>
                <w:tcW w:w="861" w:type="pct"/>
                <w:shd w:val="clear" w:color="auto" w:fill="auto"/>
              </w:tcPr>
              <w:p w14:paraId="22798399" w14:textId="77777777" w:rsidR="00D86558" w:rsidRPr="009E777F" w:rsidRDefault="00D86558" w:rsidP="00D55D70">
                <w:pPr>
                  <w:jc w:val="right"/>
                  <w:rPr>
                    <w:sz w:val="18"/>
                    <w:szCs w:val="18"/>
                  </w:rPr>
                </w:pPr>
                <w:r w:rsidRPr="009E777F">
                  <w:rPr>
                    <w:sz w:val="18"/>
                    <w:szCs w:val="18"/>
                  </w:rPr>
                  <w:t>31,248,445.39</w:t>
                </w:r>
              </w:p>
            </w:tc>
          </w:tr>
          <w:tr w:rsidR="00D86558" w14:paraId="203E054B" w14:textId="77777777" w:rsidTr="009E777F">
            <w:trPr>
              <w:trHeight w:val="340"/>
            </w:trPr>
            <w:sdt>
              <w:sdtPr>
                <w:rPr>
                  <w:sz w:val="18"/>
                  <w:szCs w:val="18"/>
                </w:rPr>
                <w:tag w:val="_PLD_f7d5f180eba449a29a01985d504a8cad"/>
                <w:id w:val="1375041549"/>
                <w:lock w:val="sdtLocked"/>
              </w:sdtPr>
              <w:sdtEndPr/>
              <w:sdtContent>
                <w:tc>
                  <w:tcPr>
                    <w:tcW w:w="5000" w:type="pct"/>
                    <w:gridSpan w:val="7"/>
                    <w:shd w:val="clear" w:color="auto" w:fill="auto"/>
                    <w:vAlign w:val="center"/>
                  </w:tcPr>
                  <w:p w14:paraId="49C83249" w14:textId="77777777" w:rsidR="00D86558" w:rsidRPr="009E777F" w:rsidRDefault="00D86558" w:rsidP="00D55D70">
                    <w:pPr>
                      <w:rPr>
                        <w:sz w:val="18"/>
                        <w:szCs w:val="18"/>
                      </w:rPr>
                    </w:pPr>
                    <w:r w:rsidRPr="009E777F">
                      <w:rPr>
                        <w:sz w:val="18"/>
                        <w:szCs w:val="18"/>
                      </w:rPr>
                      <w:t>三、减值准备</w:t>
                    </w:r>
                  </w:p>
                </w:tc>
              </w:sdtContent>
            </w:sdt>
          </w:tr>
          <w:tr w:rsidR="00D86558" w14:paraId="187A40CC" w14:textId="77777777" w:rsidTr="009E777F">
            <w:trPr>
              <w:trHeight w:val="340"/>
            </w:trPr>
            <w:sdt>
              <w:sdtPr>
                <w:rPr>
                  <w:sz w:val="18"/>
                  <w:szCs w:val="18"/>
                </w:rPr>
                <w:tag w:val="_PLD_d456d6b4542546f2b64c57daa1b24f6c"/>
                <w:id w:val="-154769149"/>
                <w:lock w:val="sdtLocked"/>
              </w:sdtPr>
              <w:sdtEndPr/>
              <w:sdtContent>
                <w:tc>
                  <w:tcPr>
                    <w:tcW w:w="1042" w:type="pct"/>
                    <w:shd w:val="clear" w:color="auto" w:fill="auto"/>
                    <w:vAlign w:val="center"/>
                  </w:tcPr>
                  <w:p w14:paraId="065DE1DF" w14:textId="77777777" w:rsidR="00D86558" w:rsidRPr="009E777F" w:rsidRDefault="00D86558" w:rsidP="00D55D70">
                    <w:pPr>
                      <w:ind w:firstLineChars="200" w:firstLine="360"/>
                      <w:rPr>
                        <w:sz w:val="18"/>
                        <w:szCs w:val="18"/>
                      </w:rPr>
                    </w:pPr>
                    <w:r w:rsidRPr="009E777F">
                      <w:rPr>
                        <w:rFonts w:hint="eastAsia"/>
                        <w:sz w:val="18"/>
                        <w:szCs w:val="18"/>
                      </w:rPr>
                      <w:t>1.期</w:t>
                    </w:r>
                    <w:r w:rsidRPr="009E777F">
                      <w:rPr>
                        <w:sz w:val="18"/>
                        <w:szCs w:val="18"/>
                      </w:rPr>
                      <w:t>初余额</w:t>
                    </w:r>
                  </w:p>
                </w:tc>
              </w:sdtContent>
            </w:sdt>
            <w:tc>
              <w:tcPr>
                <w:tcW w:w="861" w:type="pct"/>
                <w:shd w:val="clear" w:color="auto" w:fill="auto"/>
              </w:tcPr>
              <w:p w14:paraId="5AAED066" w14:textId="77777777" w:rsidR="00D86558" w:rsidRPr="009E777F" w:rsidRDefault="00D86558" w:rsidP="00D55D70">
                <w:pPr>
                  <w:jc w:val="right"/>
                  <w:rPr>
                    <w:sz w:val="18"/>
                    <w:szCs w:val="18"/>
                  </w:rPr>
                </w:pPr>
              </w:p>
            </w:tc>
            <w:tc>
              <w:tcPr>
                <w:tcW w:w="348" w:type="pct"/>
                <w:shd w:val="clear" w:color="auto" w:fill="auto"/>
              </w:tcPr>
              <w:p w14:paraId="7F7DAF38" w14:textId="77777777" w:rsidR="00D86558" w:rsidRPr="009E777F" w:rsidRDefault="00D86558" w:rsidP="00D55D70">
                <w:pPr>
                  <w:jc w:val="right"/>
                  <w:rPr>
                    <w:sz w:val="18"/>
                    <w:szCs w:val="18"/>
                  </w:rPr>
                </w:pPr>
              </w:p>
            </w:tc>
            <w:tc>
              <w:tcPr>
                <w:tcW w:w="325" w:type="pct"/>
                <w:shd w:val="clear" w:color="auto" w:fill="auto"/>
              </w:tcPr>
              <w:p w14:paraId="13B7F334" w14:textId="77777777" w:rsidR="00D86558" w:rsidRPr="009E777F" w:rsidRDefault="00D86558" w:rsidP="00D55D70">
                <w:pPr>
                  <w:jc w:val="right"/>
                  <w:rPr>
                    <w:sz w:val="18"/>
                    <w:szCs w:val="18"/>
                  </w:rPr>
                </w:pPr>
              </w:p>
            </w:tc>
            <w:tc>
              <w:tcPr>
                <w:tcW w:w="808" w:type="pct"/>
                <w:shd w:val="clear" w:color="auto" w:fill="auto"/>
              </w:tcPr>
              <w:p w14:paraId="12F9CF1C" w14:textId="77777777" w:rsidR="00D86558" w:rsidRPr="009E777F" w:rsidRDefault="00D86558" w:rsidP="00D55D70">
                <w:pPr>
                  <w:jc w:val="right"/>
                  <w:rPr>
                    <w:sz w:val="18"/>
                    <w:szCs w:val="18"/>
                  </w:rPr>
                </w:pPr>
              </w:p>
            </w:tc>
            <w:tc>
              <w:tcPr>
                <w:tcW w:w="755" w:type="pct"/>
                <w:shd w:val="clear" w:color="auto" w:fill="auto"/>
              </w:tcPr>
              <w:p w14:paraId="148B2803" w14:textId="77777777" w:rsidR="00D86558" w:rsidRPr="009E777F" w:rsidRDefault="00D86558" w:rsidP="00D55D70">
                <w:pPr>
                  <w:jc w:val="right"/>
                  <w:rPr>
                    <w:sz w:val="18"/>
                    <w:szCs w:val="18"/>
                  </w:rPr>
                </w:pPr>
              </w:p>
            </w:tc>
            <w:tc>
              <w:tcPr>
                <w:tcW w:w="861" w:type="pct"/>
                <w:shd w:val="clear" w:color="auto" w:fill="auto"/>
              </w:tcPr>
              <w:p w14:paraId="398AAF77" w14:textId="77777777" w:rsidR="00D86558" w:rsidRPr="009E777F" w:rsidRDefault="00D86558" w:rsidP="00D55D70">
                <w:pPr>
                  <w:jc w:val="right"/>
                  <w:rPr>
                    <w:sz w:val="18"/>
                    <w:szCs w:val="18"/>
                  </w:rPr>
                </w:pPr>
              </w:p>
            </w:tc>
          </w:tr>
          <w:tr w:rsidR="00D86558" w14:paraId="02C43F30" w14:textId="77777777" w:rsidTr="009E777F">
            <w:trPr>
              <w:trHeight w:val="340"/>
            </w:trPr>
            <w:sdt>
              <w:sdtPr>
                <w:rPr>
                  <w:sz w:val="18"/>
                  <w:szCs w:val="18"/>
                </w:rPr>
                <w:tag w:val="_PLD_e2857e7aebd8427e95c78e58c21c30a8"/>
                <w:id w:val="-410475061"/>
                <w:lock w:val="sdtLocked"/>
              </w:sdtPr>
              <w:sdtEndPr/>
              <w:sdtContent>
                <w:tc>
                  <w:tcPr>
                    <w:tcW w:w="1042" w:type="pct"/>
                    <w:shd w:val="clear" w:color="auto" w:fill="auto"/>
                    <w:vAlign w:val="center"/>
                  </w:tcPr>
                  <w:p w14:paraId="2514A069" w14:textId="77777777" w:rsidR="00D86558" w:rsidRPr="009E777F" w:rsidRDefault="00D86558" w:rsidP="00D55D70">
                    <w:pPr>
                      <w:ind w:firstLineChars="200" w:firstLine="360"/>
                      <w:rPr>
                        <w:sz w:val="18"/>
                        <w:szCs w:val="18"/>
                      </w:rPr>
                    </w:pPr>
                    <w:r w:rsidRPr="009E777F">
                      <w:rPr>
                        <w:sz w:val="18"/>
                        <w:szCs w:val="18"/>
                      </w:rPr>
                      <w:t>2.本期增加</w:t>
                    </w:r>
                    <w:r w:rsidRPr="009E777F">
                      <w:rPr>
                        <w:rFonts w:hint="eastAsia"/>
                        <w:sz w:val="18"/>
                        <w:szCs w:val="18"/>
                      </w:rPr>
                      <w:t>金额</w:t>
                    </w:r>
                  </w:p>
                </w:tc>
              </w:sdtContent>
            </w:sdt>
            <w:tc>
              <w:tcPr>
                <w:tcW w:w="861" w:type="pct"/>
                <w:shd w:val="clear" w:color="auto" w:fill="auto"/>
              </w:tcPr>
              <w:p w14:paraId="235AAEDE" w14:textId="77777777" w:rsidR="00D86558" w:rsidRPr="009E777F" w:rsidRDefault="00D86558" w:rsidP="00D55D70">
                <w:pPr>
                  <w:jc w:val="right"/>
                  <w:rPr>
                    <w:sz w:val="18"/>
                    <w:szCs w:val="18"/>
                  </w:rPr>
                </w:pPr>
              </w:p>
            </w:tc>
            <w:tc>
              <w:tcPr>
                <w:tcW w:w="348" w:type="pct"/>
                <w:shd w:val="clear" w:color="auto" w:fill="auto"/>
              </w:tcPr>
              <w:p w14:paraId="68F34281" w14:textId="77777777" w:rsidR="00D86558" w:rsidRPr="009E777F" w:rsidRDefault="00D86558" w:rsidP="00D55D70">
                <w:pPr>
                  <w:jc w:val="right"/>
                  <w:rPr>
                    <w:sz w:val="18"/>
                    <w:szCs w:val="18"/>
                  </w:rPr>
                </w:pPr>
              </w:p>
            </w:tc>
            <w:tc>
              <w:tcPr>
                <w:tcW w:w="325" w:type="pct"/>
                <w:shd w:val="clear" w:color="auto" w:fill="auto"/>
              </w:tcPr>
              <w:p w14:paraId="574B301E" w14:textId="77777777" w:rsidR="00D86558" w:rsidRPr="009E777F" w:rsidRDefault="00D86558" w:rsidP="00D55D70">
                <w:pPr>
                  <w:jc w:val="right"/>
                  <w:rPr>
                    <w:sz w:val="18"/>
                    <w:szCs w:val="18"/>
                  </w:rPr>
                </w:pPr>
              </w:p>
            </w:tc>
            <w:tc>
              <w:tcPr>
                <w:tcW w:w="808" w:type="pct"/>
                <w:shd w:val="clear" w:color="auto" w:fill="auto"/>
              </w:tcPr>
              <w:p w14:paraId="7A81E642" w14:textId="77777777" w:rsidR="00D86558" w:rsidRPr="009E777F" w:rsidRDefault="00D86558" w:rsidP="00D55D70">
                <w:pPr>
                  <w:jc w:val="right"/>
                  <w:rPr>
                    <w:sz w:val="18"/>
                    <w:szCs w:val="18"/>
                  </w:rPr>
                </w:pPr>
              </w:p>
            </w:tc>
            <w:tc>
              <w:tcPr>
                <w:tcW w:w="755" w:type="pct"/>
                <w:shd w:val="clear" w:color="auto" w:fill="auto"/>
              </w:tcPr>
              <w:p w14:paraId="646B5960" w14:textId="77777777" w:rsidR="00D86558" w:rsidRPr="009E777F" w:rsidRDefault="00D86558" w:rsidP="00D55D70">
                <w:pPr>
                  <w:jc w:val="right"/>
                  <w:rPr>
                    <w:sz w:val="18"/>
                    <w:szCs w:val="18"/>
                  </w:rPr>
                </w:pPr>
              </w:p>
            </w:tc>
            <w:tc>
              <w:tcPr>
                <w:tcW w:w="861" w:type="pct"/>
                <w:shd w:val="clear" w:color="auto" w:fill="auto"/>
              </w:tcPr>
              <w:p w14:paraId="0550AB32" w14:textId="77777777" w:rsidR="00D86558" w:rsidRPr="009E777F" w:rsidRDefault="00D86558" w:rsidP="00D55D70">
                <w:pPr>
                  <w:jc w:val="right"/>
                  <w:rPr>
                    <w:sz w:val="18"/>
                    <w:szCs w:val="18"/>
                  </w:rPr>
                </w:pPr>
              </w:p>
            </w:tc>
          </w:tr>
          <w:tr w:rsidR="00D86558" w14:paraId="67E69FAF" w14:textId="77777777" w:rsidTr="009E777F">
            <w:trPr>
              <w:trHeight w:val="340"/>
            </w:trPr>
            <w:sdt>
              <w:sdtPr>
                <w:rPr>
                  <w:sz w:val="18"/>
                  <w:szCs w:val="18"/>
                </w:rPr>
                <w:tag w:val="_PLD_7e845556cb2643f09ea62762907b48f4"/>
                <w:id w:val="-1119210153"/>
                <w:lock w:val="sdtLocked"/>
              </w:sdtPr>
              <w:sdtEndPr/>
              <w:sdtContent>
                <w:tc>
                  <w:tcPr>
                    <w:tcW w:w="1042" w:type="pct"/>
                    <w:shd w:val="clear" w:color="auto" w:fill="auto"/>
                    <w:vAlign w:val="center"/>
                  </w:tcPr>
                  <w:p w14:paraId="3DB8B362" w14:textId="77777777" w:rsidR="00D86558" w:rsidRPr="009E777F" w:rsidRDefault="00D86558" w:rsidP="00D55D70">
                    <w:pPr>
                      <w:ind w:firstLineChars="300" w:firstLine="540"/>
                      <w:rPr>
                        <w:sz w:val="18"/>
                        <w:szCs w:val="18"/>
                      </w:rPr>
                    </w:pPr>
                    <w:r w:rsidRPr="009E777F">
                      <w:rPr>
                        <w:rFonts w:hint="eastAsia"/>
                        <w:sz w:val="18"/>
                        <w:szCs w:val="18"/>
                      </w:rPr>
                      <w:t>（1）</w:t>
                    </w:r>
                    <w:r w:rsidRPr="009E777F">
                      <w:rPr>
                        <w:sz w:val="18"/>
                        <w:szCs w:val="18"/>
                      </w:rPr>
                      <w:t>计提</w:t>
                    </w:r>
                  </w:p>
                </w:tc>
              </w:sdtContent>
            </w:sdt>
            <w:tc>
              <w:tcPr>
                <w:tcW w:w="861" w:type="pct"/>
                <w:shd w:val="clear" w:color="auto" w:fill="auto"/>
              </w:tcPr>
              <w:p w14:paraId="71C6911D" w14:textId="77777777" w:rsidR="00D86558" w:rsidRPr="009E777F" w:rsidRDefault="00D86558" w:rsidP="00D55D70">
                <w:pPr>
                  <w:jc w:val="right"/>
                  <w:rPr>
                    <w:sz w:val="18"/>
                    <w:szCs w:val="18"/>
                  </w:rPr>
                </w:pPr>
              </w:p>
            </w:tc>
            <w:tc>
              <w:tcPr>
                <w:tcW w:w="348" w:type="pct"/>
                <w:shd w:val="clear" w:color="auto" w:fill="auto"/>
              </w:tcPr>
              <w:p w14:paraId="69BA068F" w14:textId="77777777" w:rsidR="00D86558" w:rsidRPr="009E777F" w:rsidRDefault="00D86558" w:rsidP="00D55D70">
                <w:pPr>
                  <w:jc w:val="right"/>
                  <w:rPr>
                    <w:sz w:val="18"/>
                    <w:szCs w:val="18"/>
                  </w:rPr>
                </w:pPr>
              </w:p>
            </w:tc>
            <w:tc>
              <w:tcPr>
                <w:tcW w:w="325" w:type="pct"/>
                <w:shd w:val="clear" w:color="auto" w:fill="auto"/>
              </w:tcPr>
              <w:p w14:paraId="209A9410" w14:textId="77777777" w:rsidR="00D86558" w:rsidRPr="009E777F" w:rsidRDefault="00D86558" w:rsidP="00D55D70">
                <w:pPr>
                  <w:jc w:val="right"/>
                  <w:rPr>
                    <w:sz w:val="18"/>
                    <w:szCs w:val="18"/>
                  </w:rPr>
                </w:pPr>
              </w:p>
            </w:tc>
            <w:tc>
              <w:tcPr>
                <w:tcW w:w="808" w:type="pct"/>
                <w:shd w:val="clear" w:color="auto" w:fill="auto"/>
              </w:tcPr>
              <w:p w14:paraId="652EE3CE" w14:textId="77777777" w:rsidR="00D86558" w:rsidRPr="009E777F" w:rsidRDefault="00D86558" w:rsidP="00D55D70">
                <w:pPr>
                  <w:jc w:val="right"/>
                  <w:rPr>
                    <w:sz w:val="18"/>
                    <w:szCs w:val="18"/>
                  </w:rPr>
                </w:pPr>
              </w:p>
            </w:tc>
            <w:tc>
              <w:tcPr>
                <w:tcW w:w="755" w:type="pct"/>
                <w:shd w:val="clear" w:color="auto" w:fill="auto"/>
              </w:tcPr>
              <w:p w14:paraId="52E6464D" w14:textId="77777777" w:rsidR="00D86558" w:rsidRPr="009E777F" w:rsidRDefault="00D86558" w:rsidP="00D55D70">
                <w:pPr>
                  <w:jc w:val="right"/>
                  <w:rPr>
                    <w:sz w:val="18"/>
                    <w:szCs w:val="18"/>
                  </w:rPr>
                </w:pPr>
              </w:p>
            </w:tc>
            <w:tc>
              <w:tcPr>
                <w:tcW w:w="861" w:type="pct"/>
                <w:shd w:val="clear" w:color="auto" w:fill="auto"/>
              </w:tcPr>
              <w:p w14:paraId="6723EA76" w14:textId="77777777" w:rsidR="00D86558" w:rsidRPr="009E777F" w:rsidRDefault="00D86558" w:rsidP="00D55D70">
                <w:pPr>
                  <w:jc w:val="right"/>
                  <w:rPr>
                    <w:sz w:val="18"/>
                    <w:szCs w:val="18"/>
                  </w:rPr>
                </w:pPr>
              </w:p>
            </w:tc>
          </w:tr>
          <w:tr w:rsidR="00D86558" w14:paraId="14990FA7" w14:textId="77777777" w:rsidTr="009E777F">
            <w:trPr>
              <w:trHeight w:val="340"/>
            </w:trPr>
            <w:sdt>
              <w:sdtPr>
                <w:rPr>
                  <w:sz w:val="18"/>
                  <w:szCs w:val="18"/>
                </w:rPr>
                <w:tag w:val="_PLD_82ae87c72cfb4360abe17ac07d374fa6"/>
                <w:id w:val="-1854879062"/>
                <w:lock w:val="sdtLocked"/>
              </w:sdtPr>
              <w:sdtEndPr/>
              <w:sdtContent>
                <w:tc>
                  <w:tcPr>
                    <w:tcW w:w="1042" w:type="pct"/>
                    <w:shd w:val="clear" w:color="auto" w:fill="auto"/>
                    <w:vAlign w:val="center"/>
                  </w:tcPr>
                  <w:p w14:paraId="1588EF38" w14:textId="77777777" w:rsidR="00D86558" w:rsidRPr="009E777F" w:rsidRDefault="00D86558" w:rsidP="00D55D70">
                    <w:pPr>
                      <w:ind w:firstLineChars="200" w:firstLine="360"/>
                      <w:rPr>
                        <w:sz w:val="18"/>
                        <w:szCs w:val="18"/>
                      </w:rPr>
                    </w:pPr>
                    <w:r w:rsidRPr="009E777F">
                      <w:rPr>
                        <w:rFonts w:hint="eastAsia"/>
                        <w:sz w:val="18"/>
                        <w:szCs w:val="18"/>
                      </w:rPr>
                      <w:t>3.</w:t>
                    </w:r>
                    <w:r w:rsidRPr="009E777F">
                      <w:rPr>
                        <w:sz w:val="18"/>
                        <w:szCs w:val="18"/>
                      </w:rPr>
                      <w:t>本期减少</w:t>
                    </w:r>
                    <w:r w:rsidRPr="009E777F">
                      <w:rPr>
                        <w:rFonts w:hint="eastAsia"/>
                        <w:sz w:val="18"/>
                        <w:szCs w:val="18"/>
                      </w:rPr>
                      <w:t>金额</w:t>
                    </w:r>
                  </w:p>
                </w:tc>
              </w:sdtContent>
            </w:sdt>
            <w:tc>
              <w:tcPr>
                <w:tcW w:w="861" w:type="pct"/>
                <w:shd w:val="clear" w:color="auto" w:fill="auto"/>
              </w:tcPr>
              <w:p w14:paraId="414DE75F" w14:textId="77777777" w:rsidR="00D86558" w:rsidRPr="009E777F" w:rsidRDefault="00D86558" w:rsidP="00D55D70">
                <w:pPr>
                  <w:jc w:val="right"/>
                  <w:rPr>
                    <w:sz w:val="18"/>
                    <w:szCs w:val="18"/>
                  </w:rPr>
                </w:pPr>
              </w:p>
            </w:tc>
            <w:tc>
              <w:tcPr>
                <w:tcW w:w="348" w:type="pct"/>
                <w:shd w:val="clear" w:color="auto" w:fill="auto"/>
              </w:tcPr>
              <w:p w14:paraId="64B211E8" w14:textId="77777777" w:rsidR="00D86558" w:rsidRPr="009E777F" w:rsidRDefault="00D86558" w:rsidP="00D55D70">
                <w:pPr>
                  <w:jc w:val="right"/>
                  <w:rPr>
                    <w:sz w:val="18"/>
                    <w:szCs w:val="18"/>
                  </w:rPr>
                </w:pPr>
              </w:p>
            </w:tc>
            <w:tc>
              <w:tcPr>
                <w:tcW w:w="325" w:type="pct"/>
                <w:shd w:val="clear" w:color="auto" w:fill="auto"/>
              </w:tcPr>
              <w:p w14:paraId="1E65EECA" w14:textId="77777777" w:rsidR="00D86558" w:rsidRPr="009E777F" w:rsidRDefault="00D86558" w:rsidP="00D55D70">
                <w:pPr>
                  <w:jc w:val="right"/>
                  <w:rPr>
                    <w:sz w:val="18"/>
                    <w:szCs w:val="18"/>
                  </w:rPr>
                </w:pPr>
              </w:p>
            </w:tc>
            <w:tc>
              <w:tcPr>
                <w:tcW w:w="808" w:type="pct"/>
                <w:shd w:val="clear" w:color="auto" w:fill="auto"/>
              </w:tcPr>
              <w:p w14:paraId="47867860" w14:textId="77777777" w:rsidR="00D86558" w:rsidRPr="009E777F" w:rsidRDefault="00D86558" w:rsidP="00D55D70">
                <w:pPr>
                  <w:jc w:val="right"/>
                  <w:rPr>
                    <w:sz w:val="18"/>
                    <w:szCs w:val="18"/>
                  </w:rPr>
                </w:pPr>
              </w:p>
            </w:tc>
            <w:tc>
              <w:tcPr>
                <w:tcW w:w="755" w:type="pct"/>
                <w:shd w:val="clear" w:color="auto" w:fill="auto"/>
              </w:tcPr>
              <w:p w14:paraId="0CC4CF2C" w14:textId="77777777" w:rsidR="00D86558" w:rsidRPr="009E777F" w:rsidRDefault="00D86558" w:rsidP="00D55D70">
                <w:pPr>
                  <w:jc w:val="right"/>
                  <w:rPr>
                    <w:sz w:val="18"/>
                    <w:szCs w:val="18"/>
                  </w:rPr>
                </w:pPr>
              </w:p>
            </w:tc>
            <w:tc>
              <w:tcPr>
                <w:tcW w:w="861" w:type="pct"/>
                <w:shd w:val="clear" w:color="auto" w:fill="auto"/>
              </w:tcPr>
              <w:p w14:paraId="754C8BB8" w14:textId="77777777" w:rsidR="00D86558" w:rsidRPr="009E777F" w:rsidRDefault="00D86558" w:rsidP="00D55D70">
                <w:pPr>
                  <w:jc w:val="right"/>
                  <w:rPr>
                    <w:sz w:val="18"/>
                    <w:szCs w:val="18"/>
                  </w:rPr>
                </w:pPr>
              </w:p>
            </w:tc>
          </w:tr>
          <w:tr w:rsidR="00D86558" w14:paraId="09C908BD" w14:textId="77777777" w:rsidTr="009E777F">
            <w:trPr>
              <w:trHeight w:val="340"/>
            </w:trPr>
            <w:sdt>
              <w:sdtPr>
                <w:rPr>
                  <w:sz w:val="18"/>
                  <w:szCs w:val="18"/>
                </w:rPr>
                <w:tag w:val="_PLD_4281f362df094494bb5ac71abc4524c7"/>
                <w:id w:val="877976840"/>
                <w:lock w:val="sdtLocked"/>
              </w:sdtPr>
              <w:sdtEndPr/>
              <w:sdtContent>
                <w:tc>
                  <w:tcPr>
                    <w:tcW w:w="1042" w:type="pct"/>
                    <w:shd w:val="clear" w:color="auto" w:fill="auto"/>
                    <w:vAlign w:val="center"/>
                  </w:tcPr>
                  <w:p w14:paraId="4EFA2C3E" w14:textId="77777777" w:rsidR="00D86558" w:rsidRPr="009E777F" w:rsidRDefault="00D86558" w:rsidP="00D55D70">
                    <w:pPr>
                      <w:ind w:firstLineChars="300" w:firstLine="540"/>
                      <w:rPr>
                        <w:sz w:val="18"/>
                        <w:szCs w:val="18"/>
                      </w:rPr>
                    </w:pPr>
                    <w:r w:rsidRPr="009E777F">
                      <w:rPr>
                        <w:sz w:val="18"/>
                        <w:szCs w:val="18"/>
                      </w:rPr>
                      <w:t>(</w:t>
                    </w:r>
                    <w:r w:rsidRPr="009E777F">
                      <w:rPr>
                        <w:rFonts w:hint="eastAsia"/>
                        <w:sz w:val="18"/>
                        <w:szCs w:val="18"/>
                      </w:rPr>
                      <w:t>1</w:t>
                    </w:r>
                    <w:r w:rsidRPr="009E777F">
                      <w:rPr>
                        <w:sz w:val="18"/>
                        <w:szCs w:val="18"/>
                      </w:rPr>
                      <w:t>)</w:t>
                    </w:r>
                    <w:r w:rsidRPr="009E777F">
                      <w:rPr>
                        <w:rFonts w:hint="eastAsia"/>
                        <w:sz w:val="18"/>
                        <w:szCs w:val="18"/>
                      </w:rPr>
                      <w:t>处置</w:t>
                    </w:r>
                  </w:p>
                </w:tc>
              </w:sdtContent>
            </w:sdt>
            <w:tc>
              <w:tcPr>
                <w:tcW w:w="861" w:type="pct"/>
                <w:shd w:val="clear" w:color="auto" w:fill="auto"/>
              </w:tcPr>
              <w:p w14:paraId="6E8037AA" w14:textId="77777777" w:rsidR="00D86558" w:rsidRPr="009E777F" w:rsidRDefault="00D86558" w:rsidP="00D55D70">
                <w:pPr>
                  <w:jc w:val="right"/>
                  <w:rPr>
                    <w:sz w:val="18"/>
                    <w:szCs w:val="18"/>
                  </w:rPr>
                </w:pPr>
              </w:p>
            </w:tc>
            <w:tc>
              <w:tcPr>
                <w:tcW w:w="348" w:type="pct"/>
                <w:shd w:val="clear" w:color="auto" w:fill="auto"/>
              </w:tcPr>
              <w:p w14:paraId="47E4593D" w14:textId="77777777" w:rsidR="00D86558" w:rsidRPr="009E777F" w:rsidRDefault="00D86558" w:rsidP="00D55D70">
                <w:pPr>
                  <w:jc w:val="right"/>
                  <w:rPr>
                    <w:sz w:val="18"/>
                    <w:szCs w:val="18"/>
                  </w:rPr>
                </w:pPr>
              </w:p>
            </w:tc>
            <w:tc>
              <w:tcPr>
                <w:tcW w:w="325" w:type="pct"/>
                <w:shd w:val="clear" w:color="auto" w:fill="auto"/>
              </w:tcPr>
              <w:p w14:paraId="1E4042F8" w14:textId="77777777" w:rsidR="00D86558" w:rsidRPr="009E777F" w:rsidRDefault="00D86558" w:rsidP="00D55D70">
                <w:pPr>
                  <w:jc w:val="right"/>
                  <w:rPr>
                    <w:sz w:val="18"/>
                    <w:szCs w:val="18"/>
                  </w:rPr>
                </w:pPr>
              </w:p>
            </w:tc>
            <w:tc>
              <w:tcPr>
                <w:tcW w:w="808" w:type="pct"/>
                <w:shd w:val="clear" w:color="auto" w:fill="auto"/>
              </w:tcPr>
              <w:p w14:paraId="2255D45A" w14:textId="77777777" w:rsidR="00D86558" w:rsidRPr="009E777F" w:rsidRDefault="00D86558" w:rsidP="00D55D70">
                <w:pPr>
                  <w:jc w:val="right"/>
                  <w:rPr>
                    <w:sz w:val="18"/>
                    <w:szCs w:val="18"/>
                  </w:rPr>
                </w:pPr>
              </w:p>
            </w:tc>
            <w:tc>
              <w:tcPr>
                <w:tcW w:w="755" w:type="pct"/>
                <w:shd w:val="clear" w:color="auto" w:fill="auto"/>
              </w:tcPr>
              <w:p w14:paraId="51C03345" w14:textId="77777777" w:rsidR="00D86558" w:rsidRPr="009E777F" w:rsidRDefault="00D86558" w:rsidP="00D55D70">
                <w:pPr>
                  <w:jc w:val="right"/>
                  <w:rPr>
                    <w:sz w:val="18"/>
                    <w:szCs w:val="18"/>
                  </w:rPr>
                </w:pPr>
              </w:p>
            </w:tc>
            <w:tc>
              <w:tcPr>
                <w:tcW w:w="861" w:type="pct"/>
                <w:shd w:val="clear" w:color="auto" w:fill="auto"/>
              </w:tcPr>
              <w:p w14:paraId="557BCF35" w14:textId="77777777" w:rsidR="00D86558" w:rsidRPr="009E777F" w:rsidRDefault="00D86558" w:rsidP="00D55D70">
                <w:pPr>
                  <w:jc w:val="right"/>
                  <w:rPr>
                    <w:sz w:val="18"/>
                    <w:szCs w:val="18"/>
                  </w:rPr>
                </w:pPr>
              </w:p>
            </w:tc>
          </w:tr>
          <w:tr w:rsidR="00D86558" w14:paraId="69A41FDC" w14:textId="77777777" w:rsidTr="009E777F">
            <w:trPr>
              <w:trHeight w:val="340"/>
            </w:trPr>
            <w:sdt>
              <w:sdtPr>
                <w:rPr>
                  <w:sz w:val="18"/>
                  <w:szCs w:val="18"/>
                </w:rPr>
                <w:tag w:val="_PLD_9428ef0f2bd34dc7821d00833f5252c1"/>
                <w:id w:val="-636110809"/>
                <w:lock w:val="sdtLocked"/>
              </w:sdtPr>
              <w:sdtEndPr/>
              <w:sdtContent>
                <w:tc>
                  <w:tcPr>
                    <w:tcW w:w="1042" w:type="pct"/>
                    <w:shd w:val="clear" w:color="auto" w:fill="auto"/>
                    <w:vAlign w:val="center"/>
                  </w:tcPr>
                  <w:p w14:paraId="0060DE08" w14:textId="77777777" w:rsidR="00D86558" w:rsidRPr="009E777F" w:rsidRDefault="00D86558" w:rsidP="00D55D70">
                    <w:pPr>
                      <w:ind w:firstLineChars="200" w:firstLine="360"/>
                      <w:rPr>
                        <w:sz w:val="18"/>
                        <w:szCs w:val="18"/>
                      </w:rPr>
                    </w:pPr>
                    <w:r w:rsidRPr="009E777F">
                      <w:rPr>
                        <w:rFonts w:hint="eastAsia"/>
                        <w:sz w:val="18"/>
                        <w:szCs w:val="18"/>
                      </w:rPr>
                      <w:t>4.</w:t>
                    </w:r>
                    <w:r w:rsidRPr="009E777F">
                      <w:rPr>
                        <w:sz w:val="18"/>
                        <w:szCs w:val="18"/>
                      </w:rPr>
                      <w:t>期末余额</w:t>
                    </w:r>
                  </w:p>
                </w:tc>
              </w:sdtContent>
            </w:sdt>
            <w:tc>
              <w:tcPr>
                <w:tcW w:w="861" w:type="pct"/>
                <w:shd w:val="clear" w:color="auto" w:fill="auto"/>
              </w:tcPr>
              <w:p w14:paraId="1F328232" w14:textId="77777777" w:rsidR="00D86558" w:rsidRPr="009E777F" w:rsidRDefault="00D86558" w:rsidP="00D55D70">
                <w:pPr>
                  <w:jc w:val="right"/>
                  <w:rPr>
                    <w:sz w:val="18"/>
                    <w:szCs w:val="18"/>
                  </w:rPr>
                </w:pPr>
              </w:p>
            </w:tc>
            <w:tc>
              <w:tcPr>
                <w:tcW w:w="348" w:type="pct"/>
                <w:shd w:val="clear" w:color="auto" w:fill="auto"/>
              </w:tcPr>
              <w:p w14:paraId="6FB96EDC" w14:textId="77777777" w:rsidR="00D86558" w:rsidRPr="009E777F" w:rsidRDefault="00D86558" w:rsidP="00D55D70">
                <w:pPr>
                  <w:jc w:val="right"/>
                  <w:rPr>
                    <w:sz w:val="18"/>
                    <w:szCs w:val="18"/>
                  </w:rPr>
                </w:pPr>
              </w:p>
            </w:tc>
            <w:tc>
              <w:tcPr>
                <w:tcW w:w="325" w:type="pct"/>
                <w:shd w:val="clear" w:color="auto" w:fill="auto"/>
              </w:tcPr>
              <w:p w14:paraId="37DEED13" w14:textId="77777777" w:rsidR="00D86558" w:rsidRPr="009E777F" w:rsidRDefault="00D86558" w:rsidP="00D55D70">
                <w:pPr>
                  <w:jc w:val="right"/>
                  <w:rPr>
                    <w:sz w:val="18"/>
                    <w:szCs w:val="18"/>
                  </w:rPr>
                </w:pPr>
              </w:p>
            </w:tc>
            <w:tc>
              <w:tcPr>
                <w:tcW w:w="808" w:type="pct"/>
                <w:shd w:val="clear" w:color="auto" w:fill="auto"/>
              </w:tcPr>
              <w:p w14:paraId="7E39D52E" w14:textId="77777777" w:rsidR="00D86558" w:rsidRPr="009E777F" w:rsidRDefault="00D86558" w:rsidP="00D55D70">
                <w:pPr>
                  <w:jc w:val="right"/>
                  <w:rPr>
                    <w:sz w:val="18"/>
                    <w:szCs w:val="18"/>
                  </w:rPr>
                </w:pPr>
              </w:p>
            </w:tc>
            <w:tc>
              <w:tcPr>
                <w:tcW w:w="755" w:type="pct"/>
                <w:shd w:val="clear" w:color="auto" w:fill="auto"/>
              </w:tcPr>
              <w:p w14:paraId="0BB43967" w14:textId="77777777" w:rsidR="00D86558" w:rsidRPr="009E777F" w:rsidRDefault="00D86558" w:rsidP="00D55D70">
                <w:pPr>
                  <w:jc w:val="right"/>
                  <w:rPr>
                    <w:sz w:val="18"/>
                    <w:szCs w:val="18"/>
                  </w:rPr>
                </w:pPr>
              </w:p>
            </w:tc>
            <w:tc>
              <w:tcPr>
                <w:tcW w:w="861" w:type="pct"/>
                <w:shd w:val="clear" w:color="auto" w:fill="auto"/>
              </w:tcPr>
              <w:p w14:paraId="1C0AE948" w14:textId="77777777" w:rsidR="00D86558" w:rsidRPr="009E777F" w:rsidRDefault="00D86558" w:rsidP="00D55D70">
                <w:pPr>
                  <w:jc w:val="right"/>
                  <w:rPr>
                    <w:sz w:val="18"/>
                    <w:szCs w:val="18"/>
                  </w:rPr>
                </w:pPr>
              </w:p>
            </w:tc>
          </w:tr>
          <w:tr w:rsidR="00D86558" w14:paraId="05F60A1E" w14:textId="77777777" w:rsidTr="009E777F">
            <w:trPr>
              <w:trHeight w:val="340"/>
            </w:trPr>
            <w:sdt>
              <w:sdtPr>
                <w:rPr>
                  <w:sz w:val="18"/>
                  <w:szCs w:val="18"/>
                </w:rPr>
                <w:tag w:val="_PLD_4b0672b3afec475f9c6133950914fc81"/>
                <w:id w:val="103555519"/>
                <w:lock w:val="sdtLocked"/>
              </w:sdtPr>
              <w:sdtEndPr/>
              <w:sdtContent>
                <w:tc>
                  <w:tcPr>
                    <w:tcW w:w="5000" w:type="pct"/>
                    <w:gridSpan w:val="7"/>
                    <w:shd w:val="clear" w:color="auto" w:fill="auto"/>
                    <w:vAlign w:val="center"/>
                  </w:tcPr>
                  <w:p w14:paraId="5867174F" w14:textId="77777777" w:rsidR="00D86558" w:rsidRPr="009E777F" w:rsidRDefault="00D86558" w:rsidP="00D55D70">
                    <w:pPr>
                      <w:rPr>
                        <w:sz w:val="18"/>
                        <w:szCs w:val="18"/>
                      </w:rPr>
                    </w:pPr>
                    <w:r w:rsidRPr="009E777F">
                      <w:rPr>
                        <w:sz w:val="18"/>
                        <w:szCs w:val="18"/>
                      </w:rPr>
                      <w:t>四、账面价值</w:t>
                    </w:r>
                  </w:p>
                </w:tc>
              </w:sdtContent>
            </w:sdt>
          </w:tr>
          <w:tr w:rsidR="00D86558" w14:paraId="31996821" w14:textId="77777777" w:rsidTr="009E777F">
            <w:trPr>
              <w:trHeight w:val="340"/>
            </w:trPr>
            <w:sdt>
              <w:sdtPr>
                <w:rPr>
                  <w:sz w:val="18"/>
                  <w:szCs w:val="18"/>
                </w:rPr>
                <w:tag w:val="_PLD_1fc70ce7dba842249c5899f16f4ea2f4"/>
                <w:id w:val="-231004521"/>
                <w:lock w:val="sdtLocked"/>
              </w:sdtPr>
              <w:sdtEndPr/>
              <w:sdtContent>
                <w:tc>
                  <w:tcPr>
                    <w:tcW w:w="1042" w:type="pct"/>
                    <w:shd w:val="clear" w:color="auto" w:fill="auto"/>
                    <w:vAlign w:val="center"/>
                  </w:tcPr>
                  <w:p w14:paraId="4AEEE143" w14:textId="77777777" w:rsidR="00D86558" w:rsidRPr="009E777F" w:rsidRDefault="00D86558" w:rsidP="00D55D70">
                    <w:pPr>
                      <w:rPr>
                        <w:sz w:val="18"/>
                        <w:szCs w:val="18"/>
                      </w:rPr>
                    </w:pPr>
                    <w:r w:rsidRPr="009E777F">
                      <w:rPr>
                        <w:sz w:val="18"/>
                        <w:szCs w:val="18"/>
                      </w:rPr>
                      <w:t xml:space="preserve">    1.期末账面价值</w:t>
                    </w:r>
                  </w:p>
                </w:tc>
              </w:sdtContent>
            </w:sdt>
            <w:tc>
              <w:tcPr>
                <w:tcW w:w="861" w:type="pct"/>
                <w:shd w:val="clear" w:color="auto" w:fill="auto"/>
              </w:tcPr>
              <w:p w14:paraId="4944A24D" w14:textId="77777777" w:rsidR="00D86558" w:rsidRPr="009E777F" w:rsidRDefault="00D86558" w:rsidP="00D55D70">
                <w:pPr>
                  <w:jc w:val="right"/>
                  <w:rPr>
                    <w:sz w:val="18"/>
                    <w:szCs w:val="18"/>
                  </w:rPr>
                </w:pPr>
                <w:r w:rsidRPr="009E777F">
                  <w:rPr>
                    <w:sz w:val="18"/>
                    <w:szCs w:val="18"/>
                  </w:rPr>
                  <w:t>113,072,538.62</w:t>
                </w:r>
              </w:p>
            </w:tc>
            <w:tc>
              <w:tcPr>
                <w:tcW w:w="348" w:type="pct"/>
                <w:shd w:val="clear" w:color="auto" w:fill="auto"/>
              </w:tcPr>
              <w:p w14:paraId="69135171" w14:textId="77777777" w:rsidR="00D86558" w:rsidRPr="009E777F" w:rsidRDefault="00D86558" w:rsidP="00D55D70">
                <w:pPr>
                  <w:jc w:val="right"/>
                  <w:rPr>
                    <w:sz w:val="18"/>
                    <w:szCs w:val="18"/>
                  </w:rPr>
                </w:pPr>
              </w:p>
            </w:tc>
            <w:tc>
              <w:tcPr>
                <w:tcW w:w="325" w:type="pct"/>
                <w:shd w:val="clear" w:color="auto" w:fill="auto"/>
              </w:tcPr>
              <w:p w14:paraId="2528445A" w14:textId="77777777" w:rsidR="00D86558" w:rsidRPr="009E777F" w:rsidRDefault="00D86558" w:rsidP="00D55D70">
                <w:pPr>
                  <w:jc w:val="right"/>
                  <w:rPr>
                    <w:sz w:val="18"/>
                    <w:szCs w:val="18"/>
                  </w:rPr>
                </w:pPr>
              </w:p>
            </w:tc>
            <w:tc>
              <w:tcPr>
                <w:tcW w:w="808" w:type="pct"/>
                <w:shd w:val="clear" w:color="auto" w:fill="auto"/>
              </w:tcPr>
              <w:p w14:paraId="14D3048B" w14:textId="77777777" w:rsidR="00D86558" w:rsidRPr="009E777F" w:rsidRDefault="00D86558" w:rsidP="00D55D70">
                <w:pPr>
                  <w:jc w:val="right"/>
                  <w:rPr>
                    <w:sz w:val="18"/>
                    <w:szCs w:val="18"/>
                  </w:rPr>
                </w:pPr>
                <w:r w:rsidRPr="009E777F">
                  <w:rPr>
                    <w:sz w:val="18"/>
                    <w:szCs w:val="18"/>
                  </w:rPr>
                  <w:t>5,327,642.10</w:t>
                </w:r>
              </w:p>
            </w:tc>
            <w:tc>
              <w:tcPr>
                <w:tcW w:w="755" w:type="pct"/>
                <w:shd w:val="clear" w:color="auto" w:fill="auto"/>
              </w:tcPr>
              <w:p w14:paraId="7E6205C9" w14:textId="77777777" w:rsidR="00D86558" w:rsidRPr="009E777F" w:rsidRDefault="00D86558" w:rsidP="00D55D70">
                <w:pPr>
                  <w:jc w:val="right"/>
                  <w:rPr>
                    <w:sz w:val="18"/>
                    <w:szCs w:val="18"/>
                  </w:rPr>
                </w:pPr>
                <w:r w:rsidRPr="009E777F">
                  <w:rPr>
                    <w:sz w:val="18"/>
                    <w:szCs w:val="18"/>
                  </w:rPr>
                  <w:t>4,736,459.58</w:t>
                </w:r>
              </w:p>
            </w:tc>
            <w:tc>
              <w:tcPr>
                <w:tcW w:w="861" w:type="pct"/>
                <w:shd w:val="clear" w:color="auto" w:fill="auto"/>
              </w:tcPr>
              <w:p w14:paraId="1184E031" w14:textId="77777777" w:rsidR="00D86558" w:rsidRPr="009E777F" w:rsidRDefault="00D86558" w:rsidP="00D55D70">
                <w:pPr>
                  <w:jc w:val="right"/>
                  <w:rPr>
                    <w:sz w:val="18"/>
                    <w:szCs w:val="18"/>
                  </w:rPr>
                </w:pPr>
                <w:r w:rsidRPr="009E777F">
                  <w:rPr>
                    <w:sz w:val="18"/>
                    <w:szCs w:val="18"/>
                  </w:rPr>
                  <w:t>123,136,640.30</w:t>
                </w:r>
              </w:p>
            </w:tc>
          </w:tr>
          <w:tr w:rsidR="00D86558" w14:paraId="777C7091" w14:textId="77777777" w:rsidTr="009E777F">
            <w:trPr>
              <w:trHeight w:val="340"/>
            </w:trPr>
            <w:sdt>
              <w:sdtPr>
                <w:rPr>
                  <w:sz w:val="18"/>
                  <w:szCs w:val="18"/>
                </w:rPr>
                <w:tag w:val="_PLD_b71bc5d491a34e85a1ce292ad355233a"/>
                <w:id w:val="-980150241"/>
                <w:lock w:val="sdtLocked"/>
              </w:sdtPr>
              <w:sdtEndPr/>
              <w:sdtContent>
                <w:tc>
                  <w:tcPr>
                    <w:tcW w:w="1042" w:type="pct"/>
                    <w:shd w:val="clear" w:color="auto" w:fill="auto"/>
                    <w:vAlign w:val="center"/>
                  </w:tcPr>
                  <w:p w14:paraId="653C99E5" w14:textId="77777777" w:rsidR="00D86558" w:rsidRPr="009E777F" w:rsidRDefault="00D86558" w:rsidP="00D55D70">
                    <w:pPr>
                      <w:rPr>
                        <w:sz w:val="18"/>
                        <w:szCs w:val="18"/>
                      </w:rPr>
                    </w:pPr>
                    <w:r w:rsidRPr="009E777F">
                      <w:rPr>
                        <w:sz w:val="18"/>
                        <w:szCs w:val="18"/>
                      </w:rPr>
                      <w:t xml:space="preserve">    2.</w:t>
                    </w:r>
                    <w:r w:rsidRPr="009E777F">
                      <w:rPr>
                        <w:rFonts w:hint="eastAsia"/>
                        <w:sz w:val="18"/>
                        <w:szCs w:val="18"/>
                      </w:rPr>
                      <w:t>期初</w:t>
                    </w:r>
                    <w:r w:rsidRPr="009E777F">
                      <w:rPr>
                        <w:sz w:val="18"/>
                        <w:szCs w:val="18"/>
                      </w:rPr>
                      <w:t>账面价值</w:t>
                    </w:r>
                  </w:p>
                </w:tc>
              </w:sdtContent>
            </w:sdt>
            <w:tc>
              <w:tcPr>
                <w:tcW w:w="861" w:type="pct"/>
                <w:shd w:val="clear" w:color="auto" w:fill="auto"/>
              </w:tcPr>
              <w:p w14:paraId="60E8D336" w14:textId="77777777" w:rsidR="00D86558" w:rsidRPr="009E777F" w:rsidRDefault="00D86558" w:rsidP="00D55D70">
                <w:pPr>
                  <w:jc w:val="right"/>
                  <w:rPr>
                    <w:sz w:val="18"/>
                    <w:szCs w:val="18"/>
                  </w:rPr>
                </w:pPr>
                <w:r w:rsidRPr="009E777F">
                  <w:rPr>
                    <w:sz w:val="18"/>
                    <w:szCs w:val="18"/>
                  </w:rPr>
                  <w:t>79,193,277.94</w:t>
                </w:r>
              </w:p>
            </w:tc>
            <w:tc>
              <w:tcPr>
                <w:tcW w:w="348" w:type="pct"/>
                <w:shd w:val="clear" w:color="auto" w:fill="auto"/>
              </w:tcPr>
              <w:p w14:paraId="5EFBA378" w14:textId="77777777" w:rsidR="00D86558" w:rsidRPr="009E777F" w:rsidRDefault="00D86558" w:rsidP="00D55D70">
                <w:pPr>
                  <w:jc w:val="right"/>
                  <w:rPr>
                    <w:sz w:val="18"/>
                    <w:szCs w:val="18"/>
                  </w:rPr>
                </w:pPr>
              </w:p>
            </w:tc>
            <w:tc>
              <w:tcPr>
                <w:tcW w:w="325" w:type="pct"/>
                <w:shd w:val="clear" w:color="auto" w:fill="auto"/>
              </w:tcPr>
              <w:p w14:paraId="76BB1F29" w14:textId="77777777" w:rsidR="00D86558" w:rsidRPr="009E777F" w:rsidRDefault="00D86558" w:rsidP="00D55D70">
                <w:pPr>
                  <w:jc w:val="right"/>
                  <w:rPr>
                    <w:sz w:val="18"/>
                    <w:szCs w:val="18"/>
                  </w:rPr>
                </w:pPr>
              </w:p>
            </w:tc>
            <w:tc>
              <w:tcPr>
                <w:tcW w:w="808" w:type="pct"/>
                <w:shd w:val="clear" w:color="auto" w:fill="auto"/>
              </w:tcPr>
              <w:p w14:paraId="03A76FAB" w14:textId="77777777" w:rsidR="00D86558" w:rsidRPr="009E777F" w:rsidRDefault="00D86558" w:rsidP="00D55D70">
                <w:pPr>
                  <w:jc w:val="right"/>
                  <w:rPr>
                    <w:sz w:val="18"/>
                    <w:szCs w:val="18"/>
                  </w:rPr>
                </w:pPr>
                <w:r w:rsidRPr="009E777F">
                  <w:rPr>
                    <w:sz w:val="18"/>
                    <w:szCs w:val="18"/>
                  </w:rPr>
                  <w:t>6,391,419.01</w:t>
                </w:r>
              </w:p>
            </w:tc>
            <w:tc>
              <w:tcPr>
                <w:tcW w:w="755" w:type="pct"/>
                <w:shd w:val="clear" w:color="auto" w:fill="auto"/>
              </w:tcPr>
              <w:p w14:paraId="4973ABB1" w14:textId="77777777" w:rsidR="00D86558" w:rsidRPr="009E777F" w:rsidRDefault="00D86558" w:rsidP="00D55D70">
                <w:pPr>
                  <w:jc w:val="right"/>
                  <w:rPr>
                    <w:sz w:val="18"/>
                    <w:szCs w:val="18"/>
                  </w:rPr>
                </w:pPr>
                <w:r w:rsidRPr="009E777F">
                  <w:rPr>
                    <w:sz w:val="18"/>
                    <w:szCs w:val="18"/>
                  </w:rPr>
                  <w:t>7,441,173.40</w:t>
                </w:r>
              </w:p>
            </w:tc>
            <w:tc>
              <w:tcPr>
                <w:tcW w:w="861" w:type="pct"/>
                <w:shd w:val="clear" w:color="auto" w:fill="auto"/>
              </w:tcPr>
              <w:p w14:paraId="758E8475" w14:textId="77777777" w:rsidR="00D86558" w:rsidRPr="009E777F" w:rsidRDefault="00D86558" w:rsidP="00D55D70">
                <w:pPr>
                  <w:jc w:val="right"/>
                  <w:rPr>
                    <w:sz w:val="18"/>
                    <w:szCs w:val="18"/>
                  </w:rPr>
                </w:pPr>
                <w:r w:rsidRPr="009E777F">
                  <w:rPr>
                    <w:sz w:val="18"/>
                    <w:szCs w:val="18"/>
                  </w:rPr>
                  <w:t>93,025,870.35</w:t>
                </w:r>
              </w:p>
            </w:tc>
          </w:tr>
        </w:tbl>
        <w:p w14:paraId="5A22F5A5" w14:textId="77777777" w:rsidR="001D20B5" w:rsidRDefault="00220447"/>
      </w:sdtContent>
    </w:sdt>
    <w:bookmarkEnd w:id="202" w:displacedByCustomXml="next"/>
    <w:sdt>
      <w:sdtPr>
        <w:rPr>
          <w:rFonts w:ascii="宋体" w:eastAsia="宋体" w:hAnsi="宋体" w:cs="宋体" w:hint="eastAsia"/>
          <w:b w:val="0"/>
          <w:bCs w:val="0"/>
          <w:kern w:val="0"/>
          <w:szCs w:val="24"/>
        </w:rPr>
        <w:alias w:val="模块:未办妥产权证书的土地使用权情况："/>
        <w:tag w:val="_SEC_1b15a58332a3426ebeab40769f9c3df1"/>
        <w:id w:val="1039946282"/>
        <w:lock w:val="sdtLocked"/>
        <w:placeholder>
          <w:docPart w:val="GBC22222222222222222222222222222"/>
        </w:placeholder>
      </w:sdtPr>
      <w:sdtEndPr>
        <w:rPr>
          <w:szCs w:val="21"/>
        </w:rPr>
      </w:sdtEndPr>
      <w:sdtContent>
        <w:p w14:paraId="0A369C21" w14:textId="77777777" w:rsidR="008145AA" w:rsidRDefault="00406AE8" w:rsidP="00471E11">
          <w:pPr>
            <w:pStyle w:val="4"/>
            <w:numPr>
              <w:ilvl w:val="3"/>
              <w:numId w:val="61"/>
            </w:numPr>
            <w:ind w:left="426" w:hanging="426"/>
          </w:pPr>
          <w:r>
            <w:rPr>
              <w:rFonts w:hint="eastAsia"/>
            </w:rPr>
            <w:t>未办妥产权证书的土地使用权情况</w:t>
          </w:r>
        </w:p>
        <w:p w14:paraId="6C1041A7" w14:textId="77777777" w:rsidR="008145AA" w:rsidRDefault="00220447" w:rsidP="001D20B5">
          <w:pPr>
            <w:rPr>
              <w:szCs w:val="21"/>
            </w:rPr>
          </w:pPr>
          <w:sdt>
            <w:sdtPr>
              <w:alias w:val="是否适用：未办妥产权证书的土地使用权情况[双击切换]"/>
              <w:tag w:val="_GBC_62bb02d09b844cb69dfe16466ac211c9"/>
              <w:id w:val="-1533493301"/>
              <w:lock w:val="sdtLocked"/>
              <w:placeholder>
                <w:docPart w:val="GBC22222222222222222222222222222"/>
              </w:placeholder>
            </w:sdtPr>
            <w:sdtEndPr/>
            <w:sdtContent>
              <w:r w:rsidR="00406AE8">
                <w:fldChar w:fldCharType="begin"/>
              </w:r>
              <w:r w:rsidR="001D20B5">
                <w:instrText xml:space="preserve">MACROBUTTON  SnrToggleCheckbox □适用 </w:instrText>
              </w:r>
              <w:r w:rsidR="00406AE8">
                <w:fldChar w:fldCharType="end"/>
              </w:r>
              <w:r w:rsidR="00406AE8">
                <w:fldChar w:fldCharType="begin"/>
              </w:r>
              <w:r w:rsidR="001D20B5">
                <w:instrText xml:space="preserve"> MACROBUTTON  SnrToggleCheckbox √不适用 </w:instrText>
              </w:r>
              <w:r w:rsidR="00406AE8">
                <w:fldChar w:fldCharType="end"/>
              </w:r>
            </w:sdtContent>
          </w:sdt>
        </w:p>
      </w:sdtContent>
    </w:sdt>
    <w:sdt>
      <w:sdtPr>
        <w:rPr>
          <w:szCs w:val="21"/>
        </w:rPr>
        <w:alias w:val="模块:无形资产说明"/>
        <w:tag w:val="_SEC_eb6a679b93d847e9a41997ee579c0c0b"/>
        <w:id w:val="-789432673"/>
        <w:lock w:val="sdtLocked"/>
        <w:placeholder>
          <w:docPart w:val="GBC22222222222222222222222222222"/>
        </w:placeholder>
      </w:sdtPr>
      <w:sdtEndPr/>
      <w:sdtContent>
        <w:p w14:paraId="46B38F31" w14:textId="77777777" w:rsidR="008145AA" w:rsidRDefault="00406AE8">
          <w:pPr>
            <w:rPr>
              <w:szCs w:val="21"/>
            </w:rPr>
          </w:pPr>
          <w:r>
            <w:rPr>
              <w:rFonts w:hint="eastAsia"/>
              <w:szCs w:val="21"/>
            </w:rPr>
            <w:t>其他说明：</w:t>
          </w:r>
        </w:p>
        <w:sdt>
          <w:sdtPr>
            <w:rPr>
              <w:szCs w:val="21"/>
            </w:rPr>
            <w:alias w:val="是否适用：无形资产的说明[双击切换]"/>
            <w:tag w:val="_GBC_ff92654365f04f7ba71b01dd8af2f696"/>
            <w:id w:val="1878577845"/>
            <w:lock w:val="sdtLocked"/>
            <w:placeholder>
              <w:docPart w:val="GBC22222222222222222222222222222"/>
            </w:placeholder>
          </w:sdtPr>
          <w:sdtEndPr/>
          <w:sdtContent>
            <w:p w14:paraId="71891773" w14:textId="77777777" w:rsidR="008145AA" w:rsidRDefault="00406AE8" w:rsidP="001D20B5">
              <w:pPr>
                <w:rPr>
                  <w:szCs w:val="21"/>
                </w:rPr>
              </w:pPr>
              <w:r>
                <w:rPr>
                  <w:szCs w:val="21"/>
                </w:rPr>
                <w:fldChar w:fldCharType="begin"/>
              </w:r>
              <w:r w:rsidR="001D20B5">
                <w:rPr>
                  <w:szCs w:val="21"/>
                </w:rPr>
                <w:instrText xml:space="preserve">MACROBUTTON  SnrToggleCheckbox □适用 </w:instrText>
              </w:r>
              <w:r>
                <w:rPr>
                  <w:szCs w:val="21"/>
                </w:rPr>
                <w:fldChar w:fldCharType="end"/>
              </w:r>
              <w:r>
                <w:rPr>
                  <w:szCs w:val="21"/>
                </w:rPr>
                <w:fldChar w:fldCharType="begin"/>
              </w:r>
              <w:r w:rsidR="001D20B5">
                <w:rPr>
                  <w:szCs w:val="21"/>
                </w:rPr>
                <w:instrText xml:space="preserve"> MACROBUTTON  SnrToggleCheckbox √不适用 </w:instrText>
              </w:r>
              <w:r>
                <w:rPr>
                  <w:szCs w:val="21"/>
                </w:rPr>
                <w:fldChar w:fldCharType="end"/>
              </w:r>
            </w:p>
          </w:sdtContent>
        </w:sdt>
        <w:p w14:paraId="33559003" w14:textId="77777777" w:rsidR="008145AA" w:rsidRDefault="00220447">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SEC_cf72b8a1a8b94a6db030e4d63349f86b"/>
        <w:id w:val="1179696389"/>
        <w:lock w:val="sdtLocked"/>
        <w:placeholder>
          <w:docPart w:val="GBC22222222222222222222222222222"/>
        </w:placeholder>
      </w:sdtPr>
      <w:sdtEndPr>
        <w:rPr>
          <w:rFonts w:cstheme="minorBidi" w:hint="default"/>
          <w:kern w:val="2"/>
        </w:rPr>
      </w:sdtEndPr>
      <w:sdtContent>
        <w:p w14:paraId="74829908" w14:textId="77777777" w:rsidR="008145AA" w:rsidRDefault="00406AE8" w:rsidP="00471E11">
          <w:pPr>
            <w:pStyle w:val="30"/>
            <w:numPr>
              <w:ilvl w:val="0"/>
              <w:numId w:val="9"/>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1069574533"/>
            <w:lock w:val="sdtLocked"/>
            <w:placeholder>
              <w:docPart w:val="GBC22222222222222222222222222222"/>
            </w:placeholder>
          </w:sdtPr>
          <w:sdtEndPr/>
          <w:sdtContent>
            <w:p w14:paraId="5135AEDB" w14:textId="77777777" w:rsidR="001D20B5" w:rsidRDefault="00406AE8" w:rsidP="001D20B5">
              <w:pPr>
                <w:rPr>
                  <w:szCs w:val="21"/>
                </w:rPr>
              </w:pPr>
              <w:r>
                <w:fldChar w:fldCharType="begin"/>
              </w:r>
              <w:r w:rsidR="001D20B5">
                <w:instrText xml:space="preserve">MACROBUTTON  SnrToggleCheckbox □适用 </w:instrText>
              </w:r>
              <w:r>
                <w:fldChar w:fldCharType="end"/>
              </w:r>
              <w:r>
                <w:fldChar w:fldCharType="begin"/>
              </w:r>
              <w:r w:rsidR="001D20B5">
                <w:instrText xml:space="preserve"> MACROBUTTON  SnrToggleCheckbox √不适用 </w:instrText>
              </w:r>
              <w:r>
                <w:fldChar w:fldCharType="end"/>
              </w:r>
            </w:p>
          </w:sdtContent>
        </w:sdt>
        <w:p w14:paraId="7C03B171" w14:textId="77777777" w:rsidR="008145AA" w:rsidRDefault="00220447">
          <w:pPr>
            <w:snapToGrid w:val="0"/>
            <w:spacing w:line="240" w:lineRule="atLeast"/>
            <w:rPr>
              <w:szCs w:val="21"/>
            </w:rPr>
          </w:pPr>
        </w:p>
      </w:sdtContent>
    </w:sdt>
    <w:sdt>
      <w:sdtPr>
        <w:rPr>
          <w:rFonts w:ascii="宋体" w:hAnsi="宋体" w:cs="宋体" w:hint="eastAsia"/>
          <w:b w:val="0"/>
          <w:bCs w:val="0"/>
          <w:kern w:val="0"/>
          <w:szCs w:val="21"/>
        </w:rPr>
        <w:alias w:val="模块:商誉"/>
        <w:tag w:val="_SEC_c1b37e49b4784cd69e2bf4154039a71f"/>
        <w:id w:val="-1203937990"/>
        <w:lock w:val="sdtLocked"/>
        <w:placeholder>
          <w:docPart w:val="GBC22222222222222222222222222222"/>
        </w:placeholder>
      </w:sdtPr>
      <w:sdtEndPr>
        <w:rPr>
          <w:rFonts w:cstheme="minorBidi"/>
          <w:kern w:val="2"/>
        </w:rPr>
      </w:sdtEndPr>
      <w:sdtContent>
        <w:p w14:paraId="34BB4399"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商誉</w:t>
          </w:r>
        </w:p>
        <w:p w14:paraId="0F1D0EB0" w14:textId="77777777" w:rsidR="008145AA" w:rsidRDefault="00406AE8" w:rsidP="00471E11">
          <w:pPr>
            <w:pStyle w:val="4"/>
            <w:numPr>
              <w:ilvl w:val="3"/>
              <w:numId w:val="62"/>
            </w:numPr>
            <w:ind w:left="426" w:hanging="426"/>
          </w:pPr>
          <w:r>
            <w:rPr>
              <w:rFonts w:hint="eastAsia"/>
            </w:rPr>
            <w:t>商誉账面原值</w:t>
          </w:r>
        </w:p>
        <w:sdt>
          <w:sdtPr>
            <w:alias w:val="是否适用：商誉账面原值[双击切换]"/>
            <w:tag w:val="_GBC_ef393f0687ab4747a43cd96895a18dcb"/>
            <w:id w:val="-956252554"/>
            <w:lock w:val="sdtLocked"/>
            <w:placeholder>
              <w:docPart w:val="GBC22222222222222222222222222222"/>
            </w:placeholder>
          </w:sdtPr>
          <w:sdtEndPr/>
          <w:sdtContent>
            <w:p w14:paraId="68C94210" w14:textId="77777777" w:rsidR="008145AA" w:rsidRDefault="00406AE8">
              <w:r>
                <w:fldChar w:fldCharType="begin"/>
              </w:r>
              <w:r w:rsidR="001D20B5">
                <w:instrText xml:space="preserve">MACROBUTTON  SnrToggleCheckbox √适用 </w:instrText>
              </w:r>
              <w:r>
                <w:fldChar w:fldCharType="end"/>
              </w:r>
              <w:r>
                <w:fldChar w:fldCharType="begin"/>
              </w:r>
              <w:r w:rsidR="001D20B5">
                <w:instrText xml:space="preserve"> MACROBUTTON  SnrToggleCheckbox □不适用 </w:instrText>
              </w:r>
              <w:r>
                <w:fldChar w:fldCharType="end"/>
              </w:r>
            </w:p>
          </w:sdtContent>
        </w:sdt>
        <w:p w14:paraId="0BF84EA3" w14:textId="1D58861E" w:rsidR="008145AA" w:rsidRDefault="00406AE8">
          <w:pPr>
            <w:jc w:val="right"/>
            <w:rPr>
              <w:szCs w:val="21"/>
            </w:rPr>
          </w:pPr>
          <w:r>
            <w:rPr>
              <w:rFonts w:hint="eastAsia"/>
              <w:szCs w:val="21"/>
            </w:rPr>
            <w:t>单位：</w:t>
          </w:r>
          <w:sdt>
            <w:sdtPr>
              <w:rPr>
                <w:rFonts w:hint="eastAsia"/>
                <w:szCs w:val="21"/>
              </w:rPr>
              <w:alias w:val="单位：财务附注：商誉"/>
              <w:tag w:val="_GBC_1969cb3272364bc49f9ccb754d95df61"/>
              <w:id w:val="6299774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商誉"/>
              <w:tag w:val="_GBC_55d7143fbcf14746b997ea323f9b063b"/>
              <w:id w:val="-7834138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6"/>
            <w:gridCol w:w="1701"/>
            <w:gridCol w:w="1701"/>
            <w:gridCol w:w="283"/>
            <w:gridCol w:w="1135"/>
            <w:gridCol w:w="291"/>
            <w:gridCol w:w="1701"/>
          </w:tblGrid>
          <w:tr w:rsidR="00B62AAE" w14:paraId="2C6064AD" w14:textId="77777777" w:rsidTr="009E777F">
            <w:trPr>
              <w:trHeight w:val="284"/>
              <w:jc w:val="center"/>
            </w:trPr>
            <w:sdt>
              <w:sdtPr>
                <w:tag w:val="_PLD_321a0416f313455db9437f8692d7d27e"/>
                <w:id w:val="-570586095"/>
                <w:lock w:val="sdtLocked"/>
              </w:sdtPr>
              <w:sdtEndPr/>
              <w:sdtContent>
                <w:tc>
                  <w:tcPr>
                    <w:tcW w:w="1580" w:type="pct"/>
                    <w:vMerge w:val="restart"/>
                    <w:shd w:val="clear" w:color="auto" w:fill="auto"/>
                    <w:vAlign w:val="center"/>
                  </w:tcPr>
                  <w:p w14:paraId="4FED6921" w14:textId="77777777" w:rsidR="008E5518" w:rsidRDefault="008E5518" w:rsidP="00906908">
                    <w:pPr>
                      <w:autoSpaceDE w:val="0"/>
                      <w:autoSpaceDN w:val="0"/>
                      <w:adjustRightInd w:val="0"/>
                      <w:snapToGrid w:val="0"/>
                      <w:jc w:val="center"/>
                      <w:rPr>
                        <w:szCs w:val="21"/>
                      </w:rPr>
                    </w:pPr>
                    <w:r>
                      <w:rPr>
                        <w:rFonts w:hint="eastAsia"/>
                        <w:szCs w:val="21"/>
                      </w:rPr>
                      <w:t>被投资单位名称或形成商誉的事项</w:t>
                    </w:r>
                  </w:p>
                </w:tc>
              </w:sdtContent>
            </w:sdt>
            <w:sdt>
              <w:sdtPr>
                <w:tag w:val="_PLD_f188a95931d64e73a28589bedff91f08"/>
                <w:id w:val="-1185976573"/>
                <w:lock w:val="sdtLocked"/>
              </w:sdtPr>
              <w:sdtEndPr/>
              <w:sdtContent>
                <w:tc>
                  <w:tcPr>
                    <w:tcW w:w="854" w:type="pct"/>
                    <w:vMerge w:val="restart"/>
                    <w:shd w:val="clear" w:color="auto" w:fill="auto"/>
                    <w:vAlign w:val="center"/>
                  </w:tcPr>
                  <w:p w14:paraId="61E6ED61" w14:textId="77777777" w:rsidR="008E5518" w:rsidRDefault="008E5518" w:rsidP="00906908">
                    <w:pPr>
                      <w:autoSpaceDE w:val="0"/>
                      <w:autoSpaceDN w:val="0"/>
                      <w:adjustRightInd w:val="0"/>
                      <w:snapToGrid w:val="0"/>
                      <w:jc w:val="center"/>
                      <w:rPr>
                        <w:szCs w:val="21"/>
                      </w:rPr>
                    </w:pPr>
                    <w:r>
                      <w:rPr>
                        <w:rFonts w:hint="eastAsia"/>
                        <w:szCs w:val="21"/>
                      </w:rPr>
                      <w:t>期初余额</w:t>
                    </w:r>
                  </w:p>
                </w:tc>
              </w:sdtContent>
            </w:sdt>
            <w:sdt>
              <w:sdtPr>
                <w:tag w:val="_PLD_fe0863051d574b7da3ab0c8be387303e"/>
                <w:id w:val="775297287"/>
                <w:lock w:val="sdtLocked"/>
              </w:sdtPr>
              <w:sdtEndPr/>
              <w:sdtContent>
                <w:tc>
                  <w:tcPr>
                    <w:tcW w:w="996" w:type="pct"/>
                    <w:gridSpan w:val="2"/>
                    <w:shd w:val="clear" w:color="auto" w:fill="auto"/>
                    <w:vAlign w:val="center"/>
                  </w:tcPr>
                  <w:p w14:paraId="732D8CA2" w14:textId="77777777" w:rsidR="008E5518" w:rsidRDefault="008E5518" w:rsidP="00906908">
                    <w:pPr>
                      <w:autoSpaceDE w:val="0"/>
                      <w:autoSpaceDN w:val="0"/>
                      <w:adjustRightInd w:val="0"/>
                      <w:snapToGrid w:val="0"/>
                      <w:jc w:val="center"/>
                      <w:rPr>
                        <w:szCs w:val="21"/>
                      </w:rPr>
                    </w:pPr>
                    <w:r>
                      <w:rPr>
                        <w:rFonts w:hint="eastAsia"/>
                        <w:szCs w:val="21"/>
                      </w:rPr>
                      <w:t>本期增加</w:t>
                    </w:r>
                  </w:p>
                </w:tc>
              </w:sdtContent>
            </w:sdt>
            <w:sdt>
              <w:sdtPr>
                <w:tag w:val="_PLD_ce868c17962f49c4aa34996033f79dd2"/>
                <w:id w:val="1725945072"/>
                <w:lock w:val="sdtLocked"/>
              </w:sdtPr>
              <w:sdtEndPr/>
              <w:sdtContent>
                <w:tc>
                  <w:tcPr>
                    <w:tcW w:w="716" w:type="pct"/>
                    <w:gridSpan w:val="2"/>
                    <w:shd w:val="clear" w:color="auto" w:fill="auto"/>
                    <w:vAlign w:val="center"/>
                  </w:tcPr>
                  <w:p w14:paraId="3579205C" w14:textId="77777777" w:rsidR="008E5518" w:rsidRDefault="008E5518" w:rsidP="00906908">
                    <w:pPr>
                      <w:autoSpaceDE w:val="0"/>
                      <w:autoSpaceDN w:val="0"/>
                      <w:adjustRightInd w:val="0"/>
                      <w:snapToGrid w:val="0"/>
                      <w:jc w:val="center"/>
                      <w:rPr>
                        <w:szCs w:val="21"/>
                      </w:rPr>
                    </w:pPr>
                    <w:r>
                      <w:rPr>
                        <w:rFonts w:hint="eastAsia"/>
                        <w:szCs w:val="21"/>
                      </w:rPr>
                      <w:t>本期减少</w:t>
                    </w:r>
                  </w:p>
                </w:tc>
              </w:sdtContent>
            </w:sdt>
            <w:sdt>
              <w:sdtPr>
                <w:tag w:val="_PLD_9b7450bb10fb432a80b42e729cd30f12"/>
                <w:id w:val="1852839877"/>
                <w:lock w:val="sdtLocked"/>
              </w:sdtPr>
              <w:sdtEndPr/>
              <w:sdtContent>
                <w:tc>
                  <w:tcPr>
                    <w:tcW w:w="855" w:type="pct"/>
                    <w:vMerge w:val="restart"/>
                    <w:shd w:val="clear" w:color="auto" w:fill="auto"/>
                    <w:vAlign w:val="center"/>
                  </w:tcPr>
                  <w:p w14:paraId="02DB267E" w14:textId="77777777" w:rsidR="008E5518" w:rsidRDefault="008E5518" w:rsidP="00906908">
                    <w:pPr>
                      <w:autoSpaceDE w:val="0"/>
                      <w:autoSpaceDN w:val="0"/>
                      <w:adjustRightInd w:val="0"/>
                      <w:snapToGrid w:val="0"/>
                      <w:jc w:val="center"/>
                      <w:rPr>
                        <w:szCs w:val="21"/>
                      </w:rPr>
                    </w:pPr>
                    <w:r>
                      <w:rPr>
                        <w:rFonts w:hint="eastAsia"/>
                        <w:szCs w:val="21"/>
                      </w:rPr>
                      <w:t>期末余额</w:t>
                    </w:r>
                  </w:p>
                </w:tc>
              </w:sdtContent>
            </w:sdt>
          </w:tr>
          <w:tr w:rsidR="00B62AAE" w14:paraId="546EAD66" w14:textId="77777777" w:rsidTr="009E777F">
            <w:trPr>
              <w:trHeight w:val="535"/>
              <w:jc w:val="center"/>
            </w:trPr>
            <w:tc>
              <w:tcPr>
                <w:tcW w:w="1580" w:type="pct"/>
                <w:vMerge/>
                <w:shd w:val="clear" w:color="auto" w:fill="auto"/>
              </w:tcPr>
              <w:p w14:paraId="0902FD78" w14:textId="77777777" w:rsidR="008E5518" w:rsidRDefault="008E5518" w:rsidP="00906908">
                <w:pPr>
                  <w:autoSpaceDE w:val="0"/>
                  <w:autoSpaceDN w:val="0"/>
                  <w:adjustRightInd w:val="0"/>
                  <w:snapToGrid w:val="0"/>
                  <w:jc w:val="center"/>
                  <w:rPr>
                    <w:szCs w:val="21"/>
                  </w:rPr>
                </w:pPr>
              </w:p>
            </w:tc>
            <w:tc>
              <w:tcPr>
                <w:tcW w:w="854" w:type="pct"/>
                <w:vMerge/>
                <w:shd w:val="clear" w:color="auto" w:fill="auto"/>
              </w:tcPr>
              <w:p w14:paraId="52C2AD0C" w14:textId="77777777" w:rsidR="008E5518" w:rsidRDefault="008E5518" w:rsidP="00906908">
                <w:pPr>
                  <w:autoSpaceDE w:val="0"/>
                  <w:autoSpaceDN w:val="0"/>
                  <w:adjustRightInd w:val="0"/>
                  <w:snapToGrid w:val="0"/>
                  <w:jc w:val="center"/>
                  <w:rPr>
                    <w:szCs w:val="21"/>
                  </w:rPr>
                </w:pPr>
              </w:p>
            </w:tc>
            <w:sdt>
              <w:sdtPr>
                <w:tag w:val="_PLD_84318b21f9b643c3b358d0716c43d0ec"/>
                <w:id w:val="651413403"/>
                <w:lock w:val="sdtLocked"/>
              </w:sdtPr>
              <w:sdtEndPr/>
              <w:sdtContent>
                <w:tc>
                  <w:tcPr>
                    <w:tcW w:w="854" w:type="pct"/>
                    <w:shd w:val="clear" w:color="auto" w:fill="auto"/>
                    <w:vAlign w:val="center"/>
                  </w:tcPr>
                  <w:p w14:paraId="11759801" w14:textId="77777777" w:rsidR="008E5518" w:rsidRDefault="008E5518" w:rsidP="00906908">
                    <w:pPr>
                      <w:autoSpaceDE w:val="0"/>
                      <w:autoSpaceDN w:val="0"/>
                      <w:adjustRightInd w:val="0"/>
                      <w:snapToGrid w:val="0"/>
                      <w:jc w:val="center"/>
                      <w:rPr>
                        <w:szCs w:val="21"/>
                      </w:rPr>
                    </w:pPr>
                    <w:r>
                      <w:rPr>
                        <w:rFonts w:hint="eastAsia"/>
                        <w:szCs w:val="21"/>
                      </w:rPr>
                      <w:t>企业合并形成的</w:t>
                    </w:r>
                  </w:p>
                </w:tc>
              </w:sdtContent>
            </w:sdt>
            <w:sdt>
              <w:sdtPr>
                <w:rPr>
                  <w:szCs w:val="21"/>
                </w:rPr>
                <w:alias w:val="商誉账面原值本期增加额项目名称"/>
                <w:tag w:val="_GBC_fe66c6d60c044d9ea6469875d95f3d99"/>
                <w:id w:val="-603037623"/>
                <w:lock w:val="sdtLocked"/>
                <w:showingPlcHdr/>
              </w:sdtPr>
              <w:sdtEndPr>
                <w:rPr>
                  <w:rFonts w:hint="eastAsia"/>
                </w:rPr>
              </w:sdtEndPr>
              <w:sdtContent>
                <w:tc>
                  <w:tcPr>
                    <w:tcW w:w="142" w:type="pct"/>
                    <w:shd w:val="clear" w:color="auto" w:fill="auto"/>
                    <w:vAlign w:val="center"/>
                  </w:tcPr>
                  <w:p w14:paraId="67550E64" w14:textId="77777777" w:rsidR="008E5518" w:rsidRDefault="008E5518" w:rsidP="00906908">
                    <w:pPr>
                      <w:autoSpaceDE w:val="0"/>
                      <w:autoSpaceDN w:val="0"/>
                      <w:adjustRightInd w:val="0"/>
                      <w:snapToGrid w:val="0"/>
                      <w:jc w:val="center"/>
                      <w:rPr>
                        <w:szCs w:val="21"/>
                      </w:rPr>
                    </w:pPr>
                    <w:r>
                      <w:rPr>
                        <w:rFonts w:hint="eastAsia"/>
                        <w:szCs w:val="21"/>
                      </w:rPr>
                      <w:t xml:space="preserve">　</w:t>
                    </w:r>
                  </w:p>
                </w:tc>
              </w:sdtContent>
            </w:sdt>
            <w:sdt>
              <w:sdtPr>
                <w:tag w:val="_PLD_6983282e8b8843a39f6925589e64f7d6"/>
                <w:id w:val="699201897"/>
                <w:lock w:val="sdtLocked"/>
              </w:sdtPr>
              <w:sdtEndPr/>
              <w:sdtContent>
                <w:tc>
                  <w:tcPr>
                    <w:tcW w:w="570" w:type="pct"/>
                    <w:shd w:val="clear" w:color="auto" w:fill="auto"/>
                    <w:vAlign w:val="center"/>
                  </w:tcPr>
                  <w:p w14:paraId="4515FCBA" w14:textId="77777777" w:rsidR="008E5518" w:rsidRDefault="008E5518" w:rsidP="00906908">
                    <w:pPr>
                      <w:autoSpaceDE w:val="0"/>
                      <w:autoSpaceDN w:val="0"/>
                      <w:adjustRightInd w:val="0"/>
                      <w:snapToGrid w:val="0"/>
                      <w:jc w:val="center"/>
                      <w:rPr>
                        <w:szCs w:val="21"/>
                      </w:rPr>
                    </w:pPr>
                    <w:r>
                      <w:rPr>
                        <w:rFonts w:hint="eastAsia"/>
                        <w:szCs w:val="21"/>
                      </w:rPr>
                      <w:t>处置</w:t>
                    </w:r>
                  </w:p>
                </w:tc>
              </w:sdtContent>
            </w:sdt>
            <w:sdt>
              <w:sdtPr>
                <w:rPr>
                  <w:szCs w:val="21"/>
                </w:rPr>
                <w:alias w:val="商誉账面原值本期减少额项目名称"/>
                <w:tag w:val="_GBC_8b97f290d55f4abf952a5db1e21a7423"/>
                <w:id w:val="-1405831272"/>
                <w:lock w:val="sdtLocked"/>
                <w:showingPlcHdr/>
              </w:sdtPr>
              <w:sdtEndPr>
                <w:rPr>
                  <w:rFonts w:hint="eastAsia"/>
                </w:rPr>
              </w:sdtEndPr>
              <w:sdtContent>
                <w:tc>
                  <w:tcPr>
                    <w:tcW w:w="146" w:type="pct"/>
                    <w:shd w:val="clear" w:color="auto" w:fill="auto"/>
                    <w:vAlign w:val="center"/>
                  </w:tcPr>
                  <w:p w14:paraId="778D42B5" w14:textId="77777777" w:rsidR="008E5518" w:rsidRDefault="008E5518" w:rsidP="00906908">
                    <w:pPr>
                      <w:autoSpaceDE w:val="0"/>
                      <w:autoSpaceDN w:val="0"/>
                      <w:adjustRightInd w:val="0"/>
                      <w:snapToGrid w:val="0"/>
                      <w:jc w:val="center"/>
                      <w:rPr>
                        <w:szCs w:val="21"/>
                      </w:rPr>
                    </w:pPr>
                    <w:r>
                      <w:rPr>
                        <w:rFonts w:hint="eastAsia"/>
                        <w:szCs w:val="21"/>
                      </w:rPr>
                      <w:t xml:space="preserve">　</w:t>
                    </w:r>
                  </w:p>
                </w:tc>
              </w:sdtContent>
            </w:sdt>
            <w:tc>
              <w:tcPr>
                <w:tcW w:w="855" w:type="pct"/>
                <w:vMerge/>
                <w:shd w:val="clear" w:color="auto" w:fill="auto"/>
              </w:tcPr>
              <w:p w14:paraId="0145237A" w14:textId="77777777" w:rsidR="008E5518" w:rsidRDefault="008E5518" w:rsidP="00906908">
                <w:pPr>
                  <w:autoSpaceDE w:val="0"/>
                  <w:autoSpaceDN w:val="0"/>
                  <w:adjustRightInd w:val="0"/>
                  <w:snapToGrid w:val="0"/>
                  <w:jc w:val="center"/>
                  <w:rPr>
                    <w:szCs w:val="21"/>
                  </w:rPr>
                </w:pPr>
              </w:p>
            </w:tc>
          </w:tr>
          <w:sdt>
            <w:sdtPr>
              <w:rPr>
                <w:szCs w:val="21"/>
              </w:rPr>
              <w:alias w:val="商誉明细"/>
              <w:tag w:val="_TUP_cb7b206e3e324731903e20055ee50cd8"/>
              <w:id w:val="-1572033655"/>
              <w:lock w:val="sdtLocked"/>
            </w:sdtPr>
            <w:sdtEndPr/>
            <w:sdtContent>
              <w:tr w:rsidR="00B62AAE" w14:paraId="042A0536" w14:textId="77777777" w:rsidTr="009E777F">
                <w:trPr>
                  <w:trHeight w:val="246"/>
                  <w:jc w:val="center"/>
                </w:trPr>
                <w:tc>
                  <w:tcPr>
                    <w:tcW w:w="1580" w:type="pct"/>
                    <w:shd w:val="clear" w:color="auto" w:fill="auto"/>
                  </w:tcPr>
                  <w:p w14:paraId="34FF1718" w14:textId="77777777" w:rsidR="008E5518" w:rsidRDefault="008E5518" w:rsidP="00906908">
                    <w:pPr>
                      <w:autoSpaceDE w:val="0"/>
                      <w:autoSpaceDN w:val="0"/>
                      <w:adjustRightInd w:val="0"/>
                      <w:snapToGrid w:val="0"/>
                      <w:rPr>
                        <w:szCs w:val="21"/>
                      </w:rPr>
                    </w:pPr>
                    <w:r>
                      <w:t>杭州城</w:t>
                    </w:r>
                    <w:proofErr w:type="gramStart"/>
                    <w:r>
                      <w:t>投建设</w:t>
                    </w:r>
                    <w:proofErr w:type="gramEnd"/>
                    <w:r>
                      <w:t>有限公司</w:t>
                    </w:r>
                  </w:p>
                </w:tc>
                <w:tc>
                  <w:tcPr>
                    <w:tcW w:w="854" w:type="pct"/>
                    <w:shd w:val="clear" w:color="auto" w:fill="auto"/>
                  </w:tcPr>
                  <w:p w14:paraId="3925CE62" w14:textId="77777777" w:rsidR="008E5518" w:rsidRDefault="008E5518" w:rsidP="00906908">
                    <w:pPr>
                      <w:autoSpaceDE w:val="0"/>
                      <w:autoSpaceDN w:val="0"/>
                      <w:adjustRightInd w:val="0"/>
                      <w:snapToGrid w:val="0"/>
                      <w:jc w:val="right"/>
                      <w:rPr>
                        <w:szCs w:val="21"/>
                      </w:rPr>
                    </w:pPr>
                    <w:r>
                      <w:t>1,314,074.83</w:t>
                    </w:r>
                  </w:p>
                </w:tc>
                <w:tc>
                  <w:tcPr>
                    <w:tcW w:w="854" w:type="pct"/>
                    <w:shd w:val="clear" w:color="auto" w:fill="auto"/>
                  </w:tcPr>
                  <w:p w14:paraId="7A6B5732" w14:textId="77777777" w:rsidR="008E5518" w:rsidRDefault="008E5518" w:rsidP="00906908">
                    <w:pPr>
                      <w:autoSpaceDE w:val="0"/>
                      <w:autoSpaceDN w:val="0"/>
                      <w:adjustRightInd w:val="0"/>
                      <w:snapToGrid w:val="0"/>
                      <w:jc w:val="right"/>
                      <w:rPr>
                        <w:szCs w:val="21"/>
                      </w:rPr>
                    </w:pPr>
                  </w:p>
                </w:tc>
                <w:tc>
                  <w:tcPr>
                    <w:tcW w:w="142" w:type="pct"/>
                    <w:shd w:val="clear" w:color="auto" w:fill="auto"/>
                  </w:tcPr>
                  <w:p w14:paraId="02FD11F4" w14:textId="77777777" w:rsidR="008E5518" w:rsidRDefault="008E5518" w:rsidP="00906908">
                    <w:pPr>
                      <w:autoSpaceDE w:val="0"/>
                      <w:autoSpaceDN w:val="0"/>
                      <w:adjustRightInd w:val="0"/>
                      <w:snapToGrid w:val="0"/>
                      <w:jc w:val="right"/>
                      <w:rPr>
                        <w:szCs w:val="21"/>
                      </w:rPr>
                    </w:pPr>
                  </w:p>
                </w:tc>
                <w:tc>
                  <w:tcPr>
                    <w:tcW w:w="570" w:type="pct"/>
                    <w:shd w:val="clear" w:color="auto" w:fill="auto"/>
                  </w:tcPr>
                  <w:p w14:paraId="41A669A0" w14:textId="77777777" w:rsidR="008E5518" w:rsidRDefault="008E5518" w:rsidP="00906908">
                    <w:pPr>
                      <w:autoSpaceDE w:val="0"/>
                      <w:autoSpaceDN w:val="0"/>
                      <w:adjustRightInd w:val="0"/>
                      <w:snapToGrid w:val="0"/>
                      <w:jc w:val="right"/>
                      <w:rPr>
                        <w:szCs w:val="21"/>
                      </w:rPr>
                    </w:pPr>
                  </w:p>
                </w:tc>
                <w:tc>
                  <w:tcPr>
                    <w:tcW w:w="146" w:type="pct"/>
                    <w:shd w:val="clear" w:color="auto" w:fill="auto"/>
                  </w:tcPr>
                  <w:p w14:paraId="282EEA82" w14:textId="77777777" w:rsidR="008E5518" w:rsidRDefault="008E5518" w:rsidP="00906908">
                    <w:pPr>
                      <w:autoSpaceDE w:val="0"/>
                      <w:autoSpaceDN w:val="0"/>
                      <w:adjustRightInd w:val="0"/>
                      <w:snapToGrid w:val="0"/>
                      <w:jc w:val="right"/>
                      <w:rPr>
                        <w:szCs w:val="21"/>
                      </w:rPr>
                    </w:pPr>
                  </w:p>
                </w:tc>
                <w:tc>
                  <w:tcPr>
                    <w:tcW w:w="855" w:type="pct"/>
                    <w:shd w:val="clear" w:color="auto" w:fill="auto"/>
                  </w:tcPr>
                  <w:p w14:paraId="2AE73D5E" w14:textId="77777777" w:rsidR="008E5518" w:rsidRDefault="008E5518" w:rsidP="00906908">
                    <w:pPr>
                      <w:autoSpaceDE w:val="0"/>
                      <w:autoSpaceDN w:val="0"/>
                      <w:adjustRightInd w:val="0"/>
                      <w:snapToGrid w:val="0"/>
                      <w:jc w:val="right"/>
                      <w:rPr>
                        <w:szCs w:val="21"/>
                      </w:rPr>
                    </w:pPr>
                    <w:r>
                      <w:t>1,314,074.83</w:t>
                    </w:r>
                  </w:p>
                </w:tc>
              </w:tr>
            </w:sdtContent>
          </w:sdt>
          <w:sdt>
            <w:sdtPr>
              <w:rPr>
                <w:szCs w:val="21"/>
              </w:rPr>
              <w:alias w:val="商誉明细"/>
              <w:tag w:val="_TUP_cb7b206e3e324731903e20055ee50cd8"/>
              <w:id w:val="1715324"/>
              <w:lock w:val="sdtLocked"/>
            </w:sdtPr>
            <w:sdtEndPr/>
            <w:sdtContent>
              <w:tr w:rsidR="00B62AAE" w14:paraId="214ECCD8" w14:textId="77777777" w:rsidTr="009E777F">
                <w:trPr>
                  <w:trHeight w:val="246"/>
                  <w:jc w:val="center"/>
                </w:trPr>
                <w:tc>
                  <w:tcPr>
                    <w:tcW w:w="1580" w:type="pct"/>
                    <w:shd w:val="clear" w:color="auto" w:fill="auto"/>
                  </w:tcPr>
                  <w:p w14:paraId="5B1695B9" w14:textId="77777777" w:rsidR="008E5518" w:rsidRDefault="008E5518" w:rsidP="00906908">
                    <w:pPr>
                      <w:autoSpaceDE w:val="0"/>
                      <w:autoSpaceDN w:val="0"/>
                      <w:adjustRightInd w:val="0"/>
                      <w:snapToGrid w:val="0"/>
                      <w:rPr>
                        <w:szCs w:val="21"/>
                      </w:rPr>
                    </w:pPr>
                    <w:r>
                      <w:t>宁波海山</w:t>
                    </w:r>
                    <w:proofErr w:type="gramStart"/>
                    <w:r>
                      <w:t>堂文化</w:t>
                    </w:r>
                    <w:proofErr w:type="gramEnd"/>
                    <w:r>
                      <w:t>发展有限公司</w:t>
                    </w:r>
                  </w:p>
                </w:tc>
                <w:tc>
                  <w:tcPr>
                    <w:tcW w:w="854" w:type="pct"/>
                    <w:shd w:val="clear" w:color="auto" w:fill="auto"/>
                  </w:tcPr>
                  <w:p w14:paraId="0C7AC163" w14:textId="77777777" w:rsidR="008E5518" w:rsidRDefault="008E5518" w:rsidP="00906908">
                    <w:pPr>
                      <w:autoSpaceDE w:val="0"/>
                      <w:autoSpaceDN w:val="0"/>
                      <w:adjustRightInd w:val="0"/>
                      <w:snapToGrid w:val="0"/>
                      <w:jc w:val="right"/>
                      <w:rPr>
                        <w:szCs w:val="21"/>
                      </w:rPr>
                    </w:pPr>
                    <w:r>
                      <w:t>2,252,889.05</w:t>
                    </w:r>
                  </w:p>
                </w:tc>
                <w:tc>
                  <w:tcPr>
                    <w:tcW w:w="854" w:type="pct"/>
                    <w:shd w:val="clear" w:color="auto" w:fill="auto"/>
                  </w:tcPr>
                  <w:p w14:paraId="5C59AB03" w14:textId="77777777" w:rsidR="008E5518" w:rsidRDefault="008E5518" w:rsidP="00906908">
                    <w:pPr>
                      <w:autoSpaceDE w:val="0"/>
                      <w:autoSpaceDN w:val="0"/>
                      <w:adjustRightInd w:val="0"/>
                      <w:snapToGrid w:val="0"/>
                      <w:jc w:val="right"/>
                      <w:rPr>
                        <w:szCs w:val="21"/>
                      </w:rPr>
                    </w:pPr>
                  </w:p>
                </w:tc>
                <w:tc>
                  <w:tcPr>
                    <w:tcW w:w="142" w:type="pct"/>
                    <w:shd w:val="clear" w:color="auto" w:fill="auto"/>
                  </w:tcPr>
                  <w:p w14:paraId="770266D5" w14:textId="77777777" w:rsidR="008E5518" w:rsidRDefault="008E5518" w:rsidP="00906908">
                    <w:pPr>
                      <w:autoSpaceDE w:val="0"/>
                      <w:autoSpaceDN w:val="0"/>
                      <w:adjustRightInd w:val="0"/>
                      <w:snapToGrid w:val="0"/>
                      <w:jc w:val="right"/>
                      <w:rPr>
                        <w:szCs w:val="21"/>
                      </w:rPr>
                    </w:pPr>
                  </w:p>
                </w:tc>
                <w:tc>
                  <w:tcPr>
                    <w:tcW w:w="570" w:type="pct"/>
                    <w:shd w:val="clear" w:color="auto" w:fill="auto"/>
                  </w:tcPr>
                  <w:p w14:paraId="322FE3EE" w14:textId="77777777" w:rsidR="008E5518" w:rsidRDefault="008E5518" w:rsidP="00906908">
                    <w:pPr>
                      <w:autoSpaceDE w:val="0"/>
                      <w:autoSpaceDN w:val="0"/>
                      <w:adjustRightInd w:val="0"/>
                      <w:snapToGrid w:val="0"/>
                      <w:jc w:val="right"/>
                      <w:rPr>
                        <w:szCs w:val="21"/>
                      </w:rPr>
                    </w:pPr>
                  </w:p>
                </w:tc>
                <w:tc>
                  <w:tcPr>
                    <w:tcW w:w="146" w:type="pct"/>
                    <w:shd w:val="clear" w:color="auto" w:fill="auto"/>
                  </w:tcPr>
                  <w:p w14:paraId="7247E053" w14:textId="77777777" w:rsidR="008E5518" w:rsidRDefault="008E5518" w:rsidP="00906908">
                    <w:pPr>
                      <w:autoSpaceDE w:val="0"/>
                      <w:autoSpaceDN w:val="0"/>
                      <w:adjustRightInd w:val="0"/>
                      <w:snapToGrid w:val="0"/>
                      <w:jc w:val="right"/>
                      <w:rPr>
                        <w:szCs w:val="21"/>
                      </w:rPr>
                    </w:pPr>
                  </w:p>
                </w:tc>
                <w:tc>
                  <w:tcPr>
                    <w:tcW w:w="855" w:type="pct"/>
                    <w:shd w:val="clear" w:color="auto" w:fill="auto"/>
                  </w:tcPr>
                  <w:p w14:paraId="4A75B934" w14:textId="77777777" w:rsidR="008E5518" w:rsidRDefault="008E5518" w:rsidP="00906908">
                    <w:pPr>
                      <w:autoSpaceDE w:val="0"/>
                      <w:autoSpaceDN w:val="0"/>
                      <w:adjustRightInd w:val="0"/>
                      <w:snapToGrid w:val="0"/>
                      <w:jc w:val="right"/>
                      <w:rPr>
                        <w:szCs w:val="21"/>
                      </w:rPr>
                    </w:pPr>
                    <w:r>
                      <w:t>2,252,889.05</w:t>
                    </w:r>
                  </w:p>
                </w:tc>
              </w:tr>
            </w:sdtContent>
          </w:sdt>
          <w:sdt>
            <w:sdtPr>
              <w:rPr>
                <w:szCs w:val="21"/>
              </w:rPr>
              <w:alias w:val="商誉明细"/>
              <w:tag w:val="_TUP_cb7b206e3e324731903e20055ee50cd8"/>
              <w:id w:val="-334773194"/>
              <w:lock w:val="sdtLocked"/>
            </w:sdtPr>
            <w:sdtEndPr/>
            <w:sdtContent>
              <w:tr w:rsidR="00B62AAE" w14:paraId="60F2F5BF" w14:textId="77777777" w:rsidTr="009E777F">
                <w:trPr>
                  <w:trHeight w:val="246"/>
                  <w:jc w:val="center"/>
                </w:trPr>
                <w:tc>
                  <w:tcPr>
                    <w:tcW w:w="1580" w:type="pct"/>
                    <w:shd w:val="clear" w:color="auto" w:fill="auto"/>
                  </w:tcPr>
                  <w:p w14:paraId="671542D9" w14:textId="77777777" w:rsidR="008E5518" w:rsidRDefault="008E5518" w:rsidP="00906908">
                    <w:pPr>
                      <w:autoSpaceDE w:val="0"/>
                      <w:autoSpaceDN w:val="0"/>
                      <w:adjustRightInd w:val="0"/>
                      <w:snapToGrid w:val="0"/>
                      <w:rPr>
                        <w:szCs w:val="21"/>
                      </w:rPr>
                    </w:pPr>
                    <w:r>
                      <w:t>宁波</w:t>
                    </w:r>
                    <w:proofErr w:type="gramStart"/>
                    <w:r>
                      <w:t>龙元盛宏生态</w:t>
                    </w:r>
                    <w:proofErr w:type="gramEnd"/>
                    <w:r>
                      <w:t>建设工程有限公司</w:t>
                    </w:r>
                  </w:p>
                </w:tc>
                <w:tc>
                  <w:tcPr>
                    <w:tcW w:w="854" w:type="pct"/>
                    <w:shd w:val="clear" w:color="auto" w:fill="auto"/>
                  </w:tcPr>
                  <w:p w14:paraId="35B26A81" w14:textId="77777777" w:rsidR="008E5518" w:rsidRDefault="008E5518" w:rsidP="00906908">
                    <w:pPr>
                      <w:autoSpaceDE w:val="0"/>
                      <w:autoSpaceDN w:val="0"/>
                      <w:adjustRightInd w:val="0"/>
                      <w:snapToGrid w:val="0"/>
                      <w:jc w:val="right"/>
                      <w:rPr>
                        <w:szCs w:val="21"/>
                      </w:rPr>
                    </w:pPr>
                    <w:r>
                      <w:t>53,564,210.43</w:t>
                    </w:r>
                  </w:p>
                </w:tc>
                <w:tc>
                  <w:tcPr>
                    <w:tcW w:w="854" w:type="pct"/>
                    <w:shd w:val="clear" w:color="auto" w:fill="auto"/>
                  </w:tcPr>
                  <w:p w14:paraId="18ACB161" w14:textId="77777777" w:rsidR="008E5518" w:rsidRDefault="008E5518" w:rsidP="00906908">
                    <w:pPr>
                      <w:autoSpaceDE w:val="0"/>
                      <w:autoSpaceDN w:val="0"/>
                      <w:adjustRightInd w:val="0"/>
                      <w:snapToGrid w:val="0"/>
                      <w:jc w:val="right"/>
                      <w:rPr>
                        <w:szCs w:val="21"/>
                      </w:rPr>
                    </w:pPr>
                  </w:p>
                </w:tc>
                <w:tc>
                  <w:tcPr>
                    <w:tcW w:w="142" w:type="pct"/>
                    <w:shd w:val="clear" w:color="auto" w:fill="auto"/>
                  </w:tcPr>
                  <w:p w14:paraId="341D99E6" w14:textId="77777777" w:rsidR="008E5518" w:rsidRDefault="008E5518" w:rsidP="00906908">
                    <w:pPr>
                      <w:autoSpaceDE w:val="0"/>
                      <w:autoSpaceDN w:val="0"/>
                      <w:adjustRightInd w:val="0"/>
                      <w:snapToGrid w:val="0"/>
                      <w:jc w:val="right"/>
                      <w:rPr>
                        <w:szCs w:val="21"/>
                      </w:rPr>
                    </w:pPr>
                  </w:p>
                </w:tc>
                <w:tc>
                  <w:tcPr>
                    <w:tcW w:w="570" w:type="pct"/>
                    <w:shd w:val="clear" w:color="auto" w:fill="auto"/>
                  </w:tcPr>
                  <w:p w14:paraId="6EA5E737" w14:textId="77777777" w:rsidR="008E5518" w:rsidRDefault="008E5518" w:rsidP="00906908">
                    <w:pPr>
                      <w:autoSpaceDE w:val="0"/>
                      <w:autoSpaceDN w:val="0"/>
                      <w:adjustRightInd w:val="0"/>
                      <w:snapToGrid w:val="0"/>
                      <w:jc w:val="right"/>
                      <w:rPr>
                        <w:szCs w:val="21"/>
                      </w:rPr>
                    </w:pPr>
                  </w:p>
                </w:tc>
                <w:tc>
                  <w:tcPr>
                    <w:tcW w:w="146" w:type="pct"/>
                    <w:shd w:val="clear" w:color="auto" w:fill="auto"/>
                  </w:tcPr>
                  <w:p w14:paraId="6DA420F0" w14:textId="77777777" w:rsidR="008E5518" w:rsidRDefault="008E5518" w:rsidP="00906908">
                    <w:pPr>
                      <w:autoSpaceDE w:val="0"/>
                      <w:autoSpaceDN w:val="0"/>
                      <w:adjustRightInd w:val="0"/>
                      <w:snapToGrid w:val="0"/>
                      <w:jc w:val="right"/>
                      <w:rPr>
                        <w:szCs w:val="21"/>
                      </w:rPr>
                    </w:pPr>
                  </w:p>
                </w:tc>
                <w:tc>
                  <w:tcPr>
                    <w:tcW w:w="855" w:type="pct"/>
                    <w:shd w:val="clear" w:color="auto" w:fill="auto"/>
                  </w:tcPr>
                  <w:p w14:paraId="4C90900C" w14:textId="77777777" w:rsidR="008E5518" w:rsidRDefault="008E5518" w:rsidP="00906908">
                    <w:pPr>
                      <w:autoSpaceDE w:val="0"/>
                      <w:autoSpaceDN w:val="0"/>
                      <w:adjustRightInd w:val="0"/>
                      <w:snapToGrid w:val="0"/>
                      <w:jc w:val="right"/>
                      <w:rPr>
                        <w:szCs w:val="21"/>
                      </w:rPr>
                    </w:pPr>
                    <w:r>
                      <w:t>53,564,210.43</w:t>
                    </w:r>
                  </w:p>
                </w:tc>
              </w:tr>
            </w:sdtContent>
          </w:sdt>
          <w:sdt>
            <w:sdtPr>
              <w:rPr>
                <w:szCs w:val="21"/>
              </w:rPr>
              <w:alias w:val="商誉明细"/>
              <w:tag w:val="_TUP_cb7b206e3e324731903e20055ee50cd8"/>
              <w:id w:val="-1428872513"/>
              <w:lock w:val="sdtLocked"/>
            </w:sdtPr>
            <w:sdtEndPr/>
            <w:sdtContent>
              <w:tr w:rsidR="00B62AAE" w14:paraId="2661EE74" w14:textId="77777777" w:rsidTr="009E777F">
                <w:trPr>
                  <w:trHeight w:val="246"/>
                  <w:jc w:val="center"/>
                </w:trPr>
                <w:tc>
                  <w:tcPr>
                    <w:tcW w:w="1580" w:type="pct"/>
                    <w:shd w:val="clear" w:color="auto" w:fill="auto"/>
                  </w:tcPr>
                  <w:p w14:paraId="63CA94F9" w14:textId="77777777" w:rsidR="008E5518" w:rsidRDefault="008E5518" w:rsidP="00906908">
                    <w:pPr>
                      <w:autoSpaceDE w:val="0"/>
                      <w:autoSpaceDN w:val="0"/>
                      <w:adjustRightInd w:val="0"/>
                      <w:snapToGrid w:val="0"/>
                      <w:rPr>
                        <w:szCs w:val="21"/>
                      </w:rPr>
                    </w:pPr>
                    <w:r>
                      <w:t>北京龙元恒兴城乡规划设计有限公司</w:t>
                    </w:r>
                  </w:p>
                </w:tc>
                <w:tc>
                  <w:tcPr>
                    <w:tcW w:w="854" w:type="pct"/>
                    <w:shd w:val="clear" w:color="auto" w:fill="auto"/>
                  </w:tcPr>
                  <w:p w14:paraId="6DC20692" w14:textId="77777777" w:rsidR="008E5518" w:rsidRDefault="008E5518" w:rsidP="00906908">
                    <w:pPr>
                      <w:autoSpaceDE w:val="0"/>
                      <w:autoSpaceDN w:val="0"/>
                      <w:adjustRightInd w:val="0"/>
                      <w:snapToGrid w:val="0"/>
                      <w:jc w:val="right"/>
                      <w:rPr>
                        <w:szCs w:val="21"/>
                      </w:rPr>
                    </w:pPr>
                    <w:r>
                      <w:t>252,695.30</w:t>
                    </w:r>
                  </w:p>
                </w:tc>
                <w:tc>
                  <w:tcPr>
                    <w:tcW w:w="854" w:type="pct"/>
                    <w:shd w:val="clear" w:color="auto" w:fill="auto"/>
                  </w:tcPr>
                  <w:p w14:paraId="47830161" w14:textId="77777777" w:rsidR="008E5518" w:rsidRDefault="008E5518" w:rsidP="00906908">
                    <w:pPr>
                      <w:autoSpaceDE w:val="0"/>
                      <w:autoSpaceDN w:val="0"/>
                      <w:adjustRightInd w:val="0"/>
                      <w:snapToGrid w:val="0"/>
                      <w:jc w:val="right"/>
                      <w:rPr>
                        <w:szCs w:val="21"/>
                      </w:rPr>
                    </w:pPr>
                  </w:p>
                </w:tc>
                <w:tc>
                  <w:tcPr>
                    <w:tcW w:w="142" w:type="pct"/>
                    <w:shd w:val="clear" w:color="auto" w:fill="auto"/>
                  </w:tcPr>
                  <w:p w14:paraId="07D8C746" w14:textId="77777777" w:rsidR="008E5518" w:rsidRDefault="008E5518" w:rsidP="00906908">
                    <w:pPr>
                      <w:autoSpaceDE w:val="0"/>
                      <w:autoSpaceDN w:val="0"/>
                      <w:adjustRightInd w:val="0"/>
                      <w:snapToGrid w:val="0"/>
                      <w:jc w:val="right"/>
                      <w:rPr>
                        <w:szCs w:val="21"/>
                      </w:rPr>
                    </w:pPr>
                  </w:p>
                </w:tc>
                <w:tc>
                  <w:tcPr>
                    <w:tcW w:w="570" w:type="pct"/>
                    <w:shd w:val="clear" w:color="auto" w:fill="auto"/>
                  </w:tcPr>
                  <w:p w14:paraId="22618486" w14:textId="77777777" w:rsidR="008E5518" w:rsidRDefault="008E5518" w:rsidP="00906908">
                    <w:pPr>
                      <w:autoSpaceDE w:val="0"/>
                      <w:autoSpaceDN w:val="0"/>
                      <w:adjustRightInd w:val="0"/>
                      <w:snapToGrid w:val="0"/>
                      <w:jc w:val="right"/>
                      <w:rPr>
                        <w:szCs w:val="21"/>
                      </w:rPr>
                    </w:pPr>
                  </w:p>
                </w:tc>
                <w:tc>
                  <w:tcPr>
                    <w:tcW w:w="146" w:type="pct"/>
                    <w:shd w:val="clear" w:color="auto" w:fill="auto"/>
                  </w:tcPr>
                  <w:p w14:paraId="1225D615" w14:textId="77777777" w:rsidR="008E5518" w:rsidRDefault="008E5518" w:rsidP="00906908">
                    <w:pPr>
                      <w:autoSpaceDE w:val="0"/>
                      <w:autoSpaceDN w:val="0"/>
                      <w:adjustRightInd w:val="0"/>
                      <w:snapToGrid w:val="0"/>
                      <w:jc w:val="right"/>
                      <w:rPr>
                        <w:szCs w:val="21"/>
                      </w:rPr>
                    </w:pPr>
                  </w:p>
                </w:tc>
                <w:tc>
                  <w:tcPr>
                    <w:tcW w:w="855" w:type="pct"/>
                    <w:shd w:val="clear" w:color="auto" w:fill="auto"/>
                  </w:tcPr>
                  <w:p w14:paraId="5092AF75" w14:textId="77777777" w:rsidR="008E5518" w:rsidRDefault="008E5518" w:rsidP="00906908">
                    <w:pPr>
                      <w:autoSpaceDE w:val="0"/>
                      <w:autoSpaceDN w:val="0"/>
                      <w:adjustRightInd w:val="0"/>
                      <w:snapToGrid w:val="0"/>
                      <w:jc w:val="right"/>
                      <w:rPr>
                        <w:szCs w:val="21"/>
                      </w:rPr>
                    </w:pPr>
                    <w:r>
                      <w:t>252,695.30</w:t>
                    </w:r>
                  </w:p>
                </w:tc>
              </w:tr>
            </w:sdtContent>
          </w:sdt>
          <w:sdt>
            <w:sdtPr>
              <w:rPr>
                <w:szCs w:val="21"/>
              </w:rPr>
              <w:alias w:val="商誉明细"/>
              <w:tag w:val="_TUP_cb7b206e3e324731903e20055ee50cd8"/>
              <w:id w:val="1297867252"/>
              <w:lock w:val="sdtLocked"/>
            </w:sdtPr>
            <w:sdtEndPr/>
            <w:sdtContent>
              <w:tr w:rsidR="00B62AAE" w14:paraId="6AE09B3C" w14:textId="77777777" w:rsidTr="009E777F">
                <w:trPr>
                  <w:trHeight w:val="246"/>
                  <w:jc w:val="center"/>
                </w:trPr>
                <w:tc>
                  <w:tcPr>
                    <w:tcW w:w="1580" w:type="pct"/>
                    <w:shd w:val="clear" w:color="auto" w:fill="auto"/>
                  </w:tcPr>
                  <w:p w14:paraId="16058E8B" w14:textId="77777777" w:rsidR="008E5518" w:rsidRDefault="008E5518" w:rsidP="00906908">
                    <w:pPr>
                      <w:autoSpaceDE w:val="0"/>
                      <w:autoSpaceDN w:val="0"/>
                      <w:adjustRightInd w:val="0"/>
                      <w:snapToGrid w:val="0"/>
                      <w:rPr>
                        <w:szCs w:val="21"/>
                      </w:rPr>
                    </w:pPr>
                    <w:r>
                      <w:t>湖北龙元环境科技有限公司</w:t>
                    </w:r>
                  </w:p>
                </w:tc>
                <w:tc>
                  <w:tcPr>
                    <w:tcW w:w="854" w:type="pct"/>
                    <w:shd w:val="clear" w:color="auto" w:fill="auto"/>
                  </w:tcPr>
                  <w:p w14:paraId="6E3A1906" w14:textId="77777777" w:rsidR="008E5518" w:rsidRDefault="008E5518" w:rsidP="00906908">
                    <w:pPr>
                      <w:autoSpaceDE w:val="0"/>
                      <w:autoSpaceDN w:val="0"/>
                      <w:adjustRightInd w:val="0"/>
                      <w:snapToGrid w:val="0"/>
                      <w:jc w:val="right"/>
                      <w:rPr>
                        <w:szCs w:val="21"/>
                      </w:rPr>
                    </w:pPr>
                    <w:r>
                      <w:t>7,809,917.72</w:t>
                    </w:r>
                  </w:p>
                </w:tc>
                <w:tc>
                  <w:tcPr>
                    <w:tcW w:w="854" w:type="pct"/>
                    <w:shd w:val="clear" w:color="auto" w:fill="auto"/>
                  </w:tcPr>
                  <w:p w14:paraId="45DEF3AA" w14:textId="77777777" w:rsidR="008E5518" w:rsidRDefault="008E5518" w:rsidP="00906908">
                    <w:pPr>
                      <w:autoSpaceDE w:val="0"/>
                      <w:autoSpaceDN w:val="0"/>
                      <w:adjustRightInd w:val="0"/>
                      <w:snapToGrid w:val="0"/>
                      <w:jc w:val="right"/>
                      <w:rPr>
                        <w:szCs w:val="21"/>
                      </w:rPr>
                    </w:pPr>
                  </w:p>
                </w:tc>
                <w:tc>
                  <w:tcPr>
                    <w:tcW w:w="142" w:type="pct"/>
                    <w:shd w:val="clear" w:color="auto" w:fill="auto"/>
                  </w:tcPr>
                  <w:p w14:paraId="15369D99" w14:textId="77777777" w:rsidR="008E5518" w:rsidRDefault="008E5518" w:rsidP="00906908">
                    <w:pPr>
                      <w:autoSpaceDE w:val="0"/>
                      <w:autoSpaceDN w:val="0"/>
                      <w:adjustRightInd w:val="0"/>
                      <w:snapToGrid w:val="0"/>
                      <w:jc w:val="right"/>
                      <w:rPr>
                        <w:szCs w:val="21"/>
                      </w:rPr>
                    </w:pPr>
                  </w:p>
                </w:tc>
                <w:tc>
                  <w:tcPr>
                    <w:tcW w:w="570" w:type="pct"/>
                    <w:shd w:val="clear" w:color="auto" w:fill="auto"/>
                  </w:tcPr>
                  <w:p w14:paraId="6B48AC14" w14:textId="77777777" w:rsidR="008E5518" w:rsidRDefault="008E5518" w:rsidP="00906908">
                    <w:pPr>
                      <w:autoSpaceDE w:val="0"/>
                      <w:autoSpaceDN w:val="0"/>
                      <w:adjustRightInd w:val="0"/>
                      <w:snapToGrid w:val="0"/>
                      <w:jc w:val="right"/>
                      <w:rPr>
                        <w:szCs w:val="21"/>
                      </w:rPr>
                    </w:pPr>
                  </w:p>
                </w:tc>
                <w:tc>
                  <w:tcPr>
                    <w:tcW w:w="146" w:type="pct"/>
                    <w:shd w:val="clear" w:color="auto" w:fill="auto"/>
                  </w:tcPr>
                  <w:p w14:paraId="5DFE6FA1" w14:textId="77777777" w:rsidR="008E5518" w:rsidRDefault="008E5518" w:rsidP="00906908">
                    <w:pPr>
                      <w:autoSpaceDE w:val="0"/>
                      <w:autoSpaceDN w:val="0"/>
                      <w:adjustRightInd w:val="0"/>
                      <w:snapToGrid w:val="0"/>
                      <w:jc w:val="right"/>
                      <w:rPr>
                        <w:szCs w:val="21"/>
                      </w:rPr>
                    </w:pPr>
                  </w:p>
                </w:tc>
                <w:tc>
                  <w:tcPr>
                    <w:tcW w:w="855" w:type="pct"/>
                    <w:shd w:val="clear" w:color="auto" w:fill="auto"/>
                  </w:tcPr>
                  <w:p w14:paraId="050D50C7" w14:textId="77777777" w:rsidR="008E5518" w:rsidRDefault="008E5518" w:rsidP="00906908">
                    <w:pPr>
                      <w:autoSpaceDE w:val="0"/>
                      <w:autoSpaceDN w:val="0"/>
                      <w:adjustRightInd w:val="0"/>
                      <w:snapToGrid w:val="0"/>
                      <w:jc w:val="right"/>
                      <w:rPr>
                        <w:szCs w:val="21"/>
                      </w:rPr>
                    </w:pPr>
                    <w:r>
                      <w:t>7,809,917.72</w:t>
                    </w:r>
                  </w:p>
                </w:tc>
              </w:tr>
            </w:sdtContent>
          </w:sdt>
          <w:tr w:rsidR="00B62AAE" w14:paraId="0102C4EC" w14:textId="77777777" w:rsidTr="009E777F">
            <w:trPr>
              <w:trHeight w:val="296"/>
              <w:jc w:val="center"/>
            </w:trPr>
            <w:sdt>
              <w:sdtPr>
                <w:tag w:val="_PLD_c49dc0bb40674733845e63fbaa2cd124"/>
                <w:id w:val="-1084062255"/>
                <w:lock w:val="sdtLocked"/>
              </w:sdtPr>
              <w:sdtEndPr/>
              <w:sdtContent>
                <w:tc>
                  <w:tcPr>
                    <w:tcW w:w="1580" w:type="pct"/>
                    <w:shd w:val="clear" w:color="auto" w:fill="auto"/>
                    <w:vAlign w:val="center"/>
                  </w:tcPr>
                  <w:p w14:paraId="45B04ECC" w14:textId="77777777" w:rsidR="008E5518" w:rsidRDefault="008E5518" w:rsidP="00906908">
                    <w:pPr>
                      <w:autoSpaceDE w:val="0"/>
                      <w:autoSpaceDN w:val="0"/>
                      <w:adjustRightInd w:val="0"/>
                      <w:snapToGrid w:val="0"/>
                      <w:jc w:val="center"/>
                      <w:rPr>
                        <w:szCs w:val="21"/>
                        <w:u w:val="double"/>
                      </w:rPr>
                    </w:pPr>
                    <w:r>
                      <w:rPr>
                        <w:rFonts w:hint="eastAsia"/>
                        <w:szCs w:val="21"/>
                      </w:rPr>
                      <w:t>合计</w:t>
                    </w:r>
                  </w:p>
                </w:tc>
              </w:sdtContent>
            </w:sdt>
            <w:tc>
              <w:tcPr>
                <w:tcW w:w="854" w:type="pct"/>
                <w:shd w:val="clear" w:color="auto" w:fill="auto"/>
              </w:tcPr>
              <w:p w14:paraId="17CBC7A5" w14:textId="77777777" w:rsidR="008E5518" w:rsidRDefault="008E5518" w:rsidP="00906908">
                <w:pPr>
                  <w:autoSpaceDE w:val="0"/>
                  <w:autoSpaceDN w:val="0"/>
                  <w:adjustRightInd w:val="0"/>
                  <w:snapToGrid w:val="0"/>
                  <w:jc w:val="right"/>
                  <w:rPr>
                    <w:szCs w:val="21"/>
                  </w:rPr>
                </w:pPr>
                <w:r>
                  <w:t>65,193,787.33</w:t>
                </w:r>
              </w:p>
            </w:tc>
            <w:tc>
              <w:tcPr>
                <w:tcW w:w="854" w:type="pct"/>
                <w:shd w:val="clear" w:color="auto" w:fill="auto"/>
              </w:tcPr>
              <w:p w14:paraId="7FB6CF1E" w14:textId="77777777" w:rsidR="008E5518" w:rsidRDefault="008E5518" w:rsidP="00906908">
                <w:pPr>
                  <w:autoSpaceDE w:val="0"/>
                  <w:autoSpaceDN w:val="0"/>
                  <w:adjustRightInd w:val="0"/>
                  <w:snapToGrid w:val="0"/>
                  <w:jc w:val="right"/>
                  <w:rPr>
                    <w:szCs w:val="21"/>
                  </w:rPr>
                </w:pPr>
              </w:p>
            </w:tc>
            <w:tc>
              <w:tcPr>
                <w:tcW w:w="142" w:type="pct"/>
                <w:shd w:val="clear" w:color="auto" w:fill="auto"/>
              </w:tcPr>
              <w:p w14:paraId="2334AB5C" w14:textId="77777777" w:rsidR="008E5518" w:rsidRDefault="008E5518" w:rsidP="00906908">
                <w:pPr>
                  <w:autoSpaceDE w:val="0"/>
                  <w:autoSpaceDN w:val="0"/>
                  <w:adjustRightInd w:val="0"/>
                  <w:snapToGrid w:val="0"/>
                  <w:jc w:val="right"/>
                  <w:rPr>
                    <w:szCs w:val="21"/>
                  </w:rPr>
                </w:pPr>
              </w:p>
            </w:tc>
            <w:tc>
              <w:tcPr>
                <w:tcW w:w="570" w:type="pct"/>
                <w:shd w:val="clear" w:color="auto" w:fill="auto"/>
              </w:tcPr>
              <w:p w14:paraId="369EACD5" w14:textId="77777777" w:rsidR="008E5518" w:rsidRDefault="008E5518" w:rsidP="00906908">
                <w:pPr>
                  <w:autoSpaceDE w:val="0"/>
                  <w:autoSpaceDN w:val="0"/>
                  <w:adjustRightInd w:val="0"/>
                  <w:snapToGrid w:val="0"/>
                  <w:jc w:val="right"/>
                  <w:rPr>
                    <w:szCs w:val="21"/>
                  </w:rPr>
                </w:pPr>
              </w:p>
            </w:tc>
            <w:tc>
              <w:tcPr>
                <w:tcW w:w="146" w:type="pct"/>
                <w:shd w:val="clear" w:color="auto" w:fill="auto"/>
              </w:tcPr>
              <w:p w14:paraId="00593B01" w14:textId="77777777" w:rsidR="008E5518" w:rsidRDefault="008E5518" w:rsidP="00906908">
                <w:pPr>
                  <w:autoSpaceDE w:val="0"/>
                  <w:autoSpaceDN w:val="0"/>
                  <w:adjustRightInd w:val="0"/>
                  <w:snapToGrid w:val="0"/>
                  <w:jc w:val="right"/>
                  <w:rPr>
                    <w:szCs w:val="21"/>
                  </w:rPr>
                </w:pPr>
              </w:p>
            </w:tc>
            <w:tc>
              <w:tcPr>
                <w:tcW w:w="855" w:type="pct"/>
                <w:shd w:val="clear" w:color="auto" w:fill="auto"/>
              </w:tcPr>
              <w:p w14:paraId="7A393DBF" w14:textId="77777777" w:rsidR="008E5518" w:rsidRDefault="008E5518" w:rsidP="00906908">
                <w:pPr>
                  <w:autoSpaceDE w:val="0"/>
                  <w:autoSpaceDN w:val="0"/>
                  <w:adjustRightInd w:val="0"/>
                  <w:snapToGrid w:val="0"/>
                  <w:jc w:val="right"/>
                  <w:rPr>
                    <w:szCs w:val="21"/>
                  </w:rPr>
                </w:pPr>
                <w:r>
                  <w:t>65,193,787.33</w:t>
                </w:r>
              </w:p>
            </w:tc>
          </w:tr>
        </w:tbl>
        <w:p w14:paraId="62494F40" w14:textId="77777777" w:rsidR="008E5518" w:rsidRDefault="008E5518"/>
        <w:p w14:paraId="317228F6" w14:textId="77777777" w:rsidR="008145AA" w:rsidRDefault="00406AE8" w:rsidP="00471E11">
          <w:pPr>
            <w:pStyle w:val="4"/>
            <w:numPr>
              <w:ilvl w:val="3"/>
              <w:numId w:val="62"/>
            </w:numPr>
            <w:ind w:left="426" w:hanging="426"/>
          </w:pPr>
          <w:r>
            <w:rPr>
              <w:rFonts w:hint="eastAsia"/>
            </w:rPr>
            <w:t>商誉减值准备</w:t>
          </w:r>
        </w:p>
        <w:sdt>
          <w:sdtPr>
            <w:alias w:val="是否适用：商誉减值准备[双击切换]"/>
            <w:tag w:val="_GBC_6da4c3df55cf453f9753bb7045db7e9c"/>
            <w:id w:val="298739537"/>
            <w:lock w:val="sdtLocked"/>
            <w:placeholder>
              <w:docPart w:val="GBC22222222222222222222222222222"/>
            </w:placeholder>
          </w:sdtPr>
          <w:sdtEndPr/>
          <w:sdtContent>
            <w:p w14:paraId="039A3B17" w14:textId="77777777" w:rsidR="008145AA" w:rsidRDefault="00406AE8">
              <w:r>
                <w:fldChar w:fldCharType="begin"/>
              </w:r>
              <w:r w:rsidR="008E5518">
                <w:instrText xml:space="preserve">MACROBUTTON  SnrToggleCheckbox √适用 </w:instrText>
              </w:r>
              <w:r>
                <w:fldChar w:fldCharType="end"/>
              </w:r>
              <w:r>
                <w:fldChar w:fldCharType="begin"/>
              </w:r>
              <w:r w:rsidR="008E5518">
                <w:instrText xml:space="preserve"> MACROBUTTON  SnrToggleCheckbox □不适用 </w:instrText>
              </w:r>
              <w:r>
                <w:fldChar w:fldCharType="end"/>
              </w:r>
            </w:p>
          </w:sdtContent>
        </w:sdt>
        <w:p w14:paraId="4ED98D0A" w14:textId="65433C37" w:rsidR="008145AA" w:rsidRDefault="00406AE8">
          <w:pPr>
            <w:jc w:val="right"/>
          </w:pPr>
          <w:r>
            <w:rPr>
              <w:rFonts w:hint="eastAsia"/>
            </w:rPr>
            <w:t>单位：</w:t>
          </w:r>
          <w:sdt>
            <w:sdtPr>
              <w:rPr>
                <w:rFonts w:hint="eastAsia"/>
              </w:rPr>
              <w:alias w:val="单位：财务附注：商誉减值准备"/>
              <w:tag w:val="_GBC_f57fd757a9b44c6ebaa3d245d43745bc"/>
              <w:id w:val="-3851069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rPr>
                <w:t>元</w:t>
              </w:r>
            </w:sdtContent>
          </w:sdt>
          <w:r>
            <w:rPr>
              <w:rFonts w:hint="eastAsia"/>
            </w:rPr>
            <w:t xml:space="preserve">  币种：</w:t>
          </w:r>
          <w:sdt>
            <w:sdtPr>
              <w:rPr>
                <w:rFonts w:hint="eastAsia"/>
              </w:rPr>
              <w:alias w:val="币种：财务附注：商誉减值准备"/>
              <w:tag w:val="_GBC_c1f3995384ba4c438db9d1f743b78f7d"/>
              <w:id w:val="-13116303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rPr>
                <w:t>人民币</w:t>
              </w:r>
            </w:sdtContent>
          </w:sdt>
        </w:p>
        <w:tbl>
          <w:tblPr>
            <w:tblStyle w:val="g1"/>
            <w:tblW w:w="51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0"/>
            <w:gridCol w:w="1582"/>
            <w:gridCol w:w="1030"/>
            <w:gridCol w:w="1004"/>
            <w:gridCol w:w="1015"/>
            <w:gridCol w:w="1066"/>
            <w:gridCol w:w="1581"/>
          </w:tblGrid>
          <w:tr w:rsidR="008E5518" w14:paraId="363A90FC" w14:textId="77777777" w:rsidTr="00943425">
            <w:trPr>
              <w:trHeight w:val="255"/>
              <w:jc w:val="center"/>
            </w:trPr>
            <w:sdt>
              <w:sdtPr>
                <w:tag w:val="_PLD_18986b1742bd44dfbf2a33ba8f31cdbc"/>
                <w:id w:val="-1146272108"/>
                <w:lock w:val="sdtLocked"/>
              </w:sdtPr>
              <w:sdtEndPr/>
              <w:sdtContent>
                <w:tc>
                  <w:tcPr>
                    <w:tcW w:w="1115" w:type="pct"/>
                    <w:vMerge w:val="restart"/>
                    <w:shd w:val="clear" w:color="auto" w:fill="auto"/>
                    <w:vAlign w:val="center"/>
                  </w:tcPr>
                  <w:p w14:paraId="0B048E81" w14:textId="77777777" w:rsidR="008E5518" w:rsidRDefault="008E5518" w:rsidP="00906908">
                    <w:pPr>
                      <w:autoSpaceDE w:val="0"/>
                      <w:autoSpaceDN w:val="0"/>
                      <w:adjustRightInd w:val="0"/>
                      <w:snapToGrid w:val="0"/>
                      <w:jc w:val="center"/>
                      <w:rPr>
                        <w:szCs w:val="21"/>
                      </w:rPr>
                    </w:pPr>
                    <w:r>
                      <w:rPr>
                        <w:rFonts w:hint="eastAsia"/>
                        <w:szCs w:val="21"/>
                      </w:rPr>
                      <w:t>被投资单位名称或形成商誉的事项</w:t>
                    </w:r>
                  </w:p>
                </w:tc>
              </w:sdtContent>
            </w:sdt>
            <w:sdt>
              <w:sdtPr>
                <w:tag w:val="_PLD_f4fc332b28b44b9498c110ad4ae0a59b"/>
                <w:id w:val="-312401578"/>
                <w:lock w:val="sdtLocked"/>
              </w:sdtPr>
              <w:sdtEndPr/>
              <w:sdtContent>
                <w:tc>
                  <w:tcPr>
                    <w:tcW w:w="844" w:type="pct"/>
                    <w:vMerge w:val="restart"/>
                    <w:shd w:val="clear" w:color="auto" w:fill="auto"/>
                    <w:vAlign w:val="center"/>
                  </w:tcPr>
                  <w:p w14:paraId="48DBA47C" w14:textId="77777777" w:rsidR="008E5518" w:rsidRDefault="008E5518" w:rsidP="00906908">
                    <w:pPr>
                      <w:autoSpaceDE w:val="0"/>
                      <w:autoSpaceDN w:val="0"/>
                      <w:adjustRightInd w:val="0"/>
                      <w:snapToGrid w:val="0"/>
                      <w:jc w:val="center"/>
                      <w:rPr>
                        <w:szCs w:val="21"/>
                      </w:rPr>
                    </w:pPr>
                    <w:r>
                      <w:rPr>
                        <w:rFonts w:hint="eastAsia"/>
                        <w:szCs w:val="21"/>
                      </w:rPr>
                      <w:t>期初余额</w:t>
                    </w:r>
                  </w:p>
                </w:tc>
              </w:sdtContent>
            </w:sdt>
            <w:sdt>
              <w:sdtPr>
                <w:tag w:val="_PLD_9c5ef388bfe9420c986843182b04de06"/>
                <w:id w:val="539951643"/>
                <w:lock w:val="sdtLocked"/>
              </w:sdtPr>
              <w:sdtEndPr/>
              <w:sdtContent>
                <w:tc>
                  <w:tcPr>
                    <w:tcW w:w="1086" w:type="pct"/>
                    <w:gridSpan w:val="2"/>
                    <w:shd w:val="clear" w:color="auto" w:fill="auto"/>
                    <w:vAlign w:val="center"/>
                  </w:tcPr>
                  <w:p w14:paraId="2D41F6AD" w14:textId="77777777" w:rsidR="008E5518" w:rsidRDefault="008E5518" w:rsidP="00906908">
                    <w:pPr>
                      <w:autoSpaceDE w:val="0"/>
                      <w:autoSpaceDN w:val="0"/>
                      <w:adjustRightInd w:val="0"/>
                      <w:snapToGrid w:val="0"/>
                      <w:jc w:val="center"/>
                      <w:rPr>
                        <w:szCs w:val="21"/>
                      </w:rPr>
                    </w:pPr>
                    <w:r>
                      <w:rPr>
                        <w:rFonts w:hint="eastAsia"/>
                        <w:szCs w:val="21"/>
                      </w:rPr>
                      <w:t>本期增加</w:t>
                    </w:r>
                  </w:p>
                </w:tc>
              </w:sdtContent>
            </w:sdt>
            <w:sdt>
              <w:sdtPr>
                <w:tag w:val="_PLD_2d0c2da11bf944d99d5a113a6d874ecf"/>
                <w:id w:val="550499633"/>
                <w:lock w:val="sdtLocked"/>
              </w:sdtPr>
              <w:sdtEndPr/>
              <w:sdtContent>
                <w:tc>
                  <w:tcPr>
                    <w:tcW w:w="1111" w:type="pct"/>
                    <w:gridSpan w:val="2"/>
                    <w:shd w:val="clear" w:color="auto" w:fill="auto"/>
                    <w:vAlign w:val="center"/>
                  </w:tcPr>
                  <w:p w14:paraId="56A10537" w14:textId="77777777" w:rsidR="008E5518" w:rsidRDefault="008E5518" w:rsidP="00906908">
                    <w:pPr>
                      <w:autoSpaceDE w:val="0"/>
                      <w:autoSpaceDN w:val="0"/>
                      <w:adjustRightInd w:val="0"/>
                      <w:snapToGrid w:val="0"/>
                      <w:jc w:val="center"/>
                      <w:rPr>
                        <w:szCs w:val="21"/>
                      </w:rPr>
                    </w:pPr>
                    <w:r>
                      <w:rPr>
                        <w:rFonts w:hint="eastAsia"/>
                        <w:szCs w:val="21"/>
                      </w:rPr>
                      <w:t>本期减少</w:t>
                    </w:r>
                  </w:p>
                </w:tc>
              </w:sdtContent>
            </w:sdt>
            <w:sdt>
              <w:sdtPr>
                <w:tag w:val="_PLD_507192cf6da34101afd3a25ed1e4bd77"/>
                <w:id w:val="-733241474"/>
                <w:lock w:val="sdtLocked"/>
              </w:sdtPr>
              <w:sdtEndPr/>
              <w:sdtContent>
                <w:tc>
                  <w:tcPr>
                    <w:tcW w:w="844" w:type="pct"/>
                    <w:vMerge w:val="restart"/>
                    <w:shd w:val="clear" w:color="auto" w:fill="auto"/>
                    <w:vAlign w:val="center"/>
                  </w:tcPr>
                  <w:p w14:paraId="7A51FBEC" w14:textId="77777777" w:rsidR="008E5518" w:rsidRDefault="008E5518" w:rsidP="00906908">
                    <w:pPr>
                      <w:autoSpaceDE w:val="0"/>
                      <w:autoSpaceDN w:val="0"/>
                      <w:adjustRightInd w:val="0"/>
                      <w:snapToGrid w:val="0"/>
                      <w:jc w:val="center"/>
                      <w:rPr>
                        <w:szCs w:val="21"/>
                      </w:rPr>
                    </w:pPr>
                    <w:r>
                      <w:rPr>
                        <w:rFonts w:hint="eastAsia"/>
                        <w:szCs w:val="21"/>
                      </w:rPr>
                      <w:t>期末余额</w:t>
                    </w:r>
                  </w:p>
                </w:tc>
              </w:sdtContent>
            </w:sdt>
          </w:tr>
          <w:tr w:rsidR="008E5518" w14:paraId="5C267742" w14:textId="77777777" w:rsidTr="00943425">
            <w:trPr>
              <w:trHeight w:val="296"/>
              <w:jc w:val="center"/>
            </w:trPr>
            <w:tc>
              <w:tcPr>
                <w:tcW w:w="1115" w:type="pct"/>
                <w:vMerge/>
                <w:shd w:val="clear" w:color="auto" w:fill="auto"/>
              </w:tcPr>
              <w:p w14:paraId="7FD8DDF2" w14:textId="77777777" w:rsidR="008E5518" w:rsidRDefault="008E5518" w:rsidP="00906908">
                <w:pPr>
                  <w:autoSpaceDE w:val="0"/>
                  <w:autoSpaceDN w:val="0"/>
                  <w:adjustRightInd w:val="0"/>
                  <w:snapToGrid w:val="0"/>
                  <w:rPr>
                    <w:szCs w:val="21"/>
                  </w:rPr>
                </w:pPr>
              </w:p>
            </w:tc>
            <w:tc>
              <w:tcPr>
                <w:tcW w:w="844" w:type="pct"/>
                <w:vMerge/>
                <w:shd w:val="clear" w:color="auto" w:fill="auto"/>
                <w:vAlign w:val="center"/>
              </w:tcPr>
              <w:p w14:paraId="3DC79B47" w14:textId="77777777" w:rsidR="008E5518" w:rsidRDefault="008E5518" w:rsidP="00906908">
                <w:pPr>
                  <w:autoSpaceDE w:val="0"/>
                  <w:autoSpaceDN w:val="0"/>
                  <w:adjustRightInd w:val="0"/>
                  <w:snapToGrid w:val="0"/>
                  <w:jc w:val="right"/>
                  <w:rPr>
                    <w:szCs w:val="21"/>
                  </w:rPr>
                </w:pPr>
              </w:p>
            </w:tc>
            <w:sdt>
              <w:sdtPr>
                <w:tag w:val="_PLD_134cadb6536146b0bc898de0da7123f7"/>
                <w:id w:val="319704806"/>
                <w:lock w:val="sdtLocked"/>
              </w:sdtPr>
              <w:sdtEndPr/>
              <w:sdtContent>
                <w:tc>
                  <w:tcPr>
                    <w:tcW w:w="550" w:type="pct"/>
                    <w:shd w:val="clear" w:color="auto" w:fill="auto"/>
                    <w:vAlign w:val="center"/>
                  </w:tcPr>
                  <w:p w14:paraId="2D9CD121" w14:textId="77777777" w:rsidR="008E5518" w:rsidRDefault="008E5518" w:rsidP="00906908">
                    <w:pPr>
                      <w:autoSpaceDE w:val="0"/>
                      <w:autoSpaceDN w:val="0"/>
                      <w:adjustRightInd w:val="0"/>
                      <w:snapToGrid w:val="0"/>
                      <w:jc w:val="center"/>
                      <w:rPr>
                        <w:szCs w:val="21"/>
                      </w:rPr>
                    </w:pPr>
                    <w:r>
                      <w:rPr>
                        <w:rFonts w:hint="eastAsia"/>
                        <w:szCs w:val="21"/>
                      </w:rPr>
                      <w:t>计提</w:t>
                    </w:r>
                  </w:p>
                </w:tc>
              </w:sdtContent>
            </w:sdt>
            <w:sdt>
              <w:sdtPr>
                <w:rPr>
                  <w:szCs w:val="21"/>
                </w:rPr>
                <w:alias w:val="商誉减值准备本期增加额项目名称"/>
                <w:tag w:val="_GBC_2c15441a628d4a48b74e3cdf1b3d9e5c"/>
                <w:id w:val="768816318"/>
                <w:lock w:val="sdtLocked"/>
                <w:showingPlcHdr/>
              </w:sdtPr>
              <w:sdtEndPr>
                <w:rPr>
                  <w:rFonts w:hint="eastAsia"/>
                </w:rPr>
              </w:sdtEndPr>
              <w:sdtContent>
                <w:tc>
                  <w:tcPr>
                    <w:tcW w:w="536" w:type="pct"/>
                    <w:shd w:val="clear" w:color="auto" w:fill="auto"/>
                    <w:vAlign w:val="center"/>
                  </w:tcPr>
                  <w:p w14:paraId="740FACC3" w14:textId="77777777" w:rsidR="008E5518" w:rsidRDefault="008E5518" w:rsidP="00906908">
                    <w:pPr>
                      <w:autoSpaceDE w:val="0"/>
                      <w:autoSpaceDN w:val="0"/>
                      <w:adjustRightInd w:val="0"/>
                      <w:snapToGrid w:val="0"/>
                      <w:jc w:val="center"/>
                      <w:rPr>
                        <w:szCs w:val="21"/>
                      </w:rPr>
                    </w:pPr>
                    <w:r>
                      <w:rPr>
                        <w:rFonts w:hint="eastAsia"/>
                        <w:szCs w:val="21"/>
                      </w:rPr>
                      <w:t xml:space="preserve">　</w:t>
                    </w:r>
                  </w:p>
                </w:tc>
              </w:sdtContent>
            </w:sdt>
            <w:sdt>
              <w:sdtPr>
                <w:tag w:val="_PLD_675bb5fa156e4d8089849da08384815e"/>
                <w:id w:val="-1477910952"/>
                <w:lock w:val="sdtLocked"/>
              </w:sdtPr>
              <w:sdtEndPr/>
              <w:sdtContent>
                <w:tc>
                  <w:tcPr>
                    <w:tcW w:w="542" w:type="pct"/>
                    <w:shd w:val="clear" w:color="auto" w:fill="auto"/>
                    <w:vAlign w:val="center"/>
                  </w:tcPr>
                  <w:p w14:paraId="1863A383" w14:textId="77777777" w:rsidR="008E5518" w:rsidRDefault="008E5518" w:rsidP="00906908">
                    <w:pPr>
                      <w:autoSpaceDE w:val="0"/>
                      <w:autoSpaceDN w:val="0"/>
                      <w:adjustRightInd w:val="0"/>
                      <w:snapToGrid w:val="0"/>
                      <w:jc w:val="center"/>
                      <w:rPr>
                        <w:szCs w:val="21"/>
                      </w:rPr>
                    </w:pPr>
                    <w:r>
                      <w:rPr>
                        <w:rFonts w:hint="eastAsia"/>
                        <w:szCs w:val="21"/>
                      </w:rPr>
                      <w:t>处置</w:t>
                    </w:r>
                  </w:p>
                </w:tc>
              </w:sdtContent>
            </w:sdt>
            <w:sdt>
              <w:sdtPr>
                <w:rPr>
                  <w:szCs w:val="21"/>
                </w:rPr>
                <w:alias w:val="商誉减值准备本期减少额项目名称"/>
                <w:tag w:val="_GBC_11c989867bfa4423aff2c855748ad460"/>
                <w:id w:val="1243683870"/>
                <w:lock w:val="sdtLocked"/>
                <w:showingPlcHdr/>
              </w:sdtPr>
              <w:sdtEndPr>
                <w:rPr>
                  <w:rFonts w:hint="eastAsia"/>
                </w:rPr>
              </w:sdtEndPr>
              <w:sdtContent>
                <w:tc>
                  <w:tcPr>
                    <w:tcW w:w="569" w:type="pct"/>
                    <w:shd w:val="clear" w:color="auto" w:fill="auto"/>
                    <w:vAlign w:val="center"/>
                  </w:tcPr>
                  <w:p w14:paraId="41849701" w14:textId="77777777" w:rsidR="008E5518" w:rsidRDefault="008E5518" w:rsidP="00906908">
                    <w:pPr>
                      <w:autoSpaceDE w:val="0"/>
                      <w:autoSpaceDN w:val="0"/>
                      <w:adjustRightInd w:val="0"/>
                      <w:snapToGrid w:val="0"/>
                      <w:jc w:val="center"/>
                      <w:rPr>
                        <w:szCs w:val="21"/>
                      </w:rPr>
                    </w:pPr>
                    <w:r>
                      <w:rPr>
                        <w:rFonts w:hint="eastAsia"/>
                        <w:szCs w:val="21"/>
                      </w:rPr>
                      <w:t xml:space="preserve">　</w:t>
                    </w:r>
                  </w:p>
                </w:tc>
              </w:sdtContent>
            </w:sdt>
            <w:tc>
              <w:tcPr>
                <w:tcW w:w="844" w:type="pct"/>
                <w:vMerge/>
                <w:shd w:val="clear" w:color="auto" w:fill="auto"/>
              </w:tcPr>
              <w:p w14:paraId="16A1E6F8" w14:textId="77777777" w:rsidR="008E5518" w:rsidRDefault="008E5518" w:rsidP="00906908">
                <w:pPr>
                  <w:autoSpaceDE w:val="0"/>
                  <w:autoSpaceDN w:val="0"/>
                  <w:adjustRightInd w:val="0"/>
                  <w:snapToGrid w:val="0"/>
                  <w:jc w:val="center"/>
                  <w:rPr>
                    <w:szCs w:val="21"/>
                  </w:rPr>
                </w:pPr>
              </w:p>
            </w:tc>
          </w:tr>
          <w:sdt>
            <w:sdtPr>
              <w:rPr>
                <w:szCs w:val="21"/>
              </w:rPr>
              <w:alias w:val="商誉减值准备明细"/>
              <w:tag w:val="_TUP_d37e114a0e6649c2a767f2004a3d01f8"/>
              <w:id w:val="-341786549"/>
              <w:lock w:val="sdtLocked"/>
            </w:sdtPr>
            <w:sdtEndPr>
              <w:rPr>
                <w:rFonts w:hint="eastAsia"/>
              </w:rPr>
            </w:sdtEndPr>
            <w:sdtContent>
              <w:tr w:rsidR="008E5518" w14:paraId="3955A3B5" w14:textId="77777777" w:rsidTr="00943425">
                <w:trPr>
                  <w:trHeight w:val="70"/>
                  <w:jc w:val="center"/>
                </w:trPr>
                <w:tc>
                  <w:tcPr>
                    <w:tcW w:w="1115" w:type="pct"/>
                    <w:shd w:val="clear" w:color="auto" w:fill="auto"/>
                  </w:tcPr>
                  <w:p w14:paraId="4AB9FD89" w14:textId="77777777" w:rsidR="008E5518" w:rsidRDefault="008E5518" w:rsidP="00906908">
                    <w:pPr>
                      <w:autoSpaceDE w:val="0"/>
                      <w:autoSpaceDN w:val="0"/>
                      <w:adjustRightInd w:val="0"/>
                      <w:snapToGrid w:val="0"/>
                      <w:rPr>
                        <w:szCs w:val="21"/>
                      </w:rPr>
                    </w:pPr>
                    <w:r>
                      <w:t>杭州城</w:t>
                    </w:r>
                    <w:proofErr w:type="gramStart"/>
                    <w:r>
                      <w:t>投建设</w:t>
                    </w:r>
                    <w:proofErr w:type="gramEnd"/>
                    <w:r>
                      <w:t>有限公司</w:t>
                    </w:r>
                  </w:p>
                </w:tc>
                <w:tc>
                  <w:tcPr>
                    <w:tcW w:w="844" w:type="pct"/>
                    <w:shd w:val="clear" w:color="auto" w:fill="auto"/>
                  </w:tcPr>
                  <w:p w14:paraId="5C405373" w14:textId="77777777" w:rsidR="008E5518" w:rsidRDefault="008E5518" w:rsidP="00906908">
                    <w:pPr>
                      <w:autoSpaceDE w:val="0"/>
                      <w:autoSpaceDN w:val="0"/>
                      <w:adjustRightInd w:val="0"/>
                      <w:snapToGrid w:val="0"/>
                      <w:jc w:val="right"/>
                      <w:rPr>
                        <w:szCs w:val="21"/>
                      </w:rPr>
                    </w:pPr>
                  </w:p>
                </w:tc>
                <w:tc>
                  <w:tcPr>
                    <w:tcW w:w="550" w:type="pct"/>
                    <w:shd w:val="clear" w:color="auto" w:fill="auto"/>
                  </w:tcPr>
                  <w:p w14:paraId="2ACE4516" w14:textId="77777777" w:rsidR="008E5518" w:rsidRDefault="008E5518" w:rsidP="00906908">
                    <w:pPr>
                      <w:autoSpaceDE w:val="0"/>
                      <w:autoSpaceDN w:val="0"/>
                      <w:adjustRightInd w:val="0"/>
                      <w:snapToGrid w:val="0"/>
                      <w:jc w:val="right"/>
                      <w:rPr>
                        <w:szCs w:val="21"/>
                      </w:rPr>
                    </w:pPr>
                  </w:p>
                </w:tc>
                <w:tc>
                  <w:tcPr>
                    <w:tcW w:w="536" w:type="pct"/>
                    <w:shd w:val="clear" w:color="auto" w:fill="auto"/>
                  </w:tcPr>
                  <w:p w14:paraId="463D1C75" w14:textId="77777777" w:rsidR="008E5518" w:rsidRDefault="008E5518" w:rsidP="00906908">
                    <w:pPr>
                      <w:autoSpaceDE w:val="0"/>
                      <w:autoSpaceDN w:val="0"/>
                      <w:adjustRightInd w:val="0"/>
                      <w:snapToGrid w:val="0"/>
                      <w:jc w:val="right"/>
                      <w:rPr>
                        <w:szCs w:val="21"/>
                      </w:rPr>
                    </w:pPr>
                  </w:p>
                </w:tc>
                <w:tc>
                  <w:tcPr>
                    <w:tcW w:w="542" w:type="pct"/>
                    <w:shd w:val="clear" w:color="auto" w:fill="auto"/>
                  </w:tcPr>
                  <w:p w14:paraId="31798893" w14:textId="77777777" w:rsidR="008E5518" w:rsidRDefault="008E5518" w:rsidP="00906908">
                    <w:pPr>
                      <w:autoSpaceDE w:val="0"/>
                      <w:autoSpaceDN w:val="0"/>
                      <w:adjustRightInd w:val="0"/>
                      <w:snapToGrid w:val="0"/>
                      <w:jc w:val="right"/>
                      <w:rPr>
                        <w:szCs w:val="21"/>
                      </w:rPr>
                    </w:pPr>
                  </w:p>
                </w:tc>
                <w:tc>
                  <w:tcPr>
                    <w:tcW w:w="569" w:type="pct"/>
                    <w:shd w:val="clear" w:color="auto" w:fill="auto"/>
                  </w:tcPr>
                  <w:p w14:paraId="1E79419A" w14:textId="77777777" w:rsidR="008E5518" w:rsidRDefault="008E5518" w:rsidP="00906908">
                    <w:pPr>
                      <w:autoSpaceDE w:val="0"/>
                      <w:autoSpaceDN w:val="0"/>
                      <w:adjustRightInd w:val="0"/>
                      <w:snapToGrid w:val="0"/>
                      <w:jc w:val="right"/>
                      <w:rPr>
                        <w:szCs w:val="21"/>
                      </w:rPr>
                    </w:pPr>
                  </w:p>
                </w:tc>
                <w:tc>
                  <w:tcPr>
                    <w:tcW w:w="844" w:type="pct"/>
                    <w:shd w:val="clear" w:color="auto" w:fill="auto"/>
                  </w:tcPr>
                  <w:p w14:paraId="2CD66E63" w14:textId="77777777" w:rsidR="008E5518" w:rsidRDefault="008E5518" w:rsidP="00906908">
                    <w:pPr>
                      <w:autoSpaceDE w:val="0"/>
                      <w:autoSpaceDN w:val="0"/>
                      <w:adjustRightInd w:val="0"/>
                      <w:snapToGrid w:val="0"/>
                      <w:jc w:val="right"/>
                      <w:rPr>
                        <w:szCs w:val="21"/>
                      </w:rPr>
                    </w:pPr>
                  </w:p>
                </w:tc>
              </w:tr>
            </w:sdtContent>
          </w:sdt>
          <w:sdt>
            <w:sdtPr>
              <w:rPr>
                <w:szCs w:val="21"/>
              </w:rPr>
              <w:alias w:val="商誉减值准备明细"/>
              <w:tag w:val="_TUP_d37e114a0e6649c2a767f2004a3d01f8"/>
              <w:id w:val="1865944151"/>
              <w:lock w:val="sdtLocked"/>
            </w:sdtPr>
            <w:sdtEndPr>
              <w:rPr>
                <w:rFonts w:hint="eastAsia"/>
              </w:rPr>
            </w:sdtEndPr>
            <w:sdtContent>
              <w:tr w:rsidR="008E5518" w14:paraId="2D459883" w14:textId="77777777" w:rsidTr="00943425">
                <w:trPr>
                  <w:trHeight w:val="70"/>
                  <w:jc w:val="center"/>
                </w:trPr>
                <w:tc>
                  <w:tcPr>
                    <w:tcW w:w="1115" w:type="pct"/>
                    <w:shd w:val="clear" w:color="auto" w:fill="auto"/>
                  </w:tcPr>
                  <w:p w14:paraId="25762521" w14:textId="77777777" w:rsidR="008E5518" w:rsidRDefault="008E5518" w:rsidP="00906908">
                    <w:pPr>
                      <w:autoSpaceDE w:val="0"/>
                      <w:autoSpaceDN w:val="0"/>
                      <w:adjustRightInd w:val="0"/>
                      <w:snapToGrid w:val="0"/>
                      <w:rPr>
                        <w:szCs w:val="21"/>
                      </w:rPr>
                    </w:pPr>
                    <w:r>
                      <w:t>宁波海山</w:t>
                    </w:r>
                    <w:proofErr w:type="gramStart"/>
                    <w:r>
                      <w:t>堂文化</w:t>
                    </w:r>
                    <w:proofErr w:type="gramEnd"/>
                    <w:r>
                      <w:t>发展有限公司</w:t>
                    </w:r>
                  </w:p>
                </w:tc>
                <w:tc>
                  <w:tcPr>
                    <w:tcW w:w="844" w:type="pct"/>
                    <w:shd w:val="clear" w:color="auto" w:fill="auto"/>
                  </w:tcPr>
                  <w:p w14:paraId="407B3CAE" w14:textId="77777777" w:rsidR="008E5518" w:rsidRDefault="008E5518" w:rsidP="00906908">
                    <w:pPr>
                      <w:autoSpaceDE w:val="0"/>
                      <w:autoSpaceDN w:val="0"/>
                      <w:adjustRightInd w:val="0"/>
                      <w:snapToGrid w:val="0"/>
                      <w:jc w:val="right"/>
                      <w:rPr>
                        <w:szCs w:val="21"/>
                      </w:rPr>
                    </w:pPr>
                    <w:r>
                      <w:t>2,252,889.05</w:t>
                    </w:r>
                  </w:p>
                </w:tc>
                <w:tc>
                  <w:tcPr>
                    <w:tcW w:w="550" w:type="pct"/>
                    <w:shd w:val="clear" w:color="auto" w:fill="auto"/>
                  </w:tcPr>
                  <w:p w14:paraId="52D3A2F2" w14:textId="77777777" w:rsidR="008E5518" w:rsidRDefault="008E5518" w:rsidP="00906908">
                    <w:pPr>
                      <w:autoSpaceDE w:val="0"/>
                      <w:autoSpaceDN w:val="0"/>
                      <w:adjustRightInd w:val="0"/>
                      <w:snapToGrid w:val="0"/>
                      <w:jc w:val="right"/>
                      <w:rPr>
                        <w:szCs w:val="21"/>
                      </w:rPr>
                    </w:pPr>
                  </w:p>
                </w:tc>
                <w:tc>
                  <w:tcPr>
                    <w:tcW w:w="536" w:type="pct"/>
                    <w:shd w:val="clear" w:color="auto" w:fill="auto"/>
                  </w:tcPr>
                  <w:p w14:paraId="1C1EFF8C" w14:textId="77777777" w:rsidR="008E5518" w:rsidRDefault="008E5518" w:rsidP="00906908">
                    <w:pPr>
                      <w:autoSpaceDE w:val="0"/>
                      <w:autoSpaceDN w:val="0"/>
                      <w:adjustRightInd w:val="0"/>
                      <w:snapToGrid w:val="0"/>
                      <w:jc w:val="right"/>
                      <w:rPr>
                        <w:szCs w:val="21"/>
                      </w:rPr>
                    </w:pPr>
                  </w:p>
                </w:tc>
                <w:tc>
                  <w:tcPr>
                    <w:tcW w:w="542" w:type="pct"/>
                    <w:shd w:val="clear" w:color="auto" w:fill="auto"/>
                  </w:tcPr>
                  <w:p w14:paraId="6C3E6B55" w14:textId="77777777" w:rsidR="008E5518" w:rsidRDefault="008E5518" w:rsidP="00906908">
                    <w:pPr>
                      <w:autoSpaceDE w:val="0"/>
                      <w:autoSpaceDN w:val="0"/>
                      <w:adjustRightInd w:val="0"/>
                      <w:snapToGrid w:val="0"/>
                      <w:jc w:val="right"/>
                      <w:rPr>
                        <w:szCs w:val="21"/>
                      </w:rPr>
                    </w:pPr>
                  </w:p>
                </w:tc>
                <w:tc>
                  <w:tcPr>
                    <w:tcW w:w="569" w:type="pct"/>
                    <w:shd w:val="clear" w:color="auto" w:fill="auto"/>
                  </w:tcPr>
                  <w:p w14:paraId="31A8950A" w14:textId="77777777" w:rsidR="008E5518" w:rsidRDefault="008E5518" w:rsidP="00906908">
                    <w:pPr>
                      <w:autoSpaceDE w:val="0"/>
                      <w:autoSpaceDN w:val="0"/>
                      <w:adjustRightInd w:val="0"/>
                      <w:snapToGrid w:val="0"/>
                      <w:jc w:val="right"/>
                      <w:rPr>
                        <w:szCs w:val="21"/>
                      </w:rPr>
                    </w:pPr>
                  </w:p>
                </w:tc>
                <w:tc>
                  <w:tcPr>
                    <w:tcW w:w="844" w:type="pct"/>
                    <w:shd w:val="clear" w:color="auto" w:fill="auto"/>
                  </w:tcPr>
                  <w:p w14:paraId="2B6A6F89" w14:textId="77777777" w:rsidR="008E5518" w:rsidRDefault="008E5518" w:rsidP="00906908">
                    <w:pPr>
                      <w:autoSpaceDE w:val="0"/>
                      <w:autoSpaceDN w:val="0"/>
                      <w:adjustRightInd w:val="0"/>
                      <w:snapToGrid w:val="0"/>
                      <w:jc w:val="right"/>
                      <w:rPr>
                        <w:szCs w:val="21"/>
                      </w:rPr>
                    </w:pPr>
                    <w:r>
                      <w:t>2,252,889.05</w:t>
                    </w:r>
                  </w:p>
                </w:tc>
              </w:tr>
            </w:sdtContent>
          </w:sdt>
          <w:sdt>
            <w:sdtPr>
              <w:rPr>
                <w:szCs w:val="21"/>
              </w:rPr>
              <w:alias w:val="商誉减值准备明细"/>
              <w:tag w:val="_TUP_d37e114a0e6649c2a767f2004a3d01f8"/>
              <w:id w:val="-1035575023"/>
              <w:lock w:val="sdtLocked"/>
            </w:sdtPr>
            <w:sdtEndPr>
              <w:rPr>
                <w:rFonts w:hint="eastAsia"/>
              </w:rPr>
            </w:sdtEndPr>
            <w:sdtContent>
              <w:tr w:rsidR="008E5518" w14:paraId="23B2C63E" w14:textId="77777777" w:rsidTr="00943425">
                <w:trPr>
                  <w:trHeight w:val="70"/>
                  <w:jc w:val="center"/>
                </w:trPr>
                <w:tc>
                  <w:tcPr>
                    <w:tcW w:w="1115" w:type="pct"/>
                    <w:shd w:val="clear" w:color="auto" w:fill="auto"/>
                  </w:tcPr>
                  <w:p w14:paraId="61F8A6D7" w14:textId="77777777" w:rsidR="008E5518" w:rsidRDefault="008E5518" w:rsidP="00906908">
                    <w:pPr>
                      <w:autoSpaceDE w:val="0"/>
                      <w:autoSpaceDN w:val="0"/>
                      <w:adjustRightInd w:val="0"/>
                      <w:snapToGrid w:val="0"/>
                      <w:rPr>
                        <w:szCs w:val="21"/>
                      </w:rPr>
                    </w:pPr>
                    <w:r>
                      <w:t>宁波</w:t>
                    </w:r>
                    <w:proofErr w:type="gramStart"/>
                    <w:r>
                      <w:t>龙元盛宏生态</w:t>
                    </w:r>
                    <w:proofErr w:type="gramEnd"/>
                    <w:r>
                      <w:t>建设工程有限公司</w:t>
                    </w:r>
                  </w:p>
                </w:tc>
                <w:tc>
                  <w:tcPr>
                    <w:tcW w:w="844" w:type="pct"/>
                    <w:shd w:val="clear" w:color="auto" w:fill="auto"/>
                  </w:tcPr>
                  <w:p w14:paraId="1B256A5D" w14:textId="77777777" w:rsidR="008E5518" w:rsidRDefault="008E5518" w:rsidP="00906908">
                    <w:pPr>
                      <w:autoSpaceDE w:val="0"/>
                      <w:autoSpaceDN w:val="0"/>
                      <w:adjustRightInd w:val="0"/>
                      <w:snapToGrid w:val="0"/>
                      <w:jc w:val="right"/>
                      <w:rPr>
                        <w:szCs w:val="21"/>
                      </w:rPr>
                    </w:pPr>
                  </w:p>
                </w:tc>
                <w:tc>
                  <w:tcPr>
                    <w:tcW w:w="550" w:type="pct"/>
                    <w:shd w:val="clear" w:color="auto" w:fill="auto"/>
                  </w:tcPr>
                  <w:p w14:paraId="056E269D" w14:textId="77777777" w:rsidR="008E5518" w:rsidRDefault="008E5518" w:rsidP="00906908">
                    <w:pPr>
                      <w:autoSpaceDE w:val="0"/>
                      <w:autoSpaceDN w:val="0"/>
                      <w:adjustRightInd w:val="0"/>
                      <w:snapToGrid w:val="0"/>
                      <w:jc w:val="right"/>
                      <w:rPr>
                        <w:szCs w:val="21"/>
                      </w:rPr>
                    </w:pPr>
                  </w:p>
                </w:tc>
                <w:tc>
                  <w:tcPr>
                    <w:tcW w:w="536" w:type="pct"/>
                    <w:shd w:val="clear" w:color="auto" w:fill="auto"/>
                  </w:tcPr>
                  <w:p w14:paraId="6DCC0AAE" w14:textId="77777777" w:rsidR="008E5518" w:rsidRDefault="008E5518" w:rsidP="00906908">
                    <w:pPr>
                      <w:autoSpaceDE w:val="0"/>
                      <w:autoSpaceDN w:val="0"/>
                      <w:adjustRightInd w:val="0"/>
                      <w:snapToGrid w:val="0"/>
                      <w:jc w:val="right"/>
                      <w:rPr>
                        <w:szCs w:val="21"/>
                      </w:rPr>
                    </w:pPr>
                  </w:p>
                </w:tc>
                <w:tc>
                  <w:tcPr>
                    <w:tcW w:w="542" w:type="pct"/>
                    <w:shd w:val="clear" w:color="auto" w:fill="auto"/>
                  </w:tcPr>
                  <w:p w14:paraId="47C2B783" w14:textId="77777777" w:rsidR="008E5518" w:rsidRDefault="008E5518" w:rsidP="00906908">
                    <w:pPr>
                      <w:autoSpaceDE w:val="0"/>
                      <w:autoSpaceDN w:val="0"/>
                      <w:adjustRightInd w:val="0"/>
                      <w:snapToGrid w:val="0"/>
                      <w:jc w:val="right"/>
                      <w:rPr>
                        <w:szCs w:val="21"/>
                      </w:rPr>
                    </w:pPr>
                  </w:p>
                </w:tc>
                <w:tc>
                  <w:tcPr>
                    <w:tcW w:w="569" w:type="pct"/>
                    <w:shd w:val="clear" w:color="auto" w:fill="auto"/>
                  </w:tcPr>
                  <w:p w14:paraId="1406F1A3" w14:textId="77777777" w:rsidR="008E5518" w:rsidRDefault="008E5518" w:rsidP="00906908">
                    <w:pPr>
                      <w:autoSpaceDE w:val="0"/>
                      <w:autoSpaceDN w:val="0"/>
                      <w:adjustRightInd w:val="0"/>
                      <w:snapToGrid w:val="0"/>
                      <w:jc w:val="right"/>
                      <w:rPr>
                        <w:szCs w:val="21"/>
                      </w:rPr>
                    </w:pPr>
                  </w:p>
                </w:tc>
                <w:tc>
                  <w:tcPr>
                    <w:tcW w:w="844" w:type="pct"/>
                    <w:shd w:val="clear" w:color="auto" w:fill="auto"/>
                  </w:tcPr>
                  <w:p w14:paraId="6970B3E8" w14:textId="77777777" w:rsidR="008E5518" w:rsidRDefault="008E5518" w:rsidP="00906908">
                    <w:pPr>
                      <w:autoSpaceDE w:val="0"/>
                      <w:autoSpaceDN w:val="0"/>
                      <w:adjustRightInd w:val="0"/>
                      <w:snapToGrid w:val="0"/>
                      <w:jc w:val="right"/>
                      <w:rPr>
                        <w:szCs w:val="21"/>
                      </w:rPr>
                    </w:pPr>
                  </w:p>
                </w:tc>
              </w:tr>
            </w:sdtContent>
          </w:sdt>
          <w:sdt>
            <w:sdtPr>
              <w:rPr>
                <w:szCs w:val="21"/>
              </w:rPr>
              <w:alias w:val="商誉减值准备明细"/>
              <w:tag w:val="_TUP_d37e114a0e6649c2a767f2004a3d01f8"/>
              <w:id w:val="731425957"/>
              <w:lock w:val="sdtLocked"/>
            </w:sdtPr>
            <w:sdtEndPr>
              <w:rPr>
                <w:rFonts w:hint="eastAsia"/>
              </w:rPr>
            </w:sdtEndPr>
            <w:sdtContent>
              <w:tr w:rsidR="008E5518" w14:paraId="6324364C" w14:textId="77777777" w:rsidTr="00943425">
                <w:trPr>
                  <w:trHeight w:val="70"/>
                  <w:jc w:val="center"/>
                </w:trPr>
                <w:tc>
                  <w:tcPr>
                    <w:tcW w:w="1115" w:type="pct"/>
                    <w:shd w:val="clear" w:color="auto" w:fill="auto"/>
                  </w:tcPr>
                  <w:p w14:paraId="1C6BEEC6" w14:textId="77777777" w:rsidR="008E5518" w:rsidRDefault="008E5518" w:rsidP="00906908">
                    <w:pPr>
                      <w:autoSpaceDE w:val="0"/>
                      <w:autoSpaceDN w:val="0"/>
                      <w:adjustRightInd w:val="0"/>
                      <w:snapToGrid w:val="0"/>
                      <w:rPr>
                        <w:szCs w:val="21"/>
                      </w:rPr>
                    </w:pPr>
                    <w:r>
                      <w:t>北京龙元恒兴城乡规划设计有限公司</w:t>
                    </w:r>
                  </w:p>
                </w:tc>
                <w:tc>
                  <w:tcPr>
                    <w:tcW w:w="844" w:type="pct"/>
                    <w:shd w:val="clear" w:color="auto" w:fill="auto"/>
                  </w:tcPr>
                  <w:p w14:paraId="73B3E8E2" w14:textId="77777777" w:rsidR="008E5518" w:rsidRDefault="008E5518" w:rsidP="00906908">
                    <w:pPr>
                      <w:autoSpaceDE w:val="0"/>
                      <w:autoSpaceDN w:val="0"/>
                      <w:adjustRightInd w:val="0"/>
                      <w:snapToGrid w:val="0"/>
                      <w:jc w:val="right"/>
                      <w:rPr>
                        <w:szCs w:val="21"/>
                      </w:rPr>
                    </w:pPr>
                    <w:r>
                      <w:t>252,695.30</w:t>
                    </w:r>
                  </w:p>
                </w:tc>
                <w:tc>
                  <w:tcPr>
                    <w:tcW w:w="550" w:type="pct"/>
                    <w:shd w:val="clear" w:color="auto" w:fill="auto"/>
                  </w:tcPr>
                  <w:p w14:paraId="57FA26D4" w14:textId="77777777" w:rsidR="008E5518" w:rsidRDefault="008E5518" w:rsidP="00906908">
                    <w:pPr>
                      <w:autoSpaceDE w:val="0"/>
                      <w:autoSpaceDN w:val="0"/>
                      <w:adjustRightInd w:val="0"/>
                      <w:snapToGrid w:val="0"/>
                      <w:jc w:val="right"/>
                      <w:rPr>
                        <w:szCs w:val="21"/>
                      </w:rPr>
                    </w:pPr>
                  </w:p>
                </w:tc>
                <w:tc>
                  <w:tcPr>
                    <w:tcW w:w="536" w:type="pct"/>
                    <w:shd w:val="clear" w:color="auto" w:fill="auto"/>
                  </w:tcPr>
                  <w:p w14:paraId="32B06F41" w14:textId="77777777" w:rsidR="008E5518" w:rsidRDefault="008E5518" w:rsidP="00906908">
                    <w:pPr>
                      <w:autoSpaceDE w:val="0"/>
                      <w:autoSpaceDN w:val="0"/>
                      <w:adjustRightInd w:val="0"/>
                      <w:snapToGrid w:val="0"/>
                      <w:jc w:val="right"/>
                      <w:rPr>
                        <w:szCs w:val="21"/>
                      </w:rPr>
                    </w:pPr>
                  </w:p>
                </w:tc>
                <w:tc>
                  <w:tcPr>
                    <w:tcW w:w="542" w:type="pct"/>
                    <w:shd w:val="clear" w:color="auto" w:fill="auto"/>
                  </w:tcPr>
                  <w:p w14:paraId="35A8DB18" w14:textId="77777777" w:rsidR="008E5518" w:rsidRDefault="008E5518" w:rsidP="00906908">
                    <w:pPr>
                      <w:autoSpaceDE w:val="0"/>
                      <w:autoSpaceDN w:val="0"/>
                      <w:adjustRightInd w:val="0"/>
                      <w:snapToGrid w:val="0"/>
                      <w:jc w:val="right"/>
                      <w:rPr>
                        <w:szCs w:val="21"/>
                      </w:rPr>
                    </w:pPr>
                  </w:p>
                </w:tc>
                <w:tc>
                  <w:tcPr>
                    <w:tcW w:w="569" w:type="pct"/>
                    <w:shd w:val="clear" w:color="auto" w:fill="auto"/>
                  </w:tcPr>
                  <w:p w14:paraId="29E9F053" w14:textId="77777777" w:rsidR="008E5518" w:rsidRDefault="008E5518" w:rsidP="00906908">
                    <w:pPr>
                      <w:autoSpaceDE w:val="0"/>
                      <w:autoSpaceDN w:val="0"/>
                      <w:adjustRightInd w:val="0"/>
                      <w:snapToGrid w:val="0"/>
                      <w:jc w:val="right"/>
                      <w:rPr>
                        <w:szCs w:val="21"/>
                      </w:rPr>
                    </w:pPr>
                  </w:p>
                </w:tc>
                <w:tc>
                  <w:tcPr>
                    <w:tcW w:w="844" w:type="pct"/>
                    <w:shd w:val="clear" w:color="auto" w:fill="auto"/>
                  </w:tcPr>
                  <w:p w14:paraId="0EB57A5F" w14:textId="77777777" w:rsidR="008E5518" w:rsidRDefault="008E5518" w:rsidP="00906908">
                    <w:pPr>
                      <w:autoSpaceDE w:val="0"/>
                      <w:autoSpaceDN w:val="0"/>
                      <w:adjustRightInd w:val="0"/>
                      <w:snapToGrid w:val="0"/>
                      <w:jc w:val="right"/>
                      <w:rPr>
                        <w:szCs w:val="21"/>
                      </w:rPr>
                    </w:pPr>
                    <w:r>
                      <w:t>252,695.30</w:t>
                    </w:r>
                  </w:p>
                </w:tc>
              </w:tr>
            </w:sdtContent>
          </w:sdt>
          <w:sdt>
            <w:sdtPr>
              <w:rPr>
                <w:szCs w:val="21"/>
              </w:rPr>
              <w:alias w:val="商誉减值准备明细"/>
              <w:tag w:val="_TUP_d37e114a0e6649c2a767f2004a3d01f8"/>
              <w:id w:val="-1469125412"/>
              <w:lock w:val="sdtLocked"/>
            </w:sdtPr>
            <w:sdtEndPr>
              <w:rPr>
                <w:rFonts w:hint="eastAsia"/>
              </w:rPr>
            </w:sdtEndPr>
            <w:sdtContent>
              <w:tr w:rsidR="008E5518" w14:paraId="69E5CE59" w14:textId="77777777" w:rsidTr="00943425">
                <w:trPr>
                  <w:trHeight w:val="70"/>
                  <w:jc w:val="center"/>
                </w:trPr>
                <w:tc>
                  <w:tcPr>
                    <w:tcW w:w="1115" w:type="pct"/>
                    <w:shd w:val="clear" w:color="auto" w:fill="auto"/>
                  </w:tcPr>
                  <w:p w14:paraId="7F43ECC1" w14:textId="77777777" w:rsidR="008E5518" w:rsidRDefault="008E5518" w:rsidP="00906908">
                    <w:pPr>
                      <w:autoSpaceDE w:val="0"/>
                      <w:autoSpaceDN w:val="0"/>
                      <w:adjustRightInd w:val="0"/>
                      <w:snapToGrid w:val="0"/>
                      <w:rPr>
                        <w:szCs w:val="21"/>
                      </w:rPr>
                    </w:pPr>
                    <w:r>
                      <w:t>湖北龙元环境科技有限公司</w:t>
                    </w:r>
                  </w:p>
                </w:tc>
                <w:tc>
                  <w:tcPr>
                    <w:tcW w:w="844" w:type="pct"/>
                    <w:shd w:val="clear" w:color="auto" w:fill="auto"/>
                  </w:tcPr>
                  <w:p w14:paraId="6BDE9E93" w14:textId="77777777" w:rsidR="008E5518" w:rsidRDefault="008E5518" w:rsidP="00906908">
                    <w:pPr>
                      <w:autoSpaceDE w:val="0"/>
                      <w:autoSpaceDN w:val="0"/>
                      <w:adjustRightInd w:val="0"/>
                      <w:snapToGrid w:val="0"/>
                      <w:jc w:val="right"/>
                      <w:rPr>
                        <w:szCs w:val="21"/>
                      </w:rPr>
                    </w:pPr>
                    <w:r>
                      <w:t>7,809,917.72</w:t>
                    </w:r>
                  </w:p>
                </w:tc>
                <w:tc>
                  <w:tcPr>
                    <w:tcW w:w="550" w:type="pct"/>
                    <w:shd w:val="clear" w:color="auto" w:fill="auto"/>
                  </w:tcPr>
                  <w:p w14:paraId="56764DFC" w14:textId="77777777" w:rsidR="008E5518" w:rsidRDefault="008E5518" w:rsidP="00906908">
                    <w:pPr>
                      <w:autoSpaceDE w:val="0"/>
                      <w:autoSpaceDN w:val="0"/>
                      <w:adjustRightInd w:val="0"/>
                      <w:snapToGrid w:val="0"/>
                      <w:jc w:val="right"/>
                      <w:rPr>
                        <w:szCs w:val="21"/>
                      </w:rPr>
                    </w:pPr>
                  </w:p>
                </w:tc>
                <w:tc>
                  <w:tcPr>
                    <w:tcW w:w="536" w:type="pct"/>
                    <w:shd w:val="clear" w:color="auto" w:fill="auto"/>
                  </w:tcPr>
                  <w:p w14:paraId="139A9BA2" w14:textId="77777777" w:rsidR="008E5518" w:rsidRDefault="008E5518" w:rsidP="00906908">
                    <w:pPr>
                      <w:autoSpaceDE w:val="0"/>
                      <w:autoSpaceDN w:val="0"/>
                      <w:adjustRightInd w:val="0"/>
                      <w:snapToGrid w:val="0"/>
                      <w:jc w:val="right"/>
                      <w:rPr>
                        <w:szCs w:val="21"/>
                      </w:rPr>
                    </w:pPr>
                  </w:p>
                </w:tc>
                <w:tc>
                  <w:tcPr>
                    <w:tcW w:w="542" w:type="pct"/>
                    <w:shd w:val="clear" w:color="auto" w:fill="auto"/>
                  </w:tcPr>
                  <w:p w14:paraId="2D515C96" w14:textId="77777777" w:rsidR="008E5518" w:rsidRDefault="008E5518" w:rsidP="00906908">
                    <w:pPr>
                      <w:autoSpaceDE w:val="0"/>
                      <w:autoSpaceDN w:val="0"/>
                      <w:adjustRightInd w:val="0"/>
                      <w:snapToGrid w:val="0"/>
                      <w:jc w:val="right"/>
                      <w:rPr>
                        <w:szCs w:val="21"/>
                      </w:rPr>
                    </w:pPr>
                  </w:p>
                </w:tc>
                <w:tc>
                  <w:tcPr>
                    <w:tcW w:w="569" w:type="pct"/>
                    <w:shd w:val="clear" w:color="auto" w:fill="auto"/>
                  </w:tcPr>
                  <w:p w14:paraId="2559ABF4" w14:textId="77777777" w:rsidR="008E5518" w:rsidRDefault="008E5518" w:rsidP="00906908">
                    <w:pPr>
                      <w:autoSpaceDE w:val="0"/>
                      <w:autoSpaceDN w:val="0"/>
                      <w:adjustRightInd w:val="0"/>
                      <w:snapToGrid w:val="0"/>
                      <w:jc w:val="right"/>
                      <w:rPr>
                        <w:szCs w:val="21"/>
                      </w:rPr>
                    </w:pPr>
                  </w:p>
                </w:tc>
                <w:tc>
                  <w:tcPr>
                    <w:tcW w:w="844" w:type="pct"/>
                    <w:shd w:val="clear" w:color="auto" w:fill="auto"/>
                  </w:tcPr>
                  <w:p w14:paraId="7C2671B9" w14:textId="77777777" w:rsidR="008E5518" w:rsidRDefault="008E5518" w:rsidP="00906908">
                    <w:pPr>
                      <w:autoSpaceDE w:val="0"/>
                      <w:autoSpaceDN w:val="0"/>
                      <w:adjustRightInd w:val="0"/>
                      <w:snapToGrid w:val="0"/>
                      <w:jc w:val="right"/>
                      <w:rPr>
                        <w:szCs w:val="21"/>
                      </w:rPr>
                    </w:pPr>
                    <w:r>
                      <w:t>7,809,917.72</w:t>
                    </w:r>
                  </w:p>
                </w:tc>
              </w:tr>
            </w:sdtContent>
          </w:sdt>
          <w:tr w:rsidR="008E5518" w14:paraId="79FCF7F3" w14:textId="77777777" w:rsidTr="00943425">
            <w:trPr>
              <w:trHeight w:val="282"/>
              <w:jc w:val="center"/>
            </w:trPr>
            <w:sdt>
              <w:sdtPr>
                <w:tag w:val="_PLD_f745c6a175e34a8dbcb334c50e840038"/>
                <w:id w:val="775985394"/>
                <w:lock w:val="sdtLocked"/>
              </w:sdtPr>
              <w:sdtEndPr/>
              <w:sdtContent>
                <w:tc>
                  <w:tcPr>
                    <w:tcW w:w="1115" w:type="pct"/>
                    <w:shd w:val="clear" w:color="auto" w:fill="auto"/>
                    <w:vAlign w:val="center"/>
                  </w:tcPr>
                  <w:p w14:paraId="302A2E2F" w14:textId="77777777" w:rsidR="008E5518" w:rsidRDefault="008E5518" w:rsidP="00906908">
                    <w:pPr>
                      <w:autoSpaceDE w:val="0"/>
                      <w:autoSpaceDN w:val="0"/>
                      <w:adjustRightInd w:val="0"/>
                      <w:snapToGrid w:val="0"/>
                      <w:jc w:val="center"/>
                      <w:rPr>
                        <w:szCs w:val="21"/>
                        <w:u w:val="double"/>
                      </w:rPr>
                    </w:pPr>
                    <w:r>
                      <w:rPr>
                        <w:rFonts w:hint="eastAsia"/>
                        <w:szCs w:val="21"/>
                      </w:rPr>
                      <w:t>合计</w:t>
                    </w:r>
                  </w:p>
                </w:tc>
              </w:sdtContent>
            </w:sdt>
            <w:tc>
              <w:tcPr>
                <w:tcW w:w="844" w:type="pct"/>
                <w:shd w:val="clear" w:color="auto" w:fill="auto"/>
              </w:tcPr>
              <w:p w14:paraId="5D3A9298" w14:textId="77777777" w:rsidR="008E5518" w:rsidRDefault="008E5518" w:rsidP="00906908">
                <w:pPr>
                  <w:autoSpaceDE w:val="0"/>
                  <w:autoSpaceDN w:val="0"/>
                  <w:adjustRightInd w:val="0"/>
                  <w:snapToGrid w:val="0"/>
                  <w:jc w:val="right"/>
                  <w:rPr>
                    <w:szCs w:val="21"/>
                  </w:rPr>
                </w:pPr>
                <w:r>
                  <w:t>10,315,502.07</w:t>
                </w:r>
              </w:p>
            </w:tc>
            <w:tc>
              <w:tcPr>
                <w:tcW w:w="550" w:type="pct"/>
                <w:shd w:val="clear" w:color="auto" w:fill="auto"/>
              </w:tcPr>
              <w:p w14:paraId="2B16C309" w14:textId="77777777" w:rsidR="008E5518" w:rsidRDefault="008E5518" w:rsidP="00906908">
                <w:pPr>
                  <w:autoSpaceDE w:val="0"/>
                  <w:autoSpaceDN w:val="0"/>
                  <w:adjustRightInd w:val="0"/>
                  <w:snapToGrid w:val="0"/>
                  <w:jc w:val="right"/>
                  <w:rPr>
                    <w:szCs w:val="21"/>
                  </w:rPr>
                </w:pPr>
              </w:p>
            </w:tc>
            <w:tc>
              <w:tcPr>
                <w:tcW w:w="536" w:type="pct"/>
                <w:shd w:val="clear" w:color="auto" w:fill="auto"/>
              </w:tcPr>
              <w:p w14:paraId="234506BD" w14:textId="77777777" w:rsidR="008E5518" w:rsidRDefault="008E5518" w:rsidP="00906908">
                <w:pPr>
                  <w:autoSpaceDE w:val="0"/>
                  <w:autoSpaceDN w:val="0"/>
                  <w:adjustRightInd w:val="0"/>
                  <w:snapToGrid w:val="0"/>
                  <w:jc w:val="right"/>
                  <w:rPr>
                    <w:szCs w:val="21"/>
                  </w:rPr>
                </w:pPr>
              </w:p>
            </w:tc>
            <w:tc>
              <w:tcPr>
                <w:tcW w:w="542" w:type="pct"/>
                <w:shd w:val="clear" w:color="auto" w:fill="auto"/>
              </w:tcPr>
              <w:p w14:paraId="2A204BAA" w14:textId="77777777" w:rsidR="008E5518" w:rsidRDefault="008E5518" w:rsidP="00906908">
                <w:pPr>
                  <w:autoSpaceDE w:val="0"/>
                  <w:autoSpaceDN w:val="0"/>
                  <w:adjustRightInd w:val="0"/>
                  <w:snapToGrid w:val="0"/>
                  <w:jc w:val="right"/>
                  <w:rPr>
                    <w:szCs w:val="21"/>
                  </w:rPr>
                </w:pPr>
              </w:p>
            </w:tc>
            <w:tc>
              <w:tcPr>
                <w:tcW w:w="569" w:type="pct"/>
                <w:shd w:val="clear" w:color="auto" w:fill="auto"/>
              </w:tcPr>
              <w:p w14:paraId="34038BC8" w14:textId="77777777" w:rsidR="008E5518" w:rsidRDefault="008E5518" w:rsidP="00906908">
                <w:pPr>
                  <w:autoSpaceDE w:val="0"/>
                  <w:autoSpaceDN w:val="0"/>
                  <w:adjustRightInd w:val="0"/>
                  <w:snapToGrid w:val="0"/>
                  <w:jc w:val="right"/>
                  <w:rPr>
                    <w:szCs w:val="21"/>
                  </w:rPr>
                </w:pPr>
              </w:p>
            </w:tc>
            <w:tc>
              <w:tcPr>
                <w:tcW w:w="844" w:type="pct"/>
                <w:shd w:val="clear" w:color="auto" w:fill="auto"/>
              </w:tcPr>
              <w:p w14:paraId="07163507" w14:textId="77777777" w:rsidR="008E5518" w:rsidRDefault="008E5518" w:rsidP="00906908">
                <w:pPr>
                  <w:autoSpaceDE w:val="0"/>
                  <w:autoSpaceDN w:val="0"/>
                  <w:adjustRightInd w:val="0"/>
                  <w:snapToGrid w:val="0"/>
                  <w:jc w:val="right"/>
                  <w:rPr>
                    <w:szCs w:val="21"/>
                  </w:rPr>
                </w:pPr>
                <w:r>
                  <w:t>10,315,502.07</w:t>
                </w:r>
              </w:p>
            </w:tc>
          </w:tr>
        </w:tbl>
        <w:p w14:paraId="78C11E22" w14:textId="77777777" w:rsidR="008E5518" w:rsidRDefault="008E5518"/>
        <w:p w14:paraId="23ADFE1B" w14:textId="77777777" w:rsidR="008145AA" w:rsidRDefault="00406AE8" w:rsidP="00471E11">
          <w:pPr>
            <w:pStyle w:val="4"/>
            <w:numPr>
              <w:ilvl w:val="3"/>
              <w:numId w:val="62"/>
            </w:numPr>
            <w:ind w:left="424" w:hangingChars="201" w:hanging="424"/>
          </w:pPr>
          <w:r>
            <w:rPr>
              <w:rFonts w:hint="eastAsia"/>
            </w:rPr>
            <w:t>商誉所在资产组或资产组组合的相关信息</w:t>
          </w:r>
        </w:p>
        <w:sdt>
          <w:sdtPr>
            <w:alias w:val="是否适用：商誉所在资产组或资产组组合的相关信息[双击切换]"/>
            <w:tag w:val="_GBC_9f9bd4d9cf084d4594694aa545981d14"/>
            <w:id w:val="-329901472"/>
            <w:lock w:val="sdtLocked"/>
            <w:placeholder>
              <w:docPart w:val="GBC22222222222222222222222222222"/>
            </w:placeholder>
          </w:sdtPr>
          <w:sdtEndPr/>
          <w:sdtContent>
            <w:p w14:paraId="64FA201B" w14:textId="77777777" w:rsidR="008145AA" w:rsidRDefault="00406AE8">
              <w:r>
                <w:fldChar w:fldCharType="begin"/>
              </w:r>
              <w:r w:rsidR="008E5518">
                <w:instrText xml:space="preserve"> MACROBUTTON  SnrToggleCheckbox √适用 </w:instrText>
              </w:r>
              <w:r>
                <w:fldChar w:fldCharType="end"/>
              </w:r>
              <w:r>
                <w:fldChar w:fldCharType="begin"/>
              </w:r>
              <w:r w:rsidR="008E5518">
                <w:instrText xml:space="preserve"> MACROBUTTON  SnrToggleCheckbox □不适用 </w:instrText>
              </w:r>
              <w:r>
                <w:fldChar w:fldCharType="end"/>
              </w:r>
            </w:p>
          </w:sdtContent>
        </w:sdt>
        <w:sdt>
          <w:sdtPr>
            <w:alias w:val="商誉所在资产组或资产组组合的相关信息"/>
            <w:tag w:val="_GBC_d540451a44004e2eb93cec5d8156d58b"/>
            <w:id w:val="673156748"/>
            <w:lock w:val="sdtLocked"/>
            <w:placeholder>
              <w:docPart w:val="GBC22222222222222222222222222222"/>
            </w:placeholder>
          </w:sdtPr>
          <w:sdtEndPr>
            <w:rPr>
              <w:sz w:val="22"/>
              <w:szCs w:val="28"/>
            </w:rPr>
          </w:sdtEndPr>
          <w:sdtContent>
            <w:p w14:paraId="6AAEA4E4" w14:textId="77777777" w:rsidR="008E5518" w:rsidRDefault="008E5518"/>
            <w:tbl>
              <w:tblPr>
                <w:tblStyle w:val="g1"/>
                <w:tblW w:w="5612" w:type="pct"/>
                <w:jc w:val="center"/>
                <w:tblLook w:val="04A0" w:firstRow="1" w:lastRow="0" w:firstColumn="1" w:lastColumn="0" w:noHBand="0" w:noVBand="1"/>
              </w:tblPr>
              <w:tblGrid>
                <w:gridCol w:w="1771"/>
                <w:gridCol w:w="1516"/>
                <w:gridCol w:w="6870"/>
              </w:tblGrid>
              <w:tr w:rsidR="008E5518" w:rsidRPr="0093116A" w14:paraId="54540617" w14:textId="77777777" w:rsidTr="00943425">
                <w:trPr>
                  <w:trHeight w:val="285"/>
                  <w:jc w:val="center"/>
                </w:trPr>
                <w:tc>
                  <w:tcPr>
                    <w:tcW w:w="8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F8AD0C" w14:textId="77777777" w:rsidR="008E5518" w:rsidRPr="0093116A" w:rsidRDefault="008E5518" w:rsidP="008E5518">
                    <w:pPr>
                      <w:jc w:val="center"/>
                      <w:rPr>
                        <w:color w:val="000000"/>
                        <w:sz w:val="20"/>
                        <w:szCs w:val="20"/>
                      </w:rPr>
                    </w:pPr>
                    <w:r w:rsidRPr="0093116A">
                      <w:rPr>
                        <w:rFonts w:hint="eastAsia"/>
                        <w:color w:val="000000"/>
                        <w:sz w:val="20"/>
                        <w:szCs w:val="20"/>
                      </w:rPr>
                      <w:t>被投资单位名称</w:t>
                    </w:r>
                  </w:p>
                </w:tc>
                <w:tc>
                  <w:tcPr>
                    <w:tcW w:w="746" w:type="pct"/>
                    <w:tcBorders>
                      <w:top w:val="single" w:sz="4" w:space="0" w:color="auto"/>
                      <w:left w:val="nil"/>
                      <w:bottom w:val="single" w:sz="4" w:space="0" w:color="auto"/>
                      <w:right w:val="single" w:sz="4" w:space="0" w:color="auto"/>
                    </w:tcBorders>
                    <w:shd w:val="clear" w:color="auto" w:fill="auto"/>
                    <w:vAlign w:val="center"/>
                    <w:hideMark/>
                  </w:tcPr>
                  <w:p w14:paraId="0713869F" w14:textId="77777777" w:rsidR="008E5518" w:rsidRPr="0093116A" w:rsidRDefault="008E5518" w:rsidP="008E5518">
                    <w:pPr>
                      <w:jc w:val="center"/>
                      <w:rPr>
                        <w:color w:val="000000"/>
                        <w:sz w:val="20"/>
                        <w:szCs w:val="20"/>
                      </w:rPr>
                    </w:pPr>
                    <w:r w:rsidRPr="0093116A">
                      <w:rPr>
                        <w:rFonts w:hint="eastAsia"/>
                        <w:color w:val="000000"/>
                        <w:sz w:val="20"/>
                        <w:szCs w:val="20"/>
                      </w:rPr>
                      <w:t>商誉金额</w:t>
                    </w:r>
                  </w:p>
                </w:tc>
                <w:tc>
                  <w:tcPr>
                    <w:tcW w:w="3382" w:type="pct"/>
                    <w:tcBorders>
                      <w:top w:val="single" w:sz="4" w:space="0" w:color="auto"/>
                      <w:left w:val="nil"/>
                      <w:bottom w:val="single" w:sz="4" w:space="0" w:color="auto"/>
                      <w:right w:val="single" w:sz="4" w:space="0" w:color="auto"/>
                    </w:tcBorders>
                    <w:shd w:val="clear" w:color="auto" w:fill="auto"/>
                    <w:vAlign w:val="center"/>
                    <w:hideMark/>
                  </w:tcPr>
                  <w:p w14:paraId="13202C66" w14:textId="77777777" w:rsidR="008E5518" w:rsidRPr="0093116A" w:rsidRDefault="008E5518" w:rsidP="008E5518">
                    <w:pPr>
                      <w:jc w:val="center"/>
                      <w:rPr>
                        <w:color w:val="000000"/>
                        <w:sz w:val="20"/>
                        <w:szCs w:val="20"/>
                      </w:rPr>
                    </w:pPr>
                    <w:r w:rsidRPr="0093116A">
                      <w:rPr>
                        <w:rFonts w:hint="eastAsia"/>
                        <w:color w:val="000000"/>
                        <w:sz w:val="20"/>
                        <w:szCs w:val="20"/>
                      </w:rPr>
                      <w:t>所在资产组或资产组组合的相关信息</w:t>
                    </w:r>
                  </w:p>
                </w:tc>
              </w:tr>
              <w:tr w:rsidR="008E5518" w:rsidRPr="0093116A" w14:paraId="06993385" w14:textId="77777777" w:rsidTr="00943425">
                <w:trPr>
                  <w:trHeight w:val="285"/>
                  <w:jc w:val="center"/>
                </w:trPr>
                <w:tc>
                  <w:tcPr>
                    <w:tcW w:w="872" w:type="pct"/>
                    <w:tcBorders>
                      <w:top w:val="nil"/>
                      <w:left w:val="single" w:sz="4" w:space="0" w:color="auto"/>
                      <w:bottom w:val="single" w:sz="4" w:space="0" w:color="auto"/>
                      <w:right w:val="single" w:sz="4" w:space="0" w:color="auto"/>
                    </w:tcBorders>
                    <w:shd w:val="clear" w:color="auto" w:fill="auto"/>
                    <w:vAlign w:val="center"/>
                    <w:hideMark/>
                  </w:tcPr>
                  <w:p w14:paraId="367A93AC" w14:textId="77777777" w:rsidR="008E5518" w:rsidRPr="0093116A" w:rsidRDefault="008E5518" w:rsidP="008E5518">
                    <w:pPr>
                      <w:rPr>
                        <w:color w:val="000000"/>
                        <w:sz w:val="20"/>
                        <w:szCs w:val="20"/>
                      </w:rPr>
                    </w:pPr>
                    <w:r w:rsidRPr="0093116A">
                      <w:rPr>
                        <w:rFonts w:hint="eastAsia"/>
                        <w:color w:val="000000"/>
                        <w:sz w:val="20"/>
                        <w:szCs w:val="20"/>
                      </w:rPr>
                      <w:lastRenderedPageBreak/>
                      <w:t>杭州城</w:t>
                    </w:r>
                    <w:proofErr w:type="gramStart"/>
                    <w:r w:rsidRPr="0093116A">
                      <w:rPr>
                        <w:rFonts w:hint="eastAsia"/>
                        <w:color w:val="000000"/>
                        <w:sz w:val="20"/>
                        <w:szCs w:val="20"/>
                      </w:rPr>
                      <w:t>投建设</w:t>
                    </w:r>
                    <w:proofErr w:type="gramEnd"/>
                    <w:r w:rsidRPr="0093116A">
                      <w:rPr>
                        <w:rFonts w:hint="eastAsia"/>
                        <w:color w:val="000000"/>
                        <w:sz w:val="20"/>
                        <w:szCs w:val="20"/>
                      </w:rPr>
                      <w:t>有限公司</w:t>
                    </w:r>
                  </w:p>
                </w:tc>
                <w:tc>
                  <w:tcPr>
                    <w:tcW w:w="746" w:type="pct"/>
                    <w:tcBorders>
                      <w:top w:val="nil"/>
                      <w:left w:val="nil"/>
                      <w:bottom w:val="single" w:sz="4" w:space="0" w:color="auto"/>
                      <w:right w:val="single" w:sz="4" w:space="0" w:color="auto"/>
                    </w:tcBorders>
                    <w:shd w:val="clear" w:color="auto" w:fill="auto"/>
                    <w:vAlign w:val="center"/>
                    <w:hideMark/>
                  </w:tcPr>
                  <w:p w14:paraId="177FF5DE" w14:textId="77777777" w:rsidR="008E5518" w:rsidRPr="00943425" w:rsidRDefault="008E5518" w:rsidP="008E5518">
                    <w:pPr>
                      <w:jc w:val="right"/>
                      <w:rPr>
                        <w:rFonts w:cs="Times New Roman"/>
                        <w:color w:val="000000"/>
                        <w:sz w:val="20"/>
                        <w:szCs w:val="20"/>
                      </w:rPr>
                    </w:pPr>
                    <w:r w:rsidRPr="00943425">
                      <w:rPr>
                        <w:rFonts w:cs="Times New Roman"/>
                        <w:color w:val="000000"/>
                        <w:sz w:val="20"/>
                        <w:szCs w:val="20"/>
                      </w:rPr>
                      <w:t>1,314,074.83</w:t>
                    </w:r>
                  </w:p>
                </w:tc>
                <w:tc>
                  <w:tcPr>
                    <w:tcW w:w="3382" w:type="pct"/>
                    <w:tcBorders>
                      <w:top w:val="nil"/>
                      <w:left w:val="nil"/>
                      <w:bottom w:val="single" w:sz="4" w:space="0" w:color="auto"/>
                      <w:right w:val="single" w:sz="4" w:space="0" w:color="auto"/>
                    </w:tcBorders>
                    <w:shd w:val="clear" w:color="auto" w:fill="auto"/>
                    <w:vAlign w:val="center"/>
                    <w:hideMark/>
                  </w:tcPr>
                  <w:p w14:paraId="23080AF6" w14:textId="77777777" w:rsidR="008E5518" w:rsidRPr="0093116A" w:rsidRDefault="008E5518" w:rsidP="008E5518">
                    <w:pPr>
                      <w:jc w:val="both"/>
                      <w:rPr>
                        <w:color w:val="000000"/>
                        <w:sz w:val="20"/>
                        <w:szCs w:val="20"/>
                      </w:rPr>
                    </w:pPr>
                    <w:r w:rsidRPr="0093116A">
                      <w:rPr>
                        <w:rFonts w:hint="eastAsia"/>
                        <w:color w:val="000000"/>
                        <w:sz w:val="20"/>
                        <w:szCs w:val="20"/>
                      </w:rPr>
                      <w:t>收购杭州城</w:t>
                    </w:r>
                    <w:proofErr w:type="gramStart"/>
                    <w:r w:rsidRPr="0093116A">
                      <w:rPr>
                        <w:rFonts w:hint="eastAsia"/>
                        <w:color w:val="000000"/>
                        <w:sz w:val="20"/>
                        <w:szCs w:val="20"/>
                      </w:rPr>
                      <w:t>投建设</w:t>
                    </w:r>
                    <w:proofErr w:type="gramEnd"/>
                    <w:r w:rsidRPr="0093116A">
                      <w:rPr>
                        <w:rFonts w:hint="eastAsia"/>
                        <w:color w:val="000000"/>
                        <w:sz w:val="20"/>
                        <w:szCs w:val="20"/>
                      </w:rPr>
                      <w:t>有限公司形成的商誉系公司</w:t>
                    </w:r>
                    <w:r w:rsidRPr="0093116A">
                      <w:rPr>
                        <w:rFonts w:ascii="Times New Roman" w:hAnsi="Times New Roman" w:cs="Times New Roman"/>
                        <w:color w:val="000000"/>
                        <w:sz w:val="20"/>
                        <w:szCs w:val="20"/>
                      </w:rPr>
                      <w:t>2015</w:t>
                    </w:r>
                    <w:r w:rsidRPr="0093116A">
                      <w:rPr>
                        <w:rFonts w:hint="eastAsia"/>
                        <w:color w:val="000000"/>
                        <w:sz w:val="20"/>
                        <w:szCs w:val="20"/>
                      </w:rPr>
                      <w:t>年收购杭州城</w:t>
                    </w:r>
                    <w:proofErr w:type="gramStart"/>
                    <w:r w:rsidRPr="0093116A">
                      <w:rPr>
                        <w:rFonts w:hint="eastAsia"/>
                        <w:color w:val="000000"/>
                        <w:sz w:val="20"/>
                        <w:szCs w:val="20"/>
                      </w:rPr>
                      <w:t>投建设</w:t>
                    </w:r>
                    <w:proofErr w:type="gramEnd"/>
                    <w:r w:rsidRPr="0093116A">
                      <w:rPr>
                        <w:rFonts w:hint="eastAsia"/>
                        <w:color w:val="000000"/>
                        <w:sz w:val="20"/>
                        <w:szCs w:val="20"/>
                      </w:rPr>
                      <w:t>有限公司</w:t>
                    </w:r>
                    <w:r w:rsidRPr="0093116A">
                      <w:rPr>
                        <w:rFonts w:ascii="Times New Roman" w:hAnsi="Times New Roman" w:cs="Times New Roman"/>
                        <w:color w:val="000000"/>
                        <w:sz w:val="20"/>
                        <w:szCs w:val="20"/>
                      </w:rPr>
                      <w:t>60%</w:t>
                    </w:r>
                    <w:r w:rsidRPr="0093116A">
                      <w:rPr>
                        <w:rFonts w:hint="eastAsia"/>
                        <w:color w:val="000000"/>
                        <w:sz w:val="20"/>
                        <w:szCs w:val="20"/>
                      </w:rPr>
                      <w:t>股权形成，该资产组与购买日及以前年度商誉减值测试时所确定的资产组一致。</w:t>
                    </w:r>
                  </w:p>
                </w:tc>
              </w:tr>
              <w:tr w:rsidR="008E5518" w:rsidRPr="0093116A" w14:paraId="69834B5C" w14:textId="77777777" w:rsidTr="00943425">
                <w:trPr>
                  <w:trHeight w:val="285"/>
                  <w:jc w:val="center"/>
                </w:trPr>
                <w:tc>
                  <w:tcPr>
                    <w:tcW w:w="872" w:type="pct"/>
                    <w:tcBorders>
                      <w:top w:val="nil"/>
                      <w:left w:val="single" w:sz="4" w:space="0" w:color="auto"/>
                      <w:bottom w:val="single" w:sz="4" w:space="0" w:color="auto"/>
                      <w:right w:val="single" w:sz="4" w:space="0" w:color="auto"/>
                    </w:tcBorders>
                    <w:shd w:val="clear" w:color="auto" w:fill="auto"/>
                    <w:vAlign w:val="center"/>
                    <w:hideMark/>
                  </w:tcPr>
                  <w:p w14:paraId="3E5A38FA" w14:textId="77777777" w:rsidR="008E5518" w:rsidRPr="0093116A" w:rsidRDefault="008E5518" w:rsidP="008E5518">
                    <w:pPr>
                      <w:rPr>
                        <w:color w:val="000000"/>
                        <w:sz w:val="20"/>
                        <w:szCs w:val="20"/>
                      </w:rPr>
                    </w:pPr>
                    <w:r w:rsidRPr="0093116A">
                      <w:rPr>
                        <w:rFonts w:hint="eastAsia"/>
                        <w:color w:val="000000"/>
                        <w:sz w:val="20"/>
                        <w:szCs w:val="20"/>
                      </w:rPr>
                      <w:t>宁波海山</w:t>
                    </w:r>
                    <w:proofErr w:type="gramStart"/>
                    <w:r w:rsidRPr="0093116A">
                      <w:rPr>
                        <w:rFonts w:hint="eastAsia"/>
                        <w:color w:val="000000"/>
                        <w:sz w:val="20"/>
                        <w:szCs w:val="20"/>
                      </w:rPr>
                      <w:t>堂文化</w:t>
                    </w:r>
                    <w:proofErr w:type="gramEnd"/>
                    <w:r w:rsidRPr="0093116A">
                      <w:rPr>
                        <w:rFonts w:hint="eastAsia"/>
                        <w:color w:val="000000"/>
                        <w:sz w:val="20"/>
                        <w:szCs w:val="20"/>
                      </w:rPr>
                      <w:t>发展有限公司</w:t>
                    </w:r>
                  </w:p>
                </w:tc>
                <w:tc>
                  <w:tcPr>
                    <w:tcW w:w="746" w:type="pct"/>
                    <w:tcBorders>
                      <w:top w:val="nil"/>
                      <w:left w:val="nil"/>
                      <w:bottom w:val="single" w:sz="4" w:space="0" w:color="auto"/>
                      <w:right w:val="single" w:sz="4" w:space="0" w:color="auto"/>
                    </w:tcBorders>
                    <w:shd w:val="clear" w:color="auto" w:fill="auto"/>
                    <w:vAlign w:val="center"/>
                    <w:hideMark/>
                  </w:tcPr>
                  <w:p w14:paraId="2648A97C" w14:textId="77777777" w:rsidR="008E5518" w:rsidRPr="00943425" w:rsidRDefault="008E5518" w:rsidP="008E5518">
                    <w:pPr>
                      <w:jc w:val="right"/>
                      <w:rPr>
                        <w:rFonts w:cs="Times New Roman"/>
                        <w:color w:val="000000"/>
                        <w:sz w:val="20"/>
                        <w:szCs w:val="20"/>
                      </w:rPr>
                    </w:pPr>
                    <w:r w:rsidRPr="00943425">
                      <w:rPr>
                        <w:rFonts w:cs="Times New Roman"/>
                        <w:color w:val="000000"/>
                        <w:sz w:val="20"/>
                        <w:szCs w:val="20"/>
                      </w:rPr>
                      <w:t>2,252,889.05</w:t>
                    </w:r>
                  </w:p>
                </w:tc>
                <w:tc>
                  <w:tcPr>
                    <w:tcW w:w="3382" w:type="pct"/>
                    <w:tcBorders>
                      <w:top w:val="nil"/>
                      <w:left w:val="nil"/>
                      <w:bottom w:val="single" w:sz="4" w:space="0" w:color="auto"/>
                      <w:right w:val="single" w:sz="4" w:space="0" w:color="auto"/>
                    </w:tcBorders>
                    <w:shd w:val="clear" w:color="auto" w:fill="auto"/>
                    <w:vAlign w:val="center"/>
                    <w:hideMark/>
                  </w:tcPr>
                  <w:p w14:paraId="4C9ACBA5" w14:textId="77777777" w:rsidR="008E5518" w:rsidRPr="0093116A" w:rsidRDefault="008E5518" w:rsidP="008E5518">
                    <w:pPr>
                      <w:jc w:val="both"/>
                      <w:rPr>
                        <w:color w:val="000000"/>
                        <w:sz w:val="20"/>
                        <w:szCs w:val="20"/>
                      </w:rPr>
                    </w:pPr>
                    <w:r w:rsidRPr="0093116A">
                      <w:rPr>
                        <w:rFonts w:hint="eastAsia"/>
                        <w:color w:val="000000"/>
                        <w:sz w:val="20"/>
                        <w:szCs w:val="20"/>
                      </w:rPr>
                      <w:t>收购宁波海山</w:t>
                    </w:r>
                    <w:proofErr w:type="gramStart"/>
                    <w:r w:rsidRPr="0093116A">
                      <w:rPr>
                        <w:rFonts w:hint="eastAsia"/>
                        <w:color w:val="000000"/>
                        <w:sz w:val="20"/>
                        <w:szCs w:val="20"/>
                      </w:rPr>
                      <w:t>堂文化</w:t>
                    </w:r>
                    <w:proofErr w:type="gramEnd"/>
                    <w:r w:rsidRPr="0093116A">
                      <w:rPr>
                        <w:rFonts w:hint="eastAsia"/>
                        <w:color w:val="000000"/>
                        <w:sz w:val="20"/>
                        <w:szCs w:val="20"/>
                      </w:rPr>
                      <w:t>发展有限公司形成的商誉系公司全资子公司龙元明城投资管理（上海）有限公司</w:t>
                    </w:r>
                    <w:r w:rsidRPr="0093116A">
                      <w:rPr>
                        <w:rFonts w:ascii="Times New Roman" w:hAnsi="Times New Roman" w:cs="Times New Roman"/>
                        <w:color w:val="000000"/>
                        <w:sz w:val="20"/>
                        <w:szCs w:val="20"/>
                      </w:rPr>
                      <w:t>2015</w:t>
                    </w:r>
                    <w:r w:rsidRPr="0093116A">
                      <w:rPr>
                        <w:rFonts w:hint="eastAsia"/>
                        <w:color w:val="000000"/>
                        <w:sz w:val="20"/>
                        <w:szCs w:val="20"/>
                      </w:rPr>
                      <w:t>年收购宁波海山</w:t>
                    </w:r>
                    <w:proofErr w:type="gramStart"/>
                    <w:r w:rsidRPr="0093116A">
                      <w:rPr>
                        <w:rFonts w:hint="eastAsia"/>
                        <w:color w:val="000000"/>
                        <w:sz w:val="20"/>
                        <w:szCs w:val="20"/>
                      </w:rPr>
                      <w:t>堂文化</w:t>
                    </w:r>
                    <w:proofErr w:type="gramEnd"/>
                    <w:r w:rsidRPr="0093116A">
                      <w:rPr>
                        <w:rFonts w:hint="eastAsia"/>
                        <w:color w:val="000000"/>
                        <w:sz w:val="20"/>
                        <w:szCs w:val="20"/>
                      </w:rPr>
                      <w:t>发展有限公司</w:t>
                    </w:r>
                    <w:r w:rsidRPr="0093116A">
                      <w:rPr>
                        <w:rFonts w:ascii="Times New Roman" w:hAnsi="Times New Roman" w:cs="Times New Roman"/>
                        <w:color w:val="000000"/>
                        <w:sz w:val="20"/>
                        <w:szCs w:val="20"/>
                      </w:rPr>
                      <w:t>50%</w:t>
                    </w:r>
                    <w:r w:rsidRPr="0093116A">
                      <w:rPr>
                        <w:rFonts w:hint="eastAsia"/>
                        <w:color w:val="000000"/>
                        <w:sz w:val="20"/>
                        <w:szCs w:val="20"/>
                      </w:rPr>
                      <w:t>股权形成，该资产组与购买日及以前年度商誉减值测试时所确定的资产组一致。</w:t>
                    </w:r>
                  </w:p>
                </w:tc>
              </w:tr>
              <w:tr w:rsidR="008E5518" w:rsidRPr="0093116A" w14:paraId="07ABD232" w14:textId="77777777" w:rsidTr="00943425">
                <w:trPr>
                  <w:trHeight w:val="285"/>
                  <w:jc w:val="center"/>
                </w:trPr>
                <w:tc>
                  <w:tcPr>
                    <w:tcW w:w="872" w:type="pct"/>
                    <w:tcBorders>
                      <w:top w:val="nil"/>
                      <w:left w:val="single" w:sz="4" w:space="0" w:color="auto"/>
                      <w:bottom w:val="single" w:sz="4" w:space="0" w:color="auto"/>
                      <w:right w:val="single" w:sz="4" w:space="0" w:color="auto"/>
                    </w:tcBorders>
                    <w:shd w:val="clear" w:color="auto" w:fill="auto"/>
                    <w:vAlign w:val="center"/>
                    <w:hideMark/>
                  </w:tcPr>
                  <w:p w14:paraId="6CEF0121" w14:textId="77777777" w:rsidR="008E5518" w:rsidRPr="0093116A" w:rsidRDefault="008E5518" w:rsidP="008E5518">
                    <w:pPr>
                      <w:rPr>
                        <w:color w:val="000000"/>
                        <w:sz w:val="20"/>
                        <w:szCs w:val="20"/>
                      </w:rPr>
                    </w:pPr>
                    <w:r w:rsidRPr="0093116A">
                      <w:rPr>
                        <w:rFonts w:hint="eastAsia"/>
                        <w:color w:val="000000"/>
                        <w:sz w:val="20"/>
                        <w:szCs w:val="20"/>
                      </w:rPr>
                      <w:t>宁波</w:t>
                    </w:r>
                    <w:proofErr w:type="gramStart"/>
                    <w:r w:rsidRPr="0093116A">
                      <w:rPr>
                        <w:rFonts w:hint="eastAsia"/>
                        <w:color w:val="000000"/>
                        <w:sz w:val="20"/>
                        <w:szCs w:val="20"/>
                      </w:rPr>
                      <w:t>龙元盛宏生态</w:t>
                    </w:r>
                    <w:proofErr w:type="gramEnd"/>
                    <w:r w:rsidRPr="0093116A">
                      <w:rPr>
                        <w:rFonts w:hint="eastAsia"/>
                        <w:color w:val="000000"/>
                        <w:sz w:val="20"/>
                        <w:szCs w:val="20"/>
                      </w:rPr>
                      <w:t>建设工程有限公司</w:t>
                    </w:r>
                  </w:p>
                </w:tc>
                <w:tc>
                  <w:tcPr>
                    <w:tcW w:w="746" w:type="pct"/>
                    <w:tcBorders>
                      <w:top w:val="nil"/>
                      <w:left w:val="nil"/>
                      <w:bottom w:val="single" w:sz="4" w:space="0" w:color="auto"/>
                      <w:right w:val="single" w:sz="4" w:space="0" w:color="auto"/>
                    </w:tcBorders>
                    <w:shd w:val="clear" w:color="auto" w:fill="auto"/>
                    <w:vAlign w:val="center"/>
                    <w:hideMark/>
                  </w:tcPr>
                  <w:p w14:paraId="280B40BB" w14:textId="77777777" w:rsidR="008E5518" w:rsidRPr="00943425" w:rsidRDefault="008E5518" w:rsidP="008E5518">
                    <w:pPr>
                      <w:jc w:val="right"/>
                      <w:rPr>
                        <w:rFonts w:cs="Times New Roman"/>
                        <w:color w:val="000000"/>
                        <w:sz w:val="20"/>
                        <w:szCs w:val="20"/>
                      </w:rPr>
                    </w:pPr>
                    <w:r w:rsidRPr="00943425">
                      <w:rPr>
                        <w:rFonts w:cs="Times New Roman"/>
                        <w:color w:val="000000"/>
                        <w:sz w:val="20"/>
                        <w:szCs w:val="20"/>
                      </w:rPr>
                      <w:t>53,564,210.43</w:t>
                    </w:r>
                  </w:p>
                </w:tc>
                <w:tc>
                  <w:tcPr>
                    <w:tcW w:w="3382" w:type="pct"/>
                    <w:tcBorders>
                      <w:top w:val="nil"/>
                      <w:left w:val="nil"/>
                      <w:bottom w:val="single" w:sz="4" w:space="0" w:color="auto"/>
                      <w:right w:val="single" w:sz="4" w:space="0" w:color="auto"/>
                    </w:tcBorders>
                    <w:shd w:val="clear" w:color="auto" w:fill="auto"/>
                    <w:vAlign w:val="center"/>
                    <w:hideMark/>
                  </w:tcPr>
                  <w:p w14:paraId="52BF1595" w14:textId="77777777" w:rsidR="008E5518" w:rsidRPr="0093116A" w:rsidRDefault="008E5518" w:rsidP="008E5518">
                    <w:pPr>
                      <w:jc w:val="both"/>
                      <w:rPr>
                        <w:color w:val="000000"/>
                        <w:sz w:val="20"/>
                        <w:szCs w:val="20"/>
                      </w:rPr>
                    </w:pPr>
                    <w:r w:rsidRPr="0093116A">
                      <w:rPr>
                        <w:rFonts w:hint="eastAsia"/>
                        <w:color w:val="000000"/>
                        <w:sz w:val="20"/>
                        <w:szCs w:val="20"/>
                      </w:rPr>
                      <w:t>收购宁波</w:t>
                    </w:r>
                    <w:proofErr w:type="gramStart"/>
                    <w:r w:rsidRPr="0093116A">
                      <w:rPr>
                        <w:rFonts w:hint="eastAsia"/>
                        <w:color w:val="000000"/>
                        <w:sz w:val="20"/>
                        <w:szCs w:val="20"/>
                      </w:rPr>
                      <w:t>龙元盛宏生态</w:t>
                    </w:r>
                    <w:proofErr w:type="gramEnd"/>
                    <w:r w:rsidRPr="0093116A">
                      <w:rPr>
                        <w:rFonts w:hint="eastAsia"/>
                        <w:color w:val="000000"/>
                        <w:sz w:val="20"/>
                        <w:szCs w:val="20"/>
                      </w:rPr>
                      <w:t>建设工程有限公司形成的商誉系公司</w:t>
                    </w:r>
                    <w:r w:rsidRPr="0093116A">
                      <w:rPr>
                        <w:rFonts w:ascii="Times New Roman" w:hAnsi="Times New Roman" w:cs="Times New Roman"/>
                        <w:color w:val="000000"/>
                        <w:sz w:val="20"/>
                        <w:szCs w:val="20"/>
                      </w:rPr>
                      <w:t>2017</w:t>
                    </w:r>
                    <w:r w:rsidRPr="0093116A">
                      <w:rPr>
                        <w:rFonts w:hint="eastAsia"/>
                        <w:color w:val="000000"/>
                        <w:sz w:val="20"/>
                        <w:szCs w:val="20"/>
                      </w:rPr>
                      <w:t>年收购宁波</w:t>
                    </w:r>
                    <w:proofErr w:type="gramStart"/>
                    <w:r w:rsidRPr="0093116A">
                      <w:rPr>
                        <w:rFonts w:hint="eastAsia"/>
                        <w:color w:val="000000"/>
                        <w:sz w:val="20"/>
                        <w:szCs w:val="20"/>
                      </w:rPr>
                      <w:t>龙元盛宏生态</w:t>
                    </w:r>
                    <w:proofErr w:type="gramEnd"/>
                    <w:r w:rsidRPr="0093116A">
                      <w:rPr>
                        <w:rFonts w:hint="eastAsia"/>
                        <w:color w:val="000000"/>
                        <w:sz w:val="20"/>
                        <w:szCs w:val="20"/>
                      </w:rPr>
                      <w:t>建设工程有限公司</w:t>
                    </w:r>
                    <w:r w:rsidRPr="0093116A">
                      <w:rPr>
                        <w:rFonts w:ascii="Times New Roman" w:hAnsi="Times New Roman" w:cs="Times New Roman"/>
                        <w:color w:val="000000"/>
                        <w:sz w:val="20"/>
                        <w:szCs w:val="20"/>
                      </w:rPr>
                      <w:t>70%</w:t>
                    </w:r>
                    <w:r w:rsidRPr="0093116A">
                      <w:rPr>
                        <w:rFonts w:hint="eastAsia"/>
                        <w:color w:val="000000"/>
                        <w:sz w:val="20"/>
                        <w:szCs w:val="20"/>
                      </w:rPr>
                      <w:t>股权形成，该资产组与购买日及以前年度商誉减值测试时所确定的资产组一致。</w:t>
                    </w:r>
                  </w:p>
                </w:tc>
              </w:tr>
              <w:tr w:rsidR="008E5518" w:rsidRPr="0093116A" w14:paraId="3BE23C1C" w14:textId="77777777" w:rsidTr="00943425">
                <w:trPr>
                  <w:trHeight w:val="285"/>
                  <w:jc w:val="center"/>
                </w:trPr>
                <w:tc>
                  <w:tcPr>
                    <w:tcW w:w="872" w:type="pct"/>
                    <w:tcBorders>
                      <w:top w:val="nil"/>
                      <w:left w:val="single" w:sz="4" w:space="0" w:color="auto"/>
                      <w:bottom w:val="single" w:sz="4" w:space="0" w:color="auto"/>
                      <w:right w:val="single" w:sz="4" w:space="0" w:color="auto"/>
                    </w:tcBorders>
                    <w:shd w:val="clear" w:color="auto" w:fill="auto"/>
                    <w:vAlign w:val="center"/>
                    <w:hideMark/>
                  </w:tcPr>
                  <w:p w14:paraId="65AB6C34" w14:textId="77777777" w:rsidR="008E5518" w:rsidRPr="0093116A" w:rsidRDefault="008E5518" w:rsidP="008E5518">
                    <w:pPr>
                      <w:rPr>
                        <w:color w:val="000000"/>
                        <w:sz w:val="20"/>
                        <w:szCs w:val="20"/>
                      </w:rPr>
                    </w:pPr>
                    <w:r w:rsidRPr="0093116A">
                      <w:rPr>
                        <w:rFonts w:hint="eastAsia"/>
                        <w:color w:val="000000"/>
                        <w:sz w:val="20"/>
                        <w:szCs w:val="20"/>
                      </w:rPr>
                      <w:t>北京龙元恒兴城乡规划设计有限公司</w:t>
                    </w:r>
                  </w:p>
                </w:tc>
                <w:tc>
                  <w:tcPr>
                    <w:tcW w:w="746" w:type="pct"/>
                    <w:tcBorders>
                      <w:top w:val="nil"/>
                      <w:left w:val="nil"/>
                      <w:bottom w:val="single" w:sz="4" w:space="0" w:color="auto"/>
                      <w:right w:val="single" w:sz="4" w:space="0" w:color="auto"/>
                    </w:tcBorders>
                    <w:shd w:val="clear" w:color="auto" w:fill="auto"/>
                    <w:vAlign w:val="center"/>
                    <w:hideMark/>
                  </w:tcPr>
                  <w:p w14:paraId="7C62EEE3" w14:textId="77777777" w:rsidR="008E5518" w:rsidRPr="00943425" w:rsidRDefault="008E5518" w:rsidP="008E5518">
                    <w:pPr>
                      <w:jc w:val="right"/>
                      <w:rPr>
                        <w:rFonts w:cs="Times New Roman"/>
                        <w:color w:val="000000"/>
                        <w:sz w:val="20"/>
                        <w:szCs w:val="20"/>
                      </w:rPr>
                    </w:pPr>
                    <w:r w:rsidRPr="00943425">
                      <w:rPr>
                        <w:rFonts w:cs="Times New Roman"/>
                        <w:color w:val="000000"/>
                        <w:sz w:val="20"/>
                        <w:szCs w:val="20"/>
                      </w:rPr>
                      <w:t>252,695.30</w:t>
                    </w:r>
                  </w:p>
                </w:tc>
                <w:tc>
                  <w:tcPr>
                    <w:tcW w:w="3382" w:type="pct"/>
                    <w:tcBorders>
                      <w:top w:val="nil"/>
                      <w:left w:val="nil"/>
                      <w:bottom w:val="single" w:sz="4" w:space="0" w:color="auto"/>
                      <w:right w:val="single" w:sz="4" w:space="0" w:color="auto"/>
                    </w:tcBorders>
                    <w:shd w:val="clear" w:color="auto" w:fill="auto"/>
                    <w:vAlign w:val="center"/>
                    <w:hideMark/>
                  </w:tcPr>
                  <w:p w14:paraId="7A737F29" w14:textId="77777777" w:rsidR="008E5518" w:rsidRPr="0093116A" w:rsidRDefault="008E5518" w:rsidP="008E5518">
                    <w:pPr>
                      <w:jc w:val="both"/>
                      <w:rPr>
                        <w:color w:val="000000"/>
                        <w:sz w:val="20"/>
                        <w:szCs w:val="20"/>
                      </w:rPr>
                    </w:pPr>
                    <w:r w:rsidRPr="0093116A">
                      <w:rPr>
                        <w:rFonts w:hint="eastAsia"/>
                        <w:color w:val="000000"/>
                        <w:sz w:val="20"/>
                        <w:szCs w:val="20"/>
                      </w:rPr>
                      <w:t>收购北京龙元恒兴城乡规划设计有限公司形成的商誉系公司全资子公司宁波明嘉企业管理有限公司</w:t>
                    </w:r>
                    <w:r w:rsidRPr="0093116A">
                      <w:rPr>
                        <w:rFonts w:ascii="Times New Roman" w:hAnsi="Times New Roman" w:cs="Times New Roman"/>
                        <w:color w:val="000000"/>
                        <w:sz w:val="20"/>
                        <w:szCs w:val="20"/>
                      </w:rPr>
                      <w:t>2018</w:t>
                    </w:r>
                    <w:r w:rsidRPr="0093116A">
                      <w:rPr>
                        <w:rFonts w:hint="eastAsia"/>
                        <w:color w:val="000000"/>
                        <w:sz w:val="20"/>
                        <w:szCs w:val="20"/>
                      </w:rPr>
                      <w:t>年收购北京龙元恒兴城乡规划设计有限公司</w:t>
                    </w:r>
                    <w:r w:rsidRPr="0093116A">
                      <w:rPr>
                        <w:rFonts w:ascii="Times New Roman" w:hAnsi="Times New Roman" w:cs="Times New Roman"/>
                        <w:color w:val="000000"/>
                        <w:sz w:val="20"/>
                        <w:szCs w:val="20"/>
                      </w:rPr>
                      <w:t>100%</w:t>
                    </w:r>
                    <w:r w:rsidRPr="0093116A">
                      <w:rPr>
                        <w:rFonts w:hint="eastAsia"/>
                        <w:color w:val="000000"/>
                        <w:sz w:val="20"/>
                        <w:szCs w:val="20"/>
                      </w:rPr>
                      <w:t>股权形成，该资产组与购买日及以前年度商誉减值测试时所确定的资产组一致。</w:t>
                    </w:r>
                  </w:p>
                </w:tc>
              </w:tr>
              <w:tr w:rsidR="008E5518" w:rsidRPr="0093116A" w14:paraId="557EAF03" w14:textId="77777777" w:rsidTr="00943425">
                <w:trPr>
                  <w:trHeight w:val="285"/>
                  <w:jc w:val="center"/>
                </w:trPr>
                <w:tc>
                  <w:tcPr>
                    <w:tcW w:w="872" w:type="pct"/>
                    <w:tcBorders>
                      <w:top w:val="nil"/>
                      <w:left w:val="single" w:sz="4" w:space="0" w:color="auto"/>
                      <w:bottom w:val="single" w:sz="4" w:space="0" w:color="auto"/>
                      <w:right w:val="single" w:sz="4" w:space="0" w:color="auto"/>
                    </w:tcBorders>
                    <w:shd w:val="clear" w:color="auto" w:fill="auto"/>
                    <w:vAlign w:val="center"/>
                    <w:hideMark/>
                  </w:tcPr>
                  <w:p w14:paraId="7128CD85" w14:textId="77777777" w:rsidR="008E5518" w:rsidRPr="0093116A" w:rsidRDefault="008E5518" w:rsidP="008E5518">
                    <w:pPr>
                      <w:jc w:val="both"/>
                      <w:rPr>
                        <w:color w:val="000000"/>
                        <w:sz w:val="20"/>
                        <w:szCs w:val="20"/>
                      </w:rPr>
                    </w:pPr>
                    <w:r w:rsidRPr="0093116A">
                      <w:rPr>
                        <w:rFonts w:hint="eastAsia"/>
                        <w:color w:val="000000"/>
                        <w:sz w:val="20"/>
                        <w:szCs w:val="20"/>
                      </w:rPr>
                      <w:t>湖北龙元环境科技有限公司</w:t>
                    </w:r>
                  </w:p>
                </w:tc>
                <w:tc>
                  <w:tcPr>
                    <w:tcW w:w="746" w:type="pct"/>
                    <w:tcBorders>
                      <w:top w:val="nil"/>
                      <w:left w:val="nil"/>
                      <w:bottom w:val="single" w:sz="4" w:space="0" w:color="auto"/>
                      <w:right w:val="single" w:sz="4" w:space="0" w:color="auto"/>
                    </w:tcBorders>
                    <w:shd w:val="clear" w:color="auto" w:fill="auto"/>
                    <w:vAlign w:val="center"/>
                    <w:hideMark/>
                  </w:tcPr>
                  <w:p w14:paraId="45614EDE" w14:textId="77777777" w:rsidR="008E5518" w:rsidRPr="00943425" w:rsidRDefault="008E5518" w:rsidP="008E5518">
                    <w:pPr>
                      <w:jc w:val="right"/>
                      <w:rPr>
                        <w:rFonts w:cs="Times New Roman"/>
                        <w:color w:val="000000"/>
                        <w:sz w:val="20"/>
                        <w:szCs w:val="20"/>
                      </w:rPr>
                    </w:pPr>
                    <w:r w:rsidRPr="00943425">
                      <w:rPr>
                        <w:rFonts w:cs="Times New Roman"/>
                        <w:color w:val="000000"/>
                        <w:sz w:val="20"/>
                        <w:szCs w:val="20"/>
                      </w:rPr>
                      <w:t>7,809,917.72</w:t>
                    </w:r>
                  </w:p>
                </w:tc>
                <w:tc>
                  <w:tcPr>
                    <w:tcW w:w="3382" w:type="pct"/>
                    <w:tcBorders>
                      <w:top w:val="nil"/>
                      <w:left w:val="nil"/>
                      <w:bottom w:val="single" w:sz="4" w:space="0" w:color="auto"/>
                      <w:right w:val="single" w:sz="4" w:space="0" w:color="auto"/>
                    </w:tcBorders>
                    <w:shd w:val="clear" w:color="auto" w:fill="auto"/>
                    <w:vAlign w:val="center"/>
                    <w:hideMark/>
                  </w:tcPr>
                  <w:p w14:paraId="411B75B0" w14:textId="77777777" w:rsidR="008E5518" w:rsidRPr="0093116A" w:rsidRDefault="008E5518" w:rsidP="008E5518">
                    <w:pPr>
                      <w:jc w:val="both"/>
                      <w:rPr>
                        <w:color w:val="000000"/>
                        <w:sz w:val="20"/>
                        <w:szCs w:val="20"/>
                      </w:rPr>
                    </w:pPr>
                    <w:r w:rsidRPr="0093116A">
                      <w:rPr>
                        <w:rFonts w:hint="eastAsia"/>
                        <w:color w:val="000000"/>
                        <w:sz w:val="20"/>
                        <w:szCs w:val="20"/>
                      </w:rPr>
                      <w:t>收购湖北龙元环境科技有限公司形成的商誉系公司全资子公司龙元明城投资管理（上海）有限公司</w:t>
                    </w:r>
                    <w:r w:rsidRPr="0093116A">
                      <w:rPr>
                        <w:rFonts w:ascii="Times New Roman" w:hAnsi="Times New Roman" w:cs="Times New Roman"/>
                        <w:color w:val="000000"/>
                        <w:sz w:val="20"/>
                        <w:szCs w:val="20"/>
                      </w:rPr>
                      <w:t>2020</w:t>
                    </w:r>
                    <w:r w:rsidRPr="0093116A">
                      <w:rPr>
                        <w:rFonts w:hint="eastAsia"/>
                        <w:color w:val="000000"/>
                        <w:sz w:val="20"/>
                        <w:szCs w:val="20"/>
                      </w:rPr>
                      <w:t>年收购湖北龙元环境科技有限公司</w:t>
                    </w:r>
                    <w:r w:rsidRPr="0093116A">
                      <w:rPr>
                        <w:rFonts w:ascii="Times New Roman" w:hAnsi="Times New Roman" w:cs="Times New Roman"/>
                        <w:color w:val="000000"/>
                        <w:sz w:val="20"/>
                        <w:szCs w:val="20"/>
                      </w:rPr>
                      <w:t>100%</w:t>
                    </w:r>
                    <w:r w:rsidRPr="0093116A">
                      <w:rPr>
                        <w:rFonts w:hint="eastAsia"/>
                        <w:color w:val="000000"/>
                        <w:sz w:val="20"/>
                        <w:szCs w:val="20"/>
                      </w:rPr>
                      <w:t>股权形成，该资产组与购买日所确定的资产组一致。</w:t>
                    </w:r>
                  </w:p>
                </w:tc>
              </w:tr>
            </w:tbl>
            <w:p w14:paraId="22842D4A" w14:textId="67356B36" w:rsidR="008145AA" w:rsidRPr="0093116A" w:rsidRDefault="00220447">
              <w:pPr>
                <w:rPr>
                  <w:sz w:val="22"/>
                  <w:szCs w:val="28"/>
                </w:rPr>
              </w:pPr>
            </w:p>
          </w:sdtContent>
        </w:sdt>
        <w:p w14:paraId="43CA29A7" w14:textId="77777777" w:rsidR="008145AA" w:rsidRDefault="00406AE8" w:rsidP="00471E11">
          <w:pPr>
            <w:pStyle w:val="4"/>
            <w:numPr>
              <w:ilvl w:val="3"/>
              <w:numId w:val="62"/>
            </w:numPr>
            <w:ind w:left="424" w:hangingChars="201" w:hanging="424"/>
          </w:pPr>
          <w:r>
            <w:rPr>
              <w:rFonts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538215f0e019491d8a00405b6ad9554f"/>
            <w:id w:val="-550384969"/>
            <w:lock w:val="sdtLocked"/>
            <w:placeholder>
              <w:docPart w:val="GBC22222222222222222222222222222"/>
            </w:placeholder>
          </w:sdtPr>
          <w:sdtEndPr/>
          <w:sdtContent>
            <w:p w14:paraId="3DACC73B" w14:textId="77777777" w:rsidR="008145AA" w:rsidRDefault="00406AE8" w:rsidP="008E5518">
              <w:pPr>
                <w:rPr>
                  <w:szCs w:val="21"/>
                </w:rPr>
              </w:pPr>
              <w:r>
                <w:fldChar w:fldCharType="begin"/>
              </w:r>
              <w:r w:rsidR="008E5518">
                <w:instrText xml:space="preserve">MACROBUTTON  SnrToggleCheckbox □适用 </w:instrText>
              </w:r>
              <w:r>
                <w:fldChar w:fldCharType="end"/>
              </w:r>
              <w:r>
                <w:fldChar w:fldCharType="begin"/>
              </w:r>
              <w:r w:rsidR="008E5518">
                <w:instrText xml:space="preserve"> MACROBUTTON  SnrToggleCheckbox √不适用 </w:instrText>
              </w:r>
              <w:r>
                <w:fldChar w:fldCharType="end"/>
              </w:r>
            </w:p>
          </w:sdtContent>
        </w:sdt>
        <w:p w14:paraId="2863FAED" w14:textId="77777777" w:rsidR="008145AA" w:rsidRDefault="008145AA">
          <w:pPr>
            <w:rPr>
              <w:szCs w:val="21"/>
            </w:rPr>
          </w:pPr>
        </w:p>
        <w:p w14:paraId="1E9E1D6F" w14:textId="77777777" w:rsidR="008145AA" w:rsidRDefault="00406AE8" w:rsidP="00471E11">
          <w:pPr>
            <w:pStyle w:val="4"/>
            <w:numPr>
              <w:ilvl w:val="3"/>
              <w:numId w:val="62"/>
            </w:numPr>
            <w:ind w:left="426" w:hanging="426"/>
            <w:rPr>
              <w:szCs w:val="21"/>
            </w:rPr>
          </w:pPr>
          <w:r>
            <w:rPr>
              <w:rFonts w:hint="eastAsia"/>
              <w:szCs w:val="21"/>
            </w:rPr>
            <w:t>商誉减值测试的影响</w:t>
          </w:r>
        </w:p>
        <w:sdt>
          <w:sdtPr>
            <w:rPr>
              <w:szCs w:val="21"/>
            </w:rPr>
            <w:alias w:val="是否适用：商誉减值测试的影响[双击切换]"/>
            <w:tag w:val="_GBC_6e248399119945f99696928d9d08c459"/>
            <w:id w:val="1219563953"/>
            <w:lock w:val="sdtLocked"/>
            <w:placeholder>
              <w:docPart w:val="GBC22222222222222222222222222222"/>
            </w:placeholder>
          </w:sdtPr>
          <w:sdtEndPr/>
          <w:sdtContent>
            <w:p w14:paraId="32DBDBCE" w14:textId="77777777" w:rsidR="008145AA" w:rsidRDefault="00406AE8" w:rsidP="008E5518">
              <w:pPr>
                <w:rPr>
                  <w:szCs w:val="21"/>
                </w:rPr>
              </w:pPr>
              <w:r>
                <w:rPr>
                  <w:szCs w:val="21"/>
                </w:rPr>
                <w:fldChar w:fldCharType="begin"/>
              </w:r>
              <w:r w:rsidR="008E5518">
                <w:rPr>
                  <w:szCs w:val="21"/>
                </w:rPr>
                <w:instrText xml:space="preserve"> MACROBUTTON  SnrToggleCheckbox □适用 </w:instrText>
              </w:r>
              <w:r>
                <w:rPr>
                  <w:szCs w:val="21"/>
                </w:rPr>
                <w:fldChar w:fldCharType="end"/>
              </w:r>
              <w:r>
                <w:rPr>
                  <w:szCs w:val="21"/>
                </w:rPr>
                <w:fldChar w:fldCharType="begin"/>
              </w:r>
              <w:r w:rsidR="008E5518">
                <w:rPr>
                  <w:szCs w:val="21"/>
                </w:rPr>
                <w:instrText xml:space="preserve"> MACROBUTTON  SnrToggleCheckbox √不适用 </w:instrText>
              </w:r>
              <w:r>
                <w:rPr>
                  <w:szCs w:val="21"/>
                </w:rPr>
                <w:fldChar w:fldCharType="end"/>
              </w:r>
            </w:p>
          </w:sdtContent>
        </w:sdt>
        <w:p w14:paraId="378C3552" w14:textId="77777777" w:rsidR="008145AA" w:rsidRDefault="008145AA">
          <w:pPr>
            <w:rPr>
              <w:szCs w:val="21"/>
            </w:rPr>
          </w:pPr>
        </w:p>
        <w:p w14:paraId="18E64935" w14:textId="77777777" w:rsidR="008145AA" w:rsidRDefault="00406AE8">
          <w:r>
            <w:rPr>
              <w:rFonts w:hint="eastAsia"/>
            </w:rPr>
            <w:t>其他说明</w:t>
          </w:r>
        </w:p>
        <w:sdt>
          <w:sdtPr>
            <w:alias w:val="是否适用：商誉其他需要说明的事项[双击切换]"/>
            <w:tag w:val="_GBC_99f8ebd0cb464294bea4051ad19cf581"/>
            <w:id w:val="93071636"/>
            <w:lock w:val="sdtLocked"/>
            <w:placeholder>
              <w:docPart w:val="GBC22222222222222222222222222222"/>
            </w:placeholder>
          </w:sdtPr>
          <w:sdtEndPr/>
          <w:sdtContent>
            <w:p w14:paraId="5593357E" w14:textId="77777777" w:rsidR="008145AA" w:rsidRDefault="00406AE8" w:rsidP="008E5518">
              <w:pPr>
                <w:rPr>
                  <w:szCs w:val="21"/>
                </w:rPr>
              </w:pPr>
              <w:r>
                <w:fldChar w:fldCharType="begin"/>
              </w:r>
              <w:r w:rsidR="008E5518">
                <w:instrText xml:space="preserve">MACROBUTTON  SnrToggleCheckbox □适用 </w:instrText>
              </w:r>
              <w:r>
                <w:fldChar w:fldCharType="end"/>
              </w:r>
              <w:r>
                <w:fldChar w:fldCharType="begin"/>
              </w:r>
              <w:r w:rsidR="008E5518">
                <w:instrText xml:space="preserve"> MACROBUTTON  SnrToggleCheckbox √不适用 </w:instrText>
              </w:r>
              <w:r>
                <w:fldChar w:fldCharType="end"/>
              </w:r>
            </w:p>
          </w:sdtContent>
        </w:sdt>
        <w:p w14:paraId="0B78084E" w14:textId="77777777" w:rsidR="008145AA" w:rsidRDefault="00220447">
          <w:pPr>
            <w:snapToGrid w:val="0"/>
            <w:spacing w:line="240" w:lineRule="atLeast"/>
            <w:rPr>
              <w:rFonts w:cstheme="minorBidi"/>
              <w:kern w:val="2"/>
              <w:szCs w:val="21"/>
            </w:rPr>
          </w:pPr>
        </w:p>
      </w:sdtContent>
    </w:sdt>
    <w:sdt>
      <w:sdtPr>
        <w:rPr>
          <w:rFonts w:ascii="宋体" w:hAnsi="宋体" w:cs="宋体" w:hint="eastAsia"/>
          <w:b w:val="0"/>
          <w:bCs w:val="0"/>
          <w:kern w:val="0"/>
          <w:szCs w:val="21"/>
        </w:rPr>
        <w:alias w:val="模块:长期待摊费用"/>
        <w:tag w:val="_SEC_a4ccbe4057b4410cb2b998d6b11165cd"/>
        <w:id w:val="-1767374679"/>
        <w:lock w:val="sdtLocked"/>
        <w:placeholder>
          <w:docPart w:val="GBC22222222222222222222222222222"/>
        </w:placeholder>
      </w:sdtPr>
      <w:sdtEndPr>
        <w:rPr>
          <w:rFonts w:cstheme="minorBidi" w:hint="default"/>
          <w:kern w:val="2"/>
        </w:rPr>
      </w:sdtEndPr>
      <w:sdtContent>
        <w:p w14:paraId="16E35089"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784731762"/>
            <w:lock w:val="sdtLocked"/>
            <w:placeholder>
              <w:docPart w:val="GBC22222222222222222222222222222"/>
            </w:placeholder>
          </w:sdtPr>
          <w:sdtEndPr/>
          <w:sdtContent>
            <w:p w14:paraId="29955417" w14:textId="77777777" w:rsidR="008145AA" w:rsidRDefault="00406AE8">
              <w:r>
                <w:fldChar w:fldCharType="begin"/>
              </w:r>
              <w:r w:rsidR="003E2BF8">
                <w:instrText xml:space="preserve">MACROBUTTON  SnrToggleCheckbox √适用 </w:instrText>
              </w:r>
              <w:r>
                <w:fldChar w:fldCharType="end"/>
              </w:r>
              <w:r>
                <w:fldChar w:fldCharType="begin"/>
              </w:r>
              <w:r w:rsidR="003E2BF8">
                <w:instrText xml:space="preserve"> MACROBUTTON  SnrToggleCheckbox □不适用 </w:instrText>
              </w:r>
              <w:r>
                <w:fldChar w:fldCharType="end"/>
              </w:r>
            </w:p>
          </w:sdtContent>
        </w:sdt>
        <w:p w14:paraId="60C7B24C" w14:textId="7579D772" w:rsidR="008145AA" w:rsidRDefault="00406AE8">
          <w:pPr>
            <w:jc w:val="right"/>
            <w:rPr>
              <w:szCs w:val="21"/>
            </w:rPr>
          </w:pPr>
          <w:r>
            <w:rPr>
              <w:rFonts w:hint="eastAsia"/>
              <w:szCs w:val="21"/>
            </w:rPr>
            <w:t>单位：</w:t>
          </w:r>
          <w:sdt>
            <w:sdtPr>
              <w:rPr>
                <w:rFonts w:hint="eastAsia"/>
                <w:szCs w:val="21"/>
              </w:rPr>
              <w:alias w:val="单位：财务附注：长期待摊费用"/>
              <w:tag w:val="_GBC_bcda40ca2da04d5da4a9e3293430f9ac"/>
              <w:id w:val="8430554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1508354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a7"/>
            <w:tblW w:w="5000" w:type="pct"/>
            <w:tblLook w:val="0000" w:firstRow="0" w:lastRow="0" w:firstColumn="0" w:lastColumn="0" w:noHBand="0" w:noVBand="0"/>
          </w:tblPr>
          <w:tblGrid>
            <w:gridCol w:w="1429"/>
            <w:gridCol w:w="1582"/>
            <w:gridCol w:w="1477"/>
            <w:gridCol w:w="1479"/>
            <w:gridCol w:w="1500"/>
            <w:gridCol w:w="1582"/>
          </w:tblGrid>
          <w:tr w:rsidR="003E2BF8" w14:paraId="11254232" w14:textId="77777777" w:rsidTr="003E2BF8">
            <w:sdt>
              <w:sdtPr>
                <w:tag w:val="_PLD_d70e367624f544f28430d4fa9dc10540"/>
                <w:id w:val="383909192"/>
                <w:lock w:val="sdtLocked"/>
              </w:sdtPr>
              <w:sdtEndPr/>
              <w:sdtContent>
                <w:tc>
                  <w:tcPr>
                    <w:tcW w:w="790" w:type="pct"/>
                  </w:tcPr>
                  <w:p w14:paraId="680FF36F" w14:textId="77777777" w:rsidR="003E2BF8" w:rsidRDefault="003E2BF8" w:rsidP="00906908">
                    <w:pPr>
                      <w:jc w:val="center"/>
                      <w:rPr>
                        <w:szCs w:val="21"/>
                      </w:rPr>
                    </w:pPr>
                    <w:r>
                      <w:rPr>
                        <w:rFonts w:hint="eastAsia"/>
                        <w:szCs w:val="21"/>
                      </w:rPr>
                      <w:t>项目</w:t>
                    </w:r>
                  </w:p>
                </w:tc>
              </w:sdtContent>
            </w:sdt>
            <w:sdt>
              <w:sdtPr>
                <w:tag w:val="_PLD_e9e93178bf6e4ae6b25e934d80cadf90"/>
                <w:id w:val="486222002"/>
                <w:lock w:val="sdtLocked"/>
              </w:sdtPr>
              <w:sdtEndPr/>
              <w:sdtContent>
                <w:tc>
                  <w:tcPr>
                    <w:tcW w:w="874" w:type="pct"/>
                  </w:tcPr>
                  <w:p w14:paraId="46FAE3C2" w14:textId="77777777" w:rsidR="003E2BF8" w:rsidRDefault="003E2BF8" w:rsidP="00906908">
                    <w:pPr>
                      <w:jc w:val="center"/>
                      <w:rPr>
                        <w:szCs w:val="21"/>
                      </w:rPr>
                    </w:pPr>
                    <w:r>
                      <w:rPr>
                        <w:rFonts w:hint="eastAsia"/>
                        <w:szCs w:val="21"/>
                      </w:rPr>
                      <w:t>期初余额</w:t>
                    </w:r>
                  </w:p>
                </w:tc>
              </w:sdtContent>
            </w:sdt>
            <w:sdt>
              <w:sdtPr>
                <w:tag w:val="_PLD_b0304019406b49bba87fd5d26e9e77a3"/>
                <w:id w:val="2086795190"/>
                <w:lock w:val="sdtLocked"/>
              </w:sdtPr>
              <w:sdtEndPr/>
              <w:sdtContent>
                <w:tc>
                  <w:tcPr>
                    <w:tcW w:w="816" w:type="pct"/>
                  </w:tcPr>
                  <w:p w14:paraId="22005BAD" w14:textId="77777777" w:rsidR="003E2BF8" w:rsidRDefault="003E2BF8" w:rsidP="00906908">
                    <w:pPr>
                      <w:jc w:val="center"/>
                      <w:rPr>
                        <w:szCs w:val="21"/>
                      </w:rPr>
                    </w:pPr>
                    <w:r>
                      <w:rPr>
                        <w:rFonts w:hint="eastAsia"/>
                        <w:szCs w:val="21"/>
                      </w:rPr>
                      <w:t>本期增加金额</w:t>
                    </w:r>
                  </w:p>
                </w:tc>
              </w:sdtContent>
            </w:sdt>
            <w:sdt>
              <w:sdtPr>
                <w:tag w:val="_PLD_e1350bea96cf4f45a6200cab08f11722"/>
                <w:id w:val="-2103022279"/>
                <w:lock w:val="sdtLocked"/>
              </w:sdtPr>
              <w:sdtEndPr/>
              <w:sdtContent>
                <w:tc>
                  <w:tcPr>
                    <w:tcW w:w="817" w:type="pct"/>
                  </w:tcPr>
                  <w:p w14:paraId="02C9B94B" w14:textId="77777777" w:rsidR="003E2BF8" w:rsidRDefault="003E2BF8" w:rsidP="00906908">
                    <w:pPr>
                      <w:jc w:val="center"/>
                      <w:rPr>
                        <w:szCs w:val="21"/>
                      </w:rPr>
                    </w:pPr>
                    <w:r>
                      <w:rPr>
                        <w:rFonts w:hint="eastAsia"/>
                        <w:szCs w:val="21"/>
                      </w:rPr>
                      <w:t>本期摊销金额</w:t>
                    </w:r>
                  </w:p>
                </w:tc>
              </w:sdtContent>
            </w:sdt>
            <w:sdt>
              <w:sdtPr>
                <w:tag w:val="_PLD_dd7c0d5ab3334691b3e0047d34ecb634"/>
                <w:id w:val="1963456204"/>
                <w:lock w:val="sdtLocked"/>
              </w:sdtPr>
              <w:sdtEndPr/>
              <w:sdtContent>
                <w:tc>
                  <w:tcPr>
                    <w:tcW w:w="829" w:type="pct"/>
                  </w:tcPr>
                  <w:p w14:paraId="0FD623A1" w14:textId="77777777" w:rsidR="003E2BF8" w:rsidRDefault="003E2BF8" w:rsidP="00906908">
                    <w:pPr>
                      <w:jc w:val="center"/>
                      <w:rPr>
                        <w:szCs w:val="21"/>
                      </w:rPr>
                    </w:pPr>
                    <w:r>
                      <w:rPr>
                        <w:rFonts w:hint="eastAsia"/>
                        <w:szCs w:val="21"/>
                      </w:rPr>
                      <w:t>其他减少金额</w:t>
                    </w:r>
                  </w:p>
                </w:tc>
              </w:sdtContent>
            </w:sdt>
            <w:sdt>
              <w:sdtPr>
                <w:tag w:val="_PLD_3ab32d124e7942f1b1f82c0287c9220f"/>
                <w:id w:val="1567072687"/>
                <w:lock w:val="sdtLocked"/>
              </w:sdtPr>
              <w:sdtEndPr/>
              <w:sdtContent>
                <w:tc>
                  <w:tcPr>
                    <w:tcW w:w="874" w:type="pct"/>
                  </w:tcPr>
                  <w:p w14:paraId="25217F81" w14:textId="77777777" w:rsidR="003E2BF8" w:rsidRDefault="003E2BF8" w:rsidP="00906908">
                    <w:pPr>
                      <w:jc w:val="center"/>
                      <w:rPr>
                        <w:szCs w:val="21"/>
                      </w:rPr>
                    </w:pPr>
                    <w:r>
                      <w:rPr>
                        <w:rFonts w:hint="eastAsia"/>
                        <w:szCs w:val="21"/>
                      </w:rPr>
                      <w:t>期末余额</w:t>
                    </w:r>
                  </w:p>
                </w:tc>
              </w:sdtContent>
            </w:sdt>
          </w:tr>
          <w:sdt>
            <w:sdtPr>
              <w:rPr>
                <w:rFonts w:asciiTheme="minorHAnsi" w:eastAsiaTheme="minorEastAsia" w:hAnsiTheme="minorHAnsi" w:cstheme="minorBidi" w:hint="eastAsia"/>
                <w:kern w:val="2"/>
                <w:szCs w:val="21"/>
              </w:rPr>
              <w:alias w:val="长期待摊费用明细"/>
              <w:tag w:val="_TUP_969d22a473614010ab4861b5a43a6426"/>
              <w:id w:val="374733604"/>
              <w:lock w:val="sdtLocked"/>
            </w:sdtPr>
            <w:sdtEndPr/>
            <w:sdtContent>
              <w:tr w:rsidR="003E2BF8" w14:paraId="42899A17" w14:textId="77777777" w:rsidTr="003E2BF8">
                <w:tc>
                  <w:tcPr>
                    <w:tcW w:w="790" w:type="pct"/>
                  </w:tcPr>
                  <w:p w14:paraId="5D6932D5" w14:textId="77777777" w:rsidR="003E2BF8" w:rsidRDefault="003E2BF8" w:rsidP="00906908">
                    <w:pPr>
                      <w:rPr>
                        <w:szCs w:val="21"/>
                      </w:rPr>
                    </w:pPr>
                    <w:r>
                      <w:t>房屋使用费</w:t>
                    </w:r>
                  </w:p>
                </w:tc>
                <w:tc>
                  <w:tcPr>
                    <w:tcW w:w="874" w:type="pct"/>
                  </w:tcPr>
                  <w:p w14:paraId="27CFF7D6" w14:textId="77777777" w:rsidR="003E2BF8" w:rsidRDefault="003E2BF8" w:rsidP="00906908">
                    <w:pPr>
                      <w:jc w:val="right"/>
                      <w:rPr>
                        <w:szCs w:val="21"/>
                      </w:rPr>
                    </w:pPr>
                    <w:r>
                      <w:t>2,614,963.16</w:t>
                    </w:r>
                  </w:p>
                </w:tc>
                <w:tc>
                  <w:tcPr>
                    <w:tcW w:w="816" w:type="pct"/>
                  </w:tcPr>
                  <w:p w14:paraId="70639A24" w14:textId="77777777" w:rsidR="003E2BF8" w:rsidRDefault="003E2BF8" w:rsidP="00906908">
                    <w:pPr>
                      <w:jc w:val="right"/>
                      <w:rPr>
                        <w:szCs w:val="21"/>
                      </w:rPr>
                    </w:pPr>
                  </w:p>
                </w:tc>
                <w:tc>
                  <w:tcPr>
                    <w:tcW w:w="817" w:type="pct"/>
                  </w:tcPr>
                  <w:p w14:paraId="381D4945" w14:textId="77777777" w:rsidR="003E2BF8" w:rsidRDefault="003E2BF8" w:rsidP="00906908">
                    <w:pPr>
                      <w:jc w:val="right"/>
                      <w:rPr>
                        <w:szCs w:val="21"/>
                      </w:rPr>
                    </w:pPr>
                    <w:r>
                      <w:t>186,933.48</w:t>
                    </w:r>
                  </w:p>
                </w:tc>
                <w:tc>
                  <w:tcPr>
                    <w:tcW w:w="829" w:type="pct"/>
                  </w:tcPr>
                  <w:p w14:paraId="5690AF03" w14:textId="77777777" w:rsidR="003E2BF8" w:rsidRDefault="003E2BF8" w:rsidP="00906908">
                    <w:pPr>
                      <w:jc w:val="right"/>
                      <w:rPr>
                        <w:szCs w:val="21"/>
                      </w:rPr>
                    </w:pPr>
                  </w:p>
                </w:tc>
                <w:tc>
                  <w:tcPr>
                    <w:tcW w:w="874" w:type="pct"/>
                  </w:tcPr>
                  <w:p w14:paraId="0796E2DB" w14:textId="77777777" w:rsidR="003E2BF8" w:rsidRDefault="003E2BF8" w:rsidP="00906908">
                    <w:pPr>
                      <w:jc w:val="right"/>
                      <w:rPr>
                        <w:szCs w:val="21"/>
                      </w:rPr>
                    </w:pPr>
                    <w:r>
                      <w:t>2,428,029.68</w:t>
                    </w:r>
                  </w:p>
                </w:tc>
              </w:tr>
            </w:sdtContent>
          </w:sdt>
          <w:sdt>
            <w:sdtPr>
              <w:rPr>
                <w:rFonts w:asciiTheme="minorHAnsi" w:eastAsiaTheme="minorEastAsia" w:hAnsiTheme="minorHAnsi" w:cstheme="minorBidi" w:hint="eastAsia"/>
                <w:kern w:val="2"/>
                <w:szCs w:val="21"/>
              </w:rPr>
              <w:alias w:val="长期待摊费用明细"/>
              <w:tag w:val="_TUP_969d22a473614010ab4861b5a43a6426"/>
              <w:id w:val="-256522692"/>
              <w:lock w:val="sdtLocked"/>
            </w:sdtPr>
            <w:sdtEndPr/>
            <w:sdtContent>
              <w:tr w:rsidR="003E2BF8" w14:paraId="62C36B38" w14:textId="77777777" w:rsidTr="003E2BF8">
                <w:tc>
                  <w:tcPr>
                    <w:tcW w:w="790" w:type="pct"/>
                  </w:tcPr>
                  <w:p w14:paraId="33E9367A" w14:textId="77777777" w:rsidR="003E2BF8" w:rsidRDefault="003E2BF8" w:rsidP="00906908">
                    <w:pPr>
                      <w:rPr>
                        <w:szCs w:val="21"/>
                      </w:rPr>
                    </w:pPr>
                    <w:r>
                      <w:t>装修费</w:t>
                    </w:r>
                  </w:p>
                </w:tc>
                <w:tc>
                  <w:tcPr>
                    <w:tcW w:w="874" w:type="pct"/>
                  </w:tcPr>
                  <w:p w14:paraId="14DBC329" w14:textId="77777777" w:rsidR="003E2BF8" w:rsidRDefault="003E2BF8" w:rsidP="00906908">
                    <w:pPr>
                      <w:jc w:val="right"/>
                      <w:rPr>
                        <w:szCs w:val="21"/>
                      </w:rPr>
                    </w:pPr>
                    <w:r>
                      <w:t>12,303,363.47</w:t>
                    </w:r>
                  </w:p>
                </w:tc>
                <w:tc>
                  <w:tcPr>
                    <w:tcW w:w="816" w:type="pct"/>
                  </w:tcPr>
                  <w:p w14:paraId="4DDAB165" w14:textId="77777777" w:rsidR="003E2BF8" w:rsidRDefault="003E2BF8" w:rsidP="00906908">
                    <w:pPr>
                      <w:jc w:val="right"/>
                      <w:rPr>
                        <w:szCs w:val="21"/>
                      </w:rPr>
                    </w:pPr>
                    <w:r>
                      <w:t>785,701.37</w:t>
                    </w:r>
                  </w:p>
                </w:tc>
                <w:tc>
                  <w:tcPr>
                    <w:tcW w:w="817" w:type="pct"/>
                  </w:tcPr>
                  <w:p w14:paraId="59D43DB1" w14:textId="77777777" w:rsidR="003E2BF8" w:rsidRDefault="003E2BF8" w:rsidP="00906908">
                    <w:pPr>
                      <w:jc w:val="right"/>
                      <w:rPr>
                        <w:szCs w:val="21"/>
                      </w:rPr>
                    </w:pPr>
                    <w:r>
                      <w:t>4,913,417.52</w:t>
                    </w:r>
                  </w:p>
                </w:tc>
                <w:tc>
                  <w:tcPr>
                    <w:tcW w:w="829" w:type="pct"/>
                  </w:tcPr>
                  <w:p w14:paraId="3E4F8C83" w14:textId="77777777" w:rsidR="003E2BF8" w:rsidRDefault="003E2BF8" w:rsidP="00906908">
                    <w:pPr>
                      <w:jc w:val="right"/>
                      <w:rPr>
                        <w:szCs w:val="21"/>
                      </w:rPr>
                    </w:pPr>
                  </w:p>
                </w:tc>
                <w:tc>
                  <w:tcPr>
                    <w:tcW w:w="874" w:type="pct"/>
                  </w:tcPr>
                  <w:p w14:paraId="0CCE55EF" w14:textId="77777777" w:rsidR="003E2BF8" w:rsidRDefault="003E2BF8" w:rsidP="00906908">
                    <w:pPr>
                      <w:jc w:val="right"/>
                      <w:rPr>
                        <w:szCs w:val="21"/>
                      </w:rPr>
                    </w:pPr>
                    <w:r>
                      <w:t>8,175,647.32</w:t>
                    </w:r>
                  </w:p>
                </w:tc>
              </w:tr>
            </w:sdtContent>
          </w:sdt>
          <w:sdt>
            <w:sdtPr>
              <w:rPr>
                <w:rFonts w:asciiTheme="minorHAnsi" w:eastAsiaTheme="minorEastAsia" w:hAnsiTheme="minorHAnsi" w:cstheme="minorBidi" w:hint="eastAsia"/>
                <w:kern w:val="2"/>
                <w:szCs w:val="21"/>
              </w:rPr>
              <w:alias w:val="长期待摊费用明细"/>
              <w:tag w:val="_TUP_969d22a473614010ab4861b5a43a6426"/>
              <w:id w:val="1590275895"/>
              <w:lock w:val="sdtLocked"/>
            </w:sdtPr>
            <w:sdtEndPr/>
            <w:sdtContent>
              <w:tr w:rsidR="003E2BF8" w14:paraId="65937C84" w14:textId="77777777" w:rsidTr="003E2BF8">
                <w:tc>
                  <w:tcPr>
                    <w:tcW w:w="790" w:type="pct"/>
                  </w:tcPr>
                  <w:p w14:paraId="7DF5226D" w14:textId="77777777" w:rsidR="003E2BF8" w:rsidRDefault="003E2BF8" w:rsidP="00906908">
                    <w:pPr>
                      <w:rPr>
                        <w:szCs w:val="21"/>
                      </w:rPr>
                    </w:pPr>
                    <w:r>
                      <w:t>品牌使用费</w:t>
                    </w:r>
                  </w:p>
                </w:tc>
                <w:tc>
                  <w:tcPr>
                    <w:tcW w:w="874" w:type="pct"/>
                  </w:tcPr>
                  <w:p w14:paraId="40369CB2" w14:textId="77777777" w:rsidR="003E2BF8" w:rsidRDefault="003E2BF8" w:rsidP="00906908">
                    <w:pPr>
                      <w:jc w:val="right"/>
                      <w:rPr>
                        <w:szCs w:val="21"/>
                      </w:rPr>
                    </w:pPr>
                    <w:r>
                      <w:t>702,176.68</w:t>
                    </w:r>
                  </w:p>
                </w:tc>
                <w:tc>
                  <w:tcPr>
                    <w:tcW w:w="816" w:type="pct"/>
                  </w:tcPr>
                  <w:p w14:paraId="0A261E20" w14:textId="77777777" w:rsidR="003E2BF8" w:rsidRDefault="003E2BF8" w:rsidP="00906908">
                    <w:pPr>
                      <w:jc w:val="right"/>
                      <w:rPr>
                        <w:szCs w:val="21"/>
                      </w:rPr>
                    </w:pPr>
                  </w:p>
                </w:tc>
                <w:tc>
                  <w:tcPr>
                    <w:tcW w:w="817" w:type="pct"/>
                  </w:tcPr>
                  <w:p w14:paraId="735E73B5" w14:textId="77777777" w:rsidR="003E2BF8" w:rsidRDefault="003E2BF8" w:rsidP="00906908">
                    <w:pPr>
                      <w:jc w:val="right"/>
                      <w:rPr>
                        <w:szCs w:val="21"/>
                      </w:rPr>
                    </w:pPr>
                    <w:r>
                      <w:t>240,566.04</w:t>
                    </w:r>
                  </w:p>
                </w:tc>
                <w:tc>
                  <w:tcPr>
                    <w:tcW w:w="829" w:type="pct"/>
                  </w:tcPr>
                  <w:p w14:paraId="0989EEE7" w14:textId="77777777" w:rsidR="003E2BF8" w:rsidRDefault="003E2BF8" w:rsidP="00906908">
                    <w:pPr>
                      <w:jc w:val="right"/>
                      <w:rPr>
                        <w:szCs w:val="21"/>
                      </w:rPr>
                    </w:pPr>
                  </w:p>
                </w:tc>
                <w:tc>
                  <w:tcPr>
                    <w:tcW w:w="874" w:type="pct"/>
                  </w:tcPr>
                  <w:p w14:paraId="0B9EC90C" w14:textId="77777777" w:rsidR="003E2BF8" w:rsidRDefault="003E2BF8" w:rsidP="00906908">
                    <w:pPr>
                      <w:jc w:val="right"/>
                      <w:rPr>
                        <w:szCs w:val="21"/>
                      </w:rPr>
                    </w:pPr>
                    <w:r>
                      <w:t>461,610.64</w:t>
                    </w:r>
                  </w:p>
                </w:tc>
              </w:tr>
            </w:sdtContent>
          </w:sdt>
          <w:tr w:rsidR="003E2BF8" w14:paraId="5D8872C6" w14:textId="77777777" w:rsidTr="003E2BF8">
            <w:sdt>
              <w:sdtPr>
                <w:tag w:val="_PLD_e85142c73eaf41d992f4f52a1502d9a8"/>
                <w:id w:val="629202576"/>
                <w:lock w:val="sdtLocked"/>
              </w:sdtPr>
              <w:sdtEndPr/>
              <w:sdtContent>
                <w:tc>
                  <w:tcPr>
                    <w:tcW w:w="790" w:type="pct"/>
                  </w:tcPr>
                  <w:p w14:paraId="661CC5C4" w14:textId="77777777" w:rsidR="003E2BF8" w:rsidRDefault="003E2BF8" w:rsidP="00906908">
                    <w:pPr>
                      <w:jc w:val="center"/>
                      <w:rPr>
                        <w:szCs w:val="21"/>
                      </w:rPr>
                    </w:pPr>
                    <w:r>
                      <w:rPr>
                        <w:rFonts w:hint="eastAsia"/>
                        <w:szCs w:val="21"/>
                      </w:rPr>
                      <w:t>合计</w:t>
                    </w:r>
                  </w:p>
                </w:tc>
              </w:sdtContent>
            </w:sdt>
            <w:tc>
              <w:tcPr>
                <w:tcW w:w="874" w:type="pct"/>
                <w:vAlign w:val="center"/>
              </w:tcPr>
              <w:p w14:paraId="78DBED08" w14:textId="77777777" w:rsidR="003E2BF8" w:rsidRDefault="003E2BF8">
                <w:pPr>
                  <w:rPr>
                    <w:sz w:val="24"/>
                  </w:rPr>
                </w:pPr>
                <w:r>
                  <w:t>15,620,503.31</w:t>
                </w:r>
              </w:p>
            </w:tc>
            <w:tc>
              <w:tcPr>
                <w:tcW w:w="816" w:type="pct"/>
                <w:vAlign w:val="center"/>
              </w:tcPr>
              <w:p w14:paraId="28213D46" w14:textId="77777777" w:rsidR="003E2BF8" w:rsidRDefault="003E2BF8">
                <w:pPr>
                  <w:rPr>
                    <w:sz w:val="24"/>
                  </w:rPr>
                </w:pPr>
                <w:r>
                  <w:t>785,701.37</w:t>
                </w:r>
              </w:p>
            </w:tc>
            <w:tc>
              <w:tcPr>
                <w:tcW w:w="817" w:type="pct"/>
                <w:vAlign w:val="center"/>
              </w:tcPr>
              <w:p w14:paraId="1E387987" w14:textId="77777777" w:rsidR="003E2BF8" w:rsidRDefault="003E2BF8">
                <w:pPr>
                  <w:rPr>
                    <w:sz w:val="24"/>
                  </w:rPr>
                </w:pPr>
                <w:r>
                  <w:t>5,340,917.04</w:t>
                </w:r>
              </w:p>
            </w:tc>
            <w:tc>
              <w:tcPr>
                <w:tcW w:w="829" w:type="pct"/>
                <w:vAlign w:val="center"/>
              </w:tcPr>
              <w:p w14:paraId="779AF460" w14:textId="77777777" w:rsidR="003E2BF8" w:rsidRDefault="003E2BF8">
                <w:pPr>
                  <w:rPr>
                    <w:sz w:val="24"/>
                  </w:rPr>
                </w:pPr>
              </w:p>
            </w:tc>
            <w:tc>
              <w:tcPr>
                <w:tcW w:w="874" w:type="pct"/>
                <w:vAlign w:val="center"/>
              </w:tcPr>
              <w:p w14:paraId="0E9DF9E5" w14:textId="77777777" w:rsidR="003E2BF8" w:rsidRDefault="003E2BF8">
                <w:pPr>
                  <w:rPr>
                    <w:sz w:val="24"/>
                  </w:rPr>
                </w:pPr>
                <w:r>
                  <w:t>11,065,287.64</w:t>
                </w:r>
              </w:p>
            </w:tc>
          </w:tr>
        </w:tbl>
        <w:p w14:paraId="04164533" w14:textId="77777777" w:rsidR="008145AA" w:rsidRDefault="00220447">
          <w:pPr>
            <w:rPr>
              <w:szCs w:val="21"/>
            </w:rPr>
          </w:pPr>
        </w:p>
      </w:sdtContent>
    </w:sdt>
    <w:p w14:paraId="65696149"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递延所得税资产/ 递延所得税负债</w:t>
      </w:r>
    </w:p>
    <w:bookmarkStart w:id="203" w:name="_Hlk24103450" w:displacedByCustomXml="next"/>
    <w:sdt>
      <w:sdtPr>
        <w:rPr>
          <w:rFonts w:ascii="宋体" w:eastAsia="宋体" w:hAnsi="宋体" w:cs="宋体" w:hint="eastAsia"/>
          <w:b w:val="0"/>
          <w:bCs w:val="0"/>
          <w:kern w:val="0"/>
          <w:szCs w:val="21"/>
        </w:rPr>
        <w:alias w:val="模块:递延所得税资产和递延所得税负债不以抵销后的净额列示"/>
        <w:tag w:val="_SEC_c648f0f0efdc4d4c85ff3f48a55f50ee"/>
        <w:id w:val="-894582099"/>
        <w:lock w:val="sdtLocked"/>
        <w:placeholder>
          <w:docPart w:val="GBC22222222222222222222222222222"/>
        </w:placeholder>
      </w:sdtPr>
      <w:sdtEndPr>
        <w:rPr>
          <w:rFonts w:cstheme="minorBidi"/>
          <w:kern w:val="2"/>
        </w:rPr>
      </w:sdtEndPr>
      <w:sdtContent>
        <w:bookmarkStart w:id="204" w:name="_Toc215903151" w:displacedByCustomXml="prev"/>
        <w:p w14:paraId="16C60A5C" w14:textId="77777777" w:rsidR="008145AA" w:rsidRDefault="00406AE8" w:rsidP="00471E11">
          <w:pPr>
            <w:pStyle w:val="4"/>
            <w:numPr>
              <w:ilvl w:val="0"/>
              <w:numId w:val="22"/>
            </w:numPr>
            <w:ind w:left="426" w:hanging="426"/>
          </w:pPr>
          <w:r>
            <w:rPr>
              <w:rFonts w:hint="eastAsia"/>
            </w:rPr>
            <w:t>未经</w:t>
          </w:r>
          <w:proofErr w:type="gramStart"/>
          <w:r>
            <w:rPr>
              <w:rFonts w:hint="eastAsia"/>
            </w:rPr>
            <w:t>抵销</w:t>
          </w:r>
          <w:proofErr w:type="gramEnd"/>
          <w:r>
            <w:rPr>
              <w:rFonts w:hint="eastAsia"/>
            </w:rPr>
            <w:t>的递延所得税资产</w:t>
          </w:r>
        </w:p>
        <w:sdt>
          <w:sdtPr>
            <w:alias w:val="是否适用：未经抵销的递延所得税资产[双击切换]"/>
            <w:tag w:val="_GBC_ba4415ee4af24efe852073192d94c115"/>
            <w:id w:val="-1786265790"/>
            <w:lock w:val="sdtLocked"/>
            <w:placeholder>
              <w:docPart w:val="GBC22222222222222222222222222222"/>
            </w:placeholder>
          </w:sdtPr>
          <w:sdtEndPr/>
          <w:sdtContent>
            <w:p w14:paraId="468820EC" w14:textId="77777777" w:rsidR="008145AA" w:rsidRDefault="00406AE8">
              <w:r>
                <w:fldChar w:fldCharType="begin"/>
              </w:r>
              <w:r w:rsidR="003E2BF8">
                <w:instrText xml:space="preserve">MACROBUTTON  SnrToggleCheckbox √适用 </w:instrText>
              </w:r>
              <w:r>
                <w:fldChar w:fldCharType="end"/>
              </w:r>
              <w:r>
                <w:fldChar w:fldCharType="begin"/>
              </w:r>
              <w:r w:rsidR="003E2BF8">
                <w:instrText xml:space="preserve"> MACROBUTTON  SnrToggleCheckbox □不适用 </w:instrText>
              </w:r>
              <w:r>
                <w:fldChar w:fldCharType="end"/>
              </w:r>
            </w:p>
          </w:sdtContent>
        </w:sdt>
        <w:p w14:paraId="6F63CBBB" w14:textId="4351F23A" w:rsidR="008145AA" w:rsidRDefault="00406AE8">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13081598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bookmarkEnd w:id="204"/>
          <w:sdt>
            <w:sdtPr>
              <w:rPr>
                <w:rFonts w:hint="eastAsia"/>
                <w:szCs w:val="21"/>
              </w:rPr>
              <w:alias w:val="币种：财务附注：已确认的递延所得税资产和递延所得税负债"/>
              <w:tag w:val="_GBC_33d1ac52f1ce463294fce1044445d46f"/>
              <w:id w:val="3340365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3"/>
            <w:gridCol w:w="1811"/>
            <w:gridCol w:w="1687"/>
            <w:gridCol w:w="1812"/>
            <w:gridCol w:w="1686"/>
          </w:tblGrid>
          <w:tr w:rsidR="003E2BF8" w14:paraId="292E8669" w14:textId="77777777" w:rsidTr="003E2BF8">
            <w:trPr>
              <w:trHeight w:val="285"/>
            </w:trPr>
            <w:sdt>
              <w:sdtPr>
                <w:tag w:val="_PLD_e006c9e7b70844cd8ef6f2cbb5161589"/>
                <w:id w:val="-240173716"/>
                <w:lock w:val="sdtLocked"/>
              </w:sdtPr>
              <w:sdtEndPr/>
              <w:sdtContent>
                <w:tc>
                  <w:tcPr>
                    <w:tcW w:w="1135" w:type="pct"/>
                    <w:vMerge w:val="restart"/>
                    <w:shd w:val="clear" w:color="auto" w:fill="auto"/>
                    <w:vAlign w:val="center"/>
                  </w:tcPr>
                  <w:p w14:paraId="628BC882" w14:textId="77777777" w:rsidR="003E2BF8" w:rsidRDefault="003E2BF8" w:rsidP="00906908">
                    <w:pPr>
                      <w:jc w:val="center"/>
                      <w:rPr>
                        <w:szCs w:val="21"/>
                      </w:rPr>
                    </w:pPr>
                    <w:r>
                      <w:rPr>
                        <w:rFonts w:hint="eastAsia"/>
                        <w:szCs w:val="21"/>
                      </w:rPr>
                      <w:t>项目</w:t>
                    </w:r>
                  </w:p>
                </w:tc>
              </w:sdtContent>
            </w:sdt>
            <w:sdt>
              <w:sdtPr>
                <w:tag w:val="_PLD_9380d941020241f39819205f4df8c355"/>
                <w:id w:val="-1325579858"/>
                <w:lock w:val="sdtLocked"/>
              </w:sdtPr>
              <w:sdtEndPr/>
              <w:sdtContent>
                <w:tc>
                  <w:tcPr>
                    <w:tcW w:w="1932" w:type="pct"/>
                    <w:gridSpan w:val="2"/>
                    <w:shd w:val="clear" w:color="auto" w:fill="auto"/>
                    <w:vAlign w:val="center"/>
                  </w:tcPr>
                  <w:p w14:paraId="2797FB92" w14:textId="77777777" w:rsidR="003E2BF8" w:rsidRDefault="003E2BF8" w:rsidP="00906908">
                    <w:pPr>
                      <w:jc w:val="center"/>
                      <w:rPr>
                        <w:szCs w:val="21"/>
                      </w:rPr>
                    </w:pPr>
                    <w:r>
                      <w:rPr>
                        <w:rFonts w:hint="eastAsia"/>
                        <w:szCs w:val="21"/>
                      </w:rPr>
                      <w:t>期末余额</w:t>
                    </w:r>
                  </w:p>
                </w:tc>
              </w:sdtContent>
            </w:sdt>
            <w:sdt>
              <w:sdtPr>
                <w:tag w:val="_PLD_40d587838e534f37a8f9a9e7e2020671"/>
                <w:id w:val="10962624"/>
                <w:lock w:val="sdtLocked"/>
              </w:sdtPr>
              <w:sdtEndPr/>
              <w:sdtContent>
                <w:tc>
                  <w:tcPr>
                    <w:tcW w:w="1932" w:type="pct"/>
                    <w:gridSpan w:val="2"/>
                    <w:shd w:val="clear" w:color="auto" w:fill="auto"/>
                    <w:vAlign w:val="center"/>
                  </w:tcPr>
                  <w:p w14:paraId="0C9AC970" w14:textId="77777777" w:rsidR="003E2BF8" w:rsidRDefault="003E2BF8" w:rsidP="00906908">
                    <w:pPr>
                      <w:jc w:val="center"/>
                      <w:rPr>
                        <w:szCs w:val="21"/>
                      </w:rPr>
                    </w:pPr>
                    <w:r>
                      <w:rPr>
                        <w:rFonts w:hint="eastAsia"/>
                        <w:szCs w:val="21"/>
                      </w:rPr>
                      <w:t>期初余额</w:t>
                    </w:r>
                  </w:p>
                </w:tc>
              </w:sdtContent>
            </w:sdt>
          </w:tr>
          <w:tr w:rsidR="003E2BF8" w14:paraId="6EF2F27B" w14:textId="77777777" w:rsidTr="003E2BF8">
            <w:trPr>
              <w:trHeight w:val="285"/>
            </w:trPr>
            <w:tc>
              <w:tcPr>
                <w:tcW w:w="1135" w:type="pct"/>
                <w:vMerge/>
                <w:shd w:val="clear" w:color="auto" w:fill="auto"/>
                <w:vAlign w:val="center"/>
              </w:tcPr>
              <w:p w14:paraId="78E730E0" w14:textId="77777777" w:rsidR="003E2BF8" w:rsidRDefault="003E2BF8" w:rsidP="00906908">
                <w:pPr>
                  <w:jc w:val="center"/>
                  <w:rPr>
                    <w:b/>
                    <w:szCs w:val="21"/>
                  </w:rPr>
                </w:pPr>
              </w:p>
            </w:tc>
            <w:sdt>
              <w:sdtPr>
                <w:tag w:val="_PLD_c239006a5e6040d58bedd94ab36e9784"/>
                <w:id w:val="-1946212839"/>
                <w:lock w:val="sdtLocked"/>
              </w:sdtPr>
              <w:sdtEndPr/>
              <w:sdtContent>
                <w:tc>
                  <w:tcPr>
                    <w:tcW w:w="1001" w:type="pct"/>
                    <w:shd w:val="clear" w:color="auto" w:fill="auto"/>
                    <w:vAlign w:val="center"/>
                  </w:tcPr>
                  <w:p w14:paraId="584AED32" w14:textId="77777777" w:rsidR="003E2BF8" w:rsidRDefault="003E2BF8" w:rsidP="00906908">
                    <w:pPr>
                      <w:jc w:val="center"/>
                      <w:rPr>
                        <w:szCs w:val="21"/>
                      </w:rPr>
                    </w:pPr>
                    <w:r>
                      <w:rPr>
                        <w:rFonts w:hint="eastAsia"/>
                        <w:szCs w:val="21"/>
                      </w:rPr>
                      <w:t>可抵扣暂时性差异</w:t>
                    </w:r>
                  </w:p>
                </w:tc>
              </w:sdtContent>
            </w:sdt>
            <w:sdt>
              <w:sdtPr>
                <w:tag w:val="_PLD_1559717fc58743e19a1e868ac528fbc0"/>
                <w:id w:val="-513612362"/>
                <w:lock w:val="sdtLocked"/>
              </w:sdtPr>
              <w:sdtEndPr/>
              <w:sdtContent>
                <w:tc>
                  <w:tcPr>
                    <w:tcW w:w="932" w:type="pct"/>
                    <w:shd w:val="clear" w:color="auto" w:fill="auto"/>
                    <w:vAlign w:val="center"/>
                  </w:tcPr>
                  <w:p w14:paraId="4D7A7FB0" w14:textId="77777777" w:rsidR="003E2BF8" w:rsidRDefault="003E2BF8" w:rsidP="00906908">
                    <w:pPr>
                      <w:jc w:val="center"/>
                      <w:rPr>
                        <w:szCs w:val="21"/>
                      </w:rPr>
                    </w:pPr>
                    <w:r>
                      <w:rPr>
                        <w:rFonts w:hint="eastAsia"/>
                        <w:szCs w:val="21"/>
                      </w:rPr>
                      <w:t>递延所得税</w:t>
                    </w:r>
                  </w:p>
                  <w:p w14:paraId="6F816BAF" w14:textId="77777777" w:rsidR="003E2BF8" w:rsidRDefault="003E2BF8" w:rsidP="00906908">
                    <w:pPr>
                      <w:jc w:val="center"/>
                      <w:rPr>
                        <w:szCs w:val="21"/>
                      </w:rPr>
                    </w:pPr>
                    <w:r>
                      <w:rPr>
                        <w:rFonts w:hint="eastAsia"/>
                        <w:szCs w:val="21"/>
                      </w:rPr>
                      <w:t>资产</w:t>
                    </w:r>
                  </w:p>
                </w:tc>
              </w:sdtContent>
            </w:sdt>
            <w:sdt>
              <w:sdtPr>
                <w:tag w:val="_PLD_de171afb73ff474dbccc47c2cec6d4f1"/>
                <w:id w:val="-718821608"/>
                <w:lock w:val="sdtLocked"/>
              </w:sdtPr>
              <w:sdtEndPr/>
              <w:sdtContent>
                <w:tc>
                  <w:tcPr>
                    <w:tcW w:w="1001" w:type="pct"/>
                    <w:shd w:val="clear" w:color="auto" w:fill="auto"/>
                    <w:vAlign w:val="center"/>
                  </w:tcPr>
                  <w:p w14:paraId="530D163A" w14:textId="77777777" w:rsidR="003E2BF8" w:rsidRDefault="003E2BF8" w:rsidP="00906908">
                    <w:pPr>
                      <w:jc w:val="center"/>
                      <w:rPr>
                        <w:szCs w:val="21"/>
                      </w:rPr>
                    </w:pPr>
                    <w:r>
                      <w:rPr>
                        <w:rFonts w:hint="eastAsia"/>
                        <w:szCs w:val="21"/>
                      </w:rPr>
                      <w:t>可抵扣暂时性差异</w:t>
                    </w:r>
                  </w:p>
                </w:tc>
              </w:sdtContent>
            </w:sdt>
            <w:sdt>
              <w:sdtPr>
                <w:tag w:val="_PLD_bafc90864e7347e5bb50ec31a5dffe05"/>
                <w:id w:val="-1694826457"/>
                <w:lock w:val="sdtLocked"/>
              </w:sdtPr>
              <w:sdtEndPr/>
              <w:sdtContent>
                <w:tc>
                  <w:tcPr>
                    <w:tcW w:w="932" w:type="pct"/>
                    <w:shd w:val="clear" w:color="auto" w:fill="auto"/>
                    <w:vAlign w:val="center"/>
                  </w:tcPr>
                  <w:p w14:paraId="381AA070" w14:textId="77777777" w:rsidR="003E2BF8" w:rsidRDefault="003E2BF8" w:rsidP="00906908">
                    <w:pPr>
                      <w:jc w:val="center"/>
                      <w:rPr>
                        <w:szCs w:val="21"/>
                      </w:rPr>
                    </w:pPr>
                    <w:r>
                      <w:rPr>
                        <w:rFonts w:hint="eastAsia"/>
                        <w:szCs w:val="21"/>
                      </w:rPr>
                      <w:t>递延所得税</w:t>
                    </w:r>
                  </w:p>
                  <w:p w14:paraId="7089BBB5" w14:textId="77777777" w:rsidR="003E2BF8" w:rsidRDefault="003E2BF8" w:rsidP="00906908">
                    <w:pPr>
                      <w:jc w:val="center"/>
                      <w:rPr>
                        <w:szCs w:val="21"/>
                      </w:rPr>
                    </w:pPr>
                    <w:r>
                      <w:rPr>
                        <w:rFonts w:hint="eastAsia"/>
                        <w:szCs w:val="21"/>
                      </w:rPr>
                      <w:t>资产</w:t>
                    </w:r>
                  </w:p>
                </w:tc>
              </w:sdtContent>
            </w:sdt>
          </w:tr>
          <w:tr w:rsidR="003E2BF8" w14:paraId="1E85BE08" w14:textId="77777777" w:rsidTr="003E2BF8">
            <w:trPr>
              <w:trHeight w:val="285"/>
            </w:trPr>
            <w:sdt>
              <w:sdtPr>
                <w:tag w:val="_PLD_a9dd5d10d8174be9a4f6ad53ac178647"/>
                <w:id w:val="788392282"/>
                <w:lock w:val="sdtLocked"/>
              </w:sdtPr>
              <w:sdtEndPr/>
              <w:sdtContent>
                <w:tc>
                  <w:tcPr>
                    <w:tcW w:w="1135" w:type="pct"/>
                    <w:shd w:val="clear" w:color="auto" w:fill="auto"/>
                    <w:vAlign w:val="center"/>
                  </w:tcPr>
                  <w:p w14:paraId="794D4FE4" w14:textId="77777777" w:rsidR="003E2BF8" w:rsidRDefault="003E2BF8" w:rsidP="00906908">
                    <w:pPr>
                      <w:ind w:firstLineChars="100" w:firstLine="210"/>
                      <w:rPr>
                        <w:szCs w:val="21"/>
                      </w:rPr>
                    </w:pPr>
                    <w:r>
                      <w:rPr>
                        <w:rFonts w:hint="eastAsia"/>
                        <w:szCs w:val="21"/>
                      </w:rPr>
                      <w:t>资产减值准备</w:t>
                    </w:r>
                  </w:p>
                </w:tc>
              </w:sdtContent>
            </w:sdt>
            <w:tc>
              <w:tcPr>
                <w:tcW w:w="1001" w:type="pct"/>
                <w:shd w:val="clear" w:color="auto" w:fill="auto"/>
                <w:vAlign w:val="center"/>
              </w:tcPr>
              <w:p w14:paraId="25FEDDBC" w14:textId="77777777" w:rsidR="003E2BF8" w:rsidRDefault="003E2BF8" w:rsidP="00906908">
                <w:pPr>
                  <w:rPr>
                    <w:sz w:val="24"/>
                  </w:rPr>
                </w:pPr>
                <w:r>
                  <w:t>698,425,667.24</w:t>
                </w:r>
              </w:p>
            </w:tc>
            <w:tc>
              <w:tcPr>
                <w:tcW w:w="932" w:type="pct"/>
                <w:shd w:val="clear" w:color="auto" w:fill="auto"/>
                <w:vAlign w:val="center"/>
              </w:tcPr>
              <w:p w14:paraId="3D8D2B2C" w14:textId="77777777" w:rsidR="003E2BF8" w:rsidRDefault="003E2BF8" w:rsidP="00906908">
                <w:pPr>
                  <w:rPr>
                    <w:sz w:val="24"/>
                  </w:rPr>
                </w:pPr>
                <w:r>
                  <w:t>170,387,270.23</w:t>
                </w:r>
              </w:p>
            </w:tc>
            <w:tc>
              <w:tcPr>
                <w:tcW w:w="1001" w:type="pct"/>
                <w:shd w:val="clear" w:color="auto" w:fill="auto"/>
                <w:vAlign w:val="center"/>
              </w:tcPr>
              <w:p w14:paraId="6BBE0176" w14:textId="77777777" w:rsidR="003E2BF8" w:rsidRDefault="003E2BF8" w:rsidP="00906908">
                <w:pPr>
                  <w:rPr>
                    <w:sz w:val="24"/>
                  </w:rPr>
                </w:pPr>
                <w:r>
                  <w:t>427,845,907.68</w:t>
                </w:r>
              </w:p>
            </w:tc>
            <w:tc>
              <w:tcPr>
                <w:tcW w:w="932" w:type="pct"/>
                <w:shd w:val="clear" w:color="auto" w:fill="auto"/>
                <w:vAlign w:val="center"/>
              </w:tcPr>
              <w:p w14:paraId="734AFAD5" w14:textId="77777777" w:rsidR="003E2BF8" w:rsidRDefault="003E2BF8" w:rsidP="00906908">
                <w:pPr>
                  <w:rPr>
                    <w:sz w:val="24"/>
                  </w:rPr>
                </w:pPr>
                <w:r>
                  <w:t>106,505,603.61</w:t>
                </w:r>
              </w:p>
            </w:tc>
          </w:tr>
          <w:tr w:rsidR="003E2BF8" w14:paraId="247DC9AC" w14:textId="77777777" w:rsidTr="003E2BF8">
            <w:trPr>
              <w:trHeight w:val="285"/>
            </w:trPr>
            <w:sdt>
              <w:sdtPr>
                <w:tag w:val="_PLD_d888a9019bdb4ec39459c5bfe650b183"/>
                <w:id w:val="-2069795432"/>
                <w:lock w:val="sdtLocked"/>
              </w:sdtPr>
              <w:sdtEndPr/>
              <w:sdtContent>
                <w:tc>
                  <w:tcPr>
                    <w:tcW w:w="1135" w:type="pct"/>
                    <w:shd w:val="clear" w:color="auto" w:fill="auto"/>
                    <w:vAlign w:val="center"/>
                  </w:tcPr>
                  <w:p w14:paraId="0BD80E1A" w14:textId="77777777" w:rsidR="003E2BF8" w:rsidRDefault="003E2BF8" w:rsidP="00906908">
                    <w:pPr>
                      <w:ind w:firstLineChars="100" w:firstLine="210"/>
                      <w:rPr>
                        <w:szCs w:val="21"/>
                      </w:rPr>
                    </w:pPr>
                    <w:r>
                      <w:rPr>
                        <w:rFonts w:hint="eastAsia"/>
                        <w:szCs w:val="21"/>
                      </w:rPr>
                      <w:t>内部交易未实现利润</w:t>
                    </w:r>
                  </w:p>
                </w:tc>
              </w:sdtContent>
            </w:sdt>
            <w:tc>
              <w:tcPr>
                <w:tcW w:w="1001" w:type="pct"/>
                <w:shd w:val="clear" w:color="auto" w:fill="auto"/>
              </w:tcPr>
              <w:p w14:paraId="7AA1C313" w14:textId="77777777" w:rsidR="003E2BF8" w:rsidRDefault="003E2BF8" w:rsidP="00906908">
                <w:pPr>
                  <w:jc w:val="right"/>
                  <w:rPr>
                    <w:szCs w:val="21"/>
                  </w:rPr>
                </w:pPr>
              </w:p>
            </w:tc>
            <w:tc>
              <w:tcPr>
                <w:tcW w:w="932" w:type="pct"/>
                <w:shd w:val="clear" w:color="auto" w:fill="auto"/>
              </w:tcPr>
              <w:p w14:paraId="2AC5A29F" w14:textId="77777777" w:rsidR="003E2BF8" w:rsidRDefault="003E2BF8" w:rsidP="00906908">
                <w:pPr>
                  <w:jc w:val="right"/>
                  <w:rPr>
                    <w:szCs w:val="21"/>
                  </w:rPr>
                </w:pPr>
              </w:p>
            </w:tc>
            <w:tc>
              <w:tcPr>
                <w:tcW w:w="1001" w:type="pct"/>
                <w:shd w:val="clear" w:color="auto" w:fill="auto"/>
              </w:tcPr>
              <w:p w14:paraId="7AFC64D5" w14:textId="77777777" w:rsidR="003E2BF8" w:rsidRDefault="003E2BF8" w:rsidP="00906908">
                <w:pPr>
                  <w:jc w:val="right"/>
                  <w:rPr>
                    <w:szCs w:val="21"/>
                  </w:rPr>
                </w:pPr>
              </w:p>
            </w:tc>
            <w:tc>
              <w:tcPr>
                <w:tcW w:w="932" w:type="pct"/>
                <w:shd w:val="clear" w:color="auto" w:fill="auto"/>
              </w:tcPr>
              <w:p w14:paraId="3FB52CA0" w14:textId="77777777" w:rsidR="003E2BF8" w:rsidRDefault="003E2BF8" w:rsidP="00906908">
                <w:pPr>
                  <w:jc w:val="right"/>
                  <w:rPr>
                    <w:szCs w:val="21"/>
                  </w:rPr>
                </w:pPr>
              </w:p>
            </w:tc>
          </w:tr>
          <w:tr w:rsidR="003E2BF8" w14:paraId="7198FA8A" w14:textId="77777777" w:rsidTr="003E2BF8">
            <w:trPr>
              <w:trHeight w:val="285"/>
            </w:trPr>
            <w:sdt>
              <w:sdtPr>
                <w:tag w:val="_PLD_412e3f8d0e1642ae9adf17341ca2fd4f"/>
                <w:id w:val="-1393027037"/>
                <w:lock w:val="sdtLocked"/>
              </w:sdtPr>
              <w:sdtEndPr/>
              <w:sdtContent>
                <w:tc>
                  <w:tcPr>
                    <w:tcW w:w="1135" w:type="pct"/>
                    <w:tcBorders>
                      <w:bottom w:val="single" w:sz="4" w:space="0" w:color="auto"/>
                    </w:tcBorders>
                    <w:shd w:val="clear" w:color="auto" w:fill="auto"/>
                    <w:vAlign w:val="center"/>
                  </w:tcPr>
                  <w:p w14:paraId="08AE9345" w14:textId="77777777" w:rsidR="003E2BF8" w:rsidRDefault="003E2BF8" w:rsidP="00906908">
                    <w:pPr>
                      <w:ind w:firstLineChars="100" w:firstLine="210"/>
                      <w:rPr>
                        <w:szCs w:val="21"/>
                      </w:rPr>
                    </w:pPr>
                    <w:r>
                      <w:rPr>
                        <w:rFonts w:hint="eastAsia"/>
                        <w:szCs w:val="21"/>
                      </w:rPr>
                      <w:t>可抵扣亏损</w:t>
                    </w:r>
                  </w:p>
                </w:tc>
              </w:sdtContent>
            </w:sdt>
            <w:tc>
              <w:tcPr>
                <w:tcW w:w="1001" w:type="pct"/>
                <w:shd w:val="clear" w:color="auto" w:fill="auto"/>
              </w:tcPr>
              <w:p w14:paraId="2C5471FE" w14:textId="77777777" w:rsidR="003E2BF8" w:rsidRDefault="003E2BF8" w:rsidP="00906908">
                <w:pPr>
                  <w:jc w:val="right"/>
                  <w:rPr>
                    <w:szCs w:val="21"/>
                  </w:rPr>
                </w:pPr>
              </w:p>
            </w:tc>
            <w:tc>
              <w:tcPr>
                <w:tcW w:w="932" w:type="pct"/>
                <w:shd w:val="clear" w:color="auto" w:fill="auto"/>
              </w:tcPr>
              <w:p w14:paraId="3EA5F264" w14:textId="77777777" w:rsidR="003E2BF8" w:rsidRDefault="003E2BF8" w:rsidP="00906908">
                <w:pPr>
                  <w:jc w:val="right"/>
                  <w:rPr>
                    <w:szCs w:val="21"/>
                  </w:rPr>
                </w:pPr>
              </w:p>
            </w:tc>
            <w:tc>
              <w:tcPr>
                <w:tcW w:w="1001" w:type="pct"/>
                <w:shd w:val="clear" w:color="auto" w:fill="auto"/>
              </w:tcPr>
              <w:p w14:paraId="7F50CD5A" w14:textId="77777777" w:rsidR="003E2BF8" w:rsidRDefault="003E2BF8" w:rsidP="00906908">
                <w:pPr>
                  <w:jc w:val="right"/>
                  <w:rPr>
                    <w:szCs w:val="21"/>
                  </w:rPr>
                </w:pPr>
              </w:p>
            </w:tc>
            <w:tc>
              <w:tcPr>
                <w:tcW w:w="932" w:type="pct"/>
                <w:shd w:val="clear" w:color="auto" w:fill="auto"/>
              </w:tcPr>
              <w:p w14:paraId="59E2EC88" w14:textId="77777777" w:rsidR="003E2BF8" w:rsidRDefault="003E2BF8" w:rsidP="00906908">
                <w:pPr>
                  <w:jc w:val="right"/>
                  <w:rPr>
                    <w:szCs w:val="21"/>
                  </w:rPr>
                </w:pPr>
              </w:p>
            </w:tc>
          </w:tr>
          <w:sdt>
            <w:sdtPr>
              <w:rPr>
                <w:szCs w:val="21"/>
              </w:rPr>
              <w:alias w:val="递延所得税资产明细"/>
              <w:tag w:val="_TUP_703575bf8b6048788dc624e748111109"/>
              <w:id w:val="1046718122"/>
              <w:lock w:val="sdtLocked"/>
            </w:sdtPr>
            <w:sdtEndPr/>
            <w:sdtContent>
              <w:tr w:rsidR="003E2BF8" w14:paraId="693412EE" w14:textId="77777777" w:rsidTr="003E2BF8">
                <w:trPr>
                  <w:trHeight w:val="285"/>
                </w:trPr>
                <w:tc>
                  <w:tcPr>
                    <w:tcW w:w="1135" w:type="pct"/>
                    <w:shd w:val="clear" w:color="auto" w:fill="auto"/>
                    <w:vAlign w:val="center"/>
                  </w:tcPr>
                  <w:p w14:paraId="14D077DF" w14:textId="77777777" w:rsidR="003E2BF8" w:rsidRDefault="003E2BF8" w:rsidP="00906908">
                    <w:pPr>
                      <w:rPr>
                        <w:szCs w:val="21"/>
                      </w:rPr>
                    </w:pPr>
                    <w:r w:rsidRPr="003E2BF8">
                      <w:rPr>
                        <w:rFonts w:hint="eastAsia"/>
                        <w:szCs w:val="21"/>
                      </w:rPr>
                      <w:t>计提的与税务时间性差异的费用</w:t>
                    </w:r>
                  </w:p>
                </w:tc>
                <w:tc>
                  <w:tcPr>
                    <w:tcW w:w="1001" w:type="pct"/>
                    <w:shd w:val="clear" w:color="auto" w:fill="auto"/>
                  </w:tcPr>
                  <w:p w14:paraId="1C9363AE" w14:textId="77777777" w:rsidR="003E2BF8" w:rsidRDefault="003E2BF8" w:rsidP="00906908">
                    <w:pPr>
                      <w:jc w:val="right"/>
                      <w:rPr>
                        <w:szCs w:val="21"/>
                      </w:rPr>
                    </w:pPr>
                    <w:r>
                      <w:t>36,835,143.71</w:t>
                    </w:r>
                  </w:p>
                </w:tc>
                <w:tc>
                  <w:tcPr>
                    <w:tcW w:w="932" w:type="pct"/>
                    <w:shd w:val="clear" w:color="auto" w:fill="auto"/>
                  </w:tcPr>
                  <w:p w14:paraId="5D63D07E" w14:textId="77777777" w:rsidR="003E2BF8" w:rsidRDefault="003E2BF8" w:rsidP="00906908">
                    <w:pPr>
                      <w:jc w:val="right"/>
                      <w:rPr>
                        <w:szCs w:val="21"/>
                      </w:rPr>
                    </w:pPr>
                    <w:r>
                      <w:t>9,208,785.93</w:t>
                    </w:r>
                  </w:p>
                </w:tc>
                <w:tc>
                  <w:tcPr>
                    <w:tcW w:w="1001" w:type="pct"/>
                    <w:shd w:val="clear" w:color="auto" w:fill="auto"/>
                  </w:tcPr>
                  <w:p w14:paraId="59425A26" w14:textId="77777777" w:rsidR="003E2BF8" w:rsidRDefault="003E2BF8" w:rsidP="00906908">
                    <w:pPr>
                      <w:jc w:val="right"/>
                      <w:rPr>
                        <w:szCs w:val="21"/>
                      </w:rPr>
                    </w:pPr>
                    <w:r>
                      <w:t>36,835,143.71</w:t>
                    </w:r>
                  </w:p>
                </w:tc>
                <w:tc>
                  <w:tcPr>
                    <w:tcW w:w="932" w:type="pct"/>
                    <w:shd w:val="clear" w:color="auto" w:fill="auto"/>
                  </w:tcPr>
                  <w:p w14:paraId="61893E9E" w14:textId="77777777" w:rsidR="003E2BF8" w:rsidRDefault="003E2BF8" w:rsidP="00906908">
                    <w:pPr>
                      <w:jc w:val="right"/>
                      <w:rPr>
                        <w:szCs w:val="21"/>
                      </w:rPr>
                    </w:pPr>
                    <w:r>
                      <w:t>9,208,785.93</w:t>
                    </w:r>
                  </w:p>
                </w:tc>
              </w:tr>
            </w:sdtContent>
          </w:sdt>
          <w:tr w:rsidR="003E2BF8" w14:paraId="4383EF17" w14:textId="77777777" w:rsidTr="003E2BF8">
            <w:trPr>
              <w:trHeight w:val="285"/>
            </w:trPr>
            <w:sdt>
              <w:sdtPr>
                <w:tag w:val="_PLD_6fc9224998ff4043b5f3c058cb2e9971"/>
                <w:id w:val="943646964"/>
                <w:lock w:val="sdtLocked"/>
              </w:sdtPr>
              <w:sdtEndPr/>
              <w:sdtContent>
                <w:tc>
                  <w:tcPr>
                    <w:tcW w:w="1135" w:type="pct"/>
                    <w:shd w:val="clear" w:color="auto" w:fill="auto"/>
                    <w:vAlign w:val="center"/>
                  </w:tcPr>
                  <w:p w14:paraId="0DC72502" w14:textId="77777777" w:rsidR="003E2BF8" w:rsidRDefault="003E2BF8" w:rsidP="00906908">
                    <w:pPr>
                      <w:jc w:val="center"/>
                      <w:rPr>
                        <w:szCs w:val="21"/>
                      </w:rPr>
                    </w:pPr>
                    <w:r>
                      <w:rPr>
                        <w:rFonts w:hint="eastAsia"/>
                        <w:szCs w:val="21"/>
                      </w:rPr>
                      <w:t>合计</w:t>
                    </w:r>
                  </w:p>
                </w:tc>
              </w:sdtContent>
            </w:sdt>
            <w:tc>
              <w:tcPr>
                <w:tcW w:w="1001" w:type="pct"/>
                <w:shd w:val="clear" w:color="auto" w:fill="auto"/>
                <w:vAlign w:val="center"/>
              </w:tcPr>
              <w:p w14:paraId="2BE36A76" w14:textId="77777777" w:rsidR="003E2BF8" w:rsidRDefault="003E2BF8">
                <w:pPr>
                  <w:rPr>
                    <w:sz w:val="24"/>
                  </w:rPr>
                </w:pPr>
                <w:r>
                  <w:t>735,260,810.95</w:t>
                </w:r>
              </w:p>
            </w:tc>
            <w:tc>
              <w:tcPr>
                <w:tcW w:w="932" w:type="pct"/>
                <w:shd w:val="clear" w:color="auto" w:fill="auto"/>
                <w:vAlign w:val="center"/>
              </w:tcPr>
              <w:p w14:paraId="4E77F534" w14:textId="77777777" w:rsidR="003E2BF8" w:rsidRDefault="003E2BF8">
                <w:pPr>
                  <w:rPr>
                    <w:sz w:val="24"/>
                  </w:rPr>
                </w:pPr>
                <w:r>
                  <w:t>179,596,056.16</w:t>
                </w:r>
              </w:p>
            </w:tc>
            <w:tc>
              <w:tcPr>
                <w:tcW w:w="1001" w:type="pct"/>
                <w:shd w:val="clear" w:color="auto" w:fill="auto"/>
                <w:vAlign w:val="center"/>
              </w:tcPr>
              <w:p w14:paraId="6B06988A" w14:textId="77777777" w:rsidR="003E2BF8" w:rsidRDefault="003E2BF8">
                <w:pPr>
                  <w:rPr>
                    <w:sz w:val="24"/>
                  </w:rPr>
                </w:pPr>
                <w:r>
                  <w:t>464,681,051.39</w:t>
                </w:r>
              </w:p>
            </w:tc>
            <w:tc>
              <w:tcPr>
                <w:tcW w:w="932" w:type="pct"/>
                <w:shd w:val="clear" w:color="auto" w:fill="auto"/>
                <w:vAlign w:val="center"/>
              </w:tcPr>
              <w:p w14:paraId="7716DF5D" w14:textId="77777777" w:rsidR="003E2BF8" w:rsidRDefault="003E2BF8">
                <w:pPr>
                  <w:rPr>
                    <w:sz w:val="24"/>
                  </w:rPr>
                </w:pPr>
                <w:r>
                  <w:t>115,714,389.54</w:t>
                </w:r>
              </w:p>
            </w:tc>
          </w:tr>
        </w:tbl>
        <w:p w14:paraId="37782C62" w14:textId="77777777" w:rsidR="003E2BF8" w:rsidRDefault="003E2BF8"/>
        <w:p w14:paraId="184B7C14" w14:textId="77777777" w:rsidR="008145AA" w:rsidRDefault="00406AE8" w:rsidP="00471E11">
          <w:pPr>
            <w:pStyle w:val="4"/>
            <w:numPr>
              <w:ilvl w:val="0"/>
              <w:numId w:val="22"/>
            </w:numPr>
            <w:ind w:left="426" w:hanging="426"/>
          </w:pPr>
          <w:r>
            <w:rPr>
              <w:rFonts w:hint="eastAsia"/>
            </w:rPr>
            <w:t>未经</w:t>
          </w:r>
          <w:proofErr w:type="gramStart"/>
          <w:r>
            <w:rPr>
              <w:rFonts w:hint="eastAsia"/>
            </w:rPr>
            <w:t>抵销</w:t>
          </w:r>
          <w:proofErr w:type="gramEnd"/>
          <w:r>
            <w:rPr>
              <w:rFonts w:hint="eastAsia"/>
            </w:rPr>
            <w:t>的递延所得税负债</w:t>
          </w:r>
        </w:p>
        <w:p w14:paraId="22E3C1E4" w14:textId="77777777" w:rsidR="008145AA" w:rsidRDefault="00220447">
          <w:sdt>
            <w:sdtPr>
              <w:alias w:val="是否适用：未经抵销的递延所得税负债[双击切换]"/>
              <w:tag w:val="_GBC_e7d8f83d611d4464afa60fcd4c2b0690"/>
              <w:id w:val="900634198"/>
              <w:lock w:val="sdtLocked"/>
              <w:placeholder>
                <w:docPart w:val="GBC22222222222222222222222222222"/>
              </w:placeholder>
            </w:sdtPr>
            <w:sdtEndPr/>
            <w:sdtContent>
              <w:r w:rsidR="00406AE8">
                <w:fldChar w:fldCharType="begin"/>
              </w:r>
              <w:r w:rsidR="003E2BF8">
                <w:instrText xml:space="preserve">MACROBUTTON  SnrToggleCheckbox √适用 </w:instrText>
              </w:r>
              <w:r w:rsidR="00406AE8">
                <w:fldChar w:fldCharType="end"/>
              </w:r>
              <w:r w:rsidR="00406AE8">
                <w:fldChar w:fldCharType="begin"/>
              </w:r>
              <w:r w:rsidR="003E2BF8">
                <w:instrText xml:space="preserve"> MACROBUTTON  SnrToggleCheckbox □不适用 </w:instrText>
              </w:r>
              <w:r w:rsidR="00406AE8">
                <w:fldChar w:fldCharType="end"/>
              </w:r>
            </w:sdtContent>
          </w:sdt>
        </w:p>
        <w:p w14:paraId="16920B44" w14:textId="682BCEAA" w:rsidR="008145AA" w:rsidRDefault="00406AE8">
          <w:pPr>
            <w:jc w:val="right"/>
          </w:pPr>
          <w:r>
            <w:rPr>
              <w:rFonts w:hint="eastAsia"/>
            </w:rPr>
            <w:t>单位：</w:t>
          </w:r>
          <w:sdt>
            <w:sdtPr>
              <w:rPr>
                <w:rFonts w:hint="eastAsia"/>
              </w:rPr>
              <w:alias w:val="单位：财务附注：未经抵销的递延所得税负债"/>
              <w:tag w:val="_GBC_20c1fd2b551d429d888a1c48c5ee9c5a"/>
              <w:id w:val="-12967473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2330087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rPr>
                <w:t>人民币</w:t>
              </w:r>
            </w:sdtContent>
          </w:sdt>
        </w:p>
        <w:tbl>
          <w:tblPr>
            <w:tblStyle w:val="g1"/>
            <w:tblW w:w="517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2"/>
            <w:gridCol w:w="1735"/>
            <w:gridCol w:w="1175"/>
            <w:gridCol w:w="1829"/>
            <w:gridCol w:w="1267"/>
          </w:tblGrid>
          <w:tr w:rsidR="003E2BF8" w14:paraId="2E37CCB7" w14:textId="77777777" w:rsidTr="00943425">
            <w:trPr>
              <w:trHeight w:val="285"/>
            </w:trPr>
            <w:sdt>
              <w:sdtPr>
                <w:tag w:val="_PLD_e9bdb30dce784b4a9efd1b5efd6964fb"/>
                <w:id w:val="-1205563176"/>
                <w:lock w:val="sdtLocked"/>
              </w:sdtPr>
              <w:sdtEndPr/>
              <w:sdtContent>
                <w:tc>
                  <w:tcPr>
                    <w:tcW w:w="1795" w:type="pct"/>
                    <w:vMerge w:val="restart"/>
                    <w:shd w:val="clear" w:color="auto" w:fill="auto"/>
                    <w:vAlign w:val="center"/>
                  </w:tcPr>
                  <w:p w14:paraId="7BC6F575" w14:textId="77777777" w:rsidR="003E2BF8" w:rsidRDefault="003E2BF8" w:rsidP="00906908">
                    <w:pPr>
                      <w:jc w:val="center"/>
                      <w:rPr>
                        <w:szCs w:val="21"/>
                      </w:rPr>
                    </w:pPr>
                    <w:r>
                      <w:rPr>
                        <w:rFonts w:hint="eastAsia"/>
                        <w:szCs w:val="21"/>
                      </w:rPr>
                      <w:t>项目</w:t>
                    </w:r>
                  </w:p>
                </w:tc>
              </w:sdtContent>
            </w:sdt>
            <w:sdt>
              <w:sdtPr>
                <w:tag w:val="_PLD_600f3752c404468197724275bf44cd43"/>
                <w:id w:val="58996382"/>
                <w:lock w:val="sdtLocked"/>
              </w:sdtPr>
              <w:sdtEndPr/>
              <w:sdtContent>
                <w:tc>
                  <w:tcPr>
                    <w:tcW w:w="1553" w:type="pct"/>
                    <w:gridSpan w:val="2"/>
                    <w:shd w:val="clear" w:color="auto" w:fill="auto"/>
                    <w:vAlign w:val="center"/>
                  </w:tcPr>
                  <w:p w14:paraId="1AC38DD4" w14:textId="77777777" w:rsidR="003E2BF8" w:rsidRDefault="003E2BF8" w:rsidP="00906908">
                    <w:pPr>
                      <w:jc w:val="center"/>
                      <w:rPr>
                        <w:szCs w:val="21"/>
                      </w:rPr>
                    </w:pPr>
                    <w:r>
                      <w:rPr>
                        <w:rFonts w:hint="eastAsia"/>
                        <w:szCs w:val="21"/>
                      </w:rPr>
                      <w:t>期末余额</w:t>
                    </w:r>
                  </w:p>
                </w:tc>
              </w:sdtContent>
            </w:sdt>
            <w:sdt>
              <w:sdtPr>
                <w:tag w:val="_PLD_7e4b2554e2544865b74424edbdb55d4b"/>
                <w:id w:val="-1555466081"/>
                <w:lock w:val="sdtLocked"/>
              </w:sdtPr>
              <w:sdtEndPr/>
              <w:sdtContent>
                <w:tc>
                  <w:tcPr>
                    <w:tcW w:w="1652" w:type="pct"/>
                    <w:gridSpan w:val="2"/>
                    <w:shd w:val="clear" w:color="auto" w:fill="auto"/>
                    <w:vAlign w:val="center"/>
                  </w:tcPr>
                  <w:p w14:paraId="5B24CF76" w14:textId="77777777" w:rsidR="003E2BF8" w:rsidRDefault="003E2BF8" w:rsidP="00906908">
                    <w:pPr>
                      <w:jc w:val="center"/>
                      <w:rPr>
                        <w:szCs w:val="21"/>
                      </w:rPr>
                    </w:pPr>
                    <w:r>
                      <w:rPr>
                        <w:rFonts w:hint="eastAsia"/>
                        <w:szCs w:val="21"/>
                      </w:rPr>
                      <w:t>期初余额</w:t>
                    </w:r>
                  </w:p>
                </w:tc>
              </w:sdtContent>
            </w:sdt>
          </w:tr>
          <w:tr w:rsidR="003E2BF8" w14:paraId="3B0BB741" w14:textId="77777777" w:rsidTr="00943425">
            <w:trPr>
              <w:trHeight w:val="285"/>
            </w:trPr>
            <w:tc>
              <w:tcPr>
                <w:tcW w:w="1795" w:type="pct"/>
                <w:vMerge/>
                <w:shd w:val="clear" w:color="auto" w:fill="auto"/>
                <w:vAlign w:val="center"/>
              </w:tcPr>
              <w:p w14:paraId="2DB56312" w14:textId="77777777" w:rsidR="003E2BF8" w:rsidRDefault="003E2BF8" w:rsidP="00906908">
                <w:pPr>
                  <w:jc w:val="center"/>
                  <w:rPr>
                    <w:b/>
                    <w:szCs w:val="21"/>
                  </w:rPr>
                </w:pPr>
              </w:p>
            </w:tc>
            <w:sdt>
              <w:sdtPr>
                <w:tag w:val="_PLD_2db432e06e184a41a8eb727ebb64ec40"/>
                <w:id w:val="-898983392"/>
                <w:lock w:val="sdtLocked"/>
              </w:sdtPr>
              <w:sdtEndPr/>
              <w:sdtContent>
                <w:tc>
                  <w:tcPr>
                    <w:tcW w:w="926" w:type="pct"/>
                    <w:shd w:val="clear" w:color="auto" w:fill="auto"/>
                    <w:vAlign w:val="center"/>
                  </w:tcPr>
                  <w:p w14:paraId="22A6742B" w14:textId="77777777" w:rsidR="003E2BF8" w:rsidRDefault="003E2BF8" w:rsidP="00906908">
                    <w:pPr>
                      <w:jc w:val="center"/>
                      <w:rPr>
                        <w:szCs w:val="21"/>
                      </w:rPr>
                    </w:pPr>
                    <w:r>
                      <w:rPr>
                        <w:rFonts w:ascii="Arial" w:hAnsi="Arial" w:hint="eastAsia"/>
                        <w:szCs w:val="21"/>
                      </w:rPr>
                      <w:t>应纳税暂时性差异</w:t>
                    </w:r>
                  </w:p>
                </w:tc>
              </w:sdtContent>
            </w:sdt>
            <w:sdt>
              <w:sdtPr>
                <w:tag w:val="_PLD_b3dd3e66f628452aab8284dc189a458b"/>
                <w:id w:val="437949447"/>
                <w:lock w:val="sdtLocked"/>
              </w:sdtPr>
              <w:sdtEndPr/>
              <w:sdtContent>
                <w:tc>
                  <w:tcPr>
                    <w:tcW w:w="627" w:type="pct"/>
                    <w:shd w:val="clear" w:color="auto" w:fill="auto"/>
                    <w:vAlign w:val="center"/>
                  </w:tcPr>
                  <w:p w14:paraId="7219593A" w14:textId="59832724" w:rsidR="003E2BF8" w:rsidRDefault="003E2BF8" w:rsidP="00943425">
                    <w:pPr>
                      <w:jc w:val="center"/>
                      <w:rPr>
                        <w:szCs w:val="21"/>
                      </w:rPr>
                    </w:pPr>
                    <w:r>
                      <w:rPr>
                        <w:rFonts w:hint="eastAsia"/>
                        <w:szCs w:val="21"/>
                      </w:rPr>
                      <w:t>递延所得税负债</w:t>
                    </w:r>
                  </w:p>
                </w:tc>
              </w:sdtContent>
            </w:sdt>
            <w:sdt>
              <w:sdtPr>
                <w:tag w:val="_PLD_3e69493cf6a2462eab1eaf8ece87a89d"/>
                <w:id w:val="759023836"/>
                <w:lock w:val="sdtLocked"/>
              </w:sdtPr>
              <w:sdtEndPr/>
              <w:sdtContent>
                <w:tc>
                  <w:tcPr>
                    <w:tcW w:w="976" w:type="pct"/>
                    <w:shd w:val="clear" w:color="auto" w:fill="auto"/>
                    <w:vAlign w:val="center"/>
                  </w:tcPr>
                  <w:p w14:paraId="5180FB55" w14:textId="77777777" w:rsidR="003E2BF8" w:rsidRDefault="003E2BF8" w:rsidP="00906908">
                    <w:pPr>
                      <w:jc w:val="center"/>
                      <w:rPr>
                        <w:szCs w:val="21"/>
                      </w:rPr>
                    </w:pPr>
                    <w:r>
                      <w:rPr>
                        <w:rFonts w:ascii="Arial" w:hAnsi="Arial" w:hint="eastAsia"/>
                        <w:szCs w:val="21"/>
                      </w:rPr>
                      <w:t>应纳税暂时性差异</w:t>
                    </w:r>
                  </w:p>
                </w:tc>
              </w:sdtContent>
            </w:sdt>
            <w:sdt>
              <w:sdtPr>
                <w:tag w:val="_PLD_ad4c3389a4a04a96990ace5203f3adbb"/>
                <w:id w:val="48891887"/>
                <w:lock w:val="sdtLocked"/>
              </w:sdtPr>
              <w:sdtEndPr/>
              <w:sdtContent>
                <w:tc>
                  <w:tcPr>
                    <w:tcW w:w="676" w:type="pct"/>
                    <w:shd w:val="clear" w:color="auto" w:fill="auto"/>
                    <w:vAlign w:val="center"/>
                  </w:tcPr>
                  <w:p w14:paraId="5C36D00E" w14:textId="77777777" w:rsidR="003E2BF8" w:rsidRDefault="003E2BF8" w:rsidP="00906908">
                    <w:pPr>
                      <w:jc w:val="center"/>
                      <w:rPr>
                        <w:szCs w:val="21"/>
                      </w:rPr>
                    </w:pPr>
                    <w:r>
                      <w:rPr>
                        <w:rFonts w:hint="eastAsia"/>
                        <w:szCs w:val="21"/>
                      </w:rPr>
                      <w:t>递延所得税</w:t>
                    </w:r>
                  </w:p>
                  <w:p w14:paraId="3DD8A3AB" w14:textId="77777777" w:rsidR="003E2BF8" w:rsidRDefault="003E2BF8" w:rsidP="00906908">
                    <w:pPr>
                      <w:jc w:val="center"/>
                      <w:rPr>
                        <w:szCs w:val="21"/>
                      </w:rPr>
                    </w:pPr>
                    <w:r>
                      <w:rPr>
                        <w:rFonts w:hint="eastAsia"/>
                        <w:szCs w:val="21"/>
                      </w:rPr>
                      <w:t>负债</w:t>
                    </w:r>
                  </w:p>
                </w:tc>
              </w:sdtContent>
            </w:sdt>
          </w:tr>
          <w:tr w:rsidR="003E2BF8" w14:paraId="4A5C3D3E" w14:textId="77777777" w:rsidTr="00943425">
            <w:trPr>
              <w:trHeight w:val="285"/>
            </w:trPr>
            <w:sdt>
              <w:sdtPr>
                <w:tag w:val="_PLD_4f72c377b5d94b8c89a92fff0893cc9e"/>
                <w:id w:val="-1183586934"/>
                <w:lock w:val="sdtLocked"/>
              </w:sdtPr>
              <w:sdtEndPr/>
              <w:sdtContent>
                <w:tc>
                  <w:tcPr>
                    <w:tcW w:w="1795" w:type="pct"/>
                    <w:shd w:val="clear" w:color="auto" w:fill="auto"/>
                  </w:tcPr>
                  <w:p w14:paraId="4B82142D" w14:textId="77777777" w:rsidR="003E2BF8" w:rsidRDefault="003E2BF8" w:rsidP="00906908">
                    <w:pPr>
                      <w:rPr>
                        <w:szCs w:val="21"/>
                      </w:rPr>
                    </w:pPr>
                    <w:r>
                      <w:rPr>
                        <w:rFonts w:hint="eastAsia"/>
                        <w:szCs w:val="21"/>
                      </w:rPr>
                      <w:t>非同</w:t>
                    </w:r>
                    <w:proofErr w:type="gramStart"/>
                    <w:r>
                      <w:rPr>
                        <w:rFonts w:hint="eastAsia"/>
                        <w:szCs w:val="21"/>
                      </w:rPr>
                      <w:t>一控制</w:t>
                    </w:r>
                    <w:proofErr w:type="gramEnd"/>
                    <w:r>
                      <w:rPr>
                        <w:rFonts w:hint="eastAsia"/>
                        <w:szCs w:val="21"/>
                      </w:rPr>
                      <w:t>企业合并资产评估增值</w:t>
                    </w:r>
                  </w:p>
                </w:tc>
              </w:sdtContent>
            </w:sdt>
            <w:tc>
              <w:tcPr>
                <w:tcW w:w="926" w:type="pct"/>
                <w:shd w:val="clear" w:color="auto" w:fill="auto"/>
              </w:tcPr>
              <w:p w14:paraId="584CDAD6" w14:textId="77777777" w:rsidR="003E2BF8" w:rsidRDefault="003E2BF8" w:rsidP="00906908">
                <w:pPr>
                  <w:jc w:val="right"/>
                  <w:rPr>
                    <w:szCs w:val="21"/>
                  </w:rPr>
                </w:pPr>
              </w:p>
            </w:tc>
            <w:tc>
              <w:tcPr>
                <w:tcW w:w="627" w:type="pct"/>
                <w:shd w:val="clear" w:color="auto" w:fill="auto"/>
              </w:tcPr>
              <w:p w14:paraId="17743171" w14:textId="77777777" w:rsidR="003E2BF8" w:rsidRDefault="003E2BF8" w:rsidP="00906908">
                <w:pPr>
                  <w:jc w:val="right"/>
                  <w:rPr>
                    <w:szCs w:val="21"/>
                  </w:rPr>
                </w:pPr>
              </w:p>
            </w:tc>
            <w:tc>
              <w:tcPr>
                <w:tcW w:w="976" w:type="pct"/>
                <w:shd w:val="clear" w:color="auto" w:fill="auto"/>
              </w:tcPr>
              <w:p w14:paraId="5F996C87" w14:textId="77777777" w:rsidR="003E2BF8" w:rsidRDefault="003E2BF8" w:rsidP="00906908">
                <w:pPr>
                  <w:jc w:val="right"/>
                  <w:rPr>
                    <w:szCs w:val="21"/>
                  </w:rPr>
                </w:pPr>
              </w:p>
            </w:tc>
            <w:tc>
              <w:tcPr>
                <w:tcW w:w="676" w:type="pct"/>
                <w:shd w:val="clear" w:color="auto" w:fill="auto"/>
              </w:tcPr>
              <w:p w14:paraId="1BE564E4" w14:textId="77777777" w:rsidR="003E2BF8" w:rsidRDefault="003E2BF8" w:rsidP="00906908">
                <w:pPr>
                  <w:jc w:val="right"/>
                  <w:rPr>
                    <w:szCs w:val="21"/>
                  </w:rPr>
                </w:pPr>
              </w:p>
            </w:tc>
          </w:tr>
          <w:tr w:rsidR="003E2BF8" w14:paraId="540EE86A" w14:textId="77777777" w:rsidTr="00943425">
            <w:trPr>
              <w:trHeight w:val="285"/>
            </w:trPr>
            <w:tc>
              <w:tcPr>
                <w:tcW w:w="1795" w:type="pct"/>
                <w:shd w:val="clear" w:color="auto" w:fill="auto"/>
              </w:tcPr>
              <w:sdt>
                <w:sdtPr>
                  <w:rPr>
                    <w:rFonts w:hint="eastAsia"/>
                  </w:rPr>
                  <w:tag w:val="_PLD_7b5da28278834ae8a18dbbf95dcb3c91"/>
                  <w:id w:val="1402489469"/>
                  <w:lock w:val="sdtLocked"/>
                </w:sdtPr>
                <w:sdtEndPr/>
                <w:sdtContent>
                  <w:p w14:paraId="4FA65920" w14:textId="77777777" w:rsidR="003E2BF8" w:rsidRDefault="003E2BF8" w:rsidP="00906908">
                    <w:r>
                      <w:rPr>
                        <w:rFonts w:hint="eastAsia"/>
                      </w:rPr>
                      <w:t>其他债权投资公允价值变动</w:t>
                    </w:r>
                  </w:p>
                </w:sdtContent>
              </w:sdt>
            </w:tc>
            <w:tc>
              <w:tcPr>
                <w:tcW w:w="926" w:type="pct"/>
                <w:shd w:val="clear" w:color="auto" w:fill="auto"/>
              </w:tcPr>
              <w:p w14:paraId="3BB60627" w14:textId="77777777" w:rsidR="003E2BF8" w:rsidRDefault="003E2BF8" w:rsidP="00906908">
                <w:pPr>
                  <w:jc w:val="right"/>
                  <w:rPr>
                    <w:szCs w:val="21"/>
                  </w:rPr>
                </w:pPr>
              </w:p>
            </w:tc>
            <w:tc>
              <w:tcPr>
                <w:tcW w:w="627" w:type="pct"/>
                <w:shd w:val="clear" w:color="auto" w:fill="auto"/>
              </w:tcPr>
              <w:p w14:paraId="5116E4BA" w14:textId="77777777" w:rsidR="003E2BF8" w:rsidRDefault="003E2BF8" w:rsidP="00906908">
                <w:pPr>
                  <w:jc w:val="right"/>
                  <w:rPr>
                    <w:szCs w:val="21"/>
                  </w:rPr>
                </w:pPr>
              </w:p>
            </w:tc>
            <w:tc>
              <w:tcPr>
                <w:tcW w:w="976" w:type="pct"/>
                <w:shd w:val="clear" w:color="auto" w:fill="auto"/>
              </w:tcPr>
              <w:p w14:paraId="7651963F" w14:textId="77777777" w:rsidR="003E2BF8" w:rsidRDefault="003E2BF8" w:rsidP="00906908">
                <w:pPr>
                  <w:jc w:val="right"/>
                  <w:rPr>
                    <w:szCs w:val="21"/>
                  </w:rPr>
                </w:pPr>
              </w:p>
            </w:tc>
            <w:tc>
              <w:tcPr>
                <w:tcW w:w="676" w:type="pct"/>
                <w:shd w:val="clear" w:color="auto" w:fill="auto"/>
              </w:tcPr>
              <w:p w14:paraId="32FDF78F" w14:textId="77777777" w:rsidR="003E2BF8" w:rsidRDefault="003E2BF8" w:rsidP="00906908">
                <w:pPr>
                  <w:jc w:val="right"/>
                  <w:rPr>
                    <w:szCs w:val="21"/>
                  </w:rPr>
                </w:pPr>
              </w:p>
            </w:tc>
          </w:tr>
          <w:tr w:rsidR="003E2BF8" w14:paraId="41FB1779" w14:textId="77777777" w:rsidTr="00943425">
            <w:trPr>
              <w:trHeight w:val="285"/>
            </w:trPr>
            <w:tc>
              <w:tcPr>
                <w:tcW w:w="1795" w:type="pct"/>
                <w:shd w:val="clear" w:color="auto" w:fill="auto"/>
              </w:tcPr>
              <w:sdt>
                <w:sdtPr>
                  <w:rPr>
                    <w:rFonts w:hint="eastAsia"/>
                  </w:rPr>
                  <w:tag w:val="_PLD_a1aad6e3a000483dac7cbcc809b72d90"/>
                  <w:id w:val="-444455900"/>
                  <w:lock w:val="sdtLocked"/>
                </w:sdtPr>
                <w:sdtEndPr/>
                <w:sdtContent>
                  <w:p w14:paraId="5AF6FE93" w14:textId="77777777" w:rsidR="003E2BF8" w:rsidRDefault="003E2BF8" w:rsidP="00906908">
                    <w:r>
                      <w:rPr>
                        <w:rFonts w:hint="eastAsia"/>
                      </w:rPr>
                      <w:t>其他权益工具投资公允价值变动</w:t>
                    </w:r>
                  </w:p>
                </w:sdtContent>
              </w:sdt>
            </w:tc>
            <w:tc>
              <w:tcPr>
                <w:tcW w:w="926" w:type="pct"/>
                <w:shd w:val="clear" w:color="auto" w:fill="auto"/>
              </w:tcPr>
              <w:p w14:paraId="509145F6" w14:textId="77777777" w:rsidR="003E2BF8" w:rsidRDefault="003E2BF8" w:rsidP="00906908">
                <w:pPr>
                  <w:jc w:val="right"/>
                  <w:rPr>
                    <w:szCs w:val="21"/>
                  </w:rPr>
                </w:pPr>
              </w:p>
            </w:tc>
            <w:tc>
              <w:tcPr>
                <w:tcW w:w="627" w:type="pct"/>
                <w:shd w:val="clear" w:color="auto" w:fill="auto"/>
              </w:tcPr>
              <w:p w14:paraId="7035D22B" w14:textId="77777777" w:rsidR="003E2BF8" w:rsidRDefault="003E2BF8" w:rsidP="00906908">
                <w:pPr>
                  <w:jc w:val="right"/>
                  <w:rPr>
                    <w:szCs w:val="21"/>
                  </w:rPr>
                </w:pPr>
              </w:p>
            </w:tc>
            <w:tc>
              <w:tcPr>
                <w:tcW w:w="976" w:type="pct"/>
                <w:shd w:val="clear" w:color="auto" w:fill="auto"/>
              </w:tcPr>
              <w:p w14:paraId="5BCCB9B9" w14:textId="77777777" w:rsidR="003E2BF8" w:rsidRDefault="003E2BF8" w:rsidP="00906908">
                <w:pPr>
                  <w:jc w:val="right"/>
                  <w:rPr>
                    <w:szCs w:val="21"/>
                  </w:rPr>
                </w:pPr>
              </w:p>
            </w:tc>
            <w:tc>
              <w:tcPr>
                <w:tcW w:w="676" w:type="pct"/>
                <w:shd w:val="clear" w:color="auto" w:fill="auto"/>
              </w:tcPr>
              <w:p w14:paraId="57FDE305" w14:textId="77777777" w:rsidR="003E2BF8" w:rsidRDefault="003E2BF8" w:rsidP="00906908">
                <w:pPr>
                  <w:jc w:val="right"/>
                  <w:rPr>
                    <w:szCs w:val="21"/>
                  </w:rPr>
                </w:pPr>
              </w:p>
            </w:tc>
          </w:tr>
          <w:sdt>
            <w:sdtPr>
              <w:rPr>
                <w:szCs w:val="21"/>
              </w:rPr>
              <w:alias w:val="递延所得税负债明细"/>
              <w:tag w:val="_TUP_8036f0bdcd3a43a38ae605c99228b929"/>
              <w:id w:val="-806163054"/>
              <w:lock w:val="sdtLocked"/>
            </w:sdtPr>
            <w:sdtEndPr/>
            <w:sdtContent>
              <w:tr w:rsidR="003E2BF8" w14:paraId="628876B5" w14:textId="77777777" w:rsidTr="00943425">
                <w:trPr>
                  <w:trHeight w:val="285"/>
                </w:trPr>
                <w:tc>
                  <w:tcPr>
                    <w:tcW w:w="1795" w:type="pct"/>
                    <w:shd w:val="clear" w:color="auto" w:fill="auto"/>
                    <w:vAlign w:val="center"/>
                  </w:tcPr>
                  <w:p w14:paraId="58C062EF" w14:textId="77777777" w:rsidR="003E2BF8" w:rsidRDefault="003E2BF8" w:rsidP="00906908">
                    <w:pPr>
                      <w:rPr>
                        <w:szCs w:val="21"/>
                      </w:rPr>
                    </w:pPr>
                    <w:r>
                      <w:t>交易性金融资产公允价值变动</w:t>
                    </w:r>
                  </w:p>
                </w:tc>
                <w:tc>
                  <w:tcPr>
                    <w:tcW w:w="926" w:type="pct"/>
                    <w:shd w:val="clear" w:color="auto" w:fill="auto"/>
                  </w:tcPr>
                  <w:p w14:paraId="67A04CD4" w14:textId="77777777" w:rsidR="003E2BF8" w:rsidRDefault="003E2BF8" w:rsidP="00906908">
                    <w:pPr>
                      <w:jc w:val="right"/>
                      <w:rPr>
                        <w:szCs w:val="21"/>
                      </w:rPr>
                    </w:pPr>
                  </w:p>
                </w:tc>
                <w:tc>
                  <w:tcPr>
                    <w:tcW w:w="627" w:type="pct"/>
                    <w:shd w:val="clear" w:color="auto" w:fill="auto"/>
                  </w:tcPr>
                  <w:p w14:paraId="0BB05156" w14:textId="77777777" w:rsidR="003E2BF8" w:rsidRDefault="003E2BF8" w:rsidP="00906908">
                    <w:pPr>
                      <w:jc w:val="right"/>
                      <w:rPr>
                        <w:szCs w:val="21"/>
                      </w:rPr>
                    </w:pPr>
                  </w:p>
                </w:tc>
                <w:tc>
                  <w:tcPr>
                    <w:tcW w:w="976" w:type="pct"/>
                    <w:shd w:val="clear" w:color="auto" w:fill="auto"/>
                  </w:tcPr>
                  <w:p w14:paraId="062D0E70" w14:textId="77777777" w:rsidR="003E2BF8" w:rsidRDefault="003E2BF8" w:rsidP="003E2BF8">
                    <w:pPr>
                      <w:jc w:val="right"/>
                      <w:rPr>
                        <w:szCs w:val="21"/>
                      </w:rPr>
                    </w:pPr>
                    <w:r>
                      <w:t>406,480.00</w:t>
                    </w:r>
                  </w:p>
                </w:tc>
                <w:tc>
                  <w:tcPr>
                    <w:tcW w:w="676" w:type="pct"/>
                    <w:shd w:val="clear" w:color="auto" w:fill="auto"/>
                  </w:tcPr>
                  <w:p w14:paraId="098F8907" w14:textId="77777777" w:rsidR="003E2BF8" w:rsidRDefault="003E2BF8" w:rsidP="003E2BF8">
                    <w:pPr>
                      <w:jc w:val="right"/>
                      <w:rPr>
                        <w:szCs w:val="21"/>
                      </w:rPr>
                    </w:pPr>
                    <w:r>
                      <w:t>101,620.00</w:t>
                    </w:r>
                  </w:p>
                </w:tc>
              </w:tr>
            </w:sdtContent>
          </w:sdt>
          <w:tr w:rsidR="003E2BF8" w14:paraId="7A59B83B" w14:textId="77777777" w:rsidTr="00943425">
            <w:trPr>
              <w:trHeight w:val="285"/>
            </w:trPr>
            <w:sdt>
              <w:sdtPr>
                <w:tag w:val="_PLD_b75c52751ee84b8da27bd6f8290a4521"/>
                <w:id w:val="1562290751"/>
                <w:lock w:val="sdtLocked"/>
              </w:sdtPr>
              <w:sdtEndPr/>
              <w:sdtContent>
                <w:tc>
                  <w:tcPr>
                    <w:tcW w:w="1795" w:type="pct"/>
                    <w:shd w:val="clear" w:color="auto" w:fill="auto"/>
                    <w:vAlign w:val="center"/>
                  </w:tcPr>
                  <w:p w14:paraId="283EDB31" w14:textId="77777777" w:rsidR="003E2BF8" w:rsidRDefault="003E2BF8" w:rsidP="00906908">
                    <w:pPr>
                      <w:jc w:val="center"/>
                      <w:rPr>
                        <w:szCs w:val="21"/>
                      </w:rPr>
                    </w:pPr>
                    <w:r>
                      <w:rPr>
                        <w:rFonts w:hint="eastAsia"/>
                        <w:szCs w:val="21"/>
                      </w:rPr>
                      <w:t>合计</w:t>
                    </w:r>
                  </w:p>
                </w:tc>
              </w:sdtContent>
            </w:sdt>
            <w:tc>
              <w:tcPr>
                <w:tcW w:w="926" w:type="pct"/>
                <w:shd w:val="clear" w:color="auto" w:fill="auto"/>
                <w:vAlign w:val="center"/>
              </w:tcPr>
              <w:p w14:paraId="0E6BADB0" w14:textId="77777777" w:rsidR="003E2BF8" w:rsidRDefault="003E2BF8">
                <w:pPr>
                  <w:rPr>
                    <w:sz w:val="24"/>
                  </w:rPr>
                </w:pPr>
              </w:p>
            </w:tc>
            <w:tc>
              <w:tcPr>
                <w:tcW w:w="627" w:type="pct"/>
                <w:shd w:val="clear" w:color="auto" w:fill="auto"/>
                <w:vAlign w:val="center"/>
              </w:tcPr>
              <w:p w14:paraId="53F2E5F8" w14:textId="77777777" w:rsidR="003E2BF8" w:rsidRDefault="003E2BF8">
                <w:pPr>
                  <w:rPr>
                    <w:sz w:val="24"/>
                  </w:rPr>
                </w:pPr>
              </w:p>
            </w:tc>
            <w:tc>
              <w:tcPr>
                <w:tcW w:w="976" w:type="pct"/>
                <w:shd w:val="clear" w:color="auto" w:fill="auto"/>
                <w:vAlign w:val="center"/>
              </w:tcPr>
              <w:p w14:paraId="286D3B4E" w14:textId="77777777" w:rsidR="003E2BF8" w:rsidRDefault="003E2BF8" w:rsidP="003E2BF8">
                <w:pPr>
                  <w:jc w:val="right"/>
                  <w:rPr>
                    <w:sz w:val="24"/>
                  </w:rPr>
                </w:pPr>
                <w:r>
                  <w:t>406,480.00</w:t>
                </w:r>
              </w:p>
            </w:tc>
            <w:tc>
              <w:tcPr>
                <w:tcW w:w="676" w:type="pct"/>
                <w:shd w:val="clear" w:color="auto" w:fill="auto"/>
                <w:vAlign w:val="center"/>
              </w:tcPr>
              <w:p w14:paraId="0188DB82" w14:textId="77777777" w:rsidR="003E2BF8" w:rsidRDefault="003E2BF8" w:rsidP="003E2BF8">
                <w:pPr>
                  <w:jc w:val="right"/>
                  <w:rPr>
                    <w:sz w:val="24"/>
                  </w:rPr>
                </w:pPr>
                <w:r>
                  <w:t>101,620.00</w:t>
                </w:r>
              </w:p>
            </w:tc>
          </w:tr>
        </w:tbl>
        <w:p w14:paraId="5EFD9D81" w14:textId="77777777" w:rsidR="003E2BF8" w:rsidRDefault="003E2BF8"/>
        <w:p w14:paraId="42903CCC" w14:textId="77777777" w:rsidR="008145AA" w:rsidRDefault="00406AE8" w:rsidP="00471E11">
          <w:pPr>
            <w:pStyle w:val="4"/>
            <w:numPr>
              <w:ilvl w:val="0"/>
              <w:numId w:val="22"/>
            </w:numPr>
            <w:ind w:left="426" w:hanging="426"/>
          </w:pPr>
          <w:r>
            <w:rPr>
              <w:rFonts w:hint="eastAsia"/>
            </w:rPr>
            <w:t>以</w:t>
          </w:r>
          <w:proofErr w:type="gramStart"/>
          <w:r>
            <w:rPr>
              <w:rFonts w:hint="eastAsia"/>
            </w:rPr>
            <w:t>抵销</w:t>
          </w:r>
          <w:proofErr w:type="gramEnd"/>
          <w:r>
            <w:rPr>
              <w:rFonts w:hint="eastAsia"/>
            </w:rPr>
            <w:t>后净额列示的递延所得税资产或负债</w:t>
          </w:r>
        </w:p>
        <w:sdt>
          <w:sdtPr>
            <w:alias w:val="是否适用：以抵销后净额列示的递延所得税资产或负债[双击切换]"/>
            <w:tag w:val="_GBC_adbd88aca1694de2a14c265a3fb12290"/>
            <w:id w:val="-1809235242"/>
            <w:lock w:val="sdtLocked"/>
            <w:placeholder>
              <w:docPart w:val="GBC22222222222222222222222222222"/>
            </w:placeholder>
          </w:sdtPr>
          <w:sdtEndPr/>
          <w:sdtContent>
            <w:p w14:paraId="32793D45" w14:textId="77777777" w:rsidR="008145AA" w:rsidRDefault="00406AE8" w:rsidP="003E2BF8">
              <w:pPr>
                <w:rPr>
                  <w:szCs w:val="21"/>
                </w:rPr>
              </w:pPr>
              <w:r>
                <w:fldChar w:fldCharType="begin"/>
              </w:r>
              <w:r w:rsidR="003E2BF8">
                <w:instrText xml:space="preserve">MACROBUTTON  SnrToggleCheckbox □适用 </w:instrText>
              </w:r>
              <w:r>
                <w:fldChar w:fldCharType="end"/>
              </w:r>
              <w:r>
                <w:fldChar w:fldCharType="begin"/>
              </w:r>
              <w:r w:rsidR="003E2BF8">
                <w:instrText xml:space="preserve"> MACROBUTTON  SnrToggleCheckbox √不适用 </w:instrText>
              </w:r>
              <w:r>
                <w:fldChar w:fldCharType="end"/>
              </w:r>
            </w:p>
          </w:sdtContent>
        </w:sdt>
        <w:p w14:paraId="70304DC4" w14:textId="77777777" w:rsidR="008145AA" w:rsidRDefault="00406AE8" w:rsidP="00471E11">
          <w:pPr>
            <w:pStyle w:val="4"/>
            <w:numPr>
              <w:ilvl w:val="0"/>
              <w:numId w:val="22"/>
            </w:numPr>
            <w:ind w:left="426" w:hanging="426"/>
          </w:pPr>
          <w:r>
            <w:rPr>
              <w:rFonts w:hint="eastAsia"/>
            </w:rPr>
            <w:t>未确认递延所得税资产明细</w:t>
          </w:r>
        </w:p>
        <w:sdt>
          <w:sdtPr>
            <w:alias w:val="是否适用：未确认递延所得税资产明细[双击切换]"/>
            <w:tag w:val="_GBC_713996bf5e4d4c6988835fbf892c5ef2"/>
            <w:id w:val="1853139338"/>
            <w:lock w:val="sdtLocked"/>
            <w:placeholder>
              <w:docPart w:val="GBC22222222222222222222222222222"/>
            </w:placeholder>
          </w:sdtPr>
          <w:sdtEndPr/>
          <w:sdtContent>
            <w:p w14:paraId="08243FE8" w14:textId="77777777" w:rsidR="008145AA" w:rsidRDefault="00406AE8" w:rsidP="003E2BF8">
              <w:pPr>
                <w:rPr>
                  <w:szCs w:val="21"/>
                </w:rPr>
              </w:pPr>
              <w:r>
                <w:fldChar w:fldCharType="begin"/>
              </w:r>
              <w:r w:rsidR="003E2BF8">
                <w:instrText xml:space="preserve">MACROBUTTON  SnrToggleCheckbox □适用 </w:instrText>
              </w:r>
              <w:r>
                <w:fldChar w:fldCharType="end"/>
              </w:r>
              <w:r>
                <w:fldChar w:fldCharType="begin"/>
              </w:r>
              <w:r w:rsidR="003E2BF8">
                <w:instrText xml:space="preserve"> MACROBUTTON  SnrToggleCheckbox √不适用 </w:instrText>
              </w:r>
              <w:r>
                <w:fldChar w:fldCharType="end"/>
              </w:r>
            </w:p>
          </w:sdtContent>
        </w:sdt>
        <w:p w14:paraId="71B469BD" w14:textId="77777777" w:rsidR="008145AA" w:rsidRDefault="00406AE8" w:rsidP="00471E11">
          <w:pPr>
            <w:pStyle w:val="4"/>
            <w:numPr>
              <w:ilvl w:val="0"/>
              <w:numId w:val="22"/>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1795709252"/>
            <w:lock w:val="sdtLocked"/>
            <w:placeholder>
              <w:docPart w:val="GBC22222222222222222222222222222"/>
            </w:placeholder>
          </w:sdtPr>
          <w:sdtEndPr/>
          <w:sdtContent>
            <w:p w14:paraId="31497C49" w14:textId="77777777" w:rsidR="008145AA" w:rsidRDefault="00406AE8" w:rsidP="003E2BF8">
              <w:pPr>
                <w:rPr>
                  <w:color w:val="FF00FF"/>
                  <w:szCs w:val="21"/>
                </w:rPr>
              </w:pPr>
              <w:r>
                <w:fldChar w:fldCharType="begin"/>
              </w:r>
              <w:r w:rsidR="003E2BF8">
                <w:instrText xml:space="preserve">MACROBUTTON  SnrToggleCheckbox □适用 </w:instrText>
              </w:r>
              <w:r>
                <w:fldChar w:fldCharType="end"/>
              </w:r>
              <w:r>
                <w:fldChar w:fldCharType="begin"/>
              </w:r>
              <w:r w:rsidR="003E2BF8">
                <w:instrText xml:space="preserve"> MACROBUTTON  SnrToggleCheckbox √不适用 </w:instrText>
              </w:r>
              <w:r>
                <w:fldChar w:fldCharType="end"/>
              </w:r>
            </w:p>
          </w:sdtContent>
        </w:sdt>
      </w:sdtContent>
    </w:sdt>
    <w:bookmarkEnd w:id="203" w:displacedByCustomXml="prev"/>
    <w:sdt>
      <w:sdtPr>
        <w:rPr>
          <w:rFonts w:hint="eastAsia"/>
          <w:szCs w:val="21"/>
        </w:rPr>
        <w:alias w:val="模块:递延所得税资产和递延所得税负债的说明"/>
        <w:tag w:val="_SEC_94657e8367544e5fa63e4b88008d6713"/>
        <w:id w:val="-2083595266"/>
        <w:lock w:val="sdtLocked"/>
        <w:placeholder>
          <w:docPart w:val="GBC22222222222222222222222222222"/>
        </w:placeholder>
      </w:sdtPr>
      <w:sdtEndPr>
        <w:rPr>
          <w:rFonts w:hint="default"/>
        </w:rPr>
      </w:sdtEndPr>
      <w:sdtContent>
        <w:p w14:paraId="6B31C379" w14:textId="77777777" w:rsidR="008145AA" w:rsidRDefault="00406AE8">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803079418"/>
            <w:lock w:val="sdtLocked"/>
            <w:placeholder>
              <w:docPart w:val="GBC22222222222222222222222222222"/>
            </w:placeholder>
          </w:sdtPr>
          <w:sdtEndPr/>
          <w:sdtContent>
            <w:p w14:paraId="6F24F9AE" w14:textId="77777777" w:rsidR="008145AA" w:rsidRDefault="00406AE8" w:rsidP="003E2BF8">
              <w:pPr>
                <w:rPr>
                  <w:szCs w:val="21"/>
                </w:rPr>
              </w:pPr>
              <w:r>
                <w:rPr>
                  <w:szCs w:val="21"/>
                </w:rPr>
                <w:fldChar w:fldCharType="begin"/>
              </w:r>
              <w:r w:rsidR="003E2BF8">
                <w:rPr>
                  <w:szCs w:val="21"/>
                </w:rPr>
                <w:instrText xml:space="preserve">MACROBUTTON  SnrToggleCheckbox □适用 </w:instrText>
              </w:r>
              <w:r>
                <w:rPr>
                  <w:szCs w:val="21"/>
                </w:rPr>
                <w:fldChar w:fldCharType="end"/>
              </w:r>
              <w:r>
                <w:rPr>
                  <w:szCs w:val="21"/>
                </w:rPr>
                <w:fldChar w:fldCharType="begin"/>
              </w:r>
              <w:r w:rsidR="003E2BF8">
                <w:rPr>
                  <w:szCs w:val="21"/>
                </w:rPr>
                <w:instrText xml:space="preserve"> MACROBUTTON  SnrToggleCheckbox √不适用 </w:instrText>
              </w:r>
              <w:r>
                <w:rPr>
                  <w:szCs w:val="21"/>
                </w:rPr>
                <w:fldChar w:fldCharType="end"/>
              </w:r>
            </w:p>
          </w:sdtContent>
        </w:sdt>
        <w:p w14:paraId="788B8ACF" w14:textId="77777777" w:rsidR="008145AA" w:rsidRDefault="00220447">
          <w:pPr>
            <w:rPr>
              <w:szCs w:val="21"/>
            </w:rPr>
          </w:pPr>
        </w:p>
      </w:sdtContent>
    </w:sdt>
    <w:sdt>
      <w:sdtPr>
        <w:rPr>
          <w:rFonts w:ascii="宋体" w:hAnsi="宋体" w:cs="宋体"/>
          <w:b w:val="0"/>
          <w:bCs w:val="0"/>
          <w:kern w:val="0"/>
          <w:szCs w:val="21"/>
        </w:rPr>
        <w:alias w:val="模块:其他非流动资产"/>
        <w:tag w:val="_SEC_61a5a51558394b4f935a5e79bf462096"/>
        <w:id w:val="-1663699934"/>
        <w:lock w:val="sdtLocked"/>
        <w:placeholder>
          <w:docPart w:val="GBC22222222222222222222222222222"/>
        </w:placeholder>
      </w:sdtPr>
      <w:sdtEndPr/>
      <w:sdtContent>
        <w:bookmarkStart w:id="205" w:name="_Hlk533670093" w:displacedByCustomXml="prev"/>
        <w:p w14:paraId="1C59181E" w14:textId="77777777" w:rsidR="008145AA" w:rsidRDefault="00406AE8" w:rsidP="00471E11">
          <w:pPr>
            <w:pStyle w:val="30"/>
            <w:numPr>
              <w:ilvl w:val="0"/>
              <w:numId w:val="9"/>
            </w:numPr>
            <w:tabs>
              <w:tab w:val="left" w:pos="504"/>
            </w:tabs>
            <w:rPr>
              <w:szCs w:val="21"/>
            </w:rPr>
          </w:pPr>
          <w:r>
            <w:rPr>
              <w:rFonts w:hint="eastAsia"/>
              <w:szCs w:val="21"/>
            </w:rPr>
            <w:t>其他非流动资产</w:t>
          </w:r>
        </w:p>
        <w:sdt>
          <w:sdtPr>
            <w:alias w:val="是否适用：其他非流动资产[双击切换]"/>
            <w:tag w:val="_GBC_a847828a70d64218a7f8a07dc593d18b"/>
            <w:id w:val="354150707"/>
            <w:lock w:val="sdtLocked"/>
            <w:placeholder>
              <w:docPart w:val="GBC22222222222222222222222222222"/>
            </w:placeholder>
          </w:sdtPr>
          <w:sdtEndPr/>
          <w:sdtContent>
            <w:p w14:paraId="20FF068D" w14:textId="77777777" w:rsidR="008145AA" w:rsidRDefault="00406AE8">
              <w:r>
                <w:fldChar w:fldCharType="begin"/>
              </w:r>
              <w:r w:rsidR="003E2BF8">
                <w:instrText xml:space="preserve">MACROBUTTON  SnrToggleCheckbox √适用 </w:instrText>
              </w:r>
              <w:r>
                <w:fldChar w:fldCharType="end"/>
              </w:r>
              <w:r>
                <w:fldChar w:fldCharType="begin"/>
              </w:r>
              <w:r w:rsidR="003E2BF8">
                <w:instrText xml:space="preserve"> MACROBUTTON  SnrToggleCheckbox □不适用 </w:instrText>
              </w:r>
              <w:r>
                <w:fldChar w:fldCharType="end"/>
              </w:r>
            </w:p>
          </w:sdtContent>
        </w:sdt>
        <w:p w14:paraId="72AB05EB" w14:textId="3BCC5438" w:rsidR="008145AA" w:rsidRDefault="00406AE8">
          <w:pPr>
            <w:jc w:val="right"/>
          </w:pPr>
          <w:r>
            <w:rPr>
              <w:rFonts w:hint="eastAsia"/>
            </w:rPr>
            <w:t>单位：</w:t>
          </w:r>
          <w:sdt>
            <w:sdtPr>
              <w:alias w:val="单位：财务附注：其他非流动资产"/>
              <w:tag w:val="_GBC_7c7ae7cee25948deb399f93e000e5ba2"/>
              <w:id w:val="-11367844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t>元</w:t>
              </w:r>
            </w:sdtContent>
          </w:sdt>
          <w:r>
            <w:rPr>
              <w:rFonts w:hint="eastAsia"/>
            </w:rPr>
            <w:t xml:space="preserve">  币种：</w:t>
          </w:r>
          <w:sdt>
            <w:sdtPr>
              <w:rPr>
                <w:rFonts w:hint="eastAsia"/>
              </w:rPr>
              <w:alias w:val="币种：财务附注：其他非流动资产"/>
              <w:tag w:val="_GBC_b449fdd4941b4ff8a1bda3449b257e1d"/>
              <w:id w:val="-9272673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rPr>
                <w:t>人民币</w:t>
              </w:r>
            </w:sdtContent>
          </w:sdt>
        </w:p>
        <w:tbl>
          <w:tblPr>
            <w:tblStyle w:val="g1"/>
            <w:tblW w:w="56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64"/>
            <w:gridCol w:w="1557"/>
            <w:gridCol w:w="1135"/>
            <w:gridCol w:w="1439"/>
            <w:gridCol w:w="1537"/>
            <w:gridCol w:w="1017"/>
            <w:gridCol w:w="1557"/>
          </w:tblGrid>
          <w:tr w:rsidR="004C60C6" w:rsidRPr="00943425" w14:paraId="0F321E98" w14:textId="77777777" w:rsidTr="00943425">
            <w:trPr>
              <w:jc w:val="center"/>
            </w:trPr>
            <w:bookmarkEnd w:id="205" w:displacedByCustomXml="next"/>
            <w:sdt>
              <w:sdtPr>
                <w:rPr>
                  <w:sz w:val="18"/>
                  <w:szCs w:val="18"/>
                </w:rPr>
                <w:tag w:val="_PLD_2b90e6e62acc45b288941c3eec3d8d88"/>
                <w:id w:val="-1903362282"/>
                <w:lock w:val="sdtLocked"/>
              </w:sdtPr>
              <w:sdtEndPr/>
              <w:sdtContent>
                <w:tc>
                  <w:tcPr>
                    <w:tcW w:w="962" w:type="pct"/>
                    <w:vMerge w:val="restart"/>
                    <w:shd w:val="clear" w:color="auto" w:fill="auto"/>
                    <w:vAlign w:val="center"/>
                  </w:tcPr>
                  <w:p w14:paraId="260EF924" w14:textId="77777777" w:rsidR="004C60C6" w:rsidRPr="00943425" w:rsidRDefault="004C60C6" w:rsidP="00D55D70">
                    <w:pPr>
                      <w:jc w:val="center"/>
                      <w:rPr>
                        <w:sz w:val="18"/>
                        <w:szCs w:val="18"/>
                      </w:rPr>
                    </w:pPr>
                    <w:r w:rsidRPr="00943425">
                      <w:rPr>
                        <w:rFonts w:hint="eastAsia"/>
                        <w:sz w:val="18"/>
                        <w:szCs w:val="18"/>
                      </w:rPr>
                      <w:t>项目</w:t>
                    </w:r>
                  </w:p>
                </w:tc>
              </w:sdtContent>
            </w:sdt>
            <w:sdt>
              <w:sdtPr>
                <w:rPr>
                  <w:sz w:val="18"/>
                  <w:szCs w:val="18"/>
                </w:rPr>
                <w:tag w:val="_PLD_bb07270ad4df4c0f94d4e0af019ab46c"/>
                <w:id w:val="1314753810"/>
                <w:lock w:val="sdtLocked"/>
              </w:sdtPr>
              <w:sdtEndPr/>
              <w:sdtContent>
                <w:tc>
                  <w:tcPr>
                    <w:tcW w:w="2024" w:type="pct"/>
                    <w:gridSpan w:val="3"/>
                  </w:tcPr>
                  <w:p w14:paraId="27789BCB" w14:textId="77777777" w:rsidR="004C60C6" w:rsidRPr="00943425" w:rsidRDefault="004C60C6" w:rsidP="00D55D70">
                    <w:pPr>
                      <w:jc w:val="center"/>
                      <w:rPr>
                        <w:sz w:val="18"/>
                        <w:szCs w:val="18"/>
                      </w:rPr>
                    </w:pPr>
                    <w:r w:rsidRPr="00943425">
                      <w:rPr>
                        <w:rFonts w:hint="eastAsia"/>
                        <w:sz w:val="18"/>
                        <w:szCs w:val="18"/>
                      </w:rPr>
                      <w:t>期末余额</w:t>
                    </w:r>
                  </w:p>
                </w:tc>
              </w:sdtContent>
            </w:sdt>
            <w:sdt>
              <w:sdtPr>
                <w:rPr>
                  <w:sz w:val="18"/>
                  <w:szCs w:val="18"/>
                </w:rPr>
                <w:tag w:val="_PLD_7a3b43a9fc7d404ca5a79aa8f44f7452"/>
                <w:id w:val="1087421275"/>
                <w:lock w:val="sdtLocked"/>
              </w:sdtPr>
              <w:sdtEndPr/>
              <w:sdtContent>
                <w:tc>
                  <w:tcPr>
                    <w:tcW w:w="2014" w:type="pct"/>
                    <w:gridSpan w:val="3"/>
                  </w:tcPr>
                  <w:p w14:paraId="58FD79AF" w14:textId="77777777" w:rsidR="004C60C6" w:rsidRPr="00943425" w:rsidRDefault="004C60C6" w:rsidP="00D55D70">
                    <w:pPr>
                      <w:jc w:val="center"/>
                      <w:rPr>
                        <w:sz w:val="18"/>
                        <w:szCs w:val="18"/>
                      </w:rPr>
                    </w:pPr>
                    <w:r w:rsidRPr="00943425">
                      <w:rPr>
                        <w:rFonts w:hint="eastAsia"/>
                        <w:sz w:val="18"/>
                        <w:szCs w:val="18"/>
                      </w:rPr>
                      <w:t>期初余额</w:t>
                    </w:r>
                  </w:p>
                </w:tc>
              </w:sdtContent>
            </w:sdt>
          </w:tr>
          <w:tr w:rsidR="004C60C6" w:rsidRPr="00943425" w14:paraId="252B8386" w14:textId="77777777" w:rsidTr="00943425">
            <w:trPr>
              <w:jc w:val="center"/>
            </w:trPr>
            <w:tc>
              <w:tcPr>
                <w:tcW w:w="962" w:type="pct"/>
                <w:vMerge/>
                <w:shd w:val="clear" w:color="auto" w:fill="auto"/>
                <w:vAlign w:val="center"/>
              </w:tcPr>
              <w:p w14:paraId="10CC75E7" w14:textId="77777777" w:rsidR="004C60C6" w:rsidRPr="00943425" w:rsidRDefault="004C60C6" w:rsidP="00D55D70">
                <w:pPr>
                  <w:jc w:val="center"/>
                  <w:rPr>
                    <w:sz w:val="18"/>
                    <w:szCs w:val="18"/>
                  </w:rPr>
                </w:pPr>
              </w:p>
            </w:tc>
            <w:tc>
              <w:tcPr>
                <w:tcW w:w="763" w:type="pct"/>
              </w:tcPr>
              <w:sdt>
                <w:sdtPr>
                  <w:rPr>
                    <w:rFonts w:hint="eastAsia"/>
                    <w:sz w:val="18"/>
                    <w:szCs w:val="18"/>
                  </w:rPr>
                  <w:tag w:val="_PLD_eaca5bccdac9417999d4d9af7ad1eefe"/>
                  <w:id w:val="-50615512"/>
                  <w:lock w:val="sdtLocked"/>
                </w:sdtPr>
                <w:sdtEndPr/>
                <w:sdtContent>
                  <w:p w14:paraId="0ED3D9BD" w14:textId="77777777" w:rsidR="004C60C6" w:rsidRPr="00943425" w:rsidRDefault="004C60C6" w:rsidP="00D55D70">
                    <w:pPr>
                      <w:jc w:val="center"/>
                      <w:rPr>
                        <w:sz w:val="18"/>
                        <w:szCs w:val="18"/>
                      </w:rPr>
                    </w:pPr>
                    <w:r w:rsidRPr="00943425">
                      <w:rPr>
                        <w:rFonts w:hint="eastAsia"/>
                        <w:sz w:val="18"/>
                        <w:szCs w:val="18"/>
                      </w:rPr>
                      <w:t>账面余额</w:t>
                    </w:r>
                  </w:p>
                </w:sdtContent>
              </w:sdt>
            </w:tc>
            <w:tc>
              <w:tcPr>
                <w:tcW w:w="556" w:type="pct"/>
              </w:tcPr>
              <w:sdt>
                <w:sdtPr>
                  <w:rPr>
                    <w:sz w:val="18"/>
                    <w:szCs w:val="18"/>
                  </w:rPr>
                  <w:tag w:val="_PLD_b913601a6f0c496ba876b57f7e93b40e"/>
                  <w:id w:val="2145463497"/>
                  <w:lock w:val="sdtLocked"/>
                </w:sdtPr>
                <w:sdtEndPr/>
                <w:sdtContent>
                  <w:p w14:paraId="7054F1B0" w14:textId="77777777" w:rsidR="004C60C6" w:rsidRPr="00943425" w:rsidRDefault="004C60C6" w:rsidP="00D55D70">
                    <w:pPr>
                      <w:jc w:val="center"/>
                      <w:rPr>
                        <w:sz w:val="18"/>
                        <w:szCs w:val="18"/>
                      </w:rPr>
                    </w:pPr>
                    <w:r w:rsidRPr="00943425">
                      <w:rPr>
                        <w:sz w:val="18"/>
                        <w:szCs w:val="18"/>
                      </w:rPr>
                      <w:t>减值准备</w:t>
                    </w:r>
                  </w:p>
                </w:sdtContent>
              </w:sdt>
            </w:tc>
            <w:tc>
              <w:tcPr>
                <w:tcW w:w="705" w:type="pct"/>
                <w:shd w:val="clear" w:color="auto" w:fill="auto"/>
                <w:vAlign w:val="center"/>
              </w:tcPr>
              <w:sdt>
                <w:sdtPr>
                  <w:rPr>
                    <w:sz w:val="18"/>
                    <w:szCs w:val="18"/>
                  </w:rPr>
                  <w:tag w:val="_PLD_22318356783c413ba8286ddb8d1cda63"/>
                  <w:id w:val="2081403493"/>
                  <w:lock w:val="sdtLocked"/>
                </w:sdtPr>
                <w:sdtEndPr/>
                <w:sdtContent>
                  <w:p w14:paraId="05C8D877" w14:textId="77777777" w:rsidR="004C60C6" w:rsidRPr="00943425" w:rsidRDefault="004C60C6" w:rsidP="00D55D70">
                    <w:pPr>
                      <w:jc w:val="center"/>
                      <w:rPr>
                        <w:sz w:val="18"/>
                        <w:szCs w:val="18"/>
                      </w:rPr>
                    </w:pPr>
                    <w:r w:rsidRPr="00943425">
                      <w:rPr>
                        <w:sz w:val="18"/>
                        <w:szCs w:val="18"/>
                      </w:rPr>
                      <w:t>账面价值</w:t>
                    </w:r>
                  </w:p>
                </w:sdtContent>
              </w:sdt>
            </w:tc>
            <w:tc>
              <w:tcPr>
                <w:tcW w:w="753" w:type="pct"/>
              </w:tcPr>
              <w:sdt>
                <w:sdtPr>
                  <w:rPr>
                    <w:sz w:val="18"/>
                    <w:szCs w:val="18"/>
                  </w:rPr>
                  <w:tag w:val="_PLD_0c6f94cdfaf1457fa98b2252d3b39131"/>
                  <w:id w:val="618114135"/>
                  <w:lock w:val="sdtLocked"/>
                </w:sdtPr>
                <w:sdtEndPr/>
                <w:sdtContent>
                  <w:p w14:paraId="0524F386" w14:textId="77777777" w:rsidR="004C60C6" w:rsidRPr="00943425" w:rsidRDefault="004C60C6" w:rsidP="00D55D70">
                    <w:pPr>
                      <w:jc w:val="center"/>
                      <w:rPr>
                        <w:sz w:val="18"/>
                        <w:szCs w:val="18"/>
                      </w:rPr>
                    </w:pPr>
                    <w:r w:rsidRPr="00943425">
                      <w:rPr>
                        <w:sz w:val="18"/>
                        <w:szCs w:val="18"/>
                      </w:rPr>
                      <w:t>账面余额</w:t>
                    </w:r>
                  </w:p>
                </w:sdtContent>
              </w:sdt>
            </w:tc>
            <w:tc>
              <w:tcPr>
                <w:tcW w:w="498" w:type="pct"/>
              </w:tcPr>
              <w:sdt>
                <w:sdtPr>
                  <w:rPr>
                    <w:sz w:val="18"/>
                    <w:szCs w:val="18"/>
                  </w:rPr>
                  <w:tag w:val="_PLD_9d7969af67514b9e93b62156119189b9"/>
                  <w:id w:val="-466896913"/>
                  <w:lock w:val="sdtLocked"/>
                </w:sdtPr>
                <w:sdtEndPr/>
                <w:sdtContent>
                  <w:p w14:paraId="759F082F" w14:textId="77777777" w:rsidR="004C60C6" w:rsidRPr="00943425" w:rsidRDefault="004C60C6" w:rsidP="00D55D70">
                    <w:pPr>
                      <w:jc w:val="center"/>
                      <w:rPr>
                        <w:sz w:val="18"/>
                        <w:szCs w:val="18"/>
                      </w:rPr>
                    </w:pPr>
                    <w:r w:rsidRPr="00943425">
                      <w:rPr>
                        <w:sz w:val="18"/>
                        <w:szCs w:val="18"/>
                      </w:rPr>
                      <w:t>减值准备</w:t>
                    </w:r>
                  </w:p>
                </w:sdtContent>
              </w:sdt>
            </w:tc>
            <w:tc>
              <w:tcPr>
                <w:tcW w:w="763" w:type="pct"/>
                <w:shd w:val="clear" w:color="auto" w:fill="auto"/>
                <w:vAlign w:val="center"/>
              </w:tcPr>
              <w:sdt>
                <w:sdtPr>
                  <w:rPr>
                    <w:sz w:val="18"/>
                    <w:szCs w:val="18"/>
                  </w:rPr>
                  <w:tag w:val="_PLD_9c8736640ddf4dc897f3c30fb690ab09"/>
                  <w:id w:val="-1048682488"/>
                  <w:lock w:val="sdtLocked"/>
                </w:sdtPr>
                <w:sdtEndPr/>
                <w:sdtContent>
                  <w:p w14:paraId="7109EF3A" w14:textId="77777777" w:rsidR="004C60C6" w:rsidRPr="00943425" w:rsidRDefault="004C60C6" w:rsidP="00D55D70">
                    <w:pPr>
                      <w:jc w:val="center"/>
                      <w:rPr>
                        <w:sz w:val="18"/>
                        <w:szCs w:val="18"/>
                      </w:rPr>
                    </w:pPr>
                    <w:r w:rsidRPr="00943425">
                      <w:rPr>
                        <w:sz w:val="18"/>
                        <w:szCs w:val="18"/>
                      </w:rPr>
                      <w:t>账面价值</w:t>
                    </w:r>
                  </w:p>
                </w:sdtContent>
              </w:sdt>
            </w:tc>
          </w:tr>
          <w:tr w:rsidR="004C60C6" w:rsidRPr="00943425" w14:paraId="420F2149" w14:textId="77777777" w:rsidTr="00943425">
            <w:trPr>
              <w:jc w:val="center"/>
            </w:trPr>
            <w:sdt>
              <w:sdtPr>
                <w:rPr>
                  <w:sz w:val="18"/>
                  <w:szCs w:val="18"/>
                </w:rPr>
                <w:tag w:val="_PLD_59863f046c3c4322ba8a3aa53414c77a"/>
                <w:id w:val="1972859340"/>
                <w:lock w:val="sdtLocked"/>
              </w:sdtPr>
              <w:sdtEndPr/>
              <w:sdtContent>
                <w:tc>
                  <w:tcPr>
                    <w:tcW w:w="962" w:type="pct"/>
                    <w:shd w:val="clear" w:color="auto" w:fill="auto"/>
                    <w:vAlign w:val="center"/>
                  </w:tcPr>
                  <w:p w14:paraId="11618479" w14:textId="77777777" w:rsidR="004C60C6" w:rsidRPr="00943425" w:rsidRDefault="004C60C6" w:rsidP="00D55D70">
                    <w:pPr>
                      <w:rPr>
                        <w:sz w:val="18"/>
                        <w:szCs w:val="18"/>
                      </w:rPr>
                    </w:pPr>
                    <w:r w:rsidRPr="00943425">
                      <w:rPr>
                        <w:rFonts w:hint="eastAsia"/>
                        <w:sz w:val="18"/>
                        <w:szCs w:val="18"/>
                      </w:rPr>
                      <w:t>合同取得成本</w:t>
                    </w:r>
                  </w:p>
                </w:tc>
              </w:sdtContent>
            </w:sdt>
            <w:tc>
              <w:tcPr>
                <w:tcW w:w="763" w:type="pct"/>
              </w:tcPr>
              <w:p w14:paraId="6523D2CC" w14:textId="77777777" w:rsidR="004C60C6" w:rsidRPr="00943425" w:rsidRDefault="004C60C6" w:rsidP="00D55D70">
                <w:pPr>
                  <w:jc w:val="right"/>
                  <w:rPr>
                    <w:sz w:val="18"/>
                    <w:szCs w:val="18"/>
                  </w:rPr>
                </w:pPr>
              </w:p>
            </w:tc>
            <w:tc>
              <w:tcPr>
                <w:tcW w:w="556" w:type="pct"/>
              </w:tcPr>
              <w:p w14:paraId="2A5AC8D5" w14:textId="77777777" w:rsidR="004C60C6" w:rsidRPr="00943425" w:rsidRDefault="004C60C6" w:rsidP="00D55D70">
                <w:pPr>
                  <w:jc w:val="right"/>
                  <w:rPr>
                    <w:sz w:val="18"/>
                    <w:szCs w:val="18"/>
                  </w:rPr>
                </w:pPr>
              </w:p>
            </w:tc>
            <w:tc>
              <w:tcPr>
                <w:tcW w:w="705" w:type="pct"/>
                <w:shd w:val="clear" w:color="auto" w:fill="auto"/>
                <w:vAlign w:val="center"/>
              </w:tcPr>
              <w:p w14:paraId="77D75C5B" w14:textId="77777777" w:rsidR="004C60C6" w:rsidRPr="00943425" w:rsidRDefault="004C60C6" w:rsidP="00D55D70">
                <w:pPr>
                  <w:jc w:val="right"/>
                  <w:rPr>
                    <w:sz w:val="18"/>
                    <w:szCs w:val="18"/>
                  </w:rPr>
                </w:pPr>
              </w:p>
            </w:tc>
            <w:tc>
              <w:tcPr>
                <w:tcW w:w="753" w:type="pct"/>
              </w:tcPr>
              <w:p w14:paraId="1BFF0C1E" w14:textId="77777777" w:rsidR="004C60C6" w:rsidRPr="00943425" w:rsidRDefault="004C60C6" w:rsidP="00D55D70">
                <w:pPr>
                  <w:jc w:val="right"/>
                  <w:rPr>
                    <w:sz w:val="18"/>
                    <w:szCs w:val="18"/>
                  </w:rPr>
                </w:pPr>
              </w:p>
            </w:tc>
            <w:tc>
              <w:tcPr>
                <w:tcW w:w="498" w:type="pct"/>
              </w:tcPr>
              <w:p w14:paraId="22809485" w14:textId="77777777" w:rsidR="004C60C6" w:rsidRPr="00943425" w:rsidRDefault="004C60C6" w:rsidP="00D55D70">
                <w:pPr>
                  <w:jc w:val="right"/>
                  <w:rPr>
                    <w:sz w:val="18"/>
                    <w:szCs w:val="18"/>
                  </w:rPr>
                </w:pPr>
              </w:p>
            </w:tc>
            <w:tc>
              <w:tcPr>
                <w:tcW w:w="763" w:type="pct"/>
                <w:shd w:val="clear" w:color="auto" w:fill="auto"/>
                <w:vAlign w:val="center"/>
              </w:tcPr>
              <w:p w14:paraId="39CE7FF1" w14:textId="77777777" w:rsidR="004C60C6" w:rsidRPr="00943425" w:rsidRDefault="004C60C6" w:rsidP="00D55D70">
                <w:pPr>
                  <w:jc w:val="right"/>
                  <w:rPr>
                    <w:sz w:val="18"/>
                    <w:szCs w:val="18"/>
                  </w:rPr>
                </w:pPr>
              </w:p>
            </w:tc>
          </w:tr>
          <w:tr w:rsidR="004C60C6" w:rsidRPr="00943425" w14:paraId="41F83296" w14:textId="77777777" w:rsidTr="00943425">
            <w:trPr>
              <w:jc w:val="center"/>
            </w:trPr>
            <w:sdt>
              <w:sdtPr>
                <w:rPr>
                  <w:sz w:val="18"/>
                  <w:szCs w:val="18"/>
                </w:rPr>
                <w:tag w:val="_PLD_40e7180de6f048b8bfdb82778cce3d79"/>
                <w:id w:val="-216825088"/>
                <w:lock w:val="sdtLocked"/>
              </w:sdtPr>
              <w:sdtEndPr/>
              <w:sdtContent>
                <w:tc>
                  <w:tcPr>
                    <w:tcW w:w="962" w:type="pct"/>
                    <w:shd w:val="clear" w:color="auto" w:fill="auto"/>
                    <w:vAlign w:val="center"/>
                  </w:tcPr>
                  <w:p w14:paraId="597CB41A" w14:textId="77777777" w:rsidR="004C60C6" w:rsidRPr="00943425" w:rsidRDefault="004C60C6" w:rsidP="00D55D70">
                    <w:pPr>
                      <w:rPr>
                        <w:sz w:val="18"/>
                        <w:szCs w:val="18"/>
                      </w:rPr>
                    </w:pPr>
                    <w:r w:rsidRPr="00943425">
                      <w:rPr>
                        <w:rFonts w:hint="eastAsia"/>
                        <w:sz w:val="18"/>
                        <w:szCs w:val="18"/>
                      </w:rPr>
                      <w:t>合同履约成本</w:t>
                    </w:r>
                  </w:p>
                </w:tc>
              </w:sdtContent>
            </w:sdt>
            <w:tc>
              <w:tcPr>
                <w:tcW w:w="763" w:type="pct"/>
              </w:tcPr>
              <w:p w14:paraId="20162755" w14:textId="77777777" w:rsidR="004C60C6" w:rsidRPr="00943425" w:rsidRDefault="004C60C6" w:rsidP="00D55D70">
                <w:pPr>
                  <w:jc w:val="right"/>
                  <w:rPr>
                    <w:sz w:val="18"/>
                    <w:szCs w:val="18"/>
                  </w:rPr>
                </w:pPr>
              </w:p>
            </w:tc>
            <w:tc>
              <w:tcPr>
                <w:tcW w:w="556" w:type="pct"/>
              </w:tcPr>
              <w:p w14:paraId="0CEFB236" w14:textId="77777777" w:rsidR="004C60C6" w:rsidRPr="00943425" w:rsidRDefault="004C60C6" w:rsidP="00D55D70">
                <w:pPr>
                  <w:jc w:val="right"/>
                  <w:rPr>
                    <w:sz w:val="18"/>
                    <w:szCs w:val="18"/>
                  </w:rPr>
                </w:pPr>
              </w:p>
            </w:tc>
            <w:tc>
              <w:tcPr>
                <w:tcW w:w="705" w:type="pct"/>
                <w:shd w:val="clear" w:color="auto" w:fill="auto"/>
                <w:vAlign w:val="center"/>
              </w:tcPr>
              <w:p w14:paraId="62947C49" w14:textId="77777777" w:rsidR="004C60C6" w:rsidRPr="00943425" w:rsidRDefault="004C60C6" w:rsidP="00D55D70">
                <w:pPr>
                  <w:jc w:val="right"/>
                  <w:rPr>
                    <w:sz w:val="18"/>
                    <w:szCs w:val="18"/>
                  </w:rPr>
                </w:pPr>
              </w:p>
            </w:tc>
            <w:tc>
              <w:tcPr>
                <w:tcW w:w="753" w:type="pct"/>
              </w:tcPr>
              <w:p w14:paraId="7570DEF9" w14:textId="77777777" w:rsidR="004C60C6" w:rsidRPr="00943425" w:rsidRDefault="004C60C6" w:rsidP="00D55D70">
                <w:pPr>
                  <w:jc w:val="right"/>
                  <w:rPr>
                    <w:sz w:val="18"/>
                    <w:szCs w:val="18"/>
                  </w:rPr>
                </w:pPr>
              </w:p>
            </w:tc>
            <w:tc>
              <w:tcPr>
                <w:tcW w:w="498" w:type="pct"/>
              </w:tcPr>
              <w:p w14:paraId="0626EA3A" w14:textId="77777777" w:rsidR="004C60C6" w:rsidRPr="00943425" w:rsidRDefault="004C60C6" w:rsidP="00D55D70">
                <w:pPr>
                  <w:jc w:val="right"/>
                  <w:rPr>
                    <w:sz w:val="18"/>
                    <w:szCs w:val="18"/>
                  </w:rPr>
                </w:pPr>
              </w:p>
            </w:tc>
            <w:tc>
              <w:tcPr>
                <w:tcW w:w="763" w:type="pct"/>
                <w:shd w:val="clear" w:color="auto" w:fill="auto"/>
                <w:vAlign w:val="center"/>
              </w:tcPr>
              <w:p w14:paraId="1DF4589D" w14:textId="77777777" w:rsidR="004C60C6" w:rsidRPr="00943425" w:rsidRDefault="004C60C6" w:rsidP="00D55D70">
                <w:pPr>
                  <w:jc w:val="right"/>
                  <w:rPr>
                    <w:sz w:val="18"/>
                    <w:szCs w:val="18"/>
                  </w:rPr>
                </w:pPr>
              </w:p>
            </w:tc>
          </w:tr>
          <w:tr w:rsidR="004C60C6" w:rsidRPr="00943425" w14:paraId="5AA8F69C" w14:textId="77777777" w:rsidTr="00943425">
            <w:trPr>
              <w:jc w:val="center"/>
            </w:trPr>
            <w:sdt>
              <w:sdtPr>
                <w:rPr>
                  <w:sz w:val="18"/>
                  <w:szCs w:val="18"/>
                </w:rPr>
                <w:tag w:val="_PLD_8b6151f3846a4a498b927c26ef46debd"/>
                <w:id w:val="-231553222"/>
                <w:lock w:val="sdtLocked"/>
              </w:sdtPr>
              <w:sdtEndPr/>
              <w:sdtContent>
                <w:tc>
                  <w:tcPr>
                    <w:tcW w:w="962" w:type="pct"/>
                    <w:shd w:val="clear" w:color="auto" w:fill="auto"/>
                    <w:vAlign w:val="center"/>
                  </w:tcPr>
                  <w:p w14:paraId="69B97D21" w14:textId="77777777" w:rsidR="004C60C6" w:rsidRPr="00943425" w:rsidRDefault="004C60C6" w:rsidP="00D55D70">
                    <w:pPr>
                      <w:rPr>
                        <w:sz w:val="18"/>
                        <w:szCs w:val="18"/>
                      </w:rPr>
                    </w:pPr>
                    <w:r w:rsidRPr="00943425">
                      <w:rPr>
                        <w:rFonts w:hint="eastAsia"/>
                        <w:sz w:val="18"/>
                        <w:szCs w:val="18"/>
                      </w:rPr>
                      <w:t>应收退货成本</w:t>
                    </w:r>
                  </w:p>
                </w:tc>
              </w:sdtContent>
            </w:sdt>
            <w:tc>
              <w:tcPr>
                <w:tcW w:w="763" w:type="pct"/>
              </w:tcPr>
              <w:p w14:paraId="0C0256A0" w14:textId="77777777" w:rsidR="004C60C6" w:rsidRPr="00943425" w:rsidRDefault="004C60C6" w:rsidP="00D55D70">
                <w:pPr>
                  <w:jc w:val="right"/>
                  <w:rPr>
                    <w:sz w:val="18"/>
                    <w:szCs w:val="18"/>
                  </w:rPr>
                </w:pPr>
              </w:p>
            </w:tc>
            <w:tc>
              <w:tcPr>
                <w:tcW w:w="556" w:type="pct"/>
              </w:tcPr>
              <w:p w14:paraId="50C1E05C" w14:textId="77777777" w:rsidR="004C60C6" w:rsidRPr="00943425" w:rsidRDefault="004C60C6" w:rsidP="00D55D70">
                <w:pPr>
                  <w:jc w:val="right"/>
                  <w:rPr>
                    <w:sz w:val="18"/>
                    <w:szCs w:val="18"/>
                  </w:rPr>
                </w:pPr>
              </w:p>
            </w:tc>
            <w:tc>
              <w:tcPr>
                <w:tcW w:w="705" w:type="pct"/>
                <w:shd w:val="clear" w:color="auto" w:fill="auto"/>
                <w:vAlign w:val="center"/>
              </w:tcPr>
              <w:p w14:paraId="38C91804" w14:textId="77777777" w:rsidR="004C60C6" w:rsidRPr="00943425" w:rsidRDefault="004C60C6" w:rsidP="00D55D70">
                <w:pPr>
                  <w:jc w:val="right"/>
                  <w:rPr>
                    <w:sz w:val="18"/>
                    <w:szCs w:val="18"/>
                  </w:rPr>
                </w:pPr>
              </w:p>
            </w:tc>
            <w:tc>
              <w:tcPr>
                <w:tcW w:w="753" w:type="pct"/>
              </w:tcPr>
              <w:p w14:paraId="15AB2F31" w14:textId="77777777" w:rsidR="004C60C6" w:rsidRPr="00943425" w:rsidRDefault="004C60C6" w:rsidP="00D55D70">
                <w:pPr>
                  <w:jc w:val="right"/>
                  <w:rPr>
                    <w:sz w:val="18"/>
                    <w:szCs w:val="18"/>
                  </w:rPr>
                </w:pPr>
              </w:p>
            </w:tc>
            <w:tc>
              <w:tcPr>
                <w:tcW w:w="498" w:type="pct"/>
              </w:tcPr>
              <w:p w14:paraId="633E2731" w14:textId="77777777" w:rsidR="004C60C6" w:rsidRPr="00943425" w:rsidRDefault="004C60C6" w:rsidP="00D55D70">
                <w:pPr>
                  <w:jc w:val="right"/>
                  <w:rPr>
                    <w:sz w:val="18"/>
                    <w:szCs w:val="18"/>
                  </w:rPr>
                </w:pPr>
              </w:p>
            </w:tc>
            <w:tc>
              <w:tcPr>
                <w:tcW w:w="763" w:type="pct"/>
                <w:shd w:val="clear" w:color="auto" w:fill="auto"/>
                <w:vAlign w:val="center"/>
              </w:tcPr>
              <w:p w14:paraId="62726C13" w14:textId="77777777" w:rsidR="004C60C6" w:rsidRPr="00943425" w:rsidRDefault="004C60C6" w:rsidP="00D55D70">
                <w:pPr>
                  <w:jc w:val="right"/>
                  <w:rPr>
                    <w:sz w:val="18"/>
                    <w:szCs w:val="18"/>
                  </w:rPr>
                </w:pPr>
              </w:p>
            </w:tc>
          </w:tr>
          <w:tr w:rsidR="004C60C6" w:rsidRPr="00943425" w14:paraId="7BE17AAF" w14:textId="77777777" w:rsidTr="00943425">
            <w:trPr>
              <w:jc w:val="center"/>
            </w:trPr>
            <w:sdt>
              <w:sdtPr>
                <w:rPr>
                  <w:sz w:val="18"/>
                  <w:szCs w:val="18"/>
                </w:rPr>
                <w:tag w:val="_PLD_6bf4318a710a4573a9d949624e64b571"/>
                <w:id w:val="1698437713"/>
                <w:lock w:val="sdtLocked"/>
              </w:sdtPr>
              <w:sdtEndPr/>
              <w:sdtContent>
                <w:tc>
                  <w:tcPr>
                    <w:tcW w:w="962" w:type="pct"/>
                    <w:shd w:val="clear" w:color="auto" w:fill="auto"/>
                    <w:vAlign w:val="center"/>
                  </w:tcPr>
                  <w:p w14:paraId="1F09931E" w14:textId="77777777" w:rsidR="004C60C6" w:rsidRPr="00943425" w:rsidRDefault="004C60C6" w:rsidP="00D55D70">
                    <w:pPr>
                      <w:rPr>
                        <w:sz w:val="18"/>
                        <w:szCs w:val="18"/>
                      </w:rPr>
                    </w:pPr>
                    <w:r w:rsidRPr="00943425">
                      <w:rPr>
                        <w:rFonts w:hint="eastAsia"/>
                        <w:sz w:val="18"/>
                        <w:szCs w:val="18"/>
                      </w:rPr>
                      <w:t>合同资产</w:t>
                    </w:r>
                  </w:p>
                </w:tc>
              </w:sdtContent>
            </w:sdt>
            <w:tc>
              <w:tcPr>
                <w:tcW w:w="763" w:type="pct"/>
              </w:tcPr>
              <w:p w14:paraId="4D5DB493" w14:textId="77777777" w:rsidR="004C60C6" w:rsidRPr="00943425" w:rsidRDefault="004C60C6" w:rsidP="00D55D70">
                <w:pPr>
                  <w:jc w:val="right"/>
                  <w:rPr>
                    <w:sz w:val="18"/>
                    <w:szCs w:val="18"/>
                  </w:rPr>
                </w:pPr>
              </w:p>
            </w:tc>
            <w:tc>
              <w:tcPr>
                <w:tcW w:w="556" w:type="pct"/>
              </w:tcPr>
              <w:p w14:paraId="1EE53A9B" w14:textId="77777777" w:rsidR="004C60C6" w:rsidRPr="00943425" w:rsidRDefault="004C60C6" w:rsidP="00D55D70">
                <w:pPr>
                  <w:jc w:val="right"/>
                  <w:rPr>
                    <w:sz w:val="18"/>
                    <w:szCs w:val="18"/>
                  </w:rPr>
                </w:pPr>
              </w:p>
            </w:tc>
            <w:tc>
              <w:tcPr>
                <w:tcW w:w="705" w:type="pct"/>
                <w:shd w:val="clear" w:color="auto" w:fill="auto"/>
                <w:vAlign w:val="center"/>
              </w:tcPr>
              <w:p w14:paraId="5B05FF8F" w14:textId="77777777" w:rsidR="004C60C6" w:rsidRPr="00943425" w:rsidRDefault="004C60C6" w:rsidP="00D55D70">
                <w:pPr>
                  <w:jc w:val="right"/>
                  <w:rPr>
                    <w:sz w:val="18"/>
                    <w:szCs w:val="18"/>
                  </w:rPr>
                </w:pPr>
              </w:p>
            </w:tc>
            <w:tc>
              <w:tcPr>
                <w:tcW w:w="753" w:type="pct"/>
              </w:tcPr>
              <w:p w14:paraId="1029F415" w14:textId="77777777" w:rsidR="004C60C6" w:rsidRPr="00943425" w:rsidRDefault="004C60C6" w:rsidP="00D55D70">
                <w:pPr>
                  <w:jc w:val="right"/>
                  <w:rPr>
                    <w:sz w:val="18"/>
                    <w:szCs w:val="18"/>
                  </w:rPr>
                </w:pPr>
              </w:p>
            </w:tc>
            <w:tc>
              <w:tcPr>
                <w:tcW w:w="498" w:type="pct"/>
              </w:tcPr>
              <w:p w14:paraId="34858905" w14:textId="77777777" w:rsidR="004C60C6" w:rsidRPr="00943425" w:rsidRDefault="004C60C6" w:rsidP="00D55D70">
                <w:pPr>
                  <w:jc w:val="right"/>
                  <w:rPr>
                    <w:sz w:val="18"/>
                    <w:szCs w:val="18"/>
                  </w:rPr>
                </w:pPr>
              </w:p>
            </w:tc>
            <w:tc>
              <w:tcPr>
                <w:tcW w:w="763" w:type="pct"/>
                <w:shd w:val="clear" w:color="auto" w:fill="auto"/>
                <w:vAlign w:val="center"/>
              </w:tcPr>
              <w:p w14:paraId="01E651EC" w14:textId="77777777" w:rsidR="004C60C6" w:rsidRPr="00943425" w:rsidRDefault="004C60C6" w:rsidP="00D55D70">
                <w:pPr>
                  <w:jc w:val="right"/>
                  <w:rPr>
                    <w:sz w:val="18"/>
                    <w:szCs w:val="18"/>
                  </w:rPr>
                </w:pPr>
              </w:p>
            </w:tc>
          </w:tr>
          <w:sdt>
            <w:sdtPr>
              <w:rPr>
                <w:sz w:val="18"/>
                <w:szCs w:val="18"/>
              </w:rPr>
              <w:alias w:val="其他长期资产明细"/>
              <w:tag w:val="_TUP_c6dfc1e05023497e910b093bb9e7ab5f"/>
              <w:id w:val="-486782293"/>
              <w:lock w:val="sdtLocked"/>
            </w:sdtPr>
            <w:sdtEndPr>
              <w:rPr>
                <w:rFonts w:hint="eastAsia"/>
              </w:rPr>
            </w:sdtEndPr>
            <w:sdtContent>
              <w:tr w:rsidR="004C60C6" w:rsidRPr="00943425" w14:paraId="017FC73E" w14:textId="77777777" w:rsidTr="00943425">
                <w:trPr>
                  <w:jc w:val="center"/>
                </w:trPr>
                <w:tc>
                  <w:tcPr>
                    <w:tcW w:w="962" w:type="pct"/>
                    <w:shd w:val="clear" w:color="auto" w:fill="auto"/>
                  </w:tcPr>
                  <w:p w14:paraId="142C955F" w14:textId="77777777" w:rsidR="004C60C6" w:rsidRPr="00943425" w:rsidRDefault="004C60C6" w:rsidP="00D55D70">
                    <w:pPr>
                      <w:rPr>
                        <w:sz w:val="18"/>
                        <w:szCs w:val="18"/>
                      </w:rPr>
                    </w:pPr>
                    <w:r w:rsidRPr="00943425">
                      <w:rPr>
                        <w:sz w:val="18"/>
                        <w:szCs w:val="18"/>
                      </w:rPr>
                      <w:t>金融资产模式的PPP项目</w:t>
                    </w:r>
                  </w:p>
                </w:tc>
                <w:tc>
                  <w:tcPr>
                    <w:tcW w:w="763" w:type="pct"/>
                  </w:tcPr>
                  <w:p w14:paraId="0D6B296B" w14:textId="77777777" w:rsidR="004C60C6" w:rsidRPr="00943425" w:rsidRDefault="004C60C6" w:rsidP="00D55D70">
                    <w:pPr>
                      <w:jc w:val="right"/>
                      <w:rPr>
                        <w:sz w:val="18"/>
                        <w:szCs w:val="18"/>
                      </w:rPr>
                    </w:pPr>
                    <w:r w:rsidRPr="00943425">
                      <w:rPr>
                        <w:sz w:val="18"/>
                        <w:szCs w:val="18"/>
                      </w:rPr>
                      <w:t>10,471,364,239.43</w:t>
                    </w:r>
                  </w:p>
                </w:tc>
                <w:tc>
                  <w:tcPr>
                    <w:tcW w:w="556" w:type="pct"/>
                  </w:tcPr>
                  <w:p w14:paraId="6320A16C" w14:textId="77777777" w:rsidR="004C60C6" w:rsidRPr="00943425" w:rsidRDefault="004C60C6" w:rsidP="00D55D70">
                    <w:pPr>
                      <w:jc w:val="right"/>
                      <w:rPr>
                        <w:sz w:val="18"/>
                        <w:szCs w:val="18"/>
                      </w:rPr>
                    </w:pPr>
                    <w:r w:rsidRPr="00943425">
                      <w:rPr>
                        <w:sz w:val="18"/>
                        <w:szCs w:val="18"/>
                      </w:rPr>
                      <w:t>7,043,287.91</w:t>
                    </w:r>
                  </w:p>
                </w:tc>
                <w:tc>
                  <w:tcPr>
                    <w:tcW w:w="705" w:type="pct"/>
                    <w:shd w:val="clear" w:color="auto" w:fill="auto"/>
                  </w:tcPr>
                  <w:p w14:paraId="75DD84DF" w14:textId="77777777" w:rsidR="004C60C6" w:rsidRPr="00943425" w:rsidRDefault="004C60C6" w:rsidP="00D55D70">
                    <w:pPr>
                      <w:jc w:val="right"/>
                      <w:rPr>
                        <w:sz w:val="18"/>
                        <w:szCs w:val="18"/>
                      </w:rPr>
                    </w:pPr>
                    <w:r w:rsidRPr="00943425">
                      <w:rPr>
                        <w:sz w:val="18"/>
                        <w:szCs w:val="18"/>
                      </w:rPr>
                      <w:t>10,464,320,951.52</w:t>
                    </w:r>
                  </w:p>
                </w:tc>
                <w:tc>
                  <w:tcPr>
                    <w:tcW w:w="753" w:type="pct"/>
                  </w:tcPr>
                  <w:p w14:paraId="4E3F5AA5" w14:textId="77777777" w:rsidR="004C60C6" w:rsidRPr="00943425" w:rsidRDefault="004C60C6" w:rsidP="00D55D70">
                    <w:pPr>
                      <w:jc w:val="right"/>
                      <w:rPr>
                        <w:sz w:val="18"/>
                        <w:szCs w:val="18"/>
                      </w:rPr>
                    </w:pPr>
                    <w:r w:rsidRPr="00943425">
                      <w:rPr>
                        <w:sz w:val="18"/>
                        <w:szCs w:val="18"/>
                      </w:rPr>
                      <w:t>9,618,290,514.67</w:t>
                    </w:r>
                  </w:p>
                </w:tc>
                <w:tc>
                  <w:tcPr>
                    <w:tcW w:w="498" w:type="pct"/>
                  </w:tcPr>
                  <w:p w14:paraId="6F853AB0" w14:textId="77777777" w:rsidR="004C60C6" w:rsidRPr="00943425" w:rsidRDefault="004C60C6" w:rsidP="00D55D70">
                    <w:pPr>
                      <w:jc w:val="right"/>
                      <w:rPr>
                        <w:sz w:val="18"/>
                        <w:szCs w:val="18"/>
                      </w:rPr>
                    </w:pPr>
                    <w:r w:rsidRPr="00943425">
                      <w:rPr>
                        <w:sz w:val="18"/>
                        <w:szCs w:val="18"/>
                      </w:rPr>
                      <w:t>7,285,955.73</w:t>
                    </w:r>
                  </w:p>
                </w:tc>
                <w:tc>
                  <w:tcPr>
                    <w:tcW w:w="763" w:type="pct"/>
                    <w:shd w:val="clear" w:color="auto" w:fill="auto"/>
                  </w:tcPr>
                  <w:p w14:paraId="65296E77" w14:textId="77777777" w:rsidR="004C60C6" w:rsidRPr="00943425" w:rsidRDefault="004C60C6" w:rsidP="00D55D70">
                    <w:pPr>
                      <w:jc w:val="right"/>
                      <w:rPr>
                        <w:sz w:val="18"/>
                        <w:szCs w:val="18"/>
                      </w:rPr>
                    </w:pPr>
                    <w:r w:rsidRPr="00943425">
                      <w:rPr>
                        <w:sz w:val="18"/>
                        <w:szCs w:val="18"/>
                      </w:rPr>
                      <w:t>9,611,004,558.94</w:t>
                    </w:r>
                  </w:p>
                </w:tc>
              </w:tr>
            </w:sdtContent>
          </w:sdt>
          <w:sdt>
            <w:sdtPr>
              <w:rPr>
                <w:sz w:val="18"/>
                <w:szCs w:val="18"/>
              </w:rPr>
              <w:alias w:val="其他长期资产明细"/>
              <w:tag w:val="_TUP_c6dfc1e05023497e910b093bb9e7ab5f"/>
              <w:id w:val="-786896299"/>
              <w:lock w:val="sdtLocked"/>
            </w:sdtPr>
            <w:sdtEndPr>
              <w:rPr>
                <w:rFonts w:hint="eastAsia"/>
              </w:rPr>
            </w:sdtEndPr>
            <w:sdtContent>
              <w:tr w:rsidR="004C60C6" w:rsidRPr="00943425" w14:paraId="344B5ECC" w14:textId="77777777" w:rsidTr="00943425">
                <w:trPr>
                  <w:jc w:val="center"/>
                </w:trPr>
                <w:tc>
                  <w:tcPr>
                    <w:tcW w:w="962" w:type="pct"/>
                    <w:shd w:val="clear" w:color="auto" w:fill="auto"/>
                  </w:tcPr>
                  <w:p w14:paraId="1E0B3A3E" w14:textId="77777777" w:rsidR="004C60C6" w:rsidRPr="00943425" w:rsidRDefault="004C60C6" w:rsidP="00D55D70">
                    <w:pPr>
                      <w:rPr>
                        <w:sz w:val="18"/>
                        <w:szCs w:val="18"/>
                      </w:rPr>
                    </w:pPr>
                    <w:r w:rsidRPr="00943425">
                      <w:rPr>
                        <w:sz w:val="18"/>
                        <w:szCs w:val="18"/>
                      </w:rPr>
                      <w:t>购置长期资产预付款</w:t>
                    </w:r>
                  </w:p>
                </w:tc>
                <w:tc>
                  <w:tcPr>
                    <w:tcW w:w="763" w:type="pct"/>
                  </w:tcPr>
                  <w:p w14:paraId="2FC61027" w14:textId="77777777" w:rsidR="004C60C6" w:rsidRPr="00943425" w:rsidRDefault="004C60C6" w:rsidP="00D55D70">
                    <w:pPr>
                      <w:jc w:val="right"/>
                      <w:rPr>
                        <w:sz w:val="18"/>
                        <w:szCs w:val="18"/>
                      </w:rPr>
                    </w:pPr>
                    <w:r w:rsidRPr="00943425">
                      <w:rPr>
                        <w:sz w:val="18"/>
                        <w:szCs w:val="18"/>
                      </w:rPr>
                      <w:t>1,019,738.30</w:t>
                    </w:r>
                  </w:p>
                </w:tc>
                <w:tc>
                  <w:tcPr>
                    <w:tcW w:w="556" w:type="pct"/>
                  </w:tcPr>
                  <w:p w14:paraId="5C666CEA" w14:textId="77777777" w:rsidR="004C60C6" w:rsidRPr="00943425" w:rsidRDefault="004C60C6" w:rsidP="00D55D70">
                    <w:pPr>
                      <w:jc w:val="right"/>
                      <w:rPr>
                        <w:sz w:val="18"/>
                        <w:szCs w:val="18"/>
                      </w:rPr>
                    </w:pPr>
                  </w:p>
                </w:tc>
                <w:tc>
                  <w:tcPr>
                    <w:tcW w:w="705" w:type="pct"/>
                    <w:shd w:val="clear" w:color="auto" w:fill="auto"/>
                  </w:tcPr>
                  <w:p w14:paraId="606D2CCD" w14:textId="77777777" w:rsidR="004C60C6" w:rsidRPr="00943425" w:rsidRDefault="004C60C6" w:rsidP="00D55D70">
                    <w:pPr>
                      <w:jc w:val="right"/>
                      <w:rPr>
                        <w:sz w:val="18"/>
                        <w:szCs w:val="18"/>
                      </w:rPr>
                    </w:pPr>
                    <w:r w:rsidRPr="00943425">
                      <w:rPr>
                        <w:sz w:val="18"/>
                        <w:szCs w:val="18"/>
                      </w:rPr>
                      <w:t>1,019,738.30</w:t>
                    </w:r>
                  </w:p>
                </w:tc>
                <w:tc>
                  <w:tcPr>
                    <w:tcW w:w="753" w:type="pct"/>
                  </w:tcPr>
                  <w:p w14:paraId="575CAA42" w14:textId="77777777" w:rsidR="004C60C6" w:rsidRPr="00943425" w:rsidRDefault="004C60C6" w:rsidP="00D55D70">
                    <w:pPr>
                      <w:jc w:val="right"/>
                      <w:rPr>
                        <w:sz w:val="18"/>
                        <w:szCs w:val="18"/>
                      </w:rPr>
                    </w:pPr>
                    <w:r w:rsidRPr="00943425">
                      <w:rPr>
                        <w:sz w:val="18"/>
                        <w:szCs w:val="18"/>
                      </w:rPr>
                      <w:t>7,259,691.12</w:t>
                    </w:r>
                  </w:p>
                </w:tc>
                <w:tc>
                  <w:tcPr>
                    <w:tcW w:w="498" w:type="pct"/>
                  </w:tcPr>
                  <w:p w14:paraId="18FC9480" w14:textId="77777777" w:rsidR="004C60C6" w:rsidRPr="00943425" w:rsidRDefault="004C60C6" w:rsidP="00D55D70">
                    <w:pPr>
                      <w:jc w:val="right"/>
                      <w:rPr>
                        <w:sz w:val="18"/>
                        <w:szCs w:val="18"/>
                      </w:rPr>
                    </w:pPr>
                  </w:p>
                </w:tc>
                <w:tc>
                  <w:tcPr>
                    <w:tcW w:w="763" w:type="pct"/>
                    <w:shd w:val="clear" w:color="auto" w:fill="auto"/>
                  </w:tcPr>
                  <w:p w14:paraId="2CD9A2E8" w14:textId="77777777" w:rsidR="004C60C6" w:rsidRPr="00943425" w:rsidRDefault="004C60C6" w:rsidP="00D55D70">
                    <w:pPr>
                      <w:jc w:val="right"/>
                      <w:rPr>
                        <w:sz w:val="18"/>
                        <w:szCs w:val="18"/>
                      </w:rPr>
                    </w:pPr>
                    <w:r w:rsidRPr="00943425">
                      <w:rPr>
                        <w:sz w:val="18"/>
                        <w:szCs w:val="18"/>
                      </w:rPr>
                      <w:t>7,259,691.12</w:t>
                    </w:r>
                  </w:p>
                </w:tc>
              </w:tr>
            </w:sdtContent>
          </w:sdt>
          <w:tr w:rsidR="004C60C6" w:rsidRPr="00943425" w14:paraId="5B476075" w14:textId="77777777" w:rsidTr="00943425">
            <w:trPr>
              <w:jc w:val="center"/>
            </w:trPr>
            <w:sdt>
              <w:sdtPr>
                <w:rPr>
                  <w:sz w:val="18"/>
                  <w:szCs w:val="18"/>
                </w:rPr>
                <w:tag w:val="_PLD_2bc4ec1082504b7fb1ecb35002cc15d7"/>
                <w:id w:val="922609517"/>
                <w:lock w:val="sdtLocked"/>
              </w:sdtPr>
              <w:sdtEndPr/>
              <w:sdtContent>
                <w:tc>
                  <w:tcPr>
                    <w:tcW w:w="962" w:type="pct"/>
                    <w:shd w:val="clear" w:color="auto" w:fill="auto"/>
                    <w:vAlign w:val="center"/>
                  </w:tcPr>
                  <w:p w14:paraId="4A807AA5" w14:textId="77777777" w:rsidR="004C60C6" w:rsidRPr="00943425" w:rsidRDefault="004C60C6" w:rsidP="00D55D70">
                    <w:pPr>
                      <w:jc w:val="center"/>
                      <w:rPr>
                        <w:sz w:val="18"/>
                        <w:szCs w:val="18"/>
                      </w:rPr>
                    </w:pPr>
                    <w:r w:rsidRPr="00943425">
                      <w:rPr>
                        <w:rFonts w:hint="eastAsia"/>
                        <w:sz w:val="18"/>
                        <w:szCs w:val="18"/>
                      </w:rPr>
                      <w:t>合计</w:t>
                    </w:r>
                  </w:p>
                </w:tc>
              </w:sdtContent>
            </w:sdt>
            <w:tc>
              <w:tcPr>
                <w:tcW w:w="763" w:type="pct"/>
                <w:vAlign w:val="center"/>
              </w:tcPr>
              <w:p w14:paraId="3DEDF12C" w14:textId="77777777" w:rsidR="004C60C6" w:rsidRPr="00943425" w:rsidRDefault="004C60C6" w:rsidP="00D55D70">
                <w:pPr>
                  <w:jc w:val="right"/>
                  <w:rPr>
                    <w:sz w:val="18"/>
                    <w:szCs w:val="18"/>
                  </w:rPr>
                </w:pPr>
                <w:r w:rsidRPr="00943425">
                  <w:rPr>
                    <w:sz w:val="18"/>
                    <w:szCs w:val="18"/>
                  </w:rPr>
                  <w:t>10,472,383,977.73</w:t>
                </w:r>
              </w:p>
            </w:tc>
            <w:tc>
              <w:tcPr>
                <w:tcW w:w="556" w:type="pct"/>
                <w:vAlign w:val="center"/>
              </w:tcPr>
              <w:p w14:paraId="6C49E7AB" w14:textId="77777777" w:rsidR="004C60C6" w:rsidRPr="00943425" w:rsidRDefault="004C60C6" w:rsidP="00D55D70">
                <w:pPr>
                  <w:jc w:val="right"/>
                  <w:rPr>
                    <w:sz w:val="18"/>
                    <w:szCs w:val="18"/>
                  </w:rPr>
                </w:pPr>
                <w:r w:rsidRPr="00943425">
                  <w:rPr>
                    <w:sz w:val="18"/>
                    <w:szCs w:val="18"/>
                  </w:rPr>
                  <w:t>7,043,287.91</w:t>
                </w:r>
              </w:p>
            </w:tc>
            <w:tc>
              <w:tcPr>
                <w:tcW w:w="705" w:type="pct"/>
                <w:shd w:val="clear" w:color="auto" w:fill="auto"/>
                <w:vAlign w:val="center"/>
              </w:tcPr>
              <w:p w14:paraId="6A497E49" w14:textId="77777777" w:rsidR="004C60C6" w:rsidRPr="00943425" w:rsidRDefault="004C60C6" w:rsidP="00D55D70">
                <w:pPr>
                  <w:jc w:val="right"/>
                  <w:rPr>
                    <w:sz w:val="18"/>
                    <w:szCs w:val="18"/>
                  </w:rPr>
                </w:pPr>
                <w:r w:rsidRPr="00943425">
                  <w:rPr>
                    <w:sz w:val="18"/>
                    <w:szCs w:val="18"/>
                  </w:rPr>
                  <w:t>10,465,340,689.82</w:t>
                </w:r>
              </w:p>
            </w:tc>
            <w:tc>
              <w:tcPr>
                <w:tcW w:w="753" w:type="pct"/>
                <w:vAlign w:val="center"/>
              </w:tcPr>
              <w:p w14:paraId="207E9767" w14:textId="77777777" w:rsidR="004C60C6" w:rsidRPr="00943425" w:rsidRDefault="004C60C6">
                <w:pPr>
                  <w:rPr>
                    <w:sz w:val="18"/>
                    <w:szCs w:val="18"/>
                  </w:rPr>
                </w:pPr>
                <w:r w:rsidRPr="00943425">
                  <w:rPr>
                    <w:sz w:val="18"/>
                    <w:szCs w:val="18"/>
                  </w:rPr>
                  <w:t>9,625,550,205.79</w:t>
                </w:r>
              </w:p>
            </w:tc>
            <w:tc>
              <w:tcPr>
                <w:tcW w:w="498" w:type="pct"/>
                <w:vAlign w:val="center"/>
              </w:tcPr>
              <w:p w14:paraId="33831EF0" w14:textId="77777777" w:rsidR="004C60C6" w:rsidRPr="00943425" w:rsidRDefault="004C60C6">
                <w:pPr>
                  <w:rPr>
                    <w:sz w:val="18"/>
                    <w:szCs w:val="18"/>
                  </w:rPr>
                </w:pPr>
                <w:r w:rsidRPr="00943425">
                  <w:rPr>
                    <w:sz w:val="18"/>
                    <w:szCs w:val="18"/>
                  </w:rPr>
                  <w:t>7,285,955.73</w:t>
                </w:r>
              </w:p>
            </w:tc>
            <w:tc>
              <w:tcPr>
                <w:tcW w:w="763" w:type="pct"/>
                <w:shd w:val="clear" w:color="auto" w:fill="auto"/>
                <w:vAlign w:val="center"/>
              </w:tcPr>
              <w:p w14:paraId="4846B2D5" w14:textId="77777777" w:rsidR="004C60C6" w:rsidRPr="00943425" w:rsidRDefault="004C60C6">
                <w:pPr>
                  <w:rPr>
                    <w:sz w:val="18"/>
                    <w:szCs w:val="18"/>
                  </w:rPr>
                </w:pPr>
                <w:r w:rsidRPr="00943425">
                  <w:rPr>
                    <w:sz w:val="18"/>
                    <w:szCs w:val="18"/>
                  </w:rPr>
                  <w:t>9,618,264,250.06</w:t>
                </w:r>
              </w:p>
            </w:tc>
          </w:tr>
        </w:tbl>
        <w:p w14:paraId="749FBB61" w14:textId="59D4A6F6" w:rsidR="008145AA" w:rsidRDefault="00220447">
          <w:pPr>
            <w:rPr>
              <w:szCs w:val="21"/>
            </w:rPr>
          </w:pPr>
        </w:p>
      </w:sdtContent>
    </w:sdt>
    <w:bookmarkStart w:id="206" w:name="_Hlk534978811" w:displacedByCustomXml="prev"/>
    <w:tbl>
      <w:tblPr>
        <w:tblW w:w="5000" w:type="pct"/>
        <w:tblLook w:val="04A0" w:firstRow="1" w:lastRow="0" w:firstColumn="1" w:lastColumn="0" w:noHBand="0" w:noVBand="1"/>
      </w:tblPr>
      <w:tblGrid>
        <w:gridCol w:w="3425"/>
        <w:gridCol w:w="2060"/>
        <w:gridCol w:w="2060"/>
        <w:gridCol w:w="1504"/>
      </w:tblGrid>
      <w:tr w:rsidR="009B54A2" w:rsidRPr="009B54A2" w14:paraId="415BEDEC" w14:textId="77777777" w:rsidTr="00943425">
        <w:trPr>
          <w:trHeight w:val="375"/>
        </w:trPr>
        <w:tc>
          <w:tcPr>
            <w:tcW w:w="1893" w:type="pct"/>
            <w:tcBorders>
              <w:top w:val="nil"/>
              <w:left w:val="nil"/>
              <w:bottom w:val="single" w:sz="4" w:space="0" w:color="auto"/>
              <w:right w:val="nil"/>
            </w:tcBorders>
            <w:shd w:val="clear" w:color="auto" w:fill="auto"/>
            <w:noWrap/>
            <w:vAlign w:val="center"/>
            <w:hideMark/>
          </w:tcPr>
          <w:p w14:paraId="28133CF6" w14:textId="77777777" w:rsidR="009B54A2" w:rsidRPr="009B54A2" w:rsidRDefault="009B54A2" w:rsidP="009B54A2">
            <w:pPr>
              <w:jc w:val="both"/>
              <w:rPr>
                <w:b/>
                <w:bCs/>
                <w:color w:val="000000"/>
                <w:sz w:val="18"/>
                <w:szCs w:val="18"/>
              </w:rPr>
            </w:pPr>
            <w:r w:rsidRPr="009B54A2">
              <w:rPr>
                <w:rFonts w:hint="eastAsia"/>
                <w:b/>
                <w:bCs/>
                <w:color w:val="000000"/>
                <w:sz w:val="18"/>
                <w:szCs w:val="18"/>
              </w:rPr>
              <w:t>金融资产模式的PPP项目</w:t>
            </w:r>
          </w:p>
        </w:tc>
        <w:tc>
          <w:tcPr>
            <w:tcW w:w="1138" w:type="pct"/>
            <w:tcBorders>
              <w:top w:val="nil"/>
              <w:left w:val="nil"/>
              <w:bottom w:val="single" w:sz="4" w:space="0" w:color="auto"/>
              <w:right w:val="nil"/>
            </w:tcBorders>
            <w:shd w:val="clear" w:color="auto" w:fill="auto"/>
            <w:noWrap/>
            <w:vAlign w:val="bottom"/>
            <w:hideMark/>
          </w:tcPr>
          <w:p w14:paraId="05167546" w14:textId="77777777" w:rsidR="009B54A2" w:rsidRPr="009B54A2" w:rsidRDefault="009B54A2" w:rsidP="009B54A2">
            <w:pPr>
              <w:jc w:val="both"/>
              <w:rPr>
                <w:b/>
                <w:bCs/>
                <w:color w:val="000000"/>
                <w:sz w:val="18"/>
                <w:szCs w:val="18"/>
              </w:rPr>
            </w:pPr>
          </w:p>
        </w:tc>
        <w:tc>
          <w:tcPr>
            <w:tcW w:w="1138" w:type="pct"/>
            <w:tcBorders>
              <w:top w:val="nil"/>
              <w:left w:val="nil"/>
              <w:bottom w:val="single" w:sz="4" w:space="0" w:color="auto"/>
              <w:right w:val="nil"/>
            </w:tcBorders>
            <w:shd w:val="clear" w:color="auto" w:fill="auto"/>
            <w:noWrap/>
            <w:vAlign w:val="bottom"/>
            <w:hideMark/>
          </w:tcPr>
          <w:p w14:paraId="499DB1FB" w14:textId="77777777" w:rsidR="009B54A2" w:rsidRPr="009B54A2" w:rsidRDefault="009B54A2" w:rsidP="009B54A2">
            <w:pPr>
              <w:rPr>
                <w:rFonts w:ascii="Times New Roman" w:eastAsia="Times New Roman" w:hAnsi="Times New Roman" w:cs="Times New Roman"/>
                <w:sz w:val="20"/>
                <w:szCs w:val="20"/>
              </w:rPr>
            </w:pPr>
          </w:p>
        </w:tc>
        <w:tc>
          <w:tcPr>
            <w:tcW w:w="831" w:type="pct"/>
            <w:tcBorders>
              <w:top w:val="nil"/>
              <w:left w:val="nil"/>
              <w:bottom w:val="single" w:sz="4" w:space="0" w:color="auto"/>
              <w:right w:val="nil"/>
            </w:tcBorders>
            <w:shd w:val="clear" w:color="auto" w:fill="auto"/>
            <w:noWrap/>
            <w:vAlign w:val="bottom"/>
            <w:hideMark/>
          </w:tcPr>
          <w:p w14:paraId="41C1C2D3" w14:textId="77777777" w:rsidR="009B54A2" w:rsidRPr="009B54A2" w:rsidRDefault="009B54A2" w:rsidP="009B54A2">
            <w:pPr>
              <w:rPr>
                <w:rFonts w:ascii="Times New Roman" w:eastAsia="Times New Roman" w:hAnsi="Times New Roman" w:cs="Times New Roman"/>
                <w:sz w:val="20"/>
                <w:szCs w:val="20"/>
              </w:rPr>
            </w:pPr>
          </w:p>
        </w:tc>
      </w:tr>
      <w:tr w:rsidR="009B54A2" w:rsidRPr="009B54A2" w14:paraId="6F164BB1" w14:textId="77777777" w:rsidTr="00943425">
        <w:trPr>
          <w:trHeight w:val="375"/>
        </w:trPr>
        <w:tc>
          <w:tcPr>
            <w:tcW w:w="18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C34555" w14:textId="77777777" w:rsidR="009B54A2" w:rsidRPr="009B54A2" w:rsidRDefault="009B54A2" w:rsidP="009B54A2">
            <w:pPr>
              <w:jc w:val="center"/>
              <w:rPr>
                <w:color w:val="000000"/>
                <w:sz w:val="18"/>
                <w:szCs w:val="18"/>
              </w:rPr>
            </w:pPr>
            <w:r w:rsidRPr="009B54A2">
              <w:rPr>
                <w:rFonts w:hint="eastAsia"/>
                <w:color w:val="000000"/>
                <w:sz w:val="18"/>
                <w:szCs w:val="18"/>
              </w:rPr>
              <w:t>名称</w:t>
            </w:r>
          </w:p>
        </w:tc>
        <w:tc>
          <w:tcPr>
            <w:tcW w:w="310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447BC7A" w14:textId="77777777" w:rsidR="009B54A2" w:rsidRPr="009B54A2" w:rsidRDefault="009B54A2" w:rsidP="009B54A2">
            <w:pPr>
              <w:jc w:val="center"/>
              <w:rPr>
                <w:color w:val="000000"/>
                <w:sz w:val="18"/>
                <w:szCs w:val="18"/>
              </w:rPr>
            </w:pPr>
            <w:r w:rsidRPr="009B54A2">
              <w:rPr>
                <w:rFonts w:hint="eastAsia"/>
                <w:color w:val="000000"/>
                <w:sz w:val="18"/>
                <w:szCs w:val="18"/>
              </w:rPr>
              <w:t>期末余额</w:t>
            </w:r>
          </w:p>
        </w:tc>
      </w:tr>
      <w:tr w:rsidR="009B54A2" w:rsidRPr="009B54A2" w14:paraId="65C23425" w14:textId="77777777" w:rsidTr="00943425">
        <w:trPr>
          <w:trHeight w:val="375"/>
        </w:trPr>
        <w:tc>
          <w:tcPr>
            <w:tcW w:w="1893" w:type="pct"/>
            <w:vMerge/>
            <w:tcBorders>
              <w:top w:val="single" w:sz="4" w:space="0" w:color="auto"/>
              <w:left w:val="single" w:sz="4" w:space="0" w:color="auto"/>
              <w:bottom w:val="single" w:sz="4" w:space="0" w:color="auto"/>
              <w:right w:val="single" w:sz="4" w:space="0" w:color="auto"/>
            </w:tcBorders>
            <w:vAlign w:val="center"/>
            <w:hideMark/>
          </w:tcPr>
          <w:p w14:paraId="4562A80E" w14:textId="77777777" w:rsidR="009B54A2" w:rsidRPr="009B54A2" w:rsidRDefault="009B54A2" w:rsidP="009B54A2">
            <w:pPr>
              <w:rPr>
                <w:color w:val="000000"/>
                <w:sz w:val="18"/>
                <w:szCs w:val="18"/>
              </w:rPr>
            </w:pP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D60A82" w14:textId="77777777" w:rsidR="009B54A2" w:rsidRPr="009B54A2" w:rsidRDefault="009B54A2" w:rsidP="009B54A2">
            <w:pPr>
              <w:jc w:val="center"/>
              <w:rPr>
                <w:color w:val="000000"/>
                <w:sz w:val="18"/>
                <w:szCs w:val="18"/>
              </w:rPr>
            </w:pPr>
            <w:r w:rsidRPr="009B54A2">
              <w:rPr>
                <w:rFonts w:hint="eastAsia"/>
                <w:color w:val="000000"/>
                <w:sz w:val="18"/>
                <w:szCs w:val="18"/>
              </w:rPr>
              <w:t>其他非流动资产</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5E0CDE" w14:textId="77777777" w:rsidR="009B54A2" w:rsidRPr="009B54A2" w:rsidRDefault="009B54A2" w:rsidP="009B54A2">
            <w:pPr>
              <w:jc w:val="center"/>
              <w:rPr>
                <w:color w:val="000000"/>
                <w:sz w:val="18"/>
                <w:szCs w:val="18"/>
              </w:rPr>
            </w:pPr>
            <w:r w:rsidRPr="009B54A2">
              <w:rPr>
                <w:rFonts w:hint="eastAsia"/>
                <w:color w:val="000000"/>
                <w:sz w:val="18"/>
                <w:szCs w:val="18"/>
              </w:rPr>
              <w:t>减值准备</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20935C" w14:textId="77777777" w:rsidR="009B54A2" w:rsidRPr="009B54A2" w:rsidRDefault="009B54A2" w:rsidP="009B54A2">
            <w:pPr>
              <w:jc w:val="center"/>
              <w:rPr>
                <w:color w:val="000000"/>
                <w:sz w:val="18"/>
                <w:szCs w:val="18"/>
              </w:rPr>
            </w:pPr>
            <w:r w:rsidRPr="009B54A2">
              <w:rPr>
                <w:rFonts w:hint="eastAsia"/>
                <w:color w:val="000000"/>
                <w:sz w:val="18"/>
                <w:szCs w:val="18"/>
              </w:rPr>
              <w:t>计提比例（%）</w:t>
            </w:r>
          </w:p>
        </w:tc>
      </w:tr>
      <w:tr w:rsidR="009B54A2" w:rsidRPr="009B54A2" w14:paraId="32A07079" w14:textId="77777777" w:rsidTr="00943425">
        <w:trPr>
          <w:trHeight w:val="375"/>
        </w:trPr>
        <w:tc>
          <w:tcPr>
            <w:tcW w:w="18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5755DE" w14:textId="77777777" w:rsidR="009B54A2" w:rsidRPr="009B54A2" w:rsidRDefault="009B54A2" w:rsidP="009B54A2">
            <w:pPr>
              <w:jc w:val="both"/>
              <w:rPr>
                <w:color w:val="000000"/>
                <w:sz w:val="18"/>
                <w:szCs w:val="18"/>
              </w:rPr>
            </w:pPr>
            <w:r w:rsidRPr="009B54A2">
              <w:rPr>
                <w:rFonts w:hint="eastAsia"/>
                <w:color w:val="000000"/>
                <w:sz w:val="18"/>
                <w:szCs w:val="18"/>
              </w:rPr>
              <w:t>低风险的 PPP 项目投资款</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860B1A" w14:textId="77777777" w:rsidR="009B54A2" w:rsidRPr="009B54A2" w:rsidRDefault="009B54A2" w:rsidP="009B54A2">
            <w:pPr>
              <w:jc w:val="right"/>
              <w:rPr>
                <w:color w:val="000000"/>
                <w:sz w:val="18"/>
                <w:szCs w:val="18"/>
              </w:rPr>
            </w:pPr>
            <w:r w:rsidRPr="009B54A2">
              <w:rPr>
                <w:rFonts w:hint="eastAsia"/>
                <w:color w:val="000000"/>
                <w:sz w:val="18"/>
                <w:szCs w:val="18"/>
              </w:rPr>
              <w:t>9,767,035,448.73</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64BC0A" w14:textId="77777777" w:rsidR="009B54A2" w:rsidRPr="009B54A2" w:rsidRDefault="009B54A2" w:rsidP="009B54A2">
            <w:pPr>
              <w:jc w:val="right"/>
              <w:rPr>
                <w:color w:val="000000"/>
                <w:sz w:val="18"/>
                <w:szCs w:val="18"/>
              </w:rPr>
            </w:pPr>
            <w:r w:rsidRPr="009B54A2">
              <w:rPr>
                <w:rFonts w:hint="eastAsia"/>
                <w:color w:val="000000"/>
                <w:sz w:val="18"/>
                <w:szCs w:val="18"/>
              </w:rPr>
              <w:t xml:space="preserve">　</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8E8C11" w14:textId="77777777" w:rsidR="009B54A2" w:rsidRPr="009B54A2" w:rsidRDefault="009B54A2" w:rsidP="009B54A2">
            <w:pPr>
              <w:jc w:val="right"/>
              <w:rPr>
                <w:color w:val="000000"/>
                <w:sz w:val="18"/>
                <w:szCs w:val="18"/>
              </w:rPr>
            </w:pPr>
            <w:r w:rsidRPr="009B54A2">
              <w:rPr>
                <w:rFonts w:hint="eastAsia"/>
                <w:color w:val="000000"/>
                <w:sz w:val="18"/>
                <w:szCs w:val="18"/>
              </w:rPr>
              <w:t xml:space="preserve">　</w:t>
            </w:r>
          </w:p>
        </w:tc>
      </w:tr>
      <w:tr w:rsidR="009B54A2" w:rsidRPr="009B54A2" w14:paraId="2D36E412" w14:textId="77777777" w:rsidTr="00943425">
        <w:trPr>
          <w:trHeight w:val="375"/>
        </w:trPr>
        <w:tc>
          <w:tcPr>
            <w:tcW w:w="18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079504" w14:textId="77777777" w:rsidR="009B54A2" w:rsidRPr="009B54A2" w:rsidRDefault="009B54A2" w:rsidP="009B54A2">
            <w:pPr>
              <w:jc w:val="both"/>
              <w:rPr>
                <w:color w:val="000000"/>
                <w:sz w:val="18"/>
                <w:szCs w:val="18"/>
              </w:rPr>
            </w:pPr>
            <w:r w:rsidRPr="009B54A2">
              <w:rPr>
                <w:rFonts w:hint="eastAsia"/>
                <w:color w:val="000000"/>
                <w:sz w:val="18"/>
                <w:szCs w:val="18"/>
              </w:rPr>
              <w:t>低风险的 PPP 项目投资</w:t>
            </w:r>
            <w:proofErr w:type="gramStart"/>
            <w:r w:rsidRPr="009B54A2">
              <w:rPr>
                <w:rFonts w:hint="eastAsia"/>
                <w:color w:val="000000"/>
                <w:sz w:val="18"/>
                <w:szCs w:val="18"/>
              </w:rPr>
              <w:t>回报款</w:t>
            </w:r>
            <w:proofErr w:type="gramEnd"/>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ECAA19" w14:textId="77777777" w:rsidR="009B54A2" w:rsidRPr="009B54A2" w:rsidRDefault="009B54A2" w:rsidP="009B54A2">
            <w:pPr>
              <w:jc w:val="right"/>
              <w:rPr>
                <w:color w:val="000000"/>
                <w:sz w:val="18"/>
                <w:szCs w:val="18"/>
              </w:rPr>
            </w:pPr>
            <w:r w:rsidRPr="009B54A2">
              <w:rPr>
                <w:rFonts w:hint="eastAsia"/>
                <w:color w:val="000000"/>
                <w:sz w:val="18"/>
                <w:szCs w:val="18"/>
              </w:rPr>
              <w:t>704,328,790.70</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464D4A" w14:textId="77777777" w:rsidR="009B54A2" w:rsidRPr="009B54A2" w:rsidRDefault="009B54A2" w:rsidP="009B54A2">
            <w:pPr>
              <w:jc w:val="right"/>
              <w:rPr>
                <w:color w:val="000000"/>
                <w:sz w:val="18"/>
                <w:szCs w:val="18"/>
              </w:rPr>
            </w:pPr>
            <w:r w:rsidRPr="009B54A2">
              <w:rPr>
                <w:rFonts w:hint="eastAsia"/>
                <w:color w:val="000000"/>
                <w:sz w:val="18"/>
                <w:szCs w:val="18"/>
              </w:rPr>
              <w:t>7,043,287.91</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0FB8F2" w14:textId="77777777" w:rsidR="009B54A2" w:rsidRPr="009B54A2" w:rsidRDefault="009B54A2" w:rsidP="009B54A2">
            <w:pPr>
              <w:jc w:val="right"/>
              <w:rPr>
                <w:color w:val="000000"/>
                <w:sz w:val="18"/>
                <w:szCs w:val="18"/>
              </w:rPr>
            </w:pPr>
            <w:r w:rsidRPr="009B54A2">
              <w:rPr>
                <w:rFonts w:hint="eastAsia"/>
                <w:color w:val="000000"/>
                <w:sz w:val="18"/>
                <w:szCs w:val="18"/>
              </w:rPr>
              <w:t xml:space="preserve">        1.00 </w:t>
            </w:r>
          </w:p>
        </w:tc>
      </w:tr>
      <w:tr w:rsidR="009B54A2" w:rsidRPr="009B54A2" w14:paraId="619F86C2" w14:textId="77777777" w:rsidTr="00943425">
        <w:trPr>
          <w:trHeight w:val="375"/>
        </w:trPr>
        <w:tc>
          <w:tcPr>
            <w:tcW w:w="18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D85D4F" w14:textId="77777777" w:rsidR="009B54A2" w:rsidRPr="009B54A2" w:rsidRDefault="009B54A2" w:rsidP="009B54A2">
            <w:pPr>
              <w:jc w:val="both"/>
              <w:rPr>
                <w:color w:val="000000"/>
                <w:sz w:val="18"/>
                <w:szCs w:val="18"/>
              </w:rPr>
            </w:pPr>
            <w:r w:rsidRPr="009B54A2">
              <w:rPr>
                <w:rFonts w:hint="eastAsia"/>
                <w:color w:val="000000"/>
                <w:sz w:val="18"/>
                <w:szCs w:val="18"/>
              </w:rPr>
              <w:lastRenderedPageBreak/>
              <w:t>一般风险的 PPP 项目投资及</w:t>
            </w:r>
            <w:proofErr w:type="gramStart"/>
            <w:r w:rsidRPr="009B54A2">
              <w:rPr>
                <w:rFonts w:hint="eastAsia"/>
                <w:color w:val="000000"/>
                <w:sz w:val="18"/>
                <w:szCs w:val="18"/>
              </w:rPr>
              <w:t>回报款</w:t>
            </w:r>
            <w:proofErr w:type="gramEnd"/>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06036" w14:textId="77777777" w:rsidR="009B54A2" w:rsidRPr="009B54A2" w:rsidRDefault="009B54A2" w:rsidP="009B54A2">
            <w:pPr>
              <w:jc w:val="right"/>
              <w:rPr>
                <w:color w:val="000000"/>
                <w:sz w:val="18"/>
                <w:szCs w:val="18"/>
              </w:rPr>
            </w:pPr>
            <w:r w:rsidRPr="009B54A2">
              <w:rPr>
                <w:rFonts w:hint="eastAsia"/>
                <w:color w:val="000000"/>
                <w:sz w:val="18"/>
                <w:szCs w:val="18"/>
              </w:rPr>
              <w:t xml:space="preserve">　</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F7E085" w14:textId="77777777" w:rsidR="009B54A2" w:rsidRPr="009B54A2" w:rsidRDefault="009B54A2" w:rsidP="009B54A2">
            <w:pPr>
              <w:jc w:val="right"/>
              <w:rPr>
                <w:color w:val="000000"/>
                <w:sz w:val="18"/>
                <w:szCs w:val="18"/>
              </w:rPr>
            </w:pPr>
            <w:r w:rsidRPr="009B54A2">
              <w:rPr>
                <w:rFonts w:hint="eastAsia"/>
                <w:color w:val="000000"/>
                <w:sz w:val="18"/>
                <w:szCs w:val="18"/>
              </w:rPr>
              <w:t xml:space="preserve">　</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6D0D2F" w14:textId="77777777" w:rsidR="009B54A2" w:rsidRPr="009B54A2" w:rsidRDefault="009B54A2" w:rsidP="009B54A2">
            <w:pPr>
              <w:jc w:val="right"/>
              <w:rPr>
                <w:color w:val="000000"/>
                <w:sz w:val="18"/>
                <w:szCs w:val="18"/>
              </w:rPr>
            </w:pPr>
            <w:r w:rsidRPr="009B54A2">
              <w:rPr>
                <w:rFonts w:hint="eastAsia"/>
                <w:color w:val="000000"/>
                <w:sz w:val="18"/>
                <w:szCs w:val="18"/>
              </w:rPr>
              <w:t xml:space="preserve">　</w:t>
            </w:r>
          </w:p>
        </w:tc>
      </w:tr>
      <w:tr w:rsidR="009B54A2" w:rsidRPr="009B54A2" w14:paraId="51B63C8C" w14:textId="77777777" w:rsidTr="00943425">
        <w:trPr>
          <w:trHeight w:val="375"/>
        </w:trPr>
        <w:tc>
          <w:tcPr>
            <w:tcW w:w="18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01B3A4" w14:textId="77777777" w:rsidR="009B54A2" w:rsidRPr="009B54A2" w:rsidRDefault="009B54A2" w:rsidP="009B54A2">
            <w:pPr>
              <w:jc w:val="both"/>
              <w:rPr>
                <w:color w:val="000000"/>
                <w:sz w:val="18"/>
                <w:szCs w:val="18"/>
              </w:rPr>
            </w:pPr>
            <w:r w:rsidRPr="009B54A2">
              <w:rPr>
                <w:rFonts w:hint="eastAsia"/>
                <w:color w:val="000000"/>
                <w:sz w:val="18"/>
                <w:szCs w:val="18"/>
              </w:rPr>
              <w:t>按信用风险特征组合后该组合的风险较大的 PPP 项目投资及</w:t>
            </w:r>
            <w:proofErr w:type="gramStart"/>
            <w:r w:rsidRPr="009B54A2">
              <w:rPr>
                <w:rFonts w:hint="eastAsia"/>
                <w:color w:val="000000"/>
                <w:sz w:val="18"/>
                <w:szCs w:val="18"/>
              </w:rPr>
              <w:t>回报款</w:t>
            </w:r>
            <w:proofErr w:type="gramEnd"/>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557B63" w14:textId="77777777" w:rsidR="009B54A2" w:rsidRPr="009B54A2" w:rsidRDefault="009B54A2" w:rsidP="009B54A2">
            <w:pPr>
              <w:jc w:val="right"/>
              <w:rPr>
                <w:color w:val="000000"/>
                <w:sz w:val="18"/>
                <w:szCs w:val="18"/>
              </w:rPr>
            </w:pPr>
            <w:r w:rsidRPr="009B54A2">
              <w:rPr>
                <w:rFonts w:hint="eastAsia"/>
                <w:color w:val="000000"/>
                <w:sz w:val="18"/>
                <w:szCs w:val="18"/>
              </w:rPr>
              <w:t xml:space="preserve">　</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6B5285" w14:textId="77777777" w:rsidR="009B54A2" w:rsidRPr="009B54A2" w:rsidRDefault="009B54A2" w:rsidP="009B54A2">
            <w:pPr>
              <w:jc w:val="right"/>
              <w:rPr>
                <w:color w:val="000000"/>
                <w:sz w:val="18"/>
                <w:szCs w:val="18"/>
              </w:rPr>
            </w:pPr>
            <w:r w:rsidRPr="009B54A2">
              <w:rPr>
                <w:rFonts w:hint="eastAsia"/>
                <w:color w:val="000000"/>
                <w:sz w:val="18"/>
                <w:szCs w:val="18"/>
              </w:rPr>
              <w:t xml:space="preserve">　</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496BB8" w14:textId="77777777" w:rsidR="009B54A2" w:rsidRPr="009B54A2" w:rsidRDefault="009B54A2" w:rsidP="009B54A2">
            <w:pPr>
              <w:jc w:val="right"/>
              <w:rPr>
                <w:color w:val="000000"/>
                <w:sz w:val="18"/>
                <w:szCs w:val="18"/>
              </w:rPr>
            </w:pPr>
            <w:r w:rsidRPr="009B54A2">
              <w:rPr>
                <w:rFonts w:hint="eastAsia"/>
                <w:color w:val="000000"/>
                <w:sz w:val="18"/>
                <w:szCs w:val="18"/>
              </w:rPr>
              <w:t xml:space="preserve">　</w:t>
            </w:r>
          </w:p>
        </w:tc>
      </w:tr>
      <w:tr w:rsidR="009B54A2" w:rsidRPr="009B54A2" w14:paraId="21FB7EA9" w14:textId="77777777" w:rsidTr="00943425">
        <w:trPr>
          <w:trHeight w:val="375"/>
        </w:trPr>
        <w:tc>
          <w:tcPr>
            <w:tcW w:w="18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3DA45E" w14:textId="77777777" w:rsidR="009B54A2" w:rsidRPr="009B54A2" w:rsidRDefault="009B54A2" w:rsidP="009B54A2">
            <w:pPr>
              <w:jc w:val="center"/>
              <w:rPr>
                <w:color w:val="000000"/>
                <w:sz w:val="18"/>
                <w:szCs w:val="18"/>
              </w:rPr>
            </w:pPr>
            <w:r w:rsidRPr="009B54A2">
              <w:rPr>
                <w:rFonts w:hint="eastAsia"/>
                <w:color w:val="000000"/>
                <w:sz w:val="18"/>
                <w:szCs w:val="18"/>
              </w:rPr>
              <w:t>合计</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D79E5C" w14:textId="77777777" w:rsidR="009B54A2" w:rsidRPr="009B54A2" w:rsidRDefault="009B54A2" w:rsidP="009B54A2">
            <w:pPr>
              <w:jc w:val="right"/>
              <w:rPr>
                <w:color w:val="000000"/>
                <w:sz w:val="18"/>
                <w:szCs w:val="18"/>
              </w:rPr>
            </w:pPr>
            <w:r w:rsidRPr="009B54A2">
              <w:rPr>
                <w:rFonts w:hint="eastAsia"/>
                <w:color w:val="000000"/>
                <w:sz w:val="18"/>
                <w:szCs w:val="18"/>
              </w:rPr>
              <w:t>10,471,364,239.43</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E3250F" w14:textId="77777777" w:rsidR="009B54A2" w:rsidRPr="009B54A2" w:rsidRDefault="009B54A2" w:rsidP="009B54A2">
            <w:pPr>
              <w:jc w:val="right"/>
              <w:rPr>
                <w:color w:val="000000"/>
                <w:sz w:val="18"/>
                <w:szCs w:val="18"/>
              </w:rPr>
            </w:pPr>
            <w:r w:rsidRPr="009B54A2">
              <w:rPr>
                <w:rFonts w:hint="eastAsia"/>
                <w:color w:val="000000"/>
                <w:sz w:val="18"/>
                <w:szCs w:val="18"/>
              </w:rPr>
              <w:t>7,043,287.91</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11912F" w14:textId="77777777" w:rsidR="009B54A2" w:rsidRPr="009B54A2" w:rsidRDefault="009B54A2" w:rsidP="009B54A2">
            <w:pPr>
              <w:jc w:val="right"/>
              <w:rPr>
                <w:color w:val="000000"/>
                <w:sz w:val="18"/>
                <w:szCs w:val="18"/>
              </w:rPr>
            </w:pPr>
            <w:r w:rsidRPr="009B54A2">
              <w:rPr>
                <w:rFonts w:hint="eastAsia"/>
                <w:color w:val="000000"/>
                <w:sz w:val="18"/>
                <w:szCs w:val="18"/>
              </w:rPr>
              <w:t xml:space="preserve">　</w:t>
            </w:r>
          </w:p>
        </w:tc>
      </w:tr>
    </w:tbl>
    <w:p w14:paraId="4E15FF5C" w14:textId="77777777" w:rsidR="009B54A2" w:rsidRDefault="009B54A2">
      <w:pPr>
        <w:rPr>
          <w:szCs w:val="21"/>
        </w:rPr>
      </w:pPr>
    </w:p>
    <w:bookmarkEnd w:id="206"/>
    <w:p w14:paraId="2EE46FC0"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短期借款</w:t>
      </w:r>
    </w:p>
    <w:sdt>
      <w:sdtPr>
        <w:rPr>
          <w:rFonts w:ascii="宋体" w:eastAsia="宋体" w:hAnsi="宋体" w:cs="宋体" w:hint="eastAsia"/>
          <w:b w:val="0"/>
          <w:bCs w:val="0"/>
          <w:kern w:val="0"/>
          <w:szCs w:val="24"/>
        </w:rPr>
        <w:alias w:val="模块:短期借款分类"/>
        <w:tag w:val="_SEC_5e661212a7bc42d1ac34de3b0e67574d"/>
        <w:id w:val="1411809160"/>
        <w:lock w:val="sdtLocked"/>
        <w:placeholder>
          <w:docPart w:val="GBC22222222222222222222222222222"/>
        </w:placeholder>
      </w:sdtPr>
      <w:sdtEndPr>
        <w:rPr>
          <w:rFonts w:cstheme="minorBidi" w:hint="default"/>
          <w:color w:val="000000" w:themeColor="text1"/>
          <w:kern w:val="2"/>
          <w:szCs w:val="21"/>
        </w:rPr>
      </w:sdtEndPr>
      <w:sdtContent>
        <w:p w14:paraId="0C9FE7CE" w14:textId="77777777" w:rsidR="008145AA" w:rsidRDefault="00406AE8" w:rsidP="00471E11">
          <w:pPr>
            <w:pStyle w:val="4"/>
            <w:numPr>
              <w:ilvl w:val="0"/>
              <w:numId w:val="63"/>
            </w:numPr>
            <w:ind w:left="426" w:hanging="426"/>
          </w:pPr>
          <w:r>
            <w:rPr>
              <w:rFonts w:hint="eastAsia"/>
            </w:rPr>
            <w:t>短期借款分类</w:t>
          </w:r>
        </w:p>
        <w:sdt>
          <w:sdtPr>
            <w:alias w:val="是否适用：短期借款分类[双击切换]"/>
            <w:tag w:val="_GBC_d7624f1054024527b72d59c4122e81cb"/>
            <w:id w:val="461619150"/>
            <w:lock w:val="sdtLocked"/>
            <w:placeholder>
              <w:docPart w:val="GBC22222222222222222222222222222"/>
            </w:placeholder>
          </w:sdtPr>
          <w:sdtEndPr/>
          <w:sdtContent>
            <w:p w14:paraId="6D8C6F26" w14:textId="77777777" w:rsidR="008145AA" w:rsidRDefault="00406AE8">
              <w:r>
                <w:fldChar w:fldCharType="begin"/>
              </w:r>
              <w:r w:rsidR="00906908">
                <w:instrText xml:space="preserve">MACROBUTTON  SnrToggleCheckbox √适用 </w:instrText>
              </w:r>
              <w:r>
                <w:fldChar w:fldCharType="end"/>
              </w:r>
              <w:r>
                <w:fldChar w:fldCharType="begin"/>
              </w:r>
              <w:r w:rsidR="00906908">
                <w:instrText xml:space="preserve"> MACROBUTTON  SnrToggleCheckbox □不适用 </w:instrText>
              </w:r>
              <w:r>
                <w:fldChar w:fldCharType="end"/>
              </w:r>
            </w:p>
          </w:sdtContent>
        </w:sdt>
        <w:p w14:paraId="3F90F02D" w14:textId="33AD4EDF" w:rsidR="008145AA" w:rsidRDefault="00406AE8">
          <w:pPr>
            <w:jc w:val="right"/>
            <w:rPr>
              <w:szCs w:val="21"/>
            </w:rPr>
          </w:pPr>
          <w:r>
            <w:rPr>
              <w:rFonts w:hint="eastAsia"/>
              <w:szCs w:val="21"/>
            </w:rPr>
            <w:t>单位：</w:t>
          </w:r>
          <w:sdt>
            <w:sdtPr>
              <w:rPr>
                <w:rFonts w:hint="eastAsia"/>
                <w:szCs w:val="21"/>
              </w:rPr>
              <w:alias w:val="单位：财务附注：短期借款分类"/>
              <w:tag w:val="_GBC_8d30fbb8785645499f9234dccd6e5b81"/>
              <w:id w:val="-13752286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1838730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775"/>
            <w:gridCol w:w="3059"/>
            <w:gridCol w:w="3059"/>
          </w:tblGrid>
          <w:tr w:rsidR="00906908" w14:paraId="009FA2F5" w14:textId="77777777" w:rsidTr="00DE544D">
            <w:trPr>
              <w:cantSplit/>
            </w:trPr>
            <w:sdt>
              <w:sdtPr>
                <w:tag w:val="_PLD_7d518e78e06f4dc9b46aae7b6b47fd01"/>
                <w:id w:val="1395699604"/>
                <w:lock w:val="sdtLocked"/>
              </w:sdtPr>
              <w:sdtEndPr/>
              <w:sdtContent>
                <w:tc>
                  <w:tcPr>
                    <w:tcW w:w="1560" w:type="pct"/>
                    <w:vAlign w:val="center"/>
                  </w:tcPr>
                  <w:p w14:paraId="365AD36D" w14:textId="77777777" w:rsidR="00906908" w:rsidRDefault="00906908" w:rsidP="00906908">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da187315847461e8ed854d1807d3b14"/>
                <w:id w:val="646172777"/>
                <w:lock w:val="sdtLocked"/>
              </w:sdtPr>
              <w:sdtEndPr/>
              <w:sdtContent>
                <w:tc>
                  <w:tcPr>
                    <w:tcW w:w="1720" w:type="pct"/>
                    <w:vAlign w:val="center"/>
                  </w:tcPr>
                  <w:p w14:paraId="556DD7B6" w14:textId="77777777" w:rsidR="00906908" w:rsidRDefault="00906908" w:rsidP="00906908">
                    <w:pPr>
                      <w:jc w:val="center"/>
                      <w:rPr>
                        <w:color w:val="000000" w:themeColor="text1"/>
                        <w:szCs w:val="21"/>
                      </w:rPr>
                    </w:pPr>
                    <w:r>
                      <w:rPr>
                        <w:rFonts w:hint="eastAsia"/>
                        <w:color w:val="000000" w:themeColor="text1"/>
                        <w:szCs w:val="21"/>
                      </w:rPr>
                      <w:t>期末余额</w:t>
                    </w:r>
                  </w:p>
                </w:tc>
              </w:sdtContent>
            </w:sdt>
            <w:sdt>
              <w:sdtPr>
                <w:tag w:val="_PLD_805e4b849be14c0ab0ca7f324971119b"/>
                <w:id w:val="-1409071552"/>
                <w:lock w:val="sdtLocked"/>
              </w:sdtPr>
              <w:sdtEndPr/>
              <w:sdtContent>
                <w:tc>
                  <w:tcPr>
                    <w:tcW w:w="1720" w:type="pct"/>
                    <w:vAlign w:val="center"/>
                  </w:tcPr>
                  <w:p w14:paraId="71F93628" w14:textId="77777777" w:rsidR="00906908" w:rsidRDefault="00906908" w:rsidP="00906908">
                    <w:pPr>
                      <w:jc w:val="center"/>
                      <w:rPr>
                        <w:color w:val="000000" w:themeColor="text1"/>
                        <w:szCs w:val="21"/>
                      </w:rPr>
                    </w:pPr>
                    <w:r>
                      <w:rPr>
                        <w:rFonts w:hint="eastAsia"/>
                        <w:color w:val="000000" w:themeColor="text1"/>
                        <w:szCs w:val="21"/>
                      </w:rPr>
                      <w:t>期初余额</w:t>
                    </w:r>
                  </w:p>
                </w:tc>
              </w:sdtContent>
            </w:sdt>
          </w:tr>
          <w:tr w:rsidR="00DE544D" w14:paraId="1EAA985D" w14:textId="77777777" w:rsidTr="00DE544D">
            <w:trPr>
              <w:cantSplit/>
            </w:trPr>
            <w:tc>
              <w:tcPr>
                <w:tcW w:w="1560" w:type="pct"/>
                <w:shd w:val="clear" w:color="auto" w:fill="auto"/>
              </w:tcPr>
              <w:p w14:paraId="073B3F63" w14:textId="77777777" w:rsidR="00DE544D" w:rsidRDefault="00DE544D" w:rsidP="00906908">
                <w:pPr>
                  <w:autoSpaceDE w:val="0"/>
                  <w:autoSpaceDN w:val="0"/>
                  <w:adjustRightInd w:val="0"/>
                  <w:snapToGrid w:val="0"/>
                  <w:spacing w:line="240" w:lineRule="atLeast"/>
                  <w:rPr>
                    <w:color w:val="000000" w:themeColor="text1"/>
                    <w:szCs w:val="21"/>
                  </w:rPr>
                </w:pPr>
                <w:r>
                  <w:rPr>
                    <w:rFonts w:hint="eastAsia"/>
                    <w:color w:val="000000" w:themeColor="text1"/>
                    <w:szCs w:val="21"/>
                  </w:rPr>
                  <w:t>质押借款</w:t>
                </w:r>
              </w:p>
            </w:tc>
            <w:tc>
              <w:tcPr>
                <w:tcW w:w="1720" w:type="pct"/>
                <w:shd w:val="clear" w:color="auto" w:fill="auto"/>
                <w:vAlign w:val="center"/>
              </w:tcPr>
              <w:p w14:paraId="06FB7D28" w14:textId="1572F59C" w:rsidR="00DE544D" w:rsidRDefault="00DE544D" w:rsidP="00906908">
                <w:pPr>
                  <w:autoSpaceDE w:val="0"/>
                  <w:autoSpaceDN w:val="0"/>
                  <w:adjustRightInd w:val="0"/>
                  <w:snapToGrid w:val="0"/>
                  <w:spacing w:line="240" w:lineRule="atLeast"/>
                  <w:ind w:right="180"/>
                  <w:jc w:val="right"/>
                  <w:rPr>
                    <w:szCs w:val="21"/>
                  </w:rPr>
                </w:pPr>
              </w:p>
            </w:tc>
            <w:tc>
              <w:tcPr>
                <w:tcW w:w="1720" w:type="pct"/>
                <w:shd w:val="clear" w:color="auto" w:fill="auto"/>
                <w:vAlign w:val="center"/>
              </w:tcPr>
              <w:p w14:paraId="78FD0B62" w14:textId="76452A0D" w:rsidR="00DE544D" w:rsidRDefault="00DE544D" w:rsidP="00906908">
                <w:pPr>
                  <w:autoSpaceDE w:val="0"/>
                  <w:autoSpaceDN w:val="0"/>
                  <w:adjustRightInd w:val="0"/>
                  <w:snapToGrid w:val="0"/>
                  <w:spacing w:line="240" w:lineRule="atLeast"/>
                  <w:ind w:right="180"/>
                  <w:jc w:val="right"/>
                  <w:rPr>
                    <w:szCs w:val="21"/>
                  </w:rPr>
                </w:pPr>
              </w:p>
            </w:tc>
          </w:tr>
          <w:tr w:rsidR="00DE544D" w14:paraId="673C17F6" w14:textId="77777777" w:rsidTr="00DE544D">
            <w:trPr>
              <w:cantSplit/>
            </w:trPr>
            <w:tc>
              <w:tcPr>
                <w:tcW w:w="1560" w:type="pct"/>
                <w:shd w:val="clear" w:color="auto" w:fill="auto"/>
              </w:tcPr>
              <w:p w14:paraId="11A3FD48" w14:textId="77777777" w:rsidR="00DE544D" w:rsidRDefault="00DE544D" w:rsidP="00906908">
                <w:pPr>
                  <w:autoSpaceDE w:val="0"/>
                  <w:autoSpaceDN w:val="0"/>
                  <w:adjustRightInd w:val="0"/>
                  <w:snapToGrid w:val="0"/>
                  <w:spacing w:line="240" w:lineRule="atLeast"/>
                  <w:rPr>
                    <w:color w:val="000000" w:themeColor="text1"/>
                    <w:szCs w:val="21"/>
                  </w:rPr>
                </w:pPr>
                <w:r>
                  <w:rPr>
                    <w:rFonts w:hint="eastAsia"/>
                    <w:color w:val="000000" w:themeColor="text1"/>
                    <w:szCs w:val="21"/>
                  </w:rPr>
                  <w:t>抵押借款</w:t>
                </w:r>
              </w:p>
            </w:tc>
            <w:tc>
              <w:tcPr>
                <w:tcW w:w="1720" w:type="pct"/>
                <w:shd w:val="clear" w:color="auto" w:fill="auto"/>
                <w:vAlign w:val="center"/>
              </w:tcPr>
              <w:p w14:paraId="5B38704C" w14:textId="66C69D47" w:rsidR="00DE544D" w:rsidRDefault="00DE544D" w:rsidP="00906908">
                <w:pPr>
                  <w:autoSpaceDE w:val="0"/>
                  <w:autoSpaceDN w:val="0"/>
                  <w:adjustRightInd w:val="0"/>
                  <w:snapToGrid w:val="0"/>
                  <w:spacing w:line="240" w:lineRule="atLeast"/>
                  <w:ind w:right="180"/>
                  <w:jc w:val="right"/>
                  <w:rPr>
                    <w:szCs w:val="21"/>
                  </w:rPr>
                </w:pPr>
                <w:r>
                  <w:t>154,000,000.00</w:t>
                </w:r>
              </w:p>
            </w:tc>
            <w:tc>
              <w:tcPr>
                <w:tcW w:w="1720" w:type="pct"/>
                <w:shd w:val="clear" w:color="auto" w:fill="auto"/>
                <w:vAlign w:val="center"/>
              </w:tcPr>
              <w:p w14:paraId="1F38F5D8" w14:textId="698DFE8F" w:rsidR="00DE544D" w:rsidRDefault="00DE544D" w:rsidP="00906908">
                <w:pPr>
                  <w:autoSpaceDE w:val="0"/>
                  <w:autoSpaceDN w:val="0"/>
                  <w:adjustRightInd w:val="0"/>
                  <w:snapToGrid w:val="0"/>
                  <w:spacing w:line="240" w:lineRule="atLeast"/>
                  <w:ind w:right="180"/>
                  <w:jc w:val="right"/>
                  <w:rPr>
                    <w:szCs w:val="21"/>
                  </w:rPr>
                </w:pPr>
                <w:r>
                  <w:t>187,000,000.00</w:t>
                </w:r>
              </w:p>
            </w:tc>
          </w:tr>
          <w:tr w:rsidR="00DE544D" w14:paraId="57578211" w14:textId="77777777" w:rsidTr="00DE544D">
            <w:trPr>
              <w:cantSplit/>
            </w:trPr>
            <w:tc>
              <w:tcPr>
                <w:tcW w:w="1560" w:type="pct"/>
                <w:shd w:val="clear" w:color="auto" w:fill="auto"/>
              </w:tcPr>
              <w:p w14:paraId="077036ED" w14:textId="77777777" w:rsidR="00DE544D" w:rsidRDefault="00DE544D" w:rsidP="00906908">
                <w:pPr>
                  <w:autoSpaceDE w:val="0"/>
                  <w:autoSpaceDN w:val="0"/>
                  <w:adjustRightInd w:val="0"/>
                  <w:snapToGrid w:val="0"/>
                  <w:spacing w:line="240" w:lineRule="atLeast"/>
                  <w:rPr>
                    <w:color w:val="000000" w:themeColor="text1"/>
                    <w:szCs w:val="21"/>
                  </w:rPr>
                </w:pPr>
                <w:r>
                  <w:rPr>
                    <w:rFonts w:hint="eastAsia"/>
                    <w:color w:val="000000" w:themeColor="text1"/>
                    <w:szCs w:val="21"/>
                  </w:rPr>
                  <w:t>保证借款</w:t>
                </w:r>
              </w:p>
            </w:tc>
            <w:tc>
              <w:tcPr>
                <w:tcW w:w="1720" w:type="pct"/>
                <w:shd w:val="clear" w:color="auto" w:fill="auto"/>
                <w:vAlign w:val="center"/>
              </w:tcPr>
              <w:p w14:paraId="76F7CD8E" w14:textId="48C01B4A" w:rsidR="00DE544D" w:rsidRDefault="00DE544D" w:rsidP="00906908">
                <w:pPr>
                  <w:autoSpaceDE w:val="0"/>
                  <w:autoSpaceDN w:val="0"/>
                  <w:adjustRightInd w:val="0"/>
                  <w:snapToGrid w:val="0"/>
                  <w:spacing w:line="240" w:lineRule="atLeast"/>
                  <w:ind w:right="180"/>
                  <w:jc w:val="right"/>
                  <w:rPr>
                    <w:szCs w:val="21"/>
                  </w:rPr>
                </w:pPr>
                <w:r>
                  <w:t>1,567,700,000.00</w:t>
                </w:r>
              </w:p>
            </w:tc>
            <w:tc>
              <w:tcPr>
                <w:tcW w:w="1720" w:type="pct"/>
                <w:shd w:val="clear" w:color="auto" w:fill="auto"/>
                <w:vAlign w:val="center"/>
              </w:tcPr>
              <w:p w14:paraId="1B95A7EA" w14:textId="192AA347" w:rsidR="00DE544D" w:rsidRDefault="00DE544D" w:rsidP="00906908">
                <w:pPr>
                  <w:autoSpaceDE w:val="0"/>
                  <w:autoSpaceDN w:val="0"/>
                  <w:adjustRightInd w:val="0"/>
                  <w:snapToGrid w:val="0"/>
                  <w:spacing w:line="240" w:lineRule="atLeast"/>
                  <w:ind w:right="180"/>
                  <w:jc w:val="right"/>
                  <w:rPr>
                    <w:szCs w:val="21"/>
                  </w:rPr>
                </w:pPr>
                <w:r>
                  <w:t>609,500,000.00</w:t>
                </w:r>
              </w:p>
            </w:tc>
          </w:tr>
          <w:tr w:rsidR="00DE544D" w14:paraId="55E1DA71" w14:textId="77777777" w:rsidTr="00DE544D">
            <w:trPr>
              <w:cantSplit/>
              <w:trHeight w:val="237"/>
            </w:trPr>
            <w:tc>
              <w:tcPr>
                <w:tcW w:w="1560" w:type="pct"/>
                <w:shd w:val="clear" w:color="auto" w:fill="auto"/>
              </w:tcPr>
              <w:p w14:paraId="532599A5" w14:textId="77777777" w:rsidR="00DE544D" w:rsidRDefault="00DE544D" w:rsidP="00906908">
                <w:pPr>
                  <w:autoSpaceDE w:val="0"/>
                  <w:autoSpaceDN w:val="0"/>
                  <w:adjustRightInd w:val="0"/>
                  <w:snapToGrid w:val="0"/>
                  <w:spacing w:line="240" w:lineRule="atLeast"/>
                  <w:rPr>
                    <w:color w:val="000000" w:themeColor="text1"/>
                    <w:szCs w:val="21"/>
                  </w:rPr>
                </w:pPr>
                <w:r>
                  <w:rPr>
                    <w:rFonts w:hint="eastAsia"/>
                    <w:color w:val="000000" w:themeColor="text1"/>
                    <w:szCs w:val="21"/>
                  </w:rPr>
                  <w:t>信用借款</w:t>
                </w:r>
              </w:p>
            </w:tc>
            <w:tc>
              <w:tcPr>
                <w:tcW w:w="1720" w:type="pct"/>
                <w:shd w:val="clear" w:color="auto" w:fill="auto"/>
                <w:vAlign w:val="center"/>
              </w:tcPr>
              <w:p w14:paraId="6484361E" w14:textId="445532D7" w:rsidR="00DE544D" w:rsidRDefault="00DE544D" w:rsidP="00906908">
                <w:pPr>
                  <w:autoSpaceDE w:val="0"/>
                  <w:autoSpaceDN w:val="0"/>
                  <w:adjustRightInd w:val="0"/>
                  <w:snapToGrid w:val="0"/>
                  <w:spacing w:line="240" w:lineRule="atLeast"/>
                  <w:ind w:right="180"/>
                  <w:jc w:val="right"/>
                  <w:rPr>
                    <w:szCs w:val="21"/>
                  </w:rPr>
                </w:pPr>
                <w:r>
                  <w:t>2,487,000,000.00</w:t>
                </w:r>
              </w:p>
            </w:tc>
            <w:tc>
              <w:tcPr>
                <w:tcW w:w="1720" w:type="pct"/>
                <w:shd w:val="clear" w:color="auto" w:fill="auto"/>
                <w:vAlign w:val="center"/>
              </w:tcPr>
              <w:p w14:paraId="3F1CFB4F" w14:textId="067FBD9B" w:rsidR="00DE544D" w:rsidRDefault="00DE544D" w:rsidP="00906908">
                <w:pPr>
                  <w:autoSpaceDE w:val="0"/>
                  <w:autoSpaceDN w:val="0"/>
                  <w:adjustRightInd w:val="0"/>
                  <w:snapToGrid w:val="0"/>
                  <w:spacing w:line="240" w:lineRule="atLeast"/>
                  <w:ind w:right="180"/>
                  <w:jc w:val="right"/>
                  <w:rPr>
                    <w:szCs w:val="21"/>
                  </w:rPr>
                </w:pPr>
                <w:r>
                  <w:t>3,791,000,000.00</w:t>
                </w:r>
              </w:p>
            </w:tc>
          </w:tr>
          <w:tr w:rsidR="00DE544D" w14:paraId="02331F46" w14:textId="77777777" w:rsidTr="00DE544D">
            <w:trPr>
              <w:cantSplit/>
            </w:trPr>
            <w:tc>
              <w:tcPr>
                <w:tcW w:w="1560" w:type="pct"/>
              </w:tcPr>
              <w:p w14:paraId="54860B99" w14:textId="77777777" w:rsidR="00DE544D" w:rsidRDefault="00DE544D" w:rsidP="00906908">
                <w:pPr>
                  <w:autoSpaceDE w:val="0"/>
                  <w:autoSpaceDN w:val="0"/>
                  <w:adjustRightInd w:val="0"/>
                  <w:snapToGrid w:val="0"/>
                  <w:spacing w:line="240" w:lineRule="atLeast"/>
                  <w:rPr>
                    <w:szCs w:val="21"/>
                  </w:rPr>
                </w:pPr>
                <w:r>
                  <w:t>抵押+保证借款</w:t>
                </w:r>
              </w:p>
            </w:tc>
            <w:tc>
              <w:tcPr>
                <w:tcW w:w="1720" w:type="pct"/>
                <w:vAlign w:val="center"/>
              </w:tcPr>
              <w:p w14:paraId="3577D1A9" w14:textId="394E6247" w:rsidR="00DE544D" w:rsidRDefault="00DE544D" w:rsidP="00906908">
                <w:pPr>
                  <w:autoSpaceDE w:val="0"/>
                  <w:autoSpaceDN w:val="0"/>
                  <w:adjustRightInd w:val="0"/>
                  <w:snapToGrid w:val="0"/>
                  <w:spacing w:line="240" w:lineRule="atLeast"/>
                  <w:ind w:right="180"/>
                  <w:jc w:val="right"/>
                  <w:rPr>
                    <w:szCs w:val="21"/>
                  </w:rPr>
                </w:pPr>
                <w:r>
                  <w:t>50,000,000.00</w:t>
                </w:r>
              </w:p>
            </w:tc>
            <w:tc>
              <w:tcPr>
                <w:tcW w:w="1720" w:type="pct"/>
                <w:vAlign w:val="center"/>
              </w:tcPr>
              <w:p w14:paraId="50B31B82" w14:textId="0F1D0B32" w:rsidR="00DE544D" w:rsidRDefault="00DE544D" w:rsidP="00906908">
                <w:pPr>
                  <w:autoSpaceDE w:val="0"/>
                  <w:autoSpaceDN w:val="0"/>
                  <w:adjustRightInd w:val="0"/>
                  <w:snapToGrid w:val="0"/>
                  <w:spacing w:line="240" w:lineRule="atLeast"/>
                  <w:ind w:right="180"/>
                  <w:jc w:val="right"/>
                  <w:rPr>
                    <w:szCs w:val="21"/>
                  </w:rPr>
                </w:pPr>
              </w:p>
            </w:tc>
          </w:tr>
          <w:tr w:rsidR="00DE544D" w14:paraId="7D743854" w14:textId="77777777" w:rsidTr="00DE544D">
            <w:trPr>
              <w:cantSplit/>
            </w:trPr>
            <w:tc>
              <w:tcPr>
                <w:tcW w:w="1560" w:type="pct"/>
              </w:tcPr>
              <w:p w14:paraId="7E437A1F" w14:textId="77777777" w:rsidR="00DE544D" w:rsidRDefault="00DE544D" w:rsidP="00906908">
                <w:pPr>
                  <w:autoSpaceDE w:val="0"/>
                  <w:autoSpaceDN w:val="0"/>
                  <w:adjustRightInd w:val="0"/>
                  <w:snapToGrid w:val="0"/>
                  <w:spacing w:line="240" w:lineRule="atLeast"/>
                  <w:rPr>
                    <w:szCs w:val="21"/>
                  </w:rPr>
                </w:pPr>
                <w:r>
                  <w:t>承兑汇票贴现</w:t>
                </w:r>
              </w:p>
            </w:tc>
            <w:tc>
              <w:tcPr>
                <w:tcW w:w="1720" w:type="pct"/>
                <w:vAlign w:val="center"/>
              </w:tcPr>
              <w:p w14:paraId="7DB0F238" w14:textId="78540B37" w:rsidR="00DE544D" w:rsidRDefault="00DE544D" w:rsidP="00906908">
                <w:pPr>
                  <w:autoSpaceDE w:val="0"/>
                  <w:autoSpaceDN w:val="0"/>
                  <w:adjustRightInd w:val="0"/>
                  <w:snapToGrid w:val="0"/>
                  <w:spacing w:line="240" w:lineRule="atLeast"/>
                  <w:ind w:right="180"/>
                  <w:jc w:val="right"/>
                  <w:rPr>
                    <w:szCs w:val="21"/>
                  </w:rPr>
                </w:pPr>
                <w:r>
                  <w:t>45,419,647.68</w:t>
                </w:r>
              </w:p>
            </w:tc>
            <w:tc>
              <w:tcPr>
                <w:tcW w:w="1720" w:type="pct"/>
                <w:vAlign w:val="center"/>
              </w:tcPr>
              <w:p w14:paraId="084941F6" w14:textId="548B20B4" w:rsidR="00DE544D" w:rsidRDefault="00DE544D" w:rsidP="00906908">
                <w:pPr>
                  <w:autoSpaceDE w:val="0"/>
                  <w:autoSpaceDN w:val="0"/>
                  <w:adjustRightInd w:val="0"/>
                  <w:snapToGrid w:val="0"/>
                  <w:spacing w:line="240" w:lineRule="atLeast"/>
                  <w:ind w:right="180"/>
                  <w:jc w:val="right"/>
                  <w:rPr>
                    <w:szCs w:val="21"/>
                  </w:rPr>
                </w:pPr>
                <w:r>
                  <w:t>88,968,249.06</w:t>
                </w:r>
              </w:p>
            </w:tc>
          </w:tr>
          <w:tr w:rsidR="00DE544D" w14:paraId="2E251F5B" w14:textId="77777777" w:rsidTr="00DE544D">
            <w:trPr>
              <w:cantSplit/>
            </w:trPr>
            <w:tc>
              <w:tcPr>
                <w:tcW w:w="1560" w:type="pct"/>
              </w:tcPr>
              <w:p w14:paraId="6EA1F708" w14:textId="77777777" w:rsidR="00DE544D" w:rsidRDefault="00DE544D" w:rsidP="00906908">
                <w:pPr>
                  <w:autoSpaceDE w:val="0"/>
                  <w:autoSpaceDN w:val="0"/>
                  <w:adjustRightInd w:val="0"/>
                  <w:snapToGrid w:val="0"/>
                  <w:spacing w:line="240" w:lineRule="atLeast"/>
                  <w:rPr>
                    <w:szCs w:val="21"/>
                  </w:rPr>
                </w:pPr>
                <w:r>
                  <w:t>应收</w:t>
                </w:r>
                <w:proofErr w:type="gramStart"/>
                <w:r>
                  <w:t>账款保理借款</w:t>
                </w:r>
                <w:proofErr w:type="gramEnd"/>
              </w:p>
            </w:tc>
            <w:tc>
              <w:tcPr>
                <w:tcW w:w="1720" w:type="pct"/>
                <w:vAlign w:val="center"/>
              </w:tcPr>
              <w:p w14:paraId="568EEC4F" w14:textId="58935D6D" w:rsidR="00DE544D" w:rsidRDefault="00DE544D" w:rsidP="00906908">
                <w:pPr>
                  <w:autoSpaceDE w:val="0"/>
                  <w:autoSpaceDN w:val="0"/>
                  <w:adjustRightInd w:val="0"/>
                  <w:snapToGrid w:val="0"/>
                  <w:spacing w:line="240" w:lineRule="atLeast"/>
                  <w:ind w:right="180"/>
                  <w:jc w:val="right"/>
                  <w:rPr>
                    <w:szCs w:val="21"/>
                  </w:rPr>
                </w:pPr>
                <w:r>
                  <w:t>103,348,000.00</w:t>
                </w:r>
              </w:p>
            </w:tc>
            <w:tc>
              <w:tcPr>
                <w:tcW w:w="1720" w:type="pct"/>
                <w:vAlign w:val="center"/>
              </w:tcPr>
              <w:p w14:paraId="440C7D06" w14:textId="045F2EBE" w:rsidR="00DE544D" w:rsidRDefault="00DE544D" w:rsidP="00906908">
                <w:pPr>
                  <w:autoSpaceDE w:val="0"/>
                  <w:autoSpaceDN w:val="0"/>
                  <w:adjustRightInd w:val="0"/>
                  <w:snapToGrid w:val="0"/>
                  <w:spacing w:line="240" w:lineRule="atLeast"/>
                  <w:ind w:right="180"/>
                  <w:jc w:val="right"/>
                  <w:rPr>
                    <w:szCs w:val="21"/>
                  </w:rPr>
                </w:pPr>
                <w:r>
                  <w:t>6,380,731.85</w:t>
                </w:r>
              </w:p>
            </w:tc>
          </w:tr>
          <w:tr w:rsidR="00DE544D" w14:paraId="043F482F" w14:textId="77777777" w:rsidTr="00DE544D">
            <w:trPr>
              <w:cantSplit/>
            </w:trPr>
            <w:tc>
              <w:tcPr>
                <w:tcW w:w="1560" w:type="pct"/>
              </w:tcPr>
              <w:p w14:paraId="6130A72B" w14:textId="77777777" w:rsidR="00DE544D" w:rsidRDefault="00DE544D" w:rsidP="00906908">
                <w:pPr>
                  <w:autoSpaceDE w:val="0"/>
                  <w:autoSpaceDN w:val="0"/>
                  <w:adjustRightInd w:val="0"/>
                  <w:snapToGrid w:val="0"/>
                  <w:spacing w:line="240" w:lineRule="atLeast"/>
                  <w:rPr>
                    <w:szCs w:val="21"/>
                  </w:rPr>
                </w:pPr>
                <w:r>
                  <w:t>短期借款应付利息</w:t>
                </w:r>
              </w:p>
            </w:tc>
            <w:tc>
              <w:tcPr>
                <w:tcW w:w="1720" w:type="pct"/>
                <w:vAlign w:val="center"/>
              </w:tcPr>
              <w:p w14:paraId="228A16E8" w14:textId="1B315B78" w:rsidR="00DE544D" w:rsidRDefault="00DE544D" w:rsidP="00906908">
                <w:pPr>
                  <w:autoSpaceDE w:val="0"/>
                  <w:autoSpaceDN w:val="0"/>
                  <w:adjustRightInd w:val="0"/>
                  <w:snapToGrid w:val="0"/>
                  <w:spacing w:line="240" w:lineRule="atLeast"/>
                  <w:ind w:right="180"/>
                  <w:jc w:val="right"/>
                  <w:rPr>
                    <w:szCs w:val="21"/>
                  </w:rPr>
                </w:pPr>
                <w:r>
                  <w:t>5,443,884.73</w:t>
                </w:r>
              </w:p>
            </w:tc>
            <w:tc>
              <w:tcPr>
                <w:tcW w:w="1720" w:type="pct"/>
                <w:vAlign w:val="center"/>
              </w:tcPr>
              <w:p w14:paraId="269D868B" w14:textId="327A8613" w:rsidR="00DE544D" w:rsidRDefault="00DE544D" w:rsidP="00906908">
                <w:pPr>
                  <w:autoSpaceDE w:val="0"/>
                  <w:autoSpaceDN w:val="0"/>
                  <w:adjustRightInd w:val="0"/>
                  <w:snapToGrid w:val="0"/>
                  <w:spacing w:line="240" w:lineRule="atLeast"/>
                  <w:ind w:right="180"/>
                  <w:jc w:val="right"/>
                  <w:rPr>
                    <w:szCs w:val="21"/>
                  </w:rPr>
                </w:pPr>
                <w:r>
                  <w:t>7,664,459.93</w:t>
                </w:r>
              </w:p>
            </w:tc>
          </w:tr>
          <w:tr w:rsidR="00DE544D" w14:paraId="64F2FCA6" w14:textId="77777777" w:rsidTr="00DE544D">
            <w:trPr>
              <w:cantSplit/>
            </w:trPr>
            <w:tc>
              <w:tcPr>
                <w:tcW w:w="1560" w:type="pct"/>
                <w:vAlign w:val="center"/>
              </w:tcPr>
              <w:p w14:paraId="0AC0E3B5" w14:textId="77777777" w:rsidR="00DE544D" w:rsidRDefault="00DE544D" w:rsidP="00906908">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tc>
              <w:tcPr>
                <w:tcW w:w="1720" w:type="pct"/>
                <w:vAlign w:val="center"/>
              </w:tcPr>
              <w:p w14:paraId="24EC45D0" w14:textId="52D50870" w:rsidR="00DE544D" w:rsidRDefault="00DE544D" w:rsidP="00906908">
                <w:pPr>
                  <w:autoSpaceDE w:val="0"/>
                  <w:autoSpaceDN w:val="0"/>
                  <w:adjustRightInd w:val="0"/>
                  <w:snapToGrid w:val="0"/>
                  <w:spacing w:line="240" w:lineRule="atLeast"/>
                  <w:ind w:right="180"/>
                  <w:jc w:val="right"/>
                  <w:rPr>
                    <w:szCs w:val="21"/>
                  </w:rPr>
                </w:pPr>
                <w:r>
                  <w:t>4,412,911,532.41</w:t>
                </w:r>
              </w:p>
            </w:tc>
            <w:tc>
              <w:tcPr>
                <w:tcW w:w="1720" w:type="pct"/>
                <w:vAlign w:val="center"/>
              </w:tcPr>
              <w:p w14:paraId="173EF2BD" w14:textId="271B80AD" w:rsidR="00DE544D" w:rsidRDefault="00DE544D" w:rsidP="00906908">
                <w:pPr>
                  <w:autoSpaceDE w:val="0"/>
                  <w:autoSpaceDN w:val="0"/>
                  <w:adjustRightInd w:val="0"/>
                  <w:snapToGrid w:val="0"/>
                  <w:spacing w:line="240" w:lineRule="atLeast"/>
                  <w:ind w:right="180"/>
                  <w:jc w:val="right"/>
                  <w:rPr>
                    <w:szCs w:val="21"/>
                  </w:rPr>
                </w:pPr>
                <w:r>
                  <w:t>4,690,513,440.84</w:t>
                </w:r>
              </w:p>
            </w:tc>
          </w:tr>
        </w:tbl>
        <w:p w14:paraId="58D34ACA" w14:textId="77777777" w:rsidR="008145AA" w:rsidRDefault="00220447">
          <w:pPr>
            <w:snapToGrid w:val="0"/>
            <w:spacing w:line="240" w:lineRule="atLeast"/>
            <w:rPr>
              <w:color w:val="000000" w:themeColor="text1"/>
              <w:szCs w:val="21"/>
            </w:rPr>
          </w:pPr>
        </w:p>
      </w:sdtContent>
    </w:sdt>
    <w:sdt>
      <w:sdtPr>
        <w:rPr>
          <w:rFonts w:ascii="宋体" w:eastAsia="宋体" w:hAnsi="宋体" w:cs="宋体" w:hint="eastAsia"/>
          <w:b w:val="0"/>
          <w:bCs w:val="0"/>
          <w:kern w:val="0"/>
          <w:szCs w:val="24"/>
        </w:rPr>
        <w:alias w:val="模块:已到期未偿还的短期借款情况"/>
        <w:tag w:val="_SEC_b35d2ea88a124242b0bd88394a858993"/>
        <w:id w:val="-440609203"/>
        <w:lock w:val="sdtLocked"/>
        <w:placeholder>
          <w:docPart w:val="GBC22222222222222222222222222222"/>
        </w:placeholder>
      </w:sdtPr>
      <w:sdtEndPr>
        <w:rPr>
          <w:rFonts w:cstheme="minorBidi" w:hint="default"/>
          <w:color w:val="000000" w:themeColor="text1"/>
          <w:kern w:val="2"/>
          <w:szCs w:val="21"/>
        </w:rPr>
      </w:sdtEndPr>
      <w:sdtContent>
        <w:p w14:paraId="3CE90318" w14:textId="77777777" w:rsidR="008145AA" w:rsidRDefault="00406AE8" w:rsidP="00471E11">
          <w:pPr>
            <w:pStyle w:val="4"/>
            <w:numPr>
              <w:ilvl w:val="0"/>
              <w:numId w:val="63"/>
            </w:numPr>
            <w:ind w:left="426" w:hanging="426"/>
          </w:pPr>
          <w:r>
            <w:rPr>
              <w:rFonts w:hint="eastAsia"/>
            </w:rPr>
            <w:t>已逾期</w:t>
          </w:r>
          <w:proofErr w:type="gramStart"/>
          <w:r>
            <w:rPr>
              <w:rFonts w:hint="eastAsia"/>
            </w:rPr>
            <w:t>未偿</w:t>
          </w:r>
          <w:proofErr w:type="gramEnd"/>
          <w:r>
            <w:rPr>
              <w:rFonts w:hint="eastAsia"/>
            </w:rPr>
            <w:t>还的短期借款情况</w:t>
          </w:r>
        </w:p>
        <w:sdt>
          <w:sdtPr>
            <w:alias w:val="是否适用：已逾期未偿还的短期借款情况[双击切换]"/>
            <w:tag w:val="_GBC_b92057263cbf4b81a96df7b9d664c576"/>
            <w:id w:val="-217050101"/>
            <w:lock w:val="sdtLocked"/>
            <w:placeholder>
              <w:docPart w:val="GBC22222222222222222222222222222"/>
            </w:placeholder>
          </w:sdtPr>
          <w:sdtEndPr/>
          <w:sdtContent>
            <w:p w14:paraId="7A14EEE4" w14:textId="7043D99F" w:rsidR="008145AA" w:rsidRDefault="00406AE8">
              <w:r>
                <w:fldChar w:fldCharType="begin"/>
              </w:r>
              <w:r w:rsidR="00906908">
                <w:instrText xml:space="preserve">MACROBUTTON  SnrToggleCheckbox □适用 </w:instrText>
              </w:r>
              <w:r>
                <w:fldChar w:fldCharType="end"/>
              </w:r>
              <w:r>
                <w:fldChar w:fldCharType="begin"/>
              </w:r>
              <w:r w:rsidR="00906908">
                <w:instrText xml:space="preserve"> MACROBUTTON  SnrToggleCheckbox √不适用 </w:instrText>
              </w:r>
              <w:r>
                <w:fldChar w:fldCharType="end"/>
              </w:r>
            </w:p>
          </w:sdtContent>
        </w:sdt>
        <w:p w14:paraId="101D9EC9" w14:textId="77777777" w:rsidR="008145AA" w:rsidRDefault="00406AE8">
          <w:r>
            <w:t>其中重要的已逾期</w:t>
          </w:r>
          <w:proofErr w:type="gramStart"/>
          <w:r>
            <w:t>未偿</w:t>
          </w:r>
          <w:proofErr w:type="gramEnd"/>
          <w:r>
            <w:t>还的短期借款情况如下：</w:t>
          </w:r>
        </w:p>
        <w:sdt>
          <w:sdtPr>
            <w:alias w:val="是否适用：其中重要的已逾期未偿还的短期借款情况[双击切换]"/>
            <w:tag w:val="_GBC_7c9437a678604c0382802a3e97f4d126"/>
            <w:id w:val="734970268"/>
            <w:lock w:val="sdtLocked"/>
            <w:placeholder>
              <w:docPart w:val="GBC22222222222222222222222222222"/>
            </w:placeholder>
          </w:sdtPr>
          <w:sdtEndPr/>
          <w:sdtContent>
            <w:p w14:paraId="5B614588" w14:textId="77777777" w:rsidR="008145AA" w:rsidRDefault="00406AE8" w:rsidP="00906908">
              <w:pPr>
                <w:rPr>
                  <w:szCs w:val="21"/>
                </w:rPr>
              </w:pPr>
              <w:r>
                <w:fldChar w:fldCharType="begin"/>
              </w:r>
              <w:r w:rsidR="00906908">
                <w:instrText xml:space="preserve">MACROBUTTON  SnrToggleCheckbox □适用 </w:instrText>
              </w:r>
              <w:r>
                <w:fldChar w:fldCharType="end"/>
              </w:r>
              <w:r>
                <w:fldChar w:fldCharType="begin"/>
              </w:r>
              <w:r w:rsidR="00906908">
                <w:instrText xml:space="preserve"> MACROBUTTON  SnrToggleCheckbox √不适用 </w:instrText>
              </w:r>
              <w:r>
                <w:fldChar w:fldCharType="end"/>
              </w:r>
            </w:p>
          </w:sdtContent>
        </w:sdt>
      </w:sdtContent>
    </w:sdt>
    <w:sdt>
      <w:sdtPr>
        <w:rPr>
          <w:rFonts w:hint="eastAsia"/>
          <w:szCs w:val="21"/>
        </w:rPr>
        <w:alias w:val="模块:短期借款的说明"/>
        <w:tag w:val="_SEC_7331bb834b364e3baab9f33a89c455ca"/>
        <w:id w:val="866263247"/>
        <w:lock w:val="sdtLocked"/>
        <w:placeholder>
          <w:docPart w:val="GBC22222222222222222222222222222"/>
        </w:placeholder>
      </w:sdtPr>
      <w:sdtEndPr/>
      <w:sdtContent>
        <w:p w14:paraId="3DB55B4E" w14:textId="77777777" w:rsidR="008145AA" w:rsidRDefault="00406AE8">
          <w:pPr>
            <w:rPr>
              <w:szCs w:val="21"/>
            </w:rPr>
          </w:pPr>
          <w:r>
            <w:rPr>
              <w:rFonts w:hint="eastAsia"/>
              <w:szCs w:val="21"/>
            </w:rPr>
            <w:t>其他说明</w:t>
          </w:r>
        </w:p>
        <w:sdt>
          <w:sdtPr>
            <w:rPr>
              <w:szCs w:val="21"/>
            </w:rPr>
            <w:alias w:val="是否适用：短期借款的说明[双击切换]"/>
            <w:tag w:val="_GBC_c52256f82238457bbb4708bc99652730"/>
            <w:id w:val="-1062869963"/>
            <w:lock w:val="sdtLocked"/>
            <w:placeholder>
              <w:docPart w:val="GBC22222222222222222222222222222"/>
            </w:placeholder>
          </w:sdtPr>
          <w:sdtEndPr/>
          <w:sdtContent>
            <w:p w14:paraId="55C2115C" w14:textId="5A6F05F1" w:rsidR="008145AA" w:rsidRDefault="00406AE8">
              <w:pPr>
                <w:rPr>
                  <w:szCs w:val="21"/>
                </w:rPr>
              </w:pPr>
              <w:r>
                <w:rPr>
                  <w:szCs w:val="21"/>
                </w:rPr>
                <w:fldChar w:fldCharType="begin"/>
              </w:r>
              <w:r w:rsidR="00906908">
                <w:rPr>
                  <w:szCs w:val="21"/>
                </w:rPr>
                <w:instrText xml:space="preserve">MACROBUTTON  SnrToggleCheckbox □适用 </w:instrText>
              </w:r>
              <w:r>
                <w:rPr>
                  <w:szCs w:val="21"/>
                </w:rPr>
                <w:fldChar w:fldCharType="end"/>
              </w:r>
              <w:r>
                <w:rPr>
                  <w:szCs w:val="21"/>
                </w:rPr>
                <w:fldChar w:fldCharType="begin"/>
              </w:r>
              <w:r w:rsidR="00906908">
                <w:rPr>
                  <w:szCs w:val="21"/>
                </w:rPr>
                <w:instrText xml:space="preserve"> MACROBUTTON  SnrToggleCheckbox √不适用 </w:instrText>
              </w:r>
              <w:r>
                <w:rPr>
                  <w:szCs w:val="21"/>
                </w:rPr>
                <w:fldChar w:fldCharType="end"/>
              </w:r>
            </w:p>
          </w:sdtContent>
        </w:sdt>
      </w:sdtContent>
    </w:sdt>
    <w:bookmarkStart w:id="207" w:name="_Hlk533670147" w:displacedByCustomXml="next"/>
    <w:bookmarkStart w:id="208" w:name="_Hlk533422954" w:displacedByCustomXml="next"/>
    <w:sdt>
      <w:sdtPr>
        <w:rPr>
          <w:rFonts w:ascii="宋体" w:hAnsi="宋体" w:cs="宋体" w:hint="eastAsia"/>
          <w:b w:val="0"/>
          <w:bCs w:val="0"/>
          <w:kern w:val="0"/>
          <w:szCs w:val="21"/>
        </w:rPr>
        <w:alias w:val="模块:交易性金融负债"/>
        <w:tag w:val="_SEC_76cb151d14e6437cbef4c8c5df1588bd"/>
        <w:id w:val="-814876188"/>
        <w:lock w:val="sdtLocked"/>
        <w:placeholder>
          <w:docPart w:val="GBC22222222222222222222222222222"/>
        </w:placeholder>
      </w:sdtPr>
      <w:sdtEndPr>
        <w:rPr>
          <w:rFonts w:hint="default"/>
        </w:rPr>
      </w:sdtEndPr>
      <w:sdtContent>
        <w:p w14:paraId="1120E9BD" w14:textId="77777777" w:rsidR="008145AA" w:rsidRDefault="00406AE8" w:rsidP="00471E11">
          <w:pPr>
            <w:pStyle w:val="30"/>
            <w:numPr>
              <w:ilvl w:val="0"/>
              <w:numId w:val="9"/>
            </w:numPr>
            <w:tabs>
              <w:tab w:val="left" w:pos="504"/>
            </w:tabs>
            <w:rPr>
              <w:szCs w:val="21"/>
            </w:rPr>
          </w:pPr>
          <w:r>
            <w:rPr>
              <w:rFonts w:hint="eastAsia"/>
              <w:szCs w:val="21"/>
            </w:rPr>
            <w:t>交易性金融负债</w:t>
          </w:r>
        </w:p>
        <w:sdt>
          <w:sdtPr>
            <w:rPr>
              <w:szCs w:val="21"/>
            </w:rPr>
            <w:alias w:val="是否适用：交易性金融负债[双击切换]"/>
            <w:tag w:val="_GBC_c7e98597070f45a4a30160e35e818445"/>
            <w:id w:val="-123939751"/>
            <w:lock w:val="sdtLocked"/>
            <w:placeholder>
              <w:docPart w:val="GBC22222222222222222222222222222"/>
            </w:placeholder>
          </w:sdtPr>
          <w:sdtEndPr/>
          <w:sdtContent>
            <w:p w14:paraId="28DB2B4E" w14:textId="4510A3DA" w:rsidR="008145AA" w:rsidRDefault="00406AE8">
              <w:pPr>
                <w:rPr>
                  <w:szCs w:val="21"/>
                </w:rPr>
              </w:pPr>
              <w:r>
                <w:rPr>
                  <w:szCs w:val="21"/>
                </w:rPr>
                <w:fldChar w:fldCharType="begin"/>
              </w:r>
              <w:r w:rsidR="00906908">
                <w:rPr>
                  <w:szCs w:val="21"/>
                </w:rPr>
                <w:instrText xml:space="preserve"> MACROBUTTON  SnrToggleCheckbox □适用 </w:instrText>
              </w:r>
              <w:r>
                <w:rPr>
                  <w:szCs w:val="21"/>
                </w:rPr>
                <w:fldChar w:fldCharType="end"/>
              </w:r>
              <w:r>
                <w:rPr>
                  <w:szCs w:val="21"/>
                </w:rPr>
                <w:fldChar w:fldCharType="begin"/>
              </w:r>
              <w:r w:rsidR="00906908">
                <w:rPr>
                  <w:szCs w:val="21"/>
                </w:rPr>
                <w:instrText xml:space="preserve"> MACROBUTTON  SnrToggleCheckbox √不适用 </w:instrText>
              </w:r>
              <w:r>
                <w:rPr>
                  <w:szCs w:val="21"/>
                </w:rPr>
                <w:fldChar w:fldCharType="end"/>
              </w:r>
            </w:p>
          </w:sdtContent>
        </w:sdt>
      </w:sdtContent>
    </w:sdt>
    <w:bookmarkEnd w:id="207" w:displacedByCustomXml="prev"/>
    <w:bookmarkEnd w:id="208" w:displacedByCustomXml="prev"/>
    <w:sdt>
      <w:sdtPr>
        <w:rPr>
          <w:rFonts w:ascii="宋体" w:hAnsi="宋体" w:cs="宋体" w:hint="eastAsia"/>
          <w:b w:val="0"/>
          <w:bCs w:val="0"/>
          <w:kern w:val="0"/>
          <w:szCs w:val="21"/>
        </w:rPr>
        <w:alias w:val="模块:衍生金融负债"/>
        <w:tag w:val="_SEC_55cf02a075b245feae9823bc0e924f07"/>
        <w:id w:val="871264342"/>
        <w:lock w:val="sdtLocked"/>
        <w:placeholder>
          <w:docPart w:val="GBC22222222222222222222222222222"/>
        </w:placeholder>
      </w:sdtPr>
      <w:sdtEndPr/>
      <w:sdtContent>
        <w:p w14:paraId="7B1929D9" w14:textId="77777777" w:rsidR="008145AA" w:rsidRDefault="00406AE8" w:rsidP="00471E11">
          <w:pPr>
            <w:pStyle w:val="30"/>
            <w:numPr>
              <w:ilvl w:val="0"/>
              <w:numId w:val="9"/>
            </w:numPr>
            <w:tabs>
              <w:tab w:val="left" w:pos="504"/>
            </w:tabs>
            <w:rPr>
              <w:szCs w:val="21"/>
            </w:rPr>
          </w:pPr>
          <w:r>
            <w:rPr>
              <w:rFonts w:hint="eastAsia"/>
              <w:szCs w:val="21"/>
            </w:rPr>
            <w:t>衍生</w:t>
          </w:r>
          <w:r>
            <w:rPr>
              <w:rFonts w:hint="eastAsia"/>
            </w:rPr>
            <w:t>金融</w:t>
          </w:r>
          <w:r>
            <w:rPr>
              <w:rFonts w:hint="eastAsia"/>
              <w:szCs w:val="21"/>
            </w:rPr>
            <w:t>负债</w:t>
          </w:r>
        </w:p>
        <w:p w14:paraId="0A08D34D" w14:textId="2A6AB358" w:rsidR="008145AA" w:rsidRDefault="00220447">
          <w:pPr>
            <w:rPr>
              <w:szCs w:val="21"/>
            </w:rPr>
          </w:pPr>
          <w:sdt>
            <w:sdtPr>
              <w:rPr>
                <w:szCs w:val="21"/>
              </w:rPr>
              <w:alias w:val="是否适用：衍生金融负债[双击切换]"/>
              <w:tag w:val="_GBC_9a70de9cca174edeb1bce62f4a47d15c"/>
              <w:id w:val="363870946"/>
              <w:lock w:val="sdtLocked"/>
              <w:placeholder>
                <w:docPart w:val="GBC22222222222222222222222222222"/>
              </w:placeholder>
            </w:sdtPr>
            <w:sdtEndPr/>
            <w:sdtContent>
              <w:r w:rsidR="00406AE8">
                <w:rPr>
                  <w:szCs w:val="21"/>
                </w:rPr>
                <w:fldChar w:fldCharType="begin"/>
              </w:r>
              <w:r w:rsidR="00906908">
                <w:rPr>
                  <w:szCs w:val="21"/>
                </w:rPr>
                <w:instrText xml:space="preserve">MACROBUTTON  SnrToggleCheckbox □适用 </w:instrText>
              </w:r>
              <w:r w:rsidR="00406AE8">
                <w:rPr>
                  <w:szCs w:val="21"/>
                </w:rPr>
                <w:fldChar w:fldCharType="end"/>
              </w:r>
              <w:r w:rsidR="00406AE8">
                <w:rPr>
                  <w:szCs w:val="21"/>
                </w:rPr>
                <w:fldChar w:fldCharType="begin"/>
              </w:r>
              <w:r w:rsidR="00906908">
                <w:rPr>
                  <w:szCs w:val="21"/>
                </w:rPr>
                <w:instrText xml:space="preserve"> MACROBUTTON  SnrToggleCheckbox √不适用 </w:instrText>
              </w:r>
              <w:r w:rsidR="00406AE8">
                <w:rPr>
                  <w:szCs w:val="21"/>
                </w:rPr>
                <w:fldChar w:fldCharType="end"/>
              </w:r>
            </w:sdtContent>
          </w:sdt>
        </w:p>
      </w:sdtContent>
    </w:sdt>
    <w:p w14:paraId="0F9EE32E" w14:textId="77777777" w:rsidR="008145AA" w:rsidRDefault="00406AE8" w:rsidP="00471E11">
      <w:pPr>
        <w:pStyle w:val="30"/>
        <w:numPr>
          <w:ilvl w:val="0"/>
          <w:numId w:val="9"/>
        </w:numPr>
        <w:tabs>
          <w:tab w:val="left" w:pos="504"/>
        </w:tabs>
        <w:rPr>
          <w:szCs w:val="21"/>
        </w:rPr>
      </w:pPr>
      <w:r>
        <w:rPr>
          <w:rFonts w:hint="eastAsia"/>
        </w:rPr>
        <w:t>应付票据</w:t>
      </w:r>
    </w:p>
    <w:p w14:paraId="5D7E03A5" w14:textId="77777777" w:rsidR="008145AA" w:rsidRDefault="00406AE8" w:rsidP="00471E11">
      <w:pPr>
        <w:pStyle w:val="4"/>
        <w:numPr>
          <w:ilvl w:val="0"/>
          <w:numId w:val="64"/>
        </w:numPr>
        <w:ind w:left="426" w:hanging="426"/>
      </w:pPr>
      <w:r>
        <w:rPr>
          <w:rFonts w:hint="eastAsia"/>
        </w:rPr>
        <w:t>应付票据列示</w:t>
      </w:r>
    </w:p>
    <w:sdt>
      <w:sdtPr>
        <w:alias w:val="是否适用：应付票据[双击切换]"/>
        <w:tag w:val="_GBC_c0116f9cd6f34dcfa483a1f112dac85a"/>
        <w:id w:val="-316336842"/>
        <w:lock w:val="sdtContentLocked"/>
        <w:placeholder>
          <w:docPart w:val="GBC22222222222222222222222222222"/>
        </w:placeholder>
      </w:sdtPr>
      <w:sdtEndPr/>
      <w:sdtContent>
        <w:p w14:paraId="465ECA07" w14:textId="77777777" w:rsidR="008145AA" w:rsidRDefault="00406AE8">
          <w:r>
            <w:fldChar w:fldCharType="begin"/>
          </w:r>
          <w:r w:rsidR="008E207C">
            <w:instrText xml:space="preserve">MACROBUTTON  SnrToggleCheckbox √适用 </w:instrText>
          </w:r>
          <w:r>
            <w:fldChar w:fldCharType="end"/>
          </w:r>
          <w:r>
            <w:fldChar w:fldCharType="begin"/>
          </w:r>
          <w:r w:rsidR="008E207C">
            <w:instrText xml:space="preserve"> MACROBUTTON  SnrToggleCheckbox □不适用 </w:instrText>
          </w:r>
          <w:r>
            <w:fldChar w:fldCharType="end"/>
          </w:r>
        </w:p>
      </w:sdtContent>
    </w:sdt>
    <w:bookmarkStart w:id="209" w:name="_Hlk24103817" w:displacedByCustomXml="next"/>
    <w:sdt>
      <w:sdtPr>
        <w:rPr>
          <w:rFonts w:hint="eastAsia"/>
          <w:b/>
          <w:bCs/>
        </w:rPr>
        <w:alias w:val="模块:应付票据"/>
        <w:tag w:val="_SEC_42d38d00af52480383edb08e04ca3f9e"/>
        <w:id w:val="1269885940"/>
        <w:lock w:val="sdtLocked"/>
        <w:placeholder>
          <w:docPart w:val="GBC22222222222222222222222222222"/>
        </w:placeholder>
      </w:sdtPr>
      <w:sdtEndPr>
        <w:rPr>
          <w:rFonts w:cstheme="minorBidi" w:hint="default"/>
          <w:b w:val="0"/>
          <w:bCs w:val="0"/>
          <w:szCs w:val="21"/>
        </w:rPr>
      </w:sdtEndPr>
      <w:sdtContent>
        <w:p w14:paraId="3D793666" w14:textId="19DEAF0E" w:rsidR="008145AA" w:rsidRDefault="00406AE8">
          <w:pPr>
            <w:jc w:val="right"/>
          </w:pPr>
          <w:r>
            <w:rPr>
              <w:rFonts w:hint="eastAsia"/>
            </w:rPr>
            <w:t>单位：</w:t>
          </w:r>
          <w:sdt>
            <w:sdtPr>
              <w:rPr>
                <w:rFonts w:hint="eastAsia"/>
              </w:rPr>
              <w:alias w:val="单位：财务附注：应付票据"/>
              <w:tag w:val="_GBC_15d55f1cad24473fb8cfaa98468213e2"/>
              <w:id w:val="892101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rPr>
                <w:t>元</w:t>
              </w:r>
            </w:sdtContent>
          </w:sdt>
          <w:r>
            <w:rPr>
              <w:rFonts w:hint="eastAsia"/>
            </w:rPr>
            <w:t xml:space="preserve">  币种：</w:t>
          </w:r>
          <w:sdt>
            <w:sdtPr>
              <w:rPr>
                <w:rFonts w:hint="eastAsia"/>
              </w:rPr>
              <w:alias w:val="币种：财务附注：应付票据"/>
              <w:tag w:val="_GBC_db171c7622f3432ab2c9c6ae31a7aba7"/>
              <w:id w:val="-4687488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51"/>
            <w:gridCol w:w="3397"/>
            <w:gridCol w:w="3301"/>
          </w:tblGrid>
          <w:tr w:rsidR="008145AA" w14:paraId="52F0CC04" w14:textId="77777777" w:rsidTr="005F50CE">
            <w:trPr>
              <w:cantSplit/>
            </w:trPr>
            <w:sdt>
              <w:sdtPr>
                <w:tag w:val="_PLD_73e624e5fe424f71bbf918594e2a1c9a"/>
                <w:id w:val="933013692"/>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14:paraId="6E28C84F" w14:textId="77777777" w:rsidR="008145AA" w:rsidRDefault="00406AE8">
                    <w:pPr>
                      <w:autoSpaceDE w:val="0"/>
                      <w:autoSpaceDN w:val="0"/>
                      <w:adjustRightInd w:val="0"/>
                      <w:snapToGrid w:val="0"/>
                      <w:spacing w:line="240" w:lineRule="atLeast"/>
                      <w:jc w:val="center"/>
                      <w:rPr>
                        <w:szCs w:val="21"/>
                      </w:rPr>
                    </w:pPr>
                    <w:r>
                      <w:rPr>
                        <w:rFonts w:hint="eastAsia"/>
                        <w:szCs w:val="21"/>
                      </w:rPr>
                      <w:t>种类</w:t>
                    </w:r>
                  </w:p>
                </w:tc>
              </w:sdtContent>
            </w:sdt>
            <w:sdt>
              <w:sdtPr>
                <w:tag w:val="_PLD_cca40679bdc548d8af0315d52fd2660e"/>
                <w:id w:val="-1730301400"/>
                <w:lock w:val="sdtLocked"/>
              </w:sdtPr>
              <w:sdtEndPr/>
              <w:sdtContent>
                <w:tc>
                  <w:tcPr>
                    <w:tcW w:w="1877" w:type="pct"/>
                    <w:tcBorders>
                      <w:top w:val="single" w:sz="6" w:space="0" w:color="auto"/>
                      <w:left w:val="single" w:sz="6" w:space="0" w:color="auto"/>
                      <w:bottom w:val="single" w:sz="6" w:space="0" w:color="auto"/>
                      <w:right w:val="single" w:sz="6" w:space="0" w:color="auto"/>
                    </w:tcBorders>
                    <w:vAlign w:val="center"/>
                  </w:tcPr>
                  <w:p w14:paraId="2D997610" w14:textId="77777777" w:rsidR="008145AA" w:rsidRDefault="00406AE8">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429209ce46840dba67a32ae31e71913"/>
                <w:id w:val="284560443"/>
                <w:lock w:val="sdtLocked"/>
              </w:sdtPr>
              <w:sdtEndPr/>
              <w:sdtContent>
                <w:tc>
                  <w:tcPr>
                    <w:tcW w:w="1824" w:type="pct"/>
                    <w:tcBorders>
                      <w:top w:val="single" w:sz="6" w:space="0" w:color="auto"/>
                      <w:left w:val="single" w:sz="6" w:space="0" w:color="auto"/>
                      <w:bottom w:val="single" w:sz="6" w:space="0" w:color="auto"/>
                      <w:right w:val="single" w:sz="6" w:space="0" w:color="auto"/>
                    </w:tcBorders>
                    <w:vAlign w:val="center"/>
                  </w:tcPr>
                  <w:p w14:paraId="735304EC" w14:textId="77777777" w:rsidR="008145AA" w:rsidRDefault="00406AE8">
                    <w:pPr>
                      <w:autoSpaceDE w:val="0"/>
                      <w:autoSpaceDN w:val="0"/>
                      <w:adjustRightInd w:val="0"/>
                      <w:snapToGrid w:val="0"/>
                      <w:spacing w:line="240" w:lineRule="atLeast"/>
                      <w:jc w:val="center"/>
                      <w:rPr>
                        <w:szCs w:val="21"/>
                      </w:rPr>
                    </w:pPr>
                    <w:r>
                      <w:rPr>
                        <w:rFonts w:hint="eastAsia"/>
                        <w:szCs w:val="21"/>
                      </w:rPr>
                      <w:t>期初余额</w:t>
                    </w:r>
                  </w:p>
                </w:tc>
              </w:sdtContent>
            </w:sdt>
          </w:tr>
          <w:tr w:rsidR="008E207C" w14:paraId="65CA8D39" w14:textId="77777777" w:rsidTr="00CF2B72">
            <w:trPr>
              <w:cantSplit/>
            </w:trPr>
            <w:sdt>
              <w:sdtPr>
                <w:tag w:val="_PLD_8355a82a67d34753a3fc963fb2f86238"/>
                <w:id w:val="-2094387738"/>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14:paraId="7ACFA013" w14:textId="77777777" w:rsidR="008E207C" w:rsidRDefault="008E207C">
                    <w:pPr>
                      <w:autoSpaceDE w:val="0"/>
                      <w:autoSpaceDN w:val="0"/>
                      <w:adjustRightInd w:val="0"/>
                      <w:snapToGrid w:val="0"/>
                      <w:spacing w:line="240" w:lineRule="atLeast"/>
                      <w:rPr>
                        <w:szCs w:val="21"/>
                      </w:rPr>
                    </w:pPr>
                    <w:r>
                      <w:rPr>
                        <w:rFonts w:hint="eastAsia"/>
                        <w:szCs w:val="21"/>
                      </w:rPr>
                      <w:t>商业承兑汇票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vAlign w:val="center"/>
              </w:tcPr>
              <w:p w14:paraId="0A3CE4F4" w14:textId="77777777" w:rsidR="008E207C" w:rsidRDefault="008E207C" w:rsidP="008E207C">
                <w:pPr>
                  <w:jc w:val="right"/>
                  <w:rPr>
                    <w:sz w:val="24"/>
                  </w:rPr>
                </w:pPr>
                <w:r>
                  <w:t>363,273,281.80</w:t>
                </w:r>
              </w:p>
            </w:tc>
            <w:tc>
              <w:tcPr>
                <w:tcW w:w="1824" w:type="pct"/>
                <w:tcBorders>
                  <w:top w:val="single" w:sz="6" w:space="0" w:color="auto"/>
                  <w:left w:val="single" w:sz="6" w:space="0" w:color="auto"/>
                  <w:bottom w:val="single" w:sz="6" w:space="0" w:color="auto"/>
                  <w:right w:val="single" w:sz="6" w:space="0" w:color="auto"/>
                </w:tcBorders>
                <w:shd w:val="clear" w:color="auto" w:fill="auto"/>
                <w:vAlign w:val="center"/>
              </w:tcPr>
              <w:p w14:paraId="5D28156B" w14:textId="77777777" w:rsidR="008E207C" w:rsidRDefault="008E207C" w:rsidP="008E207C">
                <w:pPr>
                  <w:jc w:val="right"/>
                  <w:rPr>
                    <w:sz w:val="24"/>
                  </w:rPr>
                </w:pPr>
                <w:r>
                  <w:t>145,980,856.04</w:t>
                </w:r>
              </w:p>
            </w:tc>
          </w:tr>
          <w:tr w:rsidR="008E207C" w14:paraId="6132E825" w14:textId="77777777" w:rsidTr="00CF2B72">
            <w:trPr>
              <w:cantSplit/>
            </w:trPr>
            <w:sdt>
              <w:sdtPr>
                <w:tag w:val="_PLD_f377c5f3aa1b4c669a448f31632245aa"/>
                <w:id w:val="434336989"/>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14:paraId="2698BE5E" w14:textId="77777777" w:rsidR="008E207C" w:rsidRDefault="008E207C">
                    <w:pPr>
                      <w:autoSpaceDE w:val="0"/>
                      <w:autoSpaceDN w:val="0"/>
                      <w:adjustRightInd w:val="0"/>
                      <w:snapToGrid w:val="0"/>
                      <w:spacing w:line="240" w:lineRule="atLeast"/>
                      <w:rPr>
                        <w:szCs w:val="21"/>
                      </w:rPr>
                    </w:pPr>
                    <w:r>
                      <w:rPr>
                        <w:rFonts w:hint="eastAsia"/>
                        <w:szCs w:val="21"/>
                      </w:rPr>
                      <w:t>银行承兑汇票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vAlign w:val="center"/>
              </w:tcPr>
              <w:p w14:paraId="4CCBDCE3" w14:textId="77777777" w:rsidR="008E207C" w:rsidRDefault="008E207C" w:rsidP="008E207C">
                <w:pPr>
                  <w:jc w:val="right"/>
                  <w:rPr>
                    <w:sz w:val="24"/>
                  </w:rPr>
                </w:pPr>
                <w:r>
                  <w:t>795,576,357.00</w:t>
                </w:r>
              </w:p>
            </w:tc>
            <w:tc>
              <w:tcPr>
                <w:tcW w:w="1824" w:type="pct"/>
                <w:tcBorders>
                  <w:top w:val="single" w:sz="6" w:space="0" w:color="auto"/>
                  <w:left w:val="single" w:sz="6" w:space="0" w:color="auto"/>
                  <w:bottom w:val="single" w:sz="6" w:space="0" w:color="auto"/>
                  <w:right w:val="single" w:sz="6" w:space="0" w:color="auto"/>
                </w:tcBorders>
                <w:shd w:val="clear" w:color="auto" w:fill="auto"/>
                <w:vAlign w:val="center"/>
              </w:tcPr>
              <w:p w14:paraId="43E5C7E8" w14:textId="77777777" w:rsidR="008E207C" w:rsidRDefault="008E207C" w:rsidP="008E207C">
                <w:pPr>
                  <w:jc w:val="right"/>
                  <w:rPr>
                    <w:sz w:val="24"/>
                  </w:rPr>
                </w:pPr>
                <w:r>
                  <w:t>734,506,180.66</w:t>
                </w:r>
              </w:p>
            </w:tc>
          </w:tr>
          <w:tr w:rsidR="008E207C" w14:paraId="3BE52A36" w14:textId="77777777" w:rsidTr="00CF2B72">
            <w:trPr>
              <w:cantSplit/>
            </w:trPr>
            <w:sdt>
              <w:sdtPr>
                <w:tag w:val="_PLD_d9ecb67ca389423d99aef124c2e3d0b9"/>
                <w:id w:val="-1970968762"/>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14:paraId="7900BD9D" w14:textId="77777777" w:rsidR="008E207C" w:rsidRDefault="008E207C">
                    <w:pPr>
                      <w:autoSpaceDE w:val="0"/>
                      <w:autoSpaceDN w:val="0"/>
                      <w:adjustRightInd w:val="0"/>
                      <w:snapToGrid w:val="0"/>
                      <w:spacing w:line="240" w:lineRule="atLeast"/>
                      <w:jc w:val="center"/>
                      <w:rPr>
                        <w:szCs w:val="21"/>
                      </w:rPr>
                    </w:pPr>
                    <w:r>
                      <w:rPr>
                        <w:rFonts w:hint="eastAsia"/>
                        <w:szCs w:val="21"/>
                      </w:rPr>
                      <w:t>合计</w:t>
                    </w:r>
                  </w:p>
                </w:tc>
              </w:sdtContent>
            </w:sdt>
            <w:tc>
              <w:tcPr>
                <w:tcW w:w="1877" w:type="pct"/>
                <w:tcBorders>
                  <w:top w:val="single" w:sz="6" w:space="0" w:color="auto"/>
                  <w:left w:val="single" w:sz="6" w:space="0" w:color="auto"/>
                  <w:bottom w:val="single" w:sz="6" w:space="0" w:color="auto"/>
                  <w:right w:val="single" w:sz="6" w:space="0" w:color="auto"/>
                </w:tcBorders>
                <w:vAlign w:val="center"/>
              </w:tcPr>
              <w:p w14:paraId="2C7718A3" w14:textId="77777777" w:rsidR="008E207C" w:rsidRDefault="008E207C" w:rsidP="008E207C">
                <w:pPr>
                  <w:jc w:val="right"/>
                  <w:rPr>
                    <w:sz w:val="24"/>
                  </w:rPr>
                </w:pPr>
                <w:r>
                  <w:t>1,158,849,638.80</w:t>
                </w:r>
              </w:p>
            </w:tc>
            <w:tc>
              <w:tcPr>
                <w:tcW w:w="1824" w:type="pct"/>
                <w:tcBorders>
                  <w:top w:val="single" w:sz="6" w:space="0" w:color="auto"/>
                  <w:left w:val="single" w:sz="6" w:space="0" w:color="auto"/>
                  <w:bottom w:val="single" w:sz="6" w:space="0" w:color="auto"/>
                  <w:right w:val="single" w:sz="6" w:space="0" w:color="auto"/>
                </w:tcBorders>
                <w:vAlign w:val="center"/>
              </w:tcPr>
              <w:p w14:paraId="6FF8EE91" w14:textId="77777777" w:rsidR="008E207C" w:rsidRDefault="008E207C" w:rsidP="008E207C">
                <w:pPr>
                  <w:jc w:val="right"/>
                  <w:rPr>
                    <w:sz w:val="24"/>
                  </w:rPr>
                </w:pPr>
                <w:r>
                  <w:t>880,487,036.70</w:t>
                </w:r>
              </w:p>
            </w:tc>
          </w:tr>
          <w:bookmarkEnd w:id="209"/>
        </w:tbl>
      </w:sdtContent>
    </w:sdt>
    <w:p w14:paraId="61912511" w14:textId="77777777" w:rsidR="008E207C" w:rsidRDefault="008E207C">
      <w:pPr>
        <w:rPr>
          <w:szCs w:val="21"/>
        </w:rPr>
      </w:pPr>
    </w:p>
    <w:p w14:paraId="1847FA02" w14:textId="77777777" w:rsidR="008145AA" w:rsidRDefault="00406AE8" w:rsidP="00471E11">
      <w:pPr>
        <w:pStyle w:val="30"/>
        <w:numPr>
          <w:ilvl w:val="0"/>
          <w:numId w:val="9"/>
        </w:numPr>
        <w:tabs>
          <w:tab w:val="left" w:pos="504"/>
        </w:tabs>
      </w:pPr>
      <w:r>
        <w:rPr>
          <w:rFonts w:hint="eastAsia"/>
        </w:rPr>
        <w:t>应付账款</w:t>
      </w:r>
    </w:p>
    <w:sdt>
      <w:sdtPr>
        <w:rPr>
          <w:rFonts w:ascii="宋体" w:eastAsia="宋体" w:hAnsi="宋体" w:cs="宋体" w:hint="eastAsia"/>
          <w:b w:val="0"/>
          <w:bCs w:val="0"/>
          <w:kern w:val="0"/>
          <w:szCs w:val="24"/>
        </w:rPr>
        <w:alias w:val="模块:应付账款情况"/>
        <w:tag w:val="_SEC_6983b90893c6404eb7c7286ec627bbd3"/>
        <w:id w:val="-1694451112"/>
        <w:lock w:val="sdtLocked"/>
        <w:placeholder>
          <w:docPart w:val="GBC22222222222222222222222222222"/>
        </w:placeholder>
      </w:sdtPr>
      <w:sdtEndPr>
        <w:rPr>
          <w:rFonts w:hint="default"/>
        </w:rPr>
      </w:sdtEndPr>
      <w:sdtContent>
        <w:p w14:paraId="1C4EE9BB" w14:textId="77777777" w:rsidR="008145AA" w:rsidRDefault="00406AE8" w:rsidP="00471E11">
          <w:pPr>
            <w:pStyle w:val="4"/>
            <w:numPr>
              <w:ilvl w:val="0"/>
              <w:numId w:val="65"/>
            </w:numPr>
            <w:ind w:left="426" w:hanging="426"/>
          </w:pPr>
          <w:r>
            <w:rPr>
              <w:rFonts w:hint="eastAsia"/>
            </w:rPr>
            <w:t>应付账款列示</w:t>
          </w:r>
        </w:p>
        <w:sdt>
          <w:sdtPr>
            <w:alias w:val="是否适用：应付账款列示[双击切换]"/>
            <w:tag w:val="_GBC_dfb190a9e762454c9f89eb6be64b6eae"/>
            <w:id w:val="1720089152"/>
            <w:lock w:val="sdtLocked"/>
            <w:placeholder>
              <w:docPart w:val="GBC22222222222222222222222222222"/>
            </w:placeholder>
          </w:sdtPr>
          <w:sdtEndPr/>
          <w:sdtContent>
            <w:p w14:paraId="1A697DF5" w14:textId="77777777" w:rsidR="008145AA" w:rsidRDefault="00406AE8">
              <w:r>
                <w:fldChar w:fldCharType="begin"/>
              </w:r>
              <w:r w:rsidR="004C5BC0">
                <w:instrText xml:space="preserve">MACROBUTTON  SnrToggleCheckbox √适用 </w:instrText>
              </w:r>
              <w:r>
                <w:fldChar w:fldCharType="end"/>
              </w:r>
              <w:r>
                <w:fldChar w:fldCharType="begin"/>
              </w:r>
              <w:r w:rsidR="004C5BC0">
                <w:instrText xml:space="preserve"> MACROBUTTON  SnrToggleCheckbox □不适用 </w:instrText>
              </w:r>
              <w:r>
                <w:fldChar w:fldCharType="end"/>
              </w:r>
            </w:p>
          </w:sdtContent>
        </w:sdt>
        <w:p w14:paraId="5C11DD5E" w14:textId="7EF0DAD4" w:rsidR="008145AA" w:rsidRDefault="00406AE8">
          <w:pPr>
            <w:jc w:val="right"/>
            <w:rPr>
              <w:szCs w:val="21"/>
            </w:rPr>
          </w:pPr>
          <w:r>
            <w:rPr>
              <w:rFonts w:hint="eastAsia"/>
              <w:szCs w:val="21"/>
            </w:rPr>
            <w:t>单位：</w:t>
          </w:r>
          <w:sdt>
            <w:sdtPr>
              <w:rPr>
                <w:rFonts w:hint="eastAsia"/>
                <w:szCs w:val="21"/>
              </w:rPr>
              <w:alias w:val="单位：财务附注：应付账款情况"/>
              <w:tag w:val="_GBC_c14fe17937b74139aa7e100941fb21e9"/>
              <w:id w:val="13717260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2992695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867"/>
            <w:gridCol w:w="3341"/>
          </w:tblGrid>
          <w:tr w:rsidR="004C5BC0" w14:paraId="16C77FD3" w14:textId="77777777" w:rsidTr="00CF2B72">
            <w:sdt>
              <w:sdtPr>
                <w:tag w:val="_PLD_8270d78e97cf4a1cb18154c5c5dafe58"/>
                <w:id w:val="-740326926"/>
                <w:lock w:val="sdtLocked"/>
              </w:sdtPr>
              <w:sdtEndPr/>
              <w:sdtContent>
                <w:tc>
                  <w:tcPr>
                    <w:tcW w:w="1570" w:type="pct"/>
                    <w:shd w:val="clear" w:color="auto" w:fill="auto"/>
                  </w:tcPr>
                  <w:p w14:paraId="34665649" w14:textId="77777777" w:rsidR="004C5BC0" w:rsidRDefault="004C5BC0" w:rsidP="00CF2B72">
                    <w:pPr>
                      <w:jc w:val="center"/>
                      <w:rPr>
                        <w:szCs w:val="21"/>
                      </w:rPr>
                    </w:pPr>
                    <w:r>
                      <w:rPr>
                        <w:rFonts w:hint="eastAsia"/>
                        <w:szCs w:val="21"/>
                      </w:rPr>
                      <w:t>项目</w:t>
                    </w:r>
                  </w:p>
                </w:tc>
              </w:sdtContent>
            </w:sdt>
            <w:sdt>
              <w:sdtPr>
                <w:tag w:val="_PLD_56127cd5754c44aaacae0a1320139a7a"/>
                <w:id w:val="2051253950"/>
                <w:lock w:val="sdtLocked"/>
              </w:sdtPr>
              <w:sdtEndPr/>
              <w:sdtContent>
                <w:tc>
                  <w:tcPr>
                    <w:tcW w:w="1584" w:type="pct"/>
                    <w:shd w:val="clear" w:color="auto" w:fill="auto"/>
                  </w:tcPr>
                  <w:p w14:paraId="55090104" w14:textId="77777777" w:rsidR="004C5BC0" w:rsidRDefault="004C5BC0" w:rsidP="00CF2B72">
                    <w:pPr>
                      <w:jc w:val="center"/>
                      <w:rPr>
                        <w:szCs w:val="21"/>
                      </w:rPr>
                    </w:pPr>
                    <w:r>
                      <w:rPr>
                        <w:rFonts w:hint="eastAsia"/>
                        <w:szCs w:val="21"/>
                      </w:rPr>
                      <w:t>期末余额</w:t>
                    </w:r>
                  </w:p>
                </w:tc>
              </w:sdtContent>
            </w:sdt>
            <w:sdt>
              <w:sdtPr>
                <w:tag w:val="_PLD_27c6d2ca479446539fe00ab23ee1dc13"/>
                <w:id w:val="696122414"/>
                <w:lock w:val="sdtLocked"/>
              </w:sdtPr>
              <w:sdtEndPr/>
              <w:sdtContent>
                <w:tc>
                  <w:tcPr>
                    <w:tcW w:w="1846" w:type="pct"/>
                    <w:shd w:val="clear" w:color="auto" w:fill="auto"/>
                  </w:tcPr>
                  <w:p w14:paraId="5578CFC4" w14:textId="77777777" w:rsidR="004C5BC0" w:rsidRDefault="004C5BC0" w:rsidP="00CF2B72">
                    <w:pPr>
                      <w:jc w:val="center"/>
                      <w:rPr>
                        <w:szCs w:val="21"/>
                      </w:rPr>
                    </w:pPr>
                    <w:r>
                      <w:rPr>
                        <w:rFonts w:hint="eastAsia"/>
                        <w:szCs w:val="21"/>
                      </w:rPr>
                      <w:t>期初余额</w:t>
                    </w:r>
                  </w:p>
                </w:tc>
              </w:sdtContent>
            </w:sdt>
          </w:tr>
          <w:sdt>
            <w:sdtPr>
              <w:rPr>
                <w:rFonts w:hint="eastAsia"/>
                <w:szCs w:val="21"/>
              </w:rPr>
              <w:alias w:val="应付账款情况明细"/>
              <w:tag w:val="_TUP_f092ddb351f143359436bc8808c3f1ee"/>
              <w:id w:val="-594011510"/>
              <w:lock w:val="sdtLocked"/>
            </w:sdtPr>
            <w:sdtEndPr/>
            <w:sdtContent>
              <w:tr w:rsidR="004C5BC0" w14:paraId="5A5CEA0A" w14:textId="77777777" w:rsidTr="00CF2B72">
                <w:tc>
                  <w:tcPr>
                    <w:tcW w:w="1570" w:type="pct"/>
                    <w:shd w:val="clear" w:color="auto" w:fill="auto"/>
                  </w:tcPr>
                  <w:p w14:paraId="7E7F9186" w14:textId="77777777" w:rsidR="004C5BC0" w:rsidRDefault="004C5BC0" w:rsidP="00CF2B72">
                    <w:pPr>
                      <w:rPr>
                        <w:szCs w:val="21"/>
                      </w:rPr>
                    </w:pPr>
                    <w:r>
                      <w:t>应付账款</w:t>
                    </w:r>
                  </w:p>
                </w:tc>
                <w:tc>
                  <w:tcPr>
                    <w:tcW w:w="1584" w:type="pct"/>
                    <w:shd w:val="clear" w:color="auto" w:fill="auto"/>
                  </w:tcPr>
                  <w:p w14:paraId="7EFEB3A4" w14:textId="77777777" w:rsidR="004C5BC0" w:rsidRDefault="004C5BC0" w:rsidP="004C5BC0">
                    <w:pPr>
                      <w:jc w:val="right"/>
                      <w:rPr>
                        <w:szCs w:val="21"/>
                      </w:rPr>
                    </w:pPr>
                    <w:r>
                      <w:t>16,539,973,793.21</w:t>
                    </w:r>
                  </w:p>
                </w:tc>
                <w:tc>
                  <w:tcPr>
                    <w:tcW w:w="1846" w:type="pct"/>
                    <w:shd w:val="clear" w:color="auto" w:fill="auto"/>
                  </w:tcPr>
                  <w:p w14:paraId="0C3EA56C" w14:textId="77777777" w:rsidR="004C5BC0" w:rsidRDefault="004C5BC0" w:rsidP="004C5BC0">
                    <w:pPr>
                      <w:jc w:val="right"/>
                      <w:rPr>
                        <w:szCs w:val="21"/>
                      </w:rPr>
                    </w:pPr>
                    <w:r>
                      <w:t>15,604,294,743.44</w:t>
                    </w:r>
                  </w:p>
                </w:tc>
              </w:tr>
            </w:sdtContent>
          </w:sdt>
          <w:tr w:rsidR="004C5BC0" w14:paraId="5846143E" w14:textId="77777777" w:rsidTr="00CF2B72">
            <w:sdt>
              <w:sdtPr>
                <w:tag w:val="_PLD_8c494311a3a446fa9ed8956bb8a7f277"/>
                <w:id w:val="2095670318"/>
                <w:lock w:val="sdtLocked"/>
              </w:sdtPr>
              <w:sdtEndPr/>
              <w:sdtContent>
                <w:tc>
                  <w:tcPr>
                    <w:tcW w:w="1570" w:type="pct"/>
                    <w:shd w:val="clear" w:color="auto" w:fill="auto"/>
                  </w:tcPr>
                  <w:p w14:paraId="398B5840" w14:textId="77777777" w:rsidR="004C5BC0" w:rsidRDefault="004C5BC0" w:rsidP="00CF2B72">
                    <w:pPr>
                      <w:jc w:val="center"/>
                      <w:rPr>
                        <w:color w:val="000000" w:themeColor="text1"/>
                        <w:szCs w:val="21"/>
                      </w:rPr>
                    </w:pPr>
                    <w:r>
                      <w:rPr>
                        <w:rFonts w:hint="eastAsia"/>
                        <w:color w:val="000000" w:themeColor="text1"/>
                        <w:szCs w:val="21"/>
                      </w:rPr>
                      <w:t>合计</w:t>
                    </w:r>
                  </w:p>
                </w:tc>
              </w:sdtContent>
            </w:sdt>
            <w:tc>
              <w:tcPr>
                <w:tcW w:w="1584" w:type="pct"/>
                <w:shd w:val="clear" w:color="auto" w:fill="auto"/>
                <w:vAlign w:val="center"/>
              </w:tcPr>
              <w:p w14:paraId="31C56831" w14:textId="77777777" w:rsidR="004C5BC0" w:rsidRDefault="004C5BC0" w:rsidP="004C5BC0">
                <w:pPr>
                  <w:jc w:val="right"/>
                  <w:rPr>
                    <w:sz w:val="24"/>
                  </w:rPr>
                </w:pPr>
                <w:r>
                  <w:t>16,539,973,793.21</w:t>
                </w:r>
              </w:p>
            </w:tc>
            <w:tc>
              <w:tcPr>
                <w:tcW w:w="1846" w:type="pct"/>
                <w:shd w:val="clear" w:color="auto" w:fill="auto"/>
                <w:vAlign w:val="center"/>
              </w:tcPr>
              <w:p w14:paraId="7D3AEA93" w14:textId="77777777" w:rsidR="004C5BC0" w:rsidRDefault="004C5BC0" w:rsidP="004C5BC0">
                <w:pPr>
                  <w:jc w:val="right"/>
                  <w:rPr>
                    <w:sz w:val="24"/>
                  </w:rPr>
                </w:pPr>
                <w:r>
                  <w:t>15,604,294,743.44</w:t>
                </w:r>
              </w:p>
            </w:tc>
          </w:tr>
        </w:tbl>
        <w:p w14:paraId="13837EB2" w14:textId="77777777" w:rsidR="008145AA" w:rsidRDefault="00220447"/>
      </w:sdtContent>
    </w:sdt>
    <w:sdt>
      <w:sdtPr>
        <w:rPr>
          <w:rFonts w:asciiTheme="minorHAnsi" w:eastAsia="宋体" w:hAnsiTheme="minorHAnsi" w:cstheme="minorBidi" w:hint="eastAsia"/>
          <w:b w:val="0"/>
          <w:bCs w:val="0"/>
          <w:kern w:val="0"/>
          <w:szCs w:val="22"/>
        </w:rPr>
        <w:alias w:val="模块:重要的账龄超过1年的应付账款单位：元币种：人民币项目期末..."/>
        <w:tag w:val="_SEC_f6472fc9df314a45ae6f3743495113f0"/>
        <w:id w:val="1071778320"/>
        <w:lock w:val="sdtLocked"/>
        <w:placeholder>
          <w:docPart w:val="GBC22222222222222222222222222222"/>
        </w:placeholder>
      </w:sdtPr>
      <w:sdtEndPr/>
      <w:sdtContent>
        <w:p w14:paraId="36A022EB" w14:textId="77777777" w:rsidR="008145AA" w:rsidRDefault="00406AE8" w:rsidP="00471E11">
          <w:pPr>
            <w:pStyle w:val="4"/>
            <w:numPr>
              <w:ilvl w:val="0"/>
              <w:numId w:val="65"/>
            </w:numPr>
            <w:ind w:left="426" w:hanging="426"/>
          </w:pPr>
          <w:r>
            <w:rPr>
              <w:rFonts w:hint="eastAsia"/>
            </w:rPr>
            <w:t>账龄超过</w:t>
          </w:r>
          <w:r>
            <w:t>1年的重要应付账款</w:t>
          </w:r>
        </w:p>
        <w:sdt>
          <w:sdtPr>
            <w:alias w:val="是否适用：账龄超过1年的重要应付账款[双击切换]"/>
            <w:tag w:val="_GBC_0eff470980a54dc3a4ea5996ab7721ce"/>
            <w:id w:val="749465764"/>
            <w:lock w:val="sdtLocked"/>
            <w:placeholder>
              <w:docPart w:val="GBC22222222222222222222222222222"/>
            </w:placeholder>
          </w:sdtPr>
          <w:sdtEndPr/>
          <w:sdtContent>
            <w:p w14:paraId="38686A50" w14:textId="77777777" w:rsidR="008145AA" w:rsidRDefault="00406AE8" w:rsidP="004C5BC0">
              <w:r>
                <w:fldChar w:fldCharType="begin"/>
              </w:r>
              <w:r w:rsidR="004C5BC0">
                <w:instrText xml:space="preserve">MACROBUTTON  SnrToggleCheckbox □适用 </w:instrText>
              </w:r>
              <w:r>
                <w:fldChar w:fldCharType="end"/>
              </w:r>
              <w:r>
                <w:fldChar w:fldCharType="begin"/>
              </w:r>
              <w:r w:rsidR="004C5BC0">
                <w:instrText xml:space="preserve"> MACROBUTTON  SnrToggleCheckbox √不适用 </w:instrText>
              </w:r>
              <w:r>
                <w:fldChar w:fldCharType="end"/>
              </w:r>
            </w:p>
          </w:sdtContent>
        </w:sdt>
      </w:sdtContent>
    </w:sdt>
    <w:sdt>
      <w:sdtPr>
        <w:rPr>
          <w:rFonts w:hint="eastAsia"/>
          <w:b/>
          <w:bCs/>
        </w:rPr>
        <w:alias w:val="模块:应付账款的其他说明"/>
        <w:tag w:val="_SEC_11f269c09d754458a6354680b3ca0c0b"/>
        <w:id w:val="-599325878"/>
        <w:lock w:val="sdtLocked"/>
        <w:placeholder>
          <w:docPart w:val="GBC22222222222222222222222222222"/>
        </w:placeholder>
      </w:sdtPr>
      <w:sdtEndPr>
        <w:rPr>
          <w:rFonts w:cstheme="minorBidi" w:hint="default"/>
          <w:b w:val="0"/>
          <w:bCs w:val="0"/>
          <w:kern w:val="2"/>
          <w:szCs w:val="21"/>
        </w:rPr>
      </w:sdtEndPr>
      <w:sdtContent>
        <w:p w14:paraId="18C349D8" w14:textId="77777777" w:rsidR="008145AA" w:rsidRDefault="00406AE8">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547173150"/>
            <w:lock w:val="sdtLocked"/>
            <w:placeholder>
              <w:docPart w:val="GBC22222222222222222222222222222"/>
            </w:placeholder>
          </w:sdtPr>
          <w:sdtEndPr/>
          <w:sdtContent>
            <w:p w14:paraId="16F4A196" w14:textId="77777777" w:rsidR="008145AA" w:rsidRDefault="00406AE8" w:rsidP="004C5BC0">
              <w:pPr>
                <w:rPr>
                  <w:szCs w:val="21"/>
                </w:rPr>
              </w:pPr>
              <w:r>
                <w:rPr>
                  <w:szCs w:val="21"/>
                </w:rPr>
                <w:fldChar w:fldCharType="begin"/>
              </w:r>
              <w:r w:rsidR="004C5BC0">
                <w:rPr>
                  <w:szCs w:val="21"/>
                </w:rPr>
                <w:instrText xml:space="preserve">MACROBUTTON  SnrToggleCheckbox □适用 </w:instrText>
              </w:r>
              <w:r>
                <w:rPr>
                  <w:szCs w:val="21"/>
                </w:rPr>
                <w:fldChar w:fldCharType="end"/>
              </w:r>
              <w:r>
                <w:rPr>
                  <w:szCs w:val="21"/>
                </w:rPr>
                <w:fldChar w:fldCharType="begin"/>
              </w:r>
              <w:r w:rsidR="004C5BC0">
                <w:rPr>
                  <w:szCs w:val="21"/>
                </w:rPr>
                <w:instrText xml:space="preserve"> MACROBUTTON  SnrToggleCheckbox √不适用 </w:instrText>
              </w:r>
              <w:r>
                <w:rPr>
                  <w:szCs w:val="21"/>
                </w:rPr>
                <w:fldChar w:fldCharType="end"/>
              </w:r>
            </w:p>
          </w:sdtContent>
        </w:sdt>
      </w:sdtContent>
    </w:sdt>
    <w:p w14:paraId="41E7C139" w14:textId="77777777" w:rsidR="008145AA" w:rsidRDefault="008145AA">
      <w:pPr>
        <w:snapToGrid w:val="0"/>
        <w:spacing w:line="240" w:lineRule="atLeast"/>
        <w:rPr>
          <w:szCs w:val="21"/>
        </w:rPr>
      </w:pPr>
    </w:p>
    <w:p w14:paraId="72EC775A"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预收款项</w:t>
      </w:r>
    </w:p>
    <w:sdt>
      <w:sdtPr>
        <w:rPr>
          <w:rFonts w:ascii="宋体" w:eastAsia="宋体" w:hAnsi="宋体" w:cs="宋体" w:hint="eastAsia"/>
          <w:b w:val="0"/>
          <w:bCs w:val="0"/>
          <w:kern w:val="0"/>
          <w:szCs w:val="24"/>
        </w:rPr>
        <w:alias w:val="模块:预收账款情况"/>
        <w:tag w:val="_SEC_6c51b7b8aad944a6a7343a7c4468bc35"/>
        <w:id w:val="226970310"/>
        <w:lock w:val="sdtLocked"/>
        <w:placeholder>
          <w:docPart w:val="GBC22222222222222222222222222222"/>
        </w:placeholder>
      </w:sdtPr>
      <w:sdtEndPr>
        <w:rPr>
          <w:rFonts w:hint="default"/>
        </w:rPr>
      </w:sdtEndPr>
      <w:sdtContent>
        <w:p w14:paraId="74ABBB1E" w14:textId="77777777" w:rsidR="008145AA" w:rsidRDefault="00406AE8" w:rsidP="00471E11">
          <w:pPr>
            <w:pStyle w:val="4"/>
            <w:numPr>
              <w:ilvl w:val="0"/>
              <w:numId w:val="23"/>
            </w:numPr>
          </w:pPr>
          <w:r>
            <w:rPr>
              <w:rFonts w:hint="eastAsia"/>
            </w:rPr>
            <w:t>预收账款项列示</w:t>
          </w:r>
        </w:p>
        <w:sdt>
          <w:sdtPr>
            <w:alias w:val="是否适用：预收账款项列示[双击切换]"/>
            <w:tag w:val="_GBC_87fabe8d5b22400ca19233d7f82c54fc"/>
            <w:id w:val="2108767352"/>
            <w:lock w:val="sdtLocked"/>
            <w:placeholder>
              <w:docPart w:val="GBC22222222222222222222222222222"/>
            </w:placeholder>
          </w:sdtPr>
          <w:sdtEndPr/>
          <w:sdtContent>
            <w:p w14:paraId="7B365ED0" w14:textId="77777777" w:rsidR="008145AA" w:rsidRDefault="00406AE8" w:rsidP="004C5BC0">
              <w:r>
                <w:fldChar w:fldCharType="begin"/>
              </w:r>
              <w:r w:rsidR="004C5BC0">
                <w:instrText xml:space="preserve">MACROBUTTON  SnrToggleCheckbox □适用 </w:instrText>
              </w:r>
              <w:r>
                <w:fldChar w:fldCharType="end"/>
              </w:r>
              <w:r>
                <w:fldChar w:fldCharType="begin"/>
              </w:r>
              <w:r w:rsidR="004C5BC0">
                <w:instrText xml:space="preserve"> MACROBUTTON  SnrToggleCheckbox √不适用 </w:instrText>
              </w:r>
              <w:r>
                <w:fldChar w:fldCharType="end"/>
              </w:r>
            </w:p>
          </w:sdtContent>
        </w:sdt>
      </w:sdtContent>
    </w:sdt>
    <w:sdt>
      <w:sdtPr>
        <w:rPr>
          <w:rFonts w:ascii="宋体" w:eastAsia="宋体" w:hAnsi="宋体" w:cstheme="minorBidi" w:hint="eastAsia"/>
          <w:b w:val="0"/>
          <w:bCs w:val="0"/>
          <w:kern w:val="0"/>
          <w:szCs w:val="21"/>
        </w:rPr>
        <w:alias w:val="模块:账龄超过1年的重要预收款项"/>
        <w:tag w:val="_SEC_1558d55950074b35a4413fcf746a38ce"/>
        <w:id w:val="-2030249190"/>
        <w:lock w:val="sdtLocked"/>
        <w:placeholder>
          <w:docPart w:val="GBC22222222222222222222222222222"/>
        </w:placeholder>
      </w:sdtPr>
      <w:sdtEndPr/>
      <w:sdtContent>
        <w:p w14:paraId="6FE04792" w14:textId="77777777" w:rsidR="008145AA" w:rsidRDefault="00406AE8" w:rsidP="00471E11">
          <w:pPr>
            <w:pStyle w:val="4"/>
            <w:numPr>
              <w:ilvl w:val="0"/>
              <w:numId w:val="23"/>
            </w:numPr>
          </w:pPr>
          <w:r>
            <w:rPr>
              <w:rFonts w:hint="eastAsia"/>
            </w:rPr>
            <w:t>账龄超过</w:t>
          </w:r>
          <w:r>
            <w:t>1年的重要预收款项</w:t>
          </w:r>
        </w:p>
        <w:sdt>
          <w:sdtPr>
            <w:alias w:val="是否适用：账龄超过1年的重要预收款项[双击切换]"/>
            <w:tag w:val="_GBC_79146ea4ecd2426b824d2bcf21203a69"/>
            <w:id w:val="-653058284"/>
            <w:lock w:val="sdtLocked"/>
            <w:placeholder>
              <w:docPart w:val="GBC22222222222222222222222222222"/>
            </w:placeholder>
          </w:sdtPr>
          <w:sdtEndPr/>
          <w:sdtContent>
            <w:p w14:paraId="0A26AF8B" w14:textId="77777777" w:rsidR="008145AA" w:rsidRDefault="00406AE8" w:rsidP="004C5BC0">
              <w:pPr>
                <w:rPr>
                  <w:rFonts w:cstheme="minorBidi"/>
                  <w:szCs w:val="21"/>
                </w:rPr>
              </w:pPr>
              <w:r>
                <w:fldChar w:fldCharType="begin"/>
              </w:r>
              <w:r w:rsidR="004C5BC0">
                <w:instrText xml:space="preserve">MACROBUTTON  SnrToggleCheckbox □适用 </w:instrText>
              </w:r>
              <w:r>
                <w:fldChar w:fldCharType="end"/>
              </w:r>
              <w:r>
                <w:fldChar w:fldCharType="begin"/>
              </w:r>
              <w:r w:rsidR="004C5BC0">
                <w:instrText xml:space="preserve"> MACROBUTTON  SnrToggleCheckbox √不适用 </w:instrText>
              </w:r>
              <w:r>
                <w:fldChar w:fldCharType="end"/>
              </w:r>
            </w:p>
          </w:sdtContent>
        </w:sdt>
      </w:sdtContent>
    </w:sdt>
    <w:sdt>
      <w:sdtPr>
        <w:rPr>
          <w:rFonts w:hint="eastAsia"/>
          <w:b/>
          <w:bCs/>
        </w:rPr>
        <w:alias w:val="模块:预收账款的其他说明"/>
        <w:tag w:val="_SEC_edc815d452784f559d4667a474aec74d"/>
        <w:id w:val="-1320024818"/>
        <w:lock w:val="sdtLocked"/>
        <w:placeholder>
          <w:docPart w:val="GBC22222222222222222222222222222"/>
        </w:placeholder>
      </w:sdtPr>
      <w:sdtEndPr>
        <w:rPr>
          <w:rFonts w:cstheme="minorBidi" w:hint="default"/>
          <w:b w:val="0"/>
          <w:bCs w:val="0"/>
          <w:color w:val="000000" w:themeColor="text1"/>
          <w:kern w:val="2"/>
          <w:szCs w:val="21"/>
        </w:rPr>
      </w:sdtEndPr>
      <w:sdtContent>
        <w:p w14:paraId="09291295" w14:textId="77777777" w:rsidR="008145AA" w:rsidRDefault="00406AE8">
          <w:r>
            <w:rPr>
              <w:rFonts w:hint="eastAsia"/>
            </w:rPr>
            <w:t>其他说明</w:t>
          </w:r>
        </w:p>
        <w:sdt>
          <w:sdtPr>
            <w:alias w:val="是否适用：预收账款的其他说明[双击切换]"/>
            <w:tag w:val="_GBC_c0e961ba454e4e2cb91293bde731349d"/>
            <w:id w:val="-638105192"/>
            <w:lock w:val="sdtLocked"/>
            <w:placeholder>
              <w:docPart w:val="GBC22222222222222222222222222222"/>
            </w:placeholder>
          </w:sdtPr>
          <w:sdtEndPr/>
          <w:sdtContent>
            <w:p w14:paraId="07BAA29E" w14:textId="77777777" w:rsidR="008145AA" w:rsidRDefault="00406AE8" w:rsidP="004C5BC0">
              <w:pPr>
                <w:rPr>
                  <w:szCs w:val="21"/>
                </w:rPr>
              </w:pPr>
              <w:r>
                <w:fldChar w:fldCharType="begin"/>
              </w:r>
              <w:r w:rsidR="004C5BC0">
                <w:instrText xml:space="preserve">MACROBUTTON  SnrToggleCheckbox □适用 </w:instrText>
              </w:r>
              <w:r>
                <w:fldChar w:fldCharType="end"/>
              </w:r>
              <w:r>
                <w:fldChar w:fldCharType="begin"/>
              </w:r>
              <w:r w:rsidR="004C5BC0">
                <w:instrText xml:space="preserve"> MACROBUTTON  SnrToggleCheckbox √不适用 </w:instrText>
              </w:r>
              <w:r>
                <w:fldChar w:fldCharType="end"/>
              </w:r>
            </w:p>
          </w:sdtContent>
        </w:sdt>
        <w:p w14:paraId="1DFD3BA0" w14:textId="77777777" w:rsidR="008145AA" w:rsidRDefault="00220447">
          <w:pPr>
            <w:rPr>
              <w:rFonts w:cstheme="minorBidi"/>
              <w:color w:val="000000" w:themeColor="text1"/>
              <w:kern w:val="2"/>
              <w:szCs w:val="21"/>
            </w:rPr>
          </w:pPr>
        </w:p>
      </w:sdtContent>
    </w:sdt>
    <w:sdt>
      <w:sdtPr>
        <w:rPr>
          <w:rFonts w:ascii="宋体" w:hAnsi="宋体" w:cs="宋体" w:hint="eastAsia"/>
          <w:b w:val="0"/>
          <w:bCs w:val="0"/>
          <w:kern w:val="0"/>
          <w:szCs w:val="21"/>
        </w:rPr>
        <w:alias w:val="模块:合同负债"/>
        <w:tag w:val="_SEC_50463584535c4393bb0c203aa88e74ea"/>
        <w:id w:val="-329070020"/>
        <w:lock w:val="sdtLocked"/>
        <w:placeholder>
          <w:docPart w:val="GBC22222222222222222222222222222"/>
        </w:placeholder>
      </w:sdtPr>
      <w:sdtEndPr>
        <w:rPr>
          <w:rFonts w:hint="default"/>
          <w:szCs w:val="24"/>
        </w:rPr>
      </w:sdtEndPr>
      <w:sdtContent>
        <w:p w14:paraId="16E533C2" w14:textId="77777777" w:rsidR="008145AA" w:rsidRDefault="00406AE8" w:rsidP="00471E11">
          <w:pPr>
            <w:pStyle w:val="30"/>
            <w:numPr>
              <w:ilvl w:val="0"/>
              <w:numId w:val="9"/>
            </w:numPr>
            <w:tabs>
              <w:tab w:val="left" w:pos="504"/>
            </w:tabs>
            <w:rPr>
              <w:szCs w:val="21"/>
            </w:rPr>
          </w:pPr>
          <w:r>
            <w:rPr>
              <w:rFonts w:hint="eastAsia"/>
              <w:szCs w:val="21"/>
            </w:rPr>
            <w:t>合同负债</w:t>
          </w:r>
        </w:p>
        <w:p w14:paraId="71FF49A7" w14:textId="77777777" w:rsidR="008145AA" w:rsidRDefault="00406AE8" w:rsidP="00471E11">
          <w:pPr>
            <w:pStyle w:val="4"/>
            <w:numPr>
              <w:ilvl w:val="0"/>
              <w:numId w:val="37"/>
            </w:numPr>
          </w:pPr>
          <w:r>
            <w:rPr>
              <w:rFonts w:hint="eastAsia"/>
            </w:rPr>
            <w:t>合同负债情况</w:t>
          </w:r>
        </w:p>
        <w:sdt>
          <w:sdtPr>
            <w:alias w:val="是否适用：合同负债情况[双击切换]"/>
            <w:tag w:val="_GBC_257112066c884c67acfede3a1536844a"/>
            <w:id w:val="554977388"/>
            <w:lock w:val="sdtLocked"/>
            <w:placeholder>
              <w:docPart w:val="GBC22222222222222222222222222222"/>
            </w:placeholder>
          </w:sdtPr>
          <w:sdtEndPr/>
          <w:sdtContent>
            <w:p w14:paraId="69B98400" w14:textId="77777777" w:rsidR="008145AA" w:rsidRDefault="00406AE8">
              <w:r>
                <w:fldChar w:fldCharType="begin"/>
              </w:r>
              <w:r w:rsidR="004C5BC0">
                <w:instrText xml:space="preserve"> MACROBUTTON  SnrToggleCheckbox √适用 </w:instrText>
              </w:r>
              <w:r>
                <w:fldChar w:fldCharType="end"/>
              </w:r>
              <w:r>
                <w:fldChar w:fldCharType="begin"/>
              </w:r>
              <w:r w:rsidR="004C5BC0">
                <w:instrText xml:space="preserve"> MACROBUTTON  SnrToggleCheckbox □不适用 </w:instrText>
              </w:r>
              <w:r>
                <w:fldChar w:fldCharType="end"/>
              </w:r>
            </w:p>
          </w:sdtContent>
        </w:sdt>
        <w:p w14:paraId="0D09E96B" w14:textId="5D781809" w:rsidR="008145AA" w:rsidRDefault="00406AE8">
          <w:pPr>
            <w:ind w:left="360"/>
            <w:jc w:val="right"/>
          </w:pPr>
          <w:r>
            <w:rPr>
              <w:rFonts w:hint="eastAsia"/>
            </w:rPr>
            <w:t>单位：</w:t>
          </w:r>
          <w:sdt>
            <w:sdtPr>
              <w:rPr>
                <w:rFonts w:hint="eastAsia"/>
              </w:rPr>
              <w:alias w:val="单位：合同负债情况"/>
              <w:tag w:val="_GBC_ea58ca5e76b74f328a4691ca7c6cc941"/>
              <w:id w:val="-146911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rPr>
                <w:t>元</w:t>
              </w:r>
            </w:sdtContent>
          </w:sdt>
          <w:r>
            <w:rPr>
              <w:rFonts w:hint="eastAsia"/>
            </w:rPr>
            <w:t xml:space="preserve">  币种：</w:t>
          </w:r>
          <w:sdt>
            <w:sdtPr>
              <w:rPr>
                <w:rFonts w:hint="eastAsia"/>
              </w:rPr>
              <w:alias w:val="币种：合同负债情况"/>
              <w:tag w:val="_GBC_58f1908d1f4c48699237bf8c7f3604da"/>
              <w:id w:val="14476538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078"/>
            <w:gridCol w:w="3073"/>
          </w:tblGrid>
          <w:tr w:rsidR="004C5BC0" w14:paraId="0CBC7405" w14:textId="77777777" w:rsidTr="00CF2B72">
            <w:sdt>
              <w:sdtPr>
                <w:tag w:val="_PLD_c331ae60cae44b02b2a16eccd02434b1"/>
                <w:id w:val="-310795203"/>
                <w:lock w:val="sdtLocked"/>
              </w:sdtPr>
              <w:sdtEndPr/>
              <w:sdtContent>
                <w:tc>
                  <w:tcPr>
                    <w:tcW w:w="1601" w:type="pct"/>
                    <w:shd w:val="clear" w:color="auto" w:fill="auto"/>
                  </w:tcPr>
                  <w:p w14:paraId="504C532F" w14:textId="77777777" w:rsidR="004C5BC0" w:rsidRDefault="004C5BC0" w:rsidP="00CF2B72">
                    <w:pPr>
                      <w:jc w:val="center"/>
                      <w:rPr>
                        <w:szCs w:val="21"/>
                      </w:rPr>
                    </w:pPr>
                    <w:r>
                      <w:rPr>
                        <w:rFonts w:hint="eastAsia"/>
                        <w:szCs w:val="21"/>
                      </w:rPr>
                      <w:t>项目</w:t>
                    </w:r>
                  </w:p>
                </w:tc>
              </w:sdtContent>
            </w:sdt>
            <w:sdt>
              <w:sdtPr>
                <w:tag w:val="_PLD_1619b2dd861a497cbc814256ed0e2957"/>
                <w:id w:val="144700357"/>
                <w:lock w:val="sdtLocked"/>
              </w:sdtPr>
              <w:sdtEndPr/>
              <w:sdtContent>
                <w:tc>
                  <w:tcPr>
                    <w:tcW w:w="1701" w:type="pct"/>
                    <w:shd w:val="clear" w:color="auto" w:fill="auto"/>
                    <w:vAlign w:val="center"/>
                  </w:tcPr>
                  <w:p w14:paraId="1B201D73" w14:textId="77777777" w:rsidR="004C5BC0" w:rsidRDefault="004C5BC0" w:rsidP="00CF2B72">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341013bed194ee78619c433ebd01fda"/>
                <w:id w:val="767883246"/>
                <w:lock w:val="sdtLocked"/>
              </w:sdtPr>
              <w:sdtEndPr/>
              <w:sdtContent>
                <w:tc>
                  <w:tcPr>
                    <w:tcW w:w="1698" w:type="pct"/>
                    <w:shd w:val="clear" w:color="auto" w:fill="auto"/>
                    <w:vAlign w:val="center"/>
                  </w:tcPr>
                  <w:p w14:paraId="3A16836B" w14:textId="77777777" w:rsidR="004C5BC0" w:rsidRDefault="004C5BC0" w:rsidP="00CF2B72">
                    <w:pPr>
                      <w:autoSpaceDE w:val="0"/>
                      <w:autoSpaceDN w:val="0"/>
                      <w:adjustRightInd w:val="0"/>
                      <w:snapToGrid w:val="0"/>
                      <w:spacing w:line="240" w:lineRule="atLeast"/>
                      <w:jc w:val="center"/>
                      <w:rPr>
                        <w:szCs w:val="21"/>
                      </w:rPr>
                    </w:pPr>
                    <w:r>
                      <w:rPr>
                        <w:rFonts w:hint="eastAsia"/>
                        <w:szCs w:val="21"/>
                      </w:rPr>
                      <w:t>期初余额</w:t>
                    </w:r>
                  </w:p>
                </w:tc>
              </w:sdtContent>
            </w:sdt>
          </w:tr>
          <w:sdt>
            <w:sdtPr>
              <w:rPr>
                <w:color w:val="000000"/>
                <w:szCs w:val="21"/>
              </w:rPr>
              <w:alias w:val="合同负债明细"/>
              <w:tag w:val="_TUP_d67f2b4ee3494c068d1ece80b5bc3fb5"/>
              <w:id w:val="-792587944"/>
              <w:lock w:val="sdtLocked"/>
            </w:sdtPr>
            <w:sdtEndPr/>
            <w:sdtContent>
              <w:tr w:rsidR="004C5BC0" w14:paraId="052BF63E" w14:textId="77777777" w:rsidTr="00CF2B72">
                <w:tc>
                  <w:tcPr>
                    <w:tcW w:w="1601" w:type="pct"/>
                    <w:shd w:val="clear" w:color="auto" w:fill="auto"/>
                  </w:tcPr>
                  <w:p w14:paraId="34BB969E" w14:textId="77777777" w:rsidR="004C5BC0" w:rsidRDefault="004C5BC0" w:rsidP="00CF2B72">
                    <w:pPr>
                      <w:rPr>
                        <w:szCs w:val="21"/>
                      </w:rPr>
                    </w:pPr>
                    <w:r>
                      <w:t>合同负债</w:t>
                    </w:r>
                  </w:p>
                </w:tc>
                <w:tc>
                  <w:tcPr>
                    <w:tcW w:w="1701" w:type="pct"/>
                    <w:shd w:val="clear" w:color="auto" w:fill="auto"/>
                  </w:tcPr>
                  <w:p w14:paraId="1B8E0B16" w14:textId="77777777" w:rsidR="004C5BC0" w:rsidRDefault="004C5BC0" w:rsidP="004C5BC0">
                    <w:pPr>
                      <w:jc w:val="right"/>
                      <w:rPr>
                        <w:szCs w:val="21"/>
                      </w:rPr>
                    </w:pPr>
                    <w:r>
                      <w:t>549,479,494.78</w:t>
                    </w:r>
                  </w:p>
                </w:tc>
                <w:tc>
                  <w:tcPr>
                    <w:tcW w:w="1698" w:type="pct"/>
                    <w:shd w:val="clear" w:color="auto" w:fill="auto"/>
                  </w:tcPr>
                  <w:p w14:paraId="334BFCBF" w14:textId="77777777" w:rsidR="004C5BC0" w:rsidRDefault="004C5BC0" w:rsidP="004C5BC0">
                    <w:pPr>
                      <w:jc w:val="right"/>
                      <w:rPr>
                        <w:szCs w:val="21"/>
                      </w:rPr>
                    </w:pPr>
                    <w:r>
                      <w:t>534,392,291.10</w:t>
                    </w:r>
                  </w:p>
                </w:tc>
              </w:tr>
            </w:sdtContent>
          </w:sdt>
          <w:tr w:rsidR="004C5BC0" w14:paraId="15F6BE42" w14:textId="77777777" w:rsidTr="00CF2B72">
            <w:sdt>
              <w:sdtPr>
                <w:tag w:val="_PLD_4e3bb8ab3c904307b3e330dc2e7b09a4"/>
                <w:id w:val="-1301449465"/>
                <w:lock w:val="sdtLocked"/>
              </w:sdtPr>
              <w:sdtEndPr/>
              <w:sdtContent>
                <w:tc>
                  <w:tcPr>
                    <w:tcW w:w="1601" w:type="pct"/>
                    <w:shd w:val="clear" w:color="auto" w:fill="auto"/>
                  </w:tcPr>
                  <w:p w14:paraId="02926D9D" w14:textId="77777777" w:rsidR="004C5BC0" w:rsidRDefault="004C5BC0" w:rsidP="00CF2B72">
                    <w:pPr>
                      <w:jc w:val="center"/>
                      <w:rPr>
                        <w:color w:val="000000"/>
                        <w:szCs w:val="21"/>
                      </w:rPr>
                    </w:pPr>
                    <w:r>
                      <w:rPr>
                        <w:rFonts w:hint="eastAsia"/>
                        <w:color w:val="000000"/>
                        <w:szCs w:val="21"/>
                      </w:rPr>
                      <w:t>合计</w:t>
                    </w:r>
                  </w:p>
                </w:tc>
              </w:sdtContent>
            </w:sdt>
            <w:tc>
              <w:tcPr>
                <w:tcW w:w="1701" w:type="pct"/>
                <w:shd w:val="clear" w:color="auto" w:fill="auto"/>
                <w:vAlign w:val="center"/>
              </w:tcPr>
              <w:p w14:paraId="4683BF48" w14:textId="77777777" w:rsidR="004C5BC0" w:rsidRDefault="004C5BC0" w:rsidP="004C5BC0">
                <w:pPr>
                  <w:jc w:val="right"/>
                  <w:rPr>
                    <w:sz w:val="24"/>
                  </w:rPr>
                </w:pPr>
                <w:r>
                  <w:t>549,479,494.78</w:t>
                </w:r>
              </w:p>
            </w:tc>
            <w:tc>
              <w:tcPr>
                <w:tcW w:w="1698" w:type="pct"/>
                <w:shd w:val="clear" w:color="auto" w:fill="auto"/>
                <w:vAlign w:val="center"/>
              </w:tcPr>
              <w:p w14:paraId="474DFD2F" w14:textId="77777777" w:rsidR="004C5BC0" w:rsidRDefault="004C5BC0" w:rsidP="004C5BC0">
                <w:pPr>
                  <w:jc w:val="right"/>
                  <w:rPr>
                    <w:sz w:val="24"/>
                  </w:rPr>
                </w:pPr>
                <w:r>
                  <w:t>534,392,291.10</w:t>
                </w:r>
              </w:p>
            </w:tc>
          </w:tr>
        </w:tbl>
        <w:p w14:paraId="35ED96B6" w14:textId="77777777" w:rsidR="008145AA" w:rsidRDefault="00220447"/>
      </w:sdtContent>
    </w:sdt>
    <w:sdt>
      <w:sdtPr>
        <w:rPr>
          <w:rFonts w:ascii="宋体" w:eastAsia="宋体" w:hAnsi="宋体" w:cs="宋体" w:hint="eastAsia"/>
          <w:b w:val="0"/>
          <w:bCs w:val="0"/>
          <w:kern w:val="0"/>
          <w:szCs w:val="24"/>
        </w:rPr>
        <w:alias w:val="模块:报告期内账面价值发生重大变动的金额和原因"/>
        <w:tag w:val="_SEC_6fed4fed5399438cae08eee39c94b152"/>
        <w:id w:val="195435624"/>
        <w:lock w:val="sdtLocked"/>
        <w:placeholder>
          <w:docPart w:val="GBC22222222222222222222222222222"/>
        </w:placeholder>
      </w:sdtPr>
      <w:sdtEndPr>
        <w:rPr>
          <w:rFonts w:hint="default"/>
          <w:szCs w:val="21"/>
        </w:rPr>
      </w:sdtEndPr>
      <w:sdtContent>
        <w:p w14:paraId="76BB8873" w14:textId="77777777" w:rsidR="008145AA" w:rsidRDefault="00406AE8" w:rsidP="00471E11">
          <w:pPr>
            <w:pStyle w:val="4"/>
            <w:numPr>
              <w:ilvl w:val="0"/>
              <w:numId w:val="37"/>
            </w:numPr>
          </w:pPr>
          <w:r>
            <w:rPr>
              <w:rFonts w:hint="eastAsia"/>
            </w:rPr>
            <w:t>报告期内账面价值发生重大变动的金额和原因</w:t>
          </w:r>
        </w:p>
        <w:sdt>
          <w:sdtPr>
            <w:rPr>
              <w:szCs w:val="21"/>
            </w:rPr>
            <w:alias w:val="是否适用：合同负债账面价值发生重大变动[双击切换]"/>
            <w:tag w:val="_GBC_267fd365085f4836b846799edc8c3765"/>
            <w:id w:val="-655842397"/>
            <w:lock w:val="sdtLocked"/>
            <w:placeholder>
              <w:docPart w:val="GBC22222222222222222222222222222"/>
            </w:placeholder>
          </w:sdtPr>
          <w:sdtEndPr/>
          <w:sdtContent>
            <w:p w14:paraId="136E96CC" w14:textId="77777777" w:rsidR="008145AA" w:rsidRDefault="00406AE8" w:rsidP="004C5BC0">
              <w:pPr>
                <w:rPr>
                  <w:szCs w:val="21"/>
                </w:rPr>
              </w:pPr>
              <w:r>
                <w:rPr>
                  <w:szCs w:val="21"/>
                </w:rPr>
                <w:fldChar w:fldCharType="begin"/>
              </w:r>
              <w:r w:rsidR="004C5BC0">
                <w:rPr>
                  <w:szCs w:val="21"/>
                </w:rPr>
                <w:instrText xml:space="preserve"> MACROBUTTON  SnrToggleCheckbox □适用 </w:instrText>
              </w:r>
              <w:r>
                <w:rPr>
                  <w:szCs w:val="21"/>
                </w:rPr>
                <w:fldChar w:fldCharType="end"/>
              </w:r>
              <w:r>
                <w:rPr>
                  <w:szCs w:val="21"/>
                </w:rPr>
                <w:fldChar w:fldCharType="begin"/>
              </w:r>
              <w:r w:rsidR="004C5BC0">
                <w:rPr>
                  <w:szCs w:val="21"/>
                </w:rPr>
                <w:instrText xml:space="preserve"> MACROBUTTON  SnrToggleCheckbox √不适用 </w:instrText>
              </w:r>
              <w:r>
                <w:rPr>
                  <w:szCs w:val="21"/>
                </w:rPr>
                <w:fldChar w:fldCharType="end"/>
              </w:r>
            </w:p>
          </w:sdtContent>
        </w:sdt>
      </w:sdtContent>
    </w:sdt>
    <w:sdt>
      <w:sdtPr>
        <w:rPr>
          <w:rFonts w:hint="eastAsia"/>
          <w:szCs w:val="21"/>
        </w:rPr>
        <w:alias w:val="模块:合同负债其他说明"/>
        <w:tag w:val="_SEC_d59a32c92f4547b59d45698ae473a887"/>
        <w:id w:val="1673909082"/>
        <w:lock w:val="sdtLocked"/>
        <w:placeholder>
          <w:docPart w:val="GBC22222222222222222222222222222"/>
        </w:placeholder>
      </w:sdtPr>
      <w:sdtEndPr>
        <w:rPr>
          <w:rFonts w:hint="default"/>
          <w:szCs w:val="24"/>
        </w:rPr>
      </w:sdtEndPr>
      <w:sdtContent>
        <w:p w14:paraId="149BBCB2" w14:textId="77777777" w:rsidR="008145AA" w:rsidRDefault="00406AE8">
          <w:pPr>
            <w:rPr>
              <w:szCs w:val="21"/>
            </w:rPr>
          </w:pPr>
          <w:r>
            <w:rPr>
              <w:rFonts w:hint="eastAsia"/>
              <w:szCs w:val="21"/>
            </w:rPr>
            <w:t>其他说明：</w:t>
          </w:r>
        </w:p>
        <w:sdt>
          <w:sdtPr>
            <w:rPr>
              <w:szCs w:val="21"/>
            </w:rPr>
            <w:alias w:val="是否适用：合同负债其他说明[双击切换]"/>
            <w:tag w:val="_GBC_1c99003b181f47ebb73e6452f4bfa446"/>
            <w:id w:val="67161708"/>
            <w:lock w:val="sdtLocked"/>
            <w:placeholder>
              <w:docPart w:val="GBC22222222222222222222222222222"/>
            </w:placeholder>
          </w:sdtPr>
          <w:sdtEndPr/>
          <w:sdtContent>
            <w:p w14:paraId="35A2AF10" w14:textId="77777777" w:rsidR="008145AA" w:rsidRDefault="00406AE8" w:rsidP="004C5BC0">
              <w:r>
                <w:rPr>
                  <w:szCs w:val="21"/>
                </w:rPr>
                <w:fldChar w:fldCharType="begin"/>
              </w:r>
              <w:r w:rsidR="004C5BC0">
                <w:rPr>
                  <w:szCs w:val="21"/>
                </w:rPr>
                <w:instrText xml:space="preserve"> MACROBUTTON  SnrToggleCheckbox □适用 </w:instrText>
              </w:r>
              <w:r>
                <w:rPr>
                  <w:szCs w:val="21"/>
                </w:rPr>
                <w:fldChar w:fldCharType="end"/>
              </w:r>
              <w:r>
                <w:rPr>
                  <w:szCs w:val="21"/>
                </w:rPr>
                <w:fldChar w:fldCharType="begin"/>
              </w:r>
              <w:r w:rsidR="004C5BC0">
                <w:rPr>
                  <w:szCs w:val="21"/>
                </w:rPr>
                <w:instrText xml:space="preserve"> MACROBUTTON  SnrToggleCheckbox √不适用 </w:instrText>
              </w:r>
              <w:r>
                <w:rPr>
                  <w:szCs w:val="21"/>
                </w:rPr>
                <w:fldChar w:fldCharType="end"/>
              </w:r>
            </w:p>
          </w:sdtContent>
        </w:sdt>
        <w:p w14:paraId="3D22CDB5" w14:textId="77777777" w:rsidR="008145AA" w:rsidRDefault="00220447"/>
      </w:sdtContent>
    </w:sdt>
    <w:p w14:paraId="7B3A6ADF"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sdt>
      <w:sdtPr>
        <w:rPr>
          <w:rFonts w:ascii="宋体" w:eastAsia="宋体" w:hAnsi="宋体" w:cs="宋体"/>
          <w:b w:val="0"/>
          <w:bCs w:val="0"/>
          <w:kern w:val="0"/>
          <w:szCs w:val="24"/>
        </w:rPr>
        <w:alias w:val="模块:应付职工薪酬列示："/>
        <w:tag w:val="_SEC_8ac62232cfc54f38aff1f89058d89f36"/>
        <w:id w:val="-1476516826"/>
        <w:lock w:val="sdtLocked"/>
        <w:placeholder>
          <w:docPart w:val="GBC22222222222222222222222222222"/>
        </w:placeholder>
      </w:sdtPr>
      <w:sdtEndPr/>
      <w:sdtContent>
        <w:p w14:paraId="0B22F037" w14:textId="77777777" w:rsidR="008145AA" w:rsidRDefault="00406AE8" w:rsidP="00471E11">
          <w:pPr>
            <w:pStyle w:val="4"/>
            <w:numPr>
              <w:ilvl w:val="0"/>
              <w:numId w:val="66"/>
            </w:numPr>
          </w:pPr>
          <w:r>
            <w:rPr>
              <w:rFonts w:hint="eastAsia"/>
            </w:rPr>
            <w:t>应付职工薪</w:t>
          </w:r>
          <w:proofErr w:type="gramStart"/>
          <w:r>
            <w:rPr>
              <w:rFonts w:hint="eastAsia"/>
            </w:rPr>
            <w:t>酬</w:t>
          </w:r>
          <w:proofErr w:type="gramEnd"/>
          <w:r>
            <w:rPr>
              <w:rFonts w:hint="eastAsia"/>
            </w:rPr>
            <w:t>列示</w:t>
          </w:r>
        </w:p>
        <w:sdt>
          <w:sdtPr>
            <w:alias w:val="是否适用：应付职工薪酬列示[双击切换]"/>
            <w:tag w:val="_GBC_215b41e091df4b2bbb2009fd3c8040b5"/>
            <w:id w:val="-2043580737"/>
            <w:lock w:val="sdtLocked"/>
            <w:placeholder>
              <w:docPart w:val="GBC22222222222222222222222222222"/>
            </w:placeholder>
          </w:sdtPr>
          <w:sdtEndPr/>
          <w:sdtContent>
            <w:p w14:paraId="5666238E" w14:textId="77777777" w:rsidR="008145AA" w:rsidRDefault="00406AE8">
              <w:r>
                <w:fldChar w:fldCharType="begin"/>
              </w:r>
              <w:r w:rsidR="004C5BC0">
                <w:instrText xml:space="preserve">MACROBUTTON  SnrToggleCheckbox √适用 </w:instrText>
              </w:r>
              <w:r>
                <w:fldChar w:fldCharType="end"/>
              </w:r>
              <w:r>
                <w:fldChar w:fldCharType="begin"/>
              </w:r>
              <w:r w:rsidR="004C5BC0">
                <w:instrText xml:space="preserve"> MACROBUTTON  SnrToggleCheckbox □不适用 </w:instrText>
              </w:r>
              <w:r>
                <w:fldChar w:fldCharType="end"/>
              </w:r>
            </w:p>
          </w:sdtContent>
        </w:sdt>
        <w:p w14:paraId="276ED38E" w14:textId="40D8AE4C" w:rsidR="008145AA" w:rsidRDefault="00406AE8">
          <w:pPr>
            <w:jc w:val="right"/>
          </w:pPr>
          <w:r>
            <w:rPr>
              <w:rFonts w:hint="eastAsia"/>
            </w:rPr>
            <w:t>单位：</w:t>
          </w:r>
          <w:sdt>
            <w:sdtPr>
              <w:rPr>
                <w:rFonts w:hint="eastAsia"/>
              </w:rPr>
              <w:alias w:val="单位：财务附注：应付职工薪酬"/>
              <w:tag w:val="_GBC_6889c0e435324d63b7c01ed595a8e140"/>
              <w:id w:val="-3974406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rPr>
                <w:t>元</w:t>
              </w:r>
            </w:sdtContent>
          </w:sdt>
          <w:r>
            <w:rPr>
              <w:rFonts w:hint="eastAsia"/>
            </w:rPr>
            <w:t xml:space="preserve">  币种：</w:t>
          </w:r>
          <w:sdt>
            <w:sdtPr>
              <w:rPr>
                <w:rFonts w:hint="eastAsia"/>
              </w:rPr>
              <w:alias w:val="币种：财务附注：应付职工薪酬"/>
              <w:tag w:val="_GBC_64bcd9de14a14550b941cbdaf7bdc974"/>
              <w:id w:val="17991879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rPr>
                <w:t>人民币</w:t>
              </w:r>
            </w:sdtContent>
          </w:sdt>
        </w:p>
        <w:tbl>
          <w:tblPr>
            <w:tblStyle w:val="g1"/>
            <w:tblW w:w="509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6"/>
            <w:gridCol w:w="1744"/>
            <w:gridCol w:w="1456"/>
            <w:gridCol w:w="1745"/>
            <w:gridCol w:w="1784"/>
          </w:tblGrid>
          <w:tr w:rsidR="008145AA" w14:paraId="21DAF0DA" w14:textId="77777777" w:rsidTr="00E317B2">
            <w:sdt>
              <w:sdtPr>
                <w:tag w:val="_PLD_4761dc2d96c64c3fb5d407cdbec097a2"/>
                <w:id w:val="-1513059664"/>
                <w:lock w:val="sdtLocked"/>
              </w:sdtPr>
              <w:sdtEndPr/>
              <w:sdtContent>
                <w:tc>
                  <w:tcPr>
                    <w:tcW w:w="1353" w:type="pct"/>
                    <w:shd w:val="clear" w:color="auto" w:fill="auto"/>
                    <w:vAlign w:val="center"/>
                  </w:tcPr>
                  <w:p w14:paraId="61B6C7AD" w14:textId="77777777" w:rsidR="008145AA" w:rsidRDefault="00406AE8">
                    <w:pPr>
                      <w:jc w:val="center"/>
                    </w:pPr>
                    <w:r>
                      <w:rPr>
                        <w:rFonts w:hint="eastAsia"/>
                      </w:rPr>
                      <w:t>项目</w:t>
                    </w:r>
                  </w:p>
                </w:tc>
              </w:sdtContent>
            </w:sdt>
            <w:sdt>
              <w:sdtPr>
                <w:tag w:val="_PLD_f666739d3c0f4f9891bd8f4974d101ec"/>
                <w:id w:val="-598326426"/>
                <w:lock w:val="sdtLocked"/>
              </w:sdtPr>
              <w:sdtEndPr/>
              <w:sdtContent>
                <w:tc>
                  <w:tcPr>
                    <w:tcW w:w="945" w:type="pct"/>
                    <w:shd w:val="clear" w:color="auto" w:fill="auto"/>
                    <w:vAlign w:val="center"/>
                  </w:tcPr>
                  <w:p w14:paraId="3C171090" w14:textId="77777777" w:rsidR="008145AA" w:rsidRDefault="00406AE8">
                    <w:pPr>
                      <w:jc w:val="center"/>
                    </w:pPr>
                    <w:r>
                      <w:rPr>
                        <w:rFonts w:hint="eastAsia"/>
                      </w:rPr>
                      <w:t>期初余额</w:t>
                    </w:r>
                  </w:p>
                </w:tc>
              </w:sdtContent>
            </w:sdt>
            <w:sdt>
              <w:sdtPr>
                <w:tag w:val="_PLD_cc701d3a5a44484d862c996437df1e7d"/>
                <w:id w:val="-67896807"/>
                <w:lock w:val="sdtLocked"/>
              </w:sdtPr>
              <w:sdtEndPr/>
              <w:sdtContent>
                <w:tc>
                  <w:tcPr>
                    <w:tcW w:w="789" w:type="pct"/>
                    <w:shd w:val="clear" w:color="auto" w:fill="auto"/>
                    <w:vAlign w:val="center"/>
                  </w:tcPr>
                  <w:p w14:paraId="5BE3408C" w14:textId="77777777" w:rsidR="008145AA" w:rsidRDefault="00406AE8">
                    <w:pPr>
                      <w:jc w:val="center"/>
                    </w:pPr>
                    <w:r>
                      <w:rPr>
                        <w:rFonts w:hint="eastAsia"/>
                      </w:rPr>
                      <w:t>本期增加</w:t>
                    </w:r>
                  </w:p>
                </w:tc>
              </w:sdtContent>
            </w:sdt>
            <w:sdt>
              <w:sdtPr>
                <w:tag w:val="_PLD_0e8f833fca684ce592b0cba6d04c75ef"/>
                <w:id w:val="-117294344"/>
                <w:lock w:val="sdtLocked"/>
              </w:sdtPr>
              <w:sdtEndPr/>
              <w:sdtContent>
                <w:tc>
                  <w:tcPr>
                    <w:tcW w:w="946" w:type="pct"/>
                    <w:shd w:val="clear" w:color="auto" w:fill="auto"/>
                    <w:vAlign w:val="center"/>
                  </w:tcPr>
                  <w:p w14:paraId="38302BB4" w14:textId="77777777" w:rsidR="008145AA" w:rsidRDefault="00406AE8">
                    <w:pPr>
                      <w:jc w:val="center"/>
                    </w:pPr>
                    <w:r>
                      <w:rPr>
                        <w:rFonts w:hint="eastAsia"/>
                      </w:rPr>
                      <w:t>本期减少</w:t>
                    </w:r>
                  </w:p>
                </w:tc>
              </w:sdtContent>
            </w:sdt>
            <w:sdt>
              <w:sdtPr>
                <w:tag w:val="_PLD_c39a265e94994f0480d13abd59d3eb39"/>
                <w:id w:val="-1648436968"/>
                <w:lock w:val="sdtLocked"/>
              </w:sdtPr>
              <w:sdtEndPr/>
              <w:sdtContent>
                <w:tc>
                  <w:tcPr>
                    <w:tcW w:w="967" w:type="pct"/>
                    <w:shd w:val="clear" w:color="auto" w:fill="auto"/>
                    <w:vAlign w:val="center"/>
                  </w:tcPr>
                  <w:p w14:paraId="2B0960FF" w14:textId="77777777" w:rsidR="008145AA" w:rsidRDefault="00406AE8">
                    <w:pPr>
                      <w:jc w:val="center"/>
                    </w:pPr>
                    <w:r>
                      <w:rPr>
                        <w:rFonts w:hint="eastAsia"/>
                      </w:rPr>
                      <w:t>期末余额</w:t>
                    </w:r>
                  </w:p>
                </w:tc>
              </w:sdtContent>
            </w:sdt>
          </w:tr>
          <w:tr w:rsidR="004C5BC0" w14:paraId="6FD38137" w14:textId="77777777" w:rsidTr="00E317B2">
            <w:sdt>
              <w:sdtPr>
                <w:tag w:val="_PLD_e3e45a1b3a8f49a9bebab9921a080935"/>
                <w:id w:val="-679964703"/>
                <w:lock w:val="sdtLocked"/>
              </w:sdtPr>
              <w:sdtEndPr/>
              <w:sdtContent>
                <w:tc>
                  <w:tcPr>
                    <w:tcW w:w="1353" w:type="pct"/>
                    <w:shd w:val="clear" w:color="auto" w:fill="auto"/>
                  </w:tcPr>
                  <w:p w14:paraId="6756A958" w14:textId="77777777" w:rsidR="004C5BC0" w:rsidRDefault="004C5BC0">
                    <w:r>
                      <w:rPr>
                        <w:rFonts w:hint="eastAsia"/>
                      </w:rPr>
                      <w:t>一、短期薪酬</w:t>
                    </w:r>
                  </w:p>
                </w:tc>
              </w:sdtContent>
            </w:sdt>
            <w:tc>
              <w:tcPr>
                <w:tcW w:w="945" w:type="pct"/>
                <w:shd w:val="clear" w:color="auto" w:fill="auto"/>
                <w:vAlign w:val="center"/>
              </w:tcPr>
              <w:p w14:paraId="02AB801F" w14:textId="77777777" w:rsidR="004C5BC0" w:rsidRDefault="004C5BC0" w:rsidP="004C5BC0">
                <w:pPr>
                  <w:jc w:val="right"/>
                  <w:rPr>
                    <w:sz w:val="24"/>
                  </w:rPr>
                </w:pPr>
                <w:r>
                  <w:t>2,814,942,026.80</w:t>
                </w:r>
              </w:p>
            </w:tc>
            <w:tc>
              <w:tcPr>
                <w:tcW w:w="789" w:type="pct"/>
                <w:shd w:val="clear" w:color="auto" w:fill="auto"/>
                <w:vAlign w:val="center"/>
              </w:tcPr>
              <w:p w14:paraId="085ECF00" w14:textId="77777777" w:rsidR="004C5BC0" w:rsidRDefault="004C5BC0" w:rsidP="004C5BC0">
                <w:pPr>
                  <w:jc w:val="right"/>
                  <w:rPr>
                    <w:sz w:val="24"/>
                  </w:rPr>
                </w:pPr>
                <w:r>
                  <w:t>2,140,113,153.00</w:t>
                </w:r>
              </w:p>
            </w:tc>
            <w:tc>
              <w:tcPr>
                <w:tcW w:w="946" w:type="pct"/>
                <w:shd w:val="clear" w:color="auto" w:fill="auto"/>
                <w:vAlign w:val="center"/>
              </w:tcPr>
              <w:p w14:paraId="3837ED26" w14:textId="77777777" w:rsidR="004C5BC0" w:rsidRDefault="004C5BC0" w:rsidP="004C5BC0">
                <w:pPr>
                  <w:jc w:val="right"/>
                  <w:rPr>
                    <w:sz w:val="24"/>
                  </w:rPr>
                </w:pPr>
                <w:r>
                  <w:t>2,548,106,115.86</w:t>
                </w:r>
              </w:p>
            </w:tc>
            <w:tc>
              <w:tcPr>
                <w:tcW w:w="967" w:type="pct"/>
                <w:shd w:val="clear" w:color="auto" w:fill="auto"/>
                <w:vAlign w:val="center"/>
              </w:tcPr>
              <w:p w14:paraId="5491937A" w14:textId="77777777" w:rsidR="004C5BC0" w:rsidRDefault="004C5BC0" w:rsidP="004C5BC0">
                <w:pPr>
                  <w:jc w:val="right"/>
                  <w:rPr>
                    <w:sz w:val="24"/>
                  </w:rPr>
                </w:pPr>
                <w:r>
                  <w:t>2,406,949,063.94</w:t>
                </w:r>
              </w:p>
            </w:tc>
          </w:tr>
          <w:tr w:rsidR="004C5BC0" w14:paraId="6EA22CE0" w14:textId="77777777" w:rsidTr="00E317B2">
            <w:sdt>
              <w:sdtPr>
                <w:tag w:val="_PLD_85c469f474b84d03aec3c8ae8d2d17fa"/>
                <w:id w:val="-140812901"/>
                <w:lock w:val="sdtLocked"/>
              </w:sdtPr>
              <w:sdtEndPr/>
              <w:sdtContent>
                <w:tc>
                  <w:tcPr>
                    <w:tcW w:w="1353" w:type="pct"/>
                    <w:shd w:val="clear" w:color="auto" w:fill="auto"/>
                  </w:tcPr>
                  <w:p w14:paraId="20110947" w14:textId="77777777" w:rsidR="004C5BC0" w:rsidRDefault="004C5BC0">
                    <w:r>
                      <w:rPr>
                        <w:rFonts w:hint="eastAsia"/>
                      </w:rPr>
                      <w:t>二、离职后福利-设定提存计划</w:t>
                    </w:r>
                  </w:p>
                </w:tc>
              </w:sdtContent>
            </w:sdt>
            <w:tc>
              <w:tcPr>
                <w:tcW w:w="945" w:type="pct"/>
                <w:shd w:val="clear" w:color="auto" w:fill="auto"/>
                <w:vAlign w:val="center"/>
              </w:tcPr>
              <w:p w14:paraId="489DAAA8" w14:textId="77777777" w:rsidR="004C5BC0" w:rsidRDefault="004C5BC0" w:rsidP="004C5BC0">
                <w:pPr>
                  <w:jc w:val="right"/>
                  <w:rPr>
                    <w:sz w:val="24"/>
                  </w:rPr>
                </w:pPr>
                <w:r>
                  <w:t>41,015.79</w:t>
                </w:r>
              </w:p>
            </w:tc>
            <w:tc>
              <w:tcPr>
                <w:tcW w:w="789" w:type="pct"/>
                <w:shd w:val="clear" w:color="auto" w:fill="auto"/>
                <w:vAlign w:val="center"/>
              </w:tcPr>
              <w:p w14:paraId="63A8BBE8" w14:textId="77777777" w:rsidR="004C5BC0" w:rsidRDefault="004C5BC0" w:rsidP="004C5BC0">
                <w:pPr>
                  <w:jc w:val="right"/>
                  <w:rPr>
                    <w:sz w:val="24"/>
                  </w:rPr>
                </w:pPr>
                <w:r>
                  <w:t>28,401,606.66</w:t>
                </w:r>
              </w:p>
            </w:tc>
            <w:tc>
              <w:tcPr>
                <w:tcW w:w="946" w:type="pct"/>
                <w:shd w:val="clear" w:color="auto" w:fill="auto"/>
                <w:vAlign w:val="center"/>
              </w:tcPr>
              <w:p w14:paraId="5B3D9B0E" w14:textId="77777777" w:rsidR="004C5BC0" w:rsidRDefault="004C5BC0" w:rsidP="004C5BC0">
                <w:pPr>
                  <w:jc w:val="right"/>
                  <w:rPr>
                    <w:sz w:val="24"/>
                  </w:rPr>
                </w:pPr>
                <w:r>
                  <w:t>28,328,912.44</w:t>
                </w:r>
              </w:p>
            </w:tc>
            <w:tc>
              <w:tcPr>
                <w:tcW w:w="967" w:type="pct"/>
                <w:shd w:val="clear" w:color="auto" w:fill="auto"/>
                <w:vAlign w:val="center"/>
              </w:tcPr>
              <w:p w14:paraId="657257E1" w14:textId="77777777" w:rsidR="004C5BC0" w:rsidRDefault="004C5BC0" w:rsidP="004C5BC0">
                <w:pPr>
                  <w:jc w:val="right"/>
                  <w:rPr>
                    <w:sz w:val="24"/>
                  </w:rPr>
                </w:pPr>
                <w:r>
                  <w:t>113,710.01</w:t>
                </w:r>
              </w:p>
            </w:tc>
          </w:tr>
          <w:tr w:rsidR="004C5BC0" w14:paraId="505D31ED" w14:textId="77777777" w:rsidTr="00E317B2">
            <w:sdt>
              <w:sdtPr>
                <w:tag w:val="_PLD_2836a9d646024a08a05edfa8ec8dfb80"/>
                <w:id w:val="1199199500"/>
                <w:lock w:val="sdtLocked"/>
              </w:sdtPr>
              <w:sdtEndPr/>
              <w:sdtContent>
                <w:tc>
                  <w:tcPr>
                    <w:tcW w:w="1353" w:type="pct"/>
                    <w:shd w:val="clear" w:color="auto" w:fill="auto"/>
                  </w:tcPr>
                  <w:p w14:paraId="5EA07AEB" w14:textId="77777777" w:rsidR="004C5BC0" w:rsidRDefault="004C5BC0">
                    <w:r>
                      <w:rPr>
                        <w:rFonts w:hint="eastAsia"/>
                      </w:rPr>
                      <w:t>三、辞退福利</w:t>
                    </w:r>
                  </w:p>
                </w:tc>
              </w:sdtContent>
            </w:sdt>
            <w:tc>
              <w:tcPr>
                <w:tcW w:w="945" w:type="pct"/>
                <w:shd w:val="clear" w:color="auto" w:fill="auto"/>
                <w:vAlign w:val="center"/>
              </w:tcPr>
              <w:p w14:paraId="4D9878CA" w14:textId="77777777" w:rsidR="004C5BC0" w:rsidRDefault="004C5BC0" w:rsidP="004C5BC0">
                <w:pPr>
                  <w:jc w:val="right"/>
                  <w:rPr>
                    <w:sz w:val="24"/>
                  </w:rPr>
                </w:pPr>
                <w:r>
                  <w:t>128,413.00</w:t>
                </w:r>
              </w:p>
            </w:tc>
            <w:tc>
              <w:tcPr>
                <w:tcW w:w="789" w:type="pct"/>
                <w:shd w:val="clear" w:color="auto" w:fill="auto"/>
                <w:vAlign w:val="center"/>
              </w:tcPr>
              <w:p w14:paraId="6D5EBB0A" w14:textId="77777777" w:rsidR="004C5BC0" w:rsidRDefault="004C5BC0" w:rsidP="004C5BC0">
                <w:pPr>
                  <w:jc w:val="right"/>
                  <w:rPr>
                    <w:sz w:val="24"/>
                  </w:rPr>
                </w:pPr>
                <w:r>
                  <w:t>625,675.50</w:t>
                </w:r>
              </w:p>
            </w:tc>
            <w:tc>
              <w:tcPr>
                <w:tcW w:w="946" w:type="pct"/>
                <w:shd w:val="clear" w:color="auto" w:fill="auto"/>
                <w:vAlign w:val="center"/>
              </w:tcPr>
              <w:p w14:paraId="663A70C8" w14:textId="77777777" w:rsidR="004C5BC0" w:rsidRDefault="004C5BC0" w:rsidP="004C5BC0">
                <w:pPr>
                  <w:jc w:val="right"/>
                  <w:rPr>
                    <w:sz w:val="24"/>
                  </w:rPr>
                </w:pPr>
                <w:r>
                  <w:t>625,675.50</w:t>
                </w:r>
              </w:p>
            </w:tc>
            <w:tc>
              <w:tcPr>
                <w:tcW w:w="967" w:type="pct"/>
                <w:shd w:val="clear" w:color="auto" w:fill="auto"/>
                <w:vAlign w:val="center"/>
              </w:tcPr>
              <w:p w14:paraId="6B059620" w14:textId="77777777" w:rsidR="004C5BC0" w:rsidRDefault="004C5BC0" w:rsidP="004C5BC0">
                <w:pPr>
                  <w:jc w:val="right"/>
                  <w:rPr>
                    <w:sz w:val="24"/>
                  </w:rPr>
                </w:pPr>
                <w:r>
                  <w:t>128,413.00</w:t>
                </w:r>
              </w:p>
            </w:tc>
          </w:tr>
          <w:tr w:rsidR="004C5BC0" w14:paraId="3D340CAD" w14:textId="77777777" w:rsidTr="00E317B2">
            <w:sdt>
              <w:sdtPr>
                <w:tag w:val="_PLD_01019de3ccd64eaa84acd956d8bfee10"/>
                <w:id w:val="-225536246"/>
                <w:lock w:val="sdtLocked"/>
              </w:sdtPr>
              <w:sdtEndPr/>
              <w:sdtContent>
                <w:tc>
                  <w:tcPr>
                    <w:tcW w:w="1353" w:type="pct"/>
                    <w:shd w:val="clear" w:color="auto" w:fill="auto"/>
                  </w:tcPr>
                  <w:p w14:paraId="225124F2" w14:textId="77777777" w:rsidR="004C5BC0" w:rsidRDefault="004C5BC0">
                    <w:r>
                      <w:rPr>
                        <w:rFonts w:hint="eastAsia"/>
                      </w:rPr>
                      <w:t>四、一年内到期的其他福利</w:t>
                    </w:r>
                  </w:p>
                </w:tc>
              </w:sdtContent>
            </w:sdt>
            <w:tc>
              <w:tcPr>
                <w:tcW w:w="945" w:type="pct"/>
                <w:shd w:val="clear" w:color="auto" w:fill="auto"/>
              </w:tcPr>
              <w:p w14:paraId="1E031535" w14:textId="77777777" w:rsidR="004C5BC0" w:rsidRDefault="004C5BC0" w:rsidP="004C5BC0">
                <w:pPr>
                  <w:jc w:val="right"/>
                </w:pPr>
              </w:p>
            </w:tc>
            <w:tc>
              <w:tcPr>
                <w:tcW w:w="789" w:type="pct"/>
                <w:shd w:val="clear" w:color="auto" w:fill="auto"/>
              </w:tcPr>
              <w:p w14:paraId="77515C0E" w14:textId="77777777" w:rsidR="004C5BC0" w:rsidRDefault="004C5BC0" w:rsidP="004C5BC0">
                <w:pPr>
                  <w:jc w:val="right"/>
                </w:pPr>
              </w:p>
            </w:tc>
            <w:tc>
              <w:tcPr>
                <w:tcW w:w="946" w:type="pct"/>
                <w:shd w:val="clear" w:color="auto" w:fill="auto"/>
              </w:tcPr>
              <w:p w14:paraId="07458212" w14:textId="77777777" w:rsidR="004C5BC0" w:rsidRDefault="004C5BC0" w:rsidP="004C5BC0">
                <w:pPr>
                  <w:jc w:val="right"/>
                </w:pPr>
              </w:p>
            </w:tc>
            <w:tc>
              <w:tcPr>
                <w:tcW w:w="967" w:type="pct"/>
                <w:shd w:val="clear" w:color="auto" w:fill="auto"/>
              </w:tcPr>
              <w:p w14:paraId="109B9F1E" w14:textId="77777777" w:rsidR="004C5BC0" w:rsidRDefault="004C5BC0" w:rsidP="004C5BC0">
                <w:pPr>
                  <w:jc w:val="right"/>
                </w:pPr>
              </w:p>
            </w:tc>
          </w:tr>
          <w:tr w:rsidR="004C5BC0" w14:paraId="5E596EA8" w14:textId="77777777" w:rsidTr="00E317B2">
            <w:sdt>
              <w:sdtPr>
                <w:tag w:val="_PLD_bb217d7a2d104da696101497dda89e28"/>
                <w:id w:val="-998344886"/>
                <w:lock w:val="sdtLocked"/>
              </w:sdtPr>
              <w:sdtEndPr/>
              <w:sdtContent>
                <w:tc>
                  <w:tcPr>
                    <w:tcW w:w="1353" w:type="pct"/>
                    <w:shd w:val="clear" w:color="auto" w:fill="auto"/>
                    <w:vAlign w:val="center"/>
                  </w:tcPr>
                  <w:p w14:paraId="10D72D54" w14:textId="77777777" w:rsidR="004C5BC0" w:rsidRDefault="004C5BC0">
                    <w:pPr>
                      <w:jc w:val="center"/>
                    </w:pPr>
                    <w:r>
                      <w:rPr>
                        <w:rFonts w:hint="eastAsia"/>
                      </w:rPr>
                      <w:t>合计</w:t>
                    </w:r>
                  </w:p>
                </w:tc>
              </w:sdtContent>
            </w:sdt>
            <w:tc>
              <w:tcPr>
                <w:tcW w:w="945" w:type="pct"/>
                <w:shd w:val="clear" w:color="auto" w:fill="auto"/>
                <w:vAlign w:val="center"/>
              </w:tcPr>
              <w:p w14:paraId="29F2B93F" w14:textId="77777777" w:rsidR="004C5BC0" w:rsidRDefault="004C5BC0" w:rsidP="004C5BC0">
                <w:pPr>
                  <w:jc w:val="right"/>
                  <w:rPr>
                    <w:sz w:val="24"/>
                  </w:rPr>
                </w:pPr>
                <w:r>
                  <w:t>2,815,111,455.59</w:t>
                </w:r>
              </w:p>
            </w:tc>
            <w:tc>
              <w:tcPr>
                <w:tcW w:w="789" w:type="pct"/>
                <w:shd w:val="clear" w:color="auto" w:fill="auto"/>
                <w:vAlign w:val="center"/>
              </w:tcPr>
              <w:p w14:paraId="5FB97589" w14:textId="77777777" w:rsidR="004C5BC0" w:rsidRDefault="004C5BC0" w:rsidP="004C5BC0">
                <w:pPr>
                  <w:jc w:val="right"/>
                  <w:rPr>
                    <w:sz w:val="24"/>
                  </w:rPr>
                </w:pPr>
                <w:r>
                  <w:t>2,169,140,435.16</w:t>
                </w:r>
              </w:p>
            </w:tc>
            <w:tc>
              <w:tcPr>
                <w:tcW w:w="946" w:type="pct"/>
                <w:shd w:val="clear" w:color="auto" w:fill="auto"/>
                <w:vAlign w:val="center"/>
              </w:tcPr>
              <w:p w14:paraId="68DEE5D4" w14:textId="77777777" w:rsidR="004C5BC0" w:rsidRDefault="004C5BC0" w:rsidP="004C5BC0">
                <w:pPr>
                  <w:jc w:val="right"/>
                  <w:rPr>
                    <w:sz w:val="24"/>
                  </w:rPr>
                </w:pPr>
                <w:r>
                  <w:t>2,577,060,703.80</w:t>
                </w:r>
              </w:p>
            </w:tc>
            <w:tc>
              <w:tcPr>
                <w:tcW w:w="967" w:type="pct"/>
                <w:shd w:val="clear" w:color="auto" w:fill="auto"/>
                <w:vAlign w:val="center"/>
              </w:tcPr>
              <w:p w14:paraId="4A23E6C8" w14:textId="77777777" w:rsidR="004C5BC0" w:rsidRDefault="004C5BC0" w:rsidP="004C5BC0">
                <w:pPr>
                  <w:jc w:val="right"/>
                  <w:rPr>
                    <w:sz w:val="24"/>
                  </w:rPr>
                </w:pPr>
                <w:r>
                  <w:t>2,407,191,186.95</w:t>
                </w:r>
              </w:p>
            </w:tc>
          </w:tr>
        </w:tbl>
        <w:p w14:paraId="27F7015E" w14:textId="77777777" w:rsidR="008145AA" w:rsidRDefault="00220447"/>
      </w:sdtContent>
    </w:sdt>
    <w:sdt>
      <w:sdtPr>
        <w:rPr>
          <w:rFonts w:ascii="宋体" w:eastAsia="宋体" w:hAnsi="宋体" w:cs="宋体" w:hint="eastAsia"/>
          <w:b w:val="0"/>
          <w:bCs w:val="0"/>
          <w:kern w:val="0"/>
          <w:szCs w:val="24"/>
        </w:rPr>
        <w:alias w:val="模块:短期薪酬列示"/>
        <w:tag w:val="_SEC_1cb33e613a2043aba490a4f493078cdf"/>
        <w:id w:val="-111681905"/>
        <w:lock w:val="sdtLocked"/>
        <w:placeholder>
          <w:docPart w:val="GBC22222222222222222222222222222"/>
        </w:placeholder>
      </w:sdtPr>
      <w:sdtEndPr>
        <w:rPr>
          <w:rFonts w:hint="default"/>
          <w:szCs w:val="21"/>
        </w:rPr>
      </w:sdtEndPr>
      <w:sdtContent>
        <w:p w14:paraId="49FC40EC" w14:textId="77777777" w:rsidR="008145AA" w:rsidRDefault="00406AE8" w:rsidP="00471E11">
          <w:pPr>
            <w:pStyle w:val="4"/>
            <w:numPr>
              <w:ilvl w:val="0"/>
              <w:numId w:val="66"/>
            </w:numPr>
          </w:pPr>
          <w:r>
            <w:rPr>
              <w:rFonts w:hint="eastAsia"/>
            </w:rPr>
            <w:t>短期薪酬列示</w:t>
          </w:r>
        </w:p>
        <w:sdt>
          <w:sdtPr>
            <w:alias w:val="是否适用：短期薪酬列示[双击切换]"/>
            <w:tag w:val="_GBC_531fef0ef27e47ad98c1bb26abdf204f"/>
            <w:id w:val="340510300"/>
            <w:lock w:val="sdtLocked"/>
            <w:placeholder>
              <w:docPart w:val="GBC22222222222222222222222222222"/>
            </w:placeholder>
          </w:sdtPr>
          <w:sdtEndPr/>
          <w:sdtContent>
            <w:p w14:paraId="6D538C67" w14:textId="77777777" w:rsidR="008145AA" w:rsidRDefault="00406AE8">
              <w:r>
                <w:fldChar w:fldCharType="begin"/>
              </w:r>
              <w:r w:rsidR="004C5BC0">
                <w:instrText xml:space="preserve">MACROBUTTON  SnrToggleCheckbox √适用 </w:instrText>
              </w:r>
              <w:r>
                <w:fldChar w:fldCharType="end"/>
              </w:r>
              <w:r>
                <w:fldChar w:fldCharType="begin"/>
              </w:r>
              <w:r w:rsidR="004C5BC0">
                <w:instrText xml:space="preserve"> MACROBUTTON  SnrToggleCheckbox □不适用 </w:instrText>
              </w:r>
              <w:r>
                <w:fldChar w:fldCharType="end"/>
              </w:r>
            </w:p>
          </w:sdtContent>
        </w:sdt>
        <w:p w14:paraId="393E301F" w14:textId="114E7994" w:rsidR="008145AA" w:rsidRDefault="00406AE8">
          <w:pPr>
            <w:jc w:val="right"/>
            <w:rPr>
              <w:szCs w:val="21"/>
            </w:rPr>
          </w:pPr>
          <w:r>
            <w:rPr>
              <w:rFonts w:hint="eastAsia"/>
              <w:szCs w:val="21"/>
            </w:rPr>
            <w:t>单位：</w:t>
          </w:r>
          <w:sdt>
            <w:sdtPr>
              <w:rPr>
                <w:rFonts w:hint="eastAsia"/>
                <w:szCs w:val="21"/>
              </w:rPr>
              <w:alias w:val="单位：财务附注：短期薪酬"/>
              <w:tag w:val="_GBC_4710a4978b1b4a4bbcd5757aaf80b8d7"/>
              <w:id w:val="4375658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16476943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3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2"/>
            <w:gridCol w:w="1945"/>
            <w:gridCol w:w="1944"/>
            <w:gridCol w:w="1944"/>
            <w:gridCol w:w="1944"/>
          </w:tblGrid>
          <w:tr w:rsidR="008145AA" w14:paraId="6B352216" w14:textId="77777777" w:rsidTr="0030529D">
            <w:trPr>
              <w:jc w:val="center"/>
            </w:trPr>
            <w:sdt>
              <w:sdtPr>
                <w:tag w:val="_PLD_977153d49ca449b191bb833cd5f689b2"/>
                <w:id w:val="957915011"/>
                <w:lock w:val="sdtLocked"/>
              </w:sdtPr>
              <w:sdtEndPr/>
              <w:sdtContent>
                <w:tc>
                  <w:tcPr>
                    <w:tcW w:w="1019" w:type="pct"/>
                    <w:tcBorders>
                      <w:top w:val="single" w:sz="4" w:space="0" w:color="auto"/>
                      <w:left w:val="single" w:sz="4" w:space="0" w:color="auto"/>
                      <w:bottom w:val="single" w:sz="4" w:space="0" w:color="auto"/>
                      <w:right w:val="single" w:sz="4" w:space="0" w:color="auto"/>
                    </w:tcBorders>
                    <w:vAlign w:val="center"/>
                  </w:tcPr>
                  <w:p w14:paraId="21C8F3E6" w14:textId="77777777" w:rsidR="008145AA" w:rsidRDefault="00406AE8">
                    <w:pPr>
                      <w:autoSpaceDE w:val="0"/>
                      <w:autoSpaceDN w:val="0"/>
                      <w:adjustRightInd w:val="0"/>
                      <w:jc w:val="center"/>
                      <w:rPr>
                        <w:szCs w:val="21"/>
                      </w:rPr>
                    </w:pPr>
                    <w:r>
                      <w:rPr>
                        <w:rFonts w:hint="eastAsia"/>
                        <w:szCs w:val="21"/>
                      </w:rPr>
                      <w:t>项目</w:t>
                    </w:r>
                  </w:p>
                </w:tc>
              </w:sdtContent>
            </w:sdt>
            <w:sdt>
              <w:sdtPr>
                <w:tag w:val="_PLD_557c49ee2a4f40de99f948c76f4c3adc"/>
                <w:id w:val="-765459174"/>
                <w:lock w:val="sdtLocked"/>
              </w:sdtPr>
              <w:sdtEndPr/>
              <w:sdtContent>
                <w:tc>
                  <w:tcPr>
                    <w:tcW w:w="995" w:type="pct"/>
                    <w:tcBorders>
                      <w:top w:val="single" w:sz="4" w:space="0" w:color="auto"/>
                      <w:left w:val="single" w:sz="4" w:space="0" w:color="auto"/>
                      <w:bottom w:val="single" w:sz="4" w:space="0" w:color="auto"/>
                      <w:right w:val="single" w:sz="4" w:space="0" w:color="auto"/>
                    </w:tcBorders>
                    <w:vAlign w:val="center"/>
                  </w:tcPr>
                  <w:p w14:paraId="354181D7" w14:textId="77777777" w:rsidR="008145AA" w:rsidRDefault="00406AE8">
                    <w:pPr>
                      <w:autoSpaceDE w:val="0"/>
                      <w:autoSpaceDN w:val="0"/>
                      <w:adjustRightInd w:val="0"/>
                      <w:jc w:val="center"/>
                      <w:rPr>
                        <w:szCs w:val="21"/>
                      </w:rPr>
                    </w:pPr>
                    <w:r>
                      <w:rPr>
                        <w:rFonts w:hint="eastAsia"/>
                        <w:szCs w:val="21"/>
                      </w:rPr>
                      <w:t>期初余额</w:t>
                    </w:r>
                  </w:p>
                </w:tc>
              </w:sdtContent>
            </w:sdt>
            <w:sdt>
              <w:sdtPr>
                <w:tag w:val="_PLD_98d1ab48f8084264aff0ef3a30e8ba71"/>
                <w:id w:val="77326381"/>
                <w:lock w:val="sdtLocked"/>
              </w:sdtPr>
              <w:sdtEndPr/>
              <w:sdtContent>
                <w:tc>
                  <w:tcPr>
                    <w:tcW w:w="995" w:type="pct"/>
                    <w:tcBorders>
                      <w:top w:val="single" w:sz="4" w:space="0" w:color="auto"/>
                      <w:left w:val="single" w:sz="4" w:space="0" w:color="auto"/>
                      <w:bottom w:val="single" w:sz="4" w:space="0" w:color="auto"/>
                      <w:right w:val="single" w:sz="4" w:space="0" w:color="auto"/>
                    </w:tcBorders>
                    <w:vAlign w:val="center"/>
                  </w:tcPr>
                  <w:p w14:paraId="2D1EF34B" w14:textId="77777777" w:rsidR="008145AA" w:rsidRDefault="00406AE8">
                    <w:pPr>
                      <w:jc w:val="center"/>
                    </w:pPr>
                    <w:r>
                      <w:rPr>
                        <w:rFonts w:hint="eastAsia"/>
                      </w:rPr>
                      <w:t>本期增加</w:t>
                    </w:r>
                  </w:p>
                </w:tc>
              </w:sdtContent>
            </w:sdt>
            <w:sdt>
              <w:sdtPr>
                <w:tag w:val="_PLD_e35c4f26db444503b2f9a32896872169"/>
                <w:id w:val="1754940486"/>
                <w:lock w:val="sdtLocked"/>
              </w:sdtPr>
              <w:sdtEndPr/>
              <w:sdtContent>
                <w:tc>
                  <w:tcPr>
                    <w:tcW w:w="995" w:type="pct"/>
                    <w:tcBorders>
                      <w:top w:val="single" w:sz="4" w:space="0" w:color="auto"/>
                      <w:left w:val="single" w:sz="4" w:space="0" w:color="auto"/>
                      <w:bottom w:val="single" w:sz="4" w:space="0" w:color="auto"/>
                      <w:right w:val="single" w:sz="4" w:space="0" w:color="auto"/>
                    </w:tcBorders>
                    <w:vAlign w:val="center"/>
                  </w:tcPr>
                  <w:p w14:paraId="17684416" w14:textId="77777777" w:rsidR="008145AA" w:rsidRDefault="00406AE8">
                    <w:pPr>
                      <w:jc w:val="center"/>
                    </w:pPr>
                    <w:r>
                      <w:t>本期减少</w:t>
                    </w:r>
                  </w:p>
                </w:tc>
              </w:sdtContent>
            </w:sdt>
            <w:sdt>
              <w:sdtPr>
                <w:tag w:val="_PLD_e67d191300ac43c2b1b07c1beddfe891"/>
                <w:id w:val="-1957859396"/>
                <w:lock w:val="sdtLocked"/>
              </w:sdtPr>
              <w:sdtEndPr/>
              <w:sdtContent>
                <w:tc>
                  <w:tcPr>
                    <w:tcW w:w="995" w:type="pct"/>
                    <w:tcBorders>
                      <w:top w:val="single" w:sz="4" w:space="0" w:color="auto"/>
                      <w:left w:val="single" w:sz="4" w:space="0" w:color="auto"/>
                      <w:bottom w:val="single" w:sz="4" w:space="0" w:color="auto"/>
                      <w:right w:val="single" w:sz="4" w:space="0" w:color="auto"/>
                    </w:tcBorders>
                    <w:vAlign w:val="center"/>
                  </w:tcPr>
                  <w:p w14:paraId="1608D08B" w14:textId="77777777" w:rsidR="008145AA" w:rsidRDefault="00406AE8">
                    <w:pPr>
                      <w:autoSpaceDE w:val="0"/>
                      <w:autoSpaceDN w:val="0"/>
                      <w:adjustRightInd w:val="0"/>
                      <w:jc w:val="center"/>
                      <w:rPr>
                        <w:szCs w:val="21"/>
                      </w:rPr>
                    </w:pPr>
                    <w:r>
                      <w:rPr>
                        <w:rFonts w:hint="eastAsia"/>
                        <w:szCs w:val="21"/>
                      </w:rPr>
                      <w:t>期末余额</w:t>
                    </w:r>
                  </w:p>
                </w:tc>
              </w:sdtContent>
            </w:sdt>
          </w:tr>
          <w:tr w:rsidR="004C5BC0" w14:paraId="19B82BFD" w14:textId="77777777" w:rsidTr="0030529D">
            <w:trPr>
              <w:jc w:val="center"/>
            </w:trPr>
            <w:sdt>
              <w:sdtPr>
                <w:tag w:val="_PLD_887f068b039b44a99f27487cfa74131d"/>
                <w:id w:val="-706333045"/>
                <w:lock w:val="sdtLocked"/>
              </w:sdtPr>
              <w:sdtEndPr/>
              <w:sdtContent>
                <w:tc>
                  <w:tcPr>
                    <w:tcW w:w="1019" w:type="pct"/>
                    <w:tcBorders>
                      <w:top w:val="single" w:sz="4" w:space="0" w:color="auto"/>
                      <w:left w:val="single" w:sz="4" w:space="0" w:color="auto"/>
                      <w:bottom w:val="single" w:sz="4" w:space="0" w:color="auto"/>
                      <w:right w:val="single" w:sz="4" w:space="0" w:color="auto"/>
                    </w:tcBorders>
                  </w:tcPr>
                  <w:p w14:paraId="70698BAB" w14:textId="77777777" w:rsidR="004C5BC0" w:rsidRDefault="004C5BC0">
                    <w:pPr>
                      <w:autoSpaceDE w:val="0"/>
                      <w:autoSpaceDN w:val="0"/>
                      <w:adjustRightInd w:val="0"/>
                      <w:rPr>
                        <w:szCs w:val="21"/>
                      </w:rPr>
                    </w:pPr>
                    <w:r>
                      <w:rPr>
                        <w:rFonts w:hint="eastAsia"/>
                        <w:szCs w:val="21"/>
                      </w:rPr>
                      <w:t>一、工资、奖金、津贴和补贴</w:t>
                    </w:r>
                  </w:p>
                </w:tc>
              </w:sdtContent>
            </w:sdt>
            <w:tc>
              <w:tcPr>
                <w:tcW w:w="995" w:type="pct"/>
                <w:tcBorders>
                  <w:top w:val="single" w:sz="4" w:space="0" w:color="auto"/>
                  <w:left w:val="single" w:sz="4" w:space="0" w:color="auto"/>
                  <w:bottom w:val="single" w:sz="4" w:space="0" w:color="auto"/>
                  <w:right w:val="single" w:sz="4" w:space="0" w:color="auto"/>
                </w:tcBorders>
                <w:vAlign w:val="center"/>
              </w:tcPr>
              <w:p w14:paraId="1C200BB2" w14:textId="77777777" w:rsidR="004C5BC0" w:rsidRDefault="004C5BC0" w:rsidP="004C5BC0">
                <w:pPr>
                  <w:jc w:val="right"/>
                  <w:rPr>
                    <w:sz w:val="24"/>
                  </w:rPr>
                </w:pPr>
                <w:r>
                  <w:t>2,814,643,511.25</w:t>
                </w:r>
              </w:p>
            </w:tc>
            <w:tc>
              <w:tcPr>
                <w:tcW w:w="995" w:type="pct"/>
                <w:tcBorders>
                  <w:top w:val="single" w:sz="4" w:space="0" w:color="auto"/>
                  <w:left w:val="single" w:sz="4" w:space="0" w:color="auto"/>
                  <w:bottom w:val="single" w:sz="4" w:space="0" w:color="auto"/>
                  <w:right w:val="single" w:sz="4" w:space="0" w:color="auto"/>
                </w:tcBorders>
                <w:vAlign w:val="center"/>
              </w:tcPr>
              <w:p w14:paraId="146D66C9" w14:textId="77777777" w:rsidR="004C5BC0" w:rsidRDefault="004C5BC0" w:rsidP="004C5BC0">
                <w:pPr>
                  <w:jc w:val="right"/>
                  <w:rPr>
                    <w:sz w:val="24"/>
                  </w:rPr>
                </w:pPr>
                <w:r>
                  <w:t>2,101,181,715.92</w:t>
                </w:r>
              </w:p>
            </w:tc>
            <w:tc>
              <w:tcPr>
                <w:tcW w:w="995" w:type="pct"/>
                <w:tcBorders>
                  <w:top w:val="single" w:sz="4" w:space="0" w:color="auto"/>
                  <w:left w:val="single" w:sz="4" w:space="0" w:color="auto"/>
                  <w:bottom w:val="single" w:sz="4" w:space="0" w:color="auto"/>
                  <w:right w:val="single" w:sz="4" w:space="0" w:color="auto"/>
                </w:tcBorders>
                <w:vAlign w:val="center"/>
              </w:tcPr>
              <w:p w14:paraId="440CEC8F" w14:textId="77777777" w:rsidR="004C5BC0" w:rsidRDefault="004C5BC0" w:rsidP="004C5BC0">
                <w:pPr>
                  <w:jc w:val="right"/>
                  <w:rPr>
                    <w:sz w:val="24"/>
                  </w:rPr>
                </w:pPr>
                <w:r>
                  <w:t>2,509,305,253.59</w:t>
                </w:r>
              </w:p>
            </w:tc>
            <w:tc>
              <w:tcPr>
                <w:tcW w:w="995" w:type="pct"/>
                <w:tcBorders>
                  <w:top w:val="single" w:sz="4" w:space="0" w:color="auto"/>
                  <w:left w:val="single" w:sz="4" w:space="0" w:color="auto"/>
                  <w:bottom w:val="single" w:sz="4" w:space="0" w:color="auto"/>
                  <w:right w:val="single" w:sz="4" w:space="0" w:color="auto"/>
                </w:tcBorders>
                <w:vAlign w:val="center"/>
              </w:tcPr>
              <w:p w14:paraId="3EDC04FD" w14:textId="77777777" w:rsidR="004C5BC0" w:rsidRDefault="004C5BC0" w:rsidP="004C5BC0">
                <w:pPr>
                  <w:jc w:val="right"/>
                  <w:rPr>
                    <w:sz w:val="24"/>
                  </w:rPr>
                </w:pPr>
                <w:r>
                  <w:t>2,406,519,973.58</w:t>
                </w:r>
              </w:p>
            </w:tc>
          </w:tr>
          <w:tr w:rsidR="004C5BC0" w14:paraId="5722A1BF" w14:textId="77777777" w:rsidTr="0030529D">
            <w:trPr>
              <w:jc w:val="center"/>
            </w:trPr>
            <w:sdt>
              <w:sdtPr>
                <w:tag w:val="_PLD_73d6cf6c562b4c03b4db52d8f6a162bf"/>
                <w:id w:val="-1208871054"/>
                <w:lock w:val="sdtLocked"/>
              </w:sdtPr>
              <w:sdtEndPr/>
              <w:sdtContent>
                <w:tc>
                  <w:tcPr>
                    <w:tcW w:w="1019" w:type="pct"/>
                    <w:tcBorders>
                      <w:top w:val="single" w:sz="4" w:space="0" w:color="auto"/>
                      <w:left w:val="single" w:sz="4" w:space="0" w:color="auto"/>
                      <w:bottom w:val="single" w:sz="4" w:space="0" w:color="auto"/>
                      <w:right w:val="single" w:sz="4" w:space="0" w:color="auto"/>
                    </w:tcBorders>
                  </w:tcPr>
                  <w:p w14:paraId="497C46BA" w14:textId="77777777" w:rsidR="004C5BC0" w:rsidRDefault="004C5BC0">
                    <w:pPr>
                      <w:autoSpaceDE w:val="0"/>
                      <w:autoSpaceDN w:val="0"/>
                      <w:adjustRightInd w:val="0"/>
                      <w:rPr>
                        <w:szCs w:val="21"/>
                      </w:rPr>
                    </w:pPr>
                    <w:r>
                      <w:rPr>
                        <w:rFonts w:hint="eastAsia"/>
                        <w:szCs w:val="21"/>
                      </w:rPr>
                      <w:t>二、职工福利费</w:t>
                    </w:r>
                  </w:p>
                </w:tc>
              </w:sdtContent>
            </w:sdt>
            <w:tc>
              <w:tcPr>
                <w:tcW w:w="995" w:type="pct"/>
                <w:tcBorders>
                  <w:top w:val="single" w:sz="4" w:space="0" w:color="auto"/>
                  <w:left w:val="single" w:sz="4" w:space="0" w:color="auto"/>
                  <w:bottom w:val="single" w:sz="4" w:space="0" w:color="auto"/>
                  <w:right w:val="single" w:sz="4" w:space="0" w:color="auto"/>
                </w:tcBorders>
                <w:vAlign w:val="center"/>
              </w:tcPr>
              <w:p w14:paraId="3FB221CA" w14:textId="77777777" w:rsidR="004C5BC0" w:rsidRDefault="004C5BC0" w:rsidP="004C5BC0">
                <w:pPr>
                  <w:jc w:val="right"/>
                  <w:rPr>
                    <w:sz w:val="24"/>
                  </w:rPr>
                </w:pPr>
                <w:r>
                  <w:t>119,927.00</w:t>
                </w:r>
              </w:p>
            </w:tc>
            <w:tc>
              <w:tcPr>
                <w:tcW w:w="995" w:type="pct"/>
                <w:tcBorders>
                  <w:top w:val="single" w:sz="4" w:space="0" w:color="auto"/>
                  <w:left w:val="single" w:sz="4" w:space="0" w:color="auto"/>
                  <w:bottom w:val="single" w:sz="4" w:space="0" w:color="auto"/>
                  <w:right w:val="single" w:sz="4" w:space="0" w:color="auto"/>
                </w:tcBorders>
                <w:vAlign w:val="center"/>
              </w:tcPr>
              <w:p w14:paraId="2FC72284" w14:textId="77777777" w:rsidR="004C5BC0" w:rsidRDefault="004C5BC0" w:rsidP="004C5BC0">
                <w:pPr>
                  <w:jc w:val="right"/>
                  <w:rPr>
                    <w:sz w:val="24"/>
                  </w:rPr>
                </w:pPr>
                <w:r>
                  <w:t>9,722,454.15</w:t>
                </w:r>
              </w:p>
            </w:tc>
            <w:tc>
              <w:tcPr>
                <w:tcW w:w="995" w:type="pct"/>
                <w:tcBorders>
                  <w:top w:val="single" w:sz="4" w:space="0" w:color="auto"/>
                  <w:left w:val="single" w:sz="4" w:space="0" w:color="auto"/>
                  <w:bottom w:val="single" w:sz="4" w:space="0" w:color="auto"/>
                  <w:right w:val="single" w:sz="4" w:space="0" w:color="auto"/>
                </w:tcBorders>
                <w:vAlign w:val="center"/>
              </w:tcPr>
              <w:p w14:paraId="0583FD85" w14:textId="77777777" w:rsidR="004C5BC0" w:rsidRDefault="004C5BC0" w:rsidP="004C5BC0">
                <w:pPr>
                  <w:jc w:val="right"/>
                  <w:rPr>
                    <w:sz w:val="24"/>
                  </w:rPr>
                </w:pPr>
                <w:r>
                  <w:t>9,842,381.15</w:t>
                </w:r>
              </w:p>
            </w:tc>
            <w:tc>
              <w:tcPr>
                <w:tcW w:w="995" w:type="pct"/>
                <w:tcBorders>
                  <w:top w:val="single" w:sz="4" w:space="0" w:color="auto"/>
                  <w:left w:val="single" w:sz="4" w:space="0" w:color="auto"/>
                  <w:bottom w:val="single" w:sz="4" w:space="0" w:color="auto"/>
                  <w:right w:val="single" w:sz="4" w:space="0" w:color="auto"/>
                </w:tcBorders>
                <w:vAlign w:val="center"/>
              </w:tcPr>
              <w:p w14:paraId="33A18972" w14:textId="77777777" w:rsidR="004C5BC0" w:rsidRDefault="004C5BC0" w:rsidP="004C5BC0">
                <w:pPr>
                  <w:jc w:val="right"/>
                  <w:rPr>
                    <w:sz w:val="24"/>
                  </w:rPr>
                </w:pPr>
              </w:p>
            </w:tc>
          </w:tr>
          <w:tr w:rsidR="004C5BC0" w14:paraId="116B0C72" w14:textId="77777777" w:rsidTr="0030529D">
            <w:trPr>
              <w:jc w:val="center"/>
            </w:trPr>
            <w:sdt>
              <w:sdtPr>
                <w:tag w:val="_PLD_5011e3a4fe354f7a9e7ed202f78200ac"/>
                <w:id w:val="-1024332969"/>
                <w:lock w:val="sdtLocked"/>
              </w:sdtPr>
              <w:sdtEndPr/>
              <w:sdtContent>
                <w:tc>
                  <w:tcPr>
                    <w:tcW w:w="1019" w:type="pct"/>
                    <w:tcBorders>
                      <w:top w:val="single" w:sz="4" w:space="0" w:color="auto"/>
                      <w:left w:val="single" w:sz="4" w:space="0" w:color="auto"/>
                      <w:bottom w:val="single" w:sz="4" w:space="0" w:color="auto"/>
                      <w:right w:val="single" w:sz="4" w:space="0" w:color="auto"/>
                    </w:tcBorders>
                  </w:tcPr>
                  <w:p w14:paraId="66A3F33A" w14:textId="77777777" w:rsidR="004C5BC0" w:rsidRDefault="004C5BC0">
                    <w:pPr>
                      <w:autoSpaceDE w:val="0"/>
                      <w:autoSpaceDN w:val="0"/>
                      <w:adjustRightInd w:val="0"/>
                      <w:rPr>
                        <w:szCs w:val="21"/>
                      </w:rPr>
                    </w:pPr>
                    <w:r>
                      <w:rPr>
                        <w:rFonts w:hint="eastAsia"/>
                        <w:szCs w:val="21"/>
                      </w:rPr>
                      <w:t>三、社会保险费</w:t>
                    </w:r>
                  </w:p>
                </w:tc>
              </w:sdtContent>
            </w:sdt>
            <w:tc>
              <w:tcPr>
                <w:tcW w:w="995" w:type="pct"/>
                <w:tcBorders>
                  <w:top w:val="single" w:sz="4" w:space="0" w:color="auto"/>
                  <w:left w:val="single" w:sz="4" w:space="0" w:color="auto"/>
                  <w:bottom w:val="single" w:sz="4" w:space="0" w:color="auto"/>
                  <w:right w:val="single" w:sz="4" w:space="0" w:color="auto"/>
                </w:tcBorders>
                <w:vAlign w:val="center"/>
              </w:tcPr>
              <w:p w14:paraId="3AB6E5EA" w14:textId="77777777" w:rsidR="004C5BC0" w:rsidRDefault="004C5BC0" w:rsidP="004C5BC0">
                <w:pPr>
                  <w:jc w:val="right"/>
                  <w:rPr>
                    <w:sz w:val="24"/>
                  </w:rPr>
                </w:pPr>
                <w:r>
                  <w:t>105,164.19</w:t>
                </w:r>
              </w:p>
            </w:tc>
            <w:tc>
              <w:tcPr>
                <w:tcW w:w="995" w:type="pct"/>
                <w:tcBorders>
                  <w:top w:val="single" w:sz="4" w:space="0" w:color="auto"/>
                  <w:left w:val="single" w:sz="4" w:space="0" w:color="auto"/>
                  <w:bottom w:val="single" w:sz="4" w:space="0" w:color="auto"/>
                  <w:right w:val="single" w:sz="4" w:space="0" w:color="auto"/>
                </w:tcBorders>
                <w:vAlign w:val="center"/>
              </w:tcPr>
              <w:p w14:paraId="159F26CA" w14:textId="77777777" w:rsidR="004C5BC0" w:rsidRDefault="004C5BC0" w:rsidP="004C5BC0">
                <w:pPr>
                  <w:jc w:val="right"/>
                  <w:rPr>
                    <w:sz w:val="24"/>
                  </w:rPr>
                </w:pPr>
                <w:r>
                  <w:t>14,543,628.82</w:t>
                </w:r>
              </w:p>
            </w:tc>
            <w:tc>
              <w:tcPr>
                <w:tcW w:w="995" w:type="pct"/>
                <w:tcBorders>
                  <w:top w:val="single" w:sz="4" w:space="0" w:color="auto"/>
                  <w:left w:val="single" w:sz="4" w:space="0" w:color="auto"/>
                  <w:bottom w:val="single" w:sz="4" w:space="0" w:color="auto"/>
                  <w:right w:val="single" w:sz="4" w:space="0" w:color="auto"/>
                </w:tcBorders>
                <w:vAlign w:val="center"/>
              </w:tcPr>
              <w:p w14:paraId="159FD2A0" w14:textId="77777777" w:rsidR="004C5BC0" w:rsidRDefault="004C5BC0" w:rsidP="004C5BC0">
                <w:pPr>
                  <w:jc w:val="right"/>
                  <w:rPr>
                    <w:sz w:val="24"/>
                  </w:rPr>
                </w:pPr>
                <w:r>
                  <w:t>14,447,138.82</w:t>
                </w:r>
              </w:p>
            </w:tc>
            <w:tc>
              <w:tcPr>
                <w:tcW w:w="995" w:type="pct"/>
                <w:tcBorders>
                  <w:top w:val="single" w:sz="4" w:space="0" w:color="auto"/>
                  <w:left w:val="single" w:sz="4" w:space="0" w:color="auto"/>
                  <w:bottom w:val="single" w:sz="4" w:space="0" w:color="auto"/>
                  <w:right w:val="single" w:sz="4" w:space="0" w:color="auto"/>
                </w:tcBorders>
                <w:vAlign w:val="center"/>
              </w:tcPr>
              <w:p w14:paraId="2F60034A" w14:textId="77777777" w:rsidR="004C5BC0" w:rsidRDefault="004C5BC0" w:rsidP="004C5BC0">
                <w:pPr>
                  <w:jc w:val="right"/>
                  <w:rPr>
                    <w:sz w:val="24"/>
                  </w:rPr>
                </w:pPr>
                <w:r>
                  <w:t>201,654.19</w:t>
                </w:r>
              </w:p>
            </w:tc>
          </w:tr>
          <w:tr w:rsidR="004C5BC0" w14:paraId="0EC5630C" w14:textId="77777777" w:rsidTr="0030529D">
            <w:trPr>
              <w:jc w:val="center"/>
            </w:trPr>
            <w:sdt>
              <w:sdtPr>
                <w:tag w:val="_PLD_9d186f69dd324ed3abe373aa87498a4e"/>
                <w:id w:val="-459795175"/>
                <w:lock w:val="sdtLocked"/>
              </w:sdtPr>
              <w:sdtEndPr/>
              <w:sdtContent>
                <w:tc>
                  <w:tcPr>
                    <w:tcW w:w="1019" w:type="pct"/>
                    <w:tcBorders>
                      <w:top w:val="single" w:sz="4" w:space="0" w:color="auto"/>
                      <w:left w:val="single" w:sz="4" w:space="0" w:color="auto"/>
                      <w:bottom w:val="single" w:sz="4" w:space="0" w:color="auto"/>
                      <w:right w:val="single" w:sz="4" w:space="0" w:color="auto"/>
                    </w:tcBorders>
                  </w:tcPr>
                  <w:p w14:paraId="52C92DBB" w14:textId="77777777" w:rsidR="004C5BC0" w:rsidRDefault="004C5BC0">
                    <w:pPr>
                      <w:rPr>
                        <w:color w:val="008000"/>
                        <w:szCs w:val="21"/>
                      </w:rPr>
                    </w:pPr>
                    <w:r>
                      <w:rPr>
                        <w:rFonts w:hint="eastAsia"/>
                        <w:szCs w:val="21"/>
                      </w:rPr>
                      <w:t>其中：</w:t>
                    </w:r>
                    <w:r>
                      <w:rPr>
                        <w:szCs w:val="21"/>
                      </w:rPr>
                      <w:t>医疗保险费</w:t>
                    </w:r>
                  </w:p>
                </w:tc>
              </w:sdtContent>
            </w:sdt>
            <w:tc>
              <w:tcPr>
                <w:tcW w:w="995" w:type="pct"/>
                <w:tcBorders>
                  <w:top w:val="single" w:sz="4" w:space="0" w:color="auto"/>
                  <w:left w:val="single" w:sz="4" w:space="0" w:color="auto"/>
                  <w:bottom w:val="single" w:sz="4" w:space="0" w:color="auto"/>
                  <w:right w:val="single" w:sz="4" w:space="0" w:color="auto"/>
                </w:tcBorders>
                <w:vAlign w:val="center"/>
              </w:tcPr>
              <w:p w14:paraId="0AEC413E" w14:textId="77777777" w:rsidR="004C5BC0" w:rsidRDefault="004C5BC0" w:rsidP="004C5BC0">
                <w:pPr>
                  <w:jc w:val="right"/>
                  <w:rPr>
                    <w:sz w:val="24"/>
                  </w:rPr>
                </w:pPr>
                <w:r>
                  <w:t>103,667.56</w:t>
                </w:r>
              </w:p>
            </w:tc>
            <w:tc>
              <w:tcPr>
                <w:tcW w:w="995" w:type="pct"/>
                <w:tcBorders>
                  <w:top w:val="single" w:sz="4" w:space="0" w:color="auto"/>
                  <w:left w:val="single" w:sz="4" w:space="0" w:color="auto"/>
                  <w:bottom w:val="single" w:sz="4" w:space="0" w:color="auto"/>
                  <w:right w:val="single" w:sz="4" w:space="0" w:color="auto"/>
                </w:tcBorders>
                <w:vAlign w:val="center"/>
              </w:tcPr>
              <w:p w14:paraId="248FA6FD" w14:textId="77777777" w:rsidR="004C5BC0" w:rsidRDefault="004C5BC0" w:rsidP="004C5BC0">
                <w:pPr>
                  <w:jc w:val="right"/>
                  <w:rPr>
                    <w:sz w:val="24"/>
                  </w:rPr>
                </w:pPr>
                <w:r>
                  <w:t>13,056,076.10</w:t>
                </w:r>
              </w:p>
            </w:tc>
            <w:tc>
              <w:tcPr>
                <w:tcW w:w="995" w:type="pct"/>
                <w:tcBorders>
                  <w:top w:val="single" w:sz="4" w:space="0" w:color="auto"/>
                  <w:left w:val="single" w:sz="4" w:space="0" w:color="auto"/>
                  <w:bottom w:val="single" w:sz="4" w:space="0" w:color="auto"/>
                  <w:right w:val="single" w:sz="4" w:space="0" w:color="auto"/>
                </w:tcBorders>
                <w:vAlign w:val="center"/>
              </w:tcPr>
              <w:p w14:paraId="36060BFB" w14:textId="77777777" w:rsidR="004C5BC0" w:rsidRDefault="004C5BC0" w:rsidP="004C5BC0">
                <w:pPr>
                  <w:jc w:val="right"/>
                  <w:rPr>
                    <w:sz w:val="24"/>
                  </w:rPr>
                </w:pPr>
                <w:r>
                  <w:t>12,990,189.77</w:t>
                </w:r>
              </w:p>
            </w:tc>
            <w:tc>
              <w:tcPr>
                <w:tcW w:w="995" w:type="pct"/>
                <w:tcBorders>
                  <w:top w:val="single" w:sz="4" w:space="0" w:color="auto"/>
                  <w:left w:val="single" w:sz="4" w:space="0" w:color="auto"/>
                  <w:bottom w:val="single" w:sz="4" w:space="0" w:color="auto"/>
                  <w:right w:val="single" w:sz="4" w:space="0" w:color="auto"/>
                </w:tcBorders>
                <w:vAlign w:val="center"/>
              </w:tcPr>
              <w:p w14:paraId="21066E62" w14:textId="77777777" w:rsidR="004C5BC0" w:rsidRDefault="004C5BC0" w:rsidP="004C5BC0">
                <w:pPr>
                  <w:jc w:val="right"/>
                  <w:rPr>
                    <w:sz w:val="24"/>
                  </w:rPr>
                </w:pPr>
                <w:r>
                  <w:t>169,553.89</w:t>
                </w:r>
              </w:p>
            </w:tc>
          </w:tr>
          <w:tr w:rsidR="004C5BC0" w14:paraId="1EA4CFBE" w14:textId="77777777" w:rsidTr="0030529D">
            <w:trPr>
              <w:jc w:val="center"/>
            </w:trPr>
            <w:sdt>
              <w:sdtPr>
                <w:tag w:val="_PLD_b436db8b255c424989dd912d9da0810f"/>
                <w:id w:val="-1199541314"/>
                <w:lock w:val="sdtLocked"/>
              </w:sdtPr>
              <w:sdtEndPr/>
              <w:sdtContent>
                <w:tc>
                  <w:tcPr>
                    <w:tcW w:w="1019" w:type="pct"/>
                    <w:tcBorders>
                      <w:top w:val="single" w:sz="4" w:space="0" w:color="auto"/>
                      <w:left w:val="single" w:sz="4" w:space="0" w:color="auto"/>
                      <w:bottom w:val="single" w:sz="4" w:space="0" w:color="auto"/>
                      <w:right w:val="single" w:sz="4" w:space="0" w:color="auto"/>
                    </w:tcBorders>
                  </w:tcPr>
                  <w:p w14:paraId="457574BD" w14:textId="77777777" w:rsidR="004C5BC0" w:rsidRDefault="004C5BC0">
                    <w:pPr>
                      <w:ind w:firstLineChars="300" w:firstLine="630"/>
                      <w:rPr>
                        <w:szCs w:val="21"/>
                      </w:rPr>
                    </w:pPr>
                    <w:r>
                      <w:rPr>
                        <w:rFonts w:hint="eastAsia"/>
                        <w:szCs w:val="21"/>
                      </w:rPr>
                      <w:t>工伤保险费</w:t>
                    </w:r>
                  </w:p>
                </w:tc>
              </w:sdtContent>
            </w:sdt>
            <w:tc>
              <w:tcPr>
                <w:tcW w:w="995" w:type="pct"/>
                <w:tcBorders>
                  <w:top w:val="single" w:sz="4" w:space="0" w:color="auto"/>
                  <w:left w:val="single" w:sz="4" w:space="0" w:color="auto"/>
                  <w:bottom w:val="single" w:sz="4" w:space="0" w:color="auto"/>
                  <w:right w:val="single" w:sz="4" w:space="0" w:color="auto"/>
                </w:tcBorders>
                <w:vAlign w:val="center"/>
              </w:tcPr>
              <w:p w14:paraId="460C4509" w14:textId="77777777" w:rsidR="004C5BC0" w:rsidRDefault="004C5BC0" w:rsidP="004C5BC0">
                <w:pPr>
                  <w:jc w:val="right"/>
                  <w:rPr>
                    <w:sz w:val="24"/>
                  </w:rPr>
                </w:pPr>
              </w:p>
            </w:tc>
            <w:tc>
              <w:tcPr>
                <w:tcW w:w="995" w:type="pct"/>
                <w:tcBorders>
                  <w:top w:val="single" w:sz="4" w:space="0" w:color="auto"/>
                  <w:left w:val="single" w:sz="4" w:space="0" w:color="auto"/>
                  <w:bottom w:val="single" w:sz="4" w:space="0" w:color="auto"/>
                  <w:right w:val="single" w:sz="4" w:space="0" w:color="auto"/>
                </w:tcBorders>
                <w:vAlign w:val="center"/>
              </w:tcPr>
              <w:p w14:paraId="5FC143F5" w14:textId="77777777" w:rsidR="004C5BC0" w:rsidRDefault="004C5BC0" w:rsidP="004C5BC0">
                <w:pPr>
                  <w:jc w:val="right"/>
                  <w:rPr>
                    <w:sz w:val="24"/>
                  </w:rPr>
                </w:pPr>
                <w:r>
                  <w:t>921,794.72</w:t>
                </w:r>
              </w:p>
            </w:tc>
            <w:tc>
              <w:tcPr>
                <w:tcW w:w="995" w:type="pct"/>
                <w:tcBorders>
                  <w:top w:val="single" w:sz="4" w:space="0" w:color="auto"/>
                  <w:left w:val="single" w:sz="4" w:space="0" w:color="auto"/>
                  <w:bottom w:val="single" w:sz="4" w:space="0" w:color="auto"/>
                  <w:right w:val="single" w:sz="4" w:space="0" w:color="auto"/>
                </w:tcBorders>
                <w:vAlign w:val="center"/>
              </w:tcPr>
              <w:p w14:paraId="1458F81B" w14:textId="77777777" w:rsidR="004C5BC0" w:rsidRDefault="004C5BC0" w:rsidP="004C5BC0">
                <w:pPr>
                  <w:jc w:val="right"/>
                  <w:rPr>
                    <w:sz w:val="24"/>
                  </w:rPr>
                </w:pPr>
                <w:r>
                  <w:t>917,663.92</w:t>
                </w:r>
              </w:p>
            </w:tc>
            <w:tc>
              <w:tcPr>
                <w:tcW w:w="995" w:type="pct"/>
                <w:tcBorders>
                  <w:top w:val="single" w:sz="4" w:space="0" w:color="auto"/>
                  <w:left w:val="single" w:sz="4" w:space="0" w:color="auto"/>
                  <w:bottom w:val="single" w:sz="4" w:space="0" w:color="auto"/>
                  <w:right w:val="single" w:sz="4" w:space="0" w:color="auto"/>
                </w:tcBorders>
                <w:vAlign w:val="center"/>
              </w:tcPr>
              <w:p w14:paraId="3432DF14" w14:textId="77777777" w:rsidR="004C5BC0" w:rsidRDefault="004C5BC0" w:rsidP="004C5BC0">
                <w:pPr>
                  <w:jc w:val="right"/>
                  <w:rPr>
                    <w:sz w:val="24"/>
                  </w:rPr>
                </w:pPr>
                <w:r>
                  <w:t>4,130.80</w:t>
                </w:r>
              </w:p>
            </w:tc>
          </w:tr>
          <w:tr w:rsidR="004C5BC0" w14:paraId="26699D66" w14:textId="77777777" w:rsidTr="0030529D">
            <w:trPr>
              <w:jc w:val="center"/>
            </w:trPr>
            <w:sdt>
              <w:sdtPr>
                <w:tag w:val="_PLD_2c537c2776fc4170be41d466293e3ace"/>
                <w:id w:val="-1427649105"/>
                <w:lock w:val="sdtLocked"/>
              </w:sdtPr>
              <w:sdtEndPr/>
              <w:sdtContent>
                <w:tc>
                  <w:tcPr>
                    <w:tcW w:w="1019" w:type="pct"/>
                    <w:tcBorders>
                      <w:top w:val="single" w:sz="4" w:space="0" w:color="auto"/>
                      <w:left w:val="single" w:sz="4" w:space="0" w:color="auto"/>
                      <w:bottom w:val="single" w:sz="4" w:space="0" w:color="auto"/>
                      <w:right w:val="single" w:sz="4" w:space="0" w:color="auto"/>
                    </w:tcBorders>
                  </w:tcPr>
                  <w:p w14:paraId="33C27ED2" w14:textId="77777777" w:rsidR="004C5BC0" w:rsidRDefault="004C5BC0">
                    <w:pPr>
                      <w:ind w:firstLineChars="300" w:firstLine="630"/>
                      <w:rPr>
                        <w:szCs w:val="21"/>
                      </w:rPr>
                    </w:pPr>
                    <w:r>
                      <w:rPr>
                        <w:rFonts w:hint="eastAsia"/>
                        <w:szCs w:val="21"/>
                      </w:rPr>
                      <w:t>生育保险费</w:t>
                    </w:r>
                  </w:p>
                </w:tc>
              </w:sdtContent>
            </w:sdt>
            <w:tc>
              <w:tcPr>
                <w:tcW w:w="995" w:type="pct"/>
                <w:tcBorders>
                  <w:top w:val="single" w:sz="4" w:space="0" w:color="auto"/>
                  <w:left w:val="single" w:sz="4" w:space="0" w:color="auto"/>
                  <w:bottom w:val="single" w:sz="4" w:space="0" w:color="auto"/>
                  <w:right w:val="single" w:sz="4" w:space="0" w:color="auto"/>
                </w:tcBorders>
                <w:vAlign w:val="center"/>
              </w:tcPr>
              <w:p w14:paraId="47880D1D" w14:textId="77777777" w:rsidR="004C5BC0" w:rsidRDefault="004C5BC0" w:rsidP="004C5BC0">
                <w:pPr>
                  <w:jc w:val="right"/>
                  <w:rPr>
                    <w:sz w:val="24"/>
                  </w:rPr>
                </w:pPr>
                <w:r>
                  <w:t>1,496.63</w:t>
                </w:r>
              </w:p>
            </w:tc>
            <w:tc>
              <w:tcPr>
                <w:tcW w:w="995" w:type="pct"/>
                <w:tcBorders>
                  <w:top w:val="single" w:sz="4" w:space="0" w:color="auto"/>
                  <w:left w:val="single" w:sz="4" w:space="0" w:color="auto"/>
                  <w:bottom w:val="single" w:sz="4" w:space="0" w:color="auto"/>
                  <w:right w:val="single" w:sz="4" w:space="0" w:color="auto"/>
                </w:tcBorders>
                <w:vAlign w:val="center"/>
              </w:tcPr>
              <w:p w14:paraId="496BEEAC" w14:textId="77777777" w:rsidR="004C5BC0" w:rsidRDefault="004C5BC0" w:rsidP="004C5BC0">
                <w:pPr>
                  <w:jc w:val="right"/>
                  <w:rPr>
                    <w:sz w:val="24"/>
                  </w:rPr>
                </w:pPr>
                <w:r>
                  <w:t>565,758.00</w:t>
                </w:r>
              </w:p>
            </w:tc>
            <w:tc>
              <w:tcPr>
                <w:tcW w:w="995" w:type="pct"/>
                <w:tcBorders>
                  <w:top w:val="single" w:sz="4" w:space="0" w:color="auto"/>
                  <w:left w:val="single" w:sz="4" w:space="0" w:color="auto"/>
                  <w:bottom w:val="single" w:sz="4" w:space="0" w:color="auto"/>
                  <w:right w:val="single" w:sz="4" w:space="0" w:color="auto"/>
                </w:tcBorders>
                <w:vAlign w:val="center"/>
              </w:tcPr>
              <w:p w14:paraId="4CB00DDB" w14:textId="77777777" w:rsidR="004C5BC0" w:rsidRDefault="004C5BC0" w:rsidP="004C5BC0">
                <w:pPr>
                  <w:jc w:val="right"/>
                  <w:rPr>
                    <w:sz w:val="24"/>
                  </w:rPr>
                </w:pPr>
                <w:r>
                  <w:t>539,285.13</w:t>
                </w:r>
              </w:p>
            </w:tc>
            <w:tc>
              <w:tcPr>
                <w:tcW w:w="995" w:type="pct"/>
                <w:tcBorders>
                  <w:top w:val="single" w:sz="4" w:space="0" w:color="auto"/>
                  <w:left w:val="single" w:sz="4" w:space="0" w:color="auto"/>
                  <w:bottom w:val="single" w:sz="4" w:space="0" w:color="auto"/>
                  <w:right w:val="single" w:sz="4" w:space="0" w:color="auto"/>
                </w:tcBorders>
                <w:vAlign w:val="center"/>
              </w:tcPr>
              <w:p w14:paraId="19106E71" w14:textId="77777777" w:rsidR="004C5BC0" w:rsidRDefault="004C5BC0" w:rsidP="004C5BC0">
                <w:pPr>
                  <w:jc w:val="right"/>
                  <w:rPr>
                    <w:sz w:val="24"/>
                  </w:rPr>
                </w:pPr>
                <w:r>
                  <w:t>27,969.50</w:t>
                </w:r>
              </w:p>
            </w:tc>
          </w:tr>
          <w:tr w:rsidR="004C5BC0" w14:paraId="4A786778" w14:textId="77777777" w:rsidTr="0030529D">
            <w:trPr>
              <w:jc w:val="center"/>
            </w:trPr>
            <w:sdt>
              <w:sdtPr>
                <w:tag w:val="_PLD_3930d81c2c064993bcbc2324f2678afe"/>
                <w:id w:val="766127325"/>
                <w:lock w:val="sdtLocked"/>
              </w:sdtPr>
              <w:sdtEndPr/>
              <w:sdtContent>
                <w:tc>
                  <w:tcPr>
                    <w:tcW w:w="1019" w:type="pct"/>
                    <w:tcBorders>
                      <w:top w:val="single" w:sz="4" w:space="0" w:color="auto"/>
                      <w:left w:val="single" w:sz="4" w:space="0" w:color="auto"/>
                      <w:bottom w:val="single" w:sz="4" w:space="0" w:color="auto"/>
                      <w:right w:val="single" w:sz="4" w:space="0" w:color="auto"/>
                    </w:tcBorders>
                  </w:tcPr>
                  <w:p w14:paraId="3CC81C4F" w14:textId="77777777" w:rsidR="004C5BC0" w:rsidRDefault="004C5BC0">
                    <w:pPr>
                      <w:autoSpaceDE w:val="0"/>
                      <w:autoSpaceDN w:val="0"/>
                      <w:adjustRightInd w:val="0"/>
                      <w:rPr>
                        <w:szCs w:val="21"/>
                      </w:rPr>
                    </w:pPr>
                    <w:r>
                      <w:rPr>
                        <w:rFonts w:hint="eastAsia"/>
                        <w:szCs w:val="21"/>
                      </w:rPr>
                      <w:t>四、住房公积金</w:t>
                    </w:r>
                  </w:p>
                </w:tc>
              </w:sdtContent>
            </w:sdt>
            <w:tc>
              <w:tcPr>
                <w:tcW w:w="995" w:type="pct"/>
                <w:tcBorders>
                  <w:top w:val="single" w:sz="4" w:space="0" w:color="auto"/>
                  <w:left w:val="single" w:sz="4" w:space="0" w:color="auto"/>
                  <w:bottom w:val="single" w:sz="4" w:space="0" w:color="auto"/>
                  <w:right w:val="single" w:sz="4" w:space="0" w:color="auto"/>
                </w:tcBorders>
                <w:vAlign w:val="center"/>
              </w:tcPr>
              <w:p w14:paraId="63F2DCC3" w14:textId="77777777" w:rsidR="004C5BC0" w:rsidRDefault="004C5BC0" w:rsidP="004C5BC0">
                <w:pPr>
                  <w:jc w:val="right"/>
                  <w:rPr>
                    <w:sz w:val="24"/>
                  </w:rPr>
                </w:pPr>
                <w:r>
                  <w:t>60,865.04</w:t>
                </w:r>
              </w:p>
            </w:tc>
            <w:tc>
              <w:tcPr>
                <w:tcW w:w="995" w:type="pct"/>
                <w:tcBorders>
                  <w:top w:val="single" w:sz="4" w:space="0" w:color="auto"/>
                  <w:left w:val="single" w:sz="4" w:space="0" w:color="auto"/>
                  <w:bottom w:val="single" w:sz="4" w:space="0" w:color="auto"/>
                  <w:right w:val="single" w:sz="4" w:space="0" w:color="auto"/>
                </w:tcBorders>
                <w:vAlign w:val="center"/>
              </w:tcPr>
              <w:p w14:paraId="770C0B6A" w14:textId="77777777" w:rsidR="004C5BC0" w:rsidRDefault="004C5BC0" w:rsidP="004C5BC0">
                <w:pPr>
                  <w:jc w:val="right"/>
                  <w:rPr>
                    <w:sz w:val="24"/>
                  </w:rPr>
                </w:pPr>
                <w:r>
                  <w:t>11,370,790.38</w:t>
                </w:r>
              </w:p>
            </w:tc>
            <w:tc>
              <w:tcPr>
                <w:tcW w:w="995" w:type="pct"/>
                <w:tcBorders>
                  <w:top w:val="single" w:sz="4" w:space="0" w:color="auto"/>
                  <w:left w:val="single" w:sz="4" w:space="0" w:color="auto"/>
                  <w:bottom w:val="single" w:sz="4" w:space="0" w:color="auto"/>
                  <w:right w:val="single" w:sz="4" w:space="0" w:color="auto"/>
                </w:tcBorders>
                <w:vAlign w:val="center"/>
              </w:tcPr>
              <w:p w14:paraId="241ED4E6" w14:textId="77777777" w:rsidR="004C5BC0" w:rsidRDefault="004C5BC0" w:rsidP="004C5BC0">
                <w:pPr>
                  <w:jc w:val="right"/>
                  <w:rPr>
                    <w:sz w:val="24"/>
                  </w:rPr>
                </w:pPr>
                <w:r>
                  <w:t>11,348,381.35</w:t>
                </w:r>
              </w:p>
            </w:tc>
            <w:tc>
              <w:tcPr>
                <w:tcW w:w="995" w:type="pct"/>
                <w:tcBorders>
                  <w:top w:val="single" w:sz="4" w:space="0" w:color="auto"/>
                  <w:left w:val="single" w:sz="4" w:space="0" w:color="auto"/>
                  <w:bottom w:val="single" w:sz="4" w:space="0" w:color="auto"/>
                  <w:right w:val="single" w:sz="4" w:space="0" w:color="auto"/>
                </w:tcBorders>
                <w:vAlign w:val="center"/>
              </w:tcPr>
              <w:p w14:paraId="4DDA4AE7" w14:textId="77777777" w:rsidR="004C5BC0" w:rsidRDefault="004C5BC0" w:rsidP="004C5BC0">
                <w:pPr>
                  <w:jc w:val="right"/>
                  <w:rPr>
                    <w:sz w:val="24"/>
                  </w:rPr>
                </w:pPr>
                <w:r>
                  <w:t>83,274.07</w:t>
                </w:r>
              </w:p>
            </w:tc>
          </w:tr>
          <w:tr w:rsidR="004C5BC0" w14:paraId="7020C874" w14:textId="77777777" w:rsidTr="0030529D">
            <w:trPr>
              <w:jc w:val="center"/>
            </w:trPr>
            <w:sdt>
              <w:sdtPr>
                <w:tag w:val="_PLD_5933de2245bb4749bc8731371b57fd14"/>
                <w:id w:val="1543404031"/>
                <w:lock w:val="sdtLocked"/>
              </w:sdtPr>
              <w:sdtEndPr/>
              <w:sdtContent>
                <w:tc>
                  <w:tcPr>
                    <w:tcW w:w="1019" w:type="pct"/>
                    <w:tcBorders>
                      <w:top w:val="single" w:sz="4" w:space="0" w:color="auto"/>
                      <w:left w:val="single" w:sz="4" w:space="0" w:color="auto"/>
                      <w:bottom w:val="single" w:sz="4" w:space="0" w:color="auto"/>
                      <w:right w:val="single" w:sz="4" w:space="0" w:color="auto"/>
                    </w:tcBorders>
                  </w:tcPr>
                  <w:p w14:paraId="0826417C" w14:textId="77777777" w:rsidR="004C5BC0" w:rsidRDefault="004C5BC0">
                    <w:pPr>
                      <w:autoSpaceDE w:val="0"/>
                      <w:autoSpaceDN w:val="0"/>
                      <w:adjustRightInd w:val="0"/>
                      <w:rPr>
                        <w:szCs w:val="21"/>
                      </w:rPr>
                    </w:pPr>
                    <w:r>
                      <w:rPr>
                        <w:rFonts w:hint="eastAsia"/>
                        <w:szCs w:val="21"/>
                      </w:rPr>
                      <w:t>五、工会经费和职工教育经费</w:t>
                    </w:r>
                  </w:p>
                </w:tc>
              </w:sdtContent>
            </w:sdt>
            <w:tc>
              <w:tcPr>
                <w:tcW w:w="995" w:type="pct"/>
                <w:tcBorders>
                  <w:top w:val="single" w:sz="4" w:space="0" w:color="auto"/>
                  <w:left w:val="single" w:sz="4" w:space="0" w:color="auto"/>
                  <w:bottom w:val="single" w:sz="4" w:space="0" w:color="auto"/>
                  <w:right w:val="single" w:sz="4" w:space="0" w:color="auto"/>
                </w:tcBorders>
                <w:vAlign w:val="center"/>
              </w:tcPr>
              <w:p w14:paraId="3EAAF230" w14:textId="77777777" w:rsidR="004C5BC0" w:rsidRDefault="004C5BC0" w:rsidP="004C5BC0">
                <w:pPr>
                  <w:jc w:val="right"/>
                  <w:rPr>
                    <w:sz w:val="24"/>
                  </w:rPr>
                </w:pPr>
                <w:r>
                  <w:t>12,559.32</w:t>
                </w:r>
              </w:p>
            </w:tc>
            <w:tc>
              <w:tcPr>
                <w:tcW w:w="995" w:type="pct"/>
                <w:tcBorders>
                  <w:top w:val="single" w:sz="4" w:space="0" w:color="auto"/>
                  <w:left w:val="single" w:sz="4" w:space="0" w:color="auto"/>
                  <w:bottom w:val="single" w:sz="4" w:space="0" w:color="auto"/>
                  <w:right w:val="single" w:sz="4" w:space="0" w:color="auto"/>
                </w:tcBorders>
                <w:vAlign w:val="center"/>
              </w:tcPr>
              <w:p w14:paraId="3F19E17F" w14:textId="77777777" w:rsidR="004C5BC0" w:rsidRDefault="004C5BC0" w:rsidP="004C5BC0">
                <w:pPr>
                  <w:jc w:val="right"/>
                  <w:rPr>
                    <w:sz w:val="24"/>
                  </w:rPr>
                </w:pPr>
                <w:r>
                  <w:t>3,294,563.73</w:t>
                </w:r>
              </w:p>
            </w:tc>
            <w:tc>
              <w:tcPr>
                <w:tcW w:w="995" w:type="pct"/>
                <w:tcBorders>
                  <w:top w:val="single" w:sz="4" w:space="0" w:color="auto"/>
                  <w:left w:val="single" w:sz="4" w:space="0" w:color="auto"/>
                  <w:bottom w:val="single" w:sz="4" w:space="0" w:color="auto"/>
                  <w:right w:val="single" w:sz="4" w:space="0" w:color="auto"/>
                </w:tcBorders>
                <w:vAlign w:val="center"/>
              </w:tcPr>
              <w:p w14:paraId="5EEC989B" w14:textId="77777777" w:rsidR="004C5BC0" w:rsidRDefault="004C5BC0" w:rsidP="004C5BC0">
                <w:pPr>
                  <w:jc w:val="right"/>
                  <w:rPr>
                    <w:sz w:val="24"/>
                  </w:rPr>
                </w:pPr>
                <w:r>
                  <w:t>3,162,960.95</w:t>
                </w:r>
              </w:p>
            </w:tc>
            <w:tc>
              <w:tcPr>
                <w:tcW w:w="995" w:type="pct"/>
                <w:tcBorders>
                  <w:top w:val="single" w:sz="4" w:space="0" w:color="auto"/>
                  <w:left w:val="single" w:sz="4" w:space="0" w:color="auto"/>
                  <w:bottom w:val="single" w:sz="4" w:space="0" w:color="auto"/>
                  <w:right w:val="single" w:sz="4" w:space="0" w:color="auto"/>
                </w:tcBorders>
                <w:vAlign w:val="center"/>
              </w:tcPr>
              <w:p w14:paraId="35A7597C" w14:textId="77777777" w:rsidR="004C5BC0" w:rsidRDefault="004C5BC0" w:rsidP="004C5BC0">
                <w:pPr>
                  <w:jc w:val="right"/>
                  <w:rPr>
                    <w:sz w:val="24"/>
                  </w:rPr>
                </w:pPr>
                <w:r>
                  <w:t>144,162.10</w:t>
                </w:r>
              </w:p>
            </w:tc>
          </w:tr>
          <w:tr w:rsidR="004C5BC0" w14:paraId="78C7477F" w14:textId="77777777" w:rsidTr="0030529D">
            <w:trPr>
              <w:jc w:val="center"/>
            </w:trPr>
            <w:sdt>
              <w:sdtPr>
                <w:tag w:val="_PLD_2d43dc7142ef4f83aac50116249ad759"/>
                <w:id w:val="-353037069"/>
                <w:lock w:val="sdtLocked"/>
              </w:sdtPr>
              <w:sdtEndPr/>
              <w:sdtContent>
                <w:tc>
                  <w:tcPr>
                    <w:tcW w:w="1019" w:type="pct"/>
                    <w:tcBorders>
                      <w:top w:val="single" w:sz="4" w:space="0" w:color="auto"/>
                      <w:left w:val="single" w:sz="4" w:space="0" w:color="auto"/>
                      <w:bottom w:val="single" w:sz="4" w:space="0" w:color="auto"/>
                      <w:right w:val="single" w:sz="4" w:space="0" w:color="auto"/>
                    </w:tcBorders>
                    <w:vAlign w:val="center"/>
                  </w:tcPr>
                  <w:p w14:paraId="06E25308" w14:textId="77777777" w:rsidR="004C5BC0" w:rsidRDefault="004C5BC0">
                    <w:pPr>
                      <w:autoSpaceDE w:val="0"/>
                      <w:autoSpaceDN w:val="0"/>
                      <w:adjustRightInd w:val="0"/>
                      <w:jc w:val="center"/>
                      <w:rPr>
                        <w:szCs w:val="21"/>
                      </w:rPr>
                    </w:pPr>
                    <w:r>
                      <w:rPr>
                        <w:rFonts w:hint="eastAsia"/>
                        <w:szCs w:val="21"/>
                      </w:rPr>
                      <w:t>合计</w:t>
                    </w:r>
                  </w:p>
                </w:tc>
              </w:sdtContent>
            </w:sdt>
            <w:tc>
              <w:tcPr>
                <w:tcW w:w="995" w:type="pct"/>
                <w:tcBorders>
                  <w:top w:val="single" w:sz="4" w:space="0" w:color="auto"/>
                  <w:left w:val="single" w:sz="4" w:space="0" w:color="auto"/>
                  <w:bottom w:val="single" w:sz="4" w:space="0" w:color="auto"/>
                  <w:right w:val="single" w:sz="4" w:space="0" w:color="auto"/>
                </w:tcBorders>
                <w:vAlign w:val="center"/>
              </w:tcPr>
              <w:p w14:paraId="33980058" w14:textId="77777777" w:rsidR="004C5BC0" w:rsidRDefault="004C5BC0" w:rsidP="004C5BC0">
                <w:pPr>
                  <w:jc w:val="right"/>
                  <w:rPr>
                    <w:sz w:val="24"/>
                  </w:rPr>
                </w:pPr>
                <w:r>
                  <w:t>2,814,942,026.80</w:t>
                </w:r>
              </w:p>
            </w:tc>
            <w:tc>
              <w:tcPr>
                <w:tcW w:w="995" w:type="pct"/>
                <w:tcBorders>
                  <w:top w:val="single" w:sz="4" w:space="0" w:color="auto"/>
                  <w:left w:val="single" w:sz="4" w:space="0" w:color="auto"/>
                  <w:bottom w:val="single" w:sz="4" w:space="0" w:color="auto"/>
                  <w:right w:val="single" w:sz="4" w:space="0" w:color="auto"/>
                </w:tcBorders>
                <w:vAlign w:val="center"/>
              </w:tcPr>
              <w:p w14:paraId="695210C6" w14:textId="77777777" w:rsidR="004C5BC0" w:rsidRDefault="004C5BC0" w:rsidP="004C5BC0">
                <w:pPr>
                  <w:jc w:val="right"/>
                  <w:rPr>
                    <w:sz w:val="24"/>
                  </w:rPr>
                </w:pPr>
                <w:r>
                  <w:t>2,140,113,153.00</w:t>
                </w:r>
              </w:p>
            </w:tc>
            <w:tc>
              <w:tcPr>
                <w:tcW w:w="995" w:type="pct"/>
                <w:tcBorders>
                  <w:top w:val="single" w:sz="4" w:space="0" w:color="auto"/>
                  <w:left w:val="single" w:sz="4" w:space="0" w:color="auto"/>
                  <w:bottom w:val="single" w:sz="4" w:space="0" w:color="auto"/>
                  <w:right w:val="single" w:sz="4" w:space="0" w:color="auto"/>
                </w:tcBorders>
                <w:vAlign w:val="center"/>
              </w:tcPr>
              <w:p w14:paraId="0C5A6FD9" w14:textId="77777777" w:rsidR="004C5BC0" w:rsidRDefault="004C5BC0" w:rsidP="004C5BC0">
                <w:pPr>
                  <w:jc w:val="right"/>
                  <w:rPr>
                    <w:sz w:val="24"/>
                  </w:rPr>
                </w:pPr>
                <w:r>
                  <w:t>2,548,106,115.86</w:t>
                </w:r>
              </w:p>
            </w:tc>
            <w:tc>
              <w:tcPr>
                <w:tcW w:w="995" w:type="pct"/>
                <w:tcBorders>
                  <w:top w:val="single" w:sz="4" w:space="0" w:color="auto"/>
                  <w:left w:val="single" w:sz="4" w:space="0" w:color="auto"/>
                  <w:bottom w:val="single" w:sz="4" w:space="0" w:color="auto"/>
                  <w:right w:val="single" w:sz="4" w:space="0" w:color="auto"/>
                </w:tcBorders>
                <w:vAlign w:val="center"/>
              </w:tcPr>
              <w:p w14:paraId="04818B3D" w14:textId="77777777" w:rsidR="004C5BC0" w:rsidRDefault="004C5BC0" w:rsidP="004C5BC0">
                <w:pPr>
                  <w:jc w:val="right"/>
                  <w:rPr>
                    <w:sz w:val="24"/>
                  </w:rPr>
                </w:pPr>
                <w:r>
                  <w:t>2,406,949,063.94</w:t>
                </w:r>
              </w:p>
            </w:tc>
          </w:tr>
        </w:tbl>
        <w:p w14:paraId="100ED704" w14:textId="77777777" w:rsidR="008145AA" w:rsidRDefault="00220447">
          <w:pPr>
            <w:rPr>
              <w:color w:val="000000" w:themeColor="text1"/>
              <w:szCs w:val="21"/>
            </w:rPr>
          </w:pPr>
        </w:p>
      </w:sdtContent>
    </w:sdt>
    <w:sdt>
      <w:sdtPr>
        <w:rPr>
          <w:rFonts w:ascii="宋体" w:eastAsia="宋体" w:hAnsi="宋体" w:cs="宋体" w:hint="eastAsia"/>
          <w:b w:val="0"/>
          <w:bCs w:val="0"/>
          <w:kern w:val="0"/>
          <w:szCs w:val="24"/>
        </w:rPr>
        <w:alias w:val="模块:设定提存计划列示"/>
        <w:tag w:val="_SEC_09e47a9c2ace47f19c4a16776060c867"/>
        <w:id w:val="402805414"/>
        <w:lock w:val="sdtLocked"/>
        <w:placeholder>
          <w:docPart w:val="GBC22222222222222222222222222222"/>
        </w:placeholder>
      </w:sdtPr>
      <w:sdtEndPr>
        <w:rPr>
          <w:szCs w:val="21"/>
        </w:rPr>
      </w:sdtEndPr>
      <w:sdtContent>
        <w:p w14:paraId="245B5BF1" w14:textId="77777777" w:rsidR="008145AA" w:rsidRDefault="00406AE8" w:rsidP="00471E11">
          <w:pPr>
            <w:pStyle w:val="4"/>
            <w:numPr>
              <w:ilvl w:val="0"/>
              <w:numId w:val="66"/>
            </w:numPr>
          </w:pPr>
          <w:r>
            <w:rPr>
              <w:rFonts w:hint="eastAsia"/>
            </w:rPr>
            <w:t>设定提存计划列示</w:t>
          </w:r>
        </w:p>
        <w:p w14:paraId="5FE2FBD3" w14:textId="77777777" w:rsidR="008145AA" w:rsidRDefault="00220447">
          <w:sdt>
            <w:sdtPr>
              <w:alias w:val="是否适用：设定提存计划列示[双击切换]"/>
              <w:tag w:val="_GBC_b10b1dbaca2d418ba8658bab8f732ec8"/>
              <w:id w:val="-1989547626"/>
              <w:lock w:val="sdtLocked"/>
              <w:placeholder>
                <w:docPart w:val="GBC22222222222222222222222222222"/>
              </w:placeholder>
            </w:sdtPr>
            <w:sdtEndPr/>
            <w:sdtContent>
              <w:r w:rsidR="00406AE8">
                <w:fldChar w:fldCharType="begin"/>
              </w:r>
              <w:r w:rsidR="00B047DC">
                <w:instrText xml:space="preserve">MACROBUTTON  SnrToggleCheckbox √适用 </w:instrText>
              </w:r>
              <w:r w:rsidR="00406AE8">
                <w:fldChar w:fldCharType="end"/>
              </w:r>
              <w:r w:rsidR="00406AE8">
                <w:fldChar w:fldCharType="begin"/>
              </w:r>
              <w:r w:rsidR="00B047DC">
                <w:instrText xml:space="preserve"> MACROBUTTON  SnrToggleCheckbox □不适用 </w:instrText>
              </w:r>
              <w:r w:rsidR="00406AE8">
                <w:fldChar w:fldCharType="end"/>
              </w:r>
            </w:sdtContent>
          </w:sdt>
        </w:p>
        <w:p w14:paraId="21E3AE3D" w14:textId="3CC969F6" w:rsidR="008145AA" w:rsidRDefault="00406AE8">
          <w:pPr>
            <w:jc w:val="right"/>
          </w:pPr>
          <w:r>
            <w:rPr>
              <w:rFonts w:hint="eastAsia"/>
            </w:rPr>
            <w:t>单位：</w:t>
          </w:r>
          <w:sdt>
            <w:sdtPr>
              <w:rPr>
                <w:rFonts w:hint="eastAsia"/>
              </w:rPr>
              <w:alias w:val="单位：财务附注：设定提存计划列示"/>
              <w:tag w:val="_GBC_925094ba622346ba8857a40cf7e6f1b2"/>
              <w:id w:val="-20111313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14071072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480"/>
            <w:gridCol w:w="1754"/>
            <w:gridCol w:w="1638"/>
            <w:gridCol w:w="1593"/>
          </w:tblGrid>
          <w:tr w:rsidR="008145AA" w14:paraId="24E93153" w14:textId="77777777" w:rsidTr="0030529D">
            <w:sdt>
              <w:sdtPr>
                <w:tag w:val="_PLD_5a05fd1b5f8842ba9ae6094f6792dfbe"/>
                <w:id w:val="828486072"/>
                <w:lock w:val="sdtLocked"/>
              </w:sdtPr>
              <w:sdtEndPr/>
              <w:sdtContent>
                <w:tc>
                  <w:tcPr>
                    <w:tcW w:w="1428" w:type="pct"/>
                    <w:tcBorders>
                      <w:top w:val="single" w:sz="6" w:space="0" w:color="auto"/>
                      <w:left w:val="single" w:sz="6" w:space="0" w:color="auto"/>
                      <w:bottom w:val="single" w:sz="6" w:space="0" w:color="auto"/>
                      <w:right w:val="single" w:sz="6" w:space="0" w:color="auto"/>
                    </w:tcBorders>
                    <w:shd w:val="clear" w:color="auto" w:fill="auto"/>
                    <w:vAlign w:val="center"/>
                  </w:tcPr>
                  <w:p w14:paraId="36A012CF" w14:textId="77777777" w:rsidR="008145AA" w:rsidRDefault="00406AE8">
                    <w:pPr>
                      <w:jc w:val="center"/>
                    </w:pPr>
                    <w:r>
                      <w:rPr>
                        <w:rFonts w:hint="eastAsia"/>
                      </w:rPr>
                      <w:t>项目</w:t>
                    </w:r>
                  </w:p>
                </w:tc>
              </w:sdtContent>
            </w:sdt>
            <w:sdt>
              <w:sdtPr>
                <w:tag w:val="_PLD_fae7d76d85e4429d925f3d30ff27566f"/>
                <w:id w:val="967323134"/>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14:paraId="35FE4EF7" w14:textId="77777777" w:rsidR="008145AA" w:rsidRDefault="00406AE8">
                    <w:pPr>
                      <w:jc w:val="center"/>
                    </w:pPr>
                    <w:r>
                      <w:rPr>
                        <w:rFonts w:hint="eastAsia"/>
                      </w:rPr>
                      <w:t>期初余额</w:t>
                    </w:r>
                  </w:p>
                </w:tc>
              </w:sdtContent>
            </w:sdt>
            <w:sdt>
              <w:sdtPr>
                <w:tag w:val="_PLD_cd3c897871944aa0a1ea524d70e51704"/>
                <w:id w:val="-1335988791"/>
                <w:lock w:val="sdtLocked"/>
              </w:sdtPr>
              <w:sdtEndPr/>
              <w:sdtContent>
                <w:tc>
                  <w:tcPr>
                    <w:tcW w:w="969" w:type="pct"/>
                    <w:tcBorders>
                      <w:top w:val="single" w:sz="6" w:space="0" w:color="auto"/>
                      <w:left w:val="single" w:sz="6" w:space="0" w:color="auto"/>
                      <w:bottom w:val="single" w:sz="6" w:space="0" w:color="auto"/>
                      <w:right w:val="single" w:sz="6" w:space="0" w:color="auto"/>
                    </w:tcBorders>
                    <w:shd w:val="clear" w:color="auto" w:fill="auto"/>
                    <w:vAlign w:val="center"/>
                  </w:tcPr>
                  <w:p w14:paraId="7828234F" w14:textId="77777777" w:rsidR="008145AA" w:rsidRDefault="00406AE8">
                    <w:pPr>
                      <w:jc w:val="center"/>
                    </w:pPr>
                    <w:r>
                      <w:rPr>
                        <w:rFonts w:hint="eastAsia"/>
                      </w:rPr>
                      <w:t>本期增加</w:t>
                    </w:r>
                  </w:p>
                </w:tc>
              </w:sdtContent>
            </w:sdt>
            <w:sdt>
              <w:sdtPr>
                <w:tag w:val="_PLD_5ef10b06a3d24730bad93c45f119182f"/>
                <w:id w:val="129603124"/>
                <w:lock w:val="sdtLocked"/>
              </w:sdtPr>
              <w:sdtEnd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14:paraId="36DF75C7" w14:textId="77777777" w:rsidR="008145AA" w:rsidRDefault="00406AE8">
                    <w:pPr>
                      <w:jc w:val="center"/>
                    </w:pPr>
                    <w:r>
                      <w:rPr>
                        <w:rFonts w:hint="eastAsia"/>
                      </w:rPr>
                      <w:t>本期减少</w:t>
                    </w:r>
                  </w:p>
                </w:tc>
              </w:sdtContent>
            </w:sdt>
            <w:sdt>
              <w:sdtPr>
                <w:tag w:val="_PLD_13d5e5df016d4921aa56218755dfb8f4"/>
                <w:id w:val="-1490392785"/>
                <w:lock w:val="sdtLocked"/>
              </w:sdtPr>
              <w:sdtEnd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14:paraId="35B6124F" w14:textId="77777777" w:rsidR="008145AA" w:rsidRDefault="00406AE8">
                    <w:pPr>
                      <w:jc w:val="center"/>
                    </w:pPr>
                    <w:r>
                      <w:rPr>
                        <w:rFonts w:hint="eastAsia"/>
                      </w:rPr>
                      <w:t>期末余额</w:t>
                    </w:r>
                  </w:p>
                </w:tc>
              </w:sdtContent>
            </w:sdt>
          </w:tr>
          <w:tr w:rsidR="00B047DC" w14:paraId="04E38CCE" w14:textId="77777777" w:rsidTr="0030529D">
            <w:sdt>
              <w:sdtPr>
                <w:tag w:val="_PLD_192f35728476417fb8764a48f0f9f81a"/>
                <w:id w:val="-1870680375"/>
                <w:lock w:val="sdtLocked"/>
              </w:sdtPr>
              <w:sdtEndPr/>
              <w:sdtContent>
                <w:tc>
                  <w:tcPr>
                    <w:tcW w:w="1428" w:type="pct"/>
                    <w:tcBorders>
                      <w:top w:val="single" w:sz="6" w:space="0" w:color="auto"/>
                      <w:left w:val="single" w:sz="6" w:space="0" w:color="auto"/>
                      <w:bottom w:val="single" w:sz="6" w:space="0" w:color="auto"/>
                      <w:right w:val="single" w:sz="6" w:space="0" w:color="auto"/>
                    </w:tcBorders>
                    <w:shd w:val="clear" w:color="auto" w:fill="auto"/>
                    <w:vAlign w:val="center"/>
                  </w:tcPr>
                  <w:p w14:paraId="211601B7" w14:textId="77777777" w:rsidR="00B047DC" w:rsidRDefault="00B047DC">
                    <w:r>
                      <w:rPr>
                        <w:rFonts w:hint="eastAsia"/>
                      </w:rPr>
                      <w:t>1、基本养老保险</w:t>
                    </w:r>
                  </w:p>
                </w:tc>
              </w:sdtContent>
            </w:sdt>
            <w:tc>
              <w:tcPr>
                <w:tcW w:w="818" w:type="pct"/>
                <w:tcBorders>
                  <w:top w:val="single" w:sz="4" w:space="0" w:color="auto"/>
                  <w:left w:val="single" w:sz="6" w:space="0" w:color="auto"/>
                  <w:bottom w:val="single" w:sz="4" w:space="0" w:color="auto"/>
                  <w:right w:val="single" w:sz="4" w:space="0" w:color="auto"/>
                </w:tcBorders>
                <w:shd w:val="clear" w:color="auto" w:fill="auto"/>
                <w:vAlign w:val="center"/>
              </w:tcPr>
              <w:p w14:paraId="644C84AC" w14:textId="77777777" w:rsidR="00B047DC" w:rsidRDefault="00B047DC">
                <w:pPr>
                  <w:rPr>
                    <w:sz w:val="24"/>
                  </w:rPr>
                </w:pPr>
                <w:r>
                  <w:t>41,015.79</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668AA75A" w14:textId="77777777" w:rsidR="00B047DC" w:rsidRDefault="00B047DC">
                <w:pPr>
                  <w:rPr>
                    <w:sz w:val="24"/>
                  </w:rPr>
                </w:pPr>
                <w:r>
                  <w:t>27,726,803.07</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704324F9" w14:textId="77777777" w:rsidR="00B047DC" w:rsidRDefault="00B047DC">
                <w:pPr>
                  <w:rPr>
                    <w:sz w:val="24"/>
                  </w:rPr>
                </w:pPr>
                <w:r>
                  <w:t>27,656,021.25</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5AEE5945" w14:textId="77777777" w:rsidR="00B047DC" w:rsidRDefault="00B047DC">
                <w:pPr>
                  <w:rPr>
                    <w:sz w:val="24"/>
                  </w:rPr>
                </w:pPr>
                <w:r>
                  <w:t>111,797.61</w:t>
                </w:r>
              </w:p>
            </w:tc>
          </w:tr>
          <w:tr w:rsidR="00B047DC" w14:paraId="2FD4AA43" w14:textId="77777777" w:rsidTr="0030529D">
            <w:sdt>
              <w:sdtPr>
                <w:tag w:val="_PLD_4cc792e49f2f4282bad089744bc43079"/>
                <w:id w:val="-945312132"/>
                <w:lock w:val="sdtLocked"/>
              </w:sdtPr>
              <w:sdtEndPr/>
              <w:sdtContent>
                <w:tc>
                  <w:tcPr>
                    <w:tcW w:w="1428" w:type="pct"/>
                    <w:tcBorders>
                      <w:top w:val="single" w:sz="6" w:space="0" w:color="auto"/>
                      <w:left w:val="single" w:sz="6" w:space="0" w:color="auto"/>
                      <w:bottom w:val="single" w:sz="6" w:space="0" w:color="auto"/>
                      <w:right w:val="single" w:sz="6" w:space="0" w:color="auto"/>
                    </w:tcBorders>
                    <w:shd w:val="clear" w:color="auto" w:fill="auto"/>
                    <w:vAlign w:val="center"/>
                  </w:tcPr>
                  <w:p w14:paraId="289D5B0F" w14:textId="77777777" w:rsidR="00B047DC" w:rsidRDefault="00B047DC">
                    <w:r>
                      <w:rPr>
                        <w:rFonts w:hint="eastAsia"/>
                      </w:rPr>
                      <w:t>2、失业保险费</w:t>
                    </w:r>
                  </w:p>
                </w:tc>
              </w:sdtContent>
            </w:sdt>
            <w:tc>
              <w:tcPr>
                <w:tcW w:w="818" w:type="pct"/>
                <w:tcBorders>
                  <w:top w:val="single" w:sz="4" w:space="0" w:color="auto"/>
                  <w:left w:val="single" w:sz="6" w:space="0" w:color="auto"/>
                  <w:bottom w:val="single" w:sz="4" w:space="0" w:color="auto"/>
                  <w:right w:val="single" w:sz="4" w:space="0" w:color="auto"/>
                </w:tcBorders>
                <w:shd w:val="clear" w:color="auto" w:fill="auto"/>
                <w:vAlign w:val="center"/>
              </w:tcPr>
              <w:p w14:paraId="37BB05F9" w14:textId="77777777" w:rsidR="00B047DC" w:rsidRDefault="00B047DC">
                <w:pPr>
                  <w:rPr>
                    <w:sz w:val="24"/>
                  </w:rPr>
                </w:pP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1CE0EBCA" w14:textId="77777777" w:rsidR="00B047DC" w:rsidRDefault="00B047DC">
                <w:pPr>
                  <w:rPr>
                    <w:sz w:val="24"/>
                  </w:rPr>
                </w:pPr>
                <w:r>
                  <w:t>674,803.59</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7BC25F0C" w14:textId="77777777" w:rsidR="00B047DC" w:rsidRDefault="00B047DC">
                <w:pPr>
                  <w:rPr>
                    <w:sz w:val="24"/>
                  </w:rPr>
                </w:pPr>
                <w:r>
                  <w:t>672,891.19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6AC5582D" w14:textId="77777777" w:rsidR="00B047DC" w:rsidRDefault="00B047DC">
                <w:pPr>
                  <w:rPr>
                    <w:sz w:val="24"/>
                  </w:rPr>
                </w:pPr>
                <w:r>
                  <w:t>1,912.40</w:t>
                </w:r>
              </w:p>
            </w:tc>
          </w:tr>
          <w:tr w:rsidR="00B047DC" w14:paraId="4E479597" w14:textId="77777777" w:rsidTr="0030529D">
            <w:sdt>
              <w:sdtPr>
                <w:tag w:val="_PLD_a3a47267e86e4e5f8ca47222510e775d"/>
                <w:id w:val="798266738"/>
                <w:lock w:val="sdtLocked"/>
              </w:sdtPr>
              <w:sdtEndPr/>
              <w:sdtContent>
                <w:tc>
                  <w:tcPr>
                    <w:tcW w:w="1428" w:type="pct"/>
                    <w:tcBorders>
                      <w:top w:val="single" w:sz="6" w:space="0" w:color="auto"/>
                      <w:left w:val="single" w:sz="6" w:space="0" w:color="auto"/>
                      <w:bottom w:val="single" w:sz="6" w:space="0" w:color="auto"/>
                      <w:right w:val="single" w:sz="6" w:space="0" w:color="auto"/>
                    </w:tcBorders>
                    <w:shd w:val="clear" w:color="auto" w:fill="auto"/>
                    <w:vAlign w:val="center"/>
                  </w:tcPr>
                  <w:p w14:paraId="0C94A62F" w14:textId="77777777" w:rsidR="00B047DC" w:rsidRDefault="00B047DC">
                    <w:r>
                      <w:rPr>
                        <w:rFonts w:hint="eastAsia"/>
                      </w:rPr>
                      <w:t>3、企业年金缴费</w:t>
                    </w:r>
                  </w:p>
                </w:tc>
              </w:sdtContent>
            </w:sdt>
            <w:tc>
              <w:tcPr>
                <w:tcW w:w="818" w:type="pct"/>
                <w:tcBorders>
                  <w:top w:val="single" w:sz="4" w:space="0" w:color="auto"/>
                  <w:left w:val="single" w:sz="6" w:space="0" w:color="auto"/>
                  <w:bottom w:val="single" w:sz="4" w:space="0" w:color="auto"/>
                  <w:right w:val="single" w:sz="4" w:space="0" w:color="auto"/>
                </w:tcBorders>
                <w:shd w:val="clear" w:color="auto" w:fill="auto"/>
                <w:vAlign w:val="center"/>
              </w:tcPr>
              <w:p w14:paraId="3DB80462" w14:textId="77777777" w:rsidR="00B047DC" w:rsidRDefault="00B047DC">
                <w:pPr>
                  <w:jc w:val="right"/>
                </w:pP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578CFCFD" w14:textId="77777777" w:rsidR="00B047DC" w:rsidRDefault="00B047DC">
                <w:pPr>
                  <w:jc w:val="right"/>
                </w:pP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56D26A7F" w14:textId="77777777" w:rsidR="00B047DC" w:rsidRDefault="00B047DC">
                <w:pPr>
                  <w:jc w:val="right"/>
                </w:pP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614C7C40" w14:textId="77777777" w:rsidR="00B047DC" w:rsidRDefault="00B047DC">
                <w:pPr>
                  <w:jc w:val="right"/>
                </w:pPr>
              </w:p>
            </w:tc>
          </w:tr>
          <w:tr w:rsidR="00B047DC" w14:paraId="6EE561FF" w14:textId="77777777" w:rsidTr="0030529D">
            <w:sdt>
              <w:sdtPr>
                <w:tag w:val="_PLD_1be2c89c2b8b4426a1997730a6fc3f32"/>
                <w:id w:val="-1882548568"/>
                <w:lock w:val="sdtLocked"/>
              </w:sdtPr>
              <w:sdtEndPr/>
              <w:sdtContent>
                <w:tc>
                  <w:tcPr>
                    <w:tcW w:w="1428" w:type="pct"/>
                    <w:tcBorders>
                      <w:top w:val="single" w:sz="6" w:space="0" w:color="auto"/>
                      <w:left w:val="single" w:sz="6" w:space="0" w:color="auto"/>
                      <w:bottom w:val="single" w:sz="6" w:space="0" w:color="auto"/>
                      <w:right w:val="single" w:sz="6" w:space="0" w:color="auto"/>
                    </w:tcBorders>
                    <w:shd w:val="clear" w:color="auto" w:fill="auto"/>
                    <w:vAlign w:val="center"/>
                  </w:tcPr>
                  <w:p w14:paraId="2B42A2BD" w14:textId="77777777" w:rsidR="00B047DC" w:rsidRDefault="00B047DC">
                    <w:pPr>
                      <w:jc w:val="center"/>
                    </w:pPr>
                    <w:r>
                      <w:rPr>
                        <w:rFonts w:hint="eastAsia"/>
                      </w:rPr>
                      <w:t>合计</w:t>
                    </w:r>
                  </w:p>
                </w:tc>
              </w:sdtContent>
            </w:sdt>
            <w:tc>
              <w:tcPr>
                <w:tcW w:w="818" w:type="pct"/>
                <w:tcBorders>
                  <w:top w:val="single" w:sz="4" w:space="0" w:color="auto"/>
                  <w:left w:val="single" w:sz="6" w:space="0" w:color="auto"/>
                  <w:bottom w:val="single" w:sz="4" w:space="0" w:color="auto"/>
                  <w:right w:val="single" w:sz="4" w:space="0" w:color="auto"/>
                </w:tcBorders>
                <w:shd w:val="clear" w:color="auto" w:fill="auto"/>
                <w:vAlign w:val="center"/>
              </w:tcPr>
              <w:p w14:paraId="366A012E" w14:textId="77777777" w:rsidR="00B047DC" w:rsidRDefault="00B047DC">
                <w:pPr>
                  <w:rPr>
                    <w:sz w:val="24"/>
                  </w:rPr>
                </w:pPr>
                <w:r>
                  <w:t>41,015.79</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1BBC175B" w14:textId="77777777" w:rsidR="00B047DC" w:rsidRDefault="00B047DC">
                <w:pPr>
                  <w:rPr>
                    <w:sz w:val="24"/>
                  </w:rPr>
                </w:pPr>
                <w:r>
                  <w:t>28,401,606.66</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19D8C924" w14:textId="77777777" w:rsidR="00B047DC" w:rsidRDefault="00B047DC">
                <w:pPr>
                  <w:rPr>
                    <w:sz w:val="24"/>
                  </w:rPr>
                </w:pPr>
                <w:r>
                  <w:t>28,328,912.44</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2CA91DB5" w14:textId="77777777" w:rsidR="00B047DC" w:rsidRDefault="00B047DC">
                <w:pPr>
                  <w:rPr>
                    <w:sz w:val="24"/>
                  </w:rPr>
                </w:pPr>
                <w:r>
                  <w:t>113,710.01</w:t>
                </w:r>
              </w:p>
            </w:tc>
          </w:tr>
        </w:tbl>
        <w:p w14:paraId="70ED6B25" w14:textId="77777777" w:rsidR="008145AA" w:rsidRDefault="00220447">
          <w:pPr>
            <w:autoSpaceDE w:val="0"/>
            <w:autoSpaceDN w:val="0"/>
            <w:adjustRightInd w:val="0"/>
            <w:rPr>
              <w:szCs w:val="21"/>
            </w:rPr>
          </w:pPr>
        </w:p>
      </w:sdtContent>
    </w:sdt>
    <w:sdt>
      <w:sdtPr>
        <w:rPr>
          <w:rFonts w:hint="eastAsia"/>
          <w:szCs w:val="21"/>
        </w:rPr>
        <w:alias w:val="模块:应付职工薪酬说明"/>
        <w:tag w:val="_SEC_edbce81fdb28449ba35de2db232257b2"/>
        <w:id w:val="174858738"/>
        <w:lock w:val="sdtLocked"/>
        <w:placeholder>
          <w:docPart w:val="GBC22222222222222222222222222222"/>
        </w:placeholder>
      </w:sdtPr>
      <w:sdtEndPr/>
      <w:sdtContent>
        <w:p w14:paraId="5F345FDA" w14:textId="77777777" w:rsidR="008145AA" w:rsidRDefault="00406AE8">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129939833"/>
            <w:lock w:val="sdtLocked"/>
            <w:placeholder>
              <w:docPart w:val="GBC22222222222222222222222222222"/>
            </w:placeholder>
          </w:sdtPr>
          <w:sdtEndPr/>
          <w:sdtContent>
            <w:p w14:paraId="774E204F" w14:textId="77777777" w:rsidR="008145AA" w:rsidRDefault="00406AE8" w:rsidP="00B047DC">
              <w:pPr>
                <w:autoSpaceDE w:val="0"/>
                <w:autoSpaceDN w:val="0"/>
                <w:adjustRightInd w:val="0"/>
                <w:rPr>
                  <w:szCs w:val="21"/>
                </w:rPr>
              </w:pPr>
              <w:r>
                <w:rPr>
                  <w:szCs w:val="21"/>
                </w:rPr>
                <w:fldChar w:fldCharType="begin"/>
              </w:r>
              <w:r w:rsidR="00B047DC">
                <w:rPr>
                  <w:szCs w:val="21"/>
                </w:rPr>
                <w:instrText xml:space="preserve">MACROBUTTON  SnrToggleCheckbox □适用 </w:instrText>
              </w:r>
              <w:r>
                <w:rPr>
                  <w:szCs w:val="21"/>
                </w:rPr>
                <w:fldChar w:fldCharType="end"/>
              </w:r>
              <w:r>
                <w:rPr>
                  <w:szCs w:val="21"/>
                </w:rPr>
                <w:fldChar w:fldCharType="begin"/>
              </w:r>
              <w:r w:rsidR="00B047DC">
                <w:rPr>
                  <w:szCs w:val="21"/>
                </w:rPr>
                <w:instrText xml:space="preserve"> MACROBUTTON  SnrToggleCheckbox √不适用 </w:instrText>
              </w:r>
              <w:r>
                <w:rPr>
                  <w:szCs w:val="21"/>
                </w:rPr>
                <w:fldChar w:fldCharType="end"/>
              </w:r>
            </w:p>
          </w:sdtContent>
        </w:sdt>
      </w:sdtContent>
    </w:sdt>
    <w:p w14:paraId="0B3A690B" w14:textId="77777777" w:rsidR="008145AA" w:rsidRDefault="008145AA">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1946600388"/>
        <w:lock w:val="sdtLocked"/>
        <w:placeholder>
          <w:docPart w:val="GBC22222222222222222222222222222"/>
        </w:placeholder>
      </w:sdtPr>
      <w:sdtEndPr>
        <w:rPr>
          <w:rFonts w:cstheme="minorBidi" w:hint="default"/>
          <w:color w:val="000000" w:themeColor="text1"/>
          <w:kern w:val="2"/>
        </w:rPr>
      </w:sdtEndPr>
      <w:sdtContent>
        <w:p w14:paraId="5ADC85AA"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830742963"/>
            <w:lock w:val="sdtLocked"/>
            <w:placeholder>
              <w:docPart w:val="GBC22222222222222222222222222222"/>
            </w:placeholder>
          </w:sdtPr>
          <w:sdtEndPr/>
          <w:sdtContent>
            <w:p w14:paraId="5900AD36" w14:textId="77777777" w:rsidR="008145AA" w:rsidRDefault="00406AE8">
              <w:r>
                <w:fldChar w:fldCharType="begin"/>
              </w:r>
              <w:r w:rsidR="00B047DC">
                <w:instrText xml:space="preserve">MACROBUTTON  SnrToggleCheckbox √适用 </w:instrText>
              </w:r>
              <w:r>
                <w:fldChar w:fldCharType="end"/>
              </w:r>
              <w:r>
                <w:fldChar w:fldCharType="begin"/>
              </w:r>
              <w:r w:rsidR="00B047DC">
                <w:instrText xml:space="preserve"> MACROBUTTON  SnrToggleCheckbox □不适用 </w:instrText>
              </w:r>
              <w:r>
                <w:fldChar w:fldCharType="end"/>
              </w:r>
            </w:p>
          </w:sdtContent>
        </w:sdt>
        <w:p w14:paraId="0A01E463" w14:textId="7C4578BA" w:rsidR="008145AA" w:rsidRDefault="00406AE8">
          <w:pPr>
            <w:jc w:val="right"/>
            <w:rPr>
              <w:szCs w:val="21"/>
            </w:rPr>
          </w:pPr>
          <w:r>
            <w:rPr>
              <w:rFonts w:hint="eastAsia"/>
              <w:szCs w:val="21"/>
            </w:rPr>
            <w:t>单位：</w:t>
          </w:r>
          <w:sdt>
            <w:sdtPr>
              <w:rPr>
                <w:rFonts w:hint="eastAsia"/>
                <w:szCs w:val="21"/>
              </w:rPr>
              <w:alias w:val="单位：财务附注：应交税费"/>
              <w:tag w:val="_GBC_9fe49c1b8a984180ae11c305f9fe5484"/>
              <w:id w:val="6608212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4917576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1"/>
            <w:gridCol w:w="3006"/>
            <w:gridCol w:w="3012"/>
          </w:tblGrid>
          <w:tr w:rsidR="00C03409" w14:paraId="7AC2C0E3" w14:textId="77777777" w:rsidTr="00CF2B72">
            <w:trPr>
              <w:cantSplit/>
            </w:trPr>
            <w:sdt>
              <w:sdtPr>
                <w:tag w:val="_PLD_6c8ac0907441450eac644085301d6804"/>
                <w:id w:val="-1474907163"/>
                <w:lock w:val="sdtLocked"/>
              </w:sdtPr>
              <w:sdtEndPr/>
              <w:sdtContent>
                <w:tc>
                  <w:tcPr>
                    <w:tcW w:w="1675" w:type="pct"/>
                    <w:vAlign w:val="center"/>
                  </w:tcPr>
                  <w:p w14:paraId="05A34F6F" w14:textId="77777777" w:rsidR="00C03409" w:rsidRDefault="00C03409" w:rsidP="00CF2B72">
                    <w:pPr>
                      <w:ind w:right="105"/>
                      <w:jc w:val="center"/>
                      <w:rPr>
                        <w:szCs w:val="21"/>
                      </w:rPr>
                    </w:pPr>
                    <w:r>
                      <w:rPr>
                        <w:rFonts w:hint="eastAsia"/>
                        <w:szCs w:val="21"/>
                      </w:rPr>
                      <w:t>项目</w:t>
                    </w:r>
                  </w:p>
                </w:tc>
              </w:sdtContent>
            </w:sdt>
            <w:sdt>
              <w:sdtPr>
                <w:tag w:val="_PLD_8dab1e5e153c4b93a2d18673e1365591"/>
                <w:id w:val="-1037584166"/>
                <w:lock w:val="sdtLocked"/>
              </w:sdtPr>
              <w:sdtEndPr/>
              <w:sdtContent>
                <w:tc>
                  <w:tcPr>
                    <w:tcW w:w="1661" w:type="pct"/>
                    <w:vAlign w:val="center"/>
                  </w:tcPr>
                  <w:p w14:paraId="652B01E8" w14:textId="77777777" w:rsidR="00C03409" w:rsidRDefault="00C03409" w:rsidP="00CF2B72">
                    <w:pPr>
                      <w:jc w:val="center"/>
                      <w:rPr>
                        <w:szCs w:val="21"/>
                      </w:rPr>
                    </w:pPr>
                    <w:r>
                      <w:rPr>
                        <w:rFonts w:hint="eastAsia"/>
                        <w:szCs w:val="21"/>
                      </w:rPr>
                      <w:t>期末余额</w:t>
                    </w:r>
                  </w:p>
                </w:tc>
              </w:sdtContent>
            </w:sdt>
            <w:sdt>
              <w:sdtPr>
                <w:tag w:val="_PLD_9793c5ba001a43cb914658d949d3dcec"/>
                <w:id w:val="-397201977"/>
                <w:lock w:val="sdtLocked"/>
              </w:sdtPr>
              <w:sdtEndPr/>
              <w:sdtContent>
                <w:tc>
                  <w:tcPr>
                    <w:tcW w:w="1664" w:type="pct"/>
                    <w:vAlign w:val="center"/>
                  </w:tcPr>
                  <w:p w14:paraId="3DF4FE0B" w14:textId="77777777" w:rsidR="00C03409" w:rsidRDefault="00C03409" w:rsidP="00CF2B72">
                    <w:pPr>
                      <w:jc w:val="center"/>
                      <w:rPr>
                        <w:szCs w:val="21"/>
                      </w:rPr>
                    </w:pPr>
                    <w:r>
                      <w:rPr>
                        <w:rFonts w:hint="eastAsia"/>
                        <w:szCs w:val="21"/>
                      </w:rPr>
                      <w:t>期初余额</w:t>
                    </w:r>
                  </w:p>
                </w:tc>
              </w:sdtContent>
            </w:sdt>
          </w:tr>
          <w:tr w:rsidR="00C03409" w14:paraId="3739660E" w14:textId="77777777" w:rsidTr="00CF2B72">
            <w:trPr>
              <w:cantSplit/>
            </w:trPr>
            <w:tc>
              <w:tcPr>
                <w:tcW w:w="1675" w:type="pct"/>
                <w:shd w:val="clear" w:color="auto" w:fill="auto"/>
              </w:tcPr>
              <w:p w14:paraId="1C6EBCF4" w14:textId="77777777" w:rsidR="00C03409" w:rsidRDefault="00C03409" w:rsidP="00CF2B72">
                <w:pPr>
                  <w:ind w:right="105"/>
                  <w:rPr>
                    <w:szCs w:val="21"/>
                  </w:rPr>
                </w:pPr>
                <w:r>
                  <w:rPr>
                    <w:rFonts w:hint="eastAsia"/>
                    <w:szCs w:val="21"/>
                  </w:rPr>
                  <w:t>增值税</w:t>
                </w:r>
              </w:p>
            </w:tc>
            <w:tc>
              <w:tcPr>
                <w:tcW w:w="1661" w:type="pct"/>
                <w:shd w:val="clear" w:color="auto" w:fill="auto"/>
                <w:vAlign w:val="center"/>
              </w:tcPr>
              <w:p w14:paraId="5F53931D" w14:textId="77777777" w:rsidR="00C03409" w:rsidRDefault="00C03409" w:rsidP="00C03409">
                <w:pPr>
                  <w:jc w:val="right"/>
                  <w:rPr>
                    <w:sz w:val="24"/>
                  </w:rPr>
                </w:pPr>
                <w:r>
                  <w:t>665,899,712.60</w:t>
                </w:r>
              </w:p>
            </w:tc>
            <w:tc>
              <w:tcPr>
                <w:tcW w:w="1664" w:type="pct"/>
                <w:shd w:val="clear" w:color="auto" w:fill="auto"/>
                <w:vAlign w:val="center"/>
              </w:tcPr>
              <w:p w14:paraId="243F9B66" w14:textId="77777777" w:rsidR="00C03409" w:rsidRDefault="00C03409" w:rsidP="00C03409">
                <w:pPr>
                  <w:jc w:val="right"/>
                  <w:rPr>
                    <w:sz w:val="24"/>
                  </w:rPr>
                </w:pPr>
                <w:r>
                  <w:t>369,668,808.31</w:t>
                </w:r>
              </w:p>
            </w:tc>
          </w:tr>
          <w:tr w:rsidR="00C03409" w14:paraId="62E88180" w14:textId="77777777" w:rsidTr="00CF2B72">
            <w:trPr>
              <w:cantSplit/>
            </w:trPr>
            <w:tc>
              <w:tcPr>
                <w:tcW w:w="1675" w:type="pct"/>
                <w:shd w:val="clear" w:color="auto" w:fill="auto"/>
              </w:tcPr>
              <w:p w14:paraId="300D044C" w14:textId="77777777" w:rsidR="00C03409" w:rsidRDefault="00C03409" w:rsidP="00CF2B72">
                <w:pPr>
                  <w:ind w:right="105"/>
                  <w:rPr>
                    <w:szCs w:val="21"/>
                  </w:rPr>
                </w:pPr>
                <w:r>
                  <w:rPr>
                    <w:rFonts w:hint="eastAsia"/>
                    <w:szCs w:val="21"/>
                  </w:rPr>
                  <w:t>消费税</w:t>
                </w:r>
              </w:p>
            </w:tc>
            <w:tc>
              <w:tcPr>
                <w:tcW w:w="1661" w:type="pct"/>
                <w:shd w:val="clear" w:color="auto" w:fill="auto"/>
              </w:tcPr>
              <w:p w14:paraId="7E6AAFF2" w14:textId="77777777" w:rsidR="00C03409" w:rsidRDefault="00C03409" w:rsidP="00C03409">
                <w:pPr>
                  <w:ind w:right="73"/>
                  <w:jc w:val="right"/>
                  <w:rPr>
                    <w:szCs w:val="21"/>
                  </w:rPr>
                </w:pPr>
              </w:p>
            </w:tc>
            <w:tc>
              <w:tcPr>
                <w:tcW w:w="1664" w:type="pct"/>
                <w:shd w:val="clear" w:color="auto" w:fill="auto"/>
              </w:tcPr>
              <w:p w14:paraId="5DECDD09" w14:textId="77777777" w:rsidR="00C03409" w:rsidRDefault="00C03409" w:rsidP="00C03409">
                <w:pPr>
                  <w:jc w:val="right"/>
                  <w:rPr>
                    <w:szCs w:val="21"/>
                  </w:rPr>
                </w:pPr>
              </w:p>
            </w:tc>
          </w:tr>
          <w:tr w:rsidR="00C03409" w14:paraId="78CD781F" w14:textId="77777777" w:rsidTr="00CF2B72">
            <w:trPr>
              <w:cantSplit/>
            </w:trPr>
            <w:tc>
              <w:tcPr>
                <w:tcW w:w="1675" w:type="pct"/>
                <w:shd w:val="clear" w:color="auto" w:fill="auto"/>
              </w:tcPr>
              <w:p w14:paraId="0CBD0689" w14:textId="77777777" w:rsidR="00C03409" w:rsidRDefault="00C03409" w:rsidP="00CF2B72">
                <w:pPr>
                  <w:ind w:right="105"/>
                  <w:rPr>
                    <w:szCs w:val="21"/>
                  </w:rPr>
                </w:pPr>
                <w:r>
                  <w:rPr>
                    <w:rFonts w:hint="eastAsia"/>
                    <w:szCs w:val="21"/>
                  </w:rPr>
                  <w:t>营业税</w:t>
                </w:r>
              </w:p>
            </w:tc>
            <w:tc>
              <w:tcPr>
                <w:tcW w:w="1661" w:type="pct"/>
                <w:shd w:val="clear" w:color="auto" w:fill="auto"/>
                <w:vAlign w:val="center"/>
              </w:tcPr>
              <w:p w14:paraId="4AB072FC" w14:textId="77777777" w:rsidR="00C03409" w:rsidRDefault="00C03409" w:rsidP="00C03409">
                <w:pPr>
                  <w:jc w:val="right"/>
                  <w:rPr>
                    <w:sz w:val="24"/>
                  </w:rPr>
                </w:pPr>
                <w:r>
                  <w:t>32,937,020.76</w:t>
                </w:r>
              </w:p>
            </w:tc>
            <w:tc>
              <w:tcPr>
                <w:tcW w:w="1664" w:type="pct"/>
                <w:shd w:val="clear" w:color="auto" w:fill="auto"/>
                <w:vAlign w:val="center"/>
              </w:tcPr>
              <w:p w14:paraId="6E3816BE" w14:textId="77777777" w:rsidR="00C03409" w:rsidRDefault="00C03409" w:rsidP="00C03409">
                <w:pPr>
                  <w:jc w:val="right"/>
                  <w:rPr>
                    <w:sz w:val="24"/>
                  </w:rPr>
                </w:pPr>
                <w:r>
                  <w:t>32,253,264.57</w:t>
                </w:r>
              </w:p>
            </w:tc>
          </w:tr>
          <w:tr w:rsidR="00C03409" w14:paraId="206AAD72" w14:textId="77777777" w:rsidTr="00CF2B72">
            <w:trPr>
              <w:cantSplit/>
            </w:trPr>
            <w:tc>
              <w:tcPr>
                <w:tcW w:w="1675" w:type="pct"/>
                <w:shd w:val="clear" w:color="auto" w:fill="auto"/>
              </w:tcPr>
              <w:p w14:paraId="7D863C43" w14:textId="77777777" w:rsidR="00C03409" w:rsidRDefault="00C03409" w:rsidP="00CF2B72">
                <w:pPr>
                  <w:ind w:right="105"/>
                  <w:rPr>
                    <w:szCs w:val="21"/>
                  </w:rPr>
                </w:pPr>
                <w:r>
                  <w:rPr>
                    <w:rFonts w:hint="eastAsia"/>
                    <w:szCs w:val="21"/>
                  </w:rPr>
                  <w:t>企业所得税</w:t>
                </w:r>
              </w:p>
            </w:tc>
            <w:tc>
              <w:tcPr>
                <w:tcW w:w="1661" w:type="pct"/>
                <w:shd w:val="clear" w:color="auto" w:fill="auto"/>
                <w:vAlign w:val="center"/>
              </w:tcPr>
              <w:p w14:paraId="21C2D20C" w14:textId="77777777" w:rsidR="00C03409" w:rsidRDefault="00C03409" w:rsidP="00C03409">
                <w:pPr>
                  <w:jc w:val="right"/>
                  <w:rPr>
                    <w:sz w:val="24"/>
                  </w:rPr>
                </w:pPr>
                <w:r>
                  <w:t>460,906,566.66</w:t>
                </w:r>
              </w:p>
            </w:tc>
            <w:tc>
              <w:tcPr>
                <w:tcW w:w="1664" w:type="pct"/>
                <w:shd w:val="clear" w:color="auto" w:fill="auto"/>
                <w:vAlign w:val="center"/>
              </w:tcPr>
              <w:p w14:paraId="4A00EC01" w14:textId="77777777" w:rsidR="00C03409" w:rsidRDefault="00C03409" w:rsidP="00C03409">
                <w:pPr>
                  <w:jc w:val="right"/>
                  <w:rPr>
                    <w:sz w:val="24"/>
                  </w:rPr>
                </w:pPr>
                <w:r>
                  <w:t>322,781,383.58</w:t>
                </w:r>
              </w:p>
            </w:tc>
          </w:tr>
          <w:tr w:rsidR="00C03409" w14:paraId="6FEB2575" w14:textId="77777777" w:rsidTr="00CF2B72">
            <w:trPr>
              <w:cantSplit/>
            </w:trPr>
            <w:tc>
              <w:tcPr>
                <w:tcW w:w="1675" w:type="pct"/>
                <w:shd w:val="clear" w:color="auto" w:fill="auto"/>
              </w:tcPr>
              <w:p w14:paraId="378CA20A" w14:textId="77777777" w:rsidR="00C03409" w:rsidRDefault="00C03409" w:rsidP="00CF2B72">
                <w:pPr>
                  <w:ind w:right="105"/>
                  <w:rPr>
                    <w:szCs w:val="21"/>
                  </w:rPr>
                </w:pPr>
                <w:r>
                  <w:rPr>
                    <w:rFonts w:hint="eastAsia"/>
                    <w:szCs w:val="21"/>
                  </w:rPr>
                  <w:t>个人所得税</w:t>
                </w:r>
              </w:p>
            </w:tc>
            <w:tc>
              <w:tcPr>
                <w:tcW w:w="1661" w:type="pct"/>
                <w:shd w:val="clear" w:color="auto" w:fill="auto"/>
                <w:vAlign w:val="center"/>
              </w:tcPr>
              <w:p w14:paraId="2931393E" w14:textId="77777777" w:rsidR="00C03409" w:rsidRDefault="00C03409" w:rsidP="00C03409">
                <w:pPr>
                  <w:jc w:val="right"/>
                  <w:rPr>
                    <w:sz w:val="24"/>
                  </w:rPr>
                </w:pPr>
                <w:r>
                  <w:t>14,407,475.44</w:t>
                </w:r>
              </w:p>
            </w:tc>
            <w:tc>
              <w:tcPr>
                <w:tcW w:w="1664" w:type="pct"/>
                <w:shd w:val="clear" w:color="auto" w:fill="auto"/>
                <w:vAlign w:val="center"/>
              </w:tcPr>
              <w:p w14:paraId="606DD0AB" w14:textId="77777777" w:rsidR="00C03409" w:rsidRDefault="00C03409" w:rsidP="00C03409">
                <w:pPr>
                  <w:jc w:val="right"/>
                  <w:rPr>
                    <w:sz w:val="24"/>
                  </w:rPr>
                </w:pPr>
                <w:r>
                  <w:t>47,736,759.59</w:t>
                </w:r>
              </w:p>
            </w:tc>
          </w:tr>
          <w:tr w:rsidR="00C03409" w14:paraId="48D494D8" w14:textId="77777777" w:rsidTr="00CF2B72">
            <w:trPr>
              <w:cantSplit/>
            </w:trPr>
            <w:tc>
              <w:tcPr>
                <w:tcW w:w="1675" w:type="pct"/>
                <w:shd w:val="clear" w:color="auto" w:fill="auto"/>
              </w:tcPr>
              <w:p w14:paraId="2B08E494" w14:textId="77777777" w:rsidR="00C03409" w:rsidRDefault="00C03409" w:rsidP="00CF2B72">
                <w:pPr>
                  <w:ind w:right="105"/>
                  <w:rPr>
                    <w:szCs w:val="21"/>
                  </w:rPr>
                </w:pPr>
                <w:r>
                  <w:rPr>
                    <w:rFonts w:hint="eastAsia"/>
                    <w:szCs w:val="21"/>
                  </w:rPr>
                  <w:t>城市维护建设税</w:t>
                </w:r>
              </w:p>
            </w:tc>
            <w:tc>
              <w:tcPr>
                <w:tcW w:w="1661" w:type="pct"/>
                <w:shd w:val="clear" w:color="auto" w:fill="auto"/>
                <w:vAlign w:val="center"/>
              </w:tcPr>
              <w:p w14:paraId="0F35CAF9" w14:textId="77777777" w:rsidR="00C03409" w:rsidRDefault="00C03409" w:rsidP="00C03409">
                <w:pPr>
                  <w:jc w:val="right"/>
                  <w:rPr>
                    <w:sz w:val="24"/>
                  </w:rPr>
                </w:pPr>
                <w:r>
                  <w:t>156,288,085.86</w:t>
                </w:r>
              </w:p>
            </w:tc>
            <w:tc>
              <w:tcPr>
                <w:tcW w:w="1664" w:type="pct"/>
                <w:shd w:val="clear" w:color="auto" w:fill="auto"/>
                <w:vAlign w:val="center"/>
              </w:tcPr>
              <w:p w14:paraId="1DB877B1" w14:textId="77777777" w:rsidR="00C03409" w:rsidRDefault="00C03409" w:rsidP="00C03409">
                <w:pPr>
                  <w:jc w:val="right"/>
                  <w:rPr>
                    <w:sz w:val="24"/>
                  </w:rPr>
                </w:pPr>
                <w:r>
                  <w:t>148,361,040.15</w:t>
                </w:r>
              </w:p>
            </w:tc>
          </w:tr>
          <w:tr w:rsidR="00C03409" w14:paraId="4A0BC818" w14:textId="77777777" w:rsidTr="00CF2B72">
            <w:trPr>
              <w:cantSplit/>
            </w:trPr>
            <w:tc>
              <w:tcPr>
                <w:tcW w:w="1675" w:type="pct"/>
              </w:tcPr>
              <w:p w14:paraId="1E5F109E" w14:textId="77777777" w:rsidR="00C03409" w:rsidRDefault="00C03409" w:rsidP="00CF2B72">
                <w:pPr>
                  <w:ind w:right="105"/>
                  <w:rPr>
                    <w:szCs w:val="21"/>
                  </w:rPr>
                </w:pPr>
                <w:r>
                  <w:t>土地增值税</w:t>
                </w:r>
              </w:p>
            </w:tc>
            <w:tc>
              <w:tcPr>
                <w:tcW w:w="1661" w:type="pct"/>
              </w:tcPr>
              <w:p w14:paraId="400D3153" w14:textId="77777777" w:rsidR="00C03409" w:rsidRDefault="00C03409" w:rsidP="00C03409">
                <w:pPr>
                  <w:ind w:right="73"/>
                  <w:jc w:val="right"/>
                  <w:rPr>
                    <w:szCs w:val="21"/>
                  </w:rPr>
                </w:pPr>
                <w:r>
                  <w:t> </w:t>
                </w:r>
              </w:p>
            </w:tc>
            <w:tc>
              <w:tcPr>
                <w:tcW w:w="1664" w:type="pct"/>
              </w:tcPr>
              <w:p w14:paraId="552A1245" w14:textId="77777777" w:rsidR="00C03409" w:rsidRDefault="00C03409" w:rsidP="00C03409">
                <w:pPr>
                  <w:jc w:val="right"/>
                  <w:rPr>
                    <w:szCs w:val="21"/>
                  </w:rPr>
                </w:pPr>
                <w:r>
                  <w:t>9,584,066.85</w:t>
                </w:r>
              </w:p>
            </w:tc>
          </w:tr>
          <w:tr w:rsidR="00C03409" w14:paraId="6BAF4F0C" w14:textId="77777777" w:rsidTr="00CF2B72">
            <w:trPr>
              <w:cantSplit/>
            </w:trPr>
            <w:tc>
              <w:tcPr>
                <w:tcW w:w="1675" w:type="pct"/>
              </w:tcPr>
              <w:p w14:paraId="41081131" w14:textId="77777777" w:rsidR="00C03409" w:rsidRDefault="00C03409" w:rsidP="00CF2B72">
                <w:pPr>
                  <w:ind w:right="105"/>
                  <w:rPr>
                    <w:szCs w:val="21"/>
                  </w:rPr>
                </w:pPr>
                <w:r>
                  <w:t>房产税</w:t>
                </w:r>
              </w:p>
            </w:tc>
            <w:tc>
              <w:tcPr>
                <w:tcW w:w="1661" w:type="pct"/>
              </w:tcPr>
              <w:p w14:paraId="6D8861C9" w14:textId="77777777" w:rsidR="00C03409" w:rsidRDefault="00C03409" w:rsidP="00C03409">
                <w:pPr>
                  <w:ind w:right="73"/>
                  <w:jc w:val="right"/>
                  <w:rPr>
                    <w:szCs w:val="21"/>
                  </w:rPr>
                </w:pPr>
                <w:r>
                  <w:t>780,543.97</w:t>
                </w:r>
              </w:p>
            </w:tc>
            <w:tc>
              <w:tcPr>
                <w:tcW w:w="1664" w:type="pct"/>
              </w:tcPr>
              <w:p w14:paraId="241C45D2" w14:textId="77777777" w:rsidR="00C03409" w:rsidRDefault="00C03409" w:rsidP="00C03409">
                <w:pPr>
                  <w:jc w:val="right"/>
                  <w:rPr>
                    <w:szCs w:val="21"/>
                  </w:rPr>
                </w:pPr>
                <w:r>
                  <w:t>2,689,557.74</w:t>
                </w:r>
              </w:p>
            </w:tc>
          </w:tr>
          <w:tr w:rsidR="00C03409" w14:paraId="1431E088" w14:textId="77777777" w:rsidTr="00CF2B72">
            <w:trPr>
              <w:cantSplit/>
            </w:trPr>
            <w:tc>
              <w:tcPr>
                <w:tcW w:w="1675" w:type="pct"/>
              </w:tcPr>
              <w:p w14:paraId="3F785D52" w14:textId="77777777" w:rsidR="00C03409" w:rsidRDefault="00C03409" w:rsidP="00CF2B72">
                <w:pPr>
                  <w:ind w:right="105"/>
                  <w:rPr>
                    <w:szCs w:val="21"/>
                  </w:rPr>
                </w:pPr>
                <w:r>
                  <w:t>教育费附加</w:t>
                </w:r>
              </w:p>
            </w:tc>
            <w:tc>
              <w:tcPr>
                <w:tcW w:w="1661" w:type="pct"/>
              </w:tcPr>
              <w:p w14:paraId="07A0E43D" w14:textId="77777777" w:rsidR="00C03409" w:rsidRDefault="00C03409" w:rsidP="00C03409">
                <w:pPr>
                  <w:ind w:right="73"/>
                  <w:jc w:val="right"/>
                  <w:rPr>
                    <w:szCs w:val="21"/>
                  </w:rPr>
                </w:pPr>
                <w:r>
                  <w:t>118,897,666.54</w:t>
                </w:r>
              </w:p>
            </w:tc>
            <w:tc>
              <w:tcPr>
                <w:tcW w:w="1664" w:type="pct"/>
              </w:tcPr>
              <w:p w14:paraId="4260BCA5" w14:textId="77777777" w:rsidR="00C03409" w:rsidRDefault="00C03409" w:rsidP="00C03409">
                <w:pPr>
                  <w:jc w:val="right"/>
                  <w:rPr>
                    <w:szCs w:val="21"/>
                  </w:rPr>
                </w:pPr>
                <w:r>
                  <w:t>112,686,304.46</w:t>
                </w:r>
              </w:p>
            </w:tc>
          </w:tr>
          <w:tr w:rsidR="00C03409" w14:paraId="0D5DE2AC" w14:textId="77777777" w:rsidTr="00CF2B72">
            <w:trPr>
              <w:cantSplit/>
            </w:trPr>
            <w:tc>
              <w:tcPr>
                <w:tcW w:w="1675" w:type="pct"/>
              </w:tcPr>
              <w:p w14:paraId="587F8C09" w14:textId="77777777" w:rsidR="00C03409" w:rsidRDefault="00C03409" w:rsidP="00CF2B72">
                <w:pPr>
                  <w:ind w:right="105"/>
                  <w:rPr>
                    <w:szCs w:val="21"/>
                  </w:rPr>
                </w:pPr>
                <w:r>
                  <w:t>土地使用税</w:t>
                </w:r>
              </w:p>
            </w:tc>
            <w:tc>
              <w:tcPr>
                <w:tcW w:w="1661" w:type="pct"/>
              </w:tcPr>
              <w:p w14:paraId="302C0BD0" w14:textId="77777777" w:rsidR="00C03409" w:rsidRDefault="00C03409" w:rsidP="00C03409">
                <w:pPr>
                  <w:ind w:right="73"/>
                  <w:jc w:val="right"/>
                  <w:rPr>
                    <w:szCs w:val="21"/>
                  </w:rPr>
                </w:pPr>
                <w:r>
                  <w:t>561,674.00</w:t>
                </w:r>
              </w:p>
            </w:tc>
            <w:tc>
              <w:tcPr>
                <w:tcW w:w="1664" w:type="pct"/>
              </w:tcPr>
              <w:p w14:paraId="24CDFC89" w14:textId="77777777" w:rsidR="00C03409" w:rsidRDefault="00C03409" w:rsidP="00C03409">
                <w:pPr>
                  <w:jc w:val="right"/>
                  <w:rPr>
                    <w:szCs w:val="21"/>
                  </w:rPr>
                </w:pPr>
                <w:r>
                  <w:t>1,259,780.58</w:t>
                </w:r>
              </w:p>
            </w:tc>
          </w:tr>
          <w:tr w:rsidR="00C03409" w14:paraId="2E623B2F" w14:textId="77777777" w:rsidTr="00CF2B72">
            <w:trPr>
              <w:cantSplit/>
            </w:trPr>
            <w:tc>
              <w:tcPr>
                <w:tcW w:w="1675" w:type="pct"/>
              </w:tcPr>
              <w:p w14:paraId="65CD9E39" w14:textId="77777777" w:rsidR="00C03409" w:rsidRDefault="00C03409" w:rsidP="00CF2B72">
                <w:pPr>
                  <w:ind w:right="105"/>
                  <w:rPr>
                    <w:szCs w:val="21"/>
                  </w:rPr>
                </w:pPr>
                <w:r>
                  <w:t>堤防费</w:t>
                </w:r>
              </w:p>
            </w:tc>
            <w:tc>
              <w:tcPr>
                <w:tcW w:w="1661" w:type="pct"/>
              </w:tcPr>
              <w:p w14:paraId="1C3BE453" w14:textId="77777777" w:rsidR="00C03409" w:rsidRDefault="00C03409" w:rsidP="00C03409">
                <w:pPr>
                  <w:ind w:right="73"/>
                  <w:jc w:val="right"/>
                  <w:rPr>
                    <w:szCs w:val="21"/>
                  </w:rPr>
                </w:pPr>
                <w:r>
                  <w:t>2,143,769.64</w:t>
                </w:r>
              </w:p>
            </w:tc>
            <w:tc>
              <w:tcPr>
                <w:tcW w:w="1664" w:type="pct"/>
              </w:tcPr>
              <w:p w14:paraId="40B3020B" w14:textId="77777777" w:rsidR="00C03409" w:rsidRDefault="00C03409" w:rsidP="00C03409">
                <w:pPr>
                  <w:jc w:val="right"/>
                  <w:rPr>
                    <w:szCs w:val="21"/>
                  </w:rPr>
                </w:pPr>
                <w:r>
                  <w:t>2,142,117.81</w:t>
                </w:r>
              </w:p>
            </w:tc>
          </w:tr>
          <w:tr w:rsidR="00C03409" w14:paraId="30D9C50D" w14:textId="77777777" w:rsidTr="00CF2B72">
            <w:trPr>
              <w:cantSplit/>
            </w:trPr>
            <w:tc>
              <w:tcPr>
                <w:tcW w:w="1675" w:type="pct"/>
              </w:tcPr>
              <w:p w14:paraId="09855617" w14:textId="77777777" w:rsidR="00C03409" w:rsidRDefault="00C03409" w:rsidP="00CF2B72">
                <w:pPr>
                  <w:ind w:right="105"/>
                  <w:rPr>
                    <w:szCs w:val="21"/>
                  </w:rPr>
                </w:pPr>
                <w:r>
                  <w:t>其他</w:t>
                </w:r>
              </w:p>
            </w:tc>
            <w:tc>
              <w:tcPr>
                <w:tcW w:w="1661" w:type="pct"/>
              </w:tcPr>
              <w:p w14:paraId="5B4465EE" w14:textId="77777777" w:rsidR="00C03409" w:rsidRDefault="00C03409" w:rsidP="00C03409">
                <w:pPr>
                  <w:ind w:right="73"/>
                  <w:jc w:val="right"/>
                  <w:rPr>
                    <w:szCs w:val="21"/>
                  </w:rPr>
                </w:pPr>
                <w:r>
                  <w:t>4,274,343.88</w:t>
                </w:r>
              </w:p>
            </w:tc>
            <w:tc>
              <w:tcPr>
                <w:tcW w:w="1664" w:type="pct"/>
              </w:tcPr>
              <w:p w14:paraId="6A07306D" w14:textId="77777777" w:rsidR="00C03409" w:rsidRDefault="00C03409" w:rsidP="00C03409">
                <w:pPr>
                  <w:jc w:val="right"/>
                  <w:rPr>
                    <w:szCs w:val="21"/>
                  </w:rPr>
                </w:pPr>
                <w:r>
                  <w:t>2,195,076.92</w:t>
                </w:r>
              </w:p>
            </w:tc>
          </w:tr>
          <w:tr w:rsidR="00C03409" w14:paraId="368BDC5F" w14:textId="77777777" w:rsidTr="00CF2B72">
            <w:trPr>
              <w:cantSplit/>
            </w:trPr>
            <w:tc>
              <w:tcPr>
                <w:tcW w:w="1675" w:type="pct"/>
                <w:vAlign w:val="center"/>
              </w:tcPr>
              <w:p w14:paraId="2D695C70" w14:textId="77777777" w:rsidR="00C03409" w:rsidRDefault="00C03409" w:rsidP="00CF2B72">
                <w:pPr>
                  <w:ind w:right="105"/>
                  <w:jc w:val="center"/>
                  <w:rPr>
                    <w:szCs w:val="21"/>
                  </w:rPr>
                </w:pPr>
                <w:r>
                  <w:rPr>
                    <w:rFonts w:hint="eastAsia"/>
                    <w:szCs w:val="21"/>
                  </w:rPr>
                  <w:t>合计</w:t>
                </w:r>
              </w:p>
            </w:tc>
            <w:tc>
              <w:tcPr>
                <w:tcW w:w="1661" w:type="pct"/>
                <w:vAlign w:val="center"/>
              </w:tcPr>
              <w:p w14:paraId="3E0C10ED" w14:textId="77777777" w:rsidR="00C03409" w:rsidRDefault="00C03409" w:rsidP="00C03409">
                <w:pPr>
                  <w:jc w:val="right"/>
                  <w:rPr>
                    <w:sz w:val="24"/>
                  </w:rPr>
                </w:pPr>
                <w:r>
                  <w:t>1,457,096,859.35</w:t>
                </w:r>
              </w:p>
            </w:tc>
            <w:tc>
              <w:tcPr>
                <w:tcW w:w="1664" w:type="pct"/>
                <w:vAlign w:val="center"/>
              </w:tcPr>
              <w:p w14:paraId="6FF21E93" w14:textId="77777777" w:rsidR="00C03409" w:rsidRDefault="00C03409" w:rsidP="00C03409">
                <w:pPr>
                  <w:jc w:val="right"/>
                  <w:rPr>
                    <w:sz w:val="24"/>
                  </w:rPr>
                </w:pPr>
                <w:r>
                  <w:t>1,051,358,160.56</w:t>
                </w:r>
              </w:p>
            </w:tc>
          </w:tr>
        </w:tbl>
        <w:p w14:paraId="32824798" w14:textId="77777777" w:rsidR="008145AA" w:rsidRDefault="00220447">
          <w:pPr>
            <w:rPr>
              <w:szCs w:val="21"/>
            </w:rPr>
          </w:pPr>
        </w:p>
      </w:sdtContent>
    </w:sdt>
    <w:p w14:paraId="4B0152E2" w14:textId="77777777" w:rsidR="008145AA" w:rsidRDefault="00406AE8" w:rsidP="00471E11">
      <w:pPr>
        <w:pStyle w:val="30"/>
        <w:numPr>
          <w:ilvl w:val="0"/>
          <w:numId w:val="9"/>
        </w:numPr>
        <w:tabs>
          <w:tab w:val="left" w:pos="504"/>
        </w:tabs>
        <w:rPr>
          <w:szCs w:val="21"/>
        </w:rPr>
      </w:pPr>
      <w:r>
        <w:rPr>
          <w:rFonts w:hint="eastAsia"/>
          <w:szCs w:val="21"/>
        </w:rPr>
        <w:t>其他应付款</w:t>
      </w:r>
    </w:p>
    <w:bookmarkStart w:id="210" w:name="_Hlk532910042" w:displacedByCustomXml="next"/>
    <w:sdt>
      <w:sdtPr>
        <w:rPr>
          <w:rFonts w:ascii="宋体" w:eastAsia="宋体" w:hAnsi="宋体" w:cs="宋体" w:hint="eastAsia"/>
          <w:b w:val="0"/>
          <w:bCs w:val="0"/>
          <w:kern w:val="0"/>
          <w:szCs w:val="24"/>
        </w:rPr>
        <w:alias w:val="模块:其他应付款分类列示"/>
        <w:tag w:val="_SEC_89b79d5c0cf746108f038a99e63ca62a"/>
        <w:id w:val="120431373"/>
        <w:lock w:val="sdtLocked"/>
        <w:placeholder>
          <w:docPart w:val="GBC22222222222222222222222222222"/>
        </w:placeholder>
      </w:sdtPr>
      <w:sdtEndPr>
        <w:rPr>
          <w:rFonts w:hint="default"/>
        </w:rPr>
      </w:sdtEndPr>
      <w:sdtContent>
        <w:p w14:paraId="0CD57894" w14:textId="77777777" w:rsidR="008145AA" w:rsidRDefault="00406AE8">
          <w:pPr>
            <w:pStyle w:val="4"/>
          </w:pPr>
          <w:r>
            <w:rPr>
              <w:rFonts w:hint="eastAsia"/>
            </w:rPr>
            <w:t>项目列示</w:t>
          </w:r>
        </w:p>
        <w:sdt>
          <w:sdtPr>
            <w:alias w:val="是否适用：其他应付款分类列示[双击切换]"/>
            <w:tag w:val="_GBC_66f20e30acfe43c3b4edf860d086ad10"/>
            <w:id w:val="266589163"/>
            <w:lock w:val="sdtLocked"/>
            <w:placeholder>
              <w:docPart w:val="GBC22222222222222222222222222222"/>
            </w:placeholder>
          </w:sdtPr>
          <w:sdtEndPr/>
          <w:sdtContent>
            <w:p w14:paraId="747F7C63" w14:textId="77777777" w:rsidR="008145AA" w:rsidRDefault="00406AE8">
              <w:r>
                <w:fldChar w:fldCharType="begin"/>
              </w:r>
              <w:r w:rsidR="009F7C9D">
                <w:instrText xml:space="preserve"> MACROBUTTON  SnrToggleCheckbox √适用 </w:instrText>
              </w:r>
              <w:r>
                <w:fldChar w:fldCharType="end"/>
              </w:r>
              <w:r>
                <w:fldChar w:fldCharType="begin"/>
              </w:r>
              <w:r w:rsidR="009F7C9D">
                <w:instrText xml:space="preserve"> MACROBUTTON  SnrToggleCheckbox □不适用 </w:instrText>
              </w:r>
              <w:r>
                <w:fldChar w:fldCharType="end"/>
              </w:r>
            </w:p>
          </w:sdtContent>
        </w:sdt>
        <w:p w14:paraId="59D3CBC3" w14:textId="06EE1D99" w:rsidR="008145AA" w:rsidRDefault="00406AE8">
          <w:pPr>
            <w:jc w:val="right"/>
            <w:rPr>
              <w:szCs w:val="21"/>
            </w:rPr>
          </w:pPr>
          <w:r>
            <w:rPr>
              <w:rFonts w:hint="eastAsia"/>
              <w:szCs w:val="21"/>
            </w:rPr>
            <w:t>单位：</w:t>
          </w:r>
          <w:sdt>
            <w:sdtPr>
              <w:rPr>
                <w:rFonts w:hint="eastAsia"/>
                <w:szCs w:val="21"/>
              </w:rPr>
              <w:alias w:val="单位：其他应付款分类列示"/>
              <w:tag w:val="_GBC_1d2c755c7a60470390b86f677f589d52"/>
              <w:id w:val="13096733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其他应付款分类列示"/>
              <w:tag w:val="_GBC_54becc5fdf374134a56007701ad1c4e0"/>
              <w:id w:val="-3359169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8145AA" w14:paraId="5B53B579" w14:textId="77777777" w:rsidTr="00FA71EA">
            <w:sdt>
              <w:sdtPr>
                <w:tag w:val="_PLD_5b32323c48c441e4832da1fe28654990"/>
                <w:id w:val="-1251279168"/>
                <w:lock w:val="sdtLocked"/>
              </w:sdtPr>
              <w:sdtEndPr/>
              <w:sdtContent>
                <w:tc>
                  <w:tcPr>
                    <w:tcW w:w="1828" w:type="pct"/>
                    <w:shd w:val="clear" w:color="auto" w:fill="auto"/>
                    <w:vAlign w:val="center"/>
                  </w:tcPr>
                  <w:p w14:paraId="2D3CE3F6" w14:textId="77777777" w:rsidR="008145AA" w:rsidRDefault="00406AE8">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427fe40919c945eaada0e2529b497787"/>
                <w:id w:val="1755700513"/>
                <w:lock w:val="sdtLocked"/>
              </w:sdtPr>
              <w:sdtEndPr/>
              <w:sdtContent>
                <w:tc>
                  <w:tcPr>
                    <w:tcW w:w="1582" w:type="pct"/>
                    <w:shd w:val="clear" w:color="auto" w:fill="auto"/>
                    <w:vAlign w:val="center"/>
                  </w:tcPr>
                  <w:p w14:paraId="14023255" w14:textId="77777777" w:rsidR="008145AA" w:rsidRDefault="00406AE8">
                    <w:pPr>
                      <w:jc w:val="center"/>
                      <w:rPr>
                        <w:szCs w:val="21"/>
                      </w:rPr>
                    </w:pPr>
                    <w:r>
                      <w:rPr>
                        <w:rFonts w:hint="eastAsia"/>
                        <w:szCs w:val="21"/>
                      </w:rPr>
                      <w:t>期末余额</w:t>
                    </w:r>
                  </w:p>
                </w:tc>
              </w:sdtContent>
            </w:sdt>
            <w:sdt>
              <w:sdtPr>
                <w:tag w:val="_PLD_963dd0fff1a644319fa667127e37c635"/>
                <w:id w:val="-1626532756"/>
                <w:lock w:val="sdtLocked"/>
              </w:sdtPr>
              <w:sdtEndPr/>
              <w:sdtContent>
                <w:tc>
                  <w:tcPr>
                    <w:tcW w:w="1590" w:type="pct"/>
                    <w:shd w:val="clear" w:color="auto" w:fill="auto"/>
                    <w:vAlign w:val="center"/>
                  </w:tcPr>
                  <w:p w14:paraId="335191D0" w14:textId="77777777" w:rsidR="008145AA" w:rsidRDefault="00406AE8">
                    <w:pPr>
                      <w:jc w:val="center"/>
                      <w:rPr>
                        <w:szCs w:val="21"/>
                      </w:rPr>
                    </w:pPr>
                    <w:r>
                      <w:rPr>
                        <w:rFonts w:hint="eastAsia"/>
                        <w:szCs w:val="21"/>
                      </w:rPr>
                      <w:t>期初余额</w:t>
                    </w:r>
                  </w:p>
                </w:tc>
              </w:sdtContent>
            </w:sdt>
          </w:tr>
          <w:tr w:rsidR="009F7C9D" w14:paraId="1492E3EB" w14:textId="77777777" w:rsidTr="00CF2B72">
            <w:sdt>
              <w:sdtPr>
                <w:tag w:val="_PLD_0d8db0f39a8f4ce288a938e24fa2c383"/>
                <w:id w:val="-1397126618"/>
                <w:lock w:val="sdtLocked"/>
              </w:sdtPr>
              <w:sdtEndPr/>
              <w:sdtContent>
                <w:tc>
                  <w:tcPr>
                    <w:tcW w:w="1828" w:type="pct"/>
                    <w:shd w:val="clear" w:color="auto" w:fill="auto"/>
                  </w:tcPr>
                  <w:p w14:paraId="3565C5CA" w14:textId="77777777" w:rsidR="009F7C9D" w:rsidRDefault="009F7C9D">
                    <w:pPr>
                      <w:tabs>
                        <w:tab w:val="right" w:pos="3690"/>
                        <w:tab w:val="right" w:pos="5130"/>
                        <w:tab w:val="right" w:pos="6030"/>
                        <w:tab w:val="right" w:pos="7650"/>
                        <w:tab w:val="right" w:pos="9270"/>
                      </w:tabs>
                      <w:adjustRightInd w:val="0"/>
                      <w:snapToGrid w:val="0"/>
                      <w:rPr>
                        <w:szCs w:val="21"/>
                      </w:rPr>
                    </w:pPr>
                    <w:r>
                      <w:rPr>
                        <w:rFonts w:hint="eastAsia"/>
                        <w:szCs w:val="21"/>
                      </w:rPr>
                      <w:t>应付利息</w:t>
                    </w:r>
                  </w:p>
                </w:tc>
              </w:sdtContent>
            </w:sdt>
            <w:tc>
              <w:tcPr>
                <w:tcW w:w="1582" w:type="pct"/>
                <w:shd w:val="clear" w:color="auto" w:fill="auto"/>
                <w:vAlign w:val="center"/>
              </w:tcPr>
              <w:p w14:paraId="1C61A044" w14:textId="77777777" w:rsidR="009F7C9D" w:rsidRDefault="009F7C9D" w:rsidP="009F7C9D">
                <w:pPr>
                  <w:jc w:val="right"/>
                  <w:rPr>
                    <w:sz w:val="24"/>
                  </w:rPr>
                </w:pPr>
              </w:p>
            </w:tc>
            <w:tc>
              <w:tcPr>
                <w:tcW w:w="1590" w:type="pct"/>
                <w:shd w:val="clear" w:color="auto" w:fill="auto"/>
                <w:vAlign w:val="center"/>
              </w:tcPr>
              <w:p w14:paraId="684E07EC" w14:textId="77777777" w:rsidR="009F7C9D" w:rsidRDefault="009F7C9D" w:rsidP="009F7C9D">
                <w:pPr>
                  <w:jc w:val="right"/>
                  <w:rPr>
                    <w:sz w:val="24"/>
                  </w:rPr>
                </w:pPr>
              </w:p>
            </w:tc>
          </w:tr>
          <w:tr w:rsidR="009F7C9D" w14:paraId="61E4ACE9" w14:textId="77777777" w:rsidTr="00CF2B72">
            <w:sdt>
              <w:sdtPr>
                <w:tag w:val="_PLD_d58bd770751d483f8745dbb7b00bc1bc"/>
                <w:id w:val="584660563"/>
                <w:lock w:val="sdtLocked"/>
              </w:sdtPr>
              <w:sdtEndPr/>
              <w:sdtContent>
                <w:tc>
                  <w:tcPr>
                    <w:tcW w:w="1828" w:type="pct"/>
                    <w:shd w:val="clear" w:color="auto" w:fill="auto"/>
                  </w:tcPr>
                  <w:p w14:paraId="623E7986" w14:textId="77777777" w:rsidR="009F7C9D" w:rsidRDefault="009F7C9D">
                    <w:pPr>
                      <w:tabs>
                        <w:tab w:val="right" w:pos="3690"/>
                        <w:tab w:val="right" w:pos="5130"/>
                        <w:tab w:val="right" w:pos="6030"/>
                        <w:tab w:val="right" w:pos="7650"/>
                        <w:tab w:val="right" w:pos="9270"/>
                      </w:tabs>
                      <w:adjustRightInd w:val="0"/>
                      <w:snapToGrid w:val="0"/>
                      <w:rPr>
                        <w:szCs w:val="21"/>
                      </w:rPr>
                    </w:pPr>
                    <w:r>
                      <w:rPr>
                        <w:rFonts w:hint="eastAsia"/>
                        <w:szCs w:val="21"/>
                      </w:rPr>
                      <w:t>应付股利</w:t>
                    </w:r>
                  </w:p>
                </w:tc>
              </w:sdtContent>
            </w:sdt>
            <w:tc>
              <w:tcPr>
                <w:tcW w:w="1582" w:type="pct"/>
                <w:shd w:val="clear" w:color="auto" w:fill="auto"/>
                <w:vAlign w:val="center"/>
              </w:tcPr>
              <w:p w14:paraId="11C8EAA4" w14:textId="77777777" w:rsidR="009F7C9D" w:rsidRDefault="009F7C9D" w:rsidP="009F7C9D">
                <w:pPr>
                  <w:jc w:val="right"/>
                  <w:rPr>
                    <w:sz w:val="24"/>
                  </w:rPr>
                </w:pPr>
                <w:r>
                  <w:t>80,178,019.53</w:t>
                </w:r>
              </w:p>
            </w:tc>
            <w:tc>
              <w:tcPr>
                <w:tcW w:w="1590" w:type="pct"/>
                <w:shd w:val="clear" w:color="auto" w:fill="auto"/>
                <w:vAlign w:val="center"/>
              </w:tcPr>
              <w:p w14:paraId="63DE4AB3" w14:textId="77777777" w:rsidR="009F7C9D" w:rsidRDefault="009F7C9D" w:rsidP="009F7C9D">
                <w:pPr>
                  <w:jc w:val="right"/>
                  <w:rPr>
                    <w:sz w:val="24"/>
                  </w:rPr>
                </w:pPr>
                <w:r>
                  <w:t>65,284,877.03</w:t>
                </w:r>
              </w:p>
            </w:tc>
          </w:tr>
          <w:tr w:rsidR="009F7C9D" w14:paraId="7E199EE7" w14:textId="77777777" w:rsidTr="00CF2B72">
            <w:sdt>
              <w:sdtPr>
                <w:tag w:val="_PLD_c83cb5058f1e4c4a90af87f7c5034615"/>
                <w:id w:val="1784378917"/>
                <w:lock w:val="sdtLocked"/>
              </w:sdtPr>
              <w:sdtEndPr/>
              <w:sdtContent>
                <w:tc>
                  <w:tcPr>
                    <w:tcW w:w="1828" w:type="pct"/>
                    <w:shd w:val="clear" w:color="auto" w:fill="auto"/>
                  </w:tcPr>
                  <w:p w14:paraId="1CCA5877" w14:textId="77777777" w:rsidR="009F7C9D" w:rsidRDefault="009F7C9D">
                    <w:pPr>
                      <w:tabs>
                        <w:tab w:val="right" w:pos="3690"/>
                        <w:tab w:val="right" w:pos="5130"/>
                        <w:tab w:val="right" w:pos="6030"/>
                        <w:tab w:val="right" w:pos="7650"/>
                        <w:tab w:val="right" w:pos="9270"/>
                      </w:tabs>
                      <w:adjustRightInd w:val="0"/>
                      <w:snapToGrid w:val="0"/>
                      <w:rPr>
                        <w:szCs w:val="21"/>
                      </w:rPr>
                    </w:pPr>
                    <w:r>
                      <w:rPr>
                        <w:rFonts w:hint="eastAsia"/>
                        <w:szCs w:val="21"/>
                      </w:rPr>
                      <w:t>其他应付款</w:t>
                    </w:r>
                  </w:p>
                </w:tc>
              </w:sdtContent>
            </w:sdt>
            <w:tc>
              <w:tcPr>
                <w:tcW w:w="1582" w:type="pct"/>
                <w:shd w:val="clear" w:color="auto" w:fill="auto"/>
                <w:vAlign w:val="center"/>
              </w:tcPr>
              <w:p w14:paraId="19B07D56" w14:textId="77777777" w:rsidR="009F7C9D" w:rsidRDefault="009F7C9D" w:rsidP="009F7C9D">
                <w:pPr>
                  <w:jc w:val="right"/>
                  <w:rPr>
                    <w:sz w:val="24"/>
                  </w:rPr>
                </w:pPr>
                <w:r>
                  <w:t>4,245,638,818.97</w:t>
                </w:r>
              </w:p>
            </w:tc>
            <w:tc>
              <w:tcPr>
                <w:tcW w:w="1590" w:type="pct"/>
                <w:shd w:val="clear" w:color="auto" w:fill="auto"/>
                <w:vAlign w:val="center"/>
              </w:tcPr>
              <w:p w14:paraId="22C5173F" w14:textId="77777777" w:rsidR="009F7C9D" w:rsidRDefault="009F7C9D" w:rsidP="009F7C9D">
                <w:pPr>
                  <w:jc w:val="right"/>
                  <w:rPr>
                    <w:sz w:val="24"/>
                  </w:rPr>
                </w:pPr>
                <w:r>
                  <w:t>2,955,015,879.04</w:t>
                </w:r>
              </w:p>
            </w:tc>
          </w:tr>
          <w:tr w:rsidR="009F7C9D" w14:paraId="7C4C4CDC" w14:textId="77777777" w:rsidTr="00CF2B72">
            <w:sdt>
              <w:sdtPr>
                <w:tag w:val="_PLD_48846159369b4ecc8e1c94c6ae222651"/>
                <w:id w:val="-1036964372"/>
                <w:lock w:val="sdtLocked"/>
              </w:sdtPr>
              <w:sdtEndPr/>
              <w:sdtContent>
                <w:tc>
                  <w:tcPr>
                    <w:tcW w:w="1828" w:type="pct"/>
                    <w:shd w:val="clear" w:color="auto" w:fill="auto"/>
                  </w:tcPr>
                  <w:p w14:paraId="37F20E03" w14:textId="77777777" w:rsidR="009F7C9D" w:rsidRDefault="009F7C9D">
                    <w:pPr>
                      <w:tabs>
                        <w:tab w:val="right" w:pos="3690"/>
                        <w:tab w:val="right" w:pos="5130"/>
                        <w:tab w:val="right" w:pos="6030"/>
                        <w:tab w:val="right" w:pos="7650"/>
                        <w:tab w:val="right" w:pos="9270"/>
                      </w:tabs>
                      <w:adjustRightInd w:val="0"/>
                      <w:snapToGrid w:val="0"/>
                      <w:rPr>
                        <w:szCs w:val="21"/>
                      </w:rPr>
                    </w:pPr>
                    <w:r>
                      <w:rPr>
                        <w:rFonts w:hint="eastAsia"/>
                        <w:szCs w:val="21"/>
                      </w:rPr>
                      <w:t>合计</w:t>
                    </w:r>
                  </w:p>
                </w:tc>
              </w:sdtContent>
            </w:sdt>
            <w:tc>
              <w:tcPr>
                <w:tcW w:w="1582" w:type="pct"/>
                <w:shd w:val="clear" w:color="auto" w:fill="auto"/>
                <w:vAlign w:val="center"/>
              </w:tcPr>
              <w:p w14:paraId="5C1059F0" w14:textId="77777777" w:rsidR="009F7C9D" w:rsidRDefault="009F7C9D" w:rsidP="009F7C9D">
                <w:pPr>
                  <w:jc w:val="right"/>
                  <w:rPr>
                    <w:sz w:val="24"/>
                  </w:rPr>
                </w:pPr>
                <w:r>
                  <w:t>4,325,816,838.50</w:t>
                </w:r>
              </w:p>
            </w:tc>
            <w:tc>
              <w:tcPr>
                <w:tcW w:w="1590" w:type="pct"/>
                <w:shd w:val="clear" w:color="auto" w:fill="auto"/>
                <w:vAlign w:val="center"/>
              </w:tcPr>
              <w:p w14:paraId="7A5725A6" w14:textId="77777777" w:rsidR="009F7C9D" w:rsidRDefault="009F7C9D" w:rsidP="009F7C9D">
                <w:pPr>
                  <w:jc w:val="right"/>
                  <w:rPr>
                    <w:sz w:val="24"/>
                  </w:rPr>
                </w:pPr>
                <w:r>
                  <w:t>3,020,300,756.07</w:t>
                </w:r>
              </w:p>
            </w:tc>
          </w:tr>
        </w:tbl>
        <w:p w14:paraId="162D81FF" w14:textId="77777777" w:rsidR="008145AA" w:rsidRDefault="00220447"/>
      </w:sdtContent>
    </w:sdt>
    <w:bookmarkEnd w:id="210" w:displacedByCustomXml="next"/>
    <w:sdt>
      <w:sdtPr>
        <w:rPr>
          <w:rFonts w:hint="eastAsia"/>
          <w:szCs w:val="21"/>
        </w:rPr>
        <w:alias w:val="模块:其他应付款分类列示其他说明"/>
        <w:tag w:val="_SEC_6345efe048154a68a2b9789f203377af"/>
        <w:id w:val="809061814"/>
        <w:lock w:val="sdtLocked"/>
        <w:placeholder>
          <w:docPart w:val="GBC22222222222222222222222222222"/>
        </w:placeholder>
      </w:sdtPr>
      <w:sdtEndPr>
        <w:rPr>
          <w:rFonts w:hint="default"/>
          <w:szCs w:val="24"/>
        </w:rPr>
      </w:sdtEndPr>
      <w:sdtContent>
        <w:p w14:paraId="6AE0C0AB" w14:textId="77777777" w:rsidR="008145AA" w:rsidRDefault="00406AE8">
          <w:pPr>
            <w:rPr>
              <w:szCs w:val="21"/>
            </w:rPr>
          </w:pPr>
          <w:r>
            <w:rPr>
              <w:rFonts w:hint="eastAsia"/>
              <w:szCs w:val="21"/>
            </w:rPr>
            <w:t>其他说明：</w:t>
          </w:r>
        </w:p>
        <w:sdt>
          <w:sdtPr>
            <w:rPr>
              <w:szCs w:val="21"/>
            </w:rPr>
            <w:alias w:val="是否适用：其他应付款分类列示其他说明[双击切换]"/>
            <w:tag w:val="_GBC_0a193210dc5a48968a718098f9b47a3d"/>
            <w:id w:val="-1730061062"/>
            <w:lock w:val="sdtLocked"/>
            <w:placeholder>
              <w:docPart w:val="GBC22222222222222222222222222222"/>
            </w:placeholder>
          </w:sdtPr>
          <w:sdtEndPr/>
          <w:sdtContent>
            <w:p w14:paraId="474CB90C" w14:textId="4A7E2510" w:rsidR="008145AA" w:rsidRDefault="00406AE8">
              <w:r>
                <w:rPr>
                  <w:szCs w:val="21"/>
                </w:rPr>
                <w:fldChar w:fldCharType="begin"/>
              </w:r>
              <w:r w:rsidR="009F7C9D">
                <w:rPr>
                  <w:szCs w:val="21"/>
                </w:rPr>
                <w:instrText xml:space="preserve"> MACROBUTTON  SnrToggleCheckbox □适用 </w:instrText>
              </w:r>
              <w:r>
                <w:rPr>
                  <w:szCs w:val="21"/>
                </w:rPr>
                <w:fldChar w:fldCharType="end"/>
              </w:r>
              <w:r>
                <w:rPr>
                  <w:szCs w:val="21"/>
                </w:rPr>
                <w:fldChar w:fldCharType="begin"/>
              </w:r>
              <w:r w:rsidR="009F7C9D">
                <w:rPr>
                  <w:szCs w:val="21"/>
                </w:rPr>
                <w:instrText xml:space="preserve"> MACROBUTTON  SnrToggleCheckbox √不适用 </w:instrText>
              </w:r>
              <w:r>
                <w:rPr>
                  <w:szCs w:val="21"/>
                </w:rPr>
                <w:fldChar w:fldCharType="end"/>
              </w:r>
            </w:p>
          </w:sdtContent>
        </w:sdt>
      </w:sdtContent>
    </w:sdt>
    <w:sdt>
      <w:sdtPr>
        <w:rPr>
          <w:rFonts w:ascii="宋体" w:eastAsia="宋体" w:hAnsi="宋体" w:cs="宋体"/>
          <w:b w:val="0"/>
          <w:bCs w:val="0"/>
          <w:kern w:val="0"/>
          <w:szCs w:val="22"/>
        </w:rPr>
        <w:alias w:val="模块:应付利息"/>
        <w:tag w:val="_SEC_387989ce789d404fab98beb488dfa010"/>
        <w:id w:val="1475406132"/>
        <w:lock w:val="sdtLocked"/>
        <w:placeholder>
          <w:docPart w:val="GBC22222222222222222222222222222"/>
        </w:placeholder>
      </w:sdtPr>
      <w:sdtEndPr>
        <w:rPr>
          <w:szCs w:val="21"/>
        </w:rPr>
      </w:sdtEndPr>
      <w:sdtContent>
        <w:p w14:paraId="6563D5BA" w14:textId="77777777" w:rsidR="008145AA" w:rsidRDefault="00406AE8">
          <w:pPr>
            <w:pStyle w:val="4"/>
            <w:ind w:left="360" w:hanging="360"/>
          </w:pPr>
          <w:r>
            <w:rPr>
              <w:rFonts w:hint="eastAsia"/>
            </w:rPr>
            <w:t>应付利息</w:t>
          </w:r>
        </w:p>
        <w:p w14:paraId="420B2EA4" w14:textId="77777777" w:rsidR="008145AA" w:rsidRDefault="00406AE8" w:rsidP="00471E11">
          <w:pPr>
            <w:pStyle w:val="4"/>
            <w:numPr>
              <w:ilvl w:val="0"/>
              <w:numId w:val="43"/>
            </w:numPr>
          </w:pPr>
          <w:r>
            <w:rPr>
              <w:rFonts w:hint="eastAsia"/>
            </w:rPr>
            <w:t>分类列示</w:t>
          </w:r>
        </w:p>
        <w:sdt>
          <w:sdtPr>
            <w:alias w:val="是否适用：应付利息[双击切换]"/>
            <w:tag w:val="_GBC_85af862d19904f96b30527124af698c1"/>
            <w:id w:val="-1933659506"/>
            <w:lock w:val="sdtLocked"/>
            <w:placeholder>
              <w:docPart w:val="GBC22222222222222222222222222222"/>
            </w:placeholder>
          </w:sdtPr>
          <w:sdtEndPr/>
          <w:sdtContent>
            <w:p w14:paraId="42091CE6" w14:textId="77777777" w:rsidR="009F7C9D" w:rsidRDefault="00406AE8" w:rsidP="009F7C9D">
              <w:pPr>
                <w:rPr>
                  <w:szCs w:val="21"/>
                </w:rPr>
              </w:pPr>
              <w:r>
                <w:fldChar w:fldCharType="begin"/>
              </w:r>
              <w:r w:rsidR="009F7C9D">
                <w:instrText xml:space="preserve">MACROBUTTON  SnrToggleCheckbox □适用 </w:instrText>
              </w:r>
              <w:r>
                <w:fldChar w:fldCharType="end"/>
              </w:r>
              <w:r>
                <w:fldChar w:fldCharType="begin"/>
              </w:r>
              <w:r w:rsidR="009F7C9D">
                <w:instrText xml:space="preserve"> MACROBUTTON  SnrToggleCheckbox √不适用 </w:instrText>
              </w:r>
              <w:r>
                <w:fldChar w:fldCharType="end"/>
              </w:r>
            </w:p>
          </w:sdtContent>
        </w:sdt>
        <w:p w14:paraId="72A67CCB" w14:textId="77777777" w:rsidR="008145AA" w:rsidRDefault="00220447">
          <w:pPr>
            <w:rPr>
              <w:szCs w:val="21"/>
            </w:rPr>
          </w:pPr>
        </w:p>
      </w:sdtContent>
    </w:sdt>
    <w:sdt>
      <w:sdtPr>
        <w:rPr>
          <w:rFonts w:ascii="宋体" w:eastAsia="宋体" w:hAnsi="宋体" w:cs="宋体"/>
          <w:b w:val="0"/>
          <w:bCs w:val="0"/>
          <w:kern w:val="0"/>
          <w:szCs w:val="24"/>
        </w:rPr>
        <w:alias w:val="模块:应付股利"/>
        <w:tag w:val="_SEC_8fa7e393d06b440f9c82ae0d64899eaa"/>
        <w:id w:val="1375967691"/>
        <w:lock w:val="sdtLocked"/>
        <w:placeholder>
          <w:docPart w:val="GBC22222222222222222222222222222"/>
        </w:placeholder>
      </w:sdtPr>
      <w:sdtEndPr>
        <w:rPr>
          <w:szCs w:val="21"/>
        </w:rPr>
      </w:sdtEndPr>
      <w:sdtContent>
        <w:p w14:paraId="780E5E65" w14:textId="77777777" w:rsidR="008145AA" w:rsidRDefault="00406AE8">
          <w:pPr>
            <w:pStyle w:val="4"/>
            <w:ind w:left="360" w:hanging="360"/>
          </w:pPr>
          <w:r>
            <w:rPr>
              <w:rFonts w:hint="eastAsia"/>
            </w:rPr>
            <w:t>应付股利</w:t>
          </w:r>
        </w:p>
        <w:p w14:paraId="5A484333" w14:textId="77777777" w:rsidR="008145AA" w:rsidRDefault="00406AE8" w:rsidP="00471E11">
          <w:pPr>
            <w:pStyle w:val="4"/>
            <w:numPr>
              <w:ilvl w:val="0"/>
              <w:numId w:val="44"/>
            </w:numPr>
          </w:pPr>
          <w:r>
            <w:rPr>
              <w:rFonts w:hint="eastAsia"/>
            </w:rPr>
            <w:t>分类列示</w:t>
          </w:r>
        </w:p>
        <w:sdt>
          <w:sdtPr>
            <w:alias w:val="是否适用：应付股利[双击切换]"/>
            <w:tag w:val="_GBC_57df9a637d8e4610a89d25f277c3a9c3"/>
            <w:id w:val="1594820591"/>
            <w:lock w:val="sdtLocked"/>
            <w:placeholder>
              <w:docPart w:val="GBC22222222222222222222222222222"/>
            </w:placeholder>
          </w:sdtPr>
          <w:sdtEndPr/>
          <w:sdtContent>
            <w:p w14:paraId="2146D4C5" w14:textId="77777777" w:rsidR="008145AA" w:rsidRDefault="00406AE8">
              <w:r>
                <w:fldChar w:fldCharType="begin"/>
              </w:r>
              <w:r w:rsidR="00774342">
                <w:instrText xml:space="preserve">MACROBUTTON  SnrToggleCheckbox √适用 </w:instrText>
              </w:r>
              <w:r>
                <w:fldChar w:fldCharType="end"/>
              </w:r>
              <w:r>
                <w:fldChar w:fldCharType="begin"/>
              </w:r>
              <w:r w:rsidR="00774342">
                <w:instrText xml:space="preserve"> MACROBUTTON  SnrToggleCheckbox □不适用 </w:instrText>
              </w:r>
              <w:r>
                <w:fldChar w:fldCharType="end"/>
              </w:r>
            </w:p>
          </w:sdtContent>
        </w:sdt>
        <w:p w14:paraId="355D49DB" w14:textId="56F363A1" w:rsidR="008145AA" w:rsidRDefault="00406AE8">
          <w:pPr>
            <w:jc w:val="right"/>
            <w:rPr>
              <w:szCs w:val="21"/>
            </w:rPr>
          </w:pPr>
          <w:r>
            <w:rPr>
              <w:rFonts w:hint="eastAsia"/>
              <w:szCs w:val="21"/>
            </w:rPr>
            <w:t>单位：</w:t>
          </w:r>
          <w:sdt>
            <w:sdtPr>
              <w:rPr>
                <w:rFonts w:hint="eastAsia"/>
                <w:szCs w:val="21"/>
              </w:rPr>
              <w:alias w:val="单位：财务附注：应付股利"/>
              <w:tag w:val="_GBC_a816a4da2a71411abe18c8e803b7c62e"/>
              <w:id w:val="-15439826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应付股利"/>
              <w:tag w:val="_GBC_12cc39d598d147bf88fa40336f011a53"/>
              <w:id w:val="19532813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859"/>
            <w:gridCol w:w="3017"/>
            <w:gridCol w:w="3019"/>
          </w:tblGrid>
          <w:tr w:rsidR="008145AA" w14:paraId="51526DDA" w14:textId="77777777" w:rsidTr="00CA6943">
            <w:trPr>
              <w:cantSplit/>
            </w:trPr>
            <w:sdt>
              <w:sdtPr>
                <w:tag w:val="_PLD_0a86b0a609c64067bceb086fe3b56e07"/>
                <w:id w:val="-836699273"/>
                <w:lock w:val="sdtLocked"/>
              </w:sdtPr>
              <w:sdtEndPr/>
              <w:sdtContent>
                <w:tc>
                  <w:tcPr>
                    <w:tcW w:w="1607" w:type="pct"/>
                  </w:tcPr>
                  <w:p w14:paraId="56E72A8D" w14:textId="77777777" w:rsidR="008145AA" w:rsidRDefault="00406AE8">
                    <w:pPr>
                      <w:ind w:right="105"/>
                      <w:jc w:val="center"/>
                      <w:rPr>
                        <w:szCs w:val="21"/>
                      </w:rPr>
                    </w:pPr>
                    <w:r>
                      <w:rPr>
                        <w:rFonts w:hint="eastAsia"/>
                        <w:szCs w:val="21"/>
                      </w:rPr>
                      <w:t>项目</w:t>
                    </w:r>
                  </w:p>
                </w:tc>
              </w:sdtContent>
            </w:sdt>
            <w:sdt>
              <w:sdtPr>
                <w:tag w:val="_PLD_7fb1fcbe07004f36810db86b0edb2f95"/>
                <w:id w:val="-2119211774"/>
                <w:lock w:val="sdtLocked"/>
              </w:sdtPr>
              <w:sdtEndPr/>
              <w:sdtContent>
                <w:tc>
                  <w:tcPr>
                    <w:tcW w:w="1696" w:type="pct"/>
                  </w:tcPr>
                  <w:p w14:paraId="7D5854CF" w14:textId="77777777" w:rsidR="008145AA" w:rsidRDefault="00406AE8">
                    <w:pPr>
                      <w:jc w:val="center"/>
                      <w:rPr>
                        <w:szCs w:val="21"/>
                      </w:rPr>
                    </w:pPr>
                    <w:r>
                      <w:rPr>
                        <w:rFonts w:hint="eastAsia"/>
                        <w:szCs w:val="21"/>
                      </w:rPr>
                      <w:t>期末余额</w:t>
                    </w:r>
                  </w:p>
                </w:tc>
              </w:sdtContent>
            </w:sdt>
            <w:sdt>
              <w:sdtPr>
                <w:tag w:val="_PLD_a1bac2002d6e4be08e5352b018a9cf9b"/>
                <w:id w:val="1578167330"/>
                <w:lock w:val="sdtLocked"/>
              </w:sdtPr>
              <w:sdtEndPr/>
              <w:sdtContent>
                <w:tc>
                  <w:tcPr>
                    <w:tcW w:w="1697" w:type="pct"/>
                  </w:tcPr>
                  <w:p w14:paraId="40BA977D" w14:textId="77777777" w:rsidR="008145AA" w:rsidRDefault="00406AE8">
                    <w:pPr>
                      <w:jc w:val="center"/>
                      <w:rPr>
                        <w:szCs w:val="21"/>
                      </w:rPr>
                    </w:pPr>
                    <w:r>
                      <w:rPr>
                        <w:rFonts w:hint="eastAsia"/>
                        <w:szCs w:val="21"/>
                      </w:rPr>
                      <w:t>期初余额</w:t>
                    </w:r>
                  </w:p>
                </w:tc>
              </w:sdtContent>
            </w:sdt>
          </w:tr>
          <w:tr w:rsidR="009F7C9D" w14:paraId="03B0C725" w14:textId="77777777" w:rsidTr="00CF2B72">
            <w:trPr>
              <w:cantSplit/>
            </w:trPr>
            <w:sdt>
              <w:sdtPr>
                <w:tag w:val="_PLD_c76dcb28c9ce41a4a8898cb22d1c24eb"/>
                <w:id w:val="892921040"/>
                <w:lock w:val="sdtLocked"/>
              </w:sdtPr>
              <w:sdtEndPr/>
              <w:sdtContent>
                <w:tc>
                  <w:tcPr>
                    <w:tcW w:w="1607" w:type="pct"/>
                  </w:tcPr>
                  <w:p w14:paraId="624D1D0F" w14:textId="77777777" w:rsidR="009F7C9D" w:rsidRDefault="009F7C9D">
                    <w:pPr>
                      <w:ind w:right="105"/>
                      <w:rPr>
                        <w:szCs w:val="21"/>
                      </w:rPr>
                    </w:pPr>
                    <w:r>
                      <w:rPr>
                        <w:rFonts w:hint="eastAsia"/>
                        <w:szCs w:val="21"/>
                      </w:rPr>
                      <w:t>普通股股利</w:t>
                    </w:r>
                  </w:p>
                </w:tc>
              </w:sdtContent>
            </w:sdt>
            <w:tc>
              <w:tcPr>
                <w:tcW w:w="1696" w:type="pct"/>
                <w:vAlign w:val="center"/>
              </w:tcPr>
              <w:p w14:paraId="4360B29F" w14:textId="77777777" w:rsidR="009F7C9D" w:rsidRDefault="009F7C9D" w:rsidP="009F7C9D">
                <w:pPr>
                  <w:jc w:val="right"/>
                  <w:rPr>
                    <w:sz w:val="24"/>
                  </w:rPr>
                </w:pPr>
                <w:r>
                  <w:t>80,178,019.53</w:t>
                </w:r>
              </w:p>
            </w:tc>
            <w:tc>
              <w:tcPr>
                <w:tcW w:w="1697" w:type="pct"/>
                <w:vAlign w:val="center"/>
              </w:tcPr>
              <w:p w14:paraId="6FB1665C" w14:textId="77777777" w:rsidR="009F7C9D" w:rsidRDefault="009F7C9D" w:rsidP="009F7C9D">
                <w:pPr>
                  <w:jc w:val="right"/>
                  <w:rPr>
                    <w:sz w:val="24"/>
                  </w:rPr>
                </w:pPr>
                <w:r>
                  <w:t>65,284,877.03</w:t>
                </w:r>
              </w:p>
            </w:tc>
          </w:tr>
          <w:tr w:rsidR="009F7C9D" w14:paraId="060520CC" w14:textId="77777777" w:rsidTr="00CF2B72">
            <w:trPr>
              <w:cantSplit/>
            </w:trPr>
            <w:sdt>
              <w:sdtPr>
                <w:tag w:val="_PLD_06df13dedacc42e4be585da0994a97c5"/>
                <w:id w:val="1049730717"/>
                <w:lock w:val="sdtLocked"/>
              </w:sdtPr>
              <w:sdtEndPr/>
              <w:sdtContent>
                <w:tc>
                  <w:tcPr>
                    <w:tcW w:w="1607" w:type="pct"/>
                  </w:tcPr>
                  <w:p w14:paraId="703D2BFB" w14:textId="77777777" w:rsidR="009F7C9D" w:rsidRDefault="009F7C9D">
                    <w:pPr>
                      <w:ind w:right="105"/>
                      <w:jc w:val="center"/>
                      <w:rPr>
                        <w:color w:val="000000" w:themeColor="text1"/>
                        <w:szCs w:val="21"/>
                      </w:rPr>
                    </w:pPr>
                    <w:r>
                      <w:rPr>
                        <w:rFonts w:hint="eastAsia"/>
                        <w:color w:val="000000" w:themeColor="text1"/>
                        <w:szCs w:val="21"/>
                      </w:rPr>
                      <w:t>合计</w:t>
                    </w:r>
                  </w:p>
                </w:tc>
              </w:sdtContent>
            </w:sdt>
            <w:tc>
              <w:tcPr>
                <w:tcW w:w="1696" w:type="pct"/>
                <w:vAlign w:val="center"/>
              </w:tcPr>
              <w:p w14:paraId="75CD2F32" w14:textId="77777777" w:rsidR="009F7C9D" w:rsidRDefault="009F7C9D" w:rsidP="009F7C9D">
                <w:pPr>
                  <w:jc w:val="right"/>
                  <w:rPr>
                    <w:sz w:val="24"/>
                  </w:rPr>
                </w:pPr>
                <w:r>
                  <w:t>80,178,019.53</w:t>
                </w:r>
              </w:p>
            </w:tc>
            <w:tc>
              <w:tcPr>
                <w:tcW w:w="1697" w:type="pct"/>
                <w:vAlign w:val="center"/>
              </w:tcPr>
              <w:p w14:paraId="5B988A79" w14:textId="77777777" w:rsidR="009F7C9D" w:rsidRDefault="009F7C9D" w:rsidP="009F7C9D">
                <w:pPr>
                  <w:jc w:val="right"/>
                  <w:rPr>
                    <w:sz w:val="24"/>
                  </w:rPr>
                </w:pPr>
                <w:r>
                  <w:t>65,284,877.03</w:t>
                </w:r>
              </w:p>
            </w:tc>
          </w:tr>
        </w:tbl>
        <w:p w14:paraId="0DC7E79D" w14:textId="77777777" w:rsidR="008145AA" w:rsidRDefault="00220447">
          <w:pPr>
            <w:snapToGrid w:val="0"/>
            <w:rPr>
              <w:szCs w:val="21"/>
            </w:rPr>
          </w:pPr>
        </w:p>
      </w:sdtContent>
    </w:sdt>
    <w:sdt>
      <w:sdtPr>
        <w:rPr>
          <w:rFonts w:ascii="宋体" w:eastAsia="宋体" w:hAnsi="宋体" w:cs="宋体" w:hint="eastAsia"/>
          <w:b w:val="0"/>
          <w:bCs w:val="0"/>
          <w:kern w:val="0"/>
          <w:szCs w:val="24"/>
        </w:rPr>
        <w:alias w:val="模块:其他应付款"/>
        <w:tag w:val="_SEC_63718a543ca94cc0ab86d1bd47798003"/>
        <w:id w:val="709844468"/>
        <w:lock w:val="sdtLocked"/>
        <w:placeholder>
          <w:docPart w:val="GBC22222222222222222222222222222"/>
        </w:placeholder>
      </w:sdtPr>
      <w:sdtEndPr>
        <w:rPr>
          <w:rFonts w:hint="default"/>
          <w:szCs w:val="21"/>
        </w:rPr>
      </w:sdtEndPr>
      <w:sdtContent>
        <w:p w14:paraId="490D19AC" w14:textId="77777777" w:rsidR="008145AA" w:rsidRDefault="00406AE8">
          <w:pPr>
            <w:pStyle w:val="4"/>
            <w:ind w:left="360" w:hanging="360"/>
          </w:pPr>
          <w:r>
            <w:rPr>
              <w:rFonts w:hint="eastAsia"/>
            </w:rPr>
            <w:t>其他应付款</w:t>
          </w:r>
        </w:p>
        <w:p w14:paraId="169EB8B3" w14:textId="77777777" w:rsidR="008145AA" w:rsidRDefault="00406AE8" w:rsidP="00471E11">
          <w:pPr>
            <w:pStyle w:val="4"/>
            <w:numPr>
              <w:ilvl w:val="3"/>
              <w:numId w:val="24"/>
            </w:numPr>
          </w:pPr>
          <w:r>
            <w:rPr>
              <w:rFonts w:hint="eastAsia"/>
            </w:rPr>
            <w:t>按款项性质列示其他应付款</w:t>
          </w:r>
        </w:p>
        <w:sdt>
          <w:sdtPr>
            <w:alias w:val="是否适用：按款项性质列示其他应付款[双击切换]"/>
            <w:tag w:val="_GBC_2129eaafa70540f79a93d0085630a5fe"/>
            <w:id w:val="1512183696"/>
            <w:lock w:val="sdtLocked"/>
            <w:placeholder>
              <w:docPart w:val="GBC22222222222222222222222222222"/>
            </w:placeholder>
          </w:sdtPr>
          <w:sdtEndPr/>
          <w:sdtContent>
            <w:p w14:paraId="62205D01" w14:textId="77777777" w:rsidR="008145AA" w:rsidRDefault="00406AE8">
              <w:r>
                <w:fldChar w:fldCharType="begin"/>
              </w:r>
              <w:r w:rsidR="009F7C9D">
                <w:instrText xml:space="preserve">MACROBUTTON  SnrToggleCheckbox √适用 </w:instrText>
              </w:r>
              <w:r>
                <w:fldChar w:fldCharType="end"/>
              </w:r>
              <w:r>
                <w:fldChar w:fldCharType="begin"/>
              </w:r>
              <w:r w:rsidR="009F7C9D">
                <w:instrText xml:space="preserve"> MACROBUTTON  SnrToggleCheckbox □不适用 </w:instrText>
              </w:r>
              <w:r>
                <w:fldChar w:fldCharType="end"/>
              </w:r>
            </w:p>
          </w:sdtContent>
        </w:sdt>
        <w:p w14:paraId="0E9CCF20" w14:textId="2F55DD9D" w:rsidR="008145AA" w:rsidRDefault="00406AE8">
          <w:pPr>
            <w:jc w:val="right"/>
            <w:rPr>
              <w:szCs w:val="21"/>
            </w:rPr>
          </w:pPr>
          <w:r>
            <w:rPr>
              <w:rFonts w:hint="eastAsia"/>
              <w:szCs w:val="21"/>
            </w:rPr>
            <w:t>单位：</w:t>
          </w:r>
          <w:sdt>
            <w:sdtPr>
              <w:rPr>
                <w:rFonts w:hint="eastAsia"/>
                <w:szCs w:val="21"/>
              </w:rPr>
              <w:alias w:val="单位：财务附注：其他应付款情况"/>
              <w:tag w:val="_GBC_a6c4e704227646d6b87178ecadaa5fa8"/>
              <w:id w:val="11234280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16709023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99"/>
            <w:gridCol w:w="3127"/>
          </w:tblGrid>
          <w:tr w:rsidR="009F7C9D" w14:paraId="4F6AF44D" w14:textId="77777777" w:rsidTr="00CF2B72">
            <w:sdt>
              <w:sdtPr>
                <w:tag w:val="_PLD_cccd20120c59428c9fb5486db901b651"/>
                <w:id w:val="509258356"/>
                <w:lock w:val="sdtLocked"/>
              </w:sdtPr>
              <w:sdtEndPr/>
              <w:sdtContent>
                <w:tc>
                  <w:tcPr>
                    <w:tcW w:w="1615" w:type="pct"/>
                    <w:shd w:val="clear" w:color="auto" w:fill="auto"/>
                  </w:tcPr>
                  <w:p w14:paraId="30C2B759" w14:textId="77777777" w:rsidR="009F7C9D" w:rsidRDefault="009F7C9D" w:rsidP="00CF2B72">
                    <w:pPr>
                      <w:jc w:val="center"/>
                      <w:rPr>
                        <w:szCs w:val="21"/>
                      </w:rPr>
                    </w:pPr>
                    <w:r>
                      <w:rPr>
                        <w:rFonts w:hint="eastAsia"/>
                        <w:szCs w:val="21"/>
                      </w:rPr>
                      <w:t>项目</w:t>
                    </w:r>
                  </w:p>
                </w:tc>
              </w:sdtContent>
            </w:sdt>
            <w:sdt>
              <w:sdtPr>
                <w:tag w:val="_PLD_e2d62dec5e0841a581c413f632730f49"/>
                <w:id w:val="2109932350"/>
                <w:lock w:val="sdtLocked"/>
              </w:sdtPr>
              <w:sdtEndPr/>
              <w:sdtContent>
                <w:tc>
                  <w:tcPr>
                    <w:tcW w:w="1657" w:type="pct"/>
                    <w:shd w:val="clear" w:color="auto" w:fill="auto"/>
                  </w:tcPr>
                  <w:p w14:paraId="39009811" w14:textId="77777777" w:rsidR="009F7C9D" w:rsidRDefault="009F7C9D" w:rsidP="00CF2B72">
                    <w:pPr>
                      <w:jc w:val="center"/>
                      <w:rPr>
                        <w:szCs w:val="21"/>
                      </w:rPr>
                    </w:pPr>
                    <w:r>
                      <w:rPr>
                        <w:rFonts w:hint="eastAsia"/>
                        <w:szCs w:val="21"/>
                      </w:rPr>
                      <w:t>期末余额</w:t>
                    </w:r>
                  </w:p>
                </w:tc>
              </w:sdtContent>
            </w:sdt>
            <w:sdt>
              <w:sdtPr>
                <w:tag w:val="_PLD_7d5bd8bc96cd40388e383699d37c8d10"/>
                <w:id w:val="-1717507399"/>
                <w:lock w:val="sdtLocked"/>
              </w:sdtPr>
              <w:sdtEndPr/>
              <w:sdtContent>
                <w:tc>
                  <w:tcPr>
                    <w:tcW w:w="1728" w:type="pct"/>
                    <w:shd w:val="clear" w:color="auto" w:fill="auto"/>
                  </w:tcPr>
                  <w:p w14:paraId="66D689A2" w14:textId="77777777" w:rsidR="009F7C9D" w:rsidRDefault="009F7C9D" w:rsidP="00CF2B72">
                    <w:pPr>
                      <w:jc w:val="center"/>
                      <w:rPr>
                        <w:szCs w:val="21"/>
                      </w:rPr>
                    </w:pPr>
                    <w:r>
                      <w:rPr>
                        <w:rFonts w:hint="eastAsia"/>
                        <w:szCs w:val="21"/>
                      </w:rPr>
                      <w:t>期初余额</w:t>
                    </w:r>
                  </w:p>
                </w:tc>
              </w:sdtContent>
            </w:sdt>
          </w:tr>
          <w:sdt>
            <w:sdtPr>
              <w:rPr>
                <w:rFonts w:hint="eastAsia"/>
                <w:szCs w:val="21"/>
              </w:rPr>
              <w:alias w:val="其他应付款情况明细"/>
              <w:tag w:val="_TUP_c5fd807cf68b4815b97a33bdc075d5e4"/>
              <w:id w:val="769745929"/>
              <w:lock w:val="sdtLocked"/>
            </w:sdtPr>
            <w:sdtEndPr>
              <w:rPr>
                <w:rFonts w:hint="default"/>
              </w:rPr>
            </w:sdtEndPr>
            <w:sdtContent>
              <w:tr w:rsidR="009F7C9D" w14:paraId="2C28183B" w14:textId="77777777" w:rsidTr="00CF2B72">
                <w:tc>
                  <w:tcPr>
                    <w:tcW w:w="1615" w:type="pct"/>
                    <w:shd w:val="clear" w:color="auto" w:fill="auto"/>
                  </w:tcPr>
                  <w:p w14:paraId="552B0FC1" w14:textId="77777777" w:rsidR="009F7C9D" w:rsidRDefault="009F7C9D" w:rsidP="00CF2B72">
                    <w:pPr>
                      <w:rPr>
                        <w:szCs w:val="21"/>
                      </w:rPr>
                    </w:pPr>
                    <w:r>
                      <w:t>其他应付款</w:t>
                    </w:r>
                  </w:p>
                </w:tc>
                <w:tc>
                  <w:tcPr>
                    <w:tcW w:w="1657" w:type="pct"/>
                    <w:shd w:val="clear" w:color="auto" w:fill="auto"/>
                  </w:tcPr>
                  <w:p w14:paraId="70083A86" w14:textId="77777777" w:rsidR="009F7C9D" w:rsidRDefault="009F7C9D" w:rsidP="009F7C9D">
                    <w:pPr>
                      <w:jc w:val="right"/>
                      <w:rPr>
                        <w:szCs w:val="21"/>
                      </w:rPr>
                    </w:pPr>
                    <w:r>
                      <w:t>4,245,638,818.97</w:t>
                    </w:r>
                  </w:p>
                </w:tc>
                <w:tc>
                  <w:tcPr>
                    <w:tcW w:w="1728" w:type="pct"/>
                    <w:shd w:val="clear" w:color="auto" w:fill="auto"/>
                  </w:tcPr>
                  <w:p w14:paraId="06BA179A" w14:textId="77777777" w:rsidR="009F7C9D" w:rsidRDefault="009F7C9D" w:rsidP="009F7C9D">
                    <w:pPr>
                      <w:jc w:val="right"/>
                      <w:rPr>
                        <w:szCs w:val="21"/>
                      </w:rPr>
                    </w:pPr>
                    <w:r>
                      <w:t>2,955,015,879.04</w:t>
                    </w:r>
                  </w:p>
                </w:tc>
              </w:tr>
            </w:sdtContent>
          </w:sdt>
          <w:tr w:rsidR="009F7C9D" w14:paraId="70FF72AF" w14:textId="77777777" w:rsidTr="00CF2B72">
            <w:sdt>
              <w:sdtPr>
                <w:tag w:val="_PLD_71f559af9c054f8b851f93ba5dcee683"/>
                <w:id w:val="-75288835"/>
                <w:lock w:val="sdtLocked"/>
              </w:sdtPr>
              <w:sdtEndPr/>
              <w:sdtContent>
                <w:tc>
                  <w:tcPr>
                    <w:tcW w:w="1615" w:type="pct"/>
                    <w:shd w:val="clear" w:color="auto" w:fill="auto"/>
                  </w:tcPr>
                  <w:p w14:paraId="19366C7F" w14:textId="77777777" w:rsidR="009F7C9D" w:rsidRDefault="009F7C9D" w:rsidP="00CF2B72">
                    <w:pPr>
                      <w:jc w:val="center"/>
                      <w:rPr>
                        <w:color w:val="000000" w:themeColor="text1"/>
                        <w:szCs w:val="21"/>
                      </w:rPr>
                    </w:pPr>
                    <w:r>
                      <w:rPr>
                        <w:rFonts w:hint="eastAsia"/>
                        <w:color w:val="000000" w:themeColor="text1"/>
                        <w:szCs w:val="21"/>
                      </w:rPr>
                      <w:t>合计</w:t>
                    </w:r>
                  </w:p>
                </w:tc>
              </w:sdtContent>
            </w:sdt>
            <w:tc>
              <w:tcPr>
                <w:tcW w:w="1657" w:type="pct"/>
                <w:shd w:val="clear" w:color="auto" w:fill="auto"/>
                <w:vAlign w:val="center"/>
              </w:tcPr>
              <w:p w14:paraId="57ED0E8A" w14:textId="77777777" w:rsidR="009F7C9D" w:rsidRDefault="009F7C9D" w:rsidP="009F7C9D">
                <w:pPr>
                  <w:jc w:val="right"/>
                  <w:rPr>
                    <w:sz w:val="24"/>
                  </w:rPr>
                </w:pPr>
                <w:r>
                  <w:t>4,245,638,818.97</w:t>
                </w:r>
              </w:p>
            </w:tc>
            <w:tc>
              <w:tcPr>
                <w:tcW w:w="1728" w:type="pct"/>
                <w:shd w:val="clear" w:color="auto" w:fill="auto"/>
                <w:vAlign w:val="center"/>
              </w:tcPr>
              <w:p w14:paraId="3C53AC22" w14:textId="77777777" w:rsidR="009F7C9D" w:rsidRDefault="009F7C9D" w:rsidP="009F7C9D">
                <w:pPr>
                  <w:jc w:val="right"/>
                  <w:rPr>
                    <w:sz w:val="24"/>
                  </w:rPr>
                </w:pPr>
                <w:r>
                  <w:t>2,955,015,879.04</w:t>
                </w:r>
              </w:p>
            </w:tc>
          </w:tr>
        </w:tbl>
        <w:p w14:paraId="12DF97B7" w14:textId="77777777" w:rsidR="009F7C9D" w:rsidRDefault="009F7C9D"/>
        <w:p w14:paraId="26CC0FF0" w14:textId="77777777" w:rsidR="008145AA" w:rsidRDefault="00406AE8" w:rsidP="00471E11">
          <w:pPr>
            <w:pStyle w:val="4"/>
            <w:numPr>
              <w:ilvl w:val="3"/>
              <w:numId w:val="24"/>
            </w:numPr>
          </w:pPr>
          <w:r>
            <w:rPr>
              <w:rFonts w:hint="eastAsia"/>
            </w:rPr>
            <w:t>账龄超过</w:t>
          </w:r>
          <w:r>
            <w:t>1年的重要其他应付款</w:t>
          </w:r>
        </w:p>
        <w:p w14:paraId="7D8C3676" w14:textId="77777777" w:rsidR="008145AA" w:rsidRDefault="00220447" w:rsidP="009F7C9D">
          <w:sdt>
            <w:sdtPr>
              <w:alias w:val="是否适用：账龄超过1年的重要其他应付款[双击切换]"/>
              <w:tag w:val="_GBC_8c91a7ba05384c71ab6bde19039096ff"/>
              <w:id w:val="-53466232"/>
              <w:lock w:val="sdtLocked"/>
              <w:placeholder>
                <w:docPart w:val="GBC22222222222222222222222222222"/>
              </w:placeholder>
            </w:sdtPr>
            <w:sdtEndPr/>
            <w:sdtContent>
              <w:r w:rsidR="00406AE8">
                <w:fldChar w:fldCharType="begin"/>
              </w:r>
              <w:r w:rsidR="009F7C9D">
                <w:instrText xml:space="preserve">MACROBUTTON  SnrToggleCheckbox □适用 </w:instrText>
              </w:r>
              <w:r w:rsidR="00406AE8">
                <w:fldChar w:fldCharType="end"/>
              </w:r>
              <w:r w:rsidR="00406AE8">
                <w:fldChar w:fldCharType="begin"/>
              </w:r>
              <w:r w:rsidR="009F7C9D">
                <w:instrText xml:space="preserve"> MACROBUTTON  SnrToggleCheckbox √不适用 </w:instrText>
              </w:r>
              <w:r w:rsidR="00406AE8">
                <w:fldChar w:fldCharType="end"/>
              </w:r>
            </w:sdtContent>
          </w:sdt>
          <w:bookmarkStart w:id="211" w:name="_Toc215903165"/>
        </w:p>
        <w:p w14:paraId="071249A0" w14:textId="77777777" w:rsidR="008145AA" w:rsidRDefault="00406AE8">
          <w:r>
            <w:rPr>
              <w:rFonts w:hint="eastAsia"/>
            </w:rPr>
            <w:t>其他说明</w:t>
          </w:r>
          <w:bookmarkEnd w:id="211"/>
          <w:r>
            <w:rPr>
              <w:rFonts w:hint="eastAsia"/>
            </w:rPr>
            <w:t>：</w:t>
          </w:r>
        </w:p>
        <w:sdt>
          <w:sdtPr>
            <w:alias w:val="是否适用：其他应付款的其他说明[双击切换]"/>
            <w:tag w:val="_GBC_0aed5652b81d438d96502aeef7e6dde5"/>
            <w:id w:val="1320459131"/>
            <w:lock w:val="sdtLocked"/>
            <w:placeholder>
              <w:docPart w:val="GBC22222222222222222222222222222"/>
            </w:placeholder>
          </w:sdtPr>
          <w:sdtEndPr/>
          <w:sdtContent>
            <w:p w14:paraId="639F433C" w14:textId="77777777" w:rsidR="008145AA" w:rsidRDefault="00406AE8" w:rsidP="009F7C9D">
              <w:pPr>
                <w:rPr>
                  <w:szCs w:val="21"/>
                </w:rPr>
              </w:pPr>
              <w:r>
                <w:fldChar w:fldCharType="begin"/>
              </w:r>
              <w:r w:rsidR="009F7C9D">
                <w:instrText xml:space="preserve">MACROBUTTON  SnrToggleCheckbox □适用 </w:instrText>
              </w:r>
              <w:r>
                <w:fldChar w:fldCharType="end"/>
              </w:r>
              <w:r>
                <w:fldChar w:fldCharType="begin"/>
              </w:r>
              <w:r w:rsidR="009F7C9D">
                <w:instrText xml:space="preserve"> MACROBUTTON  SnrToggleCheckbox √不适用 </w:instrText>
              </w:r>
              <w:r>
                <w:fldChar w:fldCharType="end"/>
              </w:r>
            </w:p>
          </w:sdtContent>
        </w:sdt>
        <w:p w14:paraId="6FE332E7" w14:textId="77777777" w:rsidR="008145AA" w:rsidRDefault="00220447">
          <w:pPr>
            <w:rPr>
              <w:szCs w:val="21"/>
            </w:rPr>
          </w:pPr>
        </w:p>
      </w:sdtContent>
    </w:sdt>
    <w:sdt>
      <w:sdtPr>
        <w:rPr>
          <w:rFonts w:ascii="宋体" w:hAnsi="宋体" w:cs="宋体" w:hint="eastAsia"/>
          <w:b w:val="0"/>
          <w:bCs w:val="0"/>
          <w:kern w:val="0"/>
          <w:szCs w:val="21"/>
        </w:rPr>
        <w:alias w:val="模块:持有待售负债"/>
        <w:tag w:val="_SEC_2c0a95e5ecb74946b3dc14c7a20e5997"/>
        <w:id w:val="-361285867"/>
        <w:lock w:val="sdtLocked"/>
        <w:placeholder>
          <w:docPart w:val="GBC22222222222222222222222222222"/>
        </w:placeholder>
      </w:sdtPr>
      <w:sdtEndPr/>
      <w:sdtContent>
        <w:p w14:paraId="7A24CD83" w14:textId="77777777" w:rsidR="008145AA" w:rsidRDefault="00406AE8" w:rsidP="00471E11">
          <w:pPr>
            <w:pStyle w:val="30"/>
            <w:numPr>
              <w:ilvl w:val="0"/>
              <w:numId w:val="9"/>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1496340463"/>
            <w:lock w:val="sdtLocked"/>
            <w:placeholder>
              <w:docPart w:val="GBC22222222222222222222222222222"/>
            </w:placeholder>
          </w:sdtPr>
          <w:sdtEndPr/>
          <w:sdtContent>
            <w:p w14:paraId="70ED15B2" w14:textId="77777777" w:rsidR="009F7C9D" w:rsidRDefault="00406AE8" w:rsidP="009F7C9D">
              <w:pPr>
                <w:rPr>
                  <w:szCs w:val="21"/>
                </w:rPr>
              </w:pPr>
              <w:r>
                <w:fldChar w:fldCharType="begin"/>
              </w:r>
              <w:r w:rsidR="009F7C9D">
                <w:instrText xml:space="preserve">MACROBUTTON  SnrToggleCheckbox □适用 </w:instrText>
              </w:r>
              <w:r>
                <w:fldChar w:fldCharType="end"/>
              </w:r>
              <w:r>
                <w:fldChar w:fldCharType="begin"/>
              </w:r>
              <w:r w:rsidR="009F7C9D">
                <w:instrText xml:space="preserve"> MACROBUTTON  SnrToggleCheckbox √不适用 </w:instrText>
              </w:r>
              <w:r>
                <w:fldChar w:fldCharType="end"/>
              </w:r>
            </w:p>
          </w:sdtContent>
        </w:sdt>
        <w:p w14:paraId="368A34A4" w14:textId="77777777" w:rsidR="008145AA" w:rsidRDefault="00220447">
          <w:pPr>
            <w:rPr>
              <w:szCs w:val="21"/>
            </w:rPr>
          </w:pPr>
        </w:p>
      </w:sdtContent>
    </w:sdt>
    <w:bookmarkStart w:id="212" w:name="_Hlk24104125" w:displacedByCustomXml="next"/>
    <w:sdt>
      <w:sdtPr>
        <w:rPr>
          <w:rFonts w:ascii="宋体" w:hAnsi="宋体" w:cs="宋体" w:hint="eastAsia"/>
          <w:b w:val="0"/>
          <w:bCs w:val="0"/>
          <w:kern w:val="0"/>
          <w:szCs w:val="21"/>
        </w:rPr>
        <w:alias w:val="模块:1年内到期的非流动负债"/>
        <w:tag w:val="_SEC_7d69c48a60a34405b349ddceb0a418a8"/>
        <w:id w:val="-1690596284"/>
        <w:lock w:val="sdtLocked"/>
        <w:placeholder>
          <w:docPart w:val="GBC22222222222222222222222222222"/>
        </w:placeholder>
      </w:sdtPr>
      <w:sdtEndPr>
        <w:rPr>
          <w:rFonts w:hint="default"/>
        </w:rPr>
      </w:sdtEndPr>
      <w:sdtContent>
        <w:p w14:paraId="6F125589"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1870730382"/>
            <w:lock w:val="sdtLocked"/>
            <w:placeholder>
              <w:docPart w:val="GBC22222222222222222222222222222"/>
            </w:placeholder>
          </w:sdtPr>
          <w:sdtEndPr/>
          <w:sdtContent>
            <w:p w14:paraId="2D68606E" w14:textId="77777777" w:rsidR="008145AA" w:rsidRDefault="00406AE8">
              <w:r>
                <w:fldChar w:fldCharType="begin"/>
              </w:r>
              <w:r w:rsidR="00B36966">
                <w:instrText xml:space="preserve">MACROBUTTON  SnrToggleCheckbox √适用 </w:instrText>
              </w:r>
              <w:r>
                <w:fldChar w:fldCharType="end"/>
              </w:r>
              <w:r>
                <w:fldChar w:fldCharType="begin"/>
              </w:r>
              <w:r w:rsidR="00B36966">
                <w:instrText xml:space="preserve"> MACROBUTTON  SnrToggleCheckbox □不适用 </w:instrText>
              </w:r>
              <w:r>
                <w:fldChar w:fldCharType="end"/>
              </w:r>
            </w:p>
          </w:sdtContent>
        </w:sdt>
        <w:p w14:paraId="184838F3" w14:textId="6260C84D" w:rsidR="008145AA" w:rsidRDefault="00406AE8">
          <w:pPr>
            <w:jc w:val="right"/>
            <w:rPr>
              <w:szCs w:val="21"/>
            </w:rPr>
          </w:pPr>
          <w:r>
            <w:rPr>
              <w:rFonts w:hint="eastAsia"/>
              <w:szCs w:val="21"/>
            </w:rPr>
            <w:t>单位：</w:t>
          </w:r>
          <w:sdt>
            <w:sdtPr>
              <w:rPr>
                <w:rFonts w:hint="eastAsia"/>
                <w:szCs w:val="21"/>
              </w:rPr>
              <w:alias w:val="单位：1年内到期的非流动负债情况"/>
              <w:tag w:val="_GBC_fc5bef9f043c4967ab706b443fc31d3c"/>
              <w:id w:val="-7189687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17047483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3037"/>
            <w:gridCol w:w="3104"/>
          </w:tblGrid>
          <w:tr w:rsidR="00B36966" w14:paraId="6F710BB5" w14:textId="77777777" w:rsidTr="00CF2B72">
            <w:sdt>
              <w:sdtPr>
                <w:tag w:val="_PLD_e20bf58d6f134f4caedbea03f8659c14"/>
                <w:id w:val="-1771616492"/>
                <w:lock w:val="sdtLocked"/>
              </w:sdtPr>
              <w:sdtEndPr/>
              <w:sdtContent>
                <w:tc>
                  <w:tcPr>
                    <w:tcW w:w="1607" w:type="pct"/>
                    <w:shd w:val="clear" w:color="auto" w:fill="auto"/>
                  </w:tcPr>
                  <w:p w14:paraId="25BD85B7" w14:textId="77777777" w:rsidR="00B36966" w:rsidRDefault="00B36966" w:rsidP="00CF2B72">
                    <w:pPr>
                      <w:jc w:val="center"/>
                      <w:rPr>
                        <w:szCs w:val="21"/>
                      </w:rPr>
                    </w:pPr>
                    <w:r>
                      <w:rPr>
                        <w:rFonts w:hint="eastAsia"/>
                        <w:szCs w:val="21"/>
                      </w:rPr>
                      <w:t>项目</w:t>
                    </w:r>
                  </w:p>
                </w:tc>
              </w:sdtContent>
            </w:sdt>
            <w:sdt>
              <w:sdtPr>
                <w:tag w:val="_PLD_dad829d6a45646668218857399318d20"/>
                <w:id w:val="777452621"/>
                <w:lock w:val="sdtLocked"/>
              </w:sdtPr>
              <w:sdtEndPr/>
              <w:sdtContent>
                <w:tc>
                  <w:tcPr>
                    <w:tcW w:w="1678" w:type="pct"/>
                    <w:shd w:val="clear" w:color="auto" w:fill="auto"/>
                  </w:tcPr>
                  <w:p w14:paraId="72BF833C" w14:textId="77777777" w:rsidR="00B36966" w:rsidRDefault="00B36966" w:rsidP="00CF2B72">
                    <w:pPr>
                      <w:jc w:val="center"/>
                      <w:rPr>
                        <w:szCs w:val="21"/>
                      </w:rPr>
                    </w:pPr>
                    <w:r>
                      <w:rPr>
                        <w:rFonts w:hint="eastAsia"/>
                        <w:szCs w:val="21"/>
                      </w:rPr>
                      <w:t>期末余额</w:t>
                    </w:r>
                  </w:p>
                </w:tc>
              </w:sdtContent>
            </w:sdt>
            <w:sdt>
              <w:sdtPr>
                <w:tag w:val="_PLD_9d1d036ddf0544b2b2ddd1dc5633a114"/>
                <w:id w:val="-1930962585"/>
                <w:lock w:val="sdtLocked"/>
              </w:sdtPr>
              <w:sdtEndPr/>
              <w:sdtContent>
                <w:tc>
                  <w:tcPr>
                    <w:tcW w:w="1715" w:type="pct"/>
                    <w:shd w:val="clear" w:color="auto" w:fill="auto"/>
                  </w:tcPr>
                  <w:p w14:paraId="381A991F" w14:textId="77777777" w:rsidR="00B36966" w:rsidRDefault="00B36966" w:rsidP="00CF2B72">
                    <w:pPr>
                      <w:jc w:val="center"/>
                      <w:rPr>
                        <w:szCs w:val="21"/>
                      </w:rPr>
                    </w:pPr>
                    <w:r>
                      <w:rPr>
                        <w:rFonts w:hint="eastAsia"/>
                        <w:szCs w:val="21"/>
                      </w:rPr>
                      <w:t>期初余额</w:t>
                    </w:r>
                  </w:p>
                </w:tc>
              </w:sdtContent>
            </w:sdt>
          </w:tr>
          <w:tr w:rsidR="00B36966" w14:paraId="112AC862" w14:textId="77777777" w:rsidTr="00CF2B72">
            <w:sdt>
              <w:sdtPr>
                <w:tag w:val="_PLD_e1ecc50bff01445b96122b3c77584dd6"/>
                <w:id w:val="-1437511554"/>
                <w:lock w:val="sdtLocked"/>
              </w:sdtPr>
              <w:sdtEndPr/>
              <w:sdtContent>
                <w:tc>
                  <w:tcPr>
                    <w:tcW w:w="1607" w:type="pct"/>
                    <w:shd w:val="clear" w:color="auto" w:fill="auto"/>
                  </w:tcPr>
                  <w:p w14:paraId="5EDB099A" w14:textId="77777777" w:rsidR="00B36966" w:rsidRDefault="00B36966" w:rsidP="00CF2B72">
                    <w:pPr>
                      <w:rPr>
                        <w:szCs w:val="21"/>
                      </w:rPr>
                    </w:pPr>
                    <w:r>
                      <w:rPr>
                        <w:rFonts w:hint="eastAsia"/>
                        <w:szCs w:val="21"/>
                      </w:rPr>
                      <w:t>1年内到期的长期借款</w:t>
                    </w:r>
                  </w:p>
                </w:tc>
              </w:sdtContent>
            </w:sdt>
            <w:tc>
              <w:tcPr>
                <w:tcW w:w="1678" w:type="pct"/>
                <w:shd w:val="clear" w:color="auto" w:fill="auto"/>
                <w:vAlign w:val="center"/>
              </w:tcPr>
              <w:p w14:paraId="140C33B0" w14:textId="77777777" w:rsidR="00B36966" w:rsidRDefault="00B36966" w:rsidP="00B36966">
                <w:pPr>
                  <w:jc w:val="right"/>
                  <w:rPr>
                    <w:sz w:val="24"/>
                  </w:rPr>
                </w:pPr>
                <w:r>
                  <w:t>1,872,049,471.70</w:t>
                </w:r>
              </w:p>
            </w:tc>
            <w:tc>
              <w:tcPr>
                <w:tcW w:w="1715" w:type="pct"/>
                <w:shd w:val="clear" w:color="auto" w:fill="auto"/>
                <w:vAlign w:val="center"/>
              </w:tcPr>
              <w:p w14:paraId="33279924" w14:textId="77777777" w:rsidR="00B36966" w:rsidRDefault="00B36966" w:rsidP="00B36966">
                <w:pPr>
                  <w:jc w:val="right"/>
                  <w:rPr>
                    <w:sz w:val="24"/>
                  </w:rPr>
                </w:pPr>
                <w:r>
                  <w:t>1,212,449,434.02</w:t>
                </w:r>
              </w:p>
            </w:tc>
          </w:tr>
          <w:tr w:rsidR="00B36966" w14:paraId="5DAD4FBA" w14:textId="77777777" w:rsidTr="00CF2B72">
            <w:sdt>
              <w:sdtPr>
                <w:tag w:val="_PLD_ca447706246e46a1848c0ae9ccecfc20"/>
                <w:id w:val="1514649970"/>
                <w:lock w:val="sdtLocked"/>
              </w:sdtPr>
              <w:sdtEndPr/>
              <w:sdtContent>
                <w:tc>
                  <w:tcPr>
                    <w:tcW w:w="1607" w:type="pct"/>
                    <w:shd w:val="clear" w:color="auto" w:fill="auto"/>
                  </w:tcPr>
                  <w:p w14:paraId="315603F6" w14:textId="77777777" w:rsidR="00B36966" w:rsidRDefault="00B36966" w:rsidP="00CF2B72">
                    <w:pPr>
                      <w:rPr>
                        <w:szCs w:val="21"/>
                      </w:rPr>
                    </w:pPr>
                    <w:r>
                      <w:rPr>
                        <w:rFonts w:hint="eastAsia"/>
                        <w:szCs w:val="21"/>
                      </w:rPr>
                      <w:t>1年内到期的应付债券</w:t>
                    </w:r>
                  </w:p>
                </w:tc>
              </w:sdtContent>
            </w:sdt>
            <w:tc>
              <w:tcPr>
                <w:tcW w:w="1678" w:type="pct"/>
                <w:shd w:val="clear" w:color="auto" w:fill="auto"/>
              </w:tcPr>
              <w:p w14:paraId="4BE2BC39" w14:textId="77777777" w:rsidR="00B36966" w:rsidRDefault="00B36966" w:rsidP="00B36966">
                <w:pPr>
                  <w:jc w:val="right"/>
                  <w:rPr>
                    <w:szCs w:val="21"/>
                  </w:rPr>
                </w:pPr>
              </w:p>
            </w:tc>
            <w:tc>
              <w:tcPr>
                <w:tcW w:w="1715" w:type="pct"/>
                <w:shd w:val="clear" w:color="auto" w:fill="auto"/>
              </w:tcPr>
              <w:p w14:paraId="545BB7F7" w14:textId="77777777" w:rsidR="00B36966" w:rsidRDefault="00B36966" w:rsidP="00B36966">
                <w:pPr>
                  <w:jc w:val="right"/>
                  <w:rPr>
                    <w:szCs w:val="21"/>
                  </w:rPr>
                </w:pPr>
              </w:p>
            </w:tc>
          </w:tr>
          <w:tr w:rsidR="00B36966" w14:paraId="56991680" w14:textId="77777777" w:rsidTr="00CF2B72">
            <w:sdt>
              <w:sdtPr>
                <w:tag w:val="_PLD_1318273b209d4f209bc82e93099fb446"/>
                <w:id w:val="-1553998726"/>
                <w:lock w:val="sdtLocked"/>
              </w:sdtPr>
              <w:sdtEndPr/>
              <w:sdtContent>
                <w:tc>
                  <w:tcPr>
                    <w:tcW w:w="1607" w:type="pct"/>
                    <w:shd w:val="clear" w:color="auto" w:fill="auto"/>
                  </w:tcPr>
                  <w:p w14:paraId="5CD879F8" w14:textId="77777777" w:rsidR="00B36966" w:rsidRDefault="00B36966" w:rsidP="00CF2B72">
                    <w:pPr>
                      <w:rPr>
                        <w:szCs w:val="21"/>
                      </w:rPr>
                    </w:pPr>
                    <w:r>
                      <w:rPr>
                        <w:rFonts w:hint="eastAsia"/>
                        <w:szCs w:val="21"/>
                      </w:rPr>
                      <w:t>1年内到期的长期应付款</w:t>
                    </w:r>
                  </w:p>
                </w:tc>
              </w:sdtContent>
            </w:sdt>
            <w:tc>
              <w:tcPr>
                <w:tcW w:w="1678" w:type="pct"/>
                <w:shd w:val="clear" w:color="auto" w:fill="auto"/>
                <w:vAlign w:val="center"/>
              </w:tcPr>
              <w:p w14:paraId="77CC1268" w14:textId="77777777" w:rsidR="00B36966" w:rsidRDefault="00B36966" w:rsidP="00B36966">
                <w:pPr>
                  <w:jc w:val="right"/>
                  <w:rPr>
                    <w:sz w:val="24"/>
                  </w:rPr>
                </w:pPr>
              </w:p>
            </w:tc>
            <w:tc>
              <w:tcPr>
                <w:tcW w:w="1715" w:type="pct"/>
                <w:shd w:val="clear" w:color="auto" w:fill="auto"/>
                <w:vAlign w:val="center"/>
              </w:tcPr>
              <w:p w14:paraId="6AEB0E86" w14:textId="77777777" w:rsidR="00B36966" w:rsidRDefault="00B36966" w:rsidP="00B36966">
                <w:pPr>
                  <w:jc w:val="right"/>
                  <w:rPr>
                    <w:sz w:val="24"/>
                  </w:rPr>
                </w:pPr>
                <w:r>
                  <w:t>33,333,333.35</w:t>
                </w:r>
              </w:p>
            </w:tc>
          </w:tr>
          <w:tr w:rsidR="00B36966" w14:paraId="6948BB0A" w14:textId="77777777" w:rsidTr="00CF2B72">
            <w:tc>
              <w:tcPr>
                <w:tcW w:w="1607" w:type="pct"/>
                <w:shd w:val="clear" w:color="auto" w:fill="auto"/>
              </w:tcPr>
              <w:sdt>
                <w:sdtPr>
                  <w:rPr>
                    <w:rFonts w:hint="eastAsia"/>
                  </w:rPr>
                  <w:tag w:val="_PLD_2910478c4b5043d09cdfb21fefc96ebe"/>
                  <w:id w:val="-1459867476"/>
                  <w:lock w:val="sdtLocked"/>
                </w:sdtPr>
                <w:sdtEndPr/>
                <w:sdtContent>
                  <w:p w14:paraId="4A011506" w14:textId="77777777" w:rsidR="00B36966" w:rsidRDefault="00B36966" w:rsidP="00CF2B72">
                    <w:r>
                      <w:rPr>
                        <w:rFonts w:hint="eastAsia"/>
                      </w:rPr>
                      <w:t>1年内到期的租赁负债</w:t>
                    </w:r>
                  </w:p>
                </w:sdtContent>
              </w:sdt>
            </w:tc>
            <w:tc>
              <w:tcPr>
                <w:tcW w:w="1678" w:type="pct"/>
                <w:shd w:val="clear" w:color="auto" w:fill="auto"/>
                <w:vAlign w:val="center"/>
              </w:tcPr>
              <w:p w14:paraId="26906FEE" w14:textId="77777777" w:rsidR="00B36966" w:rsidRDefault="00B36966" w:rsidP="00B36966">
                <w:pPr>
                  <w:jc w:val="right"/>
                  <w:rPr>
                    <w:sz w:val="24"/>
                  </w:rPr>
                </w:pPr>
                <w:r>
                  <w:t>12,328,906.44</w:t>
                </w:r>
              </w:p>
            </w:tc>
            <w:tc>
              <w:tcPr>
                <w:tcW w:w="1715" w:type="pct"/>
                <w:shd w:val="clear" w:color="auto" w:fill="auto"/>
                <w:vAlign w:val="center"/>
              </w:tcPr>
              <w:p w14:paraId="0E22D4C1" w14:textId="77777777" w:rsidR="00B36966" w:rsidRDefault="00B36966" w:rsidP="00B36966">
                <w:pPr>
                  <w:jc w:val="right"/>
                  <w:rPr>
                    <w:sz w:val="24"/>
                  </w:rPr>
                </w:pPr>
              </w:p>
            </w:tc>
          </w:tr>
          <w:sdt>
            <w:sdtPr>
              <w:rPr>
                <w:rFonts w:hint="eastAsia"/>
                <w:szCs w:val="21"/>
              </w:rPr>
              <w:alias w:val="1年内到期的非流动负债明细"/>
              <w:tag w:val="_TUP_0b146b8e2bde41cc97a280a2e5daa83b"/>
              <w:id w:val="-1945366654"/>
              <w:lock w:val="sdtLocked"/>
            </w:sdtPr>
            <w:sdtEndPr>
              <w:rPr>
                <w:rFonts w:hint="default"/>
                <w:color w:val="000000" w:themeColor="text1"/>
              </w:rPr>
            </w:sdtEndPr>
            <w:sdtContent>
              <w:tr w:rsidR="00B36966" w14:paraId="4F7AF08C" w14:textId="77777777" w:rsidTr="00CF2B72">
                <w:tc>
                  <w:tcPr>
                    <w:tcW w:w="1607" w:type="pct"/>
                    <w:shd w:val="clear" w:color="auto" w:fill="auto"/>
                  </w:tcPr>
                  <w:p w14:paraId="263C610D" w14:textId="77777777" w:rsidR="00B36966" w:rsidRDefault="00B36966" w:rsidP="00CF2B72">
                    <w:pPr>
                      <w:rPr>
                        <w:szCs w:val="21"/>
                      </w:rPr>
                    </w:pPr>
                    <w:r>
                      <w:t>长期借款应付利息</w:t>
                    </w:r>
                  </w:p>
                </w:tc>
                <w:tc>
                  <w:tcPr>
                    <w:tcW w:w="1678" w:type="pct"/>
                    <w:shd w:val="clear" w:color="auto" w:fill="auto"/>
                  </w:tcPr>
                  <w:p w14:paraId="7563F135" w14:textId="77777777" w:rsidR="00B36966" w:rsidRDefault="00B36966" w:rsidP="00B36966">
                    <w:pPr>
                      <w:jc w:val="right"/>
                      <w:rPr>
                        <w:szCs w:val="21"/>
                      </w:rPr>
                    </w:pPr>
                    <w:r>
                      <w:t>127,436,975.28</w:t>
                    </w:r>
                  </w:p>
                </w:tc>
                <w:tc>
                  <w:tcPr>
                    <w:tcW w:w="1715" w:type="pct"/>
                    <w:shd w:val="clear" w:color="auto" w:fill="auto"/>
                  </w:tcPr>
                  <w:p w14:paraId="16297505" w14:textId="77777777" w:rsidR="00B36966" w:rsidRDefault="00B36966" w:rsidP="00B36966">
                    <w:pPr>
                      <w:jc w:val="right"/>
                      <w:rPr>
                        <w:szCs w:val="21"/>
                      </w:rPr>
                    </w:pPr>
                    <w:r>
                      <w:t>32,201,582.29</w:t>
                    </w:r>
                  </w:p>
                </w:tc>
              </w:tr>
            </w:sdtContent>
          </w:sdt>
          <w:sdt>
            <w:sdtPr>
              <w:rPr>
                <w:rFonts w:hint="eastAsia"/>
                <w:szCs w:val="21"/>
              </w:rPr>
              <w:alias w:val="1年内到期的非流动负债明细"/>
              <w:tag w:val="_TUP_0b146b8e2bde41cc97a280a2e5daa83b"/>
              <w:id w:val="675625383"/>
              <w:lock w:val="sdtLocked"/>
            </w:sdtPr>
            <w:sdtEndPr>
              <w:rPr>
                <w:rFonts w:hint="default"/>
                <w:color w:val="000000" w:themeColor="text1"/>
              </w:rPr>
            </w:sdtEndPr>
            <w:sdtContent>
              <w:tr w:rsidR="00B36966" w14:paraId="6775DC7A" w14:textId="77777777" w:rsidTr="00CF2B72">
                <w:tc>
                  <w:tcPr>
                    <w:tcW w:w="1607" w:type="pct"/>
                    <w:shd w:val="clear" w:color="auto" w:fill="auto"/>
                  </w:tcPr>
                  <w:p w14:paraId="3A6AF963" w14:textId="77777777" w:rsidR="00B36966" w:rsidRDefault="00B36966" w:rsidP="00CF2B72">
                    <w:pPr>
                      <w:rPr>
                        <w:szCs w:val="21"/>
                      </w:rPr>
                    </w:pPr>
                    <w:r>
                      <w:t>债券应付利息</w:t>
                    </w:r>
                  </w:p>
                </w:tc>
                <w:tc>
                  <w:tcPr>
                    <w:tcW w:w="1678" w:type="pct"/>
                    <w:shd w:val="clear" w:color="auto" w:fill="auto"/>
                  </w:tcPr>
                  <w:p w14:paraId="34EE0C3A" w14:textId="77777777" w:rsidR="00B36966" w:rsidRDefault="00B36966" w:rsidP="00B36966">
                    <w:pPr>
                      <w:jc w:val="right"/>
                      <w:rPr>
                        <w:szCs w:val="21"/>
                      </w:rPr>
                    </w:pPr>
                    <w:r>
                      <w:t>4,694,033.96</w:t>
                    </w:r>
                  </w:p>
                </w:tc>
                <w:tc>
                  <w:tcPr>
                    <w:tcW w:w="1715" w:type="pct"/>
                    <w:shd w:val="clear" w:color="auto" w:fill="auto"/>
                  </w:tcPr>
                  <w:p w14:paraId="2B57EEEE" w14:textId="77777777" w:rsidR="00B36966" w:rsidRDefault="00B36966" w:rsidP="00B36966">
                    <w:pPr>
                      <w:jc w:val="right"/>
                      <w:rPr>
                        <w:szCs w:val="21"/>
                      </w:rPr>
                    </w:pPr>
                    <w:r>
                      <w:t>4,477,595.70</w:t>
                    </w:r>
                  </w:p>
                </w:tc>
              </w:tr>
            </w:sdtContent>
          </w:sdt>
          <w:tr w:rsidR="00B36966" w14:paraId="696BCDD9" w14:textId="77777777" w:rsidTr="00CF2B72">
            <w:sdt>
              <w:sdtPr>
                <w:tag w:val="_PLD_7c3565b4df814772b0dc34a4cbdf3ad4"/>
                <w:id w:val="279308274"/>
                <w:lock w:val="sdtLocked"/>
              </w:sdtPr>
              <w:sdtEndPr/>
              <w:sdtContent>
                <w:tc>
                  <w:tcPr>
                    <w:tcW w:w="1607" w:type="pct"/>
                    <w:shd w:val="clear" w:color="auto" w:fill="auto"/>
                  </w:tcPr>
                  <w:p w14:paraId="2F98211E" w14:textId="77777777" w:rsidR="00B36966" w:rsidRDefault="00B36966" w:rsidP="00CF2B72">
                    <w:pPr>
                      <w:jc w:val="center"/>
                      <w:rPr>
                        <w:szCs w:val="21"/>
                      </w:rPr>
                    </w:pPr>
                    <w:r>
                      <w:rPr>
                        <w:rFonts w:hint="eastAsia"/>
                        <w:szCs w:val="21"/>
                      </w:rPr>
                      <w:t>合计</w:t>
                    </w:r>
                  </w:p>
                </w:tc>
              </w:sdtContent>
            </w:sdt>
            <w:tc>
              <w:tcPr>
                <w:tcW w:w="1678" w:type="pct"/>
                <w:shd w:val="clear" w:color="auto" w:fill="auto"/>
                <w:vAlign w:val="center"/>
              </w:tcPr>
              <w:p w14:paraId="7A3B4BD8" w14:textId="77777777" w:rsidR="00B36966" w:rsidRDefault="00B36966" w:rsidP="00B36966">
                <w:pPr>
                  <w:jc w:val="right"/>
                  <w:rPr>
                    <w:sz w:val="24"/>
                  </w:rPr>
                </w:pPr>
                <w:r>
                  <w:t>2,016,509,387.38</w:t>
                </w:r>
              </w:p>
            </w:tc>
            <w:tc>
              <w:tcPr>
                <w:tcW w:w="1715" w:type="pct"/>
                <w:shd w:val="clear" w:color="auto" w:fill="auto"/>
                <w:vAlign w:val="center"/>
              </w:tcPr>
              <w:p w14:paraId="4FD99667" w14:textId="77777777" w:rsidR="00B36966" w:rsidRDefault="00B36966" w:rsidP="00B36966">
                <w:pPr>
                  <w:jc w:val="right"/>
                  <w:rPr>
                    <w:sz w:val="24"/>
                  </w:rPr>
                </w:pPr>
                <w:r>
                  <w:t>1,282,461,945.36</w:t>
                </w:r>
              </w:p>
            </w:tc>
          </w:tr>
        </w:tbl>
        <w:p w14:paraId="67C4F544" w14:textId="77777777" w:rsidR="008145AA" w:rsidRDefault="00220447">
          <w:pPr>
            <w:rPr>
              <w:szCs w:val="21"/>
            </w:rPr>
          </w:pPr>
        </w:p>
      </w:sdtContent>
    </w:sdt>
    <w:bookmarkEnd w:id="212" w:displacedByCustomXml="prev"/>
    <w:p w14:paraId="0A022013"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其他流动负债</w:t>
      </w:r>
    </w:p>
    <w:bookmarkStart w:id="213" w:name="_Hlk533670262" w:displacedByCustomXml="next"/>
    <w:sdt>
      <w:sdtPr>
        <w:rPr>
          <w:rFonts w:hint="eastAsia"/>
          <w:szCs w:val="21"/>
        </w:rPr>
        <w:alias w:val="模块:其他流动负债"/>
        <w:tag w:val="_SEC_028ee94ad65744bca4ead55dc3233ca9"/>
        <w:id w:val="301669957"/>
        <w:lock w:val="sdtLocked"/>
        <w:placeholder>
          <w:docPart w:val="GBC22222222222222222222222222222"/>
        </w:placeholder>
      </w:sdtPr>
      <w:sdtEndPr>
        <w:rPr>
          <w:rFonts w:hint="default"/>
          <w:color w:val="000000" w:themeColor="text1"/>
        </w:rPr>
      </w:sdtEndPr>
      <w:sdtContent>
        <w:p w14:paraId="0E9541BC" w14:textId="77777777" w:rsidR="008145AA" w:rsidRDefault="00406AE8">
          <w:pPr>
            <w:rPr>
              <w:szCs w:val="21"/>
            </w:rPr>
          </w:pPr>
          <w:r>
            <w:rPr>
              <w:rFonts w:hint="eastAsia"/>
              <w:szCs w:val="21"/>
            </w:rPr>
            <w:t>其他流动负债情况</w:t>
          </w:r>
        </w:p>
        <w:sdt>
          <w:sdtPr>
            <w:rPr>
              <w:rFonts w:hint="eastAsia"/>
              <w:szCs w:val="21"/>
            </w:rPr>
            <w:alias w:val="是否适用：其他流动负债情况 [双击切换]"/>
            <w:tag w:val="_GBC_a84ebf5eebf04d4ab9f07c3da85115c2"/>
            <w:id w:val="1596523740"/>
            <w:lock w:val="sdtLocked"/>
            <w:placeholder>
              <w:docPart w:val="GBC22222222222222222222222222222"/>
            </w:placeholder>
          </w:sdtPr>
          <w:sdtEndPr/>
          <w:sdtContent>
            <w:p w14:paraId="0F07920E" w14:textId="77777777" w:rsidR="008145AA" w:rsidRDefault="00406AE8">
              <w:pPr>
                <w:rPr>
                  <w:szCs w:val="21"/>
                </w:rPr>
              </w:pPr>
              <w:r>
                <w:rPr>
                  <w:szCs w:val="21"/>
                </w:rPr>
                <w:fldChar w:fldCharType="begin"/>
              </w:r>
              <w:r w:rsidR="00B36966">
                <w:rPr>
                  <w:szCs w:val="21"/>
                </w:rPr>
                <w:instrText xml:space="preserve"> MACROBUTTON  SnrToggleCheckbox √适用  </w:instrText>
              </w:r>
              <w:r>
                <w:rPr>
                  <w:szCs w:val="21"/>
                </w:rPr>
                <w:fldChar w:fldCharType="end"/>
              </w:r>
              <w:r>
                <w:rPr>
                  <w:szCs w:val="21"/>
                </w:rPr>
                <w:fldChar w:fldCharType="begin"/>
              </w:r>
              <w:r w:rsidR="00B36966">
                <w:rPr>
                  <w:szCs w:val="21"/>
                </w:rPr>
                <w:instrText xml:space="preserve"> MACROBUTTON  SnrToggleCheckbox □不适用 </w:instrText>
              </w:r>
              <w:r>
                <w:rPr>
                  <w:szCs w:val="21"/>
                </w:rPr>
                <w:fldChar w:fldCharType="end"/>
              </w:r>
            </w:p>
          </w:sdtContent>
        </w:sdt>
        <w:p w14:paraId="307AE4E0" w14:textId="64A3D3E7" w:rsidR="008145AA" w:rsidRDefault="00406AE8">
          <w:pPr>
            <w:jc w:val="right"/>
            <w:rPr>
              <w:szCs w:val="21"/>
            </w:rPr>
          </w:pPr>
          <w:r>
            <w:rPr>
              <w:rFonts w:hint="eastAsia"/>
              <w:szCs w:val="21"/>
            </w:rPr>
            <w:t>单位：</w:t>
          </w:r>
          <w:sdt>
            <w:sdtPr>
              <w:rPr>
                <w:rFonts w:hint="eastAsia"/>
                <w:szCs w:val="21"/>
              </w:rPr>
              <w:alias w:val="单位：财务附注：其他流动负债"/>
              <w:tag w:val="_GBC_1a3ea80bd2b9426ead4537785c82d01e"/>
              <w:id w:val="-11087269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其他流动负债"/>
              <w:tag w:val="_GBC_c39ac2b60b0f44cbbd7534c211405631"/>
              <w:id w:val="-3149561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3118"/>
            <w:gridCol w:w="3129"/>
          </w:tblGrid>
          <w:tr w:rsidR="00B36966" w14:paraId="2CF219BD" w14:textId="77777777" w:rsidTr="00CF2B72">
            <w:trPr>
              <w:jc w:val="center"/>
            </w:trPr>
            <w:sdt>
              <w:sdtPr>
                <w:tag w:val="_PLD_96b7e8e5e688449c87d23adc1b63439f"/>
                <w:id w:val="-1557472964"/>
                <w:lock w:val="sdtLocked"/>
              </w:sdtPr>
              <w:sdtEndPr/>
              <w:sdtContent>
                <w:tc>
                  <w:tcPr>
                    <w:tcW w:w="1548" w:type="pct"/>
                    <w:tcBorders>
                      <w:top w:val="single" w:sz="4" w:space="0" w:color="auto"/>
                      <w:left w:val="single" w:sz="4" w:space="0" w:color="auto"/>
                      <w:bottom w:val="single" w:sz="4" w:space="0" w:color="auto"/>
                      <w:right w:val="single" w:sz="4" w:space="0" w:color="auto"/>
                    </w:tcBorders>
                    <w:vAlign w:val="bottom"/>
                  </w:tcPr>
                  <w:p w14:paraId="75AB2B48" w14:textId="77777777" w:rsidR="00B36966" w:rsidRDefault="00B36966" w:rsidP="00CF2B72">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sdtContent>
            </w:sdt>
            <w:sdt>
              <w:sdtPr>
                <w:tag w:val="_PLD_741229e75da644bb809ec002cfe06423"/>
                <w:id w:val="999008362"/>
                <w:lock w:val="sdtLocked"/>
              </w:sdtPr>
              <w:sdtEndPr/>
              <w:sdtContent>
                <w:tc>
                  <w:tcPr>
                    <w:tcW w:w="1723" w:type="pct"/>
                    <w:tcBorders>
                      <w:top w:val="single" w:sz="4" w:space="0" w:color="auto"/>
                      <w:left w:val="single" w:sz="4" w:space="0" w:color="auto"/>
                      <w:bottom w:val="single" w:sz="4" w:space="0" w:color="auto"/>
                      <w:right w:val="single" w:sz="4" w:space="0" w:color="auto"/>
                    </w:tcBorders>
                  </w:tcPr>
                  <w:p w14:paraId="42A8550E" w14:textId="77777777" w:rsidR="00B36966" w:rsidRDefault="00B36966" w:rsidP="00CF2B72">
                    <w:pPr>
                      <w:adjustRightInd w:val="0"/>
                      <w:snapToGrid w:val="0"/>
                      <w:jc w:val="center"/>
                      <w:rPr>
                        <w:szCs w:val="21"/>
                      </w:rPr>
                    </w:pPr>
                    <w:r>
                      <w:rPr>
                        <w:rFonts w:hint="eastAsia"/>
                        <w:szCs w:val="21"/>
                      </w:rPr>
                      <w:t>期末余额</w:t>
                    </w:r>
                  </w:p>
                </w:tc>
              </w:sdtContent>
            </w:sdt>
            <w:sdt>
              <w:sdtPr>
                <w:tag w:val="_PLD_426d25a331b04af9b2ec53d6a7e168d4"/>
                <w:id w:val="1249004493"/>
                <w:lock w:val="sdtLocked"/>
              </w:sdtPr>
              <w:sdtEndPr/>
              <w:sdtContent>
                <w:tc>
                  <w:tcPr>
                    <w:tcW w:w="1729" w:type="pct"/>
                    <w:tcBorders>
                      <w:top w:val="single" w:sz="4" w:space="0" w:color="auto"/>
                      <w:left w:val="single" w:sz="4" w:space="0" w:color="auto"/>
                      <w:bottom w:val="single" w:sz="4" w:space="0" w:color="auto"/>
                      <w:right w:val="single" w:sz="4" w:space="0" w:color="auto"/>
                    </w:tcBorders>
                  </w:tcPr>
                  <w:p w14:paraId="4ED3C324" w14:textId="77777777" w:rsidR="00B36966" w:rsidRDefault="00B36966" w:rsidP="00CF2B72">
                    <w:pPr>
                      <w:adjustRightInd w:val="0"/>
                      <w:snapToGrid w:val="0"/>
                      <w:jc w:val="center"/>
                      <w:rPr>
                        <w:szCs w:val="21"/>
                      </w:rPr>
                    </w:pPr>
                    <w:r>
                      <w:rPr>
                        <w:rFonts w:hint="eastAsia"/>
                        <w:szCs w:val="21"/>
                      </w:rPr>
                      <w:t>期初余额</w:t>
                    </w:r>
                  </w:p>
                </w:tc>
              </w:sdtContent>
            </w:sdt>
          </w:tr>
          <w:tr w:rsidR="00B36966" w14:paraId="45B4A85F" w14:textId="77777777" w:rsidTr="00CF2B72">
            <w:trPr>
              <w:jc w:val="center"/>
            </w:trPr>
            <w:sdt>
              <w:sdtPr>
                <w:tag w:val="_PLD_6acc6f161628488bb87cfc7d64aaad61"/>
                <w:id w:val="1539006079"/>
                <w:lock w:val="sdtLocked"/>
              </w:sdtPr>
              <w:sdtEndPr/>
              <w:sdtContent>
                <w:tc>
                  <w:tcPr>
                    <w:tcW w:w="1548" w:type="pct"/>
                    <w:tcBorders>
                      <w:top w:val="single" w:sz="4" w:space="0" w:color="auto"/>
                      <w:left w:val="single" w:sz="4" w:space="0" w:color="auto"/>
                      <w:bottom w:val="single" w:sz="4" w:space="0" w:color="auto"/>
                      <w:right w:val="single" w:sz="4" w:space="0" w:color="auto"/>
                    </w:tcBorders>
                  </w:tcPr>
                  <w:p w14:paraId="5ED24372" w14:textId="77777777" w:rsidR="00B36966" w:rsidRDefault="00B36966" w:rsidP="00CF2B72">
                    <w:pPr>
                      <w:rPr>
                        <w:color w:val="000000" w:themeColor="text1"/>
                        <w:szCs w:val="21"/>
                      </w:rPr>
                    </w:pPr>
                    <w:r>
                      <w:rPr>
                        <w:rFonts w:hint="eastAsia"/>
                        <w:szCs w:val="21"/>
                      </w:rPr>
                      <w:t>短期应付债券</w:t>
                    </w:r>
                  </w:p>
                </w:tc>
              </w:sdtContent>
            </w:sdt>
            <w:tc>
              <w:tcPr>
                <w:tcW w:w="1723" w:type="pct"/>
                <w:tcBorders>
                  <w:top w:val="single" w:sz="4" w:space="0" w:color="auto"/>
                  <w:left w:val="single" w:sz="4" w:space="0" w:color="auto"/>
                  <w:bottom w:val="single" w:sz="4" w:space="0" w:color="auto"/>
                  <w:right w:val="single" w:sz="4" w:space="0" w:color="auto"/>
                </w:tcBorders>
              </w:tcPr>
              <w:p w14:paraId="437259CF" w14:textId="77777777" w:rsidR="00B36966" w:rsidRDefault="00B36966" w:rsidP="00CF2B72">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14:paraId="14EC3B89" w14:textId="77777777" w:rsidR="00B36966" w:rsidRDefault="00B36966" w:rsidP="00CF2B72">
                <w:pPr>
                  <w:jc w:val="right"/>
                  <w:rPr>
                    <w:szCs w:val="21"/>
                  </w:rPr>
                </w:pPr>
              </w:p>
            </w:tc>
          </w:tr>
          <w:tr w:rsidR="00B36966" w14:paraId="62FD9CFB" w14:textId="77777777" w:rsidTr="00CF2B72">
            <w:trPr>
              <w:jc w:val="center"/>
            </w:trPr>
            <w:sdt>
              <w:sdtPr>
                <w:tag w:val="_PLD_0dd6f418c5b140db847358155d9aa351"/>
                <w:id w:val="-1815564348"/>
                <w:lock w:val="sdtLocked"/>
              </w:sdtPr>
              <w:sdtEndPr/>
              <w:sdtContent>
                <w:tc>
                  <w:tcPr>
                    <w:tcW w:w="1548" w:type="pct"/>
                    <w:tcBorders>
                      <w:top w:val="single" w:sz="4" w:space="0" w:color="auto"/>
                      <w:left w:val="single" w:sz="4" w:space="0" w:color="auto"/>
                      <w:bottom w:val="single" w:sz="4" w:space="0" w:color="auto"/>
                      <w:right w:val="single" w:sz="4" w:space="0" w:color="auto"/>
                    </w:tcBorders>
                  </w:tcPr>
                  <w:p w14:paraId="3EAC27CB" w14:textId="77777777" w:rsidR="00B36966" w:rsidRDefault="00B36966" w:rsidP="00CF2B72">
                    <w:r>
                      <w:rPr>
                        <w:rFonts w:hint="eastAsia"/>
                      </w:rPr>
                      <w:t>应付退货款</w:t>
                    </w:r>
                  </w:p>
                </w:tc>
              </w:sdtContent>
            </w:sdt>
            <w:tc>
              <w:tcPr>
                <w:tcW w:w="1723" w:type="pct"/>
                <w:tcBorders>
                  <w:top w:val="single" w:sz="4" w:space="0" w:color="auto"/>
                  <w:left w:val="single" w:sz="4" w:space="0" w:color="auto"/>
                  <w:bottom w:val="single" w:sz="4" w:space="0" w:color="auto"/>
                  <w:right w:val="single" w:sz="4" w:space="0" w:color="auto"/>
                </w:tcBorders>
              </w:tcPr>
              <w:p w14:paraId="6D7F6412" w14:textId="77777777" w:rsidR="00B36966" w:rsidRDefault="00B36966" w:rsidP="00CF2B72">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14:paraId="4B2EF1C3" w14:textId="77777777" w:rsidR="00B36966" w:rsidRDefault="00B36966" w:rsidP="00CF2B72">
                <w:pPr>
                  <w:jc w:val="right"/>
                  <w:rPr>
                    <w:szCs w:val="21"/>
                  </w:rPr>
                </w:pPr>
              </w:p>
            </w:tc>
          </w:tr>
          <w:sdt>
            <w:sdtPr>
              <w:rPr>
                <w:rFonts w:hint="eastAsia"/>
                <w:szCs w:val="21"/>
              </w:rPr>
              <w:alias w:val="其他流动负债明细"/>
              <w:tag w:val="_TUP_8ef71b98d0004c0995e58d8ec410e844"/>
              <w:id w:val="1137378515"/>
              <w:lock w:val="sdtLocked"/>
            </w:sdtPr>
            <w:sdtEndPr/>
            <w:sdtContent>
              <w:tr w:rsidR="00B36966" w14:paraId="2AC46478" w14:textId="77777777" w:rsidTr="00CF2B72">
                <w:trPr>
                  <w:jc w:val="center"/>
                </w:trPr>
                <w:tc>
                  <w:tcPr>
                    <w:tcW w:w="1548" w:type="pct"/>
                    <w:tcBorders>
                      <w:top w:val="single" w:sz="4" w:space="0" w:color="auto"/>
                      <w:left w:val="single" w:sz="4" w:space="0" w:color="auto"/>
                      <w:bottom w:val="single" w:sz="4" w:space="0" w:color="auto"/>
                      <w:right w:val="single" w:sz="4" w:space="0" w:color="auto"/>
                    </w:tcBorders>
                  </w:tcPr>
                  <w:p w14:paraId="367C2C8A" w14:textId="77777777" w:rsidR="00B36966" w:rsidRDefault="00B36966" w:rsidP="00CF2B72">
                    <w:pPr>
                      <w:rPr>
                        <w:szCs w:val="21"/>
                      </w:rPr>
                    </w:pPr>
                    <w:r>
                      <w:t>已背书未到期票据</w:t>
                    </w:r>
                  </w:p>
                </w:tc>
                <w:tc>
                  <w:tcPr>
                    <w:tcW w:w="1723" w:type="pct"/>
                    <w:tcBorders>
                      <w:top w:val="single" w:sz="4" w:space="0" w:color="auto"/>
                      <w:left w:val="single" w:sz="4" w:space="0" w:color="auto"/>
                      <w:bottom w:val="single" w:sz="4" w:space="0" w:color="auto"/>
                      <w:right w:val="single" w:sz="4" w:space="0" w:color="auto"/>
                    </w:tcBorders>
                  </w:tcPr>
                  <w:p w14:paraId="54C57E6D" w14:textId="77777777" w:rsidR="00B36966" w:rsidRDefault="00B36966" w:rsidP="00B36966">
                    <w:pPr>
                      <w:jc w:val="right"/>
                      <w:rPr>
                        <w:szCs w:val="21"/>
                      </w:rPr>
                    </w:pPr>
                    <w:r>
                      <w:t>352,238,366.45</w:t>
                    </w:r>
                  </w:p>
                </w:tc>
                <w:tc>
                  <w:tcPr>
                    <w:tcW w:w="1729" w:type="pct"/>
                    <w:tcBorders>
                      <w:top w:val="single" w:sz="4" w:space="0" w:color="auto"/>
                      <w:left w:val="single" w:sz="4" w:space="0" w:color="auto"/>
                      <w:bottom w:val="single" w:sz="4" w:space="0" w:color="auto"/>
                      <w:right w:val="single" w:sz="4" w:space="0" w:color="auto"/>
                    </w:tcBorders>
                  </w:tcPr>
                  <w:p w14:paraId="379002B3" w14:textId="77777777" w:rsidR="00B36966" w:rsidRDefault="00B36966" w:rsidP="00B36966">
                    <w:pPr>
                      <w:jc w:val="right"/>
                      <w:rPr>
                        <w:szCs w:val="21"/>
                      </w:rPr>
                    </w:pPr>
                  </w:p>
                </w:tc>
              </w:tr>
            </w:sdtContent>
          </w:sdt>
          <w:sdt>
            <w:sdtPr>
              <w:rPr>
                <w:rFonts w:hint="eastAsia"/>
                <w:szCs w:val="21"/>
              </w:rPr>
              <w:alias w:val="其他流动负债明细"/>
              <w:tag w:val="_TUP_8ef71b98d0004c0995e58d8ec410e844"/>
              <w:id w:val="1290016102"/>
              <w:lock w:val="sdtLocked"/>
            </w:sdtPr>
            <w:sdtEndPr/>
            <w:sdtContent>
              <w:tr w:rsidR="00B36966" w14:paraId="56B4B022" w14:textId="77777777" w:rsidTr="00CF2B72">
                <w:trPr>
                  <w:jc w:val="center"/>
                </w:trPr>
                <w:tc>
                  <w:tcPr>
                    <w:tcW w:w="1548" w:type="pct"/>
                    <w:tcBorders>
                      <w:top w:val="single" w:sz="4" w:space="0" w:color="auto"/>
                      <w:left w:val="single" w:sz="4" w:space="0" w:color="auto"/>
                      <w:bottom w:val="single" w:sz="4" w:space="0" w:color="auto"/>
                      <w:right w:val="single" w:sz="4" w:space="0" w:color="auto"/>
                    </w:tcBorders>
                  </w:tcPr>
                  <w:p w14:paraId="4B4F2875" w14:textId="77777777" w:rsidR="00B36966" w:rsidRDefault="00B36966" w:rsidP="00CF2B72">
                    <w:pPr>
                      <w:rPr>
                        <w:szCs w:val="21"/>
                      </w:rPr>
                    </w:pPr>
                    <w:r>
                      <w:t>待</w:t>
                    </w:r>
                    <w:proofErr w:type="gramStart"/>
                    <w:r>
                      <w:t>转销项税</w:t>
                    </w:r>
                    <w:proofErr w:type="gramEnd"/>
                  </w:p>
                </w:tc>
                <w:tc>
                  <w:tcPr>
                    <w:tcW w:w="1723" w:type="pct"/>
                    <w:tcBorders>
                      <w:top w:val="single" w:sz="4" w:space="0" w:color="auto"/>
                      <w:left w:val="single" w:sz="4" w:space="0" w:color="auto"/>
                      <w:bottom w:val="single" w:sz="4" w:space="0" w:color="auto"/>
                      <w:right w:val="single" w:sz="4" w:space="0" w:color="auto"/>
                    </w:tcBorders>
                  </w:tcPr>
                  <w:p w14:paraId="36CFFAAE" w14:textId="77777777" w:rsidR="00B36966" w:rsidRDefault="00B36966" w:rsidP="00B36966">
                    <w:pPr>
                      <w:jc w:val="right"/>
                      <w:rPr>
                        <w:szCs w:val="21"/>
                      </w:rPr>
                    </w:pPr>
                    <w:r>
                      <w:t>2,541,359,038.57</w:t>
                    </w:r>
                  </w:p>
                </w:tc>
                <w:tc>
                  <w:tcPr>
                    <w:tcW w:w="1729" w:type="pct"/>
                    <w:tcBorders>
                      <w:top w:val="single" w:sz="4" w:space="0" w:color="auto"/>
                      <w:left w:val="single" w:sz="4" w:space="0" w:color="auto"/>
                      <w:bottom w:val="single" w:sz="4" w:space="0" w:color="auto"/>
                      <w:right w:val="single" w:sz="4" w:space="0" w:color="auto"/>
                    </w:tcBorders>
                  </w:tcPr>
                  <w:p w14:paraId="63D0A772" w14:textId="77777777" w:rsidR="00B36966" w:rsidRDefault="00B36966" w:rsidP="00B36966">
                    <w:pPr>
                      <w:jc w:val="right"/>
                      <w:rPr>
                        <w:szCs w:val="21"/>
                      </w:rPr>
                    </w:pPr>
                    <w:r>
                      <w:t>2,459,118,586.73</w:t>
                    </w:r>
                  </w:p>
                </w:tc>
              </w:tr>
            </w:sdtContent>
          </w:sdt>
          <w:tr w:rsidR="00B36966" w14:paraId="23EEEC62" w14:textId="77777777" w:rsidTr="00CF2B72">
            <w:trPr>
              <w:jc w:val="center"/>
            </w:trPr>
            <w:sdt>
              <w:sdtPr>
                <w:tag w:val="_PLD_757f197500f4471f8e3639c1d01c107a"/>
                <w:id w:val="1212537400"/>
                <w:lock w:val="sdtLocked"/>
              </w:sdtPr>
              <w:sdtEndPr/>
              <w:sdtContent>
                <w:tc>
                  <w:tcPr>
                    <w:tcW w:w="1548" w:type="pct"/>
                    <w:tcBorders>
                      <w:top w:val="single" w:sz="4" w:space="0" w:color="auto"/>
                      <w:left w:val="single" w:sz="4" w:space="0" w:color="auto"/>
                      <w:bottom w:val="single" w:sz="4" w:space="0" w:color="auto"/>
                      <w:right w:val="single" w:sz="4" w:space="0" w:color="auto"/>
                    </w:tcBorders>
                  </w:tcPr>
                  <w:p w14:paraId="6CD5DB85" w14:textId="77777777" w:rsidR="00B36966" w:rsidRDefault="00B36966" w:rsidP="00CF2B72">
                    <w:pPr>
                      <w:jc w:val="center"/>
                      <w:rPr>
                        <w:szCs w:val="21"/>
                      </w:rPr>
                    </w:pPr>
                    <w:r>
                      <w:rPr>
                        <w:rFonts w:hint="eastAsia"/>
                        <w:szCs w:val="21"/>
                      </w:rPr>
                      <w:t>合计</w:t>
                    </w:r>
                  </w:p>
                </w:tc>
              </w:sdtContent>
            </w:sdt>
            <w:tc>
              <w:tcPr>
                <w:tcW w:w="1723" w:type="pct"/>
                <w:tcBorders>
                  <w:top w:val="single" w:sz="4" w:space="0" w:color="auto"/>
                  <w:left w:val="single" w:sz="4" w:space="0" w:color="auto"/>
                  <w:bottom w:val="single" w:sz="4" w:space="0" w:color="auto"/>
                  <w:right w:val="single" w:sz="4" w:space="0" w:color="auto"/>
                </w:tcBorders>
                <w:vAlign w:val="center"/>
              </w:tcPr>
              <w:p w14:paraId="63536EFB" w14:textId="77777777" w:rsidR="00B36966" w:rsidRDefault="00B36966" w:rsidP="00B36966">
                <w:pPr>
                  <w:jc w:val="right"/>
                  <w:rPr>
                    <w:sz w:val="24"/>
                  </w:rPr>
                </w:pPr>
                <w:r>
                  <w:t>2,893,597,405.02</w:t>
                </w:r>
              </w:p>
            </w:tc>
            <w:tc>
              <w:tcPr>
                <w:tcW w:w="1729" w:type="pct"/>
                <w:tcBorders>
                  <w:top w:val="single" w:sz="4" w:space="0" w:color="auto"/>
                  <w:left w:val="single" w:sz="4" w:space="0" w:color="auto"/>
                  <w:bottom w:val="single" w:sz="4" w:space="0" w:color="auto"/>
                  <w:right w:val="single" w:sz="4" w:space="0" w:color="auto"/>
                </w:tcBorders>
                <w:vAlign w:val="center"/>
              </w:tcPr>
              <w:p w14:paraId="12D58228" w14:textId="77777777" w:rsidR="00B36966" w:rsidRDefault="00B36966" w:rsidP="00B36966">
                <w:pPr>
                  <w:jc w:val="right"/>
                  <w:rPr>
                    <w:sz w:val="24"/>
                  </w:rPr>
                </w:pPr>
                <w:r>
                  <w:t>2,459,118,586.73</w:t>
                </w:r>
              </w:p>
            </w:tc>
          </w:tr>
        </w:tbl>
        <w:p w14:paraId="378765E6" w14:textId="77777777" w:rsidR="008145AA" w:rsidRDefault="00220447">
          <w:pPr>
            <w:rPr>
              <w:szCs w:val="21"/>
            </w:rPr>
          </w:pPr>
        </w:p>
      </w:sdtContent>
    </w:sdt>
    <w:bookmarkEnd w:id="213" w:displacedByCustomXml="prev"/>
    <w:sdt>
      <w:sdtPr>
        <w:rPr>
          <w:rFonts w:asciiTheme="minorHAnsi" w:eastAsiaTheme="minorEastAsia" w:hAnsiTheme="minorHAnsi" w:hint="eastAsia"/>
          <w:bCs/>
          <w:szCs w:val="22"/>
        </w:rPr>
        <w:alias w:val="模块:短期应付债券的增减变动"/>
        <w:tag w:val="_SEC_f5491fa163be4d50a9964567324132ed"/>
        <w:id w:val="2073459564"/>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14:paraId="605CF8A7" w14:textId="77777777" w:rsidR="008145AA" w:rsidRDefault="00406AE8">
          <w:r>
            <w:rPr>
              <w:rFonts w:hint="eastAsia"/>
            </w:rPr>
            <w:t>短期</w:t>
          </w:r>
          <w:r>
            <w:t>应付债券的增减变动</w:t>
          </w:r>
          <w:r>
            <w:rPr>
              <w:rFonts w:hint="eastAsia"/>
            </w:rPr>
            <w:t>：</w:t>
          </w:r>
        </w:p>
        <w:sdt>
          <w:sdtPr>
            <w:alias w:val="是否适用：短期应付债券的增减变动[双击切换]"/>
            <w:tag w:val="_GBC_9702365af41547e6b7eeb62225fd79a4"/>
            <w:id w:val="-2083053204"/>
            <w:lock w:val="sdtLocked"/>
            <w:placeholder>
              <w:docPart w:val="GBC22222222222222222222222222222"/>
            </w:placeholder>
          </w:sdtPr>
          <w:sdtEndPr/>
          <w:sdtContent>
            <w:p w14:paraId="69BBFF2C" w14:textId="77777777" w:rsidR="008145AA" w:rsidRDefault="00406AE8" w:rsidP="00CF2B72">
              <w:pPr>
                <w:rPr>
                  <w:szCs w:val="21"/>
                </w:rPr>
              </w:pPr>
              <w:r>
                <w:fldChar w:fldCharType="begin"/>
              </w:r>
              <w:r w:rsidR="00CF2B72">
                <w:instrText xml:space="preserve">MACROBUTTON  SnrToggleCheckbox □适用 </w:instrText>
              </w:r>
              <w:r>
                <w:fldChar w:fldCharType="end"/>
              </w:r>
              <w:r>
                <w:fldChar w:fldCharType="begin"/>
              </w:r>
              <w:r w:rsidR="00CF2B72">
                <w:instrText xml:space="preserve"> MACROBUTTON  SnrToggleCheckbox √不适用 </w:instrText>
              </w:r>
              <w:r>
                <w:fldChar w:fldCharType="end"/>
              </w:r>
            </w:p>
          </w:sdtContent>
        </w:sdt>
      </w:sdtContent>
    </w:sdt>
    <w:sdt>
      <w:sdtPr>
        <w:rPr>
          <w:rFonts w:hint="eastAsia"/>
          <w:szCs w:val="21"/>
        </w:rPr>
        <w:alias w:val="模块:其他流动负债说明"/>
        <w:tag w:val="_SEC_72acc7f2df254db9a8e7b1d2c0a85c65"/>
        <w:id w:val="-597788610"/>
        <w:lock w:val="sdtLocked"/>
        <w:placeholder>
          <w:docPart w:val="GBC22222222222222222222222222222"/>
        </w:placeholder>
      </w:sdtPr>
      <w:sdtEndPr>
        <w:rPr>
          <w:rFonts w:hint="default"/>
          <w:color w:val="000000" w:themeColor="text1"/>
        </w:rPr>
      </w:sdtEndPr>
      <w:sdtContent>
        <w:p w14:paraId="6C393963" w14:textId="77777777" w:rsidR="008145AA" w:rsidRDefault="00406AE8">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913903841"/>
            <w:lock w:val="sdtLocked"/>
            <w:placeholder>
              <w:docPart w:val="GBC22222222222222222222222222222"/>
            </w:placeholder>
          </w:sdtPr>
          <w:sdtEndPr/>
          <w:sdtContent>
            <w:p w14:paraId="6A5B7536" w14:textId="77777777" w:rsidR="008145AA" w:rsidRDefault="00406AE8" w:rsidP="00CF2B72">
              <w:pPr>
                <w:spacing w:before="60" w:after="60"/>
                <w:rPr>
                  <w:szCs w:val="21"/>
                </w:rPr>
              </w:pPr>
              <w:r>
                <w:rPr>
                  <w:szCs w:val="21"/>
                </w:rPr>
                <w:fldChar w:fldCharType="begin"/>
              </w:r>
              <w:r w:rsidR="00CF2B72">
                <w:rPr>
                  <w:szCs w:val="21"/>
                </w:rPr>
                <w:instrText xml:space="preserve">MACROBUTTON  SnrToggleCheckbox □适用 </w:instrText>
              </w:r>
              <w:r>
                <w:rPr>
                  <w:szCs w:val="21"/>
                </w:rPr>
                <w:fldChar w:fldCharType="end"/>
              </w:r>
              <w:r>
                <w:rPr>
                  <w:szCs w:val="21"/>
                </w:rPr>
                <w:fldChar w:fldCharType="begin"/>
              </w:r>
              <w:r w:rsidR="00CF2B72">
                <w:rPr>
                  <w:szCs w:val="21"/>
                </w:rPr>
                <w:instrText xml:space="preserve"> MACROBUTTON  SnrToggleCheckbox √不适用 </w:instrText>
              </w:r>
              <w:r>
                <w:rPr>
                  <w:szCs w:val="21"/>
                </w:rPr>
                <w:fldChar w:fldCharType="end"/>
              </w:r>
            </w:p>
          </w:sdtContent>
        </w:sdt>
      </w:sdtContent>
    </w:sdt>
    <w:p w14:paraId="51AC8856" w14:textId="77777777" w:rsidR="008145AA" w:rsidRDefault="008145AA">
      <w:pPr>
        <w:rPr>
          <w:szCs w:val="21"/>
        </w:rPr>
      </w:pPr>
    </w:p>
    <w:p w14:paraId="62F71E69"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长期借款</w:t>
      </w:r>
    </w:p>
    <w:sdt>
      <w:sdtPr>
        <w:rPr>
          <w:rFonts w:ascii="宋体" w:eastAsia="宋体" w:hAnsi="宋体" w:cs="宋体" w:hint="eastAsia"/>
          <w:b w:val="0"/>
          <w:bCs w:val="0"/>
          <w:kern w:val="0"/>
          <w:szCs w:val="22"/>
        </w:rPr>
        <w:alias w:val="模块:长期借款分类 "/>
        <w:tag w:val="_SEC_bb20abc8fd5f49a68916f9dc55e11723"/>
        <w:id w:val="845677536"/>
        <w:lock w:val="sdtLocked"/>
        <w:placeholder>
          <w:docPart w:val="GBC22222222222222222222222222222"/>
        </w:placeholder>
      </w:sdtPr>
      <w:sdtEndPr>
        <w:rPr>
          <w:rFonts w:cstheme="minorBidi" w:hint="default"/>
          <w:color w:val="000000" w:themeColor="text1"/>
          <w:kern w:val="2"/>
          <w:szCs w:val="21"/>
        </w:rPr>
      </w:sdtEndPr>
      <w:sdtContent>
        <w:p w14:paraId="3D5693D0" w14:textId="77777777" w:rsidR="008145AA" w:rsidRDefault="00406AE8" w:rsidP="00471E11">
          <w:pPr>
            <w:pStyle w:val="4"/>
            <w:numPr>
              <w:ilvl w:val="3"/>
              <w:numId w:val="67"/>
            </w:numPr>
          </w:pPr>
          <w:r>
            <w:rPr>
              <w:rFonts w:hint="eastAsia"/>
            </w:rPr>
            <w:t>长期借款分类</w:t>
          </w:r>
        </w:p>
        <w:sdt>
          <w:sdtPr>
            <w:alias w:val="是否适用：长期借款分类[双击切换]"/>
            <w:tag w:val="_GBC_f97d0882083646ed86769469b3ee8875"/>
            <w:id w:val="1341964050"/>
            <w:lock w:val="sdtLocked"/>
            <w:placeholder>
              <w:docPart w:val="GBC22222222222222222222222222222"/>
            </w:placeholder>
          </w:sdtPr>
          <w:sdtEndPr/>
          <w:sdtContent>
            <w:p w14:paraId="3D715B18" w14:textId="77777777" w:rsidR="008145AA" w:rsidRDefault="00406AE8">
              <w:r>
                <w:fldChar w:fldCharType="begin"/>
              </w:r>
              <w:r w:rsidR="00CF2B72">
                <w:instrText xml:space="preserve">MACROBUTTON  SnrToggleCheckbox √适用 </w:instrText>
              </w:r>
              <w:r>
                <w:fldChar w:fldCharType="end"/>
              </w:r>
              <w:r>
                <w:fldChar w:fldCharType="begin"/>
              </w:r>
              <w:r w:rsidR="00CF2B72">
                <w:instrText xml:space="preserve"> MACROBUTTON  SnrToggleCheckbox □不适用 </w:instrText>
              </w:r>
              <w:r>
                <w:fldChar w:fldCharType="end"/>
              </w:r>
            </w:p>
          </w:sdtContent>
        </w:sdt>
        <w:p w14:paraId="40C07AF7" w14:textId="57DEBD02" w:rsidR="008145AA" w:rsidRDefault="00406AE8">
          <w:pPr>
            <w:jc w:val="right"/>
            <w:rPr>
              <w:szCs w:val="21"/>
            </w:rPr>
          </w:pPr>
          <w:r>
            <w:rPr>
              <w:rFonts w:hint="eastAsia"/>
              <w:szCs w:val="21"/>
            </w:rPr>
            <w:t>单位：</w:t>
          </w:r>
          <w:sdt>
            <w:sdtPr>
              <w:rPr>
                <w:rFonts w:hint="eastAsia"/>
                <w:szCs w:val="21"/>
              </w:rPr>
              <w:alias w:val="单位：财务附注：长期借款分类"/>
              <w:tag w:val="_GBC_1469e55f5b66428a857f07acaf1e4ae0"/>
              <w:id w:val="-20018834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长期借款分类"/>
              <w:tag w:val="_GBC_02e1603886284ce797acd755be7f672a"/>
              <w:id w:val="-6171413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2"/>
            <w:gridCol w:w="3051"/>
            <w:gridCol w:w="2946"/>
          </w:tblGrid>
          <w:tr w:rsidR="00CF2B72" w14:paraId="0BB494FA" w14:textId="77777777" w:rsidTr="00CF2B72">
            <w:trPr>
              <w:cantSplit/>
            </w:trPr>
            <w:sdt>
              <w:sdtPr>
                <w:tag w:val="_PLD_4e1b60888e3248369c96087fd1f19eed"/>
                <w:id w:val="1295098692"/>
                <w:lock w:val="sdtLocked"/>
              </w:sdtPr>
              <w:sdtEndPr/>
              <w:sdtContent>
                <w:tc>
                  <w:tcPr>
                    <w:tcW w:w="1686" w:type="pct"/>
                  </w:tcPr>
                  <w:p w14:paraId="333A2801" w14:textId="77777777" w:rsidR="00CF2B72" w:rsidRDefault="00CF2B72" w:rsidP="00CF2B72">
                    <w:pPr>
                      <w:autoSpaceDE w:val="0"/>
                      <w:autoSpaceDN w:val="0"/>
                      <w:adjustRightInd w:val="0"/>
                      <w:snapToGrid w:val="0"/>
                      <w:jc w:val="center"/>
                      <w:rPr>
                        <w:szCs w:val="21"/>
                      </w:rPr>
                    </w:pPr>
                    <w:r>
                      <w:rPr>
                        <w:rFonts w:hint="eastAsia"/>
                        <w:szCs w:val="21"/>
                      </w:rPr>
                      <w:t>项目</w:t>
                    </w:r>
                  </w:p>
                </w:tc>
              </w:sdtContent>
            </w:sdt>
            <w:sdt>
              <w:sdtPr>
                <w:tag w:val="_PLD_5eb33a0c1cde49ff9ed499493463ec46"/>
                <w:id w:val="-722903043"/>
                <w:lock w:val="sdtLocked"/>
              </w:sdtPr>
              <w:sdtEndPr/>
              <w:sdtContent>
                <w:tc>
                  <w:tcPr>
                    <w:tcW w:w="1686" w:type="pct"/>
                  </w:tcPr>
                  <w:p w14:paraId="591D72C6" w14:textId="77777777" w:rsidR="00CF2B72" w:rsidRDefault="00CF2B72" w:rsidP="00CF2B72">
                    <w:pPr>
                      <w:jc w:val="center"/>
                      <w:rPr>
                        <w:szCs w:val="21"/>
                      </w:rPr>
                    </w:pPr>
                    <w:r>
                      <w:rPr>
                        <w:rFonts w:hint="eastAsia"/>
                        <w:szCs w:val="21"/>
                      </w:rPr>
                      <w:t>期末余额</w:t>
                    </w:r>
                  </w:p>
                </w:tc>
              </w:sdtContent>
            </w:sdt>
            <w:sdt>
              <w:sdtPr>
                <w:tag w:val="_PLD_9b129c446a5847edb58141b866ffac5d"/>
                <w:id w:val="-1274022184"/>
                <w:lock w:val="sdtLocked"/>
              </w:sdtPr>
              <w:sdtEndPr/>
              <w:sdtContent>
                <w:tc>
                  <w:tcPr>
                    <w:tcW w:w="1628" w:type="pct"/>
                  </w:tcPr>
                  <w:p w14:paraId="59C8E98C" w14:textId="77777777" w:rsidR="00CF2B72" w:rsidRDefault="00CF2B72" w:rsidP="00CF2B72">
                    <w:pPr>
                      <w:jc w:val="center"/>
                      <w:rPr>
                        <w:szCs w:val="21"/>
                      </w:rPr>
                    </w:pPr>
                    <w:r>
                      <w:rPr>
                        <w:rFonts w:hint="eastAsia"/>
                        <w:szCs w:val="21"/>
                      </w:rPr>
                      <w:t>期初余额</w:t>
                    </w:r>
                  </w:p>
                </w:tc>
              </w:sdtContent>
            </w:sdt>
          </w:tr>
          <w:tr w:rsidR="00CF2B72" w14:paraId="1034E927" w14:textId="77777777" w:rsidTr="00CF2B72">
            <w:trPr>
              <w:cantSplit/>
            </w:trPr>
            <w:tc>
              <w:tcPr>
                <w:tcW w:w="1686" w:type="pct"/>
                <w:shd w:val="clear" w:color="auto" w:fill="auto"/>
              </w:tcPr>
              <w:p w14:paraId="29C3EAA0" w14:textId="77777777" w:rsidR="00CF2B72" w:rsidRDefault="00CF2B72" w:rsidP="00CF2B72">
                <w:pPr>
                  <w:autoSpaceDE w:val="0"/>
                  <w:autoSpaceDN w:val="0"/>
                  <w:adjustRightInd w:val="0"/>
                  <w:snapToGrid w:val="0"/>
                  <w:rPr>
                    <w:szCs w:val="21"/>
                  </w:rPr>
                </w:pPr>
                <w:r>
                  <w:rPr>
                    <w:rFonts w:hint="eastAsia"/>
                    <w:szCs w:val="21"/>
                  </w:rPr>
                  <w:t>质押借款</w:t>
                </w:r>
              </w:p>
            </w:tc>
            <w:tc>
              <w:tcPr>
                <w:tcW w:w="1686" w:type="pct"/>
                <w:shd w:val="clear" w:color="auto" w:fill="auto"/>
                <w:vAlign w:val="center"/>
              </w:tcPr>
              <w:p w14:paraId="5C0CD19E" w14:textId="77777777" w:rsidR="00CF2B72" w:rsidRDefault="00CF2B72" w:rsidP="00CF2B72">
                <w:pPr>
                  <w:jc w:val="right"/>
                  <w:rPr>
                    <w:sz w:val="24"/>
                  </w:rPr>
                </w:pPr>
                <w:r>
                  <w:t>9,618,449,827.79</w:t>
                </w:r>
              </w:p>
            </w:tc>
            <w:tc>
              <w:tcPr>
                <w:tcW w:w="1628" w:type="pct"/>
                <w:shd w:val="clear" w:color="auto" w:fill="auto"/>
                <w:vAlign w:val="center"/>
              </w:tcPr>
              <w:p w14:paraId="72D27DE7" w14:textId="77777777" w:rsidR="00CF2B72" w:rsidRDefault="00CF2B72" w:rsidP="00CF2B72">
                <w:pPr>
                  <w:jc w:val="right"/>
                  <w:rPr>
                    <w:sz w:val="24"/>
                  </w:rPr>
                </w:pPr>
                <w:r>
                  <w:t>9,962,881,570.98</w:t>
                </w:r>
              </w:p>
            </w:tc>
          </w:tr>
          <w:tr w:rsidR="00CF2B72" w14:paraId="34D8649D" w14:textId="77777777" w:rsidTr="00CF2B72">
            <w:trPr>
              <w:cantSplit/>
            </w:trPr>
            <w:tc>
              <w:tcPr>
                <w:tcW w:w="1686" w:type="pct"/>
                <w:shd w:val="clear" w:color="auto" w:fill="auto"/>
              </w:tcPr>
              <w:p w14:paraId="58E135BD" w14:textId="77777777" w:rsidR="00CF2B72" w:rsidRDefault="00CF2B72" w:rsidP="00CF2B72">
                <w:pPr>
                  <w:autoSpaceDE w:val="0"/>
                  <w:autoSpaceDN w:val="0"/>
                  <w:adjustRightInd w:val="0"/>
                  <w:snapToGrid w:val="0"/>
                  <w:rPr>
                    <w:szCs w:val="21"/>
                  </w:rPr>
                </w:pPr>
                <w:r>
                  <w:rPr>
                    <w:rFonts w:hint="eastAsia"/>
                    <w:szCs w:val="21"/>
                  </w:rPr>
                  <w:t>抵押借款</w:t>
                </w:r>
              </w:p>
            </w:tc>
            <w:tc>
              <w:tcPr>
                <w:tcW w:w="1686" w:type="pct"/>
                <w:shd w:val="clear" w:color="auto" w:fill="auto"/>
                <w:vAlign w:val="center"/>
              </w:tcPr>
              <w:p w14:paraId="52D772D1" w14:textId="77777777" w:rsidR="00CF2B72" w:rsidRDefault="00CF2B72" w:rsidP="00CF2B72">
                <w:pPr>
                  <w:jc w:val="right"/>
                  <w:rPr>
                    <w:sz w:val="24"/>
                  </w:rPr>
                </w:pPr>
                <w:r>
                  <w:t>97,556,700.70</w:t>
                </w:r>
              </w:p>
            </w:tc>
            <w:tc>
              <w:tcPr>
                <w:tcW w:w="1628" w:type="pct"/>
                <w:shd w:val="clear" w:color="auto" w:fill="auto"/>
                <w:vAlign w:val="center"/>
              </w:tcPr>
              <w:p w14:paraId="2E5CAFFE" w14:textId="77777777" w:rsidR="00CF2B72" w:rsidRDefault="00CF2B72" w:rsidP="00CF2B72">
                <w:pPr>
                  <w:jc w:val="right"/>
                  <w:rPr>
                    <w:sz w:val="24"/>
                  </w:rPr>
                </w:pPr>
                <w:r>
                  <w:t>30,927,834.78</w:t>
                </w:r>
              </w:p>
            </w:tc>
          </w:tr>
          <w:tr w:rsidR="00CF2B72" w14:paraId="521BC474" w14:textId="77777777" w:rsidTr="00CF2B72">
            <w:trPr>
              <w:cantSplit/>
            </w:trPr>
            <w:tc>
              <w:tcPr>
                <w:tcW w:w="1686" w:type="pct"/>
                <w:shd w:val="clear" w:color="auto" w:fill="auto"/>
              </w:tcPr>
              <w:p w14:paraId="6C989D7F" w14:textId="77777777" w:rsidR="00CF2B72" w:rsidRDefault="00CF2B72" w:rsidP="00CF2B72">
                <w:pPr>
                  <w:autoSpaceDE w:val="0"/>
                  <w:autoSpaceDN w:val="0"/>
                  <w:adjustRightInd w:val="0"/>
                  <w:snapToGrid w:val="0"/>
                  <w:rPr>
                    <w:szCs w:val="21"/>
                  </w:rPr>
                </w:pPr>
                <w:r>
                  <w:rPr>
                    <w:rFonts w:hint="eastAsia"/>
                    <w:szCs w:val="21"/>
                  </w:rPr>
                  <w:t>保证借款</w:t>
                </w:r>
              </w:p>
            </w:tc>
            <w:tc>
              <w:tcPr>
                <w:tcW w:w="1686" w:type="pct"/>
                <w:shd w:val="clear" w:color="auto" w:fill="auto"/>
                <w:vAlign w:val="center"/>
              </w:tcPr>
              <w:p w14:paraId="35DEEF66" w14:textId="77777777" w:rsidR="00CF2B72" w:rsidRDefault="00CF2B72" w:rsidP="00CF2B72">
                <w:pPr>
                  <w:jc w:val="right"/>
                  <w:rPr>
                    <w:sz w:val="24"/>
                  </w:rPr>
                </w:pPr>
                <w:r>
                  <w:t>404,800,000.00</w:t>
                </w:r>
              </w:p>
            </w:tc>
            <w:tc>
              <w:tcPr>
                <w:tcW w:w="1628" w:type="pct"/>
                <w:shd w:val="clear" w:color="auto" w:fill="auto"/>
                <w:vAlign w:val="center"/>
              </w:tcPr>
              <w:p w14:paraId="4492E303" w14:textId="77777777" w:rsidR="00CF2B72" w:rsidRDefault="00CF2B72" w:rsidP="00CF2B72">
                <w:pPr>
                  <w:jc w:val="right"/>
                  <w:rPr>
                    <w:sz w:val="24"/>
                  </w:rPr>
                </w:pPr>
                <w:r>
                  <w:t>360,856,215.96</w:t>
                </w:r>
              </w:p>
            </w:tc>
          </w:tr>
          <w:tr w:rsidR="00CF2B72" w14:paraId="47F9E996" w14:textId="77777777" w:rsidTr="00CF2B72">
            <w:trPr>
              <w:cantSplit/>
            </w:trPr>
            <w:tc>
              <w:tcPr>
                <w:tcW w:w="1686" w:type="pct"/>
                <w:shd w:val="clear" w:color="auto" w:fill="auto"/>
              </w:tcPr>
              <w:p w14:paraId="0E4C723B" w14:textId="77777777" w:rsidR="00CF2B72" w:rsidRDefault="00CF2B72" w:rsidP="00CF2B72">
                <w:pPr>
                  <w:autoSpaceDE w:val="0"/>
                  <w:autoSpaceDN w:val="0"/>
                  <w:adjustRightInd w:val="0"/>
                  <w:snapToGrid w:val="0"/>
                  <w:rPr>
                    <w:szCs w:val="21"/>
                  </w:rPr>
                </w:pPr>
                <w:r>
                  <w:rPr>
                    <w:rFonts w:hint="eastAsia"/>
                    <w:szCs w:val="21"/>
                  </w:rPr>
                  <w:t>信用借款</w:t>
                </w:r>
              </w:p>
            </w:tc>
            <w:tc>
              <w:tcPr>
                <w:tcW w:w="1686" w:type="pct"/>
                <w:shd w:val="clear" w:color="auto" w:fill="auto"/>
                <w:vAlign w:val="center"/>
              </w:tcPr>
              <w:p w14:paraId="25C6FDFA" w14:textId="77777777" w:rsidR="00CF2B72" w:rsidRDefault="00CF2B72" w:rsidP="00CF2B72">
                <w:pPr>
                  <w:jc w:val="right"/>
                  <w:rPr>
                    <w:sz w:val="24"/>
                  </w:rPr>
                </w:pPr>
                <w:r>
                  <w:t>2,787,410,833.00</w:t>
                </w:r>
              </w:p>
            </w:tc>
            <w:tc>
              <w:tcPr>
                <w:tcW w:w="1628" w:type="pct"/>
                <w:shd w:val="clear" w:color="auto" w:fill="auto"/>
                <w:vAlign w:val="center"/>
              </w:tcPr>
              <w:p w14:paraId="5E0A30AB" w14:textId="77777777" w:rsidR="00CF2B72" w:rsidRDefault="00CF2B72" w:rsidP="00CF2B72">
                <w:pPr>
                  <w:jc w:val="right"/>
                  <w:rPr>
                    <w:sz w:val="24"/>
                  </w:rPr>
                </w:pPr>
                <w:r>
                  <w:t>3,625,742,703.00</w:t>
                </w:r>
              </w:p>
            </w:tc>
          </w:tr>
          <w:tr w:rsidR="00CF2B72" w14:paraId="191A15B1" w14:textId="77777777" w:rsidTr="00CF2B72">
            <w:trPr>
              <w:cantSplit/>
            </w:trPr>
            <w:tc>
              <w:tcPr>
                <w:tcW w:w="1686" w:type="pct"/>
              </w:tcPr>
              <w:p w14:paraId="5982F4AF" w14:textId="77777777" w:rsidR="00CF2B72" w:rsidRDefault="00CF2B72" w:rsidP="00CF2B72">
                <w:pPr>
                  <w:autoSpaceDE w:val="0"/>
                  <w:autoSpaceDN w:val="0"/>
                  <w:adjustRightInd w:val="0"/>
                  <w:snapToGrid w:val="0"/>
                  <w:rPr>
                    <w:szCs w:val="21"/>
                  </w:rPr>
                </w:pPr>
                <w:r>
                  <w:t>质押+保证借款</w:t>
                </w:r>
              </w:p>
            </w:tc>
            <w:tc>
              <w:tcPr>
                <w:tcW w:w="1686" w:type="pct"/>
              </w:tcPr>
              <w:p w14:paraId="0FF1CB92" w14:textId="77777777" w:rsidR="00CF2B72" w:rsidRDefault="00CF2B72" w:rsidP="00CF2B72">
                <w:pPr>
                  <w:autoSpaceDE w:val="0"/>
                  <w:autoSpaceDN w:val="0"/>
                  <w:adjustRightInd w:val="0"/>
                  <w:snapToGrid w:val="0"/>
                  <w:ind w:right="180"/>
                  <w:jc w:val="right"/>
                  <w:rPr>
                    <w:szCs w:val="21"/>
                  </w:rPr>
                </w:pPr>
                <w:r>
                  <w:t>4,622,896,350.00</w:t>
                </w:r>
              </w:p>
            </w:tc>
            <w:tc>
              <w:tcPr>
                <w:tcW w:w="1628" w:type="pct"/>
              </w:tcPr>
              <w:p w14:paraId="4A1B6C64" w14:textId="77777777" w:rsidR="00CF2B72" w:rsidRDefault="00CF2B72" w:rsidP="00CF2B72">
                <w:pPr>
                  <w:jc w:val="right"/>
                  <w:rPr>
                    <w:szCs w:val="21"/>
                  </w:rPr>
                </w:pPr>
                <w:r>
                  <w:t>3,366,689,970.00</w:t>
                </w:r>
              </w:p>
            </w:tc>
          </w:tr>
          <w:tr w:rsidR="00CF2B72" w14:paraId="3653FB39" w14:textId="77777777" w:rsidTr="00CF2B72">
            <w:trPr>
              <w:cantSplit/>
            </w:trPr>
            <w:tc>
              <w:tcPr>
                <w:tcW w:w="1686" w:type="pct"/>
              </w:tcPr>
              <w:p w14:paraId="18BEE738" w14:textId="77777777" w:rsidR="00CF2B72" w:rsidRDefault="00CF2B72" w:rsidP="00CF2B72">
                <w:pPr>
                  <w:autoSpaceDE w:val="0"/>
                  <w:autoSpaceDN w:val="0"/>
                  <w:adjustRightInd w:val="0"/>
                  <w:snapToGrid w:val="0"/>
                  <w:rPr>
                    <w:szCs w:val="21"/>
                  </w:rPr>
                </w:pPr>
                <w:r>
                  <w:t>抵押+质押+保证借款</w:t>
                </w:r>
              </w:p>
            </w:tc>
            <w:tc>
              <w:tcPr>
                <w:tcW w:w="1686" w:type="pct"/>
              </w:tcPr>
              <w:p w14:paraId="6EB9007F" w14:textId="77777777" w:rsidR="00CF2B72" w:rsidRDefault="00CF2B72" w:rsidP="00CF2B72">
                <w:pPr>
                  <w:autoSpaceDE w:val="0"/>
                  <w:autoSpaceDN w:val="0"/>
                  <w:adjustRightInd w:val="0"/>
                  <w:snapToGrid w:val="0"/>
                  <w:ind w:right="180"/>
                  <w:jc w:val="right"/>
                  <w:rPr>
                    <w:szCs w:val="21"/>
                  </w:rPr>
                </w:pPr>
                <w:r>
                  <w:t>209,000,000.00</w:t>
                </w:r>
              </w:p>
            </w:tc>
            <w:tc>
              <w:tcPr>
                <w:tcW w:w="1628" w:type="pct"/>
              </w:tcPr>
              <w:p w14:paraId="4A54E7F8" w14:textId="77777777" w:rsidR="00CF2B72" w:rsidRDefault="00CF2B72" w:rsidP="00CF2B72">
                <w:pPr>
                  <w:jc w:val="right"/>
                  <w:rPr>
                    <w:szCs w:val="21"/>
                  </w:rPr>
                </w:pPr>
                <w:r>
                  <w:t> </w:t>
                </w:r>
              </w:p>
            </w:tc>
          </w:tr>
          <w:tr w:rsidR="00CF2B72" w14:paraId="3C668156" w14:textId="77777777" w:rsidTr="00CF2B72">
            <w:trPr>
              <w:cantSplit/>
            </w:trPr>
            <w:tc>
              <w:tcPr>
                <w:tcW w:w="1686" w:type="pct"/>
                <w:vAlign w:val="center"/>
              </w:tcPr>
              <w:p w14:paraId="4ED98349" w14:textId="77777777" w:rsidR="00CF2B72" w:rsidRDefault="00CF2B72" w:rsidP="00CF2B72">
                <w:pPr>
                  <w:autoSpaceDE w:val="0"/>
                  <w:autoSpaceDN w:val="0"/>
                  <w:adjustRightInd w:val="0"/>
                  <w:snapToGrid w:val="0"/>
                  <w:jc w:val="center"/>
                  <w:rPr>
                    <w:szCs w:val="21"/>
                  </w:rPr>
                </w:pPr>
                <w:r>
                  <w:rPr>
                    <w:rFonts w:hint="eastAsia"/>
                    <w:szCs w:val="21"/>
                  </w:rPr>
                  <w:t>合计</w:t>
                </w:r>
              </w:p>
            </w:tc>
            <w:tc>
              <w:tcPr>
                <w:tcW w:w="1686" w:type="pct"/>
                <w:vAlign w:val="center"/>
              </w:tcPr>
              <w:p w14:paraId="098E6F99" w14:textId="77777777" w:rsidR="00CF2B72" w:rsidRDefault="00CF2B72" w:rsidP="00CF2B72">
                <w:pPr>
                  <w:jc w:val="right"/>
                  <w:rPr>
                    <w:sz w:val="24"/>
                  </w:rPr>
                </w:pPr>
                <w:r>
                  <w:t>17,740,113,711.49</w:t>
                </w:r>
              </w:p>
            </w:tc>
            <w:tc>
              <w:tcPr>
                <w:tcW w:w="1628" w:type="pct"/>
                <w:vAlign w:val="center"/>
              </w:tcPr>
              <w:p w14:paraId="385BFF86" w14:textId="77777777" w:rsidR="00CF2B72" w:rsidRDefault="00CF2B72" w:rsidP="00CF2B72">
                <w:pPr>
                  <w:jc w:val="right"/>
                  <w:rPr>
                    <w:sz w:val="24"/>
                  </w:rPr>
                </w:pPr>
                <w:r>
                  <w:t>17,347,098,294.72</w:t>
                </w:r>
              </w:p>
            </w:tc>
          </w:tr>
        </w:tbl>
        <w:p w14:paraId="1B9DA6EB" w14:textId="6EDD6739" w:rsidR="008145AA" w:rsidRDefault="00220447">
          <w:pPr>
            <w:snapToGrid w:val="0"/>
            <w:rPr>
              <w:rFonts w:cstheme="minorBidi"/>
              <w:color w:val="000000" w:themeColor="text1"/>
              <w:kern w:val="2"/>
              <w:szCs w:val="21"/>
            </w:rPr>
          </w:pPr>
        </w:p>
      </w:sdtContent>
    </w:sdt>
    <w:sdt>
      <w:sdtPr>
        <w:rPr>
          <w:rFonts w:hint="eastAsia"/>
          <w:color w:val="000000" w:themeColor="text1"/>
          <w:szCs w:val="21"/>
        </w:rPr>
        <w:alias w:val="模块:长期借款的说明"/>
        <w:tag w:val="_SEC_b151024fbb7f40ea95abd833b296ecf2"/>
        <w:id w:val="-284116779"/>
        <w:lock w:val="sdtLocked"/>
        <w:placeholder>
          <w:docPart w:val="GBC22222222222222222222222222222"/>
        </w:placeholder>
      </w:sdtPr>
      <w:sdtEndPr>
        <w:rPr>
          <w:rFonts w:hint="default"/>
          <w:color w:val="auto"/>
        </w:rPr>
      </w:sdtEndPr>
      <w:sdtContent>
        <w:p w14:paraId="0A194F67" w14:textId="77777777" w:rsidR="008145AA" w:rsidRDefault="00406AE8">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4725429"/>
            <w:lock w:val="sdtLocked"/>
            <w:placeholder>
              <w:docPart w:val="GBC22222222222222222222222222222"/>
            </w:placeholder>
          </w:sdtPr>
          <w:sdtEndPr/>
          <w:sdtContent>
            <w:p w14:paraId="0807E795" w14:textId="77777777" w:rsidR="008145AA" w:rsidRDefault="00406AE8" w:rsidP="00CF2B72">
              <w:pPr>
                <w:snapToGrid w:val="0"/>
                <w:rPr>
                  <w:szCs w:val="21"/>
                </w:rPr>
              </w:pPr>
              <w:r>
                <w:rPr>
                  <w:color w:val="000000" w:themeColor="text1"/>
                  <w:szCs w:val="21"/>
                </w:rPr>
                <w:fldChar w:fldCharType="begin"/>
              </w:r>
              <w:r w:rsidR="00CF2B72">
                <w:rPr>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sidR="00CF2B72">
                <w:rPr>
                  <w:color w:val="000000" w:themeColor="text1"/>
                  <w:szCs w:val="21"/>
                </w:rPr>
                <w:instrText xml:space="preserve"> MACROBUTTON  SnrToggleCheckbox √不适用 </w:instrText>
              </w:r>
              <w:r>
                <w:rPr>
                  <w:color w:val="000000" w:themeColor="text1"/>
                  <w:szCs w:val="21"/>
                </w:rPr>
                <w:fldChar w:fldCharType="end"/>
              </w:r>
            </w:p>
          </w:sdtContent>
        </w:sdt>
      </w:sdtContent>
    </w:sdt>
    <w:p w14:paraId="324BE558" w14:textId="77777777" w:rsidR="008145AA" w:rsidRDefault="008145AA">
      <w:pPr>
        <w:rPr>
          <w:szCs w:val="21"/>
        </w:rPr>
      </w:pPr>
    </w:p>
    <w:p w14:paraId="24AA2CE0"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应付债券</w:t>
      </w:r>
    </w:p>
    <w:sdt>
      <w:sdtPr>
        <w:rPr>
          <w:rFonts w:ascii="宋体" w:eastAsia="宋体" w:hAnsi="宋体" w:cs="宋体" w:hint="eastAsia"/>
          <w:b w:val="0"/>
          <w:bCs w:val="0"/>
          <w:kern w:val="0"/>
          <w:szCs w:val="24"/>
        </w:rPr>
        <w:alias w:val="模块:应付债券"/>
        <w:tag w:val="_SEC_9fc1d89fd58b4dd7a11252f59005bfc6"/>
        <w:id w:val="444265822"/>
        <w:lock w:val="sdtLocked"/>
        <w:placeholder>
          <w:docPart w:val="GBC22222222222222222222222222222"/>
        </w:placeholder>
      </w:sdtPr>
      <w:sdtEndPr/>
      <w:sdtContent>
        <w:p w14:paraId="2F8840ED" w14:textId="77777777" w:rsidR="008145AA" w:rsidRDefault="00406AE8" w:rsidP="00471E11">
          <w:pPr>
            <w:pStyle w:val="4"/>
            <w:numPr>
              <w:ilvl w:val="0"/>
              <w:numId w:val="10"/>
            </w:numPr>
            <w:ind w:left="426" w:hanging="426"/>
          </w:pPr>
          <w:r>
            <w:rPr>
              <w:rFonts w:hint="eastAsia"/>
            </w:rPr>
            <w:t>应付债券</w:t>
          </w:r>
        </w:p>
        <w:sdt>
          <w:sdtPr>
            <w:alias w:val="是否适用：应付债券[双击切换]"/>
            <w:tag w:val="_GBC_645b020b25af4284b8eff88f14f8c5c2"/>
            <w:id w:val="636066331"/>
            <w:lock w:val="sdtLocked"/>
            <w:placeholder>
              <w:docPart w:val="GBC22222222222222222222222222222"/>
            </w:placeholder>
          </w:sdtPr>
          <w:sdtEndPr/>
          <w:sdtContent>
            <w:p w14:paraId="192F9CBE" w14:textId="77777777" w:rsidR="008145AA" w:rsidRDefault="00406AE8">
              <w:r>
                <w:fldChar w:fldCharType="begin"/>
              </w:r>
              <w:r w:rsidR="00CF2B72">
                <w:instrText xml:space="preserve">MACROBUTTON  SnrToggleCheckbox √适用 </w:instrText>
              </w:r>
              <w:r>
                <w:fldChar w:fldCharType="end"/>
              </w:r>
              <w:r>
                <w:fldChar w:fldCharType="begin"/>
              </w:r>
              <w:r w:rsidR="00CF2B72">
                <w:instrText xml:space="preserve"> MACROBUTTON  SnrToggleCheckbox □不适用 </w:instrText>
              </w:r>
              <w:r>
                <w:fldChar w:fldCharType="end"/>
              </w:r>
            </w:p>
          </w:sdtContent>
        </w:sdt>
        <w:p w14:paraId="529CD3EE" w14:textId="66235B74" w:rsidR="008145AA" w:rsidRDefault="00406AE8">
          <w:pPr>
            <w:jc w:val="right"/>
          </w:pPr>
          <w:r>
            <w:rPr>
              <w:rFonts w:hint="eastAsia"/>
            </w:rPr>
            <w:t>单位：</w:t>
          </w:r>
          <w:sdt>
            <w:sdtPr>
              <w:rPr>
                <w:rFonts w:hint="eastAsia"/>
              </w:rPr>
              <w:alias w:val="单位：财务附注：应付债券"/>
              <w:tag w:val="_GBC_57b3a408d4a84bb0a330d1831f7c6f29"/>
              <w:id w:val="17583166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rPr>
                <w:t>元</w:t>
              </w:r>
            </w:sdtContent>
          </w:sdt>
          <w:r>
            <w:rPr>
              <w:rFonts w:hint="eastAsia"/>
            </w:rPr>
            <w:t xml:space="preserve">  币种：</w:t>
          </w:r>
          <w:sdt>
            <w:sdtPr>
              <w:rPr>
                <w:rFonts w:hint="eastAsia"/>
              </w:rPr>
              <w:alias w:val="币种：财务附注：应付债券"/>
              <w:tag w:val="_GBC_058298e5284a4aa58bf3ef0038f20732"/>
              <w:id w:val="16857852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055"/>
            <w:gridCol w:w="3078"/>
            <w:gridCol w:w="2926"/>
          </w:tblGrid>
          <w:tr w:rsidR="00CF2B72" w14:paraId="69293DB0" w14:textId="77777777" w:rsidTr="00CF2B72">
            <w:trPr>
              <w:cantSplit/>
              <w:trHeight w:val="252"/>
            </w:trPr>
            <w:sdt>
              <w:sdtPr>
                <w:tag w:val="_PLD_b1ab73cce61a4f81a37c70a551b42047"/>
                <w:id w:val="1831027620"/>
                <w:lock w:val="sdtLocked"/>
              </w:sdtPr>
              <w:sdtEndPr/>
              <w:sdtContent>
                <w:tc>
                  <w:tcPr>
                    <w:tcW w:w="1686" w:type="pct"/>
                    <w:shd w:val="clear" w:color="auto" w:fill="auto"/>
                  </w:tcPr>
                  <w:p w14:paraId="657B200F" w14:textId="77777777" w:rsidR="00CF2B72" w:rsidRDefault="00CF2B72" w:rsidP="00CF2B72">
                    <w:pPr>
                      <w:jc w:val="center"/>
                    </w:pPr>
                    <w:r>
                      <w:rPr>
                        <w:rFonts w:hint="eastAsia"/>
                      </w:rPr>
                      <w:t>项目</w:t>
                    </w:r>
                  </w:p>
                </w:tc>
              </w:sdtContent>
            </w:sdt>
            <w:sdt>
              <w:sdtPr>
                <w:tag w:val="_PLD_3d8bcc7ecd3e4fd5ad328c296fbe1164"/>
                <w:id w:val="765117889"/>
                <w:lock w:val="sdtLocked"/>
              </w:sdtPr>
              <w:sdtEndPr/>
              <w:sdtContent>
                <w:tc>
                  <w:tcPr>
                    <w:tcW w:w="1699" w:type="pct"/>
                    <w:shd w:val="clear" w:color="auto" w:fill="auto"/>
                  </w:tcPr>
                  <w:p w14:paraId="3F89CE0B" w14:textId="77777777" w:rsidR="00CF2B72" w:rsidRDefault="00CF2B72" w:rsidP="00CF2B72">
                    <w:pPr>
                      <w:adjustRightInd w:val="0"/>
                      <w:snapToGrid w:val="0"/>
                      <w:ind w:leftChars="-2" w:left="-2" w:rightChars="9" w:right="19" w:hangingChars="1" w:hanging="2"/>
                      <w:jc w:val="center"/>
                      <w:rPr>
                        <w:b/>
                        <w:szCs w:val="21"/>
                      </w:rPr>
                    </w:pPr>
                    <w:r>
                      <w:rPr>
                        <w:rFonts w:hint="eastAsia"/>
                        <w:szCs w:val="21"/>
                      </w:rPr>
                      <w:t>期末余额</w:t>
                    </w:r>
                  </w:p>
                </w:tc>
              </w:sdtContent>
            </w:sdt>
            <w:sdt>
              <w:sdtPr>
                <w:tag w:val="_PLD_82ec823678804bd3ba2932976400cc89"/>
                <w:id w:val="-598566834"/>
                <w:lock w:val="sdtLocked"/>
              </w:sdtPr>
              <w:sdtEndPr/>
              <w:sdtContent>
                <w:tc>
                  <w:tcPr>
                    <w:tcW w:w="1615" w:type="pct"/>
                    <w:shd w:val="clear" w:color="auto" w:fill="auto"/>
                  </w:tcPr>
                  <w:p w14:paraId="24B259BC" w14:textId="77777777" w:rsidR="00CF2B72" w:rsidRDefault="00CF2B72" w:rsidP="00CF2B72">
                    <w:pPr>
                      <w:adjustRightInd w:val="0"/>
                      <w:snapToGrid w:val="0"/>
                      <w:ind w:leftChars="-2" w:left="-2" w:rightChars="9" w:right="19" w:hangingChars="1" w:hanging="2"/>
                      <w:jc w:val="center"/>
                      <w:rPr>
                        <w:szCs w:val="21"/>
                      </w:rPr>
                    </w:pPr>
                    <w:r>
                      <w:rPr>
                        <w:rFonts w:hint="eastAsia"/>
                        <w:szCs w:val="21"/>
                      </w:rPr>
                      <w:t>期初余额</w:t>
                    </w:r>
                  </w:p>
                </w:tc>
              </w:sdtContent>
            </w:sdt>
          </w:tr>
          <w:sdt>
            <w:sdtPr>
              <w:alias w:val="应付债券情况明细"/>
              <w:tag w:val="_TUP_891a694944f845269d9b162162205fbd"/>
              <w:id w:val="1204905989"/>
              <w:lock w:val="sdtLocked"/>
            </w:sdtPr>
            <w:sdtEndPr>
              <w:rPr>
                <w:rFonts w:hint="eastAsia"/>
              </w:rPr>
            </w:sdtEndPr>
            <w:sdtContent>
              <w:tr w:rsidR="00CF2B72" w14:paraId="2FB82B42" w14:textId="77777777" w:rsidTr="00CF2B72">
                <w:trPr>
                  <w:cantSplit/>
                </w:trPr>
                <w:tc>
                  <w:tcPr>
                    <w:tcW w:w="1686" w:type="pct"/>
                    <w:shd w:val="clear" w:color="auto" w:fill="auto"/>
                  </w:tcPr>
                  <w:p w14:paraId="6E307236" w14:textId="77777777" w:rsidR="00CF2B72" w:rsidRDefault="00CF2B72" w:rsidP="00CF2B72">
                    <w:r>
                      <w:t>20龙元01</w:t>
                    </w:r>
                  </w:p>
                </w:tc>
                <w:tc>
                  <w:tcPr>
                    <w:tcW w:w="1699" w:type="pct"/>
                    <w:shd w:val="clear" w:color="auto" w:fill="auto"/>
                  </w:tcPr>
                  <w:p w14:paraId="539A6353" w14:textId="77777777" w:rsidR="00CF2B72" w:rsidRDefault="00CF2B72" w:rsidP="00CF2B72">
                    <w:pPr>
                      <w:jc w:val="right"/>
                    </w:pPr>
                    <w:r>
                      <w:t>93,674,061.35</w:t>
                    </w:r>
                  </w:p>
                </w:tc>
                <w:tc>
                  <w:tcPr>
                    <w:tcW w:w="1615" w:type="pct"/>
                    <w:shd w:val="clear" w:color="auto" w:fill="auto"/>
                  </w:tcPr>
                  <w:p w14:paraId="64E13B98" w14:textId="77777777" w:rsidR="00CF2B72" w:rsidRDefault="00CF2B72" w:rsidP="00CF2B72">
                    <w:pPr>
                      <w:jc w:val="right"/>
                    </w:pPr>
                    <w:r>
                      <w:t>93,492,533.85</w:t>
                    </w:r>
                  </w:p>
                </w:tc>
              </w:tr>
            </w:sdtContent>
          </w:sdt>
          <w:sdt>
            <w:sdtPr>
              <w:alias w:val="应付债券情况明细"/>
              <w:tag w:val="_TUP_891a694944f845269d9b162162205fbd"/>
              <w:id w:val="-585608140"/>
              <w:lock w:val="sdtLocked"/>
            </w:sdtPr>
            <w:sdtEndPr>
              <w:rPr>
                <w:rFonts w:hint="eastAsia"/>
              </w:rPr>
            </w:sdtEndPr>
            <w:sdtContent>
              <w:tr w:rsidR="00CF2B72" w14:paraId="7B80D6E3" w14:textId="77777777" w:rsidTr="00CF2B72">
                <w:trPr>
                  <w:cantSplit/>
                </w:trPr>
                <w:tc>
                  <w:tcPr>
                    <w:tcW w:w="1686" w:type="pct"/>
                    <w:shd w:val="clear" w:color="auto" w:fill="auto"/>
                  </w:tcPr>
                  <w:p w14:paraId="4760522D" w14:textId="77777777" w:rsidR="00CF2B72" w:rsidRDefault="00CF2B72" w:rsidP="00CF2B72">
                    <w:r>
                      <w:t>20龙元02</w:t>
                    </w:r>
                  </w:p>
                </w:tc>
                <w:tc>
                  <w:tcPr>
                    <w:tcW w:w="1699" w:type="pct"/>
                    <w:shd w:val="clear" w:color="auto" w:fill="auto"/>
                  </w:tcPr>
                  <w:p w14:paraId="553D61F6" w14:textId="77777777" w:rsidR="00CF2B72" w:rsidRDefault="00CF2B72" w:rsidP="00CF2B72">
                    <w:pPr>
                      <w:jc w:val="right"/>
                    </w:pPr>
                    <w:r>
                      <w:t>240,162,443.00</w:t>
                    </w:r>
                  </w:p>
                </w:tc>
                <w:tc>
                  <w:tcPr>
                    <w:tcW w:w="1615" w:type="pct"/>
                    <w:shd w:val="clear" w:color="auto" w:fill="auto"/>
                  </w:tcPr>
                  <w:p w14:paraId="2EE3FD80" w14:textId="77777777" w:rsidR="00CF2B72" w:rsidRDefault="00CF2B72" w:rsidP="00CF2B72">
                    <w:pPr>
                      <w:jc w:val="right"/>
                    </w:pPr>
                    <w:r>
                      <w:t>239,537,407.44</w:t>
                    </w:r>
                  </w:p>
                </w:tc>
              </w:tr>
            </w:sdtContent>
          </w:sdt>
          <w:tr w:rsidR="00CF2B72" w14:paraId="1E90C85D" w14:textId="77777777" w:rsidTr="00CF2B72">
            <w:trPr>
              <w:cantSplit/>
            </w:trPr>
            <w:sdt>
              <w:sdtPr>
                <w:tag w:val="_PLD_994687a6f10f4e6fab953d39f76d4054"/>
                <w:id w:val="-1522925062"/>
                <w:lock w:val="sdtLocked"/>
              </w:sdtPr>
              <w:sdtEndPr/>
              <w:sdtContent>
                <w:tc>
                  <w:tcPr>
                    <w:tcW w:w="1686" w:type="pct"/>
                    <w:shd w:val="clear" w:color="auto" w:fill="auto"/>
                  </w:tcPr>
                  <w:p w14:paraId="18C0B5EF" w14:textId="77777777" w:rsidR="00CF2B72" w:rsidRDefault="00CF2B72" w:rsidP="00CF2B72">
                    <w:pPr>
                      <w:jc w:val="center"/>
                    </w:pPr>
                    <w:r>
                      <w:rPr>
                        <w:rFonts w:hint="eastAsia"/>
                      </w:rPr>
                      <w:t>合计</w:t>
                    </w:r>
                  </w:p>
                </w:tc>
              </w:sdtContent>
            </w:sdt>
            <w:tc>
              <w:tcPr>
                <w:tcW w:w="1699" w:type="pct"/>
                <w:shd w:val="clear" w:color="auto" w:fill="auto"/>
              </w:tcPr>
              <w:p w14:paraId="341041DB" w14:textId="77777777" w:rsidR="00CF2B72" w:rsidRDefault="00CF2B72" w:rsidP="00CF2B72">
                <w:pPr>
                  <w:jc w:val="right"/>
                </w:pPr>
                <w:r>
                  <w:t>333,836,504.35</w:t>
                </w:r>
              </w:p>
            </w:tc>
            <w:tc>
              <w:tcPr>
                <w:tcW w:w="1615" w:type="pct"/>
                <w:shd w:val="clear" w:color="auto" w:fill="auto"/>
              </w:tcPr>
              <w:p w14:paraId="6EBB3297" w14:textId="77777777" w:rsidR="00CF2B72" w:rsidRDefault="00CF2B72" w:rsidP="00CF2B72">
                <w:pPr>
                  <w:jc w:val="right"/>
                </w:pPr>
                <w:r>
                  <w:t>333,029,941.29</w:t>
                </w:r>
              </w:p>
            </w:tc>
          </w:tr>
        </w:tbl>
        <w:p w14:paraId="336354DA" w14:textId="77777777" w:rsidR="008145AA" w:rsidRDefault="00220447"/>
      </w:sdtContent>
    </w:sdt>
    <w:sdt>
      <w:sdtPr>
        <w:rPr>
          <w:rFonts w:asciiTheme="minorHAnsi" w:eastAsia="宋体" w:hAnsiTheme="minorHAnsi" w:cstheme="minorBidi"/>
          <w:b w:val="0"/>
          <w:bCs w:val="0"/>
          <w:kern w:val="0"/>
          <w:szCs w:val="22"/>
        </w:rPr>
        <w:alias w:val="模块:应付债券的增减变动"/>
        <w:tag w:val="_SEC_bd8994c3194244c3a4761d3ba9630357"/>
        <w:id w:val="-1756741556"/>
        <w:lock w:val="sdtLocked"/>
        <w:placeholder>
          <w:docPart w:val="GBC22222222222222222222222222222"/>
        </w:placeholder>
      </w:sdtPr>
      <w:sdtEndPr>
        <w:rPr>
          <w:rFonts w:ascii="宋体" w:hAnsi="宋体" w:hint="eastAsia"/>
          <w:color w:val="000000" w:themeColor="text1"/>
          <w:szCs w:val="21"/>
        </w:rPr>
      </w:sdtEndPr>
      <w:sdtContent>
        <w:p w14:paraId="04BB0A76" w14:textId="77777777" w:rsidR="008145AA" w:rsidRDefault="00406AE8" w:rsidP="00471E11">
          <w:pPr>
            <w:pStyle w:val="4"/>
            <w:numPr>
              <w:ilvl w:val="0"/>
              <w:numId w:val="10"/>
            </w:numPr>
            <w:ind w:left="426" w:hanging="426"/>
          </w:pPr>
          <w:r>
            <w:t>应付债券的增减变动</w:t>
          </w:r>
          <w:r>
            <w:rPr>
              <w:rFonts w:hint="eastAsia"/>
            </w:rPr>
            <w:t>：（不包括划分为金融负债的优先股、永续债等其他金融工具）</w:t>
          </w:r>
        </w:p>
        <w:sdt>
          <w:sdtPr>
            <w:alias w:val="是否适用：应付债券的增减变动[双击切换]"/>
            <w:tag w:val="_GBC_a682f35f6b7c4d8b840f80705a81f19c"/>
            <w:id w:val="-1882388877"/>
            <w:lock w:val="sdtLocked"/>
            <w:placeholder>
              <w:docPart w:val="GBC22222222222222222222222222222"/>
            </w:placeholder>
          </w:sdtPr>
          <w:sdtEndPr/>
          <w:sdtContent>
            <w:p w14:paraId="168D0D7D" w14:textId="77777777" w:rsidR="008145AA" w:rsidRDefault="00406AE8">
              <w:r>
                <w:fldChar w:fldCharType="begin"/>
              </w:r>
              <w:r w:rsidR="00CF2B72">
                <w:instrText xml:space="preserve">MACROBUTTON  SnrToggleCheckbox √适用 </w:instrText>
              </w:r>
              <w:r>
                <w:fldChar w:fldCharType="end"/>
              </w:r>
              <w:r>
                <w:fldChar w:fldCharType="begin"/>
              </w:r>
              <w:r w:rsidR="00CF2B72">
                <w:instrText xml:space="preserve"> MACROBUTTON  SnrToggleCheckbox □不适用 </w:instrText>
              </w:r>
              <w:r>
                <w:fldChar w:fldCharType="end"/>
              </w:r>
            </w:p>
          </w:sdtContent>
        </w:sdt>
        <w:p w14:paraId="3C4B25DD" w14:textId="6BFDE878" w:rsidR="008145AA" w:rsidRDefault="00406AE8">
          <w:pPr>
            <w:jc w:val="right"/>
          </w:pPr>
          <w:r>
            <w:rPr>
              <w:rFonts w:hint="eastAsia"/>
            </w:rPr>
            <w:t>单位：</w:t>
          </w:r>
          <w:sdt>
            <w:sdtPr>
              <w:rPr>
                <w:rFonts w:hint="eastAsia"/>
              </w:rPr>
              <w:alias w:val="单位：财务附注：应付债券的增减变动"/>
              <w:tag w:val="_GBC_221366b8136447aca9359e6115acb07a"/>
              <w:id w:val="-13485584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rPr>
                <w:t>元</w:t>
              </w:r>
            </w:sdtContent>
          </w:sdt>
          <w:r>
            <w:rPr>
              <w:rFonts w:hint="eastAsia"/>
            </w:rPr>
            <w:t xml:space="preserve">  币种：</w:t>
          </w:r>
          <w:sdt>
            <w:sdtPr>
              <w:rPr>
                <w:rFonts w:hint="eastAsia"/>
              </w:rPr>
              <w:alias w:val="币种：财务附注：应付债券的增减变动"/>
              <w:tag w:val="_GBC_ab4475cd02fd49449e15ccf7e0fadc42"/>
              <w:id w:val="6688321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rPr>
                <w:t>人民币</w:t>
              </w:r>
            </w:sdtContent>
          </w:sdt>
        </w:p>
        <w:tbl>
          <w:tblPr>
            <w:tblStyle w:val="g1"/>
            <w:tblW w:w="9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955"/>
            <w:gridCol w:w="673"/>
            <w:gridCol w:w="752"/>
            <w:gridCol w:w="597"/>
            <w:gridCol w:w="1237"/>
            <w:gridCol w:w="1364"/>
            <w:gridCol w:w="389"/>
            <w:gridCol w:w="389"/>
            <w:gridCol w:w="389"/>
            <w:gridCol w:w="389"/>
            <w:gridCol w:w="1039"/>
            <w:gridCol w:w="1364"/>
          </w:tblGrid>
          <w:tr w:rsidR="00CF2B72" w14:paraId="7321734C" w14:textId="77777777" w:rsidTr="00E317B2">
            <w:trPr>
              <w:cantSplit/>
              <w:jc w:val="center"/>
            </w:trPr>
            <w:sdt>
              <w:sdtPr>
                <w:tag w:val="_PLD_e802e0473fe74b70b94a2bc1ff9e6120"/>
                <w:id w:val="1020357819"/>
                <w:lock w:val="sdtLocked"/>
              </w:sdtPr>
              <w:sdtEndPr/>
              <w:sdtContent>
                <w:tc>
                  <w:tcPr>
                    <w:tcW w:w="955" w:type="dxa"/>
                    <w:shd w:val="clear" w:color="auto" w:fill="auto"/>
                    <w:vAlign w:val="center"/>
                  </w:tcPr>
                  <w:p w14:paraId="29F864A1" w14:textId="77777777" w:rsidR="00CF2B72" w:rsidRDefault="00CF2B72" w:rsidP="00CF2B72">
                    <w:pPr>
                      <w:jc w:val="center"/>
                    </w:pPr>
                    <w:r>
                      <w:rPr>
                        <w:rFonts w:hint="eastAsia"/>
                      </w:rPr>
                      <w:t>债券</w:t>
                    </w:r>
                  </w:p>
                  <w:p w14:paraId="39394A0F" w14:textId="77777777" w:rsidR="00CF2B72" w:rsidRDefault="00CF2B72" w:rsidP="00CF2B72">
                    <w:pPr>
                      <w:jc w:val="center"/>
                    </w:pPr>
                    <w:r>
                      <w:rPr>
                        <w:rFonts w:hint="eastAsia"/>
                      </w:rPr>
                      <w:t>名称</w:t>
                    </w:r>
                  </w:p>
                </w:tc>
              </w:sdtContent>
            </w:sdt>
            <w:sdt>
              <w:sdtPr>
                <w:tag w:val="_PLD_3305820c0a7b4304abdad6fc20766aa3"/>
                <w:id w:val="-1370373404"/>
                <w:lock w:val="sdtLocked"/>
              </w:sdtPr>
              <w:sdtEndPr/>
              <w:sdtContent>
                <w:tc>
                  <w:tcPr>
                    <w:tcW w:w="673" w:type="dxa"/>
                    <w:shd w:val="clear" w:color="auto" w:fill="auto"/>
                    <w:vAlign w:val="center"/>
                  </w:tcPr>
                  <w:p w14:paraId="65DAE58F" w14:textId="77777777" w:rsidR="00CF2B72" w:rsidRDefault="00CF2B72" w:rsidP="00CF2B72">
                    <w:pPr>
                      <w:jc w:val="center"/>
                    </w:pPr>
                    <w:r>
                      <w:rPr>
                        <w:rFonts w:hint="eastAsia"/>
                      </w:rPr>
                      <w:t>面值</w:t>
                    </w:r>
                  </w:p>
                </w:tc>
              </w:sdtContent>
            </w:sdt>
            <w:sdt>
              <w:sdtPr>
                <w:tag w:val="_PLD_ee6ba2e107ad4013b8b8d3efeae50c26"/>
                <w:id w:val="333037751"/>
                <w:lock w:val="sdtLocked"/>
              </w:sdtPr>
              <w:sdtEndPr/>
              <w:sdtContent>
                <w:tc>
                  <w:tcPr>
                    <w:tcW w:w="752" w:type="dxa"/>
                    <w:shd w:val="clear" w:color="auto" w:fill="auto"/>
                    <w:vAlign w:val="center"/>
                  </w:tcPr>
                  <w:p w14:paraId="19A57D10" w14:textId="77777777" w:rsidR="00CF2B72" w:rsidRDefault="00CF2B72" w:rsidP="00CF2B72">
                    <w:pPr>
                      <w:jc w:val="center"/>
                    </w:pPr>
                    <w:r>
                      <w:rPr>
                        <w:rFonts w:hint="eastAsia"/>
                      </w:rPr>
                      <w:t>发行</w:t>
                    </w:r>
                  </w:p>
                  <w:p w14:paraId="7CBB87AE" w14:textId="77777777" w:rsidR="00CF2B72" w:rsidRDefault="00CF2B72" w:rsidP="00CF2B72">
                    <w:pPr>
                      <w:jc w:val="center"/>
                    </w:pPr>
                    <w:r>
                      <w:rPr>
                        <w:rFonts w:hint="eastAsia"/>
                      </w:rPr>
                      <w:t>日期</w:t>
                    </w:r>
                  </w:p>
                </w:tc>
              </w:sdtContent>
            </w:sdt>
            <w:sdt>
              <w:sdtPr>
                <w:tag w:val="_PLD_124bbea948a54d48a0375b121ca28abc"/>
                <w:id w:val="-2085599818"/>
                <w:lock w:val="sdtLocked"/>
              </w:sdtPr>
              <w:sdtEndPr/>
              <w:sdtContent>
                <w:tc>
                  <w:tcPr>
                    <w:tcW w:w="597" w:type="dxa"/>
                    <w:shd w:val="clear" w:color="auto" w:fill="auto"/>
                    <w:vAlign w:val="center"/>
                  </w:tcPr>
                  <w:p w14:paraId="4151193E" w14:textId="77777777" w:rsidR="00CF2B72" w:rsidRDefault="00CF2B72" w:rsidP="00CF2B72">
                    <w:pPr>
                      <w:jc w:val="center"/>
                    </w:pPr>
                    <w:r>
                      <w:rPr>
                        <w:rFonts w:hint="eastAsia"/>
                      </w:rPr>
                      <w:t>债券</w:t>
                    </w:r>
                  </w:p>
                  <w:p w14:paraId="5F424340" w14:textId="77777777" w:rsidR="00CF2B72" w:rsidRDefault="00CF2B72" w:rsidP="00CF2B72">
                    <w:pPr>
                      <w:jc w:val="center"/>
                    </w:pPr>
                    <w:r>
                      <w:rPr>
                        <w:rFonts w:hint="eastAsia"/>
                      </w:rPr>
                      <w:t>期限</w:t>
                    </w:r>
                  </w:p>
                </w:tc>
              </w:sdtContent>
            </w:sdt>
            <w:sdt>
              <w:sdtPr>
                <w:tag w:val="_PLD_7049ab93920145468e81fe6c529385fb"/>
                <w:id w:val="-1729211266"/>
                <w:lock w:val="sdtLocked"/>
              </w:sdtPr>
              <w:sdtEndPr/>
              <w:sdtContent>
                <w:tc>
                  <w:tcPr>
                    <w:tcW w:w="1237" w:type="dxa"/>
                    <w:shd w:val="clear" w:color="auto" w:fill="auto"/>
                    <w:vAlign w:val="center"/>
                  </w:tcPr>
                  <w:p w14:paraId="0C1AE564" w14:textId="77777777" w:rsidR="00CF2B72" w:rsidRDefault="00CF2B72" w:rsidP="00CF2B72">
                    <w:pPr>
                      <w:jc w:val="center"/>
                    </w:pPr>
                    <w:r>
                      <w:rPr>
                        <w:rFonts w:hint="eastAsia"/>
                      </w:rPr>
                      <w:t>发行</w:t>
                    </w:r>
                  </w:p>
                  <w:p w14:paraId="7EDED975" w14:textId="77777777" w:rsidR="00CF2B72" w:rsidRDefault="00CF2B72" w:rsidP="00CF2B72">
                    <w:pPr>
                      <w:jc w:val="center"/>
                    </w:pPr>
                    <w:r>
                      <w:rPr>
                        <w:rFonts w:hint="eastAsia"/>
                      </w:rPr>
                      <w:t>金额</w:t>
                    </w:r>
                  </w:p>
                </w:tc>
              </w:sdtContent>
            </w:sdt>
            <w:sdt>
              <w:sdtPr>
                <w:tag w:val="_PLD_38d9b1ec51834164a4568a000acee069"/>
                <w:id w:val="-1360968094"/>
                <w:lock w:val="sdtLocked"/>
              </w:sdtPr>
              <w:sdtEndPr/>
              <w:sdtContent>
                <w:tc>
                  <w:tcPr>
                    <w:tcW w:w="1364" w:type="dxa"/>
                    <w:shd w:val="clear" w:color="auto" w:fill="auto"/>
                    <w:vAlign w:val="center"/>
                  </w:tcPr>
                  <w:p w14:paraId="46495D2F" w14:textId="77777777" w:rsidR="00CF2B72" w:rsidRDefault="00CF2B72" w:rsidP="00CF2B72">
                    <w:pPr>
                      <w:jc w:val="center"/>
                    </w:pPr>
                    <w:r>
                      <w:rPr>
                        <w:rFonts w:hint="eastAsia"/>
                      </w:rPr>
                      <w:t>期初</w:t>
                    </w:r>
                  </w:p>
                  <w:p w14:paraId="07889B56" w14:textId="77777777" w:rsidR="00CF2B72" w:rsidRDefault="00CF2B72" w:rsidP="00CF2B72">
                    <w:pPr>
                      <w:jc w:val="center"/>
                    </w:pPr>
                    <w:r>
                      <w:rPr>
                        <w:rFonts w:hint="eastAsia"/>
                      </w:rPr>
                      <w:t>余额</w:t>
                    </w:r>
                  </w:p>
                </w:tc>
              </w:sdtContent>
            </w:sdt>
            <w:sdt>
              <w:sdtPr>
                <w:tag w:val="_PLD_631bbacf370944efab46658f1d2b4f3d"/>
                <w:id w:val="1857613870"/>
                <w:lock w:val="sdtLocked"/>
              </w:sdtPr>
              <w:sdtEndPr/>
              <w:sdtContent>
                <w:tc>
                  <w:tcPr>
                    <w:tcW w:w="389" w:type="dxa"/>
                    <w:shd w:val="clear" w:color="auto" w:fill="auto"/>
                    <w:vAlign w:val="center"/>
                  </w:tcPr>
                  <w:p w14:paraId="1EBBDBC1" w14:textId="77777777" w:rsidR="00CF2B72" w:rsidRDefault="00CF2B72" w:rsidP="00CF2B72">
                    <w:pPr>
                      <w:jc w:val="center"/>
                    </w:pPr>
                    <w:r>
                      <w:rPr>
                        <w:rFonts w:hint="eastAsia"/>
                      </w:rPr>
                      <w:t>本期</w:t>
                    </w:r>
                  </w:p>
                  <w:p w14:paraId="27EA46B8" w14:textId="77777777" w:rsidR="00CF2B72" w:rsidRDefault="00CF2B72" w:rsidP="00CF2B72">
                    <w:pPr>
                      <w:jc w:val="center"/>
                    </w:pPr>
                    <w:r>
                      <w:rPr>
                        <w:rFonts w:hint="eastAsia"/>
                      </w:rPr>
                      <w:t>发行</w:t>
                    </w:r>
                  </w:p>
                </w:tc>
              </w:sdtContent>
            </w:sdt>
            <w:sdt>
              <w:sdtPr>
                <w:tag w:val="_PLD_46ecadb6d93742c196106f528dc587fb"/>
                <w:id w:val="-2057152242"/>
                <w:lock w:val="sdtLocked"/>
              </w:sdtPr>
              <w:sdtEndPr/>
              <w:sdtContent>
                <w:tc>
                  <w:tcPr>
                    <w:tcW w:w="389" w:type="dxa"/>
                    <w:shd w:val="clear" w:color="auto" w:fill="auto"/>
                    <w:vAlign w:val="center"/>
                  </w:tcPr>
                  <w:p w14:paraId="61A7BEE2" w14:textId="77777777" w:rsidR="00CF2B72" w:rsidRDefault="00CF2B72" w:rsidP="00CF2B72">
                    <w:pPr>
                      <w:jc w:val="center"/>
                    </w:pPr>
                    <w:r>
                      <w:rPr>
                        <w:rFonts w:hint="eastAsia"/>
                      </w:rPr>
                      <w:t>按面值计提利息</w:t>
                    </w:r>
                  </w:p>
                </w:tc>
              </w:sdtContent>
            </w:sdt>
            <w:sdt>
              <w:sdtPr>
                <w:tag w:val="_PLD_ae4bf5f0a7024d7494d06729dd783ba4"/>
                <w:id w:val="-827977879"/>
                <w:lock w:val="sdtLocked"/>
              </w:sdtPr>
              <w:sdtEndPr/>
              <w:sdtContent>
                <w:tc>
                  <w:tcPr>
                    <w:tcW w:w="389" w:type="dxa"/>
                    <w:shd w:val="clear" w:color="auto" w:fill="auto"/>
                    <w:vAlign w:val="center"/>
                  </w:tcPr>
                  <w:p w14:paraId="7B52CD39" w14:textId="77777777" w:rsidR="00CF2B72" w:rsidRDefault="00CF2B72" w:rsidP="00CF2B72">
                    <w:pPr>
                      <w:jc w:val="center"/>
                    </w:pPr>
                    <w:proofErr w:type="gramStart"/>
                    <w:r>
                      <w:rPr>
                        <w:rFonts w:hint="eastAsia"/>
                      </w:rPr>
                      <w:t>溢</w:t>
                    </w:r>
                    <w:proofErr w:type="gramEnd"/>
                    <w:r>
                      <w:rPr>
                        <w:rFonts w:hint="eastAsia"/>
                      </w:rPr>
                      <w:t>折价摊销</w:t>
                    </w:r>
                  </w:p>
                </w:tc>
              </w:sdtContent>
            </w:sdt>
            <w:sdt>
              <w:sdtPr>
                <w:tag w:val="_PLD_4b5846bfb9664157a5fbfb5219160105"/>
                <w:id w:val="1912186646"/>
                <w:lock w:val="sdtLocked"/>
              </w:sdtPr>
              <w:sdtEndPr/>
              <w:sdtContent>
                <w:tc>
                  <w:tcPr>
                    <w:tcW w:w="389" w:type="dxa"/>
                    <w:shd w:val="clear" w:color="auto" w:fill="auto"/>
                    <w:vAlign w:val="center"/>
                  </w:tcPr>
                  <w:p w14:paraId="3297FDD7" w14:textId="77777777" w:rsidR="00CF2B72" w:rsidRDefault="00CF2B72" w:rsidP="00CF2B72">
                    <w:pPr>
                      <w:jc w:val="center"/>
                    </w:pPr>
                    <w:r>
                      <w:rPr>
                        <w:rFonts w:hint="eastAsia"/>
                      </w:rPr>
                      <w:t>本期</w:t>
                    </w:r>
                  </w:p>
                  <w:p w14:paraId="0BF1FDF2" w14:textId="77777777" w:rsidR="00CF2B72" w:rsidRDefault="00CF2B72" w:rsidP="00CF2B72">
                    <w:pPr>
                      <w:jc w:val="center"/>
                    </w:pPr>
                    <w:r>
                      <w:rPr>
                        <w:rFonts w:hint="eastAsia"/>
                      </w:rPr>
                      <w:t>偿还</w:t>
                    </w:r>
                  </w:p>
                </w:tc>
              </w:sdtContent>
            </w:sdt>
            <w:tc>
              <w:tcPr>
                <w:tcW w:w="1039" w:type="dxa"/>
                <w:shd w:val="clear" w:color="auto" w:fill="auto"/>
                <w:vAlign w:val="center"/>
              </w:tcPr>
              <w:p w14:paraId="5DA7E269" w14:textId="77777777" w:rsidR="00CF2B72" w:rsidRDefault="00CF2B72" w:rsidP="00CF2B72">
                <w:pPr>
                  <w:jc w:val="center"/>
                </w:pPr>
                <w:r>
                  <w:rPr>
                    <w:rFonts w:hint="eastAsia"/>
                  </w:rPr>
                  <w:t>利息调整</w:t>
                </w:r>
              </w:p>
              <w:p w14:paraId="0CA5CA83" w14:textId="77777777" w:rsidR="00CF2B72" w:rsidRDefault="00CF2B72" w:rsidP="00CF2B72">
                <w:pPr>
                  <w:jc w:val="center"/>
                </w:pPr>
              </w:p>
            </w:tc>
            <w:sdt>
              <w:sdtPr>
                <w:tag w:val="_PLD_a12b5b0e009f4c31a176550ce24d537b"/>
                <w:id w:val="1274279395"/>
                <w:lock w:val="sdtLocked"/>
              </w:sdtPr>
              <w:sdtEndPr/>
              <w:sdtContent>
                <w:tc>
                  <w:tcPr>
                    <w:tcW w:w="1364" w:type="dxa"/>
                    <w:shd w:val="clear" w:color="auto" w:fill="auto"/>
                    <w:vAlign w:val="center"/>
                  </w:tcPr>
                  <w:p w14:paraId="4F56BA70" w14:textId="77777777" w:rsidR="00CF2B72" w:rsidRDefault="00CF2B72" w:rsidP="00CF2B72">
                    <w:pPr>
                      <w:jc w:val="center"/>
                    </w:pPr>
                    <w:r>
                      <w:rPr>
                        <w:rFonts w:hint="eastAsia"/>
                      </w:rPr>
                      <w:t>期末</w:t>
                    </w:r>
                  </w:p>
                  <w:p w14:paraId="4D3B3307" w14:textId="77777777" w:rsidR="00CF2B72" w:rsidRDefault="00CF2B72" w:rsidP="00CF2B72">
                    <w:pPr>
                      <w:jc w:val="center"/>
                    </w:pPr>
                    <w:r>
                      <w:rPr>
                        <w:rFonts w:hint="eastAsia"/>
                      </w:rPr>
                      <w:t>余额</w:t>
                    </w:r>
                  </w:p>
                </w:tc>
              </w:sdtContent>
            </w:sdt>
          </w:tr>
          <w:sdt>
            <w:sdtPr>
              <w:rPr>
                <w:sz w:val="20"/>
                <w:szCs w:val="22"/>
              </w:rPr>
              <w:alias w:val="应付债券明细"/>
              <w:tag w:val="_TUP_483a6814da9c434391de215e945c94f6"/>
              <w:id w:val="-927886851"/>
              <w:lock w:val="sdtLocked"/>
            </w:sdtPr>
            <w:sdtEndPr/>
            <w:sdtContent>
              <w:tr w:rsidR="00CF2B72" w14:paraId="3C99F8EE" w14:textId="77777777" w:rsidTr="00E317B2">
                <w:trPr>
                  <w:cantSplit/>
                  <w:trHeight w:val="483"/>
                  <w:jc w:val="center"/>
                </w:trPr>
                <w:tc>
                  <w:tcPr>
                    <w:tcW w:w="955" w:type="dxa"/>
                    <w:shd w:val="clear" w:color="auto" w:fill="auto"/>
                    <w:vAlign w:val="center"/>
                  </w:tcPr>
                  <w:p w14:paraId="6551300E" w14:textId="77777777" w:rsidR="00CF2B72" w:rsidRPr="00E317B2" w:rsidRDefault="00CF2B72" w:rsidP="00CF2B72">
                    <w:pPr>
                      <w:rPr>
                        <w:sz w:val="20"/>
                        <w:szCs w:val="22"/>
                      </w:rPr>
                    </w:pPr>
                    <w:r w:rsidRPr="00E317B2">
                      <w:rPr>
                        <w:sz w:val="20"/>
                        <w:szCs w:val="22"/>
                      </w:rPr>
                      <w:t>20龙元01</w:t>
                    </w:r>
                  </w:p>
                </w:tc>
                <w:tc>
                  <w:tcPr>
                    <w:tcW w:w="673" w:type="dxa"/>
                    <w:shd w:val="clear" w:color="auto" w:fill="auto"/>
                    <w:vAlign w:val="center"/>
                  </w:tcPr>
                  <w:p w14:paraId="76AD7641" w14:textId="77777777" w:rsidR="00CF2B72" w:rsidRPr="00E317B2" w:rsidRDefault="001B1A93" w:rsidP="00CF2B72">
                    <w:pPr>
                      <w:jc w:val="right"/>
                      <w:rPr>
                        <w:sz w:val="20"/>
                        <w:szCs w:val="22"/>
                      </w:rPr>
                    </w:pPr>
                    <w:r w:rsidRPr="00E317B2">
                      <w:rPr>
                        <w:rFonts w:hint="eastAsia"/>
                        <w:sz w:val="20"/>
                        <w:szCs w:val="22"/>
                      </w:rPr>
                      <w:t>100</w:t>
                    </w:r>
                  </w:p>
                  <w:p w14:paraId="779E8E66" w14:textId="77777777" w:rsidR="001B1A93" w:rsidRPr="00E317B2" w:rsidRDefault="001B1A93" w:rsidP="00E317B2">
                    <w:pPr>
                      <w:ind w:right="840"/>
                      <w:rPr>
                        <w:sz w:val="20"/>
                        <w:szCs w:val="22"/>
                      </w:rPr>
                    </w:pPr>
                  </w:p>
                </w:tc>
                <w:tc>
                  <w:tcPr>
                    <w:tcW w:w="752" w:type="dxa"/>
                    <w:shd w:val="clear" w:color="auto" w:fill="auto"/>
                    <w:vAlign w:val="center"/>
                  </w:tcPr>
                  <w:p w14:paraId="18C9E9C0" w14:textId="77777777" w:rsidR="00CF2B72" w:rsidRPr="00E317B2" w:rsidRDefault="00CF2B72" w:rsidP="00CF2B72">
                    <w:pPr>
                      <w:jc w:val="right"/>
                      <w:rPr>
                        <w:sz w:val="20"/>
                        <w:szCs w:val="22"/>
                      </w:rPr>
                    </w:pPr>
                    <w:r w:rsidRPr="00E317B2">
                      <w:rPr>
                        <w:sz w:val="20"/>
                        <w:szCs w:val="22"/>
                      </w:rPr>
                      <w:t>2020/9/27</w:t>
                    </w:r>
                  </w:p>
                </w:tc>
                <w:tc>
                  <w:tcPr>
                    <w:tcW w:w="597" w:type="dxa"/>
                    <w:shd w:val="clear" w:color="auto" w:fill="auto"/>
                    <w:vAlign w:val="center"/>
                  </w:tcPr>
                  <w:p w14:paraId="1519269F" w14:textId="77777777" w:rsidR="00CF2B72" w:rsidRPr="00E317B2" w:rsidRDefault="00CF2B72" w:rsidP="00CF2B72">
                    <w:pPr>
                      <w:rPr>
                        <w:sz w:val="20"/>
                        <w:szCs w:val="22"/>
                      </w:rPr>
                    </w:pPr>
                    <w:r w:rsidRPr="00E317B2">
                      <w:rPr>
                        <w:sz w:val="20"/>
                        <w:szCs w:val="22"/>
                      </w:rPr>
                      <w:t>911天</w:t>
                    </w:r>
                  </w:p>
                </w:tc>
                <w:tc>
                  <w:tcPr>
                    <w:tcW w:w="1237" w:type="dxa"/>
                    <w:shd w:val="clear" w:color="auto" w:fill="auto"/>
                    <w:vAlign w:val="center"/>
                  </w:tcPr>
                  <w:p w14:paraId="00EB5A43" w14:textId="77777777" w:rsidR="00CF2B72" w:rsidRPr="00E317B2" w:rsidRDefault="00CF2B72" w:rsidP="00CF2B72">
                    <w:pPr>
                      <w:jc w:val="right"/>
                      <w:rPr>
                        <w:sz w:val="20"/>
                        <w:szCs w:val="22"/>
                      </w:rPr>
                    </w:pPr>
                    <w:r w:rsidRPr="00E317B2">
                      <w:rPr>
                        <w:sz w:val="20"/>
                        <w:szCs w:val="22"/>
                      </w:rPr>
                      <w:t>96,600,000.00</w:t>
                    </w:r>
                  </w:p>
                </w:tc>
                <w:tc>
                  <w:tcPr>
                    <w:tcW w:w="1364" w:type="dxa"/>
                    <w:shd w:val="clear" w:color="auto" w:fill="auto"/>
                    <w:vAlign w:val="center"/>
                  </w:tcPr>
                  <w:p w14:paraId="5FF26E2A" w14:textId="77777777" w:rsidR="00CF2B72" w:rsidRPr="00E317B2" w:rsidRDefault="00CF2B72" w:rsidP="00CF2B72">
                    <w:pPr>
                      <w:jc w:val="right"/>
                      <w:rPr>
                        <w:sz w:val="20"/>
                        <w:szCs w:val="22"/>
                      </w:rPr>
                    </w:pPr>
                    <w:r w:rsidRPr="00E317B2">
                      <w:rPr>
                        <w:sz w:val="20"/>
                        <w:szCs w:val="22"/>
                      </w:rPr>
                      <w:t>93,492,533.85</w:t>
                    </w:r>
                  </w:p>
                </w:tc>
                <w:tc>
                  <w:tcPr>
                    <w:tcW w:w="389" w:type="dxa"/>
                    <w:shd w:val="clear" w:color="auto" w:fill="auto"/>
                    <w:vAlign w:val="center"/>
                  </w:tcPr>
                  <w:p w14:paraId="72793971" w14:textId="77777777" w:rsidR="00CF2B72" w:rsidRPr="00E317B2" w:rsidRDefault="00CF2B72" w:rsidP="00CF2B72">
                    <w:pPr>
                      <w:jc w:val="right"/>
                      <w:rPr>
                        <w:sz w:val="20"/>
                        <w:szCs w:val="22"/>
                      </w:rPr>
                    </w:pPr>
                  </w:p>
                </w:tc>
                <w:tc>
                  <w:tcPr>
                    <w:tcW w:w="389" w:type="dxa"/>
                    <w:shd w:val="clear" w:color="auto" w:fill="auto"/>
                    <w:vAlign w:val="center"/>
                  </w:tcPr>
                  <w:p w14:paraId="2F9D96D8" w14:textId="77777777" w:rsidR="00CF2B72" w:rsidRPr="00E317B2" w:rsidRDefault="00CF2B72" w:rsidP="00CF2B72">
                    <w:pPr>
                      <w:jc w:val="right"/>
                      <w:rPr>
                        <w:sz w:val="20"/>
                        <w:szCs w:val="22"/>
                      </w:rPr>
                    </w:pPr>
                  </w:p>
                </w:tc>
                <w:tc>
                  <w:tcPr>
                    <w:tcW w:w="389" w:type="dxa"/>
                    <w:shd w:val="clear" w:color="auto" w:fill="auto"/>
                    <w:vAlign w:val="center"/>
                  </w:tcPr>
                  <w:p w14:paraId="4BB09A6F" w14:textId="77777777" w:rsidR="00CF2B72" w:rsidRPr="00E317B2" w:rsidRDefault="00CF2B72" w:rsidP="00CF2B72">
                    <w:pPr>
                      <w:jc w:val="right"/>
                      <w:rPr>
                        <w:sz w:val="20"/>
                        <w:szCs w:val="22"/>
                      </w:rPr>
                    </w:pPr>
                  </w:p>
                </w:tc>
                <w:tc>
                  <w:tcPr>
                    <w:tcW w:w="389" w:type="dxa"/>
                    <w:shd w:val="clear" w:color="auto" w:fill="auto"/>
                    <w:vAlign w:val="center"/>
                  </w:tcPr>
                  <w:p w14:paraId="5121767B" w14:textId="77777777" w:rsidR="00CF2B72" w:rsidRPr="00E317B2" w:rsidRDefault="00CF2B72" w:rsidP="00CF2B72">
                    <w:pPr>
                      <w:jc w:val="right"/>
                      <w:rPr>
                        <w:sz w:val="20"/>
                        <w:szCs w:val="22"/>
                      </w:rPr>
                    </w:pPr>
                  </w:p>
                </w:tc>
                <w:sdt>
                  <w:sdtPr>
                    <w:rPr>
                      <w:sz w:val="20"/>
                      <w:szCs w:val="22"/>
                    </w:rPr>
                    <w:alias w:val="利息调整"/>
                    <w:tag w:val="_GBC_372d1b21ddc243d6a86542fddc696a3e"/>
                    <w:id w:val="-2120514891"/>
                    <w:lock w:val="sdtLocked"/>
                  </w:sdtPr>
                  <w:sdtEndPr/>
                  <w:sdtContent>
                    <w:tc>
                      <w:tcPr>
                        <w:tcW w:w="1039" w:type="dxa"/>
                        <w:shd w:val="clear" w:color="auto" w:fill="auto"/>
                        <w:vAlign w:val="center"/>
                      </w:tcPr>
                      <w:p w14:paraId="0BCB2494" w14:textId="77777777" w:rsidR="00CF2B72" w:rsidRPr="00E317B2" w:rsidRDefault="00CF2B72" w:rsidP="00CF2B72">
                        <w:pPr>
                          <w:jc w:val="right"/>
                          <w:rPr>
                            <w:sz w:val="20"/>
                            <w:szCs w:val="22"/>
                          </w:rPr>
                        </w:pPr>
                        <w:r w:rsidRPr="00E317B2">
                          <w:rPr>
                            <w:sz w:val="20"/>
                            <w:szCs w:val="22"/>
                          </w:rPr>
                          <w:t>181,527.50</w:t>
                        </w:r>
                      </w:p>
                    </w:tc>
                  </w:sdtContent>
                </w:sdt>
                <w:tc>
                  <w:tcPr>
                    <w:tcW w:w="1364" w:type="dxa"/>
                    <w:shd w:val="clear" w:color="auto" w:fill="auto"/>
                    <w:vAlign w:val="center"/>
                  </w:tcPr>
                  <w:p w14:paraId="0B46F7B8" w14:textId="77777777" w:rsidR="00CF2B72" w:rsidRPr="00E317B2" w:rsidRDefault="00CF2B72" w:rsidP="00CF2B72">
                    <w:pPr>
                      <w:jc w:val="right"/>
                      <w:rPr>
                        <w:sz w:val="20"/>
                        <w:szCs w:val="22"/>
                      </w:rPr>
                    </w:pPr>
                    <w:r w:rsidRPr="00E317B2">
                      <w:rPr>
                        <w:sz w:val="20"/>
                        <w:szCs w:val="22"/>
                      </w:rPr>
                      <w:t>93,674,061.35</w:t>
                    </w:r>
                  </w:p>
                </w:tc>
              </w:tr>
            </w:sdtContent>
          </w:sdt>
          <w:sdt>
            <w:sdtPr>
              <w:rPr>
                <w:sz w:val="20"/>
                <w:szCs w:val="22"/>
              </w:rPr>
              <w:alias w:val="应付债券明细"/>
              <w:tag w:val="_TUP_483a6814da9c434391de215e945c94f6"/>
              <w:id w:val="456690193"/>
              <w:lock w:val="sdtLocked"/>
            </w:sdtPr>
            <w:sdtEndPr/>
            <w:sdtContent>
              <w:tr w:rsidR="00CF2B72" w14:paraId="3A18E3B3" w14:textId="77777777" w:rsidTr="00E317B2">
                <w:trPr>
                  <w:cantSplit/>
                  <w:trHeight w:val="661"/>
                  <w:jc w:val="center"/>
                </w:trPr>
                <w:tc>
                  <w:tcPr>
                    <w:tcW w:w="955" w:type="dxa"/>
                    <w:shd w:val="clear" w:color="auto" w:fill="auto"/>
                    <w:vAlign w:val="center"/>
                  </w:tcPr>
                  <w:p w14:paraId="79EF86F1" w14:textId="77777777" w:rsidR="00CF2B72" w:rsidRPr="00E317B2" w:rsidRDefault="00CF2B72" w:rsidP="00CF2B72">
                    <w:pPr>
                      <w:rPr>
                        <w:sz w:val="20"/>
                        <w:szCs w:val="22"/>
                      </w:rPr>
                    </w:pPr>
                    <w:r w:rsidRPr="00E317B2">
                      <w:rPr>
                        <w:sz w:val="20"/>
                        <w:szCs w:val="22"/>
                      </w:rPr>
                      <w:t>20龙元02</w:t>
                    </w:r>
                  </w:p>
                </w:tc>
                <w:tc>
                  <w:tcPr>
                    <w:tcW w:w="673" w:type="dxa"/>
                    <w:shd w:val="clear" w:color="auto" w:fill="auto"/>
                    <w:vAlign w:val="center"/>
                  </w:tcPr>
                  <w:p w14:paraId="2D7C0743" w14:textId="3DD25E73" w:rsidR="001B1A93" w:rsidRPr="00E317B2" w:rsidRDefault="00E317B2" w:rsidP="00E317B2">
                    <w:pPr>
                      <w:jc w:val="right"/>
                      <w:rPr>
                        <w:sz w:val="20"/>
                        <w:szCs w:val="22"/>
                      </w:rPr>
                    </w:pPr>
                    <w:r w:rsidRPr="00E317B2">
                      <w:rPr>
                        <w:rFonts w:hint="eastAsia"/>
                        <w:sz w:val="20"/>
                        <w:szCs w:val="22"/>
                      </w:rPr>
                      <w:t>100</w:t>
                    </w:r>
                  </w:p>
                </w:tc>
                <w:tc>
                  <w:tcPr>
                    <w:tcW w:w="752" w:type="dxa"/>
                    <w:shd w:val="clear" w:color="auto" w:fill="auto"/>
                    <w:vAlign w:val="center"/>
                  </w:tcPr>
                  <w:p w14:paraId="0A2F6A2A" w14:textId="77777777" w:rsidR="00CF2B72" w:rsidRPr="00E317B2" w:rsidRDefault="00CF2B72" w:rsidP="00CF2B72">
                    <w:pPr>
                      <w:jc w:val="right"/>
                      <w:rPr>
                        <w:sz w:val="20"/>
                        <w:szCs w:val="22"/>
                      </w:rPr>
                    </w:pPr>
                    <w:r w:rsidRPr="00E317B2">
                      <w:rPr>
                        <w:sz w:val="20"/>
                        <w:szCs w:val="22"/>
                      </w:rPr>
                      <w:t>2020/9/27</w:t>
                    </w:r>
                  </w:p>
                </w:tc>
                <w:tc>
                  <w:tcPr>
                    <w:tcW w:w="597" w:type="dxa"/>
                    <w:shd w:val="clear" w:color="auto" w:fill="auto"/>
                    <w:vAlign w:val="center"/>
                  </w:tcPr>
                  <w:p w14:paraId="5808720C" w14:textId="77777777" w:rsidR="00CF2B72" w:rsidRPr="00E317B2" w:rsidRDefault="00CF2B72" w:rsidP="00CF2B72">
                    <w:pPr>
                      <w:rPr>
                        <w:sz w:val="20"/>
                        <w:szCs w:val="22"/>
                      </w:rPr>
                    </w:pPr>
                    <w:r w:rsidRPr="00E317B2">
                      <w:rPr>
                        <w:sz w:val="20"/>
                        <w:szCs w:val="22"/>
                      </w:rPr>
                      <w:t>911天</w:t>
                    </w:r>
                  </w:p>
                </w:tc>
                <w:tc>
                  <w:tcPr>
                    <w:tcW w:w="1237" w:type="dxa"/>
                    <w:shd w:val="clear" w:color="auto" w:fill="auto"/>
                    <w:vAlign w:val="center"/>
                  </w:tcPr>
                  <w:p w14:paraId="570C1751" w14:textId="77777777" w:rsidR="00CF2B72" w:rsidRPr="00E317B2" w:rsidRDefault="00CF2B72" w:rsidP="00CF2B72">
                    <w:pPr>
                      <w:jc w:val="right"/>
                      <w:rPr>
                        <w:sz w:val="20"/>
                        <w:szCs w:val="22"/>
                      </w:rPr>
                    </w:pPr>
                    <w:r w:rsidRPr="00E317B2">
                      <w:rPr>
                        <w:sz w:val="20"/>
                        <w:szCs w:val="22"/>
                      </w:rPr>
                      <w:t>241,000,000.00</w:t>
                    </w:r>
                  </w:p>
                </w:tc>
                <w:tc>
                  <w:tcPr>
                    <w:tcW w:w="1364" w:type="dxa"/>
                    <w:shd w:val="clear" w:color="auto" w:fill="auto"/>
                    <w:vAlign w:val="center"/>
                  </w:tcPr>
                  <w:p w14:paraId="05E759EB" w14:textId="77777777" w:rsidR="00CF2B72" w:rsidRPr="00E317B2" w:rsidRDefault="00CF2B72" w:rsidP="00CF2B72">
                    <w:pPr>
                      <w:jc w:val="right"/>
                      <w:rPr>
                        <w:sz w:val="20"/>
                        <w:szCs w:val="22"/>
                      </w:rPr>
                    </w:pPr>
                    <w:r w:rsidRPr="00E317B2">
                      <w:rPr>
                        <w:sz w:val="20"/>
                        <w:szCs w:val="22"/>
                      </w:rPr>
                      <w:t>239,537,407.44</w:t>
                    </w:r>
                  </w:p>
                </w:tc>
                <w:tc>
                  <w:tcPr>
                    <w:tcW w:w="389" w:type="dxa"/>
                    <w:shd w:val="clear" w:color="auto" w:fill="auto"/>
                    <w:vAlign w:val="center"/>
                  </w:tcPr>
                  <w:p w14:paraId="17713788" w14:textId="77777777" w:rsidR="00CF2B72" w:rsidRPr="00E317B2" w:rsidRDefault="00CF2B72" w:rsidP="00CF2B72">
                    <w:pPr>
                      <w:jc w:val="right"/>
                      <w:rPr>
                        <w:sz w:val="20"/>
                        <w:szCs w:val="22"/>
                      </w:rPr>
                    </w:pPr>
                  </w:p>
                </w:tc>
                <w:tc>
                  <w:tcPr>
                    <w:tcW w:w="389" w:type="dxa"/>
                    <w:shd w:val="clear" w:color="auto" w:fill="auto"/>
                    <w:vAlign w:val="center"/>
                  </w:tcPr>
                  <w:p w14:paraId="6D6C27DB" w14:textId="77777777" w:rsidR="00CF2B72" w:rsidRPr="00E317B2" w:rsidRDefault="00CF2B72" w:rsidP="00CF2B72">
                    <w:pPr>
                      <w:jc w:val="right"/>
                      <w:rPr>
                        <w:sz w:val="20"/>
                        <w:szCs w:val="22"/>
                      </w:rPr>
                    </w:pPr>
                  </w:p>
                </w:tc>
                <w:tc>
                  <w:tcPr>
                    <w:tcW w:w="389" w:type="dxa"/>
                    <w:shd w:val="clear" w:color="auto" w:fill="auto"/>
                    <w:vAlign w:val="center"/>
                  </w:tcPr>
                  <w:p w14:paraId="6941F963" w14:textId="77777777" w:rsidR="00CF2B72" w:rsidRPr="00E317B2" w:rsidRDefault="00CF2B72" w:rsidP="00CF2B72">
                    <w:pPr>
                      <w:jc w:val="right"/>
                      <w:rPr>
                        <w:sz w:val="20"/>
                        <w:szCs w:val="22"/>
                      </w:rPr>
                    </w:pPr>
                  </w:p>
                </w:tc>
                <w:tc>
                  <w:tcPr>
                    <w:tcW w:w="389" w:type="dxa"/>
                    <w:shd w:val="clear" w:color="auto" w:fill="auto"/>
                    <w:vAlign w:val="center"/>
                  </w:tcPr>
                  <w:p w14:paraId="23093C7C" w14:textId="77777777" w:rsidR="00CF2B72" w:rsidRPr="00E317B2" w:rsidRDefault="00CF2B72" w:rsidP="00CF2B72">
                    <w:pPr>
                      <w:jc w:val="right"/>
                      <w:rPr>
                        <w:sz w:val="20"/>
                        <w:szCs w:val="22"/>
                      </w:rPr>
                    </w:pPr>
                  </w:p>
                </w:tc>
                <w:sdt>
                  <w:sdtPr>
                    <w:rPr>
                      <w:sz w:val="20"/>
                      <w:szCs w:val="22"/>
                    </w:rPr>
                    <w:alias w:val="利息调整"/>
                    <w:tag w:val="_GBC_372d1b21ddc243d6a86542fddc696a3e"/>
                    <w:id w:val="-87779011"/>
                    <w:lock w:val="sdtLocked"/>
                  </w:sdtPr>
                  <w:sdtEndPr/>
                  <w:sdtContent>
                    <w:tc>
                      <w:tcPr>
                        <w:tcW w:w="1039" w:type="dxa"/>
                        <w:shd w:val="clear" w:color="auto" w:fill="auto"/>
                        <w:vAlign w:val="center"/>
                      </w:tcPr>
                      <w:p w14:paraId="34621BA4" w14:textId="77777777" w:rsidR="00CF2B72" w:rsidRPr="00E317B2" w:rsidRDefault="00CF2B72" w:rsidP="00CF2B72">
                        <w:pPr>
                          <w:jc w:val="right"/>
                          <w:rPr>
                            <w:sz w:val="20"/>
                            <w:szCs w:val="22"/>
                          </w:rPr>
                        </w:pPr>
                        <w:r w:rsidRPr="00E317B2">
                          <w:rPr>
                            <w:sz w:val="20"/>
                            <w:szCs w:val="22"/>
                          </w:rPr>
                          <w:t>625,035.56</w:t>
                        </w:r>
                      </w:p>
                    </w:tc>
                  </w:sdtContent>
                </w:sdt>
                <w:tc>
                  <w:tcPr>
                    <w:tcW w:w="1364" w:type="dxa"/>
                    <w:shd w:val="clear" w:color="auto" w:fill="auto"/>
                    <w:vAlign w:val="center"/>
                  </w:tcPr>
                  <w:p w14:paraId="32CB3E11" w14:textId="77777777" w:rsidR="00CF2B72" w:rsidRPr="00E317B2" w:rsidRDefault="00CF2B72" w:rsidP="00CF2B72">
                    <w:pPr>
                      <w:jc w:val="right"/>
                      <w:rPr>
                        <w:sz w:val="20"/>
                        <w:szCs w:val="22"/>
                      </w:rPr>
                    </w:pPr>
                    <w:r w:rsidRPr="00E317B2">
                      <w:rPr>
                        <w:sz w:val="20"/>
                        <w:szCs w:val="22"/>
                      </w:rPr>
                      <w:t>240,162,443.00</w:t>
                    </w:r>
                  </w:p>
                </w:tc>
              </w:tr>
            </w:sdtContent>
          </w:sdt>
          <w:tr w:rsidR="00CF2B72" w14:paraId="3B806AF4" w14:textId="77777777" w:rsidTr="00E317B2">
            <w:trPr>
              <w:cantSplit/>
              <w:jc w:val="center"/>
            </w:trPr>
            <w:sdt>
              <w:sdtPr>
                <w:rPr>
                  <w:sz w:val="20"/>
                  <w:szCs w:val="22"/>
                </w:rPr>
                <w:tag w:val="_PLD_41192c0475024a44a2c97d36651ee82d"/>
                <w:id w:val="263890131"/>
                <w:lock w:val="sdtLocked"/>
              </w:sdtPr>
              <w:sdtEndPr/>
              <w:sdtContent>
                <w:tc>
                  <w:tcPr>
                    <w:tcW w:w="955" w:type="dxa"/>
                    <w:shd w:val="clear" w:color="auto" w:fill="auto"/>
                    <w:vAlign w:val="center"/>
                  </w:tcPr>
                  <w:p w14:paraId="67E4157A" w14:textId="77777777" w:rsidR="00CF2B72" w:rsidRPr="00E317B2" w:rsidRDefault="00CF2B72" w:rsidP="00CF2B72">
                    <w:pPr>
                      <w:jc w:val="center"/>
                      <w:rPr>
                        <w:sz w:val="20"/>
                        <w:szCs w:val="22"/>
                      </w:rPr>
                    </w:pPr>
                    <w:r w:rsidRPr="00E317B2">
                      <w:rPr>
                        <w:rFonts w:hint="eastAsia"/>
                        <w:sz w:val="20"/>
                        <w:szCs w:val="22"/>
                      </w:rPr>
                      <w:t>合计</w:t>
                    </w:r>
                  </w:p>
                </w:tc>
              </w:sdtContent>
            </w:sdt>
            <w:tc>
              <w:tcPr>
                <w:tcW w:w="673" w:type="dxa"/>
                <w:shd w:val="clear" w:color="auto" w:fill="auto"/>
                <w:vAlign w:val="center"/>
              </w:tcPr>
              <w:p w14:paraId="3418E627" w14:textId="77777777" w:rsidR="00CF2B72" w:rsidRPr="00E317B2" w:rsidRDefault="00CF2B72" w:rsidP="00CF2B72">
                <w:pPr>
                  <w:jc w:val="center"/>
                  <w:rPr>
                    <w:sz w:val="20"/>
                    <w:szCs w:val="22"/>
                  </w:rPr>
                </w:pPr>
                <w:r w:rsidRPr="00E317B2">
                  <w:rPr>
                    <w:rFonts w:hint="eastAsia"/>
                    <w:sz w:val="20"/>
                    <w:szCs w:val="22"/>
                  </w:rPr>
                  <w:t> </w:t>
                </w:r>
              </w:p>
            </w:tc>
            <w:tc>
              <w:tcPr>
                <w:tcW w:w="752" w:type="dxa"/>
                <w:shd w:val="clear" w:color="auto" w:fill="auto"/>
                <w:vAlign w:val="center"/>
              </w:tcPr>
              <w:p w14:paraId="3A42312C" w14:textId="77777777" w:rsidR="00CF2B72" w:rsidRPr="00E317B2" w:rsidRDefault="00CF2B72" w:rsidP="00CF2B72">
                <w:pPr>
                  <w:jc w:val="center"/>
                  <w:rPr>
                    <w:sz w:val="20"/>
                    <w:szCs w:val="22"/>
                  </w:rPr>
                </w:pPr>
                <w:r w:rsidRPr="00E317B2">
                  <w:rPr>
                    <w:rFonts w:hint="eastAsia"/>
                    <w:sz w:val="20"/>
                    <w:szCs w:val="22"/>
                  </w:rPr>
                  <w:t> </w:t>
                </w:r>
              </w:p>
            </w:tc>
            <w:tc>
              <w:tcPr>
                <w:tcW w:w="597" w:type="dxa"/>
                <w:shd w:val="clear" w:color="auto" w:fill="auto"/>
                <w:vAlign w:val="center"/>
              </w:tcPr>
              <w:p w14:paraId="18653802" w14:textId="77777777" w:rsidR="00CF2B72" w:rsidRPr="00E317B2" w:rsidRDefault="00CF2B72" w:rsidP="00CF2B72">
                <w:pPr>
                  <w:jc w:val="center"/>
                  <w:rPr>
                    <w:sz w:val="20"/>
                    <w:szCs w:val="22"/>
                  </w:rPr>
                </w:pPr>
                <w:r w:rsidRPr="00E317B2">
                  <w:rPr>
                    <w:rFonts w:hint="eastAsia"/>
                    <w:sz w:val="20"/>
                    <w:szCs w:val="22"/>
                  </w:rPr>
                  <w:t> </w:t>
                </w:r>
              </w:p>
            </w:tc>
            <w:tc>
              <w:tcPr>
                <w:tcW w:w="1237" w:type="dxa"/>
                <w:shd w:val="clear" w:color="auto" w:fill="auto"/>
                <w:vAlign w:val="center"/>
              </w:tcPr>
              <w:p w14:paraId="7E226217" w14:textId="77777777" w:rsidR="00CF2B72" w:rsidRPr="00E317B2" w:rsidRDefault="00CF2B72" w:rsidP="00CF2B72">
                <w:pPr>
                  <w:jc w:val="right"/>
                  <w:rPr>
                    <w:sz w:val="20"/>
                    <w:szCs w:val="22"/>
                  </w:rPr>
                </w:pPr>
                <w:r w:rsidRPr="00E317B2">
                  <w:rPr>
                    <w:sz w:val="20"/>
                    <w:szCs w:val="22"/>
                  </w:rPr>
                  <w:t>337,600,000.00</w:t>
                </w:r>
              </w:p>
            </w:tc>
            <w:tc>
              <w:tcPr>
                <w:tcW w:w="1364" w:type="dxa"/>
                <w:shd w:val="clear" w:color="auto" w:fill="auto"/>
                <w:vAlign w:val="center"/>
              </w:tcPr>
              <w:p w14:paraId="081A037F" w14:textId="77777777" w:rsidR="00CF2B72" w:rsidRPr="00E317B2" w:rsidRDefault="00CF2B72" w:rsidP="00CF2B72">
                <w:pPr>
                  <w:jc w:val="right"/>
                  <w:rPr>
                    <w:sz w:val="20"/>
                    <w:szCs w:val="22"/>
                  </w:rPr>
                </w:pPr>
                <w:r w:rsidRPr="00E317B2">
                  <w:rPr>
                    <w:sz w:val="20"/>
                    <w:szCs w:val="22"/>
                  </w:rPr>
                  <w:t>333,029,941.29</w:t>
                </w:r>
              </w:p>
            </w:tc>
            <w:tc>
              <w:tcPr>
                <w:tcW w:w="389" w:type="dxa"/>
                <w:shd w:val="clear" w:color="auto" w:fill="auto"/>
                <w:vAlign w:val="center"/>
              </w:tcPr>
              <w:p w14:paraId="6904CB6B" w14:textId="77777777" w:rsidR="00CF2B72" w:rsidRPr="00E317B2" w:rsidRDefault="00CF2B72" w:rsidP="00CF2B72">
                <w:pPr>
                  <w:jc w:val="right"/>
                  <w:rPr>
                    <w:sz w:val="20"/>
                    <w:szCs w:val="22"/>
                  </w:rPr>
                </w:pPr>
              </w:p>
            </w:tc>
            <w:tc>
              <w:tcPr>
                <w:tcW w:w="389" w:type="dxa"/>
                <w:shd w:val="clear" w:color="auto" w:fill="auto"/>
                <w:vAlign w:val="center"/>
              </w:tcPr>
              <w:p w14:paraId="77FCAF1F" w14:textId="77777777" w:rsidR="00CF2B72" w:rsidRPr="00E317B2" w:rsidRDefault="00CF2B72" w:rsidP="00CF2B72">
                <w:pPr>
                  <w:jc w:val="right"/>
                  <w:rPr>
                    <w:sz w:val="20"/>
                    <w:szCs w:val="22"/>
                  </w:rPr>
                </w:pPr>
              </w:p>
            </w:tc>
            <w:tc>
              <w:tcPr>
                <w:tcW w:w="389" w:type="dxa"/>
                <w:shd w:val="clear" w:color="auto" w:fill="auto"/>
                <w:vAlign w:val="center"/>
              </w:tcPr>
              <w:p w14:paraId="33D71DA4" w14:textId="77777777" w:rsidR="00CF2B72" w:rsidRPr="00E317B2" w:rsidRDefault="00CF2B72" w:rsidP="00CF2B72">
                <w:pPr>
                  <w:jc w:val="right"/>
                  <w:rPr>
                    <w:sz w:val="20"/>
                    <w:szCs w:val="22"/>
                  </w:rPr>
                </w:pPr>
              </w:p>
            </w:tc>
            <w:tc>
              <w:tcPr>
                <w:tcW w:w="389" w:type="dxa"/>
                <w:shd w:val="clear" w:color="auto" w:fill="auto"/>
                <w:vAlign w:val="center"/>
              </w:tcPr>
              <w:p w14:paraId="5E98ED46" w14:textId="77777777" w:rsidR="00CF2B72" w:rsidRPr="00E317B2" w:rsidRDefault="00CF2B72" w:rsidP="00CF2B72">
                <w:pPr>
                  <w:jc w:val="right"/>
                  <w:rPr>
                    <w:sz w:val="20"/>
                    <w:szCs w:val="22"/>
                  </w:rPr>
                </w:pPr>
              </w:p>
            </w:tc>
            <w:tc>
              <w:tcPr>
                <w:tcW w:w="1039" w:type="dxa"/>
                <w:shd w:val="clear" w:color="auto" w:fill="auto"/>
                <w:vAlign w:val="center"/>
              </w:tcPr>
              <w:p w14:paraId="2BD38852" w14:textId="77777777" w:rsidR="00CF2B72" w:rsidRPr="00E317B2" w:rsidRDefault="00CF2B72" w:rsidP="00CF2B72">
                <w:pPr>
                  <w:jc w:val="right"/>
                  <w:rPr>
                    <w:sz w:val="20"/>
                    <w:szCs w:val="22"/>
                  </w:rPr>
                </w:pPr>
                <w:r w:rsidRPr="00E317B2">
                  <w:rPr>
                    <w:sz w:val="20"/>
                    <w:szCs w:val="22"/>
                  </w:rPr>
                  <w:t>806,563.06</w:t>
                </w:r>
              </w:p>
            </w:tc>
            <w:tc>
              <w:tcPr>
                <w:tcW w:w="1364" w:type="dxa"/>
                <w:shd w:val="clear" w:color="auto" w:fill="auto"/>
                <w:vAlign w:val="center"/>
              </w:tcPr>
              <w:p w14:paraId="6D218F39" w14:textId="77777777" w:rsidR="00CF2B72" w:rsidRPr="00E317B2" w:rsidRDefault="00CF2B72" w:rsidP="00CF2B72">
                <w:pPr>
                  <w:jc w:val="right"/>
                  <w:rPr>
                    <w:sz w:val="20"/>
                    <w:szCs w:val="22"/>
                  </w:rPr>
                </w:pPr>
                <w:r w:rsidRPr="00E317B2">
                  <w:rPr>
                    <w:sz w:val="20"/>
                    <w:szCs w:val="22"/>
                  </w:rPr>
                  <w:t>333,836,504.35</w:t>
                </w:r>
              </w:p>
            </w:tc>
          </w:tr>
        </w:tbl>
        <w:p w14:paraId="4893E62F" w14:textId="77777777" w:rsidR="008145AA" w:rsidRDefault="00220447"/>
      </w:sdtContent>
    </w:sdt>
    <w:bookmarkStart w:id="214" w:name="OLE_LINK16" w:displacedByCustomXml="prev"/>
    <w:bookmarkStart w:id="215" w:name="OLE_LINK18" w:displacedByCustomXml="prev"/>
    <w:sdt>
      <w:sdtPr>
        <w:rPr>
          <w:rFonts w:ascii="宋体" w:eastAsia="宋体" w:hAnsi="宋体" w:cs="宋体" w:hint="eastAsia"/>
          <w:b w:val="0"/>
          <w:bCs w:val="0"/>
          <w:kern w:val="0"/>
          <w:szCs w:val="24"/>
        </w:rPr>
        <w:alias w:val="模块:可转换公司债券的转股条件、转股时间说明："/>
        <w:tag w:val="_SEC_757001457d924ad38aa4781484c5ba39"/>
        <w:id w:val="236974972"/>
        <w:lock w:val="sdtLocked"/>
        <w:placeholder>
          <w:docPart w:val="GBC22222222222222222222222222222"/>
        </w:placeholder>
      </w:sdtPr>
      <w:sdtEndPr>
        <w:rPr>
          <w:szCs w:val="21"/>
        </w:rPr>
      </w:sdtEndPr>
      <w:sdtContent>
        <w:p w14:paraId="6CF28737" w14:textId="77777777" w:rsidR="008145AA" w:rsidRDefault="00406AE8" w:rsidP="00471E11">
          <w:pPr>
            <w:pStyle w:val="4"/>
            <w:numPr>
              <w:ilvl w:val="0"/>
              <w:numId w:val="10"/>
            </w:numPr>
            <w:ind w:left="426" w:hanging="426"/>
          </w:pPr>
          <w:r>
            <w:rPr>
              <w:rFonts w:hint="eastAsia"/>
            </w:rPr>
            <w:t>可</w:t>
          </w:r>
          <w:r>
            <w:rPr>
              <w:rFonts w:ascii="宋体" w:hAnsi="宋体" w:hint="eastAsia"/>
            </w:rPr>
            <w:t>转换公司债</w:t>
          </w:r>
          <w:proofErr w:type="gramStart"/>
          <w:r>
            <w:rPr>
              <w:rFonts w:hint="eastAsia"/>
            </w:rPr>
            <w:t>券</w:t>
          </w:r>
          <w:proofErr w:type="gramEnd"/>
          <w:r>
            <w:rPr>
              <w:rFonts w:hint="eastAsia"/>
            </w:rPr>
            <w:t>的转股条件、转</w:t>
          </w:r>
          <w:proofErr w:type="gramStart"/>
          <w:r>
            <w:rPr>
              <w:rFonts w:hint="eastAsia"/>
            </w:rPr>
            <w:t>股时间</w:t>
          </w:r>
          <w:proofErr w:type="gramEnd"/>
          <w:r>
            <w:rPr>
              <w:rFonts w:hint="eastAsia"/>
            </w:rPr>
            <w:t>说明</w:t>
          </w:r>
        </w:p>
        <w:sdt>
          <w:sdtPr>
            <w:rPr>
              <w:rFonts w:hint="eastAsia"/>
              <w:szCs w:val="21"/>
            </w:rPr>
            <w:alias w:val="是否适用：可转换公司债券的转股条件、转股时间说明[双击切换]"/>
            <w:tag w:val="_GBC_2b6cb515ba4c417781662a31ccbd84e3"/>
            <w:id w:val="-417335459"/>
            <w:lock w:val="sdtLocked"/>
            <w:placeholder>
              <w:docPart w:val="GBC22222222222222222222222222222"/>
            </w:placeholder>
          </w:sdtPr>
          <w:sdtEndPr/>
          <w:sdtContent>
            <w:p w14:paraId="2F3A49A2" w14:textId="77777777" w:rsidR="008145AA" w:rsidRDefault="00406AE8" w:rsidP="00CF2B72">
              <w:pPr>
                <w:spacing w:before="60" w:after="60"/>
                <w:rPr>
                  <w:szCs w:val="21"/>
                </w:rPr>
              </w:pPr>
              <w:r>
                <w:rPr>
                  <w:szCs w:val="21"/>
                </w:rPr>
                <w:fldChar w:fldCharType="begin"/>
              </w:r>
              <w:r w:rsidR="00CF2B72">
                <w:rPr>
                  <w:szCs w:val="21"/>
                </w:rPr>
                <w:instrText xml:space="preserve"> MACROBUTTON  SnrToggleCheckbox □适用  </w:instrText>
              </w:r>
              <w:r>
                <w:rPr>
                  <w:szCs w:val="21"/>
                </w:rPr>
                <w:fldChar w:fldCharType="end"/>
              </w:r>
              <w:r>
                <w:rPr>
                  <w:szCs w:val="21"/>
                </w:rPr>
                <w:fldChar w:fldCharType="begin"/>
              </w:r>
              <w:r w:rsidR="00CF2B72">
                <w:rPr>
                  <w:szCs w:val="21"/>
                </w:rPr>
                <w:instrText xml:space="preserve"> MACROBUTTON  SnrToggleCheckbox √不适用 </w:instrText>
              </w:r>
              <w:r>
                <w:rPr>
                  <w:szCs w:val="21"/>
                </w:rPr>
                <w:fldChar w:fldCharType="end"/>
              </w:r>
            </w:p>
          </w:sdtContent>
        </w:sdt>
      </w:sdtContent>
    </w:sdt>
    <w:p w14:paraId="6A27A10B" w14:textId="77777777" w:rsidR="008145AA" w:rsidRDefault="008145AA">
      <w:pPr>
        <w:rPr>
          <w:szCs w:val="21"/>
        </w:rPr>
      </w:pPr>
    </w:p>
    <w:sdt>
      <w:sdtPr>
        <w:rPr>
          <w:rFonts w:ascii="宋体" w:eastAsia="宋体" w:hAnsi="宋体" w:cs="宋体" w:hint="eastAsia"/>
          <w:b w:val="0"/>
          <w:bCs w:val="0"/>
          <w:kern w:val="0"/>
          <w:szCs w:val="24"/>
        </w:rPr>
        <w:alias w:val="模块:划分为金融负债的其他金融工具说明"/>
        <w:tag w:val="_SEC_a518acf97f30496fb599ce9199c16315"/>
        <w:id w:val="-1826659462"/>
        <w:lock w:val="sdtLocked"/>
        <w:placeholder>
          <w:docPart w:val="GBC22222222222222222222222222222"/>
        </w:placeholder>
      </w:sdtPr>
      <w:sdtEndPr>
        <w:rPr>
          <w:rFonts w:hint="default"/>
          <w:szCs w:val="21"/>
        </w:rPr>
      </w:sdtEndPr>
      <w:sdtContent>
        <w:bookmarkEnd w:id="214" w:displacedByCustomXml="prev"/>
        <w:bookmarkEnd w:id="215" w:displacedByCustomXml="prev"/>
        <w:p w14:paraId="0D5A10FF" w14:textId="77777777" w:rsidR="008145AA" w:rsidRDefault="00406AE8" w:rsidP="00471E11">
          <w:pPr>
            <w:pStyle w:val="4"/>
            <w:numPr>
              <w:ilvl w:val="0"/>
              <w:numId w:val="10"/>
            </w:numPr>
            <w:ind w:left="426" w:hanging="426"/>
          </w:pPr>
          <w:r>
            <w:rPr>
              <w:rFonts w:hint="eastAsia"/>
            </w:rPr>
            <w:t>划分为金融负债的其他金融工具说明</w:t>
          </w:r>
        </w:p>
        <w:p w14:paraId="534AACA0" w14:textId="77777777" w:rsidR="008145AA" w:rsidRDefault="00406AE8">
          <w:r>
            <w:rPr>
              <w:rFonts w:hint="eastAsia"/>
            </w:rPr>
            <w:t>期末发行在外的优先股、永续债等其他金融工具基本情况</w:t>
          </w:r>
        </w:p>
        <w:sdt>
          <w:sdtPr>
            <w:alias w:val="是否适用：划分为金融负债的其他金融工具说明[双击切换]"/>
            <w:tag w:val="_GBC_354a73ce52fe4fcaa9d974bff59ad9cc"/>
            <w:id w:val="1015657520"/>
            <w:lock w:val="sdtLocked"/>
            <w:placeholder>
              <w:docPart w:val="GBC22222222222222222222222222222"/>
            </w:placeholder>
          </w:sdtPr>
          <w:sdtEndPr/>
          <w:sdtContent>
            <w:p w14:paraId="72CD537C" w14:textId="77777777" w:rsidR="008145AA" w:rsidRDefault="00406AE8" w:rsidP="00CF2B72">
              <w:pPr>
                <w:rPr>
                  <w:szCs w:val="21"/>
                </w:rPr>
              </w:pPr>
              <w:r>
                <w:fldChar w:fldCharType="begin"/>
              </w:r>
              <w:r w:rsidR="00CF2B72">
                <w:instrText xml:space="preserve">MACROBUTTON  SnrToggleCheckbox □适用 </w:instrText>
              </w:r>
              <w:r>
                <w:fldChar w:fldCharType="end"/>
              </w:r>
              <w:r>
                <w:fldChar w:fldCharType="begin"/>
              </w:r>
              <w:r w:rsidR="00CF2B72">
                <w:instrText xml:space="preserve"> MACROBUTTON  SnrToggleCheckbox √不适用 </w:instrText>
              </w:r>
              <w:r>
                <w:fldChar w:fldCharType="end"/>
              </w:r>
            </w:p>
          </w:sdtContent>
        </w:sdt>
        <w:p w14:paraId="4A08A253" w14:textId="77777777" w:rsidR="008145AA" w:rsidRDefault="008145AA">
          <w:pPr>
            <w:rPr>
              <w:szCs w:val="21"/>
            </w:rPr>
          </w:pPr>
        </w:p>
        <w:p w14:paraId="484821BE" w14:textId="77777777" w:rsidR="008145AA" w:rsidRDefault="00406AE8">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366688008"/>
            <w:lock w:val="sdtLocked"/>
            <w:placeholder>
              <w:docPart w:val="GBC22222222222222222222222222222"/>
            </w:placeholder>
          </w:sdtPr>
          <w:sdtEndPr/>
          <w:sdtContent>
            <w:p w14:paraId="12435CD4" w14:textId="77777777" w:rsidR="008145AA" w:rsidRDefault="00406AE8" w:rsidP="00CF2B72">
              <w:pPr>
                <w:rPr>
                  <w:szCs w:val="21"/>
                </w:rPr>
              </w:pPr>
              <w:r>
                <w:rPr>
                  <w:szCs w:val="21"/>
                </w:rPr>
                <w:fldChar w:fldCharType="begin"/>
              </w:r>
              <w:r w:rsidR="00CF2B72">
                <w:rPr>
                  <w:szCs w:val="21"/>
                </w:rPr>
                <w:instrText xml:space="preserve">MACROBUTTON  SnrToggleCheckbox □适用 </w:instrText>
              </w:r>
              <w:r>
                <w:rPr>
                  <w:szCs w:val="21"/>
                </w:rPr>
                <w:fldChar w:fldCharType="end"/>
              </w:r>
              <w:r>
                <w:rPr>
                  <w:szCs w:val="21"/>
                </w:rPr>
                <w:fldChar w:fldCharType="begin"/>
              </w:r>
              <w:r w:rsidR="00CF2B72">
                <w:rPr>
                  <w:szCs w:val="21"/>
                </w:rPr>
                <w:instrText xml:space="preserve"> MACROBUTTON  SnrToggleCheckbox √不适用 </w:instrText>
              </w:r>
              <w:r>
                <w:rPr>
                  <w:szCs w:val="21"/>
                </w:rPr>
                <w:fldChar w:fldCharType="end"/>
              </w:r>
            </w:p>
          </w:sdtContent>
        </w:sdt>
        <w:p w14:paraId="3D4CEC96" w14:textId="77777777" w:rsidR="008145AA" w:rsidRDefault="00406AE8">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21172945"/>
            <w:lock w:val="sdtLocked"/>
            <w:placeholder>
              <w:docPart w:val="GBC22222222222222222222222222222"/>
            </w:placeholder>
          </w:sdtPr>
          <w:sdtEndPr/>
          <w:sdtContent>
            <w:p w14:paraId="319BA5FF" w14:textId="6004946E" w:rsidR="008145AA" w:rsidRDefault="00406AE8" w:rsidP="00E317B2">
              <w:pPr>
                <w:spacing w:before="60" w:after="60"/>
                <w:rPr>
                  <w:szCs w:val="21"/>
                </w:rPr>
              </w:pPr>
              <w:r>
                <w:rPr>
                  <w:szCs w:val="21"/>
                </w:rPr>
                <w:fldChar w:fldCharType="begin"/>
              </w:r>
              <w:r w:rsidR="00CF2B72">
                <w:rPr>
                  <w:szCs w:val="21"/>
                </w:rPr>
                <w:instrText xml:space="preserve">MACROBUTTON  SnrToggleCheckbox □适用 </w:instrText>
              </w:r>
              <w:r>
                <w:rPr>
                  <w:szCs w:val="21"/>
                </w:rPr>
                <w:fldChar w:fldCharType="end"/>
              </w:r>
              <w:r>
                <w:rPr>
                  <w:szCs w:val="21"/>
                </w:rPr>
                <w:fldChar w:fldCharType="begin"/>
              </w:r>
              <w:r w:rsidR="00CF2B72">
                <w:rPr>
                  <w:szCs w:val="21"/>
                </w:rPr>
                <w:instrText xml:space="preserve"> MACROBUTTON  SnrToggleCheckbox √不适用 </w:instrText>
              </w:r>
              <w:r>
                <w:rPr>
                  <w:szCs w:val="21"/>
                </w:rPr>
                <w:fldChar w:fldCharType="end"/>
              </w:r>
            </w:p>
          </w:sdtContent>
        </w:sdt>
      </w:sdtContent>
    </w:sdt>
    <w:sdt>
      <w:sdtPr>
        <w:rPr>
          <w:rFonts w:hint="eastAsia"/>
          <w:szCs w:val="21"/>
        </w:rPr>
        <w:alias w:val="模块:应付债券其他说明"/>
        <w:tag w:val="_SEC_a77cb0c0ba82436b82a7d5bb3bde2ada"/>
        <w:id w:val="2008938395"/>
        <w:lock w:val="sdtLocked"/>
        <w:placeholder>
          <w:docPart w:val="GBC22222222222222222222222222222"/>
        </w:placeholder>
      </w:sdtPr>
      <w:sdtEndPr/>
      <w:sdtContent>
        <w:p w14:paraId="3B3BF7F6" w14:textId="77777777" w:rsidR="008145AA" w:rsidRDefault="00406AE8">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567645229"/>
            <w:lock w:val="sdtLocked"/>
            <w:placeholder>
              <w:docPart w:val="GBC22222222222222222222222222222"/>
            </w:placeholder>
          </w:sdtPr>
          <w:sdtEndPr/>
          <w:sdtContent>
            <w:p w14:paraId="06A4676C" w14:textId="77777777" w:rsidR="008145AA" w:rsidRDefault="00406AE8" w:rsidP="00CF2B72">
              <w:pPr>
                <w:spacing w:before="60" w:after="60"/>
                <w:rPr>
                  <w:szCs w:val="21"/>
                </w:rPr>
              </w:pPr>
              <w:r>
                <w:rPr>
                  <w:szCs w:val="21"/>
                </w:rPr>
                <w:fldChar w:fldCharType="begin"/>
              </w:r>
              <w:r w:rsidR="00CF2B72">
                <w:rPr>
                  <w:szCs w:val="21"/>
                </w:rPr>
                <w:instrText xml:space="preserve">MACROBUTTON  SnrToggleCheckbox □适用 </w:instrText>
              </w:r>
              <w:r>
                <w:rPr>
                  <w:szCs w:val="21"/>
                </w:rPr>
                <w:fldChar w:fldCharType="end"/>
              </w:r>
              <w:r>
                <w:rPr>
                  <w:szCs w:val="21"/>
                </w:rPr>
                <w:fldChar w:fldCharType="begin"/>
              </w:r>
              <w:r w:rsidR="00CF2B72">
                <w:rPr>
                  <w:szCs w:val="21"/>
                </w:rPr>
                <w:instrText xml:space="preserve"> MACROBUTTON  SnrToggleCheckbox √不适用 </w:instrText>
              </w:r>
              <w:r>
                <w:rPr>
                  <w:szCs w:val="21"/>
                </w:rPr>
                <w:fldChar w:fldCharType="end"/>
              </w:r>
            </w:p>
          </w:sdtContent>
        </w:sdt>
      </w:sdtContent>
    </w:sdt>
    <w:p w14:paraId="6C203F8C" w14:textId="77777777" w:rsidR="008145AA" w:rsidRDefault="008145AA">
      <w:pPr>
        <w:rPr>
          <w:szCs w:val="21"/>
        </w:rPr>
      </w:pPr>
    </w:p>
    <w:bookmarkStart w:id="216" w:name="_Hlk24026742" w:displacedByCustomXml="next"/>
    <w:sdt>
      <w:sdtPr>
        <w:rPr>
          <w:rFonts w:ascii="宋体" w:hAnsi="宋体" w:cs="宋体" w:hint="eastAsia"/>
          <w:b w:val="0"/>
          <w:bCs w:val="0"/>
          <w:kern w:val="0"/>
          <w:szCs w:val="21"/>
        </w:rPr>
        <w:alias w:val="模块:租赁负债"/>
        <w:tag w:val="_SEC_02d134bf8d8d4eb58c0ae104046b1ba8"/>
        <w:id w:val="-376473441"/>
        <w:lock w:val="sdtLocked"/>
        <w:placeholder>
          <w:docPart w:val="GBC22222222222222222222222222222"/>
        </w:placeholder>
      </w:sdtPr>
      <w:sdtEndPr>
        <w:rPr>
          <w:rFonts w:hint="default"/>
        </w:rPr>
      </w:sdtEndPr>
      <w:sdtContent>
        <w:p w14:paraId="2C32C93C" w14:textId="77777777" w:rsidR="008145AA" w:rsidRDefault="00406AE8" w:rsidP="00471E11">
          <w:pPr>
            <w:pStyle w:val="30"/>
            <w:numPr>
              <w:ilvl w:val="0"/>
              <w:numId w:val="9"/>
            </w:numPr>
            <w:tabs>
              <w:tab w:val="left" w:pos="504"/>
            </w:tabs>
            <w:rPr>
              <w:szCs w:val="21"/>
            </w:rPr>
          </w:pPr>
          <w:r>
            <w:rPr>
              <w:rFonts w:hint="eastAsia"/>
              <w:szCs w:val="21"/>
            </w:rPr>
            <w:t>租赁负债</w:t>
          </w:r>
        </w:p>
        <w:sdt>
          <w:sdtPr>
            <w:rPr>
              <w:szCs w:val="21"/>
            </w:rPr>
            <w:alias w:val="是否适用：租赁负债[双击切换]"/>
            <w:tag w:val="_GBC_abf9a23b0ddc4b63b6f39d768c084973"/>
            <w:id w:val="1413510882"/>
            <w:lock w:val="sdtLocked"/>
            <w:placeholder>
              <w:docPart w:val="GBC22222222222222222222222222222"/>
            </w:placeholder>
          </w:sdtPr>
          <w:sdtEndPr/>
          <w:sdtContent>
            <w:p w14:paraId="335EC183" w14:textId="77777777" w:rsidR="008145AA" w:rsidRDefault="00406AE8">
              <w:pPr>
                <w:rPr>
                  <w:szCs w:val="21"/>
                </w:rPr>
              </w:pPr>
              <w:r>
                <w:rPr>
                  <w:szCs w:val="21"/>
                </w:rPr>
                <w:fldChar w:fldCharType="begin"/>
              </w:r>
              <w:r w:rsidR="00CF2B72">
                <w:rPr>
                  <w:szCs w:val="21"/>
                </w:rPr>
                <w:instrText xml:space="preserve"> MACROBUTTON  SnrToggleCheckbox √适用 </w:instrText>
              </w:r>
              <w:r>
                <w:rPr>
                  <w:szCs w:val="21"/>
                </w:rPr>
                <w:fldChar w:fldCharType="end"/>
              </w:r>
              <w:r>
                <w:rPr>
                  <w:szCs w:val="21"/>
                </w:rPr>
                <w:fldChar w:fldCharType="begin"/>
              </w:r>
              <w:r w:rsidR="00CF2B72">
                <w:rPr>
                  <w:szCs w:val="21"/>
                </w:rPr>
                <w:instrText xml:space="preserve"> MACROBUTTON  SnrToggleCheckbox □不适用 </w:instrText>
              </w:r>
              <w:r>
                <w:rPr>
                  <w:szCs w:val="21"/>
                </w:rPr>
                <w:fldChar w:fldCharType="end"/>
              </w:r>
            </w:p>
          </w:sdtContent>
        </w:sdt>
        <w:p w14:paraId="553299B4" w14:textId="19385E75" w:rsidR="008145AA" w:rsidRDefault="00406AE8">
          <w:pPr>
            <w:jc w:val="right"/>
            <w:rPr>
              <w:szCs w:val="21"/>
            </w:rPr>
          </w:pPr>
          <w:r>
            <w:rPr>
              <w:rFonts w:hint="eastAsia"/>
              <w:szCs w:val="21"/>
            </w:rPr>
            <w:t>单位：</w:t>
          </w:r>
          <w:sdt>
            <w:sdtPr>
              <w:rPr>
                <w:rFonts w:hint="eastAsia"/>
                <w:szCs w:val="21"/>
              </w:rPr>
              <w:alias w:val="单位：租赁负债"/>
              <w:tag w:val="_GBC_33e504b2a4a34d41946083d1a309022f"/>
              <w:id w:val="9499452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租赁负债"/>
              <w:tag w:val="_GBC_90ebb9825c5740c794669c2bf1475590"/>
              <w:id w:val="-489094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5"/>
            <w:gridCol w:w="2921"/>
            <w:gridCol w:w="2923"/>
          </w:tblGrid>
          <w:tr w:rsidR="0086609E" w14:paraId="38993B18" w14:textId="77777777" w:rsidTr="0090003F">
            <w:trPr>
              <w:cantSplit/>
              <w:trHeight w:val="307"/>
            </w:trPr>
            <w:sdt>
              <w:sdtPr>
                <w:tag w:val="_PLD_a05982b715d74082b7e01db9e1e265ef"/>
                <w:id w:val="-1091688164"/>
                <w:lock w:val="sdtLocked"/>
              </w:sdtPr>
              <w:sdtEndPr/>
              <w:sdtContent>
                <w:tc>
                  <w:tcPr>
                    <w:tcW w:w="1771" w:type="pct"/>
                    <w:shd w:val="clear" w:color="auto" w:fill="auto"/>
                    <w:vAlign w:val="center"/>
                  </w:tcPr>
                  <w:p w14:paraId="0E93A3AF" w14:textId="77777777" w:rsidR="0086609E" w:rsidRDefault="0086609E" w:rsidP="0090003F">
                    <w:pPr>
                      <w:jc w:val="center"/>
                      <w:rPr>
                        <w:szCs w:val="21"/>
                      </w:rPr>
                    </w:pPr>
                    <w:r>
                      <w:rPr>
                        <w:rFonts w:hint="eastAsia"/>
                        <w:szCs w:val="21"/>
                      </w:rPr>
                      <w:t>项目</w:t>
                    </w:r>
                  </w:p>
                </w:tc>
              </w:sdtContent>
            </w:sdt>
            <w:sdt>
              <w:sdtPr>
                <w:tag w:val="_PLD_84a0d8719b674f50bfcfc1c6ed86fed6"/>
                <w:id w:val="1533377608"/>
                <w:lock w:val="sdtLocked"/>
              </w:sdtPr>
              <w:sdtEndPr/>
              <w:sdtContent>
                <w:tc>
                  <w:tcPr>
                    <w:tcW w:w="1614" w:type="pct"/>
                    <w:shd w:val="clear" w:color="auto" w:fill="auto"/>
                    <w:vAlign w:val="center"/>
                  </w:tcPr>
                  <w:p w14:paraId="50FB1B22" w14:textId="77777777" w:rsidR="0086609E" w:rsidRDefault="0086609E" w:rsidP="0090003F">
                    <w:pPr>
                      <w:jc w:val="center"/>
                      <w:rPr>
                        <w:szCs w:val="21"/>
                      </w:rPr>
                    </w:pPr>
                    <w:r>
                      <w:rPr>
                        <w:rFonts w:hint="eastAsia"/>
                        <w:szCs w:val="21"/>
                      </w:rPr>
                      <w:t>期末余额</w:t>
                    </w:r>
                  </w:p>
                </w:tc>
              </w:sdtContent>
            </w:sdt>
            <w:sdt>
              <w:sdtPr>
                <w:tag w:val="_PLD_d601589800f8414abb18e7477e7b41d6"/>
                <w:id w:val="901188229"/>
                <w:lock w:val="sdtLocked"/>
              </w:sdtPr>
              <w:sdtEndPr/>
              <w:sdtContent>
                <w:tc>
                  <w:tcPr>
                    <w:tcW w:w="1615" w:type="pct"/>
                    <w:shd w:val="clear" w:color="auto" w:fill="auto"/>
                    <w:vAlign w:val="center"/>
                  </w:tcPr>
                  <w:p w14:paraId="4C4CC7C9" w14:textId="77777777" w:rsidR="0086609E" w:rsidRDefault="0086609E" w:rsidP="0090003F">
                    <w:pPr>
                      <w:jc w:val="center"/>
                      <w:rPr>
                        <w:szCs w:val="21"/>
                      </w:rPr>
                    </w:pPr>
                    <w:r>
                      <w:rPr>
                        <w:rFonts w:hint="eastAsia"/>
                        <w:szCs w:val="21"/>
                      </w:rPr>
                      <w:t>期初余额</w:t>
                    </w:r>
                  </w:p>
                </w:tc>
              </w:sdtContent>
            </w:sdt>
          </w:tr>
          <w:sdt>
            <w:sdtPr>
              <w:rPr>
                <w:rFonts w:asciiTheme="minorHAnsi" w:eastAsiaTheme="minorEastAsia" w:hAnsiTheme="minorHAnsi" w:cstheme="minorBidi"/>
                <w:kern w:val="2"/>
                <w:szCs w:val="21"/>
              </w:rPr>
              <w:alias w:val="租赁负债明细"/>
              <w:tag w:val="_TUP_6f466bed927f4939ae3a601adc9fe007"/>
              <w:id w:val="-814418598"/>
              <w:lock w:val="sdtLocked"/>
            </w:sdtPr>
            <w:sdtEndPr/>
            <w:sdtContent>
              <w:tr w:rsidR="0086609E" w14:paraId="01BFCB37" w14:textId="77777777" w:rsidTr="0090003F">
                <w:trPr>
                  <w:cantSplit/>
                  <w:trHeight w:val="186"/>
                </w:trPr>
                <w:tc>
                  <w:tcPr>
                    <w:tcW w:w="1771" w:type="pct"/>
                  </w:tcPr>
                  <w:p w14:paraId="697CCFB9" w14:textId="77777777" w:rsidR="0086609E" w:rsidRDefault="0086609E" w:rsidP="0090003F">
                    <w:pPr>
                      <w:rPr>
                        <w:szCs w:val="21"/>
                      </w:rPr>
                    </w:pPr>
                    <w:r>
                      <w:t>租赁负债</w:t>
                    </w:r>
                  </w:p>
                </w:tc>
                <w:tc>
                  <w:tcPr>
                    <w:tcW w:w="1614" w:type="pct"/>
                  </w:tcPr>
                  <w:p w14:paraId="7439DB66" w14:textId="77777777" w:rsidR="0086609E" w:rsidRDefault="0086609E" w:rsidP="0090003F">
                    <w:pPr>
                      <w:jc w:val="right"/>
                      <w:rPr>
                        <w:szCs w:val="21"/>
                      </w:rPr>
                    </w:pPr>
                    <w:r>
                      <w:t>35,097,820.90</w:t>
                    </w:r>
                  </w:p>
                </w:tc>
                <w:tc>
                  <w:tcPr>
                    <w:tcW w:w="1615" w:type="pct"/>
                  </w:tcPr>
                  <w:p w14:paraId="6AA2C72C" w14:textId="77777777" w:rsidR="0086609E" w:rsidRDefault="0086609E" w:rsidP="0090003F">
                    <w:pPr>
                      <w:jc w:val="right"/>
                      <w:rPr>
                        <w:szCs w:val="21"/>
                      </w:rPr>
                    </w:pPr>
                    <w:r w:rsidRPr="00B032E6">
                      <w:rPr>
                        <w:szCs w:val="21"/>
                      </w:rPr>
                      <w:t>39,587,103.39</w:t>
                    </w:r>
                  </w:p>
                </w:tc>
              </w:tr>
            </w:sdtContent>
          </w:sdt>
          <w:sdt>
            <w:sdtPr>
              <w:rPr>
                <w:rFonts w:asciiTheme="minorHAnsi" w:eastAsiaTheme="minorEastAsia" w:hAnsiTheme="minorHAnsi" w:cstheme="minorBidi"/>
                <w:kern w:val="2"/>
                <w:szCs w:val="21"/>
              </w:rPr>
              <w:alias w:val="租赁负债明细"/>
              <w:tag w:val="_TUP_6f466bed927f4939ae3a601adc9fe007"/>
              <w:id w:val="-407153788"/>
              <w:lock w:val="sdtLocked"/>
            </w:sdtPr>
            <w:sdtEndPr/>
            <w:sdtContent>
              <w:tr w:rsidR="0086609E" w14:paraId="7ACA5B2D" w14:textId="77777777" w:rsidTr="0090003F">
                <w:trPr>
                  <w:cantSplit/>
                  <w:trHeight w:val="186"/>
                </w:trPr>
                <w:tc>
                  <w:tcPr>
                    <w:tcW w:w="1771" w:type="pct"/>
                  </w:tcPr>
                  <w:p w14:paraId="35E3A37F" w14:textId="77777777" w:rsidR="0086609E" w:rsidRDefault="0086609E" w:rsidP="0090003F">
                    <w:pPr>
                      <w:rPr>
                        <w:szCs w:val="21"/>
                      </w:rPr>
                    </w:pPr>
                    <w:r>
                      <w:t>减：一年内到期的租赁负债</w:t>
                    </w:r>
                  </w:p>
                </w:tc>
                <w:tc>
                  <w:tcPr>
                    <w:tcW w:w="1614" w:type="pct"/>
                  </w:tcPr>
                  <w:p w14:paraId="7904008C" w14:textId="77777777" w:rsidR="0086609E" w:rsidRDefault="0086609E" w:rsidP="0090003F">
                    <w:pPr>
                      <w:jc w:val="right"/>
                      <w:rPr>
                        <w:szCs w:val="21"/>
                      </w:rPr>
                    </w:pPr>
                    <w:r>
                      <w:t>12,328,906.44</w:t>
                    </w:r>
                  </w:p>
                </w:tc>
                <w:tc>
                  <w:tcPr>
                    <w:tcW w:w="1615" w:type="pct"/>
                  </w:tcPr>
                  <w:p w14:paraId="299601A8" w14:textId="77777777" w:rsidR="0086609E" w:rsidRDefault="0086609E" w:rsidP="0090003F">
                    <w:pPr>
                      <w:jc w:val="right"/>
                      <w:rPr>
                        <w:szCs w:val="21"/>
                      </w:rPr>
                    </w:pPr>
                  </w:p>
                </w:tc>
              </w:tr>
            </w:sdtContent>
          </w:sdt>
          <w:tr w:rsidR="0086609E" w14:paraId="203CF9F5" w14:textId="77777777" w:rsidTr="0090003F">
            <w:trPr>
              <w:cantSplit/>
              <w:trHeight w:val="186"/>
            </w:trPr>
            <w:sdt>
              <w:sdtPr>
                <w:tag w:val="_PLD_be650c59606949b3a386be1a4c816d84"/>
                <w:id w:val="1179471257"/>
                <w:lock w:val="sdtLocked"/>
              </w:sdtPr>
              <w:sdtEndPr/>
              <w:sdtContent>
                <w:tc>
                  <w:tcPr>
                    <w:tcW w:w="1771" w:type="pct"/>
                  </w:tcPr>
                  <w:p w14:paraId="4018C2B0" w14:textId="77777777" w:rsidR="0086609E" w:rsidRDefault="0086609E" w:rsidP="0090003F">
                    <w:pPr>
                      <w:jc w:val="center"/>
                      <w:rPr>
                        <w:szCs w:val="21"/>
                      </w:rPr>
                    </w:pPr>
                    <w:r>
                      <w:rPr>
                        <w:rFonts w:hint="eastAsia"/>
                        <w:szCs w:val="21"/>
                      </w:rPr>
                      <w:t>合计</w:t>
                    </w:r>
                  </w:p>
                </w:tc>
              </w:sdtContent>
            </w:sdt>
            <w:tc>
              <w:tcPr>
                <w:tcW w:w="1614" w:type="pct"/>
              </w:tcPr>
              <w:p w14:paraId="10F19EA6" w14:textId="77777777" w:rsidR="0086609E" w:rsidRDefault="0086609E" w:rsidP="0090003F">
                <w:pPr>
                  <w:jc w:val="right"/>
                  <w:rPr>
                    <w:szCs w:val="21"/>
                  </w:rPr>
                </w:pPr>
                <w:r>
                  <w:t>22,768,914.46</w:t>
                </w:r>
              </w:p>
            </w:tc>
            <w:tc>
              <w:tcPr>
                <w:tcW w:w="1615" w:type="pct"/>
              </w:tcPr>
              <w:p w14:paraId="20600F70" w14:textId="23DB22DC" w:rsidR="0086609E" w:rsidRDefault="0086609E" w:rsidP="0090003F">
                <w:pPr>
                  <w:jc w:val="right"/>
                  <w:rPr>
                    <w:szCs w:val="21"/>
                  </w:rPr>
                </w:pPr>
                <w:r w:rsidRPr="0086609E">
                  <w:rPr>
                    <w:szCs w:val="21"/>
                  </w:rPr>
                  <w:t>39,587,103.39</w:t>
                </w:r>
              </w:p>
            </w:tc>
          </w:tr>
        </w:tbl>
        <w:p w14:paraId="150B6ED0" w14:textId="3ECDDBB0" w:rsidR="008145AA" w:rsidRDefault="00220447">
          <w:pPr>
            <w:rPr>
              <w:szCs w:val="21"/>
            </w:rPr>
          </w:pPr>
        </w:p>
      </w:sdtContent>
    </w:sdt>
    <w:bookmarkEnd w:id="216" w:displacedByCustomXml="prev"/>
    <w:p w14:paraId="72A6E23A"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bookmarkStart w:id="217" w:name="_Hlk532911038" w:displacedByCustomXml="next"/>
    <w:sdt>
      <w:sdtPr>
        <w:rPr>
          <w:rFonts w:ascii="宋体" w:eastAsia="宋体" w:hAnsi="宋体" w:cs="宋体" w:hint="eastAsia"/>
          <w:b w:val="0"/>
          <w:bCs w:val="0"/>
          <w:kern w:val="0"/>
          <w:szCs w:val="24"/>
        </w:rPr>
        <w:alias w:val="模块:长期应付款分类列示"/>
        <w:tag w:val="_SEC_f3d4542e7833456492aa3f1fb43c4fd5"/>
        <w:id w:val="445577477"/>
        <w:lock w:val="sdtLocked"/>
        <w:placeholder>
          <w:docPart w:val="GBC22222222222222222222222222222"/>
        </w:placeholder>
      </w:sdtPr>
      <w:sdtEndPr>
        <w:rPr>
          <w:rFonts w:hint="default"/>
        </w:rPr>
      </w:sdtEndPr>
      <w:sdtContent>
        <w:p w14:paraId="0741B28D" w14:textId="77777777" w:rsidR="008145AA" w:rsidRDefault="00406AE8">
          <w:pPr>
            <w:pStyle w:val="4"/>
          </w:pPr>
          <w:r>
            <w:rPr>
              <w:rFonts w:hint="eastAsia"/>
            </w:rPr>
            <w:t>项目列示</w:t>
          </w:r>
        </w:p>
        <w:sdt>
          <w:sdtPr>
            <w:alias w:val="是否适用：长期应付款分类列示[双击切换]"/>
            <w:tag w:val="_GBC_90d4a9bd673140ef9c99898da48d1614"/>
            <w:id w:val="-1216122226"/>
            <w:lock w:val="sdtLocked"/>
            <w:placeholder>
              <w:docPart w:val="GBC22222222222222222222222222222"/>
            </w:placeholder>
          </w:sdtPr>
          <w:sdtEndPr/>
          <w:sdtContent>
            <w:p w14:paraId="7E6B78DA" w14:textId="77777777" w:rsidR="008145AA" w:rsidRDefault="00406AE8" w:rsidP="00EC39ED">
              <w:r>
                <w:fldChar w:fldCharType="begin"/>
              </w:r>
              <w:r w:rsidR="00EC39ED">
                <w:instrText xml:space="preserve"> MACROBUTTON  SnrToggleCheckbox □适用 </w:instrText>
              </w:r>
              <w:r>
                <w:fldChar w:fldCharType="end"/>
              </w:r>
              <w:r>
                <w:fldChar w:fldCharType="begin"/>
              </w:r>
              <w:r w:rsidR="00EC39ED">
                <w:instrText xml:space="preserve"> MACROBUTTON  SnrToggleCheckbox √不适用 </w:instrText>
              </w:r>
              <w:r>
                <w:fldChar w:fldCharType="end"/>
              </w:r>
            </w:p>
          </w:sdtContent>
        </w:sdt>
      </w:sdtContent>
    </w:sdt>
    <w:bookmarkEnd w:id="217" w:displacedByCustomXml="next"/>
    <w:bookmarkStart w:id="218" w:name="_Hlk532911057" w:displacedByCustomXml="next"/>
    <w:sdt>
      <w:sdtPr>
        <w:rPr>
          <w:rFonts w:hint="eastAsia"/>
          <w:szCs w:val="21"/>
        </w:rPr>
        <w:alias w:val="模块:长期应付款分类列示其他说明"/>
        <w:tag w:val="_SEC_a0c78ab4e7864eb6ad0f9eb868ed1718"/>
        <w:id w:val="1628893781"/>
        <w:lock w:val="sdtLocked"/>
        <w:placeholder>
          <w:docPart w:val="GBC22222222222222222222222222222"/>
        </w:placeholder>
      </w:sdtPr>
      <w:sdtEndPr/>
      <w:sdtContent>
        <w:p w14:paraId="7C0834C9" w14:textId="77777777" w:rsidR="008145AA" w:rsidRDefault="00406AE8">
          <w:pPr>
            <w:rPr>
              <w:szCs w:val="21"/>
            </w:rPr>
          </w:pPr>
          <w:r>
            <w:rPr>
              <w:rFonts w:hint="eastAsia"/>
              <w:szCs w:val="21"/>
            </w:rPr>
            <w:t>其他说明：</w:t>
          </w:r>
        </w:p>
        <w:sdt>
          <w:sdtPr>
            <w:rPr>
              <w:szCs w:val="21"/>
            </w:rPr>
            <w:alias w:val="是否适用：长期应付款分类列示其他说明[双击切换]"/>
            <w:tag w:val="_GBC_e7daa7f55cea4e3d835be6ee6457b35d"/>
            <w:id w:val="-1603564623"/>
            <w:lock w:val="sdtLocked"/>
            <w:placeholder>
              <w:docPart w:val="GBC22222222222222222222222222222"/>
            </w:placeholder>
          </w:sdtPr>
          <w:sdtEndPr/>
          <w:sdtContent>
            <w:p w14:paraId="61DDEAF1" w14:textId="77777777" w:rsidR="008145AA" w:rsidRDefault="00406AE8" w:rsidP="00EC39ED">
              <w:pPr>
                <w:rPr>
                  <w:szCs w:val="21"/>
                </w:rPr>
              </w:pPr>
              <w:r>
                <w:rPr>
                  <w:szCs w:val="21"/>
                </w:rPr>
                <w:fldChar w:fldCharType="begin"/>
              </w:r>
              <w:r w:rsidR="00EC39ED">
                <w:rPr>
                  <w:szCs w:val="21"/>
                </w:rPr>
                <w:instrText xml:space="preserve"> MACROBUTTON  SnrToggleCheckbox □适用 </w:instrText>
              </w:r>
              <w:r>
                <w:rPr>
                  <w:szCs w:val="21"/>
                </w:rPr>
                <w:fldChar w:fldCharType="end"/>
              </w:r>
              <w:r>
                <w:rPr>
                  <w:szCs w:val="21"/>
                </w:rPr>
                <w:fldChar w:fldCharType="begin"/>
              </w:r>
              <w:r w:rsidR="00EC39ED">
                <w:rPr>
                  <w:szCs w:val="21"/>
                </w:rPr>
                <w:instrText xml:space="preserve"> MACROBUTTON  SnrToggleCheckbox √不适用 </w:instrText>
              </w:r>
              <w:r>
                <w:rPr>
                  <w:szCs w:val="21"/>
                </w:rPr>
                <w:fldChar w:fldCharType="end"/>
              </w:r>
            </w:p>
          </w:sdtContent>
        </w:sdt>
        <w:p w14:paraId="198B1D5C" w14:textId="77777777" w:rsidR="008145AA" w:rsidRDefault="00220447">
          <w:pPr>
            <w:rPr>
              <w:szCs w:val="21"/>
            </w:rPr>
          </w:pPr>
        </w:p>
      </w:sdtContent>
    </w:sdt>
    <w:bookmarkEnd w:id="218" w:displacedByCustomXml="prev"/>
    <w:p w14:paraId="08F204ED" w14:textId="77777777" w:rsidR="008145AA" w:rsidRDefault="00406AE8">
      <w:pPr>
        <w:pStyle w:val="4"/>
        <w:ind w:left="360" w:hanging="360"/>
      </w:pPr>
      <w:r>
        <w:rPr>
          <w:rFonts w:hint="eastAsia"/>
        </w:rPr>
        <w:t>长期应付款</w:t>
      </w:r>
    </w:p>
    <w:sdt>
      <w:sdtPr>
        <w:rPr>
          <w:rFonts w:asciiTheme="minorHAnsi" w:eastAsia="宋体" w:hAnsiTheme="minorHAnsi" w:cstheme="minorBidi"/>
          <w:b w:val="0"/>
          <w:bCs w:val="0"/>
          <w:kern w:val="0"/>
          <w:szCs w:val="24"/>
        </w:rPr>
        <w:alias w:val="模块:按款项性质列示长期应付款"/>
        <w:tag w:val="_SEC_7376b335bb274b24970a93a74d17b7c6"/>
        <w:id w:val="-1645574233"/>
        <w:lock w:val="sdtLocked"/>
        <w:placeholder>
          <w:docPart w:val="GBC22222222222222222222222222222"/>
        </w:placeholder>
      </w:sdtPr>
      <w:sdtEndPr>
        <w:rPr>
          <w:rFonts w:ascii="宋体" w:hAnsi="宋体"/>
          <w:szCs w:val="21"/>
        </w:rPr>
      </w:sdtEndPr>
      <w:sdtContent>
        <w:p w14:paraId="47B3BBE8" w14:textId="77777777" w:rsidR="008145AA" w:rsidRDefault="00406AE8" w:rsidP="00471E11">
          <w:pPr>
            <w:pStyle w:val="4"/>
            <w:numPr>
              <w:ilvl w:val="0"/>
              <w:numId w:val="68"/>
            </w:numPr>
            <w:ind w:left="426" w:hanging="426"/>
          </w:pPr>
          <w:r>
            <w:rPr>
              <w:rFonts w:hint="eastAsia"/>
            </w:rPr>
            <w:t>按款项性质列示长期应付款</w:t>
          </w:r>
        </w:p>
        <w:sdt>
          <w:sdtPr>
            <w:alias w:val="是否适用：按款项性质列示长期应付款[双击切换]"/>
            <w:tag w:val="_GBC_6a4cca7cce5341018cd4836f32746cd9"/>
            <w:id w:val="373734346"/>
            <w:lock w:val="sdtLocked"/>
            <w:placeholder>
              <w:docPart w:val="GBC22222222222222222222222222222"/>
            </w:placeholder>
          </w:sdtPr>
          <w:sdtEndPr/>
          <w:sdtContent>
            <w:p w14:paraId="37DFB9AD" w14:textId="62BBEF6B" w:rsidR="008145AA" w:rsidRPr="00E317B2" w:rsidRDefault="00406AE8" w:rsidP="00E317B2">
              <w:pPr>
                <w:rPr>
                  <w:szCs w:val="21"/>
                </w:rPr>
              </w:pPr>
              <w:r>
                <w:fldChar w:fldCharType="begin"/>
              </w:r>
              <w:r w:rsidR="00EC39ED">
                <w:instrText xml:space="preserve">MACROBUTTON  SnrToggleCheckbox □适用 </w:instrText>
              </w:r>
              <w:r>
                <w:fldChar w:fldCharType="end"/>
              </w:r>
              <w:r>
                <w:fldChar w:fldCharType="begin"/>
              </w:r>
              <w:r w:rsidR="00EC39ED">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专项应付款"/>
        <w:tag w:val="_SEC_0a84e0b09fc64975bf9a126557085875"/>
        <w:id w:val="1244916315"/>
        <w:lock w:val="sdtLocked"/>
        <w:placeholder>
          <w:docPart w:val="GBC22222222222222222222222222222"/>
        </w:placeholder>
      </w:sdtPr>
      <w:sdtEndPr>
        <w:rPr>
          <w:rFonts w:cstheme="minorBidi" w:hint="default"/>
          <w:color w:val="000000" w:themeColor="text1"/>
          <w:kern w:val="2"/>
          <w:szCs w:val="21"/>
        </w:rPr>
      </w:sdtEndPr>
      <w:sdtContent>
        <w:p w14:paraId="1CE2ED27" w14:textId="77777777" w:rsidR="008145AA" w:rsidRDefault="00406AE8">
          <w:pPr>
            <w:pStyle w:val="4"/>
            <w:ind w:left="360" w:hanging="360"/>
          </w:pPr>
          <w:r>
            <w:rPr>
              <w:rFonts w:hint="eastAsia"/>
            </w:rPr>
            <w:t>专项应付款</w:t>
          </w:r>
        </w:p>
        <w:p w14:paraId="48B0B9B3" w14:textId="77777777" w:rsidR="008145AA" w:rsidRDefault="00406AE8" w:rsidP="00471E11">
          <w:pPr>
            <w:pStyle w:val="4"/>
            <w:numPr>
              <w:ilvl w:val="0"/>
              <w:numId w:val="69"/>
            </w:numPr>
            <w:ind w:left="426" w:hanging="426"/>
          </w:pPr>
          <w:r>
            <w:rPr>
              <w:rFonts w:hint="eastAsia"/>
            </w:rPr>
            <w:t>按款项性质列示专项应付款</w:t>
          </w:r>
        </w:p>
        <w:sdt>
          <w:sdtPr>
            <w:alias w:val="是否适用：专项应付款[双击切换]"/>
            <w:tag w:val="_GBC_857ddecb5bce4a0f99e428cd2635aa03"/>
            <w:id w:val="-2111117241"/>
            <w:lock w:val="sdtLocked"/>
            <w:placeholder>
              <w:docPart w:val="GBC22222222222222222222222222222"/>
            </w:placeholder>
          </w:sdtPr>
          <w:sdtEndPr/>
          <w:sdtContent>
            <w:p w14:paraId="6D78DEB3" w14:textId="73ACAAFC" w:rsidR="008145AA" w:rsidRDefault="00406AE8" w:rsidP="00E317B2">
              <w:pPr>
                <w:rPr>
                  <w:szCs w:val="21"/>
                </w:rPr>
              </w:pPr>
              <w:r>
                <w:fldChar w:fldCharType="begin"/>
              </w:r>
              <w:r w:rsidR="00EC39ED">
                <w:instrText xml:space="preserve">MACROBUTTON  SnrToggleCheckbox □适用 </w:instrText>
              </w:r>
              <w:r>
                <w:fldChar w:fldCharType="end"/>
              </w:r>
              <w:r>
                <w:fldChar w:fldCharType="begin"/>
              </w:r>
              <w:r w:rsidR="00EC39ED">
                <w:instrText xml:space="preserve"> MACROBUTTON  SnrToggleCheckbox √不适用 </w:instrText>
              </w:r>
              <w:r>
                <w:fldChar w:fldCharType="end"/>
              </w:r>
            </w:p>
          </w:sdtContent>
        </w:sdt>
      </w:sdtContent>
    </w:sdt>
    <w:p w14:paraId="510463CD" w14:textId="77777777" w:rsidR="008145AA" w:rsidRDefault="00406AE8" w:rsidP="00471E11">
      <w:pPr>
        <w:pStyle w:val="30"/>
        <w:numPr>
          <w:ilvl w:val="0"/>
          <w:numId w:val="9"/>
        </w:numPr>
        <w:tabs>
          <w:tab w:val="left" w:pos="504"/>
        </w:tabs>
        <w:rPr>
          <w:szCs w:val="21"/>
        </w:rPr>
      </w:pPr>
      <w:r>
        <w:rPr>
          <w:rFonts w:hint="eastAsia"/>
          <w:szCs w:val="21"/>
        </w:rPr>
        <w:t>长期应付职工薪</w:t>
      </w:r>
      <w:proofErr w:type="gramStart"/>
      <w:r>
        <w:rPr>
          <w:rFonts w:hint="eastAsia"/>
          <w:szCs w:val="21"/>
        </w:rPr>
        <w:t>酬</w:t>
      </w:r>
      <w:proofErr w:type="gramEnd"/>
    </w:p>
    <w:sdt>
      <w:sdtPr>
        <w:alias w:val="是否适用：长期应付职工薪酬[双击切换]"/>
        <w:tag w:val="_GBC_24f9546075204a64926cf2cb24e64f0e"/>
        <w:id w:val="411520539"/>
        <w:lock w:val="sdtLocked"/>
        <w:placeholder>
          <w:docPart w:val="GBC22222222222222222222222222222"/>
        </w:placeholder>
      </w:sdtPr>
      <w:sdtEndPr/>
      <w:sdtContent>
        <w:p w14:paraId="2735DE57" w14:textId="7F6F80C9" w:rsidR="008145AA" w:rsidRDefault="00406AE8">
          <w:pPr>
            <w:rPr>
              <w:szCs w:val="21"/>
            </w:rPr>
          </w:pPr>
          <w:r>
            <w:fldChar w:fldCharType="begin"/>
          </w:r>
          <w:r w:rsidR="00EC39ED">
            <w:instrText xml:space="preserve">MACROBUTTON  SnrToggleCheckbox □适用 </w:instrText>
          </w:r>
          <w:r>
            <w:fldChar w:fldCharType="end"/>
          </w:r>
          <w:r>
            <w:fldChar w:fldCharType="begin"/>
          </w:r>
          <w:r w:rsidR="00EC39ED">
            <w:instrText xml:space="preserve"> MACROBUTTON  SnrToggleCheckbox √不适用 </w:instrText>
          </w:r>
          <w:r>
            <w:fldChar w:fldCharType="end"/>
          </w:r>
        </w:p>
      </w:sdtContent>
    </w:sdt>
    <w:bookmarkStart w:id="219" w:name="_Hlk533670325" w:displacedByCustomXml="next"/>
    <w:sdt>
      <w:sdtPr>
        <w:rPr>
          <w:rFonts w:ascii="宋体" w:hAnsi="宋体" w:cs="宋体" w:hint="eastAsia"/>
          <w:b w:val="0"/>
          <w:bCs w:val="0"/>
          <w:kern w:val="0"/>
          <w:szCs w:val="21"/>
        </w:rPr>
        <w:alias w:val="模块:预计负债"/>
        <w:tag w:val="_SEC_f21973cd15af4f4f8cba4c68d4e9e36f"/>
        <w:id w:val="-1109039890"/>
        <w:lock w:val="sdtLocked"/>
        <w:placeholder>
          <w:docPart w:val="GBC22222222222222222222222222222"/>
        </w:placeholder>
      </w:sdtPr>
      <w:sdtEndPr>
        <w:rPr>
          <w:rFonts w:cstheme="minorBidi" w:hint="default"/>
          <w:kern w:val="2"/>
        </w:rPr>
      </w:sdtEndPr>
      <w:sdtContent>
        <w:p w14:paraId="589F81A7"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预计负债</w:t>
          </w:r>
        </w:p>
        <w:sdt>
          <w:sdtPr>
            <w:alias w:val="是否适用：预计负债[双击切换]"/>
            <w:tag w:val="_GBC_d57ab9083835465c9b1fdeb5ed46b3ce"/>
            <w:id w:val="-1471201339"/>
            <w:lock w:val="sdtLocked"/>
            <w:placeholder>
              <w:docPart w:val="GBC22222222222222222222222222222"/>
            </w:placeholder>
          </w:sdtPr>
          <w:sdtEndPr/>
          <w:sdtContent>
            <w:p w14:paraId="2D039CC1" w14:textId="4E24788C" w:rsidR="008145AA" w:rsidRPr="00E317B2" w:rsidRDefault="00406AE8" w:rsidP="00E317B2">
              <w:r>
                <w:fldChar w:fldCharType="begin"/>
              </w:r>
              <w:r w:rsidR="00EC39ED">
                <w:instrText xml:space="preserve">MACROBUTTON  SnrToggleCheckbox □适用 </w:instrText>
              </w:r>
              <w:r>
                <w:fldChar w:fldCharType="end"/>
              </w:r>
              <w:r>
                <w:fldChar w:fldCharType="begin"/>
              </w:r>
              <w:r w:rsidR="00EC39ED">
                <w:instrText xml:space="preserve"> MACROBUTTON  SnrToggleCheckbox √不适用 </w:instrText>
              </w:r>
              <w:r>
                <w:fldChar w:fldCharType="end"/>
              </w:r>
            </w:p>
          </w:sdtContent>
        </w:sdt>
      </w:sdtContent>
    </w:sdt>
    <w:bookmarkEnd w:id="219" w:displacedByCustomXml="prev"/>
    <w:p w14:paraId="7EA165CF"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127825524"/>
        <w:lock w:val="sdtLocked"/>
        <w:placeholder>
          <w:docPart w:val="GBC22222222222222222222222222222"/>
        </w:placeholder>
      </w:sdtPr>
      <w:sdtEndPr>
        <w:rPr>
          <w:rFonts w:hint="default"/>
          <w:szCs w:val="24"/>
        </w:rPr>
      </w:sdtEndPr>
      <w:sdtContent>
        <w:p w14:paraId="10CBC444" w14:textId="77777777" w:rsidR="008145AA" w:rsidRDefault="00406AE8">
          <w:pPr>
            <w:pStyle w:val="ac"/>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1526053476"/>
            <w:lock w:val="sdtLocked"/>
            <w:placeholder>
              <w:docPart w:val="GBC22222222222222222222222222222"/>
            </w:placeholder>
          </w:sdtPr>
          <w:sdtEndPr/>
          <w:sdtContent>
            <w:p w14:paraId="74352729" w14:textId="77777777" w:rsidR="008145AA" w:rsidRDefault="00406AE8">
              <w:pPr>
                <w:pStyle w:val="ac"/>
                <w:ind w:firstLineChars="0" w:firstLine="0"/>
                <w:jc w:val="left"/>
                <w:rPr>
                  <w:rFonts w:ascii="宋体" w:hAnsi="宋体" w:cs="宋体"/>
                  <w:kern w:val="0"/>
                  <w:szCs w:val="21"/>
                </w:rPr>
              </w:pPr>
              <w:r>
                <w:rPr>
                  <w:rFonts w:ascii="宋体" w:hAnsi="宋体" w:cs="宋体"/>
                  <w:kern w:val="0"/>
                  <w:szCs w:val="21"/>
                </w:rPr>
                <w:fldChar w:fldCharType="begin"/>
              </w:r>
              <w:r w:rsidR="00EC39ED">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EC39ED">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14:paraId="362C5485" w14:textId="0487245F" w:rsidR="008145AA" w:rsidRDefault="00406AE8">
          <w:pPr>
            <w:pStyle w:val="ac"/>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726666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14236063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521"/>
            <w:gridCol w:w="1486"/>
            <w:gridCol w:w="1475"/>
            <w:gridCol w:w="1486"/>
            <w:gridCol w:w="1504"/>
            <w:gridCol w:w="1587"/>
          </w:tblGrid>
          <w:tr w:rsidR="008145AA" w14:paraId="4890D13A" w14:textId="77777777" w:rsidTr="00EC39ED">
            <w:trPr>
              <w:cantSplit/>
              <w:trHeight w:val="335"/>
            </w:trPr>
            <w:sdt>
              <w:sdtPr>
                <w:tag w:val="_PLD_06c0ddfa4a2746ca8f12eddff124e05c"/>
                <w:id w:val="-238323920"/>
                <w:lock w:val="sdtLocked"/>
              </w:sdtPr>
              <w:sdtEndPr/>
              <w:sdtContent>
                <w:tc>
                  <w:tcPr>
                    <w:tcW w:w="839" w:type="pct"/>
                    <w:shd w:val="clear" w:color="auto" w:fill="auto"/>
                    <w:vAlign w:val="center"/>
                  </w:tcPr>
                  <w:p w14:paraId="5DB33946" w14:textId="77777777" w:rsidR="008145AA" w:rsidRDefault="00406AE8">
                    <w:pPr>
                      <w:jc w:val="center"/>
                      <w:rPr>
                        <w:szCs w:val="21"/>
                      </w:rPr>
                    </w:pPr>
                    <w:r>
                      <w:rPr>
                        <w:rFonts w:hint="eastAsia"/>
                        <w:szCs w:val="21"/>
                      </w:rPr>
                      <w:t>项目</w:t>
                    </w:r>
                  </w:p>
                </w:tc>
              </w:sdtContent>
            </w:sdt>
            <w:sdt>
              <w:sdtPr>
                <w:tag w:val="_PLD_4c41187d18a94eb4908c030c31b5a141"/>
                <w:id w:val="-880554663"/>
                <w:lock w:val="sdtLocked"/>
              </w:sdtPr>
              <w:sdtEndPr/>
              <w:sdtContent>
                <w:tc>
                  <w:tcPr>
                    <w:tcW w:w="820" w:type="pct"/>
                    <w:shd w:val="clear" w:color="auto" w:fill="auto"/>
                    <w:vAlign w:val="center"/>
                  </w:tcPr>
                  <w:p w14:paraId="3FA90CCB" w14:textId="77777777" w:rsidR="008145AA" w:rsidRDefault="00406AE8">
                    <w:pPr>
                      <w:jc w:val="center"/>
                      <w:rPr>
                        <w:szCs w:val="21"/>
                      </w:rPr>
                    </w:pPr>
                    <w:r>
                      <w:rPr>
                        <w:rFonts w:hint="eastAsia"/>
                        <w:szCs w:val="21"/>
                      </w:rPr>
                      <w:t>期初余额</w:t>
                    </w:r>
                  </w:p>
                </w:tc>
              </w:sdtContent>
            </w:sdt>
            <w:sdt>
              <w:sdtPr>
                <w:tag w:val="_PLD_7823db68b61845e58a185dffbbfd2804"/>
                <w:id w:val="1250630697"/>
                <w:lock w:val="sdtLocked"/>
              </w:sdtPr>
              <w:sdtEndPr/>
              <w:sdtContent>
                <w:tc>
                  <w:tcPr>
                    <w:tcW w:w="814" w:type="pct"/>
                    <w:shd w:val="clear" w:color="auto" w:fill="auto"/>
                    <w:vAlign w:val="center"/>
                  </w:tcPr>
                  <w:p w14:paraId="535CA3D5" w14:textId="77777777" w:rsidR="008145AA" w:rsidRDefault="00406AE8">
                    <w:pPr>
                      <w:jc w:val="center"/>
                      <w:rPr>
                        <w:szCs w:val="21"/>
                      </w:rPr>
                    </w:pPr>
                    <w:r>
                      <w:rPr>
                        <w:rFonts w:hint="eastAsia"/>
                        <w:szCs w:val="21"/>
                      </w:rPr>
                      <w:t>本期增加</w:t>
                    </w:r>
                  </w:p>
                </w:tc>
              </w:sdtContent>
            </w:sdt>
            <w:sdt>
              <w:sdtPr>
                <w:tag w:val="_PLD_53b43bfd28984007852c2e00c870c71e"/>
                <w:id w:val="-1852022359"/>
                <w:lock w:val="sdtLocked"/>
              </w:sdtPr>
              <w:sdtEndPr/>
              <w:sdtContent>
                <w:tc>
                  <w:tcPr>
                    <w:tcW w:w="820" w:type="pct"/>
                    <w:shd w:val="clear" w:color="auto" w:fill="auto"/>
                    <w:vAlign w:val="center"/>
                  </w:tcPr>
                  <w:p w14:paraId="24060549" w14:textId="77777777" w:rsidR="008145AA" w:rsidRDefault="00406AE8">
                    <w:pPr>
                      <w:jc w:val="center"/>
                      <w:rPr>
                        <w:szCs w:val="21"/>
                      </w:rPr>
                    </w:pPr>
                    <w:r>
                      <w:rPr>
                        <w:rFonts w:hint="eastAsia"/>
                        <w:szCs w:val="21"/>
                      </w:rPr>
                      <w:t>本期减少</w:t>
                    </w:r>
                  </w:p>
                </w:tc>
              </w:sdtContent>
            </w:sdt>
            <w:bookmarkStart w:id="220" w:name="OLE_LINK66" w:displacedByCustomXml="next"/>
            <w:bookmarkStart w:id="221" w:name="OLE_LINK67" w:displacedByCustomXml="next"/>
            <w:sdt>
              <w:sdtPr>
                <w:tag w:val="_PLD_f07e96209c8b4d728b2a1b24ad38bcf7"/>
                <w:id w:val="-94866526"/>
                <w:lock w:val="sdtLocked"/>
              </w:sdtPr>
              <w:sdtEndPr/>
              <w:sdtContent>
                <w:tc>
                  <w:tcPr>
                    <w:tcW w:w="830" w:type="pct"/>
                    <w:shd w:val="clear" w:color="auto" w:fill="auto"/>
                    <w:vAlign w:val="center"/>
                  </w:tcPr>
                  <w:p w14:paraId="1605925F" w14:textId="77777777" w:rsidR="008145AA" w:rsidRDefault="00406AE8">
                    <w:pPr>
                      <w:jc w:val="center"/>
                      <w:rPr>
                        <w:szCs w:val="21"/>
                      </w:rPr>
                    </w:pPr>
                    <w:r>
                      <w:rPr>
                        <w:rFonts w:hint="eastAsia"/>
                        <w:szCs w:val="21"/>
                      </w:rPr>
                      <w:t>期末余额</w:t>
                    </w:r>
                  </w:p>
                </w:tc>
                <w:bookmarkEnd w:id="220" w:displacedByCustomXml="next"/>
                <w:bookmarkEnd w:id="221" w:displacedByCustomXml="next"/>
              </w:sdtContent>
            </w:sdt>
            <w:sdt>
              <w:sdtPr>
                <w:tag w:val="_PLD_86dc51c05b1340c5968feded0e64c1f1"/>
                <w:id w:val="1725788882"/>
                <w:lock w:val="sdtLocked"/>
              </w:sdtPr>
              <w:sdtEndPr/>
              <w:sdtContent>
                <w:tc>
                  <w:tcPr>
                    <w:tcW w:w="876" w:type="pct"/>
                    <w:shd w:val="clear" w:color="auto" w:fill="auto"/>
                    <w:vAlign w:val="center"/>
                  </w:tcPr>
                  <w:p w14:paraId="6ECCF99C" w14:textId="77777777" w:rsidR="008145AA" w:rsidRDefault="00406AE8">
                    <w:pPr>
                      <w:jc w:val="center"/>
                      <w:rPr>
                        <w:szCs w:val="21"/>
                      </w:rPr>
                    </w:pPr>
                    <w:r>
                      <w:rPr>
                        <w:rFonts w:hint="eastAsia"/>
                        <w:szCs w:val="21"/>
                      </w:rPr>
                      <w:t>形成原因</w:t>
                    </w:r>
                  </w:p>
                </w:tc>
              </w:sdtContent>
            </w:sdt>
          </w:tr>
          <w:tr w:rsidR="00EC39ED" w14:paraId="206707E8" w14:textId="77777777" w:rsidTr="00EC39ED">
            <w:trPr>
              <w:cantSplit/>
            </w:trPr>
            <w:sdt>
              <w:sdtPr>
                <w:tag w:val="_PLD_8dc45c68aab84586a2df4b6838458b87"/>
                <w:id w:val="1224031373"/>
                <w:lock w:val="sdtLocked"/>
              </w:sdtPr>
              <w:sdtEndPr/>
              <w:sdtContent>
                <w:tc>
                  <w:tcPr>
                    <w:tcW w:w="839" w:type="pct"/>
                    <w:shd w:val="clear" w:color="auto" w:fill="auto"/>
                    <w:vAlign w:val="center"/>
                  </w:tcPr>
                  <w:p w14:paraId="76B78C23" w14:textId="77777777" w:rsidR="00EC39ED" w:rsidRDefault="00EC39ED">
                    <w:pPr>
                      <w:rPr>
                        <w:szCs w:val="21"/>
                      </w:rPr>
                    </w:pPr>
                    <w:r>
                      <w:rPr>
                        <w:rFonts w:hint="eastAsia"/>
                        <w:szCs w:val="21"/>
                      </w:rPr>
                      <w:t>政府补助</w:t>
                    </w:r>
                  </w:p>
                </w:tc>
              </w:sdtContent>
            </w:sdt>
            <w:tc>
              <w:tcPr>
                <w:tcW w:w="820" w:type="pct"/>
                <w:shd w:val="clear" w:color="auto" w:fill="auto"/>
                <w:vAlign w:val="center"/>
              </w:tcPr>
              <w:p w14:paraId="7A881465" w14:textId="77777777" w:rsidR="00EC39ED" w:rsidRDefault="00EC39ED" w:rsidP="00EC39ED">
                <w:pPr>
                  <w:jc w:val="right"/>
                  <w:rPr>
                    <w:sz w:val="24"/>
                  </w:rPr>
                </w:pPr>
                <w:r>
                  <w:t>1,155,282.61</w:t>
                </w:r>
              </w:p>
            </w:tc>
            <w:tc>
              <w:tcPr>
                <w:tcW w:w="814" w:type="pct"/>
                <w:shd w:val="clear" w:color="auto" w:fill="auto"/>
                <w:vAlign w:val="center"/>
              </w:tcPr>
              <w:p w14:paraId="5183664B" w14:textId="77777777" w:rsidR="00EC39ED" w:rsidRDefault="00EC39ED" w:rsidP="00EC39ED">
                <w:pPr>
                  <w:jc w:val="right"/>
                  <w:rPr>
                    <w:sz w:val="24"/>
                  </w:rPr>
                </w:pPr>
              </w:p>
            </w:tc>
            <w:tc>
              <w:tcPr>
                <w:tcW w:w="820" w:type="pct"/>
                <w:shd w:val="clear" w:color="auto" w:fill="auto"/>
                <w:vAlign w:val="center"/>
              </w:tcPr>
              <w:p w14:paraId="38F831F9" w14:textId="77777777" w:rsidR="00EC39ED" w:rsidRDefault="00EC39ED" w:rsidP="00EC39ED">
                <w:pPr>
                  <w:jc w:val="right"/>
                  <w:rPr>
                    <w:sz w:val="24"/>
                  </w:rPr>
                </w:pPr>
                <w:r>
                  <w:t>1,155,282.61</w:t>
                </w:r>
              </w:p>
            </w:tc>
            <w:tc>
              <w:tcPr>
                <w:tcW w:w="830" w:type="pct"/>
                <w:shd w:val="clear" w:color="auto" w:fill="auto"/>
                <w:vAlign w:val="center"/>
              </w:tcPr>
              <w:p w14:paraId="24A1F86C" w14:textId="77777777" w:rsidR="00EC39ED" w:rsidRDefault="00EC39ED">
                <w:pPr>
                  <w:rPr>
                    <w:sz w:val="24"/>
                  </w:rPr>
                </w:pPr>
              </w:p>
            </w:tc>
            <w:tc>
              <w:tcPr>
                <w:tcW w:w="876" w:type="pct"/>
                <w:shd w:val="clear" w:color="auto" w:fill="auto"/>
                <w:vAlign w:val="center"/>
              </w:tcPr>
              <w:p w14:paraId="74C40E57" w14:textId="77777777" w:rsidR="00EC39ED" w:rsidRDefault="00EC39ED">
                <w:pPr>
                  <w:rPr>
                    <w:sz w:val="24"/>
                  </w:rPr>
                </w:pPr>
                <w:r>
                  <w:t>政府拆迁补偿</w:t>
                </w:r>
              </w:p>
            </w:tc>
          </w:tr>
          <w:tr w:rsidR="00EC39ED" w14:paraId="5B2E2FEA" w14:textId="77777777" w:rsidTr="00EC39ED">
            <w:trPr>
              <w:cantSplit/>
            </w:trPr>
            <w:sdt>
              <w:sdtPr>
                <w:tag w:val="_PLD_ae092bfcbb914e4ea850ab4195c0f4b9"/>
                <w:id w:val="1011797823"/>
                <w:lock w:val="sdtLocked"/>
              </w:sdtPr>
              <w:sdtEndPr/>
              <w:sdtContent>
                <w:tc>
                  <w:tcPr>
                    <w:tcW w:w="839" w:type="pct"/>
                    <w:shd w:val="clear" w:color="auto" w:fill="auto"/>
                    <w:vAlign w:val="center"/>
                  </w:tcPr>
                  <w:p w14:paraId="2BA72321" w14:textId="77777777" w:rsidR="00EC39ED" w:rsidRDefault="00EC39ED">
                    <w:pPr>
                      <w:jc w:val="center"/>
                      <w:rPr>
                        <w:szCs w:val="21"/>
                      </w:rPr>
                    </w:pPr>
                    <w:r>
                      <w:rPr>
                        <w:rFonts w:hint="eastAsia"/>
                        <w:szCs w:val="21"/>
                      </w:rPr>
                      <w:t>合计</w:t>
                    </w:r>
                  </w:p>
                </w:tc>
              </w:sdtContent>
            </w:sdt>
            <w:tc>
              <w:tcPr>
                <w:tcW w:w="820" w:type="pct"/>
                <w:shd w:val="clear" w:color="auto" w:fill="auto"/>
                <w:vAlign w:val="center"/>
              </w:tcPr>
              <w:p w14:paraId="45FB6648" w14:textId="77777777" w:rsidR="00EC39ED" w:rsidRDefault="00EC39ED" w:rsidP="00EC39ED">
                <w:pPr>
                  <w:jc w:val="right"/>
                  <w:rPr>
                    <w:sz w:val="24"/>
                  </w:rPr>
                </w:pPr>
                <w:r>
                  <w:t>1,155,282.61</w:t>
                </w:r>
              </w:p>
            </w:tc>
            <w:tc>
              <w:tcPr>
                <w:tcW w:w="814" w:type="pct"/>
                <w:shd w:val="clear" w:color="auto" w:fill="auto"/>
                <w:vAlign w:val="center"/>
              </w:tcPr>
              <w:p w14:paraId="588FA1F6" w14:textId="77777777" w:rsidR="00EC39ED" w:rsidRDefault="00EC39ED" w:rsidP="00EC39ED">
                <w:pPr>
                  <w:jc w:val="right"/>
                  <w:rPr>
                    <w:sz w:val="24"/>
                  </w:rPr>
                </w:pPr>
              </w:p>
            </w:tc>
            <w:tc>
              <w:tcPr>
                <w:tcW w:w="820" w:type="pct"/>
                <w:shd w:val="clear" w:color="auto" w:fill="auto"/>
                <w:vAlign w:val="center"/>
              </w:tcPr>
              <w:p w14:paraId="194530FD" w14:textId="77777777" w:rsidR="00EC39ED" w:rsidRDefault="00EC39ED" w:rsidP="00EC39ED">
                <w:pPr>
                  <w:jc w:val="right"/>
                  <w:rPr>
                    <w:sz w:val="24"/>
                  </w:rPr>
                </w:pPr>
                <w:r>
                  <w:t>1,155,282.61</w:t>
                </w:r>
              </w:p>
            </w:tc>
            <w:tc>
              <w:tcPr>
                <w:tcW w:w="830" w:type="pct"/>
                <w:shd w:val="clear" w:color="auto" w:fill="auto"/>
              </w:tcPr>
              <w:p w14:paraId="0E750C7D" w14:textId="77777777" w:rsidR="00EC39ED" w:rsidRDefault="00EC39ED">
                <w:pPr>
                  <w:jc w:val="right"/>
                  <w:rPr>
                    <w:szCs w:val="21"/>
                  </w:rPr>
                </w:pPr>
              </w:p>
            </w:tc>
            <w:tc>
              <w:tcPr>
                <w:tcW w:w="876" w:type="pct"/>
                <w:shd w:val="clear" w:color="auto" w:fill="auto"/>
              </w:tcPr>
              <w:p w14:paraId="3B6CE230" w14:textId="77777777" w:rsidR="00EC39ED" w:rsidRDefault="00EC39ED">
                <w:pPr>
                  <w:jc w:val="center"/>
                  <w:rPr>
                    <w:szCs w:val="21"/>
                  </w:rPr>
                </w:pPr>
                <w:r>
                  <w:rPr>
                    <w:rFonts w:hint="eastAsia"/>
                    <w:szCs w:val="21"/>
                  </w:rPr>
                  <w:t>/</w:t>
                </w:r>
              </w:p>
            </w:tc>
          </w:tr>
        </w:tbl>
        <w:p w14:paraId="15F1141A" w14:textId="77777777" w:rsidR="008145AA" w:rsidRDefault="00220447"/>
      </w:sdtContent>
    </w:sdt>
    <w:bookmarkStart w:id="222" w:name="_Hlk532902569" w:displacedByCustomXml="next"/>
    <w:sdt>
      <w:sdtPr>
        <w:rPr>
          <w:rFonts w:hint="eastAsia"/>
          <w:szCs w:val="21"/>
        </w:rPr>
        <w:alias w:val="模块:涉及政府补助的负债项目"/>
        <w:tag w:val="_SEC_8d3befcc5cef4618a8781744946ac9ad"/>
        <w:id w:val="-1937504768"/>
        <w:lock w:val="sdtLocked"/>
        <w:placeholder>
          <w:docPart w:val="GBC22222222222222222222222222222"/>
        </w:placeholder>
      </w:sdtPr>
      <w:sdtEndPr>
        <w:rPr>
          <w:rFonts w:hint="default"/>
          <w:szCs w:val="24"/>
        </w:rPr>
      </w:sdtEndPr>
      <w:sdtContent>
        <w:p w14:paraId="5C9CF918" w14:textId="77777777" w:rsidR="008145AA" w:rsidRDefault="00406AE8">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1656985882"/>
            <w:lock w:val="sdtLocked"/>
            <w:placeholder>
              <w:docPart w:val="GBC22222222222222222222222222222"/>
            </w:placeholder>
          </w:sdtPr>
          <w:sdtEndPr/>
          <w:sdtContent>
            <w:p w14:paraId="0D0CEAC8" w14:textId="77777777" w:rsidR="008145AA" w:rsidRDefault="00406AE8">
              <w:pPr>
                <w:spacing w:before="60" w:after="60"/>
                <w:rPr>
                  <w:szCs w:val="21"/>
                </w:rPr>
              </w:pPr>
              <w:r>
                <w:rPr>
                  <w:szCs w:val="21"/>
                </w:rPr>
                <w:fldChar w:fldCharType="begin"/>
              </w:r>
              <w:r w:rsidR="00EC39ED">
                <w:rPr>
                  <w:szCs w:val="21"/>
                </w:rPr>
                <w:instrText xml:space="preserve">MACROBUTTON  SnrToggleCheckbox √适用 </w:instrText>
              </w:r>
              <w:r>
                <w:rPr>
                  <w:szCs w:val="21"/>
                </w:rPr>
                <w:fldChar w:fldCharType="end"/>
              </w:r>
              <w:r>
                <w:rPr>
                  <w:szCs w:val="21"/>
                </w:rPr>
                <w:fldChar w:fldCharType="begin"/>
              </w:r>
              <w:r w:rsidR="00EC39ED">
                <w:rPr>
                  <w:szCs w:val="21"/>
                </w:rPr>
                <w:instrText xml:space="preserve"> MACROBUTTON  SnrToggleCheckbox □不适用 </w:instrText>
              </w:r>
              <w:r>
                <w:rPr>
                  <w:szCs w:val="21"/>
                </w:rPr>
                <w:fldChar w:fldCharType="end"/>
              </w:r>
            </w:p>
          </w:sdtContent>
        </w:sdt>
        <w:p w14:paraId="4397C50F" w14:textId="769A0D1E" w:rsidR="008145AA" w:rsidRDefault="00406AE8">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856499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20245461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1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232"/>
            <w:gridCol w:w="1486"/>
            <w:gridCol w:w="1040"/>
            <w:gridCol w:w="1142"/>
            <w:gridCol w:w="1486"/>
            <w:gridCol w:w="947"/>
            <w:gridCol w:w="858"/>
            <w:gridCol w:w="1181"/>
          </w:tblGrid>
          <w:tr w:rsidR="00EC39ED" w14:paraId="4242F4D4" w14:textId="77777777" w:rsidTr="00E317B2">
            <w:trPr>
              <w:jc w:val="center"/>
            </w:trPr>
            <w:bookmarkStart w:id="223" w:name="_Hlk532902543" w:displacedByCustomXml="next"/>
            <w:sdt>
              <w:sdtPr>
                <w:tag w:val="_PLD_32eff034d92d4cfdac78650437120e87"/>
                <w:id w:val="1932853563"/>
                <w:lock w:val="sdtLocked"/>
              </w:sdtPr>
              <w:sdtEndPr/>
              <w:sdtContent>
                <w:tc>
                  <w:tcPr>
                    <w:tcW w:w="657" w:type="pct"/>
                    <w:tcBorders>
                      <w:top w:val="single" w:sz="4" w:space="0" w:color="auto"/>
                      <w:left w:val="single" w:sz="4" w:space="0" w:color="auto"/>
                      <w:bottom w:val="single" w:sz="4" w:space="0" w:color="auto"/>
                      <w:right w:val="single" w:sz="4" w:space="0" w:color="auto"/>
                    </w:tcBorders>
                    <w:vAlign w:val="center"/>
                  </w:tcPr>
                  <w:p w14:paraId="306FB873" w14:textId="77777777" w:rsidR="00EC39ED" w:rsidRDefault="00EC39ED" w:rsidP="00651D07">
                    <w:pPr>
                      <w:jc w:val="center"/>
                      <w:rPr>
                        <w:szCs w:val="21"/>
                      </w:rPr>
                    </w:pPr>
                    <w:r>
                      <w:rPr>
                        <w:szCs w:val="21"/>
                      </w:rPr>
                      <w:t>负债项目</w:t>
                    </w:r>
                  </w:p>
                </w:tc>
              </w:sdtContent>
            </w:sdt>
            <w:sdt>
              <w:sdtPr>
                <w:tag w:val="_PLD_6b8b04d30cad4566aa98e48a212cd018"/>
                <w:id w:val="1800958548"/>
                <w:lock w:val="sdtLocked"/>
              </w:sdtPr>
              <w:sdtEndPr/>
              <w:sdtContent>
                <w:tc>
                  <w:tcPr>
                    <w:tcW w:w="793" w:type="pct"/>
                    <w:tcBorders>
                      <w:top w:val="single" w:sz="4" w:space="0" w:color="auto"/>
                      <w:left w:val="single" w:sz="4" w:space="0" w:color="auto"/>
                      <w:bottom w:val="single" w:sz="4" w:space="0" w:color="auto"/>
                      <w:right w:val="single" w:sz="4" w:space="0" w:color="auto"/>
                    </w:tcBorders>
                    <w:vAlign w:val="center"/>
                  </w:tcPr>
                  <w:p w14:paraId="4903F21D" w14:textId="77777777" w:rsidR="00EC39ED" w:rsidRDefault="00EC39ED" w:rsidP="00651D07">
                    <w:pPr>
                      <w:jc w:val="center"/>
                      <w:rPr>
                        <w:szCs w:val="21"/>
                      </w:rPr>
                    </w:pPr>
                    <w:r>
                      <w:rPr>
                        <w:szCs w:val="21"/>
                      </w:rPr>
                      <w:t>期初余额</w:t>
                    </w:r>
                  </w:p>
                </w:tc>
              </w:sdtContent>
            </w:sdt>
            <w:sdt>
              <w:sdtPr>
                <w:tag w:val="_PLD_e3f7db3d344d46f3a8ac40a6c0f54b04"/>
                <w:id w:val="1661884120"/>
                <w:lock w:val="sdtLocked"/>
              </w:sdtPr>
              <w:sdtEndPr/>
              <w:sdtContent>
                <w:tc>
                  <w:tcPr>
                    <w:tcW w:w="555" w:type="pct"/>
                    <w:tcBorders>
                      <w:top w:val="single" w:sz="4" w:space="0" w:color="auto"/>
                      <w:left w:val="single" w:sz="4" w:space="0" w:color="auto"/>
                      <w:bottom w:val="single" w:sz="4" w:space="0" w:color="auto"/>
                      <w:right w:val="single" w:sz="4" w:space="0" w:color="auto"/>
                    </w:tcBorders>
                    <w:vAlign w:val="center"/>
                  </w:tcPr>
                  <w:p w14:paraId="376C1050" w14:textId="77777777" w:rsidR="00EC39ED" w:rsidRDefault="00EC39ED" w:rsidP="00651D07">
                    <w:pPr>
                      <w:jc w:val="center"/>
                      <w:rPr>
                        <w:szCs w:val="21"/>
                      </w:rPr>
                    </w:pPr>
                    <w:r>
                      <w:rPr>
                        <w:szCs w:val="21"/>
                      </w:rPr>
                      <w:t>本期新增补助金额</w:t>
                    </w:r>
                  </w:p>
                </w:tc>
              </w:sdtContent>
            </w:sdt>
            <w:sdt>
              <w:sdtPr>
                <w:tag w:val="_PLD_e0684930f8044d8fb633a5b3b2b7015f"/>
                <w:id w:val="-84156585"/>
                <w:lock w:val="sdtLocked"/>
              </w:sdtPr>
              <w:sdtEndPr/>
              <w:sdtContent>
                <w:tc>
                  <w:tcPr>
                    <w:tcW w:w="609" w:type="pct"/>
                    <w:tcBorders>
                      <w:top w:val="single" w:sz="4" w:space="0" w:color="auto"/>
                      <w:left w:val="single" w:sz="4" w:space="0" w:color="auto"/>
                      <w:bottom w:val="single" w:sz="4" w:space="0" w:color="auto"/>
                      <w:right w:val="single" w:sz="4" w:space="0" w:color="auto"/>
                    </w:tcBorders>
                    <w:vAlign w:val="center"/>
                  </w:tcPr>
                  <w:p w14:paraId="47BA955E" w14:textId="77777777" w:rsidR="00EC39ED" w:rsidRDefault="00EC39ED" w:rsidP="00651D07">
                    <w:pPr>
                      <w:jc w:val="center"/>
                      <w:rPr>
                        <w:szCs w:val="21"/>
                      </w:rPr>
                    </w:pPr>
                    <w:r>
                      <w:rPr>
                        <w:szCs w:val="21"/>
                      </w:rPr>
                      <w:t>本期计入营业外收入金额</w:t>
                    </w:r>
                  </w:p>
                </w:tc>
              </w:sdtContent>
            </w:sdt>
            <w:tc>
              <w:tcPr>
                <w:tcW w:w="793" w:type="pct"/>
                <w:tcBorders>
                  <w:top w:val="single" w:sz="4" w:space="0" w:color="auto"/>
                  <w:left w:val="single" w:sz="4" w:space="0" w:color="auto"/>
                  <w:bottom w:val="single" w:sz="4" w:space="0" w:color="auto"/>
                  <w:right w:val="single" w:sz="4" w:space="0" w:color="auto"/>
                </w:tcBorders>
              </w:tcPr>
              <w:sdt>
                <w:sdtPr>
                  <w:rPr>
                    <w:rFonts w:hint="eastAsia"/>
                  </w:rPr>
                  <w:tag w:val="_PLD_c1024a6e8c9a40abb33d53361407d3fb"/>
                  <w:id w:val="1886439618"/>
                  <w:lock w:val="sdtLocked"/>
                </w:sdtPr>
                <w:sdtEndPr/>
                <w:sdtContent>
                  <w:p w14:paraId="5C011BDA" w14:textId="77777777" w:rsidR="00EC39ED" w:rsidRDefault="00EC39ED" w:rsidP="00651D07">
                    <w:pPr>
                      <w:jc w:val="center"/>
                    </w:pPr>
                    <w:r>
                      <w:rPr>
                        <w:rFonts w:hint="eastAsia"/>
                      </w:rPr>
                      <w:t>本期计入其他收益金额</w:t>
                    </w:r>
                  </w:p>
                </w:sdtContent>
              </w:sdt>
            </w:tc>
            <w:sdt>
              <w:sdtPr>
                <w:tag w:val="_PLD_61a1de166e8e440b8f858efc3615c33f"/>
                <w:id w:val="275917287"/>
                <w:lock w:val="sdtLocked"/>
              </w:sdtPr>
              <w:sdtEndPr/>
              <w:sdtContent>
                <w:tc>
                  <w:tcPr>
                    <w:tcW w:w="505" w:type="pct"/>
                    <w:tcBorders>
                      <w:top w:val="single" w:sz="4" w:space="0" w:color="auto"/>
                      <w:left w:val="single" w:sz="4" w:space="0" w:color="auto"/>
                      <w:bottom w:val="single" w:sz="4" w:space="0" w:color="auto"/>
                      <w:right w:val="single" w:sz="4" w:space="0" w:color="auto"/>
                    </w:tcBorders>
                    <w:vAlign w:val="center"/>
                  </w:tcPr>
                  <w:p w14:paraId="319658D5" w14:textId="77777777" w:rsidR="00EC39ED" w:rsidRDefault="00EC39ED" w:rsidP="00651D07">
                    <w:pPr>
                      <w:jc w:val="center"/>
                      <w:rPr>
                        <w:szCs w:val="21"/>
                      </w:rPr>
                    </w:pPr>
                    <w:r>
                      <w:rPr>
                        <w:szCs w:val="21"/>
                      </w:rPr>
                      <w:t>其他变动</w:t>
                    </w:r>
                  </w:p>
                </w:tc>
              </w:sdtContent>
            </w:sdt>
            <w:sdt>
              <w:sdtPr>
                <w:tag w:val="_PLD_5e7663577b4c4e42aabbd04ac10ecfbb"/>
                <w:id w:val="-445302801"/>
                <w:lock w:val="sdtLocked"/>
              </w:sdtPr>
              <w:sdtEndPr/>
              <w:sdtContent>
                <w:tc>
                  <w:tcPr>
                    <w:tcW w:w="458" w:type="pct"/>
                    <w:tcBorders>
                      <w:top w:val="single" w:sz="4" w:space="0" w:color="auto"/>
                      <w:left w:val="single" w:sz="4" w:space="0" w:color="auto"/>
                      <w:bottom w:val="single" w:sz="4" w:space="0" w:color="auto"/>
                      <w:right w:val="single" w:sz="4" w:space="0" w:color="auto"/>
                    </w:tcBorders>
                    <w:vAlign w:val="center"/>
                  </w:tcPr>
                  <w:p w14:paraId="6FDAA6A9" w14:textId="77777777" w:rsidR="00EC39ED" w:rsidRDefault="00EC39ED" w:rsidP="00651D07">
                    <w:pPr>
                      <w:jc w:val="center"/>
                      <w:rPr>
                        <w:szCs w:val="21"/>
                      </w:rPr>
                    </w:pPr>
                    <w:r>
                      <w:rPr>
                        <w:szCs w:val="21"/>
                      </w:rPr>
                      <w:t>期末余额</w:t>
                    </w:r>
                  </w:p>
                </w:tc>
              </w:sdtContent>
            </w:sdt>
            <w:sdt>
              <w:sdtPr>
                <w:tag w:val="_PLD_b3abd7b748b949d4b39849146d1b03f2"/>
                <w:id w:val="546489177"/>
                <w:lock w:val="sdtLocked"/>
              </w:sdtPr>
              <w:sdtEndPr/>
              <w:sdtContent>
                <w:tc>
                  <w:tcPr>
                    <w:tcW w:w="630" w:type="pct"/>
                    <w:tcBorders>
                      <w:top w:val="single" w:sz="4" w:space="0" w:color="auto"/>
                      <w:left w:val="single" w:sz="4" w:space="0" w:color="auto"/>
                      <w:bottom w:val="single" w:sz="4" w:space="0" w:color="auto"/>
                      <w:right w:val="single" w:sz="4" w:space="0" w:color="auto"/>
                    </w:tcBorders>
                    <w:vAlign w:val="center"/>
                  </w:tcPr>
                  <w:p w14:paraId="3238A5F2" w14:textId="77777777" w:rsidR="00EC39ED" w:rsidRDefault="00EC39ED" w:rsidP="00651D07">
                    <w:pPr>
                      <w:jc w:val="center"/>
                      <w:rPr>
                        <w:szCs w:val="21"/>
                      </w:rPr>
                    </w:pPr>
                    <w:r>
                      <w:rPr>
                        <w:szCs w:val="21"/>
                      </w:rPr>
                      <w:t>与资产相关/与收益相关</w:t>
                    </w:r>
                  </w:p>
                </w:tc>
              </w:sdtContent>
            </w:sdt>
          </w:tr>
          <w:sdt>
            <w:sdtPr>
              <w:rPr>
                <w:szCs w:val="21"/>
              </w:rPr>
              <w:alias w:val="涉及政府补助的负债项目明细"/>
              <w:tag w:val="_TUP_18b74354bae84fc8af0f06e77d03f295"/>
              <w:id w:val="-1826662098"/>
              <w:lock w:val="sdtLocked"/>
            </w:sdtPr>
            <w:sdtEndPr/>
            <w:sdtContent>
              <w:tr w:rsidR="00EC39ED" w14:paraId="0E97C46D" w14:textId="77777777" w:rsidTr="00E317B2">
                <w:trPr>
                  <w:jc w:val="center"/>
                </w:trPr>
                <w:tc>
                  <w:tcPr>
                    <w:tcW w:w="657" w:type="pct"/>
                    <w:tcBorders>
                      <w:top w:val="single" w:sz="4" w:space="0" w:color="auto"/>
                      <w:left w:val="single" w:sz="4" w:space="0" w:color="auto"/>
                      <w:bottom w:val="single" w:sz="4" w:space="0" w:color="auto"/>
                      <w:right w:val="single" w:sz="4" w:space="0" w:color="auto"/>
                    </w:tcBorders>
                    <w:vAlign w:val="center"/>
                  </w:tcPr>
                  <w:p w14:paraId="1DB74089" w14:textId="77777777" w:rsidR="00EC39ED" w:rsidRDefault="00EC39ED" w:rsidP="00651D07">
                    <w:pPr>
                      <w:rPr>
                        <w:szCs w:val="21"/>
                      </w:rPr>
                    </w:pPr>
                    <w:r>
                      <w:t>政策性拆迁补偿</w:t>
                    </w:r>
                  </w:p>
                </w:tc>
                <w:tc>
                  <w:tcPr>
                    <w:tcW w:w="793" w:type="pct"/>
                    <w:tcBorders>
                      <w:top w:val="single" w:sz="4" w:space="0" w:color="auto"/>
                      <w:left w:val="single" w:sz="4" w:space="0" w:color="auto"/>
                      <w:bottom w:val="single" w:sz="4" w:space="0" w:color="auto"/>
                      <w:right w:val="single" w:sz="4" w:space="0" w:color="auto"/>
                    </w:tcBorders>
                  </w:tcPr>
                  <w:p w14:paraId="1A33813E" w14:textId="77777777" w:rsidR="00EC39ED" w:rsidRDefault="00EC39ED" w:rsidP="00651D07">
                    <w:pPr>
                      <w:jc w:val="right"/>
                      <w:rPr>
                        <w:szCs w:val="21"/>
                      </w:rPr>
                    </w:pPr>
                    <w:r>
                      <w:t>1,155,282.61</w:t>
                    </w:r>
                  </w:p>
                </w:tc>
                <w:tc>
                  <w:tcPr>
                    <w:tcW w:w="555" w:type="pct"/>
                    <w:tcBorders>
                      <w:top w:val="single" w:sz="4" w:space="0" w:color="auto"/>
                      <w:left w:val="single" w:sz="4" w:space="0" w:color="auto"/>
                      <w:bottom w:val="single" w:sz="4" w:space="0" w:color="auto"/>
                      <w:right w:val="single" w:sz="4" w:space="0" w:color="auto"/>
                    </w:tcBorders>
                  </w:tcPr>
                  <w:p w14:paraId="44F1E736" w14:textId="77777777" w:rsidR="00EC39ED" w:rsidRDefault="00EC39ED" w:rsidP="00651D07">
                    <w:pPr>
                      <w:jc w:val="right"/>
                      <w:rPr>
                        <w:szCs w:val="21"/>
                      </w:rPr>
                    </w:pPr>
                  </w:p>
                </w:tc>
                <w:tc>
                  <w:tcPr>
                    <w:tcW w:w="609" w:type="pct"/>
                    <w:tcBorders>
                      <w:top w:val="single" w:sz="4" w:space="0" w:color="auto"/>
                      <w:left w:val="single" w:sz="4" w:space="0" w:color="auto"/>
                      <w:bottom w:val="single" w:sz="4" w:space="0" w:color="auto"/>
                      <w:right w:val="single" w:sz="4" w:space="0" w:color="auto"/>
                    </w:tcBorders>
                  </w:tcPr>
                  <w:p w14:paraId="0F3FEB98" w14:textId="77777777" w:rsidR="00EC39ED" w:rsidRDefault="00EC39ED" w:rsidP="00651D07">
                    <w:pPr>
                      <w:jc w:val="right"/>
                      <w:rPr>
                        <w:szCs w:val="21"/>
                      </w:rPr>
                    </w:pPr>
                  </w:p>
                </w:tc>
                <w:tc>
                  <w:tcPr>
                    <w:tcW w:w="793" w:type="pct"/>
                    <w:tcBorders>
                      <w:top w:val="single" w:sz="4" w:space="0" w:color="auto"/>
                      <w:left w:val="single" w:sz="4" w:space="0" w:color="auto"/>
                      <w:bottom w:val="single" w:sz="4" w:space="0" w:color="auto"/>
                      <w:right w:val="single" w:sz="4" w:space="0" w:color="auto"/>
                    </w:tcBorders>
                  </w:tcPr>
                  <w:p w14:paraId="223DEC0E" w14:textId="77777777" w:rsidR="00EC39ED" w:rsidRDefault="00EC39ED" w:rsidP="00651D07">
                    <w:pPr>
                      <w:jc w:val="right"/>
                      <w:rPr>
                        <w:szCs w:val="21"/>
                      </w:rPr>
                    </w:pPr>
                    <w:r w:rsidRPr="00EC39ED">
                      <w:rPr>
                        <w:szCs w:val="21"/>
                      </w:rPr>
                      <w:t>1,155,282.61</w:t>
                    </w:r>
                  </w:p>
                </w:tc>
                <w:tc>
                  <w:tcPr>
                    <w:tcW w:w="505" w:type="pct"/>
                    <w:tcBorders>
                      <w:top w:val="single" w:sz="4" w:space="0" w:color="auto"/>
                      <w:left w:val="single" w:sz="4" w:space="0" w:color="auto"/>
                      <w:bottom w:val="single" w:sz="4" w:space="0" w:color="auto"/>
                      <w:right w:val="single" w:sz="4" w:space="0" w:color="auto"/>
                    </w:tcBorders>
                  </w:tcPr>
                  <w:p w14:paraId="3C9593A7" w14:textId="77777777" w:rsidR="00EC39ED" w:rsidRDefault="00EC39ED" w:rsidP="00651D07">
                    <w:pPr>
                      <w:jc w:val="right"/>
                      <w:rPr>
                        <w:szCs w:val="21"/>
                      </w:rPr>
                    </w:pPr>
                  </w:p>
                </w:tc>
                <w:tc>
                  <w:tcPr>
                    <w:tcW w:w="458" w:type="pct"/>
                    <w:tcBorders>
                      <w:top w:val="single" w:sz="4" w:space="0" w:color="auto"/>
                      <w:left w:val="single" w:sz="4" w:space="0" w:color="auto"/>
                      <w:bottom w:val="single" w:sz="4" w:space="0" w:color="auto"/>
                      <w:right w:val="single" w:sz="4" w:space="0" w:color="auto"/>
                    </w:tcBorders>
                  </w:tcPr>
                  <w:p w14:paraId="514E3AD8" w14:textId="77777777" w:rsidR="00EC39ED" w:rsidRDefault="00EC39ED" w:rsidP="00651D07">
                    <w:pPr>
                      <w:jc w:val="right"/>
                      <w:rPr>
                        <w:szCs w:val="21"/>
                      </w:rPr>
                    </w:pPr>
                  </w:p>
                </w:tc>
                <w:tc>
                  <w:tcPr>
                    <w:tcW w:w="630" w:type="pct"/>
                    <w:tcBorders>
                      <w:top w:val="single" w:sz="4" w:space="0" w:color="auto"/>
                      <w:left w:val="single" w:sz="4" w:space="0" w:color="auto"/>
                      <w:bottom w:val="single" w:sz="4" w:space="0" w:color="auto"/>
                      <w:right w:val="single" w:sz="4" w:space="0" w:color="auto"/>
                    </w:tcBorders>
                  </w:tcPr>
                  <w:p w14:paraId="41344DC1" w14:textId="77777777" w:rsidR="00EC39ED" w:rsidRDefault="00EC39ED" w:rsidP="00651D07">
                    <w:pPr>
                      <w:rPr>
                        <w:szCs w:val="21"/>
                      </w:rPr>
                    </w:pPr>
                    <w:r w:rsidRPr="00EC39ED">
                      <w:rPr>
                        <w:rFonts w:hint="eastAsia"/>
                        <w:szCs w:val="21"/>
                      </w:rPr>
                      <w:t>与资产相关</w:t>
                    </w:r>
                  </w:p>
                </w:tc>
              </w:tr>
            </w:sdtContent>
          </w:sdt>
        </w:tbl>
        <w:p w14:paraId="6F573EDE" w14:textId="77777777" w:rsidR="008145AA" w:rsidRDefault="00220447"/>
      </w:sdtContent>
    </w:sdt>
    <w:bookmarkEnd w:id="223" w:displacedByCustomXml="next"/>
    <w:bookmarkEnd w:id="222" w:displacedByCustomXml="next"/>
    <w:bookmarkStart w:id="224" w:name="OLE_LINK85" w:displacedByCustomXml="next"/>
    <w:bookmarkStart w:id="225" w:name="OLE_LINK84" w:displacedByCustomXml="next"/>
    <w:sdt>
      <w:sdtPr>
        <w:rPr>
          <w:rFonts w:hint="eastAsia"/>
          <w:szCs w:val="21"/>
        </w:rPr>
        <w:alias w:val="模块:递延收益其他说明"/>
        <w:tag w:val="_SEC_7cd38d14438443479401d71c7f066fdf"/>
        <w:id w:val="1239517327"/>
        <w:lock w:val="sdtLocked"/>
        <w:placeholder>
          <w:docPart w:val="GBC22222222222222222222222222222"/>
        </w:placeholder>
      </w:sdtPr>
      <w:sdtEndPr>
        <w:rPr>
          <w:rFonts w:hint="default"/>
        </w:rPr>
      </w:sdtEndPr>
      <w:sdtContent>
        <w:p w14:paraId="0113D079" w14:textId="77777777" w:rsidR="008145AA" w:rsidRDefault="00406AE8">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2088103520"/>
            <w:lock w:val="sdtLocked"/>
            <w:placeholder>
              <w:docPart w:val="GBC22222222222222222222222222222"/>
            </w:placeholder>
          </w:sdtPr>
          <w:sdtEndPr/>
          <w:sdtContent>
            <w:p w14:paraId="70317551" w14:textId="77777777" w:rsidR="008145AA" w:rsidRDefault="00406AE8" w:rsidP="00EC39ED">
              <w:pPr>
                <w:spacing w:before="60" w:after="60"/>
                <w:rPr>
                  <w:szCs w:val="21"/>
                </w:rPr>
              </w:pPr>
              <w:r>
                <w:rPr>
                  <w:szCs w:val="21"/>
                </w:rPr>
                <w:fldChar w:fldCharType="begin"/>
              </w:r>
              <w:r w:rsidR="00EC39ED">
                <w:rPr>
                  <w:szCs w:val="21"/>
                </w:rPr>
                <w:instrText xml:space="preserve">MACROBUTTON  SnrToggleCheckbox □适用 </w:instrText>
              </w:r>
              <w:r>
                <w:rPr>
                  <w:szCs w:val="21"/>
                </w:rPr>
                <w:fldChar w:fldCharType="end"/>
              </w:r>
              <w:r>
                <w:rPr>
                  <w:szCs w:val="21"/>
                </w:rPr>
                <w:fldChar w:fldCharType="begin"/>
              </w:r>
              <w:r w:rsidR="00EC39ED">
                <w:rPr>
                  <w:szCs w:val="21"/>
                </w:rPr>
                <w:instrText xml:space="preserve"> MACROBUTTON  SnrToggleCheckbox √不适用 </w:instrText>
              </w:r>
              <w:r>
                <w:rPr>
                  <w:szCs w:val="21"/>
                </w:rPr>
                <w:fldChar w:fldCharType="end"/>
              </w:r>
            </w:p>
          </w:sdtContent>
        </w:sdt>
      </w:sdtContent>
    </w:sdt>
    <w:bookmarkEnd w:id="224" w:displacedByCustomXml="prev"/>
    <w:bookmarkEnd w:id="225" w:displacedByCustomXml="prev"/>
    <w:p w14:paraId="346E8995" w14:textId="77777777" w:rsidR="008145AA" w:rsidRDefault="008145AA">
      <w:pPr>
        <w:snapToGrid w:val="0"/>
        <w:spacing w:line="240" w:lineRule="atLeast"/>
        <w:rPr>
          <w:szCs w:val="21"/>
        </w:rPr>
      </w:pPr>
    </w:p>
    <w:bookmarkStart w:id="226" w:name="_Hlk533670383" w:displacedByCustomXml="next"/>
    <w:sdt>
      <w:sdtPr>
        <w:rPr>
          <w:rFonts w:ascii="宋体" w:hAnsi="宋体" w:cs="宋体" w:hint="eastAsia"/>
          <w:b w:val="0"/>
          <w:bCs w:val="0"/>
          <w:kern w:val="0"/>
          <w:szCs w:val="21"/>
        </w:rPr>
        <w:alias w:val="模块:其他非流动负债"/>
        <w:tag w:val="_SEC_e6f817e4d74a4d95acbb17b048314a10"/>
        <w:id w:val="-1555612428"/>
        <w:lock w:val="sdtLocked"/>
        <w:placeholder>
          <w:docPart w:val="GBC22222222222222222222222222222"/>
        </w:placeholder>
      </w:sdtPr>
      <w:sdtEndPr>
        <w:rPr>
          <w:rFonts w:cstheme="minorBidi" w:hint="default"/>
          <w:color w:val="000000" w:themeColor="text1"/>
          <w:kern w:val="2"/>
        </w:rPr>
      </w:sdtEndPr>
      <w:sdtContent>
        <w:p w14:paraId="0FA0E064"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05e5676f32624ce18727385761bd1a9a"/>
            <w:id w:val="984972950"/>
            <w:lock w:val="sdtLocked"/>
            <w:placeholder>
              <w:docPart w:val="GBC22222222222222222222222222222"/>
            </w:placeholder>
          </w:sdtPr>
          <w:sdtEndPr/>
          <w:sdtContent>
            <w:p w14:paraId="29CD05D7" w14:textId="77777777" w:rsidR="00363119" w:rsidRDefault="00406AE8" w:rsidP="00363119">
              <w:r>
                <w:fldChar w:fldCharType="begin"/>
              </w:r>
              <w:r w:rsidR="00363119">
                <w:instrText xml:space="preserve">MACROBUTTON  SnrToggleCheckbox □适用 </w:instrText>
              </w:r>
              <w:r>
                <w:fldChar w:fldCharType="end"/>
              </w:r>
              <w:r>
                <w:fldChar w:fldCharType="begin"/>
              </w:r>
              <w:r w:rsidR="00363119">
                <w:instrText xml:space="preserve"> MACROBUTTON  SnrToggleCheckbox √不适用 </w:instrText>
              </w:r>
              <w:r>
                <w:fldChar w:fldCharType="end"/>
              </w:r>
            </w:p>
          </w:sdtContent>
        </w:sdt>
        <w:p w14:paraId="129E0829" w14:textId="3A2361B3" w:rsidR="008145AA" w:rsidRDefault="00220447">
          <w:pPr>
            <w:rPr>
              <w:szCs w:val="21"/>
            </w:rPr>
          </w:pPr>
        </w:p>
      </w:sdtContent>
    </w:sdt>
    <w:bookmarkEnd w:id="226" w:displacedByCustomXml="prev"/>
    <w:sdt>
      <w:sdtPr>
        <w:rPr>
          <w:rFonts w:ascii="宋体" w:hAnsi="宋体" w:cs="宋体" w:hint="eastAsia"/>
          <w:b w:val="0"/>
          <w:bCs w:val="0"/>
          <w:kern w:val="0"/>
          <w:szCs w:val="21"/>
        </w:rPr>
        <w:alias w:val="模块:股本"/>
        <w:tag w:val="_SEC_8a6ae55fcdf4458585bca7ece234d93f"/>
        <w:id w:val="1893460539"/>
        <w:lock w:val="sdtLocked"/>
        <w:placeholder>
          <w:docPart w:val="GBC22222222222222222222222222222"/>
        </w:placeholder>
      </w:sdtPr>
      <w:sdtEndPr>
        <w:rPr>
          <w:rFonts w:cstheme="minorBidi" w:hint="default"/>
          <w:color w:val="000000" w:themeColor="text1"/>
        </w:rPr>
      </w:sdtEndPr>
      <w:sdtContent>
        <w:p w14:paraId="53ABCFA8"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618678488"/>
            <w:lock w:val="sdtLocked"/>
            <w:placeholder>
              <w:docPart w:val="GBC22222222222222222222222222222"/>
            </w:placeholder>
          </w:sdtPr>
          <w:sdtEndPr/>
          <w:sdtContent>
            <w:p w14:paraId="014A33CE" w14:textId="77777777" w:rsidR="008145AA" w:rsidRDefault="00406AE8">
              <w:r>
                <w:fldChar w:fldCharType="begin"/>
              </w:r>
              <w:r w:rsidR="00363119">
                <w:instrText xml:space="preserve">MACROBUTTON  SnrToggleCheckbox √适用 </w:instrText>
              </w:r>
              <w:r>
                <w:fldChar w:fldCharType="end"/>
              </w:r>
              <w:r>
                <w:fldChar w:fldCharType="begin"/>
              </w:r>
              <w:r w:rsidR="00363119">
                <w:instrText xml:space="preserve"> MACROBUTTON  SnrToggleCheckbox □不适用 </w:instrText>
              </w:r>
              <w:r>
                <w:fldChar w:fldCharType="end"/>
              </w:r>
            </w:p>
          </w:sdtContent>
        </w:sdt>
        <w:p w14:paraId="16B21C29" w14:textId="03A48852" w:rsidR="008145AA" w:rsidRDefault="00406AE8">
          <w:pPr>
            <w:jc w:val="right"/>
            <w:rPr>
              <w:szCs w:val="21"/>
            </w:rPr>
          </w:pPr>
          <w:r>
            <w:rPr>
              <w:rFonts w:hint="eastAsia"/>
              <w:szCs w:val="21"/>
            </w:rPr>
            <w:t>单位：</w:t>
          </w:r>
          <w:sdt>
            <w:sdtPr>
              <w:rPr>
                <w:rFonts w:hint="eastAsia"/>
                <w:szCs w:val="21"/>
              </w:rPr>
              <w:alias w:val="单位：财务附注：股本"/>
              <w:tag w:val="_GBC_e2cacf7f2d9f4ad78dce53a3e345569e"/>
              <w:id w:val="-203564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724966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17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1896"/>
            <w:gridCol w:w="815"/>
            <w:gridCol w:w="815"/>
            <w:gridCol w:w="884"/>
            <w:gridCol w:w="899"/>
            <w:gridCol w:w="873"/>
            <w:gridCol w:w="1896"/>
          </w:tblGrid>
          <w:tr w:rsidR="008145AA" w14:paraId="5FCD1E52" w14:textId="77777777" w:rsidTr="00E317B2">
            <w:trPr>
              <w:cantSplit/>
              <w:trHeight w:val="270"/>
            </w:trPr>
            <w:tc>
              <w:tcPr>
                <w:tcW w:w="688" w:type="pct"/>
                <w:vMerge w:val="restart"/>
                <w:tcBorders>
                  <w:top w:val="single" w:sz="4" w:space="0" w:color="auto"/>
                  <w:left w:val="single" w:sz="4" w:space="0" w:color="auto"/>
                  <w:bottom w:val="single" w:sz="4" w:space="0" w:color="auto"/>
                  <w:right w:val="single" w:sz="4" w:space="0" w:color="auto"/>
                </w:tcBorders>
              </w:tcPr>
              <w:p w14:paraId="49EF1ED2" w14:textId="77777777" w:rsidR="008145AA" w:rsidRDefault="008145AA">
                <w:pPr>
                  <w:jc w:val="center"/>
                  <w:rPr>
                    <w:szCs w:val="21"/>
                  </w:rPr>
                </w:pPr>
              </w:p>
            </w:tc>
            <w:sdt>
              <w:sdtPr>
                <w:tag w:val="_PLD_fd63a619db16496bad52eeb145839158"/>
                <w:id w:val="-1832284433"/>
                <w:lock w:val="sdtLocked"/>
              </w:sdtPr>
              <w:sdtEndPr/>
              <w:sdtContent>
                <w:tc>
                  <w:tcPr>
                    <w:tcW w:w="1012" w:type="pct"/>
                    <w:vMerge w:val="restart"/>
                    <w:tcBorders>
                      <w:top w:val="single" w:sz="4" w:space="0" w:color="auto"/>
                      <w:left w:val="single" w:sz="4" w:space="0" w:color="auto"/>
                      <w:right w:val="single" w:sz="4" w:space="0" w:color="auto"/>
                    </w:tcBorders>
                    <w:vAlign w:val="center"/>
                  </w:tcPr>
                  <w:p w14:paraId="757E4008" w14:textId="77777777" w:rsidR="008145AA" w:rsidRDefault="00406AE8">
                    <w:pPr>
                      <w:jc w:val="center"/>
                      <w:rPr>
                        <w:szCs w:val="21"/>
                      </w:rPr>
                    </w:pPr>
                    <w:r>
                      <w:rPr>
                        <w:rFonts w:hint="eastAsia"/>
                        <w:szCs w:val="21"/>
                      </w:rPr>
                      <w:t>期初余额</w:t>
                    </w:r>
                  </w:p>
                </w:tc>
              </w:sdtContent>
            </w:sdt>
            <w:sdt>
              <w:sdtPr>
                <w:tag w:val="_PLD_2cb33d9d8b0d47539581498c039e86aa"/>
                <w:id w:val="-1269460959"/>
                <w:lock w:val="sdtLocked"/>
              </w:sdtPr>
              <w:sdtEndPr/>
              <w:sdtContent>
                <w:tc>
                  <w:tcPr>
                    <w:tcW w:w="2288" w:type="pct"/>
                    <w:gridSpan w:val="5"/>
                    <w:tcBorders>
                      <w:top w:val="single" w:sz="4" w:space="0" w:color="auto"/>
                      <w:left w:val="single" w:sz="4" w:space="0" w:color="auto"/>
                      <w:bottom w:val="single" w:sz="4" w:space="0" w:color="auto"/>
                      <w:right w:val="single" w:sz="4" w:space="0" w:color="auto"/>
                    </w:tcBorders>
                    <w:vAlign w:val="center"/>
                  </w:tcPr>
                  <w:p w14:paraId="076B5E0F" w14:textId="77777777" w:rsidR="008145AA" w:rsidRDefault="00406AE8">
                    <w:pPr>
                      <w:jc w:val="center"/>
                      <w:rPr>
                        <w:szCs w:val="21"/>
                      </w:rPr>
                    </w:pPr>
                    <w:r>
                      <w:rPr>
                        <w:rFonts w:hint="eastAsia"/>
                        <w:szCs w:val="21"/>
                      </w:rPr>
                      <w:t>本次变动增减（+、一）</w:t>
                    </w:r>
                  </w:p>
                </w:tc>
              </w:sdtContent>
            </w:sdt>
            <w:sdt>
              <w:sdtPr>
                <w:tag w:val="_PLD_e579078cb28f47a09273701ab9e2e37a"/>
                <w:id w:val="-1481774180"/>
                <w:lock w:val="sdtLocked"/>
              </w:sdtPr>
              <w:sdtEndPr/>
              <w:sdtContent>
                <w:tc>
                  <w:tcPr>
                    <w:tcW w:w="1012" w:type="pct"/>
                    <w:vMerge w:val="restart"/>
                    <w:tcBorders>
                      <w:top w:val="single" w:sz="4" w:space="0" w:color="auto"/>
                      <w:left w:val="single" w:sz="4" w:space="0" w:color="auto"/>
                      <w:right w:val="single" w:sz="4" w:space="0" w:color="auto"/>
                    </w:tcBorders>
                    <w:vAlign w:val="center"/>
                  </w:tcPr>
                  <w:p w14:paraId="3D040F56" w14:textId="77777777" w:rsidR="008145AA" w:rsidRDefault="00406AE8">
                    <w:pPr>
                      <w:jc w:val="center"/>
                      <w:rPr>
                        <w:szCs w:val="21"/>
                      </w:rPr>
                    </w:pPr>
                    <w:r>
                      <w:rPr>
                        <w:rFonts w:hint="eastAsia"/>
                        <w:szCs w:val="21"/>
                      </w:rPr>
                      <w:t>期末余额</w:t>
                    </w:r>
                  </w:p>
                </w:tc>
              </w:sdtContent>
            </w:sdt>
          </w:tr>
          <w:tr w:rsidR="008145AA" w14:paraId="3FE4FA85" w14:textId="77777777" w:rsidTr="00E317B2">
            <w:trPr>
              <w:cantSplit/>
              <w:trHeight w:val="312"/>
            </w:trPr>
            <w:tc>
              <w:tcPr>
                <w:tcW w:w="688" w:type="pct"/>
                <w:vMerge/>
                <w:tcBorders>
                  <w:top w:val="single" w:sz="4" w:space="0" w:color="auto"/>
                  <w:left w:val="single" w:sz="4" w:space="0" w:color="auto"/>
                  <w:bottom w:val="single" w:sz="4" w:space="0" w:color="auto"/>
                  <w:right w:val="single" w:sz="4" w:space="0" w:color="auto"/>
                </w:tcBorders>
              </w:tcPr>
              <w:p w14:paraId="5B1125F3" w14:textId="77777777" w:rsidR="008145AA" w:rsidRDefault="008145AA">
                <w:pPr>
                  <w:rPr>
                    <w:szCs w:val="21"/>
                  </w:rPr>
                </w:pPr>
              </w:p>
            </w:tc>
            <w:tc>
              <w:tcPr>
                <w:tcW w:w="1012" w:type="pct"/>
                <w:vMerge/>
                <w:tcBorders>
                  <w:left w:val="single" w:sz="4" w:space="0" w:color="auto"/>
                  <w:bottom w:val="single" w:sz="4" w:space="0" w:color="auto"/>
                  <w:right w:val="single" w:sz="4" w:space="0" w:color="auto"/>
                </w:tcBorders>
              </w:tcPr>
              <w:p w14:paraId="3BE9C647" w14:textId="77777777" w:rsidR="008145AA" w:rsidRDefault="008145AA">
                <w:pPr>
                  <w:ind w:leftChars="-119" w:left="-250" w:firstLineChars="119" w:firstLine="250"/>
                  <w:rPr>
                    <w:szCs w:val="21"/>
                  </w:rPr>
                </w:pPr>
              </w:p>
            </w:tc>
            <w:sdt>
              <w:sdtPr>
                <w:tag w:val="_PLD_2f067dcfa40a4e2d896a383f16e2e483"/>
                <w:id w:val="514660457"/>
                <w:lock w:val="sdtLocked"/>
              </w:sdtPr>
              <w:sdtEndPr/>
              <w:sdtContent>
                <w:tc>
                  <w:tcPr>
                    <w:tcW w:w="435" w:type="pct"/>
                    <w:tcBorders>
                      <w:top w:val="single" w:sz="4" w:space="0" w:color="auto"/>
                      <w:left w:val="single" w:sz="4" w:space="0" w:color="auto"/>
                      <w:bottom w:val="single" w:sz="4" w:space="0" w:color="auto"/>
                      <w:right w:val="single" w:sz="4" w:space="0" w:color="auto"/>
                    </w:tcBorders>
                    <w:vAlign w:val="center"/>
                  </w:tcPr>
                  <w:p w14:paraId="126853F5" w14:textId="77777777" w:rsidR="008145AA" w:rsidRDefault="00406AE8">
                    <w:pPr>
                      <w:jc w:val="center"/>
                      <w:rPr>
                        <w:szCs w:val="21"/>
                      </w:rPr>
                    </w:pPr>
                    <w:r>
                      <w:rPr>
                        <w:rFonts w:hint="eastAsia"/>
                        <w:szCs w:val="21"/>
                      </w:rPr>
                      <w:t>发行</w:t>
                    </w:r>
                  </w:p>
                  <w:p w14:paraId="4769A064" w14:textId="77777777" w:rsidR="008145AA" w:rsidRDefault="00406AE8">
                    <w:pPr>
                      <w:jc w:val="center"/>
                      <w:rPr>
                        <w:szCs w:val="21"/>
                      </w:rPr>
                    </w:pPr>
                    <w:r>
                      <w:rPr>
                        <w:rFonts w:hint="eastAsia"/>
                        <w:szCs w:val="21"/>
                      </w:rPr>
                      <w:t>新股</w:t>
                    </w:r>
                  </w:p>
                </w:tc>
              </w:sdtContent>
            </w:sdt>
            <w:sdt>
              <w:sdtPr>
                <w:tag w:val="_PLD_afc58df66e0343a29873ec3c2270451e"/>
                <w:id w:val="-1192143644"/>
                <w:lock w:val="sdtLocked"/>
              </w:sdtPr>
              <w:sdtEndPr/>
              <w:sdtContent>
                <w:tc>
                  <w:tcPr>
                    <w:tcW w:w="435" w:type="pct"/>
                    <w:tcBorders>
                      <w:top w:val="single" w:sz="4" w:space="0" w:color="auto"/>
                      <w:left w:val="single" w:sz="4" w:space="0" w:color="auto"/>
                      <w:bottom w:val="single" w:sz="4" w:space="0" w:color="auto"/>
                      <w:right w:val="single" w:sz="4" w:space="0" w:color="auto"/>
                    </w:tcBorders>
                    <w:vAlign w:val="center"/>
                  </w:tcPr>
                  <w:p w14:paraId="3A3AF39F" w14:textId="77777777" w:rsidR="008145AA" w:rsidRDefault="00406AE8">
                    <w:pPr>
                      <w:jc w:val="center"/>
                      <w:rPr>
                        <w:szCs w:val="21"/>
                      </w:rPr>
                    </w:pPr>
                    <w:r>
                      <w:rPr>
                        <w:rFonts w:hint="eastAsia"/>
                        <w:szCs w:val="21"/>
                      </w:rPr>
                      <w:t>送股</w:t>
                    </w:r>
                  </w:p>
                </w:tc>
              </w:sdtContent>
            </w:sdt>
            <w:sdt>
              <w:sdtPr>
                <w:tag w:val="_PLD_31d618a387e243239ea8ee139a3a39da"/>
                <w:id w:val="-180050072"/>
                <w:lock w:val="sdtLocked"/>
              </w:sdtPr>
              <w:sdtEndPr/>
              <w:sdtContent>
                <w:tc>
                  <w:tcPr>
                    <w:tcW w:w="472" w:type="pct"/>
                    <w:tcBorders>
                      <w:top w:val="single" w:sz="4" w:space="0" w:color="auto"/>
                      <w:left w:val="single" w:sz="4" w:space="0" w:color="auto"/>
                      <w:bottom w:val="single" w:sz="4" w:space="0" w:color="auto"/>
                      <w:right w:val="single" w:sz="4" w:space="0" w:color="auto"/>
                    </w:tcBorders>
                    <w:vAlign w:val="center"/>
                  </w:tcPr>
                  <w:p w14:paraId="02A0E5B2" w14:textId="77777777" w:rsidR="008145AA" w:rsidRDefault="00406AE8">
                    <w:pPr>
                      <w:jc w:val="center"/>
                      <w:rPr>
                        <w:szCs w:val="21"/>
                      </w:rPr>
                    </w:pPr>
                    <w:r>
                      <w:rPr>
                        <w:rFonts w:hint="eastAsia"/>
                        <w:szCs w:val="21"/>
                      </w:rPr>
                      <w:t>公积金</w:t>
                    </w:r>
                  </w:p>
                  <w:p w14:paraId="7198835A" w14:textId="77777777" w:rsidR="008145AA" w:rsidRDefault="00406AE8">
                    <w:pPr>
                      <w:jc w:val="center"/>
                      <w:rPr>
                        <w:szCs w:val="21"/>
                      </w:rPr>
                    </w:pPr>
                    <w:r>
                      <w:rPr>
                        <w:rFonts w:hint="eastAsia"/>
                        <w:szCs w:val="21"/>
                      </w:rPr>
                      <w:t>转股</w:t>
                    </w:r>
                  </w:p>
                </w:tc>
              </w:sdtContent>
            </w:sdt>
            <w:sdt>
              <w:sdtPr>
                <w:tag w:val="_PLD_12526084dedd4dc68d673c8a71c73862"/>
                <w:id w:val="-1655753194"/>
                <w:lock w:val="sdtLocked"/>
              </w:sdtPr>
              <w:sdtEndPr/>
              <w:sdtContent>
                <w:tc>
                  <w:tcPr>
                    <w:tcW w:w="480" w:type="pct"/>
                    <w:tcBorders>
                      <w:top w:val="single" w:sz="4" w:space="0" w:color="auto"/>
                      <w:left w:val="single" w:sz="4" w:space="0" w:color="auto"/>
                      <w:bottom w:val="single" w:sz="4" w:space="0" w:color="auto"/>
                      <w:right w:val="single" w:sz="4" w:space="0" w:color="auto"/>
                    </w:tcBorders>
                    <w:vAlign w:val="center"/>
                  </w:tcPr>
                  <w:p w14:paraId="02F3FB8D" w14:textId="77777777" w:rsidR="008145AA" w:rsidRDefault="00406AE8">
                    <w:pPr>
                      <w:jc w:val="center"/>
                      <w:rPr>
                        <w:szCs w:val="21"/>
                      </w:rPr>
                    </w:pPr>
                    <w:r>
                      <w:rPr>
                        <w:rFonts w:hint="eastAsia"/>
                        <w:szCs w:val="21"/>
                      </w:rPr>
                      <w:t>其他</w:t>
                    </w:r>
                  </w:p>
                </w:tc>
              </w:sdtContent>
            </w:sdt>
            <w:sdt>
              <w:sdtPr>
                <w:tag w:val="_PLD_fe70bd23af2d4fd680087e555e574f82"/>
                <w:id w:val="1283156999"/>
                <w:lock w:val="sdtLocked"/>
              </w:sdtPr>
              <w:sdtEndPr/>
              <w:sdtContent>
                <w:tc>
                  <w:tcPr>
                    <w:tcW w:w="466" w:type="pct"/>
                    <w:tcBorders>
                      <w:top w:val="single" w:sz="4" w:space="0" w:color="auto"/>
                      <w:left w:val="single" w:sz="4" w:space="0" w:color="auto"/>
                      <w:bottom w:val="single" w:sz="4" w:space="0" w:color="auto"/>
                      <w:right w:val="single" w:sz="4" w:space="0" w:color="auto"/>
                    </w:tcBorders>
                    <w:vAlign w:val="center"/>
                  </w:tcPr>
                  <w:p w14:paraId="65061155" w14:textId="77777777" w:rsidR="008145AA" w:rsidRDefault="00406AE8">
                    <w:pPr>
                      <w:jc w:val="center"/>
                      <w:rPr>
                        <w:szCs w:val="21"/>
                      </w:rPr>
                    </w:pPr>
                    <w:r>
                      <w:rPr>
                        <w:rFonts w:hint="eastAsia"/>
                        <w:szCs w:val="21"/>
                      </w:rPr>
                      <w:t>小计</w:t>
                    </w:r>
                  </w:p>
                </w:tc>
              </w:sdtContent>
            </w:sdt>
            <w:tc>
              <w:tcPr>
                <w:tcW w:w="1012" w:type="pct"/>
                <w:vMerge/>
                <w:tcBorders>
                  <w:left w:val="single" w:sz="4" w:space="0" w:color="auto"/>
                  <w:bottom w:val="single" w:sz="4" w:space="0" w:color="auto"/>
                  <w:right w:val="single" w:sz="4" w:space="0" w:color="auto"/>
                </w:tcBorders>
              </w:tcPr>
              <w:p w14:paraId="34D3E42A" w14:textId="77777777" w:rsidR="008145AA" w:rsidRDefault="008145AA">
                <w:pPr>
                  <w:rPr>
                    <w:szCs w:val="21"/>
                  </w:rPr>
                </w:pPr>
              </w:p>
            </w:tc>
          </w:tr>
          <w:tr w:rsidR="00363119" w14:paraId="19424B1F" w14:textId="77777777" w:rsidTr="00E317B2">
            <w:trPr>
              <w:cantSplit/>
            </w:trPr>
            <w:sdt>
              <w:sdtPr>
                <w:tag w:val="_PLD_ca4436c1f88f49e084436422be93cf3e"/>
                <w:id w:val="-1336604604"/>
                <w:lock w:val="sdtLocked"/>
              </w:sdtPr>
              <w:sdtEndPr/>
              <w:sdtContent>
                <w:tc>
                  <w:tcPr>
                    <w:tcW w:w="688" w:type="pct"/>
                    <w:tcBorders>
                      <w:top w:val="single" w:sz="4" w:space="0" w:color="auto"/>
                      <w:left w:val="single" w:sz="4" w:space="0" w:color="auto"/>
                      <w:bottom w:val="single" w:sz="4" w:space="0" w:color="auto"/>
                      <w:right w:val="single" w:sz="4" w:space="0" w:color="auto"/>
                    </w:tcBorders>
                  </w:tcPr>
                  <w:p w14:paraId="4E6BA34C" w14:textId="77777777" w:rsidR="00363119" w:rsidRDefault="00363119">
                    <w:pPr>
                      <w:jc w:val="center"/>
                      <w:rPr>
                        <w:szCs w:val="21"/>
                      </w:rPr>
                    </w:pPr>
                    <w:r>
                      <w:rPr>
                        <w:rFonts w:hint="eastAsia"/>
                        <w:szCs w:val="21"/>
                      </w:rPr>
                      <w:t>股份总数</w:t>
                    </w:r>
                  </w:p>
                </w:tc>
              </w:sdtContent>
            </w:sdt>
            <w:tc>
              <w:tcPr>
                <w:tcW w:w="1012" w:type="pct"/>
                <w:tcBorders>
                  <w:top w:val="single" w:sz="4" w:space="0" w:color="auto"/>
                  <w:left w:val="single" w:sz="4" w:space="0" w:color="auto"/>
                  <w:bottom w:val="single" w:sz="4" w:space="0" w:color="auto"/>
                  <w:right w:val="single" w:sz="4" w:space="0" w:color="auto"/>
                </w:tcBorders>
                <w:vAlign w:val="center"/>
              </w:tcPr>
              <w:p w14:paraId="1264726E" w14:textId="77777777" w:rsidR="00363119" w:rsidRDefault="00363119">
                <w:pPr>
                  <w:rPr>
                    <w:sz w:val="24"/>
                  </w:rPr>
                </w:pPr>
                <w:r>
                  <w:t>1,529,757,955.00</w:t>
                </w:r>
              </w:p>
            </w:tc>
            <w:tc>
              <w:tcPr>
                <w:tcW w:w="435" w:type="pct"/>
                <w:tcBorders>
                  <w:top w:val="single" w:sz="4" w:space="0" w:color="auto"/>
                  <w:left w:val="single" w:sz="4" w:space="0" w:color="auto"/>
                  <w:bottom w:val="single" w:sz="4" w:space="0" w:color="auto"/>
                  <w:right w:val="single" w:sz="4" w:space="0" w:color="auto"/>
                </w:tcBorders>
                <w:vAlign w:val="center"/>
              </w:tcPr>
              <w:p w14:paraId="328694F1" w14:textId="77777777" w:rsidR="00363119" w:rsidRDefault="00363119">
                <w:pPr>
                  <w:rPr>
                    <w:sz w:val="24"/>
                  </w:rPr>
                </w:pPr>
              </w:p>
            </w:tc>
            <w:tc>
              <w:tcPr>
                <w:tcW w:w="435" w:type="pct"/>
                <w:tcBorders>
                  <w:top w:val="single" w:sz="4" w:space="0" w:color="auto"/>
                  <w:left w:val="single" w:sz="4" w:space="0" w:color="auto"/>
                  <w:bottom w:val="single" w:sz="4" w:space="0" w:color="auto"/>
                  <w:right w:val="single" w:sz="4" w:space="0" w:color="auto"/>
                </w:tcBorders>
                <w:vAlign w:val="center"/>
              </w:tcPr>
              <w:p w14:paraId="700CB71E" w14:textId="77777777" w:rsidR="00363119" w:rsidRDefault="00363119">
                <w:pPr>
                  <w:rPr>
                    <w:sz w:val="24"/>
                  </w:rPr>
                </w:pPr>
              </w:p>
            </w:tc>
            <w:tc>
              <w:tcPr>
                <w:tcW w:w="472" w:type="pct"/>
                <w:tcBorders>
                  <w:top w:val="single" w:sz="4" w:space="0" w:color="auto"/>
                  <w:left w:val="single" w:sz="4" w:space="0" w:color="auto"/>
                  <w:bottom w:val="single" w:sz="4" w:space="0" w:color="auto"/>
                  <w:right w:val="single" w:sz="4" w:space="0" w:color="auto"/>
                </w:tcBorders>
                <w:vAlign w:val="center"/>
              </w:tcPr>
              <w:p w14:paraId="32D9E45F" w14:textId="77777777" w:rsidR="00363119" w:rsidRDefault="00363119">
                <w:pPr>
                  <w:rPr>
                    <w:sz w:val="24"/>
                  </w:rPr>
                </w:pPr>
              </w:p>
            </w:tc>
            <w:tc>
              <w:tcPr>
                <w:tcW w:w="480" w:type="pct"/>
                <w:tcBorders>
                  <w:top w:val="single" w:sz="4" w:space="0" w:color="auto"/>
                  <w:left w:val="single" w:sz="4" w:space="0" w:color="auto"/>
                  <w:bottom w:val="single" w:sz="4" w:space="0" w:color="auto"/>
                  <w:right w:val="single" w:sz="4" w:space="0" w:color="auto"/>
                </w:tcBorders>
                <w:vAlign w:val="center"/>
              </w:tcPr>
              <w:p w14:paraId="6C1AEEB2" w14:textId="77777777" w:rsidR="00363119" w:rsidRDefault="00363119">
                <w:pPr>
                  <w:rPr>
                    <w:sz w:val="24"/>
                  </w:rPr>
                </w:pPr>
              </w:p>
            </w:tc>
            <w:tc>
              <w:tcPr>
                <w:tcW w:w="466" w:type="pct"/>
                <w:tcBorders>
                  <w:top w:val="single" w:sz="4" w:space="0" w:color="auto"/>
                  <w:left w:val="single" w:sz="4" w:space="0" w:color="auto"/>
                  <w:bottom w:val="single" w:sz="4" w:space="0" w:color="auto"/>
                  <w:right w:val="single" w:sz="4" w:space="0" w:color="auto"/>
                </w:tcBorders>
                <w:vAlign w:val="center"/>
              </w:tcPr>
              <w:p w14:paraId="604408DD" w14:textId="77777777" w:rsidR="00363119" w:rsidRDefault="00363119">
                <w:pPr>
                  <w:rPr>
                    <w:sz w:val="24"/>
                  </w:rPr>
                </w:pPr>
              </w:p>
            </w:tc>
            <w:tc>
              <w:tcPr>
                <w:tcW w:w="1012" w:type="pct"/>
                <w:tcBorders>
                  <w:top w:val="single" w:sz="4" w:space="0" w:color="auto"/>
                  <w:left w:val="single" w:sz="4" w:space="0" w:color="auto"/>
                  <w:bottom w:val="single" w:sz="4" w:space="0" w:color="auto"/>
                  <w:right w:val="single" w:sz="4" w:space="0" w:color="auto"/>
                </w:tcBorders>
                <w:vAlign w:val="center"/>
              </w:tcPr>
              <w:p w14:paraId="2D14FD33" w14:textId="77777777" w:rsidR="00363119" w:rsidRDefault="00363119">
                <w:pPr>
                  <w:rPr>
                    <w:sz w:val="24"/>
                  </w:rPr>
                </w:pPr>
                <w:r>
                  <w:t>1,529,757,955.00</w:t>
                </w:r>
              </w:p>
            </w:tc>
          </w:tr>
        </w:tbl>
        <w:p w14:paraId="40B82AE6" w14:textId="7A67E55E" w:rsidR="008145AA" w:rsidRDefault="00220447">
          <w:pPr>
            <w:rPr>
              <w:szCs w:val="21"/>
            </w:rPr>
          </w:pPr>
        </w:p>
      </w:sdtContent>
    </w:sdt>
    <w:p w14:paraId="745293FE" w14:textId="77777777" w:rsidR="008145AA" w:rsidRDefault="00406AE8" w:rsidP="00471E11">
      <w:pPr>
        <w:pStyle w:val="30"/>
        <w:numPr>
          <w:ilvl w:val="0"/>
          <w:numId w:val="9"/>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eastAsia="宋体" w:hAnsi="宋体" w:cs="宋体" w:hint="eastAsia"/>
          <w:b w:val="0"/>
          <w:bCs w:val="0"/>
          <w:kern w:val="0"/>
          <w:szCs w:val="24"/>
        </w:rPr>
        <w:alias w:val="模块:期末发行在外的优先股、永续债等其他金融工具基本情况"/>
        <w:tag w:val="_SEC_6fed13d34fa44eddb1a893d7efc5d06b"/>
        <w:id w:val="-274100158"/>
        <w:lock w:val="sdtLocked"/>
        <w:placeholder>
          <w:docPart w:val="GBC22222222222222222222222222222"/>
        </w:placeholder>
      </w:sdtPr>
      <w:sdtEndPr>
        <w:rPr>
          <w:rFonts w:hint="default"/>
        </w:rPr>
      </w:sdtEndPr>
      <w:sdtContent>
        <w:p w14:paraId="1F045A55" w14:textId="77777777" w:rsidR="008145AA" w:rsidRDefault="00406AE8" w:rsidP="00471E11">
          <w:pPr>
            <w:pStyle w:val="4"/>
            <w:numPr>
              <w:ilvl w:val="0"/>
              <w:numId w:val="70"/>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871579257"/>
            <w:lock w:val="sdtLocked"/>
            <w:placeholder>
              <w:docPart w:val="GBC22222222222222222222222222222"/>
            </w:placeholder>
          </w:sdtPr>
          <w:sdtEndPr/>
          <w:sdtContent>
            <w:p w14:paraId="050A2774" w14:textId="77777777" w:rsidR="008145AA" w:rsidRDefault="00406AE8" w:rsidP="00363119">
              <w:r>
                <w:fldChar w:fldCharType="begin"/>
              </w:r>
              <w:r w:rsidR="00363119">
                <w:instrText xml:space="preserve">MACROBUTTON  SnrToggleCheckbox □适用 </w:instrText>
              </w:r>
              <w:r>
                <w:fldChar w:fldCharType="end"/>
              </w:r>
              <w:r>
                <w:fldChar w:fldCharType="begin"/>
              </w:r>
              <w:r w:rsidR="00363119">
                <w:instrText xml:space="preserve"> MACROBUTTON  SnrToggleCheckbox √不适用 </w:instrText>
              </w:r>
              <w:r>
                <w:fldChar w:fldCharType="end"/>
              </w:r>
            </w:p>
          </w:sdtContent>
        </w:sdt>
      </w:sdtContent>
    </w:sdt>
    <w:bookmarkStart w:id="227" w:name="_Hlk89785156" w:displacedByCustomXml="next"/>
    <w:sdt>
      <w:sdtPr>
        <w:rPr>
          <w:rFonts w:ascii="宋体" w:eastAsia="宋体" w:hAnsi="宋体" w:cs="宋体" w:hint="eastAsia"/>
          <w:b w:val="0"/>
          <w:bCs w:val="0"/>
          <w:kern w:val="0"/>
          <w:szCs w:val="24"/>
        </w:rPr>
        <w:alias w:val="模块:期末发行在外的优先股、永续债等金融工具变动情况表  发行..."/>
        <w:tag w:val="_SEC_e75bf2a97679482fb5fa8f87d691b026"/>
        <w:id w:val="1145706042"/>
        <w:lock w:val="sdtLocked"/>
        <w:placeholder>
          <w:docPart w:val="GBC22222222222222222222222222222"/>
        </w:placeholder>
      </w:sdtPr>
      <w:sdtEndPr>
        <w:rPr>
          <w:rFonts w:hint="default"/>
          <w:szCs w:val="21"/>
        </w:rPr>
      </w:sdtEndPr>
      <w:sdtContent>
        <w:p w14:paraId="79BFD5E3" w14:textId="77777777" w:rsidR="008145AA" w:rsidRDefault="00406AE8" w:rsidP="00471E11">
          <w:pPr>
            <w:pStyle w:val="4"/>
            <w:numPr>
              <w:ilvl w:val="0"/>
              <w:numId w:val="70"/>
            </w:numPr>
            <w:ind w:left="426" w:hanging="426"/>
          </w:pPr>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1992707496"/>
            <w:lock w:val="sdtLocked"/>
            <w:placeholder>
              <w:docPart w:val="GBC22222222222222222222222222222"/>
            </w:placeholder>
          </w:sdtPr>
          <w:sdtEndPr/>
          <w:sdtContent>
            <w:p w14:paraId="4F7D4D3D" w14:textId="77777777" w:rsidR="008145AA" w:rsidRDefault="00406AE8" w:rsidP="00363119">
              <w:pPr>
                <w:rPr>
                  <w:szCs w:val="21"/>
                </w:rPr>
              </w:pPr>
              <w:r>
                <w:fldChar w:fldCharType="begin"/>
              </w:r>
              <w:r w:rsidR="00363119">
                <w:instrText xml:space="preserve">MACROBUTTON  SnrToggleCheckbox □适用 </w:instrText>
              </w:r>
              <w:r>
                <w:fldChar w:fldCharType="end"/>
              </w:r>
              <w:r>
                <w:fldChar w:fldCharType="begin"/>
              </w:r>
              <w:r w:rsidR="00363119">
                <w:instrText xml:space="preserve"> MACROBUTTON  SnrToggleCheckbox √不适用 </w:instrText>
              </w:r>
              <w:r>
                <w:fldChar w:fldCharType="end"/>
              </w:r>
            </w:p>
          </w:sdtContent>
        </w:sdt>
        <w:bookmarkEnd w:id="227" w:displacedByCustomXml="next"/>
      </w:sdtContent>
    </w:sdt>
    <w:bookmarkStart w:id="228" w:name="_Hlk89785136" w:displacedByCustomXml="next"/>
    <w:sdt>
      <w:sdtPr>
        <w:rPr>
          <w:rFonts w:hint="eastAsia"/>
          <w:szCs w:val="21"/>
        </w:rPr>
        <w:alias w:val="模块:其他权益工具本期增减变动情况、变动原因说明，以及相关会计处理"/>
        <w:tag w:val="_SEC_f0c4a2ce10914cf8a15ec22984f96cce"/>
        <w:id w:val="-35204787"/>
        <w:lock w:val="sdtLocked"/>
        <w:placeholder>
          <w:docPart w:val="GBC22222222222222222222222222222"/>
        </w:placeholder>
      </w:sdtPr>
      <w:sdtEndPr>
        <w:rPr>
          <w:rFonts w:hint="default"/>
        </w:rPr>
      </w:sdtEndPr>
      <w:sdtContent>
        <w:p w14:paraId="15090D08" w14:textId="77777777" w:rsidR="008145AA" w:rsidRDefault="00406AE8">
          <w:pPr>
            <w:shd w:val="solid" w:color="FFFFFF" w:fill="auto"/>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344172212"/>
            <w:lock w:val="sdtLocked"/>
            <w:placeholder>
              <w:docPart w:val="GBC22222222222222222222222222222"/>
            </w:placeholder>
          </w:sdtPr>
          <w:sdtEndPr/>
          <w:sdtContent>
            <w:p w14:paraId="1745A6A7" w14:textId="77777777" w:rsidR="008145AA" w:rsidRDefault="00406AE8" w:rsidP="00363119">
              <w:pPr>
                <w:shd w:val="solid" w:color="FFFFFF" w:fill="auto"/>
                <w:rPr>
                  <w:szCs w:val="21"/>
                </w:rPr>
              </w:pPr>
              <w:r>
                <w:rPr>
                  <w:szCs w:val="21"/>
                </w:rPr>
                <w:fldChar w:fldCharType="begin"/>
              </w:r>
              <w:r w:rsidR="00363119">
                <w:rPr>
                  <w:szCs w:val="21"/>
                </w:rPr>
                <w:instrText xml:space="preserve">MACROBUTTON  SnrToggleCheckbox □适用 </w:instrText>
              </w:r>
              <w:r>
                <w:rPr>
                  <w:szCs w:val="21"/>
                </w:rPr>
                <w:fldChar w:fldCharType="end"/>
              </w:r>
              <w:r>
                <w:rPr>
                  <w:szCs w:val="21"/>
                </w:rPr>
                <w:fldChar w:fldCharType="begin"/>
              </w:r>
              <w:r w:rsidR="00363119">
                <w:rPr>
                  <w:szCs w:val="21"/>
                </w:rPr>
                <w:instrText xml:space="preserve"> MACROBUTTON  SnrToggleCheckbox √不适用 </w:instrText>
              </w:r>
              <w:r>
                <w:rPr>
                  <w:szCs w:val="21"/>
                </w:rPr>
                <w:fldChar w:fldCharType="end"/>
              </w:r>
            </w:p>
          </w:sdtContent>
        </w:sdt>
      </w:sdtContent>
    </w:sdt>
    <w:bookmarkEnd w:id="228" w:displacedByCustomXml="prev"/>
    <w:bookmarkStart w:id="229" w:name="_Hlk89785124" w:displacedByCustomXml="next"/>
    <w:sdt>
      <w:sdtPr>
        <w:rPr>
          <w:rFonts w:hint="eastAsia"/>
          <w:szCs w:val="21"/>
        </w:rPr>
        <w:alias w:val="模块:其他说明"/>
        <w:tag w:val="_SEC_2737fbc9d66c421eae61476b09f44108"/>
        <w:id w:val="1855848509"/>
        <w:lock w:val="sdtLocked"/>
        <w:placeholder>
          <w:docPart w:val="GBC22222222222222222222222222222"/>
        </w:placeholder>
      </w:sdtPr>
      <w:sdtEndPr>
        <w:rPr>
          <w:rFonts w:hint="default"/>
        </w:rPr>
      </w:sdtEndPr>
      <w:sdtContent>
        <w:p w14:paraId="1EF62A37" w14:textId="77777777" w:rsidR="008145AA" w:rsidRDefault="00406AE8">
          <w:pPr>
            <w:rPr>
              <w:szCs w:val="21"/>
            </w:rPr>
          </w:pPr>
          <w:r>
            <w:rPr>
              <w:rFonts w:hint="eastAsia"/>
              <w:szCs w:val="21"/>
            </w:rPr>
            <w:t>其他说明:</w:t>
          </w:r>
        </w:p>
        <w:sdt>
          <w:sdtPr>
            <w:rPr>
              <w:szCs w:val="21"/>
            </w:rPr>
            <w:alias w:val="是否适用：其他权益工具的其他说明[双击切换]"/>
            <w:tag w:val="_GBC_af2e32ae9c704175a99ebad592dec5f2"/>
            <w:id w:val="-800912646"/>
            <w:lock w:val="sdtLocked"/>
            <w:placeholder>
              <w:docPart w:val="GBC22222222222222222222222222222"/>
            </w:placeholder>
          </w:sdtPr>
          <w:sdtEndPr/>
          <w:sdtContent>
            <w:p w14:paraId="64BE4C2E" w14:textId="77777777" w:rsidR="008145AA" w:rsidRDefault="00406AE8" w:rsidP="00363119">
              <w:pPr>
                <w:rPr>
                  <w:szCs w:val="21"/>
                </w:rPr>
              </w:pPr>
              <w:r>
                <w:rPr>
                  <w:szCs w:val="21"/>
                </w:rPr>
                <w:fldChar w:fldCharType="begin"/>
              </w:r>
              <w:r w:rsidR="00363119">
                <w:rPr>
                  <w:szCs w:val="21"/>
                </w:rPr>
                <w:instrText xml:space="preserve">MACROBUTTON  SnrToggleCheckbox □适用 </w:instrText>
              </w:r>
              <w:r>
                <w:rPr>
                  <w:szCs w:val="21"/>
                </w:rPr>
                <w:fldChar w:fldCharType="end"/>
              </w:r>
              <w:r>
                <w:rPr>
                  <w:szCs w:val="21"/>
                </w:rPr>
                <w:fldChar w:fldCharType="begin"/>
              </w:r>
              <w:r w:rsidR="00363119">
                <w:rPr>
                  <w:szCs w:val="21"/>
                </w:rPr>
                <w:instrText xml:space="preserve"> MACROBUTTON  SnrToggleCheckbox √不适用 </w:instrText>
              </w:r>
              <w:r>
                <w:rPr>
                  <w:szCs w:val="21"/>
                </w:rPr>
                <w:fldChar w:fldCharType="end"/>
              </w:r>
            </w:p>
          </w:sdtContent>
        </w:sdt>
      </w:sdtContent>
    </w:sdt>
    <w:bookmarkEnd w:id="229" w:displacedByCustomXml="prev"/>
    <w:p w14:paraId="737D767F" w14:textId="77777777" w:rsidR="008145AA" w:rsidRDefault="008145AA">
      <w:pPr>
        <w:rPr>
          <w:szCs w:val="21"/>
        </w:rPr>
      </w:pPr>
    </w:p>
    <w:sdt>
      <w:sdtPr>
        <w:rPr>
          <w:rFonts w:ascii="宋体" w:hAnsi="宋体" w:cs="宋体" w:hint="eastAsia"/>
          <w:b w:val="0"/>
          <w:bCs w:val="0"/>
          <w:kern w:val="0"/>
          <w:szCs w:val="21"/>
        </w:rPr>
        <w:alias w:val="模块:资本公积"/>
        <w:tag w:val="_SEC_39b8590a9e5d496db1d2cf229fd840e9"/>
        <w:id w:val="-2097243975"/>
        <w:lock w:val="sdtLocked"/>
        <w:placeholder>
          <w:docPart w:val="GBC22222222222222222222222222222"/>
        </w:placeholder>
      </w:sdtPr>
      <w:sdtEndPr>
        <w:rPr>
          <w:rFonts w:cstheme="minorBidi" w:hint="default"/>
          <w:color w:val="000000" w:themeColor="text1"/>
          <w:kern w:val="2"/>
        </w:rPr>
      </w:sdtEndPr>
      <w:sdtContent>
        <w:p w14:paraId="2F37D4A8"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1679622845"/>
            <w:lock w:val="sdtLocked"/>
            <w:placeholder>
              <w:docPart w:val="GBC22222222222222222222222222222"/>
            </w:placeholder>
          </w:sdtPr>
          <w:sdtEndPr/>
          <w:sdtContent>
            <w:p w14:paraId="0BE607E0" w14:textId="77777777" w:rsidR="008145AA" w:rsidRDefault="00406AE8">
              <w:r>
                <w:fldChar w:fldCharType="begin"/>
              </w:r>
              <w:r w:rsidR="00363119">
                <w:instrText xml:space="preserve">MACROBUTTON  SnrToggleCheckbox √适用 </w:instrText>
              </w:r>
              <w:r>
                <w:fldChar w:fldCharType="end"/>
              </w:r>
              <w:r>
                <w:fldChar w:fldCharType="begin"/>
              </w:r>
              <w:r w:rsidR="00363119">
                <w:instrText xml:space="preserve"> MACROBUTTON  SnrToggleCheckbox □不适用 </w:instrText>
              </w:r>
              <w:r>
                <w:fldChar w:fldCharType="end"/>
              </w:r>
            </w:p>
          </w:sdtContent>
        </w:sdt>
        <w:p w14:paraId="12C8E3DC" w14:textId="69877527" w:rsidR="008145AA" w:rsidRDefault="00406AE8">
          <w:pPr>
            <w:jc w:val="right"/>
            <w:rPr>
              <w:szCs w:val="21"/>
            </w:rPr>
          </w:pPr>
          <w:r>
            <w:rPr>
              <w:rFonts w:hint="eastAsia"/>
              <w:szCs w:val="21"/>
            </w:rPr>
            <w:t>单位：</w:t>
          </w:r>
          <w:sdt>
            <w:sdtPr>
              <w:rPr>
                <w:rFonts w:hint="eastAsia"/>
                <w:szCs w:val="21"/>
              </w:rPr>
              <w:alias w:val="单位：财务附注：资本公积"/>
              <w:tag w:val="_GBC_1b11e7474fd44870ad976b16c25b20f4"/>
              <w:id w:val="16486232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1221138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654"/>
            <w:gridCol w:w="1906"/>
            <w:gridCol w:w="1805"/>
            <w:gridCol w:w="1788"/>
            <w:gridCol w:w="1906"/>
          </w:tblGrid>
          <w:tr w:rsidR="008145AA" w14:paraId="3D36DDC6" w14:textId="77777777" w:rsidTr="00363119">
            <w:sdt>
              <w:sdtPr>
                <w:tag w:val="_PLD_b4e0b77813064aeb83afd63c7bafbdab"/>
                <w:id w:val="253406891"/>
                <w:lock w:val="sdtLocked"/>
              </w:sdtPr>
              <w:sdtEndPr/>
              <w:sdtContent>
                <w:tc>
                  <w:tcPr>
                    <w:tcW w:w="913" w:type="pct"/>
                    <w:vAlign w:val="center"/>
                  </w:tcPr>
                  <w:p w14:paraId="3FDA2D56" w14:textId="77777777" w:rsidR="008145AA" w:rsidRDefault="00406AE8">
                    <w:pPr>
                      <w:autoSpaceDE w:val="0"/>
                      <w:autoSpaceDN w:val="0"/>
                      <w:adjustRightInd w:val="0"/>
                      <w:snapToGrid w:val="0"/>
                      <w:jc w:val="center"/>
                      <w:rPr>
                        <w:szCs w:val="21"/>
                      </w:rPr>
                    </w:pPr>
                    <w:r>
                      <w:rPr>
                        <w:rFonts w:hint="eastAsia"/>
                        <w:szCs w:val="21"/>
                      </w:rPr>
                      <w:t>项目</w:t>
                    </w:r>
                  </w:p>
                </w:tc>
              </w:sdtContent>
            </w:sdt>
            <w:sdt>
              <w:sdtPr>
                <w:tag w:val="_PLD_2e3387dfd4d8490ca15036edd55f5d7b"/>
                <w:id w:val="947427353"/>
                <w:lock w:val="sdtLocked"/>
              </w:sdtPr>
              <w:sdtEndPr/>
              <w:sdtContent>
                <w:tc>
                  <w:tcPr>
                    <w:tcW w:w="1052" w:type="pct"/>
                    <w:vAlign w:val="center"/>
                  </w:tcPr>
                  <w:p w14:paraId="300A21D9" w14:textId="77777777" w:rsidR="008145AA" w:rsidRDefault="00406AE8">
                    <w:pPr>
                      <w:autoSpaceDE w:val="0"/>
                      <w:autoSpaceDN w:val="0"/>
                      <w:adjustRightInd w:val="0"/>
                      <w:snapToGrid w:val="0"/>
                      <w:jc w:val="center"/>
                      <w:rPr>
                        <w:szCs w:val="21"/>
                      </w:rPr>
                    </w:pPr>
                    <w:r>
                      <w:rPr>
                        <w:rFonts w:hint="eastAsia"/>
                        <w:szCs w:val="21"/>
                      </w:rPr>
                      <w:t>期初余额</w:t>
                    </w:r>
                  </w:p>
                </w:tc>
              </w:sdtContent>
            </w:sdt>
            <w:sdt>
              <w:sdtPr>
                <w:tag w:val="_PLD_48beb7e26e4d4ae4b8c76cfd47809420"/>
                <w:id w:val="1709751254"/>
                <w:lock w:val="sdtLocked"/>
              </w:sdtPr>
              <w:sdtEndPr/>
              <w:sdtContent>
                <w:tc>
                  <w:tcPr>
                    <w:tcW w:w="996" w:type="pct"/>
                    <w:vAlign w:val="center"/>
                  </w:tcPr>
                  <w:p w14:paraId="0FC14100" w14:textId="77777777" w:rsidR="008145AA" w:rsidRDefault="00406AE8">
                    <w:pPr>
                      <w:autoSpaceDE w:val="0"/>
                      <w:autoSpaceDN w:val="0"/>
                      <w:adjustRightInd w:val="0"/>
                      <w:snapToGrid w:val="0"/>
                      <w:jc w:val="center"/>
                      <w:rPr>
                        <w:szCs w:val="21"/>
                      </w:rPr>
                    </w:pPr>
                    <w:r>
                      <w:rPr>
                        <w:rFonts w:hint="eastAsia"/>
                        <w:szCs w:val="21"/>
                      </w:rPr>
                      <w:t>本期增加</w:t>
                    </w:r>
                  </w:p>
                </w:tc>
              </w:sdtContent>
            </w:sdt>
            <w:sdt>
              <w:sdtPr>
                <w:tag w:val="_PLD_146cd5e556074222b88edab30b505382"/>
                <w:id w:val="1600676451"/>
                <w:lock w:val="sdtLocked"/>
              </w:sdtPr>
              <w:sdtEndPr/>
              <w:sdtContent>
                <w:tc>
                  <w:tcPr>
                    <w:tcW w:w="987" w:type="pct"/>
                    <w:vAlign w:val="center"/>
                  </w:tcPr>
                  <w:p w14:paraId="03E75533" w14:textId="77777777" w:rsidR="008145AA" w:rsidRDefault="00406AE8">
                    <w:pPr>
                      <w:autoSpaceDE w:val="0"/>
                      <w:autoSpaceDN w:val="0"/>
                      <w:adjustRightInd w:val="0"/>
                      <w:snapToGrid w:val="0"/>
                      <w:jc w:val="center"/>
                      <w:rPr>
                        <w:szCs w:val="21"/>
                      </w:rPr>
                    </w:pPr>
                    <w:r>
                      <w:rPr>
                        <w:rFonts w:hint="eastAsia"/>
                        <w:szCs w:val="21"/>
                      </w:rPr>
                      <w:t>本期减少</w:t>
                    </w:r>
                  </w:p>
                </w:tc>
              </w:sdtContent>
            </w:sdt>
            <w:sdt>
              <w:sdtPr>
                <w:tag w:val="_PLD_ce18950b18064dc1ac40e20c98bf9dcb"/>
                <w:id w:val="-953558662"/>
                <w:lock w:val="sdtLocked"/>
              </w:sdtPr>
              <w:sdtEndPr/>
              <w:sdtContent>
                <w:tc>
                  <w:tcPr>
                    <w:tcW w:w="1052" w:type="pct"/>
                    <w:vAlign w:val="center"/>
                  </w:tcPr>
                  <w:p w14:paraId="5CBC41D8" w14:textId="77777777" w:rsidR="008145AA" w:rsidRDefault="00406AE8">
                    <w:pPr>
                      <w:autoSpaceDE w:val="0"/>
                      <w:autoSpaceDN w:val="0"/>
                      <w:adjustRightInd w:val="0"/>
                      <w:snapToGrid w:val="0"/>
                      <w:jc w:val="center"/>
                      <w:rPr>
                        <w:szCs w:val="21"/>
                      </w:rPr>
                    </w:pPr>
                    <w:r>
                      <w:rPr>
                        <w:rFonts w:hint="eastAsia"/>
                        <w:szCs w:val="21"/>
                      </w:rPr>
                      <w:t>期末余额</w:t>
                    </w:r>
                  </w:p>
                </w:tc>
              </w:sdtContent>
            </w:sdt>
          </w:tr>
          <w:tr w:rsidR="00363119" w14:paraId="544A7ED2" w14:textId="77777777" w:rsidTr="00363119">
            <w:sdt>
              <w:sdtPr>
                <w:tag w:val="_PLD_0d018aed47f94c61acfb01bd741534a0"/>
                <w:id w:val="2060663875"/>
                <w:lock w:val="sdtLocked"/>
              </w:sdtPr>
              <w:sdtEndPr/>
              <w:sdtContent>
                <w:tc>
                  <w:tcPr>
                    <w:tcW w:w="913" w:type="pct"/>
                    <w:shd w:val="clear" w:color="auto" w:fill="auto"/>
                  </w:tcPr>
                  <w:p w14:paraId="7CE6DAC1" w14:textId="77777777" w:rsidR="00363119" w:rsidRDefault="00363119">
                    <w:pPr>
                      <w:autoSpaceDE w:val="0"/>
                      <w:autoSpaceDN w:val="0"/>
                      <w:adjustRightInd w:val="0"/>
                      <w:snapToGrid w:val="0"/>
                      <w:rPr>
                        <w:szCs w:val="21"/>
                      </w:rPr>
                    </w:pPr>
                    <w:r>
                      <w:rPr>
                        <w:rFonts w:hint="eastAsia"/>
                        <w:szCs w:val="21"/>
                      </w:rPr>
                      <w:t>资本溢价（股本溢价）</w:t>
                    </w:r>
                  </w:p>
                </w:tc>
              </w:sdtContent>
            </w:sdt>
            <w:tc>
              <w:tcPr>
                <w:tcW w:w="1052" w:type="pct"/>
                <w:shd w:val="clear" w:color="auto" w:fill="auto"/>
                <w:vAlign w:val="center"/>
              </w:tcPr>
              <w:p w14:paraId="3F63188C" w14:textId="77777777" w:rsidR="00363119" w:rsidRDefault="00363119" w:rsidP="00363119">
                <w:pPr>
                  <w:jc w:val="right"/>
                  <w:rPr>
                    <w:sz w:val="24"/>
                  </w:rPr>
                </w:pPr>
                <w:r>
                  <w:t>3,991,131,925.95</w:t>
                </w:r>
              </w:p>
            </w:tc>
            <w:tc>
              <w:tcPr>
                <w:tcW w:w="996" w:type="pct"/>
                <w:shd w:val="clear" w:color="auto" w:fill="auto"/>
                <w:vAlign w:val="center"/>
              </w:tcPr>
              <w:p w14:paraId="57B18534" w14:textId="77777777" w:rsidR="00363119" w:rsidRDefault="00363119" w:rsidP="00363119">
                <w:pPr>
                  <w:jc w:val="right"/>
                  <w:rPr>
                    <w:sz w:val="24"/>
                  </w:rPr>
                </w:pPr>
              </w:p>
            </w:tc>
            <w:tc>
              <w:tcPr>
                <w:tcW w:w="987" w:type="pct"/>
                <w:shd w:val="clear" w:color="auto" w:fill="auto"/>
                <w:vAlign w:val="center"/>
              </w:tcPr>
              <w:p w14:paraId="50500DA2" w14:textId="77777777" w:rsidR="00363119" w:rsidRDefault="00363119" w:rsidP="00363119">
                <w:pPr>
                  <w:jc w:val="right"/>
                  <w:rPr>
                    <w:sz w:val="24"/>
                  </w:rPr>
                </w:pPr>
              </w:p>
            </w:tc>
            <w:tc>
              <w:tcPr>
                <w:tcW w:w="1052" w:type="pct"/>
                <w:shd w:val="clear" w:color="auto" w:fill="auto"/>
                <w:vAlign w:val="center"/>
              </w:tcPr>
              <w:p w14:paraId="2A27CF5A" w14:textId="77777777" w:rsidR="00363119" w:rsidRDefault="00363119" w:rsidP="00363119">
                <w:pPr>
                  <w:jc w:val="right"/>
                  <w:rPr>
                    <w:sz w:val="24"/>
                  </w:rPr>
                </w:pPr>
                <w:r>
                  <w:t>3,991,131,925.95</w:t>
                </w:r>
              </w:p>
            </w:tc>
          </w:tr>
          <w:tr w:rsidR="00363119" w14:paraId="566F7089" w14:textId="77777777" w:rsidTr="00363119">
            <w:sdt>
              <w:sdtPr>
                <w:tag w:val="_PLD_86bb5cd56f814da8b960cf8902cad6a5"/>
                <w:id w:val="462623933"/>
                <w:lock w:val="sdtLocked"/>
              </w:sdtPr>
              <w:sdtEndPr/>
              <w:sdtContent>
                <w:tc>
                  <w:tcPr>
                    <w:tcW w:w="913" w:type="pct"/>
                    <w:shd w:val="clear" w:color="auto" w:fill="auto"/>
                  </w:tcPr>
                  <w:p w14:paraId="48F010EF" w14:textId="77777777" w:rsidR="00363119" w:rsidRDefault="00363119">
                    <w:pPr>
                      <w:autoSpaceDE w:val="0"/>
                      <w:autoSpaceDN w:val="0"/>
                      <w:adjustRightInd w:val="0"/>
                      <w:snapToGrid w:val="0"/>
                      <w:rPr>
                        <w:szCs w:val="21"/>
                      </w:rPr>
                    </w:pPr>
                    <w:r>
                      <w:rPr>
                        <w:rFonts w:hint="eastAsia"/>
                        <w:szCs w:val="21"/>
                      </w:rPr>
                      <w:t>其他资本公积</w:t>
                    </w:r>
                  </w:p>
                </w:tc>
              </w:sdtContent>
            </w:sdt>
            <w:tc>
              <w:tcPr>
                <w:tcW w:w="1052" w:type="pct"/>
                <w:shd w:val="clear" w:color="auto" w:fill="auto"/>
                <w:vAlign w:val="center"/>
              </w:tcPr>
              <w:p w14:paraId="3CC68813" w14:textId="77777777" w:rsidR="00363119" w:rsidRDefault="00363119" w:rsidP="00363119">
                <w:pPr>
                  <w:jc w:val="right"/>
                  <w:rPr>
                    <w:sz w:val="24"/>
                  </w:rPr>
                </w:pPr>
                <w:r>
                  <w:t>56,298,896.67</w:t>
                </w:r>
              </w:p>
            </w:tc>
            <w:tc>
              <w:tcPr>
                <w:tcW w:w="996" w:type="pct"/>
                <w:shd w:val="clear" w:color="auto" w:fill="auto"/>
                <w:vAlign w:val="center"/>
              </w:tcPr>
              <w:p w14:paraId="275F2648" w14:textId="77777777" w:rsidR="00363119" w:rsidRDefault="00363119" w:rsidP="00363119">
                <w:pPr>
                  <w:jc w:val="right"/>
                  <w:rPr>
                    <w:sz w:val="24"/>
                  </w:rPr>
                </w:pPr>
              </w:p>
            </w:tc>
            <w:tc>
              <w:tcPr>
                <w:tcW w:w="987" w:type="pct"/>
                <w:shd w:val="clear" w:color="auto" w:fill="auto"/>
                <w:vAlign w:val="center"/>
              </w:tcPr>
              <w:p w14:paraId="084C68C8" w14:textId="77777777" w:rsidR="00363119" w:rsidRDefault="00363119" w:rsidP="00363119">
                <w:pPr>
                  <w:jc w:val="right"/>
                  <w:rPr>
                    <w:sz w:val="24"/>
                  </w:rPr>
                </w:pPr>
              </w:p>
            </w:tc>
            <w:tc>
              <w:tcPr>
                <w:tcW w:w="1052" w:type="pct"/>
                <w:shd w:val="clear" w:color="auto" w:fill="auto"/>
                <w:vAlign w:val="center"/>
              </w:tcPr>
              <w:p w14:paraId="765C8536" w14:textId="77777777" w:rsidR="00363119" w:rsidRDefault="00363119" w:rsidP="00363119">
                <w:pPr>
                  <w:jc w:val="right"/>
                  <w:rPr>
                    <w:sz w:val="24"/>
                  </w:rPr>
                </w:pPr>
                <w:r>
                  <w:t>56,298,896.67</w:t>
                </w:r>
              </w:p>
            </w:tc>
          </w:tr>
          <w:tr w:rsidR="00363119" w14:paraId="051EBA7B" w14:textId="77777777" w:rsidTr="00363119">
            <w:sdt>
              <w:sdtPr>
                <w:tag w:val="_PLD_9b03907e667d49cf9868e1518c28d82c"/>
                <w:id w:val="-473914251"/>
                <w:lock w:val="sdtLocked"/>
              </w:sdtPr>
              <w:sdtEndPr/>
              <w:sdtContent>
                <w:tc>
                  <w:tcPr>
                    <w:tcW w:w="913" w:type="pct"/>
                    <w:vAlign w:val="center"/>
                  </w:tcPr>
                  <w:p w14:paraId="0C3D24CB" w14:textId="77777777" w:rsidR="00363119" w:rsidRDefault="00363119">
                    <w:pPr>
                      <w:autoSpaceDE w:val="0"/>
                      <w:autoSpaceDN w:val="0"/>
                      <w:adjustRightInd w:val="0"/>
                      <w:snapToGrid w:val="0"/>
                      <w:jc w:val="center"/>
                      <w:rPr>
                        <w:szCs w:val="21"/>
                      </w:rPr>
                    </w:pPr>
                    <w:r>
                      <w:rPr>
                        <w:rFonts w:hint="eastAsia"/>
                        <w:szCs w:val="21"/>
                      </w:rPr>
                      <w:t>合计</w:t>
                    </w:r>
                  </w:p>
                </w:tc>
              </w:sdtContent>
            </w:sdt>
            <w:tc>
              <w:tcPr>
                <w:tcW w:w="1052" w:type="pct"/>
                <w:vAlign w:val="center"/>
              </w:tcPr>
              <w:p w14:paraId="20B93E3D" w14:textId="77777777" w:rsidR="00363119" w:rsidRDefault="00363119" w:rsidP="00363119">
                <w:pPr>
                  <w:jc w:val="right"/>
                  <w:rPr>
                    <w:sz w:val="24"/>
                  </w:rPr>
                </w:pPr>
                <w:r>
                  <w:t>4,047,430,822.62</w:t>
                </w:r>
              </w:p>
            </w:tc>
            <w:tc>
              <w:tcPr>
                <w:tcW w:w="996" w:type="pct"/>
                <w:vAlign w:val="center"/>
              </w:tcPr>
              <w:p w14:paraId="7D95705D" w14:textId="77777777" w:rsidR="00363119" w:rsidRDefault="00363119" w:rsidP="00363119">
                <w:pPr>
                  <w:jc w:val="right"/>
                  <w:rPr>
                    <w:sz w:val="24"/>
                  </w:rPr>
                </w:pPr>
              </w:p>
            </w:tc>
            <w:tc>
              <w:tcPr>
                <w:tcW w:w="987" w:type="pct"/>
                <w:vAlign w:val="center"/>
              </w:tcPr>
              <w:p w14:paraId="6904A78E" w14:textId="77777777" w:rsidR="00363119" w:rsidRDefault="00363119" w:rsidP="00363119">
                <w:pPr>
                  <w:jc w:val="right"/>
                  <w:rPr>
                    <w:sz w:val="24"/>
                  </w:rPr>
                </w:pPr>
              </w:p>
            </w:tc>
            <w:tc>
              <w:tcPr>
                <w:tcW w:w="1052" w:type="pct"/>
                <w:vAlign w:val="center"/>
              </w:tcPr>
              <w:p w14:paraId="729CD184" w14:textId="77777777" w:rsidR="00363119" w:rsidRDefault="00363119" w:rsidP="00363119">
                <w:pPr>
                  <w:jc w:val="right"/>
                  <w:rPr>
                    <w:sz w:val="24"/>
                  </w:rPr>
                </w:pPr>
                <w:r>
                  <w:t>4,047,430,822.62</w:t>
                </w:r>
              </w:p>
            </w:tc>
          </w:tr>
        </w:tbl>
        <w:p w14:paraId="0D146F43" w14:textId="7ED74314" w:rsidR="008145AA" w:rsidRDefault="00220447">
          <w:pPr>
            <w:rPr>
              <w:szCs w:val="21"/>
            </w:rPr>
          </w:pPr>
        </w:p>
      </w:sdtContent>
    </w:sdt>
    <w:sdt>
      <w:sdtPr>
        <w:rPr>
          <w:rFonts w:ascii="宋体" w:hAnsi="宋体" w:cs="宋体" w:hint="eastAsia"/>
          <w:b w:val="0"/>
          <w:bCs w:val="0"/>
          <w:kern w:val="0"/>
          <w:szCs w:val="21"/>
        </w:rPr>
        <w:alias w:val="模块:库存股"/>
        <w:tag w:val="_SEC_ac3bac3dee6b41e2a9bd601e8215a41b"/>
        <w:id w:val="-1558312443"/>
        <w:lock w:val="sdtLocked"/>
        <w:placeholder>
          <w:docPart w:val="GBC22222222222222222222222222222"/>
        </w:placeholder>
      </w:sdtPr>
      <w:sdtEndPr>
        <w:rPr>
          <w:rFonts w:cstheme="minorBidi" w:hint="default"/>
          <w:color w:val="000000" w:themeColor="text1"/>
          <w:kern w:val="2"/>
        </w:rPr>
      </w:sdtEndPr>
      <w:sdtContent>
        <w:p w14:paraId="63FD178F"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1448661831"/>
            <w:lock w:val="sdtLocked"/>
            <w:placeholder>
              <w:docPart w:val="GBC22222222222222222222222222222"/>
            </w:placeholder>
          </w:sdtPr>
          <w:sdtEndPr/>
          <w:sdtContent>
            <w:p w14:paraId="7F7DA7F4" w14:textId="77777777" w:rsidR="00363119" w:rsidRDefault="00406AE8" w:rsidP="00363119">
              <w:r>
                <w:fldChar w:fldCharType="begin"/>
              </w:r>
              <w:r w:rsidR="00363119">
                <w:instrText xml:space="preserve">MACROBUTTON  SnrToggleCheckbox □适用 </w:instrText>
              </w:r>
              <w:r>
                <w:fldChar w:fldCharType="end"/>
              </w:r>
              <w:r>
                <w:fldChar w:fldCharType="begin"/>
              </w:r>
              <w:r w:rsidR="00363119">
                <w:instrText xml:space="preserve"> MACROBUTTON  SnrToggleCheckbox √不适用 </w:instrText>
              </w:r>
              <w:r>
                <w:fldChar w:fldCharType="end"/>
              </w:r>
            </w:p>
          </w:sdtContent>
        </w:sdt>
        <w:p w14:paraId="50590A01" w14:textId="233540BE" w:rsidR="008145AA" w:rsidRPr="009A0A63" w:rsidRDefault="00220447">
          <w:pPr>
            <w:rPr>
              <w:b/>
              <w:szCs w:val="21"/>
            </w:rPr>
          </w:pPr>
        </w:p>
      </w:sdtContent>
    </w:sdt>
    <w:bookmarkStart w:id="230" w:name="_Hlk24027351" w:displacedByCustomXml="next"/>
    <w:sdt>
      <w:sdtPr>
        <w:rPr>
          <w:rFonts w:ascii="宋体" w:hAnsi="宋体" w:cs="宋体"/>
          <w:b w:val="0"/>
          <w:bCs w:val="0"/>
          <w:kern w:val="0"/>
          <w:szCs w:val="21"/>
        </w:rPr>
        <w:alias w:val="模块:"/>
        <w:tag w:val="_SEC_b7abde66ee9f475b9c7a82f58ed72510"/>
        <w:id w:val="-1430885965"/>
        <w:lock w:val="sdtLocked"/>
        <w:placeholder>
          <w:docPart w:val="GBC22222222222222222222222222222"/>
        </w:placeholder>
      </w:sdtPr>
      <w:sdtEndPr/>
      <w:sdtContent>
        <w:bookmarkStart w:id="231" w:name="_Hlk10537776" w:displacedByCustomXml="prev"/>
        <w:bookmarkEnd w:id="231" w:displacedByCustomXml="prev"/>
        <w:p w14:paraId="02E1B769"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60105f81909745c788232a2118ec8260"/>
            <w:id w:val="-1469425513"/>
            <w:lock w:val="sdtLocked"/>
            <w:placeholder>
              <w:docPart w:val="GBC22222222222222222222222222222"/>
            </w:placeholder>
          </w:sdtPr>
          <w:sdtEndPr/>
          <w:sdtContent>
            <w:p w14:paraId="2845F1F7" w14:textId="77777777" w:rsidR="008145AA" w:rsidRDefault="00406AE8">
              <w:r>
                <w:fldChar w:fldCharType="begin"/>
              </w:r>
              <w:r w:rsidR="00363119">
                <w:instrText xml:space="preserve"> MACROBUTTON  SnrToggleCheckbox √适用 </w:instrText>
              </w:r>
              <w:r>
                <w:fldChar w:fldCharType="end"/>
              </w:r>
              <w:r>
                <w:fldChar w:fldCharType="begin"/>
              </w:r>
              <w:r w:rsidR="00363119">
                <w:instrText xml:space="preserve"> MACROBUTTON  SnrToggleCheckbox □不适用 </w:instrText>
              </w:r>
              <w:r>
                <w:fldChar w:fldCharType="end"/>
              </w:r>
            </w:p>
          </w:sdtContent>
        </w:sdt>
        <w:p w14:paraId="1E605AC4" w14:textId="39B533D7" w:rsidR="008145AA" w:rsidRDefault="00406AE8">
          <w:pPr>
            <w:jc w:val="right"/>
            <w:rPr>
              <w:szCs w:val="21"/>
            </w:rPr>
          </w:pPr>
          <w:r>
            <w:rPr>
              <w:rFonts w:hint="eastAsia"/>
              <w:szCs w:val="21"/>
            </w:rPr>
            <w:t>单位：</w:t>
          </w:r>
          <w:sdt>
            <w:sdtPr>
              <w:rPr>
                <w:rFonts w:hint="eastAsia"/>
                <w:szCs w:val="21"/>
              </w:rPr>
              <w:alias w:val="单位：财务附注：其他综合收益情况"/>
              <w:tag w:val="_GBC_e409bf7299734ac38578b7aeaafe4b22"/>
              <w:id w:val="323948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其他综合收益情况"/>
              <w:tag w:val="_GBC_27d655d96e764a21a47eae18f25945dc"/>
              <w:id w:val="-12105658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9"/>
            <w:gridCol w:w="1577"/>
            <w:gridCol w:w="1583"/>
            <w:gridCol w:w="638"/>
            <w:gridCol w:w="638"/>
            <w:gridCol w:w="527"/>
            <w:gridCol w:w="1528"/>
            <w:gridCol w:w="429"/>
            <w:gridCol w:w="1558"/>
          </w:tblGrid>
          <w:tr w:rsidR="00363119" w:rsidRPr="0030529D" w14:paraId="0653C4E6" w14:textId="77777777" w:rsidTr="00E317B2">
            <w:trPr>
              <w:trHeight w:val="215"/>
              <w:jc w:val="center"/>
            </w:trPr>
            <w:sdt>
              <w:sdtPr>
                <w:rPr>
                  <w:sz w:val="20"/>
                  <w:szCs w:val="20"/>
                </w:rPr>
                <w:tag w:val="_PLD_b9ff3615ccfb4fb8b5b240bdfb50f58f"/>
                <w:id w:val="582958480"/>
                <w:lock w:val="sdtLocked"/>
              </w:sdtPr>
              <w:sdtEndPr/>
              <w:sdtContent>
                <w:tc>
                  <w:tcPr>
                    <w:tcW w:w="1011" w:type="pct"/>
                    <w:vMerge w:val="restart"/>
                    <w:shd w:val="clear" w:color="auto" w:fill="auto"/>
                    <w:vAlign w:val="center"/>
                  </w:tcPr>
                  <w:p w14:paraId="7186C700" w14:textId="77777777" w:rsidR="00363119" w:rsidRPr="0030529D" w:rsidRDefault="00363119" w:rsidP="00651D07">
                    <w:pPr>
                      <w:jc w:val="center"/>
                      <w:rPr>
                        <w:sz w:val="20"/>
                        <w:szCs w:val="20"/>
                      </w:rPr>
                    </w:pPr>
                    <w:r w:rsidRPr="0030529D">
                      <w:rPr>
                        <w:rFonts w:hint="eastAsia"/>
                        <w:sz w:val="20"/>
                        <w:szCs w:val="20"/>
                      </w:rPr>
                      <w:t>项目</w:t>
                    </w:r>
                  </w:p>
                </w:tc>
              </w:sdtContent>
            </w:sdt>
            <w:sdt>
              <w:sdtPr>
                <w:rPr>
                  <w:sz w:val="20"/>
                  <w:szCs w:val="20"/>
                </w:rPr>
                <w:tag w:val="_PLD_c452eb3cb7084e41ba725641dbad27ab"/>
                <w:id w:val="343132217"/>
                <w:lock w:val="sdtLocked"/>
              </w:sdtPr>
              <w:sdtEndPr/>
              <w:sdtContent>
                <w:tc>
                  <w:tcPr>
                    <w:tcW w:w="742" w:type="pct"/>
                    <w:vMerge w:val="restart"/>
                    <w:shd w:val="clear" w:color="auto" w:fill="auto"/>
                    <w:vAlign w:val="center"/>
                  </w:tcPr>
                  <w:p w14:paraId="5A8D34DF" w14:textId="77777777" w:rsidR="00363119" w:rsidRPr="0030529D" w:rsidRDefault="00363119" w:rsidP="00651D07">
                    <w:pPr>
                      <w:jc w:val="center"/>
                      <w:rPr>
                        <w:sz w:val="20"/>
                        <w:szCs w:val="20"/>
                      </w:rPr>
                    </w:pPr>
                    <w:r w:rsidRPr="0030529D">
                      <w:rPr>
                        <w:rFonts w:hint="eastAsia"/>
                        <w:sz w:val="20"/>
                        <w:szCs w:val="20"/>
                      </w:rPr>
                      <w:t>期初</w:t>
                    </w:r>
                  </w:p>
                  <w:p w14:paraId="7632422C" w14:textId="77777777" w:rsidR="00363119" w:rsidRPr="0030529D" w:rsidRDefault="00363119" w:rsidP="00651D07">
                    <w:pPr>
                      <w:jc w:val="center"/>
                      <w:rPr>
                        <w:sz w:val="20"/>
                        <w:szCs w:val="20"/>
                      </w:rPr>
                    </w:pPr>
                    <w:r w:rsidRPr="0030529D">
                      <w:rPr>
                        <w:rFonts w:hint="eastAsia"/>
                        <w:sz w:val="20"/>
                        <w:szCs w:val="20"/>
                      </w:rPr>
                      <w:t>余额</w:t>
                    </w:r>
                  </w:p>
                </w:tc>
              </w:sdtContent>
            </w:sdt>
            <w:sdt>
              <w:sdtPr>
                <w:rPr>
                  <w:sz w:val="20"/>
                  <w:szCs w:val="20"/>
                </w:rPr>
                <w:tag w:val="_PLD_c4c67158aa744717a253a7b51b99ed00"/>
                <w:id w:val="-1630535157"/>
                <w:lock w:val="sdtLocked"/>
              </w:sdtPr>
              <w:sdtEndPr/>
              <w:sdtContent>
                <w:tc>
                  <w:tcPr>
                    <w:tcW w:w="2514" w:type="pct"/>
                    <w:gridSpan w:val="6"/>
                    <w:shd w:val="clear" w:color="auto" w:fill="auto"/>
                    <w:vAlign w:val="center"/>
                  </w:tcPr>
                  <w:p w14:paraId="01219929" w14:textId="77777777" w:rsidR="00363119" w:rsidRPr="0030529D" w:rsidRDefault="00363119" w:rsidP="00651D07">
                    <w:pPr>
                      <w:jc w:val="center"/>
                      <w:rPr>
                        <w:sz w:val="20"/>
                        <w:szCs w:val="20"/>
                      </w:rPr>
                    </w:pPr>
                    <w:r w:rsidRPr="0030529D">
                      <w:rPr>
                        <w:rFonts w:hint="eastAsia"/>
                        <w:sz w:val="20"/>
                        <w:szCs w:val="20"/>
                      </w:rPr>
                      <w:t>本期发生金额</w:t>
                    </w:r>
                  </w:p>
                </w:tc>
              </w:sdtContent>
            </w:sdt>
            <w:sdt>
              <w:sdtPr>
                <w:rPr>
                  <w:sz w:val="20"/>
                  <w:szCs w:val="20"/>
                </w:rPr>
                <w:tag w:val="_PLD_2fcdc30e089b48d0af01eff4e6c0c7ad"/>
                <w:id w:val="-1156448157"/>
                <w:lock w:val="sdtLocked"/>
              </w:sdtPr>
              <w:sdtEndPr/>
              <w:sdtContent>
                <w:tc>
                  <w:tcPr>
                    <w:tcW w:w="733" w:type="pct"/>
                    <w:vMerge w:val="restart"/>
                    <w:shd w:val="clear" w:color="auto" w:fill="auto"/>
                    <w:vAlign w:val="center"/>
                  </w:tcPr>
                  <w:p w14:paraId="00FD6116" w14:textId="77777777" w:rsidR="00363119" w:rsidRPr="0030529D" w:rsidRDefault="00363119" w:rsidP="00651D07">
                    <w:pPr>
                      <w:jc w:val="center"/>
                      <w:rPr>
                        <w:sz w:val="20"/>
                        <w:szCs w:val="20"/>
                      </w:rPr>
                    </w:pPr>
                    <w:r w:rsidRPr="0030529D">
                      <w:rPr>
                        <w:rFonts w:hint="eastAsia"/>
                        <w:sz w:val="20"/>
                        <w:szCs w:val="20"/>
                      </w:rPr>
                      <w:t>期末</w:t>
                    </w:r>
                  </w:p>
                  <w:p w14:paraId="13823C66" w14:textId="77777777" w:rsidR="00363119" w:rsidRPr="0030529D" w:rsidRDefault="00363119" w:rsidP="00651D07">
                    <w:pPr>
                      <w:jc w:val="center"/>
                      <w:rPr>
                        <w:sz w:val="20"/>
                        <w:szCs w:val="20"/>
                      </w:rPr>
                    </w:pPr>
                    <w:r w:rsidRPr="0030529D">
                      <w:rPr>
                        <w:rFonts w:hint="eastAsia"/>
                        <w:sz w:val="20"/>
                        <w:szCs w:val="20"/>
                      </w:rPr>
                      <w:t>余额</w:t>
                    </w:r>
                  </w:p>
                </w:tc>
              </w:sdtContent>
            </w:sdt>
          </w:tr>
          <w:tr w:rsidR="00363119" w:rsidRPr="0030529D" w14:paraId="3A277C51" w14:textId="77777777" w:rsidTr="00E317B2">
            <w:trPr>
              <w:jc w:val="center"/>
            </w:trPr>
            <w:tc>
              <w:tcPr>
                <w:tcW w:w="1011" w:type="pct"/>
                <w:vMerge/>
                <w:shd w:val="clear" w:color="auto" w:fill="auto"/>
              </w:tcPr>
              <w:p w14:paraId="56B55A59" w14:textId="77777777" w:rsidR="00363119" w:rsidRPr="0030529D" w:rsidRDefault="00363119" w:rsidP="00651D07">
                <w:pPr>
                  <w:jc w:val="center"/>
                  <w:rPr>
                    <w:sz w:val="20"/>
                    <w:szCs w:val="20"/>
                  </w:rPr>
                </w:pPr>
              </w:p>
            </w:tc>
            <w:tc>
              <w:tcPr>
                <w:tcW w:w="742" w:type="pct"/>
                <w:vMerge/>
                <w:shd w:val="clear" w:color="auto" w:fill="auto"/>
              </w:tcPr>
              <w:p w14:paraId="0657DFAA" w14:textId="77777777" w:rsidR="00363119" w:rsidRPr="0030529D" w:rsidRDefault="00363119" w:rsidP="00651D07">
                <w:pPr>
                  <w:jc w:val="center"/>
                  <w:rPr>
                    <w:sz w:val="20"/>
                    <w:szCs w:val="20"/>
                  </w:rPr>
                </w:pPr>
              </w:p>
            </w:tc>
            <w:sdt>
              <w:sdtPr>
                <w:rPr>
                  <w:sz w:val="20"/>
                  <w:szCs w:val="20"/>
                </w:rPr>
                <w:tag w:val="_PLD_08b0381418824e1685e4223515aed1f1"/>
                <w:id w:val="586579427"/>
                <w:lock w:val="sdtLocked"/>
              </w:sdtPr>
              <w:sdtEndPr/>
              <w:sdtContent>
                <w:tc>
                  <w:tcPr>
                    <w:tcW w:w="745" w:type="pct"/>
                    <w:shd w:val="clear" w:color="auto" w:fill="auto"/>
                    <w:vAlign w:val="center"/>
                  </w:tcPr>
                  <w:p w14:paraId="742C37F3" w14:textId="77777777" w:rsidR="00363119" w:rsidRPr="0030529D" w:rsidRDefault="00363119" w:rsidP="00651D07">
                    <w:pPr>
                      <w:jc w:val="center"/>
                      <w:rPr>
                        <w:sz w:val="20"/>
                        <w:szCs w:val="20"/>
                      </w:rPr>
                    </w:pPr>
                    <w:r w:rsidRPr="0030529D">
                      <w:rPr>
                        <w:rFonts w:hint="eastAsia"/>
                        <w:sz w:val="20"/>
                        <w:szCs w:val="20"/>
                      </w:rPr>
                      <w:t>本期所得税前发生额</w:t>
                    </w:r>
                  </w:p>
                </w:tc>
              </w:sdtContent>
            </w:sdt>
            <w:sdt>
              <w:sdtPr>
                <w:rPr>
                  <w:sz w:val="20"/>
                  <w:szCs w:val="20"/>
                </w:rPr>
                <w:tag w:val="_PLD_b9b4a9789ab94b46aa682fa396296a6f"/>
                <w:id w:val="-631550247"/>
                <w:lock w:val="sdtLocked"/>
              </w:sdtPr>
              <w:sdtEndPr/>
              <w:sdtContent>
                <w:tc>
                  <w:tcPr>
                    <w:tcW w:w="300" w:type="pct"/>
                    <w:shd w:val="clear" w:color="auto" w:fill="auto"/>
                    <w:vAlign w:val="center"/>
                  </w:tcPr>
                  <w:p w14:paraId="5F6B5226" w14:textId="77777777" w:rsidR="00363119" w:rsidRPr="0030529D" w:rsidRDefault="00363119" w:rsidP="00651D07">
                    <w:pPr>
                      <w:jc w:val="center"/>
                      <w:rPr>
                        <w:sz w:val="20"/>
                        <w:szCs w:val="20"/>
                      </w:rPr>
                    </w:pPr>
                    <w:r w:rsidRPr="0030529D">
                      <w:rPr>
                        <w:rFonts w:hint="eastAsia"/>
                        <w:sz w:val="20"/>
                        <w:szCs w:val="20"/>
                      </w:rPr>
                      <w:t>减：前期计入其他综合收益当期转入损益</w:t>
                    </w:r>
                  </w:p>
                </w:tc>
              </w:sdtContent>
            </w:sdt>
            <w:tc>
              <w:tcPr>
                <w:tcW w:w="300" w:type="pct"/>
              </w:tcPr>
              <w:sdt>
                <w:sdtPr>
                  <w:rPr>
                    <w:rFonts w:hint="eastAsia"/>
                    <w:sz w:val="20"/>
                    <w:szCs w:val="20"/>
                  </w:rPr>
                  <w:tag w:val="_PLD_a38fa46c72bd4d5dbd427d2107ab58cc"/>
                  <w:id w:val="562608200"/>
                  <w:lock w:val="sdtLocked"/>
                </w:sdtPr>
                <w:sdtEndPr/>
                <w:sdtContent>
                  <w:p w14:paraId="333B52CC" w14:textId="77777777" w:rsidR="00363119" w:rsidRPr="0030529D" w:rsidRDefault="00363119" w:rsidP="00651D07">
                    <w:pPr>
                      <w:jc w:val="center"/>
                      <w:rPr>
                        <w:sz w:val="20"/>
                        <w:szCs w:val="20"/>
                      </w:rPr>
                    </w:pPr>
                    <w:r w:rsidRPr="0030529D">
                      <w:rPr>
                        <w:rFonts w:hint="eastAsia"/>
                        <w:sz w:val="20"/>
                        <w:szCs w:val="20"/>
                      </w:rPr>
                      <w:t>减：前期计入其他综合收益当期转入留存收益</w:t>
                    </w:r>
                  </w:p>
                </w:sdtContent>
              </w:sdt>
            </w:tc>
            <w:sdt>
              <w:sdtPr>
                <w:rPr>
                  <w:sz w:val="20"/>
                  <w:szCs w:val="20"/>
                </w:rPr>
                <w:tag w:val="_PLD_3aa0b45624ce4714ba49e23b657915b8"/>
                <w:id w:val="209783754"/>
                <w:lock w:val="sdtLocked"/>
              </w:sdtPr>
              <w:sdtEndPr/>
              <w:sdtContent>
                <w:tc>
                  <w:tcPr>
                    <w:tcW w:w="248" w:type="pct"/>
                    <w:shd w:val="clear" w:color="auto" w:fill="auto"/>
                    <w:vAlign w:val="center"/>
                  </w:tcPr>
                  <w:p w14:paraId="05E43188" w14:textId="77777777" w:rsidR="00363119" w:rsidRPr="0030529D" w:rsidRDefault="00363119" w:rsidP="00651D07">
                    <w:pPr>
                      <w:jc w:val="center"/>
                      <w:rPr>
                        <w:sz w:val="20"/>
                        <w:szCs w:val="20"/>
                      </w:rPr>
                    </w:pPr>
                    <w:r w:rsidRPr="0030529D">
                      <w:rPr>
                        <w:rFonts w:hint="eastAsia"/>
                        <w:sz w:val="20"/>
                        <w:szCs w:val="20"/>
                      </w:rPr>
                      <w:t>减：所得税费用</w:t>
                    </w:r>
                  </w:p>
                </w:tc>
              </w:sdtContent>
            </w:sdt>
            <w:sdt>
              <w:sdtPr>
                <w:rPr>
                  <w:sz w:val="20"/>
                  <w:szCs w:val="20"/>
                </w:rPr>
                <w:tag w:val="_PLD_8b3cddc1172740f1a089204a9d0cbe76"/>
                <w:id w:val="-1531649422"/>
                <w:lock w:val="sdtLocked"/>
              </w:sdtPr>
              <w:sdtEndPr/>
              <w:sdtContent>
                <w:tc>
                  <w:tcPr>
                    <w:tcW w:w="719" w:type="pct"/>
                    <w:shd w:val="clear" w:color="auto" w:fill="auto"/>
                    <w:vAlign w:val="center"/>
                  </w:tcPr>
                  <w:p w14:paraId="1E4CE495" w14:textId="77777777" w:rsidR="00363119" w:rsidRPr="0030529D" w:rsidRDefault="00363119" w:rsidP="00651D07">
                    <w:pPr>
                      <w:jc w:val="center"/>
                      <w:rPr>
                        <w:sz w:val="20"/>
                        <w:szCs w:val="20"/>
                      </w:rPr>
                    </w:pPr>
                    <w:r w:rsidRPr="0030529D">
                      <w:rPr>
                        <w:rFonts w:hint="eastAsia"/>
                        <w:sz w:val="20"/>
                        <w:szCs w:val="20"/>
                      </w:rPr>
                      <w:t>税后归属于母公司</w:t>
                    </w:r>
                  </w:p>
                </w:tc>
              </w:sdtContent>
            </w:sdt>
            <w:sdt>
              <w:sdtPr>
                <w:rPr>
                  <w:sz w:val="20"/>
                  <w:szCs w:val="20"/>
                </w:rPr>
                <w:tag w:val="_PLD_addbe2b10c3b49449f4532c4ee8679a0"/>
                <w:id w:val="-1591535508"/>
                <w:lock w:val="sdtLocked"/>
              </w:sdtPr>
              <w:sdtEndPr/>
              <w:sdtContent>
                <w:tc>
                  <w:tcPr>
                    <w:tcW w:w="201" w:type="pct"/>
                    <w:shd w:val="clear" w:color="auto" w:fill="auto"/>
                    <w:vAlign w:val="center"/>
                  </w:tcPr>
                  <w:p w14:paraId="06E9E81F" w14:textId="77777777" w:rsidR="00363119" w:rsidRPr="0030529D" w:rsidRDefault="00363119" w:rsidP="00651D07">
                    <w:pPr>
                      <w:jc w:val="center"/>
                      <w:rPr>
                        <w:sz w:val="20"/>
                        <w:szCs w:val="20"/>
                      </w:rPr>
                    </w:pPr>
                    <w:r w:rsidRPr="0030529D">
                      <w:rPr>
                        <w:rFonts w:hint="eastAsia"/>
                        <w:sz w:val="20"/>
                        <w:szCs w:val="20"/>
                      </w:rPr>
                      <w:t>税后归属于少数股东</w:t>
                    </w:r>
                  </w:p>
                </w:tc>
              </w:sdtContent>
            </w:sdt>
            <w:tc>
              <w:tcPr>
                <w:tcW w:w="733" w:type="pct"/>
                <w:vMerge/>
                <w:shd w:val="clear" w:color="auto" w:fill="auto"/>
              </w:tcPr>
              <w:p w14:paraId="567AA562" w14:textId="77777777" w:rsidR="00363119" w:rsidRPr="0030529D" w:rsidRDefault="00363119" w:rsidP="00651D07">
                <w:pPr>
                  <w:jc w:val="center"/>
                  <w:rPr>
                    <w:sz w:val="20"/>
                    <w:szCs w:val="20"/>
                  </w:rPr>
                </w:pPr>
              </w:p>
            </w:tc>
          </w:tr>
          <w:tr w:rsidR="00363119" w:rsidRPr="0030529D" w14:paraId="7941176F" w14:textId="77777777" w:rsidTr="00E317B2">
            <w:trPr>
              <w:jc w:val="center"/>
            </w:trPr>
            <w:sdt>
              <w:sdtPr>
                <w:rPr>
                  <w:sz w:val="20"/>
                  <w:szCs w:val="20"/>
                </w:rPr>
                <w:tag w:val="_PLD_b96033963bb045d6b35757f869c2a5dc"/>
                <w:id w:val="571315731"/>
                <w:lock w:val="sdtLocked"/>
              </w:sdtPr>
              <w:sdtEndPr/>
              <w:sdtContent>
                <w:tc>
                  <w:tcPr>
                    <w:tcW w:w="1011" w:type="pct"/>
                    <w:shd w:val="clear" w:color="auto" w:fill="auto"/>
                    <w:vAlign w:val="center"/>
                  </w:tcPr>
                  <w:p w14:paraId="17D8EF7E" w14:textId="77777777" w:rsidR="00363119" w:rsidRPr="0030529D" w:rsidRDefault="00363119" w:rsidP="00651D07">
                    <w:pPr>
                      <w:rPr>
                        <w:sz w:val="20"/>
                        <w:szCs w:val="20"/>
                      </w:rPr>
                    </w:pPr>
                    <w:r w:rsidRPr="0030529D">
                      <w:rPr>
                        <w:rFonts w:hint="eastAsia"/>
                        <w:sz w:val="20"/>
                        <w:szCs w:val="20"/>
                      </w:rPr>
                      <w:t>一、不能重分类进损益的其他综合收益</w:t>
                    </w:r>
                  </w:p>
                </w:tc>
              </w:sdtContent>
            </w:sdt>
            <w:tc>
              <w:tcPr>
                <w:tcW w:w="742" w:type="pct"/>
                <w:shd w:val="clear" w:color="auto" w:fill="auto"/>
              </w:tcPr>
              <w:p w14:paraId="786873DC" w14:textId="77777777" w:rsidR="00363119" w:rsidRPr="0030529D" w:rsidRDefault="00363119" w:rsidP="00651D07">
                <w:pPr>
                  <w:jc w:val="right"/>
                  <w:rPr>
                    <w:sz w:val="20"/>
                    <w:szCs w:val="20"/>
                  </w:rPr>
                </w:pPr>
                <w:r w:rsidRPr="0030529D">
                  <w:rPr>
                    <w:sz w:val="20"/>
                    <w:szCs w:val="20"/>
                  </w:rPr>
                  <w:t>-6,750,094.95</w:t>
                </w:r>
              </w:p>
            </w:tc>
            <w:tc>
              <w:tcPr>
                <w:tcW w:w="745" w:type="pct"/>
                <w:shd w:val="clear" w:color="auto" w:fill="auto"/>
              </w:tcPr>
              <w:p w14:paraId="5A31BCE0" w14:textId="77777777" w:rsidR="00363119" w:rsidRPr="0030529D" w:rsidRDefault="00363119" w:rsidP="00651D07">
                <w:pPr>
                  <w:jc w:val="right"/>
                  <w:rPr>
                    <w:sz w:val="20"/>
                    <w:szCs w:val="20"/>
                  </w:rPr>
                </w:pPr>
              </w:p>
            </w:tc>
            <w:tc>
              <w:tcPr>
                <w:tcW w:w="300" w:type="pct"/>
                <w:shd w:val="clear" w:color="auto" w:fill="auto"/>
              </w:tcPr>
              <w:p w14:paraId="4127C440" w14:textId="77777777" w:rsidR="00363119" w:rsidRPr="0030529D" w:rsidRDefault="00363119" w:rsidP="00651D07">
                <w:pPr>
                  <w:jc w:val="right"/>
                  <w:rPr>
                    <w:sz w:val="20"/>
                    <w:szCs w:val="20"/>
                  </w:rPr>
                </w:pPr>
              </w:p>
            </w:tc>
            <w:tc>
              <w:tcPr>
                <w:tcW w:w="300" w:type="pct"/>
              </w:tcPr>
              <w:p w14:paraId="2DA0B427" w14:textId="77777777" w:rsidR="00363119" w:rsidRPr="0030529D" w:rsidRDefault="00363119" w:rsidP="00651D07">
                <w:pPr>
                  <w:jc w:val="right"/>
                  <w:rPr>
                    <w:sz w:val="20"/>
                    <w:szCs w:val="20"/>
                  </w:rPr>
                </w:pPr>
              </w:p>
            </w:tc>
            <w:tc>
              <w:tcPr>
                <w:tcW w:w="248" w:type="pct"/>
                <w:shd w:val="clear" w:color="auto" w:fill="auto"/>
              </w:tcPr>
              <w:p w14:paraId="092BFB09" w14:textId="77777777" w:rsidR="00363119" w:rsidRPr="0030529D" w:rsidRDefault="00363119" w:rsidP="00651D07">
                <w:pPr>
                  <w:jc w:val="right"/>
                  <w:rPr>
                    <w:sz w:val="20"/>
                    <w:szCs w:val="20"/>
                  </w:rPr>
                </w:pPr>
              </w:p>
            </w:tc>
            <w:tc>
              <w:tcPr>
                <w:tcW w:w="719" w:type="pct"/>
                <w:shd w:val="clear" w:color="auto" w:fill="auto"/>
              </w:tcPr>
              <w:p w14:paraId="774A4AF4" w14:textId="77777777" w:rsidR="00363119" w:rsidRPr="0030529D" w:rsidRDefault="00363119" w:rsidP="00651D07">
                <w:pPr>
                  <w:jc w:val="right"/>
                  <w:rPr>
                    <w:sz w:val="20"/>
                    <w:szCs w:val="20"/>
                  </w:rPr>
                </w:pPr>
              </w:p>
            </w:tc>
            <w:tc>
              <w:tcPr>
                <w:tcW w:w="201" w:type="pct"/>
                <w:shd w:val="clear" w:color="auto" w:fill="auto"/>
              </w:tcPr>
              <w:p w14:paraId="782A65CD" w14:textId="77777777" w:rsidR="00363119" w:rsidRPr="0030529D" w:rsidRDefault="00363119" w:rsidP="00651D07">
                <w:pPr>
                  <w:jc w:val="right"/>
                  <w:rPr>
                    <w:sz w:val="20"/>
                    <w:szCs w:val="20"/>
                  </w:rPr>
                </w:pPr>
              </w:p>
            </w:tc>
            <w:tc>
              <w:tcPr>
                <w:tcW w:w="733" w:type="pct"/>
                <w:shd w:val="clear" w:color="auto" w:fill="auto"/>
              </w:tcPr>
              <w:p w14:paraId="0D9070B9" w14:textId="77777777" w:rsidR="00363119" w:rsidRPr="0030529D" w:rsidRDefault="00363119" w:rsidP="00651D07">
                <w:pPr>
                  <w:jc w:val="right"/>
                  <w:rPr>
                    <w:sz w:val="20"/>
                    <w:szCs w:val="20"/>
                  </w:rPr>
                </w:pPr>
                <w:r w:rsidRPr="0030529D">
                  <w:rPr>
                    <w:sz w:val="20"/>
                    <w:szCs w:val="20"/>
                  </w:rPr>
                  <w:t>-6,750,094.95</w:t>
                </w:r>
              </w:p>
            </w:tc>
          </w:tr>
          <w:tr w:rsidR="00363119" w:rsidRPr="0030529D" w14:paraId="4F6FD52F" w14:textId="77777777" w:rsidTr="00E317B2">
            <w:trPr>
              <w:jc w:val="center"/>
            </w:trPr>
            <w:sdt>
              <w:sdtPr>
                <w:rPr>
                  <w:sz w:val="20"/>
                  <w:szCs w:val="20"/>
                </w:rPr>
                <w:tag w:val="_PLD_7b42172901564b6ab8ed88abade0e637"/>
                <w:id w:val="-1393041571"/>
                <w:lock w:val="sdtLocked"/>
              </w:sdtPr>
              <w:sdtEndPr/>
              <w:sdtContent>
                <w:tc>
                  <w:tcPr>
                    <w:tcW w:w="1011" w:type="pct"/>
                    <w:shd w:val="clear" w:color="auto" w:fill="auto"/>
                    <w:vAlign w:val="center"/>
                  </w:tcPr>
                  <w:p w14:paraId="512D004C" w14:textId="77777777" w:rsidR="00363119" w:rsidRPr="0030529D" w:rsidRDefault="00363119" w:rsidP="00651D07">
                    <w:pPr>
                      <w:rPr>
                        <w:sz w:val="20"/>
                        <w:szCs w:val="20"/>
                      </w:rPr>
                    </w:pPr>
                    <w:r w:rsidRPr="0030529D">
                      <w:rPr>
                        <w:rFonts w:hint="eastAsia"/>
                        <w:sz w:val="20"/>
                        <w:szCs w:val="20"/>
                      </w:rPr>
                      <w:t>其中：重新计量设定受益计划变动额</w:t>
                    </w:r>
                  </w:p>
                </w:tc>
              </w:sdtContent>
            </w:sdt>
            <w:tc>
              <w:tcPr>
                <w:tcW w:w="742" w:type="pct"/>
                <w:shd w:val="clear" w:color="auto" w:fill="auto"/>
              </w:tcPr>
              <w:p w14:paraId="467150EE" w14:textId="77777777" w:rsidR="00363119" w:rsidRPr="0030529D" w:rsidRDefault="00363119" w:rsidP="00651D07">
                <w:pPr>
                  <w:jc w:val="right"/>
                  <w:rPr>
                    <w:sz w:val="20"/>
                    <w:szCs w:val="20"/>
                  </w:rPr>
                </w:pPr>
              </w:p>
            </w:tc>
            <w:tc>
              <w:tcPr>
                <w:tcW w:w="745" w:type="pct"/>
                <w:shd w:val="clear" w:color="auto" w:fill="auto"/>
              </w:tcPr>
              <w:p w14:paraId="043A94D4" w14:textId="77777777" w:rsidR="00363119" w:rsidRPr="0030529D" w:rsidRDefault="00363119" w:rsidP="00651D07">
                <w:pPr>
                  <w:jc w:val="right"/>
                  <w:rPr>
                    <w:sz w:val="20"/>
                    <w:szCs w:val="20"/>
                  </w:rPr>
                </w:pPr>
              </w:p>
            </w:tc>
            <w:tc>
              <w:tcPr>
                <w:tcW w:w="300" w:type="pct"/>
                <w:shd w:val="clear" w:color="auto" w:fill="auto"/>
              </w:tcPr>
              <w:p w14:paraId="566C3EBD" w14:textId="77777777" w:rsidR="00363119" w:rsidRPr="0030529D" w:rsidRDefault="00363119" w:rsidP="00651D07">
                <w:pPr>
                  <w:jc w:val="right"/>
                  <w:rPr>
                    <w:sz w:val="20"/>
                    <w:szCs w:val="20"/>
                  </w:rPr>
                </w:pPr>
              </w:p>
            </w:tc>
            <w:tc>
              <w:tcPr>
                <w:tcW w:w="300" w:type="pct"/>
              </w:tcPr>
              <w:p w14:paraId="11AFBB92" w14:textId="77777777" w:rsidR="00363119" w:rsidRPr="0030529D" w:rsidRDefault="00363119" w:rsidP="00651D07">
                <w:pPr>
                  <w:jc w:val="right"/>
                  <w:rPr>
                    <w:sz w:val="20"/>
                    <w:szCs w:val="20"/>
                  </w:rPr>
                </w:pPr>
              </w:p>
            </w:tc>
            <w:tc>
              <w:tcPr>
                <w:tcW w:w="248" w:type="pct"/>
                <w:shd w:val="clear" w:color="auto" w:fill="auto"/>
              </w:tcPr>
              <w:p w14:paraId="1DBB7A87" w14:textId="77777777" w:rsidR="00363119" w:rsidRPr="0030529D" w:rsidRDefault="00363119" w:rsidP="00651D07">
                <w:pPr>
                  <w:jc w:val="right"/>
                  <w:rPr>
                    <w:sz w:val="20"/>
                    <w:szCs w:val="20"/>
                  </w:rPr>
                </w:pPr>
              </w:p>
            </w:tc>
            <w:tc>
              <w:tcPr>
                <w:tcW w:w="719" w:type="pct"/>
                <w:shd w:val="clear" w:color="auto" w:fill="auto"/>
              </w:tcPr>
              <w:p w14:paraId="3C584025" w14:textId="77777777" w:rsidR="00363119" w:rsidRPr="0030529D" w:rsidRDefault="00363119" w:rsidP="00651D07">
                <w:pPr>
                  <w:jc w:val="right"/>
                  <w:rPr>
                    <w:sz w:val="20"/>
                    <w:szCs w:val="20"/>
                  </w:rPr>
                </w:pPr>
              </w:p>
            </w:tc>
            <w:tc>
              <w:tcPr>
                <w:tcW w:w="201" w:type="pct"/>
                <w:shd w:val="clear" w:color="auto" w:fill="auto"/>
              </w:tcPr>
              <w:p w14:paraId="20A1A0A3" w14:textId="77777777" w:rsidR="00363119" w:rsidRPr="0030529D" w:rsidRDefault="00363119" w:rsidP="00651D07">
                <w:pPr>
                  <w:jc w:val="right"/>
                  <w:rPr>
                    <w:sz w:val="20"/>
                    <w:szCs w:val="20"/>
                  </w:rPr>
                </w:pPr>
              </w:p>
            </w:tc>
            <w:tc>
              <w:tcPr>
                <w:tcW w:w="733" w:type="pct"/>
                <w:shd w:val="clear" w:color="auto" w:fill="auto"/>
              </w:tcPr>
              <w:p w14:paraId="739C54D8" w14:textId="77777777" w:rsidR="00363119" w:rsidRPr="0030529D" w:rsidRDefault="00363119" w:rsidP="00651D07">
                <w:pPr>
                  <w:jc w:val="right"/>
                  <w:rPr>
                    <w:sz w:val="20"/>
                    <w:szCs w:val="20"/>
                  </w:rPr>
                </w:pPr>
              </w:p>
            </w:tc>
          </w:tr>
          <w:tr w:rsidR="00363119" w:rsidRPr="0030529D" w14:paraId="4A301EE6" w14:textId="77777777" w:rsidTr="00E317B2">
            <w:trPr>
              <w:jc w:val="center"/>
            </w:trPr>
            <w:sdt>
              <w:sdtPr>
                <w:rPr>
                  <w:sz w:val="20"/>
                  <w:szCs w:val="20"/>
                </w:rPr>
                <w:tag w:val="_PLD_8ef94ea8e8c64a679a9c004782dc0d42"/>
                <w:id w:val="1659959902"/>
                <w:lock w:val="sdtLocked"/>
              </w:sdtPr>
              <w:sdtEndPr/>
              <w:sdtContent>
                <w:tc>
                  <w:tcPr>
                    <w:tcW w:w="1011" w:type="pct"/>
                    <w:shd w:val="clear" w:color="auto" w:fill="auto"/>
                    <w:vAlign w:val="center"/>
                  </w:tcPr>
                  <w:p w14:paraId="10524983" w14:textId="77777777" w:rsidR="00363119" w:rsidRPr="0030529D" w:rsidRDefault="00363119" w:rsidP="00651D07">
                    <w:pPr>
                      <w:rPr>
                        <w:sz w:val="20"/>
                        <w:szCs w:val="20"/>
                      </w:rPr>
                    </w:pPr>
                    <w:r w:rsidRPr="0030529D">
                      <w:rPr>
                        <w:rFonts w:hint="eastAsia"/>
                        <w:sz w:val="20"/>
                        <w:szCs w:val="20"/>
                      </w:rPr>
                      <w:t xml:space="preserve">  权益法下不能转损益的其他综合收益</w:t>
                    </w:r>
                  </w:p>
                </w:tc>
              </w:sdtContent>
            </w:sdt>
            <w:tc>
              <w:tcPr>
                <w:tcW w:w="742" w:type="pct"/>
                <w:shd w:val="clear" w:color="auto" w:fill="auto"/>
              </w:tcPr>
              <w:p w14:paraId="3FDAED79" w14:textId="77777777" w:rsidR="00363119" w:rsidRPr="0030529D" w:rsidRDefault="00363119" w:rsidP="00651D07">
                <w:pPr>
                  <w:jc w:val="right"/>
                  <w:rPr>
                    <w:sz w:val="20"/>
                    <w:szCs w:val="20"/>
                  </w:rPr>
                </w:pPr>
              </w:p>
            </w:tc>
            <w:tc>
              <w:tcPr>
                <w:tcW w:w="745" w:type="pct"/>
                <w:shd w:val="clear" w:color="auto" w:fill="auto"/>
              </w:tcPr>
              <w:p w14:paraId="4CD50E5A" w14:textId="77777777" w:rsidR="00363119" w:rsidRPr="0030529D" w:rsidRDefault="00363119" w:rsidP="00651D07">
                <w:pPr>
                  <w:jc w:val="right"/>
                  <w:rPr>
                    <w:sz w:val="20"/>
                    <w:szCs w:val="20"/>
                  </w:rPr>
                </w:pPr>
              </w:p>
            </w:tc>
            <w:tc>
              <w:tcPr>
                <w:tcW w:w="300" w:type="pct"/>
                <w:shd w:val="clear" w:color="auto" w:fill="auto"/>
              </w:tcPr>
              <w:p w14:paraId="249472E8" w14:textId="77777777" w:rsidR="00363119" w:rsidRPr="0030529D" w:rsidRDefault="00363119" w:rsidP="00651D07">
                <w:pPr>
                  <w:jc w:val="right"/>
                  <w:rPr>
                    <w:sz w:val="20"/>
                    <w:szCs w:val="20"/>
                  </w:rPr>
                </w:pPr>
              </w:p>
            </w:tc>
            <w:tc>
              <w:tcPr>
                <w:tcW w:w="300" w:type="pct"/>
              </w:tcPr>
              <w:p w14:paraId="6E08EA72" w14:textId="77777777" w:rsidR="00363119" w:rsidRPr="0030529D" w:rsidRDefault="00363119" w:rsidP="00651D07">
                <w:pPr>
                  <w:jc w:val="right"/>
                  <w:rPr>
                    <w:sz w:val="20"/>
                    <w:szCs w:val="20"/>
                  </w:rPr>
                </w:pPr>
              </w:p>
            </w:tc>
            <w:tc>
              <w:tcPr>
                <w:tcW w:w="248" w:type="pct"/>
                <w:shd w:val="clear" w:color="auto" w:fill="auto"/>
              </w:tcPr>
              <w:p w14:paraId="67171225" w14:textId="77777777" w:rsidR="00363119" w:rsidRPr="0030529D" w:rsidRDefault="00363119" w:rsidP="00651D07">
                <w:pPr>
                  <w:jc w:val="right"/>
                  <w:rPr>
                    <w:sz w:val="20"/>
                    <w:szCs w:val="20"/>
                  </w:rPr>
                </w:pPr>
              </w:p>
            </w:tc>
            <w:tc>
              <w:tcPr>
                <w:tcW w:w="719" w:type="pct"/>
                <w:shd w:val="clear" w:color="auto" w:fill="auto"/>
              </w:tcPr>
              <w:p w14:paraId="7B2003A8" w14:textId="77777777" w:rsidR="00363119" w:rsidRPr="0030529D" w:rsidRDefault="00363119" w:rsidP="00651D07">
                <w:pPr>
                  <w:jc w:val="right"/>
                  <w:rPr>
                    <w:sz w:val="20"/>
                    <w:szCs w:val="20"/>
                  </w:rPr>
                </w:pPr>
              </w:p>
            </w:tc>
            <w:tc>
              <w:tcPr>
                <w:tcW w:w="201" w:type="pct"/>
                <w:shd w:val="clear" w:color="auto" w:fill="auto"/>
              </w:tcPr>
              <w:p w14:paraId="16394BA8" w14:textId="77777777" w:rsidR="00363119" w:rsidRPr="0030529D" w:rsidRDefault="00363119" w:rsidP="00651D07">
                <w:pPr>
                  <w:jc w:val="right"/>
                  <w:rPr>
                    <w:sz w:val="20"/>
                    <w:szCs w:val="20"/>
                  </w:rPr>
                </w:pPr>
              </w:p>
            </w:tc>
            <w:tc>
              <w:tcPr>
                <w:tcW w:w="733" w:type="pct"/>
                <w:shd w:val="clear" w:color="auto" w:fill="auto"/>
              </w:tcPr>
              <w:p w14:paraId="2F1816D1" w14:textId="77777777" w:rsidR="00363119" w:rsidRPr="0030529D" w:rsidRDefault="00363119" w:rsidP="00651D07">
                <w:pPr>
                  <w:jc w:val="right"/>
                  <w:rPr>
                    <w:sz w:val="20"/>
                    <w:szCs w:val="20"/>
                  </w:rPr>
                </w:pPr>
              </w:p>
            </w:tc>
          </w:tr>
          <w:tr w:rsidR="00363119" w:rsidRPr="0030529D" w14:paraId="36540E56" w14:textId="77777777" w:rsidTr="00E317B2">
            <w:trPr>
              <w:jc w:val="center"/>
            </w:trPr>
            <w:sdt>
              <w:sdtPr>
                <w:rPr>
                  <w:sz w:val="20"/>
                  <w:szCs w:val="20"/>
                </w:rPr>
                <w:tag w:val="_PLD_071a59f937d84467bd4e99d5ed8b0958"/>
                <w:id w:val="1576556779"/>
                <w:lock w:val="sdtLocked"/>
              </w:sdtPr>
              <w:sdtEndPr/>
              <w:sdtContent>
                <w:tc>
                  <w:tcPr>
                    <w:tcW w:w="1011" w:type="pct"/>
                    <w:shd w:val="clear" w:color="auto" w:fill="auto"/>
                    <w:vAlign w:val="center"/>
                  </w:tcPr>
                  <w:p w14:paraId="331E48A1" w14:textId="77777777" w:rsidR="00363119" w:rsidRPr="0030529D" w:rsidRDefault="00363119" w:rsidP="00651D07">
                    <w:pPr>
                      <w:ind w:firstLineChars="100" w:firstLine="200"/>
                      <w:rPr>
                        <w:sz w:val="20"/>
                        <w:szCs w:val="20"/>
                      </w:rPr>
                    </w:pPr>
                    <w:r w:rsidRPr="0030529D">
                      <w:rPr>
                        <w:rFonts w:hint="eastAsia"/>
                        <w:sz w:val="20"/>
                        <w:szCs w:val="20"/>
                      </w:rPr>
                      <w:t>其他权益工具投资公允价值变动</w:t>
                    </w:r>
                  </w:p>
                </w:tc>
              </w:sdtContent>
            </w:sdt>
            <w:tc>
              <w:tcPr>
                <w:tcW w:w="742" w:type="pct"/>
                <w:shd w:val="clear" w:color="auto" w:fill="auto"/>
              </w:tcPr>
              <w:p w14:paraId="2BD5119F" w14:textId="77777777" w:rsidR="00363119" w:rsidRPr="0030529D" w:rsidRDefault="00363119" w:rsidP="00651D07">
                <w:pPr>
                  <w:jc w:val="right"/>
                  <w:rPr>
                    <w:sz w:val="20"/>
                    <w:szCs w:val="20"/>
                  </w:rPr>
                </w:pPr>
                <w:r w:rsidRPr="0030529D">
                  <w:rPr>
                    <w:sz w:val="20"/>
                    <w:szCs w:val="20"/>
                  </w:rPr>
                  <w:t>-6,750,094.95</w:t>
                </w:r>
              </w:p>
            </w:tc>
            <w:tc>
              <w:tcPr>
                <w:tcW w:w="745" w:type="pct"/>
                <w:shd w:val="clear" w:color="auto" w:fill="auto"/>
              </w:tcPr>
              <w:p w14:paraId="2811BF07" w14:textId="77777777" w:rsidR="00363119" w:rsidRPr="0030529D" w:rsidRDefault="00363119" w:rsidP="00651D07">
                <w:pPr>
                  <w:jc w:val="right"/>
                  <w:rPr>
                    <w:sz w:val="20"/>
                    <w:szCs w:val="20"/>
                  </w:rPr>
                </w:pPr>
              </w:p>
            </w:tc>
            <w:tc>
              <w:tcPr>
                <w:tcW w:w="300" w:type="pct"/>
                <w:shd w:val="clear" w:color="auto" w:fill="auto"/>
              </w:tcPr>
              <w:p w14:paraId="4BDA4735" w14:textId="77777777" w:rsidR="00363119" w:rsidRPr="0030529D" w:rsidRDefault="00363119" w:rsidP="00651D07">
                <w:pPr>
                  <w:jc w:val="right"/>
                  <w:rPr>
                    <w:sz w:val="20"/>
                    <w:szCs w:val="20"/>
                  </w:rPr>
                </w:pPr>
              </w:p>
            </w:tc>
            <w:tc>
              <w:tcPr>
                <w:tcW w:w="300" w:type="pct"/>
              </w:tcPr>
              <w:p w14:paraId="0FEAAA07" w14:textId="77777777" w:rsidR="00363119" w:rsidRPr="0030529D" w:rsidRDefault="00363119" w:rsidP="00651D07">
                <w:pPr>
                  <w:jc w:val="right"/>
                  <w:rPr>
                    <w:sz w:val="20"/>
                    <w:szCs w:val="20"/>
                  </w:rPr>
                </w:pPr>
              </w:p>
            </w:tc>
            <w:tc>
              <w:tcPr>
                <w:tcW w:w="248" w:type="pct"/>
                <w:shd w:val="clear" w:color="auto" w:fill="auto"/>
              </w:tcPr>
              <w:p w14:paraId="388985FE" w14:textId="77777777" w:rsidR="00363119" w:rsidRPr="0030529D" w:rsidRDefault="00363119" w:rsidP="00651D07">
                <w:pPr>
                  <w:jc w:val="right"/>
                  <w:rPr>
                    <w:sz w:val="20"/>
                    <w:szCs w:val="20"/>
                  </w:rPr>
                </w:pPr>
              </w:p>
            </w:tc>
            <w:tc>
              <w:tcPr>
                <w:tcW w:w="719" w:type="pct"/>
                <w:shd w:val="clear" w:color="auto" w:fill="auto"/>
              </w:tcPr>
              <w:p w14:paraId="0EE624A3" w14:textId="77777777" w:rsidR="00363119" w:rsidRPr="0030529D" w:rsidRDefault="00363119" w:rsidP="00651D07">
                <w:pPr>
                  <w:jc w:val="right"/>
                  <w:rPr>
                    <w:sz w:val="20"/>
                    <w:szCs w:val="20"/>
                  </w:rPr>
                </w:pPr>
              </w:p>
            </w:tc>
            <w:tc>
              <w:tcPr>
                <w:tcW w:w="201" w:type="pct"/>
                <w:shd w:val="clear" w:color="auto" w:fill="auto"/>
              </w:tcPr>
              <w:p w14:paraId="2E184002" w14:textId="77777777" w:rsidR="00363119" w:rsidRPr="0030529D" w:rsidRDefault="00363119" w:rsidP="00651D07">
                <w:pPr>
                  <w:jc w:val="right"/>
                  <w:rPr>
                    <w:sz w:val="20"/>
                    <w:szCs w:val="20"/>
                  </w:rPr>
                </w:pPr>
              </w:p>
            </w:tc>
            <w:tc>
              <w:tcPr>
                <w:tcW w:w="733" w:type="pct"/>
                <w:shd w:val="clear" w:color="auto" w:fill="auto"/>
              </w:tcPr>
              <w:p w14:paraId="735C4871" w14:textId="77777777" w:rsidR="00363119" w:rsidRPr="0030529D" w:rsidRDefault="00363119" w:rsidP="00651D07">
                <w:pPr>
                  <w:jc w:val="right"/>
                  <w:rPr>
                    <w:sz w:val="20"/>
                    <w:szCs w:val="20"/>
                  </w:rPr>
                </w:pPr>
                <w:r w:rsidRPr="0030529D">
                  <w:rPr>
                    <w:sz w:val="20"/>
                    <w:szCs w:val="20"/>
                  </w:rPr>
                  <w:t>-6,750,094.95</w:t>
                </w:r>
              </w:p>
            </w:tc>
          </w:tr>
          <w:tr w:rsidR="00363119" w:rsidRPr="0030529D" w14:paraId="7F01E7EB" w14:textId="77777777" w:rsidTr="00E317B2">
            <w:trPr>
              <w:jc w:val="center"/>
            </w:trPr>
            <w:sdt>
              <w:sdtPr>
                <w:rPr>
                  <w:sz w:val="20"/>
                  <w:szCs w:val="20"/>
                </w:rPr>
                <w:tag w:val="_PLD_cb9214acfda8482a8c8491881c32ef7c"/>
                <w:id w:val="-2017069923"/>
                <w:lock w:val="sdtLocked"/>
              </w:sdtPr>
              <w:sdtEndPr/>
              <w:sdtContent>
                <w:tc>
                  <w:tcPr>
                    <w:tcW w:w="1011" w:type="pct"/>
                    <w:shd w:val="clear" w:color="auto" w:fill="auto"/>
                    <w:vAlign w:val="center"/>
                  </w:tcPr>
                  <w:p w14:paraId="51B6D9AD" w14:textId="77777777" w:rsidR="00363119" w:rsidRPr="0030529D" w:rsidRDefault="00363119" w:rsidP="00651D07">
                    <w:pPr>
                      <w:ind w:firstLineChars="100" w:firstLine="200"/>
                      <w:rPr>
                        <w:sz w:val="20"/>
                        <w:szCs w:val="20"/>
                      </w:rPr>
                    </w:pPr>
                    <w:r w:rsidRPr="0030529D">
                      <w:rPr>
                        <w:rFonts w:hint="eastAsia"/>
                        <w:sz w:val="20"/>
                        <w:szCs w:val="20"/>
                      </w:rPr>
                      <w:t>企业自身信用风险公允价值变动</w:t>
                    </w:r>
                  </w:p>
                </w:tc>
              </w:sdtContent>
            </w:sdt>
            <w:tc>
              <w:tcPr>
                <w:tcW w:w="742" w:type="pct"/>
                <w:shd w:val="clear" w:color="auto" w:fill="auto"/>
              </w:tcPr>
              <w:p w14:paraId="6EC992EB" w14:textId="77777777" w:rsidR="00363119" w:rsidRPr="0030529D" w:rsidRDefault="00363119" w:rsidP="00651D07">
                <w:pPr>
                  <w:jc w:val="right"/>
                  <w:rPr>
                    <w:sz w:val="20"/>
                    <w:szCs w:val="20"/>
                  </w:rPr>
                </w:pPr>
              </w:p>
            </w:tc>
            <w:tc>
              <w:tcPr>
                <w:tcW w:w="745" w:type="pct"/>
                <w:shd w:val="clear" w:color="auto" w:fill="auto"/>
              </w:tcPr>
              <w:p w14:paraId="46162FBE" w14:textId="77777777" w:rsidR="00363119" w:rsidRPr="0030529D" w:rsidRDefault="00363119" w:rsidP="00651D07">
                <w:pPr>
                  <w:jc w:val="right"/>
                  <w:rPr>
                    <w:sz w:val="20"/>
                    <w:szCs w:val="20"/>
                  </w:rPr>
                </w:pPr>
              </w:p>
            </w:tc>
            <w:tc>
              <w:tcPr>
                <w:tcW w:w="300" w:type="pct"/>
                <w:shd w:val="clear" w:color="auto" w:fill="auto"/>
              </w:tcPr>
              <w:p w14:paraId="5C3254ED" w14:textId="77777777" w:rsidR="00363119" w:rsidRPr="0030529D" w:rsidRDefault="00363119" w:rsidP="00651D07">
                <w:pPr>
                  <w:jc w:val="right"/>
                  <w:rPr>
                    <w:sz w:val="20"/>
                    <w:szCs w:val="20"/>
                  </w:rPr>
                </w:pPr>
              </w:p>
            </w:tc>
            <w:tc>
              <w:tcPr>
                <w:tcW w:w="300" w:type="pct"/>
              </w:tcPr>
              <w:p w14:paraId="11F0FE30" w14:textId="77777777" w:rsidR="00363119" w:rsidRPr="0030529D" w:rsidRDefault="00363119" w:rsidP="00651D07">
                <w:pPr>
                  <w:jc w:val="right"/>
                  <w:rPr>
                    <w:sz w:val="20"/>
                    <w:szCs w:val="20"/>
                  </w:rPr>
                </w:pPr>
              </w:p>
            </w:tc>
            <w:tc>
              <w:tcPr>
                <w:tcW w:w="248" w:type="pct"/>
                <w:shd w:val="clear" w:color="auto" w:fill="auto"/>
              </w:tcPr>
              <w:p w14:paraId="6554351A" w14:textId="77777777" w:rsidR="00363119" w:rsidRPr="0030529D" w:rsidRDefault="00363119" w:rsidP="00651D07">
                <w:pPr>
                  <w:jc w:val="right"/>
                  <w:rPr>
                    <w:sz w:val="20"/>
                    <w:szCs w:val="20"/>
                  </w:rPr>
                </w:pPr>
              </w:p>
            </w:tc>
            <w:tc>
              <w:tcPr>
                <w:tcW w:w="719" w:type="pct"/>
                <w:shd w:val="clear" w:color="auto" w:fill="auto"/>
              </w:tcPr>
              <w:p w14:paraId="6A861317" w14:textId="77777777" w:rsidR="00363119" w:rsidRPr="0030529D" w:rsidRDefault="00363119" w:rsidP="00651D07">
                <w:pPr>
                  <w:jc w:val="right"/>
                  <w:rPr>
                    <w:sz w:val="20"/>
                    <w:szCs w:val="20"/>
                  </w:rPr>
                </w:pPr>
              </w:p>
            </w:tc>
            <w:tc>
              <w:tcPr>
                <w:tcW w:w="201" w:type="pct"/>
                <w:shd w:val="clear" w:color="auto" w:fill="auto"/>
              </w:tcPr>
              <w:p w14:paraId="349741BB" w14:textId="77777777" w:rsidR="00363119" w:rsidRPr="0030529D" w:rsidRDefault="00363119" w:rsidP="00651D07">
                <w:pPr>
                  <w:jc w:val="right"/>
                  <w:rPr>
                    <w:sz w:val="20"/>
                    <w:szCs w:val="20"/>
                  </w:rPr>
                </w:pPr>
              </w:p>
            </w:tc>
            <w:tc>
              <w:tcPr>
                <w:tcW w:w="733" w:type="pct"/>
                <w:shd w:val="clear" w:color="auto" w:fill="auto"/>
              </w:tcPr>
              <w:p w14:paraId="29C17DC0" w14:textId="77777777" w:rsidR="00363119" w:rsidRPr="0030529D" w:rsidRDefault="00363119" w:rsidP="00651D07">
                <w:pPr>
                  <w:jc w:val="right"/>
                  <w:rPr>
                    <w:sz w:val="20"/>
                    <w:szCs w:val="20"/>
                  </w:rPr>
                </w:pPr>
              </w:p>
            </w:tc>
          </w:tr>
          <w:tr w:rsidR="00363119" w:rsidRPr="0030529D" w14:paraId="113B077D" w14:textId="77777777" w:rsidTr="00E317B2">
            <w:trPr>
              <w:jc w:val="center"/>
            </w:trPr>
            <w:sdt>
              <w:sdtPr>
                <w:rPr>
                  <w:sz w:val="20"/>
                  <w:szCs w:val="20"/>
                </w:rPr>
                <w:tag w:val="_PLD_df0889046b734fe196430c1e5cdf2719"/>
                <w:id w:val="-1912600686"/>
                <w:lock w:val="sdtLocked"/>
              </w:sdtPr>
              <w:sdtEndPr/>
              <w:sdtContent>
                <w:tc>
                  <w:tcPr>
                    <w:tcW w:w="1011" w:type="pct"/>
                    <w:shd w:val="clear" w:color="auto" w:fill="auto"/>
                  </w:tcPr>
                  <w:p w14:paraId="072B12EB" w14:textId="77777777" w:rsidR="00363119" w:rsidRPr="0030529D" w:rsidRDefault="00363119" w:rsidP="00651D07">
                    <w:pPr>
                      <w:rPr>
                        <w:sz w:val="20"/>
                        <w:szCs w:val="20"/>
                      </w:rPr>
                    </w:pPr>
                    <w:r w:rsidRPr="0030529D">
                      <w:rPr>
                        <w:rFonts w:hint="eastAsia"/>
                        <w:sz w:val="20"/>
                        <w:szCs w:val="20"/>
                      </w:rPr>
                      <w:t>二、将重分类进损益的其他综合收益</w:t>
                    </w:r>
                  </w:p>
                </w:tc>
              </w:sdtContent>
            </w:sdt>
            <w:tc>
              <w:tcPr>
                <w:tcW w:w="742" w:type="pct"/>
                <w:shd w:val="clear" w:color="auto" w:fill="auto"/>
              </w:tcPr>
              <w:p w14:paraId="1A816E41" w14:textId="77777777" w:rsidR="00363119" w:rsidRPr="0030529D" w:rsidRDefault="00363119" w:rsidP="00651D07">
                <w:pPr>
                  <w:jc w:val="right"/>
                  <w:rPr>
                    <w:sz w:val="20"/>
                    <w:szCs w:val="20"/>
                  </w:rPr>
                </w:pPr>
                <w:r w:rsidRPr="0030529D">
                  <w:rPr>
                    <w:sz w:val="20"/>
                    <w:szCs w:val="20"/>
                  </w:rPr>
                  <w:t>15,380,498.35</w:t>
                </w:r>
              </w:p>
            </w:tc>
            <w:tc>
              <w:tcPr>
                <w:tcW w:w="745" w:type="pct"/>
                <w:shd w:val="clear" w:color="auto" w:fill="auto"/>
              </w:tcPr>
              <w:p w14:paraId="726F85E2" w14:textId="77777777" w:rsidR="00363119" w:rsidRPr="0030529D" w:rsidRDefault="00363119" w:rsidP="00651D07">
                <w:pPr>
                  <w:jc w:val="right"/>
                  <w:rPr>
                    <w:sz w:val="20"/>
                    <w:szCs w:val="20"/>
                  </w:rPr>
                </w:pPr>
                <w:r w:rsidRPr="0030529D">
                  <w:rPr>
                    <w:sz w:val="20"/>
                    <w:szCs w:val="20"/>
                  </w:rPr>
                  <w:t>15,498,365.82</w:t>
                </w:r>
              </w:p>
            </w:tc>
            <w:tc>
              <w:tcPr>
                <w:tcW w:w="300" w:type="pct"/>
                <w:shd w:val="clear" w:color="auto" w:fill="auto"/>
              </w:tcPr>
              <w:p w14:paraId="3B7019E0" w14:textId="77777777" w:rsidR="00363119" w:rsidRPr="0030529D" w:rsidRDefault="00363119" w:rsidP="00651D07">
                <w:pPr>
                  <w:jc w:val="right"/>
                  <w:rPr>
                    <w:sz w:val="20"/>
                    <w:szCs w:val="20"/>
                  </w:rPr>
                </w:pPr>
              </w:p>
            </w:tc>
            <w:tc>
              <w:tcPr>
                <w:tcW w:w="300" w:type="pct"/>
              </w:tcPr>
              <w:p w14:paraId="569D7A12" w14:textId="77777777" w:rsidR="00363119" w:rsidRPr="0030529D" w:rsidRDefault="00363119" w:rsidP="00651D07">
                <w:pPr>
                  <w:jc w:val="right"/>
                  <w:rPr>
                    <w:sz w:val="20"/>
                    <w:szCs w:val="20"/>
                  </w:rPr>
                </w:pPr>
              </w:p>
            </w:tc>
            <w:tc>
              <w:tcPr>
                <w:tcW w:w="248" w:type="pct"/>
                <w:shd w:val="clear" w:color="auto" w:fill="auto"/>
              </w:tcPr>
              <w:p w14:paraId="7260DA41" w14:textId="77777777" w:rsidR="00363119" w:rsidRPr="0030529D" w:rsidRDefault="00363119" w:rsidP="00651D07">
                <w:pPr>
                  <w:jc w:val="right"/>
                  <w:rPr>
                    <w:sz w:val="20"/>
                    <w:szCs w:val="20"/>
                  </w:rPr>
                </w:pPr>
              </w:p>
            </w:tc>
            <w:tc>
              <w:tcPr>
                <w:tcW w:w="719" w:type="pct"/>
                <w:shd w:val="clear" w:color="auto" w:fill="auto"/>
              </w:tcPr>
              <w:p w14:paraId="08A1E807" w14:textId="77777777" w:rsidR="00363119" w:rsidRPr="0030529D" w:rsidRDefault="00363119" w:rsidP="00651D07">
                <w:pPr>
                  <w:jc w:val="right"/>
                  <w:rPr>
                    <w:sz w:val="20"/>
                    <w:szCs w:val="20"/>
                  </w:rPr>
                </w:pPr>
                <w:r w:rsidRPr="0030529D">
                  <w:rPr>
                    <w:sz w:val="20"/>
                    <w:szCs w:val="20"/>
                  </w:rPr>
                  <w:t>15,498,365.82</w:t>
                </w:r>
              </w:p>
            </w:tc>
            <w:tc>
              <w:tcPr>
                <w:tcW w:w="201" w:type="pct"/>
                <w:shd w:val="clear" w:color="auto" w:fill="auto"/>
              </w:tcPr>
              <w:p w14:paraId="464F041F" w14:textId="77777777" w:rsidR="00363119" w:rsidRPr="0030529D" w:rsidRDefault="00363119" w:rsidP="00651D07">
                <w:pPr>
                  <w:jc w:val="right"/>
                  <w:rPr>
                    <w:sz w:val="20"/>
                    <w:szCs w:val="20"/>
                  </w:rPr>
                </w:pPr>
              </w:p>
            </w:tc>
            <w:tc>
              <w:tcPr>
                <w:tcW w:w="733" w:type="pct"/>
                <w:shd w:val="clear" w:color="auto" w:fill="auto"/>
              </w:tcPr>
              <w:p w14:paraId="605E0036" w14:textId="77777777" w:rsidR="00363119" w:rsidRPr="0030529D" w:rsidRDefault="00363119" w:rsidP="00651D07">
                <w:pPr>
                  <w:jc w:val="right"/>
                  <w:rPr>
                    <w:sz w:val="20"/>
                    <w:szCs w:val="20"/>
                  </w:rPr>
                </w:pPr>
                <w:r w:rsidRPr="0030529D">
                  <w:rPr>
                    <w:sz w:val="20"/>
                    <w:szCs w:val="20"/>
                  </w:rPr>
                  <w:t>30,878,864.17</w:t>
                </w:r>
              </w:p>
            </w:tc>
          </w:tr>
          <w:tr w:rsidR="00363119" w:rsidRPr="0030529D" w14:paraId="4F7E6138" w14:textId="77777777" w:rsidTr="00E317B2">
            <w:trPr>
              <w:jc w:val="center"/>
            </w:trPr>
            <w:sdt>
              <w:sdtPr>
                <w:rPr>
                  <w:sz w:val="20"/>
                  <w:szCs w:val="20"/>
                </w:rPr>
                <w:tag w:val="_PLD_8f0e21d82f454f408229c1cb57e09699"/>
                <w:id w:val="-1417704124"/>
                <w:lock w:val="sdtLocked"/>
              </w:sdtPr>
              <w:sdtEndPr/>
              <w:sdtContent>
                <w:tc>
                  <w:tcPr>
                    <w:tcW w:w="1011" w:type="pct"/>
                    <w:shd w:val="clear" w:color="auto" w:fill="auto"/>
                  </w:tcPr>
                  <w:p w14:paraId="209B0128" w14:textId="77777777" w:rsidR="00363119" w:rsidRPr="0030529D" w:rsidRDefault="00363119" w:rsidP="00651D07">
                    <w:pPr>
                      <w:rPr>
                        <w:sz w:val="20"/>
                        <w:szCs w:val="20"/>
                      </w:rPr>
                    </w:pPr>
                    <w:r w:rsidRPr="0030529D">
                      <w:rPr>
                        <w:rFonts w:hint="eastAsia"/>
                        <w:sz w:val="20"/>
                        <w:szCs w:val="20"/>
                      </w:rPr>
                      <w:t>其中：权益法下可转损益的其他综合收益</w:t>
                    </w:r>
                  </w:p>
                </w:tc>
              </w:sdtContent>
            </w:sdt>
            <w:tc>
              <w:tcPr>
                <w:tcW w:w="742" w:type="pct"/>
                <w:shd w:val="clear" w:color="auto" w:fill="auto"/>
              </w:tcPr>
              <w:p w14:paraId="75881E97" w14:textId="77777777" w:rsidR="00363119" w:rsidRPr="0030529D" w:rsidRDefault="00363119" w:rsidP="00651D07">
                <w:pPr>
                  <w:jc w:val="right"/>
                  <w:rPr>
                    <w:sz w:val="20"/>
                    <w:szCs w:val="20"/>
                  </w:rPr>
                </w:pPr>
              </w:p>
            </w:tc>
            <w:tc>
              <w:tcPr>
                <w:tcW w:w="745" w:type="pct"/>
                <w:shd w:val="clear" w:color="auto" w:fill="auto"/>
              </w:tcPr>
              <w:p w14:paraId="020A7681" w14:textId="77777777" w:rsidR="00363119" w:rsidRPr="0030529D" w:rsidRDefault="00363119" w:rsidP="00651D07">
                <w:pPr>
                  <w:jc w:val="right"/>
                  <w:rPr>
                    <w:sz w:val="20"/>
                    <w:szCs w:val="20"/>
                  </w:rPr>
                </w:pPr>
              </w:p>
            </w:tc>
            <w:tc>
              <w:tcPr>
                <w:tcW w:w="300" w:type="pct"/>
                <w:shd w:val="clear" w:color="auto" w:fill="auto"/>
              </w:tcPr>
              <w:p w14:paraId="6670D8DA" w14:textId="77777777" w:rsidR="00363119" w:rsidRPr="0030529D" w:rsidRDefault="00363119" w:rsidP="00651D07">
                <w:pPr>
                  <w:jc w:val="right"/>
                  <w:rPr>
                    <w:sz w:val="20"/>
                    <w:szCs w:val="20"/>
                  </w:rPr>
                </w:pPr>
              </w:p>
            </w:tc>
            <w:tc>
              <w:tcPr>
                <w:tcW w:w="300" w:type="pct"/>
              </w:tcPr>
              <w:p w14:paraId="123C0090" w14:textId="77777777" w:rsidR="00363119" w:rsidRPr="0030529D" w:rsidRDefault="00363119" w:rsidP="00651D07">
                <w:pPr>
                  <w:jc w:val="right"/>
                  <w:rPr>
                    <w:sz w:val="20"/>
                    <w:szCs w:val="20"/>
                  </w:rPr>
                </w:pPr>
              </w:p>
            </w:tc>
            <w:tc>
              <w:tcPr>
                <w:tcW w:w="248" w:type="pct"/>
                <w:shd w:val="clear" w:color="auto" w:fill="auto"/>
              </w:tcPr>
              <w:p w14:paraId="22EE44DE" w14:textId="77777777" w:rsidR="00363119" w:rsidRPr="0030529D" w:rsidRDefault="00363119" w:rsidP="00651D07">
                <w:pPr>
                  <w:jc w:val="right"/>
                  <w:rPr>
                    <w:sz w:val="20"/>
                    <w:szCs w:val="20"/>
                  </w:rPr>
                </w:pPr>
              </w:p>
            </w:tc>
            <w:tc>
              <w:tcPr>
                <w:tcW w:w="719" w:type="pct"/>
                <w:shd w:val="clear" w:color="auto" w:fill="auto"/>
              </w:tcPr>
              <w:p w14:paraId="29D4C71A" w14:textId="77777777" w:rsidR="00363119" w:rsidRPr="0030529D" w:rsidRDefault="00363119" w:rsidP="00651D07">
                <w:pPr>
                  <w:jc w:val="right"/>
                  <w:rPr>
                    <w:sz w:val="20"/>
                    <w:szCs w:val="20"/>
                  </w:rPr>
                </w:pPr>
              </w:p>
            </w:tc>
            <w:tc>
              <w:tcPr>
                <w:tcW w:w="201" w:type="pct"/>
                <w:shd w:val="clear" w:color="auto" w:fill="auto"/>
              </w:tcPr>
              <w:p w14:paraId="62E6EABD" w14:textId="77777777" w:rsidR="00363119" w:rsidRPr="0030529D" w:rsidRDefault="00363119" w:rsidP="00651D07">
                <w:pPr>
                  <w:jc w:val="right"/>
                  <w:rPr>
                    <w:sz w:val="20"/>
                    <w:szCs w:val="20"/>
                  </w:rPr>
                </w:pPr>
              </w:p>
            </w:tc>
            <w:tc>
              <w:tcPr>
                <w:tcW w:w="733" w:type="pct"/>
                <w:shd w:val="clear" w:color="auto" w:fill="auto"/>
              </w:tcPr>
              <w:p w14:paraId="4FC83AA3" w14:textId="77777777" w:rsidR="00363119" w:rsidRPr="0030529D" w:rsidRDefault="00363119" w:rsidP="00651D07">
                <w:pPr>
                  <w:jc w:val="right"/>
                  <w:rPr>
                    <w:sz w:val="20"/>
                    <w:szCs w:val="20"/>
                  </w:rPr>
                </w:pPr>
              </w:p>
            </w:tc>
          </w:tr>
          <w:tr w:rsidR="00363119" w:rsidRPr="0030529D" w14:paraId="67716B23" w14:textId="77777777" w:rsidTr="00E317B2">
            <w:trPr>
              <w:jc w:val="center"/>
            </w:trPr>
            <w:sdt>
              <w:sdtPr>
                <w:rPr>
                  <w:sz w:val="20"/>
                  <w:szCs w:val="20"/>
                </w:rPr>
                <w:tag w:val="_PLD_b5f5542d19ea42639ccab2e59cea3068"/>
                <w:id w:val="-1256042782"/>
                <w:lock w:val="sdtLocked"/>
              </w:sdtPr>
              <w:sdtEndPr/>
              <w:sdtContent>
                <w:tc>
                  <w:tcPr>
                    <w:tcW w:w="1011" w:type="pct"/>
                    <w:shd w:val="clear" w:color="auto" w:fill="auto"/>
                  </w:tcPr>
                  <w:p w14:paraId="3E6491A9" w14:textId="77777777" w:rsidR="00363119" w:rsidRPr="0030529D" w:rsidRDefault="00363119" w:rsidP="00651D07">
                    <w:pPr>
                      <w:ind w:firstLineChars="100" w:firstLine="200"/>
                      <w:rPr>
                        <w:sz w:val="20"/>
                        <w:szCs w:val="20"/>
                      </w:rPr>
                    </w:pPr>
                    <w:r w:rsidRPr="0030529D">
                      <w:rPr>
                        <w:rFonts w:hint="eastAsia"/>
                        <w:sz w:val="20"/>
                        <w:szCs w:val="20"/>
                      </w:rPr>
                      <w:t>其他债权投资公允价值变动</w:t>
                    </w:r>
                  </w:p>
                </w:tc>
              </w:sdtContent>
            </w:sdt>
            <w:tc>
              <w:tcPr>
                <w:tcW w:w="742" w:type="pct"/>
                <w:shd w:val="clear" w:color="auto" w:fill="auto"/>
              </w:tcPr>
              <w:p w14:paraId="3334E4F3" w14:textId="77777777" w:rsidR="00363119" w:rsidRPr="0030529D" w:rsidRDefault="00363119" w:rsidP="00651D07">
                <w:pPr>
                  <w:jc w:val="right"/>
                  <w:rPr>
                    <w:sz w:val="20"/>
                    <w:szCs w:val="20"/>
                  </w:rPr>
                </w:pPr>
              </w:p>
            </w:tc>
            <w:tc>
              <w:tcPr>
                <w:tcW w:w="745" w:type="pct"/>
                <w:shd w:val="clear" w:color="auto" w:fill="auto"/>
              </w:tcPr>
              <w:p w14:paraId="0F400EFA" w14:textId="77777777" w:rsidR="00363119" w:rsidRPr="0030529D" w:rsidRDefault="00363119" w:rsidP="00651D07">
                <w:pPr>
                  <w:jc w:val="right"/>
                  <w:rPr>
                    <w:sz w:val="20"/>
                    <w:szCs w:val="20"/>
                  </w:rPr>
                </w:pPr>
              </w:p>
            </w:tc>
            <w:tc>
              <w:tcPr>
                <w:tcW w:w="300" w:type="pct"/>
                <w:shd w:val="clear" w:color="auto" w:fill="auto"/>
              </w:tcPr>
              <w:p w14:paraId="278B585A" w14:textId="77777777" w:rsidR="00363119" w:rsidRPr="0030529D" w:rsidRDefault="00363119" w:rsidP="00651D07">
                <w:pPr>
                  <w:jc w:val="right"/>
                  <w:rPr>
                    <w:sz w:val="20"/>
                    <w:szCs w:val="20"/>
                  </w:rPr>
                </w:pPr>
              </w:p>
            </w:tc>
            <w:tc>
              <w:tcPr>
                <w:tcW w:w="300" w:type="pct"/>
              </w:tcPr>
              <w:p w14:paraId="27C92BC5" w14:textId="77777777" w:rsidR="00363119" w:rsidRPr="0030529D" w:rsidRDefault="00363119" w:rsidP="00651D07">
                <w:pPr>
                  <w:jc w:val="right"/>
                  <w:rPr>
                    <w:sz w:val="20"/>
                    <w:szCs w:val="20"/>
                  </w:rPr>
                </w:pPr>
              </w:p>
            </w:tc>
            <w:tc>
              <w:tcPr>
                <w:tcW w:w="248" w:type="pct"/>
                <w:shd w:val="clear" w:color="auto" w:fill="auto"/>
              </w:tcPr>
              <w:p w14:paraId="6BA0EB72" w14:textId="77777777" w:rsidR="00363119" w:rsidRPr="0030529D" w:rsidRDefault="00363119" w:rsidP="00651D07">
                <w:pPr>
                  <w:jc w:val="right"/>
                  <w:rPr>
                    <w:sz w:val="20"/>
                    <w:szCs w:val="20"/>
                  </w:rPr>
                </w:pPr>
              </w:p>
            </w:tc>
            <w:tc>
              <w:tcPr>
                <w:tcW w:w="719" w:type="pct"/>
                <w:shd w:val="clear" w:color="auto" w:fill="auto"/>
              </w:tcPr>
              <w:p w14:paraId="17756E2D" w14:textId="77777777" w:rsidR="00363119" w:rsidRPr="0030529D" w:rsidRDefault="00363119" w:rsidP="00651D07">
                <w:pPr>
                  <w:jc w:val="right"/>
                  <w:rPr>
                    <w:sz w:val="20"/>
                    <w:szCs w:val="20"/>
                  </w:rPr>
                </w:pPr>
              </w:p>
            </w:tc>
            <w:tc>
              <w:tcPr>
                <w:tcW w:w="201" w:type="pct"/>
                <w:shd w:val="clear" w:color="auto" w:fill="auto"/>
              </w:tcPr>
              <w:p w14:paraId="0F106E45" w14:textId="77777777" w:rsidR="00363119" w:rsidRPr="0030529D" w:rsidRDefault="00363119" w:rsidP="00651D07">
                <w:pPr>
                  <w:jc w:val="right"/>
                  <w:rPr>
                    <w:sz w:val="20"/>
                    <w:szCs w:val="20"/>
                  </w:rPr>
                </w:pPr>
              </w:p>
            </w:tc>
            <w:tc>
              <w:tcPr>
                <w:tcW w:w="733" w:type="pct"/>
                <w:shd w:val="clear" w:color="auto" w:fill="auto"/>
              </w:tcPr>
              <w:p w14:paraId="04631035" w14:textId="77777777" w:rsidR="00363119" w:rsidRPr="0030529D" w:rsidRDefault="00363119" w:rsidP="00651D07">
                <w:pPr>
                  <w:jc w:val="right"/>
                  <w:rPr>
                    <w:sz w:val="20"/>
                    <w:szCs w:val="20"/>
                  </w:rPr>
                </w:pPr>
              </w:p>
            </w:tc>
          </w:tr>
          <w:tr w:rsidR="00363119" w:rsidRPr="0030529D" w14:paraId="5E552BC0" w14:textId="77777777" w:rsidTr="00E317B2">
            <w:trPr>
              <w:jc w:val="center"/>
            </w:trPr>
            <w:sdt>
              <w:sdtPr>
                <w:rPr>
                  <w:sz w:val="20"/>
                  <w:szCs w:val="20"/>
                </w:rPr>
                <w:tag w:val="_PLD_e34d4691560846d6a2e8d56eaac2fc7d"/>
                <w:id w:val="-1749020921"/>
                <w:lock w:val="sdtLocked"/>
              </w:sdtPr>
              <w:sdtEndPr/>
              <w:sdtContent>
                <w:tc>
                  <w:tcPr>
                    <w:tcW w:w="1011" w:type="pct"/>
                    <w:shd w:val="clear" w:color="auto" w:fill="auto"/>
                  </w:tcPr>
                  <w:p w14:paraId="05280C2A" w14:textId="77777777" w:rsidR="00363119" w:rsidRPr="0030529D" w:rsidRDefault="00363119" w:rsidP="00651D07">
                    <w:pPr>
                      <w:ind w:firstLineChars="100" w:firstLine="200"/>
                      <w:rPr>
                        <w:sz w:val="20"/>
                        <w:szCs w:val="20"/>
                      </w:rPr>
                    </w:pPr>
                    <w:r w:rsidRPr="0030529D">
                      <w:rPr>
                        <w:rFonts w:hint="eastAsia"/>
                        <w:sz w:val="20"/>
                        <w:szCs w:val="20"/>
                      </w:rPr>
                      <w:t>金融资产重分类计入其他综合收益的金额</w:t>
                    </w:r>
                  </w:p>
                </w:tc>
              </w:sdtContent>
            </w:sdt>
            <w:tc>
              <w:tcPr>
                <w:tcW w:w="742" w:type="pct"/>
                <w:shd w:val="clear" w:color="auto" w:fill="auto"/>
              </w:tcPr>
              <w:p w14:paraId="6C6750B1" w14:textId="77777777" w:rsidR="00363119" w:rsidRPr="0030529D" w:rsidRDefault="00363119" w:rsidP="00651D07">
                <w:pPr>
                  <w:jc w:val="right"/>
                  <w:rPr>
                    <w:sz w:val="20"/>
                    <w:szCs w:val="20"/>
                  </w:rPr>
                </w:pPr>
              </w:p>
            </w:tc>
            <w:tc>
              <w:tcPr>
                <w:tcW w:w="745" w:type="pct"/>
                <w:shd w:val="clear" w:color="auto" w:fill="auto"/>
              </w:tcPr>
              <w:p w14:paraId="528F814C" w14:textId="77777777" w:rsidR="00363119" w:rsidRPr="0030529D" w:rsidRDefault="00363119" w:rsidP="00651D07">
                <w:pPr>
                  <w:jc w:val="right"/>
                  <w:rPr>
                    <w:sz w:val="20"/>
                    <w:szCs w:val="20"/>
                  </w:rPr>
                </w:pPr>
              </w:p>
            </w:tc>
            <w:tc>
              <w:tcPr>
                <w:tcW w:w="300" w:type="pct"/>
                <w:shd w:val="clear" w:color="auto" w:fill="auto"/>
              </w:tcPr>
              <w:p w14:paraId="66602922" w14:textId="77777777" w:rsidR="00363119" w:rsidRPr="0030529D" w:rsidRDefault="00363119" w:rsidP="00651D07">
                <w:pPr>
                  <w:jc w:val="right"/>
                  <w:rPr>
                    <w:sz w:val="20"/>
                    <w:szCs w:val="20"/>
                  </w:rPr>
                </w:pPr>
              </w:p>
            </w:tc>
            <w:tc>
              <w:tcPr>
                <w:tcW w:w="300" w:type="pct"/>
              </w:tcPr>
              <w:p w14:paraId="1216E61B" w14:textId="77777777" w:rsidR="00363119" w:rsidRPr="0030529D" w:rsidRDefault="00363119" w:rsidP="00651D07">
                <w:pPr>
                  <w:jc w:val="right"/>
                  <w:rPr>
                    <w:sz w:val="20"/>
                    <w:szCs w:val="20"/>
                  </w:rPr>
                </w:pPr>
              </w:p>
            </w:tc>
            <w:tc>
              <w:tcPr>
                <w:tcW w:w="248" w:type="pct"/>
                <w:shd w:val="clear" w:color="auto" w:fill="auto"/>
              </w:tcPr>
              <w:p w14:paraId="13864ABD" w14:textId="77777777" w:rsidR="00363119" w:rsidRPr="0030529D" w:rsidRDefault="00363119" w:rsidP="00651D07">
                <w:pPr>
                  <w:jc w:val="right"/>
                  <w:rPr>
                    <w:sz w:val="20"/>
                    <w:szCs w:val="20"/>
                  </w:rPr>
                </w:pPr>
              </w:p>
            </w:tc>
            <w:tc>
              <w:tcPr>
                <w:tcW w:w="719" w:type="pct"/>
                <w:shd w:val="clear" w:color="auto" w:fill="auto"/>
              </w:tcPr>
              <w:p w14:paraId="21EDFF97" w14:textId="77777777" w:rsidR="00363119" w:rsidRPr="0030529D" w:rsidRDefault="00363119" w:rsidP="00651D07">
                <w:pPr>
                  <w:jc w:val="right"/>
                  <w:rPr>
                    <w:sz w:val="20"/>
                    <w:szCs w:val="20"/>
                  </w:rPr>
                </w:pPr>
              </w:p>
            </w:tc>
            <w:tc>
              <w:tcPr>
                <w:tcW w:w="201" w:type="pct"/>
                <w:shd w:val="clear" w:color="auto" w:fill="auto"/>
              </w:tcPr>
              <w:p w14:paraId="42730FE8" w14:textId="77777777" w:rsidR="00363119" w:rsidRPr="0030529D" w:rsidRDefault="00363119" w:rsidP="00651D07">
                <w:pPr>
                  <w:jc w:val="right"/>
                  <w:rPr>
                    <w:sz w:val="20"/>
                    <w:szCs w:val="20"/>
                  </w:rPr>
                </w:pPr>
              </w:p>
            </w:tc>
            <w:tc>
              <w:tcPr>
                <w:tcW w:w="733" w:type="pct"/>
                <w:shd w:val="clear" w:color="auto" w:fill="auto"/>
              </w:tcPr>
              <w:p w14:paraId="53361F22" w14:textId="77777777" w:rsidR="00363119" w:rsidRPr="0030529D" w:rsidRDefault="00363119" w:rsidP="00651D07">
                <w:pPr>
                  <w:jc w:val="right"/>
                  <w:rPr>
                    <w:sz w:val="20"/>
                    <w:szCs w:val="20"/>
                  </w:rPr>
                </w:pPr>
              </w:p>
            </w:tc>
          </w:tr>
          <w:tr w:rsidR="00363119" w:rsidRPr="0030529D" w14:paraId="3FE5D029" w14:textId="77777777" w:rsidTr="00E317B2">
            <w:trPr>
              <w:jc w:val="center"/>
            </w:trPr>
            <w:sdt>
              <w:sdtPr>
                <w:rPr>
                  <w:sz w:val="20"/>
                  <w:szCs w:val="20"/>
                </w:rPr>
                <w:tag w:val="_PLD_54f19ba1a2e14a69bf876072b1f68cbf"/>
                <w:id w:val="-705091068"/>
                <w:lock w:val="sdtLocked"/>
              </w:sdtPr>
              <w:sdtEndPr/>
              <w:sdtContent>
                <w:tc>
                  <w:tcPr>
                    <w:tcW w:w="1011" w:type="pct"/>
                    <w:shd w:val="clear" w:color="auto" w:fill="auto"/>
                  </w:tcPr>
                  <w:p w14:paraId="047C3AC6" w14:textId="77777777" w:rsidR="00363119" w:rsidRPr="0030529D" w:rsidRDefault="00363119" w:rsidP="00651D07">
                    <w:pPr>
                      <w:ind w:firstLineChars="100" w:firstLine="200"/>
                      <w:rPr>
                        <w:sz w:val="20"/>
                        <w:szCs w:val="20"/>
                      </w:rPr>
                    </w:pPr>
                    <w:r w:rsidRPr="0030529D">
                      <w:rPr>
                        <w:rFonts w:hint="eastAsia"/>
                        <w:sz w:val="20"/>
                        <w:szCs w:val="20"/>
                      </w:rPr>
                      <w:t>其他债权投资信用</w:t>
                    </w:r>
                    <w:r w:rsidRPr="0030529D">
                      <w:rPr>
                        <w:rFonts w:hint="eastAsia"/>
                        <w:sz w:val="20"/>
                        <w:szCs w:val="20"/>
                      </w:rPr>
                      <w:lastRenderedPageBreak/>
                      <w:t>减值准备</w:t>
                    </w:r>
                  </w:p>
                </w:tc>
              </w:sdtContent>
            </w:sdt>
            <w:tc>
              <w:tcPr>
                <w:tcW w:w="742" w:type="pct"/>
                <w:shd w:val="clear" w:color="auto" w:fill="auto"/>
              </w:tcPr>
              <w:p w14:paraId="2CE75F20" w14:textId="77777777" w:rsidR="00363119" w:rsidRPr="0030529D" w:rsidRDefault="00363119" w:rsidP="00651D07">
                <w:pPr>
                  <w:jc w:val="right"/>
                  <w:rPr>
                    <w:sz w:val="20"/>
                    <w:szCs w:val="20"/>
                  </w:rPr>
                </w:pPr>
              </w:p>
            </w:tc>
            <w:tc>
              <w:tcPr>
                <w:tcW w:w="745" w:type="pct"/>
                <w:shd w:val="clear" w:color="auto" w:fill="auto"/>
              </w:tcPr>
              <w:p w14:paraId="43391402" w14:textId="77777777" w:rsidR="00363119" w:rsidRPr="0030529D" w:rsidRDefault="00363119" w:rsidP="00651D07">
                <w:pPr>
                  <w:jc w:val="right"/>
                  <w:rPr>
                    <w:sz w:val="20"/>
                    <w:szCs w:val="20"/>
                  </w:rPr>
                </w:pPr>
              </w:p>
            </w:tc>
            <w:tc>
              <w:tcPr>
                <w:tcW w:w="300" w:type="pct"/>
                <w:shd w:val="clear" w:color="auto" w:fill="auto"/>
              </w:tcPr>
              <w:p w14:paraId="7FC17234" w14:textId="77777777" w:rsidR="00363119" w:rsidRPr="0030529D" w:rsidRDefault="00363119" w:rsidP="00651D07">
                <w:pPr>
                  <w:jc w:val="right"/>
                  <w:rPr>
                    <w:sz w:val="20"/>
                    <w:szCs w:val="20"/>
                  </w:rPr>
                </w:pPr>
              </w:p>
            </w:tc>
            <w:tc>
              <w:tcPr>
                <w:tcW w:w="300" w:type="pct"/>
              </w:tcPr>
              <w:p w14:paraId="3B474128" w14:textId="77777777" w:rsidR="00363119" w:rsidRPr="0030529D" w:rsidRDefault="00363119" w:rsidP="00651D07">
                <w:pPr>
                  <w:jc w:val="right"/>
                  <w:rPr>
                    <w:sz w:val="20"/>
                    <w:szCs w:val="20"/>
                  </w:rPr>
                </w:pPr>
              </w:p>
            </w:tc>
            <w:tc>
              <w:tcPr>
                <w:tcW w:w="248" w:type="pct"/>
                <w:shd w:val="clear" w:color="auto" w:fill="auto"/>
              </w:tcPr>
              <w:p w14:paraId="379B7692" w14:textId="77777777" w:rsidR="00363119" w:rsidRPr="0030529D" w:rsidRDefault="00363119" w:rsidP="00651D07">
                <w:pPr>
                  <w:jc w:val="right"/>
                  <w:rPr>
                    <w:sz w:val="20"/>
                    <w:szCs w:val="20"/>
                  </w:rPr>
                </w:pPr>
              </w:p>
            </w:tc>
            <w:tc>
              <w:tcPr>
                <w:tcW w:w="719" w:type="pct"/>
                <w:shd w:val="clear" w:color="auto" w:fill="auto"/>
              </w:tcPr>
              <w:p w14:paraId="62208D1D" w14:textId="77777777" w:rsidR="00363119" w:rsidRPr="0030529D" w:rsidRDefault="00363119" w:rsidP="00651D07">
                <w:pPr>
                  <w:jc w:val="right"/>
                  <w:rPr>
                    <w:sz w:val="20"/>
                    <w:szCs w:val="20"/>
                  </w:rPr>
                </w:pPr>
              </w:p>
            </w:tc>
            <w:tc>
              <w:tcPr>
                <w:tcW w:w="201" w:type="pct"/>
                <w:shd w:val="clear" w:color="auto" w:fill="auto"/>
              </w:tcPr>
              <w:p w14:paraId="15D275B8" w14:textId="77777777" w:rsidR="00363119" w:rsidRPr="0030529D" w:rsidRDefault="00363119" w:rsidP="00651D07">
                <w:pPr>
                  <w:jc w:val="right"/>
                  <w:rPr>
                    <w:sz w:val="20"/>
                    <w:szCs w:val="20"/>
                  </w:rPr>
                </w:pPr>
              </w:p>
            </w:tc>
            <w:tc>
              <w:tcPr>
                <w:tcW w:w="733" w:type="pct"/>
                <w:shd w:val="clear" w:color="auto" w:fill="auto"/>
              </w:tcPr>
              <w:p w14:paraId="45FAC1B3" w14:textId="77777777" w:rsidR="00363119" w:rsidRPr="0030529D" w:rsidRDefault="00363119" w:rsidP="00651D07">
                <w:pPr>
                  <w:jc w:val="right"/>
                  <w:rPr>
                    <w:sz w:val="20"/>
                    <w:szCs w:val="20"/>
                  </w:rPr>
                </w:pPr>
              </w:p>
            </w:tc>
          </w:tr>
          <w:tr w:rsidR="00363119" w:rsidRPr="0030529D" w14:paraId="6639B254" w14:textId="77777777" w:rsidTr="00E317B2">
            <w:trPr>
              <w:jc w:val="center"/>
            </w:trPr>
            <w:sdt>
              <w:sdtPr>
                <w:rPr>
                  <w:sz w:val="20"/>
                  <w:szCs w:val="20"/>
                </w:rPr>
                <w:tag w:val="_PLD_4bb3a499562f4720af567084f6f57266"/>
                <w:id w:val="711856329"/>
                <w:lock w:val="sdtLocked"/>
              </w:sdtPr>
              <w:sdtEndPr/>
              <w:sdtContent>
                <w:tc>
                  <w:tcPr>
                    <w:tcW w:w="1011" w:type="pct"/>
                    <w:shd w:val="clear" w:color="auto" w:fill="auto"/>
                  </w:tcPr>
                  <w:p w14:paraId="6E6F9074" w14:textId="77777777" w:rsidR="00363119" w:rsidRPr="0030529D" w:rsidRDefault="00363119" w:rsidP="00651D07">
                    <w:pPr>
                      <w:rPr>
                        <w:sz w:val="20"/>
                        <w:szCs w:val="20"/>
                      </w:rPr>
                    </w:pPr>
                    <w:r w:rsidRPr="0030529D">
                      <w:rPr>
                        <w:rFonts w:hint="eastAsia"/>
                        <w:sz w:val="20"/>
                        <w:szCs w:val="20"/>
                      </w:rPr>
                      <w:t xml:space="preserve">  现金流量套期储备</w:t>
                    </w:r>
                  </w:p>
                </w:tc>
              </w:sdtContent>
            </w:sdt>
            <w:tc>
              <w:tcPr>
                <w:tcW w:w="742" w:type="pct"/>
                <w:shd w:val="clear" w:color="auto" w:fill="auto"/>
              </w:tcPr>
              <w:p w14:paraId="4905B0FE" w14:textId="77777777" w:rsidR="00363119" w:rsidRPr="0030529D" w:rsidRDefault="00363119" w:rsidP="00651D07">
                <w:pPr>
                  <w:jc w:val="right"/>
                  <w:rPr>
                    <w:sz w:val="20"/>
                    <w:szCs w:val="20"/>
                  </w:rPr>
                </w:pPr>
              </w:p>
            </w:tc>
            <w:tc>
              <w:tcPr>
                <w:tcW w:w="745" w:type="pct"/>
                <w:shd w:val="clear" w:color="auto" w:fill="auto"/>
              </w:tcPr>
              <w:p w14:paraId="7A63EE0A" w14:textId="77777777" w:rsidR="00363119" w:rsidRPr="0030529D" w:rsidRDefault="00363119" w:rsidP="00651D07">
                <w:pPr>
                  <w:jc w:val="right"/>
                  <w:rPr>
                    <w:sz w:val="20"/>
                    <w:szCs w:val="20"/>
                  </w:rPr>
                </w:pPr>
              </w:p>
            </w:tc>
            <w:tc>
              <w:tcPr>
                <w:tcW w:w="300" w:type="pct"/>
                <w:shd w:val="clear" w:color="auto" w:fill="auto"/>
              </w:tcPr>
              <w:p w14:paraId="66AFF9CE" w14:textId="77777777" w:rsidR="00363119" w:rsidRPr="0030529D" w:rsidRDefault="00363119" w:rsidP="00651D07">
                <w:pPr>
                  <w:jc w:val="right"/>
                  <w:rPr>
                    <w:sz w:val="20"/>
                    <w:szCs w:val="20"/>
                  </w:rPr>
                </w:pPr>
              </w:p>
            </w:tc>
            <w:tc>
              <w:tcPr>
                <w:tcW w:w="300" w:type="pct"/>
              </w:tcPr>
              <w:p w14:paraId="080F3D90" w14:textId="77777777" w:rsidR="00363119" w:rsidRPr="0030529D" w:rsidRDefault="00363119" w:rsidP="00651D07">
                <w:pPr>
                  <w:jc w:val="right"/>
                  <w:rPr>
                    <w:sz w:val="20"/>
                    <w:szCs w:val="20"/>
                  </w:rPr>
                </w:pPr>
              </w:p>
            </w:tc>
            <w:tc>
              <w:tcPr>
                <w:tcW w:w="248" w:type="pct"/>
                <w:shd w:val="clear" w:color="auto" w:fill="auto"/>
              </w:tcPr>
              <w:p w14:paraId="4BB97C1A" w14:textId="77777777" w:rsidR="00363119" w:rsidRPr="0030529D" w:rsidRDefault="00363119" w:rsidP="00651D07">
                <w:pPr>
                  <w:jc w:val="right"/>
                  <w:rPr>
                    <w:sz w:val="20"/>
                    <w:szCs w:val="20"/>
                  </w:rPr>
                </w:pPr>
              </w:p>
            </w:tc>
            <w:tc>
              <w:tcPr>
                <w:tcW w:w="719" w:type="pct"/>
                <w:shd w:val="clear" w:color="auto" w:fill="auto"/>
              </w:tcPr>
              <w:p w14:paraId="25DAD387" w14:textId="77777777" w:rsidR="00363119" w:rsidRPr="0030529D" w:rsidRDefault="00363119" w:rsidP="00651D07">
                <w:pPr>
                  <w:jc w:val="right"/>
                  <w:rPr>
                    <w:sz w:val="20"/>
                    <w:szCs w:val="20"/>
                  </w:rPr>
                </w:pPr>
              </w:p>
            </w:tc>
            <w:tc>
              <w:tcPr>
                <w:tcW w:w="201" w:type="pct"/>
                <w:shd w:val="clear" w:color="auto" w:fill="auto"/>
              </w:tcPr>
              <w:p w14:paraId="56F1B2F7" w14:textId="77777777" w:rsidR="00363119" w:rsidRPr="0030529D" w:rsidRDefault="00363119" w:rsidP="00651D07">
                <w:pPr>
                  <w:jc w:val="right"/>
                  <w:rPr>
                    <w:sz w:val="20"/>
                    <w:szCs w:val="20"/>
                  </w:rPr>
                </w:pPr>
              </w:p>
            </w:tc>
            <w:tc>
              <w:tcPr>
                <w:tcW w:w="733" w:type="pct"/>
                <w:shd w:val="clear" w:color="auto" w:fill="auto"/>
              </w:tcPr>
              <w:p w14:paraId="116B8E2B" w14:textId="77777777" w:rsidR="00363119" w:rsidRPr="0030529D" w:rsidRDefault="00363119" w:rsidP="00651D07">
                <w:pPr>
                  <w:jc w:val="right"/>
                  <w:rPr>
                    <w:sz w:val="20"/>
                    <w:szCs w:val="20"/>
                  </w:rPr>
                </w:pPr>
              </w:p>
            </w:tc>
          </w:tr>
          <w:tr w:rsidR="00363119" w:rsidRPr="0030529D" w14:paraId="10907F44" w14:textId="77777777" w:rsidTr="00E317B2">
            <w:trPr>
              <w:jc w:val="center"/>
            </w:trPr>
            <w:sdt>
              <w:sdtPr>
                <w:rPr>
                  <w:sz w:val="20"/>
                  <w:szCs w:val="20"/>
                </w:rPr>
                <w:tag w:val="_PLD_e61ac0c90b424af2a90f3f46f03d697d"/>
                <w:id w:val="1134602292"/>
                <w:lock w:val="sdtLocked"/>
              </w:sdtPr>
              <w:sdtEndPr/>
              <w:sdtContent>
                <w:tc>
                  <w:tcPr>
                    <w:tcW w:w="1011" w:type="pct"/>
                    <w:shd w:val="clear" w:color="auto" w:fill="auto"/>
                  </w:tcPr>
                  <w:p w14:paraId="4E7B2EE2" w14:textId="77777777" w:rsidR="00363119" w:rsidRPr="0030529D" w:rsidRDefault="00363119" w:rsidP="00651D07">
                    <w:pPr>
                      <w:rPr>
                        <w:sz w:val="20"/>
                        <w:szCs w:val="20"/>
                      </w:rPr>
                    </w:pPr>
                    <w:r w:rsidRPr="0030529D">
                      <w:rPr>
                        <w:rFonts w:hint="eastAsia"/>
                        <w:sz w:val="20"/>
                        <w:szCs w:val="20"/>
                      </w:rPr>
                      <w:t xml:space="preserve">  外币财务报表折算差额</w:t>
                    </w:r>
                  </w:p>
                </w:tc>
              </w:sdtContent>
            </w:sdt>
            <w:tc>
              <w:tcPr>
                <w:tcW w:w="742" w:type="pct"/>
                <w:shd w:val="clear" w:color="auto" w:fill="auto"/>
              </w:tcPr>
              <w:p w14:paraId="66C2834B" w14:textId="77777777" w:rsidR="00363119" w:rsidRPr="0030529D" w:rsidRDefault="00363119" w:rsidP="00651D07">
                <w:pPr>
                  <w:jc w:val="right"/>
                  <w:rPr>
                    <w:sz w:val="20"/>
                    <w:szCs w:val="20"/>
                  </w:rPr>
                </w:pPr>
                <w:r w:rsidRPr="0030529D">
                  <w:rPr>
                    <w:sz w:val="20"/>
                    <w:szCs w:val="20"/>
                  </w:rPr>
                  <w:t>15,380,498.35</w:t>
                </w:r>
              </w:p>
            </w:tc>
            <w:tc>
              <w:tcPr>
                <w:tcW w:w="745" w:type="pct"/>
                <w:shd w:val="clear" w:color="auto" w:fill="auto"/>
              </w:tcPr>
              <w:p w14:paraId="4F33C35D" w14:textId="77777777" w:rsidR="00363119" w:rsidRPr="0030529D" w:rsidRDefault="00363119" w:rsidP="00651D07">
                <w:pPr>
                  <w:jc w:val="right"/>
                  <w:rPr>
                    <w:sz w:val="20"/>
                    <w:szCs w:val="20"/>
                  </w:rPr>
                </w:pPr>
                <w:r w:rsidRPr="0030529D">
                  <w:rPr>
                    <w:sz w:val="20"/>
                    <w:szCs w:val="20"/>
                  </w:rPr>
                  <w:t>15,498,365.82</w:t>
                </w:r>
              </w:p>
            </w:tc>
            <w:tc>
              <w:tcPr>
                <w:tcW w:w="300" w:type="pct"/>
                <w:shd w:val="clear" w:color="auto" w:fill="auto"/>
              </w:tcPr>
              <w:p w14:paraId="0FDAAEF0" w14:textId="77777777" w:rsidR="00363119" w:rsidRPr="0030529D" w:rsidRDefault="00363119" w:rsidP="00651D07">
                <w:pPr>
                  <w:jc w:val="right"/>
                  <w:rPr>
                    <w:sz w:val="20"/>
                    <w:szCs w:val="20"/>
                  </w:rPr>
                </w:pPr>
              </w:p>
            </w:tc>
            <w:tc>
              <w:tcPr>
                <w:tcW w:w="300" w:type="pct"/>
              </w:tcPr>
              <w:p w14:paraId="5375F318" w14:textId="77777777" w:rsidR="00363119" w:rsidRPr="0030529D" w:rsidRDefault="00363119" w:rsidP="00651D07">
                <w:pPr>
                  <w:jc w:val="right"/>
                  <w:rPr>
                    <w:sz w:val="20"/>
                    <w:szCs w:val="20"/>
                  </w:rPr>
                </w:pPr>
              </w:p>
            </w:tc>
            <w:tc>
              <w:tcPr>
                <w:tcW w:w="248" w:type="pct"/>
                <w:shd w:val="clear" w:color="auto" w:fill="auto"/>
              </w:tcPr>
              <w:p w14:paraId="6EFBCB9D" w14:textId="77777777" w:rsidR="00363119" w:rsidRPr="0030529D" w:rsidRDefault="00363119" w:rsidP="00651D07">
                <w:pPr>
                  <w:jc w:val="right"/>
                  <w:rPr>
                    <w:sz w:val="20"/>
                    <w:szCs w:val="20"/>
                  </w:rPr>
                </w:pPr>
              </w:p>
            </w:tc>
            <w:tc>
              <w:tcPr>
                <w:tcW w:w="719" w:type="pct"/>
                <w:shd w:val="clear" w:color="auto" w:fill="auto"/>
              </w:tcPr>
              <w:p w14:paraId="4CBF3574" w14:textId="77777777" w:rsidR="00363119" w:rsidRPr="0030529D" w:rsidRDefault="00363119" w:rsidP="00651D07">
                <w:pPr>
                  <w:jc w:val="right"/>
                  <w:rPr>
                    <w:sz w:val="20"/>
                    <w:szCs w:val="20"/>
                  </w:rPr>
                </w:pPr>
                <w:r w:rsidRPr="0030529D">
                  <w:rPr>
                    <w:sz w:val="20"/>
                    <w:szCs w:val="20"/>
                  </w:rPr>
                  <w:t>15,498,365.82</w:t>
                </w:r>
              </w:p>
            </w:tc>
            <w:tc>
              <w:tcPr>
                <w:tcW w:w="201" w:type="pct"/>
                <w:shd w:val="clear" w:color="auto" w:fill="auto"/>
              </w:tcPr>
              <w:p w14:paraId="5E7280E0" w14:textId="77777777" w:rsidR="00363119" w:rsidRPr="0030529D" w:rsidRDefault="00363119" w:rsidP="00651D07">
                <w:pPr>
                  <w:jc w:val="right"/>
                  <w:rPr>
                    <w:sz w:val="20"/>
                    <w:szCs w:val="20"/>
                  </w:rPr>
                </w:pPr>
              </w:p>
            </w:tc>
            <w:tc>
              <w:tcPr>
                <w:tcW w:w="733" w:type="pct"/>
                <w:shd w:val="clear" w:color="auto" w:fill="auto"/>
              </w:tcPr>
              <w:p w14:paraId="69C6F421" w14:textId="77777777" w:rsidR="00363119" w:rsidRPr="0030529D" w:rsidRDefault="00363119" w:rsidP="00651D07">
                <w:pPr>
                  <w:jc w:val="right"/>
                  <w:rPr>
                    <w:sz w:val="20"/>
                    <w:szCs w:val="20"/>
                  </w:rPr>
                </w:pPr>
                <w:r w:rsidRPr="0030529D">
                  <w:rPr>
                    <w:sz w:val="20"/>
                    <w:szCs w:val="20"/>
                  </w:rPr>
                  <w:t>30,878,864.17</w:t>
                </w:r>
              </w:p>
            </w:tc>
          </w:tr>
          <w:tr w:rsidR="00363119" w:rsidRPr="0030529D" w14:paraId="3F39040E" w14:textId="77777777" w:rsidTr="00E317B2">
            <w:trPr>
              <w:jc w:val="center"/>
            </w:trPr>
            <w:sdt>
              <w:sdtPr>
                <w:rPr>
                  <w:sz w:val="20"/>
                  <w:szCs w:val="20"/>
                </w:rPr>
                <w:tag w:val="_PLD_9ad7dfdffcbb4195853f9f7672607063"/>
                <w:id w:val="758797077"/>
                <w:lock w:val="sdtLocked"/>
              </w:sdtPr>
              <w:sdtEndPr/>
              <w:sdtContent>
                <w:tc>
                  <w:tcPr>
                    <w:tcW w:w="1011" w:type="pct"/>
                    <w:shd w:val="clear" w:color="auto" w:fill="auto"/>
                    <w:vAlign w:val="center"/>
                  </w:tcPr>
                  <w:p w14:paraId="126F0F0D" w14:textId="77777777" w:rsidR="00363119" w:rsidRPr="0030529D" w:rsidRDefault="00363119" w:rsidP="00651D07">
                    <w:pPr>
                      <w:rPr>
                        <w:sz w:val="20"/>
                        <w:szCs w:val="20"/>
                      </w:rPr>
                    </w:pPr>
                    <w:r w:rsidRPr="0030529D">
                      <w:rPr>
                        <w:rFonts w:hint="eastAsia"/>
                        <w:sz w:val="20"/>
                        <w:szCs w:val="20"/>
                      </w:rPr>
                      <w:t>其他综合收益合计</w:t>
                    </w:r>
                  </w:p>
                </w:tc>
              </w:sdtContent>
            </w:sdt>
            <w:tc>
              <w:tcPr>
                <w:tcW w:w="742" w:type="pct"/>
                <w:shd w:val="clear" w:color="auto" w:fill="auto"/>
              </w:tcPr>
              <w:p w14:paraId="49A113CE" w14:textId="77777777" w:rsidR="00363119" w:rsidRPr="0030529D" w:rsidRDefault="00363119" w:rsidP="00651D07">
                <w:pPr>
                  <w:jc w:val="right"/>
                  <w:rPr>
                    <w:sz w:val="20"/>
                    <w:szCs w:val="20"/>
                  </w:rPr>
                </w:pPr>
                <w:r w:rsidRPr="0030529D">
                  <w:rPr>
                    <w:sz w:val="20"/>
                    <w:szCs w:val="20"/>
                  </w:rPr>
                  <w:t>8,630,403.40</w:t>
                </w:r>
              </w:p>
            </w:tc>
            <w:tc>
              <w:tcPr>
                <w:tcW w:w="745" w:type="pct"/>
                <w:shd w:val="clear" w:color="auto" w:fill="auto"/>
              </w:tcPr>
              <w:p w14:paraId="43819483" w14:textId="77777777" w:rsidR="00363119" w:rsidRPr="0030529D" w:rsidRDefault="00363119" w:rsidP="00651D07">
                <w:pPr>
                  <w:jc w:val="right"/>
                  <w:rPr>
                    <w:sz w:val="20"/>
                    <w:szCs w:val="20"/>
                  </w:rPr>
                </w:pPr>
                <w:r w:rsidRPr="0030529D">
                  <w:rPr>
                    <w:sz w:val="20"/>
                    <w:szCs w:val="20"/>
                  </w:rPr>
                  <w:t>15,498,365.82</w:t>
                </w:r>
              </w:p>
            </w:tc>
            <w:tc>
              <w:tcPr>
                <w:tcW w:w="300" w:type="pct"/>
                <w:shd w:val="clear" w:color="auto" w:fill="auto"/>
              </w:tcPr>
              <w:p w14:paraId="5D2B34CA" w14:textId="77777777" w:rsidR="00363119" w:rsidRPr="0030529D" w:rsidRDefault="00363119" w:rsidP="00651D07">
                <w:pPr>
                  <w:jc w:val="right"/>
                  <w:rPr>
                    <w:sz w:val="20"/>
                    <w:szCs w:val="20"/>
                  </w:rPr>
                </w:pPr>
              </w:p>
            </w:tc>
            <w:tc>
              <w:tcPr>
                <w:tcW w:w="300" w:type="pct"/>
              </w:tcPr>
              <w:p w14:paraId="5D9502FF" w14:textId="77777777" w:rsidR="00363119" w:rsidRPr="0030529D" w:rsidRDefault="00363119" w:rsidP="00651D07">
                <w:pPr>
                  <w:jc w:val="right"/>
                  <w:rPr>
                    <w:sz w:val="20"/>
                    <w:szCs w:val="20"/>
                  </w:rPr>
                </w:pPr>
              </w:p>
            </w:tc>
            <w:tc>
              <w:tcPr>
                <w:tcW w:w="248" w:type="pct"/>
                <w:shd w:val="clear" w:color="auto" w:fill="auto"/>
              </w:tcPr>
              <w:p w14:paraId="38A0D3C5" w14:textId="77777777" w:rsidR="00363119" w:rsidRPr="0030529D" w:rsidRDefault="00363119" w:rsidP="00651D07">
                <w:pPr>
                  <w:jc w:val="right"/>
                  <w:rPr>
                    <w:sz w:val="20"/>
                    <w:szCs w:val="20"/>
                  </w:rPr>
                </w:pPr>
              </w:p>
            </w:tc>
            <w:tc>
              <w:tcPr>
                <w:tcW w:w="719" w:type="pct"/>
                <w:shd w:val="clear" w:color="auto" w:fill="auto"/>
              </w:tcPr>
              <w:p w14:paraId="0CE8EBF6" w14:textId="77777777" w:rsidR="00363119" w:rsidRPr="0030529D" w:rsidRDefault="00363119" w:rsidP="00651D07">
                <w:pPr>
                  <w:jc w:val="right"/>
                  <w:rPr>
                    <w:sz w:val="20"/>
                    <w:szCs w:val="20"/>
                  </w:rPr>
                </w:pPr>
                <w:r w:rsidRPr="0030529D">
                  <w:rPr>
                    <w:sz w:val="20"/>
                    <w:szCs w:val="20"/>
                  </w:rPr>
                  <w:t>15,498,365.82</w:t>
                </w:r>
              </w:p>
            </w:tc>
            <w:tc>
              <w:tcPr>
                <w:tcW w:w="201" w:type="pct"/>
                <w:shd w:val="clear" w:color="auto" w:fill="auto"/>
              </w:tcPr>
              <w:p w14:paraId="5EB0E31B" w14:textId="77777777" w:rsidR="00363119" w:rsidRPr="0030529D" w:rsidRDefault="00363119" w:rsidP="00651D07">
                <w:pPr>
                  <w:jc w:val="right"/>
                  <w:rPr>
                    <w:sz w:val="20"/>
                    <w:szCs w:val="20"/>
                  </w:rPr>
                </w:pPr>
              </w:p>
            </w:tc>
            <w:tc>
              <w:tcPr>
                <w:tcW w:w="733" w:type="pct"/>
                <w:shd w:val="clear" w:color="auto" w:fill="auto"/>
              </w:tcPr>
              <w:p w14:paraId="43055920" w14:textId="77777777" w:rsidR="00363119" w:rsidRPr="0030529D" w:rsidRDefault="00363119" w:rsidP="00651D07">
                <w:pPr>
                  <w:jc w:val="right"/>
                  <w:rPr>
                    <w:sz w:val="20"/>
                    <w:szCs w:val="20"/>
                  </w:rPr>
                </w:pPr>
                <w:r w:rsidRPr="0030529D">
                  <w:rPr>
                    <w:sz w:val="20"/>
                    <w:szCs w:val="20"/>
                  </w:rPr>
                  <w:t>24,128,769.22</w:t>
                </w:r>
              </w:p>
            </w:tc>
          </w:tr>
        </w:tbl>
        <w:p w14:paraId="5F790150" w14:textId="77777777" w:rsidR="008145AA" w:rsidRDefault="00220447">
          <w:pPr>
            <w:rPr>
              <w:szCs w:val="21"/>
            </w:rPr>
          </w:pPr>
        </w:p>
      </w:sdtContent>
    </w:sdt>
    <w:bookmarkEnd w:id="230" w:displacedByCustomXml="prev"/>
    <w:sdt>
      <w:sdtPr>
        <w:rPr>
          <w:rFonts w:ascii="宋体" w:hAnsi="宋体" w:cs="宋体" w:hint="eastAsia"/>
          <w:b w:val="0"/>
          <w:bCs w:val="0"/>
          <w:kern w:val="0"/>
          <w:szCs w:val="21"/>
        </w:rPr>
        <w:alias w:val="模块:专项储备"/>
        <w:tag w:val="_SEC_84ba198e06284c06a5fcfe80ab43de2c"/>
        <w:id w:val="-1558853443"/>
        <w:lock w:val="sdtLocked"/>
        <w:placeholder>
          <w:docPart w:val="GBC22222222222222222222222222222"/>
        </w:placeholder>
      </w:sdtPr>
      <w:sdtEndPr>
        <w:rPr>
          <w:rFonts w:cstheme="minorBidi" w:hint="default"/>
          <w:color w:val="000000" w:themeColor="text1"/>
        </w:rPr>
      </w:sdtEndPr>
      <w:sdtContent>
        <w:p w14:paraId="403431E1"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1550954829"/>
            <w:lock w:val="sdtLocked"/>
            <w:placeholder>
              <w:docPart w:val="GBC22222222222222222222222222222"/>
            </w:placeholder>
          </w:sdtPr>
          <w:sdtEndPr/>
          <w:sdtContent>
            <w:p w14:paraId="2D6A5A15" w14:textId="77777777" w:rsidR="008145AA" w:rsidRDefault="00406AE8">
              <w:r>
                <w:fldChar w:fldCharType="begin"/>
              </w:r>
              <w:r w:rsidR="00363119">
                <w:instrText xml:space="preserve">MACROBUTTON  SnrToggleCheckbox √适用 </w:instrText>
              </w:r>
              <w:r>
                <w:fldChar w:fldCharType="end"/>
              </w:r>
              <w:r>
                <w:fldChar w:fldCharType="begin"/>
              </w:r>
              <w:r w:rsidR="00363119">
                <w:instrText xml:space="preserve"> MACROBUTTON  SnrToggleCheckbox □不适用 </w:instrText>
              </w:r>
              <w:r>
                <w:fldChar w:fldCharType="end"/>
              </w:r>
            </w:p>
          </w:sdtContent>
        </w:sdt>
        <w:p w14:paraId="640EAD32" w14:textId="66E038F6" w:rsidR="008145AA" w:rsidRDefault="00406AE8">
          <w:pPr>
            <w:pStyle w:val="ac"/>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11066974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18153217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712"/>
            <w:gridCol w:w="1823"/>
            <w:gridCol w:w="1823"/>
            <w:gridCol w:w="1864"/>
            <w:gridCol w:w="1837"/>
          </w:tblGrid>
          <w:tr w:rsidR="00363119" w14:paraId="3B765DFF" w14:textId="77777777" w:rsidTr="00651D07">
            <w:sdt>
              <w:sdtPr>
                <w:tag w:val="_PLD_1b8418d949a749fe8d001c0cc33cf61e"/>
                <w:id w:val="301210380"/>
                <w:lock w:val="sdtLocked"/>
              </w:sdtPr>
              <w:sdtEndPr/>
              <w:sdtContent>
                <w:tc>
                  <w:tcPr>
                    <w:tcW w:w="945" w:type="pct"/>
                    <w:shd w:val="clear" w:color="auto" w:fill="auto"/>
                    <w:vAlign w:val="center"/>
                  </w:tcPr>
                  <w:p w14:paraId="221741A4" w14:textId="77777777" w:rsidR="00363119" w:rsidRDefault="00363119" w:rsidP="00651D07">
                    <w:pPr>
                      <w:jc w:val="center"/>
                      <w:rPr>
                        <w:szCs w:val="21"/>
                      </w:rPr>
                    </w:pPr>
                    <w:r>
                      <w:rPr>
                        <w:rFonts w:hint="eastAsia"/>
                        <w:szCs w:val="21"/>
                      </w:rPr>
                      <w:t>项目</w:t>
                    </w:r>
                  </w:p>
                </w:tc>
              </w:sdtContent>
            </w:sdt>
            <w:sdt>
              <w:sdtPr>
                <w:tag w:val="_PLD_080ff0821e57448ea6f6c5e836583c19"/>
                <w:id w:val="-82993074"/>
                <w:lock w:val="sdtLocked"/>
              </w:sdtPr>
              <w:sdtEndPr/>
              <w:sdtContent>
                <w:tc>
                  <w:tcPr>
                    <w:tcW w:w="1006" w:type="pct"/>
                    <w:shd w:val="clear" w:color="auto" w:fill="auto"/>
                    <w:vAlign w:val="center"/>
                  </w:tcPr>
                  <w:p w14:paraId="713DE852" w14:textId="77777777" w:rsidR="00363119" w:rsidRDefault="00363119" w:rsidP="00651D07">
                    <w:pPr>
                      <w:jc w:val="center"/>
                      <w:rPr>
                        <w:szCs w:val="21"/>
                      </w:rPr>
                    </w:pPr>
                    <w:r>
                      <w:rPr>
                        <w:rFonts w:hint="eastAsia"/>
                        <w:szCs w:val="21"/>
                      </w:rPr>
                      <w:t>期初余额</w:t>
                    </w:r>
                  </w:p>
                </w:tc>
              </w:sdtContent>
            </w:sdt>
            <w:sdt>
              <w:sdtPr>
                <w:tag w:val="_PLD_99281caa76a54a77b09eef392dfa3e36"/>
                <w:id w:val="778993269"/>
                <w:lock w:val="sdtLocked"/>
              </w:sdtPr>
              <w:sdtEndPr/>
              <w:sdtContent>
                <w:tc>
                  <w:tcPr>
                    <w:tcW w:w="1006" w:type="pct"/>
                    <w:shd w:val="clear" w:color="auto" w:fill="auto"/>
                    <w:vAlign w:val="center"/>
                  </w:tcPr>
                  <w:p w14:paraId="6F069762" w14:textId="77777777" w:rsidR="00363119" w:rsidRDefault="00363119" w:rsidP="00651D07">
                    <w:pPr>
                      <w:jc w:val="center"/>
                      <w:rPr>
                        <w:szCs w:val="21"/>
                      </w:rPr>
                    </w:pPr>
                    <w:r>
                      <w:rPr>
                        <w:rFonts w:hint="eastAsia"/>
                        <w:szCs w:val="21"/>
                      </w:rPr>
                      <w:t>本期增加</w:t>
                    </w:r>
                  </w:p>
                </w:tc>
              </w:sdtContent>
            </w:sdt>
            <w:sdt>
              <w:sdtPr>
                <w:tag w:val="_PLD_c1f0c2bb01df4af28d10ddd8f2af79a9"/>
                <w:id w:val="-1118992507"/>
                <w:lock w:val="sdtLocked"/>
              </w:sdtPr>
              <w:sdtEndPr/>
              <w:sdtContent>
                <w:tc>
                  <w:tcPr>
                    <w:tcW w:w="1029" w:type="pct"/>
                    <w:shd w:val="clear" w:color="auto" w:fill="auto"/>
                    <w:vAlign w:val="center"/>
                  </w:tcPr>
                  <w:p w14:paraId="6AEA85B5" w14:textId="77777777" w:rsidR="00363119" w:rsidRDefault="00363119" w:rsidP="00651D07">
                    <w:pPr>
                      <w:jc w:val="center"/>
                      <w:rPr>
                        <w:szCs w:val="21"/>
                      </w:rPr>
                    </w:pPr>
                    <w:r>
                      <w:rPr>
                        <w:rFonts w:hint="eastAsia"/>
                        <w:szCs w:val="21"/>
                      </w:rPr>
                      <w:t>本期减少</w:t>
                    </w:r>
                  </w:p>
                </w:tc>
              </w:sdtContent>
            </w:sdt>
            <w:sdt>
              <w:sdtPr>
                <w:tag w:val="_PLD_c07fab254eb14bc88273a7ed58442223"/>
                <w:id w:val="1606379417"/>
                <w:lock w:val="sdtLocked"/>
              </w:sdtPr>
              <w:sdtEndPr/>
              <w:sdtContent>
                <w:tc>
                  <w:tcPr>
                    <w:tcW w:w="1014" w:type="pct"/>
                    <w:shd w:val="clear" w:color="auto" w:fill="auto"/>
                    <w:vAlign w:val="center"/>
                  </w:tcPr>
                  <w:p w14:paraId="42185B61" w14:textId="77777777" w:rsidR="00363119" w:rsidRDefault="00363119" w:rsidP="00651D07">
                    <w:pPr>
                      <w:jc w:val="center"/>
                      <w:rPr>
                        <w:szCs w:val="21"/>
                      </w:rPr>
                    </w:pPr>
                    <w:r>
                      <w:rPr>
                        <w:rFonts w:hint="eastAsia"/>
                        <w:szCs w:val="21"/>
                      </w:rPr>
                      <w:t>期末余额</w:t>
                    </w:r>
                  </w:p>
                </w:tc>
              </w:sdtContent>
            </w:sdt>
          </w:tr>
          <w:tr w:rsidR="00363119" w14:paraId="11BF42CF" w14:textId="77777777" w:rsidTr="00651D07">
            <w:tc>
              <w:tcPr>
                <w:tcW w:w="945" w:type="pct"/>
                <w:shd w:val="clear" w:color="auto" w:fill="auto"/>
              </w:tcPr>
              <w:p w14:paraId="4700DD99" w14:textId="77777777" w:rsidR="00363119" w:rsidRDefault="00363119" w:rsidP="00651D07">
                <w:pPr>
                  <w:rPr>
                    <w:szCs w:val="21"/>
                  </w:rPr>
                </w:pPr>
                <w:r>
                  <w:rPr>
                    <w:rFonts w:hint="eastAsia"/>
                    <w:szCs w:val="21"/>
                  </w:rPr>
                  <w:t>安全生产费</w:t>
                </w:r>
              </w:p>
            </w:tc>
            <w:tc>
              <w:tcPr>
                <w:tcW w:w="1006" w:type="pct"/>
                <w:shd w:val="clear" w:color="auto" w:fill="auto"/>
                <w:vAlign w:val="center"/>
              </w:tcPr>
              <w:p w14:paraId="074207E2" w14:textId="77777777" w:rsidR="00363119" w:rsidRDefault="00363119" w:rsidP="00651D07">
                <w:pPr>
                  <w:rPr>
                    <w:sz w:val="24"/>
                  </w:rPr>
                </w:pPr>
                <w:r>
                  <w:t>403,655,428.12</w:t>
                </w:r>
              </w:p>
            </w:tc>
            <w:tc>
              <w:tcPr>
                <w:tcW w:w="1006" w:type="pct"/>
                <w:shd w:val="clear" w:color="auto" w:fill="auto"/>
                <w:vAlign w:val="center"/>
              </w:tcPr>
              <w:p w14:paraId="0B351FA7" w14:textId="77777777" w:rsidR="00363119" w:rsidRDefault="00363119" w:rsidP="00651D07">
                <w:pPr>
                  <w:rPr>
                    <w:sz w:val="24"/>
                  </w:rPr>
                </w:pPr>
                <w:r>
                  <w:t>305,000,575.14</w:t>
                </w:r>
              </w:p>
            </w:tc>
            <w:tc>
              <w:tcPr>
                <w:tcW w:w="1029" w:type="pct"/>
                <w:shd w:val="clear" w:color="auto" w:fill="auto"/>
                <w:vAlign w:val="center"/>
              </w:tcPr>
              <w:p w14:paraId="100C0623" w14:textId="77777777" w:rsidR="00363119" w:rsidRDefault="00363119" w:rsidP="00651D07">
                <w:pPr>
                  <w:rPr>
                    <w:sz w:val="24"/>
                  </w:rPr>
                </w:pPr>
                <w:r>
                  <w:t>226,435,245.80</w:t>
                </w:r>
              </w:p>
            </w:tc>
            <w:tc>
              <w:tcPr>
                <w:tcW w:w="1014" w:type="pct"/>
                <w:shd w:val="clear" w:color="auto" w:fill="auto"/>
                <w:vAlign w:val="center"/>
              </w:tcPr>
              <w:p w14:paraId="38543698" w14:textId="77777777" w:rsidR="00363119" w:rsidRDefault="00363119" w:rsidP="00651D07">
                <w:pPr>
                  <w:rPr>
                    <w:sz w:val="24"/>
                  </w:rPr>
                </w:pPr>
                <w:r>
                  <w:t>482,220,757.46</w:t>
                </w:r>
              </w:p>
            </w:tc>
          </w:tr>
          <w:tr w:rsidR="00363119" w14:paraId="0EE138A4" w14:textId="77777777" w:rsidTr="00651D07">
            <w:tc>
              <w:tcPr>
                <w:tcW w:w="945" w:type="pct"/>
                <w:shd w:val="clear" w:color="auto" w:fill="auto"/>
                <w:vAlign w:val="center"/>
              </w:tcPr>
              <w:p w14:paraId="7172ADA7" w14:textId="77777777" w:rsidR="00363119" w:rsidRDefault="00363119" w:rsidP="00651D07">
                <w:pPr>
                  <w:jc w:val="center"/>
                  <w:rPr>
                    <w:szCs w:val="21"/>
                  </w:rPr>
                </w:pPr>
                <w:r>
                  <w:rPr>
                    <w:rFonts w:hint="eastAsia"/>
                    <w:szCs w:val="21"/>
                  </w:rPr>
                  <w:t>合计</w:t>
                </w:r>
              </w:p>
            </w:tc>
            <w:tc>
              <w:tcPr>
                <w:tcW w:w="1006" w:type="pct"/>
                <w:shd w:val="clear" w:color="auto" w:fill="auto"/>
              </w:tcPr>
              <w:p w14:paraId="577CD12F" w14:textId="77777777" w:rsidR="00363119" w:rsidRDefault="00363119" w:rsidP="00651D07">
                <w:pPr>
                  <w:jc w:val="right"/>
                  <w:rPr>
                    <w:szCs w:val="21"/>
                  </w:rPr>
                </w:pPr>
                <w:r>
                  <w:t>403,655,428.12</w:t>
                </w:r>
              </w:p>
            </w:tc>
            <w:tc>
              <w:tcPr>
                <w:tcW w:w="1006" w:type="pct"/>
                <w:shd w:val="clear" w:color="auto" w:fill="auto"/>
              </w:tcPr>
              <w:p w14:paraId="6A71D91B" w14:textId="77777777" w:rsidR="00363119" w:rsidRDefault="00363119" w:rsidP="00651D07">
                <w:pPr>
                  <w:jc w:val="right"/>
                  <w:rPr>
                    <w:szCs w:val="21"/>
                  </w:rPr>
                </w:pPr>
                <w:r>
                  <w:t>305,000,575.14</w:t>
                </w:r>
              </w:p>
            </w:tc>
            <w:tc>
              <w:tcPr>
                <w:tcW w:w="1029" w:type="pct"/>
                <w:shd w:val="clear" w:color="auto" w:fill="auto"/>
              </w:tcPr>
              <w:p w14:paraId="2CA2C344" w14:textId="77777777" w:rsidR="00363119" w:rsidRDefault="00363119" w:rsidP="00651D07">
                <w:pPr>
                  <w:jc w:val="right"/>
                  <w:rPr>
                    <w:szCs w:val="21"/>
                  </w:rPr>
                </w:pPr>
                <w:r>
                  <w:t>226,435,245.80</w:t>
                </w:r>
              </w:p>
            </w:tc>
            <w:tc>
              <w:tcPr>
                <w:tcW w:w="1014" w:type="pct"/>
                <w:shd w:val="clear" w:color="auto" w:fill="auto"/>
              </w:tcPr>
              <w:p w14:paraId="7B29D51A" w14:textId="77777777" w:rsidR="00363119" w:rsidRDefault="00363119" w:rsidP="00651D07">
                <w:pPr>
                  <w:jc w:val="right"/>
                  <w:rPr>
                    <w:szCs w:val="21"/>
                  </w:rPr>
                </w:pPr>
                <w:r>
                  <w:t>482,220,757.46</w:t>
                </w:r>
              </w:p>
            </w:tc>
          </w:tr>
        </w:tbl>
        <w:p w14:paraId="3C4839A8" w14:textId="08CAD5AF" w:rsidR="008145AA" w:rsidRDefault="00220447">
          <w:pPr>
            <w:rPr>
              <w:szCs w:val="21"/>
            </w:rPr>
          </w:pPr>
        </w:p>
      </w:sdtContent>
    </w:sdt>
    <w:sdt>
      <w:sdtPr>
        <w:rPr>
          <w:rFonts w:ascii="宋体" w:hAnsi="宋体" w:cs="宋体" w:hint="eastAsia"/>
          <w:b w:val="0"/>
          <w:bCs w:val="0"/>
          <w:kern w:val="0"/>
          <w:szCs w:val="21"/>
        </w:rPr>
        <w:alias w:val="模块:盈余公积"/>
        <w:tag w:val="_SEC_e4999705883d4533b90d93a828deecc9"/>
        <w:id w:val="-257376250"/>
        <w:lock w:val="sdtLocked"/>
        <w:placeholder>
          <w:docPart w:val="GBC22222222222222222222222222222"/>
        </w:placeholder>
      </w:sdtPr>
      <w:sdtEndPr>
        <w:rPr>
          <w:rFonts w:cstheme="minorBidi" w:hint="default"/>
          <w:kern w:val="2"/>
        </w:rPr>
      </w:sdtEndPr>
      <w:sdtContent>
        <w:p w14:paraId="39D8B713"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1557116411"/>
            <w:lock w:val="sdtLocked"/>
            <w:placeholder>
              <w:docPart w:val="GBC22222222222222222222222222222"/>
            </w:placeholder>
          </w:sdtPr>
          <w:sdtEndPr/>
          <w:sdtContent>
            <w:p w14:paraId="49F433F6" w14:textId="77777777" w:rsidR="008145AA" w:rsidRDefault="00406AE8">
              <w:r>
                <w:fldChar w:fldCharType="begin"/>
              </w:r>
              <w:r w:rsidR="00363119">
                <w:instrText xml:space="preserve">MACROBUTTON  SnrToggleCheckbox √适用 </w:instrText>
              </w:r>
              <w:r>
                <w:fldChar w:fldCharType="end"/>
              </w:r>
              <w:r>
                <w:fldChar w:fldCharType="begin"/>
              </w:r>
              <w:r w:rsidR="00363119">
                <w:instrText xml:space="preserve"> MACROBUTTON  SnrToggleCheckbox □不适用 </w:instrText>
              </w:r>
              <w:r>
                <w:fldChar w:fldCharType="end"/>
              </w:r>
            </w:p>
          </w:sdtContent>
        </w:sdt>
        <w:p w14:paraId="387A38F6" w14:textId="1937E9F2" w:rsidR="008145AA" w:rsidRDefault="00406AE8">
          <w:pPr>
            <w:jc w:val="right"/>
            <w:rPr>
              <w:szCs w:val="21"/>
            </w:rPr>
          </w:pPr>
          <w:r>
            <w:rPr>
              <w:rFonts w:hint="eastAsia"/>
              <w:szCs w:val="21"/>
            </w:rPr>
            <w:t>单位：</w:t>
          </w:r>
          <w:sdt>
            <w:sdtPr>
              <w:rPr>
                <w:rFonts w:hint="eastAsia"/>
                <w:szCs w:val="21"/>
              </w:rPr>
              <w:alias w:val="单位：财务附注：盈余公积"/>
              <w:tag w:val="_GBC_8ca7c8f8d04e47ff92c33109bbf55576"/>
              <w:id w:val="-10078307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7922146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71"/>
            <w:gridCol w:w="1798"/>
            <w:gridCol w:w="1804"/>
            <w:gridCol w:w="1816"/>
            <w:gridCol w:w="1804"/>
          </w:tblGrid>
          <w:tr w:rsidR="008145AA" w14:paraId="682AA09B" w14:textId="77777777" w:rsidTr="00CA6943">
            <w:sdt>
              <w:sdtPr>
                <w:tag w:val="_PLD_448cc13fae91499a9f41c6e4c1f51937"/>
                <w:id w:val="347613383"/>
                <w:lock w:val="sdtLocked"/>
              </w:sdtPr>
              <w:sdtEndPr/>
              <w:sdtContent>
                <w:tc>
                  <w:tcPr>
                    <w:tcW w:w="940" w:type="pct"/>
                  </w:tcPr>
                  <w:p w14:paraId="43E811FB" w14:textId="77777777" w:rsidR="008145AA" w:rsidRDefault="00406AE8">
                    <w:pPr>
                      <w:autoSpaceDE w:val="0"/>
                      <w:autoSpaceDN w:val="0"/>
                      <w:adjustRightInd w:val="0"/>
                      <w:snapToGrid w:val="0"/>
                      <w:jc w:val="center"/>
                      <w:rPr>
                        <w:szCs w:val="21"/>
                      </w:rPr>
                    </w:pPr>
                    <w:r>
                      <w:rPr>
                        <w:rFonts w:hint="eastAsia"/>
                        <w:szCs w:val="21"/>
                      </w:rPr>
                      <w:t>项目</w:t>
                    </w:r>
                  </w:p>
                </w:tc>
              </w:sdtContent>
            </w:sdt>
            <w:sdt>
              <w:sdtPr>
                <w:tag w:val="_PLD_112a59f6ca7b4b5f8ced860f9465eb1a"/>
                <w:id w:val="-1615968106"/>
                <w:lock w:val="sdtLocked"/>
              </w:sdtPr>
              <w:sdtEndPr/>
              <w:sdtContent>
                <w:tc>
                  <w:tcPr>
                    <w:tcW w:w="1011" w:type="pct"/>
                  </w:tcPr>
                  <w:p w14:paraId="39069124" w14:textId="77777777" w:rsidR="008145AA" w:rsidRDefault="00406AE8">
                    <w:pPr>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214354769"/>
                <w:lock w:val="sdtLocked"/>
              </w:sdtPr>
              <w:sdtEndPr/>
              <w:sdtContent>
                <w:tc>
                  <w:tcPr>
                    <w:tcW w:w="1014" w:type="pct"/>
                  </w:tcPr>
                  <w:p w14:paraId="4BFAEC71" w14:textId="77777777" w:rsidR="008145AA" w:rsidRDefault="00406AE8">
                    <w:pPr>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1787848631"/>
                <w:lock w:val="sdtLocked"/>
              </w:sdtPr>
              <w:sdtEndPr/>
              <w:sdtContent>
                <w:tc>
                  <w:tcPr>
                    <w:tcW w:w="1021" w:type="pct"/>
                  </w:tcPr>
                  <w:p w14:paraId="744D8723" w14:textId="77777777" w:rsidR="008145AA" w:rsidRDefault="00406AE8">
                    <w:pPr>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1122894985"/>
                <w:lock w:val="sdtLocked"/>
              </w:sdtPr>
              <w:sdtEndPr/>
              <w:sdtContent>
                <w:tc>
                  <w:tcPr>
                    <w:tcW w:w="1014" w:type="pct"/>
                  </w:tcPr>
                  <w:p w14:paraId="5D462C9E" w14:textId="77777777" w:rsidR="008145AA" w:rsidRDefault="00406AE8">
                    <w:pPr>
                      <w:autoSpaceDE w:val="0"/>
                      <w:autoSpaceDN w:val="0"/>
                      <w:adjustRightInd w:val="0"/>
                      <w:snapToGrid w:val="0"/>
                      <w:jc w:val="center"/>
                      <w:rPr>
                        <w:szCs w:val="21"/>
                      </w:rPr>
                    </w:pPr>
                    <w:r>
                      <w:rPr>
                        <w:rFonts w:hint="eastAsia"/>
                        <w:szCs w:val="21"/>
                      </w:rPr>
                      <w:t>期末余额</w:t>
                    </w:r>
                  </w:p>
                </w:tc>
              </w:sdtContent>
            </w:sdt>
          </w:tr>
          <w:tr w:rsidR="00754A1B" w14:paraId="2512A5C0" w14:textId="77777777" w:rsidTr="00651D07">
            <w:sdt>
              <w:sdtPr>
                <w:tag w:val="_PLD_96c6453732574f80b65848edf92a42a6"/>
                <w:id w:val="1428309325"/>
                <w:lock w:val="sdtLocked"/>
              </w:sdtPr>
              <w:sdtEndPr/>
              <w:sdtContent>
                <w:tc>
                  <w:tcPr>
                    <w:tcW w:w="940" w:type="pct"/>
                    <w:shd w:val="clear" w:color="auto" w:fill="auto"/>
                    <w:vAlign w:val="center"/>
                  </w:tcPr>
                  <w:p w14:paraId="46605A23" w14:textId="77777777" w:rsidR="00754A1B" w:rsidRDefault="00754A1B">
                    <w:pPr>
                      <w:autoSpaceDE w:val="0"/>
                      <w:autoSpaceDN w:val="0"/>
                      <w:adjustRightInd w:val="0"/>
                      <w:snapToGrid w:val="0"/>
                      <w:jc w:val="both"/>
                      <w:rPr>
                        <w:szCs w:val="21"/>
                      </w:rPr>
                    </w:pPr>
                    <w:r>
                      <w:rPr>
                        <w:rFonts w:hint="eastAsia"/>
                        <w:szCs w:val="21"/>
                      </w:rPr>
                      <w:t>法定盈余公积</w:t>
                    </w:r>
                  </w:p>
                </w:tc>
              </w:sdtContent>
            </w:sdt>
            <w:tc>
              <w:tcPr>
                <w:tcW w:w="1011" w:type="pct"/>
                <w:shd w:val="clear" w:color="auto" w:fill="auto"/>
                <w:vAlign w:val="center"/>
              </w:tcPr>
              <w:p w14:paraId="796EC5E8" w14:textId="77777777" w:rsidR="00754A1B" w:rsidRDefault="00754A1B" w:rsidP="00754A1B">
                <w:pPr>
                  <w:jc w:val="right"/>
                  <w:rPr>
                    <w:sz w:val="24"/>
                  </w:rPr>
                </w:pPr>
                <w:r>
                  <w:t>712,163,236.56</w:t>
                </w:r>
              </w:p>
            </w:tc>
            <w:tc>
              <w:tcPr>
                <w:tcW w:w="1014" w:type="pct"/>
                <w:shd w:val="clear" w:color="auto" w:fill="auto"/>
                <w:vAlign w:val="center"/>
              </w:tcPr>
              <w:p w14:paraId="29AB4347" w14:textId="77777777" w:rsidR="00754A1B" w:rsidRDefault="00754A1B" w:rsidP="00754A1B">
                <w:pPr>
                  <w:jc w:val="right"/>
                  <w:rPr>
                    <w:sz w:val="24"/>
                  </w:rPr>
                </w:pPr>
                <w:r>
                  <w:t>51,029,547.73</w:t>
                </w:r>
              </w:p>
            </w:tc>
            <w:tc>
              <w:tcPr>
                <w:tcW w:w="1021" w:type="pct"/>
                <w:shd w:val="clear" w:color="auto" w:fill="auto"/>
                <w:vAlign w:val="center"/>
              </w:tcPr>
              <w:p w14:paraId="2A40C726" w14:textId="77777777" w:rsidR="00754A1B" w:rsidRDefault="00754A1B" w:rsidP="00754A1B">
                <w:pPr>
                  <w:jc w:val="right"/>
                  <w:rPr>
                    <w:sz w:val="24"/>
                  </w:rPr>
                </w:pPr>
              </w:p>
            </w:tc>
            <w:tc>
              <w:tcPr>
                <w:tcW w:w="1014" w:type="pct"/>
                <w:shd w:val="clear" w:color="auto" w:fill="auto"/>
                <w:vAlign w:val="center"/>
              </w:tcPr>
              <w:p w14:paraId="1224B3CE" w14:textId="77777777" w:rsidR="00754A1B" w:rsidRDefault="00754A1B" w:rsidP="00754A1B">
                <w:pPr>
                  <w:jc w:val="right"/>
                  <w:rPr>
                    <w:sz w:val="24"/>
                  </w:rPr>
                </w:pPr>
                <w:r>
                  <w:t>763,192,784.29</w:t>
                </w:r>
              </w:p>
            </w:tc>
          </w:tr>
          <w:tr w:rsidR="00754A1B" w14:paraId="1D399AB3" w14:textId="77777777" w:rsidTr="00CA6943">
            <w:sdt>
              <w:sdtPr>
                <w:tag w:val="_PLD_89d0d90396b9478283481624bade933a"/>
                <w:id w:val="-347719601"/>
                <w:lock w:val="sdtLocked"/>
              </w:sdtPr>
              <w:sdtEndPr/>
              <w:sdtContent>
                <w:tc>
                  <w:tcPr>
                    <w:tcW w:w="940" w:type="pct"/>
                    <w:shd w:val="clear" w:color="auto" w:fill="auto"/>
                    <w:vAlign w:val="center"/>
                  </w:tcPr>
                  <w:p w14:paraId="576D8E44" w14:textId="77777777" w:rsidR="00754A1B" w:rsidRDefault="00754A1B">
                    <w:pPr>
                      <w:autoSpaceDE w:val="0"/>
                      <w:autoSpaceDN w:val="0"/>
                      <w:adjustRightInd w:val="0"/>
                      <w:snapToGrid w:val="0"/>
                      <w:jc w:val="both"/>
                      <w:rPr>
                        <w:szCs w:val="21"/>
                      </w:rPr>
                    </w:pPr>
                    <w:r>
                      <w:rPr>
                        <w:rFonts w:hint="eastAsia"/>
                        <w:szCs w:val="21"/>
                      </w:rPr>
                      <w:t>任意盈余公积</w:t>
                    </w:r>
                  </w:p>
                </w:tc>
              </w:sdtContent>
            </w:sdt>
            <w:tc>
              <w:tcPr>
                <w:tcW w:w="1011" w:type="pct"/>
                <w:shd w:val="clear" w:color="auto" w:fill="auto"/>
              </w:tcPr>
              <w:p w14:paraId="20F7A68A" w14:textId="77777777" w:rsidR="00754A1B" w:rsidRDefault="00754A1B" w:rsidP="00754A1B">
                <w:pPr>
                  <w:autoSpaceDE w:val="0"/>
                  <w:autoSpaceDN w:val="0"/>
                  <w:adjustRightInd w:val="0"/>
                  <w:snapToGrid w:val="0"/>
                  <w:ind w:right="180"/>
                  <w:jc w:val="right"/>
                  <w:rPr>
                    <w:szCs w:val="21"/>
                  </w:rPr>
                </w:pPr>
              </w:p>
            </w:tc>
            <w:tc>
              <w:tcPr>
                <w:tcW w:w="1014" w:type="pct"/>
                <w:shd w:val="clear" w:color="auto" w:fill="auto"/>
              </w:tcPr>
              <w:p w14:paraId="57BCBBD2" w14:textId="77777777" w:rsidR="00754A1B" w:rsidRDefault="00754A1B" w:rsidP="00754A1B">
                <w:pPr>
                  <w:autoSpaceDE w:val="0"/>
                  <w:autoSpaceDN w:val="0"/>
                  <w:adjustRightInd w:val="0"/>
                  <w:snapToGrid w:val="0"/>
                  <w:ind w:right="180"/>
                  <w:jc w:val="right"/>
                  <w:rPr>
                    <w:szCs w:val="21"/>
                  </w:rPr>
                </w:pPr>
              </w:p>
            </w:tc>
            <w:tc>
              <w:tcPr>
                <w:tcW w:w="1021" w:type="pct"/>
                <w:shd w:val="clear" w:color="auto" w:fill="auto"/>
              </w:tcPr>
              <w:p w14:paraId="7E7E5043" w14:textId="77777777" w:rsidR="00754A1B" w:rsidRDefault="00754A1B" w:rsidP="00754A1B">
                <w:pPr>
                  <w:autoSpaceDE w:val="0"/>
                  <w:autoSpaceDN w:val="0"/>
                  <w:adjustRightInd w:val="0"/>
                  <w:snapToGrid w:val="0"/>
                  <w:ind w:right="180"/>
                  <w:jc w:val="right"/>
                  <w:rPr>
                    <w:szCs w:val="21"/>
                  </w:rPr>
                </w:pPr>
              </w:p>
            </w:tc>
            <w:tc>
              <w:tcPr>
                <w:tcW w:w="1014" w:type="pct"/>
                <w:shd w:val="clear" w:color="auto" w:fill="auto"/>
              </w:tcPr>
              <w:p w14:paraId="4EDA0689" w14:textId="77777777" w:rsidR="00754A1B" w:rsidRDefault="00754A1B" w:rsidP="00754A1B">
                <w:pPr>
                  <w:autoSpaceDE w:val="0"/>
                  <w:autoSpaceDN w:val="0"/>
                  <w:adjustRightInd w:val="0"/>
                  <w:snapToGrid w:val="0"/>
                  <w:ind w:right="180"/>
                  <w:jc w:val="right"/>
                  <w:rPr>
                    <w:szCs w:val="21"/>
                  </w:rPr>
                </w:pPr>
              </w:p>
            </w:tc>
          </w:tr>
          <w:tr w:rsidR="00754A1B" w14:paraId="5F2EC535" w14:textId="77777777" w:rsidTr="00CA6943">
            <w:sdt>
              <w:sdtPr>
                <w:tag w:val="_PLD_096c92032a4d423997eee978b2f5aab3"/>
                <w:id w:val="-1943904649"/>
                <w:lock w:val="sdtLocked"/>
              </w:sdtPr>
              <w:sdtEndPr/>
              <w:sdtContent>
                <w:tc>
                  <w:tcPr>
                    <w:tcW w:w="940" w:type="pct"/>
                    <w:shd w:val="clear" w:color="auto" w:fill="auto"/>
                    <w:vAlign w:val="center"/>
                  </w:tcPr>
                  <w:p w14:paraId="45F09234" w14:textId="77777777" w:rsidR="00754A1B" w:rsidRDefault="00754A1B">
                    <w:pPr>
                      <w:autoSpaceDE w:val="0"/>
                      <w:autoSpaceDN w:val="0"/>
                      <w:adjustRightInd w:val="0"/>
                      <w:snapToGrid w:val="0"/>
                      <w:jc w:val="both"/>
                      <w:rPr>
                        <w:szCs w:val="21"/>
                      </w:rPr>
                    </w:pPr>
                    <w:r>
                      <w:rPr>
                        <w:rFonts w:hint="eastAsia"/>
                        <w:szCs w:val="21"/>
                      </w:rPr>
                      <w:t>储备基金</w:t>
                    </w:r>
                  </w:p>
                </w:tc>
              </w:sdtContent>
            </w:sdt>
            <w:tc>
              <w:tcPr>
                <w:tcW w:w="1011" w:type="pct"/>
                <w:shd w:val="clear" w:color="auto" w:fill="auto"/>
              </w:tcPr>
              <w:p w14:paraId="3925B22D" w14:textId="77777777" w:rsidR="00754A1B" w:rsidRDefault="00754A1B" w:rsidP="00754A1B">
                <w:pPr>
                  <w:autoSpaceDE w:val="0"/>
                  <w:autoSpaceDN w:val="0"/>
                  <w:adjustRightInd w:val="0"/>
                  <w:snapToGrid w:val="0"/>
                  <w:ind w:right="180"/>
                  <w:jc w:val="right"/>
                  <w:rPr>
                    <w:szCs w:val="21"/>
                  </w:rPr>
                </w:pPr>
              </w:p>
            </w:tc>
            <w:tc>
              <w:tcPr>
                <w:tcW w:w="1014" w:type="pct"/>
                <w:shd w:val="clear" w:color="auto" w:fill="auto"/>
              </w:tcPr>
              <w:p w14:paraId="763147A7" w14:textId="77777777" w:rsidR="00754A1B" w:rsidRDefault="00754A1B" w:rsidP="00754A1B">
                <w:pPr>
                  <w:autoSpaceDE w:val="0"/>
                  <w:autoSpaceDN w:val="0"/>
                  <w:adjustRightInd w:val="0"/>
                  <w:snapToGrid w:val="0"/>
                  <w:ind w:right="180"/>
                  <w:jc w:val="right"/>
                  <w:rPr>
                    <w:szCs w:val="21"/>
                  </w:rPr>
                </w:pPr>
              </w:p>
            </w:tc>
            <w:tc>
              <w:tcPr>
                <w:tcW w:w="1021" w:type="pct"/>
                <w:shd w:val="clear" w:color="auto" w:fill="auto"/>
              </w:tcPr>
              <w:p w14:paraId="5B96D3AB" w14:textId="77777777" w:rsidR="00754A1B" w:rsidRDefault="00754A1B" w:rsidP="00754A1B">
                <w:pPr>
                  <w:autoSpaceDE w:val="0"/>
                  <w:autoSpaceDN w:val="0"/>
                  <w:adjustRightInd w:val="0"/>
                  <w:snapToGrid w:val="0"/>
                  <w:ind w:right="180"/>
                  <w:jc w:val="right"/>
                  <w:rPr>
                    <w:szCs w:val="21"/>
                  </w:rPr>
                </w:pPr>
              </w:p>
            </w:tc>
            <w:tc>
              <w:tcPr>
                <w:tcW w:w="1014" w:type="pct"/>
                <w:shd w:val="clear" w:color="auto" w:fill="auto"/>
              </w:tcPr>
              <w:p w14:paraId="444326A8" w14:textId="77777777" w:rsidR="00754A1B" w:rsidRDefault="00754A1B" w:rsidP="00754A1B">
                <w:pPr>
                  <w:autoSpaceDE w:val="0"/>
                  <w:autoSpaceDN w:val="0"/>
                  <w:adjustRightInd w:val="0"/>
                  <w:snapToGrid w:val="0"/>
                  <w:ind w:right="180"/>
                  <w:jc w:val="right"/>
                  <w:rPr>
                    <w:szCs w:val="21"/>
                  </w:rPr>
                </w:pPr>
              </w:p>
            </w:tc>
          </w:tr>
          <w:tr w:rsidR="00754A1B" w14:paraId="544AE17B" w14:textId="77777777" w:rsidTr="00CA6943">
            <w:sdt>
              <w:sdtPr>
                <w:tag w:val="_PLD_96d890829e5d46cd931c8d8527d112fa"/>
                <w:id w:val="1367485872"/>
                <w:lock w:val="sdtLocked"/>
              </w:sdtPr>
              <w:sdtEndPr/>
              <w:sdtContent>
                <w:tc>
                  <w:tcPr>
                    <w:tcW w:w="940" w:type="pct"/>
                    <w:shd w:val="clear" w:color="auto" w:fill="auto"/>
                    <w:vAlign w:val="center"/>
                  </w:tcPr>
                  <w:p w14:paraId="20507BB7" w14:textId="77777777" w:rsidR="00754A1B" w:rsidRDefault="00754A1B">
                    <w:pPr>
                      <w:autoSpaceDE w:val="0"/>
                      <w:autoSpaceDN w:val="0"/>
                      <w:adjustRightInd w:val="0"/>
                      <w:snapToGrid w:val="0"/>
                      <w:jc w:val="both"/>
                      <w:rPr>
                        <w:szCs w:val="21"/>
                      </w:rPr>
                    </w:pPr>
                    <w:r>
                      <w:rPr>
                        <w:rFonts w:hint="eastAsia"/>
                        <w:szCs w:val="21"/>
                      </w:rPr>
                      <w:t>企业发展基金</w:t>
                    </w:r>
                  </w:p>
                </w:tc>
              </w:sdtContent>
            </w:sdt>
            <w:tc>
              <w:tcPr>
                <w:tcW w:w="1011" w:type="pct"/>
                <w:shd w:val="clear" w:color="auto" w:fill="auto"/>
              </w:tcPr>
              <w:p w14:paraId="4AA6DFD1" w14:textId="77777777" w:rsidR="00754A1B" w:rsidRDefault="00754A1B" w:rsidP="00754A1B">
                <w:pPr>
                  <w:autoSpaceDE w:val="0"/>
                  <w:autoSpaceDN w:val="0"/>
                  <w:adjustRightInd w:val="0"/>
                  <w:snapToGrid w:val="0"/>
                  <w:ind w:right="180"/>
                  <w:jc w:val="right"/>
                  <w:rPr>
                    <w:szCs w:val="21"/>
                  </w:rPr>
                </w:pPr>
              </w:p>
            </w:tc>
            <w:tc>
              <w:tcPr>
                <w:tcW w:w="1014" w:type="pct"/>
                <w:shd w:val="clear" w:color="auto" w:fill="auto"/>
              </w:tcPr>
              <w:p w14:paraId="7EE52193" w14:textId="77777777" w:rsidR="00754A1B" w:rsidRDefault="00754A1B" w:rsidP="00754A1B">
                <w:pPr>
                  <w:autoSpaceDE w:val="0"/>
                  <w:autoSpaceDN w:val="0"/>
                  <w:adjustRightInd w:val="0"/>
                  <w:snapToGrid w:val="0"/>
                  <w:ind w:right="180"/>
                  <w:jc w:val="right"/>
                  <w:rPr>
                    <w:szCs w:val="21"/>
                  </w:rPr>
                </w:pPr>
              </w:p>
            </w:tc>
            <w:tc>
              <w:tcPr>
                <w:tcW w:w="1021" w:type="pct"/>
                <w:shd w:val="clear" w:color="auto" w:fill="auto"/>
              </w:tcPr>
              <w:p w14:paraId="3745FDA3" w14:textId="77777777" w:rsidR="00754A1B" w:rsidRDefault="00754A1B" w:rsidP="00754A1B">
                <w:pPr>
                  <w:autoSpaceDE w:val="0"/>
                  <w:autoSpaceDN w:val="0"/>
                  <w:adjustRightInd w:val="0"/>
                  <w:snapToGrid w:val="0"/>
                  <w:ind w:right="180"/>
                  <w:jc w:val="right"/>
                  <w:rPr>
                    <w:szCs w:val="21"/>
                  </w:rPr>
                </w:pPr>
              </w:p>
            </w:tc>
            <w:tc>
              <w:tcPr>
                <w:tcW w:w="1014" w:type="pct"/>
                <w:shd w:val="clear" w:color="auto" w:fill="auto"/>
              </w:tcPr>
              <w:p w14:paraId="13202C29" w14:textId="77777777" w:rsidR="00754A1B" w:rsidRDefault="00754A1B" w:rsidP="00754A1B">
                <w:pPr>
                  <w:autoSpaceDE w:val="0"/>
                  <w:autoSpaceDN w:val="0"/>
                  <w:adjustRightInd w:val="0"/>
                  <w:snapToGrid w:val="0"/>
                  <w:ind w:right="180"/>
                  <w:jc w:val="right"/>
                  <w:rPr>
                    <w:szCs w:val="21"/>
                  </w:rPr>
                </w:pPr>
              </w:p>
            </w:tc>
          </w:tr>
          <w:tr w:rsidR="00754A1B" w14:paraId="4E7FBA71" w14:textId="77777777" w:rsidTr="00CA6943">
            <w:sdt>
              <w:sdtPr>
                <w:tag w:val="_PLD_787d99c8eadb474ba4234e63ddea7355"/>
                <w:id w:val="366261192"/>
                <w:lock w:val="sdtLocked"/>
              </w:sdtPr>
              <w:sdtEndPr/>
              <w:sdtContent>
                <w:tc>
                  <w:tcPr>
                    <w:tcW w:w="940" w:type="pct"/>
                    <w:shd w:val="clear" w:color="auto" w:fill="auto"/>
                    <w:vAlign w:val="center"/>
                  </w:tcPr>
                  <w:p w14:paraId="57B91B8D" w14:textId="77777777" w:rsidR="00754A1B" w:rsidRDefault="00754A1B">
                    <w:pPr>
                      <w:autoSpaceDE w:val="0"/>
                      <w:autoSpaceDN w:val="0"/>
                      <w:adjustRightInd w:val="0"/>
                      <w:snapToGrid w:val="0"/>
                      <w:jc w:val="both"/>
                      <w:rPr>
                        <w:szCs w:val="21"/>
                      </w:rPr>
                    </w:pPr>
                    <w:r>
                      <w:rPr>
                        <w:rFonts w:hint="eastAsia"/>
                        <w:szCs w:val="21"/>
                      </w:rPr>
                      <w:t>其他</w:t>
                    </w:r>
                  </w:p>
                </w:tc>
              </w:sdtContent>
            </w:sdt>
            <w:tc>
              <w:tcPr>
                <w:tcW w:w="1011" w:type="pct"/>
                <w:shd w:val="clear" w:color="auto" w:fill="auto"/>
              </w:tcPr>
              <w:p w14:paraId="7362D154" w14:textId="77777777" w:rsidR="00754A1B" w:rsidRDefault="00754A1B" w:rsidP="00754A1B">
                <w:pPr>
                  <w:autoSpaceDE w:val="0"/>
                  <w:autoSpaceDN w:val="0"/>
                  <w:adjustRightInd w:val="0"/>
                  <w:snapToGrid w:val="0"/>
                  <w:ind w:right="180"/>
                  <w:jc w:val="right"/>
                  <w:rPr>
                    <w:szCs w:val="21"/>
                  </w:rPr>
                </w:pPr>
              </w:p>
            </w:tc>
            <w:tc>
              <w:tcPr>
                <w:tcW w:w="1014" w:type="pct"/>
                <w:shd w:val="clear" w:color="auto" w:fill="auto"/>
              </w:tcPr>
              <w:p w14:paraId="31056CF1" w14:textId="77777777" w:rsidR="00754A1B" w:rsidRDefault="00754A1B" w:rsidP="00754A1B">
                <w:pPr>
                  <w:autoSpaceDE w:val="0"/>
                  <w:autoSpaceDN w:val="0"/>
                  <w:adjustRightInd w:val="0"/>
                  <w:snapToGrid w:val="0"/>
                  <w:ind w:right="180"/>
                  <w:jc w:val="right"/>
                  <w:rPr>
                    <w:szCs w:val="21"/>
                  </w:rPr>
                </w:pPr>
              </w:p>
            </w:tc>
            <w:tc>
              <w:tcPr>
                <w:tcW w:w="1021" w:type="pct"/>
                <w:shd w:val="clear" w:color="auto" w:fill="auto"/>
              </w:tcPr>
              <w:p w14:paraId="383122E8" w14:textId="77777777" w:rsidR="00754A1B" w:rsidRDefault="00754A1B" w:rsidP="00754A1B">
                <w:pPr>
                  <w:autoSpaceDE w:val="0"/>
                  <w:autoSpaceDN w:val="0"/>
                  <w:adjustRightInd w:val="0"/>
                  <w:snapToGrid w:val="0"/>
                  <w:ind w:right="180"/>
                  <w:jc w:val="right"/>
                  <w:rPr>
                    <w:szCs w:val="21"/>
                  </w:rPr>
                </w:pPr>
              </w:p>
            </w:tc>
            <w:tc>
              <w:tcPr>
                <w:tcW w:w="1014" w:type="pct"/>
                <w:shd w:val="clear" w:color="auto" w:fill="auto"/>
              </w:tcPr>
              <w:p w14:paraId="5014F173" w14:textId="77777777" w:rsidR="00754A1B" w:rsidRDefault="00754A1B" w:rsidP="00754A1B">
                <w:pPr>
                  <w:autoSpaceDE w:val="0"/>
                  <w:autoSpaceDN w:val="0"/>
                  <w:adjustRightInd w:val="0"/>
                  <w:snapToGrid w:val="0"/>
                  <w:ind w:right="180"/>
                  <w:jc w:val="right"/>
                  <w:rPr>
                    <w:szCs w:val="21"/>
                  </w:rPr>
                </w:pPr>
              </w:p>
            </w:tc>
          </w:tr>
          <w:tr w:rsidR="00754A1B" w14:paraId="5246FACB" w14:textId="77777777" w:rsidTr="00651D07">
            <w:sdt>
              <w:sdtPr>
                <w:tag w:val="_PLD_761553a81bb545a7b32754ce7ef6325b"/>
                <w:id w:val="1563209465"/>
                <w:lock w:val="sdtLocked"/>
              </w:sdtPr>
              <w:sdtEndPr/>
              <w:sdtContent>
                <w:tc>
                  <w:tcPr>
                    <w:tcW w:w="940" w:type="pct"/>
                  </w:tcPr>
                  <w:p w14:paraId="15206FF3" w14:textId="77777777" w:rsidR="00754A1B" w:rsidRDefault="00754A1B">
                    <w:pPr>
                      <w:autoSpaceDE w:val="0"/>
                      <w:autoSpaceDN w:val="0"/>
                      <w:adjustRightInd w:val="0"/>
                      <w:snapToGrid w:val="0"/>
                      <w:jc w:val="center"/>
                      <w:rPr>
                        <w:szCs w:val="21"/>
                      </w:rPr>
                    </w:pPr>
                    <w:r>
                      <w:rPr>
                        <w:rFonts w:hint="eastAsia"/>
                        <w:szCs w:val="21"/>
                      </w:rPr>
                      <w:t>合计</w:t>
                    </w:r>
                  </w:p>
                </w:tc>
              </w:sdtContent>
            </w:sdt>
            <w:tc>
              <w:tcPr>
                <w:tcW w:w="1011" w:type="pct"/>
                <w:vAlign w:val="center"/>
              </w:tcPr>
              <w:p w14:paraId="18736A2A" w14:textId="77777777" w:rsidR="00754A1B" w:rsidRDefault="00754A1B" w:rsidP="00754A1B">
                <w:pPr>
                  <w:jc w:val="right"/>
                  <w:rPr>
                    <w:sz w:val="24"/>
                  </w:rPr>
                </w:pPr>
                <w:r>
                  <w:t>712,163,236.56</w:t>
                </w:r>
              </w:p>
            </w:tc>
            <w:tc>
              <w:tcPr>
                <w:tcW w:w="1014" w:type="pct"/>
                <w:vAlign w:val="center"/>
              </w:tcPr>
              <w:p w14:paraId="1EBC792B" w14:textId="77777777" w:rsidR="00754A1B" w:rsidRDefault="00754A1B" w:rsidP="00754A1B">
                <w:pPr>
                  <w:jc w:val="right"/>
                  <w:rPr>
                    <w:sz w:val="24"/>
                  </w:rPr>
                </w:pPr>
                <w:r>
                  <w:t>51,029,547.73</w:t>
                </w:r>
              </w:p>
            </w:tc>
            <w:tc>
              <w:tcPr>
                <w:tcW w:w="1021" w:type="pct"/>
                <w:vAlign w:val="center"/>
              </w:tcPr>
              <w:p w14:paraId="3F812B08" w14:textId="77777777" w:rsidR="00754A1B" w:rsidRDefault="00754A1B" w:rsidP="00754A1B">
                <w:pPr>
                  <w:jc w:val="right"/>
                  <w:rPr>
                    <w:sz w:val="24"/>
                  </w:rPr>
                </w:pPr>
              </w:p>
            </w:tc>
            <w:tc>
              <w:tcPr>
                <w:tcW w:w="1014" w:type="pct"/>
                <w:vAlign w:val="center"/>
              </w:tcPr>
              <w:p w14:paraId="595CA586" w14:textId="77777777" w:rsidR="00754A1B" w:rsidRDefault="00754A1B" w:rsidP="00754A1B">
                <w:pPr>
                  <w:jc w:val="right"/>
                  <w:rPr>
                    <w:sz w:val="24"/>
                  </w:rPr>
                </w:pPr>
                <w:r>
                  <w:t>763,192,784.29</w:t>
                </w:r>
              </w:p>
            </w:tc>
          </w:tr>
        </w:tbl>
        <w:p w14:paraId="6BD8CD80" w14:textId="77777777" w:rsidR="008145AA" w:rsidRDefault="00220447">
          <w:pPr>
            <w:autoSpaceDE w:val="0"/>
            <w:autoSpaceDN w:val="0"/>
            <w:adjustRightInd w:val="0"/>
            <w:rPr>
              <w:color w:val="000000" w:themeColor="text1"/>
              <w:szCs w:val="21"/>
            </w:rPr>
          </w:pPr>
        </w:p>
      </w:sdtContent>
    </w:sdt>
    <w:p w14:paraId="77508B00"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未分配利润</w:t>
      </w:r>
    </w:p>
    <w:p w14:paraId="67F18798" w14:textId="77777777" w:rsidR="008145AA" w:rsidRDefault="00220447">
      <w:sdt>
        <w:sdtPr>
          <w:alias w:val="是否适用：未分配利润[双击切换]"/>
          <w:tag w:val="_GBC_0ccb002da9b649db91afd1ca2a9330f8"/>
          <w:id w:val="434634429"/>
          <w:lock w:val="sdtContentLocked"/>
          <w:placeholder>
            <w:docPart w:val="GBC22222222222222222222222222222"/>
          </w:placeholder>
        </w:sdtPr>
        <w:sdtEndPr/>
        <w:sdtContent>
          <w:r w:rsidR="00406AE8">
            <w:fldChar w:fldCharType="begin"/>
          </w:r>
          <w:r w:rsidR="00754A1B">
            <w:instrText xml:space="preserve">MACROBUTTON  SnrToggleCheckbox √适用 </w:instrText>
          </w:r>
          <w:r w:rsidR="00406AE8">
            <w:fldChar w:fldCharType="end"/>
          </w:r>
          <w:r w:rsidR="00406AE8">
            <w:fldChar w:fldCharType="begin"/>
          </w:r>
          <w:r w:rsidR="00754A1B">
            <w:instrText xml:space="preserve"> MACROBUTTON  SnrToggleCheckbox □不适用 </w:instrText>
          </w:r>
          <w:r w:rsidR="00406AE8">
            <w:fldChar w:fldCharType="end"/>
          </w:r>
        </w:sdtContent>
      </w:sdt>
    </w:p>
    <w:sdt>
      <w:sdtPr>
        <w:rPr>
          <w:rFonts w:hint="eastAsia"/>
          <w:b/>
          <w:bCs/>
          <w:szCs w:val="21"/>
        </w:rPr>
        <w:alias w:val="模块:未分配利润;"/>
        <w:tag w:val="_SEC_099bae2e74dd4c638d827dd234536518"/>
        <w:id w:val="346380597"/>
        <w:lock w:val="sdtLocked"/>
        <w:placeholder>
          <w:docPart w:val="GBC22222222222222222222222222222"/>
        </w:placeholder>
      </w:sdtPr>
      <w:sdtEndPr>
        <w:rPr>
          <w:b w:val="0"/>
          <w:bCs w:val="0"/>
          <w:szCs w:val="24"/>
        </w:rPr>
      </w:sdtEndPr>
      <w:sdtContent>
        <w:p w14:paraId="37EBB127" w14:textId="566D85C1" w:rsidR="00175CAA" w:rsidRDefault="00406AE8">
          <w:pPr>
            <w:jc w:val="right"/>
            <w:rPr>
              <w:szCs w:val="21"/>
            </w:rPr>
          </w:pPr>
          <w:r>
            <w:rPr>
              <w:rFonts w:hint="eastAsia"/>
              <w:szCs w:val="21"/>
            </w:rPr>
            <w:t>单位：</w:t>
          </w:r>
          <w:sdt>
            <w:sdtPr>
              <w:rPr>
                <w:rFonts w:hint="eastAsia"/>
                <w:szCs w:val="21"/>
              </w:rPr>
              <w:alias w:val="单位：财务附注：未分配利润"/>
              <w:tag w:val="_GBC_fc12fabcd66949d39f6f74b747284465"/>
              <w:id w:val="2501752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1906160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913"/>
            <w:gridCol w:w="2073"/>
            <w:gridCol w:w="2073"/>
          </w:tblGrid>
          <w:tr w:rsidR="00175CAA" w14:paraId="4E0F0509" w14:textId="77777777" w:rsidTr="00175CAA">
            <w:trPr>
              <w:cantSplit/>
            </w:trPr>
            <w:sdt>
              <w:sdtPr>
                <w:tag w:val="_PLD_30da0a90f08b46f090b6fee887a691bc"/>
                <w:id w:val="1963914551"/>
                <w:lock w:val="sdtLocked"/>
              </w:sdtPr>
              <w:sdtEndPr/>
              <w:sdtContent>
                <w:tc>
                  <w:tcPr>
                    <w:tcW w:w="2712" w:type="pct"/>
                    <w:vAlign w:val="center"/>
                  </w:tcPr>
                  <w:p w14:paraId="67F80453" w14:textId="77777777" w:rsidR="00175CAA" w:rsidRDefault="00175CAA" w:rsidP="00651D07">
                    <w:pPr>
                      <w:jc w:val="center"/>
                      <w:rPr>
                        <w:szCs w:val="21"/>
                      </w:rPr>
                    </w:pPr>
                    <w:r>
                      <w:rPr>
                        <w:rFonts w:hint="eastAsia"/>
                        <w:szCs w:val="21"/>
                      </w:rPr>
                      <w:t>项目</w:t>
                    </w:r>
                  </w:p>
                </w:tc>
              </w:sdtContent>
            </w:sdt>
            <w:sdt>
              <w:sdtPr>
                <w:tag w:val="_PLD_27c0ff4064964dc5b9e335151d04b603"/>
                <w:id w:val="-1456481096"/>
                <w:lock w:val="sdtLocked"/>
              </w:sdtPr>
              <w:sdtEndPr/>
              <w:sdtContent>
                <w:tc>
                  <w:tcPr>
                    <w:tcW w:w="1144" w:type="pct"/>
                    <w:vAlign w:val="center"/>
                  </w:tcPr>
                  <w:p w14:paraId="30CAD838" w14:textId="77777777" w:rsidR="00175CAA" w:rsidRDefault="00175CAA" w:rsidP="00651D07">
                    <w:pPr>
                      <w:jc w:val="center"/>
                      <w:rPr>
                        <w:szCs w:val="21"/>
                      </w:rPr>
                    </w:pPr>
                    <w:r>
                      <w:rPr>
                        <w:rFonts w:hint="eastAsia"/>
                        <w:szCs w:val="21"/>
                      </w:rPr>
                      <w:t>本期</w:t>
                    </w:r>
                  </w:p>
                </w:tc>
              </w:sdtContent>
            </w:sdt>
            <w:sdt>
              <w:sdtPr>
                <w:tag w:val="_PLD_613460741a0147b7be8212812793694e"/>
                <w:id w:val="-649905015"/>
                <w:lock w:val="sdtLocked"/>
              </w:sdtPr>
              <w:sdtEndPr/>
              <w:sdtContent>
                <w:tc>
                  <w:tcPr>
                    <w:tcW w:w="1144" w:type="pct"/>
                    <w:vAlign w:val="center"/>
                  </w:tcPr>
                  <w:p w14:paraId="70D59DAE" w14:textId="77777777" w:rsidR="00175CAA" w:rsidRDefault="00175CAA" w:rsidP="00651D07">
                    <w:pPr>
                      <w:jc w:val="center"/>
                      <w:rPr>
                        <w:szCs w:val="21"/>
                      </w:rPr>
                    </w:pPr>
                    <w:r>
                      <w:rPr>
                        <w:rFonts w:hint="eastAsia"/>
                        <w:szCs w:val="21"/>
                      </w:rPr>
                      <w:t>上期</w:t>
                    </w:r>
                  </w:p>
                </w:tc>
              </w:sdtContent>
            </w:sdt>
          </w:tr>
          <w:tr w:rsidR="00175CAA" w14:paraId="109EFC51" w14:textId="77777777" w:rsidTr="00175CAA">
            <w:trPr>
              <w:cantSplit/>
            </w:trPr>
            <w:sdt>
              <w:sdtPr>
                <w:tag w:val="_PLD_a8a908ccb6754af7b684355be7043ef6"/>
                <w:id w:val="-1571035274"/>
                <w:lock w:val="sdtLocked"/>
              </w:sdtPr>
              <w:sdtEndPr/>
              <w:sdtContent>
                <w:tc>
                  <w:tcPr>
                    <w:tcW w:w="2712" w:type="pct"/>
                  </w:tcPr>
                  <w:p w14:paraId="3141089B" w14:textId="77777777" w:rsidR="00175CAA" w:rsidRDefault="00175CAA" w:rsidP="00651D07">
                    <w:pPr>
                      <w:rPr>
                        <w:szCs w:val="21"/>
                      </w:rPr>
                    </w:pPr>
                    <w:r>
                      <w:rPr>
                        <w:rFonts w:hint="eastAsia"/>
                        <w:szCs w:val="21"/>
                      </w:rPr>
                      <w:t>调整前上期末未分配利润</w:t>
                    </w:r>
                  </w:p>
                </w:tc>
              </w:sdtContent>
            </w:sdt>
            <w:tc>
              <w:tcPr>
                <w:tcW w:w="1144" w:type="pct"/>
              </w:tcPr>
              <w:p w14:paraId="26F3F016" w14:textId="77777777" w:rsidR="00175CAA" w:rsidRDefault="00175CAA" w:rsidP="00651D07">
                <w:pPr>
                  <w:ind w:right="6"/>
                  <w:jc w:val="right"/>
                  <w:rPr>
                    <w:szCs w:val="21"/>
                  </w:rPr>
                </w:pPr>
                <w:r>
                  <w:t>4,673,143,166.92</w:t>
                </w:r>
              </w:p>
            </w:tc>
            <w:tc>
              <w:tcPr>
                <w:tcW w:w="1144" w:type="pct"/>
              </w:tcPr>
              <w:p w14:paraId="774E444C" w14:textId="77777777" w:rsidR="00175CAA" w:rsidRDefault="00175CAA" w:rsidP="00651D07">
                <w:pPr>
                  <w:jc w:val="right"/>
                  <w:rPr>
                    <w:szCs w:val="21"/>
                  </w:rPr>
                </w:pPr>
                <w:r>
                  <w:t>4,052,789,839.95</w:t>
                </w:r>
              </w:p>
            </w:tc>
          </w:tr>
          <w:tr w:rsidR="00175CAA" w14:paraId="1636AF17" w14:textId="77777777" w:rsidTr="00175CAA">
            <w:trPr>
              <w:cantSplit/>
            </w:trPr>
            <w:sdt>
              <w:sdtPr>
                <w:tag w:val="_PLD_02ab5ac1239f40a6a46e28f567884d1f"/>
                <w:id w:val="52669275"/>
                <w:lock w:val="sdtLocked"/>
              </w:sdtPr>
              <w:sdtEndPr/>
              <w:sdtContent>
                <w:tc>
                  <w:tcPr>
                    <w:tcW w:w="2712" w:type="pct"/>
                  </w:tcPr>
                  <w:p w14:paraId="3E4267B3" w14:textId="77777777" w:rsidR="00175CAA" w:rsidRDefault="00175CAA" w:rsidP="00651D07">
                    <w:pPr>
                      <w:rPr>
                        <w:szCs w:val="21"/>
                      </w:rPr>
                    </w:pPr>
                    <w:r>
                      <w:rPr>
                        <w:rFonts w:hint="eastAsia"/>
                        <w:szCs w:val="21"/>
                      </w:rPr>
                      <w:t>调整期初未分配利润合计数（调增</w:t>
                    </w:r>
                    <w:r>
                      <w:rPr>
                        <w:szCs w:val="21"/>
                      </w:rPr>
                      <w:t>+</w:t>
                    </w:r>
                    <w:r>
                      <w:rPr>
                        <w:rFonts w:hint="eastAsia"/>
                        <w:szCs w:val="21"/>
                      </w:rPr>
                      <w:t>，调减－）</w:t>
                    </w:r>
                  </w:p>
                </w:tc>
              </w:sdtContent>
            </w:sdt>
            <w:tc>
              <w:tcPr>
                <w:tcW w:w="1144" w:type="pct"/>
              </w:tcPr>
              <w:p w14:paraId="14910151" w14:textId="77777777" w:rsidR="00175CAA" w:rsidRDefault="00175CAA" w:rsidP="00651D07">
                <w:pPr>
                  <w:ind w:right="6"/>
                  <w:jc w:val="right"/>
                  <w:rPr>
                    <w:szCs w:val="21"/>
                  </w:rPr>
                </w:pPr>
              </w:p>
            </w:tc>
            <w:tc>
              <w:tcPr>
                <w:tcW w:w="1144" w:type="pct"/>
              </w:tcPr>
              <w:p w14:paraId="19EC3840" w14:textId="77777777" w:rsidR="00175CAA" w:rsidRDefault="00175CAA" w:rsidP="00651D07">
                <w:pPr>
                  <w:ind w:right="6"/>
                  <w:jc w:val="right"/>
                  <w:rPr>
                    <w:szCs w:val="21"/>
                  </w:rPr>
                </w:pPr>
              </w:p>
            </w:tc>
          </w:tr>
          <w:tr w:rsidR="00175CAA" w14:paraId="2852CE6F" w14:textId="77777777" w:rsidTr="00175CAA">
            <w:trPr>
              <w:cantSplit/>
            </w:trPr>
            <w:sdt>
              <w:sdtPr>
                <w:tag w:val="_PLD_77ca15ebef62468eb0dd24c8e090b1ab"/>
                <w:id w:val="830404229"/>
                <w:lock w:val="sdtLocked"/>
              </w:sdtPr>
              <w:sdtEndPr/>
              <w:sdtContent>
                <w:tc>
                  <w:tcPr>
                    <w:tcW w:w="2712" w:type="pct"/>
                  </w:tcPr>
                  <w:p w14:paraId="4AE7D5E7" w14:textId="77777777" w:rsidR="00175CAA" w:rsidRDefault="00175CAA" w:rsidP="00651D07">
                    <w:pPr>
                      <w:rPr>
                        <w:szCs w:val="21"/>
                      </w:rPr>
                    </w:pPr>
                    <w:r>
                      <w:rPr>
                        <w:rFonts w:hint="eastAsia"/>
                        <w:szCs w:val="21"/>
                      </w:rPr>
                      <w:t>调整后期初未分配利润</w:t>
                    </w:r>
                  </w:p>
                </w:tc>
              </w:sdtContent>
            </w:sdt>
            <w:tc>
              <w:tcPr>
                <w:tcW w:w="1144" w:type="pct"/>
              </w:tcPr>
              <w:p w14:paraId="3B05E2DF" w14:textId="77777777" w:rsidR="00175CAA" w:rsidRDefault="00175CAA" w:rsidP="00651D07">
                <w:pPr>
                  <w:ind w:right="6"/>
                  <w:jc w:val="right"/>
                  <w:rPr>
                    <w:szCs w:val="21"/>
                  </w:rPr>
                </w:pPr>
                <w:r>
                  <w:t>4,673,143,166.92</w:t>
                </w:r>
              </w:p>
            </w:tc>
            <w:tc>
              <w:tcPr>
                <w:tcW w:w="1144" w:type="pct"/>
              </w:tcPr>
              <w:p w14:paraId="6BDD6AB0" w14:textId="77777777" w:rsidR="00175CAA" w:rsidRDefault="00175CAA" w:rsidP="00651D07">
                <w:pPr>
                  <w:ind w:right="6"/>
                  <w:jc w:val="right"/>
                  <w:rPr>
                    <w:szCs w:val="21"/>
                  </w:rPr>
                </w:pPr>
                <w:r>
                  <w:t>4,052,789,839.95</w:t>
                </w:r>
              </w:p>
            </w:tc>
          </w:tr>
          <w:tr w:rsidR="00175CAA" w14:paraId="4C3E280B" w14:textId="77777777" w:rsidTr="00175CAA">
            <w:trPr>
              <w:cantSplit/>
            </w:trPr>
            <w:sdt>
              <w:sdtPr>
                <w:tag w:val="_PLD_9fc7a2bfee39423d80a60d153fe240df"/>
                <w:id w:val="-924027722"/>
                <w:lock w:val="sdtLocked"/>
              </w:sdtPr>
              <w:sdtEndPr/>
              <w:sdtContent>
                <w:tc>
                  <w:tcPr>
                    <w:tcW w:w="2712" w:type="pct"/>
                  </w:tcPr>
                  <w:p w14:paraId="0BC652C4" w14:textId="77777777" w:rsidR="00175CAA" w:rsidRDefault="00175CAA" w:rsidP="00651D07">
                    <w:pPr>
                      <w:ind w:right="6"/>
                      <w:rPr>
                        <w:szCs w:val="21"/>
                      </w:rPr>
                    </w:pPr>
                    <w:r>
                      <w:rPr>
                        <w:rFonts w:hint="eastAsia"/>
                        <w:szCs w:val="21"/>
                      </w:rPr>
                      <w:t>加：本期归属于母公司所有者的净利润</w:t>
                    </w:r>
                  </w:p>
                </w:tc>
              </w:sdtContent>
            </w:sdt>
            <w:tc>
              <w:tcPr>
                <w:tcW w:w="1144" w:type="pct"/>
              </w:tcPr>
              <w:p w14:paraId="5261E5E5" w14:textId="77777777" w:rsidR="00175CAA" w:rsidRDefault="00175CAA" w:rsidP="00651D07">
                <w:pPr>
                  <w:ind w:right="6"/>
                  <w:jc w:val="right"/>
                  <w:rPr>
                    <w:szCs w:val="21"/>
                  </w:rPr>
                </w:pPr>
                <w:r>
                  <w:t>667,293,369.82</w:t>
                </w:r>
              </w:p>
            </w:tc>
            <w:tc>
              <w:tcPr>
                <w:tcW w:w="1144" w:type="pct"/>
              </w:tcPr>
              <w:p w14:paraId="10BD60FB" w14:textId="77777777" w:rsidR="00175CAA" w:rsidRDefault="00175CAA" w:rsidP="00651D07">
                <w:pPr>
                  <w:ind w:right="6"/>
                  <w:jc w:val="right"/>
                  <w:rPr>
                    <w:szCs w:val="21"/>
                  </w:rPr>
                </w:pPr>
                <w:r>
                  <w:t>808,940,712.64</w:t>
                </w:r>
              </w:p>
            </w:tc>
          </w:tr>
          <w:tr w:rsidR="00175CAA" w14:paraId="2C0D483D" w14:textId="77777777" w:rsidTr="00175CAA">
            <w:trPr>
              <w:cantSplit/>
            </w:trPr>
            <w:sdt>
              <w:sdtPr>
                <w:tag w:val="_PLD_45ceb5eda6064d7ea7b72559c6fb383d"/>
                <w:id w:val="-848938647"/>
                <w:lock w:val="sdtLocked"/>
              </w:sdtPr>
              <w:sdtEndPr/>
              <w:sdtContent>
                <w:tc>
                  <w:tcPr>
                    <w:tcW w:w="2712" w:type="pct"/>
                  </w:tcPr>
                  <w:p w14:paraId="079303F1" w14:textId="77777777" w:rsidR="00175CAA" w:rsidRDefault="00175CAA" w:rsidP="00651D07">
                    <w:pPr>
                      <w:autoSpaceDE w:val="0"/>
                      <w:autoSpaceDN w:val="0"/>
                      <w:adjustRightInd w:val="0"/>
                      <w:rPr>
                        <w:szCs w:val="21"/>
                      </w:rPr>
                    </w:pPr>
                    <w:r>
                      <w:rPr>
                        <w:rFonts w:hint="eastAsia"/>
                        <w:szCs w:val="21"/>
                      </w:rPr>
                      <w:t>减：提取法定盈余公积</w:t>
                    </w:r>
                  </w:p>
                </w:tc>
              </w:sdtContent>
            </w:sdt>
            <w:tc>
              <w:tcPr>
                <w:tcW w:w="1144" w:type="pct"/>
              </w:tcPr>
              <w:p w14:paraId="2E0AF524" w14:textId="77777777" w:rsidR="00175CAA" w:rsidRDefault="00175CAA" w:rsidP="00651D07">
                <w:pPr>
                  <w:jc w:val="right"/>
                  <w:rPr>
                    <w:szCs w:val="21"/>
                  </w:rPr>
                </w:pPr>
                <w:r>
                  <w:t>51,029,547.73</w:t>
                </w:r>
              </w:p>
            </w:tc>
            <w:tc>
              <w:tcPr>
                <w:tcW w:w="1144" w:type="pct"/>
              </w:tcPr>
              <w:p w14:paraId="756B2F94" w14:textId="77777777" w:rsidR="00175CAA" w:rsidRDefault="00175CAA" w:rsidP="00651D07">
                <w:pPr>
                  <w:ind w:right="6"/>
                  <w:jc w:val="right"/>
                  <w:rPr>
                    <w:szCs w:val="21"/>
                  </w:rPr>
                </w:pPr>
                <w:r>
                  <w:t>78,645,721.61</w:t>
                </w:r>
              </w:p>
            </w:tc>
          </w:tr>
          <w:tr w:rsidR="00175CAA" w14:paraId="4A3BBBF5" w14:textId="77777777" w:rsidTr="00175CAA">
            <w:trPr>
              <w:cantSplit/>
            </w:trPr>
            <w:sdt>
              <w:sdtPr>
                <w:tag w:val="_PLD_b9048167f4e548f88b2ee2db042401a5"/>
                <w:id w:val="-1052692596"/>
                <w:lock w:val="sdtLocked"/>
              </w:sdtPr>
              <w:sdtEndPr/>
              <w:sdtContent>
                <w:tc>
                  <w:tcPr>
                    <w:tcW w:w="2712" w:type="pct"/>
                  </w:tcPr>
                  <w:p w14:paraId="14990F39" w14:textId="77777777" w:rsidR="00175CAA" w:rsidRDefault="00175CAA" w:rsidP="00651D07">
                    <w:pPr>
                      <w:autoSpaceDE w:val="0"/>
                      <w:autoSpaceDN w:val="0"/>
                      <w:adjustRightInd w:val="0"/>
                      <w:ind w:firstLine="420"/>
                      <w:rPr>
                        <w:szCs w:val="21"/>
                      </w:rPr>
                    </w:pPr>
                    <w:r>
                      <w:rPr>
                        <w:rFonts w:hint="eastAsia"/>
                        <w:szCs w:val="21"/>
                      </w:rPr>
                      <w:t>提取任意盈余公积</w:t>
                    </w:r>
                  </w:p>
                </w:tc>
              </w:sdtContent>
            </w:sdt>
            <w:tc>
              <w:tcPr>
                <w:tcW w:w="1144" w:type="pct"/>
              </w:tcPr>
              <w:p w14:paraId="4EE9C6FC" w14:textId="77777777" w:rsidR="00175CAA" w:rsidRDefault="00175CAA" w:rsidP="00651D07">
                <w:pPr>
                  <w:jc w:val="right"/>
                  <w:rPr>
                    <w:szCs w:val="21"/>
                  </w:rPr>
                </w:pPr>
              </w:p>
            </w:tc>
            <w:tc>
              <w:tcPr>
                <w:tcW w:w="1144" w:type="pct"/>
              </w:tcPr>
              <w:p w14:paraId="7983A41C" w14:textId="77777777" w:rsidR="00175CAA" w:rsidRDefault="00175CAA" w:rsidP="00651D07">
                <w:pPr>
                  <w:ind w:right="6"/>
                  <w:jc w:val="right"/>
                  <w:rPr>
                    <w:szCs w:val="21"/>
                  </w:rPr>
                </w:pPr>
              </w:p>
            </w:tc>
          </w:tr>
          <w:tr w:rsidR="00175CAA" w14:paraId="2AA2B287" w14:textId="77777777" w:rsidTr="00175CAA">
            <w:trPr>
              <w:cantSplit/>
            </w:trPr>
            <w:sdt>
              <w:sdtPr>
                <w:tag w:val="_PLD_50cefe8e83c143188bf2474236d80680"/>
                <w:id w:val="1726882602"/>
                <w:lock w:val="sdtLocked"/>
              </w:sdtPr>
              <w:sdtEndPr/>
              <w:sdtContent>
                <w:tc>
                  <w:tcPr>
                    <w:tcW w:w="2712" w:type="pct"/>
                  </w:tcPr>
                  <w:p w14:paraId="70A69485" w14:textId="77777777" w:rsidR="00175CAA" w:rsidRDefault="00175CAA" w:rsidP="00651D07">
                    <w:pPr>
                      <w:autoSpaceDE w:val="0"/>
                      <w:autoSpaceDN w:val="0"/>
                      <w:adjustRightInd w:val="0"/>
                      <w:ind w:firstLine="420"/>
                      <w:rPr>
                        <w:szCs w:val="21"/>
                      </w:rPr>
                    </w:pPr>
                    <w:r>
                      <w:rPr>
                        <w:rFonts w:hint="eastAsia"/>
                        <w:szCs w:val="21"/>
                      </w:rPr>
                      <w:t>提取一般风险准备</w:t>
                    </w:r>
                  </w:p>
                </w:tc>
              </w:sdtContent>
            </w:sdt>
            <w:tc>
              <w:tcPr>
                <w:tcW w:w="1144" w:type="pct"/>
              </w:tcPr>
              <w:p w14:paraId="419CAF72" w14:textId="77777777" w:rsidR="00175CAA" w:rsidRDefault="00175CAA" w:rsidP="00651D07">
                <w:pPr>
                  <w:jc w:val="right"/>
                  <w:rPr>
                    <w:szCs w:val="21"/>
                  </w:rPr>
                </w:pPr>
              </w:p>
            </w:tc>
            <w:tc>
              <w:tcPr>
                <w:tcW w:w="1144" w:type="pct"/>
              </w:tcPr>
              <w:p w14:paraId="33038F71" w14:textId="77777777" w:rsidR="00175CAA" w:rsidRDefault="00175CAA" w:rsidP="00651D07">
                <w:pPr>
                  <w:ind w:right="6"/>
                  <w:jc w:val="right"/>
                  <w:rPr>
                    <w:szCs w:val="21"/>
                  </w:rPr>
                </w:pPr>
              </w:p>
            </w:tc>
          </w:tr>
          <w:tr w:rsidR="00175CAA" w14:paraId="7ABF46B6" w14:textId="77777777" w:rsidTr="00175CAA">
            <w:trPr>
              <w:cantSplit/>
            </w:trPr>
            <w:sdt>
              <w:sdtPr>
                <w:tag w:val="_PLD_87bbb7d2e8fe4a08961cba210a7ec6dc"/>
                <w:id w:val="1588497416"/>
                <w:lock w:val="sdtLocked"/>
              </w:sdtPr>
              <w:sdtEndPr/>
              <w:sdtContent>
                <w:tc>
                  <w:tcPr>
                    <w:tcW w:w="2712" w:type="pct"/>
                  </w:tcPr>
                  <w:p w14:paraId="3EA79BAB" w14:textId="77777777" w:rsidR="00175CAA" w:rsidRDefault="00175CAA" w:rsidP="00651D07">
                    <w:pPr>
                      <w:autoSpaceDE w:val="0"/>
                      <w:autoSpaceDN w:val="0"/>
                      <w:adjustRightInd w:val="0"/>
                      <w:ind w:firstLine="420"/>
                      <w:rPr>
                        <w:szCs w:val="21"/>
                      </w:rPr>
                    </w:pPr>
                    <w:r>
                      <w:rPr>
                        <w:rFonts w:hint="eastAsia"/>
                        <w:szCs w:val="21"/>
                      </w:rPr>
                      <w:t>应付普通股股利</w:t>
                    </w:r>
                  </w:p>
                </w:tc>
              </w:sdtContent>
            </w:sdt>
            <w:tc>
              <w:tcPr>
                <w:tcW w:w="1144" w:type="pct"/>
              </w:tcPr>
              <w:p w14:paraId="3F0BB28F" w14:textId="77777777" w:rsidR="00175CAA" w:rsidRDefault="00175CAA" w:rsidP="00651D07">
                <w:pPr>
                  <w:jc w:val="right"/>
                  <w:rPr>
                    <w:szCs w:val="21"/>
                  </w:rPr>
                </w:pPr>
                <w:r>
                  <w:t>76,487,897.75</w:t>
                </w:r>
              </w:p>
            </w:tc>
            <w:tc>
              <w:tcPr>
                <w:tcW w:w="1144" w:type="pct"/>
              </w:tcPr>
              <w:p w14:paraId="3ECDDDB5" w14:textId="77777777" w:rsidR="00175CAA" w:rsidRDefault="00175CAA" w:rsidP="00651D07">
                <w:pPr>
                  <w:ind w:right="6"/>
                  <w:jc w:val="right"/>
                  <w:rPr>
                    <w:szCs w:val="21"/>
                  </w:rPr>
                </w:pPr>
                <w:r>
                  <w:t>109,941,664.06</w:t>
                </w:r>
              </w:p>
            </w:tc>
          </w:tr>
          <w:tr w:rsidR="00175CAA" w14:paraId="041983FB" w14:textId="77777777" w:rsidTr="00175CAA">
            <w:trPr>
              <w:cantSplit/>
            </w:trPr>
            <w:sdt>
              <w:sdtPr>
                <w:tag w:val="_PLD_4bbfbdfbfae0435097e7295f7e9172d3"/>
                <w:id w:val="1588721561"/>
                <w:lock w:val="sdtLocked"/>
              </w:sdtPr>
              <w:sdtEndPr/>
              <w:sdtContent>
                <w:tc>
                  <w:tcPr>
                    <w:tcW w:w="2712" w:type="pct"/>
                  </w:tcPr>
                  <w:p w14:paraId="1708ABC8" w14:textId="77777777" w:rsidR="00175CAA" w:rsidRDefault="00175CAA" w:rsidP="00651D07">
                    <w:pPr>
                      <w:autoSpaceDE w:val="0"/>
                      <w:autoSpaceDN w:val="0"/>
                      <w:adjustRightInd w:val="0"/>
                      <w:ind w:firstLine="420"/>
                      <w:rPr>
                        <w:szCs w:val="21"/>
                      </w:rPr>
                    </w:pPr>
                    <w:r>
                      <w:rPr>
                        <w:rFonts w:hint="eastAsia"/>
                        <w:szCs w:val="21"/>
                      </w:rPr>
                      <w:t>转作股本的普通股股利</w:t>
                    </w:r>
                  </w:p>
                </w:tc>
              </w:sdtContent>
            </w:sdt>
            <w:tc>
              <w:tcPr>
                <w:tcW w:w="1144" w:type="pct"/>
              </w:tcPr>
              <w:p w14:paraId="42B2CE47" w14:textId="77777777" w:rsidR="00175CAA" w:rsidRDefault="00175CAA" w:rsidP="00651D07">
                <w:pPr>
                  <w:jc w:val="right"/>
                  <w:rPr>
                    <w:szCs w:val="21"/>
                  </w:rPr>
                </w:pPr>
              </w:p>
            </w:tc>
            <w:tc>
              <w:tcPr>
                <w:tcW w:w="1144" w:type="pct"/>
              </w:tcPr>
              <w:p w14:paraId="60A06397" w14:textId="77777777" w:rsidR="00175CAA" w:rsidRDefault="00175CAA" w:rsidP="00651D07">
                <w:pPr>
                  <w:ind w:right="6"/>
                  <w:jc w:val="right"/>
                  <w:rPr>
                    <w:szCs w:val="21"/>
                  </w:rPr>
                </w:pPr>
              </w:p>
            </w:tc>
          </w:tr>
          <w:tr w:rsidR="00175CAA" w:rsidRPr="00175CAA" w14:paraId="4666050E" w14:textId="77777777" w:rsidTr="00175CAA">
            <w:trPr>
              <w:cantSplit/>
            </w:trPr>
            <w:sdt>
              <w:sdtPr>
                <w:tag w:val="_PLD_d7d3f7cba9bf4a16a498b0ccb214564d"/>
                <w:id w:val="150806002"/>
                <w:lock w:val="sdtLocked"/>
              </w:sdtPr>
              <w:sdtEndPr/>
              <w:sdtContent>
                <w:tc>
                  <w:tcPr>
                    <w:tcW w:w="2712" w:type="pct"/>
                  </w:tcPr>
                  <w:p w14:paraId="61E8EBC7" w14:textId="77777777" w:rsidR="00175CAA" w:rsidRDefault="00175CAA" w:rsidP="00651D07">
                    <w:pPr>
                      <w:autoSpaceDE w:val="0"/>
                      <w:autoSpaceDN w:val="0"/>
                      <w:adjustRightInd w:val="0"/>
                      <w:rPr>
                        <w:szCs w:val="21"/>
                      </w:rPr>
                    </w:pPr>
                    <w:r>
                      <w:rPr>
                        <w:rFonts w:hint="eastAsia"/>
                        <w:szCs w:val="21"/>
                      </w:rPr>
                      <w:t>期末未分配利润</w:t>
                    </w:r>
                  </w:p>
                </w:tc>
              </w:sdtContent>
            </w:sdt>
            <w:tc>
              <w:tcPr>
                <w:tcW w:w="1144" w:type="pct"/>
              </w:tcPr>
              <w:p w14:paraId="3FAA28F4" w14:textId="77777777" w:rsidR="00175CAA" w:rsidRDefault="00175CAA" w:rsidP="00651D07">
                <w:pPr>
                  <w:jc w:val="right"/>
                  <w:rPr>
                    <w:szCs w:val="21"/>
                  </w:rPr>
                </w:pPr>
                <w:r>
                  <w:t>5,212,919,091.26</w:t>
                </w:r>
              </w:p>
            </w:tc>
            <w:tc>
              <w:tcPr>
                <w:tcW w:w="1144" w:type="pct"/>
              </w:tcPr>
              <w:p w14:paraId="7DF1F58C" w14:textId="77777777" w:rsidR="00175CAA" w:rsidRDefault="00175CAA" w:rsidP="00651D07">
                <w:pPr>
                  <w:ind w:right="6"/>
                  <w:jc w:val="right"/>
                  <w:rPr>
                    <w:szCs w:val="21"/>
                  </w:rPr>
                </w:pPr>
                <w:r>
                  <w:t>4,673,143,166.92</w:t>
                </w:r>
              </w:p>
            </w:tc>
          </w:tr>
        </w:tbl>
        <w:p w14:paraId="77F3C82F" w14:textId="11F328AB" w:rsidR="008145AA" w:rsidRPr="00206FED" w:rsidRDefault="00220447"/>
      </w:sdtContent>
    </w:sdt>
    <w:sdt>
      <w:sdtPr>
        <w:rPr>
          <w:rFonts w:ascii="宋体" w:hAnsi="宋体" w:cs="宋体" w:hint="eastAsia"/>
          <w:b w:val="0"/>
          <w:bCs w:val="0"/>
          <w:kern w:val="0"/>
          <w:szCs w:val="21"/>
        </w:rPr>
        <w:alias w:val="模块:营业收入和营业成本"/>
        <w:tag w:val="_SEC_4f278fa30cb04e56a01c1330e71747dc"/>
        <w:id w:val="196896695"/>
        <w:lock w:val="sdtLocked"/>
        <w:placeholder>
          <w:docPart w:val="GBC22222222222222222222222222222"/>
        </w:placeholder>
      </w:sdtPr>
      <w:sdtEndPr>
        <w:rPr>
          <w:rFonts w:hint="default"/>
          <w:szCs w:val="24"/>
        </w:rPr>
      </w:sdtEndPr>
      <w:sdtContent>
        <w:p w14:paraId="5E53AA22" w14:textId="77777777" w:rsidR="008145AA" w:rsidRDefault="00406AE8" w:rsidP="00471E11">
          <w:pPr>
            <w:pStyle w:val="30"/>
            <w:numPr>
              <w:ilvl w:val="0"/>
              <w:numId w:val="9"/>
            </w:numPr>
            <w:tabs>
              <w:tab w:val="left" w:pos="504"/>
            </w:tabs>
            <w:rPr>
              <w:szCs w:val="21"/>
            </w:rPr>
          </w:pPr>
          <w:r>
            <w:rPr>
              <w:szCs w:val="21"/>
            </w:rPr>
            <w:t>营业</w:t>
          </w:r>
          <w:r>
            <w:rPr>
              <w:rFonts w:ascii="宋体" w:hAnsi="宋体"/>
              <w:szCs w:val="21"/>
            </w:rPr>
            <w:t>收入</w:t>
          </w:r>
          <w:r>
            <w:rPr>
              <w:szCs w:val="21"/>
            </w:rPr>
            <w:t>和营业成本</w:t>
          </w:r>
        </w:p>
        <w:p w14:paraId="4AB2CC51" w14:textId="77777777" w:rsidR="008145AA" w:rsidRDefault="00406AE8" w:rsidP="00471E11">
          <w:pPr>
            <w:pStyle w:val="4"/>
            <w:numPr>
              <w:ilvl w:val="0"/>
              <w:numId w:val="90"/>
            </w:numPr>
            <w:ind w:left="426" w:hanging="426"/>
          </w:pPr>
          <w:r>
            <w:rPr>
              <w:rFonts w:hint="eastAsia"/>
            </w:rPr>
            <w:t>营业收入和营业成本情况</w:t>
          </w:r>
        </w:p>
        <w:sdt>
          <w:sdtPr>
            <w:alias w:val="是否适用：营业收入和营业成本[双击切换]"/>
            <w:tag w:val="_GBC_c0388196e3634afc823f4b5822c5937a"/>
            <w:id w:val="-1959710487"/>
            <w:lock w:val="sdtLocked"/>
            <w:placeholder>
              <w:docPart w:val="GBC22222222222222222222222222222"/>
            </w:placeholder>
          </w:sdtPr>
          <w:sdtEndPr/>
          <w:sdtContent>
            <w:p w14:paraId="485523D4" w14:textId="77777777" w:rsidR="008145AA" w:rsidRDefault="00406AE8">
              <w:r>
                <w:fldChar w:fldCharType="begin"/>
              </w:r>
              <w:r w:rsidR="00175CAA">
                <w:instrText xml:space="preserve">MACROBUTTON  SnrToggleCheckbox √适用 </w:instrText>
              </w:r>
              <w:r>
                <w:fldChar w:fldCharType="end"/>
              </w:r>
              <w:r>
                <w:fldChar w:fldCharType="begin"/>
              </w:r>
              <w:r w:rsidR="00175CAA">
                <w:instrText xml:space="preserve"> MACROBUTTON  SnrToggleCheckbox □不适用 </w:instrText>
              </w:r>
              <w:r>
                <w:fldChar w:fldCharType="end"/>
              </w:r>
            </w:p>
          </w:sdtContent>
        </w:sdt>
        <w:p w14:paraId="054C6525" w14:textId="158B8C16" w:rsidR="008145AA" w:rsidRDefault="00406AE8">
          <w:pPr>
            <w:jc w:val="right"/>
            <w:rPr>
              <w:szCs w:val="21"/>
            </w:rPr>
          </w:pPr>
          <w:r>
            <w:rPr>
              <w:rFonts w:hint="eastAsia"/>
              <w:bCs/>
              <w:szCs w:val="21"/>
            </w:rPr>
            <w:t>单位：</w:t>
          </w:r>
          <w:sdt>
            <w:sdtPr>
              <w:rPr>
                <w:rFonts w:hint="eastAsia"/>
                <w:bCs/>
                <w:szCs w:val="21"/>
              </w:rPr>
              <w:alias w:val="单位：财务附注：营业收入"/>
              <w:tag w:val="_GBC_65cadde8ae1e4b178e7f2737b89bb434"/>
              <w:id w:val="-12066333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781444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bCs/>
                  <w:szCs w:val="21"/>
                </w:rPr>
                <w:t>人民币</w:t>
              </w:r>
            </w:sdtContent>
          </w:sdt>
        </w:p>
        <w:tbl>
          <w:tblPr>
            <w:tblStyle w:val="g1"/>
            <w:tblW w:w="5156"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7"/>
            <w:gridCol w:w="2001"/>
            <w:gridCol w:w="2001"/>
            <w:gridCol w:w="2001"/>
            <w:gridCol w:w="2001"/>
          </w:tblGrid>
          <w:tr w:rsidR="008145AA" w14:paraId="233D22C5" w14:textId="77777777" w:rsidTr="00533EA9">
            <w:sdt>
              <w:sdtPr>
                <w:tag w:val="_PLD_77e8683f75cd4c9e919404e1278fe9a0"/>
                <w:id w:val="1287626924"/>
                <w:lock w:val="sdtLocked"/>
              </w:sdtPr>
              <w:sdtEndPr/>
              <w:sdtContent>
                <w:tc>
                  <w:tcPr>
                    <w:tcW w:w="712" w:type="pct"/>
                    <w:vMerge w:val="restart"/>
                    <w:tcBorders>
                      <w:top w:val="single" w:sz="4" w:space="0" w:color="auto"/>
                      <w:left w:val="single" w:sz="4" w:space="0" w:color="auto"/>
                      <w:right w:val="single" w:sz="4" w:space="0" w:color="auto"/>
                    </w:tcBorders>
                    <w:shd w:val="clear" w:color="auto" w:fill="auto"/>
                    <w:vAlign w:val="center"/>
                  </w:tcPr>
                  <w:p w14:paraId="5ED0E9D9" w14:textId="77777777" w:rsidR="008145AA" w:rsidRDefault="00406AE8">
                    <w:pPr>
                      <w:jc w:val="center"/>
                      <w:rPr>
                        <w:szCs w:val="21"/>
                      </w:rPr>
                    </w:pPr>
                    <w:r>
                      <w:rPr>
                        <w:rFonts w:hint="eastAsia"/>
                        <w:szCs w:val="21"/>
                      </w:rPr>
                      <w:t>项目</w:t>
                    </w:r>
                  </w:p>
                </w:tc>
              </w:sdtContent>
            </w:sdt>
            <w:sdt>
              <w:sdtPr>
                <w:tag w:val="_PLD_e956f55a311f45a19dc3ce9396b931c9"/>
                <w:id w:val="1406342743"/>
                <w:lock w:val="sdtLocked"/>
              </w:sdtPr>
              <w:sdtEndPr/>
              <w:sdtContent>
                <w:tc>
                  <w:tcPr>
                    <w:tcW w:w="21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A80686" w14:textId="77777777" w:rsidR="008145AA" w:rsidRDefault="00406AE8">
                    <w:pPr>
                      <w:jc w:val="center"/>
                      <w:rPr>
                        <w:szCs w:val="21"/>
                      </w:rPr>
                    </w:pPr>
                    <w:r>
                      <w:rPr>
                        <w:rFonts w:hint="eastAsia"/>
                        <w:szCs w:val="21"/>
                      </w:rPr>
                      <w:t>本期发生额</w:t>
                    </w:r>
                  </w:p>
                </w:tc>
              </w:sdtContent>
            </w:sdt>
            <w:sdt>
              <w:sdtPr>
                <w:tag w:val="_PLD_d175a7df90684e2bbdccc1ba942f2760"/>
                <w:id w:val="1183238715"/>
                <w:lock w:val="sdtLocked"/>
              </w:sdtPr>
              <w:sdtEndPr/>
              <w:sdtContent>
                <w:tc>
                  <w:tcPr>
                    <w:tcW w:w="21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0EEA3E" w14:textId="77777777" w:rsidR="008145AA" w:rsidRDefault="00406AE8">
                    <w:pPr>
                      <w:jc w:val="center"/>
                      <w:rPr>
                        <w:szCs w:val="21"/>
                      </w:rPr>
                    </w:pPr>
                    <w:r>
                      <w:rPr>
                        <w:rFonts w:hint="eastAsia"/>
                        <w:szCs w:val="21"/>
                      </w:rPr>
                      <w:t>上期发生额</w:t>
                    </w:r>
                  </w:p>
                </w:tc>
              </w:sdtContent>
            </w:sdt>
          </w:tr>
          <w:tr w:rsidR="008145AA" w14:paraId="45B0A031" w14:textId="77777777" w:rsidTr="00533EA9">
            <w:tc>
              <w:tcPr>
                <w:tcW w:w="712" w:type="pct"/>
                <w:vMerge/>
                <w:tcBorders>
                  <w:left w:val="single" w:sz="4" w:space="0" w:color="auto"/>
                  <w:bottom w:val="single" w:sz="4" w:space="0" w:color="auto"/>
                  <w:right w:val="single" w:sz="4" w:space="0" w:color="auto"/>
                </w:tcBorders>
                <w:shd w:val="clear" w:color="auto" w:fill="auto"/>
              </w:tcPr>
              <w:p w14:paraId="7B6B95A9" w14:textId="77777777" w:rsidR="008145AA" w:rsidRDefault="008145AA">
                <w:pPr>
                  <w:jc w:val="center"/>
                  <w:rPr>
                    <w:szCs w:val="21"/>
                  </w:rPr>
                </w:pPr>
              </w:p>
            </w:tc>
            <w:sdt>
              <w:sdtPr>
                <w:tag w:val="_PLD_fe053e4bca564a1fbda44c85256ce067"/>
                <w:id w:val="-1864352744"/>
                <w:lock w:val="sdtLocked"/>
              </w:sdtPr>
              <w:sdtEndPr/>
              <w:sdtContent>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69597A24" w14:textId="77777777" w:rsidR="008145AA" w:rsidRDefault="00406AE8">
                    <w:pPr>
                      <w:jc w:val="center"/>
                      <w:rPr>
                        <w:szCs w:val="21"/>
                      </w:rPr>
                    </w:pPr>
                    <w:r>
                      <w:rPr>
                        <w:rFonts w:hint="eastAsia"/>
                        <w:szCs w:val="21"/>
                      </w:rPr>
                      <w:t>收入</w:t>
                    </w:r>
                  </w:p>
                </w:tc>
              </w:sdtContent>
            </w:sdt>
            <w:sdt>
              <w:sdtPr>
                <w:tag w:val="_PLD_88be7d92d03d4168a79d4492be4a258c"/>
                <w:id w:val="-1241715842"/>
                <w:lock w:val="sdtLocked"/>
              </w:sdtPr>
              <w:sdtEndPr/>
              <w:sdtContent>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28AF99C3" w14:textId="77777777" w:rsidR="008145AA" w:rsidRDefault="00406AE8">
                    <w:pPr>
                      <w:jc w:val="center"/>
                      <w:rPr>
                        <w:szCs w:val="21"/>
                      </w:rPr>
                    </w:pPr>
                    <w:r>
                      <w:rPr>
                        <w:rFonts w:hint="eastAsia"/>
                        <w:szCs w:val="21"/>
                      </w:rPr>
                      <w:t>成本</w:t>
                    </w:r>
                  </w:p>
                </w:tc>
              </w:sdtContent>
            </w:sdt>
            <w:sdt>
              <w:sdtPr>
                <w:tag w:val="_PLD_5ba4682bc5644bc38c4b795c78508b1f"/>
                <w:id w:val="-1363125076"/>
                <w:lock w:val="sdtLocked"/>
              </w:sdtPr>
              <w:sdtEndPr/>
              <w:sdtContent>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73AA89C8" w14:textId="77777777" w:rsidR="008145AA" w:rsidRDefault="00406AE8">
                    <w:pPr>
                      <w:jc w:val="center"/>
                      <w:rPr>
                        <w:szCs w:val="21"/>
                      </w:rPr>
                    </w:pPr>
                    <w:r>
                      <w:rPr>
                        <w:rFonts w:hint="eastAsia"/>
                        <w:szCs w:val="21"/>
                      </w:rPr>
                      <w:t>收入</w:t>
                    </w:r>
                  </w:p>
                </w:tc>
              </w:sdtContent>
            </w:sdt>
            <w:sdt>
              <w:sdtPr>
                <w:tag w:val="_PLD_94a3ede4ab834e37a20364f2c6897976"/>
                <w:id w:val="-1792043447"/>
                <w:lock w:val="sdtLocked"/>
              </w:sdtPr>
              <w:sdtEndPr/>
              <w:sdtContent>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7074A37B" w14:textId="77777777" w:rsidR="008145AA" w:rsidRDefault="00406AE8">
                    <w:pPr>
                      <w:jc w:val="center"/>
                      <w:rPr>
                        <w:szCs w:val="21"/>
                      </w:rPr>
                    </w:pPr>
                    <w:r>
                      <w:rPr>
                        <w:rFonts w:hint="eastAsia"/>
                        <w:szCs w:val="21"/>
                      </w:rPr>
                      <w:t>成本</w:t>
                    </w:r>
                  </w:p>
                </w:tc>
              </w:sdtContent>
            </w:sdt>
          </w:tr>
          <w:tr w:rsidR="00175CAA" w14:paraId="404E4C79" w14:textId="77777777" w:rsidTr="00533EA9">
            <w:sdt>
              <w:sdtPr>
                <w:tag w:val="_PLD_7940b00507304d829a4504bf1ed9614e"/>
                <w:id w:val="-926353854"/>
                <w:lock w:val="sdtLocked"/>
              </w:sdtPr>
              <w:sdtEndPr/>
              <w:sdtContent>
                <w:tc>
                  <w:tcPr>
                    <w:tcW w:w="712" w:type="pct"/>
                    <w:tcBorders>
                      <w:top w:val="single" w:sz="4" w:space="0" w:color="auto"/>
                      <w:left w:val="single" w:sz="4" w:space="0" w:color="auto"/>
                      <w:bottom w:val="single" w:sz="4" w:space="0" w:color="auto"/>
                      <w:right w:val="single" w:sz="4" w:space="0" w:color="auto"/>
                    </w:tcBorders>
                    <w:shd w:val="clear" w:color="auto" w:fill="auto"/>
                  </w:tcPr>
                  <w:p w14:paraId="23FE510B" w14:textId="77777777" w:rsidR="00175CAA" w:rsidRDefault="00175CAA">
                    <w:pPr>
                      <w:rPr>
                        <w:szCs w:val="21"/>
                      </w:rPr>
                    </w:pPr>
                    <w:r>
                      <w:rPr>
                        <w:rFonts w:hint="eastAsia"/>
                        <w:szCs w:val="21"/>
                      </w:rPr>
                      <w:t>主营业务</w:t>
                    </w:r>
                  </w:p>
                </w:tc>
              </w:sdtContent>
            </w:sdt>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6E77D348" w14:textId="77777777" w:rsidR="00175CAA" w:rsidRDefault="00175CAA" w:rsidP="00604801">
                <w:pPr>
                  <w:jc w:val="right"/>
                  <w:rPr>
                    <w:sz w:val="24"/>
                  </w:rPr>
                </w:pPr>
                <w:r>
                  <w:t>19,508,885,489.68</w:t>
                </w:r>
              </w:p>
            </w:tc>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05F16B85" w14:textId="77777777" w:rsidR="00175CAA" w:rsidRDefault="00175CAA" w:rsidP="00604801">
                <w:pPr>
                  <w:jc w:val="right"/>
                  <w:rPr>
                    <w:sz w:val="24"/>
                  </w:rPr>
                </w:pPr>
                <w:r>
                  <w:t>16,330,658,491.19</w:t>
                </w:r>
              </w:p>
            </w:tc>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19B67242" w14:textId="77777777" w:rsidR="00175CAA" w:rsidRDefault="00175CAA" w:rsidP="00604801">
                <w:pPr>
                  <w:jc w:val="right"/>
                  <w:rPr>
                    <w:sz w:val="24"/>
                  </w:rPr>
                </w:pPr>
                <w:r>
                  <w:t>17,769,575,754.06</w:t>
                </w:r>
              </w:p>
            </w:tc>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074A1683" w14:textId="77777777" w:rsidR="00175CAA" w:rsidRDefault="00175CAA" w:rsidP="00604801">
                <w:pPr>
                  <w:jc w:val="right"/>
                  <w:rPr>
                    <w:sz w:val="24"/>
                  </w:rPr>
                </w:pPr>
                <w:r>
                  <w:t>15,855,080,030.31</w:t>
                </w:r>
              </w:p>
            </w:tc>
          </w:tr>
          <w:tr w:rsidR="00175CAA" w14:paraId="7BA9E74F" w14:textId="77777777" w:rsidTr="00533EA9">
            <w:sdt>
              <w:sdtPr>
                <w:tag w:val="_PLD_5a6f7d26b9aa400b90e8820fa4049db6"/>
                <w:id w:val="-1302373138"/>
                <w:lock w:val="sdtLocked"/>
              </w:sdtPr>
              <w:sdtEndPr/>
              <w:sdtContent>
                <w:tc>
                  <w:tcPr>
                    <w:tcW w:w="712" w:type="pct"/>
                    <w:tcBorders>
                      <w:top w:val="single" w:sz="4" w:space="0" w:color="auto"/>
                      <w:left w:val="single" w:sz="4" w:space="0" w:color="auto"/>
                      <w:bottom w:val="single" w:sz="4" w:space="0" w:color="auto"/>
                      <w:right w:val="single" w:sz="4" w:space="0" w:color="auto"/>
                    </w:tcBorders>
                    <w:shd w:val="clear" w:color="auto" w:fill="auto"/>
                  </w:tcPr>
                  <w:p w14:paraId="16D8903B" w14:textId="77777777" w:rsidR="00175CAA" w:rsidRDefault="00175CAA">
                    <w:pPr>
                      <w:rPr>
                        <w:szCs w:val="21"/>
                      </w:rPr>
                    </w:pPr>
                    <w:r>
                      <w:rPr>
                        <w:rFonts w:hint="eastAsia"/>
                        <w:szCs w:val="21"/>
                      </w:rPr>
                      <w:t>其他业务</w:t>
                    </w:r>
                  </w:p>
                </w:tc>
              </w:sdtContent>
            </w:sdt>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0D21EBD9" w14:textId="77777777" w:rsidR="00175CAA" w:rsidRDefault="00175CAA" w:rsidP="00604801">
                <w:pPr>
                  <w:jc w:val="right"/>
                  <w:rPr>
                    <w:sz w:val="24"/>
                  </w:rPr>
                </w:pPr>
                <w:r>
                  <w:t>38,931,938.89</w:t>
                </w:r>
              </w:p>
            </w:tc>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69619116" w14:textId="77777777" w:rsidR="00175CAA" w:rsidRDefault="00175CAA" w:rsidP="00604801">
                <w:pPr>
                  <w:jc w:val="right"/>
                  <w:rPr>
                    <w:sz w:val="24"/>
                  </w:rPr>
                </w:pPr>
                <w:r>
                  <w:t>11,382,013.31</w:t>
                </w:r>
              </w:p>
            </w:tc>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5F07EE1B" w14:textId="77777777" w:rsidR="00175CAA" w:rsidRDefault="00175CAA" w:rsidP="00604801">
                <w:pPr>
                  <w:jc w:val="right"/>
                  <w:rPr>
                    <w:sz w:val="24"/>
                  </w:rPr>
                </w:pPr>
                <w:r>
                  <w:t>17,107,620.66</w:t>
                </w:r>
              </w:p>
            </w:tc>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4E4657FA" w14:textId="77777777" w:rsidR="00175CAA" w:rsidRDefault="00175CAA" w:rsidP="00604801">
                <w:pPr>
                  <w:jc w:val="right"/>
                  <w:rPr>
                    <w:sz w:val="24"/>
                  </w:rPr>
                </w:pPr>
                <w:r>
                  <w:t>2,973,605.69</w:t>
                </w:r>
              </w:p>
            </w:tc>
          </w:tr>
          <w:tr w:rsidR="00175CAA" w14:paraId="06FDD2CB" w14:textId="77777777" w:rsidTr="00533EA9">
            <w:sdt>
              <w:sdtPr>
                <w:tag w:val="_PLD_898cf287f001436badb631738dfa74be"/>
                <w:id w:val="1962763854"/>
                <w:lock w:val="sdtLocked"/>
              </w:sdtPr>
              <w:sdtEndPr/>
              <w:sdtContent>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14:paraId="401BCB91" w14:textId="77777777" w:rsidR="00175CAA" w:rsidRDefault="00175CAA">
                    <w:pPr>
                      <w:jc w:val="center"/>
                      <w:rPr>
                        <w:szCs w:val="21"/>
                      </w:rPr>
                    </w:pPr>
                    <w:r>
                      <w:rPr>
                        <w:rFonts w:hint="eastAsia"/>
                        <w:szCs w:val="21"/>
                      </w:rPr>
                      <w:t>合计</w:t>
                    </w:r>
                  </w:p>
                </w:tc>
              </w:sdtContent>
            </w:sdt>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055D5BE9" w14:textId="77777777" w:rsidR="00175CAA" w:rsidRDefault="00175CAA" w:rsidP="00604801">
                <w:pPr>
                  <w:jc w:val="right"/>
                  <w:rPr>
                    <w:sz w:val="24"/>
                  </w:rPr>
                </w:pPr>
                <w:r>
                  <w:t>19,547,817,428.57</w:t>
                </w:r>
              </w:p>
            </w:tc>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699BB223" w14:textId="77777777" w:rsidR="00175CAA" w:rsidRDefault="00175CAA" w:rsidP="00604801">
                <w:pPr>
                  <w:jc w:val="right"/>
                  <w:rPr>
                    <w:sz w:val="24"/>
                  </w:rPr>
                </w:pPr>
                <w:r>
                  <w:t>16,342,040,504.50</w:t>
                </w:r>
              </w:p>
            </w:tc>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150DE746" w14:textId="77777777" w:rsidR="00175CAA" w:rsidRDefault="00175CAA" w:rsidP="00604801">
                <w:pPr>
                  <w:jc w:val="right"/>
                  <w:rPr>
                    <w:sz w:val="24"/>
                  </w:rPr>
                </w:pPr>
                <w:r>
                  <w:t>17,786,683,374.72</w:t>
                </w:r>
              </w:p>
            </w:tc>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516E13E3" w14:textId="77777777" w:rsidR="00175CAA" w:rsidRDefault="00175CAA" w:rsidP="00604801">
                <w:pPr>
                  <w:jc w:val="right"/>
                  <w:rPr>
                    <w:sz w:val="24"/>
                  </w:rPr>
                </w:pPr>
                <w:r>
                  <w:t>15,858,053,636.00</w:t>
                </w:r>
              </w:p>
            </w:tc>
          </w:tr>
        </w:tbl>
        <w:p w14:paraId="528C7BBA" w14:textId="77777777" w:rsidR="008145AA" w:rsidRDefault="00220447"/>
      </w:sdtContent>
    </w:sdt>
    <w:p w14:paraId="7273816F" w14:textId="77777777" w:rsidR="008145AA" w:rsidRDefault="00175CAA">
      <w:r>
        <w:rPr>
          <w:rFonts w:hint="eastAsia"/>
        </w:rPr>
        <w:t>（2）主营业务（分行业）</w:t>
      </w:r>
    </w:p>
    <w:p w14:paraId="54396A9F" w14:textId="77777777" w:rsidR="00175CAA" w:rsidRPr="00175CAA" w:rsidRDefault="00175CAA"/>
    <w:tbl>
      <w:tblPr>
        <w:tblStyle w:val="g1"/>
        <w:tblW w:w="5333" w:type="pct"/>
        <w:tblInd w:w="-601" w:type="dxa"/>
        <w:tblLook w:val="04A0" w:firstRow="1" w:lastRow="0" w:firstColumn="1" w:lastColumn="0" w:noHBand="0" w:noVBand="1"/>
      </w:tblPr>
      <w:tblGrid>
        <w:gridCol w:w="1646"/>
        <w:gridCol w:w="2001"/>
        <w:gridCol w:w="2002"/>
        <w:gridCol w:w="2002"/>
        <w:gridCol w:w="2001"/>
      </w:tblGrid>
      <w:tr w:rsidR="00444886" w:rsidRPr="00175CAA" w14:paraId="6533D2D3" w14:textId="77777777" w:rsidTr="00533EA9">
        <w:trPr>
          <w:trHeight w:val="345"/>
        </w:trPr>
        <w:tc>
          <w:tcPr>
            <w:tcW w:w="8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48FD1E" w14:textId="77777777" w:rsidR="00444886" w:rsidRPr="00533EA9" w:rsidRDefault="00444886" w:rsidP="00444886">
            <w:pPr>
              <w:jc w:val="center"/>
              <w:rPr>
                <w:color w:val="000000"/>
                <w:szCs w:val="21"/>
              </w:rPr>
            </w:pPr>
            <w:r w:rsidRPr="00533EA9">
              <w:rPr>
                <w:rFonts w:hint="eastAsia"/>
                <w:color w:val="000000"/>
                <w:szCs w:val="21"/>
              </w:rPr>
              <w:t>项目</w:t>
            </w:r>
          </w:p>
        </w:tc>
        <w:tc>
          <w:tcPr>
            <w:tcW w:w="2073" w:type="pct"/>
            <w:gridSpan w:val="2"/>
            <w:tcBorders>
              <w:top w:val="single" w:sz="4" w:space="0" w:color="auto"/>
              <w:left w:val="nil"/>
              <w:bottom w:val="single" w:sz="4" w:space="0" w:color="auto"/>
              <w:right w:val="single" w:sz="4" w:space="0" w:color="auto"/>
            </w:tcBorders>
            <w:shd w:val="clear" w:color="auto" w:fill="auto"/>
            <w:vAlign w:val="center"/>
            <w:hideMark/>
          </w:tcPr>
          <w:p w14:paraId="1423178E" w14:textId="77777777" w:rsidR="00444886" w:rsidRPr="00533EA9" w:rsidRDefault="00444886" w:rsidP="00444886">
            <w:pPr>
              <w:jc w:val="center"/>
              <w:rPr>
                <w:color w:val="000000"/>
                <w:szCs w:val="21"/>
              </w:rPr>
            </w:pPr>
            <w:r w:rsidRPr="00533EA9">
              <w:rPr>
                <w:rFonts w:hint="eastAsia"/>
                <w:color w:val="000000"/>
                <w:szCs w:val="21"/>
              </w:rPr>
              <w:t>本期金额</w:t>
            </w:r>
          </w:p>
        </w:tc>
        <w:tc>
          <w:tcPr>
            <w:tcW w:w="2073" w:type="pct"/>
            <w:gridSpan w:val="2"/>
            <w:tcBorders>
              <w:top w:val="single" w:sz="4" w:space="0" w:color="auto"/>
              <w:left w:val="nil"/>
              <w:bottom w:val="single" w:sz="4" w:space="0" w:color="auto"/>
              <w:right w:val="single" w:sz="4" w:space="0" w:color="auto"/>
            </w:tcBorders>
            <w:shd w:val="clear" w:color="auto" w:fill="auto"/>
            <w:vAlign w:val="center"/>
            <w:hideMark/>
          </w:tcPr>
          <w:p w14:paraId="214B6A25" w14:textId="77777777" w:rsidR="00444886" w:rsidRPr="00533EA9" w:rsidRDefault="00444886" w:rsidP="00444886">
            <w:pPr>
              <w:jc w:val="center"/>
              <w:rPr>
                <w:color w:val="000000"/>
                <w:szCs w:val="21"/>
              </w:rPr>
            </w:pPr>
            <w:r w:rsidRPr="00533EA9">
              <w:rPr>
                <w:rFonts w:hint="eastAsia"/>
                <w:color w:val="000000"/>
                <w:szCs w:val="21"/>
              </w:rPr>
              <w:t>上期金额</w:t>
            </w:r>
          </w:p>
        </w:tc>
      </w:tr>
      <w:tr w:rsidR="00444886" w:rsidRPr="00175CAA" w14:paraId="6F5C9E00" w14:textId="77777777" w:rsidTr="00533EA9">
        <w:trPr>
          <w:trHeight w:val="345"/>
        </w:trPr>
        <w:tc>
          <w:tcPr>
            <w:tcW w:w="853" w:type="pct"/>
            <w:vMerge/>
            <w:tcBorders>
              <w:top w:val="single" w:sz="4" w:space="0" w:color="auto"/>
              <w:left w:val="single" w:sz="4" w:space="0" w:color="auto"/>
              <w:bottom w:val="single" w:sz="4" w:space="0" w:color="auto"/>
              <w:right w:val="single" w:sz="4" w:space="0" w:color="auto"/>
            </w:tcBorders>
            <w:vAlign w:val="center"/>
            <w:hideMark/>
          </w:tcPr>
          <w:p w14:paraId="102BCA23" w14:textId="77777777" w:rsidR="00444886" w:rsidRPr="00533EA9" w:rsidRDefault="00444886" w:rsidP="00444886">
            <w:pPr>
              <w:rPr>
                <w:color w:val="000000"/>
                <w:szCs w:val="21"/>
              </w:rPr>
            </w:pPr>
          </w:p>
        </w:tc>
        <w:tc>
          <w:tcPr>
            <w:tcW w:w="1037" w:type="pct"/>
            <w:tcBorders>
              <w:top w:val="nil"/>
              <w:left w:val="nil"/>
              <w:bottom w:val="single" w:sz="4" w:space="0" w:color="auto"/>
              <w:right w:val="single" w:sz="4" w:space="0" w:color="auto"/>
            </w:tcBorders>
            <w:shd w:val="clear" w:color="auto" w:fill="auto"/>
            <w:vAlign w:val="center"/>
            <w:hideMark/>
          </w:tcPr>
          <w:p w14:paraId="7AF66040" w14:textId="77777777" w:rsidR="00444886" w:rsidRPr="00533EA9" w:rsidRDefault="00444886" w:rsidP="00444886">
            <w:pPr>
              <w:jc w:val="center"/>
              <w:rPr>
                <w:color w:val="000000"/>
                <w:szCs w:val="21"/>
              </w:rPr>
            </w:pPr>
            <w:r w:rsidRPr="00533EA9">
              <w:rPr>
                <w:rFonts w:hint="eastAsia"/>
                <w:color w:val="000000"/>
                <w:szCs w:val="21"/>
              </w:rPr>
              <w:t>收入</w:t>
            </w:r>
          </w:p>
        </w:tc>
        <w:tc>
          <w:tcPr>
            <w:tcW w:w="1037" w:type="pct"/>
            <w:tcBorders>
              <w:top w:val="nil"/>
              <w:left w:val="nil"/>
              <w:bottom w:val="single" w:sz="4" w:space="0" w:color="auto"/>
              <w:right w:val="single" w:sz="4" w:space="0" w:color="auto"/>
            </w:tcBorders>
            <w:shd w:val="clear" w:color="auto" w:fill="auto"/>
            <w:vAlign w:val="center"/>
            <w:hideMark/>
          </w:tcPr>
          <w:p w14:paraId="58D778A6" w14:textId="77777777" w:rsidR="00444886" w:rsidRPr="00533EA9" w:rsidRDefault="00444886" w:rsidP="00444886">
            <w:pPr>
              <w:jc w:val="center"/>
              <w:rPr>
                <w:color w:val="000000"/>
                <w:szCs w:val="21"/>
              </w:rPr>
            </w:pPr>
            <w:r w:rsidRPr="00533EA9">
              <w:rPr>
                <w:rFonts w:hint="eastAsia"/>
                <w:color w:val="000000"/>
                <w:szCs w:val="21"/>
              </w:rPr>
              <w:t>成本</w:t>
            </w:r>
          </w:p>
        </w:tc>
        <w:tc>
          <w:tcPr>
            <w:tcW w:w="1037" w:type="pct"/>
            <w:tcBorders>
              <w:top w:val="nil"/>
              <w:left w:val="nil"/>
              <w:bottom w:val="single" w:sz="4" w:space="0" w:color="auto"/>
              <w:right w:val="single" w:sz="4" w:space="0" w:color="auto"/>
            </w:tcBorders>
            <w:shd w:val="clear" w:color="auto" w:fill="auto"/>
            <w:vAlign w:val="center"/>
            <w:hideMark/>
          </w:tcPr>
          <w:p w14:paraId="5D3C6CD1" w14:textId="77777777" w:rsidR="00444886" w:rsidRPr="00533EA9" w:rsidRDefault="00444886" w:rsidP="00444886">
            <w:pPr>
              <w:jc w:val="center"/>
              <w:rPr>
                <w:color w:val="000000"/>
                <w:szCs w:val="21"/>
              </w:rPr>
            </w:pPr>
            <w:r w:rsidRPr="00533EA9">
              <w:rPr>
                <w:rFonts w:hint="eastAsia"/>
                <w:color w:val="000000"/>
                <w:szCs w:val="21"/>
              </w:rPr>
              <w:t>收入</w:t>
            </w:r>
          </w:p>
        </w:tc>
        <w:tc>
          <w:tcPr>
            <w:tcW w:w="1037" w:type="pct"/>
            <w:tcBorders>
              <w:top w:val="nil"/>
              <w:left w:val="nil"/>
              <w:bottom w:val="single" w:sz="4" w:space="0" w:color="auto"/>
              <w:right w:val="single" w:sz="4" w:space="0" w:color="auto"/>
            </w:tcBorders>
            <w:shd w:val="clear" w:color="auto" w:fill="auto"/>
            <w:vAlign w:val="center"/>
            <w:hideMark/>
          </w:tcPr>
          <w:p w14:paraId="72277912" w14:textId="77777777" w:rsidR="00444886" w:rsidRPr="00533EA9" w:rsidRDefault="00444886" w:rsidP="00444886">
            <w:pPr>
              <w:jc w:val="center"/>
              <w:rPr>
                <w:color w:val="000000"/>
                <w:szCs w:val="21"/>
              </w:rPr>
            </w:pPr>
            <w:r w:rsidRPr="00533EA9">
              <w:rPr>
                <w:rFonts w:hint="eastAsia"/>
                <w:color w:val="000000"/>
                <w:szCs w:val="21"/>
              </w:rPr>
              <w:t>成本</w:t>
            </w:r>
          </w:p>
        </w:tc>
      </w:tr>
      <w:tr w:rsidR="00444886" w:rsidRPr="00175CAA" w14:paraId="305D4FFF" w14:textId="77777777" w:rsidTr="00533EA9">
        <w:trPr>
          <w:trHeight w:val="345"/>
        </w:trPr>
        <w:tc>
          <w:tcPr>
            <w:tcW w:w="853" w:type="pct"/>
            <w:tcBorders>
              <w:top w:val="nil"/>
              <w:left w:val="single" w:sz="4" w:space="0" w:color="auto"/>
              <w:bottom w:val="single" w:sz="4" w:space="0" w:color="auto"/>
              <w:right w:val="single" w:sz="4" w:space="0" w:color="auto"/>
            </w:tcBorders>
            <w:shd w:val="clear" w:color="auto" w:fill="auto"/>
            <w:vAlign w:val="center"/>
            <w:hideMark/>
          </w:tcPr>
          <w:p w14:paraId="4F264695" w14:textId="77777777" w:rsidR="00444886" w:rsidRPr="00533EA9" w:rsidRDefault="00444886" w:rsidP="00444886">
            <w:pPr>
              <w:rPr>
                <w:color w:val="000000"/>
                <w:szCs w:val="21"/>
              </w:rPr>
            </w:pPr>
            <w:r w:rsidRPr="00533EA9">
              <w:rPr>
                <w:rFonts w:hint="eastAsia"/>
                <w:color w:val="000000"/>
                <w:szCs w:val="21"/>
              </w:rPr>
              <w:t>（</w:t>
            </w:r>
            <w:r w:rsidRPr="00533EA9">
              <w:rPr>
                <w:color w:val="000000"/>
                <w:szCs w:val="21"/>
              </w:rPr>
              <w:t>1</w:t>
            </w:r>
            <w:r w:rsidRPr="00533EA9">
              <w:rPr>
                <w:rFonts w:hint="eastAsia"/>
                <w:color w:val="000000"/>
                <w:szCs w:val="21"/>
              </w:rPr>
              <w:t>）土建施工</w:t>
            </w:r>
          </w:p>
        </w:tc>
        <w:tc>
          <w:tcPr>
            <w:tcW w:w="1037" w:type="pct"/>
            <w:tcBorders>
              <w:top w:val="nil"/>
              <w:left w:val="nil"/>
              <w:bottom w:val="single" w:sz="4" w:space="0" w:color="auto"/>
              <w:right w:val="single" w:sz="4" w:space="0" w:color="auto"/>
            </w:tcBorders>
            <w:shd w:val="clear" w:color="auto" w:fill="auto"/>
            <w:vAlign w:val="center"/>
            <w:hideMark/>
          </w:tcPr>
          <w:p w14:paraId="0A6EA137" w14:textId="77777777" w:rsidR="00444886" w:rsidRPr="00533EA9" w:rsidRDefault="00444886" w:rsidP="00444886">
            <w:pPr>
              <w:jc w:val="right"/>
              <w:rPr>
                <w:color w:val="000000"/>
                <w:szCs w:val="21"/>
              </w:rPr>
            </w:pPr>
            <w:r w:rsidRPr="00533EA9">
              <w:rPr>
                <w:color w:val="000000"/>
                <w:szCs w:val="21"/>
              </w:rPr>
              <w:t>15,779,976,748.64</w:t>
            </w:r>
          </w:p>
        </w:tc>
        <w:tc>
          <w:tcPr>
            <w:tcW w:w="1037" w:type="pct"/>
            <w:tcBorders>
              <w:top w:val="nil"/>
              <w:left w:val="nil"/>
              <w:bottom w:val="single" w:sz="4" w:space="0" w:color="auto"/>
              <w:right w:val="single" w:sz="4" w:space="0" w:color="auto"/>
            </w:tcBorders>
            <w:shd w:val="clear" w:color="auto" w:fill="auto"/>
            <w:vAlign w:val="center"/>
            <w:hideMark/>
          </w:tcPr>
          <w:p w14:paraId="512B81B6" w14:textId="77777777" w:rsidR="00444886" w:rsidRPr="00533EA9" w:rsidRDefault="00444886" w:rsidP="00444886">
            <w:pPr>
              <w:jc w:val="right"/>
              <w:rPr>
                <w:color w:val="000000"/>
                <w:szCs w:val="21"/>
              </w:rPr>
            </w:pPr>
            <w:r w:rsidRPr="00533EA9">
              <w:rPr>
                <w:color w:val="000000"/>
                <w:szCs w:val="21"/>
              </w:rPr>
              <w:t>14,308,985,766.17</w:t>
            </w:r>
          </w:p>
        </w:tc>
        <w:tc>
          <w:tcPr>
            <w:tcW w:w="1037" w:type="pct"/>
            <w:tcBorders>
              <w:top w:val="nil"/>
              <w:left w:val="nil"/>
              <w:bottom w:val="single" w:sz="4" w:space="0" w:color="auto"/>
              <w:right w:val="single" w:sz="4" w:space="0" w:color="auto"/>
            </w:tcBorders>
            <w:shd w:val="clear" w:color="auto" w:fill="auto"/>
            <w:vAlign w:val="center"/>
            <w:hideMark/>
          </w:tcPr>
          <w:p w14:paraId="0D1C0EF1" w14:textId="77777777" w:rsidR="00444886" w:rsidRPr="00533EA9" w:rsidRDefault="00444886" w:rsidP="00444886">
            <w:pPr>
              <w:jc w:val="right"/>
              <w:rPr>
                <w:color w:val="000000"/>
                <w:szCs w:val="21"/>
              </w:rPr>
            </w:pPr>
            <w:r w:rsidRPr="00533EA9">
              <w:rPr>
                <w:color w:val="000000"/>
                <w:szCs w:val="21"/>
              </w:rPr>
              <w:t>14,603,018,619.04</w:t>
            </w:r>
          </w:p>
        </w:tc>
        <w:tc>
          <w:tcPr>
            <w:tcW w:w="1037" w:type="pct"/>
            <w:tcBorders>
              <w:top w:val="nil"/>
              <w:left w:val="nil"/>
              <w:bottom w:val="single" w:sz="4" w:space="0" w:color="auto"/>
              <w:right w:val="single" w:sz="4" w:space="0" w:color="auto"/>
            </w:tcBorders>
            <w:shd w:val="clear" w:color="auto" w:fill="auto"/>
            <w:vAlign w:val="center"/>
            <w:hideMark/>
          </w:tcPr>
          <w:p w14:paraId="0875F5A4" w14:textId="77777777" w:rsidR="00444886" w:rsidRPr="00533EA9" w:rsidRDefault="00444886" w:rsidP="00444886">
            <w:pPr>
              <w:jc w:val="right"/>
              <w:rPr>
                <w:color w:val="000000"/>
                <w:szCs w:val="21"/>
              </w:rPr>
            </w:pPr>
            <w:r w:rsidRPr="00533EA9">
              <w:rPr>
                <w:color w:val="000000"/>
                <w:szCs w:val="21"/>
              </w:rPr>
              <w:t>13,043,754,825.91</w:t>
            </w:r>
          </w:p>
        </w:tc>
      </w:tr>
      <w:tr w:rsidR="00444886" w:rsidRPr="00175CAA" w14:paraId="3D5801FC" w14:textId="77777777" w:rsidTr="00533EA9">
        <w:trPr>
          <w:trHeight w:val="345"/>
        </w:trPr>
        <w:tc>
          <w:tcPr>
            <w:tcW w:w="853" w:type="pct"/>
            <w:tcBorders>
              <w:top w:val="nil"/>
              <w:left w:val="single" w:sz="4" w:space="0" w:color="auto"/>
              <w:bottom w:val="single" w:sz="4" w:space="0" w:color="auto"/>
              <w:right w:val="single" w:sz="4" w:space="0" w:color="auto"/>
            </w:tcBorders>
            <w:shd w:val="clear" w:color="auto" w:fill="auto"/>
            <w:vAlign w:val="center"/>
            <w:hideMark/>
          </w:tcPr>
          <w:p w14:paraId="06D2C50E" w14:textId="77777777" w:rsidR="00444886" w:rsidRPr="00533EA9" w:rsidRDefault="00444886" w:rsidP="00444886">
            <w:pPr>
              <w:rPr>
                <w:color w:val="000000"/>
                <w:szCs w:val="21"/>
              </w:rPr>
            </w:pPr>
            <w:r w:rsidRPr="00533EA9">
              <w:rPr>
                <w:rFonts w:hint="eastAsia"/>
                <w:color w:val="000000"/>
                <w:szCs w:val="21"/>
              </w:rPr>
              <w:t>其中：</w:t>
            </w:r>
            <w:r w:rsidRPr="00533EA9">
              <w:rPr>
                <w:color w:val="000000"/>
                <w:szCs w:val="21"/>
              </w:rPr>
              <w:t>PPP</w:t>
            </w:r>
            <w:r w:rsidRPr="00533EA9">
              <w:rPr>
                <w:rFonts w:hint="eastAsia"/>
                <w:color w:val="000000"/>
                <w:szCs w:val="21"/>
              </w:rPr>
              <w:t>及</w:t>
            </w:r>
            <w:r w:rsidRPr="00533EA9">
              <w:rPr>
                <w:color w:val="000000"/>
                <w:szCs w:val="21"/>
              </w:rPr>
              <w:t>BT</w:t>
            </w:r>
            <w:r w:rsidRPr="00533EA9">
              <w:rPr>
                <w:rFonts w:hint="eastAsia"/>
                <w:color w:val="000000"/>
                <w:szCs w:val="21"/>
              </w:rPr>
              <w:t>项目施工</w:t>
            </w:r>
          </w:p>
        </w:tc>
        <w:tc>
          <w:tcPr>
            <w:tcW w:w="1037" w:type="pct"/>
            <w:tcBorders>
              <w:top w:val="nil"/>
              <w:left w:val="nil"/>
              <w:bottom w:val="single" w:sz="4" w:space="0" w:color="auto"/>
              <w:right w:val="single" w:sz="4" w:space="0" w:color="auto"/>
            </w:tcBorders>
            <w:shd w:val="clear" w:color="auto" w:fill="auto"/>
            <w:vAlign w:val="center"/>
            <w:hideMark/>
          </w:tcPr>
          <w:p w14:paraId="5EDE4E46" w14:textId="77777777" w:rsidR="00444886" w:rsidRPr="00533EA9" w:rsidRDefault="00444886" w:rsidP="00444886">
            <w:pPr>
              <w:jc w:val="right"/>
              <w:rPr>
                <w:szCs w:val="21"/>
              </w:rPr>
            </w:pPr>
            <w:r w:rsidRPr="00533EA9">
              <w:rPr>
                <w:szCs w:val="21"/>
              </w:rPr>
              <w:t>3,194,132,504.46</w:t>
            </w:r>
          </w:p>
        </w:tc>
        <w:tc>
          <w:tcPr>
            <w:tcW w:w="1037" w:type="pct"/>
            <w:tcBorders>
              <w:top w:val="nil"/>
              <w:left w:val="nil"/>
              <w:bottom w:val="single" w:sz="4" w:space="0" w:color="auto"/>
              <w:right w:val="single" w:sz="4" w:space="0" w:color="auto"/>
            </w:tcBorders>
            <w:shd w:val="clear" w:color="auto" w:fill="auto"/>
            <w:vAlign w:val="center"/>
            <w:hideMark/>
          </w:tcPr>
          <w:p w14:paraId="116DC95F" w14:textId="77777777" w:rsidR="00444886" w:rsidRPr="00533EA9" w:rsidRDefault="00444886" w:rsidP="00444886">
            <w:pPr>
              <w:jc w:val="right"/>
              <w:rPr>
                <w:szCs w:val="21"/>
              </w:rPr>
            </w:pPr>
            <w:r w:rsidRPr="00533EA9">
              <w:rPr>
                <w:szCs w:val="21"/>
              </w:rPr>
              <w:t>2,813,906,296.43</w:t>
            </w:r>
          </w:p>
        </w:tc>
        <w:tc>
          <w:tcPr>
            <w:tcW w:w="1037" w:type="pct"/>
            <w:tcBorders>
              <w:top w:val="nil"/>
              <w:left w:val="nil"/>
              <w:bottom w:val="single" w:sz="4" w:space="0" w:color="auto"/>
              <w:right w:val="single" w:sz="4" w:space="0" w:color="auto"/>
            </w:tcBorders>
            <w:shd w:val="clear" w:color="auto" w:fill="auto"/>
            <w:vAlign w:val="center"/>
            <w:hideMark/>
          </w:tcPr>
          <w:p w14:paraId="3BD2F13E" w14:textId="77777777" w:rsidR="00444886" w:rsidRPr="00533EA9" w:rsidRDefault="00444886" w:rsidP="00444886">
            <w:pPr>
              <w:jc w:val="right"/>
              <w:rPr>
                <w:color w:val="000000"/>
                <w:szCs w:val="21"/>
              </w:rPr>
            </w:pPr>
            <w:r w:rsidRPr="00533EA9">
              <w:rPr>
                <w:color w:val="000000"/>
                <w:szCs w:val="21"/>
              </w:rPr>
              <w:t>4,826,681,875.25</w:t>
            </w:r>
          </w:p>
        </w:tc>
        <w:tc>
          <w:tcPr>
            <w:tcW w:w="1037" w:type="pct"/>
            <w:tcBorders>
              <w:top w:val="nil"/>
              <w:left w:val="nil"/>
              <w:bottom w:val="single" w:sz="4" w:space="0" w:color="auto"/>
              <w:right w:val="single" w:sz="4" w:space="0" w:color="auto"/>
            </w:tcBorders>
            <w:shd w:val="clear" w:color="auto" w:fill="auto"/>
            <w:vAlign w:val="center"/>
            <w:hideMark/>
          </w:tcPr>
          <w:p w14:paraId="267DA60D" w14:textId="77777777" w:rsidR="00444886" w:rsidRPr="00533EA9" w:rsidRDefault="00444886" w:rsidP="00444886">
            <w:pPr>
              <w:jc w:val="right"/>
              <w:rPr>
                <w:color w:val="000000"/>
                <w:szCs w:val="21"/>
              </w:rPr>
            </w:pPr>
            <w:r w:rsidRPr="00533EA9">
              <w:rPr>
                <w:color w:val="000000"/>
                <w:szCs w:val="21"/>
              </w:rPr>
              <w:t>4,302,828,897.65</w:t>
            </w:r>
          </w:p>
        </w:tc>
      </w:tr>
      <w:tr w:rsidR="00444886" w:rsidRPr="00175CAA" w14:paraId="1C88BDDA" w14:textId="77777777" w:rsidTr="00533EA9">
        <w:trPr>
          <w:trHeight w:val="345"/>
        </w:trPr>
        <w:tc>
          <w:tcPr>
            <w:tcW w:w="853" w:type="pct"/>
            <w:tcBorders>
              <w:top w:val="nil"/>
              <w:left w:val="single" w:sz="4" w:space="0" w:color="auto"/>
              <w:bottom w:val="single" w:sz="4" w:space="0" w:color="auto"/>
              <w:right w:val="single" w:sz="4" w:space="0" w:color="auto"/>
            </w:tcBorders>
            <w:shd w:val="clear" w:color="auto" w:fill="auto"/>
            <w:vAlign w:val="center"/>
            <w:hideMark/>
          </w:tcPr>
          <w:p w14:paraId="74510266" w14:textId="77777777" w:rsidR="00444886" w:rsidRPr="00533EA9" w:rsidRDefault="00444886" w:rsidP="00444886">
            <w:pPr>
              <w:rPr>
                <w:color w:val="000000"/>
                <w:szCs w:val="21"/>
              </w:rPr>
            </w:pPr>
            <w:r w:rsidRPr="00533EA9">
              <w:rPr>
                <w:rFonts w:hint="eastAsia"/>
                <w:color w:val="000000"/>
                <w:szCs w:val="21"/>
              </w:rPr>
              <w:t>（</w:t>
            </w:r>
            <w:r w:rsidRPr="00533EA9">
              <w:rPr>
                <w:color w:val="000000"/>
                <w:szCs w:val="21"/>
              </w:rPr>
              <w:t>2</w:t>
            </w:r>
            <w:r w:rsidRPr="00533EA9">
              <w:rPr>
                <w:rFonts w:hint="eastAsia"/>
                <w:color w:val="000000"/>
                <w:szCs w:val="21"/>
              </w:rPr>
              <w:t>）装饰与钢结构</w:t>
            </w:r>
          </w:p>
        </w:tc>
        <w:tc>
          <w:tcPr>
            <w:tcW w:w="1037" w:type="pct"/>
            <w:tcBorders>
              <w:top w:val="nil"/>
              <w:left w:val="nil"/>
              <w:bottom w:val="single" w:sz="4" w:space="0" w:color="auto"/>
              <w:right w:val="single" w:sz="4" w:space="0" w:color="auto"/>
            </w:tcBorders>
            <w:shd w:val="clear" w:color="auto" w:fill="auto"/>
            <w:vAlign w:val="center"/>
            <w:hideMark/>
          </w:tcPr>
          <w:p w14:paraId="62D60BCC" w14:textId="77777777" w:rsidR="00444886" w:rsidRPr="00533EA9" w:rsidRDefault="00444886" w:rsidP="00444886">
            <w:pPr>
              <w:jc w:val="right"/>
              <w:rPr>
                <w:color w:val="000000"/>
                <w:szCs w:val="21"/>
              </w:rPr>
            </w:pPr>
            <w:r w:rsidRPr="00533EA9">
              <w:rPr>
                <w:color w:val="000000"/>
                <w:szCs w:val="21"/>
              </w:rPr>
              <w:t>1,634,320,080.21</w:t>
            </w:r>
          </w:p>
        </w:tc>
        <w:tc>
          <w:tcPr>
            <w:tcW w:w="1037" w:type="pct"/>
            <w:tcBorders>
              <w:top w:val="nil"/>
              <w:left w:val="nil"/>
              <w:bottom w:val="single" w:sz="4" w:space="0" w:color="auto"/>
              <w:right w:val="single" w:sz="4" w:space="0" w:color="auto"/>
            </w:tcBorders>
            <w:shd w:val="clear" w:color="auto" w:fill="auto"/>
            <w:vAlign w:val="center"/>
            <w:hideMark/>
          </w:tcPr>
          <w:p w14:paraId="488F7DFB" w14:textId="77777777" w:rsidR="00444886" w:rsidRPr="00533EA9" w:rsidRDefault="00444886" w:rsidP="00444886">
            <w:pPr>
              <w:jc w:val="right"/>
              <w:rPr>
                <w:color w:val="000000"/>
                <w:szCs w:val="21"/>
              </w:rPr>
            </w:pPr>
            <w:r w:rsidRPr="00533EA9">
              <w:rPr>
                <w:color w:val="000000"/>
                <w:szCs w:val="21"/>
              </w:rPr>
              <w:t>1,526,374,151.38</w:t>
            </w:r>
          </w:p>
        </w:tc>
        <w:tc>
          <w:tcPr>
            <w:tcW w:w="1037" w:type="pct"/>
            <w:tcBorders>
              <w:top w:val="nil"/>
              <w:left w:val="nil"/>
              <w:bottom w:val="single" w:sz="4" w:space="0" w:color="auto"/>
              <w:right w:val="single" w:sz="4" w:space="0" w:color="auto"/>
            </w:tcBorders>
            <w:shd w:val="clear" w:color="auto" w:fill="auto"/>
            <w:vAlign w:val="center"/>
            <w:hideMark/>
          </w:tcPr>
          <w:p w14:paraId="43E0DD1A" w14:textId="77777777" w:rsidR="00444886" w:rsidRPr="00533EA9" w:rsidRDefault="00444886" w:rsidP="00444886">
            <w:pPr>
              <w:jc w:val="right"/>
              <w:rPr>
                <w:color w:val="000000"/>
                <w:szCs w:val="21"/>
              </w:rPr>
            </w:pPr>
            <w:r w:rsidRPr="00533EA9">
              <w:rPr>
                <w:color w:val="000000"/>
                <w:szCs w:val="21"/>
              </w:rPr>
              <w:t>1,424,321,067.61</w:t>
            </w:r>
          </w:p>
        </w:tc>
        <w:tc>
          <w:tcPr>
            <w:tcW w:w="1037" w:type="pct"/>
            <w:tcBorders>
              <w:top w:val="nil"/>
              <w:left w:val="nil"/>
              <w:bottom w:val="single" w:sz="4" w:space="0" w:color="auto"/>
              <w:right w:val="single" w:sz="4" w:space="0" w:color="auto"/>
            </w:tcBorders>
            <w:shd w:val="clear" w:color="auto" w:fill="auto"/>
            <w:vAlign w:val="center"/>
            <w:hideMark/>
          </w:tcPr>
          <w:p w14:paraId="248EFCE6" w14:textId="77777777" w:rsidR="00444886" w:rsidRPr="00533EA9" w:rsidRDefault="00444886" w:rsidP="00444886">
            <w:pPr>
              <w:jc w:val="right"/>
              <w:rPr>
                <w:color w:val="000000"/>
                <w:szCs w:val="21"/>
              </w:rPr>
            </w:pPr>
            <w:r w:rsidRPr="00533EA9">
              <w:rPr>
                <w:color w:val="000000"/>
                <w:szCs w:val="21"/>
              </w:rPr>
              <w:t>1,324,260,020.51</w:t>
            </w:r>
          </w:p>
        </w:tc>
      </w:tr>
      <w:tr w:rsidR="00444886" w:rsidRPr="00175CAA" w14:paraId="416BB628" w14:textId="77777777" w:rsidTr="00533EA9">
        <w:trPr>
          <w:trHeight w:val="345"/>
        </w:trPr>
        <w:tc>
          <w:tcPr>
            <w:tcW w:w="853" w:type="pct"/>
            <w:tcBorders>
              <w:top w:val="nil"/>
              <w:left w:val="single" w:sz="4" w:space="0" w:color="auto"/>
              <w:bottom w:val="single" w:sz="4" w:space="0" w:color="auto"/>
              <w:right w:val="single" w:sz="4" w:space="0" w:color="auto"/>
            </w:tcBorders>
            <w:shd w:val="clear" w:color="auto" w:fill="auto"/>
            <w:vAlign w:val="center"/>
            <w:hideMark/>
          </w:tcPr>
          <w:p w14:paraId="44E813CF" w14:textId="77777777" w:rsidR="00444886" w:rsidRPr="00533EA9" w:rsidRDefault="00444886" w:rsidP="00444886">
            <w:pPr>
              <w:rPr>
                <w:color w:val="000000"/>
                <w:szCs w:val="21"/>
              </w:rPr>
            </w:pPr>
            <w:r w:rsidRPr="00533EA9">
              <w:rPr>
                <w:rFonts w:hint="eastAsia"/>
                <w:color w:val="000000"/>
                <w:szCs w:val="21"/>
              </w:rPr>
              <w:t>（</w:t>
            </w:r>
            <w:r w:rsidRPr="00533EA9">
              <w:rPr>
                <w:color w:val="000000"/>
                <w:szCs w:val="21"/>
              </w:rPr>
              <w:t>3</w:t>
            </w:r>
            <w:r w:rsidRPr="00533EA9">
              <w:rPr>
                <w:rFonts w:hint="eastAsia"/>
                <w:color w:val="000000"/>
                <w:szCs w:val="21"/>
              </w:rPr>
              <w:t>）水利施工</w:t>
            </w:r>
          </w:p>
        </w:tc>
        <w:tc>
          <w:tcPr>
            <w:tcW w:w="1037" w:type="pct"/>
            <w:tcBorders>
              <w:top w:val="nil"/>
              <w:left w:val="nil"/>
              <w:bottom w:val="single" w:sz="4" w:space="0" w:color="auto"/>
              <w:right w:val="single" w:sz="4" w:space="0" w:color="auto"/>
            </w:tcBorders>
            <w:shd w:val="clear" w:color="auto" w:fill="auto"/>
            <w:vAlign w:val="center"/>
            <w:hideMark/>
          </w:tcPr>
          <w:p w14:paraId="164CCE35" w14:textId="77777777" w:rsidR="00444886" w:rsidRPr="00533EA9" w:rsidRDefault="00444886" w:rsidP="00444886">
            <w:pPr>
              <w:jc w:val="right"/>
              <w:rPr>
                <w:color w:val="000000"/>
                <w:szCs w:val="21"/>
              </w:rPr>
            </w:pPr>
            <w:r w:rsidRPr="00533EA9">
              <w:rPr>
                <w:color w:val="000000"/>
                <w:szCs w:val="21"/>
              </w:rPr>
              <w:t>361,359,751.36</w:t>
            </w:r>
          </w:p>
        </w:tc>
        <w:tc>
          <w:tcPr>
            <w:tcW w:w="1037" w:type="pct"/>
            <w:tcBorders>
              <w:top w:val="nil"/>
              <w:left w:val="nil"/>
              <w:bottom w:val="single" w:sz="4" w:space="0" w:color="auto"/>
              <w:right w:val="single" w:sz="4" w:space="0" w:color="auto"/>
            </w:tcBorders>
            <w:shd w:val="clear" w:color="auto" w:fill="auto"/>
            <w:vAlign w:val="center"/>
            <w:hideMark/>
          </w:tcPr>
          <w:p w14:paraId="1B8F9136" w14:textId="77777777" w:rsidR="00444886" w:rsidRPr="00533EA9" w:rsidRDefault="00444886" w:rsidP="00444886">
            <w:pPr>
              <w:jc w:val="right"/>
              <w:rPr>
                <w:color w:val="000000"/>
                <w:szCs w:val="21"/>
              </w:rPr>
            </w:pPr>
            <w:r w:rsidRPr="00533EA9">
              <w:rPr>
                <w:color w:val="000000"/>
                <w:szCs w:val="21"/>
              </w:rPr>
              <w:t>317,537,805.62</w:t>
            </w:r>
          </w:p>
        </w:tc>
        <w:tc>
          <w:tcPr>
            <w:tcW w:w="1037" w:type="pct"/>
            <w:tcBorders>
              <w:top w:val="nil"/>
              <w:left w:val="nil"/>
              <w:bottom w:val="single" w:sz="4" w:space="0" w:color="auto"/>
              <w:right w:val="single" w:sz="4" w:space="0" w:color="auto"/>
            </w:tcBorders>
            <w:shd w:val="clear" w:color="auto" w:fill="auto"/>
            <w:vAlign w:val="center"/>
            <w:hideMark/>
          </w:tcPr>
          <w:p w14:paraId="6DC282CE" w14:textId="77777777" w:rsidR="00444886" w:rsidRPr="00533EA9" w:rsidRDefault="00444886" w:rsidP="00444886">
            <w:pPr>
              <w:jc w:val="right"/>
              <w:rPr>
                <w:color w:val="000000"/>
                <w:szCs w:val="21"/>
              </w:rPr>
            </w:pPr>
            <w:r w:rsidRPr="00533EA9">
              <w:rPr>
                <w:color w:val="000000"/>
                <w:szCs w:val="21"/>
              </w:rPr>
              <w:t>267,299,853.70</w:t>
            </w:r>
          </w:p>
        </w:tc>
        <w:tc>
          <w:tcPr>
            <w:tcW w:w="1037" w:type="pct"/>
            <w:tcBorders>
              <w:top w:val="nil"/>
              <w:left w:val="nil"/>
              <w:bottom w:val="single" w:sz="4" w:space="0" w:color="auto"/>
              <w:right w:val="single" w:sz="4" w:space="0" w:color="auto"/>
            </w:tcBorders>
            <w:shd w:val="clear" w:color="auto" w:fill="auto"/>
            <w:vAlign w:val="center"/>
            <w:hideMark/>
          </w:tcPr>
          <w:p w14:paraId="5A210FE5" w14:textId="77777777" w:rsidR="00444886" w:rsidRPr="00533EA9" w:rsidRDefault="00444886" w:rsidP="00444886">
            <w:pPr>
              <w:jc w:val="right"/>
              <w:rPr>
                <w:color w:val="000000"/>
                <w:szCs w:val="21"/>
              </w:rPr>
            </w:pPr>
            <w:r w:rsidRPr="00533EA9">
              <w:rPr>
                <w:color w:val="000000"/>
                <w:szCs w:val="21"/>
              </w:rPr>
              <w:t>239,543,122.14</w:t>
            </w:r>
          </w:p>
        </w:tc>
      </w:tr>
      <w:tr w:rsidR="00444886" w:rsidRPr="00175CAA" w14:paraId="4A0088A2" w14:textId="77777777" w:rsidTr="00533EA9">
        <w:trPr>
          <w:trHeight w:val="345"/>
        </w:trPr>
        <w:tc>
          <w:tcPr>
            <w:tcW w:w="853" w:type="pct"/>
            <w:tcBorders>
              <w:top w:val="nil"/>
              <w:left w:val="single" w:sz="4" w:space="0" w:color="auto"/>
              <w:bottom w:val="single" w:sz="4" w:space="0" w:color="auto"/>
              <w:right w:val="single" w:sz="4" w:space="0" w:color="auto"/>
            </w:tcBorders>
            <w:shd w:val="clear" w:color="auto" w:fill="auto"/>
            <w:vAlign w:val="center"/>
            <w:hideMark/>
          </w:tcPr>
          <w:p w14:paraId="5C3800EF" w14:textId="77777777" w:rsidR="00444886" w:rsidRPr="00533EA9" w:rsidRDefault="00444886" w:rsidP="00444886">
            <w:pPr>
              <w:rPr>
                <w:color w:val="000000"/>
                <w:szCs w:val="21"/>
              </w:rPr>
            </w:pPr>
            <w:r w:rsidRPr="00533EA9">
              <w:rPr>
                <w:rFonts w:hint="eastAsia"/>
                <w:color w:val="000000"/>
                <w:szCs w:val="21"/>
              </w:rPr>
              <w:t>（</w:t>
            </w:r>
            <w:r w:rsidRPr="00533EA9">
              <w:rPr>
                <w:color w:val="000000"/>
                <w:szCs w:val="21"/>
              </w:rPr>
              <w:t>4</w:t>
            </w:r>
            <w:r w:rsidRPr="00533EA9">
              <w:rPr>
                <w:rFonts w:hint="eastAsia"/>
                <w:color w:val="000000"/>
                <w:szCs w:val="21"/>
              </w:rPr>
              <w:t>）</w:t>
            </w:r>
            <w:r w:rsidRPr="00533EA9">
              <w:rPr>
                <w:color w:val="000000"/>
                <w:szCs w:val="21"/>
              </w:rPr>
              <w:t>PPP</w:t>
            </w:r>
            <w:r w:rsidRPr="00533EA9">
              <w:rPr>
                <w:rFonts w:hint="eastAsia"/>
                <w:color w:val="000000"/>
                <w:szCs w:val="21"/>
              </w:rPr>
              <w:t>项目投资</w:t>
            </w:r>
          </w:p>
        </w:tc>
        <w:tc>
          <w:tcPr>
            <w:tcW w:w="1037" w:type="pct"/>
            <w:tcBorders>
              <w:top w:val="nil"/>
              <w:left w:val="nil"/>
              <w:bottom w:val="single" w:sz="4" w:space="0" w:color="auto"/>
              <w:right w:val="single" w:sz="4" w:space="0" w:color="auto"/>
            </w:tcBorders>
            <w:shd w:val="clear" w:color="auto" w:fill="auto"/>
            <w:vAlign w:val="center"/>
            <w:hideMark/>
          </w:tcPr>
          <w:p w14:paraId="6B88B9F2" w14:textId="77777777" w:rsidR="00444886" w:rsidRPr="00533EA9" w:rsidRDefault="00444886" w:rsidP="00444886">
            <w:pPr>
              <w:jc w:val="right"/>
              <w:rPr>
                <w:color w:val="000000"/>
                <w:szCs w:val="21"/>
              </w:rPr>
            </w:pPr>
            <w:r w:rsidRPr="00533EA9">
              <w:rPr>
                <w:color w:val="000000"/>
                <w:szCs w:val="21"/>
              </w:rPr>
              <w:t>1,544,391,106.35</w:t>
            </w:r>
          </w:p>
        </w:tc>
        <w:tc>
          <w:tcPr>
            <w:tcW w:w="1037" w:type="pct"/>
            <w:tcBorders>
              <w:top w:val="nil"/>
              <w:left w:val="nil"/>
              <w:bottom w:val="single" w:sz="4" w:space="0" w:color="auto"/>
              <w:right w:val="single" w:sz="4" w:space="0" w:color="auto"/>
            </w:tcBorders>
            <w:shd w:val="clear" w:color="auto" w:fill="auto"/>
            <w:vAlign w:val="center"/>
            <w:hideMark/>
          </w:tcPr>
          <w:p w14:paraId="7752730B" w14:textId="77777777" w:rsidR="00444886" w:rsidRPr="00533EA9" w:rsidRDefault="00444886" w:rsidP="00444886">
            <w:pPr>
              <w:jc w:val="right"/>
              <w:rPr>
                <w:color w:val="000000"/>
                <w:szCs w:val="21"/>
              </w:rPr>
            </w:pPr>
            <w:r w:rsidRPr="00533EA9">
              <w:rPr>
                <w:color w:val="000000"/>
                <w:szCs w:val="21"/>
              </w:rPr>
              <w:t>7,129,866.14</w:t>
            </w:r>
          </w:p>
        </w:tc>
        <w:tc>
          <w:tcPr>
            <w:tcW w:w="1037" w:type="pct"/>
            <w:tcBorders>
              <w:top w:val="nil"/>
              <w:left w:val="nil"/>
              <w:bottom w:val="single" w:sz="4" w:space="0" w:color="auto"/>
              <w:right w:val="single" w:sz="4" w:space="0" w:color="auto"/>
            </w:tcBorders>
            <w:shd w:val="clear" w:color="auto" w:fill="auto"/>
            <w:vAlign w:val="center"/>
            <w:hideMark/>
          </w:tcPr>
          <w:p w14:paraId="3114700C" w14:textId="77777777" w:rsidR="00444886" w:rsidRPr="00533EA9" w:rsidRDefault="00444886" w:rsidP="00444886">
            <w:pPr>
              <w:jc w:val="right"/>
              <w:rPr>
                <w:color w:val="000000"/>
                <w:szCs w:val="21"/>
              </w:rPr>
            </w:pPr>
            <w:r w:rsidRPr="00533EA9">
              <w:rPr>
                <w:color w:val="000000"/>
                <w:szCs w:val="21"/>
              </w:rPr>
              <w:t>1,244,653,551.73</w:t>
            </w:r>
          </w:p>
        </w:tc>
        <w:tc>
          <w:tcPr>
            <w:tcW w:w="1037" w:type="pct"/>
            <w:tcBorders>
              <w:top w:val="nil"/>
              <w:left w:val="nil"/>
              <w:bottom w:val="single" w:sz="4" w:space="0" w:color="auto"/>
              <w:right w:val="single" w:sz="4" w:space="0" w:color="auto"/>
            </w:tcBorders>
            <w:shd w:val="clear" w:color="auto" w:fill="auto"/>
            <w:vAlign w:val="center"/>
            <w:hideMark/>
          </w:tcPr>
          <w:p w14:paraId="781B4A5B" w14:textId="77777777" w:rsidR="00444886" w:rsidRPr="00533EA9" w:rsidRDefault="00444886" w:rsidP="00444886">
            <w:pPr>
              <w:jc w:val="right"/>
              <w:rPr>
                <w:color w:val="000000"/>
                <w:szCs w:val="21"/>
              </w:rPr>
            </w:pPr>
            <w:r w:rsidRPr="00533EA9">
              <w:rPr>
                <w:color w:val="000000"/>
                <w:szCs w:val="21"/>
              </w:rPr>
              <w:t>1,070,869,993.98</w:t>
            </w:r>
          </w:p>
        </w:tc>
      </w:tr>
      <w:tr w:rsidR="00444886" w:rsidRPr="00175CAA" w14:paraId="02E1ACA2" w14:textId="77777777" w:rsidTr="00533EA9">
        <w:trPr>
          <w:trHeight w:val="345"/>
        </w:trPr>
        <w:tc>
          <w:tcPr>
            <w:tcW w:w="853" w:type="pct"/>
            <w:tcBorders>
              <w:top w:val="nil"/>
              <w:left w:val="single" w:sz="4" w:space="0" w:color="auto"/>
              <w:bottom w:val="single" w:sz="4" w:space="0" w:color="auto"/>
              <w:right w:val="single" w:sz="4" w:space="0" w:color="auto"/>
            </w:tcBorders>
            <w:shd w:val="clear" w:color="auto" w:fill="auto"/>
            <w:vAlign w:val="center"/>
            <w:hideMark/>
          </w:tcPr>
          <w:p w14:paraId="11868732" w14:textId="77777777" w:rsidR="00444886" w:rsidRPr="00533EA9" w:rsidRDefault="00444886" w:rsidP="00444886">
            <w:pPr>
              <w:rPr>
                <w:color w:val="000000"/>
                <w:szCs w:val="21"/>
              </w:rPr>
            </w:pPr>
            <w:r w:rsidRPr="00533EA9">
              <w:rPr>
                <w:rFonts w:hint="eastAsia"/>
                <w:color w:val="000000"/>
                <w:szCs w:val="21"/>
              </w:rPr>
              <w:t>（</w:t>
            </w:r>
            <w:r w:rsidRPr="00533EA9">
              <w:rPr>
                <w:color w:val="000000"/>
                <w:szCs w:val="21"/>
              </w:rPr>
              <w:t>5</w:t>
            </w:r>
            <w:r w:rsidRPr="00533EA9">
              <w:rPr>
                <w:rFonts w:hint="eastAsia"/>
                <w:color w:val="000000"/>
                <w:szCs w:val="21"/>
              </w:rPr>
              <w:t>）房地产开发收入</w:t>
            </w:r>
          </w:p>
        </w:tc>
        <w:tc>
          <w:tcPr>
            <w:tcW w:w="1037" w:type="pct"/>
            <w:tcBorders>
              <w:top w:val="nil"/>
              <w:left w:val="nil"/>
              <w:bottom w:val="single" w:sz="4" w:space="0" w:color="auto"/>
              <w:right w:val="single" w:sz="4" w:space="0" w:color="auto"/>
            </w:tcBorders>
            <w:shd w:val="clear" w:color="auto" w:fill="auto"/>
            <w:vAlign w:val="center"/>
            <w:hideMark/>
          </w:tcPr>
          <w:p w14:paraId="70FD428E" w14:textId="77777777" w:rsidR="00444886" w:rsidRPr="00533EA9" w:rsidRDefault="00444886" w:rsidP="00444886">
            <w:pPr>
              <w:jc w:val="right"/>
              <w:rPr>
                <w:color w:val="000000"/>
                <w:szCs w:val="21"/>
              </w:rPr>
            </w:pPr>
            <w:r w:rsidRPr="00533EA9">
              <w:rPr>
                <w:color w:val="000000"/>
                <w:szCs w:val="21"/>
              </w:rPr>
              <w:t xml:space="preserve">　</w:t>
            </w:r>
          </w:p>
        </w:tc>
        <w:tc>
          <w:tcPr>
            <w:tcW w:w="1037" w:type="pct"/>
            <w:tcBorders>
              <w:top w:val="nil"/>
              <w:left w:val="nil"/>
              <w:bottom w:val="single" w:sz="4" w:space="0" w:color="auto"/>
              <w:right w:val="single" w:sz="4" w:space="0" w:color="auto"/>
            </w:tcBorders>
            <w:shd w:val="clear" w:color="auto" w:fill="auto"/>
            <w:vAlign w:val="center"/>
            <w:hideMark/>
          </w:tcPr>
          <w:p w14:paraId="3EEF4709" w14:textId="77777777" w:rsidR="00444886" w:rsidRPr="00533EA9" w:rsidRDefault="00444886" w:rsidP="00444886">
            <w:pPr>
              <w:jc w:val="right"/>
              <w:rPr>
                <w:color w:val="000000"/>
                <w:szCs w:val="21"/>
              </w:rPr>
            </w:pPr>
            <w:r w:rsidRPr="00533EA9">
              <w:rPr>
                <w:color w:val="000000"/>
                <w:szCs w:val="21"/>
              </w:rPr>
              <w:t xml:space="preserve">　</w:t>
            </w:r>
          </w:p>
        </w:tc>
        <w:tc>
          <w:tcPr>
            <w:tcW w:w="1037" w:type="pct"/>
            <w:tcBorders>
              <w:top w:val="nil"/>
              <w:left w:val="nil"/>
              <w:bottom w:val="single" w:sz="4" w:space="0" w:color="auto"/>
              <w:right w:val="single" w:sz="4" w:space="0" w:color="auto"/>
            </w:tcBorders>
            <w:shd w:val="clear" w:color="auto" w:fill="auto"/>
            <w:vAlign w:val="center"/>
            <w:hideMark/>
          </w:tcPr>
          <w:p w14:paraId="7C84EB13" w14:textId="77777777" w:rsidR="00444886" w:rsidRPr="00533EA9" w:rsidRDefault="00444886" w:rsidP="00444886">
            <w:pPr>
              <w:jc w:val="right"/>
              <w:rPr>
                <w:color w:val="000000"/>
                <w:szCs w:val="21"/>
              </w:rPr>
            </w:pPr>
            <w:r w:rsidRPr="00533EA9">
              <w:rPr>
                <w:color w:val="000000"/>
                <w:szCs w:val="21"/>
              </w:rPr>
              <w:t>38,712,000.88</w:t>
            </w:r>
          </w:p>
        </w:tc>
        <w:tc>
          <w:tcPr>
            <w:tcW w:w="1037" w:type="pct"/>
            <w:tcBorders>
              <w:top w:val="nil"/>
              <w:left w:val="nil"/>
              <w:bottom w:val="single" w:sz="4" w:space="0" w:color="auto"/>
              <w:right w:val="single" w:sz="4" w:space="0" w:color="auto"/>
            </w:tcBorders>
            <w:shd w:val="clear" w:color="auto" w:fill="auto"/>
            <w:vAlign w:val="center"/>
            <w:hideMark/>
          </w:tcPr>
          <w:p w14:paraId="123B2AB2" w14:textId="77777777" w:rsidR="00444886" w:rsidRPr="00533EA9" w:rsidRDefault="00444886" w:rsidP="00444886">
            <w:pPr>
              <w:jc w:val="right"/>
              <w:rPr>
                <w:color w:val="000000"/>
                <w:szCs w:val="21"/>
              </w:rPr>
            </w:pPr>
            <w:r w:rsidRPr="00533EA9">
              <w:rPr>
                <w:color w:val="000000"/>
                <w:szCs w:val="21"/>
              </w:rPr>
              <w:t>21,363,682.85</w:t>
            </w:r>
          </w:p>
        </w:tc>
      </w:tr>
      <w:tr w:rsidR="00444886" w:rsidRPr="00175CAA" w14:paraId="782A61A2" w14:textId="77777777" w:rsidTr="00533EA9">
        <w:trPr>
          <w:trHeight w:val="345"/>
        </w:trPr>
        <w:tc>
          <w:tcPr>
            <w:tcW w:w="853" w:type="pct"/>
            <w:tcBorders>
              <w:top w:val="nil"/>
              <w:left w:val="single" w:sz="4" w:space="0" w:color="auto"/>
              <w:bottom w:val="single" w:sz="4" w:space="0" w:color="auto"/>
              <w:right w:val="single" w:sz="4" w:space="0" w:color="auto"/>
            </w:tcBorders>
            <w:shd w:val="clear" w:color="auto" w:fill="auto"/>
            <w:vAlign w:val="center"/>
            <w:hideMark/>
          </w:tcPr>
          <w:p w14:paraId="26A87EA5" w14:textId="77777777" w:rsidR="00444886" w:rsidRPr="00533EA9" w:rsidRDefault="00444886" w:rsidP="00444886">
            <w:pPr>
              <w:rPr>
                <w:color w:val="000000"/>
                <w:szCs w:val="21"/>
              </w:rPr>
            </w:pPr>
            <w:r w:rsidRPr="00533EA9">
              <w:rPr>
                <w:rFonts w:hint="eastAsia"/>
                <w:color w:val="000000"/>
                <w:szCs w:val="21"/>
              </w:rPr>
              <w:t>（</w:t>
            </w:r>
            <w:r w:rsidRPr="00533EA9">
              <w:rPr>
                <w:color w:val="000000"/>
                <w:szCs w:val="21"/>
              </w:rPr>
              <w:t>6</w:t>
            </w:r>
            <w:r w:rsidRPr="00533EA9">
              <w:rPr>
                <w:rFonts w:hint="eastAsia"/>
                <w:color w:val="000000"/>
                <w:szCs w:val="21"/>
              </w:rPr>
              <w:t>）其他</w:t>
            </w:r>
          </w:p>
        </w:tc>
        <w:tc>
          <w:tcPr>
            <w:tcW w:w="1037" w:type="pct"/>
            <w:tcBorders>
              <w:top w:val="nil"/>
              <w:left w:val="nil"/>
              <w:bottom w:val="single" w:sz="4" w:space="0" w:color="auto"/>
              <w:right w:val="single" w:sz="4" w:space="0" w:color="auto"/>
            </w:tcBorders>
            <w:shd w:val="clear" w:color="auto" w:fill="auto"/>
            <w:vAlign w:val="center"/>
            <w:hideMark/>
          </w:tcPr>
          <w:p w14:paraId="290F57D6" w14:textId="77777777" w:rsidR="00444886" w:rsidRPr="00533EA9" w:rsidRDefault="00444886" w:rsidP="00444886">
            <w:pPr>
              <w:jc w:val="right"/>
              <w:rPr>
                <w:color w:val="000000"/>
                <w:szCs w:val="21"/>
              </w:rPr>
            </w:pPr>
            <w:r w:rsidRPr="00533EA9">
              <w:rPr>
                <w:color w:val="000000"/>
                <w:szCs w:val="21"/>
              </w:rPr>
              <w:t>188,837,803.12</w:t>
            </w:r>
          </w:p>
        </w:tc>
        <w:tc>
          <w:tcPr>
            <w:tcW w:w="1037" w:type="pct"/>
            <w:tcBorders>
              <w:top w:val="nil"/>
              <w:left w:val="nil"/>
              <w:bottom w:val="single" w:sz="4" w:space="0" w:color="auto"/>
              <w:right w:val="single" w:sz="4" w:space="0" w:color="auto"/>
            </w:tcBorders>
            <w:shd w:val="clear" w:color="auto" w:fill="auto"/>
            <w:vAlign w:val="center"/>
            <w:hideMark/>
          </w:tcPr>
          <w:p w14:paraId="4CA979B1" w14:textId="77777777" w:rsidR="00444886" w:rsidRPr="00533EA9" w:rsidRDefault="00444886" w:rsidP="00444886">
            <w:pPr>
              <w:jc w:val="right"/>
              <w:rPr>
                <w:color w:val="000000"/>
                <w:szCs w:val="21"/>
              </w:rPr>
            </w:pPr>
            <w:r w:rsidRPr="00533EA9">
              <w:rPr>
                <w:color w:val="000000"/>
                <w:szCs w:val="21"/>
              </w:rPr>
              <w:t>170,630,901.88</w:t>
            </w:r>
          </w:p>
        </w:tc>
        <w:tc>
          <w:tcPr>
            <w:tcW w:w="1037" w:type="pct"/>
            <w:tcBorders>
              <w:top w:val="nil"/>
              <w:left w:val="nil"/>
              <w:bottom w:val="single" w:sz="4" w:space="0" w:color="auto"/>
              <w:right w:val="single" w:sz="4" w:space="0" w:color="auto"/>
            </w:tcBorders>
            <w:shd w:val="clear" w:color="auto" w:fill="auto"/>
            <w:vAlign w:val="center"/>
            <w:hideMark/>
          </w:tcPr>
          <w:p w14:paraId="1CAE6A0C" w14:textId="77777777" w:rsidR="00444886" w:rsidRPr="00533EA9" w:rsidRDefault="00444886" w:rsidP="00444886">
            <w:pPr>
              <w:jc w:val="right"/>
              <w:rPr>
                <w:color w:val="000000"/>
                <w:szCs w:val="21"/>
              </w:rPr>
            </w:pPr>
            <w:r w:rsidRPr="00533EA9">
              <w:rPr>
                <w:color w:val="000000"/>
                <w:szCs w:val="21"/>
              </w:rPr>
              <w:t>191,570,661.10</w:t>
            </w:r>
          </w:p>
        </w:tc>
        <w:tc>
          <w:tcPr>
            <w:tcW w:w="1037" w:type="pct"/>
            <w:tcBorders>
              <w:top w:val="nil"/>
              <w:left w:val="nil"/>
              <w:bottom w:val="single" w:sz="4" w:space="0" w:color="auto"/>
              <w:right w:val="single" w:sz="4" w:space="0" w:color="auto"/>
            </w:tcBorders>
            <w:shd w:val="clear" w:color="auto" w:fill="auto"/>
            <w:vAlign w:val="center"/>
            <w:hideMark/>
          </w:tcPr>
          <w:p w14:paraId="6A2713AA" w14:textId="77777777" w:rsidR="00444886" w:rsidRPr="00533EA9" w:rsidRDefault="00444886" w:rsidP="00444886">
            <w:pPr>
              <w:jc w:val="right"/>
              <w:rPr>
                <w:color w:val="000000"/>
                <w:szCs w:val="21"/>
              </w:rPr>
            </w:pPr>
            <w:r w:rsidRPr="00533EA9">
              <w:rPr>
                <w:color w:val="000000"/>
                <w:szCs w:val="21"/>
              </w:rPr>
              <w:t>155,288,384.92</w:t>
            </w:r>
          </w:p>
        </w:tc>
      </w:tr>
      <w:tr w:rsidR="00444886" w:rsidRPr="00175CAA" w14:paraId="18E7F908" w14:textId="77777777" w:rsidTr="00533EA9">
        <w:trPr>
          <w:trHeight w:val="345"/>
        </w:trPr>
        <w:tc>
          <w:tcPr>
            <w:tcW w:w="853" w:type="pct"/>
            <w:tcBorders>
              <w:top w:val="nil"/>
              <w:left w:val="single" w:sz="4" w:space="0" w:color="auto"/>
              <w:bottom w:val="single" w:sz="4" w:space="0" w:color="auto"/>
              <w:right w:val="single" w:sz="4" w:space="0" w:color="auto"/>
            </w:tcBorders>
            <w:shd w:val="clear" w:color="auto" w:fill="auto"/>
            <w:vAlign w:val="center"/>
            <w:hideMark/>
          </w:tcPr>
          <w:p w14:paraId="0CF06DE1" w14:textId="77777777" w:rsidR="00444886" w:rsidRPr="00533EA9" w:rsidRDefault="00444886" w:rsidP="00444886">
            <w:pPr>
              <w:jc w:val="center"/>
              <w:rPr>
                <w:color w:val="000000"/>
                <w:szCs w:val="21"/>
              </w:rPr>
            </w:pPr>
            <w:r w:rsidRPr="00533EA9">
              <w:rPr>
                <w:rFonts w:hint="eastAsia"/>
                <w:color w:val="000000"/>
                <w:szCs w:val="21"/>
              </w:rPr>
              <w:t>合计</w:t>
            </w:r>
          </w:p>
        </w:tc>
        <w:tc>
          <w:tcPr>
            <w:tcW w:w="1037" w:type="pct"/>
            <w:tcBorders>
              <w:top w:val="nil"/>
              <w:left w:val="nil"/>
              <w:bottom w:val="single" w:sz="4" w:space="0" w:color="auto"/>
              <w:right w:val="single" w:sz="4" w:space="0" w:color="auto"/>
            </w:tcBorders>
            <w:shd w:val="clear" w:color="auto" w:fill="auto"/>
            <w:vAlign w:val="center"/>
            <w:hideMark/>
          </w:tcPr>
          <w:p w14:paraId="7EB4051C" w14:textId="77777777" w:rsidR="00444886" w:rsidRPr="00533EA9" w:rsidRDefault="00444886" w:rsidP="00444886">
            <w:pPr>
              <w:jc w:val="right"/>
              <w:rPr>
                <w:color w:val="000000"/>
                <w:szCs w:val="21"/>
              </w:rPr>
            </w:pPr>
            <w:r w:rsidRPr="00533EA9">
              <w:rPr>
                <w:color w:val="000000"/>
                <w:szCs w:val="21"/>
              </w:rPr>
              <w:t>19,508,885,489.68</w:t>
            </w:r>
          </w:p>
        </w:tc>
        <w:tc>
          <w:tcPr>
            <w:tcW w:w="1037" w:type="pct"/>
            <w:tcBorders>
              <w:top w:val="nil"/>
              <w:left w:val="nil"/>
              <w:bottom w:val="single" w:sz="4" w:space="0" w:color="auto"/>
              <w:right w:val="single" w:sz="4" w:space="0" w:color="auto"/>
            </w:tcBorders>
            <w:shd w:val="clear" w:color="auto" w:fill="auto"/>
            <w:vAlign w:val="center"/>
            <w:hideMark/>
          </w:tcPr>
          <w:p w14:paraId="5B350219" w14:textId="77777777" w:rsidR="00444886" w:rsidRPr="00533EA9" w:rsidRDefault="00444886" w:rsidP="00444886">
            <w:pPr>
              <w:jc w:val="right"/>
              <w:rPr>
                <w:color w:val="000000"/>
                <w:szCs w:val="21"/>
              </w:rPr>
            </w:pPr>
            <w:r w:rsidRPr="00533EA9">
              <w:rPr>
                <w:color w:val="000000"/>
                <w:szCs w:val="21"/>
              </w:rPr>
              <w:t>16,330,658,491.19</w:t>
            </w:r>
          </w:p>
        </w:tc>
        <w:tc>
          <w:tcPr>
            <w:tcW w:w="1037" w:type="pct"/>
            <w:tcBorders>
              <w:top w:val="nil"/>
              <w:left w:val="nil"/>
              <w:bottom w:val="single" w:sz="4" w:space="0" w:color="auto"/>
              <w:right w:val="single" w:sz="4" w:space="0" w:color="auto"/>
            </w:tcBorders>
            <w:shd w:val="clear" w:color="auto" w:fill="auto"/>
            <w:vAlign w:val="center"/>
            <w:hideMark/>
          </w:tcPr>
          <w:p w14:paraId="1B9E6DBF" w14:textId="77777777" w:rsidR="00444886" w:rsidRPr="00533EA9" w:rsidRDefault="00444886" w:rsidP="00444886">
            <w:pPr>
              <w:jc w:val="right"/>
              <w:rPr>
                <w:color w:val="000000"/>
                <w:szCs w:val="21"/>
              </w:rPr>
            </w:pPr>
            <w:r w:rsidRPr="00533EA9">
              <w:rPr>
                <w:color w:val="000000"/>
                <w:szCs w:val="21"/>
              </w:rPr>
              <w:t>17,769,575,754.06</w:t>
            </w:r>
          </w:p>
        </w:tc>
        <w:tc>
          <w:tcPr>
            <w:tcW w:w="1037" w:type="pct"/>
            <w:tcBorders>
              <w:top w:val="nil"/>
              <w:left w:val="nil"/>
              <w:bottom w:val="single" w:sz="4" w:space="0" w:color="auto"/>
              <w:right w:val="single" w:sz="4" w:space="0" w:color="auto"/>
            </w:tcBorders>
            <w:shd w:val="clear" w:color="auto" w:fill="auto"/>
            <w:vAlign w:val="center"/>
            <w:hideMark/>
          </w:tcPr>
          <w:p w14:paraId="27E50B1C" w14:textId="77777777" w:rsidR="00444886" w:rsidRPr="00533EA9" w:rsidRDefault="00444886" w:rsidP="00444886">
            <w:pPr>
              <w:jc w:val="right"/>
              <w:rPr>
                <w:color w:val="000000"/>
                <w:szCs w:val="21"/>
              </w:rPr>
            </w:pPr>
            <w:r w:rsidRPr="00533EA9">
              <w:rPr>
                <w:color w:val="000000"/>
                <w:szCs w:val="21"/>
              </w:rPr>
              <w:t>15,855,080,030.31</w:t>
            </w:r>
          </w:p>
        </w:tc>
      </w:tr>
    </w:tbl>
    <w:p w14:paraId="164962CE" w14:textId="77777777" w:rsidR="00444886" w:rsidRDefault="00444886"/>
    <w:p w14:paraId="1DED557F" w14:textId="77777777" w:rsidR="00175CAA" w:rsidRDefault="00175CAA">
      <w:r>
        <w:rPr>
          <w:rFonts w:hint="eastAsia"/>
        </w:rPr>
        <w:t>（3）主营业务（分地区）</w:t>
      </w:r>
    </w:p>
    <w:p w14:paraId="34F5B80A" w14:textId="77777777" w:rsidR="00175CAA" w:rsidRDefault="00175CAA"/>
    <w:tbl>
      <w:tblPr>
        <w:tblStyle w:val="g1"/>
        <w:tblW w:w="5097" w:type="pct"/>
        <w:tblInd w:w="-176" w:type="dxa"/>
        <w:tblLook w:val="04A0" w:firstRow="1" w:lastRow="0" w:firstColumn="1" w:lastColumn="0" w:noHBand="0" w:noVBand="1"/>
      </w:tblPr>
      <w:tblGrid>
        <w:gridCol w:w="1220"/>
        <w:gridCol w:w="2001"/>
        <w:gridCol w:w="2001"/>
        <w:gridCol w:w="2002"/>
        <w:gridCol w:w="2001"/>
      </w:tblGrid>
      <w:tr w:rsidR="00175CAA" w:rsidRPr="00175CAA" w14:paraId="42F03EED" w14:textId="77777777" w:rsidTr="00C33255">
        <w:trPr>
          <w:trHeight w:val="345"/>
        </w:trPr>
        <w:tc>
          <w:tcPr>
            <w:tcW w:w="6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A2155F" w14:textId="77777777" w:rsidR="00175CAA" w:rsidRPr="0030529D" w:rsidRDefault="00175CAA" w:rsidP="00175CAA">
            <w:pPr>
              <w:jc w:val="center"/>
              <w:rPr>
                <w:color w:val="000000"/>
                <w:szCs w:val="21"/>
              </w:rPr>
            </w:pPr>
            <w:r w:rsidRPr="0030529D">
              <w:rPr>
                <w:rFonts w:hint="eastAsia"/>
                <w:color w:val="000000"/>
                <w:szCs w:val="21"/>
              </w:rPr>
              <w:t>项目</w:t>
            </w:r>
          </w:p>
        </w:tc>
        <w:tc>
          <w:tcPr>
            <w:tcW w:w="2169" w:type="pct"/>
            <w:gridSpan w:val="2"/>
            <w:tcBorders>
              <w:top w:val="single" w:sz="4" w:space="0" w:color="auto"/>
              <w:left w:val="nil"/>
              <w:bottom w:val="single" w:sz="4" w:space="0" w:color="auto"/>
              <w:right w:val="single" w:sz="4" w:space="0" w:color="auto"/>
            </w:tcBorders>
            <w:shd w:val="clear" w:color="auto" w:fill="auto"/>
            <w:vAlign w:val="center"/>
            <w:hideMark/>
          </w:tcPr>
          <w:p w14:paraId="521AD120" w14:textId="77777777" w:rsidR="00175CAA" w:rsidRPr="0030529D" w:rsidRDefault="00175CAA" w:rsidP="00175CAA">
            <w:pPr>
              <w:jc w:val="center"/>
              <w:rPr>
                <w:color w:val="000000"/>
                <w:szCs w:val="21"/>
              </w:rPr>
            </w:pPr>
            <w:r w:rsidRPr="0030529D">
              <w:rPr>
                <w:rFonts w:hint="eastAsia"/>
                <w:color w:val="000000"/>
                <w:szCs w:val="21"/>
              </w:rPr>
              <w:t>本期金额</w:t>
            </w:r>
          </w:p>
        </w:tc>
        <w:tc>
          <w:tcPr>
            <w:tcW w:w="2169" w:type="pct"/>
            <w:gridSpan w:val="2"/>
            <w:tcBorders>
              <w:top w:val="single" w:sz="4" w:space="0" w:color="auto"/>
              <w:left w:val="nil"/>
              <w:bottom w:val="single" w:sz="4" w:space="0" w:color="auto"/>
              <w:right w:val="single" w:sz="4" w:space="0" w:color="auto"/>
            </w:tcBorders>
            <w:shd w:val="clear" w:color="auto" w:fill="auto"/>
            <w:vAlign w:val="center"/>
            <w:hideMark/>
          </w:tcPr>
          <w:p w14:paraId="69D59CE0" w14:textId="77777777" w:rsidR="00175CAA" w:rsidRPr="0030529D" w:rsidRDefault="00175CAA" w:rsidP="00175CAA">
            <w:pPr>
              <w:jc w:val="center"/>
              <w:rPr>
                <w:color w:val="000000"/>
                <w:szCs w:val="21"/>
              </w:rPr>
            </w:pPr>
            <w:r w:rsidRPr="0030529D">
              <w:rPr>
                <w:rFonts w:hint="eastAsia"/>
                <w:color w:val="000000"/>
                <w:szCs w:val="21"/>
              </w:rPr>
              <w:t>上期金额</w:t>
            </w:r>
          </w:p>
        </w:tc>
      </w:tr>
      <w:tr w:rsidR="00175CAA" w:rsidRPr="00175CAA" w14:paraId="7CAACE7A" w14:textId="77777777" w:rsidTr="00C33255">
        <w:trPr>
          <w:trHeight w:val="345"/>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15AAE61D" w14:textId="77777777" w:rsidR="00175CAA" w:rsidRPr="0030529D" w:rsidRDefault="00175CAA" w:rsidP="00175CAA">
            <w:pPr>
              <w:rPr>
                <w:color w:val="000000"/>
                <w:szCs w:val="21"/>
              </w:rPr>
            </w:pPr>
          </w:p>
        </w:tc>
        <w:tc>
          <w:tcPr>
            <w:tcW w:w="1085" w:type="pct"/>
            <w:tcBorders>
              <w:top w:val="nil"/>
              <w:left w:val="nil"/>
              <w:bottom w:val="single" w:sz="4" w:space="0" w:color="auto"/>
              <w:right w:val="single" w:sz="4" w:space="0" w:color="auto"/>
            </w:tcBorders>
            <w:shd w:val="clear" w:color="auto" w:fill="auto"/>
            <w:vAlign w:val="center"/>
            <w:hideMark/>
          </w:tcPr>
          <w:p w14:paraId="584A9C1C" w14:textId="77777777" w:rsidR="00175CAA" w:rsidRPr="0030529D" w:rsidRDefault="00175CAA" w:rsidP="00175CAA">
            <w:pPr>
              <w:jc w:val="center"/>
              <w:rPr>
                <w:color w:val="000000"/>
                <w:szCs w:val="21"/>
              </w:rPr>
            </w:pPr>
            <w:r w:rsidRPr="0030529D">
              <w:rPr>
                <w:rFonts w:hint="eastAsia"/>
                <w:color w:val="000000"/>
                <w:szCs w:val="21"/>
              </w:rPr>
              <w:t>收入</w:t>
            </w:r>
          </w:p>
        </w:tc>
        <w:tc>
          <w:tcPr>
            <w:tcW w:w="1085" w:type="pct"/>
            <w:tcBorders>
              <w:top w:val="nil"/>
              <w:left w:val="nil"/>
              <w:bottom w:val="single" w:sz="4" w:space="0" w:color="auto"/>
              <w:right w:val="single" w:sz="4" w:space="0" w:color="auto"/>
            </w:tcBorders>
            <w:shd w:val="clear" w:color="auto" w:fill="auto"/>
            <w:vAlign w:val="center"/>
            <w:hideMark/>
          </w:tcPr>
          <w:p w14:paraId="4153B324" w14:textId="77777777" w:rsidR="00175CAA" w:rsidRPr="0030529D" w:rsidRDefault="00175CAA" w:rsidP="00175CAA">
            <w:pPr>
              <w:jc w:val="center"/>
              <w:rPr>
                <w:color w:val="000000"/>
                <w:szCs w:val="21"/>
              </w:rPr>
            </w:pPr>
            <w:r w:rsidRPr="0030529D">
              <w:rPr>
                <w:rFonts w:hint="eastAsia"/>
                <w:color w:val="000000"/>
                <w:szCs w:val="21"/>
              </w:rPr>
              <w:t>成本</w:t>
            </w:r>
          </w:p>
        </w:tc>
        <w:tc>
          <w:tcPr>
            <w:tcW w:w="1085" w:type="pct"/>
            <w:tcBorders>
              <w:top w:val="nil"/>
              <w:left w:val="nil"/>
              <w:bottom w:val="single" w:sz="4" w:space="0" w:color="auto"/>
              <w:right w:val="single" w:sz="4" w:space="0" w:color="auto"/>
            </w:tcBorders>
            <w:shd w:val="clear" w:color="auto" w:fill="auto"/>
            <w:vAlign w:val="center"/>
            <w:hideMark/>
          </w:tcPr>
          <w:p w14:paraId="430C452B" w14:textId="77777777" w:rsidR="00175CAA" w:rsidRPr="0030529D" w:rsidRDefault="00175CAA" w:rsidP="00175CAA">
            <w:pPr>
              <w:jc w:val="center"/>
              <w:rPr>
                <w:color w:val="000000"/>
                <w:szCs w:val="21"/>
              </w:rPr>
            </w:pPr>
            <w:r w:rsidRPr="0030529D">
              <w:rPr>
                <w:rFonts w:hint="eastAsia"/>
                <w:color w:val="000000"/>
                <w:szCs w:val="21"/>
              </w:rPr>
              <w:t>收入</w:t>
            </w:r>
          </w:p>
        </w:tc>
        <w:tc>
          <w:tcPr>
            <w:tcW w:w="1085" w:type="pct"/>
            <w:tcBorders>
              <w:top w:val="nil"/>
              <w:left w:val="nil"/>
              <w:bottom w:val="single" w:sz="4" w:space="0" w:color="auto"/>
              <w:right w:val="single" w:sz="4" w:space="0" w:color="auto"/>
            </w:tcBorders>
            <w:shd w:val="clear" w:color="auto" w:fill="auto"/>
            <w:vAlign w:val="center"/>
            <w:hideMark/>
          </w:tcPr>
          <w:p w14:paraId="48C65B56" w14:textId="77777777" w:rsidR="00175CAA" w:rsidRPr="0030529D" w:rsidRDefault="00175CAA" w:rsidP="00175CAA">
            <w:pPr>
              <w:jc w:val="center"/>
              <w:rPr>
                <w:color w:val="000000"/>
                <w:szCs w:val="21"/>
              </w:rPr>
            </w:pPr>
            <w:r w:rsidRPr="0030529D">
              <w:rPr>
                <w:rFonts w:hint="eastAsia"/>
                <w:color w:val="000000"/>
                <w:szCs w:val="21"/>
              </w:rPr>
              <w:t>成本</w:t>
            </w:r>
          </w:p>
        </w:tc>
      </w:tr>
      <w:tr w:rsidR="00175CAA" w:rsidRPr="00175CAA" w14:paraId="5114B9FA" w14:textId="77777777" w:rsidTr="00C33255">
        <w:trPr>
          <w:trHeight w:val="345"/>
        </w:trPr>
        <w:tc>
          <w:tcPr>
            <w:tcW w:w="662" w:type="pct"/>
            <w:tcBorders>
              <w:top w:val="nil"/>
              <w:left w:val="single" w:sz="4" w:space="0" w:color="auto"/>
              <w:bottom w:val="single" w:sz="4" w:space="0" w:color="auto"/>
              <w:right w:val="single" w:sz="4" w:space="0" w:color="auto"/>
            </w:tcBorders>
            <w:shd w:val="clear" w:color="auto" w:fill="auto"/>
            <w:vAlign w:val="center"/>
            <w:hideMark/>
          </w:tcPr>
          <w:p w14:paraId="3FC00F2A" w14:textId="77777777" w:rsidR="00175CAA" w:rsidRPr="0030529D" w:rsidRDefault="00175CAA" w:rsidP="00175CAA">
            <w:pPr>
              <w:rPr>
                <w:color w:val="000000"/>
                <w:szCs w:val="21"/>
              </w:rPr>
            </w:pPr>
            <w:r w:rsidRPr="0030529D">
              <w:rPr>
                <w:rFonts w:hint="eastAsia"/>
                <w:color w:val="000000"/>
                <w:szCs w:val="21"/>
              </w:rPr>
              <w:t>华东地区</w:t>
            </w:r>
          </w:p>
        </w:tc>
        <w:tc>
          <w:tcPr>
            <w:tcW w:w="1085" w:type="pct"/>
            <w:tcBorders>
              <w:top w:val="nil"/>
              <w:left w:val="nil"/>
              <w:bottom w:val="single" w:sz="4" w:space="0" w:color="auto"/>
              <w:right w:val="single" w:sz="4" w:space="0" w:color="auto"/>
            </w:tcBorders>
            <w:shd w:val="clear" w:color="auto" w:fill="auto"/>
            <w:vAlign w:val="center"/>
            <w:hideMark/>
          </w:tcPr>
          <w:p w14:paraId="46128703" w14:textId="77777777" w:rsidR="00175CAA" w:rsidRPr="00C33255" w:rsidRDefault="00175CAA" w:rsidP="00175CAA">
            <w:pPr>
              <w:jc w:val="right"/>
              <w:rPr>
                <w:rFonts w:cs="Times New Roman"/>
                <w:color w:val="000000"/>
                <w:szCs w:val="21"/>
              </w:rPr>
            </w:pPr>
            <w:r w:rsidRPr="00C33255">
              <w:rPr>
                <w:rFonts w:cs="Times New Roman"/>
                <w:color w:val="000000"/>
                <w:szCs w:val="21"/>
              </w:rPr>
              <w:t>12,706,891,410.95</w:t>
            </w:r>
          </w:p>
        </w:tc>
        <w:tc>
          <w:tcPr>
            <w:tcW w:w="1085" w:type="pct"/>
            <w:tcBorders>
              <w:top w:val="nil"/>
              <w:left w:val="nil"/>
              <w:bottom w:val="single" w:sz="4" w:space="0" w:color="auto"/>
              <w:right w:val="single" w:sz="4" w:space="0" w:color="auto"/>
            </w:tcBorders>
            <w:shd w:val="clear" w:color="auto" w:fill="auto"/>
            <w:vAlign w:val="center"/>
            <w:hideMark/>
          </w:tcPr>
          <w:p w14:paraId="4FD2663D" w14:textId="77777777" w:rsidR="00175CAA" w:rsidRPr="00C33255" w:rsidRDefault="00175CAA" w:rsidP="00175CAA">
            <w:pPr>
              <w:jc w:val="right"/>
              <w:rPr>
                <w:rFonts w:cs="Times New Roman"/>
                <w:color w:val="000000"/>
                <w:szCs w:val="21"/>
              </w:rPr>
            </w:pPr>
            <w:r w:rsidRPr="00C33255">
              <w:rPr>
                <w:rFonts w:cs="Times New Roman"/>
                <w:color w:val="000000"/>
                <w:szCs w:val="21"/>
              </w:rPr>
              <w:t>10,631,041,957.78</w:t>
            </w:r>
          </w:p>
        </w:tc>
        <w:tc>
          <w:tcPr>
            <w:tcW w:w="1085" w:type="pct"/>
            <w:tcBorders>
              <w:top w:val="nil"/>
              <w:left w:val="nil"/>
              <w:bottom w:val="single" w:sz="4" w:space="0" w:color="auto"/>
              <w:right w:val="single" w:sz="4" w:space="0" w:color="auto"/>
            </w:tcBorders>
            <w:shd w:val="clear" w:color="auto" w:fill="auto"/>
            <w:vAlign w:val="center"/>
            <w:hideMark/>
          </w:tcPr>
          <w:p w14:paraId="55A91E6E" w14:textId="77777777" w:rsidR="00175CAA" w:rsidRPr="00C33255" w:rsidRDefault="00175CAA" w:rsidP="00175CAA">
            <w:pPr>
              <w:jc w:val="right"/>
              <w:rPr>
                <w:rFonts w:cs="Times New Roman"/>
                <w:color w:val="000000"/>
                <w:szCs w:val="21"/>
              </w:rPr>
            </w:pPr>
            <w:r w:rsidRPr="00C33255">
              <w:rPr>
                <w:rFonts w:cs="Times New Roman"/>
                <w:color w:val="000000"/>
                <w:szCs w:val="21"/>
              </w:rPr>
              <w:t>11,930,390,067.55</w:t>
            </w:r>
          </w:p>
        </w:tc>
        <w:tc>
          <w:tcPr>
            <w:tcW w:w="1085" w:type="pct"/>
            <w:tcBorders>
              <w:top w:val="nil"/>
              <w:left w:val="nil"/>
              <w:bottom w:val="single" w:sz="4" w:space="0" w:color="auto"/>
              <w:right w:val="single" w:sz="4" w:space="0" w:color="auto"/>
            </w:tcBorders>
            <w:shd w:val="clear" w:color="auto" w:fill="auto"/>
            <w:vAlign w:val="center"/>
            <w:hideMark/>
          </w:tcPr>
          <w:p w14:paraId="54014DDB" w14:textId="77777777" w:rsidR="00175CAA" w:rsidRPr="00C33255" w:rsidRDefault="00175CAA" w:rsidP="00175CAA">
            <w:pPr>
              <w:jc w:val="right"/>
              <w:rPr>
                <w:rFonts w:cs="Times New Roman"/>
                <w:color w:val="000000"/>
                <w:szCs w:val="21"/>
              </w:rPr>
            </w:pPr>
            <w:r w:rsidRPr="00C33255">
              <w:rPr>
                <w:rFonts w:cs="Times New Roman"/>
                <w:color w:val="000000"/>
                <w:szCs w:val="21"/>
              </w:rPr>
              <w:t>10,684,060,179.12</w:t>
            </w:r>
          </w:p>
        </w:tc>
      </w:tr>
      <w:tr w:rsidR="00175CAA" w:rsidRPr="00175CAA" w14:paraId="04C022B2" w14:textId="77777777" w:rsidTr="00C33255">
        <w:trPr>
          <w:trHeight w:val="345"/>
        </w:trPr>
        <w:tc>
          <w:tcPr>
            <w:tcW w:w="662" w:type="pct"/>
            <w:tcBorders>
              <w:top w:val="nil"/>
              <w:left w:val="single" w:sz="4" w:space="0" w:color="auto"/>
              <w:bottom w:val="single" w:sz="4" w:space="0" w:color="auto"/>
              <w:right w:val="single" w:sz="4" w:space="0" w:color="auto"/>
            </w:tcBorders>
            <w:shd w:val="clear" w:color="auto" w:fill="auto"/>
            <w:vAlign w:val="center"/>
            <w:hideMark/>
          </w:tcPr>
          <w:p w14:paraId="232F897C" w14:textId="77777777" w:rsidR="00175CAA" w:rsidRPr="0030529D" w:rsidRDefault="00175CAA" w:rsidP="00175CAA">
            <w:pPr>
              <w:rPr>
                <w:color w:val="000000"/>
                <w:szCs w:val="21"/>
              </w:rPr>
            </w:pPr>
            <w:r w:rsidRPr="0030529D">
              <w:rPr>
                <w:rFonts w:hint="eastAsia"/>
                <w:color w:val="000000"/>
                <w:szCs w:val="21"/>
              </w:rPr>
              <w:t>华南地区</w:t>
            </w:r>
          </w:p>
        </w:tc>
        <w:tc>
          <w:tcPr>
            <w:tcW w:w="1085" w:type="pct"/>
            <w:tcBorders>
              <w:top w:val="nil"/>
              <w:left w:val="nil"/>
              <w:bottom w:val="single" w:sz="4" w:space="0" w:color="auto"/>
              <w:right w:val="single" w:sz="4" w:space="0" w:color="auto"/>
            </w:tcBorders>
            <w:shd w:val="clear" w:color="auto" w:fill="auto"/>
            <w:vAlign w:val="center"/>
            <w:hideMark/>
          </w:tcPr>
          <w:p w14:paraId="71BA0F78" w14:textId="77777777" w:rsidR="00175CAA" w:rsidRPr="00C33255" w:rsidRDefault="00175CAA" w:rsidP="00175CAA">
            <w:pPr>
              <w:jc w:val="right"/>
              <w:rPr>
                <w:rFonts w:cs="Times New Roman"/>
                <w:color w:val="000000"/>
                <w:szCs w:val="21"/>
              </w:rPr>
            </w:pPr>
            <w:r w:rsidRPr="00C33255">
              <w:rPr>
                <w:rFonts w:cs="Times New Roman"/>
                <w:color w:val="000000"/>
                <w:szCs w:val="21"/>
              </w:rPr>
              <w:t>1,915,076,351.04</w:t>
            </w:r>
          </w:p>
        </w:tc>
        <w:tc>
          <w:tcPr>
            <w:tcW w:w="1085" w:type="pct"/>
            <w:tcBorders>
              <w:top w:val="nil"/>
              <w:left w:val="nil"/>
              <w:bottom w:val="single" w:sz="4" w:space="0" w:color="auto"/>
              <w:right w:val="single" w:sz="4" w:space="0" w:color="auto"/>
            </w:tcBorders>
            <w:shd w:val="clear" w:color="auto" w:fill="auto"/>
            <w:vAlign w:val="center"/>
            <w:hideMark/>
          </w:tcPr>
          <w:p w14:paraId="09F05BFE" w14:textId="77777777" w:rsidR="00175CAA" w:rsidRPr="00C33255" w:rsidRDefault="00175CAA" w:rsidP="00175CAA">
            <w:pPr>
              <w:jc w:val="right"/>
              <w:rPr>
                <w:rFonts w:cs="Times New Roman"/>
                <w:color w:val="000000"/>
                <w:szCs w:val="21"/>
              </w:rPr>
            </w:pPr>
            <w:r w:rsidRPr="00C33255">
              <w:rPr>
                <w:rFonts w:cs="Times New Roman"/>
                <w:color w:val="000000"/>
                <w:szCs w:val="21"/>
              </w:rPr>
              <w:t>1,723,470,605.90</w:t>
            </w:r>
          </w:p>
        </w:tc>
        <w:tc>
          <w:tcPr>
            <w:tcW w:w="1085" w:type="pct"/>
            <w:tcBorders>
              <w:top w:val="nil"/>
              <w:left w:val="nil"/>
              <w:bottom w:val="single" w:sz="4" w:space="0" w:color="auto"/>
              <w:right w:val="single" w:sz="4" w:space="0" w:color="auto"/>
            </w:tcBorders>
            <w:shd w:val="clear" w:color="auto" w:fill="auto"/>
            <w:vAlign w:val="center"/>
            <w:hideMark/>
          </w:tcPr>
          <w:p w14:paraId="6505DA3D" w14:textId="77777777" w:rsidR="00175CAA" w:rsidRPr="00C33255" w:rsidRDefault="00175CAA" w:rsidP="00175CAA">
            <w:pPr>
              <w:jc w:val="right"/>
              <w:rPr>
                <w:rFonts w:cs="Times New Roman"/>
                <w:color w:val="000000"/>
                <w:szCs w:val="21"/>
              </w:rPr>
            </w:pPr>
            <w:r w:rsidRPr="00C33255">
              <w:rPr>
                <w:rFonts w:cs="Times New Roman"/>
                <w:color w:val="000000"/>
                <w:szCs w:val="21"/>
              </w:rPr>
              <w:t>1,509,071,034.66</w:t>
            </w:r>
          </w:p>
        </w:tc>
        <w:tc>
          <w:tcPr>
            <w:tcW w:w="1085" w:type="pct"/>
            <w:tcBorders>
              <w:top w:val="nil"/>
              <w:left w:val="nil"/>
              <w:bottom w:val="single" w:sz="4" w:space="0" w:color="auto"/>
              <w:right w:val="single" w:sz="4" w:space="0" w:color="auto"/>
            </w:tcBorders>
            <w:shd w:val="clear" w:color="auto" w:fill="auto"/>
            <w:vAlign w:val="center"/>
            <w:hideMark/>
          </w:tcPr>
          <w:p w14:paraId="2C92547E" w14:textId="77777777" w:rsidR="00175CAA" w:rsidRPr="00C33255" w:rsidRDefault="00175CAA" w:rsidP="00175CAA">
            <w:pPr>
              <w:jc w:val="right"/>
              <w:rPr>
                <w:rFonts w:cs="Times New Roman"/>
                <w:color w:val="000000"/>
                <w:szCs w:val="21"/>
              </w:rPr>
            </w:pPr>
            <w:r w:rsidRPr="00C33255">
              <w:rPr>
                <w:rFonts w:cs="Times New Roman"/>
                <w:color w:val="000000"/>
                <w:szCs w:val="21"/>
              </w:rPr>
              <w:t>1,366,124,846.86</w:t>
            </w:r>
          </w:p>
        </w:tc>
      </w:tr>
      <w:tr w:rsidR="00175CAA" w:rsidRPr="00175CAA" w14:paraId="6992F2D3" w14:textId="77777777" w:rsidTr="00C33255">
        <w:trPr>
          <w:trHeight w:val="345"/>
        </w:trPr>
        <w:tc>
          <w:tcPr>
            <w:tcW w:w="662" w:type="pct"/>
            <w:tcBorders>
              <w:top w:val="nil"/>
              <w:left w:val="single" w:sz="4" w:space="0" w:color="auto"/>
              <w:bottom w:val="single" w:sz="4" w:space="0" w:color="auto"/>
              <w:right w:val="single" w:sz="4" w:space="0" w:color="auto"/>
            </w:tcBorders>
            <w:shd w:val="clear" w:color="auto" w:fill="auto"/>
            <w:vAlign w:val="center"/>
            <w:hideMark/>
          </w:tcPr>
          <w:p w14:paraId="59FFADA0" w14:textId="77777777" w:rsidR="00175CAA" w:rsidRPr="0030529D" w:rsidRDefault="00175CAA" w:rsidP="00175CAA">
            <w:pPr>
              <w:rPr>
                <w:color w:val="000000"/>
                <w:szCs w:val="21"/>
              </w:rPr>
            </w:pPr>
            <w:r w:rsidRPr="0030529D">
              <w:rPr>
                <w:rFonts w:hint="eastAsia"/>
                <w:color w:val="000000"/>
                <w:szCs w:val="21"/>
              </w:rPr>
              <w:t>华中地区</w:t>
            </w:r>
          </w:p>
        </w:tc>
        <w:tc>
          <w:tcPr>
            <w:tcW w:w="1085" w:type="pct"/>
            <w:tcBorders>
              <w:top w:val="nil"/>
              <w:left w:val="nil"/>
              <w:bottom w:val="single" w:sz="4" w:space="0" w:color="auto"/>
              <w:right w:val="single" w:sz="4" w:space="0" w:color="auto"/>
            </w:tcBorders>
            <w:shd w:val="clear" w:color="auto" w:fill="auto"/>
            <w:vAlign w:val="center"/>
            <w:hideMark/>
          </w:tcPr>
          <w:p w14:paraId="40B4BE59" w14:textId="77777777" w:rsidR="00175CAA" w:rsidRPr="00C33255" w:rsidRDefault="00175CAA" w:rsidP="00175CAA">
            <w:pPr>
              <w:jc w:val="right"/>
              <w:rPr>
                <w:rFonts w:cs="Times New Roman"/>
                <w:color w:val="000000"/>
                <w:szCs w:val="21"/>
              </w:rPr>
            </w:pPr>
            <w:r w:rsidRPr="00C33255">
              <w:rPr>
                <w:rFonts w:cs="Times New Roman"/>
                <w:color w:val="000000"/>
                <w:szCs w:val="21"/>
              </w:rPr>
              <w:t>2,436,775,133.32</w:t>
            </w:r>
          </w:p>
        </w:tc>
        <w:tc>
          <w:tcPr>
            <w:tcW w:w="1085" w:type="pct"/>
            <w:tcBorders>
              <w:top w:val="nil"/>
              <w:left w:val="nil"/>
              <w:bottom w:val="single" w:sz="4" w:space="0" w:color="auto"/>
              <w:right w:val="single" w:sz="4" w:space="0" w:color="auto"/>
            </w:tcBorders>
            <w:shd w:val="clear" w:color="auto" w:fill="auto"/>
            <w:vAlign w:val="center"/>
            <w:hideMark/>
          </w:tcPr>
          <w:p w14:paraId="70F73365" w14:textId="77777777" w:rsidR="00175CAA" w:rsidRPr="00C33255" w:rsidRDefault="00175CAA" w:rsidP="00175CAA">
            <w:pPr>
              <w:jc w:val="right"/>
              <w:rPr>
                <w:rFonts w:cs="Times New Roman"/>
                <w:color w:val="000000"/>
                <w:szCs w:val="21"/>
              </w:rPr>
            </w:pPr>
            <w:r w:rsidRPr="00C33255">
              <w:rPr>
                <w:rFonts w:cs="Times New Roman"/>
                <w:color w:val="000000"/>
                <w:szCs w:val="21"/>
              </w:rPr>
              <w:t>2,143,550,853.49</w:t>
            </w:r>
          </w:p>
        </w:tc>
        <w:tc>
          <w:tcPr>
            <w:tcW w:w="1085" w:type="pct"/>
            <w:tcBorders>
              <w:top w:val="nil"/>
              <w:left w:val="nil"/>
              <w:bottom w:val="single" w:sz="4" w:space="0" w:color="auto"/>
              <w:right w:val="single" w:sz="4" w:space="0" w:color="auto"/>
            </w:tcBorders>
            <w:shd w:val="clear" w:color="auto" w:fill="auto"/>
            <w:vAlign w:val="center"/>
            <w:hideMark/>
          </w:tcPr>
          <w:p w14:paraId="567BAC71" w14:textId="77777777" w:rsidR="00175CAA" w:rsidRPr="00C33255" w:rsidRDefault="00175CAA" w:rsidP="00175CAA">
            <w:pPr>
              <w:jc w:val="right"/>
              <w:rPr>
                <w:rFonts w:cs="Times New Roman"/>
                <w:color w:val="000000"/>
                <w:szCs w:val="21"/>
              </w:rPr>
            </w:pPr>
            <w:r w:rsidRPr="00C33255">
              <w:rPr>
                <w:rFonts w:cs="Times New Roman"/>
                <w:color w:val="000000"/>
                <w:szCs w:val="21"/>
              </w:rPr>
              <w:t>1,779,617,074.68</w:t>
            </w:r>
          </w:p>
        </w:tc>
        <w:tc>
          <w:tcPr>
            <w:tcW w:w="1085" w:type="pct"/>
            <w:tcBorders>
              <w:top w:val="nil"/>
              <w:left w:val="nil"/>
              <w:bottom w:val="single" w:sz="4" w:space="0" w:color="auto"/>
              <w:right w:val="single" w:sz="4" w:space="0" w:color="auto"/>
            </w:tcBorders>
            <w:shd w:val="clear" w:color="auto" w:fill="auto"/>
            <w:vAlign w:val="center"/>
            <w:hideMark/>
          </w:tcPr>
          <w:p w14:paraId="6193438A" w14:textId="77777777" w:rsidR="00175CAA" w:rsidRPr="00C33255" w:rsidRDefault="00175CAA" w:rsidP="00175CAA">
            <w:pPr>
              <w:jc w:val="right"/>
              <w:rPr>
                <w:rFonts w:cs="Times New Roman"/>
                <w:color w:val="000000"/>
                <w:szCs w:val="21"/>
              </w:rPr>
            </w:pPr>
            <w:r w:rsidRPr="00C33255">
              <w:rPr>
                <w:rFonts w:cs="Times New Roman"/>
                <w:color w:val="000000"/>
                <w:szCs w:val="21"/>
              </w:rPr>
              <w:t>1,642,599,319.52</w:t>
            </w:r>
          </w:p>
        </w:tc>
      </w:tr>
      <w:tr w:rsidR="00175CAA" w:rsidRPr="00175CAA" w14:paraId="7C2D131B" w14:textId="77777777" w:rsidTr="00C33255">
        <w:trPr>
          <w:trHeight w:val="345"/>
        </w:trPr>
        <w:tc>
          <w:tcPr>
            <w:tcW w:w="662" w:type="pct"/>
            <w:tcBorders>
              <w:top w:val="nil"/>
              <w:left w:val="single" w:sz="4" w:space="0" w:color="auto"/>
              <w:bottom w:val="single" w:sz="4" w:space="0" w:color="auto"/>
              <w:right w:val="single" w:sz="4" w:space="0" w:color="auto"/>
            </w:tcBorders>
            <w:shd w:val="clear" w:color="auto" w:fill="auto"/>
            <w:vAlign w:val="center"/>
            <w:hideMark/>
          </w:tcPr>
          <w:p w14:paraId="457A85DC" w14:textId="77777777" w:rsidR="00175CAA" w:rsidRPr="0030529D" w:rsidRDefault="00175CAA" w:rsidP="00175CAA">
            <w:pPr>
              <w:rPr>
                <w:color w:val="000000"/>
                <w:szCs w:val="21"/>
              </w:rPr>
            </w:pPr>
            <w:r w:rsidRPr="0030529D">
              <w:rPr>
                <w:rFonts w:hint="eastAsia"/>
                <w:color w:val="000000"/>
                <w:szCs w:val="21"/>
              </w:rPr>
              <w:t>华北地区</w:t>
            </w:r>
          </w:p>
        </w:tc>
        <w:tc>
          <w:tcPr>
            <w:tcW w:w="1085" w:type="pct"/>
            <w:tcBorders>
              <w:top w:val="nil"/>
              <w:left w:val="nil"/>
              <w:bottom w:val="single" w:sz="4" w:space="0" w:color="auto"/>
              <w:right w:val="single" w:sz="4" w:space="0" w:color="auto"/>
            </w:tcBorders>
            <w:shd w:val="clear" w:color="auto" w:fill="auto"/>
            <w:vAlign w:val="center"/>
            <w:hideMark/>
          </w:tcPr>
          <w:p w14:paraId="086E1068" w14:textId="77777777" w:rsidR="00175CAA" w:rsidRPr="00C33255" w:rsidRDefault="00175CAA" w:rsidP="00175CAA">
            <w:pPr>
              <w:jc w:val="right"/>
              <w:rPr>
                <w:rFonts w:cs="Times New Roman"/>
                <w:color w:val="000000"/>
                <w:szCs w:val="21"/>
              </w:rPr>
            </w:pPr>
            <w:r w:rsidRPr="00C33255">
              <w:rPr>
                <w:rFonts w:cs="Times New Roman"/>
                <w:color w:val="000000"/>
                <w:szCs w:val="21"/>
              </w:rPr>
              <w:t>972,933,297.50</w:t>
            </w:r>
          </w:p>
        </w:tc>
        <w:tc>
          <w:tcPr>
            <w:tcW w:w="1085" w:type="pct"/>
            <w:tcBorders>
              <w:top w:val="nil"/>
              <w:left w:val="nil"/>
              <w:bottom w:val="single" w:sz="4" w:space="0" w:color="auto"/>
              <w:right w:val="single" w:sz="4" w:space="0" w:color="auto"/>
            </w:tcBorders>
            <w:shd w:val="clear" w:color="auto" w:fill="auto"/>
            <w:vAlign w:val="center"/>
            <w:hideMark/>
          </w:tcPr>
          <w:p w14:paraId="01782433" w14:textId="77777777" w:rsidR="00175CAA" w:rsidRPr="00C33255" w:rsidRDefault="00175CAA" w:rsidP="00175CAA">
            <w:pPr>
              <w:jc w:val="right"/>
              <w:rPr>
                <w:rFonts w:cs="Times New Roman"/>
                <w:color w:val="000000"/>
                <w:szCs w:val="21"/>
              </w:rPr>
            </w:pPr>
            <w:r w:rsidRPr="00C33255">
              <w:rPr>
                <w:rFonts w:cs="Times New Roman"/>
                <w:color w:val="000000"/>
                <w:szCs w:val="21"/>
              </w:rPr>
              <w:t>918,148,385.13</w:t>
            </w:r>
          </w:p>
        </w:tc>
        <w:tc>
          <w:tcPr>
            <w:tcW w:w="1085" w:type="pct"/>
            <w:tcBorders>
              <w:top w:val="nil"/>
              <w:left w:val="nil"/>
              <w:bottom w:val="single" w:sz="4" w:space="0" w:color="auto"/>
              <w:right w:val="single" w:sz="4" w:space="0" w:color="auto"/>
            </w:tcBorders>
            <w:shd w:val="clear" w:color="auto" w:fill="auto"/>
            <w:vAlign w:val="center"/>
            <w:hideMark/>
          </w:tcPr>
          <w:p w14:paraId="791177C3" w14:textId="77777777" w:rsidR="00175CAA" w:rsidRPr="00C33255" w:rsidRDefault="00175CAA" w:rsidP="00175CAA">
            <w:pPr>
              <w:jc w:val="right"/>
              <w:rPr>
                <w:rFonts w:cs="Times New Roman"/>
                <w:color w:val="000000"/>
                <w:szCs w:val="21"/>
              </w:rPr>
            </w:pPr>
            <w:r w:rsidRPr="00C33255">
              <w:rPr>
                <w:rFonts w:cs="Times New Roman"/>
                <w:color w:val="000000"/>
                <w:szCs w:val="21"/>
              </w:rPr>
              <w:t>807,317,801.63</w:t>
            </w:r>
          </w:p>
        </w:tc>
        <w:tc>
          <w:tcPr>
            <w:tcW w:w="1085" w:type="pct"/>
            <w:tcBorders>
              <w:top w:val="nil"/>
              <w:left w:val="nil"/>
              <w:bottom w:val="single" w:sz="4" w:space="0" w:color="auto"/>
              <w:right w:val="single" w:sz="4" w:space="0" w:color="auto"/>
            </w:tcBorders>
            <w:shd w:val="clear" w:color="auto" w:fill="auto"/>
            <w:vAlign w:val="center"/>
            <w:hideMark/>
          </w:tcPr>
          <w:p w14:paraId="2E2C7FBC" w14:textId="77777777" w:rsidR="00175CAA" w:rsidRPr="00C33255" w:rsidRDefault="00175CAA" w:rsidP="00175CAA">
            <w:pPr>
              <w:jc w:val="right"/>
              <w:rPr>
                <w:rFonts w:cs="Times New Roman"/>
                <w:color w:val="000000"/>
                <w:szCs w:val="21"/>
              </w:rPr>
            </w:pPr>
            <w:r w:rsidRPr="00C33255">
              <w:rPr>
                <w:rFonts w:cs="Times New Roman"/>
                <w:color w:val="000000"/>
                <w:szCs w:val="21"/>
              </w:rPr>
              <w:t>683,710,566.13</w:t>
            </w:r>
          </w:p>
        </w:tc>
      </w:tr>
      <w:tr w:rsidR="00175CAA" w:rsidRPr="00175CAA" w14:paraId="6702CF40" w14:textId="77777777" w:rsidTr="00C33255">
        <w:trPr>
          <w:trHeight w:val="345"/>
        </w:trPr>
        <w:tc>
          <w:tcPr>
            <w:tcW w:w="662" w:type="pct"/>
            <w:tcBorders>
              <w:top w:val="nil"/>
              <w:left w:val="single" w:sz="4" w:space="0" w:color="auto"/>
              <w:bottom w:val="single" w:sz="4" w:space="0" w:color="auto"/>
              <w:right w:val="single" w:sz="4" w:space="0" w:color="auto"/>
            </w:tcBorders>
            <w:shd w:val="clear" w:color="auto" w:fill="auto"/>
            <w:vAlign w:val="center"/>
            <w:hideMark/>
          </w:tcPr>
          <w:p w14:paraId="6842DB68" w14:textId="77777777" w:rsidR="00175CAA" w:rsidRPr="0030529D" w:rsidRDefault="00175CAA" w:rsidP="00175CAA">
            <w:pPr>
              <w:rPr>
                <w:color w:val="000000"/>
                <w:szCs w:val="21"/>
              </w:rPr>
            </w:pPr>
            <w:r w:rsidRPr="0030529D">
              <w:rPr>
                <w:rFonts w:hint="eastAsia"/>
                <w:color w:val="000000"/>
                <w:szCs w:val="21"/>
              </w:rPr>
              <w:t>东北地区</w:t>
            </w:r>
          </w:p>
        </w:tc>
        <w:tc>
          <w:tcPr>
            <w:tcW w:w="1085" w:type="pct"/>
            <w:tcBorders>
              <w:top w:val="nil"/>
              <w:left w:val="nil"/>
              <w:bottom w:val="single" w:sz="4" w:space="0" w:color="auto"/>
              <w:right w:val="single" w:sz="4" w:space="0" w:color="auto"/>
            </w:tcBorders>
            <w:shd w:val="clear" w:color="auto" w:fill="auto"/>
            <w:vAlign w:val="center"/>
            <w:hideMark/>
          </w:tcPr>
          <w:p w14:paraId="67E8147F" w14:textId="77777777" w:rsidR="00175CAA" w:rsidRPr="00C33255" w:rsidRDefault="00175CAA" w:rsidP="00175CAA">
            <w:pPr>
              <w:jc w:val="right"/>
              <w:rPr>
                <w:rFonts w:cs="Times New Roman"/>
                <w:color w:val="000000"/>
                <w:szCs w:val="21"/>
              </w:rPr>
            </w:pPr>
            <w:r w:rsidRPr="00C33255">
              <w:rPr>
                <w:rFonts w:cs="Times New Roman"/>
                <w:color w:val="000000"/>
                <w:szCs w:val="21"/>
              </w:rPr>
              <w:t>82,288,015.74</w:t>
            </w:r>
          </w:p>
        </w:tc>
        <w:tc>
          <w:tcPr>
            <w:tcW w:w="1085" w:type="pct"/>
            <w:tcBorders>
              <w:top w:val="nil"/>
              <w:left w:val="nil"/>
              <w:bottom w:val="single" w:sz="4" w:space="0" w:color="auto"/>
              <w:right w:val="single" w:sz="4" w:space="0" w:color="auto"/>
            </w:tcBorders>
            <w:shd w:val="clear" w:color="auto" w:fill="auto"/>
            <w:vAlign w:val="center"/>
            <w:hideMark/>
          </w:tcPr>
          <w:p w14:paraId="4D6745AB" w14:textId="77777777" w:rsidR="00175CAA" w:rsidRPr="00C33255" w:rsidRDefault="00175CAA" w:rsidP="00175CAA">
            <w:pPr>
              <w:jc w:val="right"/>
              <w:rPr>
                <w:rFonts w:cs="Times New Roman"/>
                <w:color w:val="000000"/>
                <w:szCs w:val="21"/>
              </w:rPr>
            </w:pPr>
            <w:r w:rsidRPr="00C33255">
              <w:rPr>
                <w:rFonts w:cs="Times New Roman"/>
                <w:color w:val="000000"/>
                <w:szCs w:val="21"/>
              </w:rPr>
              <w:t>27,896,248.75</w:t>
            </w:r>
          </w:p>
        </w:tc>
        <w:tc>
          <w:tcPr>
            <w:tcW w:w="1085" w:type="pct"/>
            <w:tcBorders>
              <w:top w:val="nil"/>
              <w:left w:val="nil"/>
              <w:bottom w:val="single" w:sz="4" w:space="0" w:color="auto"/>
              <w:right w:val="single" w:sz="4" w:space="0" w:color="auto"/>
            </w:tcBorders>
            <w:shd w:val="clear" w:color="auto" w:fill="auto"/>
            <w:vAlign w:val="center"/>
            <w:hideMark/>
          </w:tcPr>
          <w:p w14:paraId="0DE8A2CA" w14:textId="77777777" w:rsidR="00175CAA" w:rsidRPr="00C33255" w:rsidRDefault="00175CAA" w:rsidP="00175CAA">
            <w:pPr>
              <w:jc w:val="right"/>
              <w:rPr>
                <w:rFonts w:cs="Times New Roman"/>
                <w:color w:val="000000"/>
                <w:szCs w:val="21"/>
              </w:rPr>
            </w:pPr>
            <w:r w:rsidRPr="00C33255">
              <w:rPr>
                <w:rFonts w:cs="Times New Roman"/>
                <w:color w:val="000000"/>
                <w:szCs w:val="21"/>
              </w:rPr>
              <w:t xml:space="preserve">　</w:t>
            </w:r>
          </w:p>
        </w:tc>
        <w:tc>
          <w:tcPr>
            <w:tcW w:w="1085" w:type="pct"/>
            <w:tcBorders>
              <w:top w:val="nil"/>
              <w:left w:val="nil"/>
              <w:bottom w:val="single" w:sz="4" w:space="0" w:color="auto"/>
              <w:right w:val="single" w:sz="4" w:space="0" w:color="auto"/>
            </w:tcBorders>
            <w:shd w:val="clear" w:color="auto" w:fill="auto"/>
            <w:vAlign w:val="center"/>
            <w:hideMark/>
          </w:tcPr>
          <w:p w14:paraId="30B9E7EA" w14:textId="77777777" w:rsidR="00175CAA" w:rsidRPr="00C33255" w:rsidRDefault="00175CAA" w:rsidP="00175CAA">
            <w:pPr>
              <w:jc w:val="right"/>
              <w:rPr>
                <w:rFonts w:cs="Times New Roman"/>
                <w:color w:val="000000"/>
                <w:szCs w:val="21"/>
              </w:rPr>
            </w:pPr>
            <w:r w:rsidRPr="00C33255">
              <w:rPr>
                <w:rFonts w:cs="Times New Roman"/>
                <w:color w:val="000000"/>
                <w:szCs w:val="21"/>
              </w:rPr>
              <w:t xml:space="preserve">　</w:t>
            </w:r>
          </w:p>
        </w:tc>
      </w:tr>
      <w:tr w:rsidR="00175CAA" w:rsidRPr="00175CAA" w14:paraId="42C17D0C" w14:textId="77777777" w:rsidTr="00C33255">
        <w:trPr>
          <w:trHeight w:val="345"/>
        </w:trPr>
        <w:tc>
          <w:tcPr>
            <w:tcW w:w="662" w:type="pct"/>
            <w:tcBorders>
              <w:top w:val="nil"/>
              <w:left w:val="single" w:sz="4" w:space="0" w:color="auto"/>
              <w:bottom w:val="single" w:sz="4" w:space="0" w:color="auto"/>
              <w:right w:val="single" w:sz="4" w:space="0" w:color="auto"/>
            </w:tcBorders>
            <w:shd w:val="clear" w:color="auto" w:fill="auto"/>
            <w:vAlign w:val="center"/>
            <w:hideMark/>
          </w:tcPr>
          <w:p w14:paraId="71D5C2E2" w14:textId="77777777" w:rsidR="00175CAA" w:rsidRPr="0030529D" w:rsidRDefault="00175CAA" w:rsidP="00175CAA">
            <w:pPr>
              <w:rPr>
                <w:color w:val="000000"/>
                <w:szCs w:val="21"/>
              </w:rPr>
            </w:pPr>
            <w:r w:rsidRPr="0030529D">
              <w:rPr>
                <w:rFonts w:hint="eastAsia"/>
                <w:color w:val="000000"/>
                <w:szCs w:val="21"/>
              </w:rPr>
              <w:t>西南地区</w:t>
            </w:r>
          </w:p>
        </w:tc>
        <w:tc>
          <w:tcPr>
            <w:tcW w:w="1085" w:type="pct"/>
            <w:tcBorders>
              <w:top w:val="nil"/>
              <w:left w:val="nil"/>
              <w:bottom w:val="single" w:sz="4" w:space="0" w:color="auto"/>
              <w:right w:val="single" w:sz="4" w:space="0" w:color="auto"/>
            </w:tcBorders>
            <w:shd w:val="clear" w:color="auto" w:fill="auto"/>
            <w:vAlign w:val="center"/>
            <w:hideMark/>
          </w:tcPr>
          <w:p w14:paraId="30A242E0" w14:textId="77777777" w:rsidR="00175CAA" w:rsidRPr="00C33255" w:rsidRDefault="00175CAA" w:rsidP="00175CAA">
            <w:pPr>
              <w:jc w:val="right"/>
              <w:rPr>
                <w:rFonts w:cs="Times New Roman"/>
                <w:color w:val="000000"/>
                <w:szCs w:val="21"/>
              </w:rPr>
            </w:pPr>
            <w:r w:rsidRPr="00C33255">
              <w:rPr>
                <w:rFonts w:cs="Times New Roman"/>
                <w:color w:val="000000"/>
                <w:szCs w:val="21"/>
              </w:rPr>
              <w:t>454,378,351.50</w:t>
            </w:r>
          </w:p>
        </w:tc>
        <w:tc>
          <w:tcPr>
            <w:tcW w:w="1085" w:type="pct"/>
            <w:tcBorders>
              <w:top w:val="nil"/>
              <w:left w:val="nil"/>
              <w:bottom w:val="single" w:sz="4" w:space="0" w:color="auto"/>
              <w:right w:val="single" w:sz="4" w:space="0" w:color="auto"/>
            </w:tcBorders>
            <w:shd w:val="clear" w:color="auto" w:fill="auto"/>
            <w:vAlign w:val="center"/>
            <w:hideMark/>
          </w:tcPr>
          <w:p w14:paraId="5BEC5F12" w14:textId="77777777" w:rsidR="00175CAA" w:rsidRPr="00C33255" w:rsidRDefault="00175CAA" w:rsidP="00175CAA">
            <w:pPr>
              <w:jc w:val="right"/>
              <w:rPr>
                <w:rFonts w:cs="Times New Roman"/>
                <w:color w:val="000000"/>
                <w:szCs w:val="21"/>
              </w:rPr>
            </w:pPr>
            <w:r w:rsidRPr="00C33255">
              <w:rPr>
                <w:rFonts w:cs="Times New Roman"/>
                <w:color w:val="000000"/>
                <w:szCs w:val="21"/>
              </w:rPr>
              <w:t>351,496,781.39</w:t>
            </w:r>
          </w:p>
        </w:tc>
        <w:tc>
          <w:tcPr>
            <w:tcW w:w="1085" w:type="pct"/>
            <w:tcBorders>
              <w:top w:val="nil"/>
              <w:left w:val="nil"/>
              <w:bottom w:val="single" w:sz="4" w:space="0" w:color="auto"/>
              <w:right w:val="single" w:sz="4" w:space="0" w:color="auto"/>
            </w:tcBorders>
            <w:shd w:val="clear" w:color="auto" w:fill="auto"/>
            <w:vAlign w:val="center"/>
            <w:hideMark/>
          </w:tcPr>
          <w:p w14:paraId="16080B43" w14:textId="77777777" w:rsidR="00175CAA" w:rsidRPr="00C33255" w:rsidRDefault="00175CAA" w:rsidP="00175CAA">
            <w:pPr>
              <w:jc w:val="right"/>
              <w:rPr>
                <w:rFonts w:cs="Times New Roman"/>
                <w:color w:val="000000"/>
                <w:szCs w:val="21"/>
              </w:rPr>
            </w:pPr>
            <w:r w:rsidRPr="00C33255">
              <w:rPr>
                <w:rFonts w:cs="Times New Roman"/>
                <w:color w:val="000000"/>
                <w:szCs w:val="21"/>
              </w:rPr>
              <w:t>940,052,175.01</w:t>
            </w:r>
          </w:p>
        </w:tc>
        <w:tc>
          <w:tcPr>
            <w:tcW w:w="1085" w:type="pct"/>
            <w:tcBorders>
              <w:top w:val="nil"/>
              <w:left w:val="nil"/>
              <w:bottom w:val="single" w:sz="4" w:space="0" w:color="auto"/>
              <w:right w:val="single" w:sz="4" w:space="0" w:color="auto"/>
            </w:tcBorders>
            <w:shd w:val="clear" w:color="auto" w:fill="auto"/>
            <w:vAlign w:val="center"/>
            <w:hideMark/>
          </w:tcPr>
          <w:p w14:paraId="4DA4B506" w14:textId="77777777" w:rsidR="00175CAA" w:rsidRPr="00C33255" w:rsidRDefault="00175CAA" w:rsidP="00175CAA">
            <w:pPr>
              <w:jc w:val="right"/>
              <w:rPr>
                <w:rFonts w:cs="Times New Roman"/>
                <w:color w:val="000000"/>
                <w:szCs w:val="21"/>
              </w:rPr>
            </w:pPr>
            <w:r w:rsidRPr="00C33255">
              <w:rPr>
                <w:rFonts w:cs="Times New Roman"/>
                <w:color w:val="000000"/>
                <w:szCs w:val="21"/>
              </w:rPr>
              <w:t>874,104,278.40</w:t>
            </w:r>
          </w:p>
        </w:tc>
      </w:tr>
      <w:tr w:rsidR="00175CAA" w:rsidRPr="00175CAA" w14:paraId="71D9E98B" w14:textId="77777777" w:rsidTr="00C33255">
        <w:trPr>
          <w:trHeight w:val="345"/>
        </w:trPr>
        <w:tc>
          <w:tcPr>
            <w:tcW w:w="662" w:type="pct"/>
            <w:tcBorders>
              <w:top w:val="nil"/>
              <w:left w:val="single" w:sz="4" w:space="0" w:color="auto"/>
              <w:bottom w:val="single" w:sz="4" w:space="0" w:color="auto"/>
              <w:right w:val="single" w:sz="4" w:space="0" w:color="auto"/>
            </w:tcBorders>
            <w:shd w:val="clear" w:color="auto" w:fill="auto"/>
            <w:vAlign w:val="center"/>
            <w:hideMark/>
          </w:tcPr>
          <w:p w14:paraId="13E71558" w14:textId="77777777" w:rsidR="00175CAA" w:rsidRPr="0030529D" w:rsidRDefault="00175CAA" w:rsidP="00175CAA">
            <w:pPr>
              <w:rPr>
                <w:color w:val="000000"/>
                <w:szCs w:val="21"/>
              </w:rPr>
            </w:pPr>
            <w:r w:rsidRPr="0030529D">
              <w:rPr>
                <w:rFonts w:hint="eastAsia"/>
                <w:color w:val="000000"/>
                <w:szCs w:val="21"/>
              </w:rPr>
              <w:t>西北地区</w:t>
            </w:r>
          </w:p>
        </w:tc>
        <w:tc>
          <w:tcPr>
            <w:tcW w:w="1085" w:type="pct"/>
            <w:tcBorders>
              <w:top w:val="nil"/>
              <w:left w:val="nil"/>
              <w:bottom w:val="single" w:sz="4" w:space="0" w:color="auto"/>
              <w:right w:val="single" w:sz="4" w:space="0" w:color="auto"/>
            </w:tcBorders>
            <w:shd w:val="clear" w:color="auto" w:fill="auto"/>
            <w:vAlign w:val="center"/>
            <w:hideMark/>
          </w:tcPr>
          <w:p w14:paraId="232A9E99" w14:textId="77777777" w:rsidR="00175CAA" w:rsidRPr="00C33255" w:rsidRDefault="00175CAA" w:rsidP="00175CAA">
            <w:pPr>
              <w:jc w:val="right"/>
              <w:rPr>
                <w:rFonts w:cs="Times New Roman"/>
                <w:color w:val="000000"/>
                <w:szCs w:val="21"/>
              </w:rPr>
            </w:pPr>
            <w:r w:rsidRPr="00C33255">
              <w:rPr>
                <w:rFonts w:cs="Times New Roman"/>
                <w:color w:val="000000"/>
                <w:szCs w:val="21"/>
              </w:rPr>
              <w:t>796,876,182.78</w:t>
            </w:r>
          </w:p>
        </w:tc>
        <w:tc>
          <w:tcPr>
            <w:tcW w:w="1085" w:type="pct"/>
            <w:tcBorders>
              <w:top w:val="nil"/>
              <w:left w:val="nil"/>
              <w:bottom w:val="single" w:sz="4" w:space="0" w:color="auto"/>
              <w:right w:val="single" w:sz="4" w:space="0" w:color="auto"/>
            </w:tcBorders>
            <w:shd w:val="clear" w:color="auto" w:fill="auto"/>
            <w:vAlign w:val="center"/>
            <w:hideMark/>
          </w:tcPr>
          <w:p w14:paraId="35130DF4" w14:textId="77777777" w:rsidR="00175CAA" w:rsidRPr="00C33255" w:rsidRDefault="00175CAA" w:rsidP="00175CAA">
            <w:pPr>
              <w:jc w:val="right"/>
              <w:rPr>
                <w:rFonts w:cs="Times New Roman"/>
                <w:color w:val="000000"/>
                <w:szCs w:val="21"/>
              </w:rPr>
            </w:pPr>
            <w:r w:rsidRPr="00C33255">
              <w:rPr>
                <w:rFonts w:cs="Times New Roman"/>
                <w:color w:val="000000"/>
                <w:szCs w:val="21"/>
              </w:rPr>
              <w:t>425,405,694.59</w:t>
            </w:r>
          </w:p>
        </w:tc>
        <w:tc>
          <w:tcPr>
            <w:tcW w:w="1085" w:type="pct"/>
            <w:tcBorders>
              <w:top w:val="nil"/>
              <w:left w:val="nil"/>
              <w:bottom w:val="single" w:sz="4" w:space="0" w:color="auto"/>
              <w:right w:val="single" w:sz="4" w:space="0" w:color="auto"/>
            </w:tcBorders>
            <w:shd w:val="clear" w:color="auto" w:fill="auto"/>
            <w:vAlign w:val="center"/>
            <w:hideMark/>
          </w:tcPr>
          <w:p w14:paraId="370B1039" w14:textId="77777777" w:rsidR="00175CAA" w:rsidRPr="00C33255" w:rsidRDefault="00175CAA" w:rsidP="00175CAA">
            <w:pPr>
              <w:jc w:val="right"/>
              <w:rPr>
                <w:rFonts w:cs="Times New Roman"/>
                <w:color w:val="000000"/>
                <w:szCs w:val="21"/>
              </w:rPr>
            </w:pPr>
            <w:r w:rsidRPr="00C33255">
              <w:rPr>
                <w:rFonts w:cs="Times New Roman"/>
                <w:color w:val="000000"/>
                <w:szCs w:val="21"/>
              </w:rPr>
              <w:t>648,271,336.94</w:t>
            </w:r>
          </w:p>
        </w:tc>
        <w:tc>
          <w:tcPr>
            <w:tcW w:w="1085" w:type="pct"/>
            <w:tcBorders>
              <w:top w:val="nil"/>
              <w:left w:val="nil"/>
              <w:bottom w:val="single" w:sz="4" w:space="0" w:color="auto"/>
              <w:right w:val="single" w:sz="4" w:space="0" w:color="auto"/>
            </w:tcBorders>
            <w:shd w:val="clear" w:color="auto" w:fill="auto"/>
            <w:vAlign w:val="center"/>
            <w:hideMark/>
          </w:tcPr>
          <w:p w14:paraId="3E7A3898" w14:textId="77777777" w:rsidR="00175CAA" w:rsidRPr="00C33255" w:rsidRDefault="00175CAA" w:rsidP="00175CAA">
            <w:pPr>
              <w:jc w:val="right"/>
              <w:rPr>
                <w:rFonts w:cs="Times New Roman"/>
                <w:color w:val="000000"/>
                <w:szCs w:val="21"/>
              </w:rPr>
            </w:pPr>
            <w:r w:rsidRPr="00C33255">
              <w:rPr>
                <w:rFonts w:cs="Times New Roman"/>
                <w:color w:val="000000"/>
                <w:szCs w:val="21"/>
              </w:rPr>
              <w:t>468,534,974.88</w:t>
            </w:r>
          </w:p>
        </w:tc>
      </w:tr>
      <w:tr w:rsidR="00175CAA" w:rsidRPr="00175CAA" w14:paraId="3E1D021B" w14:textId="77777777" w:rsidTr="00C33255">
        <w:trPr>
          <w:trHeight w:val="345"/>
        </w:trPr>
        <w:tc>
          <w:tcPr>
            <w:tcW w:w="662" w:type="pct"/>
            <w:tcBorders>
              <w:top w:val="nil"/>
              <w:left w:val="single" w:sz="4" w:space="0" w:color="auto"/>
              <w:bottom w:val="single" w:sz="4" w:space="0" w:color="auto"/>
              <w:right w:val="single" w:sz="4" w:space="0" w:color="auto"/>
            </w:tcBorders>
            <w:shd w:val="clear" w:color="auto" w:fill="auto"/>
            <w:vAlign w:val="center"/>
            <w:hideMark/>
          </w:tcPr>
          <w:p w14:paraId="4FE180E4" w14:textId="77777777" w:rsidR="00175CAA" w:rsidRPr="0030529D" w:rsidRDefault="00175CAA" w:rsidP="00175CAA">
            <w:pPr>
              <w:rPr>
                <w:color w:val="000000"/>
                <w:szCs w:val="21"/>
              </w:rPr>
            </w:pPr>
            <w:r w:rsidRPr="0030529D">
              <w:rPr>
                <w:rFonts w:hint="eastAsia"/>
                <w:color w:val="000000"/>
                <w:szCs w:val="21"/>
              </w:rPr>
              <w:t>海外</w:t>
            </w:r>
          </w:p>
        </w:tc>
        <w:tc>
          <w:tcPr>
            <w:tcW w:w="1085" w:type="pct"/>
            <w:tcBorders>
              <w:top w:val="nil"/>
              <w:left w:val="nil"/>
              <w:bottom w:val="single" w:sz="4" w:space="0" w:color="auto"/>
              <w:right w:val="single" w:sz="4" w:space="0" w:color="auto"/>
            </w:tcBorders>
            <w:shd w:val="clear" w:color="auto" w:fill="auto"/>
            <w:vAlign w:val="center"/>
            <w:hideMark/>
          </w:tcPr>
          <w:p w14:paraId="191A8D5D" w14:textId="77777777" w:rsidR="00175CAA" w:rsidRPr="00C33255" w:rsidRDefault="00175CAA" w:rsidP="00175CAA">
            <w:pPr>
              <w:jc w:val="right"/>
              <w:rPr>
                <w:rFonts w:cs="Times New Roman"/>
                <w:color w:val="000000"/>
                <w:szCs w:val="21"/>
              </w:rPr>
            </w:pPr>
            <w:r w:rsidRPr="00C33255">
              <w:rPr>
                <w:rFonts w:cs="Times New Roman"/>
                <w:color w:val="000000"/>
                <w:szCs w:val="21"/>
              </w:rPr>
              <w:t>143,666,746.85</w:t>
            </w:r>
          </w:p>
        </w:tc>
        <w:tc>
          <w:tcPr>
            <w:tcW w:w="1085" w:type="pct"/>
            <w:tcBorders>
              <w:top w:val="nil"/>
              <w:left w:val="nil"/>
              <w:bottom w:val="single" w:sz="4" w:space="0" w:color="auto"/>
              <w:right w:val="single" w:sz="4" w:space="0" w:color="auto"/>
            </w:tcBorders>
            <w:shd w:val="clear" w:color="auto" w:fill="auto"/>
            <w:vAlign w:val="center"/>
            <w:hideMark/>
          </w:tcPr>
          <w:p w14:paraId="2AADD6CB" w14:textId="77777777" w:rsidR="00175CAA" w:rsidRPr="00C33255" w:rsidRDefault="00175CAA" w:rsidP="00175CAA">
            <w:pPr>
              <w:jc w:val="right"/>
              <w:rPr>
                <w:rFonts w:cs="Times New Roman"/>
                <w:color w:val="000000"/>
                <w:szCs w:val="21"/>
              </w:rPr>
            </w:pPr>
            <w:r w:rsidRPr="00C33255">
              <w:rPr>
                <w:rFonts w:cs="Times New Roman"/>
                <w:color w:val="000000"/>
                <w:szCs w:val="21"/>
              </w:rPr>
              <w:t>109,647,964.16</w:t>
            </w:r>
          </w:p>
        </w:tc>
        <w:tc>
          <w:tcPr>
            <w:tcW w:w="1085" w:type="pct"/>
            <w:tcBorders>
              <w:top w:val="nil"/>
              <w:left w:val="nil"/>
              <w:bottom w:val="single" w:sz="4" w:space="0" w:color="auto"/>
              <w:right w:val="single" w:sz="4" w:space="0" w:color="auto"/>
            </w:tcBorders>
            <w:shd w:val="clear" w:color="auto" w:fill="auto"/>
            <w:vAlign w:val="center"/>
            <w:hideMark/>
          </w:tcPr>
          <w:p w14:paraId="6A15F173" w14:textId="77777777" w:rsidR="00175CAA" w:rsidRPr="00C33255" w:rsidRDefault="00175CAA" w:rsidP="00175CAA">
            <w:pPr>
              <w:jc w:val="right"/>
              <w:rPr>
                <w:rFonts w:cs="Times New Roman"/>
                <w:color w:val="000000"/>
                <w:szCs w:val="21"/>
              </w:rPr>
            </w:pPr>
            <w:r w:rsidRPr="00C33255">
              <w:rPr>
                <w:rFonts w:cs="Times New Roman"/>
                <w:color w:val="000000"/>
                <w:szCs w:val="21"/>
              </w:rPr>
              <w:t>154,856,263.59</w:t>
            </w:r>
          </w:p>
        </w:tc>
        <w:tc>
          <w:tcPr>
            <w:tcW w:w="1085" w:type="pct"/>
            <w:tcBorders>
              <w:top w:val="nil"/>
              <w:left w:val="nil"/>
              <w:bottom w:val="single" w:sz="4" w:space="0" w:color="auto"/>
              <w:right w:val="single" w:sz="4" w:space="0" w:color="auto"/>
            </w:tcBorders>
            <w:shd w:val="clear" w:color="auto" w:fill="auto"/>
            <w:vAlign w:val="center"/>
            <w:hideMark/>
          </w:tcPr>
          <w:p w14:paraId="66DCC275" w14:textId="77777777" w:rsidR="00175CAA" w:rsidRPr="00C33255" w:rsidRDefault="00175CAA" w:rsidP="00175CAA">
            <w:pPr>
              <w:jc w:val="right"/>
              <w:rPr>
                <w:rFonts w:cs="Times New Roman"/>
                <w:color w:val="000000"/>
                <w:szCs w:val="21"/>
              </w:rPr>
            </w:pPr>
            <w:r w:rsidRPr="00C33255">
              <w:rPr>
                <w:rFonts w:cs="Times New Roman"/>
                <w:color w:val="000000"/>
                <w:szCs w:val="21"/>
              </w:rPr>
              <w:t>135,945,865.40</w:t>
            </w:r>
          </w:p>
        </w:tc>
      </w:tr>
      <w:tr w:rsidR="00175CAA" w:rsidRPr="00175CAA" w14:paraId="1D8AAAF7" w14:textId="77777777" w:rsidTr="00C33255">
        <w:trPr>
          <w:trHeight w:val="345"/>
        </w:trPr>
        <w:tc>
          <w:tcPr>
            <w:tcW w:w="662" w:type="pct"/>
            <w:tcBorders>
              <w:top w:val="nil"/>
              <w:left w:val="single" w:sz="4" w:space="0" w:color="auto"/>
              <w:bottom w:val="single" w:sz="4" w:space="0" w:color="auto"/>
              <w:right w:val="single" w:sz="4" w:space="0" w:color="auto"/>
            </w:tcBorders>
            <w:shd w:val="clear" w:color="auto" w:fill="auto"/>
            <w:vAlign w:val="center"/>
            <w:hideMark/>
          </w:tcPr>
          <w:p w14:paraId="79E6AC75" w14:textId="77777777" w:rsidR="00175CAA" w:rsidRPr="0030529D" w:rsidRDefault="00175CAA" w:rsidP="00175CAA">
            <w:pPr>
              <w:jc w:val="center"/>
              <w:rPr>
                <w:color w:val="000000"/>
                <w:szCs w:val="21"/>
              </w:rPr>
            </w:pPr>
            <w:r w:rsidRPr="0030529D">
              <w:rPr>
                <w:rFonts w:hint="eastAsia"/>
                <w:color w:val="000000"/>
                <w:szCs w:val="21"/>
              </w:rPr>
              <w:t>合计</w:t>
            </w:r>
          </w:p>
        </w:tc>
        <w:tc>
          <w:tcPr>
            <w:tcW w:w="1085" w:type="pct"/>
            <w:tcBorders>
              <w:top w:val="nil"/>
              <w:left w:val="nil"/>
              <w:bottom w:val="single" w:sz="4" w:space="0" w:color="auto"/>
              <w:right w:val="single" w:sz="4" w:space="0" w:color="auto"/>
            </w:tcBorders>
            <w:shd w:val="clear" w:color="auto" w:fill="auto"/>
            <w:vAlign w:val="center"/>
            <w:hideMark/>
          </w:tcPr>
          <w:p w14:paraId="2172FEDD" w14:textId="77777777" w:rsidR="00175CAA" w:rsidRPr="00C33255" w:rsidRDefault="00175CAA" w:rsidP="00175CAA">
            <w:pPr>
              <w:jc w:val="right"/>
              <w:rPr>
                <w:rFonts w:cs="Times New Roman"/>
                <w:color w:val="000000"/>
                <w:szCs w:val="21"/>
              </w:rPr>
            </w:pPr>
            <w:r w:rsidRPr="00C33255">
              <w:rPr>
                <w:rFonts w:cs="Times New Roman"/>
                <w:color w:val="000000"/>
                <w:szCs w:val="21"/>
              </w:rPr>
              <w:t>19,508,885,489.68</w:t>
            </w:r>
          </w:p>
        </w:tc>
        <w:tc>
          <w:tcPr>
            <w:tcW w:w="1085" w:type="pct"/>
            <w:tcBorders>
              <w:top w:val="nil"/>
              <w:left w:val="nil"/>
              <w:bottom w:val="single" w:sz="4" w:space="0" w:color="auto"/>
              <w:right w:val="single" w:sz="4" w:space="0" w:color="auto"/>
            </w:tcBorders>
            <w:shd w:val="clear" w:color="auto" w:fill="auto"/>
            <w:vAlign w:val="center"/>
            <w:hideMark/>
          </w:tcPr>
          <w:p w14:paraId="53A82F96" w14:textId="77777777" w:rsidR="00175CAA" w:rsidRPr="00C33255" w:rsidRDefault="00175CAA" w:rsidP="00175CAA">
            <w:pPr>
              <w:jc w:val="right"/>
              <w:rPr>
                <w:rFonts w:cs="Times New Roman"/>
                <w:color w:val="000000"/>
                <w:szCs w:val="21"/>
              </w:rPr>
            </w:pPr>
            <w:r w:rsidRPr="00C33255">
              <w:rPr>
                <w:rFonts w:cs="Times New Roman"/>
                <w:color w:val="000000"/>
                <w:szCs w:val="21"/>
              </w:rPr>
              <w:t>16,330,658,491.19</w:t>
            </w:r>
          </w:p>
        </w:tc>
        <w:tc>
          <w:tcPr>
            <w:tcW w:w="1085" w:type="pct"/>
            <w:tcBorders>
              <w:top w:val="nil"/>
              <w:left w:val="nil"/>
              <w:bottom w:val="single" w:sz="4" w:space="0" w:color="auto"/>
              <w:right w:val="single" w:sz="4" w:space="0" w:color="auto"/>
            </w:tcBorders>
            <w:shd w:val="clear" w:color="auto" w:fill="auto"/>
            <w:vAlign w:val="center"/>
            <w:hideMark/>
          </w:tcPr>
          <w:p w14:paraId="76367C62" w14:textId="77777777" w:rsidR="00175CAA" w:rsidRPr="00C33255" w:rsidRDefault="00175CAA" w:rsidP="00175CAA">
            <w:pPr>
              <w:jc w:val="right"/>
              <w:rPr>
                <w:rFonts w:cs="Times New Roman"/>
                <w:color w:val="000000"/>
                <w:szCs w:val="21"/>
              </w:rPr>
            </w:pPr>
            <w:r w:rsidRPr="00C33255">
              <w:rPr>
                <w:rFonts w:cs="Times New Roman"/>
                <w:color w:val="000000"/>
                <w:szCs w:val="21"/>
              </w:rPr>
              <w:t>17,769,575,754.06</w:t>
            </w:r>
          </w:p>
        </w:tc>
        <w:tc>
          <w:tcPr>
            <w:tcW w:w="1085" w:type="pct"/>
            <w:tcBorders>
              <w:top w:val="nil"/>
              <w:left w:val="nil"/>
              <w:bottom w:val="single" w:sz="4" w:space="0" w:color="auto"/>
              <w:right w:val="single" w:sz="4" w:space="0" w:color="auto"/>
            </w:tcBorders>
            <w:shd w:val="clear" w:color="auto" w:fill="auto"/>
            <w:vAlign w:val="center"/>
            <w:hideMark/>
          </w:tcPr>
          <w:p w14:paraId="234EB536" w14:textId="77777777" w:rsidR="00175CAA" w:rsidRPr="00C33255" w:rsidRDefault="00175CAA" w:rsidP="00175CAA">
            <w:pPr>
              <w:jc w:val="right"/>
              <w:rPr>
                <w:rFonts w:cs="Times New Roman"/>
                <w:color w:val="000000"/>
                <w:szCs w:val="21"/>
              </w:rPr>
            </w:pPr>
            <w:r w:rsidRPr="00C33255">
              <w:rPr>
                <w:rFonts w:cs="Times New Roman"/>
                <w:color w:val="000000"/>
                <w:szCs w:val="21"/>
              </w:rPr>
              <w:t>15,855,080,030.31</w:t>
            </w:r>
          </w:p>
        </w:tc>
      </w:tr>
    </w:tbl>
    <w:p w14:paraId="6BCD911B" w14:textId="77777777" w:rsidR="00175CAA" w:rsidRDefault="00175CAA"/>
    <w:p w14:paraId="4844AEAC" w14:textId="77777777" w:rsidR="00175CAA" w:rsidRDefault="00175CAA">
      <w:r>
        <w:rPr>
          <w:rFonts w:hint="eastAsia"/>
        </w:rPr>
        <w:t>（4）公司前五名客户的营业收入情况</w:t>
      </w:r>
    </w:p>
    <w:p w14:paraId="0DEDCBB0" w14:textId="77777777" w:rsidR="00175CAA" w:rsidRDefault="00175CAA"/>
    <w:tbl>
      <w:tblPr>
        <w:tblStyle w:val="g1"/>
        <w:tblW w:w="5000" w:type="pct"/>
        <w:tblLook w:val="04A0" w:firstRow="1" w:lastRow="0" w:firstColumn="1" w:lastColumn="0" w:noHBand="0" w:noVBand="1"/>
      </w:tblPr>
      <w:tblGrid>
        <w:gridCol w:w="2518"/>
        <w:gridCol w:w="3261"/>
        <w:gridCol w:w="3270"/>
      </w:tblGrid>
      <w:tr w:rsidR="00340A7D" w:rsidRPr="00175CAA" w14:paraId="1F6E4DBA" w14:textId="77777777" w:rsidTr="00C33255">
        <w:trPr>
          <w:trHeight w:val="345"/>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80D0F1" w14:textId="77777777" w:rsidR="00340A7D" w:rsidRPr="0030529D" w:rsidRDefault="00340A7D" w:rsidP="00C33255">
            <w:pPr>
              <w:jc w:val="center"/>
              <w:rPr>
                <w:color w:val="000000"/>
                <w:szCs w:val="21"/>
              </w:rPr>
            </w:pPr>
            <w:r w:rsidRPr="0030529D">
              <w:rPr>
                <w:rFonts w:hint="eastAsia"/>
                <w:color w:val="000000"/>
                <w:szCs w:val="21"/>
              </w:rPr>
              <w:t>客户名称</w:t>
            </w:r>
          </w:p>
        </w:tc>
        <w:tc>
          <w:tcPr>
            <w:tcW w:w="1802" w:type="pct"/>
            <w:tcBorders>
              <w:top w:val="single" w:sz="4" w:space="0" w:color="auto"/>
              <w:left w:val="nil"/>
              <w:bottom w:val="single" w:sz="4" w:space="0" w:color="auto"/>
              <w:right w:val="single" w:sz="4" w:space="0" w:color="auto"/>
            </w:tcBorders>
            <w:shd w:val="clear" w:color="auto" w:fill="auto"/>
            <w:vAlign w:val="center"/>
            <w:hideMark/>
          </w:tcPr>
          <w:p w14:paraId="22DC4EF9" w14:textId="77777777" w:rsidR="00340A7D" w:rsidRPr="0030529D" w:rsidRDefault="00340A7D" w:rsidP="00660113">
            <w:pPr>
              <w:jc w:val="center"/>
              <w:rPr>
                <w:color w:val="000000"/>
                <w:szCs w:val="21"/>
              </w:rPr>
            </w:pPr>
            <w:r w:rsidRPr="0030529D">
              <w:rPr>
                <w:rFonts w:hint="eastAsia"/>
                <w:color w:val="000000"/>
                <w:szCs w:val="21"/>
              </w:rPr>
              <w:t>收入</w:t>
            </w:r>
          </w:p>
        </w:tc>
        <w:tc>
          <w:tcPr>
            <w:tcW w:w="1807" w:type="pct"/>
            <w:tcBorders>
              <w:top w:val="single" w:sz="4" w:space="0" w:color="auto"/>
              <w:left w:val="nil"/>
              <w:bottom w:val="single" w:sz="4" w:space="0" w:color="auto"/>
              <w:right w:val="single" w:sz="4" w:space="0" w:color="auto"/>
            </w:tcBorders>
            <w:shd w:val="clear" w:color="auto" w:fill="auto"/>
            <w:vAlign w:val="center"/>
            <w:hideMark/>
          </w:tcPr>
          <w:p w14:paraId="78CE5A62" w14:textId="77777777" w:rsidR="00340A7D" w:rsidRPr="0030529D" w:rsidRDefault="00340A7D" w:rsidP="00660113">
            <w:pPr>
              <w:jc w:val="center"/>
              <w:rPr>
                <w:color w:val="000000"/>
                <w:szCs w:val="21"/>
              </w:rPr>
            </w:pPr>
            <w:r w:rsidRPr="0030529D">
              <w:rPr>
                <w:rFonts w:hint="eastAsia"/>
                <w:color w:val="000000"/>
                <w:szCs w:val="21"/>
              </w:rPr>
              <w:t>占公司全部营业收入的比例</w:t>
            </w:r>
            <w:r w:rsidRPr="0030529D">
              <w:rPr>
                <w:rFonts w:ascii="Times New Roman" w:hAnsi="Times New Roman"/>
                <w:color w:val="000000"/>
                <w:szCs w:val="21"/>
              </w:rPr>
              <w:t>(%)</w:t>
            </w:r>
          </w:p>
        </w:tc>
      </w:tr>
      <w:tr w:rsidR="00340A7D" w:rsidRPr="00175CAA" w14:paraId="3676E331" w14:textId="77777777" w:rsidTr="00C33255">
        <w:trPr>
          <w:trHeight w:val="345"/>
        </w:trPr>
        <w:tc>
          <w:tcPr>
            <w:tcW w:w="1391" w:type="pct"/>
            <w:tcBorders>
              <w:top w:val="nil"/>
              <w:left w:val="single" w:sz="4" w:space="0" w:color="auto"/>
              <w:bottom w:val="single" w:sz="4" w:space="0" w:color="auto"/>
              <w:right w:val="single" w:sz="4" w:space="0" w:color="auto"/>
            </w:tcBorders>
            <w:shd w:val="clear" w:color="auto" w:fill="auto"/>
            <w:vAlign w:val="center"/>
            <w:hideMark/>
          </w:tcPr>
          <w:p w14:paraId="65A8903D" w14:textId="77777777" w:rsidR="00340A7D" w:rsidRPr="0030529D" w:rsidRDefault="00340A7D" w:rsidP="00C33255">
            <w:pPr>
              <w:jc w:val="center"/>
              <w:rPr>
                <w:color w:val="000000"/>
                <w:szCs w:val="21"/>
              </w:rPr>
            </w:pPr>
            <w:r w:rsidRPr="0030529D">
              <w:rPr>
                <w:rFonts w:hint="eastAsia"/>
                <w:color w:val="000000"/>
                <w:szCs w:val="21"/>
              </w:rPr>
              <w:t>第一名</w:t>
            </w:r>
          </w:p>
        </w:tc>
        <w:tc>
          <w:tcPr>
            <w:tcW w:w="1802" w:type="pct"/>
            <w:tcBorders>
              <w:top w:val="nil"/>
              <w:left w:val="nil"/>
              <w:bottom w:val="single" w:sz="4" w:space="0" w:color="auto"/>
              <w:right w:val="single" w:sz="4" w:space="0" w:color="auto"/>
            </w:tcBorders>
            <w:shd w:val="clear" w:color="auto" w:fill="auto"/>
            <w:vAlign w:val="center"/>
            <w:hideMark/>
          </w:tcPr>
          <w:p w14:paraId="0EB272CB" w14:textId="77777777" w:rsidR="00340A7D" w:rsidRPr="00C33255" w:rsidRDefault="00340A7D" w:rsidP="00660113">
            <w:pPr>
              <w:jc w:val="right"/>
              <w:rPr>
                <w:szCs w:val="21"/>
              </w:rPr>
            </w:pPr>
            <w:r w:rsidRPr="00C33255">
              <w:rPr>
                <w:szCs w:val="21"/>
              </w:rPr>
              <w:t>705,324,973.91</w:t>
            </w:r>
          </w:p>
        </w:tc>
        <w:tc>
          <w:tcPr>
            <w:tcW w:w="1807" w:type="pct"/>
            <w:tcBorders>
              <w:top w:val="nil"/>
              <w:left w:val="nil"/>
              <w:bottom w:val="single" w:sz="4" w:space="0" w:color="auto"/>
              <w:right w:val="single" w:sz="4" w:space="0" w:color="auto"/>
            </w:tcBorders>
            <w:shd w:val="clear" w:color="auto" w:fill="auto"/>
            <w:vAlign w:val="center"/>
            <w:hideMark/>
          </w:tcPr>
          <w:p w14:paraId="6EEA882C" w14:textId="77777777" w:rsidR="00340A7D" w:rsidRPr="00C33255" w:rsidRDefault="00340A7D" w:rsidP="00660113">
            <w:pPr>
              <w:jc w:val="right"/>
              <w:rPr>
                <w:szCs w:val="21"/>
              </w:rPr>
            </w:pPr>
            <w:r w:rsidRPr="00C33255">
              <w:rPr>
                <w:szCs w:val="21"/>
              </w:rPr>
              <w:t>3.61</w:t>
            </w:r>
          </w:p>
        </w:tc>
      </w:tr>
      <w:tr w:rsidR="00340A7D" w:rsidRPr="00175CAA" w14:paraId="11693216" w14:textId="77777777" w:rsidTr="00C33255">
        <w:trPr>
          <w:trHeight w:val="345"/>
        </w:trPr>
        <w:tc>
          <w:tcPr>
            <w:tcW w:w="1391" w:type="pct"/>
            <w:tcBorders>
              <w:top w:val="nil"/>
              <w:left w:val="single" w:sz="4" w:space="0" w:color="auto"/>
              <w:bottom w:val="single" w:sz="4" w:space="0" w:color="auto"/>
              <w:right w:val="single" w:sz="4" w:space="0" w:color="auto"/>
            </w:tcBorders>
            <w:shd w:val="clear" w:color="auto" w:fill="auto"/>
            <w:vAlign w:val="center"/>
            <w:hideMark/>
          </w:tcPr>
          <w:p w14:paraId="09F69529" w14:textId="77777777" w:rsidR="00340A7D" w:rsidRPr="0030529D" w:rsidRDefault="00340A7D" w:rsidP="00C33255">
            <w:pPr>
              <w:jc w:val="center"/>
              <w:rPr>
                <w:color w:val="000000"/>
                <w:szCs w:val="21"/>
              </w:rPr>
            </w:pPr>
            <w:r w:rsidRPr="0030529D">
              <w:rPr>
                <w:rFonts w:hint="eastAsia"/>
                <w:color w:val="000000"/>
                <w:szCs w:val="21"/>
              </w:rPr>
              <w:t>第二名</w:t>
            </w:r>
          </w:p>
        </w:tc>
        <w:tc>
          <w:tcPr>
            <w:tcW w:w="1802" w:type="pct"/>
            <w:tcBorders>
              <w:top w:val="nil"/>
              <w:left w:val="nil"/>
              <w:bottom w:val="single" w:sz="4" w:space="0" w:color="auto"/>
              <w:right w:val="single" w:sz="4" w:space="0" w:color="auto"/>
            </w:tcBorders>
            <w:shd w:val="clear" w:color="auto" w:fill="auto"/>
            <w:vAlign w:val="center"/>
            <w:hideMark/>
          </w:tcPr>
          <w:p w14:paraId="53C50EE0" w14:textId="77777777" w:rsidR="00340A7D" w:rsidRPr="00C33255" w:rsidRDefault="00340A7D" w:rsidP="00660113">
            <w:pPr>
              <w:jc w:val="right"/>
              <w:rPr>
                <w:szCs w:val="21"/>
              </w:rPr>
            </w:pPr>
            <w:r w:rsidRPr="00C33255">
              <w:rPr>
                <w:szCs w:val="21"/>
              </w:rPr>
              <w:t>455,682,982.60</w:t>
            </w:r>
          </w:p>
        </w:tc>
        <w:tc>
          <w:tcPr>
            <w:tcW w:w="1807" w:type="pct"/>
            <w:tcBorders>
              <w:top w:val="nil"/>
              <w:left w:val="nil"/>
              <w:bottom w:val="single" w:sz="4" w:space="0" w:color="auto"/>
              <w:right w:val="single" w:sz="4" w:space="0" w:color="auto"/>
            </w:tcBorders>
            <w:shd w:val="clear" w:color="auto" w:fill="auto"/>
            <w:vAlign w:val="center"/>
            <w:hideMark/>
          </w:tcPr>
          <w:p w14:paraId="49D87E11" w14:textId="77777777" w:rsidR="00340A7D" w:rsidRPr="00C33255" w:rsidRDefault="00340A7D" w:rsidP="00660113">
            <w:pPr>
              <w:jc w:val="right"/>
              <w:rPr>
                <w:szCs w:val="21"/>
              </w:rPr>
            </w:pPr>
            <w:r w:rsidRPr="00C33255">
              <w:rPr>
                <w:szCs w:val="21"/>
              </w:rPr>
              <w:t>2.33</w:t>
            </w:r>
          </w:p>
        </w:tc>
      </w:tr>
      <w:tr w:rsidR="00340A7D" w:rsidRPr="00175CAA" w14:paraId="234AFEEE" w14:textId="77777777" w:rsidTr="00C33255">
        <w:trPr>
          <w:trHeight w:val="345"/>
        </w:trPr>
        <w:tc>
          <w:tcPr>
            <w:tcW w:w="1391" w:type="pct"/>
            <w:tcBorders>
              <w:top w:val="nil"/>
              <w:left w:val="single" w:sz="4" w:space="0" w:color="auto"/>
              <w:bottom w:val="single" w:sz="4" w:space="0" w:color="auto"/>
              <w:right w:val="single" w:sz="4" w:space="0" w:color="auto"/>
            </w:tcBorders>
            <w:shd w:val="clear" w:color="auto" w:fill="auto"/>
            <w:vAlign w:val="center"/>
            <w:hideMark/>
          </w:tcPr>
          <w:p w14:paraId="0BB33CA7" w14:textId="77777777" w:rsidR="00340A7D" w:rsidRPr="0030529D" w:rsidRDefault="00340A7D" w:rsidP="00C33255">
            <w:pPr>
              <w:jc w:val="center"/>
              <w:rPr>
                <w:color w:val="000000"/>
                <w:szCs w:val="21"/>
              </w:rPr>
            </w:pPr>
            <w:r w:rsidRPr="0030529D">
              <w:rPr>
                <w:rFonts w:hint="eastAsia"/>
                <w:color w:val="000000"/>
                <w:szCs w:val="21"/>
              </w:rPr>
              <w:t>第三名</w:t>
            </w:r>
          </w:p>
        </w:tc>
        <w:tc>
          <w:tcPr>
            <w:tcW w:w="1802" w:type="pct"/>
            <w:tcBorders>
              <w:top w:val="nil"/>
              <w:left w:val="nil"/>
              <w:bottom w:val="single" w:sz="4" w:space="0" w:color="auto"/>
              <w:right w:val="single" w:sz="4" w:space="0" w:color="auto"/>
            </w:tcBorders>
            <w:shd w:val="clear" w:color="auto" w:fill="auto"/>
            <w:vAlign w:val="center"/>
            <w:hideMark/>
          </w:tcPr>
          <w:p w14:paraId="762A9128" w14:textId="77777777" w:rsidR="00340A7D" w:rsidRPr="00C33255" w:rsidRDefault="00340A7D" w:rsidP="00660113">
            <w:pPr>
              <w:jc w:val="right"/>
              <w:rPr>
                <w:szCs w:val="21"/>
              </w:rPr>
            </w:pPr>
            <w:r w:rsidRPr="00C33255">
              <w:rPr>
                <w:szCs w:val="21"/>
              </w:rPr>
              <w:t>404,124,387.02</w:t>
            </w:r>
          </w:p>
        </w:tc>
        <w:tc>
          <w:tcPr>
            <w:tcW w:w="1807" w:type="pct"/>
            <w:tcBorders>
              <w:top w:val="nil"/>
              <w:left w:val="nil"/>
              <w:bottom w:val="single" w:sz="4" w:space="0" w:color="auto"/>
              <w:right w:val="single" w:sz="4" w:space="0" w:color="auto"/>
            </w:tcBorders>
            <w:shd w:val="clear" w:color="auto" w:fill="auto"/>
            <w:vAlign w:val="center"/>
            <w:hideMark/>
          </w:tcPr>
          <w:p w14:paraId="5A0F981A" w14:textId="77777777" w:rsidR="00340A7D" w:rsidRPr="00C33255" w:rsidRDefault="00340A7D" w:rsidP="00660113">
            <w:pPr>
              <w:jc w:val="right"/>
              <w:rPr>
                <w:szCs w:val="21"/>
              </w:rPr>
            </w:pPr>
            <w:r w:rsidRPr="00C33255">
              <w:rPr>
                <w:szCs w:val="21"/>
              </w:rPr>
              <w:t>2.07</w:t>
            </w:r>
          </w:p>
        </w:tc>
      </w:tr>
      <w:tr w:rsidR="00340A7D" w:rsidRPr="00175CAA" w14:paraId="23BC5FEF" w14:textId="77777777" w:rsidTr="00C33255">
        <w:trPr>
          <w:trHeight w:val="345"/>
        </w:trPr>
        <w:tc>
          <w:tcPr>
            <w:tcW w:w="1391" w:type="pct"/>
            <w:tcBorders>
              <w:top w:val="nil"/>
              <w:left w:val="single" w:sz="4" w:space="0" w:color="auto"/>
              <w:bottom w:val="single" w:sz="4" w:space="0" w:color="auto"/>
              <w:right w:val="single" w:sz="4" w:space="0" w:color="auto"/>
            </w:tcBorders>
            <w:shd w:val="clear" w:color="auto" w:fill="auto"/>
            <w:vAlign w:val="center"/>
            <w:hideMark/>
          </w:tcPr>
          <w:p w14:paraId="0F22B001" w14:textId="77777777" w:rsidR="00340A7D" w:rsidRPr="0030529D" w:rsidRDefault="00340A7D" w:rsidP="00C33255">
            <w:pPr>
              <w:jc w:val="center"/>
              <w:rPr>
                <w:color w:val="000000"/>
                <w:szCs w:val="21"/>
              </w:rPr>
            </w:pPr>
            <w:r w:rsidRPr="0030529D">
              <w:rPr>
                <w:rFonts w:hint="eastAsia"/>
                <w:color w:val="000000"/>
                <w:szCs w:val="21"/>
              </w:rPr>
              <w:t>第四名</w:t>
            </w:r>
          </w:p>
        </w:tc>
        <w:tc>
          <w:tcPr>
            <w:tcW w:w="1802" w:type="pct"/>
            <w:tcBorders>
              <w:top w:val="nil"/>
              <w:left w:val="nil"/>
              <w:bottom w:val="single" w:sz="4" w:space="0" w:color="auto"/>
              <w:right w:val="single" w:sz="4" w:space="0" w:color="auto"/>
            </w:tcBorders>
            <w:shd w:val="clear" w:color="auto" w:fill="auto"/>
            <w:vAlign w:val="center"/>
            <w:hideMark/>
          </w:tcPr>
          <w:p w14:paraId="40C6CB0A" w14:textId="77777777" w:rsidR="00340A7D" w:rsidRPr="00C33255" w:rsidRDefault="00340A7D" w:rsidP="00660113">
            <w:pPr>
              <w:jc w:val="right"/>
              <w:rPr>
                <w:szCs w:val="21"/>
              </w:rPr>
            </w:pPr>
            <w:r w:rsidRPr="00C33255">
              <w:rPr>
                <w:szCs w:val="21"/>
              </w:rPr>
              <w:t>283,827,172.56</w:t>
            </w:r>
          </w:p>
        </w:tc>
        <w:tc>
          <w:tcPr>
            <w:tcW w:w="1807" w:type="pct"/>
            <w:tcBorders>
              <w:top w:val="nil"/>
              <w:left w:val="nil"/>
              <w:bottom w:val="single" w:sz="4" w:space="0" w:color="auto"/>
              <w:right w:val="single" w:sz="4" w:space="0" w:color="auto"/>
            </w:tcBorders>
            <w:shd w:val="clear" w:color="auto" w:fill="auto"/>
            <w:vAlign w:val="center"/>
            <w:hideMark/>
          </w:tcPr>
          <w:p w14:paraId="25680CB6" w14:textId="77777777" w:rsidR="00340A7D" w:rsidRPr="00C33255" w:rsidRDefault="00340A7D" w:rsidP="00660113">
            <w:pPr>
              <w:jc w:val="right"/>
              <w:rPr>
                <w:szCs w:val="21"/>
              </w:rPr>
            </w:pPr>
            <w:r w:rsidRPr="00C33255">
              <w:rPr>
                <w:szCs w:val="21"/>
              </w:rPr>
              <w:t>1.45</w:t>
            </w:r>
          </w:p>
        </w:tc>
      </w:tr>
      <w:tr w:rsidR="00340A7D" w:rsidRPr="00175CAA" w14:paraId="653A70B6" w14:textId="77777777" w:rsidTr="00C33255">
        <w:trPr>
          <w:trHeight w:val="345"/>
        </w:trPr>
        <w:tc>
          <w:tcPr>
            <w:tcW w:w="1391" w:type="pct"/>
            <w:tcBorders>
              <w:top w:val="nil"/>
              <w:left w:val="single" w:sz="4" w:space="0" w:color="auto"/>
              <w:bottom w:val="single" w:sz="4" w:space="0" w:color="auto"/>
              <w:right w:val="single" w:sz="4" w:space="0" w:color="auto"/>
            </w:tcBorders>
            <w:shd w:val="clear" w:color="auto" w:fill="auto"/>
            <w:vAlign w:val="center"/>
            <w:hideMark/>
          </w:tcPr>
          <w:p w14:paraId="0CB9280C" w14:textId="77777777" w:rsidR="00340A7D" w:rsidRPr="0030529D" w:rsidRDefault="00340A7D" w:rsidP="00C33255">
            <w:pPr>
              <w:jc w:val="center"/>
              <w:rPr>
                <w:color w:val="000000"/>
                <w:szCs w:val="21"/>
              </w:rPr>
            </w:pPr>
            <w:r w:rsidRPr="0030529D">
              <w:rPr>
                <w:rFonts w:hint="eastAsia"/>
                <w:color w:val="000000"/>
                <w:szCs w:val="21"/>
              </w:rPr>
              <w:t>第五名</w:t>
            </w:r>
          </w:p>
        </w:tc>
        <w:tc>
          <w:tcPr>
            <w:tcW w:w="1802" w:type="pct"/>
            <w:tcBorders>
              <w:top w:val="nil"/>
              <w:left w:val="nil"/>
              <w:bottom w:val="single" w:sz="4" w:space="0" w:color="auto"/>
              <w:right w:val="single" w:sz="4" w:space="0" w:color="auto"/>
            </w:tcBorders>
            <w:shd w:val="clear" w:color="auto" w:fill="auto"/>
            <w:vAlign w:val="center"/>
            <w:hideMark/>
          </w:tcPr>
          <w:p w14:paraId="36420E21" w14:textId="77777777" w:rsidR="00340A7D" w:rsidRPr="00C33255" w:rsidRDefault="00340A7D" w:rsidP="00660113">
            <w:pPr>
              <w:jc w:val="right"/>
              <w:rPr>
                <w:szCs w:val="21"/>
              </w:rPr>
            </w:pPr>
            <w:r w:rsidRPr="00C33255">
              <w:rPr>
                <w:szCs w:val="21"/>
              </w:rPr>
              <w:t>283,439,657.71</w:t>
            </w:r>
          </w:p>
        </w:tc>
        <w:tc>
          <w:tcPr>
            <w:tcW w:w="1807" w:type="pct"/>
            <w:tcBorders>
              <w:top w:val="nil"/>
              <w:left w:val="nil"/>
              <w:bottom w:val="single" w:sz="4" w:space="0" w:color="auto"/>
              <w:right w:val="single" w:sz="4" w:space="0" w:color="auto"/>
            </w:tcBorders>
            <w:shd w:val="clear" w:color="auto" w:fill="auto"/>
            <w:vAlign w:val="center"/>
            <w:hideMark/>
          </w:tcPr>
          <w:p w14:paraId="1F24E38E" w14:textId="77777777" w:rsidR="00340A7D" w:rsidRPr="00C33255" w:rsidRDefault="00340A7D" w:rsidP="00660113">
            <w:pPr>
              <w:jc w:val="right"/>
              <w:rPr>
                <w:szCs w:val="21"/>
              </w:rPr>
            </w:pPr>
            <w:r w:rsidRPr="00C33255">
              <w:rPr>
                <w:szCs w:val="21"/>
              </w:rPr>
              <w:t>1.45</w:t>
            </w:r>
          </w:p>
        </w:tc>
      </w:tr>
      <w:tr w:rsidR="00340A7D" w:rsidRPr="00175CAA" w14:paraId="1BA0B91F" w14:textId="77777777" w:rsidTr="00C33255">
        <w:trPr>
          <w:trHeight w:val="345"/>
        </w:trPr>
        <w:tc>
          <w:tcPr>
            <w:tcW w:w="1391" w:type="pct"/>
            <w:tcBorders>
              <w:top w:val="nil"/>
              <w:left w:val="single" w:sz="4" w:space="0" w:color="auto"/>
              <w:bottom w:val="single" w:sz="4" w:space="0" w:color="auto"/>
              <w:right w:val="single" w:sz="4" w:space="0" w:color="auto"/>
            </w:tcBorders>
            <w:shd w:val="clear" w:color="auto" w:fill="auto"/>
            <w:vAlign w:val="center"/>
            <w:hideMark/>
          </w:tcPr>
          <w:p w14:paraId="0E02E3D1" w14:textId="77777777" w:rsidR="00340A7D" w:rsidRPr="0030529D" w:rsidRDefault="00340A7D" w:rsidP="00C33255">
            <w:pPr>
              <w:jc w:val="center"/>
              <w:rPr>
                <w:color w:val="000000"/>
                <w:szCs w:val="21"/>
              </w:rPr>
            </w:pPr>
            <w:r w:rsidRPr="0030529D">
              <w:rPr>
                <w:rFonts w:hint="eastAsia"/>
                <w:color w:val="000000"/>
                <w:szCs w:val="21"/>
              </w:rPr>
              <w:t>合计</w:t>
            </w:r>
          </w:p>
        </w:tc>
        <w:tc>
          <w:tcPr>
            <w:tcW w:w="1802" w:type="pct"/>
            <w:tcBorders>
              <w:top w:val="nil"/>
              <w:left w:val="nil"/>
              <w:bottom w:val="single" w:sz="4" w:space="0" w:color="auto"/>
              <w:right w:val="single" w:sz="4" w:space="0" w:color="auto"/>
            </w:tcBorders>
            <w:shd w:val="clear" w:color="auto" w:fill="auto"/>
            <w:vAlign w:val="center"/>
            <w:hideMark/>
          </w:tcPr>
          <w:p w14:paraId="1FEA7968" w14:textId="77777777" w:rsidR="00340A7D" w:rsidRPr="00C33255" w:rsidRDefault="00340A7D" w:rsidP="00660113">
            <w:pPr>
              <w:jc w:val="right"/>
              <w:rPr>
                <w:szCs w:val="21"/>
              </w:rPr>
            </w:pPr>
            <w:r w:rsidRPr="00C33255">
              <w:rPr>
                <w:szCs w:val="21"/>
              </w:rPr>
              <w:t>2,132,399,173.80</w:t>
            </w:r>
          </w:p>
        </w:tc>
        <w:tc>
          <w:tcPr>
            <w:tcW w:w="1807" w:type="pct"/>
            <w:tcBorders>
              <w:top w:val="nil"/>
              <w:left w:val="nil"/>
              <w:bottom w:val="single" w:sz="4" w:space="0" w:color="auto"/>
              <w:right w:val="single" w:sz="4" w:space="0" w:color="auto"/>
            </w:tcBorders>
            <w:shd w:val="clear" w:color="auto" w:fill="auto"/>
            <w:vAlign w:val="center"/>
            <w:hideMark/>
          </w:tcPr>
          <w:p w14:paraId="01405244" w14:textId="77777777" w:rsidR="00340A7D" w:rsidRPr="00C33255" w:rsidRDefault="00340A7D" w:rsidP="00660113">
            <w:pPr>
              <w:jc w:val="right"/>
              <w:rPr>
                <w:szCs w:val="21"/>
              </w:rPr>
            </w:pPr>
            <w:r w:rsidRPr="00C33255">
              <w:rPr>
                <w:szCs w:val="21"/>
              </w:rPr>
              <w:t>10.91</w:t>
            </w:r>
          </w:p>
        </w:tc>
      </w:tr>
    </w:tbl>
    <w:p w14:paraId="38B04B78" w14:textId="77777777" w:rsidR="00340A7D" w:rsidRDefault="00340A7D"/>
    <w:bookmarkStart w:id="232" w:name="_Hlk533756233" w:displacedByCustomXml="next"/>
    <w:sdt>
      <w:sdtPr>
        <w:rPr>
          <w:rFonts w:ascii="宋体" w:eastAsia="宋体" w:hAnsi="宋体" w:cs="宋体" w:hint="eastAsia"/>
          <w:b w:val="0"/>
          <w:bCs w:val="0"/>
          <w:kern w:val="0"/>
          <w:szCs w:val="24"/>
        </w:rPr>
        <w:alias w:val="模块:合同产生的收入的情况"/>
        <w:tag w:val="_SEC_020e88e24a604d8684cb34b724e2379b"/>
        <w:id w:val="-612902748"/>
        <w:lock w:val="sdtLocked"/>
        <w:placeholder>
          <w:docPart w:val="GBC22222222222222222222222222222"/>
        </w:placeholder>
      </w:sdtPr>
      <w:sdtEndPr>
        <w:rPr>
          <w:rFonts w:hint="default"/>
        </w:rPr>
      </w:sdtEndPr>
      <w:sdtContent>
        <w:p w14:paraId="5A972D36" w14:textId="77777777" w:rsidR="008145AA" w:rsidRDefault="00406AE8" w:rsidP="00471E11">
          <w:pPr>
            <w:pStyle w:val="4"/>
            <w:numPr>
              <w:ilvl w:val="0"/>
              <w:numId w:val="90"/>
            </w:numPr>
            <w:ind w:left="426" w:hanging="426"/>
          </w:pPr>
          <w:r>
            <w:rPr>
              <w:rFonts w:hint="eastAsia"/>
            </w:rPr>
            <w:t>合同产生的收入的情况</w:t>
          </w:r>
        </w:p>
        <w:sdt>
          <w:sdtPr>
            <w:rPr>
              <w:rFonts w:ascii="宋体" w:hAnsi="宋体"/>
              <w:szCs w:val="21"/>
            </w:rPr>
            <w:alias w:val="是否适用：合同产生的收入[双击切换]"/>
            <w:tag w:val="_GBC_9ca3964974eb4c71856442f0683fa140"/>
            <w:id w:val="778382862"/>
            <w:lock w:val="sdtLocked"/>
            <w:placeholder>
              <w:docPart w:val="GBC22222222222222222222222222222"/>
            </w:placeholder>
          </w:sdtPr>
          <w:sdtEndPr/>
          <w:sdtContent>
            <w:p w14:paraId="74AE5EE9" w14:textId="77777777" w:rsidR="00175CAA" w:rsidRDefault="00406AE8" w:rsidP="00175CAA">
              <w:pPr>
                <w:pStyle w:val="ac"/>
                <w:ind w:firstLineChars="0" w:firstLine="0"/>
                <w:jc w:val="left"/>
              </w:pPr>
              <w:r>
                <w:rPr>
                  <w:rFonts w:ascii="宋体" w:hAnsi="宋体"/>
                  <w:szCs w:val="21"/>
                </w:rPr>
                <w:fldChar w:fldCharType="begin"/>
              </w:r>
              <w:r w:rsidR="00175CAA">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175CAA">
                <w:rPr>
                  <w:rFonts w:ascii="宋体" w:hAnsi="宋体"/>
                  <w:szCs w:val="21"/>
                </w:rPr>
                <w:instrText xml:space="preserve"> MACROBUTTON  SnrToggleCheckbox √不适用 </w:instrText>
              </w:r>
              <w:r>
                <w:rPr>
                  <w:rFonts w:ascii="宋体" w:hAnsi="宋体"/>
                  <w:szCs w:val="21"/>
                </w:rPr>
                <w:fldChar w:fldCharType="end"/>
              </w:r>
            </w:p>
          </w:sdtContent>
        </w:sdt>
        <w:p w14:paraId="607BF8DE" w14:textId="77777777" w:rsidR="008145AA" w:rsidRDefault="00406AE8">
          <w:r>
            <w:rPr>
              <w:rFonts w:hint="eastAsia"/>
            </w:rPr>
            <w:t>合同产生的收入说明：</w:t>
          </w:r>
        </w:p>
        <w:sdt>
          <w:sdtPr>
            <w:alias w:val="是否适用：合同产生的收入说明[双击切换]"/>
            <w:tag w:val="_GBC_6b1c596da7e54e4dbad540aca212ec14"/>
            <w:id w:val="543095333"/>
            <w:lock w:val="sdtLocked"/>
            <w:placeholder>
              <w:docPart w:val="GBC22222222222222222222222222222"/>
            </w:placeholder>
          </w:sdtPr>
          <w:sdtEndPr/>
          <w:sdtContent>
            <w:p w14:paraId="26937F1D" w14:textId="4C35C86B" w:rsidR="008145AA" w:rsidRDefault="00406AE8">
              <w:r>
                <w:fldChar w:fldCharType="begin"/>
              </w:r>
              <w:r w:rsidR="00175CAA">
                <w:instrText xml:space="preserve"> MACROBUTTON  SnrToggleCheckbox □适用 </w:instrText>
              </w:r>
              <w:r>
                <w:fldChar w:fldCharType="end"/>
              </w:r>
              <w:r>
                <w:fldChar w:fldCharType="begin"/>
              </w:r>
              <w:r w:rsidR="00175CAA">
                <w:instrText xml:space="preserve"> MACROBUTTON  SnrToggleCheckbox √不适用 </w:instrText>
              </w:r>
              <w:r>
                <w:fldChar w:fldCharType="end"/>
              </w:r>
            </w:p>
          </w:sdtContent>
        </w:sdt>
      </w:sdtContent>
    </w:sdt>
    <w:bookmarkEnd w:id="232" w:displacedByCustomXml="prev"/>
    <w:bookmarkStart w:id="233" w:name="_Hlk533670431" w:displacedByCustomXml="next"/>
    <w:sdt>
      <w:sdtPr>
        <w:rPr>
          <w:rFonts w:ascii="宋体" w:eastAsia="宋体" w:hAnsi="宋体" w:cs="宋体" w:hint="eastAsia"/>
          <w:b w:val="0"/>
          <w:bCs w:val="0"/>
          <w:kern w:val="0"/>
          <w:szCs w:val="24"/>
        </w:rPr>
        <w:alias w:val="模块:履约义务的说明"/>
        <w:tag w:val="_SEC_865a1cfefc5c4d048224b9061806c0cd"/>
        <w:id w:val="-1533335905"/>
        <w:lock w:val="sdtLocked"/>
        <w:placeholder>
          <w:docPart w:val="GBC22222222222222222222222222222"/>
        </w:placeholder>
      </w:sdtPr>
      <w:sdtEndPr>
        <w:rPr>
          <w:rFonts w:hint="default"/>
        </w:rPr>
      </w:sdtEndPr>
      <w:sdtContent>
        <w:p w14:paraId="038040D9" w14:textId="77777777" w:rsidR="008145AA" w:rsidRDefault="00406AE8" w:rsidP="00471E11">
          <w:pPr>
            <w:pStyle w:val="4"/>
            <w:numPr>
              <w:ilvl w:val="0"/>
              <w:numId w:val="90"/>
            </w:numPr>
            <w:ind w:left="426" w:hanging="426"/>
          </w:pPr>
          <w:r>
            <w:rPr>
              <w:rFonts w:hint="eastAsia"/>
            </w:rPr>
            <w:t>履约义务的说明</w:t>
          </w:r>
        </w:p>
        <w:sdt>
          <w:sdtPr>
            <w:alias w:val="是否适用：履约义务的说明[双击切换]"/>
            <w:tag w:val="_GBC_2bcc2970f5df4fc982ad2497089d8292"/>
            <w:id w:val="-2132624444"/>
            <w:lock w:val="sdtLocked"/>
            <w:placeholder>
              <w:docPart w:val="GBC22222222222222222222222222222"/>
            </w:placeholder>
          </w:sdtPr>
          <w:sdtEndPr/>
          <w:sdtContent>
            <w:p w14:paraId="5FE21F35" w14:textId="46568444" w:rsidR="008145AA" w:rsidRDefault="00406AE8">
              <w:r>
                <w:fldChar w:fldCharType="begin"/>
              </w:r>
              <w:r w:rsidR="00175CAA">
                <w:instrText xml:space="preserve"> MACROBUTTON  SnrToggleCheckbox □适用 </w:instrText>
              </w:r>
              <w:r>
                <w:fldChar w:fldCharType="end"/>
              </w:r>
              <w:r>
                <w:fldChar w:fldCharType="begin"/>
              </w:r>
              <w:r w:rsidR="00175CAA">
                <w:instrText xml:space="preserve"> MACROBUTTON  SnrToggleCheckbox √不适用 </w:instrText>
              </w:r>
              <w:r>
                <w:fldChar w:fldCharType="end"/>
              </w:r>
            </w:p>
          </w:sdtContent>
        </w:sdt>
      </w:sdtContent>
    </w:sdt>
    <w:bookmarkEnd w:id="233" w:displacedByCustomXml="prev"/>
    <w:bookmarkStart w:id="234" w:name="_Hlk533423938" w:displacedByCustomXml="next"/>
    <w:sdt>
      <w:sdtPr>
        <w:rPr>
          <w:rFonts w:ascii="宋体" w:eastAsia="宋体" w:hAnsi="宋体" w:cs="宋体" w:hint="eastAsia"/>
          <w:b w:val="0"/>
          <w:bCs w:val="0"/>
          <w:kern w:val="0"/>
          <w:szCs w:val="24"/>
        </w:rPr>
        <w:alias w:val="模块:分摊至剩余履约义务的说明"/>
        <w:tag w:val="_SEC_982b67e019e6431a8776b813c56bff19"/>
        <w:id w:val="-2021383323"/>
        <w:lock w:val="sdtLocked"/>
        <w:placeholder>
          <w:docPart w:val="GBC22222222222222222222222222222"/>
        </w:placeholder>
      </w:sdtPr>
      <w:sdtEndPr>
        <w:rPr>
          <w:rFonts w:ascii="Arial" w:hAnsi="Arial"/>
          <w:szCs w:val="21"/>
        </w:rPr>
      </w:sdtEndPr>
      <w:sdtContent>
        <w:p w14:paraId="00D40EEC" w14:textId="77777777" w:rsidR="008145AA" w:rsidRDefault="00406AE8" w:rsidP="00471E11">
          <w:pPr>
            <w:pStyle w:val="4"/>
            <w:numPr>
              <w:ilvl w:val="0"/>
              <w:numId w:val="90"/>
            </w:numPr>
            <w:ind w:left="426" w:hanging="426"/>
          </w:pPr>
          <w:r>
            <w:rPr>
              <w:rFonts w:hint="eastAsia"/>
            </w:rPr>
            <w:t>分摊至剩余履约义务的说明</w:t>
          </w:r>
        </w:p>
        <w:sdt>
          <w:sdtPr>
            <w:alias w:val="是否适用：分摊至剩余履约义务的说明[双击切换]"/>
            <w:tag w:val="_GBC_67defaacf38a42549a2ed747c0fdb075"/>
            <w:id w:val="-235010920"/>
            <w:lock w:val="sdtLocked"/>
            <w:placeholder>
              <w:docPart w:val="GBC22222222222222222222222222222"/>
            </w:placeholder>
          </w:sdtPr>
          <w:sdtEndPr/>
          <w:sdtContent>
            <w:p w14:paraId="624D1EF7" w14:textId="77777777" w:rsidR="00175CAA" w:rsidRDefault="00406AE8" w:rsidP="00175CAA">
              <w:pPr>
                <w:rPr>
                  <w:szCs w:val="21"/>
                </w:rPr>
              </w:pPr>
              <w:r>
                <w:fldChar w:fldCharType="begin"/>
              </w:r>
              <w:r w:rsidR="00175CAA">
                <w:instrText xml:space="preserve"> MACROBUTTON  SnrToggleCheckbox □适用 </w:instrText>
              </w:r>
              <w:r>
                <w:fldChar w:fldCharType="end"/>
              </w:r>
              <w:r>
                <w:fldChar w:fldCharType="begin"/>
              </w:r>
              <w:r w:rsidR="00175CAA">
                <w:instrText xml:space="preserve"> MACROBUTTON  SnrToggleCheckbox √不适用 </w:instrText>
              </w:r>
              <w:r>
                <w:fldChar w:fldCharType="end"/>
              </w:r>
            </w:p>
          </w:sdtContent>
        </w:sdt>
        <w:p w14:paraId="43A9E284" w14:textId="77777777" w:rsidR="008145AA" w:rsidRDefault="00220447">
          <w:pPr>
            <w:rPr>
              <w:rFonts w:ascii="Arial" w:hAnsi="Arial"/>
              <w:szCs w:val="21"/>
            </w:rPr>
          </w:pPr>
        </w:p>
      </w:sdtContent>
    </w:sdt>
    <w:bookmarkEnd w:id="234" w:displacedByCustomXml="prev"/>
    <w:sdt>
      <w:sdtPr>
        <w:rPr>
          <w:rFonts w:ascii="宋体" w:hAnsi="宋体" w:cs="宋体" w:hint="eastAsia"/>
          <w:b w:val="0"/>
          <w:bCs w:val="0"/>
          <w:kern w:val="0"/>
          <w:szCs w:val="21"/>
        </w:rPr>
        <w:alias w:val="模块:税金及附加"/>
        <w:tag w:val="_SEC_f69e6c0ae3f44fea9945d377a149f8ef"/>
        <w:id w:val="820617721"/>
        <w:lock w:val="sdtLocked"/>
        <w:placeholder>
          <w:docPart w:val="GBC22222222222222222222222222222"/>
        </w:placeholder>
      </w:sdtPr>
      <w:sdtEndPr>
        <w:rPr>
          <w:rFonts w:cstheme="minorBidi"/>
          <w:kern w:val="2"/>
        </w:rPr>
      </w:sdtEndPr>
      <w:sdtContent>
        <w:p w14:paraId="6763BFC3"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866874968"/>
            <w:lock w:val="sdtLocked"/>
            <w:placeholder>
              <w:docPart w:val="GBC22222222222222222222222222222"/>
            </w:placeholder>
          </w:sdtPr>
          <w:sdtEndPr/>
          <w:sdtContent>
            <w:p w14:paraId="78C0858F" w14:textId="77777777" w:rsidR="008145AA" w:rsidRDefault="00406AE8">
              <w:r>
                <w:fldChar w:fldCharType="begin"/>
              </w:r>
              <w:r w:rsidR="00175CAA">
                <w:instrText xml:space="preserve">MACROBUTTON  SnrToggleCheckbox √适用 </w:instrText>
              </w:r>
              <w:r>
                <w:fldChar w:fldCharType="end"/>
              </w:r>
              <w:r>
                <w:fldChar w:fldCharType="begin"/>
              </w:r>
              <w:r w:rsidR="00175CAA">
                <w:instrText xml:space="preserve"> MACROBUTTON  SnrToggleCheckbox □不适用 </w:instrText>
              </w:r>
              <w:r>
                <w:fldChar w:fldCharType="end"/>
              </w:r>
            </w:p>
          </w:sdtContent>
        </w:sdt>
        <w:p w14:paraId="0CD0CA78" w14:textId="4636FD77" w:rsidR="008145AA" w:rsidRDefault="00406AE8">
          <w:pPr>
            <w:jc w:val="right"/>
            <w:rPr>
              <w:b/>
              <w:szCs w:val="21"/>
            </w:rPr>
          </w:pPr>
          <w:r>
            <w:rPr>
              <w:rFonts w:hint="eastAsia"/>
              <w:szCs w:val="21"/>
            </w:rPr>
            <w:t>单位：</w:t>
          </w:r>
          <w:sdt>
            <w:sdtPr>
              <w:rPr>
                <w:rFonts w:hint="eastAsia"/>
                <w:szCs w:val="21"/>
              </w:rPr>
              <w:alias w:val="单位：财务附注：税金及附加"/>
              <w:tag w:val="_GBC_6e5742d697d44a7dabc4411d4cd3c055"/>
              <w:id w:val="19814999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10219677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firstRow="0" w:lastRow="0" w:firstColumn="0" w:lastColumn="0" w:noHBand="0" w:noVBand="0"/>
          </w:tblPr>
          <w:tblGrid>
            <w:gridCol w:w="2909"/>
            <w:gridCol w:w="3075"/>
            <w:gridCol w:w="3075"/>
          </w:tblGrid>
          <w:tr w:rsidR="00DF31A3" w14:paraId="2380B7BD" w14:textId="77777777" w:rsidTr="00651D07">
            <w:sdt>
              <w:sdtPr>
                <w:tag w:val="_PLD_82dcdcc171754a7b940a70d1c7daa5c1"/>
                <w:id w:val="-2006734986"/>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40F41976" w14:textId="77777777" w:rsidR="00DF31A3" w:rsidRDefault="00DF31A3" w:rsidP="00651D07">
                    <w:pPr>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1140719203"/>
                <w:lock w:val="sdtLocked"/>
              </w:sdtPr>
              <w:sdtEndPr/>
              <w:sdtContent>
                <w:tc>
                  <w:tcPr>
                    <w:tcW w:w="1697" w:type="pct"/>
                    <w:tcBorders>
                      <w:top w:val="single" w:sz="6" w:space="0" w:color="auto"/>
                      <w:left w:val="single" w:sz="6" w:space="0" w:color="auto"/>
                      <w:bottom w:val="single" w:sz="6" w:space="0" w:color="auto"/>
                      <w:right w:val="single" w:sz="6" w:space="0" w:color="auto"/>
                    </w:tcBorders>
                  </w:tcPr>
                  <w:p w14:paraId="6F81A2B9" w14:textId="77777777" w:rsidR="00DF31A3" w:rsidRDefault="00DF31A3" w:rsidP="00651D07">
                    <w:pPr>
                      <w:jc w:val="center"/>
                      <w:rPr>
                        <w:szCs w:val="21"/>
                      </w:rPr>
                    </w:pPr>
                    <w:r>
                      <w:rPr>
                        <w:rFonts w:hint="eastAsia"/>
                        <w:szCs w:val="21"/>
                      </w:rPr>
                      <w:t>本期发生额</w:t>
                    </w:r>
                  </w:p>
                </w:tc>
              </w:sdtContent>
            </w:sdt>
            <w:sdt>
              <w:sdtPr>
                <w:tag w:val="_PLD_5e944d291c9a4b0aab9f6558226d9112"/>
                <w:id w:val="644243629"/>
                <w:lock w:val="sdtLocked"/>
              </w:sdtPr>
              <w:sdtEndPr/>
              <w:sdtContent>
                <w:tc>
                  <w:tcPr>
                    <w:tcW w:w="1697" w:type="pct"/>
                    <w:tcBorders>
                      <w:top w:val="single" w:sz="6" w:space="0" w:color="auto"/>
                      <w:left w:val="single" w:sz="6" w:space="0" w:color="auto"/>
                      <w:bottom w:val="single" w:sz="6" w:space="0" w:color="auto"/>
                      <w:right w:val="single" w:sz="6" w:space="0" w:color="auto"/>
                    </w:tcBorders>
                    <w:vAlign w:val="center"/>
                  </w:tcPr>
                  <w:p w14:paraId="5B4C91C2" w14:textId="77777777" w:rsidR="00DF31A3" w:rsidRDefault="00DF31A3" w:rsidP="00651D07">
                    <w:pPr>
                      <w:jc w:val="center"/>
                      <w:rPr>
                        <w:szCs w:val="21"/>
                      </w:rPr>
                    </w:pPr>
                    <w:r>
                      <w:rPr>
                        <w:rFonts w:hint="eastAsia"/>
                        <w:szCs w:val="21"/>
                      </w:rPr>
                      <w:t>上期发生额</w:t>
                    </w:r>
                  </w:p>
                </w:tc>
              </w:sdtContent>
            </w:sdt>
          </w:tr>
          <w:tr w:rsidR="00DF31A3" w14:paraId="47B6A0A4" w14:textId="77777777" w:rsidTr="00651D07">
            <w:tc>
              <w:tcPr>
                <w:tcW w:w="1606" w:type="pct"/>
                <w:tcBorders>
                  <w:top w:val="single" w:sz="6" w:space="0" w:color="auto"/>
                  <w:left w:val="single" w:sz="6" w:space="0" w:color="auto"/>
                  <w:bottom w:val="single" w:sz="6" w:space="0" w:color="auto"/>
                  <w:right w:val="single" w:sz="6" w:space="0" w:color="auto"/>
                </w:tcBorders>
                <w:vAlign w:val="center"/>
              </w:tcPr>
              <w:p w14:paraId="1C159598" w14:textId="77777777" w:rsidR="00DF31A3" w:rsidRDefault="00DF31A3" w:rsidP="00651D07">
                <w:pPr>
                  <w:autoSpaceDE w:val="0"/>
                  <w:autoSpaceDN w:val="0"/>
                  <w:adjustRightInd w:val="0"/>
                  <w:snapToGrid w:val="0"/>
                  <w:spacing w:line="240" w:lineRule="atLeast"/>
                  <w:rPr>
                    <w:szCs w:val="21"/>
                  </w:rPr>
                </w:pPr>
                <w:r>
                  <w:rPr>
                    <w:rFonts w:hint="eastAsia"/>
                    <w:szCs w:val="21"/>
                  </w:rPr>
                  <w:t>消费税</w:t>
                </w:r>
              </w:p>
            </w:tc>
            <w:tc>
              <w:tcPr>
                <w:tcW w:w="1697" w:type="pct"/>
                <w:tcBorders>
                  <w:top w:val="single" w:sz="6" w:space="0" w:color="auto"/>
                  <w:left w:val="single" w:sz="6" w:space="0" w:color="auto"/>
                  <w:bottom w:val="single" w:sz="6" w:space="0" w:color="auto"/>
                  <w:right w:val="single" w:sz="6" w:space="0" w:color="auto"/>
                </w:tcBorders>
              </w:tcPr>
              <w:p w14:paraId="0318AA16" w14:textId="77777777" w:rsidR="00DF31A3" w:rsidRDefault="00DF31A3" w:rsidP="00DF31A3">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14:paraId="6441B481" w14:textId="77777777" w:rsidR="00DF31A3" w:rsidRDefault="00DF31A3" w:rsidP="00DF31A3">
                <w:pPr>
                  <w:jc w:val="right"/>
                  <w:rPr>
                    <w:szCs w:val="21"/>
                  </w:rPr>
                </w:pPr>
              </w:p>
            </w:tc>
          </w:tr>
          <w:tr w:rsidR="00DF31A3" w14:paraId="77492888" w14:textId="77777777" w:rsidTr="00651D07">
            <w:tc>
              <w:tcPr>
                <w:tcW w:w="1606" w:type="pct"/>
                <w:tcBorders>
                  <w:top w:val="single" w:sz="6" w:space="0" w:color="auto"/>
                  <w:left w:val="single" w:sz="6" w:space="0" w:color="auto"/>
                  <w:bottom w:val="single" w:sz="6" w:space="0" w:color="auto"/>
                  <w:right w:val="single" w:sz="6" w:space="0" w:color="auto"/>
                </w:tcBorders>
                <w:vAlign w:val="center"/>
              </w:tcPr>
              <w:p w14:paraId="443D9403" w14:textId="77777777" w:rsidR="00DF31A3" w:rsidRDefault="00DF31A3" w:rsidP="00651D07">
                <w:pPr>
                  <w:autoSpaceDE w:val="0"/>
                  <w:autoSpaceDN w:val="0"/>
                  <w:adjustRightInd w:val="0"/>
                  <w:snapToGrid w:val="0"/>
                  <w:spacing w:line="240" w:lineRule="atLeast"/>
                  <w:rPr>
                    <w:szCs w:val="21"/>
                  </w:rPr>
                </w:pPr>
                <w:r>
                  <w:rPr>
                    <w:rFonts w:hint="eastAsia"/>
                    <w:szCs w:val="21"/>
                  </w:rPr>
                  <w:t>营业税</w:t>
                </w:r>
              </w:p>
            </w:tc>
            <w:tc>
              <w:tcPr>
                <w:tcW w:w="1697" w:type="pct"/>
                <w:tcBorders>
                  <w:top w:val="single" w:sz="6" w:space="0" w:color="auto"/>
                  <w:left w:val="single" w:sz="6" w:space="0" w:color="auto"/>
                  <w:bottom w:val="single" w:sz="6" w:space="0" w:color="auto"/>
                  <w:right w:val="single" w:sz="6" w:space="0" w:color="auto"/>
                </w:tcBorders>
              </w:tcPr>
              <w:p w14:paraId="0964082A" w14:textId="77777777" w:rsidR="00DF31A3" w:rsidRDefault="00DF31A3" w:rsidP="00DF31A3">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14:paraId="5D99FB43" w14:textId="77777777" w:rsidR="00DF31A3" w:rsidRDefault="00DF31A3" w:rsidP="00DF31A3">
                <w:pPr>
                  <w:jc w:val="right"/>
                  <w:rPr>
                    <w:szCs w:val="21"/>
                  </w:rPr>
                </w:pPr>
              </w:p>
            </w:tc>
          </w:tr>
          <w:tr w:rsidR="00DF31A3" w14:paraId="05CAA776" w14:textId="77777777" w:rsidTr="00651D07">
            <w:tc>
              <w:tcPr>
                <w:tcW w:w="1606" w:type="pct"/>
                <w:tcBorders>
                  <w:top w:val="single" w:sz="6" w:space="0" w:color="auto"/>
                  <w:left w:val="single" w:sz="6" w:space="0" w:color="auto"/>
                  <w:bottom w:val="single" w:sz="6" w:space="0" w:color="auto"/>
                  <w:right w:val="single" w:sz="6" w:space="0" w:color="auto"/>
                </w:tcBorders>
                <w:vAlign w:val="center"/>
              </w:tcPr>
              <w:p w14:paraId="4CA4D886" w14:textId="77777777" w:rsidR="00DF31A3" w:rsidRDefault="00DF31A3" w:rsidP="00651D07">
                <w:pPr>
                  <w:autoSpaceDE w:val="0"/>
                  <w:autoSpaceDN w:val="0"/>
                  <w:adjustRightInd w:val="0"/>
                  <w:snapToGrid w:val="0"/>
                  <w:spacing w:line="240" w:lineRule="atLeast"/>
                  <w:rPr>
                    <w:szCs w:val="21"/>
                  </w:rPr>
                </w:pPr>
                <w:r>
                  <w:rPr>
                    <w:rFonts w:hint="eastAsia"/>
                    <w:szCs w:val="21"/>
                  </w:rPr>
                  <w:t>城市维护建设税</w:t>
                </w:r>
              </w:p>
            </w:tc>
            <w:tc>
              <w:tcPr>
                <w:tcW w:w="1697" w:type="pct"/>
                <w:tcBorders>
                  <w:top w:val="single" w:sz="6" w:space="0" w:color="auto"/>
                  <w:left w:val="single" w:sz="6" w:space="0" w:color="auto"/>
                  <w:bottom w:val="single" w:sz="6" w:space="0" w:color="auto"/>
                  <w:right w:val="single" w:sz="6" w:space="0" w:color="auto"/>
                </w:tcBorders>
                <w:vAlign w:val="center"/>
              </w:tcPr>
              <w:p w14:paraId="6B1374E7" w14:textId="77777777" w:rsidR="00DF31A3" w:rsidRDefault="00DF31A3" w:rsidP="00DF31A3">
                <w:pPr>
                  <w:jc w:val="right"/>
                  <w:rPr>
                    <w:sz w:val="24"/>
                  </w:rPr>
                </w:pPr>
                <w:r>
                  <w:t>29,107,146.53</w:t>
                </w:r>
              </w:p>
            </w:tc>
            <w:tc>
              <w:tcPr>
                <w:tcW w:w="1697" w:type="pct"/>
                <w:tcBorders>
                  <w:top w:val="single" w:sz="6" w:space="0" w:color="auto"/>
                  <w:left w:val="single" w:sz="6" w:space="0" w:color="auto"/>
                  <w:bottom w:val="single" w:sz="6" w:space="0" w:color="auto"/>
                  <w:right w:val="single" w:sz="6" w:space="0" w:color="auto"/>
                </w:tcBorders>
                <w:vAlign w:val="center"/>
              </w:tcPr>
              <w:p w14:paraId="6478B528" w14:textId="77777777" w:rsidR="00DF31A3" w:rsidRDefault="00DF31A3" w:rsidP="00DF31A3">
                <w:pPr>
                  <w:jc w:val="right"/>
                  <w:rPr>
                    <w:sz w:val="24"/>
                  </w:rPr>
                </w:pPr>
                <w:r>
                  <w:t>22,514,438.43</w:t>
                </w:r>
              </w:p>
            </w:tc>
          </w:tr>
          <w:tr w:rsidR="00DF31A3" w14:paraId="7FEEE7A0" w14:textId="77777777" w:rsidTr="00651D07">
            <w:tc>
              <w:tcPr>
                <w:tcW w:w="1606" w:type="pct"/>
                <w:tcBorders>
                  <w:top w:val="single" w:sz="6" w:space="0" w:color="auto"/>
                  <w:left w:val="single" w:sz="6" w:space="0" w:color="auto"/>
                  <w:bottom w:val="single" w:sz="6" w:space="0" w:color="auto"/>
                  <w:right w:val="single" w:sz="6" w:space="0" w:color="auto"/>
                </w:tcBorders>
                <w:vAlign w:val="center"/>
              </w:tcPr>
              <w:p w14:paraId="4A870ADF" w14:textId="77777777" w:rsidR="00DF31A3" w:rsidRDefault="00DF31A3" w:rsidP="00651D07">
                <w:pPr>
                  <w:autoSpaceDE w:val="0"/>
                  <w:autoSpaceDN w:val="0"/>
                  <w:adjustRightInd w:val="0"/>
                  <w:snapToGrid w:val="0"/>
                  <w:spacing w:line="240" w:lineRule="atLeast"/>
                  <w:rPr>
                    <w:szCs w:val="21"/>
                  </w:rPr>
                </w:pPr>
                <w:r>
                  <w:rPr>
                    <w:rFonts w:hint="eastAsia"/>
                    <w:szCs w:val="21"/>
                  </w:rPr>
                  <w:t>教育费附加</w:t>
                </w:r>
              </w:p>
            </w:tc>
            <w:tc>
              <w:tcPr>
                <w:tcW w:w="1697" w:type="pct"/>
                <w:tcBorders>
                  <w:top w:val="single" w:sz="6" w:space="0" w:color="auto"/>
                  <w:left w:val="single" w:sz="6" w:space="0" w:color="auto"/>
                  <w:bottom w:val="single" w:sz="6" w:space="0" w:color="auto"/>
                  <w:right w:val="single" w:sz="6" w:space="0" w:color="auto"/>
                </w:tcBorders>
                <w:vAlign w:val="center"/>
              </w:tcPr>
              <w:p w14:paraId="39B8DEE9" w14:textId="77777777" w:rsidR="00DF31A3" w:rsidRDefault="00DF31A3" w:rsidP="00DF31A3">
                <w:pPr>
                  <w:jc w:val="right"/>
                  <w:rPr>
                    <w:sz w:val="24"/>
                  </w:rPr>
                </w:pPr>
                <w:r>
                  <w:t>21,129,342.74</w:t>
                </w:r>
              </w:p>
            </w:tc>
            <w:tc>
              <w:tcPr>
                <w:tcW w:w="1697" w:type="pct"/>
                <w:tcBorders>
                  <w:top w:val="single" w:sz="6" w:space="0" w:color="auto"/>
                  <w:left w:val="single" w:sz="6" w:space="0" w:color="auto"/>
                  <w:bottom w:val="single" w:sz="6" w:space="0" w:color="auto"/>
                  <w:right w:val="single" w:sz="6" w:space="0" w:color="auto"/>
                </w:tcBorders>
                <w:vAlign w:val="center"/>
              </w:tcPr>
              <w:p w14:paraId="044C5894" w14:textId="77777777" w:rsidR="00DF31A3" w:rsidRDefault="00DF31A3" w:rsidP="00DF31A3">
                <w:pPr>
                  <w:jc w:val="right"/>
                  <w:rPr>
                    <w:sz w:val="24"/>
                  </w:rPr>
                </w:pPr>
                <w:r>
                  <w:t>14,805,370.19</w:t>
                </w:r>
              </w:p>
            </w:tc>
          </w:tr>
          <w:tr w:rsidR="00DF31A3" w14:paraId="17A9F6F2" w14:textId="77777777" w:rsidTr="00651D07">
            <w:tc>
              <w:tcPr>
                <w:tcW w:w="1606" w:type="pct"/>
                <w:tcBorders>
                  <w:top w:val="single" w:sz="6" w:space="0" w:color="auto"/>
                  <w:left w:val="single" w:sz="6" w:space="0" w:color="auto"/>
                  <w:bottom w:val="single" w:sz="6" w:space="0" w:color="auto"/>
                  <w:right w:val="single" w:sz="6" w:space="0" w:color="auto"/>
                </w:tcBorders>
                <w:vAlign w:val="center"/>
              </w:tcPr>
              <w:p w14:paraId="0B38D85E" w14:textId="77777777" w:rsidR="00DF31A3" w:rsidRDefault="00DF31A3" w:rsidP="00651D07">
                <w:pPr>
                  <w:autoSpaceDE w:val="0"/>
                  <w:autoSpaceDN w:val="0"/>
                  <w:adjustRightInd w:val="0"/>
                  <w:snapToGrid w:val="0"/>
                  <w:spacing w:line="240" w:lineRule="atLeast"/>
                  <w:rPr>
                    <w:szCs w:val="21"/>
                  </w:rPr>
                </w:pPr>
                <w:r>
                  <w:rPr>
                    <w:rFonts w:hint="eastAsia"/>
                    <w:szCs w:val="21"/>
                  </w:rPr>
                  <w:t>资源税</w:t>
                </w:r>
              </w:p>
            </w:tc>
            <w:tc>
              <w:tcPr>
                <w:tcW w:w="1697" w:type="pct"/>
                <w:tcBorders>
                  <w:top w:val="single" w:sz="6" w:space="0" w:color="auto"/>
                  <w:left w:val="single" w:sz="6" w:space="0" w:color="auto"/>
                  <w:bottom w:val="single" w:sz="6" w:space="0" w:color="auto"/>
                  <w:right w:val="single" w:sz="6" w:space="0" w:color="auto"/>
                </w:tcBorders>
              </w:tcPr>
              <w:p w14:paraId="1ED14FB7" w14:textId="77777777" w:rsidR="00DF31A3" w:rsidRDefault="00DF31A3" w:rsidP="00DF31A3">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14:paraId="5EEBD07B" w14:textId="77777777" w:rsidR="00DF31A3" w:rsidRDefault="00DF31A3" w:rsidP="00DF31A3">
                <w:pPr>
                  <w:jc w:val="right"/>
                  <w:rPr>
                    <w:szCs w:val="21"/>
                  </w:rPr>
                </w:pPr>
              </w:p>
            </w:tc>
          </w:tr>
          <w:tr w:rsidR="00DF31A3" w14:paraId="2EF46DC8" w14:textId="77777777" w:rsidTr="00651D07">
            <w:tc>
              <w:tcPr>
                <w:tcW w:w="1606" w:type="pct"/>
                <w:tcBorders>
                  <w:top w:val="single" w:sz="6" w:space="0" w:color="auto"/>
                  <w:left w:val="single" w:sz="6" w:space="0" w:color="auto"/>
                  <w:bottom w:val="single" w:sz="6" w:space="0" w:color="auto"/>
                  <w:right w:val="single" w:sz="6" w:space="0" w:color="auto"/>
                </w:tcBorders>
                <w:vAlign w:val="center"/>
              </w:tcPr>
              <w:p w14:paraId="6E7369D8" w14:textId="77777777" w:rsidR="00DF31A3" w:rsidRDefault="00DF31A3" w:rsidP="00651D07">
                <w:pPr>
                  <w:autoSpaceDE w:val="0"/>
                  <w:autoSpaceDN w:val="0"/>
                  <w:adjustRightInd w:val="0"/>
                  <w:snapToGrid w:val="0"/>
                  <w:spacing w:line="240" w:lineRule="atLeast"/>
                  <w:rPr>
                    <w:szCs w:val="21"/>
                  </w:rPr>
                </w:pPr>
                <w:r>
                  <w:rPr>
                    <w:rFonts w:hint="eastAsia"/>
                  </w:rPr>
                  <w:t>房产税</w:t>
                </w:r>
              </w:p>
            </w:tc>
            <w:tc>
              <w:tcPr>
                <w:tcW w:w="1697" w:type="pct"/>
                <w:tcBorders>
                  <w:top w:val="single" w:sz="6" w:space="0" w:color="auto"/>
                  <w:left w:val="single" w:sz="6" w:space="0" w:color="auto"/>
                  <w:bottom w:val="single" w:sz="6" w:space="0" w:color="auto"/>
                  <w:right w:val="single" w:sz="6" w:space="0" w:color="auto"/>
                </w:tcBorders>
              </w:tcPr>
              <w:p w14:paraId="5CB06BB1" w14:textId="77777777" w:rsidR="00DF31A3" w:rsidRDefault="00DF31A3" w:rsidP="00DF31A3">
                <w:pPr>
                  <w:autoSpaceDE w:val="0"/>
                  <w:autoSpaceDN w:val="0"/>
                  <w:adjustRightInd w:val="0"/>
                  <w:snapToGrid w:val="0"/>
                  <w:spacing w:line="240" w:lineRule="atLeast"/>
                  <w:jc w:val="right"/>
                  <w:rPr>
                    <w:szCs w:val="21"/>
                  </w:rPr>
                </w:pPr>
                <w:r>
                  <w:t>2,357,481.79</w:t>
                </w:r>
              </w:p>
            </w:tc>
            <w:tc>
              <w:tcPr>
                <w:tcW w:w="1697" w:type="pct"/>
                <w:tcBorders>
                  <w:top w:val="single" w:sz="6" w:space="0" w:color="auto"/>
                  <w:left w:val="single" w:sz="6" w:space="0" w:color="auto"/>
                  <w:bottom w:val="single" w:sz="6" w:space="0" w:color="auto"/>
                  <w:right w:val="single" w:sz="6" w:space="0" w:color="auto"/>
                </w:tcBorders>
              </w:tcPr>
              <w:p w14:paraId="7720589D" w14:textId="77777777" w:rsidR="00DF31A3" w:rsidRDefault="00DF31A3" w:rsidP="00DF31A3">
                <w:pPr>
                  <w:jc w:val="right"/>
                  <w:rPr>
                    <w:szCs w:val="21"/>
                  </w:rPr>
                </w:pPr>
                <w:r>
                  <w:t>3,644,443.32</w:t>
                </w:r>
              </w:p>
            </w:tc>
          </w:tr>
          <w:tr w:rsidR="00DF31A3" w14:paraId="117C15BF" w14:textId="77777777" w:rsidTr="00651D07">
            <w:tc>
              <w:tcPr>
                <w:tcW w:w="1606" w:type="pct"/>
                <w:tcBorders>
                  <w:top w:val="single" w:sz="6" w:space="0" w:color="auto"/>
                  <w:left w:val="single" w:sz="6" w:space="0" w:color="auto"/>
                  <w:bottom w:val="single" w:sz="6" w:space="0" w:color="auto"/>
                  <w:right w:val="single" w:sz="6" w:space="0" w:color="auto"/>
                </w:tcBorders>
                <w:vAlign w:val="center"/>
              </w:tcPr>
              <w:p w14:paraId="7224571D" w14:textId="77777777" w:rsidR="00DF31A3" w:rsidRDefault="00DF31A3" w:rsidP="00651D07">
                <w:pPr>
                  <w:autoSpaceDE w:val="0"/>
                  <w:autoSpaceDN w:val="0"/>
                  <w:adjustRightInd w:val="0"/>
                  <w:snapToGrid w:val="0"/>
                  <w:spacing w:line="240" w:lineRule="atLeast"/>
                  <w:rPr>
                    <w:szCs w:val="21"/>
                  </w:rPr>
                </w:pPr>
                <w:r>
                  <w:rPr>
                    <w:rFonts w:hint="eastAsia"/>
                  </w:rPr>
                  <w:t>土地使用税</w:t>
                </w:r>
              </w:p>
            </w:tc>
            <w:tc>
              <w:tcPr>
                <w:tcW w:w="1697" w:type="pct"/>
                <w:tcBorders>
                  <w:top w:val="single" w:sz="6" w:space="0" w:color="auto"/>
                  <w:left w:val="single" w:sz="6" w:space="0" w:color="auto"/>
                  <w:bottom w:val="single" w:sz="6" w:space="0" w:color="auto"/>
                  <w:right w:val="single" w:sz="6" w:space="0" w:color="auto"/>
                </w:tcBorders>
                <w:vAlign w:val="center"/>
              </w:tcPr>
              <w:p w14:paraId="772EDBFB" w14:textId="77777777" w:rsidR="00DF31A3" w:rsidRDefault="00DF31A3" w:rsidP="00DF31A3">
                <w:pPr>
                  <w:jc w:val="right"/>
                  <w:rPr>
                    <w:sz w:val="24"/>
                  </w:rPr>
                </w:pPr>
                <w:r>
                  <w:t>1,163,785.99</w:t>
                </w:r>
              </w:p>
            </w:tc>
            <w:tc>
              <w:tcPr>
                <w:tcW w:w="1697" w:type="pct"/>
                <w:tcBorders>
                  <w:top w:val="single" w:sz="6" w:space="0" w:color="auto"/>
                  <w:left w:val="single" w:sz="6" w:space="0" w:color="auto"/>
                  <w:bottom w:val="single" w:sz="6" w:space="0" w:color="auto"/>
                  <w:right w:val="single" w:sz="6" w:space="0" w:color="auto"/>
                </w:tcBorders>
                <w:vAlign w:val="center"/>
              </w:tcPr>
              <w:p w14:paraId="5BBA347A" w14:textId="77777777" w:rsidR="00DF31A3" w:rsidRDefault="00DF31A3" w:rsidP="00DF31A3">
                <w:pPr>
                  <w:jc w:val="right"/>
                  <w:rPr>
                    <w:sz w:val="24"/>
                  </w:rPr>
                </w:pPr>
                <w:r>
                  <w:t>2,790,879.12</w:t>
                </w:r>
              </w:p>
            </w:tc>
          </w:tr>
          <w:tr w:rsidR="00DF31A3" w14:paraId="615ED1EB" w14:textId="77777777" w:rsidTr="00651D07">
            <w:tc>
              <w:tcPr>
                <w:tcW w:w="1606" w:type="pct"/>
                <w:tcBorders>
                  <w:top w:val="single" w:sz="6" w:space="0" w:color="auto"/>
                  <w:left w:val="single" w:sz="6" w:space="0" w:color="auto"/>
                  <w:bottom w:val="single" w:sz="6" w:space="0" w:color="auto"/>
                  <w:right w:val="single" w:sz="6" w:space="0" w:color="auto"/>
                </w:tcBorders>
                <w:vAlign w:val="center"/>
              </w:tcPr>
              <w:p w14:paraId="605B09AA" w14:textId="77777777" w:rsidR="00DF31A3" w:rsidRDefault="00DF31A3" w:rsidP="00651D07">
                <w:pPr>
                  <w:autoSpaceDE w:val="0"/>
                  <w:autoSpaceDN w:val="0"/>
                  <w:adjustRightInd w:val="0"/>
                  <w:snapToGrid w:val="0"/>
                  <w:spacing w:line="240" w:lineRule="atLeast"/>
                  <w:rPr>
                    <w:szCs w:val="21"/>
                  </w:rPr>
                </w:pPr>
                <w:r>
                  <w:rPr>
                    <w:rFonts w:hint="eastAsia"/>
                  </w:rPr>
                  <w:t>车船使用税</w:t>
                </w:r>
              </w:p>
            </w:tc>
            <w:tc>
              <w:tcPr>
                <w:tcW w:w="1697" w:type="pct"/>
                <w:tcBorders>
                  <w:top w:val="single" w:sz="6" w:space="0" w:color="auto"/>
                  <w:left w:val="single" w:sz="6" w:space="0" w:color="auto"/>
                  <w:bottom w:val="single" w:sz="6" w:space="0" w:color="auto"/>
                  <w:right w:val="single" w:sz="6" w:space="0" w:color="auto"/>
                </w:tcBorders>
              </w:tcPr>
              <w:p w14:paraId="1F8EB153" w14:textId="77777777" w:rsidR="00DF31A3" w:rsidRDefault="00DF31A3" w:rsidP="00DF31A3">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14:paraId="40358C94" w14:textId="77777777" w:rsidR="00DF31A3" w:rsidRDefault="00DF31A3" w:rsidP="00DF31A3">
                <w:pPr>
                  <w:jc w:val="right"/>
                  <w:rPr>
                    <w:szCs w:val="21"/>
                  </w:rPr>
                </w:pPr>
              </w:p>
            </w:tc>
          </w:tr>
          <w:tr w:rsidR="00DF31A3" w14:paraId="78F8F228" w14:textId="77777777" w:rsidTr="00651D07">
            <w:tc>
              <w:tcPr>
                <w:tcW w:w="1606" w:type="pct"/>
                <w:tcBorders>
                  <w:top w:val="single" w:sz="6" w:space="0" w:color="auto"/>
                  <w:left w:val="single" w:sz="6" w:space="0" w:color="auto"/>
                  <w:bottom w:val="single" w:sz="6" w:space="0" w:color="auto"/>
                  <w:right w:val="single" w:sz="6" w:space="0" w:color="auto"/>
                </w:tcBorders>
                <w:vAlign w:val="center"/>
              </w:tcPr>
              <w:p w14:paraId="0DA82181" w14:textId="77777777" w:rsidR="00DF31A3" w:rsidRDefault="00DF31A3" w:rsidP="00651D07">
                <w:pPr>
                  <w:autoSpaceDE w:val="0"/>
                  <w:autoSpaceDN w:val="0"/>
                  <w:adjustRightInd w:val="0"/>
                  <w:snapToGrid w:val="0"/>
                  <w:spacing w:line="240" w:lineRule="atLeast"/>
                  <w:rPr>
                    <w:szCs w:val="21"/>
                  </w:rPr>
                </w:pPr>
                <w:r>
                  <w:rPr>
                    <w:rFonts w:hint="eastAsia"/>
                  </w:rPr>
                  <w:t>印花税</w:t>
                </w:r>
              </w:p>
            </w:tc>
            <w:tc>
              <w:tcPr>
                <w:tcW w:w="1697" w:type="pct"/>
                <w:tcBorders>
                  <w:top w:val="single" w:sz="6" w:space="0" w:color="auto"/>
                  <w:left w:val="single" w:sz="6" w:space="0" w:color="auto"/>
                  <w:bottom w:val="single" w:sz="6" w:space="0" w:color="auto"/>
                  <w:right w:val="single" w:sz="6" w:space="0" w:color="auto"/>
                </w:tcBorders>
                <w:vAlign w:val="center"/>
              </w:tcPr>
              <w:p w14:paraId="061A1261" w14:textId="77777777" w:rsidR="00DF31A3" w:rsidRDefault="00DF31A3" w:rsidP="00DF31A3">
                <w:pPr>
                  <w:jc w:val="right"/>
                  <w:rPr>
                    <w:sz w:val="24"/>
                  </w:rPr>
                </w:pPr>
                <w:r>
                  <w:t>10,614,601.20</w:t>
                </w:r>
              </w:p>
            </w:tc>
            <w:tc>
              <w:tcPr>
                <w:tcW w:w="1697" w:type="pct"/>
                <w:tcBorders>
                  <w:top w:val="single" w:sz="6" w:space="0" w:color="auto"/>
                  <w:left w:val="single" w:sz="6" w:space="0" w:color="auto"/>
                  <w:bottom w:val="single" w:sz="6" w:space="0" w:color="auto"/>
                  <w:right w:val="single" w:sz="6" w:space="0" w:color="auto"/>
                </w:tcBorders>
                <w:vAlign w:val="center"/>
              </w:tcPr>
              <w:p w14:paraId="313FD5C7" w14:textId="77777777" w:rsidR="00DF31A3" w:rsidRDefault="00DF31A3" w:rsidP="00DF31A3">
                <w:pPr>
                  <w:jc w:val="right"/>
                  <w:rPr>
                    <w:sz w:val="24"/>
                  </w:rPr>
                </w:pPr>
                <w:r>
                  <w:t>8,987,584.45</w:t>
                </w:r>
              </w:p>
            </w:tc>
          </w:tr>
          <w:tr w:rsidR="00DF31A3" w14:paraId="078EB7E7" w14:textId="77777777" w:rsidTr="00651D07">
            <w:tc>
              <w:tcPr>
                <w:tcW w:w="1606" w:type="pct"/>
                <w:tcBorders>
                  <w:top w:val="single" w:sz="6" w:space="0" w:color="auto"/>
                  <w:left w:val="single" w:sz="6" w:space="0" w:color="auto"/>
                  <w:bottom w:val="single" w:sz="6" w:space="0" w:color="auto"/>
                  <w:right w:val="single" w:sz="6" w:space="0" w:color="auto"/>
                </w:tcBorders>
                <w:vAlign w:val="center"/>
              </w:tcPr>
              <w:p w14:paraId="016ED196" w14:textId="77777777" w:rsidR="00DF31A3" w:rsidRDefault="00DF31A3" w:rsidP="00651D07">
                <w:pPr>
                  <w:autoSpaceDE w:val="0"/>
                  <w:autoSpaceDN w:val="0"/>
                  <w:adjustRightInd w:val="0"/>
                  <w:snapToGrid w:val="0"/>
                  <w:spacing w:line="240" w:lineRule="atLeast"/>
                  <w:rPr>
                    <w:szCs w:val="21"/>
                  </w:rPr>
                </w:pPr>
                <w:r>
                  <w:t>土地增值税</w:t>
                </w:r>
              </w:p>
            </w:tc>
            <w:tc>
              <w:tcPr>
                <w:tcW w:w="1697" w:type="pct"/>
                <w:tcBorders>
                  <w:top w:val="single" w:sz="6" w:space="0" w:color="auto"/>
                  <w:left w:val="single" w:sz="6" w:space="0" w:color="auto"/>
                  <w:bottom w:val="single" w:sz="6" w:space="0" w:color="auto"/>
                  <w:right w:val="single" w:sz="6" w:space="0" w:color="auto"/>
                </w:tcBorders>
              </w:tcPr>
              <w:p w14:paraId="136B0E15" w14:textId="77777777" w:rsidR="00DF31A3" w:rsidRDefault="00DF31A3" w:rsidP="00DF31A3">
                <w:pPr>
                  <w:autoSpaceDE w:val="0"/>
                  <w:autoSpaceDN w:val="0"/>
                  <w:adjustRightInd w:val="0"/>
                  <w:snapToGrid w:val="0"/>
                  <w:spacing w:line="240" w:lineRule="atLeast"/>
                  <w:jc w:val="right"/>
                  <w:rPr>
                    <w:szCs w:val="21"/>
                  </w:rPr>
                </w:pPr>
                <w:r>
                  <w:t> </w:t>
                </w:r>
              </w:p>
            </w:tc>
            <w:tc>
              <w:tcPr>
                <w:tcW w:w="1697" w:type="pct"/>
                <w:tcBorders>
                  <w:top w:val="single" w:sz="6" w:space="0" w:color="auto"/>
                  <w:left w:val="single" w:sz="6" w:space="0" w:color="auto"/>
                  <w:bottom w:val="single" w:sz="6" w:space="0" w:color="auto"/>
                  <w:right w:val="single" w:sz="6" w:space="0" w:color="auto"/>
                </w:tcBorders>
              </w:tcPr>
              <w:p w14:paraId="0D080404" w14:textId="77777777" w:rsidR="00DF31A3" w:rsidRDefault="00DF31A3" w:rsidP="00DF31A3">
                <w:pPr>
                  <w:jc w:val="right"/>
                  <w:rPr>
                    <w:szCs w:val="21"/>
                  </w:rPr>
                </w:pPr>
                <w:r>
                  <w:t>14,126,069.21</w:t>
                </w:r>
              </w:p>
            </w:tc>
          </w:tr>
          <w:tr w:rsidR="00DF31A3" w14:paraId="018A3301" w14:textId="77777777" w:rsidTr="00651D07">
            <w:tc>
              <w:tcPr>
                <w:tcW w:w="1606" w:type="pct"/>
                <w:tcBorders>
                  <w:top w:val="single" w:sz="6" w:space="0" w:color="auto"/>
                  <w:left w:val="single" w:sz="6" w:space="0" w:color="auto"/>
                  <w:bottom w:val="single" w:sz="6" w:space="0" w:color="auto"/>
                  <w:right w:val="single" w:sz="6" w:space="0" w:color="auto"/>
                </w:tcBorders>
                <w:vAlign w:val="center"/>
              </w:tcPr>
              <w:p w14:paraId="0931DBB8" w14:textId="77777777" w:rsidR="00DF31A3" w:rsidRDefault="00DF31A3" w:rsidP="00651D07">
                <w:pPr>
                  <w:autoSpaceDE w:val="0"/>
                  <w:autoSpaceDN w:val="0"/>
                  <w:adjustRightInd w:val="0"/>
                  <w:snapToGrid w:val="0"/>
                  <w:spacing w:line="240" w:lineRule="atLeast"/>
                  <w:rPr>
                    <w:szCs w:val="21"/>
                  </w:rPr>
                </w:pPr>
                <w:r>
                  <w:t>其他</w:t>
                </w:r>
              </w:p>
            </w:tc>
            <w:tc>
              <w:tcPr>
                <w:tcW w:w="1697" w:type="pct"/>
                <w:tcBorders>
                  <w:top w:val="single" w:sz="6" w:space="0" w:color="auto"/>
                  <w:left w:val="single" w:sz="6" w:space="0" w:color="auto"/>
                  <w:bottom w:val="single" w:sz="6" w:space="0" w:color="auto"/>
                  <w:right w:val="single" w:sz="6" w:space="0" w:color="auto"/>
                </w:tcBorders>
              </w:tcPr>
              <w:p w14:paraId="58C6E5EA" w14:textId="77777777" w:rsidR="00DF31A3" w:rsidRDefault="00DF31A3" w:rsidP="00DF31A3">
                <w:pPr>
                  <w:autoSpaceDE w:val="0"/>
                  <w:autoSpaceDN w:val="0"/>
                  <w:adjustRightInd w:val="0"/>
                  <w:snapToGrid w:val="0"/>
                  <w:spacing w:line="240" w:lineRule="atLeast"/>
                  <w:jc w:val="right"/>
                  <w:rPr>
                    <w:szCs w:val="21"/>
                  </w:rPr>
                </w:pPr>
                <w:r>
                  <w:t>525,180.52</w:t>
                </w:r>
              </w:p>
            </w:tc>
            <w:tc>
              <w:tcPr>
                <w:tcW w:w="1697" w:type="pct"/>
                <w:tcBorders>
                  <w:top w:val="single" w:sz="6" w:space="0" w:color="auto"/>
                  <w:left w:val="single" w:sz="6" w:space="0" w:color="auto"/>
                  <w:bottom w:val="single" w:sz="6" w:space="0" w:color="auto"/>
                  <w:right w:val="single" w:sz="6" w:space="0" w:color="auto"/>
                </w:tcBorders>
              </w:tcPr>
              <w:p w14:paraId="616F2FD0" w14:textId="77777777" w:rsidR="00DF31A3" w:rsidRDefault="00DF31A3" w:rsidP="00DF31A3">
                <w:pPr>
                  <w:jc w:val="right"/>
                  <w:rPr>
                    <w:szCs w:val="21"/>
                  </w:rPr>
                </w:pPr>
                <w:r>
                  <w:t>447,432.13</w:t>
                </w:r>
              </w:p>
            </w:tc>
          </w:tr>
          <w:tr w:rsidR="00DF31A3" w14:paraId="0D078FEF" w14:textId="77777777" w:rsidTr="00651D07">
            <w:tc>
              <w:tcPr>
                <w:tcW w:w="1606" w:type="pct"/>
                <w:tcBorders>
                  <w:top w:val="single" w:sz="6" w:space="0" w:color="auto"/>
                  <w:left w:val="single" w:sz="6" w:space="0" w:color="auto"/>
                  <w:bottom w:val="single" w:sz="6" w:space="0" w:color="auto"/>
                  <w:right w:val="single" w:sz="6" w:space="0" w:color="auto"/>
                </w:tcBorders>
                <w:vAlign w:val="center"/>
              </w:tcPr>
              <w:p w14:paraId="2DD36B2E" w14:textId="77777777" w:rsidR="00DF31A3" w:rsidRDefault="00DF31A3" w:rsidP="00651D07">
                <w:pPr>
                  <w:autoSpaceDE w:val="0"/>
                  <w:autoSpaceDN w:val="0"/>
                  <w:adjustRightInd w:val="0"/>
                  <w:snapToGrid w:val="0"/>
                  <w:spacing w:line="240" w:lineRule="atLeast"/>
                  <w:jc w:val="center"/>
                  <w:rPr>
                    <w:szCs w:val="21"/>
                  </w:rPr>
                </w:pPr>
                <w:r>
                  <w:rPr>
                    <w:rFonts w:hint="eastAsia"/>
                    <w:szCs w:val="21"/>
                  </w:rPr>
                  <w:t>合计</w:t>
                </w:r>
              </w:p>
            </w:tc>
            <w:tc>
              <w:tcPr>
                <w:tcW w:w="1697" w:type="pct"/>
                <w:tcBorders>
                  <w:top w:val="single" w:sz="6" w:space="0" w:color="auto"/>
                  <w:left w:val="single" w:sz="6" w:space="0" w:color="auto"/>
                  <w:bottom w:val="single" w:sz="6" w:space="0" w:color="auto"/>
                  <w:right w:val="single" w:sz="6" w:space="0" w:color="auto"/>
                </w:tcBorders>
              </w:tcPr>
              <w:p w14:paraId="22C397EF" w14:textId="77777777" w:rsidR="00DF31A3" w:rsidRDefault="00DF31A3" w:rsidP="00DF31A3">
                <w:pPr>
                  <w:autoSpaceDE w:val="0"/>
                  <w:autoSpaceDN w:val="0"/>
                  <w:adjustRightInd w:val="0"/>
                  <w:snapToGrid w:val="0"/>
                  <w:spacing w:line="240" w:lineRule="atLeast"/>
                  <w:jc w:val="right"/>
                  <w:rPr>
                    <w:szCs w:val="21"/>
                  </w:rPr>
                </w:pPr>
                <w:r>
                  <w:t>64,897,538.77</w:t>
                </w:r>
              </w:p>
            </w:tc>
            <w:tc>
              <w:tcPr>
                <w:tcW w:w="1697" w:type="pct"/>
                <w:tcBorders>
                  <w:top w:val="single" w:sz="6" w:space="0" w:color="auto"/>
                  <w:left w:val="single" w:sz="6" w:space="0" w:color="auto"/>
                  <w:bottom w:val="single" w:sz="6" w:space="0" w:color="auto"/>
                  <w:right w:val="single" w:sz="6" w:space="0" w:color="auto"/>
                </w:tcBorders>
              </w:tcPr>
              <w:p w14:paraId="44A87118" w14:textId="77777777" w:rsidR="00DF31A3" w:rsidRDefault="00DF31A3" w:rsidP="00DF31A3">
                <w:pPr>
                  <w:jc w:val="right"/>
                  <w:rPr>
                    <w:szCs w:val="21"/>
                  </w:rPr>
                </w:pPr>
                <w:r>
                  <w:t>67,316,216.85</w:t>
                </w:r>
              </w:p>
            </w:tc>
          </w:tr>
        </w:tbl>
        <w:p w14:paraId="76297653" w14:textId="77777777" w:rsidR="008145AA" w:rsidRDefault="00220447">
          <w:pPr>
            <w:rPr>
              <w:szCs w:val="21"/>
            </w:rPr>
          </w:pPr>
        </w:p>
      </w:sdtContent>
    </w:sdt>
    <w:sdt>
      <w:sdtPr>
        <w:rPr>
          <w:rFonts w:ascii="宋体" w:hAnsi="宋体" w:cs="宋体" w:hint="eastAsia"/>
          <w:b w:val="0"/>
          <w:bCs w:val="0"/>
          <w:kern w:val="0"/>
          <w:szCs w:val="21"/>
        </w:rPr>
        <w:alias w:val="模块:成本费用"/>
        <w:tag w:val="_SEC_5d1ca8a31f664ab6b4c2e40e3350a771"/>
        <w:id w:val="395705950"/>
        <w:lock w:val="sdtLocked"/>
        <w:placeholder>
          <w:docPart w:val="GBC22222222222222222222222222222"/>
        </w:placeholder>
      </w:sdtPr>
      <w:sdtEndPr>
        <w:rPr>
          <w:rFonts w:cstheme="minorBidi"/>
          <w:kern w:val="2"/>
        </w:rPr>
      </w:sdtEndPr>
      <w:sdtContent>
        <w:p w14:paraId="2FAD3854" w14:textId="77777777" w:rsidR="008145AA" w:rsidRDefault="00406AE8" w:rsidP="00471E11">
          <w:pPr>
            <w:pStyle w:val="30"/>
            <w:numPr>
              <w:ilvl w:val="0"/>
              <w:numId w:val="9"/>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873657369"/>
            <w:lock w:val="sdtLocked"/>
            <w:placeholder>
              <w:docPart w:val="GBC22222222222222222222222222222"/>
            </w:placeholder>
          </w:sdtPr>
          <w:sdtEndPr/>
          <w:sdtContent>
            <w:p w14:paraId="2356B0D4" w14:textId="77777777" w:rsidR="008145AA" w:rsidRDefault="00406AE8">
              <w:r>
                <w:fldChar w:fldCharType="begin"/>
              </w:r>
              <w:r w:rsidR="00DF31A3">
                <w:instrText xml:space="preserve">MACROBUTTON  SnrToggleCheckbox √适用 </w:instrText>
              </w:r>
              <w:r>
                <w:fldChar w:fldCharType="end"/>
              </w:r>
              <w:r>
                <w:fldChar w:fldCharType="begin"/>
              </w:r>
              <w:r w:rsidR="00DF31A3">
                <w:instrText xml:space="preserve"> MACROBUTTON  SnrToggleCheckbox □不适用 </w:instrText>
              </w:r>
              <w:r>
                <w:fldChar w:fldCharType="end"/>
              </w:r>
            </w:p>
          </w:sdtContent>
        </w:sdt>
        <w:p w14:paraId="4FCA8557" w14:textId="7F6B7EC9" w:rsidR="008145AA" w:rsidRDefault="00406AE8">
          <w:pPr>
            <w:pStyle w:val="ac"/>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6378062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16422330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7"/>
            <w:gridCol w:w="3167"/>
            <w:gridCol w:w="3165"/>
          </w:tblGrid>
          <w:tr w:rsidR="00DF31A3" w14:paraId="4B4234A1" w14:textId="77777777" w:rsidTr="00DF31A3">
            <w:sdt>
              <w:sdtPr>
                <w:tag w:val="_PLD_27c4bc503cfe4eafa415de62f182f2c1"/>
                <w:id w:val="-1389724175"/>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vAlign w:val="center"/>
                  </w:tcPr>
                  <w:p w14:paraId="276A29A8" w14:textId="77777777" w:rsidR="00DF31A3" w:rsidRDefault="00DF31A3" w:rsidP="00651D07">
                    <w:pPr>
                      <w:jc w:val="center"/>
                      <w:rPr>
                        <w:szCs w:val="21"/>
                      </w:rPr>
                    </w:pPr>
                    <w:r>
                      <w:rPr>
                        <w:rFonts w:hint="eastAsia"/>
                        <w:szCs w:val="21"/>
                      </w:rPr>
                      <w:t>项目</w:t>
                    </w:r>
                  </w:p>
                </w:tc>
              </w:sdtContent>
            </w:sdt>
            <w:sdt>
              <w:sdtPr>
                <w:tag w:val="_PLD_105cce5212fb42a182b1fd8e309ba67c"/>
                <w:id w:val="-543595878"/>
                <w:lock w:val="sdtLocked"/>
              </w:sdtPr>
              <w:sdtEndPr/>
              <w:sdtContent>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2ECCDDB6" w14:textId="77777777" w:rsidR="00DF31A3" w:rsidRDefault="00DF31A3" w:rsidP="00651D07">
                    <w:pPr>
                      <w:jc w:val="center"/>
                      <w:rPr>
                        <w:szCs w:val="21"/>
                      </w:rPr>
                    </w:pPr>
                    <w:r>
                      <w:rPr>
                        <w:rFonts w:hint="eastAsia"/>
                        <w:szCs w:val="21"/>
                      </w:rPr>
                      <w:t>本期发生额</w:t>
                    </w:r>
                  </w:p>
                </w:tc>
              </w:sdtContent>
            </w:sdt>
            <w:sdt>
              <w:sdtPr>
                <w:tag w:val="_PLD_5f148659054c4187a80f7bdffc9e9cde"/>
                <w:id w:val="191199960"/>
                <w:lock w:val="sdtLocked"/>
              </w:sdtPr>
              <w:sdtEndPr/>
              <w:sdtContent>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04625421" w14:textId="77777777" w:rsidR="00DF31A3" w:rsidRDefault="00DF31A3" w:rsidP="00651D07">
                    <w:pPr>
                      <w:jc w:val="center"/>
                      <w:rPr>
                        <w:szCs w:val="21"/>
                      </w:rPr>
                    </w:pPr>
                    <w:r>
                      <w:rPr>
                        <w:rFonts w:hint="eastAsia"/>
                        <w:szCs w:val="21"/>
                      </w:rPr>
                      <w:t>上期发生额</w:t>
                    </w:r>
                  </w:p>
                </w:tc>
              </w:sdtContent>
            </w:sdt>
          </w:tr>
          <w:sdt>
            <w:sdtPr>
              <w:rPr>
                <w:szCs w:val="21"/>
              </w:rPr>
              <w:alias w:val="销售费用明细"/>
              <w:tag w:val="_TUP_db10d8762ce542a4962ce4cb14ddabbc"/>
              <w:id w:val="344292763"/>
              <w:lock w:val="sdtLocked"/>
            </w:sdtPr>
            <w:sdtEndPr/>
            <w:sdtContent>
              <w:tr w:rsidR="00DF31A3" w14:paraId="1E0463D5" w14:textId="77777777" w:rsidTr="00DF31A3">
                <w:tc>
                  <w:tcPr>
                    <w:tcW w:w="1501" w:type="pct"/>
                    <w:tcBorders>
                      <w:top w:val="single" w:sz="4" w:space="0" w:color="auto"/>
                      <w:left w:val="single" w:sz="4" w:space="0" w:color="auto"/>
                      <w:bottom w:val="single" w:sz="4" w:space="0" w:color="auto"/>
                      <w:right w:val="single" w:sz="4" w:space="0" w:color="auto"/>
                    </w:tcBorders>
                    <w:shd w:val="clear" w:color="auto" w:fill="auto"/>
                    <w:vAlign w:val="center"/>
                  </w:tcPr>
                  <w:p w14:paraId="45E9D8A2" w14:textId="77777777" w:rsidR="00DF31A3" w:rsidRDefault="00DF31A3" w:rsidP="00651D07">
                    <w:pPr>
                      <w:rPr>
                        <w:szCs w:val="21"/>
                      </w:rPr>
                    </w:pPr>
                    <w:r>
                      <w:t>职工薪酬</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37289804" w14:textId="77777777" w:rsidR="00DF31A3" w:rsidRDefault="00DF31A3" w:rsidP="00651D07">
                    <w:pPr>
                      <w:jc w:val="right"/>
                      <w:rPr>
                        <w:szCs w:val="21"/>
                      </w:rPr>
                    </w:pPr>
                    <w:r>
                      <w:t>2,844,105.17</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2B5CB123" w14:textId="77777777" w:rsidR="00DF31A3" w:rsidRDefault="00DF31A3" w:rsidP="00651D07">
                    <w:pPr>
                      <w:jc w:val="right"/>
                      <w:rPr>
                        <w:szCs w:val="21"/>
                      </w:rPr>
                    </w:pPr>
                    <w:r>
                      <w:t>1,562,882.95</w:t>
                    </w:r>
                  </w:p>
                </w:tc>
              </w:tr>
            </w:sdtContent>
          </w:sdt>
          <w:sdt>
            <w:sdtPr>
              <w:rPr>
                <w:szCs w:val="21"/>
              </w:rPr>
              <w:alias w:val="销售费用明细"/>
              <w:tag w:val="_TUP_db10d8762ce542a4962ce4cb14ddabbc"/>
              <w:id w:val="246848748"/>
              <w:lock w:val="sdtLocked"/>
            </w:sdtPr>
            <w:sdtEndPr/>
            <w:sdtContent>
              <w:tr w:rsidR="00DF31A3" w14:paraId="17140025" w14:textId="77777777" w:rsidTr="00DF31A3">
                <w:tc>
                  <w:tcPr>
                    <w:tcW w:w="1501" w:type="pct"/>
                    <w:tcBorders>
                      <w:top w:val="single" w:sz="4" w:space="0" w:color="auto"/>
                      <w:left w:val="single" w:sz="4" w:space="0" w:color="auto"/>
                      <w:bottom w:val="single" w:sz="4" w:space="0" w:color="auto"/>
                      <w:right w:val="single" w:sz="4" w:space="0" w:color="auto"/>
                    </w:tcBorders>
                    <w:shd w:val="clear" w:color="auto" w:fill="auto"/>
                    <w:vAlign w:val="center"/>
                  </w:tcPr>
                  <w:p w14:paraId="2976AD3C" w14:textId="77777777" w:rsidR="00DF31A3" w:rsidRDefault="00DF31A3" w:rsidP="00651D07">
                    <w:pPr>
                      <w:rPr>
                        <w:szCs w:val="21"/>
                      </w:rPr>
                    </w:pPr>
                    <w:r>
                      <w:t>业务招待费</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48E09BE1" w14:textId="77777777" w:rsidR="00DF31A3" w:rsidRDefault="00DF31A3" w:rsidP="00651D07">
                    <w:pPr>
                      <w:jc w:val="right"/>
                      <w:rPr>
                        <w:szCs w:val="21"/>
                      </w:rPr>
                    </w:pPr>
                    <w:r>
                      <w:t>2,206,019.27</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6BC8F2B5" w14:textId="77777777" w:rsidR="00DF31A3" w:rsidRDefault="00DF31A3" w:rsidP="00651D07">
                    <w:pPr>
                      <w:jc w:val="right"/>
                      <w:rPr>
                        <w:szCs w:val="21"/>
                      </w:rPr>
                    </w:pPr>
                    <w:r>
                      <w:t>1,600,870.25</w:t>
                    </w:r>
                  </w:p>
                </w:tc>
              </w:tr>
            </w:sdtContent>
          </w:sdt>
          <w:sdt>
            <w:sdtPr>
              <w:rPr>
                <w:szCs w:val="21"/>
              </w:rPr>
              <w:alias w:val="销售费用明细"/>
              <w:tag w:val="_TUP_db10d8762ce542a4962ce4cb14ddabbc"/>
              <w:id w:val="1739050107"/>
              <w:lock w:val="sdtLocked"/>
            </w:sdtPr>
            <w:sdtEndPr/>
            <w:sdtContent>
              <w:tr w:rsidR="00DF31A3" w14:paraId="54898D1F" w14:textId="77777777" w:rsidTr="00DF31A3">
                <w:tc>
                  <w:tcPr>
                    <w:tcW w:w="1501" w:type="pct"/>
                    <w:tcBorders>
                      <w:top w:val="single" w:sz="4" w:space="0" w:color="auto"/>
                      <w:left w:val="single" w:sz="4" w:space="0" w:color="auto"/>
                      <w:bottom w:val="single" w:sz="4" w:space="0" w:color="auto"/>
                      <w:right w:val="single" w:sz="4" w:space="0" w:color="auto"/>
                    </w:tcBorders>
                    <w:shd w:val="clear" w:color="auto" w:fill="auto"/>
                    <w:vAlign w:val="center"/>
                  </w:tcPr>
                  <w:p w14:paraId="75563E9D" w14:textId="77777777" w:rsidR="00DF31A3" w:rsidRDefault="00DF31A3" w:rsidP="00651D07">
                    <w:pPr>
                      <w:rPr>
                        <w:szCs w:val="21"/>
                      </w:rPr>
                    </w:pPr>
                    <w:r>
                      <w:t>招投标费用</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08AD0F90" w14:textId="77777777" w:rsidR="00DF31A3" w:rsidRDefault="00DF31A3" w:rsidP="00651D07">
                    <w:pPr>
                      <w:jc w:val="right"/>
                      <w:rPr>
                        <w:szCs w:val="21"/>
                      </w:rPr>
                    </w:pPr>
                    <w:r>
                      <w:t>190,063.06</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723ACAF8" w14:textId="77777777" w:rsidR="00DF31A3" w:rsidRDefault="00DF31A3" w:rsidP="00651D07">
                    <w:pPr>
                      <w:jc w:val="right"/>
                      <w:rPr>
                        <w:szCs w:val="21"/>
                      </w:rPr>
                    </w:pPr>
                    <w:r>
                      <w:t>34,674.74</w:t>
                    </w:r>
                  </w:p>
                </w:tc>
              </w:tr>
            </w:sdtContent>
          </w:sdt>
          <w:sdt>
            <w:sdtPr>
              <w:rPr>
                <w:szCs w:val="21"/>
              </w:rPr>
              <w:alias w:val="销售费用明细"/>
              <w:tag w:val="_TUP_db10d8762ce542a4962ce4cb14ddabbc"/>
              <w:id w:val="-92929333"/>
              <w:lock w:val="sdtLocked"/>
            </w:sdtPr>
            <w:sdtEndPr/>
            <w:sdtContent>
              <w:tr w:rsidR="00DF31A3" w14:paraId="1B144E36" w14:textId="77777777" w:rsidTr="00DF31A3">
                <w:tc>
                  <w:tcPr>
                    <w:tcW w:w="1501" w:type="pct"/>
                    <w:tcBorders>
                      <w:top w:val="single" w:sz="4" w:space="0" w:color="auto"/>
                      <w:left w:val="single" w:sz="4" w:space="0" w:color="auto"/>
                      <w:bottom w:val="single" w:sz="4" w:space="0" w:color="auto"/>
                      <w:right w:val="single" w:sz="4" w:space="0" w:color="auto"/>
                    </w:tcBorders>
                    <w:shd w:val="clear" w:color="auto" w:fill="auto"/>
                    <w:vAlign w:val="center"/>
                  </w:tcPr>
                  <w:p w14:paraId="3BF7B002" w14:textId="77777777" w:rsidR="00DF31A3" w:rsidRDefault="00DF31A3" w:rsidP="00651D07">
                    <w:pPr>
                      <w:rPr>
                        <w:szCs w:val="21"/>
                      </w:rPr>
                    </w:pPr>
                    <w:r>
                      <w:t>差旅费</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28281D16" w14:textId="77777777" w:rsidR="00DF31A3" w:rsidRDefault="00DF31A3" w:rsidP="00651D07">
                    <w:pPr>
                      <w:jc w:val="right"/>
                      <w:rPr>
                        <w:szCs w:val="21"/>
                      </w:rPr>
                    </w:pPr>
                    <w:r>
                      <w:t>637,512.83</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25F09F19" w14:textId="77777777" w:rsidR="00DF31A3" w:rsidRDefault="00DF31A3" w:rsidP="00651D07">
                    <w:pPr>
                      <w:jc w:val="right"/>
                      <w:rPr>
                        <w:szCs w:val="21"/>
                      </w:rPr>
                    </w:pPr>
                    <w:r>
                      <w:t>461,274.55</w:t>
                    </w:r>
                  </w:p>
                </w:tc>
              </w:tr>
            </w:sdtContent>
          </w:sdt>
          <w:sdt>
            <w:sdtPr>
              <w:rPr>
                <w:szCs w:val="21"/>
              </w:rPr>
              <w:alias w:val="销售费用明细"/>
              <w:tag w:val="_TUP_db10d8762ce542a4962ce4cb14ddabbc"/>
              <w:id w:val="-2114664243"/>
              <w:lock w:val="sdtLocked"/>
            </w:sdtPr>
            <w:sdtEndPr/>
            <w:sdtContent>
              <w:tr w:rsidR="00DF31A3" w14:paraId="437B19A9" w14:textId="77777777" w:rsidTr="00DF31A3">
                <w:tc>
                  <w:tcPr>
                    <w:tcW w:w="1501" w:type="pct"/>
                    <w:tcBorders>
                      <w:top w:val="single" w:sz="4" w:space="0" w:color="auto"/>
                      <w:left w:val="single" w:sz="4" w:space="0" w:color="auto"/>
                      <w:bottom w:val="single" w:sz="4" w:space="0" w:color="auto"/>
                      <w:right w:val="single" w:sz="4" w:space="0" w:color="auto"/>
                    </w:tcBorders>
                    <w:shd w:val="clear" w:color="auto" w:fill="auto"/>
                    <w:vAlign w:val="center"/>
                  </w:tcPr>
                  <w:p w14:paraId="75093612" w14:textId="77777777" w:rsidR="00DF31A3" w:rsidRDefault="00DF31A3" w:rsidP="00651D07">
                    <w:pPr>
                      <w:rPr>
                        <w:szCs w:val="21"/>
                      </w:rPr>
                    </w:pPr>
                    <w:r>
                      <w:t>公用事业费</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7D6C432D" w14:textId="77777777" w:rsidR="00DF31A3" w:rsidRDefault="00DF31A3" w:rsidP="00651D07">
                    <w:pPr>
                      <w:jc w:val="right"/>
                      <w:rPr>
                        <w:szCs w:val="21"/>
                      </w:rPr>
                    </w:pPr>
                    <w:r>
                      <w:t>63,268.44</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3D5A1241" w14:textId="77777777" w:rsidR="00DF31A3" w:rsidRDefault="00DF31A3" w:rsidP="00651D07">
                    <w:pPr>
                      <w:jc w:val="right"/>
                      <w:rPr>
                        <w:szCs w:val="21"/>
                      </w:rPr>
                    </w:pPr>
                    <w:r>
                      <w:t>57,711.25</w:t>
                    </w:r>
                  </w:p>
                </w:tc>
              </w:tr>
            </w:sdtContent>
          </w:sdt>
          <w:sdt>
            <w:sdtPr>
              <w:rPr>
                <w:szCs w:val="21"/>
              </w:rPr>
              <w:alias w:val="销售费用明细"/>
              <w:tag w:val="_TUP_db10d8762ce542a4962ce4cb14ddabbc"/>
              <w:id w:val="-820118702"/>
              <w:lock w:val="sdtLocked"/>
            </w:sdtPr>
            <w:sdtEndPr/>
            <w:sdtContent>
              <w:tr w:rsidR="00DF31A3" w14:paraId="5978CC06" w14:textId="77777777" w:rsidTr="00DF31A3">
                <w:tc>
                  <w:tcPr>
                    <w:tcW w:w="1501" w:type="pct"/>
                    <w:tcBorders>
                      <w:top w:val="single" w:sz="4" w:space="0" w:color="auto"/>
                      <w:left w:val="single" w:sz="4" w:space="0" w:color="auto"/>
                      <w:bottom w:val="single" w:sz="4" w:space="0" w:color="auto"/>
                      <w:right w:val="single" w:sz="4" w:space="0" w:color="auto"/>
                    </w:tcBorders>
                    <w:shd w:val="clear" w:color="auto" w:fill="auto"/>
                    <w:vAlign w:val="center"/>
                  </w:tcPr>
                  <w:p w14:paraId="64943E43" w14:textId="77777777" w:rsidR="00DF31A3" w:rsidRDefault="00DF31A3" w:rsidP="00651D07">
                    <w:pPr>
                      <w:rPr>
                        <w:szCs w:val="21"/>
                      </w:rPr>
                    </w:pPr>
                    <w:r>
                      <w:t>物料消耗</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26257053" w14:textId="77777777" w:rsidR="00DF31A3" w:rsidRDefault="00DF31A3" w:rsidP="00651D07">
                    <w:pPr>
                      <w:jc w:val="right"/>
                      <w:rPr>
                        <w:szCs w:val="21"/>
                      </w:rPr>
                    </w:pPr>
                    <w:r>
                      <w:t>27,017.51</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0552EDC8" w14:textId="77777777" w:rsidR="00DF31A3" w:rsidRDefault="00DF31A3" w:rsidP="00651D07">
                    <w:pPr>
                      <w:jc w:val="right"/>
                      <w:rPr>
                        <w:szCs w:val="21"/>
                      </w:rPr>
                    </w:pPr>
                    <w:r>
                      <w:t>14,483.59</w:t>
                    </w:r>
                  </w:p>
                </w:tc>
              </w:tr>
            </w:sdtContent>
          </w:sdt>
          <w:sdt>
            <w:sdtPr>
              <w:rPr>
                <w:szCs w:val="21"/>
              </w:rPr>
              <w:alias w:val="销售费用明细"/>
              <w:tag w:val="_TUP_db10d8762ce542a4962ce4cb14ddabbc"/>
              <w:id w:val="-186902719"/>
              <w:lock w:val="sdtLocked"/>
            </w:sdtPr>
            <w:sdtEndPr/>
            <w:sdtContent>
              <w:tr w:rsidR="00DF31A3" w14:paraId="0A4B5368" w14:textId="77777777" w:rsidTr="00DF31A3">
                <w:tc>
                  <w:tcPr>
                    <w:tcW w:w="1501" w:type="pct"/>
                    <w:tcBorders>
                      <w:top w:val="single" w:sz="4" w:space="0" w:color="auto"/>
                      <w:left w:val="single" w:sz="4" w:space="0" w:color="auto"/>
                      <w:bottom w:val="single" w:sz="4" w:space="0" w:color="auto"/>
                      <w:right w:val="single" w:sz="4" w:space="0" w:color="auto"/>
                    </w:tcBorders>
                    <w:shd w:val="clear" w:color="auto" w:fill="auto"/>
                    <w:vAlign w:val="center"/>
                  </w:tcPr>
                  <w:p w14:paraId="0A37EF21" w14:textId="77777777" w:rsidR="00DF31A3" w:rsidRDefault="00DF31A3" w:rsidP="00651D07">
                    <w:pPr>
                      <w:rPr>
                        <w:szCs w:val="21"/>
                      </w:rPr>
                    </w:pPr>
                    <w:r>
                      <w:t>广告宣传费</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1EDD7C83" w14:textId="77777777" w:rsidR="00DF31A3" w:rsidRDefault="00DF31A3" w:rsidP="00651D07">
                    <w:pPr>
                      <w:jc w:val="right"/>
                      <w:rPr>
                        <w:szCs w:val="21"/>
                      </w:rPr>
                    </w:pPr>
                    <w:r>
                      <w:t>12,106.93</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31FE77EB" w14:textId="77777777" w:rsidR="00DF31A3" w:rsidRDefault="00DF31A3" w:rsidP="00651D07">
                    <w:pPr>
                      <w:jc w:val="right"/>
                      <w:rPr>
                        <w:szCs w:val="21"/>
                      </w:rPr>
                    </w:pPr>
                    <w:r>
                      <w:t>227,401.03</w:t>
                    </w:r>
                  </w:p>
                </w:tc>
              </w:tr>
            </w:sdtContent>
          </w:sdt>
          <w:sdt>
            <w:sdtPr>
              <w:rPr>
                <w:szCs w:val="21"/>
              </w:rPr>
              <w:alias w:val="销售费用明细"/>
              <w:tag w:val="_TUP_db10d8762ce542a4962ce4cb14ddabbc"/>
              <w:id w:val="1856611547"/>
              <w:lock w:val="sdtLocked"/>
            </w:sdtPr>
            <w:sdtEndPr/>
            <w:sdtContent>
              <w:tr w:rsidR="00DF31A3" w14:paraId="01880436" w14:textId="77777777" w:rsidTr="00DF31A3">
                <w:tc>
                  <w:tcPr>
                    <w:tcW w:w="1501" w:type="pct"/>
                    <w:tcBorders>
                      <w:top w:val="single" w:sz="4" w:space="0" w:color="auto"/>
                      <w:left w:val="single" w:sz="4" w:space="0" w:color="auto"/>
                      <w:bottom w:val="single" w:sz="4" w:space="0" w:color="auto"/>
                      <w:right w:val="single" w:sz="4" w:space="0" w:color="auto"/>
                    </w:tcBorders>
                    <w:shd w:val="clear" w:color="auto" w:fill="auto"/>
                    <w:vAlign w:val="center"/>
                  </w:tcPr>
                  <w:p w14:paraId="06CB78E1" w14:textId="77777777" w:rsidR="00DF31A3" w:rsidRDefault="00DF31A3" w:rsidP="00651D07">
                    <w:pPr>
                      <w:rPr>
                        <w:szCs w:val="21"/>
                      </w:rPr>
                    </w:pPr>
                    <w:r>
                      <w:t>其他</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46E8F6C7" w14:textId="77777777" w:rsidR="00DF31A3" w:rsidRDefault="00DF31A3" w:rsidP="00651D07">
                    <w:pPr>
                      <w:jc w:val="right"/>
                      <w:rPr>
                        <w:szCs w:val="21"/>
                      </w:rPr>
                    </w:pPr>
                    <w:r>
                      <w:t>469,101.20</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724FFC1E" w14:textId="77777777" w:rsidR="00DF31A3" w:rsidRDefault="00DF31A3" w:rsidP="00651D07">
                    <w:pPr>
                      <w:jc w:val="right"/>
                      <w:rPr>
                        <w:szCs w:val="21"/>
                      </w:rPr>
                    </w:pPr>
                    <w:r>
                      <w:t>1,332,132.56</w:t>
                    </w:r>
                  </w:p>
                </w:tc>
              </w:tr>
            </w:sdtContent>
          </w:sdt>
          <w:tr w:rsidR="00DF31A3" w14:paraId="20538B65" w14:textId="77777777" w:rsidTr="00DF31A3">
            <w:sdt>
              <w:sdtPr>
                <w:tag w:val="_PLD_433cd99c4dd241c78fe0542c641fb610"/>
                <w:id w:val="-811395017"/>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vAlign w:val="center"/>
                  </w:tcPr>
                  <w:p w14:paraId="5A164217" w14:textId="77777777" w:rsidR="00DF31A3" w:rsidRDefault="00DF31A3" w:rsidP="00651D07">
                    <w:pPr>
                      <w:jc w:val="center"/>
                      <w:rPr>
                        <w:szCs w:val="21"/>
                      </w:rPr>
                    </w:pPr>
                    <w:r>
                      <w:rPr>
                        <w:rFonts w:hint="eastAsia"/>
                        <w:szCs w:val="21"/>
                      </w:rPr>
                      <w:t>合计</w:t>
                    </w:r>
                  </w:p>
                </w:tc>
              </w:sdtContent>
            </w:sdt>
            <w:tc>
              <w:tcPr>
                <w:tcW w:w="1750" w:type="pct"/>
                <w:tcBorders>
                  <w:top w:val="single" w:sz="4" w:space="0" w:color="auto"/>
                  <w:left w:val="single" w:sz="4" w:space="0" w:color="auto"/>
                  <w:bottom w:val="single" w:sz="4" w:space="0" w:color="auto"/>
                  <w:right w:val="single" w:sz="4" w:space="0" w:color="auto"/>
                </w:tcBorders>
                <w:shd w:val="clear" w:color="auto" w:fill="auto"/>
              </w:tcPr>
              <w:p w14:paraId="22F24839" w14:textId="77777777" w:rsidR="00DF31A3" w:rsidRDefault="00DF31A3" w:rsidP="00651D07">
                <w:pPr>
                  <w:jc w:val="right"/>
                  <w:rPr>
                    <w:szCs w:val="21"/>
                  </w:rPr>
                </w:pPr>
                <w:r>
                  <w:t>6,449,194.41</w:t>
                </w:r>
              </w:p>
            </w:tc>
            <w:tc>
              <w:tcPr>
                <w:tcW w:w="1750" w:type="pct"/>
                <w:tcBorders>
                  <w:top w:val="single" w:sz="4" w:space="0" w:color="auto"/>
                  <w:left w:val="single" w:sz="4" w:space="0" w:color="auto"/>
                  <w:bottom w:val="single" w:sz="4" w:space="0" w:color="auto"/>
                  <w:right w:val="single" w:sz="4" w:space="0" w:color="auto"/>
                </w:tcBorders>
                <w:shd w:val="clear" w:color="auto" w:fill="auto"/>
              </w:tcPr>
              <w:p w14:paraId="43C965CF" w14:textId="77777777" w:rsidR="00DF31A3" w:rsidRDefault="00DF31A3" w:rsidP="00651D07">
                <w:pPr>
                  <w:jc w:val="right"/>
                  <w:rPr>
                    <w:szCs w:val="21"/>
                  </w:rPr>
                </w:pPr>
                <w:r>
                  <w:t>5,291,430.92</w:t>
                </w:r>
              </w:p>
            </w:tc>
          </w:tr>
        </w:tbl>
        <w:p w14:paraId="40176953" w14:textId="77777777" w:rsidR="008145AA" w:rsidRDefault="00220447">
          <w:pPr>
            <w:rPr>
              <w:szCs w:val="21"/>
            </w:rPr>
          </w:pPr>
        </w:p>
      </w:sdtContent>
    </w:sdt>
    <w:sdt>
      <w:sdtPr>
        <w:rPr>
          <w:rFonts w:ascii="宋体" w:hAnsi="宋体" w:cs="宋体" w:hint="eastAsia"/>
          <w:b w:val="0"/>
          <w:bCs w:val="0"/>
          <w:kern w:val="0"/>
          <w:szCs w:val="21"/>
        </w:rPr>
        <w:alias w:val="模块:管理费用"/>
        <w:tag w:val="_SEC_7f6cbd459a55483f8da09e1ad1378e98"/>
        <w:id w:val="-1294662046"/>
        <w:lock w:val="sdtLocked"/>
        <w:placeholder>
          <w:docPart w:val="GBC22222222222222222222222222222"/>
        </w:placeholder>
      </w:sdtPr>
      <w:sdtEndPr/>
      <w:sdtContent>
        <w:p w14:paraId="5D306181" w14:textId="77777777" w:rsidR="008145AA" w:rsidRDefault="00406AE8" w:rsidP="00471E11">
          <w:pPr>
            <w:pStyle w:val="30"/>
            <w:numPr>
              <w:ilvl w:val="0"/>
              <w:numId w:val="9"/>
            </w:numPr>
            <w:tabs>
              <w:tab w:val="left" w:pos="504"/>
            </w:tabs>
            <w:rPr>
              <w:szCs w:val="21"/>
            </w:rPr>
          </w:pPr>
          <w:r>
            <w:rPr>
              <w:rFonts w:hint="eastAsia"/>
              <w:szCs w:val="21"/>
            </w:rPr>
            <w:t>管理费用</w:t>
          </w:r>
        </w:p>
        <w:sdt>
          <w:sdtPr>
            <w:alias w:val="是否适用：管理费用[双击切换]"/>
            <w:tag w:val="_GBC_b376fd9abaac4f3b8e5956b8dcd72faf"/>
            <w:id w:val="-1114137455"/>
            <w:lock w:val="sdtLocked"/>
            <w:placeholder>
              <w:docPart w:val="GBC22222222222222222222222222222"/>
            </w:placeholder>
          </w:sdtPr>
          <w:sdtEndPr/>
          <w:sdtContent>
            <w:p w14:paraId="24196F3A" w14:textId="77777777" w:rsidR="008145AA" w:rsidRDefault="00406AE8">
              <w:r>
                <w:fldChar w:fldCharType="begin"/>
              </w:r>
              <w:r w:rsidR="00DF31A3">
                <w:instrText xml:space="preserve">MACROBUTTON  SnrToggleCheckbox √适用 </w:instrText>
              </w:r>
              <w:r>
                <w:fldChar w:fldCharType="end"/>
              </w:r>
              <w:r>
                <w:fldChar w:fldCharType="begin"/>
              </w:r>
              <w:r w:rsidR="00DF31A3">
                <w:instrText xml:space="preserve"> MACROBUTTON  SnrToggleCheckbox □不适用 </w:instrText>
              </w:r>
              <w:r>
                <w:fldChar w:fldCharType="end"/>
              </w:r>
            </w:p>
          </w:sdtContent>
        </w:sdt>
        <w:p w14:paraId="7ECCC3FB" w14:textId="68B0DB4F" w:rsidR="008145AA" w:rsidRDefault="00406AE8">
          <w:pPr>
            <w:jc w:val="right"/>
          </w:pPr>
          <w:r>
            <w:rPr>
              <w:rFonts w:hint="eastAsia"/>
            </w:rPr>
            <w:t>单位：</w:t>
          </w:r>
          <w:sdt>
            <w:sdtPr>
              <w:rPr>
                <w:rFonts w:hint="eastAsia"/>
              </w:rPr>
              <w:alias w:val="单位：管理费用"/>
              <w:tag w:val="_GBC_73606f31bd404afb8bfe5aabe1a68278"/>
              <w:id w:val="-6858277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rPr>
                <w:t>元</w:t>
              </w:r>
            </w:sdtContent>
          </w:sdt>
          <w:r>
            <w:rPr>
              <w:rFonts w:hint="eastAsia"/>
            </w:rPr>
            <w:t xml:space="preserve">  币种：</w:t>
          </w:r>
          <w:sdt>
            <w:sdtPr>
              <w:rPr>
                <w:rFonts w:hint="eastAsia"/>
              </w:rPr>
              <w:alias w:val="币种：管理费用"/>
              <w:tag w:val="_GBC_0549259a290d43c39c63d67cdad7f80d"/>
              <w:id w:val="11703732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9"/>
            <w:gridCol w:w="2785"/>
            <w:gridCol w:w="2785"/>
          </w:tblGrid>
          <w:tr w:rsidR="00DF31A3" w14:paraId="271B2340" w14:textId="77777777" w:rsidTr="00DF31A3">
            <w:sdt>
              <w:sdtPr>
                <w:tag w:val="_PLD_588268d9a550441d943c27cfc1105eb0"/>
                <w:id w:val="701060451"/>
                <w:lock w:val="sdtLocked"/>
              </w:sdtPr>
              <w:sdtEndPr/>
              <w:sdtContent>
                <w:tc>
                  <w:tcPr>
                    <w:tcW w:w="1922" w:type="pct"/>
                    <w:tcBorders>
                      <w:top w:val="single" w:sz="4" w:space="0" w:color="auto"/>
                      <w:left w:val="single" w:sz="4" w:space="0" w:color="auto"/>
                      <w:bottom w:val="single" w:sz="4" w:space="0" w:color="auto"/>
                      <w:right w:val="single" w:sz="4" w:space="0" w:color="auto"/>
                    </w:tcBorders>
                    <w:shd w:val="clear" w:color="auto" w:fill="auto"/>
                  </w:tcPr>
                  <w:p w14:paraId="10877211" w14:textId="77777777" w:rsidR="00DF31A3" w:rsidRDefault="00DF31A3" w:rsidP="00651D07">
                    <w:pPr>
                      <w:jc w:val="center"/>
                    </w:pPr>
                    <w:r>
                      <w:rPr>
                        <w:rFonts w:hint="eastAsia"/>
                      </w:rPr>
                      <w:t>项目</w:t>
                    </w:r>
                  </w:p>
                </w:tc>
              </w:sdtContent>
            </w:sdt>
            <w:sdt>
              <w:sdtPr>
                <w:tag w:val="_PLD_0e4f4d04bcb2408d8a5744ac90a1f89b"/>
                <w:id w:val="357635597"/>
                <w:lock w:val="sdtLocked"/>
              </w:sdtPr>
              <w:sdtEndPr/>
              <w:sdtContent>
                <w:tc>
                  <w:tcPr>
                    <w:tcW w:w="1539" w:type="pct"/>
                    <w:tcBorders>
                      <w:top w:val="single" w:sz="4" w:space="0" w:color="auto"/>
                      <w:left w:val="single" w:sz="4" w:space="0" w:color="auto"/>
                      <w:bottom w:val="single" w:sz="4" w:space="0" w:color="auto"/>
                      <w:right w:val="single" w:sz="4" w:space="0" w:color="auto"/>
                    </w:tcBorders>
                    <w:shd w:val="clear" w:color="auto" w:fill="auto"/>
                  </w:tcPr>
                  <w:p w14:paraId="372FAFA6" w14:textId="77777777" w:rsidR="00DF31A3" w:rsidRDefault="00DF31A3" w:rsidP="00651D07">
                    <w:pPr>
                      <w:jc w:val="center"/>
                    </w:pPr>
                    <w:r>
                      <w:rPr>
                        <w:rFonts w:hint="eastAsia"/>
                      </w:rPr>
                      <w:t>本期发生额</w:t>
                    </w:r>
                  </w:p>
                </w:tc>
              </w:sdtContent>
            </w:sdt>
            <w:sdt>
              <w:sdtPr>
                <w:tag w:val="_PLD_6f1ab61237164c0db56540ae1980b62c"/>
                <w:id w:val="864865455"/>
                <w:lock w:val="sdtLocked"/>
              </w:sdtPr>
              <w:sdtEndPr/>
              <w:sdtContent>
                <w:tc>
                  <w:tcPr>
                    <w:tcW w:w="1539" w:type="pct"/>
                    <w:tcBorders>
                      <w:top w:val="single" w:sz="4" w:space="0" w:color="auto"/>
                      <w:left w:val="single" w:sz="4" w:space="0" w:color="auto"/>
                      <w:bottom w:val="single" w:sz="4" w:space="0" w:color="auto"/>
                      <w:right w:val="single" w:sz="4" w:space="0" w:color="auto"/>
                    </w:tcBorders>
                    <w:shd w:val="clear" w:color="auto" w:fill="auto"/>
                  </w:tcPr>
                  <w:p w14:paraId="3B7232FF" w14:textId="77777777" w:rsidR="00DF31A3" w:rsidRDefault="00DF31A3" w:rsidP="00651D07">
                    <w:pPr>
                      <w:jc w:val="center"/>
                    </w:pPr>
                    <w:r>
                      <w:rPr>
                        <w:rFonts w:hint="eastAsia"/>
                      </w:rPr>
                      <w:t>上期发生额</w:t>
                    </w:r>
                  </w:p>
                </w:tc>
              </w:sdtContent>
            </w:sdt>
          </w:tr>
          <w:sdt>
            <w:sdtPr>
              <w:rPr>
                <w:rFonts w:hint="eastAsia"/>
              </w:rPr>
              <w:alias w:val="管理费用明细"/>
              <w:tag w:val="_TUP_722eb986b9ca44cea4b28d9c73b66176"/>
              <w:id w:val="-1162233581"/>
              <w:lock w:val="sdtLocked"/>
            </w:sdtPr>
            <w:sdtEndPr/>
            <w:sdtContent>
              <w:tr w:rsidR="00DF31A3" w14:paraId="779155E8" w14:textId="77777777" w:rsidTr="00DF31A3">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57241415" w14:textId="77777777" w:rsidR="00DF31A3" w:rsidRDefault="00DF31A3" w:rsidP="00651D07">
                    <w:r>
                      <w:t>职工薪酬</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1E234E8F" w14:textId="77777777" w:rsidR="00DF31A3" w:rsidRDefault="00DF31A3" w:rsidP="00651D07">
                    <w:pPr>
                      <w:jc w:val="right"/>
                    </w:pPr>
                    <w:r>
                      <w:t>228,972,818.32</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4B899120" w14:textId="77777777" w:rsidR="00DF31A3" w:rsidRDefault="00DF31A3" w:rsidP="00651D07">
                    <w:pPr>
                      <w:jc w:val="right"/>
                    </w:pPr>
                    <w:r>
                      <w:t>219,326,407.45</w:t>
                    </w:r>
                  </w:p>
                </w:tc>
              </w:tr>
            </w:sdtContent>
          </w:sdt>
          <w:sdt>
            <w:sdtPr>
              <w:rPr>
                <w:rFonts w:hint="eastAsia"/>
              </w:rPr>
              <w:alias w:val="管理费用明细"/>
              <w:tag w:val="_TUP_722eb986b9ca44cea4b28d9c73b66176"/>
              <w:id w:val="1674530437"/>
              <w:lock w:val="sdtLocked"/>
            </w:sdtPr>
            <w:sdtEndPr/>
            <w:sdtContent>
              <w:tr w:rsidR="00DF31A3" w14:paraId="196D35D4" w14:textId="77777777" w:rsidTr="00DF31A3">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1D99AAF5" w14:textId="77777777" w:rsidR="00DF31A3" w:rsidRDefault="00DF31A3" w:rsidP="00651D07">
                    <w:r>
                      <w:t>物料消耗</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2B402E48" w14:textId="77777777" w:rsidR="00DF31A3" w:rsidRDefault="00DF31A3" w:rsidP="00651D07">
                    <w:pPr>
                      <w:jc w:val="right"/>
                    </w:pPr>
                    <w:r>
                      <w:t>4,428,060.59</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583C3940" w14:textId="77777777" w:rsidR="00DF31A3" w:rsidRDefault="00DF31A3" w:rsidP="00651D07">
                    <w:pPr>
                      <w:jc w:val="right"/>
                    </w:pPr>
                    <w:r>
                      <w:t>4,619,583.54</w:t>
                    </w:r>
                  </w:p>
                </w:tc>
              </w:tr>
            </w:sdtContent>
          </w:sdt>
          <w:sdt>
            <w:sdtPr>
              <w:rPr>
                <w:rFonts w:hint="eastAsia"/>
              </w:rPr>
              <w:alias w:val="管理费用明细"/>
              <w:tag w:val="_TUP_722eb986b9ca44cea4b28d9c73b66176"/>
              <w:id w:val="-1982227853"/>
              <w:lock w:val="sdtLocked"/>
            </w:sdtPr>
            <w:sdtEndPr/>
            <w:sdtContent>
              <w:tr w:rsidR="00DF31A3" w14:paraId="331453F7" w14:textId="77777777" w:rsidTr="00DF31A3">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0DB6B6DF" w14:textId="77777777" w:rsidR="00DF31A3" w:rsidRDefault="00DF31A3" w:rsidP="00651D07">
                    <w:r>
                      <w:t>业务招待费</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35924CF9" w14:textId="77777777" w:rsidR="00DF31A3" w:rsidRDefault="00DF31A3" w:rsidP="00651D07">
                    <w:pPr>
                      <w:jc w:val="right"/>
                    </w:pPr>
                    <w:r>
                      <w:t>35,622,875.80</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489FBCA1" w14:textId="77777777" w:rsidR="00DF31A3" w:rsidRDefault="00DF31A3" w:rsidP="00651D07">
                    <w:pPr>
                      <w:jc w:val="right"/>
                    </w:pPr>
                    <w:r>
                      <w:t>45,334,885.39</w:t>
                    </w:r>
                  </w:p>
                </w:tc>
              </w:tr>
            </w:sdtContent>
          </w:sdt>
          <w:sdt>
            <w:sdtPr>
              <w:rPr>
                <w:rFonts w:hint="eastAsia"/>
              </w:rPr>
              <w:alias w:val="管理费用明细"/>
              <w:tag w:val="_TUP_722eb986b9ca44cea4b28d9c73b66176"/>
              <w:id w:val="-1749722477"/>
              <w:lock w:val="sdtLocked"/>
            </w:sdtPr>
            <w:sdtEndPr/>
            <w:sdtContent>
              <w:tr w:rsidR="00DF31A3" w14:paraId="0706A296" w14:textId="77777777" w:rsidTr="00DF31A3">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2DE5FEA7" w14:textId="77777777" w:rsidR="00DF31A3" w:rsidRDefault="00DF31A3" w:rsidP="00651D07">
                    <w:r>
                      <w:t>会务费</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6B6710ED" w14:textId="77777777" w:rsidR="00DF31A3" w:rsidRDefault="00DF31A3" w:rsidP="00651D07">
                    <w:pPr>
                      <w:jc w:val="right"/>
                    </w:pPr>
                    <w:r>
                      <w:t>583,879.02</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6C014024" w14:textId="77777777" w:rsidR="00DF31A3" w:rsidRDefault="00DF31A3" w:rsidP="00651D07">
                    <w:pPr>
                      <w:jc w:val="right"/>
                    </w:pPr>
                    <w:r>
                      <w:t>1,215,628.30</w:t>
                    </w:r>
                  </w:p>
                </w:tc>
              </w:tr>
            </w:sdtContent>
          </w:sdt>
          <w:sdt>
            <w:sdtPr>
              <w:rPr>
                <w:rFonts w:hint="eastAsia"/>
              </w:rPr>
              <w:alias w:val="管理费用明细"/>
              <w:tag w:val="_TUP_722eb986b9ca44cea4b28d9c73b66176"/>
              <w:id w:val="587433890"/>
              <w:lock w:val="sdtLocked"/>
            </w:sdtPr>
            <w:sdtEndPr/>
            <w:sdtContent>
              <w:tr w:rsidR="00DF31A3" w14:paraId="2AEF3D79" w14:textId="77777777" w:rsidTr="00DF31A3">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24981190" w14:textId="77777777" w:rsidR="00DF31A3" w:rsidRDefault="00DF31A3" w:rsidP="00651D07">
                    <w:r>
                      <w:t>租赁费</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78E67635" w14:textId="77777777" w:rsidR="00DF31A3" w:rsidRDefault="00DF31A3" w:rsidP="00651D07">
                    <w:pPr>
                      <w:jc w:val="right"/>
                    </w:pPr>
                    <w:r>
                      <w:t>5,335,447.54</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3C51D899" w14:textId="77777777" w:rsidR="00DF31A3" w:rsidRDefault="00DF31A3" w:rsidP="00651D07">
                    <w:pPr>
                      <w:jc w:val="right"/>
                    </w:pPr>
                    <w:r>
                      <w:t>14,413,998.00</w:t>
                    </w:r>
                  </w:p>
                </w:tc>
              </w:tr>
            </w:sdtContent>
          </w:sdt>
          <w:sdt>
            <w:sdtPr>
              <w:rPr>
                <w:rFonts w:hint="eastAsia"/>
              </w:rPr>
              <w:alias w:val="管理费用明细"/>
              <w:tag w:val="_TUP_722eb986b9ca44cea4b28d9c73b66176"/>
              <w:id w:val="-1063631465"/>
              <w:lock w:val="sdtLocked"/>
            </w:sdtPr>
            <w:sdtEndPr/>
            <w:sdtContent>
              <w:tr w:rsidR="00DF31A3" w14:paraId="0755AA48" w14:textId="77777777" w:rsidTr="00DF31A3">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37162745" w14:textId="77777777" w:rsidR="00DF31A3" w:rsidRDefault="00DF31A3" w:rsidP="00651D07">
                    <w:r>
                      <w:t>聘请中介机构费用</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67ED5383" w14:textId="77777777" w:rsidR="00DF31A3" w:rsidRDefault="00DF31A3" w:rsidP="00651D07">
                    <w:pPr>
                      <w:jc w:val="right"/>
                    </w:pPr>
                    <w:r>
                      <w:t>27,271,937.56</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16A9B371" w14:textId="77777777" w:rsidR="00DF31A3" w:rsidRDefault="00DF31A3" w:rsidP="00651D07">
                    <w:pPr>
                      <w:jc w:val="right"/>
                    </w:pPr>
                    <w:r>
                      <w:t>19,987,865.74</w:t>
                    </w:r>
                  </w:p>
                </w:tc>
              </w:tr>
            </w:sdtContent>
          </w:sdt>
          <w:sdt>
            <w:sdtPr>
              <w:rPr>
                <w:rFonts w:hint="eastAsia"/>
              </w:rPr>
              <w:alias w:val="管理费用明细"/>
              <w:tag w:val="_TUP_722eb986b9ca44cea4b28d9c73b66176"/>
              <w:id w:val="23146229"/>
              <w:lock w:val="sdtLocked"/>
            </w:sdtPr>
            <w:sdtEndPr/>
            <w:sdtContent>
              <w:tr w:rsidR="00DF31A3" w14:paraId="73245078" w14:textId="77777777" w:rsidTr="00DF31A3">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7C72306B" w14:textId="77777777" w:rsidR="00DF31A3" w:rsidRDefault="00DF31A3" w:rsidP="00651D07">
                    <w:r>
                      <w:t>差旅费</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43B875C7" w14:textId="77777777" w:rsidR="00DF31A3" w:rsidRDefault="00DF31A3" w:rsidP="00651D07">
                    <w:pPr>
                      <w:jc w:val="right"/>
                    </w:pPr>
                    <w:r>
                      <w:t>10,745,994.85</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168B2558" w14:textId="77777777" w:rsidR="00DF31A3" w:rsidRDefault="00DF31A3" w:rsidP="00651D07">
                    <w:pPr>
                      <w:jc w:val="right"/>
                    </w:pPr>
                    <w:r>
                      <w:t>9,798,335.10</w:t>
                    </w:r>
                  </w:p>
                </w:tc>
              </w:tr>
            </w:sdtContent>
          </w:sdt>
          <w:sdt>
            <w:sdtPr>
              <w:rPr>
                <w:rFonts w:hint="eastAsia"/>
              </w:rPr>
              <w:alias w:val="管理费用明细"/>
              <w:tag w:val="_TUP_722eb986b9ca44cea4b28d9c73b66176"/>
              <w:id w:val="-1165619267"/>
              <w:lock w:val="sdtLocked"/>
            </w:sdtPr>
            <w:sdtEndPr/>
            <w:sdtContent>
              <w:tr w:rsidR="00DF31A3" w14:paraId="4530F11A" w14:textId="77777777" w:rsidTr="00DF31A3">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533011F0" w14:textId="77777777" w:rsidR="00DF31A3" w:rsidRDefault="00DF31A3" w:rsidP="00651D07">
                    <w:r>
                      <w:t>折旧费</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762D1840" w14:textId="77777777" w:rsidR="00DF31A3" w:rsidRDefault="00DF31A3" w:rsidP="00651D07">
                    <w:pPr>
                      <w:jc w:val="right"/>
                    </w:pPr>
                    <w:r>
                      <w:t>26,405,931.27</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3B0836F4" w14:textId="77777777" w:rsidR="00DF31A3" w:rsidRDefault="00DF31A3" w:rsidP="00651D07">
                    <w:pPr>
                      <w:jc w:val="right"/>
                    </w:pPr>
                    <w:r>
                      <w:t>23,191,990.65</w:t>
                    </w:r>
                  </w:p>
                </w:tc>
              </w:tr>
            </w:sdtContent>
          </w:sdt>
          <w:sdt>
            <w:sdtPr>
              <w:rPr>
                <w:rFonts w:hint="eastAsia"/>
              </w:rPr>
              <w:alias w:val="管理费用明细"/>
              <w:tag w:val="_TUP_722eb986b9ca44cea4b28d9c73b66176"/>
              <w:id w:val="45427175"/>
              <w:lock w:val="sdtLocked"/>
            </w:sdtPr>
            <w:sdtEndPr/>
            <w:sdtContent>
              <w:tr w:rsidR="00DF31A3" w14:paraId="189F487E" w14:textId="77777777" w:rsidTr="00DF31A3">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019E50B6" w14:textId="77777777" w:rsidR="00DF31A3" w:rsidRDefault="00DF31A3" w:rsidP="00651D07">
                    <w:r>
                      <w:t>车辆使用费</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318AF690" w14:textId="77777777" w:rsidR="00DF31A3" w:rsidRDefault="00DF31A3" w:rsidP="00651D07">
                    <w:pPr>
                      <w:jc w:val="right"/>
                    </w:pPr>
                    <w:r>
                      <w:t>5,385,982.16</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3B21BEBE" w14:textId="77777777" w:rsidR="00DF31A3" w:rsidRDefault="00DF31A3" w:rsidP="00651D07">
                    <w:pPr>
                      <w:jc w:val="right"/>
                    </w:pPr>
                    <w:r>
                      <w:t>5,470,081.91</w:t>
                    </w:r>
                  </w:p>
                </w:tc>
              </w:tr>
            </w:sdtContent>
          </w:sdt>
          <w:sdt>
            <w:sdtPr>
              <w:rPr>
                <w:rFonts w:hint="eastAsia"/>
              </w:rPr>
              <w:alias w:val="管理费用明细"/>
              <w:tag w:val="_TUP_722eb986b9ca44cea4b28d9c73b66176"/>
              <w:id w:val="-879248761"/>
              <w:lock w:val="sdtLocked"/>
            </w:sdtPr>
            <w:sdtEndPr/>
            <w:sdtContent>
              <w:tr w:rsidR="00DF31A3" w14:paraId="32AB1C1A" w14:textId="77777777" w:rsidTr="00DF31A3">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31ACD441" w14:textId="77777777" w:rsidR="00DF31A3" w:rsidRDefault="00DF31A3" w:rsidP="00651D07">
                    <w:r>
                      <w:t>广告宣传费</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4E578A38" w14:textId="77777777" w:rsidR="00DF31A3" w:rsidRDefault="00DF31A3" w:rsidP="00651D07">
                    <w:pPr>
                      <w:jc w:val="right"/>
                    </w:pPr>
                    <w:r>
                      <w:t>1,000,287.08</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0F5E6090" w14:textId="77777777" w:rsidR="00DF31A3" w:rsidRDefault="00DF31A3" w:rsidP="00651D07">
                    <w:pPr>
                      <w:jc w:val="right"/>
                    </w:pPr>
                    <w:r>
                      <w:t>1,040,178.12</w:t>
                    </w:r>
                  </w:p>
                </w:tc>
              </w:tr>
            </w:sdtContent>
          </w:sdt>
          <w:sdt>
            <w:sdtPr>
              <w:rPr>
                <w:rFonts w:hint="eastAsia"/>
              </w:rPr>
              <w:alias w:val="管理费用明细"/>
              <w:tag w:val="_TUP_722eb986b9ca44cea4b28d9c73b66176"/>
              <w:id w:val="721100911"/>
              <w:lock w:val="sdtLocked"/>
            </w:sdtPr>
            <w:sdtEndPr/>
            <w:sdtContent>
              <w:tr w:rsidR="00DF31A3" w14:paraId="1F4ED30D" w14:textId="77777777" w:rsidTr="00DF31A3">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6961D63A" w14:textId="77777777" w:rsidR="00DF31A3" w:rsidRDefault="00DF31A3" w:rsidP="00651D07">
                    <w:r>
                      <w:t>市内住宿费</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69646588" w14:textId="77777777" w:rsidR="00DF31A3" w:rsidRDefault="00DF31A3" w:rsidP="00651D07">
                    <w:pPr>
                      <w:jc w:val="right"/>
                    </w:pPr>
                    <w:r>
                      <w:t>1,978,302.04</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4B97F2EA" w14:textId="77777777" w:rsidR="00DF31A3" w:rsidRDefault="00DF31A3" w:rsidP="00651D07">
                    <w:pPr>
                      <w:jc w:val="right"/>
                    </w:pPr>
                    <w:r>
                      <w:t>2,730,770.47</w:t>
                    </w:r>
                  </w:p>
                </w:tc>
              </w:tr>
            </w:sdtContent>
          </w:sdt>
          <w:sdt>
            <w:sdtPr>
              <w:rPr>
                <w:rFonts w:hint="eastAsia"/>
              </w:rPr>
              <w:alias w:val="管理费用明细"/>
              <w:tag w:val="_TUP_722eb986b9ca44cea4b28d9c73b66176"/>
              <w:id w:val="-2098312451"/>
              <w:lock w:val="sdtLocked"/>
            </w:sdtPr>
            <w:sdtEndPr/>
            <w:sdtContent>
              <w:tr w:rsidR="00DF31A3" w14:paraId="27DF3201" w14:textId="77777777" w:rsidTr="00DF31A3">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2E035D9C" w14:textId="77777777" w:rsidR="00DF31A3" w:rsidRDefault="00DF31A3" w:rsidP="00651D07">
                    <w:r>
                      <w:t>装修费</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522AF2E0" w14:textId="77777777" w:rsidR="00DF31A3" w:rsidRDefault="00DF31A3" w:rsidP="00651D07">
                    <w:pPr>
                      <w:jc w:val="right"/>
                    </w:pPr>
                    <w:r>
                      <w:t>1,812,447.60</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54B466F9" w14:textId="77777777" w:rsidR="00DF31A3" w:rsidRDefault="00DF31A3" w:rsidP="00651D07">
                    <w:pPr>
                      <w:jc w:val="right"/>
                    </w:pPr>
                    <w:r>
                      <w:t>1,307,861.19</w:t>
                    </w:r>
                  </w:p>
                </w:tc>
              </w:tr>
            </w:sdtContent>
          </w:sdt>
          <w:sdt>
            <w:sdtPr>
              <w:rPr>
                <w:rFonts w:hint="eastAsia"/>
              </w:rPr>
              <w:alias w:val="管理费用明细"/>
              <w:tag w:val="_TUP_722eb986b9ca44cea4b28d9c73b66176"/>
              <w:id w:val="417064786"/>
              <w:lock w:val="sdtLocked"/>
            </w:sdtPr>
            <w:sdtEndPr/>
            <w:sdtContent>
              <w:tr w:rsidR="00DF31A3" w14:paraId="1FF12DC0" w14:textId="77777777" w:rsidTr="00DF31A3">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388E1825" w14:textId="77777777" w:rsidR="00DF31A3" w:rsidRDefault="00DF31A3" w:rsidP="00651D07">
                    <w:r>
                      <w:t>公用事业费</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3E411DBB" w14:textId="77777777" w:rsidR="00DF31A3" w:rsidRDefault="00DF31A3" w:rsidP="00651D07">
                    <w:pPr>
                      <w:jc w:val="right"/>
                    </w:pPr>
                    <w:r>
                      <w:t>6,241,610.16</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631E640D" w14:textId="77777777" w:rsidR="00DF31A3" w:rsidRDefault="00DF31A3" w:rsidP="00651D07">
                    <w:pPr>
                      <w:jc w:val="right"/>
                    </w:pPr>
                    <w:r>
                      <w:t>8,119,445.12</w:t>
                    </w:r>
                  </w:p>
                </w:tc>
              </w:tr>
            </w:sdtContent>
          </w:sdt>
          <w:sdt>
            <w:sdtPr>
              <w:rPr>
                <w:rFonts w:hint="eastAsia"/>
              </w:rPr>
              <w:alias w:val="管理费用明细"/>
              <w:tag w:val="_TUP_722eb986b9ca44cea4b28d9c73b66176"/>
              <w:id w:val="-1812555015"/>
              <w:lock w:val="sdtLocked"/>
            </w:sdtPr>
            <w:sdtEndPr/>
            <w:sdtContent>
              <w:tr w:rsidR="00DF31A3" w14:paraId="20DDFC35" w14:textId="77777777" w:rsidTr="00DF31A3">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0274EF3A" w14:textId="77777777" w:rsidR="00DF31A3" w:rsidRDefault="00DF31A3" w:rsidP="00651D07">
                    <w:proofErr w:type="gramStart"/>
                    <w:r>
                      <w:t>电讯电</w:t>
                    </w:r>
                    <w:proofErr w:type="gramEnd"/>
                    <w:r>
                      <w:t>话费</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5B0A3AB1" w14:textId="77777777" w:rsidR="00DF31A3" w:rsidRDefault="00DF31A3" w:rsidP="00651D07">
                    <w:pPr>
                      <w:jc w:val="right"/>
                    </w:pPr>
                    <w:r>
                      <w:t>1,764,430.52</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327A821A" w14:textId="77777777" w:rsidR="00DF31A3" w:rsidRDefault="00DF31A3" w:rsidP="00651D07">
                    <w:pPr>
                      <w:jc w:val="right"/>
                    </w:pPr>
                    <w:r>
                      <w:t>1,519,817.10</w:t>
                    </w:r>
                  </w:p>
                </w:tc>
              </w:tr>
            </w:sdtContent>
          </w:sdt>
          <w:sdt>
            <w:sdtPr>
              <w:rPr>
                <w:rFonts w:hint="eastAsia"/>
              </w:rPr>
              <w:alias w:val="管理费用明细"/>
              <w:tag w:val="_TUP_722eb986b9ca44cea4b28d9c73b66176"/>
              <w:id w:val="-1372301856"/>
              <w:lock w:val="sdtLocked"/>
            </w:sdtPr>
            <w:sdtEndPr/>
            <w:sdtContent>
              <w:tr w:rsidR="00DF31A3" w14:paraId="6CFA01AF" w14:textId="77777777" w:rsidTr="00DF31A3">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7F215225" w14:textId="77777777" w:rsidR="00DF31A3" w:rsidRDefault="00DF31A3" w:rsidP="00651D07">
                    <w:r>
                      <w:t>市内交通费</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3C594DED" w14:textId="77777777" w:rsidR="00DF31A3" w:rsidRDefault="00DF31A3" w:rsidP="00651D07">
                    <w:pPr>
                      <w:jc w:val="right"/>
                    </w:pPr>
                    <w:r>
                      <w:t>7,796,955.85</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490F59EF" w14:textId="77777777" w:rsidR="00DF31A3" w:rsidRDefault="00DF31A3" w:rsidP="00651D07">
                    <w:pPr>
                      <w:jc w:val="right"/>
                    </w:pPr>
                    <w:r>
                      <w:t>2,349,790.64</w:t>
                    </w:r>
                  </w:p>
                </w:tc>
              </w:tr>
            </w:sdtContent>
          </w:sdt>
          <w:sdt>
            <w:sdtPr>
              <w:rPr>
                <w:rFonts w:hint="eastAsia"/>
              </w:rPr>
              <w:alias w:val="管理费用明细"/>
              <w:tag w:val="_TUP_722eb986b9ca44cea4b28d9c73b66176"/>
              <w:id w:val="-829671273"/>
              <w:lock w:val="sdtLocked"/>
            </w:sdtPr>
            <w:sdtEndPr/>
            <w:sdtContent>
              <w:tr w:rsidR="00DF31A3" w14:paraId="09C88F58" w14:textId="77777777" w:rsidTr="00DF31A3">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4E1F8AF0" w14:textId="77777777" w:rsidR="00DF31A3" w:rsidRDefault="00DF31A3" w:rsidP="00651D07">
                    <w:r>
                      <w:t>印刷及图书资料费</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2B21F67A" w14:textId="77777777" w:rsidR="00DF31A3" w:rsidRDefault="00DF31A3" w:rsidP="00651D07">
                    <w:pPr>
                      <w:jc w:val="right"/>
                    </w:pPr>
                    <w:r>
                      <w:t>914,347.20</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50F95F44" w14:textId="77777777" w:rsidR="00DF31A3" w:rsidRDefault="00DF31A3" w:rsidP="00651D07">
                    <w:pPr>
                      <w:jc w:val="right"/>
                    </w:pPr>
                    <w:r>
                      <w:t>1,338,100.92</w:t>
                    </w:r>
                  </w:p>
                </w:tc>
              </w:tr>
            </w:sdtContent>
          </w:sdt>
          <w:sdt>
            <w:sdtPr>
              <w:rPr>
                <w:rFonts w:hint="eastAsia"/>
              </w:rPr>
              <w:alias w:val="管理费用明细"/>
              <w:tag w:val="_TUP_722eb986b9ca44cea4b28d9c73b66176"/>
              <w:id w:val="1555268701"/>
              <w:lock w:val="sdtLocked"/>
            </w:sdtPr>
            <w:sdtEndPr/>
            <w:sdtContent>
              <w:tr w:rsidR="00DF31A3" w14:paraId="6BF9DAE7" w14:textId="77777777" w:rsidTr="00DF31A3">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6E2FDC10" w14:textId="77777777" w:rsidR="00DF31A3" w:rsidRDefault="00DF31A3" w:rsidP="00651D07">
                    <w:r>
                      <w:t>无形资产摊销</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3D1A3B63" w14:textId="77777777" w:rsidR="00DF31A3" w:rsidRDefault="00DF31A3" w:rsidP="00651D07">
                    <w:pPr>
                      <w:jc w:val="right"/>
                    </w:pPr>
                    <w:r>
                      <w:t>5,774,054.41</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32651C42" w14:textId="77777777" w:rsidR="00DF31A3" w:rsidRDefault="00DF31A3" w:rsidP="00651D07">
                    <w:pPr>
                      <w:jc w:val="right"/>
                    </w:pPr>
                    <w:r>
                      <w:t>3,779,599.24</w:t>
                    </w:r>
                  </w:p>
                </w:tc>
              </w:tr>
            </w:sdtContent>
          </w:sdt>
          <w:sdt>
            <w:sdtPr>
              <w:rPr>
                <w:rFonts w:hint="eastAsia"/>
              </w:rPr>
              <w:alias w:val="管理费用明细"/>
              <w:tag w:val="_TUP_722eb986b9ca44cea4b28d9c73b66176"/>
              <w:id w:val="1325704994"/>
              <w:lock w:val="sdtLocked"/>
            </w:sdtPr>
            <w:sdtEndPr/>
            <w:sdtContent>
              <w:tr w:rsidR="00DF31A3" w14:paraId="565128BB" w14:textId="77777777" w:rsidTr="00DF31A3">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6B4FC255" w14:textId="77777777" w:rsidR="00DF31A3" w:rsidRDefault="00DF31A3" w:rsidP="00651D07">
                    <w:r>
                      <w:t>长期待摊费用摊销</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6DDF1ECD" w14:textId="77777777" w:rsidR="00DF31A3" w:rsidRDefault="00DF31A3" w:rsidP="00651D07">
                    <w:pPr>
                      <w:jc w:val="right"/>
                    </w:pPr>
                    <w:r>
                      <w:t>4,701,569.10</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23AD9C48" w14:textId="77777777" w:rsidR="00DF31A3" w:rsidRDefault="00DF31A3" w:rsidP="00651D07">
                    <w:pPr>
                      <w:jc w:val="right"/>
                    </w:pPr>
                    <w:r>
                      <w:t>3,918,463.61</w:t>
                    </w:r>
                  </w:p>
                </w:tc>
              </w:tr>
            </w:sdtContent>
          </w:sdt>
          <w:sdt>
            <w:sdtPr>
              <w:rPr>
                <w:rFonts w:hint="eastAsia"/>
              </w:rPr>
              <w:alias w:val="管理费用明细"/>
              <w:tag w:val="_TUP_722eb986b9ca44cea4b28d9c73b66176"/>
              <w:id w:val="577327742"/>
              <w:lock w:val="sdtLocked"/>
            </w:sdtPr>
            <w:sdtEndPr/>
            <w:sdtContent>
              <w:tr w:rsidR="00DF31A3" w14:paraId="260D7888" w14:textId="77777777" w:rsidTr="00DF31A3">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02947F14" w14:textId="77777777" w:rsidR="00DF31A3" w:rsidRDefault="00DF31A3" w:rsidP="00651D07">
                    <w:r>
                      <w:t>协会会费</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15DBE062" w14:textId="77777777" w:rsidR="00DF31A3" w:rsidRDefault="00DF31A3" w:rsidP="00651D07">
                    <w:pPr>
                      <w:jc w:val="right"/>
                    </w:pPr>
                    <w:r>
                      <w:t>1,347,620.78</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2F3BD956" w14:textId="77777777" w:rsidR="00DF31A3" w:rsidRDefault="00DF31A3" w:rsidP="00651D07">
                    <w:pPr>
                      <w:jc w:val="right"/>
                    </w:pPr>
                    <w:r>
                      <w:t>1,824,688.84</w:t>
                    </w:r>
                  </w:p>
                </w:tc>
              </w:tr>
            </w:sdtContent>
          </w:sdt>
          <w:sdt>
            <w:sdtPr>
              <w:rPr>
                <w:rFonts w:hint="eastAsia"/>
              </w:rPr>
              <w:alias w:val="管理费用明细"/>
              <w:tag w:val="_TUP_722eb986b9ca44cea4b28d9c73b66176"/>
              <w:id w:val="224199042"/>
              <w:lock w:val="sdtLocked"/>
            </w:sdtPr>
            <w:sdtEndPr/>
            <w:sdtContent>
              <w:tr w:rsidR="00DF31A3" w14:paraId="18102405" w14:textId="77777777" w:rsidTr="00DF31A3">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6DD5CD66" w14:textId="77777777" w:rsidR="00DF31A3" w:rsidRDefault="00DF31A3" w:rsidP="00651D07">
                    <w:r>
                      <w:t>劳动保护费</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3E35B3A5" w14:textId="77777777" w:rsidR="00DF31A3" w:rsidRDefault="00DF31A3" w:rsidP="00651D07">
                    <w:pPr>
                      <w:jc w:val="right"/>
                    </w:pPr>
                    <w:r>
                      <w:t>834,314.89</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2D39A8DE" w14:textId="77777777" w:rsidR="00DF31A3" w:rsidRDefault="00DF31A3" w:rsidP="00651D07">
                    <w:pPr>
                      <w:jc w:val="right"/>
                    </w:pPr>
                    <w:r>
                      <w:t>521,796.49</w:t>
                    </w:r>
                  </w:p>
                </w:tc>
              </w:tr>
            </w:sdtContent>
          </w:sdt>
          <w:sdt>
            <w:sdtPr>
              <w:rPr>
                <w:rFonts w:hint="eastAsia"/>
              </w:rPr>
              <w:alias w:val="管理费用明细"/>
              <w:tag w:val="_TUP_722eb986b9ca44cea4b28d9c73b66176"/>
              <w:id w:val="827413205"/>
              <w:lock w:val="sdtLocked"/>
            </w:sdtPr>
            <w:sdtEndPr/>
            <w:sdtContent>
              <w:tr w:rsidR="00DF31A3" w14:paraId="30644293" w14:textId="77777777" w:rsidTr="00DF31A3">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3E427F5A" w14:textId="77777777" w:rsidR="00DF31A3" w:rsidRDefault="00DF31A3" w:rsidP="00651D07">
                    <w:r>
                      <w:t>交行业管理部门费用</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181C67A1" w14:textId="77777777" w:rsidR="00DF31A3" w:rsidRDefault="00DF31A3" w:rsidP="00651D07">
                    <w:pPr>
                      <w:jc w:val="right"/>
                    </w:pPr>
                    <w:r>
                      <w:t>190,744.95</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14C04D5A" w14:textId="77777777" w:rsidR="00DF31A3" w:rsidRDefault="00DF31A3" w:rsidP="00651D07">
                    <w:pPr>
                      <w:jc w:val="right"/>
                    </w:pPr>
                    <w:r>
                      <w:t>240,649.10</w:t>
                    </w:r>
                  </w:p>
                </w:tc>
              </w:tr>
            </w:sdtContent>
          </w:sdt>
          <w:sdt>
            <w:sdtPr>
              <w:rPr>
                <w:rFonts w:hint="eastAsia"/>
              </w:rPr>
              <w:alias w:val="管理费用明细"/>
              <w:tag w:val="_TUP_722eb986b9ca44cea4b28d9c73b66176"/>
              <w:id w:val="133530481"/>
              <w:lock w:val="sdtLocked"/>
            </w:sdtPr>
            <w:sdtEndPr/>
            <w:sdtContent>
              <w:tr w:rsidR="00DF31A3" w14:paraId="1127D1B6" w14:textId="77777777" w:rsidTr="00DF31A3">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115AC2D1" w14:textId="77777777" w:rsidR="00DF31A3" w:rsidRDefault="00DF31A3" w:rsidP="00651D07">
                    <w:r>
                      <w:t>保险费</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61F0955B" w14:textId="77777777" w:rsidR="00DF31A3" w:rsidRDefault="00DF31A3" w:rsidP="00651D07">
                    <w:pPr>
                      <w:jc w:val="right"/>
                    </w:pPr>
                    <w:r>
                      <w:t>855,880.14</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659E9E32" w14:textId="77777777" w:rsidR="00DF31A3" w:rsidRDefault="00DF31A3" w:rsidP="00651D07">
                    <w:pPr>
                      <w:jc w:val="right"/>
                    </w:pPr>
                    <w:r>
                      <w:t>224,090.96</w:t>
                    </w:r>
                  </w:p>
                </w:tc>
              </w:tr>
            </w:sdtContent>
          </w:sdt>
          <w:sdt>
            <w:sdtPr>
              <w:rPr>
                <w:rFonts w:hint="eastAsia"/>
              </w:rPr>
              <w:alias w:val="管理费用明细"/>
              <w:tag w:val="_TUP_722eb986b9ca44cea4b28d9c73b66176"/>
              <w:id w:val="-761983517"/>
              <w:lock w:val="sdtLocked"/>
            </w:sdtPr>
            <w:sdtEndPr/>
            <w:sdtContent>
              <w:tr w:rsidR="00DF31A3" w14:paraId="4716168F" w14:textId="77777777" w:rsidTr="00DF31A3">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3FA4FC06" w14:textId="77777777" w:rsidR="00DF31A3" w:rsidRDefault="00DF31A3" w:rsidP="00651D07">
                    <w:r>
                      <w:t>诉讼费</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376541E7" w14:textId="77777777" w:rsidR="00DF31A3" w:rsidRDefault="00DF31A3" w:rsidP="00651D07">
                    <w:pPr>
                      <w:jc w:val="right"/>
                    </w:pPr>
                    <w:r>
                      <w:t>365,175.24</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429E1EF3" w14:textId="77777777" w:rsidR="00DF31A3" w:rsidRDefault="00DF31A3" w:rsidP="00651D07">
                    <w:pPr>
                      <w:jc w:val="right"/>
                    </w:pPr>
                    <w:r>
                      <w:t>287,403.31</w:t>
                    </w:r>
                  </w:p>
                </w:tc>
              </w:tr>
            </w:sdtContent>
          </w:sdt>
          <w:sdt>
            <w:sdtPr>
              <w:rPr>
                <w:rFonts w:hint="eastAsia"/>
              </w:rPr>
              <w:alias w:val="管理费用明细"/>
              <w:tag w:val="_TUP_722eb986b9ca44cea4b28d9c73b66176"/>
              <w:id w:val="332811980"/>
              <w:lock w:val="sdtLocked"/>
            </w:sdtPr>
            <w:sdtEndPr/>
            <w:sdtContent>
              <w:tr w:rsidR="00DF31A3" w14:paraId="75232FE1" w14:textId="77777777" w:rsidTr="00DF31A3">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356C5453" w14:textId="77777777" w:rsidR="00DF31A3" w:rsidRDefault="00DF31A3" w:rsidP="00651D07">
                    <w:r>
                      <w:t>低值易耗品摊销</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17EBCEF8" w14:textId="77777777" w:rsidR="00DF31A3" w:rsidRDefault="00DF31A3" w:rsidP="00651D07">
                    <w:pPr>
                      <w:jc w:val="right"/>
                    </w:pPr>
                    <w:r>
                      <w:t>245,875.16</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4C6FB943" w14:textId="77777777" w:rsidR="00DF31A3" w:rsidRDefault="00DF31A3" w:rsidP="00651D07">
                    <w:pPr>
                      <w:jc w:val="right"/>
                    </w:pPr>
                    <w:r>
                      <w:t>78,733.05</w:t>
                    </w:r>
                  </w:p>
                </w:tc>
              </w:tr>
            </w:sdtContent>
          </w:sdt>
          <w:sdt>
            <w:sdtPr>
              <w:rPr>
                <w:rFonts w:hint="eastAsia"/>
              </w:rPr>
              <w:alias w:val="管理费用明细"/>
              <w:tag w:val="_TUP_722eb986b9ca44cea4b28d9c73b66176"/>
              <w:id w:val="726257420"/>
              <w:lock w:val="sdtLocked"/>
            </w:sdtPr>
            <w:sdtEndPr/>
            <w:sdtContent>
              <w:tr w:rsidR="00DF31A3" w14:paraId="3482B1F3" w14:textId="77777777" w:rsidTr="00DF31A3">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61F0C432" w14:textId="77777777" w:rsidR="00DF31A3" w:rsidRDefault="00DF31A3" w:rsidP="00651D07">
                    <w:r>
                      <w:t>其他</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6CA39CEF" w14:textId="77777777" w:rsidR="00DF31A3" w:rsidRDefault="00DF31A3" w:rsidP="00651D07">
                    <w:pPr>
                      <w:jc w:val="right"/>
                    </w:pPr>
                    <w:r>
                      <w:t>17,687,347.70</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5BC876CE" w14:textId="77777777" w:rsidR="00DF31A3" w:rsidRDefault="00DF31A3" w:rsidP="00651D07">
                    <w:pPr>
                      <w:jc w:val="right"/>
                    </w:pPr>
                    <w:r>
                      <w:t>3,886,290.37</w:t>
                    </w:r>
                  </w:p>
                </w:tc>
              </w:tr>
            </w:sdtContent>
          </w:sdt>
          <w:tr w:rsidR="00DF31A3" w14:paraId="5A632740" w14:textId="77777777" w:rsidTr="00DF31A3">
            <w:sdt>
              <w:sdtPr>
                <w:tag w:val="_PLD_baed7858ee4845698b1e1703ad5c4d1f"/>
                <w:id w:val="1794863542"/>
                <w:lock w:val="sdtLocked"/>
              </w:sdtPr>
              <w:sdtEndPr/>
              <w:sdtContent>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14F18D73" w14:textId="77777777" w:rsidR="00DF31A3" w:rsidRDefault="00DF31A3" w:rsidP="00651D07">
                    <w:pPr>
                      <w:jc w:val="center"/>
                    </w:pPr>
                    <w:r>
                      <w:rPr>
                        <w:rFonts w:hint="eastAsia"/>
                      </w:rPr>
                      <w:t>合计</w:t>
                    </w:r>
                  </w:p>
                </w:tc>
              </w:sdtContent>
            </w:sdt>
            <w:tc>
              <w:tcPr>
                <w:tcW w:w="1539" w:type="pct"/>
                <w:tcBorders>
                  <w:top w:val="single" w:sz="4" w:space="0" w:color="auto"/>
                  <w:left w:val="single" w:sz="4" w:space="0" w:color="auto"/>
                  <w:bottom w:val="single" w:sz="4" w:space="0" w:color="auto"/>
                  <w:right w:val="single" w:sz="4" w:space="0" w:color="auto"/>
                </w:tcBorders>
                <w:shd w:val="clear" w:color="auto" w:fill="auto"/>
              </w:tcPr>
              <w:p w14:paraId="11CC23E9" w14:textId="77777777" w:rsidR="00DF31A3" w:rsidRDefault="00DF31A3" w:rsidP="00651D07">
                <w:pPr>
                  <w:jc w:val="right"/>
                </w:pPr>
                <w:r>
                  <w:t>398,263,889.93</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5F8A5EC9" w14:textId="77777777" w:rsidR="00DF31A3" w:rsidRDefault="00DF31A3" w:rsidP="00651D07">
                <w:pPr>
                  <w:jc w:val="right"/>
                </w:pPr>
                <w:r>
                  <w:t>376,526,454.61</w:t>
                </w:r>
              </w:p>
            </w:tc>
          </w:tr>
        </w:tbl>
        <w:p w14:paraId="28E5A11C" w14:textId="77777777" w:rsidR="008145AA" w:rsidRDefault="00220447">
          <w:pPr>
            <w:rPr>
              <w:szCs w:val="21"/>
            </w:rPr>
          </w:pPr>
        </w:p>
      </w:sdtContent>
    </w:sdt>
    <w:bookmarkStart w:id="235" w:name="_Hlk532912714" w:displacedByCustomXml="next"/>
    <w:sdt>
      <w:sdtPr>
        <w:rPr>
          <w:rFonts w:ascii="宋体" w:hAnsi="宋体" w:cs="宋体" w:hint="eastAsia"/>
          <w:b w:val="0"/>
          <w:bCs w:val="0"/>
          <w:kern w:val="0"/>
          <w:szCs w:val="21"/>
        </w:rPr>
        <w:alias w:val="模块:研发费用"/>
        <w:tag w:val="_SEC_82bf03b829d641c299349e9d5db687f0"/>
        <w:id w:val="-985464035"/>
        <w:lock w:val="sdtLocked"/>
        <w:placeholder>
          <w:docPart w:val="GBC22222222222222222222222222222"/>
        </w:placeholder>
      </w:sdtPr>
      <w:sdtEndPr>
        <w:rPr>
          <w:rFonts w:hint="default"/>
          <w:szCs w:val="24"/>
        </w:rPr>
      </w:sdtEndPr>
      <w:sdtContent>
        <w:p w14:paraId="0C62875E" w14:textId="77777777" w:rsidR="008145AA" w:rsidRDefault="00406AE8" w:rsidP="00471E11">
          <w:pPr>
            <w:pStyle w:val="30"/>
            <w:numPr>
              <w:ilvl w:val="0"/>
              <w:numId w:val="9"/>
            </w:numPr>
            <w:tabs>
              <w:tab w:val="left" w:pos="504"/>
            </w:tabs>
            <w:rPr>
              <w:szCs w:val="21"/>
            </w:rPr>
          </w:pPr>
          <w:r>
            <w:rPr>
              <w:rFonts w:hint="eastAsia"/>
              <w:szCs w:val="21"/>
            </w:rPr>
            <w:t>研发费用</w:t>
          </w:r>
        </w:p>
        <w:sdt>
          <w:sdtPr>
            <w:rPr>
              <w:szCs w:val="21"/>
            </w:rPr>
            <w:alias w:val="是否适用：研发费用[双击切换]"/>
            <w:tag w:val="_GBC_447085648bd3455aade2b93965762fb7"/>
            <w:id w:val="361179533"/>
            <w:lock w:val="sdtLocked"/>
            <w:placeholder>
              <w:docPart w:val="GBC22222222222222222222222222222"/>
            </w:placeholder>
          </w:sdtPr>
          <w:sdtEndPr/>
          <w:sdtContent>
            <w:p w14:paraId="3AEFCC9C" w14:textId="77777777" w:rsidR="008145AA" w:rsidRDefault="00406AE8">
              <w:pPr>
                <w:rPr>
                  <w:szCs w:val="21"/>
                </w:rPr>
              </w:pPr>
              <w:r>
                <w:rPr>
                  <w:szCs w:val="21"/>
                </w:rPr>
                <w:fldChar w:fldCharType="begin"/>
              </w:r>
              <w:r w:rsidR="00DF31A3">
                <w:rPr>
                  <w:szCs w:val="21"/>
                </w:rPr>
                <w:instrText xml:space="preserve"> MACROBUTTON  SnrToggleCheckbox √适用 </w:instrText>
              </w:r>
              <w:r>
                <w:rPr>
                  <w:szCs w:val="21"/>
                </w:rPr>
                <w:fldChar w:fldCharType="end"/>
              </w:r>
              <w:r>
                <w:rPr>
                  <w:szCs w:val="21"/>
                </w:rPr>
                <w:fldChar w:fldCharType="begin"/>
              </w:r>
              <w:r w:rsidR="00DF31A3">
                <w:rPr>
                  <w:szCs w:val="21"/>
                </w:rPr>
                <w:instrText xml:space="preserve"> MACROBUTTON  SnrToggleCheckbox □不适用 </w:instrText>
              </w:r>
              <w:r>
                <w:rPr>
                  <w:szCs w:val="21"/>
                </w:rPr>
                <w:fldChar w:fldCharType="end"/>
              </w:r>
            </w:p>
          </w:sdtContent>
        </w:sdt>
        <w:p w14:paraId="1C893DA3" w14:textId="4D9B26D8" w:rsidR="008145AA" w:rsidRDefault="00406AE8">
          <w:pPr>
            <w:pStyle w:val="ac"/>
            <w:ind w:left="420" w:firstLineChars="0" w:firstLine="0"/>
            <w:jc w:val="right"/>
            <w:rPr>
              <w:szCs w:val="21"/>
            </w:rPr>
          </w:pPr>
          <w:r>
            <w:rPr>
              <w:rFonts w:hint="eastAsia"/>
              <w:szCs w:val="21"/>
            </w:rPr>
            <w:t>单位：</w:t>
          </w:r>
          <w:sdt>
            <w:sdtPr>
              <w:rPr>
                <w:rFonts w:hint="eastAsia"/>
                <w:szCs w:val="21"/>
              </w:rPr>
              <w:alias w:val="单位：研发费用"/>
              <w:tag w:val="_GBC_1b1f4be1acd049ce8e7935f0a111d07a"/>
              <w:id w:val="17411297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26bfad334e744cb79af11c6aa10e96ad"/>
              <w:id w:val="-16216784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7"/>
            <w:gridCol w:w="3366"/>
            <w:gridCol w:w="3156"/>
          </w:tblGrid>
          <w:tr w:rsidR="00DF31A3" w14:paraId="6F8B5623" w14:textId="77777777" w:rsidTr="00DF31A3">
            <w:sdt>
              <w:sdtPr>
                <w:tag w:val="_PLD_02420652c2154f7cbee5669a7dc715b9"/>
                <w:id w:val="2061279135"/>
                <w:lock w:val="sdtLocked"/>
              </w:sdtPr>
              <w:sdtEndPr/>
              <w:sdtContent>
                <w:tc>
                  <w:tcPr>
                    <w:tcW w:w="1396" w:type="pct"/>
                    <w:tcBorders>
                      <w:top w:val="single" w:sz="4" w:space="0" w:color="auto"/>
                      <w:left w:val="single" w:sz="4" w:space="0" w:color="auto"/>
                      <w:bottom w:val="single" w:sz="4" w:space="0" w:color="auto"/>
                      <w:right w:val="single" w:sz="4" w:space="0" w:color="auto"/>
                    </w:tcBorders>
                    <w:shd w:val="clear" w:color="auto" w:fill="auto"/>
                  </w:tcPr>
                  <w:p w14:paraId="580E5C32" w14:textId="77777777" w:rsidR="00DF31A3" w:rsidRDefault="00DF31A3" w:rsidP="00651D07">
                    <w:pPr>
                      <w:jc w:val="center"/>
                      <w:rPr>
                        <w:szCs w:val="21"/>
                      </w:rPr>
                    </w:pPr>
                    <w:r>
                      <w:rPr>
                        <w:rFonts w:hint="eastAsia"/>
                        <w:szCs w:val="21"/>
                      </w:rPr>
                      <w:t>项目</w:t>
                    </w:r>
                  </w:p>
                </w:tc>
              </w:sdtContent>
            </w:sdt>
            <w:sdt>
              <w:sdtPr>
                <w:tag w:val="_PLD_301f10da19c0458dbf502fb4181b8435"/>
                <w:id w:val="-299070208"/>
                <w:lock w:val="sdtLocked"/>
              </w:sdtPr>
              <w:sdtEndPr/>
              <w:sdtContent>
                <w:tc>
                  <w:tcPr>
                    <w:tcW w:w="1860" w:type="pct"/>
                    <w:tcBorders>
                      <w:top w:val="single" w:sz="4" w:space="0" w:color="auto"/>
                      <w:left w:val="single" w:sz="4" w:space="0" w:color="auto"/>
                      <w:bottom w:val="single" w:sz="4" w:space="0" w:color="auto"/>
                      <w:right w:val="single" w:sz="4" w:space="0" w:color="auto"/>
                    </w:tcBorders>
                    <w:shd w:val="clear" w:color="auto" w:fill="auto"/>
                  </w:tcPr>
                  <w:p w14:paraId="39F3DD08" w14:textId="77777777" w:rsidR="00DF31A3" w:rsidRDefault="00DF31A3" w:rsidP="00651D07">
                    <w:pPr>
                      <w:jc w:val="center"/>
                      <w:rPr>
                        <w:szCs w:val="21"/>
                      </w:rPr>
                    </w:pPr>
                    <w:r>
                      <w:rPr>
                        <w:rFonts w:hint="eastAsia"/>
                        <w:szCs w:val="21"/>
                      </w:rPr>
                      <w:t>本期发生额</w:t>
                    </w:r>
                  </w:p>
                </w:tc>
              </w:sdtContent>
            </w:sdt>
            <w:sdt>
              <w:sdtPr>
                <w:tag w:val="_PLD_657399a6b7d84b83b048a7e1f5ab1c45"/>
                <w:id w:val="-1540824577"/>
                <w:lock w:val="sdtLocked"/>
              </w:sdtPr>
              <w:sdtEndPr/>
              <w:sdtContent>
                <w:tc>
                  <w:tcPr>
                    <w:tcW w:w="1744" w:type="pct"/>
                    <w:tcBorders>
                      <w:top w:val="single" w:sz="4" w:space="0" w:color="auto"/>
                      <w:left w:val="single" w:sz="4" w:space="0" w:color="auto"/>
                      <w:bottom w:val="single" w:sz="4" w:space="0" w:color="auto"/>
                      <w:right w:val="single" w:sz="4" w:space="0" w:color="auto"/>
                    </w:tcBorders>
                    <w:shd w:val="clear" w:color="auto" w:fill="auto"/>
                  </w:tcPr>
                  <w:p w14:paraId="5B7340D7" w14:textId="77777777" w:rsidR="00DF31A3" w:rsidRDefault="00DF31A3" w:rsidP="00651D07">
                    <w:pPr>
                      <w:jc w:val="center"/>
                      <w:rPr>
                        <w:szCs w:val="21"/>
                      </w:rPr>
                    </w:pPr>
                    <w:r>
                      <w:rPr>
                        <w:rFonts w:hint="eastAsia"/>
                        <w:szCs w:val="21"/>
                      </w:rPr>
                      <w:t>上期发生额</w:t>
                    </w:r>
                  </w:p>
                </w:tc>
              </w:sdtContent>
            </w:sdt>
          </w:tr>
          <w:sdt>
            <w:sdtPr>
              <w:rPr>
                <w:szCs w:val="21"/>
              </w:rPr>
              <w:alias w:val="研发费用明细"/>
              <w:tag w:val="_TUP_e20dd3fcf365400290d382be3f4e0697"/>
              <w:id w:val="1740359087"/>
              <w:lock w:val="sdtLocked"/>
            </w:sdtPr>
            <w:sdtEndPr/>
            <w:sdtContent>
              <w:tr w:rsidR="00DF31A3" w14:paraId="760683B6" w14:textId="77777777" w:rsidTr="00DF31A3">
                <w:tc>
                  <w:tcPr>
                    <w:tcW w:w="1396" w:type="pct"/>
                    <w:tcBorders>
                      <w:top w:val="single" w:sz="4" w:space="0" w:color="auto"/>
                      <w:left w:val="single" w:sz="4" w:space="0" w:color="auto"/>
                      <w:bottom w:val="single" w:sz="4" w:space="0" w:color="auto"/>
                      <w:right w:val="single" w:sz="4" w:space="0" w:color="auto"/>
                    </w:tcBorders>
                    <w:shd w:val="clear" w:color="auto" w:fill="auto"/>
                    <w:vAlign w:val="center"/>
                  </w:tcPr>
                  <w:p w14:paraId="4F747B58" w14:textId="77777777" w:rsidR="00DF31A3" w:rsidRDefault="00DF31A3" w:rsidP="00651D07">
                    <w:pPr>
                      <w:rPr>
                        <w:szCs w:val="21"/>
                      </w:rPr>
                    </w:pPr>
                    <w:r>
                      <w:t>职工薪酬</w:t>
                    </w:r>
                  </w:p>
                </w:tc>
                <w:tc>
                  <w:tcPr>
                    <w:tcW w:w="1860" w:type="pct"/>
                    <w:tcBorders>
                      <w:top w:val="single" w:sz="4" w:space="0" w:color="auto"/>
                      <w:left w:val="single" w:sz="4" w:space="0" w:color="auto"/>
                      <w:bottom w:val="single" w:sz="4" w:space="0" w:color="auto"/>
                      <w:right w:val="single" w:sz="4" w:space="0" w:color="auto"/>
                    </w:tcBorders>
                    <w:shd w:val="clear" w:color="auto" w:fill="auto"/>
                  </w:tcPr>
                  <w:p w14:paraId="42ACB7E9" w14:textId="77777777" w:rsidR="00DF31A3" w:rsidRDefault="00DF31A3" w:rsidP="00651D07">
                    <w:pPr>
                      <w:jc w:val="right"/>
                      <w:rPr>
                        <w:szCs w:val="21"/>
                      </w:rPr>
                    </w:pPr>
                    <w:r>
                      <w:t>70,988,127.72</w:t>
                    </w:r>
                  </w:p>
                </w:tc>
                <w:tc>
                  <w:tcPr>
                    <w:tcW w:w="1744" w:type="pct"/>
                    <w:tcBorders>
                      <w:top w:val="single" w:sz="4" w:space="0" w:color="auto"/>
                      <w:left w:val="single" w:sz="4" w:space="0" w:color="auto"/>
                      <w:bottom w:val="single" w:sz="4" w:space="0" w:color="auto"/>
                      <w:right w:val="single" w:sz="4" w:space="0" w:color="auto"/>
                    </w:tcBorders>
                    <w:shd w:val="clear" w:color="auto" w:fill="auto"/>
                  </w:tcPr>
                  <w:p w14:paraId="7718306C" w14:textId="77777777" w:rsidR="00DF31A3" w:rsidRDefault="00DF31A3" w:rsidP="00651D07">
                    <w:pPr>
                      <w:jc w:val="right"/>
                      <w:rPr>
                        <w:szCs w:val="21"/>
                      </w:rPr>
                    </w:pPr>
                    <w:r>
                      <w:t>32,020,365.22</w:t>
                    </w:r>
                  </w:p>
                </w:tc>
              </w:tr>
            </w:sdtContent>
          </w:sdt>
          <w:sdt>
            <w:sdtPr>
              <w:rPr>
                <w:szCs w:val="21"/>
              </w:rPr>
              <w:alias w:val="研发费用明细"/>
              <w:tag w:val="_TUP_e20dd3fcf365400290d382be3f4e0697"/>
              <w:id w:val="527367186"/>
              <w:lock w:val="sdtLocked"/>
            </w:sdtPr>
            <w:sdtEndPr/>
            <w:sdtContent>
              <w:tr w:rsidR="00DF31A3" w14:paraId="2900DC93" w14:textId="77777777" w:rsidTr="00DF31A3">
                <w:tc>
                  <w:tcPr>
                    <w:tcW w:w="1396" w:type="pct"/>
                    <w:tcBorders>
                      <w:top w:val="single" w:sz="4" w:space="0" w:color="auto"/>
                      <w:left w:val="single" w:sz="4" w:space="0" w:color="auto"/>
                      <w:bottom w:val="single" w:sz="4" w:space="0" w:color="auto"/>
                      <w:right w:val="single" w:sz="4" w:space="0" w:color="auto"/>
                    </w:tcBorders>
                    <w:shd w:val="clear" w:color="auto" w:fill="auto"/>
                    <w:vAlign w:val="center"/>
                  </w:tcPr>
                  <w:p w14:paraId="72F7CD48" w14:textId="77777777" w:rsidR="00DF31A3" w:rsidRDefault="00DF31A3" w:rsidP="00651D07">
                    <w:pPr>
                      <w:rPr>
                        <w:szCs w:val="21"/>
                      </w:rPr>
                    </w:pPr>
                    <w:r>
                      <w:t>折旧摊销费</w:t>
                    </w:r>
                  </w:p>
                </w:tc>
                <w:tc>
                  <w:tcPr>
                    <w:tcW w:w="1860" w:type="pct"/>
                    <w:tcBorders>
                      <w:top w:val="single" w:sz="4" w:space="0" w:color="auto"/>
                      <w:left w:val="single" w:sz="4" w:space="0" w:color="auto"/>
                      <w:bottom w:val="single" w:sz="4" w:space="0" w:color="auto"/>
                      <w:right w:val="single" w:sz="4" w:space="0" w:color="auto"/>
                    </w:tcBorders>
                    <w:shd w:val="clear" w:color="auto" w:fill="auto"/>
                  </w:tcPr>
                  <w:p w14:paraId="278B4037" w14:textId="77777777" w:rsidR="00DF31A3" w:rsidRDefault="00DF31A3" w:rsidP="00651D07">
                    <w:pPr>
                      <w:jc w:val="right"/>
                      <w:rPr>
                        <w:szCs w:val="21"/>
                      </w:rPr>
                    </w:pPr>
                    <w:r>
                      <w:t>2,402,841.25</w:t>
                    </w:r>
                  </w:p>
                </w:tc>
                <w:tc>
                  <w:tcPr>
                    <w:tcW w:w="1744" w:type="pct"/>
                    <w:tcBorders>
                      <w:top w:val="single" w:sz="4" w:space="0" w:color="auto"/>
                      <w:left w:val="single" w:sz="4" w:space="0" w:color="auto"/>
                      <w:bottom w:val="single" w:sz="4" w:space="0" w:color="auto"/>
                      <w:right w:val="single" w:sz="4" w:space="0" w:color="auto"/>
                    </w:tcBorders>
                    <w:shd w:val="clear" w:color="auto" w:fill="auto"/>
                  </w:tcPr>
                  <w:p w14:paraId="242B379A" w14:textId="77777777" w:rsidR="00DF31A3" w:rsidRDefault="00DF31A3" w:rsidP="00651D07">
                    <w:pPr>
                      <w:jc w:val="right"/>
                      <w:rPr>
                        <w:szCs w:val="21"/>
                      </w:rPr>
                    </w:pPr>
                    <w:r>
                      <w:t>1,088,522.37</w:t>
                    </w:r>
                  </w:p>
                </w:tc>
              </w:tr>
            </w:sdtContent>
          </w:sdt>
          <w:sdt>
            <w:sdtPr>
              <w:rPr>
                <w:szCs w:val="21"/>
              </w:rPr>
              <w:alias w:val="研发费用明细"/>
              <w:tag w:val="_TUP_e20dd3fcf365400290d382be3f4e0697"/>
              <w:id w:val="-1115827065"/>
              <w:lock w:val="sdtLocked"/>
            </w:sdtPr>
            <w:sdtEndPr/>
            <w:sdtContent>
              <w:tr w:rsidR="00DF31A3" w14:paraId="14F218A7" w14:textId="77777777" w:rsidTr="00DF31A3">
                <w:tc>
                  <w:tcPr>
                    <w:tcW w:w="1396" w:type="pct"/>
                    <w:tcBorders>
                      <w:top w:val="single" w:sz="4" w:space="0" w:color="auto"/>
                      <w:left w:val="single" w:sz="4" w:space="0" w:color="auto"/>
                      <w:bottom w:val="single" w:sz="4" w:space="0" w:color="auto"/>
                      <w:right w:val="single" w:sz="4" w:space="0" w:color="auto"/>
                    </w:tcBorders>
                    <w:shd w:val="clear" w:color="auto" w:fill="auto"/>
                    <w:vAlign w:val="center"/>
                  </w:tcPr>
                  <w:p w14:paraId="211AADC6" w14:textId="77777777" w:rsidR="00DF31A3" w:rsidRDefault="00DF31A3" w:rsidP="00651D07">
                    <w:pPr>
                      <w:rPr>
                        <w:szCs w:val="21"/>
                      </w:rPr>
                    </w:pPr>
                    <w:r>
                      <w:t>材料费用</w:t>
                    </w:r>
                  </w:p>
                </w:tc>
                <w:tc>
                  <w:tcPr>
                    <w:tcW w:w="1860" w:type="pct"/>
                    <w:tcBorders>
                      <w:top w:val="single" w:sz="4" w:space="0" w:color="auto"/>
                      <w:left w:val="single" w:sz="4" w:space="0" w:color="auto"/>
                      <w:bottom w:val="single" w:sz="4" w:space="0" w:color="auto"/>
                      <w:right w:val="single" w:sz="4" w:space="0" w:color="auto"/>
                    </w:tcBorders>
                    <w:shd w:val="clear" w:color="auto" w:fill="auto"/>
                  </w:tcPr>
                  <w:p w14:paraId="17894B84" w14:textId="77777777" w:rsidR="00DF31A3" w:rsidRDefault="00DF31A3" w:rsidP="00651D07">
                    <w:pPr>
                      <w:jc w:val="right"/>
                      <w:rPr>
                        <w:szCs w:val="21"/>
                      </w:rPr>
                    </w:pPr>
                    <w:r>
                      <w:t>29,539,424.68</w:t>
                    </w:r>
                  </w:p>
                </w:tc>
                <w:tc>
                  <w:tcPr>
                    <w:tcW w:w="1744" w:type="pct"/>
                    <w:tcBorders>
                      <w:top w:val="single" w:sz="4" w:space="0" w:color="auto"/>
                      <w:left w:val="single" w:sz="4" w:space="0" w:color="auto"/>
                      <w:bottom w:val="single" w:sz="4" w:space="0" w:color="auto"/>
                      <w:right w:val="single" w:sz="4" w:space="0" w:color="auto"/>
                    </w:tcBorders>
                    <w:shd w:val="clear" w:color="auto" w:fill="auto"/>
                  </w:tcPr>
                  <w:p w14:paraId="0922BE7B" w14:textId="77777777" w:rsidR="00DF31A3" w:rsidRDefault="00DF31A3" w:rsidP="00651D07">
                    <w:pPr>
                      <w:jc w:val="right"/>
                      <w:rPr>
                        <w:szCs w:val="21"/>
                      </w:rPr>
                    </w:pPr>
                    <w:r>
                      <w:t>27,864,682.91</w:t>
                    </w:r>
                  </w:p>
                </w:tc>
              </w:tr>
            </w:sdtContent>
          </w:sdt>
          <w:sdt>
            <w:sdtPr>
              <w:rPr>
                <w:szCs w:val="21"/>
              </w:rPr>
              <w:alias w:val="研发费用明细"/>
              <w:tag w:val="_TUP_e20dd3fcf365400290d382be3f4e0697"/>
              <w:id w:val="-1184123882"/>
              <w:lock w:val="sdtLocked"/>
            </w:sdtPr>
            <w:sdtEndPr/>
            <w:sdtContent>
              <w:tr w:rsidR="00DF31A3" w14:paraId="3DC171CA" w14:textId="77777777" w:rsidTr="00DF31A3">
                <w:tc>
                  <w:tcPr>
                    <w:tcW w:w="1396" w:type="pct"/>
                    <w:tcBorders>
                      <w:top w:val="single" w:sz="4" w:space="0" w:color="auto"/>
                      <w:left w:val="single" w:sz="4" w:space="0" w:color="auto"/>
                      <w:bottom w:val="single" w:sz="4" w:space="0" w:color="auto"/>
                      <w:right w:val="single" w:sz="4" w:space="0" w:color="auto"/>
                    </w:tcBorders>
                    <w:shd w:val="clear" w:color="auto" w:fill="auto"/>
                    <w:vAlign w:val="center"/>
                  </w:tcPr>
                  <w:p w14:paraId="26A87957" w14:textId="77777777" w:rsidR="00DF31A3" w:rsidRDefault="00DF31A3" w:rsidP="00651D07">
                    <w:pPr>
                      <w:rPr>
                        <w:szCs w:val="21"/>
                      </w:rPr>
                    </w:pPr>
                    <w:r>
                      <w:t>其他</w:t>
                    </w:r>
                  </w:p>
                </w:tc>
                <w:tc>
                  <w:tcPr>
                    <w:tcW w:w="1860" w:type="pct"/>
                    <w:tcBorders>
                      <w:top w:val="single" w:sz="4" w:space="0" w:color="auto"/>
                      <w:left w:val="single" w:sz="4" w:space="0" w:color="auto"/>
                      <w:bottom w:val="single" w:sz="4" w:space="0" w:color="auto"/>
                      <w:right w:val="single" w:sz="4" w:space="0" w:color="auto"/>
                    </w:tcBorders>
                    <w:shd w:val="clear" w:color="auto" w:fill="auto"/>
                  </w:tcPr>
                  <w:p w14:paraId="2843BAB3" w14:textId="77777777" w:rsidR="00DF31A3" w:rsidRDefault="00DF31A3" w:rsidP="00651D07">
                    <w:pPr>
                      <w:jc w:val="right"/>
                      <w:rPr>
                        <w:szCs w:val="21"/>
                      </w:rPr>
                    </w:pPr>
                    <w:r>
                      <w:t>19,609,805.99</w:t>
                    </w:r>
                  </w:p>
                </w:tc>
                <w:tc>
                  <w:tcPr>
                    <w:tcW w:w="1744" w:type="pct"/>
                    <w:tcBorders>
                      <w:top w:val="single" w:sz="4" w:space="0" w:color="auto"/>
                      <w:left w:val="single" w:sz="4" w:space="0" w:color="auto"/>
                      <w:bottom w:val="single" w:sz="4" w:space="0" w:color="auto"/>
                      <w:right w:val="single" w:sz="4" w:space="0" w:color="auto"/>
                    </w:tcBorders>
                    <w:shd w:val="clear" w:color="auto" w:fill="auto"/>
                  </w:tcPr>
                  <w:p w14:paraId="495E326E" w14:textId="77777777" w:rsidR="00DF31A3" w:rsidRDefault="00DF31A3" w:rsidP="00651D07">
                    <w:pPr>
                      <w:jc w:val="right"/>
                      <w:rPr>
                        <w:szCs w:val="21"/>
                      </w:rPr>
                    </w:pPr>
                    <w:r>
                      <w:t>13,818,509.86</w:t>
                    </w:r>
                  </w:p>
                </w:tc>
              </w:tr>
            </w:sdtContent>
          </w:sdt>
          <w:tr w:rsidR="00DF31A3" w14:paraId="265BCE23" w14:textId="77777777" w:rsidTr="00DF31A3">
            <w:sdt>
              <w:sdtPr>
                <w:tag w:val="_PLD_9cab7ee68b8c41309b94c4fd276833fd"/>
                <w:id w:val="623979029"/>
                <w:lock w:val="sdtLocked"/>
              </w:sdtPr>
              <w:sdtEndPr/>
              <w:sdtContent>
                <w:tc>
                  <w:tcPr>
                    <w:tcW w:w="1396" w:type="pct"/>
                    <w:tcBorders>
                      <w:top w:val="single" w:sz="4" w:space="0" w:color="auto"/>
                      <w:left w:val="single" w:sz="4" w:space="0" w:color="auto"/>
                      <w:bottom w:val="single" w:sz="4" w:space="0" w:color="auto"/>
                      <w:right w:val="single" w:sz="4" w:space="0" w:color="auto"/>
                    </w:tcBorders>
                    <w:shd w:val="clear" w:color="auto" w:fill="auto"/>
                    <w:vAlign w:val="center"/>
                  </w:tcPr>
                  <w:p w14:paraId="41372554" w14:textId="77777777" w:rsidR="00DF31A3" w:rsidRDefault="00DF31A3" w:rsidP="00651D07">
                    <w:pPr>
                      <w:jc w:val="center"/>
                      <w:rPr>
                        <w:szCs w:val="21"/>
                      </w:rPr>
                    </w:pPr>
                    <w:r>
                      <w:rPr>
                        <w:rFonts w:hint="eastAsia"/>
                        <w:szCs w:val="21"/>
                      </w:rPr>
                      <w:t>合计</w:t>
                    </w:r>
                  </w:p>
                </w:tc>
              </w:sdtContent>
            </w:sdt>
            <w:tc>
              <w:tcPr>
                <w:tcW w:w="1860" w:type="pct"/>
                <w:tcBorders>
                  <w:top w:val="single" w:sz="4" w:space="0" w:color="auto"/>
                  <w:left w:val="single" w:sz="4" w:space="0" w:color="auto"/>
                  <w:bottom w:val="single" w:sz="4" w:space="0" w:color="auto"/>
                  <w:right w:val="single" w:sz="4" w:space="0" w:color="auto"/>
                </w:tcBorders>
                <w:shd w:val="clear" w:color="auto" w:fill="auto"/>
              </w:tcPr>
              <w:p w14:paraId="7B9FE446" w14:textId="77777777" w:rsidR="00DF31A3" w:rsidRDefault="00DF31A3" w:rsidP="00651D07">
                <w:pPr>
                  <w:jc w:val="right"/>
                  <w:rPr>
                    <w:szCs w:val="21"/>
                  </w:rPr>
                </w:pPr>
                <w:r>
                  <w:t>122,540,199.64</w:t>
                </w:r>
              </w:p>
            </w:tc>
            <w:tc>
              <w:tcPr>
                <w:tcW w:w="1744" w:type="pct"/>
                <w:tcBorders>
                  <w:top w:val="single" w:sz="4" w:space="0" w:color="auto"/>
                  <w:left w:val="single" w:sz="4" w:space="0" w:color="auto"/>
                  <w:bottom w:val="single" w:sz="4" w:space="0" w:color="auto"/>
                  <w:right w:val="single" w:sz="4" w:space="0" w:color="auto"/>
                </w:tcBorders>
                <w:shd w:val="clear" w:color="auto" w:fill="auto"/>
              </w:tcPr>
              <w:p w14:paraId="40054CB0" w14:textId="77777777" w:rsidR="00DF31A3" w:rsidRDefault="00DF31A3" w:rsidP="00651D07">
                <w:pPr>
                  <w:jc w:val="right"/>
                  <w:rPr>
                    <w:szCs w:val="21"/>
                  </w:rPr>
                </w:pPr>
                <w:r>
                  <w:t>74,792,080.36</w:t>
                </w:r>
              </w:p>
            </w:tc>
          </w:tr>
        </w:tbl>
        <w:p w14:paraId="2AFFD228" w14:textId="77777777" w:rsidR="008145AA" w:rsidRDefault="00220447"/>
      </w:sdtContent>
    </w:sdt>
    <w:bookmarkEnd w:id="235" w:displacedByCustomXml="prev"/>
    <w:sdt>
      <w:sdtPr>
        <w:rPr>
          <w:rFonts w:ascii="宋体" w:hAnsi="宋体" w:cs="宋体" w:hint="eastAsia"/>
          <w:b w:val="0"/>
          <w:bCs w:val="0"/>
          <w:kern w:val="0"/>
          <w:szCs w:val="21"/>
        </w:rPr>
        <w:alias w:val="模块:财务费用"/>
        <w:tag w:val="_SEC_e64e0ff353b940238889b35d13a33128"/>
        <w:id w:val="157201831"/>
        <w:lock w:val="sdtLocked"/>
        <w:placeholder>
          <w:docPart w:val="GBC22222222222222222222222222222"/>
        </w:placeholder>
      </w:sdtPr>
      <w:sdtEndPr/>
      <w:sdtContent>
        <w:p w14:paraId="332E2046" w14:textId="77777777" w:rsidR="008145AA" w:rsidRDefault="00406AE8" w:rsidP="00471E11">
          <w:pPr>
            <w:pStyle w:val="30"/>
            <w:numPr>
              <w:ilvl w:val="0"/>
              <w:numId w:val="9"/>
            </w:numPr>
            <w:tabs>
              <w:tab w:val="left" w:pos="504"/>
            </w:tabs>
            <w:rPr>
              <w:szCs w:val="21"/>
            </w:rPr>
          </w:pPr>
          <w:r>
            <w:rPr>
              <w:rFonts w:hint="eastAsia"/>
              <w:szCs w:val="21"/>
            </w:rPr>
            <w:t>财务费用</w:t>
          </w:r>
        </w:p>
        <w:sdt>
          <w:sdtPr>
            <w:alias w:val="是否适用：财务费用[双击切换]"/>
            <w:tag w:val="_GBC_7e467c6faebc402ab141f588df31680d"/>
            <w:id w:val="-1407687461"/>
            <w:lock w:val="sdtLocked"/>
            <w:placeholder>
              <w:docPart w:val="GBC22222222222222222222222222222"/>
            </w:placeholder>
          </w:sdtPr>
          <w:sdtEndPr/>
          <w:sdtContent>
            <w:p w14:paraId="0B98EBCF" w14:textId="77777777" w:rsidR="008145AA" w:rsidRDefault="00406AE8">
              <w:r>
                <w:fldChar w:fldCharType="begin"/>
              </w:r>
              <w:r w:rsidR="00DF31A3">
                <w:instrText xml:space="preserve">MACROBUTTON  SnrToggleCheckbox √适用 </w:instrText>
              </w:r>
              <w:r>
                <w:fldChar w:fldCharType="end"/>
              </w:r>
              <w:r>
                <w:fldChar w:fldCharType="begin"/>
              </w:r>
              <w:r w:rsidR="00DF31A3">
                <w:instrText xml:space="preserve"> MACROBUTTON  SnrToggleCheckbox □不适用 </w:instrText>
              </w:r>
              <w:r>
                <w:fldChar w:fldCharType="end"/>
              </w:r>
            </w:p>
          </w:sdtContent>
        </w:sdt>
        <w:p w14:paraId="049B1787" w14:textId="6F222168" w:rsidR="008145AA" w:rsidRDefault="00406AE8">
          <w:pPr>
            <w:jc w:val="right"/>
          </w:pPr>
          <w:r>
            <w:rPr>
              <w:rFonts w:hint="eastAsia"/>
            </w:rPr>
            <w:t>单位：</w:t>
          </w:r>
          <w:sdt>
            <w:sdtPr>
              <w:rPr>
                <w:rFonts w:hint="eastAsia"/>
              </w:rPr>
              <w:alias w:val="单位：财务费用"/>
              <w:tag w:val="_GBC_adcf988d29cd43aba011ce1310eac264"/>
              <w:id w:val="20102483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rPr>
                <w:t>元</w:t>
              </w:r>
            </w:sdtContent>
          </w:sdt>
          <w:r>
            <w:rPr>
              <w:rFonts w:hint="eastAsia"/>
            </w:rPr>
            <w:t xml:space="preserve">  币种：</w:t>
          </w:r>
          <w:sdt>
            <w:sdtPr>
              <w:rPr>
                <w:rFonts w:hint="eastAsia"/>
              </w:rPr>
              <w:alias w:val="币种：财务费用"/>
              <w:tag w:val="_GBC_f6066e571d54449daf358ae3037f9712"/>
              <w:id w:val="1608295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DE092D" w14:paraId="40578F33" w14:textId="77777777" w:rsidTr="00D55D70">
            <w:sdt>
              <w:sdtPr>
                <w:tag w:val="_PLD_49977e87dd3f474489b24bbaed00293d"/>
                <w:id w:val="1036400665"/>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4CE259C7" w14:textId="77777777" w:rsidR="00DE092D" w:rsidRDefault="00DE092D" w:rsidP="00D55D70">
                    <w:pPr>
                      <w:jc w:val="center"/>
                    </w:pPr>
                    <w:r>
                      <w:rPr>
                        <w:rFonts w:hint="eastAsia"/>
                      </w:rPr>
                      <w:t>项目</w:t>
                    </w:r>
                  </w:p>
                </w:tc>
              </w:sdtContent>
            </w:sdt>
            <w:sdt>
              <w:sdtPr>
                <w:tag w:val="_PLD_f64aa2e290ce4904a39347c56117acb7"/>
                <w:id w:val="2028607165"/>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229B08ED" w14:textId="77777777" w:rsidR="00DE092D" w:rsidRDefault="00DE092D" w:rsidP="00D55D70">
                    <w:pPr>
                      <w:jc w:val="center"/>
                    </w:pPr>
                    <w:r>
                      <w:rPr>
                        <w:rFonts w:hint="eastAsia"/>
                      </w:rPr>
                      <w:t>本期发生额</w:t>
                    </w:r>
                  </w:p>
                </w:tc>
              </w:sdtContent>
            </w:sdt>
            <w:sdt>
              <w:sdtPr>
                <w:tag w:val="_PLD_178c78585f7e495ebd86923cb8c24338"/>
                <w:id w:val="-1741011178"/>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30B23993" w14:textId="77777777" w:rsidR="00DE092D" w:rsidRDefault="00DE092D" w:rsidP="00D55D70">
                    <w:pPr>
                      <w:jc w:val="center"/>
                    </w:pPr>
                    <w:r>
                      <w:rPr>
                        <w:rFonts w:hint="eastAsia"/>
                      </w:rPr>
                      <w:t>上期发生额</w:t>
                    </w:r>
                  </w:p>
                </w:tc>
              </w:sdtContent>
            </w:sdt>
          </w:tr>
          <w:sdt>
            <w:sdtPr>
              <w:rPr>
                <w:rFonts w:hint="eastAsia"/>
              </w:rPr>
              <w:alias w:val="财务费用明细"/>
              <w:tag w:val="_TUP_532e2d560b3e474f82bbcbba74b0e810"/>
              <w:id w:val="2100981860"/>
              <w:lock w:val="sdtLocked"/>
            </w:sdtPr>
            <w:sdtEndPr/>
            <w:sdtContent>
              <w:tr w:rsidR="00DE092D" w14:paraId="2CFCB480" w14:textId="77777777" w:rsidTr="00D55D7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A1D6659" w14:textId="77777777" w:rsidR="00DE092D" w:rsidRDefault="00DE092D" w:rsidP="00D55D70">
                    <w:r>
                      <w:t>利息费用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4EC67D5" w14:textId="77777777" w:rsidR="00DE092D" w:rsidRDefault="00DE092D" w:rsidP="00D55D70">
                    <w:pPr>
                      <w:jc w:val="right"/>
                    </w:pPr>
                    <w:r>
                      <w:t>1,411,028,107.15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C5827D4" w14:textId="77777777" w:rsidR="00DE092D" w:rsidRDefault="00DE092D" w:rsidP="00D55D70">
                    <w:pPr>
                      <w:jc w:val="right"/>
                    </w:pPr>
                    <w:r>
                      <w:t>237,562,260.87</w:t>
                    </w:r>
                  </w:p>
                </w:tc>
              </w:tr>
            </w:sdtContent>
          </w:sdt>
          <w:sdt>
            <w:sdtPr>
              <w:rPr>
                <w:rFonts w:hint="eastAsia"/>
              </w:rPr>
              <w:alias w:val="财务费用明细"/>
              <w:tag w:val="_TUP_532e2d560b3e474f82bbcbba74b0e810"/>
              <w:id w:val="348148020"/>
              <w:lock w:val="sdtLocked"/>
            </w:sdtPr>
            <w:sdtEndPr/>
            <w:sdtContent>
              <w:tr w:rsidR="00DE092D" w14:paraId="5FBC7353" w14:textId="77777777" w:rsidTr="00D55D7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5A56D16" w14:textId="77777777" w:rsidR="00DE092D" w:rsidRDefault="00DE092D" w:rsidP="00D55D70">
                    <w:r>
                      <w:t>其中：租赁负债利息费用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656D5FB" w14:textId="77777777" w:rsidR="00DE092D" w:rsidRDefault="00DE092D" w:rsidP="00D55D70">
                    <w:pPr>
                      <w:jc w:val="right"/>
                    </w:pPr>
                    <w:r>
                      <w:t>1,928,144.72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C5BFB17" w14:textId="77777777" w:rsidR="00DE092D" w:rsidRDefault="00DE092D" w:rsidP="00D55D70">
                    <w:pPr>
                      <w:jc w:val="right"/>
                    </w:pPr>
                  </w:p>
                </w:tc>
              </w:tr>
            </w:sdtContent>
          </w:sdt>
          <w:sdt>
            <w:sdtPr>
              <w:rPr>
                <w:rFonts w:hint="eastAsia"/>
              </w:rPr>
              <w:alias w:val="财务费用明细"/>
              <w:tag w:val="_TUP_532e2d560b3e474f82bbcbba74b0e810"/>
              <w:id w:val="-1855341457"/>
              <w:lock w:val="sdtLocked"/>
            </w:sdtPr>
            <w:sdtEndPr/>
            <w:sdtContent>
              <w:tr w:rsidR="00DE092D" w14:paraId="160DAAC7" w14:textId="77777777" w:rsidTr="00D55D7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BA12C6A" w14:textId="77777777" w:rsidR="00DE092D" w:rsidRDefault="00DE092D" w:rsidP="00D55D70">
                    <w: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131C29C" w14:textId="77777777" w:rsidR="00DE092D" w:rsidRDefault="00DE092D" w:rsidP="00D55D70">
                    <w:pPr>
                      <w:jc w:val="right"/>
                    </w:pPr>
                    <w:r>
                      <w:t>-120,786,725.49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D03CE48" w14:textId="77777777" w:rsidR="00DE092D" w:rsidRDefault="00DE092D" w:rsidP="00D55D70">
                    <w:pPr>
                      <w:jc w:val="right"/>
                    </w:pPr>
                    <w:r>
                      <w:t>-80,600,108.13</w:t>
                    </w:r>
                  </w:p>
                </w:tc>
              </w:tr>
            </w:sdtContent>
          </w:sdt>
          <w:sdt>
            <w:sdtPr>
              <w:rPr>
                <w:rFonts w:hint="eastAsia"/>
              </w:rPr>
              <w:alias w:val="财务费用明细"/>
              <w:tag w:val="_TUP_532e2d560b3e474f82bbcbba74b0e810"/>
              <w:id w:val="1617014362"/>
              <w:lock w:val="sdtLocked"/>
            </w:sdtPr>
            <w:sdtEndPr/>
            <w:sdtContent>
              <w:tr w:rsidR="00DE092D" w14:paraId="1666CE82" w14:textId="77777777" w:rsidTr="00D55D7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55D4945" w14:textId="77777777" w:rsidR="00DE092D" w:rsidRDefault="00DE092D" w:rsidP="00D55D70">
                    <w:r>
                      <w:t>汇兑损益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6D09FA8" w14:textId="77777777" w:rsidR="00DE092D" w:rsidRDefault="00DE092D" w:rsidP="00D55D70">
                    <w:pPr>
                      <w:jc w:val="right"/>
                    </w:pPr>
                    <w:r>
                      <w:t>35,542,883.92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C899D5E" w14:textId="77777777" w:rsidR="00DE092D" w:rsidRDefault="00DE092D" w:rsidP="00D55D70">
                    <w:pPr>
                      <w:jc w:val="right"/>
                    </w:pPr>
                    <w:r>
                      <w:t>20,974,573.92</w:t>
                    </w:r>
                  </w:p>
                </w:tc>
              </w:tr>
            </w:sdtContent>
          </w:sdt>
          <w:sdt>
            <w:sdtPr>
              <w:rPr>
                <w:rFonts w:hint="eastAsia"/>
              </w:rPr>
              <w:alias w:val="财务费用明细"/>
              <w:tag w:val="_TUP_532e2d560b3e474f82bbcbba74b0e810"/>
              <w:id w:val="76797680"/>
              <w:lock w:val="sdtLocked"/>
            </w:sdtPr>
            <w:sdtEndPr/>
            <w:sdtContent>
              <w:tr w:rsidR="00DE092D" w14:paraId="0076697F" w14:textId="77777777" w:rsidTr="00D55D7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10CFCEA" w14:textId="77777777" w:rsidR="00DE092D" w:rsidRDefault="00DE092D" w:rsidP="00D55D70">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A4F4C83" w14:textId="77777777" w:rsidR="00DE092D" w:rsidRDefault="00DE092D" w:rsidP="00D55D70">
                    <w:pPr>
                      <w:jc w:val="right"/>
                    </w:pPr>
                    <w:r>
                      <w:t>87,301,205.02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F371D92" w14:textId="77777777" w:rsidR="00DE092D" w:rsidRDefault="00DE092D" w:rsidP="00D55D70">
                    <w:pPr>
                      <w:jc w:val="right"/>
                    </w:pPr>
                    <w:r>
                      <w:t>7,712,491.48</w:t>
                    </w:r>
                  </w:p>
                </w:tc>
              </w:tr>
            </w:sdtContent>
          </w:sdt>
          <w:tr w:rsidR="00DE092D" w14:paraId="1F3BB00B" w14:textId="77777777" w:rsidTr="00D55D70">
            <w:sdt>
              <w:sdtPr>
                <w:tag w:val="_PLD_65dda636e4a845d7a035b74881476be3"/>
                <w:id w:val="449821612"/>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9B9DF90" w14:textId="77777777" w:rsidR="00DE092D" w:rsidRDefault="00DE092D" w:rsidP="00D55D70">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14:paraId="4AC27A85" w14:textId="77777777" w:rsidR="00DE092D" w:rsidRDefault="00DE092D" w:rsidP="00D55D70">
                <w:pPr>
                  <w:jc w:val="right"/>
                </w:pPr>
                <w:r>
                  <w:t>1,413,085,470.60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1E31224" w14:textId="77777777" w:rsidR="00DE092D" w:rsidRDefault="00DE092D" w:rsidP="00D55D70">
                <w:pPr>
                  <w:jc w:val="right"/>
                </w:pPr>
                <w:r>
                  <w:t>185,649,218.14</w:t>
                </w:r>
              </w:p>
            </w:tc>
          </w:tr>
        </w:tbl>
        <w:p w14:paraId="4FDD5BFA" w14:textId="77777777" w:rsidR="00DE092D" w:rsidRDefault="00DE092D"/>
        <w:p w14:paraId="7A1E78AF" w14:textId="77777777" w:rsidR="008145AA" w:rsidRPr="00651D07" w:rsidRDefault="00220447">
          <w:pPr>
            <w:rPr>
              <w:szCs w:val="21"/>
            </w:rPr>
          </w:pPr>
        </w:p>
      </w:sdtContent>
    </w:sdt>
    <w:sdt>
      <w:sdtPr>
        <w:rPr>
          <w:rFonts w:ascii="宋体" w:hAnsi="宋体" w:cs="宋体" w:hint="eastAsia"/>
          <w:b w:val="0"/>
          <w:bCs w:val="0"/>
          <w:kern w:val="0"/>
          <w:szCs w:val="24"/>
        </w:rPr>
        <w:alias w:val="模块:其他收益"/>
        <w:tag w:val="_SEC_e9bc7b10fbe24a58a2a8e3ac1ff96a97"/>
        <w:id w:val="-976142466"/>
        <w:lock w:val="sdtLocked"/>
        <w:placeholder>
          <w:docPart w:val="GBC22222222222222222222222222222"/>
        </w:placeholder>
      </w:sdtPr>
      <w:sdtEndPr>
        <w:rPr>
          <w:rFonts w:hint="default"/>
        </w:rPr>
      </w:sdtEndPr>
      <w:sdtContent>
        <w:p w14:paraId="7E08BCDE" w14:textId="77777777" w:rsidR="008145AA" w:rsidRDefault="00406AE8" w:rsidP="00471E11">
          <w:pPr>
            <w:pStyle w:val="30"/>
            <w:numPr>
              <w:ilvl w:val="0"/>
              <w:numId w:val="9"/>
            </w:numPr>
            <w:tabs>
              <w:tab w:val="left" w:pos="504"/>
            </w:tabs>
          </w:pPr>
          <w:r>
            <w:rPr>
              <w:rFonts w:hint="eastAsia"/>
            </w:rPr>
            <w:t>其他收益</w:t>
          </w:r>
        </w:p>
        <w:sdt>
          <w:sdtPr>
            <w:rPr>
              <w:bCs/>
            </w:rPr>
            <w:alias w:val="是否适用：财务报表其他收益[双击切换]"/>
            <w:tag w:val="_GBC_24722ffac3b6474db1e1d7972d6e4a7b"/>
            <w:id w:val="509345977"/>
            <w:lock w:val="sdtLocked"/>
            <w:placeholder>
              <w:docPart w:val="GBC22222222222222222222222222222"/>
            </w:placeholder>
          </w:sdtPr>
          <w:sdtEndPr/>
          <w:sdtContent>
            <w:p w14:paraId="3042950C" w14:textId="77777777" w:rsidR="008145AA" w:rsidRDefault="00406AE8">
              <w:pPr>
                <w:rPr>
                  <w:bCs/>
                </w:rPr>
              </w:pPr>
              <w:r>
                <w:rPr>
                  <w:bCs/>
                </w:rPr>
                <w:fldChar w:fldCharType="begin"/>
              </w:r>
              <w:r w:rsidR="00973B72">
                <w:rPr>
                  <w:bCs/>
                </w:rPr>
                <w:instrText xml:space="preserve"> MACROBUTTON  SnrToggleCheckbox √适用 </w:instrText>
              </w:r>
              <w:r>
                <w:rPr>
                  <w:bCs/>
                </w:rPr>
                <w:fldChar w:fldCharType="end"/>
              </w:r>
              <w:r>
                <w:rPr>
                  <w:bCs/>
                </w:rPr>
                <w:fldChar w:fldCharType="begin"/>
              </w:r>
              <w:r w:rsidR="00973B72">
                <w:rPr>
                  <w:bCs/>
                </w:rPr>
                <w:instrText xml:space="preserve"> MACROBUTTON  SnrToggleCheckbox □不适用 </w:instrText>
              </w:r>
              <w:r>
                <w:rPr>
                  <w:bCs/>
                </w:rPr>
                <w:fldChar w:fldCharType="end"/>
              </w:r>
            </w:p>
          </w:sdtContent>
        </w:sdt>
        <w:p w14:paraId="055CC5B4" w14:textId="70B220CB" w:rsidR="008145AA" w:rsidRDefault="00406AE8">
          <w:pPr>
            <w:pStyle w:val="ac"/>
            <w:ind w:left="420" w:firstLineChars="0" w:firstLine="0"/>
            <w:jc w:val="right"/>
            <w:rPr>
              <w:bCs/>
            </w:rPr>
          </w:pPr>
          <w:r>
            <w:rPr>
              <w:bCs/>
            </w:rPr>
            <w:lastRenderedPageBreak/>
            <w:t>单位：</w:t>
          </w:r>
          <w:sdt>
            <w:sdtPr>
              <w:rPr>
                <w:bCs/>
              </w:rPr>
              <w:alias w:val="单位：财务报表其他收益明细"/>
              <w:tag w:val="_GBC_74ea52f952324be7ab2c4c494ff673ce"/>
              <w:id w:val="2174847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bCs/>
                </w:rPr>
                <w:t>元</w:t>
              </w:r>
            </w:sdtContent>
          </w:sdt>
          <w:r>
            <w:rPr>
              <w:bCs/>
            </w:rPr>
            <w:t xml:space="preserve">  </w:t>
          </w:r>
          <w:r>
            <w:rPr>
              <w:bCs/>
            </w:rPr>
            <w:t>币种：</w:t>
          </w:r>
          <w:sdt>
            <w:sdtPr>
              <w:rPr>
                <w:bCs/>
              </w:rPr>
              <w:alias w:val="币种：财务报表其他收益明细"/>
              <w:tag w:val="_GBC_8360ed9b182a496c9b5d2220a414a4cb"/>
              <w:id w:val="-1829050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bCs/>
                </w:rPr>
                <w:t>人民币</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6"/>
            <w:gridCol w:w="3017"/>
          </w:tblGrid>
          <w:tr w:rsidR="00973B72" w14:paraId="1887A0F5" w14:textId="77777777" w:rsidTr="00CA157A">
            <w:sdt>
              <w:sdtPr>
                <w:tag w:val="_PLD_7df5d6dc8fe1463b8e0d41784241e311"/>
                <w:id w:val="585970018"/>
                <w:lock w:val="sdtLocked"/>
              </w:sdtPr>
              <w:sdtEndPr/>
              <w:sdtContent>
                <w:tc>
                  <w:tcPr>
                    <w:tcW w:w="3016" w:type="dxa"/>
                    <w:shd w:val="clear" w:color="auto" w:fill="auto"/>
                  </w:tcPr>
                  <w:p w14:paraId="531943C9" w14:textId="77777777" w:rsidR="00973B72" w:rsidRDefault="00973B72" w:rsidP="00CA157A">
                    <w:pPr>
                      <w:jc w:val="center"/>
                    </w:pPr>
                    <w:r>
                      <w:rPr>
                        <w:rFonts w:hint="eastAsia"/>
                      </w:rPr>
                      <w:t>项目</w:t>
                    </w:r>
                  </w:p>
                </w:tc>
              </w:sdtContent>
            </w:sdt>
            <w:sdt>
              <w:sdtPr>
                <w:tag w:val="_PLD_2c34d48a6a534080943d2d340c325c15"/>
                <w:id w:val="-643512462"/>
                <w:lock w:val="sdtLocked"/>
              </w:sdtPr>
              <w:sdtEndPr/>
              <w:sdtContent>
                <w:tc>
                  <w:tcPr>
                    <w:tcW w:w="3016" w:type="dxa"/>
                    <w:shd w:val="clear" w:color="auto" w:fill="auto"/>
                  </w:tcPr>
                  <w:p w14:paraId="0B4A551B" w14:textId="77777777" w:rsidR="00973B72" w:rsidRDefault="00973B72" w:rsidP="00CA157A">
                    <w:pPr>
                      <w:jc w:val="center"/>
                    </w:pPr>
                    <w:r>
                      <w:rPr>
                        <w:rFonts w:hint="eastAsia"/>
                      </w:rPr>
                      <w:t>本期发生额</w:t>
                    </w:r>
                  </w:p>
                </w:tc>
              </w:sdtContent>
            </w:sdt>
            <w:sdt>
              <w:sdtPr>
                <w:tag w:val="_PLD_1a2c9ed0a9704089897421e22b8696dd"/>
                <w:id w:val="-855731255"/>
                <w:lock w:val="sdtLocked"/>
              </w:sdtPr>
              <w:sdtEndPr/>
              <w:sdtContent>
                <w:tc>
                  <w:tcPr>
                    <w:tcW w:w="3017" w:type="dxa"/>
                    <w:shd w:val="clear" w:color="auto" w:fill="auto"/>
                  </w:tcPr>
                  <w:p w14:paraId="3DAFB38B" w14:textId="77777777" w:rsidR="00973B72" w:rsidRDefault="00973B72" w:rsidP="00CA157A">
                    <w:pPr>
                      <w:jc w:val="center"/>
                    </w:pPr>
                    <w:r>
                      <w:rPr>
                        <w:rFonts w:hint="eastAsia"/>
                      </w:rPr>
                      <w:t>上期发生额</w:t>
                    </w:r>
                  </w:p>
                </w:tc>
              </w:sdtContent>
            </w:sdt>
          </w:tr>
          <w:sdt>
            <w:sdtPr>
              <w:alias w:val="财务报表其他收益明细"/>
              <w:tag w:val="_TUP_0ed2ced1ccdb4c10982baeb73855c8ba"/>
              <w:id w:val="-320272009"/>
              <w:lock w:val="sdtLocked"/>
            </w:sdtPr>
            <w:sdtEndPr/>
            <w:sdtContent>
              <w:tr w:rsidR="00CA3862" w14:paraId="1BF01F8B" w14:textId="77777777" w:rsidTr="0013729B">
                <w:tc>
                  <w:tcPr>
                    <w:tcW w:w="3016" w:type="dxa"/>
                    <w:shd w:val="clear" w:color="auto" w:fill="auto"/>
                  </w:tcPr>
                  <w:p w14:paraId="26369918" w14:textId="77777777" w:rsidR="00CA3862" w:rsidRDefault="00CA3862" w:rsidP="00CA3862">
                    <w:r>
                      <w:t>政府补助</w:t>
                    </w:r>
                  </w:p>
                </w:tc>
                <w:tc>
                  <w:tcPr>
                    <w:tcW w:w="3016" w:type="dxa"/>
                    <w:shd w:val="clear" w:color="auto" w:fill="auto"/>
                    <w:vAlign w:val="center"/>
                  </w:tcPr>
                  <w:p w14:paraId="179BE924" w14:textId="2B57973D" w:rsidR="00CA3862" w:rsidRDefault="00CA3862" w:rsidP="00CA3862">
                    <w:pPr>
                      <w:jc w:val="right"/>
                    </w:pPr>
                    <w:r>
                      <w:t>40,679,854.20</w:t>
                    </w:r>
                  </w:p>
                </w:tc>
                <w:tc>
                  <w:tcPr>
                    <w:tcW w:w="3017" w:type="dxa"/>
                    <w:shd w:val="clear" w:color="auto" w:fill="auto"/>
                  </w:tcPr>
                  <w:p w14:paraId="534BBF20" w14:textId="77777777" w:rsidR="00CA3862" w:rsidRDefault="00CA3862" w:rsidP="00CA3862">
                    <w:pPr>
                      <w:jc w:val="right"/>
                    </w:pPr>
                    <w:r>
                      <w:t>14,956,583.37</w:t>
                    </w:r>
                  </w:p>
                </w:tc>
              </w:tr>
            </w:sdtContent>
          </w:sdt>
          <w:sdt>
            <w:sdtPr>
              <w:alias w:val="财务报表其他收益明细"/>
              <w:tag w:val="_TUP_0ed2ced1ccdb4c10982baeb73855c8ba"/>
              <w:id w:val="2012027790"/>
              <w:lock w:val="sdtLocked"/>
            </w:sdtPr>
            <w:sdtEndPr/>
            <w:sdtContent>
              <w:tr w:rsidR="00CA3862" w14:paraId="6E963680" w14:textId="77777777" w:rsidTr="0013729B">
                <w:tc>
                  <w:tcPr>
                    <w:tcW w:w="3016" w:type="dxa"/>
                    <w:shd w:val="clear" w:color="auto" w:fill="auto"/>
                  </w:tcPr>
                  <w:p w14:paraId="65F6E711" w14:textId="77777777" w:rsidR="00CA3862" w:rsidRDefault="00CA3862" w:rsidP="00CA3862">
                    <w:r>
                      <w:t>进项税加计抵减</w:t>
                    </w:r>
                  </w:p>
                </w:tc>
                <w:tc>
                  <w:tcPr>
                    <w:tcW w:w="3016" w:type="dxa"/>
                    <w:shd w:val="clear" w:color="auto" w:fill="auto"/>
                    <w:vAlign w:val="center"/>
                  </w:tcPr>
                  <w:p w14:paraId="4C0B73A2" w14:textId="100D318A" w:rsidR="00CA3862" w:rsidRDefault="00CA3862" w:rsidP="00CA3862">
                    <w:pPr>
                      <w:jc w:val="right"/>
                    </w:pPr>
                    <w:r>
                      <w:t>315,873.78</w:t>
                    </w:r>
                  </w:p>
                </w:tc>
                <w:tc>
                  <w:tcPr>
                    <w:tcW w:w="3017" w:type="dxa"/>
                    <w:shd w:val="clear" w:color="auto" w:fill="auto"/>
                  </w:tcPr>
                  <w:p w14:paraId="6E5FDC60" w14:textId="77777777" w:rsidR="00CA3862" w:rsidRDefault="00CA3862" w:rsidP="00CA3862">
                    <w:pPr>
                      <w:jc w:val="right"/>
                    </w:pPr>
                    <w:r>
                      <w:t>318,333.83</w:t>
                    </w:r>
                  </w:p>
                </w:tc>
              </w:tr>
            </w:sdtContent>
          </w:sdt>
          <w:sdt>
            <w:sdtPr>
              <w:alias w:val="财务报表其他收益明细"/>
              <w:tag w:val="_TUP_0ed2ced1ccdb4c10982baeb73855c8ba"/>
              <w:id w:val="1808890687"/>
              <w:lock w:val="sdtLocked"/>
            </w:sdtPr>
            <w:sdtEndPr/>
            <w:sdtContent>
              <w:tr w:rsidR="00CA3862" w14:paraId="22DAB317" w14:textId="77777777" w:rsidTr="0013729B">
                <w:tc>
                  <w:tcPr>
                    <w:tcW w:w="3016" w:type="dxa"/>
                    <w:shd w:val="clear" w:color="auto" w:fill="auto"/>
                  </w:tcPr>
                  <w:p w14:paraId="13B5AE6F" w14:textId="77777777" w:rsidR="00CA3862" w:rsidRDefault="00CA3862" w:rsidP="00CA3862">
                    <w:r>
                      <w:t>代扣个人所得税手续费</w:t>
                    </w:r>
                  </w:p>
                </w:tc>
                <w:tc>
                  <w:tcPr>
                    <w:tcW w:w="3016" w:type="dxa"/>
                    <w:shd w:val="clear" w:color="auto" w:fill="auto"/>
                    <w:vAlign w:val="center"/>
                  </w:tcPr>
                  <w:p w14:paraId="3BF19B63" w14:textId="51442791" w:rsidR="00CA3862" w:rsidRDefault="00CA3862" w:rsidP="00CA3862">
                    <w:pPr>
                      <w:jc w:val="right"/>
                    </w:pPr>
                    <w:r>
                      <w:t>60,870.28</w:t>
                    </w:r>
                  </w:p>
                </w:tc>
                <w:tc>
                  <w:tcPr>
                    <w:tcW w:w="3017" w:type="dxa"/>
                    <w:shd w:val="clear" w:color="auto" w:fill="auto"/>
                  </w:tcPr>
                  <w:p w14:paraId="3EE2EE3F" w14:textId="77777777" w:rsidR="00CA3862" w:rsidRDefault="00CA3862" w:rsidP="00CA3862">
                    <w:pPr>
                      <w:jc w:val="right"/>
                    </w:pPr>
                    <w:r>
                      <w:t>133,634.61</w:t>
                    </w:r>
                  </w:p>
                </w:tc>
              </w:tr>
            </w:sdtContent>
          </w:sdt>
          <w:tr w:rsidR="00CA3862" w14:paraId="465D5F64" w14:textId="77777777" w:rsidTr="0013729B">
            <w:sdt>
              <w:sdtPr>
                <w:tag w:val="_PLD_d3061f381a4f4b81848cbe7eb2e8df05"/>
                <w:id w:val="-1977521211"/>
                <w:lock w:val="sdtLocked"/>
              </w:sdtPr>
              <w:sdtEndPr/>
              <w:sdtContent>
                <w:tc>
                  <w:tcPr>
                    <w:tcW w:w="3016" w:type="dxa"/>
                    <w:shd w:val="clear" w:color="auto" w:fill="auto"/>
                  </w:tcPr>
                  <w:p w14:paraId="3B1548C8" w14:textId="77777777" w:rsidR="00CA3862" w:rsidRDefault="00CA3862" w:rsidP="00CA3862">
                    <w:pPr>
                      <w:jc w:val="center"/>
                    </w:pPr>
                    <w:r>
                      <w:rPr>
                        <w:rFonts w:hint="eastAsia"/>
                      </w:rPr>
                      <w:t>合计</w:t>
                    </w:r>
                  </w:p>
                </w:tc>
              </w:sdtContent>
            </w:sdt>
            <w:tc>
              <w:tcPr>
                <w:tcW w:w="3016" w:type="dxa"/>
                <w:shd w:val="clear" w:color="auto" w:fill="auto"/>
                <w:vAlign w:val="center"/>
              </w:tcPr>
              <w:p w14:paraId="3A95E8D0" w14:textId="52EFE5DD" w:rsidR="00CA3862" w:rsidRDefault="00CA3862" w:rsidP="00CA3862">
                <w:pPr>
                  <w:jc w:val="right"/>
                </w:pPr>
                <w:r>
                  <w:t>41,056,598.26</w:t>
                </w:r>
              </w:p>
            </w:tc>
            <w:tc>
              <w:tcPr>
                <w:tcW w:w="3017" w:type="dxa"/>
                <w:shd w:val="clear" w:color="auto" w:fill="auto"/>
              </w:tcPr>
              <w:p w14:paraId="24114A55" w14:textId="77777777" w:rsidR="00CA3862" w:rsidRDefault="00CA3862" w:rsidP="00CA3862">
                <w:pPr>
                  <w:jc w:val="right"/>
                </w:pPr>
                <w:r>
                  <w:t>15,408,551.81</w:t>
                </w:r>
              </w:p>
            </w:tc>
          </w:tr>
        </w:tbl>
        <w:p w14:paraId="0721683B" w14:textId="77777777" w:rsidR="00973B72" w:rsidRDefault="00973B72"/>
        <w:p w14:paraId="27A85E4D" w14:textId="77777777" w:rsidR="00973B72" w:rsidRDefault="00973B72">
          <w:pPr>
            <w:rPr>
              <w:rFonts w:eastAsiaTheme="minorEastAsia"/>
            </w:rPr>
          </w:pPr>
          <w:r w:rsidRPr="001A141E">
            <w:rPr>
              <w:rFonts w:eastAsiaTheme="minorEastAsia" w:hint="eastAsia"/>
            </w:rPr>
            <w:t>计入其他收益的政府补助</w:t>
          </w:r>
        </w:p>
        <w:tbl>
          <w:tblPr>
            <w:tblStyle w:val="g1"/>
            <w:tblW w:w="5000" w:type="pct"/>
            <w:tblLook w:val="04A0" w:firstRow="1" w:lastRow="0" w:firstColumn="1" w:lastColumn="0" w:noHBand="0" w:noVBand="1"/>
          </w:tblPr>
          <w:tblGrid>
            <w:gridCol w:w="2903"/>
            <w:gridCol w:w="1882"/>
            <w:gridCol w:w="2143"/>
            <w:gridCol w:w="2121"/>
          </w:tblGrid>
          <w:tr w:rsidR="00CA3862" w:rsidRPr="00973B72" w14:paraId="33B5B343" w14:textId="77777777" w:rsidTr="00566C25">
            <w:trPr>
              <w:trHeight w:val="465"/>
            </w:trPr>
            <w:tc>
              <w:tcPr>
                <w:tcW w:w="1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8040EC" w14:textId="77777777" w:rsidR="00CA3862" w:rsidRPr="00ED12D7" w:rsidRDefault="00CA3862" w:rsidP="00566C25">
                <w:pPr>
                  <w:jc w:val="center"/>
                  <w:rPr>
                    <w:color w:val="000000"/>
                    <w:szCs w:val="21"/>
                  </w:rPr>
                </w:pPr>
                <w:r w:rsidRPr="00ED12D7">
                  <w:rPr>
                    <w:rFonts w:hint="eastAsia"/>
                    <w:color w:val="000000"/>
                    <w:szCs w:val="21"/>
                  </w:rPr>
                  <w:t>补助项目</w:t>
                </w:r>
              </w:p>
            </w:tc>
            <w:tc>
              <w:tcPr>
                <w:tcW w:w="1040" w:type="pct"/>
                <w:tcBorders>
                  <w:top w:val="single" w:sz="4" w:space="0" w:color="auto"/>
                  <w:left w:val="nil"/>
                  <w:bottom w:val="single" w:sz="4" w:space="0" w:color="auto"/>
                  <w:right w:val="single" w:sz="4" w:space="0" w:color="auto"/>
                </w:tcBorders>
                <w:shd w:val="clear" w:color="auto" w:fill="auto"/>
                <w:vAlign w:val="center"/>
                <w:hideMark/>
              </w:tcPr>
              <w:p w14:paraId="69475D92" w14:textId="77777777" w:rsidR="00CA3862" w:rsidRPr="00ED12D7" w:rsidRDefault="00CA3862" w:rsidP="00566C25">
                <w:pPr>
                  <w:jc w:val="center"/>
                  <w:rPr>
                    <w:color w:val="000000"/>
                    <w:szCs w:val="21"/>
                  </w:rPr>
                </w:pPr>
                <w:r w:rsidRPr="00ED12D7">
                  <w:rPr>
                    <w:rFonts w:hint="eastAsia"/>
                    <w:color w:val="000000"/>
                    <w:szCs w:val="21"/>
                  </w:rPr>
                  <w:t>本期金额</w:t>
                </w:r>
              </w:p>
            </w:tc>
            <w:tc>
              <w:tcPr>
                <w:tcW w:w="1184" w:type="pct"/>
                <w:tcBorders>
                  <w:top w:val="single" w:sz="4" w:space="0" w:color="auto"/>
                  <w:left w:val="nil"/>
                  <w:bottom w:val="single" w:sz="4" w:space="0" w:color="auto"/>
                  <w:right w:val="single" w:sz="4" w:space="0" w:color="auto"/>
                </w:tcBorders>
                <w:shd w:val="clear" w:color="auto" w:fill="auto"/>
                <w:vAlign w:val="center"/>
                <w:hideMark/>
              </w:tcPr>
              <w:p w14:paraId="71DDA0F3" w14:textId="77777777" w:rsidR="00CA3862" w:rsidRPr="00ED12D7" w:rsidRDefault="00CA3862" w:rsidP="00566C25">
                <w:pPr>
                  <w:jc w:val="center"/>
                  <w:rPr>
                    <w:color w:val="000000"/>
                    <w:szCs w:val="21"/>
                  </w:rPr>
                </w:pPr>
                <w:r w:rsidRPr="00ED12D7">
                  <w:rPr>
                    <w:rFonts w:hint="eastAsia"/>
                    <w:color w:val="000000"/>
                    <w:szCs w:val="21"/>
                  </w:rPr>
                  <w:t>上期金额</w:t>
                </w:r>
              </w:p>
            </w:tc>
            <w:tc>
              <w:tcPr>
                <w:tcW w:w="1172" w:type="pct"/>
                <w:tcBorders>
                  <w:top w:val="single" w:sz="4" w:space="0" w:color="auto"/>
                  <w:left w:val="nil"/>
                  <w:bottom w:val="single" w:sz="4" w:space="0" w:color="auto"/>
                  <w:right w:val="single" w:sz="4" w:space="0" w:color="auto"/>
                </w:tcBorders>
                <w:shd w:val="clear" w:color="auto" w:fill="auto"/>
                <w:vAlign w:val="center"/>
                <w:hideMark/>
              </w:tcPr>
              <w:p w14:paraId="5E746E3B" w14:textId="77777777" w:rsidR="00CA3862" w:rsidRPr="00ED12D7" w:rsidRDefault="00CA3862" w:rsidP="00566C25">
                <w:pPr>
                  <w:jc w:val="center"/>
                  <w:rPr>
                    <w:color w:val="000000"/>
                    <w:szCs w:val="21"/>
                  </w:rPr>
                </w:pPr>
                <w:r w:rsidRPr="00ED12D7">
                  <w:rPr>
                    <w:rFonts w:hint="eastAsia"/>
                    <w:color w:val="000000"/>
                    <w:szCs w:val="21"/>
                  </w:rPr>
                  <w:t>与资产相关</w:t>
                </w:r>
                <w:r w:rsidRPr="00ED12D7">
                  <w:rPr>
                    <w:rFonts w:ascii="Times New Roman" w:hAnsi="Times New Roman"/>
                    <w:color w:val="000000"/>
                    <w:szCs w:val="21"/>
                  </w:rPr>
                  <w:t>/</w:t>
                </w:r>
                <w:r w:rsidRPr="00ED12D7">
                  <w:rPr>
                    <w:rFonts w:hint="eastAsia"/>
                    <w:color w:val="000000"/>
                    <w:szCs w:val="21"/>
                  </w:rPr>
                  <w:t>与收益相关</w:t>
                </w:r>
              </w:p>
            </w:tc>
          </w:tr>
          <w:tr w:rsidR="00CA3862" w:rsidRPr="00973B72" w14:paraId="5ADD09EA" w14:textId="77777777" w:rsidTr="00566C25">
            <w:trPr>
              <w:trHeight w:val="270"/>
            </w:trPr>
            <w:tc>
              <w:tcPr>
                <w:tcW w:w="1604" w:type="pct"/>
                <w:tcBorders>
                  <w:top w:val="nil"/>
                  <w:left w:val="single" w:sz="4" w:space="0" w:color="auto"/>
                  <w:bottom w:val="single" w:sz="4" w:space="0" w:color="auto"/>
                  <w:right w:val="single" w:sz="4" w:space="0" w:color="auto"/>
                </w:tcBorders>
                <w:shd w:val="clear" w:color="auto" w:fill="auto"/>
                <w:vAlign w:val="center"/>
                <w:hideMark/>
              </w:tcPr>
              <w:p w14:paraId="5CAAE568" w14:textId="77777777" w:rsidR="00CA3862" w:rsidRPr="00ED12D7" w:rsidRDefault="00CA3862" w:rsidP="00566C25">
                <w:pPr>
                  <w:rPr>
                    <w:color w:val="000000"/>
                    <w:szCs w:val="21"/>
                  </w:rPr>
                </w:pPr>
                <w:r w:rsidRPr="00ED12D7">
                  <w:rPr>
                    <w:rFonts w:hint="eastAsia"/>
                    <w:color w:val="000000"/>
                    <w:szCs w:val="21"/>
                  </w:rPr>
                  <w:t>扶持资金</w:t>
                </w:r>
              </w:p>
            </w:tc>
            <w:tc>
              <w:tcPr>
                <w:tcW w:w="1040" w:type="pct"/>
                <w:tcBorders>
                  <w:top w:val="nil"/>
                  <w:left w:val="nil"/>
                  <w:bottom w:val="single" w:sz="4" w:space="0" w:color="auto"/>
                  <w:right w:val="single" w:sz="4" w:space="0" w:color="auto"/>
                </w:tcBorders>
                <w:shd w:val="clear" w:color="auto" w:fill="auto"/>
                <w:vAlign w:val="center"/>
              </w:tcPr>
              <w:p w14:paraId="232FBF58" w14:textId="77777777" w:rsidR="00CA3862" w:rsidRPr="00ED12D7" w:rsidRDefault="00CA3862" w:rsidP="00566C25">
                <w:pPr>
                  <w:jc w:val="right"/>
                  <w:rPr>
                    <w:rFonts w:ascii="Times New Roman" w:hAnsi="Times New Roman"/>
                    <w:szCs w:val="21"/>
                  </w:rPr>
                </w:pPr>
                <w:r>
                  <w:t>17,879,000.00</w:t>
                </w:r>
              </w:p>
            </w:tc>
            <w:tc>
              <w:tcPr>
                <w:tcW w:w="1184" w:type="pct"/>
                <w:tcBorders>
                  <w:top w:val="nil"/>
                  <w:left w:val="nil"/>
                  <w:bottom w:val="single" w:sz="4" w:space="0" w:color="auto"/>
                  <w:right w:val="single" w:sz="4" w:space="0" w:color="auto"/>
                </w:tcBorders>
                <w:shd w:val="clear" w:color="auto" w:fill="auto"/>
                <w:vAlign w:val="center"/>
                <w:hideMark/>
              </w:tcPr>
              <w:p w14:paraId="79CC5068" w14:textId="77777777" w:rsidR="00CA3862" w:rsidRPr="00ED12D7" w:rsidRDefault="00CA3862" w:rsidP="00566C25">
                <w:pPr>
                  <w:jc w:val="right"/>
                  <w:rPr>
                    <w:rFonts w:ascii="Times New Roman" w:hAnsi="Times New Roman"/>
                    <w:color w:val="000000"/>
                    <w:szCs w:val="21"/>
                  </w:rPr>
                </w:pPr>
                <w:r w:rsidRPr="00ED12D7">
                  <w:rPr>
                    <w:rFonts w:ascii="Times New Roman" w:hAnsi="Times New Roman"/>
                    <w:color w:val="000000"/>
                    <w:szCs w:val="21"/>
                  </w:rPr>
                  <w:t>10,110,130.00</w:t>
                </w:r>
              </w:p>
            </w:tc>
            <w:tc>
              <w:tcPr>
                <w:tcW w:w="1172" w:type="pct"/>
                <w:tcBorders>
                  <w:top w:val="nil"/>
                  <w:left w:val="nil"/>
                  <w:bottom w:val="single" w:sz="4" w:space="0" w:color="auto"/>
                  <w:right w:val="single" w:sz="4" w:space="0" w:color="auto"/>
                </w:tcBorders>
                <w:shd w:val="clear" w:color="auto" w:fill="auto"/>
                <w:vAlign w:val="center"/>
                <w:hideMark/>
              </w:tcPr>
              <w:p w14:paraId="2E35A3E3" w14:textId="77777777" w:rsidR="00CA3862" w:rsidRPr="00ED12D7" w:rsidRDefault="00CA3862" w:rsidP="00566C25">
                <w:pPr>
                  <w:jc w:val="center"/>
                  <w:rPr>
                    <w:color w:val="000000"/>
                    <w:szCs w:val="21"/>
                  </w:rPr>
                </w:pPr>
                <w:r w:rsidRPr="00ED12D7">
                  <w:rPr>
                    <w:rFonts w:hint="eastAsia"/>
                    <w:color w:val="000000"/>
                    <w:szCs w:val="21"/>
                  </w:rPr>
                  <w:t>与收益相关</w:t>
                </w:r>
              </w:p>
            </w:tc>
          </w:tr>
          <w:tr w:rsidR="00CA3862" w:rsidRPr="00973B72" w14:paraId="1240A655" w14:textId="77777777" w:rsidTr="00566C25">
            <w:trPr>
              <w:trHeight w:val="270"/>
            </w:trPr>
            <w:tc>
              <w:tcPr>
                <w:tcW w:w="1604" w:type="pct"/>
                <w:tcBorders>
                  <w:top w:val="nil"/>
                  <w:left w:val="single" w:sz="4" w:space="0" w:color="auto"/>
                  <w:bottom w:val="single" w:sz="4" w:space="0" w:color="auto"/>
                  <w:right w:val="single" w:sz="4" w:space="0" w:color="auto"/>
                </w:tcBorders>
                <w:shd w:val="clear" w:color="auto" w:fill="auto"/>
                <w:vAlign w:val="center"/>
                <w:hideMark/>
              </w:tcPr>
              <w:p w14:paraId="6CD236AA" w14:textId="77777777" w:rsidR="00CA3862" w:rsidRPr="00ED12D7" w:rsidRDefault="00CA3862" w:rsidP="00566C25">
                <w:pPr>
                  <w:rPr>
                    <w:color w:val="000000"/>
                    <w:szCs w:val="21"/>
                  </w:rPr>
                </w:pPr>
                <w:r w:rsidRPr="00ED12D7">
                  <w:rPr>
                    <w:rFonts w:hint="eastAsia"/>
                    <w:color w:val="000000"/>
                    <w:szCs w:val="21"/>
                  </w:rPr>
                  <w:t>税收奖励款</w:t>
                </w:r>
              </w:p>
            </w:tc>
            <w:tc>
              <w:tcPr>
                <w:tcW w:w="1040" w:type="pct"/>
                <w:tcBorders>
                  <w:top w:val="nil"/>
                  <w:left w:val="nil"/>
                  <w:bottom w:val="single" w:sz="4" w:space="0" w:color="auto"/>
                  <w:right w:val="single" w:sz="4" w:space="0" w:color="auto"/>
                </w:tcBorders>
                <w:shd w:val="clear" w:color="auto" w:fill="auto"/>
                <w:vAlign w:val="center"/>
                <w:hideMark/>
              </w:tcPr>
              <w:p w14:paraId="5787FDBC" w14:textId="77777777" w:rsidR="00CA3862" w:rsidRPr="00ED12D7" w:rsidRDefault="00CA3862" w:rsidP="00566C25">
                <w:pPr>
                  <w:jc w:val="right"/>
                  <w:rPr>
                    <w:rFonts w:ascii="Times New Roman" w:hAnsi="Times New Roman"/>
                    <w:szCs w:val="21"/>
                  </w:rPr>
                </w:pPr>
                <w:r>
                  <w:t>11,811,475.26</w:t>
                </w:r>
              </w:p>
            </w:tc>
            <w:tc>
              <w:tcPr>
                <w:tcW w:w="1184" w:type="pct"/>
                <w:tcBorders>
                  <w:top w:val="nil"/>
                  <w:left w:val="nil"/>
                  <w:bottom w:val="single" w:sz="4" w:space="0" w:color="auto"/>
                  <w:right w:val="single" w:sz="4" w:space="0" w:color="auto"/>
                </w:tcBorders>
                <w:shd w:val="clear" w:color="auto" w:fill="auto"/>
                <w:vAlign w:val="center"/>
                <w:hideMark/>
              </w:tcPr>
              <w:p w14:paraId="171DF761" w14:textId="77777777" w:rsidR="00CA3862" w:rsidRPr="00ED12D7" w:rsidRDefault="00CA3862" w:rsidP="00566C25">
                <w:pPr>
                  <w:jc w:val="right"/>
                  <w:rPr>
                    <w:rFonts w:ascii="Times New Roman" w:hAnsi="Times New Roman"/>
                    <w:color w:val="000000"/>
                    <w:szCs w:val="21"/>
                  </w:rPr>
                </w:pPr>
                <w:r w:rsidRPr="00ED12D7">
                  <w:rPr>
                    <w:rFonts w:ascii="Times New Roman" w:hAnsi="Times New Roman"/>
                    <w:color w:val="000000"/>
                    <w:szCs w:val="21"/>
                  </w:rPr>
                  <w:t>1,168,996.75</w:t>
                </w:r>
              </w:p>
            </w:tc>
            <w:tc>
              <w:tcPr>
                <w:tcW w:w="1172" w:type="pct"/>
                <w:tcBorders>
                  <w:top w:val="nil"/>
                  <w:left w:val="nil"/>
                  <w:bottom w:val="single" w:sz="4" w:space="0" w:color="auto"/>
                  <w:right w:val="single" w:sz="4" w:space="0" w:color="auto"/>
                </w:tcBorders>
                <w:shd w:val="clear" w:color="auto" w:fill="auto"/>
                <w:vAlign w:val="center"/>
                <w:hideMark/>
              </w:tcPr>
              <w:p w14:paraId="73A81528" w14:textId="77777777" w:rsidR="00CA3862" w:rsidRPr="00ED12D7" w:rsidRDefault="00CA3862" w:rsidP="00566C25">
                <w:pPr>
                  <w:jc w:val="center"/>
                  <w:rPr>
                    <w:color w:val="000000"/>
                    <w:szCs w:val="21"/>
                  </w:rPr>
                </w:pPr>
                <w:r w:rsidRPr="00ED12D7">
                  <w:rPr>
                    <w:rFonts w:hint="eastAsia"/>
                    <w:color w:val="000000"/>
                    <w:szCs w:val="21"/>
                  </w:rPr>
                  <w:t>与收益相关</w:t>
                </w:r>
              </w:p>
            </w:tc>
          </w:tr>
          <w:tr w:rsidR="00CA3862" w:rsidRPr="00973B72" w14:paraId="700DBD2F" w14:textId="77777777" w:rsidTr="00566C25">
            <w:trPr>
              <w:trHeight w:val="450"/>
            </w:trPr>
            <w:tc>
              <w:tcPr>
                <w:tcW w:w="1604" w:type="pct"/>
                <w:tcBorders>
                  <w:top w:val="nil"/>
                  <w:left w:val="single" w:sz="4" w:space="0" w:color="auto"/>
                  <w:bottom w:val="single" w:sz="4" w:space="0" w:color="auto"/>
                  <w:right w:val="single" w:sz="4" w:space="0" w:color="auto"/>
                </w:tcBorders>
                <w:shd w:val="clear" w:color="auto" w:fill="auto"/>
                <w:vAlign w:val="center"/>
                <w:hideMark/>
              </w:tcPr>
              <w:p w14:paraId="5539B5A9" w14:textId="77777777" w:rsidR="00CA3862" w:rsidRPr="00ED12D7" w:rsidRDefault="00CA3862" w:rsidP="00566C25">
                <w:pPr>
                  <w:rPr>
                    <w:color w:val="000000"/>
                    <w:szCs w:val="21"/>
                  </w:rPr>
                </w:pPr>
                <w:proofErr w:type="gramStart"/>
                <w:r w:rsidRPr="00ED12D7">
                  <w:rPr>
                    <w:rFonts w:hint="eastAsia"/>
                    <w:color w:val="000000"/>
                    <w:szCs w:val="21"/>
                  </w:rPr>
                  <w:t>稳岗就业类</w:t>
                </w:r>
                <w:proofErr w:type="gramEnd"/>
                <w:r w:rsidRPr="00ED12D7">
                  <w:rPr>
                    <w:rFonts w:hint="eastAsia"/>
                    <w:color w:val="000000"/>
                    <w:szCs w:val="21"/>
                  </w:rPr>
                  <w:t>补贴</w:t>
                </w:r>
              </w:p>
            </w:tc>
            <w:tc>
              <w:tcPr>
                <w:tcW w:w="1040" w:type="pct"/>
                <w:tcBorders>
                  <w:top w:val="nil"/>
                  <w:left w:val="nil"/>
                  <w:bottom w:val="single" w:sz="4" w:space="0" w:color="auto"/>
                  <w:right w:val="single" w:sz="4" w:space="0" w:color="auto"/>
                </w:tcBorders>
                <w:shd w:val="clear" w:color="auto" w:fill="auto"/>
                <w:vAlign w:val="center"/>
                <w:hideMark/>
              </w:tcPr>
              <w:p w14:paraId="21FB09BC" w14:textId="77777777" w:rsidR="00CA3862" w:rsidRPr="00ED12D7" w:rsidRDefault="00CA3862" w:rsidP="00566C25">
                <w:pPr>
                  <w:jc w:val="right"/>
                  <w:rPr>
                    <w:rFonts w:ascii="Times New Roman" w:hAnsi="Times New Roman"/>
                    <w:szCs w:val="21"/>
                  </w:rPr>
                </w:pPr>
                <w:r>
                  <w:t>5,635,043.21</w:t>
                </w:r>
              </w:p>
            </w:tc>
            <w:tc>
              <w:tcPr>
                <w:tcW w:w="1184" w:type="pct"/>
                <w:tcBorders>
                  <w:top w:val="nil"/>
                  <w:left w:val="nil"/>
                  <w:bottom w:val="single" w:sz="4" w:space="0" w:color="auto"/>
                  <w:right w:val="single" w:sz="4" w:space="0" w:color="auto"/>
                </w:tcBorders>
                <w:shd w:val="clear" w:color="auto" w:fill="auto"/>
                <w:vAlign w:val="center"/>
                <w:hideMark/>
              </w:tcPr>
              <w:p w14:paraId="36B13602" w14:textId="77777777" w:rsidR="00CA3862" w:rsidRPr="00ED12D7" w:rsidRDefault="00CA3862" w:rsidP="00566C25">
                <w:pPr>
                  <w:jc w:val="right"/>
                  <w:rPr>
                    <w:rFonts w:ascii="Times New Roman" w:hAnsi="Times New Roman"/>
                    <w:color w:val="000000"/>
                    <w:szCs w:val="21"/>
                  </w:rPr>
                </w:pPr>
                <w:r w:rsidRPr="00ED12D7">
                  <w:rPr>
                    <w:rFonts w:ascii="Times New Roman" w:hAnsi="Times New Roman"/>
                    <w:color w:val="000000"/>
                    <w:szCs w:val="21"/>
                  </w:rPr>
                  <w:t>405,015.13</w:t>
                </w:r>
              </w:p>
            </w:tc>
            <w:tc>
              <w:tcPr>
                <w:tcW w:w="1172" w:type="pct"/>
                <w:tcBorders>
                  <w:top w:val="nil"/>
                  <w:left w:val="nil"/>
                  <w:bottom w:val="single" w:sz="4" w:space="0" w:color="auto"/>
                  <w:right w:val="single" w:sz="4" w:space="0" w:color="auto"/>
                </w:tcBorders>
                <w:shd w:val="clear" w:color="auto" w:fill="auto"/>
                <w:vAlign w:val="center"/>
                <w:hideMark/>
              </w:tcPr>
              <w:p w14:paraId="4771B3DB" w14:textId="77777777" w:rsidR="00CA3862" w:rsidRPr="00ED12D7" w:rsidRDefault="00CA3862" w:rsidP="00566C25">
                <w:pPr>
                  <w:jc w:val="center"/>
                  <w:rPr>
                    <w:color w:val="000000"/>
                    <w:szCs w:val="21"/>
                  </w:rPr>
                </w:pPr>
                <w:r w:rsidRPr="00ED12D7">
                  <w:rPr>
                    <w:rFonts w:hint="eastAsia"/>
                    <w:color w:val="000000"/>
                    <w:szCs w:val="21"/>
                  </w:rPr>
                  <w:t>与收益相关</w:t>
                </w:r>
              </w:p>
            </w:tc>
          </w:tr>
          <w:tr w:rsidR="00CA3862" w:rsidRPr="00973B72" w14:paraId="107F485F" w14:textId="77777777" w:rsidTr="00566C25">
            <w:trPr>
              <w:trHeight w:val="450"/>
            </w:trPr>
            <w:tc>
              <w:tcPr>
                <w:tcW w:w="1604" w:type="pct"/>
                <w:tcBorders>
                  <w:top w:val="nil"/>
                  <w:left w:val="single" w:sz="4" w:space="0" w:color="auto"/>
                  <w:bottom w:val="single" w:sz="4" w:space="0" w:color="auto"/>
                  <w:right w:val="single" w:sz="4" w:space="0" w:color="auto"/>
                </w:tcBorders>
                <w:shd w:val="clear" w:color="auto" w:fill="auto"/>
                <w:vAlign w:val="center"/>
                <w:hideMark/>
              </w:tcPr>
              <w:p w14:paraId="5A1FB21A" w14:textId="77777777" w:rsidR="00CA3862" w:rsidRPr="00ED12D7" w:rsidRDefault="00CA3862" w:rsidP="00566C25">
                <w:pPr>
                  <w:rPr>
                    <w:color w:val="000000"/>
                    <w:szCs w:val="21"/>
                  </w:rPr>
                </w:pPr>
                <w:r w:rsidRPr="00ED12D7">
                  <w:rPr>
                    <w:rFonts w:hint="eastAsia"/>
                    <w:color w:val="000000"/>
                    <w:szCs w:val="21"/>
                  </w:rPr>
                  <w:t>建筑业发展专项资金</w:t>
                </w:r>
              </w:p>
            </w:tc>
            <w:tc>
              <w:tcPr>
                <w:tcW w:w="1040" w:type="pct"/>
                <w:tcBorders>
                  <w:top w:val="nil"/>
                  <w:left w:val="nil"/>
                  <w:bottom w:val="single" w:sz="4" w:space="0" w:color="auto"/>
                  <w:right w:val="single" w:sz="4" w:space="0" w:color="auto"/>
                </w:tcBorders>
                <w:shd w:val="clear" w:color="auto" w:fill="auto"/>
                <w:vAlign w:val="center"/>
                <w:hideMark/>
              </w:tcPr>
              <w:p w14:paraId="0D007D5E" w14:textId="77777777" w:rsidR="00CA3862" w:rsidRPr="00ED12D7" w:rsidRDefault="00CA3862" w:rsidP="00566C25">
                <w:pPr>
                  <w:jc w:val="right"/>
                  <w:rPr>
                    <w:rFonts w:ascii="Times New Roman" w:hAnsi="Times New Roman"/>
                    <w:szCs w:val="21"/>
                  </w:rPr>
                </w:pPr>
                <w:r>
                  <w:t>1,187,000.00</w:t>
                </w:r>
              </w:p>
            </w:tc>
            <w:tc>
              <w:tcPr>
                <w:tcW w:w="1184" w:type="pct"/>
                <w:tcBorders>
                  <w:top w:val="nil"/>
                  <w:left w:val="nil"/>
                  <w:bottom w:val="single" w:sz="4" w:space="0" w:color="auto"/>
                  <w:right w:val="single" w:sz="4" w:space="0" w:color="auto"/>
                </w:tcBorders>
                <w:shd w:val="clear" w:color="auto" w:fill="auto"/>
                <w:vAlign w:val="center"/>
                <w:hideMark/>
              </w:tcPr>
              <w:p w14:paraId="66D64488" w14:textId="77777777" w:rsidR="00CA3862" w:rsidRPr="00ED12D7" w:rsidRDefault="00CA3862" w:rsidP="00566C25">
                <w:pPr>
                  <w:jc w:val="right"/>
                  <w:rPr>
                    <w:rFonts w:ascii="Times New Roman" w:hAnsi="Times New Roman"/>
                    <w:color w:val="000000"/>
                    <w:szCs w:val="21"/>
                  </w:rPr>
                </w:pPr>
                <w:r w:rsidRPr="00ED12D7">
                  <w:rPr>
                    <w:rFonts w:ascii="Times New Roman" w:hAnsi="Times New Roman"/>
                    <w:color w:val="000000"/>
                    <w:szCs w:val="21"/>
                  </w:rPr>
                  <w:t>795,000.00</w:t>
                </w:r>
              </w:p>
            </w:tc>
            <w:tc>
              <w:tcPr>
                <w:tcW w:w="1172" w:type="pct"/>
                <w:tcBorders>
                  <w:top w:val="nil"/>
                  <w:left w:val="nil"/>
                  <w:bottom w:val="single" w:sz="4" w:space="0" w:color="auto"/>
                  <w:right w:val="single" w:sz="4" w:space="0" w:color="auto"/>
                </w:tcBorders>
                <w:shd w:val="clear" w:color="auto" w:fill="auto"/>
                <w:vAlign w:val="center"/>
                <w:hideMark/>
              </w:tcPr>
              <w:p w14:paraId="450FF6E3" w14:textId="77777777" w:rsidR="00CA3862" w:rsidRPr="00ED12D7" w:rsidRDefault="00CA3862" w:rsidP="00566C25">
                <w:pPr>
                  <w:jc w:val="center"/>
                  <w:rPr>
                    <w:color w:val="000000"/>
                    <w:szCs w:val="21"/>
                  </w:rPr>
                </w:pPr>
                <w:r w:rsidRPr="00ED12D7">
                  <w:rPr>
                    <w:rFonts w:hint="eastAsia"/>
                    <w:color w:val="000000"/>
                    <w:szCs w:val="21"/>
                  </w:rPr>
                  <w:t>与收益相关</w:t>
                </w:r>
              </w:p>
            </w:tc>
          </w:tr>
          <w:tr w:rsidR="00CA3862" w:rsidRPr="00973B72" w14:paraId="4350F915" w14:textId="77777777" w:rsidTr="00566C25">
            <w:trPr>
              <w:trHeight w:val="270"/>
            </w:trPr>
            <w:tc>
              <w:tcPr>
                <w:tcW w:w="1604" w:type="pct"/>
                <w:tcBorders>
                  <w:top w:val="nil"/>
                  <w:left w:val="single" w:sz="4" w:space="0" w:color="auto"/>
                  <w:bottom w:val="single" w:sz="4" w:space="0" w:color="auto"/>
                  <w:right w:val="single" w:sz="4" w:space="0" w:color="auto"/>
                </w:tcBorders>
                <w:shd w:val="clear" w:color="auto" w:fill="auto"/>
                <w:vAlign w:val="center"/>
                <w:hideMark/>
              </w:tcPr>
              <w:p w14:paraId="7E08192F" w14:textId="77777777" w:rsidR="00CA3862" w:rsidRPr="00ED12D7" w:rsidRDefault="00CA3862" w:rsidP="00566C25">
                <w:pPr>
                  <w:rPr>
                    <w:color w:val="000000"/>
                    <w:szCs w:val="21"/>
                  </w:rPr>
                </w:pPr>
                <w:r w:rsidRPr="00ED12D7">
                  <w:rPr>
                    <w:rFonts w:hint="eastAsia"/>
                    <w:color w:val="000000"/>
                    <w:szCs w:val="21"/>
                  </w:rPr>
                  <w:t>其他补贴</w:t>
                </w:r>
              </w:p>
            </w:tc>
            <w:tc>
              <w:tcPr>
                <w:tcW w:w="1040" w:type="pct"/>
                <w:tcBorders>
                  <w:top w:val="nil"/>
                  <w:left w:val="nil"/>
                  <w:bottom w:val="single" w:sz="4" w:space="0" w:color="auto"/>
                  <w:right w:val="single" w:sz="4" w:space="0" w:color="auto"/>
                </w:tcBorders>
                <w:shd w:val="clear" w:color="auto" w:fill="auto"/>
                <w:vAlign w:val="center"/>
                <w:hideMark/>
              </w:tcPr>
              <w:p w14:paraId="17BB1484" w14:textId="77777777" w:rsidR="00CA3862" w:rsidRPr="00ED12D7" w:rsidRDefault="00CA3862" w:rsidP="00566C25">
                <w:pPr>
                  <w:jc w:val="right"/>
                  <w:rPr>
                    <w:rFonts w:ascii="Times New Roman" w:hAnsi="Times New Roman"/>
                    <w:szCs w:val="21"/>
                  </w:rPr>
                </w:pPr>
                <w:r>
                  <w:t>4,167,335.73</w:t>
                </w:r>
              </w:p>
            </w:tc>
            <w:tc>
              <w:tcPr>
                <w:tcW w:w="1184" w:type="pct"/>
                <w:tcBorders>
                  <w:top w:val="nil"/>
                  <w:left w:val="nil"/>
                  <w:bottom w:val="single" w:sz="4" w:space="0" w:color="auto"/>
                  <w:right w:val="single" w:sz="4" w:space="0" w:color="auto"/>
                </w:tcBorders>
                <w:shd w:val="clear" w:color="auto" w:fill="auto"/>
                <w:vAlign w:val="center"/>
                <w:hideMark/>
              </w:tcPr>
              <w:p w14:paraId="7F0EC9EA" w14:textId="77777777" w:rsidR="00CA3862" w:rsidRPr="00ED12D7" w:rsidRDefault="00CA3862" w:rsidP="00566C25">
                <w:pPr>
                  <w:jc w:val="right"/>
                  <w:rPr>
                    <w:rFonts w:ascii="Times New Roman" w:hAnsi="Times New Roman"/>
                    <w:color w:val="000000"/>
                    <w:szCs w:val="21"/>
                  </w:rPr>
                </w:pPr>
                <w:r w:rsidRPr="00ED12D7">
                  <w:rPr>
                    <w:rFonts w:ascii="Times New Roman" w:hAnsi="Times New Roman"/>
                    <w:color w:val="000000"/>
                    <w:szCs w:val="21"/>
                  </w:rPr>
                  <w:t>2,477,441.49</w:t>
                </w:r>
              </w:p>
            </w:tc>
            <w:tc>
              <w:tcPr>
                <w:tcW w:w="1172" w:type="pct"/>
                <w:tcBorders>
                  <w:top w:val="nil"/>
                  <w:left w:val="nil"/>
                  <w:bottom w:val="single" w:sz="4" w:space="0" w:color="auto"/>
                  <w:right w:val="single" w:sz="4" w:space="0" w:color="auto"/>
                </w:tcBorders>
                <w:shd w:val="clear" w:color="auto" w:fill="auto"/>
                <w:vAlign w:val="center"/>
                <w:hideMark/>
              </w:tcPr>
              <w:p w14:paraId="75651E86" w14:textId="77777777" w:rsidR="00CA3862" w:rsidRPr="00ED12D7" w:rsidRDefault="00CA3862" w:rsidP="00566C25">
                <w:pPr>
                  <w:jc w:val="center"/>
                  <w:rPr>
                    <w:color w:val="000000"/>
                    <w:szCs w:val="21"/>
                  </w:rPr>
                </w:pPr>
                <w:r w:rsidRPr="00ED12D7">
                  <w:rPr>
                    <w:rFonts w:hint="eastAsia"/>
                    <w:color w:val="000000"/>
                    <w:szCs w:val="21"/>
                  </w:rPr>
                  <w:t>与收益相关</w:t>
                </w:r>
              </w:p>
            </w:tc>
          </w:tr>
          <w:tr w:rsidR="00CA3862" w:rsidRPr="00973B72" w14:paraId="4C38C1D8" w14:textId="77777777" w:rsidTr="00566C25">
            <w:trPr>
              <w:trHeight w:val="270"/>
            </w:trPr>
            <w:tc>
              <w:tcPr>
                <w:tcW w:w="1604" w:type="pct"/>
                <w:tcBorders>
                  <w:top w:val="nil"/>
                  <w:left w:val="single" w:sz="4" w:space="0" w:color="auto"/>
                  <w:bottom w:val="single" w:sz="4" w:space="0" w:color="auto"/>
                  <w:right w:val="single" w:sz="4" w:space="0" w:color="auto"/>
                </w:tcBorders>
                <w:shd w:val="clear" w:color="auto" w:fill="auto"/>
                <w:vAlign w:val="center"/>
                <w:hideMark/>
              </w:tcPr>
              <w:p w14:paraId="147084F5" w14:textId="77777777" w:rsidR="00CA3862" w:rsidRPr="00ED12D7" w:rsidRDefault="00CA3862" w:rsidP="00566C25">
                <w:pPr>
                  <w:jc w:val="center"/>
                  <w:rPr>
                    <w:color w:val="000000"/>
                    <w:szCs w:val="21"/>
                  </w:rPr>
                </w:pPr>
                <w:r w:rsidRPr="00ED12D7">
                  <w:rPr>
                    <w:rFonts w:hint="eastAsia"/>
                    <w:color w:val="000000"/>
                    <w:szCs w:val="21"/>
                  </w:rPr>
                  <w:t>合计</w:t>
                </w:r>
              </w:p>
            </w:tc>
            <w:tc>
              <w:tcPr>
                <w:tcW w:w="1040" w:type="pct"/>
                <w:tcBorders>
                  <w:top w:val="nil"/>
                  <w:left w:val="nil"/>
                  <w:bottom w:val="single" w:sz="4" w:space="0" w:color="auto"/>
                  <w:right w:val="single" w:sz="4" w:space="0" w:color="auto"/>
                </w:tcBorders>
                <w:shd w:val="clear" w:color="auto" w:fill="auto"/>
                <w:vAlign w:val="center"/>
                <w:hideMark/>
              </w:tcPr>
              <w:p w14:paraId="3BA954D1" w14:textId="77777777" w:rsidR="00CA3862" w:rsidRPr="00ED12D7" w:rsidRDefault="00CA3862" w:rsidP="00566C25">
                <w:pPr>
                  <w:jc w:val="right"/>
                  <w:rPr>
                    <w:rFonts w:ascii="Times New Roman" w:hAnsi="Times New Roman"/>
                    <w:szCs w:val="21"/>
                  </w:rPr>
                </w:pPr>
                <w:r>
                  <w:t>40,679,854.20</w:t>
                </w:r>
              </w:p>
            </w:tc>
            <w:tc>
              <w:tcPr>
                <w:tcW w:w="1184" w:type="pct"/>
                <w:tcBorders>
                  <w:top w:val="nil"/>
                  <w:left w:val="nil"/>
                  <w:bottom w:val="single" w:sz="4" w:space="0" w:color="auto"/>
                  <w:right w:val="single" w:sz="4" w:space="0" w:color="auto"/>
                </w:tcBorders>
                <w:shd w:val="clear" w:color="auto" w:fill="auto"/>
                <w:vAlign w:val="center"/>
                <w:hideMark/>
              </w:tcPr>
              <w:p w14:paraId="6A279709" w14:textId="77777777" w:rsidR="00CA3862" w:rsidRPr="00ED12D7" w:rsidRDefault="00CA3862" w:rsidP="00566C25">
                <w:pPr>
                  <w:jc w:val="right"/>
                  <w:rPr>
                    <w:rFonts w:ascii="Times New Roman" w:hAnsi="Times New Roman"/>
                    <w:color w:val="000000"/>
                    <w:szCs w:val="21"/>
                  </w:rPr>
                </w:pPr>
                <w:r w:rsidRPr="00ED12D7">
                  <w:rPr>
                    <w:rFonts w:ascii="Times New Roman" w:hAnsi="Times New Roman"/>
                    <w:color w:val="000000"/>
                    <w:szCs w:val="21"/>
                  </w:rPr>
                  <w:t>14,956,583.37</w:t>
                </w:r>
              </w:p>
            </w:tc>
            <w:tc>
              <w:tcPr>
                <w:tcW w:w="1172" w:type="pct"/>
                <w:tcBorders>
                  <w:top w:val="nil"/>
                  <w:left w:val="nil"/>
                  <w:bottom w:val="single" w:sz="4" w:space="0" w:color="auto"/>
                  <w:right w:val="single" w:sz="4" w:space="0" w:color="auto"/>
                </w:tcBorders>
                <w:shd w:val="clear" w:color="auto" w:fill="auto"/>
                <w:vAlign w:val="center"/>
                <w:hideMark/>
              </w:tcPr>
              <w:p w14:paraId="0BDA2E8E" w14:textId="77777777" w:rsidR="00CA3862" w:rsidRPr="00ED12D7" w:rsidRDefault="00CA3862" w:rsidP="00566C25">
                <w:pPr>
                  <w:jc w:val="center"/>
                  <w:rPr>
                    <w:rFonts w:ascii="Times New Roman" w:hAnsi="Times New Roman"/>
                    <w:color w:val="000000"/>
                    <w:szCs w:val="21"/>
                  </w:rPr>
                </w:pPr>
                <w:r w:rsidRPr="00ED12D7">
                  <w:rPr>
                    <w:rFonts w:ascii="Times New Roman" w:hAnsi="Times New Roman"/>
                    <w:color w:val="000000"/>
                    <w:szCs w:val="21"/>
                  </w:rPr>
                  <w:t xml:space="preserve">　</w:t>
                </w:r>
              </w:p>
            </w:tc>
          </w:tr>
        </w:tbl>
        <w:p w14:paraId="6531CCB3" w14:textId="386BE6E9" w:rsidR="008145AA" w:rsidRDefault="00220447"/>
      </w:sdtContent>
    </w:sdt>
    <w:bookmarkStart w:id="236" w:name="_Hlk24027658" w:displacedByCustomXml="next"/>
    <w:sdt>
      <w:sdtPr>
        <w:rPr>
          <w:rFonts w:ascii="宋体" w:hAnsi="宋体" w:cs="宋体"/>
          <w:b w:val="0"/>
          <w:bCs w:val="0"/>
          <w:kern w:val="0"/>
          <w:szCs w:val="21"/>
        </w:rPr>
        <w:alias w:val="模块:"/>
        <w:tag w:val="_SEC_153dc505def641b68896504f5596ef5b"/>
        <w:id w:val="-2085520716"/>
        <w:lock w:val="sdtLocked"/>
        <w:placeholder>
          <w:docPart w:val="GBC22222222222222222222222222222"/>
        </w:placeholder>
      </w:sdtPr>
      <w:sdtEndPr/>
      <w:sdtContent>
        <w:bookmarkStart w:id="237" w:name="_Hlk11857276" w:displacedByCustomXml="prev"/>
        <w:bookmarkEnd w:id="237" w:displacedByCustomXml="prev"/>
        <w:p w14:paraId="4286E770"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投资收益</w:t>
          </w:r>
        </w:p>
        <w:sdt>
          <w:sdtPr>
            <w:alias w:val="是否适用：投资收益[双击切换]"/>
            <w:tag w:val="_GBC_f581223c46c2426aa46b9e88b6b47f4f"/>
            <w:id w:val="332888747"/>
            <w:lock w:val="sdtLocked"/>
            <w:placeholder>
              <w:docPart w:val="GBC22222222222222222222222222222"/>
            </w:placeholder>
          </w:sdtPr>
          <w:sdtEndPr/>
          <w:sdtContent>
            <w:p w14:paraId="4C69898E" w14:textId="77777777" w:rsidR="008145AA" w:rsidRDefault="00406AE8">
              <w:r>
                <w:fldChar w:fldCharType="begin"/>
              </w:r>
              <w:r w:rsidR="00973B72">
                <w:instrText xml:space="preserve"> MACROBUTTON  SnrToggleCheckbox √适用 </w:instrText>
              </w:r>
              <w:r>
                <w:fldChar w:fldCharType="end"/>
              </w:r>
              <w:r>
                <w:fldChar w:fldCharType="begin"/>
              </w:r>
              <w:r w:rsidR="00973B72">
                <w:instrText xml:space="preserve"> MACROBUTTON  SnrToggleCheckbox □不适用 </w:instrText>
              </w:r>
              <w:r>
                <w:fldChar w:fldCharType="end"/>
              </w:r>
            </w:p>
          </w:sdtContent>
        </w:sdt>
        <w:p w14:paraId="07CEEC93" w14:textId="75797CF1" w:rsidR="008145AA" w:rsidRDefault="00406AE8">
          <w:pPr>
            <w:jc w:val="right"/>
            <w:rPr>
              <w:b/>
              <w:szCs w:val="21"/>
            </w:rPr>
          </w:pPr>
          <w:bookmarkStart w:id="238" w:name="_Hlk10538462"/>
          <w:r>
            <w:rPr>
              <w:szCs w:val="21"/>
            </w:rPr>
            <w:t>单位</w:t>
          </w:r>
          <w:r>
            <w:rPr>
              <w:rFonts w:hint="eastAsia"/>
              <w:szCs w:val="21"/>
            </w:rPr>
            <w:t>：</w:t>
          </w:r>
          <w:sdt>
            <w:sdtPr>
              <w:rPr>
                <w:rFonts w:hint="eastAsia"/>
                <w:szCs w:val="21"/>
              </w:rPr>
              <w:alias w:val="单位：财务附注：会计报表中的投资收益项目增加"/>
              <w:tag w:val="_GBC_aeb04d73052c442cb4e2c86d75a8fbb5"/>
              <w:id w:val="11280506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9845e736e0054165b2ee74d48d6dd757"/>
              <w:id w:val="18114398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3"/>
            <w:gridCol w:w="1958"/>
            <w:gridCol w:w="1958"/>
          </w:tblGrid>
          <w:tr w:rsidR="008145AA" w14:paraId="1A9944F2" w14:textId="77777777" w:rsidTr="00973B72">
            <w:sdt>
              <w:sdtPr>
                <w:tag w:val="_PLD_998e1ec79cfc4df397c6fa0a751f3489"/>
                <w:id w:val="879285971"/>
                <w:lock w:val="sdtLocked"/>
              </w:sdtPr>
              <w:sdtEndPr/>
              <w:sdtContent>
                <w:tc>
                  <w:tcPr>
                    <w:tcW w:w="2835" w:type="pct"/>
                    <w:vAlign w:val="center"/>
                  </w:tcPr>
                  <w:p w14:paraId="28566AAB" w14:textId="77777777" w:rsidR="008145AA" w:rsidRDefault="00406AE8">
                    <w:pPr>
                      <w:ind w:left="420" w:hanging="420"/>
                      <w:jc w:val="center"/>
                      <w:rPr>
                        <w:szCs w:val="21"/>
                      </w:rPr>
                    </w:pPr>
                    <w:r>
                      <w:rPr>
                        <w:rFonts w:hint="eastAsia"/>
                        <w:szCs w:val="21"/>
                      </w:rPr>
                      <w:t>项目</w:t>
                    </w:r>
                  </w:p>
                </w:tc>
              </w:sdtContent>
            </w:sdt>
            <w:sdt>
              <w:sdtPr>
                <w:tag w:val="_PLD_239208f1271348119306f77c15ab0ec0"/>
                <w:id w:val="-951552013"/>
                <w:lock w:val="sdtLocked"/>
              </w:sdtPr>
              <w:sdtEndPr/>
              <w:sdtContent>
                <w:tc>
                  <w:tcPr>
                    <w:tcW w:w="1082" w:type="pct"/>
                    <w:vAlign w:val="center"/>
                  </w:tcPr>
                  <w:p w14:paraId="1646DC7E" w14:textId="77777777" w:rsidR="008145AA" w:rsidRDefault="00406AE8">
                    <w:pPr>
                      <w:jc w:val="center"/>
                      <w:rPr>
                        <w:szCs w:val="21"/>
                      </w:rPr>
                    </w:pPr>
                    <w:r>
                      <w:rPr>
                        <w:rFonts w:hint="eastAsia"/>
                        <w:szCs w:val="21"/>
                      </w:rPr>
                      <w:t>本期发生额</w:t>
                    </w:r>
                  </w:p>
                </w:tc>
              </w:sdtContent>
            </w:sdt>
            <w:sdt>
              <w:sdtPr>
                <w:tag w:val="_PLD_c548c34a5b7b4e3eb5536d1408d6cc7b"/>
                <w:id w:val="-127551966"/>
                <w:lock w:val="sdtLocked"/>
              </w:sdtPr>
              <w:sdtEndPr/>
              <w:sdtContent>
                <w:tc>
                  <w:tcPr>
                    <w:tcW w:w="1082" w:type="pct"/>
                    <w:vAlign w:val="center"/>
                  </w:tcPr>
                  <w:p w14:paraId="3785945B" w14:textId="77777777" w:rsidR="008145AA" w:rsidRDefault="00406AE8">
                    <w:pPr>
                      <w:jc w:val="center"/>
                      <w:rPr>
                        <w:szCs w:val="21"/>
                      </w:rPr>
                    </w:pPr>
                    <w:r>
                      <w:rPr>
                        <w:rFonts w:hint="eastAsia"/>
                        <w:szCs w:val="21"/>
                      </w:rPr>
                      <w:t>上期发生额</w:t>
                    </w:r>
                  </w:p>
                </w:tc>
              </w:sdtContent>
            </w:sdt>
          </w:tr>
          <w:tr w:rsidR="00973B72" w14:paraId="063C4267" w14:textId="77777777" w:rsidTr="00973B72">
            <w:sdt>
              <w:sdtPr>
                <w:tag w:val="_PLD_a5e207f6cced48018cb57ab3b134bc4b"/>
                <w:id w:val="-1405301945"/>
                <w:lock w:val="sdtLocked"/>
              </w:sdtPr>
              <w:sdtEndPr/>
              <w:sdtContent>
                <w:tc>
                  <w:tcPr>
                    <w:tcW w:w="2835" w:type="pct"/>
                  </w:tcPr>
                  <w:p w14:paraId="04F6C23F" w14:textId="77777777" w:rsidR="00973B72" w:rsidRDefault="00973B72">
                    <w:pPr>
                      <w:rPr>
                        <w:szCs w:val="21"/>
                      </w:rPr>
                    </w:pPr>
                    <w:r>
                      <w:rPr>
                        <w:rFonts w:hint="eastAsia"/>
                        <w:szCs w:val="21"/>
                      </w:rPr>
                      <w:t>权益法核算的长期股权投资收益</w:t>
                    </w:r>
                  </w:p>
                </w:tc>
              </w:sdtContent>
            </w:sdt>
            <w:tc>
              <w:tcPr>
                <w:tcW w:w="1082" w:type="pct"/>
                <w:vAlign w:val="center"/>
              </w:tcPr>
              <w:p w14:paraId="0986A58F" w14:textId="77777777" w:rsidR="00973B72" w:rsidRDefault="00973B72" w:rsidP="00973B72">
                <w:pPr>
                  <w:jc w:val="right"/>
                  <w:rPr>
                    <w:sz w:val="24"/>
                  </w:rPr>
                </w:pPr>
                <w:r>
                  <w:t>17,685,620.74</w:t>
                </w:r>
              </w:p>
            </w:tc>
            <w:tc>
              <w:tcPr>
                <w:tcW w:w="1082" w:type="pct"/>
                <w:vAlign w:val="center"/>
              </w:tcPr>
              <w:p w14:paraId="0D8A1B0C" w14:textId="77777777" w:rsidR="00973B72" w:rsidRDefault="00973B72" w:rsidP="00973B72">
                <w:pPr>
                  <w:jc w:val="right"/>
                  <w:rPr>
                    <w:sz w:val="24"/>
                  </w:rPr>
                </w:pPr>
                <w:r>
                  <w:t>42,360,487.51</w:t>
                </w:r>
              </w:p>
            </w:tc>
          </w:tr>
          <w:tr w:rsidR="00973B72" w14:paraId="04BD1E29" w14:textId="77777777" w:rsidTr="00973B72">
            <w:sdt>
              <w:sdtPr>
                <w:tag w:val="_PLD_a1926907cd994756b13d806f0156d433"/>
                <w:id w:val="-801615810"/>
                <w:lock w:val="sdtLocked"/>
              </w:sdtPr>
              <w:sdtEndPr/>
              <w:sdtContent>
                <w:tc>
                  <w:tcPr>
                    <w:tcW w:w="2835" w:type="pct"/>
                  </w:tcPr>
                  <w:p w14:paraId="50CC0EE2" w14:textId="77777777" w:rsidR="00973B72" w:rsidRDefault="00973B72">
                    <w:pPr>
                      <w:rPr>
                        <w:szCs w:val="21"/>
                      </w:rPr>
                    </w:pPr>
                    <w:r>
                      <w:rPr>
                        <w:rFonts w:hint="eastAsia"/>
                        <w:szCs w:val="21"/>
                      </w:rPr>
                      <w:t>处置长期股权投资产生的投资收益</w:t>
                    </w:r>
                  </w:p>
                </w:tc>
              </w:sdtContent>
            </w:sdt>
            <w:tc>
              <w:tcPr>
                <w:tcW w:w="1082" w:type="pct"/>
                <w:vAlign w:val="center"/>
              </w:tcPr>
              <w:p w14:paraId="3F63C70C" w14:textId="77777777" w:rsidR="00973B72" w:rsidRDefault="00973B72" w:rsidP="00973B72">
                <w:pPr>
                  <w:jc w:val="right"/>
                  <w:rPr>
                    <w:sz w:val="24"/>
                  </w:rPr>
                </w:pPr>
                <w:r>
                  <w:t>87,360,716.71</w:t>
                </w:r>
              </w:p>
            </w:tc>
            <w:tc>
              <w:tcPr>
                <w:tcW w:w="1082" w:type="pct"/>
                <w:vAlign w:val="center"/>
              </w:tcPr>
              <w:p w14:paraId="71D7F41E" w14:textId="77777777" w:rsidR="00973B72" w:rsidRDefault="00973B72" w:rsidP="00973B72">
                <w:pPr>
                  <w:jc w:val="right"/>
                  <w:rPr>
                    <w:sz w:val="24"/>
                  </w:rPr>
                </w:pPr>
              </w:p>
            </w:tc>
          </w:tr>
          <w:tr w:rsidR="00973B72" w14:paraId="45F236D9" w14:textId="77777777" w:rsidTr="00973B72">
            <w:tc>
              <w:tcPr>
                <w:tcW w:w="2835" w:type="pct"/>
              </w:tcPr>
              <w:sdt>
                <w:sdtPr>
                  <w:rPr>
                    <w:rFonts w:hint="eastAsia"/>
                  </w:rPr>
                  <w:tag w:val="_PLD_4b8ae2ace4b543c199716a420a775768"/>
                  <w:id w:val="-1061934036"/>
                  <w:lock w:val="sdtLocked"/>
                </w:sdtPr>
                <w:sdtEndPr/>
                <w:sdtContent>
                  <w:p w14:paraId="663AB6BA" w14:textId="77777777" w:rsidR="00973B72" w:rsidRDefault="00973B72">
                    <w:r>
                      <w:rPr>
                        <w:rFonts w:hint="eastAsia"/>
                      </w:rPr>
                      <w:t>交易性金融资产在持有期间的投资收益</w:t>
                    </w:r>
                  </w:p>
                </w:sdtContent>
              </w:sdt>
            </w:tc>
            <w:tc>
              <w:tcPr>
                <w:tcW w:w="1082" w:type="pct"/>
              </w:tcPr>
              <w:p w14:paraId="7580E15F" w14:textId="77777777" w:rsidR="00973B72" w:rsidRDefault="00973B72" w:rsidP="00973B72">
                <w:pPr>
                  <w:jc w:val="right"/>
                  <w:rPr>
                    <w:szCs w:val="21"/>
                  </w:rPr>
                </w:pPr>
              </w:p>
            </w:tc>
            <w:tc>
              <w:tcPr>
                <w:tcW w:w="1082" w:type="pct"/>
              </w:tcPr>
              <w:p w14:paraId="6C52F79D" w14:textId="77777777" w:rsidR="00973B72" w:rsidRDefault="00973B72" w:rsidP="00973B72">
                <w:pPr>
                  <w:jc w:val="right"/>
                  <w:rPr>
                    <w:szCs w:val="21"/>
                  </w:rPr>
                </w:pPr>
              </w:p>
            </w:tc>
          </w:tr>
          <w:tr w:rsidR="00973B72" w14:paraId="65B51D5A" w14:textId="77777777" w:rsidTr="00973B72">
            <w:tc>
              <w:tcPr>
                <w:tcW w:w="2835" w:type="pct"/>
              </w:tcPr>
              <w:sdt>
                <w:sdtPr>
                  <w:rPr>
                    <w:rFonts w:hint="eastAsia"/>
                  </w:rPr>
                  <w:tag w:val="_PLD_7c58c52facb64de086eed2650b83b40f"/>
                  <w:id w:val="-617984619"/>
                  <w:lock w:val="sdtLocked"/>
                </w:sdtPr>
                <w:sdtEndPr/>
                <w:sdtContent>
                  <w:p w14:paraId="782F0390" w14:textId="77777777" w:rsidR="00973B72" w:rsidRDefault="00973B72">
                    <w:r>
                      <w:rPr>
                        <w:rFonts w:hint="eastAsia"/>
                      </w:rPr>
                      <w:t>其他权益工具投资在持有期间取得的股利收入</w:t>
                    </w:r>
                  </w:p>
                </w:sdtContent>
              </w:sdt>
            </w:tc>
            <w:tc>
              <w:tcPr>
                <w:tcW w:w="1082" w:type="pct"/>
                <w:vAlign w:val="center"/>
              </w:tcPr>
              <w:p w14:paraId="3EA89842" w14:textId="77777777" w:rsidR="00973B72" w:rsidRDefault="00973B72" w:rsidP="00973B72">
                <w:pPr>
                  <w:jc w:val="right"/>
                  <w:rPr>
                    <w:sz w:val="24"/>
                  </w:rPr>
                </w:pPr>
              </w:p>
            </w:tc>
            <w:tc>
              <w:tcPr>
                <w:tcW w:w="1082" w:type="pct"/>
                <w:vAlign w:val="center"/>
              </w:tcPr>
              <w:p w14:paraId="64E5FA02" w14:textId="77777777" w:rsidR="00973B72" w:rsidRDefault="00973B72" w:rsidP="00973B72">
                <w:pPr>
                  <w:jc w:val="right"/>
                  <w:rPr>
                    <w:sz w:val="24"/>
                  </w:rPr>
                </w:pPr>
                <w:r>
                  <w:t>2,417,423.59</w:t>
                </w:r>
              </w:p>
            </w:tc>
          </w:tr>
          <w:tr w:rsidR="00973B72" w14:paraId="2232A641" w14:textId="77777777" w:rsidTr="00973B72">
            <w:tc>
              <w:tcPr>
                <w:tcW w:w="2835" w:type="pct"/>
              </w:tcPr>
              <w:sdt>
                <w:sdtPr>
                  <w:rPr>
                    <w:rFonts w:hint="eastAsia"/>
                  </w:rPr>
                  <w:tag w:val="_PLD_b4a5a5542dbf4c9ba7531d227285e539"/>
                  <w:id w:val="-1823186248"/>
                  <w:lock w:val="sdtLocked"/>
                </w:sdtPr>
                <w:sdtEndPr/>
                <w:sdtContent>
                  <w:p w14:paraId="703404D9" w14:textId="77777777" w:rsidR="00973B72" w:rsidRDefault="00973B72">
                    <w:r>
                      <w:rPr>
                        <w:rFonts w:hint="eastAsia"/>
                      </w:rPr>
                      <w:t>债权投资在持有期间取得的利息收入</w:t>
                    </w:r>
                  </w:p>
                </w:sdtContent>
              </w:sdt>
            </w:tc>
            <w:tc>
              <w:tcPr>
                <w:tcW w:w="1082" w:type="pct"/>
              </w:tcPr>
              <w:p w14:paraId="16AADC0A" w14:textId="77777777" w:rsidR="00973B72" w:rsidRDefault="00973B72" w:rsidP="00973B72">
                <w:pPr>
                  <w:jc w:val="right"/>
                  <w:rPr>
                    <w:szCs w:val="21"/>
                  </w:rPr>
                </w:pPr>
              </w:p>
            </w:tc>
            <w:tc>
              <w:tcPr>
                <w:tcW w:w="1082" w:type="pct"/>
              </w:tcPr>
              <w:p w14:paraId="33C831FE" w14:textId="77777777" w:rsidR="00973B72" w:rsidRDefault="00973B72" w:rsidP="00973B72">
                <w:pPr>
                  <w:jc w:val="right"/>
                  <w:rPr>
                    <w:szCs w:val="21"/>
                  </w:rPr>
                </w:pPr>
              </w:p>
            </w:tc>
          </w:tr>
          <w:tr w:rsidR="00973B72" w14:paraId="4A2B2E59" w14:textId="77777777" w:rsidTr="00973B72">
            <w:tc>
              <w:tcPr>
                <w:tcW w:w="2835" w:type="pct"/>
              </w:tcPr>
              <w:sdt>
                <w:sdtPr>
                  <w:rPr>
                    <w:rFonts w:hint="eastAsia"/>
                  </w:rPr>
                  <w:tag w:val="_PLD_ce0eb61b794a44c49f53088cf81803e7"/>
                  <w:id w:val="-1811316225"/>
                  <w:lock w:val="sdtLocked"/>
                </w:sdtPr>
                <w:sdtEndPr/>
                <w:sdtContent>
                  <w:p w14:paraId="0C20E24F" w14:textId="77777777" w:rsidR="00973B72" w:rsidRDefault="00973B72">
                    <w:r>
                      <w:rPr>
                        <w:rFonts w:hint="eastAsia"/>
                      </w:rPr>
                      <w:t>其他债权投资在持有期间取得的利息收入</w:t>
                    </w:r>
                  </w:p>
                </w:sdtContent>
              </w:sdt>
            </w:tc>
            <w:tc>
              <w:tcPr>
                <w:tcW w:w="1082" w:type="pct"/>
              </w:tcPr>
              <w:p w14:paraId="6496AA3E" w14:textId="77777777" w:rsidR="00973B72" w:rsidRDefault="00973B72" w:rsidP="00973B72">
                <w:pPr>
                  <w:jc w:val="right"/>
                  <w:rPr>
                    <w:szCs w:val="21"/>
                  </w:rPr>
                </w:pPr>
              </w:p>
            </w:tc>
            <w:tc>
              <w:tcPr>
                <w:tcW w:w="1082" w:type="pct"/>
              </w:tcPr>
              <w:p w14:paraId="030DF98C" w14:textId="77777777" w:rsidR="00973B72" w:rsidRDefault="00973B72" w:rsidP="00973B72">
                <w:pPr>
                  <w:jc w:val="right"/>
                  <w:rPr>
                    <w:szCs w:val="21"/>
                  </w:rPr>
                </w:pPr>
              </w:p>
            </w:tc>
          </w:tr>
          <w:tr w:rsidR="00973B72" w14:paraId="3B534975" w14:textId="77777777" w:rsidTr="00973B72">
            <w:tc>
              <w:tcPr>
                <w:tcW w:w="2835" w:type="pct"/>
              </w:tcPr>
              <w:sdt>
                <w:sdtPr>
                  <w:rPr>
                    <w:rFonts w:hint="eastAsia"/>
                  </w:rPr>
                  <w:tag w:val="_PLD_34a3eb08d3fd4e668dbcd428a07d1e01"/>
                  <w:id w:val="1909567382"/>
                  <w:lock w:val="sdtLocked"/>
                </w:sdtPr>
                <w:sdtEndPr/>
                <w:sdtContent>
                  <w:p w14:paraId="759DF8E7" w14:textId="77777777" w:rsidR="00973B72" w:rsidRDefault="00973B72">
                    <w:r>
                      <w:rPr>
                        <w:rFonts w:hint="eastAsia"/>
                      </w:rPr>
                      <w:t>处置交易性金融资产取得的投资收益</w:t>
                    </w:r>
                  </w:p>
                </w:sdtContent>
              </w:sdt>
            </w:tc>
            <w:tc>
              <w:tcPr>
                <w:tcW w:w="1082" w:type="pct"/>
                <w:vAlign w:val="center"/>
              </w:tcPr>
              <w:p w14:paraId="4862AE54" w14:textId="77777777" w:rsidR="00973B72" w:rsidRDefault="00973B72" w:rsidP="00973B72">
                <w:pPr>
                  <w:jc w:val="right"/>
                  <w:rPr>
                    <w:sz w:val="24"/>
                  </w:rPr>
                </w:pPr>
                <w:r>
                  <w:t>-17,036.40</w:t>
                </w:r>
              </w:p>
            </w:tc>
            <w:tc>
              <w:tcPr>
                <w:tcW w:w="1082" w:type="pct"/>
                <w:vAlign w:val="center"/>
              </w:tcPr>
              <w:p w14:paraId="0CC6A276" w14:textId="77777777" w:rsidR="00973B72" w:rsidRDefault="00973B72" w:rsidP="00973B72">
                <w:pPr>
                  <w:jc w:val="right"/>
                  <w:rPr>
                    <w:sz w:val="24"/>
                  </w:rPr>
                </w:pPr>
                <w:r>
                  <w:t>-20,001,268.90</w:t>
                </w:r>
              </w:p>
            </w:tc>
          </w:tr>
          <w:tr w:rsidR="00973B72" w14:paraId="0B833432" w14:textId="77777777" w:rsidTr="00973B72">
            <w:tc>
              <w:tcPr>
                <w:tcW w:w="2835" w:type="pct"/>
              </w:tcPr>
              <w:sdt>
                <w:sdtPr>
                  <w:rPr>
                    <w:rFonts w:hint="eastAsia"/>
                  </w:rPr>
                  <w:tag w:val="_PLD_879db1048fca46dea448b557a9f0dc0e"/>
                  <w:id w:val="1982735671"/>
                  <w:lock w:val="sdtLocked"/>
                </w:sdtPr>
                <w:sdtEndPr/>
                <w:sdtContent>
                  <w:p w14:paraId="0535D703" w14:textId="77777777" w:rsidR="00973B72" w:rsidRDefault="00973B72">
                    <w:r>
                      <w:rPr>
                        <w:rFonts w:hint="eastAsia"/>
                      </w:rPr>
                      <w:t>处置其他权益工具投资取得的投资收益</w:t>
                    </w:r>
                  </w:p>
                </w:sdtContent>
              </w:sdt>
            </w:tc>
            <w:tc>
              <w:tcPr>
                <w:tcW w:w="1082" w:type="pct"/>
              </w:tcPr>
              <w:p w14:paraId="7D8648D5" w14:textId="77777777" w:rsidR="00973B72" w:rsidRDefault="00973B72" w:rsidP="00973B72">
                <w:pPr>
                  <w:jc w:val="right"/>
                  <w:rPr>
                    <w:szCs w:val="21"/>
                  </w:rPr>
                </w:pPr>
              </w:p>
            </w:tc>
            <w:tc>
              <w:tcPr>
                <w:tcW w:w="1082" w:type="pct"/>
              </w:tcPr>
              <w:p w14:paraId="23A4FCCE" w14:textId="77777777" w:rsidR="00973B72" w:rsidRDefault="00973B72" w:rsidP="00973B72">
                <w:pPr>
                  <w:jc w:val="right"/>
                  <w:rPr>
                    <w:szCs w:val="21"/>
                  </w:rPr>
                </w:pPr>
              </w:p>
            </w:tc>
          </w:tr>
          <w:tr w:rsidR="00973B72" w14:paraId="4907E5C2" w14:textId="77777777" w:rsidTr="00973B72">
            <w:tc>
              <w:tcPr>
                <w:tcW w:w="2835" w:type="pct"/>
              </w:tcPr>
              <w:sdt>
                <w:sdtPr>
                  <w:rPr>
                    <w:rFonts w:hint="eastAsia"/>
                  </w:rPr>
                  <w:tag w:val="_PLD_016372af60e14d1393b77dbe654f3a56"/>
                  <w:id w:val="249012063"/>
                  <w:lock w:val="sdtLocked"/>
                </w:sdtPr>
                <w:sdtEndPr/>
                <w:sdtContent>
                  <w:p w14:paraId="43760EF9" w14:textId="77777777" w:rsidR="00973B72" w:rsidRDefault="00973B72">
                    <w:r>
                      <w:rPr>
                        <w:rFonts w:hint="eastAsia"/>
                      </w:rPr>
                      <w:t>处置债权投资取得的投资收益</w:t>
                    </w:r>
                  </w:p>
                </w:sdtContent>
              </w:sdt>
            </w:tc>
            <w:tc>
              <w:tcPr>
                <w:tcW w:w="1082" w:type="pct"/>
              </w:tcPr>
              <w:p w14:paraId="232931C3" w14:textId="77777777" w:rsidR="00973B72" w:rsidRDefault="00973B72" w:rsidP="00973B72">
                <w:pPr>
                  <w:jc w:val="right"/>
                  <w:rPr>
                    <w:szCs w:val="21"/>
                  </w:rPr>
                </w:pPr>
              </w:p>
            </w:tc>
            <w:tc>
              <w:tcPr>
                <w:tcW w:w="1082" w:type="pct"/>
              </w:tcPr>
              <w:p w14:paraId="7E66CE5E" w14:textId="77777777" w:rsidR="00973B72" w:rsidRDefault="00973B72" w:rsidP="00973B72">
                <w:pPr>
                  <w:jc w:val="right"/>
                  <w:rPr>
                    <w:szCs w:val="21"/>
                  </w:rPr>
                </w:pPr>
              </w:p>
            </w:tc>
          </w:tr>
          <w:tr w:rsidR="00973B72" w14:paraId="5426C1E8" w14:textId="77777777" w:rsidTr="00973B72">
            <w:tc>
              <w:tcPr>
                <w:tcW w:w="2835" w:type="pct"/>
              </w:tcPr>
              <w:sdt>
                <w:sdtPr>
                  <w:rPr>
                    <w:rFonts w:hint="eastAsia"/>
                  </w:rPr>
                  <w:tag w:val="_PLD_827e07bc846b46778c4ccb93138b543f"/>
                  <w:id w:val="1616171597"/>
                  <w:lock w:val="sdtLocked"/>
                </w:sdtPr>
                <w:sdtEndPr/>
                <w:sdtContent>
                  <w:p w14:paraId="4F0615D2" w14:textId="77777777" w:rsidR="00973B72" w:rsidRDefault="00973B72">
                    <w:r>
                      <w:rPr>
                        <w:rFonts w:hint="eastAsia"/>
                      </w:rPr>
                      <w:t>处置其他债权投资取得的投资收益</w:t>
                    </w:r>
                  </w:p>
                </w:sdtContent>
              </w:sdt>
            </w:tc>
            <w:tc>
              <w:tcPr>
                <w:tcW w:w="1082" w:type="pct"/>
              </w:tcPr>
              <w:p w14:paraId="37800B08" w14:textId="77777777" w:rsidR="00973B72" w:rsidRDefault="00973B72" w:rsidP="00973B72">
                <w:pPr>
                  <w:jc w:val="right"/>
                  <w:rPr>
                    <w:szCs w:val="21"/>
                  </w:rPr>
                </w:pPr>
              </w:p>
            </w:tc>
            <w:tc>
              <w:tcPr>
                <w:tcW w:w="1082" w:type="pct"/>
              </w:tcPr>
              <w:p w14:paraId="46340168" w14:textId="77777777" w:rsidR="00973B72" w:rsidRDefault="00973B72" w:rsidP="00973B72">
                <w:pPr>
                  <w:jc w:val="right"/>
                  <w:rPr>
                    <w:szCs w:val="21"/>
                  </w:rPr>
                </w:pPr>
              </w:p>
            </w:tc>
          </w:tr>
          <w:tr w:rsidR="00973B72" w14:paraId="07E2C77C" w14:textId="77777777" w:rsidTr="00973B72">
            <w:tc>
              <w:tcPr>
                <w:tcW w:w="2835" w:type="pct"/>
              </w:tcPr>
              <w:sdt>
                <w:sdtPr>
                  <w:rPr>
                    <w:rFonts w:hint="eastAsia"/>
                  </w:rPr>
                  <w:tag w:val="_PLD_9ca2411f6e544bea9550159eeaa3f9f7"/>
                  <w:id w:val="987287793"/>
                  <w:lock w:val="sdtLocked"/>
                </w:sdtPr>
                <w:sdtEndPr/>
                <w:sdtContent>
                  <w:p w14:paraId="6DE9B3ED" w14:textId="77777777" w:rsidR="00973B72" w:rsidRDefault="00973B72">
                    <w:r>
                      <w:rPr>
                        <w:rFonts w:hint="eastAsia"/>
                      </w:rPr>
                      <w:t>债务重组收益</w:t>
                    </w:r>
                  </w:p>
                </w:sdtContent>
              </w:sdt>
            </w:tc>
            <w:tc>
              <w:tcPr>
                <w:tcW w:w="1082" w:type="pct"/>
                <w:vAlign w:val="center"/>
              </w:tcPr>
              <w:p w14:paraId="39A87259" w14:textId="77777777" w:rsidR="00973B72" w:rsidRDefault="00973B72" w:rsidP="00973B72">
                <w:pPr>
                  <w:jc w:val="right"/>
                  <w:rPr>
                    <w:sz w:val="24"/>
                  </w:rPr>
                </w:pPr>
              </w:p>
            </w:tc>
            <w:tc>
              <w:tcPr>
                <w:tcW w:w="1082" w:type="pct"/>
                <w:vAlign w:val="center"/>
              </w:tcPr>
              <w:p w14:paraId="0E37A5DD" w14:textId="77777777" w:rsidR="00973B72" w:rsidRDefault="00973B72" w:rsidP="00973B72">
                <w:pPr>
                  <w:jc w:val="right"/>
                  <w:rPr>
                    <w:sz w:val="24"/>
                  </w:rPr>
                </w:pPr>
                <w:r>
                  <w:t>23,104.69</w:t>
                </w:r>
              </w:p>
            </w:tc>
          </w:tr>
          <w:tr w:rsidR="00973B72" w14:paraId="7046C524" w14:textId="77777777" w:rsidTr="00973B72">
            <w:sdt>
              <w:sdtPr>
                <w:tag w:val="_PLD_60c4d59085e54017b3965846c39e4742"/>
                <w:id w:val="340359832"/>
                <w:lock w:val="sdtLocked"/>
              </w:sdtPr>
              <w:sdtEndPr/>
              <w:sdtContent>
                <w:tc>
                  <w:tcPr>
                    <w:tcW w:w="2835" w:type="pct"/>
                    <w:vAlign w:val="center"/>
                  </w:tcPr>
                  <w:p w14:paraId="220B9C5E" w14:textId="77777777" w:rsidR="00973B72" w:rsidRDefault="00973B72">
                    <w:pPr>
                      <w:jc w:val="center"/>
                      <w:rPr>
                        <w:szCs w:val="21"/>
                      </w:rPr>
                    </w:pPr>
                    <w:r>
                      <w:rPr>
                        <w:rFonts w:hint="eastAsia"/>
                        <w:szCs w:val="21"/>
                      </w:rPr>
                      <w:t>合计</w:t>
                    </w:r>
                  </w:p>
                </w:tc>
              </w:sdtContent>
            </w:sdt>
            <w:tc>
              <w:tcPr>
                <w:tcW w:w="1082" w:type="pct"/>
                <w:vAlign w:val="center"/>
              </w:tcPr>
              <w:p w14:paraId="327A7E18" w14:textId="77777777" w:rsidR="00973B72" w:rsidRDefault="00973B72" w:rsidP="00973B72">
                <w:pPr>
                  <w:jc w:val="right"/>
                  <w:rPr>
                    <w:sz w:val="24"/>
                  </w:rPr>
                </w:pPr>
                <w:r>
                  <w:t>105,029,301.05</w:t>
                </w:r>
              </w:p>
            </w:tc>
            <w:tc>
              <w:tcPr>
                <w:tcW w:w="1082" w:type="pct"/>
                <w:vAlign w:val="center"/>
              </w:tcPr>
              <w:p w14:paraId="20441E2F" w14:textId="77777777" w:rsidR="00973B72" w:rsidRDefault="00973B72" w:rsidP="00973B72">
                <w:pPr>
                  <w:jc w:val="right"/>
                  <w:rPr>
                    <w:sz w:val="24"/>
                  </w:rPr>
                </w:pPr>
                <w:r>
                  <w:t>24,799,746.89</w:t>
                </w:r>
              </w:p>
            </w:tc>
          </w:tr>
        </w:tbl>
        <w:p w14:paraId="6605EEA3" w14:textId="77777777" w:rsidR="008145AA" w:rsidRDefault="00220447">
          <w:pPr>
            <w:autoSpaceDE w:val="0"/>
            <w:autoSpaceDN w:val="0"/>
            <w:adjustRightInd w:val="0"/>
            <w:rPr>
              <w:szCs w:val="21"/>
            </w:rPr>
          </w:pPr>
        </w:p>
        <w:bookmarkEnd w:id="238" w:displacedByCustomXml="next"/>
      </w:sdtContent>
    </w:sdt>
    <w:bookmarkEnd w:id="236" w:displacedByCustomXml="prev"/>
    <w:sdt>
      <w:sdtPr>
        <w:rPr>
          <w:rFonts w:ascii="宋体" w:hAnsi="宋体" w:cs="宋体" w:hint="eastAsia"/>
          <w:b w:val="0"/>
          <w:bCs w:val="0"/>
          <w:kern w:val="0"/>
          <w:szCs w:val="21"/>
        </w:rPr>
        <w:alias w:val="模块:净敞口套期收益"/>
        <w:tag w:val="_SEC_1b8fb7a0e4a44723ab3a865986917571"/>
        <w:id w:val="156437738"/>
        <w:lock w:val="sdtLocked"/>
        <w:placeholder>
          <w:docPart w:val="GBC22222222222222222222222222222"/>
        </w:placeholder>
      </w:sdtPr>
      <w:sdtEndPr>
        <w:rPr>
          <w:rFonts w:hint="default"/>
        </w:rPr>
      </w:sdtEndPr>
      <w:sdtContent>
        <w:p w14:paraId="0CA0C719" w14:textId="77777777" w:rsidR="008145AA" w:rsidRDefault="00406AE8" w:rsidP="00471E11">
          <w:pPr>
            <w:pStyle w:val="30"/>
            <w:numPr>
              <w:ilvl w:val="0"/>
              <w:numId w:val="9"/>
            </w:numPr>
            <w:tabs>
              <w:tab w:val="left" w:pos="504"/>
            </w:tabs>
            <w:rPr>
              <w:szCs w:val="21"/>
            </w:rPr>
          </w:pPr>
          <w:r>
            <w:rPr>
              <w:rFonts w:hint="eastAsia"/>
              <w:szCs w:val="21"/>
            </w:rPr>
            <w:t>净敞口套期收益</w:t>
          </w:r>
        </w:p>
        <w:sdt>
          <w:sdtPr>
            <w:alias w:val="是否适用：净敞口套期收益[双击切换]"/>
            <w:tag w:val="_GBC_0b9c0635e78547e1b23b27daf08672cd"/>
            <w:id w:val="-1454246412"/>
            <w:lock w:val="sdtLocked"/>
            <w:placeholder>
              <w:docPart w:val="GBC22222222222222222222222222222"/>
            </w:placeholder>
          </w:sdtPr>
          <w:sdtEndPr/>
          <w:sdtContent>
            <w:p w14:paraId="0F02C26E" w14:textId="77777777" w:rsidR="00973B72" w:rsidRDefault="00406AE8" w:rsidP="00973B72">
              <w:pPr>
                <w:rPr>
                  <w:szCs w:val="21"/>
                </w:rPr>
              </w:pPr>
              <w:r>
                <w:fldChar w:fldCharType="begin"/>
              </w:r>
              <w:r w:rsidR="00973B72">
                <w:instrText xml:space="preserve"> MACROBUTTON  SnrToggleCheckbox □适用 </w:instrText>
              </w:r>
              <w:r>
                <w:fldChar w:fldCharType="end"/>
              </w:r>
              <w:r>
                <w:fldChar w:fldCharType="begin"/>
              </w:r>
              <w:r w:rsidR="00973B72">
                <w:instrText xml:space="preserve"> MACROBUTTON  SnrToggleCheckbox √不适用 </w:instrText>
              </w:r>
              <w:r>
                <w:fldChar w:fldCharType="end"/>
              </w:r>
            </w:p>
          </w:sdtContent>
        </w:sdt>
        <w:p w14:paraId="77E9C036" w14:textId="77777777" w:rsidR="008145AA" w:rsidRDefault="00220447">
          <w:pPr>
            <w:autoSpaceDE w:val="0"/>
            <w:autoSpaceDN w:val="0"/>
            <w:adjustRightInd w:val="0"/>
            <w:rPr>
              <w:szCs w:val="21"/>
            </w:rPr>
          </w:pPr>
        </w:p>
      </w:sdtContent>
    </w:sdt>
    <w:bookmarkStart w:id="239" w:name="_Hlk534895224" w:displacedByCustomXml="next"/>
    <w:sdt>
      <w:sdtPr>
        <w:rPr>
          <w:rFonts w:ascii="宋体" w:hAnsi="宋体" w:cs="宋体" w:hint="eastAsia"/>
          <w:b w:val="0"/>
          <w:bCs w:val="0"/>
          <w:kern w:val="0"/>
          <w:szCs w:val="21"/>
        </w:rPr>
        <w:alias w:val="模块:公允价值变动收益"/>
        <w:tag w:val="_SEC_ba248bb644d24508b56cf476e57a1ad1"/>
        <w:id w:val="1854987780"/>
        <w:lock w:val="sdtLocked"/>
        <w:placeholder>
          <w:docPart w:val="GBC22222222222222222222222222222"/>
        </w:placeholder>
      </w:sdtPr>
      <w:sdtEndPr>
        <w:rPr>
          <w:rFonts w:cstheme="minorBidi"/>
          <w:kern w:val="2"/>
        </w:rPr>
      </w:sdtEndPr>
      <w:sdtContent>
        <w:p w14:paraId="5D7FD80B"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703e46a239ba45afa37afdd4dcae0cb4"/>
            <w:id w:val="-930041528"/>
            <w:lock w:val="sdtLocked"/>
            <w:placeholder>
              <w:docPart w:val="GBC22222222222222222222222222222"/>
            </w:placeholder>
          </w:sdtPr>
          <w:sdtEndPr/>
          <w:sdtContent>
            <w:p w14:paraId="0C9004BA" w14:textId="77777777" w:rsidR="008145AA" w:rsidRDefault="00406AE8">
              <w:r>
                <w:fldChar w:fldCharType="begin"/>
              </w:r>
              <w:r w:rsidR="00973B72">
                <w:instrText xml:space="preserve">MACROBUTTON  SnrToggleCheckbox √适用 </w:instrText>
              </w:r>
              <w:r>
                <w:fldChar w:fldCharType="end"/>
              </w:r>
              <w:r>
                <w:fldChar w:fldCharType="begin"/>
              </w:r>
              <w:r w:rsidR="00973B72">
                <w:instrText xml:space="preserve"> MACROBUTTON  SnrToggleCheckbox □不适用 </w:instrText>
              </w:r>
              <w:r>
                <w:fldChar w:fldCharType="end"/>
              </w:r>
            </w:p>
          </w:sdtContent>
        </w:sdt>
        <w:p w14:paraId="0C12082C" w14:textId="0D50371B" w:rsidR="008145AA" w:rsidRDefault="00406AE8">
          <w:pPr>
            <w:jc w:val="right"/>
            <w:rPr>
              <w:szCs w:val="21"/>
            </w:rPr>
          </w:pPr>
          <w:r>
            <w:rPr>
              <w:rFonts w:hint="eastAsia"/>
              <w:szCs w:val="21"/>
            </w:rPr>
            <w:t>单位：</w:t>
          </w:r>
          <w:sdt>
            <w:sdtPr>
              <w:rPr>
                <w:rFonts w:hint="eastAsia"/>
                <w:szCs w:val="21"/>
              </w:rPr>
              <w:alias w:val="单位：财务附注：公允价值变动收益"/>
              <w:tag w:val="_GBC_c4e1118ffbdf4d6f90815a9b487cc79b"/>
              <w:id w:val="18136771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公允价值变动收益"/>
              <w:tag w:val="_GBC_704565e01a4148fe85dcf135bb9be9b6"/>
              <w:id w:val="-13984375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9"/>
            <w:gridCol w:w="2825"/>
            <w:gridCol w:w="2825"/>
          </w:tblGrid>
          <w:tr w:rsidR="00973B72" w14:paraId="26CE8208" w14:textId="77777777" w:rsidTr="00CA157A">
            <w:sdt>
              <w:sdtPr>
                <w:tag w:val="_PLD_6e9a92135b46440eb6d0daa39f0ec40f"/>
                <w:id w:val="324480345"/>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2AD04718" w14:textId="77777777" w:rsidR="00973B72" w:rsidRDefault="00973B72" w:rsidP="00CA157A">
                    <w:pPr>
                      <w:autoSpaceDE w:val="0"/>
                      <w:autoSpaceDN w:val="0"/>
                      <w:adjustRightInd w:val="0"/>
                      <w:jc w:val="center"/>
                      <w:rPr>
                        <w:szCs w:val="21"/>
                      </w:rPr>
                    </w:pPr>
                    <w:r>
                      <w:rPr>
                        <w:rFonts w:hint="eastAsia"/>
                        <w:szCs w:val="21"/>
                      </w:rPr>
                      <w:t>产生公允价值变动收益的来源</w:t>
                    </w:r>
                  </w:p>
                </w:tc>
              </w:sdtContent>
            </w:sdt>
            <w:sdt>
              <w:sdtPr>
                <w:tag w:val="_PLD_7cd0c8223b6b499990a24553e928cba4"/>
                <w:id w:val="-178893592"/>
                <w:lock w:val="sdtLocked"/>
              </w:sdtPr>
              <w:sdtEndPr/>
              <w:sdtContent>
                <w:tc>
                  <w:tcPr>
                    <w:tcW w:w="1561" w:type="pct"/>
                    <w:tcBorders>
                      <w:top w:val="single" w:sz="4" w:space="0" w:color="auto"/>
                      <w:left w:val="single" w:sz="4" w:space="0" w:color="auto"/>
                      <w:bottom w:val="single" w:sz="4" w:space="0" w:color="auto"/>
                      <w:right w:val="single" w:sz="4" w:space="0" w:color="auto"/>
                    </w:tcBorders>
                    <w:vAlign w:val="center"/>
                  </w:tcPr>
                  <w:p w14:paraId="134425A9" w14:textId="77777777" w:rsidR="00973B72" w:rsidRDefault="00973B72" w:rsidP="00CA157A">
                    <w:pPr>
                      <w:autoSpaceDE w:val="0"/>
                      <w:autoSpaceDN w:val="0"/>
                      <w:adjustRightInd w:val="0"/>
                      <w:jc w:val="center"/>
                      <w:rPr>
                        <w:szCs w:val="21"/>
                      </w:rPr>
                    </w:pPr>
                    <w:r>
                      <w:rPr>
                        <w:rFonts w:hint="eastAsia"/>
                        <w:szCs w:val="21"/>
                      </w:rPr>
                      <w:t>本期发生额</w:t>
                    </w:r>
                  </w:p>
                </w:tc>
              </w:sdtContent>
            </w:sdt>
            <w:sdt>
              <w:sdtPr>
                <w:tag w:val="_PLD_1ebddc94af9345a99e7800415f9811c7"/>
                <w:id w:val="-1338298718"/>
                <w:lock w:val="sdtLocked"/>
              </w:sdtPr>
              <w:sdtEndPr/>
              <w:sdtContent>
                <w:tc>
                  <w:tcPr>
                    <w:tcW w:w="1561" w:type="pct"/>
                    <w:tcBorders>
                      <w:top w:val="single" w:sz="4" w:space="0" w:color="auto"/>
                      <w:left w:val="single" w:sz="4" w:space="0" w:color="auto"/>
                      <w:bottom w:val="single" w:sz="4" w:space="0" w:color="auto"/>
                      <w:right w:val="single" w:sz="4" w:space="0" w:color="auto"/>
                    </w:tcBorders>
                    <w:vAlign w:val="center"/>
                  </w:tcPr>
                  <w:p w14:paraId="386571E0" w14:textId="77777777" w:rsidR="00973B72" w:rsidRDefault="00973B72" w:rsidP="00CA157A">
                    <w:pPr>
                      <w:autoSpaceDE w:val="0"/>
                      <w:autoSpaceDN w:val="0"/>
                      <w:adjustRightInd w:val="0"/>
                      <w:jc w:val="center"/>
                      <w:rPr>
                        <w:szCs w:val="21"/>
                      </w:rPr>
                    </w:pPr>
                    <w:r>
                      <w:rPr>
                        <w:rFonts w:hint="eastAsia"/>
                        <w:szCs w:val="21"/>
                      </w:rPr>
                      <w:t>上期发生额</w:t>
                    </w:r>
                  </w:p>
                </w:tc>
              </w:sdtContent>
            </w:sdt>
          </w:tr>
          <w:tr w:rsidR="00973B72" w14:paraId="0FF0CA04" w14:textId="77777777" w:rsidTr="00CA157A">
            <w:sdt>
              <w:sdtPr>
                <w:tag w:val="_PLD_b8fdad34a3ea4bf88d13d2cea1763e5f"/>
                <w:id w:val="1244687329"/>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5B5F36B6" w14:textId="77777777" w:rsidR="00973B72" w:rsidRDefault="00973B72" w:rsidP="00CA157A">
                    <w:pPr>
                      <w:rPr>
                        <w:szCs w:val="21"/>
                      </w:rPr>
                    </w:pPr>
                    <w:r>
                      <w:rPr>
                        <w:rFonts w:hint="eastAsia"/>
                        <w:szCs w:val="21"/>
                      </w:rPr>
                      <w:t>交易性金融资产</w:t>
                    </w:r>
                  </w:p>
                </w:tc>
              </w:sdtContent>
            </w:sdt>
            <w:tc>
              <w:tcPr>
                <w:tcW w:w="1561" w:type="pct"/>
                <w:tcBorders>
                  <w:top w:val="single" w:sz="4" w:space="0" w:color="auto"/>
                  <w:left w:val="single" w:sz="4" w:space="0" w:color="auto"/>
                  <w:bottom w:val="single" w:sz="4" w:space="0" w:color="auto"/>
                  <w:right w:val="single" w:sz="4" w:space="0" w:color="auto"/>
                </w:tcBorders>
                <w:vAlign w:val="center"/>
              </w:tcPr>
              <w:p w14:paraId="6EC2BABB" w14:textId="77777777" w:rsidR="00973B72" w:rsidRDefault="00973B72" w:rsidP="00973B72">
                <w:pPr>
                  <w:jc w:val="right"/>
                  <w:rPr>
                    <w:sz w:val="24"/>
                  </w:rPr>
                </w:pPr>
              </w:p>
            </w:tc>
            <w:tc>
              <w:tcPr>
                <w:tcW w:w="1561" w:type="pct"/>
                <w:tcBorders>
                  <w:top w:val="single" w:sz="4" w:space="0" w:color="auto"/>
                  <w:left w:val="single" w:sz="4" w:space="0" w:color="auto"/>
                  <w:bottom w:val="single" w:sz="4" w:space="0" w:color="auto"/>
                  <w:right w:val="single" w:sz="4" w:space="0" w:color="auto"/>
                </w:tcBorders>
                <w:vAlign w:val="center"/>
              </w:tcPr>
              <w:p w14:paraId="3F82973D" w14:textId="77777777" w:rsidR="00973B72" w:rsidRDefault="00973B72" w:rsidP="00973B72">
                <w:pPr>
                  <w:jc w:val="right"/>
                  <w:rPr>
                    <w:sz w:val="24"/>
                  </w:rPr>
                </w:pPr>
                <w:r>
                  <w:t>406,480.00</w:t>
                </w:r>
              </w:p>
            </w:tc>
          </w:tr>
          <w:tr w:rsidR="00973B72" w14:paraId="7D9C35E5" w14:textId="77777777" w:rsidTr="00CA157A">
            <w:sdt>
              <w:sdtPr>
                <w:tag w:val="_PLD_6b01843590fe419a970a6ed4f04b1565"/>
                <w:id w:val="-561944367"/>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2382C08A" w14:textId="77777777" w:rsidR="00973B72" w:rsidRDefault="00973B72" w:rsidP="00CA157A">
                    <w:pPr>
                      <w:rPr>
                        <w:szCs w:val="21"/>
                      </w:rPr>
                    </w:pPr>
                    <w:r>
                      <w:rPr>
                        <w:rFonts w:hint="eastAsia"/>
                        <w:szCs w:val="21"/>
                      </w:rPr>
                      <w:t>其中：衍生金融工具产生的公允价值变动收益</w:t>
                    </w:r>
                  </w:p>
                </w:tc>
              </w:sdtContent>
            </w:sdt>
            <w:tc>
              <w:tcPr>
                <w:tcW w:w="1561" w:type="pct"/>
                <w:tcBorders>
                  <w:top w:val="single" w:sz="4" w:space="0" w:color="auto"/>
                  <w:left w:val="single" w:sz="4" w:space="0" w:color="auto"/>
                  <w:bottom w:val="single" w:sz="4" w:space="0" w:color="auto"/>
                  <w:right w:val="single" w:sz="4" w:space="0" w:color="auto"/>
                </w:tcBorders>
              </w:tcPr>
              <w:p w14:paraId="6A2133BD" w14:textId="77777777" w:rsidR="00973B72" w:rsidRDefault="00973B72" w:rsidP="00973B72">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tcPr>
              <w:p w14:paraId="16CAD00D" w14:textId="77777777" w:rsidR="00973B72" w:rsidRDefault="00973B72" w:rsidP="00973B72">
                <w:pPr>
                  <w:autoSpaceDE w:val="0"/>
                  <w:autoSpaceDN w:val="0"/>
                  <w:adjustRightInd w:val="0"/>
                  <w:jc w:val="right"/>
                  <w:rPr>
                    <w:szCs w:val="21"/>
                  </w:rPr>
                </w:pPr>
              </w:p>
            </w:tc>
          </w:tr>
          <w:tr w:rsidR="00973B72" w14:paraId="70976995" w14:textId="77777777" w:rsidTr="00CA157A">
            <w:sdt>
              <w:sdtPr>
                <w:tag w:val="_PLD_9bbf0a974c3b4741b9d53ed083461508"/>
                <w:id w:val="-2140106085"/>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6CCC94B7" w14:textId="77777777" w:rsidR="00973B72" w:rsidRDefault="00973B72" w:rsidP="00CA157A">
                    <w:pPr>
                      <w:rPr>
                        <w:szCs w:val="21"/>
                      </w:rPr>
                    </w:pPr>
                    <w:r>
                      <w:rPr>
                        <w:rFonts w:hint="eastAsia"/>
                        <w:szCs w:val="21"/>
                      </w:rPr>
                      <w:t>交易性金融负债</w:t>
                    </w:r>
                  </w:p>
                </w:tc>
              </w:sdtContent>
            </w:sdt>
            <w:tc>
              <w:tcPr>
                <w:tcW w:w="1561" w:type="pct"/>
                <w:tcBorders>
                  <w:top w:val="single" w:sz="4" w:space="0" w:color="auto"/>
                  <w:left w:val="single" w:sz="4" w:space="0" w:color="auto"/>
                  <w:bottom w:val="single" w:sz="4" w:space="0" w:color="auto"/>
                  <w:right w:val="single" w:sz="4" w:space="0" w:color="auto"/>
                </w:tcBorders>
              </w:tcPr>
              <w:p w14:paraId="7F721A80" w14:textId="77777777" w:rsidR="00973B72" w:rsidRDefault="00973B72" w:rsidP="00973B72">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tcPr>
              <w:p w14:paraId="576FA19A" w14:textId="77777777" w:rsidR="00973B72" w:rsidRDefault="00973B72" w:rsidP="00973B72">
                <w:pPr>
                  <w:autoSpaceDE w:val="0"/>
                  <w:autoSpaceDN w:val="0"/>
                  <w:adjustRightInd w:val="0"/>
                  <w:jc w:val="right"/>
                  <w:rPr>
                    <w:szCs w:val="21"/>
                  </w:rPr>
                </w:pPr>
              </w:p>
            </w:tc>
          </w:tr>
          <w:tr w:rsidR="00973B72" w14:paraId="000B998C" w14:textId="77777777" w:rsidTr="00CA157A">
            <w:sdt>
              <w:sdtPr>
                <w:tag w:val="_PLD_d8f8aca983494a3987845fa26d1fc496"/>
                <w:id w:val="-2031246992"/>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7BBA74C2" w14:textId="77777777" w:rsidR="00973B72" w:rsidRDefault="00973B72" w:rsidP="00CA157A">
                    <w:pPr>
                      <w:rPr>
                        <w:szCs w:val="21"/>
                      </w:rPr>
                    </w:pPr>
                    <w:r>
                      <w:rPr>
                        <w:rFonts w:hint="eastAsia"/>
                        <w:szCs w:val="21"/>
                      </w:rPr>
                      <w:t>按公允价值计量的投资性房地产</w:t>
                    </w:r>
                  </w:p>
                </w:tc>
              </w:sdtContent>
            </w:sdt>
            <w:tc>
              <w:tcPr>
                <w:tcW w:w="1561" w:type="pct"/>
                <w:tcBorders>
                  <w:top w:val="single" w:sz="4" w:space="0" w:color="auto"/>
                  <w:left w:val="single" w:sz="4" w:space="0" w:color="auto"/>
                  <w:bottom w:val="single" w:sz="4" w:space="0" w:color="auto"/>
                  <w:right w:val="single" w:sz="4" w:space="0" w:color="auto"/>
                </w:tcBorders>
              </w:tcPr>
              <w:p w14:paraId="3B1E2B97" w14:textId="77777777" w:rsidR="00973B72" w:rsidRDefault="00973B72" w:rsidP="00973B72">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tcPr>
              <w:p w14:paraId="0F7B161A" w14:textId="77777777" w:rsidR="00973B72" w:rsidRDefault="00973B72" w:rsidP="00973B72">
                <w:pPr>
                  <w:autoSpaceDE w:val="0"/>
                  <w:autoSpaceDN w:val="0"/>
                  <w:adjustRightInd w:val="0"/>
                  <w:jc w:val="right"/>
                  <w:rPr>
                    <w:szCs w:val="21"/>
                  </w:rPr>
                </w:pPr>
              </w:p>
            </w:tc>
          </w:tr>
          <w:tr w:rsidR="00973B72" w14:paraId="310C13C0" w14:textId="77777777" w:rsidTr="00CA157A">
            <w:sdt>
              <w:sdtPr>
                <w:tag w:val="_PLD_3de60e6b2a8a44ce9663011df3f14a75"/>
                <w:id w:val="-1597552854"/>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580E48E1" w14:textId="77777777" w:rsidR="00973B72" w:rsidRDefault="00973B72" w:rsidP="00CA157A">
                    <w:pPr>
                      <w:autoSpaceDE w:val="0"/>
                      <w:autoSpaceDN w:val="0"/>
                      <w:adjustRightInd w:val="0"/>
                      <w:jc w:val="center"/>
                      <w:rPr>
                        <w:szCs w:val="21"/>
                      </w:rPr>
                    </w:pPr>
                    <w:r>
                      <w:rPr>
                        <w:rFonts w:hint="eastAsia"/>
                        <w:szCs w:val="21"/>
                      </w:rPr>
                      <w:t>合计</w:t>
                    </w:r>
                  </w:p>
                </w:tc>
              </w:sdtContent>
            </w:sdt>
            <w:tc>
              <w:tcPr>
                <w:tcW w:w="1561" w:type="pct"/>
                <w:tcBorders>
                  <w:top w:val="single" w:sz="4" w:space="0" w:color="auto"/>
                  <w:left w:val="single" w:sz="4" w:space="0" w:color="auto"/>
                  <w:bottom w:val="single" w:sz="4" w:space="0" w:color="auto"/>
                  <w:right w:val="single" w:sz="4" w:space="0" w:color="auto"/>
                </w:tcBorders>
              </w:tcPr>
              <w:p w14:paraId="370EC259" w14:textId="77777777" w:rsidR="00973B72" w:rsidRDefault="00973B72" w:rsidP="00973B72">
                <w:pPr>
                  <w:jc w:val="right"/>
                  <w:rPr>
                    <w:szCs w:val="21"/>
                  </w:rPr>
                </w:pPr>
              </w:p>
            </w:tc>
            <w:tc>
              <w:tcPr>
                <w:tcW w:w="1561" w:type="pct"/>
                <w:tcBorders>
                  <w:top w:val="single" w:sz="4" w:space="0" w:color="auto"/>
                  <w:left w:val="single" w:sz="4" w:space="0" w:color="auto"/>
                  <w:bottom w:val="single" w:sz="4" w:space="0" w:color="auto"/>
                  <w:right w:val="single" w:sz="4" w:space="0" w:color="auto"/>
                </w:tcBorders>
              </w:tcPr>
              <w:p w14:paraId="4C4292F1" w14:textId="77777777" w:rsidR="00973B72" w:rsidRDefault="00973B72" w:rsidP="00973B72">
                <w:pPr>
                  <w:autoSpaceDE w:val="0"/>
                  <w:autoSpaceDN w:val="0"/>
                  <w:adjustRightInd w:val="0"/>
                  <w:jc w:val="right"/>
                  <w:rPr>
                    <w:szCs w:val="21"/>
                  </w:rPr>
                </w:pPr>
                <w:r>
                  <w:t>406,480.00</w:t>
                </w:r>
              </w:p>
            </w:tc>
          </w:tr>
        </w:tbl>
        <w:p w14:paraId="375E6B51" w14:textId="77777777" w:rsidR="008145AA" w:rsidRDefault="00220447">
          <w:pPr>
            <w:rPr>
              <w:rFonts w:cstheme="minorBidi"/>
              <w:kern w:val="2"/>
              <w:szCs w:val="21"/>
            </w:rPr>
          </w:pPr>
        </w:p>
      </w:sdtContent>
    </w:sdt>
    <w:bookmarkEnd w:id="239" w:displacedByCustomXml="prev"/>
    <w:sdt>
      <w:sdtPr>
        <w:rPr>
          <w:rFonts w:ascii="宋体" w:hAnsi="宋体" w:cs="宋体" w:hint="eastAsia"/>
          <w:b w:val="0"/>
          <w:bCs w:val="0"/>
          <w:kern w:val="0"/>
          <w:szCs w:val="24"/>
        </w:rPr>
        <w:alias w:val="模块:信用减值损失"/>
        <w:tag w:val="_SEC_f3aa22c360ad4d4fa144dfe2d37137a3"/>
        <w:id w:val="260105378"/>
        <w:lock w:val="sdtLocked"/>
        <w:placeholder>
          <w:docPart w:val="GBC22222222222222222222222222222"/>
        </w:placeholder>
      </w:sdtPr>
      <w:sdtEndPr>
        <w:rPr>
          <w:rFonts w:hint="default"/>
        </w:rPr>
      </w:sdtEndPr>
      <w:sdtContent>
        <w:p w14:paraId="3C47CF9A" w14:textId="77777777" w:rsidR="008145AA" w:rsidRDefault="00406AE8" w:rsidP="00471E11">
          <w:pPr>
            <w:pStyle w:val="30"/>
            <w:numPr>
              <w:ilvl w:val="0"/>
              <w:numId w:val="9"/>
            </w:numPr>
            <w:tabs>
              <w:tab w:val="left" w:pos="504"/>
            </w:tabs>
          </w:pPr>
          <w:r>
            <w:rPr>
              <w:rFonts w:hint="eastAsia"/>
            </w:rPr>
            <w:t>信用减值损失</w:t>
          </w:r>
        </w:p>
        <w:sdt>
          <w:sdtPr>
            <w:alias w:val="是否适用：信用减值损失[双击切换]"/>
            <w:tag w:val="_GBC_3e1c9d9dad6c4530991d2befd4b098e3"/>
            <w:id w:val="-1628390793"/>
            <w:lock w:val="sdtLocked"/>
            <w:placeholder>
              <w:docPart w:val="GBC22222222222222222222222222222"/>
            </w:placeholder>
          </w:sdtPr>
          <w:sdtEndPr/>
          <w:sdtContent>
            <w:p w14:paraId="29F4243C" w14:textId="77777777" w:rsidR="008145AA" w:rsidRDefault="00406AE8">
              <w:r>
                <w:fldChar w:fldCharType="begin"/>
              </w:r>
              <w:r w:rsidR="00895EEB">
                <w:instrText xml:space="preserve"> MACROBUTTON  SnrToggleCheckbox √适用 </w:instrText>
              </w:r>
              <w:r>
                <w:fldChar w:fldCharType="end"/>
              </w:r>
              <w:r>
                <w:fldChar w:fldCharType="begin"/>
              </w:r>
              <w:r w:rsidR="00895EEB">
                <w:instrText xml:space="preserve"> MACROBUTTON  SnrToggleCheckbox □不适用 </w:instrText>
              </w:r>
              <w:r>
                <w:fldChar w:fldCharType="end"/>
              </w:r>
            </w:p>
          </w:sdtContent>
        </w:sdt>
        <w:p w14:paraId="161ECABF" w14:textId="5BB17BB4" w:rsidR="008145AA" w:rsidRDefault="00406AE8">
          <w:pPr>
            <w:pStyle w:val="ac"/>
            <w:ind w:left="420" w:firstLineChars="0" w:firstLine="0"/>
            <w:jc w:val="right"/>
          </w:pPr>
          <w:r>
            <w:rPr>
              <w:rFonts w:hint="eastAsia"/>
            </w:rPr>
            <w:t>单位：</w:t>
          </w:r>
          <w:sdt>
            <w:sdtPr>
              <w:rPr>
                <w:rFonts w:hint="eastAsia"/>
              </w:rPr>
              <w:alias w:val="单位：信用减值损失"/>
              <w:tag w:val="_GBC_64c0f12c02d44b548838a6936d90e525"/>
              <w:id w:val="-11603011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rPr>
                <w:t>元</w:t>
              </w:r>
            </w:sdtContent>
          </w:sdt>
          <w:r>
            <w:rPr>
              <w:rFonts w:hint="eastAsia"/>
            </w:rPr>
            <w:t xml:space="preserve">  </w:t>
          </w:r>
          <w:r>
            <w:rPr>
              <w:rFonts w:hint="eastAsia"/>
            </w:rPr>
            <w:t>币种：</w:t>
          </w:r>
          <w:sdt>
            <w:sdtPr>
              <w:rPr>
                <w:rFonts w:hint="eastAsia"/>
              </w:rPr>
              <w:alias w:val="币种：信用减值损失"/>
              <w:tag w:val="_GBC_4d6a964234bf4666a052d68fb8b9d060"/>
              <w:id w:val="10967433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650"/>
            <w:gridCol w:w="2688"/>
            <w:gridCol w:w="2711"/>
          </w:tblGrid>
          <w:tr w:rsidR="00B97B25" w14:paraId="506FF0DB" w14:textId="77777777" w:rsidTr="00CA157A">
            <w:sdt>
              <w:sdtPr>
                <w:tag w:val="_PLD_32efbc222fba4f8b87e71fbd7550f57d"/>
                <w:id w:val="-915936420"/>
                <w:lock w:val="sdtLocked"/>
              </w:sdtPr>
              <w:sdtEndPr/>
              <w:sdtContent>
                <w:tc>
                  <w:tcPr>
                    <w:tcW w:w="2017" w:type="pct"/>
                    <w:shd w:val="clear" w:color="auto" w:fill="auto"/>
                    <w:vAlign w:val="center"/>
                  </w:tcPr>
                  <w:p w14:paraId="3654B6A9" w14:textId="77777777" w:rsidR="00B97B25" w:rsidRDefault="00B97B25" w:rsidP="00CA157A">
                    <w:pPr>
                      <w:jc w:val="center"/>
                      <w:rPr>
                        <w:szCs w:val="21"/>
                      </w:rPr>
                    </w:pPr>
                    <w:r>
                      <w:rPr>
                        <w:rFonts w:hint="eastAsia"/>
                        <w:szCs w:val="21"/>
                      </w:rPr>
                      <w:t>项目</w:t>
                    </w:r>
                  </w:p>
                </w:tc>
              </w:sdtContent>
            </w:sdt>
            <w:sdt>
              <w:sdtPr>
                <w:tag w:val="_PLD_57fc93ac35684eca9207e23d2b2d6664"/>
                <w:id w:val="-2092698310"/>
                <w:lock w:val="sdtLocked"/>
              </w:sdtPr>
              <w:sdtEndPr/>
              <w:sdtContent>
                <w:tc>
                  <w:tcPr>
                    <w:tcW w:w="1485" w:type="pct"/>
                    <w:tcBorders>
                      <w:bottom w:val="single" w:sz="6" w:space="0" w:color="auto"/>
                    </w:tcBorders>
                    <w:shd w:val="clear" w:color="auto" w:fill="auto"/>
                    <w:vAlign w:val="center"/>
                  </w:tcPr>
                  <w:p w14:paraId="6AF050DA" w14:textId="77777777" w:rsidR="00B97B25" w:rsidRDefault="00B97B25" w:rsidP="00CA157A">
                    <w:pPr>
                      <w:jc w:val="center"/>
                      <w:rPr>
                        <w:szCs w:val="21"/>
                      </w:rPr>
                    </w:pPr>
                    <w:r>
                      <w:rPr>
                        <w:rFonts w:hint="eastAsia"/>
                        <w:szCs w:val="21"/>
                      </w:rPr>
                      <w:t>本期发生额</w:t>
                    </w:r>
                  </w:p>
                </w:tc>
              </w:sdtContent>
            </w:sdt>
            <w:sdt>
              <w:sdtPr>
                <w:tag w:val="_PLD_ddb6bc4a58314fb2abbbb04ed4af2419"/>
                <w:id w:val="340898221"/>
                <w:lock w:val="sdtLocked"/>
              </w:sdtPr>
              <w:sdtEndPr/>
              <w:sdtContent>
                <w:tc>
                  <w:tcPr>
                    <w:tcW w:w="1498" w:type="pct"/>
                    <w:shd w:val="clear" w:color="auto" w:fill="auto"/>
                    <w:vAlign w:val="center"/>
                  </w:tcPr>
                  <w:p w14:paraId="205AA4C6" w14:textId="77777777" w:rsidR="00B97B25" w:rsidRDefault="00B97B25" w:rsidP="00CA157A">
                    <w:pPr>
                      <w:jc w:val="center"/>
                      <w:rPr>
                        <w:szCs w:val="21"/>
                      </w:rPr>
                    </w:pPr>
                    <w:r>
                      <w:rPr>
                        <w:rFonts w:hint="eastAsia"/>
                        <w:szCs w:val="21"/>
                      </w:rPr>
                      <w:t>上期发生额</w:t>
                    </w:r>
                  </w:p>
                </w:tc>
              </w:sdtContent>
            </w:sdt>
          </w:tr>
          <w:tr w:rsidR="00B97B25" w14:paraId="564F23EE" w14:textId="77777777" w:rsidTr="00CA157A">
            <w:tc>
              <w:tcPr>
                <w:tcW w:w="2017" w:type="pct"/>
                <w:shd w:val="clear" w:color="auto" w:fill="auto"/>
                <w:vAlign w:val="center"/>
              </w:tcPr>
              <w:sdt>
                <w:sdtPr>
                  <w:rPr>
                    <w:rFonts w:hint="eastAsia"/>
                    <w:szCs w:val="21"/>
                  </w:rPr>
                  <w:tag w:val="_PLD_3dea696ffc7a401fb0b2813dfdf2ee05"/>
                  <w:id w:val="-1710571367"/>
                  <w:lock w:val="sdtLocked"/>
                </w:sdtPr>
                <w:sdtEndPr/>
                <w:sdtContent>
                  <w:p w14:paraId="7177F2D9" w14:textId="77777777" w:rsidR="00B97B25" w:rsidRDefault="00B97B25" w:rsidP="00CA157A">
                    <w:pPr>
                      <w:rPr>
                        <w:szCs w:val="21"/>
                      </w:rPr>
                    </w:pPr>
                    <w:r>
                      <w:rPr>
                        <w:rFonts w:hint="eastAsia"/>
                        <w:szCs w:val="21"/>
                      </w:rPr>
                      <w:t>应收票据坏账损失</w:t>
                    </w:r>
                  </w:p>
                </w:sdtContent>
              </w:sdt>
            </w:tc>
            <w:tc>
              <w:tcPr>
                <w:tcW w:w="1485" w:type="pct"/>
                <w:tcBorders>
                  <w:top w:val="single" w:sz="6" w:space="0" w:color="auto"/>
                  <w:bottom w:val="single" w:sz="6" w:space="0" w:color="auto"/>
                </w:tcBorders>
                <w:shd w:val="clear" w:color="auto" w:fill="auto"/>
              </w:tcPr>
              <w:p w14:paraId="21AC6140" w14:textId="77777777" w:rsidR="00B97B25" w:rsidRDefault="00B97B25" w:rsidP="00CA157A">
                <w:pPr>
                  <w:jc w:val="right"/>
                  <w:rPr>
                    <w:szCs w:val="21"/>
                  </w:rPr>
                </w:pPr>
                <w:r>
                  <w:t>18,362,448.67</w:t>
                </w:r>
              </w:p>
            </w:tc>
            <w:tc>
              <w:tcPr>
                <w:tcW w:w="1498" w:type="pct"/>
                <w:shd w:val="clear" w:color="auto" w:fill="auto"/>
              </w:tcPr>
              <w:p w14:paraId="6D1B95CF" w14:textId="77777777" w:rsidR="00B97B25" w:rsidRDefault="00B97B25" w:rsidP="00CA157A">
                <w:pPr>
                  <w:jc w:val="right"/>
                  <w:rPr>
                    <w:szCs w:val="21"/>
                  </w:rPr>
                </w:pPr>
                <w:r>
                  <w:t>5,058,261.11</w:t>
                </w:r>
              </w:p>
            </w:tc>
          </w:tr>
          <w:tr w:rsidR="00B97B25" w14:paraId="43A2F717" w14:textId="77777777" w:rsidTr="00CA157A">
            <w:tc>
              <w:tcPr>
                <w:tcW w:w="2017" w:type="pct"/>
                <w:shd w:val="clear" w:color="auto" w:fill="auto"/>
                <w:vAlign w:val="center"/>
              </w:tcPr>
              <w:sdt>
                <w:sdtPr>
                  <w:rPr>
                    <w:rFonts w:hint="eastAsia"/>
                    <w:szCs w:val="21"/>
                  </w:rPr>
                  <w:tag w:val="_PLD_8f95ae55a83148e8a935f39fa8f92ca4"/>
                  <w:id w:val="12501170"/>
                  <w:lock w:val="sdtLocked"/>
                </w:sdtPr>
                <w:sdtEndPr/>
                <w:sdtContent>
                  <w:p w14:paraId="35223382" w14:textId="77777777" w:rsidR="00B97B25" w:rsidRDefault="00B97B25" w:rsidP="00CA157A">
                    <w:pPr>
                      <w:rPr>
                        <w:szCs w:val="21"/>
                      </w:rPr>
                    </w:pPr>
                    <w:r>
                      <w:rPr>
                        <w:rFonts w:hint="eastAsia"/>
                        <w:szCs w:val="21"/>
                      </w:rPr>
                      <w:t>应收账款坏账损失</w:t>
                    </w:r>
                  </w:p>
                </w:sdtContent>
              </w:sdt>
            </w:tc>
            <w:tc>
              <w:tcPr>
                <w:tcW w:w="1485" w:type="pct"/>
                <w:tcBorders>
                  <w:top w:val="single" w:sz="6" w:space="0" w:color="auto"/>
                  <w:bottom w:val="single" w:sz="6" w:space="0" w:color="auto"/>
                </w:tcBorders>
                <w:shd w:val="clear" w:color="auto" w:fill="auto"/>
              </w:tcPr>
              <w:p w14:paraId="7C1ED817" w14:textId="77777777" w:rsidR="00B97B25" w:rsidRDefault="00B97B25" w:rsidP="00CA157A">
                <w:pPr>
                  <w:jc w:val="right"/>
                  <w:rPr>
                    <w:szCs w:val="21"/>
                  </w:rPr>
                </w:pPr>
                <w:r>
                  <w:t>-4,195,008.01</w:t>
                </w:r>
              </w:p>
            </w:tc>
            <w:tc>
              <w:tcPr>
                <w:tcW w:w="1498" w:type="pct"/>
                <w:shd w:val="clear" w:color="auto" w:fill="auto"/>
              </w:tcPr>
              <w:p w14:paraId="4654F0B4" w14:textId="77777777" w:rsidR="00B97B25" w:rsidRDefault="00B97B25" w:rsidP="00CA157A">
                <w:pPr>
                  <w:jc w:val="right"/>
                  <w:rPr>
                    <w:szCs w:val="21"/>
                  </w:rPr>
                </w:pPr>
                <w:r>
                  <w:t>71,361,156.74</w:t>
                </w:r>
              </w:p>
            </w:tc>
          </w:tr>
          <w:tr w:rsidR="00B97B25" w14:paraId="49CE6517" w14:textId="77777777" w:rsidTr="00CA157A">
            <w:tc>
              <w:tcPr>
                <w:tcW w:w="2017" w:type="pct"/>
                <w:shd w:val="clear" w:color="auto" w:fill="auto"/>
                <w:vAlign w:val="center"/>
              </w:tcPr>
              <w:sdt>
                <w:sdtPr>
                  <w:rPr>
                    <w:rFonts w:hint="eastAsia"/>
                    <w:szCs w:val="21"/>
                  </w:rPr>
                  <w:tag w:val="_PLD_d9f7b1208cc747c9bd80ca0b7a90857e"/>
                  <w:id w:val="-595022415"/>
                  <w:lock w:val="sdtLocked"/>
                </w:sdtPr>
                <w:sdtEndPr/>
                <w:sdtContent>
                  <w:p w14:paraId="5DEE150E" w14:textId="77777777" w:rsidR="00B97B25" w:rsidRDefault="00B97B25" w:rsidP="00CA157A">
                    <w:pPr>
                      <w:rPr>
                        <w:szCs w:val="21"/>
                      </w:rPr>
                    </w:pPr>
                    <w:r>
                      <w:rPr>
                        <w:rFonts w:hint="eastAsia"/>
                        <w:szCs w:val="21"/>
                      </w:rPr>
                      <w:t>其他应收款坏账损失</w:t>
                    </w:r>
                  </w:p>
                </w:sdtContent>
              </w:sdt>
            </w:tc>
            <w:tc>
              <w:tcPr>
                <w:tcW w:w="1485" w:type="pct"/>
                <w:tcBorders>
                  <w:top w:val="single" w:sz="6" w:space="0" w:color="auto"/>
                  <w:bottom w:val="single" w:sz="6" w:space="0" w:color="auto"/>
                </w:tcBorders>
                <w:shd w:val="clear" w:color="auto" w:fill="auto"/>
              </w:tcPr>
              <w:p w14:paraId="11AAA2EA" w14:textId="77777777" w:rsidR="00B97B25" w:rsidRDefault="00B97B25" w:rsidP="00CA157A">
                <w:pPr>
                  <w:jc w:val="right"/>
                  <w:rPr>
                    <w:szCs w:val="21"/>
                  </w:rPr>
                </w:pPr>
                <w:r>
                  <w:t>49,141,536.19</w:t>
                </w:r>
              </w:p>
            </w:tc>
            <w:tc>
              <w:tcPr>
                <w:tcW w:w="1498" w:type="pct"/>
                <w:shd w:val="clear" w:color="auto" w:fill="auto"/>
              </w:tcPr>
              <w:p w14:paraId="5A38A2E7" w14:textId="77777777" w:rsidR="00B97B25" w:rsidRDefault="00B97B25" w:rsidP="00CA157A">
                <w:pPr>
                  <w:jc w:val="right"/>
                  <w:rPr>
                    <w:szCs w:val="21"/>
                  </w:rPr>
                </w:pPr>
                <w:r>
                  <w:t>66,201,947.82</w:t>
                </w:r>
              </w:p>
            </w:tc>
          </w:tr>
          <w:tr w:rsidR="00B97B25" w14:paraId="5C032948" w14:textId="77777777" w:rsidTr="00CA157A">
            <w:tc>
              <w:tcPr>
                <w:tcW w:w="2017" w:type="pct"/>
                <w:shd w:val="clear" w:color="auto" w:fill="auto"/>
                <w:vAlign w:val="center"/>
              </w:tcPr>
              <w:sdt>
                <w:sdtPr>
                  <w:rPr>
                    <w:rFonts w:hint="eastAsia"/>
                    <w:szCs w:val="21"/>
                  </w:rPr>
                  <w:tag w:val="_PLD_2c9adec2cb4a46aeb2cec6f99fe0fe9f"/>
                  <w:id w:val="-712802702"/>
                  <w:lock w:val="sdtLocked"/>
                </w:sdtPr>
                <w:sdtEndPr/>
                <w:sdtContent>
                  <w:p w14:paraId="0E08EFC9" w14:textId="77777777" w:rsidR="00B97B25" w:rsidRDefault="00B97B25" w:rsidP="00CA157A">
                    <w:pPr>
                      <w:rPr>
                        <w:szCs w:val="21"/>
                      </w:rPr>
                    </w:pPr>
                    <w:r>
                      <w:rPr>
                        <w:rFonts w:hint="eastAsia"/>
                        <w:szCs w:val="21"/>
                      </w:rPr>
                      <w:t>债权投资减值损失</w:t>
                    </w:r>
                  </w:p>
                </w:sdtContent>
              </w:sdt>
            </w:tc>
            <w:tc>
              <w:tcPr>
                <w:tcW w:w="1485" w:type="pct"/>
                <w:tcBorders>
                  <w:top w:val="single" w:sz="6" w:space="0" w:color="auto"/>
                  <w:bottom w:val="single" w:sz="6" w:space="0" w:color="auto"/>
                </w:tcBorders>
                <w:shd w:val="clear" w:color="auto" w:fill="auto"/>
              </w:tcPr>
              <w:p w14:paraId="07E3AFFD" w14:textId="77777777" w:rsidR="00B97B25" w:rsidRDefault="00B97B25" w:rsidP="00CA157A">
                <w:pPr>
                  <w:jc w:val="right"/>
                  <w:rPr>
                    <w:szCs w:val="21"/>
                  </w:rPr>
                </w:pPr>
              </w:p>
            </w:tc>
            <w:tc>
              <w:tcPr>
                <w:tcW w:w="1498" w:type="pct"/>
                <w:shd w:val="clear" w:color="auto" w:fill="auto"/>
              </w:tcPr>
              <w:p w14:paraId="44E338B4" w14:textId="77777777" w:rsidR="00B97B25" w:rsidRDefault="00B97B25" w:rsidP="00CA157A">
                <w:pPr>
                  <w:jc w:val="right"/>
                  <w:rPr>
                    <w:szCs w:val="21"/>
                  </w:rPr>
                </w:pPr>
              </w:p>
            </w:tc>
          </w:tr>
          <w:tr w:rsidR="00B97B25" w14:paraId="65D985A8" w14:textId="77777777" w:rsidTr="00CA157A">
            <w:tc>
              <w:tcPr>
                <w:tcW w:w="2017" w:type="pct"/>
                <w:shd w:val="clear" w:color="auto" w:fill="auto"/>
                <w:vAlign w:val="center"/>
              </w:tcPr>
              <w:sdt>
                <w:sdtPr>
                  <w:rPr>
                    <w:rFonts w:hint="eastAsia"/>
                    <w:szCs w:val="21"/>
                  </w:rPr>
                  <w:tag w:val="_PLD_ae55071e73dc4bc4a7ae2758f22c1239"/>
                  <w:id w:val="649329300"/>
                  <w:lock w:val="sdtLocked"/>
                </w:sdtPr>
                <w:sdtEndPr/>
                <w:sdtContent>
                  <w:p w14:paraId="00538B79" w14:textId="77777777" w:rsidR="00B97B25" w:rsidRDefault="00B97B25" w:rsidP="00CA157A">
                    <w:pPr>
                      <w:rPr>
                        <w:szCs w:val="21"/>
                      </w:rPr>
                    </w:pPr>
                    <w:r>
                      <w:rPr>
                        <w:rFonts w:hint="eastAsia"/>
                        <w:szCs w:val="21"/>
                      </w:rPr>
                      <w:t>其他债权投资减值损失</w:t>
                    </w:r>
                  </w:p>
                </w:sdtContent>
              </w:sdt>
            </w:tc>
            <w:tc>
              <w:tcPr>
                <w:tcW w:w="1485" w:type="pct"/>
                <w:tcBorders>
                  <w:top w:val="single" w:sz="6" w:space="0" w:color="auto"/>
                  <w:bottom w:val="single" w:sz="6" w:space="0" w:color="auto"/>
                </w:tcBorders>
                <w:shd w:val="clear" w:color="auto" w:fill="auto"/>
              </w:tcPr>
              <w:p w14:paraId="201A4C0B" w14:textId="77777777" w:rsidR="00B97B25" w:rsidRDefault="00B97B25" w:rsidP="00CA157A">
                <w:pPr>
                  <w:jc w:val="right"/>
                  <w:rPr>
                    <w:szCs w:val="21"/>
                  </w:rPr>
                </w:pPr>
              </w:p>
            </w:tc>
            <w:tc>
              <w:tcPr>
                <w:tcW w:w="1498" w:type="pct"/>
                <w:shd w:val="clear" w:color="auto" w:fill="auto"/>
              </w:tcPr>
              <w:p w14:paraId="2BE4067C" w14:textId="77777777" w:rsidR="00B97B25" w:rsidRDefault="00B97B25" w:rsidP="00CA157A">
                <w:pPr>
                  <w:jc w:val="right"/>
                  <w:rPr>
                    <w:szCs w:val="21"/>
                  </w:rPr>
                </w:pPr>
              </w:p>
            </w:tc>
          </w:tr>
          <w:tr w:rsidR="00B97B25" w14:paraId="2437ECA3" w14:textId="77777777" w:rsidTr="00CA157A">
            <w:tc>
              <w:tcPr>
                <w:tcW w:w="2017" w:type="pct"/>
                <w:shd w:val="clear" w:color="auto" w:fill="auto"/>
                <w:vAlign w:val="center"/>
              </w:tcPr>
              <w:sdt>
                <w:sdtPr>
                  <w:rPr>
                    <w:rFonts w:hint="eastAsia"/>
                    <w:szCs w:val="21"/>
                  </w:rPr>
                  <w:tag w:val="_PLD_6533e6f8c0f84283b74361e70d6b5710"/>
                  <w:id w:val="1906491099"/>
                  <w:lock w:val="sdtLocked"/>
                </w:sdtPr>
                <w:sdtEndPr/>
                <w:sdtContent>
                  <w:p w14:paraId="64E96A3A" w14:textId="77777777" w:rsidR="00B97B25" w:rsidRDefault="00B97B25" w:rsidP="00CA157A">
                    <w:pPr>
                      <w:rPr>
                        <w:szCs w:val="21"/>
                      </w:rPr>
                    </w:pPr>
                    <w:r>
                      <w:rPr>
                        <w:rFonts w:hint="eastAsia"/>
                        <w:szCs w:val="21"/>
                      </w:rPr>
                      <w:t>长期应收款坏账损失</w:t>
                    </w:r>
                  </w:p>
                </w:sdtContent>
              </w:sdt>
            </w:tc>
            <w:tc>
              <w:tcPr>
                <w:tcW w:w="1485" w:type="pct"/>
                <w:tcBorders>
                  <w:top w:val="single" w:sz="6" w:space="0" w:color="auto"/>
                  <w:bottom w:val="single" w:sz="6" w:space="0" w:color="auto"/>
                </w:tcBorders>
                <w:shd w:val="clear" w:color="auto" w:fill="auto"/>
              </w:tcPr>
              <w:p w14:paraId="699D17FF" w14:textId="77777777" w:rsidR="00B97B25" w:rsidRDefault="00B97B25" w:rsidP="00CA157A">
                <w:pPr>
                  <w:jc w:val="right"/>
                  <w:rPr>
                    <w:szCs w:val="21"/>
                  </w:rPr>
                </w:pPr>
                <w:r>
                  <w:t>-18,735,409.83</w:t>
                </w:r>
              </w:p>
            </w:tc>
            <w:tc>
              <w:tcPr>
                <w:tcW w:w="1498" w:type="pct"/>
                <w:shd w:val="clear" w:color="auto" w:fill="auto"/>
              </w:tcPr>
              <w:p w14:paraId="4AAE852D" w14:textId="77777777" w:rsidR="00B97B25" w:rsidRDefault="00B97B25" w:rsidP="00CA157A">
                <w:pPr>
                  <w:jc w:val="right"/>
                  <w:rPr>
                    <w:szCs w:val="21"/>
                  </w:rPr>
                </w:pPr>
                <w:r>
                  <w:t>18,735,409.82</w:t>
                </w:r>
              </w:p>
            </w:tc>
          </w:tr>
          <w:tr w:rsidR="00B97B25" w14:paraId="1FB2B1DD" w14:textId="77777777" w:rsidTr="00CA157A">
            <w:tc>
              <w:tcPr>
                <w:tcW w:w="2017" w:type="pct"/>
                <w:shd w:val="clear" w:color="auto" w:fill="auto"/>
                <w:vAlign w:val="center"/>
              </w:tcPr>
              <w:sdt>
                <w:sdtPr>
                  <w:rPr>
                    <w:rFonts w:hint="eastAsia"/>
                    <w:szCs w:val="21"/>
                  </w:rPr>
                  <w:tag w:val="_PLD_7476643019704ecf8be783f76b96e872"/>
                  <w:id w:val="1270349688"/>
                  <w:lock w:val="sdtLocked"/>
                </w:sdtPr>
                <w:sdtEndPr/>
                <w:sdtContent>
                  <w:p w14:paraId="107DE22A" w14:textId="77777777" w:rsidR="00B97B25" w:rsidRDefault="00B97B25" w:rsidP="00CA157A">
                    <w:pPr>
                      <w:rPr>
                        <w:szCs w:val="21"/>
                      </w:rPr>
                    </w:pPr>
                    <w:r>
                      <w:rPr>
                        <w:rFonts w:hint="eastAsia"/>
                        <w:szCs w:val="21"/>
                      </w:rPr>
                      <w:t>合同资产减值损失</w:t>
                    </w:r>
                  </w:p>
                </w:sdtContent>
              </w:sdt>
            </w:tc>
            <w:tc>
              <w:tcPr>
                <w:tcW w:w="1485" w:type="pct"/>
                <w:tcBorders>
                  <w:top w:val="single" w:sz="6" w:space="0" w:color="auto"/>
                  <w:bottom w:val="single" w:sz="6" w:space="0" w:color="auto"/>
                </w:tcBorders>
                <w:shd w:val="clear" w:color="auto" w:fill="auto"/>
              </w:tcPr>
              <w:p w14:paraId="485A1A88" w14:textId="77777777" w:rsidR="00B97B25" w:rsidRDefault="00B97B25" w:rsidP="00CA157A">
                <w:pPr>
                  <w:jc w:val="right"/>
                  <w:rPr>
                    <w:szCs w:val="21"/>
                  </w:rPr>
                </w:pPr>
              </w:p>
            </w:tc>
            <w:tc>
              <w:tcPr>
                <w:tcW w:w="1498" w:type="pct"/>
                <w:shd w:val="clear" w:color="auto" w:fill="auto"/>
              </w:tcPr>
              <w:p w14:paraId="43B8B2DD" w14:textId="77777777" w:rsidR="00B97B25" w:rsidRDefault="00B97B25" w:rsidP="00CA157A">
                <w:pPr>
                  <w:jc w:val="right"/>
                  <w:rPr>
                    <w:szCs w:val="21"/>
                  </w:rPr>
                </w:pPr>
              </w:p>
            </w:tc>
          </w:tr>
          <w:sdt>
            <w:sdtPr>
              <w:rPr>
                <w:szCs w:val="21"/>
              </w:rPr>
              <w:alias w:val="信用减值损失明细"/>
              <w:tag w:val="_TUP_7336614644024cf99f8d11879e04a06f"/>
              <w:id w:val="219175099"/>
              <w:lock w:val="sdtLocked"/>
            </w:sdtPr>
            <w:sdtEndPr/>
            <w:sdtContent>
              <w:tr w:rsidR="00B97B25" w14:paraId="24563650" w14:textId="77777777" w:rsidTr="00CA157A">
                <w:tc>
                  <w:tcPr>
                    <w:tcW w:w="2017" w:type="pct"/>
                    <w:shd w:val="clear" w:color="auto" w:fill="auto"/>
                    <w:vAlign w:val="center"/>
                  </w:tcPr>
                  <w:p w14:paraId="255E1C24" w14:textId="77777777" w:rsidR="00B97B25" w:rsidRDefault="00B97B25" w:rsidP="00CA157A">
                    <w:pPr>
                      <w:rPr>
                        <w:szCs w:val="21"/>
                      </w:rPr>
                    </w:pPr>
                    <w:r>
                      <w:t>应收款项融资减值损失</w:t>
                    </w:r>
                  </w:p>
                </w:tc>
                <w:tc>
                  <w:tcPr>
                    <w:tcW w:w="1485" w:type="pct"/>
                    <w:tcBorders>
                      <w:top w:val="single" w:sz="6" w:space="0" w:color="auto"/>
                      <w:bottom w:val="single" w:sz="6" w:space="0" w:color="auto"/>
                    </w:tcBorders>
                    <w:shd w:val="clear" w:color="auto" w:fill="auto"/>
                  </w:tcPr>
                  <w:p w14:paraId="266A550A" w14:textId="77777777" w:rsidR="00B97B25" w:rsidRDefault="00B97B25" w:rsidP="00CA157A">
                    <w:pPr>
                      <w:jc w:val="right"/>
                      <w:rPr>
                        <w:szCs w:val="21"/>
                      </w:rPr>
                    </w:pPr>
                  </w:p>
                </w:tc>
                <w:tc>
                  <w:tcPr>
                    <w:tcW w:w="1498" w:type="pct"/>
                    <w:shd w:val="clear" w:color="auto" w:fill="auto"/>
                  </w:tcPr>
                  <w:p w14:paraId="584D30CE" w14:textId="77777777" w:rsidR="00B97B25" w:rsidRDefault="00B97B25" w:rsidP="00CA157A">
                    <w:pPr>
                      <w:jc w:val="right"/>
                      <w:rPr>
                        <w:szCs w:val="21"/>
                      </w:rPr>
                    </w:pPr>
                    <w:r>
                      <w:t>-6,049,814.40</w:t>
                    </w:r>
                  </w:p>
                </w:tc>
              </w:tr>
            </w:sdtContent>
          </w:sdt>
          <w:sdt>
            <w:sdtPr>
              <w:rPr>
                <w:szCs w:val="21"/>
              </w:rPr>
              <w:alias w:val="信用减值损失明细"/>
              <w:tag w:val="_TUP_7336614644024cf99f8d11879e04a06f"/>
              <w:id w:val="1640608637"/>
              <w:lock w:val="sdtLocked"/>
            </w:sdtPr>
            <w:sdtEndPr/>
            <w:sdtContent>
              <w:tr w:rsidR="00B97B25" w14:paraId="4F823C18" w14:textId="77777777" w:rsidTr="00CA157A">
                <w:tc>
                  <w:tcPr>
                    <w:tcW w:w="2017" w:type="pct"/>
                    <w:shd w:val="clear" w:color="auto" w:fill="auto"/>
                    <w:vAlign w:val="center"/>
                  </w:tcPr>
                  <w:p w14:paraId="1A6E6EFC" w14:textId="77777777" w:rsidR="00B97B25" w:rsidRDefault="00B97B25" w:rsidP="00CA157A">
                    <w:pPr>
                      <w:rPr>
                        <w:szCs w:val="21"/>
                      </w:rPr>
                    </w:pPr>
                    <w:r>
                      <w:t>一年内到期的长期应收款坏账损失</w:t>
                    </w:r>
                  </w:p>
                </w:tc>
                <w:tc>
                  <w:tcPr>
                    <w:tcW w:w="1485" w:type="pct"/>
                    <w:tcBorders>
                      <w:top w:val="single" w:sz="6" w:space="0" w:color="auto"/>
                      <w:bottom w:val="single" w:sz="6" w:space="0" w:color="auto"/>
                    </w:tcBorders>
                    <w:shd w:val="clear" w:color="auto" w:fill="auto"/>
                  </w:tcPr>
                  <w:p w14:paraId="19A47DCF" w14:textId="77777777" w:rsidR="00B97B25" w:rsidRDefault="00B97B25" w:rsidP="00CA157A">
                    <w:pPr>
                      <w:jc w:val="right"/>
                      <w:rPr>
                        <w:szCs w:val="21"/>
                      </w:rPr>
                    </w:pPr>
                    <w:r>
                      <w:t>-14,645,761.83</w:t>
                    </w:r>
                  </w:p>
                </w:tc>
                <w:tc>
                  <w:tcPr>
                    <w:tcW w:w="1498" w:type="pct"/>
                    <w:shd w:val="clear" w:color="auto" w:fill="auto"/>
                  </w:tcPr>
                  <w:p w14:paraId="567B33E2" w14:textId="77777777" w:rsidR="00B97B25" w:rsidRDefault="00B97B25" w:rsidP="00CA157A">
                    <w:pPr>
                      <w:jc w:val="right"/>
                      <w:rPr>
                        <w:szCs w:val="21"/>
                      </w:rPr>
                    </w:pPr>
                    <w:r>
                      <w:t>14,645,761.84</w:t>
                    </w:r>
                  </w:p>
                </w:tc>
              </w:tr>
            </w:sdtContent>
          </w:sdt>
          <w:tr w:rsidR="00B97B25" w14:paraId="63BCB06E" w14:textId="77777777" w:rsidTr="00CA157A">
            <w:sdt>
              <w:sdtPr>
                <w:tag w:val="_PLD_fb4052249318445ab343a63eb6ab6e3b"/>
                <w:id w:val="593442525"/>
                <w:lock w:val="sdtLocked"/>
              </w:sdtPr>
              <w:sdtEndPr/>
              <w:sdtContent>
                <w:tc>
                  <w:tcPr>
                    <w:tcW w:w="2017" w:type="pct"/>
                    <w:shd w:val="clear" w:color="auto" w:fill="auto"/>
                    <w:vAlign w:val="center"/>
                  </w:tcPr>
                  <w:p w14:paraId="52483A23" w14:textId="77777777" w:rsidR="00B97B25" w:rsidRDefault="00B97B25" w:rsidP="00CA157A">
                    <w:pPr>
                      <w:jc w:val="center"/>
                      <w:rPr>
                        <w:szCs w:val="21"/>
                      </w:rPr>
                    </w:pPr>
                    <w:r>
                      <w:rPr>
                        <w:rFonts w:hint="eastAsia"/>
                        <w:szCs w:val="21"/>
                      </w:rPr>
                      <w:t>合计</w:t>
                    </w:r>
                  </w:p>
                </w:tc>
              </w:sdtContent>
            </w:sdt>
            <w:tc>
              <w:tcPr>
                <w:tcW w:w="1485" w:type="pct"/>
                <w:tcBorders>
                  <w:top w:val="single" w:sz="6" w:space="0" w:color="auto"/>
                  <w:bottom w:val="single" w:sz="4" w:space="0" w:color="auto"/>
                </w:tcBorders>
                <w:shd w:val="clear" w:color="auto" w:fill="auto"/>
              </w:tcPr>
              <w:p w14:paraId="37EB2D41" w14:textId="77777777" w:rsidR="00B97B25" w:rsidRDefault="00B97B25" w:rsidP="00CA157A">
                <w:pPr>
                  <w:jc w:val="right"/>
                  <w:rPr>
                    <w:szCs w:val="21"/>
                  </w:rPr>
                </w:pPr>
                <w:r>
                  <w:t>29,927,805.19</w:t>
                </w:r>
              </w:p>
            </w:tc>
            <w:tc>
              <w:tcPr>
                <w:tcW w:w="1498" w:type="pct"/>
                <w:shd w:val="clear" w:color="auto" w:fill="auto"/>
              </w:tcPr>
              <w:p w14:paraId="5433D69A" w14:textId="77777777" w:rsidR="00B97B25" w:rsidRDefault="00B97B25" w:rsidP="00CA157A">
                <w:pPr>
                  <w:jc w:val="right"/>
                  <w:rPr>
                    <w:szCs w:val="21"/>
                  </w:rPr>
                </w:pPr>
                <w:r>
                  <w:t>169,952,722.93</w:t>
                </w:r>
              </w:p>
            </w:tc>
          </w:tr>
        </w:tbl>
        <w:p w14:paraId="58C947AC" w14:textId="77777777" w:rsidR="008145AA" w:rsidRPr="00B97B25" w:rsidRDefault="00220447"/>
      </w:sdtContent>
    </w:sdt>
    <w:sdt>
      <w:sdtPr>
        <w:rPr>
          <w:rFonts w:ascii="宋体" w:hAnsi="宋体" w:cs="宋体" w:hint="eastAsia"/>
          <w:b w:val="0"/>
          <w:bCs w:val="0"/>
          <w:kern w:val="0"/>
          <w:szCs w:val="21"/>
        </w:rPr>
        <w:alias w:val="模块:资产减值损失"/>
        <w:tag w:val="_SEC_0711b4002bfe46319954a4204926581c"/>
        <w:id w:val="1481273537"/>
        <w:lock w:val="sdtLocked"/>
        <w:placeholder>
          <w:docPart w:val="GBC22222222222222222222222222222"/>
        </w:placeholder>
      </w:sdtPr>
      <w:sdtEndPr>
        <w:rPr>
          <w:rFonts w:asciiTheme="minorHAnsi" w:eastAsiaTheme="minorEastAsia" w:hAnsiTheme="minorHAnsi" w:hint="default"/>
          <w:szCs w:val="22"/>
        </w:rPr>
      </w:sdtEndPr>
      <w:sdtContent>
        <w:p w14:paraId="3CCF77E9"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2031525232"/>
            <w:lock w:val="sdtLocked"/>
            <w:placeholder>
              <w:docPart w:val="GBC22222222222222222222222222222"/>
            </w:placeholder>
          </w:sdtPr>
          <w:sdtEndPr/>
          <w:sdtContent>
            <w:p w14:paraId="7E380B18" w14:textId="77777777" w:rsidR="008145AA" w:rsidRDefault="00406AE8">
              <w:r>
                <w:fldChar w:fldCharType="begin"/>
              </w:r>
              <w:r w:rsidR="00B97B25">
                <w:instrText xml:space="preserve">MACROBUTTON  SnrToggleCheckbox √适用 </w:instrText>
              </w:r>
              <w:r>
                <w:fldChar w:fldCharType="end"/>
              </w:r>
              <w:r>
                <w:fldChar w:fldCharType="begin"/>
              </w:r>
              <w:r w:rsidR="00B97B25">
                <w:instrText xml:space="preserve"> MACROBUTTON  SnrToggleCheckbox □不适用 </w:instrText>
              </w:r>
              <w:r>
                <w:fldChar w:fldCharType="end"/>
              </w:r>
            </w:p>
          </w:sdtContent>
        </w:sdt>
        <w:p w14:paraId="470E95AC" w14:textId="20D86B16" w:rsidR="008145AA" w:rsidRDefault="00406AE8">
          <w:pPr>
            <w:jc w:val="right"/>
            <w:rPr>
              <w:szCs w:val="21"/>
            </w:rPr>
          </w:pPr>
          <w:r>
            <w:rPr>
              <w:rFonts w:hint="eastAsia"/>
              <w:szCs w:val="21"/>
            </w:rPr>
            <w:t>单位：</w:t>
          </w:r>
          <w:sdt>
            <w:sdtPr>
              <w:rPr>
                <w:rFonts w:hint="eastAsia"/>
                <w:szCs w:val="21"/>
              </w:rPr>
              <w:alias w:val="单位：财务附注：资产减值损失"/>
              <w:tag w:val="_GBC_fe85f36c54dd476ea970b9d8ae08135d"/>
              <w:id w:val="10153500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12141835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3215DE" w14:paraId="52515D94" w14:textId="77777777" w:rsidTr="00CA157A">
            <w:sdt>
              <w:sdtPr>
                <w:tag w:val="_PLD_344de032f71b4e06985c561df3bcf55a"/>
                <w:id w:val="-2064712344"/>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1590CE5D" w14:textId="77777777" w:rsidR="003215DE" w:rsidRDefault="003215DE" w:rsidP="00CA157A">
                    <w:pPr>
                      <w:autoSpaceDE w:val="0"/>
                      <w:autoSpaceDN w:val="0"/>
                      <w:adjustRightInd w:val="0"/>
                      <w:jc w:val="center"/>
                      <w:rPr>
                        <w:szCs w:val="21"/>
                      </w:rPr>
                    </w:pPr>
                    <w:r>
                      <w:rPr>
                        <w:rFonts w:hint="eastAsia"/>
                        <w:szCs w:val="21"/>
                      </w:rPr>
                      <w:t>项目</w:t>
                    </w:r>
                  </w:p>
                </w:tc>
              </w:sdtContent>
            </w:sdt>
            <w:sdt>
              <w:sdtPr>
                <w:tag w:val="_PLD_9551307ec5c049a3aa84c3c7d3e61d92"/>
                <w:id w:val="-151455859"/>
                <w:lock w:val="sdtLocked"/>
              </w:sdtPr>
              <w:sdtEndPr/>
              <w:sdtContent>
                <w:tc>
                  <w:tcPr>
                    <w:tcW w:w="1422" w:type="pct"/>
                    <w:tcBorders>
                      <w:top w:val="single" w:sz="4" w:space="0" w:color="auto"/>
                      <w:left w:val="single" w:sz="4" w:space="0" w:color="auto"/>
                      <w:bottom w:val="single" w:sz="4" w:space="0" w:color="auto"/>
                      <w:right w:val="single" w:sz="4" w:space="0" w:color="auto"/>
                    </w:tcBorders>
                    <w:vAlign w:val="center"/>
                  </w:tcPr>
                  <w:p w14:paraId="6F498852" w14:textId="77777777" w:rsidR="003215DE" w:rsidRDefault="003215DE" w:rsidP="00CA157A">
                    <w:pPr>
                      <w:autoSpaceDE w:val="0"/>
                      <w:autoSpaceDN w:val="0"/>
                      <w:adjustRightInd w:val="0"/>
                      <w:jc w:val="center"/>
                      <w:rPr>
                        <w:szCs w:val="21"/>
                      </w:rPr>
                    </w:pPr>
                    <w:r>
                      <w:rPr>
                        <w:rFonts w:hint="eastAsia"/>
                        <w:szCs w:val="21"/>
                      </w:rPr>
                      <w:t>本期发生额</w:t>
                    </w:r>
                  </w:p>
                </w:tc>
              </w:sdtContent>
            </w:sdt>
            <w:sdt>
              <w:sdtPr>
                <w:tag w:val="_PLD_46a2a62cd1b1406f877f135b9d7e38a6"/>
                <w:id w:val="1438174375"/>
                <w:lock w:val="sdtLocked"/>
              </w:sdtPr>
              <w:sdtEndPr/>
              <w:sdtContent>
                <w:tc>
                  <w:tcPr>
                    <w:tcW w:w="1700" w:type="pct"/>
                    <w:tcBorders>
                      <w:top w:val="single" w:sz="4" w:space="0" w:color="auto"/>
                      <w:left w:val="single" w:sz="4" w:space="0" w:color="auto"/>
                      <w:bottom w:val="single" w:sz="4" w:space="0" w:color="auto"/>
                      <w:right w:val="single" w:sz="4" w:space="0" w:color="auto"/>
                    </w:tcBorders>
                    <w:vAlign w:val="center"/>
                  </w:tcPr>
                  <w:p w14:paraId="72FF9704" w14:textId="77777777" w:rsidR="003215DE" w:rsidRDefault="003215DE" w:rsidP="00CA157A">
                    <w:pPr>
                      <w:autoSpaceDE w:val="0"/>
                      <w:autoSpaceDN w:val="0"/>
                      <w:adjustRightInd w:val="0"/>
                      <w:jc w:val="center"/>
                      <w:rPr>
                        <w:szCs w:val="21"/>
                      </w:rPr>
                    </w:pPr>
                    <w:r>
                      <w:rPr>
                        <w:rFonts w:hint="eastAsia"/>
                        <w:szCs w:val="21"/>
                      </w:rPr>
                      <w:t>上期发生额</w:t>
                    </w:r>
                  </w:p>
                </w:tc>
              </w:sdtContent>
            </w:sdt>
          </w:tr>
          <w:tr w:rsidR="003215DE" w14:paraId="4D8D5668" w14:textId="77777777" w:rsidTr="00CA157A">
            <w:sdt>
              <w:sdtPr>
                <w:tag w:val="_PLD_a5b0452207d64fb88ccbca66f785c80a"/>
                <w:id w:val="-1796897067"/>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167FCA9D" w14:textId="77777777" w:rsidR="003215DE" w:rsidRDefault="003215DE" w:rsidP="00CA157A">
                    <w:pPr>
                      <w:autoSpaceDE w:val="0"/>
                      <w:autoSpaceDN w:val="0"/>
                      <w:adjustRightInd w:val="0"/>
                      <w:rPr>
                        <w:szCs w:val="21"/>
                      </w:rPr>
                    </w:pPr>
                    <w:r>
                      <w:rPr>
                        <w:rFonts w:hint="eastAsia"/>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14:paraId="3F8CA654" w14:textId="77777777" w:rsidR="003215DE" w:rsidRDefault="003215DE" w:rsidP="00CA157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11D5AE53" w14:textId="77777777" w:rsidR="003215DE" w:rsidRDefault="003215DE" w:rsidP="00CA157A">
                <w:pPr>
                  <w:jc w:val="right"/>
                  <w:rPr>
                    <w:szCs w:val="21"/>
                  </w:rPr>
                </w:pPr>
              </w:p>
            </w:tc>
          </w:tr>
          <w:tr w:rsidR="003215DE" w14:paraId="4F661546" w14:textId="77777777" w:rsidTr="00CA157A">
            <w:tc>
              <w:tcPr>
                <w:tcW w:w="1878" w:type="pct"/>
                <w:tcBorders>
                  <w:top w:val="single" w:sz="4" w:space="0" w:color="auto"/>
                  <w:left w:val="single" w:sz="4" w:space="0" w:color="auto"/>
                  <w:bottom w:val="single" w:sz="4" w:space="0" w:color="auto"/>
                  <w:right w:val="single" w:sz="4" w:space="0" w:color="auto"/>
                </w:tcBorders>
              </w:tcPr>
              <w:sdt>
                <w:sdtPr>
                  <w:rPr>
                    <w:rFonts w:hint="eastAsia"/>
                  </w:rPr>
                  <w:tag w:val="_PLD_f3e56bd86dd541bb999fb148048ad094"/>
                  <w:id w:val="-313954276"/>
                  <w:lock w:val="sdtLocked"/>
                </w:sdtPr>
                <w:sdtEndPr/>
                <w:sdtContent>
                  <w:p w14:paraId="4238ACB9" w14:textId="77777777" w:rsidR="003215DE" w:rsidRDefault="003215DE" w:rsidP="00CA157A">
                    <w:pPr>
                      <w:autoSpaceDE w:val="0"/>
                      <w:autoSpaceDN w:val="0"/>
                      <w:adjustRightInd w:val="0"/>
                    </w:pPr>
                    <w:r>
                      <w:rPr>
                        <w:rFonts w:hint="eastAsia"/>
                      </w:rPr>
                      <w:t>二、存货跌价损失及合同履约成本减值损失</w:t>
                    </w:r>
                  </w:p>
                </w:sdtContent>
              </w:sdt>
            </w:tc>
            <w:tc>
              <w:tcPr>
                <w:tcW w:w="1422" w:type="pct"/>
                <w:tcBorders>
                  <w:top w:val="single" w:sz="4" w:space="0" w:color="auto"/>
                  <w:left w:val="single" w:sz="4" w:space="0" w:color="auto"/>
                  <w:bottom w:val="single" w:sz="4" w:space="0" w:color="auto"/>
                  <w:right w:val="single" w:sz="4" w:space="0" w:color="auto"/>
                </w:tcBorders>
              </w:tcPr>
              <w:p w14:paraId="1346FFFD" w14:textId="77777777" w:rsidR="003215DE" w:rsidRDefault="003215DE" w:rsidP="00CA157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25D74B07" w14:textId="77777777" w:rsidR="003215DE" w:rsidRDefault="003215DE" w:rsidP="00CA157A">
                <w:pPr>
                  <w:jc w:val="right"/>
                  <w:rPr>
                    <w:szCs w:val="21"/>
                  </w:rPr>
                </w:pPr>
              </w:p>
            </w:tc>
          </w:tr>
          <w:tr w:rsidR="003215DE" w14:paraId="07EE6160" w14:textId="77777777" w:rsidTr="00CA157A">
            <w:sdt>
              <w:sdtPr>
                <w:tag w:val="_PLD_918ffd8efce148388b465543a65deb36"/>
                <w:id w:val="1018582015"/>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1A4AEE15" w14:textId="77777777" w:rsidR="003215DE" w:rsidRDefault="003215DE" w:rsidP="00CA157A">
                    <w:pPr>
                      <w:autoSpaceDE w:val="0"/>
                      <w:autoSpaceDN w:val="0"/>
                      <w:adjustRightInd w:val="0"/>
                      <w:rPr>
                        <w:szCs w:val="21"/>
                      </w:rPr>
                    </w:pPr>
                    <w:r>
                      <w:rPr>
                        <w:rFonts w:hint="eastAsia"/>
                      </w:rPr>
                      <w:t>三</w:t>
                    </w:r>
                    <w:r>
                      <w:rPr>
                        <w:rFonts w:hint="eastAsia"/>
                        <w:szCs w:val="21"/>
                      </w:rPr>
                      <w:t>、长期股权投资减值损失</w:t>
                    </w:r>
                  </w:p>
                </w:tc>
              </w:sdtContent>
            </w:sdt>
            <w:tc>
              <w:tcPr>
                <w:tcW w:w="1422" w:type="pct"/>
                <w:tcBorders>
                  <w:top w:val="single" w:sz="4" w:space="0" w:color="auto"/>
                  <w:left w:val="single" w:sz="4" w:space="0" w:color="auto"/>
                  <w:bottom w:val="single" w:sz="4" w:space="0" w:color="auto"/>
                  <w:right w:val="single" w:sz="4" w:space="0" w:color="auto"/>
                </w:tcBorders>
              </w:tcPr>
              <w:p w14:paraId="479C5254" w14:textId="77777777" w:rsidR="003215DE" w:rsidRDefault="003215DE" w:rsidP="00CA157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530F2AEB" w14:textId="77777777" w:rsidR="003215DE" w:rsidRDefault="003215DE" w:rsidP="00CA157A">
                <w:pPr>
                  <w:jc w:val="right"/>
                  <w:rPr>
                    <w:szCs w:val="21"/>
                  </w:rPr>
                </w:pPr>
              </w:p>
            </w:tc>
          </w:tr>
          <w:tr w:rsidR="003215DE" w14:paraId="73DFF885" w14:textId="77777777" w:rsidTr="00CA157A">
            <w:sdt>
              <w:sdtPr>
                <w:tag w:val="_PLD_1f59a34614d64642bfafae6cfb83a911"/>
                <w:id w:val="-1101027855"/>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5F1A57D8" w14:textId="77777777" w:rsidR="003215DE" w:rsidRDefault="003215DE" w:rsidP="00CA157A">
                    <w:pPr>
                      <w:autoSpaceDE w:val="0"/>
                      <w:autoSpaceDN w:val="0"/>
                      <w:adjustRightInd w:val="0"/>
                      <w:rPr>
                        <w:szCs w:val="21"/>
                      </w:rPr>
                    </w:pPr>
                    <w:r>
                      <w:rPr>
                        <w:rFonts w:hint="eastAsia"/>
                        <w:szCs w:val="21"/>
                      </w:rPr>
                      <w:t>四、投资性房地产减值损失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10A8ED9C" w14:textId="77777777" w:rsidR="003215DE" w:rsidRDefault="003215DE" w:rsidP="00CA157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3BB041FA" w14:textId="77777777" w:rsidR="003215DE" w:rsidRDefault="003215DE" w:rsidP="00CA157A">
                <w:pPr>
                  <w:jc w:val="right"/>
                  <w:rPr>
                    <w:szCs w:val="21"/>
                  </w:rPr>
                </w:pPr>
              </w:p>
            </w:tc>
          </w:tr>
          <w:tr w:rsidR="003215DE" w14:paraId="63C79AEF" w14:textId="77777777" w:rsidTr="00CA157A">
            <w:sdt>
              <w:sdtPr>
                <w:tag w:val="_PLD_e1f6d2fa18b94283b7668413c57d5953"/>
                <w:id w:val="1585189449"/>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724E0B50" w14:textId="77777777" w:rsidR="003215DE" w:rsidRDefault="003215DE" w:rsidP="00CA157A">
                    <w:pPr>
                      <w:autoSpaceDE w:val="0"/>
                      <w:autoSpaceDN w:val="0"/>
                      <w:adjustRightInd w:val="0"/>
                      <w:rPr>
                        <w:szCs w:val="21"/>
                      </w:rPr>
                    </w:pPr>
                    <w:r>
                      <w:rPr>
                        <w:rFonts w:hint="eastAsia"/>
                      </w:rPr>
                      <w:t>五</w:t>
                    </w:r>
                    <w:r>
                      <w:rPr>
                        <w:rFonts w:hint="eastAsia"/>
                        <w:szCs w:val="21"/>
                      </w:rPr>
                      <w:t>、固定资产减值损失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3714E5CA" w14:textId="77777777" w:rsidR="003215DE" w:rsidRDefault="003215DE" w:rsidP="00CA157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37C03540" w14:textId="77777777" w:rsidR="003215DE" w:rsidRDefault="003215DE" w:rsidP="00CA157A">
                <w:pPr>
                  <w:jc w:val="right"/>
                  <w:rPr>
                    <w:szCs w:val="21"/>
                  </w:rPr>
                </w:pPr>
              </w:p>
            </w:tc>
          </w:tr>
          <w:tr w:rsidR="003215DE" w14:paraId="653FFF74" w14:textId="77777777" w:rsidTr="00CA157A">
            <w:sdt>
              <w:sdtPr>
                <w:tag w:val="_PLD_bb3a63c2cafd4c51b8eeeb5a43d993d0"/>
                <w:id w:val="-1185130109"/>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7B8FB5FC" w14:textId="77777777" w:rsidR="003215DE" w:rsidRDefault="003215DE" w:rsidP="00CA157A">
                    <w:pPr>
                      <w:autoSpaceDE w:val="0"/>
                      <w:autoSpaceDN w:val="0"/>
                      <w:adjustRightInd w:val="0"/>
                      <w:rPr>
                        <w:szCs w:val="21"/>
                      </w:rPr>
                    </w:pPr>
                    <w:r>
                      <w:rPr>
                        <w:rFonts w:hint="eastAsia"/>
                      </w:rPr>
                      <w:t>六</w:t>
                    </w:r>
                    <w:r>
                      <w:rPr>
                        <w:rFonts w:hint="eastAsia"/>
                        <w:szCs w:val="21"/>
                      </w:rPr>
                      <w:t>、工程物资减值损失</w:t>
                    </w:r>
                  </w:p>
                </w:tc>
              </w:sdtContent>
            </w:sdt>
            <w:tc>
              <w:tcPr>
                <w:tcW w:w="1422" w:type="pct"/>
                <w:tcBorders>
                  <w:top w:val="single" w:sz="4" w:space="0" w:color="auto"/>
                  <w:left w:val="single" w:sz="4" w:space="0" w:color="auto"/>
                  <w:bottom w:val="single" w:sz="4" w:space="0" w:color="auto"/>
                  <w:right w:val="single" w:sz="4" w:space="0" w:color="auto"/>
                </w:tcBorders>
              </w:tcPr>
              <w:p w14:paraId="53458BB7" w14:textId="77777777" w:rsidR="003215DE" w:rsidRDefault="003215DE" w:rsidP="00CA157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2E0DDF65" w14:textId="77777777" w:rsidR="003215DE" w:rsidRDefault="003215DE" w:rsidP="00CA157A">
                <w:pPr>
                  <w:jc w:val="right"/>
                  <w:rPr>
                    <w:szCs w:val="21"/>
                  </w:rPr>
                </w:pPr>
              </w:p>
            </w:tc>
          </w:tr>
          <w:tr w:rsidR="003215DE" w14:paraId="77C2CD6F" w14:textId="77777777" w:rsidTr="00CA157A">
            <w:sdt>
              <w:sdtPr>
                <w:tag w:val="_PLD_1c003d11a19b40018cbc74adbbdcdf57"/>
                <w:id w:val="1078026155"/>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6337F635" w14:textId="77777777" w:rsidR="003215DE" w:rsidRDefault="003215DE" w:rsidP="00CA157A">
                    <w:pPr>
                      <w:autoSpaceDE w:val="0"/>
                      <w:autoSpaceDN w:val="0"/>
                      <w:adjustRightInd w:val="0"/>
                      <w:rPr>
                        <w:szCs w:val="21"/>
                      </w:rPr>
                    </w:pPr>
                    <w:r>
                      <w:rPr>
                        <w:rFonts w:hint="eastAsia"/>
                      </w:rPr>
                      <w:t>七</w:t>
                    </w:r>
                    <w:r>
                      <w:rPr>
                        <w:rFonts w:hint="eastAsia"/>
                        <w:szCs w:val="21"/>
                      </w:rPr>
                      <w:t>、在建工程减值损失</w:t>
                    </w:r>
                  </w:p>
                </w:tc>
              </w:sdtContent>
            </w:sdt>
            <w:tc>
              <w:tcPr>
                <w:tcW w:w="1422" w:type="pct"/>
                <w:tcBorders>
                  <w:top w:val="single" w:sz="4" w:space="0" w:color="auto"/>
                  <w:left w:val="single" w:sz="4" w:space="0" w:color="auto"/>
                  <w:bottom w:val="single" w:sz="4" w:space="0" w:color="auto"/>
                  <w:right w:val="single" w:sz="4" w:space="0" w:color="auto"/>
                </w:tcBorders>
              </w:tcPr>
              <w:p w14:paraId="74ED2CC3" w14:textId="77777777" w:rsidR="003215DE" w:rsidRDefault="003215DE" w:rsidP="00CA157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49DB290E" w14:textId="77777777" w:rsidR="003215DE" w:rsidRDefault="003215DE" w:rsidP="00CA157A">
                <w:pPr>
                  <w:jc w:val="right"/>
                  <w:rPr>
                    <w:szCs w:val="21"/>
                  </w:rPr>
                </w:pPr>
              </w:p>
            </w:tc>
          </w:tr>
          <w:tr w:rsidR="003215DE" w14:paraId="33FDFE4F" w14:textId="77777777" w:rsidTr="00CA157A">
            <w:sdt>
              <w:sdtPr>
                <w:tag w:val="_PLD_b3b89e0837b14e99b4a3438b489d0532"/>
                <w:id w:val="2117025125"/>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075002E1" w14:textId="77777777" w:rsidR="003215DE" w:rsidRDefault="003215DE" w:rsidP="00CA157A">
                    <w:pPr>
                      <w:autoSpaceDE w:val="0"/>
                      <w:autoSpaceDN w:val="0"/>
                      <w:adjustRightInd w:val="0"/>
                      <w:rPr>
                        <w:szCs w:val="21"/>
                      </w:rPr>
                    </w:pPr>
                    <w:r>
                      <w:rPr>
                        <w:rFonts w:hint="eastAsia"/>
                      </w:rPr>
                      <w:t>八</w:t>
                    </w:r>
                    <w:r>
                      <w:rPr>
                        <w:rFonts w:hint="eastAsia"/>
                        <w:szCs w:val="21"/>
                      </w:rPr>
                      <w:t>、生产性生物资产减值损失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238B266A" w14:textId="77777777" w:rsidR="003215DE" w:rsidRDefault="003215DE" w:rsidP="00CA157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2C4D7E96" w14:textId="77777777" w:rsidR="003215DE" w:rsidRDefault="003215DE" w:rsidP="00CA157A">
                <w:pPr>
                  <w:jc w:val="right"/>
                  <w:rPr>
                    <w:szCs w:val="21"/>
                  </w:rPr>
                </w:pPr>
              </w:p>
            </w:tc>
          </w:tr>
          <w:tr w:rsidR="003215DE" w14:paraId="0D855D3E" w14:textId="77777777" w:rsidTr="00CA157A">
            <w:sdt>
              <w:sdtPr>
                <w:tag w:val="_PLD_40a5e5bd19264127be2c136789d951e4"/>
                <w:id w:val="-1847938488"/>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3211F0EB" w14:textId="77777777" w:rsidR="003215DE" w:rsidRDefault="003215DE" w:rsidP="00CA157A">
                    <w:pPr>
                      <w:autoSpaceDE w:val="0"/>
                      <w:autoSpaceDN w:val="0"/>
                      <w:adjustRightInd w:val="0"/>
                      <w:rPr>
                        <w:szCs w:val="21"/>
                      </w:rPr>
                    </w:pPr>
                    <w:r>
                      <w:rPr>
                        <w:rFonts w:hint="eastAsia"/>
                      </w:rPr>
                      <w:t>九</w:t>
                    </w:r>
                    <w:r>
                      <w:rPr>
                        <w:rFonts w:hint="eastAsia"/>
                        <w:szCs w:val="21"/>
                      </w:rPr>
                      <w:t>、油气资产减值损失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75544780" w14:textId="77777777" w:rsidR="003215DE" w:rsidRDefault="003215DE" w:rsidP="00CA157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3D47FB6D" w14:textId="77777777" w:rsidR="003215DE" w:rsidRDefault="003215DE" w:rsidP="00CA157A">
                <w:pPr>
                  <w:jc w:val="right"/>
                  <w:rPr>
                    <w:szCs w:val="21"/>
                  </w:rPr>
                </w:pPr>
              </w:p>
            </w:tc>
          </w:tr>
          <w:tr w:rsidR="003215DE" w14:paraId="6F28023B" w14:textId="77777777" w:rsidTr="00CA157A">
            <w:sdt>
              <w:sdtPr>
                <w:tag w:val="_PLD_d02d22ed8f36479cbf68f338da9798f3"/>
                <w:id w:val="-447541543"/>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5056C26E" w14:textId="77777777" w:rsidR="003215DE" w:rsidRDefault="003215DE" w:rsidP="00CA157A">
                    <w:pPr>
                      <w:autoSpaceDE w:val="0"/>
                      <w:autoSpaceDN w:val="0"/>
                      <w:adjustRightInd w:val="0"/>
                      <w:rPr>
                        <w:szCs w:val="21"/>
                      </w:rPr>
                    </w:pPr>
                    <w:r>
                      <w:rPr>
                        <w:rFonts w:hint="eastAsia"/>
                        <w:szCs w:val="21"/>
                      </w:rPr>
                      <w:t>十、无形资产减值损失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2B6DC490" w14:textId="77777777" w:rsidR="003215DE" w:rsidRDefault="003215DE" w:rsidP="003215DE">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2D1A908B" w14:textId="77777777" w:rsidR="003215DE" w:rsidRDefault="003215DE" w:rsidP="003215DE">
                <w:pPr>
                  <w:jc w:val="right"/>
                  <w:rPr>
                    <w:szCs w:val="21"/>
                  </w:rPr>
                </w:pPr>
              </w:p>
            </w:tc>
          </w:tr>
          <w:tr w:rsidR="003215DE" w14:paraId="324AFFD3" w14:textId="77777777" w:rsidTr="00CA157A">
            <w:sdt>
              <w:sdtPr>
                <w:tag w:val="_PLD_5a6f4245c2b749e385563afef515c3da"/>
                <w:id w:val="-178741354"/>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6CEA7430" w14:textId="77777777" w:rsidR="003215DE" w:rsidRDefault="003215DE" w:rsidP="00CA157A">
                    <w:pPr>
                      <w:autoSpaceDE w:val="0"/>
                      <w:autoSpaceDN w:val="0"/>
                      <w:adjustRightInd w:val="0"/>
                      <w:rPr>
                        <w:szCs w:val="21"/>
                      </w:rPr>
                    </w:pPr>
                    <w:r>
                      <w:rPr>
                        <w:rFonts w:hint="eastAsia"/>
                        <w:szCs w:val="21"/>
                      </w:rPr>
                      <w:t>十一、商誉减值损失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14:paraId="79783EDC" w14:textId="77777777" w:rsidR="003215DE" w:rsidRDefault="003215DE" w:rsidP="003215DE">
                <w:pPr>
                  <w:jc w:val="right"/>
                  <w:rPr>
                    <w:sz w:val="24"/>
                  </w:rPr>
                </w:pPr>
              </w:p>
            </w:tc>
            <w:tc>
              <w:tcPr>
                <w:tcW w:w="1700" w:type="pct"/>
                <w:tcBorders>
                  <w:top w:val="single" w:sz="4" w:space="0" w:color="auto"/>
                  <w:left w:val="single" w:sz="4" w:space="0" w:color="auto"/>
                  <w:bottom w:val="single" w:sz="4" w:space="0" w:color="auto"/>
                  <w:right w:val="single" w:sz="4" w:space="0" w:color="auto"/>
                </w:tcBorders>
                <w:vAlign w:val="center"/>
              </w:tcPr>
              <w:p w14:paraId="15106DA5" w14:textId="77777777" w:rsidR="003215DE" w:rsidRDefault="003215DE" w:rsidP="003215DE">
                <w:pPr>
                  <w:jc w:val="right"/>
                  <w:rPr>
                    <w:sz w:val="24"/>
                  </w:rPr>
                </w:pPr>
                <w:r>
                  <w:t>7,809,917.72</w:t>
                </w:r>
              </w:p>
            </w:tc>
          </w:tr>
          <w:tr w:rsidR="003215DE" w14:paraId="22BFA796" w14:textId="77777777" w:rsidTr="00CA157A">
            <w:sdt>
              <w:sdtPr>
                <w:tag w:val="_PLD_1ca415e40b044bc3bb78421db6605bbe"/>
                <w:id w:val="-1917550699"/>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024513ED" w14:textId="77777777" w:rsidR="003215DE" w:rsidRDefault="003215DE" w:rsidP="00CA157A">
                    <w:pPr>
                      <w:autoSpaceDE w:val="0"/>
                      <w:autoSpaceDN w:val="0"/>
                      <w:adjustRightInd w:val="0"/>
                      <w:rPr>
                        <w:szCs w:val="21"/>
                      </w:rPr>
                    </w:pPr>
                    <w:r>
                      <w:rPr>
                        <w:rFonts w:hint="eastAsia"/>
                        <w:szCs w:val="21"/>
                      </w:rPr>
                      <w:t>十二、其他</w:t>
                    </w:r>
                  </w:p>
                </w:tc>
              </w:sdtContent>
            </w:sdt>
            <w:tc>
              <w:tcPr>
                <w:tcW w:w="1422" w:type="pct"/>
                <w:tcBorders>
                  <w:top w:val="single" w:sz="4" w:space="0" w:color="auto"/>
                  <w:left w:val="single" w:sz="4" w:space="0" w:color="auto"/>
                  <w:bottom w:val="single" w:sz="4" w:space="0" w:color="auto"/>
                  <w:right w:val="single" w:sz="4" w:space="0" w:color="auto"/>
                </w:tcBorders>
              </w:tcPr>
              <w:p w14:paraId="2F1A2F82" w14:textId="77777777" w:rsidR="003215DE" w:rsidRDefault="003215DE" w:rsidP="003215DE">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1A9D61DA" w14:textId="77777777" w:rsidR="003215DE" w:rsidRDefault="003215DE" w:rsidP="003215DE">
                <w:pPr>
                  <w:jc w:val="right"/>
                  <w:rPr>
                    <w:szCs w:val="21"/>
                  </w:rPr>
                </w:pPr>
              </w:p>
            </w:tc>
          </w:tr>
          <w:sdt>
            <w:sdtPr>
              <w:alias w:val="资产减值损失明细"/>
              <w:tag w:val="_TUP_b1e34ebfa0d04b20ad7fd493deee5775"/>
              <w:id w:val="-980535827"/>
              <w:lock w:val="sdtLocked"/>
            </w:sdtPr>
            <w:sdtEndPr>
              <w:rPr>
                <w:szCs w:val="21"/>
              </w:rPr>
            </w:sdtEndPr>
            <w:sdtContent>
              <w:tr w:rsidR="003215DE" w14:paraId="1FCA5DCB" w14:textId="77777777" w:rsidTr="00CA157A">
                <w:tc>
                  <w:tcPr>
                    <w:tcW w:w="1878" w:type="pct"/>
                    <w:tcBorders>
                      <w:top w:val="single" w:sz="4" w:space="0" w:color="auto"/>
                      <w:left w:val="single" w:sz="4" w:space="0" w:color="auto"/>
                      <w:bottom w:val="single" w:sz="4" w:space="0" w:color="auto"/>
                      <w:right w:val="single" w:sz="4" w:space="0" w:color="auto"/>
                    </w:tcBorders>
                  </w:tcPr>
                  <w:p w14:paraId="2D8CF298" w14:textId="77777777" w:rsidR="003215DE" w:rsidRDefault="003215DE" w:rsidP="00CA157A">
                    <w:pPr>
                      <w:autoSpaceDE w:val="0"/>
                      <w:autoSpaceDN w:val="0"/>
                      <w:adjustRightInd w:val="0"/>
                    </w:pPr>
                    <w:r>
                      <w:t>合同资产减值损失</w:t>
                    </w:r>
                  </w:p>
                </w:tc>
                <w:tc>
                  <w:tcPr>
                    <w:tcW w:w="1422" w:type="pct"/>
                    <w:tcBorders>
                      <w:top w:val="single" w:sz="4" w:space="0" w:color="auto"/>
                      <w:left w:val="single" w:sz="4" w:space="0" w:color="auto"/>
                      <w:bottom w:val="single" w:sz="4" w:space="0" w:color="auto"/>
                      <w:right w:val="single" w:sz="4" w:space="0" w:color="auto"/>
                    </w:tcBorders>
                  </w:tcPr>
                  <w:p w14:paraId="1343878A" w14:textId="77777777" w:rsidR="003215DE" w:rsidRDefault="003215DE" w:rsidP="003215DE">
                    <w:pPr>
                      <w:jc w:val="right"/>
                      <w:rPr>
                        <w:szCs w:val="21"/>
                      </w:rPr>
                    </w:pPr>
                    <w:r>
                      <w:t>240,919,028.62</w:t>
                    </w:r>
                  </w:p>
                </w:tc>
                <w:tc>
                  <w:tcPr>
                    <w:tcW w:w="1700" w:type="pct"/>
                    <w:tcBorders>
                      <w:top w:val="single" w:sz="4" w:space="0" w:color="auto"/>
                      <w:left w:val="single" w:sz="4" w:space="0" w:color="auto"/>
                      <w:bottom w:val="single" w:sz="4" w:space="0" w:color="auto"/>
                      <w:right w:val="single" w:sz="4" w:space="0" w:color="auto"/>
                    </w:tcBorders>
                  </w:tcPr>
                  <w:p w14:paraId="20B37634" w14:textId="77777777" w:rsidR="003215DE" w:rsidRDefault="003215DE" w:rsidP="003215DE">
                    <w:pPr>
                      <w:jc w:val="right"/>
                      <w:rPr>
                        <w:szCs w:val="21"/>
                      </w:rPr>
                    </w:pPr>
                    <w:r>
                      <w:t>-45,832,272.91</w:t>
                    </w:r>
                  </w:p>
                </w:tc>
              </w:tr>
            </w:sdtContent>
          </w:sdt>
          <w:sdt>
            <w:sdtPr>
              <w:alias w:val="资产减值损失明细"/>
              <w:tag w:val="_TUP_b1e34ebfa0d04b20ad7fd493deee5775"/>
              <w:id w:val="683708285"/>
              <w:lock w:val="sdtLocked"/>
            </w:sdtPr>
            <w:sdtEndPr>
              <w:rPr>
                <w:szCs w:val="21"/>
              </w:rPr>
            </w:sdtEndPr>
            <w:sdtContent>
              <w:tr w:rsidR="003215DE" w14:paraId="08638574" w14:textId="77777777" w:rsidTr="00CA157A">
                <w:tc>
                  <w:tcPr>
                    <w:tcW w:w="1878" w:type="pct"/>
                    <w:tcBorders>
                      <w:top w:val="single" w:sz="4" w:space="0" w:color="auto"/>
                      <w:left w:val="single" w:sz="4" w:space="0" w:color="auto"/>
                      <w:bottom w:val="single" w:sz="4" w:space="0" w:color="auto"/>
                      <w:right w:val="single" w:sz="4" w:space="0" w:color="auto"/>
                    </w:tcBorders>
                  </w:tcPr>
                  <w:p w14:paraId="317CF15D" w14:textId="77777777" w:rsidR="003215DE" w:rsidRDefault="003215DE" w:rsidP="00CA157A">
                    <w:pPr>
                      <w:autoSpaceDE w:val="0"/>
                      <w:autoSpaceDN w:val="0"/>
                      <w:adjustRightInd w:val="0"/>
                    </w:pPr>
                    <w:r>
                      <w:t>其他非流动资产减值损失</w:t>
                    </w:r>
                  </w:p>
                </w:tc>
                <w:tc>
                  <w:tcPr>
                    <w:tcW w:w="1422" w:type="pct"/>
                    <w:tcBorders>
                      <w:top w:val="single" w:sz="4" w:space="0" w:color="auto"/>
                      <w:left w:val="single" w:sz="4" w:space="0" w:color="auto"/>
                      <w:bottom w:val="single" w:sz="4" w:space="0" w:color="auto"/>
                      <w:right w:val="single" w:sz="4" w:space="0" w:color="auto"/>
                    </w:tcBorders>
                  </w:tcPr>
                  <w:p w14:paraId="2144549A" w14:textId="77777777" w:rsidR="003215DE" w:rsidRDefault="003215DE" w:rsidP="003215DE">
                    <w:pPr>
                      <w:jc w:val="right"/>
                      <w:rPr>
                        <w:szCs w:val="21"/>
                      </w:rPr>
                    </w:pPr>
                    <w:r>
                      <w:t>7,043,287.91</w:t>
                    </w:r>
                  </w:p>
                </w:tc>
                <w:tc>
                  <w:tcPr>
                    <w:tcW w:w="1700" w:type="pct"/>
                    <w:tcBorders>
                      <w:top w:val="single" w:sz="4" w:space="0" w:color="auto"/>
                      <w:left w:val="single" w:sz="4" w:space="0" w:color="auto"/>
                      <w:bottom w:val="single" w:sz="4" w:space="0" w:color="auto"/>
                      <w:right w:val="single" w:sz="4" w:space="0" w:color="auto"/>
                    </w:tcBorders>
                  </w:tcPr>
                  <w:p w14:paraId="556E6D4A" w14:textId="77777777" w:rsidR="003215DE" w:rsidRDefault="003215DE" w:rsidP="003215DE">
                    <w:pPr>
                      <w:jc w:val="right"/>
                      <w:rPr>
                        <w:szCs w:val="21"/>
                      </w:rPr>
                    </w:pPr>
                  </w:p>
                </w:tc>
              </w:tr>
            </w:sdtContent>
          </w:sdt>
          <w:sdt>
            <w:sdtPr>
              <w:alias w:val="资产减值损失明细"/>
              <w:tag w:val="_TUP_b1e34ebfa0d04b20ad7fd493deee5775"/>
              <w:id w:val="99229963"/>
              <w:lock w:val="sdtLocked"/>
            </w:sdtPr>
            <w:sdtEndPr>
              <w:rPr>
                <w:szCs w:val="21"/>
              </w:rPr>
            </w:sdtEndPr>
            <w:sdtContent>
              <w:tr w:rsidR="003215DE" w14:paraId="77D139B2" w14:textId="77777777" w:rsidTr="00CA157A">
                <w:tc>
                  <w:tcPr>
                    <w:tcW w:w="1878" w:type="pct"/>
                    <w:tcBorders>
                      <w:top w:val="single" w:sz="4" w:space="0" w:color="auto"/>
                      <w:left w:val="single" w:sz="4" w:space="0" w:color="auto"/>
                      <w:bottom w:val="single" w:sz="4" w:space="0" w:color="auto"/>
                      <w:right w:val="single" w:sz="4" w:space="0" w:color="auto"/>
                    </w:tcBorders>
                  </w:tcPr>
                  <w:p w14:paraId="6D03773F" w14:textId="77777777" w:rsidR="003215DE" w:rsidRDefault="003215DE" w:rsidP="00CA157A">
                    <w:pPr>
                      <w:autoSpaceDE w:val="0"/>
                      <w:autoSpaceDN w:val="0"/>
                      <w:adjustRightInd w:val="0"/>
                    </w:pPr>
                    <w:r>
                      <w:t>一年内到期的非流动资产减值损失</w:t>
                    </w:r>
                  </w:p>
                </w:tc>
                <w:tc>
                  <w:tcPr>
                    <w:tcW w:w="1422" w:type="pct"/>
                    <w:tcBorders>
                      <w:top w:val="single" w:sz="4" w:space="0" w:color="auto"/>
                      <w:left w:val="single" w:sz="4" w:space="0" w:color="auto"/>
                      <w:bottom w:val="single" w:sz="4" w:space="0" w:color="auto"/>
                      <w:right w:val="single" w:sz="4" w:space="0" w:color="auto"/>
                    </w:tcBorders>
                  </w:tcPr>
                  <w:p w14:paraId="3902B05C" w14:textId="77777777" w:rsidR="003215DE" w:rsidRDefault="003215DE" w:rsidP="003215DE">
                    <w:pPr>
                      <w:jc w:val="right"/>
                      <w:rPr>
                        <w:szCs w:val="21"/>
                      </w:rPr>
                    </w:pPr>
                    <w:r>
                      <w:t>122,781,924.74</w:t>
                    </w:r>
                  </w:p>
                </w:tc>
                <w:tc>
                  <w:tcPr>
                    <w:tcW w:w="1700" w:type="pct"/>
                    <w:tcBorders>
                      <w:top w:val="single" w:sz="4" w:space="0" w:color="auto"/>
                      <w:left w:val="single" w:sz="4" w:space="0" w:color="auto"/>
                      <w:bottom w:val="single" w:sz="4" w:space="0" w:color="auto"/>
                      <w:right w:val="single" w:sz="4" w:space="0" w:color="auto"/>
                    </w:tcBorders>
                  </w:tcPr>
                  <w:p w14:paraId="373498A8" w14:textId="77777777" w:rsidR="003215DE" w:rsidRDefault="003215DE" w:rsidP="003215DE">
                    <w:pPr>
                      <w:jc w:val="right"/>
                      <w:rPr>
                        <w:szCs w:val="21"/>
                      </w:rPr>
                    </w:pPr>
                  </w:p>
                </w:tc>
              </w:tr>
            </w:sdtContent>
          </w:sdt>
          <w:tr w:rsidR="003215DE" w14:paraId="7AC0B92F" w14:textId="77777777" w:rsidTr="00CA157A">
            <w:sdt>
              <w:sdtPr>
                <w:tag w:val="_PLD_d34f2e9360a2400a89862cd125871d4c"/>
                <w:id w:val="-435288797"/>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309F6B9C" w14:textId="77777777" w:rsidR="003215DE" w:rsidRDefault="003215DE" w:rsidP="00CA157A">
                    <w:pPr>
                      <w:autoSpaceDE w:val="0"/>
                      <w:autoSpaceDN w:val="0"/>
                      <w:adjustRightInd w:val="0"/>
                      <w:jc w:val="center"/>
                      <w:rPr>
                        <w:szCs w:val="21"/>
                      </w:rPr>
                    </w:pPr>
                    <w:r>
                      <w:rPr>
                        <w:rFonts w:hint="eastAsia"/>
                        <w:szCs w:val="21"/>
                      </w:rPr>
                      <w:t>合计</w:t>
                    </w:r>
                  </w:p>
                </w:tc>
              </w:sdtContent>
            </w:sdt>
            <w:tc>
              <w:tcPr>
                <w:tcW w:w="1422" w:type="pct"/>
                <w:tcBorders>
                  <w:top w:val="single" w:sz="4" w:space="0" w:color="auto"/>
                  <w:left w:val="single" w:sz="4" w:space="0" w:color="auto"/>
                  <w:bottom w:val="single" w:sz="4" w:space="0" w:color="auto"/>
                  <w:right w:val="single" w:sz="4" w:space="0" w:color="auto"/>
                </w:tcBorders>
                <w:vAlign w:val="center"/>
              </w:tcPr>
              <w:p w14:paraId="6EF00295" w14:textId="77777777" w:rsidR="003215DE" w:rsidRDefault="003215DE" w:rsidP="003215DE">
                <w:pPr>
                  <w:jc w:val="right"/>
                  <w:rPr>
                    <w:sz w:val="24"/>
                  </w:rPr>
                </w:pPr>
                <w:r>
                  <w:t>370,744,241.27</w:t>
                </w:r>
              </w:p>
            </w:tc>
            <w:tc>
              <w:tcPr>
                <w:tcW w:w="1700" w:type="pct"/>
                <w:tcBorders>
                  <w:top w:val="single" w:sz="4" w:space="0" w:color="auto"/>
                  <w:left w:val="single" w:sz="4" w:space="0" w:color="auto"/>
                  <w:bottom w:val="single" w:sz="4" w:space="0" w:color="auto"/>
                  <w:right w:val="single" w:sz="4" w:space="0" w:color="auto"/>
                </w:tcBorders>
                <w:vAlign w:val="center"/>
              </w:tcPr>
              <w:p w14:paraId="089FEFD7" w14:textId="77777777" w:rsidR="003215DE" w:rsidRDefault="003215DE" w:rsidP="003215DE">
                <w:pPr>
                  <w:jc w:val="right"/>
                  <w:rPr>
                    <w:sz w:val="24"/>
                  </w:rPr>
                </w:pPr>
                <w:r>
                  <w:t>-38,022,355.19</w:t>
                </w:r>
              </w:p>
            </w:tc>
          </w:tr>
        </w:tbl>
        <w:p w14:paraId="1A3B68E3" w14:textId="77777777" w:rsidR="008145AA" w:rsidRDefault="00220447">
          <w:pPr>
            <w:rPr>
              <w:rFonts w:asciiTheme="minorHAnsi" w:eastAsiaTheme="minorEastAsia" w:hAnsiTheme="minorHAnsi"/>
              <w:szCs w:val="22"/>
            </w:rPr>
          </w:pPr>
        </w:p>
      </w:sdtContent>
    </w:sdt>
    <w:sdt>
      <w:sdtPr>
        <w:rPr>
          <w:rFonts w:ascii="宋体" w:hAnsi="宋体" w:cs="宋体" w:hint="eastAsia"/>
          <w:b w:val="0"/>
          <w:bCs w:val="0"/>
          <w:kern w:val="0"/>
          <w:szCs w:val="21"/>
        </w:rPr>
        <w:alias w:val="模块:资产处置收益"/>
        <w:tag w:val="_SEC_467f7368f09741c792396e7413b66bc2"/>
        <w:id w:val="-56634213"/>
        <w:lock w:val="sdtLocked"/>
        <w:placeholder>
          <w:docPart w:val="GBC22222222222222222222222222222"/>
        </w:placeholder>
      </w:sdtPr>
      <w:sdtEndPr>
        <w:rPr>
          <w:rFonts w:hint="default"/>
          <w:szCs w:val="24"/>
        </w:rPr>
      </w:sdtEndPr>
      <w:sdtContent>
        <w:p w14:paraId="74338DA6" w14:textId="77777777" w:rsidR="008145AA" w:rsidRDefault="00406AE8" w:rsidP="00471E11">
          <w:pPr>
            <w:pStyle w:val="30"/>
            <w:numPr>
              <w:ilvl w:val="0"/>
              <w:numId w:val="9"/>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430514220"/>
            <w:lock w:val="sdtLocked"/>
            <w:placeholder>
              <w:docPart w:val="GBC22222222222222222222222222222"/>
            </w:placeholder>
          </w:sdtPr>
          <w:sdtEndPr/>
          <w:sdtContent>
            <w:p w14:paraId="78CE1A8E" w14:textId="77777777" w:rsidR="008145AA" w:rsidRDefault="00406AE8">
              <w:pPr>
                <w:rPr>
                  <w:bCs/>
                </w:rPr>
              </w:pPr>
              <w:r>
                <w:rPr>
                  <w:bCs/>
                </w:rPr>
                <w:fldChar w:fldCharType="begin"/>
              </w:r>
              <w:r w:rsidR="003215DE">
                <w:rPr>
                  <w:bCs/>
                </w:rPr>
                <w:instrText xml:space="preserve"> MACROBUTTON  SnrToggleCheckbox √适用 </w:instrText>
              </w:r>
              <w:r>
                <w:rPr>
                  <w:bCs/>
                </w:rPr>
                <w:fldChar w:fldCharType="end"/>
              </w:r>
              <w:r>
                <w:rPr>
                  <w:bCs/>
                </w:rPr>
                <w:fldChar w:fldCharType="begin"/>
              </w:r>
              <w:r w:rsidR="003215DE">
                <w:rPr>
                  <w:bCs/>
                </w:rPr>
                <w:instrText xml:space="preserve"> MACROBUTTON  SnrToggleCheckbox □不适用 </w:instrText>
              </w:r>
              <w:r>
                <w:rPr>
                  <w:bCs/>
                </w:rPr>
                <w:fldChar w:fldCharType="end"/>
              </w:r>
            </w:p>
          </w:sdtContent>
        </w:sdt>
        <w:p w14:paraId="15DDA02A" w14:textId="00D3E00B" w:rsidR="008145AA" w:rsidRDefault="00406AE8">
          <w:pPr>
            <w:pStyle w:val="ac"/>
            <w:ind w:left="420" w:firstLineChars="0" w:firstLine="0"/>
            <w:jc w:val="right"/>
            <w:rPr>
              <w:bCs/>
            </w:rPr>
          </w:pPr>
          <w:r>
            <w:rPr>
              <w:bCs/>
            </w:rPr>
            <w:t>单位：</w:t>
          </w:r>
          <w:sdt>
            <w:sdtPr>
              <w:rPr>
                <w:bCs/>
              </w:rPr>
              <w:alias w:val="单位：资产处置收益明细"/>
              <w:tag w:val="_GBC_7ec9558ba3654efb8bffe62787e178bb"/>
              <w:id w:val="8260114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bCs/>
                </w:rPr>
                <w:t>元</w:t>
              </w:r>
            </w:sdtContent>
          </w:sdt>
          <w:r>
            <w:rPr>
              <w:bCs/>
            </w:rPr>
            <w:t xml:space="preserve">  </w:t>
          </w:r>
          <w:r>
            <w:rPr>
              <w:bCs/>
            </w:rPr>
            <w:t>币种：</w:t>
          </w:r>
          <w:sdt>
            <w:sdtPr>
              <w:rPr>
                <w:bCs/>
              </w:rPr>
              <w:alias w:val="币种：资产处置收益明细"/>
              <w:tag w:val="_GBC_6a67bd424d2842be9fe48ecebd5d6f35"/>
              <w:id w:val="17503777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bCs/>
                </w:rPr>
                <w:t>人民币</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6"/>
            <w:gridCol w:w="3017"/>
          </w:tblGrid>
          <w:tr w:rsidR="003215DE" w14:paraId="66C5DAB1" w14:textId="77777777" w:rsidTr="00CA157A">
            <w:sdt>
              <w:sdtPr>
                <w:tag w:val="_PLD_6aa248f59d784f95a8d1e935bd71e05e"/>
                <w:id w:val="-837379645"/>
                <w:lock w:val="sdtLocked"/>
              </w:sdtPr>
              <w:sdtEndPr/>
              <w:sdtContent>
                <w:tc>
                  <w:tcPr>
                    <w:tcW w:w="3016" w:type="dxa"/>
                    <w:shd w:val="clear" w:color="auto" w:fill="auto"/>
                  </w:tcPr>
                  <w:p w14:paraId="7256385B" w14:textId="77777777" w:rsidR="003215DE" w:rsidRDefault="003215DE" w:rsidP="00CA157A">
                    <w:pPr>
                      <w:jc w:val="center"/>
                    </w:pPr>
                    <w:r>
                      <w:rPr>
                        <w:rFonts w:hint="eastAsia"/>
                      </w:rPr>
                      <w:t>项目</w:t>
                    </w:r>
                  </w:p>
                </w:tc>
              </w:sdtContent>
            </w:sdt>
            <w:sdt>
              <w:sdtPr>
                <w:tag w:val="_PLD_130aaf0b75144f7d943c5d780cfc1b6b"/>
                <w:id w:val="956216986"/>
                <w:lock w:val="sdtLocked"/>
              </w:sdtPr>
              <w:sdtEndPr/>
              <w:sdtContent>
                <w:tc>
                  <w:tcPr>
                    <w:tcW w:w="3016" w:type="dxa"/>
                    <w:shd w:val="clear" w:color="auto" w:fill="auto"/>
                  </w:tcPr>
                  <w:p w14:paraId="70BCF7BD" w14:textId="77777777" w:rsidR="003215DE" w:rsidRDefault="003215DE" w:rsidP="00CA157A">
                    <w:pPr>
                      <w:jc w:val="center"/>
                    </w:pPr>
                    <w:r>
                      <w:rPr>
                        <w:rFonts w:hint="eastAsia"/>
                      </w:rPr>
                      <w:t>本期发生额</w:t>
                    </w:r>
                  </w:p>
                </w:tc>
              </w:sdtContent>
            </w:sdt>
            <w:sdt>
              <w:sdtPr>
                <w:tag w:val="_PLD_482f220f08ce46dc8e769190f957eec7"/>
                <w:id w:val="-1813556436"/>
                <w:lock w:val="sdtLocked"/>
              </w:sdtPr>
              <w:sdtEndPr/>
              <w:sdtContent>
                <w:tc>
                  <w:tcPr>
                    <w:tcW w:w="3017" w:type="dxa"/>
                    <w:shd w:val="clear" w:color="auto" w:fill="auto"/>
                  </w:tcPr>
                  <w:p w14:paraId="1C78F118" w14:textId="77777777" w:rsidR="003215DE" w:rsidRDefault="003215DE" w:rsidP="00CA157A">
                    <w:pPr>
                      <w:jc w:val="center"/>
                    </w:pPr>
                    <w:r>
                      <w:rPr>
                        <w:rFonts w:hint="eastAsia"/>
                      </w:rPr>
                      <w:t>上期发生额</w:t>
                    </w:r>
                  </w:p>
                </w:tc>
              </w:sdtContent>
            </w:sdt>
          </w:tr>
          <w:sdt>
            <w:sdtPr>
              <w:alias w:val="资产处置收益明细"/>
              <w:tag w:val="_TUP_4e7f3b54af98459f9a8813a3573b07d6"/>
              <w:id w:val="228581701"/>
              <w:lock w:val="sdtLocked"/>
            </w:sdtPr>
            <w:sdtEndPr/>
            <w:sdtContent>
              <w:tr w:rsidR="003215DE" w14:paraId="160E91E7" w14:textId="77777777" w:rsidTr="00CA157A">
                <w:tc>
                  <w:tcPr>
                    <w:tcW w:w="3016" w:type="dxa"/>
                    <w:shd w:val="clear" w:color="auto" w:fill="auto"/>
                  </w:tcPr>
                  <w:p w14:paraId="4F63A240" w14:textId="77777777" w:rsidR="003215DE" w:rsidRDefault="003215DE" w:rsidP="00CA157A">
                    <w:r>
                      <w:t>固定资产处置收益</w:t>
                    </w:r>
                  </w:p>
                </w:tc>
                <w:tc>
                  <w:tcPr>
                    <w:tcW w:w="3016" w:type="dxa"/>
                    <w:shd w:val="clear" w:color="auto" w:fill="auto"/>
                  </w:tcPr>
                  <w:p w14:paraId="3C5444F2" w14:textId="77777777" w:rsidR="003215DE" w:rsidRDefault="003215DE" w:rsidP="00CA157A">
                    <w:pPr>
                      <w:jc w:val="right"/>
                    </w:pPr>
                    <w:r>
                      <w:t>2,545,500.91</w:t>
                    </w:r>
                  </w:p>
                </w:tc>
                <w:tc>
                  <w:tcPr>
                    <w:tcW w:w="3017" w:type="dxa"/>
                    <w:shd w:val="clear" w:color="auto" w:fill="auto"/>
                  </w:tcPr>
                  <w:p w14:paraId="07E5CDA3" w14:textId="77777777" w:rsidR="003215DE" w:rsidRDefault="003215DE" w:rsidP="00CA157A">
                    <w:pPr>
                      <w:jc w:val="right"/>
                    </w:pPr>
                    <w:r>
                      <w:t>944,142.89</w:t>
                    </w:r>
                  </w:p>
                </w:tc>
              </w:tr>
            </w:sdtContent>
          </w:sdt>
          <w:sdt>
            <w:sdtPr>
              <w:alias w:val="资产处置收益明细"/>
              <w:tag w:val="_TUP_4e7f3b54af98459f9a8813a3573b07d6"/>
              <w:id w:val="-2000956290"/>
              <w:lock w:val="sdtLocked"/>
            </w:sdtPr>
            <w:sdtEndPr/>
            <w:sdtContent>
              <w:tr w:rsidR="003215DE" w14:paraId="775E80D3" w14:textId="77777777" w:rsidTr="00CA157A">
                <w:tc>
                  <w:tcPr>
                    <w:tcW w:w="3016" w:type="dxa"/>
                    <w:shd w:val="clear" w:color="auto" w:fill="auto"/>
                  </w:tcPr>
                  <w:p w14:paraId="47FFFA6C" w14:textId="77777777" w:rsidR="003215DE" w:rsidRDefault="003215DE" w:rsidP="00CA157A">
                    <w:r>
                      <w:t>无形资产处置收益</w:t>
                    </w:r>
                  </w:p>
                </w:tc>
                <w:tc>
                  <w:tcPr>
                    <w:tcW w:w="3016" w:type="dxa"/>
                    <w:shd w:val="clear" w:color="auto" w:fill="auto"/>
                  </w:tcPr>
                  <w:p w14:paraId="4236E138" w14:textId="77777777" w:rsidR="003215DE" w:rsidRDefault="003215DE" w:rsidP="00CA157A">
                    <w:pPr>
                      <w:jc w:val="right"/>
                    </w:pPr>
                    <w:r>
                      <w:t>49,836.30</w:t>
                    </w:r>
                  </w:p>
                </w:tc>
                <w:tc>
                  <w:tcPr>
                    <w:tcW w:w="3017" w:type="dxa"/>
                    <w:shd w:val="clear" w:color="auto" w:fill="auto"/>
                  </w:tcPr>
                  <w:p w14:paraId="4E6AEEF8" w14:textId="77777777" w:rsidR="003215DE" w:rsidRDefault="003215DE" w:rsidP="00CA157A">
                    <w:pPr>
                      <w:jc w:val="right"/>
                    </w:pPr>
                    <w:r>
                      <w:t>9,808,943.89</w:t>
                    </w:r>
                  </w:p>
                </w:tc>
              </w:tr>
            </w:sdtContent>
          </w:sdt>
          <w:tr w:rsidR="003215DE" w14:paraId="73421D6A" w14:textId="77777777" w:rsidTr="00CA157A">
            <w:sdt>
              <w:sdtPr>
                <w:tag w:val="_PLD_5ff6aaf90ab6455a8f0879f18bec11b2"/>
                <w:id w:val="1597525092"/>
                <w:lock w:val="sdtLocked"/>
              </w:sdtPr>
              <w:sdtEndPr/>
              <w:sdtContent>
                <w:tc>
                  <w:tcPr>
                    <w:tcW w:w="3016" w:type="dxa"/>
                    <w:shd w:val="clear" w:color="auto" w:fill="auto"/>
                  </w:tcPr>
                  <w:p w14:paraId="7F810B98" w14:textId="77777777" w:rsidR="003215DE" w:rsidRDefault="003215DE" w:rsidP="00CA157A">
                    <w:pPr>
                      <w:jc w:val="center"/>
                    </w:pPr>
                    <w:r>
                      <w:rPr>
                        <w:rFonts w:hint="eastAsia"/>
                      </w:rPr>
                      <w:t>合计</w:t>
                    </w:r>
                  </w:p>
                </w:tc>
              </w:sdtContent>
            </w:sdt>
            <w:tc>
              <w:tcPr>
                <w:tcW w:w="3016" w:type="dxa"/>
                <w:shd w:val="clear" w:color="auto" w:fill="auto"/>
              </w:tcPr>
              <w:p w14:paraId="14A6CA9F" w14:textId="77777777" w:rsidR="003215DE" w:rsidRDefault="003215DE" w:rsidP="00CA157A">
                <w:pPr>
                  <w:jc w:val="right"/>
                </w:pPr>
                <w:r>
                  <w:t>2,595,337.21</w:t>
                </w:r>
              </w:p>
            </w:tc>
            <w:tc>
              <w:tcPr>
                <w:tcW w:w="3017" w:type="dxa"/>
                <w:shd w:val="clear" w:color="auto" w:fill="auto"/>
              </w:tcPr>
              <w:p w14:paraId="5DB7E7BD" w14:textId="77777777" w:rsidR="003215DE" w:rsidRDefault="003215DE" w:rsidP="00CA157A">
                <w:pPr>
                  <w:jc w:val="right"/>
                </w:pPr>
                <w:r>
                  <w:t>10,753,086.78</w:t>
                </w:r>
              </w:p>
            </w:tc>
          </w:tr>
        </w:tbl>
        <w:p w14:paraId="304D2DD0" w14:textId="163C2E54" w:rsidR="008145AA" w:rsidRPr="00206FED" w:rsidRDefault="00220447" w:rsidP="00206FED"/>
      </w:sdtContent>
    </w:sdt>
    <w:p w14:paraId="1BE350FE"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lastRenderedPageBreak/>
        <w:t>营业外收入</w:t>
      </w:r>
    </w:p>
    <w:sdt>
      <w:sdtPr>
        <w:rPr>
          <w:rFonts w:hint="eastAsia"/>
        </w:rPr>
        <w:alias w:val="模块:营业外收入情况"/>
        <w:tag w:val="_SEC_f6bd1fb85aac4d5fae732da5669c7d98"/>
        <w:id w:val="-164563706"/>
        <w:lock w:val="sdtLocked"/>
        <w:placeholder>
          <w:docPart w:val="GBC22222222222222222222222222222"/>
        </w:placeholder>
      </w:sdtPr>
      <w:sdtEndPr>
        <w:rPr>
          <w:rFonts w:hint="default"/>
        </w:rPr>
      </w:sdtEndPr>
      <w:sdtContent>
        <w:p w14:paraId="7AA6DE3C" w14:textId="77777777" w:rsidR="008145AA" w:rsidRDefault="00406AE8">
          <w:r>
            <w:rPr>
              <w:rFonts w:hint="eastAsia"/>
            </w:rPr>
            <w:t>营业外收入情况</w:t>
          </w:r>
        </w:p>
        <w:sdt>
          <w:sdtPr>
            <w:rPr>
              <w:rFonts w:hint="eastAsia"/>
            </w:rPr>
            <w:alias w:val="是否适用：营业外收入情况 [双击切换]"/>
            <w:tag w:val="_GBC_4aec8b65d0e744aaaddac8859ae249bc"/>
            <w:id w:val="-1532183687"/>
            <w:lock w:val="sdtLocked"/>
            <w:placeholder>
              <w:docPart w:val="GBC22222222222222222222222222222"/>
            </w:placeholder>
          </w:sdtPr>
          <w:sdtEndPr/>
          <w:sdtContent>
            <w:p w14:paraId="6EA8AC50" w14:textId="77777777" w:rsidR="008145AA" w:rsidRDefault="00406AE8">
              <w:r>
                <w:fldChar w:fldCharType="begin"/>
              </w:r>
              <w:r w:rsidR="003215DE">
                <w:instrText xml:space="preserve"> MACROBUTTON  SnrToggleCheckbox √适用  </w:instrText>
              </w:r>
              <w:r>
                <w:fldChar w:fldCharType="end"/>
              </w:r>
              <w:r>
                <w:fldChar w:fldCharType="begin"/>
              </w:r>
              <w:r w:rsidR="003215DE">
                <w:instrText xml:space="preserve"> MACROBUTTON  SnrToggleCheckbox □不适用 </w:instrText>
              </w:r>
              <w:r>
                <w:fldChar w:fldCharType="end"/>
              </w:r>
            </w:p>
          </w:sdtContent>
        </w:sdt>
        <w:p w14:paraId="57E77777" w14:textId="57EFE443" w:rsidR="008145AA" w:rsidRDefault="00406AE8">
          <w:pPr>
            <w:jc w:val="right"/>
          </w:pPr>
          <w:r>
            <w:rPr>
              <w:rFonts w:hint="eastAsia"/>
            </w:rPr>
            <w:t>单位：</w:t>
          </w:r>
          <w:sdt>
            <w:sdtPr>
              <w:rPr>
                <w:rFonts w:hint="eastAsia"/>
              </w:rPr>
              <w:alias w:val="单位：财务附注：营业外收入"/>
              <w:tag w:val="_GBC_79d3fe1c29e746e7b2a9a9acfcc43449"/>
              <w:id w:val="-20576888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rPr>
                <w:t>元</w:t>
              </w:r>
            </w:sdtContent>
          </w:sdt>
          <w:r>
            <w:rPr>
              <w:rFonts w:hint="eastAsia"/>
            </w:rPr>
            <w:t xml:space="preserve">  币种：</w:t>
          </w:r>
          <w:sdt>
            <w:sdtPr>
              <w:rPr>
                <w:rFonts w:hint="eastAsia"/>
              </w:rPr>
              <w:alias w:val="币种：财务附注：营业外收入"/>
              <w:tag w:val="_GBC_4266913812da4517aa68b2f8bff79fbe"/>
              <w:id w:val="4099666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2"/>
            <w:gridCol w:w="1515"/>
            <w:gridCol w:w="2315"/>
            <w:gridCol w:w="2317"/>
          </w:tblGrid>
          <w:tr w:rsidR="003215DE" w14:paraId="28F7BA93" w14:textId="77777777" w:rsidTr="00ED12D7">
            <w:sdt>
              <w:sdtPr>
                <w:tag w:val="_PLD_1b52b1902e1443609ba6891d7076aebe"/>
                <w:id w:val="1565527806"/>
                <w:lock w:val="sdtLocked"/>
              </w:sdtPr>
              <w:sdtEndPr/>
              <w:sdtContent>
                <w:tc>
                  <w:tcPr>
                    <w:tcW w:w="1604" w:type="pct"/>
                    <w:tcBorders>
                      <w:top w:val="single" w:sz="4" w:space="0" w:color="auto"/>
                      <w:left w:val="single" w:sz="4" w:space="0" w:color="auto"/>
                      <w:bottom w:val="single" w:sz="4" w:space="0" w:color="auto"/>
                      <w:right w:val="single" w:sz="4" w:space="0" w:color="auto"/>
                    </w:tcBorders>
                    <w:vAlign w:val="center"/>
                  </w:tcPr>
                  <w:p w14:paraId="65DEFA8D" w14:textId="77777777" w:rsidR="003215DE" w:rsidRDefault="003215DE" w:rsidP="00CA157A">
                    <w:pPr>
                      <w:autoSpaceDE w:val="0"/>
                      <w:autoSpaceDN w:val="0"/>
                      <w:adjustRightInd w:val="0"/>
                      <w:jc w:val="center"/>
                      <w:rPr>
                        <w:szCs w:val="21"/>
                      </w:rPr>
                    </w:pPr>
                    <w:r>
                      <w:rPr>
                        <w:rFonts w:hint="eastAsia"/>
                        <w:szCs w:val="21"/>
                      </w:rPr>
                      <w:t>项目</w:t>
                    </w:r>
                  </w:p>
                </w:tc>
              </w:sdtContent>
            </w:sdt>
            <w:sdt>
              <w:sdtPr>
                <w:tag w:val="_PLD_9dc87bd465124a2289f545f76d28c96c"/>
                <w:id w:val="1902713682"/>
                <w:lock w:val="sdtLocked"/>
              </w:sdtPr>
              <w:sdtEndPr/>
              <w:sdtContent>
                <w:tc>
                  <w:tcPr>
                    <w:tcW w:w="837" w:type="pct"/>
                    <w:tcBorders>
                      <w:top w:val="single" w:sz="4" w:space="0" w:color="auto"/>
                      <w:left w:val="single" w:sz="4" w:space="0" w:color="auto"/>
                      <w:bottom w:val="single" w:sz="4" w:space="0" w:color="auto"/>
                      <w:right w:val="single" w:sz="4" w:space="0" w:color="auto"/>
                    </w:tcBorders>
                    <w:vAlign w:val="center"/>
                  </w:tcPr>
                  <w:p w14:paraId="363EE9C3" w14:textId="77777777" w:rsidR="003215DE" w:rsidRDefault="003215DE" w:rsidP="00CA157A">
                    <w:pPr>
                      <w:autoSpaceDE w:val="0"/>
                      <w:autoSpaceDN w:val="0"/>
                      <w:adjustRightInd w:val="0"/>
                      <w:jc w:val="center"/>
                      <w:rPr>
                        <w:szCs w:val="21"/>
                      </w:rPr>
                    </w:pPr>
                    <w:r>
                      <w:rPr>
                        <w:rFonts w:hint="eastAsia"/>
                        <w:szCs w:val="21"/>
                      </w:rPr>
                      <w:t>本期发生额</w:t>
                    </w:r>
                  </w:p>
                </w:tc>
              </w:sdtContent>
            </w:sdt>
            <w:sdt>
              <w:sdtPr>
                <w:tag w:val="_PLD_e1b91f5db91a439083c1f9a1b7d17ef9"/>
                <w:id w:val="1631124182"/>
                <w:lock w:val="sdtLocked"/>
              </w:sdtPr>
              <w:sdtEndPr/>
              <w:sdtContent>
                <w:tc>
                  <w:tcPr>
                    <w:tcW w:w="1279" w:type="pct"/>
                    <w:tcBorders>
                      <w:top w:val="single" w:sz="4" w:space="0" w:color="auto"/>
                      <w:left w:val="single" w:sz="4" w:space="0" w:color="auto"/>
                      <w:bottom w:val="single" w:sz="4" w:space="0" w:color="auto"/>
                      <w:right w:val="single" w:sz="4" w:space="0" w:color="auto"/>
                    </w:tcBorders>
                    <w:vAlign w:val="center"/>
                  </w:tcPr>
                  <w:p w14:paraId="269A9EF4" w14:textId="77777777" w:rsidR="003215DE" w:rsidRDefault="003215DE" w:rsidP="00CA157A">
                    <w:pPr>
                      <w:autoSpaceDE w:val="0"/>
                      <w:autoSpaceDN w:val="0"/>
                      <w:adjustRightInd w:val="0"/>
                      <w:jc w:val="center"/>
                      <w:rPr>
                        <w:szCs w:val="21"/>
                      </w:rPr>
                    </w:pPr>
                    <w:r>
                      <w:rPr>
                        <w:rFonts w:hint="eastAsia"/>
                        <w:szCs w:val="21"/>
                      </w:rPr>
                      <w:t>上期发生额</w:t>
                    </w:r>
                  </w:p>
                </w:tc>
              </w:sdtContent>
            </w:sdt>
            <w:sdt>
              <w:sdtPr>
                <w:tag w:val="_PLD_db1c9e08e7ea407889a350e8451d2848"/>
                <w:id w:val="1568449552"/>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14:paraId="14D0CA90" w14:textId="77777777" w:rsidR="003215DE" w:rsidRDefault="003215DE" w:rsidP="00CA157A">
                    <w:pPr>
                      <w:autoSpaceDE w:val="0"/>
                      <w:autoSpaceDN w:val="0"/>
                      <w:adjustRightInd w:val="0"/>
                      <w:jc w:val="center"/>
                      <w:rPr>
                        <w:color w:val="FF0000"/>
                        <w:szCs w:val="21"/>
                      </w:rPr>
                    </w:pPr>
                    <w:r>
                      <w:rPr>
                        <w:rFonts w:hint="eastAsia"/>
                        <w:szCs w:val="21"/>
                      </w:rPr>
                      <w:t>计入当期非经常性损益的金额</w:t>
                    </w:r>
                  </w:p>
                </w:tc>
              </w:sdtContent>
            </w:sdt>
          </w:tr>
          <w:tr w:rsidR="003215DE" w14:paraId="361B0822" w14:textId="77777777" w:rsidTr="00ED12D7">
            <w:sdt>
              <w:sdtPr>
                <w:tag w:val="_PLD_2d7d486e5802447694f6aabdd236c0f9"/>
                <w:id w:val="1560285693"/>
                <w:lock w:val="sdtLocked"/>
              </w:sdtPr>
              <w:sdtEndPr/>
              <w:sdtContent>
                <w:tc>
                  <w:tcPr>
                    <w:tcW w:w="1604" w:type="pct"/>
                    <w:tcBorders>
                      <w:top w:val="single" w:sz="4" w:space="0" w:color="auto"/>
                      <w:left w:val="single" w:sz="4" w:space="0" w:color="auto"/>
                      <w:bottom w:val="single" w:sz="4" w:space="0" w:color="auto"/>
                      <w:right w:val="single" w:sz="4" w:space="0" w:color="auto"/>
                    </w:tcBorders>
                  </w:tcPr>
                  <w:p w14:paraId="42BD5F16" w14:textId="77777777" w:rsidR="003215DE" w:rsidRDefault="003215DE" w:rsidP="00CA157A">
                    <w:pPr>
                      <w:autoSpaceDE w:val="0"/>
                      <w:autoSpaceDN w:val="0"/>
                      <w:adjustRightInd w:val="0"/>
                      <w:rPr>
                        <w:szCs w:val="21"/>
                      </w:rPr>
                    </w:pPr>
                    <w:r>
                      <w:rPr>
                        <w:rFonts w:hint="eastAsia"/>
                        <w:szCs w:val="21"/>
                      </w:rPr>
                      <w:t>非流动资产处置利得合计</w:t>
                    </w:r>
                  </w:p>
                </w:tc>
              </w:sdtContent>
            </w:sdt>
            <w:tc>
              <w:tcPr>
                <w:tcW w:w="837" w:type="pct"/>
                <w:tcBorders>
                  <w:top w:val="single" w:sz="4" w:space="0" w:color="auto"/>
                  <w:left w:val="single" w:sz="4" w:space="0" w:color="auto"/>
                  <w:bottom w:val="single" w:sz="4" w:space="0" w:color="auto"/>
                  <w:right w:val="single" w:sz="4" w:space="0" w:color="auto"/>
                </w:tcBorders>
              </w:tcPr>
              <w:p w14:paraId="75F5A5FB" w14:textId="77777777" w:rsidR="003215DE" w:rsidRDefault="003215DE" w:rsidP="00CA157A">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6BED89F6" w14:textId="77777777" w:rsidR="003215DE" w:rsidRDefault="003215DE" w:rsidP="00CA157A">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12D2A545" w14:textId="77777777" w:rsidR="003215DE" w:rsidRDefault="003215DE" w:rsidP="00CA157A">
                <w:pPr>
                  <w:autoSpaceDE w:val="0"/>
                  <w:autoSpaceDN w:val="0"/>
                  <w:adjustRightInd w:val="0"/>
                  <w:jc w:val="right"/>
                  <w:rPr>
                    <w:szCs w:val="21"/>
                  </w:rPr>
                </w:pPr>
              </w:p>
            </w:tc>
          </w:tr>
          <w:tr w:rsidR="003215DE" w14:paraId="0BA6D10C" w14:textId="77777777" w:rsidTr="00ED12D7">
            <w:sdt>
              <w:sdtPr>
                <w:tag w:val="_PLD_56e5a2dd44854ddd9b1f8deb77014232"/>
                <w:id w:val="1413051231"/>
                <w:lock w:val="sdtLocked"/>
              </w:sdtPr>
              <w:sdtEndPr/>
              <w:sdtContent>
                <w:tc>
                  <w:tcPr>
                    <w:tcW w:w="1604" w:type="pct"/>
                    <w:tcBorders>
                      <w:top w:val="single" w:sz="4" w:space="0" w:color="auto"/>
                      <w:left w:val="single" w:sz="4" w:space="0" w:color="auto"/>
                      <w:bottom w:val="single" w:sz="4" w:space="0" w:color="auto"/>
                      <w:right w:val="single" w:sz="4" w:space="0" w:color="auto"/>
                    </w:tcBorders>
                  </w:tcPr>
                  <w:p w14:paraId="4613BF71" w14:textId="77777777" w:rsidR="003215DE" w:rsidRDefault="003215DE" w:rsidP="00CA157A">
                    <w:pPr>
                      <w:autoSpaceDE w:val="0"/>
                      <w:autoSpaceDN w:val="0"/>
                      <w:adjustRightInd w:val="0"/>
                      <w:rPr>
                        <w:szCs w:val="21"/>
                      </w:rPr>
                    </w:pPr>
                    <w:r>
                      <w:rPr>
                        <w:rFonts w:hint="eastAsia"/>
                        <w:szCs w:val="21"/>
                      </w:rPr>
                      <w:t>其中：固定资产处置利得</w:t>
                    </w:r>
                  </w:p>
                </w:tc>
              </w:sdtContent>
            </w:sdt>
            <w:tc>
              <w:tcPr>
                <w:tcW w:w="837" w:type="pct"/>
                <w:tcBorders>
                  <w:top w:val="single" w:sz="4" w:space="0" w:color="auto"/>
                  <w:left w:val="single" w:sz="4" w:space="0" w:color="auto"/>
                  <w:bottom w:val="single" w:sz="4" w:space="0" w:color="auto"/>
                  <w:right w:val="single" w:sz="4" w:space="0" w:color="auto"/>
                </w:tcBorders>
              </w:tcPr>
              <w:p w14:paraId="7EA429A3" w14:textId="77777777" w:rsidR="003215DE" w:rsidRDefault="003215DE" w:rsidP="00CA157A">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7ADE5F60" w14:textId="77777777" w:rsidR="003215DE" w:rsidRDefault="003215DE" w:rsidP="00CA157A">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3FFDEE2B" w14:textId="77777777" w:rsidR="003215DE" w:rsidRDefault="003215DE" w:rsidP="00CA157A">
                <w:pPr>
                  <w:autoSpaceDE w:val="0"/>
                  <w:autoSpaceDN w:val="0"/>
                  <w:adjustRightInd w:val="0"/>
                  <w:jc w:val="right"/>
                  <w:rPr>
                    <w:szCs w:val="21"/>
                  </w:rPr>
                </w:pPr>
              </w:p>
            </w:tc>
          </w:tr>
          <w:tr w:rsidR="003215DE" w14:paraId="641A13C9" w14:textId="77777777" w:rsidTr="00ED12D7">
            <w:sdt>
              <w:sdtPr>
                <w:tag w:val="_PLD_0c67c8623790441885ff3b307cc33e39"/>
                <w:id w:val="1412890214"/>
                <w:lock w:val="sdtLocked"/>
              </w:sdtPr>
              <w:sdtEndPr/>
              <w:sdtContent>
                <w:tc>
                  <w:tcPr>
                    <w:tcW w:w="1604" w:type="pct"/>
                    <w:tcBorders>
                      <w:top w:val="single" w:sz="4" w:space="0" w:color="auto"/>
                      <w:left w:val="single" w:sz="4" w:space="0" w:color="auto"/>
                      <w:bottom w:val="single" w:sz="4" w:space="0" w:color="auto"/>
                      <w:right w:val="single" w:sz="4" w:space="0" w:color="auto"/>
                    </w:tcBorders>
                  </w:tcPr>
                  <w:p w14:paraId="19AE82A4" w14:textId="77777777" w:rsidR="003215DE" w:rsidRDefault="003215DE" w:rsidP="00CA157A">
                    <w:pPr>
                      <w:autoSpaceDE w:val="0"/>
                      <w:autoSpaceDN w:val="0"/>
                      <w:adjustRightInd w:val="0"/>
                      <w:ind w:firstLineChars="300" w:firstLine="630"/>
                      <w:rPr>
                        <w:szCs w:val="21"/>
                      </w:rPr>
                    </w:pPr>
                    <w:r>
                      <w:rPr>
                        <w:rFonts w:hint="eastAsia"/>
                        <w:szCs w:val="21"/>
                      </w:rPr>
                      <w:t>无形资产处置利得</w:t>
                    </w:r>
                  </w:p>
                </w:tc>
              </w:sdtContent>
            </w:sdt>
            <w:tc>
              <w:tcPr>
                <w:tcW w:w="837" w:type="pct"/>
                <w:tcBorders>
                  <w:top w:val="single" w:sz="4" w:space="0" w:color="auto"/>
                  <w:left w:val="single" w:sz="4" w:space="0" w:color="auto"/>
                  <w:bottom w:val="single" w:sz="4" w:space="0" w:color="auto"/>
                  <w:right w:val="single" w:sz="4" w:space="0" w:color="auto"/>
                </w:tcBorders>
              </w:tcPr>
              <w:p w14:paraId="56D699C7" w14:textId="77777777" w:rsidR="003215DE" w:rsidRDefault="003215DE" w:rsidP="00CA157A">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01D65D16" w14:textId="77777777" w:rsidR="003215DE" w:rsidRDefault="003215DE" w:rsidP="00CA157A">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17BDB6CA" w14:textId="77777777" w:rsidR="003215DE" w:rsidRDefault="003215DE" w:rsidP="00CA157A">
                <w:pPr>
                  <w:autoSpaceDE w:val="0"/>
                  <w:autoSpaceDN w:val="0"/>
                  <w:adjustRightInd w:val="0"/>
                  <w:jc w:val="right"/>
                  <w:rPr>
                    <w:szCs w:val="21"/>
                  </w:rPr>
                </w:pPr>
              </w:p>
            </w:tc>
          </w:tr>
          <w:tr w:rsidR="003215DE" w14:paraId="72563DCB" w14:textId="77777777" w:rsidTr="00ED12D7">
            <w:sdt>
              <w:sdtPr>
                <w:tag w:val="_PLD_e1bafef3b0014764b4b915b52e29fba9"/>
                <w:id w:val="-238560816"/>
                <w:lock w:val="sdtLocked"/>
              </w:sdtPr>
              <w:sdtEndPr/>
              <w:sdtContent>
                <w:tc>
                  <w:tcPr>
                    <w:tcW w:w="1604" w:type="pct"/>
                    <w:tcBorders>
                      <w:top w:val="single" w:sz="4" w:space="0" w:color="auto"/>
                      <w:left w:val="single" w:sz="4" w:space="0" w:color="auto"/>
                      <w:bottom w:val="single" w:sz="4" w:space="0" w:color="auto"/>
                      <w:right w:val="single" w:sz="4" w:space="0" w:color="auto"/>
                    </w:tcBorders>
                  </w:tcPr>
                  <w:p w14:paraId="577603E6" w14:textId="77777777" w:rsidR="003215DE" w:rsidRDefault="003215DE" w:rsidP="00CA157A">
                    <w:pPr>
                      <w:autoSpaceDE w:val="0"/>
                      <w:autoSpaceDN w:val="0"/>
                      <w:adjustRightInd w:val="0"/>
                      <w:rPr>
                        <w:szCs w:val="21"/>
                      </w:rPr>
                    </w:pPr>
                    <w:r>
                      <w:rPr>
                        <w:rFonts w:hint="eastAsia"/>
                        <w:szCs w:val="21"/>
                      </w:rPr>
                      <w:t>非货币性资产交换利得</w:t>
                    </w:r>
                  </w:p>
                </w:tc>
              </w:sdtContent>
            </w:sdt>
            <w:tc>
              <w:tcPr>
                <w:tcW w:w="837" w:type="pct"/>
                <w:tcBorders>
                  <w:top w:val="single" w:sz="4" w:space="0" w:color="auto"/>
                  <w:left w:val="single" w:sz="4" w:space="0" w:color="auto"/>
                  <w:bottom w:val="single" w:sz="4" w:space="0" w:color="auto"/>
                  <w:right w:val="single" w:sz="4" w:space="0" w:color="auto"/>
                </w:tcBorders>
              </w:tcPr>
              <w:p w14:paraId="65806E63" w14:textId="77777777" w:rsidR="003215DE" w:rsidRDefault="003215DE" w:rsidP="00CA157A">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0B17B205" w14:textId="77777777" w:rsidR="003215DE" w:rsidRDefault="003215DE" w:rsidP="00CA157A">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27152C6E" w14:textId="77777777" w:rsidR="003215DE" w:rsidRDefault="003215DE" w:rsidP="00CA157A">
                <w:pPr>
                  <w:autoSpaceDE w:val="0"/>
                  <w:autoSpaceDN w:val="0"/>
                  <w:adjustRightInd w:val="0"/>
                  <w:jc w:val="right"/>
                  <w:rPr>
                    <w:szCs w:val="21"/>
                  </w:rPr>
                </w:pPr>
              </w:p>
            </w:tc>
          </w:tr>
          <w:tr w:rsidR="003215DE" w14:paraId="30992DDD" w14:textId="77777777" w:rsidTr="00ED12D7">
            <w:sdt>
              <w:sdtPr>
                <w:tag w:val="_PLD_c2513254d4874268a6239e1ae075ea22"/>
                <w:id w:val="1466082560"/>
                <w:lock w:val="sdtLocked"/>
              </w:sdtPr>
              <w:sdtEndPr/>
              <w:sdtContent>
                <w:tc>
                  <w:tcPr>
                    <w:tcW w:w="1604" w:type="pct"/>
                    <w:tcBorders>
                      <w:top w:val="single" w:sz="4" w:space="0" w:color="auto"/>
                      <w:left w:val="single" w:sz="4" w:space="0" w:color="auto"/>
                      <w:bottom w:val="single" w:sz="4" w:space="0" w:color="auto"/>
                      <w:right w:val="single" w:sz="4" w:space="0" w:color="auto"/>
                    </w:tcBorders>
                  </w:tcPr>
                  <w:p w14:paraId="718D79AC" w14:textId="77777777" w:rsidR="003215DE" w:rsidRDefault="003215DE" w:rsidP="00CA157A">
                    <w:pPr>
                      <w:autoSpaceDE w:val="0"/>
                      <w:autoSpaceDN w:val="0"/>
                      <w:adjustRightInd w:val="0"/>
                      <w:rPr>
                        <w:szCs w:val="21"/>
                      </w:rPr>
                    </w:pPr>
                    <w:r>
                      <w:rPr>
                        <w:rFonts w:hint="eastAsia"/>
                        <w:szCs w:val="21"/>
                      </w:rPr>
                      <w:t>接受捐赠</w:t>
                    </w:r>
                  </w:p>
                </w:tc>
              </w:sdtContent>
            </w:sdt>
            <w:tc>
              <w:tcPr>
                <w:tcW w:w="837" w:type="pct"/>
                <w:tcBorders>
                  <w:top w:val="single" w:sz="4" w:space="0" w:color="auto"/>
                  <w:left w:val="single" w:sz="4" w:space="0" w:color="auto"/>
                  <w:bottom w:val="single" w:sz="4" w:space="0" w:color="auto"/>
                  <w:right w:val="single" w:sz="4" w:space="0" w:color="auto"/>
                </w:tcBorders>
              </w:tcPr>
              <w:p w14:paraId="5B81AF19" w14:textId="77777777" w:rsidR="003215DE" w:rsidRDefault="003215DE" w:rsidP="00CA157A">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1927366A" w14:textId="77777777" w:rsidR="003215DE" w:rsidRDefault="003215DE" w:rsidP="00CA157A">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105F3C4E" w14:textId="77777777" w:rsidR="003215DE" w:rsidRDefault="003215DE" w:rsidP="00CA157A">
                <w:pPr>
                  <w:autoSpaceDE w:val="0"/>
                  <w:autoSpaceDN w:val="0"/>
                  <w:adjustRightInd w:val="0"/>
                  <w:jc w:val="right"/>
                  <w:rPr>
                    <w:szCs w:val="21"/>
                  </w:rPr>
                </w:pPr>
              </w:p>
            </w:tc>
          </w:tr>
          <w:tr w:rsidR="003215DE" w14:paraId="3D8D96E4" w14:textId="77777777" w:rsidTr="00ED12D7">
            <w:sdt>
              <w:sdtPr>
                <w:tag w:val="_PLD_4ceb5cb8f02c47d68b9fbe69483149d9"/>
                <w:id w:val="1078488103"/>
                <w:lock w:val="sdtLocked"/>
              </w:sdtPr>
              <w:sdtEndPr/>
              <w:sdtContent>
                <w:tc>
                  <w:tcPr>
                    <w:tcW w:w="1604" w:type="pct"/>
                    <w:tcBorders>
                      <w:top w:val="single" w:sz="4" w:space="0" w:color="auto"/>
                      <w:left w:val="single" w:sz="4" w:space="0" w:color="auto"/>
                      <w:bottom w:val="single" w:sz="4" w:space="0" w:color="auto"/>
                      <w:right w:val="single" w:sz="4" w:space="0" w:color="auto"/>
                    </w:tcBorders>
                  </w:tcPr>
                  <w:p w14:paraId="7F815398" w14:textId="77777777" w:rsidR="003215DE" w:rsidRDefault="003215DE" w:rsidP="00CA157A">
                    <w:pPr>
                      <w:ind w:right="6"/>
                      <w:rPr>
                        <w:bCs/>
                        <w:szCs w:val="21"/>
                      </w:rPr>
                    </w:pPr>
                    <w:r>
                      <w:rPr>
                        <w:rFonts w:hint="eastAsia"/>
                        <w:bCs/>
                        <w:szCs w:val="21"/>
                      </w:rPr>
                      <w:t>政府补助</w:t>
                    </w:r>
                  </w:p>
                </w:tc>
              </w:sdtContent>
            </w:sdt>
            <w:tc>
              <w:tcPr>
                <w:tcW w:w="837" w:type="pct"/>
                <w:tcBorders>
                  <w:top w:val="single" w:sz="4" w:space="0" w:color="auto"/>
                  <w:left w:val="single" w:sz="4" w:space="0" w:color="auto"/>
                  <w:bottom w:val="single" w:sz="4" w:space="0" w:color="auto"/>
                  <w:right w:val="single" w:sz="4" w:space="0" w:color="auto"/>
                </w:tcBorders>
              </w:tcPr>
              <w:p w14:paraId="1F70E608" w14:textId="77777777" w:rsidR="003215DE" w:rsidRDefault="003215DE" w:rsidP="00CA157A">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49358577" w14:textId="77777777" w:rsidR="003215DE" w:rsidRDefault="003215DE" w:rsidP="00CA157A">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254E07CA" w14:textId="77777777" w:rsidR="003215DE" w:rsidRDefault="003215DE" w:rsidP="00CA157A">
                <w:pPr>
                  <w:autoSpaceDE w:val="0"/>
                  <w:autoSpaceDN w:val="0"/>
                  <w:adjustRightInd w:val="0"/>
                  <w:jc w:val="right"/>
                  <w:rPr>
                    <w:szCs w:val="21"/>
                  </w:rPr>
                </w:pPr>
              </w:p>
            </w:tc>
          </w:tr>
          <w:sdt>
            <w:sdtPr>
              <w:rPr>
                <w:rFonts w:hint="eastAsia"/>
                <w:szCs w:val="21"/>
              </w:rPr>
              <w:alias w:val="营业外收入明细"/>
              <w:tag w:val="_TUP_46937c9656934b67a9abb141e7420d0e"/>
              <w:id w:val="1719085698"/>
              <w:lock w:val="sdtLocked"/>
            </w:sdtPr>
            <w:sdtEndPr/>
            <w:sdtContent>
              <w:tr w:rsidR="003215DE" w14:paraId="057963CF" w14:textId="77777777" w:rsidTr="00ED12D7">
                <w:tc>
                  <w:tcPr>
                    <w:tcW w:w="1604" w:type="pct"/>
                    <w:tcBorders>
                      <w:top w:val="single" w:sz="4" w:space="0" w:color="auto"/>
                      <w:left w:val="single" w:sz="4" w:space="0" w:color="auto"/>
                      <w:bottom w:val="single" w:sz="4" w:space="0" w:color="auto"/>
                      <w:right w:val="single" w:sz="4" w:space="0" w:color="auto"/>
                    </w:tcBorders>
                  </w:tcPr>
                  <w:p w14:paraId="7BE27FBE" w14:textId="77777777" w:rsidR="003215DE" w:rsidRDefault="003215DE" w:rsidP="00CA157A">
                    <w:pPr>
                      <w:rPr>
                        <w:szCs w:val="21"/>
                      </w:rPr>
                    </w:pPr>
                    <w:r>
                      <w:t>其他</w:t>
                    </w:r>
                  </w:p>
                </w:tc>
                <w:tc>
                  <w:tcPr>
                    <w:tcW w:w="837" w:type="pct"/>
                    <w:tcBorders>
                      <w:top w:val="single" w:sz="4" w:space="0" w:color="auto"/>
                      <w:left w:val="single" w:sz="4" w:space="0" w:color="auto"/>
                      <w:bottom w:val="single" w:sz="4" w:space="0" w:color="auto"/>
                      <w:right w:val="single" w:sz="4" w:space="0" w:color="auto"/>
                    </w:tcBorders>
                  </w:tcPr>
                  <w:p w14:paraId="3B4B90D6" w14:textId="77777777" w:rsidR="003215DE" w:rsidRDefault="003215DE" w:rsidP="003215DE">
                    <w:pPr>
                      <w:jc w:val="right"/>
                      <w:rPr>
                        <w:szCs w:val="21"/>
                      </w:rPr>
                    </w:pPr>
                    <w:r>
                      <w:t>6,055.01</w:t>
                    </w:r>
                  </w:p>
                </w:tc>
                <w:tc>
                  <w:tcPr>
                    <w:tcW w:w="1279" w:type="pct"/>
                    <w:tcBorders>
                      <w:top w:val="single" w:sz="4" w:space="0" w:color="auto"/>
                      <w:left w:val="single" w:sz="4" w:space="0" w:color="auto"/>
                      <w:bottom w:val="single" w:sz="4" w:space="0" w:color="auto"/>
                      <w:right w:val="single" w:sz="4" w:space="0" w:color="auto"/>
                    </w:tcBorders>
                  </w:tcPr>
                  <w:p w14:paraId="5D004279" w14:textId="77777777" w:rsidR="003215DE" w:rsidRDefault="003215DE" w:rsidP="003215DE">
                    <w:pPr>
                      <w:jc w:val="right"/>
                      <w:rPr>
                        <w:szCs w:val="21"/>
                      </w:rPr>
                    </w:pPr>
                    <w:r>
                      <w:t>2,078,628.31</w:t>
                    </w:r>
                  </w:p>
                </w:tc>
                <w:tc>
                  <w:tcPr>
                    <w:tcW w:w="1280" w:type="pct"/>
                    <w:tcBorders>
                      <w:top w:val="single" w:sz="4" w:space="0" w:color="auto"/>
                      <w:left w:val="single" w:sz="4" w:space="0" w:color="auto"/>
                      <w:bottom w:val="single" w:sz="4" w:space="0" w:color="auto"/>
                      <w:right w:val="single" w:sz="4" w:space="0" w:color="auto"/>
                    </w:tcBorders>
                  </w:tcPr>
                  <w:p w14:paraId="6E0308E6" w14:textId="77777777" w:rsidR="003215DE" w:rsidRDefault="003215DE" w:rsidP="003215DE">
                    <w:pPr>
                      <w:jc w:val="right"/>
                      <w:rPr>
                        <w:szCs w:val="21"/>
                      </w:rPr>
                    </w:pPr>
                    <w:r>
                      <w:t>6,055.01</w:t>
                    </w:r>
                  </w:p>
                </w:tc>
              </w:tr>
            </w:sdtContent>
          </w:sdt>
          <w:tr w:rsidR="003215DE" w14:paraId="351B07ED" w14:textId="77777777" w:rsidTr="00ED12D7">
            <w:sdt>
              <w:sdtPr>
                <w:tag w:val="_PLD_0701136e79c0479f9536922958a26987"/>
                <w:id w:val="410892039"/>
                <w:lock w:val="sdtLocked"/>
              </w:sdtPr>
              <w:sdtEndPr/>
              <w:sdtContent>
                <w:tc>
                  <w:tcPr>
                    <w:tcW w:w="1604" w:type="pct"/>
                    <w:tcBorders>
                      <w:top w:val="single" w:sz="4" w:space="0" w:color="auto"/>
                      <w:left w:val="single" w:sz="4" w:space="0" w:color="auto"/>
                      <w:bottom w:val="single" w:sz="4" w:space="0" w:color="auto"/>
                      <w:right w:val="single" w:sz="4" w:space="0" w:color="auto"/>
                    </w:tcBorders>
                    <w:vAlign w:val="center"/>
                  </w:tcPr>
                  <w:p w14:paraId="1CF6A03E" w14:textId="77777777" w:rsidR="003215DE" w:rsidRDefault="003215DE" w:rsidP="00CA157A">
                    <w:pPr>
                      <w:jc w:val="center"/>
                      <w:rPr>
                        <w:szCs w:val="21"/>
                      </w:rPr>
                    </w:pPr>
                    <w:r>
                      <w:rPr>
                        <w:rFonts w:hint="eastAsia"/>
                        <w:szCs w:val="21"/>
                      </w:rPr>
                      <w:t>合计</w:t>
                    </w:r>
                  </w:p>
                </w:tc>
              </w:sdtContent>
            </w:sdt>
            <w:tc>
              <w:tcPr>
                <w:tcW w:w="837" w:type="pct"/>
                <w:tcBorders>
                  <w:top w:val="single" w:sz="4" w:space="0" w:color="auto"/>
                  <w:left w:val="single" w:sz="4" w:space="0" w:color="auto"/>
                  <w:bottom w:val="single" w:sz="4" w:space="0" w:color="auto"/>
                  <w:right w:val="single" w:sz="4" w:space="0" w:color="auto"/>
                </w:tcBorders>
                <w:vAlign w:val="center"/>
              </w:tcPr>
              <w:p w14:paraId="3C6E2C29" w14:textId="77777777" w:rsidR="003215DE" w:rsidRDefault="003215DE" w:rsidP="003215DE">
                <w:pPr>
                  <w:jc w:val="right"/>
                  <w:rPr>
                    <w:sz w:val="24"/>
                  </w:rPr>
                </w:pPr>
                <w:r>
                  <w:t>6,055.01</w:t>
                </w:r>
              </w:p>
            </w:tc>
            <w:tc>
              <w:tcPr>
                <w:tcW w:w="1279" w:type="pct"/>
                <w:tcBorders>
                  <w:top w:val="single" w:sz="4" w:space="0" w:color="auto"/>
                  <w:left w:val="single" w:sz="4" w:space="0" w:color="auto"/>
                  <w:bottom w:val="single" w:sz="4" w:space="0" w:color="auto"/>
                  <w:right w:val="single" w:sz="4" w:space="0" w:color="auto"/>
                </w:tcBorders>
                <w:vAlign w:val="center"/>
              </w:tcPr>
              <w:p w14:paraId="69A0FF3A" w14:textId="77777777" w:rsidR="003215DE" w:rsidRDefault="003215DE" w:rsidP="003215DE">
                <w:pPr>
                  <w:jc w:val="right"/>
                  <w:rPr>
                    <w:sz w:val="24"/>
                  </w:rPr>
                </w:pPr>
                <w:r>
                  <w:t>2,078,628.31</w:t>
                </w:r>
              </w:p>
            </w:tc>
            <w:tc>
              <w:tcPr>
                <w:tcW w:w="1280" w:type="pct"/>
                <w:tcBorders>
                  <w:top w:val="single" w:sz="4" w:space="0" w:color="auto"/>
                  <w:left w:val="single" w:sz="4" w:space="0" w:color="auto"/>
                  <w:bottom w:val="single" w:sz="4" w:space="0" w:color="auto"/>
                  <w:right w:val="single" w:sz="4" w:space="0" w:color="auto"/>
                </w:tcBorders>
                <w:vAlign w:val="center"/>
              </w:tcPr>
              <w:p w14:paraId="606C4835" w14:textId="77777777" w:rsidR="003215DE" w:rsidRDefault="003215DE" w:rsidP="003215DE">
                <w:pPr>
                  <w:jc w:val="right"/>
                  <w:rPr>
                    <w:sz w:val="24"/>
                  </w:rPr>
                </w:pPr>
                <w:r>
                  <w:t>6,055.01</w:t>
                </w:r>
              </w:p>
            </w:tc>
          </w:tr>
        </w:tbl>
        <w:p w14:paraId="690BCD70" w14:textId="77777777" w:rsidR="008145AA" w:rsidRDefault="00220447"/>
      </w:sdtContent>
    </w:sdt>
    <w:sdt>
      <w:sdtPr>
        <w:rPr>
          <w:rFonts w:hint="eastAsia"/>
          <w:b/>
        </w:rPr>
        <w:alias w:val="模块:计入当期损益的政府补助"/>
        <w:tag w:val="_SEC_7da34acddedf41ad98cc013fa3418dfa"/>
        <w:id w:val="1588344189"/>
        <w:lock w:val="sdtLocked"/>
        <w:placeholder>
          <w:docPart w:val="GBC22222222222222222222222222222"/>
        </w:placeholder>
      </w:sdtPr>
      <w:sdtEndPr>
        <w:rPr>
          <w:rFonts w:hint="default"/>
          <w:b w:val="0"/>
        </w:rPr>
      </w:sdtEndPr>
      <w:sdtContent>
        <w:p w14:paraId="04D52053" w14:textId="77777777" w:rsidR="008145AA" w:rsidRDefault="00406AE8">
          <w:pPr>
            <w:rPr>
              <w:rStyle w:val="40"/>
              <w:rFonts w:ascii="宋体" w:hAnsi="宋体"/>
              <w:b w:val="0"/>
              <w:szCs w:val="21"/>
            </w:rPr>
          </w:pPr>
          <w:r>
            <w:rPr>
              <w:rStyle w:val="40"/>
              <w:rFonts w:ascii="宋体" w:hAnsi="宋体" w:hint="eastAsia"/>
              <w:b w:val="0"/>
              <w:szCs w:val="21"/>
            </w:rPr>
            <w:t>计入当期</w:t>
          </w:r>
          <w:r>
            <w:rPr>
              <w:rFonts w:hint="eastAsia"/>
            </w:rPr>
            <w:t>损益</w:t>
          </w:r>
          <w:r>
            <w:rPr>
              <w:rStyle w:val="40"/>
              <w:rFonts w:ascii="宋体" w:hAnsi="宋体" w:hint="eastAsia"/>
              <w:b w:val="0"/>
              <w:szCs w:val="21"/>
            </w:rPr>
            <w:t>的政府补助</w:t>
          </w:r>
        </w:p>
        <w:sdt>
          <w:sdtPr>
            <w:rPr>
              <w:rStyle w:val="40"/>
              <w:rFonts w:ascii="宋体" w:hAnsi="宋体"/>
              <w:b w:val="0"/>
              <w:szCs w:val="21"/>
            </w:rPr>
            <w:alias w:val="是否适用：计入当期损益的政府补助[双击切换]"/>
            <w:tag w:val="_GBC_4a57096a511a4052b159cd6811fa40df"/>
            <w:id w:val="1171536451"/>
            <w:lock w:val="sdtLocked"/>
            <w:placeholder>
              <w:docPart w:val="GBC22222222222222222222222222222"/>
            </w:placeholder>
          </w:sdtPr>
          <w:sdtEndPr>
            <w:rPr>
              <w:rStyle w:val="40"/>
            </w:rPr>
          </w:sdtEndPr>
          <w:sdtContent>
            <w:p w14:paraId="7F45D36F" w14:textId="77777777" w:rsidR="008145AA" w:rsidRDefault="00406AE8" w:rsidP="003215DE">
              <w:r>
                <w:rPr>
                  <w:rStyle w:val="40"/>
                  <w:rFonts w:ascii="宋体" w:hAnsi="宋体"/>
                  <w:b w:val="0"/>
                  <w:szCs w:val="21"/>
                </w:rPr>
                <w:fldChar w:fldCharType="begin"/>
              </w:r>
              <w:r w:rsidR="003215DE">
                <w:rPr>
                  <w:rStyle w:val="40"/>
                  <w:rFonts w:ascii="宋体" w:hAnsi="宋体"/>
                  <w:b w:val="0"/>
                  <w:szCs w:val="21"/>
                </w:rPr>
                <w:instrText xml:space="preserve">MACROBUTTON  SnrToggleCheckbox □适用 </w:instrText>
              </w:r>
              <w:r>
                <w:rPr>
                  <w:rStyle w:val="40"/>
                  <w:rFonts w:ascii="宋体" w:hAnsi="宋体"/>
                  <w:b w:val="0"/>
                  <w:szCs w:val="21"/>
                </w:rPr>
                <w:fldChar w:fldCharType="end"/>
              </w:r>
              <w:r>
                <w:rPr>
                  <w:rStyle w:val="40"/>
                  <w:rFonts w:ascii="宋体" w:hAnsi="宋体"/>
                  <w:b w:val="0"/>
                  <w:szCs w:val="21"/>
                </w:rPr>
                <w:fldChar w:fldCharType="begin"/>
              </w:r>
              <w:r w:rsidR="003215DE">
                <w:rPr>
                  <w:rStyle w:val="40"/>
                  <w:rFonts w:ascii="宋体" w:hAnsi="宋体"/>
                  <w:b w:val="0"/>
                  <w:szCs w:val="21"/>
                </w:rPr>
                <w:instrText xml:space="preserve"> MACROBUTTON  SnrToggleCheckbox √不适用 </w:instrText>
              </w:r>
              <w:r>
                <w:rPr>
                  <w:rStyle w:val="40"/>
                  <w:rFonts w:ascii="宋体" w:hAnsi="宋体"/>
                  <w:b w:val="0"/>
                  <w:szCs w:val="21"/>
                </w:rPr>
                <w:fldChar w:fldCharType="end"/>
              </w:r>
            </w:p>
          </w:sdtContent>
        </w:sdt>
      </w:sdtContent>
    </w:sdt>
    <w:sdt>
      <w:sdtPr>
        <w:rPr>
          <w:rFonts w:hint="eastAsia"/>
          <w:szCs w:val="21"/>
        </w:rPr>
        <w:alias w:val="模块:营业外收入说明"/>
        <w:tag w:val="_SEC_784c1ba1d166453d9ae358ccd8c78ff4"/>
        <w:id w:val="802048878"/>
        <w:lock w:val="sdtLocked"/>
        <w:placeholder>
          <w:docPart w:val="GBC22222222222222222222222222222"/>
        </w:placeholder>
      </w:sdtPr>
      <w:sdtEndPr/>
      <w:sdtContent>
        <w:p w14:paraId="34CD4DE0" w14:textId="77777777" w:rsidR="008145AA" w:rsidRDefault="00406AE8">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1191104440"/>
            <w:lock w:val="sdtLocked"/>
            <w:placeholder>
              <w:docPart w:val="GBC22222222222222222222222222222"/>
            </w:placeholder>
          </w:sdtPr>
          <w:sdtEndPr/>
          <w:sdtContent>
            <w:p w14:paraId="43314A4A" w14:textId="77777777" w:rsidR="008145AA" w:rsidRDefault="00406AE8" w:rsidP="003215DE">
              <w:pPr>
                <w:spacing w:before="60" w:after="60" w:line="360" w:lineRule="exact"/>
                <w:rPr>
                  <w:szCs w:val="21"/>
                </w:rPr>
              </w:pPr>
              <w:r>
                <w:rPr>
                  <w:szCs w:val="21"/>
                </w:rPr>
                <w:fldChar w:fldCharType="begin"/>
              </w:r>
              <w:r w:rsidR="003215DE">
                <w:rPr>
                  <w:szCs w:val="21"/>
                </w:rPr>
                <w:instrText xml:space="preserve">MACROBUTTON  SnrToggleCheckbox □适用 </w:instrText>
              </w:r>
              <w:r>
                <w:rPr>
                  <w:szCs w:val="21"/>
                </w:rPr>
                <w:fldChar w:fldCharType="end"/>
              </w:r>
              <w:r>
                <w:rPr>
                  <w:szCs w:val="21"/>
                </w:rPr>
                <w:fldChar w:fldCharType="begin"/>
              </w:r>
              <w:r w:rsidR="003215DE">
                <w:rPr>
                  <w:szCs w:val="21"/>
                </w:rPr>
                <w:instrText xml:space="preserve"> MACROBUTTON  SnrToggleCheckbox √不适用 </w:instrText>
              </w:r>
              <w:r>
                <w:rPr>
                  <w:szCs w:val="21"/>
                </w:rPr>
                <w:fldChar w:fldCharType="end"/>
              </w:r>
            </w:p>
          </w:sdtContent>
        </w:sdt>
      </w:sdtContent>
    </w:sdt>
    <w:p w14:paraId="54FBD066" w14:textId="77777777" w:rsidR="008145AA" w:rsidRDefault="008145AA"/>
    <w:sdt>
      <w:sdtPr>
        <w:rPr>
          <w:rFonts w:ascii="宋体" w:hAnsi="宋体" w:cs="宋体" w:hint="eastAsia"/>
          <w:b w:val="0"/>
          <w:bCs w:val="0"/>
          <w:kern w:val="0"/>
          <w:szCs w:val="21"/>
        </w:rPr>
        <w:alias w:val="模块:营业外支出"/>
        <w:tag w:val="_SEC_c9367abe549f4ea783abbf3c125e949f"/>
        <w:id w:val="1011332626"/>
        <w:lock w:val="sdtLocked"/>
        <w:placeholder>
          <w:docPart w:val="GBC22222222222222222222222222222"/>
        </w:placeholder>
      </w:sdtPr>
      <w:sdtEndPr>
        <w:rPr>
          <w:rFonts w:asciiTheme="minorHAnsi" w:hAnsiTheme="minorHAnsi" w:cstheme="minorBidi"/>
        </w:rPr>
      </w:sdtEndPr>
      <w:sdtContent>
        <w:p w14:paraId="5B76B8E3"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113099893"/>
            <w:lock w:val="sdtLocked"/>
            <w:placeholder>
              <w:docPart w:val="GBC22222222222222222222222222222"/>
            </w:placeholder>
          </w:sdtPr>
          <w:sdtEndPr/>
          <w:sdtContent>
            <w:p w14:paraId="749FC284" w14:textId="77777777" w:rsidR="008145AA" w:rsidRDefault="00406AE8">
              <w:pPr>
                <w:rPr>
                  <w:szCs w:val="21"/>
                </w:rPr>
              </w:pPr>
              <w:r>
                <w:rPr>
                  <w:szCs w:val="21"/>
                </w:rPr>
                <w:fldChar w:fldCharType="begin"/>
              </w:r>
              <w:r w:rsidR="003215DE">
                <w:rPr>
                  <w:szCs w:val="21"/>
                </w:rPr>
                <w:instrText xml:space="preserve"> MACROBUTTON  SnrToggleCheckbox √适用  </w:instrText>
              </w:r>
              <w:r>
                <w:rPr>
                  <w:szCs w:val="21"/>
                </w:rPr>
                <w:fldChar w:fldCharType="end"/>
              </w:r>
              <w:r>
                <w:rPr>
                  <w:szCs w:val="21"/>
                </w:rPr>
                <w:fldChar w:fldCharType="begin"/>
              </w:r>
              <w:r w:rsidR="003215DE">
                <w:rPr>
                  <w:szCs w:val="21"/>
                </w:rPr>
                <w:instrText xml:space="preserve"> MACROBUTTON  SnrToggleCheckbox □不适用 </w:instrText>
              </w:r>
              <w:r>
                <w:rPr>
                  <w:szCs w:val="21"/>
                </w:rPr>
                <w:fldChar w:fldCharType="end"/>
              </w:r>
            </w:p>
          </w:sdtContent>
        </w:sdt>
        <w:p w14:paraId="2FF62AEE" w14:textId="459CBEE9" w:rsidR="008145AA" w:rsidRDefault="00406AE8">
          <w:pPr>
            <w:jc w:val="right"/>
            <w:rPr>
              <w:szCs w:val="21"/>
            </w:rPr>
          </w:pPr>
          <w:r>
            <w:rPr>
              <w:rFonts w:hint="eastAsia"/>
              <w:szCs w:val="21"/>
            </w:rPr>
            <w:t>单位：</w:t>
          </w:r>
          <w:sdt>
            <w:sdtPr>
              <w:rPr>
                <w:rFonts w:hint="eastAsia"/>
                <w:szCs w:val="21"/>
              </w:rPr>
              <w:alias w:val="单位：财务附注：营业外支出"/>
              <w:tag w:val="_GBC_825ccc5a51fd47a4888bf19121bc88e6"/>
              <w:id w:val="2975749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5970608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8"/>
            <w:gridCol w:w="1645"/>
            <w:gridCol w:w="2329"/>
            <w:gridCol w:w="2317"/>
          </w:tblGrid>
          <w:tr w:rsidR="003215DE" w14:paraId="16E8666A" w14:textId="77777777" w:rsidTr="002C40D7">
            <w:sdt>
              <w:sdtPr>
                <w:tag w:val="_PLD_3e5b39f95fae41609c103f36a1017c54"/>
                <w:id w:val="443893076"/>
                <w:lock w:val="sdtLocked"/>
              </w:sdtPr>
              <w:sdtEndPr/>
              <w:sdtContent>
                <w:tc>
                  <w:tcPr>
                    <w:tcW w:w="1524" w:type="pct"/>
                    <w:tcBorders>
                      <w:top w:val="single" w:sz="4" w:space="0" w:color="auto"/>
                      <w:left w:val="single" w:sz="4" w:space="0" w:color="auto"/>
                      <w:bottom w:val="single" w:sz="4" w:space="0" w:color="auto"/>
                      <w:right w:val="single" w:sz="4" w:space="0" w:color="auto"/>
                    </w:tcBorders>
                    <w:vAlign w:val="center"/>
                  </w:tcPr>
                  <w:p w14:paraId="11D9B25F" w14:textId="77777777" w:rsidR="003215DE" w:rsidRDefault="003215DE" w:rsidP="00CA157A">
                    <w:pPr>
                      <w:autoSpaceDE w:val="0"/>
                      <w:autoSpaceDN w:val="0"/>
                      <w:adjustRightInd w:val="0"/>
                      <w:jc w:val="center"/>
                      <w:rPr>
                        <w:szCs w:val="21"/>
                      </w:rPr>
                    </w:pPr>
                    <w:r>
                      <w:rPr>
                        <w:rFonts w:hint="eastAsia"/>
                        <w:szCs w:val="21"/>
                      </w:rPr>
                      <w:t>项目</w:t>
                    </w:r>
                  </w:p>
                </w:tc>
              </w:sdtContent>
            </w:sdt>
            <w:sdt>
              <w:sdtPr>
                <w:tag w:val="_PLD_9ea5703e0d9641a1acf20638053e3dd5"/>
                <w:id w:val="-230164161"/>
                <w:lock w:val="sdtLocked"/>
              </w:sdtPr>
              <w:sdtEndPr/>
              <w:sdtContent>
                <w:tc>
                  <w:tcPr>
                    <w:tcW w:w="909" w:type="pct"/>
                    <w:tcBorders>
                      <w:top w:val="single" w:sz="4" w:space="0" w:color="auto"/>
                      <w:left w:val="single" w:sz="4" w:space="0" w:color="auto"/>
                      <w:bottom w:val="single" w:sz="4" w:space="0" w:color="auto"/>
                      <w:right w:val="single" w:sz="4" w:space="0" w:color="auto"/>
                    </w:tcBorders>
                    <w:vAlign w:val="center"/>
                  </w:tcPr>
                  <w:p w14:paraId="679CAC0B" w14:textId="77777777" w:rsidR="003215DE" w:rsidRDefault="003215DE" w:rsidP="00CA157A">
                    <w:pPr>
                      <w:autoSpaceDE w:val="0"/>
                      <w:autoSpaceDN w:val="0"/>
                      <w:adjustRightInd w:val="0"/>
                      <w:jc w:val="center"/>
                      <w:rPr>
                        <w:szCs w:val="21"/>
                      </w:rPr>
                    </w:pPr>
                    <w:r>
                      <w:rPr>
                        <w:rFonts w:hint="eastAsia"/>
                        <w:szCs w:val="21"/>
                      </w:rPr>
                      <w:t>本期发生额</w:t>
                    </w:r>
                  </w:p>
                </w:tc>
              </w:sdtContent>
            </w:sdt>
            <w:sdt>
              <w:sdtPr>
                <w:tag w:val="_PLD_27cbc4bb29594bcfa61154a0d46b4d20"/>
                <w:id w:val="1619023814"/>
                <w:lock w:val="sdtLocked"/>
              </w:sdtPr>
              <w:sdtEndPr/>
              <w:sdtContent>
                <w:tc>
                  <w:tcPr>
                    <w:tcW w:w="1287" w:type="pct"/>
                    <w:tcBorders>
                      <w:top w:val="single" w:sz="4" w:space="0" w:color="auto"/>
                      <w:left w:val="single" w:sz="4" w:space="0" w:color="auto"/>
                      <w:bottom w:val="single" w:sz="4" w:space="0" w:color="auto"/>
                      <w:right w:val="single" w:sz="4" w:space="0" w:color="auto"/>
                    </w:tcBorders>
                    <w:vAlign w:val="center"/>
                  </w:tcPr>
                  <w:p w14:paraId="0081116B" w14:textId="77777777" w:rsidR="003215DE" w:rsidRDefault="003215DE" w:rsidP="00CA157A">
                    <w:pPr>
                      <w:autoSpaceDE w:val="0"/>
                      <w:autoSpaceDN w:val="0"/>
                      <w:adjustRightInd w:val="0"/>
                      <w:jc w:val="center"/>
                      <w:rPr>
                        <w:szCs w:val="21"/>
                      </w:rPr>
                    </w:pPr>
                    <w:r>
                      <w:rPr>
                        <w:rFonts w:hint="eastAsia"/>
                        <w:szCs w:val="21"/>
                      </w:rPr>
                      <w:t>上期发生额</w:t>
                    </w:r>
                  </w:p>
                </w:tc>
              </w:sdtContent>
            </w:sdt>
            <w:sdt>
              <w:sdtPr>
                <w:tag w:val="_PLD_cab5bf568f924fed9d087fb26b588481"/>
                <w:id w:val="-1468891846"/>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14:paraId="7285ED2A" w14:textId="77777777" w:rsidR="003215DE" w:rsidRDefault="003215DE" w:rsidP="00CA157A">
                    <w:pPr>
                      <w:autoSpaceDE w:val="0"/>
                      <w:autoSpaceDN w:val="0"/>
                      <w:adjustRightInd w:val="0"/>
                      <w:jc w:val="center"/>
                      <w:rPr>
                        <w:szCs w:val="21"/>
                      </w:rPr>
                    </w:pPr>
                    <w:r>
                      <w:rPr>
                        <w:rFonts w:hint="eastAsia"/>
                        <w:szCs w:val="21"/>
                      </w:rPr>
                      <w:t>计入当期非经常性损益的金额</w:t>
                    </w:r>
                  </w:p>
                </w:tc>
              </w:sdtContent>
            </w:sdt>
          </w:tr>
          <w:tr w:rsidR="003215DE" w14:paraId="34CDA3CA" w14:textId="77777777" w:rsidTr="002C40D7">
            <w:sdt>
              <w:sdtPr>
                <w:tag w:val="_PLD_fa1137f80f424464b95a182d4e48d247"/>
                <w:id w:val="1915972513"/>
                <w:lock w:val="sdtLocked"/>
              </w:sdtPr>
              <w:sdtEndPr/>
              <w:sdtContent>
                <w:tc>
                  <w:tcPr>
                    <w:tcW w:w="1524" w:type="pct"/>
                    <w:tcBorders>
                      <w:top w:val="single" w:sz="4" w:space="0" w:color="auto"/>
                      <w:left w:val="single" w:sz="4" w:space="0" w:color="auto"/>
                      <w:bottom w:val="single" w:sz="4" w:space="0" w:color="auto"/>
                      <w:right w:val="single" w:sz="4" w:space="0" w:color="auto"/>
                    </w:tcBorders>
                  </w:tcPr>
                  <w:p w14:paraId="6CAD9CCA" w14:textId="77777777" w:rsidR="003215DE" w:rsidRDefault="003215DE" w:rsidP="00CA157A">
                    <w:pPr>
                      <w:autoSpaceDE w:val="0"/>
                      <w:autoSpaceDN w:val="0"/>
                      <w:adjustRightInd w:val="0"/>
                      <w:rPr>
                        <w:szCs w:val="21"/>
                      </w:rPr>
                    </w:pPr>
                    <w:r>
                      <w:rPr>
                        <w:rFonts w:hint="eastAsia"/>
                        <w:szCs w:val="21"/>
                      </w:rPr>
                      <w:t>非流动资产处置损失合计</w:t>
                    </w:r>
                  </w:p>
                </w:tc>
              </w:sdtContent>
            </w:sdt>
            <w:tc>
              <w:tcPr>
                <w:tcW w:w="909" w:type="pct"/>
                <w:tcBorders>
                  <w:top w:val="single" w:sz="4" w:space="0" w:color="auto"/>
                  <w:left w:val="single" w:sz="4" w:space="0" w:color="auto"/>
                  <w:bottom w:val="single" w:sz="4" w:space="0" w:color="auto"/>
                  <w:right w:val="single" w:sz="4" w:space="0" w:color="auto"/>
                </w:tcBorders>
              </w:tcPr>
              <w:p w14:paraId="5B64D8A2" w14:textId="77777777" w:rsidR="003215DE" w:rsidRDefault="003215DE" w:rsidP="00CA157A">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14:paraId="46D7A461" w14:textId="77777777" w:rsidR="003215DE" w:rsidRDefault="003215DE" w:rsidP="00CA157A">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59C9FBCC" w14:textId="77777777" w:rsidR="003215DE" w:rsidRDefault="003215DE" w:rsidP="00CA157A">
                <w:pPr>
                  <w:autoSpaceDE w:val="0"/>
                  <w:autoSpaceDN w:val="0"/>
                  <w:adjustRightInd w:val="0"/>
                  <w:jc w:val="right"/>
                  <w:rPr>
                    <w:szCs w:val="21"/>
                  </w:rPr>
                </w:pPr>
              </w:p>
            </w:tc>
          </w:tr>
          <w:tr w:rsidR="003215DE" w14:paraId="20CBB2EF" w14:textId="77777777" w:rsidTr="002C40D7">
            <w:sdt>
              <w:sdtPr>
                <w:tag w:val="_PLD_5042ec27aa0b45deb7d091b82164f45c"/>
                <w:id w:val="1591432509"/>
                <w:lock w:val="sdtLocked"/>
              </w:sdtPr>
              <w:sdtEndPr/>
              <w:sdtContent>
                <w:tc>
                  <w:tcPr>
                    <w:tcW w:w="1524" w:type="pct"/>
                    <w:tcBorders>
                      <w:top w:val="single" w:sz="4" w:space="0" w:color="auto"/>
                      <w:left w:val="single" w:sz="4" w:space="0" w:color="auto"/>
                      <w:bottom w:val="single" w:sz="4" w:space="0" w:color="auto"/>
                      <w:right w:val="single" w:sz="4" w:space="0" w:color="auto"/>
                    </w:tcBorders>
                  </w:tcPr>
                  <w:p w14:paraId="50115EB0" w14:textId="77777777" w:rsidR="003215DE" w:rsidRDefault="003215DE" w:rsidP="00CA157A">
                    <w:pPr>
                      <w:autoSpaceDE w:val="0"/>
                      <w:autoSpaceDN w:val="0"/>
                      <w:adjustRightInd w:val="0"/>
                      <w:rPr>
                        <w:szCs w:val="21"/>
                      </w:rPr>
                    </w:pPr>
                    <w:r>
                      <w:rPr>
                        <w:rFonts w:hint="eastAsia"/>
                        <w:szCs w:val="21"/>
                      </w:rPr>
                      <w:t>其中：固定资产处置损失</w:t>
                    </w:r>
                  </w:p>
                </w:tc>
              </w:sdtContent>
            </w:sdt>
            <w:tc>
              <w:tcPr>
                <w:tcW w:w="909" w:type="pct"/>
                <w:tcBorders>
                  <w:top w:val="single" w:sz="4" w:space="0" w:color="auto"/>
                  <w:left w:val="single" w:sz="4" w:space="0" w:color="auto"/>
                  <w:bottom w:val="single" w:sz="4" w:space="0" w:color="auto"/>
                  <w:right w:val="single" w:sz="4" w:space="0" w:color="auto"/>
                </w:tcBorders>
              </w:tcPr>
              <w:p w14:paraId="456A6BC4" w14:textId="77777777" w:rsidR="003215DE" w:rsidRDefault="003215DE" w:rsidP="00CA157A">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14:paraId="1EB51246" w14:textId="77777777" w:rsidR="003215DE" w:rsidRDefault="003215DE" w:rsidP="00CA157A">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238AD9A1" w14:textId="77777777" w:rsidR="003215DE" w:rsidRDefault="003215DE" w:rsidP="00CA157A">
                <w:pPr>
                  <w:autoSpaceDE w:val="0"/>
                  <w:autoSpaceDN w:val="0"/>
                  <w:adjustRightInd w:val="0"/>
                  <w:jc w:val="right"/>
                  <w:rPr>
                    <w:szCs w:val="21"/>
                  </w:rPr>
                </w:pPr>
              </w:p>
            </w:tc>
          </w:tr>
          <w:tr w:rsidR="003215DE" w14:paraId="75FF883A" w14:textId="77777777" w:rsidTr="002C40D7">
            <w:sdt>
              <w:sdtPr>
                <w:tag w:val="_PLD_46c4042207ee4588afa39cb729ee058e"/>
                <w:id w:val="1818302308"/>
                <w:lock w:val="sdtLocked"/>
              </w:sdtPr>
              <w:sdtEndPr/>
              <w:sdtContent>
                <w:tc>
                  <w:tcPr>
                    <w:tcW w:w="1524" w:type="pct"/>
                    <w:tcBorders>
                      <w:top w:val="single" w:sz="4" w:space="0" w:color="auto"/>
                      <w:left w:val="single" w:sz="4" w:space="0" w:color="auto"/>
                      <w:bottom w:val="single" w:sz="4" w:space="0" w:color="auto"/>
                      <w:right w:val="single" w:sz="4" w:space="0" w:color="auto"/>
                    </w:tcBorders>
                  </w:tcPr>
                  <w:p w14:paraId="419C2C34" w14:textId="77777777" w:rsidR="003215DE" w:rsidRDefault="003215DE" w:rsidP="00CA157A">
                    <w:pPr>
                      <w:autoSpaceDE w:val="0"/>
                      <w:autoSpaceDN w:val="0"/>
                      <w:adjustRightInd w:val="0"/>
                      <w:ind w:firstLineChars="300" w:firstLine="630"/>
                      <w:rPr>
                        <w:szCs w:val="21"/>
                      </w:rPr>
                    </w:pPr>
                    <w:r>
                      <w:rPr>
                        <w:rFonts w:hint="eastAsia"/>
                        <w:szCs w:val="21"/>
                      </w:rPr>
                      <w:t>无形资产处置损失</w:t>
                    </w:r>
                  </w:p>
                </w:tc>
              </w:sdtContent>
            </w:sdt>
            <w:tc>
              <w:tcPr>
                <w:tcW w:w="909" w:type="pct"/>
                <w:tcBorders>
                  <w:top w:val="single" w:sz="4" w:space="0" w:color="auto"/>
                  <w:left w:val="single" w:sz="4" w:space="0" w:color="auto"/>
                  <w:bottom w:val="single" w:sz="4" w:space="0" w:color="auto"/>
                  <w:right w:val="single" w:sz="4" w:space="0" w:color="auto"/>
                </w:tcBorders>
              </w:tcPr>
              <w:p w14:paraId="1F589545" w14:textId="77777777" w:rsidR="003215DE" w:rsidRDefault="003215DE" w:rsidP="00CA157A">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14:paraId="24632B65" w14:textId="77777777" w:rsidR="003215DE" w:rsidRDefault="003215DE" w:rsidP="00CA157A">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0B84856E" w14:textId="77777777" w:rsidR="003215DE" w:rsidRDefault="003215DE" w:rsidP="00CA157A">
                <w:pPr>
                  <w:autoSpaceDE w:val="0"/>
                  <w:autoSpaceDN w:val="0"/>
                  <w:adjustRightInd w:val="0"/>
                  <w:jc w:val="right"/>
                  <w:rPr>
                    <w:szCs w:val="21"/>
                  </w:rPr>
                </w:pPr>
              </w:p>
            </w:tc>
          </w:tr>
          <w:tr w:rsidR="003215DE" w14:paraId="6981AB1B" w14:textId="77777777" w:rsidTr="002C40D7">
            <w:sdt>
              <w:sdtPr>
                <w:tag w:val="_PLD_be977913c5e242ec93d414c55e3d4616"/>
                <w:id w:val="-1247346831"/>
                <w:lock w:val="sdtLocked"/>
              </w:sdtPr>
              <w:sdtEndPr/>
              <w:sdtContent>
                <w:tc>
                  <w:tcPr>
                    <w:tcW w:w="1524" w:type="pct"/>
                    <w:tcBorders>
                      <w:top w:val="single" w:sz="4" w:space="0" w:color="auto"/>
                      <w:left w:val="single" w:sz="4" w:space="0" w:color="auto"/>
                      <w:bottom w:val="single" w:sz="4" w:space="0" w:color="auto"/>
                      <w:right w:val="single" w:sz="4" w:space="0" w:color="auto"/>
                    </w:tcBorders>
                  </w:tcPr>
                  <w:p w14:paraId="671A0CE8" w14:textId="77777777" w:rsidR="003215DE" w:rsidRDefault="003215DE" w:rsidP="00CA157A">
                    <w:pPr>
                      <w:autoSpaceDE w:val="0"/>
                      <w:autoSpaceDN w:val="0"/>
                      <w:adjustRightInd w:val="0"/>
                      <w:rPr>
                        <w:szCs w:val="21"/>
                      </w:rPr>
                    </w:pPr>
                    <w:r>
                      <w:rPr>
                        <w:rFonts w:hint="eastAsia"/>
                        <w:szCs w:val="21"/>
                      </w:rPr>
                      <w:t>非货币性资产交换损失</w:t>
                    </w:r>
                  </w:p>
                </w:tc>
              </w:sdtContent>
            </w:sdt>
            <w:tc>
              <w:tcPr>
                <w:tcW w:w="909" w:type="pct"/>
                <w:tcBorders>
                  <w:top w:val="single" w:sz="4" w:space="0" w:color="auto"/>
                  <w:left w:val="single" w:sz="4" w:space="0" w:color="auto"/>
                  <w:bottom w:val="single" w:sz="4" w:space="0" w:color="auto"/>
                  <w:right w:val="single" w:sz="4" w:space="0" w:color="auto"/>
                </w:tcBorders>
              </w:tcPr>
              <w:p w14:paraId="6D6E1996" w14:textId="77777777" w:rsidR="003215DE" w:rsidRDefault="003215DE" w:rsidP="003215DE">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14:paraId="33D8929E" w14:textId="77777777" w:rsidR="003215DE" w:rsidRDefault="003215DE" w:rsidP="003215DE">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167D8C72" w14:textId="77777777" w:rsidR="003215DE" w:rsidRDefault="003215DE" w:rsidP="003215DE">
                <w:pPr>
                  <w:autoSpaceDE w:val="0"/>
                  <w:autoSpaceDN w:val="0"/>
                  <w:adjustRightInd w:val="0"/>
                  <w:jc w:val="right"/>
                  <w:rPr>
                    <w:szCs w:val="21"/>
                  </w:rPr>
                </w:pPr>
              </w:p>
            </w:tc>
          </w:tr>
          <w:tr w:rsidR="003215DE" w14:paraId="2F98BD52" w14:textId="77777777" w:rsidTr="002C40D7">
            <w:sdt>
              <w:sdtPr>
                <w:tag w:val="_PLD_ae47fed3bcb1413ea1180de7d4fc5c85"/>
                <w:id w:val="238604530"/>
                <w:lock w:val="sdtLocked"/>
              </w:sdtPr>
              <w:sdtEndPr/>
              <w:sdtContent>
                <w:tc>
                  <w:tcPr>
                    <w:tcW w:w="1524" w:type="pct"/>
                    <w:tcBorders>
                      <w:top w:val="single" w:sz="4" w:space="0" w:color="auto"/>
                      <w:left w:val="single" w:sz="4" w:space="0" w:color="auto"/>
                      <w:bottom w:val="single" w:sz="4" w:space="0" w:color="auto"/>
                      <w:right w:val="single" w:sz="4" w:space="0" w:color="auto"/>
                    </w:tcBorders>
                  </w:tcPr>
                  <w:p w14:paraId="2E8E25C4" w14:textId="77777777" w:rsidR="003215DE" w:rsidRDefault="003215DE" w:rsidP="00CA157A">
                    <w:pPr>
                      <w:autoSpaceDE w:val="0"/>
                      <w:autoSpaceDN w:val="0"/>
                      <w:adjustRightInd w:val="0"/>
                      <w:rPr>
                        <w:szCs w:val="21"/>
                      </w:rPr>
                    </w:pPr>
                    <w:r>
                      <w:rPr>
                        <w:rFonts w:hint="eastAsia"/>
                        <w:szCs w:val="21"/>
                      </w:rPr>
                      <w:t>对外捐赠</w:t>
                    </w:r>
                  </w:p>
                </w:tc>
              </w:sdtContent>
            </w:sdt>
            <w:tc>
              <w:tcPr>
                <w:tcW w:w="909" w:type="pct"/>
                <w:tcBorders>
                  <w:top w:val="single" w:sz="4" w:space="0" w:color="auto"/>
                  <w:left w:val="single" w:sz="4" w:space="0" w:color="auto"/>
                  <w:bottom w:val="single" w:sz="4" w:space="0" w:color="auto"/>
                  <w:right w:val="single" w:sz="4" w:space="0" w:color="auto"/>
                </w:tcBorders>
                <w:vAlign w:val="center"/>
              </w:tcPr>
              <w:p w14:paraId="1E4BACD1" w14:textId="77777777" w:rsidR="003215DE" w:rsidRDefault="003215DE" w:rsidP="003215DE">
                <w:pPr>
                  <w:jc w:val="right"/>
                  <w:rPr>
                    <w:sz w:val="24"/>
                  </w:rPr>
                </w:pPr>
                <w:r>
                  <w:t>1,863,750.00</w:t>
                </w:r>
              </w:p>
            </w:tc>
            <w:tc>
              <w:tcPr>
                <w:tcW w:w="1287" w:type="pct"/>
                <w:tcBorders>
                  <w:top w:val="single" w:sz="4" w:space="0" w:color="auto"/>
                  <w:left w:val="single" w:sz="4" w:space="0" w:color="auto"/>
                  <w:bottom w:val="single" w:sz="4" w:space="0" w:color="auto"/>
                  <w:right w:val="single" w:sz="4" w:space="0" w:color="auto"/>
                </w:tcBorders>
                <w:vAlign w:val="center"/>
              </w:tcPr>
              <w:p w14:paraId="583194E2" w14:textId="77777777" w:rsidR="003215DE" w:rsidRDefault="003215DE" w:rsidP="003215DE">
                <w:pPr>
                  <w:jc w:val="right"/>
                  <w:rPr>
                    <w:sz w:val="24"/>
                  </w:rPr>
                </w:pPr>
                <w:r>
                  <w:t>16,521,793.40</w:t>
                </w:r>
              </w:p>
            </w:tc>
            <w:tc>
              <w:tcPr>
                <w:tcW w:w="1280" w:type="pct"/>
                <w:tcBorders>
                  <w:top w:val="single" w:sz="4" w:space="0" w:color="auto"/>
                  <w:left w:val="single" w:sz="4" w:space="0" w:color="auto"/>
                  <w:bottom w:val="single" w:sz="4" w:space="0" w:color="auto"/>
                  <w:right w:val="single" w:sz="4" w:space="0" w:color="auto"/>
                </w:tcBorders>
                <w:vAlign w:val="center"/>
              </w:tcPr>
              <w:p w14:paraId="01297C78" w14:textId="77777777" w:rsidR="003215DE" w:rsidRDefault="003215DE" w:rsidP="003215DE">
                <w:pPr>
                  <w:jc w:val="right"/>
                  <w:rPr>
                    <w:sz w:val="24"/>
                  </w:rPr>
                </w:pPr>
                <w:r>
                  <w:t>1,863,750.00</w:t>
                </w:r>
              </w:p>
            </w:tc>
          </w:tr>
          <w:sdt>
            <w:sdtPr>
              <w:rPr>
                <w:rFonts w:hint="eastAsia"/>
                <w:szCs w:val="21"/>
              </w:rPr>
              <w:alias w:val="营业外支出明细"/>
              <w:tag w:val="_TUP_bd09bb7bd32c41f2b26ca414c6e9418d"/>
              <w:id w:val="1027523115"/>
              <w:lock w:val="sdtLocked"/>
            </w:sdtPr>
            <w:sdtEndPr/>
            <w:sdtContent>
              <w:tr w:rsidR="003215DE" w14:paraId="059ADB0F" w14:textId="77777777" w:rsidTr="002C40D7">
                <w:tc>
                  <w:tcPr>
                    <w:tcW w:w="1524" w:type="pct"/>
                    <w:tcBorders>
                      <w:top w:val="single" w:sz="4" w:space="0" w:color="auto"/>
                      <w:left w:val="single" w:sz="4" w:space="0" w:color="auto"/>
                      <w:bottom w:val="single" w:sz="4" w:space="0" w:color="auto"/>
                      <w:right w:val="single" w:sz="4" w:space="0" w:color="auto"/>
                    </w:tcBorders>
                  </w:tcPr>
                  <w:p w14:paraId="11A3AF56" w14:textId="77777777" w:rsidR="003215DE" w:rsidRDefault="003215DE" w:rsidP="00CA157A">
                    <w:pPr>
                      <w:rPr>
                        <w:szCs w:val="21"/>
                      </w:rPr>
                    </w:pPr>
                    <w:r>
                      <w:t>非流动资产毁损报废损失</w:t>
                    </w:r>
                  </w:p>
                </w:tc>
                <w:tc>
                  <w:tcPr>
                    <w:tcW w:w="909" w:type="pct"/>
                    <w:tcBorders>
                      <w:top w:val="single" w:sz="4" w:space="0" w:color="auto"/>
                      <w:left w:val="single" w:sz="4" w:space="0" w:color="auto"/>
                      <w:bottom w:val="single" w:sz="4" w:space="0" w:color="auto"/>
                      <w:right w:val="single" w:sz="4" w:space="0" w:color="auto"/>
                    </w:tcBorders>
                  </w:tcPr>
                  <w:p w14:paraId="4F8A2C3A" w14:textId="77777777" w:rsidR="003215DE" w:rsidRDefault="003215DE" w:rsidP="003215DE">
                    <w:pPr>
                      <w:jc w:val="right"/>
                      <w:rPr>
                        <w:szCs w:val="21"/>
                      </w:rPr>
                    </w:pPr>
                    <w:r>
                      <w:t>3,167.05</w:t>
                    </w:r>
                  </w:p>
                </w:tc>
                <w:tc>
                  <w:tcPr>
                    <w:tcW w:w="1287" w:type="pct"/>
                    <w:tcBorders>
                      <w:top w:val="single" w:sz="4" w:space="0" w:color="auto"/>
                      <w:left w:val="single" w:sz="4" w:space="0" w:color="auto"/>
                      <w:bottom w:val="single" w:sz="4" w:space="0" w:color="auto"/>
                      <w:right w:val="single" w:sz="4" w:space="0" w:color="auto"/>
                    </w:tcBorders>
                  </w:tcPr>
                  <w:p w14:paraId="02CF9530" w14:textId="77777777" w:rsidR="003215DE" w:rsidRDefault="003215DE" w:rsidP="003215DE">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709B01A4" w14:textId="77777777" w:rsidR="003215DE" w:rsidRDefault="003215DE" w:rsidP="003215DE">
                    <w:pPr>
                      <w:jc w:val="right"/>
                      <w:rPr>
                        <w:szCs w:val="21"/>
                      </w:rPr>
                    </w:pPr>
                    <w:r>
                      <w:t>3,167.05</w:t>
                    </w:r>
                  </w:p>
                </w:tc>
              </w:tr>
            </w:sdtContent>
          </w:sdt>
          <w:sdt>
            <w:sdtPr>
              <w:rPr>
                <w:rFonts w:hint="eastAsia"/>
                <w:szCs w:val="21"/>
              </w:rPr>
              <w:alias w:val="营业外支出明细"/>
              <w:tag w:val="_TUP_bd09bb7bd32c41f2b26ca414c6e9418d"/>
              <w:id w:val="1639830977"/>
              <w:lock w:val="sdtLocked"/>
            </w:sdtPr>
            <w:sdtEndPr/>
            <w:sdtContent>
              <w:tr w:rsidR="003215DE" w14:paraId="359A3993" w14:textId="77777777" w:rsidTr="002C40D7">
                <w:tc>
                  <w:tcPr>
                    <w:tcW w:w="1524" w:type="pct"/>
                    <w:tcBorders>
                      <w:top w:val="single" w:sz="4" w:space="0" w:color="auto"/>
                      <w:left w:val="single" w:sz="4" w:space="0" w:color="auto"/>
                      <w:bottom w:val="single" w:sz="4" w:space="0" w:color="auto"/>
                      <w:right w:val="single" w:sz="4" w:space="0" w:color="auto"/>
                    </w:tcBorders>
                  </w:tcPr>
                  <w:p w14:paraId="20D276D6" w14:textId="77777777" w:rsidR="003215DE" w:rsidRDefault="003215DE" w:rsidP="00CA157A">
                    <w:pPr>
                      <w:rPr>
                        <w:szCs w:val="21"/>
                      </w:rPr>
                    </w:pPr>
                    <w:r>
                      <w:t>罚款及滞纳金支出</w:t>
                    </w:r>
                  </w:p>
                </w:tc>
                <w:tc>
                  <w:tcPr>
                    <w:tcW w:w="909" w:type="pct"/>
                    <w:tcBorders>
                      <w:top w:val="single" w:sz="4" w:space="0" w:color="auto"/>
                      <w:left w:val="single" w:sz="4" w:space="0" w:color="auto"/>
                      <w:bottom w:val="single" w:sz="4" w:space="0" w:color="auto"/>
                      <w:right w:val="single" w:sz="4" w:space="0" w:color="auto"/>
                    </w:tcBorders>
                  </w:tcPr>
                  <w:p w14:paraId="4525C5E9" w14:textId="77777777" w:rsidR="003215DE" w:rsidRDefault="003215DE" w:rsidP="003215DE">
                    <w:pPr>
                      <w:jc w:val="right"/>
                      <w:rPr>
                        <w:szCs w:val="21"/>
                      </w:rPr>
                    </w:pPr>
                    <w:r>
                      <w:t>4,718,258.75</w:t>
                    </w:r>
                  </w:p>
                </w:tc>
                <w:tc>
                  <w:tcPr>
                    <w:tcW w:w="1287" w:type="pct"/>
                    <w:tcBorders>
                      <w:top w:val="single" w:sz="4" w:space="0" w:color="auto"/>
                      <w:left w:val="single" w:sz="4" w:space="0" w:color="auto"/>
                      <w:bottom w:val="single" w:sz="4" w:space="0" w:color="auto"/>
                      <w:right w:val="single" w:sz="4" w:space="0" w:color="auto"/>
                    </w:tcBorders>
                  </w:tcPr>
                  <w:p w14:paraId="55265123" w14:textId="77777777" w:rsidR="003215DE" w:rsidRDefault="003215DE" w:rsidP="003215DE">
                    <w:pPr>
                      <w:jc w:val="right"/>
                      <w:rPr>
                        <w:szCs w:val="21"/>
                      </w:rPr>
                    </w:pPr>
                    <w:r>
                      <w:t>7,468.47</w:t>
                    </w:r>
                  </w:p>
                </w:tc>
                <w:tc>
                  <w:tcPr>
                    <w:tcW w:w="1280" w:type="pct"/>
                    <w:tcBorders>
                      <w:top w:val="single" w:sz="4" w:space="0" w:color="auto"/>
                      <w:left w:val="single" w:sz="4" w:space="0" w:color="auto"/>
                      <w:bottom w:val="single" w:sz="4" w:space="0" w:color="auto"/>
                      <w:right w:val="single" w:sz="4" w:space="0" w:color="auto"/>
                    </w:tcBorders>
                  </w:tcPr>
                  <w:p w14:paraId="3A038F38" w14:textId="77777777" w:rsidR="003215DE" w:rsidRDefault="003215DE" w:rsidP="003215DE">
                    <w:pPr>
                      <w:jc w:val="right"/>
                      <w:rPr>
                        <w:szCs w:val="21"/>
                      </w:rPr>
                    </w:pPr>
                    <w:r>
                      <w:t>4,718,258.75</w:t>
                    </w:r>
                  </w:p>
                </w:tc>
              </w:tr>
            </w:sdtContent>
          </w:sdt>
          <w:sdt>
            <w:sdtPr>
              <w:rPr>
                <w:rFonts w:hint="eastAsia"/>
                <w:szCs w:val="21"/>
              </w:rPr>
              <w:alias w:val="营业外支出明细"/>
              <w:tag w:val="_TUP_bd09bb7bd32c41f2b26ca414c6e9418d"/>
              <w:id w:val="-1034964127"/>
              <w:lock w:val="sdtLocked"/>
            </w:sdtPr>
            <w:sdtEndPr/>
            <w:sdtContent>
              <w:tr w:rsidR="003215DE" w14:paraId="312FB0EE" w14:textId="77777777" w:rsidTr="002C40D7">
                <w:tc>
                  <w:tcPr>
                    <w:tcW w:w="1524" w:type="pct"/>
                    <w:tcBorders>
                      <w:top w:val="single" w:sz="4" w:space="0" w:color="auto"/>
                      <w:left w:val="single" w:sz="4" w:space="0" w:color="auto"/>
                      <w:bottom w:val="single" w:sz="4" w:space="0" w:color="auto"/>
                      <w:right w:val="single" w:sz="4" w:space="0" w:color="auto"/>
                    </w:tcBorders>
                  </w:tcPr>
                  <w:p w14:paraId="789F9B42" w14:textId="77777777" w:rsidR="003215DE" w:rsidRDefault="003215DE" w:rsidP="00CA157A">
                    <w:pPr>
                      <w:rPr>
                        <w:szCs w:val="21"/>
                      </w:rPr>
                    </w:pPr>
                    <w:r>
                      <w:t>其他</w:t>
                    </w:r>
                  </w:p>
                </w:tc>
                <w:tc>
                  <w:tcPr>
                    <w:tcW w:w="909" w:type="pct"/>
                    <w:tcBorders>
                      <w:top w:val="single" w:sz="4" w:space="0" w:color="auto"/>
                      <w:left w:val="single" w:sz="4" w:space="0" w:color="auto"/>
                      <w:bottom w:val="single" w:sz="4" w:space="0" w:color="auto"/>
                      <w:right w:val="single" w:sz="4" w:space="0" w:color="auto"/>
                    </w:tcBorders>
                  </w:tcPr>
                  <w:p w14:paraId="1E143188" w14:textId="77777777" w:rsidR="003215DE" w:rsidRDefault="003215DE" w:rsidP="003215DE">
                    <w:pPr>
                      <w:jc w:val="right"/>
                      <w:rPr>
                        <w:szCs w:val="21"/>
                      </w:rPr>
                    </w:pPr>
                    <w:r>
                      <w:t>159,936.96</w:t>
                    </w:r>
                  </w:p>
                </w:tc>
                <w:tc>
                  <w:tcPr>
                    <w:tcW w:w="1287" w:type="pct"/>
                    <w:tcBorders>
                      <w:top w:val="single" w:sz="4" w:space="0" w:color="auto"/>
                      <w:left w:val="single" w:sz="4" w:space="0" w:color="auto"/>
                      <w:bottom w:val="single" w:sz="4" w:space="0" w:color="auto"/>
                      <w:right w:val="single" w:sz="4" w:space="0" w:color="auto"/>
                    </w:tcBorders>
                  </w:tcPr>
                  <w:p w14:paraId="07BD004E" w14:textId="77777777" w:rsidR="003215DE" w:rsidRDefault="003215DE" w:rsidP="003215DE">
                    <w:pPr>
                      <w:jc w:val="right"/>
                      <w:rPr>
                        <w:szCs w:val="21"/>
                      </w:rPr>
                    </w:pPr>
                    <w:r>
                      <w:t>930,542.62</w:t>
                    </w:r>
                  </w:p>
                </w:tc>
                <w:tc>
                  <w:tcPr>
                    <w:tcW w:w="1280" w:type="pct"/>
                    <w:tcBorders>
                      <w:top w:val="single" w:sz="4" w:space="0" w:color="auto"/>
                      <w:left w:val="single" w:sz="4" w:space="0" w:color="auto"/>
                      <w:bottom w:val="single" w:sz="4" w:space="0" w:color="auto"/>
                      <w:right w:val="single" w:sz="4" w:space="0" w:color="auto"/>
                    </w:tcBorders>
                  </w:tcPr>
                  <w:p w14:paraId="78C17844" w14:textId="77777777" w:rsidR="003215DE" w:rsidRDefault="003215DE" w:rsidP="003215DE">
                    <w:pPr>
                      <w:jc w:val="right"/>
                      <w:rPr>
                        <w:szCs w:val="21"/>
                      </w:rPr>
                    </w:pPr>
                    <w:r>
                      <w:t>159,936.96</w:t>
                    </w:r>
                  </w:p>
                </w:tc>
              </w:tr>
            </w:sdtContent>
          </w:sdt>
          <w:tr w:rsidR="003215DE" w14:paraId="7AA08917" w14:textId="77777777" w:rsidTr="002C40D7">
            <w:sdt>
              <w:sdtPr>
                <w:tag w:val="_PLD_f10e235b598c4cba837dde9ff8f4cdba"/>
                <w:id w:val="-198402951"/>
                <w:lock w:val="sdtLocked"/>
              </w:sdtPr>
              <w:sdtEndPr/>
              <w:sdtContent>
                <w:tc>
                  <w:tcPr>
                    <w:tcW w:w="1524" w:type="pct"/>
                    <w:tcBorders>
                      <w:top w:val="single" w:sz="4" w:space="0" w:color="auto"/>
                      <w:left w:val="single" w:sz="4" w:space="0" w:color="auto"/>
                      <w:bottom w:val="single" w:sz="4" w:space="0" w:color="auto"/>
                      <w:right w:val="single" w:sz="4" w:space="0" w:color="auto"/>
                    </w:tcBorders>
                  </w:tcPr>
                  <w:p w14:paraId="0DA3676A" w14:textId="77777777" w:rsidR="003215DE" w:rsidRDefault="003215DE" w:rsidP="00CA157A">
                    <w:pPr>
                      <w:ind w:right="6"/>
                      <w:jc w:val="center"/>
                      <w:rPr>
                        <w:szCs w:val="21"/>
                      </w:rPr>
                    </w:pPr>
                    <w:r>
                      <w:rPr>
                        <w:rFonts w:hint="eastAsia"/>
                        <w:szCs w:val="21"/>
                      </w:rPr>
                      <w:t>合计</w:t>
                    </w:r>
                  </w:p>
                </w:tc>
              </w:sdtContent>
            </w:sdt>
            <w:tc>
              <w:tcPr>
                <w:tcW w:w="909" w:type="pct"/>
                <w:tcBorders>
                  <w:top w:val="single" w:sz="4" w:space="0" w:color="auto"/>
                  <w:left w:val="single" w:sz="4" w:space="0" w:color="auto"/>
                  <w:bottom w:val="single" w:sz="4" w:space="0" w:color="auto"/>
                  <w:right w:val="single" w:sz="4" w:space="0" w:color="auto"/>
                </w:tcBorders>
                <w:vAlign w:val="center"/>
              </w:tcPr>
              <w:p w14:paraId="50C315E3" w14:textId="77777777" w:rsidR="003215DE" w:rsidRDefault="003215DE" w:rsidP="003215DE">
                <w:pPr>
                  <w:jc w:val="right"/>
                  <w:rPr>
                    <w:sz w:val="24"/>
                  </w:rPr>
                </w:pPr>
                <w:r>
                  <w:t>6,745,112.76</w:t>
                </w:r>
              </w:p>
            </w:tc>
            <w:tc>
              <w:tcPr>
                <w:tcW w:w="1287" w:type="pct"/>
                <w:tcBorders>
                  <w:top w:val="single" w:sz="4" w:space="0" w:color="auto"/>
                  <w:left w:val="single" w:sz="4" w:space="0" w:color="auto"/>
                  <w:bottom w:val="single" w:sz="4" w:space="0" w:color="auto"/>
                  <w:right w:val="single" w:sz="4" w:space="0" w:color="auto"/>
                </w:tcBorders>
                <w:vAlign w:val="center"/>
              </w:tcPr>
              <w:p w14:paraId="672B9122" w14:textId="77777777" w:rsidR="003215DE" w:rsidRDefault="003215DE" w:rsidP="003215DE">
                <w:pPr>
                  <w:jc w:val="right"/>
                  <w:rPr>
                    <w:sz w:val="24"/>
                  </w:rPr>
                </w:pPr>
                <w:r>
                  <w:t>17,459,804.49</w:t>
                </w:r>
              </w:p>
            </w:tc>
            <w:tc>
              <w:tcPr>
                <w:tcW w:w="1280" w:type="pct"/>
                <w:tcBorders>
                  <w:top w:val="single" w:sz="4" w:space="0" w:color="auto"/>
                  <w:left w:val="single" w:sz="4" w:space="0" w:color="auto"/>
                  <w:bottom w:val="single" w:sz="4" w:space="0" w:color="auto"/>
                  <w:right w:val="single" w:sz="4" w:space="0" w:color="auto"/>
                </w:tcBorders>
                <w:vAlign w:val="center"/>
              </w:tcPr>
              <w:p w14:paraId="0D6BC63B" w14:textId="77777777" w:rsidR="003215DE" w:rsidRDefault="003215DE" w:rsidP="003215DE">
                <w:pPr>
                  <w:jc w:val="right"/>
                  <w:rPr>
                    <w:sz w:val="24"/>
                  </w:rPr>
                </w:pPr>
                <w:r>
                  <w:t>6,745,112.76</w:t>
                </w:r>
              </w:p>
            </w:tc>
          </w:tr>
        </w:tbl>
        <w:p w14:paraId="7BB83861" w14:textId="77777777" w:rsidR="008145AA" w:rsidRDefault="00220447">
          <w:pPr>
            <w:rPr>
              <w:szCs w:val="21"/>
            </w:rPr>
          </w:pPr>
        </w:p>
      </w:sdtContent>
    </w:sdt>
    <w:p w14:paraId="6557D959" w14:textId="77777777" w:rsidR="008145AA" w:rsidRDefault="008145AA"/>
    <w:sdt>
      <w:sdtPr>
        <w:rPr>
          <w:rFonts w:ascii="宋体" w:hAnsi="宋体" w:cs="宋体" w:hint="eastAsia"/>
          <w:b w:val="0"/>
          <w:bCs w:val="0"/>
          <w:kern w:val="0"/>
          <w:szCs w:val="21"/>
        </w:rPr>
        <w:alias w:val="模块:所得税费用"/>
        <w:tag w:val="_SEC_dedc71a0d12742a59ac6ee5cfbfa509f"/>
        <w:id w:val="-726839903"/>
        <w:lock w:val="sdtLocked"/>
        <w:placeholder>
          <w:docPart w:val="GBC22222222222222222222222222222"/>
        </w:placeholder>
      </w:sdtPr>
      <w:sdtEndPr>
        <w:rPr>
          <w:rFonts w:asciiTheme="minorHAnsi" w:hAnsiTheme="minorHAnsi" w:cstheme="minorBidi" w:hint="default"/>
        </w:rPr>
      </w:sdtEndPr>
      <w:sdtContent>
        <w:p w14:paraId="763A0BC3"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所得税费用</w:t>
          </w:r>
        </w:p>
        <w:p w14:paraId="2BE22F47" w14:textId="77777777" w:rsidR="008145AA" w:rsidRDefault="00406AE8" w:rsidP="00471E11">
          <w:pPr>
            <w:pStyle w:val="4"/>
            <w:numPr>
              <w:ilvl w:val="0"/>
              <w:numId w:val="71"/>
            </w:numPr>
            <w:ind w:left="426" w:hanging="426"/>
          </w:pPr>
          <w:r>
            <w:rPr>
              <w:rFonts w:hint="eastAsia"/>
            </w:rPr>
            <w:t>所得税费用表</w:t>
          </w:r>
        </w:p>
        <w:sdt>
          <w:sdtPr>
            <w:alias w:val="是否适用：所得税费用表[双击切换]"/>
            <w:tag w:val="_GBC_3ea18046339d457a8712506679035498"/>
            <w:id w:val="1059527411"/>
            <w:lock w:val="sdtLocked"/>
            <w:placeholder>
              <w:docPart w:val="GBC22222222222222222222222222222"/>
            </w:placeholder>
          </w:sdtPr>
          <w:sdtEndPr/>
          <w:sdtContent>
            <w:p w14:paraId="1F3C7EF4" w14:textId="77777777" w:rsidR="008145AA" w:rsidRDefault="00406AE8">
              <w:r>
                <w:fldChar w:fldCharType="begin"/>
              </w:r>
              <w:r w:rsidR="003215DE">
                <w:instrText xml:space="preserve">MACROBUTTON  SnrToggleCheckbox √适用 </w:instrText>
              </w:r>
              <w:r>
                <w:fldChar w:fldCharType="end"/>
              </w:r>
              <w:r>
                <w:fldChar w:fldCharType="begin"/>
              </w:r>
              <w:r w:rsidR="003215DE">
                <w:instrText xml:space="preserve"> MACROBUTTON  SnrToggleCheckbox □不适用 </w:instrText>
              </w:r>
              <w:r>
                <w:fldChar w:fldCharType="end"/>
              </w:r>
            </w:p>
          </w:sdtContent>
        </w:sdt>
        <w:p w14:paraId="6EDF070B" w14:textId="68C0E2F9" w:rsidR="008145AA" w:rsidRDefault="00406AE8">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5505073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16523659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215"/>
            <w:gridCol w:w="2931"/>
            <w:gridCol w:w="2913"/>
          </w:tblGrid>
          <w:tr w:rsidR="003215DE" w14:paraId="62C46ED2" w14:textId="77777777" w:rsidTr="003215DE">
            <w:trPr>
              <w:trHeight w:val="279"/>
            </w:trPr>
            <w:sdt>
              <w:sdtPr>
                <w:tag w:val="_PLD_e0d72a7f55e04c898352587240ce636b"/>
                <w:id w:val="-1533409213"/>
                <w:lock w:val="sdtLocked"/>
              </w:sdtPr>
              <w:sdtEndPr/>
              <w:sdtContent>
                <w:tc>
                  <w:tcPr>
                    <w:tcW w:w="1774" w:type="pct"/>
                    <w:vAlign w:val="center"/>
                  </w:tcPr>
                  <w:p w14:paraId="7D1E17DF" w14:textId="77777777" w:rsidR="003215DE" w:rsidRDefault="003215DE" w:rsidP="00CA157A">
                    <w:pPr>
                      <w:ind w:right="6"/>
                      <w:jc w:val="center"/>
                      <w:rPr>
                        <w:szCs w:val="21"/>
                      </w:rPr>
                    </w:pPr>
                    <w:r>
                      <w:rPr>
                        <w:rFonts w:hint="eastAsia"/>
                        <w:szCs w:val="21"/>
                      </w:rPr>
                      <w:t>项目</w:t>
                    </w:r>
                  </w:p>
                </w:tc>
              </w:sdtContent>
            </w:sdt>
            <w:sdt>
              <w:sdtPr>
                <w:tag w:val="_PLD_e2b12491de324856a6b2f7034aa875da"/>
                <w:id w:val="1325245058"/>
                <w:lock w:val="sdtLocked"/>
              </w:sdtPr>
              <w:sdtEndPr/>
              <w:sdtContent>
                <w:tc>
                  <w:tcPr>
                    <w:tcW w:w="1618" w:type="pct"/>
                    <w:vAlign w:val="center"/>
                  </w:tcPr>
                  <w:p w14:paraId="0686AEFD" w14:textId="77777777" w:rsidR="003215DE" w:rsidRDefault="003215DE" w:rsidP="00CA157A">
                    <w:pPr>
                      <w:ind w:right="6"/>
                      <w:jc w:val="center"/>
                      <w:rPr>
                        <w:szCs w:val="21"/>
                      </w:rPr>
                    </w:pPr>
                    <w:r>
                      <w:rPr>
                        <w:rFonts w:hint="eastAsia"/>
                        <w:szCs w:val="21"/>
                      </w:rPr>
                      <w:t>本期发生额</w:t>
                    </w:r>
                  </w:p>
                </w:tc>
              </w:sdtContent>
            </w:sdt>
            <w:sdt>
              <w:sdtPr>
                <w:tag w:val="_PLD_4b2515977b8d462088eb538637703bf1"/>
                <w:id w:val="-1409146114"/>
                <w:lock w:val="sdtLocked"/>
              </w:sdtPr>
              <w:sdtEndPr/>
              <w:sdtContent>
                <w:tc>
                  <w:tcPr>
                    <w:tcW w:w="1608" w:type="pct"/>
                    <w:vAlign w:val="center"/>
                  </w:tcPr>
                  <w:p w14:paraId="77F3E5D1" w14:textId="77777777" w:rsidR="003215DE" w:rsidRDefault="003215DE" w:rsidP="00CA157A">
                    <w:pPr>
                      <w:ind w:right="6"/>
                      <w:jc w:val="center"/>
                      <w:rPr>
                        <w:szCs w:val="21"/>
                      </w:rPr>
                    </w:pPr>
                    <w:r>
                      <w:rPr>
                        <w:rFonts w:hint="eastAsia"/>
                        <w:szCs w:val="21"/>
                      </w:rPr>
                      <w:t>上期发生额</w:t>
                    </w:r>
                  </w:p>
                </w:tc>
              </w:sdtContent>
            </w:sdt>
          </w:tr>
          <w:tr w:rsidR="003215DE" w14:paraId="5BE1A6A4" w14:textId="77777777" w:rsidTr="003215DE">
            <w:sdt>
              <w:sdtPr>
                <w:tag w:val="_PLD_eb618de0537148aeb9864c6338e1cc40"/>
                <w:id w:val="-1493715840"/>
                <w:lock w:val="sdtLocked"/>
              </w:sdtPr>
              <w:sdtEndPr/>
              <w:sdtContent>
                <w:tc>
                  <w:tcPr>
                    <w:tcW w:w="1774" w:type="pct"/>
                  </w:tcPr>
                  <w:p w14:paraId="24DC5DB6" w14:textId="77777777" w:rsidR="003215DE" w:rsidRDefault="003215DE" w:rsidP="00CA157A">
                    <w:pPr>
                      <w:ind w:right="6"/>
                      <w:rPr>
                        <w:b/>
                        <w:bCs/>
                        <w:szCs w:val="21"/>
                      </w:rPr>
                    </w:pPr>
                    <w:r>
                      <w:rPr>
                        <w:rFonts w:hint="eastAsia"/>
                        <w:szCs w:val="21"/>
                      </w:rPr>
                      <w:t>当期所得税费用</w:t>
                    </w:r>
                  </w:p>
                </w:tc>
              </w:sdtContent>
            </w:sdt>
            <w:tc>
              <w:tcPr>
                <w:tcW w:w="1618" w:type="pct"/>
              </w:tcPr>
              <w:p w14:paraId="3503C66A" w14:textId="77777777" w:rsidR="003215DE" w:rsidRDefault="003215DE" w:rsidP="003215DE">
                <w:pPr>
                  <w:jc w:val="right"/>
                  <w:rPr>
                    <w:szCs w:val="21"/>
                  </w:rPr>
                </w:pPr>
                <w:r>
                  <w:t>317,741,150.12</w:t>
                </w:r>
              </w:p>
            </w:tc>
            <w:tc>
              <w:tcPr>
                <w:tcW w:w="1608" w:type="pct"/>
              </w:tcPr>
              <w:p w14:paraId="6CDFAC4B" w14:textId="77777777" w:rsidR="003215DE" w:rsidRDefault="003215DE" w:rsidP="003215DE">
                <w:pPr>
                  <w:ind w:right="6"/>
                  <w:jc w:val="right"/>
                  <w:rPr>
                    <w:szCs w:val="21"/>
                  </w:rPr>
                </w:pPr>
                <w:r>
                  <w:t>282,007,543.15</w:t>
                </w:r>
              </w:p>
            </w:tc>
          </w:tr>
          <w:tr w:rsidR="003215DE" w14:paraId="256C90B6" w14:textId="77777777" w:rsidTr="003215DE">
            <w:sdt>
              <w:sdtPr>
                <w:tag w:val="_PLD_41728eb82b7b4c598f50b1463edd74e5"/>
                <w:id w:val="-149523982"/>
                <w:lock w:val="sdtLocked"/>
              </w:sdtPr>
              <w:sdtEndPr/>
              <w:sdtContent>
                <w:tc>
                  <w:tcPr>
                    <w:tcW w:w="1774" w:type="pct"/>
                  </w:tcPr>
                  <w:p w14:paraId="7AC2C2E8" w14:textId="77777777" w:rsidR="003215DE" w:rsidRDefault="003215DE" w:rsidP="00CA157A">
                    <w:pPr>
                      <w:ind w:right="6"/>
                      <w:rPr>
                        <w:szCs w:val="21"/>
                      </w:rPr>
                    </w:pPr>
                    <w:r>
                      <w:rPr>
                        <w:rFonts w:hint="eastAsia"/>
                        <w:szCs w:val="21"/>
                      </w:rPr>
                      <w:t>递延所得税费用</w:t>
                    </w:r>
                  </w:p>
                </w:tc>
              </w:sdtContent>
            </w:sdt>
            <w:tc>
              <w:tcPr>
                <w:tcW w:w="1618" w:type="pct"/>
              </w:tcPr>
              <w:p w14:paraId="1CBC3C9D" w14:textId="77777777" w:rsidR="003215DE" w:rsidRDefault="003215DE" w:rsidP="003215DE">
                <w:pPr>
                  <w:jc w:val="right"/>
                  <w:rPr>
                    <w:szCs w:val="21"/>
                  </w:rPr>
                </w:pPr>
                <w:r>
                  <w:t>-64,314,317.18</w:t>
                </w:r>
              </w:p>
            </w:tc>
            <w:tc>
              <w:tcPr>
                <w:tcW w:w="1608" w:type="pct"/>
              </w:tcPr>
              <w:p w14:paraId="7C6E1019" w14:textId="77777777" w:rsidR="003215DE" w:rsidRDefault="003215DE" w:rsidP="003215DE">
                <w:pPr>
                  <w:ind w:right="6"/>
                  <w:jc w:val="right"/>
                  <w:rPr>
                    <w:szCs w:val="21"/>
                  </w:rPr>
                </w:pPr>
                <w:r>
                  <w:t>8,162,843.34</w:t>
                </w:r>
              </w:p>
            </w:tc>
          </w:tr>
          <w:tr w:rsidR="003215DE" w14:paraId="45C444B6" w14:textId="77777777" w:rsidTr="003215DE">
            <w:sdt>
              <w:sdtPr>
                <w:tag w:val="_PLD_b68ddca7a6004bd4964d19fff997989b"/>
                <w:id w:val="-1544755703"/>
                <w:lock w:val="sdtLocked"/>
              </w:sdtPr>
              <w:sdtEndPr/>
              <w:sdtContent>
                <w:tc>
                  <w:tcPr>
                    <w:tcW w:w="1774" w:type="pct"/>
                  </w:tcPr>
                  <w:p w14:paraId="50F852E2" w14:textId="77777777" w:rsidR="003215DE" w:rsidRDefault="003215DE" w:rsidP="00CA157A">
                    <w:pPr>
                      <w:ind w:right="6"/>
                      <w:jc w:val="center"/>
                      <w:rPr>
                        <w:szCs w:val="21"/>
                      </w:rPr>
                    </w:pPr>
                    <w:r>
                      <w:rPr>
                        <w:rFonts w:hint="eastAsia"/>
                        <w:szCs w:val="21"/>
                      </w:rPr>
                      <w:t>合计</w:t>
                    </w:r>
                  </w:p>
                </w:tc>
              </w:sdtContent>
            </w:sdt>
            <w:tc>
              <w:tcPr>
                <w:tcW w:w="1618" w:type="pct"/>
                <w:vAlign w:val="center"/>
              </w:tcPr>
              <w:p w14:paraId="61908DDA" w14:textId="77777777" w:rsidR="003215DE" w:rsidRDefault="003215DE" w:rsidP="003215DE">
                <w:pPr>
                  <w:jc w:val="right"/>
                  <w:rPr>
                    <w:sz w:val="24"/>
                  </w:rPr>
                </w:pPr>
                <w:r>
                  <w:t>253,426,832.94</w:t>
                </w:r>
              </w:p>
            </w:tc>
            <w:tc>
              <w:tcPr>
                <w:tcW w:w="1608" w:type="pct"/>
                <w:vAlign w:val="center"/>
              </w:tcPr>
              <w:p w14:paraId="019ED7AA" w14:textId="77777777" w:rsidR="003215DE" w:rsidRDefault="003215DE" w:rsidP="003215DE">
                <w:pPr>
                  <w:jc w:val="right"/>
                  <w:rPr>
                    <w:sz w:val="24"/>
                  </w:rPr>
                </w:pPr>
                <w:r>
                  <w:t>290,170,386.49</w:t>
                </w:r>
              </w:p>
            </w:tc>
          </w:tr>
        </w:tbl>
        <w:p w14:paraId="158CDD8D" w14:textId="77777777" w:rsidR="003215DE" w:rsidRDefault="003215DE"/>
        <w:p w14:paraId="581C2A96" w14:textId="77777777" w:rsidR="008145AA" w:rsidRDefault="00406AE8" w:rsidP="00471E11">
          <w:pPr>
            <w:pStyle w:val="4"/>
            <w:numPr>
              <w:ilvl w:val="0"/>
              <w:numId w:val="71"/>
            </w:numPr>
            <w:ind w:left="426" w:hanging="426"/>
          </w:pPr>
          <w:r>
            <w:rPr>
              <w:rFonts w:hint="eastAsia"/>
            </w:rPr>
            <w:lastRenderedPageBreak/>
            <w:t>会计利润与所得税费用调整过程</w:t>
          </w:r>
        </w:p>
        <w:sdt>
          <w:sdtPr>
            <w:alias w:val="是否适用：会计利润与所得税费用调整过程[双击切换]"/>
            <w:tag w:val="_GBC_add00d323e2049ad8bc932f632966661"/>
            <w:id w:val="1224256270"/>
            <w:lock w:val="sdtLocked"/>
            <w:placeholder>
              <w:docPart w:val="GBC22222222222222222222222222222"/>
            </w:placeholder>
          </w:sdtPr>
          <w:sdtEndPr/>
          <w:sdtContent>
            <w:p w14:paraId="4B9A9774" w14:textId="77777777" w:rsidR="008145AA" w:rsidRDefault="00406AE8" w:rsidP="003215DE">
              <w:pPr>
                <w:rPr>
                  <w:szCs w:val="21"/>
                </w:rPr>
              </w:pPr>
              <w:r>
                <w:fldChar w:fldCharType="begin"/>
              </w:r>
              <w:r w:rsidR="003215DE">
                <w:instrText xml:space="preserve">MACROBUTTON  SnrToggleCheckbox □适用 </w:instrText>
              </w:r>
              <w:r>
                <w:fldChar w:fldCharType="end"/>
              </w:r>
              <w:r>
                <w:fldChar w:fldCharType="begin"/>
              </w:r>
              <w:r w:rsidR="003215DE">
                <w:instrText xml:space="preserve"> MACROBUTTON  SnrToggleCheckbox √不适用 </w:instrText>
              </w:r>
              <w:r>
                <w:fldChar w:fldCharType="end"/>
              </w:r>
            </w:p>
          </w:sdtContent>
        </w:sdt>
        <w:p w14:paraId="04B12A9D" w14:textId="77777777" w:rsidR="008145AA" w:rsidRDefault="00406AE8">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4825845"/>
            <w:lock w:val="sdtLocked"/>
            <w:placeholder>
              <w:docPart w:val="GBC22222222222222222222222222222"/>
            </w:placeholder>
          </w:sdtPr>
          <w:sdtEndPr/>
          <w:sdtContent>
            <w:p w14:paraId="1BBC8AF9" w14:textId="77777777" w:rsidR="008145AA" w:rsidRDefault="00406AE8" w:rsidP="003215DE">
              <w:pPr>
                <w:spacing w:before="60" w:after="60"/>
                <w:rPr>
                  <w:szCs w:val="21"/>
                </w:rPr>
              </w:pPr>
              <w:r>
                <w:rPr>
                  <w:szCs w:val="21"/>
                </w:rPr>
                <w:fldChar w:fldCharType="begin"/>
              </w:r>
              <w:r w:rsidR="003215DE">
                <w:rPr>
                  <w:szCs w:val="21"/>
                </w:rPr>
                <w:instrText xml:space="preserve">MACROBUTTON  SnrToggleCheckbox □适用 </w:instrText>
              </w:r>
              <w:r>
                <w:rPr>
                  <w:szCs w:val="21"/>
                </w:rPr>
                <w:fldChar w:fldCharType="end"/>
              </w:r>
              <w:r>
                <w:rPr>
                  <w:szCs w:val="21"/>
                </w:rPr>
                <w:fldChar w:fldCharType="begin"/>
              </w:r>
              <w:r w:rsidR="003215DE">
                <w:rPr>
                  <w:szCs w:val="21"/>
                </w:rPr>
                <w:instrText xml:space="preserve"> MACROBUTTON  SnrToggleCheckbox √不适用 </w:instrText>
              </w:r>
              <w:r>
                <w:rPr>
                  <w:szCs w:val="21"/>
                </w:rPr>
                <w:fldChar w:fldCharType="end"/>
              </w:r>
            </w:p>
          </w:sdtContent>
        </w:sdt>
      </w:sdtContent>
    </w:sdt>
    <w:p w14:paraId="2B2C464E" w14:textId="77777777" w:rsidR="008145AA" w:rsidRDefault="008145AA">
      <w:pPr>
        <w:rPr>
          <w:b/>
        </w:rPr>
      </w:pPr>
    </w:p>
    <w:sdt>
      <w:sdtPr>
        <w:rPr>
          <w:rFonts w:ascii="宋体" w:hAnsi="宋体" w:cs="宋体" w:hint="eastAsia"/>
          <w:b w:val="0"/>
          <w:bCs w:val="0"/>
          <w:kern w:val="0"/>
          <w:szCs w:val="21"/>
        </w:rPr>
        <w:alias w:val="模块:其他综合收益"/>
        <w:tag w:val="_SEC_abcda0c67180436c970991051af2777d"/>
        <w:id w:val="620896002"/>
        <w:lock w:val="sdtLocked"/>
        <w:placeholder>
          <w:docPart w:val="GBC22222222222222222222222222222"/>
        </w:placeholder>
      </w:sdtPr>
      <w:sdtEndPr>
        <w:rPr>
          <w:rFonts w:asciiTheme="minorHAnsi" w:eastAsiaTheme="minorEastAsia" w:hAnsiTheme="minorHAnsi"/>
        </w:rPr>
      </w:sdtEndPr>
      <w:sdtContent>
        <w:p w14:paraId="5C91DBA0"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1890376169"/>
            <w:lock w:val="sdtLocked"/>
            <w:placeholder>
              <w:docPart w:val="GBC22222222222222222222222222222"/>
            </w:placeholder>
          </w:sdtPr>
          <w:sdtEndPr/>
          <w:sdtContent>
            <w:p w14:paraId="62A3794A" w14:textId="77777777" w:rsidR="008145AA" w:rsidRDefault="00406AE8" w:rsidP="003215DE">
              <w:r>
                <w:fldChar w:fldCharType="begin"/>
              </w:r>
              <w:r w:rsidR="003215DE">
                <w:instrText xml:space="preserve">MACROBUTTON  SnrToggleCheckbox □适用 </w:instrText>
              </w:r>
              <w:r>
                <w:fldChar w:fldCharType="end"/>
              </w:r>
              <w:r>
                <w:fldChar w:fldCharType="begin"/>
              </w:r>
              <w:r w:rsidR="003215DE">
                <w:instrText xml:space="preserve"> MACROBUTTON  SnrToggleCheckbox √不适用 </w:instrText>
              </w:r>
              <w:r>
                <w:fldChar w:fldCharType="end"/>
              </w:r>
            </w:p>
          </w:sdtContent>
        </w:sdt>
      </w:sdtContent>
    </w:sdt>
    <w:p w14:paraId="347108DD" w14:textId="77777777" w:rsidR="008145AA" w:rsidRDefault="008145AA"/>
    <w:p w14:paraId="6F6DDF39"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现金流量表项目</w:t>
      </w:r>
    </w:p>
    <w:sdt>
      <w:sdtPr>
        <w:rPr>
          <w:rFonts w:ascii="Calibri" w:eastAsia="宋体" w:hAnsi="Calibri" w:cs="宋体" w:hint="eastAsia"/>
          <w:b w:val="0"/>
          <w:bCs w:val="0"/>
          <w:kern w:val="0"/>
          <w:sz w:val="24"/>
          <w:szCs w:val="24"/>
        </w:rPr>
        <w:alias w:val="模块:收到的其他与经营活动有关的现金"/>
        <w:tag w:val="_SEC_db9c62b020ec4e9ea32fddcc998663ec"/>
        <w:id w:val="795332206"/>
        <w:lock w:val="sdtLocked"/>
        <w:placeholder>
          <w:docPart w:val="GBC22222222222222222222222222222"/>
        </w:placeholder>
      </w:sdtPr>
      <w:sdtEndPr>
        <w:rPr>
          <w:rFonts w:asciiTheme="minorHAnsi" w:hAnsiTheme="minorHAnsi" w:cstheme="minorBidi" w:hint="default"/>
          <w:kern w:val="2"/>
          <w:sz w:val="21"/>
          <w:szCs w:val="21"/>
        </w:rPr>
      </w:sdtEndPr>
      <w:sdtContent>
        <w:p w14:paraId="65197ED9" w14:textId="77777777" w:rsidR="008145AA" w:rsidRDefault="00406AE8" w:rsidP="00471E11">
          <w:pPr>
            <w:pStyle w:val="4"/>
            <w:numPr>
              <w:ilvl w:val="0"/>
              <w:numId w:val="72"/>
            </w:numPr>
            <w:ind w:left="426" w:hanging="426"/>
          </w:pPr>
          <w:r>
            <w:rPr>
              <w:rFonts w:hint="eastAsia"/>
            </w:rPr>
            <w:t>收到的其他与经营活动有关的现金</w:t>
          </w:r>
        </w:p>
        <w:sdt>
          <w:sdtPr>
            <w:alias w:val="是否适用：收到的其他与经营活动有关的现金[双击切换]"/>
            <w:tag w:val="_GBC_27345010807c4445aa9d99ce1518a33b"/>
            <w:id w:val="-675887133"/>
            <w:lock w:val="sdtLocked"/>
            <w:placeholder>
              <w:docPart w:val="GBC22222222222222222222222222222"/>
            </w:placeholder>
          </w:sdtPr>
          <w:sdtEndPr/>
          <w:sdtContent>
            <w:p w14:paraId="1E242F77" w14:textId="77777777" w:rsidR="008145AA" w:rsidRDefault="00406AE8">
              <w:r>
                <w:fldChar w:fldCharType="begin"/>
              </w:r>
              <w:r w:rsidR="003215DE">
                <w:instrText xml:space="preserve">MACROBUTTON  SnrToggleCheckbox √适用 </w:instrText>
              </w:r>
              <w:r>
                <w:fldChar w:fldCharType="end"/>
              </w:r>
              <w:r>
                <w:fldChar w:fldCharType="begin"/>
              </w:r>
              <w:r w:rsidR="003215DE">
                <w:instrText xml:space="preserve"> MACROBUTTON  SnrToggleCheckbox □不适用 </w:instrText>
              </w:r>
              <w:r>
                <w:fldChar w:fldCharType="end"/>
              </w:r>
            </w:p>
          </w:sdtContent>
        </w:sdt>
        <w:p w14:paraId="6D3D9988" w14:textId="5BAC57B3" w:rsidR="008145AA" w:rsidRDefault="00406AE8">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9732889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5767499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830"/>
            <w:gridCol w:w="2819"/>
          </w:tblGrid>
          <w:tr w:rsidR="00881C84" w14:paraId="28E8156A" w14:textId="77777777" w:rsidTr="0042791A">
            <w:sdt>
              <w:sdtPr>
                <w:tag w:val="_PLD_f7a5d7090c5c4e2b95d9e6f0ea383580"/>
                <w:id w:val="-497416114"/>
                <w:lock w:val="sdtLocked"/>
              </w:sdtPr>
              <w:sdtEndPr/>
              <w:sdtContent>
                <w:tc>
                  <w:tcPr>
                    <w:tcW w:w="1882" w:type="pct"/>
                  </w:tcPr>
                  <w:p w14:paraId="015AFDCA" w14:textId="77777777" w:rsidR="00881C84" w:rsidRDefault="00881C84" w:rsidP="0042791A">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323363524"/>
                <w:lock w:val="sdtLocked"/>
              </w:sdtPr>
              <w:sdtEndPr/>
              <w:sdtContent>
                <w:tc>
                  <w:tcPr>
                    <w:tcW w:w="1562" w:type="pct"/>
                  </w:tcPr>
                  <w:p w14:paraId="1AC6EEAD" w14:textId="77777777" w:rsidR="00881C84" w:rsidRDefault="00881C84" w:rsidP="0042791A">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1338610535"/>
                <w:lock w:val="sdtLocked"/>
              </w:sdtPr>
              <w:sdtEndPr/>
              <w:sdtContent>
                <w:tc>
                  <w:tcPr>
                    <w:tcW w:w="1556" w:type="pct"/>
                  </w:tcPr>
                  <w:p w14:paraId="5CBF107B" w14:textId="77777777" w:rsidR="00881C84" w:rsidRDefault="00881C84" w:rsidP="0042791A">
                    <w:pPr>
                      <w:autoSpaceDE w:val="0"/>
                      <w:autoSpaceDN w:val="0"/>
                      <w:adjustRightInd w:val="0"/>
                      <w:snapToGrid w:val="0"/>
                      <w:spacing w:line="240" w:lineRule="atLeast"/>
                      <w:jc w:val="center"/>
                      <w:rPr>
                        <w:szCs w:val="21"/>
                      </w:rPr>
                    </w:pPr>
                    <w:r>
                      <w:rPr>
                        <w:rFonts w:hint="eastAsia"/>
                      </w:rPr>
                      <w:t>上期发生额</w:t>
                    </w:r>
                  </w:p>
                </w:tc>
              </w:sdtContent>
            </w:sdt>
          </w:tr>
          <w:sdt>
            <w:sdtPr>
              <w:rPr>
                <w:rFonts w:asciiTheme="minorHAnsi" w:eastAsiaTheme="minorEastAsia" w:hAnsiTheme="minorHAnsi" w:cstheme="minorBidi" w:hint="eastAsia"/>
                <w:kern w:val="2"/>
                <w:szCs w:val="21"/>
              </w:rPr>
              <w:alias w:val="收到的其他与经营活动有关的现金明细"/>
              <w:tag w:val="_TUP_ca9171e54df6430e9436143874401ecc"/>
              <w:id w:val="1890221628"/>
              <w:lock w:val="sdtLocked"/>
            </w:sdtPr>
            <w:sdtEndPr/>
            <w:sdtContent>
              <w:tr w:rsidR="00881C84" w14:paraId="76B52C2E" w14:textId="77777777" w:rsidTr="0042791A">
                <w:tc>
                  <w:tcPr>
                    <w:tcW w:w="1882" w:type="pct"/>
                  </w:tcPr>
                  <w:p w14:paraId="6A8A53AE" w14:textId="77777777" w:rsidR="00881C84" w:rsidRDefault="00881C84" w:rsidP="0042791A">
                    <w:pPr>
                      <w:autoSpaceDE w:val="0"/>
                      <w:autoSpaceDN w:val="0"/>
                      <w:adjustRightInd w:val="0"/>
                      <w:snapToGrid w:val="0"/>
                      <w:spacing w:line="240" w:lineRule="atLeast"/>
                      <w:rPr>
                        <w:szCs w:val="21"/>
                      </w:rPr>
                    </w:pPr>
                    <w:r>
                      <w:t>利息收入</w:t>
                    </w:r>
                  </w:p>
                </w:tc>
                <w:tc>
                  <w:tcPr>
                    <w:tcW w:w="1562" w:type="pct"/>
                    <w:vAlign w:val="bottom"/>
                  </w:tcPr>
                  <w:p w14:paraId="57B921B0" w14:textId="77777777" w:rsidR="00881C84" w:rsidRDefault="00881C84" w:rsidP="0042791A">
                    <w:pPr>
                      <w:jc w:val="right"/>
                      <w:rPr>
                        <w:szCs w:val="21"/>
                      </w:rPr>
                    </w:pPr>
                    <w:r>
                      <w:t>120,786,725.49</w:t>
                    </w:r>
                  </w:p>
                </w:tc>
                <w:tc>
                  <w:tcPr>
                    <w:tcW w:w="1556" w:type="pct"/>
                  </w:tcPr>
                  <w:p w14:paraId="744E30DB" w14:textId="77777777" w:rsidR="00881C84" w:rsidRDefault="00881C84" w:rsidP="0042791A">
                    <w:pPr>
                      <w:jc w:val="right"/>
                      <w:rPr>
                        <w:szCs w:val="21"/>
                      </w:rPr>
                    </w:pPr>
                    <w:r>
                      <w:t>80,600,108.13</w:t>
                    </w:r>
                  </w:p>
                </w:tc>
              </w:tr>
            </w:sdtContent>
          </w:sdt>
          <w:sdt>
            <w:sdtPr>
              <w:rPr>
                <w:rFonts w:asciiTheme="minorHAnsi" w:eastAsiaTheme="minorEastAsia" w:hAnsiTheme="minorHAnsi" w:cstheme="minorBidi" w:hint="eastAsia"/>
                <w:kern w:val="2"/>
                <w:szCs w:val="21"/>
              </w:rPr>
              <w:alias w:val="收到的其他与经营活动有关的现金明细"/>
              <w:tag w:val="_TUP_ca9171e54df6430e9436143874401ecc"/>
              <w:id w:val="674695086"/>
              <w:lock w:val="sdtLocked"/>
            </w:sdtPr>
            <w:sdtEndPr/>
            <w:sdtContent>
              <w:tr w:rsidR="00881C84" w14:paraId="5644E3B8" w14:textId="77777777" w:rsidTr="0042791A">
                <w:tc>
                  <w:tcPr>
                    <w:tcW w:w="1882" w:type="pct"/>
                  </w:tcPr>
                  <w:p w14:paraId="1F6CCCD6" w14:textId="77777777" w:rsidR="00881C84" w:rsidRDefault="00881C84" w:rsidP="0042791A">
                    <w:pPr>
                      <w:autoSpaceDE w:val="0"/>
                      <w:autoSpaceDN w:val="0"/>
                      <w:adjustRightInd w:val="0"/>
                      <w:snapToGrid w:val="0"/>
                      <w:spacing w:line="240" w:lineRule="atLeast"/>
                      <w:rPr>
                        <w:szCs w:val="21"/>
                      </w:rPr>
                    </w:pPr>
                    <w:r>
                      <w:t>补贴收入</w:t>
                    </w:r>
                  </w:p>
                </w:tc>
                <w:tc>
                  <w:tcPr>
                    <w:tcW w:w="1562" w:type="pct"/>
                    <w:vAlign w:val="bottom"/>
                  </w:tcPr>
                  <w:p w14:paraId="2BFAE56A" w14:textId="77777777" w:rsidR="00881C84" w:rsidRDefault="00881C84" w:rsidP="0042791A">
                    <w:pPr>
                      <w:jc w:val="right"/>
                      <w:rPr>
                        <w:szCs w:val="21"/>
                      </w:rPr>
                    </w:pPr>
                    <w:r>
                      <w:t>40,740,724.48</w:t>
                    </w:r>
                  </w:p>
                </w:tc>
                <w:tc>
                  <w:tcPr>
                    <w:tcW w:w="1556" w:type="pct"/>
                  </w:tcPr>
                  <w:p w14:paraId="533FEBC6" w14:textId="77777777" w:rsidR="00881C84" w:rsidRDefault="00881C84" w:rsidP="0042791A">
                    <w:pPr>
                      <w:jc w:val="right"/>
                      <w:rPr>
                        <w:szCs w:val="21"/>
                      </w:rPr>
                    </w:pPr>
                    <w:r>
                      <w:t>15,090,217.98</w:t>
                    </w:r>
                  </w:p>
                </w:tc>
              </w:tr>
            </w:sdtContent>
          </w:sdt>
          <w:sdt>
            <w:sdtPr>
              <w:rPr>
                <w:rFonts w:asciiTheme="minorHAnsi" w:eastAsiaTheme="minorEastAsia" w:hAnsiTheme="minorHAnsi" w:cstheme="minorBidi" w:hint="eastAsia"/>
                <w:kern w:val="2"/>
                <w:szCs w:val="21"/>
              </w:rPr>
              <w:alias w:val="收到的其他与经营活动有关的现金明细"/>
              <w:tag w:val="_TUP_ca9171e54df6430e9436143874401ecc"/>
              <w:id w:val="-522244506"/>
              <w:lock w:val="sdtLocked"/>
            </w:sdtPr>
            <w:sdtEndPr/>
            <w:sdtContent>
              <w:tr w:rsidR="00881C84" w14:paraId="5CF28F83" w14:textId="77777777" w:rsidTr="0042791A">
                <w:tc>
                  <w:tcPr>
                    <w:tcW w:w="1882" w:type="pct"/>
                  </w:tcPr>
                  <w:p w14:paraId="2BE0ED0D" w14:textId="77777777" w:rsidR="00881C84" w:rsidRDefault="00881C84" w:rsidP="0042791A">
                    <w:pPr>
                      <w:autoSpaceDE w:val="0"/>
                      <w:autoSpaceDN w:val="0"/>
                      <w:adjustRightInd w:val="0"/>
                      <w:snapToGrid w:val="0"/>
                      <w:spacing w:line="240" w:lineRule="atLeast"/>
                      <w:rPr>
                        <w:szCs w:val="21"/>
                      </w:rPr>
                    </w:pPr>
                    <w:r>
                      <w:t>收到的往来款等</w:t>
                    </w:r>
                  </w:p>
                </w:tc>
                <w:tc>
                  <w:tcPr>
                    <w:tcW w:w="1562" w:type="pct"/>
                    <w:vAlign w:val="bottom"/>
                  </w:tcPr>
                  <w:p w14:paraId="6EF2D214" w14:textId="77777777" w:rsidR="00881C84" w:rsidRDefault="00881C84" w:rsidP="0042791A">
                    <w:pPr>
                      <w:jc w:val="right"/>
                      <w:rPr>
                        <w:szCs w:val="21"/>
                      </w:rPr>
                    </w:pPr>
                    <w:r>
                      <w:t>1,145,020,719.47</w:t>
                    </w:r>
                  </w:p>
                </w:tc>
                <w:tc>
                  <w:tcPr>
                    <w:tcW w:w="1556" w:type="pct"/>
                  </w:tcPr>
                  <w:p w14:paraId="7472389B" w14:textId="77777777" w:rsidR="00881C84" w:rsidRDefault="00881C84" w:rsidP="0042791A">
                    <w:pPr>
                      <w:jc w:val="right"/>
                      <w:rPr>
                        <w:szCs w:val="21"/>
                      </w:rPr>
                    </w:pPr>
                    <w:r>
                      <w:t>173,852,808.39</w:t>
                    </w:r>
                  </w:p>
                </w:tc>
              </w:tr>
            </w:sdtContent>
          </w:sdt>
          <w:tr w:rsidR="00881C84" w14:paraId="6F5B4A16" w14:textId="77777777" w:rsidTr="0042791A">
            <w:sdt>
              <w:sdtPr>
                <w:tag w:val="_PLD_15c008cf970d4546b79acd33ba59b803"/>
                <w:id w:val="1125662259"/>
                <w:lock w:val="sdtLocked"/>
              </w:sdtPr>
              <w:sdtEndPr/>
              <w:sdtContent>
                <w:tc>
                  <w:tcPr>
                    <w:tcW w:w="1882" w:type="pct"/>
                  </w:tcPr>
                  <w:p w14:paraId="60788282" w14:textId="77777777" w:rsidR="00881C84" w:rsidRDefault="00881C84" w:rsidP="0042791A">
                    <w:pPr>
                      <w:autoSpaceDE w:val="0"/>
                      <w:autoSpaceDN w:val="0"/>
                      <w:adjustRightInd w:val="0"/>
                      <w:snapToGrid w:val="0"/>
                      <w:spacing w:line="240" w:lineRule="atLeast"/>
                      <w:jc w:val="center"/>
                      <w:rPr>
                        <w:szCs w:val="21"/>
                      </w:rPr>
                    </w:pPr>
                    <w:r>
                      <w:rPr>
                        <w:rFonts w:hint="eastAsia"/>
                        <w:szCs w:val="21"/>
                      </w:rPr>
                      <w:t>合计</w:t>
                    </w:r>
                  </w:p>
                </w:tc>
              </w:sdtContent>
            </w:sdt>
            <w:tc>
              <w:tcPr>
                <w:tcW w:w="1562" w:type="pct"/>
                <w:vAlign w:val="bottom"/>
              </w:tcPr>
              <w:p w14:paraId="0A33A0FA" w14:textId="77777777" w:rsidR="00881C84" w:rsidRDefault="00881C84" w:rsidP="0042791A">
                <w:pPr>
                  <w:jc w:val="right"/>
                  <w:rPr>
                    <w:szCs w:val="21"/>
                  </w:rPr>
                </w:pPr>
                <w:r>
                  <w:t>1,306,548,169.44</w:t>
                </w:r>
              </w:p>
            </w:tc>
            <w:tc>
              <w:tcPr>
                <w:tcW w:w="1556" w:type="pct"/>
              </w:tcPr>
              <w:p w14:paraId="79B351EF" w14:textId="77777777" w:rsidR="00881C84" w:rsidRDefault="00881C84" w:rsidP="0042791A">
                <w:pPr>
                  <w:jc w:val="right"/>
                  <w:rPr>
                    <w:szCs w:val="21"/>
                  </w:rPr>
                </w:pPr>
                <w:r>
                  <w:t>269,543,134.50</w:t>
                </w:r>
              </w:p>
            </w:tc>
          </w:tr>
        </w:tbl>
        <w:p w14:paraId="1C362F65" w14:textId="77777777" w:rsidR="00881C84" w:rsidRDefault="00881C84"/>
        <w:p w14:paraId="12291C26" w14:textId="77777777" w:rsidR="008145AA" w:rsidRDefault="00220447">
          <w:pPr>
            <w:rPr>
              <w:szCs w:val="21"/>
            </w:rPr>
          </w:pPr>
        </w:p>
      </w:sdtContent>
    </w:sdt>
    <w:sdt>
      <w:sdtPr>
        <w:rPr>
          <w:rFonts w:ascii="宋体" w:eastAsia="宋体" w:hAnsi="宋体" w:cs="宋体" w:hint="eastAsia"/>
          <w:b w:val="0"/>
          <w:bCs w:val="0"/>
          <w:kern w:val="0"/>
          <w:sz w:val="24"/>
          <w:szCs w:val="24"/>
        </w:rPr>
        <w:alias w:val="模块:支付的其他与经营活动有关的现金"/>
        <w:tag w:val="_SEC_69836e8867b347e7b3fe206eca280b9d"/>
        <w:id w:val="262961445"/>
        <w:lock w:val="sdtLocked"/>
        <w:placeholder>
          <w:docPart w:val="GBC22222222222222222222222222222"/>
        </w:placeholder>
      </w:sdtPr>
      <w:sdtEndPr>
        <w:rPr>
          <w:rFonts w:asciiTheme="minorHAnsi" w:hAnsiTheme="minorHAnsi" w:cstheme="minorBidi"/>
          <w:kern w:val="2"/>
          <w:sz w:val="21"/>
          <w:szCs w:val="21"/>
        </w:rPr>
      </w:sdtEndPr>
      <w:sdtContent>
        <w:p w14:paraId="4E298C42" w14:textId="77777777" w:rsidR="008145AA" w:rsidRDefault="00406AE8" w:rsidP="00471E11">
          <w:pPr>
            <w:pStyle w:val="4"/>
            <w:numPr>
              <w:ilvl w:val="0"/>
              <w:numId w:val="72"/>
            </w:numPr>
            <w:ind w:left="426" w:hanging="426"/>
          </w:pPr>
          <w:r>
            <w:rPr>
              <w:rFonts w:hint="eastAsia"/>
            </w:rPr>
            <w:t>支付的其他与经营活动有关的现金</w:t>
          </w:r>
        </w:p>
        <w:sdt>
          <w:sdtPr>
            <w:alias w:val="是否适用：支付的其他与经营活动有关的现金[双击切换]"/>
            <w:tag w:val="_GBC_f4dd9812849049808cd722f0acb16a7a"/>
            <w:id w:val="-1414382625"/>
            <w:lock w:val="sdtLocked"/>
            <w:placeholder>
              <w:docPart w:val="GBC22222222222222222222222222222"/>
            </w:placeholder>
          </w:sdtPr>
          <w:sdtEndPr/>
          <w:sdtContent>
            <w:p w14:paraId="2AF6B17F" w14:textId="77777777" w:rsidR="008145AA" w:rsidRDefault="00406AE8">
              <w:r>
                <w:fldChar w:fldCharType="begin"/>
              </w:r>
              <w:r w:rsidR="00CA157A">
                <w:instrText xml:space="preserve">MACROBUTTON  SnrToggleCheckbox √适用 </w:instrText>
              </w:r>
              <w:r>
                <w:fldChar w:fldCharType="end"/>
              </w:r>
              <w:r>
                <w:fldChar w:fldCharType="begin"/>
              </w:r>
              <w:r w:rsidR="00CA157A">
                <w:instrText xml:space="preserve"> MACROBUTTON  SnrToggleCheckbox □不适用 </w:instrText>
              </w:r>
              <w:r>
                <w:fldChar w:fldCharType="end"/>
              </w:r>
            </w:p>
          </w:sdtContent>
        </w:sdt>
        <w:p w14:paraId="55040FBB" w14:textId="1158FCA3" w:rsidR="008145AA" w:rsidRDefault="00406AE8">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4841372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16732534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810"/>
            <w:gridCol w:w="2839"/>
          </w:tblGrid>
          <w:tr w:rsidR="00CA157A" w14:paraId="37E66E01" w14:textId="77777777" w:rsidTr="00CA157A">
            <w:sdt>
              <w:sdtPr>
                <w:tag w:val="_PLD_313336294a534de9a634e32311d5592e"/>
                <w:id w:val="519439661"/>
                <w:lock w:val="sdtLocked"/>
              </w:sdtPr>
              <w:sdtEndPr/>
              <w:sdtContent>
                <w:tc>
                  <w:tcPr>
                    <w:tcW w:w="1882" w:type="pct"/>
                  </w:tcPr>
                  <w:p w14:paraId="17DC546C" w14:textId="77777777" w:rsidR="00CA157A" w:rsidRDefault="00CA157A" w:rsidP="00CA157A">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598413858"/>
                <w:lock w:val="sdtLocked"/>
              </w:sdtPr>
              <w:sdtEndPr/>
              <w:sdtContent>
                <w:tc>
                  <w:tcPr>
                    <w:tcW w:w="1551" w:type="pct"/>
                  </w:tcPr>
                  <w:p w14:paraId="7A9F84C1" w14:textId="77777777" w:rsidR="00CA157A" w:rsidRDefault="00CA157A" w:rsidP="00CA157A">
                    <w:pPr>
                      <w:autoSpaceDE w:val="0"/>
                      <w:autoSpaceDN w:val="0"/>
                      <w:adjustRightInd w:val="0"/>
                      <w:snapToGrid w:val="0"/>
                      <w:jc w:val="center"/>
                      <w:rPr>
                        <w:szCs w:val="21"/>
                      </w:rPr>
                    </w:pPr>
                    <w:r>
                      <w:rPr>
                        <w:rFonts w:hint="eastAsia"/>
                      </w:rPr>
                      <w:t>本期发生额</w:t>
                    </w:r>
                  </w:p>
                </w:tc>
              </w:sdtContent>
            </w:sdt>
            <w:sdt>
              <w:sdtPr>
                <w:tag w:val="_PLD_7dc479c1c10240cc94f89ea3fc1d6136"/>
                <w:id w:val="-577129909"/>
                <w:lock w:val="sdtLocked"/>
              </w:sdtPr>
              <w:sdtEndPr/>
              <w:sdtContent>
                <w:tc>
                  <w:tcPr>
                    <w:tcW w:w="1567" w:type="pct"/>
                  </w:tcPr>
                  <w:p w14:paraId="54B4D1EE" w14:textId="77777777" w:rsidR="00CA157A" w:rsidRDefault="00CA157A" w:rsidP="00CA157A">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经营活动有关的现金明细"/>
              <w:tag w:val="_TUP_6bc26f086cee402ca4d348d61c665ec6"/>
              <w:id w:val="1234430171"/>
              <w:lock w:val="sdtLocked"/>
            </w:sdtPr>
            <w:sdtEndPr/>
            <w:sdtContent>
              <w:tr w:rsidR="00CA157A" w14:paraId="5F87C553" w14:textId="77777777" w:rsidTr="00CA157A">
                <w:tc>
                  <w:tcPr>
                    <w:tcW w:w="1882" w:type="pct"/>
                  </w:tcPr>
                  <w:p w14:paraId="1E16EE56" w14:textId="77777777" w:rsidR="00CA157A" w:rsidRDefault="00CA157A" w:rsidP="00CA157A">
                    <w:pPr>
                      <w:autoSpaceDE w:val="0"/>
                      <w:autoSpaceDN w:val="0"/>
                      <w:adjustRightInd w:val="0"/>
                      <w:snapToGrid w:val="0"/>
                      <w:rPr>
                        <w:szCs w:val="21"/>
                      </w:rPr>
                    </w:pPr>
                    <w:r>
                      <w:t>支付的管理及经营费用</w:t>
                    </w:r>
                  </w:p>
                </w:tc>
                <w:tc>
                  <w:tcPr>
                    <w:tcW w:w="1551" w:type="pct"/>
                  </w:tcPr>
                  <w:p w14:paraId="70C22824" w14:textId="77777777" w:rsidR="00CA157A" w:rsidRDefault="00CA157A" w:rsidP="00CA157A">
                    <w:pPr>
                      <w:jc w:val="right"/>
                      <w:rPr>
                        <w:szCs w:val="21"/>
                      </w:rPr>
                    </w:pPr>
                    <w:r>
                      <w:t>263,191,433.94</w:t>
                    </w:r>
                  </w:p>
                </w:tc>
                <w:tc>
                  <w:tcPr>
                    <w:tcW w:w="1567" w:type="pct"/>
                  </w:tcPr>
                  <w:p w14:paraId="638AD12E" w14:textId="77777777" w:rsidR="00CA157A" w:rsidRDefault="00CA157A" w:rsidP="00CA157A">
                    <w:pPr>
                      <w:jc w:val="right"/>
                      <w:rPr>
                        <w:szCs w:val="21"/>
                      </w:rPr>
                    </w:pPr>
                    <w:r>
                      <w:t>176,411,968.69</w:t>
                    </w:r>
                  </w:p>
                </w:tc>
              </w:tr>
            </w:sdtContent>
          </w:sdt>
          <w:sdt>
            <w:sdtPr>
              <w:rPr>
                <w:rFonts w:hint="eastAsia"/>
                <w:szCs w:val="21"/>
              </w:rPr>
              <w:alias w:val="支付的其他与经营活动有关的现金明细"/>
              <w:tag w:val="_TUP_6bc26f086cee402ca4d348d61c665ec6"/>
              <w:id w:val="-1812171038"/>
              <w:lock w:val="sdtLocked"/>
            </w:sdtPr>
            <w:sdtEndPr/>
            <w:sdtContent>
              <w:tr w:rsidR="00CA157A" w14:paraId="0C615EB2" w14:textId="77777777" w:rsidTr="00CA157A">
                <w:tc>
                  <w:tcPr>
                    <w:tcW w:w="1882" w:type="pct"/>
                  </w:tcPr>
                  <w:p w14:paraId="76A9E567" w14:textId="77777777" w:rsidR="00CA157A" w:rsidRDefault="00CA157A" w:rsidP="00CA157A">
                    <w:pPr>
                      <w:autoSpaceDE w:val="0"/>
                      <w:autoSpaceDN w:val="0"/>
                      <w:adjustRightInd w:val="0"/>
                      <w:snapToGrid w:val="0"/>
                      <w:rPr>
                        <w:szCs w:val="21"/>
                      </w:rPr>
                    </w:pPr>
                    <w:r>
                      <w:t>捐赠等支出</w:t>
                    </w:r>
                  </w:p>
                </w:tc>
                <w:tc>
                  <w:tcPr>
                    <w:tcW w:w="1551" w:type="pct"/>
                  </w:tcPr>
                  <w:p w14:paraId="6ED2A1F7" w14:textId="77777777" w:rsidR="00CA157A" w:rsidRDefault="00CA157A" w:rsidP="00CA157A">
                    <w:pPr>
                      <w:jc w:val="right"/>
                      <w:rPr>
                        <w:szCs w:val="21"/>
                      </w:rPr>
                    </w:pPr>
                    <w:r>
                      <w:t>6,741,945.71</w:t>
                    </w:r>
                  </w:p>
                </w:tc>
                <w:tc>
                  <w:tcPr>
                    <w:tcW w:w="1567" w:type="pct"/>
                  </w:tcPr>
                  <w:p w14:paraId="219C832F" w14:textId="77777777" w:rsidR="00CA157A" w:rsidRDefault="00CA157A" w:rsidP="00CA157A">
                    <w:pPr>
                      <w:jc w:val="right"/>
                      <w:rPr>
                        <w:szCs w:val="21"/>
                      </w:rPr>
                    </w:pPr>
                    <w:r>
                      <w:t>16,521,793.40</w:t>
                    </w:r>
                  </w:p>
                </w:tc>
              </w:tr>
            </w:sdtContent>
          </w:sdt>
          <w:sdt>
            <w:sdtPr>
              <w:rPr>
                <w:rFonts w:hint="eastAsia"/>
                <w:szCs w:val="21"/>
              </w:rPr>
              <w:alias w:val="支付的其他与经营活动有关的现金明细"/>
              <w:tag w:val="_TUP_6bc26f086cee402ca4d348d61c665ec6"/>
              <w:id w:val="632067496"/>
              <w:lock w:val="sdtLocked"/>
            </w:sdtPr>
            <w:sdtEndPr/>
            <w:sdtContent>
              <w:tr w:rsidR="00CA157A" w14:paraId="3DFD84D4" w14:textId="77777777" w:rsidTr="00CA157A">
                <w:tc>
                  <w:tcPr>
                    <w:tcW w:w="1882" w:type="pct"/>
                  </w:tcPr>
                  <w:p w14:paraId="0E7A841F" w14:textId="77777777" w:rsidR="00CA157A" w:rsidRDefault="00CA157A" w:rsidP="00CA157A">
                    <w:pPr>
                      <w:autoSpaceDE w:val="0"/>
                      <w:autoSpaceDN w:val="0"/>
                      <w:adjustRightInd w:val="0"/>
                      <w:snapToGrid w:val="0"/>
                      <w:rPr>
                        <w:szCs w:val="21"/>
                      </w:rPr>
                    </w:pPr>
                    <w:r>
                      <w:t>支付的往来款</w:t>
                    </w:r>
                  </w:p>
                </w:tc>
                <w:tc>
                  <w:tcPr>
                    <w:tcW w:w="1551" w:type="pct"/>
                  </w:tcPr>
                  <w:p w14:paraId="0D2B483F" w14:textId="77777777" w:rsidR="00CA157A" w:rsidRDefault="00CA157A" w:rsidP="00CA157A">
                    <w:pPr>
                      <w:jc w:val="right"/>
                      <w:rPr>
                        <w:szCs w:val="21"/>
                      </w:rPr>
                    </w:pPr>
                    <w:r>
                      <w:t>66,189,294.04</w:t>
                    </w:r>
                  </w:p>
                </w:tc>
                <w:tc>
                  <w:tcPr>
                    <w:tcW w:w="1567" w:type="pct"/>
                  </w:tcPr>
                  <w:p w14:paraId="507F4817" w14:textId="77777777" w:rsidR="00CA157A" w:rsidRDefault="00CA157A" w:rsidP="00CA157A">
                    <w:pPr>
                      <w:jc w:val="right"/>
                      <w:rPr>
                        <w:szCs w:val="21"/>
                      </w:rPr>
                    </w:pPr>
                    <w:r>
                      <w:t>417,664,790.77</w:t>
                    </w:r>
                  </w:p>
                </w:tc>
              </w:tr>
            </w:sdtContent>
          </w:sdt>
          <w:tr w:rsidR="00CA157A" w14:paraId="44BB0D96" w14:textId="77777777" w:rsidTr="00CA157A">
            <w:sdt>
              <w:sdtPr>
                <w:tag w:val="_PLD_b2a645bcc9174623a4e7eefea3a149f5"/>
                <w:id w:val="-1139492625"/>
                <w:lock w:val="sdtLocked"/>
              </w:sdtPr>
              <w:sdtEndPr/>
              <w:sdtContent>
                <w:tc>
                  <w:tcPr>
                    <w:tcW w:w="1882" w:type="pct"/>
                  </w:tcPr>
                  <w:p w14:paraId="41DD9720" w14:textId="77777777" w:rsidR="00CA157A" w:rsidRDefault="00CA157A" w:rsidP="00CA157A">
                    <w:pPr>
                      <w:autoSpaceDE w:val="0"/>
                      <w:autoSpaceDN w:val="0"/>
                      <w:adjustRightInd w:val="0"/>
                      <w:snapToGrid w:val="0"/>
                      <w:jc w:val="center"/>
                      <w:rPr>
                        <w:szCs w:val="21"/>
                      </w:rPr>
                    </w:pPr>
                    <w:r>
                      <w:rPr>
                        <w:rFonts w:hint="eastAsia"/>
                        <w:szCs w:val="21"/>
                      </w:rPr>
                      <w:t>合计</w:t>
                    </w:r>
                  </w:p>
                </w:tc>
              </w:sdtContent>
            </w:sdt>
            <w:tc>
              <w:tcPr>
                <w:tcW w:w="1551" w:type="pct"/>
              </w:tcPr>
              <w:p w14:paraId="6CFB85DB" w14:textId="77777777" w:rsidR="00CA157A" w:rsidRDefault="00CA157A" w:rsidP="00CA157A">
                <w:pPr>
                  <w:jc w:val="right"/>
                  <w:rPr>
                    <w:szCs w:val="21"/>
                  </w:rPr>
                </w:pPr>
                <w:r>
                  <w:t>336,122,673.69</w:t>
                </w:r>
              </w:p>
            </w:tc>
            <w:tc>
              <w:tcPr>
                <w:tcW w:w="1567" w:type="pct"/>
              </w:tcPr>
              <w:p w14:paraId="084B1D98" w14:textId="77777777" w:rsidR="00CA157A" w:rsidRDefault="00CA157A" w:rsidP="00CA157A">
                <w:pPr>
                  <w:jc w:val="right"/>
                  <w:rPr>
                    <w:szCs w:val="21"/>
                  </w:rPr>
                </w:pPr>
                <w:r>
                  <w:t>610,598,552.86</w:t>
                </w:r>
              </w:p>
            </w:tc>
          </w:tr>
        </w:tbl>
        <w:p w14:paraId="57050444" w14:textId="77777777" w:rsidR="008145AA" w:rsidRDefault="00220447" w:rsidP="00CA157A">
          <w:pPr>
            <w:ind w:right="5"/>
            <w:rPr>
              <w:szCs w:val="21"/>
            </w:rPr>
          </w:pPr>
        </w:p>
      </w:sdtContent>
    </w:sdt>
    <w:sdt>
      <w:sdtPr>
        <w:rPr>
          <w:rFonts w:ascii="宋体" w:eastAsia="宋体" w:hAnsi="宋体" w:cs="宋体" w:hint="eastAsia"/>
          <w:b w:val="0"/>
          <w:bCs w:val="0"/>
          <w:kern w:val="0"/>
          <w:sz w:val="24"/>
          <w:szCs w:val="24"/>
        </w:rPr>
        <w:alias w:val="模块:收到的其他与投资活动有关的现金"/>
        <w:tag w:val="_SEC_bffd728d3f034a24a21a18f895399812"/>
        <w:id w:val="-931663778"/>
        <w:lock w:val="sdtLocked"/>
        <w:placeholder>
          <w:docPart w:val="GBC22222222222222222222222222222"/>
        </w:placeholder>
      </w:sdtPr>
      <w:sdtEndPr>
        <w:rPr>
          <w:rFonts w:asciiTheme="minorHAnsi" w:hAnsiTheme="minorHAnsi" w:cstheme="minorBidi" w:hint="default"/>
          <w:kern w:val="2"/>
          <w:sz w:val="21"/>
          <w:szCs w:val="21"/>
        </w:rPr>
      </w:sdtEndPr>
      <w:sdtContent>
        <w:p w14:paraId="76817732" w14:textId="77777777" w:rsidR="008145AA" w:rsidRDefault="00406AE8" w:rsidP="00471E11">
          <w:pPr>
            <w:pStyle w:val="4"/>
            <w:numPr>
              <w:ilvl w:val="0"/>
              <w:numId w:val="72"/>
            </w:numPr>
            <w:ind w:left="426" w:hanging="426"/>
          </w:pPr>
          <w:r>
            <w:rPr>
              <w:rFonts w:hint="eastAsia"/>
            </w:rPr>
            <w:t>收到的其他与投资活动有关的现金</w:t>
          </w:r>
        </w:p>
        <w:sdt>
          <w:sdtPr>
            <w:alias w:val="是否适用：收到的其他与投资活动有关的现金[双击切换]"/>
            <w:tag w:val="_GBC_a9d11a87566b448d9e6aac9a017a8388"/>
            <w:id w:val="-685362487"/>
            <w:lock w:val="sdtLocked"/>
            <w:placeholder>
              <w:docPart w:val="GBC22222222222222222222222222222"/>
            </w:placeholder>
          </w:sdtPr>
          <w:sdtEndPr/>
          <w:sdtContent>
            <w:p w14:paraId="5FC6B8D7" w14:textId="77777777" w:rsidR="008145AA" w:rsidRDefault="00406AE8">
              <w:r>
                <w:fldChar w:fldCharType="begin"/>
              </w:r>
              <w:r w:rsidR="00CA157A">
                <w:instrText xml:space="preserve">MACROBUTTON  SnrToggleCheckbox √适用 </w:instrText>
              </w:r>
              <w:r>
                <w:fldChar w:fldCharType="end"/>
              </w:r>
              <w:r>
                <w:fldChar w:fldCharType="begin"/>
              </w:r>
              <w:r w:rsidR="00CA157A">
                <w:instrText xml:space="preserve"> MACROBUTTON  SnrToggleCheckbox □不适用 </w:instrText>
              </w:r>
              <w:r>
                <w:fldChar w:fldCharType="end"/>
              </w:r>
            </w:p>
          </w:sdtContent>
        </w:sdt>
        <w:p w14:paraId="65ADFDB9" w14:textId="427C3FB4" w:rsidR="008145AA" w:rsidRDefault="00406AE8">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18799236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20575816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915"/>
            <w:gridCol w:w="2734"/>
          </w:tblGrid>
          <w:tr w:rsidR="00CA157A" w14:paraId="598EC4AF" w14:textId="77777777" w:rsidTr="00CA157A">
            <w:sdt>
              <w:sdtPr>
                <w:tag w:val="_PLD_8fe69c5749494bb49faf620c5198417e"/>
                <w:id w:val="-532335541"/>
                <w:lock w:val="sdtLocked"/>
              </w:sdtPr>
              <w:sdtEndPr/>
              <w:sdtContent>
                <w:tc>
                  <w:tcPr>
                    <w:tcW w:w="1882" w:type="pct"/>
                  </w:tcPr>
                  <w:p w14:paraId="5EEB9871" w14:textId="77777777" w:rsidR="00CA157A" w:rsidRDefault="00CA157A" w:rsidP="00CA157A">
                    <w:pPr>
                      <w:autoSpaceDE w:val="0"/>
                      <w:autoSpaceDN w:val="0"/>
                      <w:adjustRightInd w:val="0"/>
                      <w:snapToGrid w:val="0"/>
                      <w:spacing w:line="240" w:lineRule="atLeast"/>
                      <w:jc w:val="center"/>
                      <w:rPr>
                        <w:szCs w:val="21"/>
                      </w:rPr>
                    </w:pPr>
                    <w:r>
                      <w:rPr>
                        <w:rFonts w:hint="eastAsia"/>
                        <w:szCs w:val="21"/>
                      </w:rPr>
                      <w:t>项目</w:t>
                    </w:r>
                  </w:p>
                </w:tc>
              </w:sdtContent>
            </w:sdt>
            <w:sdt>
              <w:sdtPr>
                <w:tag w:val="_PLD_bf91a26c50244250a28701d650837068"/>
                <w:id w:val="1848984743"/>
                <w:lock w:val="sdtLocked"/>
              </w:sdtPr>
              <w:sdtEndPr/>
              <w:sdtContent>
                <w:tc>
                  <w:tcPr>
                    <w:tcW w:w="1609" w:type="pct"/>
                  </w:tcPr>
                  <w:p w14:paraId="0F441905" w14:textId="77777777" w:rsidR="00CA157A" w:rsidRDefault="00CA157A" w:rsidP="00CA157A">
                    <w:pPr>
                      <w:autoSpaceDE w:val="0"/>
                      <w:autoSpaceDN w:val="0"/>
                      <w:adjustRightInd w:val="0"/>
                      <w:snapToGrid w:val="0"/>
                      <w:spacing w:line="240" w:lineRule="atLeast"/>
                      <w:jc w:val="center"/>
                      <w:rPr>
                        <w:szCs w:val="21"/>
                      </w:rPr>
                    </w:pPr>
                    <w:r>
                      <w:rPr>
                        <w:rFonts w:hint="eastAsia"/>
                      </w:rPr>
                      <w:t>本期发生额</w:t>
                    </w:r>
                  </w:p>
                </w:tc>
              </w:sdtContent>
            </w:sdt>
            <w:sdt>
              <w:sdtPr>
                <w:tag w:val="_PLD_6ba4cebdd5f34f0ebe4577174e11dd6c"/>
                <w:id w:val="344988655"/>
                <w:lock w:val="sdtLocked"/>
              </w:sdtPr>
              <w:sdtEndPr/>
              <w:sdtContent>
                <w:tc>
                  <w:tcPr>
                    <w:tcW w:w="1509" w:type="pct"/>
                  </w:tcPr>
                  <w:p w14:paraId="428092DB" w14:textId="77777777" w:rsidR="00CA157A" w:rsidRDefault="00CA157A" w:rsidP="00CA157A">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投资活动有关的现金明细"/>
              <w:tag w:val="_TUP_2a9537f55bbc4ae4adcaec7f75a44ddf"/>
              <w:id w:val="-176728907"/>
              <w:lock w:val="sdtLocked"/>
            </w:sdtPr>
            <w:sdtEndPr/>
            <w:sdtContent>
              <w:tr w:rsidR="00CA157A" w14:paraId="60BE103F" w14:textId="77777777" w:rsidTr="00CA157A">
                <w:tc>
                  <w:tcPr>
                    <w:tcW w:w="1882" w:type="pct"/>
                  </w:tcPr>
                  <w:p w14:paraId="551C4158" w14:textId="77777777" w:rsidR="00CA157A" w:rsidRDefault="00CA157A" w:rsidP="00CA157A">
                    <w:pPr>
                      <w:autoSpaceDE w:val="0"/>
                      <w:autoSpaceDN w:val="0"/>
                      <w:adjustRightInd w:val="0"/>
                      <w:snapToGrid w:val="0"/>
                      <w:spacing w:line="240" w:lineRule="atLeast"/>
                      <w:rPr>
                        <w:szCs w:val="21"/>
                      </w:rPr>
                    </w:pPr>
                    <w:r>
                      <w:t>BT项目及PPP项目回购款项</w:t>
                    </w:r>
                  </w:p>
                </w:tc>
                <w:tc>
                  <w:tcPr>
                    <w:tcW w:w="1609" w:type="pct"/>
                    <w:vAlign w:val="bottom"/>
                  </w:tcPr>
                  <w:p w14:paraId="3803A9A8" w14:textId="77777777" w:rsidR="00CA157A" w:rsidRDefault="00CA157A" w:rsidP="00CA157A">
                    <w:pPr>
                      <w:jc w:val="right"/>
                      <w:rPr>
                        <w:szCs w:val="21"/>
                      </w:rPr>
                    </w:pPr>
                  </w:p>
                </w:tc>
                <w:tc>
                  <w:tcPr>
                    <w:tcW w:w="1509" w:type="pct"/>
                  </w:tcPr>
                  <w:p w14:paraId="7F905FF4" w14:textId="77777777" w:rsidR="00CA157A" w:rsidRDefault="00CA157A" w:rsidP="00CA157A">
                    <w:pPr>
                      <w:jc w:val="right"/>
                      <w:rPr>
                        <w:szCs w:val="21"/>
                      </w:rPr>
                    </w:pPr>
                    <w:r>
                      <w:t>1,527,228,358.19</w:t>
                    </w:r>
                  </w:p>
                </w:tc>
              </w:tr>
            </w:sdtContent>
          </w:sdt>
          <w:sdt>
            <w:sdtPr>
              <w:rPr>
                <w:rFonts w:hint="eastAsia"/>
                <w:szCs w:val="21"/>
              </w:rPr>
              <w:alias w:val="收到的其他与投资活动有关的现金明细"/>
              <w:tag w:val="_TUP_2a9537f55bbc4ae4adcaec7f75a44ddf"/>
              <w:id w:val="185883528"/>
              <w:lock w:val="sdtLocked"/>
            </w:sdtPr>
            <w:sdtEndPr/>
            <w:sdtContent>
              <w:tr w:rsidR="00CA157A" w14:paraId="01A8185A" w14:textId="77777777" w:rsidTr="00CA157A">
                <w:tc>
                  <w:tcPr>
                    <w:tcW w:w="1882" w:type="pct"/>
                  </w:tcPr>
                  <w:p w14:paraId="76821D6C" w14:textId="77777777" w:rsidR="00CA157A" w:rsidRDefault="00CA157A" w:rsidP="00CA157A">
                    <w:pPr>
                      <w:autoSpaceDE w:val="0"/>
                      <w:autoSpaceDN w:val="0"/>
                      <w:adjustRightInd w:val="0"/>
                      <w:snapToGrid w:val="0"/>
                      <w:spacing w:line="240" w:lineRule="atLeast"/>
                      <w:rPr>
                        <w:szCs w:val="21"/>
                      </w:rPr>
                    </w:pPr>
                    <w:r>
                      <w:t>股权转让</w:t>
                    </w:r>
                    <w:proofErr w:type="gramStart"/>
                    <w:r>
                      <w:t>意向金</w:t>
                    </w:r>
                    <w:proofErr w:type="gramEnd"/>
                  </w:p>
                </w:tc>
                <w:tc>
                  <w:tcPr>
                    <w:tcW w:w="1609" w:type="pct"/>
                    <w:vAlign w:val="bottom"/>
                  </w:tcPr>
                  <w:p w14:paraId="78AF9E95" w14:textId="77777777" w:rsidR="00CA157A" w:rsidRDefault="00CA157A" w:rsidP="00CA157A">
                    <w:pPr>
                      <w:jc w:val="right"/>
                      <w:rPr>
                        <w:szCs w:val="21"/>
                      </w:rPr>
                    </w:pPr>
                  </w:p>
                </w:tc>
                <w:tc>
                  <w:tcPr>
                    <w:tcW w:w="1509" w:type="pct"/>
                  </w:tcPr>
                  <w:p w14:paraId="0463BF21" w14:textId="77777777" w:rsidR="00CA157A" w:rsidRDefault="00CA157A" w:rsidP="00CA157A">
                    <w:pPr>
                      <w:jc w:val="right"/>
                      <w:rPr>
                        <w:szCs w:val="21"/>
                      </w:rPr>
                    </w:pPr>
                    <w:r>
                      <w:t>20,000,000.00</w:t>
                    </w:r>
                  </w:p>
                </w:tc>
              </w:tr>
            </w:sdtContent>
          </w:sdt>
          <w:tr w:rsidR="00CA157A" w14:paraId="0736AF3B" w14:textId="77777777" w:rsidTr="00CA157A">
            <w:sdt>
              <w:sdtPr>
                <w:tag w:val="_PLD_a28679f982044352b3f67fcf372b12e8"/>
                <w:id w:val="-731378547"/>
                <w:lock w:val="sdtLocked"/>
              </w:sdtPr>
              <w:sdtEndPr/>
              <w:sdtContent>
                <w:tc>
                  <w:tcPr>
                    <w:tcW w:w="1882" w:type="pct"/>
                  </w:tcPr>
                  <w:p w14:paraId="28BAF37D" w14:textId="77777777" w:rsidR="00CA157A" w:rsidRDefault="00CA157A" w:rsidP="00CA157A">
                    <w:pPr>
                      <w:autoSpaceDE w:val="0"/>
                      <w:autoSpaceDN w:val="0"/>
                      <w:adjustRightInd w:val="0"/>
                      <w:snapToGrid w:val="0"/>
                      <w:spacing w:line="240" w:lineRule="atLeast"/>
                      <w:jc w:val="center"/>
                      <w:rPr>
                        <w:szCs w:val="21"/>
                      </w:rPr>
                    </w:pPr>
                    <w:r>
                      <w:rPr>
                        <w:rFonts w:hint="eastAsia"/>
                        <w:szCs w:val="21"/>
                      </w:rPr>
                      <w:t>合计</w:t>
                    </w:r>
                  </w:p>
                </w:tc>
              </w:sdtContent>
            </w:sdt>
            <w:tc>
              <w:tcPr>
                <w:tcW w:w="1609" w:type="pct"/>
                <w:vAlign w:val="bottom"/>
              </w:tcPr>
              <w:p w14:paraId="271BBE22" w14:textId="77777777" w:rsidR="00CA157A" w:rsidRDefault="00CA157A" w:rsidP="00CA157A">
                <w:pPr>
                  <w:jc w:val="right"/>
                  <w:rPr>
                    <w:szCs w:val="21"/>
                  </w:rPr>
                </w:pPr>
              </w:p>
            </w:tc>
            <w:tc>
              <w:tcPr>
                <w:tcW w:w="1509" w:type="pct"/>
              </w:tcPr>
              <w:p w14:paraId="6E59D469" w14:textId="77777777" w:rsidR="00CA157A" w:rsidRDefault="00CA157A" w:rsidP="00CA157A">
                <w:pPr>
                  <w:jc w:val="right"/>
                  <w:rPr>
                    <w:szCs w:val="21"/>
                  </w:rPr>
                </w:pPr>
                <w:r>
                  <w:t>1,547,228,358.19</w:t>
                </w:r>
              </w:p>
            </w:tc>
          </w:tr>
        </w:tbl>
        <w:p w14:paraId="57ED15AB" w14:textId="77777777" w:rsidR="008145AA" w:rsidRDefault="00220447" w:rsidP="00CA157A">
          <w:pPr>
            <w:snapToGrid w:val="0"/>
            <w:spacing w:line="240" w:lineRule="atLeast"/>
            <w:rPr>
              <w:szCs w:val="21"/>
            </w:rPr>
          </w:pPr>
        </w:p>
      </w:sdtContent>
    </w:sdt>
    <w:sdt>
      <w:sdtPr>
        <w:rPr>
          <w:rFonts w:ascii="宋体" w:eastAsia="宋体" w:hAnsi="宋体" w:cs="宋体" w:hint="eastAsia"/>
          <w:b w:val="0"/>
          <w:bCs w:val="0"/>
          <w:kern w:val="0"/>
          <w:sz w:val="24"/>
          <w:szCs w:val="24"/>
        </w:rPr>
        <w:alias w:val="模块:支付的其他与投资活动有关的现金"/>
        <w:tag w:val="_SEC_aafc72f0aabb4b5faeb8c5be6629eee5"/>
        <w:id w:val="-2007900800"/>
        <w:lock w:val="sdtLocked"/>
        <w:placeholder>
          <w:docPart w:val="GBC22222222222222222222222222222"/>
        </w:placeholder>
      </w:sdtPr>
      <w:sdtEndPr>
        <w:rPr>
          <w:rFonts w:asciiTheme="minorHAnsi" w:hAnsiTheme="minorHAnsi" w:cstheme="minorBidi"/>
          <w:kern w:val="2"/>
          <w:sz w:val="21"/>
          <w:szCs w:val="21"/>
        </w:rPr>
      </w:sdtEndPr>
      <w:sdtContent>
        <w:p w14:paraId="3D65138B" w14:textId="77777777" w:rsidR="008145AA" w:rsidRDefault="00406AE8" w:rsidP="00471E11">
          <w:pPr>
            <w:pStyle w:val="4"/>
            <w:numPr>
              <w:ilvl w:val="0"/>
              <w:numId w:val="72"/>
            </w:numPr>
            <w:ind w:left="426" w:hanging="426"/>
          </w:pPr>
          <w:r>
            <w:rPr>
              <w:rFonts w:hint="eastAsia"/>
            </w:rPr>
            <w:t>支付的其他与投资活动有关的现金</w:t>
          </w:r>
        </w:p>
        <w:sdt>
          <w:sdtPr>
            <w:alias w:val="是否适用：支付的其他与投资活动有关的现金[双击切换]"/>
            <w:tag w:val="_GBC_c733aab18a804ecea142a329ce5180ba"/>
            <w:id w:val="-1313944622"/>
            <w:lock w:val="sdtLocked"/>
            <w:placeholder>
              <w:docPart w:val="GBC22222222222222222222222222222"/>
            </w:placeholder>
          </w:sdtPr>
          <w:sdtEndPr/>
          <w:sdtContent>
            <w:p w14:paraId="69AB8DD7" w14:textId="77777777" w:rsidR="008145AA" w:rsidRDefault="00406AE8">
              <w:r>
                <w:fldChar w:fldCharType="begin"/>
              </w:r>
              <w:r w:rsidR="00CA157A">
                <w:instrText xml:space="preserve">MACROBUTTON  SnrToggleCheckbox √适用 </w:instrText>
              </w:r>
              <w:r>
                <w:fldChar w:fldCharType="end"/>
              </w:r>
              <w:r>
                <w:fldChar w:fldCharType="begin"/>
              </w:r>
              <w:r w:rsidR="00CA157A">
                <w:instrText xml:space="preserve"> MACROBUTTON  SnrToggleCheckbox □不适用 </w:instrText>
              </w:r>
              <w:r>
                <w:fldChar w:fldCharType="end"/>
              </w:r>
            </w:p>
          </w:sdtContent>
        </w:sdt>
        <w:p w14:paraId="756D62D8" w14:textId="3B67ED37" w:rsidR="008145AA" w:rsidRDefault="00406AE8">
          <w:pPr>
            <w:jc w:val="right"/>
            <w:rPr>
              <w:szCs w:val="21"/>
            </w:rPr>
          </w:pPr>
          <w:r>
            <w:rPr>
              <w:rFonts w:hint="eastAsia"/>
              <w:szCs w:val="21"/>
            </w:rPr>
            <w:t>单位：</w:t>
          </w:r>
          <w:sdt>
            <w:sdtPr>
              <w:rPr>
                <w:rFonts w:hint="eastAsia"/>
                <w:szCs w:val="21"/>
              </w:rPr>
              <w:alias w:val="单位：财务附注：支付的其他与投资活动有关的现金"/>
              <w:tag w:val="_GBC_c9261a723e034bd4842ebc9aa57bb713"/>
              <w:id w:val="-17164222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1ac8f59aa2ce48d0af7c6d580cad336c"/>
              <w:id w:val="1688409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917"/>
            <w:gridCol w:w="2732"/>
          </w:tblGrid>
          <w:tr w:rsidR="00CA157A" w14:paraId="2FA8B055" w14:textId="77777777" w:rsidTr="00CA157A">
            <w:sdt>
              <w:sdtPr>
                <w:tag w:val="_PLD_587dffb6cb394ed0abe3449c37ec4700"/>
                <w:id w:val="29541592"/>
                <w:lock w:val="sdtLocked"/>
              </w:sdtPr>
              <w:sdtEndPr/>
              <w:sdtContent>
                <w:tc>
                  <w:tcPr>
                    <w:tcW w:w="1882" w:type="pct"/>
                  </w:tcPr>
                  <w:p w14:paraId="0075EE56" w14:textId="77777777" w:rsidR="00CA157A" w:rsidRDefault="00CA157A" w:rsidP="00CA157A">
                    <w:pPr>
                      <w:autoSpaceDE w:val="0"/>
                      <w:autoSpaceDN w:val="0"/>
                      <w:adjustRightInd w:val="0"/>
                      <w:snapToGrid w:val="0"/>
                      <w:jc w:val="center"/>
                      <w:rPr>
                        <w:szCs w:val="21"/>
                      </w:rPr>
                    </w:pPr>
                    <w:r>
                      <w:rPr>
                        <w:rFonts w:hint="eastAsia"/>
                        <w:szCs w:val="21"/>
                      </w:rPr>
                      <w:t>项目</w:t>
                    </w:r>
                  </w:p>
                </w:tc>
              </w:sdtContent>
            </w:sdt>
            <w:sdt>
              <w:sdtPr>
                <w:tag w:val="_PLD_df7899e6c0274bae9f145af85a8eb277"/>
                <w:id w:val="-269930315"/>
                <w:lock w:val="sdtLocked"/>
              </w:sdtPr>
              <w:sdtEndPr/>
              <w:sdtContent>
                <w:tc>
                  <w:tcPr>
                    <w:tcW w:w="1610" w:type="pct"/>
                  </w:tcPr>
                  <w:p w14:paraId="47450214" w14:textId="77777777" w:rsidR="00CA157A" w:rsidRDefault="00CA157A" w:rsidP="00CA157A">
                    <w:pPr>
                      <w:autoSpaceDE w:val="0"/>
                      <w:autoSpaceDN w:val="0"/>
                      <w:adjustRightInd w:val="0"/>
                      <w:snapToGrid w:val="0"/>
                      <w:jc w:val="center"/>
                      <w:rPr>
                        <w:szCs w:val="21"/>
                      </w:rPr>
                    </w:pPr>
                    <w:r>
                      <w:rPr>
                        <w:rFonts w:hint="eastAsia"/>
                      </w:rPr>
                      <w:t>本期发生额</w:t>
                    </w:r>
                  </w:p>
                </w:tc>
              </w:sdtContent>
            </w:sdt>
            <w:sdt>
              <w:sdtPr>
                <w:tag w:val="_PLD_f161b1c392e440818862ceb1761bb906"/>
                <w:id w:val="-767154882"/>
                <w:lock w:val="sdtLocked"/>
              </w:sdtPr>
              <w:sdtEndPr/>
              <w:sdtContent>
                <w:tc>
                  <w:tcPr>
                    <w:tcW w:w="1508" w:type="pct"/>
                  </w:tcPr>
                  <w:p w14:paraId="3D6D92E2" w14:textId="77777777" w:rsidR="00CA157A" w:rsidRDefault="00CA157A" w:rsidP="00CA157A">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投资活动有关的现金明细"/>
              <w:tag w:val="_TUP_b6c724ac4860419dabcf1acda6dd60f4"/>
              <w:id w:val="80645754"/>
              <w:lock w:val="sdtLocked"/>
            </w:sdtPr>
            <w:sdtEndPr/>
            <w:sdtContent>
              <w:tr w:rsidR="00CA157A" w14:paraId="2822A77B" w14:textId="77777777" w:rsidTr="00CA157A">
                <w:tc>
                  <w:tcPr>
                    <w:tcW w:w="1882" w:type="pct"/>
                  </w:tcPr>
                  <w:p w14:paraId="75818A9C" w14:textId="77777777" w:rsidR="00CA157A" w:rsidRDefault="00CA157A" w:rsidP="00CA157A">
                    <w:pPr>
                      <w:autoSpaceDE w:val="0"/>
                      <w:autoSpaceDN w:val="0"/>
                      <w:adjustRightInd w:val="0"/>
                      <w:snapToGrid w:val="0"/>
                      <w:rPr>
                        <w:szCs w:val="21"/>
                      </w:rPr>
                    </w:pPr>
                    <w:r>
                      <w:t>PPP项目前期款项</w:t>
                    </w:r>
                  </w:p>
                </w:tc>
                <w:tc>
                  <w:tcPr>
                    <w:tcW w:w="1610" w:type="pct"/>
                    <w:vAlign w:val="bottom"/>
                  </w:tcPr>
                  <w:p w14:paraId="05AF8BCB" w14:textId="77777777" w:rsidR="00CA157A" w:rsidRDefault="00CA157A" w:rsidP="00CA157A">
                    <w:pPr>
                      <w:jc w:val="right"/>
                      <w:rPr>
                        <w:szCs w:val="21"/>
                      </w:rPr>
                    </w:pPr>
                  </w:p>
                </w:tc>
                <w:tc>
                  <w:tcPr>
                    <w:tcW w:w="1508" w:type="pct"/>
                  </w:tcPr>
                  <w:p w14:paraId="3A92ADCF" w14:textId="77777777" w:rsidR="00CA157A" w:rsidRDefault="00CA157A" w:rsidP="00CA157A">
                    <w:pPr>
                      <w:jc w:val="right"/>
                      <w:rPr>
                        <w:szCs w:val="21"/>
                      </w:rPr>
                    </w:pPr>
                    <w:r>
                      <w:t>5,705,973,529.76</w:t>
                    </w:r>
                  </w:p>
                </w:tc>
              </w:tr>
            </w:sdtContent>
          </w:sdt>
          <w:sdt>
            <w:sdtPr>
              <w:rPr>
                <w:rFonts w:hint="eastAsia"/>
                <w:szCs w:val="21"/>
              </w:rPr>
              <w:alias w:val="支付的其他与投资活动有关的现金明细"/>
              <w:tag w:val="_TUP_b6c724ac4860419dabcf1acda6dd60f4"/>
              <w:id w:val="882841278"/>
              <w:lock w:val="sdtLocked"/>
            </w:sdtPr>
            <w:sdtEndPr/>
            <w:sdtContent>
              <w:tr w:rsidR="00CA157A" w14:paraId="1A1EA851" w14:textId="77777777" w:rsidTr="00CA157A">
                <w:tc>
                  <w:tcPr>
                    <w:tcW w:w="1882" w:type="pct"/>
                  </w:tcPr>
                  <w:p w14:paraId="547FE5E2" w14:textId="77777777" w:rsidR="00CA157A" w:rsidRDefault="00CA157A" w:rsidP="00CA157A">
                    <w:pPr>
                      <w:autoSpaceDE w:val="0"/>
                      <w:autoSpaceDN w:val="0"/>
                      <w:adjustRightInd w:val="0"/>
                      <w:snapToGrid w:val="0"/>
                      <w:rPr>
                        <w:szCs w:val="21"/>
                      </w:rPr>
                    </w:pPr>
                    <w:r>
                      <w:t>收购股权预付款</w:t>
                    </w:r>
                  </w:p>
                </w:tc>
                <w:tc>
                  <w:tcPr>
                    <w:tcW w:w="1610" w:type="pct"/>
                    <w:vAlign w:val="bottom"/>
                  </w:tcPr>
                  <w:p w14:paraId="49A304E3" w14:textId="77777777" w:rsidR="00CA157A" w:rsidRDefault="00CA157A" w:rsidP="00CA157A">
                    <w:pPr>
                      <w:jc w:val="right"/>
                      <w:rPr>
                        <w:szCs w:val="21"/>
                      </w:rPr>
                    </w:pPr>
                    <w:r>
                      <w:t>168,000,000.00</w:t>
                    </w:r>
                  </w:p>
                </w:tc>
                <w:tc>
                  <w:tcPr>
                    <w:tcW w:w="1508" w:type="pct"/>
                  </w:tcPr>
                  <w:p w14:paraId="0DFF66FD" w14:textId="77777777" w:rsidR="00CA157A" w:rsidRDefault="00CA157A" w:rsidP="00CA157A">
                    <w:pPr>
                      <w:jc w:val="right"/>
                      <w:rPr>
                        <w:szCs w:val="21"/>
                      </w:rPr>
                    </w:pPr>
                  </w:p>
                </w:tc>
              </w:tr>
            </w:sdtContent>
          </w:sdt>
          <w:tr w:rsidR="00CA157A" w14:paraId="20709165" w14:textId="77777777" w:rsidTr="00CA157A">
            <w:sdt>
              <w:sdtPr>
                <w:tag w:val="_PLD_1206bbe0dbda46119184b2f0907045c6"/>
                <w:id w:val="-1270089621"/>
                <w:lock w:val="sdtLocked"/>
              </w:sdtPr>
              <w:sdtEndPr/>
              <w:sdtContent>
                <w:tc>
                  <w:tcPr>
                    <w:tcW w:w="1882" w:type="pct"/>
                  </w:tcPr>
                  <w:p w14:paraId="252BEBF1" w14:textId="77777777" w:rsidR="00CA157A" w:rsidRDefault="00CA157A" w:rsidP="00CA157A">
                    <w:pPr>
                      <w:autoSpaceDE w:val="0"/>
                      <w:autoSpaceDN w:val="0"/>
                      <w:adjustRightInd w:val="0"/>
                      <w:snapToGrid w:val="0"/>
                      <w:jc w:val="center"/>
                      <w:rPr>
                        <w:szCs w:val="21"/>
                      </w:rPr>
                    </w:pPr>
                    <w:r>
                      <w:rPr>
                        <w:rFonts w:hint="eastAsia"/>
                        <w:szCs w:val="21"/>
                      </w:rPr>
                      <w:t>合计</w:t>
                    </w:r>
                  </w:p>
                </w:tc>
              </w:sdtContent>
            </w:sdt>
            <w:tc>
              <w:tcPr>
                <w:tcW w:w="1610" w:type="pct"/>
                <w:vAlign w:val="bottom"/>
              </w:tcPr>
              <w:p w14:paraId="21073F17" w14:textId="77777777" w:rsidR="00CA157A" w:rsidRDefault="00CA157A" w:rsidP="00CA157A">
                <w:pPr>
                  <w:jc w:val="right"/>
                  <w:rPr>
                    <w:szCs w:val="21"/>
                  </w:rPr>
                </w:pPr>
                <w:r>
                  <w:t>168,000,000.00</w:t>
                </w:r>
              </w:p>
            </w:tc>
            <w:tc>
              <w:tcPr>
                <w:tcW w:w="1508" w:type="pct"/>
              </w:tcPr>
              <w:p w14:paraId="2E0C1439" w14:textId="77777777" w:rsidR="00CA157A" w:rsidRDefault="00CA157A" w:rsidP="00CA157A">
                <w:pPr>
                  <w:jc w:val="right"/>
                  <w:rPr>
                    <w:szCs w:val="21"/>
                  </w:rPr>
                </w:pPr>
                <w:r>
                  <w:t>5,705,973,529.76</w:t>
                </w:r>
              </w:p>
            </w:tc>
          </w:tr>
        </w:tbl>
        <w:p w14:paraId="19869C7F" w14:textId="77777777" w:rsidR="008145AA" w:rsidRDefault="00220447">
          <w:pPr>
            <w:rPr>
              <w:szCs w:val="21"/>
            </w:rPr>
          </w:pPr>
        </w:p>
      </w:sdtContent>
    </w:sdt>
    <w:sdt>
      <w:sdtPr>
        <w:rPr>
          <w:rFonts w:ascii="宋体" w:eastAsia="宋体" w:hAnsi="宋体" w:cs="宋体" w:hint="eastAsia"/>
          <w:b w:val="0"/>
          <w:bCs w:val="0"/>
          <w:kern w:val="0"/>
          <w:sz w:val="24"/>
          <w:szCs w:val="24"/>
        </w:rPr>
        <w:alias w:val="模块:收到的其他与筹资活动有关的现金"/>
        <w:tag w:val="_SEC_cee5e63128ad411498f4c0e9e303807b"/>
        <w:id w:val="-1277709378"/>
        <w:lock w:val="sdtLocked"/>
        <w:placeholder>
          <w:docPart w:val="GBC22222222222222222222222222222"/>
        </w:placeholder>
      </w:sdtPr>
      <w:sdtEndPr>
        <w:rPr>
          <w:rFonts w:asciiTheme="minorHAnsi" w:hAnsiTheme="minorHAnsi" w:cstheme="minorBidi"/>
          <w:kern w:val="2"/>
          <w:sz w:val="21"/>
          <w:szCs w:val="22"/>
        </w:rPr>
      </w:sdtEndPr>
      <w:sdtContent>
        <w:p w14:paraId="5C2E6E94" w14:textId="77777777" w:rsidR="008145AA" w:rsidRDefault="00406AE8" w:rsidP="00471E11">
          <w:pPr>
            <w:pStyle w:val="4"/>
            <w:numPr>
              <w:ilvl w:val="0"/>
              <w:numId w:val="72"/>
            </w:numPr>
            <w:ind w:left="426" w:hanging="426"/>
          </w:pPr>
          <w:r>
            <w:rPr>
              <w:rFonts w:hint="eastAsia"/>
            </w:rPr>
            <w:t>收到的</w:t>
          </w:r>
          <w:r>
            <w:rPr>
              <w:rFonts w:ascii="宋体" w:hAnsi="宋体" w:hint="eastAsia"/>
            </w:rPr>
            <w:t>其他</w:t>
          </w:r>
          <w:r>
            <w:rPr>
              <w:rFonts w:hint="eastAsia"/>
            </w:rPr>
            <w:t>与筹资活动有关的现金</w:t>
          </w:r>
        </w:p>
        <w:sdt>
          <w:sdtPr>
            <w:alias w:val="是否适用：收到的其他与筹资活动有关的现金[双击切换]"/>
            <w:tag w:val="_GBC_031910cf781944cf80900ffa99f7a9d7"/>
            <w:id w:val="-452242134"/>
            <w:lock w:val="sdtLocked"/>
            <w:placeholder>
              <w:docPart w:val="GBC22222222222222222222222222222"/>
            </w:placeholder>
          </w:sdtPr>
          <w:sdtEndPr/>
          <w:sdtContent>
            <w:p w14:paraId="7C5517AD" w14:textId="77777777" w:rsidR="008145AA" w:rsidRDefault="00406AE8">
              <w:r>
                <w:fldChar w:fldCharType="begin"/>
              </w:r>
              <w:r w:rsidR="00CA157A">
                <w:instrText xml:space="preserve">MACROBUTTON  SnrToggleCheckbox √适用 </w:instrText>
              </w:r>
              <w:r>
                <w:fldChar w:fldCharType="end"/>
              </w:r>
              <w:r>
                <w:fldChar w:fldCharType="begin"/>
              </w:r>
              <w:r w:rsidR="00CA157A">
                <w:instrText xml:space="preserve"> MACROBUTTON  SnrToggleCheckbox □不适用 </w:instrText>
              </w:r>
              <w:r>
                <w:fldChar w:fldCharType="end"/>
              </w:r>
            </w:p>
          </w:sdtContent>
        </w:sdt>
        <w:p w14:paraId="677A47F9" w14:textId="5351CAC9" w:rsidR="008145AA" w:rsidRDefault="00406AE8">
          <w:pPr>
            <w:jc w:val="right"/>
            <w:rPr>
              <w:szCs w:val="21"/>
            </w:rPr>
          </w:pPr>
          <w:r>
            <w:rPr>
              <w:rFonts w:hint="eastAsia"/>
              <w:szCs w:val="21"/>
            </w:rPr>
            <w:lastRenderedPageBreak/>
            <w:t>单位：</w:t>
          </w:r>
          <w:sdt>
            <w:sdtPr>
              <w:rPr>
                <w:rFonts w:hint="eastAsia"/>
                <w:szCs w:val="21"/>
              </w:rPr>
              <w:alias w:val="单位：财务附注：收到的其他与筹资活动有关的现金"/>
              <w:tag w:val="_GBC_666160c9e7144e11b24beaa82a8d20a2"/>
              <w:id w:val="-18834700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5dbb9457a5854b088449e8b9e69e8c2e"/>
              <w:id w:val="15987612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917"/>
            <w:gridCol w:w="2732"/>
          </w:tblGrid>
          <w:tr w:rsidR="00CA157A" w14:paraId="0E3E256D" w14:textId="77777777" w:rsidTr="00CA157A">
            <w:sdt>
              <w:sdtPr>
                <w:tag w:val="_PLD_a77349a2c05f473b9ac20b64fc24179e"/>
                <w:id w:val="-1116830024"/>
                <w:lock w:val="sdtLocked"/>
              </w:sdtPr>
              <w:sdtEndPr/>
              <w:sdtContent>
                <w:tc>
                  <w:tcPr>
                    <w:tcW w:w="1882" w:type="pct"/>
                  </w:tcPr>
                  <w:p w14:paraId="59280CAC" w14:textId="77777777" w:rsidR="00CA157A" w:rsidRDefault="00CA157A" w:rsidP="00CA157A">
                    <w:pPr>
                      <w:autoSpaceDE w:val="0"/>
                      <w:autoSpaceDN w:val="0"/>
                      <w:adjustRightInd w:val="0"/>
                      <w:snapToGrid w:val="0"/>
                      <w:jc w:val="center"/>
                      <w:rPr>
                        <w:szCs w:val="21"/>
                      </w:rPr>
                    </w:pPr>
                    <w:r>
                      <w:rPr>
                        <w:rFonts w:hint="eastAsia"/>
                        <w:szCs w:val="21"/>
                      </w:rPr>
                      <w:t>项目</w:t>
                    </w:r>
                  </w:p>
                </w:tc>
              </w:sdtContent>
            </w:sdt>
            <w:sdt>
              <w:sdtPr>
                <w:tag w:val="_PLD_4f0ec6d40c994acb9eb5b3560f97c407"/>
                <w:id w:val="-1454396722"/>
                <w:lock w:val="sdtLocked"/>
              </w:sdtPr>
              <w:sdtEndPr/>
              <w:sdtContent>
                <w:tc>
                  <w:tcPr>
                    <w:tcW w:w="1610" w:type="pct"/>
                  </w:tcPr>
                  <w:p w14:paraId="707B0DEE" w14:textId="77777777" w:rsidR="00CA157A" w:rsidRDefault="00CA157A" w:rsidP="00CA157A">
                    <w:pPr>
                      <w:autoSpaceDE w:val="0"/>
                      <w:autoSpaceDN w:val="0"/>
                      <w:adjustRightInd w:val="0"/>
                      <w:snapToGrid w:val="0"/>
                      <w:jc w:val="center"/>
                      <w:rPr>
                        <w:szCs w:val="21"/>
                      </w:rPr>
                    </w:pPr>
                    <w:r>
                      <w:rPr>
                        <w:rFonts w:hint="eastAsia"/>
                      </w:rPr>
                      <w:t>本期发生额</w:t>
                    </w:r>
                  </w:p>
                </w:tc>
              </w:sdtContent>
            </w:sdt>
            <w:sdt>
              <w:sdtPr>
                <w:tag w:val="_PLD_aa071ffac82040379300e6f5150e4ff7"/>
                <w:id w:val="-107581172"/>
                <w:lock w:val="sdtLocked"/>
              </w:sdtPr>
              <w:sdtEndPr/>
              <w:sdtContent>
                <w:tc>
                  <w:tcPr>
                    <w:tcW w:w="1508" w:type="pct"/>
                  </w:tcPr>
                  <w:p w14:paraId="3BD24F6F" w14:textId="77777777" w:rsidR="00CA157A" w:rsidRDefault="00CA157A" w:rsidP="00CA157A">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收到的其他与筹资活动有关的现金明细"/>
              <w:tag w:val="_TUP_afb02f29341a473a8c5477beb6ba2747"/>
              <w:id w:val="1065456622"/>
              <w:lock w:val="sdtLocked"/>
            </w:sdtPr>
            <w:sdtEndPr/>
            <w:sdtContent>
              <w:tr w:rsidR="00CA157A" w14:paraId="52A5638E" w14:textId="77777777" w:rsidTr="00CA157A">
                <w:tc>
                  <w:tcPr>
                    <w:tcW w:w="1882" w:type="pct"/>
                  </w:tcPr>
                  <w:p w14:paraId="012E80BF" w14:textId="77777777" w:rsidR="00CA157A" w:rsidRDefault="00CA157A" w:rsidP="00CA157A">
                    <w:pPr>
                      <w:autoSpaceDE w:val="0"/>
                      <w:autoSpaceDN w:val="0"/>
                      <w:adjustRightInd w:val="0"/>
                      <w:snapToGrid w:val="0"/>
                      <w:rPr>
                        <w:szCs w:val="21"/>
                      </w:rPr>
                    </w:pPr>
                    <w:r>
                      <w:t>员工持股计划回购款</w:t>
                    </w:r>
                  </w:p>
                </w:tc>
                <w:tc>
                  <w:tcPr>
                    <w:tcW w:w="1610" w:type="pct"/>
                    <w:vAlign w:val="bottom"/>
                  </w:tcPr>
                  <w:p w14:paraId="700DD110" w14:textId="77777777" w:rsidR="00CA157A" w:rsidRDefault="00CA157A" w:rsidP="00AB38B9">
                    <w:pPr>
                      <w:jc w:val="right"/>
                      <w:rPr>
                        <w:szCs w:val="21"/>
                      </w:rPr>
                    </w:pPr>
                    <w:r>
                      <w:t>104,988,458.44</w:t>
                    </w:r>
                  </w:p>
                </w:tc>
                <w:tc>
                  <w:tcPr>
                    <w:tcW w:w="1508" w:type="pct"/>
                  </w:tcPr>
                  <w:p w14:paraId="5D1A3D0F" w14:textId="77777777" w:rsidR="00CA157A" w:rsidRDefault="00CA157A" w:rsidP="00AB38B9">
                    <w:pPr>
                      <w:jc w:val="right"/>
                      <w:rPr>
                        <w:szCs w:val="21"/>
                      </w:rPr>
                    </w:pPr>
                  </w:p>
                </w:tc>
              </w:tr>
            </w:sdtContent>
          </w:sdt>
          <w:tr w:rsidR="00AB38B9" w14:paraId="7420BAF1" w14:textId="77777777" w:rsidTr="00D55D70">
            <w:sdt>
              <w:sdtPr>
                <w:tag w:val="_PLD_7907c6798e0d4fb4a413e0875400dc4a"/>
                <w:id w:val="-2128231817"/>
                <w:lock w:val="sdtLocked"/>
              </w:sdtPr>
              <w:sdtEndPr/>
              <w:sdtContent>
                <w:tc>
                  <w:tcPr>
                    <w:tcW w:w="1882" w:type="pct"/>
                  </w:tcPr>
                  <w:p w14:paraId="2DE92923" w14:textId="77777777" w:rsidR="00AB38B9" w:rsidRDefault="00AB38B9" w:rsidP="00CA157A">
                    <w:pPr>
                      <w:autoSpaceDE w:val="0"/>
                      <w:autoSpaceDN w:val="0"/>
                      <w:adjustRightInd w:val="0"/>
                      <w:snapToGrid w:val="0"/>
                      <w:jc w:val="center"/>
                      <w:rPr>
                        <w:szCs w:val="21"/>
                      </w:rPr>
                    </w:pPr>
                    <w:r>
                      <w:rPr>
                        <w:rFonts w:hint="eastAsia"/>
                        <w:szCs w:val="21"/>
                      </w:rPr>
                      <w:t>合计</w:t>
                    </w:r>
                  </w:p>
                </w:tc>
              </w:sdtContent>
            </w:sdt>
            <w:tc>
              <w:tcPr>
                <w:tcW w:w="1610" w:type="pct"/>
                <w:vAlign w:val="center"/>
              </w:tcPr>
              <w:p w14:paraId="64DBE26E" w14:textId="77777777" w:rsidR="00AB38B9" w:rsidRDefault="00AB38B9" w:rsidP="00AB38B9">
                <w:pPr>
                  <w:jc w:val="right"/>
                  <w:rPr>
                    <w:sz w:val="24"/>
                  </w:rPr>
                </w:pPr>
                <w:r>
                  <w:t>104,988,458.44</w:t>
                </w:r>
              </w:p>
            </w:tc>
            <w:tc>
              <w:tcPr>
                <w:tcW w:w="1508" w:type="pct"/>
                <w:vAlign w:val="center"/>
              </w:tcPr>
              <w:p w14:paraId="628A7112" w14:textId="77777777" w:rsidR="00AB38B9" w:rsidRDefault="00AB38B9" w:rsidP="00AB38B9">
                <w:pPr>
                  <w:jc w:val="right"/>
                  <w:rPr>
                    <w:sz w:val="24"/>
                  </w:rPr>
                </w:pPr>
              </w:p>
            </w:tc>
          </w:tr>
        </w:tbl>
        <w:p w14:paraId="26B0B5F9" w14:textId="77777777" w:rsidR="008145AA" w:rsidRDefault="00220447"/>
      </w:sdtContent>
    </w:sdt>
    <w:sdt>
      <w:sdtPr>
        <w:rPr>
          <w:rFonts w:ascii="宋体" w:eastAsia="宋体" w:hAnsi="宋体" w:cs="宋体" w:hint="eastAsia"/>
          <w:b w:val="0"/>
          <w:bCs w:val="0"/>
          <w:kern w:val="0"/>
          <w:sz w:val="24"/>
          <w:szCs w:val="22"/>
        </w:rPr>
        <w:alias w:val="模块:支付的其他与筹资活动有关的现金"/>
        <w:tag w:val="_SEC_7f5832ab98b14401b69843c0f895b85e"/>
        <w:id w:val="-295450449"/>
        <w:lock w:val="sdtLocked"/>
        <w:placeholder>
          <w:docPart w:val="GBC22222222222222222222222222222"/>
        </w:placeholder>
      </w:sdtPr>
      <w:sdtEndPr>
        <w:rPr>
          <w:rFonts w:asciiTheme="minorHAnsi" w:hAnsiTheme="minorHAnsi" w:cstheme="minorBidi"/>
          <w:kern w:val="2"/>
          <w:sz w:val="21"/>
        </w:rPr>
      </w:sdtEndPr>
      <w:sdtContent>
        <w:p w14:paraId="6441E633" w14:textId="77777777" w:rsidR="008145AA" w:rsidRDefault="00406AE8" w:rsidP="00471E11">
          <w:pPr>
            <w:pStyle w:val="4"/>
            <w:numPr>
              <w:ilvl w:val="0"/>
              <w:numId w:val="72"/>
            </w:numPr>
            <w:ind w:left="426" w:hanging="426"/>
          </w:pPr>
          <w:r>
            <w:rPr>
              <w:rFonts w:hint="eastAsia"/>
            </w:rPr>
            <w:t>支付的其他与筹资活动有关的现金</w:t>
          </w:r>
        </w:p>
        <w:sdt>
          <w:sdtPr>
            <w:alias w:val="是否适用：支付的其他与筹资活动有关的现金[双击切换]"/>
            <w:tag w:val="_GBC_fcc0d0c43a2d4fa88ca685f3e36f2f40"/>
            <w:id w:val="-781261913"/>
            <w:lock w:val="sdtLocked"/>
            <w:placeholder>
              <w:docPart w:val="GBC22222222222222222222222222222"/>
            </w:placeholder>
          </w:sdtPr>
          <w:sdtEndPr/>
          <w:sdtContent>
            <w:p w14:paraId="4F291D13" w14:textId="77777777" w:rsidR="008145AA" w:rsidRDefault="00406AE8">
              <w:r>
                <w:fldChar w:fldCharType="begin"/>
              </w:r>
              <w:r w:rsidR="00CA157A">
                <w:instrText xml:space="preserve">MACROBUTTON  SnrToggleCheckbox √适用 </w:instrText>
              </w:r>
              <w:r>
                <w:fldChar w:fldCharType="end"/>
              </w:r>
              <w:r>
                <w:fldChar w:fldCharType="begin"/>
              </w:r>
              <w:r w:rsidR="00CA157A">
                <w:instrText xml:space="preserve"> MACROBUTTON  SnrToggleCheckbox □不适用 </w:instrText>
              </w:r>
              <w:r>
                <w:fldChar w:fldCharType="end"/>
              </w:r>
            </w:p>
          </w:sdtContent>
        </w:sdt>
        <w:p w14:paraId="774D46FA" w14:textId="2EB3BFE0" w:rsidR="008145AA" w:rsidRDefault="00406AE8">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6788815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17506919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24"/>
            <w:gridCol w:w="2103"/>
            <w:gridCol w:w="2732"/>
          </w:tblGrid>
          <w:tr w:rsidR="00CA157A" w14:paraId="2269B851" w14:textId="77777777" w:rsidTr="00C33255">
            <w:sdt>
              <w:sdtPr>
                <w:tag w:val="_PLD_e2db8e0335cc47fe9b6461eeb2befa7e"/>
                <w:id w:val="-1941061797"/>
                <w:lock w:val="sdtLocked"/>
              </w:sdtPr>
              <w:sdtEndPr/>
              <w:sdtContent>
                <w:tc>
                  <w:tcPr>
                    <w:tcW w:w="2331" w:type="pct"/>
                  </w:tcPr>
                  <w:p w14:paraId="6AA8E64B" w14:textId="77777777" w:rsidR="00CA157A" w:rsidRDefault="00CA157A" w:rsidP="00CA157A">
                    <w:pPr>
                      <w:autoSpaceDE w:val="0"/>
                      <w:autoSpaceDN w:val="0"/>
                      <w:adjustRightInd w:val="0"/>
                      <w:snapToGrid w:val="0"/>
                      <w:jc w:val="center"/>
                    </w:pPr>
                    <w:r>
                      <w:rPr>
                        <w:rFonts w:hint="eastAsia"/>
                      </w:rPr>
                      <w:t>项目</w:t>
                    </w:r>
                  </w:p>
                </w:tc>
              </w:sdtContent>
            </w:sdt>
            <w:sdt>
              <w:sdtPr>
                <w:tag w:val="_PLD_bb4a54a8a5be4a6691e4d59483217c64"/>
                <w:id w:val="1934784747"/>
                <w:lock w:val="sdtLocked"/>
              </w:sdtPr>
              <w:sdtEndPr/>
              <w:sdtContent>
                <w:tc>
                  <w:tcPr>
                    <w:tcW w:w="1161" w:type="pct"/>
                  </w:tcPr>
                  <w:p w14:paraId="6C97C6A7" w14:textId="77777777" w:rsidR="00CA157A" w:rsidRDefault="00CA157A" w:rsidP="00CA157A">
                    <w:pPr>
                      <w:autoSpaceDE w:val="0"/>
                      <w:autoSpaceDN w:val="0"/>
                      <w:adjustRightInd w:val="0"/>
                      <w:snapToGrid w:val="0"/>
                      <w:jc w:val="center"/>
                    </w:pPr>
                    <w:r>
                      <w:rPr>
                        <w:rFonts w:hint="eastAsia"/>
                      </w:rPr>
                      <w:t>本期发生额</w:t>
                    </w:r>
                  </w:p>
                </w:tc>
              </w:sdtContent>
            </w:sdt>
            <w:sdt>
              <w:sdtPr>
                <w:tag w:val="_PLD_a4930447bc4d450faf79f923eef8597b"/>
                <w:id w:val="860934360"/>
                <w:lock w:val="sdtLocked"/>
              </w:sdtPr>
              <w:sdtEndPr/>
              <w:sdtContent>
                <w:tc>
                  <w:tcPr>
                    <w:tcW w:w="1508" w:type="pct"/>
                  </w:tcPr>
                  <w:p w14:paraId="15ACD4BB" w14:textId="77777777" w:rsidR="00CA157A" w:rsidRDefault="00CA157A" w:rsidP="00CA157A">
                    <w:pPr>
                      <w:autoSpaceDE w:val="0"/>
                      <w:autoSpaceDN w:val="0"/>
                      <w:adjustRightInd w:val="0"/>
                      <w:snapToGrid w:val="0"/>
                      <w:jc w:val="center"/>
                    </w:pPr>
                    <w:r>
                      <w:rPr>
                        <w:rFonts w:hint="eastAsia"/>
                      </w:rPr>
                      <w:t>上期发生额</w:t>
                    </w:r>
                  </w:p>
                </w:tc>
              </w:sdtContent>
            </w:sdt>
          </w:tr>
          <w:sdt>
            <w:sdtPr>
              <w:rPr>
                <w:rFonts w:hint="eastAsia"/>
              </w:rPr>
              <w:alias w:val="支付的其他与筹资活动有关的现金明细"/>
              <w:tag w:val="_TUP_e54614051bfb48d8ab0e47a024ba7e91"/>
              <w:id w:val="1353837941"/>
              <w:lock w:val="sdtLocked"/>
            </w:sdtPr>
            <w:sdtEndPr/>
            <w:sdtContent>
              <w:tr w:rsidR="00CA157A" w14:paraId="3AC3FB54" w14:textId="77777777" w:rsidTr="00C33255">
                <w:tc>
                  <w:tcPr>
                    <w:tcW w:w="2331" w:type="pct"/>
                  </w:tcPr>
                  <w:p w14:paraId="4CD0BF9C" w14:textId="77777777" w:rsidR="00CA157A" w:rsidRDefault="00CA157A" w:rsidP="00CA157A">
                    <w:pPr>
                      <w:autoSpaceDE w:val="0"/>
                      <w:autoSpaceDN w:val="0"/>
                      <w:adjustRightInd w:val="0"/>
                      <w:snapToGrid w:val="0"/>
                    </w:pPr>
                    <w:r>
                      <w:t>支付资产证券化发行有关的费用</w:t>
                    </w:r>
                  </w:p>
                </w:tc>
                <w:tc>
                  <w:tcPr>
                    <w:tcW w:w="1161" w:type="pct"/>
                    <w:vAlign w:val="bottom"/>
                  </w:tcPr>
                  <w:p w14:paraId="7F53A8BF" w14:textId="77777777" w:rsidR="00CA157A" w:rsidRDefault="00CA157A" w:rsidP="00CA157A">
                    <w:pPr>
                      <w:jc w:val="right"/>
                    </w:pPr>
                  </w:p>
                </w:tc>
                <w:tc>
                  <w:tcPr>
                    <w:tcW w:w="1508" w:type="pct"/>
                  </w:tcPr>
                  <w:p w14:paraId="477DA8DD" w14:textId="77777777" w:rsidR="00CA157A" w:rsidRDefault="00CA157A" w:rsidP="00CA157A">
                    <w:pPr>
                      <w:jc w:val="right"/>
                    </w:pPr>
                    <w:r>
                      <w:t>4,854,245.27</w:t>
                    </w:r>
                  </w:p>
                </w:tc>
              </w:tr>
            </w:sdtContent>
          </w:sdt>
          <w:sdt>
            <w:sdtPr>
              <w:rPr>
                <w:rFonts w:hint="eastAsia"/>
              </w:rPr>
              <w:alias w:val="支付的其他与筹资活动有关的现金明细"/>
              <w:tag w:val="_TUP_e54614051bfb48d8ab0e47a024ba7e91"/>
              <w:id w:val="365796167"/>
              <w:lock w:val="sdtLocked"/>
            </w:sdtPr>
            <w:sdtEndPr/>
            <w:sdtContent>
              <w:tr w:rsidR="00CA157A" w14:paraId="622F7135" w14:textId="77777777" w:rsidTr="00C33255">
                <w:tc>
                  <w:tcPr>
                    <w:tcW w:w="2331" w:type="pct"/>
                  </w:tcPr>
                  <w:p w14:paraId="0B8DA594" w14:textId="77777777" w:rsidR="00CA157A" w:rsidRDefault="00CA157A" w:rsidP="00CA157A">
                    <w:pPr>
                      <w:autoSpaceDE w:val="0"/>
                      <w:autoSpaceDN w:val="0"/>
                      <w:adjustRightInd w:val="0"/>
                      <w:snapToGrid w:val="0"/>
                    </w:pPr>
                    <w:r>
                      <w:t>子公司依法减资支付给少数股东的现金</w:t>
                    </w:r>
                  </w:p>
                </w:tc>
                <w:tc>
                  <w:tcPr>
                    <w:tcW w:w="1161" w:type="pct"/>
                    <w:vAlign w:val="bottom"/>
                  </w:tcPr>
                  <w:p w14:paraId="5415CCFF" w14:textId="77777777" w:rsidR="00CA157A" w:rsidRDefault="00CA157A" w:rsidP="00CA157A">
                    <w:pPr>
                      <w:jc w:val="right"/>
                    </w:pPr>
                    <w:r>
                      <w:t>3,579,730.00</w:t>
                    </w:r>
                  </w:p>
                </w:tc>
                <w:tc>
                  <w:tcPr>
                    <w:tcW w:w="1508" w:type="pct"/>
                  </w:tcPr>
                  <w:p w14:paraId="63662F3F" w14:textId="77777777" w:rsidR="00CA157A" w:rsidRDefault="00CA157A" w:rsidP="00CA157A">
                    <w:pPr>
                      <w:jc w:val="right"/>
                    </w:pPr>
                  </w:p>
                </w:tc>
              </w:tr>
            </w:sdtContent>
          </w:sdt>
          <w:sdt>
            <w:sdtPr>
              <w:rPr>
                <w:rFonts w:hint="eastAsia"/>
              </w:rPr>
              <w:alias w:val="支付的其他与筹资活动有关的现金明细"/>
              <w:tag w:val="_TUP_e54614051bfb48d8ab0e47a024ba7e91"/>
              <w:id w:val="1266807716"/>
              <w:lock w:val="sdtLocked"/>
            </w:sdtPr>
            <w:sdtEndPr/>
            <w:sdtContent>
              <w:tr w:rsidR="00CA157A" w14:paraId="1750657E" w14:textId="77777777" w:rsidTr="00C33255">
                <w:tc>
                  <w:tcPr>
                    <w:tcW w:w="2331" w:type="pct"/>
                  </w:tcPr>
                  <w:p w14:paraId="5116D89E" w14:textId="77777777" w:rsidR="00CA157A" w:rsidRDefault="00CA157A" w:rsidP="00CA157A">
                    <w:pPr>
                      <w:autoSpaceDE w:val="0"/>
                      <w:autoSpaceDN w:val="0"/>
                      <w:adjustRightInd w:val="0"/>
                      <w:snapToGrid w:val="0"/>
                    </w:pPr>
                    <w:r>
                      <w:t>租赁付款额</w:t>
                    </w:r>
                  </w:p>
                </w:tc>
                <w:tc>
                  <w:tcPr>
                    <w:tcW w:w="1161" w:type="pct"/>
                    <w:vAlign w:val="bottom"/>
                  </w:tcPr>
                  <w:p w14:paraId="7481017C" w14:textId="77777777" w:rsidR="00CA157A" w:rsidRDefault="00CA157A" w:rsidP="00CA157A">
                    <w:pPr>
                      <w:jc w:val="right"/>
                    </w:pPr>
                    <w:r>
                      <w:t>14,139,541.87</w:t>
                    </w:r>
                  </w:p>
                </w:tc>
                <w:tc>
                  <w:tcPr>
                    <w:tcW w:w="1508" w:type="pct"/>
                  </w:tcPr>
                  <w:p w14:paraId="1422D4F5" w14:textId="77777777" w:rsidR="00CA157A" w:rsidRDefault="00CA157A" w:rsidP="00CA157A">
                    <w:pPr>
                      <w:jc w:val="right"/>
                    </w:pPr>
                  </w:p>
                </w:tc>
              </w:tr>
            </w:sdtContent>
          </w:sdt>
          <w:sdt>
            <w:sdtPr>
              <w:rPr>
                <w:rFonts w:hint="eastAsia"/>
              </w:rPr>
              <w:alias w:val="支付的其他与筹资活动有关的现金明细"/>
              <w:tag w:val="_TUP_e54614051bfb48d8ab0e47a024ba7e91"/>
              <w:id w:val="1426762278"/>
              <w:lock w:val="sdtLocked"/>
            </w:sdtPr>
            <w:sdtEndPr/>
            <w:sdtContent>
              <w:tr w:rsidR="00CA157A" w14:paraId="7EED20D6" w14:textId="77777777" w:rsidTr="00C33255">
                <w:tc>
                  <w:tcPr>
                    <w:tcW w:w="2331" w:type="pct"/>
                  </w:tcPr>
                  <w:p w14:paraId="025245E1" w14:textId="77777777" w:rsidR="00CA157A" w:rsidRDefault="00CA157A" w:rsidP="00CA157A">
                    <w:pPr>
                      <w:autoSpaceDE w:val="0"/>
                      <w:autoSpaceDN w:val="0"/>
                      <w:adjustRightInd w:val="0"/>
                      <w:snapToGrid w:val="0"/>
                    </w:pPr>
                    <w:r>
                      <w:t>支付员工持股计划回购款</w:t>
                    </w:r>
                  </w:p>
                </w:tc>
                <w:tc>
                  <w:tcPr>
                    <w:tcW w:w="1161" w:type="pct"/>
                    <w:vAlign w:val="bottom"/>
                  </w:tcPr>
                  <w:p w14:paraId="294F7792" w14:textId="77777777" w:rsidR="00CA157A" w:rsidRDefault="00CA157A" w:rsidP="00CA157A">
                    <w:pPr>
                      <w:jc w:val="right"/>
                    </w:pPr>
                    <w:r>
                      <w:t>20,815,068.00</w:t>
                    </w:r>
                  </w:p>
                </w:tc>
                <w:tc>
                  <w:tcPr>
                    <w:tcW w:w="1508" w:type="pct"/>
                  </w:tcPr>
                  <w:p w14:paraId="68AAE3AC" w14:textId="77777777" w:rsidR="00CA157A" w:rsidRDefault="00CA157A" w:rsidP="00CA157A">
                    <w:pPr>
                      <w:jc w:val="right"/>
                    </w:pPr>
                  </w:p>
                </w:tc>
              </w:tr>
            </w:sdtContent>
          </w:sdt>
          <w:sdt>
            <w:sdtPr>
              <w:rPr>
                <w:rFonts w:hint="eastAsia"/>
              </w:rPr>
              <w:alias w:val="支付的其他与筹资活动有关的现金明细"/>
              <w:tag w:val="_TUP_e54614051bfb48d8ab0e47a024ba7e91"/>
              <w:id w:val="-1003353926"/>
              <w:lock w:val="sdtLocked"/>
            </w:sdtPr>
            <w:sdtEndPr/>
            <w:sdtContent>
              <w:tr w:rsidR="00CA157A" w14:paraId="38380037" w14:textId="77777777" w:rsidTr="00C33255">
                <w:tc>
                  <w:tcPr>
                    <w:tcW w:w="2331" w:type="pct"/>
                  </w:tcPr>
                  <w:p w14:paraId="6A11AC66" w14:textId="77777777" w:rsidR="00CA157A" w:rsidRDefault="00CA157A" w:rsidP="00CA157A">
                    <w:pPr>
                      <w:autoSpaceDE w:val="0"/>
                      <w:autoSpaceDN w:val="0"/>
                      <w:adjustRightInd w:val="0"/>
                      <w:snapToGrid w:val="0"/>
                    </w:pPr>
                    <w:r>
                      <w:t>票据保证金</w:t>
                    </w:r>
                  </w:p>
                </w:tc>
                <w:tc>
                  <w:tcPr>
                    <w:tcW w:w="1161" w:type="pct"/>
                    <w:vAlign w:val="bottom"/>
                  </w:tcPr>
                  <w:p w14:paraId="430FAC3B" w14:textId="77777777" w:rsidR="00CA157A" w:rsidRDefault="00CA157A" w:rsidP="00CA157A">
                    <w:pPr>
                      <w:jc w:val="right"/>
                    </w:pPr>
                    <w:r>
                      <w:t>60,586,021.78</w:t>
                    </w:r>
                  </w:p>
                </w:tc>
                <w:tc>
                  <w:tcPr>
                    <w:tcW w:w="1508" w:type="pct"/>
                  </w:tcPr>
                  <w:p w14:paraId="4B4F31D8" w14:textId="77777777" w:rsidR="00CA157A" w:rsidRDefault="00CA157A" w:rsidP="00CA157A">
                    <w:pPr>
                      <w:jc w:val="right"/>
                    </w:pPr>
                  </w:p>
                </w:tc>
              </w:tr>
            </w:sdtContent>
          </w:sdt>
          <w:sdt>
            <w:sdtPr>
              <w:rPr>
                <w:rFonts w:hint="eastAsia"/>
              </w:rPr>
              <w:alias w:val="支付的其他与筹资活动有关的现金明细"/>
              <w:tag w:val="_TUP_e54614051bfb48d8ab0e47a024ba7e91"/>
              <w:id w:val="3951233"/>
              <w:lock w:val="sdtLocked"/>
            </w:sdtPr>
            <w:sdtEndPr/>
            <w:sdtContent>
              <w:tr w:rsidR="00CA157A" w14:paraId="06DA381B" w14:textId="77777777" w:rsidTr="00C33255">
                <w:tc>
                  <w:tcPr>
                    <w:tcW w:w="2331" w:type="pct"/>
                  </w:tcPr>
                  <w:p w14:paraId="576D022A" w14:textId="77777777" w:rsidR="00CA157A" w:rsidRDefault="00CA157A" w:rsidP="00CA157A">
                    <w:pPr>
                      <w:autoSpaceDE w:val="0"/>
                      <w:autoSpaceDN w:val="0"/>
                      <w:adjustRightInd w:val="0"/>
                      <w:snapToGrid w:val="0"/>
                    </w:pPr>
                    <w:r>
                      <w:t>信用证保证金</w:t>
                    </w:r>
                  </w:p>
                </w:tc>
                <w:tc>
                  <w:tcPr>
                    <w:tcW w:w="1161" w:type="pct"/>
                    <w:vAlign w:val="bottom"/>
                  </w:tcPr>
                  <w:p w14:paraId="0BF8EA57" w14:textId="77777777" w:rsidR="00CA157A" w:rsidRDefault="00CA157A" w:rsidP="00CA157A">
                    <w:pPr>
                      <w:jc w:val="right"/>
                    </w:pPr>
                    <w:r>
                      <w:t>35,302,011.08</w:t>
                    </w:r>
                  </w:p>
                </w:tc>
                <w:tc>
                  <w:tcPr>
                    <w:tcW w:w="1508" w:type="pct"/>
                  </w:tcPr>
                  <w:p w14:paraId="6742C05A" w14:textId="77777777" w:rsidR="00CA157A" w:rsidRDefault="00CA157A" w:rsidP="00CA157A">
                    <w:pPr>
                      <w:jc w:val="right"/>
                    </w:pPr>
                  </w:p>
                </w:tc>
              </w:tr>
            </w:sdtContent>
          </w:sdt>
          <w:sdt>
            <w:sdtPr>
              <w:rPr>
                <w:rFonts w:hint="eastAsia"/>
              </w:rPr>
              <w:alias w:val="支付的其他与筹资活动有关的现金明细"/>
              <w:tag w:val="_TUP_e54614051bfb48d8ab0e47a024ba7e91"/>
              <w:id w:val="-2012671697"/>
              <w:lock w:val="sdtLocked"/>
            </w:sdtPr>
            <w:sdtEndPr/>
            <w:sdtContent>
              <w:tr w:rsidR="00CA157A" w14:paraId="7E8D98B9" w14:textId="77777777" w:rsidTr="00C33255">
                <w:tc>
                  <w:tcPr>
                    <w:tcW w:w="2331" w:type="pct"/>
                  </w:tcPr>
                  <w:p w14:paraId="7CA71D80" w14:textId="77777777" w:rsidR="00CA157A" w:rsidRDefault="00CA157A" w:rsidP="00CA157A">
                    <w:pPr>
                      <w:autoSpaceDE w:val="0"/>
                      <w:autoSpaceDN w:val="0"/>
                      <w:adjustRightInd w:val="0"/>
                      <w:snapToGrid w:val="0"/>
                    </w:pPr>
                    <w:r>
                      <w:t>借款保证金</w:t>
                    </w:r>
                  </w:p>
                </w:tc>
                <w:tc>
                  <w:tcPr>
                    <w:tcW w:w="1161" w:type="pct"/>
                    <w:vAlign w:val="bottom"/>
                  </w:tcPr>
                  <w:p w14:paraId="3223B275" w14:textId="77777777" w:rsidR="00CA157A" w:rsidRDefault="00CA157A" w:rsidP="00CA157A">
                    <w:pPr>
                      <w:jc w:val="right"/>
                    </w:pPr>
                    <w:r>
                      <w:t>55,767,600.00</w:t>
                    </w:r>
                  </w:p>
                </w:tc>
                <w:tc>
                  <w:tcPr>
                    <w:tcW w:w="1508" w:type="pct"/>
                  </w:tcPr>
                  <w:p w14:paraId="1E820F31" w14:textId="77777777" w:rsidR="00CA157A" w:rsidRDefault="00CA157A" w:rsidP="00CA157A">
                    <w:pPr>
                      <w:jc w:val="right"/>
                    </w:pPr>
                  </w:p>
                </w:tc>
              </w:tr>
            </w:sdtContent>
          </w:sdt>
          <w:sdt>
            <w:sdtPr>
              <w:rPr>
                <w:rFonts w:hint="eastAsia"/>
              </w:rPr>
              <w:alias w:val="支付的其他与筹资活动有关的现金明细"/>
              <w:tag w:val="_TUP_e54614051bfb48d8ab0e47a024ba7e91"/>
              <w:id w:val="2028205007"/>
              <w:lock w:val="sdtLocked"/>
            </w:sdtPr>
            <w:sdtEndPr/>
            <w:sdtContent>
              <w:tr w:rsidR="00CA157A" w14:paraId="06165AD0" w14:textId="77777777" w:rsidTr="00C33255">
                <w:tc>
                  <w:tcPr>
                    <w:tcW w:w="2331" w:type="pct"/>
                  </w:tcPr>
                  <w:p w14:paraId="1928EDD1" w14:textId="77777777" w:rsidR="00CA157A" w:rsidRDefault="00CA157A" w:rsidP="00CA157A">
                    <w:pPr>
                      <w:autoSpaceDE w:val="0"/>
                      <w:autoSpaceDN w:val="0"/>
                      <w:adjustRightInd w:val="0"/>
                      <w:snapToGrid w:val="0"/>
                    </w:pPr>
                    <w:r>
                      <w:t>银行筹资手续费</w:t>
                    </w:r>
                  </w:p>
                </w:tc>
                <w:tc>
                  <w:tcPr>
                    <w:tcW w:w="1161" w:type="pct"/>
                    <w:vAlign w:val="bottom"/>
                  </w:tcPr>
                  <w:p w14:paraId="52382119" w14:textId="77777777" w:rsidR="00CA157A" w:rsidRDefault="00CA157A" w:rsidP="00CA157A">
                    <w:pPr>
                      <w:jc w:val="right"/>
                    </w:pPr>
                    <w:r>
                      <w:t>53,791,850.00</w:t>
                    </w:r>
                  </w:p>
                </w:tc>
                <w:tc>
                  <w:tcPr>
                    <w:tcW w:w="1508" w:type="pct"/>
                  </w:tcPr>
                  <w:p w14:paraId="4E5AA26F" w14:textId="77777777" w:rsidR="00CA157A" w:rsidRDefault="00CA157A" w:rsidP="00CA157A">
                    <w:pPr>
                      <w:jc w:val="right"/>
                    </w:pPr>
                  </w:p>
                </w:tc>
              </w:tr>
            </w:sdtContent>
          </w:sdt>
          <w:tr w:rsidR="00CA157A" w14:paraId="7A6FB603" w14:textId="77777777" w:rsidTr="00C33255">
            <w:sdt>
              <w:sdtPr>
                <w:tag w:val="_PLD_003a6c5e92bb42f68cfc8065cc0deba9"/>
                <w:id w:val="-949932858"/>
                <w:lock w:val="sdtLocked"/>
              </w:sdtPr>
              <w:sdtEndPr/>
              <w:sdtContent>
                <w:tc>
                  <w:tcPr>
                    <w:tcW w:w="2331" w:type="pct"/>
                  </w:tcPr>
                  <w:p w14:paraId="22A692EA" w14:textId="77777777" w:rsidR="00CA157A" w:rsidRDefault="00CA157A" w:rsidP="00CA157A">
                    <w:pPr>
                      <w:autoSpaceDE w:val="0"/>
                      <w:autoSpaceDN w:val="0"/>
                      <w:adjustRightInd w:val="0"/>
                      <w:snapToGrid w:val="0"/>
                      <w:jc w:val="center"/>
                    </w:pPr>
                    <w:r>
                      <w:rPr>
                        <w:rFonts w:hint="eastAsia"/>
                      </w:rPr>
                      <w:t>合计</w:t>
                    </w:r>
                  </w:p>
                </w:tc>
              </w:sdtContent>
            </w:sdt>
            <w:tc>
              <w:tcPr>
                <w:tcW w:w="1161" w:type="pct"/>
                <w:vAlign w:val="bottom"/>
              </w:tcPr>
              <w:p w14:paraId="6B5EDB12" w14:textId="77777777" w:rsidR="00CA157A" w:rsidRDefault="00CA157A" w:rsidP="00CA157A">
                <w:pPr>
                  <w:jc w:val="right"/>
                </w:pPr>
                <w:r>
                  <w:t>243,981,822.73</w:t>
                </w:r>
              </w:p>
            </w:tc>
            <w:tc>
              <w:tcPr>
                <w:tcW w:w="1508" w:type="pct"/>
              </w:tcPr>
              <w:p w14:paraId="310726FE" w14:textId="77777777" w:rsidR="00CA157A" w:rsidRDefault="00CA157A" w:rsidP="00CA157A">
                <w:pPr>
                  <w:jc w:val="right"/>
                </w:pPr>
                <w:r>
                  <w:t>4,854,245.27</w:t>
                </w:r>
              </w:p>
            </w:tc>
          </w:tr>
        </w:tbl>
        <w:p w14:paraId="2AA685D4" w14:textId="77777777" w:rsidR="008145AA" w:rsidRPr="00CA157A" w:rsidRDefault="00220447">
          <w:pPr>
            <w:ind w:right="5"/>
            <w:rPr>
              <w:rFonts w:asciiTheme="minorHAnsi" w:hAnsiTheme="minorHAnsi" w:cstheme="minorBidi"/>
              <w:kern w:val="2"/>
              <w:szCs w:val="22"/>
            </w:rPr>
          </w:pPr>
        </w:p>
      </w:sdtContent>
    </w:sdt>
    <w:p w14:paraId="5168EFDB" w14:textId="77777777" w:rsidR="008145AA" w:rsidRDefault="00406AE8" w:rsidP="00471E11">
      <w:pPr>
        <w:pStyle w:val="30"/>
        <w:numPr>
          <w:ilvl w:val="0"/>
          <w:numId w:val="9"/>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eastAsia="宋体" w:hAnsi="宋体" w:cs="宋体" w:hint="eastAsia"/>
          <w:b w:val="0"/>
          <w:bCs w:val="0"/>
          <w:kern w:val="0"/>
          <w:szCs w:val="24"/>
        </w:rPr>
        <w:alias w:val="模块:现金流量表补充资料"/>
        <w:tag w:val="_SEC_f8be5b6afa1a4e6a83d098555e296b4b"/>
        <w:id w:val="80502297"/>
        <w:lock w:val="sdtLocked"/>
        <w:placeholder>
          <w:docPart w:val="GBC22222222222222222222222222222"/>
        </w:placeholder>
      </w:sdtPr>
      <w:sdtEndPr/>
      <w:sdtContent>
        <w:p w14:paraId="41C6763B" w14:textId="77777777" w:rsidR="008145AA" w:rsidRDefault="00406AE8" w:rsidP="00471E11">
          <w:pPr>
            <w:pStyle w:val="4"/>
            <w:numPr>
              <w:ilvl w:val="0"/>
              <w:numId w:val="73"/>
            </w:numPr>
            <w:ind w:left="426" w:hanging="426"/>
          </w:pPr>
          <w:r>
            <w:rPr>
              <w:rFonts w:hint="eastAsia"/>
            </w:rPr>
            <w:t>现金流量表补充资料</w:t>
          </w:r>
        </w:p>
        <w:sdt>
          <w:sdtPr>
            <w:rPr>
              <w:rFonts w:hint="eastAsia"/>
            </w:rPr>
            <w:alias w:val="是否适用：现金流量表补充资料[双击切换]"/>
            <w:tag w:val="_GBC_f77ea662869c431fa9c3cd98fccb529c"/>
            <w:id w:val="1398703700"/>
            <w:lock w:val="sdtLocked"/>
            <w:placeholder>
              <w:docPart w:val="GBC22222222222222222222222222222"/>
            </w:placeholder>
          </w:sdtPr>
          <w:sdtEndPr/>
          <w:sdtContent>
            <w:p w14:paraId="75B28ED2" w14:textId="77777777" w:rsidR="008145AA" w:rsidRDefault="00406AE8">
              <w:r>
                <w:fldChar w:fldCharType="begin"/>
              </w:r>
              <w:r w:rsidR="00CA157A">
                <w:instrText xml:space="preserve"> MACROBUTTON  SnrToggleCheckbox √适用  </w:instrText>
              </w:r>
              <w:r>
                <w:fldChar w:fldCharType="end"/>
              </w:r>
              <w:r>
                <w:fldChar w:fldCharType="begin"/>
              </w:r>
              <w:r w:rsidR="00CA157A">
                <w:instrText xml:space="preserve"> MACROBUTTON  SnrToggleCheckbox □不适用 </w:instrText>
              </w:r>
              <w:r>
                <w:fldChar w:fldCharType="end"/>
              </w:r>
            </w:p>
          </w:sdtContent>
        </w:sdt>
        <w:p w14:paraId="5E1E02E0" w14:textId="5EB10BF8" w:rsidR="008145AA" w:rsidRDefault="00406AE8">
          <w:pPr>
            <w:jc w:val="right"/>
          </w:pPr>
          <w:r>
            <w:rPr>
              <w:rFonts w:hint="eastAsia"/>
            </w:rPr>
            <w:t>单位：</w:t>
          </w:r>
          <w:sdt>
            <w:sdtPr>
              <w:rPr>
                <w:rFonts w:hint="eastAsia"/>
              </w:rPr>
              <w:alias w:val="单位：财务附注：现金流量表补充资料"/>
              <w:tag w:val="_GBC_816fc4f2c97b4b12911114202247ee82"/>
              <w:id w:val="-16374736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4826978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37"/>
            <w:gridCol w:w="2107"/>
            <w:gridCol w:w="2105"/>
          </w:tblGrid>
          <w:tr w:rsidR="00E5327C" w14:paraId="3CC316A1" w14:textId="77777777" w:rsidTr="0009793A">
            <w:sdt>
              <w:sdtPr>
                <w:tag w:val="_PLD_39bfd38318b44efe9fa609ad19a8685a"/>
                <w:id w:val="982200381"/>
                <w:lock w:val="sdtLocked"/>
              </w:sdtPr>
              <w:sdtEndPr/>
              <w:sdtContent>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14:paraId="091C0F3A" w14:textId="77777777" w:rsidR="00E5327C" w:rsidRDefault="00E5327C" w:rsidP="0009793A">
                    <w:pPr>
                      <w:jc w:val="center"/>
                      <w:rPr>
                        <w:bCs/>
                      </w:rPr>
                    </w:pPr>
                    <w:r>
                      <w:rPr>
                        <w:rFonts w:hint="eastAsia"/>
                        <w:bCs/>
                      </w:rPr>
                      <w:t>补充资料</w:t>
                    </w:r>
                  </w:p>
                </w:tc>
              </w:sdtContent>
            </w:sdt>
            <w:sdt>
              <w:sdtPr>
                <w:tag w:val="_PLD_8ef3863737f6403496cc160c411b0b03"/>
                <w:id w:val="-198087482"/>
                <w:lock w:val="sdtLocked"/>
              </w:sdtPr>
              <w:sdtEnd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1480E350" w14:textId="77777777" w:rsidR="00E5327C" w:rsidRDefault="00E5327C" w:rsidP="0009793A">
                    <w:pPr>
                      <w:jc w:val="center"/>
                    </w:pPr>
                    <w:r>
                      <w:rPr>
                        <w:rFonts w:hint="eastAsia"/>
                      </w:rPr>
                      <w:t>本期金额</w:t>
                    </w:r>
                  </w:p>
                </w:tc>
              </w:sdtContent>
            </w:sdt>
            <w:sdt>
              <w:sdtPr>
                <w:tag w:val="_PLD_73eb01f791e44a84b1edbc96aa42b3f3"/>
                <w:id w:val="821319999"/>
                <w:lock w:val="sdtLocked"/>
              </w:sdtPr>
              <w:sdtEnd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2F9D333A" w14:textId="77777777" w:rsidR="00E5327C" w:rsidRDefault="00E5327C" w:rsidP="0009793A">
                    <w:pPr>
                      <w:jc w:val="center"/>
                    </w:pPr>
                    <w:r>
                      <w:rPr>
                        <w:rFonts w:hint="eastAsia"/>
                      </w:rPr>
                      <w:t>上期金额</w:t>
                    </w:r>
                  </w:p>
                </w:tc>
              </w:sdtContent>
            </w:sdt>
          </w:tr>
          <w:tr w:rsidR="00E5327C" w14:paraId="1C61B0EE" w14:textId="77777777" w:rsidTr="0009793A">
            <w:sdt>
              <w:sdtPr>
                <w:tag w:val="_PLD_c6db035658bd4a67bcf46ade47da315d"/>
                <w:id w:val="545347015"/>
                <w:lock w:val="sdtLocked"/>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2348012C" w14:textId="77777777" w:rsidR="00E5327C" w:rsidRDefault="00E5327C" w:rsidP="0009793A">
                    <w:pPr>
                      <w:rPr>
                        <w:b/>
                      </w:rPr>
                    </w:pPr>
                    <w:r>
                      <w:rPr>
                        <w:b/>
                        <w:bCs/>
                      </w:rPr>
                      <w:t>1</w:t>
                    </w:r>
                    <w:r>
                      <w:rPr>
                        <w:rFonts w:hint="eastAsia"/>
                        <w:b/>
                        <w:bCs/>
                      </w:rPr>
                      <w:t>．将净利润调节为经营活动现金流量：</w:t>
                    </w:r>
                  </w:p>
                </w:tc>
              </w:sdtContent>
            </w:sdt>
          </w:tr>
          <w:tr w:rsidR="00E5327C" w14:paraId="5D9B2178" w14:textId="77777777" w:rsidTr="0009793A">
            <w:sdt>
              <w:sdtPr>
                <w:tag w:val="_PLD_eff97a35e60d443387d6ac807156bbae"/>
                <w:id w:val="389939750"/>
                <w:lock w:val="sdtLocked"/>
              </w:sdtPr>
              <w:sdtEndPr/>
              <w:sdtContent>
                <w:tc>
                  <w:tcPr>
                    <w:tcW w:w="2673" w:type="pct"/>
                    <w:tcBorders>
                      <w:top w:val="single" w:sz="4" w:space="0" w:color="auto"/>
                      <w:left w:val="single" w:sz="4" w:space="0" w:color="auto"/>
                      <w:bottom w:val="single" w:sz="4" w:space="0" w:color="auto"/>
                      <w:right w:val="single" w:sz="4" w:space="0" w:color="auto"/>
                    </w:tcBorders>
                    <w:shd w:val="clear" w:color="auto" w:fill="auto"/>
                  </w:tcPr>
                  <w:p w14:paraId="6ACD59EC" w14:textId="77777777" w:rsidR="00E5327C" w:rsidRDefault="00E5327C" w:rsidP="0009793A">
                    <w:r>
                      <w:rPr>
                        <w:rFonts w:hint="eastAsia"/>
                      </w:rPr>
                      <w:t>净利润</w:t>
                    </w:r>
                  </w:p>
                </w:tc>
              </w:sdtContent>
            </w:sdt>
            <w:tc>
              <w:tcPr>
                <w:tcW w:w="1164" w:type="pct"/>
                <w:tcBorders>
                  <w:top w:val="outset" w:sz="4" w:space="0" w:color="auto"/>
                  <w:left w:val="single" w:sz="4" w:space="0" w:color="auto"/>
                  <w:bottom w:val="outset" w:sz="4" w:space="0" w:color="auto"/>
                  <w:right w:val="outset" w:sz="4" w:space="0" w:color="auto"/>
                </w:tcBorders>
                <w:shd w:val="clear" w:color="auto" w:fill="auto"/>
                <w:vAlign w:val="center"/>
              </w:tcPr>
              <w:p w14:paraId="62FFAD2A" w14:textId="77777777" w:rsidR="00E5327C" w:rsidRDefault="00E5327C" w:rsidP="0009793A">
                <w:pPr>
                  <w:jc w:val="right"/>
                </w:pPr>
                <w:r>
                  <w:t>688,383,930.09</w:t>
                </w:r>
              </w:p>
            </w:tc>
            <w:tc>
              <w:tcPr>
                <w:tcW w:w="1164" w:type="pct"/>
                <w:tcBorders>
                  <w:top w:val="outset" w:sz="4" w:space="0" w:color="auto"/>
                  <w:left w:val="outset" w:sz="4" w:space="0" w:color="auto"/>
                  <w:bottom w:val="outset" w:sz="4" w:space="0" w:color="auto"/>
                  <w:right w:val="outset" w:sz="4" w:space="0" w:color="auto"/>
                </w:tcBorders>
                <w:shd w:val="clear" w:color="auto" w:fill="auto"/>
                <w:vAlign w:val="center"/>
              </w:tcPr>
              <w:p w14:paraId="05A31CF9" w14:textId="77777777" w:rsidR="00E5327C" w:rsidRDefault="00E5327C" w:rsidP="0009793A">
                <w:pPr>
                  <w:jc w:val="right"/>
                </w:pPr>
                <w:r>
                  <w:t>832,940,272.91</w:t>
                </w:r>
              </w:p>
            </w:tc>
          </w:tr>
          <w:tr w:rsidR="00E5327C" w14:paraId="5A6D3B9A" w14:textId="77777777" w:rsidTr="0009793A">
            <w:sdt>
              <w:sdtPr>
                <w:tag w:val="_PLD_aeee5dca05b64715937e91cafbf88c76"/>
                <w:id w:val="-1266157928"/>
                <w:lock w:val="sdtLocked"/>
              </w:sdtPr>
              <w:sdtEndPr/>
              <w:sdtContent>
                <w:tc>
                  <w:tcPr>
                    <w:tcW w:w="2673" w:type="pct"/>
                    <w:tcBorders>
                      <w:top w:val="single" w:sz="4" w:space="0" w:color="auto"/>
                      <w:left w:val="single" w:sz="4" w:space="0" w:color="auto"/>
                      <w:bottom w:val="single" w:sz="4" w:space="0" w:color="auto"/>
                      <w:right w:val="single" w:sz="4" w:space="0" w:color="auto"/>
                    </w:tcBorders>
                    <w:shd w:val="clear" w:color="auto" w:fill="auto"/>
                  </w:tcPr>
                  <w:p w14:paraId="235FEE75" w14:textId="77777777" w:rsidR="00E5327C" w:rsidRDefault="00E5327C" w:rsidP="0009793A">
                    <w:r>
                      <w:rPr>
                        <w:rFonts w:hint="eastAsia"/>
                      </w:rPr>
                      <w:t>加：资产减值准备</w:t>
                    </w:r>
                  </w:p>
                </w:tc>
              </w:sdtContent>
            </w:sdt>
            <w:tc>
              <w:tcPr>
                <w:tcW w:w="1164" w:type="pct"/>
                <w:tcBorders>
                  <w:top w:val="outset" w:sz="4" w:space="0" w:color="auto"/>
                  <w:left w:val="single" w:sz="4" w:space="0" w:color="auto"/>
                  <w:bottom w:val="outset" w:sz="4" w:space="0" w:color="auto"/>
                  <w:right w:val="outset" w:sz="4" w:space="0" w:color="auto"/>
                </w:tcBorders>
                <w:shd w:val="clear" w:color="auto" w:fill="auto"/>
                <w:vAlign w:val="center"/>
              </w:tcPr>
              <w:p w14:paraId="324BCDA1" w14:textId="77777777" w:rsidR="00E5327C" w:rsidRDefault="00E5327C" w:rsidP="0009793A">
                <w:pPr>
                  <w:jc w:val="right"/>
                </w:pPr>
                <w:r>
                  <w:t>370,744,241.27</w:t>
                </w:r>
              </w:p>
            </w:tc>
            <w:tc>
              <w:tcPr>
                <w:tcW w:w="1164" w:type="pct"/>
                <w:tcBorders>
                  <w:top w:val="outset" w:sz="4" w:space="0" w:color="auto"/>
                  <w:left w:val="outset" w:sz="4" w:space="0" w:color="auto"/>
                  <w:bottom w:val="outset" w:sz="4" w:space="0" w:color="auto"/>
                  <w:right w:val="outset" w:sz="4" w:space="0" w:color="auto"/>
                </w:tcBorders>
                <w:shd w:val="clear" w:color="auto" w:fill="auto"/>
                <w:vAlign w:val="center"/>
              </w:tcPr>
              <w:p w14:paraId="211C6C23" w14:textId="77777777" w:rsidR="00E5327C" w:rsidRDefault="00E5327C" w:rsidP="0009793A">
                <w:pPr>
                  <w:jc w:val="right"/>
                </w:pPr>
                <w:r>
                  <w:t>-38,022,355.19</w:t>
                </w:r>
              </w:p>
            </w:tc>
          </w:tr>
          <w:tr w:rsidR="00E5327C" w14:paraId="7A2352D3" w14:textId="77777777" w:rsidTr="0009793A">
            <w:tc>
              <w:tcPr>
                <w:tcW w:w="2673"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1f3bb2e3905b41c5b7b27fff29cc1f0e"/>
                  <w:id w:val="-1861194411"/>
                  <w:lock w:val="sdtLocked"/>
                </w:sdtPr>
                <w:sdtEndPr/>
                <w:sdtContent>
                  <w:p w14:paraId="2B946853" w14:textId="77777777" w:rsidR="00E5327C" w:rsidRDefault="00E5327C" w:rsidP="0009793A">
                    <w:r>
                      <w:rPr>
                        <w:rFonts w:hint="eastAsia"/>
                      </w:rPr>
                      <w:t>信用减值损失</w:t>
                    </w:r>
                  </w:p>
                </w:sdtContent>
              </w:sdt>
            </w:tc>
            <w:tc>
              <w:tcPr>
                <w:tcW w:w="1164" w:type="pct"/>
                <w:tcBorders>
                  <w:top w:val="outset" w:sz="4" w:space="0" w:color="auto"/>
                  <w:left w:val="single" w:sz="4" w:space="0" w:color="auto"/>
                  <w:bottom w:val="outset" w:sz="4" w:space="0" w:color="auto"/>
                  <w:right w:val="outset" w:sz="4" w:space="0" w:color="auto"/>
                </w:tcBorders>
                <w:shd w:val="clear" w:color="auto" w:fill="auto"/>
                <w:vAlign w:val="center"/>
              </w:tcPr>
              <w:p w14:paraId="777308C6" w14:textId="77777777" w:rsidR="00E5327C" w:rsidRDefault="00E5327C" w:rsidP="0009793A">
                <w:pPr>
                  <w:jc w:val="right"/>
                </w:pPr>
                <w:r>
                  <w:t>29,927,805.19</w:t>
                </w:r>
              </w:p>
            </w:tc>
            <w:tc>
              <w:tcPr>
                <w:tcW w:w="1164" w:type="pct"/>
                <w:tcBorders>
                  <w:top w:val="outset" w:sz="4" w:space="0" w:color="auto"/>
                  <w:left w:val="outset" w:sz="4" w:space="0" w:color="auto"/>
                  <w:bottom w:val="outset" w:sz="4" w:space="0" w:color="auto"/>
                  <w:right w:val="outset" w:sz="4" w:space="0" w:color="auto"/>
                </w:tcBorders>
                <w:shd w:val="clear" w:color="auto" w:fill="auto"/>
                <w:vAlign w:val="center"/>
              </w:tcPr>
              <w:p w14:paraId="13247EDB" w14:textId="77777777" w:rsidR="00E5327C" w:rsidRDefault="00E5327C" w:rsidP="0009793A">
                <w:pPr>
                  <w:jc w:val="right"/>
                </w:pPr>
                <w:r>
                  <w:t>169,952,722.93</w:t>
                </w:r>
              </w:p>
            </w:tc>
          </w:tr>
          <w:tr w:rsidR="00E5327C" w14:paraId="55D98234" w14:textId="77777777" w:rsidTr="0009793A">
            <w:sdt>
              <w:sdtPr>
                <w:tag w:val="_PLD_2126af0092bb4ea5acb454c40fce47aa"/>
                <w:id w:val="-1242643592"/>
                <w:lock w:val="sdtLocked"/>
              </w:sdtPr>
              <w:sdtEndPr/>
              <w:sdtContent>
                <w:tc>
                  <w:tcPr>
                    <w:tcW w:w="2673" w:type="pct"/>
                    <w:tcBorders>
                      <w:top w:val="single" w:sz="4" w:space="0" w:color="auto"/>
                      <w:left w:val="single" w:sz="4" w:space="0" w:color="auto"/>
                      <w:bottom w:val="single" w:sz="4" w:space="0" w:color="auto"/>
                      <w:right w:val="single" w:sz="4" w:space="0" w:color="auto"/>
                    </w:tcBorders>
                    <w:shd w:val="clear" w:color="auto" w:fill="auto"/>
                  </w:tcPr>
                  <w:p w14:paraId="382D5C7E" w14:textId="77777777" w:rsidR="00E5327C" w:rsidRDefault="00E5327C" w:rsidP="0009793A">
                    <w:r>
                      <w:rPr>
                        <w:rFonts w:hint="eastAsia"/>
                      </w:rPr>
                      <w:t>固定资产折旧、油气资产折耗、生产性生物资产折旧</w:t>
                    </w:r>
                  </w:p>
                </w:tc>
              </w:sdtContent>
            </w:sdt>
            <w:tc>
              <w:tcPr>
                <w:tcW w:w="1164" w:type="pct"/>
                <w:tcBorders>
                  <w:top w:val="outset" w:sz="4" w:space="0" w:color="auto"/>
                  <w:left w:val="single" w:sz="4" w:space="0" w:color="auto"/>
                  <w:bottom w:val="outset" w:sz="4" w:space="0" w:color="auto"/>
                  <w:right w:val="outset" w:sz="4" w:space="0" w:color="auto"/>
                </w:tcBorders>
                <w:shd w:val="clear" w:color="auto" w:fill="auto"/>
                <w:vAlign w:val="center"/>
              </w:tcPr>
              <w:p w14:paraId="3F4220B8" w14:textId="77777777" w:rsidR="00E5327C" w:rsidRDefault="00E5327C" w:rsidP="0009793A">
                <w:pPr>
                  <w:jc w:val="right"/>
                </w:pPr>
                <w:r>
                  <w:t>46,650,573.90</w:t>
                </w:r>
              </w:p>
            </w:tc>
            <w:tc>
              <w:tcPr>
                <w:tcW w:w="1164" w:type="pct"/>
                <w:tcBorders>
                  <w:top w:val="outset" w:sz="4" w:space="0" w:color="auto"/>
                  <w:left w:val="outset" w:sz="4" w:space="0" w:color="auto"/>
                  <w:bottom w:val="outset" w:sz="4" w:space="0" w:color="auto"/>
                  <w:right w:val="outset" w:sz="4" w:space="0" w:color="auto"/>
                </w:tcBorders>
                <w:shd w:val="clear" w:color="auto" w:fill="auto"/>
                <w:vAlign w:val="center"/>
              </w:tcPr>
              <w:p w14:paraId="66EE0F9A" w14:textId="77777777" w:rsidR="00E5327C" w:rsidRDefault="00E5327C" w:rsidP="0009793A">
                <w:pPr>
                  <w:jc w:val="right"/>
                </w:pPr>
                <w:r>
                  <w:t>37,744,716.52</w:t>
                </w:r>
              </w:p>
            </w:tc>
          </w:tr>
          <w:tr w:rsidR="00E5327C" w14:paraId="0E946885" w14:textId="77777777" w:rsidTr="0009793A">
            <w:tc>
              <w:tcPr>
                <w:tcW w:w="2673"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33167c9b73a649129c2f926881c92c88"/>
                  <w:id w:val="1102533521"/>
                  <w:lock w:val="sdtLocked"/>
                </w:sdtPr>
                <w:sdtEndPr/>
                <w:sdtContent>
                  <w:p w14:paraId="1464D704" w14:textId="77777777" w:rsidR="00E5327C" w:rsidRDefault="00E5327C" w:rsidP="0009793A">
                    <w:r>
                      <w:rPr>
                        <w:rFonts w:hint="eastAsia"/>
                      </w:rPr>
                      <w:t>使用权资产摊销</w:t>
                    </w:r>
                  </w:p>
                </w:sdtContent>
              </w:sdt>
            </w:tc>
            <w:tc>
              <w:tcPr>
                <w:tcW w:w="1164" w:type="pct"/>
                <w:tcBorders>
                  <w:top w:val="outset" w:sz="4" w:space="0" w:color="auto"/>
                  <w:left w:val="single" w:sz="4" w:space="0" w:color="auto"/>
                  <w:bottom w:val="outset" w:sz="4" w:space="0" w:color="auto"/>
                  <w:right w:val="outset" w:sz="4" w:space="0" w:color="auto"/>
                </w:tcBorders>
                <w:shd w:val="clear" w:color="auto" w:fill="auto"/>
                <w:vAlign w:val="center"/>
              </w:tcPr>
              <w:p w14:paraId="7B996AEC" w14:textId="77777777" w:rsidR="00E5327C" w:rsidRDefault="00E5327C" w:rsidP="0009793A">
                <w:pPr>
                  <w:jc w:val="right"/>
                </w:pPr>
                <w:r>
                  <w:t>13,014,397.59</w:t>
                </w:r>
              </w:p>
            </w:tc>
            <w:tc>
              <w:tcPr>
                <w:tcW w:w="1164" w:type="pct"/>
                <w:tcBorders>
                  <w:top w:val="outset" w:sz="4" w:space="0" w:color="auto"/>
                  <w:left w:val="outset" w:sz="4" w:space="0" w:color="auto"/>
                  <w:bottom w:val="outset" w:sz="4" w:space="0" w:color="auto"/>
                  <w:right w:val="outset" w:sz="4" w:space="0" w:color="auto"/>
                </w:tcBorders>
                <w:shd w:val="clear" w:color="auto" w:fill="auto"/>
                <w:vAlign w:val="center"/>
              </w:tcPr>
              <w:p w14:paraId="47A7E1F6" w14:textId="77777777" w:rsidR="00E5327C" w:rsidRDefault="00E5327C" w:rsidP="0009793A">
                <w:pPr>
                  <w:jc w:val="right"/>
                </w:pPr>
              </w:p>
            </w:tc>
          </w:tr>
          <w:tr w:rsidR="00E5327C" w14:paraId="51682359" w14:textId="77777777" w:rsidTr="0009793A">
            <w:sdt>
              <w:sdtPr>
                <w:tag w:val="_PLD_8b4967a4f6564e83943a72b2b6a14e25"/>
                <w:id w:val="864179834"/>
                <w:lock w:val="sdtLocked"/>
              </w:sdtPr>
              <w:sdtEndPr/>
              <w:sdtContent>
                <w:tc>
                  <w:tcPr>
                    <w:tcW w:w="2673" w:type="pct"/>
                    <w:tcBorders>
                      <w:top w:val="single" w:sz="4" w:space="0" w:color="auto"/>
                      <w:left w:val="single" w:sz="4" w:space="0" w:color="auto"/>
                      <w:bottom w:val="single" w:sz="4" w:space="0" w:color="auto"/>
                      <w:right w:val="single" w:sz="4" w:space="0" w:color="auto"/>
                    </w:tcBorders>
                    <w:shd w:val="clear" w:color="auto" w:fill="auto"/>
                  </w:tcPr>
                  <w:p w14:paraId="6E7A7B19" w14:textId="77777777" w:rsidR="00E5327C" w:rsidRDefault="00E5327C" w:rsidP="0009793A">
                    <w:r>
                      <w:rPr>
                        <w:rFonts w:hint="eastAsia"/>
                      </w:rPr>
                      <w:t>无形资产摊销</w:t>
                    </w:r>
                  </w:p>
                </w:tc>
              </w:sdtContent>
            </w:sdt>
            <w:tc>
              <w:tcPr>
                <w:tcW w:w="1164" w:type="pct"/>
                <w:tcBorders>
                  <w:top w:val="outset" w:sz="4" w:space="0" w:color="auto"/>
                  <w:left w:val="single" w:sz="4" w:space="0" w:color="auto"/>
                  <w:bottom w:val="outset" w:sz="4" w:space="0" w:color="auto"/>
                  <w:right w:val="outset" w:sz="4" w:space="0" w:color="auto"/>
                </w:tcBorders>
                <w:shd w:val="clear" w:color="auto" w:fill="auto"/>
                <w:vAlign w:val="center"/>
              </w:tcPr>
              <w:p w14:paraId="6BD1648B" w14:textId="77777777" w:rsidR="00E5327C" w:rsidRDefault="00E5327C" w:rsidP="0009793A">
                <w:pPr>
                  <w:jc w:val="right"/>
                </w:pPr>
                <w:r>
                  <w:t>7,703,208.67</w:t>
                </w:r>
              </w:p>
            </w:tc>
            <w:tc>
              <w:tcPr>
                <w:tcW w:w="1164" w:type="pct"/>
                <w:tcBorders>
                  <w:top w:val="outset" w:sz="4" w:space="0" w:color="auto"/>
                  <w:left w:val="outset" w:sz="4" w:space="0" w:color="auto"/>
                  <w:bottom w:val="outset" w:sz="4" w:space="0" w:color="auto"/>
                  <w:right w:val="outset" w:sz="4" w:space="0" w:color="auto"/>
                </w:tcBorders>
                <w:shd w:val="clear" w:color="auto" w:fill="auto"/>
                <w:vAlign w:val="center"/>
              </w:tcPr>
              <w:p w14:paraId="5B0B0914" w14:textId="77777777" w:rsidR="00E5327C" w:rsidRDefault="00E5327C" w:rsidP="0009793A">
                <w:pPr>
                  <w:jc w:val="right"/>
                </w:pPr>
                <w:r>
                  <w:t>4,526,392.90</w:t>
                </w:r>
              </w:p>
            </w:tc>
          </w:tr>
          <w:tr w:rsidR="00E5327C" w14:paraId="234CA393" w14:textId="77777777" w:rsidTr="0009793A">
            <w:sdt>
              <w:sdtPr>
                <w:tag w:val="_PLD_e91bcbce91db4007a43dc457f0a7dc19"/>
                <w:id w:val="-311021733"/>
                <w:lock w:val="sdtLocked"/>
              </w:sdtPr>
              <w:sdtEndPr/>
              <w:sdtContent>
                <w:tc>
                  <w:tcPr>
                    <w:tcW w:w="2673" w:type="pct"/>
                    <w:tcBorders>
                      <w:top w:val="single" w:sz="4" w:space="0" w:color="auto"/>
                      <w:left w:val="single" w:sz="4" w:space="0" w:color="auto"/>
                      <w:bottom w:val="single" w:sz="4" w:space="0" w:color="auto"/>
                      <w:right w:val="single" w:sz="4" w:space="0" w:color="auto"/>
                    </w:tcBorders>
                    <w:shd w:val="clear" w:color="auto" w:fill="auto"/>
                  </w:tcPr>
                  <w:p w14:paraId="2320FA6E" w14:textId="77777777" w:rsidR="00E5327C" w:rsidRDefault="00E5327C" w:rsidP="0009793A">
                    <w:r>
                      <w:rPr>
                        <w:rFonts w:hint="eastAsia"/>
                      </w:rPr>
                      <w:t>长期待摊费用摊销</w:t>
                    </w:r>
                  </w:p>
                </w:tc>
              </w:sdtContent>
            </w:sdt>
            <w:tc>
              <w:tcPr>
                <w:tcW w:w="1164" w:type="pct"/>
                <w:tcBorders>
                  <w:top w:val="outset" w:sz="4" w:space="0" w:color="auto"/>
                  <w:left w:val="single" w:sz="4" w:space="0" w:color="auto"/>
                  <w:bottom w:val="outset" w:sz="4" w:space="0" w:color="auto"/>
                  <w:right w:val="outset" w:sz="4" w:space="0" w:color="auto"/>
                </w:tcBorders>
                <w:shd w:val="clear" w:color="auto" w:fill="auto"/>
                <w:vAlign w:val="center"/>
              </w:tcPr>
              <w:p w14:paraId="4334136B" w14:textId="77777777" w:rsidR="00E5327C" w:rsidRDefault="00E5327C" w:rsidP="0009793A">
                <w:pPr>
                  <w:jc w:val="right"/>
                </w:pPr>
                <w:r>
                  <w:t>5,340,917.04</w:t>
                </w:r>
              </w:p>
            </w:tc>
            <w:tc>
              <w:tcPr>
                <w:tcW w:w="1164" w:type="pct"/>
                <w:tcBorders>
                  <w:top w:val="outset" w:sz="4" w:space="0" w:color="auto"/>
                  <w:left w:val="outset" w:sz="4" w:space="0" w:color="auto"/>
                  <w:bottom w:val="outset" w:sz="4" w:space="0" w:color="auto"/>
                  <w:right w:val="outset" w:sz="4" w:space="0" w:color="auto"/>
                </w:tcBorders>
                <w:shd w:val="clear" w:color="auto" w:fill="auto"/>
                <w:vAlign w:val="center"/>
              </w:tcPr>
              <w:p w14:paraId="3FD9D852" w14:textId="77777777" w:rsidR="00E5327C" w:rsidRDefault="00E5327C" w:rsidP="0009793A">
                <w:pPr>
                  <w:jc w:val="right"/>
                </w:pPr>
                <w:r>
                  <w:t>5,471,064.25</w:t>
                </w:r>
              </w:p>
            </w:tc>
          </w:tr>
          <w:tr w:rsidR="00E5327C" w14:paraId="5FB65140" w14:textId="77777777" w:rsidTr="0009793A">
            <w:sdt>
              <w:sdtPr>
                <w:tag w:val="_PLD_e8f9f8f7a6994120a06ba50281514777"/>
                <w:id w:val="58831352"/>
                <w:lock w:val="sdtLocked"/>
              </w:sdtPr>
              <w:sdtEndPr/>
              <w:sdtContent>
                <w:tc>
                  <w:tcPr>
                    <w:tcW w:w="2673" w:type="pct"/>
                    <w:tcBorders>
                      <w:top w:val="single" w:sz="4" w:space="0" w:color="auto"/>
                      <w:left w:val="single" w:sz="4" w:space="0" w:color="auto"/>
                      <w:bottom w:val="single" w:sz="4" w:space="0" w:color="auto"/>
                      <w:right w:val="single" w:sz="4" w:space="0" w:color="auto"/>
                    </w:tcBorders>
                    <w:shd w:val="clear" w:color="auto" w:fill="auto"/>
                  </w:tcPr>
                  <w:p w14:paraId="4E2BF373" w14:textId="77777777" w:rsidR="00E5327C" w:rsidRDefault="00E5327C" w:rsidP="0009793A">
                    <w:r>
                      <w:rPr>
                        <w:rFonts w:hint="eastAsia"/>
                      </w:rPr>
                      <w:t>处置固定资产、无形资产和其他长期资产的损失（收益以</w:t>
                    </w:r>
                    <w:r>
                      <w:t>“</w:t>
                    </w:r>
                    <w:r>
                      <w:rPr>
                        <w:rFonts w:hint="eastAsia"/>
                      </w:rPr>
                      <w:t>－</w:t>
                    </w:r>
                    <w:r>
                      <w:t>”</w:t>
                    </w:r>
                    <w:r>
                      <w:rPr>
                        <w:rFonts w:hint="eastAsia"/>
                      </w:rPr>
                      <w:t>号填列）</w:t>
                    </w:r>
                  </w:p>
                </w:tc>
              </w:sdtContent>
            </w:sdt>
            <w:tc>
              <w:tcPr>
                <w:tcW w:w="1164" w:type="pct"/>
                <w:tcBorders>
                  <w:top w:val="outset" w:sz="4" w:space="0" w:color="auto"/>
                  <w:left w:val="single" w:sz="4" w:space="0" w:color="auto"/>
                  <w:bottom w:val="outset" w:sz="4" w:space="0" w:color="auto"/>
                  <w:right w:val="outset" w:sz="4" w:space="0" w:color="auto"/>
                </w:tcBorders>
                <w:shd w:val="clear" w:color="auto" w:fill="auto"/>
                <w:vAlign w:val="center"/>
              </w:tcPr>
              <w:p w14:paraId="072773B3" w14:textId="77777777" w:rsidR="00E5327C" w:rsidRDefault="00E5327C" w:rsidP="0009793A">
                <w:pPr>
                  <w:jc w:val="right"/>
                </w:pPr>
                <w:r>
                  <w:t>-1,462,842.26</w:t>
                </w:r>
              </w:p>
            </w:tc>
            <w:tc>
              <w:tcPr>
                <w:tcW w:w="1164" w:type="pct"/>
                <w:tcBorders>
                  <w:top w:val="outset" w:sz="4" w:space="0" w:color="auto"/>
                  <w:left w:val="outset" w:sz="4" w:space="0" w:color="auto"/>
                  <w:bottom w:val="outset" w:sz="4" w:space="0" w:color="auto"/>
                  <w:right w:val="outset" w:sz="4" w:space="0" w:color="auto"/>
                </w:tcBorders>
                <w:shd w:val="clear" w:color="auto" w:fill="auto"/>
                <w:vAlign w:val="center"/>
              </w:tcPr>
              <w:p w14:paraId="0F8E433E" w14:textId="77777777" w:rsidR="00E5327C" w:rsidRDefault="00E5327C" w:rsidP="0009793A">
                <w:pPr>
                  <w:jc w:val="right"/>
                </w:pPr>
                <w:r>
                  <w:t>-9,592,781.54</w:t>
                </w:r>
              </w:p>
            </w:tc>
          </w:tr>
          <w:tr w:rsidR="00E5327C" w14:paraId="74FB8331" w14:textId="77777777" w:rsidTr="0009793A">
            <w:sdt>
              <w:sdtPr>
                <w:tag w:val="_PLD_e81fee79d3354e6fb69ce33fffd7af6e"/>
                <w:id w:val="-772940370"/>
                <w:lock w:val="sdtLocked"/>
              </w:sdtPr>
              <w:sdtEndPr/>
              <w:sdtContent>
                <w:tc>
                  <w:tcPr>
                    <w:tcW w:w="2673" w:type="pct"/>
                    <w:tcBorders>
                      <w:top w:val="single" w:sz="4" w:space="0" w:color="auto"/>
                      <w:left w:val="single" w:sz="4" w:space="0" w:color="auto"/>
                      <w:bottom w:val="single" w:sz="4" w:space="0" w:color="auto"/>
                      <w:right w:val="single" w:sz="4" w:space="0" w:color="auto"/>
                    </w:tcBorders>
                    <w:shd w:val="clear" w:color="auto" w:fill="auto"/>
                  </w:tcPr>
                  <w:p w14:paraId="7057F923" w14:textId="77777777" w:rsidR="00E5327C" w:rsidRDefault="00E5327C" w:rsidP="0009793A">
                    <w:r>
                      <w:rPr>
                        <w:rFonts w:hint="eastAsia"/>
                      </w:rPr>
                      <w:t>固定资产报废损失（收益以</w:t>
                    </w:r>
                    <w:r>
                      <w:t>“</w:t>
                    </w:r>
                    <w:r>
                      <w:rPr>
                        <w:rFonts w:hint="eastAsia"/>
                      </w:rPr>
                      <w:t>－</w:t>
                    </w:r>
                    <w:r>
                      <w:t>”</w:t>
                    </w:r>
                    <w:r>
                      <w:rPr>
                        <w:rFonts w:hint="eastAsia"/>
                      </w:rPr>
                      <w:t>号填列）</w:t>
                    </w:r>
                  </w:p>
                </w:tc>
              </w:sdtContent>
            </w:sdt>
            <w:tc>
              <w:tcPr>
                <w:tcW w:w="1164" w:type="pct"/>
                <w:tcBorders>
                  <w:top w:val="outset" w:sz="4" w:space="0" w:color="auto"/>
                  <w:left w:val="single" w:sz="4" w:space="0" w:color="auto"/>
                  <w:bottom w:val="outset" w:sz="4" w:space="0" w:color="auto"/>
                  <w:right w:val="outset" w:sz="4" w:space="0" w:color="auto"/>
                </w:tcBorders>
                <w:shd w:val="clear" w:color="auto" w:fill="auto"/>
                <w:vAlign w:val="center"/>
              </w:tcPr>
              <w:p w14:paraId="79FD9B56" w14:textId="77777777" w:rsidR="00E5327C" w:rsidRDefault="00E5327C" w:rsidP="0009793A">
                <w:pPr>
                  <w:jc w:val="right"/>
                </w:pPr>
              </w:p>
            </w:tc>
            <w:tc>
              <w:tcPr>
                <w:tcW w:w="1164" w:type="pct"/>
                <w:tcBorders>
                  <w:top w:val="outset" w:sz="4" w:space="0" w:color="auto"/>
                  <w:left w:val="outset" w:sz="4" w:space="0" w:color="auto"/>
                  <w:bottom w:val="outset" w:sz="4" w:space="0" w:color="auto"/>
                  <w:right w:val="outset" w:sz="4" w:space="0" w:color="auto"/>
                </w:tcBorders>
                <w:shd w:val="clear" w:color="auto" w:fill="auto"/>
                <w:vAlign w:val="center"/>
              </w:tcPr>
              <w:p w14:paraId="113D3A8A" w14:textId="77777777" w:rsidR="00E5327C" w:rsidRDefault="00E5327C" w:rsidP="0009793A">
                <w:pPr>
                  <w:jc w:val="right"/>
                </w:pPr>
              </w:p>
            </w:tc>
          </w:tr>
          <w:tr w:rsidR="00E5327C" w14:paraId="6DE02575" w14:textId="77777777" w:rsidTr="0009793A">
            <w:sdt>
              <w:sdtPr>
                <w:tag w:val="_PLD_1464f7483fa24612944bff87f55d77fe"/>
                <w:id w:val="-1247958163"/>
                <w:lock w:val="sdtLocked"/>
              </w:sdtPr>
              <w:sdtEndPr/>
              <w:sdtContent>
                <w:tc>
                  <w:tcPr>
                    <w:tcW w:w="2673" w:type="pct"/>
                    <w:tcBorders>
                      <w:top w:val="single" w:sz="4" w:space="0" w:color="auto"/>
                      <w:left w:val="single" w:sz="4" w:space="0" w:color="auto"/>
                      <w:bottom w:val="single" w:sz="4" w:space="0" w:color="auto"/>
                      <w:right w:val="single" w:sz="4" w:space="0" w:color="auto"/>
                    </w:tcBorders>
                    <w:shd w:val="clear" w:color="auto" w:fill="auto"/>
                  </w:tcPr>
                  <w:p w14:paraId="6FE4DE71" w14:textId="77777777" w:rsidR="00E5327C" w:rsidRDefault="00E5327C" w:rsidP="0009793A">
                    <w:r>
                      <w:rPr>
                        <w:rFonts w:hint="eastAsia"/>
                      </w:rPr>
                      <w:t>公允价值变动损失（收益以</w:t>
                    </w:r>
                    <w:r>
                      <w:t>“</w:t>
                    </w:r>
                    <w:r>
                      <w:rPr>
                        <w:rFonts w:hint="eastAsia"/>
                      </w:rPr>
                      <w:t>－</w:t>
                    </w:r>
                    <w:r>
                      <w:t>”</w:t>
                    </w:r>
                    <w:r>
                      <w:rPr>
                        <w:rFonts w:hint="eastAsia"/>
                      </w:rPr>
                      <w:t>号填列）</w:t>
                    </w:r>
                  </w:p>
                </w:tc>
              </w:sdtContent>
            </w:sdt>
            <w:tc>
              <w:tcPr>
                <w:tcW w:w="1164" w:type="pct"/>
                <w:tcBorders>
                  <w:top w:val="outset" w:sz="4" w:space="0" w:color="auto"/>
                  <w:left w:val="single" w:sz="4" w:space="0" w:color="auto"/>
                  <w:bottom w:val="outset" w:sz="4" w:space="0" w:color="auto"/>
                  <w:right w:val="outset" w:sz="4" w:space="0" w:color="auto"/>
                </w:tcBorders>
                <w:shd w:val="clear" w:color="auto" w:fill="auto"/>
                <w:vAlign w:val="center"/>
              </w:tcPr>
              <w:p w14:paraId="3A3687C4" w14:textId="77777777" w:rsidR="00E5327C" w:rsidRDefault="00E5327C" w:rsidP="0009793A">
                <w:pPr>
                  <w:jc w:val="right"/>
                </w:pPr>
              </w:p>
            </w:tc>
            <w:tc>
              <w:tcPr>
                <w:tcW w:w="1164" w:type="pct"/>
                <w:tcBorders>
                  <w:top w:val="outset" w:sz="4" w:space="0" w:color="auto"/>
                  <w:left w:val="outset" w:sz="4" w:space="0" w:color="auto"/>
                  <w:bottom w:val="outset" w:sz="4" w:space="0" w:color="auto"/>
                  <w:right w:val="outset" w:sz="4" w:space="0" w:color="auto"/>
                </w:tcBorders>
                <w:shd w:val="clear" w:color="auto" w:fill="auto"/>
                <w:vAlign w:val="center"/>
              </w:tcPr>
              <w:p w14:paraId="590347A3" w14:textId="77777777" w:rsidR="00E5327C" w:rsidRDefault="00E5327C" w:rsidP="0009793A">
                <w:pPr>
                  <w:jc w:val="right"/>
                </w:pPr>
                <w:r>
                  <w:t>-406,480.00</w:t>
                </w:r>
              </w:p>
            </w:tc>
          </w:tr>
          <w:tr w:rsidR="00E5327C" w14:paraId="3746FC97" w14:textId="77777777" w:rsidTr="0009793A">
            <w:sdt>
              <w:sdtPr>
                <w:tag w:val="_PLD_b1aa93fc6a4d452d904d1035db57b333"/>
                <w:id w:val="-388880897"/>
                <w:lock w:val="sdtLocked"/>
              </w:sdtPr>
              <w:sdtEndPr/>
              <w:sdtContent>
                <w:tc>
                  <w:tcPr>
                    <w:tcW w:w="2673" w:type="pct"/>
                    <w:tcBorders>
                      <w:top w:val="single" w:sz="4" w:space="0" w:color="auto"/>
                      <w:left w:val="single" w:sz="4" w:space="0" w:color="auto"/>
                      <w:bottom w:val="single" w:sz="4" w:space="0" w:color="auto"/>
                      <w:right w:val="single" w:sz="4" w:space="0" w:color="auto"/>
                    </w:tcBorders>
                    <w:shd w:val="clear" w:color="auto" w:fill="auto"/>
                  </w:tcPr>
                  <w:p w14:paraId="4B09F343" w14:textId="77777777" w:rsidR="00E5327C" w:rsidRDefault="00E5327C" w:rsidP="0009793A">
                    <w:r>
                      <w:rPr>
                        <w:rFonts w:hint="eastAsia"/>
                      </w:rPr>
                      <w:t>财务费用（收益以</w:t>
                    </w:r>
                    <w:r>
                      <w:t>“</w:t>
                    </w:r>
                    <w:r>
                      <w:rPr>
                        <w:rFonts w:hint="eastAsia"/>
                      </w:rPr>
                      <w:t>－</w:t>
                    </w:r>
                    <w:r>
                      <w:t>”</w:t>
                    </w:r>
                    <w:r>
                      <w:rPr>
                        <w:rFonts w:hint="eastAsia"/>
                      </w:rPr>
                      <w:t>号填列）</w:t>
                    </w:r>
                  </w:p>
                </w:tc>
              </w:sdtContent>
            </w:sdt>
            <w:tc>
              <w:tcPr>
                <w:tcW w:w="1164" w:type="pct"/>
                <w:tcBorders>
                  <w:top w:val="outset" w:sz="4" w:space="0" w:color="auto"/>
                  <w:left w:val="single" w:sz="4" w:space="0" w:color="auto"/>
                  <w:bottom w:val="outset" w:sz="4" w:space="0" w:color="auto"/>
                  <w:right w:val="outset" w:sz="4" w:space="0" w:color="auto"/>
                </w:tcBorders>
                <w:shd w:val="clear" w:color="auto" w:fill="auto"/>
                <w:vAlign w:val="center"/>
              </w:tcPr>
              <w:p w14:paraId="57C6319F" w14:textId="77777777" w:rsidR="00E5327C" w:rsidRDefault="00E5327C" w:rsidP="0009793A">
                <w:pPr>
                  <w:jc w:val="right"/>
                </w:pPr>
                <w:r>
                  <w:t>1,465,083,684.19</w:t>
                </w:r>
              </w:p>
            </w:tc>
            <w:tc>
              <w:tcPr>
                <w:tcW w:w="1164" w:type="pct"/>
                <w:tcBorders>
                  <w:top w:val="outset" w:sz="4" w:space="0" w:color="auto"/>
                  <w:left w:val="outset" w:sz="4" w:space="0" w:color="auto"/>
                  <w:bottom w:val="outset" w:sz="4" w:space="0" w:color="auto"/>
                  <w:right w:val="outset" w:sz="4" w:space="0" w:color="auto"/>
                </w:tcBorders>
                <w:shd w:val="clear" w:color="auto" w:fill="auto"/>
                <w:vAlign w:val="center"/>
              </w:tcPr>
              <w:p w14:paraId="696A8A42" w14:textId="77777777" w:rsidR="00E5327C" w:rsidRDefault="00E5327C" w:rsidP="0009793A">
                <w:pPr>
                  <w:jc w:val="right"/>
                </w:pPr>
                <w:r>
                  <w:t>245,872,047.25</w:t>
                </w:r>
              </w:p>
            </w:tc>
          </w:tr>
          <w:tr w:rsidR="00E5327C" w14:paraId="31212D06" w14:textId="77777777" w:rsidTr="0009793A">
            <w:sdt>
              <w:sdtPr>
                <w:tag w:val="_PLD_17da876d38cd4a8fb89860f293c6a668"/>
                <w:id w:val="-40446330"/>
                <w:lock w:val="sdtLocked"/>
              </w:sdtPr>
              <w:sdtEndPr/>
              <w:sdtContent>
                <w:tc>
                  <w:tcPr>
                    <w:tcW w:w="2673" w:type="pct"/>
                    <w:tcBorders>
                      <w:top w:val="single" w:sz="4" w:space="0" w:color="auto"/>
                      <w:left w:val="single" w:sz="4" w:space="0" w:color="auto"/>
                      <w:bottom w:val="single" w:sz="4" w:space="0" w:color="auto"/>
                      <w:right w:val="single" w:sz="4" w:space="0" w:color="auto"/>
                    </w:tcBorders>
                    <w:shd w:val="clear" w:color="auto" w:fill="auto"/>
                  </w:tcPr>
                  <w:p w14:paraId="3954F4F0" w14:textId="77777777" w:rsidR="00E5327C" w:rsidRDefault="00E5327C" w:rsidP="0009793A">
                    <w:r>
                      <w:rPr>
                        <w:rFonts w:hint="eastAsia"/>
                      </w:rPr>
                      <w:t>投资损失（收益以</w:t>
                    </w:r>
                    <w:r>
                      <w:t>“</w:t>
                    </w:r>
                    <w:r>
                      <w:rPr>
                        <w:rFonts w:hint="eastAsia"/>
                      </w:rPr>
                      <w:t>－</w:t>
                    </w:r>
                    <w:r>
                      <w:t>”</w:t>
                    </w:r>
                    <w:r>
                      <w:rPr>
                        <w:rFonts w:hint="eastAsia"/>
                      </w:rPr>
                      <w:t>号填列）</w:t>
                    </w:r>
                  </w:p>
                </w:tc>
              </w:sdtContent>
            </w:sdt>
            <w:tc>
              <w:tcPr>
                <w:tcW w:w="1164" w:type="pct"/>
                <w:tcBorders>
                  <w:top w:val="outset" w:sz="4" w:space="0" w:color="auto"/>
                  <w:left w:val="single" w:sz="4" w:space="0" w:color="auto"/>
                  <w:bottom w:val="outset" w:sz="4" w:space="0" w:color="auto"/>
                  <w:right w:val="outset" w:sz="4" w:space="0" w:color="auto"/>
                </w:tcBorders>
                <w:shd w:val="clear" w:color="auto" w:fill="auto"/>
                <w:vAlign w:val="center"/>
              </w:tcPr>
              <w:p w14:paraId="0B456AFD" w14:textId="77777777" w:rsidR="00E5327C" w:rsidRDefault="00E5327C" w:rsidP="0009793A">
                <w:pPr>
                  <w:jc w:val="right"/>
                </w:pPr>
                <w:r>
                  <w:t>-105,029,301.05</w:t>
                </w:r>
              </w:p>
            </w:tc>
            <w:tc>
              <w:tcPr>
                <w:tcW w:w="1164" w:type="pct"/>
                <w:tcBorders>
                  <w:top w:val="outset" w:sz="4" w:space="0" w:color="auto"/>
                  <w:left w:val="outset" w:sz="4" w:space="0" w:color="auto"/>
                  <w:bottom w:val="outset" w:sz="4" w:space="0" w:color="auto"/>
                  <w:right w:val="outset" w:sz="4" w:space="0" w:color="auto"/>
                </w:tcBorders>
                <w:shd w:val="clear" w:color="auto" w:fill="auto"/>
                <w:vAlign w:val="center"/>
              </w:tcPr>
              <w:p w14:paraId="0126308C" w14:textId="77777777" w:rsidR="00E5327C" w:rsidRDefault="00E5327C" w:rsidP="0009793A">
                <w:pPr>
                  <w:jc w:val="right"/>
                </w:pPr>
                <w:r>
                  <w:t>-24,799,746.89</w:t>
                </w:r>
              </w:p>
            </w:tc>
          </w:tr>
          <w:tr w:rsidR="00E5327C" w14:paraId="47B17F62" w14:textId="77777777" w:rsidTr="0009793A">
            <w:sdt>
              <w:sdtPr>
                <w:tag w:val="_PLD_2fbadbf00208453daec47ef453ccc6f9"/>
                <w:id w:val="755249903"/>
                <w:lock w:val="sdtLocked"/>
              </w:sdtPr>
              <w:sdtEndPr/>
              <w:sdtContent>
                <w:tc>
                  <w:tcPr>
                    <w:tcW w:w="2673" w:type="pct"/>
                    <w:tcBorders>
                      <w:top w:val="single" w:sz="4" w:space="0" w:color="auto"/>
                      <w:left w:val="single" w:sz="4" w:space="0" w:color="auto"/>
                      <w:bottom w:val="single" w:sz="4" w:space="0" w:color="auto"/>
                      <w:right w:val="single" w:sz="4" w:space="0" w:color="auto"/>
                    </w:tcBorders>
                    <w:shd w:val="clear" w:color="auto" w:fill="auto"/>
                  </w:tcPr>
                  <w:p w14:paraId="60C90191" w14:textId="77777777" w:rsidR="00E5327C" w:rsidRDefault="00E5327C" w:rsidP="0009793A">
                    <w:r>
                      <w:rPr>
                        <w:rFonts w:hint="eastAsia"/>
                      </w:rPr>
                      <w:t>递延所得税资产减少（增加以</w:t>
                    </w:r>
                    <w:r>
                      <w:t>“</w:t>
                    </w:r>
                    <w:r>
                      <w:rPr>
                        <w:rFonts w:hint="eastAsia"/>
                      </w:rPr>
                      <w:t>－</w:t>
                    </w:r>
                    <w:r>
                      <w:t>”</w:t>
                    </w:r>
                    <w:r>
                      <w:rPr>
                        <w:rFonts w:hint="eastAsia"/>
                      </w:rPr>
                      <w:t>号填列）</w:t>
                    </w:r>
                  </w:p>
                </w:tc>
              </w:sdtContent>
            </w:sdt>
            <w:tc>
              <w:tcPr>
                <w:tcW w:w="1164" w:type="pct"/>
                <w:tcBorders>
                  <w:top w:val="outset" w:sz="4" w:space="0" w:color="auto"/>
                  <w:left w:val="single" w:sz="4" w:space="0" w:color="auto"/>
                  <w:bottom w:val="outset" w:sz="4" w:space="0" w:color="auto"/>
                  <w:right w:val="outset" w:sz="4" w:space="0" w:color="auto"/>
                </w:tcBorders>
                <w:shd w:val="clear" w:color="auto" w:fill="auto"/>
                <w:vAlign w:val="center"/>
              </w:tcPr>
              <w:p w14:paraId="1A4DFA79" w14:textId="77777777" w:rsidR="00E5327C" w:rsidRDefault="00E5327C" w:rsidP="0009793A">
                <w:pPr>
                  <w:jc w:val="right"/>
                </w:pPr>
                <w:r>
                  <w:t>-64,212,697.18</w:t>
                </w:r>
              </w:p>
            </w:tc>
            <w:tc>
              <w:tcPr>
                <w:tcW w:w="1164" w:type="pct"/>
                <w:tcBorders>
                  <w:top w:val="outset" w:sz="4" w:space="0" w:color="auto"/>
                  <w:left w:val="outset" w:sz="4" w:space="0" w:color="auto"/>
                  <w:bottom w:val="outset" w:sz="4" w:space="0" w:color="auto"/>
                  <w:right w:val="outset" w:sz="4" w:space="0" w:color="auto"/>
                </w:tcBorders>
                <w:shd w:val="clear" w:color="auto" w:fill="auto"/>
                <w:vAlign w:val="center"/>
              </w:tcPr>
              <w:p w14:paraId="3C8EA735" w14:textId="77777777" w:rsidR="00E5327C" w:rsidRDefault="00E5327C" w:rsidP="0009793A">
                <w:pPr>
                  <w:jc w:val="right"/>
                </w:pPr>
                <w:r>
                  <w:t>16,019,237.99</w:t>
                </w:r>
              </w:p>
            </w:tc>
          </w:tr>
          <w:tr w:rsidR="00E5327C" w14:paraId="53A491EB" w14:textId="77777777" w:rsidTr="0009793A">
            <w:sdt>
              <w:sdtPr>
                <w:tag w:val="_PLD_d995beb110fe461d9f14304be5740b51"/>
                <w:id w:val="1095518884"/>
                <w:lock w:val="sdtLocked"/>
              </w:sdtPr>
              <w:sdtEndPr/>
              <w:sdtContent>
                <w:tc>
                  <w:tcPr>
                    <w:tcW w:w="2673" w:type="pct"/>
                    <w:tcBorders>
                      <w:top w:val="single" w:sz="4" w:space="0" w:color="auto"/>
                      <w:left w:val="single" w:sz="4" w:space="0" w:color="auto"/>
                      <w:bottom w:val="single" w:sz="4" w:space="0" w:color="auto"/>
                      <w:right w:val="single" w:sz="4" w:space="0" w:color="auto"/>
                    </w:tcBorders>
                    <w:shd w:val="clear" w:color="auto" w:fill="auto"/>
                  </w:tcPr>
                  <w:p w14:paraId="7F70B85A" w14:textId="77777777" w:rsidR="00E5327C" w:rsidRDefault="00E5327C" w:rsidP="0009793A">
                    <w:r>
                      <w:rPr>
                        <w:rFonts w:hint="eastAsia"/>
                      </w:rPr>
                      <w:t>递延所得税负债增加（减少以</w:t>
                    </w:r>
                    <w:r>
                      <w:t>“</w:t>
                    </w:r>
                    <w:r>
                      <w:rPr>
                        <w:rFonts w:hint="eastAsia"/>
                      </w:rPr>
                      <w:t>－</w:t>
                    </w:r>
                    <w:r>
                      <w:t>”</w:t>
                    </w:r>
                    <w:r>
                      <w:rPr>
                        <w:rFonts w:hint="eastAsia"/>
                      </w:rPr>
                      <w:t>号填列）</w:t>
                    </w:r>
                  </w:p>
                </w:tc>
              </w:sdtContent>
            </w:sdt>
            <w:tc>
              <w:tcPr>
                <w:tcW w:w="1164" w:type="pct"/>
                <w:tcBorders>
                  <w:top w:val="outset" w:sz="4" w:space="0" w:color="auto"/>
                  <w:left w:val="single" w:sz="4" w:space="0" w:color="auto"/>
                  <w:bottom w:val="outset" w:sz="4" w:space="0" w:color="auto"/>
                  <w:right w:val="outset" w:sz="4" w:space="0" w:color="auto"/>
                </w:tcBorders>
                <w:shd w:val="clear" w:color="auto" w:fill="auto"/>
                <w:vAlign w:val="center"/>
              </w:tcPr>
              <w:p w14:paraId="225D4829" w14:textId="77777777" w:rsidR="00E5327C" w:rsidRDefault="00E5327C" w:rsidP="0009793A">
                <w:pPr>
                  <w:jc w:val="right"/>
                </w:pPr>
                <w:r>
                  <w:t>-101,620.00</w:t>
                </w:r>
              </w:p>
            </w:tc>
            <w:tc>
              <w:tcPr>
                <w:tcW w:w="1164" w:type="pct"/>
                <w:tcBorders>
                  <w:top w:val="outset" w:sz="4" w:space="0" w:color="auto"/>
                  <w:left w:val="outset" w:sz="4" w:space="0" w:color="auto"/>
                  <w:bottom w:val="outset" w:sz="4" w:space="0" w:color="auto"/>
                  <w:right w:val="outset" w:sz="4" w:space="0" w:color="auto"/>
                </w:tcBorders>
                <w:shd w:val="clear" w:color="auto" w:fill="auto"/>
                <w:vAlign w:val="center"/>
              </w:tcPr>
              <w:p w14:paraId="6FA62349" w14:textId="77777777" w:rsidR="00E5327C" w:rsidRDefault="00E5327C" w:rsidP="0009793A">
                <w:pPr>
                  <w:jc w:val="right"/>
                </w:pPr>
                <w:r>
                  <w:t>-7,856,394.65</w:t>
                </w:r>
              </w:p>
            </w:tc>
          </w:tr>
          <w:tr w:rsidR="00E5327C" w14:paraId="4C0D9B2C" w14:textId="77777777" w:rsidTr="0009793A">
            <w:sdt>
              <w:sdtPr>
                <w:tag w:val="_PLD_313be58aa55a4aee90fa200a6004a83d"/>
                <w:id w:val="-814418694"/>
                <w:lock w:val="sdtLocked"/>
              </w:sdtPr>
              <w:sdtEndPr/>
              <w:sdtContent>
                <w:tc>
                  <w:tcPr>
                    <w:tcW w:w="2673" w:type="pct"/>
                    <w:tcBorders>
                      <w:top w:val="single" w:sz="4" w:space="0" w:color="auto"/>
                      <w:left w:val="single" w:sz="4" w:space="0" w:color="auto"/>
                      <w:bottom w:val="single" w:sz="4" w:space="0" w:color="auto"/>
                      <w:right w:val="single" w:sz="4" w:space="0" w:color="auto"/>
                    </w:tcBorders>
                    <w:shd w:val="clear" w:color="auto" w:fill="auto"/>
                  </w:tcPr>
                  <w:p w14:paraId="6B7EBB83" w14:textId="77777777" w:rsidR="00E5327C" w:rsidRDefault="00E5327C" w:rsidP="0009793A">
                    <w:r>
                      <w:rPr>
                        <w:rFonts w:hint="eastAsia"/>
                      </w:rPr>
                      <w:t>存货的减少（增加以</w:t>
                    </w:r>
                    <w:r>
                      <w:t>“</w:t>
                    </w:r>
                    <w:r>
                      <w:rPr>
                        <w:rFonts w:hint="eastAsia"/>
                      </w:rPr>
                      <w:t>－</w:t>
                    </w:r>
                    <w:r>
                      <w:t>”</w:t>
                    </w:r>
                    <w:r>
                      <w:rPr>
                        <w:rFonts w:hint="eastAsia"/>
                      </w:rPr>
                      <w:t>号填列）</w:t>
                    </w:r>
                  </w:p>
                </w:tc>
              </w:sdtContent>
            </w:sdt>
            <w:tc>
              <w:tcPr>
                <w:tcW w:w="1164" w:type="pct"/>
                <w:tcBorders>
                  <w:top w:val="outset" w:sz="4" w:space="0" w:color="auto"/>
                  <w:left w:val="single" w:sz="4" w:space="0" w:color="auto"/>
                  <w:bottom w:val="outset" w:sz="4" w:space="0" w:color="auto"/>
                  <w:right w:val="outset" w:sz="4" w:space="0" w:color="auto"/>
                </w:tcBorders>
                <w:shd w:val="clear" w:color="auto" w:fill="auto"/>
                <w:vAlign w:val="center"/>
              </w:tcPr>
              <w:p w14:paraId="77EC73F1" w14:textId="77777777" w:rsidR="00E5327C" w:rsidRDefault="00E5327C" w:rsidP="0009793A">
                <w:pPr>
                  <w:jc w:val="right"/>
                </w:pPr>
                <w:r>
                  <w:t>3,650,778.39</w:t>
                </w:r>
              </w:p>
            </w:tc>
            <w:tc>
              <w:tcPr>
                <w:tcW w:w="1164" w:type="pct"/>
                <w:tcBorders>
                  <w:top w:val="outset" w:sz="4" w:space="0" w:color="auto"/>
                  <w:left w:val="outset" w:sz="4" w:space="0" w:color="auto"/>
                  <w:bottom w:val="outset" w:sz="4" w:space="0" w:color="auto"/>
                  <w:right w:val="outset" w:sz="4" w:space="0" w:color="auto"/>
                </w:tcBorders>
                <w:shd w:val="clear" w:color="auto" w:fill="auto"/>
                <w:vAlign w:val="center"/>
              </w:tcPr>
              <w:p w14:paraId="4528DF5C" w14:textId="77777777" w:rsidR="00E5327C" w:rsidRDefault="00E5327C" w:rsidP="0009793A">
                <w:pPr>
                  <w:jc w:val="right"/>
                </w:pPr>
                <w:r>
                  <w:t>12,910,695,089.52</w:t>
                </w:r>
              </w:p>
            </w:tc>
          </w:tr>
          <w:tr w:rsidR="00E5327C" w14:paraId="12417DCA" w14:textId="77777777" w:rsidTr="0009793A">
            <w:sdt>
              <w:sdtPr>
                <w:tag w:val="_PLD_a0f2d4bd51554e919c1b56b36c76b7e4"/>
                <w:id w:val="-2015212042"/>
                <w:lock w:val="sdtLocked"/>
              </w:sdtPr>
              <w:sdtEndPr/>
              <w:sdtContent>
                <w:tc>
                  <w:tcPr>
                    <w:tcW w:w="2673" w:type="pct"/>
                    <w:tcBorders>
                      <w:top w:val="single" w:sz="4" w:space="0" w:color="auto"/>
                      <w:left w:val="single" w:sz="4" w:space="0" w:color="auto"/>
                      <w:bottom w:val="single" w:sz="4" w:space="0" w:color="auto"/>
                      <w:right w:val="single" w:sz="4" w:space="0" w:color="auto"/>
                    </w:tcBorders>
                    <w:shd w:val="clear" w:color="auto" w:fill="auto"/>
                  </w:tcPr>
                  <w:p w14:paraId="4106BD27" w14:textId="77777777" w:rsidR="00E5327C" w:rsidRDefault="00E5327C" w:rsidP="0009793A">
                    <w:r>
                      <w:rPr>
                        <w:rFonts w:hint="eastAsia"/>
                      </w:rPr>
                      <w:t>经营性应收项目的减少（增加以</w:t>
                    </w:r>
                    <w:r>
                      <w:t>“</w:t>
                    </w:r>
                    <w:r>
                      <w:rPr>
                        <w:rFonts w:hint="eastAsia"/>
                      </w:rPr>
                      <w:t>－</w:t>
                    </w:r>
                    <w:r>
                      <w:t>”</w:t>
                    </w:r>
                    <w:r>
                      <w:rPr>
                        <w:rFonts w:hint="eastAsia"/>
                      </w:rPr>
                      <w:t>号填列）</w:t>
                    </w:r>
                  </w:p>
                </w:tc>
              </w:sdtContent>
            </w:sdt>
            <w:tc>
              <w:tcPr>
                <w:tcW w:w="1164" w:type="pct"/>
                <w:tcBorders>
                  <w:top w:val="outset" w:sz="4" w:space="0" w:color="auto"/>
                  <w:left w:val="single" w:sz="4" w:space="0" w:color="auto"/>
                  <w:bottom w:val="outset" w:sz="4" w:space="0" w:color="auto"/>
                  <w:right w:val="outset" w:sz="4" w:space="0" w:color="auto"/>
                </w:tcBorders>
                <w:shd w:val="clear" w:color="auto" w:fill="auto"/>
                <w:vAlign w:val="center"/>
              </w:tcPr>
              <w:p w14:paraId="3A9356A9" w14:textId="77777777" w:rsidR="00E5327C" w:rsidRPr="00E5327C" w:rsidRDefault="00E5327C" w:rsidP="0009793A">
                <w:pPr>
                  <w:jc w:val="right"/>
                  <w:rPr>
                    <w:sz w:val="20"/>
                    <w:szCs w:val="22"/>
                  </w:rPr>
                </w:pPr>
                <w:r w:rsidRPr="00E5327C">
                  <w:rPr>
                    <w:sz w:val="20"/>
                    <w:szCs w:val="22"/>
                  </w:rPr>
                  <w:t>-7,391,385,926.01</w:t>
                </w:r>
              </w:p>
            </w:tc>
            <w:tc>
              <w:tcPr>
                <w:tcW w:w="1164" w:type="pct"/>
                <w:tcBorders>
                  <w:top w:val="outset" w:sz="4" w:space="0" w:color="auto"/>
                  <w:left w:val="outset" w:sz="4" w:space="0" w:color="auto"/>
                  <w:bottom w:val="outset" w:sz="4" w:space="0" w:color="auto"/>
                  <w:right w:val="outset" w:sz="4" w:space="0" w:color="auto"/>
                </w:tcBorders>
                <w:shd w:val="clear" w:color="auto" w:fill="auto"/>
                <w:vAlign w:val="center"/>
              </w:tcPr>
              <w:p w14:paraId="417074E6" w14:textId="3A944F33" w:rsidR="00E5327C" w:rsidRPr="00E5327C" w:rsidRDefault="00E5327C" w:rsidP="0009793A">
                <w:pPr>
                  <w:jc w:val="right"/>
                  <w:rPr>
                    <w:b/>
                    <w:sz w:val="20"/>
                    <w:szCs w:val="22"/>
                  </w:rPr>
                </w:pPr>
                <w:r w:rsidRPr="00E5327C">
                  <w:rPr>
                    <w:sz w:val="20"/>
                    <w:szCs w:val="22"/>
                  </w:rPr>
                  <w:t>-20,193,539,052.75</w:t>
                </w:r>
              </w:p>
            </w:tc>
          </w:tr>
          <w:tr w:rsidR="00E5327C" w14:paraId="1B81E25B" w14:textId="77777777" w:rsidTr="0009793A">
            <w:sdt>
              <w:sdtPr>
                <w:tag w:val="_PLD_e775c78d32f644708ef470b027b0a24e"/>
                <w:id w:val="607628847"/>
                <w:lock w:val="sdtLocked"/>
              </w:sdtPr>
              <w:sdtEndPr/>
              <w:sdtContent>
                <w:tc>
                  <w:tcPr>
                    <w:tcW w:w="2673" w:type="pct"/>
                    <w:tcBorders>
                      <w:top w:val="single" w:sz="4" w:space="0" w:color="auto"/>
                      <w:left w:val="single" w:sz="4" w:space="0" w:color="auto"/>
                      <w:bottom w:val="single" w:sz="4" w:space="0" w:color="auto"/>
                      <w:right w:val="single" w:sz="4" w:space="0" w:color="auto"/>
                    </w:tcBorders>
                    <w:shd w:val="clear" w:color="auto" w:fill="auto"/>
                  </w:tcPr>
                  <w:p w14:paraId="758366E0" w14:textId="77777777" w:rsidR="00E5327C" w:rsidRDefault="00E5327C" w:rsidP="0009793A">
                    <w:r>
                      <w:rPr>
                        <w:rFonts w:hint="eastAsia"/>
                      </w:rPr>
                      <w:t>经营性应付项目的增加（减少以</w:t>
                    </w:r>
                    <w:r>
                      <w:t>“</w:t>
                    </w:r>
                    <w:r>
                      <w:rPr>
                        <w:rFonts w:hint="eastAsia"/>
                      </w:rPr>
                      <w:t>－</w:t>
                    </w:r>
                    <w:r>
                      <w:t>”</w:t>
                    </w:r>
                    <w:r>
                      <w:rPr>
                        <w:rFonts w:hint="eastAsia"/>
                      </w:rPr>
                      <w:t>号填列）</w:t>
                    </w:r>
                  </w:p>
                </w:tc>
              </w:sdtContent>
            </w:sdt>
            <w:tc>
              <w:tcPr>
                <w:tcW w:w="1164" w:type="pct"/>
                <w:tcBorders>
                  <w:top w:val="outset" w:sz="4" w:space="0" w:color="auto"/>
                  <w:left w:val="single" w:sz="4" w:space="0" w:color="auto"/>
                  <w:bottom w:val="outset" w:sz="4" w:space="0" w:color="auto"/>
                  <w:right w:val="outset" w:sz="4" w:space="0" w:color="auto"/>
                </w:tcBorders>
                <w:shd w:val="clear" w:color="auto" w:fill="auto"/>
                <w:vAlign w:val="center"/>
              </w:tcPr>
              <w:p w14:paraId="4D0E9DEE" w14:textId="77777777" w:rsidR="00E5327C" w:rsidRDefault="00E5327C" w:rsidP="0009793A">
                <w:pPr>
                  <w:jc w:val="right"/>
                </w:pPr>
                <w:r>
                  <w:t>4,689,216,031.61</w:t>
                </w:r>
              </w:p>
            </w:tc>
            <w:tc>
              <w:tcPr>
                <w:tcW w:w="1164" w:type="pct"/>
                <w:tcBorders>
                  <w:top w:val="outset" w:sz="4" w:space="0" w:color="auto"/>
                  <w:left w:val="outset" w:sz="4" w:space="0" w:color="auto"/>
                  <w:bottom w:val="outset" w:sz="4" w:space="0" w:color="auto"/>
                  <w:right w:val="outset" w:sz="4" w:space="0" w:color="auto"/>
                </w:tcBorders>
                <w:shd w:val="clear" w:color="auto" w:fill="auto"/>
                <w:vAlign w:val="center"/>
              </w:tcPr>
              <w:p w14:paraId="44CD855C" w14:textId="77777777" w:rsidR="00E5327C" w:rsidRDefault="00E5327C" w:rsidP="0009793A">
                <w:pPr>
                  <w:jc w:val="right"/>
                  <w:rPr>
                    <w:b/>
                  </w:rPr>
                </w:pPr>
                <w:r>
                  <w:t>6,368,729,137.84</w:t>
                </w:r>
              </w:p>
            </w:tc>
          </w:tr>
          <w:tr w:rsidR="00E5327C" w14:paraId="206A9D49" w14:textId="77777777" w:rsidTr="0009793A">
            <w:sdt>
              <w:sdtPr>
                <w:tag w:val="_PLD_5eb8ffd3edfd46a084a79828c7e82dd1"/>
                <w:id w:val="-1371452460"/>
                <w:lock w:val="sdtLocked"/>
              </w:sdtPr>
              <w:sdtEndPr/>
              <w:sdtContent>
                <w:tc>
                  <w:tcPr>
                    <w:tcW w:w="2673" w:type="pct"/>
                    <w:tcBorders>
                      <w:top w:val="single" w:sz="4" w:space="0" w:color="auto"/>
                      <w:left w:val="single" w:sz="4" w:space="0" w:color="auto"/>
                      <w:bottom w:val="single" w:sz="4" w:space="0" w:color="auto"/>
                      <w:right w:val="single" w:sz="4" w:space="0" w:color="auto"/>
                    </w:tcBorders>
                    <w:shd w:val="clear" w:color="auto" w:fill="auto"/>
                  </w:tcPr>
                  <w:p w14:paraId="60D57EEB" w14:textId="77777777" w:rsidR="00E5327C" w:rsidRDefault="00E5327C" w:rsidP="0009793A">
                    <w:r>
                      <w:rPr>
                        <w:rFonts w:hint="eastAsia"/>
                      </w:rPr>
                      <w:t>其他</w:t>
                    </w:r>
                  </w:p>
                </w:tc>
              </w:sdtContent>
            </w:sdt>
            <w:tc>
              <w:tcPr>
                <w:tcW w:w="1164" w:type="pct"/>
                <w:tcBorders>
                  <w:top w:val="outset" w:sz="4" w:space="0" w:color="auto"/>
                  <w:left w:val="single" w:sz="4" w:space="0" w:color="auto"/>
                  <w:bottom w:val="outset" w:sz="4" w:space="0" w:color="auto"/>
                  <w:right w:val="outset" w:sz="4" w:space="0" w:color="auto"/>
                </w:tcBorders>
                <w:shd w:val="clear" w:color="auto" w:fill="auto"/>
                <w:vAlign w:val="center"/>
              </w:tcPr>
              <w:p w14:paraId="7972F09C" w14:textId="77777777" w:rsidR="00E5327C" w:rsidRDefault="00E5327C" w:rsidP="0009793A">
                <w:pPr>
                  <w:jc w:val="right"/>
                </w:pPr>
              </w:p>
            </w:tc>
            <w:tc>
              <w:tcPr>
                <w:tcW w:w="1164" w:type="pct"/>
                <w:tcBorders>
                  <w:top w:val="outset" w:sz="4" w:space="0" w:color="auto"/>
                  <w:left w:val="outset" w:sz="4" w:space="0" w:color="auto"/>
                  <w:bottom w:val="outset" w:sz="4" w:space="0" w:color="auto"/>
                  <w:right w:val="outset" w:sz="4" w:space="0" w:color="auto"/>
                </w:tcBorders>
                <w:shd w:val="clear" w:color="auto" w:fill="auto"/>
                <w:vAlign w:val="center"/>
              </w:tcPr>
              <w:p w14:paraId="49857873" w14:textId="77777777" w:rsidR="00E5327C" w:rsidRDefault="00E5327C" w:rsidP="0009793A">
                <w:pPr>
                  <w:jc w:val="right"/>
                </w:pPr>
              </w:p>
            </w:tc>
          </w:tr>
          <w:tr w:rsidR="00E5327C" w14:paraId="310F3840" w14:textId="77777777" w:rsidTr="0009793A">
            <w:sdt>
              <w:sdtPr>
                <w:tag w:val="_PLD_c051c13b91464acb82ec10ce9e8e9c6e"/>
                <w:id w:val="1558739770"/>
                <w:lock w:val="sdtLocked"/>
              </w:sdtPr>
              <w:sdtEndPr/>
              <w:sdtContent>
                <w:tc>
                  <w:tcPr>
                    <w:tcW w:w="2673" w:type="pct"/>
                    <w:tcBorders>
                      <w:top w:val="single" w:sz="4" w:space="0" w:color="auto"/>
                      <w:left w:val="single" w:sz="4" w:space="0" w:color="auto"/>
                      <w:bottom w:val="single" w:sz="4" w:space="0" w:color="auto"/>
                      <w:right w:val="single" w:sz="4" w:space="0" w:color="auto"/>
                    </w:tcBorders>
                    <w:shd w:val="clear" w:color="auto" w:fill="auto"/>
                  </w:tcPr>
                  <w:p w14:paraId="3520B444" w14:textId="77777777" w:rsidR="00E5327C" w:rsidRDefault="00E5327C" w:rsidP="0009793A">
                    <w:r>
                      <w:rPr>
                        <w:rFonts w:hint="eastAsia"/>
                      </w:rPr>
                      <w:t>经营活动产生的现金流量净额</w:t>
                    </w:r>
                  </w:p>
                </w:tc>
              </w:sdtContent>
            </w:sdt>
            <w:tc>
              <w:tcPr>
                <w:tcW w:w="1164" w:type="pct"/>
                <w:tcBorders>
                  <w:top w:val="outset" w:sz="4" w:space="0" w:color="auto"/>
                  <w:left w:val="single" w:sz="4" w:space="0" w:color="auto"/>
                  <w:bottom w:val="outset" w:sz="4" w:space="0" w:color="auto"/>
                  <w:right w:val="outset" w:sz="4" w:space="0" w:color="auto"/>
                </w:tcBorders>
                <w:shd w:val="clear" w:color="auto" w:fill="auto"/>
                <w:vAlign w:val="center"/>
              </w:tcPr>
              <w:p w14:paraId="42B057C4" w14:textId="77777777" w:rsidR="00E5327C" w:rsidRDefault="00E5327C" w:rsidP="0009793A">
                <w:pPr>
                  <w:jc w:val="right"/>
                </w:pPr>
                <w:r>
                  <w:t>-242,476,818.56</w:t>
                </w:r>
              </w:p>
            </w:tc>
            <w:tc>
              <w:tcPr>
                <w:tcW w:w="1164" w:type="pct"/>
                <w:tcBorders>
                  <w:top w:val="outset" w:sz="4" w:space="0" w:color="auto"/>
                  <w:left w:val="outset" w:sz="4" w:space="0" w:color="auto"/>
                  <w:bottom w:val="outset" w:sz="4" w:space="0" w:color="auto"/>
                  <w:right w:val="outset" w:sz="4" w:space="0" w:color="auto"/>
                </w:tcBorders>
                <w:shd w:val="clear" w:color="auto" w:fill="auto"/>
                <w:vAlign w:val="center"/>
              </w:tcPr>
              <w:p w14:paraId="0223C37D" w14:textId="77777777" w:rsidR="00E5327C" w:rsidRDefault="00E5327C" w:rsidP="0009793A">
                <w:pPr>
                  <w:jc w:val="right"/>
                </w:pPr>
                <w:r>
                  <w:t>317,733,871.09</w:t>
                </w:r>
              </w:p>
            </w:tc>
          </w:tr>
          <w:tr w:rsidR="00E5327C" w14:paraId="4EB8D202" w14:textId="77777777" w:rsidTr="0009793A">
            <w:sdt>
              <w:sdtPr>
                <w:tag w:val="_PLD_4b9bf22c7a64477db916821f6ee032d7"/>
                <w:id w:val="-1245485724"/>
                <w:lock w:val="sdtLocked"/>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2FEDBEAD" w14:textId="77777777" w:rsidR="00E5327C" w:rsidRDefault="00E5327C" w:rsidP="0009793A">
                    <w:r>
                      <w:rPr>
                        <w:b/>
                        <w:bCs/>
                      </w:rPr>
                      <w:t>2</w:t>
                    </w:r>
                    <w:r>
                      <w:rPr>
                        <w:rFonts w:hint="eastAsia"/>
                        <w:b/>
                        <w:bCs/>
                      </w:rPr>
                      <w:t>．不涉及现金收支的重大投资和筹资活动：</w:t>
                    </w:r>
                  </w:p>
                </w:tc>
              </w:sdtContent>
            </w:sdt>
          </w:tr>
          <w:tr w:rsidR="00E5327C" w14:paraId="0429F597" w14:textId="77777777" w:rsidTr="0009793A">
            <w:sdt>
              <w:sdtPr>
                <w:tag w:val="_PLD_655636739ee84751ab668093a128e30d"/>
                <w:id w:val="-191769478"/>
                <w:lock w:val="sdtLocked"/>
              </w:sdtPr>
              <w:sdtEndPr/>
              <w:sdtContent>
                <w:tc>
                  <w:tcPr>
                    <w:tcW w:w="2673" w:type="pct"/>
                    <w:tcBorders>
                      <w:top w:val="single" w:sz="4" w:space="0" w:color="auto"/>
                      <w:left w:val="single" w:sz="4" w:space="0" w:color="auto"/>
                      <w:bottom w:val="single" w:sz="4" w:space="0" w:color="auto"/>
                      <w:right w:val="single" w:sz="4" w:space="0" w:color="auto"/>
                    </w:tcBorders>
                    <w:shd w:val="clear" w:color="auto" w:fill="auto"/>
                  </w:tcPr>
                  <w:p w14:paraId="235D646E" w14:textId="77777777" w:rsidR="00E5327C" w:rsidRDefault="00E5327C" w:rsidP="0009793A">
                    <w:r>
                      <w:rPr>
                        <w:rFonts w:hint="eastAsia"/>
                      </w:rPr>
                      <w:t>债务转为资本</w:t>
                    </w:r>
                  </w:p>
                </w:tc>
              </w:sdtContent>
            </w:sdt>
            <w:tc>
              <w:tcPr>
                <w:tcW w:w="1164" w:type="pct"/>
                <w:tcBorders>
                  <w:top w:val="outset" w:sz="4" w:space="0" w:color="auto"/>
                  <w:left w:val="single" w:sz="4" w:space="0" w:color="auto"/>
                  <w:bottom w:val="outset" w:sz="4" w:space="0" w:color="auto"/>
                  <w:right w:val="outset" w:sz="4" w:space="0" w:color="auto"/>
                </w:tcBorders>
                <w:shd w:val="clear" w:color="auto" w:fill="auto"/>
              </w:tcPr>
              <w:p w14:paraId="50E2914C" w14:textId="77777777" w:rsidR="00E5327C" w:rsidRDefault="00E5327C" w:rsidP="0009793A">
                <w:pPr>
                  <w:jc w:val="right"/>
                </w:pPr>
              </w:p>
            </w:tc>
            <w:tc>
              <w:tcPr>
                <w:tcW w:w="1164" w:type="pct"/>
                <w:tcBorders>
                  <w:top w:val="outset" w:sz="4" w:space="0" w:color="auto"/>
                  <w:left w:val="outset" w:sz="4" w:space="0" w:color="auto"/>
                  <w:bottom w:val="outset" w:sz="4" w:space="0" w:color="auto"/>
                  <w:right w:val="outset" w:sz="4" w:space="0" w:color="auto"/>
                </w:tcBorders>
                <w:shd w:val="clear" w:color="auto" w:fill="auto"/>
              </w:tcPr>
              <w:p w14:paraId="1EECF970" w14:textId="77777777" w:rsidR="00E5327C" w:rsidRDefault="00E5327C" w:rsidP="0009793A">
                <w:pPr>
                  <w:jc w:val="right"/>
                </w:pPr>
              </w:p>
            </w:tc>
          </w:tr>
          <w:tr w:rsidR="00E5327C" w14:paraId="17EBBAC3" w14:textId="77777777" w:rsidTr="0009793A">
            <w:sdt>
              <w:sdtPr>
                <w:tag w:val="_PLD_c256cf5f86c34d5bb6f6784047858fa0"/>
                <w:id w:val="-1033192817"/>
                <w:lock w:val="sdtLocked"/>
              </w:sdtPr>
              <w:sdtEndPr/>
              <w:sdtContent>
                <w:tc>
                  <w:tcPr>
                    <w:tcW w:w="2673" w:type="pct"/>
                    <w:tcBorders>
                      <w:top w:val="single" w:sz="4" w:space="0" w:color="auto"/>
                      <w:left w:val="single" w:sz="4" w:space="0" w:color="auto"/>
                      <w:bottom w:val="single" w:sz="4" w:space="0" w:color="auto"/>
                      <w:right w:val="single" w:sz="4" w:space="0" w:color="auto"/>
                    </w:tcBorders>
                    <w:shd w:val="clear" w:color="auto" w:fill="auto"/>
                  </w:tcPr>
                  <w:p w14:paraId="58BF424C" w14:textId="77777777" w:rsidR="00E5327C" w:rsidRDefault="00E5327C" w:rsidP="0009793A">
                    <w:r>
                      <w:rPr>
                        <w:rFonts w:hint="eastAsia"/>
                      </w:rPr>
                      <w:t>一年内到期的可转换公司债</w:t>
                    </w:r>
                    <w:proofErr w:type="gramStart"/>
                    <w:r>
                      <w:rPr>
                        <w:rFonts w:hint="eastAsia"/>
                      </w:rPr>
                      <w:t>券</w:t>
                    </w:r>
                    <w:proofErr w:type="gramEnd"/>
                  </w:p>
                </w:tc>
              </w:sdtContent>
            </w:sdt>
            <w:tc>
              <w:tcPr>
                <w:tcW w:w="1164" w:type="pct"/>
                <w:tcBorders>
                  <w:top w:val="outset" w:sz="4" w:space="0" w:color="auto"/>
                  <w:left w:val="single" w:sz="4" w:space="0" w:color="auto"/>
                  <w:bottom w:val="outset" w:sz="4" w:space="0" w:color="auto"/>
                  <w:right w:val="outset" w:sz="4" w:space="0" w:color="auto"/>
                </w:tcBorders>
                <w:shd w:val="clear" w:color="auto" w:fill="auto"/>
              </w:tcPr>
              <w:p w14:paraId="3C5F5066" w14:textId="77777777" w:rsidR="00E5327C" w:rsidRDefault="00E5327C" w:rsidP="0009793A">
                <w:pPr>
                  <w:jc w:val="right"/>
                </w:pPr>
              </w:p>
            </w:tc>
            <w:tc>
              <w:tcPr>
                <w:tcW w:w="1164" w:type="pct"/>
                <w:tcBorders>
                  <w:top w:val="outset" w:sz="4" w:space="0" w:color="auto"/>
                  <w:left w:val="outset" w:sz="4" w:space="0" w:color="auto"/>
                  <w:bottom w:val="outset" w:sz="4" w:space="0" w:color="auto"/>
                  <w:right w:val="outset" w:sz="4" w:space="0" w:color="auto"/>
                </w:tcBorders>
                <w:shd w:val="clear" w:color="auto" w:fill="auto"/>
              </w:tcPr>
              <w:p w14:paraId="2F9C3D63" w14:textId="77777777" w:rsidR="00E5327C" w:rsidRDefault="00E5327C" w:rsidP="0009793A">
                <w:pPr>
                  <w:jc w:val="right"/>
                </w:pPr>
              </w:p>
            </w:tc>
          </w:tr>
          <w:tr w:rsidR="00E5327C" w14:paraId="7AE9D5E8" w14:textId="77777777" w:rsidTr="0009793A">
            <w:sdt>
              <w:sdtPr>
                <w:tag w:val="_PLD_d59267cd8d7d452fac4c9bc41205c801"/>
                <w:id w:val="1983500798"/>
                <w:lock w:val="sdtLocked"/>
              </w:sdtPr>
              <w:sdtEndPr/>
              <w:sdtContent>
                <w:tc>
                  <w:tcPr>
                    <w:tcW w:w="2673" w:type="pct"/>
                    <w:tcBorders>
                      <w:top w:val="single" w:sz="4" w:space="0" w:color="auto"/>
                      <w:left w:val="single" w:sz="4" w:space="0" w:color="auto"/>
                      <w:bottom w:val="single" w:sz="4" w:space="0" w:color="auto"/>
                      <w:right w:val="single" w:sz="4" w:space="0" w:color="auto"/>
                    </w:tcBorders>
                    <w:shd w:val="clear" w:color="auto" w:fill="auto"/>
                  </w:tcPr>
                  <w:p w14:paraId="49687C5E" w14:textId="77777777" w:rsidR="00E5327C" w:rsidRDefault="00E5327C" w:rsidP="0009793A">
                    <w:r>
                      <w:rPr>
                        <w:rFonts w:hint="eastAsia"/>
                      </w:rPr>
                      <w:t>融资租入固定资产</w:t>
                    </w:r>
                  </w:p>
                </w:tc>
              </w:sdtContent>
            </w:sdt>
            <w:tc>
              <w:tcPr>
                <w:tcW w:w="1164" w:type="pct"/>
                <w:tcBorders>
                  <w:top w:val="outset" w:sz="4" w:space="0" w:color="auto"/>
                  <w:left w:val="single" w:sz="4" w:space="0" w:color="auto"/>
                  <w:bottom w:val="outset" w:sz="4" w:space="0" w:color="auto"/>
                  <w:right w:val="outset" w:sz="4" w:space="0" w:color="auto"/>
                </w:tcBorders>
                <w:shd w:val="clear" w:color="auto" w:fill="auto"/>
              </w:tcPr>
              <w:p w14:paraId="4877FE76" w14:textId="77777777" w:rsidR="00E5327C" w:rsidRDefault="00E5327C" w:rsidP="0009793A">
                <w:pPr>
                  <w:jc w:val="right"/>
                </w:pPr>
              </w:p>
            </w:tc>
            <w:tc>
              <w:tcPr>
                <w:tcW w:w="1164" w:type="pct"/>
                <w:tcBorders>
                  <w:top w:val="outset" w:sz="4" w:space="0" w:color="auto"/>
                  <w:left w:val="outset" w:sz="4" w:space="0" w:color="auto"/>
                  <w:bottom w:val="outset" w:sz="4" w:space="0" w:color="auto"/>
                  <w:right w:val="outset" w:sz="4" w:space="0" w:color="auto"/>
                </w:tcBorders>
                <w:shd w:val="clear" w:color="auto" w:fill="auto"/>
              </w:tcPr>
              <w:p w14:paraId="3E69C651" w14:textId="77777777" w:rsidR="00E5327C" w:rsidRDefault="00E5327C" w:rsidP="0009793A">
                <w:pPr>
                  <w:jc w:val="right"/>
                </w:pPr>
              </w:p>
            </w:tc>
          </w:tr>
          <w:tr w:rsidR="00E5327C" w14:paraId="21879681" w14:textId="77777777" w:rsidTr="0009793A">
            <w:sdt>
              <w:sdtPr>
                <w:tag w:val="_PLD_b32f2ba3b4a94101978cc22144b58749"/>
                <w:id w:val="1680458915"/>
                <w:lock w:val="sdtLocked"/>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77C0263B" w14:textId="77777777" w:rsidR="00E5327C" w:rsidRDefault="00E5327C" w:rsidP="0009793A">
                    <w:r>
                      <w:rPr>
                        <w:b/>
                        <w:bCs/>
                      </w:rPr>
                      <w:t>3</w:t>
                    </w:r>
                    <w:r>
                      <w:rPr>
                        <w:rFonts w:hint="eastAsia"/>
                        <w:b/>
                        <w:bCs/>
                      </w:rPr>
                      <w:t>．现金及现金等价物净变动情况：</w:t>
                    </w:r>
                  </w:p>
                </w:tc>
              </w:sdtContent>
            </w:sdt>
          </w:tr>
          <w:tr w:rsidR="00E5327C" w14:paraId="29F97D70" w14:textId="77777777" w:rsidTr="0009793A">
            <w:sdt>
              <w:sdtPr>
                <w:tag w:val="_PLD_ce5f5dd10ce14f14b2630fa4d067c065"/>
                <w:id w:val="-169953120"/>
                <w:lock w:val="sdtLocked"/>
              </w:sdtPr>
              <w:sdtEndPr/>
              <w:sdtContent>
                <w:tc>
                  <w:tcPr>
                    <w:tcW w:w="2673" w:type="pct"/>
                    <w:tcBorders>
                      <w:top w:val="single" w:sz="4" w:space="0" w:color="auto"/>
                      <w:left w:val="single" w:sz="4" w:space="0" w:color="auto"/>
                      <w:bottom w:val="single" w:sz="4" w:space="0" w:color="auto"/>
                      <w:right w:val="single" w:sz="4" w:space="0" w:color="auto"/>
                    </w:tcBorders>
                    <w:shd w:val="clear" w:color="auto" w:fill="auto"/>
                  </w:tcPr>
                  <w:p w14:paraId="69A58A15" w14:textId="77777777" w:rsidR="00E5327C" w:rsidRDefault="00E5327C" w:rsidP="0009793A">
                    <w:r>
                      <w:rPr>
                        <w:rFonts w:hint="eastAsia"/>
                      </w:rPr>
                      <w:t>现金的期末余额</w:t>
                    </w:r>
                  </w:p>
                </w:tc>
              </w:sdtContent>
            </w:sdt>
            <w:tc>
              <w:tcPr>
                <w:tcW w:w="1164" w:type="pct"/>
                <w:tcBorders>
                  <w:top w:val="outset" w:sz="4" w:space="0" w:color="auto"/>
                  <w:left w:val="single" w:sz="4" w:space="0" w:color="auto"/>
                  <w:bottom w:val="outset" w:sz="4" w:space="0" w:color="auto"/>
                  <w:right w:val="outset" w:sz="4" w:space="0" w:color="auto"/>
                </w:tcBorders>
                <w:shd w:val="clear" w:color="auto" w:fill="auto"/>
                <w:vAlign w:val="center"/>
              </w:tcPr>
              <w:p w14:paraId="0EAF42D0" w14:textId="77777777" w:rsidR="00E5327C" w:rsidRDefault="00E5327C" w:rsidP="0009793A">
                <w:pPr>
                  <w:jc w:val="right"/>
                </w:pPr>
                <w:r>
                  <w:t>2,158,352,864.46</w:t>
                </w:r>
              </w:p>
            </w:tc>
            <w:tc>
              <w:tcPr>
                <w:tcW w:w="1164" w:type="pct"/>
                <w:tcBorders>
                  <w:top w:val="outset" w:sz="4" w:space="0" w:color="auto"/>
                  <w:left w:val="outset" w:sz="4" w:space="0" w:color="auto"/>
                  <w:bottom w:val="outset" w:sz="4" w:space="0" w:color="auto"/>
                  <w:right w:val="outset" w:sz="4" w:space="0" w:color="auto"/>
                </w:tcBorders>
                <w:shd w:val="clear" w:color="auto" w:fill="auto"/>
                <w:vAlign w:val="center"/>
              </w:tcPr>
              <w:p w14:paraId="74A2F0B6" w14:textId="77777777" w:rsidR="00E5327C" w:rsidRDefault="00E5327C" w:rsidP="0009793A">
                <w:pPr>
                  <w:jc w:val="right"/>
                </w:pPr>
                <w:r>
                  <w:t>2,685,160,417.34</w:t>
                </w:r>
              </w:p>
            </w:tc>
          </w:tr>
          <w:tr w:rsidR="00E5327C" w14:paraId="6321721A" w14:textId="77777777" w:rsidTr="0009793A">
            <w:sdt>
              <w:sdtPr>
                <w:tag w:val="_PLD_4086e070f5d54fb29cce570f72724cbb"/>
                <w:id w:val="1088820386"/>
                <w:lock w:val="sdtLocked"/>
              </w:sdtPr>
              <w:sdtEndPr/>
              <w:sdtContent>
                <w:tc>
                  <w:tcPr>
                    <w:tcW w:w="2673" w:type="pct"/>
                    <w:tcBorders>
                      <w:top w:val="single" w:sz="4" w:space="0" w:color="auto"/>
                      <w:left w:val="single" w:sz="4" w:space="0" w:color="auto"/>
                      <w:bottom w:val="single" w:sz="4" w:space="0" w:color="auto"/>
                      <w:right w:val="single" w:sz="4" w:space="0" w:color="auto"/>
                    </w:tcBorders>
                    <w:shd w:val="clear" w:color="auto" w:fill="auto"/>
                  </w:tcPr>
                  <w:p w14:paraId="634E0D53" w14:textId="77777777" w:rsidR="00E5327C" w:rsidRDefault="00E5327C" w:rsidP="0009793A">
                    <w:r>
                      <w:rPr>
                        <w:rFonts w:hint="eastAsia"/>
                      </w:rPr>
                      <w:t>减：现金的期初余额</w:t>
                    </w:r>
                  </w:p>
                </w:tc>
              </w:sdtContent>
            </w:sdt>
            <w:tc>
              <w:tcPr>
                <w:tcW w:w="1164" w:type="pct"/>
                <w:tcBorders>
                  <w:top w:val="outset" w:sz="4" w:space="0" w:color="auto"/>
                  <w:left w:val="single" w:sz="4" w:space="0" w:color="auto"/>
                  <w:bottom w:val="outset" w:sz="4" w:space="0" w:color="auto"/>
                  <w:right w:val="outset" w:sz="4" w:space="0" w:color="auto"/>
                </w:tcBorders>
                <w:shd w:val="clear" w:color="auto" w:fill="auto"/>
                <w:vAlign w:val="center"/>
              </w:tcPr>
              <w:p w14:paraId="4462089C" w14:textId="77777777" w:rsidR="00E5327C" w:rsidRDefault="00E5327C" w:rsidP="0009793A">
                <w:pPr>
                  <w:jc w:val="right"/>
                  <w:rPr>
                    <w:bCs/>
                  </w:rPr>
                </w:pPr>
                <w:r>
                  <w:t>2,685,160,417.34</w:t>
                </w:r>
              </w:p>
            </w:tc>
            <w:tc>
              <w:tcPr>
                <w:tcW w:w="1164" w:type="pct"/>
                <w:tcBorders>
                  <w:top w:val="outset" w:sz="4" w:space="0" w:color="auto"/>
                  <w:left w:val="outset" w:sz="4" w:space="0" w:color="auto"/>
                  <w:bottom w:val="outset" w:sz="4" w:space="0" w:color="auto"/>
                  <w:right w:val="outset" w:sz="4" w:space="0" w:color="auto"/>
                </w:tcBorders>
                <w:shd w:val="clear" w:color="auto" w:fill="auto"/>
                <w:vAlign w:val="center"/>
              </w:tcPr>
              <w:p w14:paraId="7FF1323E" w14:textId="77777777" w:rsidR="00E5327C" w:rsidRDefault="00E5327C" w:rsidP="0009793A">
                <w:pPr>
                  <w:jc w:val="right"/>
                  <w:rPr>
                    <w:bCs/>
                  </w:rPr>
                </w:pPr>
                <w:r>
                  <w:t>2,888,265,773.48</w:t>
                </w:r>
              </w:p>
            </w:tc>
          </w:tr>
          <w:tr w:rsidR="00E5327C" w14:paraId="00DDFEA4" w14:textId="77777777" w:rsidTr="0009793A">
            <w:sdt>
              <w:sdtPr>
                <w:tag w:val="_PLD_1c91c4a914b649cfab66292de8099b2d"/>
                <w:id w:val="-586620613"/>
                <w:lock w:val="sdtLocked"/>
              </w:sdtPr>
              <w:sdtEndPr/>
              <w:sdtContent>
                <w:tc>
                  <w:tcPr>
                    <w:tcW w:w="2673" w:type="pct"/>
                    <w:tcBorders>
                      <w:top w:val="single" w:sz="4" w:space="0" w:color="auto"/>
                      <w:left w:val="single" w:sz="4" w:space="0" w:color="auto"/>
                      <w:bottom w:val="single" w:sz="4" w:space="0" w:color="auto"/>
                      <w:right w:val="single" w:sz="4" w:space="0" w:color="auto"/>
                    </w:tcBorders>
                    <w:shd w:val="clear" w:color="auto" w:fill="auto"/>
                  </w:tcPr>
                  <w:p w14:paraId="152339C6" w14:textId="77777777" w:rsidR="00E5327C" w:rsidRDefault="00E5327C" w:rsidP="0009793A">
                    <w:r>
                      <w:rPr>
                        <w:rFonts w:hint="eastAsia"/>
                      </w:rPr>
                      <w:t>加：现金等价物的期末余额</w:t>
                    </w:r>
                  </w:p>
                </w:tc>
              </w:sdtContent>
            </w:sdt>
            <w:tc>
              <w:tcPr>
                <w:tcW w:w="1164" w:type="pct"/>
                <w:tcBorders>
                  <w:top w:val="outset" w:sz="4" w:space="0" w:color="auto"/>
                  <w:left w:val="single" w:sz="4" w:space="0" w:color="auto"/>
                  <w:bottom w:val="outset" w:sz="4" w:space="0" w:color="auto"/>
                  <w:right w:val="outset" w:sz="4" w:space="0" w:color="auto"/>
                </w:tcBorders>
                <w:shd w:val="clear" w:color="auto" w:fill="auto"/>
                <w:vAlign w:val="center"/>
              </w:tcPr>
              <w:p w14:paraId="036C0ABE" w14:textId="77777777" w:rsidR="00E5327C" w:rsidRDefault="00E5327C" w:rsidP="0009793A">
                <w:pPr>
                  <w:jc w:val="right"/>
                </w:pPr>
              </w:p>
            </w:tc>
            <w:tc>
              <w:tcPr>
                <w:tcW w:w="1164" w:type="pct"/>
                <w:tcBorders>
                  <w:top w:val="outset" w:sz="4" w:space="0" w:color="auto"/>
                  <w:left w:val="outset" w:sz="4" w:space="0" w:color="auto"/>
                  <w:bottom w:val="outset" w:sz="4" w:space="0" w:color="auto"/>
                  <w:right w:val="outset" w:sz="4" w:space="0" w:color="auto"/>
                </w:tcBorders>
                <w:shd w:val="clear" w:color="auto" w:fill="auto"/>
                <w:vAlign w:val="center"/>
              </w:tcPr>
              <w:p w14:paraId="62E4DC22" w14:textId="77777777" w:rsidR="00E5327C" w:rsidRDefault="00E5327C" w:rsidP="0009793A">
                <w:pPr>
                  <w:jc w:val="right"/>
                </w:pPr>
              </w:p>
            </w:tc>
          </w:tr>
          <w:tr w:rsidR="00E5327C" w14:paraId="48407EB1" w14:textId="77777777" w:rsidTr="0009793A">
            <w:sdt>
              <w:sdtPr>
                <w:tag w:val="_PLD_3477f6eacd034d7382014e3c1eb89ed3"/>
                <w:id w:val="-159008351"/>
                <w:lock w:val="sdtLocked"/>
              </w:sdtPr>
              <w:sdtEndPr/>
              <w:sdtContent>
                <w:tc>
                  <w:tcPr>
                    <w:tcW w:w="2673" w:type="pct"/>
                    <w:tcBorders>
                      <w:top w:val="single" w:sz="4" w:space="0" w:color="auto"/>
                      <w:left w:val="single" w:sz="4" w:space="0" w:color="auto"/>
                      <w:bottom w:val="single" w:sz="4" w:space="0" w:color="auto"/>
                      <w:right w:val="single" w:sz="4" w:space="0" w:color="auto"/>
                    </w:tcBorders>
                    <w:shd w:val="clear" w:color="auto" w:fill="auto"/>
                  </w:tcPr>
                  <w:p w14:paraId="5F7E7779" w14:textId="77777777" w:rsidR="00E5327C" w:rsidRDefault="00E5327C" w:rsidP="0009793A">
                    <w:r>
                      <w:rPr>
                        <w:rFonts w:hint="eastAsia"/>
                      </w:rPr>
                      <w:t>减：现金等价物的期初余额</w:t>
                    </w:r>
                  </w:p>
                </w:tc>
              </w:sdtContent>
            </w:sdt>
            <w:tc>
              <w:tcPr>
                <w:tcW w:w="1164" w:type="pct"/>
                <w:tcBorders>
                  <w:top w:val="outset" w:sz="4" w:space="0" w:color="auto"/>
                  <w:left w:val="single" w:sz="4" w:space="0" w:color="auto"/>
                  <w:bottom w:val="outset" w:sz="4" w:space="0" w:color="auto"/>
                  <w:right w:val="outset" w:sz="4" w:space="0" w:color="auto"/>
                </w:tcBorders>
                <w:shd w:val="clear" w:color="auto" w:fill="auto"/>
                <w:vAlign w:val="center"/>
              </w:tcPr>
              <w:p w14:paraId="11BA4902" w14:textId="77777777" w:rsidR="00E5327C" w:rsidRDefault="00E5327C" w:rsidP="0009793A">
                <w:pPr>
                  <w:jc w:val="right"/>
                  <w:rPr>
                    <w:bCs/>
                  </w:rPr>
                </w:pPr>
              </w:p>
            </w:tc>
            <w:tc>
              <w:tcPr>
                <w:tcW w:w="1164" w:type="pct"/>
                <w:tcBorders>
                  <w:top w:val="outset" w:sz="4" w:space="0" w:color="auto"/>
                  <w:left w:val="outset" w:sz="4" w:space="0" w:color="auto"/>
                  <w:bottom w:val="outset" w:sz="4" w:space="0" w:color="auto"/>
                  <w:right w:val="outset" w:sz="4" w:space="0" w:color="auto"/>
                </w:tcBorders>
                <w:shd w:val="clear" w:color="auto" w:fill="auto"/>
                <w:vAlign w:val="center"/>
              </w:tcPr>
              <w:p w14:paraId="328F8DD2" w14:textId="77777777" w:rsidR="00E5327C" w:rsidRDefault="00E5327C" w:rsidP="0009793A">
                <w:pPr>
                  <w:jc w:val="right"/>
                  <w:rPr>
                    <w:bCs/>
                  </w:rPr>
                </w:pPr>
              </w:p>
            </w:tc>
          </w:tr>
          <w:tr w:rsidR="00E5327C" w14:paraId="55576441" w14:textId="77777777" w:rsidTr="0009793A">
            <w:sdt>
              <w:sdtPr>
                <w:tag w:val="_PLD_2ea0766a6a7d4c8bbcf5d81bbec324ef"/>
                <w:id w:val="-1286962465"/>
                <w:lock w:val="sdtLocked"/>
              </w:sdtPr>
              <w:sdtEndPr/>
              <w:sdtContent>
                <w:tc>
                  <w:tcPr>
                    <w:tcW w:w="2673" w:type="pct"/>
                    <w:tcBorders>
                      <w:top w:val="single" w:sz="4" w:space="0" w:color="auto"/>
                      <w:left w:val="single" w:sz="4" w:space="0" w:color="auto"/>
                      <w:bottom w:val="single" w:sz="4" w:space="0" w:color="auto"/>
                      <w:right w:val="single" w:sz="4" w:space="0" w:color="auto"/>
                    </w:tcBorders>
                    <w:shd w:val="clear" w:color="auto" w:fill="auto"/>
                  </w:tcPr>
                  <w:p w14:paraId="6D491820" w14:textId="77777777" w:rsidR="00E5327C" w:rsidRDefault="00E5327C" w:rsidP="0009793A">
                    <w:r>
                      <w:rPr>
                        <w:rFonts w:hint="eastAsia"/>
                      </w:rPr>
                      <w:t>现金及现金等价物净增加额</w:t>
                    </w:r>
                  </w:p>
                </w:tc>
              </w:sdtContent>
            </w:sdt>
            <w:tc>
              <w:tcPr>
                <w:tcW w:w="1164" w:type="pct"/>
                <w:tcBorders>
                  <w:top w:val="outset" w:sz="4" w:space="0" w:color="auto"/>
                  <w:left w:val="single" w:sz="4" w:space="0" w:color="auto"/>
                  <w:bottom w:val="outset" w:sz="4" w:space="0" w:color="auto"/>
                  <w:right w:val="outset" w:sz="4" w:space="0" w:color="auto"/>
                </w:tcBorders>
                <w:shd w:val="clear" w:color="auto" w:fill="auto"/>
                <w:vAlign w:val="center"/>
              </w:tcPr>
              <w:p w14:paraId="282F7CF0" w14:textId="77777777" w:rsidR="00E5327C" w:rsidRDefault="00E5327C" w:rsidP="0009793A">
                <w:pPr>
                  <w:jc w:val="right"/>
                </w:pPr>
                <w:r>
                  <w:t>-526,807,552.88</w:t>
                </w:r>
              </w:p>
            </w:tc>
            <w:tc>
              <w:tcPr>
                <w:tcW w:w="1164" w:type="pct"/>
                <w:tcBorders>
                  <w:top w:val="outset" w:sz="4" w:space="0" w:color="auto"/>
                  <w:left w:val="outset" w:sz="4" w:space="0" w:color="auto"/>
                  <w:bottom w:val="outset" w:sz="4" w:space="0" w:color="auto"/>
                  <w:right w:val="outset" w:sz="4" w:space="0" w:color="auto"/>
                </w:tcBorders>
                <w:shd w:val="clear" w:color="auto" w:fill="auto"/>
                <w:vAlign w:val="center"/>
              </w:tcPr>
              <w:p w14:paraId="40D8B9A9" w14:textId="77777777" w:rsidR="00E5327C" w:rsidRDefault="00E5327C" w:rsidP="0009793A">
                <w:pPr>
                  <w:jc w:val="right"/>
                  <w:rPr>
                    <w:bCs/>
                  </w:rPr>
                </w:pPr>
                <w:r>
                  <w:t>-203,105,356.14</w:t>
                </w:r>
              </w:p>
            </w:tc>
          </w:tr>
        </w:tbl>
        <w:p w14:paraId="0B48DA8E" w14:textId="77777777" w:rsidR="008145AA" w:rsidRDefault="00220447"/>
      </w:sdtContent>
    </w:sdt>
    <w:sdt>
      <w:sdtPr>
        <w:rPr>
          <w:rFonts w:ascii="宋体" w:eastAsia="宋体" w:hAnsi="宋体" w:cs="宋体" w:hint="eastAsia"/>
          <w:b w:val="0"/>
          <w:bCs w:val="0"/>
          <w:kern w:val="0"/>
          <w:szCs w:val="24"/>
        </w:rPr>
        <w:alias w:val="模块:取得子公司支付的现金净额"/>
        <w:tag w:val="_SEC_971240b1511b4283b56dedb17a919272"/>
        <w:id w:val="1336881462"/>
        <w:lock w:val="sdtLocked"/>
        <w:placeholder>
          <w:docPart w:val="GBC22222222222222222222222222222"/>
        </w:placeholder>
      </w:sdtPr>
      <w:sdtEndPr>
        <w:rPr>
          <w:szCs w:val="21"/>
        </w:rPr>
      </w:sdtEndPr>
      <w:sdtContent>
        <w:p w14:paraId="04F542CB" w14:textId="77777777" w:rsidR="008145AA" w:rsidRDefault="00406AE8" w:rsidP="00471E11">
          <w:pPr>
            <w:pStyle w:val="4"/>
            <w:numPr>
              <w:ilvl w:val="0"/>
              <w:numId w:val="73"/>
            </w:numPr>
            <w:ind w:left="426" w:hanging="426"/>
          </w:pPr>
          <w:r>
            <w:rPr>
              <w:rFonts w:hint="eastAsia"/>
            </w:rPr>
            <w:t>本期</w:t>
          </w:r>
          <w:r>
            <w:rPr>
              <w:rFonts w:ascii="宋体" w:hAnsi="宋体" w:cs="宋体" w:hint="eastAsia"/>
              <w:kern w:val="0"/>
            </w:rPr>
            <w:t>支付的</w:t>
          </w:r>
          <w:r>
            <w:rPr>
              <w:rFonts w:hint="eastAsia"/>
            </w:rPr>
            <w:t>取得子公司的现金净额</w:t>
          </w:r>
        </w:p>
        <w:p w14:paraId="50102AFB" w14:textId="77777777" w:rsidR="00CA157A" w:rsidRDefault="00220447" w:rsidP="00CA157A">
          <w:sdt>
            <w:sdtPr>
              <w:alias w:val="是否适用：本期支付的取得子公司的现金净额[双击切换]"/>
              <w:tag w:val="_GBC_e15d87c710624e119515f4697cba951d"/>
              <w:id w:val="980802680"/>
              <w:lock w:val="sdtLocked"/>
              <w:placeholder>
                <w:docPart w:val="GBC22222222222222222222222222222"/>
              </w:placeholder>
            </w:sdtPr>
            <w:sdtEndPr/>
            <w:sdtContent>
              <w:r w:rsidR="00406AE8">
                <w:fldChar w:fldCharType="begin"/>
              </w:r>
              <w:r w:rsidR="00CA157A">
                <w:instrText xml:space="preserve">MACROBUTTON  SnrToggleCheckbox □适用 </w:instrText>
              </w:r>
              <w:r w:rsidR="00406AE8">
                <w:fldChar w:fldCharType="end"/>
              </w:r>
              <w:r w:rsidR="00406AE8">
                <w:fldChar w:fldCharType="begin"/>
              </w:r>
              <w:r w:rsidR="00CA157A">
                <w:instrText xml:space="preserve"> MACROBUTTON  SnrToggleCheckbox √不适用 </w:instrText>
              </w:r>
              <w:r w:rsidR="00406AE8">
                <w:fldChar w:fldCharType="end"/>
              </w:r>
            </w:sdtContent>
          </w:sdt>
        </w:p>
        <w:p w14:paraId="174DB2BB" w14:textId="77777777" w:rsidR="008145AA" w:rsidRDefault="00220447"/>
      </w:sdtContent>
    </w:sdt>
    <w:sdt>
      <w:sdtPr>
        <w:rPr>
          <w:rFonts w:ascii="宋体" w:eastAsia="宋体" w:hAnsi="宋体" w:cs="宋体" w:hint="eastAsia"/>
          <w:b w:val="0"/>
          <w:bCs w:val="0"/>
          <w:kern w:val="0"/>
          <w:szCs w:val="24"/>
        </w:rPr>
        <w:alias w:val="模块:处置子公司收到的现金净额"/>
        <w:tag w:val="_SEC_c13aa60d3ee2485187cd10bae50b72d3"/>
        <w:id w:val="-244184598"/>
        <w:lock w:val="sdtLocked"/>
        <w:placeholder>
          <w:docPart w:val="GBC22222222222222222222222222222"/>
        </w:placeholder>
      </w:sdtPr>
      <w:sdtEndPr/>
      <w:sdtContent>
        <w:p w14:paraId="1ACE77B8" w14:textId="77777777" w:rsidR="008145AA" w:rsidRDefault="00406AE8" w:rsidP="00471E11">
          <w:pPr>
            <w:pStyle w:val="4"/>
            <w:numPr>
              <w:ilvl w:val="0"/>
              <w:numId w:val="73"/>
            </w:numPr>
            <w:ind w:left="426" w:hanging="426"/>
          </w:pPr>
          <w:r>
            <w:rPr>
              <w:rFonts w:ascii="宋体" w:hAnsi="宋体" w:cs="宋体" w:hint="eastAsia"/>
              <w:kern w:val="0"/>
              <w:szCs w:val="24"/>
            </w:rPr>
            <w:t>本期收到的</w:t>
          </w:r>
          <w:r>
            <w:rPr>
              <w:rFonts w:hint="eastAsia"/>
            </w:rPr>
            <w:t>处置子公司的现金净额</w:t>
          </w:r>
        </w:p>
        <w:p w14:paraId="7DD381C4" w14:textId="77777777" w:rsidR="008145AA" w:rsidRDefault="00220447">
          <w:sdt>
            <w:sdtPr>
              <w:alias w:val="是否适用：本期收到的处置子公司的现金净额[双击切换]"/>
              <w:tag w:val="_GBC_34f955c7fd1f404b9df6ccd09e080d38"/>
              <w:id w:val="776681811"/>
              <w:lock w:val="sdtLocked"/>
              <w:placeholder>
                <w:docPart w:val="GBC22222222222222222222222222222"/>
              </w:placeholder>
            </w:sdtPr>
            <w:sdtEndPr/>
            <w:sdtContent>
              <w:r w:rsidR="00406AE8">
                <w:fldChar w:fldCharType="begin"/>
              </w:r>
              <w:r w:rsidR="00CA157A">
                <w:instrText xml:space="preserve">MACROBUTTON  SnrToggleCheckbox √适用 </w:instrText>
              </w:r>
              <w:r w:rsidR="00406AE8">
                <w:fldChar w:fldCharType="end"/>
              </w:r>
              <w:r w:rsidR="00406AE8">
                <w:fldChar w:fldCharType="begin"/>
              </w:r>
              <w:r w:rsidR="00CA157A">
                <w:instrText xml:space="preserve"> MACROBUTTON  SnrToggleCheckbox □不适用 </w:instrText>
              </w:r>
              <w:r w:rsidR="00406AE8">
                <w:fldChar w:fldCharType="end"/>
              </w:r>
            </w:sdtContent>
          </w:sdt>
        </w:p>
        <w:p w14:paraId="362637B0" w14:textId="5DD29945" w:rsidR="008145AA" w:rsidRDefault="00406AE8">
          <w:pPr>
            <w:jc w:val="right"/>
          </w:pPr>
          <w:r>
            <w:rPr>
              <w:rFonts w:hint="eastAsia"/>
            </w:rPr>
            <w:t>单位：</w:t>
          </w:r>
          <w:sdt>
            <w:sdtPr>
              <w:rPr>
                <w:rFonts w:hint="eastAsia"/>
              </w:rPr>
              <w:alias w:val="单位：财务附注：本期收到的处置子公司的现金净额"/>
              <w:tag w:val="_GBC_5f26998b58aa46cabc7759aabebc8555"/>
              <w:id w:val="1720405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rPr>
                <w:t>元</w:t>
              </w:r>
            </w:sdtContent>
          </w:sdt>
          <w:r>
            <w:rPr>
              <w:rFonts w:hint="eastAsia"/>
            </w:rPr>
            <w:t xml:space="preserve">  币种：</w:t>
          </w:r>
          <w:sdt>
            <w:sdtPr>
              <w:rPr>
                <w:rFonts w:hint="eastAsia"/>
              </w:rPr>
              <w:alias w:val="币种：财务附注：本期收到的处置子公司的现金净额"/>
              <w:tag w:val="_GBC_d9b6c619288044be933ca1f1900c4442"/>
              <w:id w:val="-17982920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5"/>
            <w:gridCol w:w="2134"/>
          </w:tblGrid>
          <w:tr w:rsidR="00CA157A" w14:paraId="1E0DED02" w14:textId="77777777" w:rsidTr="00CA157A">
            <w:trPr>
              <w:jc w:val="center"/>
            </w:trPr>
            <w:tc>
              <w:tcPr>
                <w:tcW w:w="3821" w:type="pct"/>
                <w:shd w:val="clear" w:color="auto" w:fill="auto"/>
                <w:vAlign w:val="center"/>
              </w:tcPr>
              <w:p w14:paraId="73331B99" w14:textId="77777777" w:rsidR="00CA157A" w:rsidRDefault="00CA157A" w:rsidP="00CA157A">
                <w:pPr>
                  <w:jc w:val="center"/>
                  <w:rPr>
                    <w:rFonts w:cs="Arial"/>
                    <w:szCs w:val="21"/>
                    <w:lang w:val="en-GB"/>
                  </w:rPr>
                </w:pPr>
              </w:p>
            </w:tc>
            <w:sdt>
              <w:sdtPr>
                <w:tag w:val="_PLD_651c90dc7f9f46fe9e08c830cf988f2b"/>
                <w:id w:val="-1025936522"/>
                <w:lock w:val="sdtLocked"/>
              </w:sdtPr>
              <w:sdtEndPr/>
              <w:sdtContent>
                <w:tc>
                  <w:tcPr>
                    <w:tcW w:w="1179" w:type="pct"/>
                    <w:shd w:val="clear" w:color="auto" w:fill="auto"/>
                    <w:vAlign w:val="center"/>
                  </w:tcPr>
                  <w:p w14:paraId="0AB6B36C" w14:textId="77777777" w:rsidR="00CA157A" w:rsidRDefault="00CA157A" w:rsidP="00CA157A">
                    <w:pPr>
                      <w:jc w:val="center"/>
                      <w:rPr>
                        <w:rFonts w:cs="Arial"/>
                        <w:szCs w:val="21"/>
                      </w:rPr>
                    </w:pPr>
                    <w:r>
                      <w:rPr>
                        <w:rFonts w:cs="Arial" w:hint="eastAsia"/>
                        <w:szCs w:val="21"/>
                      </w:rPr>
                      <w:t>金额</w:t>
                    </w:r>
                  </w:p>
                </w:tc>
              </w:sdtContent>
            </w:sdt>
          </w:tr>
          <w:tr w:rsidR="00CA157A" w14:paraId="0528C515" w14:textId="77777777" w:rsidTr="00CA157A">
            <w:trPr>
              <w:jc w:val="center"/>
            </w:trPr>
            <w:sdt>
              <w:sdtPr>
                <w:tag w:val="_PLD_76789b7a08fc49c7a1796df4226866c9"/>
                <w:id w:val="-553930780"/>
                <w:lock w:val="sdtLocked"/>
              </w:sdtPr>
              <w:sdtEndPr/>
              <w:sdtContent>
                <w:tc>
                  <w:tcPr>
                    <w:tcW w:w="3821" w:type="pct"/>
                    <w:shd w:val="clear" w:color="auto" w:fill="auto"/>
                  </w:tcPr>
                  <w:p w14:paraId="174A371A" w14:textId="77777777" w:rsidR="00CA157A" w:rsidRDefault="00CA157A" w:rsidP="00CA157A">
                    <w:pPr>
                      <w:rPr>
                        <w:rFonts w:cs="Arial"/>
                        <w:szCs w:val="21"/>
                      </w:rPr>
                    </w:pPr>
                    <w:r>
                      <w:rPr>
                        <w:rFonts w:cs="Arial" w:hint="eastAsia"/>
                        <w:szCs w:val="21"/>
                        <w:lang w:val="en-GB"/>
                      </w:rPr>
                      <w:t>本期处置子公司于本期收到的现金或现金等价物</w:t>
                    </w:r>
                  </w:p>
                </w:tc>
              </w:sdtContent>
            </w:sdt>
            <w:tc>
              <w:tcPr>
                <w:tcW w:w="1179" w:type="pct"/>
                <w:shd w:val="clear" w:color="auto" w:fill="auto"/>
              </w:tcPr>
              <w:p w14:paraId="15309DF7" w14:textId="77777777" w:rsidR="00CA157A" w:rsidRDefault="00CA157A" w:rsidP="00CA157A">
                <w:pPr>
                  <w:jc w:val="right"/>
                  <w:rPr>
                    <w:rFonts w:cs="Arial"/>
                    <w:szCs w:val="21"/>
                  </w:rPr>
                </w:pPr>
                <w:r>
                  <w:rPr>
                    <w:rFonts w:cs="Arial"/>
                    <w:szCs w:val="21"/>
                  </w:rPr>
                  <w:t>624,109,300.00</w:t>
                </w:r>
              </w:p>
            </w:tc>
          </w:tr>
          <w:sdt>
            <w:sdtPr>
              <w:rPr>
                <w:rFonts w:cs="Arial" w:hint="eastAsia"/>
                <w:szCs w:val="21"/>
                <w:lang w:val="en-GB"/>
              </w:rPr>
              <w:alias w:val="本期处置子公司于本期收到的现金或现金等价物明细"/>
              <w:tag w:val="_TUP_6fe33d37b88b479f931db67f90da54cb"/>
              <w:id w:val="277688555"/>
              <w:lock w:val="sdtLocked"/>
            </w:sdtPr>
            <w:sdtEndPr>
              <w:rPr>
                <w:rFonts w:hint="default"/>
                <w:lang w:val="en-US"/>
              </w:rPr>
            </w:sdtEndPr>
            <w:sdtContent>
              <w:tr w:rsidR="00CA157A" w14:paraId="0431C1D2" w14:textId="77777777" w:rsidTr="00CA157A">
                <w:trPr>
                  <w:jc w:val="center"/>
                </w:trPr>
                <w:tc>
                  <w:tcPr>
                    <w:tcW w:w="3821" w:type="pct"/>
                    <w:shd w:val="clear" w:color="auto" w:fill="auto"/>
                  </w:tcPr>
                  <w:p w14:paraId="081D5A86" w14:textId="77777777" w:rsidR="00CA157A" w:rsidRDefault="00CA157A" w:rsidP="00CA157A">
                    <w:pPr>
                      <w:ind w:firstLineChars="200" w:firstLine="420"/>
                      <w:rPr>
                        <w:rFonts w:cs="Arial"/>
                        <w:szCs w:val="21"/>
                        <w:lang w:val="en-GB"/>
                      </w:rPr>
                    </w:pPr>
                    <w:r>
                      <w:t>其中：杭州青山湖森林硅谷开发有限公司</w:t>
                    </w:r>
                  </w:p>
                </w:tc>
                <w:tc>
                  <w:tcPr>
                    <w:tcW w:w="1179" w:type="pct"/>
                    <w:shd w:val="clear" w:color="auto" w:fill="auto"/>
                  </w:tcPr>
                  <w:p w14:paraId="69267A61" w14:textId="77777777" w:rsidR="00CA157A" w:rsidRDefault="00CA157A" w:rsidP="00CA157A">
                    <w:pPr>
                      <w:jc w:val="right"/>
                      <w:rPr>
                        <w:rFonts w:cs="Arial"/>
                        <w:szCs w:val="21"/>
                      </w:rPr>
                    </w:pPr>
                    <w:r>
                      <w:t>624,109,300.00</w:t>
                    </w:r>
                  </w:p>
                </w:tc>
              </w:tr>
            </w:sdtContent>
          </w:sdt>
          <w:sdt>
            <w:sdtPr>
              <w:rPr>
                <w:rFonts w:cs="Arial" w:hint="eastAsia"/>
                <w:szCs w:val="21"/>
                <w:lang w:val="en-GB"/>
              </w:rPr>
              <w:alias w:val="本期处置子公司于本期收到的现金或现金等价物明细"/>
              <w:tag w:val="_TUP_6fe33d37b88b479f931db67f90da54cb"/>
              <w:id w:val="-304927030"/>
              <w:lock w:val="sdtLocked"/>
            </w:sdtPr>
            <w:sdtEndPr>
              <w:rPr>
                <w:rFonts w:hint="default"/>
                <w:lang w:val="en-US"/>
              </w:rPr>
            </w:sdtEndPr>
            <w:sdtContent>
              <w:tr w:rsidR="00CA157A" w14:paraId="20C6A777" w14:textId="77777777" w:rsidTr="00CA157A">
                <w:trPr>
                  <w:jc w:val="center"/>
                </w:trPr>
                <w:tc>
                  <w:tcPr>
                    <w:tcW w:w="3821" w:type="pct"/>
                    <w:shd w:val="clear" w:color="auto" w:fill="auto"/>
                  </w:tcPr>
                  <w:p w14:paraId="03E53BF5" w14:textId="77777777" w:rsidR="00CA157A" w:rsidRDefault="00CA157A" w:rsidP="00CA157A">
                    <w:pPr>
                      <w:ind w:firstLineChars="200" w:firstLine="420"/>
                      <w:rPr>
                        <w:rFonts w:cs="Arial"/>
                        <w:szCs w:val="21"/>
                        <w:lang w:val="en-GB"/>
                      </w:rPr>
                    </w:pPr>
                  </w:p>
                </w:tc>
                <w:tc>
                  <w:tcPr>
                    <w:tcW w:w="1179" w:type="pct"/>
                    <w:shd w:val="clear" w:color="auto" w:fill="auto"/>
                  </w:tcPr>
                  <w:p w14:paraId="0C39CEFE" w14:textId="77777777" w:rsidR="00CA157A" w:rsidRDefault="00CA157A" w:rsidP="00CA157A">
                    <w:pPr>
                      <w:jc w:val="right"/>
                      <w:rPr>
                        <w:rFonts w:cs="Arial"/>
                        <w:szCs w:val="21"/>
                      </w:rPr>
                    </w:pPr>
                  </w:p>
                </w:tc>
              </w:tr>
            </w:sdtContent>
          </w:sdt>
          <w:tr w:rsidR="00CA157A" w14:paraId="36F99175" w14:textId="77777777" w:rsidTr="00CA157A">
            <w:trPr>
              <w:jc w:val="center"/>
            </w:trPr>
            <w:sdt>
              <w:sdtPr>
                <w:tag w:val="_PLD_6193f128a3c84eaf86063b83410b0a55"/>
                <w:id w:val="1334337217"/>
                <w:lock w:val="sdtLocked"/>
              </w:sdtPr>
              <w:sdtEndPr/>
              <w:sdtContent>
                <w:tc>
                  <w:tcPr>
                    <w:tcW w:w="3821" w:type="pct"/>
                    <w:shd w:val="clear" w:color="auto" w:fill="auto"/>
                  </w:tcPr>
                  <w:p w14:paraId="001334C2" w14:textId="77777777" w:rsidR="00CA157A" w:rsidRDefault="00CA157A" w:rsidP="00CA157A">
                    <w:pPr>
                      <w:rPr>
                        <w:rFonts w:cs="Arial"/>
                        <w:szCs w:val="21"/>
                      </w:rPr>
                    </w:pPr>
                    <w:r>
                      <w:rPr>
                        <w:rFonts w:cs="Arial" w:hint="eastAsia"/>
                        <w:szCs w:val="21"/>
                        <w:lang w:val="en-GB"/>
                      </w:rPr>
                      <w:t>减：丧失控制权日子公司持有的现金及现金等价物</w:t>
                    </w:r>
                  </w:p>
                </w:tc>
              </w:sdtContent>
            </w:sdt>
            <w:tc>
              <w:tcPr>
                <w:tcW w:w="1179" w:type="pct"/>
                <w:shd w:val="clear" w:color="auto" w:fill="auto"/>
              </w:tcPr>
              <w:p w14:paraId="7BDBB69D" w14:textId="77777777" w:rsidR="00CA157A" w:rsidRDefault="00CA157A" w:rsidP="00CA157A">
                <w:pPr>
                  <w:jc w:val="right"/>
                  <w:rPr>
                    <w:rFonts w:cs="Arial"/>
                    <w:szCs w:val="21"/>
                  </w:rPr>
                </w:pPr>
                <w:r>
                  <w:rPr>
                    <w:rFonts w:cs="Arial"/>
                    <w:szCs w:val="21"/>
                  </w:rPr>
                  <w:t>14,867,824.62</w:t>
                </w:r>
              </w:p>
            </w:tc>
          </w:tr>
          <w:sdt>
            <w:sdtPr>
              <w:rPr>
                <w:rFonts w:cs="Arial" w:hint="eastAsia"/>
                <w:szCs w:val="21"/>
                <w:lang w:val="en-GB"/>
              </w:rPr>
              <w:alias w:val="丧失控制权日子公司持有的现金及现金等价物明细"/>
              <w:tag w:val="_TUP_add9de6951d04b3da532174ef0976b49"/>
              <w:id w:val="1828628543"/>
              <w:lock w:val="sdtLocked"/>
            </w:sdtPr>
            <w:sdtEndPr>
              <w:rPr>
                <w:rFonts w:hint="default"/>
                <w:lang w:val="en-US"/>
              </w:rPr>
            </w:sdtEndPr>
            <w:sdtContent>
              <w:tr w:rsidR="00CA157A" w14:paraId="6D0F1A40" w14:textId="77777777" w:rsidTr="00CA157A">
                <w:trPr>
                  <w:jc w:val="center"/>
                </w:trPr>
                <w:tc>
                  <w:tcPr>
                    <w:tcW w:w="3821" w:type="pct"/>
                    <w:shd w:val="clear" w:color="auto" w:fill="auto"/>
                  </w:tcPr>
                  <w:p w14:paraId="1F4E16B0" w14:textId="77777777" w:rsidR="00CA157A" w:rsidRDefault="00CA157A" w:rsidP="00CA157A">
                    <w:pPr>
                      <w:ind w:firstLineChars="200" w:firstLine="420"/>
                      <w:rPr>
                        <w:rFonts w:cs="Arial"/>
                        <w:szCs w:val="21"/>
                        <w:lang w:val="en-GB"/>
                      </w:rPr>
                    </w:pPr>
                    <w:r>
                      <w:t>其中：杭州青山湖森林硅谷开发有限公司</w:t>
                    </w:r>
                  </w:p>
                </w:tc>
                <w:tc>
                  <w:tcPr>
                    <w:tcW w:w="1179" w:type="pct"/>
                    <w:shd w:val="clear" w:color="auto" w:fill="auto"/>
                  </w:tcPr>
                  <w:p w14:paraId="11C927F8" w14:textId="77777777" w:rsidR="00CA157A" w:rsidRDefault="00CA157A" w:rsidP="00CA157A">
                    <w:pPr>
                      <w:jc w:val="right"/>
                      <w:rPr>
                        <w:rFonts w:cs="Arial"/>
                        <w:szCs w:val="21"/>
                      </w:rPr>
                    </w:pPr>
                    <w:r>
                      <w:t>14,867,824.62</w:t>
                    </w:r>
                  </w:p>
                </w:tc>
              </w:tr>
            </w:sdtContent>
          </w:sdt>
          <w:sdt>
            <w:sdtPr>
              <w:rPr>
                <w:rFonts w:cs="Arial" w:hint="eastAsia"/>
                <w:szCs w:val="21"/>
                <w:lang w:val="en-GB"/>
              </w:rPr>
              <w:alias w:val="丧失控制权日子公司持有的现金及现金等价物明细"/>
              <w:tag w:val="_TUP_add9de6951d04b3da532174ef0976b49"/>
              <w:id w:val="-859815294"/>
              <w:lock w:val="sdtLocked"/>
            </w:sdtPr>
            <w:sdtEndPr>
              <w:rPr>
                <w:rFonts w:hint="default"/>
                <w:lang w:val="en-US"/>
              </w:rPr>
            </w:sdtEndPr>
            <w:sdtContent>
              <w:tr w:rsidR="00CA157A" w14:paraId="28E0261F" w14:textId="77777777" w:rsidTr="00CA157A">
                <w:trPr>
                  <w:jc w:val="center"/>
                </w:trPr>
                <w:tc>
                  <w:tcPr>
                    <w:tcW w:w="3821" w:type="pct"/>
                    <w:shd w:val="clear" w:color="auto" w:fill="auto"/>
                  </w:tcPr>
                  <w:p w14:paraId="776EFC30" w14:textId="77777777" w:rsidR="00CA157A" w:rsidRDefault="00CA157A" w:rsidP="00CA157A">
                    <w:pPr>
                      <w:ind w:firstLineChars="200" w:firstLine="420"/>
                      <w:rPr>
                        <w:rFonts w:cs="Arial"/>
                        <w:szCs w:val="21"/>
                        <w:lang w:val="en-GB"/>
                      </w:rPr>
                    </w:pPr>
                  </w:p>
                </w:tc>
                <w:tc>
                  <w:tcPr>
                    <w:tcW w:w="1179" w:type="pct"/>
                    <w:shd w:val="clear" w:color="auto" w:fill="auto"/>
                  </w:tcPr>
                  <w:p w14:paraId="77CDAFDA" w14:textId="77777777" w:rsidR="00CA157A" w:rsidRDefault="00CA157A" w:rsidP="00CA157A">
                    <w:pPr>
                      <w:jc w:val="right"/>
                      <w:rPr>
                        <w:rFonts w:cs="Arial"/>
                        <w:szCs w:val="21"/>
                      </w:rPr>
                    </w:pPr>
                  </w:p>
                </w:tc>
              </w:tr>
            </w:sdtContent>
          </w:sdt>
          <w:tr w:rsidR="00CA157A" w14:paraId="4B110BC9" w14:textId="77777777" w:rsidTr="00CA157A">
            <w:trPr>
              <w:jc w:val="center"/>
            </w:trPr>
            <w:sdt>
              <w:sdtPr>
                <w:tag w:val="_PLD_d4f625d7f7944d02acdc1e356470c60f"/>
                <w:id w:val="-810327718"/>
                <w:lock w:val="sdtLocked"/>
              </w:sdtPr>
              <w:sdtEndPr/>
              <w:sdtContent>
                <w:tc>
                  <w:tcPr>
                    <w:tcW w:w="3821" w:type="pct"/>
                    <w:shd w:val="clear" w:color="auto" w:fill="auto"/>
                  </w:tcPr>
                  <w:p w14:paraId="3A234AB4" w14:textId="77777777" w:rsidR="00CA157A" w:rsidRDefault="00CA157A" w:rsidP="00CA157A">
                    <w:pPr>
                      <w:rPr>
                        <w:rFonts w:cs="Arial"/>
                        <w:szCs w:val="21"/>
                        <w:lang w:val="en-GB"/>
                      </w:rPr>
                    </w:pPr>
                    <w:r>
                      <w:rPr>
                        <w:rFonts w:cs="Arial" w:hint="eastAsia"/>
                        <w:szCs w:val="21"/>
                        <w:lang w:val="en-GB"/>
                      </w:rPr>
                      <w:t>加：以前期间处置子公司于本期收到的现金或现金等价物</w:t>
                    </w:r>
                  </w:p>
                </w:tc>
              </w:sdtContent>
            </w:sdt>
            <w:tc>
              <w:tcPr>
                <w:tcW w:w="1179" w:type="pct"/>
                <w:shd w:val="clear" w:color="auto" w:fill="auto"/>
              </w:tcPr>
              <w:p w14:paraId="76F5B441" w14:textId="77777777" w:rsidR="00CA157A" w:rsidRDefault="00CA157A" w:rsidP="00CA157A">
                <w:pPr>
                  <w:jc w:val="right"/>
                  <w:rPr>
                    <w:rFonts w:cs="Arial"/>
                    <w:szCs w:val="21"/>
                  </w:rPr>
                </w:pPr>
              </w:p>
            </w:tc>
          </w:tr>
          <w:sdt>
            <w:sdtPr>
              <w:rPr>
                <w:rFonts w:cs="Arial" w:hint="eastAsia"/>
                <w:szCs w:val="21"/>
                <w:lang w:val="en-GB"/>
              </w:rPr>
              <w:alias w:val="以前期间处置子公司于本期收到的现金或现金等价物明细"/>
              <w:tag w:val="_TUP_b82cb9621c174fa9b017587544a4c8e6"/>
              <w:id w:val="570318472"/>
              <w:lock w:val="sdtLocked"/>
            </w:sdtPr>
            <w:sdtEndPr>
              <w:rPr>
                <w:rFonts w:hint="default"/>
                <w:lang w:val="en-US"/>
              </w:rPr>
            </w:sdtEndPr>
            <w:sdtContent>
              <w:tr w:rsidR="00CA157A" w14:paraId="7FD37AF5" w14:textId="77777777" w:rsidTr="00CA157A">
                <w:trPr>
                  <w:jc w:val="center"/>
                </w:trPr>
                <w:tc>
                  <w:tcPr>
                    <w:tcW w:w="3821" w:type="pct"/>
                    <w:shd w:val="clear" w:color="auto" w:fill="auto"/>
                  </w:tcPr>
                  <w:p w14:paraId="67FE06B1" w14:textId="77777777" w:rsidR="00CA157A" w:rsidRDefault="00CA157A" w:rsidP="00CA157A">
                    <w:pPr>
                      <w:ind w:firstLineChars="200" w:firstLine="420"/>
                      <w:rPr>
                        <w:rFonts w:cs="Arial"/>
                        <w:szCs w:val="21"/>
                        <w:lang w:val="en-GB"/>
                      </w:rPr>
                    </w:pPr>
                  </w:p>
                </w:tc>
                <w:tc>
                  <w:tcPr>
                    <w:tcW w:w="1179" w:type="pct"/>
                    <w:shd w:val="clear" w:color="auto" w:fill="auto"/>
                  </w:tcPr>
                  <w:p w14:paraId="1753AAFD" w14:textId="77777777" w:rsidR="00CA157A" w:rsidRDefault="00CA157A" w:rsidP="00CA157A">
                    <w:pPr>
                      <w:jc w:val="right"/>
                      <w:rPr>
                        <w:rFonts w:cs="Arial"/>
                        <w:szCs w:val="21"/>
                      </w:rPr>
                    </w:pPr>
                  </w:p>
                </w:tc>
              </w:tr>
            </w:sdtContent>
          </w:sdt>
          <w:tr w:rsidR="00CA157A" w14:paraId="78257AF7" w14:textId="77777777" w:rsidTr="00CA157A">
            <w:trPr>
              <w:jc w:val="center"/>
            </w:trPr>
            <w:sdt>
              <w:sdtPr>
                <w:tag w:val="_PLD_f4d44aeda3c342e18dd5dfe91b6f5bf8"/>
                <w:id w:val="-495180269"/>
                <w:lock w:val="sdtLocked"/>
              </w:sdtPr>
              <w:sdtEndPr/>
              <w:sdtContent>
                <w:tc>
                  <w:tcPr>
                    <w:tcW w:w="3821" w:type="pct"/>
                    <w:shd w:val="clear" w:color="auto" w:fill="auto"/>
                  </w:tcPr>
                  <w:p w14:paraId="6F20FB0B" w14:textId="77777777" w:rsidR="00CA157A" w:rsidRDefault="00CA157A" w:rsidP="00CA157A">
                    <w:pPr>
                      <w:rPr>
                        <w:rFonts w:cs="Arial"/>
                        <w:szCs w:val="21"/>
                      </w:rPr>
                    </w:pPr>
                    <w:r>
                      <w:rPr>
                        <w:rFonts w:cs="Arial" w:hint="eastAsia"/>
                        <w:szCs w:val="21"/>
                        <w:lang w:val="en-GB"/>
                      </w:rPr>
                      <w:t>处置子公司收到的现金净额</w:t>
                    </w:r>
                  </w:p>
                </w:tc>
              </w:sdtContent>
            </w:sdt>
            <w:tc>
              <w:tcPr>
                <w:tcW w:w="1179" w:type="pct"/>
                <w:shd w:val="clear" w:color="auto" w:fill="auto"/>
              </w:tcPr>
              <w:p w14:paraId="5F4BC084" w14:textId="77777777" w:rsidR="00CA157A" w:rsidRDefault="00CA157A" w:rsidP="00CA157A">
                <w:pPr>
                  <w:jc w:val="right"/>
                  <w:rPr>
                    <w:rFonts w:cs="Arial"/>
                    <w:szCs w:val="21"/>
                  </w:rPr>
                </w:pPr>
                <w:r w:rsidRPr="00CA157A">
                  <w:rPr>
                    <w:rFonts w:cs="Arial"/>
                    <w:szCs w:val="21"/>
                  </w:rPr>
                  <w:t>609,241,475.38</w:t>
                </w:r>
              </w:p>
            </w:tc>
          </w:tr>
        </w:tbl>
        <w:p w14:paraId="50EB4EF7" w14:textId="77777777" w:rsidR="008145AA" w:rsidRDefault="00220447"/>
      </w:sdtContent>
    </w:sdt>
    <w:sdt>
      <w:sdtPr>
        <w:rPr>
          <w:rFonts w:ascii="宋体" w:eastAsia="宋体" w:hAnsi="宋体" w:cs="宋体" w:hint="eastAsia"/>
          <w:b w:val="0"/>
          <w:bCs w:val="0"/>
          <w:kern w:val="0"/>
          <w:szCs w:val="24"/>
        </w:rPr>
        <w:alias w:val="模块:现金和现金等价物的构成"/>
        <w:tag w:val="_SEC_4dd83b47da414fd18ef87a83dbc8a22a"/>
        <w:id w:val="-1900748294"/>
        <w:lock w:val="sdtLocked"/>
        <w:placeholder>
          <w:docPart w:val="GBC22222222222222222222222222222"/>
        </w:placeholder>
      </w:sdtPr>
      <w:sdtEndPr>
        <w:rPr>
          <w:rFonts w:hint="default"/>
          <w:szCs w:val="22"/>
        </w:rPr>
      </w:sdtEndPr>
      <w:sdtContent>
        <w:p w14:paraId="6E412FAC" w14:textId="77777777" w:rsidR="008145AA" w:rsidRDefault="00406AE8" w:rsidP="00471E11">
          <w:pPr>
            <w:pStyle w:val="4"/>
            <w:numPr>
              <w:ilvl w:val="0"/>
              <w:numId w:val="73"/>
            </w:numPr>
            <w:ind w:left="426" w:hanging="426"/>
          </w:pPr>
          <w:r>
            <w:rPr>
              <w:rFonts w:ascii="宋体" w:hAnsi="宋体" w:hint="eastAsia"/>
            </w:rPr>
            <w:t>现金</w:t>
          </w:r>
          <w:r>
            <w:rPr>
              <w:rFonts w:hint="eastAsia"/>
            </w:rPr>
            <w:t>和现金等价物的构成</w:t>
          </w:r>
        </w:p>
        <w:sdt>
          <w:sdtPr>
            <w:alias w:val="是否适用：现金和现金等价物的构成[双击切换]"/>
            <w:tag w:val="_GBC_491189eaa80041618842ef50d90276c8"/>
            <w:id w:val="-1384631665"/>
            <w:lock w:val="sdtLocked"/>
            <w:placeholder>
              <w:docPart w:val="GBC22222222222222222222222222222"/>
            </w:placeholder>
          </w:sdtPr>
          <w:sdtEndPr/>
          <w:sdtContent>
            <w:p w14:paraId="55CEC06F" w14:textId="77777777" w:rsidR="008145AA" w:rsidRDefault="00406AE8">
              <w:r>
                <w:fldChar w:fldCharType="begin"/>
              </w:r>
              <w:r w:rsidR="00CA157A">
                <w:instrText xml:space="preserve">MACROBUTTON  SnrToggleCheckbox √适用 </w:instrText>
              </w:r>
              <w:r>
                <w:fldChar w:fldCharType="end"/>
              </w:r>
              <w:r>
                <w:fldChar w:fldCharType="begin"/>
              </w:r>
              <w:r w:rsidR="00CA157A">
                <w:instrText xml:space="preserve"> MACROBUTTON  SnrToggleCheckbox □不适用 </w:instrText>
              </w:r>
              <w:r>
                <w:fldChar w:fldCharType="end"/>
              </w:r>
            </w:p>
          </w:sdtContent>
        </w:sdt>
        <w:p w14:paraId="77B95257" w14:textId="63D7CCBE" w:rsidR="008145AA" w:rsidRDefault="00406AE8">
          <w:pPr>
            <w:jc w:val="right"/>
            <w:rPr>
              <w:b/>
              <w:szCs w:val="21"/>
            </w:rPr>
          </w:pPr>
          <w:r>
            <w:rPr>
              <w:rFonts w:hint="eastAsia"/>
            </w:rPr>
            <w:t>单位：</w:t>
          </w:r>
          <w:sdt>
            <w:sdtPr>
              <w:rPr>
                <w:rFonts w:hint="eastAsia"/>
              </w:rPr>
              <w:alias w:val="单位：财务附注：现金和现金等价物的构成"/>
              <w:tag w:val="_GBC_ae4a256eecad4f3f9ecc6e2e71ab2c7d"/>
              <w:id w:val="-5598656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2289991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5"/>
            <w:gridCol w:w="1897"/>
            <w:gridCol w:w="1897"/>
          </w:tblGrid>
          <w:tr w:rsidR="008145AA" w14:paraId="76892BFD" w14:textId="77777777" w:rsidTr="00E24649">
            <w:trPr>
              <w:trHeight w:val="285"/>
            </w:trPr>
            <w:sdt>
              <w:sdtPr>
                <w:tag w:val="_PLD_f236b4353ebb4174a1d752e2dd8d5962"/>
                <w:id w:val="61147794"/>
                <w:lock w:val="sdtLocked"/>
              </w:sdtPr>
              <w:sdtEndPr/>
              <w:sdtContent>
                <w:tc>
                  <w:tcPr>
                    <w:tcW w:w="2904" w:type="pct"/>
                    <w:tcBorders>
                      <w:bottom w:val="single" w:sz="4" w:space="0" w:color="auto"/>
                    </w:tcBorders>
                    <w:shd w:val="clear" w:color="auto" w:fill="auto"/>
                    <w:vAlign w:val="center"/>
                  </w:tcPr>
                  <w:p w14:paraId="1B98C2A7" w14:textId="77777777" w:rsidR="008145AA" w:rsidRDefault="00406AE8">
                    <w:pPr>
                      <w:ind w:leftChars="-51" w:left="-107"/>
                      <w:jc w:val="center"/>
                      <w:rPr>
                        <w:szCs w:val="21"/>
                      </w:rPr>
                    </w:pPr>
                    <w:r>
                      <w:rPr>
                        <w:rFonts w:hint="eastAsia"/>
                        <w:szCs w:val="21"/>
                      </w:rPr>
                      <w:t>项目</w:t>
                    </w:r>
                  </w:p>
                </w:tc>
              </w:sdtContent>
            </w:sdt>
            <w:sdt>
              <w:sdtPr>
                <w:tag w:val="_PLD_74f42234ca4e43f7b8ddb72b330e411d"/>
                <w:id w:val="-1145665183"/>
                <w:lock w:val="sdtLocked"/>
              </w:sdtPr>
              <w:sdtEndPr/>
              <w:sdtContent>
                <w:tc>
                  <w:tcPr>
                    <w:tcW w:w="1048" w:type="pct"/>
                    <w:shd w:val="clear" w:color="auto" w:fill="auto"/>
                    <w:vAlign w:val="center"/>
                  </w:tcPr>
                  <w:p w14:paraId="4E703BA3" w14:textId="77777777" w:rsidR="008145AA" w:rsidRDefault="00406AE8">
                    <w:pPr>
                      <w:jc w:val="center"/>
                      <w:rPr>
                        <w:szCs w:val="21"/>
                      </w:rPr>
                    </w:pPr>
                    <w:r>
                      <w:rPr>
                        <w:rFonts w:hint="eastAsia"/>
                        <w:szCs w:val="21"/>
                      </w:rPr>
                      <w:t>期末余额</w:t>
                    </w:r>
                  </w:p>
                </w:tc>
              </w:sdtContent>
            </w:sdt>
            <w:sdt>
              <w:sdtPr>
                <w:tag w:val="_PLD_acedd6f1968c4c8e9a0e547b5501996e"/>
                <w:id w:val="-1531867300"/>
                <w:lock w:val="sdtLocked"/>
              </w:sdtPr>
              <w:sdtEndPr/>
              <w:sdtContent>
                <w:tc>
                  <w:tcPr>
                    <w:tcW w:w="1048" w:type="pct"/>
                    <w:shd w:val="clear" w:color="auto" w:fill="auto"/>
                  </w:tcPr>
                  <w:p w14:paraId="42ACB42E" w14:textId="77777777" w:rsidR="008145AA" w:rsidRDefault="00406AE8">
                    <w:pPr>
                      <w:jc w:val="center"/>
                      <w:rPr>
                        <w:szCs w:val="21"/>
                      </w:rPr>
                    </w:pPr>
                    <w:r>
                      <w:rPr>
                        <w:rFonts w:hint="eastAsia"/>
                        <w:szCs w:val="21"/>
                      </w:rPr>
                      <w:t>期初余额</w:t>
                    </w:r>
                  </w:p>
                </w:tc>
              </w:sdtContent>
            </w:sdt>
          </w:tr>
          <w:tr w:rsidR="00E24649" w14:paraId="267A3F75" w14:textId="77777777" w:rsidTr="00E24649">
            <w:trPr>
              <w:trHeight w:val="285"/>
            </w:trPr>
            <w:sdt>
              <w:sdtPr>
                <w:tag w:val="_PLD_c30974bcf6934ec0baf9b0fa14607d4b"/>
                <w:id w:val="385302594"/>
                <w:lock w:val="sdtLocked"/>
              </w:sdtPr>
              <w:sdtEndPr/>
              <w:sdtContent>
                <w:tc>
                  <w:tcPr>
                    <w:tcW w:w="2904" w:type="pct"/>
                    <w:shd w:val="clear" w:color="auto" w:fill="auto"/>
                    <w:vAlign w:val="center"/>
                  </w:tcPr>
                  <w:p w14:paraId="07697C9A" w14:textId="77777777" w:rsidR="00E24649" w:rsidRDefault="00E24649">
                    <w:pPr>
                      <w:rPr>
                        <w:szCs w:val="21"/>
                      </w:rPr>
                    </w:pPr>
                    <w:r>
                      <w:rPr>
                        <w:rFonts w:hint="eastAsia"/>
                        <w:szCs w:val="21"/>
                      </w:rPr>
                      <w:t>一、现金</w:t>
                    </w:r>
                  </w:p>
                </w:tc>
              </w:sdtContent>
            </w:sdt>
            <w:tc>
              <w:tcPr>
                <w:tcW w:w="1048" w:type="pct"/>
                <w:shd w:val="clear" w:color="auto" w:fill="auto"/>
                <w:vAlign w:val="center"/>
              </w:tcPr>
              <w:p w14:paraId="74DDE4CD" w14:textId="09D39C7F" w:rsidR="00E24649" w:rsidRDefault="00E24649" w:rsidP="00CA157A">
                <w:pPr>
                  <w:jc w:val="right"/>
                  <w:rPr>
                    <w:sz w:val="24"/>
                  </w:rPr>
                </w:pPr>
                <w:r>
                  <w:t>2,158,352,864.46</w:t>
                </w:r>
              </w:p>
            </w:tc>
            <w:tc>
              <w:tcPr>
                <w:tcW w:w="1048" w:type="pct"/>
                <w:shd w:val="clear" w:color="auto" w:fill="auto"/>
                <w:vAlign w:val="center"/>
              </w:tcPr>
              <w:p w14:paraId="7F9F89E6" w14:textId="7E631EDD" w:rsidR="00E24649" w:rsidRDefault="00E24649" w:rsidP="00CA157A">
                <w:pPr>
                  <w:jc w:val="right"/>
                  <w:rPr>
                    <w:sz w:val="24"/>
                  </w:rPr>
                </w:pPr>
                <w:r>
                  <w:t>2,685,160,417.34</w:t>
                </w:r>
              </w:p>
            </w:tc>
          </w:tr>
          <w:tr w:rsidR="00E24649" w14:paraId="53BC90A4" w14:textId="77777777" w:rsidTr="00E24649">
            <w:trPr>
              <w:trHeight w:val="285"/>
            </w:trPr>
            <w:sdt>
              <w:sdtPr>
                <w:tag w:val="_PLD_2448924633ff47a2a056b74831275190"/>
                <w:id w:val="2017268906"/>
                <w:lock w:val="sdtLocked"/>
              </w:sdtPr>
              <w:sdtEndPr/>
              <w:sdtContent>
                <w:tc>
                  <w:tcPr>
                    <w:tcW w:w="2904" w:type="pct"/>
                    <w:shd w:val="clear" w:color="auto" w:fill="auto"/>
                    <w:vAlign w:val="center"/>
                  </w:tcPr>
                  <w:p w14:paraId="3AE12B91" w14:textId="77777777" w:rsidR="00E24649" w:rsidRDefault="00E24649">
                    <w:pPr>
                      <w:rPr>
                        <w:szCs w:val="21"/>
                      </w:rPr>
                    </w:pPr>
                    <w:r>
                      <w:rPr>
                        <w:rFonts w:hint="eastAsia"/>
                        <w:szCs w:val="21"/>
                      </w:rPr>
                      <w:t>其中：库存现金</w:t>
                    </w:r>
                  </w:p>
                </w:tc>
              </w:sdtContent>
            </w:sdt>
            <w:tc>
              <w:tcPr>
                <w:tcW w:w="1048" w:type="pct"/>
                <w:shd w:val="clear" w:color="auto" w:fill="auto"/>
                <w:vAlign w:val="center"/>
              </w:tcPr>
              <w:p w14:paraId="6B513F20" w14:textId="1BB21F2A" w:rsidR="00E24649" w:rsidRDefault="00E24649" w:rsidP="00CA157A">
                <w:pPr>
                  <w:jc w:val="right"/>
                  <w:rPr>
                    <w:sz w:val="24"/>
                  </w:rPr>
                </w:pPr>
                <w:r>
                  <w:t>3,578,323.16</w:t>
                </w:r>
              </w:p>
            </w:tc>
            <w:tc>
              <w:tcPr>
                <w:tcW w:w="1048" w:type="pct"/>
                <w:shd w:val="clear" w:color="auto" w:fill="auto"/>
                <w:vAlign w:val="center"/>
              </w:tcPr>
              <w:p w14:paraId="26EFAC95" w14:textId="2407B4E4" w:rsidR="00E24649" w:rsidRDefault="00E24649" w:rsidP="00CA157A">
                <w:pPr>
                  <w:jc w:val="right"/>
                  <w:rPr>
                    <w:sz w:val="24"/>
                  </w:rPr>
                </w:pPr>
                <w:r>
                  <w:t>1,544,768.89</w:t>
                </w:r>
              </w:p>
            </w:tc>
          </w:tr>
          <w:tr w:rsidR="00E24649" w14:paraId="20617F99" w14:textId="77777777" w:rsidTr="00E24649">
            <w:trPr>
              <w:trHeight w:val="285"/>
            </w:trPr>
            <w:sdt>
              <w:sdtPr>
                <w:tag w:val="_PLD_7c1d37ef90854383849abb5794e386ca"/>
                <w:id w:val="129756427"/>
                <w:lock w:val="sdtLocked"/>
              </w:sdtPr>
              <w:sdtEndPr/>
              <w:sdtContent>
                <w:tc>
                  <w:tcPr>
                    <w:tcW w:w="2904" w:type="pct"/>
                    <w:shd w:val="clear" w:color="auto" w:fill="auto"/>
                    <w:vAlign w:val="center"/>
                  </w:tcPr>
                  <w:p w14:paraId="0405CC7B" w14:textId="77777777" w:rsidR="00E24649" w:rsidRDefault="00E24649">
                    <w:pPr>
                      <w:rPr>
                        <w:szCs w:val="21"/>
                      </w:rPr>
                    </w:pPr>
                    <w:r>
                      <w:rPr>
                        <w:rFonts w:hint="eastAsia"/>
                        <w:szCs w:val="21"/>
                      </w:rPr>
                      <w:t xml:space="preserve">　　可随时用于支付的银行存款</w:t>
                    </w:r>
                  </w:p>
                </w:tc>
              </w:sdtContent>
            </w:sdt>
            <w:tc>
              <w:tcPr>
                <w:tcW w:w="1048" w:type="pct"/>
                <w:shd w:val="clear" w:color="auto" w:fill="auto"/>
                <w:vAlign w:val="center"/>
              </w:tcPr>
              <w:p w14:paraId="6D82498C" w14:textId="3B6A1DCD" w:rsidR="00E24649" w:rsidRDefault="00E24649" w:rsidP="00CA157A">
                <w:pPr>
                  <w:jc w:val="right"/>
                  <w:rPr>
                    <w:sz w:val="24"/>
                  </w:rPr>
                </w:pPr>
                <w:r>
                  <w:t>2,154,774,541.30</w:t>
                </w:r>
              </w:p>
            </w:tc>
            <w:tc>
              <w:tcPr>
                <w:tcW w:w="1048" w:type="pct"/>
                <w:shd w:val="clear" w:color="auto" w:fill="auto"/>
                <w:vAlign w:val="center"/>
              </w:tcPr>
              <w:p w14:paraId="3A4C68E9" w14:textId="142728A8" w:rsidR="00E24649" w:rsidRDefault="00E24649" w:rsidP="00CA157A">
                <w:pPr>
                  <w:jc w:val="right"/>
                  <w:rPr>
                    <w:sz w:val="24"/>
                  </w:rPr>
                </w:pPr>
                <w:r>
                  <w:t>2,683,615,648.45</w:t>
                </w:r>
              </w:p>
            </w:tc>
          </w:tr>
          <w:tr w:rsidR="00E24649" w14:paraId="48ED3077" w14:textId="77777777" w:rsidTr="00E24649">
            <w:trPr>
              <w:trHeight w:val="285"/>
            </w:trPr>
            <w:sdt>
              <w:sdtPr>
                <w:tag w:val="_PLD_edb06094538948b280e2e88028c5768c"/>
                <w:id w:val="542718383"/>
                <w:lock w:val="sdtLocked"/>
              </w:sdtPr>
              <w:sdtEndPr/>
              <w:sdtContent>
                <w:tc>
                  <w:tcPr>
                    <w:tcW w:w="2904" w:type="pct"/>
                    <w:shd w:val="clear" w:color="auto" w:fill="auto"/>
                    <w:vAlign w:val="center"/>
                  </w:tcPr>
                  <w:p w14:paraId="5768D8F6" w14:textId="77777777" w:rsidR="00E24649" w:rsidRDefault="00E24649">
                    <w:pPr>
                      <w:rPr>
                        <w:szCs w:val="21"/>
                      </w:rPr>
                    </w:pPr>
                    <w:r>
                      <w:rPr>
                        <w:rFonts w:hint="eastAsia"/>
                        <w:szCs w:val="21"/>
                      </w:rPr>
                      <w:t xml:space="preserve">　　可随时用于支付的其他货币资金</w:t>
                    </w:r>
                  </w:p>
                </w:tc>
              </w:sdtContent>
            </w:sdt>
            <w:tc>
              <w:tcPr>
                <w:tcW w:w="1048" w:type="pct"/>
                <w:shd w:val="clear" w:color="auto" w:fill="auto"/>
              </w:tcPr>
              <w:p w14:paraId="6C584109" w14:textId="77777777" w:rsidR="00E24649" w:rsidRDefault="00E24649" w:rsidP="00CA157A">
                <w:pPr>
                  <w:jc w:val="right"/>
                  <w:rPr>
                    <w:szCs w:val="21"/>
                  </w:rPr>
                </w:pPr>
              </w:p>
            </w:tc>
            <w:tc>
              <w:tcPr>
                <w:tcW w:w="1048" w:type="pct"/>
                <w:shd w:val="clear" w:color="auto" w:fill="auto"/>
              </w:tcPr>
              <w:p w14:paraId="10C3F726" w14:textId="77777777" w:rsidR="00E24649" w:rsidRDefault="00E24649" w:rsidP="00CA157A">
                <w:pPr>
                  <w:jc w:val="right"/>
                  <w:rPr>
                    <w:szCs w:val="21"/>
                  </w:rPr>
                </w:pPr>
              </w:p>
            </w:tc>
          </w:tr>
          <w:tr w:rsidR="00E24649" w14:paraId="169E592F" w14:textId="77777777" w:rsidTr="00E24649">
            <w:trPr>
              <w:trHeight w:val="285"/>
            </w:trPr>
            <w:sdt>
              <w:sdtPr>
                <w:tag w:val="_PLD_77b2ead3898a4e50a1fbacd39f88a461"/>
                <w:id w:val="1040476441"/>
                <w:lock w:val="sdtLocked"/>
              </w:sdtPr>
              <w:sdtEndPr/>
              <w:sdtContent>
                <w:tc>
                  <w:tcPr>
                    <w:tcW w:w="2904" w:type="pct"/>
                    <w:shd w:val="clear" w:color="auto" w:fill="auto"/>
                    <w:vAlign w:val="center"/>
                  </w:tcPr>
                  <w:p w14:paraId="4E691FE5" w14:textId="77777777" w:rsidR="00E24649" w:rsidRDefault="00E24649">
                    <w:pPr>
                      <w:rPr>
                        <w:szCs w:val="21"/>
                      </w:rPr>
                    </w:pPr>
                    <w:r>
                      <w:rPr>
                        <w:rFonts w:hint="eastAsia"/>
                        <w:szCs w:val="21"/>
                      </w:rPr>
                      <w:t xml:space="preserve">　　可用于支付的存放中央银行款项</w:t>
                    </w:r>
                  </w:p>
                </w:tc>
              </w:sdtContent>
            </w:sdt>
            <w:tc>
              <w:tcPr>
                <w:tcW w:w="1048" w:type="pct"/>
                <w:shd w:val="clear" w:color="auto" w:fill="auto"/>
              </w:tcPr>
              <w:p w14:paraId="31F965CA" w14:textId="77777777" w:rsidR="00E24649" w:rsidRDefault="00E24649" w:rsidP="00CA157A">
                <w:pPr>
                  <w:jc w:val="right"/>
                  <w:rPr>
                    <w:szCs w:val="21"/>
                  </w:rPr>
                </w:pPr>
              </w:p>
            </w:tc>
            <w:tc>
              <w:tcPr>
                <w:tcW w:w="1048" w:type="pct"/>
                <w:shd w:val="clear" w:color="auto" w:fill="auto"/>
              </w:tcPr>
              <w:p w14:paraId="47C2C8CE" w14:textId="77777777" w:rsidR="00E24649" w:rsidRDefault="00E24649" w:rsidP="00CA157A">
                <w:pPr>
                  <w:jc w:val="right"/>
                  <w:rPr>
                    <w:szCs w:val="21"/>
                  </w:rPr>
                </w:pPr>
              </w:p>
            </w:tc>
          </w:tr>
          <w:tr w:rsidR="00E24649" w14:paraId="5DD2B609" w14:textId="77777777" w:rsidTr="00E24649">
            <w:trPr>
              <w:trHeight w:val="285"/>
            </w:trPr>
            <w:sdt>
              <w:sdtPr>
                <w:tag w:val="_PLD_04f13530c5ee43daa46681c189519f4e"/>
                <w:id w:val="1124578759"/>
                <w:lock w:val="sdtLocked"/>
              </w:sdtPr>
              <w:sdtEndPr/>
              <w:sdtContent>
                <w:tc>
                  <w:tcPr>
                    <w:tcW w:w="2904" w:type="pct"/>
                    <w:shd w:val="clear" w:color="auto" w:fill="auto"/>
                    <w:vAlign w:val="center"/>
                  </w:tcPr>
                  <w:p w14:paraId="53D02B74" w14:textId="77777777" w:rsidR="00E24649" w:rsidRDefault="00E24649">
                    <w:pPr>
                      <w:rPr>
                        <w:szCs w:val="21"/>
                      </w:rPr>
                    </w:pPr>
                    <w:r>
                      <w:rPr>
                        <w:rFonts w:hint="eastAsia"/>
                        <w:szCs w:val="21"/>
                      </w:rPr>
                      <w:t xml:space="preserve">　　存放同业款项</w:t>
                    </w:r>
                  </w:p>
                </w:tc>
              </w:sdtContent>
            </w:sdt>
            <w:tc>
              <w:tcPr>
                <w:tcW w:w="1048" w:type="pct"/>
                <w:shd w:val="clear" w:color="auto" w:fill="auto"/>
              </w:tcPr>
              <w:p w14:paraId="741FD0A3" w14:textId="77777777" w:rsidR="00E24649" w:rsidRDefault="00E24649" w:rsidP="00CA157A">
                <w:pPr>
                  <w:jc w:val="right"/>
                  <w:rPr>
                    <w:szCs w:val="21"/>
                  </w:rPr>
                </w:pPr>
              </w:p>
            </w:tc>
            <w:tc>
              <w:tcPr>
                <w:tcW w:w="1048" w:type="pct"/>
                <w:shd w:val="clear" w:color="auto" w:fill="auto"/>
              </w:tcPr>
              <w:p w14:paraId="0393F2B5" w14:textId="77777777" w:rsidR="00E24649" w:rsidRDefault="00E24649" w:rsidP="00CA157A">
                <w:pPr>
                  <w:jc w:val="right"/>
                  <w:rPr>
                    <w:szCs w:val="21"/>
                  </w:rPr>
                </w:pPr>
              </w:p>
            </w:tc>
          </w:tr>
          <w:tr w:rsidR="00E24649" w14:paraId="5415A550" w14:textId="77777777" w:rsidTr="00E24649">
            <w:trPr>
              <w:trHeight w:val="285"/>
            </w:trPr>
            <w:sdt>
              <w:sdtPr>
                <w:tag w:val="_PLD_b930b521ee7d44c485fa175f84415f98"/>
                <w:id w:val="179789370"/>
                <w:lock w:val="sdtLocked"/>
              </w:sdtPr>
              <w:sdtEndPr/>
              <w:sdtContent>
                <w:tc>
                  <w:tcPr>
                    <w:tcW w:w="2904" w:type="pct"/>
                    <w:shd w:val="clear" w:color="auto" w:fill="auto"/>
                    <w:vAlign w:val="center"/>
                  </w:tcPr>
                  <w:p w14:paraId="779E5E85" w14:textId="77777777" w:rsidR="00E24649" w:rsidRDefault="00E24649">
                    <w:pPr>
                      <w:rPr>
                        <w:szCs w:val="21"/>
                      </w:rPr>
                    </w:pPr>
                    <w:r>
                      <w:rPr>
                        <w:rFonts w:hint="eastAsia"/>
                        <w:szCs w:val="21"/>
                      </w:rPr>
                      <w:t xml:space="preserve">　　拆放同业款项</w:t>
                    </w:r>
                  </w:p>
                </w:tc>
              </w:sdtContent>
            </w:sdt>
            <w:tc>
              <w:tcPr>
                <w:tcW w:w="1048" w:type="pct"/>
                <w:shd w:val="clear" w:color="auto" w:fill="auto"/>
              </w:tcPr>
              <w:p w14:paraId="119CF9B3" w14:textId="77777777" w:rsidR="00E24649" w:rsidRDefault="00E24649" w:rsidP="00CA157A">
                <w:pPr>
                  <w:jc w:val="right"/>
                  <w:rPr>
                    <w:szCs w:val="21"/>
                  </w:rPr>
                </w:pPr>
              </w:p>
            </w:tc>
            <w:tc>
              <w:tcPr>
                <w:tcW w:w="1048" w:type="pct"/>
                <w:shd w:val="clear" w:color="auto" w:fill="auto"/>
              </w:tcPr>
              <w:p w14:paraId="4E23F25C" w14:textId="77777777" w:rsidR="00E24649" w:rsidRDefault="00E24649" w:rsidP="00CA157A">
                <w:pPr>
                  <w:jc w:val="right"/>
                  <w:rPr>
                    <w:szCs w:val="21"/>
                  </w:rPr>
                </w:pPr>
              </w:p>
            </w:tc>
          </w:tr>
          <w:tr w:rsidR="00E24649" w14:paraId="5350A4D8" w14:textId="77777777" w:rsidTr="00E24649">
            <w:trPr>
              <w:trHeight w:val="285"/>
            </w:trPr>
            <w:sdt>
              <w:sdtPr>
                <w:tag w:val="_PLD_f00d7a66342f4877aaddfcaf2bb31e3d"/>
                <w:id w:val="1011418050"/>
                <w:lock w:val="sdtLocked"/>
              </w:sdtPr>
              <w:sdtEndPr/>
              <w:sdtContent>
                <w:tc>
                  <w:tcPr>
                    <w:tcW w:w="2904" w:type="pct"/>
                    <w:shd w:val="clear" w:color="auto" w:fill="auto"/>
                    <w:vAlign w:val="center"/>
                  </w:tcPr>
                  <w:p w14:paraId="5D73CB7F" w14:textId="77777777" w:rsidR="00E24649" w:rsidRDefault="00E24649">
                    <w:pPr>
                      <w:rPr>
                        <w:szCs w:val="21"/>
                      </w:rPr>
                    </w:pPr>
                    <w:r>
                      <w:rPr>
                        <w:rFonts w:hint="eastAsia"/>
                        <w:szCs w:val="21"/>
                      </w:rPr>
                      <w:t>二、现金等价物</w:t>
                    </w:r>
                  </w:p>
                </w:tc>
              </w:sdtContent>
            </w:sdt>
            <w:tc>
              <w:tcPr>
                <w:tcW w:w="1048" w:type="pct"/>
                <w:shd w:val="clear" w:color="auto" w:fill="auto"/>
              </w:tcPr>
              <w:p w14:paraId="3E52B462" w14:textId="77777777" w:rsidR="00E24649" w:rsidRDefault="00E24649" w:rsidP="00CA157A">
                <w:pPr>
                  <w:jc w:val="right"/>
                  <w:rPr>
                    <w:szCs w:val="21"/>
                  </w:rPr>
                </w:pPr>
              </w:p>
            </w:tc>
            <w:tc>
              <w:tcPr>
                <w:tcW w:w="1048" w:type="pct"/>
                <w:shd w:val="clear" w:color="auto" w:fill="auto"/>
              </w:tcPr>
              <w:p w14:paraId="05DEE700" w14:textId="77777777" w:rsidR="00E24649" w:rsidRDefault="00E24649" w:rsidP="00CA157A">
                <w:pPr>
                  <w:jc w:val="right"/>
                  <w:rPr>
                    <w:szCs w:val="21"/>
                  </w:rPr>
                </w:pPr>
              </w:p>
            </w:tc>
          </w:tr>
          <w:tr w:rsidR="00E24649" w14:paraId="449048AA" w14:textId="77777777" w:rsidTr="00E24649">
            <w:trPr>
              <w:trHeight w:val="285"/>
            </w:trPr>
            <w:sdt>
              <w:sdtPr>
                <w:tag w:val="_PLD_16299fa18d31408093e302515df85929"/>
                <w:id w:val="-2063858505"/>
                <w:lock w:val="sdtLocked"/>
              </w:sdtPr>
              <w:sdtEndPr/>
              <w:sdtContent>
                <w:tc>
                  <w:tcPr>
                    <w:tcW w:w="2904" w:type="pct"/>
                    <w:tcBorders>
                      <w:bottom w:val="single" w:sz="4" w:space="0" w:color="auto"/>
                    </w:tcBorders>
                    <w:shd w:val="clear" w:color="auto" w:fill="auto"/>
                    <w:vAlign w:val="center"/>
                  </w:tcPr>
                  <w:p w14:paraId="57D0D500" w14:textId="77777777" w:rsidR="00E24649" w:rsidRDefault="00E24649">
                    <w:pPr>
                      <w:rPr>
                        <w:szCs w:val="21"/>
                      </w:rPr>
                    </w:pPr>
                    <w:r>
                      <w:rPr>
                        <w:rFonts w:hint="eastAsia"/>
                        <w:szCs w:val="21"/>
                      </w:rPr>
                      <w:t>其中：三个月内到期的债券投资</w:t>
                    </w:r>
                  </w:p>
                </w:tc>
              </w:sdtContent>
            </w:sdt>
            <w:tc>
              <w:tcPr>
                <w:tcW w:w="1048" w:type="pct"/>
                <w:tcBorders>
                  <w:bottom w:val="single" w:sz="4" w:space="0" w:color="auto"/>
                </w:tcBorders>
                <w:shd w:val="clear" w:color="auto" w:fill="auto"/>
              </w:tcPr>
              <w:p w14:paraId="01883560" w14:textId="77777777" w:rsidR="00E24649" w:rsidRDefault="00E24649" w:rsidP="00CA157A">
                <w:pPr>
                  <w:jc w:val="right"/>
                  <w:rPr>
                    <w:szCs w:val="21"/>
                  </w:rPr>
                </w:pPr>
              </w:p>
            </w:tc>
            <w:tc>
              <w:tcPr>
                <w:tcW w:w="1048" w:type="pct"/>
                <w:tcBorders>
                  <w:bottom w:val="single" w:sz="4" w:space="0" w:color="auto"/>
                </w:tcBorders>
                <w:shd w:val="clear" w:color="auto" w:fill="auto"/>
              </w:tcPr>
              <w:p w14:paraId="61744537" w14:textId="77777777" w:rsidR="00E24649" w:rsidRDefault="00E24649" w:rsidP="00CA157A">
                <w:pPr>
                  <w:jc w:val="right"/>
                  <w:rPr>
                    <w:szCs w:val="21"/>
                  </w:rPr>
                </w:pPr>
              </w:p>
            </w:tc>
          </w:tr>
          <w:tr w:rsidR="00E24649" w14:paraId="47567ADC" w14:textId="77777777" w:rsidTr="00E24649">
            <w:trPr>
              <w:trHeight w:val="285"/>
            </w:trPr>
            <w:sdt>
              <w:sdtPr>
                <w:tag w:val="_PLD_c0edd92776694605b840649582e6ae33"/>
                <w:id w:val="576330529"/>
                <w:lock w:val="sdtLocked"/>
              </w:sdtPr>
              <w:sdtEndPr/>
              <w:sdtContent>
                <w:tc>
                  <w:tcPr>
                    <w:tcW w:w="2904" w:type="pct"/>
                    <w:shd w:val="clear" w:color="auto" w:fill="auto"/>
                    <w:vAlign w:val="center"/>
                  </w:tcPr>
                  <w:p w14:paraId="6E408675" w14:textId="77777777" w:rsidR="00E24649" w:rsidRDefault="00E24649">
                    <w:pPr>
                      <w:rPr>
                        <w:szCs w:val="21"/>
                      </w:rPr>
                    </w:pPr>
                    <w:r>
                      <w:rPr>
                        <w:rFonts w:hint="eastAsia"/>
                        <w:szCs w:val="21"/>
                      </w:rPr>
                      <w:t>三、期末现金及现金等价物余额</w:t>
                    </w:r>
                  </w:p>
                </w:tc>
              </w:sdtContent>
            </w:sdt>
            <w:tc>
              <w:tcPr>
                <w:tcW w:w="1048" w:type="pct"/>
                <w:shd w:val="clear" w:color="auto" w:fill="auto"/>
                <w:vAlign w:val="center"/>
              </w:tcPr>
              <w:p w14:paraId="3C733B81" w14:textId="33071C4B" w:rsidR="00E24649" w:rsidRDefault="00E24649" w:rsidP="00CA157A">
                <w:pPr>
                  <w:jc w:val="right"/>
                  <w:rPr>
                    <w:sz w:val="24"/>
                  </w:rPr>
                </w:pPr>
                <w:r>
                  <w:t>2,158,352,864.46</w:t>
                </w:r>
              </w:p>
            </w:tc>
            <w:tc>
              <w:tcPr>
                <w:tcW w:w="1048" w:type="pct"/>
                <w:shd w:val="clear" w:color="auto" w:fill="auto"/>
                <w:vAlign w:val="center"/>
              </w:tcPr>
              <w:p w14:paraId="2BBE873A" w14:textId="3708FC5E" w:rsidR="00E24649" w:rsidRDefault="00E24649" w:rsidP="00CA157A">
                <w:pPr>
                  <w:jc w:val="right"/>
                  <w:rPr>
                    <w:sz w:val="24"/>
                  </w:rPr>
                </w:pPr>
                <w:r>
                  <w:t>2,685,160,417.34</w:t>
                </w:r>
              </w:p>
            </w:tc>
          </w:tr>
          <w:tr w:rsidR="00E24649" w14:paraId="6525BCB6" w14:textId="77777777" w:rsidTr="00E24649">
            <w:trPr>
              <w:trHeight w:val="285"/>
            </w:trPr>
            <w:sdt>
              <w:sdtPr>
                <w:tag w:val="_PLD_106c165f11654e62a63b02963df9683a"/>
                <w:id w:val="-48459065"/>
                <w:lock w:val="sdtLocked"/>
              </w:sdtPr>
              <w:sdtEndPr/>
              <w:sdtContent>
                <w:tc>
                  <w:tcPr>
                    <w:tcW w:w="2904" w:type="pct"/>
                    <w:shd w:val="clear" w:color="auto" w:fill="auto"/>
                    <w:vAlign w:val="center"/>
                  </w:tcPr>
                  <w:p w14:paraId="5BB42C00" w14:textId="77777777" w:rsidR="00E24649" w:rsidRDefault="00E24649">
                    <w:pPr>
                      <w:rPr>
                        <w:szCs w:val="21"/>
                      </w:rPr>
                    </w:pPr>
                    <w:r>
                      <w:rPr>
                        <w:rFonts w:hint="eastAsia"/>
                        <w:szCs w:val="21"/>
                      </w:rPr>
                      <w:t>其中：母公司或集团内子公司使用受限制的现金和现金等价物</w:t>
                    </w:r>
                  </w:p>
                </w:tc>
              </w:sdtContent>
            </w:sdt>
            <w:tc>
              <w:tcPr>
                <w:tcW w:w="1048" w:type="pct"/>
                <w:shd w:val="clear" w:color="auto" w:fill="auto"/>
              </w:tcPr>
              <w:p w14:paraId="2A08F34A" w14:textId="77777777" w:rsidR="00E24649" w:rsidRDefault="00E24649" w:rsidP="00CA157A">
                <w:pPr>
                  <w:jc w:val="right"/>
                  <w:rPr>
                    <w:szCs w:val="21"/>
                  </w:rPr>
                </w:pPr>
              </w:p>
            </w:tc>
            <w:tc>
              <w:tcPr>
                <w:tcW w:w="1048" w:type="pct"/>
                <w:shd w:val="clear" w:color="auto" w:fill="auto"/>
              </w:tcPr>
              <w:p w14:paraId="346A17F4" w14:textId="77777777" w:rsidR="00E24649" w:rsidRDefault="00E24649" w:rsidP="00CA157A">
                <w:pPr>
                  <w:jc w:val="right"/>
                  <w:rPr>
                    <w:szCs w:val="21"/>
                  </w:rPr>
                </w:pPr>
              </w:p>
            </w:tc>
          </w:tr>
        </w:tbl>
        <w:p w14:paraId="7ADF043D" w14:textId="77777777" w:rsidR="008145AA" w:rsidRDefault="00406AE8">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1125814778"/>
            <w:lock w:val="sdtLocked"/>
            <w:placeholder>
              <w:docPart w:val="GBC22222222222222222222222222222"/>
            </w:placeholder>
          </w:sdtPr>
          <w:sdtEndPr/>
          <w:sdtContent>
            <w:p w14:paraId="58B28747" w14:textId="77777777" w:rsidR="008145AA" w:rsidRDefault="00406AE8" w:rsidP="00CA157A">
              <w:pPr>
                <w:spacing w:before="60" w:after="60"/>
              </w:pPr>
              <w:r>
                <w:rPr>
                  <w:szCs w:val="21"/>
                </w:rPr>
                <w:fldChar w:fldCharType="begin"/>
              </w:r>
              <w:r w:rsidR="00CA157A">
                <w:rPr>
                  <w:szCs w:val="21"/>
                </w:rPr>
                <w:instrText xml:space="preserve">MACROBUTTON  SnrToggleCheckbox □适用 </w:instrText>
              </w:r>
              <w:r>
                <w:rPr>
                  <w:szCs w:val="21"/>
                </w:rPr>
                <w:fldChar w:fldCharType="end"/>
              </w:r>
              <w:r>
                <w:rPr>
                  <w:szCs w:val="21"/>
                </w:rPr>
                <w:fldChar w:fldCharType="begin"/>
              </w:r>
              <w:r w:rsidR="00CA157A">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所有者权益变动表项目注释"/>
        <w:tag w:val="_SEC_cbb5e6d5041b434cbee55fb14e7590da"/>
        <w:id w:val="861321284"/>
        <w:lock w:val="sdtLocked"/>
        <w:placeholder>
          <w:docPart w:val="GBC22222222222222222222222222222"/>
        </w:placeholder>
      </w:sdtPr>
      <w:sdtEndPr>
        <w:rPr>
          <w:rFonts w:cstheme="minorBidi" w:hint="default"/>
          <w:color w:val="FF00FF"/>
        </w:rPr>
      </w:sdtEndPr>
      <w:sdtContent>
        <w:p w14:paraId="1C3A67B2"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所有者权益变动</w:t>
          </w:r>
          <w:proofErr w:type="gramStart"/>
          <w:r>
            <w:rPr>
              <w:rFonts w:ascii="宋体" w:hAnsi="宋体" w:hint="eastAsia"/>
              <w:szCs w:val="21"/>
            </w:rPr>
            <w:t>表项目</w:t>
          </w:r>
          <w:proofErr w:type="gramEnd"/>
          <w:r>
            <w:rPr>
              <w:rFonts w:ascii="宋体" w:hAnsi="宋体" w:hint="eastAsia"/>
              <w:szCs w:val="21"/>
            </w:rPr>
            <w:t>注释</w:t>
          </w:r>
        </w:p>
        <w:p w14:paraId="07A8D915" w14:textId="77777777" w:rsidR="008145AA" w:rsidRDefault="00406AE8">
          <w:r>
            <w:rPr>
              <w:rFonts w:hint="eastAsia"/>
            </w:rPr>
            <w:t>说明</w:t>
          </w:r>
          <w:proofErr w:type="gramStart"/>
          <w:r>
            <w:rPr>
              <w:rFonts w:hint="eastAsia"/>
            </w:rPr>
            <w:t>对上年</w:t>
          </w:r>
          <w:proofErr w:type="gramEnd"/>
          <w:r>
            <w:rPr>
              <w:rFonts w:hint="eastAsia"/>
            </w:rPr>
            <w:t>期末余额进行调整的“其他”项目名称及调整金额等事项：</w:t>
          </w:r>
        </w:p>
        <w:sdt>
          <w:sdtPr>
            <w:alias w:val="是否适用：所有者权益变动表项目注释[双击切换]"/>
            <w:tag w:val="_GBC_fca039532a374a3e9daa81c75d491b1f"/>
            <w:id w:val="-1362438976"/>
            <w:lock w:val="sdtLocked"/>
            <w:placeholder>
              <w:docPart w:val="GBC22222222222222222222222222222"/>
            </w:placeholder>
          </w:sdtPr>
          <w:sdtEndPr/>
          <w:sdtContent>
            <w:p w14:paraId="739C9DB1" w14:textId="77777777" w:rsidR="008145AA" w:rsidRDefault="00406AE8" w:rsidP="000D1C8D">
              <w:pPr>
                <w:rPr>
                  <w:color w:val="FF00FF"/>
                  <w:szCs w:val="21"/>
                </w:rPr>
              </w:pPr>
              <w:r>
                <w:fldChar w:fldCharType="begin"/>
              </w:r>
              <w:r w:rsidR="000D1C8D">
                <w:instrText xml:space="preserve">MACROBUTTON  SnrToggleCheckbox □适用 </w:instrText>
              </w:r>
              <w:r>
                <w:fldChar w:fldCharType="end"/>
              </w:r>
              <w:r>
                <w:fldChar w:fldCharType="begin"/>
              </w:r>
              <w:r w:rsidR="000D1C8D">
                <w:instrText xml:space="preserve"> MACROBUTTON  SnrToggleCheckbox √不适用 </w:instrText>
              </w:r>
              <w:r>
                <w:fldChar w:fldCharType="end"/>
              </w:r>
            </w:p>
          </w:sdtContent>
        </w:sdt>
      </w:sdtContent>
    </w:sdt>
    <w:p w14:paraId="5A5A8FCD" w14:textId="77777777" w:rsidR="008145AA" w:rsidRDefault="008145AA">
      <w:pPr>
        <w:rPr>
          <w:szCs w:val="21"/>
        </w:rPr>
      </w:pPr>
    </w:p>
    <w:sdt>
      <w:sdtPr>
        <w:rPr>
          <w:rFonts w:ascii="宋体" w:hAnsi="宋体" w:cs="宋体" w:hint="eastAsia"/>
          <w:b w:val="0"/>
          <w:bCs w:val="0"/>
          <w:kern w:val="0"/>
          <w:szCs w:val="21"/>
        </w:rPr>
        <w:alias w:val="模块:所有权或使用权受到限制的资产"/>
        <w:tag w:val="_SEC_a24445b9d34342ec921f5b1164f97e32"/>
        <w:id w:val="-1388633798"/>
        <w:lock w:val="sdtLocked"/>
        <w:placeholder>
          <w:docPart w:val="GBC22222222222222222222222222222"/>
        </w:placeholder>
      </w:sdtPr>
      <w:sdtEndPr/>
      <w:sdtContent>
        <w:p w14:paraId="5F4B9917"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556428372"/>
            <w:lock w:val="sdtLocked"/>
            <w:placeholder>
              <w:docPart w:val="GBC22222222222222222222222222222"/>
            </w:placeholder>
          </w:sdtPr>
          <w:sdtEndPr/>
          <w:sdtContent>
            <w:p w14:paraId="723CFD97" w14:textId="77777777" w:rsidR="008145AA" w:rsidRDefault="00406AE8">
              <w:r>
                <w:fldChar w:fldCharType="begin"/>
              </w:r>
              <w:r w:rsidR="000D1C8D">
                <w:instrText xml:space="preserve">MACROBUTTON  SnrToggleCheckbox √适用 </w:instrText>
              </w:r>
              <w:r>
                <w:fldChar w:fldCharType="end"/>
              </w:r>
              <w:r>
                <w:fldChar w:fldCharType="begin"/>
              </w:r>
              <w:r w:rsidR="000D1C8D">
                <w:instrText xml:space="preserve"> MACROBUTTON  SnrToggleCheckbox □不适用 </w:instrText>
              </w:r>
              <w:r>
                <w:fldChar w:fldCharType="end"/>
              </w:r>
            </w:p>
          </w:sdtContent>
        </w:sdt>
        <w:p w14:paraId="28D97BD3" w14:textId="3127AAD3" w:rsidR="008145AA" w:rsidRDefault="00406AE8">
          <w:pPr>
            <w:pStyle w:val="ac"/>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17301359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3947817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ascii="宋体" w:hAnsi="宋体"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firstRow="0" w:lastRow="0" w:firstColumn="0" w:lastColumn="0" w:noHBand="0" w:noVBand="0"/>
          </w:tblPr>
          <w:tblGrid>
            <w:gridCol w:w="3214"/>
            <w:gridCol w:w="3102"/>
            <w:gridCol w:w="2743"/>
          </w:tblGrid>
          <w:tr w:rsidR="000D1C8D" w14:paraId="49C6861D" w14:textId="77777777" w:rsidTr="007D5B88">
            <w:sdt>
              <w:sdtPr>
                <w:tag w:val="_PLD_8e15d7f2fa2e40b09c519ace5a37eb45"/>
                <w:id w:val="-358044343"/>
                <w:lock w:val="sdtLocked"/>
              </w:sdt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14:paraId="3A700BC5" w14:textId="77777777" w:rsidR="000D1C8D" w:rsidRDefault="000D1C8D" w:rsidP="007D5B88">
                    <w:pPr>
                      <w:jc w:val="center"/>
                      <w:rPr>
                        <w:szCs w:val="21"/>
                      </w:rPr>
                    </w:pPr>
                    <w:r>
                      <w:rPr>
                        <w:rFonts w:hint="eastAsia"/>
                        <w:szCs w:val="21"/>
                      </w:rPr>
                      <w:t>项目</w:t>
                    </w:r>
                  </w:p>
                </w:tc>
              </w:sdtContent>
            </w:sdt>
            <w:sdt>
              <w:sdtPr>
                <w:tag w:val="_PLD_39406572745d477dace6b9315235612b"/>
                <w:id w:val="971020566"/>
                <w:lock w:val="sdtLocked"/>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14:paraId="77804E4B" w14:textId="77777777" w:rsidR="000D1C8D" w:rsidRDefault="000D1C8D" w:rsidP="007D5B88">
                    <w:pPr>
                      <w:jc w:val="center"/>
                      <w:rPr>
                        <w:szCs w:val="21"/>
                      </w:rPr>
                    </w:pPr>
                    <w:r>
                      <w:rPr>
                        <w:rFonts w:hint="eastAsia"/>
                        <w:szCs w:val="21"/>
                      </w:rPr>
                      <w:t>期末账面价值</w:t>
                    </w:r>
                  </w:p>
                </w:tc>
              </w:sdtContent>
            </w:sdt>
            <w:sdt>
              <w:sdtPr>
                <w:tag w:val="_PLD_b1c34a0e07914de782ce840363400809"/>
                <w:id w:val="1140687160"/>
                <w:lock w:val="sdtLocked"/>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14:paraId="10488943" w14:textId="77777777" w:rsidR="000D1C8D" w:rsidRDefault="000D1C8D" w:rsidP="007D5B88">
                    <w:pPr>
                      <w:jc w:val="center"/>
                      <w:rPr>
                        <w:szCs w:val="21"/>
                      </w:rPr>
                    </w:pPr>
                    <w:r>
                      <w:rPr>
                        <w:rFonts w:hint="eastAsia"/>
                        <w:szCs w:val="21"/>
                      </w:rPr>
                      <w:t>受限原因</w:t>
                    </w:r>
                  </w:p>
                </w:tc>
              </w:sdtContent>
            </w:sdt>
          </w:tr>
          <w:tr w:rsidR="00E75F57" w14:paraId="384C3690" w14:textId="77777777" w:rsidTr="007D5B88">
            <w:tc>
              <w:tcPr>
                <w:tcW w:w="1774" w:type="pct"/>
                <w:tcBorders>
                  <w:top w:val="single" w:sz="4" w:space="0" w:color="auto"/>
                  <w:left w:val="single" w:sz="4" w:space="0" w:color="auto"/>
                  <w:bottom w:val="single" w:sz="4" w:space="0" w:color="auto"/>
                  <w:right w:val="single" w:sz="4" w:space="0" w:color="auto"/>
                </w:tcBorders>
                <w:shd w:val="clear" w:color="auto" w:fill="auto"/>
              </w:tcPr>
              <w:p w14:paraId="6013D7E8" w14:textId="77777777" w:rsidR="00E75F57" w:rsidRDefault="00E75F57" w:rsidP="007D5B88">
                <w:pPr>
                  <w:rPr>
                    <w:szCs w:val="21"/>
                  </w:rPr>
                </w:pPr>
                <w:r>
                  <w:rPr>
                    <w:rFonts w:hint="eastAsia"/>
                    <w:szCs w:val="21"/>
                  </w:rPr>
                  <w:t>货币资金</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744EC328" w14:textId="33545A2D" w:rsidR="00E75F57" w:rsidRDefault="00E75F57" w:rsidP="000D1C8D">
                <w:pPr>
                  <w:jc w:val="right"/>
                  <w:rPr>
                    <w:sz w:val="24"/>
                  </w:rPr>
                </w:pPr>
                <w:r>
                  <w:t>805,728,294.85</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14:paraId="0CA1DA9B" w14:textId="1163BCA6" w:rsidR="00E75F57" w:rsidRDefault="00E75F57" w:rsidP="000D1C8D">
                <w:pPr>
                  <w:jc w:val="right"/>
                  <w:rPr>
                    <w:sz w:val="24"/>
                  </w:rPr>
                </w:pPr>
                <w:r>
                  <w:t>保证金及冻结资金</w:t>
                </w:r>
              </w:p>
            </w:tc>
          </w:tr>
          <w:tr w:rsidR="00E75F57" w14:paraId="4BE3E0F8" w14:textId="77777777" w:rsidTr="007E371E">
            <w:tc>
              <w:tcPr>
                <w:tcW w:w="1774" w:type="pct"/>
                <w:tcBorders>
                  <w:top w:val="single" w:sz="4" w:space="0" w:color="auto"/>
                  <w:left w:val="single" w:sz="4" w:space="0" w:color="auto"/>
                  <w:bottom w:val="single" w:sz="4" w:space="0" w:color="auto"/>
                  <w:right w:val="single" w:sz="4" w:space="0" w:color="auto"/>
                </w:tcBorders>
                <w:shd w:val="clear" w:color="auto" w:fill="auto"/>
              </w:tcPr>
              <w:p w14:paraId="5ED60C60" w14:textId="77777777" w:rsidR="00E75F57" w:rsidRDefault="00E75F57" w:rsidP="007D5B88">
                <w:pPr>
                  <w:rPr>
                    <w:szCs w:val="21"/>
                  </w:rPr>
                </w:pPr>
                <w:r>
                  <w:rPr>
                    <w:rFonts w:hint="eastAsia"/>
                    <w:szCs w:val="21"/>
                  </w:rPr>
                  <w:t>应收票据</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54A5A573" w14:textId="77777777" w:rsidR="00E75F57" w:rsidRDefault="00E75F57" w:rsidP="000D1C8D">
                <w:pPr>
                  <w:jc w:val="right"/>
                  <w:rPr>
                    <w:szCs w:val="21"/>
                  </w:rPr>
                </w:pP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14:paraId="71C9202A" w14:textId="77777777" w:rsidR="00E75F57" w:rsidRDefault="00E75F57" w:rsidP="000D1C8D">
                <w:pPr>
                  <w:jc w:val="right"/>
                  <w:rPr>
                    <w:szCs w:val="21"/>
                  </w:rPr>
                </w:pPr>
              </w:p>
            </w:tc>
          </w:tr>
          <w:tr w:rsidR="00E75F57" w14:paraId="663A9AF6" w14:textId="77777777" w:rsidTr="007E371E">
            <w:tc>
              <w:tcPr>
                <w:tcW w:w="1774" w:type="pct"/>
                <w:tcBorders>
                  <w:top w:val="single" w:sz="4" w:space="0" w:color="auto"/>
                  <w:left w:val="single" w:sz="4" w:space="0" w:color="auto"/>
                  <w:bottom w:val="single" w:sz="4" w:space="0" w:color="auto"/>
                  <w:right w:val="single" w:sz="4" w:space="0" w:color="auto"/>
                </w:tcBorders>
                <w:shd w:val="clear" w:color="auto" w:fill="auto"/>
              </w:tcPr>
              <w:p w14:paraId="003A71B9" w14:textId="77777777" w:rsidR="00E75F57" w:rsidRDefault="00E75F57" w:rsidP="007D5B88">
                <w:pPr>
                  <w:rPr>
                    <w:szCs w:val="21"/>
                  </w:rPr>
                </w:pPr>
                <w:r>
                  <w:rPr>
                    <w:rFonts w:hint="eastAsia"/>
                    <w:szCs w:val="21"/>
                  </w:rPr>
                  <w:t>存货</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5D2981B3" w14:textId="77777777" w:rsidR="00E75F57" w:rsidRDefault="00E75F57" w:rsidP="000D1C8D">
                <w:pPr>
                  <w:jc w:val="right"/>
                  <w:rPr>
                    <w:szCs w:val="21"/>
                  </w:rPr>
                </w:pP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14:paraId="1C61926A" w14:textId="77777777" w:rsidR="00E75F57" w:rsidRDefault="00E75F57" w:rsidP="000D1C8D">
                <w:pPr>
                  <w:jc w:val="right"/>
                  <w:rPr>
                    <w:szCs w:val="21"/>
                  </w:rPr>
                </w:pPr>
              </w:p>
            </w:tc>
          </w:tr>
          <w:tr w:rsidR="00E75F57" w14:paraId="0DFCB174" w14:textId="77777777" w:rsidTr="007D5B88">
            <w:tc>
              <w:tcPr>
                <w:tcW w:w="1774" w:type="pct"/>
                <w:tcBorders>
                  <w:top w:val="single" w:sz="4" w:space="0" w:color="auto"/>
                  <w:left w:val="single" w:sz="4" w:space="0" w:color="auto"/>
                  <w:bottom w:val="single" w:sz="4" w:space="0" w:color="auto"/>
                  <w:right w:val="single" w:sz="4" w:space="0" w:color="auto"/>
                </w:tcBorders>
                <w:shd w:val="clear" w:color="auto" w:fill="auto"/>
              </w:tcPr>
              <w:p w14:paraId="7157C0E2" w14:textId="77777777" w:rsidR="00E75F57" w:rsidRDefault="00E75F57" w:rsidP="007D5B88">
                <w:pPr>
                  <w:rPr>
                    <w:szCs w:val="21"/>
                  </w:rPr>
                </w:pPr>
                <w:r>
                  <w:rPr>
                    <w:rFonts w:hint="eastAsia"/>
                    <w:szCs w:val="21"/>
                  </w:rPr>
                  <w:t>固定资产</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4E8F7F0F" w14:textId="1BD729A3" w:rsidR="00E75F57" w:rsidRDefault="00E75F57" w:rsidP="000D1C8D">
                <w:pPr>
                  <w:jc w:val="right"/>
                  <w:rPr>
                    <w:sz w:val="24"/>
                  </w:rPr>
                </w:pPr>
                <w:r>
                  <w:t>287,915,304.55</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14:paraId="720A3E15" w14:textId="488C5278" w:rsidR="00E75F57" w:rsidRDefault="00E75F57" w:rsidP="000D1C8D">
                <w:pPr>
                  <w:jc w:val="right"/>
                  <w:rPr>
                    <w:sz w:val="24"/>
                  </w:rPr>
                </w:pPr>
                <w:r>
                  <w:t>借款抵押</w:t>
                </w:r>
              </w:p>
            </w:tc>
          </w:tr>
          <w:tr w:rsidR="00E75F57" w14:paraId="099703AD" w14:textId="77777777" w:rsidTr="007D5B88">
            <w:tc>
              <w:tcPr>
                <w:tcW w:w="1774" w:type="pct"/>
                <w:tcBorders>
                  <w:top w:val="single" w:sz="4" w:space="0" w:color="auto"/>
                  <w:left w:val="single" w:sz="4" w:space="0" w:color="auto"/>
                  <w:bottom w:val="single" w:sz="4" w:space="0" w:color="auto"/>
                  <w:right w:val="single" w:sz="4" w:space="0" w:color="auto"/>
                </w:tcBorders>
                <w:shd w:val="clear" w:color="auto" w:fill="auto"/>
              </w:tcPr>
              <w:p w14:paraId="32307281" w14:textId="77777777" w:rsidR="00E75F57" w:rsidRDefault="00E75F57" w:rsidP="007D5B88">
                <w:pPr>
                  <w:rPr>
                    <w:szCs w:val="21"/>
                  </w:rPr>
                </w:pPr>
                <w:r>
                  <w:rPr>
                    <w:rFonts w:hint="eastAsia"/>
                    <w:szCs w:val="21"/>
                  </w:rPr>
                  <w:t>无形资产</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07A57DA8" w14:textId="475A2357" w:rsidR="00E75F57" w:rsidRDefault="00E75F57" w:rsidP="000D1C8D">
                <w:pPr>
                  <w:jc w:val="right"/>
                  <w:rPr>
                    <w:sz w:val="24"/>
                  </w:rPr>
                </w:pPr>
                <w:r>
                  <w:t>23,277,767.62</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14:paraId="72D251BF" w14:textId="77DFAF96" w:rsidR="00E75F57" w:rsidRDefault="00E75F57" w:rsidP="000D1C8D">
                <w:pPr>
                  <w:jc w:val="right"/>
                  <w:rPr>
                    <w:sz w:val="24"/>
                  </w:rPr>
                </w:pPr>
                <w:r>
                  <w:t>借款抵押</w:t>
                </w:r>
              </w:p>
            </w:tc>
          </w:tr>
          <w:tr w:rsidR="00E75F57" w14:paraId="2C5245AE" w14:textId="77777777" w:rsidTr="007E371E">
            <w:tc>
              <w:tcPr>
                <w:tcW w:w="1774" w:type="pct"/>
                <w:tcBorders>
                  <w:top w:val="single" w:sz="6" w:space="0" w:color="auto"/>
                  <w:left w:val="single" w:sz="6" w:space="0" w:color="auto"/>
                  <w:bottom w:val="single" w:sz="4" w:space="0" w:color="auto"/>
                  <w:right w:val="single" w:sz="6" w:space="0" w:color="auto"/>
                </w:tcBorders>
                <w:shd w:val="clear" w:color="auto" w:fill="auto"/>
              </w:tcPr>
              <w:p w14:paraId="0174BDEC" w14:textId="77777777" w:rsidR="00E75F57" w:rsidRDefault="00E75F57" w:rsidP="007D5B88">
                <w:pPr>
                  <w:rPr>
                    <w:szCs w:val="21"/>
                  </w:rPr>
                </w:pPr>
                <w:r>
                  <w:t>应收账款</w:t>
                </w:r>
              </w:p>
            </w:tc>
            <w:tc>
              <w:tcPr>
                <w:tcW w:w="1712" w:type="pct"/>
                <w:tcBorders>
                  <w:top w:val="single" w:sz="6" w:space="0" w:color="auto"/>
                  <w:left w:val="single" w:sz="6" w:space="0" w:color="auto"/>
                  <w:bottom w:val="single" w:sz="6" w:space="0" w:color="auto"/>
                  <w:right w:val="single" w:sz="6" w:space="0" w:color="auto"/>
                </w:tcBorders>
                <w:shd w:val="clear" w:color="auto" w:fill="auto"/>
                <w:vAlign w:val="center"/>
              </w:tcPr>
              <w:p w14:paraId="76A6B171" w14:textId="0D22CCA0" w:rsidR="00E75F57" w:rsidRDefault="00E75F57" w:rsidP="000D1C8D">
                <w:pPr>
                  <w:jc w:val="right"/>
                  <w:rPr>
                    <w:szCs w:val="21"/>
                  </w:rPr>
                </w:pPr>
                <w:r>
                  <w:t>15,583,505.12</w:t>
                </w:r>
              </w:p>
            </w:tc>
            <w:tc>
              <w:tcPr>
                <w:tcW w:w="1514" w:type="pct"/>
                <w:tcBorders>
                  <w:top w:val="single" w:sz="6" w:space="0" w:color="auto"/>
                  <w:left w:val="single" w:sz="6" w:space="0" w:color="auto"/>
                  <w:bottom w:val="single" w:sz="6" w:space="0" w:color="auto"/>
                  <w:right w:val="single" w:sz="6" w:space="0" w:color="auto"/>
                </w:tcBorders>
                <w:shd w:val="clear" w:color="auto" w:fill="auto"/>
                <w:vAlign w:val="center"/>
              </w:tcPr>
              <w:p w14:paraId="73F22A6B" w14:textId="1CD998B7" w:rsidR="00E75F57" w:rsidRDefault="00E75F57" w:rsidP="000D1C8D">
                <w:pPr>
                  <w:jc w:val="right"/>
                  <w:rPr>
                    <w:szCs w:val="21"/>
                  </w:rPr>
                </w:pPr>
                <w:r>
                  <w:t>借款质押</w:t>
                </w:r>
              </w:p>
            </w:tc>
          </w:tr>
          <w:tr w:rsidR="00E75F57" w14:paraId="45ADBB96" w14:textId="77777777" w:rsidTr="007E371E">
            <w:tc>
              <w:tcPr>
                <w:tcW w:w="1774" w:type="pct"/>
                <w:tcBorders>
                  <w:top w:val="single" w:sz="6" w:space="0" w:color="auto"/>
                  <w:left w:val="single" w:sz="6" w:space="0" w:color="auto"/>
                  <w:bottom w:val="single" w:sz="4" w:space="0" w:color="auto"/>
                  <w:right w:val="single" w:sz="6" w:space="0" w:color="auto"/>
                </w:tcBorders>
                <w:shd w:val="clear" w:color="auto" w:fill="auto"/>
              </w:tcPr>
              <w:p w14:paraId="6B47F2F5" w14:textId="77777777" w:rsidR="00E75F57" w:rsidRDefault="00E75F57" w:rsidP="007D5B88">
                <w:pPr>
                  <w:rPr>
                    <w:szCs w:val="21"/>
                  </w:rPr>
                </w:pPr>
                <w:r>
                  <w:t>合同资产</w:t>
                </w:r>
              </w:p>
            </w:tc>
            <w:tc>
              <w:tcPr>
                <w:tcW w:w="1712" w:type="pct"/>
                <w:tcBorders>
                  <w:top w:val="single" w:sz="6" w:space="0" w:color="auto"/>
                  <w:left w:val="single" w:sz="6" w:space="0" w:color="auto"/>
                  <w:bottom w:val="single" w:sz="6" w:space="0" w:color="auto"/>
                  <w:right w:val="single" w:sz="6" w:space="0" w:color="auto"/>
                </w:tcBorders>
                <w:shd w:val="clear" w:color="auto" w:fill="auto"/>
                <w:vAlign w:val="center"/>
              </w:tcPr>
              <w:p w14:paraId="42409D89" w14:textId="25715582" w:rsidR="00E75F57" w:rsidRDefault="00E75F57" w:rsidP="000D1C8D">
                <w:pPr>
                  <w:jc w:val="right"/>
                  <w:rPr>
                    <w:szCs w:val="21"/>
                  </w:rPr>
                </w:pPr>
                <w:r>
                  <w:t>19,570,621,339.97</w:t>
                </w:r>
              </w:p>
            </w:tc>
            <w:tc>
              <w:tcPr>
                <w:tcW w:w="1514" w:type="pct"/>
                <w:tcBorders>
                  <w:top w:val="single" w:sz="6" w:space="0" w:color="auto"/>
                  <w:left w:val="single" w:sz="6" w:space="0" w:color="auto"/>
                  <w:bottom w:val="single" w:sz="6" w:space="0" w:color="auto"/>
                  <w:right w:val="single" w:sz="6" w:space="0" w:color="auto"/>
                </w:tcBorders>
                <w:shd w:val="clear" w:color="auto" w:fill="auto"/>
                <w:vAlign w:val="center"/>
              </w:tcPr>
              <w:p w14:paraId="43E8666A" w14:textId="3D1533C6" w:rsidR="00E75F57" w:rsidRDefault="00E75F57" w:rsidP="000D1C8D">
                <w:pPr>
                  <w:jc w:val="right"/>
                  <w:rPr>
                    <w:szCs w:val="21"/>
                  </w:rPr>
                </w:pPr>
                <w:r>
                  <w:t>借款质押</w:t>
                </w:r>
              </w:p>
            </w:tc>
          </w:tr>
          <w:tr w:rsidR="00E75F57" w14:paraId="257A94AB" w14:textId="77777777" w:rsidTr="007E371E">
            <w:tc>
              <w:tcPr>
                <w:tcW w:w="1774" w:type="pct"/>
                <w:tcBorders>
                  <w:top w:val="single" w:sz="6" w:space="0" w:color="auto"/>
                  <w:left w:val="single" w:sz="6" w:space="0" w:color="auto"/>
                  <w:bottom w:val="single" w:sz="4" w:space="0" w:color="auto"/>
                  <w:right w:val="single" w:sz="6" w:space="0" w:color="auto"/>
                </w:tcBorders>
                <w:shd w:val="clear" w:color="auto" w:fill="auto"/>
              </w:tcPr>
              <w:p w14:paraId="3502437B" w14:textId="77777777" w:rsidR="00E75F57" w:rsidRDefault="00E75F57" w:rsidP="007D5B88">
                <w:pPr>
                  <w:rPr>
                    <w:szCs w:val="21"/>
                  </w:rPr>
                </w:pPr>
                <w:r>
                  <w:t>1年内到期的非流动资产</w:t>
                </w:r>
              </w:p>
            </w:tc>
            <w:tc>
              <w:tcPr>
                <w:tcW w:w="1712" w:type="pct"/>
                <w:tcBorders>
                  <w:top w:val="single" w:sz="6" w:space="0" w:color="auto"/>
                  <w:left w:val="single" w:sz="6" w:space="0" w:color="auto"/>
                  <w:bottom w:val="single" w:sz="6" w:space="0" w:color="auto"/>
                  <w:right w:val="single" w:sz="6" w:space="0" w:color="auto"/>
                </w:tcBorders>
                <w:shd w:val="clear" w:color="auto" w:fill="auto"/>
                <w:vAlign w:val="center"/>
              </w:tcPr>
              <w:p w14:paraId="32E3A54B" w14:textId="71DA9C6B" w:rsidR="00E75F57" w:rsidRDefault="00E75F57" w:rsidP="000D1C8D">
                <w:pPr>
                  <w:jc w:val="right"/>
                  <w:rPr>
                    <w:szCs w:val="21"/>
                  </w:rPr>
                </w:pPr>
                <w:r>
                  <w:t>1,082,846,463.96</w:t>
                </w:r>
              </w:p>
            </w:tc>
            <w:tc>
              <w:tcPr>
                <w:tcW w:w="1514" w:type="pct"/>
                <w:tcBorders>
                  <w:top w:val="single" w:sz="6" w:space="0" w:color="auto"/>
                  <w:left w:val="single" w:sz="6" w:space="0" w:color="auto"/>
                  <w:bottom w:val="single" w:sz="6" w:space="0" w:color="auto"/>
                  <w:right w:val="single" w:sz="6" w:space="0" w:color="auto"/>
                </w:tcBorders>
                <w:shd w:val="clear" w:color="auto" w:fill="auto"/>
                <w:vAlign w:val="center"/>
              </w:tcPr>
              <w:p w14:paraId="6248FF64" w14:textId="6F8F04FF" w:rsidR="00E75F57" w:rsidRDefault="00E75F57" w:rsidP="000D1C8D">
                <w:pPr>
                  <w:jc w:val="right"/>
                  <w:rPr>
                    <w:szCs w:val="21"/>
                  </w:rPr>
                </w:pPr>
                <w:r>
                  <w:t>借款质押</w:t>
                </w:r>
              </w:p>
            </w:tc>
          </w:tr>
          <w:tr w:rsidR="00E75F57" w14:paraId="4386483A" w14:textId="77777777" w:rsidTr="007E371E">
            <w:tc>
              <w:tcPr>
                <w:tcW w:w="1774" w:type="pct"/>
                <w:tcBorders>
                  <w:top w:val="single" w:sz="6" w:space="0" w:color="auto"/>
                  <w:left w:val="single" w:sz="6" w:space="0" w:color="auto"/>
                  <w:bottom w:val="single" w:sz="4" w:space="0" w:color="auto"/>
                  <w:right w:val="single" w:sz="6" w:space="0" w:color="auto"/>
                </w:tcBorders>
                <w:shd w:val="clear" w:color="auto" w:fill="auto"/>
              </w:tcPr>
              <w:p w14:paraId="6AA628D4" w14:textId="77777777" w:rsidR="00E75F57" w:rsidRDefault="00E75F57" w:rsidP="007D5B88">
                <w:pPr>
                  <w:rPr>
                    <w:szCs w:val="21"/>
                  </w:rPr>
                </w:pPr>
                <w:r>
                  <w:t>其他非流动资产</w:t>
                </w:r>
              </w:p>
            </w:tc>
            <w:tc>
              <w:tcPr>
                <w:tcW w:w="1712" w:type="pct"/>
                <w:tcBorders>
                  <w:top w:val="single" w:sz="6" w:space="0" w:color="auto"/>
                  <w:left w:val="single" w:sz="6" w:space="0" w:color="auto"/>
                  <w:bottom w:val="single" w:sz="6" w:space="0" w:color="auto"/>
                  <w:right w:val="single" w:sz="6" w:space="0" w:color="auto"/>
                </w:tcBorders>
                <w:shd w:val="clear" w:color="auto" w:fill="auto"/>
                <w:vAlign w:val="center"/>
              </w:tcPr>
              <w:p w14:paraId="03793C83" w14:textId="3B949F1F" w:rsidR="00E75F57" w:rsidRDefault="00E75F57" w:rsidP="000D1C8D">
                <w:pPr>
                  <w:jc w:val="right"/>
                  <w:rPr>
                    <w:szCs w:val="21"/>
                  </w:rPr>
                </w:pPr>
                <w:r>
                  <w:t>6,362,500,742.11</w:t>
                </w:r>
              </w:p>
            </w:tc>
            <w:tc>
              <w:tcPr>
                <w:tcW w:w="1514" w:type="pct"/>
                <w:tcBorders>
                  <w:top w:val="single" w:sz="6" w:space="0" w:color="auto"/>
                  <w:left w:val="single" w:sz="6" w:space="0" w:color="auto"/>
                  <w:bottom w:val="single" w:sz="6" w:space="0" w:color="auto"/>
                  <w:right w:val="single" w:sz="6" w:space="0" w:color="auto"/>
                </w:tcBorders>
                <w:shd w:val="clear" w:color="auto" w:fill="auto"/>
                <w:vAlign w:val="center"/>
              </w:tcPr>
              <w:p w14:paraId="5D132BDB" w14:textId="2940294E" w:rsidR="00E75F57" w:rsidRDefault="00E75F57" w:rsidP="000D1C8D">
                <w:pPr>
                  <w:jc w:val="right"/>
                  <w:rPr>
                    <w:szCs w:val="21"/>
                  </w:rPr>
                </w:pPr>
                <w:r>
                  <w:t>借款质押</w:t>
                </w:r>
              </w:p>
            </w:tc>
          </w:tr>
          <w:tr w:rsidR="00E75F57" w14:paraId="186DB046" w14:textId="77777777" w:rsidTr="007D5B88">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118DA07B" w14:textId="77777777" w:rsidR="00E75F57" w:rsidRDefault="00E75F57" w:rsidP="007D5B88">
                <w:pPr>
                  <w:jc w:val="center"/>
                  <w:rPr>
                    <w:szCs w:val="21"/>
                  </w:rPr>
                </w:pPr>
                <w:r>
                  <w:rPr>
                    <w:rFonts w:hint="eastAsia"/>
                    <w:szCs w:val="21"/>
                  </w:rPr>
                  <w:t>合计</w:t>
                </w:r>
              </w:p>
            </w:tc>
            <w:tc>
              <w:tcPr>
                <w:tcW w:w="1712" w:type="pct"/>
                <w:tcBorders>
                  <w:top w:val="single" w:sz="6" w:space="0" w:color="auto"/>
                  <w:left w:val="single" w:sz="4" w:space="0" w:color="auto"/>
                  <w:bottom w:val="single" w:sz="6" w:space="0" w:color="auto"/>
                  <w:right w:val="single" w:sz="4" w:space="0" w:color="auto"/>
                </w:tcBorders>
                <w:shd w:val="clear" w:color="auto" w:fill="auto"/>
                <w:vAlign w:val="center"/>
              </w:tcPr>
              <w:p w14:paraId="01524622" w14:textId="6ACF4030" w:rsidR="00E75F57" w:rsidRDefault="00E75F57" w:rsidP="000D1C8D">
                <w:pPr>
                  <w:jc w:val="right"/>
                  <w:rPr>
                    <w:sz w:val="24"/>
                  </w:rPr>
                </w:pPr>
                <w:r>
                  <w:t>28,148,473,418.18</w:t>
                </w:r>
              </w:p>
            </w:tc>
            <w:tc>
              <w:tcPr>
                <w:tcW w:w="1514" w:type="pct"/>
                <w:tcBorders>
                  <w:top w:val="single" w:sz="6" w:space="0" w:color="auto"/>
                  <w:left w:val="single" w:sz="4" w:space="0" w:color="auto"/>
                  <w:bottom w:val="single" w:sz="6" w:space="0" w:color="auto"/>
                  <w:right w:val="single" w:sz="4" w:space="0" w:color="auto"/>
                </w:tcBorders>
                <w:shd w:val="clear" w:color="auto" w:fill="auto"/>
                <w:vAlign w:val="center"/>
              </w:tcPr>
              <w:p w14:paraId="4C5949B6" w14:textId="77777777" w:rsidR="00E75F57" w:rsidRDefault="00E75F57" w:rsidP="000D1C8D">
                <w:pPr>
                  <w:jc w:val="right"/>
                  <w:rPr>
                    <w:sz w:val="24"/>
                  </w:rPr>
                </w:pPr>
              </w:p>
            </w:tc>
          </w:tr>
        </w:tbl>
        <w:p w14:paraId="4310349D" w14:textId="77777777" w:rsidR="008145AA" w:rsidRDefault="00220447">
          <w:pPr>
            <w:rPr>
              <w:szCs w:val="21"/>
            </w:rPr>
          </w:pPr>
        </w:p>
      </w:sdtContent>
    </w:sdt>
    <w:sdt>
      <w:sdtPr>
        <w:rPr>
          <w:rFonts w:ascii="宋体" w:hAnsi="宋体" w:cs="宋体" w:hint="eastAsia"/>
          <w:b w:val="0"/>
          <w:bCs w:val="0"/>
          <w:kern w:val="0"/>
          <w:szCs w:val="21"/>
        </w:rPr>
        <w:alias w:val="模块:外币货币性项目"/>
        <w:tag w:val="_SEC_d0d3f1cb74c546a2a03e13993b313207"/>
        <w:id w:val="-1467736064"/>
        <w:lock w:val="sdtLocked"/>
        <w:placeholder>
          <w:docPart w:val="GBC22222222222222222222222222222"/>
        </w:placeholder>
      </w:sdtPr>
      <w:sdtEndPr>
        <w:rPr>
          <w:rFonts w:hint="default"/>
        </w:rPr>
      </w:sdtEndPr>
      <w:sdtContent>
        <w:p w14:paraId="5FBF33F0" w14:textId="77777777" w:rsidR="008145AA" w:rsidRDefault="00406AE8" w:rsidP="00471E11">
          <w:pPr>
            <w:pStyle w:val="30"/>
            <w:numPr>
              <w:ilvl w:val="0"/>
              <w:numId w:val="9"/>
            </w:numPr>
            <w:tabs>
              <w:tab w:val="left" w:pos="504"/>
            </w:tabs>
            <w:rPr>
              <w:rFonts w:ascii="宋体" w:hAnsi="宋体"/>
              <w:szCs w:val="21"/>
            </w:rPr>
          </w:pPr>
          <w:r>
            <w:rPr>
              <w:rFonts w:ascii="宋体" w:hAnsi="宋体" w:hint="eastAsia"/>
              <w:szCs w:val="21"/>
            </w:rPr>
            <w:t>外币货币性项目</w:t>
          </w:r>
        </w:p>
        <w:p w14:paraId="45387446" w14:textId="77777777" w:rsidR="008145AA" w:rsidRDefault="00406AE8" w:rsidP="00471E11">
          <w:pPr>
            <w:pStyle w:val="4"/>
            <w:numPr>
              <w:ilvl w:val="0"/>
              <w:numId w:val="74"/>
            </w:numPr>
            <w:ind w:left="426" w:hanging="426"/>
            <w:rPr>
              <w:rFonts w:ascii="宋体" w:hAnsi="宋体"/>
              <w:b w:val="0"/>
              <w:szCs w:val="21"/>
            </w:rPr>
          </w:pPr>
          <w:r>
            <w:rPr>
              <w:rStyle w:val="40"/>
              <w:rFonts w:ascii="宋体" w:hAnsi="宋体" w:hint="eastAsia"/>
              <w:b/>
              <w:szCs w:val="21"/>
            </w:rPr>
            <w:t>外币货币性项目</w:t>
          </w:r>
        </w:p>
        <w:sdt>
          <w:sdtPr>
            <w:alias w:val="是否适用：外币货币性项目[双击切换]"/>
            <w:tag w:val="_GBC_6b0f646811a94c228ba6be3453047191"/>
            <w:id w:val="-238089043"/>
            <w:lock w:val="sdtLocked"/>
            <w:placeholder>
              <w:docPart w:val="GBC22222222222222222222222222222"/>
            </w:placeholder>
          </w:sdtPr>
          <w:sdtEndPr/>
          <w:sdtContent>
            <w:p w14:paraId="21D18576" w14:textId="77777777" w:rsidR="008145AA" w:rsidRDefault="00406AE8">
              <w:r>
                <w:fldChar w:fldCharType="begin"/>
              </w:r>
              <w:r w:rsidR="007D5B88">
                <w:instrText xml:space="preserve">MACROBUTTON  SnrToggleCheckbox √适用 </w:instrText>
              </w:r>
              <w:r>
                <w:fldChar w:fldCharType="end"/>
              </w:r>
              <w:r>
                <w:fldChar w:fldCharType="begin"/>
              </w:r>
              <w:r w:rsidR="007D5B88">
                <w:instrText xml:space="preserve"> MACROBUTTON  SnrToggleCheckbox □不适用 </w:instrText>
              </w:r>
              <w:r>
                <w:fldChar w:fldCharType="end"/>
              </w:r>
            </w:p>
          </w:sdtContent>
        </w:sdt>
        <w:p w14:paraId="7DF9C625" w14:textId="73A999F3" w:rsidR="008145AA" w:rsidRDefault="00406AE8">
          <w:pPr>
            <w:pStyle w:val="ac"/>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20364958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ascii="宋体" w:hAnsi="宋体" w:hint="eastAsia"/>
                  <w:szCs w:val="21"/>
                </w:rPr>
                <w:t>元</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7"/>
            <w:gridCol w:w="2049"/>
            <w:gridCol w:w="2058"/>
            <w:gridCol w:w="2045"/>
          </w:tblGrid>
          <w:tr w:rsidR="00297EFD" w14:paraId="3BF051A0" w14:textId="77777777" w:rsidTr="00D55D70">
            <w:bookmarkStart w:id="240" w:name="_Hlk99958623" w:displacedByCustomXml="next"/>
            <w:sdt>
              <w:sdtPr>
                <w:tag w:val="_PLD_a5c3516dfa974dea983fcf6d3a5e4272"/>
                <w:id w:val="-1279486510"/>
                <w:lock w:val="sdtLocked"/>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14:paraId="41E09910" w14:textId="77777777" w:rsidR="00297EFD" w:rsidRDefault="00297EFD" w:rsidP="00D55D70">
                    <w:pPr>
                      <w:jc w:val="center"/>
                      <w:rPr>
                        <w:szCs w:val="21"/>
                      </w:rPr>
                    </w:pPr>
                    <w:r>
                      <w:rPr>
                        <w:rFonts w:hint="eastAsia"/>
                        <w:szCs w:val="21"/>
                      </w:rPr>
                      <w:t>项目</w:t>
                    </w:r>
                  </w:p>
                </w:tc>
              </w:sdtContent>
            </w:sdt>
            <w:sdt>
              <w:sdtPr>
                <w:tag w:val="_PLD_c677b8fd217342e7b28e98a1c8e497e9"/>
                <w:id w:val="56297448"/>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605CE330" w14:textId="77777777" w:rsidR="00297EFD" w:rsidRDefault="00297EFD" w:rsidP="00D55D70">
                    <w:pPr>
                      <w:jc w:val="center"/>
                      <w:rPr>
                        <w:szCs w:val="21"/>
                      </w:rPr>
                    </w:pPr>
                    <w:r>
                      <w:rPr>
                        <w:rFonts w:hint="eastAsia"/>
                        <w:szCs w:val="21"/>
                      </w:rPr>
                      <w:t>期末外币余额</w:t>
                    </w:r>
                  </w:p>
                </w:tc>
              </w:sdtContent>
            </w:sdt>
            <w:sdt>
              <w:sdtPr>
                <w:tag w:val="_PLD_e0e88022a2754ae991eb4bb1a9caae4f"/>
                <w:id w:val="-1901596957"/>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66848340" w14:textId="77777777" w:rsidR="00297EFD" w:rsidRDefault="00297EFD" w:rsidP="00D55D70">
                    <w:pPr>
                      <w:jc w:val="center"/>
                      <w:rPr>
                        <w:szCs w:val="21"/>
                      </w:rPr>
                    </w:pPr>
                    <w:r>
                      <w:rPr>
                        <w:rFonts w:hint="eastAsia"/>
                        <w:szCs w:val="21"/>
                      </w:rPr>
                      <w:t>折算汇率</w:t>
                    </w:r>
                  </w:p>
                </w:tc>
              </w:sdtContent>
            </w:sdt>
            <w:sdt>
              <w:sdtPr>
                <w:tag w:val="_PLD_a1542d7b69a444ef9e91ceaf4a96f49d"/>
                <w:id w:val="-139961530"/>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04AC0DCA" w14:textId="77777777" w:rsidR="00297EFD" w:rsidRDefault="00297EFD" w:rsidP="00D55D70">
                    <w:pPr>
                      <w:jc w:val="center"/>
                      <w:rPr>
                        <w:szCs w:val="21"/>
                      </w:rPr>
                    </w:pPr>
                    <w:r>
                      <w:rPr>
                        <w:rFonts w:hint="eastAsia"/>
                        <w:szCs w:val="21"/>
                      </w:rPr>
                      <w:t>期末折算人民币</w:t>
                    </w:r>
                  </w:p>
                  <w:p w14:paraId="5799A233" w14:textId="77777777" w:rsidR="00297EFD" w:rsidRDefault="00297EFD" w:rsidP="00D55D70">
                    <w:pPr>
                      <w:jc w:val="center"/>
                      <w:rPr>
                        <w:szCs w:val="21"/>
                      </w:rPr>
                    </w:pPr>
                    <w:r>
                      <w:rPr>
                        <w:rFonts w:hint="eastAsia"/>
                        <w:szCs w:val="21"/>
                      </w:rPr>
                      <w:t>余额</w:t>
                    </w:r>
                  </w:p>
                </w:tc>
              </w:sdtContent>
            </w:sdt>
          </w:tr>
          <w:tr w:rsidR="003D3E7B" w14:paraId="55B34673" w14:textId="77777777" w:rsidTr="00D55D70">
            <w:tc>
              <w:tcPr>
                <w:tcW w:w="1601" w:type="pct"/>
                <w:tcBorders>
                  <w:top w:val="single" w:sz="4" w:space="0" w:color="auto"/>
                  <w:left w:val="single" w:sz="4" w:space="0" w:color="auto"/>
                  <w:bottom w:val="single" w:sz="4" w:space="0" w:color="auto"/>
                  <w:right w:val="single" w:sz="4" w:space="0" w:color="auto"/>
                </w:tcBorders>
                <w:shd w:val="clear" w:color="auto" w:fill="auto"/>
              </w:tcPr>
              <w:p w14:paraId="0D782B77" w14:textId="77777777" w:rsidR="003D3E7B" w:rsidRDefault="003D3E7B" w:rsidP="003D3E7B">
                <w:pPr>
                  <w:rPr>
                    <w:szCs w:val="21"/>
                  </w:rPr>
                </w:pPr>
                <w:r>
                  <w:rPr>
                    <w:szCs w:val="2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56281A85" w14:textId="77777777" w:rsidR="003D3E7B" w:rsidRDefault="003D3E7B" w:rsidP="003D3E7B">
                <w:pPr>
                  <w:jc w:val="right"/>
                  <w:rPr>
                    <w:sz w:val="24"/>
                  </w:rPr>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5B8E3330" w14:textId="77777777" w:rsidR="003D3E7B" w:rsidRDefault="003D3E7B" w:rsidP="003D3E7B">
                <w:pPr>
                  <w:jc w:val="right"/>
                  <w:rPr>
                    <w:sz w:val="24"/>
                  </w:rPr>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794E8E3A" w14:textId="7414D37B" w:rsidR="003D3E7B" w:rsidRDefault="003D3E7B" w:rsidP="003D3E7B">
                <w:pPr>
                  <w:jc w:val="right"/>
                  <w:rPr>
                    <w:sz w:val="24"/>
                  </w:rPr>
                </w:pPr>
                <w:r>
                  <w:t>10,812,956.77</w:t>
                </w:r>
              </w:p>
            </w:tc>
          </w:tr>
          <w:tr w:rsidR="003D3E7B" w14:paraId="77DB78D6" w14:textId="77777777" w:rsidTr="00D55D70">
            <w:tc>
              <w:tcPr>
                <w:tcW w:w="1601" w:type="pct"/>
                <w:tcBorders>
                  <w:top w:val="single" w:sz="4" w:space="0" w:color="auto"/>
                  <w:left w:val="single" w:sz="4" w:space="0" w:color="auto"/>
                  <w:bottom w:val="single" w:sz="4" w:space="0" w:color="auto"/>
                  <w:right w:val="single" w:sz="4" w:space="0" w:color="auto"/>
                </w:tcBorders>
                <w:shd w:val="clear" w:color="auto" w:fill="auto"/>
              </w:tcPr>
              <w:p w14:paraId="59A27B86" w14:textId="5BA82181" w:rsidR="003D3E7B" w:rsidRDefault="003D3E7B" w:rsidP="003D3E7B">
                <w:pPr>
                  <w:rPr>
                    <w:szCs w:val="21"/>
                  </w:rPr>
                </w:pPr>
                <w:r>
                  <w:rPr>
                    <w:rFonts w:hint="eastAsia"/>
                    <w:szCs w:val="21"/>
                  </w:rPr>
                  <w:t>其中：</w:t>
                </w:r>
                <w:sdt>
                  <w:sdtPr>
                    <w:rPr>
                      <w:szCs w:val="21"/>
                    </w:rPr>
                    <w:alias w:val="以外币核算的币种明细-币种名称"/>
                    <w:tag w:val="_GBC_b9ad493c07994625bf872e807197c998"/>
                    <w:id w:val="-17071599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DD446F">
                      <w:rPr>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4969A40A" w14:textId="0D935F4E" w:rsidR="003D3E7B" w:rsidRDefault="003D3E7B" w:rsidP="003D3E7B">
                <w:pPr>
                  <w:jc w:val="right"/>
                  <w:rPr>
                    <w:sz w:val="24"/>
                  </w:rPr>
                </w:pPr>
                <w:r>
                  <w:t>167,552.85</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74C6DDBC" w14:textId="6B474C11" w:rsidR="003D3E7B" w:rsidRDefault="003D3E7B" w:rsidP="003D3E7B">
                <w:pPr>
                  <w:jc w:val="right"/>
                  <w:rPr>
                    <w:sz w:val="24"/>
                  </w:rPr>
                </w:pPr>
                <w:r>
                  <w:t>6.3757</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0C3567CA" w14:textId="4B72BEAE" w:rsidR="003D3E7B" w:rsidRDefault="003D3E7B" w:rsidP="003D3E7B">
                <w:pPr>
                  <w:jc w:val="right"/>
                  <w:rPr>
                    <w:sz w:val="24"/>
                  </w:rPr>
                </w:pPr>
                <w:r>
                  <w:t>1,068,266.73</w:t>
                </w:r>
              </w:p>
            </w:tc>
          </w:tr>
          <w:tr w:rsidR="003D3E7B" w14:paraId="62C6C5E2" w14:textId="77777777" w:rsidTr="00D55D70">
            <w:tc>
              <w:tcPr>
                <w:tcW w:w="1601" w:type="pct"/>
                <w:tcBorders>
                  <w:top w:val="single" w:sz="4" w:space="0" w:color="auto"/>
                  <w:left w:val="single" w:sz="4" w:space="0" w:color="auto"/>
                  <w:bottom w:val="single" w:sz="4" w:space="0" w:color="auto"/>
                  <w:right w:val="single" w:sz="4" w:space="0" w:color="auto"/>
                </w:tcBorders>
                <w:shd w:val="clear" w:color="auto" w:fill="auto"/>
              </w:tcPr>
              <w:p w14:paraId="39B79C62" w14:textId="6BDFC627" w:rsidR="003D3E7B" w:rsidRDefault="003D3E7B" w:rsidP="003D3E7B">
                <w:pPr>
                  <w:rPr>
                    <w:szCs w:val="21"/>
                  </w:rPr>
                </w:pPr>
                <w:r>
                  <w:t xml:space="preserve">　　　</w:t>
                </w:r>
                <w:sdt>
                  <w:sdtPr>
                    <w:rPr>
                      <w:szCs w:val="21"/>
                    </w:rPr>
                    <w:alias w:val="以外币核算的币种明细-币种名称"/>
                    <w:tag w:val="_GBC_b9ad493c07994625bf872e807197c998"/>
                    <w:id w:val="-126491984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DD446F">
                      <w:rPr>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53F73225" w14:textId="740333CC" w:rsidR="003D3E7B" w:rsidRDefault="003D3E7B" w:rsidP="003D3E7B">
                <w:pPr>
                  <w:jc w:val="right"/>
                  <w:rPr>
                    <w:sz w:val="24"/>
                  </w:rPr>
                </w:pPr>
                <w:r>
                  <w:t>0.25</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4D4B876A" w14:textId="7197C5AC" w:rsidR="003D3E7B" w:rsidRDefault="003D3E7B" w:rsidP="003D3E7B">
                <w:pPr>
                  <w:jc w:val="right"/>
                  <w:rPr>
                    <w:sz w:val="24"/>
                  </w:rPr>
                </w:pPr>
                <w:r>
                  <w:t>7.2197</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6596BC68" w14:textId="6EEE8745" w:rsidR="003D3E7B" w:rsidRDefault="003D3E7B" w:rsidP="003D3E7B">
                <w:pPr>
                  <w:jc w:val="right"/>
                  <w:rPr>
                    <w:sz w:val="24"/>
                  </w:rPr>
                </w:pPr>
                <w:r>
                  <w:t>1.80</w:t>
                </w:r>
              </w:p>
            </w:tc>
          </w:tr>
          <w:tr w:rsidR="003D3E7B" w14:paraId="41790D2B" w14:textId="77777777" w:rsidTr="00D55D70">
            <w:tc>
              <w:tcPr>
                <w:tcW w:w="1601" w:type="pct"/>
                <w:tcBorders>
                  <w:top w:val="single" w:sz="4" w:space="0" w:color="auto"/>
                  <w:left w:val="single" w:sz="4" w:space="0" w:color="auto"/>
                  <w:bottom w:val="single" w:sz="4" w:space="0" w:color="auto"/>
                  <w:right w:val="single" w:sz="4" w:space="0" w:color="auto"/>
                </w:tcBorders>
                <w:shd w:val="clear" w:color="auto" w:fill="auto"/>
              </w:tcPr>
              <w:p w14:paraId="7EA262B6" w14:textId="61B3F49A" w:rsidR="003D3E7B" w:rsidRDefault="003D3E7B" w:rsidP="003D3E7B">
                <w:pPr>
                  <w:rPr>
                    <w:szCs w:val="21"/>
                  </w:rPr>
                </w:pPr>
                <w:r>
                  <w:t xml:space="preserve">　　　</w:t>
                </w:r>
                <w:sdt>
                  <w:sdtPr>
                    <w:rPr>
                      <w:szCs w:val="21"/>
                    </w:rPr>
                    <w:alias w:val="以外币核算的币种明细-币种名称"/>
                    <w:tag w:val="_GBC_b9ad493c07994625bf872e807197c998"/>
                    <w:id w:val="-205476437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DD446F">
                      <w:rPr>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36B1EABC" w14:textId="51D40C67" w:rsidR="003D3E7B" w:rsidRDefault="003D3E7B" w:rsidP="003D3E7B">
                <w:pPr>
                  <w:jc w:val="right"/>
                  <w:rPr>
                    <w:sz w:val="24"/>
                  </w:rPr>
                </w:pPr>
                <w:r>
                  <w:t>107,316.25</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628709A2" w14:textId="669851A4" w:rsidR="003D3E7B" w:rsidRDefault="003D3E7B" w:rsidP="003D3E7B">
                <w:pPr>
                  <w:jc w:val="right"/>
                  <w:rPr>
                    <w:sz w:val="24"/>
                  </w:rPr>
                </w:pPr>
                <w:r>
                  <w:t>0.8176</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718975CC" w14:textId="76F764A7" w:rsidR="003D3E7B" w:rsidRDefault="003D3E7B" w:rsidP="003D3E7B">
                <w:pPr>
                  <w:jc w:val="right"/>
                  <w:rPr>
                    <w:sz w:val="24"/>
                  </w:rPr>
                </w:pPr>
                <w:r>
                  <w:t>87,741.77</w:t>
                </w:r>
              </w:p>
            </w:tc>
          </w:tr>
          <w:tr w:rsidR="003D3E7B" w14:paraId="2AE0FF1C" w14:textId="77777777" w:rsidTr="00D55D70">
            <w:tc>
              <w:tcPr>
                <w:tcW w:w="1601" w:type="pct"/>
                <w:tcBorders>
                  <w:top w:val="single" w:sz="4" w:space="0" w:color="auto"/>
                  <w:left w:val="single" w:sz="4" w:space="0" w:color="auto"/>
                  <w:bottom w:val="single" w:sz="4" w:space="0" w:color="auto"/>
                  <w:right w:val="single" w:sz="4" w:space="0" w:color="auto"/>
                </w:tcBorders>
                <w:shd w:val="clear" w:color="auto" w:fill="auto"/>
              </w:tcPr>
              <w:p w14:paraId="5BFB006A" w14:textId="5BBDB007" w:rsidR="003D3E7B" w:rsidRDefault="003D3E7B" w:rsidP="003D3E7B">
                <w:r>
                  <w:rPr>
                    <w:rFonts w:hint="eastAsia"/>
                  </w:rPr>
                  <w:t xml:space="preserve">　　　</w:t>
                </w:r>
                <w:sdt>
                  <w:sdtPr>
                    <w:rPr>
                      <w:rFonts w:hint="eastAsia"/>
                    </w:rPr>
                    <w:alias w:val="以外币核算的币种明细-币种名称"/>
                    <w:tag w:val="_GBC_b9ad493c07994625bf872e807197c998"/>
                    <w:id w:val="-143612620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DD446F">
                      <w:rPr>
                        <w:rFonts w:hint="eastAsia"/>
                      </w:rPr>
                      <w:t>澳门元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474BBB86" w14:textId="42B81401" w:rsidR="003D3E7B" w:rsidRDefault="003D3E7B" w:rsidP="003D3E7B">
                <w:pPr>
                  <w:jc w:val="right"/>
                  <w:rPr>
                    <w:sz w:val="24"/>
                  </w:rPr>
                </w:pPr>
                <w:r>
                  <w:t>45,167.99</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3F65D56D" w14:textId="12B76974" w:rsidR="003D3E7B" w:rsidRDefault="003D3E7B" w:rsidP="003D3E7B">
                <w:pPr>
                  <w:jc w:val="right"/>
                  <w:rPr>
                    <w:sz w:val="24"/>
                  </w:rPr>
                </w:pPr>
                <w:r>
                  <w:t>0.7932</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40B996F5" w14:textId="5E2C6BC4" w:rsidR="003D3E7B" w:rsidRDefault="003D3E7B" w:rsidP="003D3E7B">
                <w:pPr>
                  <w:jc w:val="right"/>
                  <w:rPr>
                    <w:sz w:val="24"/>
                  </w:rPr>
                </w:pPr>
                <w:r>
                  <w:t>35,827.25</w:t>
                </w:r>
              </w:p>
            </w:tc>
          </w:tr>
          <w:tr w:rsidR="003D3E7B" w14:paraId="6190305C" w14:textId="77777777" w:rsidTr="00D55D70">
            <w:tc>
              <w:tcPr>
                <w:tcW w:w="1601" w:type="pct"/>
                <w:tcBorders>
                  <w:top w:val="single" w:sz="4" w:space="0" w:color="auto"/>
                  <w:left w:val="single" w:sz="4" w:space="0" w:color="auto"/>
                  <w:bottom w:val="single" w:sz="4" w:space="0" w:color="auto"/>
                  <w:right w:val="single" w:sz="4" w:space="0" w:color="auto"/>
                </w:tcBorders>
                <w:shd w:val="clear" w:color="auto" w:fill="auto"/>
              </w:tcPr>
              <w:p w14:paraId="14A7A14D" w14:textId="2AB2C95B" w:rsidR="003D3E7B" w:rsidRDefault="003D3E7B" w:rsidP="003D3E7B">
                <w:r>
                  <w:rPr>
                    <w:rFonts w:hint="eastAsia"/>
                  </w:rPr>
                  <w:t xml:space="preserve">　　　</w:t>
                </w:r>
                <w:sdt>
                  <w:sdtPr>
                    <w:rPr>
                      <w:rFonts w:hint="eastAsia"/>
                    </w:rPr>
                    <w:alias w:val="以外币核算的币种明细-币种名称"/>
                    <w:tag w:val="_GBC_b9ad493c07994625bf872e807197c998"/>
                    <w:id w:val="69635199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proofErr w:type="gramStart"/>
                    <w:r w:rsidR="00DD446F">
                      <w:rPr>
                        <w:rFonts w:hint="eastAsia"/>
                      </w:rPr>
                      <w:t>马来西亚令吉</w:t>
                    </w:r>
                    <w:proofErr w:type="gramEnd"/>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7DE3CF6D" w14:textId="692F2E72" w:rsidR="003D3E7B" w:rsidRDefault="003D3E7B" w:rsidP="003D3E7B">
                <w:pPr>
                  <w:jc w:val="right"/>
                  <w:rPr>
                    <w:szCs w:val="21"/>
                  </w:rPr>
                </w:pPr>
                <w:r>
                  <w:t>6,232,134.54</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27997B3D" w14:textId="5215A900" w:rsidR="003D3E7B" w:rsidRDefault="003D3E7B" w:rsidP="003D3E7B">
                <w:pPr>
                  <w:jc w:val="right"/>
                  <w:rPr>
                    <w:szCs w:val="21"/>
                  </w:rPr>
                </w:pPr>
                <w:r>
                  <w:t>1.5266</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4619A9B4" w14:textId="240139D2" w:rsidR="003D3E7B" w:rsidRDefault="003D3E7B" w:rsidP="003D3E7B">
                <w:pPr>
                  <w:jc w:val="right"/>
                  <w:rPr>
                    <w:szCs w:val="21"/>
                  </w:rPr>
                </w:pPr>
                <w:r>
                  <w:t>9,513,976.59</w:t>
                </w:r>
              </w:p>
            </w:tc>
          </w:tr>
          <w:tr w:rsidR="003D3E7B" w14:paraId="1A53E674" w14:textId="77777777" w:rsidTr="00D55D70">
            <w:tc>
              <w:tcPr>
                <w:tcW w:w="1601" w:type="pct"/>
                <w:tcBorders>
                  <w:top w:val="single" w:sz="4" w:space="0" w:color="auto"/>
                  <w:left w:val="single" w:sz="4" w:space="0" w:color="auto"/>
                  <w:bottom w:val="single" w:sz="4" w:space="0" w:color="auto"/>
                  <w:right w:val="single" w:sz="4" w:space="0" w:color="auto"/>
                </w:tcBorders>
                <w:shd w:val="clear" w:color="auto" w:fill="auto"/>
              </w:tcPr>
              <w:p w14:paraId="739C2EAF" w14:textId="2B55EBCA" w:rsidR="003D3E7B" w:rsidRDefault="003D3E7B" w:rsidP="003D3E7B">
                <w:r>
                  <w:rPr>
                    <w:rFonts w:hint="eastAsia"/>
                  </w:rPr>
                  <w:t xml:space="preserve">　　　</w:t>
                </w:r>
                <w:sdt>
                  <w:sdtPr>
                    <w:rPr>
                      <w:rFonts w:hint="eastAsia"/>
                    </w:rPr>
                    <w:alias w:val="以外币核算的币种明细-币种名称"/>
                    <w:tag w:val="_GBC_b9ad493c07994625bf872e807197c998"/>
                    <w:id w:val="84683344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DD446F">
                      <w:rPr>
                        <w:rFonts w:hint="eastAsia"/>
                      </w:rPr>
                      <w:t>泰铢</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49B7D3AE" w14:textId="5E13F871" w:rsidR="003D3E7B" w:rsidRDefault="003D3E7B" w:rsidP="003D3E7B">
                <w:pPr>
                  <w:jc w:val="right"/>
                  <w:rPr>
                    <w:szCs w:val="21"/>
                  </w:rPr>
                </w:pPr>
                <w:r>
                  <w:t>59,197.54</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2C408777" w14:textId="3F2EE802" w:rsidR="003D3E7B" w:rsidRDefault="003D3E7B" w:rsidP="003D3E7B">
                <w:pPr>
                  <w:jc w:val="right"/>
                  <w:rPr>
                    <w:szCs w:val="21"/>
                  </w:rPr>
                </w:pPr>
                <w:r>
                  <w:t>0.1912</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42999E1F" w14:textId="05877038" w:rsidR="003D3E7B" w:rsidRDefault="003D3E7B" w:rsidP="003D3E7B">
                <w:pPr>
                  <w:jc w:val="right"/>
                  <w:rPr>
                    <w:szCs w:val="21"/>
                  </w:rPr>
                </w:pPr>
                <w:r>
                  <w:t>11,318.57</w:t>
                </w:r>
              </w:p>
            </w:tc>
          </w:tr>
          <w:tr w:rsidR="003D3E7B" w14:paraId="4222DA64" w14:textId="77777777" w:rsidTr="00D55D70">
            <w:tc>
              <w:tcPr>
                <w:tcW w:w="1601" w:type="pct"/>
                <w:tcBorders>
                  <w:top w:val="single" w:sz="4" w:space="0" w:color="auto"/>
                  <w:left w:val="single" w:sz="4" w:space="0" w:color="auto"/>
                  <w:bottom w:val="single" w:sz="4" w:space="0" w:color="auto"/>
                  <w:right w:val="single" w:sz="4" w:space="0" w:color="auto"/>
                </w:tcBorders>
                <w:shd w:val="clear" w:color="auto" w:fill="auto"/>
              </w:tcPr>
              <w:p w14:paraId="1FBCA5CB" w14:textId="514C925B" w:rsidR="003D3E7B" w:rsidRDefault="003D3E7B" w:rsidP="003D3E7B">
                <w:r>
                  <w:rPr>
                    <w:rFonts w:hint="eastAsia"/>
                  </w:rPr>
                  <w:t xml:space="preserve">　　　</w:t>
                </w:r>
                <w:sdt>
                  <w:sdtPr>
                    <w:rPr>
                      <w:rFonts w:hint="eastAsia"/>
                    </w:rPr>
                    <w:alias w:val="以外币核算的币种明细-币种名称"/>
                    <w:tag w:val="_GBC_b9ad493c07994625bf872e807197c998"/>
                    <w:id w:val="86279797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DD446F">
                      <w:rPr>
                        <w:rFonts w:hint="eastAsia"/>
                      </w:rPr>
                      <w:t>菲律宾比索</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23311252" w14:textId="37E8BF81" w:rsidR="003D3E7B" w:rsidRDefault="003D3E7B" w:rsidP="003D3E7B">
                <w:pPr>
                  <w:jc w:val="right"/>
                  <w:rPr>
                    <w:szCs w:val="21"/>
                  </w:rPr>
                </w:pPr>
                <w:r>
                  <w:t>189,838.37</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2C98A8C2" w14:textId="77078350" w:rsidR="003D3E7B" w:rsidRDefault="003D3E7B" w:rsidP="003D3E7B">
                <w:pPr>
                  <w:jc w:val="right"/>
                  <w:rPr>
                    <w:szCs w:val="21"/>
                  </w:rPr>
                </w:pPr>
                <w:r>
                  <w:t>0.1251</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778EF390" w14:textId="764590E4" w:rsidR="003D3E7B" w:rsidRDefault="003D3E7B" w:rsidP="003D3E7B">
                <w:pPr>
                  <w:jc w:val="right"/>
                  <w:rPr>
                    <w:szCs w:val="21"/>
                  </w:rPr>
                </w:pPr>
                <w:r>
                  <w:t>23,748.78</w:t>
                </w:r>
              </w:p>
            </w:tc>
          </w:tr>
          <w:tr w:rsidR="003D3E7B" w14:paraId="2A90329D" w14:textId="77777777" w:rsidTr="00D55D70">
            <w:tc>
              <w:tcPr>
                <w:tcW w:w="1601" w:type="pct"/>
                <w:tcBorders>
                  <w:top w:val="single" w:sz="4" w:space="0" w:color="auto"/>
                  <w:left w:val="single" w:sz="4" w:space="0" w:color="auto"/>
                  <w:bottom w:val="single" w:sz="4" w:space="0" w:color="auto"/>
                  <w:right w:val="single" w:sz="4" w:space="0" w:color="auto"/>
                </w:tcBorders>
                <w:shd w:val="clear" w:color="auto" w:fill="auto"/>
              </w:tcPr>
              <w:p w14:paraId="4E210A90" w14:textId="4AB7C54A" w:rsidR="003D3E7B" w:rsidRDefault="003D3E7B" w:rsidP="003D3E7B">
                <w:r>
                  <w:rPr>
                    <w:rFonts w:hint="eastAsia"/>
                  </w:rPr>
                  <w:t xml:space="preserve">　　　</w:t>
                </w:r>
                <w:sdt>
                  <w:sdtPr>
                    <w:rPr>
                      <w:rFonts w:hint="eastAsia"/>
                    </w:rPr>
                    <w:alias w:val="以外币核算的币种明细-币种名称"/>
                    <w:tag w:val="_GBC_b9ad493c07994625bf872e807197c998"/>
                    <w:id w:val="205110572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DD446F">
                      <w:rPr>
                        <w:rFonts w:hint="eastAsia"/>
                      </w:rPr>
                      <w:t>新加坡元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649F2727" w14:textId="65D46C58" w:rsidR="003D3E7B" w:rsidRDefault="003D3E7B" w:rsidP="003D3E7B">
                <w:pPr>
                  <w:jc w:val="right"/>
                  <w:rPr>
                    <w:szCs w:val="21"/>
                  </w:rPr>
                </w:pPr>
                <w:r>
                  <w:t>388.83</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48ADF223" w14:textId="214D4D01" w:rsidR="003D3E7B" w:rsidRDefault="003D3E7B" w:rsidP="003D3E7B">
                <w:pPr>
                  <w:jc w:val="right"/>
                  <w:rPr>
                    <w:szCs w:val="21"/>
                  </w:rPr>
                </w:pPr>
                <w:r>
                  <w:t>4.7179</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542F02ED" w14:textId="2D8FDB75" w:rsidR="003D3E7B" w:rsidRDefault="003D3E7B" w:rsidP="003D3E7B">
                <w:pPr>
                  <w:jc w:val="right"/>
                  <w:rPr>
                    <w:szCs w:val="21"/>
                  </w:rPr>
                </w:pPr>
                <w:r>
                  <w:t>1,834.46</w:t>
                </w:r>
              </w:p>
            </w:tc>
          </w:tr>
          <w:tr w:rsidR="003D3E7B" w14:paraId="67F1D2C6" w14:textId="77777777" w:rsidTr="00D55D70">
            <w:tc>
              <w:tcPr>
                <w:tcW w:w="1601" w:type="pct"/>
                <w:tcBorders>
                  <w:top w:val="single" w:sz="4" w:space="0" w:color="auto"/>
                  <w:left w:val="single" w:sz="4" w:space="0" w:color="auto"/>
                  <w:bottom w:val="single" w:sz="4" w:space="0" w:color="auto"/>
                  <w:right w:val="single" w:sz="4" w:space="0" w:color="auto"/>
                </w:tcBorders>
                <w:shd w:val="clear" w:color="auto" w:fill="auto"/>
              </w:tcPr>
              <w:p w14:paraId="78F275D1" w14:textId="64F24647" w:rsidR="003D3E7B" w:rsidRDefault="003D3E7B" w:rsidP="003D3E7B">
                <w:r>
                  <w:rPr>
                    <w:rFonts w:hint="eastAsia"/>
                  </w:rPr>
                  <w:t xml:space="preserve">　　　</w:t>
                </w:r>
                <w:sdt>
                  <w:sdtPr>
                    <w:rPr>
                      <w:rFonts w:hint="eastAsia"/>
                    </w:rPr>
                    <w:alias w:val="以外币核算的币种明细-币种名称"/>
                    <w:tag w:val="_GBC_b9ad493c07994625bf872e807197c998"/>
                    <w:id w:val="-44423050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DD446F">
                      <w:rPr>
                        <w:rFonts w:hint="eastAsia"/>
                      </w:rPr>
                      <w:t>越南盾</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089EC964" w14:textId="02E2E4E9" w:rsidR="003D3E7B" w:rsidRDefault="003D3E7B" w:rsidP="003D3E7B">
                <w:pPr>
                  <w:jc w:val="right"/>
                  <w:rPr>
                    <w:szCs w:val="21"/>
                  </w:rPr>
                </w:pPr>
                <w:r>
                  <w:t>250,860,071.43</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4EA0BB8C" w14:textId="5574641C" w:rsidR="003D3E7B" w:rsidRDefault="003D3E7B" w:rsidP="003D3E7B">
                <w:pPr>
                  <w:jc w:val="right"/>
                  <w:rPr>
                    <w:szCs w:val="21"/>
                  </w:rPr>
                </w:pPr>
                <w:r>
                  <w:t>0.00028</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0747C8DF" w14:textId="6D31591E" w:rsidR="003D3E7B" w:rsidRDefault="003D3E7B" w:rsidP="003D3E7B">
                <w:pPr>
                  <w:jc w:val="right"/>
                  <w:rPr>
                    <w:szCs w:val="21"/>
                  </w:rPr>
                </w:pPr>
                <w:r>
                  <w:t>70,240.82</w:t>
                </w:r>
              </w:p>
            </w:tc>
          </w:tr>
          <w:tr w:rsidR="0063200F" w14:paraId="2D6D5F63" w14:textId="77777777" w:rsidTr="00D55D70">
            <w:tc>
              <w:tcPr>
                <w:tcW w:w="1601" w:type="pct"/>
                <w:tcBorders>
                  <w:top w:val="single" w:sz="4" w:space="0" w:color="auto"/>
                  <w:left w:val="single" w:sz="4" w:space="0" w:color="auto"/>
                  <w:bottom w:val="single" w:sz="4" w:space="0" w:color="auto"/>
                  <w:right w:val="single" w:sz="4" w:space="0" w:color="auto"/>
                </w:tcBorders>
                <w:shd w:val="clear" w:color="auto" w:fill="auto"/>
              </w:tcPr>
              <w:p w14:paraId="432FE5DF" w14:textId="77777777" w:rsidR="0063200F" w:rsidRDefault="0063200F" w:rsidP="003D3E7B">
                <w:r w:rsidRPr="007C6866">
                  <w:rPr>
                    <w:rFonts w:hint="eastAsia"/>
                  </w:rPr>
                  <w:t>应收账款</w:t>
                </w:r>
                <w:sdt>
                  <w:sdtPr>
                    <w:rPr>
                      <w:rFonts w:hint="eastAsia"/>
                    </w:rPr>
                    <w:alias w:val="以外币核算的币种明细-币种名称"/>
                    <w:tag w:val="_GBC_b9ad493c07994625bf872e807197c998"/>
                    <w:id w:val="-1835909266"/>
                    <w:lock w:val="sdtLocked"/>
                    <w:showingPlcHd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8C37C6">
                      <w:rPr>
                        <w:rStyle w:val="aff3"/>
                        <w:rFonts w:hint="eastAsia"/>
                      </w:rPr>
                      <w:t xml:space="preserve">　</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1F928417" w14:textId="77777777" w:rsidR="0063200F" w:rsidRDefault="0063200F" w:rsidP="003D3E7B">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52E2254B" w14:textId="77777777" w:rsidR="0063200F" w:rsidRDefault="0063200F" w:rsidP="003D3E7B">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48BD9E44" w14:textId="0BB62C8A" w:rsidR="0063200F" w:rsidRDefault="0063200F" w:rsidP="003D3E7B">
                <w:pPr>
                  <w:jc w:val="right"/>
                  <w:rPr>
                    <w:szCs w:val="21"/>
                  </w:rPr>
                </w:pPr>
                <w:r>
                  <w:t>177,583,723.71</w:t>
                </w:r>
              </w:p>
            </w:tc>
          </w:tr>
          <w:tr w:rsidR="0063200F" w14:paraId="5053601D" w14:textId="77777777" w:rsidTr="00D55D70">
            <w:tc>
              <w:tcPr>
                <w:tcW w:w="1601" w:type="pct"/>
                <w:tcBorders>
                  <w:top w:val="single" w:sz="4" w:space="0" w:color="auto"/>
                  <w:left w:val="single" w:sz="4" w:space="0" w:color="auto"/>
                  <w:bottom w:val="single" w:sz="4" w:space="0" w:color="auto"/>
                  <w:right w:val="single" w:sz="4" w:space="0" w:color="auto"/>
                </w:tcBorders>
                <w:shd w:val="clear" w:color="auto" w:fill="auto"/>
              </w:tcPr>
              <w:p w14:paraId="57F113C8" w14:textId="24892665" w:rsidR="0063200F" w:rsidRDefault="0063200F" w:rsidP="003D3E7B">
                <w:pPr>
                  <w:rPr>
                    <w:szCs w:val="21"/>
                  </w:rPr>
                </w:pPr>
                <w:r>
                  <w:rPr>
                    <w:rFonts w:hint="eastAsia"/>
                    <w:szCs w:val="21"/>
                  </w:rPr>
                  <w:t>其中：</w:t>
                </w:r>
                <w:sdt>
                  <w:sdtPr>
                    <w:rPr>
                      <w:szCs w:val="21"/>
                    </w:rPr>
                    <w:alias w:val="以外币核算的币种明细-币种名称"/>
                    <w:tag w:val="_GBC_b9ad493c07994625bf872e807197c998"/>
                    <w:id w:val="-99240169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proofErr w:type="gramStart"/>
                    <w:r w:rsidR="00DD446F">
                      <w:rPr>
                        <w:szCs w:val="21"/>
                      </w:rPr>
                      <w:t>马来西亚令吉</w:t>
                    </w:r>
                    <w:proofErr w:type="gramEnd"/>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5690D00C" w14:textId="18DC90AA" w:rsidR="0063200F" w:rsidRDefault="0063200F" w:rsidP="003D3E7B">
                <w:pPr>
                  <w:jc w:val="right"/>
                  <w:rPr>
                    <w:sz w:val="24"/>
                  </w:rPr>
                </w:pPr>
                <w:r>
                  <w:t>8,200,840.21</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0C8A47E3" w14:textId="60A67D4F" w:rsidR="0063200F" w:rsidRDefault="0063200F" w:rsidP="003D3E7B">
                <w:pPr>
                  <w:jc w:val="right"/>
                  <w:rPr>
                    <w:sz w:val="24"/>
                  </w:rPr>
                </w:pPr>
                <w:r>
                  <w:t>1.5266</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2FF475AE" w14:textId="6DF5A970" w:rsidR="0063200F" w:rsidRDefault="0063200F" w:rsidP="003D3E7B">
                <w:pPr>
                  <w:jc w:val="right"/>
                  <w:rPr>
                    <w:sz w:val="24"/>
                  </w:rPr>
                </w:pPr>
                <w:r>
                  <w:t>12,519,402.66</w:t>
                </w:r>
              </w:p>
            </w:tc>
          </w:tr>
          <w:tr w:rsidR="0063200F" w14:paraId="7EF3C671" w14:textId="77777777" w:rsidTr="00D55D70">
            <w:tc>
              <w:tcPr>
                <w:tcW w:w="1601" w:type="pct"/>
                <w:tcBorders>
                  <w:top w:val="single" w:sz="4" w:space="0" w:color="auto"/>
                  <w:left w:val="single" w:sz="4" w:space="0" w:color="auto"/>
                  <w:bottom w:val="single" w:sz="4" w:space="0" w:color="auto"/>
                  <w:right w:val="single" w:sz="4" w:space="0" w:color="auto"/>
                </w:tcBorders>
                <w:shd w:val="clear" w:color="auto" w:fill="auto"/>
              </w:tcPr>
              <w:p w14:paraId="299B1273" w14:textId="7D9F7227" w:rsidR="0063200F" w:rsidRDefault="0063200F" w:rsidP="003D3E7B">
                <w:pPr>
                  <w:rPr>
                    <w:szCs w:val="21"/>
                  </w:rPr>
                </w:pPr>
                <w:r>
                  <w:t xml:space="preserve">　　　</w:t>
                </w:r>
                <w:sdt>
                  <w:sdtPr>
                    <w:rPr>
                      <w:szCs w:val="21"/>
                    </w:rPr>
                    <w:alias w:val="以外币核算的币种明细-币种名称"/>
                    <w:tag w:val="_GBC_b9ad493c07994625bf872e807197c998"/>
                    <w:id w:val="96863420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DD446F">
                      <w:rPr>
                        <w:szCs w:val="21"/>
                      </w:rPr>
                      <w:t>菲律宾比索</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3D1F9E6B" w14:textId="2D0C96E0" w:rsidR="0063200F" w:rsidRDefault="0063200F" w:rsidP="003D3E7B">
                <w:pPr>
                  <w:jc w:val="right"/>
                  <w:rPr>
                    <w:sz w:val="24"/>
                  </w:rPr>
                </w:pPr>
                <w:r>
                  <w:t>1,272,153,039.17</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010D4425" w14:textId="5704DE20" w:rsidR="0063200F" w:rsidRDefault="0063200F" w:rsidP="003D3E7B">
                <w:pPr>
                  <w:jc w:val="right"/>
                  <w:rPr>
                    <w:sz w:val="24"/>
                  </w:rPr>
                </w:pPr>
                <w:r>
                  <w:t>0.1251</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74FBE7AD" w14:textId="2999C98C" w:rsidR="0063200F" w:rsidRDefault="0063200F" w:rsidP="003D3E7B">
                <w:pPr>
                  <w:jc w:val="right"/>
                  <w:rPr>
                    <w:sz w:val="24"/>
                  </w:rPr>
                </w:pPr>
                <w:r>
                  <w:t>159,146,345.20</w:t>
                </w:r>
              </w:p>
            </w:tc>
          </w:tr>
          <w:tr w:rsidR="0063200F" w14:paraId="27C8F90E" w14:textId="77777777" w:rsidTr="00D55D70">
            <w:tc>
              <w:tcPr>
                <w:tcW w:w="1601" w:type="pct"/>
                <w:tcBorders>
                  <w:top w:val="single" w:sz="4" w:space="0" w:color="auto"/>
                  <w:left w:val="single" w:sz="4" w:space="0" w:color="auto"/>
                  <w:bottom w:val="single" w:sz="4" w:space="0" w:color="auto"/>
                  <w:right w:val="single" w:sz="4" w:space="0" w:color="auto"/>
                </w:tcBorders>
                <w:shd w:val="clear" w:color="auto" w:fill="auto"/>
              </w:tcPr>
              <w:p w14:paraId="6910C653" w14:textId="4DB0AF8C" w:rsidR="0063200F" w:rsidRDefault="0063200F" w:rsidP="003D3E7B">
                <w:pPr>
                  <w:rPr>
                    <w:szCs w:val="21"/>
                  </w:rPr>
                </w:pPr>
                <w:r>
                  <w:t xml:space="preserve">　　　</w:t>
                </w:r>
                <w:sdt>
                  <w:sdtPr>
                    <w:rPr>
                      <w:szCs w:val="21"/>
                    </w:rPr>
                    <w:alias w:val="以外币核算的币种明细-币种名称"/>
                    <w:tag w:val="_GBC_b9ad493c07994625bf872e807197c998"/>
                    <w:id w:val="-137931208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DD446F">
                      <w:rPr>
                        <w:szCs w:val="21"/>
                      </w:rPr>
                      <w:t>越南盾</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43953FEF" w14:textId="1B310C3E" w:rsidR="0063200F" w:rsidRDefault="0063200F" w:rsidP="003D3E7B">
                <w:pPr>
                  <w:jc w:val="right"/>
                  <w:rPr>
                    <w:sz w:val="24"/>
                  </w:rPr>
                </w:pPr>
                <w:r>
                  <w:t>21,135,628,035.71</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4FC28F3C" w14:textId="43AF63BD" w:rsidR="0063200F" w:rsidRDefault="0063200F" w:rsidP="003D3E7B">
                <w:pPr>
                  <w:jc w:val="right"/>
                  <w:rPr>
                    <w:sz w:val="24"/>
                  </w:rPr>
                </w:pPr>
                <w:r>
                  <w:t>0.00028</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75FDE1B6" w14:textId="23F9B1A0" w:rsidR="0063200F" w:rsidRDefault="0063200F" w:rsidP="003D3E7B">
                <w:pPr>
                  <w:jc w:val="right"/>
                  <w:rPr>
                    <w:sz w:val="24"/>
                  </w:rPr>
                </w:pPr>
                <w:r>
                  <w:t>5,917,975.85</w:t>
                </w:r>
              </w:p>
            </w:tc>
          </w:tr>
          <w:tr w:rsidR="0063200F" w14:paraId="3328207A" w14:textId="77777777" w:rsidTr="00D55D70">
            <w:tc>
              <w:tcPr>
                <w:tcW w:w="1601" w:type="pct"/>
                <w:tcBorders>
                  <w:top w:val="single" w:sz="4" w:space="0" w:color="auto"/>
                  <w:left w:val="single" w:sz="4" w:space="0" w:color="auto"/>
                  <w:bottom w:val="single" w:sz="4" w:space="0" w:color="auto"/>
                  <w:right w:val="single" w:sz="4" w:space="0" w:color="auto"/>
                </w:tcBorders>
                <w:shd w:val="clear" w:color="auto" w:fill="auto"/>
              </w:tcPr>
              <w:p w14:paraId="64076454" w14:textId="63191A02" w:rsidR="0063200F" w:rsidRDefault="0063200F" w:rsidP="003D3E7B">
                <w:pPr>
                  <w:rPr>
                    <w:szCs w:val="21"/>
                  </w:rPr>
                </w:pPr>
                <w:r>
                  <w:rPr>
                    <w:rFonts w:hint="eastAsia"/>
                    <w:szCs w:val="21"/>
                  </w:rPr>
                  <w:t>其他应收款</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0AA0C6FB" w14:textId="15B5FCAA" w:rsidR="0063200F" w:rsidRDefault="0063200F" w:rsidP="003D3E7B">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54FE4434" w14:textId="01AAB7F7" w:rsidR="0063200F" w:rsidRDefault="0063200F" w:rsidP="003D3E7B">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398B617F" w14:textId="13D15E96" w:rsidR="0063200F" w:rsidRDefault="0063200F" w:rsidP="003D3E7B">
                <w:pPr>
                  <w:jc w:val="right"/>
                  <w:rPr>
                    <w:szCs w:val="21"/>
                  </w:rPr>
                </w:pPr>
                <w:r>
                  <w:t>3,782,023.84</w:t>
                </w:r>
              </w:p>
            </w:tc>
          </w:tr>
          <w:tr w:rsidR="0063200F" w14:paraId="60297494" w14:textId="77777777" w:rsidTr="00D55D70">
            <w:tc>
              <w:tcPr>
                <w:tcW w:w="1601" w:type="pct"/>
                <w:tcBorders>
                  <w:top w:val="single" w:sz="4" w:space="0" w:color="auto"/>
                  <w:left w:val="single" w:sz="4" w:space="0" w:color="auto"/>
                  <w:bottom w:val="single" w:sz="4" w:space="0" w:color="auto"/>
                  <w:right w:val="single" w:sz="4" w:space="0" w:color="auto"/>
                </w:tcBorders>
                <w:shd w:val="clear" w:color="auto" w:fill="auto"/>
              </w:tcPr>
              <w:p w14:paraId="2572ABE8" w14:textId="455E1A1C" w:rsidR="0063200F" w:rsidRDefault="0063200F" w:rsidP="003D3E7B">
                <w:pPr>
                  <w:rPr>
                    <w:szCs w:val="21"/>
                  </w:rPr>
                </w:pPr>
                <w:r>
                  <w:rPr>
                    <w:rFonts w:hint="eastAsia"/>
                    <w:szCs w:val="21"/>
                  </w:rPr>
                  <w:t>其中：</w:t>
                </w:r>
                <w:sdt>
                  <w:sdtPr>
                    <w:rPr>
                      <w:szCs w:val="21"/>
                    </w:rPr>
                    <w:alias w:val="以外币核算的币种明细-币种名称"/>
                    <w:tag w:val="_GBC_b9ad493c07994625bf872e807197c998"/>
                    <w:id w:val="28732866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proofErr w:type="gramStart"/>
                    <w:r w:rsidR="00DD446F">
                      <w:rPr>
                        <w:szCs w:val="21"/>
                      </w:rPr>
                      <w:t>马来西亚令吉</w:t>
                    </w:r>
                    <w:proofErr w:type="gramEnd"/>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3B39B6FA" w14:textId="3CB840D8" w:rsidR="0063200F" w:rsidRDefault="0063200F" w:rsidP="003D3E7B">
                <w:pPr>
                  <w:jc w:val="right"/>
                  <w:rPr>
                    <w:szCs w:val="21"/>
                  </w:rPr>
                </w:pPr>
                <w:r>
                  <w:t>1,515,679.60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302D6A8A" w14:textId="039C7D55" w:rsidR="0063200F" w:rsidRDefault="0063200F" w:rsidP="003D3E7B">
                <w:pPr>
                  <w:jc w:val="right"/>
                  <w:rPr>
                    <w:szCs w:val="21"/>
                  </w:rPr>
                </w:pPr>
                <w:r>
                  <w:t>1.5266</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595D022E" w14:textId="76F99A06" w:rsidR="0063200F" w:rsidRDefault="0063200F" w:rsidP="003D3E7B">
                <w:pPr>
                  <w:jc w:val="right"/>
                  <w:rPr>
                    <w:szCs w:val="21"/>
                  </w:rPr>
                </w:pPr>
                <w:r>
                  <w:t>2,313,836.47</w:t>
                </w:r>
              </w:p>
            </w:tc>
          </w:tr>
          <w:tr w:rsidR="0063200F" w14:paraId="17F24180" w14:textId="77777777" w:rsidTr="00D55D70">
            <w:tc>
              <w:tcPr>
                <w:tcW w:w="1601" w:type="pct"/>
                <w:tcBorders>
                  <w:top w:val="single" w:sz="4" w:space="0" w:color="auto"/>
                  <w:left w:val="single" w:sz="4" w:space="0" w:color="auto"/>
                  <w:bottom w:val="single" w:sz="4" w:space="0" w:color="auto"/>
                  <w:right w:val="single" w:sz="4" w:space="0" w:color="auto"/>
                </w:tcBorders>
                <w:shd w:val="clear" w:color="auto" w:fill="auto"/>
              </w:tcPr>
              <w:p w14:paraId="316A31C0" w14:textId="79DE63FD" w:rsidR="0063200F" w:rsidRDefault="0063200F" w:rsidP="003D3E7B">
                <w:pPr>
                  <w:rPr>
                    <w:szCs w:val="21"/>
                  </w:rPr>
                </w:pPr>
                <w:r>
                  <w:t xml:space="preserve">　　　</w:t>
                </w:r>
                <w:sdt>
                  <w:sdtPr>
                    <w:rPr>
                      <w:szCs w:val="21"/>
                    </w:rPr>
                    <w:alias w:val="以外币核算的币种明细-币种名称"/>
                    <w:tag w:val="_GBC_b9ad493c07994625bf872e807197c998"/>
                    <w:id w:val="76651325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DD446F">
                      <w:rPr>
                        <w:szCs w:val="21"/>
                      </w:rPr>
                      <w:t>菲律宾比索</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52036060" w14:textId="5AE00C93" w:rsidR="0063200F" w:rsidRDefault="0063200F" w:rsidP="003D3E7B">
                <w:pPr>
                  <w:jc w:val="right"/>
                  <w:rPr>
                    <w:szCs w:val="21"/>
                  </w:rPr>
                </w:pPr>
                <w:r>
                  <w:t>10,923,184.49</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6695239B" w14:textId="604F4ABA" w:rsidR="0063200F" w:rsidRDefault="0063200F" w:rsidP="003D3E7B">
                <w:pPr>
                  <w:jc w:val="right"/>
                  <w:rPr>
                    <w:szCs w:val="21"/>
                  </w:rPr>
                </w:pPr>
                <w:r>
                  <w:t>0.1251</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0283DE42" w14:textId="16D54F51" w:rsidR="0063200F" w:rsidRDefault="0063200F" w:rsidP="003D3E7B">
                <w:pPr>
                  <w:jc w:val="right"/>
                  <w:rPr>
                    <w:szCs w:val="21"/>
                  </w:rPr>
                </w:pPr>
                <w:r>
                  <w:t>1,366,490.38</w:t>
                </w:r>
              </w:p>
            </w:tc>
          </w:tr>
          <w:tr w:rsidR="0063200F" w14:paraId="60AE5497" w14:textId="77777777" w:rsidTr="00D55D70">
            <w:tc>
              <w:tcPr>
                <w:tcW w:w="1601" w:type="pct"/>
                <w:tcBorders>
                  <w:top w:val="single" w:sz="4" w:space="0" w:color="auto"/>
                  <w:left w:val="single" w:sz="4" w:space="0" w:color="auto"/>
                  <w:bottom w:val="single" w:sz="4" w:space="0" w:color="auto"/>
                  <w:right w:val="single" w:sz="4" w:space="0" w:color="auto"/>
                </w:tcBorders>
                <w:shd w:val="clear" w:color="auto" w:fill="auto"/>
              </w:tcPr>
              <w:p w14:paraId="43C795D5" w14:textId="39E5DBCC" w:rsidR="0063200F" w:rsidRDefault="0063200F" w:rsidP="003D3E7B">
                <w:pPr>
                  <w:rPr>
                    <w:szCs w:val="21"/>
                  </w:rPr>
                </w:pPr>
                <w:r>
                  <w:t xml:space="preserve">　　　</w:t>
                </w:r>
                <w:sdt>
                  <w:sdtPr>
                    <w:rPr>
                      <w:szCs w:val="21"/>
                    </w:rPr>
                    <w:alias w:val="以外币核算的币种明细-币种名称"/>
                    <w:tag w:val="_GBC_b9ad493c07994625bf872e807197c998"/>
                    <w:id w:val="-83675664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DD446F">
                      <w:rPr>
                        <w:szCs w:val="21"/>
                      </w:rPr>
                      <w:t>越南盾</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5ACBDE0D" w14:textId="6506DCDF" w:rsidR="0063200F" w:rsidRDefault="0063200F" w:rsidP="003D3E7B">
                <w:pPr>
                  <w:jc w:val="right"/>
                  <w:rPr>
                    <w:szCs w:val="21"/>
                  </w:rPr>
                </w:pPr>
                <w:r>
                  <w:t>363,203,535.71</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5A12721C" w14:textId="5354424F" w:rsidR="0063200F" w:rsidRDefault="0063200F" w:rsidP="003D3E7B">
                <w:pPr>
                  <w:jc w:val="right"/>
                  <w:rPr>
                    <w:szCs w:val="21"/>
                  </w:rPr>
                </w:pPr>
                <w:r>
                  <w:t>0.00028</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10B090C3" w14:textId="00E62522" w:rsidR="0063200F" w:rsidRDefault="0063200F" w:rsidP="003D3E7B">
                <w:pPr>
                  <w:jc w:val="right"/>
                  <w:rPr>
                    <w:szCs w:val="21"/>
                  </w:rPr>
                </w:pPr>
                <w:r>
                  <w:t>101,696.99</w:t>
                </w:r>
              </w:p>
            </w:tc>
          </w:tr>
          <w:tr w:rsidR="0063200F" w14:paraId="046FF5AF" w14:textId="77777777" w:rsidTr="00D55D70">
            <w:tc>
              <w:tcPr>
                <w:tcW w:w="1601" w:type="pct"/>
                <w:tcBorders>
                  <w:top w:val="single" w:sz="4" w:space="0" w:color="auto"/>
                  <w:left w:val="single" w:sz="4" w:space="0" w:color="auto"/>
                  <w:bottom w:val="single" w:sz="4" w:space="0" w:color="auto"/>
                  <w:right w:val="single" w:sz="4" w:space="0" w:color="auto"/>
                </w:tcBorders>
                <w:shd w:val="clear" w:color="auto" w:fill="auto"/>
              </w:tcPr>
              <w:p w14:paraId="1AF01733" w14:textId="3FBF11EF" w:rsidR="0063200F" w:rsidRDefault="0063200F" w:rsidP="003D3E7B">
                <w:r w:rsidRPr="00297EFD">
                  <w:rPr>
                    <w:rFonts w:hint="eastAsia"/>
                  </w:rPr>
                  <w:t>应付账款</w:t>
                </w:r>
                <w:r>
                  <w:rPr>
                    <w:rFonts w:hint="eastAsia"/>
                  </w:rPr>
                  <w:t xml:space="preserve">　</w:t>
                </w:r>
                <w:sdt>
                  <w:sdtPr>
                    <w:rPr>
                      <w:rFonts w:hint="eastAsia"/>
                    </w:rPr>
                    <w:alias w:val="以外币核算的币种明细-币种名称"/>
                    <w:tag w:val="_GBC_b9ad493c07994625bf872e807197c998"/>
                    <w:id w:val="-230926617"/>
                    <w:lock w:val="sdtLocked"/>
                    <w:showingPlcHd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8C37C6">
                      <w:rPr>
                        <w:rStyle w:val="aff3"/>
                        <w:rFonts w:hint="eastAsia"/>
                      </w:rPr>
                      <w:t xml:space="preserve">　</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07B6BA0D" w14:textId="77777777" w:rsidR="0063200F" w:rsidRDefault="0063200F" w:rsidP="003D3E7B">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080C32E2" w14:textId="77777777" w:rsidR="0063200F" w:rsidRDefault="0063200F" w:rsidP="003D3E7B">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5708B761" w14:textId="4B485F87" w:rsidR="0063200F" w:rsidRDefault="0063200F" w:rsidP="003D3E7B">
                <w:pPr>
                  <w:jc w:val="right"/>
                  <w:rPr>
                    <w:szCs w:val="21"/>
                  </w:rPr>
                </w:pPr>
                <w:r>
                  <w:t>902,800.64</w:t>
                </w:r>
              </w:p>
            </w:tc>
          </w:tr>
          <w:tr w:rsidR="0063200F" w14:paraId="3B6F910D" w14:textId="77777777" w:rsidTr="00D55D70">
            <w:tc>
              <w:tcPr>
                <w:tcW w:w="1601" w:type="pct"/>
                <w:tcBorders>
                  <w:top w:val="single" w:sz="4" w:space="0" w:color="auto"/>
                  <w:left w:val="single" w:sz="4" w:space="0" w:color="auto"/>
                  <w:bottom w:val="single" w:sz="4" w:space="0" w:color="auto"/>
                  <w:right w:val="single" w:sz="4" w:space="0" w:color="auto"/>
                </w:tcBorders>
                <w:shd w:val="clear" w:color="auto" w:fill="auto"/>
              </w:tcPr>
              <w:p w14:paraId="5630EE33" w14:textId="532010B2" w:rsidR="0063200F" w:rsidRDefault="0063200F" w:rsidP="003D3E7B">
                <w:pPr>
                  <w:rPr>
                    <w:szCs w:val="21"/>
                  </w:rPr>
                </w:pPr>
                <w:r>
                  <w:rPr>
                    <w:rFonts w:hint="eastAsia"/>
                    <w:szCs w:val="21"/>
                  </w:rPr>
                  <w:t>其中：</w:t>
                </w:r>
                <w:sdt>
                  <w:sdtPr>
                    <w:rPr>
                      <w:szCs w:val="21"/>
                    </w:rPr>
                    <w:alias w:val="以外币核算的币种明细-币种名称"/>
                    <w:tag w:val="_GBC_b9ad493c07994625bf872e807197c998"/>
                    <w:id w:val="69612230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proofErr w:type="gramStart"/>
                    <w:r w:rsidR="00DD446F">
                      <w:rPr>
                        <w:szCs w:val="21"/>
                      </w:rPr>
                      <w:t>马来西亚令吉</w:t>
                    </w:r>
                    <w:proofErr w:type="gramEnd"/>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2E2EFA23" w14:textId="391F7F1A" w:rsidR="0063200F" w:rsidRDefault="0063200F" w:rsidP="003D3E7B">
                <w:pPr>
                  <w:jc w:val="right"/>
                  <w:rPr>
                    <w:szCs w:val="21"/>
                  </w:rPr>
                </w:pPr>
                <w:r>
                  <w:t>561,997.01</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5B3EE1DC" w14:textId="085BEBBB" w:rsidR="0063200F" w:rsidRDefault="0063200F" w:rsidP="003D3E7B">
                <w:pPr>
                  <w:jc w:val="right"/>
                  <w:rPr>
                    <w:szCs w:val="21"/>
                  </w:rPr>
                </w:pPr>
                <w:r>
                  <w:t>1.5266</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166BAA43" w14:textId="496F0BE5" w:rsidR="0063200F" w:rsidRDefault="0063200F" w:rsidP="003D3E7B">
                <w:pPr>
                  <w:jc w:val="right"/>
                  <w:rPr>
                    <w:szCs w:val="21"/>
                  </w:rPr>
                </w:pPr>
                <w:r>
                  <w:t>857,944.64</w:t>
                </w:r>
              </w:p>
            </w:tc>
          </w:tr>
          <w:tr w:rsidR="0063200F" w14:paraId="4260E1F9" w14:textId="77777777" w:rsidTr="00D55D70">
            <w:tc>
              <w:tcPr>
                <w:tcW w:w="1601" w:type="pct"/>
                <w:tcBorders>
                  <w:top w:val="single" w:sz="4" w:space="0" w:color="auto"/>
                  <w:left w:val="single" w:sz="4" w:space="0" w:color="auto"/>
                  <w:bottom w:val="single" w:sz="4" w:space="0" w:color="auto"/>
                  <w:right w:val="single" w:sz="4" w:space="0" w:color="auto"/>
                </w:tcBorders>
                <w:shd w:val="clear" w:color="auto" w:fill="auto"/>
              </w:tcPr>
              <w:p w14:paraId="421C68DA" w14:textId="3E509D55" w:rsidR="0063200F" w:rsidRDefault="0063200F" w:rsidP="003D3E7B">
                <w:pPr>
                  <w:rPr>
                    <w:szCs w:val="21"/>
                  </w:rPr>
                </w:pPr>
                <w:r>
                  <w:t xml:space="preserve">　　　</w:t>
                </w:r>
                <w:sdt>
                  <w:sdtPr>
                    <w:rPr>
                      <w:szCs w:val="21"/>
                    </w:rPr>
                    <w:alias w:val="以外币核算的币种明细-币种名称"/>
                    <w:tag w:val="_GBC_b9ad493c07994625bf872e807197c998"/>
                    <w:id w:val="13738975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DD446F">
                      <w:rPr>
                        <w:szCs w:val="21"/>
                      </w:rPr>
                      <w:t>越南盾</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56EF57D3" w14:textId="44283B6A" w:rsidR="0063200F" w:rsidRDefault="0063200F" w:rsidP="003D3E7B">
                <w:pPr>
                  <w:jc w:val="right"/>
                  <w:rPr>
                    <w:szCs w:val="21"/>
                  </w:rPr>
                </w:pPr>
                <w:r>
                  <w:t>160,200,000.00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37091152" w14:textId="567C2893" w:rsidR="0063200F" w:rsidRDefault="0063200F" w:rsidP="003D3E7B">
                <w:pPr>
                  <w:jc w:val="right"/>
                  <w:rPr>
                    <w:szCs w:val="21"/>
                  </w:rPr>
                </w:pPr>
                <w:r>
                  <w:t>0.00028</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71EA3E31" w14:textId="742D6BC9" w:rsidR="0063200F" w:rsidRDefault="0063200F" w:rsidP="003D3E7B">
                <w:pPr>
                  <w:jc w:val="right"/>
                  <w:rPr>
                    <w:szCs w:val="21"/>
                  </w:rPr>
                </w:pPr>
                <w:r>
                  <w:t>44,856.00</w:t>
                </w:r>
              </w:p>
            </w:tc>
          </w:tr>
          <w:tr w:rsidR="0063200F" w14:paraId="1DEBA7FA" w14:textId="77777777" w:rsidTr="00D55D70">
            <w:tc>
              <w:tcPr>
                <w:tcW w:w="1601" w:type="pct"/>
                <w:tcBorders>
                  <w:top w:val="single" w:sz="4" w:space="0" w:color="auto"/>
                  <w:left w:val="single" w:sz="4" w:space="0" w:color="auto"/>
                  <w:bottom w:val="single" w:sz="4" w:space="0" w:color="auto"/>
                  <w:right w:val="single" w:sz="4" w:space="0" w:color="auto"/>
                </w:tcBorders>
                <w:shd w:val="clear" w:color="auto" w:fill="auto"/>
              </w:tcPr>
              <w:p w14:paraId="67C0B86C" w14:textId="18808A40" w:rsidR="0063200F" w:rsidRDefault="0063200F" w:rsidP="003D3E7B">
                <w:pPr>
                  <w:rPr>
                    <w:szCs w:val="21"/>
                  </w:rPr>
                </w:pPr>
                <w:r w:rsidRPr="00297EFD">
                  <w:rPr>
                    <w:rFonts w:hint="eastAsia"/>
                    <w:szCs w:val="21"/>
                  </w:rPr>
                  <w:t>其他应付款</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676FE69E" w14:textId="0D8CFCCD" w:rsidR="0063200F" w:rsidRDefault="0063200F" w:rsidP="003D3E7B">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4AEF1E01" w14:textId="74CB04D5" w:rsidR="0063200F" w:rsidRDefault="0063200F" w:rsidP="003D3E7B">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525EE7B3" w14:textId="2B8560B5" w:rsidR="0063200F" w:rsidRDefault="0063200F" w:rsidP="003D3E7B">
                <w:pPr>
                  <w:jc w:val="right"/>
                  <w:rPr>
                    <w:szCs w:val="21"/>
                  </w:rPr>
                </w:pPr>
                <w:r>
                  <w:t>96,906,733.43</w:t>
                </w:r>
              </w:p>
            </w:tc>
          </w:tr>
          <w:tr w:rsidR="0063200F" w14:paraId="78C4C669" w14:textId="77777777" w:rsidTr="00D55D70">
            <w:tc>
              <w:tcPr>
                <w:tcW w:w="1601" w:type="pct"/>
                <w:tcBorders>
                  <w:top w:val="single" w:sz="4" w:space="0" w:color="auto"/>
                  <w:left w:val="single" w:sz="4" w:space="0" w:color="auto"/>
                  <w:bottom w:val="single" w:sz="4" w:space="0" w:color="auto"/>
                  <w:right w:val="single" w:sz="4" w:space="0" w:color="auto"/>
                </w:tcBorders>
                <w:shd w:val="clear" w:color="auto" w:fill="auto"/>
              </w:tcPr>
              <w:p w14:paraId="7497F583" w14:textId="615C0E18" w:rsidR="0063200F" w:rsidRDefault="0063200F" w:rsidP="003D3E7B">
                <w:pPr>
                  <w:rPr>
                    <w:szCs w:val="21"/>
                  </w:rPr>
                </w:pPr>
                <w:r>
                  <w:rPr>
                    <w:rFonts w:hint="eastAsia"/>
                    <w:szCs w:val="21"/>
                  </w:rPr>
                  <w:t>其中：</w:t>
                </w:r>
                <w:sdt>
                  <w:sdtPr>
                    <w:rPr>
                      <w:szCs w:val="21"/>
                    </w:rPr>
                    <w:alias w:val="以外币核算的币种明细-币种名称"/>
                    <w:tag w:val="_GBC_b9ad493c07994625bf872e807197c998"/>
                    <w:id w:val="-47199305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proofErr w:type="gramStart"/>
                    <w:r w:rsidR="00DD446F">
                      <w:rPr>
                        <w:szCs w:val="21"/>
                      </w:rPr>
                      <w:t>马来西亚令吉</w:t>
                    </w:r>
                    <w:proofErr w:type="gramEnd"/>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04B29EAD" w14:textId="36DBC703" w:rsidR="0063200F" w:rsidRDefault="0063200F" w:rsidP="003D3E7B">
                <w:pPr>
                  <w:jc w:val="right"/>
                  <w:rPr>
                    <w:szCs w:val="21"/>
                  </w:rPr>
                </w:pPr>
                <w:r>
                  <w:t>9,386,305.14</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537DFE88" w14:textId="286E8DF7" w:rsidR="0063200F" w:rsidRDefault="0063200F" w:rsidP="003D3E7B">
                <w:pPr>
                  <w:jc w:val="right"/>
                  <w:rPr>
                    <w:szCs w:val="21"/>
                  </w:rPr>
                </w:pPr>
                <w:r>
                  <w:t>1.5266</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239A7D47" w14:textId="34490856" w:rsidR="0063200F" w:rsidRDefault="0063200F" w:rsidP="003D3E7B">
                <w:pPr>
                  <w:jc w:val="right"/>
                  <w:rPr>
                    <w:szCs w:val="21"/>
                  </w:rPr>
                </w:pPr>
                <w:r>
                  <w:t>14,329,133.43</w:t>
                </w:r>
              </w:p>
            </w:tc>
          </w:tr>
          <w:tr w:rsidR="0063200F" w14:paraId="324228A4" w14:textId="77777777" w:rsidTr="00D55D70">
            <w:tc>
              <w:tcPr>
                <w:tcW w:w="1601" w:type="pct"/>
                <w:tcBorders>
                  <w:top w:val="single" w:sz="4" w:space="0" w:color="auto"/>
                  <w:left w:val="single" w:sz="4" w:space="0" w:color="auto"/>
                  <w:bottom w:val="single" w:sz="4" w:space="0" w:color="auto"/>
                  <w:right w:val="single" w:sz="4" w:space="0" w:color="auto"/>
                </w:tcBorders>
                <w:shd w:val="clear" w:color="auto" w:fill="auto"/>
              </w:tcPr>
              <w:p w14:paraId="1FC06BA7" w14:textId="714C0C15" w:rsidR="0063200F" w:rsidRDefault="0063200F" w:rsidP="003D3E7B">
                <w:pPr>
                  <w:rPr>
                    <w:szCs w:val="21"/>
                  </w:rPr>
                </w:pPr>
                <w:r>
                  <w:t xml:space="preserve">　　　</w:t>
                </w:r>
                <w:sdt>
                  <w:sdtPr>
                    <w:rPr>
                      <w:szCs w:val="21"/>
                    </w:rPr>
                    <w:alias w:val="以外币核算的币种明细-币种名称"/>
                    <w:tag w:val="_GBC_b9ad493c07994625bf872e807197c998"/>
                    <w:id w:val="148165989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DD446F">
                      <w:rPr>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33EEA1C3" w14:textId="70D18948" w:rsidR="0063200F" w:rsidRDefault="0063200F" w:rsidP="003D3E7B">
                <w:pPr>
                  <w:jc w:val="right"/>
                  <w:rPr>
                    <w:szCs w:val="21"/>
                  </w:rPr>
                </w:pPr>
                <w:r>
                  <w:t>101,000,000.00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64C0833D" w14:textId="318C7848" w:rsidR="0063200F" w:rsidRDefault="0063200F" w:rsidP="003D3E7B">
                <w:pPr>
                  <w:jc w:val="right"/>
                  <w:rPr>
                    <w:szCs w:val="21"/>
                  </w:rPr>
                </w:pPr>
                <w:r>
                  <w:t>0.8176</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4877AD5A" w14:textId="74EF3600" w:rsidR="0063200F" w:rsidRDefault="0063200F" w:rsidP="003D3E7B">
                <w:pPr>
                  <w:jc w:val="right"/>
                  <w:rPr>
                    <w:szCs w:val="21"/>
                  </w:rPr>
                </w:pPr>
                <w:r>
                  <w:t>82,577,600.00</w:t>
                </w:r>
              </w:p>
            </w:tc>
          </w:tr>
          <w:bookmarkEnd w:id="240"/>
        </w:tbl>
        <w:p w14:paraId="21A71892" w14:textId="77777777" w:rsidR="008145AA" w:rsidRDefault="008145AA">
          <w:pPr>
            <w:rPr>
              <w:szCs w:val="21"/>
            </w:rPr>
          </w:pPr>
        </w:p>
        <w:p w14:paraId="22665F19" w14:textId="77777777" w:rsidR="008145AA" w:rsidRDefault="00406AE8" w:rsidP="00471E11">
          <w:pPr>
            <w:pStyle w:val="4"/>
            <w:numPr>
              <w:ilvl w:val="0"/>
              <w:numId w:val="74"/>
            </w:numPr>
            <w:ind w:left="426" w:hanging="426"/>
            <w:rPr>
              <w:szCs w:val="21"/>
            </w:rPr>
          </w:pPr>
          <w:r>
            <w:rPr>
              <w:rStyle w:val="40"/>
              <w:rFonts w:ascii="宋体" w:hAnsi="宋体" w:hint="eastAsia"/>
              <w:b/>
              <w:szCs w:val="21"/>
            </w:rPr>
            <w:lastRenderedPageBreak/>
            <w:t>境外</w:t>
          </w:r>
          <w:r>
            <w:rPr>
              <w:rFonts w:hint="eastAsia"/>
              <w:szCs w:val="21"/>
            </w:rPr>
            <w:t>经营实体说明，包括对于重要的境外经营实体，应披露其境外主要经营地、记账本位币及选择依据，记账本位币发生变化的还应披露原因</w:t>
          </w:r>
        </w:p>
        <w:p w14:paraId="4C5B158D" w14:textId="77777777" w:rsidR="008145AA" w:rsidRDefault="00220447">
          <w:pPr>
            <w:rPr>
              <w:szCs w:val="21"/>
            </w:rPr>
          </w:pPr>
          <w:sdt>
            <w:sdtPr>
              <w:rPr>
                <w:szCs w:val="21"/>
              </w:rPr>
              <w:alias w:val="是否适用：境外经营实体主要报表项目的折算汇率[双击切换]"/>
              <w:tag w:val="_GBC_c433d39e245c4fb79cd5170717bb5b9c"/>
              <w:id w:val="285011361"/>
              <w:lock w:val="sdtLocked"/>
              <w:placeholder>
                <w:docPart w:val="GBC22222222222222222222222222222"/>
              </w:placeholder>
            </w:sdtPr>
            <w:sdtEndPr/>
            <w:sdtContent>
              <w:r w:rsidR="00406AE8">
                <w:rPr>
                  <w:szCs w:val="21"/>
                </w:rPr>
                <w:fldChar w:fldCharType="begin"/>
              </w:r>
              <w:r w:rsidR="008D55B7">
                <w:rPr>
                  <w:szCs w:val="21"/>
                </w:rPr>
                <w:instrText xml:space="preserve">MACROBUTTON  SnrToggleCheckbox √适用 </w:instrText>
              </w:r>
              <w:r w:rsidR="00406AE8">
                <w:rPr>
                  <w:szCs w:val="21"/>
                </w:rPr>
                <w:fldChar w:fldCharType="end"/>
              </w:r>
              <w:r w:rsidR="00406AE8">
                <w:rPr>
                  <w:szCs w:val="21"/>
                </w:rPr>
                <w:fldChar w:fldCharType="begin"/>
              </w:r>
              <w:r w:rsidR="008D55B7">
                <w:rPr>
                  <w:szCs w:val="21"/>
                </w:rPr>
                <w:instrText xml:space="preserve"> MACROBUTTON  SnrToggleCheckbox □不适用 </w:instrText>
              </w:r>
              <w:r w:rsidR="00406AE8">
                <w:rPr>
                  <w:szCs w:val="21"/>
                </w:rPr>
                <w:fldChar w:fldCharType="end"/>
              </w:r>
            </w:sdtContent>
          </w:sdt>
        </w:p>
        <w:sdt>
          <w:sdtPr>
            <w:rPr>
              <w:szCs w:val="21"/>
            </w:rPr>
            <w:alias w:val="境外经营实体主要报表项目的折算汇率"/>
            <w:tag w:val="_GBC_24ad08f8e8ec4d4db3f0bf80f7306c7e"/>
            <w:id w:val="-1720593153"/>
            <w:lock w:val="sdtLocked"/>
            <w:placeholder>
              <w:docPart w:val="GBC22222222222222222222222222222"/>
            </w:placeholder>
          </w:sdtPr>
          <w:sdtEndPr/>
          <w:sdtContent>
            <w:p w14:paraId="5D56A966" w14:textId="77777777" w:rsidR="008D55B7" w:rsidRDefault="008D55B7">
              <w:pPr>
                <w:rPr>
                  <w:szCs w:val="21"/>
                </w:rPr>
              </w:pPr>
            </w:p>
            <w:tbl>
              <w:tblPr>
                <w:tblStyle w:val="g1"/>
                <w:tblW w:w="5000" w:type="pct"/>
                <w:tblLook w:val="04A0" w:firstRow="1" w:lastRow="0" w:firstColumn="1" w:lastColumn="0" w:noHBand="0" w:noVBand="1"/>
              </w:tblPr>
              <w:tblGrid>
                <w:gridCol w:w="4926"/>
                <w:gridCol w:w="1739"/>
                <w:gridCol w:w="2384"/>
              </w:tblGrid>
              <w:tr w:rsidR="008D55B7" w:rsidRPr="008D55B7" w14:paraId="52A9E797" w14:textId="77777777" w:rsidTr="008D55B7">
                <w:trPr>
                  <w:trHeight w:val="315"/>
                </w:trPr>
                <w:tc>
                  <w:tcPr>
                    <w:tcW w:w="27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AD8C76" w14:textId="77777777" w:rsidR="008D55B7" w:rsidRPr="002C40D7" w:rsidRDefault="008D55B7" w:rsidP="008D55B7">
                    <w:pPr>
                      <w:jc w:val="center"/>
                      <w:rPr>
                        <w:color w:val="000000"/>
                        <w:szCs w:val="21"/>
                      </w:rPr>
                    </w:pPr>
                    <w:r w:rsidRPr="002C40D7">
                      <w:rPr>
                        <w:rFonts w:hint="eastAsia"/>
                        <w:color w:val="000000"/>
                        <w:szCs w:val="21"/>
                      </w:rPr>
                      <w:t>境外公司</w:t>
                    </w:r>
                  </w:p>
                </w:tc>
                <w:tc>
                  <w:tcPr>
                    <w:tcW w:w="961" w:type="pct"/>
                    <w:tcBorders>
                      <w:top w:val="single" w:sz="4" w:space="0" w:color="auto"/>
                      <w:left w:val="nil"/>
                      <w:bottom w:val="single" w:sz="4" w:space="0" w:color="auto"/>
                      <w:right w:val="single" w:sz="4" w:space="0" w:color="auto"/>
                    </w:tcBorders>
                    <w:shd w:val="clear" w:color="auto" w:fill="auto"/>
                    <w:noWrap/>
                    <w:vAlign w:val="center"/>
                    <w:hideMark/>
                  </w:tcPr>
                  <w:p w14:paraId="7CF285F9" w14:textId="77777777" w:rsidR="008D55B7" w:rsidRPr="002C40D7" w:rsidRDefault="008D55B7" w:rsidP="008D55B7">
                    <w:pPr>
                      <w:jc w:val="center"/>
                      <w:rPr>
                        <w:color w:val="000000"/>
                        <w:szCs w:val="21"/>
                      </w:rPr>
                    </w:pPr>
                    <w:r w:rsidRPr="002C40D7">
                      <w:rPr>
                        <w:rFonts w:hint="eastAsia"/>
                        <w:color w:val="000000"/>
                        <w:szCs w:val="21"/>
                      </w:rPr>
                      <w:t>主要经营地</w:t>
                    </w:r>
                  </w:p>
                </w:tc>
                <w:tc>
                  <w:tcPr>
                    <w:tcW w:w="1317" w:type="pct"/>
                    <w:tcBorders>
                      <w:top w:val="single" w:sz="4" w:space="0" w:color="auto"/>
                      <w:left w:val="nil"/>
                      <w:bottom w:val="single" w:sz="4" w:space="0" w:color="auto"/>
                      <w:right w:val="single" w:sz="4" w:space="0" w:color="auto"/>
                    </w:tcBorders>
                    <w:shd w:val="clear" w:color="auto" w:fill="auto"/>
                    <w:noWrap/>
                    <w:vAlign w:val="center"/>
                    <w:hideMark/>
                  </w:tcPr>
                  <w:p w14:paraId="7F0A8C00" w14:textId="77777777" w:rsidR="008D55B7" w:rsidRPr="002C40D7" w:rsidRDefault="008D55B7" w:rsidP="008D55B7">
                    <w:pPr>
                      <w:jc w:val="center"/>
                      <w:rPr>
                        <w:color w:val="000000"/>
                        <w:szCs w:val="21"/>
                      </w:rPr>
                    </w:pPr>
                    <w:r w:rsidRPr="002C40D7">
                      <w:rPr>
                        <w:rFonts w:hint="eastAsia"/>
                        <w:color w:val="000000"/>
                        <w:szCs w:val="21"/>
                      </w:rPr>
                      <w:t>记账本位币</w:t>
                    </w:r>
                  </w:p>
                </w:tc>
              </w:tr>
              <w:tr w:rsidR="008D55B7" w:rsidRPr="008D55B7" w14:paraId="67E63184" w14:textId="77777777" w:rsidTr="008D55B7">
                <w:trPr>
                  <w:trHeight w:val="315"/>
                </w:trPr>
                <w:tc>
                  <w:tcPr>
                    <w:tcW w:w="2722" w:type="pct"/>
                    <w:tcBorders>
                      <w:top w:val="nil"/>
                      <w:left w:val="single" w:sz="4" w:space="0" w:color="auto"/>
                      <w:bottom w:val="single" w:sz="4" w:space="0" w:color="auto"/>
                      <w:right w:val="single" w:sz="4" w:space="0" w:color="auto"/>
                    </w:tcBorders>
                    <w:shd w:val="clear" w:color="auto" w:fill="auto"/>
                    <w:vAlign w:val="center"/>
                    <w:hideMark/>
                  </w:tcPr>
                  <w:p w14:paraId="5B2674FB" w14:textId="77777777" w:rsidR="008D55B7" w:rsidRPr="002C40D7" w:rsidRDefault="008D55B7" w:rsidP="008D55B7">
                    <w:pPr>
                      <w:jc w:val="both"/>
                      <w:rPr>
                        <w:color w:val="000000"/>
                        <w:szCs w:val="21"/>
                      </w:rPr>
                    </w:pPr>
                    <w:r w:rsidRPr="002C40D7">
                      <w:rPr>
                        <w:rFonts w:hint="eastAsia"/>
                        <w:color w:val="000000"/>
                        <w:szCs w:val="21"/>
                      </w:rPr>
                      <w:t>龙马建设股份有限公司</w:t>
                    </w:r>
                  </w:p>
                </w:tc>
                <w:tc>
                  <w:tcPr>
                    <w:tcW w:w="961" w:type="pct"/>
                    <w:tcBorders>
                      <w:top w:val="nil"/>
                      <w:left w:val="nil"/>
                      <w:bottom w:val="single" w:sz="4" w:space="0" w:color="auto"/>
                      <w:right w:val="single" w:sz="4" w:space="0" w:color="auto"/>
                    </w:tcBorders>
                    <w:shd w:val="clear" w:color="auto" w:fill="auto"/>
                    <w:noWrap/>
                    <w:vAlign w:val="center"/>
                    <w:hideMark/>
                  </w:tcPr>
                  <w:p w14:paraId="6D6294F3" w14:textId="77777777" w:rsidR="008D55B7" w:rsidRPr="002C40D7" w:rsidRDefault="008D55B7" w:rsidP="008D55B7">
                    <w:pPr>
                      <w:jc w:val="both"/>
                      <w:rPr>
                        <w:color w:val="000000"/>
                        <w:szCs w:val="21"/>
                      </w:rPr>
                    </w:pPr>
                    <w:r w:rsidRPr="002C40D7">
                      <w:rPr>
                        <w:rFonts w:hint="eastAsia"/>
                        <w:color w:val="000000"/>
                        <w:szCs w:val="21"/>
                      </w:rPr>
                      <w:t>马来西亚</w:t>
                    </w:r>
                  </w:p>
                </w:tc>
                <w:tc>
                  <w:tcPr>
                    <w:tcW w:w="1317" w:type="pct"/>
                    <w:tcBorders>
                      <w:top w:val="nil"/>
                      <w:left w:val="nil"/>
                      <w:bottom w:val="single" w:sz="4" w:space="0" w:color="auto"/>
                      <w:right w:val="single" w:sz="4" w:space="0" w:color="auto"/>
                    </w:tcBorders>
                    <w:shd w:val="clear" w:color="auto" w:fill="auto"/>
                    <w:noWrap/>
                    <w:vAlign w:val="center"/>
                    <w:hideMark/>
                  </w:tcPr>
                  <w:p w14:paraId="79F93153" w14:textId="454E0EEC" w:rsidR="008D55B7" w:rsidRPr="002C40D7" w:rsidRDefault="008D55B7" w:rsidP="008D55B7">
                    <w:pPr>
                      <w:jc w:val="both"/>
                      <w:rPr>
                        <w:color w:val="000000"/>
                        <w:szCs w:val="21"/>
                      </w:rPr>
                    </w:pPr>
                    <w:proofErr w:type="gramStart"/>
                    <w:r w:rsidRPr="002C40D7">
                      <w:rPr>
                        <w:rFonts w:hint="eastAsia"/>
                        <w:color w:val="000000"/>
                        <w:szCs w:val="21"/>
                      </w:rPr>
                      <w:t>马来西亚</w:t>
                    </w:r>
                    <w:r w:rsidR="001F43FA" w:rsidRPr="002C40D7">
                      <w:rPr>
                        <w:rFonts w:hint="eastAsia"/>
                        <w:color w:val="000000"/>
                        <w:szCs w:val="21"/>
                      </w:rPr>
                      <w:t>令吉</w:t>
                    </w:r>
                    <w:proofErr w:type="gramEnd"/>
                  </w:p>
                </w:tc>
              </w:tr>
              <w:tr w:rsidR="008D55B7" w:rsidRPr="008D55B7" w14:paraId="62E366E4" w14:textId="77777777" w:rsidTr="008D55B7">
                <w:trPr>
                  <w:trHeight w:val="315"/>
                </w:trPr>
                <w:tc>
                  <w:tcPr>
                    <w:tcW w:w="2722" w:type="pct"/>
                    <w:tcBorders>
                      <w:top w:val="nil"/>
                      <w:left w:val="single" w:sz="4" w:space="0" w:color="auto"/>
                      <w:bottom w:val="single" w:sz="4" w:space="0" w:color="auto"/>
                      <w:right w:val="single" w:sz="4" w:space="0" w:color="auto"/>
                    </w:tcBorders>
                    <w:shd w:val="clear" w:color="auto" w:fill="auto"/>
                    <w:vAlign w:val="center"/>
                    <w:hideMark/>
                  </w:tcPr>
                  <w:p w14:paraId="0506723E" w14:textId="77777777" w:rsidR="008D55B7" w:rsidRPr="002C40D7" w:rsidRDefault="008D55B7" w:rsidP="008D55B7">
                    <w:pPr>
                      <w:jc w:val="both"/>
                      <w:rPr>
                        <w:color w:val="000000"/>
                        <w:szCs w:val="21"/>
                      </w:rPr>
                    </w:pPr>
                    <w:r w:rsidRPr="002C40D7">
                      <w:rPr>
                        <w:rFonts w:hint="eastAsia"/>
                        <w:color w:val="000000"/>
                        <w:szCs w:val="21"/>
                      </w:rPr>
                      <w:t>元明建设置业有限公司</w:t>
                    </w:r>
                  </w:p>
                </w:tc>
                <w:tc>
                  <w:tcPr>
                    <w:tcW w:w="961" w:type="pct"/>
                    <w:tcBorders>
                      <w:top w:val="nil"/>
                      <w:left w:val="nil"/>
                      <w:bottom w:val="single" w:sz="4" w:space="0" w:color="auto"/>
                      <w:right w:val="single" w:sz="4" w:space="0" w:color="auto"/>
                    </w:tcBorders>
                    <w:shd w:val="clear" w:color="auto" w:fill="auto"/>
                    <w:noWrap/>
                    <w:vAlign w:val="center"/>
                    <w:hideMark/>
                  </w:tcPr>
                  <w:p w14:paraId="63596D78" w14:textId="77777777" w:rsidR="008D55B7" w:rsidRPr="002C40D7" w:rsidRDefault="008D55B7" w:rsidP="008D55B7">
                    <w:pPr>
                      <w:jc w:val="both"/>
                      <w:rPr>
                        <w:color w:val="000000"/>
                        <w:szCs w:val="21"/>
                      </w:rPr>
                    </w:pPr>
                    <w:r w:rsidRPr="002C40D7">
                      <w:rPr>
                        <w:rFonts w:hint="eastAsia"/>
                        <w:color w:val="000000"/>
                        <w:szCs w:val="21"/>
                      </w:rPr>
                      <w:t>马来西亚</w:t>
                    </w:r>
                  </w:p>
                </w:tc>
                <w:tc>
                  <w:tcPr>
                    <w:tcW w:w="1317" w:type="pct"/>
                    <w:tcBorders>
                      <w:top w:val="nil"/>
                      <w:left w:val="nil"/>
                      <w:bottom w:val="single" w:sz="4" w:space="0" w:color="auto"/>
                      <w:right w:val="single" w:sz="4" w:space="0" w:color="auto"/>
                    </w:tcBorders>
                    <w:shd w:val="clear" w:color="auto" w:fill="auto"/>
                    <w:noWrap/>
                    <w:vAlign w:val="center"/>
                    <w:hideMark/>
                  </w:tcPr>
                  <w:p w14:paraId="78C9703A" w14:textId="75559D5C" w:rsidR="008D55B7" w:rsidRPr="002C40D7" w:rsidRDefault="008D55B7" w:rsidP="008D55B7">
                    <w:pPr>
                      <w:jc w:val="both"/>
                      <w:rPr>
                        <w:color w:val="000000"/>
                        <w:szCs w:val="21"/>
                      </w:rPr>
                    </w:pPr>
                    <w:proofErr w:type="gramStart"/>
                    <w:r w:rsidRPr="002C40D7">
                      <w:rPr>
                        <w:rFonts w:hint="eastAsia"/>
                        <w:color w:val="000000"/>
                        <w:szCs w:val="21"/>
                      </w:rPr>
                      <w:t>马来西亚</w:t>
                    </w:r>
                    <w:r w:rsidR="001F43FA" w:rsidRPr="002C40D7">
                      <w:rPr>
                        <w:rFonts w:hint="eastAsia"/>
                        <w:color w:val="000000"/>
                        <w:szCs w:val="21"/>
                      </w:rPr>
                      <w:t>令吉</w:t>
                    </w:r>
                    <w:proofErr w:type="gramEnd"/>
                  </w:p>
                </w:tc>
              </w:tr>
              <w:tr w:rsidR="008D55B7" w:rsidRPr="008D55B7" w14:paraId="2B919BEE" w14:textId="77777777" w:rsidTr="008D55B7">
                <w:trPr>
                  <w:trHeight w:val="315"/>
                </w:trPr>
                <w:tc>
                  <w:tcPr>
                    <w:tcW w:w="2722" w:type="pct"/>
                    <w:tcBorders>
                      <w:top w:val="nil"/>
                      <w:left w:val="single" w:sz="4" w:space="0" w:color="auto"/>
                      <w:bottom w:val="single" w:sz="4" w:space="0" w:color="auto"/>
                      <w:right w:val="single" w:sz="4" w:space="0" w:color="auto"/>
                    </w:tcBorders>
                    <w:shd w:val="clear" w:color="auto" w:fill="auto"/>
                    <w:vAlign w:val="center"/>
                    <w:hideMark/>
                  </w:tcPr>
                  <w:p w14:paraId="48EF228D" w14:textId="77777777" w:rsidR="008D55B7" w:rsidRPr="002C40D7" w:rsidRDefault="008D55B7" w:rsidP="008D55B7">
                    <w:pPr>
                      <w:jc w:val="both"/>
                      <w:rPr>
                        <w:color w:val="000000"/>
                        <w:szCs w:val="21"/>
                      </w:rPr>
                    </w:pPr>
                    <w:r w:rsidRPr="002C40D7">
                      <w:rPr>
                        <w:rFonts w:hint="eastAsia"/>
                        <w:color w:val="000000"/>
                        <w:szCs w:val="21"/>
                      </w:rPr>
                      <w:t>龙元建设集团（菲律宾）有限公司</w:t>
                    </w:r>
                  </w:p>
                </w:tc>
                <w:tc>
                  <w:tcPr>
                    <w:tcW w:w="961" w:type="pct"/>
                    <w:tcBorders>
                      <w:top w:val="nil"/>
                      <w:left w:val="nil"/>
                      <w:bottom w:val="single" w:sz="4" w:space="0" w:color="auto"/>
                      <w:right w:val="single" w:sz="4" w:space="0" w:color="auto"/>
                    </w:tcBorders>
                    <w:shd w:val="clear" w:color="auto" w:fill="auto"/>
                    <w:noWrap/>
                    <w:vAlign w:val="center"/>
                    <w:hideMark/>
                  </w:tcPr>
                  <w:p w14:paraId="190D6061" w14:textId="77777777" w:rsidR="008D55B7" w:rsidRPr="002C40D7" w:rsidRDefault="008D55B7" w:rsidP="008D55B7">
                    <w:pPr>
                      <w:jc w:val="both"/>
                      <w:rPr>
                        <w:color w:val="000000"/>
                        <w:szCs w:val="21"/>
                      </w:rPr>
                    </w:pPr>
                    <w:r w:rsidRPr="002C40D7">
                      <w:rPr>
                        <w:rFonts w:hint="eastAsia"/>
                        <w:color w:val="000000"/>
                        <w:szCs w:val="21"/>
                      </w:rPr>
                      <w:t>菲律宾</w:t>
                    </w:r>
                  </w:p>
                </w:tc>
                <w:tc>
                  <w:tcPr>
                    <w:tcW w:w="1317" w:type="pct"/>
                    <w:tcBorders>
                      <w:top w:val="nil"/>
                      <w:left w:val="nil"/>
                      <w:bottom w:val="single" w:sz="4" w:space="0" w:color="auto"/>
                      <w:right w:val="single" w:sz="4" w:space="0" w:color="auto"/>
                    </w:tcBorders>
                    <w:shd w:val="clear" w:color="auto" w:fill="auto"/>
                    <w:noWrap/>
                    <w:vAlign w:val="center"/>
                    <w:hideMark/>
                  </w:tcPr>
                  <w:p w14:paraId="313724F5" w14:textId="77777777" w:rsidR="008D55B7" w:rsidRPr="002C40D7" w:rsidRDefault="008D55B7" w:rsidP="008D55B7">
                    <w:pPr>
                      <w:jc w:val="both"/>
                      <w:rPr>
                        <w:color w:val="000000"/>
                        <w:szCs w:val="21"/>
                      </w:rPr>
                    </w:pPr>
                    <w:r w:rsidRPr="002C40D7">
                      <w:rPr>
                        <w:rFonts w:hint="eastAsia"/>
                        <w:color w:val="000000"/>
                        <w:szCs w:val="21"/>
                      </w:rPr>
                      <w:t>菲律宾比索</w:t>
                    </w:r>
                  </w:p>
                </w:tc>
              </w:tr>
              <w:tr w:rsidR="008D55B7" w:rsidRPr="008D55B7" w14:paraId="7DCAAE21" w14:textId="77777777" w:rsidTr="008D55B7">
                <w:trPr>
                  <w:trHeight w:val="315"/>
                </w:trPr>
                <w:tc>
                  <w:tcPr>
                    <w:tcW w:w="2722" w:type="pct"/>
                    <w:tcBorders>
                      <w:top w:val="nil"/>
                      <w:left w:val="single" w:sz="4" w:space="0" w:color="auto"/>
                      <w:bottom w:val="single" w:sz="4" w:space="0" w:color="auto"/>
                      <w:right w:val="single" w:sz="4" w:space="0" w:color="auto"/>
                    </w:tcBorders>
                    <w:shd w:val="clear" w:color="auto" w:fill="auto"/>
                    <w:vAlign w:val="center"/>
                    <w:hideMark/>
                  </w:tcPr>
                  <w:p w14:paraId="0C17B389" w14:textId="77777777" w:rsidR="008D55B7" w:rsidRPr="002C40D7" w:rsidRDefault="008D55B7" w:rsidP="008D55B7">
                    <w:pPr>
                      <w:jc w:val="both"/>
                      <w:rPr>
                        <w:color w:val="000000"/>
                        <w:szCs w:val="21"/>
                      </w:rPr>
                    </w:pPr>
                    <w:r w:rsidRPr="002C40D7">
                      <w:rPr>
                        <w:rFonts w:hint="eastAsia"/>
                        <w:color w:val="000000"/>
                        <w:szCs w:val="21"/>
                      </w:rPr>
                      <w:t>龙元建设集团（澳门）有限公司</w:t>
                    </w:r>
                  </w:p>
                </w:tc>
                <w:tc>
                  <w:tcPr>
                    <w:tcW w:w="961" w:type="pct"/>
                    <w:tcBorders>
                      <w:top w:val="nil"/>
                      <w:left w:val="nil"/>
                      <w:bottom w:val="single" w:sz="4" w:space="0" w:color="auto"/>
                      <w:right w:val="single" w:sz="4" w:space="0" w:color="auto"/>
                    </w:tcBorders>
                    <w:shd w:val="clear" w:color="auto" w:fill="auto"/>
                    <w:noWrap/>
                    <w:vAlign w:val="center"/>
                    <w:hideMark/>
                  </w:tcPr>
                  <w:p w14:paraId="044F397C" w14:textId="77777777" w:rsidR="008D55B7" w:rsidRPr="002C40D7" w:rsidRDefault="008D55B7" w:rsidP="008D55B7">
                    <w:pPr>
                      <w:jc w:val="both"/>
                      <w:rPr>
                        <w:color w:val="000000"/>
                        <w:szCs w:val="21"/>
                      </w:rPr>
                    </w:pPr>
                    <w:r w:rsidRPr="002C40D7">
                      <w:rPr>
                        <w:rFonts w:hint="eastAsia"/>
                        <w:color w:val="000000"/>
                        <w:szCs w:val="21"/>
                      </w:rPr>
                      <w:t>中国澳门</w:t>
                    </w:r>
                  </w:p>
                </w:tc>
                <w:tc>
                  <w:tcPr>
                    <w:tcW w:w="1317" w:type="pct"/>
                    <w:tcBorders>
                      <w:top w:val="nil"/>
                      <w:left w:val="nil"/>
                      <w:bottom w:val="single" w:sz="4" w:space="0" w:color="auto"/>
                      <w:right w:val="single" w:sz="4" w:space="0" w:color="auto"/>
                    </w:tcBorders>
                    <w:shd w:val="clear" w:color="auto" w:fill="auto"/>
                    <w:noWrap/>
                    <w:vAlign w:val="center"/>
                    <w:hideMark/>
                  </w:tcPr>
                  <w:p w14:paraId="6E5CEBB0" w14:textId="77777777" w:rsidR="008D55B7" w:rsidRPr="002C40D7" w:rsidRDefault="008D55B7" w:rsidP="008D55B7">
                    <w:pPr>
                      <w:jc w:val="both"/>
                      <w:rPr>
                        <w:color w:val="000000"/>
                        <w:szCs w:val="21"/>
                      </w:rPr>
                    </w:pPr>
                    <w:r w:rsidRPr="002C40D7">
                      <w:rPr>
                        <w:rFonts w:hint="eastAsia"/>
                        <w:color w:val="000000"/>
                        <w:szCs w:val="21"/>
                      </w:rPr>
                      <w:t>澳门元</w:t>
                    </w:r>
                  </w:p>
                </w:tc>
              </w:tr>
              <w:tr w:rsidR="008D55B7" w:rsidRPr="008D55B7" w14:paraId="49E94838" w14:textId="77777777" w:rsidTr="008D55B7">
                <w:trPr>
                  <w:trHeight w:val="315"/>
                </w:trPr>
                <w:tc>
                  <w:tcPr>
                    <w:tcW w:w="2722" w:type="pct"/>
                    <w:tcBorders>
                      <w:top w:val="nil"/>
                      <w:left w:val="single" w:sz="4" w:space="0" w:color="auto"/>
                      <w:bottom w:val="single" w:sz="4" w:space="0" w:color="auto"/>
                      <w:right w:val="single" w:sz="4" w:space="0" w:color="auto"/>
                    </w:tcBorders>
                    <w:shd w:val="clear" w:color="auto" w:fill="auto"/>
                    <w:vAlign w:val="center"/>
                    <w:hideMark/>
                  </w:tcPr>
                  <w:p w14:paraId="6387171B" w14:textId="77777777" w:rsidR="008D55B7" w:rsidRPr="002C40D7" w:rsidRDefault="008D55B7" w:rsidP="008D55B7">
                    <w:pPr>
                      <w:jc w:val="both"/>
                      <w:rPr>
                        <w:color w:val="000000"/>
                        <w:szCs w:val="21"/>
                      </w:rPr>
                    </w:pPr>
                    <w:r w:rsidRPr="002C40D7">
                      <w:rPr>
                        <w:rFonts w:hint="eastAsia"/>
                        <w:color w:val="000000"/>
                        <w:szCs w:val="21"/>
                      </w:rPr>
                      <w:t>龙元营造（泰国）有限公司</w:t>
                    </w:r>
                  </w:p>
                </w:tc>
                <w:tc>
                  <w:tcPr>
                    <w:tcW w:w="961" w:type="pct"/>
                    <w:tcBorders>
                      <w:top w:val="nil"/>
                      <w:left w:val="nil"/>
                      <w:bottom w:val="single" w:sz="4" w:space="0" w:color="auto"/>
                      <w:right w:val="single" w:sz="4" w:space="0" w:color="auto"/>
                    </w:tcBorders>
                    <w:shd w:val="clear" w:color="auto" w:fill="auto"/>
                    <w:noWrap/>
                    <w:vAlign w:val="center"/>
                    <w:hideMark/>
                  </w:tcPr>
                  <w:p w14:paraId="508E4F08" w14:textId="77777777" w:rsidR="008D55B7" w:rsidRPr="002C40D7" w:rsidRDefault="008D55B7" w:rsidP="008D55B7">
                    <w:pPr>
                      <w:jc w:val="both"/>
                      <w:rPr>
                        <w:color w:val="000000"/>
                        <w:szCs w:val="21"/>
                      </w:rPr>
                    </w:pPr>
                    <w:r w:rsidRPr="002C40D7">
                      <w:rPr>
                        <w:rFonts w:hint="eastAsia"/>
                        <w:color w:val="000000"/>
                        <w:szCs w:val="21"/>
                      </w:rPr>
                      <w:t>泰国</w:t>
                    </w:r>
                  </w:p>
                </w:tc>
                <w:tc>
                  <w:tcPr>
                    <w:tcW w:w="1317" w:type="pct"/>
                    <w:tcBorders>
                      <w:top w:val="nil"/>
                      <w:left w:val="nil"/>
                      <w:bottom w:val="single" w:sz="4" w:space="0" w:color="auto"/>
                      <w:right w:val="single" w:sz="4" w:space="0" w:color="auto"/>
                    </w:tcBorders>
                    <w:shd w:val="clear" w:color="auto" w:fill="auto"/>
                    <w:noWrap/>
                    <w:vAlign w:val="center"/>
                    <w:hideMark/>
                  </w:tcPr>
                  <w:p w14:paraId="7E7AD924" w14:textId="77777777" w:rsidR="008D55B7" w:rsidRPr="002C40D7" w:rsidRDefault="008D55B7" w:rsidP="008D55B7">
                    <w:pPr>
                      <w:jc w:val="both"/>
                      <w:rPr>
                        <w:color w:val="000000"/>
                        <w:szCs w:val="21"/>
                      </w:rPr>
                    </w:pPr>
                    <w:r w:rsidRPr="002C40D7">
                      <w:rPr>
                        <w:rFonts w:hint="eastAsia"/>
                        <w:color w:val="000000"/>
                        <w:szCs w:val="21"/>
                      </w:rPr>
                      <w:t>泰铢</w:t>
                    </w:r>
                  </w:p>
                </w:tc>
              </w:tr>
              <w:tr w:rsidR="008D55B7" w:rsidRPr="008D55B7" w14:paraId="4F58A650" w14:textId="77777777" w:rsidTr="008D55B7">
                <w:trPr>
                  <w:trHeight w:val="315"/>
                </w:trPr>
                <w:tc>
                  <w:tcPr>
                    <w:tcW w:w="2722" w:type="pct"/>
                    <w:tcBorders>
                      <w:top w:val="nil"/>
                      <w:left w:val="single" w:sz="4" w:space="0" w:color="auto"/>
                      <w:bottom w:val="single" w:sz="4" w:space="0" w:color="auto"/>
                      <w:right w:val="single" w:sz="4" w:space="0" w:color="auto"/>
                    </w:tcBorders>
                    <w:shd w:val="clear" w:color="auto" w:fill="auto"/>
                    <w:vAlign w:val="center"/>
                    <w:hideMark/>
                  </w:tcPr>
                  <w:p w14:paraId="158455DA" w14:textId="77777777" w:rsidR="008D55B7" w:rsidRPr="002C40D7" w:rsidRDefault="008D55B7" w:rsidP="008D55B7">
                    <w:pPr>
                      <w:jc w:val="both"/>
                      <w:rPr>
                        <w:color w:val="000000"/>
                        <w:szCs w:val="21"/>
                      </w:rPr>
                    </w:pPr>
                    <w:r w:rsidRPr="002C40D7">
                      <w:rPr>
                        <w:rFonts w:hint="eastAsia"/>
                        <w:color w:val="000000"/>
                        <w:szCs w:val="21"/>
                      </w:rPr>
                      <w:t>龙元</w:t>
                    </w:r>
                    <w:r w:rsidRPr="002C40D7">
                      <w:rPr>
                        <w:rFonts w:ascii="Times New Roman" w:hAnsi="Times New Roman" w:cs="Times New Roman"/>
                        <w:color w:val="000000"/>
                        <w:szCs w:val="21"/>
                      </w:rPr>
                      <w:t>-</w:t>
                    </w:r>
                    <w:r w:rsidRPr="002C40D7">
                      <w:rPr>
                        <w:rFonts w:hint="eastAsia"/>
                        <w:color w:val="000000"/>
                        <w:szCs w:val="21"/>
                      </w:rPr>
                      <w:t>亚克（澳门）有限公司</w:t>
                    </w:r>
                  </w:p>
                </w:tc>
                <w:tc>
                  <w:tcPr>
                    <w:tcW w:w="961" w:type="pct"/>
                    <w:tcBorders>
                      <w:top w:val="nil"/>
                      <w:left w:val="nil"/>
                      <w:bottom w:val="single" w:sz="4" w:space="0" w:color="auto"/>
                      <w:right w:val="single" w:sz="4" w:space="0" w:color="auto"/>
                    </w:tcBorders>
                    <w:shd w:val="clear" w:color="auto" w:fill="auto"/>
                    <w:noWrap/>
                    <w:vAlign w:val="center"/>
                    <w:hideMark/>
                  </w:tcPr>
                  <w:p w14:paraId="10DE46F1" w14:textId="77777777" w:rsidR="008D55B7" w:rsidRPr="002C40D7" w:rsidRDefault="008D55B7" w:rsidP="008D55B7">
                    <w:pPr>
                      <w:jc w:val="both"/>
                      <w:rPr>
                        <w:color w:val="000000"/>
                        <w:szCs w:val="21"/>
                      </w:rPr>
                    </w:pPr>
                    <w:r w:rsidRPr="002C40D7">
                      <w:rPr>
                        <w:rFonts w:hint="eastAsia"/>
                        <w:color w:val="000000"/>
                        <w:szCs w:val="21"/>
                      </w:rPr>
                      <w:t>新加坡</w:t>
                    </w:r>
                  </w:p>
                </w:tc>
                <w:tc>
                  <w:tcPr>
                    <w:tcW w:w="1317" w:type="pct"/>
                    <w:tcBorders>
                      <w:top w:val="nil"/>
                      <w:left w:val="nil"/>
                      <w:bottom w:val="single" w:sz="4" w:space="0" w:color="auto"/>
                      <w:right w:val="single" w:sz="4" w:space="0" w:color="auto"/>
                    </w:tcBorders>
                    <w:shd w:val="clear" w:color="auto" w:fill="auto"/>
                    <w:noWrap/>
                    <w:vAlign w:val="center"/>
                    <w:hideMark/>
                  </w:tcPr>
                  <w:p w14:paraId="3A544E9D" w14:textId="77777777" w:rsidR="008D55B7" w:rsidRPr="002C40D7" w:rsidRDefault="008D55B7" w:rsidP="008D55B7">
                    <w:pPr>
                      <w:jc w:val="both"/>
                      <w:rPr>
                        <w:color w:val="000000"/>
                        <w:szCs w:val="21"/>
                      </w:rPr>
                    </w:pPr>
                    <w:r w:rsidRPr="002C40D7">
                      <w:rPr>
                        <w:rFonts w:hint="eastAsia"/>
                        <w:color w:val="000000"/>
                        <w:szCs w:val="21"/>
                      </w:rPr>
                      <w:t>新加坡元</w:t>
                    </w:r>
                  </w:p>
                </w:tc>
              </w:tr>
              <w:tr w:rsidR="008D55B7" w:rsidRPr="008D55B7" w14:paraId="2C7BCF07" w14:textId="77777777" w:rsidTr="008D55B7">
                <w:trPr>
                  <w:trHeight w:val="315"/>
                </w:trPr>
                <w:tc>
                  <w:tcPr>
                    <w:tcW w:w="2722" w:type="pct"/>
                    <w:tcBorders>
                      <w:top w:val="nil"/>
                      <w:left w:val="single" w:sz="4" w:space="0" w:color="auto"/>
                      <w:bottom w:val="single" w:sz="4" w:space="0" w:color="auto"/>
                      <w:right w:val="single" w:sz="4" w:space="0" w:color="auto"/>
                    </w:tcBorders>
                    <w:shd w:val="clear" w:color="auto" w:fill="auto"/>
                    <w:vAlign w:val="center"/>
                    <w:hideMark/>
                  </w:tcPr>
                  <w:p w14:paraId="16F13DA1" w14:textId="77777777" w:rsidR="008D55B7" w:rsidRPr="002C40D7" w:rsidRDefault="008D55B7" w:rsidP="008D55B7">
                    <w:pPr>
                      <w:jc w:val="both"/>
                      <w:rPr>
                        <w:color w:val="000000"/>
                        <w:szCs w:val="21"/>
                      </w:rPr>
                    </w:pPr>
                    <w:r w:rsidRPr="002C40D7">
                      <w:rPr>
                        <w:rFonts w:hint="eastAsia"/>
                        <w:color w:val="000000"/>
                        <w:szCs w:val="21"/>
                      </w:rPr>
                      <w:t>龙元建设集团（香港）有限公司</w:t>
                    </w:r>
                  </w:p>
                </w:tc>
                <w:tc>
                  <w:tcPr>
                    <w:tcW w:w="961" w:type="pct"/>
                    <w:tcBorders>
                      <w:top w:val="nil"/>
                      <w:left w:val="nil"/>
                      <w:bottom w:val="single" w:sz="4" w:space="0" w:color="auto"/>
                      <w:right w:val="single" w:sz="4" w:space="0" w:color="auto"/>
                    </w:tcBorders>
                    <w:shd w:val="clear" w:color="auto" w:fill="auto"/>
                    <w:noWrap/>
                    <w:vAlign w:val="center"/>
                    <w:hideMark/>
                  </w:tcPr>
                  <w:p w14:paraId="3FD618EA" w14:textId="77777777" w:rsidR="008D55B7" w:rsidRPr="002C40D7" w:rsidRDefault="008D55B7" w:rsidP="008D55B7">
                    <w:pPr>
                      <w:jc w:val="both"/>
                      <w:rPr>
                        <w:color w:val="000000"/>
                        <w:szCs w:val="21"/>
                      </w:rPr>
                    </w:pPr>
                    <w:r w:rsidRPr="002C40D7">
                      <w:rPr>
                        <w:rFonts w:hint="eastAsia"/>
                        <w:color w:val="000000"/>
                        <w:szCs w:val="21"/>
                      </w:rPr>
                      <w:t>中国香港</w:t>
                    </w:r>
                  </w:p>
                </w:tc>
                <w:tc>
                  <w:tcPr>
                    <w:tcW w:w="1317" w:type="pct"/>
                    <w:tcBorders>
                      <w:top w:val="nil"/>
                      <w:left w:val="nil"/>
                      <w:bottom w:val="single" w:sz="4" w:space="0" w:color="auto"/>
                      <w:right w:val="single" w:sz="4" w:space="0" w:color="auto"/>
                    </w:tcBorders>
                    <w:shd w:val="clear" w:color="auto" w:fill="auto"/>
                    <w:noWrap/>
                    <w:vAlign w:val="center"/>
                    <w:hideMark/>
                  </w:tcPr>
                  <w:p w14:paraId="1386912B" w14:textId="77777777" w:rsidR="008D55B7" w:rsidRPr="002C40D7" w:rsidRDefault="008D55B7" w:rsidP="008D55B7">
                    <w:pPr>
                      <w:jc w:val="both"/>
                      <w:rPr>
                        <w:color w:val="000000"/>
                        <w:szCs w:val="21"/>
                      </w:rPr>
                    </w:pPr>
                    <w:r w:rsidRPr="002C40D7">
                      <w:rPr>
                        <w:rFonts w:hint="eastAsia"/>
                        <w:color w:val="000000"/>
                        <w:szCs w:val="21"/>
                      </w:rPr>
                      <w:t>港币</w:t>
                    </w:r>
                  </w:p>
                </w:tc>
              </w:tr>
              <w:tr w:rsidR="008D55B7" w:rsidRPr="008D55B7" w14:paraId="5AD065FA" w14:textId="77777777" w:rsidTr="008D55B7">
                <w:trPr>
                  <w:trHeight w:val="315"/>
                </w:trPr>
                <w:tc>
                  <w:tcPr>
                    <w:tcW w:w="2722" w:type="pct"/>
                    <w:tcBorders>
                      <w:top w:val="nil"/>
                      <w:left w:val="single" w:sz="4" w:space="0" w:color="auto"/>
                      <w:bottom w:val="single" w:sz="4" w:space="0" w:color="auto"/>
                      <w:right w:val="single" w:sz="4" w:space="0" w:color="auto"/>
                    </w:tcBorders>
                    <w:shd w:val="clear" w:color="auto" w:fill="auto"/>
                    <w:vAlign w:val="center"/>
                    <w:hideMark/>
                  </w:tcPr>
                  <w:p w14:paraId="24C2000F" w14:textId="77777777" w:rsidR="008D55B7" w:rsidRPr="002C40D7" w:rsidRDefault="008D55B7" w:rsidP="008D55B7">
                    <w:pPr>
                      <w:jc w:val="both"/>
                      <w:rPr>
                        <w:color w:val="000000"/>
                        <w:szCs w:val="21"/>
                      </w:rPr>
                    </w:pPr>
                    <w:r w:rsidRPr="002C40D7">
                      <w:rPr>
                        <w:rFonts w:hint="eastAsia"/>
                        <w:color w:val="000000"/>
                        <w:szCs w:val="21"/>
                      </w:rPr>
                      <w:t>越南信安幕墙有限公司</w:t>
                    </w:r>
                  </w:p>
                </w:tc>
                <w:tc>
                  <w:tcPr>
                    <w:tcW w:w="961" w:type="pct"/>
                    <w:tcBorders>
                      <w:top w:val="nil"/>
                      <w:left w:val="nil"/>
                      <w:bottom w:val="single" w:sz="4" w:space="0" w:color="auto"/>
                      <w:right w:val="single" w:sz="4" w:space="0" w:color="auto"/>
                    </w:tcBorders>
                    <w:shd w:val="clear" w:color="auto" w:fill="auto"/>
                    <w:noWrap/>
                    <w:vAlign w:val="center"/>
                    <w:hideMark/>
                  </w:tcPr>
                  <w:p w14:paraId="418901FC" w14:textId="77777777" w:rsidR="008D55B7" w:rsidRPr="002C40D7" w:rsidRDefault="008D55B7" w:rsidP="008D55B7">
                    <w:pPr>
                      <w:jc w:val="both"/>
                      <w:rPr>
                        <w:color w:val="000000"/>
                        <w:szCs w:val="21"/>
                      </w:rPr>
                    </w:pPr>
                    <w:r w:rsidRPr="002C40D7">
                      <w:rPr>
                        <w:rFonts w:hint="eastAsia"/>
                        <w:color w:val="000000"/>
                        <w:szCs w:val="21"/>
                      </w:rPr>
                      <w:t>越南</w:t>
                    </w:r>
                  </w:p>
                </w:tc>
                <w:tc>
                  <w:tcPr>
                    <w:tcW w:w="1317" w:type="pct"/>
                    <w:tcBorders>
                      <w:top w:val="nil"/>
                      <w:left w:val="nil"/>
                      <w:bottom w:val="single" w:sz="4" w:space="0" w:color="auto"/>
                      <w:right w:val="single" w:sz="4" w:space="0" w:color="auto"/>
                    </w:tcBorders>
                    <w:shd w:val="clear" w:color="auto" w:fill="auto"/>
                    <w:noWrap/>
                    <w:vAlign w:val="center"/>
                    <w:hideMark/>
                  </w:tcPr>
                  <w:p w14:paraId="401E05C6" w14:textId="77777777" w:rsidR="008D55B7" w:rsidRPr="002C40D7" w:rsidRDefault="008D55B7" w:rsidP="008D55B7">
                    <w:pPr>
                      <w:jc w:val="both"/>
                      <w:rPr>
                        <w:color w:val="000000"/>
                        <w:szCs w:val="21"/>
                      </w:rPr>
                    </w:pPr>
                    <w:r w:rsidRPr="002C40D7">
                      <w:rPr>
                        <w:rFonts w:hint="eastAsia"/>
                        <w:color w:val="000000"/>
                        <w:szCs w:val="21"/>
                      </w:rPr>
                      <w:t>越南盾</w:t>
                    </w:r>
                  </w:p>
                </w:tc>
              </w:tr>
            </w:tbl>
            <w:p w14:paraId="7B49165A" w14:textId="127EBE1F" w:rsidR="008145AA" w:rsidRPr="002631BA" w:rsidRDefault="00220447">
              <w:pPr>
                <w:rPr>
                  <w:szCs w:val="21"/>
                </w:rPr>
              </w:pPr>
            </w:p>
          </w:sdtContent>
        </w:sdt>
      </w:sdtContent>
    </w:sdt>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893007488"/>
        <w:lock w:val="sdtLocked"/>
        <w:placeholder>
          <w:docPart w:val="GBC22222222222222222222222222222"/>
        </w:placeholder>
      </w:sdtPr>
      <w:sdtEndPr>
        <w:rPr>
          <w:rFonts w:hint="default"/>
        </w:rPr>
      </w:sdtEndPr>
      <w:sdtContent>
        <w:p w14:paraId="3DEB6E9C" w14:textId="77777777" w:rsidR="008145AA" w:rsidRDefault="00406AE8" w:rsidP="00471E11">
          <w:pPr>
            <w:pStyle w:val="30"/>
            <w:numPr>
              <w:ilvl w:val="0"/>
              <w:numId w:val="9"/>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174425370"/>
            <w:lock w:val="sdtLocked"/>
            <w:placeholder>
              <w:docPart w:val="GBC22222222222222222222222222222"/>
            </w:placeholder>
          </w:sdtPr>
          <w:sdtEndPr/>
          <w:sdtContent>
            <w:p w14:paraId="68BF5ABA" w14:textId="0581969D" w:rsidR="008145AA" w:rsidRDefault="00406AE8">
              <w:r>
                <w:fldChar w:fldCharType="begin"/>
              </w:r>
              <w:r w:rsidR="008D55B7">
                <w:instrText xml:space="preserve">MACROBUTTON  SnrToggleCheckbox □适用 </w:instrText>
              </w:r>
              <w:r>
                <w:fldChar w:fldCharType="end"/>
              </w:r>
              <w:r>
                <w:fldChar w:fldCharType="begin"/>
              </w:r>
              <w:r w:rsidR="008D55B7">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政府补助"/>
        <w:tag w:val="_SEC_669a56494e84421f926c6125ba0e65ac"/>
        <w:id w:val="91207165"/>
        <w:lock w:val="sdtLocked"/>
        <w:placeholder>
          <w:docPart w:val="GBC22222222222222222222222222222"/>
        </w:placeholder>
      </w:sdtPr>
      <w:sdtEndPr/>
      <w:sdtContent>
        <w:p w14:paraId="10088629" w14:textId="77777777" w:rsidR="008145AA" w:rsidRDefault="00406AE8" w:rsidP="00471E11">
          <w:pPr>
            <w:pStyle w:val="30"/>
            <w:numPr>
              <w:ilvl w:val="0"/>
              <w:numId w:val="9"/>
            </w:numPr>
            <w:tabs>
              <w:tab w:val="left" w:pos="504"/>
            </w:tabs>
          </w:pPr>
          <w:r>
            <w:rPr>
              <w:rFonts w:hint="eastAsia"/>
            </w:rPr>
            <w:t>政府</w:t>
          </w:r>
          <w:r>
            <w:rPr>
              <w:rFonts w:ascii="宋体" w:hAnsi="宋体" w:cs="宋体" w:hint="eastAsia"/>
              <w:bCs w:val="0"/>
              <w:kern w:val="0"/>
              <w:szCs w:val="24"/>
            </w:rPr>
            <w:t>补助</w:t>
          </w:r>
        </w:p>
        <w:p w14:paraId="320F9EA6" w14:textId="77777777" w:rsidR="008145AA" w:rsidRDefault="00406AE8" w:rsidP="00471E11">
          <w:pPr>
            <w:pStyle w:val="4"/>
            <w:numPr>
              <w:ilvl w:val="0"/>
              <w:numId w:val="75"/>
            </w:numPr>
            <w:ind w:left="426" w:hanging="426"/>
          </w:pPr>
          <w:r>
            <w:rPr>
              <w:rFonts w:hint="eastAsia"/>
            </w:rPr>
            <w:t>政府补助基本情况</w:t>
          </w:r>
        </w:p>
        <w:sdt>
          <w:sdtPr>
            <w:rPr>
              <w:rFonts w:hint="eastAsia"/>
            </w:rPr>
            <w:alias w:val="是否适用：政府补助基本情况[双击切换]"/>
            <w:tag w:val="_GBC_0af23294955343baa3cf9e74bb5fbc5f"/>
            <w:id w:val="224662349"/>
            <w:lock w:val="sdtLocked"/>
            <w:placeholder>
              <w:docPart w:val="GBC22222222222222222222222222222"/>
            </w:placeholder>
          </w:sdtPr>
          <w:sdtEndPr/>
          <w:sdtContent>
            <w:p w14:paraId="1C461249" w14:textId="77777777" w:rsidR="008145AA" w:rsidRDefault="00406AE8" w:rsidP="008D55B7">
              <w:r>
                <w:fldChar w:fldCharType="begin"/>
              </w:r>
              <w:r w:rsidR="008D55B7">
                <w:instrText xml:space="preserve"> MACROBUTTON  SnrToggleCheckbox □适用  </w:instrText>
              </w:r>
              <w:r>
                <w:fldChar w:fldCharType="end"/>
              </w:r>
              <w:r>
                <w:fldChar w:fldCharType="begin"/>
              </w:r>
              <w:r w:rsidR="008D55B7">
                <w:instrText xml:space="preserve"> MACROBUTTON  SnrToggleCheckbox √不适用 </w:instrText>
              </w:r>
              <w:r>
                <w:fldChar w:fldCharType="end"/>
              </w:r>
            </w:p>
          </w:sdtContent>
        </w:sdt>
        <w:p w14:paraId="4738350A" w14:textId="77777777" w:rsidR="008145AA" w:rsidRDefault="00406AE8" w:rsidP="00471E11">
          <w:pPr>
            <w:pStyle w:val="4"/>
            <w:numPr>
              <w:ilvl w:val="0"/>
              <w:numId w:val="75"/>
            </w:numPr>
            <w:ind w:left="426" w:hanging="426"/>
          </w:pPr>
          <w:r>
            <w:rPr>
              <w:rFonts w:hint="eastAsia"/>
            </w:rPr>
            <w:t>政府补助退回情况</w:t>
          </w:r>
        </w:p>
        <w:sdt>
          <w:sdtPr>
            <w:alias w:val="是否适用：政府补助退回情况[双击切换]"/>
            <w:tag w:val="_GBC_7c3f98d411764656a5dc808f8f86a06f"/>
            <w:id w:val="-1020384649"/>
            <w:lock w:val="sdtLocked"/>
            <w:placeholder>
              <w:docPart w:val="GBC22222222222222222222222222222"/>
            </w:placeholder>
          </w:sdtPr>
          <w:sdtEndPr/>
          <w:sdtContent>
            <w:p w14:paraId="52579527" w14:textId="77777777" w:rsidR="008145AA" w:rsidRDefault="00406AE8" w:rsidP="008D55B7">
              <w:r>
                <w:fldChar w:fldCharType="begin"/>
              </w:r>
              <w:r w:rsidR="008D55B7">
                <w:instrText xml:space="preserve">MACROBUTTON  SnrToggleCheckbox □适用 </w:instrText>
              </w:r>
              <w:r>
                <w:fldChar w:fldCharType="end"/>
              </w:r>
              <w:r>
                <w:fldChar w:fldCharType="begin"/>
              </w:r>
              <w:r w:rsidR="008D55B7">
                <w:instrText xml:space="preserve"> MACROBUTTON  SnrToggleCheckbox √不适用 </w:instrText>
              </w:r>
              <w:r>
                <w:fldChar w:fldCharType="end"/>
              </w:r>
            </w:p>
          </w:sdtContent>
        </w:sdt>
        <w:p w14:paraId="0501CED1" w14:textId="77777777" w:rsidR="008145AA" w:rsidRDefault="00406AE8">
          <w:r>
            <w:rPr>
              <w:rFonts w:hint="eastAsia"/>
            </w:rPr>
            <w:t>其他说明：</w:t>
          </w:r>
        </w:p>
        <w:sdt>
          <w:sdtPr>
            <w:alias w:val="政府补助说明"/>
            <w:tag w:val="_GBC_818bb8274f454a488623157939fb055c"/>
            <w:id w:val="2031378424"/>
            <w:lock w:val="sdtLocked"/>
            <w:placeholder>
              <w:docPart w:val="GBC22222222222222222222222222222"/>
            </w:placeholder>
          </w:sdtPr>
          <w:sdtEndPr/>
          <w:sdtContent>
            <w:p w14:paraId="3167CCA4" w14:textId="77777777" w:rsidR="008D55B7" w:rsidRDefault="008D55B7">
              <w:r w:rsidRPr="00061B2E">
                <w:rPr>
                  <w:rFonts w:hint="eastAsia"/>
                </w:rPr>
                <w:t>与收益相关的政府补助</w:t>
              </w:r>
            </w:p>
            <w:tbl>
              <w:tblPr>
                <w:tblStyle w:val="g1"/>
                <w:tblW w:w="4981" w:type="pct"/>
                <w:jc w:val="center"/>
                <w:tblLook w:val="04A0" w:firstRow="1" w:lastRow="0" w:firstColumn="1" w:lastColumn="0" w:noHBand="0" w:noVBand="1"/>
              </w:tblPr>
              <w:tblGrid>
                <w:gridCol w:w="2689"/>
                <w:gridCol w:w="1597"/>
                <w:gridCol w:w="1581"/>
                <w:gridCol w:w="1581"/>
                <w:gridCol w:w="1567"/>
              </w:tblGrid>
              <w:tr w:rsidR="008D55B7" w:rsidRPr="008D55B7" w14:paraId="6FF23ACA" w14:textId="77777777" w:rsidTr="00C33255">
                <w:trPr>
                  <w:trHeight w:val="450"/>
                  <w:jc w:val="center"/>
                </w:trPr>
                <w:tc>
                  <w:tcPr>
                    <w:tcW w:w="14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228990" w14:textId="77777777" w:rsidR="008D55B7" w:rsidRPr="002C40D7" w:rsidRDefault="008D55B7" w:rsidP="008D55B7">
                    <w:pPr>
                      <w:jc w:val="center"/>
                      <w:rPr>
                        <w:color w:val="000000"/>
                        <w:szCs w:val="21"/>
                      </w:rPr>
                    </w:pPr>
                    <w:r w:rsidRPr="002C40D7">
                      <w:rPr>
                        <w:rFonts w:hint="eastAsia"/>
                        <w:color w:val="000000"/>
                        <w:szCs w:val="21"/>
                      </w:rPr>
                      <w:t>种类</w:t>
                    </w:r>
                  </w:p>
                </w:tc>
                <w:tc>
                  <w:tcPr>
                    <w:tcW w:w="8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045F49" w14:textId="77777777" w:rsidR="008D55B7" w:rsidRPr="002C40D7" w:rsidRDefault="008D55B7" w:rsidP="008D55B7">
                    <w:pPr>
                      <w:jc w:val="center"/>
                      <w:rPr>
                        <w:color w:val="000000"/>
                        <w:szCs w:val="21"/>
                      </w:rPr>
                    </w:pPr>
                    <w:r w:rsidRPr="002C40D7">
                      <w:rPr>
                        <w:rFonts w:hint="eastAsia"/>
                        <w:color w:val="000000"/>
                        <w:szCs w:val="21"/>
                      </w:rPr>
                      <w:t>金额</w:t>
                    </w:r>
                  </w:p>
                </w:tc>
                <w:tc>
                  <w:tcPr>
                    <w:tcW w:w="1754" w:type="pct"/>
                    <w:gridSpan w:val="2"/>
                    <w:tcBorders>
                      <w:top w:val="single" w:sz="4" w:space="0" w:color="auto"/>
                      <w:left w:val="nil"/>
                      <w:bottom w:val="single" w:sz="4" w:space="0" w:color="auto"/>
                      <w:right w:val="single" w:sz="4" w:space="0" w:color="auto"/>
                    </w:tcBorders>
                    <w:shd w:val="clear" w:color="auto" w:fill="auto"/>
                    <w:vAlign w:val="center"/>
                    <w:hideMark/>
                  </w:tcPr>
                  <w:p w14:paraId="10C844AC" w14:textId="77777777" w:rsidR="008D55B7" w:rsidRPr="002C40D7" w:rsidRDefault="008D55B7" w:rsidP="008D55B7">
                    <w:pPr>
                      <w:jc w:val="center"/>
                      <w:rPr>
                        <w:color w:val="000000"/>
                        <w:szCs w:val="21"/>
                      </w:rPr>
                    </w:pPr>
                    <w:r w:rsidRPr="002C40D7">
                      <w:rPr>
                        <w:rFonts w:hint="eastAsia"/>
                        <w:color w:val="000000"/>
                        <w:szCs w:val="21"/>
                      </w:rPr>
                      <w:t>计入当期损益或冲减相关成本费用损失的金额</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FF2318" w14:textId="77777777" w:rsidR="008D55B7" w:rsidRPr="002C40D7" w:rsidRDefault="008D55B7" w:rsidP="008D55B7">
                    <w:pPr>
                      <w:jc w:val="center"/>
                      <w:rPr>
                        <w:color w:val="000000"/>
                        <w:szCs w:val="21"/>
                      </w:rPr>
                    </w:pPr>
                    <w:r w:rsidRPr="002C40D7">
                      <w:rPr>
                        <w:rFonts w:hint="eastAsia"/>
                        <w:color w:val="000000"/>
                        <w:szCs w:val="21"/>
                      </w:rPr>
                      <w:t>计入当期损益或冲减相关成本费用损失的项目</w:t>
                    </w:r>
                  </w:p>
                </w:tc>
              </w:tr>
              <w:tr w:rsidR="008D55B7" w:rsidRPr="008D55B7" w14:paraId="4B340503" w14:textId="77777777" w:rsidTr="00C33255">
                <w:trPr>
                  <w:trHeight w:val="315"/>
                  <w:jc w:val="center"/>
                </w:trPr>
                <w:tc>
                  <w:tcPr>
                    <w:tcW w:w="1491" w:type="pct"/>
                    <w:vMerge/>
                    <w:tcBorders>
                      <w:top w:val="single" w:sz="4" w:space="0" w:color="auto"/>
                      <w:left w:val="single" w:sz="4" w:space="0" w:color="auto"/>
                      <w:bottom w:val="single" w:sz="4" w:space="0" w:color="auto"/>
                      <w:right w:val="single" w:sz="4" w:space="0" w:color="auto"/>
                    </w:tcBorders>
                    <w:vAlign w:val="center"/>
                    <w:hideMark/>
                  </w:tcPr>
                  <w:p w14:paraId="3AC646F4" w14:textId="77777777" w:rsidR="008D55B7" w:rsidRPr="002C40D7" w:rsidRDefault="008D55B7" w:rsidP="008D55B7">
                    <w:pPr>
                      <w:rPr>
                        <w:color w:val="000000"/>
                        <w:szCs w:val="21"/>
                      </w:rPr>
                    </w:pPr>
                  </w:p>
                </w:tc>
                <w:tc>
                  <w:tcPr>
                    <w:tcW w:w="886" w:type="pct"/>
                    <w:vMerge/>
                    <w:tcBorders>
                      <w:top w:val="single" w:sz="4" w:space="0" w:color="auto"/>
                      <w:left w:val="single" w:sz="4" w:space="0" w:color="auto"/>
                      <w:bottom w:val="single" w:sz="4" w:space="0" w:color="auto"/>
                      <w:right w:val="single" w:sz="4" w:space="0" w:color="auto"/>
                    </w:tcBorders>
                    <w:vAlign w:val="center"/>
                    <w:hideMark/>
                  </w:tcPr>
                  <w:p w14:paraId="639CC3F3" w14:textId="77777777" w:rsidR="008D55B7" w:rsidRPr="002C40D7" w:rsidRDefault="008D55B7" w:rsidP="008D55B7">
                    <w:pPr>
                      <w:rPr>
                        <w:color w:val="000000"/>
                        <w:szCs w:val="21"/>
                      </w:rPr>
                    </w:pPr>
                  </w:p>
                </w:tc>
                <w:tc>
                  <w:tcPr>
                    <w:tcW w:w="877" w:type="pct"/>
                    <w:tcBorders>
                      <w:top w:val="nil"/>
                      <w:left w:val="nil"/>
                      <w:bottom w:val="single" w:sz="4" w:space="0" w:color="auto"/>
                      <w:right w:val="single" w:sz="4" w:space="0" w:color="auto"/>
                    </w:tcBorders>
                    <w:shd w:val="clear" w:color="auto" w:fill="auto"/>
                    <w:vAlign w:val="center"/>
                    <w:hideMark/>
                  </w:tcPr>
                  <w:p w14:paraId="10161BCB" w14:textId="77777777" w:rsidR="008D55B7" w:rsidRPr="002C40D7" w:rsidRDefault="008D55B7" w:rsidP="008D55B7">
                    <w:pPr>
                      <w:jc w:val="center"/>
                      <w:rPr>
                        <w:color w:val="000000"/>
                        <w:szCs w:val="21"/>
                      </w:rPr>
                    </w:pPr>
                    <w:r w:rsidRPr="002C40D7">
                      <w:rPr>
                        <w:rFonts w:hint="eastAsia"/>
                        <w:color w:val="000000"/>
                        <w:szCs w:val="21"/>
                      </w:rPr>
                      <w:t>本期金额</w:t>
                    </w:r>
                  </w:p>
                </w:tc>
                <w:tc>
                  <w:tcPr>
                    <w:tcW w:w="877" w:type="pct"/>
                    <w:tcBorders>
                      <w:top w:val="nil"/>
                      <w:left w:val="nil"/>
                      <w:bottom w:val="single" w:sz="4" w:space="0" w:color="auto"/>
                      <w:right w:val="single" w:sz="4" w:space="0" w:color="auto"/>
                    </w:tcBorders>
                    <w:shd w:val="clear" w:color="auto" w:fill="auto"/>
                    <w:vAlign w:val="center"/>
                    <w:hideMark/>
                  </w:tcPr>
                  <w:p w14:paraId="3B34FE68" w14:textId="77777777" w:rsidR="008D55B7" w:rsidRPr="002C40D7" w:rsidRDefault="008D55B7" w:rsidP="008D55B7">
                    <w:pPr>
                      <w:jc w:val="center"/>
                      <w:rPr>
                        <w:color w:val="000000"/>
                        <w:szCs w:val="21"/>
                      </w:rPr>
                    </w:pPr>
                    <w:r w:rsidRPr="002C40D7">
                      <w:rPr>
                        <w:rFonts w:hint="eastAsia"/>
                        <w:color w:val="000000"/>
                        <w:szCs w:val="21"/>
                      </w:rPr>
                      <w:t>上期金额</w:t>
                    </w:r>
                  </w:p>
                </w:tc>
                <w:tc>
                  <w:tcPr>
                    <w:tcW w:w="869" w:type="pct"/>
                    <w:vMerge/>
                    <w:tcBorders>
                      <w:top w:val="single" w:sz="4" w:space="0" w:color="auto"/>
                      <w:left w:val="single" w:sz="4" w:space="0" w:color="auto"/>
                      <w:bottom w:val="single" w:sz="4" w:space="0" w:color="auto"/>
                      <w:right w:val="single" w:sz="4" w:space="0" w:color="auto"/>
                    </w:tcBorders>
                    <w:vAlign w:val="center"/>
                    <w:hideMark/>
                  </w:tcPr>
                  <w:p w14:paraId="7B10B671" w14:textId="77777777" w:rsidR="008D55B7" w:rsidRPr="002C40D7" w:rsidRDefault="008D55B7" w:rsidP="008D55B7">
                    <w:pPr>
                      <w:rPr>
                        <w:color w:val="000000"/>
                        <w:szCs w:val="21"/>
                      </w:rPr>
                    </w:pPr>
                  </w:p>
                </w:tc>
              </w:tr>
              <w:tr w:rsidR="008D55B7" w:rsidRPr="008D55B7" w14:paraId="62F39540" w14:textId="77777777" w:rsidTr="00C33255">
                <w:trPr>
                  <w:trHeight w:val="315"/>
                  <w:jc w:val="center"/>
                </w:trPr>
                <w:tc>
                  <w:tcPr>
                    <w:tcW w:w="1491" w:type="pct"/>
                    <w:tcBorders>
                      <w:top w:val="nil"/>
                      <w:left w:val="single" w:sz="4" w:space="0" w:color="auto"/>
                      <w:bottom w:val="single" w:sz="4" w:space="0" w:color="auto"/>
                      <w:right w:val="single" w:sz="4" w:space="0" w:color="auto"/>
                    </w:tcBorders>
                    <w:shd w:val="clear" w:color="auto" w:fill="auto"/>
                    <w:vAlign w:val="center"/>
                    <w:hideMark/>
                  </w:tcPr>
                  <w:p w14:paraId="25B11696" w14:textId="77777777" w:rsidR="008D55B7" w:rsidRPr="002C40D7" w:rsidRDefault="008D55B7" w:rsidP="008D55B7">
                    <w:pPr>
                      <w:rPr>
                        <w:color w:val="000000"/>
                        <w:szCs w:val="21"/>
                      </w:rPr>
                    </w:pPr>
                    <w:r w:rsidRPr="002C40D7">
                      <w:rPr>
                        <w:rFonts w:hint="eastAsia"/>
                        <w:color w:val="000000"/>
                        <w:szCs w:val="21"/>
                      </w:rPr>
                      <w:t>扶持资金</w:t>
                    </w:r>
                  </w:p>
                </w:tc>
                <w:tc>
                  <w:tcPr>
                    <w:tcW w:w="886" w:type="pct"/>
                    <w:tcBorders>
                      <w:top w:val="nil"/>
                      <w:left w:val="nil"/>
                      <w:bottom w:val="single" w:sz="4" w:space="0" w:color="auto"/>
                      <w:right w:val="single" w:sz="4" w:space="0" w:color="auto"/>
                    </w:tcBorders>
                    <w:shd w:val="clear" w:color="auto" w:fill="auto"/>
                    <w:vAlign w:val="center"/>
                    <w:hideMark/>
                  </w:tcPr>
                  <w:p w14:paraId="15BC51CF" w14:textId="77777777" w:rsidR="008D55B7" w:rsidRPr="00C33255" w:rsidRDefault="008D55B7" w:rsidP="008D55B7">
                    <w:pPr>
                      <w:jc w:val="right"/>
                      <w:rPr>
                        <w:rFonts w:cs="Times New Roman"/>
                        <w:color w:val="000000"/>
                        <w:szCs w:val="21"/>
                      </w:rPr>
                    </w:pPr>
                    <w:r w:rsidRPr="00C33255">
                      <w:rPr>
                        <w:rFonts w:cs="Times New Roman"/>
                        <w:color w:val="000000"/>
                        <w:szCs w:val="21"/>
                      </w:rPr>
                      <w:t>17,879,000.00</w:t>
                    </w:r>
                  </w:p>
                </w:tc>
                <w:tc>
                  <w:tcPr>
                    <w:tcW w:w="877" w:type="pct"/>
                    <w:tcBorders>
                      <w:top w:val="nil"/>
                      <w:left w:val="nil"/>
                      <w:bottom w:val="single" w:sz="4" w:space="0" w:color="auto"/>
                      <w:right w:val="single" w:sz="4" w:space="0" w:color="auto"/>
                    </w:tcBorders>
                    <w:shd w:val="clear" w:color="auto" w:fill="auto"/>
                    <w:vAlign w:val="center"/>
                    <w:hideMark/>
                  </w:tcPr>
                  <w:p w14:paraId="749B3974" w14:textId="77777777" w:rsidR="008D55B7" w:rsidRPr="00C33255" w:rsidRDefault="008D55B7" w:rsidP="008D55B7">
                    <w:pPr>
                      <w:jc w:val="right"/>
                      <w:rPr>
                        <w:rFonts w:cs="Times New Roman"/>
                        <w:color w:val="000000"/>
                        <w:szCs w:val="21"/>
                      </w:rPr>
                    </w:pPr>
                    <w:r w:rsidRPr="00C33255">
                      <w:rPr>
                        <w:rFonts w:cs="Times New Roman"/>
                        <w:color w:val="000000"/>
                        <w:szCs w:val="21"/>
                      </w:rPr>
                      <w:t>17,879,000.00</w:t>
                    </w:r>
                  </w:p>
                </w:tc>
                <w:tc>
                  <w:tcPr>
                    <w:tcW w:w="877" w:type="pct"/>
                    <w:tcBorders>
                      <w:top w:val="nil"/>
                      <w:left w:val="nil"/>
                      <w:bottom w:val="single" w:sz="4" w:space="0" w:color="auto"/>
                      <w:right w:val="single" w:sz="4" w:space="0" w:color="auto"/>
                    </w:tcBorders>
                    <w:shd w:val="clear" w:color="auto" w:fill="auto"/>
                    <w:vAlign w:val="center"/>
                    <w:hideMark/>
                  </w:tcPr>
                  <w:p w14:paraId="01F80D62" w14:textId="77777777" w:rsidR="008D55B7" w:rsidRPr="00C33255" w:rsidRDefault="008D55B7" w:rsidP="008D55B7">
                    <w:pPr>
                      <w:jc w:val="right"/>
                      <w:rPr>
                        <w:rFonts w:cs="Times New Roman"/>
                        <w:color w:val="000000"/>
                        <w:szCs w:val="21"/>
                      </w:rPr>
                    </w:pPr>
                    <w:r w:rsidRPr="00C33255">
                      <w:rPr>
                        <w:rFonts w:cs="Times New Roman"/>
                        <w:color w:val="000000"/>
                        <w:szCs w:val="21"/>
                      </w:rPr>
                      <w:t>10,110,130.00</w:t>
                    </w:r>
                  </w:p>
                </w:tc>
                <w:tc>
                  <w:tcPr>
                    <w:tcW w:w="869" w:type="pct"/>
                    <w:tcBorders>
                      <w:top w:val="nil"/>
                      <w:left w:val="nil"/>
                      <w:bottom w:val="single" w:sz="4" w:space="0" w:color="auto"/>
                      <w:right w:val="single" w:sz="4" w:space="0" w:color="auto"/>
                    </w:tcBorders>
                    <w:shd w:val="clear" w:color="auto" w:fill="auto"/>
                    <w:vAlign w:val="center"/>
                    <w:hideMark/>
                  </w:tcPr>
                  <w:p w14:paraId="24260DFE" w14:textId="77777777" w:rsidR="008D55B7" w:rsidRPr="002C40D7" w:rsidRDefault="008D55B7" w:rsidP="008D55B7">
                    <w:pPr>
                      <w:jc w:val="center"/>
                      <w:rPr>
                        <w:color w:val="000000"/>
                        <w:szCs w:val="21"/>
                      </w:rPr>
                    </w:pPr>
                    <w:r w:rsidRPr="002C40D7">
                      <w:rPr>
                        <w:rFonts w:hint="eastAsia"/>
                        <w:color w:val="000000"/>
                        <w:szCs w:val="21"/>
                      </w:rPr>
                      <w:t>其他收益</w:t>
                    </w:r>
                  </w:p>
                </w:tc>
              </w:tr>
              <w:tr w:rsidR="008D55B7" w:rsidRPr="008D55B7" w14:paraId="6166B98F" w14:textId="77777777" w:rsidTr="00C33255">
                <w:trPr>
                  <w:trHeight w:val="315"/>
                  <w:jc w:val="center"/>
                </w:trPr>
                <w:tc>
                  <w:tcPr>
                    <w:tcW w:w="1491" w:type="pct"/>
                    <w:tcBorders>
                      <w:top w:val="nil"/>
                      <w:left w:val="single" w:sz="4" w:space="0" w:color="auto"/>
                      <w:bottom w:val="single" w:sz="4" w:space="0" w:color="auto"/>
                      <w:right w:val="single" w:sz="4" w:space="0" w:color="auto"/>
                    </w:tcBorders>
                    <w:shd w:val="clear" w:color="auto" w:fill="auto"/>
                    <w:vAlign w:val="center"/>
                    <w:hideMark/>
                  </w:tcPr>
                  <w:p w14:paraId="35B1B023" w14:textId="77777777" w:rsidR="008D55B7" w:rsidRPr="002C40D7" w:rsidRDefault="008D55B7" w:rsidP="008D55B7">
                    <w:pPr>
                      <w:rPr>
                        <w:color w:val="000000"/>
                        <w:szCs w:val="21"/>
                      </w:rPr>
                    </w:pPr>
                    <w:r w:rsidRPr="002C40D7">
                      <w:rPr>
                        <w:rFonts w:hint="eastAsia"/>
                        <w:color w:val="000000"/>
                        <w:szCs w:val="21"/>
                      </w:rPr>
                      <w:t>税收奖励款</w:t>
                    </w:r>
                  </w:p>
                </w:tc>
                <w:tc>
                  <w:tcPr>
                    <w:tcW w:w="886" w:type="pct"/>
                    <w:tcBorders>
                      <w:top w:val="nil"/>
                      <w:left w:val="nil"/>
                      <w:bottom w:val="single" w:sz="4" w:space="0" w:color="auto"/>
                      <w:right w:val="single" w:sz="4" w:space="0" w:color="auto"/>
                    </w:tcBorders>
                    <w:shd w:val="clear" w:color="auto" w:fill="auto"/>
                    <w:vAlign w:val="center"/>
                    <w:hideMark/>
                  </w:tcPr>
                  <w:p w14:paraId="7CBEFA2A" w14:textId="77777777" w:rsidR="008D55B7" w:rsidRPr="00C33255" w:rsidRDefault="008D55B7" w:rsidP="008D55B7">
                    <w:pPr>
                      <w:jc w:val="right"/>
                      <w:rPr>
                        <w:rFonts w:cs="Times New Roman"/>
                        <w:color w:val="000000"/>
                        <w:szCs w:val="21"/>
                      </w:rPr>
                    </w:pPr>
                    <w:r w:rsidRPr="00C33255">
                      <w:rPr>
                        <w:rFonts w:cs="Times New Roman"/>
                        <w:color w:val="000000"/>
                        <w:szCs w:val="21"/>
                      </w:rPr>
                      <w:t>11,811,475.26</w:t>
                    </w:r>
                  </w:p>
                </w:tc>
                <w:tc>
                  <w:tcPr>
                    <w:tcW w:w="877" w:type="pct"/>
                    <w:tcBorders>
                      <w:top w:val="nil"/>
                      <w:left w:val="nil"/>
                      <w:bottom w:val="single" w:sz="4" w:space="0" w:color="auto"/>
                      <w:right w:val="single" w:sz="4" w:space="0" w:color="auto"/>
                    </w:tcBorders>
                    <w:shd w:val="clear" w:color="auto" w:fill="auto"/>
                    <w:vAlign w:val="center"/>
                    <w:hideMark/>
                  </w:tcPr>
                  <w:p w14:paraId="45901A17" w14:textId="77777777" w:rsidR="008D55B7" w:rsidRPr="00C33255" w:rsidRDefault="008D55B7" w:rsidP="008D55B7">
                    <w:pPr>
                      <w:jc w:val="right"/>
                      <w:rPr>
                        <w:rFonts w:cs="Times New Roman"/>
                        <w:color w:val="000000"/>
                        <w:szCs w:val="21"/>
                      </w:rPr>
                    </w:pPr>
                    <w:r w:rsidRPr="00C33255">
                      <w:rPr>
                        <w:rFonts w:cs="Times New Roman"/>
                        <w:color w:val="000000"/>
                        <w:szCs w:val="21"/>
                      </w:rPr>
                      <w:t>11,811,475.26</w:t>
                    </w:r>
                  </w:p>
                </w:tc>
                <w:tc>
                  <w:tcPr>
                    <w:tcW w:w="877" w:type="pct"/>
                    <w:tcBorders>
                      <w:top w:val="nil"/>
                      <w:left w:val="nil"/>
                      <w:bottom w:val="single" w:sz="4" w:space="0" w:color="auto"/>
                      <w:right w:val="single" w:sz="4" w:space="0" w:color="auto"/>
                    </w:tcBorders>
                    <w:shd w:val="clear" w:color="auto" w:fill="auto"/>
                    <w:vAlign w:val="center"/>
                    <w:hideMark/>
                  </w:tcPr>
                  <w:p w14:paraId="4445AF82" w14:textId="77777777" w:rsidR="008D55B7" w:rsidRPr="00C33255" w:rsidRDefault="008D55B7" w:rsidP="008D55B7">
                    <w:pPr>
                      <w:jc w:val="right"/>
                      <w:rPr>
                        <w:rFonts w:cs="Times New Roman"/>
                        <w:color w:val="000000"/>
                        <w:szCs w:val="21"/>
                      </w:rPr>
                    </w:pPr>
                    <w:r w:rsidRPr="00C33255">
                      <w:rPr>
                        <w:rFonts w:cs="Times New Roman"/>
                        <w:color w:val="000000"/>
                        <w:szCs w:val="21"/>
                      </w:rPr>
                      <w:t>1,168,996.75</w:t>
                    </w:r>
                  </w:p>
                </w:tc>
                <w:tc>
                  <w:tcPr>
                    <w:tcW w:w="869" w:type="pct"/>
                    <w:tcBorders>
                      <w:top w:val="nil"/>
                      <w:left w:val="nil"/>
                      <w:bottom w:val="single" w:sz="4" w:space="0" w:color="auto"/>
                      <w:right w:val="single" w:sz="4" w:space="0" w:color="auto"/>
                    </w:tcBorders>
                    <w:shd w:val="clear" w:color="auto" w:fill="auto"/>
                    <w:vAlign w:val="center"/>
                    <w:hideMark/>
                  </w:tcPr>
                  <w:p w14:paraId="406AEF2F" w14:textId="77777777" w:rsidR="008D55B7" w:rsidRPr="002C40D7" w:rsidRDefault="008D55B7" w:rsidP="008D55B7">
                    <w:pPr>
                      <w:jc w:val="center"/>
                      <w:rPr>
                        <w:color w:val="000000"/>
                        <w:szCs w:val="21"/>
                      </w:rPr>
                    </w:pPr>
                    <w:r w:rsidRPr="002C40D7">
                      <w:rPr>
                        <w:rFonts w:hint="eastAsia"/>
                        <w:color w:val="000000"/>
                        <w:szCs w:val="21"/>
                      </w:rPr>
                      <w:t>其他收益</w:t>
                    </w:r>
                  </w:p>
                </w:tc>
              </w:tr>
              <w:tr w:rsidR="008D55B7" w:rsidRPr="008D55B7" w14:paraId="3CA3A17F" w14:textId="77777777" w:rsidTr="00C33255">
                <w:trPr>
                  <w:trHeight w:val="315"/>
                  <w:jc w:val="center"/>
                </w:trPr>
                <w:tc>
                  <w:tcPr>
                    <w:tcW w:w="1491" w:type="pct"/>
                    <w:tcBorders>
                      <w:top w:val="nil"/>
                      <w:left w:val="single" w:sz="4" w:space="0" w:color="auto"/>
                      <w:bottom w:val="single" w:sz="4" w:space="0" w:color="auto"/>
                      <w:right w:val="single" w:sz="4" w:space="0" w:color="auto"/>
                    </w:tcBorders>
                    <w:shd w:val="clear" w:color="auto" w:fill="auto"/>
                    <w:vAlign w:val="center"/>
                    <w:hideMark/>
                  </w:tcPr>
                  <w:p w14:paraId="3CE99AD6" w14:textId="77777777" w:rsidR="008D55B7" w:rsidRPr="002C40D7" w:rsidRDefault="008D55B7" w:rsidP="008D55B7">
                    <w:pPr>
                      <w:rPr>
                        <w:color w:val="000000"/>
                        <w:szCs w:val="21"/>
                      </w:rPr>
                    </w:pPr>
                    <w:proofErr w:type="gramStart"/>
                    <w:r w:rsidRPr="002C40D7">
                      <w:rPr>
                        <w:rFonts w:hint="eastAsia"/>
                        <w:color w:val="000000"/>
                        <w:szCs w:val="21"/>
                      </w:rPr>
                      <w:t>稳岗就业类</w:t>
                    </w:r>
                    <w:proofErr w:type="gramEnd"/>
                    <w:r w:rsidRPr="002C40D7">
                      <w:rPr>
                        <w:rFonts w:hint="eastAsia"/>
                        <w:color w:val="000000"/>
                        <w:szCs w:val="21"/>
                      </w:rPr>
                      <w:t>补贴</w:t>
                    </w:r>
                  </w:p>
                </w:tc>
                <w:tc>
                  <w:tcPr>
                    <w:tcW w:w="886" w:type="pct"/>
                    <w:tcBorders>
                      <w:top w:val="nil"/>
                      <w:left w:val="nil"/>
                      <w:bottom w:val="single" w:sz="4" w:space="0" w:color="auto"/>
                      <w:right w:val="single" w:sz="4" w:space="0" w:color="auto"/>
                    </w:tcBorders>
                    <w:shd w:val="clear" w:color="auto" w:fill="auto"/>
                    <w:vAlign w:val="center"/>
                    <w:hideMark/>
                  </w:tcPr>
                  <w:p w14:paraId="68E5CF31" w14:textId="77777777" w:rsidR="008D55B7" w:rsidRPr="00C33255" w:rsidRDefault="008D55B7" w:rsidP="008D55B7">
                    <w:pPr>
                      <w:jc w:val="right"/>
                      <w:rPr>
                        <w:rFonts w:cs="Times New Roman"/>
                        <w:color w:val="000000"/>
                        <w:szCs w:val="21"/>
                      </w:rPr>
                    </w:pPr>
                    <w:r w:rsidRPr="00C33255">
                      <w:rPr>
                        <w:rFonts w:cs="Times New Roman"/>
                        <w:color w:val="000000"/>
                        <w:szCs w:val="21"/>
                      </w:rPr>
                      <w:t>5,635,043.21</w:t>
                    </w:r>
                  </w:p>
                </w:tc>
                <w:tc>
                  <w:tcPr>
                    <w:tcW w:w="877" w:type="pct"/>
                    <w:tcBorders>
                      <w:top w:val="nil"/>
                      <w:left w:val="nil"/>
                      <w:bottom w:val="single" w:sz="4" w:space="0" w:color="auto"/>
                      <w:right w:val="single" w:sz="4" w:space="0" w:color="auto"/>
                    </w:tcBorders>
                    <w:shd w:val="clear" w:color="auto" w:fill="auto"/>
                    <w:vAlign w:val="center"/>
                    <w:hideMark/>
                  </w:tcPr>
                  <w:p w14:paraId="534A87A1" w14:textId="77777777" w:rsidR="008D55B7" w:rsidRPr="00C33255" w:rsidRDefault="008D55B7" w:rsidP="008D55B7">
                    <w:pPr>
                      <w:jc w:val="right"/>
                      <w:rPr>
                        <w:rFonts w:cs="Times New Roman"/>
                        <w:color w:val="000000"/>
                        <w:szCs w:val="21"/>
                      </w:rPr>
                    </w:pPr>
                    <w:r w:rsidRPr="00C33255">
                      <w:rPr>
                        <w:rFonts w:cs="Times New Roman"/>
                        <w:color w:val="000000"/>
                        <w:szCs w:val="21"/>
                      </w:rPr>
                      <w:t>5,635,043.21</w:t>
                    </w:r>
                  </w:p>
                </w:tc>
                <w:tc>
                  <w:tcPr>
                    <w:tcW w:w="877" w:type="pct"/>
                    <w:tcBorders>
                      <w:top w:val="nil"/>
                      <w:left w:val="nil"/>
                      <w:bottom w:val="single" w:sz="4" w:space="0" w:color="auto"/>
                      <w:right w:val="single" w:sz="4" w:space="0" w:color="auto"/>
                    </w:tcBorders>
                    <w:shd w:val="clear" w:color="auto" w:fill="auto"/>
                    <w:vAlign w:val="center"/>
                    <w:hideMark/>
                  </w:tcPr>
                  <w:p w14:paraId="6D421CDA" w14:textId="77777777" w:rsidR="008D55B7" w:rsidRPr="00C33255" w:rsidRDefault="008D55B7" w:rsidP="008D55B7">
                    <w:pPr>
                      <w:jc w:val="right"/>
                      <w:rPr>
                        <w:rFonts w:cs="Times New Roman"/>
                        <w:color w:val="000000"/>
                        <w:szCs w:val="21"/>
                      </w:rPr>
                    </w:pPr>
                    <w:r w:rsidRPr="00C33255">
                      <w:rPr>
                        <w:rFonts w:cs="Times New Roman"/>
                        <w:color w:val="000000"/>
                        <w:szCs w:val="21"/>
                      </w:rPr>
                      <w:t>405,015.13</w:t>
                    </w:r>
                  </w:p>
                </w:tc>
                <w:tc>
                  <w:tcPr>
                    <w:tcW w:w="869" w:type="pct"/>
                    <w:tcBorders>
                      <w:top w:val="nil"/>
                      <w:left w:val="nil"/>
                      <w:bottom w:val="single" w:sz="4" w:space="0" w:color="auto"/>
                      <w:right w:val="single" w:sz="4" w:space="0" w:color="auto"/>
                    </w:tcBorders>
                    <w:shd w:val="clear" w:color="auto" w:fill="auto"/>
                    <w:vAlign w:val="center"/>
                    <w:hideMark/>
                  </w:tcPr>
                  <w:p w14:paraId="1C59D095" w14:textId="77777777" w:rsidR="008D55B7" w:rsidRPr="002C40D7" w:rsidRDefault="008D55B7" w:rsidP="008D55B7">
                    <w:pPr>
                      <w:jc w:val="center"/>
                      <w:rPr>
                        <w:color w:val="000000"/>
                        <w:szCs w:val="21"/>
                      </w:rPr>
                    </w:pPr>
                    <w:r w:rsidRPr="002C40D7">
                      <w:rPr>
                        <w:rFonts w:hint="eastAsia"/>
                        <w:color w:val="000000"/>
                        <w:szCs w:val="21"/>
                      </w:rPr>
                      <w:t>其他收益</w:t>
                    </w:r>
                  </w:p>
                </w:tc>
              </w:tr>
              <w:tr w:rsidR="008D55B7" w:rsidRPr="008D55B7" w14:paraId="44812AF9" w14:textId="77777777" w:rsidTr="00C33255">
                <w:trPr>
                  <w:trHeight w:val="315"/>
                  <w:jc w:val="center"/>
                </w:trPr>
                <w:tc>
                  <w:tcPr>
                    <w:tcW w:w="1491" w:type="pct"/>
                    <w:tcBorders>
                      <w:top w:val="nil"/>
                      <w:left w:val="single" w:sz="4" w:space="0" w:color="auto"/>
                      <w:bottom w:val="single" w:sz="4" w:space="0" w:color="auto"/>
                      <w:right w:val="single" w:sz="4" w:space="0" w:color="auto"/>
                    </w:tcBorders>
                    <w:shd w:val="clear" w:color="auto" w:fill="auto"/>
                    <w:vAlign w:val="center"/>
                    <w:hideMark/>
                  </w:tcPr>
                  <w:p w14:paraId="6C7755E8" w14:textId="77777777" w:rsidR="008D55B7" w:rsidRPr="002C40D7" w:rsidRDefault="008D55B7" w:rsidP="008D55B7">
                    <w:pPr>
                      <w:rPr>
                        <w:color w:val="000000"/>
                        <w:szCs w:val="21"/>
                      </w:rPr>
                    </w:pPr>
                    <w:r w:rsidRPr="002C40D7">
                      <w:rPr>
                        <w:rFonts w:hint="eastAsia"/>
                        <w:color w:val="000000"/>
                        <w:szCs w:val="21"/>
                      </w:rPr>
                      <w:t>建筑业发展专项资金</w:t>
                    </w:r>
                  </w:p>
                </w:tc>
                <w:tc>
                  <w:tcPr>
                    <w:tcW w:w="886" w:type="pct"/>
                    <w:tcBorders>
                      <w:top w:val="nil"/>
                      <w:left w:val="nil"/>
                      <w:bottom w:val="single" w:sz="4" w:space="0" w:color="auto"/>
                      <w:right w:val="single" w:sz="4" w:space="0" w:color="auto"/>
                    </w:tcBorders>
                    <w:shd w:val="clear" w:color="auto" w:fill="auto"/>
                    <w:vAlign w:val="center"/>
                    <w:hideMark/>
                  </w:tcPr>
                  <w:p w14:paraId="39279E24" w14:textId="77777777" w:rsidR="008D55B7" w:rsidRPr="00C33255" w:rsidRDefault="008D55B7" w:rsidP="008D55B7">
                    <w:pPr>
                      <w:jc w:val="right"/>
                      <w:rPr>
                        <w:rFonts w:cs="Times New Roman"/>
                        <w:color w:val="000000"/>
                        <w:szCs w:val="21"/>
                      </w:rPr>
                    </w:pPr>
                    <w:r w:rsidRPr="00C33255">
                      <w:rPr>
                        <w:rFonts w:cs="Times New Roman"/>
                        <w:color w:val="000000"/>
                        <w:szCs w:val="21"/>
                      </w:rPr>
                      <w:t>1,187,000.00</w:t>
                    </w:r>
                  </w:p>
                </w:tc>
                <w:tc>
                  <w:tcPr>
                    <w:tcW w:w="877" w:type="pct"/>
                    <w:tcBorders>
                      <w:top w:val="nil"/>
                      <w:left w:val="nil"/>
                      <w:bottom w:val="single" w:sz="4" w:space="0" w:color="auto"/>
                      <w:right w:val="single" w:sz="4" w:space="0" w:color="auto"/>
                    </w:tcBorders>
                    <w:shd w:val="clear" w:color="auto" w:fill="auto"/>
                    <w:vAlign w:val="center"/>
                    <w:hideMark/>
                  </w:tcPr>
                  <w:p w14:paraId="3FEAA478" w14:textId="77777777" w:rsidR="008D55B7" w:rsidRPr="00C33255" w:rsidRDefault="008D55B7" w:rsidP="008D55B7">
                    <w:pPr>
                      <w:jc w:val="right"/>
                      <w:rPr>
                        <w:rFonts w:cs="Times New Roman"/>
                        <w:color w:val="000000"/>
                        <w:szCs w:val="21"/>
                      </w:rPr>
                    </w:pPr>
                    <w:r w:rsidRPr="00C33255">
                      <w:rPr>
                        <w:rFonts w:cs="Times New Roman"/>
                        <w:color w:val="000000"/>
                        <w:szCs w:val="21"/>
                      </w:rPr>
                      <w:t>1,187,000.00</w:t>
                    </w:r>
                  </w:p>
                </w:tc>
                <w:tc>
                  <w:tcPr>
                    <w:tcW w:w="877" w:type="pct"/>
                    <w:tcBorders>
                      <w:top w:val="nil"/>
                      <w:left w:val="nil"/>
                      <w:bottom w:val="single" w:sz="4" w:space="0" w:color="auto"/>
                      <w:right w:val="single" w:sz="4" w:space="0" w:color="auto"/>
                    </w:tcBorders>
                    <w:shd w:val="clear" w:color="auto" w:fill="auto"/>
                    <w:vAlign w:val="center"/>
                    <w:hideMark/>
                  </w:tcPr>
                  <w:p w14:paraId="27B45DD2" w14:textId="77777777" w:rsidR="008D55B7" w:rsidRPr="00C33255" w:rsidRDefault="008D55B7" w:rsidP="008D55B7">
                    <w:pPr>
                      <w:jc w:val="right"/>
                      <w:rPr>
                        <w:rFonts w:cs="Times New Roman"/>
                        <w:color w:val="000000"/>
                        <w:szCs w:val="21"/>
                      </w:rPr>
                    </w:pPr>
                    <w:r w:rsidRPr="00C33255">
                      <w:rPr>
                        <w:rFonts w:cs="Times New Roman"/>
                        <w:color w:val="000000"/>
                        <w:szCs w:val="21"/>
                      </w:rPr>
                      <w:t>795,000.00</w:t>
                    </w:r>
                  </w:p>
                </w:tc>
                <w:tc>
                  <w:tcPr>
                    <w:tcW w:w="869" w:type="pct"/>
                    <w:tcBorders>
                      <w:top w:val="nil"/>
                      <w:left w:val="nil"/>
                      <w:bottom w:val="single" w:sz="4" w:space="0" w:color="auto"/>
                      <w:right w:val="single" w:sz="4" w:space="0" w:color="auto"/>
                    </w:tcBorders>
                    <w:shd w:val="clear" w:color="auto" w:fill="auto"/>
                    <w:vAlign w:val="center"/>
                    <w:hideMark/>
                  </w:tcPr>
                  <w:p w14:paraId="4D800D0B" w14:textId="77777777" w:rsidR="008D55B7" w:rsidRPr="002C40D7" w:rsidRDefault="008D55B7" w:rsidP="008D55B7">
                    <w:pPr>
                      <w:jc w:val="center"/>
                      <w:rPr>
                        <w:color w:val="000000"/>
                        <w:szCs w:val="21"/>
                      </w:rPr>
                    </w:pPr>
                    <w:r w:rsidRPr="002C40D7">
                      <w:rPr>
                        <w:rFonts w:hint="eastAsia"/>
                        <w:color w:val="000000"/>
                        <w:szCs w:val="21"/>
                      </w:rPr>
                      <w:t>其他收益</w:t>
                    </w:r>
                  </w:p>
                </w:tc>
              </w:tr>
              <w:tr w:rsidR="008D55B7" w:rsidRPr="008D55B7" w14:paraId="66150275" w14:textId="77777777" w:rsidTr="00C33255">
                <w:trPr>
                  <w:trHeight w:val="315"/>
                  <w:jc w:val="center"/>
                </w:trPr>
                <w:tc>
                  <w:tcPr>
                    <w:tcW w:w="1491" w:type="pct"/>
                    <w:tcBorders>
                      <w:top w:val="nil"/>
                      <w:left w:val="single" w:sz="4" w:space="0" w:color="auto"/>
                      <w:bottom w:val="single" w:sz="4" w:space="0" w:color="auto"/>
                      <w:right w:val="single" w:sz="4" w:space="0" w:color="auto"/>
                    </w:tcBorders>
                    <w:shd w:val="clear" w:color="auto" w:fill="auto"/>
                    <w:vAlign w:val="center"/>
                    <w:hideMark/>
                  </w:tcPr>
                  <w:p w14:paraId="2A5A7357" w14:textId="77777777" w:rsidR="008D55B7" w:rsidRPr="002C40D7" w:rsidRDefault="008D55B7" w:rsidP="008D55B7">
                    <w:pPr>
                      <w:rPr>
                        <w:color w:val="000000"/>
                        <w:szCs w:val="21"/>
                      </w:rPr>
                    </w:pPr>
                    <w:r w:rsidRPr="002C40D7">
                      <w:rPr>
                        <w:rFonts w:hint="eastAsia"/>
                        <w:color w:val="000000"/>
                        <w:szCs w:val="21"/>
                      </w:rPr>
                      <w:t>其他补贴</w:t>
                    </w:r>
                  </w:p>
                </w:tc>
                <w:tc>
                  <w:tcPr>
                    <w:tcW w:w="886" w:type="pct"/>
                    <w:tcBorders>
                      <w:top w:val="nil"/>
                      <w:left w:val="nil"/>
                      <w:bottom w:val="single" w:sz="4" w:space="0" w:color="auto"/>
                      <w:right w:val="single" w:sz="4" w:space="0" w:color="auto"/>
                    </w:tcBorders>
                    <w:shd w:val="clear" w:color="auto" w:fill="auto"/>
                    <w:vAlign w:val="center"/>
                    <w:hideMark/>
                  </w:tcPr>
                  <w:p w14:paraId="6B07A51F" w14:textId="77777777" w:rsidR="008D55B7" w:rsidRPr="00C33255" w:rsidRDefault="008D55B7" w:rsidP="008D55B7">
                    <w:pPr>
                      <w:jc w:val="right"/>
                      <w:rPr>
                        <w:rFonts w:cs="Times New Roman"/>
                        <w:color w:val="000000"/>
                        <w:szCs w:val="21"/>
                      </w:rPr>
                    </w:pPr>
                    <w:r w:rsidRPr="00C33255">
                      <w:rPr>
                        <w:rFonts w:cs="Times New Roman"/>
                        <w:color w:val="000000"/>
                        <w:szCs w:val="21"/>
                      </w:rPr>
                      <w:t>4,167,335.73</w:t>
                    </w:r>
                  </w:p>
                </w:tc>
                <w:tc>
                  <w:tcPr>
                    <w:tcW w:w="877" w:type="pct"/>
                    <w:tcBorders>
                      <w:top w:val="nil"/>
                      <w:left w:val="nil"/>
                      <w:bottom w:val="single" w:sz="4" w:space="0" w:color="auto"/>
                      <w:right w:val="single" w:sz="4" w:space="0" w:color="auto"/>
                    </w:tcBorders>
                    <w:shd w:val="clear" w:color="auto" w:fill="auto"/>
                    <w:vAlign w:val="center"/>
                    <w:hideMark/>
                  </w:tcPr>
                  <w:p w14:paraId="1F569245" w14:textId="77777777" w:rsidR="008D55B7" w:rsidRPr="00C33255" w:rsidRDefault="008D55B7" w:rsidP="008D55B7">
                    <w:pPr>
                      <w:jc w:val="right"/>
                      <w:rPr>
                        <w:rFonts w:cs="Times New Roman"/>
                        <w:color w:val="000000"/>
                        <w:szCs w:val="21"/>
                      </w:rPr>
                    </w:pPr>
                    <w:r w:rsidRPr="00C33255">
                      <w:rPr>
                        <w:rFonts w:cs="Times New Roman"/>
                        <w:color w:val="000000"/>
                        <w:szCs w:val="21"/>
                      </w:rPr>
                      <w:t>4,167,335.73</w:t>
                    </w:r>
                  </w:p>
                </w:tc>
                <w:tc>
                  <w:tcPr>
                    <w:tcW w:w="877" w:type="pct"/>
                    <w:tcBorders>
                      <w:top w:val="nil"/>
                      <w:left w:val="nil"/>
                      <w:bottom w:val="single" w:sz="4" w:space="0" w:color="auto"/>
                      <w:right w:val="single" w:sz="4" w:space="0" w:color="auto"/>
                    </w:tcBorders>
                    <w:shd w:val="clear" w:color="auto" w:fill="auto"/>
                    <w:vAlign w:val="center"/>
                    <w:hideMark/>
                  </w:tcPr>
                  <w:p w14:paraId="57362C38" w14:textId="77777777" w:rsidR="008D55B7" w:rsidRPr="00C33255" w:rsidRDefault="008D55B7" w:rsidP="008D55B7">
                    <w:pPr>
                      <w:jc w:val="right"/>
                      <w:rPr>
                        <w:rFonts w:cs="Times New Roman"/>
                        <w:color w:val="000000"/>
                        <w:szCs w:val="21"/>
                      </w:rPr>
                    </w:pPr>
                    <w:r w:rsidRPr="00C33255">
                      <w:rPr>
                        <w:rFonts w:cs="Times New Roman"/>
                        <w:color w:val="000000"/>
                        <w:szCs w:val="21"/>
                      </w:rPr>
                      <w:t>2,477,441.49</w:t>
                    </w:r>
                  </w:p>
                </w:tc>
                <w:tc>
                  <w:tcPr>
                    <w:tcW w:w="869" w:type="pct"/>
                    <w:tcBorders>
                      <w:top w:val="nil"/>
                      <w:left w:val="nil"/>
                      <w:bottom w:val="single" w:sz="4" w:space="0" w:color="auto"/>
                      <w:right w:val="single" w:sz="4" w:space="0" w:color="auto"/>
                    </w:tcBorders>
                    <w:shd w:val="clear" w:color="auto" w:fill="auto"/>
                    <w:vAlign w:val="center"/>
                    <w:hideMark/>
                  </w:tcPr>
                  <w:p w14:paraId="544B414D" w14:textId="77777777" w:rsidR="008D55B7" w:rsidRPr="002C40D7" w:rsidRDefault="008D55B7" w:rsidP="008D55B7">
                    <w:pPr>
                      <w:jc w:val="center"/>
                      <w:rPr>
                        <w:color w:val="000000"/>
                        <w:szCs w:val="21"/>
                      </w:rPr>
                    </w:pPr>
                    <w:r w:rsidRPr="002C40D7">
                      <w:rPr>
                        <w:rFonts w:hint="eastAsia"/>
                        <w:color w:val="000000"/>
                        <w:szCs w:val="21"/>
                      </w:rPr>
                      <w:t>其他收益</w:t>
                    </w:r>
                  </w:p>
                </w:tc>
              </w:tr>
              <w:tr w:rsidR="008D55B7" w:rsidRPr="008D55B7" w14:paraId="74647FE6" w14:textId="77777777" w:rsidTr="00C33255">
                <w:trPr>
                  <w:trHeight w:val="315"/>
                  <w:jc w:val="center"/>
                </w:trPr>
                <w:tc>
                  <w:tcPr>
                    <w:tcW w:w="1491" w:type="pct"/>
                    <w:tcBorders>
                      <w:top w:val="nil"/>
                      <w:left w:val="single" w:sz="4" w:space="0" w:color="auto"/>
                      <w:bottom w:val="single" w:sz="4" w:space="0" w:color="auto"/>
                      <w:right w:val="single" w:sz="4" w:space="0" w:color="auto"/>
                    </w:tcBorders>
                    <w:shd w:val="clear" w:color="auto" w:fill="auto"/>
                    <w:vAlign w:val="center"/>
                    <w:hideMark/>
                  </w:tcPr>
                  <w:p w14:paraId="4F0C3A63" w14:textId="77777777" w:rsidR="008D55B7" w:rsidRPr="002C40D7" w:rsidRDefault="008D55B7" w:rsidP="008D55B7">
                    <w:pPr>
                      <w:jc w:val="center"/>
                      <w:rPr>
                        <w:color w:val="000000"/>
                        <w:szCs w:val="21"/>
                      </w:rPr>
                    </w:pPr>
                    <w:r w:rsidRPr="002C40D7">
                      <w:rPr>
                        <w:rFonts w:hint="eastAsia"/>
                        <w:color w:val="000000"/>
                        <w:szCs w:val="21"/>
                      </w:rPr>
                      <w:t>合计</w:t>
                    </w:r>
                  </w:p>
                </w:tc>
                <w:tc>
                  <w:tcPr>
                    <w:tcW w:w="886" w:type="pct"/>
                    <w:tcBorders>
                      <w:top w:val="nil"/>
                      <w:left w:val="nil"/>
                      <w:bottom w:val="single" w:sz="4" w:space="0" w:color="auto"/>
                      <w:right w:val="single" w:sz="4" w:space="0" w:color="auto"/>
                    </w:tcBorders>
                    <w:shd w:val="clear" w:color="auto" w:fill="auto"/>
                    <w:vAlign w:val="center"/>
                    <w:hideMark/>
                  </w:tcPr>
                  <w:p w14:paraId="2328D9C8" w14:textId="77777777" w:rsidR="008D55B7" w:rsidRPr="00C33255" w:rsidRDefault="008D55B7" w:rsidP="008D55B7">
                    <w:pPr>
                      <w:jc w:val="right"/>
                      <w:rPr>
                        <w:rFonts w:cs="Times New Roman"/>
                        <w:color w:val="000000"/>
                        <w:szCs w:val="21"/>
                      </w:rPr>
                    </w:pPr>
                    <w:r w:rsidRPr="00C33255">
                      <w:rPr>
                        <w:rFonts w:cs="Times New Roman"/>
                        <w:color w:val="000000"/>
                        <w:szCs w:val="21"/>
                      </w:rPr>
                      <w:t>40,679,854.20</w:t>
                    </w:r>
                  </w:p>
                </w:tc>
                <w:tc>
                  <w:tcPr>
                    <w:tcW w:w="877" w:type="pct"/>
                    <w:tcBorders>
                      <w:top w:val="nil"/>
                      <w:left w:val="nil"/>
                      <w:bottom w:val="single" w:sz="4" w:space="0" w:color="auto"/>
                      <w:right w:val="single" w:sz="4" w:space="0" w:color="auto"/>
                    </w:tcBorders>
                    <w:shd w:val="clear" w:color="auto" w:fill="auto"/>
                    <w:vAlign w:val="center"/>
                    <w:hideMark/>
                  </w:tcPr>
                  <w:p w14:paraId="7137A41F" w14:textId="77777777" w:rsidR="008D55B7" w:rsidRPr="00C33255" w:rsidRDefault="008D55B7" w:rsidP="008D55B7">
                    <w:pPr>
                      <w:jc w:val="right"/>
                      <w:rPr>
                        <w:rFonts w:cs="Times New Roman"/>
                        <w:color w:val="000000"/>
                        <w:szCs w:val="21"/>
                      </w:rPr>
                    </w:pPr>
                    <w:r w:rsidRPr="00C33255">
                      <w:rPr>
                        <w:rFonts w:cs="Times New Roman"/>
                        <w:color w:val="000000"/>
                        <w:szCs w:val="21"/>
                      </w:rPr>
                      <w:t>40,679,854.20</w:t>
                    </w:r>
                  </w:p>
                </w:tc>
                <w:tc>
                  <w:tcPr>
                    <w:tcW w:w="877" w:type="pct"/>
                    <w:tcBorders>
                      <w:top w:val="nil"/>
                      <w:left w:val="nil"/>
                      <w:bottom w:val="single" w:sz="4" w:space="0" w:color="auto"/>
                      <w:right w:val="single" w:sz="4" w:space="0" w:color="auto"/>
                    </w:tcBorders>
                    <w:shd w:val="clear" w:color="auto" w:fill="auto"/>
                    <w:vAlign w:val="center"/>
                    <w:hideMark/>
                  </w:tcPr>
                  <w:p w14:paraId="7EA02AA0" w14:textId="77777777" w:rsidR="008D55B7" w:rsidRPr="00C33255" w:rsidRDefault="008D55B7" w:rsidP="008D55B7">
                    <w:pPr>
                      <w:jc w:val="right"/>
                      <w:rPr>
                        <w:rFonts w:cs="Times New Roman"/>
                        <w:color w:val="000000"/>
                        <w:szCs w:val="21"/>
                      </w:rPr>
                    </w:pPr>
                    <w:r w:rsidRPr="00C33255">
                      <w:rPr>
                        <w:rFonts w:cs="Times New Roman"/>
                        <w:color w:val="000000"/>
                        <w:szCs w:val="21"/>
                      </w:rPr>
                      <w:t>14,956,583.37</w:t>
                    </w:r>
                  </w:p>
                </w:tc>
                <w:tc>
                  <w:tcPr>
                    <w:tcW w:w="869" w:type="pct"/>
                    <w:tcBorders>
                      <w:top w:val="nil"/>
                      <w:left w:val="nil"/>
                      <w:bottom w:val="single" w:sz="4" w:space="0" w:color="auto"/>
                      <w:right w:val="single" w:sz="4" w:space="0" w:color="auto"/>
                    </w:tcBorders>
                    <w:shd w:val="clear" w:color="auto" w:fill="auto"/>
                    <w:vAlign w:val="center"/>
                    <w:hideMark/>
                  </w:tcPr>
                  <w:p w14:paraId="61903595" w14:textId="77777777" w:rsidR="008D55B7" w:rsidRPr="002C40D7" w:rsidRDefault="008D55B7" w:rsidP="008D55B7">
                    <w:pPr>
                      <w:rPr>
                        <w:rFonts w:ascii="Times New Roman" w:hAnsi="Times New Roman" w:cs="Times New Roman"/>
                        <w:color w:val="000000"/>
                        <w:szCs w:val="21"/>
                      </w:rPr>
                    </w:pPr>
                    <w:r w:rsidRPr="002C40D7">
                      <w:rPr>
                        <w:rFonts w:ascii="Times New Roman" w:hAnsi="Times New Roman" w:cs="Times New Roman"/>
                        <w:color w:val="000000"/>
                        <w:szCs w:val="21"/>
                      </w:rPr>
                      <w:t xml:space="preserve">　</w:t>
                    </w:r>
                  </w:p>
                </w:tc>
              </w:tr>
            </w:tbl>
            <w:p w14:paraId="5BCE40E2" w14:textId="5BCB3BCA" w:rsidR="008145AA" w:rsidRDefault="00220447"/>
          </w:sdtContent>
        </w:sdt>
      </w:sdtContent>
    </w:sdt>
    <w:sdt>
      <w:sdtPr>
        <w:rPr>
          <w:rFonts w:ascii="宋体" w:hAnsi="宋体" w:cs="宋体"/>
          <w:b w:val="0"/>
          <w:bCs w:val="0"/>
          <w:kern w:val="0"/>
          <w:szCs w:val="24"/>
        </w:rPr>
        <w:alias w:val="模块:合并财务报表项目注释其他需要说明的事项"/>
        <w:tag w:val="_SEC_c84db925a3024ae68b5f3a3d1775752e"/>
        <w:id w:val="-562184453"/>
        <w:lock w:val="sdtLocked"/>
        <w:placeholder>
          <w:docPart w:val="GBC22222222222222222222222222222"/>
        </w:placeholder>
      </w:sdtPr>
      <w:sdtEndPr/>
      <w:sdtContent>
        <w:p w14:paraId="129BF446" w14:textId="77777777" w:rsidR="008145AA" w:rsidRDefault="00406AE8" w:rsidP="00471E11">
          <w:pPr>
            <w:pStyle w:val="30"/>
            <w:numPr>
              <w:ilvl w:val="0"/>
              <w:numId w:val="9"/>
            </w:numPr>
            <w:tabs>
              <w:tab w:val="left" w:pos="504"/>
            </w:tabs>
          </w:pPr>
          <w:r>
            <w:rPr>
              <w:rFonts w:hint="eastAsia"/>
            </w:rPr>
            <w:t>其他</w:t>
          </w:r>
        </w:p>
        <w:sdt>
          <w:sdtPr>
            <w:alias w:val="是否适用：合并财务报表项目注释其他需要说明的事项[双击切换]"/>
            <w:tag w:val="_GBC_67815da71293483fad0e823098235edb"/>
            <w:id w:val="324171435"/>
            <w:lock w:val="sdtLocked"/>
            <w:placeholder>
              <w:docPart w:val="GBC22222222222222222222222222222"/>
            </w:placeholder>
          </w:sdtPr>
          <w:sdtEndPr/>
          <w:sdtContent>
            <w:p w14:paraId="03F6D090" w14:textId="77777777" w:rsidR="008145AA" w:rsidRDefault="00406AE8" w:rsidP="008D55B7">
              <w:r>
                <w:fldChar w:fldCharType="begin"/>
              </w:r>
              <w:r w:rsidR="008D55B7">
                <w:instrText xml:space="preserve">MACROBUTTON  SnrToggleCheckbox □适用 </w:instrText>
              </w:r>
              <w:r>
                <w:fldChar w:fldCharType="end"/>
              </w:r>
              <w:r>
                <w:fldChar w:fldCharType="begin"/>
              </w:r>
              <w:r w:rsidR="008D55B7">
                <w:instrText xml:space="preserve"> MACROBUTTON  SnrToggleCheckbox √不适用 </w:instrText>
              </w:r>
              <w:r>
                <w:fldChar w:fldCharType="end"/>
              </w:r>
            </w:p>
          </w:sdtContent>
        </w:sdt>
      </w:sdtContent>
    </w:sdt>
    <w:p w14:paraId="2EABE175" w14:textId="77777777" w:rsidR="008145AA" w:rsidRDefault="008145AA">
      <w:pPr>
        <w:rPr>
          <w:szCs w:val="21"/>
        </w:rPr>
      </w:pPr>
    </w:p>
    <w:p w14:paraId="12F50160" w14:textId="77777777" w:rsidR="008145AA" w:rsidRDefault="00406AE8" w:rsidP="00471E11">
      <w:pPr>
        <w:pStyle w:val="20"/>
        <w:numPr>
          <w:ilvl w:val="0"/>
          <w:numId w:val="12"/>
        </w:numPr>
      </w:pPr>
      <w:r>
        <w:rPr>
          <w:rFonts w:hint="eastAsia"/>
        </w:rPr>
        <w:t>合并范围的变更</w:t>
      </w:r>
    </w:p>
    <w:p w14:paraId="5C42785F" w14:textId="77777777" w:rsidR="008145AA" w:rsidRDefault="00406AE8" w:rsidP="00471E11">
      <w:pPr>
        <w:pStyle w:val="30"/>
        <w:numPr>
          <w:ilvl w:val="0"/>
          <w:numId w:val="25"/>
        </w:numPr>
        <w:rPr>
          <w:rFonts w:ascii="宋体" w:hAnsi="宋体" w:cs="Arial"/>
          <w:szCs w:val="21"/>
        </w:rPr>
      </w:pPr>
      <w:r>
        <w:rPr>
          <w:rFonts w:ascii="宋体" w:hAnsi="宋体" w:cs="Arial" w:hint="eastAsia"/>
          <w:szCs w:val="21"/>
        </w:rPr>
        <w:t>非同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非同一控制下企业合并[双击切换]"/>
        <w:tag w:val="_GBC_f305adddf4654659bd28ceedc072aa05"/>
        <w:id w:val="271141302"/>
        <w:lock w:val="sdtLocked"/>
        <w:placeholder>
          <w:docPart w:val="GBC22222222222222222222222222222"/>
        </w:placeholder>
      </w:sdtPr>
      <w:sdtEndPr/>
      <w:sdtContent>
        <w:p w14:paraId="7D10ACB3" w14:textId="77777777" w:rsidR="00BF6E70" w:rsidRDefault="00406AE8" w:rsidP="00BF6E70">
          <w:pPr>
            <w:rPr>
              <w:rFonts w:cstheme="minorBidi"/>
              <w:szCs w:val="21"/>
            </w:rPr>
          </w:pPr>
          <w:r>
            <w:fldChar w:fldCharType="begin"/>
          </w:r>
          <w:r w:rsidR="00BF6E70">
            <w:instrText xml:space="preserve">MACROBUTTON  SnrToggleCheckbox □适用 </w:instrText>
          </w:r>
          <w:r>
            <w:fldChar w:fldCharType="end"/>
          </w:r>
          <w:r>
            <w:fldChar w:fldCharType="begin"/>
          </w:r>
          <w:r w:rsidR="00BF6E70">
            <w:instrText xml:space="preserve"> MACROBUTTON  SnrToggleCheckbox √不适用 </w:instrText>
          </w:r>
          <w:r>
            <w:fldChar w:fldCharType="end"/>
          </w:r>
        </w:p>
      </w:sdtContent>
    </w:sdt>
    <w:p w14:paraId="35BEC9F2" w14:textId="77777777" w:rsidR="008145AA" w:rsidRDefault="00406AE8" w:rsidP="00471E11">
      <w:pPr>
        <w:pStyle w:val="30"/>
        <w:numPr>
          <w:ilvl w:val="0"/>
          <w:numId w:val="25"/>
        </w:numPr>
        <w:rPr>
          <w:rFonts w:ascii="宋体" w:hAnsi="宋体" w:cs="Arial"/>
          <w:szCs w:val="21"/>
        </w:rPr>
      </w:pPr>
      <w:r>
        <w:rPr>
          <w:rFonts w:ascii="宋体" w:hAnsi="宋体" w:cs="Arial" w:hint="eastAsia"/>
          <w:szCs w:val="21"/>
        </w:rPr>
        <w:t>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同一控制下企业合并[双击切换]"/>
        <w:tag w:val="_GBC_698d1a451f094ec0bf9c3a278d26a0d3"/>
        <w:id w:val="381911122"/>
        <w:lock w:val="sdtLocked"/>
        <w:placeholder>
          <w:docPart w:val="GBC22222222222222222222222222222"/>
        </w:placeholder>
      </w:sdtPr>
      <w:sdtEndPr/>
      <w:sdtContent>
        <w:p w14:paraId="73560EE5" w14:textId="77777777" w:rsidR="00BF6E70" w:rsidRDefault="00406AE8" w:rsidP="00BF6E70">
          <w:pPr>
            <w:rPr>
              <w:rFonts w:cs="Arial"/>
              <w:szCs w:val="21"/>
            </w:rPr>
          </w:pPr>
          <w:r>
            <w:fldChar w:fldCharType="begin"/>
          </w:r>
          <w:r w:rsidR="00BF6E70">
            <w:instrText xml:space="preserve">MACROBUTTON  SnrToggleCheckbox □适用 </w:instrText>
          </w:r>
          <w:r>
            <w:fldChar w:fldCharType="end"/>
          </w:r>
          <w:r>
            <w:fldChar w:fldCharType="begin"/>
          </w:r>
          <w:r w:rsidR="00BF6E70">
            <w:instrText xml:space="preserve"> MACROBUTTON  SnrToggleCheckbox √不适用 </w:instrText>
          </w:r>
          <w:r>
            <w:fldChar w:fldCharType="end"/>
          </w:r>
        </w:p>
      </w:sdtContent>
    </w:sdt>
    <w:sdt>
      <w:sdtPr>
        <w:rPr>
          <w:rFonts w:ascii="宋体" w:hAnsi="宋体" w:cs="Arial" w:hint="eastAsia"/>
          <w:b w:val="0"/>
          <w:bCs w:val="0"/>
          <w:kern w:val="0"/>
          <w:szCs w:val="21"/>
        </w:rPr>
        <w:alias w:val="模块:反向购买"/>
        <w:tag w:val="_SEC_612fd89e631e4e869313fae62c4eb055"/>
        <w:id w:val="-706250368"/>
        <w:lock w:val="sdtLocked"/>
        <w:placeholder>
          <w:docPart w:val="GBC22222222222222222222222222222"/>
        </w:placeholder>
      </w:sdtPr>
      <w:sdtEndPr>
        <w:rPr>
          <w:lang w:val="en-GB"/>
        </w:rPr>
      </w:sdtEndPr>
      <w:sdtContent>
        <w:p w14:paraId="0839B676" w14:textId="77777777" w:rsidR="008145AA" w:rsidRDefault="00406AE8" w:rsidP="00471E11">
          <w:pPr>
            <w:pStyle w:val="30"/>
            <w:numPr>
              <w:ilvl w:val="0"/>
              <w:numId w:val="25"/>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956835660"/>
            <w:lock w:val="sdtLocked"/>
            <w:placeholder>
              <w:docPart w:val="GBC22222222222222222222222222222"/>
            </w:placeholder>
          </w:sdtPr>
          <w:sdtEndPr/>
          <w:sdtContent>
            <w:p w14:paraId="5409CE5F" w14:textId="07000879" w:rsidR="008145AA" w:rsidRPr="00C33255" w:rsidRDefault="00406AE8">
              <w:r>
                <w:fldChar w:fldCharType="begin"/>
              </w:r>
              <w:r w:rsidR="00BF6E70">
                <w:instrText xml:space="preserve">MACROBUTTON  SnrToggleCheckbox □适用 </w:instrText>
              </w:r>
              <w:r>
                <w:fldChar w:fldCharType="end"/>
              </w:r>
              <w:r>
                <w:fldChar w:fldCharType="begin"/>
              </w:r>
              <w:r w:rsidR="00BF6E70">
                <w:instrText xml:space="preserve"> MACROBUTTON  SnrToggleCheckbox √不适用 </w:instrText>
              </w:r>
              <w:r>
                <w:fldChar w:fldCharType="end"/>
              </w:r>
            </w:p>
          </w:sdtContent>
        </w:sdt>
      </w:sdtContent>
    </w:sdt>
    <w:sdt>
      <w:sdtPr>
        <w:rPr>
          <w:rFonts w:ascii="宋体" w:hAnsi="宋体" w:cs="Arial" w:hint="eastAsia"/>
          <w:b w:val="0"/>
          <w:bCs w:val="0"/>
          <w:kern w:val="0"/>
          <w:szCs w:val="21"/>
        </w:rPr>
        <w:alias w:val="模块:处置子公司"/>
        <w:tag w:val="_SEC_2a4ee8d8c08040448e991803ec2047d5"/>
        <w:id w:val="-669017830"/>
        <w:lock w:val="sdtLocked"/>
        <w:placeholder>
          <w:docPart w:val="GBC22222222222222222222222222222"/>
        </w:placeholder>
      </w:sdtPr>
      <w:sdtEndPr>
        <w:rPr>
          <w:rFonts w:cs="宋体"/>
          <w:color w:val="000000"/>
        </w:rPr>
      </w:sdtEndPr>
      <w:sdtContent>
        <w:p w14:paraId="4366D886" w14:textId="77777777" w:rsidR="008145AA" w:rsidRDefault="00406AE8" w:rsidP="00471E11">
          <w:pPr>
            <w:pStyle w:val="30"/>
            <w:numPr>
              <w:ilvl w:val="0"/>
              <w:numId w:val="25"/>
            </w:numPr>
            <w:rPr>
              <w:rFonts w:ascii="宋体" w:hAnsi="宋体" w:cs="Arial"/>
              <w:szCs w:val="21"/>
            </w:rPr>
          </w:pPr>
          <w:r>
            <w:rPr>
              <w:rFonts w:ascii="宋体" w:hAnsi="宋体" w:cs="Arial" w:hint="eastAsia"/>
              <w:szCs w:val="21"/>
            </w:rPr>
            <w:t>处置子公司</w:t>
          </w:r>
        </w:p>
        <w:p w14:paraId="5B8D5788" w14:textId="77777777" w:rsidR="008145AA" w:rsidRDefault="00406AE8">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2122901339"/>
            <w:lock w:val="sdtLocked"/>
            <w:placeholder>
              <w:docPart w:val="GBC22222222222222222222222222222"/>
            </w:placeholder>
          </w:sdtPr>
          <w:sdtEndPr/>
          <w:sdtContent>
            <w:p w14:paraId="5863E7DA" w14:textId="77777777" w:rsidR="008145AA" w:rsidRDefault="00406AE8">
              <w:pPr>
                <w:rPr>
                  <w:rFonts w:cs="Arial"/>
                  <w:szCs w:val="21"/>
                </w:rPr>
              </w:pPr>
              <w:r>
                <w:rPr>
                  <w:rFonts w:cs="Arial"/>
                  <w:szCs w:val="21"/>
                </w:rPr>
                <w:fldChar w:fldCharType="begin"/>
              </w:r>
              <w:r w:rsidR="00BF6E70">
                <w:rPr>
                  <w:rFonts w:cs="Arial"/>
                  <w:szCs w:val="21"/>
                </w:rPr>
                <w:instrText xml:space="preserve">MACROBUTTON  SnrToggleCheckbox √适用 </w:instrText>
              </w:r>
              <w:r>
                <w:rPr>
                  <w:rFonts w:cs="Arial"/>
                  <w:szCs w:val="21"/>
                </w:rPr>
                <w:fldChar w:fldCharType="end"/>
              </w:r>
              <w:r>
                <w:rPr>
                  <w:rFonts w:cs="Arial"/>
                  <w:szCs w:val="21"/>
                </w:rPr>
                <w:fldChar w:fldCharType="begin"/>
              </w:r>
              <w:r w:rsidR="00BF6E70">
                <w:rPr>
                  <w:rFonts w:cs="Arial"/>
                  <w:szCs w:val="21"/>
                </w:rPr>
                <w:instrText xml:space="preserve"> MACROBUTTON  SnrToggleCheckbox □不适用 </w:instrText>
              </w:r>
              <w:r>
                <w:rPr>
                  <w:rFonts w:cs="Arial"/>
                  <w:szCs w:val="21"/>
                </w:rPr>
                <w:fldChar w:fldCharType="end"/>
              </w:r>
            </w:p>
          </w:sdtContent>
        </w:sdt>
        <w:p w14:paraId="0BC2822C" w14:textId="0A3CE887" w:rsidR="008145AA" w:rsidRDefault="00406AE8">
          <w:pPr>
            <w:jc w:val="right"/>
            <w:rPr>
              <w:rFonts w:cs="Arial"/>
              <w:szCs w:val="21"/>
            </w:rPr>
          </w:pPr>
          <w:r>
            <w:rPr>
              <w:rFonts w:cs="Arial" w:hint="eastAsia"/>
              <w:szCs w:val="21"/>
            </w:rPr>
            <w:t>单位:</w:t>
          </w:r>
          <w:sdt>
            <w:sdtPr>
              <w:rPr>
                <w:rFonts w:cs="Arial" w:hint="eastAsia"/>
                <w:szCs w:val="21"/>
              </w:rPr>
              <w:alias w:val="单位：财务附注：单次交易处置对子公司投资即丧失控制权的情形"/>
              <w:tag w:val="_GBC_59f3403a2fec49cab6e9b6a3dbd4d3c0"/>
              <w:id w:val="-13019941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cs="Arial" w:hint="eastAsia"/>
                  <w:szCs w:val="21"/>
                </w:rPr>
                <w:t>元</w:t>
              </w:r>
            </w:sdtContent>
          </w:sdt>
          <w:r>
            <w:rPr>
              <w:rFonts w:cs="Arial" w:hint="eastAsia"/>
              <w:szCs w:val="21"/>
            </w:rPr>
            <w:t xml:space="preserve">  币种:</w:t>
          </w:r>
          <w:sdt>
            <w:sdtPr>
              <w:rPr>
                <w:rFonts w:cs="Arial" w:hint="eastAsia"/>
                <w:szCs w:val="21"/>
              </w:rPr>
              <w:alias w:val="币种：财务附注：单次交易处置对子公司投资即丧失控制权的情形"/>
              <w:tag w:val="_GBC_9319b295f1554853b30975ecb6795085"/>
              <w:id w:val="-13572727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cs="Arial" w:hint="eastAsia"/>
                  <w:szCs w:val="21"/>
                </w:rPr>
                <w:t>人民币</w:t>
              </w:r>
            </w:sdtContent>
          </w:sdt>
        </w:p>
        <w:tbl>
          <w:tblPr>
            <w:tblStyle w:val="g1"/>
            <w:tblW w:w="532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1342"/>
            <w:gridCol w:w="666"/>
            <w:gridCol w:w="499"/>
            <w:gridCol w:w="846"/>
            <w:gridCol w:w="588"/>
            <w:gridCol w:w="798"/>
            <w:gridCol w:w="666"/>
            <w:gridCol w:w="549"/>
            <w:gridCol w:w="621"/>
            <w:gridCol w:w="692"/>
            <w:gridCol w:w="717"/>
            <w:gridCol w:w="837"/>
          </w:tblGrid>
          <w:tr w:rsidR="00BF6E70" w14:paraId="15779B8E" w14:textId="77777777" w:rsidTr="00C6466A">
            <w:sdt>
              <w:sdtPr>
                <w:rPr>
                  <w:sz w:val="18"/>
                  <w:szCs w:val="18"/>
                </w:rPr>
                <w:tag w:val="_PLD_9a3bc01658f34e198f22fffae93f22f5"/>
                <w:id w:val="-230773073"/>
                <w:lock w:val="sdtLocked"/>
              </w:sdtPr>
              <w:sdtEndPr/>
              <w:sdtContent>
                <w:tc>
                  <w:tcPr>
                    <w:tcW w:w="424" w:type="pct"/>
                    <w:shd w:val="clear" w:color="auto" w:fill="auto"/>
                    <w:vAlign w:val="center"/>
                  </w:tcPr>
                  <w:p w14:paraId="40087BA5" w14:textId="77777777" w:rsidR="00BF6E70" w:rsidRPr="00C6466A" w:rsidRDefault="00BF6E70" w:rsidP="00020D8C">
                    <w:pPr>
                      <w:pStyle w:val="aa"/>
                      <w:jc w:val="center"/>
                      <w:rPr>
                        <w:rFonts w:ascii="宋体" w:hAnsi="宋体"/>
                        <w:sz w:val="18"/>
                        <w:szCs w:val="18"/>
                      </w:rPr>
                    </w:pPr>
                    <w:r w:rsidRPr="00C6466A">
                      <w:rPr>
                        <w:rFonts w:ascii="宋体" w:hAnsi="宋体" w:hint="eastAsia"/>
                        <w:sz w:val="18"/>
                        <w:szCs w:val="18"/>
                      </w:rPr>
                      <w:t>子公司名称</w:t>
                    </w:r>
                  </w:p>
                </w:tc>
              </w:sdtContent>
            </w:sdt>
            <w:sdt>
              <w:sdtPr>
                <w:rPr>
                  <w:sz w:val="18"/>
                  <w:szCs w:val="18"/>
                </w:rPr>
                <w:tag w:val="_PLD_572f8edb72e14612994de74f5cf5d006"/>
                <w:id w:val="-845634831"/>
                <w:lock w:val="sdtLocked"/>
              </w:sdtPr>
              <w:sdtEndPr/>
              <w:sdtContent>
                <w:tc>
                  <w:tcPr>
                    <w:tcW w:w="696" w:type="pct"/>
                    <w:shd w:val="clear" w:color="auto" w:fill="auto"/>
                    <w:vAlign w:val="center"/>
                  </w:tcPr>
                  <w:p w14:paraId="207C427C" w14:textId="77777777" w:rsidR="00BF6E70" w:rsidRPr="00C6466A" w:rsidRDefault="00BF6E70" w:rsidP="00020D8C">
                    <w:pPr>
                      <w:pStyle w:val="aa"/>
                      <w:jc w:val="center"/>
                      <w:rPr>
                        <w:rFonts w:ascii="宋体" w:hAnsi="宋体"/>
                        <w:sz w:val="18"/>
                        <w:szCs w:val="18"/>
                      </w:rPr>
                    </w:pPr>
                    <w:r w:rsidRPr="00C6466A">
                      <w:rPr>
                        <w:rFonts w:ascii="宋体" w:hAnsi="宋体" w:hint="eastAsia"/>
                        <w:sz w:val="18"/>
                        <w:szCs w:val="18"/>
                      </w:rPr>
                      <w:t>股权处置价款</w:t>
                    </w:r>
                  </w:p>
                </w:tc>
              </w:sdtContent>
            </w:sdt>
            <w:sdt>
              <w:sdtPr>
                <w:rPr>
                  <w:sz w:val="18"/>
                  <w:szCs w:val="18"/>
                </w:rPr>
                <w:tag w:val="_PLD_eb31f78c58b74a8b9034c22037b96959"/>
                <w:id w:val="1584495249"/>
                <w:lock w:val="sdtLocked"/>
              </w:sdtPr>
              <w:sdtEndPr/>
              <w:sdtContent>
                <w:tc>
                  <w:tcPr>
                    <w:tcW w:w="345" w:type="pct"/>
                    <w:shd w:val="clear" w:color="auto" w:fill="auto"/>
                    <w:vAlign w:val="center"/>
                  </w:tcPr>
                  <w:p w14:paraId="5A0F44D8" w14:textId="77777777" w:rsidR="00BF6E70" w:rsidRPr="00C6466A" w:rsidRDefault="00BF6E70" w:rsidP="00020D8C">
                    <w:pPr>
                      <w:pStyle w:val="aa"/>
                      <w:jc w:val="center"/>
                      <w:rPr>
                        <w:rFonts w:ascii="宋体" w:hAnsi="宋体"/>
                        <w:sz w:val="18"/>
                        <w:szCs w:val="18"/>
                      </w:rPr>
                    </w:pPr>
                    <w:r w:rsidRPr="00C6466A">
                      <w:rPr>
                        <w:rFonts w:ascii="宋体" w:hAnsi="宋体" w:hint="eastAsia"/>
                        <w:sz w:val="18"/>
                        <w:szCs w:val="18"/>
                      </w:rPr>
                      <w:t>股权处置比例（%）</w:t>
                    </w:r>
                  </w:p>
                </w:tc>
              </w:sdtContent>
            </w:sdt>
            <w:sdt>
              <w:sdtPr>
                <w:rPr>
                  <w:sz w:val="18"/>
                  <w:szCs w:val="18"/>
                </w:rPr>
                <w:tag w:val="_PLD_0ec76b8f1d8f4befbadc454cd714e009"/>
                <w:id w:val="469871067"/>
                <w:lock w:val="sdtLocked"/>
              </w:sdtPr>
              <w:sdtEndPr/>
              <w:sdtContent>
                <w:tc>
                  <w:tcPr>
                    <w:tcW w:w="259" w:type="pct"/>
                    <w:shd w:val="clear" w:color="auto" w:fill="auto"/>
                    <w:vAlign w:val="center"/>
                  </w:tcPr>
                  <w:p w14:paraId="16D0FC58" w14:textId="77777777" w:rsidR="00BF6E70" w:rsidRPr="00C6466A" w:rsidRDefault="00BF6E70" w:rsidP="00020D8C">
                    <w:pPr>
                      <w:pStyle w:val="aa"/>
                      <w:jc w:val="center"/>
                      <w:rPr>
                        <w:rFonts w:ascii="宋体" w:hAnsi="宋体"/>
                        <w:sz w:val="18"/>
                        <w:szCs w:val="18"/>
                      </w:rPr>
                    </w:pPr>
                    <w:r w:rsidRPr="00C6466A">
                      <w:rPr>
                        <w:rFonts w:ascii="宋体" w:hAnsi="宋体" w:hint="eastAsia"/>
                        <w:sz w:val="18"/>
                        <w:szCs w:val="18"/>
                      </w:rPr>
                      <w:t>股权处置方式</w:t>
                    </w:r>
                  </w:p>
                </w:tc>
              </w:sdtContent>
            </w:sdt>
            <w:sdt>
              <w:sdtPr>
                <w:rPr>
                  <w:sz w:val="18"/>
                  <w:szCs w:val="18"/>
                </w:rPr>
                <w:tag w:val="_PLD_c7bf5ceeb08f41f1879de5e278d8d170"/>
                <w:id w:val="-1662836730"/>
                <w:lock w:val="sdtLocked"/>
              </w:sdtPr>
              <w:sdtEndPr/>
              <w:sdtContent>
                <w:tc>
                  <w:tcPr>
                    <w:tcW w:w="439" w:type="pct"/>
                    <w:shd w:val="clear" w:color="auto" w:fill="auto"/>
                    <w:vAlign w:val="center"/>
                  </w:tcPr>
                  <w:p w14:paraId="6A6D88B1" w14:textId="77777777" w:rsidR="00BF6E70" w:rsidRPr="00C6466A" w:rsidRDefault="00BF6E70" w:rsidP="00020D8C">
                    <w:pPr>
                      <w:pStyle w:val="aa"/>
                      <w:jc w:val="center"/>
                      <w:rPr>
                        <w:rFonts w:ascii="宋体" w:hAnsi="宋体"/>
                        <w:sz w:val="18"/>
                        <w:szCs w:val="18"/>
                      </w:rPr>
                    </w:pPr>
                    <w:r w:rsidRPr="00C6466A">
                      <w:rPr>
                        <w:rFonts w:ascii="宋体" w:hAnsi="宋体" w:hint="eastAsia"/>
                        <w:sz w:val="18"/>
                        <w:szCs w:val="18"/>
                      </w:rPr>
                      <w:t>丧失控制权的时点</w:t>
                    </w:r>
                  </w:p>
                </w:tc>
              </w:sdtContent>
            </w:sdt>
            <w:sdt>
              <w:sdtPr>
                <w:rPr>
                  <w:sz w:val="18"/>
                  <w:szCs w:val="18"/>
                </w:rPr>
                <w:tag w:val="_PLD_1b08597212b0442f95bdeb425ee04bed"/>
                <w:id w:val="-491023702"/>
                <w:lock w:val="sdtLocked"/>
              </w:sdtPr>
              <w:sdtEndPr/>
              <w:sdtContent>
                <w:tc>
                  <w:tcPr>
                    <w:tcW w:w="305" w:type="pct"/>
                    <w:shd w:val="clear" w:color="auto" w:fill="auto"/>
                    <w:vAlign w:val="center"/>
                  </w:tcPr>
                  <w:p w14:paraId="0721EE82" w14:textId="77777777" w:rsidR="00BF6E70" w:rsidRPr="00C6466A" w:rsidRDefault="00BF6E70" w:rsidP="00020D8C">
                    <w:pPr>
                      <w:pStyle w:val="aa"/>
                      <w:jc w:val="center"/>
                      <w:rPr>
                        <w:rFonts w:ascii="宋体" w:hAnsi="宋体"/>
                        <w:sz w:val="18"/>
                        <w:szCs w:val="18"/>
                      </w:rPr>
                    </w:pPr>
                    <w:r w:rsidRPr="00C6466A">
                      <w:rPr>
                        <w:rFonts w:ascii="宋体" w:hAnsi="宋体" w:hint="eastAsia"/>
                        <w:sz w:val="18"/>
                        <w:szCs w:val="18"/>
                      </w:rPr>
                      <w:t>丧失控制权时点的确定依据</w:t>
                    </w:r>
                  </w:p>
                </w:tc>
              </w:sdtContent>
            </w:sdt>
            <w:sdt>
              <w:sdtPr>
                <w:rPr>
                  <w:sz w:val="18"/>
                  <w:szCs w:val="18"/>
                </w:rPr>
                <w:tag w:val="_PLD_c7a1493c131946e598e7cb5f73d420be"/>
                <w:id w:val="-194767234"/>
                <w:lock w:val="sdtLocked"/>
              </w:sdtPr>
              <w:sdtEndPr/>
              <w:sdtContent>
                <w:tc>
                  <w:tcPr>
                    <w:tcW w:w="414" w:type="pct"/>
                    <w:shd w:val="clear" w:color="auto" w:fill="auto"/>
                    <w:vAlign w:val="center"/>
                  </w:tcPr>
                  <w:p w14:paraId="3BC79C89" w14:textId="77777777" w:rsidR="00BF6E70" w:rsidRPr="00C6466A" w:rsidRDefault="00BF6E70" w:rsidP="00020D8C">
                    <w:pPr>
                      <w:pStyle w:val="aa"/>
                      <w:jc w:val="center"/>
                      <w:rPr>
                        <w:rFonts w:asciiTheme="minorEastAsia" w:eastAsiaTheme="minorEastAsia" w:hAnsiTheme="minorEastAsia"/>
                        <w:sz w:val="18"/>
                        <w:szCs w:val="18"/>
                      </w:rPr>
                    </w:pPr>
                    <w:r w:rsidRPr="00C6466A">
                      <w:rPr>
                        <w:rFonts w:asciiTheme="minorEastAsia" w:eastAsiaTheme="minorEastAsia" w:hAnsiTheme="minorEastAsia" w:hint="eastAsia"/>
                        <w:sz w:val="18"/>
                        <w:szCs w:val="18"/>
                      </w:rPr>
                      <w:t>处置价款与处置投资对应的合并财务报表层面享有该子公司净资产份额的差额</w:t>
                    </w:r>
                  </w:p>
                </w:tc>
              </w:sdtContent>
            </w:sdt>
            <w:sdt>
              <w:sdtPr>
                <w:rPr>
                  <w:sz w:val="18"/>
                  <w:szCs w:val="18"/>
                </w:rPr>
                <w:tag w:val="_PLD_9261c8535fc740458338be69f1d90b4a"/>
                <w:id w:val="1029679632"/>
                <w:lock w:val="sdtLocked"/>
              </w:sdtPr>
              <w:sdtEndPr/>
              <w:sdtContent>
                <w:tc>
                  <w:tcPr>
                    <w:tcW w:w="345" w:type="pct"/>
                    <w:shd w:val="clear" w:color="auto" w:fill="auto"/>
                    <w:vAlign w:val="center"/>
                  </w:tcPr>
                  <w:p w14:paraId="73CD0D28" w14:textId="77777777" w:rsidR="00BF6E70" w:rsidRPr="00C6466A" w:rsidRDefault="00BF6E70" w:rsidP="00020D8C">
                    <w:pPr>
                      <w:pStyle w:val="aa"/>
                      <w:jc w:val="center"/>
                      <w:rPr>
                        <w:rFonts w:asciiTheme="minorEastAsia" w:eastAsiaTheme="minorEastAsia" w:hAnsiTheme="minorEastAsia"/>
                        <w:sz w:val="18"/>
                        <w:szCs w:val="18"/>
                      </w:rPr>
                    </w:pPr>
                    <w:r w:rsidRPr="00C6466A">
                      <w:rPr>
                        <w:rFonts w:asciiTheme="minorEastAsia" w:eastAsiaTheme="minorEastAsia" w:hAnsiTheme="minorEastAsia" w:hint="eastAsia"/>
                        <w:sz w:val="18"/>
                        <w:szCs w:val="18"/>
                      </w:rPr>
                      <w:t>丧失控制权之日剩余股权的比例</w:t>
                    </w:r>
                    <w:r w:rsidRPr="00C6466A">
                      <w:rPr>
                        <w:rFonts w:asciiTheme="minorEastAsia" w:eastAsiaTheme="minorEastAsia" w:hAnsiTheme="minorEastAsia" w:cs="Arial" w:hint="eastAsia"/>
                        <w:color w:val="000000"/>
                        <w:sz w:val="18"/>
                        <w:szCs w:val="18"/>
                        <w:lang w:val="en-GB"/>
                      </w:rPr>
                      <w:t>（%）</w:t>
                    </w:r>
                  </w:p>
                </w:tc>
              </w:sdtContent>
            </w:sdt>
            <w:sdt>
              <w:sdtPr>
                <w:rPr>
                  <w:sz w:val="18"/>
                  <w:szCs w:val="18"/>
                </w:rPr>
                <w:tag w:val="_PLD_d151aeba00c148c2a3808be449488f2f"/>
                <w:id w:val="-2052057548"/>
                <w:lock w:val="sdtLocked"/>
              </w:sdtPr>
              <w:sdtEndPr/>
              <w:sdtContent>
                <w:tc>
                  <w:tcPr>
                    <w:tcW w:w="285" w:type="pct"/>
                    <w:shd w:val="clear" w:color="auto" w:fill="auto"/>
                    <w:vAlign w:val="center"/>
                  </w:tcPr>
                  <w:p w14:paraId="1C7EAC1F" w14:textId="77777777" w:rsidR="00BF6E70" w:rsidRPr="00C6466A" w:rsidRDefault="00BF6E70" w:rsidP="00020D8C">
                    <w:pPr>
                      <w:pStyle w:val="aa"/>
                      <w:jc w:val="center"/>
                      <w:rPr>
                        <w:rFonts w:ascii="宋体" w:hAnsi="宋体"/>
                        <w:sz w:val="18"/>
                        <w:szCs w:val="18"/>
                      </w:rPr>
                    </w:pPr>
                    <w:r w:rsidRPr="00C6466A">
                      <w:rPr>
                        <w:rFonts w:ascii="宋体" w:hAnsi="宋体" w:hint="eastAsia"/>
                        <w:sz w:val="18"/>
                        <w:szCs w:val="18"/>
                      </w:rPr>
                      <w:t>丧失控制权之日剩余股权的账面价值</w:t>
                    </w:r>
                  </w:p>
                </w:tc>
              </w:sdtContent>
            </w:sdt>
            <w:sdt>
              <w:sdtPr>
                <w:rPr>
                  <w:sz w:val="18"/>
                  <w:szCs w:val="18"/>
                </w:rPr>
                <w:tag w:val="_PLD_ed973cbd055a4f3584c87fecde864f81"/>
                <w:id w:val="317392709"/>
                <w:lock w:val="sdtLocked"/>
              </w:sdtPr>
              <w:sdtEndPr/>
              <w:sdtContent>
                <w:tc>
                  <w:tcPr>
                    <w:tcW w:w="322" w:type="pct"/>
                    <w:shd w:val="clear" w:color="auto" w:fill="auto"/>
                    <w:vAlign w:val="center"/>
                  </w:tcPr>
                  <w:p w14:paraId="429DED04" w14:textId="77777777" w:rsidR="00BF6E70" w:rsidRPr="00C6466A" w:rsidRDefault="00BF6E70" w:rsidP="00020D8C">
                    <w:pPr>
                      <w:pStyle w:val="aa"/>
                      <w:jc w:val="center"/>
                      <w:rPr>
                        <w:rFonts w:ascii="宋体" w:hAnsi="宋体"/>
                        <w:sz w:val="18"/>
                        <w:szCs w:val="18"/>
                      </w:rPr>
                    </w:pPr>
                    <w:r w:rsidRPr="00C6466A">
                      <w:rPr>
                        <w:rFonts w:ascii="宋体" w:hAnsi="宋体" w:hint="eastAsia"/>
                        <w:sz w:val="18"/>
                        <w:szCs w:val="18"/>
                      </w:rPr>
                      <w:t>丧失控制权之日剩余股权的公允价值</w:t>
                    </w:r>
                  </w:p>
                </w:tc>
              </w:sdtContent>
            </w:sdt>
            <w:sdt>
              <w:sdtPr>
                <w:rPr>
                  <w:sz w:val="18"/>
                  <w:szCs w:val="18"/>
                </w:rPr>
                <w:tag w:val="_PLD_c3a59fb5483c403d8d35f967fe2c2db2"/>
                <w:id w:val="542556254"/>
                <w:lock w:val="sdtLocked"/>
              </w:sdtPr>
              <w:sdtEndPr/>
              <w:sdtContent>
                <w:tc>
                  <w:tcPr>
                    <w:tcW w:w="359" w:type="pct"/>
                    <w:shd w:val="clear" w:color="auto" w:fill="auto"/>
                    <w:vAlign w:val="center"/>
                  </w:tcPr>
                  <w:p w14:paraId="3F9A7E6E" w14:textId="77777777" w:rsidR="00BF6E70" w:rsidRPr="00C6466A" w:rsidRDefault="00BF6E70" w:rsidP="00020D8C">
                    <w:pPr>
                      <w:pStyle w:val="aa"/>
                      <w:jc w:val="center"/>
                      <w:rPr>
                        <w:rFonts w:ascii="宋体" w:hAnsi="宋体"/>
                        <w:sz w:val="18"/>
                        <w:szCs w:val="18"/>
                      </w:rPr>
                    </w:pPr>
                    <w:r w:rsidRPr="00C6466A">
                      <w:rPr>
                        <w:rFonts w:ascii="宋体" w:hAnsi="宋体" w:hint="eastAsia"/>
                        <w:sz w:val="18"/>
                        <w:szCs w:val="18"/>
                      </w:rPr>
                      <w:t>按照公允价值重新计量剩余股权产生的利得或损失</w:t>
                    </w:r>
                  </w:p>
                </w:tc>
              </w:sdtContent>
            </w:sdt>
            <w:sdt>
              <w:sdtPr>
                <w:rPr>
                  <w:sz w:val="18"/>
                  <w:szCs w:val="18"/>
                </w:rPr>
                <w:tag w:val="_PLD_b29bbee5fdee4653ba99ccfed075c972"/>
                <w:id w:val="1076622141"/>
                <w:lock w:val="sdtLocked"/>
              </w:sdtPr>
              <w:sdtEndPr/>
              <w:sdtContent>
                <w:tc>
                  <w:tcPr>
                    <w:tcW w:w="372" w:type="pct"/>
                    <w:shd w:val="clear" w:color="auto" w:fill="auto"/>
                    <w:vAlign w:val="center"/>
                  </w:tcPr>
                  <w:p w14:paraId="24F122D8" w14:textId="77777777" w:rsidR="00BF6E70" w:rsidRPr="00C6466A" w:rsidRDefault="00BF6E70" w:rsidP="00020D8C">
                    <w:pPr>
                      <w:pStyle w:val="aa"/>
                      <w:jc w:val="center"/>
                      <w:rPr>
                        <w:rFonts w:ascii="宋体" w:hAnsi="宋体"/>
                        <w:sz w:val="18"/>
                        <w:szCs w:val="18"/>
                      </w:rPr>
                    </w:pPr>
                    <w:r w:rsidRPr="00C6466A">
                      <w:rPr>
                        <w:rFonts w:ascii="宋体" w:hAnsi="宋体" w:hint="eastAsia"/>
                        <w:sz w:val="18"/>
                        <w:szCs w:val="18"/>
                      </w:rPr>
                      <w:t>丧失控制权之日剩余股权公允价值的确定方法及主要假设</w:t>
                    </w:r>
                  </w:p>
                </w:tc>
              </w:sdtContent>
            </w:sdt>
            <w:sdt>
              <w:sdtPr>
                <w:rPr>
                  <w:sz w:val="18"/>
                  <w:szCs w:val="18"/>
                </w:rPr>
                <w:tag w:val="_PLD_18989f6196834147b642768f33410b72"/>
                <w:id w:val="-621689650"/>
                <w:lock w:val="sdtLocked"/>
              </w:sdtPr>
              <w:sdtEndPr/>
              <w:sdtContent>
                <w:tc>
                  <w:tcPr>
                    <w:tcW w:w="434" w:type="pct"/>
                    <w:shd w:val="clear" w:color="auto" w:fill="auto"/>
                    <w:vAlign w:val="center"/>
                  </w:tcPr>
                  <w:p w14:paraId="51D28CFD" w14:textId="77777777" w:rsidR="00BF6E70" w:rsidRPr="00C6466A" w:rsidRDefault="00BF6E70" w:rsidP="00020D8C">
                    <w:pPr>
                      <w:pStyle w:val="aa"/>
                      <w:jc w:val="center"/>
                      <w:rPr>
                        <w:rFonts w:ascii="宋体" w:hAnsi="宋体"/>
                        <w:sz w:val="18"/>
                        <w:szCs w:val="18"/>
                      </w:rPr>
                    </w:pPr>
                    <w:r w:rsidRPr="00C6466A">
                      <w:rPr>
                        <w:rFonts w:ascii="宋体" w:hAnsi="宋体" w:hint="eastAsia"/>
                        <w:sz w:val="18"/>
                        <w:szCs w:val="18"/>
                      </w:rPr>
                      <w:t>与原子公司股权投资相关的其他综合收益转入投资损益的金额</w:t>
                    </w:r>
                  </w:p>
                </w:tc>
              </w:sdtContent>
            </w:sdt>
          </w:tr>
          <w:sdt>
            <w:sdtPr>
              <w:rPr>
                <w:rFonts w:ascii="宋体" w:hAnsi="宋体"/>
                <w:sz w:val="18"/>
                <w:szCs w:val="18"/>
              </w:rPr>
              <w:alias w:val="单次交易处置对子公司投资即丧失控制权的情形明细"/>
              <w:tag w:val="_TUP_4965fdda016349cf8e338a0edbf5bc5f"/>
              <w:id w:val="1763103183"/>
              <w:lock w:val="sdtLocked"/>
            </w:sdtPr>
            <w:sdtEndPr/>
            <w:sdtContent>
              <w:tr w:rsidR="00BF6E70" w14:paraId="7C274C29" w14:textId="77777777" w:rsidTr="00C6466A">
                <w:tc>
                  <w:tcPr>
                    <w:tcW w:w="424" w:type="pct"/>
                    <w:vAlign w:val="center"/>
                  </w:tcPr>
                  <w:p w14:paraId="289761AA" w14:textId="77777777" w:rsidR="00BF6E70" w:rsidRPr="00C6466A" w:rsidRDefault="00BF6E70" w:rsidP="00020D8C">
                    <w:pPr>
                      <w:pStyle w:val="aa"/>
                      <w:rPr>
                        <w:rFonts w:ascii="宋体" w:hAnsi="宋体"/>
                        <w:sz w:val="18"/>
                        <w:szCs w:val="18"/>
                      </w:rPr>
                    </w:pPr>
                    <w:r w:rsidRPr="00C6466A">
                      <w:rPr>
                        <w:sz w:val="18"/>
                        <w:szCs w:val="18"/>
                      </w:rPr>
                      <w:t>杭州青山湖森林硅谷开发有限公司</w:t>
                    </w:r>
                  </w:p>
                </w:tc>
                <w:tc>
                  <w:tcPr>
                    <w:tcW w:w="696" w:type="pct"/>
                    <w:vAlign w:val="center"/>
                  </w:tcPr>
                  <w:p w14:paraId="528A90BF" w14:textId="77777777" w:rsidR="00BF6E70" w:rsidRPr="00C6466A" w:rsidRDefault="00BF6E70" w:rsidP="00020D8C">
                    <w:pPr>
                      <w:pStyle w:val="aa"/>
                      <w:jc w:val="right"/>
                      <w:rPr>
                        <w:rFonts w:ascii="宋体" w:hAnsi="宋体"/>
                        <w:sz w:val="18"/>
                        <w:szCs w:val="18"/>
                      </w:rPr>
                    </w:pPr>
                    <w:r w:rsidRPr="00C6466A">
                      <w:rPr>
                        <w:sz w:val="18"/>
                        <w:szCs w:val="18"/>
                      </w:rPr>
                      <w:t>624,109,300.00</w:t>
                    </w:r>
                  </w:p>
                </w:tc>
                <w:tc>
                  <w:tcPr>
                    <w:tcW w:w="345" w:type="pct"/>
                    <w:vAlign w:val="center"/>
                  </w:tcPr>
                  <w:p w14:paraId="28DFCEFF" w14:textId="77777777" w:rsidR="00BF6E70" w:rsidRPr="00C6466A" w:rsidRDefault="00BF6E70" w:rsidP="00020D8C">
                    <w:pPr>
                      <w:pStyle w:val="aa"/>
                      <w:jc w:val="right"/>
                      <w:rPr>
                        <w:rFonts w:ascii="宋体" w:hAnsi="宋体"/>
                        <w:sz w:val="18"/>
                        <w:szCs w:val="18"/>
                      </w:rPr>
                    </w:pPr>
                    <w:r w:rsidRPr="00C6466A">
                      <w:rPr>
                        <w:sz w:val="18"/>
                        <w:szCs w:val="18"/>
                      </w:rPr>
                      <w:t>100</w:t>
                    </w:r>
                  </w:p>
                </w:tc>
                <w:tc>
                  <w:tcPr>
                    <w:tcW w:w="259" w:type="pct"/>
                    <w:vAlign w:val="center"/>
                  </w:tcPr>
                  <w:p w14:paraId="2D14DDC9" w14:textId="77777777" w:rsidR="00BF6E70" w:rsidRPr="00C6466A" w:rsidRDefault="00BF6E70" w:rsidP="00020D8C">
                    <w:pPr>
                      <w:pStyle w:val="aa"/>
                      <w:rPr>
                        <w:rFonts w:ascii="宋体" w:hAnsi="宋体"/>
                        <w:sz w:val="18"/>
                        <w:szCs w:val="18"/>
                      </w:rPr>
                    </w:pPr>
                    <w:r w:rsidRPr="00C6466A">
                      <w:rPr>
                        <w:sz w:val="18"/>
                        <w:szCs w:val="18"/>
                      </w:rPr>
                      <w:t>股权转让</w:t>
                    </w:r>
                  </w:p>
                </w:tc>
                <w:tc>
                  <w:tcPr>
                    <w:tcW w:w="439" w:type="pct"/>
                    <w:vAlign w:val="center"/>
                  </w:tcPr>
                  <w:p w14:paraId="148D36FF" w14:textId="77777777" w:rsidR="00BF6E70" w:rsidRPr="00C6466A" w:rsidRDefault="00BF6E70" w:rsidP="00020D8C">
                    <w:pPr>
                      <w:pStyle w:val="aa"/>
                      <w:rPr>
                        <w:rFonts w:ascii="宋体" w:hAnsi="宋体"/>
                        <w:sz w:val="18"/>
                        <w:szCs w:val="18"/>
                      </w:rPr>
                    </w:pPr>
                    <w:r w:rsidRPr="00C6466A">
                      <w:rPr>
                        <w:sz w:val="18"/>
                        <w:szCs w:val="18"/>
                      </w:rPr>
                      <w:t>2021.3.8</w:t>
                    </w:r>
                  </w:p>
                </w:tc>
                <w:tc>
                  <w:tcPr>
                    <w:tcW w:w="305" w:type="pct"/>
                    <w:vAlign w:val="center"/>
                  </w:tcPr>
                  <w:p w14:paraId="0883995A" w14:textId="77777777" w:rsidR="00BF6E70" w:rsidRPr="00C6466A" w:rsidRDefault="00BF6E70" w:rsidP="00020D8C">
                    <w:pPr>
                      <w:pStyle w:val="aa"/>
                      <w:rPr>
                        <w:rFonts w:ascii="宋体" w:hAnsi="宋体"/>
                        <w:sz w:val="18"/>
                        <w:szCs w:val="18"/>
                      </w:rPr>
                    </w:pPr>
                    <w:r w:rsidRPr="00C6466A">
                      <w:rPr>
                        <w:sz w:val="18"/>
                        <w:szCs w:val="18"/>
                      </w:rPr>
                      <w:t>工商变更完成</w:t>
                    </w:r>
                  </w:p>
                </w:tc>
                <w:tc>
                  <w:tcPr>
                    <w:tcW w:w="414" w:type="pct"/>
                    <w:vAlign w:val="center"/>
                  </w:tcPr>
                  <w:p w14:paraId="3B9EB476" w14:textId="77777777" w:rsidR="00BF6E70" w:rsidRPr="00C6466A" w:rsidRDefault="00BF6E70" w:rsidP="00020D8C">
                    <w:pPr>
                      <w:pStyle w:val="aa"/>
                      <w:jc w:val="right"/>
                      <w:rPr>
                        <w:rFonts w:ascii="宋体" w:hAnsi="宋体"/>
                        <w:sz w:val="18"/>
                        <w:szCs w:val="18"/>
                      </w:rPr>
                    </w:pPr>
                  </w:p>
                </w:tc>
                <w:tc>
                  <w:tcPr>
                    <w:tcW w:w="345" w:type="pct"/>
                    <w:vAlign w:val="center"/>
                  </w:tcPr>
                  <w:p w14:paraId="527DF77F" w14:textId="77777777" w:rsidR="00BF6E70" w:rsidRPr="00C6466A" w:rsidRDefault="00BF6E70" w:rsidP="00020D8C">
                    <w:pPr>
                      <w:pStyle w:val="aa"/>
                      <w:jc w:val="right"/>
                      <w:rPr>
                        <w:rFonts w:ascii="宋体" w:hAnsi="宋体"/>
                        <w:sz w:val="18"/>
                        <w:szCs w:val="18"/>
                      </w:rPr>
                    </w:pPr>
                  </w:p>
                </w:tc>
                <w:tc>
                  <w:tcPr>
                    <w:tcW w:w="285" w:type="pct"/>
                    <w:vAlign w:val="center"/>
                  </w:tcPr>
                  <w:p w14:paraId="458C9ACE" w14:textId="77777777" w:rsidR="00BF6E70" w:rsidRPr="00C6466A" w:rsidRDefault="00BF6E70" w:rsidP="00020D8C">
                    <w:pPr>
                      <w:pStyle w:val="aa"/>
                      <w:jc w:val="right"/>
                      <w:rPr>
                        <w:rFonts w:ascii="宋体" w:hAnsi="宋体"/>
                        <w:sz w:val="18"/>
                        <w:szCs w:val="18"/>
                      </w:rPr>
                    </w:pPr>
                  </w:p>
                </w:tc>
                <w:tc>
                  <w:tcPr>
                    <w:tcW w:w="322" w:type="pct"/>
                    <w:vAlign w:val="center"/>
                  </w:tcPr>
                  <w:p w14:paraId="3E1B983E" w14:textId="77777777" w:rsidR="00BF6E70" w:rsidRPr="00C6466A" w:rsidRDefault="00BF6E70" w:rsidP="00020D8C">
                    <w:pPr>
                      <w:pStyle w:val="aa"/>
                      <w:jc w:val="right"/>
                      <w:rPr>
                        <w:rFonts w:ascii="宋体" w:hAnsi="宋体"/>
                        <w:sz w:val="18"/>
                        <w:szCs w:val="18"/>
                      </w:rPr>
                    </w:pPr>
                  </w:p>
                </w:tc>
                <w:tc>
                  <w:tcPr>
                    <w:tcW w:w="359" w:type="pct"/>
                    <w:vAlign w:val="center"/>
                  </w:tcPr>
                  <w:p w14:paraId="43AC6055" w14:textId="77777777" w:rsidR="00BF6E70" w:rsidRPr="00C6466A" w:rsidRDefault="00BF6E70" w:rsidP="00020D8C">
                    <w:pPr>
                      <w:pStyle w:val="aa"/>
                      <w:jc w:val="right"/>
                      <w:rPr>
                        <w:rFonts w:ascii="宋体" w:hAnsi="宋体"/>
                        <w:sz w:val="18"/>
                        <w:szCs w:val="18"/>
                      </w:rPr>
                    </w:pPr>
                  </w:p>
                </w:tc>
                <w:tc>
                  <w:tcPr>
                    <w:tcW w:w="372" w:type="pct"/>
                    <w:vAlign w:val="center"/>
                  </w:tcPr>
                  <w:p w14:paraId="46F8869A" w14:textId="77777777" w:rsidR="00BF6E70" w:rsidRPr="00C6466A" w:rsidRDefault="00BF6E70" w:rsidP="00020D8C">
                    <w:pPr>
                      <w:pStyle w:val="aa"/>
                      <w:rPr>
                        <w:rFonts w:ascii="宋体" w:hAnsi="宋体"/>
                        <w:sz w:val="18"/>
                        <w:szCs w:val="18"/>
                      </w:rPr>
                    </w:pPr>
                  </w:p>
                </w:tc>
                <w:tc>
                  <w:tcPr>
                    <w:tcW w:w="434" w:type="pct"/>
                    <w:vAlign w:val="center"/>
                  </w:tcPr>
                  <w:p w14:paraId="4750A719" w14:textId="77777777" w:rsidR="00BF6E70" w:rsidRPr="00C6466A" w:rsidRDefault="00BF6E70" w:rsidP="00020D8C">
                    <w:pPr>
                      <w:pStyle w:val="aa"/>
                      <w:jc w:val="right"/>
                      <w:rPr>
                        <w:rFonts w:ascii="宋体" w:hAnsi="宋体"/>
                        <w:sz w:val="18"/>
                        <w:szCs w:val="18"/>
                      </w:rPr>
                    </w:pPr>
                  </w:p>
                </w:tc>
              </w:tr>
            </w:sdtContent>
          </w:sdt>
        </w:tbl>
        <w:p w14:paraId="0AA1B82F" w14:textId="77777777" w:rsidR="00BF6E70" w:rsidRDefault="00BF6E70"/>
        <w:p w14:paraId="79239D24" w14:textId="77777777" w:rsidR="008145AA" w:rsidRDefault="00406AE8">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231193765"/>
            <w:lock w:val="sdtLocked"/>
            <w:placeholder>
              <w:docPart w:val="GBC22222222222222222222222222222"/>
            </w:placeholder>
          </w:sdtPr>
          <w:sdtEndPr/>
          <w:sdtContent>
            <w:p w14:paraId="74E7D3A4" w14:textId="7EE0951D" w:rsidR="002C40D7" w:rsidRPr="00747C52" w:rsidRDefault="00406AE8" w:rsidP="00BF6E70">
              <w:pPr>
                <w:rPr>
                  <w:color w:val="000000"/>
                  <w:szCs w:val="21"/>
                </w:rPr>
              </w:pPr>
              <w:r>
                <w:rPr>
                  <w:rFonts w:cs="Arial"/>
                  <w:color w:val="000000"/>
                  <w:szCs w:val="21"/>
                </w:rPr>
                <w:fldChar w:fldCharType="begin"/>
              </w:r>
              <w:r w:rsidR="00BF6E70">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sidR="00BF6E70">
                <w:rPr>
                  <w:rFonts w:cs="Arial"/>
                  <w:color w:val="000000"/>
                  <w:szCs w:val="21"/>
                </w:rPr>
                <w:instrText xml:space="preserve"> MACROBUTTON  SnrToggleCheckbox √不适用 </w:instrText>
              </w:r>
              <w:r>
                <w:rPr>
                  <w:rFonts w:cs="Arial"/>
                  <w:color w:val="000000"/>
                  <w:szCs w:val="21"/>
                </w:rPr>
                <w:fldChar w:fldCharType="end"/>
              </w:r>
            </w:p>
          </w:sdtContent>
        </w:sdt>
      </w:sdtContent>
    </w:sdt>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1307010374"/>
        <w:lock w:val="sdtLocked"/>
        <w:placeholder>
          <w:docPart w:val="GBC22222222222222222222222222222"/>
        </w:placeholder>
      </w:sdtPr>
      <w:sdtEndPr/>
      <w:sdtContent>
        <w:p w14:paraId="4BEBCF10" w14:textId="1C3AC9A2" w:rsidR="008145AA" w:rsidRDefault="00406AE8" w:rsidP="00471E11">
          <w:pPr>
            <w:pStyle w:val="30"/>
            <w:numPr>
              <w:ilvl w:val="0"/>
              <w:numId w:val="25"/>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14:paraId="307381B7" w14:textId="77777777" w:rsidR="008145AA" w:rsidRDefault="00406AE8">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374314632"/>
            <w:lock w:val="sdtLocked"/>
            <w:placeholder>
              <w:docPart w:val="GBC22222222222222222222222222222"/>
            </w:placeholder>
          </w:sdtPr>
          <w:sdtEndPr/>
          <w:sdtContent>
            <w:p w14:paraId="5A440858" w14:textId="77777777" w:rsidR="008145AA" w:rsidRDefault="00406AE8">
              <w:r>
                <w:fldChar w:fldCharType="begin"/>
              </w:r>
              <w:r w:rsidR="00BF6E70">
                <w:instrText xml:space="preserve">MACROBUTTON  SnrToggleCheckbox √适用 </w:instrText>
              </w:r>
              <w:r>
                <w:fldChar w:fldCharType="end"/>
              </w:r>
              <w:r>
                <w:fldChar w:fldCharType="begin"/>
              </w:r>
              <w:r w:rsidR="00BF6E70">
                <w:instrText xml:space="preserve"> MACROBUTTON  SnrToggleCheckbox □不适用 </w:instrText>
              </w:r>
              <w:r>
                <w:fldChar w:fldCharType="end"/>
              </w:r>
            </w:p>
          </w:sdtContent>
        </w:sdt>
        <w:sdt>
          <w:sdtPr>
            <w:rPr>
              <w:rFonts w:ascii="宋体" w:hAnsi="宋体" w:cs="Arial"/>
              <w:color w:val="auto"/>
              <w:kern w:val="0"/>
              <w:szCs w:val="24"/>
            </w:rPr>
            <w:alias w:val="其他原因的合并范围变动"/>
            <w:tag w:val="_GBC_3146fc6fdcf14cec8af7bcae81e1ef18"/>
            <w:id w:val="-2018456848"/>
            <w:lock w:val="sdtLocked"/>
            <w:placeholder>
              <w:docPart w:val="GBC22222222222222222222222222222"/>
            </w:placeholder>
          </w:sdtPr>
          <w:sdtEndPr>
            <w:rPr>
              <w:rFonts w:asciiTheme="minorHAnsi" w:eastAsiaTheme="minorEastAsia" w:hAnsiTheme="minorHAnsi"/>
            </w:rPr>
          </w:sdtEndPr>
          <w:sdtContent>
            <w:p w14:paraId="7F010104" w14:textId="77777777" w:rsidR="00BF6E70" w:rsidRDefault="00BF6E70" w:rsidP="008762E0">
              <w:pPr>
                <w:pStyle w:val="23"/>
                <w:spacing w:line="240" w:lineRule="auto"/>
                <w:ind w:left="0" w:firstLineChars="200" w:firstLine="420"/>
              </w:pPr>
              <w:r>
                <w:rPr>
                  <w:rFonts w:hint="eastAsia"/>
                </w:rPr>
                <w:t>与上期相比本期新增合并单位如下：</w:t>
              </w:r>
            </w:p>
            <w:p w14:paraId="6490E99E" w14:textId="77777777" w:rsidR="00BF6E70" w:rsidRDefault="00BF6E70" w:rsidP="008762E0">
              <w:pPr>
                <w:pStyle w:val="23"/>
                <w:widowControl/>
                <w:spacing w:line="240" w:lineRule="auto"/>
                <w:ind w:left="0" w:firstLineChars="200" w:firstLine="420"/>
              </w:pPr>
              <w:r>
                <w:rPr>
                  <w:rFonts w:hint="eastAsia"/>
                </w:rPr>
                <w:t>本期公司新设立子公司</w:t>
              </w:r>
              <w:r w:rsidRPr="00E329C4">
                <w:rPr>
                  <w:rFonts w:hint="eastAsia"/>
                </w:rPr>
                <w:t>龙元（温州）建设有限公司</w:t>
              </w:r>
              <w:r>
                <w:rPr>
                  <w:rFonts w:hint="eastAsia"/>
                </w:rPr>
                <w:t>、</w:t>
              </w:r>
              <w:r w:rsidRPr="00E329C4">
                <w:rPr>
                  <w:rFonts w:hint="eastAsia"/>
                </w:rPr>
                <w:t>沭阳</w:t>
              </w:r>
              <w:proofErr w:type="gramStart"/>
              <w:r w:rsidRPr="00E329C4">
                <w:rPr>
                  <w:rFonts w:hint="eastAsia"/>
                </w:rPr>
                <w:t>明旅建设</w:t>
              </w:r>
              <w:proofErr w:type="gramEnd"/>
              <w:r w:rsidRPr="00E329C4">
                <w:rPr>
                  <w:rFonts w:hint="eastAsia"/>
                </w:rPr>
                <w:t>管理有限公司</w:t>
              </w:r>
              <w:r>
                <w:rPr>
                  <w:rFonts w:hint="eastAsia"/>
                </w:rPr>
                <w:t>、</w:t>
              </w:r>
              <w:r w:rsidRPr="00C039C1">
                <w:rPr>
                  <w:rFonts w:hint="eastAsia"/>
                </w:rPr>
                <w:t>上海明城建运股权投资基金管理有限公司</w:t>
              </w:r>
              <w:r>
                <w:rPr>
                  <w:rFonts w:hint="eastAsia"/>
                </w:rPr>
                <w:t>、</w:t>
              </w:r>
              <w:r w:rsidRPr="00C039C1">
                <w:rPr>
                  <w:rFonts w:hint="eastAsia"/>
                </w:rPr>
                <w:t>温州仁</w:t>
              </w:r>
              <w:proofErr w:type="gramStart"/>
              <w:r w:rsidRPr="00C039C1">
                <w:rPr>
                  <w:rFonts w:hint="eastAsia"/>
                </w:rPr>
                <w:t>安建设</w:t>
              </w:r>
              <w:proofErr w:type="gramEnd"/>
              <w:r w:rsidRPr="00C039C1">
                <w:rPr>
                  <w:rFonts w:hint="eastAsia"/>
                </w:rPr>
                <w:t>有限公司</w:t>
              </w:r>
              <w:r>
                <w:rPr>
                  <w:rFonts w:hint="eastAsia"/>
                </w:rPr>
                <w:t>、</w:t>
              </w:r>
              <w:r w:rsidRPr="00C039C1">
                <w:rPr>
                  <w:rFonts w:hint="eastAsia"/>
                </w:rPr>
                <w:t>上海甬匠建筑劳务有限公司</w:t>
              </w:r>
              <w:r>
                <w:rPr>
                  <w:rFonts w:hint="eastAsia"/>
                </w:rPr>
                <w:t>、</w:t>
              </w:r>
              <w:r w:rsidRPr="00C039C1">
                <w:rPr>
                  <w:rFonts w:hint="eastAsia"/>
                </w:rPr>
                <w:t>江苏天册集萃科技产业发展有限公司</w:t>
              </w:r>
              <w:r>
                <w:rPr>
                  <w:rFonts w:hint="eastAsia"/>
                </w:rPr>
                <w:t>、</w:t>
              </w:r>
              <w:r w:rsidRPr="00C039C1">
                <w:rPr>
                  <w:rFonts w:hint="eastAsia"/>
                </w:rPr>
                <w:t>成都龙元城市发展有限公司</w:t>
              </w:r>
              <w:r>
                <w:rPr>
                  <w:rFonts w:hint="eastAsia"/>
                </w:rPr>
                <w:t>。</w:t>
              </w:r>
            </w:p>
            <w:p w14:paraId="265F3348" w14:textId="77777777" w:rsidR="00BF6E70" w:rsidRPr="00C039C1" w:rsidRDefault="00BF6E70" w:rsidP="008762E0">
              <w:pPr>
                <w:pStyle w:val="23"/>
                <w:widowControl/>
                <w:spacing w:line="240" w:lineRule="auto"/>
                <w:ind w:left="0" w:firstLineChars="200" w:firstLine="420"/>
              </w:pPr>
              <w:r w:rsidRPr="00C039C1">
                <w:rPr>
                  <w:rFonts w:hint="eastAsia"/>
                </w:rPr>
                <w:t>与上期相比本期减少合并单位如下：</w:t>
              </w:r>
            </w:p>
            <w:p w14:paraId="2D3F25AD" w14:textId="77777777" w:rsidR="00BF6E70" w:rsidRPr="00C039C1" w:rsidRDefault="00BF6E70" w:rsidP="008762E0">
              <w:pPr>
                <w:pStyle w:val="23"/>
                <w:widowControl/>
                <w:spacing w:line="240" w:lineRule="auto"/>
                <w:ind w:left="0" w:firstLineChars="200" w:firstLine="420"/>
              </w:pPr>
              <w:r w:rsidRPr="00C039C1">
                <w:rPr>
                  <w:rFonts w:hint="eastAsia"/>
                </w:rPr>
                <w:t>公司子公司山东龙元建投投资管理有限公司、吴起明</w:t>
              </w:r>
              <w:proofErr w:type="gramStart"/>
              <w:r w:rsidRPr="00C039C1">
                <w:rPr>
                  <w:rFonts w:hint="eastAsia"/>
                </w:rPr>
                <w:t>启基础</w:t>
              </w:r>
              <w:proofErr w:type="gramEnd"/>
              <w:r w:rsidRPr="00C039C1">
                <w:rPr>
                  <w:rFonts w:hint="eastAsia"/>
                </w:rPr>
                <w:t>设施开发有限责任公司、天柱县</w:t>
              </w:r>
              <w:proofErr w:type="gramStart"/>
              <w:r w:rsidRPr="00C039C1">
                <w:rPr>
                  <w:rFonts w:hint="eastAsia"/>
                </w:rPr>
                <w:t>明凤基础</w:t>
              </w:r>
              <w:proofErr w:type="gramEnd"/>
              <w:r w:rsidRPr="00C039C1">
                <w:rPr>
                  <w:rFonts w:hint="eastAsia"/>
                </w:rPr>
                <w:t>设施投资有限公司</w:t>
              </w:r>
              <w:r>
                <w:rPr>
                  <w:rFonts w:hint="eastAsia"/>
                </w:rPr>
                <w:t>、</w:t>
              </w:r>
              <w:r w:rsidRPr="00C039C1">
                <w:rPr>
                  <w:rFonts w:hint="eastAsia"/>
                </w:rPr>
                <w:t>浙江中</w:t>
              </w:r>
              <w:proofErr w:type="gramStart"/>
              <w:r w:rsidRPr="00C039C1">
                <w:rPr>
                  <w:rFonts w:hint="eastAsia"/>
                </w:rPr>
                <w:t>恒工程</w:t>
              </w:r>
              <w:proofErr w:type="gramEnd"/>
              <w:r w:rsidRPr="00C039C1">
                <w:rPr>
                  <w:rFonts w:hint="eastAsia"/>
                </w:rPr>
                <w:t>造价咨询有限公司注销。</w:t>
              </w:r>
            </w:p>
            <w:p w14:paraId="6A95337D" w14:textId="77777777" w:rsidR="008145AA" w:rsidRDefault="00220447">
              <w:pPr>
                <w:rPr>
                  <w:rFonts w:asciiTheme="minorHAnsi" w:eastAsiaTheme="minorEastAsia" w:hAnsiTheme="minorHAnsi" w:cs="Arial"/>
                  <w:color w:val="000000"/>
                </w:rPr>
              </w:pPr>
            </w:p>
          </w:sdtContent>
        </w:sdt>
      </w:sdtContent>
    </w:sdt>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721031727"/>
        <w:lock w:val="sdtLocked"/>
        <w:placeholder>
          <w:docPart w:val="GBC22222222222222222222222222222"/>
        </w:placeholder>
      </w:sdtPr>
      <w:sdtEndPr/>
      <w:sdtContent>
        <w:p w14:paraId="78E533D9" w14:textId="77777777" w:rsidR="008145AA" w:rsidRDefault="00406AE8" w:rsidP="00471E11">
          <w:pPr>
            <w:pStyle w:val="30"/>
            <w:numPr>
              <w:ilvl w:val="0"/>
              <w:numId w:val="25"/>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146781198"/>
            <w:lock w:val="sdtLocked"/>
            <w:placeholder>
              <w:docPart w:val="GBC22222222222222222222222222222"/>
            </w:placeholder>
          </w:sdtPr>
          <w:sdtEndPr/>
          <w:sdtContent>
            <w:p w14:paraId="0C030C30" w14:textId="77777777" w:rsidR="008145AA" w:rsidRDefault="00406AE8" w:rsidP="00BF6E70">
              <w:pPr>
                <w:rPr>
                  <w:rFonts w:asciiTheme="minorHAnsi" w:eastAsiaTheme="minorEastAsia" w:hAnsiTheme="minorHAnsi" w:cs="Arial"/>
                  <w:color w:val="000000"/>
                </w:rPr>
              </w:pPr>
              <w:r>
                <w:rPr>
                  <w:rFonts w:cs="Arial"/>
                  <w:color w:val="000000"/>
                </w:rPr>
                <w:fldChar w:fldCharType="begin"/>
              </w:r>
              <w:r w:rsidR="00BF6E70">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sidR="00BF6E70">
                <w:rPr>
                  <w:rFonts w:cs="Arial"/>
                  <w:color w:val="000000"/>
                </w:rPr>
                <w:instrText xml:space="preserve"> MACROBUTTON  SnrToggleCheckbox √不适用 </w:instrText>
              </w:r>
              <w:r>
                <w:rPr>
                  <w:rFonts w:cs="Arial"/>
                  <w:color w:val="000000"/>
                </w:rPr>
                <w:fldChar w:fldCharType="end"/>
              </w:r>
            </w:p>
          </w:sdtContent>
        </w:sdt>
      </w:sdtContent>
    </w:sdt>
    <w:p w14:paraId="6BF746C1" w14:textId="77777777" w:rsidR="008145AA" w:rsidRDefault="008145AA">
      <w:pPr>
        <w:rPr>
          <w:rFonts w:cs="Arial"/>
          <w:color w:val="000000"/>
        </w:rPr>
      </w:pPr>
    </w:p>
    <w:p w14:paraId="3FED8A13" w14:textId="77777777" w:rsidR="008145AA" w:rsidRDefault="00406AE8" w:rsidP="00471E11">
      <w:pPr>
        <w:pStyle w:val="20"/>
        <w:numPr>
          <w:ilvl w:val="0"/>
          <w:numId w:val="12"/>
        </w:numPr>
        <w:rPr>
          <w:rFonts w:ascii="宋体" w:hAnsi="宋体"/>
        </w:rPr>
      </w:pPr>
      <w:r>
        <w:rPr>
          <w:rFonts w:ascii="宋体" w:hAnsi="宋体" w:hint="eastAsia"/>
        </w:rPr>
        <w:t>在</w:t>
      </w:r>
      <w:r>
        <w:rPr>
          <w:rFonts w:hint="eastAsia"/>
        </w:rPr>
        <w:t>其他</w:t>
      </w:r>
      <w:r>
        <w:rPr>
          <w:rFonts w:ascii="宋体" w:hAnsi="宋体" w:hint="eastAsia"/>
        </w:rPr>
        <w:t>主体中的权益</w:t>
      </w:r>
    </w:p>
    <w:p w14:paraId="16D6BFFD" w14:textId="77777777" w:rsidR="008145AA" w:rsidRDefault="00406AE8" w:rsidP="00471E11">
      <w:pPr>
        <w:pStyle w:val="30"/>
        <w:numPr>
          <w:ilvl w:val="2"/>
          <w:numId w:val="26"/>
        </w:numPr>
      </w:pPr>
      <w:r>
        <w:rPr>
          <w:rFonts w:hint="eastAsia"/>
        </w:rPr>
        <w:t>在子公司中的权益</w:t>
      </w:r>
    </w:p>
    <w:sdt>
      <w:sdtPr>
        <w:rPr>
          <w:rFonts w:ascii="宋体" w:eastAsia="宋体" w:hAnsi="宋体" w:cs="宋体" w:hint="eastAsia"/>
          <w:b w:val="0"/>
          <w:bCs w:val="0"/>
          <w:kern w:val="0"/>
          <w:szCs w:val="24"/>
        </w:rPr>
        <w:alias w:val="模块:企业集团的构成"/>
        <w:tag w:val="_GBC_47f8b786d9024ebb977349f022d18c1c"/>
        <w:id w:val="-435206713"/>
        <w:lock w:val="sdtLocked"/>
        <w:placeholder>
          <w:docPart w:val="GBC22222222222222222222222222222"/>
        </w:placeholder>
      </w:sdtPr>
      <w:sdtEndPr>
        <w:rPr>
          <w:rFonts w:cstheme="minorBidi" w:hint="default"/>
          <w:szCs w:val="21"/>
        </w:rPr>
      </w:sdtEndPr>
      <w:sdtContent>
        <w:p w14:paraId="47901285" w14:textId="77777777" w:rsidR="008145AA" w:rsidRDefault="00406AE8" w:rsidP="00471E11">
          <w:pPr>
            <w:pStyle w:val="4"/>
            <w:numPr>
              <w:ilvl w:val="3"/>
              <w:numId w:val="27"/>
            </w:numPr>
            <w:ind w:left="424" w:hangingChars="202" w:hanging="424"/>
          </w:pPr>
          <w:r>
            <w:rPr>
              <w:rFonts w:hint="eastAsia"/>
            </w:rPr>
            <w:t>企业集团的构成</w:t>
          </w:r>
        </w:p>
        <w:sdt>
          <w:sdtPr>
            <w:alias w:val="是否适用：企业集团的构成[双击切换]"/>
            <w:tag w:val="_GBC_f4dcd24cd0a6465f817fe278addb6568"/>
            <w:id w:val="-540438215"/>
            <w:lock w:val="sdtLocked"/>
            <w:placeholder>
              <w:docPart w:val="GBC22222222222222222222222222222"/>
            </w:placeholder>
          </w:sdtPr>
          <w:sdtEndPr/>
          <w:sdtContent>
            <w:p w14:paraId="7D234856" w14:textId="77777777" w:rsidR="008145AA" w:rsidRDefault="00406AE8">
              <w:r>
                <w:fldChar w:fldCharType="begin"/>
              </w:r>
              <w:r w:rsidR="000C0346">
                <w:instrText xml:space="preserve">MACROBUTTON  SnrToggleCheckbox √适用 </w:instrText>
              </w:r>
              <w:r>
                <w:fldChar w:fldCharType="end"/>
              </w:r>
              <w:r>
                <w:fldChar w:fldCharType="begin"/>
              </w:r>
              <w:r w:rsidR="000C0346">
                <w:instrText xml:space="preserve"> MACROBUTTON  SnrToggleCheckbox □不适用 </w:instrText>
              </w:r>
              <w:r>
                <w:fldChar w:fldCharType="end"/>
              </w:r>
            </w:p>
          </w:sdtContent>
        </w:sdt>
        <w:tbl>
          <w:tblPr>
            <w:tblStyle w:val="g1"/>
            <w:tblW w:w="522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0"/>
            <w:gridCol w:w="1180"/>
            <w:gridCol w:w="1181"/>
            <w:gridCol w:w="1401"/>
            <w:gridCol w:w="869"/>
            <w:gridCol w:w="869"/>
            <w:gridCol w:w="771"/>
          </w:tblGrid>
          <w:tr w:rsidR="000C0346" w14:paraId="40733CDA" w14:textId="77777777" w:rsidTr="002C40D7">
            <w:trPr>
              <w:trHeight w:val="247"/>
            </w:trPr>
            <w:sdt>
              <w:sdtPr>
                <w:tag w:val="_PLD_d102f36c2e2645ad9579603ca28588c8"/>
                <w:id w:val="-1612592948"/>
                <w:lock w:val="sdtLocked"/>
              </w:sdtPr>
              <w:sdtEndPr/>
              <w:sdtContent>
                <w:tc>
                  <w:tcPr>
                    <w:tcW w:w="1682" w:type="pct"/>
                    <w:vMerge w:val="restart"/>
                    <w:shd w:val="clear" w:color="auto" w:fill="auto"/>
                    <w:vAlign w:val="center"/>
                  </w:tcPr>
                  <w:p w14:paraId="4D9B0B25" w14:textId="77777777" w:rsidR="000C0346" w:rsidRDefault="000C0346" w:rsidP="00020D8C">
                    <w:pPr>
                      <w:jc w:val="center"/>
                      <w:rPr>
                        <w:rFonts w:cs="Arial"/>
                        <w:szCs w:val="21"/>
                        <w:lang w:val="en-GB"/>
                      </w:rPr>
                    </w:pPr>
                    <w:r>
                      <w:rPr>
                        <w:rFonts w:cs="Arial" w:hint="eastAsia"/>
                        <w:szCs w:val="21"/>
                        <w:lang w:val="en-GB"/>
                      </w:rPr>
                      <w:t>子公司</w:t>
                    </w:r>
                  </w:p>
                  <w:p w14:paraId="500766AD" w14:textId="77777777" w:rsidR="000C0346" w:rsidRDefault="000C0346" w:rsidP="00020D8C">
                    <w:pPr>
                      <w:jc w:val="center"/>
                      <w:rPr>
                        <w:rFonts w:cs="Arial"/>
                        <w:szCs w:val="21"/>
                      </w:rPr>
                    </w:pPr>
                    <w:r>
                      <w:rPr>
                        <w:rFonts w:cs="Arial" w:hint="eastAsia"/>
                        <w:szCs w:val="21"/>
                        <w:lang w:val="en-GB"/>
                      </w:rPr>
                      <w:t>名称</w:t>
                    </w:r>
                  </w:p>
                </w:tc>
              </w:sdtContent>
            </w:sdt>
            <w:sdt>
              <w:sdtPr>
                <w:tag w:val="_PLD_f2f68356b5494ce8941038ba206c0e79"/>
                <w:id w:val="-1550139461"/>
                <w:lock w:val="sdtLocked"/>
              </w:sdtPr>
              <w:sdtEndPr/>
              <w:sdtContent>
                <w:tc>
                  <w:tcPr>
                    <w:tcW w:w="624" w:type="pct"/>
                    <w:vMerge w:val="restart"/>
                    <w:shd w:val="clear" w:color="auto" w:fill="auto"/>
                    <w:vAlign w:val="center"/>
                  </w:tcPr>
                  <w:p w14:paraId="46FAEBB1" w14:textId="77777777" w:rsidR="000C0346" w:rsidRDefault="000C0346" w:rsidP="00020D8C">
                    <w:pPr>
                      <w:jc w:val="center"/>
                      <w:rPr>
                        <w:rFonts w:cs="Arial"/>
                        <w:szCs w:val="21"/>
                      </w:rPr>
                    </w:pPr>
                    <w:r>
                      <w:rPr>
                        <w:rFonts w:cs="Arial" w:hint="eastAsia"/>
                        <w:szCs w:val="21"/>
                        <w:lang w:val="en-GB"/>
                      </w:rPr>
                      <w:t>主要经营地</w:t>
                    </w:r>
                  </w:p>
                </w:tc>
              </w:sdtContent>
            </w:sdt>
            <w:sdt>
              <w:sdtPr>
                <w:tag w:val="_PLD_e9cbfd017bcc45b9be4599d5ee950f92"/>
                <w:id w:val="-525640791"/>
                <w:lock w:val="sdtLocked"/>
              </w:sdtPr>
              <w:sdtEndPr/>
              <w:sdtContent>
                <w:tc>
                  <w:tcPr>
                    <w:tcW w:w="625" w:type="pct"/>
                    <w:vMerge w:val="restart"/>
                    <w:shd w:val="clear" w:color="auto" w:fill="auto"/>
                    <w:vAlign w:val="center"/>
                  </w:tcPr>
                  <w:p w14:paraId="2330ADE9" w14:textId="77777777" w:rsidR="000C0346" w:rsidRDefault="000C0346" w:rsidP="00020D8C">
                    <w:pPr>
                      <w:jc w:val="center"/>
                      <w:rPr>
                        <w:rFonts w:cs="Arial"/>
                        <w:szCs w:val="21"/>
                      </w:rPr>
                    </w:pPr>
                    <w:r>
                      <w:rPr>
                        <w:rFonts w:cs="Arial" w:hint="eastAsia"/>
                        <w:szCs w:val="21"/>
                        <w:lang w:val="en-GB"/>
                      </w:rPr>
                      <w:t>注册地</w:t>
                    </w:r>
                  </w:p>
                </w:tc>
              </w:sdtContent>
            </w:sdt>
            <w:sdt>
              <w:sdtPr>
                <w:tag w:val="_PLD_da5558f3e8f24c30b756f825b0ebca03"/>
                <w:id w:val="-1499648574"/>
                <w:lock w:val="sdtLocked"/>
              </w:sdtPr>
              <w:sdtEndPr/>
              <w:sdtContent>
                <w:tc>
                  <w:tcPr>
                    <w:tcW w:w="741" w:type="pct"/>
                    <w:vMerge w:val="restart"/>
                    <w:shd w:val="clear" w:color="auto" w:fill="auto"/>
                    <w:vAlign w:val="center"/>
                  </w:tcPr>
                  <w:p w14:paraId="1D8C777F" w14:textId="77777777" w:rsidR="000C0346" w:rsidRDefault="000C0346" w:rsidP="00020D8C">
                    <w:pPr>
                      <w:jc w:val="center"/>
                      <w:rPr>
                        <w:rFonts w:cs="Arial"/>
                        <w:szCs w:val="21"/>
                      </w:rPr>
                    </w:pPr>
                    <w:r>
                      <w:rPr>
                        <w:rFonts w:cs="Arial" w:hint="eastAsia"/>
                        <w:szCs w:val="21"/>
                        <w:lang w:val="en-GB"/>
                      </w:rPr>
                      <w:t>业务性质</w:t>
                    </w:r>
                  </w:p>
                </w:tc>
              </w:sdtContent>
            </w:sdt>
            <w:sdt>
              <w:sdtPr>
                <w:tag w:val="_PLD_817e427c8eff4fd1875d12860133e99e"/>
                <w:id w:val="-991478443"/>
                <w:lock w:val="sdtLocked"/>
              </w:sdtPr>
              <w:sdtEndPr/>
              <w:sdtContent>
                <w:tc>
                  <w:tcPr>
                    <w:tcW w:w="919" w:type="pct"/>
                    <w:gridSpan w:val="2"/>
                    <w:shd w:val="clear" w:color="auto" w:fill="auto"/>
                    <w:vAlign w:val="center"/>
                  </w:tcPr>
                  <w:p w14:paraId="30D1114A" w14:textId="77777777" w:rsidR="000C0346" w:rsidRDefault="000C0346" w:rsidP="00020D8C">
                    <w:pPr>
                      <w:jc w:val="center"/>
                      <w:rPr>
                        <w:rFonts w:cs="Arial"/>
                        <w:szCs w:val="21"/>
                      </w:rPr>
                    </w:pPr>
                    <w:r>
                      <w:rPr>
                        <w:rFonts w:cs="Arial" w:hint="eastAsia"/>
                        <w:szCs w:val="21"/>
                        <w:lang w:val="en-GB"/>
                      </w:rPr>
                      <w:t>持股比例</w:t>
                    </w:r>
                    <w:r>
                      <w:rPr>
                        <w:rFonts w:cs="Arial"/>
                        <w:szCs w:val="21"/>
                      </w:rPr>
                      <w:t>(%)</w:t>
                    </w:r>
                  </w:p>
                </w:tc>
              </w:sdtContent>
            </w:sdt>
            <w:sdt>
              <w:sdtPr>
                <w:tag w:val="_PLD_0bb5e453efe4450ba0d853b98eb2c2b0"/>
                <w:id w:val="1210459928"/>
                <w:lock w:val="sdtLocked"/>
              </w:sdtPr>
              <w:sdtEndPr/>
              <w:sdtContent>
                <w:tc>
                  <w:tcPr>
                    <w:tcW w:w="409" w:type="pct"/>
                    <w:vMerge w:val="restart"/>
                    <w:shd w:val="clear" w:color="auto" w:fill="auto"/>
                    <w:vAlign w:val="center"/>
                  </w:tcPr>
                  <w:p w14:paraId="5F9108AA" w14:textId="77777777" w:rsidR="000C0346" w:rsidRDefault="000C0346" w:rsidP="00020D8C">
                    <w:pPr>
                      <w:jc w:val="center"/>
                      <w:rPr>
                        <w:rFonts w:cs="Arial"/>
                        <w:szCs w:val="21"/>
                        <w:lang w:val="en-GB"/>
                      </w:rPr>
                    </w:pPr>
                    <w:r>
                      <w:rPr>
                        <w:rFonts w:cs="Arial" w:hint="eastAsia"/>
                        <w:szCs w:val="21"/>
                        <w:lang w:val="en-GB"/>
                      </w:rPr>
                      <w:t>取得</w:t>
                    </w:r>
                  </w:p>
                  <w:p w14:paraId="5A065838" w14:textId="77777777" w:rsidR="000C0346" w:rsidRDefault="000C0346" w:rsidP="00020D8C">
                    <w:pPr>
                      <w:jc w:val="center"/>
                      <w:rPr>
                        <w:rFonts w:cs="Arial"/>
                        <w:szCs w:val="21"/>
                        <w:lang w:val="en-GB"/>
                      </w:rPr>
                    </w:pPr>
                    <w:r>
                      <w:rPr>
                        <w:rFonts w:cs="Arial" w:hint="eastAsia"/>
                        <w:szCs w:val="21"/>
                        <w:lang w:val="en-GB"/>
                      </w:rPr>
                      <w:t>方式</w:t>
                    </w:r>
                  </w:p>
                </w:tc>
              </w:sdtContent>
            </w:sdt>
          </w:tr>
          <w:tr w:rsidR="000C0346" w14:paraId="2BDA6411" w14:textId="77777777" w:rsidTr="002C40D7">
            <w:trPr>
              <w:trHeight w:val="278"/>
            </w:trPr>
            <w:tc>
              <w:tcPr>
                <w:tcW w:w="1682" w:type="pct"/>
                <w:vMerge/>
                <w:shd w:val="clear" w:color="auto" w:fill="auto"/>
                <w:vAlign w:val="center"/>
              </w:tcPr>
              <w:p w14:paraId="1FF24F3D" w14:textId="77777777" w:rsidR="000C0346" w:rsidRDefault="000C0346" w:rsidP="00020D8C">
                <w:pPr>
                  <w:rPr>
                    <w:rFonts w:cs="Arial"/>
                    <w:szCs w:val="21"/>
                  </w:rPr>
                </w:pPr>
              </w:p>
            </w:tc>
            <w:tc>
              <w:tcPr>
                <w:tcW w:w="624" w:type="pct"/>
                <w:vMerge/>
                <w:shd w:val="clear" w:color="auto" w:fill="auto"/>
                <w:vAlign w:val="center"/>
              </w:tcPr>
              <w:p w14:paraId="2DD69B0C" w14:textId="77777777" w:rsidR="000C0346" w:rsidRDefault="000C0346" w:rsidP="00020D8C">
                <w:pPr>
                  <w:rPr>
                    <w:rFonts w:cs="Arial"/>
                    <w:szCs w:val="21"/>
                  </w:rPr>
                </w:pPr>
              </w:p>
            </w:tc>
            <w:tc>
              <w:tcPr>
                <w:tcW w:w="625" w:type="pct"/>
                <w:vMerge/>
                <w:shd w:val="clear" w:color="auto" w:fill="auto"/>
                <w:vAlign w:val="center"/>
              </w:tcPr>
              <w:p w14:paraId="1D06E491" w14:textId="77777777" w:rsidR="000C0346" w:rsidRDefault="000C0346" w:rsidP="00020D8C">
                <w:pPr>
                  <w:rPr>
                    <w:rFonts w:cs="Arial"/>
                    <w:szCs w:val="21"/>
                  </w:rPr>
                </w:pPr>
              </w:p>
            </w:tc>
            <w:tc>
              <w:tcPr>
                <w:tcW w:w="741" w:type="pct"/>
                <w:vMerge/>
                <w:shd w:val="clear" w:color="auto" w:fill="auto"/>
                <w:vAlign w:val="center"/>
              </w:tcPr>
              <w:p w14:paraId="2C7B53E9" w14:textId="77777777" w:rsidR="000C0346" w:rsidRDefault="000C0346" w:rsidP="00020D8C">
                <w:pPr>
                  <w:rPr>
                    <w:rFonts w:cs="Arial"/>
                    <w:szCs w:val="21"/>
                  </w:rPr>
                </w:pPr>
              </w:p>
            </w:tc>
            <w:sdt>
              <w:sdtPr>
                <w:tag w:val="_PLD_3f641d83162f4ae3a8840b93258d7ced"/>
                <w:id w:val="123820045"/>
                <w:lock w:val="sdtLocked"/>
              </w:sdtPr>
              <w:sdtEndPr/>
              <w:sdtContent>
                <w:tc>
                  <w:tcPr>
                    <w:tcW w:w="460" w:type="pct"/>
                    <w:shd w:val="clear" w:color="auto" w:fill="auto"/>
                    <w:vAlign w:val="center"/>
                  </w:tcPr>
                  <w:p w14:paraId="124EE531" w14:textId="77777777" w:rsidR="000C0346" w:rsidRDefault="000C0346" w:rsidP="00020D8C">
                    <w:pPr>
                      <w:jc w:val="center"/>
                      <w:rPr>
                        <w:rFonts w:cs="Arial"/>
                        <w:szCs w:val="21"/>
                      </w:rPr>
                    </w:pPr>
                    <w:r>
                      <w:rPr>
                        <w:rFonts w:cs="Arial" w:hint="eastAsia"/>
                        <w:szCs w:val="21"/>
                        <w:lang w:val="en-GB"/>
                      </w:rPr>
                      <w:t>直接</w:t>
                    </w:r>
                  </w:p>
                </w:tc>
              </w:sdtContent>
            </w:sdt>
            <w:sdt>
              <w:sdtPr>
                <w:tag w:val="_PLD_ebc96648c2794ae08bfb57e63f0a34c5"/>
                <w:id w:val="1309514130"/>
                <w:lock w:val="sdtLocked"/>
              </w:sdtPr>
              <w:sdtEndPr/>
              <w:sdtContent>
                <w:tc>
                  <w:tcPr>
                    <w:tcW w:w="460" w:type="pct"/>
                    <w:shd w:val="clear" w:color="auto" w:fill="auto"/>
                    <w:vAlign w:val="center"/>
                  </w:tcPr>
                  <w:p w14:paraId="77BB5094" w14:textId="77777777" w:rsidR="000C0346" w:rsidRDefault="000C0346" w:rsidP="00020D8C">
                    <w:pPr>
                      <w:jc w:val="center"/>
                      <w:rPr>
                        <w:rFonts w:cs="Arial"/>
                        <w:szCs w:val="21"/>
                      </w:rPr>
                    </w:pPr>
                    <w:r>
                      <w:rPr>
                        <w:rFonts w:cs="Arial" w:hint="eastAsia"/>
                        <w:szCs w:val="21"/>
                        <w:lang w:val="en-GB"/>
                      </w:rPr>
                      <w:t>间接</w:t>
                    </w:r>
                  </w:p>
                </w:tc>
              </w:sdtContent>
            </w:sdt>
            <w:tc>
              <w:tcPr>
                <w:tcW w:w="409" w:type="pct"/>
                <w:vMerge/>
                <w:vAlign w:val="center"/>
              </w:tcPr>
              <w:p w14:paraId="680F3E6A" w14:textId="77777777" w:rsidR="000C0346" w:rsidRDefault="000C0346" w:rsidP="00020D8C">
                <w:pPr>
                  <w:rPr>
                    <w:rFonts w:cs="Arial"/>
                    <w:szCs w:val="21"/>
                  </w:rPr>
                </w:pPr>
              </w:p>
            </w:tc>
          </w:tr>
          <w:sdt>
            <w:sdtPr>
              <w:rPr>
                <w:szCs w:val="21"/>
              </w:rPr>
              <w:alias w:val="企业合并及合并财务报表明细"/>
              <w:tag w:val="_GBC_986bfe326d834fea9d2920637e286f21"/>
              <w:id w:val="-474689499"/>
              <w:lock w:val="sdtLocked"/>
            </w:sdtPr>
            <w:sdtEndPr/>
            <w:sdtContent>
              <w:tr w:rsidR="000C0346" w14:paraId="248DA1B3" w14:textId="77777777" w:rsidTr="002C40D7">
                <w:tc>
                  <w:tcPr>
                    <w:tcW w:w="1682" w:type="pct"/>
                    <w:vAlign w:val="center"/>
                  </w:tcPr>
                  <w:p w14:paraId="743DA7CE" w14:textId="77777777" w:rsidR="000C0346" w:rsidRDefault="000C0346" w:rsidP="00020D8C">
                    <w:pPr>
                      <w:rPr>
                        <w:szCs w:val="21"/>
                      </w:rPr>
                    </w:pPr>
                    <w:r>
                      <w:t>上海龙元建设工程有限公司</w:t>
                    </w:r>
                  </w:p>
                </w:tc>
                <w:tc>
                  <w:tcPr>
                    <w:tcW w:w="624" w:type="pct"/>
                    <w:vAlign w:val="center"/>
                  </w:tcPr>
                  <w:p w14:paraId="7C5B7C8C" w14:textId="77777777" w:rsidR="000C0346" w:rsidRDefault="000C0346" w:rsidP="00020D8C">
                    <w:pPr>
                      <w:rPr>
                        <w:szCs w:val="21"/>
                      </w:rPr>
                    </w:pPr>
                    <w:r>
                      <w:t>上海市</w:t>
                    </w:r>
                  </w:p>
                </w:tc>
                <w:tc>
                  <w:tcPr>
                    <w:tcW w:w="625" w:type="pct"/>
                    <w:vAlign w:val="center"/>
                  </w:tcPr>
                  <w:p w14:paraId="5CC60AA8" w14:textId="77777777" w:rsidR="000C0346" w:rsidRDefault="000C0346" w:rsidP="00020D8C">
                    <w:pPr>
                      <w:rPr>
                        <w:szCs w:val="21"/>
                      </w:rPr>
                    </w:pPr>
                    <w:r>
                      <w:t>上海市</w:t>
                    </w:r>
                  </w:p>
                </w:tc>
                <w:tc>
                  <w:tcPr>
                    <w:tcW w:w="741" w:type="pct"/>
                    <w:vAlign w:val="center"/>
                  </w:tcPr>
                  <w:p w14:paraId="3493BC5A" w14:textId="77777777" w:rsidR="000C0346" w:rsidRDefault="000C0346" w:rsidP="00020D8C">
                    <w:pPr>
                      <w:rPr>
                        <w:szCs w:val="21"/>
                      </w:rPr>
                    </w:pPr>
                    <w:r>
                      <w:t>建筑施工</w:t>
                    </w:r>
                  </w:p>
                </w:tc>
                <w:tc>
                  <w:tcPr>
                    <w:tcW w:w="460" w:type="pct"/>
                    <w:vAlign w:val="center"/>
                  </w:tcPr>
                  <w:p w14:paraId="22ADA310" w14:textId="77777777" w:rsidR="000C0346" w:rsidRDefault="000C0346" w:rsidP="00020D8C">
                    <w:pPr>
                      <w:jc w:val="right"/>
                      <w:rPr>
                        <w:szCs w:val="21"/>
                      </w:rPr>
                    </w:pPr>
                    <w:r>
                      <w:t>100.00</w:t>
                    </w:r>
                  </w:p>
                </w:tc>
                <w:tc>
                  <w:tcPr>
                    <w:tcW w:w="460" w:type="pct"/>
                    <w:vAlign w:val="center"/>
                  </w:tcPr>
                  <w:p w14:paraId="7A555288" w14:textId="77777777" w:rsidR="000C0346" w:rsidRDefault="000C0346" w:rsidP="00020D8C">
                    <w:pPr>
                      <w:jc w:val="right"/>
                      <w:rPr>
                        <w:szCs w:val="21"/>
                      </w:rPr>
                    </w:pPr>
                  </w:p>
                </w:tc>
                <w:tc>
                  <w:tcPr>
                    <w:tcW w:w="409" w:type="pct"/>
                    <w:vAlign w:val="center"/>
                  </w:tcPr>
                  <w:p w14:paraId="364C34AD" w14:textId="77777777" w:rsidR="000C0346" w:rsidRDefault="000C0346" w:rsidP="00020D8C">
                    <w:pPr>
                      <w:rPr>
                        <w:szCs w:val="21"/>
                      </w:rPr>
                    </w:pPr>
                    <w:r>
                      <w:t>受让</w:t>
                    </w:r>
                  </w:p>
                </w:tc>
              </w:tr>
            </w:sdtContent>
          </w:sdt>
          <w:sdt>
            <w:sdtPr>
              <w:rPr>
                <w:szCs w:val="21"/>
              </w:rPr>
              <w:alias w:val="企业合并及合并财务报表明细"/>
              <w:tag w:val="_GBC_986bfe326d834fea9d2920637e286f21"/>
              <w:id w:val="-2093992368"/>
              <w:lock w:val="sdtLocked"/>
            </w:sdtPr>
            <w:sdtEndPr/>
            <w:sdtContent>
              <w:tr w:rsidR="000C0346" w14:paraId="2ECBF0E0" w14:textId="77777777" w:rsidTr="002C40D7">
                <w:tc>
                  <w:tcPr>
                    <w:tcW w:w="1682" w:type="pct"/>
                    <w:vAlign w:val="center"/>
                  </w:tcPr>
                  <w:p w14:paraId="68810320" w14:textId="77777777" w:rsidR="000C0346" w:rsidRDefault="000C0346" w:rsidP="00020D8C">
                    <w:pPr>
                      <w:rPr>
                        <w:szCs w:val="21"/>
                      </w:rPr>
                    </w:pPr>
                    <w:r>
                      <w:t>上海龙源建材经营有限公司</w:t>
                    </w:r>
                  </w:p>
                </w:tc>
                <w:tc>
                  <w:tcPr>
                    <w:tcW w:w="624" w:type="pct"/>
                    <w:vAlign w:val="center"/>
                  </w:tcPr>
                  <w:p w14:paraId="3861DE2F" w14:textId="77777777" w:rsidR="000C0346" w:rsidRDefault="000C0346" w:rsidP="00020D8C">
                    <w:pPr>
                      <w:rPr>
                        <w:szCs w:val="21"/>
                      </w:rPr>
                    </w:pPr>
                    <w:r>
                      <w:t>上海市</w:t>
                    </w:r>
                  </w:p>
                </w:tc>
                <w:tc>
                  <w:tcPr>
                    <w:tcW w:w="625" w:type="pct"/>
                    <w:vAlign w:val="center"/>
                  </w:tcPr>
                  <w:p w14:paraId="1D9578B5" w14:textId="77777777" w:rsidR="000C0346" w:rsidRDefault="000C0346" w:rsidP="00020D8C">
                    <w:pPr>
                      <w:rPr>
                        <w:szCs w:val="21"/>
                      </w:rPr>
                    </w:pPr>
                    <w:r>
                      <w:t>上海市</w:t>
                    </w:r>
                  </w:p>
                </w:tc>
                <w:tc>
                  <w:tcPr>
                    <w:tcW w:w="741" w:type="pct"/>
                    <w:vAlign w:val="center"/>
                  </w:tcPr>
                  <w:p w14:paraId="0A44841C" w14:textId="77777777" w:rsidR="000C0346" w:rsidRDefault="000C0346" w:rsidP="00020D8C">
                    <w:pPr>
                      <w:rPr>
                        <w:szCs w:val="21"/>
                      </w:rPr>
                    </w:pPr>
                    <w:r>
                      <w:t>服务业</w:t>
                    </w:r>
                  </w:p>
                </w:tc>
                <w:tc>
                  <w:tcPr>
                    <w:tcW w:w="460" w:type="pct"/>
                    <w:vAlign w:val="center"/>
                  </w:tcPr>
                  <w:p w14:paraId="018CDD2C" w14:textId="77777777" w:rsidR="000C0346" w:rsidRDefault="000C0346" w:rsidP="00020D8C">
                    <w:pPr>
                      <w:jc w:val="right"/>
                      <w:rPr>
                        <w:szCs w:val="21"/>
                      </w:rPr>
                    </w:pPr>
                    <w:r>
                      <w:t>96.00</w:t>
                    </w:r>
                  </w:p>
                </w:tc>
                <w:tc>
                  <w:tcPr>
                    <w:tcW w:w="460" w:type="pct"/>
                    <w:vAlign w:val="center"/>
                  </w:tcPr>
                  <w:p w14:paraId="140DA0E7" w14:textId="77777777" w:rsidR="000C0346" w:rsidRDefault="000C0346" w:rsidP="00020D8C">
                    <w:pPr>
                      <w:jc w:val="right"/>
                      <w:rPr>
                        <w:szCs w:val="21"/>
                      </w:rPr>
                    </w:pPr>
                  </w:p>
                </w:tc>
                <w:tc>
                  <w:tcPr>
                    <w:tcW w:w="409" w:type="pct"/>
                    <w:vAlign w:val="center"/>
                  </w:tcPr>
                  <w:p w14:paraId="69E26F12"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15294146"/>
              <w:lock w:val="sdtLocked"/>
            </w:sdtPr>
            <w:sdtEndPr/>
            <w:sdtContent>
              <w:tr w:rsidR="000C0346" w14:paraId="66B888AE" w14:textId="77777777" w:rsidTr="002C40D7">
                <w:tc>
                  <w:tcPr>
                    <w:tcW w:w="1682" w:type="pct"/>
                    <w:vAlign w:val="center"/>
                  </w:tcPr>
                  <w:p w14:paraId="60E48FC0" w14:textId="77777777" w:rsidR="000C0346" w:rsidRDefault="000C0346" w:rsidP="00020D8C">
                    <w:pPr>
                      <w:rPr>
                        <w:szCs w:val="21"/>
                      </w:rPr>
                    </w:pPr>
                    <w:r>
                      <w:t>宁波龙元投资有限公司</w:t>
                    </w:r>
                  </w:p>
                </w:tc>
                <w:tc>
                  <w:tcPr>
                    <w:tcW w:w="624" w:type="pct"/>
                    <w:vAlign w:val="center"/>
                  </w:tcPr>
                  <w:p w14:paraId="3B6B9271" w14:textId="77777777" w:rsidR="000C0346" w:rsidRDefault="000C0346" w:rsidP="00020D8C">
                    <w:pPr>
                      <w:rPr>
                        <w:szCs w:val="21"/>
                      </w:rPr>
                    </w:pPr>
                    <w:r>
                      <w:t>浙江省宁</w:t>
                    </w:r>
                    <w:r>
                      <w:lastRenderedPageBreak/>
                      <w:t>波市</w:t>
                    </w:r>
                  </w:p>
                </w:tc>
                <w:tc>
                  <w:tcPr>
                    <w:tcW w:w="625" w:type="pct"/>
                    <w:vAlign w:val="center"/>
                  </w:tcPr>
                  <w:p w14:paraId="28DDBCCA" w14:textId="77777777" w:rsidR="000C0346" w:rsidRDefault="000C0346" w:rsidP="00020D8C">
                    <w:pPr>
                      <w:rPr>
                        <w:szCs w:val="21"/>
                      </w:rPr>
                    </w:pPr>
                    <w:r>
                      <w:lastRenderedPageBreak/>
                      <w:t>浙江省宁</w:t>
                    </w:r>
                    <w:r>
                      <w:lastRenderedPageBreak/>
                      <w:t>波市</w:t>
                    </w:r>
                  </w:p>
                </w:tc>
                <w:tc>
                  <w:tcPr>
                    <w:tcW w:w="741" w:type="pct"/>
                    <w:vAlign w:val="center"/>
                  </w:tcPr>
                  <w:p w14:paraId="5DA04CA6" w14:textId="77777777" w:rsidR="000C0346" w:rsidRDefault="000C0346" w:rsidP="00020D8C">
                    <w:pPr>
                      <w:rPr>
                        <w:szCs w:val="21"/>
                      </w:rPr>
                    </w:pPr>
                    <w:r>
                      <w:lastRenderedPageBreak/>
                      <w:t>旅游开发</w:t>
                    </w:r>
                  </w:p>
                </w:tc>
                <w:tc>
                  <w:tcPr>
                    <w:tcW w:w="460" w:type="pct"/>
                    <w:vAlign w:val="center"/>
                  </w:tcPr>
                  <w:p w14:paraId="69A97024" w14:textId="77777777" w:rsidR="000C0346" w:rsidRDefault="000C0346" w:rsidP="00020D8C">
                    <w:pPr>
                      <w:jc w:val="right"/>
                      <w:rPr>
                        <w:szCs w:val="21"/>
                      </w:rPr>
                    </w:pPr>
                    <w:r>
                      <w:t>90.00</w:t>
                    </w:r>
                  </w:p>
                </w:tc>
                <w:tc>
                  <w:tcPr>
                    <w:tcW w:w="460" w:type="pct"/>
                    <w:vAlign w:val="center"/>
                  </w:tcPr>
                  <w:p w14:paraId="24400E3D" w14:textId="77777777" w:rsidR="000C0346" w:rsidRDefault="000C0346" w:rsidP="00020D8C">
                    <w:pPr>
                      <w:jc w:val="right"/>
                      <w:rPr>
                        <w:szCs w:val="21"/>
                      </w:rPr>
                    </w:pPr>
                  </w:p>
                </w:tc>
                <w:tc>
                  <w:tcPr>
                    <w:tcW w:w="409" w:type="pct"/>
                    <w:vAlign w:val="center"/>
                  </w:tcPr>
                  <w:p w14:paraId="486F08FC"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2040550007"/>
              <w:lock w:val="sdtLocked"/>
            </w:sdtPr>
            <w:sdtEndPr/>
            <w:sdtContent>
              <w:tr w:rsidR="000C0346" w14:paraId="4504AECA" w14:textId="77777777" w:rsidTr="002C40D7">
                <w:tc>
                  <w:tcPr>
                    <w:tcW w:w="1682" w:type="pct"/>
                    <w:vAlign w:val="center"/>
                  </w:tcPr>
                  <w:p w14:paraId="506072F2" w14:textId="77777777" w:rsidR="000C0346" w:rsidRDefault="000C0346" w:rsidP="00020D8C">
                    <w:pPr>
                      <w:rPr>
                        <w:szCs w:val="21"/>
                      </w:rPr>
                    </w:pPr>
                    <w:r>
                      <w:t>宁波元</w:t>
                    </w:r>
                    <w:proofErr w:type="gramStart"/>
                    <w:r>
                      <w:t>象</w:t>
                    </w:r>
                    <w:proofErr w:type="gramEnd"/>
                    <w:r>
                      <w:t>建筑劳务有限公司</w:t>
                    </w:r>
                  </w:p>
                </w:tc>
                <w:tc>
                  <w:tcPr>
                    <w:tcW w:w="624" w:type="pct"/>
                    <w:vAlign w:val="center"/>
                  </w:tcPr>
                  <w:p w14:paraId="1F2691CC" w14:textId="77777777" w:rsidR="000C0346" w:rsidRDefault="000C0346" w:rsidP="00020D8C">
                    <w:pPr>
                      <w:rPr>
                        <w:szCs w:val="21"/>
                      </w:rPr>
                    </w:pPr>
                    <w:r>
                      <w:t>浙江省象山县</w:t>
                    </w:r>
                  </w:p>
                </w:tc>
                <w:tc>
                  <w:tcPr>
                    <w:tcW w:w="625" w:type="pct"/>
                    <w:vAlign w:val="center"/>
                  </w:tcPr>
                  <w:p w14:paraId="25B3F775" w14:textId="77777777" w:rsidR="000C0346" w:rsidRDefault="000C0346" w:rsidP="00020D8C">
                    <w:pPr>
                      <w:rPr>
                        <w:szCs w:val="21"/>
                      </w:rPr>
                    </w:pPr>
                    <w:r>
                      <w:t>浙江省象山县</w:t>
                    </w:r>
                  </w:p>
                </w:tc>
                <w:tc>
                  <w:tcPr>
                    <w:tcW w:w="741" w:type="pct"/>
                    <w:vAlign w:val="center"/>
                  </w:tcPr>
                  <w:p w14:paraId="04290DC3" w14:textId="77777777" w:rsidR="000C0346" w:rsidRDefault="000C0346" w:rsidP="00020D8C">
                    <w:pPr>
                      <w:rPr>
                        <w:szCs w:val="21"/>
                      </w:rPr>
                    </w:pPr>
                    <w:r>
                      <w:t>服务业</w:t>
                    </w:r>
                  </w:p>
                </w:tc>
                <w:tc>
                  <w:tcPr>
                    <w:tcW w:w="460" w:type="pct"/>
                    <w:vAlign w:val="center"/>
                  </w:tcPr>
                  <w:p w14:paraId="3601A58B" w14:textId="77777777" w:rsidR="000C0346" w:rsidRDefault="000C0346" w:rsidP="00020D8C">
                    <w:pPr>
                      <w:jc w:val="right"/>
                      <w:rPr>
                        <w:szCs w:val="21"/>
                      </w:rPr>
                    </w:pPr>
                    <w:r>
                      <w:t>86.50</w:t>
                    </w:r>
                  </w:p>
                </w:tc>
                <w:tc>
                  <w:tcPr>
                    <w:tcW w:w="460" w:type="pct"/>
                    <w:vAlign w:val="center"/>
                  </w:tcPr>
                  <w:p w14:paraId="783885B5" w14:textId="77777777" w:rsidR="000C0346" w:rsidRDefault="000C0346" w:rsidP="00020D8C">
                    <w:pPr>
                      <w:jc w:val="right"/>
                      <w:rPr>
                        <w:szCs w:val="21"/>
                      </w:rPr>
                    </w:pPr>
                  </w:p>
                </w:tc>
                <w:tc>
                  <w:tcPr>
                    <w:tcW w:w="409" w:type="pct"/>
                    <w:vAlign w:val="center"/>
                  </w:tcPr>
                  <w:p w14:paraId="2B6E6425"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415481311"/>
              <w:lock w:val="sdtLocked"/>
            </w:sdtPr>
            <w:sdtEndPr/>
            <w:sdtContent>
              <w:tr w:rsidR="000C0346" w14:paraId="21925F03" w14:textId="77777777" w:rsidTr="002C40D7">
                <w:tc>
                  <w:tcPr>
                    <w:tcW w:w="1682" w:type="pct"/>
                    <w:vAlign w:val="center"/>
                  </w:tcPr>
                  <w:p w14:paraId="5FB262EF" w14:textId="77777777" w:rsidR="000C0346" w:rsidRDefault="000C0346" w:rsidP="00020D8C">
                    <w:pPr>
                      <w:rPr>
                        <w:szCs w:val="21"/>
                      </w:rPr>
                    </w:pPr>
                    <w:r>
                      <w:t>上海建顺劳务有限公司</w:t>
                    </w:r>
                  </w:p>
                </w:tc>
                <w:tc>
                  <w:tcPr>
                    <w:tcW w:w="624" w:type="pct"/>
                    <w:vAlign w:val="center"/>
                  </w:tcPr>
                  <w:p w14:paraId="598A45B6" w14:textId="77777777" w:rsidR="000C0346" w:rsidRDefault="000C0346" w:rsidP="00020D8C">
                    <w:pPr>
                      <w:rPr>
                        <w:szCs w:val="21"/>
                      </w:rPr>
                    </w:pPr>
                    <w:r>
                      <w:t>上海市</w:t>
                    </w:r>
                  </w:p>
                </w:tc>
                <w:tc>
                  <w:tcPr>
                    <w:tcW w:w="625" w:type="pct"/>
                    <w:vAlign w:val="center"/>
                  </w:tcPr>
                  <w:p w14:paraId="28A13D9F" w14:textId="77777777" w:rsidR="000C0346" w:rsidRDefault="000C0346" w:rsidP="00020D8C">
                    <w:pPr>
                      <w:rPr>
                        <w:szCs w:val="21"/>
                      </w:rPr>
                    </w:pPr>
                    <w:r>
                      <w:t>上海市</w:t>
                    </w:r>
                  </w:p>
                </w:tc>
                <w:tc>
                  <w:tcPr>
                    <w:tcW w:w="741" w:type="pct"/>
                    <w:vAlign w:val="center"/>
                  </w:tcPr>
                  <w:p w14:paraId="4CC5C2D2" w14:textId="77777777" w:rsidR="000C0346" w:rsidRDefault="000C0346" w:rsidP="00020D8C">
                    <w:pPr>
                      <w:rPr>
                        <w:szCs w:val="21"/>
                      </w:rPr>
                    </w:pPr>
                    <w:r>
                      <w:t>服务业</w:t>
                    </w:r>
                  </w:p>
                </w:tc>
                <w:tc>
                  <w:tcPr>
                    <w:tcW w:w="460" w:type="pct"/>
                    <w:vAlign w:val="center"/>
                  </w:tcPr>
                  <w:p w14:paraId="59CFC5C2" w14:textId="77777777" w:rsidR="000C0346" w:rsidRDefault="000C0346" w:rsidP="00020D8C">
                    <w:pPr>
                      <w:jc w:val="right"/>
                      <w:rPr>
                        <w:szCs w:val="21"/>
                      </w:rPr>
                    </w:pPr>
                    <w:r>
                      <w:t>90.00</w:t>
                    </w:r>
                  </w:p>
                </w:tc>
                <w:tc>
                  <w:tcPr>
                    <w:tcW w:w="460" w:type="pct"/>
                    <w:vAlign w:val="center"/>
                  </w:tcPr>
                  <w:p w14:paraId="12E28AA8" w14:textId="77777777" w:rsidR="000C0346" w:rsidRDefault="000C0346" w:rsidP="00020D8C">
                    <w:pPr>
                      <w:jc w:val="right"/>
                      <w:rPr>
                        <w:szCs w:val="21"/>
                      </w:rPr>
                    </w:pPr>
                    <w:r>
                      <w:t>10.00</w:t>
                    </w:r>
                  </w:p>
                </w:tc>
                <w:tc>
                  <w:tcPr>
                    <w:tcW w:w="409" w:type="pct"/>
                    <w:vAlign w:val="center"/>
                  </w:tcPr>
                  <w:p w14:paraId="17EE0715"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153796384"/>
              <w:lock w:val="sdtLocked"/>
            </w:sdtPr>
            <w:sdtEndPr/>
            <w:sdtContent>
              <w:tr w:rsidR="000C0346" w14:paraId="29487727" w14:textId="77777777" w:rsidTr="002C40D7">
                <w:tc>
                  <w:tcPr>
                    <w:tcW w:w="1682" w:type="pct"/>
                    <w:vAlign w:val="center"/>
                  </w:tcPr>
                  <w:p w14:paraId="0753BA47" w14:textId="77777777" w:rsidR="000C0346" w:rsidRDefault="000C0346" w:rsidP="00020D8C">
                    <w:pPr>
                      <w:rPr>
                        <w:szCs w:val="21"/>
                      </w:rPr>
                    </w:pPr>
                    <w:r>
                      <w:t>上海石与</w:t>
                    </w:r>
                    <w:proofErr w:type="gramStart"/>
                    <w:r>
                      <w:t>木投资</w:t>
                    </w:r>
                    <w:proofErr w:type="gramEnd"/>
                    <w:r>
                      <w:t>咨询有限公司</w:t>
                    </w:r>
                  </w:p>
                </w:tc>
                <w:tc>
                  <w:tcPr>
                    <w:tcW w:w="624" w:type="pct"/>
                    <w:vAlign w:val="center"/>
                  </w:tcPr>
                  <w:p w14:paraId="321DF482" w14:textId="77777777" w:rsidR="000C0346" w:rsidRDefault="000C0346" w:rsidP="00020D8C">
                    <w:pPr>
                      <w:rPr>
                        <w:szCs w:val="21"/>
                      </w:rPr>
                    </w:pPr>
                    <w:r>
                      <w:t>上海市</w:t>
                    </w:r>
                  </w:p>
                </w:tc>
                <w:tc>
                  <w:tcPr>
                    <w:tcW w:w="625" w:type="pct"/>
                    <w:vAlign w:val="center"/>
                  </w:tcPr>
                  <w:p w14:paraId="4239FA57" w14:textId="77777777" w:rsidR="000C0346" w:rsidRDefault="000C0346" w:rsidP="00020D8C">
                    <w:pPr>
                      <w:rPr>
                        <w:szCs w:val="21"/>
                      </w:rPr>
                    </w:pPr>
                    <w:r>
                      <w:t>上海市</w:t>
                    </w:r>
                  </w:p>
                </w:tc>
                <w:tc>
                  <w:tcPr>
                    <w:tcW w:w="741" w:type="pct"/>
                    <w:vAlign w:val="center"/>
                  </w:tcPr>
                  <w:p w14:paraId="4545B0A6" w14:textId="77777777" w:rsidR="000C0346" w:rsidRDefault="000C0346" w:rsidP="00020D8C">
                    <w:pPr>
                      <w:rPr>
                        <w:szCs w:val="21"/>
                      </w:rPr>
                    </w:pPr>
                    <w:r>
                      <w:t>投资业</w:t>
                    </w:r>
                  </w:p>
                </w:tc>
                <w:tc>
                  <w:tcPr>
                    <w:tcW w:w="460" w:type="pct"/>
                    <w:vAlign w:val="center"/>
                  </w:tcPr>
                  <w:p w14:paraId="1D96B05D" w14:textId="77777777" w:rsidR="000C0346" w:rsidRDefault="000C0346" w:rsidP="00020D8C">
                    <w:pPr>
                      <w:jc w:val="right"/>
                      <w:rPr>
                        <w:szCs w:val="21"/>
                      </w:rPr>
                    </w:pPr>
                    <w:r>
                      <w:t>100.00</w:t>
                    </w:r>
                  </w:p>
                </w:tc>
                <w:tc>
                  <w:tcPr>
                    <w:tcW w:w="460" w:type="pct"/>
                    <w:vAlign w:val="center"/>
                  </w:tcPr>
                  <w:p w14:paraId="38F8B461" w14:textId="77777777" w:rsidR="000C0346" w:rsidRDefault="000C0346" w:rsidP="00020D8C">
                    <w:pPr>
                      <w:jc w:val="right"/>
                      <w:rPr>
                        <w:szCs w:val="21"/>
                      </w:rPr>
                    </w:pPr>
                  </w:p>
                </w:tc>
                <w:tc>
                  <w:tcPr>
                    <w:tcW w:w="409" w:type="pct"/>
                    <w:vAlign w:val="center"/>
                  </w:tcPr>
                  <w:p w14:paraId="382CC9DA"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514308058"/>
              <w:lock w:val="sdtLocked"/>
            </w:sdtPr>
            <w:sdtEndPr/>
            <w:sdtContent>
              <w:tr w:rsidR="000C0346" w14:paraId="31CFF708" w14:textId="77777777" w:rsidTr="002C40D7">
                <w:tc>
                  <w:tcPr>
                    <w:tcW w:w="1682" w:type="pct"/>
                    <w:vAlign w:val="center"/>
                  </w:tcPr>
                  <w:p w14:paraId="5C0FED88" w14:textId="77777777" w:rsidR="000C0346" w:rsidRDefault="000C0346" w:rsidP="00020D8C">
                    <w:pPr>
                      <w:rPr>
                        <w:szCs w:val="21"/>
                      </w:rPr>
                    </w:pPr>
                    <w:r>
                      <w:t>辽宁龙元建设工程有限公司</w:t>
                    </w:r>
                  </w:p>
                </w:tc>
                <w:tc>
                  <w:tcPr>
                    <w:tcW w:w="624" w:type="pct"/>
                    <w:vAlign w:val="center"/>
                  </w:tcPr>
                  <w:p w14:paraId="6A18567E" w14:textId="77777777" w:rsidR="000C0346" w:rsidRDefault="000C0346" w:rsidP="00020D8C">
                    <w:pPr>
                      <w:rPr>
                        <w:szCs w:val="21"/>
                      </w:rPr>
                    </w:pPr>
                    <w:r>
                      <w:t>辽宁省沈阳市</w:t>
                    </w:r>
                  </w:p>
                </w:tc>
                <w:tc>
                  <w:tcPr>
                    <w:tcW w:w="625" w:type="pct"/>
                    <w:vAlign w:val="center"/>
                  </w:tcPr>
                  <w:p w14:paraId="42BB02AE" w14:textId="77777777" w:rsidR="000C0346" w:rsidRDefault="000C0346" w:rsidP="00020D8C">
                    <w:pPr>
                      <w:rPr>
                        <w:szCs w:val="21"/>
                      </w:rPr>
                    </w:pPr>
                    <w:r>
                      <w:t>辽宁省沈阳市</w:t>
                    </w:r>
                  </w:p>
                </w:tc>
                <w:tc>
                  <w:tcPr>
                    <w:tcW w:w="741" w:type="pct"/>
                    <w:vAlign w:val="center"/>
                  </w:tcPr>
                  <w:p w14:paraId="1B629E10" w14:textId="77777777" w:rsidR="000C0346" w:rsidRDefault="000C0346" w:rsidP="00020D8C">
                    <w:pPr>
                      <w:rPr>
                        <w:szCs w:val="21"/>
                      </w:rPr>
                    </w:pPr>
                    <w:r>
                      <w:t>建筑施工</w:t>
                    </w:r>
                  </w:p>
                </w:tc>
                <w:tc>
                  <w:tcPr>
                    <w:tcW w:w="460" w:type="pct"/>
                    <w:vAlign w:val="center"/>
                  </w:tcPr>
                  <w:p w14:paraId="31567EEA" w14:textId="77777777" w:rsidR="000C0346" w:rsidRDefault="000C0346" w:rsidP="00020D8C">
                    <w:pPr>
                      <w:jc w:val="right"/>
                      <w:rPr>
                        <w:szCs w:val="21"/>
                      </w:rPr>
                    </w:pPr>
                    <w:r>
                      <w:t>100.00</w:t>
                    </w:r>
                  </w:p>
                </w:tc>
                <w:tc>
                  <w:tcPr>
                    <w:tcW w:w="460" w:type="pct"/>
                    <w:vAlign w:val="center"/>
                  </w:tcPr>
                  <w:p w14:paraId="5E4FAC33" w14:textId="77777777" w:rsidR="000C0346" w:rsidRDefault="000C0346" w:rsidP="00020D8C">
                    <w:pPr>
                      <w:jc w:val="right"/>
                      <w:rPr>
                        <w:szCs w:val="21"/>
                      </w:rPr>
                    </w:pPr>
                  </w:p>
                </w:tc>
                <w:tc>
                  <w:tcPr>
                    <w:tcW w:w="409" w:type="pct"/>
                    <w:vAlign w:val="center"/>
                  </w:tcPr>
                  <w:p w14:paraId="318E0E86"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991141885"/>
              <w:lock w:val="sdtLocked"/>
            </w:sdtPr>
            <w:sdtEndPr/>
            <w:sdtContent>
              <w:tr w:rsidR="000C0346" w14:paraId="54E590A9" w14:textId="77777777" w:rsidTr="002C40D7">
                <w:tc>
                  <w:tcPr>
                    <w:tcW w:w="1682" w:type="pct"/>
                    <w:vAlign w:val="center"/>
                  </w:tcPr>
                  <w:p w14:paraId="1244CB45" w14:textId="77777777" w:rsidR="000C0346" w:rsidRDefault="000C0346" w:rsidP="00020D8C">
                    <w:pPr>
                      <w:rPr>
                        <w:szCs w:val="21"/>
                      </w:rPr>
                    </w:pPr>
                    <w:r>
                      <w:t>龙元资产管理（上海）有限公司</w:t>
                    </w:r>
                  </w:p>
                </w:tc>
                <w:tc>
                  <w:tcPr>
                    <w:tcW w:w="624" w:type="pct"/>
                    <w:vAlign w:val="center"/>
                  </w:tcPr>
                  <w:p w14:paraId="7436D5FA" w14:textId="77777777" w:rsidR="000C0346" w:rsidRDefault="000C0346" w:rsidP="00020D8C">
                    <w:pPr>
                      <w:rPr>
                        <w:szCs w:val="21"/>
                      </w:rPr>
                    </w:pPr>
                    <w:r>
                      <w:t>上海市</w:t>
                    </w:r>
                  </w:p>
                </w:tc>
                <w:tc>
                  <w:tcPr>
                    <w:tcW w:w="625" w:type="pct"/>
                    <w:vAlign w:val="center"/>
                  </w:tcPr>
                  <w:p w14:paraId="76BBD5B2" w14:textId="77777777" w:rsidR="000C0346" w:rsidRDefault="000C0346" w:rsidP="00020D8C">
                    <w:pPr>
                      <w:rPr>
                        <w:szCs w:val="21"/>
                      </w:rPr>
                    </w:pPr>
                    <w:r>
                      <w:t>上海市</w:t>
                    </w:r>
                  </w:p>
                </w:tc>
                <w:tc>
                  <w:tcPr>
                    <w:tcW w:w="741" w:type="pct"/>
                    <w:vAlign w:val="center"/>
                  </w:tcPr>
                  <w:p w14:paraId="1F0213DD" w14:textId="77777777" w:rsidR="000C0346" w:rsidRDefault="000C0346" w:rsidP="00020D8C">
                    <w:pPr>
                      <w:rPr>
                        <w:szCs w:val="21"/>
                      </w:rPr>
                    </w:pPr>
                    <w:r>
                      <w:t>投资业</w:t>
                    </w:r>
                  </w:p>
                </w:tc>
                <w:tc>
                  <w:tcPr>
                    <w:tcW w:w="460" w:type="pct"/>
                    <w:vAlign w:val="center"/>
                  </w:tcPr>
                  <w:p w14:paraId="2DC0C50D" w14:textId="77777777" w:rsidR="000C0346" w:rsidRDefault="000C0346" w:rsidP="00020D8C">
                    <w:pPr>
                      <w:jc w:val="right"/>
                      <w:rPr>
                        <w:szCs w:val="21"/>
                      </w:rPr>
                    </w:pPr>
                    <w:r>
                      <w:t>100.00</w:t>
                    </w:r>
                  </w:p>
                </w:tc>
                <w:tc>
                  <w:tcPr>
                    <w:tcW w:w="460" w:type="pct"/>
                    <w:vAlign w:val="center"/>
                  </w:tcPr>
                  <w:p w14:paraId="57544D4D" w14:textId="77777777" w:rsidR="000C0346" w:rsidRDefault="000C0346" w:rsidP="00020D8C">
                    <w:pPr>
                      <w:jc w:val="right"/>
                      <w:rPr>
                        <w:szCs w:val="21"/>
                      </w:rPr>
                    </w:pPr>
                  </w:p>
                </w:tc>
                <w:tc>
                  <w:tcPr>
                    <w:tcW w:w="409" w:type="pct"/>
                    <w:vAlign w:val="center"/>
                  </w:tcPr>
                  <w:p w14:paraId="58266B0C"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21406121"/>
              <w:lock w:val="sdtLocked"/>
            </w:sdtPr>
            <w:sdtEndPr/>
            <w:sdtContent>
              <w:tr w:rsidR="000C0346" w14:paraId="0606E892" w14:textId="77777777" w:rsidTr="002C40D7">
                <w:tc>
                  <w:tcPr>
                    <w:tcW w:w="1682" w:type="pct"/>
                    <w:vAlign w:val="center"/>
                  </w:tcPr>
                  <w:p w14:paraId="05EB936B" w14:textId="77777777" w:rsidR="000C0346" w:rsidRDefault="000C0346" w:rsidP="00020D8C">
                    <w:pPr>
                      <w:rPr>
                        <w:szCs w:val="21"/>
                      </w:rPr>
                    </w:pPr>
                    <w:r>
                      <w:t>上海信安幕墙建筑装饰有限公司</w:t>
                    </w:r>
                  </w:p>
                </w:tc>
                <w:tc>
                  <w:tcPr>
                    <w:tcW w:w="624" w:type="pct"/>
                    <w:vAlign w:val="center"/>
                  </w:tcPr>
                  <w:p w14:paraId="39831230" w14:textId="77777777" w:rsidR="000C0346" w:rsidRDefault="000C0346" w:rsidP="00020D8C">
                    <w:pPr>
                      <w:rPr>
                        <w:szCs w:val="21"/>
                      </w:rPr>
                    </w:pPr>
                    <w:r>
                      <w:t>上海市</w:t>
                    </w:r>
                  </w:p>
                </w:tc>
                <w:tc>
                  <w:tcPr>
                    <w:tcW w:w="625" w:type="pct"/>
                    <w:vAlign w:val="center"/>
                  </w:tcPr>
                  <w:p w14:paraId="745D9C9E" w14:textId="77777777" w:rsidR="000C0346" w:rsidRDefault="000C0346" w:rsidP="00020D8C">
                    <w:pPr>
                      <w:rPr>
                        <w:szCs w:val="21"/>
                      </w:rPr>
                    </w:pPr>
                    <w:r>
                      <w:t>上海市</w:t>
                    </w:r>
                  </w:p>
                </w:tc>
                <w:tc>
                  <w:tcPr>
                    <w:tcW w:w="741" w:type="pct"/>
                    <w:vAlign w:val="center"/>
                  </w:tcPr>
                  <w:p w14:paraId="464E49CA" w14:textId="77777777" w:rsidR="000C0346" w:rsidRDefault="000C0346" w:rsidP="00020D8C">
                    <w:pPr>
                      <w:rPr>
                        <w:szCs w:val="21"/>
                      </w:rPr>
                    </w:pPr>
                    <w:r>
                      <w:t>建筑施工</w:t>
                    </w:r>
                  </w:p>
                </w:tc>
                <w:tc>
                  <w:tcPr>
                    <w:tcW w:w="460" w:type="pct"/>
                    <w:vAlign w:val="center"/>
                  </w:tcPr>
                  <w:p w14:paraId="4471B5E8" w14:textId="77777777" w:rsidR="000C0346" w:rsidRDefault="000C0346" w:rsidP="00020D8C">
                    <w:pPr>
                      <w:jc w:val="right"/>
                      <w:rPr>
                        <w:szCs w:val="21"/>
                      </w:rPr>
                    </w:pPr>
                  </w:p>
                </w:tc>
                <w:tc>
                  <w:tcPr>
                    <w:tcW w:w="460" w:type="pct"/>
                    <w:vAlign w:val="center"/>
                  </w:tcPr>
                  <w:p w14:paraId="595C51DB" w14:textId="77777777" w:rsidR="000C0346" w:rsidRDefault="000C0346" w:rsidP="00020D8C">
                    <w:pPr>
                      <w:jc w:val="right"/>
                      <w:rPr>
                        <w:szCs w:val="21"/>
                      </w:rPr>
                    </w:pPr>
                    <w:r>
                      <w:t>80.00</w:t>
                    </w:r>
                  </w:p>
                </w:tc>
                <w:tc>
                  <w:tcPr>
                    <w:tcW w:w="409" w:type="pct"/>
                    <w:vAlign w:val="center"/>
                  </w:tcPr>
                  <w:p w14:paraId="45BD30D3" w14:textId="77777777" w:rsidR="000C0346" w:rsidRDefault="000C0346" w:rsidP="00020D8C">
                    <w:pPr>
                      <w:rPr>
                        <w:szCs w:val="21"/>
                      </w:rPr>
                    </w:pPr>
                    <w:r>
                      <w:t>受让</w:t>
                    </w:r>
                  </w:p>
                </w:tc>
              </w:tr>
            </w:sdtContent>
          </w:sdt>
          <w:sdt>
            <w:sdtPr>
              <w:rPr>
                <w:szCs w:val="21"/>
              </w:rPr>
              <w:alias w:val="企业合并及合并财务报表明细"/>
              <w:tag w:val="_GBC_986bfe326d834fea9d2920637e286f21"/>
              <w:id w:val="2136829430"/>
              <w:lock w:val="sdtLocked"/>
            </w:sdtPr>
            <w:sdtEndPr/>
            <w:sdtContent>
              <w:tr w:rsidR="000C0346" w14:paraId="28FE9B5B" w14:textId="77777777" w:rsidTr="002C40D7">
                <w:tc>
                  <w:tcPr>
                    <w:tcW w:w="1682" w:type="pct"/>
                    <w:vAlign w:val="center"/>
                  </w:tcPr>
                  <w:p w14:paraId="5214DB51" w14:textId="77777777" w:rsidR="000C0346" w:rsidRDefault="000C0346" w:rsidP="00020D8C">
                    <w:pPr>
                      <w:rPr>
                        <w:szCs w:val="21"/>
                      </w:rPr>
                    </w:pPr>
                    <w:r>
                      <w:t>上海信安幕墙制造有限公司</w:t>
                    </w:r>
                  </w:p>
                </w:tc>
                <w:tc>
                  <w:tcPr>
                    <w:tcW w:w="624" w:type="pct"/>
                    <w:vAlign w:val="center"/>
                  </w:tcPr>
                  <w:p w14:paraId="052E87B3" w14:textId="77777777" w:rsidR="000C0346" w:rsidRDefault="000C0346" w:rsidP="00020D8C">
                    <w:pPr>
                      <w:rPr>
                        <w:szCs w:val="21"/>
                      </w:rPr>
                    </w:pPr>
                    <w:r>
                      <w:t>上海市</w:t>
                    </w:r>
                  </w:p>
                </w:tc>
                <w:tc>
                  <w:tcPr>
                    <w:tcW w:w="625" w:type="pct"/>
                    <w:vAlign w:val="center"/>
                  </w:tcPr>
                  <w:p w14:paraId="65188643" w14:textId="77777777" w:rsidR="000C0346" w:rsidRDefault="000C0346" w:rsidP="00020D8C">
                    <w:pPr>
                      <w:rPr>
                        <w:szCs w:val="21"/>
                      </w:rPr>
                    </w:pPr>
                    <w:r>
                      <w:t>上海市</w:t>
                    </w:r>
                  </w:p>
                </w:tc>
                <w:tc>
                  <w:tcPr>
                    <w:tcW w:w="741" w:type="pct"/>
                    <w:vAlign w:val="center"/>
                  </w:tcPr>
                  <w:p w14:paraId="78E3A6EE" w14:textId="77777777" w:rsidR="000C0346" w:rsidRDefault="000C0346" w:rsidP="00020D8C">
                    <w:pPr>
                      <w:rPr>
                        <w:szCs w:val="21"/>
                      </w:rPr>
                    </w:pPr>
                    <w:r>
                      <w:t>建筑施工</w:t>
                    </w:r>
                  </w:p>
                </w:tc>
                <w:tc>
                  <w:tcPr>
                    <w:tcW w:w="460" w:type="pct"/>
                    <w:vAlign w:val="center"/>
                  </w:tcPr>
                  <w:p w14:paraId="5087FC8F" w14:textId="77777777" w:rsidR="000C0346" w:rsidRDefault="000C0346" w:rsidP="00020D8C">
                    <w:pPr>
                      <w:jc w:val="right"/>
                      <w:rPr>
                        <w:szCs w:val="21"/>
                      </w:rPr>
                    </w:pPr>
                  </w:p>
                </w:tc>
                <w:tc>
                  <w:tcPr>
                    <w:tcW w:w="460" w:type="pct"/>
                    <w:vAlign w:val="center"/>
                  </w:tcPr>
                  <w:p w14:paraId="0BF0DCC8" w14:textId="77777777" w:rsidR="000C0346" w:rsidRDefault="000C0346" w:rsidP="00020D8C">
                    <w:pPr>
                      <w:jc w:val="right"/>
                      <w:rPr>
                        <w:szCs w:val="21"/>
                      </w:rPr>
                    </w:pPr>
                    <w:r>
                      <w:t>100.00</w:t>
                    </w:r>
                  </w:p>
                </w:tc>
                <w:tc>
                  <w:tcPr>
                    <w:tcW w:w="409" w:type="pct"/>
                    <w:vAlign w:val="center"/>
                  </w:tcPr>
                  <w:p w14:paraId="3252AE89"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615992417"/>
              <w:lock w:val="sdtLocked"/>
            </w:sdtPr>
            <w:sdtEndPr/>
            <w:sdtContent>
              <w:tr w:rsidR="000C0346" w14:paraId="64C0EFA0" w14:textId="77777777" w:rsidTr="002C40D7">
                <w:tc>
                  <w:tcPr>
                    <w:tcW w:w="1682" w:type="pct"/>
                    <w:vAlign w:val="center"/>
                  </w:tcPr>
                  <w:p w14:paraId="4A9AC6E1" w14:textId="77777777" w:rsidR="000C0346" w:rsidRDefault="000C0346" w:rsidP="00020D8C">
                    <w:pPr>
                      <w:rPr>
                        <w:szCs w:val="21"/>
                      </w:rPr>
                    </w:pPr>
                    <w:r>
                      <w:t>越南信安幕墙有限公司</w:t>
                    </w:r>
                  </w:p>
                </w:tc>
                <w:tc>
                  <w:tcPr>
                    <w:tcW w:w="624" w:type="pct"/>
                    <w:vAlign w:val="center"/>
                  </w:tcPr>
                  <w:p w14:paraId="2ECC70E5" w14:textId="77777777" w:rsidR="000C0346" w:rsidRDefault="000C0346" w:rsidP="00020D8C">
                    <w:pPr>
                      <w:rPr>
                        <w:szCs w:val="21"/>
                      </w:rPr>
                    </w:pPr>
                    <w:r>
                      <w:t>越南</w:t>
                    </w:r>
                  </w:p>
                </w:tc>
                <w:tc>
                  <w:tcPr>
                    <w:tcW w:w="625" w:type="pct"/>
                    <w:vAlign w:val="center"/>
                  </w:tcPr>
                  <w:p w14:paraId="7413BBC8" w14:textId="77777777" w:rsidR="000C0346" w:rsidRDefault="000C0346" w:rsidP="00020D8C">
                    <w:pPr>
                      <w:rPr>
                        <w:szCs w:val="21"/>
                      </w:rPr>
                    </w:pPr>
                    <w:r>
                      <w:t>越南</w:t>
                    </w:r>
                  </w:p>
                </w:tc>
                <w:tc>
                  <w:tcPr>
                    <w:tcW w:w="741" w:type="pct"/>
                    <w:vAlign w:val="center"/>
                  </w:tcPr>
                  <w:p w14:paraId="3417E982" w14:textId="77777777" w:rsidR="000C0346" w:rsidRDefault="000C0346" w:rsidP="00020D8C">
                    <w:pPr>
                      <w:rPr>
                        <w:szCs w:val="21"/>
                      </w:rPr>
                    </w:pPr>
                    <w:r>
                      <w:t>建筑施工</w:t>
                    </w:r>
                  </w:p>
                </w:tc>
                <w:tc>
                  <w:tcPr>
                    <w:tcW w:w="460" w:type="pct"/>
                    <w:vAlign w:val="center"/>
                  </w:tcPr>
                  <w:p w14:paraId="1465F1D4" w14:textId="77777777" w:rsidR="000C0346" w:rsidRDefault="000C0346" w:rsidP="00020D8C">
                    <w:pPr>
                      <w:jc w:val="right"/>
                      <w:rPr>
                        <w:szCs w:val="21"/>
                      </w:rPr>
                    </w:pPr>
                  </w:p>
                </w:tc>
                <w:tc>
                  <w:tcPr>
                    <w:tcW w:w="460" w:type="pct"/>
                    <w:vAlign w:val="center"/>
                  </w:tcPr>
                  <w:p w14:paraId="25FAFE13" w14:textId="77777777" w:rsidR="000C0346" w:rsidRDefault="000C0346" w:rsidP="00020D8C">
                    <w:pPr>
                      <w:jc w:val="right"/>
                      <w:rPr>
                        <w:szCs w:val="21"/>
                      </w:rPr>
                    </w:pPr>
                    <w:r>
                      <w:t>80.00</w:t>
                    </w:r>
                  </w:p>
                </w:tc>
                <w:tc>
                  <w:tcPr>
                    <w:tcW w:w="409" w:type="pct"/>
                    <w:vAlign w:val="center"/>
                  </w:tcPr>
                  <w:p w14:paraId="28F1F140"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773211727"/>
              <w:lock w:val="sdtLocked"/>
            </w:sdtPr>
            <w:sdtEndPr/>
            <w:sdtContent>
              <w:tr w:rsidR="000C0346" w14:paraId="510A23CC" w14:textId="77777777" w:rsidTr="002C40D7">
                <w:tc>
                  <w:tcPr>
                    <w:tcW w:w="1682" w:type="pct"/>
                    <w:vAlign w:val="center"/>
                  </w:tcPr>
                  <w:p w14:paraId="58B5C2FC" w14:textId="77777777" w:rsidR="000C0346" w:rsidRDefault="000C0346" w:rsidP="00020D8C">
                    <w:pPr>
                      <w:rPr>
                        <w:szCs w:val="21"/>
                      </w:rPr>
                    </w:pPr>
                    <w:r>
                      <w:t>浙江大地钢结构有限公司</w:t>
                    </w:r>
                  </w:p>
                </w:tc>
                <w:tc>
                  <w:tcPr>
                    <w:tcW w:w="624" w:type="pct"/>
                    <w:vAlign w:val="center"/>
                  </w:tcPr>
                  <w:p w14:paraId="50063309" w14:textId="77777777" w:rsidR="000C0346" w:rsidRDefault="000C0346" w:rsidP="00020D8C">
                    <w:pPr>
                      <w:rPr>
                        <w:szCs w:val="21"/>
                      </w:rPr>
                    </w:pPr>
                    <w:r>
                      <w:t>浙江省杭州市</w:t>
                    </w:r>
                  </w:p>
                </w:tc>
                <w:tc>
                  <w:tcPr>
                    <w:tcW w:w="625" w:type="pct"/>
                    <w:vAlign w:val="center"/>
                  </w:tcPr>
                  <w:p w14:paraId="18E0B2EB" w14:textId="77777777" w:rsidR="000C0346" w:rsidRDefault="000C0346" w:rsidP="00020D8C">
                    <w:pPr>
                      <w:rPr>
                        <w:szCs w:val="21"/>
                      </w:rPr>
                    </w:pPr>
                    <w:r>
                      <w:t>浙江省杭州市</w:t>
                    </w:r>
                  </w:p>
                </w:tc>
                <w:tc>
                  <w:tcPr>
                    <w:tcW w:w="741" w:type="pct"/>
                    <w:vAlign w:val="center"/>
                  </w:tcPr>
                  <w:p w14:paraId="7F3CA241" w14:textId="77777777" w:rsidR="000C0346" w:rsidRDefault="000C0346" w:rsidP="00020D8C">
                    <w:pPr>
                      <w:rPr>
                        <w:szCs w:val="21"/>
                      </w:rPr>
                    </w:pPr>
                    <w:r>
                      <w:t>建筑施工</w:t>
                    </w:r>
                  </w:p>
                </w:tc>
                <w:tc>
                  <w:tcPr>
                    <w:tcW w:w="460" w:type="pct"/>
                    <w:vAlign w:val="center"/>
                  </w:tcPr>
                  <w:p w14:paraId="5429A35B" w14:textId="77777777" w:rsidR="000C0346" w:rsidRDefault="000C0346" w:rsidP="00020D8C">
                    <w:pPr>
                      <w:jc w:val="right"/>
                      <w:rPr>
                        <w:szCs w:val="21"/>
                      </w:rPr>
                    </w:pPr>
                  </w:p>
                </w:tc>
                <w:tc>
                  <w:tcPr>
                    <w:tcW w:w="460" w:type="pct"/>
                    <w:vAlign w:val="center"/>
                  </w:tcPr>
                  <w:p w14:paraId="5C6CAAC1" w14:textId="77777777" w:rsidR="000C0346" w:rsidRDefault="000C0346" w:rsidP="00020D8C">
                    <w:pPr>
                      <w:jc w:val="right"/>
                      <w:rPr>
                        <w:szCs w:val="21"/>
                      </w:rPr>
                    </w:pPr>
                    <w:r>
                      <w:t>100.00</w:t>
                    </w:r>
                  </w:p>
                </w:tc>
                <w:tc>
                  <w:tcPr>
                    <w:tcW w:w="409" w:type="pct"/>
                    <w:vAlign w:val="center"/>
                  </w:tcPr>
                  <w:p w14:paraId="4FDFA001" w14:textId="77777777" w:rsidR="000C0346" w:rsidRDefault="000C0346" w:rsidP="00020D8C">
                    <w:pPr>
                      <w:rPr>
                        <w:szCs w:val="21"/>
                      </w:rPr>
                    </w:pPr>
                    <w:r>
                      <w:t>受让</w:t>
                    </w:r>
                  </w:p>
                </w:tc>
              </w:tr>
            </w:sdtContent>
          </w:sdt>
          <w:sdt>
            <w:sdtPr>
              <w:rPr>
                <w:szCs w:val="21"/>
              </w:rPr>
              <w:alias w:val="企业合并及合并财务报表明细"/>
              <w:tag w:val="_GBC_986bfe326d834fea9d2920637e286f21"/>
              <w:id w:val="-1967499073"/>
              <w:lock w:val="sdtLocked"/>
            </w:sdtPr>
            <w:sdtEndPr/>
            <w:sdtContent>
              <w:tr w:rsidR="000C0346" w14:paraId="03660B5F" w14:textId="77777777" w:rsidTr="002C40D7">
                <w:tc>
                  <w:tcPr>
                    <w:tcW w:w="1682" w:type="pct"/>
                    <w:vAlign w:val="center"/>
                  </w:tcPr>
                  <w:p w14:paraId="0D0C365C" w14:textId="77777777" w:rsidR="000C0346" w:rsidRDefault="000C0346" w:rsidP="00020D8C">
                    <w:pPr>
                      <w:rPr>
                        <w:szCs w:val="21"/>
                      </w:rPr>
                    </w:pPr>
                    <w:r>
                      <w:t>浙江大地信安金属结构有限公司</w:t>
                    </w:r>
                  </w:p>
                </w:tc>
                <w:tc>
                  <w:tcPr>
                    <w:tcW w:w="624" w:type="pct"/>
                    <w:vAlign w:val="center"/>
                  </w:tcPr>
                  <w:p w14:paraId="288E1475" w14:textId="77777777" w:rsidR="000C0346" w:rsidRDefault="000C0346" w:rsidP="00020D8C">
                    <w:pPr>
                      <w:rPr>
                        <w:szCs w:val="21"/>
                      </w:rPr>
                    </w:pPr>
                    <w:r>
                      <w:t>浙江省杭州市</w:t>
                    </w:r>
                  </w:p>
                </w:tc>
                <w:tc>
                  <w:tcPr>
                    <w:tcW w:w="625" w:type="pct"/>
                    <w:vAlign w:val="center"/>
                  </w:tcPr>
                  <w:p w14:paraId="6DB38659" w14:textId="77777777" w:rsidR="000C0346" w:rsidRDefault="000C0346" w:rsidP="00020D8C">
                    <w:pPr>
                      <w:rPr>
                        <w:szCs w:val="21"/>
                      </w:rPr>
                    </w:pPr>
                    <w:r>
                      <w:t>浙江省杭州市</w:t>
                    </w:r>
                  </w:p>
                </w:tc>
                <w:tc>
                  <w:tcPr>
                    <w:tcW w:w="741" w:type="pct"/>
                    <w:vAlign w:val="center"/>
                  </w:tcPr>
                  <w:p w14:paraId="1B35E6DE" w14:textId="77777777" w:rsidR="000C0346" w:rsidRDefault="000C0346" w:rsidP="00020D8C">
                    <w:pPr>
                      <w:rPr>
                        <w:szCs w:val="21"/>
                      </w:rPr>
                    </w:pPr>
                    <w:r>
                      <w:t>建筑施工</w:t>
                    </w:r>
                  </w:p>
                </w:tc>
                <w:tc>
                  <w:tcPr>
                    <w:tcW w:w="460" w:type="pct"/>
                    <w:vAlign w:val="center"/>
                  </w:tcPr>
                  <w:p w14:paraId="7DE680BA" w14:textId="77777777" w:rsidR="000C0346" w:rsidRDefault="000C0346" w:rsidP="00020D8C">
                    <w:pPr>
                      <w:jc w:val="right"/>
                      <w:rPr>
                        <w:szCs w:val="21"/>
                      </w:rPr>
                    </w:pPr>
                  </w:p>
                </w:tc>
                <w:tc>
                  <w:tcPr>
                    <w:tcW w:w="460" w:type="pct"/>
                    <w:vAlign w:val="center"/>
                  </w:tcPr>
                  <w:p w14:paraId="0EE5549D" w14:textId="77777777" w:rsidR="000C0346" w:rsidRDefault="000C0346" w:rsidP="00020D8C">
                    <w:pPr>
                      <w:jc w:val="right"/>
                      <w:rPr>
                        <w:szCs w:val="21"/>
                      </w:rPr>
                    </w:pPr>
                    <w:r>
                      <w:t>100.00</w:t>
                    </w:r>
                  </w:p>
                </w:tc>
                <w:tc>
                  <w:tcPr>
                    <w:tcW w:w="409" w:type="pct"/>
                    <w:vAlign w:val="center"/>
                  </w:tcPr>
                  <w:p w14:paraId="0EEBB406"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619146744"/>
              <w:lock w:val="sdtLocked"/>
            </w:sdtPr>
            <w:sdtEndPr/>
            <w:sdtContent>
              <w:tr w:rsidR="000C0346" w14:paraId="7F4BB9F9" w14:textId="77777777" w:rsidTr="002C40D7">
                <w:tc>
                  <w:tcPr>
                    <w:tcW w:w="1682" w:type="pct"/>
                    <w:vAlign w:val="center"/>
                  </w:tcPr>
                  <w:p w14:paraId="7CCEF008" w14:textId="77777777" w:rsidR="000C0346" w:rsidRDefault="000C0346" w:rsidP="00020D8C">
                    <w:pPr>
                      <w:rPr>
                        <w:szCs w:val="21"/>
                      </w:rPr>
                    </w:pPr>
                    <w:r>
                      <w:t>杭州城</w:t>
                    </w:r>
                    <w:proofErr w:type="gramStart"/>
                    <w:r>
                      <w:t>投建设</w:t>
                    </w:r>
                    <w:proofErr w:type="gramEnd"/>
                    <w:r>
                      <w:t>有限公司</w:t>
                    </w:r>
                  </w:p>
                </w:tc>
                <w:tc>
                  <w:tcPr>
                    <w:tcW w:w="624" w:type="pct"/>
                    <w:vAlign w:val="center"/>
                  </w:tcPr>
                  <w:p w14:paraId="29DB6FC6" w14:textId="77777777" w:rsidR="000C0346" w:rsidRDefault="000C0346" w:rsidP="00020D8C">
                    <w:pPr>
                      <w:rPr>
                        <w:szCs w:val="21"/>
                      </w:rPr>
                    </w:pPr>
                    <w:r>
                      <w:t>浙江省杭州市</w:t>
                    </w:r>
                  </w:p>
                </w:tc>
                <w:tc>
                  <w:tcPr>
                    <w:tcW w:w="625" w:type="pct"/>
                    <w:vAlign w:val="center"/>
                  </w:tcPr>
                  <w:p w14:paraId="625BC4FC" w14:textId="77777777" w:rsidR="000C0346" w:rsidRDefault="000C0346" w:rsidP="00020D8C">
                    <w:pPr>
                      <w:rPr>
                        <w:szCs w:val="21"/>
                      </w:rPr>
                    </w:pPr>
                    <w:r>
                      <w:t>浙江省杭州市</w:t>
                    </w:r>
                  </w:p>
                </w:tc>
                <w:tc>
                  <w:tcPr>
                    <w:tcW w:w="741" w:type="pct"/>
                    <w:vAlign w:val="center"/>
                  </w:tcPr>
                  <w:p w14:paraId="75A0F161" w14:textId="77777777" w:rsidR="000C0346" w:rsidRDefault="000C0346" w:rsidP="00020D8C">
                    <w:pPr>
                      <w:rPr>
                        <w:szCs w:val="21"/>
                      </w:rPr>
                    </w:pPr>
                    <w:r>
                      <w:t>工程管理</w:t>
                    </w:r>
                  </w:p>
                </w:tc>
                <w:tc>
                  <w:tcPr>
                    <w:tcW w:w="460" w:type="pct"/>
                    <w:vAlign w:val="center"/>
                  </w:tcPr>
                  <w:p w14:paraId="3A58FD6A" w14:textId="77777777" w:rsidR="000C0346" w:rsidRDefault="000C0346" w:rsidP="00020D8C">
                    <w:pPr>
                      <w:jc w:val="right"/>
                      <w:rPr>
                        <w:szCs w:val="21"/>
                      </w:rPr>
                    </w:pPr>
                    <w:r>
                      <w:t>60.00</w:t>
                    </w:r>
                  </w:p>
                </w:tc>
                <w:tc>
                  <w:tcPr>
                    <w:tcW w:w="460" w:type="pct"/>
                    <w:vAlign w:val="center"/>
                  </w:tcPr>
                  <w:p w14:paraId="02FEA9FF" w14:textId="77777777" w:rsidR="000C0346" w:rsidRDefault="000C0346" w:rsidP="00020D8C">
                    <w:pPr>
                      <w:jc w:val="right"/>
                      <w:rPr>
                        <w:szCs w:val="21"/>
                      </w:rPr>
                    </w:pPr>
                    <w:r>
                      <w:t>15.00</w:t>
                    </w:r>
                  </w:p>
                </w:tc>
                <w:tc>
                  <w:tcPr>
                    <w:tcW w:w="409" w:type="pct"/>
                    <w:vAlign w:val="center"/>
                  </w:tcPr>
                  <w:p w14:paraId="7ECC50FB" w14:textId="77777777" w:rsidR="000C0346" w:rsidRDefault="000C0346" w:rsidP="00020D8C">
                    <w:pPr>
                      <w:rPr>
                        <w:szCs w:val="21"/>
                      </w:rPr>
                    </w:pPr>
                    <w:r>
                      <w:t>受让</w:t>
                    </w:r>
                  </w:p>
                </w:tc>
              </w:tr>
            </w:sdtContent>
          </w:sdt>
          <w:sdt>
            <w:sdtPr>
              <w:rPr>
                <w:szCs w:val="21"/>
              </w:rPr>
              <w:alias w:val="企业合并及合并财务报表明细"/>
              <w:tag w:val="_GBC_986bfe326d834fea9d2920637e286f21"/>
              <w:id w:val="-1570655260"/>
              <w:lock w:val="sdtLocked"/>
            </w:sdtPr>
            <w:sdtEndPr/>
            <w:sdtContent>
              <w:tr w:rsidR="000C0346" w14:paraId="17314545" w14:textId="77777777" w:rsidTr="002C40D7">
                <w:tc>
                  <w:tcPr>
                    <w:tcW w:w="1682" w:type="pct"/>
                    <w:vAlign w:val="center"/>
                  </w:tcPr>
                  <w:p w14:paraId="172A81EA" w14:textId="77777777" w:rsidR="000C0346" w:rsidRDefault="000C0346" w:rsidP="00020D8C">
                    <w:pPr>
                      <w:rPr>
                        <w:szCs w:val="21"/>
                      </w:rPr>
                    </w:pPr>
                    <w:r>
                      <w:t>杭州</w:t>
                    </w:r>
                    <w:proofErr w:type="gramStart"/>
                    <w:r>
                      <w:t>一</w:t>
                    </w:r>
                    <w:proofErr w:type="gramEnd"/>
                    <w:r>
                      <w:t>城停车服务有限公司</w:t>
                    </w:r>
                  </w:p>
                </w:tc>
                <w:tc>
                  <w:tcPr>
                    <w:tcW w:w="624" w:type="pct"/>
                    <w:vAlign w:val="center"/>
                  </w:tcPr>
                  <w:p w14:paraId="54C6BC9B" w14:textId="77777777" w:rsidR="000C0346" w:rsidRDefault="000C0346" w:rsidP="00020D8C">
                    <w:pPr>
                      <w:rPr>
                        <w:szCs w:val="21"/>
                      </w:rPr>
                    </w:pPr>
                    <w:r>
                      <w:t>浙江省杭州市</w:t>
                    </w:r>
                  </w:p>
                </w:tc>
                <w:tc>
                  <w:tcPr>
                    <w:tcW w:w="625" w:type="pct"/>
                    <w:vAlign w:val="center"/>
                  </w:tcPr>
                  <w:p w14:paraId="673E74E7" w14:textId="77777777" w:rsidR="000C0346" w:rsidRDefault="000C0346" w:rsidP="00020D8C">
                    <w:pPr>
                      <w:rPr>
                        <w:szCs w:val="21"/>
                      </w:rPr>
                    </w:pPr>
                    <w:r>
                      <w:t>浙江省杭州市</w:t>
                    </w:r>
                  </w:p>
                </w:tc>
                <w:tc>
                  <w:tcPr>
                    <w:tcW w:w="741" w:type="pct"/>
                    <w:vAlign w:val="center"/>
                  </w:tcPr>
                  <w:p w14:paraId="62179FA7" w14:textId="77777777" w:rsidR="000C0346" w:rsidRDefault="000C0346" w:rsidP="00020D8C">
                    <w:pPr>
                      <w:rPr>
                        <w:szCs w:val="21"/>
                      </w:rPr>
                    </w:pPr>
                    <w:r>
                      <w:t>服务业</w:t>
                    </w:r>
                  </w:p>
                </w:tc>
                <w:tc>
                  <w:tcPr>
                    <w:tcW w:w="460" w:type="pct"/>
                    <w:vAlign w:val="center"/>
                  </w:tcPr>
                  <w:p w14:paraId="3F54AC6C" w14:textId="77777777" w:rsidR="000C0346" w:rsidRDefault="000C0346" w:rsidP="00020D8C">
                    <w:pPr>
                      <w:jc w:val="right"/>
                      <w:rPr>
                        <w:szCs w:val="21"/>
                      </w:rPr>
                    </w:pPr>
                  </w:p>
                </w:tc>
                <w:tc>
                  <w:tcPr>
                    <w:tcW w:w="460" w:type="pct"/>
                    <w:vAlign w:val="center"/>
                  </w:tcPr>
                  <w:p w14:paraId="2E679483" w14:textId="77777777" w:rsidR="000C0346" w:rsidRDefault="000C0346" w:rsidP="00020D8C">
                    <w:pPr>
                      <w:jc w:val="right"/>
                      <w:rPr>
                        <w:szCs w:val="21"/>
                      </w:rPr>
                    </w:pPr>
                    <w:r>
                      <w:t>75.00</w:t>
                    </w:r>
                  </w:p>
                </w:tc>
                <w:tc>
                  <w:tcPr>
                    <w:tcW w:w="409" w:type="pct"/>
                    <w:vAlign w:val="center"/>
                  </w:tcPr>
                  <w:p w14:paraId="56B920EF"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981212215"/>
              <w:lock w:val="sdtLocked"/>
            </w:sdtPr>
            <w:sdtEndPr/>
            <w:sdtContent>
              <w:tr w:rsidR="000C0346" w14:paraId="4C0387E5" w14:textId="77777777" w:rsidTr="002C40D7">
                <w:tc>
                  <w:tcPr>
                    <w:tcW w:w="1682" w:type="pct"/>
                    <w:vAlign w:val="center"/>
                  </w:tcPr>
                  <w:p w14:paraId="583B36BD" w14:textId="77777777" w:rsidR="000C0346" w:rsidRDefault="000C0346" w:rsidP="00020D8C">
                    <w:pPr>
                      <w:rPr>
                        <w:szCs w:val="21"/>
                      </w:rPr>
                    </w:pPr>
                    <w:r>
                      <w:t>宁波</w:t>
                    </w:r>
                    <w:proofErr w:type="gramStart"/>
                    <w:r>
                      <w:t>龙元盛宏生态</w:t>
                    </w:r>
                    <w:proofErr w:type="gramEnd"/>
                    <w:r>
                      <w:t>建设工程有限公司</w:t>
                    </w:r>
                  </w:p>
                </w:tc>
                <w:tc>
                  <w:tcPr>
                    <w:tcW w:w="624" w:type="pct"/>
                    <w:vAlign w:val="center"/>
                  </w:tcPr>
                  <w:p w14:paraId="72AFE638" w14:textId="77777777" w:rsidR="000C0346" w:rsidRDefault="000C0346" w:rsidP="00020D8C">
                    <w:pPr>
                      <w:rPr>
                        <w:szCs w:val="21"/>
                      </w:rPr>
                    </w:pPr>
                    <w:r>
                      <w:t>浙江省宁波市</w:t>
                    </w:r>
                  </w:p>
                </w:tc>
                <w:tc>
                  <w:tcPr>
                    <w:tcW w:w="625" w:type="pct"/>
                    <w:vAlign w:val="center"/>
                  </w:tcPr>
                  <w:p w14:paraId="611FF252" w14:textId="77777777" w:rsidR="000C0346" w:rsidRDefault="000C0346" w:rsidP="00020D8C">
                    <w:pPr>
                      <w:rPr>
                        <w:szCs w:val="21"/>
                      </w:rPr>
                    </w:pPr>
                    <w:r>
                      <w:t>浙江省宁波市</w:t>
                    </w:r>
                  </w:p>
                </w:tc>
                <w:tc>
                  <w:tcPr>
                    <w:tcW w:w="741" w:type="pct"/>
                    <w:vAlign w:val="center"/>
                  </w:tcPr>
                  <w:p w14:paraId="21A016EC" w14:textId="77777777" w:rsidR="000C0346" w:rsidRDefault="000C0346" w:rsidP="00020D8C">
                    <w:pPr>
                      <w:rPr>
                        <w:szCs w:val="21"/>
                      </w:rPr>
                    </w:pPr>
                    <w:r>
                      <w:t>建筑施工</w:t>
                    </w:r>
                  </w:p>
                </w:tc>
                <w:tc>
                  <w:tcPr>
                    <w:tcW w:w="460" w:type="pct"/>
                    <w:vAlign w:val="center"/>
                  </w:tcPr>
                  <w:p w14:paraId="159C1B20" w14:textId="77777777" w:rsidR="000C0346" w:rsidRDefault="000C0346" w:rsidP="00020D8C">
                    <w:pPr>
                      <w:jc w:val="right"/>
                      <w:rPr>
                        <w:szCs w:val="21"/>
                      </w:rPr>
                    </w:pPr>
                    <w:r>
                      <w:t>70.00</w:t>
                    </w:r>
                  </w:p>
                </w:tc>
                <w:tc>
                  <w:tcPr>
                    <w:tcW w:w="460" w:type="pct"/>
                    <w:vAlign w:val="center"/>
                  </w:tcPr>
                  <w:p w14:paraId="20C967BA" w14:textId="77777777" w:rsidR="000C0346" w:rsidRDefault="000C0346" w:rsidP="00020D8C">
                    <w:pPr>
                      <w:jc w:val="right"/>
                      <w:rPr>
                        <w:szCs w:val="21"/>
                      </w:rPr>
                    </w:pPr>
                  </w:p>
                </w:tc>
                <w:tc>
                  <w:tcPr>
                    <w:tcW w:w="409" w:type="pct"/>
                    <w:vAlign w:val="center"/>
                  </w:tcPr>
                  <w:p w14:paraId="699D20E3" w14:textId="77777777" w:rsidR="000C0346" w:rsidRDefault="000C0346" w:rsidP="00020D8C">
                    <w:pPr>
                      <w:rPr>
                        <w:szCs w:val="21"/>
                      </w:rPr>
                    </w:pPr>
                    <w:r>
                      <w:t>受让</w:t>
                    </w:r>
                  </w:p>
                </w:tc>
              </w:tr>
            </w:sdtContent>
          </w:sdt>
          <w:sdt>
            <w:sdtPr>
              <w:rPr>
                <w:szCs w:val="21"/>
              </w:rPr>
              <w:alias w:val="企业合并及合并财务报表明细"/>
              <w:tag w:val="_GBC_986bfe326d834fea9d2920637e286f21"/>
              <w:id w:val="-1902436769"/>
              <w:lock w:val="sdtLocked"/>
            </w:sdtPr>
            <w:sdtEndPr/>
            <w:sdtContent>
              <w:tr w:rsidR="000C0346" w14:paraId="3BAC39CE" w14:textId="77777777" w:rsidTr="002C40D7">
                <w:tc>
                  <w:tcPr>
                    <w:tcW w:w="1682" w:type="pct"/>
                    <w:vAlign w:val="center"/>
                  </w:tcPr>
                  <w:p w14:paraId="3E813774" w14:textId="77777777" w:rsidR="000C0346" w:rsidRDefault="000C0346" w:rsidP="00020D8C">
                    <w:pPr>
                      <w:rPr>
                        <w:szCs w:val="21"/>
                      </w:rPr>
                    </w:pPr>
                    <w:r>
                      <w:t>龙元（浙江）基础设施投资有限公司</w:t>
                    </w:r>
                  </w:p>
                </w:tc>
                <w:tc>
                  <w:tcPr>
                    <w:tcW w:w="624" w:type="pct"/>
                    <w:vAlign w:val="center"/>
                  </w:tcPr>
                  <w:p w14:paraId="7E39401E" w14:textId="77777777" w:rsidR="000C0346" w:rsidRDefault="000C0346" w:rsidP="00020D8C">
                    <w:pPr>
                      <w:rPr>
                        <w:szCs w:val="21"/>
                      </w:rPr>
                    </w:pPr>
                    <w:r>
                      <w:t>浙江省杭州市</w:t>
                    </w:r>
                  </w:p>
                </w:tc>
                <w:tc>
                  <w:tcPr>
                    <w:tcW w:w="625" w:type="pct"/>
                    <w:vAlign w:val="center"/>
                  </w:tcPr>
                  <w:p w14:paraId="755DBD13" w14:textId="77777777" w:rsidR="000C0346" w:rsidRDefault="000C0346" w:rsidP="00020D8C">
                    <w:pPr>
                      <w:rPr>
                        <w:szCs w:val="21"/>
                      </w:rPr>
                    </w:pPr>
                    <w:r>
                      <w:t>浙江省杭州市</w:t>
                    </w:r>
                  </w:p>
                </w:tc>
                <w:tc>
                  <w:tcPr>
                    <w:tcW w:w="741" w:type="pct"/>
                    <w:vAlign w:val="center"/>
                  </w:tcPr>
                  <w:p w14:paraId="282B7D9C" w14:textId="77777777" w:rsidR="000C0346" w:rsidRDefault="000C0346" w:rsidP="00020D8C">
                    <w:pPr>
                      <w:rPr>
                        <w:szCs w:val="21"/>
                      </w:rPr>
                    </w:pPr>
                    <w:r>
                      <w:t>投资业</w:t>
                    </w:r>
                  </w:p>
                </w:tc>
                <w:tc>
                  <w:tcPr>
                    <w:tcW w:w="460" w:type="pct"/>
                    <w:vAlign w:val="center"/>
                  </w:tcPr>
                  <w:p w14:paraId="277E9F51" w14:textId="77777777" w:rsidR="000C0346" w:rsidRDefault="000C0346" w:rsidP="00020D8C">
                    <w:pPr>
                      <w:jc w:val="right"/>
                      <w:rPr>
                        <w:szCs w:val="21"/>
                      </w:rPr>
                    </w:pPr>
                    <w:r>
                      <w:t>100.00</w:t>
                    </w:r>
                  </w:p>
                </w:tc>
                <w:tc>
                  <w:tcPr>
                    <w:tcW w:w="460" w:type="pct"/>
                    <w:vAlign w:val="center"/>
                  </w:tcPr>
                  <w:p w14:paraId="3FB2B181" w14:textId="77777777" w:rsidR="000C0346" w:rsidRDefault="000C0346" w:rsidP="00020D8C">
                    <w:pPr>
                      <w:jc w:val="right"/>
                      <w:rPr>
                        <w:szCs w:val="21"/>
                      </w:rPr>
                    </w:pPr>
                  </w:p>
                </w:tc>
                <w:tc>
                  <w:tcPr>
                    <w:tcW w:w="409" w:type="pct"/>
                    <w:vAlign w:val="center"/>
                  </w:tcPr>
                  <w:p w14:paraId="45507BDA" w14:textId="77777777" w:rsidR="000C0346" w:rsidRDefault="000C0346" w:rsidP="00020D8C">
                    <w:pPr>
                      <w:rPr>
                        <w:szCs w:val="21"/>
                      </w:rPr>
                    </w:pPr>
                    <w:r>
                      <w:t>受让</w:t>
                    </w:r>
                  </w:p>
                </w:tc>
              </w:tr>
            </w:sdtContent>
          </w:sdt>
          <w:sdt>
            <w:sdtPr>
              <w:rPr>
                <w:szCs w:val="21"/>
              </w:rPr>
              <w:alias w:val="企业合并及合并财务报表明细"/>
              <w:tag w:val="_GBC_986bfe326d834fea9d2920637e286f21"/>
              <w:id w:val="1712911454"/>
              <w:lock w:val="sdtLocked"/>
            </w:sdtPr>
            <w:sdtEndPr/>
            <w:sdtContent>
              <w:tr w:rsidR="000C0346" w14:paraId="49F4EBC2" w14:textId="77777777" w:rsidTr="002C40D7">
                <w:tc>
                  <w:tcPr>
                    <w:tcW w:w="1682" w:type="pct"/>
                    <w:vAlign w:val="center"/>
                  </w:tcPr>
                  <w:p w14:paraId="593264FB" w14:textId="77777777" w:rsidR="000C0346" w:rsidRDefault="000C0346" w:rsidP="00020D8C">
                    <w:pPr>
                      <w:rPr>
                        <w:szCs w:val="21"/>
                      </w:rPr>
                    </w:pPr>
                    <w:r>
                      <w:t>浙江龙元土地开发有限公司</w:t>
                    </w:r>
                  </w:p>
                </w:tc>
                <w:tc>
                  <w:tcPr>
                    <w:tcW w:w="624" w:type="pct"/>
                    <w:vAlign w:val="center"/>
                  </w:tcPr>
                  <w:p w14:paraId="7D58E685" w14:textId="77777777" w:rsidR="000C0346" w:rsidRDefault="000C0346" w:rsidP="00020D8C">
                    <w:pPr>
                      <w:rPr>
                        <w:szCs w:val="21"/>
                      </w:rPr>
                    </w:pPr>
                    <w:r>
                      <w:t>浙江省宁波市</w:t>
                    </w:r>
                  </w:p>
                </w:tc>
                <w:tc>
                  <w:tcPr>
                    <w:tcW w:w="625" w:type="pct"/>
                    <w:vAlign w:val="center"/>
                  </w:tcPr>
                  <w:p w14:paraId="56906763" w14:textId="77777777" w:rsidR="000C0346" w:rsidRDefault="000C0346" w:rsidP="00020D8C">
                    <w:pPr>
                      <w:rPr>
                        <w:szCs w:val="21"/>
                      </w:rPr>
                    </w:pPr>
                    <w:r>
                      <w:t>浙江省宁波市</w:t>
                    </w:r>
                  </w:p>
                </w:tc>
                <w:tc>
                  <w:tcPr>
                    <w:tcW w:w="741" w:type="pct"/>
                    <w:vAlign w:val="center"/>
                  </w:tcPr>
                  <w:p w14:paraId="7CDB3088" w14:textId="77777777" w:rsidR="000C0346" w:rsidRDefault="000C0346" w:rsidP="00020D8C">
                    <w:pPr>
                      <w:rPr>
                        <w:szCs w:val="21"/>
                      </w:rPr>
                    </w:pPr>
                    <w:r>
                      <w:t>土地开发</w:t>
                    </w:r>
                  </w:p>
                </w:tc>
                <w:tc>
                  <w:tcPr>
                    <w:tcW w:w="460" w:type="pct"/>
                    <w:vAlign w:val="center"/>
                  </w:tcPr>
                  <w:p w14:paraId="7FE1BD00" w14:textId="77777777" w:rsidR="000C0346" w:rsidRDefault="000C0346" w:rsidP="00020D8C">
                    <w:pPr>
                      <w:jc w:val="right"/>
                      <w:rPr>
                        <w:szCs w:val="21"/>
                      </w:rPr>
                    </w:pPr>
                    <w:r>
                      <w:t>100.00</w:t>
                    </w:r>
                  </w:p>
                </w:tc>
                <w:tc>
                  <w:tcPr>
                    <w:tcW w:w="460" w:type="pct"/>
                    <w:vAlign w:val="center"/>
                  </w:tcPr>
                  <w:p w14:paraId="121CA2E9" w14:textId="77777777" w:rsidR="000C0346" w:rsidRDefault="000C0346" w:rsidP="00020D8C">
                    <w:pPr>
                      <w:jc w:val="right"/>
                      <w:rPr>
                        <w:szCs w:val="21"/>
                      </w:rPr>
                    </w:pPr>
                  </w:p>
                </w:tc>
                <w:tc>
                  <w:tcPr>
                    <w:tcW w:w="409" w:type="pct"/>
                    <w:vAlign w:val="center"/>
                  </w:tcPr>
                  <w:p w14:paraId="6FA28C80"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544407292"/>
              <w:lock w:val="sdtLocked"/>
            </w:sdtPr>
            <w:sdtEndPr/>
            <w:sdtContent>
              <w:tr w:rsidR="000C0346" w14:paraId="6D496902" w14:textId="77777777" w:rsidTr="002C40D7">
                <w:tc>
                  <w:tcPr>
                    <w:tcW w:w="1682" w:type="pct"/>
                    <w:vAlign w:val="center"/>
                  </w:tcPr>
                  <w:p w14:paraId="5405429F" w14:textId="77777777" w:rsidR="000C0346" w:rsidRDefault="000C0346" w:rsidP="00020D8C">
                    <w:pPr>
                      <w:rPr>
                        <w:szCs w:val="21"/>
                      </w:rPr>
                    </w:pPr>
                    <w:r>
                      <w:t>龙元供应链管理有限公司</w:t>
                    </w:r>
                  </w:p>
                </w:tc>
                <w:tc>
                  <w:tcPr>
                    <w:tcW w:w="624" w:type="pct"/>
                    <w:vAlign w:val="center"/>
                  </w:tcPr>
                  <w:p w14:paraId="68D9C319" w14:textId="77777777" w:rsidR="000C0346" w:rsidRDefault="000C0346" w:rsidP="00020D8C">
                    <w:pPr>
                      <w:rPr>
                        <w:szCs w:val="21"/>
                      </w:rPr>
                    </w:pPr>
                    <w:r>
                      <w:t>浙江省宁波市</w:t>
                    </w:r>
                  </w:p>
                </w:tc>
                <w:tc>
                  <w:tcPr>
                    <w:tcW w:w="625" w:type="pct"/>
                    <w:vAlign w:val="center"/>
                  </w:tcPr>
                  <w:p w14:paraId="051E8129" w14:textId="77777777" w:rsidR="000C0346" w:rsidRDefault="000C0346" w:rsidP="00020D8C">
                    <w:pPr>
                      <w:rPr>
                        <w:szCs w:val="21"/>
                      </w:rPr>
                    </w:pPr>
                    <w:r>
                      <w:t>浙江省宁波市</w:t>
                    </w:r>
                  </w:p>
                </w:tc>
                <w:tc>
                  <w:tcPr>
                    <w:tcW w:w="741" w:type="pct"/>
                    <w:vAlign w:val="center"/>
                  </w:tcPr>
                  <w:p w14:paraId="7E4DA4A8" w14:textId="77777777" w:rsidR="000C0346" w:rsidRDefault="000C0346" w:rsidP="00020D8C">
                    <w:pPr>
                      <w:rPr>
                        <w:szCs w:val="21"/>
                      </w:rPr>
                    </w:pPr>
                    <w:r>
                      <w:t>批发零售</w:t>
                    </w:r>
                  </w:p>
                </w:tc>
                <w:tc>
                  <w:tcPr>
                    <w:tcW w:w="460" w:type="pct"/>
                    <w:vAlign w:val="center"/>
                  </w:tcPr>
                  <w:p w14:paraId="03B2CC07" w14:textId="77777777" w:rsidR="000C0346" w:rsidRDefault="000C0346" w:rsidP="00020D8C">
                    <w:pPr>
                      <w:jc w:val="right"/>
                      <w:rPr>
                        <w:szCs w:val="21"/>
                      </w:rPr>
                    </w:pPr>
                    <w:r>
                      <w:t>80.00</w:t>
                    </w:r>
                  </w:p>
                </w:tc>
                <w:tc>
                  <w:tcPr>
                    <w:tcW w:w="460" w:type="pct"/>
                    <w:vAlign w:val="center"/>
                  </w:tcPr>
                  <w:p w14:paraId="7D49D9EB" w14:textId="77777777" w:rsidR="000C0346" w:rsidRDefault="000C0346" w:rsidP="00020D8C">
                    <w:pPr>
                      <w:jc w:val="right"/>
                      <w:rPr>
                        <w:szCs w:val="21"/>
                      </w:rPr>
                    </w:pPr>
                  </w:p>
                </w:tc>
                <w:tc>
                  <w:tcPr>
                    <w:tcW w:w="409" w:type="pct"/>
                    <w:vAlign w:val="center"/>
                  </w:tcPr>
                  <w:p w14:paraId="153A011D"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724334276"/>
              <w:lock w:val="sdtLocked"/>
            </w:sdtPr>
            <w:sdtEndPr/>
            <w:sdtContent>
              <w:tr w:rsidR="000C0346" w14:paraId="6F04D7C4" w14:textId="77777777" w:rsidTr="002C40D7">
                <w:tc>
                  <w:tcPr>
                    <w:tcW w:w="1682" w:type="pct"/>
                    <w:vAlign w:val="center"/>
                  </w:tcPr>
                  <w:p w14:paraId="344E69C3" w14:textId="77777777" w:rsidR="000C0346" w:rsidRDefault="000C0346" w:rsidP="00020D8C">
                    <w:pPr>
                      <w:rPr>
                        <w:szCs w:val="21"/>
                      </w:rPr>
                    </w:pPr>
                    <w:r>
                      <w:t>龙元营造（泰国）有限公司</w:t>
                    </w:r>
                  </w:p>
                </w:tc>
                <w:tc>
                  <w:tcPr>
                    <w:tcW w:w="624" w:type="pct"/>
                    <w:vAlign w:val="center"/>
                  </w:tcPr>
                  <w:p w14:paraId="3F3C3761" w14:textId="77777777" w:rsidR="000C0346" w:rsidRDefault="000C0346" w:rsidP="00020D8C">
                    <w:pPr>
                      <w:rPr>
                        <w:szCs w:val="21"/>
                      </w:rPr>
                    </w:pPr>
                    <w:r>
                      <w:t>泰国</w:t>
                    </w:r>
                  </w:p>
                </w:tc>
                <w:tc>
                  <w:tcPr>
                    <w:tcW w:w="625" w:type="pct"/>
                    <w:vAlign w:val="center"/>
                  </w:tcPr>
                  <w:p w14:paraId="04256067" w14:textId="77777777" w:rsidR="000C0346" w:rsidRDefault="000C0346" w:rsidP="00020D8C">
                    <w:pPr>
                      <w:rPr>
                        <w:szCs w:val="21"/>
                      </w:rPr>
                    </w:pPr>
                    <w:r>
                      <w:t>泰国</w:t>
                    </w:r>
                  </w:p>
                </w:tc>
                <w:tc>
                  <w:tcPr>
                    <w:tcW w:w="741" w:type="pct"/>
                    <w:vAlign w:val="center"/>
                  </w:tcPr>
                  <w:p w14:paraId="28F012EE" w14:textId="77777777" w:rsidR="000C0346" w:rsidRDefault="000C0346" w:rsidP="00020D8C">
                    <w:pPr>
                      <w:rPr>
                        <w:szCs w:val="21"/>
                      </w:rPr>
                    </w:pPr>
                    <w:r>
                      <w:t>建筑施工</w:t>
                    </w:r>
                  </w:p>
                </w:tc>
                <w:tc>
                  <w:tcPr>
                    <w:tcW w:w="460" w:type="pct"/>
                    <w:vAlign w:val="center"/>
                  </w:tcPr>
                  <w:p w14:paraId="1D130131" w14:textId="77777777" w:rsidR="000C0346" w:rsidRDefault="000C0346" w:rsidP="00020D8C">
                    <w:pPr>
                      <w:jc w:val="right"/>
                      <w:rPr>
                        <w:szCs w:val="21"/>
                      </w:rPr>
                    </w:pPr>
                    <w:r>
                      <w:t>100.00</w:t>
                    </w:r>
                  </w:p>
                </w:tc>
                <w:tc>
                  <w:tcPr>
                    <w:tcW w:w="460" w:type="pct"/>
                    <w:vAlign w:val="center"/>
                  </w:tcPr>
                  <w:p w14:paraId="7D216846" w14:textId="77777777" w:rsidR="000C0346" w:rsidRDefault="000C0346" w:rsidP="00020D8C">
                    <w:pPr>
                      <w:jc w:val="right"/>
                      <w:rPr>
                        <w:szCs w:val="21"/>
                      </w:rPr>
                    </w:pPr>
                  </w:p>
                </w:tc>
                <w:tc>
                  <w:tcPr>
                    <w:tcW w:w="409" w:type="pct"/>
                    <w:vAlign w:val="center"/>
                  </w:tcPr>
                  <w:p w14:paraId="05AA3D78"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538982955"/>
              <w:lock w:val="sdtLocked"/>
            </w:sdtPr>
            <w:sdtEndPr/>
            <w:sdtContent>
              <w:tr w:rsidR="000C0346" w14:paraId="375DC0DD" w14:textId="77777777" w:rsidTr="002C40D7">
                <w:tc>
                  <w:tcPr>
                    <w:tcW w:w="1682" w:type="pct"/>
                    <w:vAlign w:val="center"/>
                  </w:tcPr>
                  <w:p w14:paraId="27D67CBB" w14:textId="77777777" w:rsidR="000C0346" w:rsidRDefault="000C0346" w:rsidP="00020D8C">
                    <w:pPr>
                      <w:rPr>
                        <w:szCs w:val="21"/>
                      </w:rPr>
                    </w:pPr>
                    <w:r>
                      <w:t>龙马建设股份有限公司</w:t>
                    </w:r>
                  </w:p>
                </w:tc>
                <w:tc>
                  <w:tcPr>
                    <w:tcW w:w="624" w:type="pct"/>
                    <w:vAlign w:val="center"/>
                  </w:tcPr>
                  <w:p w14:paraId="6A7BD597" w14:textId="77777777" w:rsidR="000C0346" w:rsidRDefault="000C0346" w:rsidP="00020D8C">
                    <w:pPr>
                      <w:rPr>
                        <w:szCs w:val="21"/>
                      </w:rPr>
                    </w:pPr>
                    <w:r>
                      <w:t>马来西亚</w:t>
                    </w:r>
                  </w:p>
                </w:tc>
                <w:tc>
                  <w:tcPr>
                    <w:tcW w:w="625" w:type="pct"/>
                    <w:vAlign w:val="center"/>
                  </w:tcPr>
                  <w:p w14:paraId="2BBE02E2" w14:textId="77777777" w:rsidR="000C0346" w:rsidRDefault="000C0346" w:rsidP="00020D8C">
                    <w:pPr>
                      <w:rPr>
                        <w:szCs w:val="21"/>
                      </w:rPr>
                    </w:pPr>
                    <w:r>
                      <w:t>马来西亚</w:t>
                    </w:r>
                  </w:p>
                </w:tc>
                <w:tc>
                  <w:tcPr>
                    <w:tcW w:w="741" w:type="pct"/>
                    <w:vAlign w:val="center"/>
                  </w:tcPr>
                  <w:p w14:paraId="338169B3" w14:textId="77777777" w:rsidR="000C0346" w:rsidRDefault="000C0346" w:rsidP="00020D8C">
                    <w:pPr>
                      <w:rPr>
                        <w:szCs w:val="21"/>
                      </w:rPr>
                    </w:pPr>
                    <w:r>
                      <w:t>建筑施工</w:t>
                    </w:r>
                  </w:p>
                </w:tc>
                <w:tc>
                  <w:tcPr>
                    <w:tcW w:w="460" w:type="pct"/>
                    <w:vAlign w:val="center"/>
                  </w:tcPr>
                  <w:p w14:paraId="06C0CA74" w14:textId="77777777" w:rsidR="000C0346" w:rsidRDefault="000C0346" w:rsidP="00020D8C">
                    <w:pPr>
                      <w:jc w:val="right"/>
                      <w:rPr>
                        <w:szCs w:val="21"/>
                      </w:rPr>
                    </w:pPr>
                    <w:r>
                      <w:t>60.00</w:t>
                    </w:r>
                  </w:p>
                </w:tc>
                <w:tc>
                  <w:tcPr>
                    <w:tcW w:w="460" w:type="pct"/>
                    <w:vAlign w:val="center"/>
                  </w:tcPr>
                  <w:p w14:paraId="2D237020" w14:textId="77777777" w:rsidR="000C0346" w:rsidRDefault="000C0346" w:rsidP="00020D8C">
                    <w:pPr>
                      <w:jc w:val="right"/>
                      <w:rPr>
                        <w:szCs w:val="21"/>
                      </w:rPr>
                    </w:pPr>
                  </w:p>
                </w:tc>
                <w:tc>
                  <w:tcPr>
                    <w:tcW w:w="409" w:type="pct"/>
                    <w:vAlign w:val="center"/>
                  </w:tcPr>
                  <w:p w14:paraId="43914701"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566041320"/>
              <w:lock w:val="sdtLocked"/>
            </w:sdtPr>
            <w:sdtEndPr/>
            <w:sdtContent>
              <w:tr w:rsidR="000C0346" w14:paraId="327B902E" w14:textId="77777777" w:rsidTr="002C40D7">
                <w:tc>
                  <w:tcPr>
                    <w:tcW w:w="1682" w:type="pct"/>
                    <w:vAlign w:val="center"/>
                  </w:tcPr>
                  <w:p w14:paraId="22BCAD69" w14:textId="77777777" w:rsidR="000C0346" w:rsidRDefault="000C0346" w:rsidP="00020D8C">
                    <w:pPr>
                      <w:rPr>
                        <w:szCs w:val="21"/>
                      </w:rPr>
                    </w:pPr>
                    <w:r>
                      <w:t>龙元建设集团（澳门）有限公司</w:t>
                    </w:r>
                  </w:p>
                </w:tc>
                <w:tc>
                  <w:tcPr>
                    <w:tcW w:w="624" w:type="pct"/>
                    <w:vAlign w:val="center"/>
                  </w:tcPr>
                  <w:p w14:paraId="3B5567CB" w14:textId="77777777" w:rsidR="000C0346" w:rsidRDefault="000C0346" w:rsidP="00020D8C">
                    <w:pPr>
                      <w:rPr>
                        <w:szCs w:val="21"/>
                      </w:rPr>
                    </w:pPr>
                    <w:r>
                      <w:t>澳门特别行政区</w:t>
                    </w:r>
                  </w:p>
                </w:tc>
                <w:tc>
                  <w:tcPr>
                    <w:tcW w:w="625" w:type="pct"/>
                    <w:vAlign w:val="center"/>
                  </w:tcPr>
                  <w:p w14:paraId="567B97A2" w14:textId="77777777" w:rsidR="000C0346" w:rsidRDefault="000C0346" w:rsidP="00020D8C">
                    <w:pPr>
                      <w:rPr>
                        <w:szCs w:val="21"/>
                      </w:rPr>
                    </w:pPr>
                    <w:r>
                      <w:t>澳门特别行政区</w:t>
                    </w:r>
                  </w:p>
                </w:tc>
                <w:tc>
                  <w:tcPr>
                    <w:tcW w:w="741" w:type="pct"/>
                    <w:vAlign w:val="center"/>
                  </w:tcPr>
                  <w:p w14:paraId="5E75073A" w14:textId="77777777" w:rsidR="000C0346" w:rsidRDefault="000C0346" w:rsidP="00020D8C">
                    <w:pPr>
                      <w:rPr>
                        <w:szCs w:val="21"/>
                      </w:rPr>
                    </w:pPr>
                    <w:r>
                      <w:t>建筑施工</w:t>
                    </w:r>
                  </w:p>
                </w:tc>
                <w:tc>
                  <w:tcPr>
                    <w:tcW w:w="460" w:type="pct"/>
                    <w:vAlign w:val="center"/>
                  </w:tcPr>
                  <w:p w14:paraId="4AA3330E" w14:textId="77777777" w:rsidR="000C0346" w:rsidRDefault="000C0346" w:rsidP="00020D8C">
                    <w:pPr>
                      <w:jc w:val="right"/>
                      <w:rPr>
                        <w:szCs w:val="21"/>
                      </w:rPr>
                    </w:pPr>
                    <w:r>
                      <w:t>51.00</w:t>
                    </w:r>
                  </w:p>
                </w:tc>
                <w:tc>
                  <w:tcPr>
                    <w:tcW w:w="460" w:type="pct"/>
                    <w:vAlign w:val="center"/>
                  </w:tcPr>
                  <w:p w14:paraId="71EA8B02" w14:textId="77777777" w:rsidR="000C0346" w:rsidRDefault="000C0346" w:rsidP="00020D8C">
                    <w:pPr>
                      <w:jc w:val="right"/>
                      <w:rPr>
                        <w:szCs w:val="21"/>
                      </w:rPr>
                    </w:pPr>
                  </w:p>
                </w:tc>
                <w:tc>
                  <w:tcPr>
                    <w:tcW w:w="409" w:type="pct"/>
                    <w:vAlign w:val="center"/>
                  </w:tcPr>
                  <w:p w14:paraId="4DE3AD48"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175223136"/>
              <w:lock w:val="sdtLocked"/>
            </w:sdtPr>
            <w:sdtEndPr/>
            <w:sdtContent>
              <w:tr w:rsidR="000C0346" w14:paraId="11B8550B" w14:textId="77777777" w:rsidTr="002C40D7">
                <w:tc>
                  <w:tcPr>
                    <w:tcW w:w="1682" w:type="pct"/>
                    <w:vAlign w:val="center"/>
                  </w:tcPr>
                  <w:p w14:paraId="4956F333" w14:textId="77777777" w:rsidR="000C0346" w:rsidRDefault="000C0346" w:rsidP="00020D8C">
                    <w:pPr>
                      <w:rPr>
                        <w:szCs w:val="21"/>
                      </w:rPr>
                    </w:pPr>
                    <w:r>
                      <w:t>龙元建设集团（菲律宾）有限公司</w:t>
                    </w:r>
                  </w:p>
                </w:tc>
                <w:tc>
                  <w:tcPr>
                    <w:tcW w:w="624" w:type="pct"/>
                    <w:vAlign w:val="center"/>
                  </w:tcPr>
                  <w:p w14:paraId="27BCD81A" w14:textId="77777777" w:rsidR="000C0346" w:rsidRDefault="000C0346" w:rsidP="00020D8C">
                    <w:pPr>
                      <w:rPr>
                        <w:szCs w:val="21"/>
                      </w:rPr>
                    </w:pPr>
                    <w:r>
                      <w:t>菲律宾</w:t>
                    </w:r>
                  </w:p>
                </w:tc>
                <w:tc>
                  <w:tcPr>
                    <w:tcW w:w="625" w:type="pct"/>
                    <w:vAlign w:val="center"/>
                  </w:tcPr>
                  <w:p w14:paraId="12BB187E" w14:textId="77777777" w:rsidR="000C0346" w:rsidRDefault="000C0346" w:rsidP="00020D8C">
                    <w:pPr>
                      <w:rPr>
                        <w:szCs w:val="21"/>
                      </w:rPr>
                    </w:pPr>
                    <w:r>
                      <w:t>菲律宾</w:t>
                    </w:r>
                  </w:p>
                </w:tc>
                <w:tc>
                  <w:tcPr>
                    <w:tcW w:w="741" w:type="pct"/>
                    <w:vAlign w:val="center"/>
                  </w:tcPr>
                  <w:p w14:paraId="2EA75258" w14:textId="77777777" w:rsidR="000C0346" w:rsidRDefault="000C0346" w:rsidP="00020D8C">
                    <w:pPr>
                      <w:rPr>
                        <w:szCs w:val="21"/>
                      </w:rPr>
                    </w:pPr>
                    <w:r>
                      <w:t>建筑施工</w:t>
                    </w:r>
                  </w:p>
                </w:tc>
                <w:tc>
                  <w:tcPr>
                    <w:tcW w:w="460" w:type="pct"/>
                    <w:vAlign w:val="center"/>
                  </w:tcPr>
                  <w:p w14:paraId="640ED920" w14:textId="77777777" w:rsidR="000C0346" w:rsidRDefault="000C0346" w:rsidP="00020D8C">
                    <w:pPr>
                      <w:jc w:val="right"/>
                      <w:rPr>
                        <w:szCs w:val="21"/>
                      </w:rPr>
                    </w:pPr>
                    <w:r>
                      <w:t>99.99</w:t>
                    </w:r>
                  </w:p>
                </w:tc>
                <w:tc>
                  <w:tcPr>
                    <w:tcW w:w="460" w:type="pct"/>
                    <w:vAlign w:val="center"/>
                  </w:tcPr>
                  <w:p w14:paraId="28AC94B1" w14:textId="77777777" w:rsidR="000C0346" w:rsidRDefault="000C0346" w:rsidP="00020D8C">
                    <w:pPr>
                      <w:jc w:val="right"/>
                      <w:rPr>
                        <w:szCs w:val="21"/>
                      </w:rPr>
                    </w:pPr>
                  </w:p>
                </w:tc>
                <w:tc>
                  <w:tcPr>
                    <w:tcW w:w="409" w:type="pct"/>
                    <w:vAlign w:val="center"/>
                  </w:tcPr>
                  <w:p w14:paraId="7FD10BA2"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716926412"/>
              <w:lock w:val="sdtLocked"/>
            </w:sdtPr>
            <w:sdtEndPr/>
            <w:sdtContent>
              <w:tr w:rsidR="000C0346" w14:paraId="752CAF15" w14:textId="77777777" w:rsidTr="002C40D7">
                <w:tc>
                  <w:tcPr>
                    <w:tcW w:w="1682" w:type="pct"/>
                    <w:vAlign w:val="center"/>
                  </w:tcPr>
                  <w:p w14:paraId="67A33EF7" w14:textId="77777777" w:rsidR="000C0346" w:rsidRDefault="000C0346" w:rsidP="00020D8C">
                    <w:pPr>
                      <w:rPr>
                        <w:szCs w:val="21"/>
                      </w:rPr>
                    </w:pPr>
                    <w:r>
                      <w:t>龙元亚克（澳门）有限公司</w:t>
                    </w:r>
                  </w:p>
                </w:tc>
                <w:tc>
                  <w:tcPr>
                    <w:tcW w:w="624" w:type="pct"/>
                    <w:vAlign w:val="center"/>
                  </w:tcPr>
                  <w:p w14:paraId="7CB37DDE" w14:textId="77777777" w:rsidR="000C0346" w:rsidRDefault="000C0346" w:rsidP="00020D8C">
                    <w:pPr>
                      <w:rPr>
                        <w:szCs w:val="21"/>
                      </w:rPr>
                    </w:pPr>
                    <w:r>
                      <w:t>新加坡</w:t>
                    </w:r>
                  </w:p>
                </w:tc>
                <w:tc>
                  <w:tcPr>
                    <w:tcW w:w="625" w:type="pct"/>
                    <w:vAlign w:val="center"/>
                  </w:tcPr>
                  <w:p w14:paraId="0CF09C52" w14:textId="77777777" w:rsidR="000C0346" w:rsidRDefault="000C0346" w:rsidP="00020D8C">
                    <w:pPr>
                      <w:rPr>
                        <w:szCs w:val="21"/>
                      </w:rPr>
                    </w:pPr>
                    <w:r>
                      <w:t>新加坡</w:t>
                    </w:r>
                  </w:p>
                </w:tc>
                <w:tc>
                  <w:tcPr>
                    <w:tcW w:w="741" w:type="pct"/>
                    <w:vAlign w:val="center"/>
                  </w:tcPr>
                  <w:p w14:paraId="05A9B435" w14:textId="77777777" w:rsidR="000C0346" w:rsidRDefault="000C0346" w:rsidP="00020D8C">
                    <w:pPr>
                      <w:rPr>
                        <w:szCs w:val="21"/>
                      </w:rPr>
                    </w:pPr>
                    <w:r>
                      <w:t>建筑施工</w:t>
                    </w:r>
                  </w:p>
                </w:tc>
                <w:tc>
                  <w:tcPr>
                    <w:tcW w:w="460" w:type="pct"/>
                    <w:vAlign w:val="center"/>
                  </w:tcPr>
                  <w:p w14:paraId="5A73147E" w14:textId="77777777" w:rsidR="000C0346" w:rsidRDefault="000C0346" w:rsidP="00020D8C">
                    <w:pPr>
                      <w:jc w:val="right"/>
                      <w:rPr>
                        <w:szCs w:val="21"/>
                      </w:rPr>
                    </w:pPr>
                    <w:r>
                      <w:t>100.00</w:t>
                    </w:r>
                  </w:p>
                </w:tc>
                <w:tc>
                  <w:tcPr>
                    <w:tcW w:w="460" w:type="pct"/>
                    <w:vAlign w:val="center"/>
                  </w:tcPr>
                  <w:p w14:paraId="0BE60B4E" w14:textId="77777777" w:rsidR="000C0346" w:rsidRDefault="000C0346" w:rsidP="00020D8C">
                    <w:pPr>
                      <w:jc w:val="right"/>
                      <w:rPr>
                        <w:szCs w:val="21"/>
                      </w:rPr>
                    </w:pPr>
                  </w:p>
                </w:tc>
                <w:tc>
                  <w:tcPr>
                    <w:tcW w:w="409" w:type="pct"/>
                    <w:vAlign w:val="center"/>
                  </w:tcPr>
                  <w:p w14:paraId="134C6789"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826899278"/>
              <w:lock w:val="sdtLocked"/>
            </w:sdtPr>
            <w:sdtEndPr/>
            <w:sdtContent>
              <w:tr w:rsidR="000C0346" w14:paraId="125A3437" w14:textId="77777777" w:rsidTr="002C40D7">
                <w:tc>
                  <w:tcPr>
                    <w:tcW w:w="1682" w:type="pct"/>
                    <w:vAlign w:val="center"/>
                  </w:tcPr>
                  <w:p w14:paraId="4E45C14C" w14:textId="77777777" w:rsidR="000C0346" w:rsidRDefault="000C0346" w:rsidP="00020D8C">
                    <w:pPr>
                      <w:rPr>
                        <w:szCs w:val="21"/>
                      </w:rPr>
                    </w:pPr>
                    <w:r>
                      <w:t>元明建设置业有限公司</w:t>
                    </w:r>
                  </w:p>
                </w:tc>
                <w:tc>
                  <w:tcPr>
                    <w:tcW w:w="624" w:type="pct"/>
                    <w:vAlign w:val="center"/>
                  </w:tcPr>
                  <w:p w14:paraId="6515666F" w14:textId="77777777" w:rsidR="000C0346" w:rsidRDefault="000C0346" w:rsidP="00020D8C">
                    <w:pPr>
                      <w:rPr>
                        <w:szCs w:val="21"/>
                      </w:rPr>
                    </w:pPr>
                    <w:r>
                      <w:t>马来西亚</w:t>
                    </w:r>
                  </w:p>
                </w:tc>
                <w:tc>
                  <w:tcPr>
                    <w:tcW w:w="625" w:type="pct"/>
                    <w:vAlign w:val="center"/>
                  </w:tcPr>
                  <w:p w14:paraId="0107AAC3" w14:textId="77777777" w:rsidR="000C0346" w:rsidRDefault="000C0346" w:rsidP="00020D8C">
                    <w:pPr>
                      <w:rPr>
                        <w:szCs w:val="21"/>
                      </w:rPr>
                    </w:pPr>
                    <w:r>
                      <w:t>马来西亚</w:t>
                    </w:r>
                  </w:p>
                </w:tc>
                <w:tc>
                  <w:tcPr>
                    <w:tcW w:w="741" w:type="pct"/>
                    <w:vAlign w:val="center"/>
                  </w:tcPr>
                  <w:p w14:paraId="1E2EA6AD" w14:textId="77777777" w:rsidR="000C0346" w:rsidRDefault="000C0346" w:rsidP="00020D8C">
                    <w:pPr>
                      <w:rPr>
                        <w:szCs w:val="21"/>
                      </w:rPr>
                    </w:pPr>
                    <w:r>
                      <w:t>房地产开发业</w:t>
                    </w:r>
                  </w:p>
                </w:tc>
                <w:tc>
                  <w:tcPr>
                    <w:tcW w:w="460" w:type="pct"/>
                    <w:vAlign w:val="center"/>
                  </w:tcPr>
                  <w:p w14:paraId="7EBCF849" w14:textId="77777777" w:rsidR="000C0346" w:rsidRDefault="000C0346" w:rsidP="00020D8C">
                    <w:pPr>
                      <w:jc w:val="right"/>
                      <w:rPr>
                        <w:szCs w:val="21"/>
                      </w:rPr>
                    </w:pPr>
                    <w:r>
                      <w:t>100.00</w:t>
                    </w:r>
                  </w:p>
                </w:tc>
                <w:tc>
                  <w:tcPr>
                    <w:tcW w:w="460" w:type="pct"/>
                    <w:vAlign w:val="center"/>
                  </w:tcPr>
                  <w:p w14:paraId="328E1220" w14:textId="77777777" w:rsidR="000C0346" w:rsidRDefault="000C0346" w:rsidP="00020D8C">
                    <w:pPr>
                      <w:jc w:val="right"/>
                      <w:rPr>
                        <w:szCs w:val="21"/>
                      </w:rPr>
                    </w:pPr>
                  </w:p>
                </w:tc>
                <w:tc>
                  <w:tcPr>
                    <w:tcW w:w="409" w:type="pct"/>
                    <w:vAlign w:val="center"/>
                  </w:tcPr>
                  <w:p w14:paraId="0F5A32C4"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92742735"/>
              <w:lock w:val="sdtLocked"/>
            </w:sdtPr>
            <w:sdtEndPr/>
            <w:sdtContent>
              <w:tr w:rsidR="000C0346" w14:paraId="057A4EB4" w14:textId="77777777" w:rsidTr="002C40D7">
                <w:tc>
                  <w:tcPr>
                    <w:tcW w:w="1682" w:type="pct"/>
                    <w:vAlign w:val="center"/>
                  </w:tcPr>
                  <w:p w14:paraId="2991DF80" w14:textId="77777777" w:rsidR="000C0346" w:rsidRDefault="000C0346" w:rsidP="00020D8C">
                    <w:pPr>
                      <w:rPr>
                        <w:szCs w:val="21"/>
                      </w:rPr>
                    </w:pPr>
                    <w:r>
                      <w:t>绍兴海</w:t>
                    </w:r>
                    <w:proofErr w:type="gramStart"/>
                    <w:r>
                      <w:t>钜</w:t>
                    </w:r>
                    <w:proofErr w:type="gramEnd"/>
                    <w:r>
                      <w:t>投资管理合伙企业（有限合伙）</w:t>
                    </w:r>
                  </w:p>
                </w:tc>
                <w:tc>
                  <w:tcPr>
                    <w:tcW w:w="624" w:type="pct"/>
                    <w:vAlign w:val="center"/>
                  </w:tcPr>
                  <w:p w14:paraId="5C37E9D8" w14:textId="77777777" w:rsidR="000C0346" w:rsidRDefault="000C0346" w:rsidP="00020D8C">
                    <w:pPr>
                      <w:rPr>
                        <w:szCs w:val="21"/>
                      </w:rPr>
                    </w:pPr>
                    <w:r>
                      <w:t>浙江省绍兴市</w:t>
                    </w:r>
                  </w:p>
                </w:tc>
                <w:tc>
                  <w:tcPr>
                    <w:tcW w:w="625" w:type="pct"/>
                    <w:vAlign w:val="center"/>
                  </w:tcPr>
                  <w:p w14:paraId="6812F415" w14:textId="77777777" w:rsidR="000C0346" w:rsidRDefault="000C0346" w:rsidP="00020D8C">
                    <w:pPr>
                      <w:rPr>
                        <w:szCs w:val="21"/>
                      </w:rPr>
                    </w:pPr>
                    <w:r>
                      <w:t>浙江省绍兴市</w:t>
                    </w:r>
                  </w:p>
                </w:tc>
                <w:tc>
                  <w:tcPr>
                    <w:tcW w:w="741" w:type="pct"/>
                    <w:vAlign w:val="center"/>
                  </w:tcPr>
                  <w:p w14:paraId="3A2ACA0F" w14:textId="77777777" w:rsidR="000C0346" w:rsidRDefault="000C0346" w:rsidP="00020D8C">
                    <w:pPr>
                      <w:rPr>
                        <w:szCs w:val="21"/>
                      </w:rPr>
                    </w:pPr>
                    <w:r>
                      <w:t>基础设施投资与管理</w:t>
                    </w:r>
                  </w:p>
                </w:tc>
                <w:tc>
                  <w:tcPr>
                    <w:tcW w:w="460" w:type="pct"/>
                    <w:vAlign w:val="center"/>
                  </w:tcPr>
                  <w:p w14:paraId="169661AA" w14:textId="77777777" w:rsidR="000C0346" w:rsidRDefault="000C0346" w:rsidP="00020D8C">
                    <w:pPr>
                      <w:jc w:val="right"/>
                      <w:rPr>
                        <w:szCs w:val="21"/>
                      </w:rPr>
                    </w:pPr>
                    <w:r>
                      <w:t>95.00</w:t>
                    </w:r>
                  </w:p>
                </w:tc>
                <w:tc>
                  <w:tcPr>
                    <w:tcW w:w="460" w:type="pct"/>
                    <w:vAlign w:val="center"/>
                  </w:tcPr>
                  <w:p w14:paraId="222D83C9" w14:textId="77777777" w:rsidR="000C0346" w:rsidRDefault="000C0346" w:rsidP="00020D8C">
                    <w:pPr>
                      <w:jc w:val="right"/>
                      <w:rPr>
                        <w:szCs w:val="21"/>
                      </w:rPr>
                    </w:pPr>
                  </w:p>
                </w:tc>
                <w:tc>
                  <w:tcPr>
                    <w:tcW w:w="409" w:type="pct"/>
                    <w:vAlign w:val="center"/>
                  </w:tcPr>
                  <w:p w14:paraId="4725855E"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70979199"/>
              <w:lock w:val="sdtLocked"/>
            </w:sdtPr>
            <w:sdtEndPr/>
            <w:sdtContent>
              <w:tr w:rsidR="000C0346" w14:paraId="2C20608B" w14:textId="77777777" w:rsidTr="002C40D7">
                <w:tc>
                  <w:tcPr>
                    <w:tcW w:w="1682" w:type="pct"/>
                    <w:vAlign w:val="center"/>
                  </w:tcPr>
                  <w:p w14:paraId="402A03EA" w14:textId="77777777" w:rsidR="000C0346" w:rsidRDefault="000C0346" w:rsidP="00020D8C">
                    <w:pPr>
                      <w:rPr>
                        <w:szCs w:val="21"/>
                      </w:rPr>
                    </w:pPr>
                    <w:r>
                      <w:t>绍兴森</w:t>
                    </w:r>
                    <w:proofErr w:type="gramStart"/>
                    <w:r>
                      <w:t>茂保障</w:t>
                    </w:r>
                    <w:proofErr w:type="gramEnd"/>
                    <w:r>
                      <w:t>性住房投资有限公司</w:t>
                    </w:r>
                  </w:p>
                </w:tc>
                <w:tc>
                  <w:tcPr>
                    <w:tcW w:w="624" w:type="pct"/>
                    <w:vAlign w:val="center"/>
                  </w:tcPr>
                  <w:p w14:paraId="26E50E83" w14:textId="77777777" w:rsidR="000C0346" w:rsidRDefault="000C0346" w:rsidP="00020D8C">
                    <w:pPr>
                      <w:rPr>
                        <w:szCs w:val="21"/>
                      </w:rPr>
                    </w:pPr>
                    <w:r>
                      <w:t>浙江省绍兴市</w:t>
                    </w:r>
                  </w:p>
                </w:tc>
                <w:tc>
                  <w:tcPr>
                    <w:tcW w:w="625" w:type="pct"/>
                    <w:vAlign w:val="center"/>
                  </w:tcPr>
                  <w:p w14:paraId="3C6A7DA6" w14:textId="77777777" w:rsidR="000C0346" w:rsidRDefault="000C0346" w:rsidP="00020D8C">
                    <w:pPr>
                      <w:rPr>
                        <w:szCs w:val="21"/>
                      </w:rPr>
                    </w:pPr>
                    <w:r>
                      <w:t>浙江省绍兴市</w:t>
                    </w:r>
                  </w:p>
                </w:tc>
                <w:tc>
                  <w:tcPr>
                    <w:tcW w:w="741" w:type="pct"/>
                    <w:vAlign w:val="center"/>
                  </w:tcPr>
                  <w:p w14:paraId="5C631CC6" w14:textId="77777777" w:rsidR="000C0346" w:rsidRDefault="000C0346" w:rsidP="00020D8C">
                    <w:pPr>
                      <w:rPr>
                        <w:szCs w:val="21"/>
                      </w:rPr>
                    </w:pPr>
                    <w:r>
                      <w:t>基础设施投资与管理</w:t>
                    </w:r>
                  </w:p>
                </w:tc>
                <w:tc>
                  <w:tcPr>
                    <w:tcW w:w="460" w:type="pct"/>
                    <w:vAlign w:val="center"/>
                  </w:tcPr>
                  <w:p w14:paraId="6153BF1B" w14:textId="77777777" w:rsidR="000C0346" w:rsidRDefault="000C0346" w:rsidP="00020D8C">
                    <w:pPr>
                      <w:jc w:val="right"/>
                      <w:rPr>
                        <w:szCs w:val="21"/>
                      </w:rPr>
                    </w:pPr>
                  </w:p>
                </w:tc>
                <w:tc>
                  <w:tcPr>
                    <w:tcW w:w="460" w:type="pct"/>
                    <w:vAlign w:val="center"/>
                  </w:tcPr>
                  <w:p w14:paraId="64D74D37" w14:textId="77777777" w:rsidR="000C0346" w:rsidRDefault="000C0346" w:rsidP="00020D8C">
                    <w:pPr>
                      <w:jc w:val="right"/>
                      <w:rPr>
                        <w:szCs w:val="21"/>
                      </w:rPr>
                    </w:pPr>
                    <w:r>
                      <w:t>62.61</w:t>
                    </w:r>
                  </w:p>
                </w:tc>
                <w:tc>
                  <w:tcPr>
                    <w:tcW w:w="409" w:type="pct"/>
                    <w:vAlign w:val="center"/>
                  </w:tcPr>
                  <w:p w14:paraId="32BA3217"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581096219"/>
              <w:lock w:val="sdtLocked"/>
            </w:sdtPr>
            <w:sdtEndPr/>
            <w:sdtContent>
              <w:tr w:rsidR="000C0346" w14:paraId="36B1DE4C" w14:textId="77777777" w:rsidTr="002C40D7">
                <w:tc>
                  <w:tcPr>
                    <w:tcW w:w="1682" w:type="pct"/>
                    <w:vAlign w:val="center"/>
                  </w:tcPr>
                  <w:p w14:paraId="71247335" w14:textId="77777777" w:rsidR="000C0346" w:rsidRDefault="000C0346" w:rsidP="00020D8C">
                    <w:pPr>
                      <w:rPr>
                        <w:szCs w:val="21"/>
                      </w:rPr>
                    </w:pPr>
                    <w:r>
                      <w:t>宁波</w:t>
                    </w:r>
                    <w:proofErr w:type="gramStart"/>
                    <w:r>
                      <w:t>明奉基础</w:t>
                    </w:r>
                    <w:proofErr w:type="gramEnd"/>
                    <w:r>
                      <w:t>设施投资有限公司</w:t>
                    </w:r>
                  </w:p>
                </w:tc>
                <w:tc>
                  <w:tcPr>
                    <w:tcW w:w="624" w:type="pct"/>
                    <w:vAlign w:val="center"/>
                  </w:tcPr>
                  <w:p w14:paraId="1E64B9BB" w14:textId="77777777" w:rsidR="000C0346" w:rsidRDefault="000C0346" w:rsidP="00020D8C">
                    <w:pPr>
                      <w:rPr>
                        <w:szCs w:val="21"/>
                      </w:rPr>
                    </w:pPr>
                    <w:r>
                      <w:t>浙江省宁波市</w:t>
                    </w:r>
                  </w:p>
                </w:tc>
                <w:tc>
                  <w:tcPr>
                    <w:tcW w:w="625" w:type="pct"/>
                    <w:vAlign w:val="center"/>
                  </w:tcPr>
                  <w:p w14:paraId="19360FFB" w14:textId="77777777" w:rsidR="000C0346" w:rsidRDefault="000C0346" w:rsidP="00020D8C">
                    <w:pPr>
                      <w:rPr>
                        <w:szCs w:val="21"/>
                      </w:rPr>
                    </w:pPr>
                    <w:r>
                      <w:t>浙江省宁波市</w:t>
                    </w:r>
                  </w:p>
                </w:tc>
                <w:tc>
                  <w:tcPr>
                    <w:tcW w:w="741" w:type="pct"/>
                    <w:vAlign w:val="center"/>
                  </w:tcPr>
                  <w:p w14:paraId="4A0FC9E1" w14:textId="77777777" w:rsidR="000C0346" w:rsidRDefault="000C0346" w:rsidP="00020D8C">
                    <w:pPr>
                      <w:rPr>
                        <w:szCs w:val="21"/>
                      </w:rPr>
                    </w:pPr>
                    <w:r>
                      <w:t>基础设施投资与管理</w:t>
                    </w:r>
                  </w:p>
                </w:tc>
                <w:tc>
                  <w:tcPr>
                    <w:tcW w:w="460" w:type="pct"/>
                    <w:vAlign w:val="center"/>
                  </w:tcPr>
                  <w:p w14:paraId="5AC09155" w14:textId="77777777" w:rsidR="000C0346" w:rsidRDefault="000C0346" w:rsidP="00020D8C">
                    <w:pPr>
                      <w:jc w:val="right"/>
                      <w:rPr>
                        <w:szCs w:val="21"/>
                      </w:rPr>
                    </w:pPr>
                    <w:r>
                      <w:t>98.00</w:t>
                    </w:r>
                  </w:p>
                </w:tc>
                <w:tc>
                  <w:tcPr>
                    <w:tcW w:w="460" w:type="pct"/>
                    <w:vAlign w:val="center"/>
                  </w:tcPr>
                  <w:p w14:paraId="2894467E" w14:textId="77777777" w:rsidR="000C0346" w:rsidRDefault="000C0346" w:rsidP="00020D8C">
                    <w:pPr>
                      <w:jc w:val="right"/>
                      <w:rPr>
                        <w:szCs w:val="21"/>
                      </w:rPr>
                    </w:pPr>
                  </w:p>
                </w:tc>
                <w:tc>
                  <w:tcPr>
                    <w:tcW w:w="409" w:type="pct"/>
                    <w:vAlign w:val="center"/>
                  </w:tcPr>
                  <w:p w14:paraId="5B6116BB"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754160725"/>
              <w:lock w:val="sdtLocked"/>
            </w:sdtPr>
            <w:sdtEndPr/>
            <w:sdtContent>
              <w:tr w:rsidR="000C0346" w14:paraId="2C076DE7" w14:textId="77777777" w:rsidTr="002C40D7">
                <w:tc>
                  <w:tcPr>
                    <w:tcW w:w="1682" w:type="pct"/>
                    <w:vAlign w:val="center"/>
                  </w:tcPr>
                  <w:p w14:paraId="60A9E5B2" w14:textId="77777777" w:rsidR="000C0346" w:rsidRDefault="000C0346" w:rsidP="00020D8C">
                    <w:pPr>
                      <w:rPr>
                        <w:szCs w:val="21"/>
                      </w:rPr>
                    </w:pPr>
                    <w:r>
                      <w:t>温州</w:t>
                    </w:r>
                    <w:proofErr w:type="gramStart"/>
                    <w:r>
                      <w:t>明鹿基础</w:t>
                    </w:r>
                    <w:proofErr w:type="gramEnd"/>
                    <w:r>
                      <w:t>设施投资有限公司</w:t>
                    </w:r>
                  </w:p>
                </w:tc>
                <w:tc>
                  <w:tcPr>
                    <w:tcW w:w="624" w:type="pct"/>
                    <w:vAlign w:val="center"/>
                  </w:tcPr>
                  <w:p w14:paraId="70DDC091" w14:textId="77777777" w:rsidR="000C0346" w:rsidRDefault="000C0346" w:rsidP="00020D8C">
                    <w:pPr>
                      <w:rPr>
                        <w:szCs w:val="21"/>
                      </w:rPr>
                    </w:pPr>
                    <w:r>
                      <w:t>浙江省温州市</w:t>
                    </w:r>
                  </w:p>
                </w:tc>
                <w:tc>
                  <w:tcPr>
                    <w:tcW w:w="625" w:type="pct"/>
                    <w:vAlign w:val="center"/>
                  </w:tcPr>
                  <w:p w14:paraId="063171E4" w14:textId="77777777" w:rsidR="000C0346" w:rsidRDefault="000C0346" w:rsidP="00020D8C">
                    <w:pPr>
                      <w:rPr>
                        <w:szCs w:val="21"/>
                      </w:rPr>
                    </w:pPr>
                    <w:r>
                      <w:t>浙江省温州市</w:t>
                    </w:r>
                  </w:p>
                </w:tc>
                <w:tc>
                  <w:tcPr>
                    <w:tcW w:w="741" w:type="pct"/>
                    <w:vAlign w:val="center"/>
                  </w:tcPr>
                  <w:p w14:paraId="31EAEB01" w14:textId="77777777" w:rsidR="000C0346" w:rsidRDefault="000C0346" w:rsidP="00020D8C">
                    <w:pPr>
                      <w:rPr>
                        <w:szCs w:val="21"/>
                      </w:rPr>
                    </w:pPr>
                    <w:r>
                      <w:t>基础设施投资与管理</w:t>
                    </w:r>
                  </w:p>
                </w:tc>
                <w:tc>
                  <w:tcPr>
                    <w:tcW w:w="460" w:type="pct"/>
                    <w:vAlign w:val="center"/>
                  </w:tcPr>
                  <w:p w14:paraId="1C466187" w14:textId="77777777" w:rsidR="000C0346" w:rsidRDefault="000C0346" w:rsidP="00020D8C">
                    <w:pPr>
                      <w:jc w:val="right"/>
                      <w:rPr>
                        <w:szCs w:val="21"/>
                      </w:rPr>
                    </w:pPr>
                    <w:r>
                      <w:t>100.00</w:t>
                    </w:r>
                  </w:p>
                </w:tc>
                <w:tc>
                  <w:tcPr>
                    <w:tcW w:w="460" w:type="pct"/>
                    <w:vAlign w:val="center"/>
                  </w:tcPr>
                  <w:p w14:paraId="53183B8D" w14:textId="77777777" w:rsidR="000C0346" w:rsidRDefault="000C0346" w:rsidP="00020D8C">
                    <w:pPr>
                      <w:jc w:val="right"/>
                      <w:rPr>
                        <w:szCs w:val="21"/>
                      </w:rPr>
                    </w:pPr>
                  </w:p>
                </w:tc>
                <w:tc>
                  <w:tcPr>
                    <w:tcW w:w="409" w:type="pct"/>
                    <w:vAlign w:val="center"/>
                  </w:tcPr>
                  <w:p w14:paraId="63B18350"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248305736"/>
              <w:lock w:val="sdtLocked"/>
            </w:sdtPr>
            <w:sdtEndPr/>
            <w:sdtContent>
              <w:tr w:rsidR="000C0346" w14:paraId="11C3AA93" w14:textId="77777777" w:rsidTr="002C40D7">
                <w:tc>
                  <w:tcPr>
                    <w:tcW w:w="1682" w:type="pct"/>
                    <w:vAlign w:val="center"/>
                  </w:tcPr>
                  <w:p w14:paraId="34100897" w14:textId="77777777" w:rsidR="000C0346" w:rsidRDefault="000C0346" w:rsidP="00020D8C">
                    <w:pPr>
                      <w:rPr>
                        <w:szCs w:val="21"/>
                      </w:rPr>
                    </w:pPr>
                    <w:r>
                      <w:t>象山明象基础设施投资有限公司</w:t>
                    </w:r>
                  </w:p>
                </w:tc>
                <w:tc>
                  <w:tcPr>
                    <w:tcW w:w="624" w:type="pct"/>
                    <w:vAlign w:val="center"/>
                  </w:tcPr>
                  <w:p w14:paraId="6626623E" w14:textId="77777777" w:rsidR="000C0346" w:rsidRDefault="000C0346" w:rsidP="00020D8C">
                    <w:pPr>
                      <w:rPr>
                        <w:szCs w:val="21"/>
                      </w:rPr>
                    </w:pPr>
                    <w:r>
                      <w:t>浙江省象山县</w:t>
                    </w:r>
                  </w:p>
                </w:tc>
                <w:tc>
                  <w:tcPr>
                    <w:tcW w:w="625" w:type="pct"/>
                    <w:vAlign w:val="center"/>
                  </w:tcPr>
                  <w:p w14:paraId="6993D91C" w14:textId="77777777" w:rsidR="000C0346" w:rsidRDefault="000C0346" w:rsidP="00020D8C">
                    <w:pPr>
                      <w:rPr>
                        <w:szCs w:val="21"/>
                      </w:rPr>
                    </w:pPr>
                    <w:r>
                      <w:t>浙江省象山县</w:t>
                    </w:r>
                  </w:p>
                </w:tc>
                <w:tc>
                  <w:tcPr>
                    <w:tcW w:w="741" w:type="pct"/>
                    <w:vAlign w:val="center"/>
                  </w:tcPr>
                  <w:p w14:paraId="67FCF949" w14:textId="77777777" w:rsidR="000C0346" w:rsidRDefault="000C0346" w:rsidP="00020D8C">
                    <w:pPr>
                      <w:rPr>
                        <w:szCs w:val="21"/>
                      </w:rPr>
                    </w:pPr>
                    <w:r>
                      <w:t>基础设施投资与管理</w:t>
                    </w:r>
                  </w:p>
                </w:tc>
                <w:tc>
                  <w:tcPr>
                    <w:tcW w:w="460" w:type="pct"/>
                    <w:vAlign w:val="center"/>
                  </w:tcPr>
                  <w:p w14:paraId="6EF457DC" w14:textId="77777777" w:rsidR="000C0346" w:rsidRDefault="000C0346" w:rsidP="00020D8C">
                    <w:pPr>
                      <w:jc w:val="right"/>
                      <w:rPr>
                        <w:szCs w:val="21"/>
                      </w:rPr>
                    </w:pPr>
                    <w:r>
                      <w:t>98.00</w:t>
                    </w:r>
                  </w:p>
                </w:tc>
                <w:tc>
                  <w:tcPr>
                    <w:tcW w:w="460" w:type="pct"/>
                    <w:vAlign w:val="center"/>
                  </w:tcPr>
                  <w:p w14:paraId="2EDB73CE" w14:textId="77777777" w:rsidR="000C0346" w:rsidRDefault="000C0346" w:rsidP="00020D8C">
                    <w:pPr>
                      <w:jc w:val="right"/>
                      <w:rPr>
                        <w:szCs w:val="21"/>
                      </w:rPr>
                    </w:pPr>
                  </w:p>
                </w:tc>
                <w:tc>
                  <w:tcPr>
                    <w:tcW w:w="409" w:type="pct"/>
                    <w:vAlign w:val="center"/>
                  </w:tcPr>
                  <w:p w14:paraId="33F67A6E"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3217512"/>
              <w:lock w:val="sdtLocked"/>
            </w:sdtPr>
            <w:sdtEndPr/>
            <w:sdtContent>
              <w:tr w:rsidR="000C0346" w14:paraId="5E5E7ADE" w14:textId="77777777" w:rsidTr="002C40D7">
                <w:tc>
                  <w:tcPr>
                    <w:tcW w:w="1682" w:type="pct"/>
                    <w:vAlign w:val="center"/>
                  </w:tcPr>
                  <w:p w14:paraId="1A73905D" w14:textId="77777777" w:rsidR="000C0346" w:rsidRDefault="000C0346" w:rsidP="00020D8C">
                    <w:pPr>
                      <w:rPr>
                        <w:szCs w:val="21"/>
                      </w:rPr>
                    </w:pPr>
                    <w:proofErr w:type="gramStart"/>
                    <w:r>
                      <w:t>商洛明</w:t>
                    </w:r>
                    <w:proofErr w:type="gramEnd"/>
                    <w:r>
                      <w:t>城基础设施开发有限公司</w:t>
                    </w:r>
                  </w:p>
                </w:tc>
                <w:tc>
                  <w:tcPr>
                    <w:tcW w:w="624" w:type="pct"/>
                    <w:vAlign w:val="center"/>
                  </w:tcPr>
                  <w:p w14:paraId="5E75F3C9" w14:textId="77777777" w:rsidR="000C0346" w:rsidRDefault="000C0346" w:rsidP="00020D8C">
                    <w:pPr>
                      <w:rPr>
                        <w:szCs w:val="21"/>
                      </w:rPr>
                    </w:pPr>
                    <w:r>
                      <w:t>陕西省</w:t>
                    </w:r>
                    <w:proofErr w:type="gramStart"/>
                    <w:r>
                      <w:t>商洛市</w:t>
                    </w:r>
                    <w:proofErr w:type="gramEnd"/>
                  </w:p>
                </w:tc>
                <w:tc>
                  <w:tcPr>
                    <w:tcW w:w="625" w:type="pct"/>
                    <w:vAlign w:val="center"/>
                  </w:tcPr>
                  <w:p w14:paraId="6E16421B" w14:textId="77777777" w:rsidR="000C0346" w:rsidRDefault="000C0346" w:rsidP="00020D8C">
                    <w:pPr>
                      <w:rPr>
                        <w:szCs w:val="21"/>
                      </w:rPr>
                    </w:pPr>
                    <w:r>
                      <w:t>陕西省</w:t>
                    </w:r>
                    <w:proofErr w:type="gramStart"/>
                    <w:r>
                      <w:t>商洛市</w:t>
                    </w:r>
                    <w:proofErr w:type="gramEnd"/>
                  </w:p>
                </w:tc>
                <w:tc>
                  <w:tcPr>
                    <w:tcW w:w="741" w:type="pct"/>
                    <w:vAlign w:val="center"/>
                  </w:tcPr>
                  <w:p w14:paraId="66F2E8B6" w14:textId="77777777" w:rsidR="000C0346" w:rsidRDefault="000C0346" w:rsidP="00020D8C">
                    <w:pPr>
                      <w:rPr>
                        <w:szCs w:val="21"/>
                      </w:rPr>
                    </w:pPr>
                    <w:r>
                      <w:t>基础设施投资与管理</w:t>
                    </w:r>
                  </w:p>
                </w:tc>
                <w:tc>
                  <w:tcPr>
                    <w:tcW w:w="460" w:type="pct"/>
                    <w:vAlign w:val="center"/>
                  </w:tcPr>
                  <w:p w14:paraId="0FD68555" w14:textId="77777777" w:rsidR="000C0346" w:rsidRDefault="000C0346" w:rsidP="00020D8C">
                    <w:pPr>
                      <w:jc w:val="right"/>
                      <w:rPr>
                        <w:szCs w:val="21"/>
                      </w:rPr>
                    </w:pPr>
                    <w:r>
                      <w:t>30.00</w:t>
                    </w:r>
                  </w:p>
                </w:tc>
                <w:tc>
                  <w:tcPr>
                    <w:tcW w:w="460" w:type="pct"/>
                    <w:vAlign w:val="center"/>
                  </w:tcPr>
                  <w:p w14:paraId="33C5C0FB" w14:textId="77777777" w:rsidR="000C0346" w:rsidRDefault="000C0346" w:rsidP="00020D8C">
                    <w:pPr>
                      <w:jc w:val="right"/>
                      <w:rPr>
                        <w:szCs w:val="21"/>
                      </w:rPr>
                    </w:pPr>
                    <w:r>
                      <w:t>60.00</w:t>
                    </w:r>
                  </w:p>
                </w:tc>
                <w:tc>
                  <w:tcPr>
                    <w:tcW w:w="409" w:type="pct"/>
                    <w:vAlign w:val="center"/>
                  </w:tcPr>
                  <w:p w14:paraId="44893261"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609631244"/>
              <w:lock w:val="sdtLocked"/>
            </w:sdtPr>
            <w:sdtEndPr/>
            <w:sdtContent>
              <w:tr w:rsidR="000C0346" w14:paraId="5496A705" w14:textId="77777777" w:rsidTr="002C40D7">
                <w:tc>
                  <w:tcPr>
                    <w:tcW w:w="1682" w:type="pct"/>
                    <w:vAlign w:val="center"/>
                  </w:tcPr>
                  <w:p w14:paraId="699C895D" w14:textId="77777777" w:rsidR="000C0346" w:rsidRDefault="000C0346" w:rsidP="00020D8C">
                    <w:pPr>
                      <w:rPr>
                        <w:szCs w:val="21"/>
                      </w:rPr>
                    </w:pPr>
                    <w:r>
                      <w:t>海城明城水</w:t>
                    </w:r>
                    <w:proofErr w:type="gramStart"/>
                    <w:r>
                      <w:t>务</w:t>
                    </w:r>
                    <w:proofErr w:type="gramEnd"/>
                    <w:r>
                      <w:t>投资有限公司</w:t>
                    </w:r>
                  </w:p>
                </w:tc>
                <w:tc>
                  <w:tcPr>
                    <w:tcW w:w="624" w:type="pct"/>
                    <w:vAlign w:val="center"/>
                  </w:tcPr>
                  <w:p w14:paraId="354E9226" w14:textId="77777777" w:rsidR="000C0346" w:rsidRDefault="000C0346" w:rsidP="00020D8C">
                    <w:pPr>
                      <w:rPr>
                        <w:szCs w:val="21"/>
                      </w:rPr>
                    </w:pPr>
                    <w:r>
                      <w:t>辽宁省鞍</w:t>
                    </w:r>
                    <w:r>
                      <w:lastRenderedPageBreak/>
                      <w:t>山市</w:t>
                    </w:r>
                  </w:p>
                </w:tc>
                <w:tc>
                  <w:tcPr>
                    <w:tcW w:w="625" w:type="pct"/>
                    <w:vAlign w:val="center"/>
                  </w:tcPr>
                  <w:p w14:paraId="22497BB8" w14:textId="77777777" w:rsidR="000C0346" w:rsidRDefault="000C0346" w:rsidP="00020D8C">
                    <w:pPr>
                      <w:rPr>
                        <w:szCs w:val="21"/>
                      </w:rPr>
                    </w:pPr>
                    <w:r>
                      <w:lastRenderedPageBreak/>
                      <w:t>辽宁省鞍</w:t>
                    </w:r>
                    <w:r>
                      <w:lastRenderedPageBreak/>
                      <w:t>山市</w:t>
                    </w:r>
                  </w:p>
                </w:tc>
                <w:tc>
                  <w:tcPr>
                    <w:tcW w:w="741" w:type="pct"/>
                    <w:vAlign w:val="center"/>
                  </w:tcPr>
                  <w:p w14:paraId="781C195B" w14:textId="77777777" w:rsidR="000C0346" w:rsidRDefault="000C0346" w:rsidP="00020D8C">
                    <w:pPr>
                      <w:rPr>
                        <w:szCs w:val="21"/>
                      </w:rPr>
                    </w:pPr>
                    <w:r>
                      <w:lastRenderedPageBreak/>
                      <w:t>基础设施投</w:t>
                    </w:r>
                    <w:r>
                      <w:lastRenderedPageBreak/>
                      <w:t>资与管理</w:t>
                    </w:r>
                  </w:p>
                </w:tc>
                <w:tc>
                  <w:tcPr>
                    <w:tcW w:w="460" w:type="pct"/>
                    <w:vAlign w:val="center"/>
                  </w:tcPr>
                  <w:p w14:paraId="6905BE41" w14:textId="77777777" w:rsidR="000C0346" w:rsidRDefault="000C0346" w:rsidP="00020D8C">
                    <w:pPr>
                      <w:jc w:val="right"/>
                      <w:rPr>
                        <w:szCs w:val="21"/>
                      </w:rPr>
                    </w:pPr>
                    <w:r>
                      <w:lastRenderedPageBreak/>
                      <w:t>90.00</w:t>
                    </w:r>
                  </w:p>
                </w:tc>
                <w:tc>
                  <w:tcPr>
                    <w:tcW w:w="460" w:type="pct"/>
                    <w:vAlign w:val="center"/>
                  </w:tcPr>
                  <w:p w14:paraId="1C60A9BE" w14:textId="77777777" w:rsidR="000C0346" w:rsidRDefault="000C0346" w:rsidP="00020D8C">
                    <w:pPr>
                      <w:jc w:val="right"/>
                      <w:rPr>
                        <w:szCs w:val="21"/>
                      </w:rPr>
                    </w:pPr>
                  </w:p>
                </w:tc>
                <w:tc>
                  <w:tcPr>
                    <w:tcW w:w="409" w:type="pct"/>
                    <w:vAlign w:val="center"/>
                  </w:tcPr>
                  <w:p w14:paraId="435CA79A"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591243140"/>
              <w:lock w:val="sdtLocked"/>
            </w:sdtPr>
            <w:sdtEndPr/>
            <w:sdtContent>
              <w:tr w:rsidR="000C0346" w14:paraId="3ECA50A0" w14:textId="77777777" w:rsidTr="002C40D7">
                <w:tc>
                  <w:tcPr>
                    <w:tcW w:w="1682" w:type="pct"/>
                    <w:vAlign w:val="center"/>
                  </w:tcPr>
                  <w:p w14:paraId="3292501F" w14:textId="77777777" w:rsidR="000C0346" w:rsidRDefault="000C0346" w:rsidP="00020D8C">
                    <w:pPr>
                      <w:rPr>
                        <w:szCs w:val="21"/>
                      </w:rPr>
                    </w:pPr>
                    <w:r>
                      <w:t>开化明化基础设施投资有限公司</w:t>
                    </w:r>
                  </w:p>
                </w:tc>
                <w:tc>
                  <w:tcPr>
                    <w:tcW w:w="624" w:type="pct"/>
                    <w:vAlign w:val="center"/>
                  </w:tcPr>
                  <w:p w14:paraId="32187EEB" w14:textId="77777777" w:rsidR="000C0346" w:rsidRDefault="000C0346" w:rsidP="00020D8C">
                    <w:pPr>
                      <w:rPr>
                        <w:szCs w:val="21"/>
                      </w:rPr>
                    </w:pPr>
                    <w:r>
                      <w:t>浙江省开化县</w:t>
                    </w:r>
                  </w:p>
                </w:tc>
                <w:tc>
                  <w:tcPr>
                    <w:tcW w:w="625" w:type="pct"/>
                    <w:vAlign w:val="center"/>
                  </w:tcPr>
                  <w:p w14:paraId="70C9C60D" w14:textId="77777777" w:rsidR="000C0346" w:rsidRDefault="000C0346" w:rsidP="00020D8C">
                    <w:pPr>
                      <w:rPr>
                        <w:szCs w:val="21"/>
                      </w:rPr>
                    </w:pPr>
                    <w:r>
                      <w:t>浙江省开化县</w:t>
                    </w:r>
                  </w:p>
                </w:tc>
                <w:tc>
                  <w:tcPr>
                    <w:tcW w:w="741" w:type="pct"/>
                    <w:vAlign w:val="center"/>
                  </w:tcPr>
                  <w:p w14:paraId="07BFC1E9" w14:textId="77777777" w:rsidR="000C0346" w:rsidRDefault="000C0346" w:rsidP="00020D8C">
                    <w:pPr>
                      <w:rPr>
                        <w:szCs w:val="21"/>
                      </w:rPr>
                    </w:pPr>
                    <w:r>
                      <w:t>基础设施投资与管理</w:t>
                    </w:r>
                  </w:p>
                </w:tc>
                <w:tc>
                  <w:tcPr>
                    <w:tcW w:w="460" w:type="pct"/>
                    <w:vAlign w:val="center"/>
                  </w:tcPr>
                  <w:p w14:paraId="627EAB62" w14:textId="77777777" w:rsidR="000C0346" w:rsidRDefault="000C0346" w:rsidP="00020D8C">
                    <w:pPr>
                      <w:jc w:val="right"/>
                      <w:rPr>
                        <w:szCs w:val="21"/>
                      </w:rPr>
                    </w:pPr>
                    <w:r>
                      <w:t>51.00</w:t>
                    </w:r>
                  </w:p>
                </w:tc>
                <w:tc>
                  <w:tcPr>
                    <w:tcW w:w="460" w:type="pct"/>
                    <w:vAlign w:val="center"/>
                  </w:tcPr>
                  <w:p w14:paraId="3081C118" w14:textId="77777777" w:rsidR="000C0346" w:rsidRDefault="000C0346" w:rsidP="00020D8C">
                    <w:pPr>
                      <w:jc w:val="right"/>
                      <w:rPr>
                        <w:szCs w:val="21"/>
                      </w:rPr>
                    </w:pPr>
                    <w:r>
                      <w:t>47.00</w:t>
                    </w:r>
                  </w:p>
                </w:tc>
                <w:tc>
                  <w:tcPr>
                    <w:tcW w:w="409" w:type="pct"/>
                    <w:vAlign w:val="center"/>
                  </w:tcPr>
                  <w:p w14:paraId="7CD97E2C"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559251056"/>
              <w:lock w:val="sdtLocked"/>
            </w:sdtPr>
            <w:sdtEndPr/>
            <w:sdtContent>
              <w:tr w:rsidR="000C0346" w14:paraId="26B5E6F1" w14:textId="77777777" w:rsidTr="002C40D7">
                <w:tc>
                  <w:tcPr>
                    <w:tcW w:w="1682" w:type="pct"/>
                    <w:vAlign w:val="center"/>
                  </w:tcPr>
                  <w:p w14:paraId="7283E0AA" w14:textId="77777777" w:rsidR="000C0346" w:rsidRDefault="000C0346" w:rsidP="00020D8C">
                    <w:pPr>
                      <w:rPr>
                        <w:szCs w:val="21"/>
                      </w:rPr>
                    </w:pPr>
                    <w:r>
                      <w:t>晋江</w:t>
                    </w:r>
                    <w:proofErr w:type="gramStart"/>
                    <w:r>
                      <w:t>市明晋会展</w:t>
                    </w:r>
                    <w:proofErr w:type="gramEnd"/>
                    <w:r>
                      <w:t>有限责任公司</w:t>
                    </w:r>
                  </w:p>
                </w:tc>
                <w:tc>
                  <w:tcPr>
                    <w:tcW w:w="624" w:type="pct"/>
                    <w:vAlign w:val="center"/>
                  </w:tcPr>
                  <w:p w14:paraId="484ED218" w14:textId="77777777" w:rsidR="000C0346" w:rsidRDefault="000C0346" w:rsidP="00020D8C">
                    <w:pPr>
                      <w:rPr>
                        <w:szCs w:val="21"/>
                      </w:rPr>
                    </w:pPr>
                    <w:r>
                      <w:t>福建省晋江市</w:t>
                    </w:r>
                  </w:p>
                </w:tc>
                <w:tc>
                  <w:tcPr>
                    <w:tcW w:w="625" w:type="pct"/>
                    <w:vAlign w:val="center"/>
                  </w:tcPr>
                  <w:p w14:paraId="12DEB1C5" w14:textId="77777777" w:rsidR="000C0346" w:rsidRDefault="000C0346" w:rsidP="00020D8C">
                    <w:pPr>
                      <w:rPr>
                        <w:szCs w:val="21"/>
                      </w:rPr>
                    </w:pPr>
                    <w:r>
                      <w:t>福建省晋江市</w:t>
                    </w:r>
                  </w:p>
                </w:tc>
                <w:tc>
                  <w:tcPr>
                    <w:tcW w:w="741" w:type="pct"/>
                    <w:vAlign w:val="center"/>
                  </w:tcPr>
                  <w:p w14:paraId="04569E3F" w14:textId="77777777" w:rsidR="000C0346" w:rsidRDefault="000C0346" w:rsidP="00020D8C">
                    <w:pPr>
                      <w:rPr>
                        <w:szCs w:val="21"/>
                      </w:rPr>
                    </w:pPr>
                    <w:r>
                      <w:t>基础设施投资与管理</w:t>
                    </w:r>
                  </w:p>
                </w:tc>
                <w:tc>
                  <w:tcPr>
                    <w:tcW w:w="460" w:type="pct"/>
                    <w:vAlign w:val="center"/>
                  </w:tcPr>
                  <w:p w14:paraId="0A019BE6" w14:textId="77777777" w:rsidR="000C0346" w:rsidRDefault="000C0346" w:rsidP="00020D8C">
                    <w:pPr>
                      <w:jc w:val="right"/>
                      <w:rPr>
                        <w:szCs w:val="21"/>
                      </w:rPr>
                    </w:pPr>
                    <w:r>
                      <w:t>89.00</w:t>
                    </w:r>
                  </w:p>
                </w:tc>
                <w:tc>
                  <w:tcPr>
                    <w:tcW w:w="460" w:type="pct"/>
                    <w:vAlign w:val="center"/>
                  </w:tcPr>
                  <w:p w14:paraId="7AC68531" w14:textId="77777777" w:rsidR="000C0346" w:rsidRDefault="000C0346" w:rsidP="00020D8C">
                    <w:pPr>
                      <w:jc w:val="right"/>
                      <w:rPr>
                        <w:szCs w:val="21"/>
                      </w:rPr>
                    </w:pPr>
                  </w:p>
                </w:tc>
                <w:tc>
                  <w:tcPr>
                    <w:tcW w:w="409" w:type="pct"/>
                    <w:vAlign w:val="center"/>
                  </w:tcPr>
                  <w:p w14:paraId="2CF0A34F"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940220064"/>
              <w:lock w:val="sdtLocked"/>
            </w:sdtPr>
            <w:sdtEndPr/>
            <w:sdtContent>
              <w:tr w:rsidR="000C0346" w14:paraId="33E383B4" w14:textId="77777777" w:rsidTr="002C40D7">
                <w:tc>
                  <w:tcPr>
                    <w:tcW w:w="1682" w:type="pct"/>
                    <w:vAlign w:val="center"/>
                  </w:tcPr>
                  <w:p w14:paraId="2B696BD7" w14:textId="77777777" w:rsidR="000C0346" w:rsidRDefault="000C0346" w:rsidP="00020D8C">
                    <w:pPr>
                      <w:rPr>
                        <w:szCs w:val="21"/>
                      </w:rPr>
                    </w:pPr>
                    <w:r>
                      <w:t>温州明</w:t>
                    </w:r>
                    <w:proofErr w:type="gramStart"/>
                    <w:r>
                      <w:t>元基础</w:t>
                    </w:r>
                    <w:proofErr w:type="gramEnd"/>
                    <w:r>
                      <w:t>设施投资有限公司</w:t>
                    </w:r>
                  </w:p>
                </w:tc>
                <w:tc>
                  <w:tcPr>
                    <w:tcW w:w="624" w:type="pct"/>
                    <w:vAlign w:val="center"/>
                  </w:tcPr>
                  <w:p w14:paraId="065AEB1B" w14:textId="77777777" w:rsidR="000C0346" w:rsidRDefault="000C0346" w:rsidP="00020D8C">
                    <w:pPr>
                      <w:rPr>
                        <w:szCs w:val="21"/>
                      </w:rPr>
                    </w:pPr>
                    <w:r>
                      <w:t>浙江省温州市</w:t>
                    </w:r>
                  </w:p>
                </w:tc>
                <w:tc>
                  <w:tcPr>
                    <w:tcW w:w="625" w:type="pct"/>
                    <w:vAlign w:val="center"/>
                  </w:tcPr>
                  <w:p w14:paraId="68FA0FAC" w14:textId="77777777" w:rsidR="000C0346" w:rsidRDefault="000C0346" w:rsidP="00020D8C">
                    <w:pPr>
                      <w:rPr>
                        <w:szCs w:val="21"/>
                      </w:rPr>
                    </w:pPr>
                    <w:r>
                      <w:t>浙江省温州市</w:t>
                    </w:r>
                  </w:p>
                </w:tc>
                <w:tc>
                  <w:tcPr>
                    <w:tcW w:w="741" w:type="pct"/>
                    <w:vAlign w:val="center"/>
                  </w:tcPr>
                  <w:p w14:paraId="5C382169" w14:textId="77777777" w:rsidR="000C0346" w:rsidRDefault="000C0346" w:rsidP="00020D8C">
                    <w:pPr>
                      <w:rPr>
                        <w:szCs w:val="21"/>
                      </w:rPr>
                    </w:pPr>
                    <w:r>
                      <w:t>基础设施投资与管理</w:t>
                    </w:r>
                  </w:p>
                </w:tc>
                <w:tc>
                  <w:tcPr>
                    <w:tcW w:w="460" w:type="pct"/>
                    <w:vAlign w:val="center"/>
                  </w:tcPr>
                  <w:p w14:paraId="70669082" w14:textId="77777777" w:rsidR="000C0346" w:rsidRDefault="000C0346" w:rsidP="00020D8C">
                    <w:pPr>
                      <w:jc w:val="right"/>
                      <w:rPr>
                        <w:szCs w:val="21"/>
                      </w:rPr>
                    </w:pPr>
                    <w:r>
                      <w:t>3.47</w:t>
                    </w:r>
                  </w:p>
                </w:tc>
                <w:tc>
                  <w:tcPr>
                    <w:tcW w:w="460" w:type="pct"/>
                    <w:vAlign w:val="center"/>
                  </w:tcPr>
                  <w:p w14:paraId="29C2C37D" w14:textId="77777777" w:rsidR="000C0346" w:rsidRDefault="000C0346" w:rsidP="00020D8C">
                    <w:pPr>
                      <w:jc w:val="right"/>
                      <w:rPr>
                        <w:szCs w:val="21"/>
                      </w:rPr>
                    </w:pPr>
                    <w:r>
                      <w:t>96.53</w:t>
                    </w:r>
                  </w:p>
                </w:tc>
                <w:tc>
                  <w:tcPr>
                    <w:tcW w:w="409" w:type="pct"/>
                    <w:vAlign w:val="center"/>
                  </w:tcPr>
                  <w:p w14:paraId="2FD25A6B"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4175773"/>
              <w:lock w:val="sdtLocked"/>
            </w:sdtPr>
            <w:sdtEndPr/>
            <w:sdtContent>
              <w:tr w:rsidR="000C0346" w14:paraId="388B16C7" w14:textId="77777777" w:rsidTr="002C40D7">
                <w:tc>
                  <w:tcPr>
                    <w:tcW w:w="1682" w:type="pct"/>
                    <w:vAlign w:val="center"/>
                  </w:tcPr>
                  <w:p w14:paraId="3A405926" w14:textId="77777777" w:rsidR="000C0346" w:rsidRDefault="000C0346" w:rsidP="00020D8C">
                    <w:pPr>
                      <w:rPr>
                        <w:szCs w:val="21"/>
                      </w:rPr>
                    </w:pPr>
                    <w:r>
                      <w:t>泉州市明</w:t>
                    </w:r>
                    <w:proofErr w:type="gramStart"/>
                    <w:r>
                      <w:t>泉建设</w:t>
                    </w:r>
                    <w:proofErr w:type="gramEnd"/>
                    <w:r>
                      <w:t>投资有限公司</w:t>
                    </w:r>
                  </w:p>
                </w:tc>
                <w:tc>
                  <w:tcPr>
                    <w:tcW w:w="624" w:type="pct"/>
                    <w:vAlign w:val="center"/>
                  </w:tcPr>
                  <w:p w14:paraId="51A8C897" w14:textId="77777777" w:rsidR="000C0346" w:rsidRDefault="000C0346" w:rsidP="00020D8C">
                    <w:pPr>
                      <w:rPr>
                        <w:szCs w:val="21"/>
                      </w:rPr>
                    </w:pPr>
                    <w:r>
                      <w:t>福建省泉州市</w:t>
                    </w:r>
                  </w:p>
                </w:tc>
                <w:tc>
                  <w:tcPr>
                    <w:tcW w:w="625" w:type="pct"/>
                    <w:vAlign w:val="center"/>
                  </w:tcPr>
                  <w:p w14:paraId="53243520" w14:textId="77777777" w:rsidR="000C0346" w:rsidRDefault="000C0346" w:rsidP="00020D8C">
                    <w:pPr>
                      <w:rPr>
                        <w:szCs w:val="21"/>
                      </w:rPr>
                    </w:pPr>
                    <w:r>
                      <w:t>福建省泉州市</w:t>
                    </w:r>
                  </w:p>
                </w:tc>
                <w:tc>
                  <w:tcPr>
                    <w:tcW w:w="741" w:type="pct"/>
                    <w:vAlign w:val="center"/>
                  </w:tcPr>
                  <w:p w14:paraId="2F16F886" w14:textId="77777777" w:rsidR="000C0346" w:rsidRDefault="000C0346" w:rsidP="00020D8C">
                    <w:pPr>
                      <w:rPr>
                        <w:szCs w:val="21"/>
                      </w:rPr>
                    </w:pPr>
                    <w:r>
                      <w:t>基础设施投资与管理</w:t>
                    </w:r>
                  </w:p>
                </w:tc>
                <w:tc>
                  <w:tcPr>
                    <w:tcW w:w="460" w:type="pct"/>
                    <w:vAlign w:val="center"/>
                  </w:tcPr>
                  <w:p w14:paraId="1F48F5BD" w14:textId="77777777" w:rsidR="000C0346" w:rsidRDefault="000C0346" w:rsidP="00020D8C">
                    <w:pPr>
                      <w:jc w:val="right"/>
                      <w:rPr>
                        <w:szCs w:val="21"/>
                      </w:rPr>
                    </w:pPr>
                    <w:r>
                      <w:t>70.00</w:t>
                    </w:r>
                  </w:p>
                </w:tc>
                <w:tc>
                  <w:tcPr>
                    <w:tcW w:w="460" w:type="pct"/>
                    <w:vAlign w:val="center"/>
                  </w:tcPr>
                  <w:p w14:paraId="4D080AF5" w14:textId="77777777" w:rsidR="000C0346" w:rsidRDefault="000C0346" w:rsidP="00020D8C">
                    <w:pPr>
                      <w:jc w:val="right"/>
                      <w:rPr>
                        <w:szCs w:val="21"/>
                      </w:rPr>
                    </w:pPr>
                  </w:p>
                </w:tc>
                <w:tc>
                  <w:tcPr>
                    <w:tcW w:w="409" w:type="pct"/>
                    <w:vAlign w:val="center"/>
                  </w:tcPr>
                  <w:p w14:paraId="489934CA"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574078574"/>
              <w:lock w:val="sdtLocked"/>
            </w:sdtPr>
            <w:sdtEndPr/>
            <w:sdtContent>
              <w:tr w:rsidR="000C0346" w14:paraId="24B72C82" w14:textId="77777777" w:rsidTr="002C40D7">
                <w:tc>
                  <w:tcPr>
                    <w:tcW w:w="1682" w:type="pct"/>
                    <w:vAlign w:val="center"/>
                  </w:tcPr>
                  <w:p w14:paraId="4AF5B1A0" w14:textId="77777777" w:rsidR="000C0346" w:rsidRDefault="000C0346" w:rsidP="00020D8C">
                    <w:pPr>
                      <w:rPr>
                        <w:szCs w:val="21"/>
                      </w:rPr>
                    </w:pPr>
                    <w:proofErr w:type="gramStart"/>
                    <w:r>
                      <w:t>渭</w:t>
                    </w:r>
                    <w:proofErr w:type="gramEnd"/>
                    <w:r>
                      <w:t>南明</w:t>
                    </w:r>
                    <w:proofErr w:type="gramStart"/>
                    <w:r>
                      <w:t>瑞基础</w:t>
                    </w:r>
                    <w:proofErr w:type="gramEnd"/>
                    <w:r>
                      <w:t>设施开发有限公司</w:t>
                    </w:r>
                  </w:p>
                </w:tc>
                <w:tc>
                  <w:tcPr>
                    <w:tcW w:w="624" w:type="pct"/>
                    <w:vAlign w:val="center"/>
                  </w:tcPr>
                  <w:p w14:paraId="4EAC1F17" w14:textId="77777777" w:rsidR="000C0346" w:rsidRDefault="000C0346" w:rsidP="00020D8C">
                    <w:pPr>
                      <w:rPr>
                        <w:szCs w:val="21"/>
                      </w:rPr>
                    </w:pPr>
                    <w:r>
                      <w:t>陕西省渭南市</w:t>
                    </w:r>
                  </w:p>
                </w:tc>
                <w:tc>
                  <w:tcPr>
                    <w:tcW w:w="625" w:type="pct"/>
                    <w:vAlign w:val="center"/>
                  </w:tcPr>
                  <w:p w14:paraId="3C3198A3" w14:textId="77777777" w:rsidR="000C0346" w:rsidRDefault="000C0346" w:rsidP="00020D8C">
                    <w:pPr>
                      <w:rPr>
                        <w:szCs w:val="21"/>
                      </w:rPr>
                    </w:pPr>
                    <w:r>
                      <w:t>陕西省渭南市</w:t>
                    </w:r>
                  </w:p>
                </w:tc>
                <w:tc>
                  <w:tcPr>
                    <w:tcW w:w="741" w:type="pct"/>
                    <w:vAlign w:val="center"/>
                  </w:tcPr>
                  <w:p w14:paraId="55B9728A" w14:textId="77777777" w:rsidR="000C0346" w:rsidRDefault="000C0346" w:rsidP="00020D8C">
                    <w:pPr>
                      <w:rPr>
                        <w:szCs w:val="21"/>
                      </w:rPr>
                    </w:pPr>
                    <w:r>
                      <w:t>基础设施投资与管理</w:t>
                    </w:r>
                  </w:p>
                </w:tc>
                <w:tc>
                  <w:tcPr>
                    <w:tcW w:w="460" w:type="pct"/>
                    <w:vAlign w:val="center"/>
                  </w:tcPr>
                  <w:p w14:paraId="466C035B" w14:textId="77777777" w:rsidR="000C0346" w:rsidRDefault="000C0346" w:rsidP="00020D8C">
                    <w:pPr>
                      <w:jc w:val="right"/>
                      <w:rPr>
                        <w:szCs w:val="21"/>
                      </w:rPr>
                    </w:pPr>
                    <w:r>
                      <w:t>10.00</w:t>
                    </w:r>
                  </w:p>
                </w:tc>
                <w:tc>
                  <w:tcPr>
                    <w:tcW w:w="460" w:type="pct"/>
                    <w:vAlign w:val="center"/>
                  </w:tcPr>
                  <w:p w14:paraId="38C99120" w14:textId="77777777" w:rsidR="000C0346" w:rsidRDefault="000C0346" w:rsidP="00020D8C">
                    <w:pPr>
                      <w:jc w:val="right"/>
                      <w:rPr>
                        <w:szCs w:val="21"/>
                      </w:rPr>
                    </w:pPr>
                    <w:r>
                      <w:t>80.00</w:t>
                    </w:r>
                  </w:p>
                </w:tc>
                <w:tc>
                  <w:tcPr>
                    <w:tcW w:w="409" w:type="pct"/>
                    <w:vAlign w:val="center"/>
                  </w:tcPr>
                  <w:p w14:paraId="27D15503"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013036819"/>
              <w:lock w:val="sdtLocked"/>
            </w:sdtPr>
            <w:sdtEndPr/>
            <w:sdtContent>
              <w:tr w:rsidR="000C0346" w14:paraId="0ED86906" w14:textId="77777777" w:rsidTr="002C40D7">
                <w:tc>
                  <w:tcPr>
                    <w:tcW w:w="1682" w:type="pct"/>
                    <w:vAlign w:val="center"/>
                  </w:tcPr>
                  <w:p w14:paraId="22333798" w14:textId="77777777" w:rsidR="000C0346" w:rsidRDefault="000C0346" w:rsidP="00020D8C">
                    <w:pPr>
                      <w:rPr>
                        <w:szCs w:val="21"/>
                      </w:rPr>
                    </w:pPr>
                    <w:r>
                      <w:t>宣城明</w:t>
                    </w:r>
                    <w:proofErr w:type="gramStart"/>
                    <w:r>
                      <w:t>宣基础</w:t>
                    </w:r>
                    <w:proofErr w:type="gramEnd"/>
                    <w:r>
                      <w:t>设施开发有限公司</w:t>
                    </w:r>
                  </w:p>
                </w:tc>
                <w:tc>
                  <w:tcPr>
                    <w:tcW w:w="624" w:type="pct"/>
                    <w:vAlign w:val="center"/>
                  </w:tcPr>
                  <w:p w14:paraId="21E876D2" w14:textId="77777777" w:rsidR="000C0346" w:rsidRDefault="000C0346" w:rsidP="00020D8C">
                    <w:pPr>
                      <w:rPr>
                        <w:szCs w:val="21"/>
                      </w:rPr>
                    </w:pPr>
                    <w:r>
                      <w:t>安徽省</w:t>
                    </w:r>
                    <w:proofErr w:type="gramStart"/>
                    <w:r>
                      <w:t>宣城市</w:t>
                    </w:r>
                    <w:proofErr w:type="gramEnd"/>
                  </w:p>
                </w:tc>
                <w:tc>
                  <w:tcPr>
                    <w:tcW w:w="625" w:type="pct"/>
                    <w:vAlign w:val="center"/>
                  </w:tcPr>
                  <w:p w14:paraId="6E231D65" w14:textId="77777777" w:rsidR="000C0346" w:rsidRDefault="000C0346" w:rsidP="00020D8C">
                    <w:pPr>
                      <w:rPr>
                        <w:szCs w:val="21"/>
                      </w:rPr>
                    </w:pPr>
                    <w:r>
                      <w:t>安徽省</w:t>
                    </w:r>
                    <w:proofErr w:type="gramStart"/>
                    <w:r>
                      <w:t>宣城市</w:t>
                    </w:r>
                    <w:proofErr w:type="gramEnd"/>
                  </w:p>
                </w:tc>
                <w:tc>
                  <w:tcPr>
                    <w:tcW w:w="741" w:type="pct"/>
                    <w:vAlign w:val="center"/>
                  </w:tcPr>
                  <w:p w14:paraId="542B93FE" w14:textId="77777777" w:rsidR="000C0346" w:rsidRDefault="000C0346" w:rsidP="00020D8C">
                    <w:pPr>
                      <w:rPr>
                        <w:szCs w:val="21"/>
                      </w:rPr>
                    </w:pPr>
                    <w:r>
                      <w:t>基础设施投资与管理</w:t>
                    </w:r>
                  </w:p>
                </w:tc>
                <w:tc>
                  <w:tcPr>
                    <w:tcW w:w="460" w:type="pct"/>
                    <w:vAlign w:val="center"/>
                  </w:tcPr>
                  <w:p w14:paraId="26D94B1F" w14:textId="77777777" w:rsidR="000C0346" w:rsidRDefault="000C0346" w:rsidP="00020D8C">
                    <w:pPr>
                      <w:jc w:val="right"/>
                      <w:rPr>
                        <w:szCs w:val="21"/>
                      </w:rPr>
                    </w:pPr>
                    <w:r>
                      <w:t>88.90</w:t>
                    </w:r>
                  </w:p>
                </w:tc>
                <w:tc>
                  <w:tcPr>
                    <w:tcW w:w="460" w:type="pct"/>
                    <w:vAlign w:val="center"/>
                  </w:tcPr>
                  <w:p w14:paraId="7923A18D" w14:textId="77777777" w:rsidR="000C0346" w:rsidRDefault="000C0346" w:rsidP="00020D8C">
                    <w:pPr>
                      <w:jc w:val="right"/>
                      <w:rPr>
                        <w:szCs w:val="21"/>
                      </w:rPr>
                    </w:pPr>
                  </w:p>
                </w:tc>
                <w:tc>
                  <w:tcPr>
                    <w:tcW w:w="409" w:type="pct"/>
                    <w:vAlign w:val="center"/>
                  </w:tcPr>
                  <w:p w14:paraId="66F98E63"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407446473"/>
              <w:lock w:val="sdtLocked"/>
            </w:sdtPr>
            <w:sdtEndPr/>
            <w:sdtContent>
              <w:tr w:rsidR="000C0346" w14:paraId="30205FF6" w14:textId="77777777" w:rsidTr="002C40D7">
                <w:tc>
                  <w:tcPr>
                    <w:tcW w:w="1682" w:type="pct"/>
                    <w:vAlign w:val="center"/>
                  </w:tcPr>
                  <w:p w14:paraId="1F41C4BA" w14:textId="77777777" w:rsidR="000C0346" w:rsidRDefault="000C0346" w:rsidP="00020D8C">
                    <w:pPr>
                      <w:rPr>
                        <w:szCs w:val="21"/>
                      </w:rPr>
                    </w:pPr>
                    <w:r>
                      <w:t>丽水明博建设开发有限公司</w:t>
                    </w:r>
                  </w:p>
                </w:tc>
                <w:tc>
                  <w:tcPr>
                    <w:tcW w:w="624" w:type="pct"/>
                    <w:vAlign w:val="center"/>
                  </w:tcPr>
                  <w:p w14:paraId="3924DA3A" w14:textId="77777777" w:rsidR="000C0346" w:rsidRDefault="000C0346" w:rsidP="00020D8C">
                    <w:pPr>
                      <w:rPr>
                        <w:szCs w:val="21"/>
                      </w:rPr>
                    </w:pPr>
                    <w:r>
                      <w:t>浙江省丽水市</w:t>
                    </w:r>
                  </w:p>
                </w:tc>
                <w:tc>
                  <w:tcPr>
                    <w:tcW w:w="625" w:type="pct"/>
                    <w:vAlign w:val="center"/>
                  </w:tcPr>
                  <w:p w14:paraId="55D4C7EC" w14:textId="77777777" w:rsidR="000C0346" w:rsidRDefault="000C0346" w:rsidP="00020D8C">
                    <w:pPr>
                      <w:rPr>
                        <w:szCs w:val="21"/>
                      </w:rPr>
                    </w:pPr>
                    <w:r>
                      <w:t>浙江省丽水市</w:t>
                    </w:r>
                  </w:p>
                </w:tc>
                <w:tc>
                  <w:tcPr>
                    <w:tcW w:w="741" w:type="pct"/>
                    <w:vAlign w:val="center"/>
                  </w:tcPr>
                  <w:p w14:paraId="5F06954E" w14:textId="77777777" w:rsidR="000C0346" w:rsidRDefault="000C0346" w:rsidP="00020D8C">
                    <w:pPr>
                      <w:rPr>
                        <w:szCs w:val="21"/>
                      </w:rPr>
                    </w:pPr>
                    <w:r>
                      <w:t>基础设施投资与管理</w:t>
                    </w:r>
                  </w:p>
                </w:tc>
                <w:tc>
                  <w:tcPr>
                    <w:tcW w:w="460" w:type="pct"/>
                    <w:vAlign w:val="center"/>
                  </w:tcPr>
                  <w:p w14:paraId="1A9AB2BF" w14:textId="77777777" w:rsidR="000C0346" w:rsidRDefault="000C0346" w:rsidP="00020D8C">
                    <w:pPr>
                      <w:jc w:val="right"/>
                      <w:rPr>
                        <w:szCs w:val="21"/>
                      </w:rPr>
                    </w:pPr>
                    <w:r>
                      <w:t>51.00</w:t>
                    </w:r>
                  </w:p>
                </w:tc>
                <w:tc>
                  <w:tcPr>
                    <w:tcW w:w="460" w:type="pct"/>
                    <w:vAlign w:val="center"/>
                  </w:tcPr>
                  <w:p w14:paraId="3BC801F5" w14:textId="77777777" w:rsidR="000C0346" w:rsidRDefault="000C0346" w:rsidP="00020D8C">
                    <w:pPr>
                      <w:jc w:val="right"/>
                      <w:rPr>
                        <w:szCs w:val="21"/>
                      </w:rPr>
                    </w:pPr>
                    <w:r>
                      <w:t>49.00</w:t>
                    </w:r>
                  </w:p>
                </w:tc>
                <w:tc>
                  <w:tcPr>
                    <w:tcW w:w="409" w:type="pct"/>
                    <w:vAlign w:val="center"/>
                  </w:tcPr>
                  <w:p w14:paraId="02FFF32B"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285551184"/>
              <w:lock w:val="sdtLocked"/>
            </w:sdtPr>
            <w:sdtEndPr/>
            <w:sdtContent>
              <w:tr w:rsidR="000C0346" w14:paraId="586DDC51" w14:textId="77777777" w:rsidTr="002C40D7">
                <w:tc>
                  <w:tcPr>
                    <w:tcW w:w="1682" w:type="pct"/>
                    <w:vAlign w:val="center"/>
                  </w:tcPr>
                  <w:p w14:paraId="650E21B4" w14:textId="77777777" w:rsidR="000C0346" w:rsidRDefault="000C0346" w:rsidP="00020D8C">
                    <w:pPr>
                      <w:rPr>
                        <w:szCs w:val="21"/>
                      </w:rPr>
                    </w:pPr>
                    <w:r>
                      <w:t>常德明</w:t>
                    </w:r>
                    <w:proofErr w:type="gramStart"/>
                    <w:r>
                      <w:t>澧</w:t>
                    </w:r>
                    <w:proofErr w:type="gramEnd"/>
                    <w:r>
                      <w:t>基础设施建设开发有限公司</w:t>
                    </w:r>
                  </w:p>
                </w:tc>
                <w:tc>
                  <w:tcPr>
                    <w:tcW w:w="624" w:type="pct"/>
                    <w:vAlign w:val="center"/>
                  </w:tcPr>
                  <w:p w14:paraId="6A2FF637" w14:textId="77777777" w:rsidR="000C0346" w:rsidRDefault="000C0346" w:rsidP="00020D8C">
                    <w:pPr>
                      <w:rPr>
                        <w:szCs w:val="21"/>
                      </w:rPr>
                    </w:pPr>
                    <w:r>
                      <w:t>湖南省常德市</w:t>
                    </w:r>
                  </w:p>
                </w:tc>
                <w:tc>
                  <w:tcPr>
                    <w:tcW w:w="625" w:type="pct"/>
                    <w:vAlign w:val="center"/>
                  </w:tcPr>
                  <w:p w14:paraId="4D059789" w14:textId="77777777" w:rsidR="000C0346" w:rsidRDefault="000C0346" w:rsidP="00020D8C">
                    <w:pPr>
                      <w:rPr>
                        <w:szCs w:val="21"/>
                      </w:rPr>
                    </w:pPr>
                    <w:r>
                      <w:t>湖南省常德市</w:t>
                    </w:r>
                  </w:p>
                </w:tc>
                <w:tc>
                  <w:tcPr>
                    <w:tcW w:w="741" w:type="pct"/>
                    <w:vAlign w:val="center"/>
                  </w:tcPr>
                  <w:p w14:paraId="6A9350C3" w14:textId="77777777" w:rsidR="000C0346" w:rsidRDefault="000C0346" w:rsidP="00020D8C">
                    <w:pPr>
                      <w:rPr>
                        <w:szCs w:val="21"/>
                      </w:rPr>
                    </w:pPr>
                    <w:r>
                      <w:t>基础设施投资与管理</w:t>
                    </w:r>
                  </w:p>
                </w:tc>
                <w:tc>
                  <w:tcPr>
                    <w:tcW w:w="460" w:type="pct"/>
                    <w:vAlign w:val="center"/>
                  </w:tcPr>
                  <w:p w14:paraId="308E3B8E" w14:textId="77777777" w:rsidR="000C0346" w:rsidRDefault="000C0346" w:rsidP="00020D8C">
                    <w:pPr>
                      <w:jc w:val="right"/>
                      <w:rPr>
                        <w:szCs w:val="21"/>
                      </w:rPr>
                    </w:pPr>
                    <w:r>
                      <w:t>47.62</w:t>
                    </w:r>
                  </w:p>
                </w:tc>
                <w:tc>
                  <w:tcPr>
                    <w:tcW w:w="460" w:type="pct"/>
                    <w:vAlign w:val="center"/>
                  </w:tcPr>
                  <w:p w14:paraId="5B8F93F2" w14:textId="77777777" w:rsidR="000C0346" w:rsidRDefault="000C0346" w:rsidP="00020D8C">
                    <w:pPr>
                      <w:jc w:val="right"/>
                      <w:rPr>
                        <w:szCs w:val="21"/>
                      </w:rPr>
                    </w:pPr>
                    <w:r>
                      <w:t>27.00</w:t>
                    </w:r>
                  </w:p>
                </w:tc>
                <w:tc>
                  <w:tcPr>
                    <w:tcW w:w="409" w:type="pct"/>
                    <w:vAlign w:val="center"/>
                  </w:tcPr>
                  <w:p w14:paraId="2E2B9131"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835215811"/>
              <w:lock w:val="sdtLocked"/>
            </w:sdtPr>
            <w:sdtEndPr/>
            <w:sdtContent>
              <w:tr w:rsidR="000C0346" w14:paraId="0EC255D6" w14:textId="77777777" w:rsidTr="002C40D7">
                <w:tc>
                  <w:tcPr>
                    <w:tcW w:w="1682" w:type="pct"/>
                    <w:vAlign w:val="center"/>
                  </w:tcPr>
                  <w:p w14:paraId="09A9EF43" w14:textId="77777777" w:rsidR="000C0346" w:rsidRDefault="000C0346" w:rsidP="00020D8C">
                    <w:pPr>
                      <w:rPr>
                        <w:szCs w:val="21"/>
                      </w:rPr>
                    </w:pPr>
                    <w:r>
                      <w:t>福鼎市</w:t>
                    </w:r>
                    <w:proofErr w:type="gramStart"/>
                    <w:r>
                      <w:t>明鼎基础</w:t>
                    </w:r>
                    <w:proofErr w:type="gramEnd"/>
                    <w:r>
                      <w:t>设施开发有限公司</w:t>
                    </w:r>
                  </w:p>
                </w:tc>
                <w:tc>
                  <w:tcPr>
                    <w:tcW w:w="624" w:type="pct"/>
                    <w:vAlign w:val="center"/>
                  </w:tcPr>
                  <w:p w14:paraId="574C9D07" w14:textId="77777777" w:rsidR="000C0346" w:rsidRDefault="000C0346" w:rsidP="00020D8C">
                    <w:pPr>
                      <w:rPr>
                        <w:szCs w:val="21"/>
                      </w:rPr>
                    </w:pPr>
                    <w:r>
                      <w:t>福建省宁德市</w:t>
                    </w:r>
                  </w:p>
                </w:tc>
                <w:tc>
                  <w:tcPr>
                    <w:tcW w:w="625" w:type="pct"/>
                    <w:vAlign w:val="center"/>
                  </w:tcPr>
                  <w:p w14:paraId="3130FE85" w14:textId="77777777" w:rsidR="000C0346" w:rsidRDefault="000C0346" w:rsidP="00020D8C">
                    <w:pPr>
                      <w:rPr>
                        <w:szCs w:val="21"/>
                      </w:rPr>
                    </w:pPr>
                    <w:r>
                      <w:t>福建省宁德市</w:t>
                    </w:r>
                  </w:p>
                </w:tc>
                <w:tc>
                  <w:tcPr>
                    <w:tcW w:w="741" w:type="pct"/>
                    <w:vAlign w:val="center"/>
                  </w:tcPr>
                  <w:p w14:paraId="3FA0FA26" w14:textId="77777777" w:rsidR="000C0346" w:rsidRDefault="000C0346" w:rsidP="00020D8C">
                    <w:pPr>
                      <w:rPr>
                        <w:szCs w:val="21"/>
                      </w:rPr>
                    </w:pPr>
                    <w:r>
                      <w:t>基础设施投资与管理</w:t>
                    </w:r>
                  </w:p>
                </w:tc>
                <w:tc>
                  <w:tcPr>
                    <w:tcW w:w="460" w:type="pct"/>
                    <w:vAlign w:val="center"/>
                  </w:tcPr>
                  <w:p w14:paraId="1DA968BC" w14:textId="77777777" w:rsidR="000C0346" w:rsidRDefault="000C0346" w:rsidP="00020D8C">
                    <w:pPr>
                      <w:jc w:val="right"/>
                      <w:rPr>
                        <w:szCs w:val="21"/>
                      </w:rPr>
                    </w:pPr>
                    <w:r>
                      <w:t>100.00</w:t>
                    </w:r>
                  </w:p>
                </w:tc>
                <w:tc>
                  <w:tcPr>
                    <w:tcW w:w="460" w:type="pct"/>
                    <w:vAlign w:val="center"/>
                  </w:tcPr>
                  <w:p w14:paraId="0723C17A" w14:textId="77777777" w:rsidR="000C0346" w:rsidRDefault="000C0346" w:rsidP="00020D8C">
                    <w:pPr>
                      <w:jc w:val="right"/>
                      <w:rPr>
                        <w:szCs w:val="21"/>
                      </w:rPr>
                    </w:pPr>
                  </w:p>
                </w:tc>
                <w:tc>
                  <w:tcPr>
                    <w:tcW w:w="409" w:type="pct"/>
                    <w:vAlign w:val="center"/>
                  </w:tcPr>
                  <w:p w14:paraId="01C21C3F"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839912732"/>
              <w:lock w:val="sdtLocked"/>
            </w:sdtPr>
            <w:sdtEndPr/>
            <w:sdtContent>
              <w:tr w:rsidR="000C0346" w14:paraId="5B5577AA" w14:textId="77777777" w:rsidTr="002C40D7">
                <w:tc>
                  <w:tcPr>
                    <w:tcW w:w="1682" w:type="pct"/>
                    <w:vAlign w:val="center"/>
                  </w:tcPr>
                  <w:p w14:paraId="5063A805" w14:textId="77777777" w:rsidR="000C0346" w:rsidRDefault="000C0346" w:rsidP="00020D8C">
                    <w:pPr>
                      <w:rPr>
                        <w:szCs w:val="21"/>
                      </w:rPr>
                    </w:pPr>
                    <w:r>
                      <w:t>华阴市明华西</w:t>
                    </w:r>
                    <w:proofErr w:type="gramStart"/>
                    <w:r>
                      <w:t>岳</w:t>
                    </w:r>
                    <w:proofErr w:type="gramEnd"/>
                    <w:r>
                      <w:t>基础设施开发有限公司</w:t>
                    </w:r>
                  </w:p>
                </w:tc>
                <w:tc>
                  <w:tcPr>
                    <w:tcW w:w="624" w:type="pct"/>
                    <w:vAlign w:val="center"/>
                  </w:tcPr>
                  <w:p w14:paraId="1A3197EB" w14:textId="77777777" w:rsidR="000C0346" w:rsidRDefault="000C0346" w:rsidP="00020D8C">
                    <w:pPr>
                      <w:rPr>
                        <w:szCs w:val="21"/>
                      </w:rPr>
                    </w:pPr>
                    <w:r>
                      <w:t>陕西省渭南市</w:t>
                    </w:r>
                  </w:p>
                </w:tc>
                <w:tc>
                  <w:tcPr>
                    <w:tcW w:w="625" w:type="pct"/>
                    <w:vAlign w:val="center"/>
                  </w:tcPr>
                  <w:p w14:paraId="7B9DCC83" w14:textId="77777777" w:rsidR="000C0346" w:rsidRDefault="000C0346" w:rsidP="00020D8C">
                    <w:pPr>
                      <w:rPr>
                        <w:szCs w:val="21"/>
                      </w:rPr>
                    </w:pPr>
                    <w:r>
                      <w:t>陕西省渭南市</w:t>
                    </w:r>
                  </w:p>
                </w:tc>
                <w:tc>
                  <w:tcPr>
                    <w:tcW w:w="741" w:type="pct"/>
                    <w:vAlign w:val="center"/>
                  </w:tcPr>
                  <w:p w14:paraId="6FBBBBFE" w14:textId="77777777" w:rsidR="000C0346" w:rsidRDefault="000C0346" w:rsidP="00020D8C">
                    <w:pPr>
                      <w:rPr>
                        <w:szCs w:val="21"/>
                      </w:rPr>
                    </w:pPr>
                    <w:r>
                      <w:t>基础设施投资与管理</w:t>
                    </w:r>
                  </w:p>
                </w:tc>
                <w:tc>
                  <w:tcPr>
                    <w:tcW w:w="460" w:type="pct"/>
                    <w:vAlign w:val="center"/>
                  </w:tcPr>
                  <w:p w14:paraId="1027E99A" w14:textId="77777777" w:rsidR="000C0346" w:rsidRDefault="000C0346" w:rsidP="00020D8C">
                    <w:pPr>
                      <w:jc w:val="right"/>
                      <w:rPr>
                        <w:szCs w:val="21"/>
                      </w:rPr>
                    </w:pPr>
                    <w:r>
                      <w:t>5.00</w:t>
                    </w:r>
                  </w:p>
                </w:tc>
                <w:tc>
                  <w:tcPr>
                    <w:tcW w:w="460" w:type="pct"/>
                    <w:vAlign w:val="center"/>
                  </w:tcPr>
                  <w:p w14:paraId="663962D4" w14:textId="77777777" w:rsidR="000C0346" w:rsidRDefault="000C0346" w:rsidP="00020D8C">
                    <w:pPr>
                      <w:jc w:val="right"/>
                      <w:rPr>
                        <w:szCs w:val="21"/>
                      </w:rPr>
                    </w:pPr>
                    <w:r>
                      <w:t>84.99</w:t>
                    </w:r>
                  </w:p>
                </w:tc>
                <w:tc>
                  <w:tcPr>
                    <w:tcW w:w="409" w:type="pct"/>
                    <w:vAlign w:val="center"/>
                  </w:tcPr>
                  <w:p w14:paraId="42914D76"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237402202"/>
              <w:lock w:val="sdtLocked"/>
            </w:sdtPr>
            <w:sdtEndPr/>
            <w:sdtContent>
              <w:tr w:rsidR="000C0346" w14:paraId="0EF50942" w14:textId="77777777" w:rsidTr="002C40D7">
                <w:tc>
                  <w:tcPr>
                    <w:tcW w:w="1682" w:type="pct"/>
                    <w:vAlign w:val="center"/>
                  </w:tcPr>
                  <w:p w14:paraId="78DC9FC1" w14:textId="77777777" w:rsidR="000C0346" w:rsidRDefault="000C0346" w:rsidP="00020D8C">
                    <w:pPr>
                      <w:rPr>
                        <w:szCs w:val="21"/>
                      </w:rPr>
                    </w:pPr>
                    <w:r>
                      <w:t>建德明德基础设施投资有限公司</w:t>
                    </w:r>
                  </w:p>
                </w:tc>
                <w:tc>
                  <w:tcPr>
                    <w:tcW w:w="624" w:type="pct"/>
                    <w:vAlign w:val="center"/>
                  </w:tcPr>
                  <w:p w14:paraId="42E997A3" w14:textId="77777777" w:rsidR="000C0346" w:rsidRDefault="000C0346" w:rsidP="00020D8C">
                    <w:pPr>
                      <w:rPr>
                        <w:szCs w:val="21"/>
                      </w:rPr>
                    </w:pPr>
                    <w:r>
                      <w:t>浙江省杭州市</w:t>
                    </w:r>
                  </w:p>
                </w:tc>
                <w:tc>
                  <w:tcPr>
                    <w:tcW w:w="625" w:type="pct"/>
                    <w:vAlign w:val="center"/>
                  </w:tcPr>
                  <w:p w14:paraId="166B310B" w14:textId="77777777" w:rsidR="000C0346" w:rsidRDefault="000C0346" w:rsidP="00020D8C">
                    <w:pPr>
                      <w:rPr>
                        <w:szCs w:val="21"/>
                      </w:rPr>
                    </w:pPr>
                    <w:r>
                      <w:t>浙江省杭州市</w:t>
                    </w:r>
                  </w:p>
                </w:tc>
                <w:tc>
                  <w:tcPr>
                    <w:tcW w:w="741" w:type="pct"/>
                    <w:vAlign w:val="center"/>
                  </w:tcPr>
                  <w:p w14:paraId="29452AE5" w14:textId="77777777" w:rsidR="000C0346" w:rsidRDefault="000C0346" w:rsidP="00020D8C">
                    <w:pPr>
                      <w:rPr>
                        <w:szCs w:val="21"/>
                      </w:rPr>
                    </w:pPr>
                    <w:r>
                      <w:t>基础设施投资与管理</w:t>
                    </w:r>
                  </w:p>
                </w:tc>
                <w:tc>
                  <w:tcPr>
                    <w:tcW w:w="460" w:type="pct"/>
                    <w:vAlign w:val="center"/>
                  </w:tcPr>
                  <w:p w14:paraId="5D8B59FF" w14:textId="77777777" w:rsidR="000C0346" w:rsidRDefault="000C0346" w:rsidP="00020D8C">
                    <w:pPr>
                      <w:jc w:val="right"/>
                      <w:rPr>
                        <w:szCs w:val="21"/>
                      </w:rPr>
                    </w:pPr>
                    <w:r>
                      <w:t>100.00</w:t>
                    </w:r>
                  </w:p>
                </w:tc>
                <w:tc>
                  <w:tcPr>
                    <w:tcW w:w="460" w:type="pct"/>
                    <w:vAlign w:val="center"/>
                  </w:tcPr>
                  <w:p w14:paraId="46087E6D" w14:textId="77777777" w:rsidR="000C0346" w:rsidRDefault="000C0346" w:rsidP="00020D8C">
                    <w:pPr>
                      <w:jc w:val="right"/>
                      <w:rPr>
                        <w:szCs w:val="21"/>
                      </w:rPr>
                    </w:pPr>
                  </w:p>
                </w:tc>
                <w:tc>
                  <w:tcPr>
                    <w:tcW w:w="409" w:type="pct"/>
                    <w:vAlign w:val="center"/>
                  </w:tcPr>
                  <w:p w14:paraId="4EE6FFED"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147248929"/>
              <w:lock w:val="sdtLocked"/>
            </w:sdtPr>
            <w:sdtEndPr/>
            <w:sdtContent>
              <w:tr w:rsidR="000C0346" w14:paraId="093B1F54" w14:textId="77777777" w:rsidTr="002C40D7">
                <w:tc>
                  <w:tcPr>
                    <w:tcW w:w="1682" w:type="pct"/>
                    <w:vAlign w:val="center"/>
                  </w:tcPr>
                  <w:p w14:paraId="6970DA81" w14:textId="77777777" w:rsidR="000C0346" w:rsidRDefault="000C0346" w:rsidP="00020D8C">
                    <w:pPr>
                      <w:rPr>
                        <w:szCs w:val="21"/>
                      </w:rPr>
                    </w:pPr>
                    <w:r>
                      <w:t>缙云县明</w:t>
                    </w:r>
                    <w:proofErr w:type="gramStart"/>
                    <w:r>
                      <w:t>轩基础</w:t>
                    </w:r>
                    <w:proofErr w:type="gramEnd"/>
                    <w:r>
                      <w:t>设施投资有限公司</w:t>
                    </w:r>
                  </w:p>
                </w:tc>
                <w:tc>
                  <w:tcPr>
                    <w:tcW w:w="624" w:type="pct"/>
                    <w:vAlign w:val="center"/>
                  </w:tcPr>
                  <w:p w14:paraId="297B632D" w14:textId="77777777" w:rsidR="000C0346" w:rsidRDefault="000C0346" w:rsidP="00020D8C">
                    <w:pPr>
                      <w:rPr>
                        <w:szCs w:val="21"/>
                      </w:rPr>
                    </w:pPr>
                    <w:r>
                      <w:t>浙江省丽水市</w:t>
                    </w:r>
                  </w:p>
                </w:tc>
                <w:tc>
                  <w:tcPr>
                    <w:tcW w:w="625" w:type="pct"/>
                    <w:vAlign w:val="center"/>
                  </w:tcPr>
                  <w:p w14:paraId="7D9886CB" w14:textId="77777777" w:rsidR="000C0346" w:rsidRDefault="000C0346" w:rsidP="00020D8C">
                    <w:pPr>
                      <w:rPr>
                        <w:szCs w:val="21"/>
                      </w:rPr>
                    </w:pPr>
                    <w:r>
                      <w:t>浙江省丽水市</w:t>
                    </w:r>
                  </w:p>
                </w:tc>
                <w:tc>
                  <w:tcPr>
                    <w:tcW w:w="741" w:type="pct"/>
                    <w:vAlign w:val="center"/>
                  </w:tcPr>
                  <w:p w14:paraId="5F780498" w14:textId="77777777" w:rsidR="000C0346" w:rsidRDefault="000C0346" w:rsidP="00020D8C">
                    <w:pPr>
                      <w:rPr>
                        <w:szCs w:val="21"/>
                      </w:rPr>
                    </w:pPr>
                    <w:r>
                      <w:t>基础设施投资与管理</w:t>
                    </w:r>
                  </w:p>
                </w:tc>
                <w:tc>
                  <w:tcPr>
                    <w:tcW w:w="460" w:type="pct"/>
                    <w:vAlign w:val="center"/>
                  </w:tcPr>
                  <w:p w14:paraId="1A5515F6" w14:textId="77777777" w:rsidR="000C0346" w:rsidRDefault="000C0346" w:rsidP="00020D8C">
                    <w:pPr>
                      <w:jc w:val="right"/>
                      <w:rPr>
                        <w:szCs w:val="21"/>
                      </w:rPr>
                    </w:pPr>
                    <w:r>
                      <w:t>100.00</w:t>
                    </w:r>
                  </w:p>
                </w:tc>
                <w:tc>
                  <w:tcPr>
                    <w:tcW w:w="460" w:type="pct"/>
                    <w:vAlign w:val="center"/>
                  </w:tcPr>
                  <w:p w14:paraId="4D383092" w14:textId="77777777" w:rsidR="000C0346" w:rsidRDefault="000C0346" w:rsidP="00020D8C">
                    <w:pPr>
                      <w:jc w:val="right"/>
                      <w:rPr>
                        <w:szCs w:val="21"/>
                      </w:rPr>
                    </w:pPr>
                  </w:p>
                </w:tc>
                <w:tc>
                  <w:tcPr>
                    <w:tcW w:w="409" w:type="pct"/>
                    <w:vAlign w:val="center"/>
                  </w:tcPr>
                  <w:p w14:paraId="7FAC1F56"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669637910"/>
              <w:lock w:val="sdtLocked"/>
            </w:sdtPr>
            <w:sdtEndPr/>
            <w:sdtContent>
              <w:tr w:rsidR="000C0346" w14:paraId="45D6DB53" w14:textId="77777777" w:rsidTr="002C40D7">
                <w:tc>
                  <w:tcPr>
                    <w:tcW w:w="1682" w:type="pct"/>
                    <w:vAlign w:val="center"/>
                  </w:tcPr>
                  <w:p w14:paraId="3C2DA15F" w14:textId="77777777" w:rsidR="000C0346" w:rsidRDefault="000C0346" w:rsidP="00020D8C">
                    <w:pPr>
                      <w:rPr>
                        <w:szCs w:val="21"/>
                      </w:rPr>
                    </w:pPr>
                    <w:r>
                      <w:t>丽水明安建设开发有限公司</w:t>
                    </w:r>
                  </w:p>
                </w:tc>
                <w:tc>
                  <w:tcPr>
                    <w:tcW w:w="624" w:type="pct"/>
                    <w:vAlign w:val="center"/>
                  </w:tcPr>
                  <w:p w14:paraId="3D949AC5" w14:textId="77777777" w:rsidR="000C0346" w:rsidRDefault="000C0346" w:rsidP="00020D8C">
                    <w:pPr>
                      <w:rPr>
                        <w:szCs w:val="21"/>
                      </w:rPr>
                    </w:pPr>
                    <w:r>
                      <w:t>浙江省丽水市</w:t>
                    </w:r>
                  </w:p>
                </w:tc>
                <w:tc>
                  <w:tcPr>
                    <w:tcW w:w="625" w:type="pct"/>
                    <w:vAlign w:val="center"/>
                  </w:tcPr>
                  <w:p w14:paraId="09024891" w14:textId="77777777" w:rsidR="000C0346" w:rsidRDefault="000C0346" w:rsidP="00020D8C">
                    <w:pPr>
                      <w:rPr>
                        <w:szCs w:val="21"/>
                      </w:rPr>
                    </w:pPr>
                    <w:r>
                      <w:t>浙江省丽水市</w:t>
                    </w:r>
                  </w:p>
                </w:tc>
                <w:tc>
                  <w:tcPr>
                    <w:tcW w:w="741" w:type="pct"/>
                    <w:vAlign w:val="center"/>
                  </w:tcPr>
                  <w:p w14:paraId="37A6A3B7" w14:textId="77777777" w:rsidR="000C0346" w:rsidRDefault="000C0346" w:rsidP="00020D8C">
                    <w:pPr>
                      <w:rPr>
                        <w:szCs w:val="21"/>
                      </w:rPr>
                    </w:pPr>
                    <w:r>
                      <w:t>基础设施投资与管理</w:t>
                    </w:r>
                  </w:p>
                </w:tc>
                <w:tc>
                  <w:tcPr>
                    <w:tcW w:w="460" w:type="pct"/>
                    <w:vAlign w:val="center"/>
                  </w:tcPr>
                  <w:p w14:paraId="0EE3706F" w14:textId="77777777" w:rsidR="000C0346" w:rsidRDefault="000C0346" w:rsidP="00020D8C">
                    <w:pPr>
                      <w:jc w:val="right"/>
                      <w:rPr>
                        <w:szCs w:val="21"/>
                      </w:rPr>
                    </w:pPr>
                    <w:r>
                      <w:t>90.00</w:t>
                    </w:r>
                  </w:p>
                </w:tc>
                <w:tc>
                  <w:tcPr>
                    <w:tcW w:w="460" w:type="pct"/>
                    <w:vAlign w:val="center"/>
                  </w:tcPr>
                  <w:p w14:paraId="465D1AB4" w14:textId="77777777" w:rsidR="000C0346" w:rsidRDefault="000C0346" w:rsidP="00020D8C">
                    <w:pPr>
                      <w:jc w:val="right"/>
                      <w:rPr>
                        <w:szCs w:val="21"/>
                      </w:rPr>
                    </w:pPr>
                  </w:p>
                </w:tc>
                <w:tc>
                  <w:tcPr>
                    <w:tcW w:w="409" w:type="pct"/>
                    <w:vAlign w:val="center"/>
                  </w:tcPr>
                  <w:p w14:paraId="7CD6570F"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935435106"/>
              <w:lock w:val="sdtLocked"/>
            </w:sdtPr>
            <w:sdtEndPr/>
            <w:sdtContent>
              <w:tr w:rsidR="000C0346" w14:paraId="3AFA43A2" w14:textId="77777777" w:rsidTr="002C40D7">
                <w:tc>
                  <w:tcPr>
                    <w:tcW w:w="1682" w:type="pct"/>
                    <w:vAlign w:val="center"/>
                  </w:tcPr>
                  <w:p w14:paraId="5EA8E92D" w14:textId="77777777" w:rsidR="000C0346" w:rsidRDefault="000C0346" w:rsidP="00020D8C">
                    <w:pPr>
                      <w:rPr>
                        <w:szCs w:val="21"/>
                      </w:rPr>
                    </w:pPr>
                    <w:r>
                      <w:t>六盘水市明志基础设施投资有限公司</w:t>
                    </w:r>
                  </w:p>
                </w:tc>
                <w:tc>
                  <w:tcPr>
                    <w:tcW w:w="624" w:type="pct"/>
                    <w:vAlign w:val="center"/>
                  </w:tcPr>
                  <w:p w14:paraId="11063E04" w14:textId="77777777" w:rsidR="000C0346" w:rsidRDefault="000C0346" w:rsidP="00020D8C">
                    <w:pPr>
                      <w:rPr>
                        <w:szCs w:val="21"/>
                      </w:rPr>
                    </w:pPr>
                    <w:r>
                      <w:t>贵州省六盘水市</w:t>
                    </w:r>
                  </w:p>
                </w:tc>
                <w:tc>
                  <w:tcPr>
                    <w:tcW w:w="625" w:type="pct"/>
                    <w:vAlign w:val="center"/>
                  </w:tcPr>
                  <w:p w14:paraId="3785CAB0" w14:textId="77777777" w:rsidR="000C0346" w:rsidRDefault="000C0346" w:rsidP="00020D8C">
                    <w:pPr>
                      <w:rPr>
                        <w:szCs w:val="21"/>
                      </w:rPr>
                    </w:pPr>
                    <w:r>
                      <w:t>贵州省六盘水市</w:t>
                    </w:r>
                  </w:p>
                </w:tc>
                <w:tc>
                  <w:tcPr>
                    <w:tcW w:w="741" w:type="pct"/>
                    <w:vAlign w:val="center"/>
                  </w:tcPr>
                  <w:p w14:paraId="22BD945C" w14:textId="77777777" w:rsidR="000C0346" w:rsidRDefault="000C0346" w:rsidP="00020D8C">
                    <w:pPr>
                      <w:rPr>
                        <w:szCs w:val="21"/>
                      </w:rPr>
                    </w:pPr>
                    <w:r>
                      <w:t>基础设施投资与管理</w:t>
                    </w:r>
                  </w:p>
                </w:tc>
                <w:tc>
                  <w:tcPr>
                    <w:tcW w:w="460" w:type="pct"/>
                    <w:vAlign w:val="center"/>
                  </w:tcPr>
                  <w:p w14:paraId="5DF15FC4" w14:textId="77777777" w:rsidR="000C0346" w:rsidRDefault="000C0346" w:rsidP="00020D8C">
                    <w:pPr>
                      <w:jc w:val="right"/>
                      <w:rPr>
                        <w:szCs w:val="21"/>
                      </w:rPr>
                    </w:pPr>
                    <w:r>
                      <w:t>50.49</w:t>
                    </w:r>
                  </w:p>
                </w:tc>
                <w:tc>
                  <w:tcPr>
                    <w:tcW w:w="460" w:type="pct"/>
                    <w:vAlign w:val="center"/>
                  </w:tcPr>
                  <w:p w14:paraId="0FF3D3F3" w14:textId="77777777" w:rsidR="000C0346" w:rsidRDefault="000C0346" w:rsidP="00020D8C">
                    <w:pPr>
                      <w:jc w:val="right"/>
                      <w:rPr>
                        <w:szCs w:val="21"/>
                      </w:rPr>
                    </w:pPr>
                    <w:r>
                      <w:t>48.51</w:t>
                    </w:r>
                  </w:p>
                </w:tc>
                <w:tc>
                  <w:tcPr>
                    <w:tcW w:w="409" w:type="pct"/>
                    <w:vAlign w:val="center"/>
                  </w:tcPr>
                  <w:p w14:paraId="1816BA6A"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256480860"/>
              <w:lock w:val="sdtLocked"/>
            </w:sdtPr>
            <w:sdtEndPr/>
            <w:sdtContent>
              <w:tr w:rsidR="000C0346" w14:paraId="1F9DC54F" w14:textId="77777777" w:rsidTr="002C40D7">
                <w:tc>
                  <w:tcPr>
                    <w:tcW w:w="1682" w:type="pct"/>
                    <w:vAlign w:val="center"/>
                  </w:tcPr>
                  <w:p w14:paraId="2E017080" w14:textId="77777777" w:rsidR="000C0346" w:rsidRDefault="000C0346" w:rsidP="00020D8C">
                    <w:pPr>
                      <w:rPr>
                        <w:szCs w:val="21"/>
                      </w:rPr>
                    </w:pPr>
                    <w:r>
                      <w:t>南昌明安基础设施建设有限公司</w:t>
                    </w:r>
                  </w:p>
                </w:tc>
                <w:tc>
                  <w:tcPr>
                    <w:tcW w:w="624" w:type="pct"/>
                    <w:vAlign w:val="center"/>
                  </w:tcPr>
                  <w:p w14:paraId="08459F64" w14:textId="77777777" w:rsidR="000C0346" w:rsidRDefault="000C0346" w:rsidP="00020D8C">
                    <w:pPr>
                      <w:rPr>
                        <w:szCs w:val="21"/>
                      </w:rPr>
                    </w:pPr>
                    <w:r>
                      <w:t>江西省南昌市</w:t>
                    </w:r>
                  </w:p>
                </w:tc>
                <w:tc>
                  <w:tcPr>
                    <w:tcW w:w="625" w:type="pct"/>
                    <w:vAlign w:val="center"/>
                  </w:tcPr>
                  <w:p w14:paraId="72007E57" w14:textId="77777777" w:rsidR="000C0346" w:rsidRDefault="000C0346" w:rsidP="00020D8C">
                    <w:pPr>
                      <w:rPr>
                        <w:szCs w:val="21"/>
                      </w:rPr>
                    </w:pPr>
                    <w:r>
                      <w:t>江西省南昌市</w:t>
                    </w:r>
                  </w:p>
                </w:tc>
                <w:tc>
                  <w:tcPr>
                    <w:tcW w:w="741" w:type="pct"/>
                    <w:vAlign w:val="center"/>
                  </w:tcPr>
                  <w:p w14:paraId="17FBC698" w14:textId="77777777" w:rsidR="000C0346" w:rsidRDefault="000C0346" w:rsidP="00020D8C">
                    <w:pPr>
                      <w:rPr>
                        <w:szCs w:val="21"/>
                      </w:rPr>
                    </w:pPr>
                    <w:r>
                      <w:t>基础设施投资与管理</w:t>
                    </w:r>
                  </w:p>
                </w:tc>
                <w:tc>
                  <w:tcPr>
                    <w:tcW w:w="460" w:type="pct"/>
                    <w:vAlign w:val="center"/>
                  </w:tcPr>
                  <w:p w14:paraId="30FE79C8" w14:textId="77777777" w:rsidR="000C0346" w:rsidRDefault="000C0346" w:rsidP="00020D8C">
                    <w:pPr>
                      <w:jc w:val="right"/>
                      <w:rPr>
                        <w:szCs w:val="21"/>
                      </w:rPr>
                    </w:pPr>
                    <w:r>
                      <w:t>95.00</w:t>
                    </w:r>
                  </w:p>
                </w:tc>
                <w:tc>
                  <w:tcPr>
                    <w:tcW w:w="460" w:type="pct"/>
                    <w:vAlign w:val="center"/>
                  </w:tcPr>
                  <w:p w14:paraId="2D92A8DA" w14:textId="77777777" w:rsidR="000C0346" w:rsidRDefault="000C0346" w:rsidP="00020D8C">
                    <w:pPr>
                      <w:jc w:val="right"/>
                      <w:rPr>
                        <w:szCs w:val="21"/>
                      </w:rPr>
                    </w:pPr>
                  </w:p>
                </w:tc>
                <w:tc>
                  <w:tcPr>
                    <w:tcW w:w="409" w:type="pct"/>
                    <w:vAlign w:val="center"/>
                  </w:tcPr>
                  <w:p w14:paraId="6E6479B3"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83909247"/>
              <w:lock w:val="sdtLocked"/>
            </w:sdtPr>
            <w:sdtEndPr/>
            <w:sdtContent>
              <w:tr w:rsidR="000C0346" w14:paraId="6F75BDB2" w14:textId="77777777" w:rsidTr="002C40D7">
                <w:tc>
                  <w:tcPr>
                    <w:tcW w:w="1682" w:type="pct"/>
                    <w:vAlign w:val="center"/>
                  </w:tcPr>
                  <w:p w14:paraId="02A73627" w14:textId="77777777" w:rsidR="000C0346" w:rsidRDefault="000C0346" w:rsidP="00020D8C">
                    <w:pPr>
                      <w:rPr>
                        <w:szCs w:val="21"/>
                      </w:rPr>
                    </w:pPr>
                    <w:proofErr w:type="gramStart"/>
                    <w:r>
                      <w:t>商洛市商州明环基础</w:t>
                    </w:r>
                    <w:proofErr w:type="gramEnd"/>
                    <w:r>
                      <w:t>设施开发有限公司</w:t>
                    </w:r>
                  </w:p>
                </w:tc>
                <w:tc>
                  <w:tcPr>
                    <w:tcW w:w="624" w:type="pct"/>
                    <w:vAlign w:val="center"/>
                  </w:tcPr>
                  <w:p w14:paraId="63D53076" w14:textId="77777777" w:rsidR="000C0346" w:rsidRDefault="000C0346" w:rsidP="00020D8C">
                    <w:pPr>
                      <w:rPr>
                        <w:szCs w:val="21"/>
                      </w:rPr>
                    </w:pPr>
                    <w:r>
                      <w:t>陕西省</w:t>
                    </w:r>
                    <w:proofErr w:type="gramStart"/>
                    <w:r>
                      <w:t>商洛市</w:t>
                    </w:r>
                    <w:proofErr w:type="gramEnd"/>
                  </w:p>
                </w:tc>
                <w:tc>
                  <w:tcPr>
                    <w:tcW w:w="625" w:type="pct"/>
                    <w:vAlign w:val="center"/>
                  </w:tcPr>
                  <w:p w14:paraId="04B104DA" w14:textId="77777777" w:rsidR="000C0346" w:rsidRDefault="000C0346" w:rsidP="00020D8C">
                    <w:pPr>
                      <w:rPr>
                        <w:szCs w:val="21"/>
                      </w:rPr>
                    </w:pPr>
                    <w:r>
                      <w:t>陕西省</w:t>
                    </w:r>
                    <w:proofErr w:type="gramStart"/>
                    <w:r>
                      <w:t>商洛市</w:t>
                    </w:r>
                    <w:proofErr w:type="gramEnd"/>
                  </w:p>
                </w:tc>
                <w:tc>
                  <w:tcPr>
                    <w:tcW w:w="741" w:type="pct"/>
                    <w:vAlign w:val="center"/>
                  </w:tcPr>
                  <w:p w14:paraId="1613CB7B" w14:textId="77777777" w:rsidR="000C0346" w:rsidRDefault="000C0346" w:rsidP="00020D8C">
                    <w:pPr>
                      <w:rPr>
                        <w:szCs w:val="21"/>
                      </w:rPr>
                    </w:pPr>
                    <w:r>
                      <w:t>基础设施投资与管理</w:t>
                    </w:r>
                  </w:p>
                </w:tc>
                <w:tc>
                  <w:tcPr>
                    <w:tcW w:w="460" w:type="pct"/>
                    <w:vAlign w:val="center"/>
                  </w:tcPr>
                  <w:p w14:paraId="1071EE93" w14:textId="77777777" w:rsidR="000C0346" w:rsidRDefault="000C0346" w:rsidP="00020D8C">
                    <w:pPr>
                      <w:jc w:val="right"/>
                      <w:rPr>
                        <w:szCs w:val="21"/>
                      </w:rPr>
                    </w:pPr>
                    <w:r>
                      <w:t>90.00</w:t>
                    </w:r>
                  </w:p>
                </w:tc>
                <w:tc>
                  <w:tcPr>
                    <w:tcW w:w="460" w:type="pct"/>
                    <w:vAlign w:val="center"/>
                  </w:tcPr>
                  <w:p w14:paraId="7DDA3C6A" w14:textId="77777777" w:rsidR="000C0346" w:rsidRDefault="000C0346" w:rsidP="00020D8C">
                    <w:pPr>
                      <w:jc w:val="right"/>
                      <w:rPr>
                        <w:szCs w:val="21"/>
                      </w:rPr>
                    </w:pPr>
                  </w:p>
                </w:tc>
                <w:tc>
                  <w:tcPr>
                    <w:tcW w:w="409" w:type="pct"/>
                    <w:vAlign w:val="center"/>
                  </w:tcPr>
                  <w:p w14:paraId="384CA57F"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560799621"/>
              <w:lock w:val="sdtLocked"/>
            </w:sdtPr>
            <w:sdtEndPr/>
            <w:sdtContent>
              <w:tr w:rsidR="000C0346" w14:paraId="7F2BF55F" w14:textId="77777777" w:rsidTr="002C40D7">
                <w:tc>
                  <w:tcPr>
                    <w:tcW w:w="1682" w:type="pct"/>
                    <w:vAlign w:val="center"/>
                  </w:tcPr>
                  <w:p w14:paraId="12FB3739" w14:textId="77777777" w:rsidR="000C0346" w:rsidRDefault="000C0346" w:rsidP="00020D8C">
                    <w:pPr>
                      <w:rPr>
                        <w:szCs w:val="21"/>
                      </w:rPr>
                    </w:pPr>
                    <w:r>
                      <w:t>天柱县明柱基础设施投资有限公司</w:t>
                    </w:r>
                  </w:p>
                </w:tc>
                <w:tc>
                  <w:tcPr>
                    <w:tcW w:w="624" w:type="pct"/>
                    <w:vAlign w:val="center"/>
                  </w:tcPr>
                  <w:p w14:paraId="4A824C5D" w14:textId="77777777" w:rsidR="000C0346" w:rsidRDefault="000C0346" w:rsidP="00020D8C">
                    <w:pPr>
                      <w:rPr>
                        <w:szCs w:val="21"/>
                      </w:rPr>
                    </w:pPr>
                    <w:r>
                      <w:t>贵州省天柱县</w:t>
                    </w:r>
                  </w:p>
                </w:tc>
                <w:tc>
                  <w:tcPr>
                    <w:tcW w:w="625" w:type="pct"/>
                    <w:vAlign w:val="center"/>
                  </w:tcPr>
                  <w:p w14:paraId="03B870A5" w14:textId="77777777" w:rsidR="000C0346" w:rsidRDefault="000C0346" w:rsidP="00020D8C">
                    <w:pPr>
                      <w:rPr>
                        <w:szCs w:val="21"/>
                      </w:rPr>
                    </w:pPr>
                    <w:r>
                      <w:t>贵州省天柱县</w:t>
                    </w:r>
                  </w:p>
                </w:tc>
                <w:tc>
                  <w:tcPr>
                    <w:tcW w:w="741" w:type="pct"/>
                    <w:vAlign w:val="center"/>
                  </w:tcPr>
                  <w:p w14:paraId="55C609C9" w14:textId="77777777" w:rsidR="000C0346" w:rsidRDefault="000C0346" w:rsidP="00020D8C">
                    <w:pPr>
                      <w:rPr>
                        <w:szCs w:val="21"/>
                      </w:rPr>
                    </w:pPr>
                    <w:r>
                      <w:t>基础设施投资与管理</w:t>
                    </w:r>
                  </w:p>
                </w:tc>
                <w:tc>
                  <w:tcPr>
                    <w:tcW w:w="460" w:type="pct"/>
                    <w:vAlign w:val="center"/>
                  </w:tcPr>
                  <w:p w14:paraId="2972456E" w14:textId="77777777" w:rsidR="000C0346" w:rsidRDefault="000C0346" w:rsidP="00020D8C">
                    <w:pPr>
                      <w:jc w:val="right"/>
                      <w:rPr>
                        <w:szCs w:val="21"/>
                      </w:rPr>
                    </w:pPr>
                    <w:r>
                      <w:t>45.00</w:t>
                    </w:r>
                  </w:p>
                </w:tc>
                <w:tc>
                  <w:tcPr>
                    <w:tcW w:w="460" w:type="pct"/>
                    <w:vAlign w:val="center"/>
                  </w:tcPr>
                  <w:p w14:paraId="1FDE4589" w14:textId="77777777" w:rsidR="000C0346" w:rsidRDefault="000C0346" w:rsidP="00020D8C">
                    <w:pPr>
                      <w:jc w:val="right"/>
                      <w:rPr>
                        <w:szCs w:val="21"/>
                      </w:rPr>
                    </w:pPr>
                    <w:r>
                      <w:t>24.00</w:t>
                    </w:r>
                  </w:p>
                </w:tc>
                <w:tc>
                  <w:tcPr>
                    <w:tcW w:w="409" w:type="pct"/>
                    <w:vAlign w:val="center"/>
                  </w:tcPr>
                  <w:p w14:paraId="2D1E5191"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114866630"/>
              <w:lock w:val="sdtLocked"/>
            </w:sdtPr>
            <w:sdtEndPr/>
            <w:sdtContent>
              <w:tr w:rsidR="000C0346" w14:paraId="2219AD58" w14:textId="77777777" w:rsidTr="002C40D7">
                <w:tc>
                  <w:tcPr>
                    <w:tcW w:w="1682" w:type="pct"/>
                    <w:vAlign w:val="center"/>
                  </w:tcPr>
                  <w:p w14:paraId="54714B93" w14:textId="77777777" w:rsidR="000C0346" w:rsidRDefault="000C0346" w:rsidP="00020D8C">
                    <w:pPr>
                      <w:rPr>
                        <w:szCs w:val="21"/>
                      </w:rPr>
                    </w:pPr>
                    <w:proofErr w:type="gramStart"/>
                    <w:r>
                      <w:t>渭南明华恒辉基础</w:t>
                    </w:r>
                    <w:proofErr w:type="gramEnd"/>
                    <w:r>
                      <w:t>设施开发有限公司</w:t>
                    </w:r>
                  </w:p>
                </w:tc>
                <w:tc>
                  <w:tcPr>
                    <w:tcW w:w="624" w:type="pct"/>
                    <w:vAlign w:val="center"/>
                  </w:tcPr>
                  <w:p w14:paraId="196D2F3B" w14:textId="77777777" w:rsidR="000C0346" w:rsidRDefault="000C0346" w:rsidP="00020D8C">
                    <w:pPr>
                      <w:rPr>
                        <w:szCs w:val="21"/>
                      </w:rPr>
                    </w:pPr>
                    <w:r>
                      <w:t>陕西省渭南市</w:t>
                    </w:r>
                  </w:p>
                </w:tc>
                <w:tc>
                  <w:tcPr>
                    <w:tcW w:w="625" w:type="pct"/>
                    <w:vAlign w:val="center"/>
                  </w:tcPr>
                  <w:p w14:paraId="0CB9A255" w14:textId="77777777" w:rsidR="000C0346" w:rsidRDefault="000C0346" w:rsidP="00020D8C">
                    <w:pPr>
                      <w:rPr>
                        <w:szCs w:val="21"/>
                      </w:rPr>
                    </w:pPr>
                    <w:r>
                      <w:t>陕西省渭南市</w:t>
                    </w:r>
                  </w:p>
                </w:tc>
                <w:tc>
                  <w:tcPr>
                    <w:tcW w:w="741" w:type="pct"/>
                    <w:vAlign w:val="center"/>
                  </w:tcPr>
                  <w:p w14:paraId="48955DB0" w14:textId="77777777" w:rsidR="000C0346" w:rsidRDefault="000C0346" w:rsidP="00020D8C">
                    <w:pPr>
                      <w:rPr>
                        <w:szCs w:val="21"/>
                      </w:rPr>
                    </w:pPr>
                    <w:r>
                      <w:t>基础设施投资与管理</w:t>
                    </w:r>
                  </w:p>
                </w:tc>
                <w:tc>
                  <w:tcPr>
                    <w:tcW w:w="460" w:type="pct"/>
                    <w:vAlign w:val="center"/>
                  </w:tcPr>
                  <w:p w14:paraId="2537F55E" w14:textId="77777777" w:rsidR="000C0346" w:rsidRDefault="000C0346" w:rsidP="00020D8C">
                    <w:pPr>
                      <w:jc w:val="right"/>
                      <w:rPr>
                        <w:szCs w:val="21"/>
                      </w:rPr>
                    </w:pPr>
                    <w:r>
                      <w:t>10.00</w:t>
                    </w:r>
                  </w:p>
                </w:tc>
                <w:tc>
                  <w:tcPr>
                    <w:tcW w:w="460" w:type="pct"/>
                    <w:vAlign w:val="center"/>
                  </w:tcPr>
                  <w:p w14:paraId="6ECCD51D" w14:textId="77777777" w:rsidR="000C0346" w:rsidRDefault="000C0346" w:rsidP="00020D8C">
                    <w:pPr>
                      <w:jc w:val="right"/>
                      <w:rPr>
                        <w:szCs w:val="21"/>
                      </w:rPr>
                    </w:pPr>
                    <w:r>
                      <w:t>79.99</w:t>
                    </w:r>
                  </w:p>
                </w:tc>
                <w:tc>
                  <w:tcPr>
                    <w:tcW w:w="409" w:type="pct"/>
                    <w:vAlign w:val="center"/>
                  </w:tcPr>
                  <w:p w14:paraId="43189BB1"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885242551"/>
              <w:lock w:val="sdtLocked"/>
            </w:sdtPr>
            <w:sdtEndPr/>
            <w:sdtContent>
              <w:tr w:rsidR="000C0346" w14:paraId="02C6BEEC" w14:textId="77777777" w:rsidTr="002C40D7">
                <w:tc>
                  <w:tcPr>
                    <w:tcW w:w="1682" w:type="pct"/>
                    <w:vAlign w:val="center"/>
                  </w:tcPr>
                  <w:p w14:paraId="4E1BCCDA" w14:textId="77777777" w:rsidR="000C0346" w:rsidRDefault="000C0346" w:rsidP="00020D8C">
                    <w:pPr>
                      <w:rPr>
                        <w:szCs w:val="21"/>
                      </w:rPr>
                    </w:pPr>
                    <w:r>
                      <w:t>温州明</w:t>
                    </w:r>
                    <w:proofErr w:type="gramStart"/>
                    <w:r>
                      <w:t>瓯</w:t>
                    </w:r>
                    <w:proofErr w:type="gramEnd"/>
                    <w:r>
                      <w:t>基础设施投资有限公司</w:t>
                    </w:r>
                  </w:p>
                </w:tc>
                <w:tc>
                  <w:tcPr>
                    <w:tcW w:w="624" w:type="pct"/>
                    <w:vAlign w:val="center"/>
                  </w:tcPr>
                  <w:p w14:paraId="1B8EB6C4" w14:textId="77777777" w:rsidR="000C0346" w:rsidRDefault="000C0346" w:rsidP="00020D8C">
                    <w:pPr>
                      <w:rPr>
                        <w:szCs w:val="21"/>
                      </w:rPr>
                    </w:pPr>
                    <w:r>
                      <w:t>浙江省温州市</w:t>
                    </w:r>
                  </w:p>
                </w:tc>
                <w:tc>
                  <w:tcPr>
                    <w:tcW w:w="625" w:type="pct"/>
                    <w:vAlign w:val="center"/>
                  </w:tcPr>
                  <w:p w14:paraId="4D064270" w14:textId="77777777" w:rsidR="000C0346" w:rsidRDefault="000C0346" w:rsidP="00020D8C">
                    <w:pPr>
                      <w:rPr>
                        <w:szCs w:val="21"/>
                      </w:rPr>
                    </w:pPr>
                    <w:r>
                      <w:t>浙江省温州市</w:t>
                    </w:r>
                  </w:p>
                </w:tc>
                <w:tc>
                  <w:tcPr>
                    <w:tcW w:w="741" w:type="pct"/>
                    <w:vAlign w:val="center"/>
                  </w:tcPr>
                  <w:p w14:paraId="042F963D" w14:textId="77777777" w:rsidR="000C0346" w:rsidRDefault="000C0346" w:rsidP="00020D8C">
                    <w:pPr>
                      <w:rPr>
                        <w:szCs w:val="21"/>
                      </w:rPr>
                    </w:pPr>
                    <w:r>
                      <w:t>基础设施投资与管理</w:t>
                    </w:r>
                  </w:p>
                </w:tc>
                <w:tc>
                  <w:tcPr>
                    <w:tcW w:w="460" w:type="pct"/>
                    <w:vAlign w:val="center"/>
                  </w:tcPr>
                  <w:p w14:paraId="30A34394" w14:textId="77777777" w:rsidR="000C0346" w:rsidRDefault="000C0346" w:rsidP="00020D8C">
                    <w:pPr>
                      <w:jc w:val="right"/>
                      <w:rPr>
                        <w:szCs w:val="21"/>
                      </w:rPr>
                    </w:pPr>
                    <w:r>
                      <w:t>0.13</w:t>
                    </w:r>
                  </w:p>
                </w:tc>
                <w:tc>
                  <w:tcPr>
                    <w:tcW w:w="460" w:type="pct"/>
                    <w:vAlign w:val="center"/>
                  </w:tcPr>
                  <w:p w14:paraId="02645F0F" w14:textId="77777777" w:rsidR="000C0346" w:rsidRDefault="000C0346" w:rsidP="00020D8C">
                    <w:pPr>
                      <w:jc w:val="right"/>
                      <w:rPr>
                        <w:szCs w:val="21"/>
                      </w:rPr>
                    </w:pPr>
                    <w:r>
                      <w:t>99.87</w:t>
                    </w:r>
                  </w:p>
                </w:tc>
                <w:tc>
                  <w:tcPr>
                    <w:tcW w:w="409" w:type="pct"/>
                    <w:vAlign w:val="center"/>
                  </w:tcPr>
                  <w:p w14:paraId="5F9F7134"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62286592"/>
              <w:lock w:val="sdtLocked"/>
            </w:sdtPr>
            <w:sdtEndPr/>
            <w:sdtContent>
              <w:tr w:rsidR="000C0346" w14:paraId="5845EB1E" w14:textId="77777777" w:rsidTr="002C40D7">
                <w:tc>
                  <w:tcPr>
                    <w:tcW w:w="1682" w:type="pct"/>
                    <w:vAlign w:val="center"/>
                  </w:tcPr>
                  <w:p w14:paraId="1D9724D9" w14:textId="77777777" w:rsidR="000C0346" w:rsidRDefault="000C0346" w:rsidP="00020D8C">
                    <w:pPr>
                      <w:rPr>
                        <w:szCs w:val="21"/>
                      </w:rPr>
                    </w:pPr>
                    <w:r>
                      <w:t>象山明浦基础设施开发有限公司</w:t>
                    </w:r>
                  </w:p>
                </w:tc>
                <w:tc>
                  <w:tcPr>
                    <w:tcW w:w="624" w:type="pct"/>
                    <w:vAlign w:val="center"/>
                  </w:tcPr>
                  <w:p w14:paraId="4A6D6CC1" w14:textId="77777777" w:rsidR="000C0346" w:rsidRDefault="000C0346" w:rsidP="00020D8C">
                    <w:pPr>
                      <w:rPr>
                        <w:szCs w:val="21"/>
                      </w:rPr>
                    </w:pPr>
                    <w:r>
                      <w:t>浙江省宁波市</w:t>
                    </w:r>
                  </w:p>
                </w:tc>
                <w:tc>
                  <w:tcPr>
                    <w:tcW w:w="625" w:type="pct"/>
                    <w:vAlign w:val="center"/>
                  </w:tcPr>
                  <w:p w14:paraId="62F20360" w14:textId="77777777" w:rsidR="000C0346" w:rsidRDefault="000C0346" w:rsidP="00020D8C">
                    <w:pPr>
                      <w:rPr>
                        <w:szCs w:val="21"/>
                      </w:rPr>
                    </w:pPr>
                    <w:r>
                      <w:t>浙江省宁波市</w:t>
                    </w:r>
                  </w:p>
                </w:tc>
                <w:tc>
                  <w:tcPr>
                    <w:tcW w:w="741" w:type="pct"/>
                    <w:vAlign w:val="center"/>
                  </w:tcPr>
                  <w:p w14:paraId="79785CDA" w14:textId="77777777" w:rsidR="000C0346" w:rsidRDefault="000C0346" w:rsidP="00020D8C">
                    <w:pPr>
                      <w:rPr>
                        <w:szCs w:val="21"/>
                      </w:rPr>
                    </w:pPr>
                    <w:r>
                      <w:t>基础设施投资与管理</w:t>
                    </w:r>
                  </w:p>
                </w:tc>
                <w:tc>
                  <w:tcPr>
                    <w:tcW w:w="460" w:type="pct"/>
                    <w:vAlign w:val="center"/>
                  </w:tcPr>
                  <w:p w14:paraId="198F1561" w14:textId="77777777" w:rsidR="000C0346" w:rsidRDefault="000C0346" w:rsidP="00020D8C">
                    <w:pPr>
                      <w:jc w:val="right"/>
                      <w:rPr>
                        <w:szCs w:val="21"/>
                      </w:rPr>
                    </w:pPr>
                    <w:r>
                      <w:t>99.00</w:t>
                    </w:r>
                  </w:p>
                </w:tc>
                <w:tc>
                  <w:tcPr>
                    <w:tcW w:w="460" w:type="pct"/>
                    <w:vAlign w:val="center"/>
                  </w:tcPr>
                  <w:p w14:paraId="2133D938" w14:textId="77777777" w:rsidR="000C0346" w:rsidRDefault="000C0346" w:rsidP="00020D8C">
                    <w:pPr>
                      <w:jc w:val="right"/>
                      <w:rPr>
                        <w:szCs w:val="21"/>
                      </w:rPr>
                    </w:pPr>
                  </w:p>
                </w:tc>
                <w:tc>
                  <w:tcPr>
                    <w:tcW w:w="409" w:type="pct"/>
                    <w:vAlign w:val="center"/>
                  </w:tcPr>
                  <w:p w14:paraId="5D210EE9"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371377972"/>
              <w:lock w:val="sdtLocked"/>
            </w:sdtPr>
            <w:sdtEndPr/>
            <w:sdtContent>
              <w:tr w:rsidR="000C0346" w14:paraId="7BFD1386" w14:textId="77777777" w:rsidTr="002C40D7">
                <w:tc>
                  <w:tcPr>
                    <w:tcW w:w="1682" w:type="pct"/>
                    <w:vAlign w:val="center"/>
                  </w:tcPr>
                  <w:p w14:paraId="0D59BC03" w14:textId="77777777" w:rsidR="000C0346" w:rsidRDefault="000C0346" w:rsidP="00020D8C">
                    <w:pPr>
                      <w:rPr>
                        <w:szCs w:val="21"/>
                      </w:rPr>
                    </w:pPr>
                    <w:r>
                      <w:t>淄博明</w:t>
                    </w:r>
                    <w:proofErr w:type="gramStart"/>
                    <w:r>
                      <w:t>盛基础</w:t>
                    </w:r>
                    <w:proofErr w:type="gramEnd"/>
                    <w:r>
                      <w:t>设施开发有限公司</w:t>
                    </w:r>
                  </w:p>
                </w:tc>
                <w:tc>
                  <w:tcPr>
                    <w:tcW w:w="624" w:type="pct"/>
                    <w:vAlign w:val="center"/>
                  </w:tcPr>
                  <w:p w14:paraId="468E77F6" w14:textId="77777777" w:rsidR="000C0346" w:rsidRDefault="000C0346" w:rsidP="00020D8C">
                    <w:pPr>
                      <w:rPr>
                        <w:szCs w:val="21"/>
                      </w:rPr>
                    </w:pPr>
                    <w:r>
                      <w:t>山东省淄博市</w:t>
                    </w:r>
                  </w:p>
                </w:tc>
                <w:tc>
                  <w:tcPr>
                    <w:tcW w:w="625" w:type="pct"/>
                    <w:vAlign w:val="center"/>
                  </w:tcPr>
                  <w:p w14:paraId="629CED09" w14:textId="77777777" w:rsidR="000C0346" w:rsidRDefault="000C0346" w:rsidP="00020D8C">
                    <w:pPr>
                      <w:rPr>
                        <w:szCs w:val="21"/>
                      </w:rPr>
                    </w:pPr>
                    <w:r>
                      <w:t>山东省淄博市</w:t>
                    </w:r>
                  </w:p>
                </w:tc>
                <w:tc>
                  <w:tcPr>
                    <w:tcW w:w="741" w:type="pct"/>
                    <w:vAlign w:val="center"/>
                  </w:tcPr>
                  <w:p w14:paraId="393E55DA" w14:textId="77777777" w:rsidR="000C0346" w:rsidRDefault="000C0346" w:rsidP="00020D8C">
                    <w:pPr>
                      <w:rPr>
                        <w:szCs w:val="21"/>
                      </w:rPr>
                    </w:pPr>
                    <w:r>
                      <w:t>基础设施投资与管理</w:t>
                    </w:r>
                  </w:p>
                </w:tc>
                <w:tc>
                  <w:tcPr>
                    <w:tcW w:w="460" w:type="pct"/>
                    <w:vAlign w:val="center"/>
                  </w:tcPr>
                  <w:p w14:paraId="27704F08" w14:textId="77777777" w:rsidR="000C0346" w:rsidRDefault="000C0346" w:rsidP="00020D8C">
                    <w:pPr>
                      <w:jc w:val="right"/>
                      <w:rPr>
                        <w:szCs w:val="21"/>
                      </w:rPr>
                    </w:pPr>
                    <w:r>
                      <w:t>10.00</w:t>
                    </w:r>
                  </w:p>
                </w:tc>
                <w:tc>
                  <w:tcPr>
                    <w:tcW w:w="460" w:type="pct"/>
                    <w:vAlign w:val="center"/>
                  </w:tcPr>
                  <w:p w14:paraId="1A94C0A6" w14:textId="77777777" w:rsidR="000C0346" w:rsidRDefault="000C0346" w:rsidP="00020D8C">
                    <w:pPr>
                      <w:jc w:val="right"/>
                      <w:rPr>
                        <w:szCs w:val="21"/>
                      </w:rPr>
                    </w:pPr>
                    <w:r>
                      <w:t>70.00</w:t>
                    </w:r>
                  </w:p>
                </w:tc>
                <w:tc>
                  <w:tcPr>
                    <w:tcW w:w="409" w:type="pct"/>
                    <w:vAlign w:val="center"/>
                  </w:tcPr>
                  <w:p w14:paraId="57AF5281"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793563583"/>
              <w:lock w:val="sdtLocked"/>
            </w:sdtPr>
            <w:sdtEndPr/>
            <w:sdtContent>
              <w:tr w:rsidR="000C0346" w14:paraId="31C4B974" w14:textId="77777777" w:rsidTr="002C40D7">
                <w:tc>
                  <w:tcPr>
                    <w:tcW w:w="1682" w:type="pct"/>
                    <w:vAlign w:val="center"/>
                  </w:tcPr>
                  <w:p w14:paraId="36E2F4C4" w14:textId="77777777" w:rsidR="000C0346" w:rsidRDefault="000C0346" w:rsidP="00020D8C">
                    <w:pPr>
                      <w:rPr>
                        <w:szCs w:val="21"/>
                      </w:rPr>
                    </w:pPr>
                    <w:r>
                      <w:t>文山市明文基础设施开发有限公司</w:t>
                    </w:r>
                  </w:p>
                </w:tc>
                <w:tc>
                  <w:tcPr>
                    <w:tcW w:w="624" w:type="pct"/>
                    <w:vAlign w:val="center"/>
                  </w:tcPr>
                  <w:p w14:paraId="3BD4CB0F" w14:textId="77777777" w:rsidR="000C0346" w:rsidRDefault="000C0346" w:rsidP="00020D8C">
                    <w:pPr>
                      <w:rPr>
                        <w:szCs w:val="21"/>
                      </w:rPr>
                    </w:pPr>
                    <w:r>
                      <w:t>云南省文山市</w:t>
                    </w:r>
                  </w:p>
                </w:tc>
                <w:tc>
                  <w:tcPr>
                    <w:tcW w:w="625" w:type="pct"/>
                    <w:vAlign w:val="center"/>
                  </w:tcPr>
                  <w:p w14:paraId="6D7EDFB4" w14:textId="77777777" w:rsidR="000C0346" w:rsidRDefault="000C0346" w:rsidP="00020D8C">
                    <w:pPr>
                      <w:rPr>
                        <w:szCs w:val="21"/>
                      </w:rPr>
                    </w:pPr>
                    <w:r>
                      <w:t>云南省文山市</w:t>
                    </w:r>
                  </w:p>
                </w:tc>
                <w:tc>
                  <w:tcPr>
                    <w:tcW w:w="741" w:type="pct"/>
                    <w:vAlign w:val="center"/>
                  </w:tcPr>
                  <w:p w14:paraId="3758F3C1" w14:textId="77777777" w:rsidR="000C0346" w:rsidRDefault="000C0346" w:rsidP="00020D8C">
                    <w:pPr>
                      <w:rPr>
                        <w:szCs w:val="21"/>
                      </w:rPr>
                    </w:pPr>
                    <w:r>
                      <w:t>基础设施投资与管理</w:t>
                    </w:r>
                  </w:p>
                </w:tc>
                <w:tc>
                  <w:tcPr>
                    <w:tcW w:w="460" w:type="pct"/>
                    <w:vAlign w:val="center"/>
                  </w:tcPr>
                  <w:p w14:paraId="6A8BF439" w14:textId="77777777" w:rsidR="000C0346" w:rsidRDefault="000C0346" w:rsidP="00020D8C">
                    <w:pPr>
                      <w:jc w:val="right"/>
                      <w:rPr>
                        <w:szCs w:val="21"/>
                      </w:rPr>
                    </w:pPr>
                    <w:r>
                      <w:t>74.96</w:t>
                    </w:r>
                  </w:p>
                </w:tc>
                <w:tc>
                  <w:tcPr>
                    <w:tcW w:w="460" w:type="pct"/>
                    <w:vAlign w:val="center"/>
                  </w:tcPr>
                  <w:p w14:paraId="162528FE" w14:textId="77777777" w:rsidR="000C0346" w:rsidRDefault="000C0346" w:rsidP="00020D8C">
                    <w:pPr>
                      <w:jc w:val="right"/>
                      <w:rPr>
                        <w:szCs w:val="21"/>
                      </w:rPr>
                    </w:pPr>
                  </w:p>
                </w:tc>
                <w:tc>
                  <w:tcPr>
                    <w:tcW w:w="409" w:type="pct"/>
                    <w:vAlign w:val="center"/>
                  </w:tcPr>
                  <w:p w14:paraId="2AA25C89"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217593811"/>
              <w:lock w:val="sdtLocked"/>
            </w:sdtPr>
            <w:sdtEndPr/>
            <w:sdtContent>
              <w:tr w:rsidR="000C0346" w14:paraId="0DEA3BEC" w14:textId="77777777" w:rsidTr="002C40D7">
                <w:tc>
                  <w:tcPr>
                    <w:tcW w:w="1682" w:type="pct"/>
                    <w:vAlign w:val="center"/>
                  </w:tcPr>
                  <w:p w14:paraId="630B6E21" w14:textId="77777777" w:rsidR="000C0346" w:rsidRDefault="000C0346" w:rsidP="00020D8C">
                    <w:pPr>
                      <w:rPr>
                        <w:szCs w:val="21"/>
                      </w:rPr>
                    </w:pPr>
                    <w:proofErr w:type="gramStart"/>
                    <w:r>
                      <w:t>邢台明</w:t>
                    </w:r>
                    <w:proofErr w:type="gramEnd"/>
                    <w:r>
                      <w:t>城基础设施建设有限公司</w:t>
                    </w:r>
                  </w:p>
                </w:tc>
                <w:tc>
                  <w:tcPr>
                    <w:tcW w:w="624" w:type="pct"/>
                    <w:vAlign w:val="center"/>
                  </w:tcPr>
                  <w:p w14:paraId="488CE3C5" w14:textId="77777777" w:rsidR="000C0346" w:rsidRDefault="000C0346" w:rsidP="00020D8C">
                    <w:pPr>
                      <w:rPr>
                        <w:szCs w:val="21"/>
                      </w:rPr>
                    </w:pPr>
                    <w:r>
                      <w:t>河北省邢台市</w:t>
                    </w:r>
                  </w:p>
                </w:tc>
                <w:tc>
                  <w:tcPr>
                    <w:tcW w:w="625" w:type="pct"/>
                    <w:vAlign w:val="center"/>
                  </w:tcPr>
                  <w:p w14:paraId="600AD91A" w14:textId="77777777" w:rsidR="000C0346" w:rsidRDefault="000C0346" w:rsidP="00020D8C">
                    <w:pPr>
                      <w:rPr>
                        <w:szCs w:val="21"/>
                      </w:rPr>
                    </w:pPr>
                    <w:r>
                      <w:t>河北省邢台市</w:t>
                    </w:r>
                  </w:p>
                </w:tc>
                <w:tc>
                  <w:tcPr>
                    <w:tcW w:w="741" w:type="pct"/>
                    <w:vAlign w:val="center"/>
                  </w:tcPr>
                  <w:p w14:paraId="1B37A0CD" w14:textId="77777777" w:rsidR="000C0346" w:rsidRDefault="000C0346" w:rsidP="00020D8C">
                    <w:pPr>
                      <w:rPr>
                        <w:szCs w:val="21"/>
                      </w:rPr>
                    </w:pPr>
                    <w:r>
                      <w:t>基础设施投资与管理</w:t>
                    </w:r>
                  </w:p>
                </w:tc>
                <w:tc>
                  <w:tcPr>
                    <w:tcW w:w="460" w:type="pct"/>
                    <w:vAlign w:val="center"/>
                  </w:tcPr>
                  <w:p w14:paraId="40209098" w14:textId="77777777" w:rsidR="000C0346" w:rsidRDefault="000C0346" w:rsidP="00020D8C">
                    <w:pPr>
                      <w:jc w:val="right"/>
                      <w:rPr>
                        <w:szCs w:val="21"/>
                      </w:rPr>
                    </w:pPr>
                    <w:r>
                      <w:t>31.00</w:t>
                    </w:r>
                  </w:p>
                </w:tc>
                <w:tc>
                  <w:tcPr>
                    <w:tcW w:w="460" w:type="pct"/>
                    <w:vAlign w:val="center"/>
                  </w:tcPr>
                  <w:p w14:paraId="3C57F2EE" w14:textId="77777777" w:rsidR="000C0346" w:rsidRDefault="000C0346" w:rsidP="00020D8C">
                    <w:pPr>
                      <w:jc w:val="right"/>
                      <w:rPr>
                        <w:szCs w:val="21"/>
                      </w:rPr>
                    </w:pPr>
                    <w:r>
                      <w:t>59.00</w:t>
                    </w:r>
                  </w:p>
                </w:tc>
                <w:tc>
                  <w:tcPr>
                    <w:tcW w:w="409" w:type="pct"/>
                    <w:vAlign w:val="center"/>
                  </w:tcPr>
                  <w:p w14:paraId="150F7AE4"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901510824"/>
              <w:lock w:val="sdtLocked"/>
            </w:sdtPr>
            <w:sdtEndPr/>
            <w:sdtContent>
              <w:tr w:rsidR="000C0346" w14:paraId="4B12EF83" w14:textId="77777777" w:rsidTr="002C40D7">
                <w:tc>
                  <w:tcPr>
                    <w:tcW w:w="1682" w:type="pct"/>
                    <w:vAlign w:val="center"/>
                  </w:tcPr>
                  <w:p w14:paraId="6E097DF6" w14:textId="77777777" w:rsidR="000C0346" w:rsidRDefault="000C0346" w:rsidP="00020D8C">
                    <w:pPr>
                      <w:rPr>
                        <w:szCs w:val="21"/>
                      </w:rPr>
                    </w:pPr>
                    <w:r>
                      <w:t>缙云县明</w:t>
                    </w:r>
                    <w:proofErr w:type="gramStart"/>
                    <w:r>
                      <w:t>锦基础</w:t>
                    </w:r>
                    <w:proofErr w:type="gramEnd"/>
                    <w:r>
                      <w:t>设施投资有限公司</w:t>
                    </w:r>
                  </w:p>
                </w:tc>
                <w:tc>
                  <w:tcPr>
                    <w:tcW w:w="624" w:type="pct"/>
                    <w:vAlign w:val="center"/>
                  </w:tcPr>
                  <w:p w14:paraId="7D322D2A" w14:textId="77777777" w:rsidR="000C0346" w:rsidRDefault="000C0346" w:rsidP="00020D8C">
                    <w:pPr>
                      <w:rPr>
                        <w:szCs w:val="21"/>
                      </w:rPr>
                    </w:pPr>
                    <w:r>
                      <w:t>浙江省丽水市</w:t>
                    </w:r>
                  </w:p>
                </w:tc>
                <w:tc>
                  <w:tcPr>
                    <w:tcW w:w="625" w:type="pct"/>
                    <w:vAlign w:val="center"/>
                  </w:tcPr>
                  <w:p w14:paraId="08FBAC8E" w14:textId="77777777" w:rsidR="000C0346" w:rsidRDefault="000C0346" w:rsidP="00020D8C">
                    <w:pPr>
                      <w:rPr>
                        <w:szCs w:val="21"/>
                      </w:rPr>
                    </w:pPr>
                    <w:r>
                      <w:t>浙江省丽水市</w:t>
                    </w:r>
                  </w:p>
                </w:tc>
                <w:tc>
                  <w:tcPr>
                    <w:tcW w:w="741" w:type="pct"/>
                    <w:vAlign w:val="center"/>
                  </w:tcPr>
                  <w:p w14:paraId="3A1786A6" w14:textId="77777777" w:rsidR="000C0346" w:rsidRDefault="000C0346" w:rsidP="00020D8C">
                    <w:pPr>
                      <w:rPr>
                        <w:szCs w:val="21"/>
                      </w:rPr>
                    </w:pPr>
                    <w:r>
                      <w:t>基础设施投资与管理</w:t>
                    </w:r>
                  </w:p>
                </w:tc>
                <w:tc>
                  <w:tcPr>
                    <w:tcW w:w="460" w:type="pct"/>
                    <w:vAlign w:val="center"/>
                  </w:tcPr>
                  <w:p w14:paraId="33955796" w14:textId="77777777" w:rsidR="000C0346" w:rsidRDefault="000C0346" w:rsidP="00020D8C">
                    <w:pPr>
                      <w:jc w:val="right"/>
                      <w:rPr>
                        <w:szCs w:val="21"/>
                      </w:rPr>
                    </w:pPr>
                    <w:r>
                      <w:t>100.00</w:t>
                    </w:r>
                  </w:p>
                </w:tc>
                <w:tc>
                  <w:tcPr>
                    <w:tcW w:w="460" w:type="pct"/>
                    <w:vAlign w:val="center"/>
                  </w:tcPr>
                  <w:p w14:paraId="034DE1B3" w14:textId="77777777" w:rsidR="000C0346" w:rsidRDefault="000C0346" w:rsidP="00020D8C">
                    <w:pPr>
                      <w:jc w:val="right"/>
                      <w:rPr>
                        <w:szCs w:val="21"/>
                      </w:rPr>
                    </w:pPr>
                  </w:p>
                </w:tc>
                <w:tc>
                  <w:tcPr>
                    <w:tcW w:w="409" w:type="pct"/>
                    <w:vAlign w:val="center"/>
                  </w:tcPr>
                  <w:p w14:paraId="5DD83916"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345774431"/>
              <w:lock w:val="sdtLocked"/>
            </w:sdtPr>
            <w:sdtEndPr/>
            <w:sdtContent>
              <w:tr w:rsidR="000C0346" w14:paraId="348B3BFA" w14:textId="77777777" w:rsidTr="002C40D7">
                <w:tc>
                  <w:tcPr>
                    <w:tcW w:w="1682" w:type="pct"/>
                    <w:vAlign w:val="center"/>
                  </w:tcPr>
                  <w:p w14:paraId="307B625C" w14:textId="77777777" w:rsidR="000C0346" w:rsidRDefault="000C0346" w:rsidP="00020D8C">
                    <w:pPr>
                      <w:rPr>
                        <w:szCs w:val="21"/>
                      </w:rPr>
                    </w:pPr>
                    <w:proofErr w:type="gramStart"/>
                    <w:r>
                      <w:t>赣州明贡基础</w:t>
                    </w:r>
                    <w:proofErr w:type="gramEnd"/>
                    <w:r>
                      <w:t>设施建设有限公司</w:t>
                    </w:r>
                  </w:p>
                </w:tc>
                <w:tc>
                  <w:tcPr>
                    <w:tcW w:w="624" w:type="pct"/>
                    <w:vAlign w:val="center"/>
                  </w:tcPr>
                  <w:p w14:paraId="0879413C" w14:textId="77777777" w:rsidR="000C0346" w:rsidRDefault="000C0346" w:rsidP="00020D8C">
                    <w:pPr>
                      <w:rPr>
                        <w:szCs w:val="21"/>
                      </w:rPr>
                    </w:pPr>
                    <w:r>
                      <w:t>江西省赣州市</w:t>
                    </w:r>
                  </w:p>
                </w:tc>
                <w:tc>
                  <w:tcPr>
                    <w:tcW w:w="625" w:type="pct"/>
                    <w:vAlign w:val="center"/>
                  </w:tcPr>
                  <w:p w14:paraId="2EC85E29" w14:textId="77777777" w:rsidR="000C0346" w:rsidRDefault="000C0346" w:rsidP="00020D8C">
                    <w:pPr>
                      <w:rPr>
                        <w:szCs w:val="21"/>
                      </w:rPr>
                    </w:pPr>
                    <w:r>
                      <w:t>江西省赣州市</w:t>
                    </w:r>
                  </w:p>
                </w:tc>
                <w:tc>
                  <w:tcPr>
                    <w:tcW w:w="741" w:type="pct"/>
                    <w:vAlign w:val="center"/>
                  </w:tcPr>
                  <w:p w14:paraId="57D109AF" w14:textId="77777777" w:rsidR="000C0346" w:rsidRDefault="000C0346" w:rsidP="00020D8C">
                    <w:pPr>
                      <w:rPr>
                        <w:szCs w:val="21"/>
                      </w:rPr>
                    </w:pPr>
                    <w:r>
                      <w:t>基础设施投资与管理</w:t>
                    </w:r>
                  </w:p>
                </w:tc>
                <w:tc>
                  <w:tcPr>
                    <w:tcW w:w="460" w:type="pct"/>
                    <w:vAlign w:val="center"/>
                  </w:tcPr>
                  <w:p w14:paraId="096D60A9" w14:textId="77777777" w:rsidR="000C0346" w:rsidRDefault="000C0346" w:rsidP="00020D8C">
                    <w:pPr>
                      <w:jc w:val="right"/>
                      <w:rPr>
                        <w:szCs w:val="21"/>
                      </w:rPr>
                    </w:pPr>
                    <w:r>
                      <w:t>30.00</w:t>
                    </w:r>
                  </w:p>
                </w:tc>
                <w:tc>
                  <w:tcPr>
                    <w:tcW w:w="460" w:type="pct"/>
                    <w:vAlign w:val="center"/>
                  </w:tcPr>
                  <w:p w14:paraId="4421DDF4" w14:textId="77777777" w:rsidR="000C0346" w:rsidRDefault="000C0346" w:rsidP="00020D8C">
                    <w:pPr>
                      <w:jc w:val="right"/>
                      <w:rPr>
                        <w:szCs w:val="21"/>
                      </w:rPr>
                    </w:pPr>
                    <w:r>
                      <w:t>60.00</w:t>
                    </w:r>
                  </w:p>
                </w:tc>
                <w:tc>
                  <w:tcPr>
                    <w:tcW w:w="409" w:type="pct"/>
                    <w:vAlign w:val="center"/>
                  </w:tcPr>
                  <w:p w14:paraId="624CBA12"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404523263"/>
              <w:lock w:val="sdtLocked"/>
            </w:sdtPr>
            <w:sdtEndPr/>
            <w:sdtContent>
              <w:tr w:rsidR="000C0346" w14:paraId="35BE77D2" w14:textId="77777777" w:rsidTr="002C40D7">
                <w:tc>
                  <w:tcPr>
                    <w:tcW w:w="1682" w:type="pct"/>
                    <w:vAlign w:val="center"/>
                  </w:tcPr>
                  <w:p w14:paraId="5C88ADD3" w14:textId="77777777" w:rsidR="000C0346" w:rsidRDefault="000C0346" w:rsidP="00020D8C">
                    <w:pPr>
                      <w:rPr>
                        <w:szCs w:val="21"/>
                      </w:rPr>
                    </w:pPr>
                    <w:proofErr w:type="gramStart"/>
                    <w:r>
                      <w:t>淄博明冠建设项目</w:t>
                    </w:r>
                    <w:proofErr w:type="gramEnd"/>
                    <w:r>
                      <w:t>管理有限公司</w:t>
                    </w:r>
                  </w:p>
                </w:tc>
                <w:tc>
                  <w:tcPr>
                    <w:tcW w:w="624" w:type="pct"/>
                    <w:vAlign w:val="center"/>
                  </w:tcPr>
                  <w:p w14:paraId="028166DA" w14:textId="77777777" w:rsidR="000C0346" w:rsidRDefault="000C0346" w:rsidP="00020D8C">
                    <w:pPr>
                      <w:rPr>
                        <w:szCs w:val="21"/>
                      </w:rPr>
                    </w:pPr>
                    <w:r>
                      <w:t>山东省淄博市</w:t>
                    </w:r>
                  </w:p>
                </w:tc>
                <w:tc>
                  <w:tcPr>
                    <w:tcW w:w="625" w:type="pct"/>
                    <w:vAlign w:val="center"/>
                  </w:tcPr>
                  <w:p w14:paraId="39535B97" w14:textId="77777777" w:rsidR="000C0346" w:rsidRDefault="000C0346" w:rsidP="00020D8C">
                    <w:pPr>
                      <w:rPr>
                        <w:szCs w:val="21"/>
                      </w:rPr>
                    </w:pPr>
                    <w:r>
                      <w:t>山东省淄博市</w:t>
                    </w:r>
                  </w:p>
                </w:tc>
                <w:tc>
                  <w:tcPr>
                    <w:tcW w:w="741" w:type="pct"/>
                    <w:vAlign w:val="center"/>
                  </w:tcPr>
                  <w:p w14:paraId="4DED71A5" w14:textId="77777777" w:rsidR="000C0346" w:rsidRDefault="000C0346" w:rsidP="00020D8C">
                    <w:pPr>
                      <w:rPr>
                        <w:szCs w:val="21"/>
                      </w:rPr>
                    </w:pPr>
                    <w:r>
                      <w:t>基础设施投资与管理</w:t>
                    </w:r>
                  </w:p>
                </w:tc>
                <w:tc>
                  <w:tcPr>
                    <w:tcW w:w="460" w:type="pct"/>
                    <w:vAlign w:val="center"/>
                  </w:tcPr>
                  <w:p w14:paraId="292DA3DB" w14:textId="77777777" w:rsidR="000C0346" w:rsidRDefault="000C0346" w:rsidP="00020D8C">
                    <w:pPr>
                      <w:jc w:val="right"/>
                      <w:rPr>
                        <w:szCs w:val="21"/>
                      </w:rPr>
                    </w:pPr>
                    <w:r>
                      <w:t>20.00</w:t>
                    </w:r>
                  </w:p>
                </w:tc>
                <w:tc>
                  <w:tcPr>
                    <w:tcW w:w="460" w:type="pct"/>
                    <w:vAlign w:val="center"/>
                  </w:tcPr>
                  <w:p w14:paraId="56F3C506" w14:textId="77777777" w:rsidR="000C0346" w:rsidRDefault="000C0346" w:rsidP="00020D8C">
                    <w:pPr>
                      <w:jc w:val="right"/>
                      <w:rPr>
                        <w:szCs w:val="21"/>
                      </w:rPr>
                    </w:pPr>
                    <w:r>
                      <w:t>70.00</w:t>
                    </w:r>
                  </w:p>
                </w:tc>
                <w:tc>
                  <w:tcPr>
                    <w:tcW w:w="409" w:type="pct"/>
                    <w:vAlign w:val="center"/>
                  </w:tcPr>
                  <w:p w14:paraId="60DA676C"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852371100"/>
              <w:lock w:val="sdtLocked"/>
            </w:sdtPr>
            <w:sdtEndPr/>
            <w:sdtContent>
              <w:tr w:rsidR="000C0346" w14:paraId="5681AE44" w14:textId="77777777" w:rsidTr="002C40D7">
                <w:tc>
                  <w:tcPr>
                    <w:tcW w:w="1682" w:type="pct"/>
                    <w:vAlign w:val="center"/>
                  </w:tcPr>
                  <w:p w14:paraId="6707881B" w14:textId="77777777" w:rsidR="000C0346" w:rsidRDefault="000C0346" w:rsidP="00020D8C">
                    <w:pPr>
                      <w:rPr>
                        <w:szCs w:val="21"/>
                      </w:rPr>
                    </w:pPr>
                    <w:r>
                      <w:t>湖州明</w:t>
                    </w:r>
                    <w:proofErr w:type="gramStart"/>
                    <w:r>
                      <w:t>浔</w:t>
                    </w:r>
                    <w:proofErr w:type="gramEnd"/>
                    <w:r>
                      <w:t>投资开发有限公司</w:t>
                    </w:r>
                  </w:p>
                </w:tc>
                <w:tc>
                  <w:tcPr>
                    <w:tcW w:w="624" w:type="pct"/>
                    <w:vAlign w:val="center"/>
                  </w:tcPr>
                  <w:p w14:paraId="26FD6554" w14:textId="77777777" w:rsidR="000C0346" w:rsidRDefault="000C0346" w:rsidP="00020D8C">
                    <w:pPr>
                      <w:rPr>
                        <w:szCs w:val="21"/>
                      </w:rPr>
                    </w:pPr>
                    <w:r>
                      <w:t>浙江省湖州市</w:t>
                    </w:r>
                  </w:p>
                </w:tc>
                <w:tc>
                  <w:tcPr>
                    <w:tcW w:w="625" w:type="pct"/>
                    <w:vAlign w:val="center"/>
                  </w:tcPr>
                  <w:p w14:paraId="6225021C" w14:textId="77777777" w:rsidR="000C0346" w:rsidRDefault="000C0346" w:rsidP="00020D8C">
                    <w:pPr>
                      <w:rPr>
                        <w:szCs w:val="21"/>
                      </w:rPr>
                    </w:pPr>
                    <w:r>
                      <w:t>浙江省湖州市</w:t>
                    </w:r>
                  </w:p>
                </w:tc>
                <w:tc>
                  <w:tcPr>
                    <w:tcW w:w="741" w:type="pct"/>
                    <w:vAlign w:val="center"/>
                  </w:tcPr>
                  <w:p w14:paraId="40CEC7A9" w14:textId="77777777" w:rsidR="000C0346" w:rsidRDefault="000C0346" w:rsidP="00020D8C">
                    <w:pPr>
                      <w:rPr>
                        <w:szCs w:val="21"/>
                      </w:rPr>
                    </w:pPr>
                    <w:r>
                      <w:t>基础设施投资与管理</w:t>
                    </w:r>
                  </w:p>
                </w:tc>
                <w:tc>
                  <w:tcPr>
                    <w:tcW w:w="460" w:type="pct"/>
                    <w:vAlign w:val="center"/>
                  </w:tcPr>
                  <w:p w14:paraId="57CE6FEA" w14:textId="77777777" w:rsidR="000C0346" w:rsidRDefault="000C0346" w:rsidP="00020D8C">
                    <w:pPr>
                      <w:jc w:val="right"/>
                      <w:rPr>
                        <w:szCs w:val="21"/>
                      </w:rPr>
                    </w:pPr>
                    <w:r>
                      <w:t>100.00</w:t>
                    </w:r>
                  </w:p>
                </w:tc>
                <w:tc>
                  <w:tcPr>
                    <w:tcW w:w="460" w:type="pct"/>
                    <w:vAlign w:val="center"/>
                  </w:tcPr>
                  <w:p w14:paraId="25A855D3" w14:textId="77777777" w:rsidR="000C0346" w:rsidRDefault="000C0346" w:rsidP="00020D8C">
                    <w:pPr>
                      <w:jc w:val="right"/>
                      <w:rPr>
                        <w:szCs w:val="21"/>
                      </w:rPr>
                    </w:pPr>
                  </w:p>
                </w:tc>
                <w:tc>
                  <w:tcPr>
                    <w:tcW w:w="409" w:type="pct"/>
                    <w:vAlign w:val="center"/>
                  </w:tcPr>
                  <w:p w14:paraId="45F1561F"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91658166"/>
              <w:lock w:val="sdtLocked"/>
            </w:sdtPr>
            <w:sdtEndPr/>
            <w:sdtContent>
              <w:tr w:rsidR="000C0346" w14:paraId="5960E5CE" w14:textId="77777777" w:rsidTr="002C40D7">
                <w:tc>
                  <w:tcPr>
                    <w:tcW w:w="1682" w:type="pct"/>
                    <w:vAlign w:val="center"/>
                  </w:tcPr>
                  <w:p w14:paraId="480739B9" w14:textId="77777777" w:rsidR="000C0346" w:rsidRDefault="000C0346" w:rsidP="00020D8C">
                    <w:pPr>
                      <w:rPr>
                        <w:szCs w:val="21"/>
                      </w:rPr>
                    </w:pPr>
                    <w:r>
                      <w:t>新余明新基础设施建设有限公司</w:t>
                    </w:r>
                  </w:p>
                </w:tc>
                <w:tc>
                  <w:tcPr>
                    <w:tcW w:w="624" w:type="pct"/>
                    <w:vAlign w:val="center"/>
                  </w:tcPr>
                  <w:p w14:paraId="583E51EF" w14:textId="77777777" w:rsidR="000C0346" w:rsidRDefault="000C0346" w:rsidP="00020D8C">
                    <w:pPr>
                      <w:rPr>
                        <w:szCs w:val="21"/>
                      </w:rPr>
                    </w:pPr>
                    <w:r>
                      <w:t>江西省新余市</w:t>
                    </w:r>
                  </w:p>
                </w:tc>
                <w:tc>
                  <w:tcPr>
                    <w:tcW w:w="625" w:type="pct"/>
                    <w:vAlign w:val="center"/>
                  </w:tcPr>
                  <w:p w14:paraId="69DA34F5" w14:textId="77777777" w:rsidR="000C0346" w:rsidRDefault="000C0346" w:rsidP="00020D8C">
                    <w:pPr>
                      <w:rPr>
                        <w:szCs w:val="21"/>
                      </w:rPr>
                    </w:pPr>
                    <w:r>
                      <w:t>江西省新余市</w:t>
                    </w:r>
                  </w:p>
                </w:tc>
                <w:tc>
                  <w:tcPr>
                    <w:tcW w:w="741" w:type="pct"/>
                    <w:vAlign w:val="center"/>
                  </w:tcPr>
                  <w:p w14:paraId="732E93DC" w14:textId="77777777" w:rsidR="000C0346" w:rsidRDefault="000C0346" w:rsidP="00020D8C">
                    <w:pPr>
                      <w:rPr>
                        <w:szCs w:val="21"/>
                      </w:rPr>
                    </w:pPr>
                    <w:r>
                      <w:t>基础设施投资与管理</w:t>
                    </w:r>
                  </w:p>
                </w:tc>
                <w:tc>
                  <w:tcPr>
                    <w:tcW w:w="460" w:type="pct"/>
                    <w:vAlign w:val="center"/>
                  </w:tcPr>
                  <w:p w14:paraId="5CEB5E99" w14:textId="77777777" w:rsidR="000C0346" w:rsidRDefault="000C0346" w:rsidP="00020D8C">
                    <w:pPr>
                      <w:jc w:val="right"/>
                      <w:rPr>
                        <w:szCs w:val="21"/>
                      </w:rPr>
                    </w:pPr>
                    <w:r>
                      <w:t>80.00</w:t>
                    </w:r>
                  </w:p>
                </w:tc>
                <w:tc>
                  <w:tcPr>
                    <w:tcW w:w="460" w:type="pct"/>
                    <w:vAlign w:val="center"/>
                  </w:tcPr>
                  <w:p w14:paraId="4C990134" w14:textId="77777777" w:rsidR="000C0346" w:rsidRDefault="000C0346" w:rsidP="00020D8C">
                    <w:pPr>
                      <w:jc w:val="right"/>
                      <w:rPr>
                        <w:szCs w:val="21"/>
                      </w:rPr>
                    </w:pPr>
                  </w:p>
                </w:tc>
                <w:tc>
                  <w:tcPr>
                    <w:tcW w:w="409" w:type="pct"/>
                    <w:vAlign w:val="center"/>
                  </w:tcPr>
                  <w:p w14:paraId="24CFF7C4"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769118720"/>
              <w:lock w:val="sdtLocked"/>
            </w:sdtPr>
            <w:sdtEndPr/>
            <w:sdtContent>
              <w:tr w:rsidR="000C0346" w14:paraId="52343CA9" w14:textId="77777777" w:rsidTr="002C40D7">
                <w:tc>
                  <w:tcPr>
                    <w:tcW w:w="1682" w:type="pct"/>
                    <w:vAlign w:val="center"/>
                  </w:tcPr>
                  <w:p w14:paraId="755CF43D" w14:textId="77777777" w:rsidR="000C0346" w:rsidRDefault="000C0346" w:rsidP="00020D8C">
                    <w:pPr>
                      <w:rPr>
                        <w:szCs w:val="21"/>
                      </w:rPr>
                    </w:pPr>
                    <w:r>
                      <w:t>鹿邑县</w:t>
                    </w:r>
                    <w:proofErr w:type="gramStart"/>
                    <w:r>
                      <w:t>明鹿基础</w:t>
                    </w:r>
                    <w:proofErr w:type="gramEnd"/>
                    <w:r>
                      <w:t>设施投资有限公司</w:t>
                    </w:r>
                  </w:p>
                </w:tc>
                <w:tc>
                  <w:tcPr>
                    <w:tcW w:w="624" w:type="pct"/>
                    <w:vAlign w:val="center"/>
                  </w:tcPr>
                  <w:p w14:paraId="0A12B14A" w14:textId="77777777" w:rsidR="000C0346" w:rsidRDefault="000C0346" w:rsidP="00020D8C">
                    <w:pPr>
                      <w:rPr>
                        <w:szCs w:val="21"/>
                      </w:rPr>
                    </w:pPr>
                    <w:r>
                      <w:t>河南省鹿邑县</w:t>
                    </w:r>
                  </w:p>
                </w:tc>
                <w:tc>
                  <w:tcPr>
                    <w:tcW w:w="625" w:type="pct"/>
                    <w:vAlign w:val="center"/>
                  </w:tcPr>
                  <w:p w14:paraId="0A28115E" w14:textId="77777777" w:rsidR="000C0346" w:rsidRDefault="000C0346" w:rsidP="00020D8C">
                    <w:pPr>
                      <w:rPr>
                        <w:szCs w:val="21"/>
                      </w:rPr>
                    </w:pPr>
                    <w:r>
                      <w:t>河南省鹿邑县</w:t>
                    </w:r>
                  </w:p>
                </w:tc>
                <w:tc>
                  <w:tcPr>
                    <w:tcW w:w="741" w:type="pct"/>
                    <w:vAlign w:val="center"/>
                  </w:tcPr>
                  <w:p w14:paraId="3E2F0071" w14:textId="77777777" w:rsidR="000C0346" w:rsidRDefault="000C0346" w:rsidP="00020D8C">
                    <w:pPr>
                      <w:rPr>
                        <w:szCs w:val="21"/>
                      </w:rPr>
                    </w:pPr>
                    <w:r>
                      <w:t>基础设施投资与管理</w:t>
                    </w:r>
                  </w:p>
                </w:tc>
                <w:tc>
                  <w:tcPr>
                    <w:tcW w:w="460" w:type="pct"/>
                    <w:vAlign w:val="center"/>
                  </w:tcPr>
                  <w:p w14:paraId="2C30B8DB" w14:textId="77777777" w:rsidR="000C0346" w:rsidRDefault="000C0346" w:rsidP="00020D8C">
                    <w:pPr>
                      <w:jc w:val="right"/>
                      <w:rPr>
                        <w:szCs w:val="21"/>
                      </w:rPr>
                    </w:pPr>
                    <w:r>
                      <w:t>51.00</w:t>
                    </w:r>
                  </w:p>
                </w:tc>
                <w:tc>
                  <w:tcPr>
                    <w:tcW w:w="460" w:type="pct"/>
                    <w:vAlign w:val="center"/>
                  </w:tcPr>
                  <w:p w14:paraId="6430802C" w14:textId="77777777" w:rsidR="000C0346" w:rsidRDefault="000C0346" w:rsidP="00020D8C">
                    <w:pPr>
                      <w:jc w:val="right"/>
                      <w:rPr>
                        <w:szCs w:val="21"/>
                      </w:rPr>
                    </w:pPr>
                    <w:r>
                      <w:t>44.00</w:t>
                    </w:r>
                  </w:p>
                </w:tc>
                <w:tc>
                  <w:tcPr>
                    <w:tcW w:w="409" w:type="pct"/>
                    <w:vAlign w:val="center"/>
                  </w:tcPr>
                  <w:p w14:paraId="33B2174A"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382013417"/>
              <w:lock w:val="sdtLocked"/>
            </w:sdtPr>
            <w:sdtEndPr/>
            <w:sdtContent>
              <w:tr w:rsidR="000C0346" w14:paraId="5A330E68" w14:textId="77777777" w:rsidTr="002C40D7">
                <w:tc>
                  <w:tcPr>
                    <w:tcW w:w="1682" w:type="pct"/>
                    <w:vAlign w:val="center"/>
                  </w:tcPr>
                  <w:p w14:paraId="390803E0" w14:textId="77777777" w:rsidR="000C0346" w:rsidRDefault="000C0346" w:rsidP="00020D8C">
                    <w:pPr>
                      <w:rPr>
                        <w:szCs w:val="21"/>
                      </w:rPr>
                    </w:pPr>
                    <w:proofErr w:type="gramStart"/>
                    <w:r>
                      <w:t>台州明环基础</w:t>
                    </w:r>
                    <w:proofErr w:type="gramEnd"/>
                    <w:r>
                      <w:t>建设投资有限公司</w:t>
                    </w:r>
                  </w:p>
                </w:tc>
                <w:tc>
                  <w:tcPr>
                    <w:tcW w:w="624" w:type="pct"/>
                    <w:vAlign w:val="center"/>
                  </w:tcPr>
                  <w:p w14:paraId="0389721C" w14:textId="77777777" w:rsidR="000C0346" w:rsidRDefault="000C0346" w:rsidP="00020D8C">
                    <w:pPr>
                      <w:rPr>
                        <w:szCs w:val="21"/>
                      </w:rPr>
                    </w:pPr>
                    <w:r>
                      <w:t>浙江省台州市</w:t>
                    </w:r>
                  </w:p>
                </w:tc>
                <w:tc>
                  <w:tcPr>
                    <w:tcW w:w="625" w:type="pct"/>
                    <w:vAlign w:val="center"/>
                  </w:tcPr>
                  <w:p w14:paraId="4AEB4575" w14:textId="77777777" w:rsidR="000C0346" w:rsidRDefault="000C0346" w:rsidP="00020D8C">
                    <w:pPr>
                      <w:rPr>
                        <w:szCs w:val="21"/>
                      </w:rPr>
                    </w:pPr>
                    <w:r>
                      <w:t>浙江省台州市</w:t>
                    </w:r>
                  </w:p>
                </w:tc>
                <w:tc>
                  <w:tcPr>
                    <w:tcW w:w="741" w:type="pct"/>
                    <w:vAlign w:val="center"/>
                  </w:tcPr>
                  <w:p w14:paraId="3ED47691" w14:textId="77777777" w:rsidR="000C0346" w:rsidRDefault="000C0346" w:rsidP="00020D8C">
                    <w:pPr>
                      <w:rPr>
                        <w:szCs w:val="21"/>
                      </w:rPr>
                    </w:pPr>
                    <w:r>
                      <w:t>基础设施投资与管理</w:t>
                    </w:r>
                  </w:p>
                </w:tc>
                <w:tc>
                  <w:tcPr>
                    <w:tcW w:w="460" w:type="pct"/>
                    <w:vAlign w:val="center"/>
                  </w:tcPr>
                  <w:p w14:paraId="77D56314" w14:textId="77777777" w:rsidR="000C0346" w:rsidRDefault="000C0346" w:rsidP="00020D8C">
                    <w:pPr>
                      <w:jc w:val="right"/>
                      <w:rPr>
                        <w:szCs w:val="21"/>
                      </w:rPr>
                    </w:pPr>
                    <w:r>
                      <w:t>100.00</w:t>
                    </w:r>
                  </w:p>
                </w:tc>
                <w:tc>
                  <w:tcPr>
                    <w:tcW w:w="460" w:type="pct"/>
                    <w:vAlign w:val="center"/>
                  </w:tcPr>
                  <w:p w14:paraId="5046DE44" w14:textId="77777777" w:rsidR="000C0346" w:rsidRDefault="000C0346" w:rsidP="00020D8C">
                    <w:pPr>
                      <w:jc w:val="right"/>
                      <w:rPr>
                        <w:szCs w:val="21"/>
                      </w:rPr>
                    </w:pPr>
                  </w:p>
                </w:tc>
                <w:tc>
                  <w:tcPr>
                    <w:tcW w:w="409" w:type="pct"/>
                    <w:vAlign w:val="center"/>
                  </w:tcPr>
                  <w:p w14:paraId="49C9B50A"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710565503"/>
              <w:lock w:val="sdtLocked"/>
            </w:sdtPr>
            <w:sdtEndPr/>
            <w:sdtContent>
              <w:tr w:rsidR="000C0346" w14:paraId="55C19D7A" w14:textId="77777777" w:rsidTr="002C40D7">
                <w:tc>
                  <w:tcPr>
                    <w:tcW w:w="1682" w:type="pct"/>
                    <w:vAlign w:val="center"/>
                  </w:tcPr>
                  <w:p w14:paraId="73BC9A73" w14:textId="77777777" w:rsidR="000C0346" w:rsidRDefault="000C0346" w:rsidP="00020D8C">
                    <w:pPr>
                      <w:rPr>
                        <w:szCs w:val="21"/>
                      </w:rPr>
                    </w:pPr>
                    <w:proofErr w:type="gramStart"/>
                    <w:r>
                      <w:t>潍坊明</w:t>
                    </w:r>
                    <w:proofErr w:type="gramEnd"/>
                    <w:r>
                      <w:t>盛公共设施有限公司</w:t>
                    </w:r>
                  </w:p>
                </w:tc>
                <w:tc>
                  <w:tcPr>
                    <w:tcW w:w="624" w:type="pct"/>
                    <w:vAlign w:val="center"/>
                  </w:tcPr>
                  <w:p w14:paraId="257E127C" w14:textId="77777777" w:rsidR="000C0346" w:rsidRDefault="000C0346" w:rsidP="00020D8C">
                    <w:pPr>
                      <w:rPr>
                        <w:szCs w:val="21"/>
                      </w:rPr>
                    </w:pPr>
                    <w:r>
                      <w:t>山东省潍坊市</w:t>
                    </w:r>
                  </w:p>
                </w:tc>
                <w:tc>
                  <w:tcPr>
                    <w:tcW w:w="625" w:type="pct"/>
                    <w:vAlign w:val="center"/>
                  </w:tcPr>
                  <w:p w14:paraId="7097D751" w14:textId="77777777" w:rsidR="000C0346" w:rsidRDefault="000C0346" w:rsidP="00020D8C">
                    <w:pPr>
                      <w:rPr>
                        <w:szCs w:val="21"/>
                      </w:rPr>
                    </w:pPr>
                    <w:r>
                      <w:t>山东省潍坊市</w:t>
                    </w:r>
                  </w:p>
                </w:tc>
                <w:tc>
                  <w:tcPr>
                    <w:tcW w:w="741" w:type="pct"/>
                    <w:vAlign w:val="center"/>
                  </w:tcPr>
                  <w:p w14:paraId="0C2C2814" w14:textId="77777777" w:rsidR="000C0346" w:rsidRDefault="000C0346" w:rsidP="00020D8C">
                    <w:pPr>
                      <w:rPr>
                        <w:szCs w:val="21"/>
                      </w:rPr>
                    </w:pPr>
                    <w:r>
                      <w:t>基础设施投资与管理</w:t>
                    </w:r>
                  </w:p>
                </w:tc>
                <w:tc>
                  <w:tcPr>
                    <w:tcW w:w="460" w:type="pct"/>
                    <w:vAlign w:val="center"/>
                  </w:tcPr>
                  <w:p w14:paraId="150A3F3D" w14:textId="77777777" w:rsidR="000C0346" w:rsidRDefault="000C0346" w:rsidP="00020D8C">
                    <w:pPr>
                      <w:jc w:val="right"/>
                      <w:rPr>
                        <w:szCs w:val="21"/>
                      </w:rPr>
                    </w:pPr>
                    <w:r>
                      <w:t>100.00</w:t>
                    </w:r>
                  </w:p>
                </w:tc>
                <w:tc>
                  <w:tcPr>
                    <w:tcW w:w="460" w:type="pct"/>
                    <w:vAlign w:val="center"/>
                  </w:tcPr>
                  <w:p w14:paraId="4528D4F0" w14:textId="77777777" w:rsidR="000C0346" w:rsidRDefault="000C0346" w:rsidP="00020D8C">
                    <w:pPr>
                      <w:jc w:val="right"/>
                      <w:rPr>
                        <w:szCs w:val="21"/>
                      </w:rPr>
                    </w:pPr>
                  </w:p>
                </w:tc>
                <w:tc>
                  <w:tcPr>
                    <w:tcW w:w="409" w:type="pct"/>
                    <w:vAlign w:val="center"/>
                  </w:tcPr>
                  <w:p w14:paraId="4A7DC37E"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715663793"/>
              <w:lock w:val="sdtLocked"/>
            </w:sdtPr>
            <w:sdtEndPr/>
            <w:sdtContent>
              <w:tr w:rsidR="000C0346" w14:paraId="101CF708" w14:textId="77777777" w:rsidTr="002C40D7">
                <w:tc>
                  <w:tcPr>
                    <w:tcW w:w="1682" w:type="pct"/>
                    <w:vAlign w:val="center"/>
                  </w:tcPr>
                  <w:p w14:paraId="7FC32FF4" w14:textId="77777777" w:rsidR="000C0346" w:rsidRDefault="000C0346" w:rsidP="00020D8C">
                    <w:pPr>
                      <w:rPr>
                        <w:szCs w:val="21"/>
                      </w:rPr>
                    </w:pPr>
                    <w:proofErr w:type="gramStart"/>
                    <w:r>
                      <w:t>梁山明源建设</w:t>
                    </w:r>
                    <w:proofErr w:type="gramEnd"/>
                    <w:r>
                      <w:t>管理有限公司</w:t>
                    </w:r>
                  </w:p>
                </w:tc>
                <w:tc>
                  <w:tcPr>
                    <w:tcW w:w="624" w:type="pct"/>
                    <w:vAlign w:val="center"/>
                  </w:tcPr>
                  <w:p w14:paraId="7E138D49" w14:textId="77777777" w:rsidR="000C0346" w:rsidRDefault="000C0346" w:rsidP="00020D8C">
                    <w:pPr>
                      <w:rPr>
                        <w:szCs w:val="21"/>
                      </w:rPr>
                    </w:pPr>
                    <w:r>
                      <w:t>山东省济南市</w:t>
                    </w:r>
                  </w:p>
                </w:tc>
                <w:tc>
                  <w:tcPr>
                    <w:tcW w:w="625" w:type="pct"/>
                    <w:vAlign w:val="center"/>
                  </w:tcPr>
                  <w:p w14:paraId="4F202E38" w14:textId="77777777" w:rsidR="000C0346" w:rsidRDefault="000C0346" w:rsidP="00020D8C">
                    <w:pPr>
                      <w:rPr>
                        <w:szCs w:val="21"/>
                      </w:rPr>
                    </w:pPr>
                    <w:r>
                      <w:t>山东省济南市</w:t>
                    </w:r>
                  </w:p>
                </w:tc>
                <w:tc>
                  <w:tcPr>
                    <w:tcW w:w="741" w:type="pct"/>
                    <w:vAlign w:val="center"/>
                  </w:tcPr>
                  <w:p w14:paraId="2099E832" w14:textId="77777777" w:rsidR="000C0346" w:rsidRDefault="000C0346" w:rsidP="00020D8C">
                    <w:pPr>
                      <w:rPr>
                        <w:szCs w:val="21"/>
                      </w:rPr>
                    </w:pPr>
                    <w:r>
                      <w:t>基础设施投资与管理</w:t>
                    </w:r>
                  </w:p>
                </w:tc>
                <w:tc>
                  <w:tcPr>
                    <w:tcW w:w="460" w:type="pct"/>
                    <w:vAlign w:val="center"/>
                  </w:tcPr>
                  <w:p w14:paraId="4B6D9570" w14:textId="77777777" w:rsidR="000C0346" w:rsidRDefault="000C0346" w:rsidP="00020D8C">
                    <w:pPr>
                      <w:jc w:val="right"/>
                      <w:rPr>
                        <w:szCs w:val="21"/>
                      </w:rPr>
                    </w:pPr>
                    <w:r>
                      <w:t>98.00</w:t>
                    </w:r>
                  </w:p>
                </w:tc>
                <w:tc>
                  <w:tcPr>
                    <w:tcW w:w="460" w:type="pct"/>
                    <w:vAlign w:val="center"/>
                  </w:tcPr>
                  <w:p w14:paraId="460ACA45" w14:textId="77777777" w:rsidR="000C0346" w:rsidRDefault="000C0346" w:rsidP="00020D8C">
                    <w:pPr>
                      <w:jc w:val="right"/>
                      <w:rPr>
                        <w:szCs w:val="21"/>
                      </w:rPr>
                    </w:pPr>
                  </w:p>
                </w:tc>
                <w:tc>
                  <w:tcPr>
                    <w:tcW w:w="409" w:type="pct"/>
                    <w:vAlign w:val="center"/>
                  </w:tcPr>
                  <w:p w14:paraId="26FE9814"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96972363"/>
              <w:lock w:val="sdtLocked"/>
            </w:sdtPr>
            <w:sdtEndPr/>
            <w:sdtContent>
              <w:tr w:rsidR="000C0346" w14:paraId="2FDBECC3" w14:textId="77777777" w:rsidTr="002C40D7">
                <w:tc>
                  <w:tcPr>
                    <w:tcW w:w="1682" w:type="pct"/>
                    <w:vAlign w:val="center"/>
                  </w:tcPr>
                  <w:p w14:paraId="423DB77C" w14:textId="77777777" w:rsidR="000C0346" w:rsidRDefault="000C0346" w:rsidP="00020D8C">
                    <w:pPr>
                      <w:rPr>
                        <w:szCs w:val="21"/>
                      </w:rPr>
                    </w:pPr>
                    <w:r>
                      <w:t>余姚明</w:t>
                    </w:r>
                    <w:proofErr w:type="gramStart"/>
                    <w:r>
                      <w:t>舜基础</w:t>
                    </w:r>
                    <w:proofErr w:type="gramEnd"/>
                    <w:r>
                      <w:t>设施投资有限公司</w:t>
                    </w:r>
                  </w:p>
                </w:tc>
                <w:tc>
                  <w:tcPr>
                    <w:tcW w:w="624" w:type="pct"/>
                    <w:vAlign w:val="center"/>
                  </w:tcPr>
                  <w:p w14:paraId="54B4F81F" w14:textId="77777777" w:rsidR="000C0346" w:rsidRDefault="000C0346" w:rsidP="00020D8C">
                    <w:pPr>
                      <w:rPr>
                        <w:szCs w:val="21"/>
                      </w:rPr>
                    </w:pPr>
                    <w:r>
                      <w:t>浙江省余姚市</w:t>
                    </w:r>
                  </w:p>
                </w:tc>
                <w:tc>
                  <w:tcPr>
                    <w:tcW w:w="625" w:type="pct"/>
                    <w:vAlign w:val="center"/>
                  </w:tcPr>
                  <w:p w14:paraId="3D9FA291" w14:textId="77777777" w:rsidR="000C0346" w:rsidRDefault="000C0346" w:rsidP="00020D8C">
                    <w:pPr>
                      <w:rPr>
                        <w:szCs w:val="21"/>
                      </w:rPr>
                    </w:pPr>
                    <w:r>
                      <w:t>浙江省余姚市</w:t>
                    </w:r>
                  </w:p>
                </w:tc>
                <w:tc>
                  <w:tcPr>
                    <w:tcW w:w="741" w:type="pct"/>
                    <w:vAlign w:val="center"/>
                  </w:tcPr>
                  <w:p w14:paraId="302C5E55" w14:textId="77777777" w:rsidR="000C0346" w:rsidRDefault="000C0346" w:rsidP="00020D8C">
                    <w:pPr>
                      <w:rPr>
                        <w:szCs w:val="21"/>
                      </w:rPr>
                    </w:pPr>
                    <w:r>
                      <w:t>基础设施投资与管理</w:t>
                    </w:r>
                  </w:p>
                </w:tc>
                <w:tc>
                  <w:tcPr>
                    <w:tcW w:w="460" w:type="pct"/>
                    <w:vAlign w:val="center"/>
                  </w:tcPr>
                  <w:p w14:paraId="312BAB90" w14:textId="77777777" w:rsidR="000C0346" w:rsidRDefault="000C0346" w:rsidP="00020D8C">
                    <w:pPr>
                      <w:jc w:val="right"/>
                      <w:rPr>
                        <w:szCs w:val="21"/>
                      </w:rPr>
                    </w:pPr>
                    <w:r>
                      <w:t>90.00</w:t>
                    </w:r>
                  </w:p>
                </w:tc>
                <w:tc>
                  <w:tcPr>
                    <w:tcW w:w="460" w:type="pct"/>
                    <w:vAlign w:val="center"/>
                  </w:tcPr>
                  <w:p w14:paraId="73616E21" w14:textId="77777777" w:rsidR="000C0346" w:rsidRDefault="000C0346" w:rsidP="00020D8C">
                    <w:pPr>
                      <w:jc w:val="right"/>
                      <w:rPr>
                        <w:szCs w:val="21"/>
                      </w:rPr>
                    </w:pPr>
                  </w:p>
                </w:tc>
                <w:tc>
                  <w:tcPr>
                    <w:tcW w:w="409" w:type="pct"/>
                    <w:vAlign w:val="center"/>
                  </w:tcPr>
                  <w:p w14:paraId="7BCAD861"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810851960"/>
              <w:lock w:val="sdtLocked"/>
            </w:sdtPr>
            <w:sdtEndPr/>
            <w:sdtContent>
              <w:tr w:rsidR="000C0346" w14:paraId="1D40EDA6" w14:textId="77777777" w:rsidTr="002C40D7">
                <w:tc>
                  <w:tcPr>
                    <w:tcW w:w="1682" w:type="pct"/>
                    <w:vAlign w:val="center"/>
                  </w:tcPr>
                  <w:p w14:paraId="2316C17E" w14:textId="77777777" w:rsidR="000C0346" w:rsidRDefault="000C0346" w:rsidP="00020D8C">
                    <w:pPr>
                      <w:rPr>
                        <w:szCs w:val="21"/>
                      </w:rPr>
                    </w:pPr>
                    <w:r>
                      <w:t>丽水明</w:t>
                    </w:r>
                    <w:proofErr w:type="gramStart"/>
                    <w:r>
                      <w:t>都基础</w:t>
                    </w:r>
                    <w:proofErr w:type="gramEnd"/>
                    <w:r>
                      <w:t>设施投资有限公司</w:t>
                    </w:r>
                  </w:p>
                </w:tc>
                <w:tc>
                  <w:tcPr>
                    <w:tcW w:w="624" w:type="pct"/>
                    <w:vAlign w:val="center"/>
                  </w:tcPr>
                  <w:p w14:paraId="3B09D1A5" w14:textId="77777777" w:rsidR="000C0346" w:rsidRDefault="000C0346" w:rsidP="00020D8C">
                    <w:pPr>
                      <w:rPr>
                        <w:szCs w:val="21"/>
                      </w:rPr>
                    </w:pPr>
                    <w:r>
                      <w:t>浙江省丽水市</w:t>
                    </w:r>
                  </w:p>
                </w:tc>
                <w:tc>
                  <w:tcPr>
                    <w:tcW w:w="625" w:type="pct"/>
                    <w:vAlign w:val="center"/>
                  </w:tcPr>
                  <w:p w14:paraId="02BC7CBD" w14:textId="77777777" w:rsidR="000C0346" w:rsidRDefault="000C0346" w:rsidP="00020D8C">
                    <w:pPr>
                      <w:rPr>
                        <w:szCs w:val="21"/>
                      </w:rPr>
                    </w:pPr>
                    <w:r>
                      <w:t>浙江省丽水市</w:t>
                    </w:r>
                  </w:p>
                </w:tc>
                <w:tc>
                  <w:tcPr>
                    <w:tcW w:w="741" w:type="pct"/>
                    <w:vAlign w:val="center"/>
                  </w:tcPr>
                  <w:p w14:paraId="140A1151" w14:textId="77777777" w:rsidR="000C0346" w:rsidRDefault="000C0346" w:rsidP="00020D8C">
                    <w:pPr>
                      <w:rPr>
                        <w:szCs w:val="21"/>
                      </w:rPr>
                    </w:pPr>
                    <w:r>
                      <w:t>基础设施投资与管理</w:t>
                    </w:r>
                  </w:p>
                </w:tc>
                <w:tc>
                  <w:tcPr>
                    <w:tcW w:w="460" w:type="pct"/>
                    <w:vAlign w:val="center"/>
                  </w:tcPr>
                  <w:p w14:paraId="6146FBCF" w14:textId="77777777" w:rsidR="000C0346" w:rsidRDefault="000C0346" w:rsidP="00020D8C">
                    <w:pPr>
                      <w:jc w:val="right"/>
                      <w:rPr>
                        <w:szCs w:val="21"/>
                      </w:rPr>
                    </w:pPr>
                    <w:r>
                      <w:t>100.00</w:t>
                    </w:r>
                  </w:p>
                </w:tc>
                <w:tc>
                  <w:tcPr>
                    <w:tcW w:w="460" w:type="pct"/>
                    <w:vAlign w:val="center"/>
                  </w:tcPr>
                  <w:p w14:paraId="7B372B8F" w14:textId="77777777" w:rsidR="000C0346" w:rsidRDefault="000C0346" w:rsidP="00020D8C">
                    <w:pPr>
                      <w:jc w:val="right"/>
                      <w:rPr>
                        <w:szCs w:val="21"/>
                      </w:rPr>
                    </w:pPr>
                  </w:p>
                </w:tc>
                <w:tc>
                  <w:tcPr>
                    <w:tcW w:w="409" w:type="pct"/>
                    <w:vAlign w:val="center"/>
                  </w:tcPr>
                  <w:p w14:paraId="0E8EF45B"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955392840"/>
              <w:lock w:val="sdtLocked"/>
            </w:sdtPr>
            <w:sdtEndPr/>
            <w:sdtContent>
              <w:tr w:rsidR="000C0346" w14:paraId="7982875B" w14:textId="77777777" w:rsidTr="002C40D7">
                <w:tc>
                  <w:tcPr>
                    <w:tcW w:w="1682" w:type="pct"/>
                    <w:vAlign w:val="center"/>
                  </w:tcPr>
                  <w:p w14:paraId="5EE9C1AF" w14:textId="77777777" w:rsidR="000C0346" w:rsidRDefault="000C0346" w:rsidP="00020D8C">
                    <w:pPr>
                      <w:rPr>
                        <w:szCs w:val="21"/>
                      </w:rPr>
                    </w:pPr>
                    <w:r>
                      <w:t>潍坊明博公共设施有限公司</w:t>
                    </w:r>
                  </w:p>
                </w:tc>
                <w:tc>
                  <w:tcPr>
                    <w:tcW w:w="624" w:type="pct"/>
                    <w:vAlign w:val="center"/>
                  </w:tcPr>
                  <w:p w14:paraId="48B8423F" w14:textId="77777777" w:rsidR="000C0346" w:rsidRDefault="000C0346" w:rsidP="00020D8C">
                    <w:pPr>
                      <w:rPr>
                        <w:szCs w:val="21"/>
                      </w:rPr>
                    </w:pPr>
                    <w:r>
                      <w:t>山东省潍坊市</w:t>
                    </w:r>
                  </w:p>
                </w:tc>
                <w:tc>
                  <w:tcPr>
                    <w:tcW w:w="625" w:type="pct"/>
                    <w:vAlign w:val="center"/>
                  </w:tcPr>
                  <w:p w14:paraId="5FD24566" w14:textId="77777777" w:rsidR="000C0346" w:rsidRDefault="000C0346" w:rsidP="00020D8C">
                    <w:pPr>
                      <w:rPr>
                        <w:szCs w:val="21"/>
                      </w:rPr>
                    </w:pPr>
                    <w:r>
                      <w:t>山东省潍坊市</w:t>
                    </w:r>
                  </w:p>
                </w:tc>
                <w:tc>
                  <w:tcPr>
                    <w:tcW w:w="741" w:type="pct"/>
                    <w:vAlign w:val="center"/>
                  </w:tcPr>
                  <w:p w14:paraId="20BD4415" w14:textId="77777777" w:rsidR="000C0346" w:rsidRDefault="000C0346" w:rsidP="00020D8C">
                    <w:pPr>
                      <w:rPr>
                        <w:szCs w:val="21"/>
                      </w:rPr>
                    </w:pPr>
                    <w:r>
                      <w:t>基础设施投资与管理</w:t>
                    </w:r>
                  </w:p>
                </w:tc>
                <w:tc>
                  <w:tcPr>
                    <w:tcW w:w="460" w:type="pct"/>
                    <w:vAlign w:val="center"/>
                  </w:tcPr>
                  <w:p w14:paraId="17E98DEE" w14:textId="77777777" w:rsidR="000C0346" w:rsidRDefault="000C0346" w:rsidP="00020D8C">
                    <w:pPr>
                      <w:jc w:val="right"/>
                      <w:rPr>
                        <w:szCs w:val="21"/>
                      </w:rPr>
                    </w:pPr>
                    <w:r>
                      <w:t>90.00</w:t>
                    </w:r>
                  </w:p>
                </w:tc>
                <w:tc>
                  <w:tcPr>
                    <w:tcW w:w="460" w:type="pct"/>
                    <w:vAlign w:val="center"/>
                  </w:tcPr>
                  <w:p w14:paraId="75F6B50E" w14:textId="77777777" w:rsidR="000C0346" w:rsidRDefault="000C0346" w:rsidP="00020D8C">
                    <w:pPr>
                      <w:jc w:val="right"/>
                      <w:rPr>
                        <w:szCs w:val="21"/>
                      </w:rPr>
                    </w:pPr>
                  </w:p>
                </w:tc>
                <w:tc>
                  <w:tcPr>
                    <w:tcW w:w="409" w:type="pct"/>
                    <w:vAlign w:val="center"/>
                  </w:tcPr>
                  <w:p w14:paraId="148CD2E0"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2017809684"/>
              <w:lock w:val="sdtLocked"/>
            </w:sdtPr>
            <w:sdtEndPr/>
            <w:sdtContent>
              <w:tr w:rsidR="000C0346" w14:paraId="035B27ED" w14:textId="77777777" w:rsidTr="002C40D7">
                <w:tc>
                  <w:tcPr>
                    <w:tcW w:w="1682" w:type="pct"/>
                    <w:vAlign w:val="center"/>
                  </w:tcPr>
                  <w:p w14:paraId="1F8F9FCD" w14:textId="77777777" w:rsidR="000C0346" w:rsidRDefault="000C0346" w:rsidP="00020D8C">
                    <w:pPr>
                      <w:rPr>
                        <w:szCs w:val="21"/>
                      </w:rPr>
                    </w:pPr>
                    <w:r>
                      <w:t>龙元市政养护（上海）有限公司</w:t>
                    </w:r>
                  </w:p>
                </w:tc>
                <w:tc>
                  <w:tcPr>
                    <w:tcW w:w="624" w:type="pct"/>
                    <w:vAlign w:val="center"/>
                  </w:tcPr>
                  <w:p w14:paraId="63F24B1F" w14:textId="77777777" w:rsidR="000C0346" w:rsidRDefault="000C0346" w:rsidP="00020D8C">
                    <w:pPr>
                      <w:rPr>
                        <w:szCs w:val="21"/>
                      </w:rPr>
                    </w:pPr>
                    <w:r>
                      <w:t>上海市</w:t>
                    </w:r>
                  </w:p>
                </w:tc>
                <w:tc>
                  <w:tcPr>
                    <w:tcW w:w="625" w:type="pct"/>
                    <w:vAlign w:val="center"/>
                  </w:tcPr>
                  <w:p w14:paraId="6138C152" w14:textId="77777777" w:rsidR="000C0346" w:rsidRDefault="000C0346" w:rsidP="00020D8C">
                    <w:pPr>
                      <w:rPr>
                        <w:szCs w:val="21"/>
                      </w:rPr>
                    </w:pPr>
                    <w:r>
                      <w:t>上海市</w:t>
                    </w:r>
                  </w:p>
                </w:tc>
                <w:tc>
                  <w:tcPr>
                    <w:tcW w:w="741" w:type="pct"/>
                    <w:vAlign w:val="center"/>
                  </w:tcPr>
                  <w:p w14:paraId="595D578E" w14:textId="77777777" w:rsidR="000C0346" w:rsidRDefault="000C0346" w:rsidP="00020D8C">
                    <w:pPr>
                      <w:rPr>
                        <w:szCs w:val="21"/>
                      </w:rPr>
                    </w:pPr>
                    <w:r>
                      <w:t>建筑施工</w:t>
                    </w:r>
                  </w:p>
                </w:tc>
                <w:tc>
                  <w:tcPr>
                    <w:tcW w:w="460" w:type="pct"/>
                    <w:vAlign w:val="center"/>
                  </w:tcPr>
                  <w:p w14:paraId="6CF4CA96" w14:textId="77777777" w:rsidR="000C0346" w:rsidRDefault="000C0346" w:rsidP="00020D8C">
                    <w:pPr>
                      <w:jc w:val="right"/>
                      <w:rPr>
                        <w:szCs w:val="21"/>
                      </w:rPr>
                    </w:pPr>
                    <w:r>
                      <w:t>51.00</w:t>
                    </w:r>
                  </w:p>
                </w:tc>
                <w:tc>
                  <w:tcPr>
                    <w:tcW w:w="460" w:type="pct"/>
                    <w:vAlign w:val="center"/>
                  </w:tcPr>
                  <w:p w14:paraId="060CBAD5" w14:textId="77777777" w:rsidR="000C0346" w:rsidRDefault="000C0346" w:rsidP="00020D8C">
                    <w:pPr>
                      <w:jc w:val="right"/>
                      <w:rPr>
                        <w:szCs w:val="21"/>
                      </w:rPr>
                    </w:pPr>
                  </w:p>
                </w:tc>
                <w:tc>
                  <w:tcPr>
                    <w:tcW w:w="409" w:type="pct"/>
                    <w:vAlign w:val="center"/>
                  </w:tcPr>
                  <w:p w14:paraId="316824DE"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655191160"/>
              <w:lock w:val="sdtLocked"/>
            </w:sdtPr>
            <w:sdtEndPr/>
            <w:sdtContent>
              <w:tr w:rsidR="000C0346" w14:paraId="42496B8B" w14:textId="77777777" w:rsidTr="002C40D7">
                <w:tc>
                  <w:tcPr>
                    <w:tcW w:w="1682" w:type="pct"/>
                    <w:vAlign w:val="center"/>
                  </w:tcPr>
                  <w:p w14:paraId="5B176951" w14:textId="77777777" w:rsidR="000C0346" w:rsidRDefault="000C0346" w:rsidP="00020D8C">
                    <w:pPr>
                      <w:rPr>
                        <w:szCs w:val="21"/>
                      </w:rPr>
                    </w:pPr>
                    <w:r>
                      <w:t>江山明</w:t>
                    </w:r>
                    <w:proofErr w:type="gramStart"/>
                    <w:r>
                      <w:t>江建设</w:t>
                    </w:r>
                    <w:proofErr w:type="gramEnd"/>
                    <w:r>
                      <w:t>投资有限公司</w:t>
                    </w:r>
                  </w:p>
                </w:tc>
                <w:tc>
                  <w:tcPr>
                    <w:tcW w:w="624" w:type="pct"/>
                    <w:vAlign w:val="center"/>
                  </w:tcPr>
                  <w:p w14:paraId="2C302770" w14:textId="77777777" w:rsidR="000C0346" w:rsidRDefault="000C0346" w:rsidP="00020D8C">
                    <w:pPr>
                      <w:rPr>
                        <w:szCs w:val="21"/>
                      </w:rPr>
                    </w:pPr>
                    <w:r>
                      <w:t>浙江省衢州市</w:t>
                    </w:r>
                  </w:p>
                </w:tc>
                <w:tc>
                  <w:tcPr>
                    <w:tcW w:w="625" w:type="pct"/>
                    <w:vAlign w:val="center"/>
                  </w:tcPr>
                  <w:p w14:paraId="4E65B373" w14:textId="77777777" w:rsidR="000C0346" w:rsidRDefault="000C0346" w:rsidP="00020D8C">
                    <w:pPr>
                      <w:rPr>
                        <w:szCs w:val="21"/>
                      </w:rPr>
                    </w:pPr>
                    <w:r>
                      <w:t>浙江省衢州市</w:t>
                    </w:r>
                  </w:p>
                </w:tc>
                <w:tc>
                  <w:tcPr>
                    <w:tcW w:w="741" w:type="pct"/>
                    <w:vAlign w:val="center"/>
                  </w:tcPr>
                  <w:p w14:paraId="2EA232B9" w14:textId="77777777" w:rsidR="000C0346" w:rsidRDefault="000C0346" w:rsidP="00020D8C">
                    <w:pPr>
                      <w:rPr>
                        <w:szCs w:val="21"/>
                      </w:rPr>
                    </w:pPr>
                    <w:r>
                      <w:t>基础设施投资与管理</w:t>
                    </w:r>
                  </w:p>
                </w:tc>
                <w:tc>
                  <w:tcPr>
                    <w:tcW w:w="460" w:type="pct"/>
                    <w:vAlign w:val="center"/>
                  </w:tcPr>
                  <w:p w14:paraId="1F80A4EC" w14:textId="77777777" w:rsidR="000C0346" w:rsidRDefault="000C0346" w:rsidP="00020D8C">
                    <w:pPr>
                      <w:jc w:val="right"/>
                      <w:rPr>
                        <w:szCs w:val="21"/>
                      </w:rPr>
                    </w:pPr>
                    <w:r>
                      <w:t>100.00</w:t>
                    </w:r>
                  </w:p>
                </w:tc>
                <w:tc>
                  <w:tcPr>
                    <w:tcW w:w="460" w:type="pct"/>
                    <w:vAlign w:val="center"/>
                  </w:tcPr>
                  <w:p w14:paraId="2543B0AD" w14:textId="77777777" w:rsidR="000C0346" w:rsidRDefault="000C0346" w:rsidP="00020D8C">
                    <w:pPr>
                      <w:jc w:val="right"/>
                      <w:rPr>
                        <w:szCs w:val="21"/>
                      </w:rPr>
                    </w:pPr>
                  </w:p>
                </w:tc>
                <w:tc>
                  <w:tcPr>
                    <w:tcW w:w="409" w:type="pct"/>
                    <w:vAlign w:val="center"/>
                  </w:tcPr>
                  <w:p w14:paraId="30DDA681"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720354781"/>
              <w:lock w:val="sdtLocked"/>
            </w:sdtPr>
            <w:sdtEndPr/>
            <w:sdtContent>
              <w:tr w:rsidR="000C0346" w14:paraId="7AF481FF" w14:textId="77777777" w:rsidTr="002C40D7">
                <w:tc>
                  <w:tcPr>
                    <w:tcW w:w="1682" w:type="pct"/>
                    <w:vAlign w:val="center"/>
                  </w:tcPr>
                  <w:p w14:paraId="15AF94AE" w14:textId="77777777" w:rsidR="000C0346" w:rsidRDefault="000C0346" w:rsidP="00020D8C">
                    <w:pPr>
                      <w:rPr>
                        <w:szCs w:val="21"/>
                      </w:rPr>
                    </w:pPr>
                    <w:r>
                      <w:t>孟州明孟公共设施开发有限公司</w:t>
                    </w:r>
                  </w:p>
                </w:tc>
                <w:tc>
                  <w:tcPr>
                    <w:tcW w:w="624" w:type="pct"/>
                    <w:vAlign w:val="center"/>
                  </w:tcPr>
                  <w:p w14:paraId="0BE7A13E" w14:textId="77777777" w:rsidR="000C0346" w:rsidRDefault="000C0346" w:rsidP="00020D8C">
                    <w:pPr>
                      <w:rPr>
                        <w:szCs w:val="21"/>
                      </w:rPr>
                    </w:pPr>
                    <w:r>
                      <w:t>河南省焦作市</w:t>
                    </w:r>
                  </w:p>
                </w:tc>
                <w:tc>
                  <w:tcPr>
                    <w:tcW w:w="625" w:type="pct"/>
                    <w:vAlign w:val="center"/>
                  </w:tcPr>
                  <w:p w14:paraId="50218CAE" w14:textId="77777777" w:rsidR="000C0346" w:rsidRDefault="000C0346" w:rsidP="00020D8C">
                    <w:pPr>
                      <w:rPr>
                        <w:szCs w:val="21"/>
                      </w:rPr>
                    </w:pPr>
                    <w:r>
                      <w:t>河南省焦作市</w:t>
                    </w:r>
                  </w:p>
                </w:tc>
                <w:tc>
                  <w:tcPr>
                    <w:tcW w:w="741" w:type="pct"/>
                    <w:vAlign w:val="center"/>
                  </w:tcPr>
                  <w:p w14:paraId="321EE227" w14:textId="77777777" w:rsidR="000C0346" w:rsidRDefault="000C0346" w:rsidP="00020D8C">
                    <w:pPr>
                      <w:rPr>
                        <w:szCs w:val="21"/>
                      </w:rPr>
                    </w:pPr>
                    <w:r>
                      <w:t>基础设施投资与管理</w:t>
                    </w:r>
                  </w:p>
                </w:tc>
                <w:tc>
                  <w:tcPr>
                    <w:tcW w:w="460" w:type="pct"/>
                    <w:vAlign w:val="center"/>
                  </w:tcPr>
                  <w:p w14:paraId="65D6BE11" w14:textId="77777777" w:rsidR="000C0346" w:rsidRDefault="000C0346" w:rsidP="00020D8C">
                    <w:pPr>
                      <w:jc w:val="right"/>
                      <w:rPr>
                        <w:szCs w:val="21"/>
                      </w:rPr>
                    </w:pPr>
                    <w:r>
                      <w:t>89.40</w:t>
                    </w:r>
                  </w:p>
                </w:tc>
                <w:tc>
                  <w:tcPr>
                    <w:tcW w:w="460" w:type="pct"/>
                    <w:vAlign w:val="center"/>
                  </w:tcPr>
                  <w:p w14:paraId="7A469273" w14:textId="77777777" w:rsidR="000C0346" w:rsidRDefault="000C0346" w:rsidP="00020D8C">
                    <w:pPr>
                      <w:jc w:val="right"/>
                      <w:rPr>
                        <w:szCs w:val="21"/>
                      </w:rPr>
                    </w:pPr>
                  </w:p>
                </w:tc>
                <w:tc>
                  <w:tcPr>
                    <w:tcW w:w="409" w:type="pct"/>
                    <w:vAlign w:val="center"/>
                  </w:tcPr>
                  <w:p w14:paraId="006D44C9"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541096580"/>
              <w:lock w:val="sdtLocked"/>
            </w:sdtPr>
            <w:sdtEndPr/>
            <w:sdtContent>
              <w:tr w:rsidR="000C0346" w14:paraId="0B2E1E16" w14:textId="77777777" w:rsidTr="002C40D7">
                <w:tc>
                  <w:tcPr>
                    <w:tcW w:w="1682" w:type="pct"/>
                    <w:vAlign w:val="center"/>
                  </w:tcPr>
                  <w:p w14:paraId="112C0F93" w14:textId="77777777" w:rsidR="000C0346" w:rsidRDefault="000C0346" w:rsidP="00020D8C">
                    <w:pPr>
                      <w:rPr>
                        <w:szCs w:val="21"/>
                      </w:rPr>
                    </w:pPr>
                    <w:r>
                      <w:t>恩施明恩基础设施开发有限公司</w:t>
                    </w:r>
                  </w:p>
                </w:tc>
                <w:tc>
                  <w:tcPr>
                    <w:tcW w:w="624" w:type="pct"/>
                    <w:vAlign w:val="center"/>
                  </w:tcPr>
                  <w:p w14:paraId="625E23B0" w14:textId="77777777" w:rsidR="000C0346" w:rsidRDefault="000C0346" w:rsidP="00020D8C">
                    <w:pPr>
                      <w:rPr>
                        <w:szCs w:val="21"/>
                      </w:rPr>
                    </w:pPr>
                    <w:r>
                      <w:t>湖北省恩施市</w:t>
                    </w:r>
                  </w:p>
                </w:tc>
                <w:tc>
                  <w:tcPr>
                    <w:tcW w:w="625" w:type="pct"/>
                    <w:vAlign w:val="center"/>
                  </w:tcPr>
                  <w:p w14:paraId="508BF3FF" w14:textId="77777777" w:rsidR="000C0346" w:rsidRDefault="000C0346" w:rsidP="00020D8C">
                    <w:pPr>
                      <w:rPr>
                        <w:szCs w:val="21"/>
                      </w:rPr>
                    </w:pPr>
                    <w:r>
                      <w:t>湖北省恩施市</w:t>
                    </w:r>
                  </w:p>
                </w:tc>
                <w:tc>
                  <w:tcPr>
                    <w:tcW w:w="741" w:type="pct"/>
                    <w:vAlign w:val="center"/>
                  </w:tcPr>
                  <w:p w14:paraId="241C6E68" w14:textId="77777777" w:rsidR="000C0346" w:rsidRDefault="000C0346" w:rsidP="00020D8C">
                    <w:pPr>
                      <w:rPr>
                        <w:szCs w:val="21"/>
                      </w:rPr>
                    </w:pPr>
                    <w:r>
                      <w:t>基础设施投资与管理</w:t>
                    </w:r>
                  </w:p>
                </w:tc>
                <w:tc>
                  <w:tcPr>
                    <w:tcW w:w="460" w:type="pct"/>
                    <w:vAlign w:val="center"/>
                  </w:tcPr>
                  <w:p w14:paraId="71C44D6A" w14:textId="77777777" w:rsidR="000C0346" w:rsidRDefault="000C0346" w:rsidP="00020D8C">
                    <w:pPr>
                      <w:jc w:val="right"/>
                      <w:rPr>
                        <w:szCs w:val="21"/>
                      </w:rPr>
                    </w:pPr>
                    <w:r>
                      <w:t>90.00</w:t>
                    </w:r>
                  </w:p>
                </w:tc>
                <w:tc>
                  <w:tcPr>
                    <w:tcW w:w="460" w:type="pct"/>
                    <w:vAlign w:val="center"/>
                  </w:tcPr>
                  <w:p w14:paraId="12DAE035" w14:textId="77777777" w:rsidR="000C0346" w:rsidRDefault="000C0346" w:rsidP="00020D8C">
                    <w:pPr>
                      <w:jc w:val="right"/>
                      <w:rPr>
                        <w:szCs w:val="21"/>
                      </w:rPr>
                    </w:pPr>
                  </w:p>
                </w:tc>
                <w:tc>
                  <w:tcPr>
                    <w:tcW w:w="409" w:type="pct"/>
                    <w:vAlign w:val="center"/>
                  </w:tcPr>
                  <w:p w14:paraId="71D81F1A"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701428374"/>
              <w:lock w:val="sdtLocked"/>
            </w:sdtPr>
            <w:sdtEndPr/>
            <w:sdtContent>
              <w:tr w:rsidR="000C0346" w14:paraId="73270AA9" w14:textId="77777777" w:rsidTr="002C40D7">
                <w:tc>
                  <w:tcPr>
                    <w:tcW w:w="1682" w:type="pct"/>
                    <w:vAlign w:val="center"/>
                  </w:tcPr>
                  <w:p w14:paraId="0344EC5E" w14:textId="77777777" w:rsidR="000C0346" w:rsidRDefault="000C0346" w:rsidP="00020D8C">
                    <w:pPr>
                      <w:rPr>
                        <w:szCs w:val="21"/>
                      </w:rPr>
                    </w:pPr>
                    <w:r>
                      <w:t>龙元</w:t>
                    </w:r>
                    <w:proofErr w:type="gramStart"/>
                    <w:r>
                      <w:t>明筑科技</w:t>
                    </w:r>
                    <w:proofErr w:type="gramEnd"/>
                    <w:r>
                      <w:t>有限责任公司</w:t>
                    </w:r>
                  </w:p>
                </w:tc>
                <w:tc>
                  <w:tcPr>
                    <w:tcW w:w="624" w:type="pct"/>
                    <w:vAlign w:val="center"/>
                  </w:tcPr>
                  <w:p w14:paraId="062C725F" w14:textId="77777777" w:rsidR="000C0346" w:rsidRDefault="000C0346" w:rsidP="00020D8C">
                    <w:pPr>
                      <w:rPr>
                        <w:szCs w:val="21"/>
                      </w:rPr>
                    </w:pPr>
                    <w:r>
                      <w:t>浙江省宁波市</w:t>
                    </w:r>
                  </w:p>
                </w:tc>
                <w:tc>
                  <w:tcPr>
                    <w:tcW w:w="625" w:type="pct"/>
                    <w:vAlign w:val="center"/>
                  </w:tcPr>
                  <w:p w14:paraId="722C5E08" w14:textId="77777777" w:rsidR="000C0346" w:rsidRDefault="000C0346" w:rsidP="00020D8C">
                    <w:pPr>
                      <w:rPr>
                        <w:szCs w:val="21"/>
                      </w:rPr>
                    </w:pPr>
                    <w:r>
                      <w:t>浙江省宁波市</w:t>
                    </w:r>
                  </w:p>
                </w:tc>
                <w:tc>
                  <w:tcPr>
                    <w:tcW w:w="741" w:type="pct"/>
                    <w:vAlign w:val="center"/>
                  </w:tcPr>
                  <w:p w14:paraId="2B206098" w14:textId="77777777" w:rsidR="000C0346" w:rsidRDefault="000C0346" w:rsidP="00020D8C">
                    <w:pPr>
                      <w:rPr>
                        <w:szCs w:val="21"/>
                      </w:rPr>
                    </w:pPr>
                    <w:r>
                      <w:t>建筑施工</w:t>
                    </w:r>
                  </w:p>
                </w:tc>
                <w:tc>
                  <w:tcPr>
                    <w:tcW w:w="460" w:type="pct"/>
                    <w:vAlign w:val="center"/>
                  </w:tcPr>
                  <w:p w14:paraId="14266FFA" w14:textId="77777777" w:rsidR="000C0346" w:rsidRDefault="000C0346" w:rsidP="00020D8C">
                    <w:pPr>
                      <w:jc w:val="right"/>
                      <w:rPr>
                        <w:szCs w:val="21"/>
                      </w:rPr>
                    </w:pPr>
                    <w:r>
                      <w:t>100.00</w:t>
                    </w:r>
                  </w:p>
                </w:tc>
                <w:tc>
                  <w:tcPr>
                    <w:tcW w:w="460" w:type="pct"/>
                    <w:vAlign w:val="center"/>
                  </w:tcPr>
                  <w:p w14:paraId="21A28B9C" w14:textId="77777777" w:rsidR="000C0346" w:rsidRDefault="000C0346" w:rsidP="00020D8C">
                    <w:pPr>
                      <w:jc w:val="right"/>
                      <w:rPr>
                        <w:szCs w:val="21"/>
                      </w:rPr>
                    </w:pPr>
                  </w:p>
                </w:tc>
                <w:tc>
                  <w:tcPr>
                    <w:tcW w:w="409" w:type="pct"/>
                    <w:vAlign w:val="center"/>
                  </w:tcPr>
                  <w:p w14:paraId="73D2A594"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791865972"/>
              <w:lock w:val="sdtLocked"/>
            </w:sdtPr>
            <w:sdtEndPr/>
            <w:sdtContent>
              <w:tr w:rsidR="000C0346" w14:paraId="58BBFB56" w14:textId="77777777" w:rsidTr="002C40D7">
                <w:tc>
                  <w:tcPr>
                    <w:tcW w:w="1682" w:type="pct"/>
                    <w:vAlign w:val="center"/>
                  </w:tcPr>
                  <w:p w14:paraId="3BD0E4D0" w14:textId="77777777" w:rsidR="000C0346" w:rsidRDefault="000C0346" w:rsidP="00020D8C">
                    <w:pPr>
                      <w:rPr>
                        <w:szCs w:val="21"/>
                      </w:rPr>
                    </w:pPr>
                    <w:proofErr w:type="gramStart"/>
                    <w:r>
                      <w:t>台州明玉体育</w:t>
                    </w:r>
                    <w:proofErr w:type="gramEnd"/>
                    <w:r>
                      <w:t>设施建设有限公司</w:t>
                    </w:r>
                  </w:p>
                </w:tc>
                <w:tc>
                  <w:tcPr>
                    <w:tcW w:w="624" w:type="pct"/>
                    <w:vAlign w:val="center"/>
                  </w:tcPr>
                  <w:p w14:paraId="57E6DD4C" w14:textId="77777777" w:rsidR="000C0346" w:rsidRDefault="000C0346" w:rsidP="00020D8C">
                    <w:pPr>
                      <w:rPr>
                        <w:szCs w:val="21"/>
                      </w:rPr>
                    </w:pPr>
                    <w:r>
                      <w:t>浙江省台州市</w:t>
                    </w:r>
                  </w:p>
                </w:tc>
                <w:tc>
                  <w:tcPr>
                    <w:tcW w:w="625" w:type="pct"/>
                    <w:vAlign w:val="center"/>
                  </w:tcPr>
                  <w:p w14:paraId="4EC48F5D" w14:textId="77777777" w:rsidR="000C0346" w:rsidRDefault="000C0346" w:rsidP="00020D8C">
                    <w:pPr>
                      <w:rPr>
                        <w:szCs w:val="21"/>
                      </w:rPr>
                    </w:pPr>
                    <w:r>
                      <w:t>浙江省台州市</w:t>
                    </w:r>
                  </w:p>
                </w:tc>
                <w:tc>
                  <w:tcPr>
                    <w:tcW w:w="741" w:type="pct"/>
                    <w:vAlign w:val="center"/>
                  </w:tcPr>
                  <w:p w14:paraId="65BCCC0F" w14:textId="77777777" w:rsidR="000C0346" w:rsidRDefault="000C0346" w:rsidP="00020D8C">
                    <w:pPr>
                      <w:rPr>
                        <w:szCs w:val="21"/>
                      </w:rPr>
                    </w:pPr>
                    <w:r>
                      <w:t>基础设施投资与管理</w:t>
                    </w:r>
                  </w:p>
                </w:tc>
                <w:tc>
                  <w:tcPr>
                    <w:tcW w:w="460" w:type="pct"/>
                    <w:vAlign w:val="center"/>
                  </w:tcPr>
                  <w:p w14:paraId="16ED3D29" w14:textId="77777777" w:rsidR="000C0346" w:rsidRDefault="000C0346" w:rsidP="00020D8C">
                    <w:pPr>
                      <w:jc w:val="right"/>
                      <w:rPr>
                        <w:szCs w:val="21"/>
                      </w:rPr>
                    </w:pPr>
                    <w:r>
                      <w:t>85.00</w:t>
                    </w:r>
                  </w:p>
                </w:tc>
                <w:tc>
                  <w:tcPr>
                    <w:tcW w:w="460" w:type="pct"/>
                    <w:vAlign w:val="center"/>
                  </w:tcPr>
                  <w:p w14:paraId="264FFBFA" w14:textId="77777777" w:rsidR="000C0346" w:rsidRDefault="000C0346" w:rsidP="00020D8C">
                    <w:pPr>
                      <w:jc w:val="right"/>
                      <w:rPr>
                        <w:szCs w:val="21"/>
                      </w:rPr>
                    </w:pPr>
                  </w:p>
                </w:tc>
                <w:tc>
                  <w:tcPr>
                    <w:tcW w:w="409" w:type="pct"/>
                    <w:vAlign w:val="center"/>
                  </w:tcPr>
                  <w:p w14:paraId="6582747E"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2111423835"/>
              <w:lock w:val="sdtLocked"/>
            </w:sdtPr>
            <w:sdtEndPr/>
            <w:sdtContent>
              <w:tr w:rsidR="000C0346" w14:paraId="44FC8DF8" w14:textId="77777777" w:rsidTr="002C40D7">
                <w:tc>
                  <w:tcPr>
                    <w:tcW w:w="1682" w:type="pct"/>
                    <w:vAlign w:val="center"/>
                  </w:tcPr>
                  <w:p w14:paraId="3EA5EBDB" w14:textId="77777777" w:rsidR="000C0346" w:rsidRDefault="000C0346" w:rsidP="00020D8C">
                    <w:pPr>
                      <w:rPr>
                        <w:szCs w:val="21"/>
                      </w:rPr>
                    </w:pPr>
                    <w:r>
                      <w:t>天长市明天基础设施管理有限公司</w:t>
                    </w:r>
                  </w:p>
                </w:tc>
                <w:tc>
                  <w:tcPr>
                    <w:tcW w:w="624" w:type="pct"/>
                    <w:vAlign w:val="center"/>
                  </w:tcPr>
                  <w:p w14:paraId="7E5613AF" w14:textId="77777777" w:rsidR="000C0346" w:rsidRDefault="000C0346" w:rsidP="00020D8C">
                    <w:pPr>
                      <w:rPr>
                        <w:szCs w:val="21"/>
                      </w:rPr>
                    </w:pPr>
                    <w:r>
                      <w:t>安徽省滁州市</w:t>
                    </w:r>
                  </w:p>
                </w:tc>
                <w:tc>
                  <w:tcPr>
                    <w:tcW w:w="625" w:type="pct"/>
                    <w:vAlign w:val="center"/>
                  </w:tcPr>
                  <w:p w14:paraId="473E2CB1" w14:textId="77777777" w:rsidR="000C0346" w:rsidRDefault="000C0346" w:rsidP="00020D8C">
                    <w:pPr>
                      <w:rPr>
                        <w:szCs w:val="21"/>
                      </w:rPr>
                    </w:pPr>
                    <w:r>
                      <w:t>安徽省滁州市</w:t>
                    </w:r>
                  </w:p>
                </w:tc>
                <w:tc>
                  <w:tcPr>
                    <w:tcW w:w="741" w:type="pct"/>
                    <w:vAlign w:val="center"/>
                  </w:tcPr>
                  <w:p w14:paraId="37454F8D" w14:textId="77777777" w:rsidR="000C0346" w:rsidRDefault="000C0346" w:rsidP="00020D8C">
                    <w:pPr>
                      <w:rPr>
                        <w:szCs w:val="21"/>
                      </w:rPr>
                    </w:pPr>
                    <w:r>
                      <w:t>基础设施投资与管理</w:t>
                    </w:r>
                  </w:p>
                </w:tc>
                <w:tc>
                  <w:tcPr>
                    <w:tcW w:w="460" w:type="pct"/>
                    <w:vAlign w:val="center"/>
                  </w:tcPr>
                  <w:p w14:paraId="7909B879" w14:textId="77777777" w:rsidR="000C0346" w:rsidRDefault="000C0346" w:rsidP="00020D8C">
                    <w:pPr>
                      <w:jc w:val="right"/>
                      <w:rPr>
                        <w:szCs w:val="21"/>
                      </w:rPr>
                    </w:pPr>
                    <w:r>
                      <w:t>51.00</w:t>
                    </w:r>
                  </w:p>
                </w:tc>
                <w:tc>
                  <w:tcPr>
                    <w:tcW w:w="460" w:type="pct"/>
                    <w:vAlign w:val="center"/>
                  </w:tcPr>
                  <w:p w14:paraId="04F6FB83" w14:textId="77777777" w:rsidR="000C0346" w:rsidRDefault="000C0346" w:rsidP="00020D8C">
                    <w:pPr>
                      <w:jc w:val="right"/>
                      <w:rPr>
                        <w:szCs w:val="21"/>
                      </w:rPr>
                    </w:pPr>
                    <w:r>
                      <w:t>43.00</w:t>
                    </w:r>
                  </w:p>
                </w:tc>
                <w:tc>
                  <w:tcPr>
                    <w:tcW w:w="409" w:type="pct"/>
                    <w:vAlign w:val="center"/>
                  </w:tcPr>
                  <w:p w14:paraId="121B8651"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824623976"/>
              <w:lock w:val="sdtLocked"/>
            </w:sdtPr>
            <w:sdtEndPr/>
            <w:sdtContent>
              <w:tr w:rsidR="000C0346" w14:paraId="1234DF3E" w14:textId="77777777" w:rsidTr="002C40D7">
                <w:tc>
                  <w:tcPr>
                    <w:tcW w:w="1682" w:type="pct"/>
                    <w:vAlign w:val="center"/>
                  </w:tcPr>
                  <w:p w14:paraId="27DF33F1" w14:textId="77777777" w:rsidR="000C0346" w:rsidRDefault="000C0346" w:rsidP="00020D8C">
                    <w:pPr>
                      <w:rPr>
                        <w:szCs w:val="21"/>
                      </w:rPr>
                    </w:pPr>
                    <w:r>
                      <w:t>西安明北基础设施开发有限公司</w:t>
                    </w:r>
                  </w:p>
                </w:tc>
                <w:tc>
                  <w:tcPr>
                    <w:tcW w:w="624" w:type="pct"/>
                    <w:vAlign w:val="center"/>
                  </w:tcPr>
                  <w:p w14:paraId="38D87E04" w14:textId="77777777" w:rsidR="000C0346" w:rsidRDefault="000C0346" w:rsidP="00020D8C">
                    <w:pPr>
                      <w:rPr>
                        <w:szCs w:val="21"/>
                      </w:rPr>
                    </w:pPr>
                    <w:r>
                      <w:t>陕西省西安市</w:t>
                    </w:r>
                  </w:p>
                </w:tc>
                <w:tc>
                  <w:tcPr>
                    <w:tcW w:w="625" w:type="pct"/>
                    <w:vAlign w:val="center"/>
                  </w:tcPr>
                  <w:p w14:paraId="646734A5" w14:textId="77777777" w:rsidR="000C0346" w:rsidRDefault="000C0346" w:rsidP="00020D8C">
                    <w:pPr>
                      <w:rPr>
                        <w:szCs w:val="21"/>
                      </w:rPr>
                    </w:pPr>
                    <w:r>
                      <w:t>陕西省西安市</w:t>
                    </w:r>
                  </w:p>
                </w:tc>
                <w:tc>
                  <w:tcPr>
                    <w:tcW w:w="741" w:type="pct"/>
                    <w:vAlign w:val="center"/>
                  </w:tcPr>
                  <w:p w14:paraId="665B8BEF" w14:textId="77777777" w:rsidR="000C0346" w:rsidRDefault="000C0346" w:rsidP="00020D8C">
                    <w:pPr>
                      <w:rPr>
                        <w:szCs w:val="21"/>
                      </w:rPr>
                    </w:pPr>
                    <w:r>
                      <w:t>基础设施投资与管理</w:t>
                    </w:r>
                  </w:p>
                </w:tc>
                <w:tc>
                  <w:tcPr>
                    <w:tcW w:w="460" w:type="pct"/>
                    <w:vAlign w:val="center"/>
                  </w:tcPr>
                  <w:p w14:paraId="6114428A" w14:textId="77777777" w:rsidR="000C0346" w:rsidRDefault="000C0346" w:rsidP="00020D8C">
                    <w:pPr>
                      <w:jc w:val="right"/>
                      <w:rPr>
                        <w:szCs w:val="21"/>
                      </w:rPr>
                    </w:pPr>
                    <w:r>
                      <w:t>20.00</w:t>
                    </w:r>
                  </w:p>
                </w:tc>
                <w:tc>
                  <w:tcPr>
                    <w:tcW w:w="460" w:type="pct"/>
                    <w:vAlign w:val="center"/>
                  </w:tcPr>
                  <w:p w14:paraId="6149857E" w14:textId="77777777" w:rsidR="000C0346" w:rsidRDefault="000C0346" w:rsidP="00020D8C">
                    <w:pPr>
                      <w:jc w:val="right"/>
                      <w:rPr>
                        <w:szCs w:val="21"/>
                      </w:rPr>
                    </w:pPr>
                    <w:r>
                      <w:t>60.00</w:t>
                    </w:r>
                  </w:p>
                </w:tc>
                <w:tc>
                  <w:tcPr>
                    <w:tcW w:w="409" w:type="pct"/>
                    <w:vAlign w:val="center"/>
                  </w:tcPr>
                  <w:p w14:paraId="5C93190D"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889194982"/>
              <w:lock w:val="sdtLocked"/>
            </w:sdtPr>
            <w:sdtEndPr/>
            <w:sdtContent>
              <w:tr w:rsidR="000C0346" w14:paraId="6E0F239F" w14:textId="77777777" w:rsidTr="002C40D7">
                <w:tc>
                  <w:tcPr>
                    <w:tcW w:w="1682" w:type="pct"/>
                    <w:vAlign w:val="center"/>
                  </w:tcPr>
                  <w:p w14:paraId="116506FF" w14:textId="77777777" w:rsidR="000C0346" w:rsidRDefault="000C0346" w:rsidP="00020D8C">
                    <w:pPr>
                      <w:rPr>
                        <w:szCs w:val="21"/>
                      </w:rPr>
                    </w:pPr>
                    <w:r>
                      <w:t>信丰县明</w:t>
                    </w:r>
                    <w:proofErr w:type="gramStart"/>
                    <w:r>
                      <w:t>丰基础</w:t>
                    </w:r>
                    <w:proofErr w:type="gramEnd"/>
                    <w:r>
                      <w:t>设施管理有限公司</w:t>
                    </w:r>
                  </w:p>
                </w:tc>
                <w:tc>
                  <w:tcPr>
                    <w:tcW w:w="624" w:type="pct"/>
                    <w:vAlign w:val="center"/>
                  </w:tcPr>
                  <w:p w14:paraId="6BCA2453" w14:textId="77777777" w:rsidR="000C0346" w:rsidRDefault="000C0346" w:rsidP="00020D8C">
                    <w:pPr>
                      <w:rPr>
                        <w:szCs w:val="21"/>
                      </w:rPr>
                    </w:pPr>
                    <w:r>
                      <w:t>江西省赣州市</w:t>
                    </w:r>
                  </w:p>
                </w:tc>
                <w:tc>
                  <w:tcPr>
                    <w:tcW w:w="625" w:type="pct"/>
                    <w:vAlign w:val="center"/>
                  </w:tcPr>
                  <w:p w14:paraId="44E06D20" w14:textId="77777777" w:rsidR="000C0346" w:rsidRDefault="000C0346" w:rsidP="00020D8C">
                    <w:pPr>
                      <w:rPr>
                        <w:szCs w:val="21"/>
                      </w:rPr>
                    </w:pPr>
                    <w:r>
                      <w:t>江西省赣州市</w:t>
                    </w:r>
                  </w:p>
                </w:tc>
                <w:tc>
                  <w:tcPr>
                    <w:tcW w:w="741" w:type="pct"/>
                    <w:vAlign w:val="center"/>
                  </w:tcPr>
                  <w:p w14:paraId="70C750E5" w14:textId="77777777" w:rsidR="000C0346" w:rsidRDefault="000C0346" w:rsidP="00020D8C">
                    <w:pPr>
                      <w:rPr>
                        <w:szCs w:val="21"/>
                      </w:rPr>
                    </w:pPr>
                    <w:r>
                      <w:t>基础设施投资与管理</w:t>
                    </w:r>
                  </w:p>
                </w:tc>
                <w:tc>
                  <w:tcPr>
                    <w:tcW w:w="460" w:type="pct"/>
                    <w:vAlign w:val="center"/>
                  </w:tcPr>
                  <w:p w14:paraId="29774D17" w14:textId="77777777" w:rsidR="000C0346" w:rsidRDefault="000C0346" w:rsidP="00020D8C">
                    <w:pPr>
                      <w:jc w:val="right"/>
                      <w:rPr>
                        <w:szCs w:val="21"/>
                      </w:rPr>
                    </w:pPr>
                    <w:r>
                      <w:t>51.00</w:t>
                    </w:r>
                  </w:p>
                </w:tc>
                <w:tc>
                  <w:tcPr>
                    <w:tcW w:w="460" w:type="pct"/>
                    <w:vAlign w:val="center"/>
                  </w:tcPr>
                  <w:p w14:paraId="60D53469" w14:textId="77777777" w:rsidR="000C0346" w:rsidRDefault="000C0346" w:rsidP="00020D8C">
                    <w:pPr>
                      <w:jc w:val="right"/>
                      <w:rPr>
                        <w:szCs w:val="21"/>
                      </w:rPr>
                    </w:pPr>
                    <w:r>
                      <w:t>39.00</w:t>
                    </w:r>
                  </w:p>
                </w:tc>
                <w:tc>
                  <w:tcPr>
                    <w:tcW w:w="409" w:type="pct"/>
                    <w:vAlign w:val="center"/>
                  </w:tcPr>
                  <w:p w14:paraId="6E487DCD"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995187889"/>
              <w:lock w:val="sdtLocked"/>
            </w:sdtPr>
            <w:sdtEndPr/>
            <w:sdtContent>
              <w:tr w:rsidR="000C0346" w14:paraId="43446824" w14:textId="77777777" w:rsidTr="002C40D7">
                <w:tc>
                  <w:tcPr>
                    <w:tcW w:w="1682" w:type="pct"/>
                    <w:vAlign w:val="center"/>
                  </w:tcPr>
                  <w:p w14:paraId="55D6783B" w14:textId="77777777" w:rsidR="000C0346" w:rsidRDefault="000C0346" w:rsidP="00020D8C">
                    <w:pPr>
                      <w:rPr>
                        <w:szCs w:val="21"/>
                      </w:rPr>
                    </w:pPr>
                    <w:r>
                      <w:t>宁阳中京明城文化发展有限公司</w:t>
                    </w:r>
                  </w:p>
                </w:tc>
                <w:tc>
                  <w:tcPr>
                    <w:tcW w:w="624" w:type="pct"/>
                    <w:vAlign w:val="center"/>
                  </w:tcPr>
                  <w:p w14:paraId="1FCF57D0" w14:textId="77777777" w:rsidR="000C0346" w:rsidRDefault="000C0346" w:rsidP="00020D8C">
                    <w:pPr>
                      <w:rPr>
                        <w:szCs w:val="21"/>
                      </w:rPr>
                    </w:pPr>
                    <w:r>
                      <w:t>山东省泰安市</w:t>
                    </w:r>
                  </w:p>
                </w:tc>
                <w:tc>
                  <w:tcPr>
                    <w:tcW w:w="625" w:type="pct"/>
                    <w:vAlign w:val="center"/>
                  </w:tcPr>
                  <w:p w14:paraId="70687B02" w14:textId="77777777" w:rsidR="000C0346" w:rsidRDefault="000C0346" w:rsidP="00020D8C">
                    <w:pPr>
                      <w:rPr>
                        <w:szCs w:val="21"/>
                      </w:rPr>
                    </w:pPr>
                    <w:r>
                      <w:t>山东省泰安市</w:t>
                    </w:r>
                  </w:p>
                </w:tc>
                <w:tc>
                  <w:tcPr>
                    <w:tcW w:w="741" w:type="pct"/>
                    <w:vAlign w:val="center"/>
                  </w:tcPr>
                  <w:p w14:paraId="7344019F" w14:textId="77777777" w:rsidR="000C0346" w:rsidRDefault="000C0346" w:rsidP="00020D8C">
                    <w:pPr>
                      <w:rPr>
                        <w:szCs w:val="21"/>
                      </w:rPr>
                    </w:pPr>
                    <w:r>
                      <w:t>基础设施投资与管理</w:t>
                    </w:r>
                  </w:p>
                </w:tc>
                <w:tc>
                  <w:tcPr>
                    <w:tcW w:w="460" w:type="pct"/>
                    <w:vAlign w:val="center"/>
                  </w:tcPr>
                  <w:p w14:paraId="12FF2162" w14:textId="77777777" w:rsidR="000C0346" w:rsidRDefault="000C0346" w:rsidP="00020D8C">
                    <w:pPr>
                      <w:jc w:val="right"/>
                      <w:rPr>
                        <w:szCs w:val="21"/>
                      </w:rPr>
                    </w:pPr>
                    <w:r>
                      <w:t>90.00</w:t>
                    </w:r>
                  </w:p>
                </w:tc>
                <w:tc>
                  <w:tcPr>
                    <w:tcW w:w="460" w:type="pct"/>
                    <w:vAlign w:val="center"/>
                  </w:tcPr>
                  <w:p w14:paraId="60B06060" w14:textId="77777777" w:rsidR="000C0346" w:rsidRDefault="000C0346" w:rsidP="00020D8C">
                    <w:pPr>
                      <w:jc w:val="right"/>
                      <w:rPr>
                        <w:szCs w:val="21"/>
                      </w:rPr>
                    </w:pPr>
                  </w:p>
                </w:tc>
                <w:tc>
                  <w:tcPr>
                    <w:tcW w:w="409" w:type="pct"/>
                    <w:vAlign w:val="center"/>
                  </w:tcPr>
                  <w:p w14:paraId="696E306B"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764023924"/>
              <w:lock w:val="sdtLocked"/>
            </w:sdtPr>
            <w:sdtEndPr/>
            <w:sdtContent>
              <w:tr w:rsidR="000C0346" w14:paraId="64DB1310" w14:textId="77777777" w:rsidTr="002C40D7">
                <w:tc>
                  <w:tcPr>
                    <w:tcW w:w="1682" w:type="pct"/>
                    <w:vAlign w:val="center"/>
                  </w:tcPr>
                  <w:p w14:paraId="325BFCCE" w14:textId="77777777" w:rsidR="000C0346" w:rsidRDefault="000C0346" w:rsidP="00020D8C">
                    <w:pPr>
                      <w:rPr>
                        <w:szCs w:val="21"/>
                      </w:rPr>
                    </w:pPr>
                    <w:r>
                      <w:t>杭州明</w:t>
                    </w:r>
                    <w:proofErr w:type="gramStart"/>
                    <w:r>
                      <w:t>赋建设</w:t>
                    </w:r>
                    <w:proofErr w:type="gramEnd"/>
                    <w:r>
                      <w:t>开发有限责任公司</w:t>
                    </w:r>
                  </w:p>
                </w:tc>
                <w:tc>
                  <w:tcPr>
                    <w:tcW w:w="624" w:type="pct"/>
                    <w:vAlign w:val="center"/>
                  </w:tcPr>
                  <w:p w14:paraId="0DFE2881" w14:textId="77777777" w:rsidR="000C0346" w:rsidRDefault="000C0346" w:rsidP="00020D8C">
                    <w:pPr>
                      <w:rPr>
                        <w:szCs w:val="21"/>
                      </w:rPr>
                    </w:pPr>
                    <w:r>
                      <w:t>浙江省杭州市</w:t>
                    </w:r>
                  </w:p>
                </w:tc>
                <w:tc>
                  <w:tcPr>
                    <w:tcW w:w="625" w:type="pct"/>
                    <w:vAlign w:val="center"/>
                  </w:tcPr>
                  <w:p w14:paraId="6A64A325" w14:textId="77777777" w:rsidR="000C0346" w:rsidRDefault="000C0346" w:rsidP="00020D8C">
                    <w:pPr>
                      <w:rPr>
                        <w:szCs w:val="21"/>
                      </w:rPr>
                    </w:pPr>
                    <w:r>
                      <w:t>浙江省杭州市</w:t>
                    </w:r>
                  </w:p>
                </w:tc>
                <w:tc>
                  <w:tcPr>
                    <w:tcW w:w="741" w:type="pct"/>
                    <w:vAlign w:val="center"/>
                  </w:tcPr>
                  <w:p w14:paraId="31D3AAD1" w14:textId="77777777" w:rsidR="000C0346" w:rsidRDefault="000C0346" w:rsidP="00020D8C">
                    <w:pPr>
                      <w:rPr>
                        <w:szCs w:val="21"/>
                      </w:rPr>
                    </w:pPr>
                    <w:r>
                      <w:t>基础设施投资与管理</w:t>
                    </w:r>
                  </w:p>
                </w:tc>
                <w:tc>
                  <w:tcPr>
                    <w:tcW w:w="460" w:type="pct"/>
                    <w:vAlign w:val="center"/>
                  </w:tcPr>
                  <w:p w14:paraId="204CEEBE" w14:textId="77777777" w:rsidR="000C0346" w:rsidRDefault="000C0346" w:rsidP="00020D8C">
                    <w:pPr>
                      <w:jc w:val="right"/>
                      <w:rPr>
                        <w:szCs w:val="21"/>
                      </w:rPr>
                    </w:pPr>
                    <w:r>
                      <w:t>10.00</w:t>
                    </w:r>
                  </w:p>
                </w:tc>
                <w:tc>
                  <w:tcPr>
                    <w:tcW w:w="460" w:type="pct"/>
                    <w:vAlign w:val="center"/>
                  </w:tcPr>
                  <w:p w14:paraId="426FA832" w14:textId="77777777" w:rsidR="000C0346" w:rsidRDefault="000C0346" w:rsidP="00020D8C">
                    <w:pPr>
                      <w:jc w:val="right"/>
                      <w:rPr>
                        <w:szCs w:val="21"/>
                      </w:rPr>
                    </w:pPr>
                    <w:r>
                      <w:t>79.80</w:t>
                    </w:r>
                  </w:p>
                </w:tc>
                <w:tc>
                  <w:tcPr>
                    <w:tcW w:w="409" w:type="pct"/>
                    <w:vAlign w:val="center"/>
                  </w:tcPr>
                  <w:p w14:paraId="50945058"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896550029"/>
              <w:lock w:val="sdtLocked"/>
            </w:sdtPr>
            <w:sdtEndPr/>
            <w:sdtContent>
              <w:tr w:rsidR="000C0346" w14:paraId="32EADDCE" w14:textId="77777777" w:rsidTr="002C40D7">
                <w:tc>
                  <w:tcPr>
                    <w:tcW w:w="1682" w:type="pct"/>
                    <w:vAlign w:val="center"/>
                  </w:tcPr>
                  <w:p w14:paraId="43773783" w14:textId="77777777" w:rsidR="000C0346" w:rsidRDefault="000C0346" w:rsidP="00020D8C">
                    <w:pPr>
                      <w:rPr>
                        <w:szCs w:val="21"/>
                      </w:rPr>
                    </w:pPr>
                    <w:r>
                      <w:t>天台县明台建设管理有限公司</w:t>
                    </w:r>
                  </w:p>
                </w:tc>
                <w:tc>
                  <w:tcPr>
                    <w:tcW w:w="624" w:type="pct"/>
                    <w:vAlign w:val="center"/>
                  </w:tcPr>
                  <w:p w14:paraId="4F99693E" w14:textId="77777777" w:rsidR="000C0346" w:rsidRDefault="000C0346" w:rsidP="00020D8C">
                    <w:pPr>
                      <w:rPr>
                        <w:szCs w:val="21"/>
                      </w:rPr>
                    </w:pPr>
                    <w:r>
                      <w:t>浙江省台州市</w:t>
                    </w:r>
                  </w:p>
                </w:tc>
                <w:tc>
                  <w:tcPr>
                    <w:tcW w:w="625" w:type="pct"/>
                    <w:vAlign w:val="center"/>
                  </w:tcPr>
                  <w:p w14:paraId="4B674265" w14:textId="77777777" w:rsidR="000C0346" w:rsidRDefault="000C0346" w:rsidP="00020D8C">
                    <w:pPr>
                      <w:rPr>
                        <w:szCs w:val="21"/>
                      </w:rPr>
                    </w:pPr>
                    <w:r>
                      <w:t>浙江省台州市</w:t>
                    </w:r>
                  </w:p>
                </w:tc>
                <w:tc>
                  <w:tcPr>
                    <w:tcW w:w="741" w:type="pct"/>
                    <w:vAlign w:val="center"/>
                  </w:tcPr>
                  <w:p w14:paraId="536AF27C" w14:textId="77777777" w:rsidR="000C0346" w:rsidRDefault="000C0346" w:rsidP="00020D8C">
                    <w:pPr>
                      <w:rPr>
                        <w:szCs w:val="21"/>
                      </w:rPr>
                    </w:pPr>
                    <w:r>
                      <w:t>基础设施投资与管理</w:t>
                    </w:r>
                  </w:p>
                </w:tc>
                <w:tc>
                  <w:tcPr>
                    <w:tcW w:w="460" w:type="pct"/>
                    <w:vAlign w:val="center"/>
                  </w:tcPr>
                  <w:p w14:paraId="48E55810" w14:textId="77777777" w:rsidR="000C0346" w:rsidRDefault="000C0346" w:rsidP="00020D8C">
                    <w:pPr>
                      <w:jc w:val="right"/>
                      <w:rPr>
                        <w:szCs w:val="21"/>
                      </w:rPr>
                    </w:pPr>
                    <w:r>
                      <w:t>89.90</w:t>
                    </w:r>
                  </w:p>
                </w:tc>
                <w:tc>
                  <w:tcPr>
                    <w:tcW w:w="460" w:type="pct"/>
                    <w:vAlign w:val="center"/>
                  </w:tcPr>
                  <w:p w14:paraId="21702F90" w14:textId="77777777" w:rsidR="000C0346" w:rsidRDefault="000C0346" w:rsidP="00020D8C">
                    <w:pPr>
                      <w:jc w:val="right"/>
                      <w:rPr>
                        <w:szCs w:val="21"/>
                      </w:rPr>
                    </w:pPr>
                  </w:p>
                </w:tc>
                <w:tc>
                  <w:tcPr>
                    <w:tcW w:w="409" w:type="pct"/>
                    <w:vAlign w:val="center"/>
                  </w:tcPr>
                  <w:p w14:paraId="67DD614E"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996478789"/>
              <w:lock w:val="sdtLocked"/>
            </w:sdtPr>
            <w:sdtEndPr/>
            <w:sdtContent>
              <w:tr w:rsidR="000C0346" w14:paraId="436259A7" w14:textId="77777777" w:rsidTr="002C40D7">
                <w:tc>
                  <w:tcPr>
                    <w:tcW w:w="1682" w:type="pct"/>
                    <w:vAlign w:val="center"/>
                  </w:tcPr>
                  <w:p w14:paraId="774BF3F6" w14:textId="77777777" w:rsidR="000C0346" w:rsidRDefault="000C0346" w:rsidP="00020D8C">
                    <w:pPr>
                      <w:rPr>
                        <w:szCs w:val="21"/>
                      </w:rPr>
                    </w:pPr>
                    <w:r>
                      <w:t>泗洪县明</w:t>
                    </w:r>
                    <w:proofErr w:type="gramStart"/>
                    <w:r>
                      <w:t>洪建设</w:t>
                    </w:r>
                    <w:proofErr w:type="gramEnd"/>
                    <w:r>
                      <w:t>管理有限公司</w:t>
                    </w:r>
                  </w:p>
                </w:tc>
                <w:tc>
                  <w:tcPr>
                    <w:tcW w:w="624" w:type="pct"/>
                    <w:vAlign w:val="center"/>
                  </w:tcPr>
                  <w:p w14:paraId="37DB1330" w14:textId="77777777" w:rsidR="000C0346" w:rsidRDefault="000C0346" w:rsidP="00020D8C">
                    <w:pPr>
                      <w:rPr>
                        <w:szCs w:val="21"/>
                      </w:rPr>
                    </w:pPr>
                    <w:r>
                      <w:t>江苏省宿迁市</w:t>
                    </w:r>
                  </w:p>
                </w:tc>
                <w:tc>
                  <w:tcPr>
                    <w:tcW w:w="625" w:type="pct"/>
                    <w:vAlign w:val="center"/>
                  </w:tcPr>
                  <w:p w14:paraId="6A7BE4CA" w14:textId="77777777" w:rsidR="000C0346" w:rsidRDefault="000C0346" w:rsidP="00020D8C">
                    <w:pPr>
                      <w:rPr>
                        <w:szCs w:val="21"/>
                      </w:rPr>
                    </w:pPr>
                    <w:r>
                      <w:t>江苏省宿迁市</w:t>
                    </w:r>
                  </w:p>
                </w:tc>
                <w:tc>
                  <w:tcPr>
                    <w:tcW w:w="741" w:type="pct"/>
                    <w:vAlign w:val="center"/>
                  </w:tcPr>
                  <w:p w14:paraId="2E04F6BF" w14:textId="77777777" w:rsidR="000C0346" w:rsidRDefault="000C0346" w:rsidP="00020D8C">
                    <w:pPr>
                      <w:rPr>
                        <w:szCs w:val="21"/>
                      </w:rPr>
                    </w:pPr>
                    <w:r>
                      <w:t>基础设施投资与管理</w:t>
                    </w:r>
                  </w:p>
                </w:tc>
                <w:tc>
                  <w:tcPr>
                    <w:tcW w:w="460" w:type="pct"/>
                    <w:vAlign w:val="center"/>
                  </w:tcPr>
                  <w:p w14:paraId="0F7ABD4E" w14:textId="77777777" w:rsidR="000C0346" w:rsidRDefault="000C0346" w:rsidP="00020D8C">
                    <w:pPr>
                      <w:jc w:val="right"/>
                      <w:rPr>
                        <w:szCs w:val="21"/>
                      </w:rPr>
                    </w:pPr>
                    <w:r>
                      <w:t>79.00</w:t>
                    </w:r>
                  </w:p>
                </w:tc>
                <w:tc>
                  <w:tcPr>
                    <w:tcW w:w="460" w:type="pct"/>
                    <w:vAlign w:val="center"/>
                  </w:tcPr>
                  <w:p w14:paraId="72BD0A7C" w14:textId="77777777" w:rsidR="000C0346" w:rsidRDefault="000C0346" w:rsidP="00020D8C">
                    <w:pPr>
                      <w:jc w:val="right"/>
                      <w:rPr>
                        <w:szCs w:val="21"/>
                      </w:rPr>
                    </w:pPr>
                    <w:r>
                      <w:t>0.70</w:t>
                    </w:r>
                  </w:p>
                </w:tc>
                <w:tc>
                  <w:tcPr>
                    <w:tcW w:w="409" w:type="pct"/>
                    <w:vAlign w:val="center"/>
                  </w:tcPr>
                  <w:p w14:paraId="59483D3E"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706377253"/>
              <w:lock w:val="sdtLocked"/>
            </w:sdtPr>
            <w:sdtEndPr/>
            <w:sdtContent>
              <w:tr w:rsidR="000C0346" w14:paraId="076E370C" w14:textId="77777777" w:rsidTr="002C40D7">
                <w:tc>
                  <w:tcPr>
                    <w:tcW w:w="1682" w:type="pct"/>
                    <w:vAlign w:val="center"/>
                  </w:tcPr>
                  <w:p w14:paraId="2F162540" w14:textId="77777777" w:rsidR="000C0346" w:rsidRDefault="000C0346" w:rsidP="00020D8C">
                    <w:pPr>
                      <w:rPr>
                        <w:szCs w:val="21"/>
                      </w:rPr>
                    </w:pPr>
                    <w:r>
                      <w:t>温州明道公共设施开发有限公司</w:t>
                    </w:r>
                  </w:p>
                </w:tc>
                <w:tc>
                  <w:tcPr>
                    <w:tcW w:w="624" w:type="pct"/>
                    <w:vAlign w:val="center"/>
                  </w:tcPr>
                  <w:p w14:paraId="7F9FC9F5" w14:textId="77777777" w:rsidR="000C0346" w:rsidRDefault="000C0346" w:rsidP="00020D8C">
                    <w:pPr>
                      <w:rPr>
                        <w:szCs w:val="21"/>
                      </w:rPr>
                    </w:pPr>
                    <w:r>
                      <w:t>浙江省温州市</w:t>
                    </w:r>
                  </w:p>
                </w:tc>
                <w:tc>
                  <w:tcPr>
                    <w:tcW w:w="625" w:type="pct"/>
                    <w:vAlign w:val="center"/>
                  </w:tcPr>
                  <w:p w14:paraId="3013C7AC" w14:textId="77777777" w:rsidR="000C0346" w:rsidRDefault="000C0346" w:rsidP="00020D8C">
                    <w:pPr>
                      <w:rPr>
                        <w:szCs w:val="21"/>
                      </w:rPr>
                    </w:pPr>
                    <w:r>
                      <w:t>浙江省温州市</w:t>
                    </w:r>
                  </w:p>
                </w:tc>
                <w:tc>
                  <w:tcPr>
                    <w:tcW w:w="741" w:type="pct"/>
                    <w:vAlign w:val="center"/>
                  </w:tcPr>
                  <w:p w14:paraId="01DFDB25" w14:textId="77777777" w:rsidR="000C0346" w:rsidRDefault="000C0346" w:rsidP="00020D8C">
                    <w:pPr>
                      <w:rPr>
                        <w:szCs w:val="21"/>
                      </w:rPr>
                    </w:pPr>
                    <w:r>
                      <w:t>基础设施投资与管理</w:t>
                    </w:r>
                  </w:p>
                </w:tc>
                <w:tc>
                  <w:tcPr>
                    <w:tcW w:w="460" w:type="pct"/>
                    <w:vAlign w:val="center"/>
                  </w:tcPr>
                  <w:p w14:paraId="03E6BCC3" w14:textId="77777777" w:rsidR="000C0346" w:rsidRDefault="000C0346" w:rsidP="00020D8C">
                    <w:pPr>
                      <w:jc w:val="right"/>
                      <w:rPr>
                        <w:szCs w:val="21"/>
                      </w:rPr>
                    </w:pPr>
                    <w:r>
                      <w:t>99.90</w:t>
                    </w:r>
                  </w:p>
                </w:tc>
                <w:tc>
                  <w:tcPr>
                    <w:tcW w:w="460" w:type="pct"/>
                    <w:vAlign w:val="center"/>
                  </w:tcPr>
                  <w:p w14:paraId="45E43FA9" w14:textId="77777777" w:rsidR="000C0346" w:rsidRDefault="000C0346" w:rsidP="00020D8C">
                    <w:pPr>
                      <w:jc w:val="right"/>
                      <w:rPr>
                        <w:szCs w:val="21"/>
                      </w:rPr>
                    </w:pPr>
                  </w:p>
                </w:tc>
                <w:tc>
                  <w:tcPr>
                    <w:tcW w:w="409" w:type="pct"/>
                    <w:vAlign w:val="center"/>
                  </w:tcPr>
                  <w:p w14:paraId="606B176A"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863129341"/>
              <w:lock w:val="sdtLocked"/>
            </w:sdtPr>
            <w:sdtEndPr/>
            <w:sdtContent>
              <w:tr w:rsidR="000C0346" w14:paraId="246B3FE1" w14:textId="77777777" w:rsidTr="002C40D7">
                <w:tc>
                  <w:tcPr>
                    <w:tcW w:w="1682" w:type="pct"/>
                    <w:vAlign w:val="center"/>
                  </w:tcPr>
                  <w:p w14:paraId="2A426C4D" w14:textId="77777777" w:rsidR="000C0346" w:rsidRDefault="000C0346" w:rsidP="00020D8C">
                    <w:pPr>
                      <w:rPr>
                        <w:szCs w:val="21"/>
                      </w:rPr>
                    </w:pPr>
                    <w:r>
                      <w:t>西安明桥基础设施开发有限公司</w:t>
                    </w:r>
                  </w:p>
                </w:tc>
                <w:tc>
                  <w:tcPr>
                    <w:tcW w:w="624" w:type="pct"/>
                    <w:vAlign w:val="center"/>
                  </w:tcPr>
                  <w:p w14:paraId="51418E81" w14:textId="77777777" w:rsidR="000C0346" w:rsidRDefault="000C0346" w:rsidP="00020D8C">
                    <w:pPr>
                      <w:rPr>
                        <w:szCs w:val="21"/>
                      </w:rPr>
                    </w:pPr>
                    <w:r>
                      <w:t>陕西省西安市</w:t>
                    </w:r>
                  </w:p>
                </w:tc>
                <w:tc>
                  <w:tcPr>
                    <w:tcW w:w="625" w:type="pct"/>
                    <w:vAlign w:val="center"/>
                  </w:tcPr>
                  <w:p w14:paraId="5B04BE1B" w14:textId="77777777" w:rsidR="000C0346" w:rsidRDefault="000C0346" w:rsidP="00020D8C">
                    <w:pPr>
                      <w:rPr>
                        <w:szCs w:val="21"/>
                      </w:rPr>
                    </w:pPr>
                    <w:r>
                      <w:t>陕西省西安市</w:t>
                    </w:r>
                  </w:p>
                </w:tc>
                <w:tc>
                  <w:tcPr>
                    <w:tcW w:w="741" w:type="pct"/>
                    <w:vAlign w:val="center"/>
                  </w:tcPr>
                  <w:p w14:paraId="5FFE0A71" w14:textId="77777777" w:rsidR="000C0346" w:rsidRDefault="000C0346" w:rsidP="00020D8C">
                    <w:pPr>
                      <w:rPr>
                        <w:szCs w:val="21"/>
                      </w:rPr>
                    </w:pPr>
                    <w:r>
                      <w:t>基础设施投资与管理</w:t>
                    </w:r>
                  </w:p>
                </w:tc>
                <w:tc>
                  <w:tcPr>
                    <w:tcW w:w="460" w:type="pct"/>
                    <w:vAlign w:val="center"/>
                  </w:tcPr>
                  <w:p w14:paraId="2FE37BD3" w14:textId="77777777" w:rsidR="000C0346" w:rsidRDefault="000C0346" w:rsidP="00020D8C">
                    <w:pPr>
                      <w:jc w:val="right"/>
                      <w:rPr>
                        <w:szCs w:val="21"/>
                      </w:rPr>
                    </w:pPr>
                    <w:r>
                      <w:t>55.00</w:t>
                    </w:r>
                  </w:p>
                </w:tc>
                <w:tc>
                  <w:tcPr>
                    <w:tcW w:w="460" w:type="pct"/>
                    <w:vAlign w:val="center"/>
                  </w:tcPr>
                  <w:p w14:paraId="45122146" w14:textId="77777777" w:rsidR="000C0346" w:rsidRDefault="000C0346" w:rsidP="00020D8C">
                    <w:pPr>
                      <w:jc w:val="right"/>
                      <w:rPr>
                        <w:szCs w:val="21"/>
                      </w:rPr>
                    </w:pPr>
                  </w:p>
                </w:tc>
                <w:tc>
                  <w:tcPr>
                    <w:tcW w:w="409" w:type="pct"/>
                    <w:vAlign w:val="center"/>
                  </w:tcPr>
                  <w:p w14:paraId="6393492D"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338898990"/>
              <w:lock w:val="sdtLocked"/>
            </w:sdtPr>
            <w:sdtEndPr/>
            <w:sdtContent>
              <w:tr w:rsidR="000C0346" w14:paraId="5AF34A49" w14:textId="77777777" w:rsidTr="002C40D7">
                <w:tc>
                  <w:tcPr>
                    <w:tcW w:w="1682" w:type="pct"/>
                    <w:vAlign w:val="center"/>
                  </w:tcPr>
                  <w:p w14:paraId="417E703B" w14:textId="77777777" w:rsidR="000C0346" w:rsidRDefault="000C0346" w:rsidP="00020D8C">
                    <w:pPr>
                      <w:rPr>
                        <w:szCs w:val="21"/>
                      </w:rPr>
                    </w:pPr>
                    <w:r>
                      <w:t>枣阳市明</w:t>
                    </w:r>
                    <w:proofErr w:type="gramStart"/>
                    <w:r>
                      <w:t>汉基础</w:t>
                    </w:r>
                    <w:proofErr w:type="gramEnd"/>
                    <w:r>
                      <w:t>设施建设有限公司</w:t>
                    </w:r>
                  </w:p>
                </w:tc>
                <w:tc>
                  <w:tcPr>
                    <w:tcW w:w="624" w:type="pct"/>
                    <w:vAlign w:val="center"/>
                  </w:tcPr>
                  <w:p w14:paraId="2AA46AF1" w14:textId="77777777" w:rsidR="000C0346" w:rsidRDefault="000C0346" w:rsidP="00020D8C">
                    <w:pPr>
                      <w:rPr>
                        <w:szCs w:val="21"/>
                      </w:rPr>
                    </w:pPr>
                    <w:r>
                      <w:t>湖北省枣阳市</w:t>
                    </w:r>
                  </w:p>
                </w:tc>
                <w:tc>
                  <w:tcPr>
                    <w:tcW w:w="625" w:type="pct"/>
                    <w:vAlign w:val="center"/>
                  </w:tcPr>
                  <w:p w14:paraId="00A75B6C" w14:textId="77777777" w:rsidR="000C0346" w:rsidRDefault="000C0346" w:rsidP="00020D8C">
                    <w:pPr>
                      <w:rPr>
                        <w:szCs w:val="21"/>
                      </w:rPr>
                    </w:pPr>
                    <w:r>
                      <w:t>湖北省枣阳市</w:t>
                    </w:r>
                  </w:p>
                </w:tc>
                <w:tc>
                  <w:tcPr>
                    <w:tcW w:w="741" w:type="pct"/>
                    <w:vAlign w:val="center"/>
                  </w:tcPr>
                  <w:p w14:paraId="2F6AF6BB" w14:textId="77777777" w:rsidR="000C0346" w:rsidRDefault="000C0346" w:rsidP="00020D8C">
                    <w:pPr>
                      <w:rPr>
                        <w:szCs w:val="21"/>
                      </w:rPr>
                    </w:pPr>
                    <w:r>
                      <w:t>基础设施投资与管理</w:t>
                    </w:r>
                  </w:p>
                </w:tc>
                <w:tc>
                  <w:tcPr>
                    <w:tcW w:w="460" w:type="pct"/>
                    <w:vAlign w:val="center"/>
                  </w:tcPr>
                  <w:p w14:paraId="35883C20" w14:textId="77777777" w:rsidR="000C0346" w:rsidRDefault="000C0346" w:rsidP="00020D8C">
                    <w:pPr>
                      <w:jc w:val="right"/>
                      <w:rPr>
                        <w:szCs w:val="21"/>
                      </w:rPr>
                    </w:pPr>
                    <w:r>
                      <w:t>30.00</w:t>
                    </w:r>
                  </w:p>
                </w:tc>
                <w:tc>
                  <w:tcPr>
                    <w:tcW w:w="460" w:type="pct"/>
                    <w:vAlign w:val="center"/>
                  </w:tcPr>
                  <w:p w14:paraId="467774F3" w14:textId="77777777" w:rsidR="000C0346" w:rsidRDefault="000C0346" w:rsidP="00020D8C">
                    <w:pPr>
                      <w:jc w:val="right"/>
                      <w:rPr>
                        <w:szCs w:val="21"/>
                      </w:rPr>
                    </w:pPr>
                    <w:r>
                      <w:t>60.00</w:t>
                    </w:r>
                  </w:p>
                </w:tc>
                <w:tc>
                  <w:tcPr>
                    <w:tcW w:w="409" w:type="pct"/>
                    <w:vAlign w:val="center"/>
                  </w:tcPr>
                  <w:p w14:paraId="6FCE5DD9"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264605851"/>
              <w:lock w:val="sdtLocked"/>
            </w:sdtPr>
            <w:sdtEndPr/>
            <w:sdtContent>
              <w:tr w:rsidR="000C0346" w14:paraId="2BF23B1E" w14:textId="77777777" w:rsidTr="002C40D7">
                <w:tc>
                  <w:tcPr>
                    <w:tcW w:w="1682" w:type="pct"/>
                    <w:vAlign w:val="center"/>
                  </w:tcPr>
                  <w:p w14:paraId="4275C77C" w14:textId="77777777" w:rsidR="000C0346" w:rsidRDefault="000C0346" w:rsidP="00020D8C">
                    <w:pPr>
                      <w:rPr>
                        <w:szCs w:val="21"/>
                      </w:rPr>
                    </w:pPr>
                    <w:r>
                      <w:t>龙元明城投资管理（上海）有限公司</w:t>
                    </w:r>
                  </w:p>
                </w:tc>
                <w:tc>
                  <w:tcPr>
                    <w:tcW w:w="624" w:type="pct"/>
                    <w:vAlign w:val="center"/>
                  </w:tcPr>
                  <w:p w14:paraId="3B72A847" w14:textId="77777777" w:rsidR="000C0346" w:rsidRDefault="000C0346" w:rsidP="00020D8C">
                    <w:pPr>
                      <w:rPr>
                        <w:szCs w:val="21"/>
                      </w:rPr>
                    </w:pPr>
                    <w:r>
                      <w:t>上海市</w:t>
                    </w:r>
                  </w:p>
                </w:tc>
                <w:tc>
                  <w:tcPr>
                    <w:tcW w:w="625" w:type="pct"/>
                    <w:vAlign w:val="center"/>
                  </w:tcPr>
                  <w:p w14:paraId="38AE8987" w14:textId="77777777" w:rsidR="000C0346" w:rsidRDefault="000C0346" w:rsidP="00020D8C">
                    <w:pPr>
                      <w:rPr>
                        <w:szCs w:val="21"/>
                      </w:rPr>
                    </w:pPr>
                    <w:r>
                      <w:t>上海市</w:t>
                    </w:r>
                  </w:p>
                </w:tc>
                <w:tc>
                  <w:tcPr>
                    <w:tcW w:w="741" w:type="pct"/>
                    <w:vAlign w:val="center"/>
                  </w:tcPr>
                  <w:p w14:paraId="1ADEE2CD" w14:textId="77777777" w:rsidR="000C0346" w:rsidRDefault="000C0346" w:rsidP="00020D8C">
                    <w:pPr>
                      <w:rPr>
                        <w:szCs w:val="21"/>
                      </w:rPr>
                    </w:pPr>
                    <w:r>
                      <w:t>服务业</w:t>
                    </w:r>
                  </w:p>
                </w:tc>
                <w:tc>
                  <w:tcPr>
                    <w:tcW w:w="460" w:type="pct"/>
                    <w:vAlign w:val="center"/>
                  </w:tcPr>
                  <w:p w14:paraId="73AF9561" w14:textId="77777777" w:rsidR="000C0346" w:rsidRDefault="000C0346" w:rsidP="00020D8C">
                    <w:pPr>
                      <w:jc w:val="right"/>
                      <w:rPr>
                        <w:szCs w:val="21"/>
                      </w:rPr>
                    </w:pPr>
                    <w:r>
                      <w:t>100.00</w:t>
                    </w:r>
                  </w:p>
                </w:tc>
                <w:tc>
                  <w:tcPr>
                    <w:tcW w:w="460" w:type="pct"/>
                    <w:vAlign w:val="center"/>
                  </w:tcPr>
                  <w:p w14:paraId="3202B24F" w14:textId="77777777" w:rsidR="000C0346" w:rsidRDefault="000C0346" w:rsidP="00020D8C">
                    <w:pPr>
                      <w:jc w:val="right"/>
                      <w:rPr>
                        <w:szCs w:val="21"/>
                      </w:rPr>
                    </w:pPr>
                  </w:p>
                </w:tc>
                <w:tc>
                  <w:tcPr>
                    <w:tcW w:w="409" w:type="pct"/>
                    <w:vAlign w:val="center"/>
                  </w:tcPr>
                  <w:p w14:paraId="2C7F5525"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656023630"/>
              <w:lock w:val="sdtLocked"/>
            </w:sdtPr>
            <w:sdtEndPr/>
            <w:sdtContent>
              <w:tr w:rsidR="000C0346" w14:paraId="75ABF7D3" w14:textId="77777777" w:rsidTr="002C40D7">
                <w:tc>
                  <w:tcPr>
                    <w:tcW w:w="1682" w:type="pct"/>
                    <w:vAlign w:val="center"/>
                  </w:tcPr>
                  <w:p w14:paraId="06D2BD1A" w14:textId="77777777" w:rsidR="000C0346" w:rsidRDefault="000C0346" w:rsidP="00020D8C">
                    <w:pPr>
                      <w:rPr>
                        <w:szCs w:val="21"/>
                      </w:rPr>
                    </w:pPr>
                    <w:r>
                      <w:t>上海龙元明兴企业发展有限公司</w:t>
                    </w:r>
                  </w:p>
                </w:tc>
                <w:tc>
                  <w:tcPr>
                    <w:tcW w:w="624" w:type="pct"/>
                    <w:vAlign w:val="center"/>
                  </w:tcPr>
                  <w:p w14:paraId="5DAD41B2" w14:textId="77777777" w:rsidR="000C0346" w:rsidRDefault="000C0346" w:rsidP="00020D8C">
                    <w:pPr>
                      <w:rPr>
                        <w:szCs w:val="21"/>
                      </w:rPr>
                    </w:pPr>
                    <w:r>
                      <w:t>上海市</w:t>
                    </w:r>
                  </w:p>
                </w:tc>
                <w:tc>
                  <w:tcPr>
                    <w:tcW w:w="625" w:type="pct"/>
                    <w:vAlign w:val="center"/>
                  </w:tcPr>
                  <w:p w14:paraId="5ABE2CCB" w14:textId="77777777" w:rsidR="000C0346" w:rsidRDefault="000C0346" w:rsidP="00020D8C">
                    <w:pPr>
                      <w:rPr>
                        <w:szCs w:val="21"/>
                      </w:rPr>
                    </w:pPr>
                    <w:r>
                      <w:t>上海市</w:t>
                    </w:r>
                  </w:p>
                </w:tc>
                <w:tc>
                  <w:tcPr>
                    <w:tcW w:w="741" w:type="pct"/>
                    <w:vAlign w:val="center"/>
                  </w:tcPr>
                  <w:p w14:paraId="4CC94D80" w14:textId="77777777" w:rsidR="000C0346" w:rsidRDefault="000C0346" w:rsidP="00020D8C">
                    <w:pPr>
                      <w:rPr>
                        <w:szCs w:val="21"/>
                      </w:rPr>
                    </w:pPr>
                    <w:r>
                      <w:t>管理咨询</w:t>
                    </w:r>
                  </w:p>
                </w:tc>
                <w:tc>
                  <w:tcPr>
                    <w:tcW w:w="460" w:type="pct"/>
                    <w:vAlign w:val="center"/>
                  </w:tcPr>
                  <w:p w14:paraId="61AEF499" w14:textId="77777777" w:rsidR="000C0346" w:rsidRDefault="000C0346" w:rsidP="00020D8C">
                    <w:pPr>
                      <w:jc w:val="right"/>
                      <w:rPr>
                        <w:szCs w:val="21"/>
                      </w:rPr>
                    </w:pPr>
                  </w:p>
                </w:tc>
                <w:tc>
                  <w:tcPr>
                    <w:tcW w:w="460" w:type="pct"/>
                    <w:vAlign w:val="center"/>
                  </w:tcPr>
                  <w:p w14:paraId="0FEA8E44" w14:textId="77777777" w:rsidR="000C0346" w:rsidRDefault="000C0346" w:rsidP="00020D8C">
                    <w:pPr>
                      <w:jc w:val="right"/>
                      <w:rPr>
                        <w:szCs w:val="21"/>
                      </w:rPr>
                    </w:pPr>
                    <w:r>
                      <w:t>100.00</w:t>
                    </w:r>
                  </w:p>
                </w:tc>
                <w:tc>
                  <w:tcPr>
                    <w:tcW w:w="409" w:type="pct"/>
                    <w:vAlign w:val="center"/>
                  </w:tcPr>
                  <w:p w14:paraId="346083C5"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780616305"/>
              <w:lock w:val="sdtLocked"/>
            </w:sdtPr>
            <w:sdtEndPr/>
            <w:sdtContent>
              <w:tr w:rsidR="000C0346" w14:paraId="133A4A26" w14:textId="77777777" w:rsidTr="002C40D7">
                <w:tc>
                  <w:tcPr>
                    <w:tcW w:w="1682" w:type="pct"/>
                    <w:vAlign w:val="center"/>
                  </w:tcPr>
                  <w:p w14:paraId="614F62FF" w14:textId="77777777" w:rsidR="000C0346" w:rsidRDefault="000C0346" w:rsidP="00020D8C">
                    <w:pPr>
                      <w:rPr>
                        <w:szCs w:val="21"/>
                      </w:rPr>
                    </w:pPr>
                    <w:r>
                      <w:t>宁波海山</w:t>
                    </w:r>
                    <w:proofErr w:type="gramStart"/>
                    <w:r>
                      <w:t>堂文化</w:t>
                    </w:r>
                    <w:proofErr w:type="gramEnd"/>
                    <w:r>
                      <w:t>发展有限公司</w:t>
                    </w:r>
                  </w:p>
                </w:tc>
                <w:tc>
                  <w:tcPr>
                    <w:tcW w:w="624" w:type="pct"/>
                    <w:vAlign w:val="center"/>
                  </w:tcPr>
                  <w:p w14:paraId="3D95A887" w14:textId="77777777" w:rsidR="000C0346" w:rsidRDefault="000C0346" w:rsidP="00020D8C">
                    <w:pPr>
                      <w:rPr>
                        <w:szCs w:val="21"/>
                      </w:rPr>
                    </w:pPr>
                    <w:r>
                      <w:t>浙江省宁波市</w:t>
                    </w:r>
                  </w:p>
                </w:tc>
                <w:tc>
                  <w:tcPr>
                    <w:tcW w:w="625" w:type="pct"/>
                    <w:vAlign w:val="center"/>
                  </w:tcPr>
                  <w:p w14:paraId="316F1F5B" w14:textId="77777777" w:rsidR="000C0346" w:rsidRDefault="000C0346" w:rsidP="00020D8C">
                    <w:pPr>
                      <w:rPr>
                        <w:szCs w:val="21"/>
                      </w:rPr>
                    </w:pPr>
                    <w:r>
                      <w:t>浙江省宁波市</w:t>
                    </w:r>
                  </w:p>
                </w:tc>
                <w:tc>
                  <w:tcPr>
                    <w:tcW w:w="741" w:type="pct"/>
                    <w:vAlign w:val="center"/>
                  </w:tcPr>
                  <w:p w14:paraId="0F12B782" w14:textId="77777777" w:rsidR="000C0346" w:rsidRDefault="000C0346" w:rsidP="00020D8C">
                    <w:pPr>
                      <w:rPr>
                        <w:szCs w:val="21"/>
                      </w:rPr>
                    </w:pPr>
                    <w:r>
                      <w:t>服务业</w:t>
                    </w:r>
                  </w:p>
                </w:tc>
                <w:tc>
                  <w:tcPr>
                    <w:tcW w:w="460" w:type="pct"/>
                    <w:vAlign w:val="center"/>
                  </w:tcPr>
                  <w:p w14:paraId="5C16BAB6" w14:textId="77777777" w:rsidR="000C0346" w:rsidRDefault="000C0346" w:rsidP="00020D8C">
                    <w:pPr>
                      <w:jc w:val="right"/>
                      <w:rPr>
                        <w:szCs w:val="21"/>
                      </w:rPr>
                    </w:pPr>
                  </w:p>
                </w:tc>
                <w:tc>
                  <w:tcPr>
                    <w:tcW w:w="460" w:type="pct"/>
                    <w:vAlign w:val="center"/>
                  </w:tcPr>
                  <w:p w14:paraId="6F05B2B4" w14:textId="77777777" w:rsidR="000C0346" w:rsidRDefault="000C0346" w:rsidP="00020D8C">
                    <w:pPr>
                      <w:jc w:val="right"/>
                      <w:rPr>
                        <w:szCs w:val="21"/>
                      </w:rPr>
                    </w:pPr>
                    <w:r>
                      <w:t>50.00</w:t>
                    </w:r>
                  </w:p>
                </w:tc>
                <w:tc>
                  <w:tcPr>
                    <w:tcW w:w="409" w:type="pct"/>
                    <w:vAlign w:val="center"/>
                  </w:tcPr>
                  <w:p w14:paraId="48A59462" w14:textId="77777777" w:rsidR="000C0346" w:rsidRDefault="000C0346" w:rsidP="00020D8C">
                    <w:pPr>
                      <w:rPr>
                        <w:szCs w:val="21"/>
                      </w:rPr>
                    </w:pPr>
                    <w:r>
                      <w:t>受让</w:t>
                    </w:r>
                  </w:p>
                </w:tc>
              </w:tr>
            </w:sdtContent>
          </w:sdt>
          <w:sdt>
            <w:sdtPr>
              <w:rPr>
                <w:szCs w:val="21"/>
              </w:rPr>
              <w:alias w:val="企业合并及合并财务报表明细"/>
              <w:tag w:val="_GBC_986bfe326d834fea9d2920637e286f21"/>
              <w:id w:val="982664552"/>
              <w:lock w:val="sdtLocked"/>
            </w:sdtPr>
            <w:sdtEndPr/>
            <w:sdtContent>
              <w:tr w:rsidR="000C0346" w14:paraId="16E27FA3" w14:textId="77777777" w:rsidTr="002C40D7">
                <w:tc>
                  <w:tcPr>
                    <w:tcW w:w="1682" w:type="pct"/>
                    <w:vAlign w:val="center"/>
                  </w:tcPr>
                  <w:p w14:paraId="3E3B3F6A" w14:textId="77777777" w:rsidR="000C0346" w:rsidRDefault="000C0346" w:rsidP="00020D8C">
                    <w:pPr>
                      <w:rPr>
                        <w:szCs w:val="21"/>
                      </w:rPr>
                    </w:pPr>
                    <w:r>
                      <w:t>宁波海润惠达投资有限公司</w:t>
                    </w:r>
                  </w:p>
                </w:tc>
                <w:tc>
                  <w:tcPr>
                    <w:tcW w:w="624" w:type="pct"/>
                    <w:vAlign w:val="center"/>
                  </w:tcPr>
                  <w:p w14:paraId="01FC9469" w14:textId="77777777" w:rsidR="000C0346" w:rsidRDefault="000C0346" w:rsidP="00020D8C">
                    <w:pPr>
                      <w:rPr>
                        <w:szCs w:val="21"/>
                      </w:rPr>
                    </w:pPr>
                    <w:r>
                      <w:t>浙江省宁波市</w:t>
                    </w:r>
                  </w:p>
                </w:tc>
                <w:tc>
                  <w:tcPr>
                    <w:tcW w:w="625" w:type="pct"/>
                    <w:vAlign w:val="center"/>
                  </w:tcPr>
                  <w:p w14:paraId="51D63DE2" w14:textId="77777777" w:rsidR="000C0346" w:rsidRDefault="000C0346" w:rsidP="00020D8C">
                    <w:pPr>
                      <w:rPr>
                        <w:szCs w:val="21"/>
                      </w:rPr>
                    </w:pPr>
                    <w:r>
                      <w:t>浙江省宁波市</w:t>
                    </w:r>
                  </w:p>
                </w:tc>
                <w:tc>
                  <w:tcPr>
                    <w:tcW w:w="741" w:type="pct"/>
                    <w:vAlign w:val="center"/>
                  </w:tcPr>
                  <w:p w14:paraId="2310FAB8" w14:textId="77777777" w:rsidR="000C0346" w:rsidRDefault="000C0346" w:rsidP="00020D8C">
                    <w:pPr>
                      <w:rPr>
                        <w:szCs w:val="21"/>
                      </w:rPr>
                    </w:pPr>
                    <w:r>
                      <w:t>基础设施投资与管理</w:t>
                    </w:r>
                  </w:p>
                </w:tc>
                <w:tc>
                  <w:tcPr>
                    <w:tcW w:w="460" w:type="pct"/>
                    <w:vAlign w:val="center"/>
                  </w:tcPr>
                  <w:p w14:paraId="5D6F39BC" w14:textId="77777777" w:rsidR="000C0346" w:rsidRDefault="000C0346" w:rsidP="00020D8C">
                    <w:pPr>
                      <w:jc w:val="right"/>
                      <w:rPr>
                        <w:szCs w:val="21"/>
                      </w:rPr>
                    </w:pPr>
                  </w:p>
                </w:tc>
                <w:tc>
                  <w:tcPr>
                    <w:tcW w:w="460" w:type="pct"/>
                    <w:vAlign w:val="center"/>
                  </w:tcPr>
                  <w:p w14:paraId="0F06D9C9" w14:textId="77777777" w:rsidR="000C0346" w:rsidRDefault="000C0346" w:rsidP="00020D8C">
                    <w:pPr>
                      <w:jc w:val="right"/>
                      <w:rPr>
                        <w:szCs w:val="21"/>
                      </w:rPr>
                    </w:pPr>
                    <w:r>
                      <w:t>100.00</w:t>
                    </w:r>
                  </w:p>
                </w:tc>
                <w:tc>
                  <w:tcPr>
                    <w:tcW w:w="409" w:type="pct"/>
                    <w:vAlign w:val="center"/>
                  </w:tcPr>
                  <w:p w14:paraId="14DDAA7F"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304163994"/>
              <w:lock w:val="sdtLocked"/>
            </w:sdtPr>
            <w:sdtEndPr/>
            <w:sdtContent>
              <w:tr w:rsidR="000C0346" w14:paraId="36C6A047" w14:textId="77777777" w:rsidTr="002C40D7">
                <w:tc>
                  <w:tcPr>
                    <w:tcW w:w="1682" w:type="pct"/>
                    <w:vAlign w:val="center"/>
                  </w:tcPr>
                  <w:p w14:paraId="0A475E38" w14:textId="77777777" w:rsidR="000C0346" w:rsidRDefault="000C0346" w:rsidP="00020D8C">
                    <w:pPr>
                      <w:rPr>
                        <w:szCs w:val="21"/>
                      </w:rPr>
                    </w:pPr>
                    <w:r>
                      <w:t>宁波</w:t>
                    </w:r>
                    <w:proofErr w:type="gramStart"/>
                    <w:r>
                      <w:t>嘉业汇投资</w:t>
                    </w:r>
                    <w:proofErr w:type="gramEnd"/>
                    <w:r>
                      <w:t>管理有限公司</w:t>
                    </w:r>
                  </w:p>
                </w:tc>
                <w:tc>
                  <w:tcPr>
                    <w:tcW w:w="624" w:type="pct"/>
                    <w:vAlign w:val="center"/>
                  </w:tcPr>
                  <w:p w14:paraId="6EF64130" w14:textId="77777777" w:rsidR="000C0346" w:rsidRDefault="000C0346" w:rsidP="00020D8C">
                    <w:pPr>
                      <w:rPr>
                        <w:szCs w:val="21"/>
                      </w:rPr>
                    </w:pPr>
                    <w:r>
                      <w:t>浙江省宁波市</w:t>
                    </w:r>
                  </w:p>
                </w:tc>
                <w:tc>
                  <w:tcPr>
                    <w:tcW w:w="625" w:type="pct"/>
                    <w:vAlign w:val="center"/>
                  </w:tcPr>
                  <w:p w14:paraId="782FCD23" w14:textId="77777777" w:rsidR="000C0346" w:rsidRDefault="000C0346" w:rsidP="00020D8C">
                    <w:pPr>
                      <w:rPr>
                        <w:szCs w:val="21"/>
                      </w:rPr>
                    </w:pPr>
                    <w:r>
                      <w:t>浙江省宁波市</w:t>
                    </w:r>
                  </w:p>
                </w:tc>
                <w:tc>
                  <w:tcPr>
                    <w:tcW w:w="741" w:type="pct"/>
                    <w:vAlign w:val="center"/>
                  </w:tcPr>
                  <w:p w14:paraId="5CDDBDE9" w14:textId="77777777" w:rsidR="000C0346" w:rsidRDefault="000C0346" w:rsidP="00020D8C">
                    <w:pPr>
                      <w:rPr>
                        <w:szCs w:val="21"/>
                      </w:rPr>
                    </w:pPr>
                    <w:r>
                      <w:t>基础设施投资与管理</w:t>
                    </w:r>
                  </w:p>
                </w:tc>
                <w:tc>
                  <w:tcPr>
                    <w:tcW w:w="460" w:type="pct"/>
                    <w:vAlign w:val="center"/>
                  </w:tcPr>
                  <w:p w14:paraId="41CB79C6" w14:textId="77777777" w:rsidR="000C0346" w:rsidRDefault="000C0346" w:rsidP="00020D8C">
                    <w:pPr>
                      <w:jc w:val="right"/>
                      <w:rPr>
                        <w:szCs w:val="21"/>
                      </w:rPr>
                    </w:pPr>
                  </w:p>
                </w:tc>
                <w:tc>
                  <w:tcPr>
                    <w:tcW w:w="460" w:type="pct"/>
                    <w:vAlign w:val="center"/>
                  </w:tcPr>
                  <w:p w14:paraId="360B6A83" w14:textId="77777777" w:rsidR="000C0346" w:rsidRDefault="000C0346" w:rsidP="00020D8C">
                    <w:pPr>
                      <w:jc w:val="right"/>
                      <w:rPr>
                        <w:szCs w:val="21"/>
                      </w:rPr>
                    </w:pPr>
                    <w:r>
                      <w:t>100.00</w:t>
                    </w:r>
                  </w:p>
                </w:tc>
                <w:tc>
                  <w:tcPr>
                    <w:tcW w:w="409" w:type="pct"/>
                    <w:vAlign w:val="center"/>
                  </w:tcPr>
                  <w:p w14:paraId="6F01E54D"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595442065"/>
              <w:lock w:val="sdtLocked"/>
            </w:sdtPr>
            <w:sdtEndPr/>
            <w:sdtContent>
              <w:tr w:rsidR="000C0346" w14:paraId="05129F82" w14:textId="77777777" w:rsidTr="002C40D7">
                <w:tc>
                  <w:tcPr>
                    <w:tcW w:w="1682" w:type="pct"/>
                    <w:vAlign w:val="center"/>
                  </w:tcPr>
                  <w:p w14:paraId="7CFF8D72" w14:textId="77777777" w:rsidR="000C0346" w:rsidRDefault="000C0346" w:rsidP="00020D8C">
                    <w:pPr>
                      <w:rPr>
                        <w:szCs w:val="21"/>
                      </w:rPr>
                    </w:pPr>
                    <w:r>
                      <w:t>春华秋实1号事务管理类集合资金信托计划</w:t>
                    </w:r>
                  </w:p>
                </w:tc>
                <w:tc>
                  <w:tcPr>
                    <w:tcW w:w="624" w:type="pct"/>
                    <w:vAlign w:val="center"/>
                  </w:tcPr>
                  <w:p w14:paraId="72E23D74" w14:textId="77777777" w:rsidR="000C0346" w:rsidRDefault="000C0346" w:rsidP="00020D8C">
                    <w:pPr>
                      <w:rPr>
                        <w:szCs w:val="21"/>
                      </w:rPr>
                    </w:pPr>
                    <w:r>
                      <w:t>浙江省杭州市</w:t>
                    </w:r>
                  </w:p>
                </w:tc>
                <w:tc>
                  <w:tcPr>
                    <w:tcW w:w="625" w:type="pct"/>
                    <w:vAlign w:val="center"/>
                  </w:tcPr>
                  <w:p w14:paraId="6C5C92D5" w14:textId="77777777" w:rsidR="000C0346" w:rsidRDefault="000C0346" w:rsidP="00020D8C">
                    <w:pPr>
                      <w:rPr>
                        <w:szCs w:val="21"/>
                      </w:rPr>
                    </w:pPr>
                    <w:r>
                      <w:t>浙江省杭州市</w:t>
                    </w:r>
                  </w:p>
                </w:tc>
                <w:tc>
                  <w:tcPr>
                    <w:tcW w:w="741" w:type="pct"/>
                    <w:vAlign w:val="center"/>
                  </w:tcPr>
                  <w:p w14:paraId="3679F3C9" w14:textId="77777777" w:rsidR="000C0346" w:rsidRDefault="000C0346" w:rsidP="00020D8C">
                    <w:pPr>
                      <w:rPr>
                        <w:szCs w:val="21"/>
                      </w:rPr>
                    </w:pPr>
                    <w:r>
                      <w:t>投资业</w:t>
                    </w:r>
                  </w:p>
                </w:tc>
                <w:tc>
                  <w:tcPr>
                    <w:tcW w:w="460" w:type="pct"/>
                    <w:vAlign w:val="center"/>
                  </w:tcPr>
                  <w:p w14:paraId="7F8A29FA" w14:textId="77777777" w:rsidR="000C0346" w:rsidRDefault="000C0346" w:rsidP="00020D8C">
                    <w:pPr>
                      <w:jc w:val="right"/>
                      <w:rPr>
                        <w:szCs w:val="21"/>
                      </w:rPr>
                    </w:pPr>
                    <w:r>
                      <w:t>25.00</w:t>
                    </w:r>
                  </w:p>
                </w:tc>
                <w:tc>
                  <w:tcPr>
                    <w:tcW w:w="460" w:type="pct"/>
                    <w:vAlign w:val="center"/>
                  </w:tcPr>
                  <w:p w14:paraId="7279525B" w14:textId="77777777" w:rsidR="000C0346" w:rsidRDefault="000C0346" w:rsidP="00020D8C">
                    <w:pPr>
                      <w:jc w:val="right"/>
                      <w:rPr>
                        <w:szCs w:val="21"/>
                      </w:rPr>
                    </w:pPr>
                  </w:p>
                </w:tc>
                <w:tc>
                  <w:tcPr>
                    <w:tcW w:w="409" w:type="pct"/>
                    <w:vAlign w:val="center"/>
                  </w:tcPr>
                  <w:p w14:paraId="335954AF"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450777152"/>
              <w:lock w:val="sdtLocked"/>
            </w:sdtPr>
            <w:sdtEndPr/>
            <w:sdtContent>
              <w:tr w:rsidR="000C0346" w14:paraId="0F886042" w14:textId="77777777" w:rsidTr="002C40D7">
                <w:tc>
                  <w:tcPr>
                    <w:tcW w:w="1682" w:type="pct"/>
                    <w:vAlign w:val="center"/>
                  </w:tcPr>
                  <w:p w14:paraId="367E0137" w14:textId="77777777" w:rsidR="000C0346" w:rsidRDefault="000C0346" w:rsidP="00020D8C">
                    <w:pPr>
                      <w:rPr>
                        <w:szCs w:val="21"/>
                      </w:rPr>
                    </w:pPr>
                    <w:proofErr w:type="gramStart"/>
                    <w:r>
                      <w:t>中融</w:t>
                    </w:r>
                    <w:proofErr w:type="gramEnd"/>
                    <w:r>
                      <w:t>-新瑞63号集合资金信托计划</w:t>
                    </w:r>
                  </w:p>
                </w:tc>
                <w:tc>
                  <w:tcPr>
                    <w:tcW w:w="624" w:type="pct"/>
                    <w:vAlign w:val="center"/>
                  </w:tcPr>
                  <w:p w14:paraId="1B015D4B" w14:textId="77777777" w:rsidR="000C0346" w:rsidRDefault="000C0346" w:rsidP="00020D8C">
                    <w:pPr>
                      <w:rPr>
                        <w:szCs w:val="21"/>
                      </w:rPr>
                    </w:pPr>
                    <w:r>
                      <w:t>黑龙江省哈尔滨市</w:t>
                    </w:r>
                  </w:p>
                </w:tc>
                <w:tc>
                  <w:tcPr>
                    <w:tcW w:w="625" w:type="pct"/>
                    <w:vAlign w:val="center"/>
                  </w:tcPr>
                  <w:p w14:paraId="1E64D692" w14:textId="77777777" w:rsidR="000C0346" w:rsidRDefault="000C0346" w:rsidP="00020D8C">
                    <w:pPr>
                      <w:rPr>
                        <w:szCs w:val="21"/>
                      </w:rPr>
                    </w:pPr>
                    <w:r>
                      <w:t>黑龙江省哈尔滨市</w:t>
                    </w:r>
                  </w:p>
                </w:tc>
                <w:tc>
                  <w:tcPr>
                    <w:tcW w:w="741" w:type="pct"/>
                    <w:vAlign w:val="center"/>
                  </w:tcPr>
                  <w:p w14:paraId="1D886E17" w14:textId="77777777" w:rsidR="000C0346" w:rsidRDefault="000C0346" w:rsidP="00020D8C">
                    <w:pPr>
                      <w:rPr>
                        <w:szCs w:val="21"/>
                      </w:rPr>
                    </w:pPr>
                    <w:r>
                      <w:t>投资业</w:t>
                    </w:r>
                  </w:p>
                </w:tc>
                <w:tc>
                  <w:tcPr>
                    <w:tcW w:w="460" w:type="pct"/>
                    <w:vAlign w:val="center"/>
                  </w:tcPr>
                  <w:p w14:paraId="15F43409" w14:textId="77777777" w:rsidR="000C0346" w:rsidRDefault="000C0346" w:rsidP="00020D8C">
                    <w:pPr>
                      <w:jc w:val="right"/>
                      <w:rPr>
                        <w:szCs w:val="21"/>
                      </w:rPr>
                    </w:pPr>
                  </w:p>
                </w:tc>
                <w:tc>
                  <w:tcPr>
                    <w:tcW w:w="460" w:type="pct"/>
                    <w:vAlign w:val="center"/>
                  </w:tcPr>
                  <w:p w14:paraId="547D0247" w14:textId="77777777" w:rsidR="000C0346" w:rsidRDefault="000C0346" w:rsidP="00020D8C">
                    <w:pPr>
                      <w:jc w:val="right"/>
                      <w:rPr>
                        <w:szCs w:val="21"/>
                      </w:rPr>
                    </w:pPr>
                    <w:r>
                      <w:t>20.00</w:t>
                    </w:r>
                  </w:p>
                </w:tc>
                <w:tc>
                  <w:tcPr>
                    <w:tcW w:w="409" w:type="pct"/>
                    <w:vAlign w:val="center"/>
                  </w:tcPr>
                  <w:p w14:paraId="5ACD42CC"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668905938"/>
              <w:lock w:val="sdtLocked"/>
            </w:sdtPr>
            <w:sdtEndPr/>
            <w:sdtContent>
              <w:tr w:rsidR="000C0346" w14:paraId="3424F485" w14:textId="77777777" w:rsidTr="002C40D7">
                <w:tc>
                  <w:tcPr>
                    <w:tcW w:w="1682" w:type="pct"/>
                    <w:vAlign w:val="center"/>
                  </w:tcPr>
                  <w:p w14:paraId="7DE176C6" w14:textId="77777777" w:rsidR="000C0346" w:rsidRDefault="000C0346" w:rsidP="00020D8C">
                    <w:pPr>
                      <w:rPr>
                        <w:szCs w:val="21"/>
                      </w:rPr>
                    </w:pPr>
                    <w:r>
                      <w:t>宁波</w:t>
                    </w:r>
                    <w:proofErr w:type="gramStart"/>
                    <w:r>
                      <w:t>海汇嘉业</w:t>
                    </w:r>
                    <w:proofErr w:type="gramEnd"/>
                    <w:r>
                      <w:t>投资有限公司</w:t>
                    </w:r>
                  </w:p>
                </w:tc>
                <w:tc>
                  <w:tcPr>
                    <w:tcW w:w="624" w:type="pct"/>
                    <w:vAlign w:val="center"/>
                  </w:tcPr>
                  <w:p w14:paraId="4D968FFA" w14:textId="77777777" w:rsidR="000C0346" w:rsidRDefault="000C0346" w:rsidP="00020D8C">
                    <w:pPr>
                      <w:rPr>
                        <w:szCs w:val="21"/>
                      </w:rPr>
                    </w:pPr>
                    <w:r>
                      <w:t>浙江省宁波市</w:t>
                    </w:r>
                  </w:p>
                </w:tc>
                <w:tc>
                  <w:tcPr>
                    <w:tcW w:w="625" w:type="pct"/>
                    <w:vAlign w:val="center"/>
                  </w:tcPr>
                  <w:p w14:paraId="241E4203" w14:textId="77777777" w:rsidR="000C0346" w:rsidRDefault="000C0346" w:rsidP="00020D8C">
                    <w:pPr>
                      <w:rPr>
                        <w:szCs w:val="21"/>
                      </w:rPr>
                    </w:pPr>
                    <w:r>
                      <w:t>浙江省宁波市</w:t>
                    </w:r>
                  </w:p>
                </w:tc>
                <w:tc>
                  <w:tcPr>
                    <w:tcW w:w="741" w:type="pct"/>
                    <w:vAlign w:val="center"/>
                  </w:tcPr>
                  <w:p w14:paraId="37D73EEA" w14:textId="77777777" w:rsidR="000C0346" w:rsidRDefault="000C0346" w:rsidP="00020D8C">
                    <w:pPr>
                      <w:rPr>
                        <w:szCs w:val="21"/>
                      </w:rPr>
                    </w:pPr>
                    <w:r>
                      <w:t>基础设施投资与管理</w:t>
                    </w:r>
                  </w:p>
                </w:tc>
                <w:tc>
                  <w:tcPr>
                    <w:tcW w:w="460" w:type="pct"/>
                    <w:vAlign w:val="center"/>
                  </w:tcPr>
                  <w:p w14:paraId="579557F8" w14:textId="77777777" w:rsidR="000C0346" w:rsidRDefault="000C0346" w:rsidP="00020D8C">
                    <w:pPr>
                      <w:jc w:val="right"/>
                      <w:rPr>
                        <w:szCs w:val="21"/>
                      </w:rPr>
                    </w:pPr>
                  </w:p>
                </w:tc>
                <w:tc>
                  <w:tcPr>
                    <w:tcW w:w="460" w:type="pct"/>
                    <w:vAlign w:val="center"/>
                  </w:tcPr>
                  <w:p w14:paraId="175CB171" w14:textId="77777777" w:rsidR="000C0346" w:rsidRDefault="000C0346" w:rsidP="00020D8C">
                    <w:pPr>
                      <w:jc w:val="right"/>
                      <w:rPr>
                        <w:szCs w:val="21"/>
                      </w:rPr>
                    </w:pPr>
                    <w:r>
                      <w:t>100.00</w:t>
                    </w:r>
                  </w:p>
                </w:tc>
                <w:tc>
                  <w:tcPr>
                    <w:tcW w:w="409" w:type="pct"/>
                    <w:vAlign w:val="center"/>
                  </w:tcPr>
                  <w:p w14:paraId="5A10088D"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965772325"/>
              <w:lock w:val="sdtLocked"/>
            </w:sdtPr>
            <w:sdtEndPr/>
            <w:sdtContent>
              <w:tr w:rsidR="000C0346" w14:paraId="5436A26C" w14:textId="77777777" w:rsidTr="002C40D7">
                <w:tc>
                  <w:tcPr>
                    <w:tcW w:w="1682" w:type="pct"/>
                    <w:vAlign w:val="center"/>
                  </w:tcPr>
                  <w:p w14:paraId="08C5705B" w14:textId="77777777" w:rsidR="000C0346" w:rsidRDefault="000C0346" w:rsidP="00020D8C">
                    <w:pPr>
                      <w:rPr>
                        <w:szCs w:val="21"/>
                      </w:rPr>
                    </w:pPr>
                    <w:r>
                      <w:t>宁波明甫投资管理有限公司</w:t>
                    </w:r>
                  </w:p>
                </w:tc>
                <w:tc>
                  <w:tcPr>
                    <w:tcW w:w="624" w:type="pct"/>
                    <w:vAlign w:val="center"/>
                  </w:tcPr>
                  <w:p w14:paraId="197404F7" w14:textId="77777777" w:rsidR="000C0346" w:rsidRDefault="000C0346" w:rsidP="00020D8C">
                    <w:pPr>
                      <w:rPr>
                        <w:szCs w:val="21"/>
                      </w:rPr>
                    </w:pPr>
                    <w:r>
                      <w:t>浙江省宁波市</w:t>
                    </w:r>
                  </w:p>
                </w:tc>
                <w:tc>
                  <w:tcPr>
                    <w:tcW w:w="625" w:type="pct"/>
                    <w:vAlign w:val="center"/>
                  </w:tcPr>
                  <w:p w14:paraId="12EF2A29" w14:textId="77777777" w:rsidR="000C0346" w:rsidRDefault="000C0346" w:rsidP="00020D8C">
                    <w:pPr>
                      <w:rPr>
                        <w:szCs w:val="21"/>
                      </w:rPr>
                    </w:pPr>
                    <w:r>
                      <w:t>浙江省宁波市</w:t>
                    </w:r>
                  </w:p>
                </w:tc>
                <w:tc>
                  <w:tcPr>
                    <w:tcW w:w="741" w:type="pct"/>
                    <w:vAlign w:val="center"/>
                  </w:tcPr>
                  <w:p w14:paraId="7C3123BC" w14:textId="77777777" w:rsidR="000C0346" w:rsidRDefault="000C0346" w:rsidP="00020D8C">
                    <w:pPr>
                      <w:rPr>
                        <w:szCs w:val="21"/>
                      </w:rPr>
                    </w:pPr>
                    <w:r>
                      <w:t>投资业</w:t>
                    </w:r>
                  </w:p>
                </w:tc>
                <w:tc>
                  <w:tcPr>
                    <w:tcW w:w="460" w:type="pct"/>
                    <w:vAlign w:val="center"/>
                  </w:tcPr>
                  <w:p w14:paraId="0434D006" w14:textId="77777777" w:rsidR="000C0346" w:rsidRDefault="000C0346" w:rsidP="00020D8C">
                    <w:pPr>
                      <w:jc w:val="right"/>
                      <w:rPr>
                        <w:szCs w:val="21"/>
                      </w:rPr>
                    </w:pPr>
                  </w:p>
                </w:tc>
                <w:tc>
                  <w:tcPr>
                    <w:tcW w:w="460" w:type="pct"/>
                    <w:vAlign w:val="center"/>
                  </w:tcPr>
                  <w:p w14:paraId="791D18DE" w14:textId="77777777" w:rsidR="000C0346" w:rsidRDefault="000C0346" w:rsidP="00020D8C">
                    <w:pPr>
                      <w:jc w:val="right"/>
                      <w:rPr>
                        <w:szCs w:val="21"/>
                      </w:rPr>
                    </w:pPr>
                    <w:r>
                      <w:t>100.00</w:t>
                    </w:r>
                  </w:p>
                </w:tc>
                <w:tc>
                  <w:tcPr>
                    <w:tcW w:w="409" w:type="pct"/>
                    <w:vAlign w:val="center"/>
                  </w:tcPr>
                  <w:p w14:paraId="6C5000AB"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818846256"/>
              <w:lock w:val="sdtLocked"/>
            </w:sdtPr>
            <w:sdtEndPr/>
            <w:sdtContent>
              <w:tr w:rsidR="000C0346" w14:paraId="3AC52FB4" w14:textId="77777777" w:rsidTr="002C40D7">
                <w:tc>
                  <w:tcPr>
                    <w:tcW w:w="1682" w:type="pct"/>
                    <w:vAlign w:val="center"/>
                  </w:tcPr>
                  <w:p w14:paraId="4F01DE47" w14:textId="77777777" w:rsidR="000C0346" w:rsidRDefault="000C0346" w:rsidP="00020D8C">
                    <w:pPr>
                      <w:rPr>
                        <w:szCs w:val="21"/>
                      </w:rPr>
                    </w:pPr>
                    <w:r>
                      <w:t>宁波明点投资管理有限公司</w:t>
                    </w:r>
                  </w:p>
                </w:tc>
                <w:tc>
                  <w:tcPr>
                    <w:tcW w:w="624" w:type="pct"/>
                    <w:vAlign w:val="center"/>
                  </w:tcPr>
                  <w:p w14:paraId="15B929DB" w14:textId="77777777" w:rsidR="000C0346" w:rsidRDefault="000C0346" w:rsidP="00020D8C">
                    <w:pPr>
                      <w:rPr>
                        <w:szCs w:val="21"/>
                      </w:rPr>
                    </w:pPr>
                    <w:r>
                      <w:t>浙江省宁波市</w:t>
                    </w:r>
                  </w:p>
                </w:tc>
                <w:tc>
                  <w:tcPr>
                    <w:tcW w:w="625" w:type="pct"/>
                    <w:vAlign w:val="center"/>
                  </w:tcPr>
                  <w:p w14:paraId="7B8764C9" w14:textId="77777777" w:rsidR="000C0346" w:rsidRDefault="000C0346" w:rsidP="00020D8C">
                    <w:pPr>
                      <w:rPr>
                        <w:szCs w:val="21"/>
                      </w:rPr>
                    </w:pPr>
                    <w:r>
                      <w:t>浙江省宁波市</w:t>
                    </w:r>
                  </w:p>
                </w:tc>
                <w:tc>
                  <w:tcPr>
                    <w:tcW w:w="741" w:type="pct"/>
                    <w:vAlign w:val="center"/>
                  </w:tcPr>
                  <w:p w14:paraId="143275FF" w14:textId="77777777" w:rsidR="000C0346" w:rsidRDefault="000C0346" w:rsidP="00020D8C">
                    <w:pPr>
                      <w:rPr>
                        <w:szCs w:val="21"/>
                      </w:rPr>
                    </w:pPr>
                    <w:r>
                      <w:t>投资业</w:t>
                    </w:r>
                  </w:p>
                </w:tc>
                <w:tc>
                  <w:tcPr>
                    <w:tcW w:w="460" w:type="pct"/>
                    <w:vAlign w:val="center"/>
                  </w:tcPr>
                  <w:p w14:paraId="6EE57E97" w14:textId="77777777" w:rsidR="000C0346" w:rsidRDefault="000C0346" w:rsidP="00020D8C">
                    <w:pPr>
                      <w:jc w:val="right"/>
                      <w:rPr>
                        <w:szCs w:val="21"/>
                      </w:rPr>
                    </w:pPr>
                  </w:p>
                </w:tc>
                <w:tc>
                  <w:tcPr>
                    <w:tcW w:w="460" w:type="pct"/>
                    <w:vAlign w:val="center"/>
                  </w:tcPr>
                  <w:p w14:paraId="75366794" w14:textId="77777777" w:rsidR="000C0346" w:rsidRDefault="000C0346" w:rsidP="00020D8C">
                    <w:pPr>
                      <w:jc w:val="right"/>
                      <w:rPr>
                        <w:szCs w:val="21"/>
                      </w:rPr>
                    </w:pPr>
                    <w:r>
                      <w:t>100.00</w:t>
                    </w:r>
                  </w:p>
                </w:tc>
                <w:tc>
                  <w:tcPr>
                    <w:tcW w:w="409" w:type="pct"/>
                    <w:vAlign w:val="center"/>
                  </w:tcPr>
                  <w:p w14:paraId="43309B5E"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2144107587"/>
              <w:lock w:val="sdtLocked"/>
            </w:sdtPr>
            <w:sdtEndPr/>
            <w:sdtContent>
              <w:tr w:rsidR="000C0346" w14:paraId="702D9AB9" w14:textId="77777777" w:rsidTr="002C40D7">
                <w:tc>
                  <w:tcPr>
                    <w:tcW w:w="1682" w:type="pct"/>
                    <w:vAlign w:val="center"/>
                  </w:tcPr>
                  <w:p w14:paraId="39C3DBF7" w14:textId="77777777" w:rsidR="000C0346" w:rsidRDefault="000C0346" w:rsidP="00020D8C">
                    <w:pPr>
                      <w:rPr>
                        <w:szCs w:val="21"/>
                      </w:rPr>
                    </w:pPr>
                    <w:r>
                      <w:t>宁波明亦投资管理有限公司</w:t>
                    </w:r>
                  </w:p>
                </w:tc>
                <w:tc>
                  <w:tcPr>
                    <w:tcW w:w="624" w:type="pct"/>
                    <w:vAlign w:val="center"/>
                  </w:tcPr>
                  <w:p w14:paraId="29DA68D3" w14:textId="77777777" w:rsidR="000C0346" w:rsidRDefault="000C0346" w:rsidP="00020D8C">
                    <w:pPr>
                      <w:rPr>
                        <w:szCs w:val="21"/>
                      </w:rPr>
                    </w:pPr>
                    <w:r>
                      <w:t>浙江省宁波市</w:t>
                    </w:r>
                  </w:p>
                </w:tc>
                <w:tc>
                  <w:tcPr>
                    <w:tcW w:w="625" w:type="pct"/>
                    <w:vAlign w:val="center"/>
                  </w:tcPr>
                  <w:p w14:paraId="3AF4352E" w14:textId="77777777" w:rsidR="000C0346" w:rsidRDefault="000C0346" w:rsidP="00020D8C">
                    <w:pPr>
                      <w:rPr>
                        <w:szCs w:val="21"/>
                      </w:rPr>
                    </w:pPr>
                    <w:r>
                      <w:t>浙江省宁波市</w:t>
                    </w:r>
                  </w:p>
                </w:tc>
                <w:tc>
                  <w:tcPr>
                    <w:tcW w:w="741" w:type="pct"/>
                    <w:vAlign w:val="center"/>
                  </w:tcPr>
                  <w:p w14:paraId="45A8E6F9" w14:textId="77777777" w:rsidR="000C0346" w:rsidRDefault="000C0346" w:rsidP="00020D8C">
                    <w:pPr>
                      <w:rPr>
                        <w:szCs w:val="21"/>
                      </w:rPr>
                    </w:pPr>
                    <w:r>
                      <w:t>投资业</w:t>
                    </w:r>
                  </w:p>
                </w:tc>
                <w:tc>
                  <w:tcPr>
                    <w:tcW w:w="460" w:type="pct"/>
                    <w:vAlign w:val="center"/>
                  </w:tcPr>
                  <w:p w14:paraId="7BB1C04F" w14:textId="77777777" w:rsidR="000C0346" w:rsidRDefault="000C0346" w:rsidP="00020D8C">
                    <w:pPr>
                      <w:jc w:val="right"/>
                      <w:rPr>
                        <w:szCs w:val="21"/>
                      </w:rPr>
                    </w:pPr>
                  </w:p>
                </w:tc>
                <w:tc>
                  <w:tcPr>
                    <w:tcW w:w="460" w:type="pct"/>
                    <w:vAlign w:val="center"/>
                  </w:tcPr>
                  <w:p w14:paraId="6D2B9F71" w14:textId="77777777" w:rsidR="000C0346" w:rsidRDefault="000C0346" w:rsidP="00020D8C">
                    <w:pPr>
                      <w:jc w:val="right"/>
                      <w:rPr>
                        <w:szCs w:val="21"/>
                      </w:rPr>
                    </w:pPr>
                    <w:r>
                      <w:t>100.00</w:t>
                    </w:r>
                  </w:p>
                </w:tc>
                <w:tc>
                  <w:tcPr>
                    <w:tcW w:w="409" w:type="pct"/>
                    <w:vAlign w:val="center"/>
                  </w:tcPr>
                  <w:p w14:paraId="3D909EEC"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466317485"/>
              <w:lock w:val="sdtLocked"/>
            </w:sdtPr>
            <w:sdtEndPr/>
            <w:sdtContent>
              <w:tr w:rsidR="000C0346" w14:paraId="724C19D5" w14:textId="77777777" w:rsidTr="002C40D7">
                <w:tc>
                  <w:tcPr>
                    <w:tcW w:w="1682" w:type="pct"/>
                    <w:vAlign w:val="center"/>
                  </w:tcPr>
                  <w:p w14:paraId="2095A6FE" w14:textId="77777777" w:rsidR="000C0346" w:rsidRDefault="000C0346" w:rsidP="00020D8C">
                    <w:pPr>
                      <w:rPr>
                        <w:szCs w:val="21"/>
                      </w:rPr>
                    </w:pPr>
                    <w:r>
                      <w:t>宁波明</w:t>
                    </w:r>
                    <w:proofErr w:type="gramStart"/>
                    <w:r>
                      <w:t>琅</w:t>
                    </w:r>
                    <w:proofErr w:type="gramEnd"/>
                    <w:r>
                      <w:t>投资管理有限公司</w:t>
                    </w:r>
                  </w:p>
                </w:tc>
                <w:tc>
                  <w:tcPr>
                    <w:tcW w:w="624" w:type="pct"/>
                    <w:vAlign w:val="center"/>
                  </w:tcPr>
                  <w:p w14:paraId="28341473" w14:textId="77777777" w:rsidR="000C0346" w:rsidRDefault="000C0346" w:rsidP="00020D8C">
                    <w:pPr>
                      <w:rPr>
                        <w:szCs w:val="21"/>
                      </w:rPr>
                    </w:pPr>
                    <w:r>
                      <w:t>浙江省宁波市</w:t>
                    </w:r>
                  </w:p>
                </w:tc>
                <w:tc>
                  <w:tcPr>
                    <w:tcW w:w="625" w:type="pct"/>
                    <w:vAlign w:val="center"/>
                  </w:tcPr>
                  <w:p w14:paraId="71013FC3" w14:textId="77777777" w:rsidR="000C0346" w:rsidRDefault="000C0346" w:rsidP="00020D8C">
                    <w:pPr>
                      <w:rPr>
                        <w:szCs w:val="21"/>
                      </w:rPr>
                    </w:pPr>
                    <w:r>
                      <w:t>浙江省宁波市</w:t>
                    </w:r>
                  </w:p>
                </w:tc>
                <w:tc>
                  <w:tcPr>
                    <w:tcW w:w="741" w:type="pct"/>
                    <w:vAlign w:val="center"/>
                  </w:tcPr>
                  <w:p w14:paraId="57F820B0" w14:textId="77777777" w:rsidR="000C0346" w:rsidRDefault="000C0346" w:rsidP="00020D8C">
                    <w:pPr>
                      <w:rPr>
                        <w:szCs w:val="21"/>
                      </w:rPr>
                    </w:pPr>
                    <w:r>
                      <w:t>投资业</w:t>
                    </w:r>
                  </w:p>
                </w:tc>
                <w:tc>
                  <w:tcPr>
                    <w:tcW w:w="460" w:type="pct"/>
                    <w:vAlign w:val="center"/>
                  </w:tcPr>
                  <w:p w14:paraId="650ADBB9" w14:textId="77777777" w:rsidR="000C0346" w:rsidRDefault="000C0346" w:rsidP="00020D8C">
                    <w:pPr>
                      <w:jc w:val="right"/>
                      <w:rPr>
                        <w:szCs w:val="21"/>
                      </w:rPr>
                    </w:pPr>
                  </w:p>
                </w:tc>
                <w:tc>
                  <w:tcPr>
                    <w:tcW w:w="460" w:type="pct"/>
                    <w:vAlign w:val="center"/>
                  </w:tcPr>
                  <w:p w14:paraId="6C9C359A" w14:textId="77777777" w:rsidR="000C0346" w:rsidRDefault="000C0346" w:rsidP="00020D8C">
                    <w:pPr>
                      <w:jc w:val="right"/>
                      <w:rPr>
                        <w:szCs w:val="21"/>
                      </w:rPr>
                    </w:pPr>
                    <w:r>
                      <w:t>100.00</w:t>
                    </w:r>
                  </w:p>
                </w:tc>
                <w:tc>
                  <w:tcPr>
                    <w:tcW w:w="409" w:type="pct"/>
                    <w:vAlign w:val="center"/>
                  </w:tcPr>
                  <w:p w14:paraId="3FC13647"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635682086"/>
              <w:lock w:val="sdtLocked"/>
            </w:sdtPr>
            <w:sdtEndPr/>
            <w:sdtContent>
              <w:tr w:rsidR="000C0346" w14:paraId="36650D60" w14:textId="77777777" w:rsidTr="002C40D7">
                <w:tc>
                  <w:tcPr>
                    <w:tcW w:w="1682" w:type="pct"/>
                    <w:vAlign w:val="center"/>
                  </w:tcPr>
                  <w:p w14:paraId="6C87EAA0" w14:textId="77777777" w:rsidR="000C0346" w:rsidRDefault="000C0346" w:rsidP="00020D8C">
                    <w:pPr>
                      <w:rPr>
                        <w:szCs w:val="21"/>
                      </w:rPr>
                    </w:pPr>
                    <w:r>
                      <w:t>宁波明</w:t>
                    </w:r>
                    <w:proofErr w:type="gramStart"/>
                    <w:r>
                      <w:t>介</w:t>
                    </w:r>
                    <w:proofErr w:type="gramEnd"/>
                    <w:r>
                      <w:t>投资管理有限公司</w:t>
                    </w:r>
                  </w:p>
                </w:tc>
                <w:tc>
                  <w:tcPr>
                    <w:tcW w:w="624" w:type="pct"/>
                    <w:vAlign w:val="center"/>
                  </w:tcPr>
                  <w:p w14:paraId="3540EBD8" w14:textId="77777777" w:rsidR="000C0346" w:rsidRDefault="000C0346" w:rsidP="00020D8C">
                    <w:pPr>
                      <w:rPr>
                        <w:szCs w:val="21"/>
                      </w:rPr>
                    </w:pPr>
                    <w:r>
                      <w:t>浙江省宁波市</w:t>
                    </w:r>
                  </w:p>
                </w:tc>
                <w:tc>
                  <w:tcPr>
                    <w:tcW w:w="625" w:type="pct"/>
                    <w:vAlign w:val="center"/>
                  </w:tcPr>
                  <w:p w14:paraId="16A490B8" w14:textId="77777777" w:rsidR="000C0346" w:rsidRDefault="000C0346" w:rsidP="00020D8C">
                    <w:pPr>
                      <w:rPr>
                        <w:szCs w:val="21"/>
                      </w:rPr>
                    </w:pPr>
                    <w:r>
                      <w:t>浙江省宁波市</w:t>
                    </w:r>
                  </w:p>
                </w:tc>
                <w:tc>
                  <w:tcPr>
                    <w:tcW w:w="741" w:type="pct"/>
                    <w:vAlign w:val="center"/>
                  </w:tcPr>
                  <w:p w14:paraId="42508EC0" w14:textId="77777777" w:rsidR="000C0346" w:rsidRDefault="000C0346" w:rsidP="00020D8C">
                    <w:pPr>
                      <w:rPr>
                        <w:szCs w:val="21"/>
                      </w:rPr>
                    </w:pPr>
                    <w:r>
                      <w:t>投资业</w:t>
                    </w:r>
                  </w:p>
                </w:tc>
                <w:tc>
                  <w:tcPr>
                    <w:tcW w:w="460" w:type="pct"/>
                    <w:vAlign w:val="center"/>
                  </w:tcPr>
                  <w:p w14:paraId="27814686" w14:textId="77777777" w:rsidR="000C0346" w:rsidRDefault="000C0346" w:rsidP="00020D8C">
                    <w:pPr>
                      <w:jc w:val="right"/>
                      <w:rPr>
                        <w:szCs w:val="21"/>
                      </w:rPr>
                    </w:pPr>
                  </w:p>
                </w:tc>
                <w:tc>
                  <w:tcPr>
                    <w:tcW w:w="460" w:type="pct"/>
                    <w:vAlign w:val="center"/>
                  </w:tcPr>
                  <w:p w14:paraId="257B564D" w14:textId="77777777" w:rsidR="000C0346" w:rsidRDefault="000C0346" w:rsidP="00020D8C">
                    <w:pPr>
                      <w:jc w:val="right"/>
                      <w:rPr>
                        <w:szCs w:val="21"/>
                      </w:rPr>
                    </w:pPr>
                    <w:r>
                      <w:t>100.00</w:t>
                    </w:r>
                  </w:p>
                </w:tc>
                <w:tc>
                  <w:tcPr>
                    <w:tcW w:w="409" w:type="pct"/>
                    <w:vAlign w:val="center"/>
                  </w:tcPr>
                  <w:p w14:paraId="07AA96BA"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223888519"/>
              <w:lock w:val="sdtLocked"/>
            </w:sdtPr>
            <w:sdtEndPr/>
            <w:sdtContent>
              <w:tr w:rsidR="000C0346" w14:paraId="19FC8FE7" w14:textId="77777777" w:rsidTr="002C40D7">
                <w:tc>
                  <w:tcPr>
                    <w:tcW w:w="1682" w:type="pct"/>
                    <w:vAlign w:val="center"/>
                  </w:tcPr>
                  <w:p w14:paraId="5DBEF15E" w14:textId="77777777" w:rsidR="000C0346" w:rsidRDefault="000C0346" w:rsidP="00020D8C">
                    <w:pPr>
                      <w:rPr>
                        <w:szCs w:val="21"/>
                      </w:rPr>
                    </w:pPr>
                    <w:r>
                      <w:t>宁波明喻投资管理有限公司</w:t>
                    </w:r>
                  </w:p>
                </w:tc>
                <w:tc>
                  <w:tcPr>
                    <w:tcW w:w="624" w:type="pct"/>
                    <w:vAlign w:val="center"/>
                  </w:tcPr>
                  <w:p w14:paraId="013E86A8" w14:textId="77777777" w:rsidR="000C0346" w:rsidRDefault="000C0346" w:rsidP="00020D8C">
                    <w:pPr>
                      <w:rPr>
                        <w:szCs w:val="21"/>
                      </w:rPr>
                    </w:pPr>
                    <w:r>
                      <w:t>浙江省宁波市</w:t>
                    </w:r>
                  </w:p>
                </w:tc>
                <w:tc>
                  <w:tcPr>
                    <w:tcW w:w="625" w:type="pct"/>
                    <w:vAlign w:val="center"/>
                  </w:tcPr>
                  <w:p w14:paraId="56C096E6" w14:textId="77777777" w:rsidR="000C0346" w:rsidRDefault="000C0346" w:rsidP="00020D8C">
                    <w:pPr>
                      <w:rPr>
                        <w:szCs w:val="21"/>
                      </w:rPr>
                    </w:pPr>
                    <w:r>
                      <w:t>浙江省宁波市</w:t>
                    </w:r>
                  </w:p>
                </w:tc>
                <w:tc>
                  <w:tcPr>
                    <w:tcW w:w="741" w:type="pct"/>
                    <w:vAlign w:val="center"/>
                  </w:tcPr>
                  <w:p w14:paraId="3569D46B" w14:textId="77777777" w:rsidR="000C0346" w:rsidRDefault="000C0346" w:rsidP="00020D8C">
                    <w:pPr>
                      <w:rPr>
                        <w:szCs w:val="21"/>
                      </w:rPr>
                    </w:pPr>
                    <w:r>
                      <w:t>投资业</w:t>
                    </w:r>
                  </w:p>
                </w:tc>
                <w:tc>
                  <w:tcPr>
                    <w:tcW w:w="460" w:type="pct"/>
                    <w:vAlign w:val="center"/>
                  </w:tcPr>
                  <w:p w14:paraId="3806CA2A" w14:textId="77777777" w:rsidR="000C0346" w:rsidRDefault="000C0346" w:rsidP="00020D8C">
                    <w:pPr>
                      <w:jc w:val="right"/>
                      <w:rPr>
                        <w:szCs w:val="21"/>
                      </w:rPr>
                    </w:pPr>
                  </w:p>
                </w:tc>
                <w:tc>
                  <w:tcPr>
                    <w:tcW w:w="460" w:type="pct"/>
                    <w:vAlign w:val="center"/>
                  </w:tcPr>
                  <w:p w14:paraId="7786770F" w14:textId="77777777" w:rsidR="000C0346" w:rsidRDefault="000C0346" w:rsidP="00020D8C">
                    <w:pPr>
                      <w:jc w:val="right"/>
                      <w:rPr>
                        <w:szCs w:val="21"/>
                      </w:rPr>
                    </w:pPr>
                    <w:r>
                      <w:t>100.00</w:t>
                    </w:r>
                  </w:p>
                </w:tc>
                <w:tc>
                  <w:tcPr>
                    <w:tcW w:w="409" w:type="pct"/>
                    <w:vAlign w:val="center"/>
                  </w:tcPr>
                  <w:p w14:paraId="7C92776D"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108547232"/>
              <w:lock w:val="sdtLocked"/>
            </w:sdtPr>
            <w:sdtEndPr/>
            <w:sdtContent>
              <w:tr w:rsidR="000C0346" w14:paraId="3108C033" w14:textId="77777777" w:rsidTr="002C40D7">
                <w:tc>
                  <w:tcPr>
                    <w:tcW w:w="1682" w:type="pct"/>
                    <w:vAlign w:val="center"/>
                  </w:tcPr>
                  <w:p w14:paraId="09295BC6" w14:textId="77777777" w:rsidR="000C0346" w:rsidRDefault="000C0346" w:rsidP="00020D8C">
                    <w:pPr>
                      <w:rPr>
                        <w:szCs w:val="21"/>
                      </w:rPr>
                    </w:pPr>
                    <w:proofErr w:type="gramStart"/>
                    <w:r>
                      <w:t>中融</w:t>
                    </w:r>
                    <w:proofErr w:type="gramEnd"/>
                    <w:r>
                      <w:t>-新瑞67号集合资金信托计划</w:t>
                    </w:r>
                  </w:p>
                </w:tc>
                <w:tc>
                  <w:tcPr>
                    <w:tcW w:w="624" w:type="pct"/>
                    <w:vAlign w:val="center"/>
                  </w:tcPr>
                  <w:p w14:paraId="12B28004" w14:textId="77777777" w:rsidR="000C0346" w:rsidRDefault="000C0346" w:rsidP="00020D8C">
                    <w:pPr>
                      <w:rPr>
                        <w:szCs w:val="21"/>
                      </w:rPr>
                    </w:pPr>
                    <w:r>
                      <w:t>黑龙江省哈尔滨市</w:t>
                    </w:r>
                  </w:p>
                </w:tc>
                <w:tc>
                  <w:tcPr>
                    <w:tcW w:w="625" w:type="pct"/>
                    <w:vAlign w:val="center"/>
                  </w:tcPr>
                  <w:p w14:paraId="64E5DF0F" w14:textId="77777777" w:rsidR="000C0346" w:rsidRDefault="000C0346" w:rsidP="00020D8C">
                    <w:pPr>
                      <w:rPr>
                        <w:szCs w:val="21"/>
                      </w:rPr>
                    </w:pPr>
                    <w:r>
                      <w:t>黑龙江省哈尔滨市</w:t>
                    </w:r>
                  </w:p>
                </w:tc>
                <w:tc>
                  <w:tcPr>
                    <w:tcW w:w="741" w:type="pct"/>
                    <w:vAlign w:val="center"/>
                  </w:tcPr>
                  <w:p w14:paraId="61AB38D6" w14:textId="77777777" w:rsidR="000C0346" w:rsidRDefault="000C0346" w:rsidP="00020D8C">
                    <w:pPr>
                      <w:rPr>
                        <w:szCs w:val="21"/>
                      </w:rPr>
                    </w:pPr>
                    <w:r>
                      <w:t>投资业</w:t>
                    </w:r>
                  </w:p>
                </w:tc>
                <w:tc>
                  <w:tcPr>
                    <w:tcW w:w="460" w:type="pct"/>
                    <w:vAlign w:val="center"/>
                  </w:tcPr>
                  <w:p w14:paraId="00B04349" w14:textId="77777777" w:rsidR="000C0346" w:rsidRDefault="000C0346" w:rsidP="00020D8C">
                    <w:pPr>
                      <w:jc w:val="right"/>
                      <w:rPr>
                        <w:szCs w:val="21"/>
                      </w:rPr>
                    </w:pPr>
                  </w:p>
                </w:tc>
                <w:tc>
                  <w:tcPr>
                    <w:tcW w:w="460" w:type="pct"/>
                    <w:vAlign w:val="center"/>
                  </w:tcPr>
                  <w:p w14:paraId="0511FD52" w14:textId="77777777" w:rsidR="000C0346" w:rsidRDefault="000C0346" w:rsidP="00020D8C">
                    <w:pPr>
                      <w:jc w:val="right"/>
                      <w:rPr>
                        <w:szCs w:val="21"/>
                      </w:rPr>
                    </w:pPr>
                    <w:r>
                      <w:t>20.00</w:t>
                    </w:r>
                  </w:p>
                </w:tc>
                <w:tc>
                  <w:tcPr>
                    <w:tcW w:w="409" w:type="pct"/>
                    <w:vAlign w:val="center"/>
                  </w:tcPr>
                  <w:p w14:paraId="1E2FF64E"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866651655"/>
              <w:lock w:val="sdtLocked"/>
            </w:sdtPr>
            <w:sdtEndPr/>
            <w:sdtContent>
              <w:tr w:rsidR="000C0346" w14:paraId="01CAFB59" w14:textId="77777777" w:rsidTr="002C40D7">
                <w:tc>
                  <w:tcPr>
                    <w:tcW w:w="1682" w:type="pct"/>
                    <w:vAlign w:val="center"/>
                  </w:tcPr>
                  <w:p w14:paraId="37C21F02" w14:textId="77777777" w:rsidR="000C0346" w:rsidRDefault="000C0346" w:rsidP="00020D8C">
                    <w:pPr>
                      <w:rPr>
                        <w:szCs w:val="21"/>
                      </w:rPr>
                    </w:pPr>
                    <w:r>
                      <w:t>宁波汇德</w:t>
                    </w:r>
                    <w:proofErr w:type="gramStart"/>
                    <w:r>
                      <w:t>荣泽</w:t>
                    </w:r>
                    <w:proofErr w:type="gramEnd"/>
                    <w:r>
                      <w:t>投资管理中心（有限合伙）</w:t>
                    </w:r>
                  </w:p>
                </w:tc>
                <w:tc>
                  <w:tcPr>
                    <w:tcW w:w="624" w:type="pct"/>
                    <w:vAlign w:val="center"/>
                  </w:tcPr>
                  <w:p w14:paraId="2D2C73F2" w14:textId="77777777" w:rsidR="000C0346" w:rsidRDefault="000C0346" w:rsidP="00020D8C">
                    <w:pPr>
                      <w:rPr>
                        <w:szCs w:val="21"/>
                      </w:rPr>
                    </w:pPr>
                    <w:r>
                      <w:t>浙江省宁波市</w:t>
                    </w:r>
                  </w:p>
                </w:tc>
                <w:tc>
                  <w:tcPr>
                    <w:tcW w:w="625" w:type="pct"/>
                    <w:vAlign w:val="center"/>
                  </w:tcPr>
                  <w:p w14:paraId="1D68CF67" w14:textId="77777777" w:rsidR="000C0346" w:rsidRDefault="000C0346" w:rsidP="00020D8C">
                    <w:pPr>
                      <w:rPr>
                        <w:szCs w:val="21"/>
                      </w:rPr>
                    </w:pPr>
                    <w:r>
                      <w:t>浙江省宁波市</w:t>
                    </w:r>
                  </w:p>
                </w:tc>
                <w:tc>
                  <w:tcPr>
                    <w:tcW w:w="741" w:type="pct"/>
                    <w:vAlign w:val="center"/>
                  </w:tcPr>
                  <w:p w14:paraId="58E956A4" w14:textId="77777777" w:rsidR="000C0346" w:rsidRDefault="000C0346" w:rsidP="00020D8C">
                    <w:pPr>
                      <w:rPr>
                        <w:szCs w:val="21"/>
                      </w:rPr>
                    </w:pPr>
                    <w:r>
                      <w:t>投资业</w:t>
                    </w:r>
                  </w:p>
                </w:tc>
                <w:tc>
                  <w:tcPr>
                    <w:tcW w:w="460" w:type="pct"/>
                    <w:vAlign w:val="center"/>
                  </w:tcPr>
                  <w:p w14:paraId="0AADC293" w14:textId="77777777" w:rsidR="000C0346" w:rsidRDefault="000C0346" w:rsidP="00020D8C">
                    <w:pPr>
                      <w:jc w:val="right"/>
                      <w:rPr>
                        <w:szCs w:val="21"/>
                      </w:rPr>
                    </w:pPr>
                  </w:p>
                </w:tc>
                <w:tc>
                  <w:tcPr>
                    <w:tcW w:w="460" w:type="pct"/>
                    <w:vAlign w:val="center"/>
                  </w:tcPr>
                  <w:p w14:paraId="470E3195" w14:textId="77777777" w:rsidR="000C0346" w:rsidRDefault="000C0346" w:rsidP="00020D8C">
                    <w:pPr>
                      <w:jc w:val="right"/>
                      <w:rPr>
                        <w:szCs w:val="21"/>
                      </w:rPr>
                    </w:pPr>
                    <w:r>
                      <w:t>100.00</w:t>
                    </w:r>
                  </w:p>
                </w:tc>
                <w:tc>
                  <w:tcPr>
                    <w:tcW w:w="409" w:type="pct"/>
                    <w:vAlign w:val="center"/>
                  </w:tcPr>
                  <w:p w14:paraId="0690F31B"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633516620"/>
              <w:lock w:val="sdtLocked"/>
            </w:sdtPr>
            <w:sdtEndPr/>
            <w:sdtContent>
              <w:tr w:rsidR="000C0346" w14:paraId="500F7E21" w14:textId="77777777" w:rsidTr="002C40D7">
                <w:tc>
                  <w:tcPr>
                    <w:tcW w:w="1682" w:type="pct"/>
                    <w:vAlign w:val="center"/>
                  </w:tcPr>
                  <w:p w14:paraId="63194312" w14:textId="77777777" w:rsidR="000C0346" w:rsidRDefault="000C0346" w:rsidP="00020D8C">
                    <w:pPr>
                      <w:rPr>
                        <w:szCs w:val="21"/>
                      </w:rPr>
                    </w:pPr>
                    <w:r>
                      <w:t>宁波梅山保税港区明</w:t>
                    </w:r>
                    <w:proofErr w:type="gramStart"/>
                    <w:r>
                      <w:t>庆投资</w:t>
                    </w:r>
                    <w:proofErr w:type="gramEnd"/>
                    <w:r>
                      <w:t>管理有限公司</w:t>
                    </w:r>
                  </w:p>
                </w:tc>
                <w:tc>
                  <w:tcPr>
                    <w:tcW w:w="624" w:type="pct"/>
                    <w:vAlign w:val="center"/>
                  </w:tcPr>
                  <w:p w14:paraId="5B2EFD28" w14:textId="77777777" w:rsidR="000C0346" w:rsidRDefault="000C0346" w:rsidP="00020D8C">
                    <w:pPr>
                      <w:rPr>
                        <w:szCs w:val="21"/>
                      </w:rPr>
                    </w:pPr>
                    <w:r>
                      <w:t>浙江省宁波市</w:t>
                    </w:r>
                  </w:p>
                </w:tc>
                <w:tc>
                  <w:tcPr>
                    <w:tcW w:w="625" w:type="pct"/>
                    <w:vAlign w:val="center"/>
                  </w:tcPr>
                  <w:p w14:paraId="34B2BC6D" w14:textId="77777777" w:rsidR="000C0346" w:rsidRDefault="000C0346" w:rsidP="00020D8C">
                    <w:pPr>
                      <w:rPr>
                        <w:szCs w:val="21"/>
                      </w:rPr>
                    </w:pPr>
                    <w:r>
                      <w:t>浙江省宁波市</w:t>
                    </w:r>
                  </w:p>
                </w:tc>
                <w:tc>
                  <w:tcPr>
                    <w:tcW w:w="741" w:type="pct"/>
                    <w:vAlign w:val="center"/>
                  </w:tcPr>
                  <w:p w14:paraId="47F373B8" w14:textId="77777777" w:rsidR="000C0346" w:rsidRDefault="000C0346" w:rsidP="00020D8C">
                    <w:pPr>
                      <w:rPr>
                        <w:szCs w:val="21"/>
                      </w:rPr>
                    </w:pPr>
                    <w:r>
                      <w:t>投资业</w:t>
                    </w:r>
                  </w:p>
                </w:tc>
                <w:tc>
                  <w:tcPr>
                    <w:tcW w:w="460" w:type="pct"/>
                    <w:vAlign w:val="center"/>
                  </w:tcPr>
                  <w:p w14:paraId="61AB36AE" w14:textId="77777777" w:rsidR="000C0346" w:rsidRDefault="000C0346" w:rsidP="00020D8C">
                    <w:pPr>
                      <w:jc w:val="right"/>
                      <w:rPr>
                        <w:szCs w:val="21"/>
                      </w:rPr>
                    </w:pPr>
                  </w:p>
                </w:tc>
                <w:tc>
                  <w:tcPr>
                    <w:tcW w:w="460" w:type="pct"/>
                    <w:vAlign w:val="center"/>
                  </w:tcPr>
                  <w:p w14:paraId="005D8D14" w14:textId="77777777" w:rsidR="000C0346" w:rsidRDefault="000C0346" w:rsidP="00020D8C">
                    <w:pPr>
                      <w:jc w:val="right"/>
                      <w:rPr>
                        <w:szCs w:val="21"/>
                      </w:rPr>
                    </w:pPr>
                    <w:r>
                      <w:t>100.00</w:t>
                    </w:r>
                  </w:p>
                </w:tc>
                <w:tc>
                  <w:tcPr>
                    <w:tcW w:w="409" w:type="pct"/>
                    <w:vAlign w:val="center"/>
                  </w:tcPr>
                  <w:p w14:paraId="1FF9DFE8"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928581114"/>
              <w:lock w:val="sdtLocked"/>
            </w:sdtPr>
            <w:sdtEndPr/>
            <w:sdtContent>
              <w:tr w:rsidR="000C0346" w14:paraId="27AF4463" w14:textId="77777777" w:rsidTr="002C40D7">
                <w:tc>
                  <w:tcPr>
                    <w:tcW w:w="1682" w:type="pct"/>
                    <w:vAlign w:val="center"/>
                  </w:tcPr>
                  <w:p w14:paraId="7D669EB6" w14:textId="77777777" w:rsidR="000C0346" w:rsidRDefault="000C0346" w:rsidP="00020D8C">
                    <w:pPr>
                      <w:rPr>
                        <w:szCs w:val="21"/>
                      </w:rPr>
                    </w:pPr>
                    <w:r>
                      <w:t>宁波梅山保税港区明</w:t>
                    </w:r>
                    <w:proofErr w:type="gramStart"/>
                    <w:r>
                      <w:t>轩投资</w:t>
                    </w:r>
                    <w:proofErr w:type="gramEnd"/>
                    <w:r>
                      <w:t>管理有限公司</w:t>
                    </w:r>
                  </w:p>
                </w:tc>
                <w:tc>
                  <w:tcPr>
                    <w:tcW w:w="624" w:type="pct"/>
                    <w:vAlign w:val="center"/>
                  </w:tcPr>
                  <w:p w14:paraId="64E3AD71" w14:textId="77777777" w:rsidR="000C0346" w:rsidRDefault="000C0346" w:rsidP="00020D8C">
                    <w:pPr>
                      <w:rPr>
                        <w:szCs w:val="21"/>
                      </w:rPr>
                    </w:pPr>
                    <w:r>
                      <w:t>浙江省宁波市</w:t>
                    </w:r>
                  </w:p>
                </w:tc>
                <w:tc>
                  <w:tcPr>
                    <w:tcW w:w="625" w:type="pct"/>
                    <w:vAlign w:val="center"/>
                  </w:tcPr>
                  <w:p w14:paraId="0D81B5AD" w14:textId="77777777" w:rsidR="000C0346" w:rsidRDefault="000C0346" w:rsidP="00020D8C">
                    <w:pPr>
                      <w:rPr>
                        <w:szCs w:val="21"/>
                      </w:rPr>
                    </w:pPr>
                    <w:r>
                      <w:t>浙江省宁波市</w:t>
                    </w:r>
                  </w:p>
                </w:tc>
                <w:tc>
                  <w:tcPr>
                    <w:tcW w:w="741" w:type="pct"/>
                    <w:vAlign w:val="center"/>
                  </w:tcPr>
                  <w:p w14:paraId="4423575C" w14:textId="77777777" w:rsidR="000C0346" w:rsidRDefault="000C0346" w:rsidP="00020D8C">
                    <w:pPr>
                      <w:rPr>
                        <w:szCs w:val="21"/>
                      </w:rPr>
                    </w:pPr>
                    <w:r>
                      <w:t>投资业</w:t>
                    </w:r>
                  </w:p>
                </w:tc>
                <w:tc>
                  <w:tcPr>
                    <w:tcW w:w="460" w:type="pct"/>
                    <w:vAlign w:val="center"/>
                  </w:tcPr>
                  <w:p w14:paraId="1ADB3007" w14:textId="77777777" w:rsidR="000C0346" w:rsidRDefault="000C0346" w:rsidP="00020D8C">
                    <w:pPr>
                      <w:jc w:val="right"/>
                      <w:rPr>
                        <w:szCs w:val="21"/>
                      </w:rPr>
                    </w:pPr>
                  </w:p>
                </w:tc>
                <w:tc>
                  <w:tcPr>
                    <w:tcW w:w="460" w:type="pct"/>
                    <w:vAlign w:val="center"/>
                  </w:tcPr>
                  <w:p w14:paraId="65CE3A95" w14:textId="77777777" w:rsidR="000C0346" w:rsidRDefault="000C0346" w:rsidP="00020D8C">
                    <w:pPr>
                      <w:jc w:val="right"/>
                      <w:rPr>
                        <w:szCs w:val="21"/>
                      </w:rPr>
                    </w:pPr>
                    <w:r>
                      <w:t>100.00</w:t>
                    </w:r>
                  </w:p>
                </w:tc>
                <w:tc>
                  <w:tcPr>
                    <w:tcW w:w="409" w:type="pct"/>
                    <w:vAlign w:val="center"/>
                  </w:tcPr>
                  <w:p w14:paraId="33AA4F41"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340746024"/>
              <w:lock w:val="sdtLocked"/>
            </w:sdtPr>
            <w:sdtEndPr/>
            <w:sdtContent>
              <w:tr w:rsidR="000C0346" w14:paraId="0309C1C2" w14:textId="77777777" w:rsidTr="002C40D7">
                <w:tc>
                  <w:tcPr>
                    <w:tcW w:w="1682" w:type="pct"/>
                    <w:vAlign w:val="center"/>
                  </w:tcPr>
                  <w:p w14:paraId="09DF404B" w14:textId="77777777" w:rsidR="000C0346" w:rsidRDefault="000C0346" w:rsidP="00020D8C">
                    <w:pPr>
                      <w:rPr>
                        <w:szCs w:val="21"/>
                      </w:rPr>
                    </w:pPr>
                    <w:r>
                      <w:t>宁波梅山保税港区明</w:t>
                    </w:r>
                    <w:proofErr w:type="gramStart"/>
                    <w:r>
                      <w:t>泰志远投资</w:t>
                    </w:r>
                    <w:proofErr w:type="gramEnd"/>
                    <w:r>
                      <w:t>管理有限公司</w:t>
                    </w:r>
                  </w:p>
                </w:tc>
                <w:tc>
                  <w:tcPr>
                    <w:tcW w:w="624" w:type="pct"/>
                    <w:vAlign w:val="center"/>
                  </w:tcPr>
                  <w:p w14:paraId="54B224CF" w14:textId="77777777" w:rsidR="000C0346" w:rsidRDefault="000C0346" w:rsidP="00020D8C">
                    <w:pPr>
                      <w:rPr>
                        <w:szCs w:val="21"/>
                      </w:rPr>
                    </w:pPr>
                    <w:r>
                      <w:t>浙江省宁波市</w:t>
                    </w:r>
                  </w:p>
                </w:tc>
                <w:tc>
                  <w:tcPr>
                    <w:tcW w:w="625" w:type="pct"/>
                    <w:vAlign w:val="center"/>
                  </w:tcPr>
                  <w:p w14:paraId="513AEF71" w14:textId="77777777" w:rsidR="000C0346" w:rsidRDefault="000C0346" w:rsidP="00020D8C">
                    <w:pPr>
                      <w:rPr>
                        <w:szCs w:val="21"/>
                      </w:rPr>
                    </w:pPr>
                    <w:r>
                      <w:t>浙江省宁波市</w:t>
                    </w:r>
                  </w:p>
                </w:tc>
                <w:tc>
                  <w:tcPr>
                    <w:tcW w:w="741" w:type="pct"/>
                    <w:vAlign w:val="center"/>
                  </w:tcPr>
                  <w:p w14:paraId="5D009E83" w14:textId="77777777" w:rsidR="000C0346" w:rsidRDefault="000C0346" w:rsidP="00020D8C">
                    <w:pPr>
                      <w:rPr>
                        <w:szCs w:val="21"/>
                      </w:rPr>
                    </w:pPr>
                    <w:r>
                      <w:t>投资业</w:t>
                    </w:r>
                  </w:p>
                </w:tc>
                <w:tc>
                  <w:tcPr>
                    <w:tcW w:w="460" w:type="pct"/>
                    <w:vAlign w:val="center"/>
                  </w:tcPr>
                  <w:p w14:paraId="7BCDE6F8" w14:textId="77777777" w:rsidR="000C0346" w:rsidRDefault="000C0346" w:rsidP="00020D8C">
                    <w:pPr>
                      <w:jc w:val="right"/>
                      <w:rPr>
                        <w:szCs w:val="21"/>
                      </w:rPr>
                    </w:pPr>
                  </w:p>
                </w:tc>
                <w:tc>
                  <w:tcPr>
                    <w:tcW w:w="460" w:type="pct"/>
                    <w:vAlign w:val="center"/>
                  </w:tcPr>
                  <w:p w14:paraId="2522C111" w14:textId="77777777" w:rsidR="000C0346" w:rsidRDefault="000C0346" w:rsidP="00020D8C">
                    <w:pPr>
                      <w:jc w:val="right"/>
                      <w:rPr>
                        <w:szCs w:val="21"/>
                      </w:rPr>
                    </w:pPr>
                    <w:r>
                      <w:t>100.00</w:t>
                    </w:r>
                  </w:p>
                </w:tc>
                <w:tc>
                  <w:tcPr>
                    <w:tcW w:w="409" w:type="pct"/>
                    <w:vAlign w:val="center"/>
                  </w:tcPr>
                  <w:p w14:paraId="41555E26"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398990666"/>
              <w:lock w:val="sdtLocked"/>
            </w:sdtPr>
            <w:sdtEndPr/>
            <w:sdtContent>
              <w:tr w:rsidR="000C0346" w14:paraId="0B0DCFF4" w14:textId="77777777" w:rsidTr="002C40D7">
                <w:tc>
                  <w:tcPr>
                    <w:tcW w:w="1682" w:type="pct"/>
                    <w:vAlign w:val="center"/>
                  </w:tcPr>
                  <w:p w14:paraId="285ADCCF" w14:textId="77777777" w:rsidR="000C0346" w:rsidRDefault="000C0346" w:rsidP="00020D8C">
                    <w:pPr>
                      <w:rPr>
                        <w:szCs w:val="21"/>
                      </w:rPr>
                    </w:pPr>
                    <w:r>
                      <w:t>宁波梅山保税港区明福兴盛投资管理有限公司</w:t>
                    </w:r>
                  </w:p>
                </w:tc>
                <w:tc>
                  <w:tcPr>
                    <w:tcW w:w="624" w:type="pct"/>
                    <w:vAlign w:val="center"/>
                  </w:tcPr>
                  <w:p w14:paraId="40D5C6EB" w14:textId="77777777" w:rsidR="000C0346" w:rsidRDefault="000C0346" w:rsidP="00020D8C">
                    <w:pPr>
                      <w:rPr>
                        <w:szCs w:val="21"/>
                      </w:rPr>
                    </w:pPr>
                    <w:r>
                      <w:t>浙江省宁波市</w:t>
                    </w:r>
                  </w:p>
                </w:tc>
                <w:tc>
                  <w:tcPr>
                    <w:tcW w:w="625" w:type="pct"/>
                    <w:vAlign w:val="center"/>
                  </w:tcPr>
                  <w:p w14:paraId="643D0E6B" w14:textId="77777777" w:rsidR="000C0346" w:rsidRDefault="000C0346" w:rsidP="00020D8C">
                    <w:pPr>
                      <w:rPr>
                        <w:szCs w:val="21"/>
                      </w:rPr>
                    </w:pPr>
                    <w:r>
                      <w:t>浙江省宁波市</w:t>
                    </w:r>
                  </w:p>
                </w:tc>
                <w:tc>
                  <w:tcPr>
                    <w:tcW w:w="741" w:type="pct"/>
                    <w:vAlign w:val="center"/>
                  </w:tcPr>
                  <w:p w14:paraId="155F120A" w14:textId="77777777" w:rsidR="000C0346" w:rsidRDefault="000C0346" w:rsidP="00020D8C">
                    <w:pPr>
                      <w:rPr>
                        <w:szCs w:val="21"/>
                      </w:rPr>
                    </w:pPr>
                    <w:r>
                      <w:t>投资业</w:t>
                    </w:r>
                  </w:p>
                </w:tc>
                <w:tc>
                  <w:tcPr>
                    <w:tcW w:w="460" w:type="pct"/>
                    <w:vAlign w:val="center"/>
                  </w:tcPr>
                  <w:p w14:paraId="7B43C413" w14:textId="77777777" w:rsidR="000C0346" w:rsidRDefault="000C0346" w:rsidP="00020D8C">
                    <w:pPr>
                      <w:jc w:val="right"/>
                      <w:rPr>
                        <w:szCs w:val="21"/>
                      </w:rPr>
                    </w:pPr>
                  </w:p>
                </w:tc>
                <w:tc>
                  <w:tcPr>
                    <w:tcW w:w="460" w:type="pct"/>
                    <w:vAlign w:val="center"/>
                  </w:tcPr>
                  <w:p w14:paraId="71C600D0" w14:textId="77777777" w:rsidR="000C0346" w:rsidRDefault="000C0346" w:rsidP="00020D8C">
                    <w:pPr>
                      <w:jc w:val="right"/>
                      <w:rPr>
                        <w:szCs w:val="21"/>
                      </w:rPr>
                    </w:pPr>
                    <w:r>
                      <w:t>100.00</w:t>
                    </w:r>
                  </w:p>
                </w:tc>
                <w:tc>
                  <w:tcPr>
                    <w:tcW w:w="409" w:type="pct"/>
                    <w:vAlign w:val="center"/>
                  </w:tcPr>
                  <w:p w14:paraId="541A2BC4"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787579434"/>
              <w:lock w:val="sdtLocked"/>
            </w:sdtPr>
            <w:sdtEndPr/>
            <w:sdtContent>
              <w:tr w:rsidR="000C0346" w14:paraId="1637CCF6" w14:textId="77777777" w:rsidTr="002C40D7">
                <w:tc>
                  <w:tcPr>
                    <w:tcW w:w="1682" w:type="pct"/>
                    <w:vAlign w:val="center"/>
                  </w:tcPr>
                  <w:p w14:paraId="2BEF7DA3" w14:textId="77777777" w:rsidR="000C0346" w:rsidRDefault="000C0346" w:rsidP="00020D8C">
                    <w:pPr>
                      <w:rPr>
                        <w:szCs w:val="21"/>
                      </w:rPr>
                    </w:pPr>
                    <w:r>
                      <w:t>宁波梅山保税</w:t>
                    </w:r>
                    <w:proofErr w:type="gramStart"/>
                    <w:r>
                      <w:t>港区明熙佳誉</w:t>
                    </w:r>
                    <w:proofErr w:type="gramEnd"/>
                    <w:r>
                      <w:t>投资管理有限公司</w:t>
                    </w:r>
                  </w:p>
                </w:tc>
                <w:tc>
                  <w:tcPr>
                    <w:tcW w:w="624" w:type="pct"/>
                    <w:vAlign w:val="center"/>
                  </w:tcPr>
                  <w:p w14:paraId="1DB3A052" w14:textId="77777777" w:rsidR="000C0346" w:rsidRDefault="000C0346" w:rsidP="00020D8C">
                    <w:pPr>
                      <w:rPr>
                        <w:szCs w:val="21"/>
                      </w:rPr>
                    </w:pPr>
                    <w:r>
                      <w:t>浙江省宁波市</w:t>
                    </w:r>
                  </w:p>
                </w:tc>
                <w:tc>
                  <w:tcPr>
                    <w:tcW w:w="625" w:type="pct"/>
                    <w:vAlign w:val="center"/>
                  </w:tcPr>
                  <w:p w14:paraId="0F1A35EB" w14:textId="77777777" w:rsidR="000C0346" w:rsidRDefault="000C0346" w:rsidP="00020D8C">
                    <w:pPr>
                      <w:rPr>
                        <w:szCs w:val="21"/>
                      </w:rPr>
                    </w:pPr>
                    <w:r>
                      <w:t>浙江省宁波市</w:t>
                    </w:r>
                  </w:p>
                </w:tc>
                <w:tc>
                  <w:tcPr>
                    <w:tcW w:w="741" w:type="pct"/>
                    <w:vAlign w:val="center"/>
                  </w:tcPr>
                  <w:p w14:paraId="7B9340D3" w14:textId="77777777" w:rsidR="000C0346" w:rsidRDefault="000C0346" w:rsidP="00020D8C">
                    <w:pPr>
                      <w:rPr>
                        <w:szCs w:val="21"/>
                      </w:rPr>
                    </w:pPr>
                    <w:r>
                      <w:t>投资业</w:t>
                    </w:r>
                  </w:p>
                </w:tc>
                <w:tc>
                  <w:tcPr>
                    <w:tcW w:w="460" w:type="pct"/>
                    <w:vAlign w:val="center"/>
                  </w:tcPr>
                  <w:p w14:paraId="5B2AD14B" w14:textId="77777777" w:rsidR="000C0346" w:rsidRDefault="000C0346" w:rsidP="00020D8C">
                    <w:pPr>
                      <w:jc w:val="right"/>
                      <w:rPr>
                        <w:szCs w:val="21"/>
                      </w:rPr>
                    </w:pPr>
                  </w:p>
                </w:tc>
                <w:tc>
                  <w:tcPr>
                    <w:tcW w:w="460" w:type="pct"/>
                    <w:vAlign w:val="center"/>
                  </w:tcPr>
                  <w:p w14:paraId="14AC00CB" w14:textId="77777777" w:rsidR="000C0346" w:rsidRDefault="000C0346" w:rsidP="00020D8C">
                    <w:pPr>
                      <w:jc w:val="right"/>
                      <w:rPr>
                        <w:szCs w:val="21"/>
                      </w:rPr>
                    </w:pPr>
                    <w:r>
                      <w:t>100.00</w:t>
                    </w:r>
                  </w:p>
                </w:tc>
                <w:tc>
                  <w:tcPr>
                    <w:tcW w:w="409" w:type="pct"/>
                    <w:vAlign w:val="center"/>
                  </w:tcPr>
                  <w:p w14:paraId="25A7175B"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793062340"/>
              <w:lock w:val="sdtLocked"/>
            </w:sdtPr>
            <w:sdtEndPr/>
            <w:sdtContent>
              <w:tr w:rsidR="000C0346" w14:paraId="3FFB3A63" w14:textId="77777777" w:rsidTr="002C40D7">
                <w:tc>
                  <w:tcPr>
                    <w:tcW w:w="1682" w:type="pct"/>
                    <w:vAlign w:val="center"/>
                  </w:tcPr>
                  <w:p w14:paraId="75BEB71B" w14:textId="77777777" w:rsidR="000C0346" w:rsidRDefault="000C0346" w:rsidP="00020D8C">
                    <w:pPr>
                      <w:rPr>
                        <w:szCs w:val="21"/>
                      </w:rPr>
                    </w:pPr>
                    <w:r>
                      <w:t>宁波梅山保税港区明</w:t>
                    </w:r>
                    <w:proofErr w:type="gramStart"/>
                    <w:r>
                      <w:t>昭投资</w:t>
                    </w:r>
                    <w:proofErr w:type="gramEnd"/>
                    <w:r>
                      <w:t>管理有限公司</w:t>
                    </w:r>
                  </w:p>
                </w:tc>
                <w:tc>
                  <w:tcPr>
                    <w:tcW w:w="624" w:type="pct"/>
                    <w:vAlign w:val="center"/>
                  </w:tcPr>
                  <w:p w14:paraId="30837A6D" w14:textId="77777777" w:rsidR="000C0346" w:rsidRDefault="000C0346" w:rsidP="00020D8C">
                    <w:pPr>
                      <w:rPr>
                        <w:szCs w:val="21"/>
                      </w:rPr>
                    </w:pPr>
                    <w:r>
                      <w:t>浙江省宁波市</w:t>
                    </w:r>
                  </w:p>
                </w:tc>
                <w:tc>
                  <w:tcPr>
                    <w:tcW w:w="625" w:type="pct"/>
                    <w:vAlign w:val="center"/>
                  </w:tcPr>
                  <w:p w14:paraId="3EFC6590" w14:textId="77777777" w:rsidR="000C0346" w:rsidRDefault="000C0346" w:rsidP="00020D8C">
                    <w:pPr>
                      <w:rPr>
                        <w:szCs w:val="21"/>
                      </w:rPr>
                    </w:pPr>
                    <w:r>
                      <w:t>浙江省宁波市</w:t>
                    </w:r>
                  </w:p>
                </w:tc>
                <w:tc>
                  <w:tcPr>
                    <w:tcW w:w="741" w:type="pct"/>
                    <w:vAlign w:val="center"/>
                  </w:tcPr>
                  <w:p w14:paraId="73D12777" w14:textId="77777777" w:rsidR="000C0346" w:rsidRDefault="000C0346" w:rsidP="00020D8C">
                    <w:pPr>
                      <w:rPr>
                        <w:szCs w:val="21"/>
                      </w:rPr>
                    </w:pPr>
                    <w:r>
                      <w:t>投资业</w:t>
                    </w:r>
                  </w:p>
                </w:tc>
                <w:tc>
                  <w:tcPr>
                    <w:tcW w:w="460" w:type="pct"/>
                    <w:vAlign w:val="center"/>
                  </w:tcPr>
                  <w:p w14:paraId="39E3FE7C" w14:textId="77777777" w:rsidR="000C0346" w:rsidRDefault="000C0346" w:rsidP="00020D8C">
                    <w:pPr>
                      <w:jc w:val="right"/>
                      <w:rPr>
                        <w:szCs w:val="21"/>
                      </w:rPr>
                    </w:pPr>
                  </w:p>
                </w:tc>
                <w:tc>
                  <w:tcPr>
                    <w:tcW w:w="460" w:type="pct"/>
                    <w:vAlign w:val="center"/>
                  </w:tcPr>
                  <w:p w14:paraId="7AA6B76E" w14:textId="77777777" w:rsidR="000C0346" w:rsidRDefault="000C0346" w:rsidP="00020D8C">
                    <w:pPr>
                      <w:jc w:val="right"/>
                      <w:rPr>
                        <w:szCs w:val="21"/>
                      </w:rPr>
                    </w:pPr>
                    <w:r>
                      <w:t>100.00</w:t>
                    </w:r>
                  </w:p>
                </w:tc>
                <w:tc>
                  <w:tcPr>
                    <w:tcW w:w="409" w:type="pct"/>
                    <w:vAlign w:val="center"/>
                  </w:tcPr>
                  <w:p w14:paraId="68D7F5BD"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778914671"/>
              <w:lock w:val="sdtLocked"/>
            </w:sdtPr>
            <w:sdtEndPr/>
            <w:sdtContent>
              <w:tr w:rsidR="000C0346" w14:paraId="4950C727" w14:textId="77777777" w:rsidTr="002C40D7">
                <w:tc>
                  <w:tcPr>
                    <w:tcW w:w="1682" w:type="pct"/>
                    <w:vAlign w:val="center"/>
                  </w:tcPr>
                  <w:p w14:paraId="23FBC2EE" w14:textId="77777777" w:rsidR="000C0346" w:rsidRDefault="000C0346" w:rsidP="00020D8C">
                    <w:pPr>
                      <w:rPr>
                        <w:szCs w:val="21"/>
                      </w:rPr>
                    </w:pPr>
                    <w:r>
                      <w:t>宁波梅山保税港区明</w:t>
                    </w:r>
                    <w:proofErr w:type="gramStart"/>
                    <w:r>
                      <w:t>烨</w:t>
                    </w:r>
                    <w:proofErr w:type="gramEnd"/>
                    <w:r>
                      <w:t>投资管理有限公司</w:t>
                    </w:r>
                  </w:p>
                </w:tc>
                <w:tc>
                  <w:tcPr>
                    <w:tcW w:w="624" w:type="pct"/>
                    <w:vAlign w:val="center"/>
                  </w:tcPr>
                  <w:p w14:paraId="0C71EB92" w14:textId="77777777" w:rsidR="000C0346" w:rsidRDefault="000C0346" w:rsidP="00020D8C">
                    <w:pPr>
                      <w:rPr>
                        <w:szCs w:val="21"/>
                      </w:rPr>
                    </w:pPr>
                    <w:r>
                      <w:t>浙江省宁波市</w:t>
                    </w:r>
                  </w:p>
                </w:tc>
                <w:tc>
                  <w:tcPr>
                    <w:tcW w:w="625" w:type="pct"/>
                    <w:vAlign w:val="center"/>
                  </w:tcPr>
                  <w:p w14:paraId="096701FB" w14:textId="77777777" w:rsidR="000C0346" w:rsidRDefault="000C0346" w:rsidP="00020D8C">
                    <w:pPr>
                      <w:rPr>
                        <w:szCs w:val="21"/>
                      </w:rPr>
                    </w:pPr>
                    <w:r>
                      <w:t>浙江省宁波市</w:t>
                    </w:r>
                  </w:p>
                </w:tc>
                <w:tc>
                  <w:tcPr>
                    <w:tcW w:w="741" w:type="pct"/>
                    <w:vAlign w:val="center"/>
                  </w:tcPr>
                  <w:p w14:paraId="4FC3A7AA" w14:textId="77777777" w:rsidR="000C0346" w:rsidRDefault="000C0346" w:rsidP="00020D8C">
                    <w:pPr>
                      <w:rPr>
                        <w:szCs w:val="21"/>
                      </w:rPr>
                    </w:pPr>
                    <w:r>
                      <w:t>投资业</w:t>
                    </w:r>
                  </w:p>
                </w:tc>
                <w:tc>
                  <w:tcPr>
                    <w:tcW w:w="460" w:type="pct"/>
                    <w:vAlign w:val="center"/>
                  </w:tcPr>
                  <w:p w14:paraId="2004086A" w14:textId="77777777" w:rsidR="000C0346" w:rsidRDefault="000C0346" w:rsidP="00020D8C">
                    <w:pPr>
                      <w:jc w:val="right"/>
                      <w:rPr>
                        <w:szCs w:val="21"/>
                      </w:rPr>
                    </w:pPr>
                  </w:p>
                </w:tc>
                <w:tc>
                  <w:tcPr>
                    <w:tcW w:w="460" w:type="pct"/>
                    <w:vAlign w:val="center"/>
                  </w:tcPr>
                  <w:p w14:paraId="55C39450" w14:textId="77777777" w:rsidR="000C0346" w:rsidRDefault="000C0346" w:rsidP="00020D8C">
                    <w:pPr>
                      <w:jc w:val="right"/>
                      <w:rPr>
                        <w:szCs w:val="21"/>
                      </w:rPr>
                    </w:pPr>
                    <w:r>
                      <w:t>100.00</w:t>
                    </w:r>
                  </w:p>
                </w:tc>
                <w:tc>
                  <w:tcPr>
                    <w:tcW w:w="409" w:type="pct"/>
                    <w:vAlign w:val="center"/>
                  </w:tcPr>
                  <w:p w14:paraId="4B1D97AE"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2129206817"/>
              <w:lock w:val="sdtLocked"/>
            </w:sdtPr>
            <w:sdtEndPr/>
            <w:sdtContent>
              <w:tr w:rsidR="000C0346" w14:paraId="0A5D7AC2" w14:textId="77777777" w:rsidTr="002C40D7">
                <w:tc>
                  <w:tcPr>
                    <w:tcW w:w="1682" w:type="pct"/>
                    <w:vAlign w:val="center"/>
                  </w:tcPr>
                  <w:p w14:paraId="3AF4EDF2" w14:textId="77777777" w:rsidR="000C0346" w:rsidRDefault="000C0346" w:rsidP="00020D8C">
                    <w:pPr>
                      <w:rPr>
                        <w:szCs w:val="21"/>
                      </w:rPr>
                    </w:pPr>
                    <w:r>
                      <w:t>宁波梅山保税港区明烜投资管理有限公司</w:t>
                    </w:r>
                  </w:p>
                </w:tc>
                <w:tc>
                  <w:tcPr>
                    <w:tcW w:w="624" w:type="pct"/>
                    <w:vAlign w:val="center"/>
                  </w:tcPr>
                  <w:p w14:paraId="61594164" w14:textId="77777777" w:rsidR="000C0346" w:rsidRDefault="000C0346" w:rsidP="00020D8C">
                    <w:pPr>
                      <w:rPr>
                        <w:szCs w:val="21"/>
                      </w:rPr>
                    </w:pPr>
                    <w:r>
                      <w:t>浙江省宁波市</w:t>
                    </w:r>
                  </w:p>
                </w:tc>
                <w:tc>
                  <w:tcPr>
                    <w:tcW w:w="625" w:type="pct"/>
                    <w:vAlign w:val="center"/>
                  </w:tcPr>
                  <w:p w14:paraId="382E896C" w14:textId="77777777" w:rsidR="000C0346" w:rsidRDefault="000C0346" w:rsidP="00020D8C">
                    <w:pPr>
                      <w:rPr>
                        <w:szCs w:val="21"/>
                      </w:rPr>
                    </w:pPr>
                    <w:r>
                      <w:t>浙江省宁波市</w:t>
                    </w:r>
                  </w:p>
                </w:tc>
                <w:tc>
                  <w:tcPr>
                    <w:tcW w:w="741" w:type="pct"/>
                    <w:vAlign w:val="center"/>
                  </w:tcPr>
                  <w:p w14:paraId="6C5AC3E1" w14:textId="77777777" w:rsidR="000C0346" w:rsidRDefault="000C0346" w:rsidP="00020D8C">
                    <w:pPr>
                      <w:rPr>
                        <w:szCs w:val="21"/>
                      </w:rPr>
                    </w:pPr>
                    <w:r>
                      <w:t>投资业</w:t>
                    </w:r>
                  </w:p>
                </w:tc>
                <w:tc>
                  <w:tcPr>
                    <w:tcW w:w="460" w:type="pct"/>
                    <w:vAlign w:val="center"/>
                  </w:tcPr>
                  <w:p w14:paraId="71199229" w14:textId="77777777" w:rsidR="000C0346" w:rsidRDefault="000C0346" w:rsidP="00020D8C">
                    <w:pPr>
                      <w:jc w:val="right"/>
                      <w:rPr>
                        <w:szCs w:val="21"/>
                      </w:rPr>
                    </w:pPr>
                  </w:p>
                </w:tc>
                <w:tc>
                  <w:tcPr>
                    <w:tcW w:w="460" w:type="pct"/>
                    <w:vAlign w:val="center"/>
                  </w:tcPr>
                  <w:p w14:paraId="7D091FCF" w14:textId="77777777" w:rsidR="000C0346" w:rsidRDefault="000C0346" w:rsidP="00020D8C">
                    <w:pPr>
                      <w:jc w:val="right"/>
                      <w:rPr>
                        <w:szCs w:val="21"/>
                      </w:rPr>
                    </w:pPr>
                    <w:r>
                      <w:t>100.00</w:t>
                    </w:r>
                  </w:p>
                </w:tc>
                <w:tc>
                  <w:tcPr>
                    <w:tcW w:w="409" w:type="pct"/>
                    <w:vAlign w:val="center"/>
                  </w:tcPr>
                  <w:p w14:paraId="62163E36"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356476020"/>
              <w:lock w:val="sdtLocked"/>
            </w:sdtPr>
            <w:sdtEndPr/>
            <w:sdtContent>
              <w:tr w:rsidR="000C0346" w14:paraId="0ED1CFC4" w14:textId="77777777" w:rsidTr="002C40D7">
                <w:tc>
                  <w:tcPr>
                    <w:tcW w:w="1682" w:type="pct"/>
                    <w:vAlign w:val="center"/>
                  </w:tcPr>
                  <w:p w14:paraId="3F3B0F7C" w14:textId="77777777" w:rsidR="000C0346" w:rsidRDefault="000C0346" w:rsidP="00020D8C">
                    <w:pPr>
                      <w:rPr>
                        <w:szCs w:val="21"/>
                      </w:rPr>
                    </w:pPr>
                    <w:r>
                      <w:t>宁波梅山保税港区</w:t>
                    </w:r>
                    <w:proofErr w:type="gramStart"/>
                    <w:r>
                      <w:t>明相投资</w:t>
                    </w:r>
                    <w:proofErr w:type="gramEnd"/>
                    <w:r>
                      <w:t>管理有限公司</w:t>
                    </w:r>
                  </w:p>
                </w:tc>
                <w:tc>
                  <w:tcPr>
                    <w:tcW w:w="624" w:type="pct"/>
                    <w:vAlign w:val="center"/>
                  </w:tcPr>
                  <w:p w14:paraId="57CDEBED" w14:textId="77777777" w:rsidR="000C0346" w:rsidRDefault="000C0346" w:rsidP="00020D8C">
                    <w:pPr>
                      <w:rPr>
                        <w:szCs w:val="21"/>
                      </w:rPr>
                    </w:pPr>
                    <w:r>
                      <w:t>浙江省宁波市</w:t>
                    </w:r>
                  </w:p>
                </w:tc>
                <w:tc>
                  <w:tcPr>
                    <w:tcW w:w="625" w:type="pct"/>
                    <w:vAlign w:val="center"/>
                  </w:tcPr>
                  <w:p w14:paraId="11E0C1CF" w14:textId="77777777" w:rsidR="000C0346" w:rsidRDefault="000C0346" w:rsidP="00020D8C">
                    <w:pPr>
                      <w:rPr>
                        <w:szCs w:val="21"/>
                      </w:rPr>
                    </w:pPr>
                    <w:r>
                      <w:t>浙江省宁波市</w:t>
                    </w:r>
                  </w:p>
                </w:tc>
                <w:tc>
                  <w:tcPr>
                    <w:tcW w:w="741" w:type="pct"/>
                    <w:vAlign w:val="center"/>
                  </w:tcPr>
                  <w:p w14:paraId="7677EC73" w14:textId="77777777" w:rsidR="000C0346" w:rsidRDefault="000C0346" w:rsidP="00020D8C">
                    <w:pPr>
                      <w:rPr>
                        <w:szCs w:val="21"/>
                      </w:rPr>
                    </w:pPr>
                    <w:r>
                      <w:t>投资业</w:t>
                    </w:r>
                  </w:p>
                </w:tc>
                <w:tc>
                  <w:tcPr>
                    <w:tcW w:w="460" w:type="pct"/>
                    <w:vAlign w:val="center"/>
                  </w:tcPr>
                  <w:p w14:paraId="71B6F834" w14:textId="77777777" w:rsidR="000C0346" w:rsidRDefault="000C0346" w:rsidP="00020D8C">
                    <w:pPr>
                      <w:jc w:val="right"/>
                      <w:rPr>
                        <w:szCs w:val="21"/>
                      </w:rPr>
                    </w:pPr>
                  </w:p>
                </w:tc>
                <w:tc>
                  <w:tcPr>
                    <w:tcW w:w="460" w:type="pct"/>
                    <w:vAlign w:val="center"/>
                  </w:tcPr>
                  <w:p w14:paraId="135CC99F" w14:textId="77777777" w:rsidR="000C0346" w:rsidRDefault="000C0346" w:rsidP="00020D8C">
                    <w:pPr>
                      <w:jc w:val="right"/>
                      <w:rPr>
                        <w:szCs w:val="21"/>
                      </w:rPr>
                    </w:pPr>
                    <w:r>
                      <w:t>100.00</w:t>
                    </w:r>
                  </w:p>
                </w:tc>
                <w:tc>
                  <w:tcPr>
                    <w:tcW w:w="409" w:type="pct"/>
                    <w:vAlign w:val="center"/>
                  </w:tcPr>
                  <w:p w14:paraId="69AF8D6F"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422536344"/>
              <w:lock w:val="sdtLocked"/>
            </w:sdtPr>
            <w:sdtEndPr/>
            <w:sdtContent>
              <w:tr w:rsidR="000C0346" w14:paraId="797C37F4" w14:textId="77777777" w:rsidTr="002C40D7">
                <w:tc>
                  <w:tcPr>
                    <w:tcW w:w="1682" w:type="pct"/>
                    <w:vAlign w:val="center"/>
                  </w:tcPr>
                  <w:p w14:paraId="221C5005" w14:textId="77777777" w:rsidR="000C0346" w:rsidRDefault="000C0346" w:rsidP="00020D8C">
                    <w:pPr>
                      <w:rPr>
                        <w:szCs w:val="21"/>
                      </w:rPr>
                    </w:pPr>
                    <w:r>
                      <w:t>宁波梅山保税港区明昑投资管理有限公司</w:t>
                    </w:r>
                  </w:p>
                </w:tc>
                <w:tc>
                  <w:tcPr>
                    <w:tcW w:w="624" w:type="pct"/>
                    <w:vAlign w:val="center"/>
                  </w:tcPr>
                  <w:p w14:paraId="3336A409" w14:textId="77777777" w:rsidR="000C0346" w:rsidRDefault="000C0346" w:rsidP="00020D8C">
                    <w:pPr>
                      <w:rPr>
                        <w:szCs w:val="21"/>
                      </w:rPr>
                    </w:pPr>
                    <w:r>
                      <w:t>浙江省宁波市</w:t>
                    </w:r>
                  </w:p>
                </w:tc>
                <w:tc>
                  <w:tcPr>
                    <w:tcW w:w="625" w:type="pct"/>
                    <w:vAlign w:val="center"/>
                  </w:tcPr>
                  <w:p w14:paraId="523FCD67" w14:textId="77777777" w:rsidR="000C0346" w:rsidRDefault="000C0346" w:rsidP="00020D8C">
                    <w:pPr>
                      <w:rPr>
                        <w:szCs w:val="21"/>
                      </w:rPr>
                    </w:pPr>
                    <w:r>
                      <w:t>浙江省宁波市</w:t>
                    </w:r>
                  </w:p>
                </w:tc>
                <w:tc>
                  <w:tcPr>
                    <w:tcW w:w="741" w:type="pct"/>
                    <w:vAlign w:val="center"/>
                  </w:tcPr>
                  <w:p w14:paraId="74B7C3FA" w14:textId="77777777" w:rsidR="000C0346" w:rsidRDefault="000C0346" w:rsidP="00020D8C">
                    <w:pPr>
                      <w:rPr>
                        <w:szCs w:val="21"/>
                      </w:rPr>
                    </w:pPr>
                    <w:r>
                      <w:t>投资业</w:t>
                    </w:r>
                  </w:p>
                </w:tc>
                <w:tc>
                  <w:tcPr>
                    <w:tcW w:w="460" w:type="pct"/>
                    <w:vAlign w:val="center"/>
                  </w:tcPr>
                  <w:p w14:paraId="48E64CAC" w14:textId="77777777" w:rsidR="000C0346" w:rsidRDefault="000C0346" w:rsidP="00020D8C">
                    <w:pPr>
                      <w:jc w:val="right"/>
                      <w:rPr>
                        <w:szCs w:val="21"/>
                      </w:rPr>
                    </w:pPr>
                  </w:p>
                </w:tc>
                <w:tc>
                  <w:tcPr>
                    <w:tcW w:w="460" w:type="pct"/>
                    <w:vAlign w:val="center"/>
                  </w:tcPr>
                  <w:p w14:paraId="46185041" w14:textId="77777777" w:rsidR="000C0346" w:rsidRDefault="000C0346" w:rsidP="00020D8C">
                    <w:pPr>
                      <w:jc w:val="right"/>
                      <w:rPr>
                        <w:szCs w:val="21"/>
                      </w:rPr>
                    </w:pPr>
                    <w:r>
                      <w:t>100.00</w:t>
                    </w:r>
                  </w:p>
                </w:tc>
                <w:tc>
                  <w:tcPr>
                    <w:tcW w:w="409" w:type="pct"/>
                    <w:vAlign w:val="center"/>
                  </w:tcPr>
                  <w:p w14:paraId="2DCBAB6D"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847526018"/>
              <w:lock w:val="sdtLocked"/>
            </w:sdtPr>
            <w:sdtEndPr/>
            <w:sdtContent>
              <w:tr w:rsidR="000C0346" w14:paraId="5F715057" w14:textId="77777777" w:rsidTr="002C40D7">
                <w:tc>
                  <w:tcPr>
                    <w:tcW w:w="1682" w:type="pct"/>
                    <w:vAlign w:val="center"/>
                  </w:tcPr>
                  <w:p w14:paraId="2D7B9729" w14:textId="77777777" w:rsidR="000C0346" w:rsidRDefault="000C0346" w:rsidP="00020D8C">
                    <w:pPr>
                      <w:rPr>
                        <w:szCs w:val="21"/>
                      </w:rPr>
                    </w:pPr>
                    <w:r>
                      <w:t>宁波梅山保税港区</w:t>
                    </w:r>
                    <w:proofErr w:type="gramStart"/>
                    <w:r>
                      <w:t>明恰投资</w:t>
                    </w:r>
                    <w:proofErr w:type="gramEnd"/>
                    <w:r>
                      <w:t>管理有限公司</w:t>
                    </w:r>
                  </w:p>
                </w:tc>
                <w:tc>
                  <w:tcPr>
                    <w:tcW w:w="624" w:type="pct"/>
                    <w:vAlign w:val="center"/>
                  </w:tcPr>
                  <w:p w14:paraId="7962BBC2" w14:textId="77777777" w:rsidR="000C0346" w:rsidRDefault="000C0346" w:rsidP="00020D8C">
                    <w:pPr>
                      <w:rPr>
                        <w:szCs w:val="21"/>
                      </w:rPr>
                    </w:pPr>
                    <w:r>
                      <w:t>浙江省宁波市</w:t>
                    </w:r>
                  </w:p>
                </w:tc>
                <w:tc>
                  <w:tcPr>
                    <w:tcW w:w="625" w:type="pct"/>
                    <w:vAlign w:val="center"/>
                  </w:tcPr>
                  <w:p w14:paraId="5BCA06B3" w14:textId="77777777" w:rsidR="000C0346" w:rsidRDefault="000C0346" w:rsidP="00020D8C">
                    <w:pPr>
                      <w:rPr>
                        <w:szCs w:val="21"/>
                      </w:rPr>
                    </w:pPr>
                    <w:r>
                      <w:t>浙江省宁波市</w:t>
                    </w:r>
                  </w:p>
                </w:tc>
                <w:tc>
                  <w:tcPr>
                    <w:tcW w:w="741" w:type="pct"/>
                    <w:vAlign w:val="center"/>
                  </w:tcPr>
                  <w:p w14:paraId="706FD95D" w14:textId="77777777" w:rsidR="000C0346" w:rsidRDefault="000C0346" w:rsidP="00020D8C">
                    <w:pPr>
                      <w:rPr>
                        <w:szCs w:val="21"/>
                      </w:rPr>
                    </w:pPr>
                    <w:r>
                      <w:t>投资业</w:t>
                    </w:r>
                  </w:p>
                </w:tc>
                <w:tc>
                  <w:tcPr>
                    <w:tcW w:w="460" w:type="pct"/>
                    <w:vAlign w:val="center"/>
                  </w:tcPr>
                  <w:p w14:paraId="0DF2CAE9" w14:textId="77777777" w:rsidR="000C0346" w:rsidRDefault="000C0346" w:rsidP="00020D8C">
                    <w:pPr>
                      <w:jc w:val="right"/>
                      <w:rPr>
                        <w:szCs w:val="21"/>
                      </w:rPr>
                    </w:pPr>
                  </w:p>
                </w:tc>
                <w:tc>
                  <w:tcPr>
                    <w:tcW w:w="460" w:type="pct"/>
                    <w:vAlign w:val="center"/>
                  </w:tcPr>
                  <w:p w14:paraId="365F0584" w14:textId="77777777" w:rsidR="000C0346" w:rsidRDefault="000C0346" w:rsidP="00020D8C">
                    <w:pPr>
                      <w:jc w:val="right"/>
                      <w:rPr>
                        <w:szCs w:val="21"/>
                      </w:rPr>
                    </w:pPr>
                    <w:r>
                      <w:t>100.00</w:t>
                    </w:r>
                  </w:p>
                </w:tc>
                <w:tc>
                  <w:tcPr>
                    <w:tcW w:w="409" w:type="pct"/>
                    <w:vAlign w:val="center"/>
                  </w:tcPr>
                  <w:p w14:paraId="76636D9E"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2123188236"/>
              <w:lock w:val="sdtLocked"/>
            </w:sdtPr>
            <w:sdtEndPr/>
            <w:sdtContent>
              <w:tr w:rsidR="000C0346" w14:paraId="63A079EA" w14:textId="77777777" w:rsidTr="002C40D7">
                <w:tc>
                  <w:tcPr>
                    <w:tcW w:w="1682" w:type="pct"/>
                    <w:vAlign w:val="center"/>
                  </w:tcPr>
                  <w:p w14:paraId="192402E2" w14:textId="77777777" w:rsidR="000C0346" w:rsidRDefault="000C0346" w:rsidP="00020D8C">
                    <w:pPr>
                      <w:rPr>
                        <w:szCs w:val="21"/>
                      </w:rPr>
                    </w:pPr>
                    <w:r>
                      <w:t>宁波梅山保税港区明璟投资管理有限公司</w:t>
                    </w:r>
                  </w:p>
                </w:tc>
                <w:tc>
                  <w:tcPr>
                    <w:tcW w:w="624" w:type="pct"/>
                    <w:vAlign w:val="center"/>
                  </w:tcPr>
                  <w:p w14:paraId="158F5373" w14:textId="77777777" w:rsidR="000C0346" w:rsidRDefault="000C0346" w:rsidP="00020D8C">
                    <w:pPr>
                      <w:rPr>
                        <w:szCs w:val="21"/>
                      </w:rPr>
                    </w:pPr>
                    <w:r>
                      <w:t>浙江省宁波市</w:t>
                    </w:r>
                  </w:p>
                </w:tc>
                <w:tc>
                  <w:tcPr>
                    <w:tcW w:w="625" w:type="pct"/>
                    <w:vAlign w:val="center"/>
                  </w:tcPr>
                  <w:p w14:paraId="368110DC" w14:textId="77777777" w:rsidR="000C0346" w:rsidRDefault="000C0346" w:rsidP="00020D8C">
                    <w:pPr>
                      <w:rPr>
                        <w:szCs w:val="21"/>
                      </w:rPr>
                    </w:pPr>
                    <w:r>
                      <w:t>浙江省宁波市</w:t>
                    </w:r>
                  </w:p>
                </w:tc>
                <w:tc>
                  <w:tcPr>
                    <w:tcW w:w="741" w:type="pct"/>
                    <w:vAlign w:val="center"/>
                  </w:tcPr>
                  <w:p w14:paraId="1070969A" w14:textId="77777777" w:rsidR="000C0346" w:rsidRDefault="000C0346" w:rsidP="00020D8C">
                    <w:pPr>
                      <w:rPr>
                        <w:szCs w:val="21"/>
                      </w:rPr>
                    </w:pPr>
                    <w:r>
                      <w:t>投资业</w:t>
                    </w:r>
                  </w:p>
                </w:tc>
                <w:tc>
                  <w:tcPr>
                    <w:tcW w:w="460" w:type="pct"/>
                    <w:vAlign w:val="center"/>
                  </w:tcPr>
                  <w:p w14:paraId="4A4E3AC8" w14:textId="77777777" w:rsidR="000C0346" w:rsidRDefault="000C0346" w:rsidP="00020D8C">
                    <w:pPr>
                      <w:jc w:val="right"/>
                      <w:rPr>
                        <w:szCs w:val="21"/>
                      </w:rPr>
                    </w:pPr>
                  </w:p>
                </w:tc>
                <w:tc>
                  <w:tcPr>
                    <w:tcW w:w="460" w:type="pct"/>
                    <w:vAlign w:val="center"/>
                  </w:tcPr>
                  <w:p w14:paraId="3631E445" w14:textId="77777777" w:rsidR="000C0346" w:rsidRDefault="000C0346" w:rsidP="00020D8C">
                    <w:pPr>
                      <w:jc w:val="right"/>
                      <w:rPr>
                        <w:szCs w:val="21"/>
                      </w:rPr>
                    </w:pPr>
                    <w:r>
                      <w:t>100.00</w:t>
                    </w:r>
                  </w:p>
                </w:tc>
                <w:tc>
                  <w:tcPr>
                    <w:tcW w:w="409" w:type="pct"/>
                    <w:vAlign w:val="center"/>
                  </w:tcPr>
                  <w:p w14:paraId="330F0E33"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989590308"/>
              <w:lock w:val="sdtLocked"/>
            </w:sdtPr>
            <w:sdtEndPr/>
            <w:sdtContent>
              <w:tr w:rsidR="000C0346" w14:paraId="6012EECC" w14:textId="77777777" w:rsidTr="002C40D7">
                <w:tc>
                  <w:tcPr>
                    <w:tcW w:w="1682" w:type="pct"/>
                    <w:vAlign w:val="center"/>
                  </w:tcPr>
                  <w:p w14:paraId="1E71F97A" w14:textId="77777777" w:rsidR="000C0346" w:rsidRDefault="000C0346" w:rsidP="00020D8C">
                    <w:pPr>
                      <w:rPr>
                        <w:szCs w:val="21"/>
                      </w:rPr>
                    </w:pPr>
                    <w:r>
                      <w:t>宁波梅山保税港区明竑投资管理有限公司</w:t>
                    </w:r>
                  </w:p>
                </w:tc>
                <w:tc>
                  <w:tcPr>
                    <w:tcW w:w="624" w:type="pct"/>
                    <w:vAlign w:val="center"/>
                  </w:tcPr>
                  <w:p w14:paraId="157C6D47" w14:textId="77777777" w:rsidR="000C0346" w:rsidRDefault="000C0346" w:rsidP="00020D8C">
                    <w:pPr>
                      <w:rPr>
                        <w:szCs w:val="21"/>
                      </w:rPr>
                    </w:pPr>
                    <w:r>
                      <w:t>浙江省宁波市</w:t>
                    </w:r>
                  </w:p>
                </w:tc>
                <w:tc>
                  <w:tcPr>
                    <w:tcW w:w="625" w:type="pct"/>
                    <w:vAlign w:val="center"/>
                  </w:tcPr>
                  <w:p w14:paraId="6178F9DC" w14:textId="77777777" w:rsidR="000C0346" w:rsidRDefault="000C0346" w:rsidP="00020D8C">
                    <w:pPr>
                      <w:rPr>
                        <w:szCs w:val="21"/>
                      </w:rPr>
                    </w:pPr>
                    <w:r>
                      <w:t>浙江省宁波市</w:t>
                    </w:r>
                  </w:p>
                </w:tc>
                <w:tc>
                  <w:tcPr>
                    <w:tcW w:w="741" w:type="pct"/>
                    <w:vAlign w:val="center"/>
                  </w:tcPr>
                  <w:p w14:paraId="7916482E" w14:textId="77777777" w:rsidR="000C0346" w:rsidRDefault="000C0346" w:rsidP="00020D8C">
                    <w:pPr>
                      <w:rPr>
                        <w:szCs w:val="21"/>
                      </w:rPr>
                    </w:pPr>
                    <w:r>
                      <w:t>投资业</w:t>
                    </w:r>
                  </w:p>
                </w:tc>
                <w:tc>
                  <w:tcPr>
                    <w:tcW w:w="460" w:type="pct"/>
                    <w:vAlign w:val="center"/>
                  </w:tcPr>
                  <w:p w14:paraId="66DC160D" w14:textId="77777777" w:rsidR="000C0346" w:rsidRDefault="000C0346" w:rsidP="00020D8C">
                    <w:pPr>
                      <w:jc w:val="right"/>
                      <w:rPr>
                        <w:szCs w:val="21"/>
                      </w:rPr>
                    </w:pPr>
                  </w:p>
                </w:tc>
                <w:tc>
                  <w:tcPr>
                    <w:tcW w:w="460" w:type="pct"/>
                    <w:vAlign w:val="center"/>
                  </w:tcPr>
                  <w:p w14:paraId="2446EEFB" w14:textId="77777777" w:rsidR="000C0346" w:rsidRDefault="000C0346" w:rsidP="00020D8C">
                    <w:pPr>
                      <w:jc w:val="right"/>
                      <w:rPr>
                        <w:szCs w:val="21"/>
                      </w:rPr>
                    </w:pPr>
                    <w:r>
                      <w:t>100.00</w:t>
                    </w:r>
                  </w:p>
                </w:tc>
                <w:tc>
                  <w:tcPr>
                    <w:tcW w:w="409" w:type="pct"/>
                    <w:vAlign w:val="center"/>
                  </w:tcPr>
                  <w:p w14:paraId="504AC922"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380143577"/>
              <w:lock w:val="sdtLocked"/>
            </w:sdtPr>
            <w:sdtEndPr/>
            <w:sdtContent>
              <w:tr w:rsidR="000C0346" w14:paraId="10EE08E3" w14:textId="77777777" w:rsidTr="002C40D7">
                <w:tc>
                  <w:tcPr>
                    <w:tcW w:w="1682" w:type="pct"/>
                    <w:vAlign w:val="center"/>
                  </w:tcPr>
                  <w:p w14:paraId="515FF2F5" w14:textId="77777777" w:rsidR="000C0346" w:rsidRDefault="000C0346" w:rsidP="00020D8C">
                    <w:pPr>
                      <w:rPr>
                        <w:szCs w:val="21"/>
                      </w:rPr>
                    </w:pPr>
                    <w:r>
                      <w:t>宁波梅山保税港区明恒投资管理有限公司</w:t>
                    </w:r>
                  </w:p>
                </w:tc>
                <w:tc>
                  <w:tcPr>
                    <w:tcW w:w="624" w:type="pct"/>
                    <w:vAlign w:val="center"/>
                  </w:tcPr>
                  <w:p w14:paraId="68F87B97" w14:textId="77777777" w:rsidR="000C0346" w:rsidRDefault="000C0346" w:rsidP="00020D8C">
                    <w:pPr>
                      <w:rPr>
                        <w:szCs w:val="21"/>
                      </w:rPr>
                    </w:pPr>
                    <w:r>
                      <w:t>浙江省宁波市</w:t>
                    </w:r>
                  </w:p>
                </w:tc>
                <w:tc>
                  <w:tcPr>
                    <w:tcW w:w="625" w:type="pct"/>
                    <w:vAlign w:val="center"/>
                  </w:tcPr>
                  <w:p w14:paraId="1FAA40DA" w14:textId="77777777" w:rsidR="000C0346" w:rsidRDefault="000C0346" w:rsidP="00020D8C">
                    <w:pPr>
                      <w:rPr>
                        <w:szCs w:val="21"/>
                      </w:rPr>
                    </w:pPr>
                    <w:r>
                      <w:t>浙江省宁波市</w:t>
                    </w:r>
                  </w:p>
                </w:tc>
                <w:tc>
                  <w:tcPr>
                    <w:tcW w:w="741" w:type="pct"/>
                    <w:vAlign w:val="center"/>
                  </w:tcPr>
                  <w:p w14:paraId="61869B5F" w14:textId="77777777" w:rsidR="000C0346" w:rsidRDefault="000C0346" w:rsidP="00020D8C">
                    <w:pPr>
                      <w:rPr>
                        <w:szCs w:val="21"/>
                      </w:rPr>
                    </w:pPr>
                    <w:r>
                      <w:t>投资业</w:t>
                    </w:r>
                  </w:p>
                </w:tc>
                <w:tc>
                  <w:tcPr>
                    <w:tcW w:w="460" w:type="pct"/>
                    <w:vAlign w:val="center"/>
                  </w:tcPr>
                  <w:p w14:paraId="040383DA" w14:textId="77777777" w:rsidR="000C0346" w:rsidRDefault="000C0346" w:rsidP="00020D8C">
                    <w:pPr>
                      <w:jc w:val="right"/>
                      <w:rPr>
                        <w:szCs w:val="21"/>
                      </w:rPr>
                    </w:pPr>
                  </w:p>
                </w:tc>
                <w:tc>
                  <w:tcPr>
                    <w:tcW w:w="460" w:type="pct"/>
                    <w:vAlign w:val="center"/>
                  </w:tcPr>
                  <w:p w14:paraId="15E5EABC" w14:textId="77777777" w:rsidR="000C0346" w:rsidRDefault="000C0346" w:rsidP="00020D8C">
                    <w:pPr>
                      <w:jc w:val="right"/>
                      <w:rPr>
                        <w:szCs w:val="21"/>
                      </w:rPr>
                    </w:pPr>
                    <w:r>
                      <w:t>100.00</w:t>
                    </w:r>
                  </w:p>
                </w:tc>
                <w:tc>
                  <w:tcPr>
                    <w:tcW w:w="409" w:type="pct"/>
                    <w:vAlign w:val="center"/>
                  </w:tcPr>
                  <w:p w14:paraId="306AEC0A"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354265006"/>
              <w:lock w:val="sdtLocked"/>
            </w:sdtPr>
            <w:sdtEndPr/>
            <w:sdtContent>
              <w:tr w:rsidR="000C0346" w14:paraId="16FE8F7D" w14:textId="77777777" w:rsidTr="002C40D7">
                <w:tc>
                  <w:tcPr>
                    <w:tcW w:w="1682" w:type="pct"/>
                    <w:vAlign w:val="center"/>
                  </w:tcPr>
                  <w:p w14:paraId="16D7AA5C" w14:textId="77777777" w:rsidR="000C0346" w:rsidRDefault="000C0346" w:rsidP="00020D8C">
                    <w:pPr>
                      <w:rPr>
                        <w:szCs w:val="21"/>
                      </w:rPr>
                    </w:pPr>
                    <w:r>
                      <w:t>宁波梅山保税港区明</w:t>
                    </w:r>
                    <w:proofErr w:type="gramStart"/>
                    <w:r>
                      <w:t>惒</w:t>
                    </w:r>
                    <w:proofErr w:type="gramEnd"/>
                    <w:r>
                      <w:t>投资管理有限公司</w:t>
                    </w:r>
                  </w:p>
                </w:tc>
                <w:tc>
                  <w:tcPr>
                    <w:tcW w:w="624" w:type="pct"/>
                    <w:vAlign w:val="center"/>
                  </w:tcPr>
                  <w:p w14:paraId="6AAF403E" w14:textId="77777777" w:rsidR="000C0346" w:rsidRDefault="000C0346" w:rsidP="00020D8C">
                    <w:pPr>
                      <w:rPr>
                        <w:szCs w:val="21"/>
                      </w:rPr>
                    </w:pPr>
                    <w:r>
                      <w:t>浙江省宁波市</w:t>
                    </w:r>
                  </w:p>
                </w:tc>
                <w:tc>
                  <w:tcPr>
                    <w:tcW w:w="625" w:type="pct"/>
                    <w:vAlign w:val="center"/>
                  </w:tcPr>
                  <w:p w14:paraId="60408CE6" w14:textId="77777777" w:rsidR="000C0346" w:rsidRDefault="000C0346" w:rsidP="00020D8C">
                    <w:pPr>
                      <w:rPr>
                        <w:szCs w:val="21"/>
                      </w:rPr>
                    </w:pPr>
                    <w:r>
                      <w:t>浙江省宁波市</w:t>
                    </w:r>
                  </w:p>
                </w:tc>
                <w:tc>
                  <w:tcPr>
                    <w:tcW w:w="741" w:type="pct"/>
                    <w:vAlign w:val="center"/>
                  </w:tcPr>
                  <w:p w14:paraId="276A2F7E" w14:textId="77777777" w:rsidR="000C0346" w:rsidRDefault="000C0346" w:rsidP="00020D8C">
                    <w:pPr>
                      <w:rPr>
                        <w:szCs w:val="21"/>
                      </w:rPr>
                    </w:pPr>
                    <w:r>
                      <w:t>投资业</w:t>
                    </w:r>
                  </w:p>
                </w:tc>
                <w:tc>
                  <w:tcPr>
                    <w:tcW w:w="460" w:type="pct"/>
                    <w:vAlign w:val="center"/>
                  </w:tcPr>
                  <w:p w14:paraId="2FACC9BE" w14:textId="77777777" w:rsidR="000C0346" w:rsidRDefault="000C0346" w:rsidP="00020D8C">
                    <w:pPr>
                      <w:jc w:val="right"/>
                      <w:rPr>
                        <w:szCs w:val="21"/>
                      </w:rPr>
                    </w:pPr>
                  </w:p>
                </w:tc>
                <w:tc>
                  <w:tcPr>
                    <w:tcW w:w="460" w:type="pct"/>
                    <w:vAlign w:val="center"/>
                  </w:tcPr>
                  <w:p w14:paraId="12C4571E" w14:textId="77777777" w:rsidR="000C0346" w:rsidRDefault="000C0346" w:rsidP="00020D8C">
                    <w:pPr>
                      <w:jc w:val="right"/>
                      <w:rPr>
                        <w:szCs w:val="21"/>
                      </w:rPr>
                    </w:pPr>
                    <w:r>
                      <w:t>100.00</w:t>
                    </w:r>
                  </w:p>
                </w:tc>
                <w:tc>
                  <w:tcPr>
                    <w:tcW w:w="409" w:type="pct"/>
                    <w:vAlign w:val="center"/>
                  </w:tcPr>
                  <w:p w14:paraId="114ECC41"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761371051"/>
              <w:lock w:val="sdtLocked"/>
            </w:sdtPr>
            <w:sdtEndPr/>
            <w:sdtContent>
              <w:tr w:rsidR="000C0346" w14:paraId="7E5B5B82" w14:textId="77777777" w:rsidTr="002C40D7">
                <w:tc>
                  <w:tcPr>
                    <w:tcW w:w="1682" w:type="pct"/>
                    <w:vAlign w:val="center"/>
                  </w:tcPr>
                  <w:p w14:paraId="3ED378E4" w14:textId="77777777" w:rsidR="000C0346" w:rsidRDefault="000C0346" w:rsidP="00020D8C">
                    <w:pPr>
                      <w:rPr>
                        <w:szCs w:val="21"/>
                      </w:rPr>
                    </w:pPr>
                    <w:r>
                      <w:t>宁波明城东方投资管理有限公司</w:t>
                    </w:r>
                  </w:p>
                </w:tc>
                <w:tc>
                  <w:tcPr>
                    <w:tcW w:w="624" w:type="pct"/>
                    <w:vAlign w:val="center"/>
                  </w:tcPr>
                  <w:p w14:paraId="51D18B6F" w14:textId="77777777" w:rsidR="000C0346" w:rsidRDefault="000C0346" w:rsidP="00020D8C">
                    <w:pPr>
                      <w:rPr>
                        <w:szCs w:val="21"/>
                      </w:rPr>
                    </w:pPr>
                    <w:r>
                      <w:t>浙江省宁波市</w:t>
                    </w:r>
                  </w:p>
                </w:tc>
                <w:tc>
                  <w:tcPr>
                    <w:tcW w:w="625" w:type="pct"/>
                    <w:vAlign w:val="center"/>
                  </w:tcPr>
                  <w:p w14:paraId="6EDEFB89" w14:textId="77777777" w:rsidR="000C0346" w:rsidRDefault="000C0346" w:rsidP="00020D8C">
                    <w:pPr>
                      <w:rPr>
                        <w:szCs w:val="21"/>
                      </w:rPr>
                    </w:pPr>
                    <w:r>
                      <w:t>浙江省宁波市</w:t>
                    </w:r>
                  </w:p>
                </w:tc>
                <w:tc>
                  <w:tcPr>
                    <w:tcW w:w="741" w:type="pct"/>
                    <w:vAlign w:val="center"/>
                  </w:tcPr>
                  <w:p w14:paraId="7B64AB48" w14:textId="77777777" w:rsidR="000C0346" w:rsidRDefault="000C0346" w:rsidP="00020D8C">
                    <w:pPr>
                      <w:rPr>
                        <w:szCs w:val="21"/>
                      </w:rPr>
                    </w:pPr>
                    <w:r>
                      <w:t>投资业</w:t>
                    </w:r>
                  </w:p>
                </w:tc>
                <w:tc>
                  <w:tcPr>
                    <w:tcW w:w="460" w:type="pct"/>
                    <w:vAlign w:val="center"/>
                  </w:tcPr>
                  <w:p w14:paraId="600BD461" w14:textId="77777777" w:rsidR="000C0346" w:rsidRDefault="000C0346" w:rsidP="00020D8C">
                    <w:pPr>
                      <w:jc w:val="right"/>
                      <w:rPr>
                        <w:szCs w:val="21"/>
                      </w:rPr>
                    </w:pPr>
                  </w:p>
                </w:tc>
                <w:tc>
                  <w:tcPr>
                    <w:tcW w:w="460" w:type="pct"/>
                    <w:vAlign w:val="center"/>
                  </w:tcPr>
                  <w:p w14:paraId="40DF6461" w14:textId="77777777" w:rsidR="000C0346" w:rsidRDefault="000C0346" w:rsidP="00020D8C">
                    <w:pPr>
                      <w:jc w:val="right"/>
                      <w:rPr>
                        <w:szCs w:val="21"/>
                      </w:rPr>
                    </w:pPr>
                    <w:r>
                      <w:t>90.00</w:t>
                    </w:r>
                  </w:p>
                </w:tc>
                <w:tc>
                  <w:tcPr>
                    <w:tcW w:w="409" w:type="pct"/>
                    <w:vAlign w:val="center"/>
                  </w:tcPr>
                  <w:p w14:paraId="551AC098"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897361174"/>
              <w:lock w:val="sdtLocked"/>
            </w:sdtPr>
            <w:sdtEndPr/>
            <w:sdtContent>
              <w:tr w:rsidR="000C0346" w14:paraId="07105A06" w14:textId="77777777" w:rsidTr="002C40D7">
                <w:tc>
                  <w:tcPr>
                    <w:tcW w:w="1682" w:type="pct"/>
                    <w:vAlign w:val="center"/>
                  </w:tcPr>
                  <w:p w14:paraId="11D297B2" w14:textId="77777777" w:rsidR="000C0346" w:rsidRDefault="000C0346" w:rsidP="00020D8C">
                    <w:pPr>
                      <w:rPr>
                        <w:szCs w:val="21"/>
                      </w:rPr>
                    </w:pPr>
                    <w:r>
                      <w:t>上海</w:t>
                    </w:r>
                    <w:proofErr w:type="gramStart"/>
                    <w:r>
                      <w:t>龙元天册企业管理</w:t>
                    </w:r>
                    <w:proofErr w:type="gramEnd"/>
                    <w:r>
                      <w:t>有限公司</w:t>
                    </w:r>
                  </w:p>
                </w:tc>
                <w:tc>
                  <w:tcPr>
                    <w:tcW w:w="624" w:type="pct"/>
                    <w:vAlign w:val="center"/>
                  </w:tcPr>
                  <w:p w14:paraId="571238BE" w14:textId="77777777" w:rsidR="000C0346" w:rsidRDefault="000C0346" w:rsidP="00020D8C">
                    <w:pPr>
                      <w:rPr>
                        <w:szCs w:val="21"/>
                      </w:rPr>
                    </w:pPr>
                    <w:r>
                      <w:t>上海市</w:t>
                    </w:r>
                  </w:p>
                </w:tc>
                <w:tc>
                  <w:tcPr>
                    <w:tcW w:w="625" w:type="pct"/>
                    <w:vAlign w:val="center"/>
                  </w:tcPr>
                  <w:p w14:paraId="7117A9E3" w14:textId="77777777" w:rsidR="000C0346" w:rsidRDefault="000C0346" w:rsidP="00020D8C">
                    <w:pPr>
                      <w:rPr>
                        <w:szCs w:val="21"/>
                      </w:rPr>
                    </w:pPr>
                    <w:r>
                      <w:t>上海市</w:t>
                    </w:r>
                  </w:p>
                </w:tc>
                <w:tc>
                  <w:tcPr>
                    <w:tcW w:w="741" w:type="pct"/>
                    <w:vAlign w:val="center"/>
                  </w:tcPr>
                  <w:p w14:paraId="33DD53A4" w14:textId="77777777" w:rsidR="000C0346" w:rsidRDefault="000C0346" w:rsidP="00020D8C">
                    <w:pPr>
                      <w:rPr>
                        <w:szCs w:val="21"/>
                      </w:rPr>
                    </w:pPr>
                    <w:r>
                      <w:t>管理咨询</w:t>
                    </w:r>
                  </w:p>
                </w:tc>
                <w:tc>
                  <w:tcPr>
                    <w:tcW w:w="460" w:type="pct"/>
                    <w:vAlign w:val="center"/>
                  </w:tcPr>
                  <w:p w14:paraId="4CDE7CE4" w14:textId="77777777" w:rsidR="000C0346" w:rsidRDefault="000C0346" w:rsidP="00020D8C">
                    <w:pPr>
                      <w:jc w:val="right"/>
                      <w:rPr>
                        <w:szCs w:val="21"/>
                      </w:rPr>
                    </w:pPr>
                  </w:p>
                </w:tc>
                <w:tc>
                  <w:tcPr>
                    <w:tcW w:w="460" w:type="pct"/>
                    <w:vAlign w:val="center"/>
                  </w:tcPr>
                  <w:p w14:paraId="0E6A0728" w14:textId="77777777" w:rsidR="000C0346" w:rsidRDefault="000C0346" w:rsidP="00020D8C">
                    <w:pPr>
                      <w:jc w:val="right"/>
                      <w:rPr>
                        <w:szCs w:val="21"/>
                      </w:rPr>
                    </w:pPr>
                    <w:r>
                      <w:t>70.00</w:t>
                    </w:r>
                  </w:p>
                </w:tc>
                <w:tc>
                  <w:tcPr>
                    <w:tcW w:w="409" w:type="pct"/>
                    <w:vAlign w:val="center"/>
                  </w:tcPr>
                  <w:p w14:paraId="14A13238"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360165515"/>
              <w:lock w:val="sdtLocked"/>
            </w:sdtPr>
            <w:sdtEndPr/>
            <w:sdtContent>
              <w:tr w:rsidR="000C0346" w14:paraId="2A9DEA9A" w14:textId="77777777" w:rsidTr="002C40D7">
                <w:tc>
                  <w:tcPr>
                    <w:tcW w:w="1682" w:type="pct"/>
                    <w:vAlign w:val="center"/>
                  </w:tcPr>
                  <w:p w14:paraId="195A5D31" w14:textId="77777777" w:rsidR="000C0346" w:rsidRDefault="000C0346" w:rsidP="00020D8C">
                    <w:pPr>
                      <w:rPr>
                        <w:szCs w:val="21"/>
                      </w:rPr>
                    </w:pPr>
                    <w:r>
                      <w:t>宁波明瑞东方投资有限合伙企业（有限合伙）</w:t>
                    </w:r>
                  </w:p>
                </w:tc>
                <w:tc>
                  <w:tcPr>
                    <w:tcW w:w="624" w:type="pct"/>
                    <w:vAlign w:val="center"/>
                  </w:tcPr>
                  <w:p w14:paraId="3AB5DF71" w14:textId="77777777" w:rsidR="000C0346" w:rsidRDefault="000C0346" w:rsidP="00020D8C">
                    <w:pPr>
                      <w:rPr>
                        <w:szCs w:val="21"/>
                      </w:rPr>
                    </w:pPr>
                    <w:r>
                      <w:t>浙江省宁波市</w:t>
                    </w:r>
                  </w:p>
                </w:tc>
                <w:tc>
                  <w:tcPr>
                    <w:tcW w:w="625" w:type="pct"/>
                    <w:vAlign w:val="center"/>
                  </w:tcPr>
                  <w:p w14:paraId="6E49C631" w14:textId="77777777" w:rsidR="000C0346" w:rsidRDefault="000C0346" w:rsidP="00020D8C">
                    <w:pPr>
                      <w:rPr>
                        <w:szCs w:val="21"/>
                      </w:rPr>
                    </w:pPr>
                    <w:r>
                      <w:t>浙江省宁波市</w:t>
                    </w:r>
                  </w:p>
                </w:tc>
                <w:tc>
                  <w:tcPr>
                    <w:tcW w:w="741" w:type="pct"/>
                    <w:vAlign w:val="center"/>
                  </w:tcPr>
                  <w:p w14:paraId="1F454555" w14:textId="77777777" w:rsidR="000C0346" w:rsidRDefault="000C0346" w:rsidP="00020D8C">
                    <w:pPr>
                      <w:rPr>
                        <w:szCs w:val="21"/>
                      </w:rPr>
                    </w:pPr>
                    <w:r>
                      <w:t>投资业</w:t>
                    </w:r>
                  </w:p>
                </w:tc>
                <w:tc>
                  <w:tcPr>
                    <w:tcW w:w="460" w:type="pct"/>
                    <w:vAlign w:val="center"/>
                  </w:tcPr>
                  <w:p w14:paraId="3F818759" w14:textId="77777777" w:rsidR="000C0346" w:rsidRDefault="000C0346" w:rsidP="00020D8C">
                    <w:pPr>
                      <w:jc w:val="right"/>
                      <w:rPr>
                        <w:szCs w:val="21"/>
                      </w:rPr>
                    </w:pPr>
                  </w:p>
                </w:tc>
                <w:tc>
                  <w:tcPr>
                    <w:tcW w:w="460" w:type="pct"/>
                    <w:vAlign w:val="center"/>
                  </w:tcPr>
                  <w:p w14:paraId="67324762" w14:textId="77777777" w:rsidR="000C0346" w:rsidRDefault="000C0346" w:rsidP="00020D8C">
                    <w:pPr>
                      <w:jc w:val="right"/>
                      <w:rPr>
                        <w:szCs w:val="21"/>
                      </w:rPr>
                    </w:pPr>
                    <w:r>
                      <w:t>98.30</w:t>
                    </w:r>
                  </w:p>
                </w:tc>
                <w:tc>
                  <w:tcPr>
                    <w:tcW w:w="409" w:type="pct"/>
                    <w:vAlign w:val="center"/>
                  </w:tcPr>
                  <w:p w14:paraId="0EE96394"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576252134"/>
              <w:lock w:val="sdtLocked"/>
            </w:sdtPr>
            <w:sdtEndPr/>
            <w:sdtContent>
              <w:tr w:rsidR="000C0346" w14:paraId="6A39FFE2" w14:textId="77777777" w:rsidTr="002C40D7">
                <w:tc>
                  <w:tcPr>
                    <w:tcW w:w="1682" w:type="pct"/>
                    <w:vAlign w:val="center"/>
                  </w:tcPr>
                  <w:p w14:paraId="073DD484" w14:textId="77777777" w:rsidR="000C0346" w:rsidRDefault="000C0346" w:rsidP="00020D8C">
                    <w:pPr>
                      <w:rPr>
                        <w:szCs w:val="21"/>
                      </w:rPr>
                    </w:pPr>
                    <w:r>
                      <w:t>宁波明律企业管理有限公司</w:t>
                    </w:r>
                  </w:p>
                </w:tc>
                <w:tc>
                  <w:tcPr>
                    <w:tcW w:w="624" w:type="pct"/>
                    <w:vAlign w:val="center"/>
                  </w:tcPr>
                  <w:p w14:paraId="6A0E72C4" w14:textId="77777777" w:rsidR="000C0346" w:rsidRDefault="000C0346" w:rsidP="00020D8C">
                    <w:pPr>
                      <w:rPr>
                        <w:szCs w:val="21"/>
                      </w:rPr>
                    </w:pPr>
                    <w:r>
                      <w:t>浙江省宁波市</w:t>
                    </w:r>
                  </w:p>
                </w:tc>
                <w:tc>
                  <w:tcPr>
                    <w:tcW w:w="625" w:type="pct"/>
                    <w:vAlign w:val="center"/>
                  </w:tcPr>
                  <w:p w14:paraId="4755A67D" w14:textId="77777777" w:rsidR="000C0346" w:rsidRDefault="000C0346" w:rsidP="00020D8C">
                    <w:pPr>
                      <w:rPr>
                        <w:szCs w:val="21"/>
                      </w:rPr>
                    </w:pPr>
                    <w:r>
                      <w:t>浙江省宁波市</w:t>
                    </w:r>
                  </w:p>
                </w:tc>
                <w:tc>
                  <w:tcPr>
                    <w:tcW w:w="741" w:type="pct"/>
                    <w:vAlign w:val="center"/>
                  </w:tcPr>
                  <w:p w14:paraId="3BE0E8B8" w14:textId="77777777" w:rsidR="000C0346" w:rsidRDefault="000C0346" w:rsidP="00020D8C">
                    <w:pPr>
                      <w:rPr>
                        <w:szCs w:val="21"/>
                      </w:rPr>
                    </w:pPr>
                    <w:r>
                      <w:t>管理咨询</w:t>
                    </w:r>
                  </w:p>
                </w:tc>
                <w:tc>
                  <w:tcPr>
                    <w:tcW w:w="460" w:type="pct"/>
                    <w:vAlign w:val="center"/>
                  </w:tcPr>
                  <w:p w14:paraId="3E4CB67B" w14:textId="77777777" w:rsidR="000C0346" w:rsidRDefault="000C0346" w:rsidP="00020D8C">
                    <w:pPr>
                      <w:jc w:val="right"/>
                      <w:rPr>
                        <w:szCs w:val="21"/>
                      </w:rPr>
                    </w:pPr>
                  </w:p>
                </w:tc>
                <w:tc>
                  <w:tcPr>
                    <w:tcW w:w="460" w:type="pct"/>
                    <w:vAlign w:val="center"/>
                  </w:tcPr>
                  <w:p w14:paraId="20016C25" w14:textId="77777777" w:rsidR="000C0346" w:rsidRDefault="000C0346" w:rsidP="00020D8C">
                    <w:pPr>
                      <w:jc w:val="right"/>
                      <w:rPr>
                        <w:szCs w:val="21"/>
                      </w:rPr>
                    </w:pPr>
                    <w:r>
                      <w:t>100.00</w:t>
                    </w:r>
                  </w:p>
                </w:tc>
                <w:tc>
                  <w:tcPr>
                    <w:tcW w:w="409" w:type="pct"/>
                    <w:vAlign w:val="center"/>
                  </w:tcPr>
                  <w:p w14:paraId="719E8AA6"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040477498"/>
              <w:lock w:val="sdtLocked"/>
            </w:sdtPr>
            <w:sdtEndPr/>
            <w:sdtContent>
              <w:tr w:rsidR="000C0346" w14:paraId="77229D41" w14:textId="77777777" w:rsidTr="002C40D7">
                <w:tc>
                  <w:tcPr>
                    <w:tcW w:w="1682" w:type="pct"/>
                    <w:vAlign w:val="center"/>
                  </w:tcPr>
                  <w:p w14:paraId="4E1A6B6D" w14:textId="77777777" w:rsidR="000C0346" w:rsidRDefault="000C0346" w:rsidP="00020D8C">
                    <w:pPr>
                      <w:rPr>
                        <w:szCs w:val="21"/>
                      </w:rPr>
                    </w:pPr>
                    <w:r>
                      <w:t>宁波明期企业管理有限公司</w:t>
                    </w:r>
                  </w:p>
                </w:tc>
                <w:tc>
                  <w:tcPr>
                    <w:tcW w:w="624" w:type="pct"/>
                    <w:vAlign w:val="center"/>
                  </w:tcPr>
                  <w:p w14:paraId="669804C5" w14:textId="77777777" w:rsidR="000C0346" w:rsidRDefault="000C0346" w:rsidP="00020D8C">
                    <w:pPr>
                      <w:rPr>
                        <w:szCs w:val="21"/>
                      </w:rPr>
                    </w:pPr>
                    <w:r>
                      <w:t>浙江省宁波市</w:t>
                    </w:r>
                  </w:p>
                </w:tc>
                <w:tc>
                  <w:tcPr>
                    <w:tcW w:w="625" w:type="pct"/>
                    <w:vAlign w:val="center"/>
                  </w:tcPr>
                  <w:p w14:paraId="70FBE10A" w14:textId="77777777" w:rsidR="000C0346" w:rsidRDefault="000C0346" w:rsidP="00020D8C">
                    <w:pPr>
                      <w:rPr>
                        <w:szCs w:val="21"/>
                      </w:rPr>
                    </w:pPr>
                    <w:r>
                      <w:t>浙江省宁波市</w:t>
                    </w:r>
                  </w:p>
                </w:tc>
                <w:tc>
                  <w:tcPr>
                    <w:tcW w:w="741" w:type="pct"/>
                    <w:vAlign w:val="center"/>
                  </w:tcPr>
                  <w:p w14:paraId="09F536EB" w14:textId="77777777" w:rsidR="000C0346" w:rsidRDefault="000C0346" w:rsidP="00020D8C">
                    <w:pPr>
                      <w:rPr>
                        <w:szCs w:val="21"/>
                      </w:rPr>
                    </w:pPr>
                    <w:r>
                      <w:t>管理咨询</w:t>
                    </w:r>
                  </w:p>
                </w:tc>
                <w:tc>
                  <w:tcPr>
                    <w:tcW w:w="460" w:type="pct"/>
                    <w:vAlign w:val="center"/>
                  </w:tcPr>
                  <w:p w14:paraId="1F4899A2" w14:textId="77777777" w:rsidR="000C0346" w:rsidRDefault="000C0346" w:rsidP="00020D8C">
                    <w:pPr>
                      <w:jc w:val="right"/>
                      <w:rPr>
                        <w:szCs w:val="21"/>
                      </w:rPr>
                    </w:pPr>
                  </w:p>
                </w:tc>
                <w:tc>
                  <w:tcPr>
                    <w:tcW w:w="460" w:type="pct"/>
                    <w:vAlign w:val="center"/>
                  </w:tcPr>
                  <w:p w14:paraId="3F3AA189" w14:textId="77777777" w:rsidR="000C0346" w:rsidRDefault="000C0346" w:rsidP="00020D8C">
                    <w:pPr>
                      <w:jc w:val="right"/>
                      <w:rPr>
                        <w:szCs w:val="21"/>
                      </w:rPr>
                    </w:pPr>
                    <w:r>
                      <w:t>100.00</w:t>
                    </w:r>
                  </w:p>
                </w:tc>
                <w:tc>
                  <w:tcPr>
                    <w:tcW w:w="409" w:type="pct"/>
                    <w:vAlign w:val="center"/>
                  </w:tcPr>
                  <w:p w14:paraId="4753DBC3"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614283728"/>
              <w:lock w:val="sdtLocked"/>
            </w:sdtPr>
            <w:sdtEndPr/>
            <w:sdtContent>
              <w:tr w:rsidR="000C0346" w14:paraId="3869ECCF" w14:textId="77777777" w:rsidTr="002C40D7">
                <w:tc>
                  <w:tcPr>
                    <w:tcW w:w="1682" w:type="pct"/>
                    <w:vAlign w:val="center"/>
                  </w:tcPr>
                  <w:p w14:paraId="05F7C984" w14:textId="77777777" w:rsidR="000C0346" w:rsidRDefault="000C0346" w:rsidP="00020D8C">
                    <w:pPr>
                      <w:rPr>
                        <w:szCs w:val="21"/>
                      </w:rPr>
                    </w:pPr>
                    <w:proofErr w:type="gramStart"/>
                    <w:r>
                      <w:t>宁波明谦企业管理</w:t>
                    </w:r>
                    <w:proofErr w:type="gramEnd"/>
                    <w:r>
                      <w:t>有限公司</w:t>
                    </w:r>
                  </w:p>
                </w:tc>
                <w:tc>
                  <w:tcPr>
                    <w:tcW w:w="624" w:type="pct"/>
                    <w:vAlign w:val="center"/>
                  </w:tcPr>
                  <w:p w14:paraId="0DFA8D05" w14:textId="77777777" w:rsidR="000C0346" w:rsidRDefault="000C0346" w:rsidP="00020D8C">
                    <w:pPr>
                      <w:rPr>
                        <w:szCs w:val="21"/>
                      </w:rPr>
                    </w:pPr>
                    <w:r>
                      <w:t>浙江省宁波市</w:t>
                    </w:r>
                  </w:p>
                </w:tc>
                <w:tc>
                  <w:tcPr>
                    <w:tcW w:w="625" w:type="pct"/>
                    <w:vAlign w:val="center"/>
                  </w:tcPr>
                  <w:p w14:paraId="6000B7E8" w14:textId="77777777" w:rsidR="000C0346" w:rsidRDefault="000C0346" w:rsidP="00020D8C">
                    <w:pPr>
                      <w:rPr>
                        <w:szCs w:val="21"/>
                      </w:rPr>
                    </w:pPr>
                    <w:r>
                      <w:t>浙江省宁波市</w:t>
                    </w:r>
                  </w:p>
                </w:tc>
                <w:tc>
                  <w:tcPr>
                    <w:tcW w:w="741" w:type="pct"/>
                    <w:vAlign w:val="center"/>
                  </w:tcPr>
                  <w:p w14:paraId="169C16E0" w14:textId="77777777" w:rsidR="000C0346" w:rsidRDefault="000C0346" w:rsidP="00020D8C">
                    <w:pPr>
                      <w:rPr>
                        <w:szCs w:val="21"/>
                      </w:rPr>
                    </w:pPr>
                    <w:r>
                      <w:t>管理咨询</w:t>
                    </w:r>
                  </w:p>
                </w:tc>
                <w:tc>
                  <w:tcPr>
                    <w:tcW w:w="460" w:type="pct"/>
                    <w:vAlign w:val="center"/>
                  </w:tcPr>
                  <w:p w14:paraId="7D264FCF" w14:textId="77777777" w:rsidR="000C0346" w:rsidRDefault="000C0346" w:rsidP="00020D8C">
                    <w:pPr>
                      <w:jc w:val="right"/>
                      <w:rPr>
                        <w:szCs w:val="21"/>
                      </w:rPr>
                    </w:pPr>
                  </w:p>
                </w:tc>
                <w:tc>
                  <w:tcPr>
                    <w:tcW w:w="460" w:type="pct"/>
                    <w:vAlign w:val="center"/>
                  </w:tcPr>
                  <w:p w14:paraId="41D0C07E" w14:textId="77777777" w:rsidR="000C0346" w:rsidRDefault="000C0346" w:rsidP="00020D8C">
                    <w:pPr>
                      <w:jc w:val="right"/>
                      <w:rPr>
                        <w:szCs w:val="21"/>
                      </w:rPr>
                    </w:pPr>
                    <w:r>
                      <w:t>100.00</w:t>
                    </w:r>
                  </w:p>
                </w:tc>
                <w:tc>
                  <w:tcPr>
                    <w:tcW w:w="409" w:type="pct"/>
                    <w:vAlign w:val="center"/>
                  </w:tcPr>
                  <w:p w14:paraId="00758B34"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596910307"/>
              <w:lock w:val="sdtLocked"/>
            </w:sdtPr>
            <w:sdtEndPr/>
            <w:sdtContent>
              <w:tr w:rsidR="000C0346" w14:paraId="555FC2B9" w14:textId="77777777" w:rsidTr="002C40D7">
                <w:tc>
                  <w:tcPr>
                    <w:tcW w:w="1682" w:type="pct"/>
                    <w:vAlign w:val="center"/>
                  </w:tcPr>
                  <w:p w14:paraId="52AE8D67" w14:textId="77777777" w:rsidR="000C0346" w:rsidRDefault="000C0346" w:rsidP="00020D8C">
                    <w:pPr>
                      <w:rPr>
                        <w:szCs w:val="21"/>
                      </w:rPr>
                    </w:pPr>
                    <w:r>
                      <w:t>宁波明荣企业管理有限公司</w:t>
                    </w:r>
                  </w:p>
                </w:tc>
                <w:tc>
                  <w:tcPr>
                    <w:tcW w:w="624" w:type="pct"/>
                    <w:vAlign w:val="center"/>
                  </w:tcPr>
                  <w:p w14:paraId="0D73834F" w14:textId="77777777" w:rsidR="000C0346" w:rsidRDefault="000C0346" w:rsidP="00020D8C">
                    <w:pPr>
                      <w:rPr>
                        <w:szCs w:val="21"/>
                      </w:rPr>
                    </w:pPr>
                    <w:r>
                      <w:t>浙江省宁波市</w:t>
                    </w:r>
                  </w:p>
                </w:tc>
                <w:tc>
                  <w:tcPr>
                    <w:tcW w:w="625" w:type="pct"/>
                    <w:vAlign w:val="center"/>
                  </w:tcPr>
                  <w:p w14:paraId="23812DD7" w14:textId="77777777" w:rsidR="000C0346" w:rsidRDefault="000C0346" w:rsidP="00020D8C">
                    <w:pPr>
                      <w:rPr>
                        <w:szCs w:val="21"/>
                      </w:rPr>
                    </w:pPr>
                    <w:r>
                      <w:t>浙江省宁波市</w:t>
                    </w:r>
                  </w:p>
                </w:tc>
                <w:tc>
                  <w:tcPr>
                    <w:tcW w:w="741" w:type="pct"/>
                    <w:vAlign w:val="center"/>
                  </w:tcPr>
                  <w:p w14:paraId="2DC8572A" w14:textId="77777777" w:rsidR="000C0346" w:rsidRDefault="000C0346" w:rsidP="00020D8C">
                    <w:pPr>
                      <w:rPr>
                        <w:szCs w:val="21"/>
                      </w:rPr>
                    </w:pPr>
                    <w:r>
                      <w:t>管理咨询</w:t>
                    </w:r>
                  </w:p>
                </w:tc>
                <w:tc>
                  <w:tcPr>
                    <w:tcW w:w="460" w:type="pct"/>
                    <w:vAlign w:val="center"/>
                  </w:tcPr>
                  <w:p w14:paraId="79C4B9BA" w14:textId="77777777" w:rsidR="000C0346" w:rsidRDefault="000C0346" w:rsidP="00020D8C">
                    <w:pPr>
                      <w:jc w:val="right"/>
                      <w:rPr>
                        <w:szCs w:val="21"/>
                      </w:rPr>
                    </w:pPr>
                  </w:p>
                </w:tc>
                <w:tc>
                  <w:tcPr>
                    <w:tcW w:w="460" w:type="pct"/>
                    <w:vAlign w:val="center"/>
                  </w:tcPr>
                  <w:p w14:paraId="0B15FBC0" w14:textId="77777777" w:rsidR="000C0346" w:rsidRDefault="000C0346" w:rsidP="00020D8C">
                    <w:pPr>
                      <w:jc w:val="right"/>
                      <w:rPr>
                        <w:szCs w:val="21"/>
                      </w:rPr>
                    </w:pPr>
                    <w:r>
                      <w:t>100.00</w:t>
                    </w:r>
                  </w:p>
                </w:tc>
                <w:tc>
                  <w:tcPr>
                    <w:tcW w:w="409" w:type="pct"/>
                    <w:vAlign w:val="center"/>
                  </w:tcPr>
                  <w:p w14:paraId="6567ACDF"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361354710"/>
              <w:lock w:val="sdtLocked"/>
            </w:sdtPr>
            <w:sdtEndPr/>
            <w:sdtContent>
              <w:tr w:rsidR="000C0346" w14:paraId="437845D7" w14:textId="77777777" w:rsidTr="002C40D7">
                <w:tc>
                  <w:tcPr>
                    <w:tcW w:w="1682" w:type="pct"/>
                    <w:vAlign w:val="center"/>
                  </w:tcPr>
                  <w:p w14:paraId="55BE19A2" w14:textId="77777777" w:rsidR="000C0346" w:rsidRDefault="000C0346" w:rsidP="00020D8C">
                    <w:pPr>
                      <w:rPr>
                        <w:szCs w:val="21"/>
                      </w:rPr>
                    </w:pPr>
                    <w:proofErr w:type="gramStart"/>
                    <w:r>
                      <w:t>宁波明希企业管理</w:t>
                    </w:r>
                    <w:proofErr w:type="gramEnd"/>
                    <w:r>
                      <w:t>有限公司</w:t>
                    </w:r>
                  </w:p>
                </w:tc>
                <w:tc>
                  <w:tcPr>
                    <w:tcW w:w="624" w:type="pct"/>
                    <w:vAlign w:val="center"/>
                  </w:tcPr>
                  <w:p w14:paraId="78EA414D" w14:textId="77777777" w:rsidR="000C0346" w:rsidRDefault="000C0346" w:rsidP="00020D8C">
                    <w:pPr>
                      <w:rPr>
                        <w:szCs w:val="21"/>
                      </w:rPr>
                    </w:pPr>
                    <w:r>
                      <w:t>浙江省宁波市</w:t>
                    </w:r>
                  </w:p>
                </w:tc>
                <w:tc>
                  <w:tcPr>
                    <w:tcW w:w="625" w:type="pct"/>
                    <w:vAlign w:val="center"/>
                  </w:tcPr>
                  <w:p w14:paraId="4DD824ED" w14:textId="77777777" w:rsidR="000C0346" w:rsidRDefault="000C0346" w:rsidP="00020D8C">
                    <w:pPr>
                      <w:rPr>
                        <w:szCs w:val="21"/>
                      </w:rPr>
                    </w:pPr>
                    <w:r>
                      <w:t>浙江省宁波市</w:t>
                    </w:r>
                  </w:p>
                </w:tc>
                <w:tc>
                  <w:tcPr>
                    <w:tcW w:w="741" w:type="pct"/>
                    <w:vAlign w:val="center"/>
                  </w:tcPr>
                  <w:p w14:paraId="780D7EF9" w14:textId="77777777" w:rsidR="000C0346" w:rsidRDefault="000C0346" w:rsidP="00020D8C">
                    <w:pPr>
                      <w:rPr>
                        <w:szCs w:val="21"/>
                      </w:rPr>
                    </w:pPr>
                    <w:r>
                      <w:t>管理咨询</w:t>
                    </w:r>
                  </w:p>
                </w:tc>
                <w:tc>
                  <w:tcPr>
                    <w:tcW w:w="460" w:type="pct"/>
                    <w:vAlign w:val="center"/>
                  </w:tcPr>
                  <w:p w14:paraId="38CCFF5B" w14:textId="77777777" w:rsidR="000C0346" w:rsidRDefault="000C0346" w:rsidP="00020D8C">
                    <w:pPr>
                      <w:jc w:val="right"/>
                      <w:rPr>
                        <w:szCs w:val="21"/>
                      </w:rPr>
                    </w:pPr>
                  </w:p>
                </w:tc>
                <w:tc>
                  <w:tcPr>
                    <w:tcW w:w="460" w:type="pct"/>
                    <w:vAlign w:val="center"/>
                  </w:tcPr>
                  <w:p w14:paraId="2B6D2B4A" w14:textId="77777777" w:rsidR="000C0346" w:rsidRDefault="000C0346" w:rsidP="00020D8C">
                    <w:pPr>
                      <w:jc w:val="right"/>
                      <w:rPr>
                        <w:szCs w:val="21"/>
                      </w:rPr>
                    </w:pPr>
                    <w:r>
                      <w:t>100.00</w:t>
                    </w:r>
                  </w:p>
                </w:tc>
                <w:tc>
                  <w:tcPr>
                    <w:tcW w:w="409" w:type="pct"/>
                    <w:vAlign w:val="center"/>
                  </w:tcPr>
                  <w:p w14:paraId="16227892"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774400801"/>
              <w:lock w:val="sdtLocked"/>
            </w:sdtPr>
            <w:sdtEndPr/>
            <w:sdtContent>
              <w:tr w:rsidR="000C0346" w14:paraId="35331DAE" w14:textId="77777777" w:rsidTr="002C40D7">
                <w:tc>
                  <w:tcPr>
                    <w:tcW w:w="1682" w:type="pct"/>
                    <w:vAlign w:val="center"/>
                  </w:tcPr>
                  <w:p w14:paraId="781C29E9" w14:textId="77777777" w:rsidR="000C0346" w:rsidRDefault="000C0346" w:rsidP="00020D8C">
                    <w:pPr>
                      <w:rPr>
                        <w:szCs w:val="21"/>
                      </w:rPr>
                    </w:pPr>
                    <w:r>
                      <w:t>宁波明扬企业管理有限公司</w:t>
                    </w:r>
                  </w:p>
                </w:tc>
                <w:tc>
                  <w:tcPr>
                    <w:tcW w:w="624" w:type="pct"/>
                    <w:vAlign w:val="center"/>
                  </w:tcPr>
                  <w:p w14:paraId="6B80C38E" w14:textId="77777777" w:rsidR="000C0346" w:rsidRDefault="000C0346" w:rsidP="00020D8C">
                    <w:pPr>
                      <w:rPr>
                        <w:szCs w:val="21"/>
                      </w:rPr>
                    </w:pPr>
                    <w:r>
                      <w:t>浙江省宁波市</w:t>
                    </w:r>
                  </w:p>
                </w:tc>
                <w:tc>
                  <w:tcPr>
                    <w:tcW w:w="625" w:type="pct"/>
                    <w:vAlign w:val="center"/>
                  </w:tcPr>
                  <w:p w14:paraId="45DB1ECA" w14:textId="77777777" w:rsidR="000C0346" w:rsidRDefault="000C0346" w:rsidP="00020D8C">
                    <w:pPr>
                      <w:rPr>
                        <w:szCs w:val="21"/>
                      </w:rPr>
                    </w:pPr>
                    <w:r>
                      <w:t>浙江省宁波市</w:t>
                    </w:r>
                  </w:p>
                </w:tc>
                <w:tc>
                  <w:tcPr>
                    <w:tcW w:w="741" w:type="pct"/>
                    <w:vAlign w:val="center"/>
                  </w:tcPr>
                  <w:p w14:paraId="0238FD22" w14:textId="77777777" w:rsidR="000C0346" w:rsidRDefault="000C0346" w:rsidP="00020D8C">
                    <w:pPr>
                      <w:rPr>
                        <w:szCs w:val="21"/>
                      </w:rPr>
                    </w:pPr>
                    <w:r>
                      <w:t>管理咨询</w:t>
                    </w:r>
                  </w:p>
                </w:tc>
                <w:tc>
                  <w:tcPr>
                    <w:tcW w:w="460" w:type="pct"/>
                    <w:vAlign w:val="center"/>
                  </w:tcPr>
                  <w:p w14:paraId="5F53BB58" w14:textId="77777777" w:rsidR="000C0346" w:rsidRDefault="000C0346" w:rsidP="00020D8C">
                    <w:pPr>
                      <w:jc w:val="right"/>
                      <w:rPr>
                        <w:szCs w:val="21"/>
                      </w:rPr>
                    </w:pPr>
                  </w:p>
                </w:tc>
                <w:tc>
                  <w:tcPr>
                    <w:tcW w:w="460" w:type="pct"/>
                    <w:vAlign w:val="center"/>
                  </w:tcPr>
                  <w:p w14:paraId="2A470F71" w14:textId="77777777" w:rsidR="000C0346" w:rsidRDefault="000C0346" w:rsidP="00020D8C">
                    <w:pPr>
                      <w:jc w:val="right"/>
                      <w:rPr>
                        <w:szCs w:val="21"/>
                      </w:rPr>
                    </w:pPr>
                    <w:r>
                      <w:t>100.00</w:t>
                    </w:r>
                  </w:p>
                </w:tc>
                <w:tc>
                  <w:tcPr>
                    <w:tcW w:w="409" w:type="pct"/>
                    <w:vAlign w:val="center"/>
                  </w:tcPr>
                  <w:p w14:paraId="03281ED2"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2040808845"/>
              <w:lock w:val="sdtLocked"/>
            </w:sdtPr>
            <w:sdtEndPr/>
            <w:sdtContent>
              <w:tr w:rsidR="000C0346" w14:paraId="1EDF79F7" w14:textId="77777777" w:rsidTr="002C40D7">
                <w:tc>
                  <w:tcPr>
                    <w:tcW w:w="1682" w:type="pct"/>
                    <w:vAlign w:val="center"/>
                  </w:tcPr>
                  <w:p w14:paraId="05066952" w14:textId="77777777" w:rsidR="000C0346" w:rsidRDefault="000C0346" w:rsidP="00020D8C">
                    <w:pPr>
                      <w:rPr>
                        <w:szCs w:val="21"/>
                      </w:rPr>
                    </w:pPr>
                    <w:r>
                      <w:t>宁波明耀企业管理有限公司</w:t>
                    </w:r>
                  </w:p>
                </w:tc>
                <w:tc>
                  <w:tcPr>
                    <w:tcW w:w="624" w:type="pct"/>
                    <w:vAlign w:val="center"/>
                  </w:tcPr>
                  <w:p w14:paraId="62030F62" w14:textId="77777777" w:rsidR="000C0346" w:rsidRDefault="000C0346" w:rsidP="00020D8C">
                    <w:pPr>
                      <w:rPr>
                        <w:szCs w:val="21"/>
                      </w:rPr>
                    </w:pPr>
                    <w:r>
                      <w:t>浙江省宁波市</w:t>
                    </w:r>
                  </w:p>
                </w:tc>
                <w:tc>
                  <w:tcPr>
                    <w:tcW w:w="625" w:type="pct"/>
                    <w:vAlign w:val="center"/>
                  </w:tcPr>
                  <w:p w14:paraId="2A71FCF7" w14:textId="77777777" w:rsidR="000C0346" w:rsidRDefault="000C0346" w:rsidP="00020D8C">
                    <w:pPr>
                      <w:rPr>
                        <w:szCs w:val="21"/>
                      </w:rPr>
                    </w:pPr>
                    <w:r>
                      <w:t>浙江省宁波市</w:t>
                    </w:r>
                  </w:p>
                </w:tc>
                <w:tc>
                  <w:tcPr>
                    <w:tcW w:w="741" w:type="pct"/>
                    <w:vAlign w:val="center"/>
                  </w:tcPr>
                  <w:p w14:paraId="72026BD1" w14:textId="77777777" w:rsidR="000C0346" w:rsidRDefault="000C0346" w:rsidP="00020D8C">
                    <w:pPr>
                      <w:rPr>
                        <w:szCs w:val="21"/>
                      </w:rPr>
                    </w:pPr>
                    <w:r>
                      <w:t>管理咨询</w:t>
                    </w:r>
                  </w:p>
                </w:tc>
                <w:tc>
                  <w:tcPr>
                    <w:tcW w:w="460" w:type="pct"/>
                    <w:vAlign w:val="center"/>
                  </w:tcPr>
                  <w:p w14:paraId="61EF13D4" w14:textId="77777777" w:rsidR="000C0346" w:rsidRDefault="000C0346" w:rsidP="00020D8C">
                    <w:pPr>
                      <w:jc w:val="right"/>
                      <w:rPr>
                        <w:szCs w:val="21"/>
                      </w:rPr>
                    </w:pPr>
                  </w:p>
                </w:tc>
                <w:tc>
                  <w:tcPr>
                    <w:tcW w:w="460" w:type="pct"/>
                    <w:vAlign w:val="center"/>
                  </w:tcPr>
                  <w:p w14:paraId="2BD8A33A" w14:textId="77777777" w:rsidR="000C0346" w:rsidRDefault="000C0346" w:rsidP="00020D8C">
                    <w:pPr>
                      <w:jc w:val="right"/>
                      <w:rPr>
                        <w:szCs w:val="21"/>
                      </w:rPr>
                    </w:pPr>
                    <w:r>
                      <w:t>100.00</w:t>
                    </w:r>
                  </w:p>
                </w:tc>
                <w:tc>
                  <w:tcPr>
                    <w:tcW w:w="409" w:type="pct"/>
                    <w:vAlign w:val="center"/>
                  </w:tcPr>
                  <w:p w14:paraId="30FAC189"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157808868"/>
              <w:lock w:val="sdtLocked"/>
            </w:sdtPr>
            <w:sdtEndPr/>
            <w:sdtContent>
              <w:tr w:rsidR="000C0346" w14:paraId="358F9FFA" w14:textId="77777777" w:rsidTr="002C40D7">
                <w:tc>
                  <w:tcPr>
                    <w:tcW w:w="1682" w:type="pct"/>
                    <w:vAlign w:val="center"/>
                  </w:tcPr>
                  <w:p w14:paraId="7E56C05C" w14:textId="77777777" w:rsidR="000C0346" w:rsidRDefault="000C0346" w:rsidP="00020D8C">
                    <w:pPr>
                      <w:rPr>
                        <w:szCs w:val="21"/>
                      </w:rPr>
                    </w:pPr>
                    <w:proofErr w:type="gramStart"/>
                    <w:r>
                      <w:t>宁波明易企业管理</w:t>
                    </w:r>
                    <w:proofErr w:type="gramEnd"/>
                    <w:r>
                      <w:t>有限公司</w:t>
                    </w:r>
                  </w:p>
                </w:tc>
                <w:tc>
                  <w:tcPr>
                    <w:tcW w:w="624" w:type="pct"/>
                    <w:vAlign w:val="center"/>
                  </w:tcPr>
                  <w:p w14:paraId="611E7C23" w14:textId="77777777" w:rsidR="000C0346" w:rsidRDefault="000C0346" w:rsidP="00020D8C">
                    <w:pPr>
                      <w:rPr>
                        <w:szCs w:val="21"/>
                      </w:rPr>
                    </w:pPr>
                    <w:r>
                      <w:t>浙江省宁波市</w:t>
                    </w:r>
                  </w:p>
                </w:tc>
                <w:tc>
                  <w:tcPr>
                    <w:tcW w:w="625" w:type="pct"/>
                    <w:vAlign w:val="center"/>
                  </w:tcPr>
                  <w:p w14:paraId="698D2826" w14:textId="77777777" w:rsidR="000C0346" w:rsidRDefault="000C0346" w:rsidP="00020D8C">
                    <w:pPr>
                      <w:rPr>
                        <w:szCs w:val="21"/>
                      </w:rPr>
                    </w:pPr>
                    <w:r>
                      <w:t>浙江省宁波市</w:t>
                    </w:r>
                  </w:p>
                </w:tc>
                <w:tc>
                  <w:tcPr>
                    <w:tcW w:w="741" w:type="pct"/>
                    <w:vAlign w:val="center"/>
                  </w:tcPr>
                  <w:p w14:paraId="674A270C" w14:textId="77777777" w:rsidR="000C0346" w:rsidRDefault="000C0346" w:rsidP="00020D8C">
                    <w:pPr>
                      <w:rPr>
                        <w:szCs w:val="21"/>
                      </w:rPr>
                    </w:pPr>
                    <w:r>
                      <w:t>管理咨询</w:t>
                    </w:r>
                  </w:p>
                </w:tc>
                <w:tc>
                  <w:tcPr>
                    <w:tcW w:w="460" w:type="pct"/>
                    <w:vAlign w:val="center"/>
                  </w:tcPr>
                  <w:p w14:paraId="22C8F11F" w14:textId="77777777" w:rsidR="000C0346" w:rsidRDefault="000C0346" w:rsidP="00020D8C">
                    <w:pPr>
                      <w:jc w:val="right"/>
                      <w:rPr>
                        <w:szCs w:val="21"/>
                      </w:rPr>
                    </w:pPr>
                  </w:p>
                </w:tc>
                <w:tc>
                  <w:tcPr>
                    <w:tcW w:w="460" w:type="pct"/>
                    <w:vAlign w:val="center"/>
                  </w:tcPr>
                  <w:p w14:paraId="11D6EC1C" w14:textId="77777777" w:rsidR="000C0346" w:rsidRDefault="000C0346" w:rsidP="00020D8C">
                    <w:pPr>
                      <w:jc w:val="right"/>
                      <w:rPr>
                        <w:szCs w:val="21"/>
                      </w:rPr>
                    </w:pPr>
                    <w:r>
                      <w:t>100.00</w:t>
                    </w:r>
                  </w:p>
                </w:tc>
                <w:tc>
                  <w:tcPr>
                    <w:tcW w:w="409" w:type="pct"/>
                    <w:vAlign w:val="center"/>
                  </w:tcPr>
                  <w:p w14:paraId="7D2CAA56"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78563594"/>
              <w:lock w:val="sdtLocked"/>
            </w:sdtPr>
            <w:sdtEndPr/>
            <w:sdtContent>
              <w:tr w:rsidR="000C0346" w14:paraId="473DD3B9" w14:textId="77777777" w:rsidTr="002C40D7">
                <w:tc>
                  <w:tcPr>
                    <w:tcW w:w="1682" w:type="pct"/>
                    <w:vAlign w:val="center"/>
                  </w:tcPr>
                  <w:p w14:paraId="61F901AD" w14:textId="77777777" w:rsidR="000C0346" w:rsidRDefault="000C0346" w:rsidP="00020D8C">
                    <w:pPr>
                      <w:rPr>
                        <w:szCs w:val="21"/>
                      </w:rPr>
                    </w:pPr>
                    <w:proofErr w:type="gramStart"/>
                    <w:r>
                      <w:t>宁波明缘企业管理</w:t>
                    </w:r>
                    <w:proofErr w:type="gramEnd"/>
                    <w:r>
                      <w:t>有限公司</w:t>
                    </w:r>
                  </w:p>
                </w:tc>
                <w:tc>
                  <w:tcPr>
                    <w:tcW w:w="624" w:type="pct"/>
                    <w:vAlign w:val="center"/>
                  </w:tcPr>
                  <w:p w14:paraId="28C22B1B" w14:textId="77777777" w:rsidR="000C0346" w:rsidRDefault="000C0346" w:rsidP="00020D8C">
                    <w:pPr>
                      <w:rPr>
                        <w:szCs w:val="21"/>
                      </w:rPr>
                    </w:pPr>
                    <w:r>
                      <w:t>浙江省宁波市</w:t>
                    </w:r>
                  </w:p>
                </w:tc>
                <w:tc>
                  <w:tcPr>
                    <w:tcW w:w="625" w:type="pct"/>
                    <w:vAlign w:val="center"/>
                  </w:tcPr>
                  <w:p w14:paraId="3BFC7BCF" w14:textId="77777777" w:rsidR="000C0346" w:rsidRDefault="000C0346" w:rsidP="00020D8C">
                    <w:pPr>
                      <w:rPr>
                        <w:szCs w:val="21"/>
                      </w:rPr>
                    </w:pPr>
                    <w:r>
                      <w:t>浙江省宁波市</w:t>
                    </w:r>
                  </w:p>
                </w:tc>
                <w:tc>
                  <w:tcPr>
                    <w:tcW w:w="741" w:type="pct"/>
                    <w:vAlign w:val="center"/>
                  </w:tcPr>
                  <w:p w14:paraId="6026753C" w14:textId="77777777" w:rsidR="000C0346" w:rsidRDefault="000C0346" w:rsidP="00020D8C">
                    <w:pPr>
                      <w:rPr>
                        <w:szCs w:val="21"/>
                      </w:rPr>
                    </w:pPr>
                    <w:r>
                      <w:t>管理咨询</w:t>
                    </w:r>
                  </w:p>
                </w:tc>
                <w:tc>
                  <w:tcPr>
                    <w:tcW w:w="460" w:type="pct"/>
                    <w:vAlign w:val="center"/>
                  </w:tcPr>
                  <w:p w14:paraId="3E6C721D" w14:textId="77777777" w:rsidR="000C0346" w:rsidRDefault="000C0346" w:rsidP="00020D8C">
                    <w:pPr>
                      <w:jc w:val="right"/>
                      <w:rPr>
                        <w:szCs w:val="21"/>
                      </w:rPr>
                    </w:pPr>
                  </w:p>
                </w:tc>
                <w:tc>
                  <w:tcPr>
                    <w:tcW w:w="460" w:type="pct"/>
                    <w:vAlign w:val="center"/>
                  </w:tcPr>
                  <w:p w14:paraId="61628AEA" w14:textId="77777777" w:rsidR="000C0346" w:rsidRDefault="000C0346" w:rsidP="00020D8C">
                    <w:pPr>
                      <w:jc w:val="right"/>
                      <w:rPr>
                        <w:szCs w:val="21"/>
                      </w:rPr>
                    </w:pPr>
                    <w:r>
                      <w:t>100.00</w:t>
                    </w:r>
                  </w:p>
                </w:tc>
                <w:tc>
                  <w:tcPr>
                    <w:tcW w:w="409" w:type="pct"/>
                    <w:vAlign w:val="center"/>
                  </w:tcPr>
                  <w:p w14:paraId="1C781EAF"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351180609"/>
              <w:lock w:val="sdtLocked"/>
            </w:sdtPr>
            <w:sdtEndPr/>
            <w:sdtContent>
              <w:tr w:rsidR="000C0346" w14:paraId="284CBA08" w14:textId="77777777" w:rsidTr="002C40D7">
                <w:tc>
                  <w:tcPr>
                    <w:tcW w:w="1682" w:type="pct"/>
                    <w:vAlign w:val="center"/>
                  </w:tcPr>
                  <w:p w14:paraId="29F04A3B" w14:textId="77777777" w:rsidR="000C0346" w:rsidRDefault="000C0346" w:rsidP="00020D8C">
                    <w:pPr>
                      <w:rPr>
                        <w:szCs w:val="21"/>
                      </w:rPr>
                    </w:pPr>
                    <w:proofErr w:type="gramStart"/>
                    <w:r>
                      <w:t>宁波明致企业管理</w:t>
                    </w:r>
                    <w:proofErr w:type="gramEnd"/>
                    <w:r>
                      <w:t>有限公司</w:t>
                    </w:r>
                  </w:p>
                </w:tc>
                <w:tc>
                  <w:tcPr>
                    <w:tcW w:w="624" w:type="pct"/>
                    <w:vAlign w:val="center"/>
                  </w:tcPr>
                  <w:p w14:paraId="025C941A" w14:textId="77777777" w:rsidR="000C0346" w:rsidRDefault="000C0346" w:rsidP="00020D8C">
                    <w:pPr>
                      <w:rPr>
                        <w:szCs w:val="21"/>
                      </w:rPr>
                    </w:pPr>
                    <w:r>
                      <w:t>浙江省宁波市</w:t>
                    </w:r>
                  </w:p>
                </w:tc>
                <w:tc>
                  <w:tcPr>
                    <w:tcW w:w="625" w:type="pct"/>
                    <w:vAlign w:val="center"/>
                  </w:tcPr>
                  <w:p w14:paraId="34AA54AE" w14:textId="77777777" w:rsidR="000C0346" w:rsidRDefault="000C0346" w:rsidP="00020D8C">
                    <w:pPr>
                      <w:rPr>
                        <w:szCs w:val="21"/>
                      </w:rPr>
                    </w:pPr>
                    <w:r>
                      <w:t>浙江省宁波市</w:t>
                    </w:r>
                  </w:p>
                </w:tc>
                <w:tc>
                  <w:tcPr>
                    <w:tcW w:w="741" w:type="pct"/>
                    <w:vAlign w:val="center"/>
                  </w:tcPr>
                  <w:p w14:paraId="057F69A3" w14:textId="77777777" w:rsidR="000C0346" w:rsidRDefault="000C0346" w:rsidP="00020D8C">
                    <w:pPr>
                      <w:rPr>
                        <w:szCs w:val="21"/>
                      </w:rPr>
                    </w:pPr>
                    <w:r>
                      <w:t>管理咨询</w:t>
                    </w:r>
                  </w:p>
                </w:tc>
                <w:tc>
                  <w:tcPr>
                    <w:tcW w:w="460" w:type="pct"/>
                    <w:vAlign w:val="center"/>
                  </w:tcPr>
                  <w:p w14:paraId="04045534" w14:textId="77777777" w:rsidR="000C0346" w:rsidRDefault="000C0346" w:rsidP="00020D8C">
                    <w:pPr>
                      <w:jc w:val="right"/>
                      <w:rPr>
                        <w:szCs w:val="21"/>
                      </w:rPr>
                    </w:pPr>
                  </w:p>
                </w:tc>
                <w:tc>
                  <w:tcPr>
                    <w:tcW w:w="460" w:type="pct"/>
                    <w:vAlign w:val="center"/>
                  </w:tcPr>
                  <w:p w14:paraId="35456E34" w14:textId="77777777" w:rsidR="000C0346" w:rsidRDefault="000C0346" w:rsidP="00020D8C">
                    <w:pPr>
                      <w:jc w:val="right"/>
                      <w:rPr>
                        <w:szCs w:val="21"/>
                      </w:rPr>
                    </w:pPr>
                    <w:r>
                      <w:t>100.00</w:t>
                    </w:r>
                  </w:p>
                </w:tc>
                <w:tc>
                  <w:tcPr>
                    <w:tcW w:w="409" w:type="pct"/>
                    <w:vAlign w:val="center"/>
                  </w:tcPr>
                  <w:p w14:paraId="43A19137"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041369860"/>
              <w:lock w:val="sdtLocked"/>
            </w:sdtPr>
            <w:sdtEndPr/>
            <w:sdtContent>
              <w:tr w:rsidR="000C0346" w14:paraId="3327597B" w14:textId="77777777" w:rsidTr="002C40D7">
                <w:tc>
                  <w:tcPr>
                    <w:tcW w:w="1682" w:type="pct"/>
                    <w:vAlign w:val="center"/>
                  </w:tcPr>
                  <w:p w14:paraId="22899096" w14:textId="77777777" w:rsidR="000C0346" w:rsidRDefault="000C0346" w:rsidP="00020D8C">
                    <w:pPr>
                      <w:rPr>
                        <w:szCs w:val="21"/>
                      </w:rPr>
                    </w:pPr>
                    <w:r>
                      <w:t>宁波明昌企业管理有限公司</w:t>
                    </w:r>
                  </w:p>
                </w:tc>
                <w:tc>
                  <w:tcPr>
                    <w:tcW w:w="624" w:type="pct"/>
                    <w:vAlign w:val="center"/>
                  </w:tcPr>
                  <w:p w14:paraId="127C8F81" w14:textId="77777777" w:rsidR="000C0346" w:rsidRDefault="000C0346" w:rsidP="00020D8C">
                    <w:pPr>
                      <w:rPr>
                        <w:szCs w:val="21"/>
                      </w:rPr>
                    </w:pPr>
                    <w:r>
                      <w:t>浙江省宁波市</w:t>
                    </w:r>
                  </w:p>
                </w:tc>
                <w:tc>
                  <w:tcPr>
                    <w:tcW w:w="625" w:type="pct"/>
                    <w:vAlign w:val="center"/>
                  </w:tcPr>
                  <w:p w14:paraId="4F9A0681" w14:textId="77777777" w:rsidR="000C0346" w:rsidRDefault="000C0346" w:rsidP="00020D8C">
                    <w:pPr>
                      <w:rPr>
                        <w:szCs w:val="21"/>
                      </w:rPr>
                    </w:pPr>
                    <w:r>
                      <w:t>浙江省宁波市</w:t>
                    </w:r>
                  </w:p>
                </w:tc>
                <w:tc>
                  <w:tcPr>
                    <w:tcW w:w="741" w:type="pct"/>
                    <w:vAlign w:val="center"/>
                  </w:tcPr>
                  <w:p w14:paraId="62F85702" w14:textId="77777777" w:rsidR="000C0346" w:rsidRDefault="000C0346" w:rsidP="00020D8C">
                    <w:pPr>
                      <w:rPr>
                        <w:szCs w:val="21"/>
                      </w:rPr>
                    </w:pPr>
                    <w:r>
                      <w:t>管理咨询</w:t>
                    </w:r>
                  </w:p>
                </w:tc>
                <w:tc>
                  <w:tcPr>
                    <w:tcW w:w="460" w:type="pct"/>
                    <w:vAlign w:val="center"/>
                  </w:tcPr>
                  <w:p w14:paraId="6C2EC0E4" w14:textId="77777777" w:rsidR="000C0346" w:rsidRDefault="000C0346" w:rsidP="00020D8C">
                    <w:pPr>
                      <w:jc w:val="right"/>
                      <w:rPr>
                        <w:szCs w:val="21"/>
                      </w:rPr>
                    </w:pPr>
                  </w:p>
                </w:tc>
                <w:tc>
                  <w:tcPr>
                    <w:tcW w:w="460" w:type="pct"/>
                    <w:vAlign w:val="center"/>
                  </w:tcPr>
                  <w:p w14:paraId="58AACA83" w14:textId="77777777" w:rsidR="000C0346" w:rsidRDefault="000C0346" w:rsidP="00020D8C">
                    <w:pPr>
                      <w:jc w:val="right"/>
                      <w:rPr>
                        <w:szCs w:val="21"/>
                      </w:rPr>
                    </w:pPr>
                    <w:r>
                      <w:t>100.00</w:t>
                    </w:r>
                  </w:p>
                </w:tc>
                <w:tc>
                  <w:tcPr>
                    <w:tcW w:w="409" w:type="pct"/>
                    <w:vAlign w:val="center"/>
                  </w:tcPr>
                  <w:p w14:paraId="2B27DBC8"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490872278"/>
              <w:lock w:val="sdtLocked"/>
            </w:sdtPr>
            <w:sdtEndPr/>
            <w:sdtContent>
              <w:tr w:rsidR="000C0346" w14:paraId="6B6530ED" w14:textId="77777777" w:rsidTr="002C40D7">
                <w:tc>
                  <w:tcPr>
                    <w:tcW w:w="1682" w:type="pct"/>
                    <w:vAlign w:val="center"/>
                  </w:tcPr>
                  <w:p w14:paraId="07A084A6" w14:textId="77777777" w:rsidR="000C0346" w:rsidRDefault="000C0346" w:rsidP="00020D8C">
                    <w:pPr>
                      <w:rPr>
                        <w:szCs w:val="21"/>
                      </w:rPr>
                    </w:pPr>
                    <w:proofErr w:type="gramStart"/>
                    <w:r>
                      <w:t>宁波明驰企业管理</w:t>
                    </w:r>
                    <w:proofErr w:type="gramEnd"/>
                    <w:r>
                      <w:t>有限公司</w:t>
                    </w:r>
                  </w:p>
                </w:tc>
                <w:tc>
                  <w:tcPr>
                    <w:tcW w:w="624" w:type="pct"/>
                    <w:vAlign w:val="center"/>
                  </w:tcPr>
                  <w:p w14:paraId="340D9A4A" w14:textId="77777777" w:rsidR="000C0346" w:rsidRDefault="000C0346" w:rsidP="00020D8C">
                    <w:pPr>
                      <w:rPr>
                        <w:szCs w:val="21"/>
                      </w:rPr>
                    </w:pPr>
                    <w:r>
                      <w:t>浙江省宁波市</w:t>
                    </w:r>
                  </w:p>
                </w:tc>
                <w:tc>
                  <w:tcPr>
                    <w:tcW w:w="625" w:type="pct"/>
                    <w:vAlign w:val="center"/>
                  </w:tcPr>
                  <w:p w14:paraId="08E4D563" w14:textId="77777777" w:rsidR="000C0346" w:rsidRDefault="000C0346" w:rsidP="00020D8C">
                    <w:pPr>
                      <w:rPr>
                        <w:szCs w:val="21"/>
                      </w:rPr>
                    </w:pPr>
                    <w:r>
                      <w:t>浙江省宁波市</w:t>
                    </w:r>
                  </w:p>
                </w:tc>
                <w:tc>
                  <w:tcPr>
                    <w:tcW w:w="741" w:type="pct"/>
                    <w:vAlign w:val="center"/>
                  </w:tcPr>
                  <w:p w14:paraId="4DDAFBE6" w14:textId="77777777" w:rsidR="000C0346" w:rsidRDefault="000C0346" w:rsidP="00020D8C">
                    <w:pPr>
                      <w:rPr>
                        <w:szCs w:val="21"/>
                      </w:rPr>
                    </w:pPr>
                    <w:r>
                      <w:t>管理咨询</w:t>
                    </w:r>
                  </w:p>
                </w:tc>
                <w:tc>
                  <w:tcPr>
                    <w:tcW w:w="460" w:type="pct"/>
                    <w:vAlign w:val="center"/>
                  </w:tcPr>
                  <w:p w14:paraId="64FE8496" w14:textId="77777777" w:rsidR="000C0346" w:rsidRDefault="000C0346" w:rsidP="00020D8C">
                    <w:pPr>
                      <w:jc w:val="right"/>
                      <w:rPr>
                        <w:szCs w:val="21"/>
                      </w:rPr>
                    </w:pPr>
                  </w:p>
                </w:tc>
                <w:tc>
                  <w:tcPr>
                    <w:tcW w:w="460" w:type="pct"/>
                    <w:vAlign w:val="center"/>
                  </w:tcPr>
                  <w:p w14:paraId="13316D20" w14:textId="77777777" w:rsidR="000C0346" w:rsidRDefault="000C0346" w:rsidP="00020D8C">
                    <w:pPr>
                      <w:jc w:val="right"/>
                      <w:rPr>
                        <w:szCs w:val="21"/>
                      </w:rPr>
                    </w:pPr>
                    <w:r>
                      <w:t>100.00</w:t>
                    </w:r>
                  </w:p>
                </w:tc>
                <w:tc>
                  <w:tcPr>
                    <w:tcW w:w="409" w:type="pct"/>
                    <w:vAlign w:val="center"/>
                  </w:tcPr>
                  <w:p w14:paraId="6A34170D"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919713919"/>
              <w:lock w:val="sdtLocked"/>
            </w:sdtPr>
            <w:sdtEndPr/>
            <w:sdtContent>
              <w:tr w:rsidR="000C0346" w14:paraId="580F491E" w14:textId="77777777" w:rsidTr="002C40D7">
                <w:tc>
                  <w:tcPr>
                    <w:tcW w:w="1682" w:type="pct"/>
                    <w:vAlign w:val="center"/>
                  </w:tcPr>
                  <w:p w14:paraId="2412E0D2" w14:textId="77777777" w:rsidR="000C0346" w:rsidRDefault="000C0346" w:rsidP="00020D8C">
                    <w:pPr>
                      <w:rPr>
                        <w:szCs w:val="21"/>
                      </w:rPr>
                    </w:pPr>
                    <w:r>
                      <w:t>宁波明恩企业管理有限公司</w:t>
                    </w:r>
                  </w:p>
                </w:tc>
                <w:tc>
                  <w:tcPr>
                    <w:tcW w:w="624" w:type="pct"/>
                    <w:vAlign w:val="center"/>
                  </w:tcPr>
                  <w:p w14:paraId="0347A159" w14:textId="77777777" w:rsidR="000C0346" w:rsidRDefault="000C0346" w:rsidP="00020D8C">
                    <w:pPr>
                      <w:rPr>
                        <w:szCs w:val="21"/>
                      </w:rPr>
                    </w:pPr>
                    <w:r>
                      <w:t>浙江省宁波市</w:t>
                    </w:r>
                  </w:p>
                </w:tc>
                <w:tc>
                  <w:tcPr>
                    <w:tcW w:w="625" w:type="pct"/>
                    <w:vAlign w:val="center"/>
                  </w:tcPr>
                  <w:p w14:paraId="6E058AA0" w14:textId="77777777" w:rsidR="000C0346" w:rsidRDefault="000C0346" w:rsidP="00020D8C">
                    <w:pPr>
                      <w:rPr>
                        <w:szCs w:val="21"/>
                      </w:rPr>
                    </w:pPr>
                    <w:r>
                      <w:t>浙江省宁波市</w:t>
                    </w:r>
                  </w:p>
                </w:tc>
                <w:tc>
                  <w:tcPr>
                    <w:tcW w:w="741" w:type="pct"/>
                    <w:vAlign w:val="center"/>
                  </w:tcPr>
                  <w:p w14:paraId="65A41E47" w14:textId="77777777" w:rsidR="000C0346" w:rsidRDefault="000C0346" w:rsidP="00020D8C">
                    <w:pPr>
                      <w:rPr>
                        <w:szCs w:val="21"/>
                      </w:rPr>
                    </w:pPr>
                    <w:r>
                      <w:t>管理咨询</w:t>
                    </w:r>
                  </w:p>
                </w:tc>
                <w:tc>
                  <w:tcPr>
                    <w:tcW w:w="460" w:type="pct"/>
                    <w:vAlign w:val="center"/>
                  </w:tcPr>
                  <w:p w14:paraId="642A67D3" w14:textId="77777777" w:rsidR="000C0346" w:rsidRDefault="000C0346" w:rsidP="00020D8C">
                    <w:pPr>
                      <w:jc w:val="right"/>
                      <w:rPr>
                        <w:szCs w:val="21"/>
                      </w:rPr>
                    </w:pPr>
                  </w:p>
                </w:tc>
                <w:tc>
                  <w:tcPr>
                    <w:tcW w:w="460" w:type="pct"/>
                    <w:vAlign w:val="center"/>
                  </w:tcPr>
                  <w:p w14:paraId="49DE0848" w14:textId="77777777" w:rsidR="000C0346" w:rsidRDefault="000C0346" w:rsidP="00020D8C">
                    <w:pPr>
                      <w:jc w:val="right"/>
                      <w:rPr>
                        <w:szCs w:val="21"/>
                      </w:rPr>
                    </w:pPr>
                    <w:r>
                      <w:t>100.00</w:t>
                    </w:r>
                  </w:p>
                </w:tc>
                <w:tc>
                  <w:tcPr>
                    <w:tcW w:w="409" w:type="pct"/>
                    <w:vAlign w:val="center"/>
                  </w:tcPr>
                  <w:p w14:paraId="65F08AF2"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2095742628"/>
              <w:lock w:val="sdtLocked"/>
            </w:sdtPr>
            <w:sdtEndPr/>
            <w:sdtContent>
              <w:tr w:rsidR="000C0346" w14:paraId="1BE1E989" w14:textId="77777777" w:rsidTr="002C40D7">
                <w:tc>
                  <w:tcPr>
                    <w:tcW w:w="1682" w:type="pct"/>
                    <w:vAlign w:val="center"/>
                  </w:tcPr>
                  <w:p w14:paraId="5D74F09E" w14:textId="77777777" w:rsidR="000C0346" w:rsidRDefault="000C0346" w:rsidP="00020D8C">
                    <w:pPr>
                      <w:rPr>
                        <w:szCs w:val="21"/>
                      </w:rPr>
                    </w:pPr>
                    <w:proofErr w:type="gramStart"/>
                    <w:r>
                      <w:t>宁波明奋企业管理</w:t>
                    </w:r>
                    <w:proofErr w:type="gramEnd"/>
                    <w:r>
                      <w:t>有限公司</w:t>
                    </w:r>
                  </w:p>
                </w:tc>
                <w:tc>
                  <w:tcPr>
                    <w:tcW w:w="624" w:type="pct"/>
                    <w:vAlign w:val="center"/>
                  </w:tcPr>
                  <w:p w14:paraId="6A3FCCBD" w14:textId="77777777" w:rsidR="000C0346" w:rsidRDefault="000C0346" w:rsidP="00020D8C">
                    <w:pPr>
                      <w:rPr>
                        <w:szCs w:val="21"/>
                      </w:rPr>
                    </w:pPr>
                    <w:r>
                      <w:t>浙江省宁波市</w:t>
                    </w:r>
                  </w:p>
                </w:tc>
                <w:tc>
                  <w:tcPr>
                    <w:tcW w:w="625" w:type="pct"/>
                    <w:vAlign w:val="center"/>
                  </w:tcPr>
                  <w:p w14:paraId="2C9E6BB8" w14:textId="77777777" w:rsidR="000C0346" w:rsidRDefault="000C0346" w:rsidP="00020D8C">
                    <w:pPr>
                      <w:rPr>
                        <w:szCs w:val="21"/>
                      </w:rPr>
                    </w:pPr>
                    <w:r>
                      <w:t>浙江省宁波市</w:t>
                    </w:r>
                  </w:p>
                </w:tc>
                <w:tc>
                  <w:tcPr>
                    <w:tcW w:w="741" w:type="pct"/>
                    <w:vAlign w:val="center"/>
                  </w:tcPr>
                  <w:p w14:paraId="54972B63" w14:textId="77777777" w:rsidR="000C0346" w:rsidRDefault="000C0346" w:rsidP="00020D8C">
                    <w:pPr>
                      <w:rPr>
                        <w:szCs w:val="21"/>
                      </w:rPr>
                    </w:pPr>
                    <w:r>
                      <w:t>管理咨询</w:t>
                    </w:r>
                  </w:p>
                </w:tc>
                <w:tc>
                  <w:tcPr>
                    <w:tcW w:w="460" w:type="pct"/>
                    <w:vAlign w:val="center"/>
                  </w:tcPr>
                  <w:p w14:paraId="466861FC" w14:textId="77777777" w:rsidR="000C0346" w:rsidRDefault="000C0346" w:rsidP="00020D8C">
                    <w:pPr>
                      <w:jc w:val="right"/>
                      <w:rPr>
                        <w:szCs w:val="21"/>
                      </w:rPr>
                    </w:pPr>
                  </w:p>
                </w:tc>
                <w:tc>
                  <w:tcPr>
                    <w:tcW w:w="460" w:type="pct"/>
                    <w:vAlign w:val="center"/>
                  </w:tcPr>
                  <w:p w14:paraId="2D83E567" w14:textId="77777777" w:rsidR="000C0346" w:rsidRDefault="000C0346" w:rsidP="00020D8C">
                    <w:pPr>
                      <w:jc w:val="right"/>
                      <w:rPr>
                        <w:szCs w:val="21"/>
                      </w:rPr>
                    </w:pPr>
                    <w:r>
                      <w:t>100.00</w:t>
                    </w:r>
                  </w:p>
                </w:tc>
                <w:tc>
                  <w:tcPr>
                    <w:tcW w:w="409" w:type="pct"/>
                    <w:vAlign w:val="center"/>
                  </w:tcPr>
                  <w:p w14:paraId="380466A0"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165011733"/>
              <w:lock w:val="sdtLocked"/>
            </w:sdtPr>
            <w:sdtEndPr/>
            <w:sdtContent>
              <w:tr w:rsidR="000C0346" w14:paraId="224DB217" w14:textId="77777777" w:rsidTr="002C40D7">
                <w:tc>
                  <w:tcPr>
                    <w:tcW w:w="1682" w:type="pct"/>
                    <w:vAlign w:val="center"/>
                  </w:tcPr>
                  <w:p w14:paraId="44C8E557" w14:textId="77777777" w:rsidR="000C0346" w:rsidRDefault="000C0346" w:rsidP="00020D8C">
                    <w:pPr>
                      <w:rPr>
                        <w:szCs w:val="21"/>
                      </w:rPr>
                    </w:pPr>
                    <w:r>
                      <w:t>宁波明广企业管理有限公司</w:t>
                    </w:r>
                  </w:p>
                </w:tc>
                <w:tc>
                  <w:tcPr>
                    <w:tcW w:w="624" w:type="pct"/>
                    <w:vAlign w:val="center"/>
                  </w:tcPr>
                  <w:p w14:paraId="6A1319C3" w14:textId="77777777" w:rsidR="000C0346" w:rsidRDefault="000C0346" w:rsidP="00020D8C">
                    <w:pPr>
                      <w:rPr>
                        <w:szCs w:val="21"/>
                      </w:rPr>
                    </w:pPr>
                    <w:r>
                      <w:t>浙江省宁波市</w:t>
                    </w:r>
                  </w:p>
                </w:tc>
                <w:tc>
                  <w:tcPr>
                    <w:tcW w:w="625" w:type="pct"/>
                    <w:vAlign w:val="center"/>
                  </w:tcPr>
                  <w:p w14:paraId="79D041E7" w14:textId="77777777" w:rsidR="000C0346" w:rsidRDefault="000C0346" w:rsidP="00020D8C">
                    <w:pPr>
                      <w:rPr>
                        <w:szCs w:val="21"/>
                      </w:rPr>
                    </w:pPr>
                    <w:r>
                      <w:t>浙江省宁波市</w:t>
                    </w:r>
                  </w:p>
                </w:tc>
                <w:tc>
                  <w:tcPr>
                    <w:tcW w:w="741" w:type="pct"/>
                    <w:vAlign w:val="center"/>
                  </w:tcPr>
                  <w:p w14:paraId="457D229E" w14:textId="77777777" w:rsidR="000C0346" w:rsidRDefault="000C0346" w:rsidP="00020D8C">
                    <w:pPr>
                      <w:rPr>
                        <w:szCs w:val="21"/>
                      </w:rPr>
                    </w:pPr>
                    <w:r>
                      <w:t>管理咨询</w:t>
                    </w:r>
                  </w:p>
                </w:tc>
                <w:tc>
                  <w:tcPr>
                    <w:tcW w:w="460" w:type="pct"/>
                    <w:vAlign w:val="center"/>
                  </w:tcPr>
                  <w:p w14:paraId="6CA5F039" w14:textId="77777777" w:rsidR="000C0346" w:rsidRDefault="000C0346" w:rsidP="00020D8C">
                    <w:pPr>
                      <w:jc w:val="right"/>
                      <w:rPr>
                        <w:szCs w:val="21"/>
                      </w:rPr>
                    </w:pPr>
                  </w:p>
                </w:tc>
                <w:tc>
                  <w:tcPr>
                    <w:tcW w:w="460" w:type="pct"/>
                    <w:vAlign w:val="center"/>
                  </w:tcPr>
                  <w:p w14:paraId="34FD98F8" w14:textId="77777777" w:rsidR="000C0346" w:rsidRDefault="000C0346" w:rsidP="00020D8C">
                    <w:pPr>
                      <w:jc w:val="right"/>
                      <w:rPr>
                        <w:szCs w:val="21"/>
                      </w:rPr>
                    </w:pPr>
                    <w:r>
                      <w:t>100.00</w:t>
                    </w:r>
                  </w:p>
                </w:tc>
                <w:tc>
                  <w:tcPr>
                    <w:tcW w:w="409" w:type="pct"/>
                    <w:vAlign w:val="center"/>
                  </w:tcPr>
                  <w:p w14:paraId="7FE2290C"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294567068"/>
              <w:lock w:val="sdtLocked"/>
            </w:sdtPr>
            <w:sdtEndPr/>
            <w:sdtContent>
              <w:tr w:rsidR="000C0346" w14:paraId="011649AA" w14:textId="77777777" w:rsidTr="002C40D7">
                <w:tc>
                  <w:tcPr>
                    <w:tcW w:w="1682" w:type="pct"/>
                    <w:vAlign w:val="center"/>
                  </w:tcPr>
                  <w:p w14:paraId="19B5D23B" w14:textId="77777777" w:rsidR="000C0346" w:rsidRDefault="000C0346" w:rsidP="00020D8C">
                    <w:pPr>
                      <w:rPr>
                        <w:szCs w:val="21"/>
                      </w:rPr>
                    </w:pPr>
                    <w:r>
                      <w:t>宁波明</w:t>
                    </w:r>
                    <w:proofErr w:type="gramStart"/>
                    <w:r>
                      <w:t>奂</w:t>
                    </w:r>
                    <w:proofErr w:type="gramEnd"/>
                    <w:r>
                      <w:t>企业管理有限公司</w:t>
                    </w:r>
                  </w:p>
                </w:tc>
                <w:tc>
                  <w:tcPr>
                    <w:tcW w:w="624" w:type="pct"/>
                    <w:vAlign w:val="center"/>
                  </w:tcPr>
                  <w:p w14:paraId="6F4EEBE9" w14:textId="77777777" w:rsidR="000C0346" w:rsidRDefault="000C0346" w:rsidP="00020D8C">
                    <w:pPr>
                      <w:rPr>
                        <w:szCs w:val="21"/>
                      </w:rPr>
                    </w:pPr>
                    <w:r>
                      <w:t>浙江省宁波市</w:t>
                    </w:r>
                  </w:p>
                </w:tc>
                <w:tc>
                  <w:tcPr>
                    <w:tcW w:w="625" w:type="pct"/>
                    <w:vAlign w:val="center"/>
                  </w:tcPr>
                  <w:p w14:paraId="41BD389D" w14:textId="77777777" w:rsidR="000C0346" w:rsidRDefault="000C0346" w:rsidP="00020D8C">
                    <w:pPr>
                      <w:rPr>
                        <w:szCs w:val="21"/>
                      </w:rPr>
                    </w:pPr>
                    <w:r>
                      <w:t>浙江省宁波市</w:t>
                    </w:r>
                  </w:p>
                </w:tc>
                <w:tc>
                  <w:tcPr>
                    <w:tcW w:w="741" w:type="pct"/>
                    <w:vAlign w:val="center"/>
                  </w:tcPr>
                  <w:p w14:paraId="1331B954" w14:textId="77777777" w:rsidR="000C0346" w:rsidRDefault="000C0346" w:rsidP="00020D8C">
                    <w:pPr>
                      <w:rPr>
                        <w:szCs w:val="21"/>
                      </w:rPr>
                    </w:pPr>
                    <w:r>
                      <w:t>管理咨询</w:t>
                    </w:r>
                  </w:p>
                </w:tc>
                <w:tc>
                  <w:tcPr>
                    <w:tcW w:w="460" w:type="pct"/>
                    <w:vAlign w:val="center"/>
                  </w:tcPr>
                  <w:p w14:paraId="759F7A45" w14:textId="77777777" w:rsidR="000C0346" w:rsidRDefault="000C0346" w:rsidP="00020D8C">
                    <w:pPr>
                      <w:jc w:val="right"/>
                      <w:rPr>
                        <w:szCs w:val="21"/>
                      </w:rPr>
                    </w:pPr>
                  </w:p>
                </w:tc>
                <w:tc>
                  <w:tcPr>
                    <w:tcW w:w="460" w:type="pct"/>
                    <w:vAlign w:val="center"/>
                  </w:tcPr>
                  <w:p w14:paraId="02229019" w14:textId="77777777" w:rsidR="000C0346" w:rsidRDefault="000C0346" w:rsidP="00020D8C">
                    <w:pPr>
                      <w:jc w:val="right"/>
                      <w:rPr>
                        <w:szCs w:val="21"/>
                      </w:rPr>
                    </w:pPr>
                    <w:r>
                      <w:t>100.00</w:t>
                    </w:r>
                  </w:p>
                </w:tc>
                <w:tc>
                  <w:tcPr>
                    <w:tcW w:w="409" w:type="pct"/>
                    <w:vAlign w:val="center"/>
                  </w:tcPr>
                  <w:p w14:paraId="02FEB945"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519905011"/>
              <w:lock w:val="sdtLocked"/>
            </w:sdtPr>
            <w:sdtEndPr/>
            <w:sdtContent>
              <w:tr w:rsidR="000C0346" w14:paraId="2CE91875" w14:textId="77777777" w:rsidTr="002C40D7">
                <w:tc>
                  <w:tcPr>
                    <w:tcW w:w="1682" w:type="pct"/>
                    <w:vAlign w:val="center"/>
                  </w:tcPr>
                  <w:p w14:paraId="4F14AEB5" w14:textId="77777777" w:rsidR="000C0346" w:rsidRDefault="000C0346" w:rsidP="00020D8C">
                    <w:pPr>
                      <w:rPr>
                        <w:szCs w:val="21"/>
                      </w:rPr>
                    </w:pPr>
                    <w:r>
                      <w:t>宁波明嘉企业管理有限公司</w:t>
                    </w:r>
                  </w:p>
                </w:tc>
                <w:tc>
                  <w:tcPr>
                    <w:tcW w:w="624" w:type="pct"/>
                    <w:vAlign w:val="center"/>
                  </w:tcPr>
                  <w:p w14:paraId="677F318E" w14:textId="77777777" w:rsidR="000C0346" w:rsidRDefault="000C0346" w:rsidP="00020D8C">
                    <w:pPr>
                      <w:rPr>
                        <w:szCs w:val="21"/>
                      </w:rPr>
                    </w:pPr>
                    <w:r>
                      <w:t>浙江省宁波市</w:t>
                    </w:r>
                  </w:p>
                </w:tc>
                <w:tc>
                  <w:tcPr>
                    <w:tcW w:w="625" w:type="pct"/>
                    <w:vAlign w:val="center"/>
                  </w:tcPr>
                  <w:p w14:paraId="159CFE03" w14:textId="77777777" w:rsidR="000C0346" w:rsidRDefault="000C0346" w:rsidP="00020D8C">
                    <w:pPr>
                      <w:rPr>
                        <w:szCs w:val="21"/>
                      </w:rPr>
                    </w:pPr>
                    <w:r>
                      <w:t>浙江省宁波市</w:t>
                    </w:r>
                  </w:p>
                </w:tc>
                <w:tc>
                  <w:tcPr>
                    <w:tcW w:w="741" w:type="pct"/>
                    <w:vAlign w:val="center"/>
                  </w:tcPr>
                  <w:p w14:paraId="42C9825F" w14:textId="77777777" w:rsidR="000C0346" w:rsidRDefault="000C0346" w:rsidP="00020D8C">
                    <w:pPr>
                      <w:rPr>
                        <w:szCs w:val="21"/>
                      </w:rPr>
                    </w:pPr>
                    <w:r>
                      <w:t>管理咨询</w:t>
                    </w:r>
                  </w:p>
                </w:tc>
                <w:tc>
                  <w:tcPr>
                    <w:tcW w:w="460" w:type="pct"/>
                    <w:vAlign w:val="center"/>
                  </w:tcPr>
                  <w:p w14:paraId="479B42B7" w14:textId="77777777" w:rsidR="000C0346" w:rsidRDefault="000C0346" w:rsidP="00020D8C">
                    <w:pPr>
                      <w:jc w:val="right"/>
                      <w:rPr>
                        <w:szCs w:val="21"/>
                      </w:rPr>
                    </w:pPr>
                  </w:p>
                </w:tc>
                <w:tc>
                  <w:tcPr>
                    <w:tcW w:w="460" w:type="pct"/>
                    <w:vAlign w:val="center"/>
                  </w:tcPr>
                  <w:p w14:paraId="2A5B35E8" w14:textId="77777777" w:rsidR="000C0346" w:rsidRDefault="000C0346" w:rsidP="00020D8C">
                    <w:pPr>
                      <w:jc w:val="right"/>
                      <w:rPr>
                        <w:szCs w:val="21"/>
                      </w:rPr>
                    </w:pPr>
                    <w:r>
                      <w:t>100.00</w:t>
                    </w:r>
                  </w:p>
                </w:tc>
                <w:tc>
                  <w:tcPr>
                    <w:tcW w:w="409" w:type="pct"/>
                    <w:vAlign w:val="center"/>
                  </w:tcPr>
                  <w:p w14:paraId="082FCD71"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952933738"/>
              <w:lock w:val="sdtLocked"/>
            </w:sdtPr>
            <w:sdtEndPr/>
            <w:sdtContent>
              <w:tr w:rsidR="000C0346" w14:paraId="5FED2E9D" w14:textId="77777777" w:rsidTr="002C40D7">
                <w:tc>
                  <w:tcPr>
                    <w:tcW w:w="1682" w:type="pct"/>
                    <w:vAlign w:val="center"/>
                  </w:tcPr>
                  <w:p w14:paraId="055C0105" w14:textId="77777777" w:rsidR="000C0346" w:rsidRDefault="000C0346" w:rsidP="00020D8C">
                    <w:pPr>
                      <w:rPr>
                        <w:szCs w:val="21"/>
                      </w:rPr>
                    </w:pPr>
                    <w:r>
                      <w:t>北京龙元恒兴城乡规划设计有限公司</w:t>
                    </w:r>
                  </w:p>
                </w:tc>
                <w:tc>
                  <w:tcPr>
                    <w:tcW w:w="624" w:type="pct"/>
                    <w:vAlign w:val="center"/>
                  </w:tcPr>
                  <w:p w14:paraId="359FDF5B" w14:textId="77777777" w:rsidR="000C0346" w:rsidRDefault="000C0346" w:rsidP="00020D8C">
                    <w:pPr>
                      <w:rPr>
                        <w:szCs w:val="21"/>
                      </w:rPr>
                    </w:pPr>
                    <w:r>
                      <w:t>北京市</w:t>
                    </w:r>
                  </w:p>
                </w:tc>
                <w:tc>
                  <w:tcPr>
                    <w:tcW w:w="625" w:type="pct"/>
                    <w:vAlign w:val="center"/>
                  </w:tcPr>
                  <w:p w14:paraId="514864EC" w14:textId="77777777" w:rsidR="000C0346" w:rsidRDefault="000C0346" w:rsidP="00020D8C">
                    <w:pPr>
                      <w:rPr>
                        <w:szCs w:val="21"/>
                      </w:rPr>
                    </w:pPr>
                    <w:r>
                      <w:t>北京市</w:t>
                    </w:r>
                  </w:p>
                </w:tc>
                <w:tc>
                  <w:tcPr>
                    <w:tcW w:w="741" w:type="pct"/>
                    <w:vAlign w:val="center"/>
                  </w:tcPr>
                  <w:p w14:paraId="61549AC8" w14:textId="77777777" w:rsidR="000C0346" w:rsidRDefault="000C0346" w:rsidP="00020D8C">
                    <w:pPr>
                      <w:rPr>
                        <w:szCs w:val="21"/>
                      </w:rPr>
                    </w:pPr>
                    <w:r>
                      <w:t>服务业</w:t>
                    </w:r>
                  </w:p>
                </w:tc>
                <w:tc>
                  <w:tcPr>
                    <w:tcW w:w="460" w:type="pct"/>
                    <w:vAlign w:val="center"/>
                  </w:tcPr>
                  <w:p w14:paraId="05C2DDD3" w14:textId="77777777" w:rsidR="000C0346" w:rsidRDefault="000C0346" w:rsidP="00020D8C">
                    <w:pPr>
                      <w:jc w:val="right"/>
                      <w:rPr>
                        <w:szCs w:val="21"/>
                      </w:rPr>
                    </w:pPr>
                  </w:p>
                </w:tc>
                <w:tc>
                  <w:tcPr>
                    <w:tcW w:w="460" w:type="pct"/>
                    <w:vAlign w:val="center"/>
                  </w:tcPr>
                  <w:p w14:paraId="1FC4A219" w14:textId="77777777" w:rsidR="000C0346" w:rsidRDefault="000C0346" w:rsidP="00020D8C">
                    <w:pPr>
                      <w:jc w:val="right"/>
                      <w:rPr>
                        <w:szCs w:val="21"/>
                      </w:rPr>
                    </w:pPr>
                    <w:r>
                      <w:t>70.00</w:t>
                    </w:r>
                  </w:p>
                </w:tc>
                <w:tc>
                  <w:tcPr>
                    <w:tcW w:w="409" w:type="pct"/>
                    <w:vAlign w:val="center"/>
                  </w:tcPr>
                  <w:p w14:paraId="558B66A2" w14:textId="77777777" w:rsidR="000C0346" w:rsidRDefault="000C0346" w:rsidP="00020D8C">
                    <w:pPr>
                      <w:rPr>
                        <w:szCs w:val="21"/>
                      </w:rPr>
                    </w:pPr>
                    <w:r>
                      <w:t>受让</w:t>
                    </w:r>
                  </w:p>
                </w:tc>
              </w:tr>
            </w:sdtContent>
          </w:sdt>
          <w:sdt>
            <w:sdtPr>
              <w:rPr>
                <w:szCs w:val="21"/>
              </w:rPr>
              <w:alias w:val="企业合并及合并财务报表明细"/>
              <w:tag w:val="_GBC_986bfe326d834fea9d2920637e286f21"/>
              <w:id w:val="572785155"/>
              <w:lock w:val="sdtLocked"/>
            </w:sdtPr>
            <w:sdtEndPr/>
            <w:sdtContent>
              <w:tr w:rsidR="000C0346" w14:paraId="73C693F1" w14:textId="77777777" w:rsidTr="002C40D7">
                <w:tc>
                  <w:tcPr>
                    <w:tcW w:w="1682" w:type="pct"/>
                    <w:vAlign w:val="center"/>
                  </w:tcPr>
                  <w:p w14:paraId="29222E1B" w14:textId="77777777" w:rsidR="000C0346" w:rsidRDefault="000C0346" w:rsidP="00020D8C">
                    <w:pPr>
                      <w:rPr>
                        <w:szCs w:val="21"/>
                      </w:rPr>
                    </w:pPr>
                    <w:r>
                      <w:t>宁波明俱企业管理有限公司</w:t>
                    </w:r>
                  </w:p>
                </w:tc>
                <w:tc>
                  <w:tcPr>
                    <w:tcW w:w="624" w:type="pct"/>
                    <w:vAlign w:val="center"/>
                  </w:tcPr>
                  <w:p w14:paraId="1F4F78F5" w14:textId="77777777" w:rsidR="000C0346" w:rsidRDefault="000C0346" w:rsidP="00020D8C">
                    <w:pPr>
                      <w:rPr>
                        <w:szCs w:val="21"/>
                      </w:rPr>
                    </w:pPr>
                    <w:r>
                      <w:t>浙江省宁波市</w:t>
                    </w:r>
                  </w:p>
                </w:tc>
                <w:tc>
                  <w:tcPr>
                    <w:tcW w:w="625" w:type="pct"/>
                    <w:vAlign w:val="center"/>
                  </w:tcPr>
                  <w:p w14:paraId="46E01CDB" w14:textId="77777777" w:rsidR="000C0346" w:rsidRDefault="000C0346" w:rsidP="00020D8C">
                    <w:pPr>
                      <w:rPr>
                        <w:szCs w:val="21"/>
                      </w:rPr>
                    </w:pPr>
                    <w:r>
                      <w:t>浙江省宁波市</w:t>
                    </w:r>
                  </w:p>
                </w:tc>
                <w:tc>
                  <w:tcPr>
                    <w:tcW w:w="741" w:type="pct"/>
                    <w:vAlign w:val="center"/>
                  </w:tcPr>
                  <w:p w14:paraId="1EBFCCD6" w14:textId="77777777" w:rsidR="000C0346" w:rsidRDefault="000C0346" w:rsidP="00020D8C">
                    <w:pPr>
                      <w:rPr>
                        <w:szCs w:val="21"/>
                      </w:rPr>
                    </w:pPr>
                    <w:r>
                      <w:t>管理咨询</w:t>
                    </w:r>
                  </w:p>
                </w:tc>
                <w:tc>
                  <w:tcPr>
                    <w:tcW w:w="460" w:type="pct"/>
                    <w:vAlign w:val="center"/>
                  </w:tcPr>
                  <w:p w14:paraId="3F21E7F6" w14:textId="77777777" w:rsidR="000C0346" w:rsidRDefault="000C0346" w:rsidP="00020D8C">
                    <w:pPr>
                      <w:jc w:val="right"/>
                      <w:rPr>
                        <w:szCs w:val="21"/>
                      </w:rPr>
                    </w:pPr>
                  </w:p>
                </w:tc>
                <w:tc>
                  <w:tcPr>
                    <w:tcW w:w="460" w:type="pct"/>
                    <w:vAlign w:val="center"/>
                  </w:tcPr>
                  <w:p w14:paraId="12CCA761" w14:textId="77777777" w:rsidR="000C0346" w:rsidRDefault="000C0346" w:rsidP="00020D8C">
                    <w:pPr>
                      <w:jc w:val="right"/>
                      <w:rPr>
                        <w:szCs w:val="21"/>
                      </w:rPr>
                    </w:pPr>
                    <w:r>
                      <w:t>100.00</w:t>
                    </w:r>
                  </w:p>
                </w:tc>
                <w:tc>
                  <w:tcPr>
                    <w:tcW w:w="409" w:type="pct"/>
                    <w:vAlign w:val="center"/>
                  </w:tcPr>
                  <w:p w14:paraId="503DF400"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2008707960"/>
              <w:lock w:val="sdtLocked"/>
            </w:sdtPr>
            <w:sdtEndPr/>
            <w:sdtContent>
              <w:tr w:rsidR="000C0346" w14:paraId="0EEDDF28" w14:textId="77777777" w:rsidTr="002C40D7">
                <w:tc>
                  <w:tcPr>
                    <w:tcW w:w="1682" w:type="pct"/>
                    <w:vAlign w:val="center"/>
                  </w:tcPr>
                  <w:p w14:paraId="24266CA1" w14:textId="77777777" w:rsidR="000C0346" w:rsidRDefault="000C0346" w:rsidP="00020D8C">
                    <w:pPr>
                      <w:rPr>
                        <w:szCs w:val="21"/>
                      </w:rPr>
                    </w:pPr>
                    <w:r>
                      <w:t>宁波明理企业管理有限公司</w:t>
                    </w:r>
                  </w:p>
                </w:tc>
                <w:tc>
                  <w:tcPr>
                    <w:tcW w:w="624" w:type="pct"/>
                    <w:vAlign w:val="center"/>
                  </w:tcPr>
                  <w:p w14:paraId="71221B80" w14:textId="77777777" w:rsidR="000C0346" w:rsidRDefault="000C0346" w:rsidP="00020D8C">
                    <w:pPr>
                      <w:rPr>
                        <w:szCs w:val="21"/>
                      </w:rPr>
                    </w:pPr>
                    <w:r>
                      <w:t>浙江省宁波市</w:t>
                    </w:r>
                  </w:p>
                </w:tc>
                <w:tc>
                  <w:tcPr>
                    <w:tcW w:w="625" w:type="pct"/>
                    <w:vAlign w:val="center"/>
                  </w:tcPr>
                  <w:p w14:paraId="4485F47C" w14:textId="77777777" w:rsidR="000C0346" w:rsidRDefault="000C0346" w:rsidP="00020D8C">
                    <w:pPr>
                      <w:rPr>
                        <w:szCs w:val="21"/>
                      </w:rPr>
                    </w:pPr>
                    <w:r>
                      <w:t>浙江省宁波市</w:t>
                    </w:r>
                  </w:p>
                </w:tc>
                <w:tc>
                  <w:tcPr>
                    <w:tcW w:w="741" w:type="pct"/>
                    <w:vAlign w:val="center"/>
                  </w:tcPr>
                  <w:p w14:paraId="620123F8" w14:textId="77777777" w:rsidR="000C0346" w:rsidRDefault="000C0346" w:rsidP="00020D8C">
                    <w:pPr>
                      <w:rPr>
                        <w:szCs w:val="21"/>
                      </w:rPr>
                    </w:pPr>
                    <w:r>
                      <w:t>管理咨询</w:t>
                    </w:r>
                  </w:p>
                </w:tc>
                <w:tc>
                  <w:tcPr>
                    <w:tcW w:w="460" w:type="pct"/>
                    <w:vAlign w:val="center"/>
                  </w:tcPr>
                  <w:p w14:paraId="60CDC2A6" w14:textId="77777777" w:rsidR="000C0346" w:rsidRDefault="000C0346" w:rsidP="00020D8C">
                    <w:pPr>
                      <w:jc w:val="right"/>
                      <w:rPr>
                        <w:szCs w:val="21"/>
                      </w:rPr>
                    </w:pPr>
                  </w:p>
                </w:tc>
                <w:tc>
                  <w:tcPr>
                    <w:tcW w:w="460" w:type="pct"/>
                    <w:vAlign w:val="center"/>
                  </w:tcPr>
                  <w:p w14:paraId="50B1472D" w14:textId="77777777" w:rsidR="000C0346" w:rsidRDefault="000C0346" w:rsidP="00020D8C">
                    <w:pPr>
                      <w:jc w:val="right"/>
                      <w:rPr>
                        <w:szCs w:val="21"/>
                      </w:rPr>
                    </w:pPr>
                    <w:r>
                      <w:t>100.00</w:t>
                    </w:r>
                  </w:p>
                </w:tc>
                <w:tc>
                  <w:tcPr>
                    <w:tcW w:w="409" w:type="pct"/>
                    <w:vAlign w:val="center"/>
                  </w:tcPr>
                  <w:p w14:paraId="3C046044"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426310364"/>
              <w:lock w:val="sdtLocked"/>
            </w:sdtPr>
            <w:sdtEndPr/>
            <w:sdtContent>
              <w:tr w:rsidR="000C0346" w14:paraId="77BB1C92" w14:textId="77777777" w:rsidTr="002C40D7">
                <w:tc>
                  <w:tcPr>
                    <w:tcW w:w="1682" w:type="pct"/>
                    <w:vAlign w:val="center"/>
                  </w:tcPr>
                  <w:p w14:paraId="5696BBD3" w14:textId="77777777" w:rsidR="000C0346" w:rsidRDefault="000C0346" w:rsidP="00020D8C">
                    <w:pPr>
                      <w:rPr>
                        <w:szCs w:val="21"/>
                      </w:rPr>
                    </w:pPr>
                    <w:r>
                      <w:t>宁波明立企业管理有限公司</w:t>
                    </w:r>
                  </w:p>
                </w:tc>
                <w:tc>
                  <w:tcPr>
                    <w:tcW w:w="624" w:type="pct"/>
                    <w:vAlign w:val="center"/>
                  </w:tcPr>
                  <w:p w14:paraId="6FB073A1" w14:textId="77777777" w:rsidR="000C0346" w:rsidRDefault="000C0346" w:rsidP="00020D8C">
                    <w:pPr>
                      <w:rPr>
                        <w:szCs w:val="21"/>
                      </w:rPr>
                    </w:pPr>
                    <w:r>
                      <w:t>浙江省宁波市</w:t>
                    </w:r>
                  </w:p>
                </w:tc>
                <w:tc>
                  <w:tcPr>
                    <w:tcW w:w="625" w:type="pct"/>
                    <w:vAlign w:val="center"/>
                  </w:tcPr>
                  <w:p w14:paraId="5F50C97E" w14:textId="77777777" w:rsidR="000C0346" w:rsidRDefault="000C0346" w:rsidP="00020D8C">
                    <w:pPr>
                      <w:rPr>
                        <w:szCs w:val="21"/>
                      </w:rPr>
                    </w:pPr>
                    <w:r>
                      <w:t>浙江省宁波市</w:t>
                    </w:r>
                  </w:p>
                </w:tc>
                <w:tc>
                  <w:tcPr>
                    <w:tcW w:w="741" w:type="pct"/>
                    <w:vAlign w:val="center"/>
                  </w:tcPr>
                  <w:p w14:paraId="394ED717" w14:textId="77777777" w:rsidR="000C0346" w:rsidRDefault="000C0346" w:rsidP="00020D8C">
                    <w:pPr>
                      <w:rPr>
                        <w:szCs w:val="21"/>
                      </w:rPr>
                    </w:pPr>
                    <w:r>
                      <w:t>管理咨询</w:t>
                    </w:r>
                  </w:p>
                </w:tc>
                <w:tc>
                  <w:tcPr>
                    <w:tcW w:w="460" w:type="pct"/>
                    <w:vAlign w:val="center"/>
                  </w:tcPr>
                  <w:p w14:paraId="209E71E9" w14:textId="77777777" w:rsidR="000C0346" w:rsidRDefault="000C0346" w:rsidP="00020D8C">
                    <w:pPr>
                      <w:jc w:val="right"/>
                      <w:rPr>
                        <w:szCs w:val="21"/>
                      </w:rPr>
                    </w:pPr>
                  </w:p>
                </w:tc>
                <w:tc>
                  <w:tcPr>
                    <w:tcW w:w="460" w:type="pct"/>
                    <w:vAlign w:val="center"/>
                  </w:tcPr>
                  <w:p w14:paraId="7984C857" w14:textId="77777777" w:rsidR="000C0346" w:rsidRDefault="000C0346" w:rsidP="00020D8C">
                    <w:pPr>
                      <w:jc w:val="right"/>
                      <w:rPr>
                        <w:szCs w:val="21"/>
                      </w:rPr>
                    </w:pPr>
                    <w:r>
                      <w:t>100.00</w:t>
                    </w:r>
                  </w:p>
                </w:tc>
                <w:tc>
                  <w:tcPr>
                    <w:tcW w:w="409" w:type="pct"/>
                    <w:vAlign w:val="center"/>
                  </w:tcPr>
                  <w:p w14:paraId="7606A37E"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012185829"/>
              <w:lock w:val="sdtLocked"/>
            </w:sdtPr>
            <w:sdtEndPr/>
            <w:sdtContent>
              <w:tr w:rsidR="000C0346" w14:paraId="6441ED2C" w14:textId="77777777" w:rsidTr="002C40D7">
                <w:tc>
                  <w:tcPr>
                    <w:tcW w:w="1682" w:type="pct"/>
                    <w:vAlign w:val="center"/>
                  </w:tcPr>
                  <w:p w14:paraId="6043FA5C" w14:textId="77777777" w:rsidR="000C0346" w:rsidRDefault="000C0346" w:rsidP="00020D8C">
                    <w:pPr>
                      <w:rPr>
                        <w:szCs w:val="21"/>
                      </w:rPr>
                    </w:pPr>
                    <w:r>
                      <w:t>宁波梅山保税港区明</w:t>
                    </w:r>
                    <w:proofErr w:type="gramStart"/>
                    <w:r>
                      <w:t>奕</w:t>
                    </w:r>
                    <w:proofErr w:type="gramEnd"/>
                    <w:r>
                      <w:t>投资管理合伙企业（有限合伙）</w:t>
                    </w:r>
                  </w:p>
                </w:tc>
                <w:tc>
                  <w:tcPr>
                    <w:tcW w:w="624" w:type="pct"/>
                    <w:vAlign w:val="center"/>
                  </w:tcPr>
                  <w:p w14:paraId="2AE875DD" w14:textId="77777777" w:rsidR="000C0346" w:rsidRDefault="000C0346" w:rsidP="00020D8C">
                    <w:pPr>
                      <w:rPr>
                        <w:szCs w:val="21"/>
                      </w:rPr>
                    </w:pPr>
                    <w:r>
                      <w:t>浙江省宁波市</w:t>
                    </w:r>
                  </w:p>
                </w:tc>
                <w:tc>
                  <w:tcPr>
                    <w:tcW w:w="625" w:type="pct"/>
                    <w:vAlign w:val="center"/>
                  </w:tcPr>
                  <w:p w14:paraId="32FE5BFA" w14:textId="77777777" w:rsidR="000C0346" w:rsidRDefault="000C0346" w:rsidP="00020D8C">
                    <w:pPr>
                      <w:rPr>
                        <w:szCs w:val="21"/>
                      </w:rPr>
                    </w:pPr>
                    <w:r>
                      <w:t>浙江省宁波市</w:t>
                    </w:r>
                  </w:p>
                </w:tc>
                <w:tc>
                  <w:tcPr>
                    <w:tcW w:w="741" w:type="pct"/>
                    <w:vAlign w:val="center"/>
                  </w:tcPr>
                  <w:p w14:paraId="631B649A" w14:textId="77777777" w:rsidR="000C0346" w:rsidRDefault="000C0346" w:rsidP="00020D8C">
                    <w:pPr>
                      <w:rPr>
                        <w:szCs w:val="21"/>
                      </w:rPr>
                    </w:pPr>
                    <w:r>
                      <w:t>投资业</w:t>
                    </w:r>
                  </w:p>
                </w:tc>
                <w:tc>
                  <w:tcPr>
                    <w:tcW w:w="460" w:type="pct"/>
                    <w:vAlign w:val="center"/>
                  </w:tcPr>
                  <w:p w14:paraId="2CEF5F88" w14:textId="77777777" w:rsidR="000C0346" w:rsidRDefault="000C0346" w:rsidP="00020D8C">
                    <w:pPr>
                      <w:jc w:val="right"/>
                      <w:rPr>
                        <w:szCs w:val="21"/>
                      </w:rPr>
                    </w:pPr>
                  </w:p>
                </w:tc>
                <w:tc>
                  <w:tcPr>
                    <w:tcW w:w="460" w:type="pct"/>
                    <w:vAlign w:val="center"/>
                  </w:tcPr>
                  <w:p w14:paraId="7630BA59" w14:textId="77777777" w:rsidR="000C0346" w:rsidRDefault="000C0346" w:rsidP="00020D8C">
                    <w:pPr>
                      <w:jc w:val="right"/>
                      <w:rPr>
                        <w:szCs w:val="21"/>
                      </w:rPr>
                    </w:pPr>
                    <w:r>
                      <w:t>100.00</w:t>
                    </w:r>
                  </w:p>
                </w:tc>
                <w:tc>
                  <w:tcPr>
                    <w:tcW w:w="409" w:type="pct"/>
                    <w:vAlign w:val="center"/>
                  </w:tcPr>
                  <w:p w14:paraId="4669CF49"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240605339"/>
              <w:lock w:val="sdtLocked"/>
            </w:sdtPr>
            <w:sdtEndPr/>
            <w:sdtContent>
              <w:tr w:rsidR="000C0346" w14:paraId="53EAD6F4" w14:textId="77777777" w:rsidTr="002C40D7">
                <w:tc>
                  <w:tcPr>
                    <w:tcW w:w="1682" w:type="pct"/>
                    <w:vAlign w:val="center"/>
                  </w:tcPr>
                  <w:p w14:paraId="5034A007" w14:textId="77777777" w:rsidR="000C0346" w:rsidRDefault="000C0346" w:rsidP="00020D8C">
                    <w:pPr>
                      <w:rPr>
                        <w:szCs w:val="21"/>
                      </w:rPr>
                    </w:pPr>
                    <w:r>
                      <w:t>宁波梅山保税港区明</w:t>
                    </w:r>
                    <w:proofErr w:type="gramStart"/>
                    <w:r>
                      <w:t>坤投资</w:t>
                    </w:r>
                    <w:proofErr w:type="gramEnd"/>
                    <w:r>
                      <w:t>管理合伙企业（有限合伙）</w:t>
                    </w:r>
                  </w:p>
                </w:tc>
                <w:tc>
                  <w:tcPr>
                    <w:tcW w:w="624" w:type="pct"/>
                    <w:vAlign w:val="center"/>
                  </w:tcPr>
                  <w:p w14:paraId="0DEC0DBA" w14:textId="77777777" w:rsidR="000C0346" w:rsidRDefault="000C0346" w:rsidP="00020D8C">
                    <w:pPr>
                      <w:rPr>
                        <w:szCs w:val="21"/>
                      </w:rPr>
                    </w:pPr>
                    <w:r>
                      <w:t>浙江省宁波市</w:t>
                    </w:r>
                  </w:p>
                </w:tc>
                <w:tc>
                  <w:tcPr>
                    <w:tcW w:w="625" w:type="pct"/>
                    <w:vAlign w:val="center"/>
                  </w:tcPr>
                  <w:p w14:paraId="33D7629A" w14:textId="77777777" w:rsidR="000C0346" w:rsidRDefault="000C0346" w:rsidP="00020D8C">
                    <w:pPr>
                      <w:rPr>
                        <w:szCs w:val="21"/>
                      </w:rPr>
                    </w:pPr>
                    <w:r>
                      <w:t>浙江省宁波市</w:t>
                    </w:r>
                  </w:p>
                </w:tc>
                <w:tc>
                  <w:tcPr>
                    <w:tcW w:w="741" w:type="pct"/>
                    <w:vAlign w:val="center"/>
                  </w:tcPr>
                  <w:p w14:paraId="68EE731A" w14:textId="77777777" w:rsidR="000C0346" w:rsidRDefault="000C0346" w:rsidP="00020D8C">
                    <w:pPr>
                      <w:rPr>
                        <w:szCs w:val="21"/>
                      </w:rPr>
                    </w:pPr>
                    <w:r>
                      <w:t>投资业</w:t>
                    </w:r>
                  </w:p>
                </w:tc>
                <w:tc>
                  <w:tcPr>
                    <w:tcW w:w="460" w:type="pct"/>
                    <w:vAlign w:val="center"/>
                  </w:tcPr>
                  <w:p w14:paraId="1EC29F63" w14:textId="77777777" w:rsidR="000C0346" w:rsidRDefault="000C0346" w:rsidP="00020D8C">
                    <w:pPr>
                      <w:jc w:val="right"/>
                      <w:rPr>
                        <w:szCs w:val="21"/>
                      </w:rPr>
                    </w:pPr>
                  </w:p>
                </w:tc>
                <w:tc>
                  <w:tcPr>
                    <w:tcW w:w="460" w:type="pct"/>
                    <w:vAlign w:val="center"/>
                  </w:tcPr>
                  <w:p w14:paraId="2B6964DE" w14:textId="77777777" w:rsidR="000C0346" w:rsidRDefault="000C0346" w:rsidP="00020D8C">
                    <w:pPr>
                      <w:jc w:val="right"/>
                      <w:rPr>
                        <w:szCs w:val="21"/>
                      </w:rPr>
                    </w:pPr>
                    <w:r>
                      <w:t>31.00</w:t>
                    </w:r>
                  </w:p>
                </w:tc>
                <w:tc>
                  <w:tcPr>
                    <w:tcW w:w="409" w:type="pct"/>
                    <w:vAlign w:val="center"/>
                  </w:tcPr>
                  <w:p w14:paraId="054F7291"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89448676"/>
              <w:lock w:val="sdtLocked"/>
            </w:sdtPr>
            <w:sdtEndPr/>
            <w:sdtContent>
              <w:tr w:rsidR="000C0346" w14:paraId="6A8AECFB" w14:textId="77777777" w:rsidTr="002C40D7">
                <w:tc>
                  <w:tcPr>
                    <w:tcW w:w="1682" w:type="pct"/>
                    <w:vAlign w:val="center"/>
                  </w:tcPr>
                  <w:p w14:paraId="734523E8" w14:textId="77777777" w:rsidR="000C0346" w:rsidRDefault="000C0346" w:rsidP="00020D8C">
                    <w:pPr>
                      <w:rPr>
                        <w:szCs w:val="21"/>
                      </w:rPr>
                    </w:pPr>
                    <w:r>
                      <w:t>连江明连工程管理有限公司</w:t>
                    </w:r>
                  </w:p>
                </w:tc>
                <w:tc>
                  <w:tcPr>
                    <w:tcW w:w="624" w:type="pct"/>
                    <w:vAlign w:val="center"/>
                  </w:tcPr>
                  <w:p w14:paraId="3E7F703F" w14:textId="77777777" w:rsidR="000C0346" w:rsidRDefault="000C0346" w:rsidP="00020D8C">
                    <w:pPr>
                      <w:rPr>
                        <w:szCs w:val="21"/>
                      </w:rPr>
                    </w:pPr>
                    <w:r>
                      <w:t>福建省福州市</w:t>
                    </w:r>
                  </w:p>
                </w:tc>
                <w:tc>
                  <w:tcPr>
                    <w:tcW w:w="625" w:type="pct"/>
                    <w:vAlign w:val="center"/>
                  </w:tcPr>
                  <w:p w14:paraId="3A01E931" w14:textId="77777777" w:rsidR="000C0346" w:rsidRDefault="000C0346" w:rsidP="00020D8C">
                    <w:pPr>
                      <w:rPr>
                        <w:szCs w:val="21"/>
                      </w:rPr>
                    </w:pPr>
                    <w:r>
                      <w:t>福建省福州市</w:t>
                    </w:r>
                  </w:p>
                </w:tc>
                <w:tc>
                  <w:tcPr>
                    <w:tcW w:w="741" w:type="pct"/>
                    <w:vAlign w:val="center"/>
                  </w:tcPr>
                  <w:p w14:paraId="765BE180" w14:textId="77777777" w:rsidR="000C0346" w:rsidRDefault="000C0346" w:rsidP="00020D8C">
                    <w:pPr>
                      <w:rPr>
                        <w:szCs w:val="21"/>
                      </w:rPr>
                    </w:pPr>
                    <w:r>
                      <w:t>基础设施投资与管理</w:t>
                    </w:r>
                  </w:p>
                </w:tc>
                <w:tc>
                  <w:tcPr>
                    <w:tcW w:w="460" w:type="pct"/>
                    <w:vAlign w:val="center"/>
                  </w:tcPr>
                  <w:p w14:paraId="3DE6F080" w14:textId="77777777" w:rsidR="000C0346" w:rsidRDefault="000C0346" w:rsidP="00020D8C">
                    <w:pPr>
                      <w:jc w:val="right"/>
                      <w:rPr>
                        <w:szCs w:val="21"/>
                      </w:rPr>
                    </w:pPr>
                    <w:r>
                      <w:t>89.97</w:t>
                    </w:r>
                  </w:p>
                </w:tc>
                <w:tc>
                  <w:tcPr>
                    <w:tcW w:w="460" w:type="pct"/>
                    <w:vAlign w:val="center"/>
                  </w:tcPr>
                  <w:p w14:paraId="5FA521DC" w14:textId="77777777" w:rsidR="000C0346" w:rsidRDefault="000C0346" w:rsidP="00020D8C">
                    <w:pPr>
                      <w:jc w:val="right"/>
                      <w:rPr>
                        <w:szCs w:val="21"/>
                      </w:rPr>
                    </w:pPr>
                    <w:r>
                      <w:t>0.01</w:t>
                    </w:r>
                  </w:p>
                </w:tc>
                <w:tc>
                  <w:tcPr>
                    <w:tcW w:w="409" w:type="pct"/>
                    <w:vAlign w:val="center"/>
                  </w:tcPr>
                  <w:p w14:paraId="5D10DA13"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86613860"/>
              <w:lock w:val="sdtLocked"/>
            </w:sdtPr>
            <w:sdtEndPr/>
            <w:sdtContent>
              <w:tr w:rsidR="000C0346" w14:paraId="68C3F095" w14:textId="77777777" w:rsidTr="002C40D7">
                <w:tc>
                  <w:tcPr>
                    <w:tcW w:w="1682" w:type="pct"/>
                    <w:vAlign w:val="center"/>
                  </w:tcPr>
                  <w:p w14:paraId="6EB25078" w14:textId="77777777" w:rsidR="000C0346" w:rsidRDefault="000C0346" w:rsidP="00020D8C">
                    <w:pPr>
                      <w:rPr>
                        <w:szCs w:val="21"/>
                      </w:rPr>
                    </w:pPr>
                    <w:proofErr w:type="gramStart"/>
                    <w:r>
                      <w:t>邹</w:t>
                    </w:r>
                    <w:proofErr w:type="gramEnd"/>
                    <w:r>
                      <w:t>城市明成城市建设发展有限公司</w:t>
                    </w:r>
                  </w:p>
                </w:tc>
                <w:tc>
                  <w:tcPr>
                    <w:tcW w:w="624" w:type="pct"/>
                    <w:vAlign w:val="center"/>
                  </w:tcPr>
                  <w:p w14:paraId="49C5EC07" w14:textId="77777777" w:rsidR="000C0346" w:rsidRDefault="000C0346" w:rsidP="00020D8C">
                    <w:pPr>
                      <w:rPr>
                        <w:szCs w:val="21"/>
                      </w:rPr>
                    </w:pPr>
                    <w:r>
                      <w:t>山东省济宁市</w:t>
                    </w:r>
                  </w:p>
                </w:tc>
                <w:tc>
                  <w:tcPr>
                    <w:tcW w:w="625" w:type="pct"/>
                    <w:vAlign w:val="center"/>
                  </w:tcPr>
                  <w:p w14:paraId="48FC99B1" w14:textId="77777777" w:rsidR="000C0346" w:rsidRDefault="000C0346" w:rsidP="00020D8C">
                    <w:pPr>
                      <w:rPr>
                        <w:szCs w:val="21"/>
                      </w:rPr>
                    </w:pPr>
                    <w:r>
                      <w:t>山东省济宁市</w:t>
                    </w:r>
                  </w:p>
                </w:tc>
                <w:tc>
                  <w:tcPr>
                    <w:tcW w:w="741" w:type="pct"/>
                    <w:vAlign w:val="center"/>
                  </w:tcPr>
                  <w:p w14:paraId="1DA0EA47" w14:textId="77777777" w:rsidR="000C0346" w:rsidRDefault="000C0346" w:rsidP="00020D8C">
                    <w:pPr>
                      <w:rPr>
                        <w:szCs w:val="21"/>
                      </w:rPr>
                    </w:pPr>
                    <w:r>
                      <w:t>基础设施投资与管理</w:t>
                    </w:r>
                  </w:p>
                </w:tc>
                <w:tc>
                  <w:tcPr>
                    <w:tcW w:w="460" w:type="pct"/>
                    <w:vAlign w:val="center"/>
                  </w:tcPr>
                  <w:p w14:paraId="41486A81" w14:textId="77777777" w:rsidR="000C0346" w:rsidRDefault="000C0346" w:rsidP="00020D8C">
                    <w:pPr>
                      <w:jc w:val="right"/>
                      <w:rPr>
                        <w:szCs w:val="21"/>
                      </w:rPr>
                    </w:pPr>
                    <w:r>
                      <w:t>95.00</w:t>
                    </w:r>
                  </w:p>
                </w:tc>
                <w:tc>
                  <w:tcPr>
                    <w:tcW w:w="460" w:type="pct"/>
                    <w:vAlign w:val="center"/>
                  </w:tcPr>
                  <w:p w14:paraId="122A9FFF" w14:textId="77777777" w:rsidR="000C0346" w:rsidRDefault="000C0346" w:rsidP="00020D8C">
                    <w:pPr>
                      <w:jc w:val="right"/>
                      <w:rPr>
                        <w:szCs w:val="21"/>
                      </w:rPr>
                    </w:pPr>
                  </w:p>
                </w:tc>
                <w:tc>
                  <w:tcPr>
                    <w:tcW w:w="409" w:type="pct"/>
                    <w:vAlign w:val="center"/>
                  </w:tcPr>
                  <w:p w14:paraId="0848B7E8"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825492744"/>
              <w:lock w:val="sdtLocked"/>
            </w:sdtPr>
            <w:sdtEndPr/>
            <w:sdtContent>
              <w:tr w:rsidR="000C0346" w14:paraId="4706184C" w14:textId="77777777" w:rsidTr="002C40D7">
                <w:tc>
                  <w:tcPr>
                    <w:tcW w:w="1682" w:type="pct"/>
                    <w:vAlign w:val="center"/>
                  </w:tcPr>
                  <w:p w14:paraId="3FF171E6" w14:textId="77777777" w:rsidR="000C0346" w:rsidRDefault="000C0346" w:rsidP="00020D8C">
                    <w:pPr>
                      <w:rPr>
                        <w:szCs w:val="21"/>
                      </w:rPr>
                    </w:pPr>
                    <w:r>
                      <w:t>福安市农垦明福投资有限公司</w:t>
                    </w:r>
                  </w:p>
                </w:tc>
                <w:tc>
                  <w:tcPr>
                    <w:tcW w:w="624" w:type="pct"/>
                    <w:vAlign w:val="center"/>
                  </w:tcPr>
                  <w:p w14:paraId="2CAB625E" w14:textId="77777777" w:rsidR="000C0346" w:rsidRDefault="000C0346" w:rsidP="00020D8C">
                    <w:pPr>
                      <w:rPr>
                        <w:szCs w:val="21"/>
                      </w:rPr>
                    </w:pPr>
                    <w:r>
                      <w:t>福建省福安市</w:t>
                    </w:r>
                  </w:p>
                </w:tc>
                <w:tc>
                  <w:tcPr>
                    <w:tcW w:w="625" w:type="pct"/>
                    <w:vAlign w:val="center"/>
                  </w:tcPr>
                  <w:p w14:paraId="45E97382" w14:textId="77777777" w:rsidR="000C0346" w:rsidRDefault="000C0346" w:rsidP="00020D8C">
                    <w:pPr>
                      <w:rPr>
                        <w:szCs w:val="21"/>
                      </w:rPr>
                    </w:pPr>
                    <w:r>
                      <w:t>福建省福安市</w:t>
                    </w:r>
                  </w:p>
                </w:tc>
                <w:tc>
                  <w:tcPr>
                    <w:tcW w:w="741" w:type="pct"/>
                    <w:vAlign w:val="center"/>
                  </w:tcPr>
                  <w:p w14:paraId="28012762" w14:textId="77777777" w:rsidR="000C0346" w:rsidRDefault="000C0346" w:rsidP="00020D8C">
                    <w:pPr>
                      <w:rPr>
                        <w:szCs w:val="21"/>
                      </w:rPr>
                    </w:pPr>
                    <w:r>
                      <w:t>基础设施投资与管理</w:t>
                    </w:r>
                  </w:p>
                </w:tc>
                <w:tc>
                  <w:tcPr>
                    <w:tcW w:w="460" w:type="pct"/>
                    <w:vAlign w:val="center"/>
                  </w:tcPr>
                  <w:p w14:paraId="4F509652" w14:textId="77777777" w:rsidR="000C0346" w:rsidRDefault="000C0346" w:rsidP="00020D8C">
                    <w:pPr>
                      <w:jc w:val="right"/>
                      <w:rPr>
                        <w:szCs w:val="21"/>
                      </w:rPr>
                    </w:pPr>
                    <w:r>
                      <w:t>49.98</w:t>
                    </w:r>
                  </w:p>
                </w:tc>
                <w:tc>
                  <w:tcPr>
                    <w:tcW w:w="460" w:type="pct"/>
                    <w:vAlign w:val="center"/>
                  </w:tcPr>
                  <w:p w14:paraId="61A398B6" w14:textId="77777777" w:rsidR="000C0346" w:rsidRDefault="000C0346" w:rsidP="00020D8C">
                    <w:pPr>
                      <w:jc w:val="right"/>
                      <w:rPr>
                        <w:szCs w:val="21"/>
                      </w:rPr>
                    </w:pPr>
                    <w:r>
                      <w:t>0.01</w:t>
                    </w:r>
                  </w:p>
                </w:tc>
                <w:tc>
                  <w:tcPr>
                    <w:tcW w:w="409" w:type="pct"/>
                    <w:vAlign w:val="center"/>
                  </w:tcPr>
                  <w:p w14:paraId="5C265E8C"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218134570"/>
              <w:lock w:val="sdtLocked"/>
            </w:sdtPr>
            <w:sdtEndPr/>
            <w:sdtContent>
              <w:tr w:rsidR="000C0346" w14:paraId="78FB5269" w14:textId="77777777" w:rsidTr="002C40D7">
                <w:tc>
                  <w:tcPr>
                    <w:tcW w:w="1682" w:type="pct"/>
                    <w:vAlign w:val="center"/>
                  </w:tcPr>
                  <w:p w14:paraId="4FDEE39D" w14:textId="77777777" w:rsidR="000C0346" w:rsidRDefault="000C0346" w:rsidP="00020D8C">
                    <w:pPr>
                      <w:rPr>
                        <w:szCs w:val="21"/>
                      </w:rPr>
                    </w:pPr>
                    <w:r>
                      <w:t>象山明通建设管理有限公司</w:t>
                    </w:r>
                  </w:p>
                </w:tc>
                <w:tc>
                  <w:tcPr>
                    <w:tcW w:w="624" w:type="pct"/>
                    <w:vAlign w:val="center"/>
                  </w:tcPr>
                  <w:p w14:paraId="34CEED3B" w14:textId="77777777" w:rsidR="000C0346" w:rsidRDefault="000C0346" w:rsidP="00020D8C">
                    <w:pPr>
                      <w:rPr>
                        <w:szCs w:val="21"/>
                      </w:rPr>
                    </w:pPr>
                    <w:r>
                      <w:t>浙江省宁波市</w:t>
                    </w:r>
                  </w:p>
                </w:tc>
                <w:tc>
                  <w:tcPr>
                    <w:tcW w:w="625" w:type="pct"/>
                    <w:vAlign w:val="center"/>
                  </w:tcPr>
                  <w:p w14:paraId="016FB931" w14:textId="77777777" w:rsidR="000C0346" w:rsidRDefault="000C0346" w:rsidP="00020D8C">
                    <w:pPr>
                      <w:rPr>
                        <w:szCs w:val="21"/>
                      </w:rPr>
                    </w:pPr>
                    <w:r>
                      <w:t>浙江省宁波市</w:t>
                    </w:r>
                  </w:p>
                </w:tc>
                <w:tc>
                  <w:tcPr>
                    <w:tcW w:w="741" w:type="pct"/>
                    <w:vAlign w:val="center"/>
                  </w:tcPr>
                  <w:p w14:paraId="36204E97" w14:textId="77777777" w:rsidR="000C0346" w:rsidRDefault="000C0346" w:rsidP="00020D8C">
                    <w:pPr>
                      <w:rPr>
                        <w:szCs w:val="21"/>
                      </w:rPr>
                    </w:pPr>
                    <w:r>
                      <w:t>基础设施投资与管理</w:t>
                    </w:r>
                  </w:p>
                </w:tc>
                <w:tc>
                  <w:tcPr>
                    <w:tcW w:w="460" w:type="pct"/>
                    <w:vAlign w:val="center"/>
                  </w:tcPr>
                  <w:p w14:paraId="1073BCC5" w14:textId="77777777" w:rsidR="000C0346" w:rsidRDefault="000C0346" w:rsidP="00020D8C">
                    <w:pPr>
                      <w:jc w:val="right"/>
                      <w:rPr>
                        <w:szCs w:val="21"/>
                      </w:rPr>
                    </w:pPr>
                    <w:r>
                      <w:t>95.00</w:t>
                    </w:r>
                  </w:p>
                </w:tc>
                <w:tc>
                  <w:tcPr>
                    <w:tcW w:w="460" w:type="pct"/>
                    <w:vAlign w:val="center"/>
                  </w:tcPr>
                  <w:p w14:paraId="431D7C33" w14:textId="77777777" w:rsidR="000C0346" w:rsidRDefault="000C0346" w:rsidP="00020D8C">
                    <w:pPr>
                      <w:jc w:val="right"/>
                      <w:rPr>
                        <w:szCs w:val="21"/>
                      </w:rPr>
                    </w:pPr>
                  </w:p>
                </w:tc>
                <w:tc>
                  <w:tcPr>
                    <w:tcW w:w="409" w:type="pct"/>
                    <w:vAlign w:val="center"/>
                  </w:tcPr>
                  <w:p w14:paraId="5D3297ED"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791781711"/>
              <w:lock w:val="sdtLocked"/>
            </w:sdtPr>
            <w:sdtEndPr/>
            <w:sdtContent>
              <w:tr w:rsidR="000C0346" w14:paraId="365075AC" w14:textId="77777777" w:rsidTr="002C40D7">
                <w:tc>
                  <w:tcPr>
                    <w:tcW w:w="1682" w:type="pct"/>
                    <w:vAlign w:val="center"/>
                  </w:tcPr>
                  <w:p w14:paraId="5C9574E3" w14:textId="77777777" w:rsidR="000C0346" w:rsidRDefault="000C0346" w:rsidP="00020D8C">
                    <w:pPr>
                      <w:rPr>
                        <w:szCs w:val="21"/>
                      </w:rPr>
                    </w:pPr>
                    <w:r>
                      <w:t>莱西市明</w:t>
                    </w:r>
                    <w:proofErr w:type="gramStart"/>
                    <w:r>
                      <w:t>集基础</w:t>
                    </w:r>
                    <w:proofErr w:type="gramEnd"/>
                    <w:r>
                      <w:t>设施建设管理有限公司</w:t>
                    </w:r>
                  </w:p>
                </w:tc>
                <w:tc>
                  <w:tcPr>
                    <w:tcW w:w="624" w:type="pct"/>
                    <w:vAlign w:val="center"/>
                  </w:tcPr>
                  <w:p w14:paraId="6CB21449" w14:textId="77777777" w:rsidR="000C0346" w:rsidRDefault="000C0346" w:rsidP="00020D8C">
                    <w:pPr>
                      <w:rPr>
                        <w:szCs w:val="21"/>
                      </w:rPr>
                    </w:pPr>
                    <w:r>
                      <w:t>山东省青岛市</w:t>
                    </w:r>
                  </w:p>
                </w:tc>
                <w:tc>
                  <w:tcPr>
                    <w:tcW w:w="625" w:type="pct"/>
                    <w:vAlign w:val="center"/>
                  </w:tcPr>
                  <w:p w14:paraId="06C11CF9" w14:textId="77777777" w:rsidR="000C0346" w:rsidRDefault="000C0346" w:rsidP="00020D8C">
                    <w:pPr>
                      <w:rPr>
                        <w:szCs w:val="21"/>
                      </w:rPr>
                    </w:pPr>
                    <w:r>
                      <w:t>山东省青岛市</w:t>
                    </w:r>
                  </w:p>
                </w:tc>
                <w:tc>
                  <w:tcPr>
                    <w:tcW w:w="741" w:type="pct"/>
                    <w:vAlign w:val="center"/>
                  </w:tcPr>
                  <w:p w14:paraId="39813807" w14:textId="77777777" w:rsidR="000C0346" w:rsidRDefault="000C0346" w:rsidP="00020D8C">
                    <w:pPr>
                      <w:rPr>
                        <w:szCs w:val="21"/>
                      </w:rPr>
                    </w:pPr>
                    <w:r>
                      <w:t>基础设施投资与管理</w:t>
                    </w:r>
                  </w:p>
                </w:tc>
                <w:tc>
                  <w:tcPr>
                    <w:tcW w:w="460" w:type="pct"/>
                    <w:vAlign w:val="center"/>
                  </w:tcPr>
                  <w:p w14:paraId="2D4F2788" w14:textId="77777777" w:rsidR="000C0346" w:rsidRDefault="000C0346" w:rsidP="00020D8C">
                    <w:pPr>
                      <w:jc w:val="right"/>
                      <w:rPr>
                        <w:szCs w:val="21"/>
                      </w:rPr>
                    </w:pPr>
                    <w:r>
                      <w:t>79.20</w:t>
                    </w:r>
                  </w:p>
                </w:tc>
                <w:tc>
                  <w:tcPr>
                    <w:tcW w:w="460" w:type="pct"/>
                    <w:vAlign w:val="center"/>
                  </w:tcPr>
                  <w:p w14:paraId="50AC4EB8" w14:textId="77777777" w:rsidR="000C0346" w:rsidRDefault="000C0346" w:rsidP="00020D8C">
                    <w:pPr>
                      <w:jc w:val="right"/>
                      <w:rPr>
                        <w:szCs w:val="21"/>
                      </w:rPr>
                    </w:pPr>
                    <w:r>
                      <w:t>0.56</w:t>
                    </w:r>
                  </w:p>
                </w:tc>
                <w:tc>
                  <w:tcPr>
                    <w:tcW w:w="409" w:type="pct"/>
                    <w:vAlign w:val="center"/>
                  </w:tcPr>
                  <w:p w14:paraId="7D54B92A"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261804155"/>
              <w:lock w:val="sdtLocked"/>
            </w:sdtPr>
            <w:sdtEndPr/>
            <w:sdtContent>
              <w:tr w:rsidR="000C0346" w14:paraId="7B29F28F" w14:textId="77777777" w:rsidTr="002C40D7">
                <w:tc>
                  <w:tcPr>
                    <w:tcW w:w="1682" w:type="pct"/>
                    <w:vAlign w:val="center"/>
                  </w:tcPr>
                  <w:p w14:paraId="47BF133D" w14:textId="77777777" w:rsidR="000C0346" w:rsidRDefault="000C0346" w:rsidP="00020D8C">
                    <w:pPr>
                      <w:rPr>
                        <w:szCs w:val="21"/>
                      </w:rPr>
                    </w:pPr>
                    <w:r>
                      <w:t>湖北龙元环境科技有限公司</w:t>
                    </w:r>
                  </w:p>
                </w:tc>
                <w:tc>
                  <w:tcPr>
                    <w:tcW w:w="624" w:type="pct"/>
                    <w:vAlign w:val="center"/>
                  </w:tcPr>
                  <w:p w14:paraId="0851D724" w14:textId="77777777" w:rsidR="000C0346" w:rsidRDefault="000C0346" w:rsidP="00020D8C">
                    <w:pPr>
                      <w:rPr>
                        <w:szCs w:val="21"/>
                      </w:rPr>
                    </w:pPr>
                    <w:r>
                      <w:t>湖北省武汉市</w:t>
                    </w:r>
                  </w:p>
                </w:tc>
                <w:tc>
                  <w:tcPr>
                    <w:tcW w:w="625" w:type="pct"/>
                    <w:vAlign w:val="center"/>
                  </w:tcPr>
                  <w:p w14:paraId="46B73A99" w14:textId="77777777" w:rsidR="000C0346" w:rsidRDefault="000C0346" w:rsidP="00020D8C">
                    <w:pPr>
                      <w:rPr>
                        <w:szCs w:val="21"/>
                      </w:rPr>
                    </w:pPr>
                    <w:r>
                      <w:t>湖北省武汉市</w:t>
                    </w:r>
                  </w:p>
                </w:tc>
                <w:tc>
                  <w:tcPr>
                    <w:tcW w:w="741" w:type="pct"/>
                    <w:vAlign w:val="center"/>
                  </w:tcPr>
                  <w:p w14:paraId="7E4FD419" w14:textId="77777777" w:rsidR="000C0346" w:rsidRDefault="000C0346" w:rsidP="00020D8C">
                    <w:pPr>
                      <w:rPr>
                        <w:szCs w:val="21"/>
                      </w:rPr>
                    </w:pPr>
                    <w:r>
                      <w:t>科技推广和应用服务业</w:t>
                    </w:r>
                  </w:p>
                </w:tc>
                <w:tc>
                  <w:tcPr>
                    <w:tcW w:w="460" w:type="pct"/>
                    <w:vAlign w:val="center"/>
                  </w:tcPr>
                  <w:p w14:paraId="5788BF16" w14:textId="77777777" w:rsidR="000C0346" w:rsidRDefault="000C0346" w:rsidP="00020D8C">
                    <w:pPr>
                      <w:jc w:val="right"/>
                      <w:rPr>
                        <w:szCs w:val="21"/>
                      </w:rPr>
                    </w:pPr>
                  </w:p>
                </w:tc>
                <w:tc>
                  <w:tcPr>
                    <w:tcW w:w="460" w:type="pct"/>
                    <w:vAlign w:val="center"/>
                  </w:tcPr>
                  <w:p w14:paraId="3417A082" w14:textId="77777777" w:rsidR="000C0346" w:rsidRDefault="000C0346" w:rsidP="00020D8C">
                    <w:pPr>
                      <w:jc w:val="right"/>
                      <w:rPr>
                        <w:szCs w:val="21"/>
                      </w:rPr>
                    </w:pPr>
                    <w:r>
                      <w:t>100.00</w:t>
                    </w:r>
                  </w:p>
                </w:tc>
                <w:tc>
                  <w:tcPr>
                    <w:tcW w:w="409" w:type="pct"/>
                    <w:vAlign w:val="center"/>
                  </w:tcPr>
                  <w:p w14:paraId="09757C30" w14:textId="77777777" w:rsidR="000C0346" w:rsidRDefault="000C0346" w:rsidP="00020D8C">
                    <w:pPr>
                      <w:rPr>
                        <w:szCs w:val="21"/>
                      </w:rPr>
                    </w:pPr>
                    <w:r>
                      <w:t>受让</w:t>
                    </w:r>
                  </w:p>
                </w:tc>
              </w:tr>
            </w:sdtContent>
          </w:sdt>
          <w:sdt>
            <w:sdtPr>
              <w:rPr>
                <w:szCs w:val="21"/>
              </w:rPr>
              <w:alias w:val="企业合并及合并财务报表明细"/>
              <w:tag w:val="_GBC_986bfe326d834fea9d2920637e286f21"/>
              <w:id w:val="1596214751"/>
              <w:lock w:val="sdtLocked"/>
            </w:sdtPr>
            <w:sdtEndPr/>
            <w:sdtContent>
              <w:tr w:rsidR="000C0346" w14:paraId="7606774A" w14:textId="77777777" w:rsidTr="002C40D7">
                <w:tc>
                  <w:tcPr>
                    <w:tcW w:w="1682" w:type="pct"/>
                    <w:vAlign w:val="center"/>
                  </w:tcPr>
                  <w:p w14:paraId="134B4FD6" w14:textId="77777777" w:rsidR="000C0346" w:rsidRDefault="000C0346" w:rsidP="00020D8C">
                    <w:pPr>
                      <w:rPr>
                        <w:szCs w:val="21"/>
                      </w:rPr>
                    </w:pPr>
                    <w:r>
                      <w:t>西安明高泾河风光带建设发展有限公司</w:t>
                    </w:r>
                  </w:p>
                </w:tc>
                <w:tc>
                  <w:tcPr>
                    <w:tcW w:w="624" w:type="pct"/>
                    <w:vAlign w:val="center"/>
                  </w:tcPr>
                  <w:p w14:paraId="4B429032" w14:textId="77777777" w:rsidR="000C0346" w:rsidRDefault="000C0346" w:rsidP="00020D8C">
                    <w:pPr>
                      <w:rPr>
                        <w:szCs w:val="21"/>
                      </w:rPr>
                    </w:pPr>
                    <w:r>
                      <w:t>陕西省西安市</w:t>
                    </w:r>
                  </w:p>
                </w:tc>
                <w:tc>
                  <w:tcPr>
                    <w:tcW w:w="625" w:type="pct"/>
                    <w:vAlign w:val="center"/>
                  </w:tcPr>
                  <w:p w14:paraId="53A2A4A1" w14:textId="77777777" w:rsidR="000C0346" w:rsidRDefault="000C0346" w:rsidP="00020D8C">
                    <w:pPr>
                      <w:rPr>
                        <w:szCs w:val="21"/>
                      </w:rPr>
                    </w:pPr>
                    <w:r>
                      <w:t>陕西省西安市</w:t>
                    </w:r>
                  </w:p>
                </w:tc>
                <w:tc>
                  <w:tcPr>
                    <w:tcW w:w="741" w:type="pct"/>
                    <w:vAlign w:val="center"/>
                  </w:tcPr>
                  <w:p w14:paraId="2192A5DB" w14:textId="77777777" w:rsidR="000C0346" w:rsidRDefault="000C0346" w:rsidP="00020D8C">
                    <w:pPr>
                      <w:rPr>
                        <w:szCs w:val="21"/>
                      </w:rPr>
                    </w:pPr>
                    <w:r>
                      <w:t>基础设施投资与管理</w:t>
                    </w:r>
                  </w:p>
                </w:tc>
                <w:tc>
                  <w:tcPr>
                    <w:tcW w:w="460" w:type="pct"/>
                    <w:vAlign w:val="center"/>
                  </w:tcPr>
                  <w:p w14:paraId="11F19595" w14:textId="77777777" w:rsidR="000C0346" w:rsidRDefault="000C0346" w:rsidP="00020D8C">
                    <w:pPr>
                      <w:jc w:val="right"/>
                      <w:rPr>
                        <w:szCs w:val="21"/>
                      </w:rPr>
                    </w:pPr>
                    <w:r>
                      <w:t>78.90</w:t>
                    </w:r>
                  </w:p>
                </w:tc>
                <w:tc>
                  <w:tcPr>
                    <w:tcW w:w="460" w:type="pct"/>
                    <w:vAlign w:val="center"/>
                  </w:tcPr>
                  <w:p w14:paraId="7C04327E" w14:textId="77777777" w:rsidR="000C0346" w:rsidRDefault="000C0346" w:rsidP="00020D8C">
                    <w:pPr>
                      <w:jc w:val="right"/>
                      <w:rPr>
                        <w:szCs w:val="21"/>
                      </w:rPr>
                    </w:pPr>
                    <w:r>
                      <w:t>0.70</w:t>
                    </w:r>
                  </w:p>
                </w:tc>
                <w:tc>
                  <w:tcPr>
                    <w:tcW w:w="409" w:type="pct"/>
                    <w:vAlign w:val="center"/>
                  </w:tcPr>
                  <w:p w14:paraId="481202E9"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993255959"/>
              <w:lock w:val="sdtLocked"/>
            </w:sdtPr>
            <w:sdtEndPr/>
            <w:sdtContent>
              <w:tr w:rsidR="000C0346" w14:paraId="3BAE8708" w14:textId="77777777" w:rsidTr="002C40D7">
                <w:tc>
                  <w:tcPr>
                    <w:tcW w:w="1682" w:type="pct"/>
                    <w:vAlign w:val="center"/>
                  </w:tcPr>
                  <w:p w14:paraId="711B3922" w14:textId="77777777" w:rsidR="000C0346" w:rsidRDefault="000C0346" w:rsidP="00020D8C">
                    <w:pPr>
                      <w:rPr>
                        <w:szCs w:val="21"/>
                      </w:rPr>
                    </w:pPr>
                    <w:proofErr w:type="gramStart"/>
                    <w:r>
                      <w:t>龙缘供应</w:t>
                    </w:r>
                    <w:proofErr w:type="gramEnd"/>
                    <w:r>
                      <w:t>链管理（上海）有限公司</w:t>
                    </w:r>
                  </w:p>
                </w:tc>
                <w:tc>
                  <w:tcPr>
                    <w:tcW w:w="624" w:type="pct"/>
                    <w:vAlign w:val="center"/>
                  </w:tcPr>
                  <w:p w14:paraId="3C6BB2E1" w14:textId="77777777" w:rsidR="000C0346" w:rsidRDefault="000C0346" w:rsidP="00020D8C">
                    <w:pPr>
                      <w:rPr>
                        <w:szCs w:val="21"/>
                      </w:rPr>
                    </w:pPr>
                    <w:r>
                      <w:t>上海市</w:t>
                    </w:r>
                  </w:p>
                </w:tc>
                <w:tc>
                  <w:tcPr>
                    <w:tcW w:w="625" w:type="pct"/>
                    <w:vAlign w:val="center"/>
                  </w:tcPr>
                  <w:p w14:paraId="0ABA4060" w14:textId="77777777" w:rsidR="000C0346" w:rsidRDefault="000C0346" w:rsidP="00020D8C">
                    <w:pPr>
                      <w:rPr>
                        <w:szCs w:val="21"/>
                      </w:rPr>
                    </w:pPr>
                    <w:r>
                      <w:t>上海市</w:t>
                    </w:r>
                  </w:p>
                </w:tc>
                <w:tc>
                  <w:tcPr>
                    <w:tcW w:w="741" w:type="pct"/>
                    <w:vAlign w:val="center"/>
                  </w:tcPr>
                  <w:p w14:paraId="2644662A" w14:textId="77777777" w:rsidR="000C0346" w:rsidRDefault="000C0346" w:rsidP="00020D8C">
                    <w:pPr>
                      <w:rPr>
                        <w:szCs w:val="21"/>
                      </w:rPr>
                    </w:pPr>
                    <w:r>
                      <w:t>供应链管理服务</w:t>
                    </w:r>
                  </w:p>
                </w:tc>
                <w:tc>
                  <w:tcPr>
                    <w:tcW w:w="460" w:type="pct"/>
                    <w:vAlign w:val="center"/>
                  </w:tcPr>
                  <w:p w14:paraId="29101115" w14:textId="77777777" w:rsidR="000C0346" w:rsidRDefault="000C0346" w:rsidP="00020D8C">
                    <w:pPr>
                      <w:jc w:val="right"/>
                      <w:rPr>
                        <w:szCs w:val="21"/>
                      </w:rPr>
                    </w:pPr>
                    <w:r>
                      <w:t>100.00</w:t>
                    </w:r>
                  </w:p>
                </w:tc>
                <w:tc>
                  <w:tcPr>
                    <w:tcW w:w="460" w:type="pct"/>
                    <w:vAlign w:val="center"/>
                  </w:tcPr>
                  <w:p w14:paraId="686C1277" w14:textId="77777777" w:rsidR="000C0346" w:rsidRDefault="000C0346" w:rsidP="00020D8C">
                    <w:pPr>
                      <w:jc w:val="right"/>
                      <w:rPr>
                        <w:szCs w:val="21"/>
                      </w:rPr>
                    </w:pPr>
                  </w:p>
                </w:tc>
                <w:tc>
                  <w:tcPr>
                    <w:tcW w:w="409" w:type="pct"/>
                    <w:vAlign w:val="center"/>
                  </w:tcPr>
                  <w:p w14:paraId="150D5625"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280634449"/>
              <w:lock w:val="sdtLocked"/>
            </w:sdtPr>
            <w:sdtEndPr/>
            <w:sdtContent>
              <w:tr w:rsidR="000C0346" w14:paraId="727EB94B" w14:textId="77777777" w:rsidTr="002C40D7">
                <w:tc>
                  <w:tcPr>
                    <w:tcW w:w="1682" w:type="pct"/>
                    <w:vAlign w:val="center"/>
                  </w:tcPr>
                  <w:p w14:paraId="317F2396" w14:textId="77777777" w:rsidR="000C0346" w:rsidRDefault="000C0346" w:rsidP="00020D8C">
                    <w:pPr>
                      <w:rPr>
                        <w:szCs w:val="21"/>
                      </w:rPr>
                    </w:pPr>
                    <w:r>
                      <w:t>龙元明富（杭州）工程建设有限公司</w:t>
                    </w:r>
                  </w:p>
                </w:tc>
                <w:tc>
                  <w:tcPr>
                    <w:tcW w:w="624" w:type="pct"/>
                    <w:vAlign w:val="center"/>
                  </w:tcPr>
                  <w:p w14:paraId="7584F79F" w14:textId="77777777" w:rsidR="000C0346" w:rsidRDefault="000C0346" w:rsidP="00020D8C">
                    <w:pPr>
                      <w:rPr>
                        <w:szCs w:val="21"/>
                      </w:rPr>
                    </w:pPr>
                    <w:r>
                      <w:t>浙江省杭州市</w:t>
                    </w:r>
                  </w:p>
                </w:tc>
                <w:tc>
                  <w:tcPr>
                    <w:tcW w:w="625" w:type="pct"/>
                    <w:vAlign w:val="center"/>
                  </w:tcPr>
                  <w:p w14:paraId="091C8F91" w14:textId="77777777" w:rsidR="000C0346" w:rsidRDefault="000C0346" w:rsidP="00020D8C">
                    <w:pPr>
                      <w:rPr>
                        <w:szCs w:val="21"/>
                      </w:rPr>
                    </w:pPr>
                    <w:r>
                      <w:t>浙江省杭州市</w:t>
                    </w:r>
                  </w:p>
                </w:tc>
                <w:tc>
                  <w:tcPr>
                    <w:tcW w:w="741" w:type="pct"/>
                    <w:vAlign w:val="center"/>
                  </w:tcPr>
                  <w:p w14:paraId="27BC6A72" w14:textId="77777777" w:rsidR="000C0346" w:rsidRDefault="000C0346" w:rsidP="00020D8C">
                    <w:pPr>
                      <w:rPr>
                        <w:szCs w:val="21"/>
                      </w:rPr>
                    </w:pPr>
                    <w:r>
                      <w:t>建筑施工</w:t>
                    </w:r>
                  </w:p>
                </w:tc>
                <w:tc>
                  <w:tcPr>
                    <w:tcW w:w="460" w:type="pct"/>
                    <w:vAlign w:val="center"/>
                  </w:tcPr>
                  <w:p w14:paraId="024C56CF" w14:textId="77777777" w:rsidR="000C0346" w:rsidRDefault="000C0346" w:rsidP="00020D8C">
                    <w:pPr>
                      <w:jc w:val="right"/>
                      <w:rPr>
                        <w:szCs w:val="21"/>
                      </w:rPr>
                    </w:pPr>
                    <w:r>
                      <w:t>100.00</w:t>
                    </w:r>
                  </w:p>
                </w:tc>
                <w:tc>
                  <w:tcPr>
                    <w:tcW w:w="460" w:type="pct"/>
                    <w:vAlign w:val="center"/>
                  </w:tcPr>
                  <w:p w14:paraId="45AAE9F0" w14:textId="77777777" w:rsidR="000C0346" w:rsidRDefault="000C0346" w:rsidP="00020D8C">
                    <w:pPr>
                      <w:jc w:val="right"/>
                      <w:rPr>
                        <w:szCs w:val="21"/>
                      </w:rPr>
                    </w:pPr>
                  </w:p>
                </w:tc>
                <w:tc>
                  <w:tcPr>
                    <w:tcW w:w="409" w:type="pct"/>
                    <w:vAlign w:val="center"/>
                  </w:tcPr>
                  <w:p w14:paraId="48DD7282"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127542556"/>
              <w:lock w:val="sdtLocked"/>
            </w:sdtPr>
            <w:sdtEndPr/>
            <w:sdtContent>
              <w:tr w:rsidR="000C0346" w14:paraId="24D57520" w14:textId="77777777" w:rsidTr="002C40D7">
                <w:tc>
                  <w:tcPr>
                    <w:tcW w:w="1682" w:type="pct"/>
                    <w:vAlign w:val="center"/>
                  </w:tcPr>
                  <w:p w14:paraId="02976ACF" w14:textId="77777777" w:rsidR="000C0346" w:rsidRDefault="000C0346" w:rsidP="00020D8C">
                    <w:pPr>
                      <w:rPr>
                        <w:szCs w:val="21"/>
                      </w:rPr>
                    </w:pPr>
                    <w:r>
                      <w:t>龙元明</w:t>
                    </w:r>
                    <w:proofErr w:type="gramStart"/>
                    <w:r>
                      <w:t>榭</w:t>
                    </w:r>
                    <w:proofErr w:type="gramEnd"/>
                    <w:r>
                      <w:t>项目管理咨询（宁波）有限公司</w:t>
                    </w:r>
                  </w:p>
                </w:tc>
                <w:tc>
                  <w:tcPr>
                    <w:tcW w:w="624" w:type="pct"/>
                    <w:vAlign w:val="center"/>
                  </w:tcPr>
                  <w:p w14:paraId="05E944B8" w14:textId="77777777" w:rsidR="000C0346" w:rsidRDefault="000C0346" w:rsidP="00020D8C">
                    <w:pPr>
                      <w:rPr>
                        <w:szCs w:val="21"/>
                      </w:rPr>
                    </w:pPr>
                    <w:r>
                      <w:t>浙江省宁波市</w:t>
                    </w:r>
                  </w:p>
                </w:tc>
                <w:tc>
                  <w:tcPr>
                    <w:tcW w:w="625" w:type="pct"/>
                    <w:vAlign w:val="center"/>
                  </w:tcPr>
                  <w:p w14:paraId="60FDFF31" w14:textId="77777777" w:rsidR="000C0346" w:rsidRDefault="000C0346" w:rsidP="00020D8C">
                    <w:pPr>
                      <w:rPr>
                        <w:szCs w:val="21"/>
                      </w:rPr>
                    </w:pPr>
                    <w:r>
                      <w:t>浙江省宁波市</w:t>
                    </w:r>
                  </w:p>
                </w:tc>
                <w:tc>
                  <w:tcPr>
                    <w:tcW w:w="741" w:type="pct"/>
                    <w:vAlign w:val="center"/>
                  </w:tcPr>
                  <w:p w14:paraId="0B33DC0D" w14:textId="77777777" w:rsidR="000C0346" w:rsidRDefault="000C0346" w:rsidP="00020D8C">
                    <w:pPr>
                      <w:rPr>
                        <w:szCs w:val="21"/>
                      </w:rPr>
                    </w:pPr>
                    <w:r>
                      <w:t>工程管理及咨询服务</w:t>
                    </w:r>
                  </w:p>
                </w:tc>
                <w:tc>
                  <w:tcPr>
                    <w:tcW w:w="460" w:type="pct"/>
                    <w:vAlign w:val="center"/>
                  </w:tcPr>
                  <w:p w14:paraId="5F8DA06F" w14:textId="77777777" w:rsidR="000C0346" w:rsidRDefault="000C0346" w:rsidP="00020D8C">
                    <w:pPr>
                      <w:jc w:val="right"/>
                      <w:rPr>
                        <w:szCs w:val="21"/>
                      </w:rPr>
                    </w:pPr>
                    <w:r>
                      <w:t>100.00</w:t>
                    </w:r>
                  </w:p>
                </w:tc>
                <w:tc>
                  <w:tcPr>
                    <w:tcW w:w="460" w:type="pct"/>
                    <w:vAlign w:val="center"/>
                  </w:tcPr>
                  <w:p w14:paraId="5750A7A0" w14:textId="77777777" w:rsidR="000C0346" w:rsidRDefault="000C0346" w:rsidP="00020D8C">
                    <w:pPr>
                      <w:jc w:val="right"/>
                      <w:rPr>
                        <w:szCs w:val="21"/>
                      </w:rPr>
                    </w:pPr>
                  </w:p>
                </w:tc>
                <w:tc>
                  <w:tcPr>
                    <w:tcW w:w="409" w:type="pct"/>
                    <w:vAlign w:val="center"/>
                  </w:tcPr>
                  <w:p w14:paraId="4C3B9524"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474486733"/>
              <w:lock w:val="sdtLocked"/>
            </w:sdtPr>
            <w:sdtEndPr/>
            <w:sdtContent>
              <w:tr w:rsidR="000C0346" w14:paraId="64280868" w14:textId="77777777" w:rsidTr="002C40D7">
                <w:tc>
                  <w:tcPr>
                    <w:tcW w:w="1682" w:type="pct"/>
                    <w:vAlign w:val="center"/>
                  </w:tcPr>
                  <w:p w14:paraId="2BFB0772" w14:textId="77777777" w:rsidR="000C0346" w:rsidRDefault="000C0346" w:rsidP="00020D8C">
                    <w:pPr>
                      <w:rPr>
                        <w:szCs w:val="21"/>
                      </w:rPr>
                    </w:pPr>
                    <w:r>
                      <w:t>海南象元建设工程有限公司</w:t>
                    </w:r>
                  </w:p>
                </w:tc>
                <w:tc>
                  <w:tcPr>
                    <w:tcW w:w="624" w:type="pct"/>
                    <w:vAlign w:val="center"/>
                  </w:tcPr>
                  <w:p w14:paraId="58596A71" w14:textId="77777777" w:rsidR="000C0346" w:rsidRDefault="000C0346" w:rsidP="00020D8C">
                    <w:pPr>
                      <w:rPr>
                        <w:szCs w:val="21"/>
                      </w:rPr>
                    </w:pPr>
                    <w:r>
                      <w:t>海南省万宁市</w:t>
                    </w:r>
                  </w:p>
                </w:tc>
                <w:tc>
                  <w:tcPr>
                    <w:tcW w:w="625" w:type="pct"/>
                    <w:vAlign w:val="center"/>
                  </w:tcPr>
                  <w:p w14:paraId="79555C92" w14:textId="77777777" w:rsidR="000C0346" w:rsidRDefault="000C0346" w:rsidP="00020D8C">
                    <w:pPr>
                      <w:rPr>
                        <w:szCs w:val="21"/>
                      </w:rPr>
                    </w:pPr>
                    <w:r>
                      <w:t>海南省万宁市</w:t>
                    </w:r>
                  </w:p>
                </w:tc>
                <w:tc>
                  <w:tcPr>
                    <w:tcW w:w="741" w:type="pct"/>
                    <w:vAlign w:val="center"/>
                  </w:tcPr>
                  <w:p w14:paraId="5ACD3FFA" w14:textId="77777777" w:rsidR="000C0346" w:rsidRDefault="000C0346" w:rsidP="00020D8C">
                    <w:pPr>
                      <w:rPr>
                        <w:szCs w:val="21"/>
                      </w:rPr>
                    </w:pPr>
                    <w:r>
                      <w:t>建筑施工</w:t>
                    </w:r>
                  </w:p>
                </w:tc>
                <w:tc>
                  <w:tcPr>
                    <w:tcW w:w="460" w:type="pct"/>
                    <w:vAlign w:val="center"/>
                  </w:tcPr>
                  <w:p w14:paraId="0F1C4C3D" w14:textId="77777777" w:rsidR="000C0346" w:rsidRDefault="000C0346" w:rsidP="00020D8C">
                    <w:pPr>
                      <w:jc w:val="right"/>
                      <w:rPr>
                        <w:szCs w:val="21"/>
                      </w:rPr>
                    </w:pPr>
                    <w:r>
                      <w:t>100.00</w:t>
                    </w:r>
                  </w:p>
                </w:tc>
                <w:tc>
                  <w:tcPr>
                    <w:tcW w:w="460" w:type="pct"/>
                    <w:vAlign w:val="center"/>
                  </w:tcPr>
                  <w:p w14:paraId="4BA581A6" w14:textId="77777777" w:rsidR="000C0346" w:rsidRDefault="000C0346" w:rsidP="00020D8C">
                    <w:pPr>
                      <w:jc w:val="right"/>
                      <w:rPr>
                        <w:szCs w:val="21"/>
                      </w:rPr>
                    </w:pPr>
                  </w:p>
                </w:tc>
                <w:tc>
                  <w:tcPr>
                    <w:tcW w:w="409" w:type="pct"/>
                    <w:vAlign w:val="center"/>
                  </w:tcPr>
                  <w:p w14:paraId="276B8DB4"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564415527"/>
              <w:lock w:val="sdtLocked"/>
            </w:sdtPr>
            <w:sdtEndPr/>
            <w:sdtContent>
              <w:tr w:rsidR="000C0346" w14:paraId="5159FBA7" w14:textId="77777777" w:rsidTr="002C40D7">
                <w:tc>
                  <w:tcPr>
                    <w:tcW w:w="1682" w:type="pct"/>
                    <w:vAlign w:val="center"/>
                  </w:tcPr>
                  <w:p w14:paraId="6ED76BB3" w14:textId="77777777" w:rsidR="000C0346" w:rsidRDefault="000C0346" w:rsidP="00020D8C">
                    <w:pPr>
                      <w:rPr>
                        <w:szCs w:val="21"/>
                      </w:rPr>
                    </w:pPr>
                    <w:r>
                      <w:t>深圳市龙元建设工程有限责任公司</w:t>
                    </w:r>
                  </w:p>
                </w:tc>
                <w:tc>
                  <w:tcPr>
                    <w:tcW w:w="624" w:type="pct"/>
                    <w:vAlign w:val="center"/>
                  </w:tcPr>
                  <w:p w14:paraId="594B9DC6" w14:textId="77777777" w:rsidR="000C0346" w:rsidRDefault="000C0346" w:rsidP="00020D8C">
                    <w:pPr>
                      <w:rPr>
                        <w:szCs w:val="21"/>
                      </w:rPr>
                    </w:pPr>
                    <w:r>
                      <w:t>广东省深圳市</w:t>
                    </w:r>
                  </w:p>
                </w:tc>
                <w:tc>
                  <w:tcPr>
                    <w:tcW w:w="625" w:type="pct"/>
                    <w:vAlign w:val="center"/>
                  </w:tcPr>
                  <w:p w14:paraId="44F09690" w14:textId="77777777" w:rsidR="000C0346" w:rsidRDefault="000C0346" w:rsidP="00020D8C">
                    <w:pPr>
                      <w:rPr>
                        <w:szCs w:val="21"/>
                      </w:rPr>
                    </w:pPr>
                    <w:r>
                      <w:t>广东省深圳市</w:t>
                    </w:r>
                  </w:p>
                </w:tc>
                <w:tc>
                  <w:tcPr>
                    <w:tcW w:w="741" w:type="pct"/>
                    <w:vAlign w:val="center"/>
                  </w:tcPr>
                  <w:p w14:paraId="5CCCDFC9" w14:textId="77777777" w:rsidR="000C0346" w:rsidRDefault="000C0346" w:rsidP="00020D8C">
                    <w:pPr>
                      <w:rPr>
                        <w:szCs w:val="21"/>
                      </w:rPr>
                    </w:pPr>
                    <w:r>
                      <w:t>建筑施工</w:t>
                    </w:r>
                  </w:p>
                </w:tc>
                <w:tc>
                  <w:tcPr>
                    <w:tcW w:w="460" w:type="pct"/>
                    <w:vAlign w:val="center"/>
                  </w:tcPr>
                  <w:p w14:paraId="3AB21B2E" w14:textId="77777777" w:rsidR="000C0346" w:rsidRDefault="000C0346" w:rsidP="00020D8C">
                    <w:pPr>
                      <w:jc w:val="right"/>
                      <w:rPr>
                        <w:szCs w:val="21"/>
                      </w:rPr>
                    </w:pPr>
                    <w:r>
                      <w:t>100.00</w:t>
                    </w:r>
                  </w:p>
                </w:tc>
                <w:tc>
                  <w:tcPr>
                    <w:tcW w:w="460" w:type="pct"/>
                    <w:vAlign w:val="center"/>
                  </w:tcPr>
                  <w:p w14:paraId="5DC98289" w14:textId="77777777" w:rsidR="000C0346" w:rsidRDefault="000C0346" w:rsidP="00020D8C">
                    <w:pPr>
                      <w:jc w:val="right"/>
                      <w:rPr>
                        <w:szCs w:val="21"/>
                      </w:rPr>
                    </w:pPr>
                  </w:p>
                </w:tc>
                <w:tc>
                  <w:tcPr>
                    <w:tcW w:w="409" w:type="pct"/>
                    <w:vAlign w:val="center"/>
                  </w:tcPr>
                  <w:p w14:paraId="16A19EE9"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29567729"/>
              <w:lock w:val="sdtLocked"/>
            </w:sdtPr>
            <w:sdtEndPr/>
            <w:sdtContent>
              <w:tr w:rsidR="000C0346" w14:paraId="79E714C3" w14:textId="77777777" w:rsidTr="002C40D7">
                <w:tc>
                  <w:tcPr>
                    <w:tcW w:w="1682" w:type="pct"/>
                    <w:vAlign w:val="center"/>
                  </w:tcPr>
                  <w:p w14:paraId="0418198D" w14:textId="77777777" w:rsidR="000C0346" w:rsidRDefault="000C0346" w:rsidP="00020D8C">
                    <w:pPr>
                      <w:rPr>
                        <w:szCs w:val="21"/>
                      </w:rPr>
                    </w:pPr>
                    <w:r>
                      <w:t>宁波明</w:t>
                    </w:r>
                    <w:proofErr w:type="gramStart"/>
                    <w:r>
                      <w:t>第投资</w:t>
                    </w:r>
                    <w:proofErr w:type="gramEnd"/>
                    <w:r>
                      <w:t>管理有限公司</w:t>
                    </w:r>
                  </w:p>
                </w:tc>
                <w:tc>
                  <w:tcPr>
                    <w:tcW w:w="624" w:type="pct"/>
                    <w:vAlign w:val="center"/>
                  </w:tcPr>
                  <w:p w14:paraId="2B98EE92" w14:textId="77777777" w:rsidR="000C0346" w:rsidRDefault="000C0346" w:rsidP="00020D8C">
                    <w:pPr>
                      <w:rPr>
                        <w:szCs w:val="21"/>
                      </w:rPr>
                    </w:pPr>
                    <w:r>
                      <w:t>浙江省宁波市</w:t>
                    </w:r>
                  </w:p>
                </w:tc>
                <w:tc>
                  <w:tcPr>
                    <w:tcW w:w="625" w:type="pct"/>
                    <w:vAlign w:val="center"/>
                  </w:tcPr>
                  <w:p w14:paraId="2505214C" w14:textId="77777777" w:rsidR="000C0346" w:rsidRDefault="000C0346" w:rsidP="00020D8C">
                    <w:pPr>
                      <w:rPr>
                        <w:szCs w:val="21"/>
                      </w:rPr>
                    </w:pPr>
                    <w:r>
                      <w:t>浙江省宁波市</w:t>
                    </w:r>
                  </w:p>
                </w:tc>
                <w:tc>
                  <w:tcPr>
                    <w:tcW w:w="741" w:type="pct"/>
                    <w:vAlign w:val="center"/>
                  </w:tcPr>
                  <w:p w14:paraId="50DB144F" w14:textId="77777777" w:rsidR="000C0346" w:rsidRDefault="000C0346" w:rsidP="00020D8C">
                    <w:pPr>
                      <w:rPr>
                        <w:szCs w:val="21"/>
                      </w:rPr>
                    </w:pPr>
                    <w:r>
                      <w:t>服务业</w:t>
                    </w:r>
                  </w:p>
                </w:tc>
                <w:tc>
                  <w:tcPr>
                    <w:tcW w:w="460" w:type="pct"/>
                    <w:vAlign w:val="center"/>
                  </w:tcPr>
                  <w:p w14:paraId="7FA70146" w14:textId="77777777" w:rsidR="000C0346" w:rsidRDefault="000C0346" w:rsidP="00020D8C">
                    <w:pPr>
                      <w:jc w:val="right"/>
                      <w:rPr>
                        <w:szCs w:val="21"/>
                      </w:rPr>
                    </w:pPr>
                  </w:p>
                </w:tc>
                <w:tc>
                  <w:tcPr>
                    <w:tcW w:w="460" w:type="pct"/>
                    <w:vAlign w:val="center"/>
                  </w:tcPr>
                  <w:p w14:paraId="44E8CDD2" w14:textId="77777777" w:rsidR="000C0346" w:rsidRDefault="000C0346" w:rsidP="00020D8C">
                    <w:pPr>
                      <w:jc w:val="right"/>
                      <w:rPr>
                        <w:szCs w:val="21"/>
                      </w:rPr>
                    </w:pPr>
                    <w:r>
                      <w:t>100.00</w:t>
                    </w:r>
                  </w:p>
                </w:tc>
                <w:tc>
                  <w:tcPr>
                    <w:tcW w:w="409" w:type="pct"/>
                    <w:vAlign w:val="center"/>
                  </w:tcPr>
                  <w:p w14:paraId="322CC0A4" w14:textId="77777777" w:rsidR="000C0346" w:rsidRDefault="000C0346" w:rsidP="00020D8C">
                    <w:pPr>
                      <w:rPr>
                        <w:szCs w:val="21"/>
                      </w:rPr>
                    </w:pPr>
                    <w:r>
                      <w:t>受让</w:t>
                    </w:r>
                  </w:p>
                </w:tc>
              </w:tr>
            </w:sdtContent>
          </w:sdt>
          <w:sdt>
            <w:sdtPr>
              <w:rPr>
                <w:szCs w:val="21"/>
              </w:rPr>
              <w:alias w:val="企业合并及合并财务报表明细"/>
              <w:tag w:val="_GBC_986bfe326d834fea9d2920637e286f21"/>
              <w:id w:val="1446425550"/>
              <w:lock w:val="sdtLocked"/>
            </w:sdtPr>
            <w:sdtEndPr/>
            <w:sdtContent>
              <w:tr w:rsidR="000C0346" w14:paraId="6E34BD09" w14:textId="77777777" w:rsidTr="002C40D7">
                <w:tc>
                  <w:tcPr>
                    <w:tcW w:w="1682" w:type="pct"/>
                    <w:vAlign w:val="center"/>
                  </w:tcPr>
                  <w:p w14:paraId="31147E18" w14:textId="77777777" w:rsidR="000C0346" w:rsidRDefault="000C0346" w:rsidP="00020D8C">
                    <w:pPr>
                      <w:rPr>
                        <w:szCs w:val="21"/>
                      </w:rPr>
                    </w:pPr>
                    <w:r>
                      <w:t>龙元建设集团（香港）有限公司</w:t>
                    </w:r>
                  </w:p>
                </w:tc>
                <w:tc>
                  <w:tcPr>
                    <w:tcW w:w="624" w:type="pct"/>
                    <w:vAlign w:val="center"/>
                  </w:tcPr>
                  <w:p w14:paraId="7A361EEE" w14:textId="77777777" w:rsidR="000C0346" w:rsidRDefault="000C0346" w:rsidP="00020D8C">
                    <w:pPr>
                      <w:rPr>
                        <w:szCs w:val="21"/>
                      </w:rPr>
                    </w:pPr>
                    <w:r>
                      <w:t>香港特别行政区</w:t>
                    </w:r>
                  </w:p>
                </w:tc>
                <w:tc>
                  <w:tcPr>
                    <w:tcW w:w="625" w:type="pct"/>
                    <w:vAlign w:val="center"/>
                  </w:tcPr>
                  <w:p w14:paraId="094D83DB" w14:textId="77777777" w:rsidR="000C0346" w:rsidRDefault="000C0346" w:rsidP="00020D8C">
                    <w:pPr>
                      <w:rPr>
                        <w:szCs w:val="21"/>
                      </w:rPr>
                    </w:pPr>
                    <w:r>
                      <w:t>香港特别行政区</w:t>
                    </w:r>
                  </w:p>
                </w:tc>
                <w:tc>
                  <w:tcPr>
                    <w:tcW w:w="741" w:type="pct"/>
                    <w:vAlign w:val="center"/>
                  </w:tcPr>
                  <w:p w14:paraId="7DC8118A" w14:textId="77777777" w:rsidR="000C0346" w:rsidRDefault="000C0346" w:rsidP="00020D8C">
                    <w:pPr>
                      <w:rPr>
                        <w:szCs w:val="21"/>
                      </w:rPr>
                    </w:pPr>
                    <w:r>
                      <w:t>服务业</w:t>
                    </w:r>
                  </w:p>
                </w:tc>
                <w:tc>
                  <w:tcPr>
                    <w:tcW w:w="460" w:type="pct"/>
                    <w:vAlign w:val="center"/>
                  </w:tcPr>
                  <w:p w14:paraId="7F55E90B" w14:textId="77777777" w:rsidR="000C0346" w:rsidRDefault="000C0346" w:rsidP="00020D8C">
                    <w:pPr>
                      <w:jc w:val="right"/>
                      <w:rPr>
                        <w:szCs w:val="21"/>
                      </w:rPr>
                    </w:pPr>
                  </w:p>
                </w:tc>
                <w:tc>
                  <w:tcPr>
                    <w:tcW w:w="460" w:type="pct"/>
                    <w:vAlign w:val="center"/>
                  </w:tcPr>
                  <w:p w14:paraId="1DDA4C66" w14:textId="77777777" w:rsidR="000C0346" w:rsidRDefault="000C0346" w:rsidP="00020D8C">
                    <w:pPr>
                      <w:jc w:val="right"/>
                      <w:rPr>
                        <w:szCs w:val="21"/>
                      </w:rPr>
                    </w:pPr>
                    <w:r>
                      <w:t>100.00</w:t>
                    </w:r>
                  </w:p>
                </w:tc>
                <w:tc>
                  <w:tcPr>
                    <w:tcW w:w="409" w:type="pct"/>
                    <w:vAlign w:val="center"/>
                  </w:tcPr>
                  <w:p w14:paraId="5AB1B334"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396394638"/>
              <w:lock w:val="sdtLocked"/>
            </w:sdtPr>
            <w:sdtEndPr/>
            <w:sdtContent>
              <w:tr w:rsidR="000C0346" w14:paraId="4661EB64" w14:textId="77777777" w:rsidTr="002C40D7">
                <w:tc>
                  <w:tcPr>
                    <w:tcW w:w="1682" w:type="pct"/>
                    <w:vAlign w:val="center"/>
                  </w:tcPr>
                  <w:p w14:paraId="7844F8BA" w14:textId="77777777" w:rsidR="000C0346" w:rsidRDefault="000C0346" w:rsidP="00020D8C">
                    <w:pPr>
                      <w:rPr>
                        <w:szCs w:val="21"/>
                      </w:rPr>
                    </w:pPr>
                    <w:proofErr w:type="gramStart"/>
                    <w:r>
                      <w:t>安徽明筑大地</w:t>
                    </w:r>
                    <w:proofErr w:type="gramEnd"/>
                    <w:r>
                      <w:t>装配式建筑科技有限公司</w:t>
                    </w:r>
                  </w:p>
                </w:tc>
                <w:tc>
                  <w:tcPr>
                    <w:tcW w:w="624" w:type="pct"/>
                    <w:vAlign w:val="center"/>
                  </w:tcPr>
                  <w:p w14:paraId="0906FE85" w14:textId="77777777" w:rsidR="000C0346" w:rsidRDefault="000C0346" w:rsidP="00020D8C">
                    <w:pPr>
                      <w:rPr>
                        <w:szCs w:val="21"/>
                      </w:rPr>
                    </w:pPr>
                    <w:r>
                      <w:t>安徽省</w:t>
                    </w:r>
                    <w:proofErr w:type="gramStart"/>
                    <w:r>
                      <w:t>宣城市</w:t>
                    </w:r>
                    <w:proofErr w:type="gramEnd"/>
                  </w:p>
                </w:tc>
                <w:tc>
                  <w:tcPr>
                    <w:tcW w:w="625" w:type="pct"/>
                    <w:vAlign w:val="center"/>
                  </w:tcPr>
                  <w:p w14:paraId="6C5EED09" w14:textId="77777777" w:rsidR="000C0346" w:rsidRDefault="000C0346" w:rsidP="00020D8C">
                    <w:pPr>
                      <w:rPr>
                        <w:szCs w:val="21"/>
                      </w:rPr>
                    </w:pPr>
                    <w:r>
                      <w:t>安徽省</w:t>
                    </w:r>
                    <w:proofErr w:type="gramStart"/>
                    <w:r>
                      <w:t>宣城市</w:t>
                    </w:r>
                    <w:proofErr w:type="gramEnd"/>
                  </w:p>
                </w:tc>
                <w:tc>
                  <w:tcPr>
                    <w:tcW w:w="741" w:type="pct"/>
                    <w:vAlign w:val="center"/>
                  </w:tcPr>
                  <w:p w14:paraId="10B85F5E" w14:textId="77777777" w:rsidR="000C0346" w:rsidRDefault="000C0346" w:rsidP="00020D8C">
                    <w:pPr>
                      <w:rPr>
                        <w:szCs w:val="21"/>
                      </w:rPr>
                    </w:pPr>
                    <w:r>
                      <w:t>制造业</w:t>
                    </w:r>
                  </w:p>
                </w:tc>
                <w:tc>
                  <w:tcPr>
                    <w:tcW w:w="460" w:type="pct"/>
                    <w:vAlign w:val="center"/>
                  </w:tcPr>
                  <w:p w14:paraId="0C2F5E9C" w14:textId="77777777" w:rsidR="000C0346" w:rsidRDefault="000C0346" w:rsidP="00020D8C">
                    <w:pPr>
                      <w:jc w:val="right"/>
                      <w:rPr>
                        <w:szCs w:val="21"/>
                      </w:rPr>
                    </w:pPr>
                  </w:p>
                </w:tc>
                <w:tc>
                  <w:tcPr>
                    <w:tcW w:w="460" w:type="pct"/>
                    <w:vAlign w:val="center"/>
                  </w:tcPr>
                  <w:p w14:paraId="104D48C3" w14:textId="77777777" w:rsidR="000C0346" w:rsidRDefault="000C0346" w:rsidP="00020D8C">
                    <w:pPr>
                      <w:jc w:val="right"/>
                      <w:rPr>
                        <w:szCs w:val="21"/>
                      </w:rPr>
                    </w:pPr>
                    <w:r>
                      <w:t>100.00</w:t>
                    </w:r>
                  </w:p>
                </w:tc>
                <w:tc>
                  <w:tcPr>
                    <w:tcW w:w="409" w:type="pct"/>
                    <w:vAlign w:val="center"/>
                  </w:tcPr>
                  <w:p w14:paraId="7FED1C41"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2032331105"/>
              <w:lock w:val="sdtLocked"/>
            </w:sdtPr>
            <w:sdtEndPr/>
            <w:sdtContent>
              <w:tr w:rsidR="000C0346" w14:paraId="711C2A30" w14:textId="77777777" w:rsidTr="002C40D7">
                <w:tc>
                  <w:tcPr>
                    <w:tcW w:w="1682" w:type="pct"/>
                    <w:vAlign w:val="center"/>
                  </w:tcPr>
                  <w:p w14:paraId="359025E2" w14:textId="77777777" w:rsidR="000C0346" w:rsidRDefault="000C0346" w:rsidP="00020D8C">
                    <w:pPr>
                      <w:rPr>
                        <w:szCs w:val="21"/>
                      </w:rPr>
                    </w:pPr>
                    <w:r>
                      <w:t>龙元（温州）建设有限公司</w:t>
                    </w:r>
                  </w:p>
                </w:tc>
                <w:tc>
                  <w:tcPr>
                    <w:tcW w:w="624" w:type="pct"/>
                    <w:vAlign w:val="center"/>
                  </w:tcPr>
                  <w:p w14:paraId="760A1EAC" w14:textId="77777777" w:rsidR="000C0346" w:rsidRDefault="000C0346" w:rsidP="00020D8C">
                    <w:pPr>
                      <w:rPr>
                        <w:szCs w:val="21"/>
                      </w:rPr>
                    </w:pPr>
                    <w:r>
                      <w:t>浙江省温</w:t>
                    </w:r>
                    <w:r>
                      <w:lastRenderedPageBreak/>
                      <w:t>州市</w:t>
                    </w:r>
                  </w:p>
                </w:tc>
                <w:tc>
                  <w:tcPr>
                    <w:tcW w:w="625" w:type="pct"/>
                    <w:vAlign w:val="center"/>
                  </w:tcPr>
                  <w:p w14:paraId="7D47A8F0" w14:textId="77777777" w:rsidR="000C0346" w:rsidRDefault="000C0346" w:rsidP="00020D8C">
                    <w:pPr>
                      <w:rPr>
                        <w:szCs w:val="21"/>
                      </w:rPr>
                    </w:pPr>
                    <w:r>
                      <w:lastRenderedPageBreak/>
                      <w:t>浙江省温</w:t>
                    </w:r>
                    <w:r>
                      <w:lastRenderedPageBreak/>
                      <w:t>州市</w:t>
                    </w:r>
                  </w:p>
                </w:tc>
                <w:tc>
                  <w:tcPr>
                    <w:tcW w:w="741" w:type="pct"/>
                    <w:vAlign w:val="center"/>
                  </w:tcPr>
                  <w:p w14:paraId="4128F427" w14:textId="77777777" w:rsidR="000C0346" w:rsidRDefault="000C0346" w:rsidP="00020D8C">
                    <w:pPr>
                      <w:rPr>
                        <w:szCs w:val="21"/>
                      </w:rPr>
                    </w:pPr>
                    <w:r>
                      <w:lastRenderedPageBreak/>
                      <w:t>建筑施工</w:t>
                    </w:r>
                  </w:p>
                </w:tc>
                <w:tc>
                  <w:tcPr>
                    <w:tcW w:w="460" w:type="pct"/>
                    <w:vAlign w:val="center"/>
                  </w:tcPr>
                  <w:p w14:paraId="5B2B4479" w14:textId="77777777" w:rsidR="000C0346" w:rsidRDefault="000C0346" w:rsidP="00020D8C">
                    <w:pPr>
                      <w:jc w:val="right"/>
                      <w:rPr>
                        <w:szCs w:val="21"/>
                      </w:rPr>
                    </w:pPr>
                    <w:r>
                      <w:t>70.00</w:t>
                    </w:r>
                  </w:p>
                </w:tc>
                <w:tc>
                  <w:tcPr>
                    <w:tcW w:w="460" w:type="pct"/>
                    <w:vAlign w:val="center"/>
                  </w:tcPr>
                  <w:p w14:paraId="25EEBAAA" w14:textId="77777777" w:rsidR="000C0346" w:rsidRDefault="000C0346" w:rsidP="00020D8C">
                    <w:pPr>
                      <w:jc w:val="right"/>
                      <w:rPr>
                        <w:szCs w:val="21"/>
                      </w:rPr>
                    </w:pPr>
                  </w:p>
                </w:tc>
                <w:tc>
                  <w:tcPr>
                    <w:tcW w:w="409" w:type="pct"/>
                    <w:vAlign w:val="center"/>
                  </w:tcPr>
                  <w:p w14:paraId="527BC407"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812993313"/>
              <w:lock w:val="sdtLocked"/>
            </w:sdtPr>
            <w:sdtEndPr/>
            <w:sdtContent>
              <w:tr w:rsidR="000C0346" w14:paraId="60B2338D" w14:textId="77777777" w:rsidTr="002C40D7">
                <w:tc>
                  <w:tcPr>
                    <w:tcW w:w="1682" w:type="pct"/>
                    <w:vAlign w:val="center"/>
                  </w:tcPr>
                  <w:p w14:paraId="608B77FC" w14:textId="77777777" w:rsidR="000C0346" w:rsidRDefault="000C0346" w:rsidP="00020D8C">
                    <w:pPr>
                      <w:rPr>
                        <w:szCs w:val="21"/>
                      </w:rPr>
                    </w:pPr>
                    <w:r>
                      <w:t>沭阳</w:t>
                    </w:r>
                    <w:proofErr w:type="gramStart"/>
                    <w:r>
                      <w:t>明旅建设</w:t>
                    </w:r>
                    <w:proofErr w:type="gramEnd"/>
                    <w:r>
                      <w:t>管理有限公司</w:t>
                    </w:r>
                  </w:p>
                </w:tc>
                <w:tc>
                  <w:tcPr>
                    <w:tcW w:w="624" w:type="pct"/>
                    <w:vAlign w:val="center"/>
                  </w:tcPr>
                  <w:p w14:paraId="6186E4D3" w14:textId="77777777" w:rsidR="000C0346" w:rsidRDefault="000C0346" w:rsidP="00020D8C">
                    <w:pPr>
                      <w:rPr>
                        <w:szCs w:val="21"/>
                      </w:rPr>
                    </w:pPr>
                    <w:r>
                      <w:t>江苏省宿迁市</w:t>
                    </w:r>
                  </w:p>
                </w:tc>
                <w:tc>
                  <w:tcPr>
                    <w:tcW w:w="625" w:type="pct"/>
                    <w:vAlign w:val="center"/>
                  </w:tcPr>
                  <w:p w14:paraId="0F054A2C" w14:textId="77777777" w:rsidR="000C0346" w:rsidRDefault="000C0346" w:rsidP="00020D8C">
                    <w:pPr>
                      <w:rPr>
                        <w:szCs w:val="21"/>
                      </w:rPr>
                    </w:pPr>
                    <w:r>
                      <w:t>江苏省宿迁市</w:t>
                    </w:r>
                  </w:p>
                </w:tc>
                <w:tc>
                  <w:tcPr>
                    <w:tcW w:w="741" w:type="pct"/>
                    <w:vAlign w:val="center"/>
                  </w:tcPr>
                  <w:p w14:paraId="58FB3374" w14:textId="77777777" w:rsidR="000C0346" w:rsidRDefault="000C0346" w:rsidP="00020D8C">
                    <w:pPr>
                      <w:rPr>
                        <w:szCs w:val="21"/>
                      </w:rPr>
                    </w:pPr>
                    <w:r>
                      <w:t>基础设施投资与管理</w:t>
                    </w:r>
                  </w:p>
                </w:tc>
                <w:tc>
                  <w:tcPr>
                    <w:tcW w:w="460" w:type="pct"/>
                    <w:vAlign w:val="center"/>
                  </w:tcPr>
                  <w:p w14:paraId="37F1CF32" w14:textId="77777777" w:rsidR="000C0346" w:rsidRDefault="000C0346" w:rsidP="00020D8C">
                    <w:pPr>
                      <w:jc w:val="right"/>
                      <w:rPr>
                        <w:szCs w:val="21"/>
                      </w:rPr>
                    </w:pPr>
                    <w:r>
                      <w:t>27.50</w:t>
                    </w:r>
                  </w:p>
                </w:tc>
                <w:tc>
                  <w:tcPr>
                    <w:tcW w:w="460" w:type="pct"/>
                    <w:vAlign w:val="center"/>
                  </w:tcPr>
                  <w:p w14:paraId="52A673C6" w14:textId="77777777" w:rsidR="000C0346" w:rsidRDefault="000C0346" w:rsidP="00020D8C">
                    <w:pPr>
                      <w:jc w:val="right"/>
                      <w:rPr>
                        <w:szCs w:val="21"/>
                      </w:rPr>
                    </w:pPr>
                    <w:r>
                      <w:t>27.50</w:t>
                    </w:r>
                  </w:p>
                </w:tc>
                <w:tc>
                  <w:tcPr>
                    <w:tcW w:w="409" w:type="pct"/>
                    <w:vAlign w:val="center"/>
                  </w:tcPr>
                  <w:p w14:paraId="56B45F20"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2147242466"/>
              <w:lock w:val="sdtLocked"/>
            </w:sdtPr>
            <w:sdtEndPr/>
            <w:sdtContent>
              <w:tr w:rsidR="000C0346" w14:paraId="204E7958" w14:textId="77777777" w:rsidTr="002C40D7">
                <w:tc>
                  <w:tcPr>
                    <w:tcW w:w="1682" w:type="pct"/>
                    <w:vAlign w:val="center"/>
                  </w:tcPr>
                  <w:p w14:paraId="2F709BC3" w14:textId="77777777" w:rsidR="000C0346" w:rsidRDefault="000C0346" w:rsidP="00020D8C">
                    <w:pPr>
                      <w:rPr>
                        <w:szCs w:val="21"/>
                      </w:rPr>
                    </w:pPr>
                    <w:r>
                      <w:t>上海明城建运股权投资基金管理有限公司</w:t>
                    </w:r>
                  </w:p>
                </w:tc>
                <w:tc>
                  <w:tcPr>
                    <w:tcW w:w="624" w:type="pct"/>
                    <w:vAlign w:val="center"/>
                  </w:tcPr>
                  <w:p w14:paraId="0E146521" w14:textId="77777777" w:rsidR="000C0346" w:rsidRDefault="000C0346" w:rsidP="00020D8C">
                    <w:pPr>
                      <w:rPr>
                        <w:szCs w:val="21"/>
                      </w:rPr>
                    </w:pPr>
                    <w:r>
                      <w:t>上海市</w:t>
                    </w:r>
                  </w:p>
                </w:tc>
                <w:tc>
                  <w:tcPr>
                    <w:tcW w:w="625" w:type="pct"/>
                    <w:vAlign w:val="center"/>
                  </w:tcPr>
                  <w:p w14:paraId="3F785BEF" w14:textId="77777777" w:rsidR="000C0346" w:rsidRDefault="000C0346" w:rsidP="00020D8C">
                    <w:pPr>
                      <w:rPr>
                        <w:szCs w:val="21"/>
                      </w:rPr>
                    </w:pPr>
                    <w:r>
                      <w:t>上海市</w:t>
                    </w:r>
                  </w:p>
                </w:tc>
                <w:tc>
                  <w:tcPr>
                    <w:tcW w:w="741" w:type="pct"/>
                    <w:vAlign w:val="center"/>
                  </w:tcPr>
                  <w:p w14:paraId="076BBB77" w14:textId="77777777" w:rsidR="000C0346" w:rsidRDefault="000C0346" w:rsidP="00020D8C">
                    <w:pPr>
                      <w:rPr>
                        <w:szCs w:val="21"/>
                      </w:rPr>
                    </w:pPr>
                    <w:r>
                      <w:t>投资业</w:t>
                    </w:r>
                  </w:p>
                </w:tc>
                <w:tc>
                  <w:tcPr>
                    <w:tcW w:w="460" w:type="pct"/>
                    <w:vAlign w:val="center"/>
                  </w:tcPr>
                  <w:p w14:paraId="4B037D53" w14:textId="77777777" w:rsidR="000C0346" w:rsidRDefault="000C0346" w:rsidP="00020D8C">
                    <w:pPr>
                      <w:jc w:val="right"/>
                      <w:rPr>
                        <w:szCs w:val="21"/>
                      </w:rPr>
                    </w:pPr>
                  </w:p>
                </w:tc>
                <w:tc>
                  <w:tcPr>
                    <w:tcW w:w="460" w:type="pct"/>
                    <w:vAlign w:val="center"/>
                  </w:tcPr>
                  <w:p w14:paraId="5FEBC2BA" w14:textId="77777777" w:rsidR="000C0346" w:rsidRDefault="000C0346" w:rsidP="00020D8C">
                    <w:pPr>
                      <w:jc w:val="right"/>
                      <w:rPr>
                        <w:szCs w:val="21"/>
                      </w:rPr>
                    </w:pPr>
                    <w:r>
                      <w:t>70.00</w:t>
                    </w:r>
                  </w:p>
                </w:tc>
                <w:tc>
                  <w:tcPr>
                    <w:tcW w:w="409" w:type="pct"/>
                    <w:vAlign w:val="center"/>
                  </w:tcPr>
                  <w:p w14:paraId="729A30C9"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604415219"/>
              <w:lock w:val="sdtLocked"/>
            </w:sdtPr>
            <w:sdtEndPr/>
            <w:sdtContent>
              <w:tr w:rsidR="000C0346" w14:paraId="3A486EEF" w14:textId="77777777" w:rsidTr="002C40D7">
                <w:tc>
                  <w:tcPr>
                    <w:tcW w:w="1682" w:type="pct"/>
                    <w:vAlign w:val="center"/>
                  </w:tcPr>
                  <w:p w14:paraId="7D91F537" w14:textId="77777777" w:rsidR="000C0346" w:rsidRDefault="000C0346" w:rsidP="00020D8C">
                    <w:pPr>
                      <w:rPr>
                        <w:szCs w:val="21"/>
                      </w:rPr>
                    </w:pPr>
                    <w:r>
                      <w:t>温州仁</w:t>
                    </w:r>
                    <w:proofErr w:type="gramStart"/>
                    <w:r>
                      <w:t>安建设</w:t>
                    </w:r>
                    <w:proofErr w:type="gramEnd"/>
                    <w:r>
                      <w:t>有限公司</w:t>
                    </w:r>
                  </w:p>
                </w:tc>
                <w:tc>
                  <w:tcPr>
                    <w:tcW w:w="624" w:type="pct"/>
                    <w:vAlign w:val="center"/>
                  </w:tcPr>
                  <w:p w14:paraId="63792D6C" w14:textId="77777777" w:rsidR="000C0346" w:rsidRDefault="000C0346" w:rsidP="00020D8C">
                    <w:pPr>
                      <w:rPr>
                        <w:szCs w:val="21"/>
                      </w:rPr>
                    </w:pPr>
                    <w:r>
                      <w:t>浙江省温州市</w:t>
                    </w:r>
                  </w:p>
                </w:tc>
                <w:tc>
                  <w:tcPr>
                    <w:tcW w:w="625" w:type="pct"/>
                    <w:vAlign w:val="center"/>
                  </w:tcPr>
                  <w:p w14:paraId="3AD07E8C" w14:textId="77777777" w:rsidR="000C0346" w:rsidRDefault="000C0346" w:rsidP="00020D8C">
                    <w:pPr>
                      <w:rPr>
                        <w:szCs w:val="21"/>
                      </w:rPr>
                    </w:pPr>
                    <w:r>
                      <w:t>浙江省温州市</w:t>
                    </w:r>
                  </w:p>
                </w:tc>
                <w:tc>
                  <w:tcPr>
                    <w:tcW w:w="741" w:type="pct"/>
                    <w:vAlign w:val="center"/>
                  </w:tcPr>
                  <w:p w14:paraId="6B93936E" w14:textId="77777777" w:rsidR="000C0346" w:rsidRDefault="000C0346" w:rsidP="00020D8C">
                    <w:pPr>
                      <w:rPr>
                        <w:szCs w:val="21"/>
                      </w:rPr>
                    </w:pPr>
                    <w:r>
                      <w:t>建筑施工</w:t>
                    </w:r>
                  </w:p>
                </w:tc>
                <w:tc>
                  <w:tcPr>
                    <w:tcW w:w="460" w:type="pct"/>
                    <w:vAlign w:val="center"/>
                  </w:tcPr>
                  <w:p w14:paraId="178BC33F" w14:textId="77777777" w:rsidR="000C0346" w:rsidRDefault="000C0346" w:rsidP="00020D8C">
                    <w:pPr>
                      <w:jc w:val="right"/>
                      <w:rPr>
                        <w:szCs w:val="21"/>
                      </w:rPr>
                    </w:pPr>
                  </w:p>
                </w:tc>
                <w:tc>
                  <w:tcPr>
                    <w:tcW w:w="460" w:type="pct"/>
                    <w:vAlign w:val="center"/>
                  </w:tcPr>
                  <w:p w14:paraId="67CE0B18" w14:textId="77777777" w:rsidR="000C0346" w:rsidRDefault="000C0346" w:rsidP="00020D8C">
                    <w:pPr>
                      <w:jc w:val="right"/>
                      <w:rPr>
                        <w:szCs w:val="21"/>
                      </w:rPr>
                    </w:pPr>
                    <w:r>
                      <w:t>70.00</w:t>
                    </w:r>
                  </w:p>
                </w:tc>
                <w:tc>
                  <w:tcPr>
                    <w:tcW w:w="409" w:type="pct"/>
                    <w:vAlign w:val="center"/>
                  </w:tcPr>
                  <w:p w14:paraId="668C954C"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73883679"/>
              <w:lock w:val="sdtLocked"/>
            </w:sdtPr>
            <w:sdtEndPr/>
            <w:sdtContent>
              <w:tr w:rsidR="000C0346" w14:paraId="4C93DC85" w14:textId="77777777" w:rsidTr="002C40D7">
                <w:tc>
                  <w:tcPr>
                    <w:tcW w:w="1682" w:type="pct"/>
                    <w:vAlign w:val="center"/>
                  </w:tcPr>
                  <w:p w14:paraId="07D49700" w14:textId="77777777" w:rsidR="000C0346" w:rsidRDefault="000C0346" w:rsidP="00020D8C">
                    <w:pPr>
                      <w:rPr>
                        <w:szCs w:val="21"/>
                      </w:rPr>
                    </w:pPr>
                    <w:r>
                      <w:t>龙元明</w:t>
                    </w:r>
                    <w:proofErr w:type="gramStart"/>
                    <w:r>
                      <w:t>琅</w:t>
                    </w:r>
                    <w:proofErr w:type="gramEnd"/>
                    <w:r>
                      <w:t>（天津）管理咨询中心（有限合伙）</w:t>
                    </w:r>
                  </w:p>
                </w:tc>
                <w:tc>
                  <w:tcPr>
                    <w:tcW w:w="624" w:type="pct"/>
                    <w:vAlign w:val="center"/>
                  </w:tcPr>
                  <w:p w14:paraId="01B19C1E" w14:textId="77777777" w:rsidR="000C0346" w:rsidRDefault="000C0346" w:rsidP="00020D8C">
                    <w:pPr>
                      <w:rPr>
                        <w:szCs w:val="21"/>
                      </w:rPr>
                    </w:pPr>
                    <w:r>
                      <w:t>天津市</w:t>
                    </w:r>
                  </w:p>
                </w:tc>
                <w:tc>
                  <w:tcPr>
                    <w:tcW w:w="625" w:type="pct"/>
                    <w:vAlign w:val="center"/>
                  </w:tcPr>
                  <w:p w14:paraId="15BED875" w14:textId="77777777" w:rsidR="000C0346" w:rsidRDefault="000C0346" w:rsidP="00020D8C">
                    <w:pPr>
                      <w:rPr>
                        <w:szCs w:val="21"/>
                      </w:rPr>
                    </w:pPr>
                    <w:r>
                      <w:t>天津市</w:t>
                    </w:r>
                  </w:p>
                </w:tc>
                <w:tc>
                  <w:tcPr>
                    <w:tcW w:w="741" w:type="pct"/>
                    <w:vAlign w:val="center"/>
                  </w:tcPr>
                  <w:p w14:paraId="5582C4C4" w14:textId="77777777" w:rsidR="000C0346" w:rsidRDefault="000C0346" w:rsidP="00020D8C">
                    <w:pPr>
                      <w:rPr>
                        <w:szCs w:val="21"/>
                      </w:rPr>
                    </w:pPr>
                    <w:r>
                      <w:t>管理咨询</w:t>
                    </w:r>
                  </w:p>
                </w:tc>
                <w:tc>
                  <w:tcPr>
                    <w:tcW w:w="460" w:type="pct"/>
                    <w:vAlign w:val="center"/>
                  </w:tcPr>
                  <w:p w14:paraId="14C36FE4" w14:textId="77777777" w:rsidR="000C0346" w:rsidRDefault="000C0346" w:rsidP="00020D8C">
                    <w:pPr>
                      <w:jc w:val="right"/>
                      <w:rPr>
                        <w:szCs w:val="21"/>
                      </w:rPr>
                    </w:pPr>
                  </w:p>
                </w:tc>
                <w:tc>
                  <w:tcPr>
                    <w:tcW w:w="460" w:type="pct"/>
                    <w:vAlign w:val="center"/>
                  </w:tcPr>
                  <w:p w14:paraId="28A84BC1" w14:textId="77777777" w:rsidR="000C0346" w:rsidRDefault="000C0346" w:rsidP="00020D8C">
                    <w:pPr>
                      <w:jc w:val="right"/>
                      <w:rPr>
                        <w:szCs w:val="21"/>
                      </w:rPr>
                    </w:pPr>
                    <w:r>
                      <w:t>100.00</w:t>
                    </w:r>
                  </w:p>
                </w:tc>
                <w:tc>
                  <w:tcPr>
                    <w:tcW w:w="409" w:type="pct"/>
                    <w:vAlign w:val="center"/>
                  </w:tcPr>
                  <w:p w14:paraId="5B6F015B"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616408746"/>
              <w:lock w:val="sdtLocked"/>
            </w:sdtPr>
            <w:sdtEndPr/>
            <w:sdtContent>
              <w:tr w:rsidR="000C0346" w14:paraId="468A48FF" w14:textId="77777777" w:rsidTr="002C40D7">
                <w:tc>
                  <w:tcPr>
                    <w:tcW w:w="1682" w:type="pct"/>
                    <w:vAlign w:val="center"/>
                  </w:tcPr>
                  <w:p w14:paraId="5F7FB9B3" w14:textId="77777777" w:rsidR="000C0346" w:rsidRDefault="000C0346" w:rsidP="00020D8C">
                    <w:pPr>
                      <w:rPr>
                        <w:szCs w:val="21"/>
                      </w:rPr>
                    </w:pPr>
                    <w:r>
                      <w:t>上海甬匠建筑劳务有限公司</w:t>
                    </w:r>
                  </w:p>
                </w:tc>
                <w:tc>
                  <w:tcPr>
                    <w:tcW w:w="624" w:type="pct"/>
                    <w:vAlign w:val="center"/>
                  </w:tcPr>
                  <w:p w14:paraId="4203EAA2" w14:textId="77777777" w:rsidR="000C0346" w:rsidRDefault="000C0346" w:rsidP="00020D8C">
                    <w:pPr>
                      <w:rPr>
                        <w:szCs w:val="21"/>
                      </w:rPr>
                    </w:pPr>
                    <w:r>
                      <w:t>上海市</w:t>
                    </w:r>
                  </w:p>
                </w:tc>
                <w:tc>
                  <w:tcPr>
                    <w:tcW w:w="625" w:type="pct"/>
                    <w:vAlign w:val="center"/>
                  </w:tcPr>
                  <w:p w14:paraId="2B4D2431" w14:textId="77777777" w:rsidR="000C0346" w:rsidRDefault="000C0346" w:rsidP="00020D8C">
                    <w:pPr>
                      <w:rPr>
                        <w:szCs w:val="21"/>
                      </w:rPr>
                    </w:pPr>
                    <w:r>
                      <w:t>上海市</w:t>
                    </w:r>
                  </w:p>
                </w:tc>
                <w:tc>
                  <w:tcPr>
                    <w:tcW w:w="741" w:type="pct"/>
                    <w:vAlign w:val="center"/>
                  </w:tcPr>
                  <w:p w14:paraId="49722F63" w14:textId="77777777" w:rsidR="000C0346" w:rsidRDefault="000C0346" w:rsidP="00020D8C">
                    <w:pPr>
                      <w:rPr>
                        <w:szCs w:val="21"/>
                      </w:rPr>
                    </w:pPr>
                    <w:r>
                      <w:t>服务业</w:t>
                    </w:r>
                  </w:p>
                </w:tc>
                <w:tc>
                  <w:tcPr>
                    <w:tcW w:w="460" w:type="pct"/>
                    <w:vAlign w:val="center"/>
                  </w:tcPr>
                  <w:p w14:paraId="3C90BCA9" w14:textId="77777777" w:rsidR="000C0346" w:rsidRDefault="000C0346" w:rsidP="00020D8C">
                    <w:pPr>
                      <w:jc w:val="right"/>
                      <w:rPr>
                        <w:szCs w:val="21"/>
                      </w:rPr>
                    </w:pPr>
                  </w:p>
                </w:tc>
                <w:tc>
                  <w:tcPr>
                    <w:tcW w:w="460" w:type="pct"/>
                    <w:vAlign w:val="center"/>
                  </w:tcPr>
                  <w:p w14:paraId="17A2751E" w14:textId="77777777" w:rsidR="000C0346" w:rsidRDefault="000C0346" w:rsidP="00020D8C">
                    <w:pPr>
                      <w:jc w:val="right"/>
                      <w:rPr>
                        <w:szCs w:val="21"/>
                      </w:rPr>
                    </w:pPr>
                    <w:r>
                      <w:t>100.00</w:t>
                    </w:r>
                  </w:p>
                </w:tc>
                <w:tc>
                  <w:tcPr>
                    <w:tcW w:w="409" w:type="pct"/>
                    <w:vAlign w:val="center"/>
                  </w:tcPr>
                  <w:p w14:paraId="4E73AB95"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460158813"/>
              <w:lock w:val="sdtLocked"/>
            </w:sdtPr>
            <w:sdtEndPr/>
            <w:sdtContent>
              <w:tr w:rsidR="000C0346" w14:paraId="3AF2D91C" w14:textId="77777777" w:rsidTr="002C40D7">
                <w:tc>
                  <w:tcPr>
                    <w:tcW w:w="1682" w:type="pct"/>
                    <w:vAlign w:val="center"/>
                  </w:tcPr>
                  <w:p w14:paraId="421F3E9F" w14:textId="77777777" w:rsidR="000C0346" w:rsidRDefault="000C0346" w:rsidP="00020D8C">
                    <w:pPr>
                      <w:rPr>
                        <w:szCs w:val="21"/>
                      </w:rPr>
                    </w:pPr>
                    <w:r>
                      <w:t>江苏天册集萃科技产业发展有限公司</w:t>
                    </w:r>
                  </w:p>
                </w:tc>
                <w:tc>
                  <w:tcPr>
                    <w:tcW w:w="624" w:type="pct"/>
                    <w:vAlign w:val="center"/>
                  </w:tcPr>
                  <w:p w14:paraId="43B22763" w14:textId="77777777" w:rsidR="000C0346" w:rsidRDefault="000C0346" w:rsidP="00020D8C">
                    <w:pPr>
                      <w:rPr>
                        <w:szCs w:val="21"/>
                      </w:rPr>
                    </w:pPr>
                    <w:r>
                      <w:t>江苏省常州市</w:t>
                    </w:r>
                  </w:p>
                </w:tc>
                <w:tc>
                  <w:tcPr>
                    <w:tcW w:w="625" w:type="pct"/>
                    <w:vAlign w:val="center"/>
                  </w:tcPr>
                  <w:p w14:paraId="249DE1B3" w14:textId="77777777" w:rsidR="000C0346" w:rsidRDefault="000C0346" w:rsidP="00020D8C">
                    <w:pPr>
                      <w:rPr>
                        <w:szCs w:val="21"/>
                      </w:rPr>
                    </w:pPr>
                    <w:r>
                      <w:t>江苏省常州市</w:t>
                    </w:r>
                  </w:p>
                </w:tc>
                <w:tc>
                  <w:tcPr>
                    <w:tcW w:w="741" w:type="pct"/>
                    <w:vAlign w:val="center"/>
                  </w:tcPr>
                  <w:p w14:paraId="57E8569C" w14:textId="77777777" w:rsidR="000C0346" w:rsidRDefault="000C0346" w:rsidP="00020D8C">
                    <w:pPr>
                      <w:rPr>
                        <w:szCs w:val="21"/>
                      </w:rPr>
                    </w:pPr>
                    <w:r>
                      <w:t>服务业</w:t>
                    </w:r>
                  </w:p>
                </w:tc>
                <w:tc>
                  <w:tcPr>
                    <w:tcW w:w="460" w:type="pct"/>
                    <w:vAlign w:val="center"/>
                  </w:tcPr>
                  <w:p w14:paraId="074F7C90" w14:textId="77777777" w:rsidR="000C0346" w:rsidRDefault="000C0346" w:rsidP="00020D8C">
                    <w:pPr>
                      <w:jc w:val="right"/>
                      <w:rPr>
                        <w:szCs w:val="21"/>
                      </w:rPr>
                    </w:pPr>
                  </w:p>
                </w:tc>
                <w:tc>
                  <w:tcPr>
                    <w:tcW w:w="460" w:type="pct"/>
                    <w:vAlign w:val="center"/>
                  </w:tcPr>
                  <w:p w14:paraId="0F6A4448" w14:textId="77777777" w:rsidR="000C0346" w:rsidRDefault="000C0346" w:rsidP="00020D8C">
                    <w:pPr>
                      <w:jc w:val="right"/>
                      <w:rPr>
                        <w:szCs w:val="21"/>
                      </w:rPr>
                    </w:pPr>
                    <w:r>
                      <w:t>35.70</w:t>
                    </w:r>
                  </w:p>
                </w:tc>
                <w:tc>
                  <w:tcPr>
                    <w:tcW w:w="409" w:type="pct"/>
                    <w:vAlign w:val="center"/>
                  </w:tcPr>
                  <w:p w14:paraId="7ACA38D2" w14:textId="77777777" w:rsidR="000C0346" w:rsidRDefault="000C0346" w:rsidP="00020D8C">
                    <w:pPr>
                      <w:rPr>
                        <w:szCs w:val="21"/>
                      </w:rPr>
                    </w:pPr>
                    <w:r>
                      <w:t>设立</w:t>
                    </w:r>
                  </w:p>
                </w:tc>
              </w:tr>
            </w:sdtContent>
          </w:sdt>
          <w:sdt>
            <w:sdtPr>
              <w:rPr>
                <w:szCs w:val="21"/>
              </w:rPr>
              <w:alias w:val="企业合并及合并财务报表明细"/>
              <w:tag w:val="_GBC_986bfe326d834fea9d2920637e286f21"/>
              <w:id w:val="-1783021552"/>
              <w:lock w:val="sdtLocked"/>
            </w:sdtPr>
            <w:sdtEndPr/>
            <w:sdtContent>
              <w:tr w:rsidR="000C0346" w14:paraId="2CF39FA2" w14:textId="77777777" w:rsidTr="002C40D7">
                <w:tc>
                  <w:tcPr>
                    <w:tcW w:w="1682" w:type="pct"/>
                    <w:vAlign w:val="center"/>
                  </w:tcPr>
                  <w:p w14:paraId="117FD4BA" w14:textId="77777777" w:rsidR="000C0346" w:rsidRDefault="000C0346" w:rsidP="00020D8C">
                    <w:pPr>
                      <w:rPr>
                        <w:szCs w:val="21"/>
                      </w:rPr>
                    </w:pPr>
                    <w:r>
                      <w:t>成都龙元城市发展有限公司</w:t>
                    </w:r>
                  </w:p>
                </w:tc>
                <w:tc>
                  <w:tcPr>
                    <w:tcW w:w="624" w:type="pct"/>
                    <w:vAlign w:val="center"/>
                  </w:tcPr>
                  <w:p w14:paraId="701096F8" w14:textId="77777777" w:rsidR="000C0346" w:rsidRDefault="000C0346" w:rsidP="00020D8C">
                    <w:pPr>
                      <w:rPr>
                        <w:szCs w:val="21"/>
                      </w:rPr>
                    </w:pPr>
                    <w:r>
                      <w:t>四川省成都市</w:t>
                    </w:r>
                  </w:p>
                </w:tc>
                <w:tc>
                  <w:tcPr>
                    <w:tcW w:w="625" w:type="pct"/>
                    <w:vAlign w:val="center"/>
                  </w:tcPr>
                  <w:p w14:paraId="477C9929" w14:textId="77777777" w:rsidR="000C0346" w:rsidRDefault="000C0346" w:rsidP="00020D8C">
                    <w:pPr>
                      <w:rPr>
                        <w:szCs w:val="21"/>
                      </w:rPr>
                    </w:pPr>
                    <w:r>
                      <w:t>四川省成都市</w:t>
                    </w:r>
                  </w:p>
                </w:tc>
                <w:tc>
                  <w:tcPr>
                    <w:tcW w:w="741" w:type="pct"/>
                    <w:vAlign w:val="center"/>
                  </w:tcPr>
                  <w:p w14:paraId="120C977C" w14:textId="77777777" w:rsidR="000C0346" w:rsidRDefault="000C0346" w:rsidP="00020D8C">
                    <w:pPr>
                      <w:rPr>
                        <w:szCs w:val="21"/>
                      </w:rPr>
                    </w:pPr>
                    <w:r>
                      <w:t>建筑施工</w:t>
                    </w:r>
                  </w:p>
                </w:tc>
                <w:tc>
                  <w:tcPr>
                    <w:tcW w:w="460" w:type="pct"/>
                    <w:vAlign w:val="center"/>
                  </w:tcPr>
                  <w:p w14:paraId="081C1E82" w14:textId="77777777" w:rsidR="000C0346" w:rsidRDefault="000C0346" w:rsidP="00020D8C">
                    <w:pPr>
                      <w:jc w:val="right"/>
                      <w:rPr>
                        <w:szCs w:val="21"/>
                      </w:rPr>
                    </w:pPr>
                    <w:r>
                      <w:t>100.00</w:t>
                    </w:r>
                  </w:p>
                </w:tc>
                <w:tc>
                  <w:tcPr>
                    <w:tcW w:w="460" w:type="pct"/>
                    <w:vAlign w:val="center"/>
                  </w:tcPr>
                  <w:p w14:paraId="39CB0604" w14:textId="77777777" w:rsidR="000C0346" w:rsidRDefault="000C0346" w:rsidP="00020D8C">
                    <w:pPr>
                      <w:jc w:val="right"/>
                      <w:rPr>
                        <w:szCs w:val="21"/>
                      </w:rPr>
                    </w:pPr>
                  </w:p>
                </w:tc>
                <w:tc>
                  <w:tcPr>
                    <w:tcW w:w="409" w:type="pct"/>
                    <w:vAlign w:val="center"/>
                  </w:tcPr>
                  <w:p w14:paraId="3CB2A869" w14:textId="77777777" w:rsidR="000C0346" w:rsidRDefault="000C0346" w:rsidP="00020D8C">
                    <w:pPr>
                      <w:rPr>
                        <w:szCs w:val="21"/>
                      </w:rPr>
                    </w:pPr>
                    <w:r>
                      <w:t>设立</w:t>
                    </w:r>
                  </w:p>
                </w:tc>
              </w:tr>
            </w:sdtContent>
          </w:sdt>
        </w:tbl>
        <w:p w14:paraId="193FDB60" w14:textId="77777777" w:rsidR="008145AA" w:rsidRPr="000C0346" w:rsidRDefault="00220447"/>
      </w:sdtContent>
    </w:sdt>
    <w:sdt>
      <w:sdtPr>
        <w:rPr>
          <w:rFonts w:ascii="宋体" w:eastAsia="宋体" w:hAnsi="宋体" w:cs="宋体" w:hint="eastAsia"/>
          <w:b w:val="0"/>
          <w:bCs w:val="0"/>
          <w:kern w:val="0"/>
          <w:szCs w:val="24"/>
        </w:rPr>
        <w:alias w:val="模块:重要的非全资子公司"/>
        <w:tag w:val="_GBC_a2ec6e05ebd34d2fa14b1ba6b3ba8eb1"/>
        <w:id w:val="917211129"/>
        <w:lock w:val="sdtLocked"/>
        <w:placeholder>
          <w:docPart w:val="GBC22222222222222222222222222222"/>
        </w:placeholder>
      </w:sdtPr>
      <w:sdtEndPr>
        <w:rPr>
          <w:rFonts w:cs="Arial" w:hint="default"/>
          <w:szCs w:val="21"/>
        </w:rPr>
      </w:sdtEndPr>
      <w:sdtContent>
        <w:p w14:paraId="41CFBD54" w14:textId="77777777" w:rsidR="008145AA" w:rsidRDefault="00406AE8" w:rsidP="00471E11">
          <w:pPr>
            <w:pStyle w:val="4"/>
            <w:numPr>
              <w:ilvl w:val="3"/>
              <w:numId w:val="27"/>
            </w:numPr>
            <w:ind w:left="424" w:hangingChars="202" w:hanging="424"/>
          </w:pPr>
          <w:r>
            <w:rPr>
              <w:rFonts w:hint="eastAsia"/>
            </w:rPr>
            <w:t>重要的非全资子公司</w:t>
          </w:r>
        </w:p>
        <w:sdt>
          <w:sdtPr>
            <w:alias w:val="是否适用：重要的非全资子公司[双击切换]"/>
            <w:tag w:val="_GBC_51a84bfe201248b8bd5edb53b6cd6283"/>
            <w:id w:val="642474688"/>
            <w:lock w:val="sdtLocked"/>
            <w:placeholder>
              <w:docPart w:val="GBC22222222222222222222222222222"/>
            </w:placeholder>
          </w:sdtPr>
          <w:sdtEndPr/>
          <w:sdtContent>
            <w:p w14:paraId="599F15FB" w14:textId="77777777" w:rsidR="008145AA" w:rsidRDefault="00406AE8">
              <w:r>
                <w:fldChar w:fldCharType="begin"/>
              </w:r>
              <w:r w:rsidR="000C0346">
                <w:instrText xml:space="preserve">MACROBUTTON  SnrToggleCheckbox √适用 </w:instrText>
              </w:r>
              <w:r>
                <w:fldChar w:fldCharType="end"/>
              </w:r>
              <w:r>
                <w:fldChar w:fldCharType="begin"/>
              </w:r>
              <w:r w:rsidR="000C0346">
                <w:instrText xml:space="preserve"> MACROBUTTON  SnrToggleCheckbox □不适用 </w:instrText>
              </w:r>
              <w:r>
                <w:fldChar w:fldCharType="end"/>
              </w:r>
            </w:p>
          </w:sdtContent>
        </w:sdt>
        <w:p w14:paraId="471B2F8D" w14:textId="72A08ECD" w:rsidR="008145AA" w:rsidRDefault="00406AE8">
          <w:pPr>
            <w:jc w:val="right"/>
          </w:pPr>
          <w:r>
            <w:rPr>
              <w:rFonts w:hint="eastAsia"/>
            </w:rPr>
            <w:t>单位:</w:t>
          </w:r>
          <w:sdt>
            <w:sdtPr>
              <w:rPr>
                <w:rFonts w:hint="eastAsia"/>
              </w:rPr>
              <w:alias w:val="单位：财务附注：重要的非全资子公司"/>
              <w:tag w:val="_GBC_e5936e9952394755bacf71d437afcd44"/>
              <w:id w:val="-14678870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7628805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rPr>
                <w:t>人民币</w:t>
              </w:r>
            </w:sdtContent>
          </w:sdt>
        </w:p>
        <w:tbl>
          <w:tblPr>
            <w:tblStyle w:val="g1"/>
            <w:tblW w:w="533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7"/>
            <w:gridCol w:w="1068"/>
            <w:gridCol w:w="2035"/>
            <w:gridCol w:w="2221"/>
            <w:gridCol w:w="1899"/>
          </w:tblGrid>
          <w:tr w:rsidR="000C0346" w14:paraId="1FBA4154" w14:textId="77777777" w:rsidTr="00C6466A">
            <w:trPr>
              <w:trHeight w:val="241"/>
            </w:trPr>
            <w:sdt>
              <w:sdtPr>
                <w:tag w:val="_PLD_5428bb469efb45b09d2152fb27b33f8a"/>
                <w:id w:val="-135959079"/>
                <w:lock w:val="sdtLocked"/>
              </w:sdtPr>
              <w:sdtEndPr/>
              <w:sdtContent>
                <w:tc>
                  <w:tcPr>
                    <w:tcW w:w="1257" w:type="pct"/>
                    <w:shd w:val="clear" w:color="auto" w:fill="auto"/>
                    <w:vAlign w:val="center"/>
                  </w:tcPr>
                  <w:p w14:paraId="78FC073D" w14:textId="77777777" w:rsidR="000C0346" w:rsidRDefault="000C0346" w:rsidP="00020D8C">
                    <w:pPr>
                      <w:jc w:val="center"/>
                      <w:rPr>
                        <w:rFonts w:cs="Arial"/>
                        <w:szCs w:val="21"/>
                      </w:rPr>
                    </w:pPr>
                    <w:r>
                      <w:rPr>
                        <w:rFonts w:cs="Arial" w:hint="eastAsia"/>
                        <w:szCs w:val="21"/>
                        <w:lang w:val="en-GB"/>
                      </w:rPr>
                      <w:t>子公司名称</w:t>
                    </w:r>
                  </w:p>
                </w:tc>
              </w:sdtContent>
            </w:sdt>
            <w:sdt>
              <w:sdtPr>
                <w:tag w:val="_PLD_6f42810edcef4f808238b34484325c1a"/>
                <w:id w:val="2133286570"/>
                <w:lock w:val="sdtLocked"/>
              </w:sdtPr>
              <w:sdtEndPr/>
              <w:sdtContent>
                <w:tc>
                  <w:tcPr>
                    <w:tcW w:w="553" w:type="pct"/>
                    <w:shd w:val="clear" w:color="auto" w:fill="auto"/>
                    <w:vAlign w:val="center"/>
                  </w:tcPr>
                  <w:p w14:paraId="77AEB940" w14:textId="77777777" w:rsidR="000C0346" w:rsidRDefault="000C0346" w:rsidP="00020D8C">
                    <w:pPr>
                      <w:jc w:val="center"/>
                      <w:rPr>
                        <w:rFonts w:cs="Arial"/>
                        <w:bCs/>
                        <w:szCs w:val="21"/>
                        <w:lang w:val="en-GB"/>
                      </w:rPr>
                    </w:pPr>
                    <w:r>
                      <w:rPr>
                        <w:rFonts w:cs="Arial" w:hint="eastAsia"/>
                        <w:bCs/>
                        <w:szCs w:val="21"/>
                        <w:lang w:val="en-GB"/>
                      </w:rPr>
                      <w:t>少数股东持股</w:t>
                    </w:r>
                  </w:p>
                  <w:p w14:paraId="0505C377" w14:textId="77777777" w:rsidR="000C0346" w:rsidRDefault="000C0346" w:rsidP="00020D8C">
                    <w:pPr>
                      <w:jc w:val="center"/>
                      <w:rPr>
                        <w:rFonts w:cs="Arial"/>
                        <w:szCs w:val="21"/>
                      </w:rPr>
                    </w:pPr>
                    <w:r>
                      <w:rPr>
                        <w:rFonts w:cs="Arial" w:hint="eastAsia"/>
                        <w:bCs/>
                        <w:szCs w:val="21"/>
                        <w:lang w:val="en-GB"/>
                      </w:rPr>
                      <w:t>比例</w:t>
                    </w:r>
                  </w:p>
                </w:tc>
              </w:sdtContent>
            </w:sdt>
            <w:sdt>
              <w:sdtPr>
                <w:tag w:val="_PLD_5fe25832d2ec4782a2b0dd4183a7a18d"/>
                <w:id w:val="-210732621"/>
                <w:lock w:val="sdtLocked"/>
              </w:sdtPr>
              <w:sdtEndPr/>
              <w:sdtContent>
                <w:tc>
                  <w:tcPr>
                    <w:tcW w:w="1054" w:type="pct"/>
                    <w:shd w:val="clear" w:color="auto" w:fill="auto"/>
                    <w:vAlign w:val="center"/>
                  </w:tcPr>
                  <w:p w14:paraId="49285F68" w14:textId="77777777" w:rsidR="000C0346" w:rsidRDefault="000C0346" w:rsidP="00020D8C">
                    <w:pPr>
                      <w:jc w:val="center"/>
                      <w:rPr>
                        <w:rFonts w:cs="Arial"/>
                        <w:szCs w:val="21"/>
                      </w:rPr>
                    </w:pPr>
                    <w:r>
                      <w:rPr>
                        <w:rFonts w:cs="Arial" w:hint="eastAsia"/>
                        <w:bCs/>
                        <w:szCs w:val="21"/>
                        <w:lang w:val="en-GB"/>
                      </w:rPr>
                      <w:t>本期归属于少数股东的损益</w:t>
                    </w:r>
                  </w:p>
                </w:tc>
              </w:sdtContent>
            </w:sdt>
            <w:sdt>
              <w:sdtPr>
                <w:tag w:val="_PLD_2a49e43dba264aa2a5a6a65baca97c74"/>
                <w:id w:val="711078051"/>
                <w:lock w:val="sdtLocked"/>
              </w:sdtPr>
              <w:sdtEndPr/>
              <w:sdtContent>
                <w:tc>
                  <w:tcPr>
                    <w:tcW w:w="1151" w:type="pct"/>
                    <w:shd w:val="clear" w:color="auto" w:fill="auto"/>
                    <w:vAlign w:val="center"/>
                  </w:tcPr>
                  <w:p w14:paraId="2CE0F4F2" w14:textId="77777777" w:rsidR="000C0346" w:rsidRDefault="000C0346" w:rsidP="00020D8C">
                    <w:pPr>
                      <w:jc w:val="center"/>
                      <w:rPr>
                        <w:rFonts w:cs="Arial"/>
                        <w:szCs w:val="21"/>
                      </w:rPr>
                    </w:pPr>
                    <w:r>
                      <w:rPr>
                        <w:rFonts w:cs="Arial" w:hint="eastAsia"/>
                        <w:bCs/>
                        <w:szCs w:val="21"/>
                        <w:lang w:val="en-GB"/>
                      </w:rPr>
                      <w:t>本期向少数股东宣告分派的股利</w:t>
                    </w:r>
                  </w:p>
                </w:tc>
              </w:sdtContent>
            </w:sdt>
            <w:sdt>
              <w:sdtPr>
                <w:tag w:val="_PLD_fb758b5ac95741fa930b476448e32371"/>
                <w:id w:val="982349594"/>
                <w:lock w:val="sdtLocked"/>
              </w:sdtPr>
              <w:sdtEndPr/>
              <w:sdtContent>
                <w:tc>
                  <w:tcPr>
                    <w:tcW w:w="984" w:type="pct"/>
                    <w:shd w:val="clear" w:color="auto" w:fill="auto"/>
                    <w:vAlign w:val="center"/>
                  </w:tcPr>
                  <w:p w14:paraId="4D21AB6D" w14:textId="77777777" w:rsidR="000C0346" w:rsidRDefault="000C0346" w:rsidP="00020D8C">
                    <w:pPr>
                      <w:ind w:right="-16"/>
                      <w:jc w:val="center"/>
                      <w:rPr>
                        <w:rFonts w:cs="Arial"/>
                        <w:bCs/>
                        <w:szCs w:val="21"/>
                      </w:rPr>
                    </w:pPr>
                    <w:r>
                      <w:rPr>
                        <w:rFonts w:cs="Arial" w:hint="eastAsia"/>
                        <w:bCs/>
                        <w:szCs w:val="21"/>
                        <w:lang w:val="en-GB"/>
                      </w:rPr>
                      <w:t>期末少数股东权益余额</w:t>
                    </w:r>
                  </w:p>
                </w:tc>
              </w:sdtContent>
            </w:sdt>
          </w:tr>
          <w:sdt>
            <w:sdtPr>
              <w:rPr>
                <w:szCs w:val="21"/>
              </w:rPr>
              <w:alias w:val="重要的非全资子公司明细"/>
              <w:tag w:val="_GBC_786318b12f804986888adc0492796ebd"/>
              <w:id w:val="-2065011423"/>
              <w:lock w:val="sdtLocked"/>
            </w:sdtPr>
            <w:sdtEndPr/>
            <w:sdtContent>
              <w:tr w:rsidR="000C0346" w14:paraId="01C0563B" w14:textId="77777777" w:rsidTr="00C6466A">
                <w:tc>
                  <w:tcPr>
                    <w:tcW w:w="1257" w:type="pct"/>
                    <w:vAlign w:val="center"/>
                  </w:tcPr>
                  <w:p w14:paraId="4768E6FE" w14:textId="77777777" w:rsidR="000C0346" w:rsidRDefault="000C0346" w:rsidP="00020D8C">
                    <w:pPr>
                      <w:rPr>
                        <w:szCs w:val="21"/>
                      </w:rPr>
                    </w:pPr>
                    <w:r>
                      <w:t>杭州城</w:t>
                    </w:r>
                    <w:proofErr w:type="gramStart"/>
                    <w:r>
                      <w:t>投建设</w:t>
                    </w:r>
                    <w:proofErr w:type="gramEnd"/>
                    <w:r>
                      <w:t>有限公司</w:t>
                    </w:r>
                  </w:p>
                </w:tc>
                <w:tc>
                  <w:tcPr>
                    <w:tcW w:w="553" w:type="pct"/>
                    <w:vAlign w:val="center"/>
                  </w:tcPr>
                  <w:p w14:paraId="1E726FF3" w14:textId="77777777" w:rsidR="000C0346" w:rsidRDefault="000C0346" w:rsidP="00020D8C">
                    <w:pPr>
                      <w:jc w:val="right"/>
                      <w:rPr>
                        <w:szCs w:val="21"/>
                      </w:rPr>
                    </w:pPr>
                    <w:r>
                      <w:t>25.00</w:t>
                    </w:r>
                  </w:p>
                </w:tc>
                <w:tc>
                  <w:tcPr>
                    <w:tcW w:w="1054" w:type="pct"/>
                    <w:vAlign w:val="center"/>
                  </w:tcPr>
                  <w:p w14:paraId="273D704E" w14:textId="77777777" w:rsidR="000C0346" w:rsidRDefault="000C0346" w:rsidP="00020D8C">
                    <w:pPr>
                      <w:jc w:val="right"/>
                      <w:rPr>
                        <w:szCs w:val="21"/>
                      </w:rPr>
                    </w:pPr>
                    <w:r>
                      <w:t>-539,146.14</w:t>
                    </w:r>
                  </w:p>
                </w:tc>
                <w:tc>
                  <w:tcPr>
                    <w:tcW w:w="1151" w:type="pct"/>
                    <w:vAlign w:val="center"/>
                  </w:tcPr>
                  <w:p w14:paraId="7B0A2E8F" w14:textId="77777777" w:rsidR="000C0346" w:rsidRDefault="000C0346" w:rsidP="00020D8C">
                    <w:pPr>
                      <w:jc w:val="right"/>
                      <w:rPr>
                        <w:szCs w:val="21"/>
                      </w:rPr>
                    </w:pPr>
                    <w:r>
                      <w:t>2,167,470.05</w:t>
                    </w:r>
                  </w:p>
                </w:tc>
                <w:tc>
                  <w:tcPr>
                    <w:tcW w:w="984" w:type="pct"/>
                    <w:vAlign w:val="center"/>
                  </w:tcPr>
                  <w:p w14:paraId="50A91610" w14:textId="77777777" w:rsidR="000C0346" w:rsidRDefault="000C0346" w:rsidP="00020D8C">
                    <w:pPr>
                      <w:jc w:val="right"/>
                      <w:rPr>
                        <w:szCs w:val="21"/>
                      </w:rPr>
                    </w:pPr>
                    <w:r>
                      <w:t>21,748,059.41</w:t>
                    </w:r>
                  </w:p>
                </w:tc>
              </w:tr>
            </w:sdtContent>
          </w:sdt>
          <w:sdt>
            <w:sdtPr>
              <w:rPr>
                <w:szCs w:val="21"/>
              </w:rPr>
              <w:alias w:val="重要的非全资子公司明细"/>
              <w:tag w:val="_GBC_786318b12f804986888adc0492796ebd"/>
              <w:id w:val="1274749559"/>
              <w:lock w:val="sdtLocked"/>
            </w:sdtPr>
            <w:sdtEndPr/>
            <w:sdtContent>
              <w:tr w:rsidR="000C0346" w14:paraId="4C93DE35" w14:textId="77777777" w:rsidTr="00C6466A">
                <w:tc>
                  <w:tcPr>
                    <w:tcW w:w="1257" w:type="pct"/>
                    <w:vAlign w:val="center"/>
                  </w:tcPr>
                  <w:p w14:paraId="4AB8D6EC" w14:textId="77777777" w:rsidR="000C0346" w:rsidRDefault="000C0346" w:rsidP="00020D8C">
                    <w:pPr>
                      <w:rPr>
                        <w:szCs w:val="21"/>
                      </w:rPr>
                    </w:pPr>
                    <w:r>
                      <w:t>宁波</w:t>
                    </w:r>
                    <w:proofErr w:type="gramStart"/>
                    <w:r>
                      <w:t>龙元盛宏生态</w:t>
                    </w:r>
                    <w:proofErr w:type="gramEnd"/>
                    <w:r>
                      <w:t>建设工程有限公司</w:t>
                    </w:r>
                  </w:p>
                </w:tc>
                <w:tc>
                  <w:tcPr>
                    <w:tcW w:w="553" w:type="pct"/>
                    <w:vAlign w:val="center"/>
                  </w:tcPr>
                  <w:p w14:paraId="3019EC23" w14:textId="77777777" w:rsidR="000C0346" w:rsidRDefault="000C0346" w:rsidP="00020D8C">
                    <w:pPr>
                      <w:jc w:val="right"/>
                      <w:rPr>
                        <w:szCs w:val="21"/>
                      </w:rPr>
                    </w:pPr>
                    <w:r>
                      <w:t>30.00</w:t>
                    </w:r>
                  </w:p>
                </w:tc>
                <w:tc>
                  <w:tcPr>
                    <w:tcW w:w="1054" w:type="pct"/>
                    <w:vAlign w:val="center"/>
                  </w:tcPr>
                  <w:p w14:paraId="6D84C15F" w14:textId="77777777" w:rsidR="000C0346" w:rsidRDefault="000C0346" w:rsidP="00020D8C">
                    <w:pPr>
                      <w:jc w:val="right"/>
                      <w:rPr>
                        <w:szCs w:val="21"/>
                      </w:rPr>
                    </w:pPr>
                    <w:r>
                      <w:t>6,628,826.90</w:t>
                    </w:r>
                  </w:p>
                </w:tc>
                <w:tc>
                  <w:tcPr>
                    <w:tcW w:w="1151" w:type="pct"/>
                    <w:vAlign w:val="center"/>
                  </w:tcPr>
                  <w:p w14:paraId="18FB3E5E" w14:textId="77777777" w:rsidR="000C0346" w:rsidRDefault="000C0346" w:rsidP="00020D8C">
                    <w:pPr>
                      <w:jc w:val="right"/>
                      <w:rPr>
                        <w:szCs w:val="21"/>
                      </w:rPr>
                    </w:pPr>
                  </w:p>
                </w:tc>
                <w:tc>
                  <w:tcPr>
                    <w:tcW w:w="984" w:type="pct"/>
                    <w:vAlign w:val="center"/>
                  </w:tcPr>
                  <w:p w14:paraId="79946281" w14:textId="77777777" w:rsidR="000C0346" w:rsidRDefault="000C0346" w:rsidP="00020D8C">
                    <w:pPr>
                      <w:jc w:val="right"/>
                      <w:rPr>
                        <w:szCs w:val="21"/>
                      </w:rPr>
                    </w:pPr>
                    <w:r>
                      <w:t>46,522,417.92</w:t>
                    </w:r>
                  </w:p>
                </w:tc>
              </w:tr>
            </w:sdtContent>
          </w:sdt>
        </w:tbl>
        <w:p w14:paraId="5FC06E18" w14:textId="77777777" w:rsidR="000C0346" w:rsidRDefault="000C0346"/>
        <w:p w14:paraId="744C7C90" w14:textId="77777777" w:rsidR="008145AA" w:rsidRDefault="00406AE8">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1935435862"/>
            <w:lock w:val="sdtLocked"/>
            <w:placeholder>
              <w:docPart w:val="GBC22222222222222222222222222222"/>
            </w:placeholder>
          </w:sdtPr>
          <w:sdtEndPr/>
          <w:sdtContent>
            <w:p w14:paraId="35538518" w14:textId="77777777" w:rsidR="008145AA" w:rsidRDefault="00406AE8" w:rsidP="000C0346">
              <w:pPr>
                <w:rPr>
                  <w:rFonts w:cs="Arial"/>
                  <w:szCs w:val="21"/>
                </w:rPr>
              </w:pPr>
              <w:r>
                <w:rPr>
                  <w:rFonts w:cs="Arial"/>
                  <w:szCs w:val="21"/>
                </w:rPr>
                <w:fldChar w:fldCharType="begin"/>
              </w:r>
              <w:r w:rsidR="000C0346">
                <w:rPr>
                  <w:rFonts w:cs="Arial"/>
                  <w:szCs w:val="21"/>
                </w:rPr>
                <w:instrText xml:space="preserve">MACROBUTTON  SnrToggleCheckbox □适用 </w:instrText>
              </w:r>
              <w:r>
                <w:rPr>
                  <w:rFonts w:cs="Arial"/>
                  <w:szCs w:val="21"/>
                </w:rPr>
                <w:fldChar w:fldCharType="end"/>
              </w:r>
              <w:r>
                <w:rPr>
                  <w:rFonts w:cs="Arial"/>
                  <w:szCs w:val="21"/>
                </w:rPr>
                <w:fldChar w:fldCharType="begin"/>
              </w:r>
              <w:r w:rsidR="000C0346">
                <w:rPr>
                  <w:rFonts w:cs="Arial"/>
                  <w:szCs w:val="21"/>
                </w:rPr>
                <w:instrText xml:space="preserve"> MACROBUTTON  SnrToggleCheckbox √不适用 </w:instrText>
              </w:r>
              <w:r>
                <w:rPr>
                  <w:rFonts w:cs="Arial"/>
                  <w:szCs w:val="21"/>
                </w:rPr>
                <w:fldChar w:fldCharType="end"/>
              </w:r>
            </w:p>
          </w:sdtContent>
        </w:sdt>
        <w:p w14:paraId="6025A908" w14:textId="77777777" w:rsidR="008145AA" w:rsidRDefault="008145AA">
          <w:pPr>
            <w:rPr>
              <w:rFonts w:cs="Arial"/>
              <w:szCs w:val="21"/>
            </w:rPr>
          </w:pPr>
        </w:p>
        <w:p w14:paraId="1FD28468" w14:textId="77777777" w:rsidR="008145AA" w:rsidRDefault="00406AE8">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1537043329"/>
            <w:lock w:val="sdtLocked"/>
            <w:placeholder>
              <w:docPart w:val="GBC22222222222222222222222222222"/>
            </w:placeholder>
          </w:sdtPr>
          <w:sdtEndPr/>
          <w:sdtContent>
            <w:p w14:paraId="6A2E3DDB" w14:textId="77777777" w:rsidR="008145AA" w:rsidRDefault="00406AE8" w:rsidP="000C0346">
              <w:pPr>
                <w:rPr>
                  <w:rFonts w:cs="Arial"/>
                  <w:szCs w:val="21"/>
                </w:rPr>
              </w:pPr>
              <w:r>
                <w:rPr>
                  <w:rFonts w:cs="Arial"/>
                  <w:szCs w:val="21"/>
                </w:rPr>
                <w:fldChar w:fldCharType="begin"/>
              </w:r>
              <w:r w:rsidR="000C0346">
                <w:rPr>
                  <w:rFonts w:cs="Arial"/>
                  <w:szCs w:val="21"/>
                </w:rPr>
                <w:instrText xml:space="preserve">MACROBUTTON  SnrToggleCheckbox □适用 </w:instrText>
              </w:r>
              <w:r>
                <w:rPr>
                  <w:rFonts w:cs="Arial"/>
                  <w:szCs w:val="21"/>
                </w:rPr>
                <w:fldChar w:fldCharType="end"/>
              </w:r>
              <w:r>
                <w:rPr>
                  <w:rFonts w:cs="Arial"/>
                  <w:szCs w:val="21"/>
                </w:rPr>
                <w:fldChar w:fldCharType="begin"/>
              </w:r>
              <w:r w:rsidR="000C0346">
                <w:rPr>
                  <w:rFonts w:cs="Arial"/>
                  <w:szCs w:val="21"/>
                </w:rPr>
                <w:instrText xml:space="preserve"> MACROBUTTON  SnrToggleCheckbox √不适用 </w:instrText>
              </w:r>
              <w:r>
                <w:rPr>
                  <w:rFonts w:cs="Arial"/>
                  <w:szCs w:val="21"/>
                </w:rPr>
                <w:fldChar w:fldCharType="end"/>
              </w:r>
            </w:p>
          </w:sdtContent>
        </w:sdt>
      </w:sdtContent>
    </w:sdt>
    <w:p w14:paraId="0B07DD9E" w14:textId="77777777" w:rsidR="008145AA" w:rsidRDefault="008145AA">
      <w:pPr>
        <w:rPr>
          <w:rFonts w:cs="Arial"/>
          <w:szCs w:val="21"/>
        </w:rPr>
      </w:pPr>
    </w:p>
    <w:sdt>
      <w:sdtPr>
        <w:rPr>
          <w:rFonts w:ascii="宋体" w:eastAsia="宋体" w:hAnsi="宋体" w:cs="宋体" w:hint="eastAsia"/>
          <w:b w:val="0"/>
          <w:bCs w:val="0"/>
          <w:kern w:val="0"/>
          <w:szCs w:val="24"/>
        </w:rPr>
        <w:alias w:val="模块:重要非全资子公司的主要财务信息"/>
        <w:tag w:val="_GBC_501222dd8f884fabbdeaec6fe7e79709"/>
        <w:id w:val="-366137169"/>
        <w:lock w:val="sdtLocked"/>
        <w:placeholder>
          <w:docPart w:val="GBC22222222222222222222222222222"/>
        </w:placeholder>
      </w:sdtPr>
      <w:sdtEndPr>
        <w:rPr>
          <w:rFonts w:cs="Arial" w:hint="default"/>
          <w:szCs w:val="21"/>
        </w:rPr>
      </w:sdtEndPr>
      <w:sdtContent>
        <w:p w14:paraId="47CDAED2" w14:textId="77777777" w:rsidR="008145AA" w:rsidRDefault="00406AE8" w:rsidP="00471E11">
          <w:pPr>
            <w:pStyle w:val="4"/>
            <w:numPr>
              <w:ilvl w:val="3"/>
              <w:numId w:val="27"/>
            </w:numPr>
            <w:ind w:left="424" w:hangingChars="202" w:hanging="424"/>
          </w:pPr>
          <w:r>
            <w:rPr>
              <w:rFonts w:hint="eastAsia"/>
            </w:rPr>
            <w:t>重要非全资子公司的主要财务信息</w:t>
          </w:r>
        </w:p>
        <w:sdt>
          <w:sdtPr>
            <w:alias w:val="是否适用：重要非全资子公司的主要财务信息[双击切换]"/>
            <w:tag w:val="_GBC_04ab753eff3c46fda94161ee757bd1fa"/>
            <w:id w:val="-869605678"/>
            <w:lock w:val="sdtLocked"/>
            <w:placeholder>
              <w:docPart w:val="GBC22222222222222222222222222222"/>
            </w:placeholder>
          </w:sdtPr>
          <w:sdtEndPr/>
          <w:sdtContent>
            <w:p w14:paraId="38B87F83" w14:textId="77777777" w:rsidR="008145AA" w:rsidRDefault="00406AE8">
              <w:r>
                <w:fldChar w:fldCharType="begin"/>
              </w:r>
              <w:r w:rsidR="000C0346">
                <w:instrText xml:space="preserve">MACROBUTTON  SnrToggleCheckbox √适用 </w:instrText>
              </w:r>
              <w:r>
                <w:fldChar w:fldCharType="end"/>
              </w:r>
              <w:r>
                <w:fldChar w:fldCharType="begin"/>
              </w:r>
              <w:r w:rsidR="000C0346">
                <w:instrText xml:space="preserve"> MACROBUTTON  SnrToggleCheckbox □不适用 </w:instrText>
              </w:r>
              <w:r>
                <w:fldChar w:fldCharType="end"/>
              </w:r>
            </w:p>
          </w:sdtContent>
        </w:sdt>
        <w:p w14:paraId="19009A89" w14:textId="51494363" w:rsidR="008145AA" w:rsidRDefault="00406AE8">
          <w:pPr>
            <w:jc w:val="right"/>
          </w:pPr>
          <w:r>
            <w:rPr>
              <w:rFonts w:hint="eastAsia"/>
            </w:rPr>
            <w:t>单位:</w:t>
          </w:r>
          <w:sdt>
            <w:sdtPr>
              <w:rPr>
                <w:rFonts w:hint="eastAsia"/>
              </w:rPr>
              <w:alias w:val="单位：财务附注：重要非全资子公司的主要财务信息"/>
              <w:tag w:val="_GBC_ba918360b15748859fb63cacad1f617d"/>
              <w:id w:val="-21243727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3609704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rPr>
                <w:t>人民币</w:t>
              </w:r>
            </w:sdtContent>
          </w:sdt>
        </w:p>
        <w:tbl>
          <w:tblPr>
            <w:tblStyle w:val="g1"/>
            <w:tblW w:w="10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7"/>
            <w:gridCol w:w="870"/>
            <w:gridCol w:w="823"/>
            <w:gridCol w:w="870"/>
            <w:gridCol w:w="871"/>
            <w:gridCol w:w="777"/>
            <w:gridCol w:w="871"/>
            <w:gridCol w:w="871"/>
            <w:gridCol w:w="824"/>
            <w:gridCol w:w="871"/>
            <w:gridCol w:w="871"/>
            <w:gridCol w:w="557"/>
            <w:gridCol w:w="845"/>
          </w:tblGrid>
          <w:tr w:rsidR="000C0346" w14:paraId="45A82951" w14:textId="77777777" w:rsidTr="00C6466A">
            <w:trPr>
              <w:jc w:val="center"/>
            </w:trPr>
            <w:sdt>
              <w:sdtPr>
                <w:rPr>
                  <w:sz w:val="18"/>
                  <w:szCs w:val="18"/>
                </w:rPr>
                <w:tag w:val="_PLD_d5dae06c1d0c4fdea02e2f6e645a1e09"/>
                <w:id w:val="-949084113"/>
                <w:lock w:val="sdtLocked"/>
              </w:sdtPr>
              <w:sdtEndPr/>
              <w:sdtContent>
                <w:tc>
                  <w:tcPr>
                    <w:tcW w:w="1017" w:type="dxa"/>
                    <w:vMerge w:val="restart"/>
                    <w:shd w:val="clear" w:color="auto" w:fill="auto"/>
                    <w:vAlign w:val="center"/>
                  </w:tcPr>
                  <w:p w14:paraId="47353A5C" w14:textId="77777777" w:rsidR="000C0346" w:rsidRPr="00C6466A" w:rsidRDefault="000C0346" w:rsidP="00020D8C">
                    <w:pPr>
                      <w:ind w:right="-16"/>
                      <w:jc w:val="center"/>
                      <w:rPr>
                        <w:rFonts w:cs="Arial"/>
                        <w:bCs/>
                        <w:sz w:val="18"/>
                        <w:szCs w:val="18"/>
                      </w:rPr>
                    </w:pPr>
                    <w:r w:rsidRPr="00C6466A">
                      <w:rPr>
                        <w:rFonts w:cs="Arial" w:hint="eastAsia"/>
                        <w:bCs/>
                        <w:sz w:val="18"/>
                        <w:szCs w:val="18"/>
                        <w:lang w:val="en-GB"/>
                      </w:rPr>
                      <w:t>子公司名称</w:t>
                    </w:r>
                  </w:p>
                </w:tc>
              </w:sdtContent>
            </w:sdt>
            <w:sdt>
              <w:sdtPr>
                <w:rPr>
                  <w:sz w:val="18"/>
                  <w:szCs w:val="18"/>
                </w:rPr>
                <w:tag w:val="_PLD_6cc7af9079654f428ee1cf0edd2c70b1"/>
                <w:id w:val="46038502"/>
                <w:lock w:val="sdtLocked"/>
              </w:sdtPr>
              <w:sdtEndPr/>
              <w:sdtContent>
                <w:tc>
                  <w:tcPr>
                    <w:tcW w:w="5082" w:type="dxa"/>
                    <w:gridSpan w:val="6"/>
                    <w:shd w:val="clear" w:color="auto" w:fill="auto"/>
                    <w:vAlign w:val="center"/>
                  </w:tcPr>
                  <w:p w14:paraId="600CA4ED" w14:textId="77777777" w:rsidR="000C0346" w:rsidRPr="00C6466A" w:rsidRDefault="000C0346" w:rsidP="00020D8C">
                    <w:pPr>
                      <w:ind w:right="-16"/>
                      <w:jc w:val="center"/>
                      <w:rPr>
                        <w:rFonts w:cs="Arial"/>
                        <w:bCs/>
                        <w:sz w:val="18"/>
                        <w:szCs w:val="18"/>
                      </w:rPr>
                    </w:pPr>
                    <w:r w:rsidRPr="00C6466A">
                      <w:rPr>
                        <w:rFonts w:cs="Arial" w:hint="eastAsia"/>
                        <w:bCs/>
                        <w:sz w:val="18"/>
                        <w:szCs w:val="18"/>
                        <w:lang w:val="en-GB"/>
                      </w:rPr>
                      <w:t>期末余额</w:t>
                    </w:r>
                  </w:p>
                </w:tc>
              </w:sdtContent>
            </w:sdt>
            <w:sdt>
              <w:sdtPr>
                <w:rPr>
                  <w:sz w:val="18"/>
                  <w:szCs w:val="18"/>
                </w:rPr>
                <w:tag w:val="_PLD_64749f66f68948bd92fb0a885f835f78"/>
                <w:id w:val="1225264956"/>
                <w:lock w:val="sdtLocked"/>
              </w:sdtPr>
              <w:sdtEndPr/>
              <w:sdtContent>
                <w:tc>
                  <w:tcPr>
                    <w:tcW w:w="4839" w:type="dxa"/>
                    <w:gridSpan w:val="6"/>
                    <w:shd w:val="clear" w:color="auto" w:fill="auto"/>
                    <w:vAlign w:val="center"/>
                  </w:tcPr>
                  <w:p w14:paraId="601FF934" w14:textId="77777777" w:rsidR="000C0346" w:rsidRPr="00C6466A" w:rsidRDefault="000C0346" w:rsidP="00020D8C">
                    <w:pPr>
                      <w:ind w:right="-16"/>
                      <w:jc w:val="center"/>
                      <w:rPr>
                        <w:rFonts w:cs="Arial"/>
                        <w:bCs/>
                        <w:sz w:val="18"/>
                        <w:szCs w:val="18"/>
                      </w:rPr>
                    </w:pPr>
                    <w:r w:rsidRPr="00C6466A">
                      <w:rPr>
                        <w:rFonts w:cs="Arial" w:hint="eastAsia"/>
                        <w:bCs/>
                        <w:sz w:val="18"/>
                        <w:szCs w:val="18"/>
                        <w:lang w:val="en-GB"/>
                      </w:rPr>
                      <w:t>期初余额</w:t>
                    </w:r>
                  </w:p>
                </w:tc>
              </w:sdtContent>
            </w:sdt>
          </w:tr>
          <w:tr w:rsidR="000C0346" w14:paraId="07746A36" w14:textId="77777777" w:rsidTr="00C6466A">
            <w:trPr>
              <w:jc w:val="center"/>
            </w:trPr>
            <w:tc>
              <w:tcPr>
                <w:tcW w:w="1017" w:type="dxa"/>
                <w:vMerge/>
                <w:shd w:val="clear" w:color="auto" w:fill="auto"/>
                <w:vAlign w:val="center"/>
              </w:tcPr>
              <w:p w14:paraId="5F45D1B4" w14:textId="77777777" w:rsidR="000C0346" w:rsidRPr="00C6466A" w:rsidRDefault="000C0346" w:rsidP="00020D8C">
                <w:pPr>
                  <w:rPr>
                    <w:rFonts w:cs="Arial"/>
                    <w:bCs/>
                    <w:sz w:val="18"/>
                    <w:szCs w:val="18"/>
                  </w:rPr>
                </w:pPr>
              </w:p>
            </w:tc>
            <w:sdt>
              <w:sdtPr>
                <w:rPr>
                  <w:sz w:val="18"/>
                  <w:szCs w:val="18"/>
                </w:rPr>
                <w:tag w:val="_PLD_bfcbeed8b46d4b8da13c03613130a3c9"/>
                <w:id w:val="-1247259671"/>
                <w:lock w:val="sdtLocked"/>
              </w:sdtPr>
              <w:sdtEndPr/>
              <w:sdtContent>
                <w:tc>
                  <w:tcPr>
                    <w:tcW w:w="870" w:type="dxa"/>
                    <w:shd w:val="clear" w:color="auto" w:fill="auto"/>
                    <w:vAlign w:val="center"/>
                  </w:tcPr>
                  <w:p w14:paraId="148AD8F5" w14:textId="77777777" w:rsidR="000C0346" w:rsidRPr="00C6466A" w:rsidRDefault="000C0346" w:rsidP="00020D8C">
                    <w:pPr>
                      <w:jc w:val="center"/>
                      <w:rPr>
                        <w:rFonts w:cs="Arial"/>
                        <w:sz w:val="18"/>
                        <w:szCs w:val="18"/>
                      </w:rPr>
                    </w:pPr>
                    <w:r w:rsidRPr="00C6466A">
                      <w:rPr>
                        <w:rFonts w:cs="Arial" w:hint="eastAsia"/>
                        <w:sz w:val="18"/>
                        <w:szCs w:val="18"/>
                        <w:lang w:val="en-GB"/>
                      </w:rPr>
                      <w:t>流动资产</w:t>
                    </w:r>
                  </w:p>
                </w:tc>
              </w:sdtContent>
            </w:sdt>
            <w:sdt>
              <w:sdtPr>
                <w:rPr>
                  <w:sz w:val="18"/>
                  <w:szCs w:val="18"/>
                </w:rPr>
                <w:tag w:val="_PLD_22bcaa48c51f400d9b2d6a387002778f"/>
                <w:id w:val="1535693831"/>
                <w:lock w:val="sdtLocked"/>
              </w:sdtPr>
              <w:sdtEndPr/>
              <w:sdtContent>
                <w:tc>
                  <w:tcPr>
                    <w:tcW w:w="823" w:type="dxa"/>
                    <w:shd w:val="clear" w:color="auto" w:fill="auto"/>
                    <w:vAlign w:val="center"/>
                  </w:tcPr>
                  <w:p w14:paraId="2DB1FE6E" w14:textId="77777777" w:rsidR="000C0346" w:rsidRPr="00C6466A" w:rsidRDefault="000C0346" w:rsidP="00020D8C">
                    <w:pPr>
                      <w:ind w:left="-40" w:right="-97"/>
                      <w:jc w:val="center"/>
                      <w:rPr>
                        <w:rFonts w:cs="Arial"/>
                        <w:sz w:val="18"/>
                        <w:szCs w:val="18"/>
                      </w:rPr>
                    </w:pPr>
                    <w:r w:rsidRPr="00C6466A">
                      <w:rPr>
                        <w:rFonts w:cs="Arial" w:hint="eastAsia"/>
                        <w:sz w:val="18"/>
                        <w:szCs w:val="18"/>
                        <w:lang w:val="en-GB"/>
                      </w:rPr>
                      <w:t>非流动资产</w:t>
                    </w:r>
                  </w:p>
                </w:tc>
              </w:sdtContent>
            </w:sdt>
            <w:sdt>
              <w:sdtPr>
                <w:rPr>
                  <w:sz w:val="18"/>
                  <w:szCs w:val="18"/>
                </w:rPr>
                <w:tag w:val="_PLD_a7790df686914e0f8cc8668009824e9e"/>
                <w:id w:val="-1976207885"/>
                <w:lock w:val="sdtLocked"/>
              </w:sdtPr>
              <w:sdtEndPr/>
              <w:sdtContent>
                <w:tc>
                  <w:tcPr>
                    <w:tcW w:w="870" w:type="dxa"/>
                    <w:shd w:val="clear" w:color="auto" w:fill="auto"/>
                    <w:vAlign w:val="center"/>
                  </w:tcPr>
                  <w:p w14:paraId="207A8A1E" w14:textId="77777777" w:rsidR="000C0346" w:rsidRPr="00C6466A" w:rsidRDefault="000C0346" w:rsidP="00020D8C">
                    <w:pPr>
                      <w:jc w:val="center"/>
                      <w:rPr>
                        <w:rFonts w:cs="Arial"/>
                        <w:sz w:val="18"/>
                        <w:szCs w:val="18"/>
                      </w:rPr>
                    </w:pPr>
                    <w:r w:rsidRPr="00C6466A">
                      <w:rPr>
                        <w:rFonts w:cs="Arial" w:hint="eastAsia"/>
                        <w:sz w:val="18"/>
                        <w:szCs w:val="18"/>
                        <w:lang w:val="en-GB"/>
                      </w:rPr>
                      <w:t>资产合计</w:t>
                    </w:r>
                  </w:p>
                </w:tc>
              </w:sdtContent>
            </w:sdt>
            <w:sdt>
              <w:sdtPr>
                <w:rPr>
                  <w:sz w:val="18"/>
                  <w:szCs w:val="18"/>
                </w:rPr>
                <w:tag w:val="_PLD_a6a87cbf1eb046db9bbca57bcceaf08a"/>
                <w:id w:val="981192472"/>
                <w:lock w:val="sdtLocked"/>
              </w:sdtPr>
              <w:sdtEndPr/>
              <w:sdtContent>
                <w:tc>
                  <w:tcPr>
                    <w:tcW w:w="871" w:type="dxa"/>
                    <w:shd w:val="clear" w:color="auto" w:fill="auto"/>
                    <w:vAlign w:val="center"/>
                  </w:tcPr>
                  <w:p w14:paraId="181177AB" w14:textId="77777777" w:rsidR="000C0346" w:rsidRPr="00C6466A" w:rsidRDefault="000C0346" w:rsidP="00020D8C">
                    <w:pPr>
                      <w:jc w:val="center"/>
                      <w:rPr>
                        <w:rFonts w:cs="Arial"/>
                        <w:sz w:val="18"/>
                        <w:szCs w:val="18"/>
                      </w:rPr>
                    </w:pPr>
                    <w:r w:rsidRPr="00C6466A">
                      <w:rPr>
                        <w:rFonts w:cs="Arial" w:hint="eastAsia"/>
                        <w:sz w:val="18"/>
                        <w:szCs w:val="18"/>
                        <w:lang w:val="en-GB"/>
                      </w:rPr>
                      <w:t>流动负债</w:t>
                    </w:r>
                  </w:p>
                </w:tc>
              </w:sdtContent>
            </w:sdt>
            <w:sdt>
              <w:sdtPr>
                <w:rPr>
                  <w:sz w:val="18"/>
                  <w:szCs w:val="18"/>
                </w:rPr>
                <w:tag w:val="_PLD_bed2f2ec1880450a93ab1b045e836c87"/>
                <w:id w:val="1083488338"/>
                <w:lock w:val="sdtLocked"/>
              </w:sdtPr>
              <w:sdtEndPr/>
              <w:sdtContent>
                <w:tc>
                  <w:tcPr>
                    <w:tcW w:w="777" w:type="dxa"/>
                    <w:shd w:val="clear" w:color="auto" w:fill="auto"/>
                    <w:vAlign w:val="center"/>
                  </w:tcPr>
                  <w:p w14:paraId="71289BA2" w14:textId="77777777" w:rsidR="000C0346" w:rsidRPr="00C6466A" w:rsidRDefault="000C0346" w:rsidP="00020D8C">
                    <w:pPr>
                      <w:ind w:left="-40" w:right="-97"/>
                      <w:jc w:val="center"/>
                      <w:rPr>
                        <w:rFonts w:cs="Arial"/>
                        <w:sz w:val="18"/>
                        <w:szCs w:val="18"/>
                      </w:rPr>
                    </w:pPr>
                    <w:r w:rsidRPr="00C6466A">
                      <w:rPr>
                        <w:rFonts w:cs="Arial" w:hint="eastAsia"/>
                        <w:sz w:val="18"/>
                        <w:szCs w:val="18"/>
                        <w:lang w:val="en-GB"/>
                      </w:rPr>
                      <w:t>非流动负债</w:t>
                    </w:r>
                  </w:p>
                </w:tc>
              </w:sdtContent>
            </w:sdt>
            <w:sdt>
              <w:sdtPr>
                <w:rPr>
                  <w:sz w:val="18"/>
                  <w:szCs w:val="18"/>
                </w:rPr>
                <w:tag w:val="_PLD_3609f15b31554b67a5a1ff617bd5582d"/>
                <w:id w:val="-1716955568"/>
                <w:lock w:val="sdtLocked"/>
              </w:sdtPr>
              <w:sdtEndPr/>
              <w:sdtContent>
                <w:tc>
                  <w:tcPr>
                    <w:tcW w:w="871" w:type="dxa"/>
                    <w:shd w:val="clear" w:color="auto" w:fill="auto"/>
                    <w:vAlign w:val="center"/>
                  </w:tcPr>
                  <w:p w14:paraId="3DE77EC0" w14:textId="77777777" w:rsidR="000C0346" w:rsidRPr="00C6466A" w:rsidRDefault="000C0346" w:rsidP="00020D8C">
                    <w:pPr>
                      <w:jc w:val="center"/>
                      <w:rPr>
                        <w:rFonts w:cs="Arial"/>
                        <w:sz w:val="18"/>
                        <w:szCs w:val="18"/>
                      </w:rPr>
                    </w:pPr>
                    <w:r w:rsidRPr="00C6466A">
                      <w:rPr>
                        <w:rFonts w:cs="Arial" w:hint="eastAsia"/>
                        <w:sz w:val="18"/>
                        <w:szCs w:val="18"/>
                        <w:lang w:val="en-GB"/>
                      </w:rPr>
                      <w:t>负债合计</w:t>
                    </w:r>
                  </w:p>
                </w:tc>
              </w:sdtContent>
            </w:sdt>
            <w:sdt>
              <w:sdtPr>
                <w:rPr>
                  <w:sz w:val="18"/>
                  <w:szCs w:val="18"/>
                </w:rPr>
                <w:tag w:val="_PLD_35c03e5c5e124d339d35180c4515f97a"/>
                <w:id w:val="-1829204242"/>
                <w:lock w:val="sdtLocked"/>
              </w:sdtPr>
              <w:sdtEndPr/>
              <w:sdtContent>
                <w:tc>
                  <w:tcPr>
                    <w:tcW w:w="871" w:type="dxa"/>
                    <w:shd w:val="clear" w:color="auto" w:fill="auto"/>
                    <w:vAlign w:val="center"/>
                  </w:tcPr>
                  <w:p w14:paraId="74F670FA" w14:textId="77777777" w:rsidR="000C0346" w:rsidRPr="00C6466A" w:rsidRDefault="000C0346" w:rsidP="00020D8C">
                    <w:pPr>
                      <w:jc w:val="center"/>
                      <w:rPr>
                        <w:rFonts w:cs="Arial"/>
                        <w:sz w:val="18"/>
                        <w:szCs w:val="18"/>
                      </w:rPr>
                    </w:pPr>
                    <w:r w:rsidRPr="00C6466A">
                      <w:rPr>
                        <w:rFonts w:cs="Arial" w:hint="eastAsia"/>
                        <w:sz w:val="18"/>
                        <w:szCs w:val="18"/>
                        <w:lang w:val="en-GB"/>
                      </w:rPr>
                      <w:t>流动资产</w:t>
                    </w:r>
                  </w:p>
                </w:tc>
              </w:sdtContent>
            </w:sdt>
            <w:sdt>
              <w:sdtPr>
                <w:rPr>
                  <w:sz w:val="18"/>
                  <w:szCs w:val="18"/>
                </w:rPr>
                <w:tag w:val="_PLD_c9852fe654ce474bb582d7b8dab46c0a"/>
                <w:id w:val="-1623925649"/>
                <w:lock w:val="sdtLocked"/>
              </w:sdtPr>
              <w:sdtEndPr/>
              <w:sdtContent>
                <w:tc>
                  <w:tcPr>
                    <w:tcW w:w="824" w:type="dxa"/>
                    <w:shd w:val="clear" w:color="auto" w:fill="auto"/>
                    <w:vAlign w:val="center"/>
                  </w:tcPr>
                  <w:p w14:paraId="2D590FDF" w14:textId="77777777" w:rsidR="000C0346" w:rsidRPr="00C6466A" w:rsidRDefault="000C0346" w:rsidP="00020D8C">
                    <w:pPr>
                      <w:ind w:left="-40" w:right="-97"/>
                      <w:jc w:val="center"/>
                      <w:rPr>
                        <w:rFonts w:cs="Arial"/>
                        <w:sz w:val="18"/>
                        <w:szCs w:val="18"/>
                      </w:rPr>
                    </w:pPr>
                    <w:r w:rsidRPr="00C6466A">
                      <w:rPr>
                        <w:rFonts w:cs="Arial" w:hint="eastAsia"/>
                        <w:sz w:val="18"/>
                        <w:szCs w:val="18"/>
                        <w:lang w:val="en-GB"/>
                      </w:rPr>
                      <w:t>非流动资产</w:t>
                    </w:r>
                  </w:p>
                </w:tc>
              </w:sdtContent>
            </w:sdt>
            <w:sdt>
              <w:sdtPr>
                <w:rPr>
                  <w:sz w:val="18"/>
                  <w:szCs w:val="18"/>
                </w:rPr>
                <w:tag w:val="_PLD_e7455f798f7740fdafaf89940e8195c3"/>
                <w:id w:val="43571435"/>
                <w:lock w:val="sdtLocked"/>
              </w:sdtPr>
              <w:sdtEndPr/>
              <w:sdtContent>
                <w:tc>
                  <w:tcPr>
                    <w:tcW w:w="871" w:type="dxa"/>
                    <w:shd w:val="clear" w:color="auto" w:fill="auto"/>
                    <w:vAlign w:val="center"/>
                  </w:tcPr>
                  <w:p w14:paraId="4CC2AAF6" w14:textId="77777777" w:rsidR="000C0346" w:rsidRPr="00C6466A" w:rsidRDefault="000C0346" w:rsidP="00020D8C">
                    <w:pPr>
                      <w:jc w:val="center"/>
                      <w:rPr>
                        <w:rFonts w:cs="Arial"/>
                        <w:sz w:val="18"/>
                        <w:szCs w:val="18"/>
                      </w:rPr>
                    </w:pPr>
                    <w:r w:rsidRPr="00C6466A">
                      <w:rPr>
                        <w:rFonts w:cs="Arial" w:hint="eastAsia"/>
                        <w:sz w:val="18"/>
                        <w:szCs w:val="18"/>
                        <w:lang w:val="en-GB"/>
                      </w:rPr>
                      <w:t>资产合计</w:t>
                    </w:r>
                  </w:p>
                </w:tc>
              </w:sdtContent>
            </w:sdt>
            <w:sdt>
              <w:sdtPr>
                <w:rPr>
                  <w:sz w:val="18"/>
                  <w:szCs w:val="18"/>
                </w:rPr>
                <w:tag w:val="_PLD_b590bdfc5abd4f30a4b1c3cf13a2772b"/>
                <w:id w:val="681017922"/>
                <w:lock w:val="sdtLocked"/>
              </w:sdtPr>
              <w:sdtEndPr/>
              <w:sdtContent>
                <w:tc>
                  <w:tcPr>
                    <w:tcW w:w="871" w:type="dxa"/>
                    <w:shd w:val="clear" w:color="auto" w:fill="auto"/>
                    <w:vAlign w:val="center"/>
                  </w:tcPr>
                  <w:p w14:paraId="63258E1C" w14:textId="77777777" w:rsidR="000C0346" w:rsidRPr="00C6466A" w:rsidRDefault="000C0346" w:rsidP="00020D8C">
                    <w:pPr>
                      <w:jc w:val="center"/>
                      <w:rPr>
                        <w:rFonts w:cs="Arial"/>
                        <w:sz w:val="18"/>
                        <w:szCs w:val="18"/>
                      </w:rPr>
                    </w:pPr>
                    <w:r w:rsidRPr="00C6466A">
                      <w:rPr>
                        <w:rFonts w:cs="Arial" w:hint="eastAsia"/>
                        <w:sz w:val="18"/>
                        <w:szCs w:val="18"/>
                        <w:lang w:val="en-GB"/>
                      </w:rPr>
                      <w:t>流动负债</w:t>
                    </w:r>
                  </w:p>
                </w:tc>
              </w:sdtContent>
            </w:sdt>
            <w:sdt>
              <w:sdtPr>
                <w:rPr>
                  <w:sz w:val="18"/>
                  <w:szCs w:val="18"/>
                </w:rPr>
                <w:tag w:val="_PLD_acc4c516f1954954b9ffdd4ee0900cfe"/>
                <w:id w:val="2006623240"/>
                <w:lock w:val="sdtLocked"/>
              </w:sdtPr>
              <w:sdtEndPr/>
              <w:sdtContent>
                <w:tc>
                  <w:tcPr>
                    <w:tcW w:w="557" w:type="dxa"/>
                    <w:shd w:val="clear" w:color="auto" w:fill="auto"/>
                    <w:vAlign w:val="center"/>
                  </w:tcPr>
                  <w:p w14:paraId="32C9B3D8" w14:textId="77777777" w:rsidR="000C0346" w:rsidRPr="00C6466A" w:rsidRDefault="000C0346" w:rsidP="00020D8C">
                    <w:pPr>
                      <w:ind w:left="-40" w:right="-97"/>
                      <w:jc w:val="center"/>
                      <w:rPr>
                        <w:rFonts w:cs="Arial"/>
                        <w:sz w:val="18"/>
                        <w:szCs w:val="18"/>
                      </w:rPr>
                    </w:pPr>
                    <w:r w:rsidRPr="00C6466A">
                      <w:rPr>
                        <w:rFonts w:cs="Arial" w:hint="eastAsia"/>
                        <w:sz w:val="18"/>
                        <w:szCs w:val="18"/>
                        <w:lang w:val="en-GB"/>
                      </w:rPr>
                      <w:t>非流动负债</w:t>
                    </w:r>
                  </w:p>
                </w:tc>
              </w:sdtContent>
            </w:sdt>
            <w:sdt>
              <w:sdtPr>
                <w:rPr>
                  <w:sz w:val="18"/>
                  <w:szCs w:val="18"/>
                </w:rPr>
                <w:tag w:val="_PLD_397eebedf0c14a0e8060aa378e6e579d"/>
                <w:id w:val="516349822"/>
                <w:lock w:val="sdtLocked"/>
              </w:sdtPr>
              <w:sdtEndPr/>
              <w:sdtContent>
                <w:tc>
                  <w:tcPr>
                    <w:tcW w:w="845" w:type="dxa"/>
                    <w:shd w:val="clear" w:color="auto" w:fill="auto"/>
                    <w:vAlign w:val="center"/>
                  </w:tcPr>
                  <w:p w14:paraId="7F053FFB" w14:textId="77777777" w:rsidR="000C0346" w:rsidRPr="00C6466A" w:rsidRDefault="000C0346" w:rsidP="00020D8C">
                    <w:pPr>
                      <w:jc w:val="center"/>
                      <w:rPr>
                        <w:rFonts w:cs="Arial"/>
                        <w:sz w:val="18"/>
                        <w:szCs w:val="18"/>
                      </w:rPr>
                    </w:pPr>
                    <w:r w:rsidRPr="00C6466A">
                      <w:rPr>
                        <w:rFonts w:cs="Arial" w:hint="eastAsia"/>
                        <w:sz w:val="18"/>
                        <w:szCs w:val="18"/>
                        <w:lang w:val="en-GB"/>
                      </w:rPr>
                      <w:t>负债合计</w:t>
                    </w:r>
                  </w:p>
                </w:tc>
              </w:sdtContent>
            </w:sdt>
          </w:tr>
          <w:sdt>
            <w:sdtPr>
              <w:rPr>
                <w:sz w:val="18"/>
                <w:szCs w:val="18"/>
              </w:rPr>
              <w:alias w:val="重要非全资子公司的主要财务信息明细"/>
              <w:tag w:val="_GBC_feef0d2d67a84217a9099e634bb2d3df"/>
              <w:id w:val="1362621045"/>
              <w:lock w:val="sdtLocked"/>
            </w:sdtPr>
            <w:sdtEndPr/>
            <w:sdtContent>
              <w:tr w:rsidR="000C0346" w14:paraId="06F85D79" w14:textId="77777777" w:rsidTr="00C6466A">
                <w:trPr>
                  <w:jc w:val="center"/>
                </w:trPr>
                <w:tc>
                  <w:tcPr>
                    <w:tcW w:w="1017" w:type="dxa"/>
                  </w:tcPr>
                  <w:p w14:paraId="181B4DFF" w14:textId="77777777" w:rsidR="000C0346" w:rsidRPr="00C6466A" w:rsidRDefault="000C0346" w:rsidP="00020D8C">
                    <w:pPr>
                      <w:rPr>
                        <w:sz w:val="18"/>
                        <w:szCs w:val="18"/>
                      </w:rPr>
                    </w:pPr>
                    <w:r w:rsidRPr="00C6466A">
                      <w:rPr>
                        <w:sz w:val="18"/>
                        <w:szCs w:val="18"/>
                      </w:rPr>
                      <w:t>杭州城</w:t>
                    </w:r>
                    <w:proofErr w:type="gramStart"/>
                    <w:r w:rsidRPr="00C6466A">
                      <w:rPr>
                        <w:sz w:val="18"/>
                        <w:szCs w:val="18"/>
                      </w:rPr>
                      <w:t>投建设</w:t>
                    </w:r>
                    <w:proofErr w:type="gramEnd"/>
                    <w:r w:rsidRPr="00C6466A">
                      <w:rPr>
                        <w:sz w:val="18"/>
                        <w:szCs w:val="18"/>
                      </w:rPr>
                      <w:t>有限公司</w:t>
                    </w:r>
                  </w:p>
                </w:tc>
                <w:tc>
                  <w:tcPr>
                    <w:tcW w:w="870" w:type="dxa"/>
                  </w:tcPr>
                  <w:p w14:paraId="6A8BE1D6" w14:textId="77777777" w:rsidR="000C0346" w:rsidRPr="00C6466A" w:rsidRDefault="000C0346" w:rsidP="00020D8C">
                    <w:pPr>
                      <w:jc w:val="right"/>
                      <w:rPr>
                        <w:sz w:val="18"/>
                        <w:szCs w:val="18"/>
                      </w:rPr>
                    </w:pPr>
                    <w:r w:rsidRPr="00C6466A">
                      <w:rPr>
                        <w:sz w:val="18"/>
                        <w:szCs w:val="18"/>
                      </w:rPr>
                      <w:t>109,479,154.77</w:t>
                    </w:r>
                  </w:p>
                </w:tc>
                <w:tc>
                  <w:tcPr>
                    <w:tcW w:w="823" w:type="dxa"/>
                  </w:tcPr>
                  <w:p w14:paraId="1363C369" w14:textId="77777777" w:rsidR="000C0346" w:rsidRPr="00C6466A" w:rsidRDefault="000C0346" w:rsidP="00020D8C">
                    <w:pPr>
                      <w:jc w:val="right"/>
                      <w:rPr>
                        <w:sz w:val="18"/>
                        <w:szCs w:val="18"/>
                      </w:rPr>
                    </w:pPr>
                    <w:r w:rsidRPr="00C6466A">
                      <w:rPr>
                        <w:sz w:val="18"/>
                        <w:szCs w:val="18"/>
                      </w:rPr>
                      <w:t>52,680,284.19</w:t>
                    </w:r>
                  </w:p>
                </w:tc>
                <w:tc>
                  <w:tcPr>
                    <w:tcW w:w="870" w:type="dxa"/>
                  </w:tcPr>
                  <w:p w14:paraId="754C3F80" w14:textId="77777777" w:rsidR="000C0346" w:rsidRPr="00C6466A" w:rsidRDefault="000C0346" w:rsidP="00020D8C">
                    <w:pPr>
                      <w:jc w:val="right"/>
                      <w:rPr>
                        <w:sz w:val="18"/>
                        <w:szCs w:val="18"/>
                      </w:rPr>
                    </w:pPr>
                    <w:r w:rsidRPr="00C6466A">
                      <w:rPr>
                        <w:sz w:val="18"/>
                        <w:szCs w:val="18"/>
                      </w:rPr>
                      <w:t>162,159,438.96</w:t>
                    </w:r>
                  </w:p>
                </w:tc>
                <w:tc>
                  <w:tcPr>
                    <w:tcW w:w="871" w:type="dxa"/>
                  </w:tcPr>
                  <w:p w14:paraId="092CFFB9" w14:textId="77777777" w:rsidR="000C0346" w:rsidRPr="00C6466A" w:rsidRDefault="000C0346" w:rsidP="00020D8C">
                    <w:pPr>
                      <w:jc w:val="right"/>
                      <w:rPr>
                        <w:sz w:val="18"/>
                        <w:szCs w:val="18"/>
                      </w:rPr>
                    </w:pPr>
                    <w:r w:rsidRPr="00C6466A">
                      <w:rPr>
                        <w:sz w:val="18"/>
                        <w:szCs w:val="18"/>
                      </w:rPr>
                      <w:t>73,969,569.19</w:t>
                    </w:r>
                  </w:p>
                </w:tc>
                <w:tc>
                  <w:tcPr>
                    <w:tcW w:w="777" w:type="dxa"/>
                  </w:tcPr>
                  <w:p w14:paraId="1E5B172E" w14:textId="77777777" w:rsidR="000C0346" w:rsidRPr="00C6466A" w:rsidRDefault="000C0346" w:rsidP="00020D8C">
                    <w:pPr>
                      <w:jc w:val="right"/>
                      <w:rPr>
                        <w:sz w:val="18"/>
                        <w:szCs w:val="18"/>
                      </w:rPr>
                    </w:pPr>
                    <w:r w:rsidRPr="00C6466A">
                      <w:rPr>
                        <w:sz w:val="18"/>
                        <w:szCs w:val="18"/>
                      </w:rPr>
                      <w:t>1,197,632.06</w:t>
                    </w:r>
                  </w:p>
                </w:tc>
                <w:tc>
                  <w:tcPr>
                    <w:tcW w:w="871" w:type="dxa"/>
                  </w:tcPr>
                  <w:p w14:paraId="2794F151" w14:textId="77777777" w:rsidR="000C0346" w:rsidRPr="00C6466A" w:rsidRDefault="000C0346" w:rsidP="00020D8C">
                    <w:pPr>
                      <w:jc w:val="right"/>
                      <w:rPr>
                        <w:sz w:val="18"/>
                        <w:szCs w:val="18"/>
                      </w:rPr>
                    </w:pPr>
                    <w:r w:rsidRPr="00C6466A">
                      <w:rPr>
                        <w:sz w:val="18"/>
                        <w:szCs w:val="18"/>
                      </w:rPr>
                      <w:t>75,167,201.25</w:t>
                    </w:r>
                  </w:p>
                </w:tc>
                <w:tc>
                  <w:tcPr>
                    <w:tcW w:w="871" w:type="dxa"/>
                  </w:tcPr>
                  <w:p w14:paraId="17FA6D58" w14:textId="77777777" w:rsidR="000C0346" w:rsidRPr="00C6466A" w:rsidRDefault="000C0346" w:rsidP="00020D8C">
                    <w:pPr>
                      <w:jc w:val="right"/>
                      <w:rPr>
                        <w:sz w:val="18"/>
                        <w:szCs w:val="18"/>
                      </w:rPr>
                    </w:pPr>
                    <w:r w:rsidRPr="00C6466A">
                      <w:rPr>
                        <w:sz w:val="18"/>
                        <w:szCs w:val="18"/>
                      </w:rPr>
                      <w:t>107,131,492.89</w:t>
                    </w:r>
                  </w:p>
                </w:tc>
                <w:tc>
                  <w:tcPr>
                    <w:tcW w:w="824" w:type="dxa"/>
                  </w:tcPr>
                  <w:p w14:paraId="7D41964B" w14:textId="77777777" w:rsidR="000C0346" w:rsidRPr="00C6466A" w:rsidRDefault="000C0346" w:rsidP="00020D8C">
                    <w:pPr>
                      <w:jc w:val="right"/>
                      <w:rPr>
                        <w:sz w:val="18"/>
                        <w:szCs w:val="18"/>
                      </w:rPr>
                    </w:pPr>
                    <w:r w:rsidRPr="00C6466A">
                      <w:rPr>
                        <w:sz w:val="18"/>
                        <w:szCs w:val="18"/>
                      </w:rPr>
                      <w:t>53,736,447.58</w:t>
                    </w:r>
                  </w:p>
                </w:tc>
                <w:tc>
                  <w:tcPr>
                    <w:tcW w:w="871" w:type="dxa"/>
                  </w:tcPr>
                  <w:p w14:paraId="582FA678" w14:textId="77777777" w:rsidR="000C0346" w:rsidRPr="00C6466A" w:rsidRDefault="000C0346" w:rsidP="00020D8C">
                    <w:pPr>
                      <w:jc w:val="right"/>
                      <w:rPr>
                        <w:sz w:val="18"/>
                        <w:szCs w:val="18"/>
                      </w:rPr>
                    </w:pPr>
                    <w:r w:rsidRPr="00C6466A">
                      <w:rPr>
                        <w:sz w:val="18"/>
                        <w:szCs w:val="18"/>
                      </w:rPr>
                      <w:t>160,867,940.47</w:t>
                    </w:r>
                  </w:p>
                </w:tc>
                <w:tc>
                  <w:tcPr>
                    <w:tcW w:w="871" w:type="dxa"/>
                  </w:tcPr>
                  <w:p w14:paraId="371220BC" w14:textId="77777777" w:rsidR="000C0346" w:rsidRPr="00C6466A" w:rsidRDefault="000C0346" w:rsidP="00020D8C">
                    <w:pPr>
                      <w:jc w:val="right"/>
                      <w:rPr>
                        <w:sz w:val="18"/>
                        <w:szCs w:val="18"/>
                      </w:rPr>
                    </w:pPr>
                    <w:r w:rsidRPr="00C6466A">
                      <w:rPr>
                        <w:sz w:val="18"/>
                        <w:szCs w:val="18"/>
                      </w:rPr>
                      <w:t>63,049,238.00</w:t>
                    </w:r>
                  </w:p>
                </w:tc>
                <w:tc>
                  <w:tcPr>
                    <w:tcW w:w="557" w:type="dxa"/>
                  </w:tcPr>
                  <w:p w14:paraId="4D7EAFA7" w14:textId="77777777" w:rsidR="000C0346" w:rsidRPr="00C6466A" w:rsidRDefault="000C0346" w:rsidP="00020D8C">
                    <w:pPr>
                      <w:jc w:val="right"/>
                      <w:rPr>
                        <w:sz w:val="18"/>
                        <w:szCs w:val="18"/>
                      </w:rPr>
                    </w:pPr>
                  </w:p>
                </w:tc>
                <w:tc>
                  <w:tcPr>
                    <w:tcW w:w="845" w:type="dxa"/>
                  </w:tcPr>
                  <w:p w14:paraId="10256DF7" w14:textId="77777777" w:rsidR="000C0346" w:rsidRPr="00C6466A" w:rsidRDefault="000C0346" w:rsidP="00020D8C">
                    <w:pPr>
                      <w:jc w:val="right"/>
                      <w:rPr>
                        <w:sz w:val="18"/>
                        <w:szCs w:val="18"/>
                      </w:rPr>
                    </w:pPr>
                    <w:r w:rsidRPr="00C6466A">
                      <w:rPr>
                        <w:sz w:val="18"/>
                        <w:szCs w:val="18"/>
                      </w:rPr>
                      <w:t>63,049,238.00</w:t>
                    </w:r>
                  </w:p>
                </w:tc>
              </w:tr>
            </w:sdtContent>
          </w:sdt>
          <w:sdt>
            <w:sdtPr>
              <w:rPr>
                <w:sz w:val="18"/>
                <w:szCs w:val="18"/>
              </w:rPr>
              <w:alias w:val="重要非全资子公司的主要财务信息明细"/>
              <w:tag w:val="_GBC_feef0d2d67a84217a9099e634bb2d3df"/>
              <w:id w:val="-581836561"/>
              <w:lock w:val="sdtLocked"/>
            </w:sdtPr>
            <w:sdtEndPr/>
            <w:sdtContent>
              <w:tr w:rsidR="000C0346" w14:paraId="5682C464" w14:textId="77777777" w:rsidTr="00C6466A">
                <w:trPr>
                  <w:jc w:val="center"/>
                </w:trPr>
                <w:tc>
                  <w:tcPr>
                    <w:tcW w:w="1017" w:type="dxa"/>
                  </w:tcPr>
                  <w:p w14:paraId="01269C0A" w14:textId="77777777" w:rsidR="000C0346" w:rsidRPr="00C6466A" w:rsidRDefault="000C0346" w:rsidP="00020D8C">
                    <w:pPr>
                      <w:rPr>
                        <w:sz w:val="18"/>
                        <w:szCs w:val="18"/>
                      </w:rPr>
                    </w:pPr>
                    <w:r w:rsidRPr="00C6466A">
                      <w:rPr>
                        <w:sz w:val="18"/>
                        <w:szCs w:val="18"/>
                      </w:rPr>
                      <w:t>宁波</w:t>
                    </w:r>
                    <w:proofErr w:type="gramStart"/>
                    <w:r w:rsidRPr="00C6466A">
                      <w:rPr>
                        <w:sz w:val="18"/>
                        <w:szCs w:val="18"/>
                      </w:rPr>
                      <w:t>龙元盛宏生态</w:t>
                    </w:r>
                    <w:proofErr w:type="gramEnd"/>
                    <w:r w:rsidRPr="00C6466A">
                      <w:rPr>
                        <w:sz w:val="18"/>
                        <w:szCs w:val="18"/>
                      </w:rPr>
                      <w:t>建设工程有限公司</w:t>
                    </w:r>
                  </w:p>
                </w:tc>
                <w:tc>
                  <w:tcPr>
                    <w:tcW w:w="870" w:type="dxa"/>
                  </w:tcPr>
                  <w:p w14:paraId="413CDE22" w14:textId="77777777" w:rsidR="000C0346" w:rsidRPr="00C6466A" w:rsidRDefault="000C0346" w:rsidP="00020D8C">
                    <w:pPr>
                      <w:jc w:val="right"/>
                      <w:rPr>
                        <w:sz w:val="18"/>
                        <w:szCs w:val="18"/>
                      </w:rPr>
                    </w:pPr>
                    <w:r w:rsidRPr="00C6466A">
                      <w:rPr>
                        <w:sz w:val="18"/>
                        <w:szCs w:val="18"/>
                      </w:rPr>
                      <w:t>785,897,446.87</w:t>
                    </w:r>
                  </w:p>
                </w:tc>
                <w:tc>
                  <w:tcPr>
                    <w:tcW w:w="823" w:type="dxa"/>
                  </w:tcPr>
                  <w:p w14:paraId="5722A886" w14:textId="77777777" w:rsidR="000C0346" w:rsidRPr="00C6466A" w:rsidRDefault="000C0346" w:rsidP="00020D8C">
                    <w:pPr>
                      <w:jc w:val="right"/>
                      <w:rPr>
                        <w:sz w:val="18"/>
                        <w:szCs w:val="18"/>
                      </w:rPr>
                    </w:pPr>
                    <w:r w:rsidRPr="00C6466A">
                      <w:rPr>
                        <w:sz w:val="18"/>
                        <w:szCs w:val="18"/>
                      </w:rPr>
                      <w:t>4,176,219.65</w:t>
                    </w:r>
                  </w:p>
                </w:tc>
                <w:tc>
                  <w:tcPr>
                    <w:tcW w:w="870" w:type="dxa"/>
                  </w:tcPr>
                  <w:p w14:paraId="67A810BE" w14:textId="77777777" w:rsidR="000C0346" w:rsidRPr="00C6466A" w:rsidRDefault="000C0346" w:rsidP="00020D8C">
                    <w:pPr>
                      <w:jc w:val="right"/>
                      <w:rPr>
                        <w:sz w:val="18"/>
                        <w:szCs w:val="18"/>
                      </w:rPr>
                    </w:pPr>
                    <w:r w:rsidRPr="00C6466A">
                      <w:rPr>
                        <w:sz w:val="18"/>
                        <w:szCs w:val="18"/>
                      </w:rPr>
                      <w:t>790,073,666.52</w:t>
                    </w:r>
                  </w:p>
                </w:tc>
                <w:tc>
                  <w:tcPr>
                    <w:tcW w:w="871" w:type="dxa"/>
                  </w:tcPr>
                  <w:p w14:paraId="359730BA" w14:textId="77777777" w:rsidR="000C0346" w:rsidRPr="00C6466A" w:rsidRDefault="000C0346" w:rsidP="00020D8C">
                    <w:pPr>
                      <w:jc w:val="right"/>
                      <w:rPr>
                        <w:sz w:val="18"/>
                        <w:szCs w:val="18"/>
                      </w:rPr>
                    </w:pPr>
                    <w:r w:rsidRPr="00C6466A">
                      <w:rPr>
                        <w:sz w:val="18"/>
                        <w:szCs w:val="18"/>
                      </w:rPr>
                      <w:t>634,998,940.11</w:t>
                    </w:r>
                  </w:p>
                </w:tc>
                <w:tc>
                  <w:tcPr>
                    <w:tcW w:w="777" w:type="dxa"/>
                  </w:tcPr>
                  <w:p w14:paraId="04351209" w14:textId="77777777" w:rsidR="000C0346" w:rsidRPr="00C6466A" w:rsidRDefault="000C0346" w:rsidP="00020D8C">
                    <w:pPr>
                      <w:jc w:val="right"/>
                      <w:rPr>
                        <w:sz w:val="18"/>
                        <w:szCs w:val="18"/>
                      </w:rPr>
                    </w:pPr>
                  </w:p>
                </w:tc>
                <w:tc>
                  <w:tcPr>
                    <w:tcW w:w="871" w:type="dxa"/>
                  </w:tcPr>
                  <w:p w14:paraId="03019B2C" w14:textId="77777777" w:rsidR="000C0346" w:rsidRPr="00C6466A" w:rsidRDefault="000C0346" w:rsidP="00020D8C">
                    <w:pPr>
                      <w:jc w:val="right"/>
                      <w:rPr>
                        <w:sz w:val="18"/>
                        <w:szCs w:val="18"/>
                      </w:rPr>
                    </w:pPr>
                    <w:r w:rsidRPr="00C6466A">
                      <w:rPr>
                        <w:sz w:val="18"/>
                        <w:szCs w:val="18"/>
                      </w:rPr>
                      <w:t>634,998,940.11</w:t>
                    </w:r>
                  </w:p>
                </w:tc>
                <w:tc>
                  <w:tcPr>
                    <w:tcW w:w="871" w:type="dxa"/>
                  </w:tcPr>
                  <w:p w14:paraId="6FAA876D" w14:textId="77777777" w:rsidR="000C0346" w:rsidRPr="00C6466A" w:rsidRDefault="000C0346" w:rsidP="00020D8C">
                    <w:pPr>
                      <w:jc w:val="right"/>
                      <w:rPr>
                        <w:sz w:val="18"/>
                        <w:szCs w:val="18"/>
                      </w:rPr>
                    </w:pPr>
                    <w:r w:rsidRPr="00C6466A">
                      <w:rPr>
                        <w:sz w:val="18"/>
                        <w:szCs w:val="18"/>
                      </w:rPr>
                      <w:t>614,646,543.19</w:t>
                    </w:r>
                  </w:p>
                </w:tc>
                <w:tc>
                  <w:tcPr>
                    <w:tcW w:w="824" w:type="dxa"/>
                  </w:tcPr>
                  <w:p w14:paraId="7C1A5363" w14:textId="77777777" w:rsidR="000C0346" w:rsidRPr="00C6466A" w:rsidRDefault="000C0346" w:rsidP="00020D8C">
                    <w:pPr>
                      <w:jc w:val="right"/>
                      <w:rPr>
                        <w:sz w:val="18"/>
                        <w:szCs w:val="18"/>
                      </w:rPr>
                    </w:pPr>
                    <w:r w:rsidRPr="00C6466A">
                      <w:rPr>
                        <w:sz w:val="18"/>
                        <w:szCs w:val="18"/>
                      </w:rPr>
                      <w:t>1,148,864.19</w:t>
                    </w:r>
                  </w:p>
                </w:tc>
                <w:tc>
                  <w:tcPr>
                    <w:tcW w:w="871" w:type="dxa"/>
                  </w:tcPr>
                  <w:p w14:paraId="18FDF860" w14:textId="77777777" w:rsidR="000C0346" w:rsidRPr="00C6466A" w:rsidRDefault="000C0346" w:rsidP="00020D8C">
                    <w:pPr>
                      <w:jc w:val="right"/>
                      <w:rPr>
                        <w:sz w:val="18"/>
                        <w:szCs w:val="18"/>
                      </w:rPr>
                    </w:pPr>
                    <w:r w:rsidRPr="00C6466A">
                      <w:rPr>
                        <w:sz w:val="18"/>
                        <w:szCs w:val="18"/>
                      </w:rPr>
                      <w:t>615,795,407.38</w:t>
                    </w:r>
                  </w:p>
                </w:tc>
                <w:tc>
                  <w:tcPr>
                    <w:tcW w:w="871" w:type="dxa"/>
                  </w:tcPr>
                  <w:p w14:paraId="622E34A5" w14:textId="77777777" w:rsidR="000C0346" w:rsidRPr="00C6466A" w:rsidRDefault="000C0346" w:rsidP="00020D8C">
                    <w:pPr>
                      <w:jc w:val="right"/>
                      <w:rPr>
                        <w:sz w:val="18"/>
                        <w:szCs w:val="18"/>
                      </w:rPr>
                    </w:pPr>
                    <w:r w:rsidRPr="00C6466A">
                      <w:rPr>
                        <w:sz w:val="18"/>
                        <w:szCs w:val="18"/>
                      </w:rPr>
                      <w:t>482,816,770.63</w:t>
                    </w:r>
                  </w:p>
                </w:tc>
                <w:tc>
                  <w:tcPr>
                    <w:tcW w:w="557" w:type="dxa"/>
                  </w:tcPr>
                  <w:p w14:paraId="21A67982" w14:textId="77777777" w:rsidR="000C0346" w:rsidRPr="00C6466A" w:rsidRDefault="000C0346" w:rsidP="00020D8C">
                    <w:pPr>
                      <w:jc w:val="right"/>
                      <w:rPr>
                        <w:sz w:val="18"/>
                        <w:szCs w:val="18"/>
                      </w:rPr>
                    </w:pPr>
                  </w:p>
                </w:tc>
                <w:tc>
                  <w:tcPr>
                    <w:tcW w:w="845" w:type="dxa"/>
                  </w:tcPr>
                  <w:p w14:paraId="0A90225B" w14:textId="77777777" w:rsidR="000C0346" w:rsidRPr="00C6466A" w:rsidRDefault="000C0346" w:rsidP="00020D8C">
                    <w:pPr>
                      <w:jc w:val="right"/>
                      <w:rPr>
                        <w:sz w:val="18"/>
                        <w:szCs w:val="18"/>
                      </w:rPr>
                    </w:pPr>
                    <w:r w:rsidRPr="00C6466A">
                      <w:rPr>
                        <w:sz w:val="18"/>
                        <w:szCs w:val="18"/>
                      </w:rPr>
                      <w:t>482,816,770.63</w:t>
                    </w:r>
                  </w:p>
                </w:tc>
              </w:tr>
            </w:sdtContent>
          </w:sdt>
        </w:tbl>
        <w:p w14:paraId="71B5072B" w14:textId="77777777" w:rsidR="000C0346" w:rsidRDefault="000C0346"/>
        <w:p w14:paraId="48E0EA77" w14:textId="77777777" w:rsidR="000C0346" w:rsidRDefault="000C0346">
          <w:pPr>
            <w:rPr>
              <w:rFonts w:cs="Arial"/>
              <w:szCs w:val="21"/>
            </w:rPr>
          </w:pPr>
        </w:p>
        <w:tbl>
          <w:tblPr>
            <w:tblStyle w:val="g1"/>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7"/>
            <w:gridCol w:w="990"/>
            <w:gridCol w:w="1170"/>
            <w:gridCol w:w="1170"/>
            <w:gridCol w:w="1170"/>
            <w:gridCol w:w="1244"/>
            <w:gridCol w:w="1170"/>
            <w:gridCol w:w="1025"/>
            <w:gridCol w:w="992"/>
          </w:tblGrid>
          <w:tr w:rsidR="000C0346" w14:paraId="204BDEB4" w14:textId="77777777" w:rsidTr="00C6466A">
            <w:trPr>
              <w:jc w:val="center"/>
            </w:trPr>
            <w:sdt>
              <w:sdtPr>
                <w:rPr>
                  <w:sz w:val="18"/>
                  <w:szCs w:val="18"/>
                </w:rPr>
                <w:tag w:val="_PLD_f862f5520ccd48d7b0fd3b875414eb44"/>
                <w:id w:val="-1867748078"/>
                <w:lock w:val="sdtLocked"/>
              </w:sdtPr>
              <w:sdtEndPr/>
              <w:sdtContent>
                <w:tc>
                  <w:tcPr>
                    <w:tcW w:w="1867" w:type="dxa"/>
                    <w:vMerge w:val="restart"/>
                    <w:shd w:val="clear" w:color="auto" w:fill="auto"/>
                    <w:vAlign w:val="center"/>
                  </w:tcPr>
                  <w:p w14:paraId="778FBC28" w14:textId="77777777" w:rsidR="000C0346" w:rsidRPr="00C6466A" w:rsidRDefault="000C0346" w:rsidP="00020D8C">
                    <w:pPr>
                      <w:spacing w:line="276" w:lineRule="auto"/>
                      <w:ind w:right="-16"/>
                      <w:jc w:val="center"/>
                      <w:rPr>
                        <w:rFonts w:cs="Arial"/>
                        <w:bCs/>
                        <w:sz w:val="18"/>
                        <w:szCs w:val="18"/>
                      </w:rPr>
                    </w:pPr>
                    <w:r w:rsidRPr="00C6466A">
                      <w:rPr>
                        <w:rFonts w:cs="Arial" w:hint="eastAsia"/>
                        <w:bCs/>
                        <w:sz w:val="18"/>
                        <w:szCs w:val="18"/>
                        <w:lang w:val="en-GB"/>
                      </w:rPr>
                      <w:t>子公司名称</w:t>
                    </w:r>
                  </w:p>
                </w:tc>
              </w:sdtContent>
            </w:sdt>
            <w:sdt>
              <w:sdtPr>
                <w:rPr>
                  <w:sz w:val="18"/>
                  <w:szCs w:val="18"/>
                </w:rPr>
                <w:tag w:val="_PLD_5506f9b7657a4249a69db52c93f94b62"/>
                <w:id w:val="-1442445860"/>
                <w:lock w:val="sdtLocked"/>
              </w:sdtPr>
              <w:sdtEndPr/>
              <w:sdtContent>
                <w:tc>
                  <w:tcPr>
                    <w:tcW w:w="4500" w:type="dxa"/>
                    <w:gridSpan w:val="4"/>
                    <w:shd w:val="clear" w:color="auto" w:fill="auto"/>
                    <w:vAlign w:val="center"/>
                  </w:tcPr>
                  <w:p w14:paraId="60323E12" w14:textId="77777777" w:rsidR="000C0346" w:rsidRPr="00C6466A" w:rsidRDefault="000C0346" w:rsidP="00020D8C">
                    <w:pPr>
                      <w:spacing w:line="276" w:lineRule="auto"/>
                      <w:ind w:right="-16"/>
                      <w:jc w:val="center"/>
                      <w:rPr>
                        <w:rFonts w:cs="Arial"/>
                        <w:bCs/>
                        <w:sz w:val="18"/>
                        <w:szCs w:val="18"/>
                      </w:rPr>
                    </w:pPr>
                    <w:r w:rsidRPr="00C6466A">
                      <w:rPr>
                        <w:rFonts w:cs="Arial" w:hint="eastAsia"/>
                        <w:bCs/>
                        <w:sz w:val="18"/>
                        <w:szCs w:val="18"/>
                        <w:lang w:val="en-GB"/>
                      </w:rPr>
                      <w:t>本期发生额</w:t>
                    </w:r>
                  </w:p>
                </w:tc>
              </w:sdtContent>
            </w:sdt>
            <w:sdt>
              <w:sdtPr>
                <w:rPr>
                  <w:sz w:val="18"/>
                  <w:szCs w:val="18"/>
                </w:rPr>
                <w:tag w:val="_PLD_063dddde33114bd0989718130d614207"/>
                <w:id w:val="212464144"/>
                <w:lock w:val="sdtLocked"/>
              </w:sdtPr>
              <w:sdtEndPr/>
              <w:sdtContent>
                <w:tc>
                  <w:tcPr>
                    <w:tcW w:w="4431" w:type="dxa"/>
                    <w:gridSpan w:val="4"/>
                    <w:shd w:val="clear" w:color="auto" w:fill="auto"/>
                    <w:vAlign w:val="center"/>
                  </w:tcPr>
                  <w:p w14:paraId="028415FB" w14:textId="77777777" w:rsidR="000C0346" w:rsidRPr="00C6466A" w:rsidRDefault="000C0346" w:rsidP="00020D8C">
                    <w:pPr>
                      <w:spacing w:line="276" w:lineRule="auto"/>
                      <w:ind w:right="-16"/>
                      <w:jc w:val="center"/>
                      <w:rPr>
                        <w:rFonts w:cs="Arial"/>
                        <w:bCs/>
                        <w:sz w:val="18"/>
                        <w:szCs w:val="18"/>
                      </w:rPr>
                    </w:pPr>
                    <w:r w:rsidRPr="00C6466A">
                      <w:rPr>
                        <w:rFonts w:cs="Arial" w:hint="eastAsia"/>
                        <w:bCs/>
                        <w:sz w:val="18"/>
                        <w:szCs w:val="18"/>
                        <w:lang w:val="en-GB"/>
                      </w:rPr>
                      <w:t>上期发生额</w:t>
                    </w:r>
                  </w:p>
                </w:tc>
              </w:sdtContent>
            </w:sdt>
          </w:tr>
          <w:tr w:rsidR="000C0346" w14:paraId="77305166" w14:textId="77777777" w:rsidTr="00C6466A">
            <w:trPr>
              <w:jc w:val="center"/>
            </w:trPr>
            <w:tc>
              <w:tcPr>
                <w:tcW w:w="1867" w:type="dxa"/>
                <w:vMerge/>
                <w:shd w:val="clear" w:color="auto" w:fill="auto"/>
                <w:vAlign w:val="center"/>
              </w:tcPr>
              <w:p w14:paraId="19AB72CA" w14:textId="77777777" w:rsidR="000C0346" w:rsidRPr="00C6466A" w:rsidRDefault="000C0346" w:rsidP="00020D8C">
                <w:pPr>
                  <w:jc w:val="center"/>
                  <w:rPr>
                    <w:rFonts w:cs="Arial"/>
                    <w:bCs/>
                    <w:sz w:val="18"/>
                    <w:szCs w:val="18"/>
                  </w:rPr>
                </w:pPr>
              </w:p>
            </w:tc>
            <w:sdt>
              <w:sdtPr>
                <w:rPr>
                  <w:sz w:val="18"/>
                  <w:szCs w:val="18"/>
                </w:rPr>
                <w:tag w:val="_PLD_0ff6644b89fa49828839f84e0b320d2e"/>
                <w:id w:val="-1430036541"/>
                <w:lock w:val="sdtLocked"/>
              </w:sdtPr>
              <w:sdtEndPr/>
              <w:sdtContent>
                <w:tc>
                  <w:tcPr>
                    <w:tcW w:w="990" w:type="dxa"/>
                    <w:shd w:val="clear" w:color="auto" w:fill="auto"/>
                    <w:vAlign w:val="center"/>
                  </w:tcPr>
                  <w:p w14:paraId="615F803B" w14:textId="77777777" w:rsidR="000C0346" w:rsidRPr="00C6466A" w:rsidRDefault="000C0346" w:rsidP="00020D8C">
                    <w:pPr>
                      <w:spacing w:line="276" w:lineRule="auto"/>
                      <w:jc w:val="center"/>
                      <w:rPr>
                        <w:rFonts w:cs="Arial"/>
                        <w:sz w:val="18"/>
                        <w:szCs w:val="18"/>
                      </w:rPr>
                    </w:pPr>
                    <w:r w:rsidRPr="00C6466A">
                      <w:rPr>
                        <w:rFonts w:cs="Arial" w:hint="eastAsia"/>
                        <w:sz w:val="18"/>
                        <w:szCs w:val="18"/>
                        <w:lang w:val="en-GB"/>
                      </w:rPr>
                      <w:t>营业收入</w:t>
                    </w:r>
                  </w:p>
                </w:tc>
              </w:sdtContent>
            </w:sdt>
            <w:sdt>
              <w:sdtPr>
                <w:rPr>
                  <w:sz w:val="18"/>
                  <w:szCs w:val="18"/>
                </w:rPr>
                <w:tag w:val="_PLD_3ed6f54533ae4b35b5749cded650328b"/>
                <w:id w:val="141937250"/>
                <w:lock w:val="sdtLocked"/>
              </w:sdtPr>
              <w:sdtEndPr/>
              <w:sdtContent>
                <w:tc>
                  <w:tcPr>
                    <w:tcW w:w="1170" w:type="dxa"/>
                    <w:shd w:val="clear" w:color="auto" w:fill="auto"/>
                    <w:vAlign w:val="center"/>
                  </w:tcPr>
                  <w:p w14:paraId="27C730E6" w14:textId="77777777" w:rsidR="000C0346" w:rsidRPr="00C6466A" w:rsidRDefault="000C0346" w:rsidP="00020D8C">
                    <w:pPr>
                      <w:spacing w:line="276" w:lineRule="auto"/>
                      <w:jc w:val="center"/>
                      <w:rPr>
                        <w:rFonts w:cs="Arial"/>
                        <w:sz w:val="18"/>
                        <w:szCs w:val="18"/>
                      </w:rPr>
                    </w:pPr>
                    <w:r w:rsidRPr="00C6466A">
                      <w:rPr>
                        <w:rFonts w:cs="Arial" w:hint="eastAsia"/>
                        <w:sz w:val="18"/>
                        <w:szCs w:val="18"/>
                        <w:lang w:val="en-GB"/>
                      </w:rPr>
                      <w:t>净利润</w:t>
                    </w:r>
                  </w:p>
                </w:tc>
              </w:sdtContent>
            </w:sdt>
            <w:sdt>
              <w:sdtPr>
                <w:rPr>
                  <w:sz w:val="18"/>
                  <w:szCs w:val="18"/>
                </w:rPr>
                <w:tag w:val="_PLD_f277e496f88240b8a09027ca500f53c9"/>
                <w:id w:val="-1979293974"/>
                <w:lock w:val="sdtLocked"/>
              </w:sdtPr>
              <w:sdtEndPr/>
              <w:sdtContent>
                <w:tc>
                  <w:tcPr>
                    <w:tcW w:w="1170" w:type="dxa"/>
                    <w:shd w:val="clear" w:color="auto" w:fill="auto"/>
                    <w:vAlign w:val="center"/>
                  </w:tcPr>
                  <w:p w14:paraId="1FABBCC0" w14:textId="77777777" w:rsidR="000C0346" w:rsidRPr="00C6466A" w:rsidRDefault="000C0346" w:rsidP="00020D8C">
                    <w:pPr>
                      <w:spacing w:line="276" w:lineRule="auto"/>
                      <w:jc w:val="center"/>
                      <w:rPr>
                        <w:rFonts w:cs="Arial"/>
                        <w:sz w:val="18"/>
                        <w:szCs w:val="18"/>
                      </w:rPr>
                    </w:pPr>
                    <w:r w:rsidRPr="00C6466A">
                      <w:rPr>
                        <w:rFonts w:cs="Arial" w:hint="eastAsia"/>
                        <w:sz w:val="18"/>
                        <w:szCs w:val="18"/>
                        <w:lang w:val="en-GB"/>
                      </w:rPr>
                      <w:t>综合收益总额</w:t>
                    </w:r>
                  </w:p>
                </w:tc>
              </w:sdtContent>
            </w:sdt>
            <w:sdt>
              <w:sdtPr>
                <w:rPr>
                  <w:sz w:val="18"/>
                  <w:szCs w:val="18"/>
                </w:rPr>
                <w:tag w:val="_PLD_b06ad8ebb20b4c158ab41b3105f22658"/>
                <w:id w:val="-1782873899"/>
                <w:lock w:val="sdtLocked"/>
              </w:sdtPr>
              <w:sdtEndPr/>
              <w:sdtContent>
                <w:tc>
                  <w:tcPr>
                    <w:tcW w:w="1170" w:type="dxa"/>
                    <w:shd w:val="clear" w:color="auto" w:fill="auto"/>
                    <w:vAlign w:val="center"/>
                  </w:tcPr>
                  <w:p w14:paraId="1A74D962" w14:textId="77777777" w:rsidR="000C0346" w:rsidRPr="00C6466A" w:rsidRDefault="000C0346" w:rsidP="00020D8C">
                    <w:pPr>
                      <w:spacing w:line="276" w:lineRule="auto"/>
                      <w:jc w:val="center"/>
                      <w:rPr>
                        <w:rFonts w:cs="Arial"/>
                        <w:sz w:val="18"/>
                        <w:szCs w:val="18"/>
                      </w:rPr>
                    </w:pPr>
                    <w:r w:rsidRPr="00C6466A">
                      <w:rPr>
                        <w:rFonts w:cs="Arial" w:hint="eastAsia"/>
                        <w:sz w:val="18"/>
                        <w:szCs w:val="18"/>
                        <w:lang w:val="en-GB"/>
                      </w:rPr>
                      <w:t>经营活动现金流量</w:t>
                    </w:r>
                  </w:p>
                </w:tc>
              </w:sdtContent>
            </w:sdt>
            <w:sdt>
              <w:sdtPr>
                <w:rPr>
                  <w:sz w:val="18"/>
                  <w:szCs w:val="18"/>
                </w:rPr>
                <w:tag w:val="_PLD_4fc4163d4ea74839b6634e2ab30a43dd"/>
                <w:id w:val="-1109591396"/>
                <w:lock w:val="sdtLocked"/>
              </w:sdtPr>
              <w:sdtEndPr/>
              <w:sdtContent>
                <w:tc>
                  <w:tcPr>
                    <w:tcW w:w="1244" w:type="dxa"/>
                    <w:shd w:val="clear" w:color="auto" w:fill="auto"/>
                    <w:vAlign w:val="center"/>
                  </w:tcPr>
                  <w:p w14:paraId="0FC450F5" w14:textId="77777777" w:rsidR="000C0346" w:rsidRPr="00C6466A" w:rsidRDefault="000C0346" w:rsidP="00020D8C">
                    <w:pPr>
                      <w:spacing w:line="276" w:lineRule="auto"/>
                      <w:jc w:val="center"/>
                      <w:rPr>
                        <w:rFonts w:cs="Arial"/>
                        <w:sz w:val="18"/>
                        <w:szCs w:val="18"/>
                      </w:rPr>
                    </w:pPr>
                    <w:r w:rsidRPr="00C6466A">
                      <w:rPr>
                        <w:rFonts w:cs="Arial" w:hint="eastAsia"/>
                        <w:sz w:val="18"/>
                        <w:szCs w:val="18"/>
                        <w:lang w:val="en-GB"/>
                      </w:rPr>
                      <w:t>营业收入</w:t>
                    </w:r>
                  </w:p>
                </w:tc>
              </w:sdtContent>
            </w:sdt>
            <w:sdt>
              <w:sdtPr>
                <w:rPr>
                  <w:sz w:val="18"/>
                  <w:szCs w:val="18"/>
                </w:rPr>
                <w:tag w:val="_PLD_afe353d057d34119880797ab0530197f"/>
                <w:id w:val="-1559853908"/>
                <w:lock w:val="sdtLocked"/>
              </w:sdtPr>
              <w:sdtEndPr/>
              <w:sdtContent>
                <w:tc>
                  <w:tcPr>
                    <w:tcW w:w="1170" w:type="dxa"/>
                    <w:shd w:val="clear" w:color="auto" w:fill="auto"/>
                    <w:vAlign w:val="center"/>
                  </w:tcPr>
                  <w:p w14:paraId="79627E00" w14:textId="77777777" w:rsidR="000C0346" w:rsidRPr="00C6466A" w:rsidRDefault="000C0346" w:rsidP="00020D8C">
                    <w:pPr>
                      <w:spacing w:line="276" w:lineRule="auto"/>
                      <w:jc w:val="center"/>
                      <w:rPr>
                        <w:rFonts w:cs="Arial"/>
                        <w:sz w:val="18"/>
                        <w:szCs w:val="18"/>
                      </w:rPr>
                    </w:pPr>
                    <w:r w:rsidRPr="00C6466A">
                      <w:rPr>
                        <w:rFonts w:cs="Arial" w:hint="eastAsia"/>
                        <w:sz w:val="18"/>
                        <w:szCs w:val="18"/>
                        <w:lang w:val="en-GB"/>
                      </w:rPr>
                      <w:t>净利润</w:t>
                    </w:r>
                  </w:p>
                </w:tc>
              </w:sdtContent>
            </w:sdt>
            <w:sdt>
              <w:sdtPr>
                <w:rPr>
                  <w:sz w:val="18"/>
                  <w:szCs w:val="18"/>
                </w:rPr>
                <w:tag w:val="_PLD_06c5ed8a09a8478bb7daf6526e9a9894"/>
                <w:id w:val="199285288"/>
                <w:lock w:val="sdtLocked"/>
              </w:sdtPr>
              <w:sdtEndPr/>
              <w:sdtContent>
                <w:tc>
                  <w:tcPr>
                    <w:tcW w:w="1025" w:type="dxa"/>
                    <w:shd w:val="clear" w:color="auto" w:fill="auto"/>
                    <w:vAlign w:val="center"/>
                  </w:tcPr>
                  <w:p w14:paraId="5288AC47" w14:textId="77777777" w:rsidR="000C0346" w:rsidRPr="00C6466A" w:rsidRDefault="000C0346" w:rsidP="00020D8C">
                    <w:pPr>
                      <w:spacing w:line="276" w:lineRule="auto"/>
                      <w:jc w:val="center"/>
                      <w:rPr>
                        <w:rFonts w:cs="Arial"/>
                        <w:sz w:val="18"/>
                        <w:szCs w:val="18"/>
                      </w:rPr>
                    </w:pPr>
                    <w:r w:rsidRPr="00C6466A">
                      <w:rPr>
                        <w:rFonts w:cs="Arial" w:hint="eastAsia"/>
                        <w:sz w:val="18"/>
                        <w:szCs w:val="18"/>
                        <w:lang w:val="en-GB"/>
                      </w:rPr>
                      <w:t>综合收益总额</w:t>
                    </w:r>
                  </w:p>
                </w:tc>
              </w:sdtContent>
            </w:sdt>
            <w:sdt>
              <w:sdtPr>
                <w:rPr>
                  <w:sz w:val="18"/>
                  <w:szCs w:val="18"/>
                </w:rPr>
                <w:tag w:val="_PLD_4bb5318561af41709725de1d7e458dde"/>
                <w:id w:val="-1423098681"/>
                <w:lock w:val="sdtLocked"/>
              </w:sdtPr>
              <w:sdtEndPr/>
              <w:sdtContent>
                <w:tc>
                  <w:tcPr>
                    <w:tcW w:w="992" w:type="dxa"/>
                    <w:shd w:val="clear" w:color="auto" w:fill="auto"/>
                    <w:vAlign w:val="center"/>
                  </w:tcPr>
                  <w:p w14:paraId="6045F762" w14:textId="77777777" w:rsidR="000C0346" w:rsidRPr="00C6466A" w:rsidRDefault="000C0346" w:rsidP="00020D8C">
                    <w:pPr>
                      <w:spacing w:line="276" w:lineRule="auto"/>
                      <w:jc w:val="center"/>
                      <w:rPr>
                        <w:rFonts w:cs="Arial"/>
                        <w:sz w:val="18"/>
                        <w:szCs w:val="18"/>
                      </w:rPr>
                    </w:pPr>
                    <w:r w:rsidRPr="00C6466A">
                      <w:rPr>
                        <w:rFonts w:cs="Arial" w:hint="eastAsia"/>
                        <w:sz w:val="18"/>
                        <w:szCs w:val="18"/>
                        <w:lang w:val="en-GB"/>
                      </w:rPr>
                      <w:t>经营活动现金流量</w:t>
                    </w:r>
                  </w:p>
                </w:tc>
              </w:sdtContent>
            </w:sdt>
          </w:tr>
          <w:sdt>
            <w:sdtPr>
              <w:rPr>
                <w:sz w:val="18"/>
                <w:szCs w:val="18"/>
              </w:rPr>
              <w:alias w:val="重要非全资子公司的主要财务信息明细"/>
              <w:tag w:val="_GBC_330f4405d49345f7b8f69770f6eb8b4a"/>
              <w:id w:val="-38827013"/>
              <w:lock w:val="sdtLocked"/>
            </w:sdtPr>
            <w:sdtEndPr/>
            <w:sdtContent>
              <w:tr w:rsidR="000C0346" w14:paraId="108EAC0C" w14:textId="77777777" w:rsidTr="00C6466A">
                <w:trPr>
                  <w:jc w:val="center"/>
                </w:trPr>
                <w:tc>
                  <w:tcPr>
                    <w:tcW w:w="1867" w:type="dxa"/>
                    <w:vAlign w:val="center"/>
                  </w:tcPr>
                  <w:p w14:paraId="13AFBE5A" w14:textId="77777777" w:rsidR="000C0346" w:rsidRPr="00C6466A" w:rsidRDefault="000C0346" w:rsidP="00020D8C">
                    <w:pPr>
                      <w:spacing w:line="276" w:lineRule="auto"/>
                      <w:rPr>
                        <w:sz w:val="18"/>
                        <w:szCs w:val="18"/>
                      </w:rPr>
                    </w:pPr>
                    <w:r w:rsidRPr="00C6466A">
                      <w:rPr>
                        <w:sz w:val="18"/>
                        <w:szCs w:val="18"/>
                      </w:rPr>
                      <w:t>杭州城</w:t>
                    </w:r>
                    <w:proofErr w:type="gramStart"/>
                    <w:r w:rsidRPr="00C6466A">
                      <w:rPr>
                        <w:sz w:val="18"/>
                        <w:szCs w:val="18"/>
                      </w:rPr>
                      <w:t>投建设</w:t>
                    </w:r>
                    <w:proofErr w:type="gramEnd"/>
                    <w:r w:rsidRPr="00C6466A">
                      <w:rPr>
                        <w:sz w:val="18"/>
                        <w:szCs w:val="18"/>
                      </w:rPr>
                      <w:t>有限公司</w:t>
                    </w:r>
                  </w:p>
                </w:tc>
                <w:tc>
                  <w:tcPr>
                    <w:tcW w:w="990" w:type="dxa"/>
                    <w:vAlign w:val="center"/>
                  </w:tcPr>
                  <w:p w14:paraId="582645C1" w14:textId="77777777" w:rsidR="000C0346" w:rsidRPr="00C6466A" w:rsidRDefault="000C0346" w:rsidP="00020D8C">
                    <w:pPr>
                      <w:spacing w:line="276" w:lineRule="auto"/>
                      <w:jc w:val="right"/>
                      <w:rPr>
                        <w:sz w:val="18"/>
                        <w:szCs w:val="18"/>
                      </w:rPr>
                    </w:pPr>
                    <w:r w:rsidRPr="00C6466A">
                      <w:rPr>
                        <w:sz w:val="18"/>
                        <w:szCs w:val="18"/>
                      </w:rPr>
                      <w:t>106,416,997.43</w:t>
                    </w:r>
                  </w:p>
                </w:tc>
                <w:tc>
                  <w:tcPr>
                    <w:tcW w:w="1170" w:type="dxa"/>
                    <w:vAlign w:val="center"/>
                  </w:tcPr>
                  <w:p w14:paraId="4F4EECC1" w14:textId="77777777" w:rsidR="000C0346" w:rsidRPr="00C6466A" w:rsidRDefault="000C0346" w:rsidP="00020D8C">
                    <w:pPr>
                      <w:spacing w:line="276" w:lineRule="auto"/>
                      <w:jc w:val="right"/>
                      <w:rPr>
                        <w:sz w:val="18"/>
                        <w:szCs w:val="18"/>
                      </w:rPr>
                    </w:pPr>
                    <w:r w:rsidRPr="00C6466A">
                      <w:rPr>
                        <w:sz w:val="18"/>
                        <w:szCs w:val="18"/>
                      </w:rPr>
                      <w:t>-2,156,584.55</w:t>
                    </w:r>
                  </w:p>
                </w:tc>
                <w:tc>
                  <w:tcPr>
                    <w:tcW w:w="1170" w:type="dxa"/>
                    <w:vAlign w:val="center"/>
                  </w:tcPr>
                  <w:p w14:paraId="21DD9AAE" w14:textId="77777777" w:rsidR="000C0346" w:rsidRPr="00C6466A" w:rsidRDefault="000C0346" w:rsidP="00020D8C">
                    <w:pPr>
                      <w:spacing w:line="276" w:lineRule="auto"/>
                      <w:jc w:val="right"/>
                      <w:rPr>
                        <w:sz w:val="18"/>
                        <w:szCs w:val="18"/>
                      </w:rPr>
                    </w:pPr>
                    <w:r w:rsidRPr="00C6466A">
                      <w:rPr>
                        <w:sz w:val="18"/>
                        <w:szCs w:val="18"/>
                      </w:rPr>
                      <w:t>-2,156,584.55</w:t>
                    </w:r>
                  </w:p>
                </w:tc>
                <w:tc>
                  <w:tcPr>
                    <w:tcW w:w="1170" w:type="dxa"/>
                    <w:vAlign w:val="center"/>
                  </w:tcPr>
                  <w:p w14:paraId="4D83D4A2" w14:textId="77777777" w:rsidR="000C0346" w:rsidRPr="00C6466A" w:rsidRDefault="000C0346" w:rsidP="00020D8C">
                    <w:pPr>
                      <w:spacing w:line="276" w:lineRule="auto"/>
                      <w:jc w:val="right"/>
                      <w:rPr>
                        <w:sz w:val="18"/>
                        <w:szCs w:val="18"/>
                      </w:rPr>
                    </w:pPr>
                    <w:r w:rsidRPr="00C6466A">
                      <w:rPr>
                        <w:sz w:val="18"/>
                        <w:szCs w:val="18"/>
                      </w:rPr>
                      <w:t>5,409,608.93</w:t>
                    </w:r>
                  </w:p>
                </w:tc>
                <w:tc>
                  <w:tcPr>
                    <w:tcW w:w="1244" w:type="dxa"/>
                    <w:vAlign w:val="center"/>
                  </w:tcPr>
                  <w:p w14:paraId="5581395F" w14:textId="77777777" w:rsidR="000C0346" w:rsidRPr="00C6466A" w:rsidRDefault="000C0346" w:rsidP="00020D8C">
                    <w:pPr>
                      <w:spacing w:line="276" w:lineRule="auto"/>
                      <w:jc w:val="right"/>
                      <w:rPr>
                        <w:sz w:val="18"/>
                        <w:szCs w:val="18"/>
                      </w:rPr>
                    </w:pPr>
                    <w:r w:rsidRPr="00C6466A">
                      <w:rPr>
                        <w:sz w:val="18"/>
                        <w:szCs w:val="18"/>
                      </w:rPr>
                      <w:t>131,197,411.21</w:t>
                    </w:r>
                  </w:p>
                </w:tc>
                <w:tc>
                  <w:tcPr>
                    <w:tcW w:w="1170" w:type="dxa"/>
                    <w:vAlign w:val="center"/>
                  </w:tcPr>
                  <w:p w14:paraId="5982C847" w14:textId="77777777" w:rsidR="000C0346" w:rsidRPr="00C6466A" w:rsidRDefault="000C0346" w:rsidP="00020D8C">
                    <w:pPr>
                      <w:spacing w:line="276" w:lineRule="auto"/>
                      <w:jc w:val="right"/>
                      <w:rPr>
                        <w:sz w:val="18"/>
                        <w:szCs w:val="18"/>
                      </w:rPr>
                    </w:pPr>
                    <w:r w:rsidRPr="00C6466A">
                      <w:rPr>
                        <w:sz w:val="18"/>
                        <w:szCs w:val="18"/>
                      </w:rPr>
                      <w:t>29,347,046.67</w:t>
                    </w:r>
                  </w:p>
                </w:tc>
                <w:tc>
                  <w:tcPr>
                    <w:tcW w:w="1025" w:type="dxa"/>
                    <w:vAlign w:val="center"/>
                  </w:tcPr>
                  <w:p w14:paraId="094A32AC" w14:textId="77777777" w:rsidR="000C0346" w:rsidRPr="00C6466A" w:rsidRDefault="000C0346" w:rsidP="00020D8C">
                    <w:pPr>
                      <w:spacing w:line="276" w:lineRule="auto"/>
                      <w:jc w:val="right"/>
                      <w:rPr>
                        <w:sz w:val="18"/>
                        <w:szCs w:val="18"/>
                      </w:rPr>
                    </w:pPr>
                    <w:r w:rsidRPr="00C6466A">
                      <w:rPr>
                        <w:sz w:val="18"/>
                        <w:szCs w:val="18"/>
                      </w:rPr>
                      <w:t>29,347,046.67</w:t>
                    </w:r>
                  </w:p>
                </w:tc>
                <w:tc>
                  <w:tcPr>
                    <w:tcW w:w="992" w:type="dxa"/>
                    <w:vAlign w:val="center"/>
                  </w:tcPr>
                  <w:p w14:paraId="7E86B304" w14:textId="77777777" w:rsidR="000C0346" w:rsidRPr="00C6466A" w:rsidRDefault="000C0346" w:rsidP="00020D8C">
                    <w:pPr>
                      <w:spacing w:line="276" w:lineRule="auto"/>
                      <w:jc w:val="right"/>
                      <w:rPr>
                        <w:sz w:val="18"/>
                        <w:szCs w:val="18"/>
                      </w:rPr>
                    </w:pPr>
                    <w:r w:rsidRPr="00C6466A">
                      <w:rPr>
                        <w:sz w:val="18"/>
                        <w:szCs w:val="18"/>
                      </w:rPr>
                      <w:t>13,859,866.31</w:t>
                    </w:r>
                  </w:p>
                </w:tc>
              </w:tr>
            </w:sdtContent>
          </w:sdt>
          <w:sdt>
            <w:sdtPr>
              <w:rPr>
                <w:sz w:val="18"/>
                <w:szCs w:val="18"/>
              </w:rPr>
              <w:alias w:val="重要非全资子公司的主要财务信息明细"/>
              <w:tag w:val="_GBC_330f4405d49345f7b8f69770f6eb8b4a"/>
              <w:id w:val="-2015449171"/>
              <w:lock w:val="sdtLocked"/>
            </w:sdtPr>
            <w:sdtEndPr/>
            <w:sdtContent>
              <w:tr w:rsidR="000C0346" w14:paraId="6FBB58A7" w14:textId="77777777" w:rsidTr="00C6466A">
                <w:trPr>
                  <w:jc w:val="center"/>
                </w:trPr>
                <w:tc>
                  <w:tcPr>
                    <w:tcW w:w="1867" w:type="dxa"/>
                    <w:vAlign w:val="center"/>
                  </w:tcPr>
                  <w:p w14:paraId="4C6B0B1F" w14:textId="77777777" w:rsidR="000C0346" w:rsidRPr="00C6466A" w:rsidRDefault="000C0346" w:rsidP="00020D8C">
                    <w:pPr>
                      <w:spacing w:line="276" w:lineRule="auto"/>
                      <w:rPr>
                        <w:sz w:val="18"/>
                        <w:szCs w:val="18"/>
                      </w:rPr>
                    </w:pPr>
                    <w:r w:rsidRPr="00C6466A">
                      <w:rPr>
                        <w:sz w:val="18"/>
                        <w:szCs w:val="18"/>
                      </w:rPr>
                      <w:t>宁波</w:t>
                    </w:r>
                    <w:proofErr w:type="gramStart"/>
                    <w:r w:rsidRPr="00C6466A">
                      <w:rPr>
                        <w:sz w:val="18"/>
                        <w:szCs w:val="18"/>
                      </w:rPr>
                      <w:t>龙元盛宏生态</w:t>
                    </w:r>
                    <w:proofErr w:type="gramEnd"/>
                    <w:r w:rsidRPr="00C6466A">
                      <w:rPr>
                        <w:sz w:val="18"/>
                        <w:szCs w:val="18"/>
                      </w:rPr>
                      <w:t>建设工程有限公司</w:t>
                    </w:r>
                  </w:p>
                </w:tc>
                <w:tc>
                  <w:tcPr>
                    <w:tcW w:w="990" w:type="dxa"/>
                    <w:vAlign w:val="center"/>
                  </w:tcPr>
                  <w:p w14:paraId="41967808" w14:textId="77777777" w:rsidR="000C0346" w:rsidRPr="00C6466A" w:rsidRDefault="000C0346" w:rsidP="00020D8C">
                    <w:pPr>
                      <w:spacing w:line="276" w:lineRule="auto"/>
                      <w:jc w:val="right"/>
                      <w:rPr>
                        <w:sz w:val="18"/>
                        <w:szCs w:val="18"/>
                      </w:rPr>
                    </w:pPr>
                    <w:r w:rsidRPr="00C6466A">
                      <w:rPr>
                        <w:sz w:val="18"/>
                        <w:szCs w:val="18"/>
                      </w:rPr>
                      <w:t>424,220,870.39</w:t>
                    </w:r>
                  </w:p>
                </w:tc>
                <w:tc>
                  <w:tcPr>
                    <w:tcW w:w="1170" w:type="dxa"/>
                    <w:vAlign w:val="center"/>
                  </w:tcPr>
                  <w:p w14:paraId="4487A798" w14:textId="77777777" w:rsidR="000C0346" w:rsidRPr="00C6466A" w:rsidRDefault="000C0346" w:rsidP="00020D8C">
                    <w:pPr>
                      <w:spacing w:line="276" w:lineRule="auto"/>
                      <w:jc w:val="right"/>
                      <w:rPr>
                        <w:sz w:val="18"/>
                        <w:szCs w:val="18"/>
                      </w:rPr>
                    </w:pPr>
                    <w:r w:rsidRPr="00C6466A">
                      <w:rPr>
                        <w:sz w:val="18"/>
                        <w:szCs w:val="18"/>
                      </w:rPr>
                      <w:t>22,096,089.66</w:t>
                    </w:r>
                  </w:p>
                </w:tc>
                <w:tc>
                  <w:tcPr>
                    <w:tcW w:w="1170" w:type="dxa"/>
                    <w:vAlign w:val="center"/>
                  </w:tcPr>
                  <w:p w14:paraId="23354025" w14:textId="77777777" w:rsidR="000C0346" w:rsidRPr="00C6466A" w:rsidRDefault="000C0346" w:rsidP="00020D8C">
                    <w:pPr>
                      <w:spacing w:line="276" w:lineRule="auto"/>
                      <w:jc w:val="right"/>
                      <w:rPr>
                        <w:sz w:val="18"/>
                        <w:szCs w:val="18"/>
                      </w:rPr>
                    </w:pPr>
                    <w:r w:rsidRPr="00C6466A">
                      <w:rPr>
                        <w:sz w:val="18"/>
                        <w:szCs w:val="18"/>
                      </w:rPr>
                      <w:t>22,096,089.66</w:t>
                    </w:r>
                  </w:p>
                </w:tc>
                <w:tc>
                  <w:tcPr>
                    <w:tcW w:w="1170" w:type="dxa"/>
                    <w:vAlign w:val="center"/>
                  </w:tcPr>
                  <w:p w14:paraId="4CEAA1AF" w14:textId="77777777" w:rsidR="000C0346" w:rsidRPr="00C6466A" w:rsidRDefault="000C0346" w:rsidP="00020D8C">
                    <w:pPr>
                      <w:spacing w:line="276" w:lineRule="auto"/>
                      <w:jc w:val="right"/>
                      <w:rPr>
                        <w:sz w:val="18"/>
                        <w:szCs w:val="18"/>
                      </w:rPr>
                    </w:pPr>
                    <w:r w:rsidRPr="00C6466A">
                      <w:rPr>
                        <w:sz w:val="18"/>
                        <w:szCs w:val="18"/>
                      </w:rPr>
                      <w:t>11,820,477.69</w:t>
                    </w:r>
                  </w:p>
                </w:tc>
                <w:tc>
                  <w:tcPr>
                    <w:tcW w:w="1244" w:type="dxa"/>
                    <w:vAlign w:val="center"/>
                  </w:tcPr>
                  <w:p w14:paraId="60499309" w14:textId="77777777" w:rsidR="000C0346" w:rsidRPr="00C6466A" w:rsidRDefault="000C0346" w:rsidP="00020D8C">
                    <w:pPr>
                      <w:spacing w:line="276" w:lineRule="auto"/>
                      <w:jc w:val="right"/>
                      <w:rPr>
                        <w:sz w:val="18"/>
                        <w:szCs w:val="18"/>
                      </w:rPr>
                    </w:pPr>
                    <w:r w:rsidRPr="00C6466A">
                      <w:rPr>
                        <w:sz w:val="18"/>
                        <w:szCs w:val="18"/>
                      </w:rPr>
                      <w:t>379,512,400.11</w:t>
                    </w:r>
                  </w:p>
                </w:tc>
                <w:tc>
                  <w:tcPr>
                    <w:tcW w:w="1170" w:type="dxa"/>
                    <w:vAlign w:val="center"/>
                  </w:tcPr>
                  <w:p w14:paraId="019A9FA8" w14:textId="77777777" w:rsidR="000C0346" w:rsidRPr="00C6466A" w:rsidRDefault="000C0346" w:rsidP="00020D8C">
                    <w:pPr>
                      <w:spacing w:line="276" w:lineRule="auto"/>
                      <w:jc w:val="right"/>
                      <w:rPr>
                        <w:sz w:val="18"/>
                        <w:szCs w:val="18"/>
                      </w:rPr>
                    </w:pPr>
                    <w:r w:rsidRPr="00C6466A">
                      <w:rPr>
                        <w:sz w:val="18"/>
                        <w:szCs w:val="18"/>
                      </w:rPr>
                      <w:t>16,806,914.58</w:t>
                    </w:r>
                  </w:p>
                </w:tc>
                <w:tc>
                  <w:tcPr>
                    <w:tcW w:w="1025" w:type="dxa"/>
                    <w:vAlign w:val="center"/>
                  </w:tcPr>
                  <w:p w14:paraId="23EBAC47" w14:textId="77777777" w:rsidR="000C0346" w:rsidRPr="00C6466A" w:rsidRDefault="000C0346" w:rsidP="00020D8C">
                    <w:pPr>
                      <w:spacing w:line="276" w:lineRule="auto"/>
                      <w:jc w:val="right"/>
                      <w:rPr>
                        <w:sz w:val="18"/>
                        <w:szCs w:val="18"/>
                      </w:rPr>
                    </w:pPr>
                    <w:r w:rsidRPr="00C6466A">
                      <w:rPr>
                        <w:sz w:val="18"/>
                        <w:szCs w:val="18"/>
                      </w:rPr>
                      <w:t>16,806,914.58</w:t>
                    </w:r>
                  </w:p>
                </w:tc>
                <w:tc>
                  <w:tcPr>
                    <w:tcW w:w="992" w:type="dxa"/>
                    <w:vAlign w:val="center"/>
                  </w:tcPr>
                  <w:p w14:paraId="233CD4C5" w14:textId="77777777" w:rsidR="000C0346" w:rsidRPr="00C6466A" w:rsidRDefault="000C0346" w:rsidP="00020D8C">
                    <w:pPr>
                      <w:spacing w:line="276" w:lineRule="auto"/>
                      <w:jc w:val="right"/>
                      <w:rPr>
                        <w:sz w:val="18"/>
                        <w:szCs w:val="18"/>
                      </w:rPr>
                    </w:pPr>
                    <w:r w:rsidRPr="00C6466A">
                      <w:rPr>
                        <w:sz w:val="18"/>
                        <w:szCs w:val="18"/>
                      </w:rPr>
                      <w:t>23,936,020.43</w:t>
                    </w:r>
                  </w:p>
                </w:tc>
              </w:tr>
            </w:sdtContent>
          </w:sdt>
        </w:tbl>
        <w:p w14:paraId="0144E104" w14:textId="77777777" w:rsidR="008145AA" w:rsidRDefault="00220447">
          <w:pPr>
            <w:rPr>
              <w:rFonts w:cs="Arial"/>
              <w:szCs w:val="21"/>
            </w:rPr>
          </w:pPr>
        </w:p>
      </w:sdtContent>
    </w:sdt>
    <w:sdt>
      <w:sdtPr>
        <w:rPr>
          <w:rFonts w:ascii="宋体" w:eastAsia="宋体" w:hAnsi="宋体" w:cs="宋体" w:hint="eastAsia"/>
          <w:b w:val="0"/>
          <w:bCs w:val="0"/>
          <w:kern w:val="0"/>
          <w:szCs w:val="24"/>
        </w:rPr>
        <w:alias w:val="模块:使用企业集团资产和清偿企业集团债务的重大限制"/>
        <w:tag w:val="_GBC_573fe5c9daf0401da00d8fc5198daf66"/>
        <w:id w:val="-436602494"/>
        <w:lock w:val="sdtLocked"/>
        <w:placeholder>
          <w:docPart w:val="GBC22222222222222222222222222222"/>
        </w:placeholder>
      </w:sdtPr>
      <w:sdtEndPr>
        <w:rPr>
          <w:rFonts w:cs="Arial"/>
          <w:szCs w:val="21"/>
        </w:rPr>
      </w:sdtEndPr>
      <w:sdtContent>
        <w:p w14:paraId="4A790655" w14:textId="77777777" w:rsidR="008145AA" w:rsidRDefault="00406AE8" w:rsidP="00471E11">
          <w:pPr>
            <w:pStyle w:val="4"/>
            <w:numPr>
              <w:ilvl w:val="3"/>
              <w:numId w:val="27"/>
            </w:numPr>
            <w:ind w:left="424" w:hangingChars="202" w:hanging="424"/>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132372961"/>
            <w:lock w:val="sdtLocked"/>
            <w:placeholder>
              <w:docPart w:val="GBC22222222222222222222222222222"/>
            </w:placeholder>
          </w:sdtPr>
          <w:sdtEndPr/>
          <w:sdtContent>
            <w:p w14:paraId="1FF4C758" w14:textId="77777777" w:rsidR="008145AA" w:rsidRDefault="00406AE8" w:rsidP="000C0346">
              <w:pPr>
                <w:rPr>
                  <w:rFonts w:cs="Arial"/>
                  <w:b/>
                  <w:szCs w:val="21"/>
                </w:rPr>
              </w:pPr>
              <w:r>
                <w:fldChar w:fldCharType="begin"/>
              </w:r>
              <w:r w:rsidR="000C0346">
                <w:instrText xml:space="preserve">MACROBUTTON  SnrToggleCheckbox □适用 </w:instrText>
              </w:r>
              <w:r>
                <w:fldChar w:fldCharType="end"/>
              </w:r>
              <w:r>
                <w:fldChar w:fldCharType="begin"/>
              </w:r>
              <w:r w:rsidR="000C0346">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向纳入合并财务报表范围的结构化主体提供的财务支持或其他支持"/>
        <w:tag w:val="_GBC_114877d69a2e4b56b15fb618155127e3"/>
        <w:id w:val="-1966649768"/>
        <w:lock w:val="sdtLocked"/>
        <w:placeholder>
          <w:docPart w:val="GBC22222222222222222222222222222"/>
        </w:placeholder>
      </w:sdtPr>
      <w:sdtEndPr>
        <w:rPr>
          <w:rFonts w:cs="Arial"/>
          <w:szCs w:val="21"/>
        </w:rPr>
      </w:sdtEndPr>
      <w:sdtContent>
        <w:p w14:paraId="14DF1FBB" w14:textId="77777777" w:rsidR="008145AA" w:rsidRDefault="00406AE8" w:rsidP="00471E11">
          <w:pPr>
            <w:pStyle w:val="4"/>
            <w:numPr>
              <w:ilvl w:val="3"/>
              <w:numId w:val="27"/>
            </w:numPr>
            <w:ind w:left="424" w:hangingChars="202" w:hanging="424"/>
          </w:pPr>
          <w:r>
            <w:rPr>
              <w:rFonts w:hint="eastAsia"/>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1387835320"/>
            <w:lock w:val="sdtLocked"/>
            <w:placeholder>
              <w:docPart w:val="GBC22222222222222222222222222222"/>
            </w:placeholder>
          </w:sdtPr>
          <w:sdtEndPr/>
          <w:sdtContent>
            <w:p w14:paraId="4ED11390" w14:textId="77777777" w:rsidR="008145AA" w:rsidRDefault="00406AE8" w:rsidP="000C0346">
              <w:pPr>
                <w:rPr>
                  <w:rFonts w:cs="Arial"/>
                  <w:szCs w:val="21"/>
                </w:rPr>
              </w:pPr>
              <w:r>
                <w:rPr>
                  <w:rFonts w:cs="Arial"/>
                  <w:szCs w:val="21"/>
                </w:rPr>
                <w:fldChar w:fldCharType="begin"/>
              </w:r>
              <w:r w:rsidR="000C0346">
                <w:rPr>
                  <w:rFonts w:cs="Arial"/>
                  <w:szCs w:val="21"/>
                </w:rPr>
                <w:instrText xml:space="preserve"> MACROBUTTON  SnrToggleCheckbox □适用  </w:instrText>
              </w:r>
              <w:r>
                <w:rPr>
                  <w:rFonts w:cs="Arial"/>
                  <w:szCs w:val="21"/>
                </w:rPr>
                <w:fldChar w:fldCharType="end"/>
              </w:r>
              <w:r>
                <w:rPr>
                  <w:rFonts w:cs="Arial"/>
                  <w:szCs w:val="21"/>
                </w:rPr>
                <w:fldChar w:fldCharType="begin"/>
              </w:r>
              <w:r w:rsidR="000C0346">
                <w:rPr>
                  <w:rFonts w:cs="Arial"/>
                  <w:szCs w:val="21"/>
                </w:rPr>
                <w:instrText xml:space="preserve"> MACROBUTTON  SnrToggleCheckbox √不适用 </w:instrText>
              </w:r>
              <w:r>
                <w:rPr>
                  <w:rFonts w:cs="Arial"/>
                  <w:szCs w:val="21"/>
                </w:rPr>
                <w:fldChar w:fldCharType="end"/>
              </w:r>
            </w:p>
          </w:sdtContent>
        </w:sdt>
      </w:sdtContent>
    </w:sdt>
    <w:p w14:paraId="45E851DB" w14:textId="77777777" w:rsidR="008145AA" w:rsidRDefault="008145AA">
      <w:pPr>
        <w:rPr>
          <w:rFonts w:cs="Arial"/>
          <w:b/>
          <w:szCs w:val="21"/>
        </w:rPr>
      </w:pPr>
    </w:p>
    <w:sdt>
      <w:sdtPr>
        <w:rPr>
          <w:szCs w:val="21"/>
        </w:rPr>
        <w:alias w:val="模块:在子公司中的权益其他说明"/>
        <w:tag w:val="_GBC_a0f68dc0a3a24efaa431a8c8d768eb0f"/>
        <w:id w:val="1025060316"/>
        <w:lock w:val="sdtLocked"/>
        <w:placeholder>
          <w:docPart w:val="GBC22222222222222222222222222222"/>
        </w:placeholder>
      </w:sdtPr>
      <w:sdtEndPr/>
      <w:sdtContent>
        <w:p w14:paraId="7C991087" w14:textId="77777777" w:rsidR="008145AA" w:rsidRDefault="00406AE8">
          <w:pPr>
            <w:rPr>
              <w:szCs w:val="21"/>
            </w:rPr>
          </w:pPr>
          <w:r>
            <w:rPr>
              <w:rFonts w:hint="eastAsia"/>
              <w:szCs w:val="21"/>
            </w:rPr>
            <w:t>其他说明：</w:t>
          </w:r>
        </w:p>
        <w:sdt>
          <w:sdtPr>
            <w:rPr>
              <w:szCs w:val="21"/>
            </w:rPr>
            <w:alias w:val="是否适用：在子公司中的权益其他说明[双击切换]"/>
            <w:tag w:val="_GBC_b26ad9d381c8467f9c05b435b2cb6493"/>
            <w:id w:val="-881942763"/>
            <w:lock w:val="sdtLocked"/>
            <w:placeholder>
              <w:docPart w:val="GBC22222222222222222222222222222"/>
            </w:placeholder>
          </w:sdtPr>
          <w:sdtEndPr/>
          <w:sdtContent>
            <w:p w14:paraId="171C004F" w14:textId="77777777" w:rsidR="008145AA" w:rsidRDefault="00406AE8" w:rsidP="000C0346">
              <w:pPr>
                <w:rPr>
                  <w:szCs w:val="21"/>
                </w:rPr>
              </w:pPr>
              <w:r>
                <w:rPr>
                  <w:szCs w:val="21"/>
                </w:rPr>
                <w:fldChar w:fldCharType="begin"/>
              </w:r>
              <w:r w:rsidR="000C0346">
                <w:rPr>
                  <w:szCs w:val="21"/>
                </w:rPr>
                <w:instrText xml:space="preserve">MACROBUTTON  SnrToggleCheckbox □适用 </w:instrText>
              </w:r>
              <w:r>
                <w:rPr>
                  <w:szCs w:val="21"/>
                </w:rPr>
                <w:fldChar w:fldCharType="end"/>
              </w:r>
              <w:r>
                <w:rPr>
                  <w:szCs w:val="21"/>
                </w:rPr>
                <w:fldChar w:fldCharType="begin"/>
              </w:r>
              <w:r w:rsidR="000C0346">
                <w:rPr>
                  <w:szCs w:val="21"/>
                </w:rPr>
                <w:instrText xml:space="preserve"> MACROBUTTON  SnrToggleCheckbox √不适用 </w:instrText>
              </w:r>
              <w:r>
                <w:rPr>
                  <w:szCs w:val="21"/>
                </w:rPr>
                <w:fldChar w:fldCharType="end"/>
              </w:r>
            </w:p>
          </w:sdtContent>
        </w:sdt>
      </w:sdtContent>
    </w:sdt>
    <w:p w14:paraId="28449484" w14:textId="77777777" w:rsidR="008145AA" w:rsidRDefault="008145AA">
      <w:pPr>
        <w:rPr>
          <w:szCs w:val="21"/>
        </w:rPr>
      </w:pPr>
    </w:p>
    <w:p w14:paraId="6A02602C" w14:textId="77777777" w:rsidR="008145AA" w:rsidRDefault="00406AE8" w:rsidP="00471E11">
      <w:pPr>
        <w:pStyle w:val="30"/>
        <w:numPr>
          <w:ilvl w:val="2"/>
          <w:numId w:val="26"/>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783258418"/>
        <w:lock w:val="sdtLocked"/>
        <w:placeholder>
          <w:docPart w:val="GBC22222222222222222222222222222"/>
        </w:placeholder>
      </w:sdtPr>
      <w:sdtEndPr/>
      <w:sdtContent>
        <w:p w14:paraId="7830581D" w14:textId="77777777" w:rsidR="000C0346" w:rsidRDefault="00406AE8" w:rsidP="000C0346">
          <w:pPr>
            <w:rPr>
              <w:szCs w:val="21"/>
            </w:rPr>
          </w:pPr>
          <w:r>
            <w:fldChar w:fldCharType="begin"/>
          </w:r>
          <w:r w:rsidR="000C0346">
            <w:instrText xml:space="preserve">MACROBUTTON  SnrToggleCheckbox □适用 </w:instrText>
          </w:r>
          <w:r>
            <w:fldChar w:fldCharType="end"/>
          </w:r>
          <w:r>
            <w:fldChar w:fldCharType="begin"/>
          </w:r>
          <w:r w:rsidR="000C0346">
            <w:instrText xml:space="preserve"> MACROBUTTON  SnrToggleCheckbox √不适用 </w:instrText>
          </w:r>
          <w:r>
            <w:fldChar w:fldCharType="end"/>
          </w:r>
        </w:p>
      </w:sdtContent>
    </w:sdt>
    <w:p w14:paraId="3AB55182" w14:textId="77777777" w:rsidR="008145AA" w:rsidRDefault="00406AE8" w:rsidP="00471E11">
      <w:pPr>
        <w:pStyle w:val="30"/>
        <w:numPr>
          <w:ilvl w:val="2"/>
          <w:numId w:val="26"/>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667451372"/>
        <w:lock w:val="sdtLocked"/>
        <w:placeholder>
          <w:docPart w:val="GBC22222222222222222222222222222"/>
        </w:placeholder>
      </w:sdtPr>
      <w:sdtEndPr/>
      <w:sdtContent>
        <w:p w14:paraId="5904BD92" w14:textId="5E8D7C8C" w:rsidR="008145AA" w:rsidRDefault="00406AE8">
          <w:r>
            <w:fldChar w:fldCharType="begin"/>
          </w:r>
          <w:r w:rsidR="00A8183C">
            <w:instrText xml:space="preserve">MACROBUTTON  SnrToggleCheckbox √适用 </w:instrText>
          </w:r>
          <w:r>
            <w:fldChar w:fldCharType="end"/>
          </w:r>
          <w:r>
            <w:fldChar w:fldCharType="begin"/>
          </w:r>
          <w:r w:rsidR="00A8183C">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重要的合营企业或联营企业"/>
        <w:tag w:val="_GBC_49e4a749316a464e89485cda5774fc07"/>
        <w:id w:val="-64651791"/>
        <w:lock w:val="sdtLocked"/>
        <w:placeholder>
          <w:docPart w:val="GBC22222222222222222222222222222"/>
        </w:placeholder>
      </w:sdtPr>
      <w:sdtEndPr>
        <w:rPr>
          <w:rFonts w:cstheme="minorBidi" w:hint="default"/>
          <w:szCs w:val="21"/>
        </w:rPr>
      </w:sdtEndPr>
      <w:sdtContent>
        <w:p w14:paraId="25E95F9C" w14:textId="77777777" w:rsidR="008145AA" w:rsidRDefault="00406AE8" w:rsidP="00471E11">
          <w:pPr>
            <w:pStyle w:val="4"/>
            <w:numPr>
              <w:ilvl w:val="3"/>
              <w:numId w:val="28"/>
            </w:numPr>
            <w:ind w:left="424" w:hangingChars="202" w:hanging="424"/>
          </w:pPr>
          <w:r>
            <w:rPr>
              <w:rFonts w:hint="eastAsia"/>
            </w:rPr>
            <w:t>重要的合营企业或联营企业</w:t>
          </w:r>
        </w:p>
        <w:sdt>
          <w:sdtPr>
            <w:rPr>
              <w:rFonts w:hint="eastAsia"/>
            </w:rPr>
            <w:alias w:val="是否适用：重要的合营企业或联营企业[双击切换]"/>
            <w:tag w:val="_GBC_99df64ed4bb84c2da5fb54cda5ae039b"/>
            <w:id w:val="-857579388"/>
            <w:lock w:val="sdtLocked"/>
            <w:placeholder>
              <w:docPart w:val="GBC22222222222222222222222222222"/>
            </w:placeholder>
          </w:sdtPr>
          <w:sdtEndPr/>
          <w:sdtContent>
            <w:p w14:paraId="0505A7C9" w14:textId="77777777" w:rsidR="008145AA" w:rsidRPr="000C0346" w:rsidRDefault="00406AE8">
              <w:pPr>
                <w:rPr>
                  <w:rFonts w:cs="Arial"/>
                  <w:szCs w:val="21"/>
                </w:rPr>
              </w:pPr>
              <w:r>
                <w:fldChar w:fldCharType="begin"/>
              </w:r>
              <w:r w:rsidR="000C0346">
                <w:instrText xml:space="preserve"> MACROBUTTON  SnrToggleCheckbox □适用  </w:instrText>
              </w:r>
              <w:r>
                <w:fldChar w:fldCharType="end"/>
              </w:r>
              <w:r>
                <w:fldChar w:fldCharType="begin"/>
              </w:r>
              <w:r w:rsidR="000C0346">
                <w:instrText xml:space="preserve"> MACROBUTTON  SnrToggleCheckbox √不适用 </w:instrText>
              </w:r>
              <w:r>
                <w:fldChar w:fldCharType="end"/>
              </w:r>
            </w:p>
          </w:sdtContent>
        </w:sdt>
      </w:sdtContent>
    </w:sdt>
    <w:p w14:paraId="450281C4" w14:textId="77777777" w:rsidR="008145AA" w:rsidRDefault="00406AE8" w:rsidP="00471E11">
      <w:pPr>
        <w:pStyle w:val="4"/>
        <w:numPr>
          <w:ilvl w:val="3"/>
          <w:numId w:val="28"/>
        </w:numPr>
        <w:ind w:left="424" w:hangingChars="201" w:hanging="424"/>
      </w:pPr>
      <w:r>
        <w:rPr>
          <w:rFonts w:hint="eastAsia"/>
        </w:rPr>
        <w:t>重要合营企业的主要财务信息</w:t>
      </w:r>
    </w:p>
    <w:sdt>
      <w:sdtPr>
        <w:rPr>
          <w:rFonts w:hint="eastAsia"/>
        </w:rPr>
        <w:alias w:val="模块:重要合营企业的主要财务信息"/>
        <w:tag w:val="_GBC_10d60417c84d41c1b3386073557d9d05"/>
        <w:id w:val="1249780378"/>
        <w:lock w:val="sdtLocked"/>
        <w:placeholder>
          <w:docPart w:val="GBC22222222222222222222222222222"/>
        </w:placeholder>
      </w:sdtPr>
      <w:sdtEndPr>
        <w:rPr>
          <w:rFonts w:cstheme="minorBidi" w:hint="default"/>
          <w:szCs w:val="21"/>
        </w:rPr>
      </w:sdtEndPr>
      <w:sdtContent>
        <w:sdt>
          <w:sdtPr>
            <w:rPr>
              <w:rFonts w:hint="eastAsia"/>
            </w:rPr>
            <w:alias w:val="是否适用：重要合营企业的主要财务信息[双击切换]"/>
            <w:tag w:val="_GBC_8218a872fcd045d290940ccf3b3bdfa5"/>
            <w:id w:val="-192769050"/>
            <w:lock w:val="sdtLocked"/>
            <w:placeholder>
              <w:docPart w:val="GBC22222222222222222222222222222"/>
            </w:placeholder>
          </w:sdtPr>
          <w:sdtEndPr/>
          <w:sdtContent>
            <w:p w14:paraId="05DE6C5C" w14:textId="56197870" w:rsidR="008145AA" w:rsidRPr="00143E83" w:rsidRDefault="00406AE8">
              <w:pPr>
                <w:rPr>
                  <w:rFonts w:cs="Arial"/>
                  <w:szCs w:val="21"/>
                </w:rPr>
              </w:pPr>
              <w:r>
                <w:fldChar w:fldCharType="begin"/>
              </w:r>
              <w:r w:rsidR="000C0346">
                <w:instrText xml:space="preserve"> MACROBUTTON  SnrToggleCheckbox □适用  </w:instrText>
              </w:r>
              <w:r>
                <w:fldChar w:fldCharType="end"/>
              </w:r>
              <w:r>
                <w:fldChar w:fldCharType="begin"/>
              </w:r>
              <w:r w:rsidR="000C0346">
                <w:instrText xml:space="preserve"> MACROBUTTON  SnrToggleCheckbox √不适用 </w:instrText>
              </w:r>
              <w:r>
                <w:fldChar w:fldCharType="end"/>
              </w:r>
            </w:p>
          </w:sdtContent>
        </w:sdt>
      </w:sdtContent>
    </w:sdt>
    <w:p w14:paraId="40EFC2A3" w14:textId="77777777" w:rsidR="008145AA" w:rsidRDefault="00406AE8" w:rsidP="00471E11">
      <w:pPr>
        <w:pStyle w:val="4"/>
        <w:numPr>
          <w:ilvl w:val="3"/>
          <w:numId w:val="28"/>
        </w:numPr>
        <w:ind w:left="424" w:hangingChars="201" w:hanging="424"/>
      </w:pPr>
      <w:r>
        <w:rPr>
          <w:rFonts w:hint="eastAsia"/>
        </w:rPr>
        <w:t>重要联营企业的主要财务信息</w:t>
      </w:r>
    </w:p>
    <w:sdt>
      <w:sdtPr>
        <w:rPr>
          <w:rFonts w:hint="eastAsia"/>
        </w:rPr>
        <w:alias w:val="模块:重要联营企业的主要财务信息"/>
        <w:tag w:val="_GBC_ac3eed998bbd4658ab651a88daefefb1"/>
        <w:id w:val="778603613"/>
        <w:lock w:val="sdtLocked"/>
        <w:placeholder>
          <w:docPart w:val="GBC22222222222222222222222222222"/>
        </w:placeholder>
      </w:sdtPr>
      <w:sdtEndPr>
        <w:rPr>
          <w:rFonts w:cstheme="minorBidi" w:hint="default"/>
          <w:szCs w:val="21"/>
        </w:rPr>
      </w:sdtEndPr>
      <w:sdtContent>
        <w:sdt>
          <w:sdtPr>
            <w:rPr>
              <w:rFonts w:hint="eastAsia"/>
            </w:rPr>
            <w:alias w:val="是否适用：重要联营企业的主要财务信息[双击切换]"/>
            <w:tag w:val="_GBC_e570958be6b64b7d8be73c12ea5135f1"/>
            <w:id w:val="-1075516896"/>
            <w:lock w:val="sdtLocked"/>
            <w:placeholder>
              <w:docPart w:val="GBC22222222222222222222222222222"/>
            </w:placeholder>
          </w:sdtPr>
          <w:sdtEndPr/>
          <w:sdtContent>
            <w:p w14:paraId="3EEA4D3F" w14:textId="6CCFDA67" w:rsidR="008145AA" w:rsidRPr="00143E83" w:rsidRDefault="00406AE8">
              <w:r>
                <w:fldChar w:fldCharType="begin"/>
              </w:r>
              <w:r w:rsidR="000C0346">
                <w:instrText xml:space="preserve"> MACROBUTTON  SnrToggleCheckbox □适用  </w:instrText>
              </w:r>
              <w:r>
                <w:fldChar w:fldCharType="end"/>
              </w:r>
              <w:r>
                <w:fldChar w:fldCharType="begin"/>
              </w:r>
              <w:r w:rsidR="000C0346">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不重要的合营企业和联营企业的汇总财务信息"/>
        <w:tag w:val="_GBC_7592afe8201c4b36a34fa177ca124037"/>
        <w:id w:val="-1416782716"/>
        <w:lock w:val="sdtLocked"/>
        <w:placeholder>
          <w:docPart w:val="GBC22222222222222222222222222222"/>
        </w:placeholder>
      </w:sdtPr>
      <w:sdtEndPr>
        <w:rPr>
          <w:rFonts w:cs="Arial" w:hint="default"/>
          <w:szCs w:val="21"/>
        </w:rPr>
      </w:sdtEndPr>
      <w:sdtContent>
        <w:p w14:paraId="00D6E035" w14:textId="77777777" w:rsidR="003816CF" w:rsidRDefault="003816CF" w:rsidP="00471E11">
          <w:pPr>
            <w:pStyle w:val="4"/>
            <w:numPr>
              <w:ilvl w:val="3"/>
              <w:numId w:val="28"/>
            </w:numPr>
            <w:ind w:left="424" w:hangingChars="202" w:hanging="424"/>
          </w:pPr>
          <w:r>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1016266630"/>
            <w:lock w:val="sdtLocked"/>
            <w:placeholder>
              <w:docPart w:val="GBC22222222222222222222222222222"/>
            </w:placeholder>
          </w:sdtPr>
          <w:sdtEndPr/>
          <w:sdtContent>
            <w:p w14:paraId="4E63F0B9" w14:textId="77777777" w:rsidR="003816CF" w:rsidRDefault="003816C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B16CE22" w14:textId="0E4100BB" w:rsidR="003816CF" w:rsidRDefault="003816CF">
          <w:pPr>
            <w:jc w:val="right"/>
          </w:pPr>
          <w:r>
            <w:rPr>
              <w:rFonts w:hint="eastAsia"/>
            </w:rPr>
            <w:t>单位：</w:t>
          </w:r>
          <w:sdt>
            <w:sdtPr>
              <w:rPr>
                <w:rFonts w:hint="eastAsia"/>
              </w:rPr>
              <w:alias w:val="单位：财务附注：不重要的合营企业和联营企业的汇总财务信息"/>
              <w:tag w:val="_GBC_d02efd9c85904b029b5a51b02d9519e8"/>
              <w:id w:val="7053808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rPr>
                <w:t>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6794775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91"/>
            <w:gridCol w:w="2429"/>
            <w:gridCol w:w="2429"/>
          </w:tblGrid>
          <w:tr w:rsidR="003816CF" w14:paraId="79C23B04" w14:textId="77777777" w:rsidTr="000C0346">
            <w:trPr>
              <w:trHeight w:val="241"/>
              <w:jc w:val="center"/>
            </w:trPr>
            <w:tc>
              <w:tcPr>
                <w:tcW w:w="2316" w:type="pct"/>
                <w:shd w:val="clear" w:color="auto" w:fill="auto"/>
              </w:tcPr>
              <w:p w14:paraId="64EEED5A" w14:textId="77777777" w:rsidR="003816CF" w:rsidRDefault="003816CF" w:rsidP="00020D8C">
                <w:pPr>
                  <w:jc w:val="center"/>
                  <w:rPr>
                    <w:rFonts w:cs="Arial"/>
                    <w:szCs w:val="21"/>
                  </w:rPr>
                </w:pPr>
                <w:r>
                  <w:rPr>
                    <w:rFonts w:cs="Arial"/>
                    <w:szCs w:val="21"/>
                  </w:rPr>
                  <w:t>项目</w:t>
                </w:r>
              </w:p>
            </w:tc>
            <w:sdt>
              <w:sdtPr>
                <w:tag w:val="_PLD_0f94e995a1b3419692bd4d8e5c6d3e83"/>
                <w:id w:val="1915585980"/>
                <w:lock w:val="sdtLocked"/>
              </w:sdtPr>
              <w:sdtEndPr/>
              <w:sdtContent>
                <w:tc>
                  <w:tcPr>
                    <w:tcW w:w="1342" w:type="pct"/>
                    <w:shd w:val="clear" w:color="auto" w:fill="auto"/>
                  </w:tcPr>
                  <w:p w14:paraId="3D149167" w14:textId="77777777" w:rsidR="003816CF" w:rsidRDefault="003816CF" w:rsidP="00020D8C">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sdtContent>
            </w:sdt>
            <w:sdt>
              <w:sdtPr>
                <w:tag w:val="_PLD_41f132b6b30d40258178a800b0285b01"/>
                <w:id w:val="-664393312"/>
                <w:lock w:val="sdtLocked"/>
              </w:sdtPr>
              <w:sdtEndPr/>
              <w:sdtContent>
                <w:tc>
                  <w:tcPr>
                    <w:tcW w:w="1342" w:type="pct"/>
                    <w:shd w:val="clear" w:color="auto" w:fill="auto"/>
                  </w:tcPr>
                  <w:p w14:paraId="591AF1FC" w14:textId="77777777" w:rsidR="003816CF" w:rsidRDefault="003816CF" w:rsidP="00020D8C">
                    <w:pPr>
                      <w:jc w:val="center"/>
                      <w:rPr>
                        <w:rFonts w:cs="Arial"/>
                        <w:szCs w:val="21"/>
                      </w:rPr>
                    </w:pPr>
                    <w:r>
                      <w:rPr>
                        <w:rFonts w:cs="Arial" w:hint="eastAsia"/>
                        <w:szCs w:val="21"/>
                        <w:lang w:val="en-GB"/>
                      </w:rPr>
                      <w:t>期初余额</w:t>
                    </w:r>
                    <w:r>
                      <w:rPr>
                        <w:rFonts w:cs="Arial"/>
                        <w:szCs w:val="21"/>
                      </w:rPr>
                      <w:t xml:space="preserve">/ </w:t>
                    </w:r>
                    <w:r>
                      <w:rPr>
                        <w:rFonts w:cs="Arial" w:hint="eastAsia"/>
                        <w:szCs w:val="21"/>
                        <w:lang w:val="en-GB"/>
                      </w:rPr>
                      <w:t>上期发生额</w:t>
                    </w:r>
                  </w:p>
                </w:tc>
              </w:sdtContent>
            </w:sdt>
          </w:tr>
          <w:tr w:rsidR="003816CF" w14:paraId="787FBF54" w14:textId="77777777" w:rsidTr="000C0346">
            <w:trPr>
              <w:jc w:val="center"/>
            </w:trPr>
            <w:sdt>
              <w:sdtPr>
                <w:tag w:val="_PLD_b70e5ea8d7ec4c33925b6219dd7a8fb0"/>
                <w:id w:val="566852220"/>
                <w:lock w:val="sdtLocked"/>
              </w:sdtPr>
              <w:sdtEndPr/>
              <w:sdtContent>
                <w:tc>
                  <w:tcPr>
                    <w:tcW w:w="5000" w:type="pct"/>
                    <w:gridSpan w:val="3"/>
                    <w:shd w:val="clear" w:color="auto" w:fill="auto"/>
                  </w:tcPr>
                  <w:p w14:paraId="2B5F0CEE" w14:textId="77777777" w:rsidR="003816CF" w:rsidRDefault="003816CF" w:rsidP="00020D8C">
                    <w:pPr>
                      <w:rPr>
                        <w:szCs w:val="21"/>
                      </w:rPr>
                    </w:pPr>
                    <w:r>
                      <w:rPr>
                        <w:rFonts w:cs="Arial" w:hint="eastAsia"/>
                        <w:szCs w:val="21"/>
                        <w:lang w:val="en-GB"/>
                      </w:rPr>
                      <w:t>合营企业：</w:t>
                    </w:r>
                  </w:p>
                </w:tc>
              </w:sdtContent>
            </w:sdt>
          </w:tr>
          <w:tr w:rsidR="003816CF" w14:paraId="77A73E33" w14:textId="77777777" w:rsidTr="000C0346">
            <w:trPr>
              <w:jc w:val="center"/>
            </w:trPr>
            <w:tc>
              <w:tcPr>
                <w:tcW w:w="2316" w:type="pct"/>
                <w:shd w:val="clear" w:color="auto" w:fill="auto"/>
                <w:vAlign w:val="center"/>
              </w:tcPr>
              <w:p w14:paraId="57DBF48C" w14:textId="77777777" w:rsidR="003816CF" w:rsidRDefault="003816CF" w:rsidP="00020D8C">
                <w:r>
                  <w:t>上海格兴投资管理有限公司</w:t>
                </w:r>
              </w:p>
            </w:tc>
            <w:tc>
              <w:tcPr>
                <w:tcW w:w="1342" w:type="pct"/>
              </w:tcPr>
              <w:p w14:paraId="2C418271" w14:textId="77777777" w:rsidR="003816CF" w:rsidRDefault="003816CF" w:rsidP="00020D8C">
                <w:pPr>
                  <w:jc w:val="right"/>
                  <w:rPr>
                    <w:szCs w:val="21"/>
                  </w:rPr>
                </w:pPr>
                <w:r>
                  <w:t>5,630,593.58</w:t>
                </w:r>
              </w:p>
            </w:tc>
            <w:tc>
              <w:tcPr>
                <w:tcW w:w="1342" w:type="pct"/>
              </w:tcPr>
              <w:p w14:paraId="6835EBE2" w14:textId="77777777" w:rsidR="003816CF" w:rsidRDefault="003816CF" w:rsidP="00020D8C">
                <w:pPr>
                  <w:jc w:val="right"/>
                  <w:rPr>
                    <w:szCs w:val="21"/>
                  </w:rPr>
                </w:pPr>
                <w:r>
                  <w:t>5,630,576.14</w:t>
                </w:r>
              </w:p>
            </w:tc>
          </w:tr>
          <w:tr w:rsidR="003816CF" w14:paraId="09D1D5CF" w14:textId="77777777" w:rsidTr="000C0346">
            <w:trPr>
              <w:jc w:val="center"/>
            </w:trPr>
            <w:tc>
              <w:tcPr>
                <w:tcW w:w="2316" w:type="pct"/>
                <w:shd w:val="clear" w:color="auto" w:fill="auto"/>
                <w:vAlign w:val="center"/>
              </w:tcPr>
              <w:p w14:paraId="660A2974" w14:textId="77777777" w:rsidR="003816CF" w:rsidRDefault="003816CF" w:rsidP="00020D8C">
                <w:r>
                  <w:t>北京明树数据科技有限公司</w:t>
                </w:r>
              </w:p>
            </w:tc>
            <w:tc>
              <w:tcPr>
                <w:tcW w:w="1342" w:type="pct"/>
              </w:tcPr>
              <w:p w14:paraId="2EE53BCE" w14:textId="77777777" w:rsidR="003816CF" w:rsidRDefault="003816CF" w:rsidP="00020D8C">
                <w:pPr>
                  <w:jc w:val="right"/>
                  <w:rPr>
                    <w:szCs w:val="21"/>
                  </w:rPr>
                </w:pPr>
                <w:r>
                  <w:t>6,479,110.33</w:t>
                </w:r>
              </w:p>
            </w:tc>
            <w:tc>
              <w:tcPr>
                <w:tcW w:w="1342" w:type="pct"/>
              </w:tcPr>
              <w:p w14:paraId="2B34208F" w14:textId="77777777" w:rsidR="003816CF" w:rsidRDefault="003816CF" w:rsidP="00020D8C">
                <w:pPr>
                  <w:jc w:val="right"/>
                  <w:rPr>
                    <w:szCs w:val="21"/>
                  </w:rPr>
                </w:pPr>
                <w:r>
                  <w:t>6,260,524.86</w:t>
                </w:r>
              </w:p>
            </w:tc>
          </w:tr>
          <w:tr w:rsidR="003816CF" w14:paraId="306AE80E" w14:textId="77777777" w:rsidTr="000C0346">
            <w:trPr>
              <w:jc w:val="center"/>
            </w:trPr>
            <w:sdt>
              <w:sdtPr>
                <w:tag w:val="_PLD_5c1b3efe48a74c26981db7946c8fee1b"/>
                <w:id w:val="1348054573"/>
                <w:lock w:val="sdtLocked"/>
              </w:sdtPr>
              <w:sdtEndPr/>
              <w:sdtContent>
                <w:tc>
                  <w:tcPr>
                    <w:tcW w:w="2316" w:type="pct"/>
                    <w:shd w:val="clear" w:color="auto" w:fill="auto"/>
                    <w:vAlign w:val="center"/>
                  </w:tcPr>
                  <w:p w14:paraId="52042118" w14:textId="77777777" w:rsidR="003816CF" w:rsidRDefault="003816CF" w:rsidP="00020D8C">
                    <w:pPr>
                      <w:rPr>
                        <w:rFonts w:cs="Arial"/>
                        <w:color w:val="000000"/>
                        <w:szCs w:val="21"/>
                      </w:rPr>
                    </w:pPr>
                    <w:r>
                      <w:rPr>
                        <w:rFonts w:cs="Arial" w:hint="eastAsia"/>
                        <w:color w:val="000000"/>
                        <w:szCs w:val="21"/>
                        <w:lang w:val="en-GB"/>
                      </w:rPr>
                      <w:t>投资账面价值合计</w:t>
                    </w:r>
                  </w:p>
                </w:tc>
              </w:sdtContent>
            </w:sdt>
            <w:tc>
              <w:tcPr>
                <w:tcW w:w="1342" w:type="pct"/>
                <w:vAlign w:val="center"/>
              </w:tcPr>
              <w:p w14:paraId="037666B8" w14:textId="77777777" w:rsidR="003816CF" w:rsidRDefault="003816CF" w:rsidP="00020D8C">
                <w:pPr>
                  <w:jc w:val="right"/>
                  <w:rPr>
                    <w:sz w:val="24"/>
                  </w:rPr>
                </w:pPr>
                <w:r>
                  <w:t>12,109,703.91</w:t>
                </w:r>
              </w:p>
            </w:tc>
            <w:tc>
              <w:tcPr>
                <w:tcW w:w="1342" w:type="pct"/>
                <w:vAlign w:val="center"/>
              </w:tcPr>
              <w:p w14:paraId="704F61E1" w14:textId="77777777" w:rsidR="003816CF" w:rsidRDefault="003816CF" w:rsidP="00020D8C">
                <w:pPr>
                  <w:jc w:val="right"/>
                  <w:rPr>
                    <w:sz w:val="24"/>
                  </w:rPr>
                </w:pPr>
                <w:r>
                  <w:t>11,891,101.00</w:t>
                </w:r>
              </w:p>
            </w:tc>
          </w:tr>
          <w:tr w:rsidR="003816CF" w14:paraId="2E2785C6" w14:textId="77777777" w:rsidTr="000C0346">
            <w:trPr>
              <w:jc w:val="center"/>
            </w:trPr>
            <w:sdt>
              <w:sdtPr>
                <w:tag w:val="_PLD_5535ac23a5e6449eacc8d9ee99f53e96"/>
                <w:id w:val="1553193329"/>
                <w:lock w:val="sdtLocked"/>
              </w:sdtPr>
              <w:sdtEndPr/>
              <w:sdtContent>
                <w:tc>
                  <w:tcPr>
                    <w:tcW w:w="5000" w:type="pct"/>
                    <w:gridSpan w:val="3"/>
                    <w:shd w:val="clear" w:color="auto" w:fill="auto"/>
                    <w:vAlign w:val="center"/>
                  </w:tcPr>
                  <w:p w14:paraId="1055298B" w14:textId="77777777" w:rsidR="003816CF" w:rsidRDefault="003816CF" w:rsidP="00020D8C">
                    <w:pPr>
                      <w:rPr>
                        <w:szCs w:val="21"/>
                      </w:rPr>
                    </w:pPr>
                    <w:r>
                      <w:rPr>
                        <w:rFonts w:cs="Arial" w:hint="eastAsia"/>
                        <w:color w:val="000000"/>
                        <w:szCs w:val="21"/>
                        <w:lang w:val="en-GB"/>
                      </w:rPr>
                      <w:t>下列各项按持股比例计算的合计数</w:t>
                    </w:r>
                  </w:p>
                </w:tc>
              </w:sdtContent>
            </w:sdt>
          </w:tr>
          <w:tr w:rsidR="003816CF" w14:paraId="30F2EC32" w14:textId="77777777" w:rsidTr="000C0346">
            <w:trPr>
              <w:jc w:val="center"/>
            </w:trPr>
            <w:sdt>
              <w:sdtPr>
                <w:tag w:val="_PLD_ffdb28c77ef44d61a1ec6f9c9e95684f"/>
                <w:id w:val="607931990"/>
                <w:lock w:val="sdtLocked"/>
              </w:sdtPr>
              <w:sdtEndPr/>
              <w:sdtContent>
                <w:tc>
                  <w:tcPr>
                    <w:tcW w:w="2316" w:type="pct"/>
                    <w:shd w:val="clear" w:color="auto" w:fill="auto"/>
                    <w:vAlign w:val="center"/>
                  </w:tcPr>
                  <w:p w14:paraId="3D43D353" w14:textId="77777777" w:rsidR="003816CF" w:rsidRDefault="003816CF" w:rsidP="00020D8C">
                    <w:pPr>
                      <w:rPr>
                        <w:rFonts w:cs="Arial"/>
                        <w:color w:val="000000"/>
                        <w:szCs w:val="21"/>
                      </w:rPr>
                    </w:pPr>
                    <w:r>
                      <w:rPr>
                        <w:rFonts w:cs="Arial"/>
                        <w:color w:val="000000"/>
                        <w:szCs w:val="21"/>
                      </w:rPr>
                      <w:t>--</w:t>
                    </w:r>
                    <w:r>
                      <w:rPr>
                        <w:rFonts w:cs="Arial" w:hint="eastAsia"/>
                        <w:color w:val="000000"/>
                        <w:szCs w:val="21"/>
                        <w:lang w:val="en-GB"/>
                      </w:rPr>
                      <w:t>净利润</w:t>
                    </w:r>
                  </w:p>
                </w:tc>
              </w:sdtContent>
            </w:sdt>
            <w:tc>
              <w:tcPr>
                <w:tcW w:w="1342" w:type="pct"/>
              </w:tcPr>
              <w:p w14:paraId="6E0EDB2F" w14:textId="77777777" w:rsidR="003816CF" w:rsidRDefault="003816CF" w:rsidP="00020D8C">
                <w:pPr>
                  <w:jc w:val="right"/>
                  <w:rPr>
                    <w:szCs w:val="21"/>
                  </w:rPr>
                </w:pPr>
                <w:r>
                  <w:t>218,602.91</w:t>
                </w:r>
              </w:p>
            </w:tc>
            <w:tc>
              <w:tcPr>
                <w:tcW w:w="1342" w:type="pct"/>
              </w:tcPr>
              <w:p w14:paraId="4AFB9794" w14:textId="77777777" w:rsidR="003816CF" w:rsidRDefault="003816CF" w:rsidP="00020D8C">
                <w:pPr>
                  <w:jc w:val="right"/>
                  <w:rPr>
                    <w:szCs w:val="21"/>
                  </w:rPr>
                </w:pPr>
                <w:r>
                  <w:t>132,901.44</w:t>
                </w:r>
              </w:p>
            </w:tc>
          </w:tr>
          <w:tr w:rsidR="003816CF" w14:paraId="491A3B58" w14:textId="77777777" w:rsidTr="000C0346">
            <w:trPr>
              <w:jc w:val="center"/>
            </w:trPr>
            <w:sdt>
              <w:sdtPr>
                <w:tag w:val="_PLD_4f73cb953bf741b1bbd63623d7a7e4dc"/>
                <w:id w:val="-1597324244"/>
                <w:lock w:val="sdtLocked"/>
              </w:sdtPr>
              <w:sdtEndPr/>
              <w:sdtContent>
                <w:tc>
                  <w:tcPr>
                    <w:tcW w:w="2316" w:type="pct"/>
                    <w:shd w:val="clear" w:color="auto" w:fill="auto"/>
                    <w:vAlign w:val="center"/>
                  </w:tcPr>
                  <w:p w14:paraId="725C156D" w14:textId="77777777" w:rsidR="003816CF" w:rsidRDefault="003816CF" w:rsidP="00020D8C">
                    <w:pPr>
                      <w:rPr>
                        <w:rFonts w:cs="Arial"/>
                        <w:color w:val="000000"/>
                        <w:szCs w:val="21"/>
                      </w:rPr>
                    </w:pPr>
                    <w:r>
                      <w:rPr>
                        <w:rFonts w:cs="Arial"/>
                        <w:color w:val="000000"/>
                        <w:szCs w:val="21"/>
                      </w:rPr>
                      <w:t>--</w:t>
                    </w:r>
                    <w:r>
                      <w:rPr>
                        <w:rFonts w:cs="Arial" w:hint="eastAsia"/>
                        <w:color w:val="000000"/>
                        <w:szCs w:val="21"/>
                        <w:lang w:val="en-GB"/>
                      </w:rPr>
                      <w:t>其他综合收益</w:t>
                    </w:r>
                  </w:p>
                </w:tc>
              </w:sdtContent>
            </w:sdt>
            <w:tc>
              <w:tcPr>
                <w:tcW w:w="1342" w:type="pct"/>
              </w:tcPr>
              <w:p w14:paraId="51AED994" w14:textId="77777777" w:rsidR="003816CF" w:rsidRDefault="003816CF" w:rsidP="00020D8C">
                <w:pPr>
                  <w:jc w:val="right"/>
                  <w:rPr>
                    <w:szCs w:val="21"/>
                  </w:rPr>
                </w:pPr>
              </w:p>
            </w:tc>
            <w:tc>
              <w:tcPr>
                <w:tcW w:w="1342" w:type="pct"/>
              </w:tcPr>
              <w:p w14:paraId="3BDDDAA8" w14:textId="77777777" w:rsidR="003816CF" w:rsidRDefault="003816CF" w:rsidP="00020D8C">
                <w:pPr>
                  <w:jc w:val="right"/>
                  <w:rPr>
                    <w:szCs w:val="21"/>
                  </w:rPr>
                </w:pPr>
              </w:p>
            </w:tc>
          </w:tr>
          <w:tr w:rsidR="003816CF" w14:paraId="29BA38EF" w14:textId="77777777" w:rsidTr="000C0346">
            <w:trPr>
              <w:jc w:val="center"/>
            </w:trPr>
            <w:sdt>
              <w:sdtPr>
                <w:tag w:val="_PLD_6d163b87f46e4542bfbe12c712cefc5d"/>
                <w:id w:val="998003733"/>
                <w:lock w:val="sdtLocked"/>
              </w:sdtPr>
              <w:sdtEndPr/>
              <w:sdtContent>
                <w:tc>
                  <w:tcPr>
                    <w:tcW w:w="2316" w:type="pct"/>
                    <w:shd w:val="clear" w:color="auto" w:fill="auto"/>
                    <w:vAlign w:val="center"/>
                  </w:tcPr>
                  <w:p w14:paraId="0E63706B" w14:textId="77777777" w:rsidR="003816CF" w:rsidRDefault="003816CF" w:rsidP="00020D8C">
                    <w:pPr>
                      <w:rPr>
                        <w:rFonts w:cs="Arial"/>
                        <w:color w:val="000000"/>
                        <w:szCs w:val="21"/>
                      </w:rPr>
                    </w:pPr>
                    <w:r>
                      <w:rPr>
                        <w:rFonts w:cs="Arial"/>
                        <w:color w:val="000000"/>
                        <w:szCs w:val="21"/>
                      </w:rPr>
                      <w:t>--</w:t>
                    </w:r>
                    <w:r>
                      <w:rPr>
                        <w:rFonts w:cs="Arial" w:hint="eastAsia"/>
                        <w:color w:val="000000"/>
                        <w:szCs w:val="21"/>
                        <w:lang w:val="en-GB"/>
                      </w:rPr>
                      <w:t>综合收益总额</w:t>
                    </w:r>
                  </w:p>
                </w:tc>
              </w:sdtContent>
            </w:sdt>
            <w:tc>
              <w:tcPr>
                <w:tcW w:w="1342" w:type="pct"/>
              </w:tcPr>
              <w:p w14:paraId="17DC7D5C" w14:textId="77777777" w:rsidR="003816CF" w:rsidRDefault="003816CF" w:rsidP="00020D8C">
                <w:pPr>
                  <w:jc w:val="right"/>
                  <w:rPr>
                    <w:szCs w:val="21"/>
                  </w:rPr>
                </w:pPr>
                <w:r>
                  <w:t>218,602.91</w:t>
                </w:r>
              </w:p>
            </w:tc>
            <w:tc>
              <w:tcPr>
                <w:tcW w:w="1342" w:type="pct"/>
              </w:tcPr>
              <w:p w14:paraId="00C1E6A7" w14:textId="77777777" w:rsidR="003816CF" w:rsidRDefault="003816CF" w:rsidP="00020D8C">
                <w:pPr>
                  <w:jc w:val="right"/>
                  <w:rPr>
                    <w:szCs w:val="21"/>
                  </w:rPr>
                </w:pPr>
                <w:r>
                  <w:t>132,901.44</w:t>
                </w:r>
              </w:p>
            </w:tc>
          </w:tr>
          <w:tr w:rsidR="003816CF" w14:paraId="3B1F969F" w14:textId="77777777" w:rsidTr="000C0346">
            <w:trPr>
              <w:jc w:val="center"/>
            </w:trPr>
            <w:tc>
              <w:tcPr>
                <w:tcW w:w="5000" w:type="pct"/>
                <w:gridSpan w:val="3"/>
                <w:shd w:val="clear" w:color="auto" w:fill="auto"/>
              </w:tcPr>
              <w:p w14:paraId="6826FF5E" w14:textId="77777777" w:rsidR="003816CF" w:rsidRDefault="003816CF" w:rsidP="00020D8C">
                <w:pPr>
                  <w:jc w:val="right"/>
                  <w:rPr>
                    <w:szCs w:val="21"/>
                  </w:rPr>
                </w:pPr>
              </w:p>
            </w:tc>
          </w:tr>
          <w:tr w:rsidR="003816CF" w14:paraId="113F3E27" w14:textId="77777777" w:rsidTr="000C0346">
            <w:trPr>
              <w:jc w:val="center"/>
            </w:trPr>
            <w:sdt>
              <w:sdtPr>
                <w:tag w:val="_PLD_cbda7c3468d14ed7a076bd7c6a1d9c6f"/>
                <w:id w:val="-197932968"/>
                <w:lock w:val="sdtLocked"/>
              </w:sdtPr>
              <w:sdtEndPr/>
              <w:sdtContent>
                <w:tc>
                  <w:tcPr>
                    <w:tcW w:w="5000" w:type="pct"/>
                    <w:gridSpan w:val="3"/>
                    <w:shd w:val="clear" w:color="auto" w:fill="auto"/>
                  </w:tcPr>
                  <w:p w14:paraId="45E22F59" w14:textId="77777777" w:rsidR="003816CF" w:rsidRDefault="003816CF" w:rsidP="00020D8C">
                    <w:pPr>
                      <w:rPr>
                        <w:szCs w:val="21"/>
                      </w:rPr>
                    </w:pPr>
                    <w:r>
                      <w:rPr>
                        <w:rFonts w:cs="Arial" w:hint="eastAsia"/>
                        <w:szCs w:val="21"/>
                        <w:lang w:val="en-GB"/>
                      </w:rPr>
                      <w:t>联营企业：</w:t>
                    </w:r>
                  </w:p>
                </w:tc>
              </w:sdtContent>
            </w:sdt>
          </w:tr>
          <w:tr w:rsidR="003816CF" w14:paraId="08687BE7" w14:textId="77777777" w:rsidTr="000C0346">
            <w:trPr>
              <w:jc w:val="center"/>
            </w:trPr>
            <w:tc>
              <w:tcPr>
                <w:tcW w:w="2316" w:type="pct"/>
                <w:shd w:val="clear" w:color="auto" w:fill="auto"/>
                <w:vAlign w:val="center"/>
              </w:tcPr>
              <w:p w14:paraId="42402952" w14:textId="77777777" w:rsidR="003816CF" w:rsidRDefault="003816CF" w:rsidP="00020D8C">
                <w:r>
                  <w:t>荣宝斋（宁波）有限公司</w:t>
                </w:r>
              </w:p>
            </w:tc>
            <w:tc>
              <w:tcPr>
                <w:tcW w:w="1342" w:type="pct"/>
              </w:tcPr>
              <w:p w14:paraId="327E0FBF" w14:textId="77777777" w:rsidR="003816CF" w:rsidRDefault="003816CF" w:rsidP="00020D8C">
                <w:pPr>
                  <w:jc w:val="right"/>
                  <w:rPr>
                    <w:szCs w:val="21"/>
                  </w:rPr>
                </w:pPr>
                <w:r>
                  <w:t>1,517,347.56</w:t>
                </w:r>
              </w:p>
            </w:tc>
            <w:tc>
              <w:tcPr>
                <w:tcW w:w="1342" w:type="pct"/>
              </w:tcPr>
              <w:p w14:paraId="292EEDE0" w14:textId="77777777" w:rsidR="003816CF" w:rsidRDefault="003816CF" w:rsidP="00020D8C">
                <w:pPr>
                  <w:jc w:val="right"/>
                  <w:rPr>
                    <w:szCs w:val="21"/>
                  </w:rPr>
                </w:pPr>
                <w:r>
                  <w:t>1,534,506.16</w:t>
                </w:r>
              </w:p>
            </w:tc>
          </w:tr>
          <w:tr w:rsidR="003816CF" w14:paraId="757CFEA4" w14:textId="77777777" w:rsidTr="000C0346">
            <w:trPr>
              <w:jc w:val="center"/>
            </w:trPr>
            <w:tc>
              <w:tcPr>
                <w:tcW w:w="2316" w:type="pct"/>
                <w:shd w:val="clear" w:color="auto" w:fill="auto"/>
                <w:vAlign w:val="center"/>
              </w:tcPr>
              <w:p w14:paraId="2B65F202" w14:textId="77777777" w:rsidR="003816CF" w:rsidRDefault="003816CF" w:rsidP="00020D8C">
                <w:r>
                  <w:t>宁波明东投资有限公司</w:t>
                </w:r>
              </w:p>
            </w:tc>
            <w:tc>
              <w:tcPr>
                <w:tcW w:w="1342" w:type="pct"/>
              </w:tcPr>
              <w:p w14:paraId="01020D33" w14:textId="77777777" w:rsidR="003816CF" w:rsidRDefault="003816CF" w:rsidP="00020D8C">
                <w:pPr>
                  <w:jc w:val="right"/>
                  <w:rPr>
                    <w:szCs w:val="21"/>
                  </w:rPr>
                </w:pPr>
                <w:r>
                  <w:t>210,320,320.82</w:t>
                </w:r>
              </w:p>
            </w:tc>
            <w:tc>
              <w:tcPr>
                <w:tcW w:w="1342" w:type="pct"/>
              </w:tcPr>
              <w:p w14:paraId="46C1022B" w14:textId="77777777" w:rsidR="003816CF" w:rsidRDefault="003816CF" w:rsidP="00020D8C">
                <w:pPr>
                  <w:jc w:val="right"/>
                  <w:rPr>
                    <w:szCs w:val="21"/>
                  </w:rPr>
                </w:pPr>
                <w:r>
                  <w:t>184,617,951.28</w:t>
                </w:r>
              </w:p>
            </w:tc>
          </w:tr>
          <w:tr w:rsidR="003816CF" w14:paraId="6FC79E7A" w14:textId="77777777" w:rsidTr="000C0346">
            <w:trPr>
              <w:jc w:val="center"/>
            </w:trPr>
            <w:tc>
              <w:tcPr>
                <w:tcW w:w="2316" w:type="pct"/>
                <w:shd w:val="clear" w:color="auto" w:fill="auto"/>
                <w:vAlign w:val="center"/>
              </w:tcPr>
              <w:p w14:paraId="5741C8C5" w14:textId="77777777" w:rsidR="003816CF" w:rsidRDefault="003816CF" w:rsidP="00020D8C">
                <w:r>
                  <w:t>上海市房屋建筑设计院有限公司</w:t>
                </w:r>
              </w:p>
            </w:tc>
            <w:tc>
              <w:tcPr>
                <w:tcW w:w="1342" w:type="pct"/>
              </w:tcPr>
              <w:p w14:paraId="11C01CB0" w14:textId="77777777" w:rsidR="003816CF" w:rsidRDefault="003816CF" w:rsidP="00020D8C">
                <w:pPr>
                  <w:jc w:val="right"/>
                  <w:rPr>
                    <w:szCs w:val="21"/>
                  </w:rPr>
                </w:pPr>
                <w:r>
                  <w:t>13,236,055.59</w:t>
                </w:r>
              </w:p>
            </w:tc>
            <w:tc>
              <w:tcPr>
                <w:tcW w:w="1342" w:type="pct"/>
              </w:tcPr>
              <w:p w14:paraId="12194DBA" w14:textId="77777777" w:rsidR="003816CF" w:rsidRDefault="003816CF" w:rsidP="00020D8C">
                <w:pPr>
                  <w:jc w:val="right"/>
                  <w:rPr>
                    <w:szCs w:val="21"/>
                  </w:rPr>
                </w:pPr>
                <w:r>
                  <w:t>13,022,475.92</w:t>
                </w:r>
              </w:p>
            </w:tc>
          </w:tr>
          <w:tr w:rsidR="003816CF" w14:paraId="31A56D45" w14:textId="77777777" w:rsidTr="000C0346">
            <w:trPr>
              <w:jc w:val="center"/>
            </w:trPr>
            <w:tc>
              <w:tcPr>
                <w:tcW w:w="2316" w:type="pct"/>
                <w:shd w:val="clear" w:color="auto" w:fill="auto"/>
                <w:vAlign w:val="center"/>
              </w:tcPr>
              <w:p w14:paraId="58179A37" w14:textId="77777777" w:rsidR="003816CF" w:rsidRDefault="003816CF" w:rsidP="00020D8C">
                <w:r>
                  <w:t>杭州</w:t>
                </w:r>
                <w:proofErr w:type="gramStart"/>
                <w:r>
                  <w:t>璨</w:t>
                </w:r>
                <w:proofErr w:type="gramEnd"/>
                <w:r>
                  <w:t>云</w:t>
                </w:r>
                <w:proofErr w:type="gramStart"/>
                <w:r>
                  <w:t>英翼投资</w:t>
                </w:r>
                <w:proofErr w:type="gramEnd"/>
                <w:r>
                  <w:t>合伙企业（有限合伙）</w:t>
                </w:r>
              </w:p>
            </w:tc>
            <w:tc>
              <w:tcPr>
                <w:tcW w:w="1342" w:type="pct"/>
              </w:tcPr>
              <w:p w14:paraId="1C841F67" w14:textId="77777777" w:rsidR="003816CF" w:rsidRDefault="003816CF" w:rsidP="00020D8C">
                <w:pPr>
                  <w:jc w:val="right"/>
                  <w:rPr>
                    <w:szCs w:val="21"/>
                  </w:rPr>
                </w:pPr>
                <w:r>
                  <w:t>239,457,890.93</w:t>
                </w:r>
              </w:p>
            </w:tc>
            <w:tc>
              <w:tcPr>
                <w:tcW w:w="1342" w:type="pct"/>
              </w:tcPr>
              <w:p w14:paraId="13B569B8" w14:textId="77777777" w:rsidR="003816CF" w:rsidRDefault="003816CF" w:rsidP="00020D8C">
                <w:pPr>
                  <w:jc w:val="right"/>
                  <w:rPr>
                    <w:szCs w:val="21"/>
                  </w:rPr>
                </w:pPr>
                <w:r>
                  <w:t>216,276,927.06</w:t>
                </w:r>
              </w:p>
            </w:tc>
          </w:tr>
          <w:tr w:rsidR="003816CF" w14:paraId="2624CA3D" w14:textId="77777777" w:rsidTr="000C0346">
            <w:trPr>
              <w:jc w:val="center"/>
            </w:trPr>
            <w:tc>
              <w:tcPr>
                <w:tcW w:w="2316" w:type="pct"/>
                <w:shd w:val="clear" w:color="auto" w:fill="auto"/>
                <w:vAlign w:val="center"/>
              </w:tcPr>
              <w:p w14:paraId="325DB719" w14:textId="77777777" w:rsidR="003816CF" w:rsidRDefault="003816CF" w:rsidP="00020D8C">
                <w:r>
                  <w:t>上海益城停车服务有限公司</w:t>
                </w:r>
              </w:p>
            </w:tc>
            <w:tc>
              <w:tcPr>
                <w:tcW w:w="1342" w:type="pct"/>
              </w:tcPr>
              <w:p w14:paraId="50461B6A" w14:textId="77777777" w:rsidR="003816CF" w:rsidRDefault="003816CF" w:rsidP="00020D8C">
                <w:pPr>
                  <w:jc w:val="right"/>
                  <w:rPr>
                    <w:szCs w:val="21"/>
                  </w:rPr>
                </w:pPr>
                <w:r>
                  <w:t>14,086,779.41</w:t>
                </w:r>
              </w:p>
            </w:tc>
            <w:tc>
              <w:tcPr>
                <w:tcW w:w="1342" w:type="pct"/>
              </w:tcPr>
              <w:p w14:paraId="2C96897A" w14:textId="77777777" w:rsidR="003816CF" w:rsidRDefault="003816CF" w:rsidP="00020D8C">
                <w:pPr>
                  <w:jc w:val="right"/>
                  <w:rPr>
                    <w:szCs w:val="21"/>
                  </w:rPr>
                </w:pPr>
                <w:r>
                  <w:t>16,457,471.38</w:t>
                </w:r>
              </w:p>
            </w:tc>
          </w:tr>
          <w:tr w:rsidR="003816CF" w14:paraId="7094A99B" w14:textId="77777777" w:rsidTr="000C0346">
            <w:trPr>
              <w:jc w:val="center"/>
            </w:trPr>
            <w:tc>
              <w:tcPr>
                <w:tcW w:w="2316" w:type="pct"/>
                <w:shd w:val="clear" w:color="auto" w:fill="auto"/>
                <w:vAlign w:val="center"/>
              </w:tcPr>
              <w:p w14:paraId="6C6F537C" w14:textId="77777777" w:rsidR="003816CF" w:rsidRDefault="003816CF" w:rsidP="00020D8C">
                <w:proofErr w:type="gramStart"/>
                <w:r>
                  <w:t>宁波源联城建</w:t>
                </w:r>
                <w:proofErr w:type="gramEnd"/>
                <w:r>
                  <w:t>投资有限公司</w:t>
                </w:r>
              </w:p>
            </w:tc>
            <w:tc>
              <w:tcPr>
                <w:tcW w:w="1342" w:type="pct"/>
              </w:tcPr>
              <w:p w14:paraId="05E2A746" w14:textId="77777777" w:rsidR="003816CF" w:rsidRDefault="003816CF" w:rsidP="00020D8C">
                <w:pPr>
                  <w:jc w:val="right"/>
                  <w:rPr>
                    <w:szCs w:val="21"/>
                  </w:rPr>
                </w:pPr>
                <w:r>
                  <w:t>9,967,188.89</w:t>
                </w:r>
              </w:p>
            </w:tc>
            <w:tc>
              <w:tcPr>
                <w:tcW w:w="1342" w:type="pct"/>
              </w:tcPr>
              <w:p w14:paraId="6337D935" w14:textId="77777777" w:rsidR="003816CF" w:rsidRDefault="003816CF" w:rsidP="00020D8C">
                <w:pPr>
                  <w:jc w:val="right"/>
                  <w:rPr>
                    <w:szCs w:val="21"/>
                  </w:rPr>
                </w:pPr>
                <w:r>
                  <w:t>2,598,551.04</w:t>
                </w:r>
              </w:p>
            </w:tc>
          </w:tr>
          <w:tr w:rsidR="003816CF" w14:paraId="5D25EC0B" w14:textId="77777777" w:rsidTr="000C0346">
            <w:trPr>
              <w:jc w:val="center"/>
            </w:trPr>
            <w:tc>
              <w:tcPr>
                <w:tcW w:w="2316" w:type="pct"/>
                <w:shd w:val="clear" w:color="auto" w:fill="auto"/>
                <w:vAlign w:val="center"/>
              </w:tcPr>
              <w:p w14:paraId="123B99F8" w14:textId="77777777" w:rsidR="003816CF" w:rsidRDefault="003816CF" w:rsidP="00020D8C">
                <w:proofErr w:type="gramStart"/>
                <w:r>
                  <w:t>嘉兴城浦投资</w:t>
                </w:r>
                <w:proofErr w:type="gramEnd"/>
                <w:r>
                  <w:t>合伙企业（有限合伙）</w:t>
                </w:r>
              </w:p>
            </w:tc>
            <w:tc>
              <w:tcPr>
                <w:tcW w:w="1342" w:type="pct"/>
              </w:tcPr>
              <w:p w14:paraId="138E7FE9" w14:textId="77777777" w:rsidR="003816CF" w:rsidRDefault="003816CF" w:rsidP="00020D8C">
                <w:pPr>
                  <w:jc w:val="right"/>
                  <w:rPr>
                    <w:szCs w:val="21"/>
                  </w:rPr>
                </w:pPr>
                <w:r>
                  <w:t>222,681,191.45</w:t>
                </w:r>
              </w:p>
            </w:tc>
            <w:tc>
              <w:tcPr>
                <w:tcW w:w="1342" w:type="pct"/>
              </w:tcPr>
              <w:p w14:paraId="5CCDC5B1" w14:textId="77777777" w:rsidR="003816CF" w:rsidRDefault="003816CF" w:rsidP="00020D8C">
                <w:pPr>
                  <w:jc w:val="right"/>
                  <w:rPr>
                    <w:szCs w:val="21"/>
                  </w:rPr>
                </w:pPr>
                <w:r>
                  <w:t>256,791,792.19</w:t>
                </w:r>
              </w:p>
            </w:tc>
          </w:tr>
          <w:tr w:rsidR="003816CF" w14:paraId="441A73FF" w14:textId="77777777" w:rsidTr="000C0346">
            <w:trPr>
              <w:jc w:val="center"/>
            </w:trPr>
            <w:tc>
              <w:tcPr>
                <w:tcW w:w="2316" w:type="pct"/>
                <w:shd w:val="clear" w:color="auto" w:fill="auto"/>
                <w:vAlign w:val="center"/>
              </w:tcPr>
              <w:p w14:paraId="12DD4C8C" w14:textId="77777777" w:rsidR="003816CF" w:rsidRDefault="003816CF" w:rsidP="00020D8C">
                <w:r>
                  <w:t>莒县明聚基础设施投资管理有限公司</w:t>
                </w:r>
              </w:p>
            </w:tc>
            <w:tc>
              <w:tcPr>
                <w:tcW w:w="1342" w:type="pct"/>
              </w:tcPr>
              <w:p w14:paraId="4ECE5593" w14:textId="77777777" w:rsidR="003816CF" w:rsidRDefault="003816CF" w:rsidP="00020D8C">
                <w:pPr>
                  <w:jc w:val="right"/>
                  <w:rPr>
                    <w:szCs w:val="21"/>
                  </w:rPr>
                </w:pPr>
                <w:r>
                  <w:t>25,282,069.25</w:t>
                </w:r>
              </w:p>
            </w:tc>
            <w:tc>
              <w:tcPr>
                <w:tcW w:w="1342" w:type="pct"/>
              </w:tcPr>
              <w:p w14:paraId="5CB5C384" w14:textId="77777777" w:rsidR="003816CF" w:rsidRDefault="003816CF" w:rsidP="00020D8C">
                <w:pPr>
                  <w:jc w:val="right"/>
                  <w:rPr>
                    <w:szCs w:val="21"/>
                  </w:rPr>
                </w:pPr>
                <w:r>
                  <w:t>27,242,909.29</w:t>
                </w:r>
              </w:p>
            </w:tc>
          </w:tr>
          <w:tr w:rsidR="003816CF" w14:paraId="3F34C1D0" w14:textId="77777777" w:rsidTr="000C0346">
            <w:trPr>
              <w:jc w:val="center"/>
            </w:trPr>
            <w:tc>
              <w:tcPr>
                <w:tcW w:w="2316" w:type="pct"/>
                <w:shd w:val="clear" w:color="auto" w:fill="auto"/>
                <w:vAlign w:val="center"/>
              </w:tcPr>
              <w:p w14:paraId="45E0DDB2" w14:textId="77777777" w:rsidR="003816CF" w:rsidRDefault="003816CF" w:rsidP="00020D8C">
                <w:r>
                  <w:lastRenderedPageBreak/>
                  <w:t>杭州城</w:t>
                </w:r>
                <w:proofErr w:type="gramStart"/>
                <w:r>
                  <w:t>投基础</w:t>
                </w:r>
                <w:proofErr w:type="gramEnd"/>
                <w:r>
                  <w:t>设施投资管理有限公司</w:t>
                </w:r>
              </w:p>
            </w:tc>
            <w:tc>
              <w:tcPr>
                <w:tcW w:w="1342" w:type="pct"/>
              </w:tcPr>
              <w:p w14:paraId="5EA5CA42" w14:textId="77777777" w:rsidR="003816CF" w:rsidRDefault="003816CF" w:rsidP="00020D8C">
                <w:pPr>
                  <w:jc w:val="right"/>
                  <w:rPr>
                    <w:szCs w:val="21"/>
                  </w:rPr>
                </w:pPr>
                <w:r>
                  <w:t>4,797,787.48</w:t>
                </w:r>
              </w:p>
            </w:tc>
            <w:tc>
              <w:tcPr>
                <w:tcW w:w="1342" w:type="pct"/>
              </w:tcPr>
              <w:p w14:paraId="194D2297" w14:textId="77777777" w:rsidR="003816CF" w:rsidRDefault="003816CF" w:rsidP="00020D8C">
                <w:pPr>
                  <w:jc w:val="right"/>
                  <w:rPr>
                    <w:szCs w:val="21"/>
                  </w:rPr>
                </w:pPr>
                <w:r>
                  <w:t>4,453,669.61</w:t>
                </w:r>
              </w:p>
            </w:tc>
          </w:tr>
          <w:tr w:rsidR="003816CF" w14:paraId="14F59109" w14:textId="77777777" w:rsidTr="000C0346">
            <w:trPr>
              <w:jc w:val="center"/>
            </w:trPr>
            <w:tc>
              <w:tcPr>
                <w:tcW w:w="2316" w:type="pct"/>
                <w:shd w:val="clear" w:color="auto" w:fill="auto"/>
                <w:vAlign w:val="center"/>
              </w:tcPr>
              <w:p w14:paraId="65FC22ED" w14:textId="77777777" w:rsidR="003816CF" w:rsidRDefault="003816CF" w:rsidP="00020D8C">
                <w:r>
                  <w:t>山西财惠资本管理有限公司</w:t>
                </w:r>
              </w:p>
            </w:tc>
            <w:tc>
              <w:tcPr>
                <w:tcW w:w="1342" w:type="pct"/>
              </w:tcPr>
              <w:p w14:paraId="14D4BA30" w14:textId="77777777" w:rsidR="003816CF" w:rsidRDefault="003816CF" w:rsidP="00020D8C">
                <w:pPr>
                  <w:jc w:val="right"/>
                  <w:rPr>
                    <w:szCs w:val="21"/>
                  </w:rPr>
                </w:pPr>
                <w:r>
                  <w:t>16,862,616.12</w:t>
                </w:r>
              </w:p>
            </w:tc>
            <w:tc>
              <w:tcPr>
                <w:tcW w:w="1342" w:type="pct"/>
              </w:tcPr>
              <w:p w14:paraId="3FF77FFB" w14:textId="77777777" w:rsidR="003816CF" w:rsidRDefault="003816CF" w:rsidP="00020D8C">
                <w:pPr>
                  <w:jc w:val="right"/>
                  <w:rPr>
                    <w:szCs w:val="21"/>
                  </w:rPr>
                </w:pPr>
                <w:r>
                  <w:t>13,647,140.68</w:t>
                </w:r>
              </w:p>
            </w:tc>
          </w:tr>
          <w:tr w:rsidR="003816CF" w14:paraId="462A8351" w14:textId="77777777" w:rsidTr="000C0346">
            <w:trPr>
              <w:jc w:val="center"/>
            </w:trPr>
            <w:tc>
              <w:tcPr>
                <w:tcW w:w="2316" w:type="pct"/>
                <w:shd w:val="clear" w:color="auto" w:fill="auto"/>
                <w:vAlign w:val="center"/>
              </w:tcPr>
              <w:p w14:paraId="2BC9B95F" w14:textId="77777777" w:rsidR="003816CF" w:rsidRDefault="003816CF" w:rsidP="00020D8C">
                <w:r>
                  <w:t>湖南龙元明</w:t>
                </w:r>
                <w:proofErr w:type="gramStart"/>
                <w:r>
                  <w:t>惠私募股权基金</w:t>
                </w:r>
                <w:proofErr w:type="gramEnd"/>
                <w:r>
                  <w:t>管理有限公司</w:t>
                </w:r>
              </w:p>
            </w:tc>
            <w:tc>
              <w:tcPr>
                <w:tcW w:w="1342" w:type="pct"/>
              </w:tcPr>
              <w:p w14:paraId="74D946B4" w14:textId="77777777" w:rsidR="003816CF" w:rsidRDefault="003816CF" w:rsidP="00020D8C">
                <w:pPr>
                  <w:jc w:val="right"/>
                  <w:rPr>
                    <w:szCs w:val="21"/>
                  </w:rPr>
                </w:pPr>
                <w:r>
                  <w:t>546,285.41</w:t>
                </w:r>
              </w:p>
            </w:tc>
            <w:tc>
              <w:tcPr>
                <w:tcW w:w="1342" w:type="pct"/>
              </w:tcPr>
              <w:p w14:paraId="4E7A5563" w14:textId="77777777" w:rsidR="003816CF" w:rsidRDefault="003816CF" w:rsidP="00020D8C">
                <w:pPr>
                  <w:jc w:val="right"/>
                  <w:rPr>
                    <w:szCs w:val="21"/>
                  </w:rPr>
                </w:pPr>
                <w:r>
                  <w:t>953,006.82</w:t>
                </w:r>
              </w:p>
            </w:tc>
          </w:tr>
          <w:tr w:rsidR="003816CF" w14:paraId="30FFFA76" w14:textId="77777777" w:rsidTr="000C0346">
            <w:trPr>
              <w:jc w:val="center"/>
            </w:trPr>
            <w:tc>
              <w:tcPr>
                <w:tcW w:w="2316" w:type="pct"/>
                <w:shd w:val="clear" w:color="auto" w:fill="auto"/>
                <w:vAlign w:val="center"/>
              </w:tcPr>
              <w:p w14:paraId="67FC97C9" w14:textId="77777777" w:rsidR="003816CF" w:rsidRDefault="003816CF" w:rsidP="00020D8C">
                <w:r>
                  <w:t>中</w:t>
                </w:r>
                <w:proofErr w:type="gramStart"/>
                <w:r>
                  <w:t>信环境</w:t>
                </w:r>
                <w:proofErr w:type="gramEnd"/>
                <w:r>
                  <w:t>产业基金管理有限公司</w:t>
                </w:r>
              </w:p>
            </w:tc>
            <w:tc>
              <w:tcPr>
                <w:tcW w:w="1342" w:type="pct"/>
              </w:tcPr>
              <w:p w14:paraId="6057E04C" w14:textId="77777777" w:rsidR="003816CF" w:rsidRDefault="003816CF" w:rsidP="00020D8C">
                <w:pPr>
                  <w:jc w:val="right"/>
                  <w:rPr>
                    <w:szCs w:val="21"/>
                  </w:rPr>
                </w:pPr>
                <w:r>
                  <w:t>2,859,319.08</w:t>
                </w:r>
              </w:p>
            </w:tc>
            <w:tc>
              <w:tcPr>
                <w:tcW w:w="1342" w:type="pct"/>
              </w:tcPr>
              <w:p w14:paraId="26449B21" w14:textId="77777777" w:rsidR="003816CF" w:rsidRDefault="003816CF" w:rsidP="00020D8C">
                <w:pPr>
                  <w:jc w:val="right"/>
                  <w:rPr>
                    <w:szCs w:val="21"/>
                  </w:rPr>
                </w:pPr>
                <w:r>
                  <w:t>4,402,001.14</w:t>
                </w:r>
              </w:p>
            </w:tc>
          </w:tr>
          <w:tr w:rsidR="003816CF" w14:paraId="214A125F" w14:textId="77777777" w:rsidTr="000C0346">
            <w:trPr>
              <w:jc w:val="center"/>
            </w:trPr>
            <w:tc>
              <w:tcPr>
                <w:tcW w:w="2316" w:type="pct"/>
                <w:shd w:val="clear" w:color="auto" w:fill="auto"/>
                <w:vAlign w:val="center"/>
              </w:tcPr>
              <w:p w14:paraId="6738408E" w14:textId="77777777" w:rsidR="003816CF" w:rsidRDefault="003816CF" w:rsidP="00020D8C">
                <w:r>
                  <w:t>宿州明生</w:t>
                </w:r>
                <w:proofErr w:type="gramStart"/>
                <w:r>
                  <w:t>文旅发展</w:t>
                </w:r>
                <w:proofErr w:type="gramEnd"/>
                <w:r>
                  <w:t>有限公司</w:t>
                </w:r>
              </w:p>
            </w:tc>
            <w:tc>
              <w:tcPr>
                <w:tcW w:w="1342" w:type="pct"/>
              </w:tcPr>
              <w:p w14:paraId="7411708F" w14:textId="77777777" w:rsidR="003816CF" w:rsidRDefault="003816CF" w:rsidP="00020D8C">
                <w:pPr>
                  <w:jc w:val="right"/>
                  <w:rPr>
                    <w:szCs w:val="21"/>
                  </w:rPr>
                </w:pPr>
                <w:r>
                  <w:t> </w:t>
                </w:r>
              </w:p>
            </w:tc>
            <w:tc>
              <w:tcPr>
                <w:tcW w:w="1342" w:type="pct"/>
              </w:tcPr>
              <w:p w14:paraId="5C180A25" w14:textId="77777777" w:rsidR="003816CF" w:rsidRDefault="003816CF" w:rsidP="00020D8C">
                <w:pPr>
                  <w:jc w:val="right"/>
                  <w:rPr>
                    <w:szCs w:val="21"/>
                  </w:rPr>
                </w:pPr>
                <w:r>
                  <w:t> </w:t>
                </w:r>
              </w:p>
            </w:tc>
          </w:tr>
          <w:tr w:rsidR="003816CF" w14:paraId="38AEBB17" w14:textId="77777777" w:rsidTr="000C0346">
            <w:trPr>
              <w:jc w:val="center"/>
            </w:trPr>
            <w:tc>
              <w:tcPr>
                <w:tcW w:w="2316" w:type="pct"/>
                <w:shd w:val="clear" w:color="auto" w:fill="auto"/>
                <w:vAlign w:val="center"/>
              </w:tcPr>
              <w:p w14:paraId="31AF93B0" w14:textId="77777777" w:rsidR="003816CF" w:rsidRDefault="003816CF" w:rsidP="00020D8C">
                <w:r>
                  <w:t>青岛明青健康产业管理有限公司</w:t>
                </w:r>
              </w:p>
            </w:tc>
            <w:tc>
              <w:tcPr>
                <w:tcW w:w="1342" w:type="pct"/>
              </w:tcPr>
              <w:p w14:paraId="37C1A439" w14:textId="77777777" w:rsidR="003816CF" w:rsidRDefault="003816CF" w:rsidP="00020D8C">
                <w:pPr>
                  <w:jc w:val="right"/>
                  <w:rPr>
                    <w:szCs w:val="21"/>
                  </w:rPr>
                </w:pPr>
                <w:r>
                  <w:t>86,930,651.34</w:t>
                </w:r>
              </w:p>
            </w:tc>
            <w:tc>
              <w:tcPr>
                <w:tcW w:w="1342" w:type="pct"/>
              </w:tcPr>
              <w:p w14:paraId="1AC5FE05" w14:textId="77777777" w:rsidR="003816CF" w:rsidRDefault="003816CF" w:rsidP="00020D8C">
                <w:pPr>
                  <w:jc w:val="right"/>
                  <w:rPr>
                    <w:szCs w:val="21"/>
                  </w:rPr>
                </w:pPr>
                <w:r>
                  <w:t> </w:t>
                </w:r>
              </w:p>
            </w:tc>
          </w:tr>
          <w:tr w:rsidR="003816CF" w14:paraId="297AF2C9" w14:textId="77777777" w:rsidTr="000C0346">
            <w:trPr>
              <w:jc w:val="center"/>
            </w:trPr>
            <w:tc>
              <w:tcPr>
                <w:tcW w:w="2316" w:type="pct"/>
                <w:shd w:val="clear" w:color="auto" w:fill="auto"/>
                <w:vAlign w:val="center"/>
              </w:tcPr>
              <w:p w14:paraId="224C40D1" w14:textId="77777777" w:rsidR="003816CF" w:rsidRDefault="003816CF" w:rsidP="00020D8C">
                <w:proofErr w:type="gramStart"/>
                <w:r>
                  <w:t>青岛聚量融资租赁</w:t>
                </w:r>
                <w:proofErr w:type="gramEnd"/>
                <w:r>
                  <w:t>有限公司</w:t>
                </w:r>
              </w:p>
            </w:tc>
            <w:tc>
              <w:tcPr>
                <w:tcW w:w="1342" w:type="pct"/>
              </w:tcPr>
              <w:p w14:paraId="625F5522" w14:textId="77777777" w:rsidR="003816CF" w:rsidRDefault="003816CF" w:rsidP="00020D8C">
                <w:pPr>
                  <w:jc w:val="right"/>
                  <w:rPr>
                    <w:szCs w:val="21"/>
                  </w:rPr>
                </w:pPr>
                <w:r>
                  <w:t>27,353,739.58</w:t>
                </w:r>
              </w:p>
            </w:tc>
            <w:tc>
              <w:tcPr>
                <w:tcW w:w="1342" w:type="pct"/>
              </w:tcPr>
              <w:p w14:paraId="7E51F6EE" w14:textId="77777777" w:rsidR="003816CF" w:rsidRDefault="003816CF" w:rsidP="00020D8C">
                <w:pPr>
                  <w:jc w:val="right"/>
                  <w:rPr>
                    <w:szCs w:val="21"/>
                  </w:rPr>
                </w:pPr>
                <w:r>
                  <w:t> </w:t>
                </w:r>
              </w:p>
            </w:tc>
          </w:tr>
          <w:tr w:rsidR="003816CF" w14:paraId="4C596FF1" w14:textId="77777777" w:rsidTr="000C0346">
            <w:trPr>
              <w:jc w:val="center"/>
            </w:trPr>
            <w:tc>
              <w:tcPr>
                <w:tcW w:w="2316" w:type="pct"/>
                <w:shd w:val="clear" w:color="auto" w:fill="auto"/>
                <w:vAlign w:val="center"/>
              </w:tcPr>
              <w:p w14:paraId="6CC0D944" w14:textId="77777777" w:rsidR="003816CF" w:rsidRDefault="003816CF" w:rsidP="00020D8C">
                <w:r>
                  <w:t>菏泽明福基础设施投资有限公司</w:t>
                </w:r>
              </w:p>
            </w:tc>
            <w:tc>
              <w:tcPr>
                <w:tcW w:w="1342" w:type="pct"/>
              </w:tcPr>
              <w:p w14:paraId="3D5BF426" w14:textId="77777777" w:rsidR="003816CF" w:rsidRDefault="003816CF" w:rsidP="00020D8C">
                <w:pPr>
                  <w:jc w:val="right"/>
                  <w:rPr>
                    <w:szCs w:val="21"/>
                  </w:rPr>
                </w:pPr>
                <w:r>
                  <w:t>71,572,640.09</w:t>
                </w:r>
              </w:p>
            </w:tc>
            <w:tc>
              <w:tcPr>
                <w:tcW w:w="1342" w:type="pct"/>
              </w:tcPr>
              <w:p w14:paraId="0BB2259B" w14:textId="77777777" w:rsidR="003816CF" w:rsidRDefault="003816CF" w:rsidP="00020D8C">
                <w:pPr>
                  <w:jc w:val="right"/>
                  <w:rPr>
                    <w:szCs w:val="21"/>
                  </w:rPr>
                </w:pPr>
                <w:r>
                  <w:t> </w:t>
                </w:r>
              </w:p>
            </w:tc>
          </w:tr>
          <w:tr w:rsidR="003816CF" w14:paraId="6DEE374B" w14:textId="77777777" w:rsidTr="000C0346">
            <w:trPr>
              <w:jc w:val="center"/>
            </w:trPr>
            <w:tc>
              <w:tcPr>
                <w:tcW w:w="2316" w:type="pct"/>
                <w:shd w:val="clear" w:color="auto" w:fill="auto"/>
                <w:vAlign w:val="center"/>
              </w:tcPr>
              <w:p w14:paraId="1E285914" w14:textId="77777777" w:rsidR="003816CF" w:rsidRDefault="003816CF" w:rsidP="00020D8C">
                <w:r>
                  <w:t>杭州九龄股权投资有限公司</w:t>
                </w:r>
              </w:p>
            </w:tc>
            <w:tc>
              <w:tcPr>
                <w:tcW w:w="1342" w:type="pct"/>
              </w:tcPr>
              <w:p w14:paraId="0CEE16A8" w14:textId="77777777" w:rsidR="003816CF" w:rsidRDefault="003816CF" w:rsidP="000C0346">
                <w:pPr>
                  <w:jc w:val="right"/>
                  <w:rPr>
                    <w:szCs w:val="21"/>
                  </w:rPr>
                </w:pPr>
                <w:r>
                  <w:t>44,737.73</w:t>
                </w:r>
              </w:p>
            </w:tc>
            <w:tc>
              <w:tcPr>
                <w:tcW w:w="1342" w:type="pct"/>
              </w:tcPr>
              <w:p w14:paraId="24E7DBF6" w14:textId="77777777" w:rsidR="003816CF" w:rsidRDefault="003816CF" w:rsidP="000C0346">
                <w:pPr>
                  <w:jc w:val="right"/>
                  <w:rPr>
                    <w:szCs w:val="21"/>
                  </w:rPr>
                </w:pPr>
                <w:r>
                  <w:t> </w:t>
                </w:r>
              </w:p>
            </w:tc>
          </w:tr>
          <w:tr w:rsidR="003816CF" w14:paraId="5E79F26D" w14:textId="77777777" w:rsidTr="000C0346">
            <w:trPr>
              <w:jc w:val="center"/>
            </w:trPr>
            <w:tc>
              <w:tcPr>
                <w:tcW w:w="2316" w:type="pct"/>
                <w:shd w:val="clear" w:color="auto" w:fill="auto"/>
                <w:vAlign w:val="center"/>
              </w:tcPr>
              <w:p w14:paraId="66CC2AA9" w14:textId="77777777" w:rsidR="003816CF" w:rsidRDefault="003816CF" w:rsidP="00020D8C">
                <w:proofErr w:type="gramStart"/>
                <w:r>
                  <w:t>宁波开弘项目管理</w:t>
                </w:r>
                <w:proofErr w:type="gramEnd"/>
                <w:r>
                  <w:t>有限公司</w:t>
                </w:r>
              </w:p>
            </w:tc>
            <w:tc>
              <w:tcPr>
                <w:tcW w:w="1342" w:type="pct"/>
              </w:tcPr>
              <w:p w14:paraId="418D7D52" w14:textId="77777777" w:rsidR="003816CF" w:rsidRDefault="003816CF" w:rsidP="000C0346">
                <w:pPr>
                  <w:jc w:val="right"/>
                  <w:rPr>
                    <w:szCs w:val="21"/>
                  </w:rPr>
                </w:pPr>
                <w:r>
                  <w:t> </w:t>
                </w:r>
              </w:p>
            </w:tc>
            <w:tc>
              <w:tcPr>
                <w:tcW w:w="1342" w:type="pct"/>
              </w:tcPr>
              <w:p w14:paraId="6C0D8A27" w14:textId="77777777" w:rsidR="003816CF" w:rsidRDefault="003816CF" w:rsidP="000C0346">
                <w:pPr>
                  <w:jc w:val="right"/>
                  <w:rPr>
                    <w:szCs w:val="21"/>
                  </w:rPr>
                </w:pPr>
                <w:r>
                  <w:t> </w:t>
                </w:r>
              </w:p>
            </w:tc>
          </w:tr>
          <w:tr w:rsidR="003816CF" w14:paraId="7DB91258" w14:textId="77777777" w:rsidTr="000C0346">
            <w:trPr>
              <w:jc w:val="center"/>
            </w:trPr>
            <w:sdt>
              <w:sdtPr>
                <w:tag w:val="_PLD_57856c647d7e492783ca7742de3229d1"/>
                <w:id w:val="1165202734"/>
                <w:lock w:val="sdtLocked"/>
              </w:sdtPr>
              <w:sdtEndPr/>
              <w:sdtContent>
                <w:tc>
                  <w:tcPr>
                    <w:tcW w:w="2316" w:type="pct"/>
                    <w:shd w:val="clear" w:color="auto" w:fill="auto"/>
                    <w:vAlign w:val="center"/>
                  </w:tcPr>
                  <w:p w14:paraId="07562DF9" w14:textId="77777777" w:rsidR="003816CF" w:rsidRDefault="003816CF" w:rsidP="00020D8C">
                    <w:pPr>
                      <w:rPr>
                        <w:rFonts w:cs="Arial"/>
                        <w:color w:val="000000"/>
                        <w:szCs w:val="21"/>
                      </w:rPr>
                    </w:pPr>
                    <w:r>
                      <w:rPr>
                        <w:rFonts w:cs="Arial" w:hint="eastAsia"/>
                        <w:color w:val="000000"/>
                        <w:szCs w:val="21"/>
                        <w:lang w:val="en-GB"/>
                      </w:rPr>
                      <w:t>投资账面价值合计</w:t>
                    </w:r>
                  </w:p>
                </w:tc>
              </w:sdtContent>
            </w:sdt>
            <w:tc>
              <w:tcPr>
                <w:tcW w:w="1342" w:type="pct"/>
                <w:vAlign w:val="center"/>
              </w:tcPr>
              <w:p w14:paraId="102E4BED" w14:textId="77777777" w:rsidR="003816CF" w:rsidRDefault="003816CF" w:rsidP="000C0346">
                <w:pPr>
                  <w:jc w:val="right"/>
                  <w:rPr>
                    <w:sz w:val="24"/>
                  </w:rPr>
                </w:pPr>
                <w:r>
                  <w:t>947,516,620.73</w:t>
                </w:r>
              </w:p>
            </w:tc>
            <w:tc>
              <w:tcPr>
                <w:tcW w:w="1342" w:type="pct"/>
                <w:vAlign w:val="center"/>
              </w:tcPr>
              <w:p w14:paraId="5B238BDA" w14:textId="77777777" w:rsidR="003816CF" w:rsidRDefault="003816CF" w:rsidP="000C0346">
                <w:pPr>
                  <w:jc w:val="right"/>
                  <w:rPr>
                    <w:sz w:val="24"/>
                  </w:rPr>
                </w:pPr>
                <w:r>
                  <w:t>741,998,402.57</w:t>
                </w:r>
              </w:p>
            </w:tc>
          </w:tr>
          <w:tr w:rsidR="003816CF" w14:paraId="1A535E22" w14:textId="77777777" w:rsidTr="000C0346">
            <w:trPr>
              <w:jc w:val="center"/>
            </w:trPr>
            <w:sdt>
              <w:sdtPr>
                <w:tag w:val="_PLD_83ce74083a4545808d6b87b66cb814b0"/>
                <w:id w:val="1625652022"/>
                <w:lock w:val="sdtLocked"/>
              </w:sdtPr>
              <w:sdtEndPr/>
              <w:sdtContent>
                <w:tc>
                  <w:tcPr>
                    <w:tcW w:w="5000" w:type="pct"/>
                    <w:gridSpan w:val="3"/>
                    <w:shd w:val="clear" w:color="auto" w:fill="auto"/>
                    <w:vAlign w:val="center"/>
                  </w:tcPr>
                  <w:p w14:paraId="4001A63E" w14:textId="77777777" w:rsidR="003816CF" w:rsidRDefault="003816CF" w:rsidP="00020D8C">
                    <w:pPr>
                      <w:rPr>
                        <w:szCs w:val="21"/>
                      </w:rPr>
                    </w:pPr>
                    <w:r>
                      <w:rPr>
                        <w:rFonts w:cs="Arial" w:hint="eastAsia"/>
                        <w:color w:val="000000"/>
                        <w:szCs w:val="21"/>
                        <w:lang w:val="en-GB"/>
                      </w:rPr>
                      <w:t>下列各项按持股比例计算的合计数</w:t>
                    </w:r>
                  </w:p>
                </w:tc>
              </w:sdtContent>
            </w:sdt>
          </w:tr>
          <w:tr w:rsidR="003816CF" w14:paraId="65F4F1FE" w14:textId="77777777" w:rsidTr="000C0346">
            <w:trPr>
              <w:jc w:val="center"/>
            </w:trPr>
            <w:sdt>
              <w:sdtPr>
                <w:tag w:val="_PLD_875e720363794e09ab0fd35ce9bc1d43"/>
                <w:id w:val="560218541"/>
                <w:lock w:val="sdtLocked"/>
              </w:sdtPr>
              <w:sdtEndPr/>
              <w:sdtContent>
                <w:tc>
                  <w:tcPr>
                    <w:tcW w:w="2316" w:type="pct"/>
                    <w:shd w:val="clear" w:color="auto" w:fill="auto"/>
                    <w:vAlign w:val="center"/>
                  </w:tcPr>
                  <w:p w14:paraId="0B4F0E61" w14:textId="77777777" w:rsidR="003816CF" w:rsidRDefault="003816CF" w:rsidP="00020D8C">
                    <w:pPr>
                      <w:rPr>
                        <w:rFonts w:cs="Arial"/>
                        <w:color w:val="000000"/>
                        <w:szCs w:val="21"/>
                      </w:rPr>
                    </w:pPr>
                    <w:r>
                      <w:rPr>
                        <w:rFonts w:cs="Arial"/>
                        <w:color w:val="000000"/>
                        <w:szCs w:val="21"/>
                      </w:rPr>
                      <w:t>--</w:t>
                    </w:r>
                    <w:r>
                      <w:rPr>
                        <w:rFonts w:cs="Arial" w:hint="eastAsia"/>
                        <w:color w:val="000000"/>
                        <w:szCs w:val="21"/>
                        <w:lang w:val="en-GB"/>
                      </w:rPr>
                      <w:t>净利润</w:t>
                    </w:r>
                  </w:p>
                </w:tc>
              </w:sdtContent>
            </w:sdt>
            <w:tc>
              <w:tcPr>
                <w:tcW w:w="1342" w:type="pct"/>
                <w:vAlign w:val="center"/>
              </w:tcPr>
              <w:p w14:paraId="72E75269" w14:textId="77777777" w:rsidR="003816CF" w:rsidRDefault="003816CF" w:rsidP="000C0346">
                <w:pPr>
                  <w:jc w:val="right"/>
                  <w:rPr>
                    <w:sz w:val="24"/>
                  </w:rPr>
                </w:pPr>
                <w:r>
                  <w:t>17,467,017.83</w:t>
                </w:r>
              </w:p>
            </w:tc>
            <w:tc>
              <w:tcPr>
                <w:tcW w:w="1342" w:type="pct"/>
                <w:vAlign w:val="center"/>
              </w:tcPr>
              <w:p w14:paraId="2F5188AC" w14:textId="77777777" w:rsidR="003816CF" w:rsidRDefault="003816CF" w:rsidP="000C0346">
                <w:pPr>
                  <w:jc w:val="right"/>
                  <w:rPr>
                    <w:sz w:val="24"/>
                  </w:rPr>
                </w:pPr>
                <w:r>
                  <w:t>42,029,185.74</w:t>
                </w:r>
              </w:p>
            </w:tc>
          </w:tr>
          <w:tr w:rsidR="003816CF" w14:paraId="385ED6F7" w14:textId="77777777" w:rsidTr="000C0346">
            <w:trPr>
              <w:jc w:val="center"/>
            </w:trPr>
            <w:sdt>
              <w:sdtPr>
                <w:tag w:val="_PLD_0951dd4d81044674a5026fa9141415b8"/>
                <w:id w:val="-585000721"/>
                <w:lock w:val="sdtLocked"/>
              </w:sdtPr>
              <w:sdtEndPr/>
              <w:sdtContent>
                <w:tc>
                  <w:tcPr>
                    <w:tcW w:w="2316" w:type="pct"/>
                    <w:shd w:val="clear" w:color="auto" w:fill="auto"/>
                    <w:vAlign w:val="center"/>
                  </w:tcPr>
                  <w:p w14:paraId="00F4905E" w14:textId="77777777" w:rsidR="003816CF" w:rsidRDefault="003816CF" w:rsidP="00020D8C">
                    <w:pPr>
                      <w:rPr>
                        <w:rFonts w:cs="Arial"/>
                        <w:color w:val="000000"/>
                        <w:szCs w:val="21"/>
                      </w:rPr>
                    </w:pPr>
                    <w:r>
                      <w:rPr>
                        <w:rFonts w:cs="Arial"/>
                        <w:color w:val="000000"/>
                        <w:szCs w:val="21"/>
                      </w:rPr>
                      <w:t>--</w:t>
                    </w:r>
                    <w:r>
                      <w:rPr>
                        <w:rFonts w:cs="Arial" w:hint="eastAsia"/>
                        <w:color w:val="000000"/>
                        <w:szCs w:val="21"/>
                        <w:lang w:val="en-GB"/>
                      </w:rPr>
                      <w:t>其他综合收益</w:t>
                    </w:r>
                  </w:p>
                </w:tc>
              </w:sdtContent>
            </w:sdt>
            <w:tc>
              <w:tcPr>
                <w:tcW w:w="1342" w:type="pct"/>
                <w:vAlign w:val="center"/>
              </w:tcPr>
              <w:p w14:paraId="415319A0" w14:textId="77777777" w:rsidR="003816CF" w:rsidRDefault="003816CF" w:rsidP="000C0346">
                <w:pPr>
                  <w:jc w:val="right"/>
                  <w:rPr>
                    <w:sz w:val="24"/>
                  </w:rPr>
                </w:pPr>
              </w:p>
            </w:tc>
            <w:tc>
              <w:tcPr>
                <w:tcW w:w="1342" w:type="pct"/>
                <w:vAlign w:val="center"/>
              </w:tcPr>
              <w:p w14:paraId="2C0AE0CD" w14:textId="77777777" w:rsidR="003816CF" w:rsidRDefault="003816CF" w:rsidP="000C0346">
                <w:pPr>
                  <w:jc w:val="right"/>
                  <w:rPr>
                    <w:sz w:val="24"/>
                  </w:rPr>
                </w:pPr>
              </w:p>
            </w:tc>
          </w:tr>
          <w:tr w:rsidR="003816CF" w14:paraId="58034053" w14:textId="77777777" w:rsidTr="000C0346">
            <w:trPr>
              <w:jc w:val="center"/>
            </w:trPr>
            <w:sdt>
              <w:sdtPr>
                <w:tag w:val="_PLD_886e789cb8f14412809a9dc5e3ef806c"/>
                <w:id w:val="1537158473"/>
                <w:lock w:val="sdtLocked"/>
              </w:sdtPr>
              <w:sdtEndPr/>
              <w:sdtContent>
                <w:tc>
                  <w:tcPr>
                    <w:tcW w:w="2316" w:type="pct"/>
                    <w:shd w:val="clear" w:color="auto" w:fill="auto"/>
                    <w:vAlign w:val="center"/>
                  </w:tcPr>
                  <w:p w14:paraId="296987F1" w14:textId="77777777" w:rsidR="003816CF" w:rsidRDefault="003816CF" w:rsidP="00020D8C">
                    <w:pPr>
                      <w:rPr>
                        <w:rFonts w:cs="Arial"/>
                        <w:color w:val="000000"/>
                        <w:szCs w:val="21"/>
                      </w:rPr>
                    </w:pPr>
                    <w:r>
                      <w:rPr>
                        <w:rFonts w:cs="Arial"/>
                        <w:color w:val="000000"/>
                        <w:szCs w:val="21"/>
                      </w:rPr>
                      <w:t>--</w:t>
                    </w:r>
                    <w:r>
                      <w:rPr>
                        <w:rFonts w:cs="Arial" w:hint="eastAsia"/>
                        <w:color w:val="000000"/>
                        <w:szCs w:val="21"/>
                        <w:lang w:val="en-GB"/>
                      </w:rPr>
                      <w:t>综合收益总额</w:t>
                    </w:r>
                  </w:p>
                </w:tc>
              </w:sdtContent>
            </w:sdt>
            <w:tc>
              <w:tcPr>
                <w:tcW w:w="1342" w:type="pct"/>
                <w:vAlign w:val="center"/>
              </w:tcPr>
              <w:p w14:paraId="5090E398" w14:textId="77777777" w:rsidR="003816CF" w:rsidRDefault="003816CF" w:rsidP="000C0346">
                <w:pPr>
                  <w:jc w:val="right"/>
                  <w:rPr>
                    <w:sz w:val="24"/>
                  </w:rPr>
                </w:pPr>
                <w:r>
                  <w:t>17,467,017.83</w:t>
                </w:r>
              </w:p>
            </w:tc>
            <w:tc>
              <w:tcPr>
                <w:tcW w:w="1342" w:type="pct"/>
                <w:vAlign w:val="center"/>
              </w:tcPr>
              <w:p w14:paraId="61781D27" w14:textId="77777777" w:rsidR="003816CF" w:rsidRDefault="003816CF" w:rsidP="000C0346">
                <w:pPr>
                  <w:jc w:val="right"/>
                  <w:rPr>
                    <w:sz w:val="24"/>
                  </w:rPr>
                </w:pPr>
                <w:r>
                  <w:t>42,029,185.74</w:t>
                </w:r>
              </w:p>
            </w:tc>
          </w:tr>
        </w:tbl>
        <w:p w14:paraId="18A2B54B" w14:textId="0FC7A438" w:rsidR="008145AA" w:rsidRDefault="00220447">
          <w:pPr>
            <w:rPr>
              <w:rFonts w:cs="Arial"/>
              <w:szCs w:val="21"/>
            </w:rPr>
          </w:pPr>
        </w:p>
      </w:sdtContent>
    </w:sdt>
    <w:sdt>
      <w:sdtPr>
        <w:rPr>
          <w:rFonts w:ascii="宋体" w:eastAsia="宋体" w:hAnsi="宋体" w:cs="宋体" w:hint="eastAsia"/>
          <w:b w:val="0"/>
          <w:bCs w:val="0"/>
          <w:kern w:val="0"/>
          <w:szCs w:val="24"/>
        </w:rPr>
        <w:alias w:val="模块:合营企业或联营企业向公司转移资金的能力存在重大限制的说明"/>
        <w:tag w:val="_GBC_2874973c28b34357bf81a60947721baa"/>
        <w:id w:val="334432818"/>
        <w:lock w:val="sdtLocked"/>
        <w:placeholder>
          <w:docPart w:val="GBC22222222222222222222222222222"/>
        </w:placeholder>
      </w:sdtPr>
      <w:sdtEndPr>
        <w:rPr>
          <w:rFonts w:cs="Arial"/>
          <w:szCs w:val="21"/>
        </w:rPr>
      </w:sdtEndPr>
      <w:sdtContent>
        <w:p w14:paraId="037FB083" w14:textId="77777777" w:rsidR="008145AA" w:rsidRDefault="00406AE8" w:rsidP="00471E11">
          <w:pPr>
            <w:pStyle w:val="4"/>
            <w:numPr>
              <w:ilvl w:val="3"/>
              <w:numId w:val="28"/>
            </w:numPr>
            <w:ind w:left="424" w:hangingChars="202" w:hanging="424"/>
          </w:pPr>
          <w:r>
            <w:rPr>
              <w:rFonts w:hint="eastAsia"/>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499737306"/>
            <w:lock w:val="sdtLocked"/>
            <w:placeholder>
              <w:docPart w:val="GBC22222222222222222222222222222"/>
            </w:placeholder>
          </w:sdtPr>
          <w:sdtEndPr/>
          <w:sdtContent>
            <w:p w14:paraId="15D717C6" w14:textId="0FE41920" w:rsidR="008145AA" w:rsidRPr="00143E83" w:rsidRDefault="00406AE8">
              <w:r>
                <w:rPr>
                  <w:rFonts w:cs="Arial"/>
                  <w:szCs w:val="21"/>
                </w:rPr>
                <w:fldChar w:fldCharType="begin"/>
              </w:r>
              <w:r w:rsidR="000C0346">
                <w:rPr>
                  <w:rFonts w:cs="Arial"/>
                  <w:szCs w:val="21"/>
                </w:rPr>
                <w:instrText xml:space="preserve"> MACROBUTTON  SnrToggleCheckbox □适用  </w:instrText>
              </w:r>
              <w:r>
                <w:rPr>
                  <w:rFonts w:cs="Arial"/>
                  <w:szCs w:val="21"/>
                </w:rPr>
                <w:fldChar w:fldCharType="end"/>
              </w:r>
              <w:r>
                <w:rPr>
                  <w:rFonts w:cs="Arial"/>
                  <w:szCs w:val="21"/>
                </w:rPr>
                <w:fldChar w:fldCharType="begin"/>
              </w:r>
              <w:r w:rsidR="000C0346">
                <w:rPr>
                  <w:rFonts w:cs="Arial"/>
                  <w:szCs w:val="21"/>
                </w:rPr>
                <w:instrText xml:space="preserve"> MACROBUTTON  SnrToggleCheckbox √不适用 </w:instrText>
              </w:r>
              <w:r>
                <w:rPr>
                  <w:rFonts w:cs="Arial"/>
                  <w:szCs w:val="21"/>
                </w:rPr>
                <w:fldChar w:fldCharType="end"/>
              </w:r>
            </w:p>
          </w:sdtContent>
        </w:sdt>
      </w:sdtContent>
    </w:sdt>
    <w:sdt>
      <w:sdtPr>
        <w:rPr>
          <w:rFonts w:ascii="宋体" w:eastAsia="宋体" w:hAnsi="宋体" w:cs="宋体" w:hint="eastAsia"/>
          <w:b w:val="0"/>
          <w:bCs w:val="0"/>
          <w:kern w:val="0"/>
          <w:szCs w:val="24"/>
        </w:rPr>
        <w:alias w:val="模块:合营企业或联营企业发生的超额亏损"/>
        <w:tag w:val="_GBC_a9980062c82d44acae24fae7368ea42f"/>
        <w:id w:val="-1076973093"/>
        <w:lock w:val="sdtLocked"/>
        <w:placeholder>
          <w:docPart w:val="GBC22222222222222222222222222222"/>
        </w:placeholder>
      </w:sdtPr>
      <w:sdtEndPr>
        <w:rPr>
          <w:rFonts w:cstheme="minorBidi" w:hint="default"/>
          <w:szCs w:val="21"/>
        </w:rPr>
      </w:sdtEndPr>
      <w:sdtContent>
        <w:p w14:paraId="77B7C9C3" w14:textId="77777777" w:rsidR="008145AA" w:rsidRDefault="00406AE8" w:rsidP="00471E11">
          <w:pPr>
            <w:pStyle w:val="4"/>
            <w:numPr>
              <w:ilvl w:val="3"/>
              <w:numId w:val="28"/>
            </w:numPr>
            <w:ind w:left="424" w:hangingChars="202" w:hanging="424"/>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2061128203"/>
            <w:lock w:val="sdtLocked"/>
            <w:placeholder>
              <w:docPart w:val="GBC22222222222222222222222222222"/>
            </w:placeholder>
          </w:sdtPr>
          <w:sdtEndPr/>
          <w:sdtContent>
            <w:p w14:paraId="63AF7C30" w14:textId="7B215C28" w:rsidR="008145AA" w:rsidRPr="00143E83" w:rsidRDefault="00406AE8">
              <w:r>
                <w:fldChar w:fldCharType="begin"/>
              </w:r>
              <w:r w:rsidR="000C0346">
                <w:instrText xml:space="preserve"> MACROBUTTON  SnrToggleCheckbox □适用  </w:instrText>
              </w:r>
              <w:r>
                <w:fldChar w:fldCharType="end"/>
              </w:r>
              <w:r>
                <w:fldChar w:fldCharType="begin"/>
              </w:r>
              <w:r w:rsidR="000C0346">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与合营企业投资相关的未确认承诺"/>
        <w:tag w:val="_GBC_da055842bf8c4e9598b87bd760d969ec"/>
        <w:id w:val="197822112"/>
        <w:lock w:val="sdtLocked"/>
        <w:placeholder>
          <w:docPart w:val="GBC22222222222222222222222222222"/>
        </w:placeholder>
      </w:sdtPr>
      <w:sdtEndPr>
        <w:rPr>
          <w:rFonts w:cs="Arial"/>
          <w:szCs w:val="21"/>
        </w:rPr>
      </w:sdtEndPr>
      <w:sdtContent>
        <w:p w14:paraId="5E3C3911" w14:textId="77777777" w:rsidR="008145AA" w:rsidRDefault="00406AE8" w:rsidP="00471E11">
          <w:pPr>
            <w:pStyle w:val="4"/>
            <w:numPr>
              <w:ilvl w:val="3"/>
              <w:numId w:val="28"/>
            </w:numPr>
            <w:ind w:left="424" w:hangingChars="202" w:hanging="424"/>
          </w:pPr>
          <w:r>
            <w:rPr>
              <w:rFonts w:hint="eastAsia"/>
            </w:rPr>
            <w:t>与合营企业</w:t>
          </w:r>
          <w:r>
            <w:rPr>
              <w:rFonts w:ascii="宋体" w:hAnsi="宋体" w:hint="eastAsia"/>
            </w:rPr>
            <w:t>投资</w:t>
          </w:r>
          <w:r>
            <w:rPr>
              <w:rFonts w:hint="eastAsia"/>
            </w:rPr>
            <w:t>相关的未确认承诺</w:t>
          </w:r>
        </w:p>
        <w:sdt>
          <w:sdtPr>
            <w:rPr>
              <w:rFonts w:cs="Arial" w:hint="eastAsia"/>
              <w:szCs w:val="21"/>
            </w:rPr>
            <w:alias w:val="是否适用：与合营企业投资相关的未确认承诺[双击切换]"/>
            <w:tag w:val="_GBC_31e45f9d52434cea9a9a27d328e562ec"/>
            <w:id w:val="1963996980"/>
            <w:lock w:val="sdtLocked"/>
            <w:placeholder>
              <w:docPart w:val="GBC22222222222222222222222222222"/>
            </w:placeholder>
          </w:sdtPr>
          <w:sdtEndPr/>
          <w:sdtContent>
            <w:p w14:paraId="3737CB4F" w14:textId="53343999" w:rsidR="008145AA" w:rsidRDefault="00406AE8">
              <w:pPr>
                <w:rPr>
                  <w:rFonts w:cs="Arial"/>
                  <w:szCs w:val="21"/>
                </w:rPr>
              </w:pPr>
              <w:r>
                <w:rPr>
                  <w:rFonts w:cs="Arial"/>
                  <w:szCs w:val="21"/>
                </w:rPr>
                <w:fldChar w:fldCharType="begin"/>
              </w:r>
              <w:r w:rsidR="000C0346">
                <w:rPr>
                  <w:rFonts w:cs="Arial"/>
                  <w:szCs w:val="21"/>
                </w:rPr>
                <w:instrText xml:space="preserve"> MACROBUTTON  SnrToggleCheckbox □适用  </w:instrText>
              </w:r>
              <w:r>
                <w:rPr>
                  <w:rFonts w:cs="Arial"/>
                  <w:szCs w:val="21"/>
                </w:rPr>
                <w:fldChar w:fldCharType="end"/>
              </w:r>
              <w:r>
                <w:rPr>
                  <w:rFonts w:cs="Arial"/>
                  <w:szCs w:val="21"/>
                </w:rPr>
                <w:fldChar w:fldCharType="begin"/>
              </w:r>
              <w:r w:rsidR="000C0346">
                <w:rPr>
                  <w:rFonts w:cs="Arial"/>
                  <w:szCs w:val="21"/>
                </w:rPr>
                <w:instrText xml:space="preserve"> MACROBUTTON  SnrToggleCheckbox √不适用 </w:instrText>
              </w:r>
              <w:r>
                <w:rPr>
                  <w:rFonts w:cs="Arial"/>
                  <w:szCs w:val="21"/>
                </w:rPr>
                <w:fldChar w:fldCharType="end"/>
              </w:r>
            </w:p>
          </w:sdtContent>
        </w:sdt>
      </w:sdtContent>
    </w:sdt>
    <w:sdt>
      <w:sdtPr>
        <w:rPr>
          <w:rFonts w:ascii="宋体" w:eastAsia="宋体" w:hAnsi="宋体" w:cs="宋体" w:hint="eastAsia"/>
          <w:b w:val="0"/>
          <w:bCs w:val="0"/>
          <w:kern w:val="0"/>
          <w:szCs w:val="24"/>
        </w:rPr>
        <w:alias w:val="模块:与合营企业或联营企业投资相关的或有负债"/>
        <w:tag w:val="_GBC_1f803def681a42ba91cdde709a067b3f"/>
        <w:id w:val="1363006331"/>
        <w:lock w:val="sdtLocked"/>
        <w:placeholder>
          <w:docPart w:val="GBC22222222222222222222222222222"/>
        </w:placeholder>
      </w:sdtPr>
      <w:sdtEndPr>
        <w:rPr>
          <w:rFonts w:cs="Arial"/>
          <w:szCs w:val="21"/>
        </w:rPr>
      </w:sdtEndPr>
      <w:sdtContent>
        <w:p w14:paraId="727F736F" w14:textId="77777777" w:rsidR="008145AA" w:rsidRDefault="00406AE8" w:rsidP="00471E11">
          <w:pPr>
            <w:pStyle w:val="4"/>
            <w:numPr>
              <w:ilvl w:val="3"/>
              <w:numId w:val="28"/>
            </w:numPr>
            <w:ind w:left="424" w:hangingChars="202" w:hanging="424"/>
          </w:pPr>
          <w:r>
            <w:rPr>
              <w:rFonts w:hint="eastAsia"/>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81146294"/>
            <w:lock w:val="sdtLocked"/>
            <w:placeholder>
              <w:docPart w:val="GBC22222222222222222222222222222"/>
            </w:placeholder>
          </w:sdtPr>
          <w:sdtEndPr/>
          <w:sdtContent>
            <w:p w14:paraId="217F84B1" w14:textId="2EE72642" w:rsidR="008145AA" w:rsidRDefault="00406AE8">
              <w:pPr>
                <w:rPr>
                  <w:rFonts w:cs="Arial"/>
                  <w:szCs w:val="21"/>
                </w:rPr>
              </w:pPr>
              <w:r>
                <w:rPr>
                  <w:rFonts w:cs="Arial"/>
                  <w:szCs w:val="21"/>
                </w:rPr>
                <w:fldChar w:fldCharType="begin"/>
              </w:r>
              <w:r w:rsidR="000C0346">
                <w:rPr>
                  <w:rFonts w:cs="Arial"/>
                  <w:szCs w:val="21"/>
                </w:rPr>
                <w:instrText xml:space="preserve"> MACROBUTTON  SnrToggleCheckbox □适用  </w:instrText>
              </w:r>
              <w:r>
                <w:rPr>
                  <w:rFonts w:cs="Arial"/>
                  <w:szCs w:val="21"/>
                </w:rPr>
                <w:fldChar w:fldCharType="end"/>
              </w:r>
              <w:r>
                <w:rPr>
                  <w:rFonts w:cs="Arial"/>
                  <w:szCs w:val="21"/>
                </w:rPr>
                <w:fldChar w:fldCharType="begin"/>
              </w:r>
              <w:r w:rsidR="000C0346">
                <w:rPr>
                  <w:rFonts w:cs="Arial"/>
                  <w:szCs w:val="21"/>
                </w:rPr>
                <w:instrText xml:space="preserve"> MACROBUTTON  SnrToggleCheckbox √不适用 </w:instrText>
              </w:r>
              <w:r>
                <w:rPr>
                  <w:rFonts w:cs="Arial"/>
                  <w:szCs w:val="21"/>
                </w:rPr>
                <w:fldChar w:fldCharType="end"/>
              </w:r>
            </w:p>
          </w:sdtContent>
        </w:sdt>
      </w:sdtContent>
    </w:sdt>
    <w:sdt>
      <w:sdtPr>
        <w:rPr>
          <w:rFonts w:ascii="宋体" w:hAnsi="宋体" w:cs="Arial" w:hint="eastAsia"/>
          <w:b w:val="0"/>
          <w:bCs w:val="0"/>
          <w:kern w:val="0"/>
          <w:szCs w:val="21"/>
        </w:rPr>
        <w:alias w:val="模块:重要的共同经营"/>
        <w:tag w:val="_GBC_90d44eb1222944759107483908112493"/>
        <w:id w:val="-1252579042"/>
        <w:lock w:val="sdtLocked"/>
        <w:placeholder>
          <w:docPart w:val="GBC22222222222222222222222222222"/>
        </w:placeholder>
      </w:sdtPr>
      <w:sdtEndPr>
        <w:rPr>
          <w:rFonts w:cstheme="minorBidi" w:hint="default"/>
        </w:rPr>
      </w:sdtEndPr>
      <w:sdtContent>
        <w:p w14:paraId="34124395" w14:textId="77777777" w:rsidR="008145AA" w:rsidRDefault="00406AE8" w:rsidP="00471E11">
          <w:pPr>
            <w:pStyle w:val="30"/>
            <w:numPr>
              <w:ilvl w:val="2"/>
              <w:numId w:val="26"/>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2021498534"/>
            <w:lock w:val="sdtLocked"/>
            <w:placeholder>
              <w:docPart w:val="GBC22222222222222222222222222222"/>
            </w:placeholder>
          </w:sdtPr>
          <w:sdtEndPr/>
          <w:sdtContent>
            <w:p w14:paraId="0869C74E" w14:textId="598FE5AB" w:rsidR="008145AA" w:rsidRPr="007C7B0E" w:rsidRDefault="00406AE8">
              <w:r>
                <w:fldChar w:fldCharType="begin"/>
              </w:r>
              <w:r w:rsidR="000C0346">
                <w:instrText xml:space="preserve">MACROBUTTON  SnrToggleCheckbox □适用 </w:instrText>
              </w:r>
              <w:r>
                <w:fldChar w:fldCharType="end"/>
              </w:r>
              <w:r>
                <w:fldChar w:fldCharType="begin"/>
              </w:r>
              <w:r w:rsidR="000C0346">
                <w:instrText xml:space="preserve"> MACROBUTTON  SnrToggleCheckbox √不适用 </w:instrText>
              </w:r>
              <w:r>
                <w:fldChar w:fldCharType="end"/>
              </w:r>
            </w:p>
          </w:sdtContent>
        </w:sdt>
      </w:sdtContent>
    </w:sdt>
    <w:sdt>
      <w:sdtPr>
        <w:rPr>
          <w:rFonts w:ascii="宋体" w:hAnsi="宋体" w:cs="Arial" w:hint="eastAsia"/>
          <w:b w:val="0"/>
          <w:bCs w:val="0"/>
          <w:kern w:val="0"/>
          <w:szCs w:val="21"/>
        </w:rPr>
        <w:alias w:val="模块:在未纳入合并财务报表范围的结构化主体中的权益"/>
        <w:tag w:val="_GBC_5cfea65e45c44f1b9fdec762be35880d"/>
        <w:id w:val="-1866206165"/>
        <w:lock w:val="sdtLocked"/>
        <w:placeholder>
          <w:docPart w:val="GBC22222222222222222222222222222"/>
        </w:placeholder>
      </w:sdtPr>
      <w:sdtEndPr/>
      <w:sdtContent>
        <w:p w14:paraId="5D0FC37E" w14:textId="77777777" w:rsidR="008145AA" w:rsidRDefault="00406AE8" w:rsidP="00471E11">
          <w:pPr>
            <w:pStyle w:val="30"/>
            <w:numPr>
              <w:ilvl w:val="2"/>
              <w:numId w:val="26"/>
            </w:numPr>
            <w:rPr>
              <w:rFonts w:ascii="宋体" w:hAnsi="宋体" w:cs="Arial"/>
              <w:szCs w:val="21"/>
            </w:rPr>
          </w:pPr>
          <w:r>
            <w:rPr>
              <w:rFonts w:ascii="宋体" w:hAnsi="宋体" w:cs="Arial" w:hint="eastAsia"/>
              <w:szCs w:val="21"/>
            </w:rPr>
            <w:t>在未纳入合并财务报表范围的结构化主体中的权益</w:t>
          </w:r>
        </w:p>
        <w:p w14:paraId="40CB8F8A" w14:textId="77777777" w:rsidR="008145AA" w:rsidRDefault="00406AE8">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1051075923"/>
            <w:lock w:val="sdtLocked"/>
            <w:placeholder>
              <w:docPart w:val="GBC22222222222222222222222222222"/>
            </w:placeholder>
          </w:sdtPr>
          <w:sdtEndPr/>
          <w:sdtContent>
            <w:p w14:paraId="4BC49DA0" w14:textId="74B38239" w:rsidR="008145AA" w:rsidRDefault="00406AE8">
              <w:pPr>
                <w:rPr>
                  <w:rFonts w:cs="Arial"/>
                  <w:szCs w:val="21"/>
                </w:rPr>
              </w:pPr>
              <w:r>
                <w:rPr>
                  <w:rFonts w:cs="Arial"/>
                  <w:szCs w:val="21"/>
                </w:rPr>
                <w:fldChar w:fldCharType="begin"/>
              </w:r>
              <w:r w:rsidR="000C0346">
                <w:rPr>
                  <w:rFonts w:cs="Arial"/>
                  <w:szCs w:val="21"/>
                </w:rPr>
                <w:instrText xml:space="preserve">MACROBUTTON  SnrToggleCheckbox □适用 </w:instrText>
              </w:r>
              <w:r>
                <w:rPr>
                  <w:rFonts w:cs="Arial"/>
                  <w:szCs w:val="21"/>
                </w:rPr>
                <w:fldChar w:fldCharType="end"/>
              </w:r>
              <w:r>
                <w:rPr>
                  <w:rFonts w:cs="Arial"/>
                  <w:szCs w:val="21"/>
                </w:rPr>
                <w:fldChar w:fldCharType="begin"/>
              </w:r>
              <w:r w:rsidR="000C0346">
                <w:rPr>
                  <w:rFonts w:cs="Arial"/>
                  <w:szCs w:val="21"/>
                </w:rPr>
                <w:instrText xml:space="preserve"> MACROBUTTON  SnrToggleCheckbox √不适用 </w:instrText>
              </w:r>
              <w:r>
                <w:rPr>
                  <w:rFonts w:cs="Arial"/>
                  <w:szCs w:val="21"/>
                </w:rPr>
                <w:fldChar w:fldCharType="end"/>
              </w:r>
            </w:p>
          </w:sdtContent>
        </w:sdt>
      </w:sdtContent>
    </w:sdt>
    <w:sdt>
      <w:sdtPr>
        <w:rPr>
          <w:rFonts w:ascii="宋体" w:hAnsi="宋体" w:cs="Arial" w:hint="eastAsia"/>
          <w:b w:val="0"/>
          <w:bCs w:val="0"/>
          <w:kern w:val="0"/>
          <w:szCs w:val="21"/>
        </w:rPr>
        <w:alias w:val="模块:在其他主体中的权益其他需要说明的事项"/>
        <w:tag w:val="_GBC_b24eb633f5244c748225389f3b3cedd1"/>
        <w:id w:val="697592129"/>
        <w:lock w:val="sdtLocked"/>
        <w:placeholder>
          <w:docPart w:val="GBC22222222222222222222222222222"/>
        </w:placeholder>
      </w:sdtPr>
      <w:sdtEndPr/>
      <w:sdtContent>
        <w:p w14:paraId="50DFE85A" w14:textId="77777777" w:rsidR="008145AA" w:rsidRDefault="00406AE8" w:rsidP="00471E11">
          <w:pPr>
            <w:pStyle w:val="30"/>
            <w:numPr>
              <w:ilvl w:val="2"/>
              <w:numId w:val="26"/>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2129226425"/>
            <w:lock w:val="sdtLocked"/>
            <w:placeholder>
              <w:docPart w:val="GBC22222222222222222222222222222"/>
            </w:placeholder>
          </w:sdtPr>
          <w:sdtEndPr/>
          <w:sdtContent>
            <w:p w14:paraId="38E1ADBF" w14:textId="77777777" w:rsidR="008145AA" w:rsidRDefault="00406AE8" w:rsidP="000C0346">
              <w:r>
                <w:fldChar w:fldCharType="begin"/>
              </w:r>
              <w:r w:rsidR="000C0346">
                <w:instrText xml:space="preserve"> MACROBUTTON  SnrToggleCheckbox □适用  </w:instrText>
              </w:r>
              <w:r>
                <w:fldChar w:fldCharType="end"/>
              </w:r>
              <w:r>
                <w:fldChar w:fldCharType="begin"/>
              </w:r>
              <w:r w:rsidR="000C0346">
                <w:instrText xml:space="preserve"> MACROBUTTON  SnrToggleCheckbox √不适用 </w:instrText>
              </w:r>
              <w:r>
                <w:fldChar w:fldCharType="end"/>
              </w:r>
            </w:p>
          </w:sdtContent>
        </w:sdt>
      </w:sdtContent>
    </w:sdt>
    <w:p w14:paraId="44D34530" w14:textId="77777777" w:rsidR="008145AA" w:rsidRDefault="008145AA"/>
    <w:sdt>
      <w:sdtPr>
        <w:rPr>
          <w:rFonts w:ascii="宋体" w:hAnsi="宋体" w:cs="宋体" w:hint="eastAsia"/>
          <w:b w:val="0"/>
          <w:bCs w:val="0"/>
          <w:kern w:val="0"/>
          <w:szCs w:val="24"/>
        </w:rPr>
        <w:alias w:val="模块:与金融工具相关的风险"/>
        <w:tag w:val="_GBC_815d628fea814e7191d23a3fcbe2783c"/>
        <w:id w:val="1242756498"/>
        <w:lock w:val="sdtLocked"/>
        <w:placeholder>
          <w:docPart w:val="GBC22222222222222222222222222222"/>
        </w:placeholder>
      </w:sdtPr>
      <w:sdtEndPr/>
      <w:sdtContent>
        <w:p w14:paraId="7812233E" w14:textId="77777777" w:rsidR="008145AA" w:rsidRDefault="00406AE8" w:rsidP="00471E11">
          <w:pPr>
            <w:pStyle w:val="20"/>
            <w:numPr>
              <w:ilvl w:val="0"/>
              <w:numId w:val="12"/>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832100573"/>
            <w:lock w:val="sdtLocked"/>
            <w:placeholder>
              <w:docPart w:val="GBC22222222222222222222222222222"/>
            </w:placeholder>
          </w:sdtPr>
          <w:sdtEndPr/>
          <w:sdtContent>
            <w:p w14:paraId="6ADEF56F" w14:textId="77777777" w:rsidR="008145AA" w:rsidRDefault="00406AE8">
              <w:r>
                <w:fldChar w:fldCharType="begin"/>
              </w:r>
              <w:r w:rsidR="000C0346">
                <w:instrText xml:space="preserve">MACROBUTTON  SnrToggleCheckbox √适用 </w:instrText>
              </w:r>
              <w:r>
                <w:fldChar w:fldCharType="end"/>
              </w:r>
              <w:r>
                <w:fldChar w:fldCharType="begin"/>
              </w:r>
              <w:r w:rsidR="000C0346">
                <w:instrText xml:space="preserve"> MACROBUTTON  SnrToggleCheckbox □不适用 </w:instrText>
              </w:r>
              <w:r>
                <w:fldChar w:fldCharType="end"/>
              </w:r>
            </w:p>
          </w:sdtContent>
        </w:sdt>
        <w:sdt>
          <w:sdtPr>
            <w:rPr>
              <w:rFonts w:ascii="宋体" w:hAnsi="宋体" w:cs="宋体"/>
              <w:color w:val="auto"/>
              <w:kern w:val="0"/>
              <w:szCs w:val="24"/>
            </w:rPr>
            <w:alias w:val="与金融工具相关的风险"/>
            <w:tag w:val="_GBC_f6714dfdbb554edeb7e7fde71c65346d"/>
            <w:id w:val="71865372"/>
            <w:lock w:val="sdtLocked"/>
            <w:placeholder>
              <w:docPart w:val="GBC22222222222222222222222222222"/>
            </w:placeholder>
          </w:sdtPr>
          <w:sdtEndPr>
            <w:rPr>
              <w:b/>
            </w:rPr>
          </w:sdtEndPr>
          <w:sdtContent>
            <w:p w14:paraId="067AA388" w14:textId="77777777" w:rsidR="000C0346" w:rsidRPr="003A3E72" w:rsidRDefault="000C0346" w:rsidP="00143E83">
              <w:pPr>
                <w:pStyle w:val="23"/>
                <w:spacing w:line="240" w:lineRule="auto"/>
                <w:ind w:left="0" w:firstLineChars="200" w:firstLine="420"/>
                <w:rPr>
                  <w:rFonts w:eastAsiaTheme="minorEastAsia"/>
                </w:rPr>
              </w:pPr>
              <w:r w:rsidRPr="003A3E72">
                <w:rPr>
                  <w:rFonts w:eastAsiaTheme="minorEastAsia" w:hint="eastAsia"/>
                </w:rPr>
                <w:t>本公司在经营过程中面临各种金融风险：信用风险、市场风险和流动性风险。公司董事会全面负责风险管理目标和政策的确定，并对风险管理目标和政策承担最终责任，本公司项目部、财务部门、审计部门设计和实施能确保风险管理目标和政策得以有效执行的程序。董事会通过各相关部门递交的报告来审查已执行程序的有效性以及风险管理目标和政策的合理性。本公司的内部审计师也会审计风险管理的政策和程序，并且将有关发现汇报给审计委员会。</w:t>
              </w:r>
            </w:p>
            <w:p w14:paraId="29E043CB" w14:textId="77777777" w:rsidR="000C0346" w:rsidRPr="00B21AB3" w:rsidRDefault="000C0346" w:rsidP="00143E83">
              <w:pPr>
                <w:pStyle w:val="23"/>
                <w:widowControl/>
                <w:spacing w:line="240" w:lineRule="auto"/>
                <w:ind w:left="0" w:firstLineChars="200" w:firstLine="420"/>
                <w:rPr>
                  <w:rFonts w:eastAsiaTheme="minorEastAsia"/>
                  <w:highlight w:val="yellow"/>
                </w:rPr>
              </w:pPr>
              <w:r w:rsidRPr="003A3E72">
                <w:rPr>
                  <w:rFonts w:eastAsiaTheme="minorEastAsia" w:hint="eastAsia"/>
                </w:rPr>
                <w:t>本公司风险管理的总体目标是在不过度影响公司竞争力和应变力的情况下，制定尽可能降低风险的风险管理政策。</w:t>
              </w:r>
            </w:p>
            <w:p w14:paraId="1B957CBE" w14:textId="77777777" w:rsidR="000C0346" w:rsidRPr="002F4AAD" w:rsidRDefault="000C0346" w:rsidP="00143E83">
              <w:pPr>
                <w:pStyle w:val="20"/>
                <w:widowControl/>
                <w:rPr>
                  <w:rFonts w:eastAsiaTheme="minorEastAsia"/>
                </w:rPr>
              </w:pPr>
              <w:r w:rsidRPr="007C7B0E">
                <w:rPr>
                  <w:rFonts w:eastAsiaTheme="minorEastAsia"/>
                  <w:bCs w:val="0"/>
                </w:rPr>
                <w:t>（一）</w:t>
              </w:r>
              <w:r w:rsidRPr="002F4AAD">
                <w:rPr>
                  <w:rFonts w:eastAsiaTheme="minorEastAsia"/>
                </w:rPr>
                <w:t>信用风险</w:t>
              </w:r>
            </w:p>
            <w:p w14:paraId="50DF4F20" w14:textId="77777777" w:rsidR="000C0346" w:rsidRPr="003A3E72" w:rsidRDefault="000C0346" w:rsidP="00143E83">
              <w:pPr>
                <w:pStyle w:val="23"/>
                <w:spacing w:line="240" w:lineRule="auto"/>
                <w:ind w:left="0" w:firstLineChars="200" w:firstLine="420"/>
                <w:rPr>
                  <w:rFonts w:eastAsiaTheme="minorEastAsia"/>
                </w:rPr>
              </w:pPr>
              <w:r w:rsidRPr="003A3E72">
                <w:rPr>
                  <w:rFonts w:eastAsiaTheme="minorEastAsia" w:hint="eastAsia"/>
                </w:rPr>
                <w:t>信用风险是指金融工具的一方不履行义务，造成另一方发生财务损失的风险。本公司主要面临赊销导致的客户信用风险。在签订新合同之前，本公司会对新客户的信用风险进行评估，包括外部信用评级和在某些情况下的银行资信证明（当此信息可获取时）。公司对每一客户均设置了赊销限额，该限额为无需获得额外批准的最大额度。</w:t>
              </w:r>
            </w:p>
            <w:p w14:paraId="21EB711E" w14:textId="77777777" w:rsidR="000C0346" w:rsidRPr="00B21AB3" w:rsidRDefault="000C0346" w:rsidP="00143E83">
              <w:pPr>
                <w:pStyle w:val="23"/>
                <w:widowControl/>
                <w:spacing w:line="240" w:lineRule="auto"/>
                <w:ind w:left="0" w:firstLineChars="200" w:firstLine="420"/>
                <w:rPr>
                  <w:rFonts w:eastAsiaTheme="minorEastAsia"/>
                  <w:highlight w:val="yellow"/>
                </w:rPr>
              </w:pPr>
              <w:r w:rsidRPr="003A3E72">
                <w:rPr>
                  <w:rFonts w:eastAsiaTheme="minorEastAsia" w:hint="eastAsia"/>
                </w:rPr>
                <w:lastRenderedPageBreak/>
                <w:t>公司通过对已有客户信用评级的季度监控以及应收账款账龄分析的月度审核来确保公司的整体信用风险在可控的范围内。在监控客户的信用风险时，按照客户的信用特征对其分组。被评为“高风险”级别的客户会放在受限制客户名单里，并且只有在额外批准的前提下，公司才可在未来期间内对其赊销，否则必须要求其提前支付相应款项。</w:t>
              </w:r>
            </w:p>
            <w:p w14:paraId="605F545A" w14:textId="77777777" w:rsidR="000C0346" w:rsidRPr="002F4AAD" w:rsidRDefault="000C0346" w:rsidP="00143E83">
              <w:pPr>
                <w:pStyle w:val="20"/>
                <w:widowControl/>
                <w:rPr>
                  <w:rFonts w:eastAsiaTheme="minorEastAsia"/>
                </w:rPr>
              </w:pPr>
              <w:r w:rsidRPr="007C7B0E">
                <w:rPr>
                  <w:rFonts w:eastAsiaTheme="minorEastAsia"/>
                  <w:bCs w:val="0"/>
                </w:rPr>
                <w:t>（二）</w:t>
              </w:r>
              <w:r w:rsidRPr="002F4AAD">
                <w:rPr>
                  <w:rFonts w:eastAsiaTheme="minorEastAsia"/>
                </w:rPr>
                <w:t>流动性风险</w:t>
              </w:r>
            </w:p>
            <w:p w14:paraId="4433F356" w14:textId="0690AC47" w:rsidR="000C0346" w:rsidRDefault="00140F0C" w:rsidP="00143E83">
              <w:pPr>
                <w:pStyle w:val="23"/>
                <w:widowControl/>
                <w:spacing w:line="240" w:lineRule="auto"/>
                <w:ind w:left="0" w:firstLineChars="200" w:firstLine="420"/>
                <w:rPr>
                  <w:rFonts w:eastAsiaTheme="minorEastAsia"/>
                </w:rPr>
              </w:pPr>
              <w:r w:rsidRPr="00140F0C">
                <w:rPr>
                  <w:rFonts w:eastAsiaTheme="minorEastAsia" w:hint="eastAsia"/>
                </w:rPr>
                <w:t>流动风险，是指企业在履行以交付现金或其他金融资产的方式结算的义务时发生资金短缺的风险。</w:t>
              </w:r>
              <w:r w:rsidRPr="00140F0C">
                <w:rPr>
                  <w:rFonts w:eastAsiaTheme="minorEastAsia"/>
                </w:rPr>
                <w:t>2021</w:t>
              </w:r>
              <w:r w:rsidRPr="00140F0C">
                <w:rPr>
                  <w:rFonts w:eastAsiaTheme="minorEastAsia"/>
                </w:rPr>
                <w:t>年</w:t>
              </w:r>
              <w:r w:rsidRPr="00140F0C">
                <w:rPr>
                  <w:rFonts w:eastAsiaTheme="minorEastAsia"/>
                </w:rPr>
                <w:t>12</w:t>
              </w:r>
              <w:r w:rsidRPr="00140F0C">
                <w:rPr>
                  <w:rFonts w:eastAsiaTheme="minorEastAsia"/>
                </w:rPr>
                <w:t>月</w:t>
              </w:r>
              <w:r w:rsidRPr="00140F0C">
                <w:rPr>
                  <w:rFonts w:eastAsiaTheme="minorEastAsia"/>
                </w:rPr>
                <w:t>31</w:t>
              </w:r>
              <w:r w:rsidRPr="00140F0C">
                <w:rPr>
                  <w:rFonts w:eastAsiaTheme="minorEastAsia"/>
                </w:rPr>
                <w:t>日，公司合并资产负债表中的短期借款余额为</w:t>
              </w:r>
              <w:r w:rsidRPr="00140F0C">
                <w:rPr>
                  <w:rFonts w:eastAsiaTheme="minorEastAsia"/>
                </w:rPr>
                <w:t>44.13</w:t>
              </w:r>
              <w:r w:rsidRPr="00140F0C">
                <w:rPr>
                  <w:rFonts w:eastAsiaTheme="minorEastAsia"/>
                </w:rPr>
                <w:t>亿元，一年内到期的长期借款余额为</w:t>
              </w:r>
              <w:r w:rsidRPr="00140F0C">
                <w:rPr>
                  <w:rFonts w:eastAsiaTheme="minorEastAsia"/>
                </w:rPr>
                <w:t>19.99</w:t>
              </w:r>
              <w:r w:rsidRPr="00140F0C">
                <w:rPr>
                  <w:rFonts w:eastAsiaTheme="minorEastAsia"/>
                </w:rPr>
                <w:t>亿元，货币资金余额为</w:t>
              </w:r>
              <w:r w:rsidRPr="00140F0C">
                <w:rPr>
                  <w:rFonts w:eastAsiaTheme="minorEastAsia"/>
                </w:rPr>
                <w:t>29.64</w:t>
              </w:r>
              <w:r w:rsidRPr="00140F0C">
                <w:rPr>
                  <w:rFonts w:eastAsiaTheme="minorEastAsia"/>
                </w:rPr>
                <w:t>亿元，面临一定的流动性风险。本公司将通过积极推动项目回款和欠款回收，积极处置</w:t>
              </w:r>
              <w:proofErr w:type="gramStart"/>
              <w:r w:rsidRPr="00140F0C">
                <w:rPr>
                  <w:rFonts w:eastAsiaTheme="minorEastAsia"/>
                </w:rPr>
                <w:t>存量非</w:t>
              </w:r>
              <w:proofErr w:type="gramEnd"/>
              <w:r w:rsidRPr="00140F0C">
                <w:rPr>
                  <w:rFonts w:eastAsiaTheme="minorEastAsia"/>
                </w:rPr>
                <w:t>PPP</w:t>
              </w:r>
              <w:r w:rsidRPr="00140F0C">
                <w:rPr>
                  <w:rFonts w:eastAsiaTheme="minorEastAsia"/>
                </w:rPr>
                <w:t>资产等一系列措施来获得足够的资金，以满足自</w:t>
              </w:r>
              <w:r w:rsidRPr="00140F0C">
                <w:rPr>
                  <w:rFonts w:eastAsiaTheme="minorEastAsia"/>
                </w:rPr>
                <w:t>2021</w:t>
              </w:r>
              <w:r w:rsidRPr="00140F0C">
                <w:rPr>
                  <w:rFonts w:eastAsiaTheme="minorEastAsia"/>
                </w:rPr>
                <w:t>年</w:t>
              </w:r>
              <w:r w:rsidRPr="00140F0C">
                <w:rPr>
                  <w:rFonts w:eastAsiaTheme="minorEastAsia"/>
                </w:rPr>
                <w:t>12</w:t>
              </w:r>
              <w:r w:rsidRPr="00140F0C">
                <w:rPr>
                  <w:rFonts w:eastAsiaTheme="minorEastAsia"/>
                </w:rPr>
                <w:t>月</w:t>
              </w:r>
              <w:r w:rsidRPr="00140F0C">
                <w:rPr>
                  <w:rFonts w:eastAsiaTheme="minorEastAsia"/>
                </w:rPr>
                <w:t>31</w:t>
              </w:r>
              <w:r w:rsidRPr="00140F0C">
                <w:rPr>
                  <w:rFonts w:eastAsiaTheme="minorEastAsia"/>
                </w:rPr>
                <w:t>日起至少</w:t>
              </w:r>
              <w:r w:rsidRPr="00140F0C">
                <w:rPr>
                  <w:rFonts w:eastAsiaTheme="minorEastAsia"/>
                </w:rPr>
                <w:t>12</w:t>
              </w:r>
              <w:r w:rsidRPr="00140F0C">
                <w:rPr>
                  <w:rFonts w:eastAsiaTheme="minorEastAsia"/>
                </w:rPr>
                <w:t>个月的经营及偿还到期债务的资金需求。</w:t>
              </w:r>
            </w:p>
            <w:p w14:paraId="180B00A3" w14:textId="77777777" w:rsidR="000C0346" w:rsidRPr="002F65BE" w:rsidRDefault="000C0346" w:rsidP="00143E83">
              <w:pPr>
                <w:pStyle w:val="20"/>
                <w:widowControl/>
                <w:rPr>
                  <w:rFonts w:eastAsiaTheme="minorEastAsia"/>
                </w:rPr>
              </w:pPr>
              <w:r w:rsidRPr="007C7B0E">
                <w:rPr>
                  <w:rFonts w:eastAsiaTheme="minorEastAsia"/>
                  <w:bCs w:val="0"/>
                </w:rPr>
                <w:t>（三）</w:t>
              </w:r>
              <w:r w:rsidRPr="002F65BE">
                <w:rPr>
                  <w:rFonts w:eastAsiaTheme="minorEastAsia"/>
                </w:rPr>
                <w:t>市场风险</w:t>
              </w:r>
            </w:p>
            <w:p w14:paraId="7924313F" w14:textId="77777777" w:rsidR="000C0346" w:rsidRPr="002F65BE" w:rsidRDefault="000C0346" w:rsidP="00143E83">
              <w:pPr>
                <w:pStyle w:val="23"/>
                <w:widowControl/>
                <w:spacing w:line="240" w:lineRule="auto"/>
                <w:ind w:left="0" w:firstLineChars="200" w:firstLine="420"/>
                <w:rPr>
                  <w:rFonts w:eastAsiaTheme="minorEastAsia"/>
                </w:rPr>
              </w:pPr>
              <w:r w:rsidRPr="00B41125">
                <w:rPr>
                  <w:rFonts w:eastAsiaTheme="minorEastAsia"/>
                </w:rPr>
                <w:t>金融工具的市场风险是指金融工具的公允价值或未来现金流量因市场价格变动而发生波动的风险，包括</w:t>
              </w:r>
              <w:r>
                <w:rPr>
                  <w:rFonts w:eastAsiaTheme="minorEastAsia" w:hint="eastAsia"/>
                </w:rPr>
                <w:t>利</w:t>
              </w:r>
              <w:r w:rsidRPr="00B41125">
                <w:rPr>
                  <w:rFonts w:eastAsiaTheme="minorEastAsia"/>
                </w:rPr>
                <w:t>率风险</w:t>
              </w:r>
              <w:r>
                <w:rPr>
                  <w:rFonts w:eastAsiaTheme="minorEastAsia" w:hint="eastAsia"/>
                </w:rPr>
                <w:t>和汇</w:t>
              </w:r>
              <w:r w:rsidRPr="00B41125">
                <w:rPr>
                  <w:rFonts w:eastAsiaTheme="minorEastAsia"/>
                </w:rPr>
                <w:t>率风险。</w:t>
              </w:r>
            </w:p>
            <w:p w14:paraId="7C823B63" w14:textId="77777777" w:rsidR="000C0346" w:rsidRPr="00B41125" w:rsidRDefault="000C0346" w:rsidP="00471E11">
              <w:pPr>
                <w:pStyle w:val="3"/>
                <w:widowControl/>
                <w:numPr>
                  <w:ilvl w:val="2"/>
                  <w:numId w:val="18"/>
                </w:numPr>
                <w:spacing w:line="240" w:lineRule="auto"/>
              </w:pPr>
              <w:r w:rsidRPr="00B41125">
                <w:t>利率风险</w:t>
              </w:r>
            </w:p>
            <w:p w14:paraId="2B2D4EC2" w14:textId="77777777" w:rsidR="000C0346" w:rsidRPr="00EF51AC" w:rsidRDefault="000C0346" w:rsidP="00143E83">
              <w:pPr>
                <w:pStyle w:val="36"/>
                <w:widowControl/>
                <w:spacing w:line="240" w:lineRule="auto"/>
                <w:ind w:left="0" w:firstLineChars="200" w:firstLine="420"/>
              </w:pPr>
              <w:r w:rsidRPr="001D180E">
                <w:rPr>
                  <w:rFonts w:hint="eastAsia"/>
                </w:rPr>
                <w:t>利率风险，是指金融工具的公允价值或未来现金流量因市场利率变动而发生波</w:t>
              </w:r>
              <w:r w:rsidRPr="00EF51AC">
                <w:rPr>
                  <w:rFonts w:hint="eastAsia"/>
                </w:rPr>
                <w:t>动的风险。本公司面临的利率风险主要来源于银行长期借款。公司目前长期借款占总借款的</w:t>
              </w:r>
              <w:r w:rsidRPr="00EF51AC">
                <w:rPr>
                  <w:rFonts w:hint="eastAsia"/>
                </w:rPr>
                <w:t>70%-80%</w:t>
              </w:r>
              <w:r w:rsidRPr="00EF51AC">
                <w:rPr>
                  <w:rFonts w:hint="eastAsia"/>
                </w:rPr>
                <w:t>。为维持该比例，公司可能运用利率互换以实现预期的利率结构。尽管该政策不能使本公司完全避免支付的利率超出现行市场利率的风险，也不能完全消除与利息支付波动相关的现金流量风险，但是管理层认为该政策实现了这些风险之间的合同平衡。</w:t>
              </w:r>
            </w:p>
            <w:p w14:paraId="043343D1" w14:textId="77777777" w:rsidR="000C0346" w:rsidRPr="00EF51AC" w:rsidRDefault="000C0346" w:rsidP="00143E83">
              <w:pPr>
                <w:pStyle w:val="36"/>
                <w:widowControl/>
                <w:spacing w:line="240" w:lineRule="auto"/>
                <w:ind w:left="0" w:firstLineChars="200" w:firstLine="420"/>
              </w:pPr>
              <w:r w:rsidRPr="00EF51AC">
                <w:t>于</w:t>
              </w:r>
              <w:r w:rsidRPr="00EF51AC">
                <w:fldChar w:fldCharType="begin"/>
              </w:r>
              <w:r w:rsidRPr="00EF51AC">
                <w:instrText xml:space="preserve"> DOCVARIABLE  </w:instrText>
              </w:r>
              <w:r w:rsidRPr="00EF51AC">
                <w:instrText>基本信息</w:instrText>
              </w:r>
              <w:r w:rsidRPr="00EF51AC">
                <w:instrText>_</w:instrText>
              </w:r>
              <w:r w:rsidRPr="00EF51AC">
                <w:instrText>资产负债表日</w:instrText>
              </w:r>
              <w:r w:rsidRPr="00EF51AC">
                <w:instrText xml:space="preserve">  \* MERGEFORMAT </w:instrText>
              </w:r>
              <w:r w:rsidRPr="00EF51AC">
                <w:fldChar w:fldCharType="separate"/>
              </w:r>
              <w:r w:rsidRPr="00EF51AC">
                <w:rPr>
                  <w:rFonts w:hint="eastAsia"/>
                </w:rPr>
                <w:t>2021</w:t>
              </w:r>
              <w:r w:rsidRPr="00EF51AC">
                <w:rPr>
                  <w:rFonts w:hint="eastAsia"/>
                </w:rPr>
                <w:t>年</w:t>
              </w:r>
              <w:r w:rsidRPr="00EF51AC">
                <w:rPr>
                  <w:rFonts w:hint="eastAsia"/>
                </w:rPr>
                <w:t>12</w:t>
              </w:r>
              <w:r w:rsidRPr="00EF51AC">
                <w:rPr>
                  <w:rFonts w:hint="eastAsia"/>
                </w:rPr>
                <w:t>月</w:t>
              </w:r>
              <w:r w:rsidRPr="00EF51AC">
                <w:rPr>
                  <w:rFonts w:hint="eastAsia"/>
                </w:rPr>
                <w:t>31</w:t>
              </w:r>
              <w:r w:rsidRPr="00EF51AC">
                <w:rPr>
                  <w:rFonts w:hint="eastAsia"/>
                </w:rPr>
                <w:t>日</w:t>
              </w:r>
              <w:r w:rsidRPr="00EF51AC">
                <w:fldChar w:fldCharType="end"/>
              </w:r>
              <w:r w:rsidRPr="00EF51AC">
                <w:t>，在其他变量保持不变的情况下，如果以浮动利率计算的借款利率上升或下降</w:t>
              </w:r>
              <w:r w:rsidRPr="00EF51AC">
                <w:t>10</w:t>
              </w:r>
              <w:r w:rsidRPr="00EF51AC">
                <w:t>个基点，则本公司的净利润将减少或增加</w:t>
              </w:r>
              <w:r w:rsidRPr="00EF51AC">
                <w:t>2008</w:t>
              </w:r>
              <w:r w:rsidRPr="00EF51AC">
                <w:rPr>
                  <w:rFonts w:hint="eastAsia"/>
                </w:rPr>
                <w:t>万</w:t>
              </w:r>
              <w:r w:rsidRPr="00EF51AC">
                <w:t>元（</w:t>
              </w:r>
              <w:r w:rsidRPr="00EF51AC">
                <w:fldChar w:fldCharType="begin"/>
              </w:r>
              <w:r w:rsidRPr="00EF51AC">
                <w:instrText xml:space="preserve"> = </w:instrText>
              </w:r>
              <w:r w:rsidRPr="00EF51AC">
                <w:fldChar w:fldCharType="begin"/>
              </w:r>
              <w:r w:rsidRPr="00EF51AC">
                <w:instrText xml:space="preserve"> DOCVARIABLE  </w:instrText>
              </w:r>
              <w:r w:rsidRPr="00EF51AC">
                <w:instrText>基本信息</w:instrText>
              </w:r>
              <w:r w:rsidRPr="00EF51AC">
                <w:instrText>_</w:instrText>
              </w:r>
              <w:r w:rsidRPr="00EF51AC">
                <w:instrText>项目年度数字</w:instrText>
              </w:r>
              <w:r w:rsidRPr="00EF51AC">
                <w:instrText xml:space="preserve">  \* MERGEFORMAT </w:instrText>
              </w:r>
              <w:r w:rsidRPr="00EF51AC">
                <w:fldChar w:fldCharType="separate"/>
              </w:r>
              <w:r w:rsidRPr="00EF51AC">
                <w:instrText>2021</w:instrText>
              </w:r>
              <w:r w:rsidRPr="00EF51AC">
                <w:fldChar w:fldCharType="end"/>
              </w:r>
              <w:r w:rsidRPr="00EF51AC">
                <w:rPr>
                  <w:rFonts w:hint="eastAsia"/>
                </w:rPr>
                <w:instrText>-1</w:instrText>
              </w:r>
              <w:r w:rsidRPr="00EF51AC">
                <w:instrText xml:space="preserve"> \* MERGEFORMAT </w:instrText>
              </w:r>
              <w:r w:rsidRPr="00EF51AC">
                <w:fldChar w:fldCharType="separate"/>
              </w:r>
              <w:r w:rsidRPr="00EF51AC">
                <w:rPr>
                  <w:noProof/>
                </w:rPr>
                <w:t>2020</w:t>
              </w:r>
              <w:r w:rsidRPr="00EF51AC">
                <w:fldChar w:fldCharType="end"/>
              </w:r>
              <w:r w:rsidRPr="00EF51AC">
                <w:t>年</w:t>
              </w:r>
              <w:r w:rsidRPr="00EF51AC">
                <w:t>12</w:t>
              </w:r>
              <w:r w:rsidRPr="00EF51AC">
                <w:t>月</w:t>
              </w:r>
              <w:r w:rsidRPr="00EF51AC">
                <w:t>31</w:t>
              </w:r>
              <w:r w:rsidRPr="00EF51AC">
                <w:t>日：</w:t>
              </w:r>
              <w:r w:rsidRPr="00EF51AC">
                <w:rPr>
                  <w:rFonts w:hint="eastAsia"/>
                </w:rPr>
                <w:t>2203</w:t>
              </w:r>
              <w:r w:rsidRPr="00EF51AC">
                <w:rPr>
                  <w:rFonts w:hint="eastAsia"/>
                </w:rPr>
                <w:t>万</w:t>
              </w:r>
              <w:r w:rsidRPr="00EF51AC">
                <w:t>元）。管理层认为</w:t>
              </w:r>
              <w:r w:rsidRPr="00EF51AC">
                <w:t>10</w:t>
              </w:r>
              <w:r w:rsidRPr="00EF51AC">
                <w:t>个基点合理反映了下一年度利率可能发生变动的合理范围。</w:t>
              </w:r>
            </w:p>
            <w:p w14:paraId="3DBD6C83" w14:textId="77777777" w:rsidR="000C0346" w:rsidRPr="00EF51AC" w:rsidRDefault="000C0346" w:rsidP="00471E11">
              <w:pPr>
                <w:pStyle w:val="3"/>
                <w:widowControl/>
                <w:numPr>
                  <w:ilvl w:val="2"/>
                  <w:numId w:val="18"/>
                </w:numPr>
                <w:spacing w:line="240" w:lineRule="auto"/>
              </w:pPr>
              <w:r w:rsidRPr="00EF51AC">
                <w:t>汇率风险</w:t>
              </w:r>
            </w:p>
            <w:p w14:paraId="26F8B149" w14:textId="77777777" w:rsidR="000C0346" w:rsidRPr="001D180E" w:rsidRDefault="000C0346" w:rsidP="00143E83">
              <w:pPr>
                <w:pStyle w:val="36"/>
                <w:spacing w:line="240" w:lineRule="auto"/>
                <w:ind w:left="0" w:firstLineChars="200" w:firstLine="420"/>
                <w:rPr>
                  <w:rFonts w:eastAsiaTheme="minorEastAsia"/>
                </w:rPr>
              </w:pPr>
              <w:r w:rsidRPr="001D180E">
                <w:rPr>
                  <w:rFonts w:eastAsiaTheme="minorEastAsia" w:hint="eastAsia"/>
                </w:rPr>
                <w:t>汇率风险，是指金融工具的公允价值或未来现金流量因外汇汇率变动而发生波动的风险。本公司尽可能将外币收入与外币支出相匹配以降低汇率风险。</w:t>
              </w:r>
            </w:p>
            <w:p w14:paraId="2DB6133D" w14:textId="77777777" w:rsidR="000C0346" w:rsidRDefault="000C0346" w:rsidP="00143E83">
              <w:pPr>
                <w:pStyle w:val="36"/>
                <w:widowControl/>
                <w:spacing w:line="240" w:lineRule="auto"/>
                <w:ind w:left="0" w:firstLineChars="200" w:firstLine="420"/>
                <w:rPr>
                  <w:rFonts w:eastAsiaTheme="minorEastAsia"/>
                </w:rPr>
              </w:pPr>
              <w:r w:rsidRPr="001D180E">
                <w:rPr>
                  <w:rFonts w:eastAsiaTheme="minorEastAsia" w:hint="eastAsia"/>
                </w:rPr>
                <w:t>本公司面临的汇率风险主要来源于以菲律宾比索计价的应收款项和以马来西亚林吉特计价的对母公司的其他应付款债务，对母公司的其他应付款债务折算成人民币的金额列示如下：</w:t>
              </w:r>
            </w:p>
            <w:tbl>
              <w:tblPr>
                <w:tblStyle w:val="g1"/>
                <w:tblW w:w="0" w:type="auto"/>
                <w:jc w:val="center"/>
                <w:tblLayout w:type="fixed"/>
                <w:tblLook w:val="04A0" w:firstRow="1" w:lastRow="0" w:firstColumn="1" w:lastColumn="0" w:noHBand="0" w:noVBand="1"/>
              </w:tblPr>
              <w:tblGrid>
                <w:gridCol w:w="1305"/>
                <w:gridCol w:w="1298"/>
                <w:gridCol w:w="1265"/>
                <w:gridCol w:w="1265"/>
                <w:gridCol w:w="1336"/>
                <w:gridCol w:w="1265"/>
                <w:gridCol w:w="1265"/>
              </w:tblGrid>
              <w:tr w:rsidR="000C0346" w:rsidRPr="00143E83" w14:paraId="02551F84" w14:textId="77777777" w:rsidTr="007C7B0E">
                <w:trPr>
                  <w:jc w:val="center"/>
                </w:trPr>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0CDD35" w14:textId="77777777" w:rsidR="000C0346" w:rsidRPr="00143E83" w:rsidRDefault="000C0346" w:rsidP="000C0346">
                    <w:pPr>
                      <w:jc w:val="center"/>
                      <w:rPr>
                        <w:color w:val="000000"/>
                        <w:sz w:val="20"/>
                        <w:szCs w:val="20"/>
                      </w:rPr>
                    </w:pPr>
                    <w:r w:rsidRPr="00143E83">
                      <w:rPr>
                        <w:rFonts w:hint="eastAsia"/>
                        <w:color w:val="000000"/>
                        <w:sz w:val="20"/>
                        <w:szCs w:val="20"/>
                      </w:rPr>
                      <w:t>项目</w:t>
                    </w:r>
                  </w:p>
                </w:tc>
                <w:tc>
                  <w:tcPr>
                    <w:tcW w:w="3828" w:type="dxa"/>
                    <w:gridSpan w:val="3"/>
                    <w:tcBorders>
                      <w:top w:val="single" w:sz="4" w:space="0" w:color="auto"/>
                      <w:left w:val="nil"/>
                      <w:bottom w:val="single" w:sz="4" w:space="0" w:color="auto"/>
                      <w:right w:val="single" w:sz="4" w:space="0" w:color="auto"/>
                    </w:tcBorders>
                    <w:shd w:val="clear" w:color="auto" w:fill="auto"/>
                    <w:vAlign w:val="center"/>
                    <w:hideMark/>
                  </w:tcPr>
                  <w:p w14:paraId="318F101F" w14:textId="77777777" w:rsidR="000C0346" w:rsidRPr="00143E83" w:rsidRDefault="000C0346" w:rsidP="000C0346">
                    <w:pPr>
                      <w:jc w:val="center"/>
                      <w:rPr>
                        <w:color w:val="000000"/>
                        <w:sz w:val="20"/>
                        <w:szCs w:val="20"/>
                      </w:rPr>
                    </w:pPr>
                    <w:r w:rsidRPr="00143E83">
                      <w:rPr>
                        <w:rFonts w:hint="eastAsia"/>
                        <w:color w:val="000000"/>
                        <w:sz w:val="20"/>
                        <w:szCs w:val="20"/>
                      </w:rPr>
                      <w:t>期末余额</w:t>
                    </w:r>
                  </w:p>
                </w:tc>
                <w:tc>
                  <w:tcPr>
                    <w:tcW w:w="3866" w:type="dxa"/>
                    <w:gridSpan w:val="3"/>
                    <w:tcBorders>
                      <w:top w:val="single" w:sz="4" w:space="0" w:color="auto"/>
                      <w:left w:val="nil"/>
                      <w:bottom w:val="single" w:sz="4" w:space="0" w:color="auto"/>
                      <w:right w:val="single" w:sz="4" w:space="0" w:color="auto"/>
                    </w:tcBorders>
                    <w:shd w:val="clear" w:color="auto" w:fill="auto"/>
                    <w:vAlign w:val="center"/>
                    <w:hideMark/>
                  </w:tcPr>
                  <w:p w14:paraId="586A553E" w14:textId="77777777" w:rsidR="000C0346" w:rsidRPr="00143E83" w:rsidRDefault="000C0346" w:rsidP="000C0346">
                    <w:pPr>
                      <w:jc w:val="center"/>
                      <w:rPr>
                        <w:color w:val="000000"/>
                        <w:sz w:val="20"/>
                        <w:szCs w:val="20"/>
                      </w:rPr>
                    </w:pPr>
                    <w:r w:rsidRPr="00143E83">
                      <w:rPr>
                        <w:rFonts w:hint="eastAsia"/>
                        <w:color w:val="000000"/>
                        <w:sz w:val="20"/>
                        <w:szCs w:val="20"/>
                      </w:rPr>
                      <w:t>上年年末余额</w:t>
                    </w:r>
                  </w:p>
                </w:tc>
              </w:tr>
              <w:tr w:rsidR="000C0346" w:rsidRPr="00143E83" w14:paraId="4BA61FA2" w14:textId="77777777" w:rsidTr="007C7B0E">
                <w:trPr>
                  <w:jc w:val="center"/>
                </w:trPr>
                <w:tc>
                  <w:tcPr>
                    <w:tcW w:w="1305" w:type="dxa"/>
                    <w:vMerge/>
                    <w:tcBorders>
                      <w:top w:val="single" w:sz="4" w:space="0" w:color="auto"/>
                      <w:left w:val="single" w:sz="4" w:space="0" w:color="auto"/>
                      <w:bottom w:val="single" w:sz="4" w:space="0" w:color="auto"/>
                      <w:right w:val="single" w:sz="4" w:space="0" w:color="auto"/>
                    </w:tcBorders>
                    <w:vAlign w:val="center"/>
                    <w:hideMark/>
                  </w:tcPr>
                  <w:p w14:paraId="16A6C553" w14:textId="77777777" w:rsidR="000C0346" w:rsidRPr="00143E83" w:rsidRDefault="000C0346" w:rsidP="000C0346">
                    <w:pPr>
                      <w:rPr>
                        <w:color w:val="000000"/>
                        <w:sz w:val="20"/>
                        <w:szCs w:val="20"/>
                      </w:rPr>
                    </w:pPr>
                  </w:p>
                </w:tc>
                <w:tc>
                  <w:tcPr>
                    <w:tcW w:w="1298" w:type="dxa"/>
                    <w:tcBorders>
                      <w:top w:val="nil"/>
                      <w:left w:val="nil"/>
                      <w:bottom w:val="single" w:sz="4" w:space="0" w:color="auto"/>
                      <w:right w:val="single" w:sz="4" w:space="0" w:color="auto"/>
                    </w:tcBorders>
                    <w:shd w:val="clear" w:color="auto" w:fill="auto"/>
                    <w:vAlign w:val="center"/>
                    <w:hideMark/>
                  </w:tcPr>
                  <w:p w14:paraId="16ECC7BD" w14:textId="77777777" w:rsidR="000C0346" w:rsidRPr="00143E83" w:rsidRDefault="000C0346" w:rsidP="000C0346">
                    <w:pPr>
                      <w:jc w:val="center"/>
                      <w:rPr>
                        <w:color w:val="000000"/>
                        <w:sz w:val="20"/>
                        <w:szCs w:val="20"/>
                      </w:rPr>
                    </w:pPr>
                    <w:r w:rsidRPr="00143E83">
                      <w:rPr>
                        <w:rFonts w:hint="eastAsia"/>
                        <w:color w:val="000000"/>
                        <w:sz w:val="20"/>
                        <w:szCs w:val="20"/>
                      </w:rPr>
                      <w:t>菲律宾比索</w:t>
                    </w:r>
                  </w:p>
                </w:tc>
                <w:tc>
                  <w:tcPr>
                    <w:tcW w:w="1265" w:type="dxa"/>
                    <w:tcBorders>
                      <w:top w:val="nil"/>
                      <w:left w:val="nil"/>
                      <w:bottom w:val="single" w:sz="4" w:space="0" w:color="auto"/>
                      <w:right w:val="single" w:sz="4" w:space="0" w:color="auto"/>
                    </w:tcBorders>
                    <w:shd w:val="clear" w:color="auto" w:fill="auto"/>
                    <w:vAlign w:val="center"/>
                    <w:hideMark/>
                  </w:tcPr>
                  <w:p w14:paraId="14B76C30" w14:textId="77777777" w:rsidR="000C0346" w:rsidRPr="00143E83" w:rsidRDefault="000C0346" w:rsidP="000C0346">
                    <w:pPr>
                      <w:jc w:val="center"/>
                      <w:rPr>
                        <w:color w:val="000000"/>
                        <w:sz w:val="20"/>
                        <w:szCs w:val="20"/>
                      </w:rPr>
                    </w:pPr>
                    <w:r w:rsidRPr="00143E83">
                      <w:rPr>
                        <w:rFonts w:hint="eastAsia"/>
                        <w:color w:val="000000"/>
                        <w:sz w:val="20"/>
                        <w:szCs w:val="20"/>
                      </w:rPr>
                      <w:t>马来西亚林吉特</w:t>
                    </w:r>
                  </w:p>
                </w:tc>
                <w:tc>
                  <w:tcPr>
                    <w:tcW w:w="1265" w:type="dxa"/>
                    <w:tcBorders>
                      <w:top w:val="nil"/>
                      <w:left w:val="nil"/>
                      <w:bottom w:val="single" w:sz="4" w:space="0" w:color="auto"/>
                      <w:right w:val="single" w:sz="4" w:space="0" w:color="auto"/>
                    </w:tcBorders>
                    <w:shd w:val="clear" w:color="auto" w:fill="auto"/>
                    <w:vAlign w:val="center"/>
                    <w:hideMark/>
                  </w:tcPr>
                  <w:p w14:paraId="5BBE2EB3" w14:textId="77777777" w:rsidR="000C0346" w:rsidRPr="00143E83" w:rsidRDefault="000C0346" w:rsidP="000C0346">
                    <w:pPr>
                      <w:jc w:val="center"/>
                      <w:rPr>
                        <w:color w:val="000000"/>
                        <w:sz w:val="20"/>
                        <w:szCs w:val="20"/>
                      </w:rPr>
                    </w:pPr>
                    <w:r w:rsidRPr="00143E83">
                      <w:rPr>
                        <w:rFonts w:hint="eastAsia"/>
                        <w:color w:val="000000"/>
                        <w:sz w:val="20"/>
                        <w:szCs w:val="20"/>
                      </w:rPr>
                      <w:t>折合人民币合计</w:t>
                    </w:r>
                  </w:p>
                </w:tc>
                <w:tc>
                  <w:tcPr>
                    <w:tcW w:w="1336" w:type="dxa"/>
                    <w:tcBorders>
                      <w:top w:val="nil"/>
                      <w:left w:val="nil"/>
                      <w:bottom w:val="single" w:sz="4" w:space="0" w:color="auto"/>
                      <w:right w:val="single" w:sz="4" w:space="0" w:color="auto"/>
                    </w:tcBorders>
                    <w:shd w:val="clear" w:color="auto" w:fill="auto"/>
                    <w:vAlign w:val="center"/>
                    <w:hideMark/>
                  </w:tcPr>
                  <w:p w14:paraId="2A126AE3" w14:textId="77777777" w:rsidR="000C0346" w:rsidRPr="00143E83" w:rsidRDefault="000C0346" w:rsidP="000C0346">
                    <w:pPr>
                      <w:jc w:val="center"/>
                      <w:rPr>
                        <w:color w:val="000000"/>
                        <w:sz w:val="20"/>
                        <w:szCs w:val="20"/>
                      </w:rPr>
                    </w:pPr>
                    <w:r w:rsidRPr="00143E83">
                      <w:rPr>
                        <w:rFonts w:hint="eastAsia"/>
                        <w:color w:val="000000"/>
                        <w:sz w:val="20"/>
                        <w:szCs w:val="20"/>
                      </w:rPr>
                      <w:t>菲律宾比索</w:t>
                    </w:r>
                  </w:p>
                </w:tc>
                <w:tc>
                  <w:tcPr>
                    <w:tcW w:w="1265" w:type="dxa"/>
                    <w:tcBorders>
                      <w:top w:val="nil"/>
                      <w:left w:val="nil"/>
                      <w:bottom w:val="single" w:sz="4" w:space="0" w:color="auto"/>
                      <w:right w:val="single" w:sz="4" w:space="0" w:color="auto"/>
                    </w:tcBorders>
                    <w:shd w:val="clear" w:color="auto" w:fill="auto"/>
                    <w:vAlign w:val="center"/>
                    <w:hideMark/>
                  </w:tcPr>
                  <w:p w14:paraId="1F9B427C" w14:textId="77777777" w:rsidR="000C0346" w:rsidRPr="00143E83" w:rsidRDefault="000C0346" w:rsidP="000C0346">
                    <w:pPr>
                      <w:jc w:val="center"/>
                      <w:rPr>
                        <w:color w:val="000000"/>
                        <w:sz w:val="20"/>
                        <w:szCs w:val="20"/>
                      </w:rPr>
                    </w:pPr>
                    <w:r w:rsidRPr="00143E83">
                      <w:rPr>
                        <w:rFonts w:hint="eastAsia"/>
                        <w:color w:val="000000"/>
                        <w:sz w:val="20"/>
                        <w:szCs w:val="20"/>
                      </w:rPr>
                      <w:t>马来西亚林吉特</w:t>
                    </w:r>
                  </w:p>
                </w:tc>
                <w:tc>
                  <w:tcPr>
                    <w:tcW w:w="1265" w:type="dxa"/>
                    <w:tcBorders>
                      <w:top w:val="nil"/>
                      <w:left w:val="nil"/>
                      <w:bottom w:val="single" w:sz="4" w:space="0" w:color="auto"/>
                      <w:right w:val="single" w:sz="4" w:space="0" w:color="auto"/>
                    </w:tcBorders>
                    <w:shd w:val="clear" w:color="auto" w:fill="auto"/>
                    <w:vAlign w:val="center"/>
                    <w:hideMark/>
                  </w:tcPr>
                  <w:p w14:paraId="2252557B" w14:textId="77777777" w:rsidR="000C0346" w:rsidRPr="00143E83" w:rsidRDefault="000C0346" w:rsidP="000C0346">
                    <w:pPr>
                      <w:jc w:val="center"/>
                      <w:rPr>
                        <w:color w:val="000000"/>
                        <w:sz w:val="20"/>
                        <w:szCs w:val="20"/>
                      </w:rPr>
                    </w:pPr>
                    <w:r w:rsidRPr="00143E83">
                      <w:rPr>
                        <w:rFonts w:hint="eastAsia"/>
                        <w:color w:val="000000"/>
                        <w:sz w:val="20"/>
                        <w:szCs w:val="20"/>
                      </w:rPr>
                      <w:t>折合人民币合计</w:t>
                    </w:r>
                  </w:p>
                </w:tc>
              </w:tr>
              <w:tr w:rsidR="000C0346" w:rsidRPr="00143E83" w14:paraId="518FC4A9" w14:textId="77777777" w:rsidTr="007C7B0E">
                <w:trPr>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3F185C6C" w14:textId="77777777" w:rsidR="000C0346" w:rsidRPr="00143E83" w:rsidRDefault="000C0346" w:rsidP="000C0346">
                    <w:pPr>
                      <w:rPr>
                        <w:color w:val="000000"/>
                        <w:sz w:val="20"/>
                        <w:szCs w:val="20"/>
                      </w:rPr>
                    </w:pPr>
                    <w:r w:rsidRPr="00143E83">
                      <w:rPr>
                        <w:rFonts w:hint="eastAsia"/>
                        <w:color w:val="000000"/>
                        <w:sz w:val="20"/>
                        <w:szCs w:val="20"/>
                      </w:rPr>
                      <w:t>对外应收款项</w:t>
                    </w:r>
                  </w:p>
                </w:tc>
                <w:tc>
                  <w:tcPr>
                    <w:tcW w:w="1298" w:type="dxa"/>
                    <w:tcBorders>
                      <w:top w:val="nil"/>
                      <w:left w:val="nil"/>
                      <w:bottom w:val="single" w:sz="4" w:space="0" w:color="auto"/>
                      <w:right w:val="single" w:sz="4" w:space="0" w:color="auto"/>
                    </w:tcBorders>
                    <w:shd w:val="clear" w:color="auto" w:fill="auto"/>
                    <w:vAlign w:val="center"/>
                    <w:hideMark/>
                  </w:tcPr>
                  <w:p w14:paraId="249E7B85" w14:textId="77777777" w:rsidR="000C0346" w:rsidRPr="007C7B0E" w:rsidRDefault="000C0346" w:rsidP="000C0346">
                    <w:pPr>
                      <w:jc w:val="right"/>
                      <w:rPr>
                        <w:rFonts w:cs="Times New Roman"/>
                        <w:color w:val="000000"/>
                        <w:sz w:val="20"/>
                        <w:szCs w:val="20"/>
                      </w:rPr>
                    </w:pPr>
                    <w:r w:rsidRPr="007C7B0E">
                      <w:rPr>
                        <w:rFonts w:cs="Times New Roman"/>
                        <w:color w:val="000000"/>
                        <w:sz w:val="20"/>
                        <w:szCs w:val="20"/>
                      </w:rPr>
                      <w:t>1,353,354,296.93</w:t>
                    </w:r>
                  </w:p>
                </w:tc>
                <w:tc>
                  <w:tcPr>
                    <w:tcW w:w="1265" w:type="dxa"/>
                    <w:tcBorders>
                      <w:top w:val="nil"/>
                      <w:left w:val="nil"/>
                      <w:bottom w:val="single" w:sz="4" w:space="0" w:color="auto"/>
                      <w:right w:val="single" w:sz="4" w:space="0" w:color="auto"/>
                    </w:tcBorders>
                    <w:shd w:val="clear" w:color="auto" w:fill="auto"/>
                    <w:vAlign w:val="center"/>
                    <w:hideMark/>
                  </w:tcPr>
                  <w:p w14:paraId="6EF56073" w14:textId="77777777" w:rsidR="000C0346" w:rsidRPr="007C7B0E" w:rsidRDefault="000C0346" w:rsidP="000C0346">
                    <w:pPr>
                      <w:jc w:val="right"/>
                      <w:rPr>
                        <w:rFonts w:cs="Times New Roman"/>
                        <w:color w:val="000000"/>
                        <w:sz w:val="20"/>
                        <w:szCs w:val="20"/>
                      </w:rPr>
                    </w:pPr>
                    <w:r w:rsidRPr="007C7B0E">
                      <w:rPr>
                        <w:rFonts w:cs="Times New Roman"/>
                        <w:color w:val="000000"/>
                        <w:sz w:val="20"/>
                        <w:szCs w:val="20"/>
                      </w:rPr>
                      <w:t xml:space="preserve">　</w:t>
                    </w:r>
                  </w:p>
                </w:tc>
                <w:tc>
                  <w:tcPr>
                    <w:tcW w:w="1265" w:type="dxa"/>
                    <w:tcBorders>
                      <w:top w:val="nil"/>
                      <w:left w:val="nil"/>
                      <w:bottom w:val="single" w:sz="4" w:space="0" w:color="auto"/>
                      <w:right w:val="single" w:sz="4" w:space="0" w:color="auto"/>
                    </w:tcBorders>
                    <w:shd w:val="clear" w:color="auto" w:fill="auto"/>
                    <w:vAlign w:val="center"/>
                    <w:hideMark/>
                  </w:tcPr>
                  <w:p w14:paraId="56821263" w14:textId="77777777" w:rsidR="000C0346" w:rsidRPr="007C7B0E" w:rsidRDefault="000C0346" w:rsidP="000C0346">
                    <w:pPr>
                      <w:jc w:val="right"/>
                      <w:rPr>
                        <w:rFonts w:cs="Times New Roman"/>
                        <w:color w:val="000000"/>
                        <w:sz w:val="20"/>
                        <w:szCs w:val="20"/>
                      </w:rPr>
                    </w:pPr>
                    <w:r w:rsidRPr="007C7B0E">
                      <w:rPr>
                        <w:rFonts w:cs="Times New Roman"/>
                        <w:color w:val="000000"/>
                        <w:sz w:val="20"/>
                        <w:szCs w:val="20"/>
                      </w:rPr>
                      <w:t>169,304,622.55</w:t>
                    </w:r>
                  </w:p>
                </w:tc>
                <w:tc>
                  <w:tcPr>
                    <w:tcW w:w="1336" w:type="dxa"/>
                    <w:tcBorders>
                      <w:top w:val="nil"/>
                      <w:left w:val="nil"/>
                      <w:bottom w:val="single" w:sz="4" w:space="0" w:color="auto"/>
                      <w:right w:val="single" w:sz="4" w:space="0" w:color="auto"/>
                    </w:tcBorders>
                    <w:shd w:val="clear" w:color="auto" w:fill="auto"/>
                    <w:vAlign w:val="center"/>
                    <w:hideMark/>
                  </w:tcPr>
                  <w:p w14:paraId="57084E7C" w14:textId="77777777" w:rsidR="000C0346" w:rsidRPr="007C7B0E" w:rsidRDefault="000C0346" w:rsidP="000C0346">
                    <w:pPr>
                      <w:jc w:val="right"/>
                      <w:rPr>
                        <w:rFonts w:cs="Times New Roman"/>
                        <w:color w:val="000000"/>
                        <w:sz w:val="20"/>
                        <w:szCs w:val="20"/>
                      </w:rPr>
                    </w:pPr>
                    <w:r w:rsidRPr="007C7B0E">
                      <w:rPr>
                        <w:rFonts w:cs="Times New Roman"/>
                        <w:color w:val="000000"/>
                        <w:sz w:val="20"/>
                        <w:szCs w:val="20"/>
                      </w:rPr>
                      <w:t>1,353,354,296.93</w:t>
                    </w:r>
                  </w:p>
                </w:tc>
                <w:tc>
                  <w:tcPr>
                    <w:tcW w:w="1265" w:type="dxa"/>
                    <w:tcBorders>
                      <w:top w:val="nil"/>
                      <w:left w:val="nil"/>
                      <w:bottom w:val="single" w:sz="4" w:space="0" w:color="auto"/>
                      <w:right w:val="single" w:sz="4" w:space="0" w:color="auto"/>
                    </w:tcBorders>
                    <w:shd w:val="clear" w:color="auto" w:fill="auto"/>
                    <w:vAlign w:val="center"/>
                    <w:hideMark/>
                  </w:tcPr>
                  <w:p w14:paraId="74B7C1D0" w14:textId="77777777" w:rsidR="000C0346" w:rsidRPr="007C7B0E" w:rsidRDefault="000C0346" w:rsidP="000C0346">
                    <w:pPr>
                      <w:jc w:val="right"/>
                      <w:rPr>
                        <w:rFonts w:cs="Times New Roman"/>
                        <w:color w:val="000000"/>
                        <w:sz w:val="20"/>
                        <w:szCs w:val="20"/>
                      </w:rPr>
                    </w:pPr>
                    <w:r w:rsidRPr="007C7B0E">
                      <w:rPr>
                        <w:rFonts w:cs="Times New Roman"/>
                        <w:color w:val="000000"/>
                        <w:sz w:val="20"/>
                        <w:szCs w:val="20"/>
                      </w:rPr>
                      <w:t xml:space="preserve">　</w:t>
                    </w:r>
                  </w:p>
                </w:tc>
                <w:tc>
                  <w:tcPr>
                    <w:tcW w:w="1265" w:type="dxa"/>
                    <w:tcBorders>
                      <w:top w:val="nil"/>
                      <w:left w:val="nil"/>
                      <w:bottom w:val="single" w:sz="4" w:space="0" w:color="auto"/>
                      <w:right w:val="single" w:sz="4" w:space="0" w:color="auto"/>
                    </w:tcBorders>
                    <w:shd w:val="clear" w:color="auto" w:fill="auto"/>
                    <w:vAlign w:val="center"/>
                    <w:hideMark/>
                  </w:tcPr>
                  <w:p w14:paraId="48932F70" w14:textId="77777777" w:rsidR="000C0346" w:rsidRPr="007C7B0E" w:rsidRDefault="000C0346" w:rsidP="000C0346">
                    <w:pPr>
                      <w:jc w:val="right"/>
                      <w:rPr>
                        <w:rFonts w:cs="Times New Roman"/>
                        <w:color w:val="000000"/>
                        <w:sz w:val="20"/>
                        <w:szCs w:val="20"/>
                      </w:rPr>
                    </w:pPr>
                    <w:r w:rsidRPr="007C7B0E">
                      <w:rPr>
                        <w:rFonts w:cs="Times New Roman"/>
                        <w:color w:val="000000"/>
                        <w:sz w:val="20"/>
                        <w:szCs w:val="20"/>
                      </w:rPr>
                      <w:t>183,920,848.95</w:t>
                    </w:r>
                  </w:p>
                </w:tc>
              </w:tr>
              <w:tr w:rsidR="000C0346" w:rsidRPr="00143E83" w14:paraId="28D2297D" w14:textId="77777777" w:rsidTr="007C7B0E">
                <w:trPr>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13787398" w14:textId="77777777" w:rsidR="000C0346" w:rsidRPr="00143E83" w:rsidRDefault="000C0346" w:rsidP="000C0346">
                    <w:pPr>
                      <w:rPr>
                        <w:color w:val="000000"/>
                        <w:sz w:val="20"/>
                        <w:szCs w:val="20"/>
                      </w:rPr>
                    </w:pPr>
                    <w:r w:rsidRPr="00143E83">
                      <w:rPr>
                        <w:rFonts w:hint="eastAsia"/>
                        <w:color w:val="000000"/>
                        <w:sz w:val="20"/>
                        <w:szCs w:val="20"/>
                      </w:rPr>
                      <w:t>对母公司的其他应付款债务</w:t>
                    </w:r>
                  </w:p>
                </w:tc>
                <w:tc>
                  <w:tcPr>
                    <w:tcW w:w="1298" w:type="dxa"/>
                    <w:tcBorders>
                      <w:top w:val="nil"/>
                      <w:left w:val="nil"/>
                      <w:bottom w:val="single" w:sz="4" w:space="0" w:color="auto"/>
                      <w:right w:val="single" w:sz="4" w:space="0" w:color="auto"/>
                    </w:tcBorders>
                    <w:shd w:val="clear" w:color="auto" w:fill="auto"/>
                    <w:vAlign w:val="center"/>
                    <w:hideMark/>
                  </w:tcPr>
                  <w:p w14:paraId="0EF74CCA" w14:textId="77777777" w:rsidR="000C0346" w:rsidRPr="007C7B0E" w:rsidRDefault="000C0346" w:rsidP="000C0346">
                    <w:pPr>
                      <w:jc w:val="right"/>
                      <w:rPr>
                        <w:rFonts w:cs="Times New Roman"/>
                        <w:color w:val="000000"/>
                        <w:sz w:val="20"/>
                        <w:szCs w:val="20"/>
                      </w:rPr>
                    </w:pPr>
                    <w:r w:rsidRPr="007C7B0E">
                      <w:rPr>
                        <w:rFonts w:cs="Times New Roman"/>
                        <w:color w:val="000000"/>
                        <w:sz w:val="20"/>
                        <w:szCs w:val="20"/>
                      </w:rPr>
                      <w:t xml:space="preserve">　</w:t>
                    </w:r>
                  </w:p>
                </w:tc>
                <w:tc>
                  <w:tcPr>
                    <w:tcW w:w="1265" w:type="dxa"/>
                    <w:tcBorders>
                      <w:top w:val="nil"/>
                      <w:left w:val="nil"/>
                      <w:bottom w:val="single" w:sz="4" w:space="0" w:color="auto"/>
                      <w:right w:val="single" w:sz="4" w:space="0" w:color="auto"/>
                    </w:tcBorders>
                    <w:shd w:val="clear" w:color="auto" w:fill="auto"/>
                    <w:vAlign w:val="center"/>
                    <w:hideMark/>
                  </w:tcPr>
                  <w:p w14:paraId="40498832" w14:textId="77777777" w:rsidR="000C0346" w:rsidRPr="007C7B0E" w:rsidRDefault="000C0346" w:rsidP="000C0346">
                    <w:pPr>
                      <w:jc w:val="right"/>
                      <w:rPr>
                        <w:rFonts w:cs="Times New Roman"/>
                        <w:color w:val="000000"/>
                        <w:sz w:val="20"/>
                        <w:szCs w:val="20"/>
                      </w:rPr>
                    </w:pPr>
                    <w:r w:rsidRPr="007C7B0E">
                      <w:rPr>
                        <w:rFonts w:cs="Times New Roman"/>
                        <w:color w:val="000000"/>
                        <w:sz w:val="20"/>
                        <w:szCs w:val="20"/>
                      </w:rPr>
                      <w:t>182,042,606.96</w:t>
                    </w:r>
                  </w:p>
                </w:tc>
                <w:tc>
                  <w:tcPr>
                    <w:tcW w:w="1265" w:type="dxa"/>
                    <w:tcBorders>
                      <w:top w:val="nil"/>
                      <w:left w:val="nil"/>
                      <w:bottom w:val="single" w:sz="4" w:space="0" w:color="auto"/>
                      <w:right w:val="single" w:sz="4" w:space="0" w:color="auto"/>
                    </w:tcBorders>
                    <w:shd w:val="clear" w:color="auto" w:fill="auto"/>
                    <w:vAlign w:val="center"/>
                    <w:hideMark/>
                  </w:tcPr>
                  <w:p w14:paraId="5FFAC373" w14:textId="77777777" w:rsidR="000C0346" w:rsidRPr="007C7B0E" w:rsidRDefault="000C0346" w:rsidP="000C0346">
                    <w:pPr>
                      <w:jc w:val="right"/>
                      <w:rPr>
                        <w:rFonts w:cs="Times New Roman"/>
                        <w:color w:val="000000"/>
                        <w:sz w:val="20"/>
                        <w:szCs w:val="20"/>
                      </w:rPr>
                    </w:pPr>
                    <w:r w:rsidRPr="007C7B0E">
                      <w:rPr>
                        <w:rFonts w:cs="Times New Roman"/>
                        <w:color w:val="000000"/>
                        <w:sz w:val="20"/>
                        <w:szCs w:val="20"/>
                      </w:rPr>
                      <w:t>277,906,243.77</w:t>
                    </w:r>
                  </w:p>
                </w:tc>
                <w:tc>
                  <w:tcPr>
                    <w:tcW w:w="1336" w:type="dxa"/>
                    <w:tcBorders>
                      <w:top w:val="nil"/>
                      <w:left w:val="nil"/>
                      <w:bottom w:val="single" w:sz="4" w:space="0" w:color="auto"/>
                      <w:right w:val="single" w:sz="4" w:space="0" w:color="auto"/>
                    </w:tcBorders>
                    <w:shd w:val="clear" w:color="auto" w:fill="auto"/>
                    <w:vAlign w:val="center"/>
                    <w:hideMark/>
                  </w:tcPr>
                  <w:p w14:paraId="3228F216" w14:textId="77777777" w:rsidR="000C0346" w:rsidRPr="007C7B0E" w:rsidRDefault="000C0346" w:rsidP="000C0346">
                    <w:pPr>
                      <w:jc w:val="right"/>
                      <w:rPr>
                        <w:rFonts w:cs="Times New Roman"/>
                        <w:color w:val="000000"/>
                        <w:sz w:val="20"/>
                        <w:szCs w:val="20"/>
                      </w:rPr>
                    </w:pPr>
                    <w:r w:rsidRPr="007C7B0E">
                      <w:rPr>
                        <w:rFonts w:cs="Times New Roman"/>
                        <w:color w:val="000000"/>
                        <w:sz w:val="20"/>
                        <w:szCs w:val="20"/>
                      </w:rPr>
                      <w:t xml:space="preserve">　</w:t>
                    </w:r>
                  </w:p>
                </w:tc>
                <w:tc>
                  <w:tcPr>
                    <w:tcW w:w="1265" w:type="dxa"/>
                    <w:tcBorders>
                      <w:top w:val="nil"/>
                      <w:left w:val="nil"/>
                      <w:bottom w:val="single" w:sz="4" w:space="0" w:color="auto"/>
                      <w:right w:val="single" w:sz="4" w:space="0" w:color="auto"/>
                    </w:tcBorders>
                    <w:shd w:val="clear" w:color="auto" w:fill="auto"/>
                    <w:vAlign w:val="center"/>
                    <w:hideMark/>
                  </w:tcPr>
                  <w:p w14:paraId="67DC11A1" w14:textId="77777777" w:rsidR="000C0346" w:rsidRPr="007C7B0E" w:rsidRDefault="000C0346" w:rsidP="000C0346">
                    <w:pPr>
                      <w:jc w:val="right"/>
                      <w:rPr>
                        <w:rFonts w:cs="Times New Roman"/>
                        <w:color w:val="000000"/>
                        <w:sz w:val="20"/>
                        <w:szCs w:val="20"/>
                      </w:rPr>
                    </w:pPr>
                    <w:r w:rsidRPr="007C7B0E">
                      <w:rPr>
                        <w:rFonts w:cs="Times New Roman"/>
                        <w:color w:val="000000"/>
                        <w:sz w:val="20"/>
                        <w:szCs w:val="20"/>
                      </w:rPr>
                      <w:t>177,602,388.83</w:t>
                    </w:r>
                  </w:p>
                </w:tc>
                <w:tc>
                  <w:tcPr>
                    <w:tcW w:w="1265" w:type="dxa"/>
                    <w:tcBorders>
                      <w:top w:val="nil"/>
                      <w:left w:val="nil"/>
                      <w:bottom w:val="single" w:sz="4" w:space="0" w:color="auto"/>
                      <w:right w:val="single" w:sz="4" w:space="0" w:color="auto"/>
                    </w:tcBorders>
                    <w:shd w:val="clear" w:color="auto" w:fill="auto"/>
                    <w:vAlign w:val="center"/>
                    <w:hideMark/>
                  </w:tcPr>
                  <w:p w14:paraId="009D2CF3" w14:textId="77777777" w:rsidR="000C0346" w:rsidRPr="007C7B0E" w:rsidRDefault="000C0346" w:rsidP="000C0346">
                    <w:pPr>
                      <w:jc w:val="right"/>
                      <w:rPr>
                        <w:rFonts w:cs="Times New Roman"/>
                        <w:color w:val="000000"/>
                        <w:sz w:val="20"/>
                        <w:szCs w:val="20"/>
                      </w:rPr>
                    </w:pPr>
                    <w:r w:rsidRPr="007C7B0E">
                      <w:rPr>
                        <w:rFonts w:cs="Times New Roman"/>
                        <w:color w:val="000000"/>
                        <w:sz w:val="20"/>
                        <w:szCs w:val="20"/>
                      </w:rPr>
                      <w:t>287,236,343.46</w:t>
                    </w:r>
                  </w:p>
                </w:tc>
              </w:tr>
            </w:tbl>
            <w:p w14:paraId="218E77A1" w14:textId="77777777" w:rsidR="000C0346" w:rsidRPr="00B21AB3" w:rsidRDefault="000C0346" w:rsidP="00143E83">
              <w:pPr>
                <w:pStyle w:val="36"/>
                <w:widowControl/>
                <w:spacing w:line="240" w:lineRule="auto"/>
                <w:ind w:left="0" w:firstLineChars="200" w:firstLine="420"/>
              </w:pPr>
              <w:r w:rsidRPr="00B21AB3">
                <w:rPr>
                  <w:highlight w:val="yellow"/>
                </w:rPr>
                <w:fldChar w:fldCharType="begin"/>
              </w:r>
              <w:r w:rsidRPr="00B21AB3">
                <w:rPr>
                  <w:highlight w:val="yellow"/>
                </w:rPr>
                <w:instrText xml:space="preserve"> LINK Excel.Sheet.12 E:\\</w:instrText>
              </w:r>
              <w:r w:rsidRPr="00B21AB3">
                <w:rPr>
                  <w:highlight w:val="yellow"/>
                </w:rPr>
                <w:instrText>雍</w:instrText>
              </w:r>
              <w:r w:rsidRPr="00B21AB3">
                <w:rPr>
                  <w:highlight w:val="yellow"/>
                </w:rPr>
                <w:instrText>\\</w:instrText>
              </w:r>
              <w:r w:rsidRPr="00B21AB3">
                <w:rPr>
                  <w:highlight w:val="yellow"/>
                </w:rPr>
                <w:instrText>附注排版</w:instrText>
              </w:r>
              <w:r w:rsidRPr="00B21AB3">
                <w:rPr>
                  <w:highlight w:val="yellow"/>
                </w:rPr>
                <w:instrText>\\2014</w:instrText>
              </w:r>
              <w:r w:rsidRPr="00B21AB3">
                <w:rPr>
                  <w:highlight w:val="yellow"/>
                </w:rPr>
                <w:instrText>年年报格式</w:instrText>
              </w:r>
              <w:r w:rsidRPr="00B21AB3">
                <w:rPr>
                  <w:highlight w:val="yellow"/>
                </w:rPr>
                <w:instrText>\\</w:instrText>
              </w:r>
              <w:r w:rsidRPr="00B21AB3">
                <w:rPr>
                  <w:highlight w:val="yellow"/>
                </w:rPr>
                <w:instrText>附注过渡表</w:instrText>
              </w:r>
              <w:r w:rsidRPr="00B21AB3">
                <w:rPr>
                  <w:highlight w:val="yellow"/>
                </w:rPr>
                <w:instrText xml:space="preserve">20150130V0910.xlsx </w:instrText>
              </w:r>
              <w:r w:rsidRPr="00B21AB3">
                <w:rPr>
                  <w:highlight w:val="yellow"/>
                </w:rPr>
                <w:instrText>与金融工具相关的风险</w:instrText>
              </w:r>
              <w:r w:rsidRPr="00B21AB3">
                <w:rPr>
                  <w:highlight w:val="yellow"/>
                </w:rPr>
                <w:instrText>!</w:instrText>
              </w:r>
              <w:r w:rsidRPr="00B21AB3">
                <w:rPr>
                  <w:highlight w:val="yellow"/>
                </w:rPr>
                <w:instrText>与金融工具相关的风险</w:instrText>
              </w:r>
              <w:r w:rsidRPr="00B21AB3">
                <w:rPr>
                  <w:highlight w:val="yellow"/>
                </w:rPr>
                <w:instrText xml:space="preserve"> \f 4 \h \* MERGEFORMAT </w:instrText>
              </w:r>
              <w:r w:rsidRPr="00B21AB3">
                <w:rPr>
                  <w:highlight w:val="yellow"/>
                </w:rPr>
                <w:fldChar w:fldCharType="separate"/>
              </w:r>
            </w:p>
            <w:p w14:paraId="71902AF2" w14:textId="74C1989F" w:rsidR="000C0346" w:rsidRPr="009B3AEE" w:rsidRDefault="000C0346" w:rsidP="00143E83">
              <w:pPr>
                <w:pStyle w:val="36"/>
                <w:widowControl/>
                <w:spacing w:line="240" w:lineRule="auto"/>
                <w:ind w:left="0" w:firstLineChars="200" w:firstLine="420"/>
                <w:rPr>
                  <w:highlight w:val="yellow"/>
                </w:rPr>
              </w:pPr>
              <w:r w:rsidRPr="00B21AB3">
                <w:rPr>
                  <w:highlight w:val="yellow"/>
                </w:rPr>
                <w:fldChar w:fldCharType="end"/>
              </w:r>
              <w:r w:rsidR="00143E83" w:rsidRPr="00EF51AC">
                <w:rPr>
                  <w:rFonts w:hint="eastAsia"/>
                </w:rPr>
                <w:t xml:space="preserve"> </w:t>
              </w:r>
              <w:r w:rsidRPr="00EF51AC">
                <w:rPr>
                  <w:rFonts w:hint="eastAsia"/>
                </w:rPr>
                <w:t>2021</w:t>
              </w:r>
              <w:r w:rsidRPr="00EF51AC">
                <w:rPr>
                  <w:rFonts w:hint="eastAsia"/>
                </w:rPr>
                <w:t>年</w:t>
              </w:r>
              <w:r w:rsidRPr="00EF51AC">
                <w:rPr>
                  <w:rFonts w:hint="eastAsia"/>
                </w:rPr>
                <w:t>12</w:t>
              </w:r>
              <w:r w:rsidRPr="00EF51AC">
                <w:rPr>
                  <w:rFonts w:hint="eastAsia"/>
                </w:rPr>
                <w:t>月</w:t>
              </w:r>
              <w:r w:rsidRPr="00EF51AC">
                <w:rPr>
                  <w:rFonts w:hint="eastAsia"/>
                </w:rPr>
                <w:t>31</w:t>
              </w:r>
              <w:r w:rsidRPr="00EF51AC">
                <w:rPr>
                  <w:rFonts w:hint="eastAsia"/>
                </w:rPr>
                <w:t>日，在所有其他变量保持不变的情况下，如果人民币对美元升值或贬值</w:t>
              </w:r>
              <w:r w:rsidRPr="00EF51AC">
                <w:rPr>
                  <w:rFonts w:hint="eastAsia"/>
                </w:rPr>
                <w:t>5%</w:t>
              </w:r>
              <w:r w:rsidRPr="00EF51AC">
                <w:rPr>
                  <w:rFonts w:hint="eastAsia"/>
                </w:rPr>
                <w:t>，则公司将增加或减少净利润</w:t>
              </w:r>
              <w:r w:rsidRPr="00EF51AC">
                <w:rPr>
                  <w:rFonts w:hint="eastAsia"/>
                </w:rPr>
                <w:t>2236</w:t>
              </w:r>
              <w:r>
                <w:rPr>
                  <w:rFonts w:hint="eastAsia"/>
                </w:rPr>
                <w:t>万</w:t>
              </w:r>
              <w:r w:rsidRPr="00EF51AC">
                <w:rPr>
                  <w:rFonts w:hint="eastAsia"/>
                </w:rPr>
                <w:t>元（</w:t>
              </w:r>
              <w:r w:rsidRPr="00EF51AC">
                <w:rPr>
                  <w:rFonts w:hint="eastAsia"/>
                </w:rPr>
                <w:t>2020</w:t>
              </w:r>
              <w:r w:rsidRPr="00EF51AC">
                <w:rPr>
                  <w:rFonts w:hint="eastAsia"/>
                </w:rPr>
                <w:t>年</w:t>
              </w:r>
              <w:r w:rsidRPr="00EF51AC">
                <w:rPr>
                  <w:rFonts w:hint="eastAsia"/>
                </w:rPr>
                <w:t>12</w:t>
              </w:r>
              <w:r w:rsidRPr="00EF51AC">
                <w:rPr>
                  <w:rFonts w:hint="eastAsia"/>
                </w:rPr>
                <w:t>月</w:t>
              </w:r>
              <w:r w:rsidRPr="00EF51AC">
                <w:rPr>
                  <w:rFonts w:hint="eastAsia"/>
                </w:rPr>
                <w:t>31</w:t>
              </w:r>
              <w:r w:rsidRPr="00EF51AC">
                <w:rPr>
                  <w:rFonts w:hint="eastAsia"/>
                </w:rPr>
                <w:t>日：</w:t>
              </w:r>
              <w:r w:rsidRPr="00EF51AC">
                <w:rPr>
                  <w:rFonts w:hint="eastAsia"/>
                </w:rPr>
                <w:t xml:space="preserve"> 2355</w:t>
              </w:r>
              <w:r>
                <w:rPr>
                  <w:rFonts w:hint="eastAsia"/>
                </w:rPr>
                <w:t>万</w:t>
              </w:r>
              <w:r w:rsidRPr="00EF51AC">
                <w:rPr>
                  <w:rFonts w:hint="eastAsia"/>
                </w:rPr>
                <w:t>元）。管理层认为</w:t>
              </w:r>
              <w:r w:rsidRPr="00EF51AC">
                <w:rPr>
                  <w:rFonts w:hint="eastAsia"/>
                </w:rPr>
                <w:t>5%</w:t>
              </w:r>
              <w:r w:rsidRPr="00EF51AC">
                <w:rPr>
                  <w:rFonts w:hint="eastAsia"/>
                </w:rPr>
                <w:t>合理反映了下一年度人民币对美元可能发生变动的合理范围。</w:t>
              </w:r>
            </w:p>
            <w:p w14:paraId="42CC8B19" w14:textId="77777777" w:rsidR="008145AA" w:rsidRPr="000C0346" w:rsidRDefault="00220447" w:rsidP="00143E83">
              <w:pPr>
                <w:rPr>
                  <w:b/>
                  <w:szCs w:val="21"/>
                </w:rPr>
              </w:pPr>
            </w:p>
          </w:sdtContent>
        </w:sdt>
      </w:sdtContent>
    </w:sdt>
    <w:p w14:paraId="3C012602" w14:textId="71844826" w:rsidR="008145AA" w:rsidRDefault="00406AE8" w:rsidP="00471E11">
      <w:pPr>
        <w:pStyle w:val="20"/>
        <w:numPr>
          <w:ilvl w:val="0"/>
          <w:numId w:val="12"/>
        </w:numPr>
        <w:rPr>
          <w:rFonts w:ascii="宋体" w:hAnsi="宋体"/>
        </w:rPr>
      </w:pPr>
      <w:r>
        <w:rPr>
          <w:rFonts w:ascii="宋体" w:hAnsi="宋体" w:hint="eastAsia"/>
        </w:rPr>
        <w:t>公允价值的披露</w:t>
      </w:r>
    </w:p>
    <w:p w14:paraId="3A476513" w14:textId="77777777" w:rsidR="005D1C59" w:rsidRDefault="005D1C59" w:rsidP="005D1C59">
      <w:r>
        <w:rPr>
          <w:rFonts w:hint="eastAsia"/>
        </w:rPr>
        <w:t>公允价值计量所使用的输入值划分为三个层次：</w:t>
      </w:r>
    </w:p>
    <w:p w14:paraId="5FFD641D" w14:textId="77777777" w:rsidR="005D1C59" w:rsidRDefault="005D1C59" w:rsidP="005D1C59">
      <w:r>
        <w:rPr>
          <w:rFonts w:hint="eastAsia"/>
        </w:rPr>
        <w:t>第一层次输入值是在计量</w:t>
      </w:r>
      <w:proofErr w:type="gramStart"/>
      <w:r>
        <w:rPr>
          <w:rFonts w:hint="eastAsia"/>
        </w:rPr>
        <w:t>日能够</w:t>
      </w:r>
      <w:proofErr w:type="gramEnd"/>
      <w:r>
        <w:rPr>
          <w:rFonts w:hint="eastAsia"/>
        </w:rPr>
        <w:t>取得的相同资产或负债在活跃市场上未经调整的报价。</w:t>
      </w:r>
    </w:p>
    <w:p w14:paraId="16F6A10D" w14:textId="77777777" w:rsidR="005D1C59" w:rsidRDefault="005D1C59" w:rsidP="005D1C59">
      <w:r>
        <w:rPr>
          <w:rFonts w:hint="eastAsia"/>
        </w:rPr>
        <w:t>第二层次输入值是除第一层次输入</w:t>
      </w:r>
      <w:proofErr w:type="gramStart"/>
      <w:r>
        <w:rPr>
          <w:rFonts w:hint="eastAsia"/>
        </w:rPr>
        <w:t>值外相关</w:t>
      </w:r>
      <w:proofErr w:type="gramEnd"/>
      <w:r>
        <w:rPr>
          <w:rFonts w:hint="eastAsia"/>
        </w:rPr>
        <w:t>资产或负债直接或</w:t>
      </w:r>
      <w:proofErr w:type="gramStart"/>
      <w:r>
        <w:rPr>
          <w:rFonts w:hint="eastAsia"/>
        </w:rPr>
        <w:t>间接可</w:t>
      </w:r>
      <w:proofErr w:type="gramEnd"/>
      <w:r>
        <w:rPr>
          <w:rFonts w:hint="eastAsia"/>
        </w:rPr>
        <w:t>观察的输入值。</w:t>
      </w:r>
    </w:p>
    <w:p w14:paraId="0E8D3483" w14:textId="77777777" w:rsidR="005D1C59" w:rsidRDefault="005D1C59" w:rsidP="005D1C59">
      <w:r>
        <w:rPr>
          <w:rFonts w:hint="eastAsia"/>
        </w:rPr>
        <w:t>第三层次输入值是相关资产或负债的不可观察输入值。</w:t>
      </w:r>
    </w:p>
    <w:p w14:paraId="7AD0BE21" w14:textId="5A242F53" w:rsidR="005D1C59" w:rsidRDefault="005D1C59" w:rsidP="005D1C59">
      <w:r>
        <w:rPr>
          <w:rFonts w:hint="eastAsia"/>
        </w:rPr>
        <w:t>公允价值计量结果所属的层次，由对公允价值计量整体而言具有重要意义的输入值所属的最低层次决定。</w:t>
      </w:r>
    </w:p>
    <w:p w14:paraId="67F23310" w14:textId="77777777" w:rsidR="005D1C59" w:rsidRPr="005D1C59" w:rsidRDefault="005D1C59" w:rsidP="005D1C59"/>
    <w:bookmarkStart w:id="241" w:name="_Hlk24030209" w:displacedByCustomXml="next"/>
    <w:sdt>
      <w:sdtPr>
        <w:rPr>
          <w:rFonts w:ascii="宋体" w:hAnsi="宋体" w:cs="宋体"/>
          <w:b w:val="0"/>
          <w:bCs w:val="0"/>
          <w:kern w:val="0"/>
          <w:szCs w:val="24"/>
        </w:rPr>
        <w:alias w:val="模块:"/>
        <w:tag w:val="_SEC_c2e6f9f8026e4755b0d598a62dfd0d45"/>
        <w:id w:val="2110384312"/>
        <w:lock w:val="sdtLocked"/>
        <w:placeholder>
          <w:docPart w:val="GBC22222222222222222222222222222"/>
        </w:placeholder>
      </w:sdtPr>
      <w:sdtEndPr/>
      <w:sdtContent>
        <w:p w14:paraId="628F7B1D" w14:textId="77777777" w:rsidR="005D1C59" w:rsidRDefault="005D1C59" w:rsidP="00471E11">
          <w:pPr>
            <w:pStyle w:val="30"/>
            <w:numPr>
              <w:ilvl w:val="0"/>
              <w:numId w:val="29"/>
            </w:numPr>
          </w:pPr>
          <w:r>
            <w:rPr>
              <w:rFonts w:hint="eastAsia"/>
            </w:rPr>
            <w:t>以公允价值计量的资产和负债的期末公允价值</w:t>
          </w:r>
        </w:p>
        <w:sdt>
          <w:sdtPr>
            <w:alias w:val="是否适用：以公允价值计量的资产和负债的期末公允价值[双击切换]"/>
            <w:tag w:val="_GBC_6fbb4bafbfc548fdbb4a25b91f07bd6a"/>
            <w:id w:val="1583796314"/>
            <w:lock w:val="sdtLocked"/>
          </w:sdtPr>
          <w:sdtEndPr/>
          <w:sdtContent>
            <w:p w14:paraId="3572EC9D" w14:textId="77777777" w:rsidR="005D1C59" w:rsidRDefault="005D1C59">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14:paraId="14EC1E27" w14:textId="1BA0EC03" w:rsidR="005D1C59" w:rsidRDefault="005D1C59">
          <w:pPr>
            <w:jc w:val="right"/>
          </w:pPr>
          <w:r>
            <w:rPr>
              <w:rFonts w:hint="eastAsia"/>
            </w:rPr>
            <w:t>单位:</w:t>
          </w:r>
          <w:sdt>
            <w:sdtPr>
              <w:rPr>
                <w:rFonts w:hint="eastAsia"/>
              </w:rPr>
              <w:alias w:val="单位：财务附注：以公允价值计量的资产和负债的期末公允价值"/>
              <w:tag w:val="_GBC_2c45ed0b719e4292b6389023b9ce1031"/>
              <w:id w:val="210606038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rPr>
                <w:t>元</w:t>
              </w:r>
            </w:sdtContent>
          </w:sdt>
          <w:r>
            <w:rPr>
              <w:rFonts w:hint="eastAsia"/>
            </w:rPr>
            <w:t xml:space="preserve">  币种:</w:t>
          </w:r>
          <w:sdt>
            <w:sdtPr>
              <w:rPr>
                <w:rFonts w:hint="eastAsia"/>
              </w:rPr>
              <w:alias w:val="币种：财务附注：以公允价值计量的资产和负债的期末公允价值"/>
              <w:tag w:val="_GBC_4c0658ced5d64a5f80dc11bb84ac9dbd"/>
              <w:id w:val="-89034663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D446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1578"/>
            <w:gridCol w:w="1652"/>
            <w:gridCol w:w="1719"/>
            <w:gridCol w:w="1582"/>
          </w:tblGrid>
          <w:tr w:rsidR="00B577B2" w14:paraId="781DA572" w14:textId="77777777" w:rsidTr="007C7B0E">
            <w:trPr>
              <w:trHeight w:val="145"/>
            </w:trPr>
            <w:sdt>
              <w:sdtPr>
                <w:tag w:val="_PLD_163e93b7c897498dae37bc5c38a11afe"/>
                <w:id w:val="-1613035564"/>
                <w:lock w:val="sdtLocked"/>
              </w:sdtPr>
              <w:sdtEndPr/>
              <w:sdtContent>
                <w:tc>
                  <w:tcPr>
                    <w:tcW w:w="1391" w:type="pct"/>
                    <w:vMerge w:val="restart"/>
                    <w:tcBorders>
                      <w:top w:val="single" w:sz="4" w:space="0" w:color="auto"/>
                      <w:left w:val="single" w:sz="4" w:space="0" w:color="auto"/>
                      <w:right w:val="single" w:sz="4" w:space="0" w:color="auto"/>
                    </w:tcBorders>
                    <w:shd w:val="clear" w:color="auto" w:fill="auto"/>
                    <w:vAlign w:val="center"/>
                  </w:tcPr>
                  <w:p w14:paraId="38218AEE" w14:textId="77777777" w:rsidR="00B577B2" w:rsidRDefault="00B577B2" w:rsidP="004016BE">
                    <w:pPr>
                      <w:jc w:val="center"/>
                      <w:outlineLvl w:val="2"/>
                      <w:rPr>
                        <w:rFonts w:cs="Cambria"/>
                        <w:szCs w:val="21"/>
                      </w:rPr>
                    </w:pPr>
                    <w:r>
                      <w:rPr>
                        <w:rFonts w:cs="Cambria" w:hint="eastAsia"/>
                        <w:szCs w:val="21"/>
                      </w:rPr>
                      <w:t>项目</w:t>
                    </w:r>
                  </w:p>
                </w:tc>
              </w:sdtContent>
            </w:sdt>
            <w:sdt>
              <w:sdtPr>
                <w:tag w:val="_PLD_b8bd62f651414617bea8612c55db30ce"/>
                <w:id w:val="-1790885343"/>
                <w:lock w:val="sdtLocked"/>
              </w:sdtPr>
              <w:sdtEndPr/>
              <w:sdtContent>
                <w:tc>
                  <w:tcPr>
                    <w:tcW w:w="360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DB9630" w14:textId="77777777" w:rsidR="00B577B2" w:rsidRDefault="00B577B2" w:rsidP="004016BE">
                    <w:pPr>
                      <w:jc w:val="center"/>
                      <w:outlineLvl w:val="2"/>
                      <w:rPr>
                        <w:rFonts w:cs="Cambria"/>
                        <w:szCs w:val="21"/>
                      </w:rPr>
                    </w:pPr>
                    <w:r>
                      <w:rPr>
                        <w:rFonts w:cs="Cambria" w:hint="eastAsia"/>
                        <w:szCs w:val="21"/>
                      </w:rPr>
                      <w:t>期末公允价值</w:t>
                    </w:r>
                  </w:p>
                </w:tc>
              </w:sdtContent>
            </w:sdt>
          </w:tr>
          <w:tr w:rsidR="00B577B2" w14:paraId="61A38B88" w14:textId="77777777" w:rsidTr="007C7B0E">
            <w:trPr>
              <w:trHeight w:val="145"/>
            </w:trPr>
            <w:tc>
              <w:tcPr>
                <w:tcW w:w="1391" w:type="pct"/>
                <w:vMerge/>
                <w:tcBorders>
                  <w:left w:val="single" w:sz="4" w:space="0" w:color="auto"/>
                  <w:bottom w:val="single" w:sz="4" w:space="0" w:color="auto"/>
                  <w:right w:val="single" w:sz="4" w:space="0" w:color="auto"/>
                </w:tcBorders>
                <w:shd w:val="clear" w:color="auto" w:fill="auto"/>
                <w:vAlign w:val="center"/>
              </w:tcPr>
              <w:p w14:paraId="246109EA" w14:textId="77777777" w:rsidR="00B577B2" w:rsidRDefault="00B577B2" w:rsidP="004016BE">
                <w:pPr>
                  <w:jc w:val="center"/>
                  <w:outlineLvl w:val="2"/>
                  <w:rPr>
                    <w:rFonts w:cs="Cambria"/>
                    <w:szCs w:val="21"/>
                  </w:rPr>
                </w:pPr>
              </w:p>
            </w:tc>
            <w:sdt>
              <w:sdtPr>
                <w:tag w:val="_PLD_8b204b4b1832494b8312fec08990548b"/>
                <w:id w:val="1344592498"/>
                <w:lock w:val="sdtLocked"/>
              </w:sdtPr>
              <w:sdtEndPr/>
              <w:sdtContent>
                <w:tc>
                  <w:tcPr>
                    <w:tcW w:w="872" w:type="pct"/>
                    <w:tcBorders>
                      <w:top w:val="single" w:sz="4" w:space="0" w:color="auto"/>
                      <w:left w:val="single" w:sz="4" w:space="0" w:color="auto"/>
                      <w:bottom w:val="single" w:sz="4" w:space="0" w:color="auto"/>
                      <w:right w:val="single" w:sz="4" w:space="0" w:color="auto"/>
                    </w:tcBorders>
                    <w:shd w:val="clear" w:color="auto" w:fill="auto"/>
                    <w:vAlign w:val="center"/>
                  </w:tcPr>
                  <w:p w14:paraId="39C62775" w14:textId="77777777" w:rsidR="00B577B2" w:rsidRDefault="00B577B2" w:rsidP="004016BE">
                    <w:pPr>
                      <w:jc w:val="center"/>
                      <w:outlineLvl w:val="2"/>
                      <w:rPr>
                        <w:rFonts w:cs="Cambria"/>
                        <w:szCs w:val="21"/>
                      </w:rPr>
                    </w:pPr>
                    <w:r>
                      <w:rPr>
                        <w:rFonts w:cs="Cambria" w:hint="eastAsia"/>
                        <w:szCs w:val="21"/>
                      </w:rPr>
                      <w:t>第一层次公允价值计量</w:t>
                    </w:r>
                  </w:p>
                </w:tc>
              </w:sdtContent>
            </w:sdt>
            <w:sdt>
              <w:sdtPr>
                <w:tag w:val="_PLD_de23a118a4e8435d9b0e1e2e2e494f30"/>
                <w:id w:val="-1487468181"/>
                <w:lock w:val="sdtLocked"/>
              </w:sdtPr>
              <w:sdtEndPr/>
              <w:sdtContent>
                <w:tc>
                  <w:tcPr>
                    <w:tcW w:w="913" w:type="pct"/>
                    <w:tcBorders>
                      <w:top w:val="single" w:sz="4" w:space="0" w:color="auto"/>
                      <w:left w:val="single" w:sz="4" w:space="0" w:color="auto"/>
                      <w:bottom w:val="single" w:sz="4" w:space="0" w:color="auto"/>
                      <w:right w:val="single" w:sz="4" w:space="0" w:color="auto"/>
                    </w:tcBorders>
                    <w:shd w:val="clear" w:color="auto" w:fill="auto"/>
                    <w:vAlign w:val="center"/>
                  </w:tcPr>
                  <w:p w14:paraId="01E477FE" w14:textId="77777777" w:rsidR="00B577B2" w:rsidRDefault="00B577B2" w:rsidP="004016BE">
                    <w:pPr>
                      <w:jc w:val="center"/>
                      <w:outlineLvl w:val="2"/>
                      <w:rPr>
                        <w:rFonts w:cs="Cambria"/>
                        <w:szCs w:val="21"/>
                      </w:rPr>
                    </w:pPr>
                    <w:r>
                      <w:rPr>
                        <w:rFonts w:cs="Cambria" w:hint="eastAsia"/>
                        <w:szCs w:val="21"/>
                      </w:rPr>
                      <w:t>第二层次公允价值计量</w:t>
                    </w:r>
                  </w:p>
                </w:tc>
              </w:sdtContent>
            </w:sdt>
            <w:sdt>
              <w:sdtPr>
                <w:tag w:val="_PLD_4cb787262d4b4096b0d321ac48721dd2"/>
                <w:id w:val="-1525245967"/>
                <w:lock w:val="sdtLocked"/>
              </w:sdtPr>
              <w:sdtEndPr/>
              <w:sdtContent>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34DBFF80" w14:textId="77777777" w:rsidR="00B577B2" w:rsidRDefault="00B577B2" w:rsidP="004016BE">
                    <w:pPr>
                      <w:jc w:val="center"/>
                      <w:outlineLvl w:val="2"/>
                      <w:rPr>
                        <w:rFonts w:cs="Cambria"/>
                        <w:szCs w:val="21"/>
                      </w:rPr>
                    </w:pPr>
                    <w:r>
                      <w:rPr>
                        <w:rFonts w:cs="Cambria" w:hint="eastAsia"/>
                        <w:szCs w:val="21"/>
                      </w:rPr>
                      <w:t>第三层次公允价值计量</w:t>
                    </w:r>
                  </w:p>
                </w:tc>
              </w:sdtContent>
            </w:sdt>
            <w:sdt>
              <w:sdtPr>
                <w:tag w:val="_PLD_fb89c54d0c8e4fe2990587a96b78b5ca"/>
                <w:id w:val="1783766475"/>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76E59C21" w14:textId="77777777" w:rsidR="00B577B2" w:rsidRDefault="00B577B2" w:rsidP="004016BE">
                    <w:pPr>
                      <w:jc w:val="center"/>
                      <w:outlineLvl w:val="2"/>
                      <w:rPr>
                        <w:rFonts w:cs="Cambria"/>
                        <w:szCs w:val="21"/>
                      </w:rPr>
                    </w:pPr>
                    <w:r>
                      <w:rPr>
                        <w:rFonts w:cs="Cambria" w:hint="eastAsia"/>
                        <w:szCs w:val="21"/>
                      </w:rPr>
                      <w:t>合计</w:t>
                    </w:r>
                  </w:p>
                </w:tc>
              </w:sdtContent>
            </w:sdt>
          </w:tr>
          <w:tr w:rsidR="00B577B2" w14:paraId="3A67EA62" w14:textId="77777777" w:rsidTr="007C7B0E">
            <w:trPr>
              <w:trHeight w:val="227"/>
            </w:trPr>
            <w:sdt>
              <w:sdtPr>
                <w:tag w:val="_PLD_e49fdea230ef4b0da0cf964b389819eb"/>
                <w:id w:val="810281695"/>
                <w:lock w:val="sdtLocked"/>
              </w:sdtPr>
              <w:sdtEnd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14:paraId="5A2CCFD3" w14:textId="77777777" w:rsidR="00B577B2" w:rsidRDefault="00B577B2" w:rsidP="004016BE">
                    <w:pPr>
                      <w:outlineLvl w:val="2"/>
                      <w:rPr>
                        <w:rFonts w:cs="Cambria"/>
                        <w:b/>
                        <w:szCs w:val="21"/>
                      </w:rPr>
                    </w:pPr>
                    <w:r>
                      <w:rPr>
                        <w:rFonts w:cs="Cambria" w:hint="eastAsia"/>
                        <w:b/>
                        <w:szCs w:val="21"/>
                      </w:rPr>
                      <w:t>一、持续的公允价值计量</w:t>
                    </w:r>
                  </w:p>
                </w:tc>
              </w:sdtContent>
            </w:sdt>
            <w:tc>
              <w:tcPr>
                <w:tcW w:w="872" w:type="pct"/>
                <w:tcBorders>
                  <w:top w:val="single" w:sz="4" w:space="0" w:color="auto"/>
                  <w:left w:val="single" w:sz="4" w:space="0" w:color="auto"/>
                  <w:bottom w:val="single" w:sz="4" w:space="0" w:color="auto"/>
                  <w:right w:val="single" w:sz="4" w:space="0" w:color="auto"/>
                </w:tcBorders>
              </w:tcPr>
              <w:p w14:paraId="042DAF51" w14:textId="77777777" w:rsidR="00B577B2" w:rsidRDefault="00B577B2" w:rsidP="004016BE">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67AB6BD9" w14:textId="77777777" w:rsidR="00B577B2" w:rsidRDefault="00B577B2" w:rsidP="004016BE">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3655513A" w14:textId="77777777" w:rsidR="00B577B2" w:rsidRDefault="00B577B2" w:rsidP="004016BE">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0219FF68" w14:textId="77777777" w:rsidR="00B577B2" w:rsidRDefault="00B577B2" w:rsidP="004016BE">
                <w:pPr>
                  <w:jc w:val="right"/>
                  <w:outlineLvl w:val="2"/>
                  <w:rPr>
                    <w:rFonts w:cs="Cambria"/>
                    <w:szCs w:val="21"/>
                  </w:rPr>
                </w:pPr>
              </w:p>
            </w:tc>
          </w:tr>
          <w:tr w:rsidR="00B577B2" w14:paraId="14143D1D" w14:textId="77777777" w:rsidTr="007C7B0E">
            <w:trPr>
              <w:trHeight w:val="240"/>
            </w:trPr>
            <w:tc>
              <w:tcPr>
                <w:tcW w:w="1391"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f82db915b16a4b2899a6b3bfdd4f9c38"/>
                  <w:id w:val="-850712519"/>
                  <w:lock w:val="sdtLocked"/>
                </w:sdtPr>
                <w:sdtEndPr>
                  <w:rPr>
                    <w:shd w:val="solid" w:color="FFFFFF" w:fill="auto"/>
                  </w:rPr>
                </w:sdtEndPr>
                <w:sdtContent>
                  <w:p w14:paraId="3F9794E2" w14:textId="77777777" w:rsidR="00B577B2" w:rsidRDefault="00B577B2" w:rsidP="004016BE">
                    <w:pPr>
                      <w:outlineLvl w:val="2"/>
                    </w:pPr>
                    <w:r>
                      <w:rPr>
                        <w:rFonts w:hint="eastAsia"/>
                      </w:rPr>
                      <w:t>（一）</w:t>
                    </w:r>
                    <w:r>
                      <w:rPr>
                        <w:rFonts w:hint="eastAsia"/>
                        <w:shd w:val="solid" w:color="FFFFFF" w:fill="auto"/>
                      </w:rPr>
                      <w:t>交易性金融资产</w:t>
                    </w:r>
                  </w:p>
                </w:sdtContent>
              </w:sdt>
            </w:tc>
            <w:tc>
              <w:tcPr>
                <w:tcW w:w="872" w:type="pct"/>
                <w:tcBorders>
                  <w:top w:val="single" w:sz="4" w:space="0" w:color="auto"/>
                  <w:left w:val="single" w:sz="4" w:space="0" w:color="auto"/>
                  <w:bottom w:val="single" w:sz="4" w:space="0" w:color="auto"/>
                  <w:right w:val="single" w:sz="4" w:space="0" w:color="auto"/>
                </w:tcBorders>
              </w:tcPr>
              <w:p w14:paraId="3537866E" w14:textId="77777777" w:rsidR="00B577B2" w:rsidRDefault="00B577B2" w:rsidP="004016BE">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2E2D0C1E" w14:textId="77777777" w:rsidR="00B577B2" w:rsidRDefault="00B577B2" w:rsidP="004016BE">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1136B2CB" w14:textId="77777777" w:rsidR="00B577B2" w:rsidRDefault="00B577B2" w:rsidP="004016BE">
                <w:pPr>
                  <w:jc w:val="right"/>
                  <w:outlineLvl w:val="2"/>
                  <w:rPr>
                    <w:rFonts w:cs="Cambria"/>
                    <w:szCs w:val="21"/>
                  </w:rPr>
                </w:pPr>
                <w:r>
                  <w:rPr>
                    <w:rFonts w:hint="eastAsia"/>
                  </w:rPr>
                  <w:t>2,000,000.00</w:t>
                </w:r>
              </w:p>
            </w:tc>
            <w:tc>
              <w:tcPr>
                <w:tcW w:w="874" w:type="pct"/>
                <w:tcBorders>
                  <w:top w:val="single" w:sz="4" w:space="0" w:color="auto"/>
                  <w:left w:val="single" w:sz="4" w:space="0" w:color="auto"/>
                  <w:bottom w:val="single" w:sz="4" w:space="0" w:color="auto"/>
                  <w:right w:val="single" w:sz="4" w:space="0" w:color="auto"/>
                </w:tcBorders>
              </w:tcPr>
              <w:p w14:paraId="7A75CBB1" w14:textId="77777777" w:rsidR="00B577B2" w:rsidRDefault="00B577B2" w:rsidP="004016BE">
                <w:pPr>
                  <w:jc w:val="right"/>
                  <w:outlineLvl w:val="2"/>
                  <w:rPr>
                    <w:rFonts w:cs="Cambria"/>
                    <w:szCs w:val="21"/>
                  </w:rPr>
                </w:pPr>
                <w:r>
                  <w:rPr>
                    <w:rFonts w:hint="eastAsia"/>
                  </w:rPr>
                  <w:t>2,000,000.00</w:t>
                </w:r>
              </w:p>
            </w:tc>
          </w:tr>
          <w:tr w:rsidR="00B577B2" w14:paraId="719DD373" w14:textId="77777777" w:rsidTr="007C7B0E">
            <w:trPr>
              <w:trHeight w:val="240"/>
            </w:trPr>
            <w:tc>
              <w:tcPr>
                <w:tcW w:w="1391" w:type="pct"/>
                <w:tcBorders>
                  <w:top w:val="single" w:sz="4" w:space="0" w:color="auto"/>
                  <w:left w:val="single" w:sz="4" w:space="0" w:color="auto"/>
                  <w:bottom w:val="single" w:sz="4" w:space="0" w:color="auto"/>
                  <w:right w:val="single" w:sz="4" w:space="0" w:color="auto"/>
                </w:tcBorders>
                <w:shd w:val="clear" w:color="auto" w:fill="auto"/>
              </w:tcPr>
              <w:sdt>
                <w:sdtPr>
                  <w:tag w:val="_PLD_8cc0c5e5643d48d2bba6cb5b17fb8d94"/>
                  <w:id w:val="1855070001"/>
                  <w:lock w:val="sdtLocked"/>
                </w:sdtPr>
                <w:sdtEndPr/>
                <w:sdtContent>
                  <w:p w14:paraId="67794618" w14:textId="77777777" w:rsidR="00B577B2" w:rsidRDefault="00B577B2" w:rsidP="004016BE">
                    <w:pPr>
                      <w:outlineLvl w:val="2"/>
                    </w:pPr>
                    <w:r>
                      <w:t>1.以公允价值计量且变动计入当期损益的金融资产</w:t>
                    </w:r>
                  </w:p>
                </w:sdtContent>
              </w:sdt>
            </w:tc>
            <w:tc>
              <w:tcPr>
                <w:tcW w:w="872" w:type="pct"/>
                <w:tcBorders>
                  <w:top w:val="single" w:sz="4" w:space="0" w:color="auto"/>
                  <w:left w:val="single" w:sz="4" w:space="0" w:color="auto"/>
                  <w:bottom w:val="single" w:sz="4" w:space="0" w:color="auto"/>
                  <w:right w:val="single" w:sz="4" w:space="0" w:color="auto"/>
                </w:tcBorders>
              </w:tcPr>
              <w:p w14:paraId="3282E847" w14:textId="77777777" w:rsidR="00B577B2" w:rsidRDefault="00B577B2" w:rsidP="004016BE">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6315B24C" w14:textId="77777777" w:rsidR="00B577B2" w:rsidRDefault="00B577B2" w:rsidP="004016BE">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52660AE4" w14:textId="77777777" w:rsidR="00B577B2" w:rsidRDefault="00B577B2" w:rsidP="004016BE">
                <w:pPr>
                  <w:jc w:val="right"/>
                  <w:outlineLvl w:val="2"/>
                  <w:rPr>
                    <w:rFonts w:cs="Cambria"/>
                    <w:szCs w:val="21"/>
                  </w:rPr>
                </w:pPr>
                <w:r>
                  <w:rPr>
                    <w:rFonts w:hint="eastAsia"/>
                  </w:rPr>
                  <w:t>2,000,000.00</w:t>
                </w:r>
              </w:p>
            </w:tc>
            <w:tc>
              <w:tcPr>
                <w:tcW w:w="874" w:type="pct"/>
                <w:tcBorders>
                  <w:top w:val="single" w:sz="4" w:space="0" w:color="auto"/>
                  <w:left w:val="single" w:sz="4" w:space="0" w:color="auto"/>
                  <w:bottom w:val="single" w:sz="4" w:space="0" w:color="auto"/>
                  <w:right w:val="single" w:sz="4" w:space="0" w:color="auto"/>
                </w:tcBorders>
              </w:tcPr>
              <w:p w14:paraId="2FBC9B48" w14:textId="77777777" w:rsidR="00B577B2" w:rsidRDefault="00B577B2" w:rsidP="004016BE">
                <w:pPr>
                  <w:jc w:val="right"/>
                  <w:outlineLvl w:val="2"/>
                  <w:rPr>
                    <w:rFonts w:cs="Cambria"/>
                    <w:szCs w:val="21"/>
                  </w:rPr>
                </w:pPr>
                <w:r>
                  <w:rPr>
                    <w:rFonts w:hint="eastAsia"/>
                  </w:rPr>
                  <w:t>2,000,000.00</w:t>
                </w:r>
              </w:p>
            </w:tc>
          </w:tr>
          <w:tr w:rsidR="00B577B2" w14:paraId="29AAC97E" w14:textId="77777777" w:rsidTr="007C7B0E">
            <w:trPr>
              <w:trHeight w:val="240"/>
            </w:trPr>
            <w:sdt>
              <w:sdtPr>
                <w:tag w:val="_PLD_4d7769188dcd4c7c8df05e497b03295d"/>
                <w:id w:val="-489717932"/>
                <w:lock w:val="sdtLocked"/>
              </w:sdtPr>
              <w:sdtEnd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14:paraId="4EC5C8C1" w14:textId="77777777" w:rsidR="00B577B2" w:rsidRDefault="00B577B2" w:rsidP="004016BE">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872" w:type="pct"/>
                <w:tcBorders>
                  <w:top w:val="single" w:sz="4" w:space="0" w:color="auto"/>
                  <w:left w:val="single" w:sz="4" w:space="0" w:color="auto"/>
                  <w:bottom w:val="single" w:sz="4" w:space="0" w:color="auto"/>
                  <w:right w:val="single" w:sz="4" w:space="0" w:color="auto"/>
                </w:tcBorders>
              </w:tcPr>
              <w:p w14:paraId="14B37633" w14:textId="77777777" w:rsidR="00B577B2" w:rsidRDefault="00B577B2" w:rsidP="004016BE">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43CA2D16" w14:textId="77777777" w:rsidR="00B577B2" w:rsidRDefault="00B577B2" w:rsidP="004016BE">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3E30856D" w14:textId="77777777" w:rsidR="00B577B2" w:rsidRDefault="00B577B2" w:rsidP="004016BE">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667B77AB" w14:textId="1C06CD0C" w:rsidR="00B577B2" w:rsidRDefault="00562621" w:rsidP="004016BE">
                <w:pPr>
                  <w:jc w:val="right"/>
                  <w:outlineLvl w:val="2"/>
                  <w:rPr>
                    <w:rFonts w:cs="Cambria"/>
                    <w:szCs w:val="21"/>
                  </w:rPr>
                </w:pPr>
                <w:r>
                  <w:rPr>
                    <w:rFonts w:cs="Cambria" w:hint="eastAsia"/>
                    <w:szCs w:val="21"/>
                  </w:rPr>
                  <w:t>1</w:t>
                </w:r>
              </w:p>
            </w:tc>
          </w:tr>
          <w:tr w:rsidR="00B577B2" w14:paraId="15171260" w14:textId="77777777" w:rsidTr="007C7B0E">
            <w:trPr>
              <w:trHeight w:val="240"/>
            </w:trPr>
            <w:sdt>
              <w:sdtPr>
                <w:tag w:val="_PLD_6d020123248541b497fe0c0712f8e722"/>
                <w:id w:val="447435764"/>
                <w:lock w:val="sdtLocked"/>
              </w:sdtPr>
              <w:sdtEnd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14:paraId="1800AF9B" w14:textId="77777777" w:rsidR="00B577B2" w:rsidRDefault="00B577B2" w:rsidP="004016BE">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872" w:type="pct"/>
                <w:tcBorders>
                  <w:top w:val="single" w:sz="4" w:space="0" w:color="auto"/>
                  <w:left w:val="single" w:sz="4" w:space="0" w:color="auto"/>
                  <w:bottom w:val="single" w:sz="4" w:space="0" w:color="auto"/>
                  <w:right w:val="single" w:sz="4" w:space="0" w:color="auto"/>
                </w:tcBorders>
              </w:tcPr>
              <w:p w14:paraId="6D5D9610" w14:textId="77777777" w:rsidR="00B577B2" w:rsidRDefault="00B577B2" w:rsidP="004016BE">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3A52CBF7" w14:textId="77777777" w:rsidR="00B577B2" w:rsidRDefault="00B577B2" w:rsidP="004016BE">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156788CB" w14:textId="77777777" w:rsidR="00B577B2" w:rsidRDefault="00B577B2" w:rsidP="004016BE">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3FF780DA" w14:textId="77777777" w:rsidR="00B577B2" w:rsidRDefault="00B577B2" w:rsidP="004016BE">
                <w:pPr>
                  <w:jc w:val="right"/>
                  <w:outlineLvl w:val="2"/>
                  <w:rPr>
                    <w:rFonts w:cs="Cambria"/>
                    <w:szCs w:val="21"/>
                  </w:rPr>
                </w:pPr>
              </w:p>
            </w:tc>
          </w:tr>
          <w:tr w:rsidR="00B577B2" w14:paraId="29D14567" w14:textId="77777777" w:rsidTr="007C7B0E">
            <w:trPr>
              <w:trHeight w:val="240"/>
            </w:trPr>
            <w:sdt>
              <w:sdtPr>
                <w:tag w:val="_PLD_5c6de5dc139e4fa8b27c123299927fa0"/>
                <w:id w:val="17818504"/>
                <w:lock w:val="sdtLocked"/>
              </w:sdtPr>
              <w:sdtEnd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14:paraId="3128A4EC" w14:textId="77777777" w:rsidR="00B577B2" w:rsidRDefault="00B577B2" w:rsidP="004016BE">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Content>
            </w:sdt>
            <w:tc>
              <w:tcPr>
                <w:tcW w:w="872" w:type="pct"/>
                <w:tcBorders>
                  <w:top w:val="single" w:sz="4" w:space="0" w:color="auto"/>
                  <w:left w:val="single" w:sz="4" w:space="0" w:color="auto"/>
                  <w:bottom w:val="single" w:sz="4" w:space="0" w:color="auto"/>
                  <w:right w:val="single" w:sz="4" w:space="0" w:color="auto"/>
                </w:tcBorders>
              </w:tcPr>
              <w:p w14:paraId="7F4BC67A" w14:textId="77777777" w:rsidR="00B577B2" w:rsidRDefault="00B577B2" w:rsidP="004016BE">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190A20DF" w14:textId="77777777" w:rsidR="00B577B2" w:rsidRDefault="00B577B2" w:rsidP="004016BE">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349BC9E1" w14:textId="77777777" w:rsidR="00B577B2" w:rsidRDefault="00B577B2" w:rsidP="004016BE">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579C7F6C" w14:textId="77777777" w:rsidR="00B577B2" w:rsidRDefault="00B577B2" w:rsidP="004016BE">
                <w:pPr>
                  <w:jc w:val="right"/>
                  <w:outlineLvl w:val="2"/>
                  <w:rPr>
                    <w:rFonts w:cs="Cambria"/>
                    <w:szCs w:val="21"/>
                  </w:rPr>
                </w:pPr>
              </w:p>
            </w:tc>
          </w:tr>
          <w:tr w:rsidR="00D364E5" w14:paraId="68258BA0" w14:textId="77777777" w:rsidTr="007C7B0E">
            <w:trPr>
              <w:trHeight w:val="240"/>
            </w:trPr>
            <w:tc>
              <w:tcPr>
                <w:tcW w:w="1391" w:type="pct"/>
                <w:tcBorders>
                  <w:top w:val="single" w:sz="4" w:space="0" w:color="auto"/>
                  <w:left w:val="single" w:sz="4" w:space="0" w:color="auto"/>
                  <w:bottom w:val="single" w:sz="4" w:space="0" w:color="auto"/>
                  <w:right w:val="single" w:sz="4" w:space="0" w:color="auto"/>
                </w:tcBorders>
                <w:shd w:val="clear" w:color="auto" w:fill="auto"/>
              </w:tcPr>
              <w:p w14:paraId="4D45748C" w14:textId="0E59723C" w:rsidR="00D364E5" w:rsidRDefault="00D364E5" w:rsidP="00D364E5">
                <w:pPr>
                  <w:outlineLvl w:val="2"/>
                </w:pPr>
                <w:r>
                  <w:rPr>
                    <w:rFonts w:hint="eastAsia"/>
                  </w:rPr>
                  <w:t>（4）其他</w:t>
                </w:r>
              </w:p>
            </w:tc>
            <w:tc>
              <w:tcPr>
                <w:tcW w:w="872" w:type="pct"/>
                <w:tcBorders>
                  <w:top w:val="single" w:sz="4" w:space="0" w:color="auto"/>
                  <w:left w:val="single" w:sz="4" w:space="0" w:color="auto"/>
                  <w:bottom w:val="single" w:sz="4" w:space="0" w:color="auto"/>
                  <w:right w:val="single" w:sz="4" w:space="0" w:color="auto"/>
                </w:tcBorders>
              </w:tcPr>
              <w:p w14:paraId="7C94FD31" w14:textId="77777777" w:rsidR="00D364E5" w:rsidRDefault="00D364E5" w:rsidP="00D364E5">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7AC234F0" w14:textId="77777777" w:rsidR="00D364E5" w:rsidRDefault="00D364E5" w:rsidP="00D364E5">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vAlign w:val="center"/>
              </w:tcPr>
              <w:p w14:paraId="0775CA03" w14:textId="57C47E2A" w:rsidR="00D364E5" w:rsidRDefault="00D364E5" w:rsidP="00D364E5">
                <w:pPr>
                  <w:jc w:val="right"/>
                  <w:outlineLvl w:val="2"/>
                  <w:rPr>
                    <w:rFonts w:cs="Cambria"/>
                    <w:szCs w:val="21"/>
                  </w:rPr>
                </w:pPr>
                <w:r>
                  <w:t>2,000,000.00</w:t>
                </w:r>
              </w:p>
            </w:tc>
            <w:tc>
              <w:tcPr>
                <w:tcW w:w="874" w:type="pct"/>
                <w:tcBorders>
                  <w:top w:val="single" w:sz="4" w:space="0" w:color="auto"/>
                  <w:left w:val="single" w:sz="4" w:space="0" w:color="auto"/>
                  <w:bottom w:val="single" w:sz="4" w:space="0" w:color="auto"/>
                  <w:right w:val="single" w:sz="4" w:space="0" w:color="auto"/>
                </w:tcBorders>
                <w:vAlign w:val="center"/>
              </w:tcPr>
              <w:p w14:paraId="4CD37B14" w14:textId="2828F92F" w:rsidR="00D364E5" w:rsidRDefault="00D364E5" w:rsidP="00D364E5">
                <w:pPr>
                  <w:jc w:val="right"/>
                  <w:outlineLvl w:val="2"/>
                  <w:rPr>
                    <w:rFonts w:cs="Cambria"/>
                    <w:szCs w:val="21"/>
                  </w:rPr>
                </w:pPr>
                <w:r>
                  <w:t>2,000,000.00</w:t>
                </w:r>
              </w:p>
            </w:tc>
          </w:tr>
          <w:tr w:rsidR="00D364E5" w14:paraId="23C0CDA8" w14:textId="77777777" w:rsidTr="007C7B0E">
            <w:trPr>
              <w:trHeight w:val="799"/>
            </w:trPr>
            <w:tc>
              <w:tcPr>
                <w:tcW w:w="1391" w:type="pct"/>
                <w:tcBorders>
                  <w:top w:val="single" w:sz="4" w:space="0" w:color="auto"/>
                  <w:left w:val="single" w:sz="4" w:space="0" w:color="auto"/>
                  <w:bottom w:val="single" w:sz="4" w:space="0" w:color="auto"/>
                  <w:right w:val="single" w:sz="4" w:space="0" w:color="auto"/>
                </w:tcBorders>
                <w:shd w:val="clear" w:color="auto" w:fill="auto"/>
              </w:tcPr>
              <w:sdt>
                <w:sdtPr>
                  <w:rPr>
                    <w:rFonts w:cs="Cambria"/>
                    <w:szCs w:val="21"/>
                  </w:rPr>
                  <w:tag w:val="_PLD_972e03bea0e746bba61543d32de4d4d9"/>
                  <w:id w:val="582116163"/>
                  <w:lock w:val="sdtLocked"/>
                </w:sdtPr>
                <w:sdtEndPr>
                  <w:rPr>
                    <w:rFonts w:hint="eastAsia"/>
                  </w:rPr>
                </w:sdtEndPr>
                <w:sdtContent>
                  <w:p w14:paraId="0A7DA3E2" w14:textId="77777777" w:rsidR="00D364E5" w:rsidRDefault="00D364E5" w:rsidP="00D364E5">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sdtContent>
              </w:sdt>
            </w:tc>
            <w:tc>
              <w:tcPr>
                <w:tcW w:w="872" w:type="pct"/>
                <w:tcBorders>
                  <w:top w:val="single" w:sz="4" w:space="0" w:color="auto"/>
                  <w:left w:val="single" w:sz="4" w:space="0" w:color="auto"/>
                  <w:bottom w:val="single" w:sz="4" w:space="0" w:color="auto"/>
                  <w:right w:val="single" w:sz="4" w:space="0" w:color="auto"/>
                </w:tcBorders>
              </w:tcPr>
              <w:p w14:paraId="1104D6EE" w14:textId="77777777" w:rsidR="00D364E5" w:rsidRDefault="00D364E5" w:rsidP="00D364E5">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01B61EAD" w14:textId="77777777" w:rsidR="00D364E5" w:rsidRDefault="00D364E5" w:rsidP="00D364E5">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42C38324" w14:textId="77777777" w:rsidR="00D364E5" w:rsidRDefault="00D364E5" w:rsidP="00D364E5">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618AC552" w14:textId="77777777" w:rsidR="00D364E5" w:rsidRDefault="00D364E5" w:rsidP="00D364E5">
                <w:pPr>
                  <w:jc w:val="right"/>
                  <w:outlineLvl w:val="2"/>
                  <w:rPr>
                    <w:rFonts w:cs="Cambria"/>
                    <w:szCs w:val="21"/>
                  </w:rPr>
                </w:pPr>
              </w:p>
            </w:tc>
          </w:tr>
          <w:tr w:rsidR="00D364E5" w14:paraId="51AC037D" w14:textId="77777777" w:rsidTr="007C7B0E">
            <w:trPr>
              <w:trHeight w:val="240"/>
            </w:trPr>
            <w:sdt>
              <w:sdtPr>
                <w:tag w:val="_PLD_ae29c63764c44046a189418dfeab18ec"/>
                <w:id w:val="1411043221"/>
                <w:lock w:val="sdtLocked"/>
              </w:sdtPr>
              <w:sdtEnd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14:paraId="369E6AF7" w14:textId="77777777" w:rsidR="00D364E5" w:rsidRDefault="00D364E5" w:rsidP="00D364E5">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872" w:type="pct"/>
                <w:tcBorders>
                  <w:top w:val="single" w:sz="4" w:space="0" w:color="auto"/>
                  <w:left w:val="single" w:sz="4" w:space="0" w:color="auto"/>
                  <w:bottom w:val="single" w:sz="4" w:space="0" w:color="auto"/>
                  <w:right w:val="single" w:sz="4" w:space="0" w:color="auto"/>
                </w:tcBorders>
              </w:tcPr>
              <w:p w14:paraId="767A63C3" w14:textId="77777777" w:rsidR="00D364E5" w:rsidRDefault="00D364E5" w:rsidP="00D364E5">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50522E78" w14:textId="77777777" w:rsidR="00D364E5" w:rsidRDefault="00D364E5" w:rsidP="00D364E5">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7BCD8A88" w14:textId="77777777" w:rsidR="00D364E5" w:rsidRDefault="00D364E5" w:rsidP="00D364E5">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1748748D" w14:textId="77777777" w:rsidR="00D364E5" w:rsidRDefault="00D364E5" w:rsidP="00D364E5">
                <w:pPr>
                  <w:jc w:val="right"/>
                  <w:outlineLvl w:val="2"/>
                  <w:rPr>
                    <w:rFonts w:cs="Cambria"/>
                    <w:szCs w:val="21"/>
                  </w:rPr>
                </w:pPr>
              </w:p>
            </w:tc>
          </w:tr>
          <w:tr w:rsidR="00D364E5" w14:paraId="7613FD39" w14:textId="77777777" w:rsidTr="007C7B0E">
            <w:trPr>
              <w:trHeight w:val="240"/>
            </w:trPr>
            <w:sdt>
              <w:sdtPr>
                <w:tag w:val="_PLD_f3278e5971c94432b7eded39bbc3b41c"/>
                <w:id w:val="-34660382"/>
                <w:lock w:val="sdtLocked"/>
              </w:sdtPr>
              <w:sdtEnd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14:paraId="4F0EAA13" w14:textId="77777777" w:rsidR="00D364E5" w:rsidRDefault="00D364E5" w:rsidP="00D364E5">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872" w:type="pct"/>
                <w:tcBorders>
                  <w:top w:val="single" w:sz="4" w:space="0" w:color="auto"/>
                  <w:left w:val="single" w:sz="4" w:space="0" w:color="auto"/>
                  <w:bottom w:val="single" w:sz="4" w:space="0" w:color="auto"/>
                  <w:right w:val="single" w:sz="4" w:space="0" w:color="auto"/>
                </w:tcBorders>
              </w:tcPr>
              <w:p w14:paraId="009F88AD" w14:textId="77777777" w:rsidR="00D364E5" w:rsidRDefault="00D364E5" w:rsidP="00D364E5">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034B0C4C" w14:textId="77777777" w:rsidR="00D364E5" w:rsidRDefault="00D364E5" w:rsidP="00D364E5">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712382F8" w14:textId="77777777" w:rsidR="00D364E5" w:rsidRDefault="00D364E5" w:rsidP="00D364E5">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7A6454BE" w14:textId="77777777" w:rsidR="00D364E5" w:rsidRDefault="00D364E5" w:rsidP="00D364E5">
                <w:pPr>
                  <w:jc w:val="right"/>
                  <w:outlineLvl w:val="2"/>
                  <w:rPr>
                    <w:rFonts w:cs="Cambria"/>
                    <w:szCs w:val="21"/>
                  </w:rPr>
                </w:pPr>
              </w:p>
            </w:tc>
          </w:tr>
          <w:tr w:rsidR="00D364E5" w14:paraId="0AFB4D64" w14:textId="77777777" w:rsidTr="007C7B0E">
            <w:trPr>
              <w:trHeight w:val="240"/>
            </w:trPr>
            <w:tc>
              <w:tcPr>
                <w:tcW w:w="1391"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266c2ca89c8741648af2e0617434a8f6"/>
                  <w:id w:val="1740892850"/>
                  <w:lock w:val="sdtLocked"/>
                </w:sdtPr>
                <w:sdtEndPr>
                  <w:rPr>
                    <w:shd w:val="solid" w:color="FFFFFF" w:fill="auto"/>
                  </w:rPr>
                </w:sdtEndPr>
                <w:sdtContent>
                  <w:p w14:paraId="77E66BD0" w14:textId="77777777" w:rsidR="00D364E5" w:rsidRDefault="00D364E5" w:rsidP="00D364E5">
                    <w:pPr>
                      <w:outlineLvl w:val="2"/>
                    </w:pPr>
                    <w:r>
                      <w:rPr>
                        <w:rFonts w:hint="eastAsia"/>
                      </w:rPr>
                      <w:t>（二）</w:t>
                    </w:r>
                    <w:r>
                      <w:rPr>
                        <w:rFonts w:hint="eastAsia"/>
                        <w:shd w:val="solid" w:color="FFFFFF" w:fill="auto"/>
                      </w:rPr>
                      <w:t>其他债权投资</w:t>
                    </w:r>
                  </w:p>
                </w:sdtContent>
              </w:sdt>
            </w:tc>
            <w:tc>
              <w:tcPr>
                <w:tcW w:w="872" w:type="pct"/>
                <w:tcBorders>
                  <w:top w:val="single" w:sz="4" w:space="0" w:color="auto"/>
                  <w:left w:val="single" w:sz="4" w:space="0" w:color="auto"/>
                  <w:bottom w:val="single" w:sz="4" w:space="0" w:color="auto"/>
                  <w:right w:val="single" w:sz="4" w:space="0" w:color="auto"/>
                </w:tcBorders>
              </w:tcPr>
              <w:p w14:paraId="5DC3115B" w14:textId="77777777" w:rsidR="00D364E5" w:rsidRDefault="00D364E5" w:rsidP="00D364E5">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1F7DC792" w14:textId="77777777" w:rsidR="00D364E5" w:rsidRDefault="00D364E5" w:rsidP="00D364E5">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375DFB04" w14:textId="77777777" w:rsidR="00D364E5" w:rsidRDefault="00D364E5" w:rsidP="00D364E5">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2B738D2A" w14:textId="77777777" w:rsidR="00D364E5" w:rsidRDefault="00D364E5" w:rsidP="00D364E5">
                <w:pPr>
                  <w:jc w:val="right"/>
                  <w:outlineLvl w:val="2"/>
                  <w:rPr>
                    <w:rFonts w:cs="Cambria"/>
                    <w:szCs w:val="21"/>
                  </w:rPr>
                </w:pPr>
              </w:p>
            </w:tc>
          </w:tr>
          <w:tr w:rsidR="00D364E5" w14:paraId="12BD263F" w14:textId="77777777" w:rsidTr="007C7B0E">
            <w:trPr>
              <w:trHeight w:val="240"/>
            </w:trPr>
            <w:tc>
              <w:tcPr>
                <w:tcW w:w="1391"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48dae83294284453b5b29803ac364c49"/>
                  <w:id w:val="172315984"/>
                  <w:lock w:val="sdtLocked"/>
                </w:sdtPr>
                <w:sdtEndPr>
                  <w:rPr>
                    <w:shd w:val="solid" w:color="FFFFFF" w:fill="auto"/>
                  </w:rPr>
                </w:sdtEndPr>
                <w:sdtContent>
                  <w:p w14:paraId="65D4B397" w14:textId="77777777" w:rsidR="00D364E5" w:rsidRDefault="00D364E5" w:rsidP="00D364E5">
                    <w:pPr>
                      <w:outlineLvl w:val="2"/>
                    </w:pPr>
                    <w:r>
                      <w:rPr>
                        <w:rFonts w:hint="eastAsia"/>
                      </w:rPr>
                      <w:t>（三）</w:t>
                    </w:r>
                    <w:r>
                      <w:rPr>
                        <w:rFonts w:hint="eastAsia"/>
                        <w:shd w:val="solid" w:color="FFFFFF" w:fill="auto"/>
                      </w:rPr>
                      <w:t>其他权益工具投资</w:t>
                    </w:r>
                  </w:p>
                </w:sdtContent>
              </w:sdt>
            </w:tc>
            <w:tc>
              <w:tcPr>
                <w:tcW w:w="872" w:type="pct"/>
                <w:tcBorders>
                  <w:top w:val="single" w:sz="4" w:space="0" w:color="auto"/>
                  <w:left w:val="single" w:sz="4" w:space="0" w:color="auto"/>
                  <w:bottom w:val="single" w:sz="4" w:space="0" w:color="auto"/>
                  <w:right w:val="single" w:sz="4" w:space="0" w:color="auto"/>
                </w:tcBorders>
              </w:tcPr>
              <w:p w14:paraId="2BFAA5E3" w14:textId="77777777" w:rsidR="00D364E5" w:rsidRDefault="00D364E5" w:rsidP="00D364E5">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49BABCDF" w14:textId="77777777" w:rsidR="00D364E5" w:rsidRDefault="00D364E5" w:rsidP="00D364E5">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vAlign w:val="center"/>
              </w:tcPr>
              <w:p w14:paraId="1BEC94D3" w14:textId="663D9731" w:rsidR="00D364E5" w:rsidRDefault="00D364E5" w:rsidP="00D364E5">
                <w:pPr>
                  <w:jc w:val="right"/>
                  <w:outlineLvl w:val="2"/>
                  <w:rPr>
                    <w:rFonts w:cs="Cambria"/>
                    <w:szCs w:val="21"/>
                  </w:rPr>
                </w:pPr>
                <w:r>
                  <w:t>61,306,421.97</w:t>
                </w:r>
              </w:p>
            </w:tc>
            <w:tc>
              <w:tcPr>
                <w:tcW w:w="874" w:type="pct"/>
                <w:tcBorders>
                  <w:top w:val="single" w:sz="4" w:space="0" w:color="auto"/>
                  <w:left w:val="single" w:sz="4" w:space="0" w:color="auto"/>
                  <w:bottom w:val="single" w:sz="4" w:space="0" w:color="auto"/>
                  <w:right w:val="single" w:sz="4" w:space="0" w:color="auto"/>
                </w:tcBorders>
                <w:vAlign w:val="center"/>
              </w:tcPr>
              <w:p w14:paraId="5E162603" w14:textId="63DE3194" w:rsidR="00D364E5" w:rsidRDefault="00D364E5" w:rsidP="00D364E5">
                <w:pPr>
                  <w:jc w:val="right"/>
                  <w:outlineLvl w:val="2"/>
                  <w:rPr>
                    <w:rFonts w:cs="Cambria"/>
                    <w:szCs w:val="21"/>
                  </w:rPr>
                </w:pPr>
                <w:r>
                  <w:t>61,306,421.97</w:t>
                </w:r>
              </w:p>
            </w:tc>
          </w:tr>
          <w:tr w:rsidR="00D364E5" w14:paraId="5355CAB3" w14:textId="77777777" w:rsidTr="007C7B0E">
            <w:trPr>
              <w:trHeight w:val="240"/>
            </w:trPr>
            <w:tc>
              <w:tcPr>
                <w:tcW w:w="1391"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acb73a1ad42944619fe34047b4d651e8"/>
                  <w:id w:val="807519020"/>
                  <w:lock w:val="sdtLocked"/>
                </w:sdtPr>
                <w:sdtEndPr>
                  <w:rPr>
                    <w:shd w:val="solid" w:color="FFFFFF" w:fill="auto"/>
                  </w:rPr>
                </w:sdtEndPr>
                <w:sdtContent>
                  <w:p w14:paraId="7D70FA9A" w14:textId="77777777" w:rsidR="00D364E5" w:rsidRDefault="00D364E5" w:rsidP="00D364E5">
                    <w:pPr>
                      <w:outlineLvl w:val="2"/>
                      <w:rPr>
                        <w:rFonts w:cs="Cambria"/>
                        <w:szCs w:val="21"/>
                      </w:rPr>
                    </w:pPr>
                    <w:r>
                      <w:rPr>
                        <w:rFonts w:cs="Cambria" w:hint="eastAsia"/>
                        <w:szCs w:val="21"/>
                      </w:rPr>
                      <w:t>（四）</w:t>
                    </w:r>
                    <w:r>
                      <w:rPr>
                        <w:rFonts w:cs="Cambria" w:hint="eastAsia"/>
                        <w:szCs w:val="21"/>
                        <w:shd w:val="solid" w:color="FFFFFF" w:fill="auto"/>
                      </w:rPr>
                      <w:t>投资性房地产</w:t>
                    </w:r>
                  </w:p>
                </w:sdtContent>
              </w:sdt>
            </w:tc>
            <w:tc>
              <w:tcPr>
                <w:tcW w:w="872" w:type="pct"/>
                <w:tcBorders>
                  <w:top w:val="single" w:sz="4" w:space="0" w:color="auto"/>
                  <w:left w:val="single" w:sz="4" w:space="0" w:color="auto"/>
                  <w:bottom w:val="single" w:sz="4" w:space="0" w:color="auto"/>
                  <w:right w:val="single" w:sz="4" w:space="0" w:color="auto"/>
                </w:tcBorders>
              </w:tcPr>
              <w:p w14:paraId="724ADD3A" w14:textId="77777777" w:rsidR="00D364E5" w:rsidRDefault="00D364E5" w:rsidP="00D364E5">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3D1600DE" w14:textId="77777777" w:rsidR="00D364E5" w:rsidRDefault="00D364E5" w:rsidP="00D364E5">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102C15CD" w14:textId="77777777" w:rsidR="00D364E5" w:rsidRDefault="00D364E5" w:rsidP="00D364E5">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064D0216" w14:textId="77777777" w:rsidR="00D364E5" w:rsidRDefault="00D364E5" w:rsidP="00D364E5">
                <w:pPr>
                  <w:jc w:val="right"/>
                  <w:outlineLvl w:val="2"/>
                  <w:rPr>
                    <w:rFonts w:cs="Cambria"/>
                    <w:szCs w:val="21"/>
                  </w:rPr>
                </w:pPr>
              </w:p>
            </w:tc>
          </w:tr>
          <w:tr w:rsidR="00D364E5" w14:paraId="05E0487E" w14:textId="77777777" w:rsidTr="007C7B0E">
            <w:trPr>
              <w:trHeight w:val="240"/>
            </w:trPr>
            <w:sdt>
              <w:sdtPr>
                <w:tag w:val="_PLD_b66f736c06194bd98411f07092155516"/>
                <w:id w:val="-471904830"/>
                <w:lock w:val="sdtLocked"/>
              </w:sdtPr>
              <w:sdtEnd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14:paraId="1D4E2486" w14:textId="77777777" w:rsidR="00D364E5" w:rsidRDefault="00D364E5" w:rsidP="00D364E5">
                    <w:pPr>
                      <w:outlineLvl w:val="2"/>
                      <w:rPr>
                        <w:rFonts w:cs="Cambria"/>
                        <w:szCs w:val="21"/>
                      </w:rPr>
                    </w:pPr>
                    <w:r>
                      <w:rPr>
                        <w:rFonts w:cs="Cambria"/>
                        <w:szCs w:val="21"/>
                      </w:rPr>
                      <w:t>1.</w:t>
                    </w:r>
                    <w:r>
                      <w:rPr>
                        <w:rFonts w:cs="Cambria" w:hint="eastAsia"/>
                        <w:szCs w:val="21"/>
                      </w:rPr>
                      <w:t>出租用的土地使用权</w:t>
                    </w:r>
                  </w:p>
                </w:tc>
              </w:sdtContent>
            </w:sdt>
            <w:tc>
              <w:tcPr>
                <w:tcW w:w="872" w:type="pct"/>
                <w:tcBorders>
                  <w:top w:val="single" w:sz="4" w:space="0" w:color="auto"/>
                  <w:left w:val="single" w:sz="4" w:space="0" w:color="auto"/>
                  <w:bottom w:val="single" w:sz="4" w:space="0" w:color="auto"/>
                  <w:right w:val="single" w:sz="4" w:space="0" w:color="auto"/>
                </w:tcBorders>
              </w:tcPr>
              <w:p w14:paraId="59DBE6F2" w14:textId="77777777" w:rsidR="00D364E5" w:rsidRDefault="00D364E5" w:rsidP="00D364E5">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6437A994" w14:textId="77777777" w:rsidR="00D364E5" w:rsidRDefault="00D364E5" w:rsidP="00D364E5">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46718089" w14:textId="77777777" w:rsidR="00D364E5" w:rsidRDefault="00D364E5" w:rsidP="00D364E5">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0B5CE595" w14:textId="77777777" w:rsidR="00D364E5" w:rsidRDefault="00D364E5" w:rsidP="00D364E5">
                <w:pPr>
                  <w:jc w:val="right"/>
                  <w:outlineLvl w:val="2"/>
                  <w:rPr>
                    <w:rFonts w:cs="Cambria"/>
                    <w:szCs w:val="21"/>
                  </w:rPr>
                </w:pPr>
              </w:p>
            </w:tc>
          </w:tr>
          <w:tr w:rsidR="00D364E5" w14:paraId="466CA021" w14:textId="77777777" w:rsidTr="007C7B0E">
            <w:trPr>
              <w:trHeight w:val="240"/>
            </w:trPr>
            <w:sdt>
              <w:sdtPr>
                <w:tag w:val="_PLD_bfcce1b42b274af2b3b32ebc29ea315b"/>
                <w:id w:val="1833556268"/>
                <w:lock w:val="sdtLocked"/>
              </w:sdtPr>
              <w:sdtEnd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14:paraId="0849C891" w14:textId="77777777" w:rsidR="00D364E5" w:rsidRDefault="00D364E5" w:rsidP="00D364E5">
                    <w:pPr>
                      <w:outlineLvl w:val="2"/>
                      <w:rPr>
                        <w:rFonts w:cs="Cambria"/>
                        <w:szCs w:val="21"/>
                      </w:rPr>
                    </w:pPr>
                    <w:r>
                      <w:rPr>
                        <w:rFonts w:cs="Cambria"/>
                        <w:szCs w:val="21"/>
                      </w:rPr>
                      <w:t>2.</w:t>
                    </w:r>
                    <w:r>
                      <w:rPr>
                        <w:rFonts w:cs="Cambria" w:hint="eastAsia"/>
                        <w:szCs w:val="21"/>
                      </w:rPr>
                      <w:t>出租的建筑物</w:t>
                    </w:r>
                  </w:p>
                </w:tc>
              </w:sdtContent>
            </w:sdt>
            <w:tc>
              <w:tcPr>
                <w:tcW w:w="872" w:type="pct"/>
                <w:tcBorders>
                  <w:top w:val="single" w:sz="4" w:space="0" w:color="auto"/>
                  <w:left w:val="single" w:sz="4" w:space="0" w:color="auto"/>
                  <w:bottom w:val="single" w:sz="4" w:space="0" w:color="auto"/>
                  <w:right w:val="single" w:sz="4" w:space="0" w:color="auto"/>
                </w:tcBorders>
              </w:tcPr>
              <w:p w14:paraId="11A01E66" w14:textId="77777777" w:rsidR="00D364E5" w:rsidRDefault="00D364E5" w:rsidP="00D364E5">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46BAD99D" w14:textId="77777777" w:rsidR="00D364E5" w:rsidRDefault="00D364E5" w:rsidP="00D364E5">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093B3C79" w14:textId="77777777" w:rsidR="00D364E5" w:rsidRDefault="00D364E5" w:rsidP="00D364E5">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408B98AB" w14:textId="77777777" w:rsidR="00D364E5" w:rsidRDefault="00D364E5" w:rsidP="00D364E5">
                <w:pPr>
                  <w:jc w:val="right"/>
                  <w:outlineLvl w:val="2"/>
                  <w:rPr>
                    <w:rFonts w:cs="Cambria"/>
                    <w:szCs w:val="21"/>
                  </w:rPr>
                </w:pPr>
              </w:p>
            </w:tc>
          </w:tr>
          <w:tr w:rsidR="00D364E5" w14:paraId="49187870" w14:textId="77777777" w:rsidTr="007C7B0E">
            <w:trPr>
              <w:trHeight w:val="468"/>
            </w:trPr>
            <w:sdt>
              <w:sdtPr>
                <w:tag w:val="_PLD_a8730f331c814080932f692c9a71fecb"/>
                <w:id w:val="-648586822"/>
                <w:lock w:val="sdtLocked"/>
              </w:sdtPr>
              <w:sdtEnd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14:paraId="5047DAD1" w14:textId="77777777" w:rsidR="00D364E5" w:rsidRDefault="00D364E5" w:rsidP="00D364E5">
                    <w:pPr>
                      <w:outlineLvl w:val="2"/>
                      <w:rPr>
                        <w:rFonts w:cs="Cambria"/>
                        <w:szCs w:val="21"/>
                      </w:rPr>
                    </w:pPr>
                    <w:r>
                      <w:rPr>
                        <w:rFonts w:cs="Cambria"/>
                        <w:szCs w:val="21"/>
                      </w:rPr>
                      <w:t>3.</w:t>
                    </w:r>
                    <w:r>
                      <w:rPr>
                        <w:rFonts w:cs="Cambria" w:hint="eastAsia"/>
                        <w:szCs w:val="21"/>
                      </w:rPr>
                      <w:t>持有并</w:t>
                    </w:r>
                    <w:proofErr w:type="gramStart"/>
                    <w:r>
                      <w:rPr>
                        <w:rFonts w:cs="Cambria" w:hint="eastAsia"/>
                        <w:szCs w:val="21"/>
                      </w:rPr>
                      <w:t>准备增值</w:t>
                    </w:r>
                    <w:proofErr w:type="gramEnd"/>
                    <w:r>
                      <w:rPr>
                        <w:rFonts w:cs="Cambria" w:hint="eastAsia"/>
                        <w:szCs w:val="21"/>
                      </w:rPr>
                      <w:t>后转让的土地使用权</w:t>
                    </w:r>
                  </w:p>
                </w:tc>
              </w:sdtContent>
            </w:sdt>
            <w:tc>
              <w:tcPr>
                <w:tcW w:w="872" w:type="pct"/>
                <w:tcBorders>
                  <w:top w:val="single" w:sz="4" w:space="0" w:color="auto"/>
                  <w:left w:val="single" w:sz="4" w:space="0" w:color="auto"/>
                  <w:bottom w:val="single" w:sz="4" w:space="0" w:color="auto"/>
                  <w:right w:val="single" w:sz="4" w:space="0" w:color="auto"/>
                </w:tcBorders>
              </w:tcPr>
              <w:p w14:paraId="6FA2730B" w14:textId="77777777" w:rsidR="00D364E5" w:rsidRDefault="00D364E5" w:rsidP="00D364E5">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46245525" w14:textId="77777777" w:rsidR="00D364E5" w:rsidRDefault="00D364E5" w:rsidP="00D364E5">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7AE358DC" w14:textId="77777777" w:rsidR="00D364E5" w:rsidRDefault="00D364E5" w:rsidP="00D364E5">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7ED4E9C0" w14:textId="77777777" w:rsidR="00D364E5" w:rsidRDefault="00D364E5" w:rsidP="00D364E5">
                <w:pPr>
                  <w:jc w:val="right"/>
                  <w:outlineLvl w:val="2"/>
                  <w:rPr>
                    <w:rFonts w:cs="Cambria"/>
                    <w:szCs w:val="21"/>
                  </w:rPr>
                </w:pPr>
              </w:p>
            </w:tc>
          </w:tr>
          <w:tr w:rsidR="00D364E5" w14:paraId="79DD18C7" w14:textId="77777777" w:rsidTr="007C7B0E">
            <w:trPr>
              <w:trHeight w:val="240"/>
            </w:trPr>
            <w:tc>
              <w:tcPr>
                <w:tcW w:w="1391"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e9c4c9fa7647482182a0267ec9cc21bf"/>
                  <w:id w:val="-2008432686"/>
                  <w:lock w:val="sdtLocked"/>
                </w:sdtPr>
                <w:sdtEndPr>
                  <w:rPr>
                    <w:shd w:val="solid" w:color="FFFFFF" w:fill="auto"/>
                  </w:rPr>
                </w:sdtEndPr>
                <w:sdtContent>
                  <w:p w14:paraId="4AD14D1C" w14:textId="77777777" w:rsidR="00D364E5" w:rsidRDefault="00D364E5" w:rsidP="00D364E5">
                    <w:pPr>
                      <w:outlineLvl w:val="2"/>
                      <w:rPr>
                        <w:rFonts w:cs="Cambria"/>
                        <w:szCs w:val="21"/>
                      </w:rPr>
                    </w:pPr>
                    <w:r>
                      <w:rPr>
                        <w:rFonts w:cs="Cambria" w:hint="eastAsia"/>
                        <w:szCs w:val="21"/>
                      </w:rPr>
                      <w:t>（五）</w:t>
                    </w:r>
                    <w:r>
                      <w:rPr>
                        <w:rFonts w:cs="Cambria" w:hint="eastAsia"/>
                        <w:szCs w:val="21"/>
                        <w:shd w:val="solid" w:color="FFFFFF" w:fill="auto"/>
                      </w:rPr>
                      <w:t>生物资产</w:t>
                    </w:r>
                  </w:p>
                </w:sdtContent>
              </w:sdt>
            </w:tc>
            <w:tc>
              <w:tcPr>
                <w:tcW w:w="872" w:type="pct"/>
                <w:tcBorders>
                  <w:top w:val="single" w:sz="4" w:space="0" w:color="auto"/>
                  <w:left w:val="single" w:sz="4" w:space="0" w:color="auto"/>
                  <w:bottom w:val="single" w:sz="4" w:space="0" w:color="auto"/>
                  <w:right w:val="single" w:sz="4" w:space="0" w:color="auto"/>
                </w:tcBorders>
              </w:tcPr>
              <w:p w14:paraId="5A87FEA4" w14:textId="77777777" w:rsidR="00D364E5" w:rsidRDefault="00D364E5" w:rsidP="00D364E5">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2E40C0C1" w14:textId="77777777" w:rsidR="00D364E5" w:rsidRDefault="00D364E5" w:rsidP="00D364E5">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052F8A87" w14:textId="77777777" w:rsidR="00D364E5" w:rsidRDefault="00D364E5" w:rsidP="00D364E5">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0BE20B6D" w14:textId="77777777" w:rsidR="00D364E5" w:rsidRDefault="00D364E5" w:rsidP="00D364E5">
                <w:pPr>
                  <w:jc w:val="right"/>
                  <w:outlineLvl w:val="2"/>
                  <w:rPr>
                    <w:rFonts w:cs="Cambria"/>
                    <w:szCs w:val="21"/>
                  </w:rPr>
                </w:pPr>
              </w:p>
            </w:tc>
          </w:tr>
          <w:tr w:rsidR="00D364E5" w14:paraId="3C8B7BEA" w14:textId="77777777" w:rsidTr="007C7B0E">
            <w:trPr>
              <w:trHeight w:val="240"/>
            </w:trPr>
            <w:sdt>
              <w:sdtPr>
                <w:tag w:val="_PLD_5e685393939a40609058af0b583b7e1d"/>
                <w:id w:val="1090888473"/>
                <w:lock w:val="sdtLocked"/>
              </w:sdtPr>
              <w:sdtEnd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14:paraId="320C95BC" w14:textId="77777777" w:rsidR="00D364E5" w:rsidRDefault="00D364E5" w:rsidP="00D364E5">
                    <w:pPr>
                      <w:outlineLvl w:val="2"/>
                      <w:rPr>
                        <w:rFonts w:cs="Cambria"/>
                        <w:szCs w:val="21"/>
                      </w:rPr>
                    </w:pPr>
                    <w:r>
                      <w:rPr>
                        <w:rFonts w:cs="Cambria"/>
                        <w:szCs w:val="21"/>
                      </w:rPr>
                      <w:t>1.</w:t>
                    </w:r>
                    <w:r>
                      <w:rPr>
                        <w:rFonts w:cs="Cambria" w:hint="eastAsia"/>
                        <w:szCs w:val="21"/>
                      </w:rPr>
                      <w:t>消耗性生物资产</w:t>
                    </w:r>
                  </w:p>
                </w:tc>
              </w:sdtContent>
            </w:sdt>
            <w:tc>
              <w:tcPr>
                <w:tcW w:w="872" w:type="pct"/>
                <w:tcBorders>
                  <w:top w:val="single" w:sz="4" w:space="0" w:color="auto"/>
                  <w:left w:val="single" w:sz="4" w:space="0" w:color="auto"/>
                  <w:bottom w:val="single" w:sz="4" w:space="0" w:color="auto"/>
                  <w:right w:val="single" w:sz="4" w:space="0" w:color="auto"/>
                </w:tcBorders>
              </w:tcPr>
              <w:p w14:paraId="27D9287D" w14:textId="77777777" w:rsidR="00D364E5" w:rsidRDefault="00D364E5" w:rsidP="00D364E5">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50F2F90F" w14:textId="77777777" w:rsidR="00D364E5" w:rsidRDefault="00D364E5" w:rsidP="00D364E5">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14499064" w14:textId="77777777" w:rsidR="00D364E5" w:rsidRDefault="00D364E5" w:rsidP="00D364E5">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6534FAEE" w14:textId="77777777" w:rsidR="00D364E5" w:rsidRDefault="00D364E5" w:rsidP="00D364E5">
                <w:pPr>
                  <w:jc w:val="right"/>
                  <w:outlineLvl w:val="2"/>
                  <w:rPr>
                    <w:rFonts w:cs="Cambria"/>
                    <w:szCs w:val="21"/>
                  </w:rPr>
                </w:pPr>
              </w:p>
            </w:tc>
          </w:tr>
          <w:tr w:rsidR="00D364E5" w14:paraId="583ED34D" w14:textId="77777777" w:rsidTr="007C7B0E">
            <w:trPr>
              <w:trHeight w:val="240"/>
            </w:trPr>
            <w:sdt>
              <w:sdtPr>
                <w:tag w:val="_PLD_2834b6ebaefb4889beb6a38ba25ca38f"/>
                <w:id w:val="1344206423"/>
                <w:lock w:val="sdtLocked"/>
              </w:sdtPr>
              <w:sdtEnd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14:paraId="4E1D98B9" w14:textId="77777777" w:rsidR="00D364E5" w:rsidRDefault="00D364E5" w:rsidP="00D364E5">
                    <w:pPr>
                      <w:outlineLvl w:val="2"/>
                      <w:rPr>
                        <w:rFonts w:cs="Cambria"/>
                        <w:szCs w:val="21"/>
                      </w:rPr>
                    </w:pPr>
                    <w:r>
                      <w:rPr>
                        <w:rFonts w:cs="Cambria"/>
                        <w:szCs w:val="21"/>
                      </w:rPr>
                      <w:t>2.</w:t>
                    </w:r>
                    <w:r>
                      <w:rPr>
                        <w:rFonts w:cs="Cambria" w:hint="eastAsia"/>
                        <w:szCs w:val="21"/>
                      </w:rPr>
                      <w:t>生产性生物资产</w:t>
                    </w:r>
                  </w:p>
                </w:tc>
              </w:sdtContent>
            </w:sdt>
            <w:tc>
              <w:tcPr>
                <w:tcW w:w="872" w:type="pct"/>
                <w:tcBorders>
                  <w:top w:val="single" w:sz="4" w:space="0" w:color="auto"/>
                  <w:left w:val="single" w:sz="4" w:space="0" w:color="auto"/>
                  <w:bottom w:val="single" w:sz="4" w:space="0" w:color="auto"/>
                  <w:right w:val="single" w:sz="4" w:space="0" w:color="auto"/>
                </w:tcBorders>
              </w:tcPr>
              <w:p w14:paraId="6078CD71" w14:textId="77777777" w:rsidR="00D364E5" w:rsidRDefault="00D364E5" w:rsidP="00D364E5">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156E58E5" w14:textId="77777777" w:rsidR="00D364E5" w:rsidRDefault="00D364E5" w:rsidP="00D364E5">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455511CC" w14:textId="77777777" w:rsidR="00D364E5" w:rsidRDefault="00D364E5" w:rsidP="00D364E5">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6B989952" w14:textId="77777777" w:rsidR="00D364E5" w:rsidRDefault="00D364E5" w:rsidP="00D364E5">
                <w:pPr>
                  <w:jc w:val="right"/>
                  <w:outlineLvl w:val="2"/>
                  <w:rPr>
                    <w:rFonts w:cs="Cambria"/>
                    <w:szCs w:val="21"/>
                  </w:rPr>
                </w:pPr>
              </w:p>
            </w:tc>
          </w:tr>
          <w:sdt>
            <w:sdtPr>
              <w:rPr>
                <w:rFonts w:asciiTheme="minorHAnsi" w:eastAsiaTheme="minorEastAsia" w:hAnsiTheme="minorHAnsi" w:cs="Cambria"/>
                <w:kern w:val="2"/>
                <w:szCs w:val="21"/>
              </w:rPr>
              <w:alias w:val="持续以公允价值计量的资产总额明细"/>
              <w:tag w:val="_TUP_4e6c46d6136147f2b16d042dc98083e9"/>
              <w:id w:val="-635633083"/>
              <w:lock w:val="sdtLocked"/>
            </w:sdtPr>
            <w:sdtEndPr/>
            <w:sdtContent>
              <w:tr w:rsidR="00D364E5" w14:paraId="6F74FA44" w14:textId="77777777" w:rsidTr="007C7B0E">
                <w:trPr>
                  <w:trHeight w:val="215"/>
                </w:trPr>
                <w:tc>
                  <w:tcPr>
                    <w:tcW w:w="1391" w:type="pct"/>
                    <w:tcBorders>
                      <w:top w:val="single" w:sz="4" w:space="0" w:color="auto"/>
                      <w:left w:val="single" w:sz="4" w:space="0" w:color="auto"/>
                      <w:bottom w:val="single" w:sz="4" w:space="0" w:color="auto"/>
                      <w:right w:val="single" w:sz="4" w:space="0" w:color="auto"/>
                    </w:tcBorders>
                    <w:shd w:val="clear" w:color="auto" w:fill="auto"/>
                  </w:tcPr>
                  <w:p w14:paraId="7D3D1C31" w14:textId="6A658445" w:rsidR="00D364E5" w:rsidRDefault="00D364E5" w:rsidP="00D364E5">
                    <w:pPr>
                      <w:outlineLvl w:val="2"/>
                      <w:rPr>
                        <w:rFonts w:cs="Cambria"/>
                        <w:szCs w:val="21"/>
                      </w:rPr>
                    </w:pPr>
                  </w:p>
                </w:tc>
                <w:tc>
                  <w:tcPr>
                    <w:tcW w:w="872" w:type="pct"/>
                    <w:tcBorders>
                      <w:top w:val="single" w:sz="4" w:space="0" w:color="auto"/>
                      <w:left w:val="single" w:sz="4" w:space="0" w:color="auto"/>
                      <w:bottom w:val="single" w:sz="4" w:space="0" w:color="auto"/>
                      <w:right w:val="single" w:sz="4" w:space="0" w:color="auto"/>
                    </w:tcBorders>
                  </w:tcPr>
                  <w:p w14:paraId="2C6F813B" w14:textId="77777777" w:rsidR="00D364E5" w:rsidRDefault="00D364E5" w:rsidP="00D364E5">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4CBD90F8" w14:textId="77777777" w:rsidR="00D364E5" w:rsidRDefault="00D364E5" w:rsidP="00D364E5">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1F6F6073" w14:textId="77777777" w:rsidR="00D364E5" w:rsidRDefault="00D364E5" w:rsidP="00D364E5">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0ED3D3E7" w14:textId="77777777" w:rsidR="00D364E5" w:rsidRDefault="00D364E5" w:rsidP="00D364E5">
                    <w:pPr>
                      <w:jc w:val="right"/>
                      <w:outlineLvl w:val="2"/>
                      <w:rPr>
                        <w:rFonts w:cs="Cambria"/>
                        <w:szCs w:val="21"/>
                      </w:rPr>
                    </w:pPr>
                  </w:p>
                </w:tc>
              </w:tr>
            </w:sdtContent>
          </w:sdt>
          <w:sdt>
            <w:sdtPr>
              <w:rPr>
                <w:rFonts w:asciiTheme="minorHAnsi" w:eastAsiaTheme="minorEastAsia" w:hAnsiTheme="minorHAnsi" w:cs="Cambria"/>
                <w:kern w:val="2"/>
                <w:szCs w:val="21"/>
              </w:rPr>
              <w:alias w:val="持续以公允价值计量的资产总额明细"/>
              <w:tag w:val="_TUP_4e6c46d6136147f2b16d042dc98083e9"/>
              <w:id w:val="1825855501"/>
              <w:lock w:val="sdtLocked"/>
            </w:sdtPr>
            <w:sdtEndPr/>
            <w:sdtContent>
              <w:tr w:rsidR="00D364E5" w14:paraId="2F7E459E" w14:textId="77777777" w:rsidTr="007C7B0E">
                <w:trPr>
                  <w:trHeight w:val="215"/>
                </w:trPr>
                <w:tc>
                  <w:tcPr>
                    <w:tcW w:w="1391" w:type="pct"/>
                    <w:tcBorders>
                      <w:top w:val="single" w:sz="4" w:space="0" w:color="auto"/>
                      <w:left w:val="single" w:sz="4" w:space="0" w:color="auto"/>
                      <w:bottom w:val="single" w:sz="4" w:space="0" w:color="auto"/>
                      <w:right w:val="single" w:sz="4" w:space="0" w:color="auto"/>
                    </w:tcBorders>
                    <w:shd w:val="clear" w:color="auto" w:fill="auto"/>
                  </w:tcPr>
                  <w:p w14:paraId="75B1E921" w14:textId="77777777" w:rsidR="00D364E5" w:rsidRDefault="00D364E5" w:rsidP="00D364E5">
                    <w:pPr>
                      <w:outlineLvl w:val="2"/>
                      <w:rPr>
                        <w:rFonts w:cs="Cambria"/>
                        <w:szCs w:val="21"/>
                      </w:rPr>
                    </w:pPr>
                  </w:p>
                </w:tc>
                <w:tc>
                  <w:tcPr>
                    <w:tcW w:w="872" w:type="pct"/>
                    <w:tcBorders>
                      <w:top w:val="single" w:sz="4" w:space="0" w:color="auto"/>
                      <w:left w:val="single" w:sz="4" w:space="0" w:color="auto"/>
                      <w:bottom w:val="single" w:sz="4" w:space="0" w:color="auto"/>
                      <w:right w:val="single" w:sz="4" w:space="0" w:color="auto"/>
                    </w:tcBorders>
                  </w:tcPr>
                  <w:p w14:paraId="45497C84" w14:textId="77777777" w:rsidR="00D364E5" w:rsidRDefault="00D364E5" w:rsidP="00D364E5">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2F3AB297" w14:textId="77777777" w:rsidR="00D364E5" w:rsidRDefault="00D364E5" w:rsidP="00D364E5">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79E20E23" w14:textId="77777777" w:rsidR="00D364E5" w:rsidRDefault="00D364E5" w:rsidP="00D364E5">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70455943" w14:textId="77777777" w:rsidR="00D364E5" w:rsidRDefault="00D364E5" w:rsidP="00D364E5">
                    <w:pPr>
                      <w:jc w:val="right"/>
                      <w:outlineLvl w:val="2"/>
                      <w:rPr>
                        <w:rFonts w:cs="Cambria"/>
                        <w:szCs w:val="21"/>
                      </w:rPr>
                    </w:pPr>
                  </w:p>
                </w:tc>
              </w:tr>
            </w:sdtContent>
          </w:sdt>
          <w:tr w:rsidR="00D364E5" w14:paraId="525CDA49" w14:textId="77777777" w:rsidTr="007C7B0E">
            <w:trPr>
              <w:trHeight w:val="468"/>
            </w:trPr>
            <w:sdt>
              <w:sdtPr>
                <w:tag w:val="_PLD_4c7c69ac72c0449cb781fcf42a2b9e63"/>
                <w:id w:val="1144848160"/>
                <w:lock w:val="sdtLocked"/>
              </w:sdtPr>
              <w:sdtEnd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14:paraId="1A4195FE" w14:textId="77777777" w:rsidR="00D364E5" w:rsidRDefault="00D364E5" w:rsidP="00D364E5">
                    <w:pPr>
                      <w:outlineLvl w:val="2"/>
                      <w:rPr>
                        <w:rFonts w:cs="Cambria"/>
                        <w:b/>
                        <w:szCs w:val="21"/>
                      </w:rPr>
                    </w:pPr>
                    <w:r>
                      <w:rPr>
                        <w:rFonts w:cs="Cambria" w:hint="eastAsia"/>
                        <w:b/>
                        <w:szCs w:val="21"/>
                      </w:rPr>
                      <w:t>持续以公允价值计量的资产总额</w:t>
                    </w:r>
                  </w:p>
                </w:tc>
              </w:sdtContent>
            </w:sdt>
            <w:tc>
              <w:tcPr>
                <w:tcW w:w="872" w:type="pct"/>
                <w:tcBorders>
                  <w:top w:val="single" w:sz="4" w:space="0" w:color="auto"/>
                  <w:left w:val="single" w:sz="4" w:space="0" w:color="auto"/>
                  <w:bottom w:val="single" w:sz="4" w:space="0" w:color="auto"/>
                  <w:right w:val="single" w:sz="4" w:space="0" w:color="auto"/>
                </w:tcBorders>
              </w:tcPr>
              <w:p w14:paraId="6123F1B6" w14:textId="77777777" w:rsidR="00D364E5" w:rsidRDefault="00D364E5" w:rsidP="00D364E5">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3AFCB50D" w14:textId="77777777" w:rsidR="00D364E5" w:rsidRDefault="00D364E5" w:rsidP="00D364E5">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vAlign w:val="center"/>
              </w:tcPr>
              <w:p w14:paraId="0BBA76B6" w14:textId="6D2D6291" w:rsidR="00D364E5" w:rsidRDefault="00D364E5" w:rsidP="00D364E5">
                <w:pPr>
                  <w:jc w:val="right"/>
                  <w:outlineLvl w:val="2"/>
                  <w:rPr>
                    <w:rFonts w:cs="Cambria"/>
                    <w:szCs w:val="21"/>
                  </w:rPr>
                </w:pPr>
                <w:r>
                  <w:t>63,306,421.97</w:t>
                </w:r>
              </w:p>
            </w:tc>
            <w:tc>
              <w:tcPr>
                <w:tcW w:w="874" w:type="pct"/>
                <w:tcBorders>
                  <w:top w:val="single" w:sz="4" w:space="0" w:color="auto"/>
                  <w:left w:val="single" w:sz="4" w:space="0" w:color="auto"/>
                  <w:bottom w:val="single" w:sz="4" w:space="0" w:color="auto"/>
                  <w:right w:val="single" w:sz="4" w:space="0" w:color="auto"/>
                </w:tcBorders>
                <w:vAlign w:val="center"/>
              </w:tcPr>
              <w:p w14:paraId="0B68E66F" w14:textId="012B4526" w:rsidR="00D364E5" w:rsidRDefault="00D364E5" w:rsidP="00D364E5">
                <w:pPr>
                  <w:jc w:val="right"/>
                  <w:outlineLvl w:val="2"/>
                  <w:rPr>
                    <w:rFonts w:cs="Cambria"/>
                    <w:szCs w:val="21"/>
                  </w:rPr>
                </w:pPr>
                <w:r>
                  <w:t>63,306,421.97</w:t>
                </w:r>
              </w:p>
            </w:tc>
          </w:tr>
          <w:tr w:rsidR="00D364E5" w14:paraId="563183A6" w14:textId="77777777" w:rsidTr="007C7B0E">
            <w:trPr>
              <w:trHeight w:val="296"/>
            </w:trPr>
            <w:tc>
              <w:tcPr>
                <w:tcW w:w="1391"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f3a68c183c2048ee9d182e3250db3dc1"/>
                  <w:id w:val="-383797937"/>
                  <w:lock w:val="sdtLocked"/>
                </w:sdtPr>
                <w:sdtEndPr>
                  <w:rPr>
                    <w:shd w:val="solid" w:color="FFFFFF" w:fill="auto"/>
                  </w:rPr>
                </w:sdtEndPr>
                <w:sdtContent>
                  <w:p w14:paraId="4F2EF191" w14:textId="77777777" w:rsidR="00D364E5" w:rsidRDefault="00D364E5" w:rsidP="00D364E5">
                    <w:pPr>
                      <w:outlineLvl w:val="2"/>
                      <w:rPr>
                        <w:rFonts w:cs="Cambria"/>
                        <w:szCs w:val="21"/>
                      </w:rPr>
                    </w:pPr>
                    <w:r>
                      <w:rPr>
                        <w:rFonts w:cs="Cambria" w:hint="eastAsia"/>
                        <w:szCs w:val="21"/>
                      </w:rPr>
                      <w:t>（六）</w:t>
                    </w:r>
                    <w:r>
                      <w:rPr>
                        <w:rFonts w:cs="Cambria" w:hint="eastAsia"/>
                        <w:szCs w:val="21"/>
                        <w:shd w:val="solid" w:color="FFFFFF" w:fill="auto"/>
                      </w:rPr>
                      <w:t>交易性金融负债</w:t>
                    </w:r>
                  </w:p>
                </w:sdtContent>
              </w:sdt>
            </w:tc>
            <w:tc>
              <w:tcPr>
                <w:tcW w:w="872" w:type="pct"/>
                <w:tcBorders>
                  <w:top w:val="single" w:sz="4" w:space="0" w:color="auto"/>
                  <w:left w:val="single" w:sz="4" w:space="0" w:color="auto"/>
                  <w:bottom w:val="single" w:sz="4" w:space="0" w:color="auto"/>
                  <w:right w:val="single" w:sz="4" w:space="0" w:color="auto"/>
                </w:tcBorders>
              </w:tcPr>
              <w:p w14:paraId="56F639B7" w14:textId="77777777" w:rsidR="00D364E5" w:rsidRDefault="00D364E5" w:rsidP="00D364E5">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3F110CDA" w14:textId="77777777" w:rsidR="00D364E5" w:rsidRDefault="00D364E5" w:rsidP="00D364E5">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0C26EC34" w14:textId="77777777" w:rsidR="00D364E5" w:rsidRDefault="00D364E5" w:rsidP="00D364E5">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4C4034AC" w14:textId="77777777" w:rsidR="00D364E5" w:rsidRDefault="00D364E5" w:rsidP="00D364E5">
                <w:pPr>
                  <w:jc w:val="right"/>
                  <w:outlineLvl w:val="2"/>
                  <w:rPr>
                    <w:rFonts w:cs="Cambria"/>
                    <w:szCs w:val="21"/>
                  </w:rPr>
                </w:pPr>
              </w:p>
            </w:tc>
          </w:tr>
          <w:tr w:rsidR="00D364E5" w14:paraId="6190A2F6" w14:textId="77777777" w:rsidTr="007C7B0E">
            <w:trPr>
              <w:trHeight w:val="296"/>
            </w:trPr>
            <w:tc>
              <w:tcPr>
                <w:tcW w:w="1391" w:type="pct"/>
                <w:tcBorders>
                  <w:top w:val="single" w:sz="4" w:space="0" w:color="auto"/>
                  <w:left w:val="single" w:sz="4" w:space="0" w:color="auto"/>
                  <w:bottom w:val="single" w:sz="4" w:space="0" w:color="auto"/>
                  <w:right w:val="single" w:sz="4" w:space="0" w:color="auto"/>
                </w:tcBorders>
                <w:shd w:val="clear" w:color="auto" w:fill="auto"/>
              </w:tcPr>
              <w:sdt>
                <w:sdtPr>
                  <w:rPr>
                    <w:rFonts w:cs="Cambria"/>
                    <w:szCs w:val="21"/>
                  </w:rPr>
                  <w:tag w:val="_PLD_69b42d614c9c40bfb60714b8e1e9b78b"/>
                  <w:id w:val="215084452"/>
                  <w:lock w:val="sdtLocked"/>
                </w:sdtPr>
                <w:sdtEndPr/>
                <w:sdtContent>
                  <w:p w14:paraId="449456FD" w14:textId="77777777" w:rsidR="00D364E5" w:rsidRDefault="00D364E5" w:rsidP="00D364E5">
                    <w:pPr>
                      <w:outlineLvl w:val="2"/>
                      <w:rPr>
                        <w:rFonts w:cs="Cambria"/>
                        <w:szCs w:val="21"/>
                      </w:rPr>
                    </w:pPr>
                    <w:r>
                      <w:rPr>
                        <w:rFonts w:cs="Cambria"/>
                        <w:szCs w:val="21"/>
                      </w:rPr>
                      <w:t>1.以公允价值计量且变动计入当期损益的金融负债</w:t>
                    </w:r>
                  </w:p>
                </w:sdtContent>
              </w:sdt>
            </w:tc>
            <w:tc>
              <w:tcPr>
                <w:tcW w:w="872" w:type="pct"/>
                <w:tcBorders>
                  <w:top w:val="single" w:sz="4" w:space="0" w:color="auto"/>
                  <w:left w:val="single" w:sz="4" w:space="0" w:color="auto"/>
                  <w:bottom w:val="single" w:sz="4" w:space="0" w:color="auto"/>
                  <w:right w:val="single" w:sz="4" w:space="0" w:color="auto"/>
                </w:tcBorders>
              </w:tcPr>
              <w:p w14:paraId="09DA0008" w14:textId="77777777" w:rsidR="00D364E5" w:rsidRDefault="00D364E5" w:rsidP="00D364E5">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0B3FD766" w14:textId="77777777" w:rsidR="00D364E5" w:rsidRDefault="00D364E5" w:rsidP="00D364E5">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2B372924" w14:textId="77777777" w:rsidR="00D364E5" w:rsidRDefault="00D364E5" w:rsidP="00D364E5">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7E320FAF" w14:textId="77777777" w:rsidR="00D364E5" w:rsidRDefault="00D364E5" w:rsidP="00D364E5">
                <w:pPr>
                  <w:jc w:val="right"/>
                  <w:outlineLvl w:val="2"/>
                  <w:rPr>
                    <w:rFonts w:cs="Cambria"/>
                    <w:szCs w:val="21"/>
                  </w:rPr>
                </w:pPr>
              </w:p>
            </w:tc>
          </w:tr>
          <w:tr w:rsidR="00D364E5" w14:paraId="1B1A4373" w14:textId="77777777" w:rsidTr="007C7B0E">
            <w:trPr>
              <w:trHeight w:val="240"/>
            </w:trPr>
            <w:sdt>
              <w:sdtPr>
                <w:tag w:val="_PLD_437a55be492044b6bbc13cc4f7a3e1c8"/>
                <w:id w:val="175248471"/>
                <w:lock w:val="sdtLocked"/>
              </w:sdtPr>
              <w:sdtEnd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14:paraId="04C890E9" w14:textId="77777777" w:rsidR="00D364E5" w:rsidRDefault="00D364E5" w:rsidP="00D364E5">
                    <w:pPr>
                      <w:outlineLvl w:val="2"/>
                      <w:rPr>
                        <w:rFonts w:cs="Cambria"/>
                        <w:szCs w:val="21"/>
                      </w:rPr>
                    </w:pPr>
                    <w:r>
                      <w:rPr>
                        <w:rFonts w:cs="Cambria" w:hint="eastAsia"/>
                        <w:szCs w:val="21"/>
                      </w:rPr>
                      <w:t>其中：发行的交易性债券</w:t>
                    </w:r>
                  </w:p>
                </w:tc>
              </w:sdtContent>
            </w:sdt>
            <w:tc>
              <w:tcPr>
                <w:tcW w:w="872" w:type="pct"/>
                <w:tcBorders>
                  <w:top w:val="single" w:sz="4" w:space="0" w:color="auto"/>
                  <w:left w:val="single" w:sz="4" w:space="0" w:color="auto"/>
                  <w:bottom w:val="single" w:sz="4" w:space="0" w:color="auto"/>
                  <w:right w:val="single" w:sz="4" w:space="0" w:color="auto"/>
                </w:tcBorders>
              </w:tcPr>
              <w:p w14:paraId="1D6BF072" w14:textId="77777777" w:rsidR="00D364E5" w:rsidRDefault="00D364E5" w:rsidP="00D364E5">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50F408EC" w14:textId="77777777" w:rsidR="00D364E5" w:rsidRDefault="00D364E5" w:rsidP="00D364E5">
                <w:pPr>
                  <w:jc w:val="right"/>
                </w:pPr>
              </w:p>
            </w:tc>
            <w:tc>
              <w:tcPr>
                <w:tcW w:w="950" w:type="pct"/>
                <w:tcBorders>
                  <w:top w:val="single" w:sz="4" w:space="0" w:color="auto"/>
                  <w:left w:val="single" w:sz="4" w:space="0" w:color="auto"/>
                  <w:bottom w:val="single" w:sz="4" w:space="0" w:color="auto"/>
                  <w:right w:val="single" w:sz="4" w:space="0" w:color="auto"/>
                </w:tcBorders>
              </w:tcPr>
              <w:p w14:paraId="3D0738D3" w14:textId="77777777" w:rsidR="00D364E5" w:rsidRDefault="00D364E5" w:rsidP="00D364E5">
                <w:pPr>
                  <w:jc w:val="right"/>
                </w:pPr>
              </w:p>
            </w:tc>
            <w:tc>
              <w:tcPr>
                <w:tcW w:w="874" w:type="pct"/>
                <w:tcBorders>
                  <w:top w:val="single" w:sz="4" w:space="0" w:color="auto"/>
                  <w:left w:val="single" w:sz="4" w:space="0" w:color="auto"/>
                  <w:bottom w:val="single" w:sz="4" w:space="0" w:color="auto"/>
                  <w:right w:val="single" w:sz="4" w:space="0" w:color="auto"/>
                </w:tcBorders>
              </w:tcPr>
              <w:p w14:paraId="591BD07D" w14:textId="77777777" w:rsidR="00D364E5" w:rsidRDefault="00D364E5" w:rsidP="00D364E5">
                <w:pPr>
                  <w:jc w:val="right"/>
                </w:pPr>
              </w:p>
            </w:tc>
          </w:tr>
          <w:tr w:rsidR="00D364E5" w14:paraId="2B8F29D1" w14:textId="77777777" w:rsidTr="007C7B0E">
            <w:trPr>
              <w:trHeight w:val="286"/>
            </w:trPr>
            <w:sdt>
              <w:sdtPr>
                <w:tag w:val="_PLD_fb7a31e6724f445da1ca76cad7164c6b"/>
                <w:id w:val="-1861877440"/>
                <w:lock w:val="sdtLocked"/>
              </w:sdtPr>
              <w:sdtEnd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14:paraId="599A45CD" w14:textId="77777777" w:rsidR="00D364E5" w:rsidRDefault="00D364E5" w:rsidP="00D364E5">
                    <w:pPr>
                      <w:tabs>
                        <w:tab w:val="left" w:pos="432"/>
                        <w:tab w:val="center" w:pos="5630"/>
                        <w:tab w:val="center" w:pos="7430"/>
                      </w:tabs>
                      <w:ind w:firstLineChars="300" w:firstLine="630"/>
                      <w:rPr>
                        <w:rFonts w:cs="Cambria"/>
                        <w:szCs w:val="21"/>
                      </w:rPr>
                    </w:pPr>
                    <w:r>
                      <w:rPr>
                        <w:rFonts w:cs="Cambria" w:hint="eastAsia"/>
                        <w:szCs w:val="21"/>
                      </w:rPr>
                      <w:t>衍生金融负债</w:t>
                    </w:r>
                  </w:p>
                </w:tc>
              </w:sdtContent>
            </w:sdt>
            <w:tc>
              <w:tcPr>
                <w:tcW w:w="872" w:type="pct"/>
                <w:tcBorders>
                  <w:top w:val="single" w:sz="4" w:space="0" w:color="auto"/>
                  <w:left w:val="single" w:sz="4" w:space="0" w:color="auto"/>
                  <w:bottom w:val="single" w:sz="4" w:space="0" w:color="auto"/>
                  <w:right w:val="single" w:sz="4" w:space="0" w:color="auto"/>
                </w:tcBorders>
              </w:tcPr>
              <w:p w14:paraId="0E74BE10" w14:textId="77777777" w:rsidR="00D364E5" w:rsidRDefault="00D364E5" w:rsidP="00D364E5">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2FAC3791" w14:textId="77777777" w:rsidR="00D364E5" w:rsidRDefault="00D364E5" w:rsidP="00D364E5">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7CDC81A6" w14:textId="77777777" w:rsidR="00D364E5" w:rsidRDefault="00D364E5" w:rsidP="00D364E5">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3266C48D" w14:textId="77777777" w:rsidR="00D364E5" w:rsidRDefault="00D364E5" w:rsidP="00D364E5">
                <w:pPr>
                  <w:jc w:val="right"/>
                  <w:outlineLvl w:val="2"/>
                  <w:rPr>
                    <w:rFonts w:cs="Cambria"/>
                    <w:szCs w:val="21"/>
                  </w:rPr>
                </w:pPr>
              </w:p>
            </w:tc>
          </w:tr>
          <w:tr w:rsidR="00D364E5" w14:paraId="4EAF15FF" w14:textId="77777777" w:rsidTr="007C7B0E">
            <w:trPr>
              <w:trHeight w:val="284"/>
            </w:trPr>
            <w:sdt>
              <w:sdtPr>
                <w:tag w:val="_PLD_5cdaea850a7f43b4825235eb81a29e58"/>
                <w:id w:val="1057756360"/>
                <w:lock w:val="sdtLocked"/>
              </w:sdtPr>
              <w:sdtEnd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14:paraId="2E44138A" w14:textId="77777777" w:rsidR="00D364E5" w:rsidRDefault="00D364E5" w:rsidP="00D364E5">
                    <w:pPr>
                      <w:tabs>
                        <w:tab w:val="left" w:pos="432"/>
                        <w:tab w:val="center" w:pos="5630"/>
                        <w:tab w:val="center" w:pos="7430"/>
                      </w:tabs>
                      <w:ind w:firstLineChars="300" w:firstLine="630"/>
                      <w:rPr>
                        <w:rFonts w:cs="Cambria"/>
                        <w:szCs w:val="21"/>
                      </w:rPr>
                    </w:pPr>
                    <w:r>
                      <w:rPr>
                        <w:rFonts w:cs="Cambria" w:hint="eastAsia"/>
                        <w:szCs w:val="21"/>
                      </w:rPr>
                      <w:t>其他</w:t>
                    </w:r>
                  </w:p>
                </w:tc>
              </w:sdtContent>
            </w:sdt>
            <w:tc>
              <w:tcPr>
                <w:tcW w:w="872" w:type="pct"/>
                <w:tcBorders>
                  <w:top w:val="single" w:sz="4" w:space="0" w:color="auto"/>
                  <w:left w:val="single" w:sz="4" w:space="0" w:color="auto"/>
                  <w:bottom w:val="single" w:sz="4" w:space="0" w:color="auto"/>
                  <w:right w:val="single" w:sz="4" w:space="0" w:color="auto"/>
                </w:tcBorders>
              </w:tcPr>
              <w:p w14:paraId="04AE5C18" w14:textId="77777777" w:rsidR="00D364E5" w:rsidRDefault="00D364E5" w:rsidP="00D364E5">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300FB8B8" w14:textId="77777777" w:rsidR="00D364E5" w:rsidRDefault="00D364E5" w:rsidP="00D364E5">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662E46EE" w14:textId="77777777" w:rsidR="00D364E5" w:rsidRDefault="00D364E5" w:rsidP="00D364E5">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1863FB5E" w14:textId="77777777" w:rsidR="00D364E5" w:rsidRDefault="00D364E5" w:rsidP="00D364E5">
                <w:pPr>
                  <w:jc w:val="right"/>
                  <w:outlineLvl w:val="2"/>
                  <w:rPr>
                    <w:rFonts w:cs="Cambria"/>
                    <w:szCs w:val="21"/>
                  </w:rPr>
                </w:pPr>
              </w:p>
            </w:tc>
          </w:tr>
          <w:tr w:rsidR="00D364E5" w14:paraId="27D18C6B" w14:textId="77777777" w:rsidTr="007C7B0E">
            <w:trPr>
              <w:trHeight w:val="468"/>
            </w:trPr>
            <w:tc>
              <w:tcPr>
                <w:tcW w:w="1391" w:type="pct"/>
                <w:tcBorders>
                  <w:top w:val="single" w:sz="4" w:space="0" w:color="auto"/>
                  <w:left w:val="single" w:sz="4" w:space="0" w:color="auto"/>
                  <w:bottom w:val="single" w:sz="4" w:space="0" w:color="auto"/>
                  <w:right w:val="single" w:sz="4" w:space="0" w:color="auto"/>
                </w:tcBorders>
                <w:shd w:val="clear" w:color="auto" w:fill="auto"/>
              </w:tcPr>
              <w:p w14:paraId="2DEBB11A" w14:textId="77777777" w:rsidR="00D364E5" w:rsidRDefault="00220447" w:rsidP="00D364E5">
                <w:pPr>
                  <w:outlineLvl w:val="2"/>
                  <w:rPr>
                    <w:rFonts w:cs="Cambria"/>
                    <w:szCs w:val="21"/>
                  </w:rPr>
                </w:pPr>
                <w:sdt>
                  <w:sdtPr>
                    <w:rPr>
                      <w:rFonts w:cs="Cambria" w:hint="eastAsia"/>
                      <w:szCs w:val="21"/>
                    </w:rPr>
                    <w:tag w:val="_PLD_71d29e00429842e89dcaae5044b2777e"/>
                    <w:id w:val="-1710951160"/>
                    <w:lock w:val="sdtLocked"/>
                  </w:sdtPr>
                  <w:sdtEndPr/>
                  <w:sdtContent>
                    <w:r w:rsidR="00D364E5">
                      <w:rPr>
                        <w:rFonts w:cs="Cambria" w:hint="eastAsia"/>
                        <w:szCs w:val="21"/>
                      </w:rPr>
                      <w:t>2.指定为以公允价值计量且变动计入当期损益的金融负债</w:t>
                    </w:r>
                  </w:sdtContent>
                </w:sdt>
              </w:p>
            </w:tc>
            <w:tc>
              <w:tcPr>
                <w:tcW w:w="872" w:type="pct"/>
                <w:tcBorders>
                  <w:top w:val="single" w:sz="4" w:space="0" w:color="auto"/>
                  <w:left w:val="single" w:sz="4" w:space="0" w:color="auto"/>
                  <w:bottom w:val="single" w:sz="4" w:space="0" w:color="auto"/>
                  <w:right w:val="single" w:sz="4" w:space="0" w:color="auto"/>
                </w:tcBorders>
              </w:tcPr>
              <w:p w14:paraId="45F607A4" w14:textId="77777777" w:rsidR="00D364E5" w:rsidRDefault="00D364E5" w:rsidP="00D364E5">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0A8FE637" w14:textId="77777777" w:rsidR="00D364E5" w:rsidRDefault="00D364E5" w:rsidP="00D364E5">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4D7F71F8" w14:textId="77777777" w:rsidR="00D364E5" w:rsidRDefault="00D364E5" w:rsidP="00D364E5">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2D441475" w14:textId="77777777" w:rsidR="00D364E5" w:rsidRDefault="00D364E5" w:rsidP="00D364E5">
                <w:pPr>
                  <w:jc w:val="right"/>
                  <w:outlineLvl w:val="2"/>
                  <w:rPr>
                    <w:rFonts w:cs="Cambria"/>
                    <w:szCs w:val="21"/>
                  </w:rPr>
                </w:pPr>
              </w:p>
            </w:tc>
          </w:tr>
          <w:sdt>
            <w:sdtPr>
              <w:rPr>
                <w:rFonts w:asciiTheme="minorHAnsi" w:eastAsiaTheme="minorEastAsia" w:hAnsiTheme="minorHAnsi" w:cs="Cambria"/>
                <w:kern w:val="2"/>
                <w:szCs w:val="21"/>
              </w:rPr>
              <w:alias w:val="持续以公允价值计量的负债总额明细"/>
              <w:tag w:val="_TUP_b6b6fdd6a0534806ba25dc860d103573"/>
              <w:id w:val="-1852478184"/>
              <w:lock w:val="sdtLocked"/>
            </w:sdtPr>
            <w:sdtEndPr/>
            <w:sdtContent>
              <w:tr w:rsidR="00D364E5" w14:paraId="18201166" w14:textId="77777777" w:rsidTr="007C7B0E">
                <w:trPr>
                  <w:trHeight w:val="215"/>
                </w:trPr>
                <w:tc>
                  <w:tcPr>
                    <w:tcW w:w="1391" w:type="pct"/>
                    <w:tcBorders>
                      <w:top w:val="single" w:sz="4" w:space="0" w:color="auto"/>
                      <w:left w:val="single" w:sz="4" w:space="0" w:color="auto"/>
                      <w:bottom w:val="single" w:sz="4" w:space="0" w:color="auto"/>
                      <w:right w:val="single" w:sz="4" w:space="0" w:color="auto"/>
                    </w:tcBorders>
                    <w:shd w:val="clear" w:color="auto" w:fill="auto"/>
                  </w:tcPr>
                  <w:p w14:paraId="2D04BC64" w14:textId="77777777" w:rsidR="00D364E5" w:rsidRDefault="00D364E5" w:rsidP="00D364E5">
                    <w:pPr>
                      <w:outlineLvl w:val="2"/>
                      <w:rPr>
                        <w:rFonts w:cs="Cambria"/>
                        <w:szCs w:val="21"/>
                      </w:rPr>
                    </w:pPr>
                  </w:p>
                </w:tc>
                <w:tc>
                  <w:tcPr>
                    <w:tcW w:w="872" w:type="pct"/>
                    <w:tcBorders>
                      <w:top w:val="single" w:sz="4" w:space="0" w:color="auto"/>
                      <w:left w:val="single" w:sz="4" w:space="0" w:color="auto"/>
                      <w:bottom w:val="single" w:sz="4" w:space="0" w:color="auto"/>
                      <w:right w:val="single" w:sz="4" w:space="0" w:color="auto"/>
                    </w:tcBorders>
                  </w:tcPr>
                  <w:p w14:paraId="29BC01CD" w14:textId="77777777" w:rsidR="00D364E5" w:rsidRDefault="00D364E5" w:rsidP="00D364E5">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2C9DD52A" w14:textId="77777777" w:rsidR="00D364E5" w:rsidRDefault="00D364E5" w:rsidP="00D364E5">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3E076EDF" w14:textId="77777777" w:rsidR="00D364E5" w:rsidRDefault="00D364E5" w:rsidP="00D364E5">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3E3526D8" w14:textId="77777777" w:rsidR="00D364E5" w:rsidRDefault="00D364E5" w:rsidP="00D364E5">
                    <w:pPr>
                      <w:jc w:val="right"/>
                      <w:outlineLvl w:val="2"/>
                      <w:rPr>
                        <w:rFonts w:cs="Cambria"/>
                        <w:szCs w:val="21"/>
                      </w:rPr>
                    </w:pPr>
                  </w:p>
                </w:tc>
              </w:tr>
            </w:sdtContent>
          </w:sdt>
          <w:sdt>
            <w:sdtPr>
              <w:rPr>
                <w:rFonts w:asciiTheme="minorHAnsi" w:eastAsiaTheme="minorEastAsia" w:hAnsiTheme="minorHAnsi" w:cs="Cambria"/>
                <w:kern w:val="2"/>
                <w:szCs w:val="21"/>
              </w:rPr>
              <w:alias w:val="持续以公允价值计量的负债总额明细"/>
              <w:tag w:val="_TUP_b6b6fdd6a0534806ba25dc860d103573"/>
              <w:id w:val="2059655393"/>
              <w:lock w:val="sdtLocked"/>
            </w:sdtPr>
            <w:sdtEndPr/>
            <w:sdtContent>
              <w:tr w:rsidR="00D364E5" w14:paraId="6F1DECD1" w14:textId="77777777" w:rsidTr="007C7B0E">
                <w:trPr>
                  <w:trHeight w:val="215"/>
                </w:trPr>
                <w:tc>
                  <w:tcPr>
                    <w:tcW w:w="1391" w:type="pct"/>
                    <w:tcBorders>
                      <w:top w:val="single" w:sz="4" w:space="0" w:color="auto"/>
                      <w:left w:val="single" w:sz="4" w:space="0" w:color="auto"/>
                      <w:bottom w:val="single" w:sz="4" w:space="0" w:color="auto"/>
                      <w:right w:val="single" w:sz="4" w:space="0" w:color="auto"/>
                    </w:tcBorders>
                    <w:shd w:val="clear" w:color="auto" w:fill="auto"/>
                  </w:tcPr>
                  <w:p w14:paraId="2148433C" w14:textId="77777777" w:rsidR="00D364E5" w:rsidRDefault="00D364E5" w:rsidP="00D364E5">
                    <w:pPr>
                      <w:outlineLvl w:val="2"/>
                      <w:rPr>
                        <w:rFonts w:cs="Cambria"/>
                        <w:szCs w:val="21"/>
                      </w:rPr>
                    </w:pPr>
                  </w:p>
                </w:tc>
                <w:tc>
                  <w:tcPr>
                    <w:tcW w:w="872" w:type="pct"/>
                    <w:tcBorders>
                      <w:top w:val="single" w:sz="4" w:space="0" w:color="auto"/>
                      <w:left w:val="single" w:sz="4" w:space="0" w:color="auto"/>
                      <w:bottom w:val="single" w:sz="4" w:space="0" w:color="auto"/>
                      <w:right w:val="single" w:sz="4" w:space="0" w:color="auto"/>
                    </w:tcBorders>
                  </w:tcPr>
                  <w:p w14:paraId="6C480BB8" w14:textId="77777777" w:rsidR="00D364E5" w:rsidRDefault="00D364E5" w:rsidP="00D364E5">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22F67128" w14:textId="77777777" w:rsidR="00D364E5" w:rsidRDefault="00D364E5" w:rsidP="00D364E5">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635FC0CE" w14:textId="77777777" w:rsidR="00D364E5" w:rsidRDefault="00D364E5" w:rsidP="00D364E5">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6B747E4B" w14:textId="77777777" w:rsidR="00D364E5" w:rsidRDefault="00D364E5" w:rsidP="00D364E5">
                    <w:pPr>
                      <w:jc w:val="right"/>
                      <w:outlineLvl w:val="2"/>
                      <w:rPr>
                        <w:rFonts w:cs="Cambria"/>
                        <w:szCs w:val="21"/>
                      </w:rPr>
                    </w:pPr>
                  </w:p>
                </w:tc>
              </w:tr>
            </w:sdtContent>
          </w:sdt>
          <w:tr w:rsidR="00D364E5" w14:paraId="73DA3A41" w14:textId="77777777" w:rsidTr="007C7B0E">
            <w:trPr>
              <w:trHeight w:val="468"/>
            </w:trPr>
            <w:sdt>
              <w:sdtPr>
                <w:tag w:val="_PLD_dee064280d7f4ce987d1217b5a2d835e"/>
                <w:id w:val="-1912304478"/>
                <w:lock w:val="sdtLocked"/>
              </w:sdtPr>
              <w:sdtEnd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14:paraId="6A130B94" w14:textId="77777777" w:rsidR="00D364E5" w:rsidRDefault="00D364E5" w:rsidP="00D364E5">
                    <w:pPr>
                      <w:outlineLvl w:val="2"/>
                      <w:rPr>
                        <w:rFonts w:cs="Cambria"/>
                        <w:b/>
                        <w:szCs w:val="21"/>
                      </w:rPr>
                    </w:pPr>
                    <w:r>
                      <w:rPr>
                        <w:rFonts w:cs="Cambria" w:hint="eastAsia"/>
                        <w:b/>
                        <w:szCs w:val="21"/>
                      </w:rPr>
                      <w:t>持续以公允价值计量的负债总额</w:t>
                    </w:r>
                  </w:p>
                </w:tc>
              </w:sdtContent>
            </w:sdt>
            <w:tc>
              <w:tcPr>
                <w:tcW w:w="872" w:type="pct"/>
                <w:tcBorders>
                  <w:top w:val="single" w:sz="4" w:space="0" w:color="auto"/>
                  <w:left w:val="single" w:sz="4" w:space="0" w:color="auto"/>
                  <w:bottom w:val="single" w:sz="4" w:space="0" w:color="auto"/>
                  <w:right w:val="single" w:sz="4" w:space="0" w:color="auto"/>
                </w:tcBorders>
              </w:tcPr>
              <w:p w14:paraId="77B01E21" w14:textId="77777777" w:rsidR="00D364E5" w:rsidRDefault="00D364E5" w:rsidP="00D364E5">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3A80D15F" w14:textId="77777777" w:rsidR="00D364E5" w:rsidRDefault="00D364E5" w:rsidP="00D364E5">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7AED0D3D" w14:textId="77777777" w:rsidR="00D364E5" w:rsidRDefault="00D364E5" w:rsidP="00D364E5">
                <w:pPr>
                  <w:tabs>
                    <w:tab w:val="center" w:pos="824"/>
                    <w:tab w:val="right" w:pos="1649"/>
                  </w:tabs>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7321D44B" w14:textId="77777777" w:rsidR="00D364E5" w:rsidRDefault="00D364E5" w:rsidP="00D364E5">
                <w:pPr>
                  <w:jc w:val="right"/>
                  <w:outlineLvl w:val="2"/>
                  <w:rPr>
                    <w:rFonts w:cs="Cambria"/>
                    <w:szCs w:val="21"/>
                  </w:rPr>
                </w:pPr>
              </w:p>
            </w:tc>
          </w:tr>
          <w:tr w:rsidR="00D364E5" w14:paraId="1D4EE7ED" w14:textId="77777777" w:rsidTr="007C7B0E">
            <w:trPr>
              <w:trHeight w:val="240"/>
            </w:trPr>
            <w:sdt>
              <w:sdtPr>
                <w:tag w:val="_PLD_3677c8ec547a41a18a813df278be4892"/>
                <w:id w:val="-1930114506"/>
                <w:lock w:val="sdtLocked"/>
              </w:sdtPr>
              <w:sdtEnd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14:paraId="15F9B6F1" w14:textId="77777777" w:rsidR="00D364E5" w:rsidRDefault="00D364E5" w:rsidP="00D364E5">
                    <w:pPr>
                      <w:outlineLvl w:val="2"/>
                      <w:rPr>
                        <w:rFonts w:cs="Cambria"/>
                        <w:b/>
                        <w:szCs w:val="21"/>
                      </w:rPr>
                    </w:pPr>
                    <w:r>
                      <w:rPr>
                        <w:rFonts w:cs="Cambria" w:hint="eastAsia"/>
                        <w:b/>
                        <w:szCs w:val="21"/>
                      </w:rPr>
                      <w:t>二、非持续的公允价值计量</w:t>
                    </w:r>
                  </w:p>
                </w:tc>
              </w:sdtContent>
            </w:sdt>
            <w:tc>
              <w:tcPr>
                <w:tcW w:w="872" w:type="pct"/>
                <w:tcBorders>
                  <w:top w:val="single" w:sz="4" w:space="0" w:color="auto"/>
                  <w:left w:val="single" w:sz="4" w:space="0" w:color="auto"/>
                  <w:bottom w:val="single" w:sz="4" w:space="0" w:color="auto"/>
                  <w:right w:val="single" w:sz="4" w:space="0" w:color="auto"/>
                </w:tcBorders>
              </w:tcPr>
              <w:p w14:paraId="27EC019C" w14:textId="77777777" w:rsidR="00D364E5" w:rsidRDefault="00D364E5" w:rsidP="00D364E5">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24069125" w14:textId="77777777" w:rsidR="00D364E5" w:rsidRDefault="00D364E5" w:rsidP="00D364E5">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2AFAF942" w14:textId="77777777" w:rsidR="00D364E5" w:rsidRDefault="00D364E5" w:rsidP="00D364E5">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79391105" w14:textId="77777777" w:rsidR="00D364E5" w:rsidRDefault="00D364E5" w:rsidP="00D364E5">
                <w:pPr>
                  <w:jc w:val="right"/>
                  <w:outlineLvl w:val="2"/>
                  <w:rPr>
                    <w:rFonts w:cs="Cambria"/>
                    <w:szCs w:val="21"/>
                  </w:rPr>
                </w:pPr>
              </w:p>
            </w:tc>
          </w:tr>
          <w:tr w:rsidR="00D364E5" w14:paraId="6631168A" w14:textId="77777777" w:rsidTr="007C7B0E">
            <w:trPr>
              <w:trHeight w:val="240"/>
            </w:trPr>
            <w:sdt>
              <w:sdtPr>
                <w:tag w:val="_PLD_962ee473798b4c4f90e0116bb1c13e3a"/>
                <w:id w:val="-542289772"/>
                <w:lock w:val="sdtLocked"/>
              </w:sdtPr>
              <w:sdtEnd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14:paraId="7724335B" w14:textId="77777777" w:rsidR="00D364E5" w:rsidRDefault="00D364E5" w:rsidP="00D364E5">
                    <w:pPr>
                      <w:outlineLvl w:val="2"/>
                      <w:rPr>
                        <w:rFonts w:cs="Cambria"/>
                        <w:szCs w:val="21"/>
                      </w:rPr>
                    </w:pPr>
                    <w:r>
                      <w:rPr>
                        <w:rFonts w:cs="Cambria" w:hint="eastAsia"/>
                        <w:szCs w:val="21"/>
                      </w:rPr>
                      <w:t>（一）持有待售资产</w:t>
                    </w:r>
                  </w:p>
                </w:tc>
              </w:sdtContent>
            </w:sdt>
            <w:tc>
              <w:tcPr>
                <w:tcW w:w="872" w:type="pct"/>
                <w:tcBorders>
                  <w:top w:val="single" w:sz="4" w:space="0" w:color="auto"/>
                  <w:left w:val="single" w:sz="4" w:space="0" w:color="auto"/>
                  <w:bottom w:val="single" w:sz="4" w:space="0" w:color="auto"/>
                  <w:right w:val="single" w:sz="4" w:space="0" w:color="auto"/>
                </w:tcBorders>
              </w:tcPr>
              <w:p w14:paraId="42D3161B" w14:textId="77777777" w:rsidR="00D364E5" w:rsidRDefault="00D364E5" w:rsidP="00D364E5">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3703E0F3" w14:textId="77777777" w:rsidR="00D364E5" w:rsidRDefault="00D364E5" w:rsidP="00D364E5">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2AD9ADA2" w14:textId="77777777" w:rsidR="00D364E5" w:rsidRDefault="00D364E5" w:rsidP="00D364E5">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7BE6F424" w14:textId="77777777" w:rsidR="00D364E5" w:rsidRDefault="00D364E5" w:rsidP="00D364E5">
                <w:pPr>
                  <w:jc w:val="right"/>
                  <w:outlineLvl w:val="2"/>
                  <w:rPr>
                    <w:rFonts w:cs="Cambria"/>
                    <w:szCs w:val="21"/>
                  </w:rPr>
                </w:pPr>
              </w:p>
            </w:tc>
          </w:tr>
          <w:sdt>
            <w:sdtPr>
              <w:rPr>
                <w:rFonts w:asciiTheme="minorHAnsi" w:eastAsiaTheme="minorEastAsia" w:hAnsiTheme="minorHAnsi" w:cs="Cambria"/>
                <w:kern w:val="2"/>
                <w:szCs w:val="21"/>
              </w:rPr>
              <w:alias w:val="非持续以公允价值计量的资产总额明细"/>
              <w:tag w:val="_TUP_6c3e1b83968a42139c23bd733bf938b7"/>
              <w:id w:val="-1698926876"/>
              <w:lock w:val="sdtLocked"/>
            </w:sdtPr>
            <w:sdtEndPr/>
            <w:sdtContent>
              <w:tr w:rsidR="00D364E5" w14:paraId="49E84BB1" w14:textId="77777777" w:rsidTr="007C7B0E">
                <w:trPr>
                  <w:trHeight w:val="215"/>
                </w:trPr>
                <w:tc>
                  <w:tcPr>
                    <w:tcW w:w="1391" w:type="pct"/>
                    <w:tcBorders>
                      <w:top w:val="single" w:sz="4" w:space="0" w:color="auto"/>
                      <w:left w:val="single" w:sz="4" w:space="0" w:color="auto"/>
                      <w:bottom w:val="single" w:sz="4" w:space="0" w:color="auto"/>
                      <w:right w:val="single" w:sz="4" w:space="0" w:color="auto"/>
                    </w:tcBorders>
                    <w:shd w:val="clear" w:color="auto" w:fill="auto"/>
                  </w:tcPr>
                  <w:p w14:paraId="043AA9F1" w14:textId="77777777" w:rsidR="00D364E5" w:rsidRDefault="00D364E5" w:rsidP="00D364E5">
                    <w:pPr>
                      <w:outlineLvl w:val="2"/>
                      <w:rPr>
                        <w:rFonts w:cs="Cambria"/>
                        <w:szCs w:val="21"/>
                      </w:rPr>
                    </w:pPr>
                  </w:p>
                </w:tc>
                <w:tc>
                  <w:tcPr>
                    <w:tcW w:w="872" w:type="pct"/>
                    <w:tcBorders>
                      <w:top w:val="single" w:sz="4" w:space="0" w:color="auto"/>
                      <w:left w:val="single" w:sz="4" w:space="0" w:color="auto"/>
                      <w:bottom w:val="single" w:sz="4" w:space="0" w:color="auto"/>
                      <w:right w:val="single" w:sz="4" w:space="0" w:color="auto"/>
                    </w:tcBorders>
                  </w:tcPr>
                  <w:p w14:paraId="5996350D" w14:textId="77777777" w:rsidR="00D364E5" w:rsidRDefault="00D364E5" w:rsidP="00D364E5">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727E1DE5" w14:textId="77777777" w:rsidR="00D364E5" w:rsidRDefault="00D364E5" w:rsidP="00D364E5">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6B4DC2CA" w14:textId="77777777" w:rsidR="00D364E5" w:rsidRDefault="00D364E5" w:rsidP="00D364E5">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2136AF1A" w14:textId="77777777" w:rsidR="00D364E5" w:rsidRDefault="00D364E5" w:rsidP="00D364E5">
                    <w:pPr>
                      <w:jc w:val="right"/>
                      <w:outlineLvl w:val="2"/>
                      <w:rPr>
                        <w:rFonts w:cs="Cambria"/>
                        <w:szCs w:val="21"/>
                      </w:rPr>
                    </w:pPr>
                  </w:p>
                </w:tc>
              </w:tr>
            </w:sdtContent>
          </w:sdt>
          <w:sdt>
            <w:sdtPr>
              <w:rPr>
                <w:rFonts w:asciiTheme="minorHAnsi" w:eastAsiaTheme="minorEastAsia" w:hAnsiTheme="minorHAnsi" w:cs="Cambria"/>
                <w:kern w:val="2"/>
                <w:szCs w:val="21"/>
              </w:rPr>
              <w:alias w:val="非持续以公允价值计量的资产总额明细"/>
              <w:tag w:val="_TUP_6c3e1b83968a42139c23bd733bf938b7"/>
              <w:id w:val="-1948222484"/>
              <w:lock w:val="sdtLocked"/>
            </w:sdtPr>
            <w:sdtEndPr/>
            <w:sdtContent>
              <w:tr w:rsidR="00D364E5" w14:paraId="4675A40F" w14:textId="77777777" w:rsidTr="007C7B0E">
                <w:trPr>
                  <w:trHeight w:val="215"/>
                </w:trPr>
                <w:tc>
                  <w:tcPr>
                    <w:tcW w:w="1391" w:type="pct"/>
                    <w:tcBorders>
                      <w:top w:val="single" w:sz="4" w:space="0" w:color="auto"/>
                      <w:left w:val="single" w:sz="4" w:space="0" w:color="auto"/>
                      <w:bottom w:val="single" w:sz="4" w:space="0" w:color="auto"/>
                      <w:right w:val="single" w:sz="4" w:space="0" w:color="auto"/>
                    </w:tcBorders>
                    <w:shd w:val="clear" w:color="auto" w:fill="auto"/>
                  </w:tcPr>
                  <w:p w14:paraId="6FAC9792" w14:textId="77777777" w:rsidR="00D364E5" w:rsidRDefault="00D364E5" w:rsidP="00D364E5">
                    <w:pPr>
                      <w:outlineLvl w:val="2"/>
                      <w:rPr>
                        <w:rFonts w:cs="Cambria"/>
                        <w:szCs w:val="21"/>
                      </w:rPr>
                    </w:pPr>
                  </w:p>
                </w:tc>
                <w:tc>
                  <w:tcPr>
                    <w:tcW w:w="872" w:type="pct"/>
                    <w:tcBorders>
                      <w:top w:val="single" w:sz="4" w:space="0" w:color="auto"/>
                      <w:left w:val="single" w:sz="4" w:space="0" w:color="auto"/>
                      <w:bottom w:val="single" w:sz="4" w:space="0" w:color="auto"/>
                      <w:right w:val="single" w:sz="4" w:space="0" w:color="auto"/>
                    </w:tcBorders>
                  </w:tcPr>
                  <w:p w14:paraId="4B3FA6D0" w14:textId="77777777" w:rsidR="00D364E5" w:rsidRDefault="00D364E5" w:rsidP="00D364E5">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63EF4D41" w14:textId="77777777" w:rsidR="00D364E5" w:rsidRDefault="00D364E5" w:rsidP="00D364E5">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6E73B2B1" w14:textId="77777777" w:rsidR="00D364E5" w:rsidRDefault="00D364E5" w:rsidP="00D364E5">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679B28B5" w14:textId="77777777" w:rsidR="00D364E5" w:rsidRDefault="00D364E5" w:rsidP="00D364E5">
                    <w:pPr>
                      <w:jc w:val="right"/>
                      <w:outlineLvl w:val="2"/>
                      <w:rPr>
                        <w:rFonts w:cs="Cambria"/>
                        <w:szCs w:val="21"/>
                      </w:rPr>
                    </w:pPr>
                  </w:p>
                </w:tc>
              </w:tr>
            </w:sdtContent>
          </w:sdt>
          <w:tr w:rsidR="00D364E5" w14:paraId="68BC6F80" w14:textId="77777777" w:rsidTr="007C7B0E">
            <w:trPr>
              <w:trHeight w:val="468"/>
            </w:trPr>
            <w:sdt>
              <w:sdtPr>
                <w:tag w:val="_PLD_773dc57c83904359ba2f38528b8617fc"/>
                <w:id w:val="1881124031"/>
                <w:lock w:val="sdtLocked"/>
              </w:sdtPr>
              <w:sdtEnd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14:paraId="2A23BA67" w14:textId="77777777" w:rsidR="00D364E5" w:rsidRDefault="00D364E5" w:rsidP="00D364E5">
                    <w:pPr>
                      <w:outlineLvl w:val="2"/>
                      <w:rPr>
                        <w:rFonts w:cs="Cambria"/>
                        <w:b/>
                        <w:szCs w:val="21"/>
                      </w:rPr>
                    </w:pPr>
                    <w:r>
                      <w:rPr>
                        <w:rFonts w:cs="Cambria" w:hint="eastAsia"/>
                        <w:b/>
                        <w:szCs w:val="21"/>
                      </w:rPr>
                      <w:t>非持续以公允价值计量的资产总额</w:t>
                    </w:r>
                  </w:p>
                </w:tc>
              </w:sdtContent>
            </w:sdt>
            <w:tc>
              <w:tcPr>
                <w:tcW w:w="872" w:type="pct"/>
                <w:tcBorders>
                  <w:top w:val="single" w:sz="4" w:space="0" w:color="auto"/>
                  <w:left w:val="single" w:sz="4" w:space="0" w:color="auto"/>
                  <w:bottom w:val="single" w:sz="4" w:space="0" w:color="auto"/>
                  <w:right w:val="single" w:sz="4" w:space="0" w:color="auto"/>
                </w:tcBorders>
              </w:tcPr>
              <w:p w14:paraId="37B2CAEC" w14:textId="77777777" w:rsidR="00D364E5" w:rsidRDefault="00D364E5" w:rsidP="00D364E5">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611FA0D7" w14:textId="77777777" w:rsidR="00D364E5" w:rsidRDefault="00D364E5" w:rsidP="00D364E5">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156A4188" w14:textId="77777777" w:rsidR="00D364E5" w:rsidRDefault="00D364E5" w:rsidP="00D364E5">
                <w:pPr>
                  <w:jc w:val="right"/>
                  <w:outlineLvl w:val="2"/>
                  <w:rPr>
                    <w:rFonts w:cs="Cambria"/>
                    <w:szCs w:val="21"/>
                  </w:rPr>
                </w:pPr>
              </w:p>
              <w:p w14:paraId="2860C7B0" w14:textId="77777777" w:rsidR="00D364E5" w:rsidRDefault="00D364E5" w:rsidP="00D364E5">
                <w:pPr>
                  <w:jc w:val="center"/>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23D97724" w14:textId="77777777" w:rsidR="00D364E5" w:rsidRDefault="00D364E5" w:rsidP="00D364E5">
                <w:pPr>
                  <w:jc w:val="right"/>
                  <w:outlineLvl w:val="2"/>
                  <w:rPr>
                    <w:rFonts w:cs="Cambria"/>
                    <w:szCs w:val="21"/>
                  </w:rPr>
                </w:pPr>
              </w:p>
            </w:tc>
          </w:tr>
          <w:sdt>
            <w:sdtPr>
              <w:rPr>
                <w:rFonts w:asciiTheme="minorHAnsi" w:eastAsiaTheme="minorEastAsia" w:hAnsiTheme="minorHAnsi" w:cs="Cambria"/>
                <w:kern w:val="2"/>
                <w:szCs w:val="21"/>
              </w:rPr>
              <w:alias w:val="非持续以公允价值计量的负债总额明细"/>
              <w:tag w:val="_TUP_50fb0fd32bbe47df910ca4ce732b4dca"/>
              <w:id w:val="-2116898907"/>
              <w:lock w:val="sdtLocked"/>
            </w:sdtPr>
            <w:sdtEndPr/>
            <w:sdtContent>
              <w:tr w:rsidR="00D364E5" w14:paraId="501C8AB9" w14:textId="77777777" w:rsidTr="007C7B0E">
                <w:trPr>
                  <w:trHeight w:val="215"/>
                </w:trPr>
                <w:tc>
                  <w:tcPr>
                    <w:tcW w:w="1391" w:type="pct"/>
                    <w:tcBorders>
                      <w:top w:val="single" w:sz="4" w:space="0" w:color="auto"/>
                      <w:left w:val="single" w:sz="4" w:space="0" w:color="auto"/>
                      <w:bottom w:val="single" w:sz="4" w:space="0" w:color="auto"/>
                      <w:right w:val="single" w:sz="4" w:space="0" w:color="auto"/>
                    </w:tcBorders>
                    <w:shd w:val="clear" w:color="auto" w:fill="auto"/>
                  </w:tcPr>
                  <w:p w14:paraId="200E7006" w14:textId="77777777" w:rsidR="00D364E5" w:rsidRDefault="00D364E5" w:rsidP="00D364E5">
                    <w:pPr>
                      <w:outlineLvl w:val="2"/>
                      <w:rPr>
                        <w:rFonts w:cs="Cambria"/>
                        <w:szCs w:val="21"/>
                      </w:rPr>
                    </w:pPr>
                  </w:p>
                </w:tc>
                <w:tc>
                  <w:tcPr>
                    <w:tcW w:w="872" w:type="pct"/>
                    <w:tcBorders>
                      <w:top w:val="single" w:sz="4" w:space="0" w:color="auto"/>
                      <w:left w:val="single" w:sz="4" w:space="0" w:color="auto"/>
                      <w:bottom w:val="single" w:sz="4" w:space="0" w:color="auto"/>
                      <w:right w:val="single" w:sz="4" w:space="0" w:color="auto"/>
                    </w:tcBorders>
                  </w:tcPr>
                  <w:p w14:paraId="64EC4695" w14:textId="77777777" w:rsidR="00D364E5" w:rsidRDefault="00D364E5" w:rsidP="00D364E5">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575CA901" w14:textId="77777777" w:rsidR="00D364E5" w:rsidRDefault="00D364E5" w:rsidP="00D364E5">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18CC7444" w14:textId="77777777" w:rsidR="00D364E5" w:rsidRDefault="00D364E5" w:rsidP="00D364E5">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76951391" w14:textId="77777777" w:rsidR="00D364E5" w:rsidRDefault="00D364E5" w:rsidP="00D364E5">
                    <w:pPr>
                      <w:jc w:val="right"/>
                      <w:outlineLvl w:val="2"/>
                      <w:rPr>
                        <w:rFonts w:cs="Cambria"/>
                        <w:szCs w:val="21"/>
                      </w:rPr>
                    </w:pPr>
                  </w:p>
                </w:tc>
              </w:tr>
            </w:sdtContent>
          </w:sdt>
          <w:sdt>
            <w:sdtPr>
              <w:rPr>
                <w:rFonts w:asciiTheme="minorHAnsi" w:eastAsiaTheme="minorEastAsia" w:hAnsiTheme="minorHAnsi" w:cs="Cambria"/>
                <w:kern w:val="2"/>
                <w:szCs w:val="21"/>
              </w:rPr>
              <w:alias w:val="非持续以公允价值计量的负债总额明细"/>
              <w:tag w:val="_TUP_50fb0fd32bbe47df910ca4ce732b4dca"/>
              <w:id w:val="-1224750333"/>
              <w:lock w:val="sdtLocked"/>
            </w:sdtPr>
            <w:sdtEndPr/>
            <w:sdtContent>
              <w:tr w:rsidR="00D364E5" w14:paraId="1DAA479A" w14:textId="77777777" w:rsidTr="007C7B0E">
                <w:trPr>
                  <w:trHeight w:val="215"/>
                </w:trPr>
                <w:tc>
                  <w:tcPr>
                    <w:tcW w:w="1391" w:type="pct"/>
                    <w:tcBorders>
                      <w:top w:val="single" w:sz="4" w:space="0" w:color="auto"/>
                      <w:left w:val="single" w:sz="4" w:space="0" w:color="auto"/>
                      <w:bottom w:val="single" w:sz="4" w:space="0" w:color="auto"/>
                      <w:right w:val="single" w:sz="4" w:space="0" w:color="auto"/>
                    </w:tcBorders>
                    <w:shd w:val="clear" w:color="auto" w:fill="auto"/>
                  </w:tcPr>
                  <w:p w14:paraId="7202CE85" w14:textId="77777777" w:rsidR="00D364E5" w:rsidRDefault="00D364E5" w:rsidP="00D364E5">
                    <w:pPr>
                      <w:outlineLvl w:val="2"/>
                      <w:rPr>
                        <w:rFonts w:cs="Cambria"/>
                        <w:szCs w:val="21"/>
                      </w:rPr>
                    </w:pPr>
                  </w:p>
                </w:tc>
                <w:tc>
                  <w:tcPr>
                    <w:tcW w:w="872" w:type="pct"/>
                    <w:tcBorders>
                      <w:top w:val="single" w:sz="4" w:space="0" w:color="auto"/>
                      <w:left w:val="single" w:sz="4" w:space="0" w:color="auto"/>
                      <w:bottom w:val="single" w:sz="4" w:space="0" w:color="auto"/>
                      <w:right w:val="single" w:sz="4" w:space="0" w:color="auto"/>
                    </w:tcBorders>
                  </w:tcPr>
                  <w:p w14:paraId="70B9B30F" w14:textId="77777777" w:rsidR="00D364E5" w:rsidRDefault="00D364E5" w:rsidP="00D364E5">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1F173246" w14:textId="77777777" w:rsidR="00D364E5" w:rsidRDefault="00D364E5" w:rsidP="00D364E5">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57F06997" w14:textId="77777777" w:rsidR="00D364E5" w:rsidRDefault="00D364E5" w:rsidP="00D364E5">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3D0FAE9B" w14:textId="77777777" w:rsidR="00D364E5" w:rsidRDefault="00D364E5" w:rsidP="00D364E5">
                    <w:pPr>
                      <w:jc w:val="right"/>
                      <w:outlineLvl w:val="2"/>
                      <w:rPr>
                        <w:rFonts w:cs="Cambria"/>
                        <w:szCs w:val="21"/>
                      </w:rPr>
                    </w:pPr>
                  </w:p>
                </w:tc>
              </w:tr>
            </w:sdtContent>
          </w:sdt>
          <w:tr w:rsidR="00D364E5" w14:paraId="62AFA0B4" w14:textId="77777777" w:rsidTr="007C7B0E">
            <w:trPr>
              <w:trHeight w:val="481"/>
            </w:trPr>
            <w:sdt>
              <w:sdtPr>
                <w:tag w:val="_PLD_6184d0fd90c54a57b4462d57cdb614ce"/>
                <w:id w:val="-1519690297"/>
                <w:lock w:val="sdtLocked"/>
              </w:sdtPr>
              <w:sdtEnd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14:paraId="2889A9E0" w14:textId="77777777" w:rsidR="00D364E5" w:rsidRDefault="00D364E5" w:rsidP="00D364E5">
                    <w:pPr>
                      <w:outlineLvl w:val="2"/>
                      <w:rPr>
                        <w:rFonts w:cs="Cambria"/>
                        <w:b/>
                        <w:szCs w:val="21"/>
                      </w:rPr>
                    </w:pPr>
                    <w:r>
                      <w:rPr>
                        <w:rFonts w:cs="Cambria" w:hint="eastAsia"/>
                        <w:b/>
                        <w:szCs w:val="21"/>
                      </w:rPr>
                      <w:t>非持续以公允价值计量的负债总额</w:t>
                    </w:r>
                  </w:p>
                </w:tc>
              </w:sdtContent>
            </w:sdt>
            <w:tc>
              <w:tcPr>
                <w:tcW w:w="872" w:type="pct"/>
                <w:tcBorders>
                  <w:top w:val="single" w:sz="4" w:space="0" w:color="auto"/>
                  <w:left w:val="single" w:sz="4" w:space="0" w:color="auto"/>
                  <w:bottom w:val="single" w:sz="4" w:space="0" w:color="auto"/>
                  <w:right w:val="single" w:sz="4" w:space="0" w:color="auto"/>
                </w:tcBorders>
              </w:tcPr>
              <w:p w14:paraId="4446C26D" w14:textId="77777777" w:rsidR="00D364E5" w:rsidRDefault="00D364E5" w:rsidP="00D364E5">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699DB772" w14:textId="77777777" w:rsidR="00D364E5" w:rsidRDefault="00D364E5" w:rsidP="00D364E5">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6293872C" w14:textId="77777777" w:rsidR="00D364E5" w:rsidRDefault="00D364E5" w:rsidP="00D364E5">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50B59F5D" w14:textId="77777777" w:rsidR="00D364E5" w:rsidRDefault="00D364E5" w:rsidP="00D364E5">
                <w:pPr>
                  <w:jc w:val="right"/>
                  <w:outlineLvl w:val="2"/>
                  <w:rPr>
                    <w:rFonts w:cs="Cambria"/>
                    <w:szCs w:val="21"/>
                  </w:rPr>
                </w:pPr>
              </w:p>
            </w:tc>
          </w:tr>
        </w:tbl>
        <w:p w14:paraId="06B50524" w14:textId="77777777" w:rsidR="00B577B2" w:rsidRDefault="00B577B2"/>
        <w:p w14:paraId="0A707FE1" w14:textId="40C11B9E" w:rsidR="008145AA" w:rsidRDefault="00220447"/>
      </w:sdtContent>
    </w:sdt>
    <w:bookmarkEnd w:id="241" w:displacedByCustomXml="prev"/>
    <w:sdt>
      <w:sdtPr>
        <w:rPr>
          <w:rFonts w:ascii="宋体" w:hAnsi="宋体" w:cs="Arial" w:hint="eastAsia"/>
          <w:b w:val="0"/>
          <w:bCs w:val="0"/>
          <w:kern w:val="0"/>
          <w:szCs w:val="21"/>
        </w:rPr>
        <w:alias w:val="模块:持续和非持续第一层次公允价值计量项目市价的确定依据"/>
        <w:tag w:val="_GBC_9cf59ced96b14247921100dffef5784f"/>
        <w:id w:val="1311359687"/>
        <w:lock w:val="sdtLocked"/>
        <w:placeholder>
          <w:docPart w:val="GBC22222222222222222222222222222"/>
        </w:placeholder>
      </w:sdtPr>
      <w:sdtEndPr>
        <w:rPr>
          <w:rFonts w:cs="Cambria"/>
          <w:b/>
        </w:rPr>
      </w:sdtEndPr>
      <w:sdtContent>
        <w:p w14:paraId="18E6829A" w14:textId="77777777" w:rsidR="008145AA" w:rsidRDefault="00406AE8" w:rsidP="00471E11">
          <w:pPr>
            <w:pStyle w:val="30"/>
            <w:numPr>
              <w:ilvl w:val="0"/>
              <w:numId w:val="29"/>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512576198"/>
            <w:lock w:val="sdtLocked"/>
            <w:placeholder>
              <w:docPart w:val="GBC22222222222222222222222222222"/>
            </w:placeholder>
          </w:sdtPr>
          <w:sdtEndPr/>
          <w:sdtContent>
            <w:p w14:paraId="033FB402" w14:textId="16147F5D" w:rsidR="008145AA" w:rsidRPr="007C7B0E" w:rsidRDefault="00406AE8" w:rsidP="007C7B0E">
              <w:pPr>
                <w:rPr>
                  <w:rFonts w:cs="Arial"/>
                  <w:szCs w:val="21"/>
                </w:rPr>
              </w:pPr>
              <w:r>
                <w:rPr>
                  <w:rFonts w:cs="Arial"/>
                  <w:szCs w:val="21"/>
                </w:rPr>
                <w:fldChar w:fldCharType="begin"/>
              </w:r>
              <w:r w:rsidR="00A8291F">
                <w:rPr>
                  <w:rFonts w:cs="Arial"/>
                  <w:szCs w:val="21"/>
                </w:rPr>
                <w:instrText xml:space="preserve"> MACROBUTTON  SnrToggleCheckbox □适用  </w:instrText>
              </w:r>
              <w:r>
                <w:rPr>
                  <w:rFonts w:cs="Arial"/>
                  <w:szCs w:val="21"/>
                </w:rPr>
                <w:fldChar w:fldCharType="end"/>
              </w:r>
              <w:r>
                <w:rPr>
                  <w:rFonts w:cs="Arial"/>
                  <w:szCs w:val="21"/>
                </w:rPr>
                <w:fldChar w:fldCharType="begin"/>
              </w:r>
              <w:r w:rsidR="00A8291F">
                <w:rPr>
                  <w:rFonts w:cs="Arial"/>
                  <w:szCs w:val="21"/>
                </w:rPr>
                <w:instrText xml:space="preserve"> MACROBUTTON  SnrToggleCheckbox √不适用 </w:instrText>
              </w:r>
              <w:r>
                <w:rPr>
                  <w:rFonts w:cs="Arial"/>
                  <w:szCs w:val="21"/>
                </w:rPr>
                <w:fldChar w:fldCharType="end"/>
              </w:r>
            </w:p>
          </w:sdtContent>
        </w:sdt>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675886394"/>
        <w:lock w:val="sdtLocked"/>
        <w:placeholder>
          <w:docPart w:val="GBC22222222222222222222222222222"/>
        </w:placeholder>
      </w:sdtPr>
      <w:sdtEndPr>
        <w:rPr>
          <w:rFonts w:cs="Cambria" w:hint="default"/>
        </w:rPr>
      </w:sdtEndPr>
      <w:sdtContent>
        <w:p w14:paraId="3DE96B3F" w14:textId="77777777" w:rsidR="008145AA" w:rsidRDefault="00406AE8" w:rsidP="00471E11">
          <w:pPr>
            <w:pStyle w:val="30"/>
            <w:numPr>
              <w:ilvl w:val="0"/>
              <w:numId w:val="29"/>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1447153683"/>
            <w:lock w:val="sdtLocked"/>
            <w:placeholder>
              <w:docPart w:val="GBC22222222222222222222222222222"/>
            </w:placeholder>
          </w:sdtPr>
          <w:sdtEndPr/>
          <w:sdtContent>
            <w:p w14:paraId="05B5966E" w14:textId="005A37B7" w:rsidR="008145AA" w:rsidRPr="007C7B0E" w:rsidRDefault="00406AE8" w:rsidP="007C7B0E">
              <w:pPr>
                <w:tabs>
                  <w:tab w:val="left" w:pos="1134"/>
                </w:tabs>
                <w:rPr>
                  <w:rFonts w:cs="Cambria"/>
                  <w:szCs w:val="21"/>
                </w:rPr>
              </w:pPr>
              <w:r>
                <w:rPr>
                  <w:rFonts w:cs="Cambria"/>
                  <w:szCs w:val="21"/>
                </w:rPr>
                <w:fldChar w:fldCharType="begin"/>
              </w:r>
              <w:r w:rsidR="00A8291F">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A8291F">
                <w:rPr>
                  <w:rFonts w:cs="Cambria"/>
                  <w:szCs w:val="21"/>
                </w:rPr>
                <w:instrText xml:space="preserve"> MACROBUTTON  SnrToggleCheckbox √不适用 </w:instrText>
              </w:r>
              <w:r>
                <w:rPr>
                  <w:rFonts w:cs="Cambria"/>
                  <w:szCs w:val="21"/>
                </w:rPr>
                <w:fldChar w:fldCharType="end"/>
              </w:r>
            </w:p>
          </w:sdtContent>
        </w:sdt>
      </w:sdtContent>
    </w:sdt>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1955126738"/>
        <w:lock w:val="sdtLocked"/>
        <w:placeholder>
          <w:docPart w:val="GBC22222222222222222222222222222"/>
        </w:placeholder>
      </w:sdtPr>
      <w:sdtEndPr>
        <w:rPr>
          <w:rFonts w:cs="Cambria"/>
          <w:color w:val="808080"/>
        </w:rPr>
      </w:sdtEndPr>
      <w:sdtContent>
        <w:p w14:paraId="2258BBFA" w14:textId="77777777" w:rsidR="008145AA" w:rsidRDefault="00406AE8" w:rsidP="00471E11">
          <w:pPr>
            <w:pStyle w:val="30"/>
            <w:numPr>
              <w:ilvl w:val="0"/>
              <w:numId w:val="29"/>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786765130"/>
            <w:lock w:val="sdtLocked"/>
            <w:placeholder>
              <w:docPart w:val="GBC22222222222222222222222222222"/>
            </w:placeholder>
          </w:sdtPr>
          <w:sdtEndPr/>
          <w:sdtContent>
            <w:p w14:paraId="6D6CA899" w14:textId="20181364" w:rsidR="008145AA" w:rsidRPr="007C7B0E" w:rsidRDefault="00406AE8" w:rsidP="007C7B0E">
              <w:pPr>
                <w:rPr>
                  <w:szCs w:val="21"/>
                </w:rPr>
              </w:pPr>
              <w:r>
                <w:rPr>
                  <w:szCs w:val="21"/>
                </w:rPr>
                <w:fldChar w:fldCharType="begin"/>
              </w:r>
              <w:r w:rsidR="00A8291F">
                <w:rPr>
                  <w:szCs w:val="21"/>
                </w:rPr>
                <w:instrText xml:space="preserve"> MACROBUTTON  SnrToggleCheckbox □适用  </w:instrText>
              </w:r>
              <w:r>
                <w:rPr>
                  <w:szCs w:val="21"/>
                </w:rPr>
                <w:fldChar w:fldCharType="end"/>
              </w:r>
              <w:r>
                <w:rPr>
                  <w:szCs w:val="21"/>
                </w:rPr>
                <w:fldChar w:fldCharType="begin"/>
              </w:r>
              <w:r w:rsidR="00A8291F">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0814191"/>
        <w:lock w:val="sdtLocked"/>
        <w:placeholder>
          <w:docPart w:val="GBC22222222222222222222222222222"/>
        </w:placeholder>
      </w:sdtPr>
      <w:sdtEndPr>
        <w:rPr>
          <w:rFonts w:cs="Cambria"/>
          <w:color w:val="808080"/>
          <w:szCs w:val="21"/>
        </w:rPr>
      </w:sdtEndPr>
      <w:sdtContent>
        <w:p w14:paraId="7C8CE61F" w14:textId="77777777" w:rsidR="008145AA" w:rsidRDefault="00406AE8" w:rsidP="00471E11">
          <w:pPr>
            <w:pStyle w:val="30"/>
            <w:numPr>
              <w:ilvl w:val="0"/>
              <w:numId w:val="29"/>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994843892"/>
            <w:lock w:val="sdtLocked"/>
            <w:placeholder>
              <w:docPart w:val="GBC22222222222222222222222222222"/>
            </w:placeholder>
          </w:sdtPr>
          <w:sdtEndPr/>
          <w:sdtContent>
            <w:p w14:paraId="7877395B" w14:textId="34B06D14" w:rsidR="008145AA" w:rsidRPr="007C7B0E" w:rsidRDefault="00406AE8" w:rsidP="007C7B0E">
              <w:pPr>
                <w:rPr>
                  <w:szCs w:val="21"/>
                </w:rPr>
              </w:pPr>
              <w:r>
                <w:rPr>
                  <w:szCs w:val="21"/>
                </w:rPr>
                <w:fldChar w:fldCharType="begin"/>
              </w:r>
              <w:r w:rsidR="00A8291F">
                <w:rPr>
                  <w:szCs w:val="21"/>
                </w:rPr>
                <w:instrText xml:space="preserve"> MACROBUTTON  SnrToggleCheckbox □适用  </w:instrText>
              </w:r>
              <w:r>
                <w:rPr>
                  <w:szCs w:val="21"/>
                </w:rPr>
                <w:fldChar w:fldCharType="end"/>
              </w:r>
              <w:r>
                <w:rPr>
                  <w:szCs w:val="21"/>
                </w:rPr>
                <w:fldChar w:fldCharType="begin"/>
              </w:r>
              <w:r w:rsidR="00A8291F">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484766187"/>
        <w:lock w:val="sdtLocked"/>
        <w:placeholder>
          <w:docPart w:val="GBC22222222222222222222222222222"/>
        </w:placeholder>
      </w:sdtPr>
      <w:sdtEndPr>
        <w:rPr>
          <w:rFonts w:cs="Cambria"/>
          <w:szCs w:val="21"/>
        </w:rPr>
      </w:sdtEndPr>
      <w:sdtContent>
        <w:p w14:paraId="10E049CE" w14:textId="77777777" w:rsidR="008145AA" w:rsidRDefault="00406AE8" w:rsidP="00471E11">
          <w:pPr>
            <w:pStyle w:val="30"/>
            <w:numPr>
              <w:ilvl w:val="0"/>
              <w:numId w:val="29"/>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537968566"/>
            <w:lock w:val="sdtLocked"/>
            <w:placeholder>
              <w:docPart w:val="GBC22222222222222222222222222222"/>
            </w:placeholder>
          </w:sdtPr>
          <w:sdtEndPr/>
          <w:sdtContent>
            <w:p w14:paraId="3D103B53" w14:textId="0ACF717F" w:rsidR="008145AA" w:rsidRPr="007C7B0E" w:rsidRDefault="00406AE8" w:rsidP="007C7B0E">
              <w:pPr>
                <w:rPr>
                  <w:szCs w:val="21"/>
                </w:rPr>
              </w:pPr>
              <w:r>
                <w:rPr>
                  <w:szCs w:val="21"/>
                </w:rPr>
                <w:fldChar w:fldCharType="begin"/>
              </w:r>
              <w:r w:rsidR="00A8291F">
                <w:rPr>
                  <w:szCs w:val="21"/>
                </w:rPr>
                <w:instrText xml:space="preserve"> MACROBUTTON  SnrToggleCheckbox □适用  </w:instrText>
              </w:r>
              <w:r>
                <w:rPr>
                  <w:szCs w:val="21"/>
                </w:rPr>
                <w:fldChar w:fldCharType="end"/>
              </w:r>
              <w:r>
                <w:rPr>
                  <w:szCs w:val="21"/>
                </w:rPr>
                <w:fldChar w:fldCharType="begin"/>
              </w:r>
              <w:r w:rsidR="00A8291F">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本期内发生的估值技术变更及变更原因"/>
        <w:tag w:val="_GBC_8e563310a4b84a5d9dfe74fdbc178926"/>
        <w:id w:val="-357513010"/>
        <w:lock w:val="sdtLocked"/>
        <w:placeholder>
          <w:docPart w:val="GBC22222222222222222222222222222"/>
        </w:placeholder>
      </w:sdtPr>
      <w:sdtEndPr>
        <w:rPr>
          <w:rFonts w:cstheme="minorBidi"/>
          <w:szCs w:val="21"/>
        </w:rPr>
      </w:sdtEndPr>
      <w:sdtContent>
        <w:p w14:paraId="32C0A98F" w14:textId="77777777" w:rsidR="008145AA" w:rsidRDefault="00406AE8" w:rsidP="00471E11">
          <w:pPr>
            <w:pStyle w:val="30"/>
            <w:numPr>
              <w:ilvl w:val="0"/>
              <w:numId w:val="29"/>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784157582"/>
            <w:lock w:val="sdtLocked"/>
            <w:placeholder>
              <w:docPart w:val="GBC22222222222222222222222222222"/>
            </w:placeholder>
          </w:sdtPr>
          <w:sdtEndPr/>
          <w:sdtContent>
            <w:p w14:paraId="36921CD4" w14:textId="40824BBA" w:rsidR="008145AA" w:rsidRPr="007C7B0E" w:rsidRDefault="00406AE8">
              <w:pPr>
                <w:rPr>
                  <w:szCs w:val="21"/>
                </w:rPr>
              </w:pPr>
              <w:r>
                <w:rPr>
                  <w:szCs w:val="21"/>
                </w:rPr>
                <w:fldChar w:fldCharType="begin"/>
              </w:r>
              <w:r w:rsidR="00A8291F">
                <w:rPr>
                  <w:szCs w:val="21"/>
                </w:rPr>
                <w:instrText xml:space="preserve"> MACROBUTTON  SnrToggleCheckbox □适用  </w:instrText>
              </w:r>
              <w:r>
                <w:rPr>
                  <w:szCs w:val="21"/>
                </w:rPr>
                <w:fldChar w:fldCharType="end"/>
              </w:r>
              <w:r>
                <w:rPr>
                  <w:szCs w:val="21"/>
                </w:rPr>
                <w:fldChar w:fldCharType="begin"/>
              </w:r>
              <w:r w:rsidR="00A8291F">
                <w:rPr>
                  <w:szCs w:val="21"/>
                </w:rPr>
                <w:instrText xml:space="preserve"> MACROBUTTON  SnrToggleCheckbox √不适用 </w:instrText>
              </w:r>
              <w:r>
                <w:rPr>
                  <w:szCs w:val="21"/>
                </w:rPr>
                <w:fldChar w:fldCharType="end"/>
              </w:r>
            </w:p>
          </w:sdtContent>
        </w:sdt>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706557720"/>
        <w:lock w:val="sdtLocked"/>
        <w:placeholder>
          <w:docPart w:val="GBC22222222222222222222222222222"/>
        </w:placeholder>
      </w:sdtPr>
      <w:sdtEndPr/>
      <w:sdtContent>
        <w:p w14:paraId="1E68BECB" w14:textId="77777777" w:rsidR="008145AA" w:rsidRDefault="00406AE8" w:rsidP="00471E11">
          <w:pPr>
            <w:pStyle w:val="30"/>
            <w:numPr>
              <w:ilvl w:val="0"/>
              <w:numId w:val="29"/>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24176629"/>
            <w:lock w:val="sdtLocked"/>
            <w:placeholder>
              <w:docPart w:val="GBC22222222222222222222222222222"/>
            </w:placeholder>
          </w:sdtPr>
          <w:sdtEndPr/>
          <w:sdtContent>
            <w:p w14:paraId="59FBE96D" w14:textId="589ED429" w:rsidR="008145AA" w:rsidRDefault="00406AE8">
              <w:pPr>
                <w:rPr>
                  <w:rFonts w:cstheme="minorBidi"/>
                  <w:szCs w:val="21"/>
                </w:rPr>
              </w:pPr>
              <w:r>
                <w:rPr>
                  <w:rFonts w:cstheme="minorBidi"/>
                  <w:szCs w:val="21"/>
                </w:rPr>
                <w:fldChar w:fldCharType="begin"/>
              </w:r>
              <w:r w:rsidR="00A8291F">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sidR="00A8291F">
                <w:rPr>
                  <w:rFonts w:cstheme="minorBidi"/>
                  <w:szCs w:val="21"/>
                </w:rPr>
                <w:instrText xml:space="preserve"> MACROBUTTON  SnrToggleCheckbox √不适用 </w:instrText>
              </w:r>
              <w:r>
                <w:rPr>
                  <w:rFonts w:cstheme="minorBidi"/>
                  <w:szCs w:val="21"/>
                </w:rPr>
                <w:fldChar w:fldCharType="end"/>
              </w:r>
            </w:p>
          </w:sdtContent>
        </w:sdt>
      </w:sdtContent>
    </w:sdt>
    <w:sdt>
      <w:sdtPr>
        <w:rPr>
          <w:rFonts w:ascii="宋体" w:hAnsi="宋体" w:cs="宋体"/>
          <w:b w:val="0"/>
          <w:bCs w:val="0"/>
          <w:kern w:val="0"/>
          <w:szCs w:val="21"/>
        </w:rPr>
        <w:alias w:val="模块:公允价值其他需要披露的事项"/>
        <w:tag w:val="_GBC_1551c1b4fedc4ac0ae859b67b4b79904"/>
        <w:id w:val="849988510"/>
        <w:lock w:val="sdtLocked"/>
        <w:placeholder>
          <w:docPart w:val="GBC22222222222222222222222222222"/>
        </w:placeholder>
      </w:sdtPr>
      <w:sdtEndPr/>
      <w:sdtContent>
        <w:p w14:paraId="3036D93C" w14:textId="77777777" w:rsidR="008145AA" w:rsidRDefault="00406AE8" w:rsidP="00471E11">
          <w:pPr>
            <w:pStyle w:val="30"/>
            <w:numPr>
              <w:ilvl w:val="0"/>
              <w:numId w:val="29"/>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984971297"/>
            <w:lock w:val="sdtLocked"/>
            <w:placeholder>
              <w:docPart w:val="GBC22222222222222222222222222222"/>
            </w:placeholder>
          </w:sdtPr>
          <w:sdtEndPr/>
          <w:sdtContent>
            <w:p w14:paraId="43389615" w14:textId="77777777" w:rsidR="008145AA" w:rsidRDefault="00406AE8" w:rsidP="00A8291F">
              <w:pPr>
                <w:rPr>
                  <w:szCs w:val="21"/>
                </w:rPr>
              </w:pPr>
              <w:r>
                <w:rPr>
                  <w:szCs w:val="21"/>
                </w:rPr>
                <w:fldChar w:fldCharType="begin"/>
              </w:r>
              <w:r w:rsidR="00A8291F">
                <w:rPr>
                  <w:szCs w:val="21"/>
                </w:rPr>
                <w:instrText xml:space="preserve"> MACROBUTTON  SnrToggleCheckbox □适用  </w:instrText>
              </w:r>
              <w:r>
                <w:rPr>
                  <w:szCs w:val="21"/>
                </w:rPr>
                <w:fldChar w:fldCharType="end"/>
              </w:r>
              <w:r>
                <w:rPr>
                  <w:szCs w:val="21"/>
                </w:rPr>
                <w:fldChar w:fldCharType="begin"/>
              </w:r>
              <w:r w:rsidR="00A8291F">
                <w:rPr>
                  <w:szCs w:val="21"/>
                </w:rPr>
                <w:instrText xml:space="preserve"> MACROBUTTON  SnrToggleCheckbox √不适用 </w:instrText>
              </w:r>
              <w:r>
                <w:rPr>
                  <w:szCs w:val="21"/>
                </w:rPr>
                <w:fldChar w:fldCharType="end"/>
              </w:r>
            </w:p>
          </w:sdtContent>
        </w:sdt>
      </w:sdtContent>
    </w:sdt>
    <w:p w14:paraId="6CE281D0" w14:textId="77777777" w:rsidR="008145AA" w:rsidRDefault="00406AE8" w:rsidP="00471E11">
      <w:pPr>
        <w:pStyle w:val="20"/>
        <w:numPr>
          <w:ilvl w:val="0"/>
          <w:numId w:val="12"/>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697972836"/>
        <w:lock w:val="sdtLocked"/>
        <w:placeholder>
          <w:docPart w:val="GBC22222222222222222222222222222"/>
        </w:placeholder>
      </w:sdtPr>
      <w:sdtEndPr>
        <w:rPr>
          <w:rFonts w:cs="Cambria"/>
          <w:szCs w:val="21"/>
        </w:rPr>
      </w:sdtEndPr>
      <w:sdtContent>
        <w:p w14:paraId="489AEEC4" w14:textId="77777777" w:rsidR="008145AA" w:rsidRDefault="00406AE8" w:rsidP="00471E11">
          <w:pPr>
            <w:pStyle w:val="30"/>
            <w:numPr>
              <w:ilvl w:val="0"/>
              <w:numId w:val="30"/>
            </w:numPr>
          </w:pPr>
          <w:r>
            <w:rPr>
              <w:rFonts w:hint="eastAsia"/>
            </w:rPr>
            <w:t>本企业的母公司情况</w:t>
          </w:r>
        </w:p>
        <w:sdt>
          <w:sdtPr>
            <w:rPr>
              <w:rFonts w:hint="eastAsia"/>
            </w:rPr>
            <w:alias w:val="是否适用：本企业的母公司情况[双击切换]"/>
            <w:tag w:val="_GBC_fe5dd4a2c9ad405db72189e05b735e0c"/>
            <w:id w:val="-784653104"/>
            <w:lock w:val="sdtLocked"/>
            <w:placeholder>
              <w:docPart w:val="GBC22222222222222222222222222222"/>
            </w:placeholder>
          </w:sdtPr>
          <w:sdtEndPr/>
          <w:sdtContent>
            <w:p w14:paraId="7AC6A5BF" w14:textId="36C579F3" w:rsidR="00143E83" w:rsidRDefault="00406AE8" w:rsidP="00143E83">
              <w:r>
                <w:fldChar w:fldCharType="begin"/>
              </w:r>
              <w:r w:rsidR="00143E83">
                <w:instrText xml:space="preserve"> MACROBUTTON  SnrToggleCheckbox □适用  </w:instrText>
              </w:r>
              <w:r>
                <w:fldChar w:fldCharType="end"/>
              </w:r>
              <w:r>
                <w:fldChar w:fldCharType="begin"/>
              </w:r>
              <w:r w:rsidR="00143E83">
                <w:instrText xml:space="preserve"> MACROBUTTON  SnrToggleCheckbox √不适用 </w:instrText>
              </w:r>
              <w:r>
                <w:fldChar w:fldCharType="end"/>
              </w:r>
            </w:p>
          </w:sdtContent>
        </w:sdt>
        <w:p w14:paraId="58850FAB" w14:textId="603E055B" w:rsidR="008145AA" w:rsidRDefault="00143E83">
          <w:pPr>
            <w:rPr>
              <w:szCs w:val="21"/>
            </w:rPr>
          </w:pPr>
          <w:r w:rsidRPr="00A6351C">
            <w:rPr>
              <w:szCs w:val="21"/>
            </w:rPr>
            <w:t>本公司的大股东为赖振元个人，非企业机构</w:t>
          </w:r>
          <w:r>
            <w:rPr>
              <w:rFonts w:hint="eastAsia"/>
              <w:szCs w:val="21"/>
            </w:rPr>
            <w:t>。</w:t>
          </w:r>
        </w:p>
      </w:sdtContent>
    </w:sdt>
    <w:sdt>
      <w:sdtPr>
        <w:rPr>
          <w:rFonts w:ascii="宋体" w:hAnsi="宋体" w:cs="Arial" w:hint="eastAsia"/>
          <w:b w:val="0"/>
          <w:bCs w:val="0"/>
          <w:kern w:val="0"/>
          <w:szCs w:val="21"/>
        </w:rPr>
        <w:alias w:val="模块:本企业的子公司情况"/>
        <w:tag w:val="_GBC_244a434a920446c1838410fee0ac8ba8"/>
        <w:id w:val="1653641090"/>
        <w:lock w:val="sdtLocked"/>
        <w:placeholder>
          <w:docPart w:val="GBC22222222222222222222222222222"/>
        </w:placeholder>
      </w:sdtPr>
      <w:sdtEndPr>
        <w:rPr>
          <w:rFonts w:cs="Cambria"/>
        </w:rPr>
      </w:sdtEndPr>
      <w:sdtContent>
        <w:p w14:paraId="03B6ED57" w14:textId="77777777" w:rsidR="008145AA" w:rsidRDefault="00406AE8" w:rsidP="00471E11">
          <w:pPr>
            <w:pStyle w:val="30"/>
            <w:numPr>
              <w:ilvl w:val="0"/>
              <w:numId w:val="30"/>
            </w:numPr>
            <w:rPr>
              <w:rFonts w:ascii="宋体" w:hAnsi="宋体" w:cs="Arial"/>
              <w:szCs w:val="21"/>
            </w:rPr>
          </w:pPr>
          <w:r>
            <w:rPr>
              <w:rFonts w:ascii="宋体" w:hAnsi="宋体" w:cs="Arial" w:hint="eastAsia"/>
              <w:szCs w:val="21"/>
            </w:rPr>
            <w:t>本企业的子公司情况</w:t>
          </w:r>
        </w:p>
        <w:p w14:paraId="1BBBCA65" w14:textId="77777777" w:rsidR="008145AA" w:rsidRDefault="00406AE8">
          <w:pPr>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1446375471"/>
            <w:lock w:val="sdtLocked"/>
            <w:placeholder>
              <w:docPart w:val="GBC22222222222222222222222222222"/>
            </w:placeholder>
          </w:sdtPr>
          <w:sdtEndPr/>
          <w:sdtContent>
            <w:p w14:paraId="0E50497B" w14:textId="77777777" w:rsidR="008145AA" w:rsidRDefault="00406AE8" w:rsidP="00C0087D">
              <w:pPr>
                <w:rPr>
                  <w:szCs w:val="21"/>
                </w:rPr>
              </w:pPr>
              <w:r>
                <w:rPr>
                  <w:szCs w:val="21"/>
                </w:rPr>
                <w:fldChar w:fldCharType="begin"/>
              </w:r>
              <w:r w:rsidR="00C0087D">
                <w:rPr>
                  <w:szCs w:val="21"/>
                </w:rPr>
                <w:instrText xml:space="preserve"> MACROBUTTON  SnrToggleCheckbox √适用  </w:instrText>
              </w:r>
              <w:r>
                <w:rPr>
                  <w:szCs w:val="21"/>
                </w:rPr>
                <w:fldChar w:fldCharType="end"/>
              </w:r>
              <w:r>
                <w:rPr>
                  <w:szCs w:val="21"/>
                </w:rPr>
                <w:fldChar w:fldCharType="begin"/>
              </w:r>
              <w:r w:rsidR="00C0087D">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595994841"/>
            <w:lock w:val="sdtLocked"/>
          </w:sdtPr>
          <w:sdtEndPr/>
          <w:sdtContent>
            <w:p w14:paraId="0CE6F262" w14:textId="46605371" w:rsidR="008145AA" w:rsidRPr="007C7B0E" w:rsidRDefault="00C0087D" w:rsidP="007C7B0E">
              <w:r w:rsidRPr="00B21AB3">
                <w:rPr>
                  <w:rFonts w:eastAsiaTheme="minorEastAsia"/>
                </w:rPr>
                <w:t>本公司子公司的情况详见本附注</w:t>
              </w:r>
              <w:r w:rsidRPr="00F522C5">
                <w:t>“</w:t>
              </w:r>
              <w:r w:rsidRPr="00B21AB3">
                <w:rPr>
                  <w:rFonts w:eastAsiaTheme="minorEastAsia"/>
                </w:rPr>
                <w:t>在其他主体中的权益</w:t>
              </w:r>
              <w:r w:rsidRPr="00F522C5">
                <w:t>”</w:t>
              </w:r>
              <w:r w:rsidRPr="00B21AB3">
                <w:rPr>
                  <w:rFonts w:eastAsiaTheme="minorEastAsia"/>
                </w:rPr>
                <w:t>。</w:t>
              </w:r>
            </w:p>
          </w:sdtContent>
        </w:sdt>
      </w:sdtContent>
    </w:sdt>
    <w:bookmarkStart w:id="242" w:name="_Hlk99963257" w:displacedByCustomXml="next"/>
    <w:sdt>
      <w:sdtPr>
        <w:rPr>
          <w:rFonts w:ascii="宋体" w:hAnsi="宋体" w:cs="宋体" w:hint="eastAsia"/>
          <w:b w:val="0"/>
          <w:bCs w:val="0"/>
          <w:kern w:val="0"/>
          <w:szCs w:val="24"/>
        </w:rPr>
        <w:alias w:val="模块:存在关联方交易或余额的合营和联营企业情况"/>
        <w:tag w:val="_GBC_a5638b7fd6a848a19564209060b6909a"/>
        <w:id w:val="1439487144"/>
        <w:lock w:val="sdtLocked"/>
        <w:placeholder>
          <w:docPart w:val="GBC22222222222222222222222222222"/>
        </w:placeholder>
      </w:sdtPr>
      <w:sdtEndPr>
        <w:rPr>
          <w:rFonts w:cs="Cambria"/>
          <w:szCs w:val="21"/>
        </w:rPr>
      </w:sdtEndPr>
      <w:sdtContent>
        <w:p w14:paraId="35E52F40" w14:textId="77777777" w:rsidR="00975CB2" w:rsidRDefault="00975CB2" w:rsidP="00471E11">
          <w:pPr>
            <w:pStyle w:val="30"/>
            <w:numPr>
              <w:ilvl w:val="0"/>
              <w:numId w:val="30"/>
            </w:numPr>
          </w:pPr>
          <w:r>
            <w:rPr>
              <w:rFonts w:hint="eastAsia"/>
            </w:rPr>
            <w:t>本企业合营和联营企业情况</w:t>
          </w:r>
        </w:p>
        <w:p w14:paraId="34527567" w14:textId="77777777" w:rsidR="00975CB2" w:rsidRDefault="00975CB2">
          <w:r>
            <w:rPr>
              <w:rFonts w:hint="eastAsia"/>
            </w:rPr>
            <w:t>本企业重要的合营或联营企业详见附注</w:t>
          </w:r>
        </w:p>
        <w:sdt>
          <w:sdtPr>
            <w:alias w:val="是否适用：本企业重要的合营或联营企业详见附注[双击切换]"/>
            <w:tag w:val="_GBC_a44d5ddc347344bcaadf8652bc7a927c"/>
            <w:id w:val="-796142008"/>
            <w:lock w:val="sdtLocked"/>
          </w:sdtPr>
          <w:sdtEndPr/>
          <w:sdtContent>
            <w:p w14:paraId="68632B5C" w14:textId="3B6E0404" w:rsidR="00975CB2" w:rsidRDefault="00975CB2" w:rsidP="00EA38D6">
              <w:r>
                <w:fldChar w:fldCharType="begin"/>
              </w:r>
              <w:r w:rsidR="00EA38D6">
                <w:instrText xml:space="preserve">MACROBUTTON SnrToggleCheckbox □适用 </w:instrText>
              </w:r>
              <w:r>
                <w:fldChar w:fldCharType="end"/>
              </w:r>
              <w:r>
                <w:fldChar w:fldCharType="begin"/>
              </w:r>
              <w:r w:rsidR="00EA38D6">
                <w:instrText xml:space="preserve">MACROBUTTON  SnrToggleCheckbox √不适用 </w:instrText>
              </w:r>
              <w:r>
                <w:fldChar w:fldCharType="end"/>
              </w:r>
            </w:p>
          </w:sdtContent>
        </w:sdt>
        <w:p w14:paraId="3F83604F" w14:textId="77777777" w:rsidR="00975CB2" w:rsidRDefault="00975CB2">
          <w:r>
            <w:rPr>
              <w:rFonts w:hint="eastAsia"/>
            </w:rPr>
            <w:lastRenderedPageBreak/>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22912681"/>
            <w:lock w:val="sdtLocked"/>
          </w:sdtPr>
          <w:sdtEndPr/>
          <w:sdtContent>
            <w:p w14:paraId="691FAA97" w14:textId="11C587DE" w:rsidR="00975CB2" w:rsidRDefault="00975CB2" w:rsidP="00975CB2">
              <w:pPr>
                <w:rPr>
                  <w:rFonts w:cs="Cambria"/>
                  <w:szCs w:val="21"/>
                </w:rPr>
              </w:pPr>
              <w:r>
                <w:fldChar w:fldCharType="begin"/>
              </w:r>
              <w: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14:paraId="7EE051D2" w14:textId="77777777" w:rsidR="00975CB2" w:rsidRDefault="00975CB2">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594298138"/>
            <w:lock w:val="sdtLocked"/>
          </w:sdtPr>
          <w:sdtEndPr/>
          <w:sdtContent>
            <w:p w14:paraId="5A1C66A2" w14:textId="638BA02C" w:rsidR="008145AA" w:rsidRDefault="00975CB2">
              <w:pPr>
                <w:tabs>
                  <w:tab w:val="left" w:pos="1134"/>
                </w:tabs>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MACROBUTTON  SnrToggleCheckbox √不适用 </w:instrText>
              </w:r>
              <w:r>
                <w:rPr>
                  <w:rFonts w:cs="Cambria"/>
                  <w:szCs w:val="21"/>
                </w:rPr>
                <w:fldChar w:fldCharType="end"/>
              </w:r>
            </w:p>
          </w:sdtContent>
        </w:sdt>
      </w:sdtContent>
    </w:sdt>
    <w:bookmarkEnd w:id="242" w:displacedByCustomXml="prev"/>
    <w:sdt>
      <w:sdtPr>
        <w:rPr>
          <w:rFonts w:ascii="宋体" w:hAnsi="宋体" w:cs="宋体" w:hint="eastAsia"/>
          <w:b w:val="0"/>
          <w:bCs w:val="0"/>
          <w:kern w:val="0"/>
          <w:szCs w:val="24"/>
        </w:rPr>
        <w:alias w:val="模块:其他关联方情况"/>
        <w:tag w:val="_SEC_4da82436ee754a98b1f572e1fb4440db"/>
        <w:id w:val="-1961101157"/>
        <w:lock w:val="sdtLocked"/>
        <w:placeholder>
          <w:docPart w:val="GBC22222222222222222222222222222"/>
        </w:placeholder>
      </w:sdtPr>
      <w:sdtEndPr>
        <w:rPr>
          <w:rFonts w:cs="Cambria"/>
          <w:szCs w:val="21"/>
        </w:rPr>
      </w:sdtEndPr>
      <w:sdtContent>
        <w:p w14:paraId="0E9A4C71" w14:textId="77777777" w:rsidR="008145AA" w:rsidRDefault="00406AE8" w:rsidP="00471E11">
          <w:pPr>
            <w:pStyle w:val="30"/>
            <w:numPr>
              <w:ilvl w:val="0"/>
              <w:numId w:val="30"/>
            </w:numPr>
          </w:pPr>
          <w:r>
            <w:rPr>
              <w:rFonts w:hint="eastAsia"/>
            </w:rPr>
            <w:t>其他关联方情况</w:t>
          </w:r>
        </w:p>
        <w:sdt>
          <w:sdtPr>
            <w:alias w:val="是否适用：其他关联方情况[双击切换]"/>
            <w:tag w:val="_GBC_42246b4c04fc4462b5fb05a5db67f4d0"/>
            <w:id w:val="-1753501465"/>
            <w:lock w:val="sdtLocked"/>
            <w:placeholder>
              <w:docPart w:val="GBC22222222222222222222222222222"/>
            </w:placeholder>
          </w:sdtPr>
          <w:sdtEndPr/>
          <w:sdtContent>
            <w:p w14:paraId="50733AA1" w14:textId="77777777" w:rsidR="008145AA" w:rsidRDefault="00406AE8">
              <w:r>
                <w:fldChar w:fldCharType="begin"/>
              </w:r>
              <w:r w:rsidR="00C0087D">
                <w:instrText xml:space="preserve">MACROBUTTON  SnrToggleCheckbox √适用 </w:instrText>
              </w:r>
              <w:r>
                <w:fldChar w:fldCharType="end"/>
              </w:r>
              <w:r>
                <w:fldChar w:fldCharType="begin"/>
              </w:r>
              <w:r w:rsidR="00C0087D">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8"/>
            <w:gridCol w:w="5071"/>
          </w:tblGrid>
          <w:tr w:rsidR="00C0087D" w14:paraId="230BA1C5" w14:textId="77777777" w:rsidTr="00020D8C">
            <w:trPr>
              <w:trHeight w:val="267"/>
            </w:trPr>
            <w:sdt>
              <w:sdtPr>
                <w:tag w:val="_PLD_36db3e8c12e04d279b0c2956ad69d8a6"/>
                <w:id w:val="-123473235"/>
                <w:lock w:val="sdtLocked"/>
              </w:sdtPr>
              <w:sdtEnd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14:paraId="6F9D1970" w14:textId="77777777" w:rsidR="00C0087D" w:rsidRDefault="00C0087D" w:rsidP="00020D8C">
                    <w:pPr>
                      <w:jc w:val="center"/>
                      <w:rPr>
                        <w:rFonts w:cs="Cambria"/>
                        <w:szCs w:val="21"/>
                      </w:rPr>
                    </w:pPr>
                    <w:r>
                      <w:rPr>
                        <w:rFonts w:cs="Cambria" w:hint="eastAsia"/>
                        <w:szCs w:val="21"/>
                      </w:rPr>
                      <w:t>其他关联方名称</w:t>
                    </w:r>
                  </w:p>
                </w:tc>
              </w:sdtContent>
            </w:sdt>
            <w:sdt>
              <w:sdtPr>
                <w:tag w:val="_PLD_b851a2cc9280416290b9ebf815c49236"/>
                <w:id w:val="911118415"/>
                <w:lock w:val="sdtLocked"/>
              </w:sdtPr>
              <w:sdtEnd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14:paraId="78E5CD8D" w14:textId="77777777" w:rsidR="00C0087D" w:rsidRDefault="00C0087D" w:rsidP="00020D8C">
                    <w:pPr>
                      <w:jc w:val="center"/>
                      <w:rPr>
                        <w:rFonts w:cs="Cambria"/>
                        <w:szCs w:val="21"/>
                      </w:rPr>
                    </w:pPr>
                    <w:r>
                      <w:rPr>
                        <w:rFonts w:cs="Cambria" w:hint="eastAsia"/>
                        <w:szCs w:val="21"/>
                      </w:rPr>
                      <w:t>其他关联方与本企业关系</w:t>
                    </w:r>
                  </w:p>
                </w:tc>
              </w:sdtContent>
            </w:sdt>
          </w:tr>
          <w:sdt>
            <w:sdtPr>
              <w:rPr>
                <w:rFonts w:cs="Cambria"/>
                <w:szCs w:val="21"/>
              </w:rPr>
              <w:alias w:val="本企业的其他关联方情况明细"/>
              <w:tag w:val="_TUP_a783e3455e3448cbb8198b1265f2df23"/>
              <w:id w:val="1270665536"/>
              <w:lock w:val="sdtLocked"/>
            </w:sdtPr>
            <w:sdtEndPr/>
            <w:sdtContent>
              <w:tr w:rsidR="00C0087D" w14:paraId="2B60857E" w14:textId="77777777" w:rsidTr="00020D8C">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1049CCAC" w14:textId="77777777" w:rsidR="00C0087D" w:rsidRDefault="00C0087D" w:rsidP="00020D8C">
                    <w:pPr>
                      <w:rPr>
                        <w:rFonts w:cs="Cambria"/>
                        <w:szCs w:val="21"/>
                      </w:rPr>
                    </w:pPr>
                    <w:r>
                      <w:t>郑桂香</w:t>
                    </w:r>
                  </w:p>
                </w:tc>
                <w:sdt>
                  <w:sdtPr>
                    <w:rPr>
                      <w:rFonts w:cs="Cambria"/>
                      <w:szCs w:val="21"/>
                    </w:rPr>
                    <w:alias w:val="本企业的其他关联方情况明细－其他关联方与本公司关系"/>
                    <w:tag w:val="_GBC_58cfdd73098648d8af76645c4007a3fa"/>
                    <w:id w:val="193007621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7A3DAE9C" w14:textId="4B1660BD" w:rsidR="00C0087D" w:rsidRDefault="00DD446F" w:rsidP="00020D8C">
                        <w:pPr>
                          <w:rPr>
                            <w:rFonts w:cs="Cambria"/>
                            <w:szCs w:val="21"/>
                          </w:rPr>
                        </w:pPr>
                        <w:r>
                          <w:rPr>
                            <w:rFonts w:cs="Cambria"/>
                            <w:szCs w:val="21"/>
                          </w:rPr>
                          <w:t>公司股东，赖振元家族成员</w:t>
                        </w:r>
                      </w:p>
                    </w:tc>
                  </w:sdtContent>
                </w:sdt>
              </w:tr>
            </w:sdtContent>
          </w:sdt>
          <w:sdt>
            <w:sdtPr>
              <w:rPr>
                <w:rFonts w:cs="Cambria"/>
                <w:szCs w:val="21"/>
              </w:rPr>
              <w:alias w:val="本企业的其他关联方情况明细"/>
              <w:tag w:val="_TUP_a783e3455e3448cbb8198b1265f2df23"/>
              <w:id w:val="2023044984"/>
              <w:lock w:val="sdtLocked"/>
            </w:sdtPr>
            <w:sdtEndPr/>
            <w:sdtContent>
              <w:tr w:rsidR="00C0087D" w14:paraId="70ACE8D2" w14:textId="77777777" w:rsidTr="00020D8C">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30EDFF20" w14:textId="77777777" w:rsidR="00C0087D" w:rsidRDefault="00C0087D" w:rsidP="00020D8C">
                    <w:pPr>
                      <w:rPr>
                        <w:rFonts w:cs="Cambria"/>
                        <w:szCs w:val="21"/>
                      </w:rPr>
                    </w:pPr>
                    <w:r>
                      <w:t>赖朝辉</w:t>
                    </w:r>
                  </w:p>
                </w:tc>
                <w:sdt>
                  <w:sdtPr>
                    <w:rPr>
                      <w:rFonts w:cs="Cambria"/>
                      <w:szCs w:val="21"/>
                    </w:rPr>
                    <w:alias w:val="本企业的其他关联方情况明细－其他关联方与本公司关系"/>
                    <w:tag w:val="_GBC_58cfdd73098648d8af76645c4007a3fa"/>
                    <w:id w:val="-42656965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35614BFD" w14:textId="7B518FA5" w:rsidR="00C0087D" w:rsidRDefault="00DD446F" w:rsidP="00020D8C">
                        <w:pPr>
                          <w:rPr>
                            <w:rFonts w:cs="Cambria"/>
                            <w:szCs w:val="21"/>
                          </w:rPr>
                        </w:pPr>
                        <w:r>
                          <w:rPr>
                            <w:rFonts w:cs="Cambria"/>
                            <w:szCs w:val="21"/>
                          </w:rPr>
                          <w:t>公司股东，赖振元家族成员</w:t>
                        </w:r>
                      </w:p>
                    </w:tc>
                  </w:sdtContent>
                </w:sdt>
              </w:tr>
            </w:sdtContent>
          </w:sdt>
          <w:sdt>
            <w:sdtPr>
              <w:rPr>
                <w:rFonts w:cs="Cambria"/>
                <w:szCs w:val="21"/>
              </w:rPr>
              <w:alias w:val="本企业的其他关联方情况明细"/>
              <w:tag w:val="_TUP_a783e3455e3448cbb8198b1265f2df23"/>
              <w:id w:val="2023582548"/>
              <w:lock w:val="sdtLocked"/>
            </w:sdtPr>
            <w:sdtEndPr/>
            <w:sdtContent>
              <w:tr w:rsidR="00C0087D" w14:paraId="02CFE332" w14:textId="77777777" w:rsidTr="00020D8C">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346CBE2B" w14:textId="77777777" w:rsidR="00C0087D" w:rsidRDefault="00C0087D" w:rsidP="00020D8C">
                    <w:pPr>
                      <w:rPr>
                        <w:rFonts w:cs="Cambria"/>
                        <w:szCs w:val="21"/>
                      </w:rPr>
                    </w:pPr>
                    <w:r>
                      <w:t>赖晔鋆</w:t>
                    </w:r>
                  </w:p>
                </w:tc>
                <w:sdt>
                  <w:sdtPr>
                    <w:rPr>
                      <w:rFonts w:cs="Cambria"/>
                      <w:szCs w:val="21"/>
                    </w:rPr>
                    <w:alias w:val="本企业的其他关联方情况明细－其他关联方与本公司关系"/>
                    <w:tag w:val="_GBC_58cfdd73098648d8af76645c4007a3fa"/>
                    <w:id w:val="133288233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4AC85774" w14:textId="3587BBC4" w:rsidR="00C0087D" w:rsidRDefault="00DD446F" w:rsidP="00020D8C">
                        <w:pPr>
                          <w:rPr>
                            <w:rFonts w:cs="Cambria"/>
                            <w:szCs w:val="21"/>
                          </w:rPr>
                        </w:pPr>
                        <w:r>
                          <w:rPr>
                            <w:rFonts w:cs="Cambria"/>
                            <w:szCs w:val="21"/>
                          </w:rPr>
                          <w:t>公司股东，赖振元家族成员</w:t>
                        </w:r>
                      </w:p>
                    </w:tc>
                  </w:sdtContent>
                </w:sdt>
              </w:tr>
            </w:sdtContent>
          </w:sdt>
          <w:sdt>
            <w:sdtPr>
              <w:rPr>
                <w:rFonts w:cs="Cambria"/>
                <w:szCs w:val="21"/>
              </w:rPr>
              <w:alias w:val="本企业的其他关联方情况明细"/>
              <w:tag w:val="_TUP_a783e3455e3448cbb8198b1265f2df23"/>
              <w:id w:val="-1366367508"/>
              <w:lock w:val="sdtLocked"/>
            </w:sdtPr>
            <w:sdtEndPr/>
            <w:sdtContent>
              <w:tr w:rsidR="00C0087D" w14:paraId="52A8AEA1" w14:textId="77777777" w:rsidTr="00020D8C">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7C4BB7C6" w14:textId="77777777" w:rsidR="00C0087D" w:rsidRDefault="00C0087D" w:rsidP="00020D8C">
                    <w:pPr>
                      <w:rPr>
                        <w:rFonts w:cs="Cambria"/>
                        <w:szCs w:val="21"/>
                      </w:rPr>
                    </w:pPr>
                    <w:proofErr w:type="gramStart"/>
                    <w:r>
                      <w:t>赖赛君</w:t>
                    </w:r>
                    <w:proofErr w:type="gramEnd"/>
                  </w:p>
                </w:tc>
                <w:sdt>
                  <w:sdtPr>
                    <w:rPr>
                      <w:rFonts w:cs="Cambria"/>
                      <w:szCs w:val="21"/>
                    </w:rPr>
                    <w:alias w:val="本企业的其他关联方情况明细－其他关联方与本公司关系"/>
                    <w:tag w:val="_GBC_58cfdd73098648d8af76645c4007a3fa"/>
                    <w:id w:val="-62970510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7FD61320" w14:textId="5613FE00" w:rsidR="00C0087D" w:rsidRDefault="00DD446F" w:rsidP="00020D8C">
                        <w:pPr>
                          <w:rPr>
                            <w:rFonts w:cs="Cambria"/>
                            <w:szCs w:val="21"/>
                          </w:rPr>
                        </w:pPr>
                        <w:r>
                          <w:rPr>
                            <w:rFonts w:cs="Cambria"/>
                            <w:szCs w:val="21"/>
                          </w:rPr>
                          <w:t>控股股东直系亲属</w:t>
                        </w:r>
                      </w:p>
                    </w:tc>
                  </w:sdtContent>
                </w:sdt>
              </w:tr>
            </w:sdtContent>
          </w:sdt>
          <w:sdt>
            <w:sdtPr>
              <w:rPr>
                <w:rFonts w:cs="Cambria"/>
                <w:szCs w:val="21"/>
              </w:rPr>
              <w:alias w:val="本企业的其他关联方情况明细"/>
              <w:tag w:val="_TUP_a783e3455e3448cbb8198b1265f2df23"/>
              <w:id w:val="1853530170"/>
              <w:lock w:val="sdtLocked"/>
            </w:sdtPr>
            <w:sdtEndPr/>
            <w:sdtContent>
              <w:tr w:rsidR="00C0087D" w14:paraId="497F3847" w14:textId="77777777" w:rsidTr="00020D8C">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2C404802" w14:textId="77777777" w:rsidR="00C0087D" w:rsidRDefault="00C0087D" w:rsidP="00020D8C">
                    <w:pPr>
                      <w:rPr>
                        <w:rFonts w:cs="Cambria"/>
                        <w:szCs w:val="21"/>
                      </w:rPr>
                    </w:pPr>
                    <w:r>
                      <w:t>史盛华</w:t>
                    </w:r>
                  </w:p>
                </w:tc>
                <w:sdt>
                  <w:sdtPr>
                    <w:rPr>
                      <w:rFonts w:cs="Cambria"/>
                      <w:szCs w:val="21"/>
                    </w:rPr>
                    <w:alias w:val="本企业的其他关联方情况明细－其他关联方与本公司关系"/>
                    <w:tag w:val="_GBC_58cfdd73098648d8af76645c4007a3fa"/>
                    <w:id w:val="-74711017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39172F52" w14:textId="572F0CC2" w:rsidR="00C0087D" w:rsidRDefault="00DD446F" w:rsidP="00020D8C">
                        <w:pPr>
                          <w:rPr>
                            <w:rFonts w:cs="Cambria"/>
                            <w:szCs w:val="21"/>
                          </w:rPr>
                        </w:pPr>
                        <w:r>
                          <w:rPr>
                            <w:rFonts w:cs="Cambria"/>
                            <w:szCs w:val="21"/>
                          </w:rPr>
                          <w:t>公司股东，股东的直系亲属</w:t>
                        </w:r>
                      </w:p>
                    </w:tc>
                  </w:sdtContent>
                </w:sdt>
              </w:tr>
            </w:sdtContent>
          </w:sdt>
          <w:sdt>
            <w:sdtPr>
              <w:rPr>
                <w:rFonts w:cs="Cambria"/>
                <w:szCs w:val="21"/>
              </w:rPr>
              <w:alias w:val="本企业的其他关联方情况明细"/>
              <w:tag w:val="_TUP_a783e3455e3448cbb8198b1265f2df23"/>
              <w:id w:val="-1580123726"/>
              <w:lock w:val="sdtLocked"/>
            </w:sdtPr>
            <w:sdtEndPr/>
            <w:sdtContent>
              <w:tr w:rsidR="00C0087D" w14:paraId="0398F936" w14:textId="77777777" w:rsidTr="00020D8C">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309ECD51" w14:textId="77777777" w:rsidR="00C0087D" w:rsidRDefault="00C0087D" w:rsidP="00020D8C">
                    <w:pPr>
                      <w:rPr>
                        <w:rFonts w:cs="Cambria"/>
                        <w:szCs w:val="21"/>
                      </w:rPr>
                    </w:pPr>
                    <w:r>
                      <w:t>吴晓慧</w:t>
                    </w:r>
                  </w:p>
                </w:tc>
                <w:sdt>
                  <w:sdtPr>
                    <w:rPr>
                      <w:rFonts w:cs="Cambria"/>
                      <w:szCs w:val="21"/>
                    </w:rPr>
                    <w:alias w:val="本企业的其他关联方情况明细－其他关联方与本公司关系"/>
                    <w:tag w:val="_GBC_58cfdd73098648d8af76645c4007a3fa"/>
                    <w:id w:val="81676822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573767E1" w14:textId="562C922D" w:rsidR="00C0087D" w:rsidRDefault="00DD446F" w:rsidP="00020D8C">
                        <w:pPr>
                          <w:rPr>
                            <w:rFonts w:cs="Cambria"/>
                            <w:szCs w:val="21"/>
                          </w:rPr>
                        </w:pPr>
                        <w:r>
                          <w:rPr>
                            <w:rFonts w:cs="Cambria"/>
                            <w:szCs w:val="21"/>
                          </w:rPr>
                          <w:t>股东赖朝辉的直系亲属</w:t>
                        </w:r>
                      </w:p>
                    </w:tc>
                  </w:sdtContent>
                </w:sdt>
              </w:tr>
            </w:sdtContent>
          </w:sdt>
          <w:sdt>
            <w:sdtPr>
              <w:rPr>
                <w:rFonts w:cs="Cambria"/>
                <w:szCs w:val="21"/>
              </w:rPr>
              <w:alias w:val="本企业的其他关联方情况明细"/>
              <w:tag w:val="_TUP_a783e3455e3448cbb8198b1265f2df23"/>
              <w:id w:val="-1987466990"/>
              <w:lock w:val="sdtLocked"/>
            </w:sdtPr>
            <w:sdtEndPr/>
            <w:sdtContent>
              <w:tr w:rsidR="00C0087D" w14:paraId="770FB15D" w14:textId="77777777" w:rsidTr="00020D8C">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1E9D3142" w14:textId="77777777" w:rsidR="00C0087D" w:rsidRDefault="00C0087D" w:rsidP="00020D8C">
                    <w:pPr>
                      <w:rPr>
                        <w:rFonts w:cs="Cambria"/>
                        <w:szCs w:val="21"/>
                      </w:rPr>
                    </w:pPr>
                    <w:r>
                      <w:t>赖明明</w:t>
                    </w:r>
                  </w:p>
                </w:tc>
                <w:sdt>
                  <w:sdtPr>
                    <w:rPr>
                      <w:rFonts w:cs="Cambria"/>
                      <w:szCs w:val="21"/>
                    </w:rPr>
                    <w:alias w:val="本企业的其他关联方情况明细－其他关联方与本公司关系"/>
                    <w:tag w:val="_GBC_58cfdd73098648d8af76645c4007a3fa"/>
                    <w:id w:val="-159601704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0F778400" w14:textId="453C5882" w:rsidR="00C0087D" w:rsidRDefault="00DD446F" w:rsidP="00020D8C">
                        <w:pPr>
                          <w:rPr>
                            <w:rFonts w:cs="Cambria"/>
                            <w:szCs w:val="21"/>
                          </w:rPr>
                        </w:pPr>
                        <w:r>
                          <w:rPr>
                            <w:rFonts w:cs="Cambria"/>
                            <w:szCs w:val="21"/>
                          </w:rPr>
                          <w:t>股东赖朝辉的直系亲属</w:t>
                        </w:r>
                      </w:p>
                    </w:tc>
                  </w:sdtContent>
                </w:sdt>
              </w:tr>
            </w:sdtContent>
          </w:sdt>
        </w:tbl>
        <w:p w14:paraId="301433EC" w14:textId="77777777" w:rsidR="008145AA" w:rsidRDefault="00220447">
          <w:pPr>
            <w:tabs>
              <w:tab w:val="left" w:pos="1134"/>
            </w:tabs>
            <w:rPr>
              <w:rFonts w:cs="Cambria"/>
              <w:b/>
              <w:szCs w:val="21"/>
            </w:rPr>
          </w:pPr>
        </w:p>
      </w:sdtContent>
    </w:sdt>
    <w:p w14:paraId="1218B762" w14:textId="77777777" w:rsidR="008145AA" w:rsidRDefault="00406AE8" w:rsidP="00471E11">
      <w:pPr>
        <w:pStyle w:val="30"/>
        <w:numPr>
          <w:ilvl w:val="0"/>
          <w:numId w:val="30"/>
        </w:numPr>
      </w:pPr>
      <w:r>
        <w:rPr>
          <w:rFonts w:hint="eastAsia"/>
        </w:rPr>
        <w:t>关联交易情况</w:t>
      </w:r>
    </w:p>
    <w:p w14:paraId="593FEB7D" w14:textId="77777777" w:rsidR="008145AA" w:rsidRDefault="00406AE8" w:rsidP="00471E11">
      <w:pPr>
        <w:pStyle w:val="4"/>
        <w:numPr>
          <w:ilvl w:val="3"/>
          <w:numId w:val="76"/>
        </w:numPr>
        <w:ind w:left="424" w:hangingChars="201" w:hanging="424"/>
      </w:pPr>
      <w:r>
        <w:rPr>
          <w:rFonts w:hint="eastAsia"/>
        </w:rPr>
        <w:t>购销商品、提供和接受劳务的关联交易</w:t>
      </w:r>
    </w:p>
    <w:sdt>
      <w:sdtPr>
        <w:rPr>
          <w:rFonts w:hint="eastAsia"/>
        </w:rPr>
        <w:alias w:val="模块:采购商品/接受劳务情况表"/>
        <w:tag w:val="_SEC_b6443abb06dd41c7944d441c27c48f7d"/>
        <w:id w:val="-1715265980"/>
        <w:lock w:val="sdtLocked"/>
        <w:placeholder>
          <w:docPart w:val="GBC22222222222222222222222222222"/>
        </w:placeholder>
      </w:sdtPr>
      <w:sdtEndPr>
        <w:rPr>
          <w:rFonts w:hint="default"/>
        </w:rPr>
      </w:sdtEndPr>
      <w:sdtContent>
        <w:p w14:paraId="0439FFCB" w14:textId="77777777" w:rsidR="008145AA" w:rsidRDefault="00406AE8">
          <w:r>
            <w:rPr>
              <w:rFonts w:hint="eastAsia"/>
            </w:rPr>
            <w:t>采购商品/接受劳务情况表</w:t>
          </w:r>
        </w:p>
        <w:sdt>
          <w:sdtPr>
            <w:alias w:val="是否适用：采购商品或接受劳务情况表[双击切换]"/>
            <w:tag w:val="_GBC_c080653feddc4cf2a468adfbb755dff3"/>
            <w:id w:val="-762067275"/>
            <w:lock w:val="sdtLocked"/>
            <w:placeholder>
              <w:docPart w:val="GBC22222222222222222222222222222"/>
            </w:placeholder>
          </w:sdtPr>
          <w:sdtEndPr/>
          <w:sdtContent>
            <w:p w14:paraId="4016B902" w14:textId="77777777" w:rsidR="008145AA" w:rsidRDefault="00406AE8">
              <w:r>
                <w:fldChar w:fldCharType="begin"/>
              </w:r>
              <w:r w:rsidR="00020D8C">
                <w:instrText xml:space="preserve">MACROBUTTON  SnrToggleCheckbox √适用 </w:instrText>
              </w:r>
              <w:r>
                <w:fldChar w:fldCharType="end"/>
              </w:r>
              <w:r>
                <w:fldChar w:fldCharType="begin"/>
              </w:r>
              <w:r w:rsidR="00020D8C">
                <w:instrText xml:space="preserve"> MACROBUTTON  SnrToggleCheckbox □不适用 </w:instrText>
              </w:r>
              <w:r>
                <w:fldChar w:fldCharType="end"/>
              </w:r>
            </w:p>
          </w:sdtContent>
        </w:sdt>
        <w:p w14:paraId="42C44649" w14:textId="1BBB7F00" w:rsidR="008145AA" w:rsidRDefault="00406AE8">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17087584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4586849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cs="Cambria"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87"/>
            <w:gridCol w:w="1864"/>
            <w:gridCol w:w="1600"/>
            <w:gridCol w:w="1598"/>
          </w:tblGrid>
          <w:tr w:rsidR="00020D8C" w14:paraId="0AC566B5" w14:textId="77777777" w:rsidTr="00020D8C">
            <w:trPr>
              <w:cantSplit/>
              <w:trHeight w:val="295"/>
            </w:trPr>
            <w:sdt>
              <w:sdtPr>
                <w:tag w:val="_PLD_ed4fd195f176464f83eb8db1dbcbc443"/>
                <w:id w:val="1233895454"/>
                <w:lock w:val="sdtLocked"/>
              </w:sdtPr>
              <w:sdtEndPr/>
              <w:sdtContent>
                <w:tc>
                  <w:tcPr>
                    <w:tcW w:w="2203" w:type="pct"/>
                    <w:tcBorders>
                      <w:top w:val="single" w:sz="4" w:space="0" w:color="auto"/>
                      <w:left w:val="single" w:sz="4" w:space="0" w:color="auto"/>
                      <w:bottom w:val="single" w:sz="4" w:space="0" w:color="auto"/>
                      <w:right w:val="single" w:sz="4" w:space="0" w:color="auto"/>
                    </w:tcBorders>
                    <w:shd w:val="clear" w:color="auto" w:fill="auto"/>
                    <w:vAlign w:val="center"/>
                  </w:tcPr>
                  <w:p w14:paraId="7EC94013" w14:textId="77777777" w:rsidR="00020D8C" w:rsidRDefault="00020D8C" w:rsidP="00020D8C">
                    <w:pPr>
                      <w:jc w:val="center"/>
                      <w:rPr>
                        <w:rFonts w:cs="Cambria"/>
                        <w:szCs w:val="21"/>
                      </w:rPr>
                    </w:pPr>
                    <w:r>
                      <w:rPr>
                        <w:rFonts w:cs="Cambria" w:hint="eastAsia"/>
                        <w:szCs w:val="21"/>
                      </w:rPr>
                      <w:t>关联方</w:t>
                    </w:r>
                  </w:p>
                </w:tc>
              </w:sdtContent>
            </w:sdt>
            <w:sdt>
              <w:sdtPr>
                <w:tag w:val="_PLD_013e7578c973447da6bccdb1a3924d96"/>
                <w:id w:val="-1775159346"/>
                <w:lock w:val="sdtLocked"/>
              </w:sdtPr>
              <w:sdtEndPr/>
              <w:sdtContent>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14:paraId="09AC05C7" w14:textId="77777777" w:rsidR="00020D8C" w:rsidRDefault="00020D8C" w:rsidP="00020D8C">
                    <w:pPr>
                      <w:jc w:val="center"/>
                      <w:rPr>
                        <w:rFonts w:cs="Cambria"/>
                        <w:szCs w:val="21"/>
                      </w:rPr>
                    </w:pPr>
                    <w:r>
                      <w:rPr>
                        <w:rFonts w:cs="Cambria" w:hint="eastAsia"/>
                        <w:szCs w:val="21"/>
                      </w:rPr>
                      <w:t>关联交易内容</w:t>
                    </w:r>
                  </w:p>
                </w:tc>
              </w:sdtContent>
            </w:sdt>
            <w:sdt>
              <w:sdtPr>
                <w:tag w:val="_PLD_6b54e09a146a4c34bba286909831c05b"/>
                <w:id w:val="729659346"/>
                <w:lock w:val="sdtLocked"/>
              </w:sdtPr>
              <w:sdtEndPr/>
              <w:sdtContent>
                <w:tc>
                  <w:tcPr>
                    <w:tcW w:w="884" w:type="pct"/>
                    <w:tcBorders>
                      <w:top w:val="single" w:sz="4" w:space="0" w:color="auto"/>
                      <w:left w:val="single" w:sz="4" w:space="0" w:color="auto"/>
                      <w:right w:val="single" w:sz="4" w:space="0" w:color="auto"/>
                    </w:tcBorders>
                    <w:shd w:val="clear" w:color="auto" w:fill="auto"/>
                    <w:vAlign w:val="center"/>
                  </w:tcPr>
                  <w:p w14:paraId="276653EC" w14:textId="77777777" w:rsidR="00020D8C" w:rsidRDefault="00020D8C" w:rsidP="00020D8C">
                    <w:pPr>
                      <w:jc w:val="center"/>
                      <w:rPr>
                        <w:rFonts w:cs="Cambria"/>
                        <w:szCs w:val="21"/>
                      </w:rPr>
                    </w:pPr>
                    <w:r>
                      <w:rPr>
                        <w:rFonts w:cs="Cambria" w:hint="eastAsia"/>
                        <w:szCs w:val="21"/>
                      </w:rPr>
                      <w:t>本期发生额</w:t>
                    </w:r>
                  </w:p>
                </w:tc>
              </w:sdtContent>
            </w:sdt>
            <w:sdt>
              <w:sdtPr>
                <w:tag w:val="_PLD_9f856a67de3d45acbef7ccb12b35985d"/>
                <w:id w:val="1184943361"/>
                <w:lock w:val="sdtLocked"/>
              </w:sdtPr>
              <w:sdtEndPr/>
              <w:sdtContent>
                <w:tc>
                  <w:tcPr>
                    <w:tcW w:w="884" w:type="pct"/>
                    <w:tcBorders>
                      <w:top w:val="single" w:sz="4" w:space="0" w:color="auto"/>
                      <w:left w:val="single" w:sz="4" w:space="0" w:color="auto"/>
                      <w:right w:val="single" w:sz="4" w:space="0" w:color="auto"/>
                    </w:tcBorders>
                    <w:shd w:val="clear" w:color="auto" w:fill="auto"/>
                    <w:vAlign w:val="center"/>
                  </w:tcPr>
                  <w:p w14:paraId="1BAE5A28" w14:textId="77777777" w:rsidR="00020D8C" w:rsidRDefault="00020D8C" w:rsidP="00020D8C">
                    <w:pPr>
                      <w:jc w:val="center"/>
                      <w:rPr>
                        <w:rFonts w:cs="Cambria"/>
                        <w:szCs w:val="21"/>
                      </w:rPr>
                    </w:pPr>
                    <w:r>
                      <w:rPr>
                        <w:rFonts w:cs="Cambria" w:hint="eastAsia"/>
                        <w:szCs w:val="21"/>
                      </w:rPr>
                      <w:t>上期发生额</w:t>
                    </w:r>
                  </w:p>
                </w:tc>
              </w:sdtContent>
            </w:sdt>
          </w:tr>
          <w:sdt>
            <w:sdtPr>
              <w:rPr>
                <w:szCs w:val="21"/>
              </w:rPr>
              <w:alias w:val="采购商品接受劳务情况明细"/>
              <w:tag w:val="_TUP_21b06c19d7ae4c2ea8596d9fcb57283b"/>
              <w:id w:val="-55790239"/>
              <w:lock w:val="sdtLocked"/>
            </w:sdtPr>
            <w:sdtEndPr/>
            <w:sdtContent>
              <w:tr w:rsidR="00020D8C" w14:paraId="75486B7C" w14:textId="77777777" w:rsidTr="00020D8C">
                <w:trPr>
                  <w:cantSplit/>
                </w:trPr>
                <w:tc>
                  <w:tcPr>
                    <w:tcW w:w="2203" w:type="pct"/>
                    <w:tcBorders>
                      <w:top w:val="single" w:sz="4" w:space="0" w:color="auto"/>
                      <w:left w:val="single" w:sz="4" w:space="0" w:color="auto"/>
                      <w:bottom w:val="single" w:sz="4" w:space="0" w:color="auto"/>
                      <w:right w:val="single" w:sz="4" w:space="0" w:color="auto"/>
                    </w:tcBorders>
                    <w:shd w:val="clear" w:color="auto" w:fill="auto"/>
                  </w:tcPr>
                  <w:p w14:paraId="5201EDBE" w14:textId="77777777" w:rsidR="00020D8C" w:rsidRDefault="00020D8C" w:rsidP="00020D8C">
                    <w:pPr>
                      <w:rPr>
                        <w:szCs w:val="21"/>
                      </w:rPr>
                    </w:pPr>
                    <w:r>
                      <w:t>北京明树数据科技有限公司</w:t>
                    </w:r>
                  </w:p>
                </w:tc>
                <w:tc>
                  <w:tcPr>
                    <w:tcW w:w="1030" w:type="pct"/>
                    <w:tcBorders>
                      <w:top w:val="single" w:sz="4" w:space="0" w:color="auto"/>
                      <w:left w:val="single" w:sz="4" w:space="0" w:color="auto"/>
                      <w:bottom w:val="single" w:sz="4" w:space="0" w:color="auto"/>
                      <w:right w:val="single" w:sz="4" w:space="0" w:color="auto"/>
                    </w:tcBorders>
                    <w:shd w:val="clear" w:color="auto" w:fill="auto"/>
                  </w:tcPr>
                  <w:p w14:paraId="2F0A7082" w14:textId="77777777" w:rsidR="00020D8C" w:rsidRDefault="00020D8C" w:rsidP="00020D8C">
                    <w:pPr>
                      <w:rPr>
                        <w:szCs w:val="21"/>
                      </w:rPr>
                    </w:pPr>
                    <w:r>
                      <w:t>服务费</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3E8B06F0" w14:textId="77777777" w:rsidR="00020D8C" w:rsidRDefault="00020D8C" w:rsidP="00020D8C">
                    <w:pPr>
                      <w:jc w:val="right"/>
                      <w:rPr>
                        <w:szCs w:val="21"/>
                      </w:rPr>
                    </w:pPr>
                    <w:r>
                      <w:t>100,450.00</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76960B9D" w14:textId="77777777" w:rsidR="00020D8C" w:rsidRDefault="00020D8C" w:rsidP="00020D8C">
                    <w:pPr>
                      <w:jc w:val="right"/>
                      <w:rPr>
                        <w:szCs w:val="21"/>
                      </w:rPr>
                    </w:pPr>
                  </w:p>
                </w:tc>
              </w:tr>
            </w:sdtContent>
          </w:sdt>
          <w:sdt>
            <w:sdtPr>
              <w:rPr>
                <w:szCs w:val="21"/>
              </w:rPr>
              <w:alias w:val="采购商品接受劳务情况明细"/>
              <w:tag w:val="_TUP_21b06c19d7ae4c2ea8596d9fcb57283b"/>
              <w:id w:val="-1404674070"/>
              <w:lock w:val="sdtLocked"/>
            </w:sdtPr>
            <w:sdtEndPr/>
            <w:sdtContent>
              <w:tr w:rsidR="00020D8C" w14:paraId="76C422B5" w14:textId="77777777" w:rsidTr="00020D8C">
                <w:trPr>
                  <w:cantSplit/>
                </w:trPr>
                <w:tc>
                  <w:tcPr>
                    <w:tcW w:w="2203" w:type="pct"/>
                    <w:tcBorders>
                      <w:top w:val="single" w:sz="4" w:space="0" w:color="auto"/>
                      <w:left w:val="single" w:sz="4" w:space="0" w:color="auto"/>
                      <w:bottom w:val="single" w:sz="4" w:space="0" w:color="auto"/>
                      <w:right w:val="single" w:sz="4" w:space="0" w:color="auto"/>
                    </w:tcBorders>
                    <w:shd w:val="clear" w:color="auto" w:fill="auto"/>
                  </w:tcPr>
                  <w:p w14:paraId="76507226" w14:textId="77777777" w:rsidR="00020D8C" w:rsidRDefault="00020D8C" w:rsidP="00020D8C">
                    <w:pPr>
                      <w:rPr>
                        <w:szCs w:val="21"/>
                      </w:rPr>
                    </w:pPr>
                    <w:r>
                      <w:t>上海益城停车服务有限公司</w:t>
                    </w:r>
                  </w:p>
                </w:tc>
                <w:tc>
                  <w:tcPr>
                    <w:tcW w:w="1030" w:type="pct"/>
                    <w:tcBorders>
                      <w:top w:val="single" w:sz="4" w:space="0" w:color="auto"/>
                      <w:left w:val="single" w:sz="4" w:space="0" w:color="auto"/>
                      <w:bottom w:val="single" w:sz="4" w:space="0" w:color="auto"/>
                      <w:right w:val="single" w:sz="4" w:space="0" w:color="auto"/>
                    </w:tcBorders>
                    <w:shd w:val="clear" w:color="auto" w:fill="auto"/>
                  </w:tcPr>
                  <w:p w14:paraId="0738109F" w14:textId="77777777" w:rsidR="00020D8C" w:rsidRDefault="00020D8C" w:rsidP="00020D8C">
                    <w:pPr>
                      <w:rPr>
                        <w:szCs w:val="21"/>
                      </w:rPr>
                    </w:pPr>
                    <w:r>
                      <w:t>劳务费</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0CE25E22" w14:textId="77777777" w:rsidR="00020D8C" w:rsidRDefault="00020D8C" w:rsidP="00020D8C">
                    <w:pPr>
                      <w:jc w:val="right"/>
                      <w:rPr>
                        <w:szCs w:val="21"/>
                      </w:rPr>
                    </w:pP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634204EF" w14:textId="77777777" w:rsidR="00020D8C" w:rsidRDefault="00020D8C" w:rsidP="00020D8C">
                    <w:pPr>
                      <w:jc w:val="right"/>
                      <w:rPr>
                        <w:szCs w:val="21"/>
                      </w:rPr>
                    </w:pPr>
                    <w:r>
                      <w:t>356,388.78</w:t>
                    </w:r>
                  </w:p>
                </w:tc>
              </w:tr>
            </w:sdtContent>
          </w:sdt>
          <w:sdt>
            <w:sdtPr>
              <w:rPr>
                <w:szCs w:val="21"/>
              </w:rPr>
              <w:alias w:val="采购商品接受劳务情况明细"/>
              <w:tag w:val="_TUP_21b06c19d7ae4c2ea8596d9fcb57283b"/>
              <w:id w:val="-402451015"/>
              <w:lock w:val="sdtLocked"/>
            </w:sdtPr>
            <w:sdtEndPr/>
            <w:sdtContent>
              <w:tr w:rsidR="00020D8C" w14:paraId="1E8F4D56" w14:textId="77777777" w:rsidTr="00020D8C">
                <w:trPr>
                  <w:cantSplit/>
                </w:trPr>
                <w:tc>
                  <w:tcPr>
                    <w:tcW w:w="2203" w:type="pct"/>
                    <w:tcBorders>
                      <w:top w:val="single" w:sz="4" w:space="0" w:color="auto"/>
                      <w:left w:val="single" w:sz="4" w:space="0" w:color="auto"/>
                      <w:bottom w:val="single" w:sz="4" w:space="0" w:color="auto"/>
                      <w:right w:val="single" w:sz="4" w:space="0" w:color="auto"/>
                    </w:tcBorders>
                    <w:shd w:val="clear" w:color="auto" w:fill="auto"/>
                  </w:tcPr>
                  <w:p w14:paraId="5D746A72" w14:textId="77777777" w:rsidR="00020D8C" w:rsidRDefault="00020D8C" w:rsidP="00020D8C">
                    <w:pPr>
                      <w:rPr>
                        <w:szCs w:val="21"/>
                      </w:rPr>
                    </w:pPr>
                    <w:r>
                      <w:t>荣宝斋（宁波）有限公司</w:t>
                    </w:r>
                  </w:p>
                </w:tc>
                <w:tc>
                  <w:tcPr>
                    <w:tcW w:w="1030" w:type="pct"/>
                    <w:tcBorders>
                      <w:top w:val="single" w:sz="4" w:space="0" w:color="auto"/>
                      <w:left w:val="single" w:sz="4" w:space="0" w:color="auto"/>
                      <w:bottom w:val="single" w:sz="4" w:space="0" w:color="auto"/>
                      <w:right w:val="single" w:sz="4" w:space="0" w:color="auto"/>
                    </w:tcBorders>
                    <w:shd w:val="clear" w:color="auto" w:fill="auto"/>
                  </w:tcPr>
                  <w:p w14:paraId="56247872" w14:textId="77777777" w:rsidR="00020D8C" w:rsidRDefault="00020D8C" w:rsidP="00020D8C">
                    <w:pPr>
                      <w:rPr>
                        <w:szCs w:val="21"/>
                      </w:rPr>
                    </w:pPr>
                    <w:r>
                      <w:t>服务费</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502D8FDF" w14:textId="77777777" w:rsidR="00020D8C" w:rsidRDefault="00020D8C" w:rsidP="00020D8C">
                    <w:pPr>
                      <w:jc w:val="right"/>
                      <w:rPr>
                        <w:szCs w:val="21"/>
                      </w:rPr>
                    </w:pPr>
                    <w:r>
                      <w:t>117,506.72</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7EF52B69" w14:textId="77777777" w:rsidR="00020D8C" w:rsidRDefault="00020D8C" w:rsidP="00020D8C">
                    <w:pPr>
                      <w:jc w:val="right"/>
                      <w:rPr>
                        <w:szCs w:val="21"/>
                      </w:rPr>
                    </w:pPr>
                  </w:p>
                </w:tc>
              </w:tr>
            </w:sdtContent>
          </w:sdt>
          <w:sdt>
            <w:sdtPr>
              <w:rPr>
                <w:szCs w:val="21"/>
              </w:rPr>
              <w:alias w:val="采购商品接受劳务情况明细"/>
              <w:tag w:val="_TUP_21b06c19d7ae4c2ea8596d9fcb57283b"/>
              <w:id w:val="-1495485504"/>
              <w:lock w:val="sdtLocked"/>
            </w:sdtPr>
            <w:sdtEndPr/>
            <w:sdtContent>
              <w:tr w:rsidR="00020D8C" w14:paraId="1880EDC2" w14:textId="77777777" w:rsidTr="00020D8C">
                <w:trPr>
                  <w:cantSplit/>
                </w:trPr>
                <w:tc>
                  <w:tcPr>
                    <w:tcW w:w="2203" w:type="pct"/>
                    <w:tcBorders>
                      <w:top w:val="single" w:sz="4" w:space="0" w:color="auto"/>
                      <w:left w:val="single" w:sz="4" w:space="0" w:color="auto"/>
                      <w:bottom w:val="single" w:sz="4" w:space="0" w:color="auto"/>
                      <w:right w:val="single" w:sz="4" w:space="0" w:color="auto"/>
                    </w:tcBorders>
                    <w:shd w:val="clear" w:color="auto" w:fill="auto"/>
                  </w:tcPr>
                  <w:p w14:paraId="7A96AF2F" w14:textId="77777777" w:rsidR="00020D8C" w:rsidRDefault="00020D8C" w:rsidP="00020D8C">
                    <w:pPr>
                      <w:rPr>
                        <w:szCs w:val="21"/>
                      </w:rPr>
                    </w:pPr>
                    <w:r>
                      <w:t>上海市房屋建筑设计院有限公司</w:t>
                    </w:r>
                  </w:p>
                </w:tc>
                <w:tc>
                  <w:tcPr>
                    <w:tcW w:w="1030" w:type="pct"/>
                    <w:tcBorders>
                      <w:top w:val="single" w:sz="4" w:space="0" w:color="auto"/>
                      <w:left w:val="single" w:sz="4" w:space="0" w:color="auto"/>
                      <w:bottom w:val="single" w:sz="4" w:space="0" w:color="auto"/>
                      <w:right w:val="single" w:sz="4" w:space="0" w:color="auto"/>
                    </w:tcBorders>
                    <w:shd w:val="clear" w:color="auto" w:fill="auto"/>
                  </w:tcPr>
                  <w:p w14:paraId="01CBA134" w14:textId="77777777" w:rsidR="00020D8C" w:rsidRDefault="00020D8C" w:rsidP="00020D8C">
                    <w:pPr>
                      <w:rPr>
                        <w:szCs w:val="21"/>
                      </w:rPr>
                    </w:pPr>
                    <w:r>
                      <w:t>服务费</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7BF3F691" w14:textId="77777777" w:rsidR="00020D8C" w:rsidRDefault="00020D8C" w:rsidP="00020D8C">
                    <w:pPr>
                      <w:jc w:val="right"/>
                      <w:rPr>
                        <w:szCs w:val="21"/>
                      </w:rPr>
                    </w:pPr>
                    <w:r>
                      <w:t>46,226.42</w:t>
                    </w:r>
                  </w:p>
                </w:tc>
                <w:tc>
                  <w:tcPr>
                    <w:tcW w:w="884" w:type="pct"/>
                    <w:tcBorders>
                      <w:top w:val="single" w:sz="4" w:space="0" w:color="auto"/>
                      <w:left w:val="single" w:sz="4" w:space="0" w:color="auto"/>
                      <w:bottom w:val="single" w:sz="4" w:space="0" w:color="auto"/>
                      <w:right w:val="single" w:sz="4" w:space="0" w:color="auto"/>
                    </w:tcBorders>
                    <w:shd w:val="clear" w:color="auto" w:fill="auto"/>
                  </w:tcPr>
                  <w:p w14:paraId="59471F19" w14:textId="77777777" w:rsidR="00020D8C" w:rsidRDefault="00020D8C" w:rsidP="00020D8C">
                    <w:pPr>
                      <w:jc w:val="right"/>
                      <w:rPr>
                        <w:szCs w:val="21"/>
                      </w:rPr>
                    </w:pPr>
                  </w:p>
                </w:tc>
              </w:tr>
            </w:sdtContent>
          </w:sdt>
        </w:tbl>
        <w:p w14:paraId="252DDFA1" w14:textId="77777777" w:rsidR="008145AA" w:rsidRDefault="00220447"/>
      </w:sdtContent>
    </w:sdt>
    <w:sdt>
      <w:sdtPr>
        <w:rPr>
          <w:rFonts w:hint="eastAsia"/>
          <w:szCs w:val="21"/>
        </w:rPr>
        <w:alias w:val="模块:出售商品/提供劳务情况"/>
        <w:tag w:val="_SEC_0bdaba437cb6402f9ab2a655956dbb9b"/>
        <w:id w:val="-1281097576"/>
        <w:lock w:val="sdtLocked"/>
        <w:placeholder>
          <w:docPart w:val="GBC22222222222222222222222222222"/>
        </w:placeholder>
      </w:sdtPr>
      <w:sdtEndPr>
        <w:rPr>
          <w:rFonts w:cs="Cambria"/>
        </w:rPr>
      </w:sdtEndPr>
      <w:sdtContent>
        <w:p w14:paraId="6BE8E725" w14:textId="77777777" w:rsidR="008145AA" w:rsidRDefault="00406AE8">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1667829425"/>
            <w:lock w:val="sdtLocked"/>
            <w:placeholder>
              <w:docPart w:val="GBC22222222222222222222222222222"/>
            </w:placeholder>
          </w:sdtPr>
          <w:sdtEndPr/>
          <w:sdtContent>
            <w:p w14:paraId="60F87777" w14:textId="77777777" w:rsidR="008145AA" w:rsidRDefault="00406AE8">
              <w:pPr>
                <w:ind w:rightChars="-369" w:right="-775"/>
                <w:rPr>
                  <w:szCs w:val="21"/>
                </w:rPr>
              </w:pPr>
              <w:r>
                <w:rPr>
                  <w:szCs w:val="21"/>
                </w:rPr>
                <w:fldChar w:fldCharType="begin"/>
              </w:r>
              <w:r w:rsidR="00020D8C">
                <w:rPr>
                  <w:szCs w:val="21"/>
                </w:rPr>
                <w:instrText xml:space="preserve">MACROBUTTON  SnrToggleCheckbox √适用 </w:instrText>
              </w:r>
              <w:r>
                <w:rPr>
                  <w:szCs w:val="21"/>
                </w:rPr>
                <w:fldChar w:fldCharType="end"/>
              </w:r>
              <w:r>
                <w:rPr>
                  <w:szCs w:val="21"/>
                </w:rPr>
                <w:fldChar w:fldCharType="begin"/>
              </w:r>
              <w:r w:rsidR="00020D8C">
                <w:rPr>
                  <w:szCs w:val="21"/>
                </w:rPr>
                <w:instrText xml:space="preserve"> MACROBUTTON  SnrToggleCheckbox □不适用 </w:instrText>
              </w:r>
              <w:r>
                <w:rPr>
                  <w:szCs w:val="21"/>
                </w:rPr>
                <w:fldChar w:fldCharType="end"/>
              </w:r>
            </w:p>
          </w:sdtContent>
        </w:sdt>
        <w:p w14:paraId="370C0857" w14:textId="58C7F6BF" w:rsidR="008145AA" w:rsidRDefault="00406AE8">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3106343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szCs w:val="21"/>
                </w:rPr>
                <w:t>元</w:t>
              </w:r>
            </w:sdtContent>
          </w:sdt>
          <w:r>
            <w:rPr>
              <w:szCs w:val="21"/>
            </w:rPr>
            <w:t xml:space="preserve">  币种：</w:t>
          </w:r>
          <w:sdt>
            <w:sdtPr>
              <w:rPr>
                <w:szCs w:val="21"/>
              </w:rPr>
              <w:alias w:val="币种：出售商品提供劳务情况表"/>
              <w:tag w:val="_GBC_4fc61a58f8e34c3c8024ea0b63c2bd2f"/>
              <w:id w:val="606311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42"/>
            <w:gridCol w:w="1669"/>
            <w:gridCol w:w="1669"/>
            <w:gridCol w:w="1669"/>
          </w:tblGrid>
          <w:tr w:rsidR="00020D8C" w14:paraId="7EE675DE" w14:textId="77777777" w:rsidTr="00020D8C">
            <w:trPr>
              <w:cantSplit/>
              <w:trHeight w:val="273"/>
            </w:trPr>
            <w:sdt>
              <w:sdtPr>
                <w:tag w:val="_PLD_8f46d61b556c4e7e9874d48274581d06"/>
                <w:id w:val="573239745"/>
                <w:lock w:val="sdtLocked"/>
              </w:sdtPr>
              <w:sdtEndPr/>
              <w:sdtContent>
                <w:tc>
                  <w:tcPr>
                    <w:tcW w:w="2234" w:type="pct"/>
                    <w:tcBorders>
                      <w:top w:val="single" w:sz="4" w:space="0" w:color="auto"/>
                      <w:left w:val="single" w:sz="4" w:space="0" w:color="auto"/>
                      <w:bottom w:val="single" w:sz="4" w:space="0" w:color="auto"/>
                      <w:right w:val="single" w:sz="4" w:space="0" w:color="auto"/>
                    </w:tcBorders>
                    <w:shd w:val="clear" w:color="auto" w:fill="auto"/>
                    <w:vAlign w:val="center"/>
                  </w:tcPr>
                  <w:p w14:paraId="63A8D1F6" w14:textId="77777777" w:rsidR="00020D8C" w:rsidRDefault="00020D8C" w:rsidP="00020D8C">
                    <w:pPr>
                      <w:jc w:val="center"/>
                      <w:rPr>
                        <w:rFonts w:cs="Cambria"/>
                        <w:szCs w:val="21"/>
                      </w:rPr>
                    </w:pPr>
                    <w:r>
                      <w:rPr>
                        <w:rFonts w:cs="Cambria" w:hint="eastAsia"/>
                        <w:szCs w:val="21"/>
                      </w:rPr>
                      <w:t>关联方</w:t>
                    </w:r>
                  </w:p>
                </w:tc>
              </w:sdtContent>
            </w:sdt>
            <w:sdt>
              <w:sdtPr>
                <w:tag w:val="_PLD_86c6996d2c00443589b89411b2b4bde3"/>
                <w:id w:val="-466737440"/>
                <w:lock w:val="sdtLocked"/>
              </w:sdtPr>
              <w:sdtEndPr/>
              <w:sdtContent>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14:paraId="5E8BBAD5" w14:textId="77777777" w:rsidR="00020D8C" w:rsidRDefault="00020D8C" w:rsidP="00020D8C">
                    <w:pPr>
                      <w:jc w:val="center"/>
                      <w:rPr>
                        <w:rFonts w:cs="Cambria"/>
                        <w:szCs w:val="21"/>
                      </w:rPr>
                    </w:pPr>
                    <w:r>
                      <w:rPr>
                        <w:rFonts w:cs="Cambria" w:hint="eastAsia"/>
                        <w:szCs w:val="21"/>
                      </w:rPr>
                      <w:t>关联交易内容</w:t>
                    </w:r>
                  </w:p>
                </w:tc>
              </w:sdtContent>
            </w:sdt>
            <w:sdt>
              <w:sdtPr>
                <w:tag w:val="_PLD_52688fb5000a4ccb8c43276d58764eb4"/>
                <w:id w:val="-1186439008"/>
                <w:lock w:val="sdtLocked"/>
              </w:sdtPr>
              <w:sdtEndPr/>
              <w:sdtContent>
                <w:tc>
                  <w:tcPr>
                    <w:tcW w:w="922" w:type="pct"/>
                    <w:tcBorders>
                      <w:top w:val="single" w:sz="4" w:space="0" w:color="auto"/>
                      <w:left w:val="single" w:sz="4" w:space="0" w:color="auto"/>
                      <w:right w:val="single" w:sz="4" w:space="0" w:color="auto"/>
                    </w:tcBorders>
                    <w:shd w:val="clear" w:color="auto" w:fill="auto"/>
                    <w:vAlign w:val="center"/>
                  </w:tcPr>
                  <w:p w14:paraId="318B6FDF" w14:textId="77777777" w:rsidR="00020D8C" w:rsidRDefault="00020D8C" w:rsidP="00020D8C">
                    <w:pPr>
                      <w:jc w:val="center"/>
                      <w:rPr>
                        <w:rFonts w:cs="Cambria"/>
                        <w:szCs w:val="21"/>
                      </w:rPr>
                    </w:pPr>
                    <w:r>
                      <w:rPr>
                        <w:rFonts w:cs="Cambria" w:hint="eastAsia"/>
                        <w:szCs w:val="21"/>
                      </w:rPr>
                      <w:t>本期发生额</w:t>
                    </w:r>
                  </w:p>
                </w:tc>
              </w:sdtContent>
            </w:sdt>
            <w:sdt>
              <w:sdtPr>
                <w:tag w:val="_PLD_e0158fcec29a443ca9e08a44a2489407"/>
                <w:id w:val="788021275"/>
                <w:lock w:val="sdtLocked"/>
              </w:sdtPr>
              <w:sdtEndPr/>
              <w:sdtContent>
                <w:tc>
                  <w:tcPr>
                    <w:tcW w:w="922" w:type="pct"/>
                    <w:tcBorders>
                      <w:top w:val="single" w:sz="4" w:space="0" w:color="auto"/>
                      <w:left w:val="single" w:sz="4" w:space="0" w:color="auto"/>
                      <w:right w:val="single" w:sz="4" w:space="0" w:color="auto"/>
                    </w:tcBorders>
                    <w:shd w:val="clear" w:color="auto" w:fill="auto"/>
                    <w:vAlign w:val="center"/>
                  </w:tcPr>
                  <w:p w14:paraId="4D4F8678" w14:textId="77777777" w:rsidR="00020D8C" w:rsidRDefault="00020D8C" w:rsidP="00020D8C">
                    <w:pPr>
                      <w:jc w:val="center"/>
                      <w:rPr>
                        <w:rFonts w:cs="Cambria"/>
                        <w:szCs w:val="21"/>
                      </w:rPr>
                    </w:pPr>
                    <w:r>
                      <w:rPr>
                        <w:rFonts w:cs="Cambria" w:hint="eastAsia"/>
                        <w:szCs w:val="21"/>
                      </w:rPr>
                      <w:t>上期发生额</w:t>
                    </w:r>
                  </w:p>
                </w:tc>
              </w:sdtContent>
            </w:sdt>
          </w:tr>
          <w:sdt>
            <w:sdtPr>
              <w:rPr>
                <w:szCs w:val="21"/>
              </w:rPr>
              <w:alias w:val="出售商品提供劳务情况明细"/>
              <w:tag w:val="_TUP_c080581d6b634c7bacd27d6542159620"/>
              <w:id w:val="-1950070973"/>
              <w:lock w:val="sdtLocked"/>
            </w:sdtPr>
            <w:sdtEndPr/>
            <w:sdtContent>
              <w:tr w:rsidR="00020D8C" w14:paraId="78BA28E6" w14:textId="77777777" w:rsidTr="00020D8C">
                <w:trPr>
                  <w:cantSplit/>
                </w:trPr>
                <w:tc>
                  <w:tcPr>
                    <w:tcW w:w="2234" w:type="pct"/>
                    <w:tcBorders>
                      <w:top w:val="single" w:sz="4" w:space="0" w:color="auto"/>
                      <w:left w:val="single" w:sz="4" w:space="0" w:color="auto"/>
                      <w:bottom w:val="single" w:sz="4" w:space="0" w:color="auto"/>
                      <w:right w:val="single" w:sz="4" w:space="0" w:color="auto"/>
                    </w:tcBorders>
                    <w:shd w:val="clear" w:color="auto" w:fill="auto"/>
                  </w:tcPr>
                  <w:p w14:paraId="6A44C267" w14:textId="77777777" w:rsidR="00020D8C" w:rsidRDefault="00020D8C" w:rsidP="00020D8C">
                    <w:pPr>
                      <w:rPr>
                        <w:szCs w:val="21"/>
                      </w:rPr>
                    </w:pPr>
                    <w:r>
                      <w:t>菏泽明福基础设施投资有限公司</w:t>
                    </w:r>
                  </w:p>
                </w:tc>
                <w:tc>
                  <w:tcPr>
                    <w:tcW w:w="922" w:type="pct"/>
                    <w:tcBorders>
                      <w:top w:val="single" w:sz="4" w:space="0" w:color="auto"/>
                      <w:left w:val="single" w:sz="4" w:space="0" w:color="auto"/>
                      <w:bottom w:val="single" w:sz="4" w:space="0" w:color="auto"/>
                      <w:right w:val="single" w:sz="4" w:space="0" w:color="auto"/>
                    </w:tcBorders>
                    <w:shd w:val="clear" w:color="auto" w:fill="auto"/>
                  </w:tcPr>
                  <w:p w14:paraId="6AE2D3E4" w14:textId="77777777" w:rsidR="00020D8C" w:rsidRDefault="00020D8C" w:rsidP="00020D8C">
                    <w:pPr>
                      <w:rPr>
                        <w:szCs w:val="21"/>
                      </w:rPr>
                    </w:pPr>
                    <w:r>
                      <w:t>服务费</w:t>
                    </w:r>
                  </w:p>
                </w:tc>
                <w:tc>
                  <w:tcPr>
                    <w:tcW w:w="922" w:type="pct"/>
                    <w:tcBorders>
                      <w:top w:val="single" w:sz="4" w:space="0" w:color="auto"/>
                      <w:left w:val="single" w:sz="4" w:space="0" w:color="auto"/>
                      <w:bottom w:val="single" w:sz="4" w:space="0" w:color="auto"/>
                      <w:right w:val="single" w:sz="4" w:space="0" w:color="auto"/>
                    </w:tcBorders>
                    <w:shd w:val="clear" w:color="auto" w:fill="auto"/>
                  </w:tcPr>
                  <w:p w14:paraId="1AE7AFF1" w14:textId="77777777" w:rsidR="00020D8C" w:rsidRDefault="00020D8C" w:rsidP="00020D8C">
                    <w:pPr>
                      <w:jc w:val="right"/>
                      <w:rPr>
                        <w:szCs w:val="21"/>
                      </w:rPr>
                    </w:pPr>
                    <w:r>
                      <w:t>9,452.83</w:t>
                    </w:r>
                  </w:p>
                </w:tc>
                <w:tc>
                  <w:tcPr>
                    <w:tcW w:w="922" w:type="pct"/>
                    <w:tcBorders>
                      <w:top w:val="single" w:sz="4" w:space="0" w:color="auto"/>
                      <w:left w:val="single" w:sz="4" w:space="0" w:color="auto"/>
                      <w:bottom w:val="single" w:sz="4" w:space="0" w:color="auto"/>
                      <w:right w:val="single" w:sz="4" w:space="0" w:color="auto"/>
                    </w:tcBorders>
                    <w:shd w:val="clear" w:color="auto" w:fill="auto"/>
                  </w:tcPr>
                  <w:p w14:paraId="4555696C" w14:textId="77777777" w:rsidR="00020D8C" w:rsidRDefault="00020D8C" w:rsidP="00020D8C">
                    <w:pPr>
                      <w:jc w:val="right"/>
                      <w:rPr>
                        <w:szCs w:val="21"/>
                      </w:rPr>
                    </w:pPr>
                    <w:r>
                      <w:t>6,930,693.07</w:t>
                    </w:r>
                  </w:p>
                </w:tc>
              </w:tr>
            </w:sdtContent>
          </w:sdt>
          <w:sdt>
            <w:sdtPr>
              <w:rPr>
                <w:szCs w:val="21"/>
              </w:rPr>
              <w:alias w:val="出售商品提供劳务情况明细"/>
              <w:tag w:val="_TUP_c080581d6b634c7bacd27d6542159620"/>
              <w:id w:val="994383768"/>
              <w:lock w:val="sdtLocked"/>
            </w:sdtPr>
            <w:sdtEndPr/>
            <w:sdtContent>
              <w:tr w:rsidR="00020D8C" w14:paraId="7F34D840" w14:textId="77777777" w:rsidTr="00020D8C">
                <w:trPr>
                  <w:cantSplit/>
                </w:trPr>
                <w:tc>
                  <w:tcPr>
                    <w:tcW w:w="2234" w:type="pct"/>
                    <w:tcBorders>
                      <w:top w:val="single" w:sz="4" w:space="0" w:color="auto"/>
                      <w:left w:val="single" w:sz="4" w:space="0" w:color="auto"/>
                      <w:bottom w:val="single" w:sz="4" w:space="0" w:color="auto"/>
                      <w:right w:val="single" w:sz="4" w:space="0" w:color="auto"/>
                    </w:tcBorders>
                    <w:shd w:val="clear" w:color="auto" w:fill="auto"/>
                  </w:tcPr>
                  <w:p w14:paraId="18C00980" w14:textId="77777777" w:rsidR="00020D8C" w:rsidRDefault="00020D8C" w:rsidP="00020D8C">
                    <w:pPr>
                      <w:rPr>
                        <w:szCs w:val="21"/>
                      </w:rPr>
                    </w:pPr>
                    <w:r>
                      <w:t>莒县明聚基础设施投资管理有限公司</w:t>
                    </w:r>
                  </w:p>
                </w:tc>
                <w:tc>
                  <w:tcPr>
                    <w:tcW w:w="922" w:type="pct"/>
                    <w:tcBorders>
                      <w:top w:val="single" w:sz="4" w:space="0" w:color="auto"/>
                      <w:left w:val="single" w:sz="4" w:space="0" w:color="auto"/>
                      <w:bottom w:val="single" w:sz="4" w:space="0" w:color="auto"/>
                      <w:right w:val="single" w:sz="4" w:space="0" w:color="auto"/>
                    </w:tcBorders>
                    <w:shd w:val="clear" w:color="auto" w:fill="auto"/>
                  </w:tcPr>
                  <w:p w14:paraId="1A39366A" w14:textId="77777777" w:rsidR="00020D8C" w:rsidRDefault="00020D8C" w:rsidP="00020D8C">
                    <w:pPr>
                      <w:rPr>
                        <w:szCs w:val="21"/>
                      </w:rPr>
                    </w:pPr>
                    <w:r>
                      <w:t>服务费</w:t>
                    </w:r>
                  </w:p>
                </w:tc>
                <w:tc>
                  <w:tcPr>
                    <w:tcW w:w="922" w:type="pct"/>
                    <w:tcBorders>
                      <w:top w:val="single" w:sz="4" w:space="0" w:color="auto"/>
                      <w:left w:val="single" w:sz="4" w:space="0" w:color="auto"/>
                      <w:bottom w:val="single" w:sz="4" w:space="0" w:color="auto"/>
                      <w:right w:val="single" w:sz="4" w:space="0" w:color="auto"/>
                    </w:tcBorders>
                    <w:shd w:val="clear" w:color="auto" w:fill="auto"/>
                  </w:tcPr>
                  <w:p w14:paraId="1FE93BDA" w14:textId="77777777" w:rsidR="00020D8C" w:rsidRDefault="00020D8C" w:rsidP="00020D8C">
                    <w:pPr>
                      <w:jc w:val="right"/>
                      <w:rPr>
                        <w:szCs w:val="21"/>
                      </w:rPr>
                    </w:pPr>
                    <w:r>
                      <w:t>2,218,020.76</w:t>
                    </w:r>
                  </w:p>
                </w:tc>
                <w:tc>
                  <w:tcPr>
                    <w:tcW w:w="922" w:type="pct"/>
                    <w:tcBorders>
                      <w:top w:val="single" w:sz="4" w:space="0" w:color="auto"/>
                      <w:left w:val="single" w:sz="4" w:space="0" w:color="auto"/>
                      <w:bottom w:val="single" w:sz="4" w:space="0" w:color="auto"/>
                      <w:right w:val="single" w:sz="4" w:space="0" w:color="auto"/>
                    </w:tcBorders>
                    <w:shd w:val="clear" w:color="auto" w:fill="auto"/>
                  </w:tcPr>
                  <w:p w14:paraId="51A9EEA4" w14:textId="77777777" w:rsidR="00020D8C" w:rsidRDefault="00020D8C" w:rsidP="00020D8C">
                    <w:pPr>
                      <w:jc w:val="right"/>
                      <w:rPr>
                        <w:szCs w:val="21"/>
                      </w:rPr>
                    </w:pPr>
                    <w:r>
                      <w:t>770,896.23</w:t>
                    </w:r>
                  </w:p>
                </w:tc>
              </w:tr>
            </w:sdtContent>
          </w:sdt>
        </w:tbl>
        <w:p w14:paraId="295904D0" w14:textId="77777777" w:rsidR="00020D8C" w:rsidRDefault="00020D8C"/>
        <w:p w14:paraId="571A7940" w14:textId="77777777" w:rsidR="008145AA" w:rsidRDefault="00406AE8">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742520784"/>
            <w:lock w:val="sdtLocked"/>
            <w:placeholder>
              <w:docPart w:val="GBC22222222222222222222222222222"/>
            </w:placeholder>
          </w:sdtPr>
          <w:sdtEndPr/>
          <w:sdtContent>
            <w:p w14:paraId="2DAA765A" w14:textId="77777777" w:rsidR="008145AA" w:rsidRDefault="00406AE8" w:rsidP="00020D8C">
              <w:pPr>
                <w:rPr>
                  <w:rFonts w:cs="Cambria"/>
                  <w:szCs w:val="21"/>
                </w:rPr>
              </w:pPr>
              <w:r>
                <w:rPr>
                  <w:rFonts w:cs="Cambria"/>
                  <w:szCs w:val="21"/>
                </w:rPr>
                <w:fldChar w:fldCharType="begin"/>
              </w:r>
              <w:r w:rsidR="00020D8C">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020D8C">
                <w:rPr>
                  <w:rFonts w:cs="Cambria"/>
                  <w:szCs w:val="21"/>
                </w:rPr>
                <w:instrText xml:space="preserve"> MACROBUTTON  SnrToggleCheckbox √不适用 </w:instrText>
              </w:r>
              <w:r>
                <w:rPr>
                  <w:rFonts w:cs="Cambria"/>
                  <w:szCs w:val="21"/>
                </w:rPr>
                <w:fldChar w:fldCharType="end"/>
              </w:r>
            </w:p>
          </w:sdtContent>
        </w:sdt>
        <w:p w14:paraId="7F8B15F6" w14:textId="77777777" w:rsidR="008145AA" w:rsidRDefault="00220447">
          <w:pPr>
            <w:rPr>
              <w:rFonts w:cs="Cambria"/>
              <w:szCs w:val="21"/>
            </w:rPr>
          </w:pPr>
        </w:p>
      </w:sdtContent>
    </w:sdt>
    <w:sdt>
      <w:sdtPr>
        <w:rPr>
          <w:rFonts w:ascii="宋体" w:eastAsia="宋体" w:hAnsi="宋体" w:cs="宋体" w:hint="eastAsia"/>
          <w:b w:val="0"/>
          <w:bCs w:val="0"/>
          <w:kern w:val="0"/>
          <w:szCs w:val="24"/>
        </w:rPr>
        <w:alias w:val="模块:关联受托管理/承包及委托管理/出包情况"/>
        <w:tag w:val="_SEC_2cd4d729a4f5443b98e8d2f79dcdd221"/>
        <w:id w:val="-964430378"/>
        <w:lock w:val="sdtLocked"/>
        <w:placeholder>
          <w:docPart w:val="GBC22222222222222222222222222222"/>
        </w:placeholder>
      </w:sdtPr>
      <w:sdtEndPr>
        <w:rPr>
          <w:rFonts w:cs="Cambria" w:hint="default"/>
          <w:szCs w:val="21"/>
        </w:rPr>
      </w:sdtEndPr>
      <w:sdtContent>
        <w:p w14:paraId="15D67236" w14:textId="77777777" w:rsidR="008145AA" w:rsidRDefault="00406AE8" w:rsidP="00471E11">
          <w:pPr>
            <w:pStyle w:val="4"/>
            <w:numPr>
              <w:ilvl w:val="3"/>
              <w:numId w:val="76"/>
            </w:numPr>
            <w:ind w:left="424" w:hangingChars="202" w:hanging="424"/>
          </w:pPr>
          <w:r>
            <w:rPr>
              <w:rFonts w:hint="eastAsia"/>
            </w:rPr>
            <w:t>关联受托管理/承包及委托管理/出包情况</w:t>
          </w:r>
        </w:p>
        <w:p w14:paraId="5EE82E33" w14:textId="77777777" w:rsidR="008145AA" w:rsidRDefault="00406AE8">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355015780"/>
            <w:lock w:val="sdtLocked"/>
            <w:placeholder>
              <w:docPart w:val="GBC22222222222222222222222222222"/>
            </w:placeholder>
          </w:sdtPr>
          <w:sdtEndPr/>
          <w:sdtContent>
            <w:p w14:paraId="0C41374B" w14:textId="77777777" w:rsidR="008145AA" w:rsidRDefault="00406AE8" w:rsidP="00020D8C">
              <w:pPr>
                <w:rPr>
                  <w:rFonts w:cs="Cambria"/>
                  <w:szCs w:val="21"/>
                </w:rPr>
              </w:pPr>
              <w:r>
                <w:rPr>
                  <w:rFonts w:cs="Cambria"/>
                  <w:szCs w:val="21"/>
                </w:rPr>
                <w:fldChar w:fldCharType="begin"/>
              </w:r>
              <w:r w:rsidR="00020D8C">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020D8C">
                <w:rPr>
                  <w:rFonts w:cs="Cambria"/>
                  <w:szCs w:val="21"/>
                </w:rPr>
                <w:instrText xml:space="preserve"> MACROBUTTON  SnrToggleCheckbox √不适用 </w:instrText>
              </w:r>
              <w:r>
                <w:rPr>
                  <w:rFonts w:cs="Cambria"/>
                  <w:szCs w:val="21"/>
                </w:rPr>
                <w:fldChar w:fldCharType="end"/>
              </w:r>
            </w:p>
          </w:sdtContent>
        </w:sdt>
        <w:p w14:paraId="3CF2E6C7" w14:textId="77777777" w:rsidR="008145AA" w:rsidRDefault="00406AE8">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2055065993"/>
            <w:lock w:val="sdtLocked"/>
            <w:placeholder>
              <w:docPart w:val="GBC22222222222222222222222222222"/>
            </w:placeholder>
          </w:sdtPr>
          <w:sdtEndPr/>
          <w:sdtContent>
            <w:p w14:paraId="4D8C326A" w14:textId="77777777" w:rsidR="008145AA" w:rsidRDefault="00406AE8" w:rsidP="00020D8C">
              <w:pPr>
                <w:rPr>
                  <w:rFonts w:cs="Cambria"/>
                  <w:szCs w:val="21"/>
                </w:rPr>
              </w:pPr>
              <w:r>
                <w:rPr>
                  <w:rFonts w:cs="Cambria"/>
                  <w:szCs w:val="21"/>
                </w:rPr>
                <w:fldChar w:fldCharType="begin"/>
              </w:r>
              <w:r w:rsidR="00020D8C">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020D8C">
                <w:rPr>
                  <w:rFonts w:cs="Cambria"/>
                  <w:szCs w:val="21"/>
                </w:rPr>
                <w:instrText xml:space="preserve"> MACROBUTTON  SnrToggleCheckbox √不适用 </w:instrText>
              </w:r>
              <w:r>
                <w:rPr>
                  <w:rFonts w:cs="Cambria"/>
                  <w:szCs w:val="21"/>
                </w:rPr>
                <w:fldChar w:fldCharType="end"/>
              </w:r>
            </w:p>
          </w:sdtContent>
        </w:sdt>
        <w:p w14:paraId="1676E959" w14:textId="77777777" w:rsidR="008145AA" w:rsidRDefault="008145AA">
          <w:pPr>
            <w:rPr>
              <w:rFonts w:cs="Cambria"/>
              <w:szCs w:val="21"/>
            </w:rPr>
          </w:pPr>
        </w:p>
        <w:p w14:paraId="6AE2B0D4" w14:textId="77777777" w:rsidR="008145AA" w:rsidRDefault="00406AE8">
          <w:pPr>
            <w:rPr>
              <w:rFonts w:cs="Cambria"/>
              <w:bCs/>
              <w:szCs w:val="21"/>
            </w:rPr>
          </w:pPr>
          <w:r>
            <w:rPr>
              <w:rFonts w:hint="eastAsia"/>
              <w:szCs w:val="21"/>
            </w:rPr>
            <w:t>本公司</w:t>
          </w:r>
          <w:r>
            <w:rPr>
              <w:rFonts w:cs="Cambria" w:hint="eastAsia"/>
              <w:bCs/>
              <w:szCs w:val="21"/>
            </w:rPr>
            <w:t>委托管理/出</w:t>
          </w:r>
          <w:proofErr w:type="gramStart"/>
          <w:r>
            <w:rPr>
              <w:rFonts w:cs="Cambria" w:hint="eastAsia"/>
              <w:bCs/>
              <w:szCs w:val="21"/>
            </w:rPr>
            <w:t>包情况</w:t>
          </w:r>
          <w:proofErr w:type="gramEnd"/>
          <w:r>
            <w:rPr>
              <w:rFonts w:cs="Cambria" w:hint="eastAsia"/>
              <w:bCs/>
              <w:szCs w:val="21"/>
            </w:rPr>
            <w:t>表</w:t>
          </w:r>
        </w:p>
        <w:sdt>
          <w:sdtPr>
            <w:rPr>
              <w:rFonts w:cs="Cambria"/>
              <w:bCs/>
              <w:szCs w:val="21"/>
            </w:rPr>
            <w:alias w:val="是否适用：本公司委托管理或出包情况表[双击切换]"/>
            <w:tag w:val="_GBC_4655dfffa9a7464b8715035e819d5968"/>
            <w:id w:val="-302304732"/>
            <w:lock w:val="sdtLocked"/>
            <w:placeholder>
              <w:docPart w:val="GBC22222222222222222222222222222"/>
            </w:placeholder>
          </w:sdtPr>
          <w:sdtEndPr/>
          <w:sdtContent>
            <w:p w14:paraId="15A6A962" w14:textId="77777777" w:rsidR="008145AA" w:rsidRDefault="00406AE8" w:rsidP="00020D8C">
              <w:pPr>
                <w:rPr>
                  <w:rFonts w:cs="Cambria"/>
                  <w:bCs/>
                  <w:szCs w:val="21"/>
                </w:rPr>
              </w:pPr>
              <w:r>
                <w:rPr>
                  <w:rFonts w:cs="Cambria"/>
                  <w:bCs/>
                  <w:szCs w:val="21"/>
                </w:rPr>
                <w:fldChar w:fldCharType="begin"/>
              </w:r>
              <w:r w:rsidR="00020D8C">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020D8C">
                <w:rPr>
                  <w:rFonts w:cs="Cambria"/>
                  <w:bCs/>
                  <w:szCs w:val="21"/>
                </w:rPr>
                <w:instrText xml:space="preserve"> MACROBUTTON  SnrToggleCheckbox √不适用 </w:instrText>
              </w:r>
              <w:r>
                <w:rPr>
                  <w:rFonts w:cs="Cambria"/>
                  <w:bCs/>
                  <w:szCs w:val="21"/>
                </w:rPr>
                <w:fldChar w:fldCharType="end"/>
              </w:r>
            </w:p>
          </w:sdtContent>
        </w:sdt>
        <w:p w14:paraId="35BCCB86" w14:textId="77777777" w:rsidR="008145AA" w:rsidRDefault="00406AE8">
          <w:pPr>
            <w:rPr>
              <w:rFonts w:cs="Cambria"/>
              <w:bCs/>
              <w:szCs w:val="21"/>
            </w:rPr>
          </w:pPr>
          <w:r>
            <w:rPr>
              <w:rFonts w:cs="Cambria" w:hint="eastAsia"/>
              <w:bCs/>
              <w:szCs w:val="21"/>
            </w:rPr>
            <w:t>关联管理/出</w:t>
          </w:r>
          <w:proofErr w:type="gramStart"/>
          <w:r>
            <w:rPr>
              <w:rFonts w:cs="Cambria" w:hint="eastAsia"/>
              <w:bCs/>
              <w:szCs w:val="21"/>
            </w:rPr>
            <w:t>包情况</w:t>
          </w:r>
          <w:proofErr w:type="gramEnd"/>
          <w:r>
            <w:rPr>
              <w:rFonts w:cs="Cambria" w:hint="eastAsia"/>
              <w:bCs/>
              <w:szCs w:val="21"/>
            </w:rPr>
            <w:t>说明</w:t>
          </w:r>
        </w:p>
        <w:sdt>
          <w:sdtPr>
            <w:rPr>
              <w:rFonts w:cs="Cambria"/>
              <w:bCs/>
              <w:szCs w:val="21"/>
            </w:rPr>
            <w:alias w:val="是否适用：关联管理或出包情况说明[双击切换]"/>
            <w:tag w:val="_GBC_a21df8e7013c4b70bab4125cabda8c46"/>
            <w:id w:val="-854033059"/>
            <w:lock w:val="sdtLocked"/>
            <w:placeholder>
              <w:docPart w:val="GBC22222222222222222222222222222"/>
            </w:placeholder>
          </w:sdtPr>
          <w:sdtEndPr/>
          <w:sdtContent>
            <w:p w14:paraId="26D8B2FE" w14:textId="77777777" w:rsidR="008145AA" w:rsidRDefault="00406AE8" w:rsidP="00020D8C">
              <w:pPr>
                <w:rPr>
                  <w:rFonts w:cs="Cambria"/>
                  <w:bCs/>
                  <w:szCs w:val="21"/>
                </w:rPr>
              </w:pPr>
              <w:r>
                <w:rPr>
                  <w:rFonts w:cs="Cambria"/>
                  <w:bCs/>
                  <w:szCs w:val="21"/>
                </w:rPr>
                <w:fldChar w:fldCharType="begin"/>
              </w:r>
              <w:r w:rsidR="00020D8C">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020D8C">
                <w:rPr>
                  <w:rFonts w:cs="Cambria"/>
                  <w:bCs/>
                  <w:szCs w:val="21"/>
                </w:rPr>
                <w:instrText xml:space="preserve"> MACROBUTTON  SnrToggleCheckbox √不适用 </w:instrText>
              </w:r>
              <w:r>
                <w:rPr>
                  <w:rFonts w:cs="Cambria"/>
                  <w:bCs/>
                  <w:szCs w:val="21"/>
                </w:rPr>
                <w:fldChar w:fldCharType="end"/>
              </w:r>
            </w:p>
          </w:sdtContent>
        </w:sdt>
        <w:p w14:paraId="62576F8C" w14:textId="77777777" w:rsidR="008145AA" w:rsidRDefault="00220447">
          <w:pPr>
            <w:rPr>
              <w:rFonts w:cs="Cambria"/>
              <w:szCs w:val="21"/>
            </w:rPr>
          </w:pPr>
        </w:p>
      </w:sdtContent>
    </w:sdt>
    <w:sdt>
      <w:sdtPr>
        <w:rPr>
          <w:rFonts w:ascii="宋体" w:eastAsia="宋体" w:hAnsi="宋体" w:cs="宋体" w:hint="eastAsia"/>
          <w:b w:val="0"/>
          <w:bCs w:val="0"/>
          <w:kern w:val="0"/>
          <w:szCs w:val="24"/>
        </w:rPr>
        <w:alias w:val="模块:关联租赁情况"/>
        <w:tag w:val="_SEC_5900c0566dab441987567990bccbe124"/>
        <w:id w:val="-1456635025"/>
        <w:lock w:val="sdtLocked"/>
        <w:placeholder>
          <w:docPart w:val="GBC22222222222222222222222222222"/>
        </w:placeholder>
      </w:sdtPr>
      <w:sdtEndPr/>
      <w:sdtContent>
        <w:p w14:paraId="4F5F2D51" w14:textId="77777777" w:rsidR="008145AA" w:rsidRDefault="00406AE8" w:rsidP="00471E11">
          <w:pPr>
            <w:pStyle w:val="4"/>
            <w:numPr>
              <w:ilvl w:val="3"/>
              <w:numId w:val="76"/>
            </w:numPr>
            <w:ind w:left="424" w:hangingChars="202" w:hanging="424"/>
          </w:pPr>
          <w:r>
            <w:rPr>
              <w:rFonts w:hint="eastAsia"/>
            </w:rPr>
            <w:t>关联租赁情况</w:t>
          </w:r>
        </w:p>
        <w:p w14:paraId="115A6601" w14:textId="77777777" w:rsidR="008145AA" w:rsidRDefault="00406AE8">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858956234"/>
            <w:lock w:val="sdtLocked"/>
            <w:placeholder>
              <w:docPart w:val="GBC22222222222222222222222222222"/>
            </w:placeholder>
          </w:sdtPr>
          <w:sdtEndPr/>
          <w:sdtContent>
            <w:p w14:paraId="5407E537" w14:textId="77777777" w:rsidR="008145AA" w:rsidRDefault="00406AE8" w:rsidP="00020D8C">
              <w:pPr>
                <w:rPr>
                  <w:szCs w:val="21"/>
                </w:rPr>
              </w:pPr>
              <w:r>
                <w:rPr>
                  <w:szCs w:val="21"/>
                </w:rPr>
                <w:fldChar w:fldCharType="begin"/>
              </w:r>
              <w:r w:rsidR="00020D8C">
                <w:rPr>
                  <w:szCs w:val="21"/>
                </w:rPr>
                <w:instrText xml:space="preserve">MACROBUTTON  SnrToggleCheckbox □适用 </w:instrText>
              </w:r>
              <w:r>
                <w:rPr>
                  <w:szCs w:val="21"/>
                </w:rPr>
                <w:fldChar w:fldCharType="end"/>
              </w:r>
              <w:r>
                <w:rPr>
                  <w:szCs w:val="21"/>
                </w:rPr>
                <w:fldChar w:fldCharType="begin"/>
              </w:r>
              <w:r w:rsidR="00020D8C">
                <w:rPr>
                  <w:szCs w:val="21"/>
                </w:rPr>
                <w:instrText xml:space="preserve"> MACROBUTTON  SnrToggleCheckbox √不适用 </w:instrText>
              </w:r>
              <w:r>
                <w:rPr>
                  <w:szCs w:val="21"/>
                </w:rPr>
                <w:fldChar w:fldCharType="end"/>
              </w:r>
            </w:p>
          </w:sdtContent>
        </w:sdt>
        <w:p w14:paraId="4DF1594E" w14:textId="77777777" w:rsidR="008145AA" w:rsidRDefault="00406AE8">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1294098253"/>
            <w:lock w:val="sdtLocked"/>
            <w:placeholder>
              <w:docPart w:val="GBC22222222222222222222222222222"/>
            </w:placeholder>
          </w:sdtPr>
          <w:sdtEndPr/>
          <w:sdtContent>
            <w:p w14:paraId="3EFBD582" w14:textId="77777777" w:rsidR="008145AA" w:rsidRDefault="00406AE8" w:rsidP="00020D8C">
              <w:r>
                <w:rPr>
                  <w:szCs w:val="21"/>
                </w:rPr>
                <w:fldChar w:fldCharType="begin"/>
              </w:r>
              <w:r w:rsidR="00020D8C">
                <w:rPr>
                  <w:szCs w:val="21"/>
                </w:rPr>
                <w:instrText xml:space="preserve">MACROBUTTON  SnrToggleCheckbox □适用 </w:instrText>
              </w:r>
              <w:r>
                <w:rPr>
                  <w:szCs w:val="21"/>
                </w:rPr>
                <w:fldChar w:fldCharType="end"/>
              </w:r>
              <w:r>
                <w:rPr>
                  <w:szCs w:val="21"/>
                </w:rPr>
                <w:fldChar w:fldCharType="begin"/>
              </w:r>
              <w:r w:rsidR="00020D8C">
                <w:rPr>
                  <w:szCs w:val="21"/>
                </w:rPr>
                <w:instrText xml:space="preserve"> MACROBUTTON  SnrToggleCheckbox √不适用 </w:instrText>
              </w:r>
              <w:r>
                <w:rPr>
                  <w:szCs w:val="21"/>
                </w:rPr>
                <w:fldChar w:fldCharType="end"/>
              </w:r>
            </w:p>
          </w:sdtContent>
        </w:sdt>
        <w:p w14:paraId="5E3AC3B3" w14:textId="77777777" w:rsidR="008145AA" w:rsidRDefault="00406AE8">
          <w:pPr>
            <w:rPr>
              <w:szCs w:val="21"/>
            </w:rPr>
          </w:pPr>
          <w:r>
            <w:rPr>
              <w:rFonts w:hint="eastAsia"/>
              <w:szCs w:val="21"/>
            </w:rPr>
            <w:t>关联租赁情况说明</w:t>
          </w:r>
        </w:p>
        <w:sdt>
          <w:sdtPr>
            <w:rPr>
              <w:szCs w:val="21"/>
            </w:rPr>
            <w:alias w:val="是否适用：关联租赁情况说明[双击切换]"/>
            <w:tag w:val="_GBC_f11304240a9e46d8b340976a035205d3"/>
            <w:id w:val="1456137499"/>
            <w:lock w:val="sdtLocked"/>
            <w:placeholder>
              <w:docPart w:val="GBC22222222222222222222222222222"/>
            </w:placeholder>
          </w:sdtPr>
          <w:sdtEndPr/>
          <w:sdtContent>
            <w:p w14:paraId="0F72A450" w14:textId="77777777" w:rsidR="008145AA" w:rsidRDefault="00406AE8" w:rsidP="00020D8C">
              <w:pPr>
                <w:rPr>
                  <w:szCs w:val="21"/>
                </w:rPr>
              </w:pPr>
              <w:r>
                <w:rPr>
                  <w:szCs w:val="21"/>
                </w:rPr>
                <w:fldChar w:fldCharType="begin"/>
              </w:r>
              <w:r w:rsidR="00020D8C">
                <w:rPr>
                  <w:szCs w:val="21"/>
                </w:rPr>
                <w:instrText xml:space="preserve">MACROBUTTON  SnrToggleCheckbox □适用 </w:instrText>
              </w:r>
              <w:r>
                <w:rPr>
                  <w:szCs w:val="21"/>
                </w:rPr>
                <w:fldChar w:fldCharType="end"/>
              </w:r>
              <w:r>
                <w:rPr>
                  <w:szCs w:val="21"/>
                </w:rPr>
                <w:fldChar w:fldCharType="begin"/>
              </w:r>
              <w:r w:rsidR="00020D8C">
                <w:rPr>
                  <w:szCs w:val="21"/>
                </w:rPr>
                <w:instrText xml:space="preserve"> MACROBUTTON  SnrToggleCheckbox √不适用 </w:instrText>
              </w:r>
              <w:r>
                <w:rPr>
                  <w:szCs w:val="21"/>
                </w:rPr>
                <w:fldChar w:fldCharType="end"/>
              </w:r>
            </w:p>
          </w:sdtContent>
        </w:sdt>
        <w:p w14:paraId="3C165553" w14:textId="77777777" w:rsidR="008145AA" w:rsidRDefault="00220447"/>
      </w:sdtContent>
    </w:sdt>
    <w:sdt>
      <w:sdtPr>
        <w:rPr>
          <w:rFonts w:ascii="宋体" w:eastAsia="宋体" w:hAnsi="宋体" w:cs="宋体" w:hint="eastAsia"/>
          <w:b w:val="0"/>
          <w:bCs w:val="0"/>
          <w:kern w:val="0"/>
          <w:szCs w:val="24"/>
        </w:rPr>
        <w:alias w:val="模块:关联担保情况"/>
        <w:tag w:val="_SEC_efa05712c0bd499d89e4752caaaebdd6"/>
        <w:id w:val="-2113655072"/>
        <w:lock w:val="sdtLocked"/>
        <w:placeholder>
          <w:docPart w:val="GBC22222222222222222222222222222"/>
        </w:placeholder>
      </w:sdtPr>
      <w:sdtEndPr>
        <w:rPr>
          <w:rFonts w:ascii="Cambria" w:hAnsi="Cambria" w:cs="Cambria" w:hint="default"/>
          <w:sz w:val="20"/>
          <w:szCs w:val="20"/>
        </w:rPr>
      </w:sdtEndPr>
      <w:sdtContent>
        <w:p w14:paraId="3FD416D6" w14:textId="77777777" w:rsidR="008145AA" w:rsidRDefault="00406AE8" w:rsidP="00471E11">
          <w:pPr>
            <w:pStyle w:val="4"/>
            <w:numPr>
              <w:ilvl w:val="3"/>
              <w:numId w:val="76"/>
            </w:numPr>
            <w:ind w:left="424" w:hangingChars="202" w:hanging="424"/>
          </w:pPr>
          <w:r>
            <w:rPr>
              <w:rFonts w:hint="eastAsia"/>
            </w:rPr>
            <w:t>关联担保情况</w:t>
          </w:r>
        </w:p>
        <w:p w14:paraId="467CE6BC" w14:textId="77777777" w:rsidR="008145AA" w:rsidRDefault="00406AE8">
          <w:r>
            <w:rPr>
              <w:rFonts w:hint="eastAsia"/>
            </w:rPr>
            <w:t>本公司作为担保方</w:t>
          </w:r>
        </w:p>
        <w:sdt>
          <w:sdtPr>
            <w:alias w:val="是否适用：本公司作为担保方的担保情况表[双击切换]"/>
            <w:tag w:val="_GBC_4ba390d56c0645788c7893af84ca2773"/>
            <w:id w:val="-2065247729"/>
            <w:lock w:val="sdtLocked"/>
            <w:placeholder>
              <w:docPart w:val="GBC22222222222222222222222222222"/>
            </w:placeholder>
          </w:sdtPr>
          <w:sdtEndPr/>
          <w:sdtContent>
            <w:p w14:paraId="40AC8FB7" w14:textId="77777777" w:rsidR="008145AA" w:rsidRDefault="00406AE8">
              <w:r>
                <w:fldChar w:fldCharType="begin"/>
              </w:r>
              <w:r w:rsidR="00020D8C">
                <w:instrText xml:space="preserve">MACROBUTTON  SnrToggleCheckbox √适用 </w:instrText>
              </w:r>
              <w:r>
                <w:fldChar w:fldCharType="end"/>
              </w:r>
              <w:r>
                <w:fldChar w:fldCharType="begin"/>
              </w:r>
              <w:r w:rsidR="00020D8C">
                <w:instrText xml:space="preserve"> MACROBUTTON  SnrToggleCheckbox □不适用 </w:instrText>
              </w:r>
              <w:r>
                <w:fldChar w:fldCharType="end"/>
              </w:r>
            </w:p>
          </w:sdtContent>
        </w:sdt>
        <w:p w14:paraId="37123C05" w14:textId="236E2CF4" w:rsidR="008145AA" w:rsidRDefault="00406AE8">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36765f306884ed7ac31323ffdc7164d"/>
              <w:id w:val="-1148379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65f9c6a02cb346e48ef0bee93406b7c3"/>
              <w:id w:val="-10851494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ascii="Cambria" w:hAnsi="Cambria" w:cs="Cambria" w:hint="eastAsia"/>
                </w:rPr>
                <w:t>人民币</w:t>
              </w:r>
            </w:sdtContent>
          </w:sdt>
        </w:p>
        <w:tbl>
          <w:tblPr>
            <w:tblStyle w:val="g1"/>
            <w:tblW w:w="49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503"/>
            <w:gridCol w:w="1543"/>
            <w:gridCol w:w="1119"/>
            <w:gridCol w:w="1119"/>
            <w:gridCol w:w="1433"/>
          </w:tblGrid>
          <w:tr w:rsidR="003F1840" w14:paraId="0F8D533B" w14:textId="77777777" w:rsidTr="007E371E">
            <w:trPr>
              <w:jc w:val="center"/>
            </w:trPr>
            <w:sdt>
              <w:sdtPr>
                <w:tag w:val="_PLD_96a4e4b902dd4a1aabeda7f378f03632"/>
                <w:id w:val="-1083372042"/>
                <w:lock w:val="sdtLocked"/>
              </w:sdtPr>
              <w:sdtEndPr/>
              <w:sdtContent>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2CECB3C3" w14:textId="77777777" w:rsidR="003F1840" w:rsidRDefault="003F1840" w:rsidP="007E371E">
                    <w:pPr>
                      <w:jc w:val="center"/>
                      <w:rPr>
                        <w:rFonts w:cs="Cambria"/>
                      </w:rPr>
                    </w:pPr>
                    <w:r>
                      <w:rPr>
                        <w:rFonts w:cs="Cambria" w:hint="eastAsia"/>
                      </w:rPr>
                      <w:t>被担保方</w:t>
                    </w:r>
                  </w:p>
                </w:tc>
              </w:sdtContent>
            </w:sdt>
            <w:sdt>
              <w:sdtPr>
                <w:tag w:val="_PLD_e261ef4f94b54fc2b7ef782e98e6a6f9"/>
                <w:id w:val="-820033897"/>
                <w:lock w:val="sdtLocked"/>
              </w:sdtPr>
              <w:sdtEndPr/>
              <w:sdtContent>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14:paraId="0FB90BF8" w14:textId="77777777" w:rsidR="003F1840" w:rsidRDefault="003F1840" w:rsidP="007E371E">
                    <w:pPr>
                      <w:jc w:val="center"/>
                      <w:rPr>
                        <w:rFonts w:cs="Cambria"/>
                      </w:rPr>
                    </w:pPr>
                    <w:r>
                      <w:rPr>
                        <w:rFonts w:cs="Cambria" w:hint="eastAsia"/>
                      </w:rPr>
                      <w:t>担保金额</w:t>
                    </w:r>
                  </w:p>
                </w:tc>
              </w:sdtContent>
            </w:sdt>
            <w:sdt>
              <w:sdtPr>
                <w:tag w:val="_PLD_6591ac1a04e6441cbf6e117b8ca9b235"/>
                <w:id w:val="1475637471"/>
                <w:lock w:val="sdtLocked"/>
              </w:sdtPr>
              <w:sdtEndPr/>
              <w:sdtContent>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490CF18D" w14:textId="77777777" w:rsidR="003F1840" w:rsidRDefault="003F1840" w:rsidP="007E371E">
                    <w:pPr>
                      <w:jc w:val="center"/>
                      <w:rPr>
                        <w:rFonts w:cs="Cambria"/>
                      </w:rPr>
                    </w:pPr>
                    <w:r>
                      <w:rPr>
                        <w:rFonts w:cs="Cambria" w:hint="eastAsia"/>
                      </w:rPr>
                      <w:t>担保起始日</w:t>
                    </w:r>
                  </w:p>
                </w:tc>
              </w:sdtContent>
            </w:sdt>
            <w:sdt>
              <w:sdtPr>
                <w:tag w:val="_PLD_a4bd05821174469b92860eea66b1f7f5"/>
                <w:id w:val="-2110499003"/>
                <w:lock w:val="sdtLocked"/>
              </w:sdtPr>
              <w:sdtEndPr/>
              <w:sdtContent>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109B7A81" w14:textId="77777777" w:rsidR="003F1840" w:rsidRDefault="003F1840" w:rsidP="007E371E">
                    <w:pPr>
                      <w:jc w:val="center"/>
                      <w:rPr>
                        <w:rFonts w:cs="Cambria"/>
                      </w:rPr>
                    </w:pPr>
                    <w:r>
                      <w:rPr>
                        <w:rFonts w:cs="Cambria" w:hint="eastAsia"/>
                      </w:rPr>
                      <w:t>担保到期日</w:t>
                    </w:r>
                  </w:p>
                </w:tc>
              </w:sdtContent>
            </w:sdt>
            <w:sdt>
              <w:sdtPr>
                <w:tag w:val="_PLD_ed3011fa0ff64ab0b41763ff62b9ba30"/>
                <w:id w:val="1394925909"/>
                <w:lock w:val="sdtLocked"/>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7B756E5" w14:textId="77777777" w:rsidR="003F1840" w:rsidRDefault="003F1840" w:rsidP="007E371E">
                    <w:pPr>
                      <w:jc w:val="center"/>
                      <w:rPr>
                        <w:rFonts w:cs="Cambria"/>
                      </w:rPr>
                    </w:pPr>
                    <w:r>
                      <w:rPr>
                        <w:rFonts w:cs="Cambria" w:hint="eastAsia"/>
                      </w:rPr>
                      <w:t>担保是否已经履行完毕</w:t>
                    </w:r>
                  </w:p>
                </w:tc>
              </w:sdtContent>
            </w:sdt>
          </w:tr>
          <w:sdt>
            <w:sdtPr>
              <w:rPr>
                <w:rFonts w:asciiTheme="minorHAnsi" w:eastAsiaTheme="minorEastAsia" w:hAnsiTheme="minorHAnsi" w:cs="Cambria"/>
                <w:kern w:val="2"/>
                <w:szCs w:val="22"/>
              </w:rPr>
              <w:alias w:val="本公司作为担保方的关联担保情况明细"/>
              <w:tag w:val="_TUP_bf275a4319db4fad8fa8f501d7d71b04"/>
              <w:id w:val="-1500032034"/>
              <w:lock w:val="sdtLocked"/>
            </w:sdtPr>
            <w:sdtEndPr/>
            <w:sdtContent>
              <w:tr w:rsidR="003F1840" w14:paraId="1E8A5D15"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3BBEAF36" w14:textId="77777777" w:rsidR="003F1840" w:rsidRDefault="003F1840" w:rsidP="007E371E">
                    <w:pPr>
                      <w:rPr>
                        <w:rFonts w:cs="Cambria"/>
                      </w:rPr>
                    </w:pPr>
                    <w:r>
                      <w:t>浙江大地钢结构有限公司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1D548DF9" w14:textId="77777777" w:rsidR="003F1840" w:rsidRDefault="003F1840" w:rsidP="007E371E">
                    <w:pPr>
                      <w:jc w:val="right"/>
                      <w:rPr>
                        <w:rFonts w:cs="Cambria"/>
                      </w:rPr>
                    </w:pPr>
                    <w:r>
                      <w:t>10,000,000.00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4FD75DC0" w14:textId="77777777" w:rsidR="003F1840" w:rsidRDefault="003F1840" w:rsidP="007E371E">
                    <w:pPr>
                      <w:rPr>
                        <w:rFonts w:cs="Cambria"/>
                      </w:rPr>
                    </w:pPr>
                    <w:r>
                      <w:t>2021/6/7</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43475DB" w14:textId="77777777" w:rsidR="003F1840" w:rsidRDefault="003F1840" w:rsidP="007E371E">
                    <w:pPr>
                      <w:rPr>
                        <w:rFonts w:cs="Cambria"/>
                      </w:rPr>
                    </w:pPr>
                    <w:r>
                      <w:t>2022/1/19</w:t>
                    </w:r>
                  </w:p>
                </w:tc>
                <w:sdt>
                  <w:sdtPr>
                    <w:rPr>
                      <w:rFonts w:cs="Cambria"/>
                    </w:rPr>
                    <w:alias w:val="本公司作为担保方的关联担保情况明细-担保是否已经履行完毕"/>
                    <w:tag w:val="_GBC_70748b9f40494d41a4708a6b900ecc0d"/>
                    <w:id w:val="-441836977"/>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3B9A03A3" w14:textId="6D7BE56C"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828745029"/>
              <w:lock w:val="sdtLocked"/>
            </w:sdtPr>
            <w:sdtEndPr/>
            <w:sdtContent>
              <w:tr w:rsidR="003F1840" w14:paraId="58F9D5AE"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3D21B271" w14:textId="77777777" w:rsidR="003F1840" w:rsidRDefault="003F1840" w:rsidP="007E371E">
                    <w:pPr>
                      <w:rPr>
                        <w:rFonts w:cs="Cambria"/>
                      </w:rPr>
                    </w:pPr>
                    <w:r>
                      <w:t>上海信安幕墙建筑装饰有限公司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50C75B49" w14:textId="77777777" w:rsidR="003F1840" w:rsidRDefault="003F1840" w:rsidP="007E371E">
                    <w:pPr>
                      <w:jc w:val="right"/>
                      <w:rPr>
                        <w:rFonts w:cs="Cambria"/>
                      </w:rPr>
                    </w:pPr>
                    <w:r>
                      <w:t>30,000,000.00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B05EF3E" w14:textId="77777777" w:rsidR="003F1840" w:rsidRDefault="003F1840" w:rsidP="007E371E">
                    <w:pPr>
                      <w:rPr>
                        <w:rFonts w:cs="Cambria"/>
                      </w:rPr>
                    </w:pPr>
                    <w:r>
                      <w:t>2021/1/26</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DB7CA54" w14:textId="77777777" w:rsidR="003F1840" w:rsidRDefault="003F1840" w:rsidP="007E371E">
                    <w:pPr>
                      <w:rPr>
                        <w:rFonts w:cs="Cambria"/>
                      </w:rPr>
                    </w:pPr>
                    <w:r>
                      <w:t>2022/1/25</w:t>
                    </w:r>
                  </w:p>
                </w:tc>
                <w:sdt>
                  <w:sdtPr>
                    <w:rPr>
                      <w:rFonts w:cs="Cambria"/>
                    </w:rPr>
                    <w:alias w:val="本公司作为担保方的关联担保情况明细-担保是否已经履行完毕"/>
                    <w:tag w:val="_GBC_70748b9f40494d41a4708a6b900ecc0d"/>
                    <w:id w:val="-856044811"/>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0ED9EA2F" w14:textId="4B6FDB3D"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998798278"/>
              <w:lock w:val="sdtLocked"/>
            </w:sdtPr>
            <w:sdtEndPr/>
            <w:sdtContent>
              <w:tr w:rsidR="003F1840" w14:paraId="42C61192"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03874E6E" w14:textId="77777777" w:rsidR="003F1840" w:rsidRDefault="003F1840" w:rsidP="007E371E">
                    <w:pPr>
                      <w:rPr>
                        <w:rFonts w:cs="Cambria"/>
                      </w:rPr>
                    </w:pPr>
                    <w:r>
                      <w:t>浙江大地钢结构有限公司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78D879BF" w14:textId="77777777" w:rsidR="003F1840" w:rsidRDefault="003F1840" w:rsidP="007E371E">
                    <w:pPr>
                      <w:jc w:val="right"/>
                      <w:rPr>
                        <w:rFonts w:cs="Cambria"/>
                      </w:rPr>
                    </w:pPr>
                    <w:r>
                      <w:t>16,200,000.00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3C37F89" w14:textId="77777777" w:rsidR="003F1840" w:rsidRDefault="003F1840" w:rsidP="007E371E">
                    <w:pPr>
                      <w:rPr>
                        <w:rFonts w:cs="Cambria"/>
                      </w:rPr>
                    </w:pPr>
                    <w:r>
                      <w:t>2021/8/6</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E007ADF" w14:textId="77777777" w:rsidR="003F1840" w:rsidRDefault="003F1840" w:rsidP="007E371E">
                    <w:pPr>
                      <w:rPr>
                        <w:rFonts w:cs="Cambria"/>
                      </w:rPr>
                    </w:pPr>
                    <w:r>
                      <w:t>2022/2/6</w:t>
                    </w:r>
                  </w:p>
                </w:tc>
                <w:sdt>
                  <w:sdtPr>
                    <w:rPr>
                      <w:rFonts w:cs="Cambria"/>
                    </w:rPr>
                    <w:alias w:val="本公司作为担保方的关联担保情况明细-担保是否已经履行完毕"/>
                    <w:tag w:val="_GBC_70748b9f40494d41a4708a6b900ecc0d"/>
                    <w:id w:val="-1136248239"/>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13767729" w14:textId="7BD01329"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561053838"/>
              <w:lock w:val="sdtLocked"/>
            </w:sdtPr>
            <w:sdtEndPr/>
            <w:sdtContent>
              <w:tr w:rsidR="003F1840" w14:paraId="5B53F8AF"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439CF84A" w14:textId="77777777" w:rsidR="003F1840" w:rsidRDefault="003F1840" w:rsidP="007E371E">
                    <w:pPr>
                      <w:rPr>
                        <w:rFonts w:cs="Cambria"/>
                      </w:rPr>
                    </w:pPr>
                    <w:r>
                      <w:t>浙江大地钢结构有限公司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77EDF816" w14:textId="77777777" w:rsidR="003F1840" w:rsidRDefault="003F1840" w:rsidP="007E371E">
                    <w:pPr>
                      <w:jc w:val="right"/>
                      <w:rPr>
                        <w:rFonts w:cs="Cambria"/>
                      </w:rPr>
                    </w:pPr>
                    <w:r>
                      <w:t>5,025,257.00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F534F96" w14:textId="77777777" w:rsidR="003F1840" w:rsidRDefault="003F1840" w:rsidP="007E371E">
                    <w:pPr>
                      <w:rPr>
                        <w:rFonts w:cs="Cambria"/>
                      </w:rPr>
                    </w:pPr>
                    <w:r>
                      <w:t>2021/11/22</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3A212767" w14:textId="77777777" w:rsidR="003F1840" w:rsidRDefault="003F1840" w:rsidP="007E371E">
                    <w:pPr>
                      <w:rPr>
                        <w:rFonts w:cs="Cambria"/>
                      </w:rPr>
                    </w:pPr>
                    <w:r>
                      <w:t>2022/2/19</w:t>
                    </w:r>
                  </w:p>
                </w:tc>
                <w:sdt>
                  <w:sdtPr>
                    <w:rPr>
                      <w:rFonts w:cs="Cambria"/>
                    </w:rPr>
                    <w:alias w:val="本公司作为担保方的关联担保情况明细-担保是否已经履行完毕"/>
                    <w:tag w:val="_GBC_70748b9f40494d41a4708a6b900ecc0d"/>
                    <w:id w:val="-1546137624"/>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24F16247" w14:textId="1DF8F0EB"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442222134"/>
              <w:lock w:val="sdtLocked"/>
            </w:sdtPr>
            <w:sdtEndPr/>
            <w:sdtContent>
              <w:tr w:rsidR="003F1840" w14:paraId="38ECF747"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3F7848EF" w14:textId="77777777" w:rsidR="003F1840" w:rsidRDefault="003F1840" w:rsidP="007E371E">
                    <w:pPr>
                      <w:rPr>
                        <w:rFonts w:cs="Cambria"/>
                      </w:rPr>
                    </w:pPr>
                    <w:r>
                      <w:t>浙江大地钢结构有限公司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0492E03B" w14:textId="77777777" w:rsidR="003F1840" w:rsidRDefault="003F1840" w:rsidP="007E371E">
                    <w:pPr>
                      <w:jc w:val="right"/>
                      <w:rPr>
                        <w:rFonts w:cs="Cambria"/>
                      </w:rPr>
                    </w:pPr>
                    <w:r>
                      <w:t>2,465,315.00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1B0DE06" w14:textId="77777777" w:rsidR="003F1840" w:rsidRDefault="003F1840" w:rsidP="007E371E">
                    <w:pPr>
                      <w:rPr>
                        <w:rFonts w:cs="Cambria"/>
                      </w:rPr>
                    </w:pPr>
                    <w:r>
                      <w:t>2021/11/22</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4942548F" w14:textId="77777777" w:rsidR="003F1840" w:rsidRDefault="003F1840" w:rsidP="007E371E">
                    <w:pPr>
                      <w:rPr>
                        <w:rFonts w:cs="Cambria"/>
                      </w:rPr>
                    </w:pPr>
                    <w:r>
                      <w:t>2022/2/19</w:t>
                    </w:r>
                  </w:p>
                </w:tc>
                <w:sdt>
                  <w:sdtPr>
                    <w:rPr>
                      <w:rFonts w:cs="Cambria"/>
                    </w:rPr>
                    <w:alias w:val="本公司作为担保方的关联担保情况明细-担保是否已经履行完毕"/>
                    <w:tag w:val="_GBC_70748b9f40494d41a4708a6b900ecc0d"/>
                    <w:id w:val="533626658"/>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10B2DDA0" w14:textId="6DB76396"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635408974"/>
              <w:lock w:val="sdtLocked"/>
            </w:sdtPr>
            <w:sdtEndPr/>
            <w:sdtContent>
              <w:tr w:rsidR="003F1840" w14:paraId="6D10FEAC"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75D72273" w14:textId="77777777" w:rsidR="003F1840" w:rsidRDefault="003F1840" w:rsidP="007E371E">
                    <w:pPr>
                      <w:rPr>
                        <w:rFonts w:cs="Cambria"/>
                      </w:rPr>
                    </w:pPr>
                    <w:r>
                      <w:t>浙江大地钢结构有限公司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595196CD" w14:textId="77777777" w:rsidR="003F1840" w:rsidRDefault="003F1840" w:rsidP="007E371E">
                    <w:pPr>
                      <w:jc w:val="right"/>
                      <w:rPr>
                        <w:rFonts w:cs="Cambria"/>
                      </w:rPr>
                    </w:pPr>
                    <w:r>
                      <w:t>12,000,000.00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A132E6F" w14:textId="77777777" w:rsidR="003F1840" w:rsidRDefault="003F1840" w:rsidP="007E371E">
                    <w:pPr>
                      <w:rPr>
                        <w:rFonts w:cs="Cambria"/>
                      </w:rPr>
                    </w:pPr>
                    <w:r>
                      <w:t>2021/3/3</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3CE92ABF" w14:textId="77777777" w:rsidR="003F1840" w:rsidRDefault="003F1840" w:rsidP="007E371E">
                    <w:pPr>
                      <w:rPr>
                        <w:rFonts w:cs="Cambria"/>
                      </w:rPr>
                    </w:pPr>
                    <w:r>
                      <w:t>2022/2/25</w:t>
                    </w:r>
                  </w:p>
                </w:tc>
                <w:sdt>
                  <w:sdtPr>
                    <w:rPr>
                      <w:rFonts w:cs="Cambria"/>
                    </w:rPr>
                    <w:alias w:val="本公司作为担保方的关联担保情况明细-担保是否已经履行完毕"/>
                    <w:tag w:val="_GBC_70748b9f40494d41a4708a6b900ecc0d"/>
                    <w:id w:val="-306312444"/>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5819B3BB" w14:textId="1B3E9726"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017660085"/>
              <w:lock w:val="sdtLocked"/>
            </w:sdtPr>
            <w:sdtEndPr/>
            <w:sdtContent>
              <w:tr w:rsidR="003F1840" w14:paraId="2054BA39"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40070259" w14:textId="77777777" w:rsidR="003F1840" w:rsidRDefault="003F1840" w:rsidP="007E371E">
                    <w:pPr>
                      <w:rPr>
                        <w:rFonts w:cs="Cambria"/>
                      </w:rPr>
                    </w:pPr>
                    <w:r>
                      <w:t>浙江大地钢结构有限公司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67F1DF87" w14:textId="77777777" w:rsidR="003F1840" w:rsidRDefault="003F1840" w:rsidP="007E371E">
                    <w:pPr>
                      <w:jc w:val="right"/>
                      <w:rPr>
                        <w:rFonts w:cs="Cambria"/>
                      </w:rPr>
                    </w:pPr>
                    <w:r>
                      <w:t>9,900,000.00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45193E05" w14:textId="77777777" w:rsidR="003F1840" w:rsidRDefault="003F1840" w:rsidP="007E371E">
                    <w:pPr>
                      <w:rPr>
                        <w:rFonts w:cs="Cambria"/>
                      </w:rPr>
                    </w:pPr>
                    <w:r>
                      <w:t>2021/9/15</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46D28F2" w14:textId="77777777" w:rsidR="003F1840" w:rsidRDefault="003F1840" w:rsidP="007E371E">
                    <w:pPr>
                      <w:rPr>
                        <w:rFonts w:cs="Cambria"/>
                      </w:rPr>
                    </w:pPr>
                    <w:r>
                      <w:t>2022/3/15</w:t>
                    </w:r>
                  </w:p>
                </w:tc>
                <w:sdt>
                  <w:sdtPr>
                    <w:rPr>
                      <w:rFonts w:cs="Cambria"/>
                    </w:rPr>
                    <w:alias w:val="本公司作为担保方的关联担保情况明细-担保是否已经履行完毕"/>
                    <w:tag w:val="_GBC_70748b9f40494d41a4708a6b900ecc0d"/>
                    <w:id w:val="-1433738333"/>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1AC8B1AB" w14:textId="203E06E7"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2089144062"/>
              <w:lock w:val="sdtLocked"/>
            </w:sdtPr>
            <w:sdtEndPr/>
            <w:sdtContent>
              <w:tr w:rsidR="003F1840" w14:paraId="63150C36"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6D78F306" w14:textId="77777777" w:rsidR="003F1840" w:rsidRDefault="003F1840" w:rsidP="007E371E">
                    <w:pPr>
                      <w:rPr>
                        <w:rFonts w:cs="Cambria"/>
                      </w:rPr>
                    </w:pPr>
                    <w:r>
                      <w:t>浙江大地钢结构有限公司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5410109C" w14:textId="77777777" w:rsidR="003F1840" w:rsidRDefault="003F1840" w:rsidP="007E371E">
                    <w:pPr>
                      <w:jc w:val="right"/>
                      <w:rPr>
                        <w:rFonts w:cs="Cambria"/>
                      </w:rPr>
                    </w:pPr>
                    <w:r>
                      <w:t>12,000,000.00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75A0C03" w14:textId="77777777" w:rsidR="003F1840" w:rsidRDefault="003F1840" w:rsidP="007E371E">
                    <w:pPr>
                      <w:rPr>
                        <w:rFonts w:cs="Cambria"/>
                      </w:rPr>
                    </w:pPr>
                    <w:r>
                      <w:t>2021/3/22</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48B92AD" w14:textId="77777777" w:rsidR="003F1840" w:rsidRDefault="003F1840" w:rsidP="007E371E">
                    <w:pPr>
                      <w:rPr>
                        <w:rFonts w:cs="Cambria"/>
                      </w:rPr>
                    </w:pPr>
                    <w:r>
                      <w:t>2022/3/21</w:t>
                    </w:r>
                  </w:p>
                </w:tc>
                <w:sdt>
                  <w:sdtPr>
                    <w:rPr>
                      <w:rFonts w:cs="Cambria"/>
                    </w:rPr>
                    <w:alias w:val="本公司作为担保方的关联担保情况明细-担保是否已经履行完毕"/>
                    <w:tag w:val="_GBC_70748b9f40494d41a4708a6b900ecc0d"/>
                    <w:id w:val="2060982669"/>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1986CA8C" w14:textId="6947CFA3"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266425534"/>
              <w:lock w:val="sdtLocked"/>
            </w:sdtPr>
            <w:sdtEndPr/>
            <w:sdtContent>
              <w:tr w:rsidR="003F1840" w14:paraId="09603827"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39826C07" w14:textId="77777777" w:rsidR="003F1840" w:rsidRDefault="003F1840" w:rsidP="007E371E">
                    <w:pPr>
                      <w:rPr>
                        <w:rFonts w:cs="Cambria"/>
                      </w:rPr>
                    </w:pPr>
                    <w:r>
                      <w:t>浙江大地钢结构有限公司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5B771E69" w14:textId="77777777" w:rsidR="003F1840" w:rsidRDefault="003F1840" w:rsidP="007E371E">
                    <w:pPr>
                      <w:jc w:val="right"/>
                      <w:rPr>
                        <w:rFonts w:cs="Cambria"/>
                      </w:rPr>
                    </w:pPr>
                    <w:r>
                      <w:t>11,000,000.00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3D68222" w14:textId="77777777" w:rsidR="003F1840" w:rsidRDefault="003F1840" w:rsidP="007E371E">
                    <w:pPr>
                      <w:rPr>
                        <w:rFonts w:cs="Cambria"/>
                      </w:rPr>
                    </w:pPr>
                    <w:r>
                      <w:t>2021/4/1</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74AF99D" w14:textId="77777777" w:rsidR="003F1840" w:rsidRDefault="003F1840" w:rsidP="007E371E">
                    <w:pPr>
                      <w:rPr>
                        <w:rFonts w:cs="Cambria"/>
                      </w:rPr>
                    </w:pPr>
                    <w:r>
                      <w:t>2022/3/26</w:t>
                    </w:r>
                  </w:p>
                </w:tc>
                <w:sdt>
                  <w:sdtPr>
                    <w:rPr>
                      <w:rFonts w:cs="Cambria"/>
                    </w:rPr>
                    <w:alias w:val="本公司作为担保方的关联担保情况明细-担保是否已经履行完毕"/>
                    <w:tag w:val="_GBC_70748b9f40494d41a4708a6b900ecc0d"/>
                    <w:id w:val="1828628025"/>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7256DCC4" w14:textId="2DD35BD0"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748387585"/>
              <w:lock w:val="sdtLocked"/>
            </w:sdtPr>
            <w:sdtEndPr/>
            <w:sdtContent>
              <w:tr w:rsidR="003F1840" w14:paraId="50B1FDB5"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4B56E7B1" w14:textId="77777777" w:rsidR="003F1840" w:rsidRDefault="003F1840" w:rsidP="007E371E">
                    <w:pPr>
                      <w:rPr>
                        <w:rFonts w:cs="Cambria"/>
                      </w:rPr>
                    </w:pPr>
                    <w:r>
                      <w:t>浙江大地钢结构有限公司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60033BA1" w14:textId="77777777" w:rsidR="003F1840" w:rsidRDefault="003F1840" w:rsidP="007E371E">
                    <w:pPr>
                      <w:jc w:val="right"/>
                      <w:rPr>
                        <w:rFonts w:cs="Cambria"/>
                      </w:rPr>
                    </w:pPr>
                    <w:r>
                      <w:t>20,000,000.00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7137084" w14:textId="77777777" w:rsidR="003F1840" w:rsidRDefault="003F1840" w:rsidP="007E371E">
                    <w:pPr>
                      <w:rPr>
                        <w:rFonts w:cs="Cambria"/>
                      </w:rPr>
                    </w:pPr>
                    <w:r>
                      <w:t>2021/9/26</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3FD080C6" w14:textId="77777777" w:rsidR="003F1840" w:rsidRDefault="003F1840" w:rsidP="007E371E">
                    <w:pPr>
                      <w:rPr>
                        <w:rFonts w:cs="Cambria"/>
                      </w:rPr>
                    </w:pPr>
                    <w:r>
                      <w:t>2022/3/26</w:t>
                    </w:r>
                  </w:p>
                </w:tc>
                <w:sdt>
                  <w:sdtPr>
                    <w:rPr>
                      <w:rFonts w:cs="Cambria"/>
                    </w:rPr>
                    <w:alias w:val="本公司作为担保方的关联担保情况明细-担保是否已经履行完毕"/>
                    <w:tag w:val="_GBC_70748b9f40494d41a4708a6b900ecc0d"/>
                    <w:id w:val="-1687586147"/>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3CE8F955" w14:textId="7EEAE912"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831267679"/>
              <w:lock w:val="sdtLocked"/>
            </w:sdtPr>
            <w:sdtEndPr/>
            <w:sdtContent>
              <w:tr w:rsidR="003F1840" w14:paraId="7371BA38"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575EDBB3" w14:textId="77777777" w:rsidR="003F1840" w:rsidRDefault="003F1840" w:rsidP="007E371E">
                    <w:pPr>
                      <w:rPr>
                        <w:rFonts w:cs="Cambria"/>
                      </w:rPr>
                    </w:pPr>
                    <w:r>
                      <w:t>浙江大地钢结构有限公司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6D1F3EC9" w14:textId="77777777" w:rsidR="003F1840" w:rsidRDefault="003F1840" w:rsidP="007E371E">
                    <w:pPr>
                      <w:jc w:val="right"/>
                      <w:rPr>
                        <w:rFonts w:cs="Cambria"/>
                      </w:rPr>
                    </w:pPr>
                    <w:r>
                      <w:t>7,315,000.00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2B8A046" w14:textId="77777777" w:rsidR="003F1840" w:rsidRDefault="003F1840" w:rsidP="007E371E">
                    <w:pPr>
                      <w:rPr>
                        <w:rFonts w:cs="Cambria"/>
                      </w:rPr>
                    </w:pPr>
                    <w:r>
                      <w:t>2021/9/29</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FE995FD" w14:textId="77777777" w:rsidR="003F1840" w:rsidRDefault="003F1840" w:rsidP="007E371E">
                    <w:pPr>
                      <w:rPr>
                        <w:rFonts w:cs="Cambria"/>
                      </w:rPr>
                    </w:pPr>
                    <w:r>
                      <w:t>2022/3/29</w:t>
                    </w:r>
                  </w:p>
                </w:tc>
                <w:sdt>
                  <w:sdtPr>
                    <w:rPr>
                      <w:rFonts w:cs="Cambria"/>
                    </w:rPr>
                    <w:alias w:val="本公司作为担保方的关联担保情况明细-担保是否已经履行完毕"/>
                    <w:tag w:val="_GBC_70748b9f40494d41a4708a6b900ecc0d"/>
                    <w:id w:val="-132331039"/>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1F2BEEB8" w14:textId="0485C0B8"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909266790"/>
              <w:lock w:val="sdtLocked"/>
            </w:sdtPr>
            <w:sdtEndPr/>
            <w:sdtContent>
              <w:tr w:rsidR="003F1840" w14:paraId="04D8C207"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6D01EB14" w14:textId="77777777" w:rsidR="003F1840" w:rsidRDefault="003F1840" w:rsidP="007E371E">
                    <w:pPr>
                      <w:rPr>
                        <w:rFonts w:cs="Cambria"/>
                      </w:rPr>
                    </w:pPr>
                    <w:r>
                      <w:t>浙江大地钢结构有限公司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7DA45E51" w14:textId="77777777" w:rsidR="003F1840" w:rsidRDefault="003F1840" w:rsidP="007E371E">
                    <w:pPr>
                      <w:jc w:val="right"/>
                      <w:rPr>
                        <w:rFonts w:cs="Cambria"/>
                      </w:rPr>
                    </w:pPr>
                    <w:r>
                      <w:t>10,000,000.00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5C3339A" w14:textId="77777777" w:rsidR="003F1840" w:rsidRDefault="003F1840" w:rsidP="007E371E">
                    <w:pPr>
                      <w:rPr>
                        <w:rFonts w:cs="Cambria"/>
                      </w:rPr>
                    </w:pPr>
                    <w:r>
                      <w:t>2021/4/29</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4C9F5D42" w14:textId="77777777" w:rsidR="003F1840" w:rsidRDefault="003F1840" w:rsidP="007E371E">
                    <w:pPr>
                      <w:rPr>
                        <w:rFonts w:cs="Cambria"/>
                      </w:rPr>
                    </w:pPr>
                    <w:r>
                      <w:t>2022/4/29</w:t>
                    </w:r>
                  </w:p>
                </w:tc>
                <w:sdt>
                  <w:sdtPr>
                    <w:rPr>
                      <w:rFonts w:cs="Cambria"/>
                    </w:rPr>
                    <w:alias w:val="本公司作为担保方的关联担保情况明细-担保是否已经履行完毕"/>
                    <w:tag w:val="_GBC_70748b9f40494d41a4708a6b900ecc0d"/>
                    <w:id w:val="1109864239"/>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18C97D4D" w14:textId="5FD30398"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930261568"/>
              <w:lock w:val="sdtLocked"/>
            </w:sdtPr>
            <w:sdtEndPr/>
            <w:sdtContent>
              <w:tr w:rsidR="003F1840" w14:paraId="37CC0952"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0A982BDC" w14:textId="77777777" w:rsidR="003F1840" w:rsidRDefault="003F1840" w:rsidP="007E371E">
                    <w:pPr>
                      <w:rPr>
                        <w:rFonts w:cs="Cambria"/>
                      </w:rPr>
                    </w:pPr>
                    <w:r>
                      <w:t>浙江大地钢结构有限公司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0AD75BEF" w14:textId="77777777" w:rsidR="003F1840" w:rsidRDefault="003F1840" w:rsidP="007E371E">
                    <w:pPr>
                      <w:jc w:val="right"/>
                      <w:rPr>
                        <w:rFonts w:cs="Cambria"/>
                      </w:rPr>
                    </w:pPr>
                    <w:r>
                      <w:t>6,985,000.00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2EE9E78" w14:textId="77777777" w:rsidR="003F1840" w:rsidRDefault="003F1840" w:rsidP="007E371E">
                    <w:pPr>
                      <w:rPr>
                        <w:rFonts w:cs="Cambria"/>
                      </w:rPr>
                    </w:pPr>
                    <w:r>
                      <w:t>2021/11/8</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7420F61" w14:textId="77777777" w:rsidR="003F1840" w:rsidRDefault="003F1840" w:rsidP="007E371E">
                    <w:pPr>
                      <w:rPr>
                        <w:rFonts w:cs="Cambria"/>
                      </w:rPr>
                    </w:pPr>
                    <w:r>
                      <w:t>2022/5/8</w:t>
                    </w:r>
                  </w:p>
                </w:tc>
                <w:sdt>
                  <w:sdtPr>
                    <w:rPr>
                      <w:rFonts w:cs="Cambria"/>
                    </w:rPr>
                    <w:alias w:val="本公司作为担保方的关联担保情况明细-担保是否已经履行完毕"/>
                    <w:tag w:val="_GBC_70748b9f40494d41a4708a6b900ecc0d"/>
                    <w:id w:val="-1529099364"/>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5C54AF0A" w14:textId="5AF54E93"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411584532"/>
              <w:lock w:val="sdtLocked"/>
            </w:sdtPr>
            <w:sdtEndPr/>
            <w:sdtContent>
              <w:tr w:rsidR="003F1840" w14:paraId="2FF16B87"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298E5DD7" w14:textId="77777777" w:rsidR="003F1840" w:rsidRDefault="003F1840" w:rsidP="007E371E">
                    <w:pPr>
                      <w:rPr>
                        <w:rFonts w:cs="Cambria"/>
                      </w:rPr>
                    </w:pPr>
                    <w:r>
                      <w:t>浙江大地钢结构有限公司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55B2CCC8" w14:textId="77777777" w:rsidR="003F1840" w:rsidRDefault="003F1840" w:rsidP="007E371E">
                    <w:pPr>
                      <w:jc w:val="right"/>
                      <w:rPr>
                        <w:rFonts w:cs="Cambria"/>
                      </w:rPr>
                    </w:pPr>
                    <w:r>
                      <w:t>20,000,000.00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47670007" w14:textId="77777777" w:rsidR="003F1840" w:rsidRDefault="003F1840" w:rsidP="007E371E">
                    <w:pPr>
                      <w:rPr>
                        <w:rFonts w:cs="Cambria"/>
                      </w:rPr>
                    </w:pPr>
                    <w:r>
                      <w:t>2021/5/21</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578F18C" w14:textId="77777777" w:rsidR="003F1840" w:rsidRDefault="003F1840" w:rsidP="007E371E">
                    <w:pPr>
                      <w:rPr>
                        <w:rFonts w:cs="Cambria"/>
                      </w:rPr>
                    </w:pPr>
                    <w:r>
                      <w:t>2022/5/21</w:t>
                    </w:r>
                  </w:p>
                </w:tc>
                <w:sdt>
                  <w:sdtPr>
                    <w:rPr>
                      <w:rFonts w:cs="Cambria"/>
                    </w:rPr>
                    <w:alias w:val="本公司作为担保方的关联担保情况明细-担保是否已经履行完毕"/>
                    <w:tag w:val="_GBC_70748b9f40494d41a4708a6b900ecc0d"/>
                    <w:id w:val="-1364900148"/>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1BD75C02" w14:textId="37AAB37A"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098790753"/>
              <w:lock w:val="sdtLocked"/>
            </w:sdtPr>
            <w:sdtEndPr/>
            <w:sdtContent>
              <w:tr w:rsidR="003F1840" w14:paraId="559A17EF"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5BB6F9BA" w14:textId="77777777" w:rsidR="003F1840" w:rsidRDefault="003F1840" w:rsidP="007E371E">
                    <w:pPr>
                      <w:rPr>
                        <w:rFonts w:cs="Cambria"/>
                      </w:rPr>
                    </w:pPr>
                    <w:r>
                      <w:t>浙江大地钢结构有限公司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15972CB0" w14:textId="77777777" w:rsidR="003F1840" w:rsidRDefault="003F1840" w:rsidP="007E371E">
                    <w:pPr>
                      <w:jc w:val="right"/>
                      <w:rPr>
                        <w:rFonts w:cs="Cambria"/>
                      </w:rPr>
                    </w:pPr>
                    <w:r>
                      <w:t>2,063,315.54</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39A26CA" w14:textId="77777777" w:rsidR="003F1840" w:rsidRDefault="003F1840" w:rsidP="007E371E">
                    <w:pPr>
                      <w:rPr>
                        <w:rFonts w:cs="Cambria"/>
                      </w:rPr>
                    </w:pPr>
                    <w:r>
                      <w:t>2020/11/11</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BCEFED5" w14:textId="77777777" w:rsidR="003F1840" w:rsidRDefault="003F1840" w:rsidP="007E371E">
                    <w:pPr>
                      <w:rPr>
                        <w:rFonts w:cs="Cambria"/>
                      </w:rPr>
                    </w:pPr>
                    <w:r>
                      <w:t>2022/5/28</w:t>
                    </w:r>
                  </w:p>
                </w:tc>
                <w:sdt>
                  <w:sdtPr>
                    <w:rPr>
                      <w:rFonts w:cs="Cambria"/>
                    </w:rPr>
                    <w:alias w:val="本公司作为担保方的关联担保情况明细-担保是否已经履行完毕"/>
                    <w:tag w:val="_GBC_70748b9f40494d41a4708a6b900ecc0d"/>
                    <w:id w:val="-608809985"/>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3F12F6FD" w14:textId="6B64B18C"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359206987"/>
              <w:lock w:val="sdtLocked"/>
            </w:sdtPr>
            <w:sdtEndPr/>
            <w:sdtContent>
              <w:tr w:rsidR="003F1840" w14:paraId="506DFFC3"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1395055E" w14:textId="77777777" w:rsidR="003F1840" w:rsidRDefault="003F1840" w:rsidP="007E371E">
                    <w:pPr>
                      <w:rPr>
                        <w:rFonts w:cs="Cambria"/>
                      </w:rPr>
                    </w:pPr>
                    <w:r>
                      <w:t>浙江大地钢结构有限公司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56FB9CF2" w14:textId="77777777" w:rsidR="003F1840" w:rsidRDefault="003F1840" w:rsidP="007E371E">
                    <w:pPr>
                      <w:jc w:val="right"/>
                      <w:rPr>
                        <w:rFonts w:cs="Cambria"/>
                      </w:rPr>
                    </w:pPr>
                    <w:r>
                      <w:t>5,775,000.00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DC0D9CB" w14:textId="77777777" w:rsidR="003F1840" w:rsidRDefault="003F1840" w:rsidP="007E371E">
                    <w:pPr>
                      <w:rPr>
                        <w:rFonts w:cs="Cambria"/>
                      </w:rPr>
                    </w:pPr>
                    <w:r>
                      <w:t>2021/12/6</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3A6FE71C" w14:textId="77777777" w:rsidR="003F1840" w:rsidRDefault="003F1840" w:rsidP="007E371E">
                    <w:pPr>
                      <w:rPr>
                        <w:rFonts w:cs="Cambria"/>
                      </w:rPr>
                    </w:pPr>
                    <w:r>
                      <w:t>2022/6/6</w:t>
                    </w:r>
                  </w:p>
                </w:tc>
                <w:sdt>
                  <w:sdtPr>
                    <w:rPr>
                      <w:rFonts w:cs="Cambria"/>
                    </w:rPr>
                    <w:alias w:val="本公司作为担保方的关联担保情况明细-担保是否已经履行完毕"/>
                    <w:tag w:val="_GBC_70748b9f40494d41a4708a6b900ecc0d"/>
                    <w:id w:val="-319808369"/>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7201F702" w14:textId="5FE65F3B"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161694406"/>
              <w:lock w:val="sdtLocked"/>
            </w:sdtPr>
            <w:sdtEndPr/>
            <w:sdtContent>
              <w:tr w:rsidR="003F1840" w14:paraId="4BD35DA7"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26F9B53B" w14:textId="77777777" w:rsidR="003F1840" w:rsidRDefault="003F1840" w:rsidP="007E371E">
                    <w:pPr>
                      <w:rPr>
                        <w:rFonts w:cs="Cambria"/>
                      </w:rPr>
                    </w:pPr>
                    <w:r>
                      <w:t>浙江大地信安金属结构有限公司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54AA66A8" w14:textId="77777777" w:rsidR="003F1840" w:rsidRDefault="003F1840" w:rsidP="007E371E">
                    <w:pPr>
                      <w:jc w:val="right"/>
                      <w:rPr>
                        <w:rFonts w:cs="Cambria"/>
                      </w:rPr>
                    </w:pPr>
                    <w:r>
                      <w:t>10,000,000.00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8312D26" w14:textId="77777777" w:rsidR="003F1840" w:rsidRDefault="003F1840" w:rsidP="007E371E">
                    <w:pPr>
                      <w:rPr>
                        <w:rFonts w:cs="Cambria"/>
                      </w:rPr>
                    </w:pPr>
                    <w:r>
                      <w:t>2021/6/9</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19DD6C9" w14:textId="77777777" w:rsidR="003F1840" w:rsidRDefault="003F1840" w:rsidP="007E371E">
                    <w:pPr>
                      <w:rPr>
                        <w:rFonts w:cs="Cambria"/>
                      </w:rPr>
                    </w:pPr>
                    <w:r>
                      <w:t>2022/6/8</w:t>
                    </w:r>
                  </w:p>
                </w:tc>
                <w:sdt>
                  <w:sdtPr>
                    <w:rPr>
                      <w:rFonts w:cs="Cambria"/>
                    </w:rPr>
                    <w:alias w:val="本公司作为担保方的关联担保情况明细-担保是否已经履行完毕"/>
                    <w:tag w:val="_GBC_70748b9f40494d41a4708a6b900ecc0d"/>
                    <w:id w:val="1515643020"/>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1F45978A" w14:textId="33879925"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439070039"/>
              <w:lock w:val="sdtLocked"/>
            </w:sdtPr>
            <w:sdtEndPr/>
            <w:sdtContent>
              <w:tr w:rsidR="003F1840" w14:paraId="751F416A"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06BCB0D1" w14:textId="77777777" w:rsidR="003F1840" w:rsidRDefault="003F1840" w:rsidP="007E371E">
                    <w:pPr>
                      <w:rPr>
                        <w:rFonts w:cs="Cambria"/>
                      </w:rPr>
                    </w:pPr>
                    <w:r>
                      <w:t>浙江大地钢结构有限公司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0FD7F554" w14:textId="77777777" w:rsidR="003F1840" w:rsidRDefault="003F1840" w:rsidP="007E371E">
                    <w:pPr>
                      <w:jc w:val="right"/>
                      <w:rPr>
                        <w:rFonts w:cs="Cambria"/>
                      </w:rPr>
                    </w:pPr>
                    <w:r>
                      <w:t>10,260,000.00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AEB6238" w14:textId="77777777" w:rsidR="003F1840" w:rsidRDefault="003F1840" w:rsidP="007E371E">
                    <w:pPr>
                      <w:rPr>
                        <w:rFonts w:cs="Cambria"/>
                      </w:rPr>
                    </w:pPr>
                    <w:r>
                      <w:t>2021/12/14</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323DBDA" w14:textId="77777777" w:rsidR="003F1840" w:rsidRDefault="003F1840" w:rsidP="007E371E">
                    <w:pPr>
                      <w:rPr>
                        <w:rFonts w:cs="Cambria"/>
                      </w:rPr>
                    </w:pPr>
                    <w:r>
                      <w:t>2022/6/14</w:t>
                    </w:r>
                  </w:p>
                </w:tc>
                <w:sdt>
                  <w:sdtPr>
                    <w:rPr>
                      <w:rFonts w:cs="Cambria"/>
                    </w:rPr>
                    <w:alias w:val="本公司作为担保方的关联担保情况明细-担保是否已经履行完毕"/>
                    <w:tag w:val="_GBC_70748b9f40494d41a4708a6b900ecc0d"/>
                    <w:id w:val="1557740996"/>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71B62E68" w14:textId="1AABF8C6"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2108382818"/>
              <w:lock w:val="sdtLocked"/>
            </w:sdtPr>
            <w:sdtEndPr/>
            <w:sdtContent>
              <w:tr w:rsidR="003F1840" w14:paraId="0FBD3573"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4B1D8674" w14:textId="77777777" w:rsidR="003F1840" w:rsidRDefault="003F1840" w:rsidP="007E371E">
                    <w:pPr>
                      <w:rPr>
                        <w:rFonts w:cs="Cambria"/>
                      </w:rPr>
                    </w:pPr>
                    <w:r>
                      <w:t>浙江大地钢结构有限公司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46BBEF39" w14:textId="77777777" w:rsidR="003F1840" w:rsidRDefault="003F1840" w:rsidP="007E371E">
                    <w:pPr>
                      <w:jc w:val="right"/>
                      <w:rPr>
                        <w:rFonts w:cs="Cambria"/>
                      </w:rPr>
                    </w:pPr>
                    <w:r>
                      <w:t>13,000,000.00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32D54ACE" w14:textId="77777777" w:rsidR="003F1840" w:rsidRDefault="003F1840" w:rsidP="007E371E">
                    <w:pPr>
                      <w:rPr>
                        <w:rFonts w:cs="Cambria"/>
                      </w:rPr>
                    </w:pPr>
                    <w:r>
                      <w:t>2021/6/16</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3BA3864C" w14:textId="77777777" w:rsidR="003F1840" w:rsidRDefault="003F1840" w:rsidP="007E371E">
                    <w:pPr>
                      <w:rPr>
                        <w:rFonts w:cs="Cambria"/>
                      </w:rPr>
                    </w:pPr>
                    <w:r>
                      <w:t>2022/6/15</w:t>
                    </w:r>
                  </w:p>
                </w:tc>
                <w:sdt>
                  <w:sdtPr>
                    <w:rPr>
                      <w:rFonts w:cs="Cambria"/>
                    </w:rPr>
                    <w:alias w:val="本公司作为担保方的关联担保情况明细-担保是否已经履行完毕"/>
                    <w:tag w:val="_GBC_70748b9f40494d41a4708a6b900ecc0d"/>
                    <w:id w:val="2122191725"/>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0B63D3B3" w14:textId="39D18B15"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887990685"/>
              <w:lock w:val="sdtLocked"/>
            </w:sdtPr>
            <w:sdtEndPr/>
            <w:sdtContent>
              <w:tr w:rsidR="003F1840" w14:paraId="50E1DA37"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68B831D3" w14:textId="77777777" w:rsidR="003F1840" w:rsidRDefault="003F1840" w:rsidP="007E371E">
                    <w:pPr>
                      <w:rPr>
                        <w:rFonts w:cs="Cambria"/>
                      </w:rPr>
                    </w:pPr>
                    <w:r>
                      <w:t>浙江大地钢结构有限公司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7D5C5C91" w14:textId="77777777" w:rsidR="003F1840" w:rsidRDefault="003F1840" w:rsidP="007E371E">
                    <w:pPr>
                      <w:jc w:val="right"/>
                      <w:rPr>
                        <w:rFonts w:cs="Cambria"/>
                      </w:rPr>
                    </w:pPr>
                    <w:r>
                      <w:t>8,000,000.00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B581C9D" w14:textId="77777777" w:rsidR="003F1840" w:rsidRDefault="003F1840" w:rsidP="007E371E">
                    <w:pPr>
                      <w:rPr>
                        <w:rFonts w:cs="Cambria"/>
                      </w:rPr>
                    </w:pPr>
                    <w:r>
                      <w:t>2021/7/23</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E4E8920" w14:textId="77777777" w:rsidR="003F1840" w:rsidRDefault="003F1840" w:rsidP="007E371E">
                    <w:pPr>
                      <w:rPr>
                        <w:rFonts w:cs="Cambria"/>
                      </w:rPr>
                    </w:pPr>
                    <w:r>
                      <w:t>2022/7/21</w:t>
                    </w:r>
                  </w:p>
                </w:tc>
                <w:sdt>
                  <w:sdtPr>
                    <w:rPr>
                      <w:rFonts w:cs="Cambria"/>
                    </w:rPr>
                    <w:alias w:val="本公司作为担保方的关联担保情况明细-担保是否已经履行完毕"/>
                    <w:tag w:val="_GBC_70748b9f40494d41a4708a6b900ecc0d"/>
                    <w:id w:val="987212295"/>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05EF8584" w14:textId="24CF69B3"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185368100"/>
              <w:lock w:val="sdtLocked"/>
            </w:sdtPr>
            <w:sdtEndPr/>
            <w:sdtContent>
              <w:tr w:rsidR="003F1840" w14:paraId="5C097B68"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037D51D7" w14:textId="77777777" w:rsidR="003F1840" w:rsidRDefault="003F1840" w:rsidP="007E371E">
                    <w:pPr>
                      <w:rPr>
                        <w:rFonts w:cs="Cambria"/>
                      </w:rPr>
                    </w:pPr>
                    <w:r>
                      <w:t>浙江大地钢结构有限公司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79B9611F" w14:textId="77777777" w:rsidR="003F1840" w:rsidRDefault="003F1840" w:rsidP="007E371E">
                    <w:pPr>
                      <w:jc w:val="right"/>
                      <w:rPr>
                        <w:rFonts w:cs="Cambria"/>
                      </w:rPr>
                    </w:pPr>
                    <w:r>
                      <w:t>15,000,000.00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7CFCF0E" w14:textId="77777777" w:rsidR="003F1840" w:rsidRDefault="003F1840" w:rsidP="007E371E">
                    <w:pPr>
                      <w:rPr>
                        <w:rFonts w:cs="Cambria"/>
                      </w:rPr>
                    </w:pPr>
                    <w:r>
                      <w:t>2021/8/12</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A474265" w14:textId="77777777" w:rsidR="003F1840" w:rsidRDefault="003F1840" w:rsidP="007E371E">
                    <w:pPr>
                      <w:rPr>
                        <w:rFonts w:cs="Cambria"/>
                      </w:rPr>
                    </w:pPr>
                    <w:r>
                      <w:t>2022/8/12</w:t>
                    </w:r>
                  </w:p>
                </w:tc>
                <w:sdt>
                  <w:sdtPr>
                    <w:rPr>
                      <w:rFonts w:cs="Cambria"/>
                    </w:rPr>
                    <w:alias w:val="本公司作为担保方的关联担保情况明细-担保是否已经履行完毕"/>
                    <w:tag w:val="_GBC_70748b9f40494d41a4708a6b900ecc0d"/>
                    <w:id w:val="1480184587"/>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7ACB159F" w14:textId="1784629C"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988322493"/>
              <w:lock w:val="sdtLocked"/>
            </w:sdtPr>
            <w:sdtEndPr/>
            <w:sdtContent>
              <w:tr w:rsidR="003F1840" w14:paraId="1179F48F"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72D02E5A" w14:textId="77777777" w:rsidR="003F1840" w:rsidRDefault="003F1840" w:rsidP="007E371E">
                    <w:pPr>
                      <w:rPr>
                        <w:rFonts w:cs="Cambria"/>
                      </w:rPr>
                    </w:pPr>
                    <w:r>
                      <w:t>浙江大地钢结构有限公司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378F3047" w14:textId="77777777" w:rsidR="003F1840" w:rsidRDefault="003F1840" w:rsidP="007E371E">
                    <w:pPr>
                      <w:jc w:val="right"/>
                      <w:rPr>
                        <w:rFonts w:cs="Cambria"/>
                      </w:rPr>
                    </w:pPr>
                    <w:r>
                      <w:t>10,000,000.00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B3BD7C2" w14:textId="77777777" w:rsidR="003F1840" w:rsidRDefault="003F1840" w:rsidP="007E371E">
                    <w:pPr>
                      <w:rPr>
                        <w:rFonts w:cs="Cambria"/>
                      </w:rPr>
                    </w:pPr>
                    <w:r>
                      <w:t>2021/11/10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1D0D74A" w14:textId="77777777" w:rsidR="003F1840" w:rsidRDefault="003F1840" w:rsidP="007E371E">
                    <w:pPr>
                      <w:rPr>
                        <w:rFonts w:cs="Cambria"/>
                      </w:rPr>
                    </w:pPr>
                    <w:r>
                      <w:t>2022/9/17</w:t>
                    </w:r>
                  </w:p>
                </w:tc>
                <w:sdt>
                  <w:sdtPr>
                    <w:rPr>
                      <w:rFonts w:cs="Cambria"/>
                    </w:rPr>
                    <w:alias w:val="本公司作为担保方的关联担保情况明细-担保是否已经履行完毕"/>
                    <w:tag w:val="_GBC_70748b9f40494d41a4708a6b900ecc0d"/>
                    <w:id w:val="-794138032"/>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13DFF300" w14:textId="1ADA7A53"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945265619"/>
              <w:lock w:val="sdtLocked"/>
            </w:sdtPr>
            <w:sdtEndPr/>
            <w:sdtContent>
              <w:tr w:rsidR="003F1840" w14:paraId="5A3A51F5"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0EA7D636" w14:textId="77777777" w:rsidR="003F1840" w:rsidRDefault="003F1840" w:rsidP="007E371E">
                    <w:pPr>
                      <w:rPr>
                        <w:rFonts w:cs="Cambria"/>
                      </w:rPr>
                    </w:pPr>
                    <w:proofErr w:type="gramStart"/>
                    <w:r>
                      <w:t>龙缘供应</w:t>
                    </w:r>
                    <w:proofErr w:type="gramEnd"/>
                    <w:r>
                      <w:t>链管理（上海）有限公司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57D19B4D" w14:textId="77777777" w:rsidR="003F1840" w:rsidRDefault="003F1840" w:rsidP="007E371E">
                    <w:pPr>
                      <w:jc w:val="right"/>
                      <w:rPr>
                        <w:rFonts w:cs="Cambria"/>
                      </w:rPr>
                    </w:pPr>
                    <w:r>
                      <w:t>10,000,000.00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F3FAFF7" w14:textId="77777777" w:rsidR="003F1840" w:rsidRDefault="003F1840" w:rsidP="007E371E">
                    <w:pPr>
                      <w:rPr>
                        <w:rFonts w:cs="Cambria"/>
                      </w:rPr>
                    </w:pPr>
                    <w:r>
                      <w:t>2021/9/30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94E6C26" w14:textId="77777777" w:rsidR="003F1840" w:rsidRDefault="003F1840" w:rsidP="007E371E">
                    <w:pPr>
                      <w:rPr>
                        <w:rFonts w:cs="Cambria"/>
                      </w:rPr>
                    </w:pPr>
                    <w:r>
                      <w:t>2022/9/30</w:t>
                    </w:r>
                  </w:p>
                </w:tc>
                <w:sdt>
                  <w:sdtPr>
                    <w:rPr>
                      <w:rFonts w:cs="Cambria"/>
                    </w:rPr>
                    <w:alias w:val="本公司作为担保方的关联担保情况明细-担保是否已经履行完毕"/>
                    <w:tag w:val="_GBC_70748b9f40494d41a4708a6b900ecc0d"/>
                    <w:id w:val="638693077"/>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0097CA58" w14:textId="4853B497"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686201090"/>
              <w:lock w:val="sdtLocked"/>
            </w:sdtPr>
            <w:sdtEndPr/>
            <w:sdtContent>
              <w:tr w:rsidR="003F1840" w14:paraId="00D481A2"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0A67027E" w14:textId="77777777" w:rsidR="003F1840" w:rsidRDefault="003F1840" w:rsidP="007E371E">
                    <w:pPr>
                      <w:rPr>
                        <w:rFonts w:cs="Cambria"/>
                      </w:rPr>
                    </w:pPr>
                    <w:r>
                      <w:t>上海信安幕墙建筑装饰有限公司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2CD75C97" w14:textId="77777777" w:rsidR="003F1840" w:rsidRDefault="003F1840" w:rsidP="007E371E">
                    <w:pPr>
                      <w:jc w:val="right"/>
                      <w:rPr>
                        <w:rFonts w:cs="Cambria"/>
                      </w:rPr>
                    </w:pPr>
                    <w:r>
                      <w:t>10,000,000.00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D07C4E6" w14:textId="77777777" w:rsidR="003F1840" w:rsidRDefault="003F1840" w:rsidP="007E371E">
                    <w:pPr>
                      <w:rPr>
                        <w:rFonts w:cs="Cambria"/>
                      </w:rPr>
                    </w:pPr>
                    <w:r>
                      <w:t>2021/9/30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E19A6AA" w14:textId="77777777" w:rsidR="003F1840" w:rsidRDefault="003F1840" w:rsidP="007E371E">
                    <w:pPr>
                      <w:rPr>
                        <w:rFonts w:cs="Cambria"/>
                      </w:rPr>
                    </w:pPr>
                    <w:r>
                      <w:t>2022/9/30</w:t>
                    </w:r>
                  </w:p>
                </w:tc>
                <w:sdt>
                  <w:sdtPr>
                    <w:rPr>
                      <w:rFonts w:cs="Cambria"/>
                    </w:rPr>
                    <w:alias w:val="本公司作为担保方的关联担保情况明细-担保是否已经履行完毕"/>
                    <w:tag w:val="_GBC_70748b9f40494d41a4708a6b900ecc0d"/>
                    <w:id w:val="-1251813438"/>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091B8BF2" w14:textId="1A13A21C"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500320935"/>
              <w:lock w:val="sdtLocked"/>
            </w:sdtPr>
            <w:sdtEndPr/>
            <w:sdtContent>
              <w:tr w:rsidR="003F1840" w14:paraId="297C5E34"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737DD899" w14:textId="77777777" w:rsidR="003F1840" w:rsidRDefault="003F1840" w:rsidP="007E371E">
                    <w:pPr>
                      <w:rPr>
                        <w:rFonts w:cs="Cambria"/>
                      </w:rPr>
                    </w:pPr>
                    <w:r>
                      <w:t>浙江大地钢结构有限公司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3DEB60FE" w14:textId="77777777" w:rsidR="003F1840" w:rsidRDefault="003F1840" w:rsidP="007E371E">
                    <w:pPr>
                      <w:jc w:val="right"/>
                      <w:rPr>
                        <w:rFonts w:cs="Cambria"/>
                      </w:rPr>
                    </w:pPr>
                    <w:r>
                      <w:t>10,000,000.00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9F4B570" w14:textId="77777777" w:rsidR="003F1840" w:rsidRDefault="003F1840" w:rsidP="007E371E">
                    <w:pPr>
                      <w:rPr>
                        <w:rFonts w:cs="Cambria"/>
                      </w:rPr>
                    </w:pPr>
                    <w:r>
                      <w:t>2021/12/24</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BE12FE8" w14:textId="77777777" w:rsidR="003F1840" w:rsidRDefault="003F1840" w:rsidP="007E371E">
                    <w:pPr>
                      <w:rPr>
                        <w:rFonts w:cs="Cambria"/>
                      </w:rPr>
                    </w:pPr>
                    <w:r>
                      <w:t>2022/10/2</w:t>
                    </w:r>
                  </w:p>
                </w:tc>
                <w:sdt>
                  <w:sdtPr>
                    <w:rPr>
                      <w:rFonts w:cs="Cambria"/>
                    </w:rPr>
                    <w:alias w:val="本公司作为担保方的关联担保情况明细-担保是否已经履行完毕"/>
                    <w:tag w:val="_GBC_70748b9f40494d41a4708a6b900ecc0d"/>
                    <w:id w:val="347141768"/>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58F77CD2" w14:textId="7BD2BBDB"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836416123"/>
              <w:lock w:val="sdtLocked"/>
            </w:sdtPr>
            <w:sdtEndPr/>
            <w:sdtContent>
              <w:tr w:rsidR="003F1840" w14:paraId="73ACC9B2"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2336C988" w14:textId="77777777" w:rsidR="003F1840" w:rsidRDefault="003F1840" w:rsidP="007E371E">
                    <w:pPr>
                      <w:rPr>
                        <w:rFonts w:cs="Cambria"/>
                      </w:rPr>
                    </w:pPr>
                    <w:r>
                      <w:t>浙江大地钢结构有限公司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07DE3BAE" w14:textId="77777777" w:rsidR="003F1840" w:rsidRDefault="003F1840" w:rsidP="007E371E">
                    <w:pPr>
                      <w:jc w:val="right"/>
                      <w:rPr>
                        <w:rFonts w:cs="Cambria"/>
                      </w:rPr>
                    </w:pPr>
                    <w:r>
                      <w:t>12,000,000.00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3A42A72" w14:textId="77777777" w:rsidR="003F1840" w:rsidRDefault="003F1840" w:rsidP="007E371E">
                    <w:pPr>
                      <w:rPr>
                        <w:rFonts w:cs="Cambria"/>
                      </w:rPr>
                    </w:pPr>
                    <w:r>
                      <w:t>2021/11/12</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BFD4601" w14:textId="77777777" w:rsidR="003F1840" w:rsidRDefault="003F1840" w:rsidP="007E371E">
                    <w:pPr>
                      <w:rPr>
                        <w:rFonts w:cs="Cambria"/>
                      </w:rPr>
                    </w:pPr>
                    <w:r>
                      <w:t>2022/11/8</w:t>
                    </w:r>
                  </w:p>
                </w:tc>
                <w:sdt>
                  <w:sdtPr>
                    <w:rPr>
                      <w:rFonts w:cs="Cambria"/>
                    </w:rPr>
                    <w:alias w:val="本公司作为担保方的关联担保情况明细-担保是否已经履行完毕"/>
                    <w:tag w:val="_GBC_70748b9f40494d41a4708a6b900ecc0d"/>
                    <w:id w:val="1055131997"/>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3E739876" w14:textId="679A16B7"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826820270"/>
              <w:lock w:val="sdtLocked"/>
            </w:sdtPr>
            <w:sdtEndPr/>
            <w:sdtContent>
              <w:tr w:rsidR="003F1840" w14:paraId="600ADC53"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46C2A1E8" w14:textId="77777777" w:rsidR="003F1840" w:rsidRDefault="003F1840" w:rsidP="007E371E">
                    <w:pPr>
                      <w:rPr>
                        <w:rFonts w:cs="Cambria"/>
                      </w:rPr>
                    </w:pPr>
                    <w:r>
                      <w:t>浙江大地钢结构有限公司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33CA1EDE" w14:textId="77777777" w:rsidR="003F1840" w:rsidRDefault="003F1840" w:rsidP="007E371E">
                    <w:pPr>
                      <w:jc w:val="right"/>
                      <w:rPr>
                        <w:rFonts w:cs="Cambria"/>
                      </w:rPr>
                    </w:pPr>
                    <w:r>
                      <w:t>20,000,000.00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C0EFF77" w14:textId="77777777" w:rsidR="003F1840" w:rsidRDefault="003F1840" w:rsidP="007E371E">
                    <w:pPr>
                      <w:rPr>
                        <w:rFonts w:cs="Cambria"/>
                      </w:rPr>
                    </w:pPr>
                    <w:r>
                      <w:t>2021/11/11</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66B69C0" w14:textId="77777777" w:rsidR="003F1840" w:rsidRDefault="003F1840" w:rsidP="007E371E">
                    <w:pPr>
                      <w:rPr>
                        <w:rFonts w:cs="Cambria"/>
                      </w:rPr>
                    </w:pPr>
                    <w:r>
                      <w:t>2022/11/10</w:t>
                    </w:r>
                  </w:p>
                </w:tc>
                <w:sdt>
                  <w:sdtPr>
                    <w:rPr>
                      <w:rFonts w:cs="Cambria"/>
                    </w:rPr>
                    <w:alias w:val="本公司作为担保方的关联担保情况明细-担保是否已经履行完毕"/>
                    <w:tag w:val="_GBC_70748b9f40494d41a4708a6b900ecc0d"/>
                    <w:id w:val="-935357684"/>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31C4A56C" w14:textId="69B67C7D"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454009774"/>
              <w:lock w:val="sdtLocked"/>
            </w:sdtPr>
            <w:sdtEndPr/>
            <w:sdtContent>
              <w:tr w:rsidR="003F1840" w14:paraId="28C5E6C9"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1BB34FEB" w14:textId="77777777" w:rsidR="003F1840" w:rsidRDefault="003F1840" w:rsidP="007E371E">
                    <w:pPr>
                      <w:rPr>
                        <w:rFonts w:cs="Cambria"/>
                      </w:rPr>
                    </w:pPr>
                    <w:r>
                      <w:t>浙江大地钢结构有限公司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490DB633" w14:textId="77777777" w:rsidR="003F1840" w:rsidRDefault="003F1840" w:rsidP="007E371E">
                    <w:pPr>
                      <w:jc w:val="right"/>
                      <w:rPr>
                        <w:rFonts w:cs="Cambria"/>
                      </w:rPr>
                    </w:pPr>
                    <w:r>
                      <w:t>10,000,000.00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E139579" w14:textId="77777777" w:rsidR="003F1840" w:rsidRDefault="003F1840" w:rsidP="007E371E">
                    <w:pPr>
                      <w:rPr>
                        <w:rFonts w:cs="Cambria"/>
                      </w:rPr>
                    </w:pPr>
                    <w:r>
                      <w:t>2021/11/24</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405A1FB8" w14:textId="77777777" w:rsidR="003F1840" w:rsidRDefault="003F1840" w:rsidP="007E371E">
                    <w:pPr>
                      <w:rPr>
                        <w:rFonts w:cs="Cambria"/>
                      </w:rPr>
                    </w:pPr>
                    <w:r>
                      <w:t>2022/11/10</w:t>
                    </w:r>
                  </w:p>
                </w:tc>
                <w:sdt>
                  <w:sdtPr>
                    <w:rPr>
                      <w:rFonts w:cs="Cambria"/>
                    </w:rPr>
                    <w:alias w:val="本公司作为担保方的关联担保情况明细-担保是否已经履行完毕"/>
                    <w:tag w:val="_GBC_70748b9f40494d41a4708a6b900ecc0d"/>
                    <w:id w:val="2016105024"/>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5C7FAABC" w14:textId="76AE6470"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813721432"/>
              <w:lock w:val="sdtLocked"/>
            </w:sdtPr>
            <w:sdtEndPr/>
            <w:sdtContent>
              <w:tr w:rsidR="003F1840" w14:paraId="5C1602E9"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4B33637E" w14:textId="77777777" w:rsidR="003F1840" w:rsidRDefault="003F1840" w:rsidP="007E371E">
                    <w:pPr>
                      <w:rPr>
                        <w:rFonts w:cs="Cambria"/>
                      </w:rPr>
                    </w:pPr>
                    <w:r>
                      <w:t>浙江大地钢结构有限公司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0D7CB4A4" w14:textId="77777777" w:rsidR="003F1840" w:rsidRDefault="003F1840" w:rsidP="007E371E">
                    <w:pPr>
                      <w:jc w:val="right"/>
                      <w:rPr>
                        <w:rFonts w:cs="Cambria"/>
                      </w:rPr>
                    </w:pPr>
                    <w:r>
                      <w:t>10,000,000.00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42A9F38" w14:textId="77777777" w:rsidR="003F1840" w:rsidRDefault="003F1840" w:rsidP="007E371E">
                    <w:pPr>
                      <w:rPr>
                        <w:rFonts w:cs="Cambria"/>
                      </w:rPr>
                    </w:pPr>
                    <w:r>
                      <w:t>2021/12/17</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22ADE30" w14:textId="77777777" w:rsidR="003F1840" w:rsidRDefault="003F1840" w:rsidP="007E371E">
                    <w:pPr>
                      <w:rPr>
                        <w:rFonts w:cs="Cambria"/>
                      </w:rPr>
                    </w:pPr>
                    <w:r>
                      <w:t>2022/11/10</w:t>
                    </w:r>
                  </w:p>
                </w:tc>
                <w:sdt>
                  <w:sdtPr>
                    <w:rPr>
                      <w:rFonts w:cs="Cambria"/>
                    </w:rPr>
                    <w:alias w:val="本公司作为担保方的关联担保情况明细-担保是否已经履行完毕"/>
                    <w:tag w:val="_GBC_70748b9f40494d41a4708a6b900ecc0d"/>
                    <w:id w:val="-1599007642"/>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719AD623" w14:textId="0DCE1D00"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320391384"/>
              <w:lock w:val="sdtLocked"/>
            </w:sdtPr>
            <w:sdtEndPr/>
            <w:sdtContent>
              <w:tr w:rsidR="003F1840" w14:paraId="7070FA75"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537A8AC5" w14:textId="77777777" w:rsidR="003F1840" w:rsidRDefault="003F1840" w:rsidP="007E371E">
                    <w:pPr>
                      <w:rPr>
                        <w:rFonts w:cs="Cambria"/>
                      </w:rPr>
                    </w:pPr>
                    <w:r>
                      <w:t>湖州明</w:t>
                    </w:r>
                    <w:proofErr w:type="gramStart"/>
                    <w:r>
                      <w:t>浔</w:t>
                    </w:r>
                    <w:proofErr w:type="gramEnd"/>
                    <w:r>
                      <w:t>投资开发有限公司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1F2A9783" w14:textId="77777777" w:rsidR="003F1840" w:rsidRDefault="003F1840" w:rsidP="007E371E">
                    <w:pPr>
                      <w:jc w:val="right"/>
                      <w:rPr>
                        <w:rFonts w:cs="Cambria"/>
                      </w:rPr>
                    </w:pPr>
                    <w:r>
                      <w:t>10,000,000.00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40033E4D" w14:textId="77777777" w:rsidR="003F1840" w:rsidRDefault="003F1840" w:rsidP="007E371E">
                    <w:pPr>
                      <w:rPr>
                        <w:rFonts w:cs="Cambria"/>
                      </w:rPr>
                    </w:pPr>
                    <w:r>
                      <w:t>2021/10/11</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779F546" w14:textId="77777777" w:rsidR="003F1840" w:rsidRDefault="003F1840" w:rsidP="007E371E">
                    <w:pPr>
                      <w:rPr>
                        <w:rFonts w:cs="Cambria"/>
                      </w:rPr>
                    </w:pPr>
                    <w:r>
                      <w:t>2023/10/11</w:t>
                    </w:r>
                  </w:p>
                </w:tc>
                <w:sdt>
                  <w:sdtPr>
                    <w:rPr>
                      <w:rFonts w:cs="Cambria"/>
                    </w:rPr>
                    <w:alias w:val="本公司作为担保方的关联担保情况明细-担保是否已经履行完毕"/>
                    <w:tag w:val="_GBC_70748b9f40494d41a4708a6b900ecc0d"/>
                    <w:id w:val="-1188299382"/>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7CC36E72" w14:textId="2AE8FAC9"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859930347"/>
              <w:lock w:val="sdtLocked"/>
            </w:sdtPr>
            <w:sdtEndPr/>
            <w:sdtContent>
              <w:tr w:rsidR="003F1840" w14:paraId="5E747EAC"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39453BB0" w14:textId="77777777" w:rsidR="003F1840" w:rsidRDefault="003F1840" w:rsidP="007E371E">
                    <w:pPr>
                      <w:rPr>
                        <w:rFonts w:cs="Cambria"/>
                      </w:rPr>
                    </w:pPr>
                    <w:proofErr w:type="gramStart"/>
                    <w:r>
                      <w:t>赣州明贡基础</w:t>
                    </w:r>
                    <w:proofErr w:type="gramEnd"/>
                    <w:r>
                      <w:t>设施建设有限公司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300F990B" w14:textId="77777777" w:rsidR="003F1840" w:rsidRDefault="003F1840" w:rsidP="007E371E">
                    <w:pPr>
                      <w:jc w:val="right"/>
                      <w:rPr>
                        <w:rFonts w:cs="Cambria"/>
                      </w:rPr>
                    </w:pPr>
                    <w:r>
                      <w:t>17,000,000.00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16F071F" w14:textId="77777777" w:rsidR="003F1840" w:rsidRDefault="003F1840" w:rsidP="007E371E">
                    <w:pPr>
                      <w:rPr>
                        <w:rFonts w:cs="Cambria"/>
                      </w:rPr>
                    </w:pPr>
                    <w:r>
                      <w:t>2021/10/12</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B711F14" w14:textId="77777777" w:rsidR="003F1840" w:rsidRDefault="003F1840" w:rsidP="007E371E">
                    <w:pPr>
                      <w:rPr>
                        <w:rFonts w:cs="Cambria"/>
                      </w:rPr>
                    </w:pPr>
                    <w:r>
                      <w:t>2023/10/12</w:t>
                    </w:r>
                  </w:p>
                </w:tc>
                <w:sdt>
                  <w:sdtPr>
                    <w:rPr>
                      <w:rFonts w:cs="Cambria"/>
                    </w:rPr>
                    <w:alias w:val="本公司作为担保方的关联担保情况明细-担保是否已经履行完毕"/>
                    <w:tag w:val="_GBC_70748b9f40494d41a4708a6b900ecc0d"/>
                    <w:id w:val="1929767457"/>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3DC234E8" w14:textId="345E4F49"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135712496"/>
              <w:lock w:val="sdtLocked"/>
            </w:sdtPr>
            <w:sdtEndPr/>
            <w:sdtContent>
              <w:tr w:rsidR="003F1840" w14:paraId="3F4D662B"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362C76E2" w14:textId="77777777" w:rsidR="003F1840" w:rsidRDefault="003F1840" w:rsidP="007E371E">
                    <w:pPr>
                      <w:rPr>
                        <w:rFonts w:cs="Cambria"/>
                      </w:rPr>
                    </w:pPr>
                    <w:proofErr w:type="gramStart"/>
                    <w:r>
                      <w:t>潍坊明博</w:t>
                    </w:r>
                    <w:proofErr w:type="gramEnd"/>
                    <w:r>
                      <w:t>公共设施有限公司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62D9933E" w14:textId="77777777" w:rsidR="003F1840" w:rsidRDefault="003F1840" w:rsidP="007E371E">
                    <w:pPr>
                      <w:jc w:val="right"/>
                      <w:rPr>
                        <w:rFonts w:cs="Cambria"/>
                      </w:rPr>
                    </w:pPr>
                    <w:r>
                      <w:t>46,904,400.00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4FF294E1" w14:textId="77777777" w:rsidR="003F1840" w:rsidRDefault="003F1840" w:rsidP="007E371E">
                    <w:pPr>
                      <w:rPr>
                        <w:rFonts w:cs="Cambria"/>
                      </w:rPr>
                    </w:pPr>
                    <w:r>
                      <w:t>2019/7/3</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8465009" w14:textId="77777777" w:rsidR="003F1840" w:rsidRDefault="003F1840" w:rsidP="007E371E">
                    <w:pPr>
                      <w:rPr>
                        <w:rFonts w:cs="Cambria"/>
                      </w:rPr>
                    </w:pPr>
                    <w:r>
                      <w:t>2023/12/20</w:t>
                    </w:r>
                  </w:p>
                </w:tc>
                <w:sdt>
                  <w:sdtPr>
                    <w:rPr>
                      <w:rFonts w:cs="Cambria"/>
                    </w:rPr>
                    <w:alias w:val="本公司作为担保方的关联担保情况明细-担保是否已经履行完毕"/>
                    <w:tag w:val="_GBC_70748b9f40494d41a4708a6b900ecc0d"/>
                    <w:id w:val="-1035425877"/>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2C792A02" w14:textId="2C461F79"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249111410"/>
              <w:lock w:val="sdtLocked"/>
            </w:sdtPr>
            <w:sdtEndPr/>
            <w:sdtContent>
              <w:tr w:rsidR="003F1840" w14:paraId="3C150977"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1755587D" w14:textId="77777777" w:rsidR="003F1840" w:rsidRDefault="003F1840" w:rsidP="007E371E">
                    <w:pPr>
                      <w:rPr>
                        <w:rFonts w:cs="Cambria"/>
                      </w:rPr>
                    </w:pPr>
                    <w:proofErr w:type="gramStart"/>
                    <w:r>
                      <w:t>潍坊明博</w:t>
                    </w:r>
                    <w:proofErr w:type="gramEnd"/>
                    <w:r>
                      <w:t>公共设施有限公司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40307738" w14:textId="77777777" w:rsidR="003F1840" w:rsidRDefault="003F1840" w:rsidP="007E371E">
                    <w:pPr>
                      <w:jc w:val="right"/>
                      <w:rPr>
                        <w:rFonts w:cs="Cambria"/>
                      </w:rPr>
                    </w:pPr>
                    <w:r>
                      <w:t>5,211,600.00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E5A87F2" w14:textId="77777777" w:rsidR="003F1840" w:rsidRDefault="003F1840" w:rsidP="007E371E">
                    <w:pPr>
                      <w:rPr>
                        <w:rFonts w:cs="Cambria"/>
                      </w:rPr>
                    </w:pPr>
                    <w:r>
                      <w:t>2019/7/3</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21E1846" w14:textId="77777777" w:rsidR="003F1840" w:rsidRDefault="003F1840" w:rsidP="007E371E">
                    <w:pPr>
                      <w:rPr>
                        <w:rFonts w:cs="Cambria"/>
                      </w:rPr>
                    </w:pPr>
                    <w:r>
                      <w:t>2023/12/20</w:t>
                    </w:r>
                  </w:p>
                </w:tc>
                <w:sdt>
                  <w:sdtPr>
                    <w:rPr>
                      <w:rFonts w:cs="Cambria"/>
                    </w:rPr>
                    <w:alias w:val="本公司作为担保方的关联担保情况明细-担保是否已经履行完毕"/>
                    <w:tag w:val="_GBC_70748b9f40494d41a4708a6b900ecc0d"/>
                    <w:id w:val="713782140"/>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2795E23D" w14:textId="04DDBCF8"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714547471"/>
              <w:lock w:val="sdtLocked"/>
            </w:sdtPr>
            <w:sdtEndPr/>
            <w:sdtContent>
              <w:tr w:rsidR="003F1840" w14:paraId="5FA8C247"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0E18E2C4" w14:textId="77777777" w:rsidR="003F1840" w:rsidRDefault="003F1840" w:rsidP="007E371E">
                    <w:pPr>
                      <w:rPr>
                        <w:rFonts w:cs="Cambria"/>
                      </w:rPr>
                    </w:pPr>
                    <w:proofErr w:type="gramStart"/>
                    <w:r>
                      <w:t>梁山明源建设</w:t>
                    </w:r>
                    <w:proofErr w:type="gramEnd"/>
                    <w:r>
                      <w:t>管理有限公司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6BC02615" w14:textId="77777777" w:rsidR="003F1840" w:rsidRDefault="003F1840" w:rsidP="007E371E">
                    <w:pPr>
                      <w:jc w:val="right"/>
                      <w:rPr>
                        <w:rFonts w:cs="Cambria"/>
                      </w:rPr>
                    </w:pPr>
                    <w:r>
                      <w:t>70,000,000.00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4581EC43" w14:textId="77777777" w:rsidR="003F1840" w:rsidRDefault="003F1840" w:rsidP="007E371E">
                    <w:pPr>
                      <w:rPr>
                        <w:rFonts w:cs="Cambria"/>
                      </w:rPr>
                    </w:pPr>
                    <w:r>
                      <w:t>2019/6/12</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451B11D" w14:textId="77777777" w:rsidR="003F1840" w:rsidRDefault="003F1840" w:rsidP="007E371E">
                    <w:pPr>
                      <w:rPr>
                        <w:rFonts w:cs="Cambria"/>
                      </w:rPr>
                    </w:pPr>
                    <w:r>
                      <w:t>2024/6/12</w:t>
                    </w:r>
                  </w:p>
                </w:tc>
                <w:sdt>
                  <w:sdtPr>
                    <w:rPr>
                      <w:rFonts w:cs="Cambria"/>
                    </w:rPr>
                    <w:alias w:val="本公司作为担保方的关联担保情况明细-担保是否已经履行完毕"/>
                    <w:tag w:val="_GBC_70748b9f40494d41a4708a6b900ecc0d"/>
                    <w:id w:val="476345609"/>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6D047927" w14:textId="03F46DC0"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770694495"/>
              <w:lock w:val="sdtLocked"/>
            </w:sdtPr>
            <w:sdtEndPr/>
            <w:sdtContent>
              <w:tr w:rsidR="003F1840" w14:paraId="30EE7292"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68321A66" w14:textId="77777777" w:rsidR="003F1840" w:rsidRDefault="003F1840" w:rsidP="007E371E">
                    <w:pPr>
                      <w:rPr>
                        <w:rFonts w:cs="Cambria"/>
                      </w:rPr>
                    </w:pPr>
                    <w:proofErr w:type="gramStart"/>
                    <w:r>
                      <w:t>商洛明</w:t>
                    </w:r>
                    <w:proofErr w:type="gramEnd"/>
                    <w:r>
                      <w:t>城基础设施开发有限公司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652B9784" w14:textId="77777777" w:rsidR="003F1840" w:rsidRDefault="003F1840" w:rsidP="007E371E">
                    <w:pPr>
                      <w:jc w:val="right"/>
                      <w:rPr>
                        <w:rFonts w:cs="Cambria"/>
                      </w:rPr>
                    </w:pPr>
                    <w:r>
                      <w:t>249,000,000.00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4608256" w14:textId="77777777" w:rsidR="003F1840" w:rsidRDefault="003F1840" w:rsidP="007E371E">
                    <w:pPr>
                      <w:rPr>
                        <w:rFonts w:cs="Cambria"/>
                      </w:rPr>
                    </w:pPr>
                    <w:r>
                      <w:t>2021/6/30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574FFDA" w14:textId="77777777" w:rsidR="003F1840" w:rsidRDefault="003F1840" w:rsidP="007E371E">
                    <w:pPr>
                      <w:rPr>
                        <w:rFonts w:cs="Cambria"/>
                      </w:rPr>
                    </w:pPr>
                    <w:r>
                      <w:t>2027/6/15</w:t>
                    </w:r>
                  </w:p>
                </w:tc>
                <w:sdt>
                  <w:sdtPr>
                    <w:rPr>
                      <w:rFonts w:cs="Cambria"/>
                    </w:rPr>
                    <w:alias w:val="本公司作为担保方的关联担保情况明细-担保是否已经履行完毕"/>
                    <w:tag w:val="_GBC_70748b9f40494d41a4708a6b900ecc0d"/>
                    <w:id w:val="-1902967942"/>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4488032B" w14:textId="43BCEE56"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79548164"/>
              <w:lock w:val="sdtLocked"/>
            </w:sdtPr>
            <w:sdtEndPr/>
            <w:sdtContent>
              <w:tr w:rsidR="003F1840" w14:paraId="30D5E6FB"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46AE1EBC" w14:textId="77777777" w:rsidR="003F1840" w:rsidRDefault="003F1840" w:rsidP="007E371E">
                    <w:pPr>
                      <w:rPr>
                        <w:rFonts w:cs="Cambria"/>
                      </w:rPr>
                    </w:pPr>
                    <w:r>
                      <w:t>信丰县明</w:t>
                    </w:r>
                    <w:proofErr w:type="gramStart"/>
                    <w:r>
                      <w:t>丰基础</w:t>
                    </w:r>
                    <w:proofErr w:type="gramEnd"/>
                    <w:r>
                      <w:t>设施管理有限公司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20DDE804" w14:textId="77777777" w:rsidR="003F1840" w:rsidRDefault="003F1840" w:rsidP="007E371E">
                    <w:pPr>
                      <w:jc w:val="right"/>
                      <w:rPr>
                        <w:rFonts w:cs="Cambria"/>
                      </w:rPr>
                    </w:pPr>
                    <w:r>
                      <w:t>48,000,000.00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C1AB37F" w14:textId="77777777" w:rsidR="003F1840" w:rsidRDefault="003F1840" w:rsidP="007E371E">
                    <w:pPr>
                      <w:rPr>
                        <w:rFonts w:cs="Cambria"/>
                      </w:rPr>
                    </w:pPr>
                    <w:r>
                      <w:t>2021/5/31</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7650B5F" w14:textId="77777777" w:rsidR="003F1840" w:rsidRDefault="003F1840" w:rsidP="007E371E">
                    <w:pPr>
                      <w:rPr>
                        <w:rFonts w:cs="Cambria"/>
                      </w:rPr>
                    </w:pPr>
                    <w:r>
                      <w:t>2028/6/21</w:t>
                    </w:r>
                  </w:p>
                </w:tc>
                <w:sdt>
                  <w:sdtPr>
                    <w:rPr>
                      <w:rFonts w:cs="Cambria"/>
                    </w:rPr>
                    <w:alias w:val="本公司作为担保方的关联担保情况明细-担保是否已经履行完毕"/>
                    <w:tag w:val="_GBC_70748b9f40494d41a4708a6b900ecc0d"/>
                    <w:id w:val="-2122990770"/>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6A71F521" w14:textId="42B83A7B"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2051835275"/>
              <w:lock w:val="sdtLocked"/>
            </w:sdtPr>
            <w:sdtEndPr/>
            <w:sdtContent>
              <w:tr w:rsidR="003F1840" w14:paraId="4C8E3EEE"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190AE58E" w14:textId="77777777" w:rsidR="003F1840" w:rsidRDefault="003F1840" w:rsidP="007E371E">
                    <w:pPr>
                      <w:rPr>
                        <w:rFonts w:cs="Cambria"/>
                      </w:rPr>
                    </w:pPr>
                    <w:r>
                      <w:t>信丰县明</w:t>
                    </w:r>
                    <w:proofErr w:type="gramStart"/>
                    <w:r>
                      <w:t>丰基础</w:t>
                    </w:r>
                    <w:proofErr w:type="gramEnd"/>
                    <w:r>
                      <w:t>设施管理有限公司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52153F2B" w14:textId="77777777" w:rsidR="003F1840" w:rsidRDefault="003F1840" w:rsidP="007E371E">
                    <w:pPr>
                      <w:jc w:val="right"/>
                      <w:rPr>
                        <w:rFonts w:cs="Cambria"/>
                      </w:rPr>
                    </w:pPr>
                    <w:r>
                      <w:t>20,000,000.00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4253282" w14:textId="77777777" w:rsidR="003F1840" w:rsidRDefault="003F1840" w:rsidP="007E371E">
                    <w:pPr>
                      <w:rPr>
                        <w:rFonts w:cs="Cambria"/>
                      </w:rPr>
                    </w:pPr>
                    <w:r>
                      <w:t>2021/5/31</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20F6F8D" w14:textId="77777777" w:rsidR="003F1840" w:rsidRDefault="003F1840" w:rsidP="007E371E">
                    <w:pPr>
                      <w:rPr>
                        <w:rFonts w:cs="Cambria"/>
                      </w:rPr>
                    </w:pPr>
                    <w:r>
                      <w:t>2028/6/21</w:t>
                    </w:r>
                  </w:p>
                </w:tc>
                <w:sdt>
                  <w:sdtPr>
                    <w:rPr>
                      <w:rFonts w:cs="Cambria"/>
                    </w:rPr>
                    <w:alias w:val="本公司作为担保方的关联担保情况明细-担保是否已经履行完毕"/>
                    <w:tag w:val="_GBC_70748b9f40494d41a4708a6b900ecc0d"/>
                    <w:id w:val="-399287972"/>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55377B9E" w14:textId="0C90A856"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834412035"/>
              <w:lock w:val="sdtLocked"/>
            </w:sdtPr>
            <w:sdtEndPr/>
            <w:sdtContent>
              <w:tr w:rsidR="003F1840" w14:paraId="40E2D611"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081104D5" w14:textId="77777777" w:rsidR="003F1840" w:rsidRDefault="003F1840" w:rsidP="007E371E">
                    <w:pPr>
                      <w:rPr>
                        <w:rFonts w:cs="Cambria"/>
                      </w:rPr>
                    </w:pPr>
                    <w:r>
                      <w:t>信丰县明</w:t>
                    </w:r>
                    <w:proofErr w:type="gramStart"/>
                    <w:r>
                      <w:t>丰基础</w:t>
                    </w:r>
                    <w:proofErr w:type="gramEnd"/>
                    <w:r>
                      <w:t>设施管理有限公司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0FF32717" w14:textId="77777777" w:rsidR="003F1840" w:rsidRDefault="003F1840" w:rsidP="007E371E">
                    <w:pPr>
                      <w:jc w:val="right"/>
                      <w:rPr>
                        <w:rFonts w:cs="Cambria"/>
                      </w:rPr>
                    </w:pPr>
                    <w:r>
                      <w:t>35,000,000.00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E2F4A4F" w14:textId="77777777" w:rsidR="003F1840" w:rsidRDefault="003F1840" w:rsidP="007E371E">
                    <w:pPr>
                      <w:rPr>
                        <w:rFonts w:cs="Cambria"/>
                      </w:rPr>
                    </w:pPr>
                    <w:r>
                      <w:t>2021/7/6</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742B84D" w14:textId="77777777" w:rsidR="003F1840" w:rsidRDefault="003F1840" w:rsidP="007E371E">
                    <w:pPr>
                      <w:rPr>
                        <w:rFonts w:cs="Cambria"/>
                      </w:rPr>
                    </w:pPr>
                    <w:r>
                      <w:t>2028/6/21</w:t>
                    </w:r>
                  </w:p>
                </w:tc>
                <w:sdt>
                  <w:sdtPr>
                    <w:rPr>
                      <w:rFonts w:cs="Cambria"/>
                    </w:rPr>
                    <w:alias w:val="本公司作为担保方的关联担保情况明细-担保是否已经履行完毕"/>
                    <w:tag w:val="_GBC_70748b9f40494d41a4708a6b900ecc0d"/>
                    <w:id w:val="1061289624"/>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55A548B3" w14:textId="68D2E73C"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500586869"/>
              <w:lock w:val="sdtLocked"/>
            </w:sdtPr>
            <w:sdtEndPr/>
            <w:sdtContent>
              <w:tr w:rsidR="003F1840" w14:paraId="7F903465"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593B1840" w14:textId="77777777" w:rsidR="003F1840" w:rsidRDefault="003F1840" w:rsidP="007E371E">
                    <w:pPr>
                      <w:rPr>
                        <w:rFonts w:cs="Cambria"/>
                      </w:rPr>
                    </w:pPr>
                    <w:r>
                      <w:t>信丰县明</w:t>
                    </w:r>
                    <w:proofErr w:type="gramStart"/>
                    <w:r>
                      <w:t>丰基础</w:t>
                    </w:r>
                    <w:proofErr w:type="gramEnd"/>
                    <w:r>
                      <w:t>设施管理有限公司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4B1E336E" w14:textId="77777777" w:rsidR="003F1840" w:rsidRDefault="003F1840" w:rsidP="007E371E">
                    <w:pPr>
                      <w:jc w:val="right"/>
                      <w:rPr>
                        <w:rFonts w:cs="Cambria"/>
                      </w:rPr>
                    </w:pPr>
                    <w:r>
                      <w:t>2,800,000.00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0A7D72E" w14:textId="77777777" w:rsidR="003F1840" w:rsidRDefault="003F1840" w:rsidP="007E371E">
                    <w:pPr>
                      <w:rPr>
                        <w:rFonts w:cs="Cambria"/>
                      </w:rPr>
                    </w:pPr>
                    <w:r>
                      <w:t>2021/8/12</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1F6DFD9" w14:textId="77777777" w:rsidR="003F1840" w:rsidRDefault="003F1840" w:rsidP="007E371E">
                    <w:pPr>
                      <w:rPr>
                        <w:rFonts w:cs="Cambria"/>
                      </w:rPr>
                    </w:pPr>
                    <w:r>
                      <w:t>2028/6/21</w:t>
                    </w:r>
                  </w:p>
                </w:tc>
                <w:sdt>
                  <w:sdtPr>
                    <w:rPr>
                      <w:rFonts w:cs="Cambria"/>
                    </w:rPr>
                    <w:alias w:val="本公司作为担保方的关联担保情况明细-担保是否已经履行完毕"/>
                    <w:tag w:val="_GBC_70748b9f40494d41a4708a6b900ecc0d"/>
                    <w:id w:val="-1779718548"/>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16F63D09" w14:textId="1CEAE731"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099141038"/>
              <w:lock w:val="sdtLocked"/>
            </w:sdtPr>
            <w:sdtEndPr/>
            <w:sdtContent>
              <w:tr w:rsidR="003F1840" w14:paraId="45590C1F"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5A36F463" w14:textId="77777777" w:rsidR="003F1840" w:rsidRDefault="003F1840" w:rsidP="007E371E">
                    <w:pPr>
                      <w:rPr>
                        <w:rFonts w:cs="Cambria"/>
                      </w:rPr>
                    </w:pPr>
                    <w:r>
                      <w:t>信丰县明</w:t>
                    </w:r>
                    <w:proofErr w:type="gramStart"/>
                    <w:r>
                      <w:t>丰基础</w:t>
                    </w:r>
                    <w:proofErr w:type="gramEnd"/>
                    <w:r>
                      <w:t>设施管理有限公司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094A50CF" w14:textId="77777777" w:rsidR="003F1840" w:rsidRDefault="003F1840" w:rsidP="007E371E">
                    <w:pPr>
                      <w:jc w:val="right"/>
                      <w:rPr>
                        <w:rFonts w:cs="Cambria"/>
                      </w:rPr>
                    </w:pPr>
                    <w:r>
                      <w:t>2,000,000.00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30ADCAF" w14:textId="77777777" w:rsidR="003F1840" w:rsidRDefault="003F1840" w:rsidP="007E371E">
                    <w:pPr>
                      <w:rPr>
                        <w:rFonts w:cs="Cambria"/>
                      </w:rPr>
                    </w:pPr>
                    <w:r>
                      <w:t>2021/9/8</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2C0E3FD" w14:textId="77777777" w:rsidR="003F1840" w:rsidRDefault="003F1840" w:rsidP="007E371E">
                    <w:pPr>
                      <w:rPr>
                        <w:rFonts w:cs="Cambria"/>
                      </w:rPr>
                    </w:pPr>
                    <w:r>
                      <w:t>2028/6/21</w:t>
                    </w:r>
                  </w:p>
                </w:tc>
                <w:sdt>
                  <w:sdtPr>
                    <w:rPr>
                      <w:rFonts w:cs="Cambria"/>
                    </w:rPr>
                    <w:alias w:val="本公司作为担保方的关联担保情况明细-担保是否已经履行完毕"/>
                    <w:tag w:val="_GBC_70748b9f40494d41a4708a6b900ecc0d"/>
                    <w:id w:val="2123957792"/>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4CF74684" w14:textId="6A38125B"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227543093"/>
              <w:lock w:val="sdtLocked"/>
            </w:sdtPr>
            <w:sdtEndPr/>
            <w:sdtContent>
              <w:tr w:rsidR="003F1840" w14:paraId="37D8BB81"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0432D6C2" w14:textId="77777777" w:rsidR="003F1840" w:rsidRDefault="003F1840" w:rsidP="007E371E">
                    <w:pPr>
                      <w:rPr>
                        <w:rFonts w:cs="Cambria"/>
                      </w:rPr>
                    </w:pPr>
                    <w:r>
                      <w:t>信丰县明</w:t>
                    </w:r>
                    <w:proofErr w:type="gramStart"/>
                    <w:r>
                      <w:t>丰基础</w:t>
                    </w:r>
                    <w:proofErr w:type="gramEnd"/>
                    <w:r>
                      <w:t>设施管理有限公司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2D658D9F" w14:textId="77777777" w:rsidR="003F1840" w:rsidRDefault="003F1840" w:rsidP="007E371E">
                    <w:pPr>
                      <w:jc w:val="right"/>
                      <w:rPr>
                        <w:rFonts w:cs="Cambria"/>
                      </w:rPr>
                    </w:pPr>
                    <w:r>
                      <w:t>5,000,000.00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BF6C8A2" w14:textId="77777777" w:rsidR="003F1840" w:rsidRDefault="003F1840" w:rsidP="007E371E">
                    <w:pPr>
                      <w:rPr>
                        <w:rFonts w:cs="Cambria"/>
                      </w:rPr>
                    </w:pPr>
                    <w:r>
                      <w:t>2021/9/26</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357BA759" w14:textId="77777777" w:rsidR="003F1840" w:rsidRDefault="003F1840" w:rsidP="007E371E">
                    <w:pPr>
                      <w:rPr>
                        <w:rFonts w:cs="Cambria"/>
                      </w:rPr>
                    </w:pPr>
                    <w:r>
                      <w:t>2028/6/21</w:t>
                    </w:r>
                  </w:p>
                </w:tc>
                <w:sdt>
                  <w:sdtPr>
                    <w:rPr>
                      <w:rFonts w:cs="Cambria"/>
                    </w:rPr>
                    <w:alias w:val="本公司作为担保方的关联担保情况明细-担保是否已经履行完毕"/>
                    <w:tag w:val="_GBC_70748b9f40494d41a4708a6b900ecc0d"/>
                    <w:id w:val="1690715816"/>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63CFD985" w14:textId="2214A6FF"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879007089"/>
              <w:lock w:val="sdtLocked"/>
            </w:sdtPr>
            <w:sdtEndPr/>
            <w:sdtContent>
              <w:tr w:rsidR="003F1840" w14:paraId="5D46DFB5"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109E04D4" w14:textId="77777777" w:rsidR="003F1840" w:rsidRDefault="003F1840" w:rsidP="007E371E">
                    <w:pPr>
                      <w:rPr>
                        <w:rFonts w:cs="Cambria"/>
                      </w:rPr>
                    </w:pPr>
                    <w:r>
                      <w:t>信丰县明</w:t>
                    </w:r>
                    <w:proofErr w:type="gramStart"/>
                    <w:r>
                      <w:t>丰基础</w:t>
                    </w:r>
                    <w:proofErr w:type="gramEnd"/>
                    <w:r>
                      <w:t>设施管理有限公司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192BFF00" w14:textId="77777777" w:rsidR="003F1840" w:rsidRDefault="003F1840" w:rsidP="007E371E">
                    <w:pPr>
                      <w:jc w:val="right"/>
                      <w:rPr>
                        <w:rFonts w:cs="Cambria"/>
                      </w:rPr>
                    </w:pPr>
                    <w:r>
                      <w:t>18,000,000.00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47E26F80" w14:textId="77777777" w:rsidR="003F1840" w:rsidRDefault="003F1840" w:rsidP="007E371E">
                    <w:pPr>
                      <w:rPr>
                        <w:rFonts w:cs="Cambria"/>
                      </w:rPr>
                    </w:pPr>
                    <w:r>
                      <w:t>2021/11/30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4DC6CCC" w14:textId="77777777" w:rsidR="003F1840" w:rsidRDefault="003F1840" w:rsidP="007E371E">
                    <w:pPr>
                      <w:rPr>
                        <w:rFonts w:cs="Cambria"/>
                      </w:rPr>
                    </w:pPr>
                    <w:r>
                      <w:t>2028/6/21</w:t>
                    </w:r>
                  </w:p>
                </w:tc>
                <w:sdt>
                  <w:sdtPr>
                    <w:rPr>
                      <w:rFonts w:cs="Cambria"/>
                    </w:rPr>
                    <w:alias w:val="本公司作为担保方的关联担保情况明细-担保是否已经履行完毕"/>
                    <w:tag w:val="_GBC_70748b9f40494d41a4708a6b900ecc0d"/>
                    <w:id w:val="-1794741907"/>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2746AC25" w14:textId="1F951BA8"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100298615"/>
              <w:lock w:val="sdtLocked"/>
            </w:sdtPr>
            <w:sdtEndPr/>
            <w:sdtContent>
              <w:tr w:rsidR="003F1840" w14:paraId="6EEEC177"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0300FB8C" w14:textId="77777777" w:rsidR="003F1840" w:rsidRDefault="003F1840" w:rsidP="007E371E">
                    <w:pPr>
                      <w:rPr>
                        <w:rFonts w:cs="Cambria"/>
                      </w:rPr>
                    </w:pPr>
                    <w:r>
                      <w:t>信丰县明</w:t>
                    </w:r>
                    <w:proofErr w:type="gramStart"/>
                    <w:r>
                      <w:t>丰基础</w:t>
                    </w:r>
                    <w:proofErr w:type="gramEnd"/>
                    <w:r>
                      <w:t>设施管理有限公司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57BEE6B3" w14:textId="77777777" w:rsidR="003F1840" w:rsidRDefault="003F1840" w:rsidP="007E371E">
                    <w:pPr>
                      <w:jc w:val="right"/>
                      <w:rPr>
                        <w:rFonts w:cs="Cambria"/>
                      </w:rPr>
                    </w:pPr>
                    <w:r>
                      <w:t>37,000,000.00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1A54DC0" w14:textId="77777777" w:rsidR="003F1840" w:rsidRDefault="003F1840" w:rsidP="007E371E">
                    <w:pPr>
                      <w:rPr>
                        <w:rFonts w:cs="Cambria"/>
                      </w:rPr>
                    </w:pPr>
                    <w:r>
                      <w:t>2021/12/8</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4DA49EBC" w14:textId="77777777" w:rsidR="003F1840" w:rsidRDefault="003F1840" w:rsidP="007E371E">
                    <w:pPr>
                      <w:rPr>
                        <w:rFonts w:cs="Cambria"/>
                      </w:rPr>
                    </w:pPr>
                    <w:r>
                      <w:t>2028/6/21</w:t>
                    </w:r>
                  </w:p>
                </w:tc>
                <w:sdt>
                  <w:sdtPr>
                    <w:rPr>
                      <w:rFonts w:cs="Cambria"/>
                    </w:rPr>
                    <w:alias w:val="本公司作为担保方的关联担保情况明细-担保是否已经履行完毕"/>
                    <w:tag w:val="_GBC_70748b9f40494d41a4708a6b900ecc0d"/>
                    <w:id w:val="1384139171"/>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3F6A5FEC" w14:textId="403AB9DD"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887452544"/>
              <w:lock w:val="sdtLocked"/>
            </w:sdtPr>
            <w:sdtEndPr/>
            <w:sdtContent>
              <w:tr w:rsidR="003F1840" w14:paraId="468EBED0"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5880DF2D" w14:textId="77777777" w:rsidR="003F1840" w:rsidRDefault="003F1840" w:rsidP="007E371E">
                    <w:pPr>
                      <w:rPr>
                        <w:rFonts w:cs="Cambria"/>
                      </w:rPr>
                    </w:pPr>
                    <w:r>
                      <w:t>信丰县明</w:t>
                    </w:r>
                    <w:proofErr w:type="gramStart"/>
                    <w:r>
                      <w:t>丰基础</w:t>
                    </w:r>
                    <w:proofErr w:type="gramEnd"/>
                    <w:r>
                      <w:t>设施管理有限公司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62FE9F3B" w14:textId="77777777" w:rsidR="003F1840" w:rsidRDefault="003F1840" w:rsidP="007E371E">
                    <w:pPr>
                      <w:jc w:val="right"/>
                      <w:rPr>
                        <w:rFonts w:cs="Cambria"/>
                      </w:rPr>
                    </w:pPr>
                    <w:r>
                      <w:t>10,000,000.00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D2F8B20" w14:textId="77777777" w:rsidR="003F1840" w:rsidRDefault="003F1840" w:rsidP="007E371E">
                    <w:pPr>
                      <w:rPr>
                        <w:rFonts w:cs="Cambria"/>
                      </w:rPr>
                    </w:pPr>
                    <w:r>
                      <w:t>2021/12/20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3F92BA9" w14:textId="77777777" w:rsidR="003F1840" w:rsidRDefault="003F1840" w:rsidP="007E371E">
                    <w:pPr>
                      <w:rPr>
                        <w:rFonts w:cs="Cambria"/>
                      </w:rPr>
                    </w:pPr>
                    <w:r>
                      <w:t>2028/6/21</w:t>
                    </w:r>
                  </w:p>
                </w:tc>
                <w:sdt>
                  <w:sdtPr>
                    <w:rPr>
                      <w:rFonts w:cs="Cambria"/>
                    </w:rPr>
                    <w:alias w:val="本公司作为担保方的关联担保情况明细-担保是否已经履行完毕"/>
                    <w:tag w:val="_GBC_70748b9f40494d41a4708a6b900ecc0d"/>
                    <w:id w:val="-477686266"/>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090CAE7E" w14:textId="1CD8FB51"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299876056"/>
              <w:lock w:val="sdtLocked"/>
            </w:sdtPr>
            <w:sdtEndPr/>
            <w:sdtContent>
              <w:tr w:rsidR="003F1840" w14:paraId="6100980F"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6D3AFD63" w14:textId="77777777" w:rsidR="003F1840" w:rsidRDefault="003F1840" w:rsidP="007E371E">
                    <w:pPr>
                      <w:rPr>
                        <w:rFonts w:cs="Cambria"/>
                      </w:rPr>
                    </w:pPr>
                    <w:r>
                      <w:t>信丰县明</w:t>
                    </w:r>
                    <w:proofErr w:type="gramStart"/>
                    <w:r>
                      <w:t>丰基础</w:t>
                    </w:r>
                    <w:proofErr w:type="gramEnd"/>
                    <w:r>
                      <w:t>设施管理有限公司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0B17B847" w14:textId="77777777" w:rsidR="003F1840" w:rsidRDefault="003F1840" w:rsidP="007E371E">
                    <w:pPr>
                      <w:jc w:val="right"/>
                      <w:rPr>
                        <w:rFonts w:cs="Cambria"/>
                      </w:rPr>
                    </w:pPr>
                    <w:r>
                      <w:t>12,200,000.00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8053245" w14:textId="77777777" w:rsidR="003F1840" w:rsidRDefault="003F1840" w:rsidP="007E371E">
                    <w:pPr>
                      <w:rPr>
                        <w:rFonts w:cs="Cambria"/>
                      </w:rPr>
                    </w:pPr>
                    <w:r>
                      <w:t>2021/12/23</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A663690" w14:textId="77777777" w:rsidR="003F1840" w:rsidRDefault="003F1840" w:rsidP="007E371E">
                    <w:pPr>
                      <w:rPr>
                        <w:rFonts w:cs="Cambria"/>
                      </w:rPr>
                    </w:pPr>
                    <w:r>
                      <w:t>2028/6/21</w:t>
                    </w:r>
                  </w:p>
                </w:tc>
                <w:sdt>
                  <w:sdtPr>
                    <w:rPr>
                      <w:rFonts w:cs="Cambria"/>
                    </w:rPr>
                    <w:alias w:val="本公司作为担保方的关联担保情况明细-担保是否已经履行完毕"/>
                    <w:tag w:val="_GBC_70748b9f40494d41a4708a6b900ecc0d"/>
                    <w:id w:val="1150028991"/>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6E4826AC" w14:textId="26C6D58B"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520897722"/>
              <w:lock w:val="sdtLocked"/>
            </w:sdtPr>
            <w:sdtEndPr/>
            <w:sdtContent>
              <w:tr w:rsidR="003F1840" w14:paraId="3FC65462"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6ED64FCA" w14:textId="77777777" w:rsidR="003F1840" w:rsidRDefault="003F1840" w:rsidP="007E371E">
                    <w:pPr>
                      <w:rPr>
                        <w:rFonts w:cs="Cambria"/>
                      </w:rPr>
                    </w:pPr>
                    <w:r>
                      <w:t>信丰县明</w:t>
                    </w:r>
                    <w:proofErr w:type="gramStart"/>
                    <w:r>
                      <w:t>丰基础</w:t>
                    </w:r>
                    <w:proofErr w:type="gramEnd"/>
                    <w:r>
                      <w:t>设施管理有限公司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2EBFD824" w14:textId="77777777" w:rsidR="003F1840" w:rsidRDefault="003F1840" w:rsidP="007E371E">
                    <w:pPr>
                      <w:jc w:val="right"/>
                      <w:rPr>
                        <w:rFonts w:cs="Cambria"/>
                      </w:rPr>
                    </w:pPr>
                    <w:r>
                      <w:t>50,000,000.00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0D3BC2A" w14:textId="77777777" w:rsidR="003F1840" w:rsidRDefault="003F1840" w:rsidP="007E371E">
                    <w:pPr>
                      <w:rPr>
                        <w:rFonts w:cs="Cambria"/>
                      </w:rPr>
                    </w:pPr>
                    <w:r>
                      <w:t>2021/12/31</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5E65DFE" w14:textId="77777777" w:rsidR="003F1840" w:rsidRDefault="003F1840" w:rsidP="007E371E">
                    <w:pPr>
                      <w:rPr>
                        <w:rFonts w:cs="Cambria"/>
                      </w:rPr>
                    </w:pPr>
                    <w:r>
                      <w:t>2028/6/21</w:t>
                    </w:r>
                  </w:p>
                </w:tc>
                <w:sdt>
                  <w:sdtPr>
                    <w:rPr>
                      <w:rFonts w:cs="Cambria"/>
                    </w:rPr>
                    <w:alias w:val="本公司作为担保方的关联担保情况明细-担保是否已经履行完毕"/>
                    <w:tag w:val="_GBC_70748b9f40494d41a4708a6b900ecc0d"/>
                    <w:id w:val="383606772"/>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11B09EBC" w14:textId="65D1C021"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438331985"/>
              <w:lock w:val="sdtLocked"/>
            </w:sdtPr>
            <w:sdtEndPr/>
            <w:sdtContent>
              <w:tr w:rsidR="003F1840" w14:paraId="478D16B3"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36A01562" w14:textId="77777777" w:rsidR="003F1840" w:rsidRDefault="003F1840" w:rsidP="007E371E">
                    <w:pPr>
                      <w:rPr>
                        <w:rFonts w:cs="Cambria"/>
                      </w:rPr>
                    </w:pPr>
                    <w:proofErr w:type="gramStart"/>
                    <w:r>
                      <w:t>潍坊明</w:t>
                    </w:r>
                    <w:proofErr w:type="gramEnd"/>
                    <w:r>
                      <w:t>盛公共设施有限公司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36612C04" w14:textId="77777777" w:rsidR="003F1840" w:rsidRDefault="003F1840" w:rsidP="007E371E">
                    <w:pPr>
                      <w:jc w:val="right"/>
                      <w:rPr>
                        <w:rFonts w:cs="Cambria"/>
                      </w:rPr>
                    </w:pPr>
                    <w:r>
                      <w:t>29,000,000.00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48E26002" w14:textId="77777777" w:rsidR="003F1840" w:rsidRDefault="003F1840" w:rsidP="007E371E">
                    <w:pPr>
                      <w:rPr>
                        <w:rFonts w:cs="Cambria"/>
                      </w:rPr>
                    </w:pPr>
                    <w:r>
                      <w:t>2021/1/4</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F89FC4D" w14:textId="77777777" w:rsidR="003F1840" w:rsidRDefault="003F1840" w:rsidP="007E371E">
                    <w:pPr>
                      <w:rPr>
                        <w:rFonts w:cs="Cambria"/>
                      </w:rPr>
                    </w:pPr>
                    <w:r>
                      <w:t>2029/10/21</w:t>
                    </w:r>
                  </w:p>
                </w:tc>
                <w:sdt>
                  <w:sdtPr>
                    <w:rPr>
                      <w:rFonts w:cs="Cambria"/>
                    </w:rPr>
                    <w:alias w:val="本公司作为担保方的关联担保情况明细-担保是否已经履行完毕"/>
                    <w:tag w:val="_GBC_70748b9f40494d41a4708a6b900ecc0d"/>
                    <w:id w:val="1346819385"/>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5BA0EC10" w14:textId="3AAFE165"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544957902"/>
              <w:lock w:val="sdtLocked"/>
            </w:sdtPr>
            <w:sdtEndPr/>
            <w:sdtContent>
              <w:tr w:rsidR="003F1840" w14:paraId="17154351"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0AACB8A8" w14:textId="77777777" w:rsidR="003F1840" w:rsidRDefault="003F1840" w:rsidP="007E371E">
                    <w:pPr>
                      <w:rPr>
                        <w:rFonts w:cs="Cambria"/>
                      </w:rPr>
                    </w:pPr>
                    <w:proofErr w:type="gramStart"/>
                    <w:r>
                      <w:t>潍坊明</w:t>
                    </w:r>
                    <w:proofErr w:type="gramEnd"/>
                    <w:r>
                      <w:t>盛公共设施有限公司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1F34C087" w14:textId="77777777" w:rsidR="003F1840" w:rsidRDefault="003F1840" w:rsidP="007E371E">
                    <w:pPr>
                      <w:jc w:val="right"/>
                      <w:rPr>
                        <w:rFonts w:cs="Cambria"/>
                      </w:rPr>
                    </w:pPr>
                    <w:r>
                      <w:t>6,800,000.00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45CAB70F" w14:textId="77777777" w:rsidR="003F1840" w:rsidRDefault="003F1840" w:rsidP="007E371E">
                    <w:pPr>
                      <w:rPr>
                        <w:rFonts w:cs="Cambria"/>
                      </w:rPr>
                    </w:pPr>
                    <w:r>
                      <w:t>2020/9/18</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CDDA740" w14:textId="77777777" w:rsidR="003F1840" w:rsidRDefault="003F1840" w:rsidP="007E371E">
                    <w:pPr>
                      <w:rPr>
                        <w:rFonts w:cs="Cambria"/>
                      </w:rPr>
                    </w:pPr>
                    <w:r>
                      <w:t>2029/11/21</w:t>
                    </w:r>
                  </w:p>
                </w:tc>
                <w:sdt>
                  <w:sdtPr>
                    <w:rPr>
                      <w:rFonts w:cs="Cambria"/>
                    </w:rPr>
                    <w:alias w:val="本公司作为担保方的关联担保情况明细-担保是否已经履行完毕"/>
                    <w:tag w:val="_GBC_70748b9f40494d41a4708a6b900ecc0d"/>
                    <w:id w:val="1192192847"/>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2E65EBD6" w14:textId="49A5E015"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156106677"/>
              <w:lock w:val="sdtLocked"/>
            </w:sdtPr>
            <w:sdtEndPr/>
            <w:sdtContent>
              <w:tr w:rsidR="003F1840" w14:paraId="0052FBB5"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25C43459" w14:textId="77777777" w:rsidR="003F1840" w:rsidRDefault="003F1840" w:rsidP="007E371E">
                    <w:pPr>
                      <w:rPr>
                        <w:rFonts w:cs="Cambria"/>
                      </w:rPr>
                    </w:pPr>
                    <w:proofErr w:type="gramStart"/>
                    <w:r>
                      <w:t>潍坊明</w:t>
                    </w:r>
                    <w:proofErr w:type="gramEnd"/>
                    <w:r>
                      <w:t>盛公共设施有限公司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7318FD77" w14:textId="77777777" w:rsidR="003F1840" w:rsidRDefault="003F1840" w:rsidP="007E371E">
                    <w:pPr>
                      <w:jc w:val="right"/>
                      <w:rPr>
                        <w:rFonts w:cs="Cambria"/>
                      </w:rPr>
                    </w:pPr>
                    <w:r>
                      <w:t>42,000,000.00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0C0B4D8" w14:textId="77777777" w:rsidR="003F1840" w:rsidRDefault="003F1840" w:rsidP="007E371E">
                    <w:pPr>
                      <w:rPr>
                        <w:rFonts w:cs="Cambria"/>
                      </w:rPr>
                    </w:pPr>
                    <w:r>
                      <w:t>2021/1/4</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BE68AA1" w14:textId="77777777" w:rsidR="003F1840" w:rsidRDefault="003F1840" w:rsidP="007E371E">
                    <w:pPr>
                      <w:rPr>
                        <w:rFonts w:cs="Cambria"/>
                      </w:rPr>
                    </w:pPr>
                    <w:r>
                      <w:t>2030/1/24</w:t>
                    </w:r>
                  </w:p>
                </w:tc>
                <w:sdt>
                  <w:sdtPr>
                    <w:rPr>
                      <w:rFonts w:cs="Cambria"/>
                    </w:rPr>
                    <w:alias w:val="本公司作为担保方的关联担保情况明细-担保是否已经履行完毕"/>
                    <w:tag w:val="_GBC_70748b9f40494d41a4708a6b900ecc0d"/>
                    <w:id w:val="-351651362"/>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7660F2E4" w14:textId="72DC71D1"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632602064"/>
              <w:lock w:val="sdtLocked"/>
            </w:sdtPr>
            <w:sdtEndPr/>
            <w:sdtContent>
              <w:tr w:rsidR="003F1840" w14:paraId="7FCA8EE7"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0A8F115E" w14:textId="77777777" w:rsidR="003F1840" w:rsidRDefault="003F1840" w:rsidP="007E371E">
                    <w:pPr>
                      <w:rPr>
                        <w:rFonts w:cs="Cambria"/>
                      </w:rPr>
                    </w:pPr>
                    <w:proofErr w:type="gramStart"/>
                    <w:r>
                      <w:t>潍坊明</w:t>
                    </w:r>
                    <w:proofErr w:type="gramEnd"/>
                    <w:r>
                      <w:t>盛公共设施有限公司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2D9A08FC" w14:textId="77777777" w:rsidR="003F1840" w:rsidRDefault="003F1840" w:rsidP="007E371E">
                    <w:pPr>
                      <w:jc w:val="right"/>
                      <w:rPr>
                        <w:rFonts w:cs="Cambria"/>
                      </w:rPr>
                    </w:pPr>
                    <w:r>
                      <w:t>57,000,000.00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957787E" w14:textId="77777777" w:rsidR="003F1840" w:rsidRDefault="003F1840" w:rsidP="007E371E">
                    <w:pPr>
                      <w:rPr>
                        <w:rFonts w:cs="Cambria"/>
                      </w:rPr>
                    </w:pPr>
                    <w:r>
                      <w:t>2020/9/18</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BB632E7" w14:textId="77777777" w:rsidR="003F1840" w:rsidRDefault="003F1840" w:rsidP="007E371E">
                    <w:pPr>
                      <w:rPr>
                        <w:rFonts w:cs="Cambria"/>
                      </w:rPr>
                    </w:pPr>
                    <w:r>
                      <w:t>2030/2/24</w:t>
                    </w:r>
                  </w:p>
                </w:tc>
                <w:sdt>
                  <w:sdtPr>
                    <w:rPr>
                      <w:rFonts w:cs="Cambria"/>
                    </w:rPr>
                    <w:alias w:val="本公司作为担保方的关联担保情况明细-担保是否已经履行完毕"/>
                    <w:tag w:val="_GBC_70748b9f40494d41a4708a6b900ecc0d"/>
                    <w:id w:val="-2123447072"/>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17CBC829" w14:textId="45A58B86"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2025389082"/>
              <w:lock w:val="sdtLocked"/>
            </w:sdtPr>
            <w:sdtEndPr/>
            <w:sdtContent>
              <w:tr w:rsidR="003F1840" w14:paraId="59FB5F7C"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18D93519" w14:textId="77777777" w:rsidR="003F1840" w:rsidRDefault="003F1840" w:rsidP="007E371E">
                    <w:pPr>
                      <w:rPr>
                        <w:rFonts w:cs="Cambria"/>
                      </w:rPr>
                    </w:pPr>
                    <w:proofErr w:type="gramStart"/>
                    <w:r>
                      <w:t>潍坊明</w:t>
                    </w:r>
                    <w:proofErr w:type="gramEnd"/>
                    <w:r>
                      <w:t>盛公共设施有限公司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5FD6B940" w14:textId="77777777" w:rsidR="003F1840" w:rsidRDefault="003F1840" w:rsidP="007E371E">
                    <w:pPr>
                      <w:jc w:val="right"/>
                      <w:rPr>
                        <w:rFonts w:cs="Cambria"/>
                      </w:rPr>
                    </w:pPr>
                    <w:r>
                      <w:t>71,000,000.00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4B8DBCCB" w14:textId="77777777" w:rsidR="003F1840" w:rsidRDefault="003F1840" w:rsidP="007E371E">
                    <w:pPr>
                      <w:rPr>
                        <w:rFonts w:cs="Cambria"/>
                      </w:rPr>
                    </w:pPr>
                    <w:r>
                      <w:t>2020/9/18</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7908AD8" w14:textId="77777777" w:rsidR="003F1840" w:rsidRDefault="003F1840" w:rsidP="007E371E">
                    <w:pPr>
                      <w:rPr>
                        <w:rFonts w:cs="Cambria"/>
                      </w:rPr>
                    </w:pPr>
                    <w:r>
                      <w:t>2030/5/24</w:t>
                    </w:r>
                  </w:p>
                </w:tc>
                <w:sdt>
                  <w:sdtPr>
                    <w:rPr>
                      <w:rFonts w:cs="Cambria"/>
                    </w:rPr>
                    <w:alias w:val="本公司作为担保方的关联担保情况明细-担保是否已经履行完毕"/>
                    <w:tag w:val="_GBC_70748b9f40494d41a4708a6b900ecc0d"/>
                    <w:id w:val="756327842"/>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1F2B44CE" w14:textId="6501F25F"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23065677"/>
              <w:lock w:val="sdtLocked"/>
            </w:sdtPr>
            <w:sdtEndPr/>
            <w:sdtContent>
              <w:tr w:rsidR="003F1840" w14:paraId="714CF9D3"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1B8B1149" w14:textId="77777777" w:rsidR="003F1840" w:rsidRDefault="003F1840" w:rsidP="007E371E">
                    <w:pPr>
                      <w:rPr>
                        <w:rFonts w:cs="Cambria"/>
                      </w:rPr>
                    </w:pPr>
                    <w:proofErr w:type="gramStart"/>
                    <w:r>
                      <w:t>淄博明冠建设项目</w:t>
                    </w:r>
                    <w:proofErr w:type="gramEnd"/>
                    <w:r>
                      <w:t>管理有限公司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4122CCF3" w14:textId="77777777" w:rsidR="003F1840" w:rsidRDefault="003F1840" w:rsidP="007E371E">
                    <w:pPr>
                      <w:jc w:val="right"/>
                      <w:rPr>
                        <w:rFonts w:cs="Cambria"/>
                      </w:rPr>
                    </w:pPr>
                    <w:r>
                      <w:t>200,000,000.00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F1D5F4A" w14:textId="77777777" w:rsidR="003F1840" w:rsidRDefault="003F1840" w:rsidP="007E371E">
                    <w:pPr>
                      <w:rPr>
                        <w:rFonts w:cs="Cambria"/>
                      </w:rPr>
                    </w:pPr>
                    <w:r>
                      <w:t>2019/11/29</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4DD91FE" w14:textId="77777777" w:rsidR="003F1840" w:rsidRDefault="003F1840" w:rsidP="007E371E">
                    <w:pPr>
                      <w:rPr>
                        <w:rFonts w:cs="Cambria"/>
                      </w:rPr>
                    </w:pPr>
                    <w:r>
                      <w:t>2032/11/29</w:t>
                    </w:r>
                  </w:p>
                </w:tc>
                <w:sdt>
                  <w:sdtPr>
                    <w:rPr>
                      <w:rFonts w:cs="Cambria"/>
                    </w:rPr>
                    <w:alias w:val="本公司作为担保方的关联担保情况明细-担保是否已经履行完毕"/>
                    <w:tag w:val="_GBC_70748b9f40494d41a4708a6b900ecc0d"/>
                    <w:id w:val="-864833431"/>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53369DB5" w14:textId="6AC0DBC6"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287511898"/>
              <w:lock w:val="sdtLocked"/>
            </w:sdtPr>
            <w:sdtEndPr/>
            <w:sdtContent>
              <w:tr w:rsidR="003F1840" w14:paraId="0D93AE43"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31190206" w14:textId="77777777" w:rsidR="003F1840" w:rsidRDefault="003F1840" w:rsidP="007E371E">
                    <w:pPr>
                      <w:rPr>
                        <w:rFonts w:cs="Cambria"/>
                      </w:rPr>
                    </w:pPr>
                    <w:r>
                      <w:t>恩施明恩基础设施开发有限公司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276F6916" w14:textId="77777777" w:rsidR="003F1840" w:rsidRDefault="003F1840" w:rsidP="007E371E">
                    <w:pPr>
                      <w:jc w:val="right"/>
                      <w:rPr>
                        <w:rFonts w:cs="Cambria"/>
                      </w:rPr>
                    </w:pPr>
                    <w:r>
                      <w:t>100,000,000.00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81F40B6" w14:textId="77777777" w:rsidR="003F1840" w:rsidRDefault="003F1840" w:rsidP="007E371E">
                    <w:pPr>
                      <w:rPr>
                        <w:rFonts w:cs="Cambria"/>
                      </w:rPr>
                    </w:pPr>
                    <w:r>
                      <w:t>2019/8/30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2029082" w14:textId="77777777" w:rsidR="003F1840" w:rsidRDefault="003F1840" w:rsidP="007E371E">
                    <w:pPr>
                      <w:rPr>
                        <w:rFonts w:cs="Cambria"/>
                      </w:rPr>
                    </w:pPr>
                    <w:r>
                      <w:t>2033/8/22</w:t>
                    </w:r>
                  </w:p>
                </w:tc>
                <w:sdt>
                  <w:sdtPr>
                    <w:rPr>
                      <w:rFonts w:cs="Cambria"/>
                    </w:rPr>
                    <w:alias w:val="本公司作为担保方的关联担保情况明细-担保是否已经履行完毕"/>
                    <w:tag w:val="_GBC_70748b9f40494d41a4708a6b900ecc0d"/>
                    <w:id w:val="-1911689147"/>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176EB7F3" w14:textId="382B7C53"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579709085"/>
              <w:lock w:val="sdtLocked"/>
            </w:sdtPr>
            <w:sdtEndPr/>
            <w:sdtContent>
              <w:tr w:rsidR="003F1840" w14:paraId="0FE22F6D"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7590F0AA" w14:textId="77777777" w:rsidR="003F1840" w:rsidRDefault="003F1840" w:rsidP="007E371E">
                    <w:pPr>
                      <w:rPr>
                        <w:rFonts w:cs="Cambria"/>
                      </w:rPr>
                    </w:pPr>
                    <w:r>
                      <w:t>恩施明恩基础设施开发有限公司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546DB007" w14:textId="77777777" w:rsidR="003F1840" w:rsidRDefault="003F1840" w:rsidP="007E371E">
                    <w:pPr>
                      <w:jc w:val="right"/>
                      <w:rPr>
                        <w:rFonts w:cs="Cambria"/>
                      </w:rPr>
                    </w:pPr>
                    <w:r>
                      <w:t>50,000,000.00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F06E991" w14:textId="77777777" w:rsidR="003F1840" w:rsidRDefault="003F1840" w:rsidP="007E371E">
                    <w:pPr>
                      <w:rPr>
                        <w:rFonts w:cs="Cambria"/>
                      </w:rPr>
                    </w:pPr>
                    <w:r>
                      <w:t>2020/6/29</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73B1E2B" w14:textId="77777777" w:rsidR="003F1840" w:rsidRDefault="003F1840" w:rsidP="007E371E">
                    <w:pPr>
                      <w:rPr>
                        <w:rFonts w:cs="Cambria"/>
                      </w:rPr>
                    </w:pPr>
                    <w:r>
                      <w:t>2033/8/22</w:t>
                    </w:r>
                  </w:p>
                </w:tc>
                <w:sdt>
                  <w:sdtPr>
                    <w:rPr>
                      <w:rFonts w:cs="Cambria"/>
                    </w:rPr>
                    <w:alias w:val="本公司作为担保方的关联担保情况明细-担保是否已经履行完毕"/>
                    <w:tag w:val="_GBC_70748b9f40494d41a4708a6b900ecc0d"/>
                    <w:id w:val="1318000776"/>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52011DD4" w14:textId="501FBF44"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691653050"/>
              <w:lock w:val="sdtLocked"/>
            </w:sdtPr>
            <w:sdtEndPr/>
            <w:sdtContent>
              <w:tr w:rsidR="003F1840" w14:paraId="4141AC3C"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7342212A" w14:textId="77777777" w:rsidR="003F1840" w:rsidRDefault="003F1840" w:rsidP="007E371E">
                    <w:pPr>
                      <w:rPr>
                        <w:rFonts w:cs="Cambria"/>
                      </w:rPr>
                    </w:pPr>
                    <w:r>
                      <w:t>恩施明恩基础设施开发有限公司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4AFF4DC8" w14:textId="77777777" w:rsidR="003F1840" w:rsidRDefault="003F1840" w:rsidP="007E371E">
                    <w:pPr>
                      <w:jc w:val="right"/>
                      <w:rPr>
                        <w:rFonts w:cs="Cambria"/>
                      </w:rPr>
                    </w:pPr>
                    <w:r>
                      <w:t>60,000,000.00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3F57BF5B" w14:textId="77777777" w:rsidR="003F1840" w:rsidRDefault="003F1840" w:rsidP="007E371E">
                    <w:pPr>
                      <w:rPr>
                        <w:rFonts w:cs="Cambria"/>
                      </w:rPr>
                    </w:pPr>
                    <w:r>
                      <w:t>2021/7/1</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454EDC3" w14:textId="77777777" w:rsidR="003F1840" w:rsidRDefault="003F1840" w:rsidP="007E371E">
                    <w:pPr>
                      <w:rPr>
                        <w:rFonts w:cs="Cambria"/>
                      </w:rPr>
                    </w:pPr>
                    <w:r>
                      <w:t>2033/8/22</w:t>
                    </w:r>
                  </w:p>
                </w:tc>
                <w:sdt>
                  <w:sdtPr>
                    <w:rPr>
                      <w:rFonts w:cs="Cambria"/>
                    </w:rPr>
                    <w:alias w:val="本公司作为担保方的关联担保情况明细-担保是否已经履行完毕"/>
                    <w:tag w:val="_GBC_70748b9f40494d41a4708a6b900ecc0d"/>
                    <w:id w:val="1245002185"/>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6932144D" w14:textId="3E98428D"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246468671"/>
              <w:lock w:val="sdtLocked"/>
            </w:sdtPr>
            <w:sdtEndPr/>
            <w:sdtContent>
              <w:tr w:rsidR="003F1840" w14:paraId="306DB4AC"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0F79409B" w14:textId="77777777" w:rsidR="003F1840" w:rsidRDefault="003F1840" w:rsidP="007E371E">
                    <w:pPr>
                      <w:rPr>
                        <w:rFonts w:cs="Cambria"/>
                      </w:rPr>
                    </w:pPr>
                    <w:r>
                      <w:t>华阴市明华西</w:t>
                    </w:r>
                    <w:proofErr w:type="gramStart"/>
                    <w:r>
                      <w:t>岳</w:t>
                    </w:r>
                    <w:proofErr w:type="gramEnd"/>
                    <w:r>
                      <w:t>基础设施开发有限公司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39B046BC" w14:textId="77777777" w:rsidR="003F1840" w:rsidRDefault="003F1840" w:rsidP="007E371E">
                    <w:pPr>
                      <w:jc w:val="right"/>
                      <w:rPr>
                        <w:rFonts w:cs="Cambria"/>
                      </w:rPr>
                    </w:pPr>
                    <w:r>
                      <w:t>421,025,000.00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3A967EA0" w14:textId="77777777" w:rsidR="003F1840" w:rsidRDefault="003F1840" w:rsidP="007E371E">
                    <w:pPr>
                      <w:rPr>
                        <w:rFonts w:cs="Cambria"/>
                      </w:rPr>
                    </w:pPr>
                    <w:r>
                      <w:t>2020/6/22</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3A84A248" w14:textId="77777777" w:rsidR="003F1840" w:rsidRDefault="003F1840" w:rsidP="007E371E">
                    <w:pPr>
                      <w:rPr>
                        <w:rFonts w:cs="Cambria"/>
                      </w:rPr>
                    </w:pPr>
                    <w:r>
                      <w:t>2034/6/21</w:t>
                    </w:r>
                  </w:p>
                </w:tc>
                <w:sdt>
                  <w:sdtPr>
                    <w:rPr>
                      <w:rFonts w:cs="Cambria"/>
                    </w:rPr>
                    <w:alias w:val="本公司作为担保方的关联担保情况明细-担保是否已经履行完毕"/>
                    <w:tag w:val="_GBC_70748b9f40494d41a4708a6b900ecc0d"/>
                    <w:id w:val="1403173977"/>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0D527C0D" w14:textId="36A9C26C"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313454444"/>
              <w:lock w:val="sdtLocked"/>
            </w:sdtPr>
            <w:sdtEndPr/>
            <w:sdtContent>
              <w:tr w:rsidR="003F1840" w14:paraId="20F11C9F"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7BB8FBEE" w14:textId="77777777" w:rsidR="003F1840" w:rsidRDefault="003F1840" w:rsidP="007E371E">
                    <w:pPr>
                      <w:rPr>
                        <w:rFonts w:cs="Cambria"/>
                      </w:rPr>
                    </w:pPr>
                    <w:r>
                      <w:t>华阴市明华西</w:t>
                    </w:r>
                    <w:proofErr w:type="gramStart"/>
                    <w:r>
                      <w:t>岳</w:t>
                    </w:r>
                    <w:proofErr w:type="gramEnd"/>
                    <w:r>
                      <w:t>基础设施开发有限公司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02A5C450" w14:textId="77777777" w:rsidR="003F1840" w:rsidRDefault="003F1840" w:rsidP="007E371E">
                    <w:pPr>
                      <w:jc w:val="right"/>
                      <w:rPr>
                        <w:rFonts w:cs="Cambria"/>
                      </w:rPr>
                    </w:pPr>
                    <w:r>
                      <w:t>11,475,000.00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C68E54A" w14:textId="77777777" w:rsidR="003F1840" w:rsidRDefault="003F1840" w:rsidP="007E371E">
                    <w:pPr>
                      <w:rPr>
                        <w:rFonts w:cs="Cambria"/>
                      </w:rPr>
                    </w:pPr>
                    <w:r>
                      <w:t>2021/3/31</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4F311283" w14:textId="77777777" w:rsidR="003F1840" w:rsidRDefault="003F1840" w:rsidP="007E371E">
                    <w:pPr>
                      <w:rPr>
                        <w:rFonts w:cs="Cambria"/>
                      </w:rPr>
                    </w:pPr>
                    <w:r>
                      <w:t>2034/6/21</w:t>
                    </w:r>
                  </w:p>
                </w:tc>
                <w:sdt>
                  <w:sdtPr>
                    <w:rPr>
                      <w:rFonts w:cs="Cambria"/>
                    </w:rPr>
                    <w:alias w:val="本公司作为担保方的关联担保情况明细-担保是否已经履行完毕"/>
                    <w:tag w:val="_GBC_70748b9f40494d41a4708a6b900ecc0d"/>
                    <w:id w:val="1886441713"/>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28A01923" w14:textId="6C4E2C0D"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562572011"/>
              <w:lock w:val="sdtLocked"/>
            </w:sdtPr>
            <w:sdtEndPr/>
            <w:sdtContent>
              <w:tr w:rsidR="003F1840" w14:paraId="02D83836"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5CE3CF7C" w14:textId="77777777" w:rsidR="003F1840" w:rsidRDefault="003F1840" w:rsidP="007E371E">
                    <w:pPr>
                      <w:rPr>
                        <w:rFonts w:cs="Cambria"/>
                      </w:rPr>
                    </w:pPr>
                    <w:r>
                      <w:t>文山市明文基础设施开发有限公司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2A9BAC14" w14:textId="77777777" w:rsidR="003F1840" w:rsidRDefault="003F1840" w:rsidP="007E371E">
                    <w:pPr>
                      <w:jc w:val="right"/>
                      <w:rPr>
                        <w:rFonts w:cs="Cambria"/>
                      </w:rPr>
                    </w:pPr>
                    <w:r>
                      <w:t>27,540,000.00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3125418D" w14:textId="77777777" w:rsidR="003F1840" w:rsidRDefault="003F1840" w:rsidP="007E371E">
                    <w:pPr>
                      <w:rPr>
                        <w:rFonts w:cs="Cambria"/>
                      </w:rPr>
                    </w:pPr>
                    <w:r>
                      <w:t>2019/6/27</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D50803B" w14:textId="77777777" w:rsidR="003F1840" w:rsidRDefault="003F1840" w:rsidP="007E371E">
                    <w:pPr>
                      <w:rPr>
                        <w:rFonts w:cs="Cambria"/>
                      </w:rPr>
                    </w:pPr>
                    <w:r>
                      <w:t>2034/6/27</w:t>
                    </w:r>
                  </w:p>
                </w:tc>
                <w:sdt>
                  <w:sdtPr>
                    <w:rPr>
                      <w:rFonts w:cs="Cambria"/>
                    </w:rPr>
                    <w:alias w:val="本公司作为担保方的关联担保情况明细-担保是否已经履行完毕"/>
                    <w:tag w:val="_GBC_70748b9f40494d41a4708a6b900ecc0d"/>
                    <w:id w:val="1558742467"/>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1454589D" w14:textId="3B121A6D"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518592339"/>
              <w:lock w:val="sdtLocked"/>
            </w:sdtPr>
            <w:sdtEndPr/>
            <w:sdtContent>
              <w:tr w:rsidR="003F1840" w14:paraId="3CB6A107"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3BF1136F" w14:textId="77777777" w:rsidR="003F1840" w:rsidRDefault="003F1840" w:rsidP="007E371E">
                    <w:pPr>
                      <w:rPr>
                        <w:rFonts w:cs="Cambria"/>
                      </w:rPr>
                    </w:pPr>
                    <w:r>
                      <w:t>文山市明文基础设施开发有限公司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2A835C6C" w14:textId="77777777" w:rsidR="003F1840" w:rsidRDefault="003F1840" w:rsidP="007E371E">
                    <w:pPr>
                      <w:jc w:val="right"/>
                      <w:rPr>
                        <w:rFonts w:cs="Cambria"/>
                      </w:rPr>
                    </w:pPr>
                    <w:r>
                      <w:t>18,287,184.91</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C7D7693" w14:textId="77777777" w:rsidR="003F1840" w:rsidRDefault="003F1840" w:rsidP="007E371E">
                    <w:pPr>
                      <w:rPr>
                        <w:rFonts w:cs="Cambria"/>
                      </w:rPr>
                    </w:pPr>
                    <w:r>
                      <w:t>2019/8/29</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443AA8FD" w14:textId="77777777" w:rsidR="003F1840" w:rsidRDefault="003F1840" w:rsidP="007E371E">
                    <w:pPr>
                      <w:rPr>
                        <w:rFonts w:cs="Cambria"/>
                      </w:rPr>
                    </w:pPr>
                    <w:r>
                      <w:t>2034/6/27</w:t>
                    </w:r>
                  </w:p>
                </w:tc>
                <w:sdt>
                  <w:sdtPr>
                    <w:rPr>
                      <w:rFonts w:cs="Cambria"/>
                    </w:rPr>
                    <w:alias w:val="本公司作为担保方的关联担保情况明细-担保是否已经履行完毕"/>
                    <w:tag w:val="_GBC_70748b9f40494d41a4708a6b900ecc0d"/>
                    <w:id w:val="-523784894"/>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1971C59C" w14:textId="19F62056"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16273349"/>
              <w:lock w:val="sdtLocked"/>
            </w:sdtPr>
            <w:sdtEndPr/>
            <w:sdtContent>
              <w:tr w:rsidR="003F1840" w14:paraId="2320C077"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454C5B97" w14:textId="77777777" w:rsidR="003F1840" w:rsidRDefault="003F1840" w:rsidP="007E371E">
                    <w:pPr>
                      <w:rPr>
                        <w:rFonts w:cs="Cambria"/>
                      </w:rPr>
                    </w:pPr>
                    <w:r>
                      <w:t>文山市明文基础设施开发有限公司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1D6285BA" w14:textId="77777777" w:rsidR="003F1840" w:rsidRDefault="003F1840" w:rsidP="007E371E">
                    <w:pPr>
                      <w:jc w:val="right"/>
                      <w:rPr>
                        <w:rFonts w:cs="Cambria"/>
                      </w:rPr>
                    </w:pPr>
                    <w:r>
                      <w:t>23,162,590.75</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7B0EA30" w14:textId="77777777" w:rsidR="003F1840" w:rsidRDefault="003F1840" w:rsidP="007E371E">
                    <w:pPr>
                      <w:rPr>
                        <w:rFonts w:cs="Cambria"/>
                      </w:rPr>
                    </w:pPr>
                    <w:r>
                      <w:t>2019/8/9</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915276E" w14:textId="77777777" w:rsidR="003F1840" w:rsidRDefault="003F1840" w:rsidP="007E371E">
                    <w:pPr>
                      <w:rPr>
                        <w:rFonts w:cs="Cambria"/>
                      </w:rPr>
                    </w:pPr>
                    <w:r>
                      <w:t>2034/6/27</w:t>
                    </w:r>
                  </w:p>
                </w:tc>
                <w:sdt>
                  <w:sdtPr>
                    <w:rPr>
                      <w:rFonts w:cs="Cambria"/>
                    </w:rPr>
                    <w:alias w:val="本公司作为担保方的关联担保情况明细-担保是否已经履行完毕"/>
                    <w:tag w:val="_GBC_70748b9f40494d41a4708a6b900ecc0d"/>
                    <w:id w:val="720178812"/>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0B966155" w14:textId="61848210"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98211390"/>
              <w:lock w:val="sdtLocked"/>
            </w:sdtPr>
            <w:sdtEndPr/>
            <w:sdtContent>
              <w:tr w:rsidR="003F1840" w14:paraId="568AF9AD"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3A844CC1" w14:textId="77777777" w:rsidR="003F1840" w:rsidRDefault="003F1840" w:rsidP="007E371E">
                    <w:pPr>
                      <w:rPr>
                        <w:rFonts w:cs="Cambria"/>
                      </w:rPr>
                    </w:pPr>
                    <w:r>
                      <w:t>文山市明文基础设施开发有限公司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00815272" w14:textId="77777777" w:rsidR="003F1840" w:rsidRDefault="003F1840" w:rsidP="007E371E">
                    <w:pPr>
                      <w:jc w:val="right"/>
                      <w:rPr>
                        <w:rFonts w:cs="Cambria"/>
                      </w:rPr>
                    </w:pPr>
                    <w:r>
                      <w:t>17,420,705.20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C449A14" w14:textId="77777777" w:rsidR="003F1840" w:rsidRDefault="003F1840" w:rsidP="007E371E">
                    <w:pPr>
                      <w:rPr>
                        <w:rFonts w:cs="Cambria"/>
                      </w:rPr>
                    </w:pPr>
                    <w:r>
                      <w:t>2019/9/30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ED7FA15" w14:textId="77777777" w:rsidR="003F1840" w:rsidRDefault="003F1840" w:rsidP="007E371E">
                    <w:pPr>
                      <w:rPr>
                        <w:rFonts w:cs="Cambria"/>
                      </w:rPr>
                    </w:pPr>
                    <w:r>
                      <w:t>2034/6/27</w:t>
                    </w:r>
                  </w:p>
                </w:tc>
                <w:sdt>
                  <w:sdtPr>
                    <w:rPr>
                      <w:rFonts w:cs="Cambria"/>
                    </w:rPr>
                    <w:alias w:val="本公司作为担保方的关联担保情况明细-担保是否已经履行完毕"/>
                    <w:tag w:val="_GBC_70748b9f40494d41a4708a6b900ecc0d"/>
                    <w:id w:val="1286082666"/>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6EA1F6EE" w14:textId="5EAE1700"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207163521"/>
              <w:lock w:val="sdtLocked"/>
            </w:sdtPr>
            <w:sdtEndPr/>
            <w:sdtContent>
              <w:tr w:rsidR="003F1840" w14:paraId="2EF324DD"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2C994D5F" w14:textId="77777777" w:rsidR="003F1840" w:rsidRDefault="003F1840" w:rsidP="007E371E">
                    <w:pPr>
                      <w:rPr>
                        <w:rFonts w:cs="Cambria"/>
                      </w:rPr>
                    </w:pPr>
                    <w:r>
                      <w:t>文山市明文基础设施开发有限公司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103A0217" w14:textId="77777777" w:rsidR="003F1840" w:rsidRDefault="003F1840" w:rsidP="007E371E">
                    <w:pPr>
                      <w:jc w:val="right"/>
                      <w:rPr>
                        <w:rFonts w:cs="Cambria"/>
                      </w:rPr>
                    </w:pPr>
                    <w:r>
                      <w:t>10,689,800.00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C6EF843" w14:textId="77777777" w:rsidR="003F1840" w:rsidRDefault="003F1840" w:rsidP="007E371E">
                    <w:pPr>
                      <w:rPr>
                        <w:rFonts w:cs="Cambria"/>
                      </w:rPr>
                    </w:pPr>
                    <w:r>
                      <w:t>2019/11/29</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836D5E3" w14:textId="77777777" w:rsidR="003F1840" w:rsidRDefault="003F1840" w:rsidP="007E371E">
                    <w:pPr>
                      <w:rPr>
                        <w:rFonts w:cs="Cambria"/>
                      </w:rPr>
                    </w:pPr>
                    <w:r>
                      <w:t>2034/6/27</w:t>
                    </w:r>
                  </w:p>
                </w:tc>
                <w:sdt>
                  <w:sdtPr>
                    <w:rPr>
                      <w:rFonts w:cs="Cambria"/>
                    </w:rPr>
                    <w:alias w:val="本公司作为担保方的关联担保情况明细-担保是否已经履行完毕"/>
                    <w:tag w:val="_GBC_70748b9f40494d41a4708a6b900ecc0d"/>
                    <w:id w:val="-799604424"/>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1AB86479" w14:textId="191F35D3"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784842288"/>
              <w:lock w:val="sdtLocked"/>
            </w:sdtPr>
            <w:sdtEndPr/>
            <w:sdtContent>
              <w:tr w:rsidR="003F1840" w14:paraId="79F57AA9"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40DA00E3" w14:textId="77777777" w:rsidR="003F1840" w:rsidRDefault="003F1840" w:rsidP="007E371E">
                    <w:pPr>
                      <w:rPr>
                        <w:rFonts w:cs="Cambria"/>
                      </w:rPr>
                    </w:pPr>
                    <w:r>
                      <w:t>文山市明文基础设施开发有限公司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0660CCB3" w14:textId="77777777" w:rsidR="003F1840" w:rsidRDefault="003F1840" w:rsidP="007E371E">
                    <w:pPr>
                      <w:jc w:val="right"/>
                      <w:rPr>
                        <w:rFonts w:cs="Cambria"/>
                      </w:rPr>
                    </w:pPr>
                    <w:r>
                      <w:t>28,155,051.10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4A99A666" w14:textId="77777777" w:rsidR="003F1840" w:rsidRDefault="003F1840" w:rsidP="007E371E">
                    <w:pPr>
                      <w:rPr>
                        <w:rFonts w:cs="Cambria"/>
                      </w:rPr>
                    </w:pPr>
                    <w:r>
                      <w:t>2020/1/21</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39179D0" w14:textId="77777777" w:rsidR="003F1840" w:rsidRDefault="003F1840" w:rsidP="007E371E">
                    <w:pPr>
                      <w:rPr>
                        <w:rFonts w:cs="Cambria"/>
                      </w:rPr>
                    </w:pPr>
                    <w:r>
                      <w:t>2034/6/27</w:t>
                    </w:r>
                  </w:p>
                </w:tc>
                <w:sdt>
                  <w:sdtPr>
                    <w:rPr>
                      <w:rFonts w:cs="Cambria"/>
                    </w:rPr>
                    <w:alias w:val="本公司作为担保方的关联担保情况明细-担保是否已经履行完毕"/>
                    <w:tag w:val="_GBC_70748b9f40494d41a4708a6b900ecc0d"/>
                    <w:id w:val="1926383529"/>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7EFAE378" w14:textId="6C7218C7"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044565494"/>
              <w:lock w:val="sdtLocked"/>
            </w:sdtPr>
            <w:sdtEndPr/>
            <w:sdtContent>
              <w:tr w:rsidR="003F1840" w14:paraId="3830BCAF"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596FA033" w14:textId="77777777" w:rsidR="003F1840" w:rsidRDefault="003F1840" w:rsidP="007E371E">
                    <w:pPr>
                      <w:rPr>
                        <w:rFonts w:cs="Cambria"/>
                      </w:rPr>
                    </w:pPr>
                    <w:r>
                      <w:t>文山市明文基础设施开发有限公司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2A61B9A4" w14:textId="77777777" w:rsidR="003F1840" w:rsidRDefault="003F1840" w:rsidP="007E371E">
                    <w:pPr>
                      <w:jc w:val="right"/>
                      <w:rPr>
                        <w:rFonts w:cs="Cambria"/>
                      </w:rPr>
                    </w:pPr>
                    <w:r>
                      <w:t>10,130,884.00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21B9EC0" w14:textId="77777777" w:rsidR="003F1840" w:rsidRDefault="003F1840" w:rsidP="007E371E">
                    <w:pPr>
                      <w:rPr>
                        <w:rFonts w:cs="Cambria"/>
                      </w:rPr>
                    </w:pPr>
                    <w:r>
                      <w:t>2020/1/15</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8A5DAE0" w14:textId="77777777" w:rsidR="003F1840" w:rsidRDefault="003F1840" w:rsidP="007E371E">
                    <w:pPr>
                      <w:rPr>
                        <w:rFonts w:cs="Cambria"/>
                      </w:rPr>
                    </w:pPr>
                    <w:r>
                      <w:t>2034/6/27</w:t>
                    </w:r>
                  </w:p>
                </w:tc>
                <w:sdt>
                  <w:sdtPr>
                    <w:rPr>
                      <w:rFonts w:cs="Cambria"/>
                    </w:rPr>
                    <w:alias w:val="本公司作为担保方的关联担保情况明细-担保是否已经履行完毕"/>
                    <w:tag w:val="_GBC_70748b9f40494d41a4708a6b900ecc0d"/>
                    <w:id w:val="160285247"/>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0DCACD40" w14:textId="6048FD68"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2025504748"/>
              <w:lock w:val="sdtLocked"/>
            </w:sdtPr>
            <w:sdtEndPr/>
            <w:sdtContent>
              <w:tr w:rsidR="003F1840" w14:paraId="7DA0B6E3"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40C35466" w14:textId="77777777" w:rsidR="003F1840" w:rsidRDefault="003F1840" w:rsidP="007E371E">
                    <w:pPr>
                      <w:rPr>
                        <w:rFonts w:cs="Cambria"/>
                      </w:rPr>
                    </w:pPr>
                    <w:r>
                      <w:t>文山市明文基础设施开发有限公司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2089AA31" w14:textId="77777777" w:rsidR="003F1840" w:rsidRDefault="003F1840" w:rsidP="007E371E">
                    <w:pPr>
                      <w:jc w:val="right"/>
                      <w:rPr>
                        <w:rFonts w:cs="Cambria"/>
                      </w:rPr>
                    </w:pPr>
                    <w:r>
                      <w:t>18,040,000.00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C52EB2C" w14:textId="77777777" w:rsidR="003F1840" w:rsidRDefault="003F1840" w:rsidP="007E371E">
                    <w:pPr>
                      <w:rPr>
                        <w:rFonts w:cs="Cambria"/>
                      </w:rPr>
                    </w:pPr>
                    <w:r>
                      <w:t>2020/5/25</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414DADC" w14:textId="77777777" w:rsidR="003F1840" w:rsidRDefault="003F1840" w:rsidP="007E371E">
                    <w:pPr>
                      <w:rPr>
                        <w:rFonts w:cs="Cambria"/>
                      </w:rPr>
                    </w:pPr>
                    <w:r>
                      <w:t>2034/6/27</w:t>
                    </w:r>
                  </w:p>
                </w:tc>
                <w:sdt>
                  <w:sdtPr>
                    <w:rPr>
                      <w:rFonts w:cs="Cambria"/>
                    </w:rPr>
                    <w:alias w:val="本公司作为担保方的关联担保情况明细-担保是否已经履行完毕"/>
                    <w:tag w:val="_GBC_70748b9f40494d41a4708a6b900ecc0d"/>
                    <w:id w:val="-793824241"/>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5F1D2EFE" w14:textId="20DD1B7F"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845670292"/>
              <w:lock w:val="sdtLocked"/>
            </w:sdtPr>
            <w:sdtEndPr/>
            <w:sdtContent>
              <w:tr w:rsidR="003F1840" w14:paraId="664F6A08"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199522E5" w14:textId="77777777" w:rsidR="003F1840" w:rsidRDefault="003F1840" w:rsidP="007E371E">
                    <w:pPr>
                      <w:rPr>
                        <w:rFonts w:cs="Cambria"/>
                      </w:rPr>
                    </w:pPr>
                    <w:r>
                      <w:t>文山市明文基础设施开发有限公司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09686B69" w14:textId="77777777" w:rsidR="003F1840" w:rsidRDefault="003F1840" w:rsidP="007E371E">
                    <w:pPr>
                      <w:jc w:val="right"/>
                      <w:rPr>
                        <w:rFonts w:cs="Cambria"/>
                      </w:rPr>
                    </w:pPr>
                    <w:r>
                      <w:t>6,250,000.00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5ED41D0" w14:textId="77777777" w:rsidR="003F1840" w:rsidRDefault="003F1840" w:rsidP="007E371E">
                    <w:pPr>
                      <w:rPr>
                        <w:rFonts w:cs="Cambria"/>
                      </w:rPr>
                    </w:pPr>
                    <w:r>
                      <w:t>2020/6/18</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A02718C" w14:textId="77777777" w:rsidR="003F1840" w:rsidRDefault="003F1840" w:rsidP="007E371E">
                    <w:pPr>
                      <w:rPr>
                        <w:rFonts w:cs="Cambria"/>
                      </w:rPr>
                    </w:pPr>
                    <w:r>
                      <w:t>2034/6/27</w:t>
                    </w:r>
                  </w:p>
                </w:tc>
                <w:sdt>
                  <w:sdtPr>
                    <w:rPr>
                      <w:rFonts w:cs="Cambria"/>
                    </w:rPr>
                    <w:alias w:val="本公司作为担保方的关联担保情况明细-担保是否已经履行完毕"/>
                    <w:tag w:val="_GBC_70748b9f40494d41a4708a6b900ecc0d"/>
                    <w:id w:val="963397036"/>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4ACAEF69" w14:textId="152BA431"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259760278"/>
              <w:lock w:val="sdtLocked"/>
            </w:sdtPr>
            <w:sdtEndPr/>
            <w:sdtContent>
              <w:tr w:rsidR="003F1840" w14:paraId="44EF8B04"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0FA39B69" w14:textId="77777777" w:rsidR="003F1840" w:rsidRDefault="003F1840" w:rsidP="007E371E">
                    <w:pPr>
                      <w:rPr>
                        <w:rFonts w:cs="Cambria"/>
                      </w:rPr>
                    </w:pPr>
                    <w:r>
                      <w:t>文山市明文基础设施开发有限公司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128DD135" w14:textId="77777777" w:rsidR="003F1840" w:rsidRDefault="003F1840" w:rsidP="007E371E">
                    <w:pPr>
                      <w:jc w:val="right"/>
                      <w:rPr>
                        <w:rFonts w:cs="Cambria"/>
                      </w:rPr>
                    </w:pPr>
                    <w:r>
                      <w:t>18,380,000.00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59F8B5C" w14:textId="77777777" w:rsidR="003F1840" w:rsidRDefault="003F1840" w:rsidP="007E371E">
                    <w:pPr>
                      <w:rPr>
                        <w:rFonts w:cs="Cambria"/>
                      </w:rPr>
                    </w:pPr>
                    <w:r>
                      <w:t>2020/7/30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34B22F99" w14:textId="77777777" w:rsidR="003F1840" w:rsidRDefault="003F1840" w:rsidP="007E371E">
                    <w:pPr>
                      <w:rPr>
                        <w:rFonts w:cs="Cambria"/>
                      </w:rPr>
                    </w:pPr>
                    <w:r>
                      <w:t>2034/6/27</w:t>
                    </w:r>
                  </w:p>
                </w:tc>
                <w:sdt>
                  <w:sdtPr>
                    <w:rPr>
                      <w:rFonts w:cs="Cambria"/>
                    </w:rPr>
                    <w:alias w:val="本公司作为担保方的关联担保情况明细-担保是否已经履行完毕"/>
                    <w:tag w:val="_GBC_70748b9f40494d41a4708a6b900ecc0d"/>
                    <w:id w:val="2055186315"/>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32D8DEFE" w14:textId="632A32DB"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41711539"/>
              <w:lock w:val="sdtLocked"/>
            </w:sdtPr>
            <w:sdtEndPr/>
            <w:sdtContent>
              <w:tr w:rsidR="003F1840" w14:paraId="55DDA093"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34B50301" w14:textId="77777777" w:rsidR="003F1840" w:rsidRDefault="003F1840" w:rsidP="007E371E">
                    <w:pPr>
                      <w:rPr>
                        <w:rFonts w:cs="Cambria"/>
                      </w:rPr>
                    </w:pPr>
                    <w:r>
                      <w:t>文山市明文基础设施开发有限公司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1F40FC15" w14:textId="77777777" w:rsidR="003F1840" w:rsidRDefault="003F1840" w:rsidP="007E371E">
                    <w:pPr>
                      <w:jc w:val="right"/>
                      <w:rPr>
                        <w:rFonts w:cs="Cambria"/>
                      </w:rPr>
                    </w:pPr>
                    <w:r>
                      <w:t>5,620,000.00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B136662" w14:textId="77777777" w:rsidR="003F1840" w:rsidRDefault="003F1840" w:rsidP="007E371E">
                    <w:pPr>
                      <w:rPr>
                        <w:rFonts w:cs="Cambria"/>
                      </w:rPr>
                    </w:pPr>
                    <w:r>
                      <w:t>2020/8/28</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24B6C48" w14:textId="77777777" w:rsidR="003F1840" w:rsidRDefault="003F1840" w:rsidP="007E371E">
                    <w:pPr>
                      <w:rPr>
                        <w:rFonts w:cs="Cambria"/>
                      </w:rPr>
                    </w:pPr>
                    <w:r>
                      <w:t>2034/6/27</w:t>
                    </w:r>
                  </w:p>
                </w:tc>
                <w:sdt>
                  <w:sdtPr>
                    <w:rPr>
                      <w:rFonts w:cs="Cambria"/>
                    </w:rPr>
                    <w:alias w:val="本公司作为担保方的关联担保情况明细-担保是否已经履行完毕"/>
                    <w:tag w:val="_GBC_70748b9f40494d41a4708a6b900ecc0d"/>
                    <w:id w:val="-997259685"/>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3285E637" w14:textId="560A1048"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908836722"/>
              <w:lock w:val="sdtLocked"/>
            </w:sdtPr>
            <w:sdtEndPr/>
            <w:sdtContent>
              <w:tr w:rsidR="003F1840" w14:paraId="7BA04EF0"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32660404" w14:textId="77777777" w:rsidR="003F1840" w:rsidRDefault="003F1840" w:rsidP="007E371E">
                    <w:pPr>
                      <w:rPr>
                        <w:rFonts w:cs="Cambria"/>
                      </w:rPr>
                    </w:pPr>
                    <w:r>
                      <w:t>文山市明文基础设施开发有限公司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0EB4D46A" w14:textId="77777777" w:rsidR="003F1840" w:rsidRDefault="003F1840" w:rsidP="007E371E">
                    <w:pPr>
                      <w:jc w:val="right"/>
                      <w:rPr>
                        <w:rFonts w:cs="Cambria"/>
                      </w:rPr>
                    </w:pPr>
                    <w:r>
                      <w:t>9,910,000.00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4A459A82" w14:textId="77777777" w:rsidR="003F1840" w:rsidRDefault="003F1840" w:rsidP="007E371E">
                    <w:pPr>
                      <w:rPr>
                        <w:rFonts w:cs="Cambria"/>
                      </w:rPr>
                    </w:pPr>
                    <w:r>
                      <w:t>2020/11/2</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B454950" w14:textId="77777777" w:rsidR="003F1840" w:rsidRDefault="003F1840" w:rsidP="007E371E">
                    <w:pPr>
                      <w:rPr>
                        <w:rFonts w:cs="Cambria"/>
                      </w:rPr>
                    </w:pPr>
                    <w:r>
                      <w:t>2034/6/27</w:t>
                    </w:r>
                  </w:p>
                </w:tc>
                <w:sdt>
                  <w:sdtPr>
                    <w:rPr>
                      <w:rFonts w:cs="Cambria"/>
                    </w:rPr>
                    <w:alias w:val="本公司作为担保方的关联担保情况明细-担保是否已经履行完毕"/>
                    <w:tag w:val="_GBC_70748b9f40494d41a4708a6b900ecc0d"/>
                    <w:id w:val="469643296"/>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5C1A64F7" w14:textId="58D3345A"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736814478"/>
              <w:lock w:val="sdtLocked"/>
            </w:sdtPr>
            <w:sdtEndPr/>
            <w:sdtContent>
              <w:tr w:rsidR="003F1840" w14:paraId="775EBC0C"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50014D04" w14:textId="77777777" w:rsidR="003F1840" w:rsidRDefault="003F1840" w:rsidP="007E371E">
                    <w:pPr>
                      <w:rPr>
                        <w:rFonts w:cs="Cambria"/>
                      </w:rPr>
                    </w:pPr>
                    <w:r>
                      <w:t>文山市明文基础设施开发有限公司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5CF467A5" w14:textId="77777777" w:rsidR="003F1840" w:rsidRDefault="003F1840" w:rsidP="007E371E">
                    <w:pPr>
                      <w:jc w:val="right"/>
                      <w:rPr>
                        <w:rFonts w:cs="Cambria"/>
                      </w:rPr>
                    </w:pPr>
                    <w:r>
                      <w:t>14,667,000.00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73912F0" w14:textId="77777777" w:rsidR="003F1840" w:rsidRDefault="003F1840" w:rsidP="007E371E">
                    <w:pPr>
                      <w:rPr>
                        <w:rFonts w:cs="Cambria"/>
                      </w:rPr>
                    </w:pPr>
                    <w:r>
                      <w:t>2021/9/17</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3984D8A" w14:textId="77777777" w:rsidR="003F1840" w:rsidRDefault="003F1840" w:rsidP="007E371E">
                    <w:pPr>
                      <w:rPr>
                        <w:rFonts w:cs="Cambria"/>
                      </w:rPr>
                    </w:pPr>
                    <w:r>
                      <w:t>2034/6/27</w:t>
                    </w:r>
                  </w:p>
                </w:tc>
                <w:sdt>
                  <w:sdtPr>
                    <w:rPr>
                      <w:rFonts w:cs="Cambria"/>
                    </w:rPr>
                    <w:alias w:val="本公司作为担保方的关联担保情况明细-担保是否已经履行完毕"/>
                    <w:tag w:val="_GBC_70748b9f40494d41a4708a6b900ecc0d"/>
                    <w:id w:val="-1848252805"/>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14E3847F" w14:textId="4B16523E"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98436029"/>
              <w:lock w:val="sdtLocked"/>
            </w:sdtPr>
            <w:sdtEndPr/>
            <w:sdtContent>
              <w:tr w:rsidR="003F1840" w14:paraId="6AC75837"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0861163E" w14:textId="77777777" w:rsidR="003F1840" w:rsidRDefault="003F1840" w:rsidP="007E371E">
                    <w:pPr>
                      <w:rPr>
                        <w:rFonts w:cs="Cambria"/>
                      </w:rPr>
                    </w:pPr>
                    <w:r>
                      <w:t>文山市明文基础设施开发有限公司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0F9F01FF" w14:textId="77777777" w:rsidR="003F1840" w:rsidRDefault="003F1840" w:rsidP="007E371E">
                    <w:pPr>
                      <w:jc w:val="right"/>
                      <w:rPr>
                        <w:rFonts w:cs="Cambria"/>
                      </w:rPr>
                    </w:pPr>
                    <w:r>
                      <w:t>2,979,000.00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21C5353" w14:textId="77777777" w:rsidR="003F1840" w:rsidRDefault="003F1840" w:rsidP="007E371E">
                    <w:pPr>
                      <w:rPr>
                        <w:rFonts w:cs="Cambria"/>
                      </w:rPr>
                    </w:pPr>
                    <w:r>
                      <w:t>2021/5/28</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3B58020" w14:textId="77777777" w:rsidR="003F1840" w:rsidRDefault="003F1840" w:rsidP="007E371E">
                    <w:pPr>
                      <w:rPr>
                        <w:rFonts w:cs="Cambria"/>
                      </w:rPr>
                    </w:pPr>
                    <w:r>
                      <w:t>2034/6/27</w:t>
                    </w:r>
                  </w:p>
                </w:tc>
                <w:sdt>
                  <w:sdtPr>
                    <w:rPr>
                      <w:rFonts w:cs="Cambria"/>
                    </w:rPr>
                    <w:alias w:val="本公司作为担保方的关联担保情况明细-担保是否已经履行完毕"/>
                    <w:tag w:val="_GBC_70748b9f40494d41a4708a6b900ecc0d"/>
                    <w:id w:val="1305196082"/>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150137D3" w14:textId="7DA35CB4"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88354025"/>
              <w:lock w:val="sdtLocked"/>
            </w:sdtPr>
            <w:sdtEndPr/>
            <w:sdtContent>
              <w:tr w:rsidR="003F1840" w14:paraId="1164C789"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7C902984" w14:textId="77777777" w:rsidR="003F1840" w:rsidRDefault="003F1840" w:rsidP="007E371E">
                    <w:pPr>
                      <w:rPr>
                        <w:rFonts w:cs="Cambria"/>
                      </w:rPr>
                    </w:pPr>
                    <w:r>
                      <w:t>文山市明文基础设施开发有限公司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4195B09A" w14:textId="77777777" w:rsidR="003F1840" w:rsidRDefault="003F1840" w:rsidP="007E371E">
                    <w:pPr>
                      <w:jc w:val="right"/>
                      <w:rPr>
                        <w:rFonts w:cs="Cambria"/>
                      </w:rPr>
                    </w:pPr>
                    <w:r>
                      <w:t>14,127,784.04</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6A4E355" w14:textId="77777777" w:rsidR="003F1840" w:rsidRDefault="003F1840" w:rsidP="007E371E">
                    <w:pPr>
                      <w:rPr>
                        <w:rFonts w:cs="Cambria"/>
                      </w:rPr>
                    </w:pPr>
                    <w:r>
                      <w:t>2021/12/27</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EB1F020" w14:textId="77777777" w:rsidR="003F1840" w:rsidRDefault="003F1840" w:rsidP="007E371E">
                    <w:pPr>
                      <w:rPr>
                        <w:rFonts w:cs="Cambria"/>
                      </w:rPr>
                    </w:pPr>
                    <w:r>
                      <w:t>2034/6/27</w:t>
                    </w:r>
                  </w:p>
                </w:tc>
                <w:sdt>
                  <w:sdtPr>
                    <w:rPr>
                      <w:rFonts w:cs="Cambria"/>
                    </w:rPr>
                    <w:alias w:val="本公司作为担保方的关联担保情况明细-担保是否已经履行完毕"/>
                    <w:tag w:val="_GBC_70748b9f40494d41a4708a6b900ecc0d"/>
                    <w:id w:val="-1663617629"/>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2B55B09A" w14:textId="525DE0B4"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547653387"/>
              <w:lock w:val="sdtLocked"/>
            </w:sdtPr>
            <w:sdtEndPr/>
            <w:sdtContent>
              <w:tr w:rsidR="003F1840" w14:paraId="5B807CE4"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62478019" w14:textId="77777777" w:rsidR="003F1840" w:rsidRDefault="003F1840" w:rsidP="007E371E">
                    <w:pPr>
                      <w:rPr>
                        <w:rFonts w:cs="Cambria"/>
                      </w:rPr>
                    </w:pPr>
                    <w:proofErr w:type="gramStart"/>
                    <w:r>
                      <w:t>邹</w:t>
                    </w:r>
                    <w:proofErr w:type="gramEnd"/>
                    <w:r>
                      <w:t>城市明成城市建设发展有限公司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6C0A3B29" w14:textId="77777777" w:rsidR="003F1840" w:rsidRDefault="003F1840" w:rsidP="007E371E">
                    <w:pPr>
                      <w:jc w:val="right"/>
                      <w:rPr>
                        <w:rFonts w:cs="Cambria"/>
                      </w:rPr>
                    </w:pPr>
                    <w:r>
                      <w:t>48,000,000.00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F8C8C4D" w14:textId="77777777" w:rsidR="003F1840" w:rsidRDefault="003F1840" w:rsidP="007E371E">
                    <w:pPr>
                      <w:rPr>
                        <w:rFonts w:cs="Cambria"/>
                      </w:rPr>
                    </w:pPr>
                    <w:r>
                      <w:t>2021/2/8</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DEF6248" w14:textId="77777777" w:rsidR="003F1840" w:rsidRDefault="003F1840" w:rsidP="007E371E">
                    <w:pPr>
                      <w:rPr>
                        <w:rFonts w:cs="Cambria"/>
                      </w:rPr>
                    </w:pPr>
                    <w:r>
                      <w:t>2034/11/25</w:t>
                    </w:r>
                  </w:p>
                </w:tc>
                <w:sdt>
                  <w:sdtPr>
                    <w:rPr>
                      <w:rFonts w:cs="Cambria"/>
                    </w:rPr>
                    <w:alias w:val="本公司作为担保方的关联担保情况明细-担保是否已经履行完毕"/>
                    <w:tag w:val="_GBC_70748b9f40494d41a4708a6b900ecc0d"/>
                    <w:id w:val="-288823533"/>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539A24BE" w14:textId="54539912"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831868381"/>
              <w:lock w:val="sdtLocked"/>
            </w:sdtPr>
            <w:sdtEndPr/>
            <w:sdtContent>
              <w:tr w:rsidR="003F1840" w14:paraId="58E2A171"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6B4417EF" w14:textId="77777777" w:rsidR="003F1840" w:rsidRDefault="003F1840" w:rsidP="007E371E">
                    <w:pPr>
                      <w:rPr>
                        <w:rFonts w:cs="Cambria"/>
                      </w:rPr>
                    </w:pPr>
                    <w:proofErr w:type="gramStart"/>
                    <w:r>
                      <w:t>邹</w:t>
                    </w:r>
                    <w:proofErr w:type="gramEnd"/>
                    <w:r>
                      <w:t>城市明成城市建设发展有限公司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2E571540" w14:textId="77777777" w:rsidR="003F1840" w:rsidRDefault="003F1840" w:rsidP="007E371E">
                    <w:pPr>
                      <w:jc w:val="right"/>
                      <w:rPr>
                        <w:rFonts w:cs="Cambria"/>
                      </w:rPr>
                    </w:pPr>
                    <w:r>
                      <w:t>32,000,000.00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DD7019A" w14:textId="77777777" w:rsidR="003F1840" w:rsidRDefault="003F1840" w:rsidP="007E371E">
                    <w:pPr>
                      <w:rPr>
                        <w:rFonts w:cs="Cambria"/>
                      </w:rPr>
                    </w:pPr>
                    <w:r>
                      <w:t>2021/2/10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C656A7B" w14:textId="77777777" w:rsidR="003F1840" w:rsidRDefault="003F1840" w:rsidP="007E371E">
                    <w:pPr>
                      <w:rPr>
                        <w:rFonts w:cs="Cambria"/>
                      </w:rPr>
                    </w:pPr>
                    <w:r>
                      <w:t>2034/11/25</w:t>
                    </w:r>
                  </w:p>
                </w:tc>
                <w:sdt>
                  <w:sdtPr>
                    <w:rPr>
                      <w:rFonts w:cs="Cambria"/>
                    </w:rPr>
                    <w:alias w:val="本公司作为担保方的关联担保情况明细-担保是否已经履行完毕"/>
                    <w:tag w:val="_GBC_70748b9f40494d41a4708a6b900ecc0d"/>
                    <w:id w:val="-40985417"/>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79B2BBFC" w14:textId="4E33EED0"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113204455"/>
              <w:lock w:val="sdtLocked"/>
            </w:sdtPr>
            <w:sdtEndPr/>
            <w:sdtContent>
              <w:tr w:rsidR="003F1840" w14:paraId="59391951"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09583F4D" w14:textId="77777777" w:rsidR="003F1840" w:rsidRDefault="003F1840" w:rsidP="007E371E">
                    <w:pPr>
                      <w:rPr>
                        <w:rFonts w:cs="Cambria"/>
                      </w:rPr>
                    </w:pPr>
                    <w:r>
                      <w:t>天台县明台建设管理有限公司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198118E2" w14:textId="77777777" w:rsidR="003F1840" w:rsidRDefault="003F1840" w:rsidP="007E371E">
                    <w:pPr>
                      <w:jc w:val="right"/>
                      <w:rPr>
                        <w:rFonts w:cs="Cambria"/>
                      </w:rPr>
                    </w:pPr>
                    <w:r>
                      <w:t>212,470,000.00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8A45A84" w14:textId="77777777" w:rsidR="003F1840" w:rsidRDefault="003F1840" w:rsidP="007E371E">
                    <w:pPr>
                      <w:rPr>
                        <w:rFonts w:cs="Cambria"/>
                      </w:rPr>
                    </w:pPr>
                    <w:r>
                      <w:t>2020/6/10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4312736" w14:textId="77777777" w:rsidR="003F1840" w:rsidRDefault="003F1840" w:rsidP="007E371E">
                    <w:pPr>
                      <w:rPr>
                        <w:rFonts w:cs="Cambria"/>
                      </w:rPr>
                    </w:pPr>
                    <w:r>
                      <w:t>2035/3/26</w:t>
                    </w:r>
                  </w:p>
                </w:tc>
                <w:sdt>
                  <w:sdtPr>
                    <w:rPr>
                      <w:rFonts w:cs="Cambria"/>
                    </w:rPr>
                    <w:alias w:val="本公司作为担保方的关联担保情况明细-担保是否已经履行完毕"/>
                    <w:tag w:val="_GBC_70748b9f40494d41a4708a6b900ecc0d"/>
                    <w:id w:val="-707023172"/>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0CBA115F" w14:textId="0F3D8D3D"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24158022"/>
              <w:lock w:val="sdtLocked"/>
            </w:sdtPr>
            <w:sdtEndPr/>
            <w:sdtContent>
              <w:tr w:rsidR="003F1840" w14:paraId="666CA562"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7E8D0DEA" w14:textId="77777777" w:rsidR="003F1840" w:rsidRDefault="003F1840" w:rsidP="007E371E">
                    <w:pPr>
                      <w:rPr>
                        <w:rFonts w:cs="Cambria"/>
                      </w:rPr>
                    </w:pPr>
                    <w:r>
                      <w:t>天台县明台建设管理有限公司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045BD3E1" w14:textId="77777777" w:rsidR="003F1840" w:rsidRDefault="003F1840" w:rsidP="007E371E">
                    <w:pPr>
                      <w:jc w:val="right"/>
                      <w:rPr>
                        <w:rFonts w:cs="Cambria"/>
                      </w:rPr>
                    </w:pPr>
                    <w:r>
                      <w:t>195,970,000.00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1DC1A9B" w14:textId="77777777" w:rsidR="003F1840" w:rsidRDefault="003F1840" w:rsidP="007E371E">
                    <w:pPr>
                      <w:rPr>
                        <w:rFonts w:cs="Cambria"/>
                      </w:rPr>
                    </w:pPr>
                    <w:r>
                      <w:t>2020/4/1</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3F58B2C" w14:textId="77777777" w:rsidR="003F1840" w:rsidRDefault="003F1840" w:rsidP="007E371E">
                    <w:pPr>
                      <w:rPr>
                        <w:rFonts w:cs="Cambria"/>
                      </w:rPr>
                    </w:pPr>
                    <w:r>
                      <w:t>2035/3/26</w:t>
                    </w:r>
                  </w:p>
                </w:tc>
                <w:sdt>
                  <w:sdtPr>
                    <w:rPr>
                      <w:rFonts w:cs="Cambria"/>
                    </w:rPr>
                    <w:alias w:val="本公司作为担保方的关联担保情况明细-担保是否已经履行完毕"/>
                    <w:tag w:val="_GBC_70748b9f40494d41a4708a6b900ecc0d"/>
                    <w:id w:val="-273246025"/>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7DE8C8CF" w14:textId="6105AC9D"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859389632"/>
              <w:lock w:val="sdtLocked"/>
            </w:sdtPr>
            <w:sdtEndPr/>
            <w:sdtContent>
              <w:tr w:rsidR="003F1840" w14:paraId="322A56C7"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711187ED" w14:textId="77777777" w:rsidR="003F1840" w:rsidRDefault="003F1840" w:rsidP="007E371E">
                    <w:pPr>
                      <w:rPr>
                        <w:rFonts w:cs="Cambria"/>
                      </w:rPr>
                    </w:pPr>
                    <w:r>
                      <w:t>天台县明台建设管理有限公司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48987B72" w14:textId="77777777" w:rsidR="003F1840" w:rsidRDefault="003F1840" w:rsidP="007E371E">
                    <w:pPr>
                      <w:jc w:val="right"/>
                      <w:rPr>
                        <w:rFonts w:cs="Cambria"/>
                      </w:rPr>
                    </w:pPr>
                    <w:r>
                      <w:t>187,530,000.00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CC490EB" w14:textId="77777777" w:rsidR="003F1840" w:rsidRDefault="003F1840" w:rsidP="007E371E">
                    <w:pPr>
                      <w:rPr>
                        <w:rFonts w:cs="Cambria"/>
                      </w:rPr>
                    </w:pPr>
                    <w:r>
                      <w:t>2020/6/10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3BF84C4E" w14:textId="77777777" w:rsidR="003F1840" w:rsidRDefault="003F1840" w:rsidP="007E371E">
                    <w:pPr>
                      <w:rPr>
                        <w:rFonts w:cs="Cambria"/>
                      </w:rPr>
                    </w:pPr>
                    <w:r>
                      <w:t>2035/3/26</w:t>
                    </w:r>
                  </w:p>
                </w:tc>
                <w:sdt>
                  <w:sdtPr>
                    <w:rPr>
                      <w:rFonts w:cs="Cambria"/>
                    </w:rPr>
                    <w:alias w:val="本公司作为担保方的关联担保情况明细-担保是否已经履行完毕"/>
                    <w:tag w:val="_GBC_70748b9f40494d41a4708a6b900ecc0d"/>
                    <w:id w:val="1669214927"/>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3F942A5F" w14:textId="51649F63"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2094888689"/>
              <w:lock w:val="sdtLocked"/>
            </w:sdtPr>
            <w:sdtEndPr/>
            <w:sdtContent>
              <w:tr w:rsidR="003F1840" w14:paraId="7FCD05CA"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1D4FE916" w14:textId="77777777" w:rsidR="003F1840" w:rsidRDefault="003F1840" w:rsidP="007E371E">
                    <w:pPr>
                      <w:rPr>
                        <w:rFonts w:cs="Cambria"/>
                      </w:rPr>
                    </w:pPr>
                    <w:r>
                      <w:t>天台县明台建设管理有限公司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1DADADD6" w14:textId="77777777" w:rsidR="003F1840" w:rsidRDefault="003F1840" w:rsidP="007E371E">
                    <w:pPr>
                      <w:jc w:val="right"/>
                      <w:rPr>
                        <w:rFonts w:cs="Cambria"/>
                      </w:rPr>
                    </w:pPr>
                    <w:r>
                      <w:t>104,030,000.00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AF2B11A" w14:textId="77777777" w:rsidR="003F1840" w:rsidRDefault="003F1840" w:rsidP="007E371E">
                    <w:pPr>
                      <w:rPr>
                        <w:rFonts w:cs="Cambria"/>
                      </w:rPr>
                    </w:pPr>
                    <w:r>
                      <w:t>2020/4/1</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3B80FB6D" w14:textId="77777777" w:rsidR="003F1840" w:rsidRDefault="003F1840" w:rsidP="007E371E">
                    <w:pPr>
                      <w:rPr>
                        <w:rFonts w:cs="Cambria"/>
                      </w:rPr>
                    </w:pPr>
                    <w:r>
                      <w:t>2035/3/26</w:t>
                    </w:r>
                  </w:p>
                </w:tc>
                <w:sdt>
                  <w:sdtPr>
                    <w:rPr>
                      <w:rFonts w:cs="Cambria"/>
                    </w:rPr>
                    <w:alias w:val="本公司作为担保方的关联担保情况明细-担保是否已经履行完毕"/>
                    <w:tag w:val="_GBC_70748b9f40494d41a4708a6b900ecc0d"/>
                    <w:id w:val="145548904"/>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5E3A5B4A" w14:textId="5C4CCDD8"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503240662"/>
              <w:lock w:val="sdtLocked"/>
            </w:sdtPr>
            <w:sdtEndPr/>
            <w:sdtContent>
              <w:tr w:rsidR="003F1840" w14:paraId="79394564"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77640367" w14:textId="77777777" w:rsidR="003F1840" w:rsidRDefault="003F1840" w:rsidP="007E371E">
                    <w:pPr>
                      <w:rPr>
                        <w:rFonts w:cs="Cambria"/>
                      </w:rPr>
                    </w:pPr>
                    <w:r>
                      <w:t>天台县明台建设管理有限公司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52E36B58" w14:textId="77777777" w:rsidR="003F1840" w:rsidRDefault="003F1840" w:rsidP="007E371E">
                    <w:pPr>
                      <w:jc w:val="right"/>
                      <w:rPr>
                        <w:rFonts w:cs="Cambria"/>
                      </w:rPr>
                    </w:pPr>
                    <w:r>
                      <w:t>100,000,000.00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99A0294" w14:textId="77777777" w:rsidR="003F1840" w:rsidRDefault="003F1840" w:rsidP="007E371E">
                    <w:pPr>
                      <w:rPr>
                        <w:rFonts w:cs="Cambria"/>
                      </w:rPr>
                    </w:pPr>
                    <w:r>
                      <w:t>2021/1/28</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461F263" w14:textId="77777777" w:rsidR="003F1840" w:rsidRDefault="003F1840" w:rsidP="007E371E">
                    <w:pPr>
                      <w:rPr>
                        <w:rFonts w:cs="Cambria"/>
                      </w:rPr>
                    </w:pPr>
                    <w:r>
                      <w:t>2035/3/26</w:t>
                    </w:r>
                  </w:p>
                </w:tc>
                <w:sdt>
                  <w:sdtPr>
                    <w:rPr>
                      <w:rFonts w:cs="Cambria"/>
                    </w:rPr>
                    <w:alias w:val="本公司作为担保方的关联担保情况明细-担保是否已经履行完毕"/>
                    <w:tag w:val="_GBC_70748b9f40494d41a4708a6b900ecc0d"/>
                    <w:id w:val="1749076477"/>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5C9C74CA" w14:textId="424DEC53"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621575460"/>
              <w:lock w:val="sdtLocked"/>
            </w:sdtPr>
            <w:sdtEndPr/>
            <w:sdtContent>
              <w:tr w:rsidR="003F1840" w14:paraId="59A084A9"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25280FA1" w14:textId="77777777" w:rsidR="003F1840" w:rsidRDefault="003F1840" w:rsidP="007E371E">
                    <w:pPr>
                      <w:rPr>
                        <w:rFonts w:cs="Cambria"/>
                      </w:rPr>
                    </w:pPr>
                    <w:r>
                      <w:t>天台县明台建设管理有限公司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0CEC6889" w14:textId="77777777" w:rsidR="003F1840" w:rsidRDefault="003F1840" w:rsidP="007E371E">
                    <w:pPr>
                      <w:jc w:val="right"/>
                      <w:rPr>
                        <w:rFonts w:cs="Cambria"/>
                      </w:rPr>
                    </w:pPr>
                    <w:r>
                      <w:t>100,000,000.00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4730976" w14:textId="77777777" w:rsidR="003F1840" w:rsidRDefault="003F1840" w:rsidP="007E371E">
                    <w:pPr>
                      <w:rPr>
                        <w:rFonts w:cs="Cambria"/>
                      </w:rPr>
                    </w:pPr>
                    <w:r>
                      <w:t>2021/5/28</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C3EEED3" w14:textId="77777777" w:rsidR="003F1840" w:rsidRDefault="003F1840" w:rsidP="007E371E">
                    <w:pPr>
                      <w:rPr>
                        <w:rFonts w:cs="Cambria"/>
                      </w:rPr>
                    </w:pPr>
                    <w:r>
                      <w:t>2035/3/26</w:t>
                    </w:r>
                  </w:p>
                </w:tc>
                <w:sdt>
                  <w:sdtPr>
                    <w:rPr>
                      <w:rFonts w:cs="Cambria"/>
                    </w:rPr>
                    <w:alias w:val="本公司作为担保方的关联担保情况明细-担保是否已经履行完毕"/>
                    <w:tag w:val="_GBC_70748b9f40494d41a4708a6b900ecc0d"/>
                    <w:id w:val="-171805123"/>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055CF145" w14:textId="336DD7E1"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421006089"/>
              <w:lock w:val="sdtLocked"/>
            </w:sdtPr>
            <w:sdtEndPr/>
            <w:sdtContent>
              <w:tr w:rsidR="003F1840" w14:paraId="2FFF57FE"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7E0E21C1" w14:textId="77777777" w:rsidR="003F1840" w:rsidRDefault="003F1840" w:rsidP="007E371E">
                    <w:pPr>
                      <w:rPr>
                        <w:rFonts w:cs="Cambria"/>
                      </w:rPr>
                    </w:pPr>
                    <w:r>
                      <w:t>天台县明台建设管理有限公司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7F31EB8F" w14:textId="77777777" w:rsidR="003F1840" w:rsidRDefault="003F1840" w:rsidP="007E371E">
                    <w:pPr>
                      <w:jc w:val="right"/>
                      <w:rPr>
                        <w:rFonts w:cs="Cambria"/>
                      </w:rPr>
                    </w:pPr>
                    <w:r>
                      <w:t>90,000,000.00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3926D64B" w14:textId="77777777" w:rsidR="003F1840" w:rsidRDefault="003F1840" w:rsidP="007E371E">
                    <w:pPr>
                      <w:rPr>
                        <w:rFonts w:cs="Cambria"/>
                      </w:rPr>
                    </w:pPr>
                    <w:r>
                      <w:t>2021/6/25</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1F7D324" w14:textId="77777777" w:rsidR="003F1840" w:rsidRDefault="003F1840" w:rsidP="007E371E">
                    <w:pPr>
                      <w:rPr>
                        <w:rFonts w:cs="Cambria"/>
                      </w:rPr>
                    </w:pPr>
                    <w:r>
                      <w:t>2035/3/26</w:t>
                    </w:r>
                  </w:p>
                </w:tc>
                <w:sdt>
                  <w:sdtPr>
                    <w:rPr>
                      <w:rFonts w:cs="Cambria"/>
                    </w:rPr>
                    <w:alias w:val="本公司作为担保方的关联担保情况明细-担保是否已经履行完毕"/>
                    <w:tag w:val="_GBC_70748b9f40494d41a4708a6b900ecc0d"/>
                    <w:id w:val="2054027341"/>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3B6BC207" w14:textId="34FB257A"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146086113"/>
              <w:lock w:val="sdtLocked"/>
            </w:sdtPr>
            <w:sdtEndPr/>
            <w:sdtContent>
              <w:tr w:rsidR="003F1840" w14:paraId="2F3550B9"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71DF6FC1" w14:textId="77777777" w:rsidR="003F1840" w:rsidRDefault="003F1840" w:rsidP="007E371E">
                    <w:pPr>
                      <w:rPr>
                        <w:rFonts w:cs="Cambria"/>
                      </w:rPr>
                    </w:pPr>
                    <w:r>
                      <w:t>天台县明台建设管理有限公司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23CF4011" w14:textId="77777777" w:rsidR="003F1840" w:rsidRDefault="003F1840" w:rsidP="007E371E">
                    <w:pPr>
                      <w:jc w:val="right"/>
                      <w:rPr>
                        <w:rFonts w:cs="Cambria"/>
                      </w:rPr>
                    </w:pPr>
                    <w:r>
                      <w:t>50,000,000.00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0D996E1" w14:textId="77777777" w:rsidR="003F1840" w:rsidRDefault="003F1840" w:rsidP="007E371E">
                    <w:pPr>
                      <w:rPr>
                        <w:rFonts w:cs="Cambria"/>
                      </w:rPr>
                    </w:pPr>
                    <w:r>
                      <w:t>2021/9/30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67E1340" w14:textId="77777777" w:rsidR="003F1840" w:rsidRDefault="003F1840" w:rsidP="007E371E">
                    <w:pPr>
                      <w:rPr>
                        <w:rFonts w:cs="Cambria"/>
                      </w:rPr>
                    </w:pPr>
                    <w:r>
                      <w:t>2035/3/26</w:t>
                    </w:r>
                  </w:p>
                </w:tc>
                <w:sdt>
                  <w:sdtPr>
                    <w:rPr>
                      <w:rFonts w:cs="Cambria"/>
                    </w:rPr>
                    <w:alias w:val="本公司作为担保方的关联担保情况明细-担保是否已经履行完毕"/>
                    <w:tag w:val="_GBC_70748b9f40494d41a4708a6b900ecc0d"/>
                    <w:id w:val="-1732681581"/>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7DB54C19" w14:textId="38F30FB3"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643807260"/>
              <w:lock w:val="sdtLocked"/>
            </w:sdtPr>
            <w:sdtEndPr/>
            <w:sdtContent>
              <w:tr w:rsidR="003F1840" w14:paraId="70B36C98"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2B66836E" w14:textId="77777777" w:rsidR="003F1840" w:rsidRDefault="003F1840" w:rsidP="007E371E">
                    <w:pPr>
                      <w:rPr>
                        <w:rFonts w:cs="Cambria"/>
                      </w:rPr>
                    </w:pPr>
                    <w:r>
                      <w:t>天台县明台建设管理有限公司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16CCCB9C" w14:textId="77777777" w:rsidR="003F1840" w:rsidRDefault="003F1840" w:rsidP="007E371E">
                    <w:pPr>
                      <w:jc w:val="right"/>
                      <w:rPr>
                        <w:rFonts w:cs="Cambria"/>
                      </w:rPr>
                    </w:pPr>
                    <w:r>
                      <w:t>10,000,000.00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49ABDF70" w14:textId="77777777" w:rsidR="003F1840" w:rsidRDefault="003F1840" w:rsidP="007E371E">
                    <w:pPr>
                      <w:rPr>
                        <w:rFonts w:cs="Cambria"/>
                      </w:rPr>
                    </w:pPr>
                    <w:r>
                      <w:t>2021/12/21</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1A79544" w14:textId="77777777" w:rsidR="003F1840" w:rsidRDefault="003F1840" w:rsidP="007E371E">
                    <w:pPr>
                      <w:rPr>
                        <w:rFonts w:cs="Cambria"/>
                      </w:rPr>
                    </w:pPr>
                    <w:r>
                      <w:t>2035/3/26</w:t>
                    </w:r>
                  </w:p>
                </w:tc>
                <w:sdt>
                  <w:sdtPr>
                    <w:rPr>
                      <w:rFonts w:cs="Cambria"/>
                    </w:rPr>
                    <w:alias w:val="本公司作为担保方的关联担保情况明细-担保是否已经履行完毕"/>
                    <w:tag w:val="_GBC_70748b9f40494d41a4708a6b900ecc0d"/>
                    <w:id w:val="1035703232"/>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751639C7" w14:textId="182D0EE8"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695541142"/>
              <w:lock w:val="sdtLocked"/>
            </w:sdtPr>
            <w:sdtEndPr/>
            <w:sdtContent>
              <w:tr w:rsidR="003F1840" w14:paraId="10F4D392"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2E59F33D" w14:textId="77777777" w:rsidR="003F1840" w:rsidRDefault="003F1840" w:rsidP="007E371E">
                    <w:pPr>
                      <w:rPr>
                        <w:rFonts w:cs="Cambria"/>
                      </w:rPr>
                    </w:pPr>
                    <w:r>
                      <w:t>枣阳市明</w:t>
                    </w:r>
                    <w:proofErr w:type="gramStart"/>
                    <w:r>
                      <w:t>汉基础</w:t>
                    </w:r>
                    <w:proofErr w:type="gramEnd"/>
                    <w:r>
                      <w:t>设施建设有限公司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4BD533EA" w14:textId="77777777" w:rsidR="003F1840" w:rsidRDefault="003F1840" w:rsidP="007E371E">
                    <w:pPr>
                      <w:jc w:val="right"/>
                      <w:rPr>
                        <w:rFonts w:cs="Cambria"/>
                      </w:rPr>
                    </w:pPr>
                    <w:r>
                      <w:t>4,530,429.00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4D358028" w14:textId="77777777" w:rsidR="003F1840" w:rsidRDefault="003F1840" w:rsidP="007E371E">
                    <w:pPr>
                      <w:rPr>
                        <w:rFonts w:cs="Cambria"/>
                      </w:rPr>
                    </w:pPr>
                    <w:r>
                      <w:t>2021/1/14</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8826ACE" w14:textId="77777777" w:rsidR="003F1840" w:rsidRDefault="003F1840" w:rsidP="007E371E">
                    <w:pPr>
                      <w:rPr>
                        <w:rFonts w:cs="Cambria"/>
                      </w:rPr>
                    </w:pPr>
                    <w:r>
                      <w:t>2035/5/18</w:t>
                    </w:r>
                  </w:p>
                </w:tc>
                <w:sdt>
                  <w:sdtPr>
                    <w:rPr>
                      <w:rFonts w:cs="Cambria"/>
                    </w:rPr>
                    <w:alias w:val="本公司作为担保方的关联担保情况明细-担保是否已经履行完毕"/>
                    <w:tag w:val="_GBC_70748b9f40494d41a4708a6b900ecc0d"/>
                    <w:id w:val="-394814699"/>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5E48265E" w14:textId="2DBE7A78"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660355003"/>
              <w:lock w:val="sdtLocked"/>
            </w:sdtPr>
            <w:sdtEndPr/>
            <w:sdtContent>
              <w:tr w:rsidR="003F1840" w14:paraId="75E0526F"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1B653F57" w14:textId="77777777" w:rsidR="003F1840" w:rsidRDefault="003F1840" w:rsidP="007E371E">
                    <w:pPr>
                      <w:rPr>
                        <w:rFonts w:cs="Cambria"/>
                      </w:rPr>
                    </w:pPr>
                    <w:r>
                      <w:t>枣阳市明</w:t>
                    </w:r>
                    <w:proofErr w:type="gramStart"/>
                    <w:r>
                      <w:t>汉基础</w:t>
                    </w:r>
                    <w:proofErr w:type="gramEnd"/>
                    <w:r>
                      <w:t>设施建设有限公司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163BA208" w14:textId="77777777" w:rsidR="003F1840" w:rsidRDefault="003F1840" w:rsidP="007E371E">
                    <w:pPr>
                      <w:jc w:val="right"/>
                      <w:rPr>
                        <w:rFonts w:cs="Cambria"/>
                      </w:rPr>
                    </w:pPr>
                    <w:r>
                      <w:t>6,060,000.00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8C3D3F1" w14:textId="77777777" w:rsidR="003F1840" w:rsidRDefault="003F1840" w:rsidP="007E371E">
                    <w:pPr>
                      <w:rPr>
                        <w:rFonts w:cs="Cambria"/>
                      </w:rPr>
                    </w:pPr>
                    <w:r>
                      <w:t>2021/9/13</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BA67F85" w14:textId="77777777" w:rsidR="003F1840" w:rsidRDefault="003F1840" w:rsidP="007E371E">
                    <w:pPr>
                      <w:rPr>
                        <w:rFonts w:cs="Cambria"/>
                      </w:rPr>
                    </w:pPr>
                    <w:r>
                      <w:t>2035/5/18</w:t>
                    </w:r>
                  </w:p>
                </w:tc>
                <w:sdt>
                  <w:sdtPr>
                    <w:rPr>
                      <w:rFonts w:cs="Cambria"/>
                    </w:rPr>
                    <w:alias w:val="本公司作为担保方的关联担保情况明细-担保是否已经履行完毕"/>
                    <w:tag w:val="_GBC_70748b9f40494d41a4708a6b900ecc0d"/>
                    <w:id w:val="2007933353"/>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1D76E949" w14:textId="0A7B1BA0"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741705910"/>
              <w:lock w:val="sdtLocked"/>
            </w:sdtPr>
            <w:sdtEndPr/>
            <w:sdtContent>
              <w:tr w:rsidR="003F1840" w14:paraId="1EBAEC9D"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39C76004" w14:textId="77777777" w:rsidR="003F1840" w:rsidRDefault="003F1840" w:rsidP="007E371E">
                    <w:pPr>
                      <w:rPr>
                        <w:rFonts w:cs="Cambria"/>
                      </w:rPr>
                    </w:pPr>
                    <w:r>
                      <w:t>枣阳市明</w:t>
                    </w:r>
                    <w:proofErr w:type="gramStart"/>
                    <w:r>
                      <w:t>汉基础</w:t>
                    </w:r>
                    <w:proofErr w:type="gramEnd"/>
                    <w:r>
                      <w:t>设施建设有限公司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30BB3E50" w14:textId="77777777" w:rsidR="003F1840" w:rsidRDefault="003F1840" w:rsidP="007E371E">
                    <w:pPr>
                      <w:jc w:val="right"/>
                      <w:rPr>
                        <w:rFonts w:cs="Cambria"/>
                      </w:rPr>
                    </w:pPr>
                    <w:r>
                      <w:t>11,507,260.00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A525A22" w14:textId="77777777" w:rsidR="003F1840" w:rsidRDefault="003F1840" w:rsidP="007E371E">
                    <w:pPr>
                      <w:rPr>
                        <w:rFonts w:cs="Cambria"/>
                      </w:rPr>
                    </w:pPr>
                    <w:r>
                      <w:t>2021/5/18</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458805F" w14:textId="77777777" w:rsidR="003F1840" w:rsidRDefault="003F1840" w:rsidP="007E371E">
                    <w:pPr>
                      <w:rPr>
                        <w:rFonts w:cs="Cambria"/>
                      </w:rPr>
                    </w:pPr>
                    <w:r>
                      <w:t>2035/5/18</w:t>
                    </w:r>
                  </w:p>
                </w:tc>
                <w:sdt>
                  <w:sdtPr>
                    <w:rPr>
                      <w:rFonts w:cs="Cambria"/>
                    </w:rPr>
                    <w:alias w:val="本公司作为担保方的关联担保情况明细-担保是否已经履行完毕"/>
                    <w:tag w:val="_GBC_70748b9f40494d41a4708a6b900ecc0d"/>
                    <w:id w:val="1620191164"/>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3241BB4B" w14:textId="389A1C8A"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539580496"/>
              <w:lock w:val="sdtLocked"/>
            </w:sdtPr>
            <w:sdtEndPr/>
            <w:sdtContent>
              <w:tr w:rsidR="003F1840" w14:paraId="5AE74BE1"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0413F7A4" w14:textId="77777777" w:rsidR="003F1840" w:rsidRDefault="003F1840" w:rsidP="007E371E">
                    <w:pPr>
                      <w:rPr>
                        <w:rFonts w:cs="Cambria"/>
                      </w:rPr>
                    </w:pPr>
                    <w:r>
                      <w:t>枣阳市明</w:t>
                    </w:r>
                    <w:proofErr w:type="gramStart"/>
                    <w:r>
                      <w:t>汉基础</w:t>
                    </w:r>
                    <w:proofErr w:type="gramEnd"/>
                    <w:r>
                      <w:t>设施建设有限公司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0D0FEF53" w14:textId="77777777" w:rsidR="003F1840" w:rsidRDefault="003F1840" w:rsidP="007E371E">
                    <w:pPr>
                      <w:jc w:val="right"/>
                      <w:rPr>
                        <w:rFonts w:cs="Cambria"/>
                      </w:rPr>
                    </w:pPr>
                    <w:r>
                      <w:t>15,499,571.00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375D0517" w14:textId="77777777" w:rsidR="003F1840" w:rsidRDefault="003F1840" w:rsidP="007E371E">
                    <w:pPr>
                      <w:rPr>
                        <w:rFonts w:cs="Cambria"/>
                      </w:rPr>
                    </w:pPr>
                    <w:r>
                      <w:t>2021/4/23</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6991734" w14:textId="77777777" w:rsidR="003F1840" w:rsidRDefault="003F1840" w:rsidP="007E371E">
                    <w:pPr>
                      <w:rPr>
                        <w:rFonts w:cs="Cambria"/>
                      </w:rPr>
                    </w:pPr>
                    <w:r>
                      <w:t>2035/5/18</w:t>
                    </w:r>
                  </w:p>
                </w:tc>
                <w:sdt>
                  <w:sdtPr>
                    <w:rPr>
                      <w:rFonts w:cs="Cambria"/>
                    </w:rPr>
                    <w:alias w:val="本公司作为担保方的关联担保情况明细-担保是否已经履行完毕"/>
                    <w:tag w:val="_GBC_70748b9f40494d41a4708a6b900ecc0d"/>
                    <w:id w:val="1704216851"/>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3A1BE32F" w14:textId="31C040E5"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562990387"/>
              <w:lock w:val="sdtLocked"/>
            </w:sdtPr>
            <w:sdtEndPr/>
            <w:sdtContent>
              <w:tr w:rsidR="003F1840" w14:paraId="4DE53B23"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7656CD5A" w14:textId="77777777" w:rsidR="003F1840" w:rsidRDefault="003F1840" w:rsidP="007E371E">
                    <w:pPr>
                      <w:rPr>
                        <w:rFonts w:cs="Cambria"/>
                      </w:rPr>
                    </w:pPr>
                    <w:r>
                      <w:t>枣阳市明</w:t>
                    </w:r>
                    <w:proofErr w:type="gramStart"/>
                    <w:r>
                      <w:t>汉基础</w:t>
                    </w:r>
                    <w:proofErr w:type="gramEnd"/>
                    <w:r>
                      <w:t>设施建设有限公司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7B10F4FF" w14:textId="77777777" w:rsidR="003F1840" w:rsidRDefault="003F1840" w:rsidP="007E371E">
                    <w:pPr>
                      <w:jc w:val="right"/>
                      <w:rPr>
                        <w:rFonts w:cs="Cambria"/>
                      </w:rPr>
                    </w:pPr>
                    <w:r>
                      <w:t>16,600,000.00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493CBDA" w14:textId="77777777" w:rsidR="003F1840" w:rsidRDefault="003F1840" w:rsidP="007E371E">
                    <w:pPr>
                      <w:rPr>
                        <w:rFonts w:cs="Cambria"/>
                      </w:rPr>
                    </w:pPr>
                    <w:r>
                      <w:t>2020/8/31</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450055B8" w14:textId="77777777" w:rsidR="003F1840" w:rsidRDefault="003F1840" w:rsidP="007E371E">
                    <w:pPr>
                      <w:rPr>
                        <w:rFonts w:cs="Cambria"/>
                      </w:rPr>
                    </w:pPr>
                    <w:r>
                      <w:t>2035/5/18</w:t>
                    </w:r>
                  </w:p>
                </w:tc>
                <w:sdt>
                  <w:sdtPr>
                    <w:rPr>
                      <w:rFonts w:cs="Cambria"/>
                    </w:rPr>
                    <w:alias w:val="本公司作为担保方的关联担保情况明细-担保是否已经履行完毕"/>
                    <w:tag w:val="_GBC_70748b9f40494d41a4708a6b900ecc0d"/>
                    <w:id w:val="80809037"/>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38E5406C" w14:textId="4917B2D0"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377242089"/>
              <w:lock w:val="sdtLocked"/>
            </w:sdtPr>
            <w:sdtEndPr/>
            <w:sdtContent>
              <w:tr w:rsidR="003F1840" w14:paraId="43AE4E93"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6E1A87A0" w14:textId="77777777" w:rsidR="003F1840" w:rsidRDefault="003F1840" w:rsidP="007E371E">
                    <w:pPr>
                      <w:rPr>
                        <w:rFonts w:cs="Cambria"/>
                      </w:rPr>
                    </w:pPr>
                    <w:r>
                      <w:t>枣阳市明</w:t>
                    </w:r>
                    <w:proofErr w:type="gramStart"/>
                    <w:r>
                      <w:t>汉基础</w:t>
                    </w:r>
                    <w:proofErr w:type="gramEnd"/>
                    <w:r>
                      <w:t>设施建设有限公司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0AD20422" w14:textId="77777777" w:rsidR="003F1840" w:rsidRDefault="003F1840" w:rsidP="007E371E">
                    <w:pPr>
                      <w:jc w:val="right"/>
                      <w:rPr>
                        <w:rFonts w:cs="Cambria"/>
                      </w:rPr>
                    </w:pPr>
                    <w:r>
                      <w:t>24,040,000.00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35F53B55" w14:textId="77777777" w:rsidR="003F1840" w:rsidRDefault="003F1840" w:rsidP="007E371E">
                    <w:pPr>
                      <w:rPr>
                        <w:rFonts w:cs="Cambria"/>
                      </w:rPr>
                    </w:pPr>
                    <w:r>
                      <w:t>2021/6/25</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BF20173" w14:textId="77777777" w:rsidR="003F1840" w:rsidRDefault="003F1840" w:rsidP="007E371E">
                    <w:pPr>
                      <w:rPr>
                        <w:rFonts w:cs="Cambria"/>
                      </w:rPr>
                    </w:pPr>
                    <w:r>
                      <w:t>2035/5/18</w:t>
                    </w:r>
                  </w:p>
                </w:tc>
                <w:sdt>
                  <w:sdtPr>
                    <w:rPr>
                      <w:rFonts w:cs="Cambria"/>
                    </w:rPr>
                    <w:alias w:val="本公司作为担保方的关联担保情况明细-担保是否已经履行完毕"/>
                    <w:tag w:val="_GBC_70748b9f40494d41a4708a6b900ecc0d"/>
                    <w:id w:val="-187987533"/>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2E2E5CE3" w14:textId="7EB32F5D"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237595917"/>
              <w:lock w:val="sdtLocked"/>
            </w:sdtPr>
            <w:sdtEndPr/>
            <w:sdtContent>
              <w:tr w:rsidR="003F1840" w14:paraId="0E5C72AC"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11093CA4" w14:textId="77777777" w:rsidR="003F1840" w:rsidRDefault="003F1840" w:rsidP="007E371E">
                    <w:pPr>
                      <w:rPr>
                        <w:rFonts w:cs="Cambria"/>
                      </w:rPr>
                    </w:pPr>
                    <w:r>
                      <w:t>枣阳市明</w:t>
                    </w:r>
                    <w:proofErr w:type="gramStart"/>
                    <w:r>
                      <w:t>汉基础</w:t>
                    </w:r>
                    <w:proofErr w:type="gramEnd"/>
                    <w:r>
                      <w:t>设施建设有限公司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2A680DE3" w14:textId="77777777" w:rsidR="003F1840" w:rsidRDefault="003F1840" w:rsidP="007E371E">
                    <w:pPr>
                      <w:jc w:val="right"/>
                      <w:rPr>
                        <w:rFonts w:cs="Cambria"/>
                      </w:rPr>
                    </w:pPr>
                    <w:r>
                      <w:t>28,000,000.00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4E97AAE" w14:textId="77777777" w:rsidR="003F1840" w:rsidRDefault="003F1840" w:rsidP="007E371E">
                    <w:pPr>
                      <w:rPr>
                        <w:rFonts w:cs="Cambria"/>
                      </w:rPr>
                    </w:pPr>
                    <w:r>
                      <w:t>2021/2/3</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3C144E69" w14:textId="77777777" w:rsidR="003F1840" w:rsidRDefault="003F1840" w:rsidP="007E371E">
                    <w:pPr>
                      <w:rPr>
                        <w:rFonts w:cs="Cambria"/>
                      </w:rPr>
                    </w:pPr>
                    <w:r>
                      <w:t>2035/5/18</w:t>
                    </w:r>
                  </w:p>
                </w:tc>
                <w:sdt>
                  <w:sdtPr>
                    <w:rPr>
                      <w:rFonts w:cs="Cambria"/>
                    </w:rPr>
                    <w:alias w:val="本公司作为担保方的关联担保情况明细-担保是否已经履行完毕"/>
                    <w:tag w:val="_GBC_70748b9f40494d41a4708a6b900ecc0d"/>
                    <w:id w:val="-366672932"/>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7210ECE1" w14:textId="5EA7C44D"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941806778"/>
              <w:lock w:val="sdtLocked"/>
            </w:sdtPr>
            <w:sdtEndPr/>
            <w:sdtContent>
              <w:tr w:rsidR="003F1840" w14:paraId="4CE26828"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0BA7D86D" w14:textId="77777777" w:rsidR="003F1840" w:rsidRDefault="003F1840" w:rsidP="007E371E">
                    <w:pPr>
                      <w:rPr>
                        <w:rFonts w:cs="Cambria"/>
                      </w:rPr>
                    </w:pPr>
                    <w:r>
                      <w:t>枣阳市明</w:t>
                    </w:r>
                    <w:proofErr w:type="gramStart"/>
                    <w:r>
                      <w:t>汉基础</w:t>
                    </w:r>
                    <w:proofErr w:type="gramEnd"/>
                    <w:r>
                      <w:t>设施建设有限公司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412679F5" w14:textId="77777777" w:rsidR="003F1840" w:rsidRDefault="003F1840" w:rsidP="007E371E">
                    <w:pPr>
                      <w:jc w:val="right"/>
                      <w:rPr>
                        <w:rFonts w:cs="Cambria"/>
                      </w:rPr>
                    </w:pPr>
                    <w:r>
                      <w:t>53,348,310.00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C2173DB" w14:textId="77777777" w:rsidR="003F1840" w:rsidRDefault="003F1840" w:rsidP="007E371E">
                    <w:pPr>
                      <w:rPr>
                        <w:rFonts w:cs="Cambria"/>
                      </w:rPr>
                    </w:pPr>
                    <w:r>
                      <w:t>2021/12/16</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A66A02E" w14:textId="77777777" w:rsidR="003F1840" w:rsidRDefault="003F1840" w:rsidP="007E371E">
                    <w:pPr>
                      <w:rPr>
                        <w:rFonts w:cs="Cambria"/>
                      </w:rPr>
                    </w:pPr>
                    <w:r>
                      <w:t>2035/5/18</w:t>
                    </w:r>
                  </w:p>
                </w:tc>
                <w:sdt>
                  <w:sdtPr>
                    <w:rPr>
                      <w:rFonts w:cs="Cambria"/>
                    </w:rPr>
                    <w:alias w:val="本公司作为担保方的关联担保情况明细-担保是否已经履行完毕"/>
                    <w:tag w:val="_GBC_70748b9f40494d41a4708a6b900ecc0d"/>
                    <w:id w:val="1292251193"/>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3E1BD5B5" w14:textId="1E28F30F"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160077716"/>
              <w:lock w:val="sdtLocked"/>
            </w:sdtPr>
            <w:sdtEndPr/>
            <w:sdtContent>
              <w:tr w:rsidR="003F1840" w14:paraId="4E2D3D0C"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24C2937C" w14:textId="77777777" w:rsidR="003F1840" w:rsidRDefault="003F1840" w:rsidP="007E371E">
                    <w:pPr>
                      <w:rPr>
                        <w:rFonts w:cs="Cambria"/>
                      </w:rPr>
                    </w:pPr>
                    <w:r>
                      <w:t>枣阳市明</w:t>
                    </w:r>
                    <w:proofErr w:type="gramStart"/>
                    <w:r>
                      <w:t>汉基础</w:t>
                    </w:r>
                    <w:proofErr w:type="gramEnd"/>
                    <w:r>
                      <w:t>设施建设有限公司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57A0C46D" w14:textId="77777777" w:rsidR="003F1840" w:rsidRDefault="003F1840" w:rsidP="007E371E">
                    <w:pPr>
                      <w:jc w:val="right"/>
                      <w:rPr>
                        <w:rFonts w:cs="Cambria"/>
                      </w:rPr>
                    </w:pPr>
                    <w:r>
                      <w:t>125,000,000.00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4D9C7545" w14:textId="77777777" w:rsidR="003F1840" w:rsidRDefault="003F1840" w:rsidP="007E371E">
                    <w:pPr>
                      <w:rPr>
                        <w:rFonts w:cs="Cambria"/>
                      </w:rPr>
                    </w:pPr>
                    <w:r>
                      <w:t>2020/5/29</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64BB295" w14:textId="77777777" w:rsidR="003F1840" w:rsidRDefault="003F1840" w:rsidP="007E371E">
                    <w:pPr>
                      <w:rPr>
                        <w:rFonts w:cs="Cambria"/>
                      </w:rPr>
                    </w:pPr>
                    <w:r>
                      <w:t>2035/5/18</w:t>
                    </w:r>
                  </w:p>
                </w:tc>
                <w:sdt>
                  <w:sdtPr>
                    <w:rPr>
                      <w:rFonts w:cs="Cambria"/>
                    </w:rPr>
                    <w:alias w:val="本公司作为担保方的关联担保情况明细-担保是否已经履行完毕"/>
                    <w:tag w:val="_GBC_70748b9f40494d41a4708a6b900ecc0d"/>
                    <w:id w:val="1494219227"/>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210EC1CB" w14:textId="6CED7D06"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332220932"/>
              <w:lock w:val="sdtLocked"/>
            </w:sdtPr>
            <w:sdtEndPr/>
            <w:sdtContent>
              <w:tr w:rsidR="003F1840" w14:paraId="0EAD7B97"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388BC6F5" w14:textId="77777777" w:rsidR="003F1840" w:rsidRDefault="003F1840" w:rsidP="007E371E">
                    <w:pPr>
                      <w:rPr>
                        <w:rFonts w:cs="Cambria"/>
                      </w:rPr>
                    </w:pPr>
                    <w:r>
                      <w:t>枣阳市明</w:t>
                    </w:r>
                    <w:proofErr w:type="gramStart"/>
                    <w:r>
                      <w:t>汉基础</w:t>
                    </w:r>
                    <w:proofErr w:type="gramEnd"/>
                    <w:r>
                      <w:t>设施建设有限公司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655C776C" w14:textId="77777777" w:rsidR="003F1840" w:rsidRDefault="003F1840" w:rsidP="007E371E">
                    <w:pPr>
                      <w:jc w:val="right"/>
                      <w:rPr>
                        <w:rFonts w:cs="Cambria"/>
                      </w:rPr>
                    </w:pPr>
                    <w:r>
                      <w:t>71,100,000.00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75E62F2" w14:textId="77777777" w:rsidR="003F1840" w:rsidRDefault="003F1840" w:rsidP="007E371E">
                    <w:pPr>
                      <w:rPr>
                        <w:rFonts w:cs="Cambria"/>
                      </w:rPr>
                    </w:pPr>
                    <w:r>
                      <w:t>2020/9/30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B06A94A" w14:textId="77777777" w:rsidR="003F1840" w:rsidRDefault="003F1840" w:rsidP="007E371E">
                    <w:pPr>
                      <w:rPr>
                        <w:rFonts w:cs="Cambria"/>
                      </w:rPr>
                    </w:pPr>
                    <w:r>
                      <w:t>2035/5/18</w:t>
                    </w:r>
                  </w:p>
                </w:tc>
                <w:sdt>
                  <w:sdtPr>
                    <w:rPr>
                      <w:rFonts w:cs="Cambria"/>
                    </w:rPr>
                    <w:alias w:val="本公司作为担保方的关联担保情况明细-担保是否已经履行完毕"/>
                    <w:tag w:val="_GBC_70748b9f40494d41a4708a6b900ecc0d"/>
                    <w:id w:val="58608165"/>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799971BE" w14:textId="3CEA162E"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327489744"/>
              <w:lock w:val="sdtLocked"/>
            </w:sdtPr>
            <w:sdtEndPr/>
            <w:sdtContent>
              <w:tr w:rsidR="003F1840" w14:paraId="0ED9F0E3"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306B032F" w14:textId="77777777" w:rsidR="003F1840" w:rsidRDefault="003F1840" w:rsidP="007E371E">
                    <w:pPr>
                      <w:rPr>
                        <w:rFonts w:cs="Cambria"/>
                      </w:rPr>
                    </w:pPr>
                    <w:proofErr w:type="gramStart"/>
                    <w:r>
                      <w:t>台州明玉体育</w:t>
                    </w:r>
                    <w:proofErr w:type="gramEnd"/>
                    <w:r>
                      <w:t>设施建设有限公司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1465E5D0" w14:textId="77777777" w:rsidR="003F1840" w:rsidRDefault="003F1840" w:rsidP="007E371E">
                    <w:pPr>
                      <w:jc w:val="right"/>
                      <w:rPr>
                        <w:rFonts w:cs="Cambria"/>
                      </w:rPr>
                    </w:pPr>
                    <w:r>
                      <w:t>200,000,000.00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42E17D5" w14:textId="77777777" w:rsidR="003F1840" w:rsidRDefault="003F1840" w:rsidP="007E371E">
                    <w:pPr>
                      <w:rPr>
                        <w:rFonts w:cs="Cambria"/>
                      </w:rPr>
                    </w:pPr>
                    <w:r>
                      <w:t>2019/7/31</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75513DC" w14:textId="77777777" w:rsidR="003F1840" w:rsidRDefault="003F1840" w:rsidP="007E371E">
                    <w:pPr>
                      <w:rPr>
                        <w:rFonts w:cs="Cambria"/>
                      </w:rPr>
                    </w:pPr>
                    <w:r>
                      <w:t>2036/7/30</w:t>
                    </w:r>
                  </w:p>
                </w:tc>
                <w:sdt>
                  <w:sdtPr>
                    <w:rPr>
                      <w:rFonts w:cs="Cambria"/>
                    </w:rPr>
                    <w:alias w:val="本公司作为担保方的关联担保情况明细-担保是否已经履行完毕"/>
                    <w:tag w:val="_GBC_70748b9f40494d41a4708a6b900ecc0d"/>
                    <w:id w:val="-1736081754"/>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35E78B5B" w14:textId="3958B3D8"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2011941620"/>
              <w:lock w:val="sdtLocked"/>
            </w:sdtPr>
            <w:sdtEndPr/>
            <w:sdtContent>
              <w:tr w:rsidR="003F1840" w14:paraId="355B2B01"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59FAEB3C" w14:textId="77777777" w:rsidR="003F1840" w:rsidRDefault="003F1840" w:rsidP="007E371E">
                    <w:pPr>
                      <w:rPr>
                        <w:rFonts w:cs="Cambria"/>
                      </w:rPr>
                    </w:pPr>
                    <w:proofErr w:type="gramStart"/>
                    <w:r>
                      <w:t>台州明玉体育</w:t>
                    </w:r>
                    <w:proofErr w:type="gramEnd"/>
                    <w:r>
                      <w:t>设施建设有限公司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0A1F5489" w14:textId="77777777" w:rsidR="003F1840" w:rsidRDefault="003F1840" w:rsidP="007E371E">
                    <w:pPr>
                      <w:jc w:val="right"/>
                      <w:rPr>
                        <w:rFonts w:cs="Cambria"/>
                      </w:rPr>
                    </w:pPr>
                    <w:r>
                      <w:t>200,000,000.00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EFAC948" w14:textId="77777777" w:rsidR="003F1840" w:rsidRDefault="003F1840" w:rsidP="007E371E">
                    <w:pPr>
                      <w:rPr>
                        <w:rFonts w:cs="Cambria"/>
                      </w:rPr>
                    </w:pPr>
                    <w:r>
                      <w:t>2020/1/3</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608D43B" w14:textId="77777777" w:rsidR="003F1840" w:rsidRDefault="003F1840" w:rsidP="007E371E">
                    <w:pPr>
                      <w:rPr>
                        <w:rFonts w:cs="Cambria"/>
                      </w:rPr>
                    </w:pPr>
                    <w:r>
                      <w:t>2036/7/30</w:t>
                    </w:r>
                  </w:p>
                </w:tc>
                <w:sdt>
                  <w:sdtPr>
                    <w:rPr>
                      <w:rFonts w:cs="Cambria"/>
                    </w:rPr>
                    <w:alias w:val="本公司作为担保方的关联担保情况明细-担保是否已经履行完毕"/>
                    <w:tag w:val="_GBC_70748b9f40494d41a4708a6b900ecc0d"/>
                    <w:id w:val="627043744"/>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3BC2A5B0" w14:textId="5621C9EE"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314648321"/>
              <w:lock w:val="sdtLocked"/>
            </w:sdtPr>
            <w:sdtEndPr/>
            <w:sdtContent>
              <w:tr w:rsidR="003F1840" w14:paraId="331D2625"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058D8595" w14:textId="77777777" w:rsidR="003F1840" w:rsidRDefault="003F1840" w:rsidP="007E371E">
                    <w:pPr>
                      <w:rPr>
                        <w:rFonts w:cs="Cambria"/>
                      </w:rPr>
                    </w:pPr>
                    <w:proofErr w:type="gramStart"/>
                    <w:r>
                      <w:t>台州明玉体育</w:t>
                    </w:r>
                    <w:proofErr w:type="gramEnd"/>
                    <w:r>
                      <w:t>设施建设有限公司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214A4BCB" w14:textId="77777777" w:rsidR="003F1840" w:rsidRDefault="003F1840" w:rsidP="007E371E">
                    <w:pPr>
                      <w:jc w:val="right"/>
                      <w:rPr>
                        <w:rFonts w:cs="Cambria"/>
                      </w:rPr>
                    </w:pPr>
                    <w:r>
                      <w:t>24,000,000.00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3A4A7A19" w14:textId="77777777" w:rsidR="003F1840" w:rsidRDefault="003F1840" w:rsidP="007E371E">
                    <w:pPr>
                      <w:rPr>
                        <w:rFonts w:cs="Cambria"/>
                      </w:rPr>
                    </w:pPr>
                    <w:r>
                      <w:t>2021/3/19</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63AD245" w14:textId="77777777" w:rsidR="003F1840" w:rsidRDefault="003F1840" w:rsidP="007E371E">
                    <w:pPr>
                      <w:rPr>
                        <w:rFonts w:cs="Cambria"/>
                      </w:rPr>
                    </w:pPr>
                    <w:r>
                      <w:t>2036/7/30</w:t>
                    </w:r>
                  </w:p>
                </w:tc>
                <w:sdt>
                  <w:sdtPr>
                    <w:rPr>
                      <w:rFonts w:cs="Cambria"/>
                    </w:rPr>
                    <w:alias w:val="本公司作为担保方的关联担保情况明细-担保是否已经履行完毕"/>
                    <w:tag w:val="_GBC_70748b9f40494d41a4708a6b900ecc0d"/>
                    <w:id w:val="1714698542"/>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29A17BF5" w14:textId="7DD32DFE"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902111975"/>
              <w:lock w:val="sdtLocked"/>
            </w:sdtPr>
            <w:sdtEndPr/>
            <w:sdtContent>
              <w:tr w:rsidR="003F1840" w14:paraId="04C7BA5F"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004D1F81" w14:textId="77777777" w:rsidR="003F1840" w:rsidRDefault="003F1840" w:rsidP="007E371E">
                    <w:pPr>
                      <w:rPr>
                        <w:rFonts w:cs="Cambria"/>
                      </w:rPr>
                    </w:pPr>
                    <w:proofErr w:type="gramStart"/>
                    <w:r>
                      <w:t>台州明玉体育</w:t>
                    </w:r>
                    <w:proofErr w:type="gramEnd"/>
                    <w:r>
                      <w:t>设施建设有限公司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29BE44F9" w14:textId="77777777" w:rsidR="003F1840" w:rsidRDefault="003F1840" w:rsidP="007E371E">
                    <w:pPr>
                      <w:jc w:val="right"/>
                      <w:rPr>
                        <w:rFonts w:cs="Cambria"/>
                      </w:rPr>
                    </w:pPr>
                    <w:r>
                      <w:t>21,000,000.00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368C547" w14:textId="77777777" w:rsidR="003F1840" w:rsidRDefault="003F1840" w:rsidP="007E371E">
                    <w:pPr>
                      <w:rPr>
                        <w:rFonts w:cs="Cambria"/>
                      </w:rPr>
                    </w:pPr>
                    <w:r>
                      <w:t>2021/6/25</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564D4DC" w14:textId="77777777" w:rsidR="003F1840" w:rsidRDefault="003F1840" w:rsidP="007E371E">
                    <w:pPr>
                      <w:rPr>
                        <w:rFonts w:cs="Cambria"/>
                      </w:rPr>
                    </w:pPr>
                    <w:r>
                      <w:t>2036/7/30</w:t>
                    </w:r>
                  </w:p>
                </w:tc>
                <w:sdt>
                  <w:sdtPr>
                    <w:rPr>
                      <w:rFonts w:cs="Cambria"/>
                    </w:rPr>
                    <w:alias w:val="本公司作为担保方的关联担保情况明细-担保是否已经履行完毕"/>
                    <w:tag w:val="_GBC_70748b9f40494d41a4708a6b900ecc0d"/>
                    <w:id w:val="492385874"/>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6846F23B" w14:textId="5DA4F771"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65524401"/>
              <w:lock w:val="sdtLocked"/>
            </w:sdtPr>
            <w:sdtEndPr/>
            <w:sdtContent>
              <w:tr w:rsidR="003F1840" w14:paraId="39C4DBF1"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7D45886E" w14:textId="77777777" w:rsidR="003F1840" w:rsidRDefault="003F1840" w:rsidP="007E371E">
                    <w:pPr>
                      <w:rPr>
                        <w:rFonts w:cs="Cambria"/>
                      </w:rPr>
                    </w:pPr>
                    <w:r>
                      <w:t>杭州明</w:t>
                    </w:r>
                    <w:proofErr w:type="gramStart"/>
                    <w:r>
                      <w:t>赋建设</w:t>
                    </w:r>
                    <w:proofErr w:type="gramEnd"/>
                    <w:r>
                      <w:t>开发有限责任公司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6F8FCD75" w14:textId="77777777" w:rsidR="003F1840" w:rsidRDefault="003F1840" w:rsidP="007E371E">
                    <w:pPr>
                      <w:jc w:val="right"/>
                      <w:rPr>
                        <w:rFonts w:cs="Cambria"/>
                      </w:rPr>
                    </w:pPr>
                    <w:r>
                      <w:t>250,000,000.00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AC9F81D" w14:textId="77777777" w:rsidR="003F1840" w:rsidRDefault="003F1840" w:rsidP="007E371E">
                    <w:pPr>
                      <w:rPr>
                        <w:rFonts w:cs="Cambria"/>
                      </w:rPr>
                    </w:pPr>
                    <w:r>
                      <w:t>2020/5/15</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31405F0E" w14:textId="77777777" w:rsidR="003F1840" w:rsidRDefault="003F1840" w:rsidP="007E371E">
                    <w:pPr>
                      <w:rPr>
                        <w:rFonts w:cs="Cambria"/>
                      </w:rPr>
                    </w:pPr>
                    <w:r>
                      <w:t>2037/5/7</w:t>
                    </w:r>
                  </w:p>
                </w:tc>
                <w:sdt>
                  <w:sdtPr>
                    <w:rPr>
                      <w:rFonts w:cs="Cambria"/>
                    </w:rPr>
                    <w:alias w:val="本公司作为担保方的关联担保情况明细-担保是否已经履行完毕"/>
                    <w:tag w:val="_GBC_70748b9f40494d41a4708a6b900ecc0d"/>
                    <w:id w:val="1252309725"/>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0D8B72EE" w14:textId="4286F110"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932940198"/>
              <w:lock w:val="sdtLocked"/>
            </w:sdtPr>
            <w:sdtEndPr/>
            <w:sdtContent>
              <w:tr w:rsidR="003F1840" w14:paraId="30D1F7ED"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50369154" w14:textId="77777777" w:rsidR="003F1840" w:rsidRDefault="003F1840" w:rsidP="007E371E">
                    <w:pPr>
                      <w:rPr>
                        <w:rFonts w:cs="Cambria"/>
                      </w:rPr>
                    </w:pPr>
                    <w:r>
                      <w:t>杭州明</w:t>
                    </w:r>
                    <w:proofErr w:type="gramStart"/>
                    <w:r>
                      <w:t>赋建设</w:t>
                    </w:r>
                    <w:proofErr w:type="gramEnd"/>
                    <w:r>
                      <w:t>开发有限责任公司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5872291E" w14:textId="77777777" w:rsidR="003F1840" w:rsidRDefault="003F1840" w:rsidP="007E371E">
                    <w:pPr>
                      <w:jc w:val="right"/>
                      <w:rPr>
                        <w:rFonts w:cs="Cambria"/>
                      </w:rPr>
                    </w:pPr>
                    <w:r>
                      <w:t>30,000,000.00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EA0496D" w14:textId="77777777" w:rsidR="003F1840" w:rsidRDefault="003F1840" w:rsidP="007E371E">
                    <w:pPr>
                      <w:rPr>
                        <w:rFonts w:cs="Cambria"/>
                      </w:rPr>
                    </w:pPr>
                    <w:r>
                      <w:t>2021/2/7</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62DB928" w14:textId="77777777" w:rsidR="003F1840" w:rsidRDefault="003F1840" w:rsidP="007E371E">
                    <w:pPr>
                      <w:rPr>
                        <w:rFonts w:cs="Cambria"/>
                      </w:rPr>
                    </w:pPr>
                    <w:r>
                      <w:t>2037/5/7</w:t>
                    </w:r>
                  </w:p>
                </w:tc>
                <w:sdt>
                  <w:sdtPr>
                    <w:rPr>
                      <w:rFonts w:cs="Cambria"/>
                    </w:rPr>
                    <w:alias w:val="本公司作为担保方的关联担保情况明细-担保是否已经履行完毕"/>
                    <w:tag w:val="_GBC_70748b9f40494d41a4708a6b900ecc0d"/>
                    <w:id w:val="-500047622"/>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33251637" w14:textId="4C7EFE31"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841002810"/>
              <w:lock w:val="sdtLocked"/>
            </w:sdtPr>
            <w:sdtEndPr/>
            <w:sdtContent>
              <w:tr w:rsidR="003F1840" w14:paraId="3945488F"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0220FE91" w14:textId="77777777" w:rsidR="003F1840" w:rsidRDefault="003F1840" w:rsidP="007E371E">
                    <w:pPr>
                      <w:rPr>
                        <w:rFonts w:cs="Cambria"/>
                      </w:rPr>
                    </w:pPr>
                    <w:r>
                      <w:t>杭州明</w:t>
                    </w:r>
                    <w:proofErr w:type="gramStart"/>
                    <w:r>
                      <w:t>赋建设</w:t>
                    </w:r>
                    <w:proofErr w:type="gramEnd"/>
                    <w:r>
                      <w:t>开发有限责任公司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46D2AE62" w14:textId="77777777" w:rsidR="003F1840" w:rsidRDefault="003F1840" w:rsidP="007E371E">
                    <w:pPr>
                      <w:jc w:val="right"/>
                      <w:rPr>
                        <w:rFonts w:cs="Cambria"/>
                      </w:rPr>
                    </w:pPr>
                    <w:r>
                      <w:t>70,000,000.00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B78B7CE" w14:textId="77777777" w:rsidR="003F1840" w:rsidRDefault="003F1840" w:rsidP="007E371E">
                    <w:pPr>
                      <w:rPr>
                        <w:rFonts w:cs="Cambria"/>
                      </w:rPr>
                    </w:pPr>
                    <w:r>
                      <w:t>2021/3/2</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13007EC" w14:textId="77777777" w:rsidR="003F1840" w:rsidRDefault="003F1840" w:rsidP="007E371E">
                    <w:pPr>
                      <w:rPr>
                        <w:rFonts w:cs="Cambria"/>
                      </w:rPr>
                    </w:pPr>
                    <w:r>
                      <w:t>2037/5/7</w:t>
                    </w:r>
                  </w:p>
                </w:tc>
                <w:sdt>
                  <w:sdtPr>
                    <w:rPr>
                      <w:rFonts w:cs="Cambria"/>
                    </w:rPr>
                    <w:alias w:val="本公司作为担保方的关联担保情况明细-担保是否已经履行完毕"/>
                    <w:tag w:val="_GBC_70748b9f40494d41a4708a6b900ecc0d"/>
                    <w:id w:val="-25105290"/>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2AAC910C" w14:textId="11F90BD6"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348149059"/>
              <w:lock w:val="sdtLocked"/>
            </w:sdtPr>
            <w:sdtEndPr/>
            <w:sdtContent>
              <w:tr w:rsidR="003F1840" w14:paraId="1BCF8C1E"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31FD7B11" w14:textId="77777777" w:rsidR="003F1840" w:rsidRDefault="003F1840" w:rsidP="007E371E">
                    <w:pPr>
                      <w:rPr>
                        <w:rFonts w:cs="Cambria"/>
                      </w:rPr>
                    </w:pPr>
                    <w:r>
                      <w:t>杭州明</w:t>
                    </w:r>
                    <w:proofErr w:type="gramStart"/>
                    <w:r>
                      <w:t>赋建设</w:t>
                    </w:r>
                    <w:proofErr w:type="gramEnd"/>
                    <w:r>
                      <w:t>开发有限责任公司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646706A0" w14:textId="77777777" w:rsidR="003F1840" w:rsidRDefault="003F1840" w:rsidP="007E371E">
                    <w:pPr>
                      <w:jc w:val="right"/>
                      <w:rPr>
                        <w:rFonts w:cs="Cambria"/>
                      </w:rPr>
                    </w:pPr>
                    <w:r>
                      <w:t>50,000,000.00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F7624F4" w14:textId="77777777" w:rsidR="003F1840" w:rsidRDefault="003F1840" w:rsidP="007E371E">
                    <w:pPr>
                      <w:rPr>
                        <w:rFonts w:cs="Cambria"/>
                      </w:rPr>
                    </w:pPr>
                    <w:r>
                      <w:t>2021/4/8</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2749602" w14:textId="77777777" w:rsidR="003F1840" w:rsidRDefault="003F1840" w:rsidP="007E371E">
                    <w:pPr>
                      <w:rPr>
                        <w:rFonts w:cs="Cambria"/>
                      </w:rPr>
                    </w:pPr>
                    <w:r>
                      <w:t>2037/5/7</w:t>
                    </w:r>
                  </w:p>
                </w:tc>
                <w:sdt>
                  <w:sdtPr>
                    <w:rPr>
                      <w:rFonts w:cs="Cambria"/>
                    </w:rPr>
                    <w:alias w:val="本公司作为担保方的关联担保情况明细-担保是否已经履行完毕"/>
                    <w:tag w:val="_GBC_70748b9f40494d41a4708a6b900ecc0d"/>
                    <w:id w:val="377665595"/>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5DAB9DBF" w14:textId="51C85056"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200524496"/>
              <w:lock w:val="sdtLocked"/>
            </w:sdtPr>
            <w:sdtEndPr/>
            <w:sdtContent>
              <w:tr w:rsidR="003F1840" w14:paraId="53BAF44C"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043F2BAD" w14:textId="77777777" w:rsidR="003F1840" w:rsidRDefault="003F1840" w:rsidP="007E371E">
                    <w:pPr>
                      <w:rPr>
                        <w:rFonts w:cs="Cambria"/>
                      </w:rPr>
                    </w:pPr>
                    <w:r>
                      <w:t>杭州明</w:t>
                    </w:r>
                    <w:proofErr w:type="gramStart"/>
                    <w:r>
                      <w:t>赋建设</w:t>
                    </w:r>
                    <w:proofErr w:type="gramEnd"/>
                    <w:r>
                      <w:t>开发有限责任公司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067B37FC" w14:textId="77777777" w:rsidR="003F1840" w:rsidRDefault="003F1840" w:rsidP="007E371E">
                    <w:pPr>
                      <w:jc w:val="right"/>
                      <w:rPr>
                        <w:rFonts w:cs="Cambria"/>
                      </w:rPr>
                    </w:pPr>
                    <w:r>
                      <w:t>50,000,000.00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401F7180" w14:textId="77777777" w:rsidR="003F1840" w:rsidRDefault="003F1840" w:rsidP="007E371E">
                    <w:pPr>
                      <w:rPr>
                        <w:rFonts w:cs="Cambria"/>
                      </w:rPr>
                    </w:pPr>
                    <w:r>
                      <w:t>2021/4/9</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15202C3" w14:textId="77777777" w:rsidR="003F1840" w:rsidRDefault="003F1840" w:rsidP="007E371E">
                    <w:pPr>
                      <w:rPr>
                        <w:rFonts w:cs="Cambria"/>
                      </w:rPr>
                    </w:pPr>
                    <w:r>
                      <w:t>2037/5/7</w:t>
                    </w:r>
                  </w:p>
                </w:tc>
                <w:sdt>
                  <w:sdtPr>
                    <w:rPr>
                      <w:rFonts w:cs="Cambria"/>
                    </w:rPr>
                    <w:alias w:val="本公司作为担保方的关联担保情况明细-担保是否已经履行完毕"/>
                    <w:tag w:val="_GBC_70748b9f40494d41a4708a6b900ecc0d"/>
                    <w:id w:val="823016581"/>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12409C5A" w14:textId="0454A59C"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2142172802"/>
              <w:lock w:val="sdtLocked"/>
            </w:sdtPr>
            <w:sdtEndPr/>
            <w:sdtContent>
              <w:tr w:rsidR="003F1840" w14:paraId="6EEBFA46"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463AEC03" w14:textId="77777777" w:rsidR="003F1840" w:rsidRDefault="003F1840" w:rsidP="007E371E">
                    <w:pPr>
                      <w:rPr>
                        <w:rFonts w:cs="Cambria"/>
                      </w:rPr>
                    </w:pPr>
                    <w:r>
                      <w:t>杭州明</w:t>
                    </w:r>
                    <w:proofErr w:type="gramStart"/>
                    <w:r>
                      <w:t>赋建设</w:t>
                    </w:r>
                    <w:proofErr w:type="gramEnd"/>
                    <w:r>
                      <w:t>开发有限责任公司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5D7D1836" w14:textId="77777777" w:rsidR="003F1840" w:rsidRDefault="003F1840" w:rsidP="007E371E">
                    <w:pPr>
                      <w:jc w:val="right"/>
                      <w:rPr>
                        <w:rFonts w:cs="Cambria"/>
                      </w:rPr>
                    </w:pPr>
                    <w:r>
                      <w:t>10,000,000.00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316C9C1" w14:textId="77777777" w:rsidR="003F1840" w:rsidRDefault="003F1840" w:rsidP="007E371E">
                    <w:pPr>
                      <w:rPr>
                        <w:rFonts w:cs="Cambria"/>
                      </w:rPr>
                    </w:pPr>
                    <w:r>
                      <w:t>2021/12/8</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3C46A770" w14:textId="77777777" w:rsidR="003F1840" w:rsidRDefault="003F1840" w:rsidP="007E371E">
                    <w:pPr>
                      <w:rPr>
                        <w:rFonts w:cs="Cambria"/>
                      </w:rPr>
                    </w:pPr>
                    <w:r>
                      <w:t>2037/5/7</w:t>
                    </w:r>
                  </w:p>
                </w:tc>
                <w:sdt>
                  <w:sdtPr>
                    <w:rPr>
                      <w:rFonts w:cs="Cambria"/>
                    </w:rPr>
                    <w:alias w:val="本公司作为担保方的关联担保情况明细-担保是否已经履行完毕"/>
                    <w:tag w:val="_GBC_70748b9f40494d41a4708a6b900ecc0d"/>
                    <w:id w:val="76791844"/>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7D92419C" w14:textId="420E69C1"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435330935"/>
              <w:lock w:val="sdtLocked"/>
            </w:sdtPr>
            <w:sdtEndPr/>
            <w:sdtContent>
              <w:tr w:rsidR="003F1840" w14:paraId="62F4362F"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6DED5254" w14:textId="77777777" w:rsidR="003F1840" w:rsidRDefault="003F1840" w:rsidP="007E371E">
                    <w:pPr>
                      <w:rPr>
                        <w:rFonts w:cs="Cambria"/>
                      </w:rPr>
                    </w:pPr>
                    <w:r>
                      <w:t>杭州明</w:t>
                    </w:r>
                    <w:proofErr w:type="gramStart"/>
                    <w:r>
                      <w:t>赋建设</w:t>
                    </w:r>
                    <w:proofErr w:type="gramEnd"/>
                    <w:r>
                      <w:t>开发有限责任公司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447C46F1" w14:textId="77777777" w:rsidR="003F1840" w:rsidRDefault="003F1840" w:rsidP="007E371E">
                    <w:pPr>
                      <w:jc w:val="right"/>
                      <w:rPr>
                        <w:rFonts w:cs="Cambria"/>
                      </w:rPr>
                    </w:pPr>
                    <w:r>
                      <w:t>10,000,000.00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EBA7113" w14:textId="77777777" w:rsidR="003F1840" w:rsidRDefault="003F1840" w:rsidP="007E371E">
                    <w:pPr>
                      <w:rPr>
                        <w:rFonts w:cs="Cambria"/>
                      </w:rPr>
                    </w:pPr>
                    <w:r>
                      <w:t>2021/12/21</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190EAD4" w14:textId="77777777" w:rsidR="003F1840" w:rsidRDefault="003F1840" w:rsidP="007E371E">
                    <w:pPr>
                      <w:rPr>
                        <w:rFonts w:cs="Cambria"/>
                      </w:rPr>
                    </w:pPr>
                    <w:r>
                      <w:t>2037/5/7</w:t>
                    </w:r>
                  </w:p>
                </w:tc>
                <w:sdt>
                  <w:sdtPr>
                    <w:rPr>
                      <w:rFonts w:cs="Cambria"/>
                    </w:rPr>
                    <w:alias w:val="本公司作为担保方的关联担保情况明细-担保是否已经履行完毕"/>
                    <w:tag w:val="_GBC_70748b9f40494d41a4708a6b900ecc0d"/>
                    <w:id w:val="1854223541"/>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2F8D8356" w14:textId="0CD264DC"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2062153984"/>
              <w:lock w:val="sdtLocked"/>
            </w:sdtPr>
            <w:sdtEndPr/>
            <w:sdtContent>
              <w:tr w:rsidR="003F1840" w14:paraId="5C335A7D"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4DCF9A67" w14:textId="77777777" w:rsidR="003F1840" w:rsidRDefault="003F1840" w:rsidP="007E371E">
                    <w:pPr>
                      <w:rPr>
                        <w:rFonts w:cs="Cambria"/>
                      </w:rPr>
                    </w:pPr>
                    <w:r>
                      <w:t>杭州明</w:t>
                    </w:r>
                    <w:proofErr w:type="gramStart"/>
                    <w:r>
                      <w:t>赋建设</w:t>
                    </w:r>
                    <w:proofErr w:type="gramEnd"/>
                    <w:r>
                      <w:t>开发有限责任公司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3063442D" w14:textId="77777777" w:rsidR="003F1840" w:rsidRDefault="003F1840" w:rsidP="007E371E">
                    <w:pPr>
                      <w:jc w:val="right"/>
                      <w:rPr>
                        <w:rFonts w:cs="Cambria"/>
                      </w:rPr>
                    </w:pPr>
                    <w:r>
                      <w:t>175,000,000.00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B3B3542" w14:textId="77777777" w:rsidR="003F1840" w:rsidRDefault="003F1840" w:rsidP="007E371E">
                    <w:pPr>
                      <w:rPr>
                        <w:rFonts w:cs="Cambria"/>
                      </w:rPr>
                    </w:pPr>
                    <w:r>
                      <w:t>2020/5/15</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97706AF" w14:textId="77777777" w:rsidR="003F1840" w:rsidRDefault="003F1840" w:rsidP="007E371E">
                    <w:pPr>
                      <w:rPr>
                        <w:rFonts w:cs="Cambria"/>
                      </w:rPr>
                    </w:pPr>
                    <w:r>
                      <w:t>2037/5/7</w:t>
                    </w:r>
                  </w:p>
                </w:tc>
                <w:sdt>
                  <w:sdtPr>
                    <w:rPr>
                      <w:rFonts w:cs="Cambria"/>
                    </w:rPr>
                    <w:alias w:val="本公司作为担保方的关联担保情况明细-担保是否已经履行完毕"/>
                    <w:tag w:val="_GBC_70748b9f40494d41a4708a6b900ecc0d"/>
                    <w:id w:val="1588272535"/>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46483C05" w14:textId="75B0BC45"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888491869"/>
              <w:lock w:val="sdtLocked"/>
            </w:sdtPr>
            <w:sdtEndPr/>
            <w:sdtContent>
              <w:tr w:rsidR="003F1840" w14:paraId="7CA49EA3"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392362F9" w14:textId="77777777" w:rsidR="003F1840" w:rsidRDefault="003F1840" w:rsidP="007E371E">
                    <w:pPr>
                      <w:rPr>
                        <w:rFonts w:cs="Cambria"/>
                      </w:rPr>
                    </w:pPr>
                    <w:r>
                      <w:t>杭州明</w:t>
                    </w:r>
                    <w:proofErr w:type="gramStart"/>
                    <w:r>
                      <w:t>赋建设</w:t>
                    </w:r>
                    <w:proofErr w:type="gramEnd"/>
                    <w:r>
                      <w:t>开发有限责任公司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1D98C413" w14:textId="77777777" w:rsidR="003F1840" w:rsidRDefault="003F1840" w:rsidP="007E371E">
                    <w:pPr>
                      <w:jc w:val="right"/>
                      <w:rPr>
                        <w:rFonts w:cs="Cambria"/>
                      </w:rPr>
                    </w:pPr>
                    <w:r>
                      <w:t>75,000,000.00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8A6C9AC" w14:textId="77777777" w:rsidR="003F1840" w:rsidRDefault="003F1840" w:rsidP="007E371E">
                    <w:pPr>
                      <w:rPr>
                        <w:rFonts w:cs="Cambria"/>
                      </w:rPr>
                    </w:pPr>
                    <w:r>
                      <w:t>2020/5/15</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1938AE1" w14:textId="77777777" w:rsidR="003F1840" w:rsidRDefault="003F1840" w:rsidP="007E371E">
                    <w:pPr>
                      <w:rPr>
                        <w:rFonts w:cs="Cambria"/>
                      </w:rPr>
                    </w:pPr>
                    <w:r>
                      <w:t>2037/5/7</w:t>
                    </w:r>
                  </w:p>
                </w:tc>
                <w:sdt>
                  <w:sdtPr>
                    <w:rPr>
                      <w:rFonts w:cs="Cambria"/>
                    </w:rPr>
                    <w:alias w:val="本公司作为担保方的关联担保情况明细-担保是否已经履行完毕"/>
                    <w:tag w:val="_GBC_70748b9f40494d41a4708a6b900ecc0d"/>
                    <w:id w:val="-537279121"/>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1443807B" w14:textId="11CB7E3F"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2038890871"/>
              <w:lock w:val="sdtLocked"/>
            </w:sdtPr>
            <w:sdtEndPr/>
            <w:sdtContent>
              <w:tr w:rsidR="003F1840" w14:paraId="54297950"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5266C225" w14:textId="77777777" w:rsidR="003F1840" w:rsidRDefault="003F1840" w:rsidP="007E371E">
                    <w:pPr>
                      <w:rPr>
                        <w:rFonts w:cs="Cambria"/>
                      </w:rPr>
                    </w:pPr>
                    <w:r>
                      <w:t>杭州明</w:t>
                    </w:r>
                    <w:proofErr w:type="gramStart"/>
                    <w:r>
                      <w:t>赋建设</w:t>
                    </w:r>
                    <w:proofErr w:type="gramEnd"/>
                    <w:r>
                      <w:t>开发有限责任公司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4B32EF51" w14:textId="77777777" w:rsidR="003F1840" w:rsidRDefault="003F1840" w:rsidP="007E371E">
                    <w:pPr>
                      <w:jc w:val="right"/>
                      <w:rPr>
                        <w:rFonts w:cs="Cambria"/>
                      </w:rPr>
                    </w:pPr>
                    <w:r>
                      <w:t>200,000,000.00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C13C326" w14:textId="77777777" w:rsidR="003F1840" w:rsidRDefault="003F1840" w:rsidP="007E371E">
                    <w:pPr>
                      <w:rPr>
                        <w:rFonts w:cs="Cambria"/>
                      </w:rPr>
                    </w:pPr>
                    <w:r>
                      <w:t>2020/5/15</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D328902" w14:textId="77777777" w:rsidR="003F1840" w:rsidRDefault="003F1840" w:rsidP="007E371E">
                    <w:pPr>
                      <w:rPr>
                        <w:rFonts w:cs="Cambria"/>
                      </w:rPr>
                    </w:pPr>
                    <w:r>
                      <w:t>2037/5/7</w:t>
                    </w:r>
                  </w:p>
                </w:tc>
                <w:sdt>
                  <w:sdtPr>
                    <w:rPr>
                      <w:rFonts w:cs="Cambria"/>
                    </w:rPr>
                    <w:alias w:val="本公司作为担保方的关联担保情况明细-担保是否已经履行完毕"/>
                    <w:tag w:val="_GBC_70748b9f40494d41a4708a6b900ecc0d"/>
                    <w:id w:val="1835803709"/>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36BEE379" w14:textId="35E1D2F6"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654215946"/>
              <w:lock w:val="sdtLocked"/>
            </w:sdtPr>
            <w:sdtEndPr/>
            <w:sdtContent>
              <w:tr w:rsidR="003F1840" w14:paraId="192E4B9C"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561FE287" w14:textId="77777777" w:rsidR="003F1840" w:rsidRDefault="003F1840" w:rsidP="007E371E">
                    <w:pPr>
                      <w:rPr>
                        <w:rFonts w:cs="Cambria"/>
                      </w:rPr>
                    </w:pPr>
                    <w:r>
                      <w:t>杭州明</w:t>
                    </w:r>
                    <w:proofErr w:type="gramStart"/>
                    <w:r>
                      <w:t>赋建设</w:t>
                    </w:r>
                    <w:proofErr w:type="gramEnd"/>
                    <w:r>
                      <w:t>开发有限责任公司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20424789" w14:textId="77777777" w:rsidR="003F1840" w:rsidRDefault="003F1840" w:rsidP="007E371E">
                    <w:pPr>
                      <w:jc w:val="right"/>
                      <w:rPr>
                        <w:rFonts w:cs="Cambria"/>
                      </w:rPr>
                    </w:pPr>
                    <w:r>
                      <w:t>120,000,000.00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9BF1B3A" w14:textId="77777777" w:rsidR="003F1840" w:rsidRDefault="003F1840" w:rsidP="007E371E">
                    <w:pPr>
                      <w:rPr>
                        <w:rFonts w:cs="Cambria"/>
                      </w:rPr>
                    </w:pPr>
                    <w:r>
                      <w:t>2021/1/4</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3844C59" w14:textId="77777777" w:rsidR="003F1840" w:rsidRDefault="003F1840" w:rsidP="007E371E">
                    <w:pPr>
                      <w:rPr>
                        <w:rFonts w:cs="Cambria"/>
                      </w:rPr>
                    </w:pPr>
                    <w:r>
                      <w:t>2037/5/7</w:t>
                    </w:r>
                  </w:p>
                </w:tc>
                <w:sdt>
                  <w:sdtPr>
                    <w:rPr>
                      <w:rFonts w:cs="Cambria"/>
                    </w:rPr>
                    <w:alias w:val="本公司作为担保方的关联担保情况明细-担保是否已经履行完毕"/>
                    <w:tag w:val="_GBC_70748b9f40494d41a4708a6b900ecc0d"/>
                    <w:id w:val="769749283"/>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2571C8BA" w14:textId="5C733DFD"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849476379"/>
              <w:lock w:val="sdtLocked"/>
            </w:sdtPr>
            <w:sdtEndPr/>
            <w:sdtContent>
              <w:tr w:rsidR="003F1840" w14:paraId="2F766E8E"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20175074" w14:textId="77777777" w:rsidR="003F1840" w:rsidRDefault="003F1840" w:rsidP="007E371E">
                    <w:pPr>
                      <w:rPr>
                        <w:rFonts w:cs="Cambria"/>
                      </w:rPr>
                    </w:pPr>
                    <w:r>
                      <w:t>杭州明</w:t>
                    </w:r>
                    <w:proofErr w:type="gramStart"/>
                    <w:r>
                      <w:t>赋建设</w:t>
                    </w:r>
                    <w:proofErr w:type="gramEnd"/>
                    <w:r>
                      <w:t>开发有限责任公司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39762F22" w14:textId="77777777" w:rsidR="003F1840" w:rsidRDefault="003F1840" w:rsidP="007E371E">
                    <w:pPr>
                      <w:jc w:val="right"/>
                      <w:rPr>
                        <w:rFonts w:cs="Cambria"/>
                      </w:rPr>
                    </w:pPr>
                    <w:r>
                      <w:t>30,000,000.00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5FAFFA6" w14:textId="77777777" w:rsidR="003F1840" w:rsidRDefault="003F1840" w:rsidP="007E371E">
                    <w:pPr>
                      <w:rPr>
                        <w:rFonts w:cs="Cambria"/>
                      </w:rPr>
                    </w:pPr>
                    <w:r>
                      <w:t>2021/3/5</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92E440C" w14:textId="77777777" w:rsidR="003F1840" w:rsidRDefault="003F1840" w:rsidP="007E371E">
                    <w:pPr>
                      <w:rPr>
                        <w:rFonts w:cs="Cambria"/>
                      </w:rPr>
                    </w:pPr>
                    <w:r>
                      <w:t>2037/5/7</w:t>
                    </w:r>
                  </w:p>
                </w:tc>
                <w:sdt>
                  <w:sdtPr>
                    <w:rPr>
                      <w:rFonts w:cs="Cambria"/>
                    </w:rPr>
                    <w:alias w:val="本公司作为担保方的关联担保情况明细-担保是否已经履行完毕"/>
                    <w:tag w:val="_GBC_70748b9f40494d41a4708a6b900ecc0d"/>
                    <w:id w:val="352765643"/>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4EF53170" w14:textId="7EF2DB49"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894270875"/>
              <w:lock w:val="sdtLocked"/>
            </w:sdtPr>
            <w:sdtEndPr/>
            <w:sdtContent>
              <w:tr w:rsidR="003F1840" w14:paraId="4E16DA6C"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6D7C0165" w14:textId="77777777" w:rsidR="003F1840" w:rsidRDefault="003F1840" w:rsidP="007E371E">
                    <w:pPr>
                      <w:rPr>
                        <w:rFonts w:cs="Cambria"/>
                      </w:rPr>
                    </w:pPr>
                    <w:r>
                      <w:t>青岛明青健康产业管理有限公司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494E684B" w14:textId="77777777" w:rsidR="003F1840" w:rsidRDefault="003F1840" w:rsidP="007E371E">
                    <w:pPr>
                      <w:jc w:val="right"/>
                      <w:rPr>
                        <w:rFonts w:cs="Cambria"/>
                      </w:rPr>
                    </w:pPr>
                    <w:r>
                      <w:t>200,000,000.00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003CE99" w14:textId="77777777" w:rsidR="003F1840" w:rsidRDefault="003F1840" w:rsidP="007E371E">
                    <w:pPr>
                      <w:rPr>
                        <w:rFonts w:cs="Cambria"/>
                      </w:rPr>
                    </w:pPr>
                    <w:r>
                      <w:t>2021/8/30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D19BD1F" w14:textId="77777777" w:rsidR="003F1840" w:rsidRDefault="003F1840" w:rsidP="007E371E">
                    <w:pPr>
                      <w:rPr>
                        <w:rFonts w:cs="Cambria"/>
                      </w:rPr>
                    </w:pPr>
                    <w:r>
                      <w:t>2041/8/29</w:t>
                    </w:r>
                  </w:p>
                </w:tc>
                <w:sdt>
                  <w:sdtPr>
                    <w:rPr>
                      <w:rFonts w:cs="Cambria"/>
                    </w:rPr>
                    <w:alias w:val="本公司作为担保方的关联担保情况明细-担保是否已经履行完毕"/>
                    <w:tag w:val="_GBC_70748b9f40494d41a4708a6b900ecc0d"/>
                    <w:id w:val="508023669"/>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2F78F334" w14:textId="306EE96B"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682662697"/>
              <w:lock w:val="sdtLocked"/>
            </w:sdtPr>
            <w:sdtEndPr/>
            <w:sdtContent>
              <w:tr w:rsidR="003F1840" w14:paraId="580599E7"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5DC6347A" w14:textId="77777777" w:rsidR="003F1840" w:rsidRDefault="003F1840" w:rsidP="007E371E">
                    <w:pPr>
                      <w:rPr>
                        <w:rFonts w:cs="Cambria"/>
                      </w:rPr>
                    </w:pPr>
                    <w:r>
                      <w:t>青岛明青健康产业管理有限公司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17D824F5" w14:textId="77777777" w:rsidR="003F1840" w:rsidRDefault="003F1840" w:rsidP="007E371E">
                    <w:pPr>
                      <w:jc w:val="right"/>
                      <w:rPr>
                        <w:rFonts w:cs="Cambria"/>
                      </w:rPr>
                    </w:pPr>
                    <w:r>
                      <w:t>200,000,000.00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A0E8F6A" w14:textId="77777777" w:rsidR="003F1840" w:rsidRDefault="003F1840" w:rsidP="007E371E">
                    <w:pPr>
                      <w:rPr>
                        <w:rFonts w:cs="Cambria"/>
                      </w:rPr>
                    </w:pPr>
                    <w:r>
                      <w:t>2021/9/30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BA0A920" w14:textId="77777777" w:rsidR="003F1840" w:rsidRDefault="003F1840" w:rsidP="007E371E">
                    <w:pPr>
                      <w:rPr>
                        <w:rFonts w:cs="Cambria"/>
                      </w:rPr>
                    </w:pPr>
                    <w:r>
                      <w:t>2041/8/29</w:t>
                    </w:r>
                  </w:p>
                </w:tc>
                <w:sdt>
                  <w:sdtPr>
                    <w:rPr>
                      <w:rFonts w:cs="Cambria"/>
                    </w:rPr>
                    <w:alias w:val="本公司作为担保方的关联担保情况明细-担保是否已经履行完毕"/>
                    <w:tag w:val="_GBC_70748b9f40494d41a4708a6b900ecc0d"/>
                    <w:id w:val="1689707037"/>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5D8525BD" w14:textId="5E389513" w:rsidR="003F1840"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520096300"/>
              <w:lock w:val="sdtLocked"/>
            </w:sdtPr>
            <w:sdtEndPr/>
            <w:sdtContent>
              <w:tr w:rsidR="003F1840" w14:paraId="13F36256" w14:textId="77777777" w:rsidTr="007E371E">
                <w:trPr>
                  <w:jc w:val="center"/>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69EE0F61" w14:textId="77777777" w:rsidR="003F1840" w:rsidRDefault="003F1840" w:rsidP="007E371E">
                    <w:pPr>
                      <w:rPr>
                        <w:rFonts w:cs="Cambria"/>
                      </w:rPr>
                    </w:pPr>
                    <w:proofErr w:type="gramStart"/>
                    <w:r>
                      <w:t>龙元营造</w:t>
                    </w:r>
                    <w:proofErr w:type="gramEnd"/>
                    <w:r>
                      <w:t>（泰国）有限公司</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6CD0DB9F" w14:textId="77777777" w:rsidR="003F1840" w:rsidRDefault="003F1840" w:rsidP="007E371E">
                    <w:pPr>
                      <w:jc w:val="right"/>
                      <w:rPr>
                        <w:rFonts w:cs="Cambria"/>
                      </w:rPr>
                    </w:pPr>
                    <w:r>
                      <w:t>8,838,500.00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386455F" w14:textId="77777777" w:rsidR="003F1840" w:rsidRDefault="003F1840" w:rsidP="007E371E">
                    <w:pPr>
                      <w:rPr>
                        <w:rFonts w:cs="Cambria"/>
                      </w:rPr>
                    </w:pPr>
                    <w:r>
                      <w:t>2009/12/27</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120027C" w14:textId="77777777" w:rsidR="003F1840" w:rsidRDefault="003F1840" w:rsidP="007E371E">
                    <w:pPr>
                      <w:rPr>
                        <w:rFonts w:cs="Cambria"/>
                      </w:rPr>
                    </w:pPr>
                    <w:r>
                      <w:t>长期</w:t>
                    </w:r>
                  </w:p>
                </w:tc>
                <w:sdt>
                  <w:sdtPr>
                    <w:rPr>
                      <w:rFonts w:cs="Cambria"/>
                    </w:rPr>
                    <w:alias w:val="本公司作为担保方的关联担保情况明细-担保是否已经履行完毕"/>
                    <w:tag w:val="_GBC_70748b9f40494d41a4708a6b900ecc0d"/>
                    <w:id w:val="-529572510"/>
                    <w:lock w:val="sdtLocked"/>
                    <w:comboBox>
                      <w:listItem w:displayText="是" w:value="true"/>
                      <w:listItem w:displayText="否" w:value="false"/>
                    </w:comboBox>
                  </w:sdtPr>
                  <w:sdtEndPr/>
                  <w:sdtContent>
                    <w:tc>
                      <w:tcPr>
                        <w:tcW w:w="823" w:type="pct"/>
                        <w:tcBorders>
                          <w:top w:val="single" w:sz="4" w:space="0" w:color="auto"/>
                          <w:left w:val="single" w:sz="4" w:space="0" w:color="auto"/>
                          <w:bottom w:val="single" w:sz="4" w:space="0" w:color="auto"/>
                          <w:right w:val="single" w:sz="4" w:space="0" w:color="auto"/>
                        </w:tcBorders>
                        <w:shd w:val="clear" w:color="auto" w:fill="auto"/>
                      </w:tcPr>
                      <w:p w14:paraId="740C38FE" w14:textId="062EE842" w:rsidR="003F1840" w:rsidRDefault="00DD446F" w:rsidP="007E371E">
                        <w:pPr>
                          <w:rPr>
                            <w:rFonts w:cs="Cambria"/>
                          </w:rPr>
                        </w:pPr>
                        <w:proofErr w:type="gramStart"/>
                        <w:r>
                          <w:rPr>
                            <w:rFonts w:cs="Cambria"/>
                          </w:rPr>
                          <w:t>否</w:t>
                        </w:r>
                        <w:proofErr w:type="gramEnd"/>
                      </w:p>
                    </w:tc>
                  </w:sdtContent>
                </w:sdt>
              </w:tr>
            </w:sdtContent>
          </w:sdt>
        </w:tbl>
        <w:p w14:paraId="7B102CAB" w14:textId="77777777" w:rsidR="003F1840" w:rsidRDefault="003F1840"/>
        <w:p w14:paraId="252FA518" w14:textId="77777777" w:rsidR="008145AA" w:rsidRDefault="00406AE8">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327645916"/>
            <w:lock w:val="sdtLocked"/>
            <w:placeholder>
              <w:docPart w:val="GBC22222222222222222222222222222"/>
            </w:placeholder>
          </w:sdtPr>
          <w:sdtEndPr/>
          <w:sdtContent>
            <w:p w14:paraId="2FDD4297" w14:textId="77777777" w:rsidR="008145AA" w:rsidRDefault="00406AE8">
              <w:pPr>
                <w:rPr>
                  <w:rFonts w:ascii="Cambria" w:hAnsi="Cambria" w:cs="Cambria"/>
                </w:rPr>
              </w:pPr>
              <w:r>
                <w:rPr>
                  <w:rFonts w:cs="Cambria"/>
                </w:rPr>
                <w:fldChar w:fldCharType="begin"/>
              </w:r>
              <w:r w:rsidR="00020D8C">
                <w:rPr>
                  <w:rFonts w:cs="Cambria"/>
                </w:rPr>
                <w:instrText xml:space="preserve">MACROBUTTON  SnrToggleCheckbox √适用 </w:instrText>
              </w:r>
              <w:r>
                <w:rPr>
                  <w:rFonts w:cs="Cambria"/>
                </w:rPr>
                <w:fldChar w:fldCharType="end"/>
              </w:r>
              <w:r>
                <w:rPr>
                  <w:rFonts w:cs="Cambria"/>
                </w:rPr>
                <w:fldChar w:fldCharType="begin"/>
              </w:r>
              <w:r w:rsidR="00020D8C">
                <w:rPr>
                  <w:rFonts w:cs="Cambria"/>
                </w:rPr>
                <w:instrText xml:space="preserve"> MACROBUTTON  SnrToggleCheckbox □不适用 </w:instrText>
              </w:r>
              <w:r>
                <w:rPr>
                  <w:rFonts w:cs="Cambria"/>
                </w:rPr>
                <w:fldChar w:fldCharType="end"/>
              </w:r>
            </w:p>
          </w:sdtContent>
        </w:sdt>
        <w:p w14:paraId="56506F86" w14:textId="4F13F55C" w:rsidR="008145AA" w:rsidRDefault="00406AE8">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13924924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7540463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ascii="Cambria" w:hAnsi="Cambria" w:cs="Cambria" w:hint="eastAsia"/>
                </w:rPr>
                <w:t>人民币</w:t>
              </w:r>
            </w:sdtContent>
          </w:sdt>
        </w:p>
        <w:tbl>
          <w:tblPr>
            <w:tblStyle w:val="g1"/>
            <w:tblW w:w="49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566"/>
            <w:gridCol w:w="1606"/>
            <w:gridCol w:w="1165"/>
            <w:gridCol w:w="1165"/>
            <w:gridCol w:w="1361"/>
          </w:tblGrid>
          <w:tr w:rsidR="00F52A28" w14:paraId="72C12946" w14:textId="77777777" w:rsidTr="007E371E">
            <w:trPr>
              <w:jc w:val="center"/>
            </w:trPr>
            <w:sdt>
              <w:sdtPr>
                <w:tag w:val="_PLD_e05323f7a96841bb935f95dcfec68e48"/>
                <w:id w:val="-10764761"/>
                <w:lock w:val="sdtLocked"/>
              </w:sdtPr>
              <w:sdtEndPr/>
              <w:sdtContent>
                <w:tc>
                  <w:tcPr>
                    <w:tcW w:w="2012" w:type="pct"/>
                    <w:tcBorders>
                      <w:top w:val="single" w:sz="4" w:space="0" w:color="auto"/>
                      <w:left w:val="single" w:sz="4" w:space="0" w:color="auto"/>
                      <w:bottom w:val="single" w:sz="4" w:space="0" w:color="auto"/>
                      <w:right w:val="single" w:sz="4" w:space="0" w:color="auto"/>
                    </w:tcBorders>
                    <w:shd w:val="clear" w:color="auto" w:fill="auto"/>
                    <w:vAlign w:val="center"/>
                  </w:tcPr>
                  <w:p w14:paraId="4AAA836E" w14:textId="77777777" w:rsidR="00F52A28" w:rsidRDefault="00F52A28" w:rsidP="007E371E">
                    <w:pPr>
                      <w:jc w:val="center"/>
                      <w:rPr>
                        <w:rFonts w:cs="Cambria"/>
                      </w:rPr>
                    </w:pPr>
                    <w:r>
                      <w:rPr>
                        <w:rFonts w:cs="Cambria" w:hint="eastAsia"/>
                      </w:rPr>
                      <w:t>担保方</w:t>
                    </w:r>
                  </w:p>
                </w:tc>
              </w:sdtContent>
            </w:sdt>
            <w:sdt>
              <w:sdtPr>
                <w:tag w:val="_PLD_7721a8a4c1844b24b36caad78c1dee85"/>
                <w:id w:val="1453527614"/>
                <w:lock w:val="sdtLocked"/>
              </w:sdtPr>
              <w:sdtEndPr/>
              <w:sdtContent>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14:paraId="0A80ED41" w14:textId="77777777" w:rsidR="00F52A28" w:rsidRDefault="00F52A28" w:rsidP="007E371E">
                    <w:pPr>
                      <w:jc w:val="center"/>
                      <w:rPr>
                        <w:rFonts w:cs="Cambria"/>
                      </w:rPr>
                    </w:pPr>
                    <w:r>
                      <w:rPr>
                        <w:rFonts w:cs="Cambria" w:hint="eastAsia"/>
                      </w:rPr>
                      <w:t>担保金额</w:t>
                    </w:r>
                  </w:p>
                </w:tc>
              </w:sdtContent>
            </w:sdt>
            <w:sdt>
              <w:sdtPr>
                <w:tag w:val="_PLD_cac4c4f152c846eb9313593bf39d4ef9"/>
                <w:id w:val="412593141"/>
                <w:lock w:val="sdtLocked"/>
              </w:sdtPr>
              <w:sdtEndPr/>
              <w:sdtContent>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0F1A855F" w14:textId="77777777" w:rsidR="00F52A28" w:rsidRDefault="00F52A28" w:rsidP="007E371E">
                    <w:pPr>
                      <w:jc w:val="center"/>
                      <w:rPr>
                        <w:rFonts w:cs="Cambria"/>
                      </w:rPr>
                    </w:pPr>
                    <w:r>
                      <w:rPr>
                        <w:rFonts w:cs="Cambria" w:hint="eastAsia"/>
                      </w:rPr>
                      <w:t>担保起始日</w:t>
                    </w:r>
                  </w:p>
                </w:tc>
              </w:sdtContent>
            </w:sdt>
            <w:sdt>
              <w:sdtPr>
                <w:tag w:val="_PLD_c0918f2db0154eb396818afe3e3f0e9d"/>
                <w:id w:val="838739420"/>
                <w:lock w:val="sdtLocked"/>
              </w:sdtPr>
              <w:sdtEndPr/>
              <w:sdtContent>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077B4E2E" w14:textId="77777777" w:rsidR="00F52A28" w:rsidRDefault="00F52A28" w:rsidP="007E371E">
                    <w:pPr>
                      <w:jc w:val="center"/>
                      <w:rPr>
                        <w:rFonts w:cs="Cambria"/>
                      </w:rPr>
                    </w:pPr>
                    <w:r>
                      <w:rPr>
                        <w:rFonts w:cs="Cambria" w:hint="eastAsia"/>
                      </w:rPr>
                      <w:t>担保到期日</w:t>
                    </w:r>
                  </w:p>
                </w:tc>
              </w:sdtContent>
            </w:sdt>
            <w:sdt>
              <w:sdtPr>
                <w:tag w:val="_PLD_f7d47a75b517407d8d11153f5529706f"/>
                <w:id w:val="-1005668127"/>
                <w:lock w:val="sdtLocked"/>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2072E4D3" w14:textId="77777777" w:rsidR="00F52A28" w:rsidRDefault="00F52A28" w:rsidP="007E371E">
                    <w:pPr>
                      <w:jc w:val="center"/>
                      <w:rPr>
                        <w:rFonts w:cs="Cambria"/>
                      </w:rPr>
                    </w:pPr>
                    <w:r>
                      <w:rPr>
                        <w:rFonts w:cs="Cambria" w:hint="eastAsia"/>
                      </w:rPr>
                      <w:t>担保是否已经履行完毕</w:t>
                    </w:r>
                  </w:p>
                </w:tc>
              </w:sdtContent>
            </w:sdt>
          </w:tr>
          <w:sdt>
            <w:sdtPr>
              <w:rPr>
                <w:rFonts w:asciiTheme="minorHAnsi" w:eastAsiaTheme="minorEastAsia" w:hAnsiTheme="minorHAnsi" w:cs="Cambria"/>
                <w:kern w:val="2"/>
                <w:szCs w:val="22"/>
              </w:rPr>
              <w:alias w:val="本公司作为被担保方的关联担保情况明细"/>
              <w:tag w:val="_TUP_473afba5501d402bbcf25b151e18127b"/>
              <w:id w:val="1982037287"/>
              <w:lock w:val="sdtLocked"/>
            </w:sdtPr>
            <w:sdtEndPr/>
            <w:sdtContent>
              <w:tr w:rsidR="00F52A28" w14:paraId="1F836829"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77594C3A"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37CE3931" w14:textId="77777777" w:rsidR="00F52A28" w:rsidRDefault="00F52A28" w:rsidP="007E371E">
                    <w:pPr>
                      <w:jc w:val="right"/>
                      <w:rPr>
                        <w:rFonts w:cs="Cambria"/>
                      </w:rPr>
                    </w:pPr>
                    <w:r>
                      <w:t>70,482,716.64</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7D74EAD5" w14:textId="77777777" w:rsidR="00F52A28" w:rsidRDefault="00F52A28" w:rsidP="007E371E">
                    <w:pPr>
                      <w:rPr>
                        <w:rFonts w:cs="Cambria"/>
                      </w:rPr>
                    </w:pPr>
                    <w:r>
                      <w:t>2016/10/18</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0961EC03" w14:textId="77777777" w:rsidR="00F52A28" w:rsidRDefault="00F52A28" w:rsidP="007E371E">
                    <w:pPr>
                      <w:rPr>
                        <w:rFonts w:cs="Cambria"/>
                      </w:rPr>
                    </w:pPr>
                    <w:r>
                      <w:t>2019/4/30</w:t>
                    </w:r>
                  </w:p>
                </w:tc>
                <w:sdt>
                  <w:sdtPr>
                    <w:rPr>
                      <w:rFonts w:cs="Cambria"/>
                    </w:rPr>
                    <w:alias w:val="本公司作为被担保方的关联担保情况明细-担保是否已经履行完毕"/>
                    <w:tag w:val="_GBC_11b6ef1abc32485687a498df5cd1fbcd"/>
                    <w:id w:val="-413013490"/>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0CA7E185" w14:textId="0A6175B4"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86053965"/>
              <w:lock w:val="sdtLocked"/>
            </w:sdtPr>
            <w:sdtEndPr/>
            <w:sdtContent>
              <w:tr w:rsidR="00F52A28" w14:paraId="19450D61"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0F3FB341"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19CC8D99" w14:textId="77777777" w:rsidR="00F52A28" w:rsidRDefault="00F52A28" w:rsidP="007E371E">
                    <w:pPr>
                      <w:jc w:val="right"/>
                      <w:rPr>
                        <w:rFonts w:cs="Cambria"/>
                      </w:rPr>
                    </w:pPr>
                    <w:r>
                      <w:t>1,195,200.00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5760D6E9" w14:textId="77777777" w:rsidR="00F52A28" w:rsidRDefault="00F52A28" w:rsidP="007E371E">
                    <w:pPr>
                      <w:rPr>
                        <w:rFonts w:cs="Cambria"/>
                      </w:rPr>
                    </w:pPr>
                    <w:r>
                      <w:t>2019/7/12</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3921888E" w14:textId="77777777" w:rsidR="00F52A28" w:rsidRDefault="00F52A28" w:rsidP="007E371E">
                    <w:pPr>
                      <w:rPr>
                        <w:rFonts w:cs="Cambria"/>
                      </w:rPr>
                    </w:pPr>
                    <w:r>
                      <w:t>2020/12/15</w:t>
                    </w:r>
                  </w:p>
                </w:tc>
                <w:sdt>
                  <w:sdtPr>
                    <w:rPr>
                      <w:rFonts w:cs="Cambria"/>
                    </w:rPr>
                    <w:alias w:val="本公司作为被担保方的关联担保情况明细-担保是否已经履行完毕"/>
                    <w:tag w:val="_GBC_11b6ef1abc32485687a498df5cd1fbcd"/>
                    <w:id w:val="-1887326271"/>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5680763E" w14:textId="0646F496"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2015372749"/>
              <w:lock w:val="sdtLocked"/>
            </w:sdtPr>
            <w:sdtEndPr/>
            <w:sdtContent>
              <w:tr w:rsidR="00F52A28" w14:paraId="38B72A09"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091F0873"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0693DED3" w14:textId="77777777" w:rsidR="00F52A28" w:rsidRDefault="00F52A28" w:rsidP="007E371E">
                    <w:pPr>
                      <w:jc w:val="right"/>
                      <w:rPr>
                        <w:rFonts w:cs="Cambria"/>
                      </w:rPr>
                    </w:pPr>
                    <w:r>
                      <w:t>1,944,000.00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71D7FD38" w14:textId="77777777" w:rsidR="00F52A28" w:rsidRDefault="00F52A28" w:rsidP="007E371E">
                    <w:pPr>
                      <w:rPr>
                        <w:rFonts w:cs="Cambria"/>
                      </w:rPr>
                    </w:pPr>
                    <w:r>
                      <w:t>2019/7/12</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061A52DF" w14:textId="77777777" w:rsidR="00F52A28" w:rsidRDefault="00F52A28" w:rsidP="007E371E">
                    <w:pPr>
                      <w:rPr>
                        <w:rFonts w:cs="Cambria"/>
                      </w:rPr>
                    </w:pPr>
                    <w:r>
                      <w:t>2020/12/15</w:t>
                    </w:r>
                  </w:p>
                </w:tc>
                <w:sdt>
                  <w:sdtPr>
                    <w:rPr>
                      <w:rFonts w:cs="Cambria"/>
                    </w:rPr>
                    <w:alias w:val="本公司作为被担保方的关联担保情况明细-担保是否已经履行完毕"/>
                    <w:tag w:val="_GBC_11b6ef1abc32485687a498df5cd1fbcd"/>
                    <w:id w:val="-1263759982"/>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3AE9DC5A" w14:textId="567344F4"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879009104"/>
              <w:lock w:val="sdtLocked"/>
            </w:sdtPr>
            <w:sdtEndPr/>
            <w:sdtContent>
              <w:tr w:rsidR="00F52A28" w14:paraId="2173651F"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65D45DBB"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1F1CAD32" w14:textId="77777777" w:rsidR="00F52A28" w:rsidRDefault="00F52A28" w:rsidP="007E371E">
                    <w:pPr>
                      <w:jc w:val="right"/>
                      <w:rPr>
                        <w:rFonts w:cs="Cambria"/>
                      </w:rPr>
                    </w:pPr>
                    <w:r>
                      <w:t>27,000,000.00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2A2D1DF9" w14:textId="77777777" w:rsidR="00F52A28" w:rsidRDefault="00F52A28" w:rsidP="007E371E">
                    <w:pPr>
                      <w:rPr>
                        <w:rFonts w:cs="Cambria"/>
                      </w:rPr>
                    </w:pPr>
                    <w:r>
                      <w:t>2016/6/17</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1FE3A5E3" w14:textId="77777777" w:rsidR="00F52A28" w:rsidRDefault="00F52A28" w:rsidP="007E371E">
                    <w:pPr>
                      <w:rPr>
                        <w:rFonts w:cs="Cambria"/>
                      </w:rPr>
                    </w:pPr>
                    <w:r>
                      <w:t>2020/12/20</w:t>
                    </w:r>
                  </w:p>
                </w:tc>
                <w:sdt>
                  <w:sdtPr>
                    <w:rPr>
                      <w:rFonts w:cs="Cambria"/>
                    </w:rPr>
                    <w:alias w:val="本公司作为被担保方的关联担保情况明细-担保是否已经履行完毕"/>
                    <w:tag w:val="_GBC_11b6ef1abc32485687a498df5cd1fbcd"/>
                    <w:id w:val="1271429853"/>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7B5FB36D" w14:textId="243F4F3D"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2114706008"/>
              <w:lock w:val="sdtLocked"/>
            </w:sdtPr>
            <w:sdtEndPr/>
            <w:sdtContent>
              <w:tr w:rsidR="00F52A28" w14:paraId="1BFDF97D"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62FB07CA"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5366ACB2" w14:textId="77777777" w:rsidR="00F52A28" w:rsidRDefault="00F52A28" w:rsidP="007E371E">
                    <w:pPr>
                      <w:jc w:val="right"/>
                      <w:rPr>
                        <w:rFonts w:cs="Cambria"/>
                      </w:rPr>
                    </w:pPr>
                    <w:r>
                      <w:t>30,478,000.00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24FBFA1D" w14:textId="77777777" w:rsidR="00F52A28" w:rsidRDefault="00F52A28" w:rsidP="007E371E">
                    <w:pPr>
                      <w:rPr>
                        <w:rFonts w:cs="Cambria"/>
                      </w:rPr>
                    </w:pPr>
                    <w:r>
                      <w:t>2021/2/5</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71B6EF04" w14:textId="77777777" w:rsidR="00F52A28" w:rsidRDefault="00F52A28" w:rsidP="007E371E">
                    <w:pPr>
                      <w:rPr>
                        <w:rFonts w:cs="Cambria"/>
                      </w:rPr>
                    </w:pPr>
                    <w:r>
                      <w:t>2021/6/30</w:t>
                    </w:r>
                  </w:p>
                </w:tc>
                <w:sdt>
                  <w:sdtPr>
                    <w:rPr>
                      <w:rFonts w:cs="Cambria"/>
                    </w:rPr>
                    <w:alias w:val="本公司作为被担保方的关联担保情况明细-担保是否已经履行完毕"/>
                    <w:tag w:val="_GBC_11b6ef1abc32485687a498df5cd1fbcd"/>
                    <w:id w:val="1697497110"/>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11FC6D68" w14:textId="1540AFD6"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052758722"/>
              <w:lock w:val="sdtLocked"/>
            </w:sdtPr>
            <w:sdtEndPr/>
            <w:sdtContent>
              <w:tr w:rsidR="00F52A28" w14:paraId="622AC0C6"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7958E78E"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62B826CC" w14:textId="77777777" w:rsidR="00F52A28" w:rsidRDefault="00F52A28" w:rsidP="007E371E">
                    <w:pPr>
                      <w:jc w:val="right"/>
                      <w:rPr>
                        <w:rFonts w:cs="Cambria"/>
                      </w:rPr>
                    </w:pPr>
                    <w:r>
                      <w:t>180,000.00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4DB555D2" w14:textId="77777777" w:rsidR="00F52A28" w:rsidRDefault="00F52A28" w:rsidP="007E371E">
                    <w:pPr>
                      <w:rPr>
                        <w:rFonts w:cs="Cambria"/>
                      </w:rPr>
                    </w:pPr>
                    <w:r>
                      <w:t>2021/8/20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40AA40D7" w14:textId="77777777" w:rsidR="00F52A28" w:rsidRDefault="00F52A28" w:rsidP="007E371E">
                    <w:pPr>
                      <w:rPr>
                        <w:rFonts w:cs="Cambria"/>
                      </w:rPr>
                    </w:pPr>
                    <w:r>
                      <w:t>2021/11/22</w:t>
                    </w:r>
                  </w:p>
                </w:tc>
                <w:sdt>
                  <w:sdtPr>
                    <w:rPr>
                      <w:rFonts w:cs="Cambria"/>
                    </w:rPr>
                    <w:alias w:val="本公司作为被担保方的关联担保情况明细-担保是否已经履行完毕"/>
                    <w:tag w:val="_GBC_11b6ef1abc32485687a498df5cd1fbcd"/>
                    <w:id w:val="-717205608"/>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5E8652FE" w14:textId="1B0C8C50"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2083319299"/>
              <w:lock w:val="sdtLocked"/>
            </w:sdtPr>
            <w:sdtEndPr/>
            <w:sdtContent>
              <w:tr w:rsidR="00F52A28" w14:paraId="641A092E"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1D32585A"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2F74482B" w14:textId="77777777" w:rsidR="00F52A28" w:rsidRDefault="00F52A28" w:rsidP="007E371E">
                    <w:pPr>
                      <w:jc w:val="right"/>
                      <w:rPr>
                        <w:rFonts w:cs="Cambria"/>
                      </w:rPr>
                    </w:pPr>
                    <w:r>
                      <w:t>450,000.00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1B015A70" w14:textId="77777777" w:rsidR="00F52A28" w:rsidRDefault="00F52A28" w:rsidP="007E371E">
                    <w:pPr>
                      <w:rPr>
                        <w:rFonts w:cs="Cambria"/>
                      </w:rPr>
                    </w:pPr>
                    <w:r>
                      <w:t>2021/8/27</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1DF732BC" w14:textId="77777777" w:rsidR="00F52A28" w:rsidRDefault="00F52A28" w:rsidP="007E371E">
                    <w:pPr>
                      <w:rPr>
                        <w:rFonts w:cs="Cambria"/>
                      </w:rPr>
                    </w:pPr>
                    <w:r>
                      <w:t>2021/11/30</w:t>
                    </w:r>
                  </w:p>
                </w:tc>
                <w:sdt>
                  <w:sdtPr>
                    <w:rPr>
                      <w:rFonts w:cs="Cambria"/>
                    </w:rPr>
                    <w:alias w:val="本公司作为被担保方的关联担保情况明细-担保是否已经履行完毕"/>
                    <w:tag w:val="_GBC_11b6ef1abc32485687a498df5cd1fbcd"/>
                    <w:id w:val="-320430100"/>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2F622B0B" w14:textId="39B69716"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625188803"/>
              <w:lock w:val="sdtLocked"/>
            </w:sdtPr>
            <w:sdtEndPr/>
            <w:sdtContent>
              <w:tr w:rsidR="00F52A28" w14:paraId="462EFE81"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55DF0ECA"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6947367E" w14:textId="77777777" w:rsidR="00F52A28" w:rsidRDefault="00F52A28" w:rsidP="007E371E">
                    <w:pPr>
                      <w:jc w:val="right"/>
                      <w:rPr>
                        <w:rFonts w:cs="Cambria"/>
                      </w:rPr>
                    </w:pPr>
                    <w:r>
                      <w:t>1,715,805.90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6C027B2E" w14:textId="77777777" w:rsidR="00F52A28" w:rsidRDefault="00F52A28" w:rsidP="007E371E">
                    <w:pPr>
                      <w:rPr>
                        <w:rFonts w:cs="Cambria"/>
                      </w:rPr>
                    </w:pPr>
                    <w:r>
                      <w:t>2020/12/25</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363C73C5" w14:textId="77777777" w:rsidR="00F52A28" w:rsidRDefault="00F52A28" w:rsidP="007E371E">
                    <w:pPr>
                      <w:rPr>
                        <w:rFonts w:cs="Cambria"/>
                      </w:rPr>
                    </w:pPr>
                    <w:r>
                      <w:t>2021/12/25</w:t>
                    </w:r>
                  </w:p>
                </w:tc>
                <w:sdt>
                  <w:sdtPr>
                    <w:rPr>
                      <w:rFonts w:cs="Cambria"/>
                    </w:rPr>
                    <w:alias w:val="本公司作为被担保方的关联担保情况明细-担保是否已经履行完毕"/>
                    <w:tag w:val="_GBC_11b6ef1abc32485687a498df5cd1fbcd"/>
                    <w:id w:val="1659802259"/>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48322129" w14:textId="21200D9D"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399943682"/>
              <w:lock w:val="sdtLocked"/>
            </w:sdtPr>
            <w:sdtEndPr/>
            <w:sdtContent>
              <w:tr w:rsidR="00F52A28" w14:paraId="159E2353"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13E68830"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0E034D71" w14:textId="77777777" w:rsidR="00F52A28" w:rsidRDefault="00F52A28" w:rsidP="007E371E">
                    <w:pPr>
                      <w:jc w:val="right"/>
                      <w:rPr>
                        <w:rFonts w:cs="Cambria"/>
                      </w:rPr>
                    </w:pPr>
                    <w:r>
                      <w:t>4,222,080.00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2FBE9DC7" w14:textId="77777777" w:rsidR="00F52A28" w:rsidRDefault="00F52A28" w:rsidP="007E371E">
                    <w:pPr>
                      <w:rPr>
                        <w:rFonts w:cs="Cambria"/>
                      </w:rPr>
                    </w:pPr>
                    <w:r>
                      <w:t>2020/12/25</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3EB797D6" w14:textId="77777777" w:rsidR="00F52A28" w:rsidRDefault="00F52A28" w:rsidP="007E371E">
                    <w:pPr>
                      <w:rPr>
                        <w:rFonts w:cs="Cambria"/>
                      </w:rPr>
                    </w:pPr>
                    <w:r>
                      <w:t>2021/12/25</w:t>
                    </w:r>
                  </w:p>
                </w:tc>
                <w:sdt>
                  <w:sdtPr>
                    <w:rPr>
                      <w:rFonts w:cs="Cambria"/>
                    </w:rPr>
                    <w:alias w:val="本公司作为被担保方的关联担保情况明细-担保是否已经履行完毕"/>
                    <w:tag w:val="_GBC_11b6ef1abc32485687a498df5cd1fbcd"/>
                    <w:id w:val="-1225528701"/>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2448BD98" w14:textId="52D2A106"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926495635"/>
              <w:lock w:val="sdtLocked"/>
            </w:sdtPr>
            <w:sdtEndPr/>
            <w:sdtContent>
              <w:tr w:rsidR="00F52A28" w14:paraId="41576F52"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6EBDD5FB"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03C6EC2F" w14:textId="77777777" w:rsidR="00F52A28" w:rsidRDefault="00F52A28" w:rsidP="007E371E">
                    <w:pPr>
                      <w:jc w:val="right"/>
                      <w:rPr>
                        <w:rFonts w:cs="Cambria"/>
                      </w:rPr>
                    </w:pPr>
                    <w:r>
                      <w:t>8,964,077.18</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015F6D11" w14:textId="77777777" w:rsidR="00F52A28" w:rsidRDefault="00F52A28" w:rsidP="007E371E">
                    <w:pPr>
                      <w:rPr>
                        <w:rFonts w:cs="Cambria"/>
                      </w:rPr>
                    </w:pPr>
                    <w:r>
                      <w:t>2020/1/20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44E7DC2C" w14:textId="77777777" w:rsidR="00F52A28" w:rsidRDefault="00F52A28" w:rsidP="007E371E">
                    <w:pPr>
                      <w:rPr>
                        <w:rFonts w:cs="Cambria"/>
                      </w:rPr>
                    </w:pPr>
                    <w:r>
                      <w:t>2021/12/31</w:t>
                    </w:r>
                  </w:p>
                </w:tc>
                <w:sdt>
                  <w:sdtPr>
                    <w:rPr>
                      <w:rFonts w:cs="Cambria"/>
                    </w:rPr>
                    <w:alias w:val="本公司作为被担保方的关联担保情况明细-担保是否已经履行完毕"/>
                    <w:tag w:val="_GBC_11b6ef1abc32485687a498df5cd1fbcd"/>
                    <w:id w:val="-1075275348"/>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0DF66A44" w14:textId="0477C869"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472901824"/>
              <w:lock w:val="sdtLocked"/>
            </w:sdtPr>
            <w:sdtEndPr/>
            <w:sdtContent>
              <w:tr w:rsidR="00F52A28" w14:paraId="762AF594"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5256749B"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59C433A7" w14:textId="77777777" w:rsidR="00F52A28" w:rsidRDefault="00F52A28" w:rsidP="007E371E">
                    <w:pPr>
                      <w:jc w:val="right"/>
                      <w:rPr>
                        <w:rFonts w:cs="Cambria"/>
                      </w:rPr>
                    </w:pPr>
                    <w:r>
                      <w:t>2,232,353.70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56FE633C" w14:textId="77777777" w:rsidR="00F52A28" w:rsidRDefault="00F52A28" w:rsidP="007E371E">
                    <w:pPr>
                      <w:rPr>
                        <w:rFonts w:cs="Cambria"/>
                      </w:rPr>
                    </w:pPr>
                    <w:r>
                      <w:t>2021/1/22</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7831DF44" w14:textId="77777777" w:rsidR="00F52A28" w:rsidRDefault="00F52A28" w:rsidP="007E371E">
                    <w:pPr>
                      <w:rPr>
                        <w:rFonts w:cs="Cambria"/>
                      </w:rPr>
                    </w:pPr>
                    <w:r>
                      <w:t>2022/1/1</w:t>
                    </w:r>
                  </w:p>
                </w:tc>
                <w:sdt>
                  <w:sdtPr>
                    <w:rPr>
                      <w:rFonts w:cs="Cambria"/>
                    </w:rPr>
                    <w:alias w:val="本公司作为被担保方的关联担保情况明细-担保是否已经履行完毕"/>
                    <w:tag w:val="_GBC_11b6ef1abc32485687a498df5cd1fbcd"/>
                    <w:id w:val="-434599441"/>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2C4F382E" w14:textId="5B58CE8E"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771012109"/>
              <w:lock w:val="sdtLocked"/>
            </w:sdtPr>
            <w:sdtEndPr/>
            <w:sdtContent>
              <w:tr w:rsidR="00F52A28" w14:paraId="3FF1880E"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691C29CC"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787C5AB0" w14:textId="77777777" w:rsidR="00F52A28" w:rsidRDefault="00F52A28" w:rsidP="007E371E">
                    <w:pPr>
                      <w:jc w:val="right"/>
                      <w:rPr>
                        <w:rFonts w:cs="Cambria"/>
                      </w:rPr>
                    </w:pPr>
                    <w:r>
                      <w:t>2,291,046.30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55AFFB23" w14:textId="77777777" w:rsidR="00F52A28" w:rsidRDefault="00F52A28" w:rsidP="007E371E">
                    <w:pPr>
                      <w:rPr>
                        <w:rFonts w:cs="Cambria"/>
                      </w:rPr>
                    </w:pPr>
                    <w:r>
                      <w:t>2021/1/25</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5B424874" w14:textId="77777777" w:rsidR="00F52A28" w:rsidRDefault="00F52A28" w:rsidP="007E371E">
                    <w:pPr>
                      <w:rPr>
                        <w:rFonts w:cs="Cambria"/>
                      </w:rPr>
                    </w:pPr>
                    <w:r>
                      <w:t>2022/1/1</w:t>
                    </w:r>
                  </w:p>
                </w:tc>
                <w:sdt>
                  <w:sdtPr>
                    <w:rPr>
                      <w:rFonts w:cs="Cambria"/>
                    </w:rPr>
                    <w:alias w:val="本公司作为被担保方的关联担保情况明细-担保是否已经履行完毕"/>
                    <w:tag w:val="_GBC_11b6ef1abc32485687a498df5cd1fbcd"/>
                    <w:id w:val="1287398023"/>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18E262B5" w14:textId="47C89E34"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69030903"/>
              <w:lock w:val="sdtLocked"/>
            </w:sdtPr>
            <w:sdtEndPr/>
            <w:sdtContent>
              <w:tr w:rsidR="00F52A28" w14:paraId="75D25A4D"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2FFD53CF"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2484F40F" w14:textId="77777777" w:rsidR="00F52A28" w:rsidRDefault="00F52A28" w:rsidP="007E371E">
                    <w:pPr>
                      <w:jc w:val="right"/>
                      <w:rPr>
                        <w:rFonts w:cs="Cambria"/>
                      </w:rPr>
                    </w:pPr>
                    <w:r>
                      <w:t>1,048,489.20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1B939E58" w14:textId="77777777" w:rsidR="00F52A28" w:rsidRDefault="00F52A28" w:rsidP="007E371E">
                    <w:pPr>
                      <w:rPr>
                        <w:rFonts w:cs="Cambria"/>
                      </w:rPr>
                    </w:pPr>
                    <w:r>
                      <w:t>2021/1/25</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092E66F8" w14:textId="77777777" w:rsidR="00F52A28" w:rsidRDefault="00F52A28" w:rsidP="007E371E">
                    <w:pPr>
                      <w:rPr>
                        <w:rFonts w:cs="Cambria"/>
                      </w:rPr>
                    </w:pPr>
                    <w:r>
                      <w:t>2022/1/1</w:t>
                    </w:r>
                  </w:p>
                </w:tc>
                <w:sdt>
                  <w:sdtPr>
                    <w:rPr>
                      <w:rFonts w:cs="Cambria"/>
                    </w:rPr>
                    <w:alias w:val="本公司作为被担保方的关联担保情况明细-担保是否已经履行完毕"/>
                    <w:tag w:val="_GBC_11b6ef1abc32485687a498df5cd1fbcd"/>
                    <w:id w:val="952132590"/>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5430F921" w14:textId="4024C278"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421874649"/>
              <w:lock w:val="sdtLocked"/>
            </w:sdtPr>
            <w:sdtEndPr/>
            <w:sdtContent>
              <w:tr w:rsidR="00F52A28" w14:paraId="17BAD178"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21DF2AB8"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09769A28" w14:textId="77777777" w:rsidR="00F52A28" w:rsidRDefault="00F52A28" w:rsidP="007E371E">
                    <w:pPr>
                      <w:jc w:val="right"/>
                      <w:rPr>
                        <w:rFonts w:cs="Cambria"/>
                      </w:rPr>
                    </w:pPr>
                    <w:r>
                      <w:t>180,000.00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2604A4AF" w14:textId="77777777" w:rsidR="00F52A28" w:rsidRDefault="00F52A28" w:rsidP="007E371E">
                    <w:pPr>
                      <w:rPr>
                        <w:rFonts w:cs="Cambria"/>
                      </w:rPr>
                    </w:pPr>
                    <w:r>
                      <w:t>2021/10/8</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1B2E913D" w14:textId="77777777" w:rsidR="00F52A28" w:rsidRDefault="00F52A28" w:rsidP="007E371E">
                    <w:pPr>
                      <w:rPr>
                        <w:rFonts w:cs="Cambria"/>
                      </w:rPr>
                    </w:pPr>
                    <w:r>
                      <w:t>2022/1/11</w:t>
                    </w:r>
                  </w:p>
                </w:tc>
                <w:sdt>
                  <w:sdtPr>
                    <w:rPr>
                      <w:rFonts w:cs="Cambria"/>
                    </w:rPr>
                    <w:alias w:val="本公司作为被担保方的关联担保情况明细-担保是否已经履行完毕"/>
                    <w:tag w:val="_GBC_11b6ef1abc32485687a498df5cd1fbcd"/>
                    <w:id w:val="-2110270763"/>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64868575" w14:textId="0979AED7"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798722964"/>
              <w:lock w:val="sdtLocked"/>
            </w:sdtPr>
            <w:sdtEndPr/>
            <w:sdtContent>
              <w:tr w:rsidR="00F52A28" w14:paraId="33A68407"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750294A6"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7F0D9D03" w14:textId="77777777" w:rsidR="00F52A28" w:rsidRDefault="00F52A28" w:rsidP="007E371E">
                    <w:pPr>
                      <w:jc w:val="right"/>
                      <w:rPr>
                        <w:rFonts w:cs="Cambria"/>
                      </w:rPr>
                    </w:pPr>
                    <w:r>
                      <w:t>40,000,000.00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484D6DE8" w14:textId="77777777" w:rsidR="00F52A28" w:rsidRDefault="00F52A28" w:rsidP="007E371E">
                    <w:pPr>
                      <w:rPr>
                        <w:rFonts w:cs="Cambria"/>
                      </w:rPr>
                    </w:pPr>
                    <w:r>
                      <w:t>2021/1/15</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5D7E33D2" w14:textId="77777777" w:rsidR="00F52A28" w:rsidRDefault="00F52A28" w:rsidP="007E371E">
                    <w:pPr>
                      <w:rPr>
                        <w:rFonts w:cs="Cambria"/>
                      </w:rPr>
                    </w:pPr>
                    <w:r>
                      <w:t>2022/1/14</w:t>
                    </w:r>
                  </w:p>
                </w:tc>
                <w:sdt>
                  <w:sdtPr>
                    <w:rPr>
                      <w:rFonts w:cs="Cambria"/>
                    </w:rPr>
                    <w:alias w:val="本公司作为被担保方的关联担保情况明细-担保是否已经履行完毕"/>
                    <w:tag w:val="_GBC_11b6ef1abc32485687a498df5cd1fbcd"/>
                    <w:id w:val="1206830765"/>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4D96F7A0" w14:textId="66D6A153"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277908275"/>
              <w:lock w:val="sdtLocked"/>
            </w:sdtPr>
            <w:sdtEndPr/>
            <w:sdtContent>
              <w:tr w:rsidR="00F52A28" w14:paraId="73BD2631"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1623BE49"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7447C3C5" w14:textId="77777777" w:rsidR="00F52A28" w:rsidRDefault="00F52A28" w:rsidP="007E371E">
                    <w:pPr>
                      <w:jc w:val="right"/>
                      <w:rPr>
                        <w:rFonts w:cs="Cambria"/>
                      </w:rPr>
                    </w:pPr>
                    <w:r>
                      <w:t>97,700,000.00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002E40D3" w14:textId="77777777" w:rsidR="00F52A28" w:rsidRDefault="00F52A28" w:rsidP="007E371E">
                    <w:pPr>
                      <w:rPr>
                        <w:rFonts w:cs="Cambria"/>
                      </w:rPr>
                    </w:pPr>
                    <w:r>
                      <w:t>2021/1/25</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0979937B" w14:textId="77777777" w:rsidR="00F52A28" w:rsidRDefault="00F52A28" w:rsidP="007E371E">
                    <w:pPr>
                      <w:rPr>
                        <w:rFonts w:cs="Cambria"/>
                      </w:rPr>
                    </w:pPr>
                    <w:r>
                      <w:t>2022/1/24</w:t>
                    </w:r>
                  </w:p>
                </w:tc>
                <w:sdt>
                  <w:sdtPr>
                    <w:rPr>
                      <w:rFonts w:cs="Cambria"/>
                    </w:rPr>
                    <w:alias w:val="本公司作为被担保方的关联担保情况明细-担保是否已经履行完毕"/>
                    <w:tag w:val="_GBC_11b6ef1abc32485687a498df5cd1fbcd"/>
                    <w:id w:val="152878718"/>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181B8B56" w14:textId="1557CB2F"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26065162"/>
              <w:lock w:val="sdtLocked"/>
            </w:sdtPr>
            <w:sdtEndPr/>
            <w:sdtContent>
              <w:tr w:rsidR="00F52A28" w14:paraId="1FB96DCD"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3A6F0D17"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515600FF" w14:textId="77777777" w:rsidR="00F52A28" w:rsidRDefault="00F52A28" w:rsidP="007E371E">
                    <w:pPr>
                      <w:jc w:val="right"/>
                      <w:rPr>
                        <w:rFonts w:cs="Cambria"/>
                      </w:rPr>
                    </w:pPr>
                    <w:r>
                      <w:t>30,000,000.00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6B712813" w14:textId="77777777" w:rsidR="00F52A28" w:rsidRDefault="00F52A28" w:rsidP="007E371E">
                    <w:pPr>
                      <w:rPr>
                        <w:rFonts w:cs="Cambria"/>
                      </w:rPr>
                    </w:pPr>
                    <w:r>
                      <w:t>2021/2/4</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6F1B6141" w14:textId="77777777" w:rsidR="00F52A28" w:rsidRDefault="00F52A28" w:rsidP="007E371E">
                    <w:pPr>
                      <w:rPr>
                        <w:rFonts w:cs="Cambria"/>
                      </w:rPr>
                    </w:pPr>
                    <w:r>
                      <w:t>2022/2/4</w:t>
                    </w:r>
                  </w:p>
                </w:tc>
                <w:sdt>
                  <w:sdtPr>
                    <w:rPr>
                      <w:rFonts w:cs="Cambria"/>
                    </w:rPr>
                    <w:alias w:val="本公司作为被担保方的关联担保情况明细-担保是否已经履行完毕"/>
                    <w:tag w:val="_GBC_11b6ef1abc32485687a498df5cd1fbcd"/>
                    <w:id w:val="-877471883"/>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086EDA4D" w14:textId="3C55CC0F"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979309561"/>
              <w:lock w:val="sdtLocked"/>
            </w:sdtPr>
            <w:sdtEndPr/>
            <w:sdtContent>
              <w:tr w:rsidR="00F52A28" w14:paraId="6672D714"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27B6234C"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1174DB93" w14:textId="77777777" w:rsidR="00F52A28" w:rsidRDefault="00F52A28" w:rsidP="007E371E">
                    <w:pPr>
                      <w:jc w:val="right"/>
                      <w:rPr>
                        <w:rFonts w:cs="Cambria"/>
                      </w:rPr>
                    </w:pPr>
                    <w:r>
                      <w:t>180,000.00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4B185C63" w14:textId="77777777" w:rsidR="00F52A28" w:rsidRDefault="00F52A28" w:rsidP="007E371E">
                    <w:pPr>
                      <w:rPr>
                        <w:rFonts w:cs="Cambria"/>
                      </w:rPr>
                    </w:pPr>
                    <w:r>
                      <w:t>2021/10/27</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009D0E79" w14:textId="77777777" w:rsidR="00F52A28" w:rsidRDefault="00F52A28" w:rsidP="007E371E">
                    <w:pPr>
                      <w:rPr>
                        <w:rFonts w:cs="Cambria"/>
                      </w:rPr>
                    </w:pPr>
                    <w:r>
                      <w:t>2022/2/6</w:t>
                    </w:r>
                  </w:p>
                </w:tc>
                <w:sdt>
                  <w:sdtPr>
                    <w:rPr>
                      <w:rFonts w:cs="Cambria"/>
                    </w:rPr>
                    <w:alias w:val="本公司作为被担保方的关联担保情况明细-担保是否已经履行完毕"/>
                    <w:tag w:val="_GBC_11b6ef1abc32485687a498df5cd1fbcd"/>
                    <w:id w:val="116572698"/>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2440D688" w14:textId="0C472BB9"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405870533"/>
              <w:lock w:val="sdtLocked"/>
            </w:sdtPr>
            <w:sdtEndPr/>
            <w:sdtContent>
              <w:tr w:rsidR="00F52A28" w14:paraId="78F6D2C9"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5EB1FE08"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6D6B6061" w14:textId="77777777" w:rsidR="00F52A28" w:rsidRDefault="00F52A28" w:rsidP="007E371E">
                    <w:pPr>
                      <w:jc w:val="right"/>
                      <w:rPr>
                        <w:rFonts w:cs="Cambria"/>
                      </w:rPr>
                    </w:pPr>
                    <w:r>
                      <w:t>900,000.00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4B5D6385" w14:textId="77777777" w:rsidR="00F52A28" w:rsidRDefault="00F52A28" w:rsidP="007E371E">
                    <w:pPr>
                      <w:rPr>
                        <w:rFonts w:cs="Cambria"/>
                      </w:rPr>
                    </w:pPr>
                    <w:r>
                      <w:t>2019/3/1</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58BFCFF0" w14:textId="77777777" w:rsidR="00F52A28" w:rsidRDefault="00F52A28" w:rsidP="007E371E">
                    <w:pPr>
                      <w:rPr>
                        <w:rFonts w:cs="Cambria"/>
                      </w:rPr>
                    </w:pPr>
                    <w:r>
                      <w:t>2022/2/6</w:t>
                    </w:r>
                  </w:p>
                </w:tc>
                <w:sdt>
                  <w:sdtPr>
                    <w:rPr>
                      <w:rFonts w:cs="Cambria"/>
                    </w:rPr>
                    <w:alias w:val="本公司作为被担保方的关联担保情况明细-担保是否已经履行完毕"/>
                    <w:tag w:val="_GBC_11b6ef1abc32485687a498df5cd1fbcd"/>
                    <w:id w:val="781468574"/>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5199163C" w14:textId="5F611E37"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630466940"/>
              <w:lock w:val="sdtLocked"/>
            </w:sdtPr>
            <w:sdtEndPr/>
            <w:sdtContent>
              <w:tr w:rsidR="00F52A28" w14:paraId="261CCF4C"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300164CD"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4084E902" w14:textId="77777777" w:rsidR="00F52A28" w:rsidRDefault="00F52A28" w:rsidP="007E371E">
                    <w:pPr>
                      <w:jc w:val="right"/>
                      <w:rPr>
                        <w:rFonts w:cs="Cambria"/>
                      </w:rPr>
                    </w:pPr>
                    <w:r>
                      <w:t>90,000.00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45EBD814" w14:textId="77777777" w:rsidR="00F52A28" w:rsidRDefault="00F52A28" w:rsidP="007E371E">
                    <w:pPr>
                      <w:rPr>
                        <w:rFonts w:cs="Cambria"/>
                      </w:rPr>
                    </w:pPr>
                    <w:r>
                      <w:t>2021/10/27</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03CD55C1" w14:textId="77777777" w:rsidR="00F52A28" w:rsidRDefault="00F52A28" w:rsidP="007E371E">
                    <w:pPr>
                      <w:rPr>
                        <w:rFonts w:cs="Cambria"/>
                      </w:rPr>
                    </w:pPr>
                    <w:r>
                      <w:t>2022/2/9</w:t>
                    </w:r>
                  </w:p>
                </w:tc>
                <w:sdt>
                  <w:sdtPr>
                    <w:rPr>
                      <w:rFonts w:cs="Cambria"/>
                    </w:rPr>
                    <w:alias w:val="本公司作为被担保方的关联担保情况明细-担保是否已经履行完毕"/>
                    <w:tag w:val="_GBC_11b6ef1abc32485687a498df5cd1fbcd"/>
                    <w:id w:val="-1282804752"/>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775F8276" w14:textId="17507E93"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381302457"/>
              <w:lock w:val="sdtLocked"/>
            </w:sdtPr>
            <w:sdtEndPr/>
            <w:sdtContent>
              <w:tr w:rsidR="00F52A28" w14:paraId="34E278C7"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3A4955C6"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2A6C6B7E" w14:textId="77777777" w:rsidR="00F52A28" w:rsidRDefault="00F52A28" w:rsidP="007E371E">
                    <w:pPr>
                      <w:jc w:val="right"/>
                      <w:rPr>
                        <w:rFonts w:cs="Cambria"/>
                      </w:rPr>
                    </w:pPr>
                    <w:r>
                      <w:t>70,000,000.00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1C647D18" w14:textId="77777777" w:rsidR="00F52A28" w:rsidRDefault="00F52A28" w:rsidP="007E371E">
                    <w:pPr>
                      <w:rPr>
                        <w:rFonts w:cs="Cambria"/>
                      </w:rPr>
                    </w:pPr>
                    <w:r>
                      <w:t>2021/2/19</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561FBDA9" w14:textId="77777777" w:rsidR="00F52A28" w:rsidRDefault="00F52A28" w:rsidP="007E371E">
                    <w:pPr>
                      <w:rPr>
                        <w:rFonts w:cs="Cambria"/>
                      </w:rPr>
                    </w:pPr>
                    <w:r>
                      <w:t>2022/2/28</w:t>
                    </w:r>
                  </w:p>
                </w:tc>
                <w:sdt>
                  <w:sdtPr>
                    <w:rPr>
                      <w:rFonts w:cs="Cambria"/>
                    </w:rPr>
                    <w:alias w:val="本公司作为被担保方的关联担保情况明细-担保是否已经履行完毕"/>
                    <w:tag w:val="_GBC_11b6ef1abc32485687a498df5cd1fbcd"/>
                    <w:id w:val="1635066351"/>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1ABBE23A" w14:textId="1E3EFE86"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603258345"/>
              <w:lock w:val="sdtLocked"/>
            </w:sdtPr>
            <w:sdtEndPr/>
            <w:sdtContent>
              <w:tr w:rsidR="00F52A28" w14:paraId="26415807"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6F403C7D"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0E5D6B38" w14:textId="77777777" w:rsidR="00F52A28" w:rsidRDefault="00F52A28" w:rsidP="007E371E">
                    <w:pPr>
                      <w:jc w:val="right"/>
                      <w:rPr>
                        <w:rFonts w:cs="Cambria"/>
                      </w:rPr>
                    </w:pPr>
                    <w:r>
                      <w:t>90,000.00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30E6F4B9" w14:textId="77777777" w:rsidR="00F52A28" w:rsidRDefault="00F52A28" w:rsidP="007E371E">
                    <w:pPr>
                      <w:rPr>
                        <w:rFonts w:cs="Cambria"/>
                      </w:rPr>
                    </w:pPr>
                    <w:r>
                      <w:t>2021/10/27</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27472B95" w14:textId="77777777" w:rsidR="00F52A28" w:rsidRDefault="00F52A28" w:rsidP="007E371E">
                    <w:pPr>
                      <w:rPr>
                        <w:rFonts w:cs="Cambria"/>
                      </w:rPr>
                    </w:pPr>
                    <w:r>
                      <w:t>2022/3/1</w:t>
                    </w:r>
                  </w:p>
                </w:tc>
                <w:sdt>
                  <w:sdtPr>
                    <w:rPr>
                      <w:rFonts w:cs="Cambria"/>
                    </w:rPr>
                    <w:alias w:val="本公司作为被担保方的关联担保情况明细-担保是否已经履行完毕"/>
                    <w:tag w:val="_GBC_11b6ef1abc32485687a498df5cd1fbcd"/>
                    <w:id w:val="-1484466503"/>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705FCCD1" w14:textId="60C2253D"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970243941"/>
              <w:lock w:val="sdtLocked"/>
            </w:sdtPr>
            <w:sdtEndPr/>
            <w:sdtContent>
              <w:tr w:rsidR="00F52A28" w14:paraId="3FED2BFB"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33DABFD0"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69FD5C09" w14:textId="77777777" w:rsidR="00F52A28" w:rsidRDefault="00F52A28" w:rsidP="007E371E">
                    <w:pPr>
                      <w:jc w:val="right"/>
                      <w:rPr>
                        <w:rFonts w:cs="Cambria"/>
                      </w:rPr>
                    </w:pPr>
                    <w:r>
                      <w:t>450,000.00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37C0BE6E" w14:textId="77777777" w:rsidR="00F52A28" w:rsidRDefault="00F52A28" w:rsidP="007E371E">
                    <w:pPr>
                      <w:rPr>
                        <w:rFonts w:cs="Cambria"/>
                      </w:rPr>
                    </w:pPr>
                    <w:r>
                      <w:t>2021/11/3</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785650C8" w14:textId="77777777" w:rsidR="00F52A28" w:rsidRDefault="00F52A28" w:rsidP="007E371E">
                    <w:pPr>
                      <w:rPr>
                        <w:rFonts w:cs="Cambria"/>
                      </w:rPr>
                    </w:pPr>
                    <w:r>
                      <w:t>2022/3/3</w:t>
                    </w:r>
                  </w:p>
                </w:tc>
                <w:sdt>
                  <w:sdtPr>
                    <w:rPr>
                      <w:rFonts w:cs="Cambria"/>
                    </w:rPr>
                    <w:alias w:val="本公司作为被担保方的关联担保情况明细-担保是否已经履行完毕"/>
                    <w:tag w:val="_GBC_11b6ef1abc32485687a498df5cd1fbcd"/>
                    <w:id w:val="1689631994"/>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22660C28" w14:textId="22ED3E63"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282378435"/>
              <w:lock w:val="sdtLocked"/>
            </w:sdtPr>
            <w:sdtEndPr/>
            <w:sdtContent>
              <w:tr w:rsidR="00F52A28" w14:paraId="34D1443A"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08BD00AC"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55CF7AB5" w14:textId="77777777" w:rsidR="00F52A28" w:rsidRDefault="00F52A28" w:rsidP="007E371E">
                    <w:pPr>
                      <w:jc w:val="right"/>
                      <w:rPr>
                        <w:rFonts w:cs="Cambria"/>
                      </w:rPr>
                    </w:pPr>
                    <w:r>
                      <w:t>450,000.00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13A362C0" w14:textId="77777777" w:rsidR="00F52A28" w:rsidRDefault="00F52A28" w:rsidP="007E371E">
                    <w:pPr>
                      <w:rPr>
                        <w:rFonts w:cs="Cambria"/>
                      </w:rPr>
                    </w:pPr>
                    <w:r>
                      <w:t>2021/11/26</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7E100FED" w14:textId="77777777" w:rsidR="00F52A28" w:rsidRDefault="00F52A28" w:rsidP="007E371E">
                    <w:pPr>
                      <w:rPr>
                        <w:rFonts w:cs="Cambria"/>
                      </w:rPr>
                    </w:pPr>
                    <w:r>
                      <w:t>2022/3/3</w:t>
                    </w:r>
                  </w:p>
                </w:tc>
                <w:sdt>
                  <w:sdtPr>
                    <w:rPr>
                      <w:rFonts w:cs="Cambria"/>
                    </w:rPr>
                    <w:alias w:val="本公司作为被担保方的关联担保情况明细-担保是否已经履行完毕"/>
                    <w:tag w:val="_GBC_11b6ef1abc32485687a498df5cd1fbcd"/>
                    <w:id w:val="-484398064"/>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493FEF6F" w14:textId="395848C3"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662884899"/>
              <w:lock w:val="sdtLocked"/>
            </w:sdtPr>
            <w:sdtEndPr/>
            <w:sdtContent>
              <w:tr w:rsidR="00F52A28" w14:paraId="4B924CCC"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5B3322CF"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53CB52D0" w14:textId="77777777" w:rsidR="00F52A28" w:rsidRDefault="00F52A28" w:rsidP="007E371E">
                    <w:pPr>
                      <w:jc w:val="right"/>
                      <w:rPr>
                        <w:rFonts w:cs="Cambria"/>
                      </w:rPr>
                    </w:pPr>
                    <w:r>
                      <w:t>180,000.00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3A34D9D1" w14:textId="77777777" w:rsidR="00F52A28" w:rsidRDefault="00F52A28" w:rsidP="007E371E">
                    <w:pPr>
                      <w:rPr>
                        <w:rFonts w:cs="Cambria"/>
                      </w:rPr>
                    </w:pPr>
                    <w:r>
                      <w:t>2021/12/17</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1895021E" w14:textId="77777777" w:rsidR="00F52A28" w:rsidRDefault="00F52A28" w:rsidP="007E371E">
                    <w:pPr>
                      <w:rPr>
                        <w:rFonts w:cs="Cambria"/>
                      </w:rPr>
                    </w:pPr>
                    <w:r>
                      <w:t>2022/3/20</w:t>
                    </w:r>
                  </w:p>
                </w:tc>
                <w:sdt>
                  <w:sdtPr>
                    <w:rPr>
                      <w:rFonts w:cs="Cambria"/>
                    </w:rPr>
                    <w:alias w:val="本公司作为被担保方的关联担保情况明细-担保是否已经履行完毕"/>
                    <w:tag w:val="_GBC_11b6ef1abc32485687a498df5cd1fbcd"/>
                    <w:id w:val="-1082143498"/>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277EEE8D" w14:textId="29DC1EA2"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307785350"/>
              <w:lock w:val="sdtLocked"/>
            </w:sdtPr>
            <w:sdtEndPr/>
            <w:sdtContent>
              <w:tr w:rsidR="00F52A28" w14:paraId="5314A7EC"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46990314"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7717EF5A" w14:textId="77777777" w:rsidR="00F52A28" w:rsidRDefault="00F52A28" w:rsidP="007E371E">
                    <w:pPr>
                      <w:jc w:val="right"/>
                      <w:rPr>
                        <w:rFonts w:cs="Cambria"/>
                      </w:rPr>
                    </w:pPr>
                    <w:r>
                      <w:t>270,000.00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6C464EC5" w14:textId="77777777" w:rsidR="00F52A28" w:rsidRDefault="00F52A28" w:rsidP="007E371E">
                    <w:pPr>
                      <w:rPr>
                        <w:rFonts w:cs="Cambria"/>
                      </w:rPr>
                    </w:pPr>
                    <w:r>
                      <w:t>2021/12/30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6048DE2A" w14:textId="77777777" w:rsidR="00F52A28" w:rsidRDefault="00F52A28" w:rsidP="007E371E">
                    <w:pPr>
                      <w:rPr>
                        <w:rFonts w:cs="Cambria"/>
                      </w:rPr>
                    </w:pPr>
                    <w:r>
                      <w:t>2022/4/5</w:t>
                    </w:r>
                  </w:p>
                </w:tc>
                <w:sdt>
                  <w:sdtPr>
                    <w:rPr>
                      <w:rFonts w:cs="Cambria"/>
                    </w:rPr>
                    <w:alias w:val="本公司作为被担保方的关联担保情况明细-担保是否已经履行完毕"/>
                    <w:tag w:val="_GBC_11b6ef1abc32485687a498df5cd1fbcd"/>
                    <w:id w:val="1084334729"/>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667FE22C" w14:textId="7151BE0A"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069381215"/>
              <w:lock w:val="sdtLocked"/>
            </w:sdtPr>
            <w:sdtEndPr/>
            <w:sdtContent>
              <w:tr w:rsidR="00F52A28" w14:paraId="0E7499C7"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5A7ADED3"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36C3398B" w14:textId="77777777" w:rsidR="00F52A28" w:rsidRDefault="00F52A28" w:rsidP="007E371E">
                    <w:pPr>
                      <w:jc w:val="right"/>
                      <w:rPr>
                        <w:rFonts w:cs="Cambria"/>
                      </w:rPr>
                    </w:pPr>
                    <w:r>
                      <w:t>3,150,000.00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7A834AC1" w14:textId="77777777" w:rsidR="00F52A28" w:rsidRDefault="00F52A28" w:rsidP="007E371E">
                    <w:pPr>
                      <w:rPr>
                        <w:rFonts w:cs="Cambria"/>
                      </w:rPr>
                    </w:pPr>
                    <w:r>
                      <w:t>2020/3/6</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19D7D656" w14:textId="77777777" w:rsidR="00F52A28" w:rsidRDefault="00F52A28" w:rsidP="007E371E">
                    <w:pPr>
                      <w:rPr>
                        <w:rFonts w:cs="Cambria"/>
                      </w:rPr>
                    </w:pPr>
                    <w:r>
                      <w:t>2022/4/12</w:t>
                    </w:r>
                  </w:p>
                </w:tc>
                <w:sdt>
                  <w:sdtPr>
                    <w:rPr>
                      <w:rFonts w:cs="Cambria"/>
                    </w:rPr>
                    <w:alias w:val="本公司作为被担保方的关联担保情况明细-担保是否已经履行完毕"/>
                    <w:tag w:val="_GBC_11b6ef1abc32485687a498df5cd1fbcd"/>
                    <w:id w:val="-197775917"/>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08465D43" w14:textId="106BE06E"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922604253"/>
              <w:lock w:val="sdtLocked"/>
            </w:sdtPr>
            <w:sdtEndPr/>
            <w:sdtContent>
              <w:tr w:rsidR="00F52A28" w14:paraId="7CD4E9BB"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2A3C10E1"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5D605A4F" w14:textId="77777777" w:rsidR="00F52A28" w:rsidRDefault="00F52A28" w:rsidP="007E371E">
                    <w:pPr>
                      <w:jc w:val="right"/>
                      <w:rPr>
                        <w:rFonts w:cs="Cambria"/>
                      </w:rPr>
                    </w:pPr>
                    <w:r>
                      <w:t>351,000.00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547568FB" w14:textId="77777777" w:rsidR="00F52A28" w:rsidRDefault="00F52A28" w:rsidP="007E371E">
                    <w:pPr>
                      <w:rPr>
                        <w:rFonts w:cs="Cambria"/>
                      </w:rPr>
                    </w:pPr>
                    <w:r>
                      <w:t>2021/12/9</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37494EAF" w14:textId="77777777" w:rsidR="00F52A28" w:rsidRDefault="00F52A28" w:rsidP="007E371E">
                    <w:pPr>
                      <w:rPr>
                        <w:rFonts w:cs="Cambria"/>
                      </w:rPr>
                    </w:pPr>
                    <w:r>
                      <w:t>2022/4/30</w:t>
                    </w:r>
                  </w:p>
                </w:tc>
                <w:sdt>
                  <w:sdtPr>
                    <w:rPr>
                      <w:rFonts w:cs="Cambria"/>
                    </w:rPr>
                    <w:alias w:val="本公司作为被担保方的关联担保情况明细-担保是否已经履行完毕"/>
                    <w:tag w:val="_GBC_11b6ef1abc32485687a498df5cd1fbcd"/>
                    <w:id w:val="-2127839797"/>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125C5FD3" w14:textId="43FAD7A7"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859475731"/>
              <w:lock w:val="sdtLocked"/>
            </w:sdtPr>
            <w:sdtEndPr/>
            <w:sdtContent>
              <w:tr w:rsidR="00F52A28" w14:paraId="0DD6EA51"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0F17A119"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188C00CB" w14:textId="77777777" w:rsidR="00F52A28" w:rsidRDefault="00F52A28" w:rsidP="007E371E">
                    <w:pPr>
                      <w:jc w:val="right"/>
                      <w:rPr>
                        <w:rFonts w:cs="Cambria"/>
                      </w:rPr>
                    </w:pPr>
                    <w:r>
                      <w:t>110,000,000.00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4E0734E0" w14:textId="77777777" w:rsidR="00F52A28" w:rsidRDefault="00F52A28" w:rsidP="007E371E">
                    <w:pPr>
                      <w:rPr>
                        <w:rFonts w:cs="Cambria"/>
                      </w:rPr>
                    </w:pPr>
                    <w:r>
                      <w:t>2021/5/26</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05845A02" w14:textId="77777777" w:rsidR="00F52A28" w:rsidRDefault="00F52A28" w:rsidP="007E371E">
                    <w:pPr>
                      <w:rPr>
                        <w:rFonts w:cs="Cambria"/>
                      </w:rPr>
                    </w:pPr>
                    <w:r>
                      <w:t>2022/5/26</w:t>
                    </w:r>
                  </w:p>
                </w:tc>
                <w:sdt>
                  <w:sdtPr>
                    <w:rPr>
                      <w:rFonts w:cs="Cambria"/>
                    </w:rPr>
                    <w:alias w:val="本公司作为被担保方的关联担保情况明细-担保是否已经履行完毕"/>
                    <w:tag w:val="_GBC_11b6ef1abc32485687a498df5cd1fbcd"/>
                    <w:id w:val="530617324"/>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417DB008" w14:textId="71BF2A8B"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934429396"/>
              <w:lock w:val="sdtLocked"/>
            </w:sdtPr>
            <w:sdtEndPr/>
            <w:sdtContent>
              <w:tr w:rsidR="00F52A28" w14:paraId="707740E6"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08E7DCE0"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421140BC" w14:textId="77777777" w:rsidR="00F52A28" w:rsidRDefault="00F52A28" w:rsidP="007E371E">
                    <w:pPr>
                      <w:jc w:val="right"/>
                      <w:rPr>
                        <w:rFonts w:cs="Cambria"/>
                      </w:rPr>
                    </w:pPr>
                    <w:r>
                      <w:t>9,717,458.55</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2AED5174" w14:textId="77777777" w:rsidR="00F52A28" w:rsidRDefault="00F52A28" w:rsidP="007E371E">
                    <w:pPr>
                      <w:rPr>
                        <w:rFonts w:cs="Cambria"/>
                      </w:rPr>
                    </w:pPr>
                    <w:r>
                      <w:t>2021/5/28</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6D5A8ADB" w14:textId="77777777" w:rsidR="00F52A28" w:rsidRDefault="00F52A28" w:rsidP="007E371E">
                    <w:pPr>
                      <w:rPr>
                        <w:rFonts w:cs="Cambria"/>
                      </w:rPr>
                    </w:pPr>
                    <w:r>
                      <w:t>2022/5/28</w:t>
                    </w:r>
                  </w:p>
                </w:tc>
                <w:sdt>
                  <w:sdtPr>
                    <w:rPr>
                      <w:rFonts w:cs="Cambria"/>
                    </w:rPr>
                    <w:alias w:val="本公司作为被担保方的关联担保情况明细-担保是否已经履行完毕"/>
                    <w:tag w:val="_GBC_11b6ef1abc32485687a498df5cd1fbcd"/>
                    <w:id w:val="855462450"/>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458DEAD8" w14:textId="286F429B"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342908654"/>
              <w:lock w:val="sdtLocked"/>
            </w:sdtPr>
            <w:sdtEndPr/>
            <w:sdtContent>
              <w:tr w:rsidR="00F52A28" w14:paraId="1504F78E"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2A01AEFE"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1DA30E48" w14:textId="77777777" w:rsidR="00F52A28" w:rsidRDefault="00F52A28" w:rsidP="007E371E">
                    <w:pPr>
                      <w:jc w:val="right"/>
                      <w:rPr>
                        <w:rFonts w:cs="Cambria"/>
                      </w:rPr>
                    </w:pPr>
                    <w:r>
                      <w:t>100,000,000.00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1367A8FD" w14:textId="77777777" w:rsidR="00F52A28" w:rsidRDefault="00F52A28" w:rsidP="007E371E">
                    <w:pPr>
                      <w:rPr>
                        <w:rFonts w:cs="Cambria"/>
                      </w:rPr>
                    </w:pPr>
                    <w:r>
                      <w:t>2021/6/15</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0ACABAAB" w14:textId="77777777" w:rsidR="00F52A28" w:rsidRDefault="00F52A28" w:rsidP="007E371E">
                    <w:pPr>
                      <w:rPr>
                        <w:rFonts w:cs="Cambria"/>
                      </w:rPr>
                    </w:pPr>
                    <w:r>
                      <w:t>2022/6/15</w:t>
                    </w:r>
                  </w:p>
                </w:tc>
                <w:sdt>
                  <w:sdtPr>
                    <w:rPr>
                      <w:rFonts w:cs="Cambria"/>
                    </w:rPr>
                    <w:alias w:val="本公司作为被担保方的关联担保情况明细-担保是否已经履行完毕"/>
                    <w:tag w:val="_GBC_11b6ef1abc32485687a498df5cd1fbcd"/>
                    <w:id w:val="1023828254"/>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1E67F3E9" w14:textId="2D97FF03"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211456842"/>
              <w:lock w:val="sdtLocked"/>
            </w:sdtPr>
            <w:sdtEndPr/>
            <w:sdtContent>
              <w:tr w:rsidR="00F52A28" w14:paraId="2814F85D"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7A99C81E"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789F1650" w14:textId="77777777" w:rsidR="00F52A28" w:rsidRDefault="00F52A28" w:rsidP="007E371E">
                    <w:pPr>
                      <w:jc w:val="right"/>
                      <w:rPr>
                        <w:rFonts w:cs="Cambria"/>
                      </w:rPr>
                    </w:pPr>
                    <w:r>
                      <w:t>1,967,477.79</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0A27FF2A" w14:textId="77777777" w:rsidR="00F52A28" w:rsidRDefault="00F52A28" w:rsidP="007E371E">
                    <w:pPr>
                      <w:rPr>
                        <w:rFonts w:cs="Cambria"/>
                      </w:rPr>
                    </w:pPr>
                    <w:r>
                      <w:t>2020/11/16</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3B74AABA" w14:textId="77777777" w:rsidR="00F52A28" w:rsidRDefault="00F52A28" w:rsidP="007E371E">
                    <w:pPr>
                      <w:rPr>
                        <w:rFonts w:cs="Cambria"/>
                      </w:rPr>
                    </w:pPr>
                    <w:r>
                      <w:t>2022/6/28</w:t>
                    </w:r>
                  </w:p>
                </w:tc>
                <w:sdt>
                  <w:sdtPr>
                    <w:rPr>
                      <w:rFonts w:cs="Cambria"/>
                    </w:rPr>
                    <w:alias w:val="本公司作为被担保方的关联担保情况明细-担保是否已经履行完毕"/>
                    <w:tag w:val="_GBC_11b6ef1abc32485687a498df5cd1fbcd"/>
                    <w:id w:val="969173754"/>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05C66B74" w14:textId="364461D9"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523667950"/>
              <w:lock w:val="sdtLocked"/>
            </w:sdtPr>
            <w:sdtEndPr/>
            <w:sdtContent>
              <w:tr w:rsidR="00F52A28" w14:paraId="24C2D366"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4788DC9B"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6883F176" w14:textId="77777777" w:rsidR="00F52A28" w:rsidRDefault="00F52A28" w:rsidP="007E371E">
                    <w:pPr>
                      <w:jc w:val="right"/>
                      <w:rPr>
                        <w:rFonts w:cs="Cambria"/>
                      </w:rPr>
                    </w:pPr>
                    <w:r>
                      <w:t>463,416.35</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28D31CD3" w14:textId="77777777" w:rsidR="00F52A28" w:rsidRDefault="00F52A28" w:rsidP="007E371E">
                    <w:pPr>
                      <w:rPr>
                        <w:rFonts w:cs="Cambria"/>
                      </w:rPr>
                    </w:pPr>
                    <w:r>
                      <w:t>2021/7/29</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4605A624" w14:textId="77777777" w:rsidR="00F52A28" w:rsidRDefault="00F52A28" w:rsidP="007E371E">
                    <w:pPr>
                      <w:rPr>
                        <w:rFonts w:cs="Cambria"/>
                      </w:rPr>
                    </w:pPr>
                    <w:r>
                      <w:t>2022/6/28</w:t>
                    </w:r>
                  </w:p>
                </w:tc>
                <w:sdt>
                  <w:sdtPr>
                    <w:rPr>
                      <w:rFonts w:cs="Cambria"/>
                    </w:rPr>
                    <w:alias w:val="本公司作为被担保方的关联担保情况明细-担保是否已经履行完毕"/>
                    <w:tag w:val="_GBC_11b6ef1abc32485687a498df5cd1fbcd"/>
                    <w:id w:val="1000240461"/>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61C38499" w14:textId="7F17BB70"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2077388841"/>
              <w:lock w:val="sdtLocked"/>
            </w:sdtPr>
            <w:sdtEndPr/>
            <w:sdtContent>
              <w:tr w:rsidR="00F52A28" w14:paraId="442B4738"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6134C685"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40B0CDAF" w14:textId="77777777" w:rsidR="00F52A28" w:rsidRDefault="00F52A28" w:rsidP="007E371E">
                    <w:pPr>
                      <w:jc w:val="right"/>
                      <w:rPr>
                        <w:rFonts w:cs="Cambria"/>
                      </w:rPr>
                    </w:pPr>
                    <w:r>
                      <w:t>120,000,000.00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59CF8598" w14:textId="77777777" w:rsidR="00F52A28" w:rsidRDefault="00F52A28" w:rsidP="007E371E">
                    <w:pPr>
                      <w:rPr>
                        <w:rFonts w:cs="Cambria"/>
                      </w:rPr>
                    </w:pPr>
                    <w:r>
                      <w:t>2021/7/19</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0944FBF4" w14:textId="77777777" w:rsidR="00F52A28" w:rsidRDefault="00F52A28" w:rsidP="007E371E">
                    <w:pPr>
                      <w:rPr>
                        <w:rFonts w:cs="Cambria"/>
                      </w:rPr>
                    </w:pPr>
                    <w:r>
                      <w:t>2022/7/19</w:t>
                    </w:r>
                  </w:p>
                </w:tc>
                <w:sdt>
                  <w:sdtPr>
                    <w:rPr>
                      <w:rFonts w:cs="Cambria"/>
                    </w:rPr>
                    <w:alias w:val="本公司作为被担保方的关联担保情况明细-担保是否已经履行完毕"/>
                    <w:tag w:val="_GBC_11b6ef1abc32485687a498df5cd1fbcd"/>
                    <w:id w:val="449509489"/>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36826A0D" w14:textId="27042AB8"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272861066"/>
              <w:lock w:val="sdtLocked"/>
            </w:sdtPr>
            <w:sdtEndPr/>
            <w:sdtContent>
              <w:tr w:rsidR="00F52A28" w14:paraId="76C1252B"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4B5808A8"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0B5102A8" w14:textId="77777777" w:rsidR="00F52A28" w:rsidRDefault="00F52A28" w:rsidP="007E371E">
                    <w:pPr>
                      <w:jc w:val="right"/>
                      <w:rPr>
                        <w:rFonts w:cs="Cambria"/>
                      </w:rPr>
                    </w:pPr>
                    <w:r>
                      <w:t>1,027,886.13</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3DDF908B" w14:textId="77777777" w:rsidR="00F52A28" w:rsidRDefault="00F52A28" w:rsidP="007E371E">
                    <w:pPr>
                      <w:rPr>
                        <w:rFonts w:cs="Cambria"/>
                      </w:rPr>
                    </w:pPr>
                    <w:r>
                      <w:t>2021/9/30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44B8F019" w14:textId="77777777" w:rsidR="00F52A28" w:rsidRDefault="00F52A28" w:rsidP="007E371E">
                    <w:pPr>
                      <w:rPr>
                        <w:rFonts w:cs="Cambria"/>
                      </w:rPr>
                    </w:pPr>
                    <w:r>
                      <w:t>2022/7/21</w:t>
                    </w:r>
                  </w:p>
                </w:tc>
                <w:sdt>
                  <w:sdtPr>
                    <w:rPr>
                      <w:rFonts w:cs="Cambria"/>
                    </w:rPr>
                    <w:alias w:val="本公司作为被担保方的关联担保情况明细-担保是否已经履行完毕"/>
                    <w:tag w:val="_GBC_11b6ef1abc32485687a498df5cd1fbcd"/>
                    <w:id w:val="820548879"/>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05DFD37D" w14:textId="1A3CB7D9"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353389827"/>
              <w:lock w:val="sdtLocked"/>
            </w:sdtPr>
            <w:sdtEndPr/>
            <w:sdtContent>
              <w:tr w:rsidR="00F52A28" w14:paraId="7DEEBAEC"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6ABBDCC0"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4410B4CD" w14:textId="77777777" w:rsidR="00F52A28" w:rsidRDefault="00F52A28" w:rsidP="007E371E">
                    <w:pPr>
                      <w:jc w:val="right"/>
                      <w:rPr>
                        <w:rFonts w:cs="Cambria"/>
                      </w:rPr>
                    </w:pPr>
                    <w:r>
                      <w:t>150,000,000.00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4FF4EA66" w14:textId="77777777" w:rsidR="00F52A28" w:rsidRDefault="00F52A28" w:rsidP="007E371E">
                    <w:pPr>
                      <w:rPr>
                        <w:rFonts w:cs="Cambria"/>
                      </w:rPr>
                    </w:pPr>
                    <w:r>
                      <w:t>2021/8/19</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01D1214D" w14:textId="77777777" w:rsidR="00F52A28" w:rsidRDefault="00F52A28" w:rsidP="007E371E">
                    <w:pPr>
                      <w:rPr>
                        <w:rFonts w:cs="Cambria"/>
                      </w:rPr>
                    </w:pPr>
                    <w:r>
                      <w:t>2022/8/19</w:t>
                    </w:r>
                  </w:p>
                </w:tc>
                <w:sdt>
                  <w:sdtPr>
                    <w:rPr>
                      <w:rFonts w:cs="Cambria"/>
                    </w:rPr>
                    <w:alias w:val="本公司作为被担保方的关联担保情况明细-担保是否已经履行完毕"/>
                    <w:tag w:val="_GBC_11b6ef1abc32485687a498df5cd1fbcd"/>
                    <w:id w:val="1220025463"/>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4EF73D12" w14:textId="344F7A6F"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676110490"/>
              <w:lock w:val="sdtLocked"/>
            </w:sdtPr>
            <w:sdtEndPr/>
            <w:sdtContent>
              <w:tr w:rsidR="00F52A28" w14:paraId="60292DCB"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4A85E958"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0E55A751" w14:textId="77777777" w:rsidR="00F52A28" w:rsidRDefault="00F52A28" w:rsidP="007E371E">
                    <w:pPr>
                      <w:jc w:val="right"/>
                      <w:rPr>
                        <w:rFonts w:cs="Cambria"/>
                      </w:rPr>
                    </w:pPr>
                    <w:r>
                      <w:t>100,000,000.00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070099CF" w14:textId="77777777" w:rsidR="00F52A28" w:rsidRDefault="00F52A28" w:rsidP="007E371E">
                    <w:pPr>
                      <w:rPr>
                        <w:rFonts w:cs="Cambria"/>
                      </w:rPr>
                    </w:pPr>
                    <w:r>
                      <w:t>2021/11/10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3D194356" w14:textId="77777777" w:rsidR="00F52A28" w:rsidRDefault="00F52A28" w:rsidP="007E371E">
                    <w:pPr>
                      <w:rPr>
                        <w:rFonts w:cs="Cambria"/>
                      </w:rPr>
                    </w:pPr>
                    <w:r>
                      <w:t>2022/11/10</w:t>
                    </w:r>
                  </w:p>
                </w:tc>
                <w:sdt>
                  <w:sdtPr>
                    <w:rPr>
                      <w:rFonts w:cs="Cambria"/>
                    </w:rPr>
                    <w:alias w:val="本公司作为被担保方的关联担保情况明细-担保是否已经履行完毕"/>
                    <w:tag w:val="_GBC_11b6ef1abc32485687a498df5cd1fbcd"/>
                    <w:id w:val="697818369"/>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0D39095F" w14:textId="6A1FC3A0"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769526741"/>
              <w:lock w:val="sdtLocked"/>
            </w:sdtPr>
            <w:sdtEndPr/>
            <w:sdtContent>
              <w:tr w:rsidR="00F52A28" w14:paraId="068FB621"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26CEAC00"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61A93B03" w14:textId="77777777" w:rsidR="00F52A28" w:rsidRDefault="00F52A28" w:rsidP="007E371E">
                    <w:pPr>
                      <w:jc w:val="right"/>
                      <w:rPr>
                        <w:rFonts w:cs="Cambria"/>
                      </w:rPr>
                    </w:pPr>
                    <w:r>
                      <w:t>90,000,000.00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3449D914" w14:textId="77777777" w:rsidR="00F52A28" w:rsidRDefault="00F52A28" w:rsidP="007E371E">
                    <w:pPr>
                      <w:rPr>
                        <w:rFonts w:cs="Cambria"/>
                      </w:rPr>
                    </w:pPr>
                    <w:r>
                      <w:t>2021/11/11</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101998D4" w14:textId="77777777" w:rsidR="00F52A28" w:rsidRDefault="00F52A28" w:rsidP="007E371E">
                    <w:pPr>
                      <w:rPr>
                        <w:rFonts w:cs="Cambria"/>
                      </w:rPr>
                    </w:pPr>
                    <w:r>
                      <w:t>2022/11/11</w:t>
                    </w:r>
                  </w:p>
                </w:tc>
                <w:sdt>
                  <w:sdtPr>
                    <w:rPr>
                      <w:rFonts w:cs="Cambria"/>
                    </w:rPr>
                    <w:alias w:val="本公司作为被担保方的关联担保情况明细-担保是否已经履行完毕"/>
                    <w:tag w:val="_GBC_11b6ef1abc32485687a498df5cd1fbcd"/>
                    <w:id w:val="685723095"/>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4108B836" w14:textId="58E84ECB"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346910841"/>
              <w:lock w:val="sdtLocked"/>
            </w:sdtPr>
            <w:sdtEndPr/>
            <w:sdtContent>
              <w:tr w:rsidR="00F52A28" w14:paraId="7E6C2852"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524AC08B"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18C962F3" w14:textId="77777777" w:rsidR="00F52A28" w:rsidRDefault="00F52A28" w:rsidP="007E371E">
                    <w:pPr>
                      <w:jc w:val="right"/>
                      <w:rPr>
                        <w:rFonts w:cs="Cambria"/>
                      </w:rPr>
                    </w:pPr>
                    <w:r>
                      <w:t>140,000,000.00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00E5BE93" w14:textId="77777777" w:rsidR="00F52A28" w:rsidRDefault="00F52A28" w:rsidP="007E371E">
                    <w:pPr>
                      <w:rPr>
                        <w:rFonts w:cs="Cambria"/>
                      </w:rPr>
                    </w:pPr>
                    <w:r>
                      <w:t>2021/11/17</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08CCCD05" w14:textId="77777777" w:rsidR="00F52A28" w:rsidRDefault="00F52A28" w:rsidP="007E371E">
                    <w:pPr>
                      <w:rPr>
                        <w:rFonts w:cs="Cambria"/>
                      </w:rPr>
                    </w:pPr>
                    <w:r>
                      <w:t>2022/11/16</w:t>
                    </w:r>
                  </w:p>
                </w:tc>
                <w:sdt>
                  <w:sdtPr>
                    <w:rPr>
                      <w:rFonts w:cs="Cambria"/>
                    </w:rPr>
                    <w:alias w:val="本公司作为被担保方的关联担保情况明细-担保是否已经履行完毕"/>
                    <w:tag w:val="_GBC_11b6ef1abc32485687a498df5cd1fbcd"/>
                    <w:id w:val="-140197753"/>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33E1F476" w14:textId="250684B9"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3875801"/>
              <w:lock w:val="sdtLocked"/>
            </w:sdtPr>
            <w:sdtEndPr/>
            <w:sdtContent>
              <w:tr w:rsidR="00F52A28" w14:paraId="41D1F892"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1653C4FF"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26B9156C" w14:textId="77777777" w:rsidR="00F52A28" w:rsidRDefault="00F52A28" w:rsidP="007E371E">
                    <w:pPr>
                      <w:jc w:val="right"/>
                      <w:rPr>
                        <w:rFonts w:cs="Cambria"/>
                      </w:rPr>
                    </w:pPr>
                    <w:r>
                      <w:t>25,000,000.00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25779F36" w14:textId="77777777" w:rsidR="00F52A28" w:rsidRDefault="00F52A28" w:rsidP="007E371E">
                    <w:pPr>
                      <w:rPr>
                        <w:rFonts w:cs="Cambria"/>
                      </w:rPr>
                    </w:pPr>
                    <w:r>
                      <w:t>2021/11/23</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79239F53" w14:textId="77777777" w:rsidR="00F52A28" w:rsidRDefault="00F52A28" w:rsidP="007E371E">
                    <w:pPr>
                      <w:rPr>
                        <w:rFonts w:cs="Cambria"/>
                      </w:rPr>
                    </w:pPr>
                    <w:r>
                      <w:t>2022/11/17</w:t>
                    </w:r>
                  </w:p>
                </w:tc>
                <w:sdt>
                  <w:sdtPr>
                    <w:rPr>
                      <w:rFonts w:cs="Cambria"/>
                    </w:rPr>
                    <w:alias w:val="本公司作为被担保方的关联担保情况明细-担保是否已经履行完毕"/>
                    <w:tag w:val="_GBC_11b6ef1abc32485687a498df5cd1fbcd"/>
                    <w:id w:val="-1924952335"/>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66A422A5" w14:textId="4CDD7D4A"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670671425"/>
              <w:lock w:val="sdtLocked"/>
            </w:sdtPr>
            <w:sdtEndPr/>
            <w:sdtContent>
              <w:tr w:rsidR="00F52A28" w14:paraId="4F19D705"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2F39D0B5"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58087729" w14:textId="77777777" w:rsidR="00F52A28" w:rsidRDefault="00F52A28" w:rsidP="007E371E">
                    <w:pPr>
                      <w:jc w:val="right"/>
                      <w:rPr>
                        <w:rFonts w:cs="Cambria"/>
                      </w:rPr>
                    </w:pPr>
                    <w:r>
                      <w:t>180,000,000.00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57D03DB4" w14:textId="77777777" w:rsidR="00F52A28" w:rsidRDefault="00F52A28" w:rsidP="007E371E">
                    <w:pPr>
                      <w:rPr>
                        <w:rFonts w:cs="Cambria"/>
                      </w:rPr>
                    </w:pPr>
                    <w:r>
                      <w:t>2021/12/9</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6ADC0C1D" w14:textId="77777777" w:rsidR="00F52A28" w:rsidRDefault="00F52A28" w:rsidP="007E371E">
                    <w:pPr>
                      <w:rPr>
                        <w:rFonts w:cs="Cambria"/>
                      </w:rPr>
                    </w:pPr>
                    <w:r>
                      <w:t>2022/12/8</w:t>
                    </w:r>
                  </w:p>
                </w:tc>
                <w:sdt>
                  <w:sdtPr>
                    <w:rPr>
                      <w:rFonts w:cs="Cambria"/>
                    </w:rPr>
                    <w:alias w:val="本公司作为被担保方的关联担保情况明细-担保是否已经履行完毕"/>
                    <w:tag w:val="_GBC_11b6ef1abc32485687a498df5cd1fbcd"/>
                    <w:id w:val="-2081737313"/>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16C999B1" w14:textId="17900BAF"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362121310"/>
              <w:lock w:val="sdtLocked"/>
            </w:sdtPr>
            <w:sdtEndPr/>
            <w:sdtContent>
              <w:tr w:rsidR="00F52A28" w14:paraId="41A77AAB"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2D5AABBE"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0A7B5219" w14:textId="77777777" w:rsidR="00F52A28" w:rsidRDefault="00F52A28" w:rsidP="007E371E">
                    <w:pPr>
                      <w:jc w:val="right"/>
                      <w:rPr>
                        <w:rFonts w:cs="Cambria"/>
                      </w:rPr>
                    </w:pPr>
                    <w:r>
                      <w:t>50,000,000.00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380933CB" w14:textId="77777777" w:rsidR="00F52A28" w:rsidRDefault="00F52A28" w:rsidP="007E371E">
                    <w:pPr>
                      <w:rPr>
                        <w:rFonts w:cs="Cambria"/>
                      </w:rPr>
                    </w:pPr>
                    <w:r>
                      <w:t>2021/12/16</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5414BAC0" w14:textId="77777777" w:rsidR="00F52A28" w:rsidRDefault="00F52A28" w:rsidP="007E371E">
                    <w:pPr>
                      <w:rPr>
                        <w:rFonts w:cs="Cambria"/>
                      </w:rPr>
                    </w:pPr>
                    <w:r>
                      <w:t>2022/12/16</w:t>
                    </w:r>
                  </w:p>
                </w:tc>
                <w:sdt>
                  <w:sdtPr>
                    <w:rPr>
                      <w:rFonts w:cs="Cambria"/>
                    </w:rPr>
                    <w:alias w:val="本公司作为被担保方的关联担保情况明细-担保是否已经履行完毕"/>
                    <w:tag w:val="_GBC_11b6ef1abc32485687a498df5cd1fbcd"/>
                    <w:id w:val="1650707964"/>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3A4D46F2" w14:textId="4A45A61E"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533807979"/>
              <w:lock w:val="sdtLocked"/>
            </w:sdtPr>
            <w:sdtEndPr/>
            <w:sdtContent>
              <w:tr w:rsidR="00F52A28" w14:paraId="7F865AE0"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5119DA45"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67D77556" w14:textId="77777777" w:rsidR="00F52A28" w:rsidRDefault="00F52A28" w:rsidP="007E371E">
                    <w:pPr>
                      <w:jc w:val="right"/>
                      <w:rPr>
                        <w:rFonts w:cs="Cambria"/>
                      </w:rPr>
                    </w:pPr>
                    <w:r>
                      <w:t>50,000,000.00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4FBD5023" w14:textId="77777777" w:rsidR="00F52A28" w:rsidRDefault="00F52A28" w:rsidP="007E371E">
                    <w:pPr>
                      <w:rPr>
                        <w:rFonts w:cs="Cambria"/>
                      </w:rPr>
                    </w:pPr>
                    <w:r>
                      <w:t>2021/12/20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2CB83E22" w14:textId="77777777" w:rsidR="00F52A28" w:rsidRDefault="00F52A28" w:rsidP="007E371E">
                    <w:pPr>
                      <w:rPr>
                        <w:rFonts w:cs="Cambria"/>
                      </w:rPr>
                    </w:pPr>
                    <w:r>
                      <w:t>2022/12/20</w:t>
                    </w:r>
                  </w:p>
                </w:tc>
                <w:sdt>
                  <w:sdtPr>
                    <w:rPr>
                      <w:rFonts w:cs="Cambria"/>
                    </w:rPr>
                    <w:alias w:val="本公司作为被担保方的关联担保情况明细-担保是否已经履行完毕"/>
                    <w:tag w:val="_GBC_11b6ef1abc32485687a498df5cd1fbcd"/>
                    <w:id w:val="1897384168"/>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33347C03" w14:textId="031C7563"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548405926"/>
              <w:lock w:val="sdtLocked"/>
            </w:sdtPr>
            <w:sdtEndPr/>
            <w:sdtContent>
              <w:tr w:rsidR="00F52A28" w14:paraId="23F49B81"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605930C5"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58B0D6E6" w14:textId="77777777" w:rsidR="00F52A28" w:rsidRDefault="00F52A28" w:rsidP="007E371E">
                    <w:pPr>
                      <w:jc w:val="right"/>
                      <w:rPr>
                        <w:rFonts w:cs="Cambria"/>
                      </w:rPr>
                    </w:pPr>
                    <w:r>
                      <w:t>2,221,359.30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13310D86" w14:textId="77777777" w:rsidR="00F52A28" w:rsidRDefault="00F52A28" w:rsidP="007E371E">
                    <w:pPr>
                      <w:rPr>
                        <w:rFonts w:cs="Cambria"/>
                      </w:rPr>
                    </w:pPr>
                    <w:r>
                      <w:t>2021/1/27</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5BE08A98" w14:textId="77777777" w:rsidR="00F52A28" w:rsidRDefault="00F52A28" w:rsidP="007E371E">
                    <w:pPr>
                      <w:rPr>
                        <w:rFonts w:cs="Cambria"/>
                      </w:rPr>
                    </w:pPr>
                    <w:r>
                      <w:t>2023/1/1</w:t>
                    </w:r>
                  </w:p>
                </w:tc>
                <w:sdt>
                  <w:sdtPr>
                    <w:rPr>
                      <w:rFonts w:cs="Cambria"/>
                    </w:rPr>
                    <w:alias w:val="本公司作为被担保方的关联担保情况明细-担保是否已经履行完毕"/>
                    <w:tag w:val="_GBC_11b6ef1abc32485687a498df5cd1fbcd"/>
                    <w:id w:val="117037313"/>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5031DCE8" w14:textId="1513CD46"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831066693"/>
              <w:lock w:val="sdtLocked"/>
            </w:sdtPr>
            <w:sdtEndPr/>
            <w:sdtContent>
              <w:tr w:rsidR="00F52A28" w14:paraId="6323294F"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79FE7AED"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32BED8D9" w14:textId="77777777" w:rsidR="00F52A28" w:rsidRDefault="00F52A28" w:rsidP="007E371E">
                    <w:pPr>
                      <w:jc w:val="right"/>
                      <w:rPr>
                        <w:rFonts w:cs="Cambria"/>
                      </w:rPr>
                    </w:pPr>
                    <w:r>
                      <w:t>2,291,046.30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5E91D552" w14:textId="77777777" w:rsidR="00F52A28" w:rsidRDefault="00F52A28" w:rsidP="007E371E">
                    <w:pPr>
                      <w:rPr>
                        <w:rFonts w:cs="Cambria"/>
                      </w:rPr>
                    </w:pPr>
                    <w:r>
                      <w:t>2021/1/25</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1BB1987D" w14:textId="77777777" w:rsidR="00F52A28" w:rsidRDefault="00F52A28" w:rsidP="007E371E">
                    <w:pPr>
                      <w:rPr>
                        <w:rFonts w:cs="Cambria"/>
                      </w:rPr>
                    </w:pPr>
                    <w:r>
                      <w:t>2023/1/1</w:t>
                    </w:r>
                  </w:p>
                </w:tc>
                <w:sdt>
                  <w:sdtPr>
                    <w:rPr>
                      <w:rFonts w:cs="Cambria"/>
                    </w:rPr>
                    <w:alias w:val="本公司作为被担保方的关联担保情况明细-担保是否已经履行完毕"/>
                    <w:tag w:val="_GBC_11b6ef1abc32485687a498df5cd1fbcd"/>
                    <w:id w:val="1653322732"/>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0733A3E4" w14:textId="1920234B"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37153277"/>
              <w:lock w:val="sdtLocked"/>
            </w:sdtPr>
            <w:sdtEndPr/>
            <w:sdtContent>
              <w:tr w:rsidR="00F52A28" w14:paraId="772C5E66"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56F4A07A"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01BD4DED" w14:textId="77777777" w:rsidR="00F52A28" w:rsidRDefault="00F52A28" w:rsidP="007E371E">
                    <w:pPr>
                      <w:jc w:val="right"/>
                      <w:rPr>
                        <w:rFonts w:cs="Cambria"/>
                      </w:rPr>
                    </w:pPr>
                    <w:r>
                      <w:t>1,043,292.60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56633C43" w14:textId="77777777" w:rsidR="00F52A28" w:rsidRDefault="00F52A28" w:rsidP="007E371E">
                    <w:pPr>
                      <w:rPr>
                        <w:rFonts w:cs="Cambria"/>
                      </w:rPr>
                    </w:pPr>
                    <w:r>
                      <w:t>2021/1/27</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380BB4E7" w14:textId="77777777" w:rsidR="00F52A28" w:rsidRDefault="00F52A28" w:rsidP="007E371E">
                    <w:pPr>
                      <w:rPr>
                        <w:rFonts w:cs="Cambria"/>
                      </w:rPr>
                    </w:pPr>
                    <w:r>
                      <w:t>2023/1/1</w:t>
                    </w:r>
                  </w:p>
                </w:tc>
                <w:sdt>
                  <w:sdtPr>
                    <w:rPr>
                      <w:rFonts w:cs="Cambria"/>
                    </w:rPr>
                    <w:alias w:val="本公司作为被担保方的关联担保情况明细-担保是否已经履行完毕"/>
                    <w:tag w:val="_GBC_11b6ef1abc32485687a498df5cd1fbcd"/>
                    <w:id w:val="2030142275"/>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3427D53D" w14:textId="5889F9B6" w:rsidR="00F52A28" w:rsidRDefault="00DD446F" w:rsidP="007E371E">
                        <w:pPr>
                          <w:rPr>
                            <w:rFonts w:cs="Cambria"/>
                          </w:rPr>
                        </w:pPr>
                        <w:proofErr w:type="gramStart"/>
                        <w:r>
                          <w:rPr>
                            <w:rFonts w:cs="Cambria"/>
                          </w:rPr>
                          <w:t>否</w:t>
                        </w:r>
                        <w:proofErr w:type="gramEnd"/>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534812911"/>
              <w:lock w:val="sdtLocked"/>
            </w:sdtPr>
            <w:sdtEndPr/>
            <w:sdtContent>
              <w:tr w:rsidR="00F52A28" w14:paraId="61FE9E49" w14:textId="77777777" w:rsidTr="007E371E">
                <w:trPr>
                  <w:jc w:val="center"/>
                </w:trPr>
                <w:tc>
                  <w:tcPr>
                    <w:tcW w:w="2012" w:type="pct"/>
                    <w:tcBorders>
                      <w:top w:val="single" w:sz="4" w:space="0" w:color="auto"/>
                      <w:left w:val="single" w:sz="4" w:space="0" w:color="auto"/>
                      <w:bottom w:val="single" w:sz="4" w:space="0" w:color="auto"/>
                      <w:right w:val="single" w:sz="4" w:space="0" w:color="auto"/>
                    </w:tcBorders>
                    <w:shd w:val="clear" w:color="auto" w:fill="auto"/>
                  </w:tcPr>
                  <w:p w14:paraId="7C2E55B4" w14:textId="77777777" w:rsidR="00F52A28" w:rsidRDefault="00F52A28" w:rsidP="007E371E">
                    <w:pPr>
                      <w:rPr>
                        <w:rFonts w:cs="Cambria"/>
                      </w:rPr>
                    </w:pPr>
                    <w:r>
                      <w:t>上海龙元建设工程有限公司</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189AD4C0" w14:textId="77777777" w:rsidR="00F52A28" w:rsidRDefault="00F52A28" w:rsidP="007E371E">
                    <w:pPr>
                      <w:jc w:val="right"/>
                      <w:rPr>
                        <w:rFonts w:cs="Cambria"/>
                      </w:rPr>
                    </w:pPr>
                    <w:r>
                      <w:t>900,000.00</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06E0950F" w14:textId="77777777" w:rsidR="00F52A28" w:rsidRDefault="00F52A28" w:rsidP="007E371E">
                    <w:pPr>
                      <w:rPr>
                        <w:rFonts w:cs="Cambria"/>
                      </w:rPr>
                    </w:pPr>
                    <w:r>
                      <w:t>2020/6/11</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70C3029D" w14:textId="77777777" w:rsidR="00F52A28" w:rsidRDefault="00F52A28" w:rsidP="007E371E">
                    <w:pPr>
                      <w:rPr>
                        <w:rFonts w:cs="Cambria"/>
                      </w:rPr>
                    </w:pPr>
                    <w:r>
                      <w:t>2024/6/30</w:t>
                    </w:r>
                  </w:p>
                </w:tc>
                <w:sdt>
                  <w:sdtPr>
                    <w:rPr>
                      <w:rFonts w:cs="Cambria"/>
                    </w:rPr>
                    <w:alias w:val="本公司作为被担保方的关联担保情况明细-担保是否已经履行完毕"/>
                    <w:tag w:val="_GBC_11b6ef1abc32485687a498df5cd1fbcd"/>
                    <w:id w:val="-1313398624"/>
                    <w:lock w:val="sdtLocked"/>
                    <w:comboBox>
                      <w:listItem w:displayText="是" w:value="true"/>
                      <w:listItem w:displayText="否" w:value="false"/>
                    </w:comboBox>
                  </w:sdtPr>
                  <w:sdtEndPr/>
                  <w:sdtContent>
                    <w:tc>
                      <w:tcPr>
                        <w:tcW w:w="768" w:type="pct"/>
                        <w:tcBorders>
                          <w:top w:val="single" w:sz="4" w:space="0" w:color="auto"/>
                          <w:left w:val="single" w:sz="4" w:space="0" w:color="auto"/>
                          <w:bottom w:val="single" w:sz="4" w:space="0" w:color="auto"/>
                          <w:right w:val="single" w:sz="4" w:space="0" w:color="auto"/>
                        </w:tcBorders>
                        <w:shd w:val="clear" w:color="auto" w:fill="auto"/>
                      </w:tcPr>
                      <w:p w14:paraId="04483AA6" w14:textId="30893388" w:rsidR="00F52A28" w:rsidRDefault="00DD446F" w:rsidP="007E371E">
                        <w:pPr>
                          <w:rPr>
                            <w:rFonts w:cs="Cambria"/>
                          </w:rPr>
                        </w:pPr>
                        <w:proofErr w:type="gramStart"/>
                        <w:r>
                          <w:rPr>
                            <w:rFonts w:cs="Cambria"/>
                          </w:rPr>
                          <w:t>否</w:t>
                        </w:r>
                        <w:proofErr w:type="gramEnd"/>
                      </w:p>
                    </w:tc>
                  </w:sdtContent>
                </w:sdt>
              </w:tr>
            </w:sdtContent>
          </w:sdt>
        </w:tbl>
        <w:p w14:paraId="32935172" w14:textId="77777777" w:rsidR="00F52A28" w:rsidRDefault="00F52A28"/>
        <w:p w14:paraId="7530D2CA" w14:textId="77777777" w:rsidR="008145AA" w:rsidRDefault="00406AE8">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636029509"/>
            <w:lock w:val="sdtLocked"/>
            <w:placeholder>
              <w:docPart w:val="GBC22222222222222222222222222222"/>
            </w:placeholder>
          </w:sdtPr>
          <w:sdtEndPr/>
          <w:sdtContent>
            <w:p w14:paraId="6D13750F" w14:textId="77777777" w:rsidR="008145AA" w:rsidRDefault="00406AE8" w:rsidP="00020D8C">
              <w:pPr>
                <w:rPr>
                  <w:rFonts w:ascii="Cambria" w:hAnsi="Cambria" w:cs="Cambria"/>
                </w:rPr>
              </w:pPr>
              <w:r>
                <w:rPr>
                  <w:rFonts w:cs="Cambria"/>
                </w:rPr>
                <w:fldChar w:fldCharType="begin"/>
              </w:r>
              <w:r w:rsidR="00020D8C">
                <w:rPr>
                  <w:rFonts w:cs="Cambria"/>
                </w:rPr>
                <w:instrText xml:space="preserve">MACROBUTTON  SnrToggleCheckbox □适用 </w:instrText>
              </w:r>
              <w:r>
                <w:rPr>
                  <w:rFonts w:cs="Cambria"/>
                </w:rPr>
                <w:fldChar w:fldCharType="end"/>
              </w:r>
              <w:r>
                <w:rPr>
                  <w:rFonts w:cs="Cambria"/>
                </w:rPr>
                <w:fldChar w:fldCharType="begin"/>
              </w:r>
              <w:r w:rsidR="00020D8C">
                <w:rPr>
                  <w:rFonts w:cs="Cambria"/>
                </w:rPr>
                <w:instrText xml:space="preserve"> MACROBUTTON  SnrToggleCheckbox √不适用 </w:instrText>
              </w:r>
              <w:r>
                <w:rPr>
                  <w:rFonts w:cs="Cambria"/>
                </w:rPr>
                <w:fldChar w:fldCharType="end"/>
              </w:r>
            </w:p>
          </w:sdtContent>
        </w:sdt>
        <w:p w14:paraId="1E7EAD06" w14:textId="77777777" w:rsidR="008145AA" w:rsidRDefault="00220447">
          <w:pPr>
            <w:rPr>
              <w:rFonts w:ascii="Cambria" w:hAnsi="Cambria" w:cs="Cambria"/>
              <w:sz w:val="20"/>
              <w:szCs w:val="20"/>
            </w:rPr>
          </w:pPr>
        </w:p>
      </w:sdtContent>
    </w:sdt>
    <w:sdt>
      <w:sdtPr>
        <w:rPr>
          <w:rFonts w:ascii="宋体" w:eastAsia="宋体" w:hAnsi="宋体" w:cs="宋体" w:hint="eastAsia"/>
          <w:b w:val="0"/>
          <w:bCs w:val="0"/>
          <w:kern w:val="0"/>
          <w:szCs w:val="24"/>
        </w:rPr>
        <w:alias w:val="模块:关联方资金拆借"/>
        <w:tag w:val="_SEC_e662f655e98144708ee022291e4d2c28"/>
        <w:id w:val="-2136483836"/>
        <w:lock w:val="sdtLocked"/>
        <w:placeholder>
          <w:docPart w:val="GBC22222222222222222222222222222"/>
        </w:placeholder>
      </w:sdtPr>
      <w:sdtEndPr>
        <w:rPr>
          <w:rFonts w:cstheme="minorBidi" w:hint="default"/>
          <w:szCs w:val="21"/>
        </w:rPr>
      </w:sdtEndPr>
      <w:sdtContent>
        <w:p w14:paraId="7CC07A4B" w14:textId="77777777" w:rsidR="008145AA" w:rsidRDefault="00406AE8" w:rsidP="00471E11">
          <w:pPr>
            <w:pStyle w:val="4"/>
            <w:numPr>
              <w:ilvl w:val="3"/>
              <w:numId w:val="76"/>
            </w:numPr>
            <w:ind w:left="424" w:hangingChars="202" w:hanging="424"/>
          </w:pPr>
          <w:r>
            <w:rPr>
              <w:rFonts w:hint="eastAsia"/>
            </w:rPr>
            <w:t>关联方资金拆借</w:t>
          </w:r>
        </w:p>
        <w:sdt>
          <w:sdtPr>
            <w:alias w:val="是否适用：关联方资金拆借[双击切换]"/>
            <w:tag w:val="_GBC_9b5630a86e1e452494249106e2600b15"/>
            <w:id w:val="-2063706544"/>
            <w:lock w:val="sdtLocked"/>
            <w:placeholder>
              <w:docPart w:val="GBC22222222222222222222222222222"/>
            </w:placeholder>
          </w:sdtPr>
          <w:sdtEndPr/>
          <w:sdtContent>
            <w:p w14:paraId="7F209B82" w14:textId="77777777" w:rsidR="008145AA" w:rsidRDefault="00406AE8" w:rsidP="00890461">
              <w:pPr>
                <w:rPr>
                  <w:szCs w:val="21"/>
                </w:rPr>
              </w:pPr>
              <w:r>
                <w:fldChar w:fldCharType="begin"/>
              </w:r>
              <w:r w:rsidR="00890461">
                <w:instrText xml:space="preserve">MACROBUTTON  SnrToggleCheckbox □适用 </w:instrText>
              </w:r>
              <w:r>
                <w:fldChar w:fldCharType="end"/>
              </w:r>
              <w:r>
                <w:fldChar w:fldCharType="begin"/>
              </w:r>
              <w:r w:rsidR="00890461">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关联方资产转让、债务重组情况"/>
        <w:tag w:val="_SEC_d9d6435f8ac54597b97d51dd0f61d03f"/>
        <w:id w:val="165680479"/>
        <w:lock w:val="sdtLocked"/>
        <w:placeholder>
          <w:docPart w:val="GBC22222222222222222222222222222"/>
        </w:placeholder>
      </w:sdtPr>
      <w:sdtEndPr>
        <w:rPr>
          <w:rFonts w:hint="default"/>
        </w:rPr>
      </w:sdtEndPr>
      <w:sdtContent>
        <w:p w14:paraId="20FACBA1" w14:textId="77777777" w:rsidR="008145AA" w:rsidRDefault="00406AE8" w:rsidP="00471E11">
          <w:pPr>
            <w:pStyle w:val="4"/>
            <w:numPr>
              <w:ilvl w:val="3"/>
              <w:numId w:val="76"/>
            </w:numPr>
            <w:ind w:left="424" w:hangingChars="202" w:hanging="424"/>
          </w:pPr>
          <w:r>
            <w:rPr>
              <w:rFonts w:hint="eastAsia"/>
            </w:rPr>
            <w:t>关联方资产转让、债务重组情况</w:t>
          </w:r>
        </w:p>
        <w:sdt>
          <w:sdtPr>
            <w:alias w:val="是否适用：关联方资产转让、债务重组情况[双击切换]"/>
            <w:tag w:val="_GBC_6f8fce72ce784c23aba8af28c51de336"/>
            <w:id w:val="1958836979"/>
            <w:lock w:val="sdtLocked"/>
            <w:placeholder>
              <w:docPart w:val="GBC22222222222222222222222222222"/>
            </w:placeholder>
          </w:sdtPr>
          <w:sdtEndPr/>
          <w:sdtContent>
            <w:p w14:paraId="5062ADA3" w14:textId="77777777" w:rsidR="008145AA" w:rsidRDefault="00406AE8" w:rsidP="00890461">
              <w:r>
                <w:fldChar w:fldCharType="begin"/>
              </w:r>
              <w:r w:rsidR="00890461">
                <w:instrText xml:space="preserve">MACROBUTTON  SnrToggleCheckbox □适用 </w:instrText>
              </w:r>
              <w:r>
                <w:fldChar w:fldCharType="end"/>
              </w:r>
              <w:r>
                <w:fldChar w:fldCharType="begin"/>
              </w:r>
              <w:r w:rsidR="00890461">
                <w:instrText xml:space="preserve"> MACROBUTTON  SnrToggleCheckbox √不适用 </w:instrText>
              </w:r>
              <w:r>
                <w:fldChar w:fldCharType="end"/>
              </w:r>
            </w:p>
          </w:sdtContent>
        </w:sdt>
      </w:sdtContent>
    </w:sdt>
    <w:bookmarkStart w:id="243" w:name="_Hlk99959336" w:displacedByCustomXml="next"/>
    <w:sdt>
      <w:sdtPr>
        <w:rPr>
          <w:rFonts w:ascii="宋体" w:eastAsia="宋体" w:hAnsi="宋体" w:cs="宋体" w:hint="eastAsia"/>
          <w:b w:val="0"/>
          <w:bCs w:val="0"/>
          <w:kern w:val="0"/>
          <w:szCs w:val="24"/>
        </w:rPr>
        <w:alias w:val="模块:关键管理人员报酬"/>
        <w:tag w:val="_SEC_3b5cc9d011f04ea3b064e0de02da00f5"/>
        <w:id w:val="176319649"/>
        <w:lock w:val="sdtLocked"/>
        <w:placeholder>
          <w:docPart w:val="GBC22222222222222222222222222222"/>
        </w:placeholder>
      </w:sdtPr>
      <w:sdtEndPr>
        <w:rPr>
          <w:rFonts w:hint="default"/>
        </w:rPr>
      </w:sdtEndPr>
      <w:sdtContent>
        <w:p w14:paraId="02844D2E" w14:textId="77777777" w:rsidR="00F46B75" w:rsidRDefault="00F46B75" w:rsidP="00471E11">
          <w:pPr>
            <w:pStyle w:val="4"/>
            <w:numPr>
              <w:ilvl w:val="3"/>
              <w:numId w:val="76"/>
            </w:numPr>
            <w:ind w:left="424" w:hangingChars="202" w:hanging="424"/>
          </w:pPr>
          <w:r>
            <w:rPr>
              <w:rFonts w:hint="eastAsia"/>
            </w:rPr>
            <w:t>关键管理人员报酬</w:t>
          </w:r>
        </w:p>
        <w:sdt>
          <w:sdtPr>
            <w:alias w:val="是否适用：关键管理人员报酬[双击切换]"/>
            <w:tag w:val="_GBC_4768ccd806f845f4b6f5f0ec038ec747"/>
            <w:id w:val="466631385"/>
            <w:lock w:val="sdtLocked"/>
          </w:sdtPr>
          <w:sdtEndPr/>
          <w:sdtContent>
            <w:p w14:paraId="2891A066" w14:textId="77777777" w:rsidR="00F46B75" w:rsidRDefault="00F46B75">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14:paraId="75C335DB" w14:textId="3286E6B2" w:rsidR="00F46B75" w:rsidRDefault="00F46B75">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43629410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9209139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D446F">
                <w:rPr>
                  <w:rFonts w:ascii="Cambria" w:hAnsi="Cambria"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4"/>
            <w:gridCol w:w="3274"/>
            <w:gridCol w:w="2501"/>
          </w:tblGrid>
          <w:tr w:rsidR="00E52EA4" w14:paraId="67DC26FF" w14:textId="77777777" w:rsidTr="00D55D70">
            <w:sdt>
              <w:sdtPr>
                <w:tag w:val="_PLD_3d38745be5c64397b1dab92289838da1"/>
                <w:id w:val="-603033842"/>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13159AC7" w14:textId="77777777" w:rsidR="00E52EA4" w:rsidRDefault="00E52EA4" w:rsidP="00D55D70">
                    <w:pPr>
                      <w:jc w:val="center"/>
                      <w:rPr>
                        <w:rFonts w:cs="Cambria"/>
                      </w:rPr>
                    </w:pPr>
                    <w:r>
                      <w:rPr>
                        <w:rFonts w:cs="Cambria" w:hint="eastAsia"/>
                      </w:rPr>
                      <w:t>项目</w:t>
                    </w:r>
                  </w:p>
                </w:tc>
              </w:sdtContent>
            </w:sdt>
            <w:sdt>
              <w:sdtPr>
                <w:tag w:val="_PLD_31133ff59dcf4a7b93a7991d1f435b05"/>
                <w:id w:val="-1161072289"/>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3EDF6E8E" w14:textId="77777777" w:rsidR="00E52EA4" w:rsidRDefault="00E52EA4" w:rsidP="00D55D70">
                    <w:pPr>
                      <w:jc w:val="center"/>
                      <w:rPr>
                        <w:rFonts w:cs="Cambria"/>
                      </w:rPr>
                    </w:pPr>
                    <w:r>
                      <w:rPr>
                        <w:rFonts w:cs="Cambria" w:hint="eastAsia"/>
                      </w:rPr>
                      <w:t>本期发生额</w:t>
                    </w:r>
                  </w:p>
                </w:tc>
              </w:sdtContent>
            </w:sdt>
            <w:sdt>
              <w:sdtPr>
                <w:tag w:val="_PLD_e08658a238f7419ca0d4ce3386ff565e"/>
                <w:id w:val="-1244559664"/>
                <w:lock w:val="sdtLocked"/>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1CA10226" w14:textId="77777777" w:rsidR="00E52EA4" w:rsidRDefault="00E52EA4" w:rsidP="00D55D70">
                    <w:pPr>
                      <w:jc w:val="center"/>
                      <w:rPr>
                        <w:rFonts w:cs="Cambria"/>
                      </w:rPr>
                    </w:pPr>
                    <w:r>
                      <w:rPr>
                        <w:rFonts w:cs="Cambria" w:hint="eastAsia"/>
                      </w:rPr>
                      <w:t>上期发生额</w:t>
                    </w:r>
                  </w:p>
                </w:tc>
              </w:sdtContent>
            </w:sdt>
          </w:tr>
          <w:tr w:rsidR="006B1739" w14:paraId="7356777C" w14:textId="77777777" w:rsidTr="004B515D">
            <w:sdt>
              <w:sdtPr>
                <w:tag w:val="_PLD_351d1928c6ce40d2b5b46143c5f31f00"/>
                <w:id w:val="928785806"/>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14:paraId="03D0F183" w14:textId="77777777" w:rsidR="006B1739" w:rsidRDefault="006B1739" w:rsidP="00E52EA4">
                    <w:pPr>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01CDDF26" w14:textId="46E97EF6" w:rsidR="006B1739" w:rsidRDefault="006B1739" w:rsidP="00E52EA4">
                <w:pPr>
                  <w:jc w:val="right"/>
                  <w:rPr>
                    <w:rFonts w:cs="Cambria"/>
                  </w:rPr>
                </w:pPr>
                <w:r>
                  <w:t>404.39</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51F65CE4" w14:textId="20B57A51" w:rsidR="006B1739" w:rsidRDefault="006B1739" w:rsidP="00E52EA4">
                <w:pPr>
                  <w:jc w:val="right"/>
                  <w:rPr>
                    <w:rFonts w:cs="Cambria"/>
                  </w:rPr>
                </w:pPr>
                <w:r>
                  <w:t>407.95</w:t>
                </w:r>
              </w:p>
            </w:tc>
          </w:tr>
          <w:tr w:rsidR="006B1739" w14:paraId="53CBD421" w14:textId="77777777" w:rsidTr="004B515D">
            <w:tc>
              <w:tcPr>
                <w:tcW w:w="1809" w:type="pct"/>
                <w:tcBorders>
                  <w:top w:val="single" w:sz="4" w:space="0" w:color="auto"/>
                  <w:left w:val="single" w:sz="4" w:space="0" w:color="auto"/>
                  <w:bottom w:val="single" w:sz="4" w:space="0" w:color="auto"/>
                  <w:right w:val="single" w:sz="4" w:space="0" w:color="auto"/>
                </w:tcBorders>
                <w:shd w:val="clear" w:color="auto" w:fill="auto"/>
              </w:tcPr>
              <w:p w14:paraId="5732CD07" w14:textId="77777777" w:rsidR="006B1739" w:rsidRDefault="006B1739" w:rsidP="00E52EA4">
                <w:proofErr w:type="gramStart"/>
                <w:r>
                  <w:lastRenderedPageBreak/>
                  <w:t>赖振元</w:t>
                </w:r>
                <w:proofErr w:type="gramEnd"/>
              </w:p>
            </w:tc>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52F05E7B" w14:textId="6E51EFCE" w:rsidR="006B1739" w:rsidRDefault="006B1739" w:rsidP="00E52EA4">
                <w:pPr>
                  <w:jc w:val="right"/>
                  <w:rPr>
                    <w:rFonts w:cs="Cambria"/>
                  </w:rPr>
                </w:pPr>
                <w:r>
                  <w:t>150.00</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6A6585D3" w14:textId="56C3A6D5" w:rsidR="006B1739" w:rsidRDefault="006B1739" w:rsidP="00E52EA4">
                <w:pPr>
                  <w:jc w:val="right"/>
                </w:pPr>
                <w:r>
                  <w:t>150.00</w:t>
                </w:r>
              </w:p>
            </w:tc>
          </w:tr>
          <w:tr w:rsidR="006B1739" w14:paraId="73BCF6F6" w14:textId="77777777" w:rsidTr="004B515D">
            <w:tc>
              <w:tcPr>
                <w:tcW w:w="1809" w:type="pct"/>
                <w:tcBorders>
                  <w:top w:val="single" w:sz="4" w:space="0" w:color="auto"/>
                  <w:left w:val="single" w:sz="4" w:space="0" w:color="auto"/>
                  <w:bottom w:val="single" w:sz="4" w:space="0" w:color="auto"/>
                  <w:right w:val="single" w:sz="4" w:space="0" w:color="auto"/>
                </w:tcBorders>
                <w:shd w:val="clear" w:color="auto" w:fill="auto"/>
              </w:tcPr>
              <w:p w14:paraId="4D95E615" w14:textId="77777777" w:rsidR="006B1739" w:rsidRDefault="006B1739" w:rsidP="00E52EA4">
                <w:r>
                  <w:t>赖朝辉</w:t>
                </w:r>
              </w:p>
            </w:tc>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0AA88348" w14:textId="6556AFA0" w:rsidR="006B1739" w:rsidRDefault="006B1739" w:rsidP="00E52EA4">
                <w:pPr>
                  <w:jc w:val="right"/>
                  <w:rPr>
                    <w:rFonts w:cs="Cambria"/>
                  </w:rPr>
                </w:pPr>
                <w:r>
                  <w:t>120.00</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7DC117DA" w14:textId="0D967C6E" w:rsidR="006B1739" w:rsidRDefault="006B1739" w:rsidP="00E52EA4">
                <w:pPr>
                  <w:jc w:val="right"/>
                </w:pPr>
                <w:r>
                  <w:t>120.00</w:t>
                </w:r>
              </w:p>
            </w:tc>
          </w:tr>
          <w:tr w:rsidR="006B1739" w14:paraId="571EFE0D" w14:textId="77777777" w:rsidTr="004B515D">
            <w:tc>
              <w:tcPr>
                <w:tcW w:w="1809" w:type="pct"/>
                <w:tcBorders>
                  <w:top w:val="single" w:sz="4" w:space="0" w:color="auto"/>
                  <w:left w:val="single" w:sz="4" w:space="0" w:color="auto"/>
                  <w:bottom w:val="single" w:sz="4" w:space="0" w:color="auto"/>
                  <w:right w:val="single" w:sz="4" w:space="0" w:color="auto"/>
                </w:tcBorders>
                <w:shd w:val="clear" w:color="auto" w:fill="auto"/>
              </w:tcPr>
              <w:p w14:paraId="335B2372" w14:textId="77777777" w:rsidR="006B1739" w:rsidRDefault="006B1739" w:rsidP="00E52EA4">
                <w:r>
                  <w:t>郑桂香</w:t>
                </w:r>
              </w:p>
            </w:tc>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4A6B8B6E" w14:textId="136B5DC6" w:rsidR="006B1739" w:rsidRDefault="006B1739" w:rsidP="00E52EA4">
                <w:pPr>
                  <w:jc w:val="right"/>
                  <w:rPr>
                    <w:rFonts w:cs="Cambria"/>
                  </w:rPr>
                </w:pPr>
                <w:r>
                  <w:t>44.39</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1AD0CB96" w14:textId="11EC4ECB" w:rsidR="006B1739" w:rsidRDefault="006B1739" w:rsidP="00E52EA4">
                <w:pPr>
                  <w:jc w:val="right"/>
                </w:pPr>
                <w:r>
                  <w:t>44.35</w:t>
                </w:r>
              </w:p>
            </w:tc>
          </w:tr>
          <w:tr w:rsidR="006B1739" w14:paraId="742B5D4B" w14:textId="77777777" w:rsidTr="004B515D">
            <w:tc>
              <w:tcPr>
                <w:tcW w:w="1809" w:type="pct"/>
                <w:tcBorders>
                  <w:top w:val="single" w:sz="4" w:space="0" w:color="auto"/>
                  <w:left w:val="single" w:sz="4" w:space="0" w:color="auto"/>
                  <w:bottom w:val="single" w:sz="4" w:space="0" w:color="auto"/>
                  <w:right w:val="single" w:sz="4" w:space="0" w:color="auto"/>
                </w:tcBorders>
                <w:shd w:val="clear" w:color="auto" w:fill="auto"/>
              </w:tcPr>
              <w:p w14:paraId="5B051A47" w14:textId="77777777" w:rsidR="006B1739" w:rsidRDefault="006B1739" w:rsidP="00E52EA4">
                <w:proofErr w:type="gramStart"/>
                <w:r>
                  <w:t>赖赛君</w:t>
                </w:r>
                <w:proofErr w:type="gramEnd"/>
              </w:p>
            </w:tc>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6DCE02A9" w14:textId="2800616E" w:rsidR="006B1739" w:rsidRDefault="006B1739" w:rsidP="00E52EA4">
                <w:pPr>
                  <w:jc w:val="right"/>
                  <w:rPr>
                    <w:rFonts w:cs="Cambria"/>
                  </w:rPr>
                </w:pPr>
                <w:r>
                  <w:t>18.00</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13490AAD" w14:textId="1D58BC46" w:rsidR="006B1739" w:rsidRDefault="006B1739" w:rsidP="00E52EA4">
                <w:pPr>
                  <w:jc w:val="right"/>
                </w:pPr>
                <w:r>
                  <w:t>18.00</w:t>
                </w:r>
              </w:p>
            </w:tc>
          </w:tr>
          <w:tr w:rsidR="006B1739" w14:paraId="49F08A14" w14:textId="77777777" w:rsidTr="004B515D">
            <w:tc>
              <w:tcPr>
                <w:tcW w:w="1809" w:type="pct"/>
                <w:tcBorders>
                  <w:top w:val="single" w:sz="4" w:space="0" w:color="auto"/>
                  <w:left w:val="single" w:sz="4" w:space="0" w:color="auto"/>
                  <w:bottom w:val="single" w:sz="4" w:space="0" w:color="auto"/>
                  <w:right w:val="single" w:sz="4" w:space="0" w:color="auto"/>
                </w:tcBorders>
                <w:shd w:val="clear" w:color="auto" w:fill="auto"/>
              </w:tcPr>
              <w:p w14:paraId="3EA70D44" w14:textId="77777777" w:rsidR="006B1739" w:rsidRDefault="006B1739" w:rsidP="00E52EA4">
                <w:r>
                  <w:t>史盛华</w:t>
                </w:r>
              </w:p>
            </w:tc>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29B4CFD5" w14:textId="5DE4B972" w:rsidR="006B1739" w:rsidRDefault="006B1739" w:rsidP="00E52EA4">
                <w:pPr>
                  <w:jc w:val="right"/>
                  <w:rPr>
                    <w:rFonts w:cs="Cambria"/>
                  </w:rPr>
                </w:pPr>
                <w:r>
                  <w:t>36.00</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1895E7F6" w14:textId="3802419F" w:rsidR="006B1739" w:rsidRDefault="006B1739" w:rsidP="00E52EA4">
                <w:pPr>
                  <w:jc w:val="right"/>
                </w:pPr>
                <w:r>
                  <w:t>36.00</w:t>
                </w:r>
              </w:p>
            </w:tc>
          </w:tr>
          <w:tr w:rsidR="006B1739" w14:paraId="51DD2A26" w14:textId="77777777" w:rsidTr="004B515D">
            <w:tc>
              <w:tcPr>
                <w:tcW w:w="1809" w:type="pct"/>
                <w:tcBorders>
                  <w:top w:val="single" w:sz="4" w:space="0" w:color="auto"/>
                  <w:left w:val="single" w:sz="4" w:space="0" w:color="auto"/>
                  <w:bottom w:val="single" w:sz="4" w:space="0" w:color="auto"/>
                  <w:right w:val="single" w:sz="4" w:space="0" w:color="auto"/>
                </w:tcBorders>
                <w:shd w:val="clear" w:color="auto" w:fill="auto"/>
              </w:tcPr>
              <w:p w14:paraId="2BEE0692" w14:textId="77777777" w:rsidR="006B1739" w:rsidRDefault="006B1739" w:rsidP="00E52EA4">
                <w:r>
                  <w:t>赖财富</w:t>
                </w:r>
              </w:p>
            </w:tc>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657ED8B1" w14:textId="04DC694B" w:rsidR="006B1739" w:rsidRDefault="006B1739" w:rsidP="00E52EA4">
                <w:pPr>
                  <w:jc w:val="right"/>
                  <w:rPr>
                    <w:rFonts w:cs="Cambria"/>
                  </w:rPr>
                </w:pPr>
                <w:r>
                  <w:t>36.00</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4E4BED58" w14:textId="0CAA3ED4" w:rsidR="006B1739" w:rsidRDefault="006B1739" w:rsidP="00E52EA4">
                <w:pPr>
                  <w:jc w:val="right"/>
                </w:pPr>
                <w:r>
                  <w:t>39.60</w:t>
                </w:r>
              </w:p>
            </w:tc>
          </w:tr>
        </w:tbl>
        <w:p w14:paraId="16C024EF" w14:textId="77777777" w:rsidR="006B1739" w:rsidRDefault="006B1739"/>
        <w:p w14:paraId="26D701CB" w14:textId="77777777" w:rsidR="006B1739" w:rsidRPr="007713B9" w:rsidRDefault="006B1739" w:rsidP="006B1739">
          <w:pPr>
            <w:rPr>
              <w:rFonts w:eastAsiaTheme="minorEastAsia"/>
            </w:rPr>
          </w:pPr>
          <w:r w:rsidRPr="007713B9">
            <w:rPr>
              <w:rFonts w:eastAsiaTheme="minorEastAsia"/>
            </w:rPr>
            <w:t>其他</w:t>
          </w:r>
          <w:r w:rsidRPr="007713B9">
            <w:rPr>
              <w:rFonts w:eastAsiaTheme="minorEastAsia" w:hint="eastAsia"/>
            </w:rPr>
            <w:t>关键管理人员薪酬</w:t>
          </w:r>
          <w:r>
            <w:rPr>
              <w:rFonts w:eastAsiaTheme="minorEastAsia" w:hint="eastAsia"/>
            </w:rPr>
            <w:t>（单位：元）</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755"/>
            <w:gridCol w:w="2755"/>
          </w:tblGrid>
          <w:tr w:rsidR="006B1739" w:rsidRPr="006B1739" w14:paraId="4A9C01FE" w14:textId="77777777" w:rsidTr="007C7B0E">
            <w:trPr>
              <w:trHeight w:val="315"/>
            </w:trPr>
            <w:tc>
              <w:tcPr>
                <w:tcW w:w="1955" w:type="pct"/>
                <w:shd w:val="clear" w:color="auto" w:fill="auto"/>
                <w:vAlign w:val="center"/>
                <w:hideMark/>
              </w:tcPr>
              <w:p w14:paraId="5B015292" w14:textId="77777777" w:rsidR="006B1739" w:rsidRPr="006B1739" w:rsidRDefault="006B1739" w:rsidP="006B1739">
                <w:pPr>
                  <w:jc w:val="center"/>
                  <w:rPr>
                    <w:color w:val="000000"/>
                    <w:szCs w:val="21"/>
                  </w:rPr>
                </w:pPr>
                <w:r w:rsidRPr="006B1739">
                  <w:rPr>
                    <w:rFonts w:hint="eastAsia"/>
                    <w:color w:val="000000"/>
                    <w:szCs w:val="21"/>
                  </w:rPr>
                  <w:t>项目</w:t>
                </w:r>
              </w:p>
            </w:tc>
            <w:tc>
              <w:tcPr>
                <w:tcW w:w="1522" w:type="pct"/>
                <w:shd w:val="clear" w:color="auto" w:fill="auto"/>
                <w:vAlign w:val="center"/>
                <w:hideMark/>
              </w:tcPr>
              <w:p w14:paraId="5CC98ED8" w14:textId="77777777" w:rsidR="006B1739" w:rsidRPr="006B1739" w:rsidRDefault="006B1739" w:rsidP="006B1739">
                <w:pPr>
                  <w:jc w:val="center"/>
                  <w:rPr>
                    <w:color w:val="000000"/>
                    <w:szCs w:val="21"/>
                  </w:rPr>
                </w:pPr>
                <w:r w:rsidRPr="006B1739">
                  <w:rPr>
                    <w:rFonts w:hint="eastAsia"/>
                    <w:color w:val="000000"/>
                    <w:szCs w:val="21"/>
                  </w:rPr>
                  <w:t>本期金额</w:t>
                </w:r>
              </w:p>
            </w:tc>
            <w:tc>
              <w:tcPr>
                <w:tcW w:w="1522" w:type="pct"/>
                <w:shd w:val="clear" w:color="auto" w:fill="auto"/>
                <w:vAlign w:val="center"/>
                <w:hideMark/>
              </w:tcPr>
              <w:p w14:paraId="3B79CC36" w14:textId="77777777" w:rsidR="006B1739" w:rsidRPr="006B1739" w:rsidRDefault="006B1739" w:rsidP="006B1739">
                <w:pPr>
                  <w:jc w:val="center"/>
                  <w:rPr>
                    <w:color w:val="000000"/>
                    <w:szCs w:val="21"/>
                  </w:rPr>
                </w:pPr>
                <w:r w:rsidRPr="006B1739">
                  <w:rPr>
                    <w:rFonts w:hint="eastAsia"/>
                    <w:color w:val="000000"/>
                    <w:szCs w:val="21"/>
                  </w:rPr>
                  <w:t>上期金额</w:t>
                </w:r>
              </w:p>
            </w:tc>
          </w:tr>
          <w:tr w:rsidR="006B1739" w:rsidRPr="006B1739" w14:paraId="3E24A6C3" w14:textId="77777777" w:rsidTr="007C7B0E">
            <w:trPr>
              <w:trHeight w:val="315"/>
            </w:trPr>
            <w:tc>
              <w:tcPr>
                <w:tcW w:w="1955" w:type="pct"/>
                <w:shd w:val="clear" w:color="auto" w:fill="auto"/>
                <w:vAlign w:val="center"/>
                <w:hideMark/>
              </w:tcPr>
              <w:p w14:paraId="5E0546F6" w14:textId="77777777" w:rsidR="006B1739" w:rsidRPr="006B1739" w:rsidRDefault="006B1739" w:rsidP="006B1739">
                <w:pPr>
                  <w:jc w:val="both"/>
                  <w:rPr>
                    <w:color w:val="000000"/>
                    <w:szCs w:val="21"/>
                  </w:rPr>
                </w:pPr>
                <w:r w:rsidRPr="006B1739">
                  <w:rPr>
                    <w:rFonts w:hint="eastAsia"/>
                    <w:color w:val="000000"/>
                    <w:szCs w:val="21"/>
                  </w:rPr>
                  <w:t>其他关键管理人员</w:t>
                </w:r>
              </w:p>
            </w:tc>
            <w:tc>
              <w:tcPr>
                <w:tcW w:w="1522" w:type="pct"/>
                <w:shd w:val="clear" w:color="auto" w:fill="auto"/>
                <w:vAlign w:val="center"/>
                <w:hideMark/>
              </w:tcPr>
              <w:p w14:paraId="0B803578" w14:textId="77777777" w:rsidR="006B1739" w:rsidRPr="006B1739" w:rsidRDefault="006B1739" w:rsidP="006B1739">
                <w:pPr>
                  <w:jc w:val="right"/>
                  <w:rPr>
                    <w:color w:val="000000"/>
                    <w:szCs w:val="21"/>
                  </w:rPr>
                </w:pPr>
                <w:r w:rsidRPr="006B1739">
                  <w:rPr>
                    <w:rFonts w:hint="eastAsia"/>
                    <w:color w:val="000000"/>
                    <w:szCs w:val="21"/>
                  </w:rPr>
                  <w:t>8,676,600.00</w:t>
                </w:r>
              </w:p>
            </w:tc>
            <w:tc>
              <w:tcPr>
                <w:tcW w:w="1522" w:type="pct"/>
                <w:shd w:val="clear" w:color="auto" w:fill="auto"/>
                <w:vAlign w:val="center"/>
                <w:hideMark/>
              </w:tcPr>
              <w:p w14:paraId="508FF7DD" w14:textId="77777777" w:rsidR="006B1739" w:rsidRPr="006B1739" w:rsidRDefault="006B1739" w:rsidP="006B1739">
                <w:pPr>
                  <w:jc w:val="right"/>
                  <w:rPr>
                    <w:color w:val="000000"/>
                    <w:szCs w:val="21"/>
                  </w:rPr>
                </w:pPr>
                <w:r w:rsidRPr="006B1739">
                  <w:rPr>
                    <w:rFonts w:hint="eastAsia"/>
                    <w:color w:val="000000"/>
                    <w:szCs w:val="21"/>
                  </w:rPr>
                  <w:t>8,702,780.00</w:t>
                </w:r>
              </w:p>
            </w:tc>
          </w:tr>
        </w:tbl>
        <w:p w14:paraId="4DA9F981" w14:textId="613DB671" w:rsidR="008145AA" w:rsidRDefault="00220447"/>
      </w:sdtContent>
    </w:sdt>
    <w:bookmarkEnd w:id="243" w:displacedByCustomXml="prev"/>
    <w:sdt>
      <w:sdtPr>
        <w:rPr>
          <w:rFonts w:ascii="宋体" w:eastAsia="宋体" w:hAnsi="宋体" w:cs="宋体" w:hint="eastAsia"/>
          <w:b w:val="0"/>
          <w:bCs w:val="0"/>
          <w:kern w:val="0"/>
          <w:szCs w:val="24"/>
        </w:rPr>
        <w:alias w:val="模块:其他关联交易"/>
        <w:tag w:val="_SEC_3ee0d5867a8b45ac909e0cf39151d6d4"/>
        <w:id w:val="-1564634495"/>
        <w:lock w:val="sdtLocked"/>
        <w:placeholder>
          <w:docPart w:val="GBC22222222222222222222222222222"/>
        </w:placeholder>
      </w:sdtPr>
      <w:sdtEndPr>
        <w:rPr>
          <w:rFonts w:asciiTheme="minorHAnsi" w:hAnsiTheme="minorHAnsi" w:cstheme="minorBidi" w:hint="default"/>
          <w:szCs w:val="21"/>
        </w:rPr>
      </w:sdtEndPr>
      <w:sdtContent>
        <w:p w14:paraId="0CD59DA3" w14:textId="77777777" w:rsidR="008145AA" w:rsidRDefault="00406AE8" w:rsidP="00471E11">
          <w:pPr>
            <w:pStyle w:val="4"/>
            <w:numPr>
              <w:ilvl w:val="3"/>
              <w:numId w:val="76"/>
            </w:numPr>
            <w:ind w:left="424" w:hangingChars="202" w:hanging="424"/>
          </w:pPr>
          <w:r>
            <w:rPr>
              <w:rFonts w:hint="eastAsia"/>
            </w:rPr>
            <w:t>其他关联交易</w:t>
          </w:r>
        </w:p>
        <w:sdt>
          <w:sdtPr>
            <w:rPr>
              <w:rFonts w:hint="eastAsia"/>
              <w:szCs w:val="21"/>
            </w:rPr>
            <w:alias w:val="是否适用：其他关联交易[双击切换]"/>
            <w:tag w:val="_GBC_a1203a07d7684e08bdc2f1959f1cb9ae"/>
            <w:id w:val="-1160692652"/>
            <w:lock w:val="sdtLocked"/>
            <w:placeholder>
              <w:docPart w:val="GBC22222222222222222222222222222"/>
            </w:placeholder>
          </w:sdtPr>
          <w:sdtEndPr/>
          <w:sdtContent>
            <w:p w14:paraId="7A0D2C89" w14:textId="77777777" w:rsidR="008145AA" w:rsidRDefault="00406AE8">
              <w:pPr>
                <w:rPr>
                  <w:szCs w:val="21"/>
                </w:rPr>
              </w:pPr>
              <w:r>
                <w:rPr>
                  <w:szCs w:val="21"/>
                </w:rPr>
                <w:fldChar w:fldCharType="begin"/>
              </w:r>
              <w:r w:rsidR="00890461">
                <w:rPr>
                  <w:szCs w:val="21"/>
                </w:rPr>
                <w:instrText xml:space="preserve"> MACROBUTTON  SnrToggleCheckbox √适用  </w:instrText>
              </w:r>
              <w:r>
                <w:rPr>
                  <w:szCs w:val="21"/>
                </w:rPr>
                <w:fldChar w:fldCharType="end"/>
              </w:r>
              <w:r>
                <w:rPr>
                  <w:szCs w:val="21"/>
                </w:rPr>
                <w:fldChar w:fldCharType="begin"/>
              </w:r>
              <w:r w:rsidR="00890461">
                <w:rPr>
                  <w:szCs w:val="21"/>
                </w:rPr>
                <w:instrText xml:space="preserve"> MACROBUTTON  SnrToggleCheckbox □不适用 </w:instrText>
              </w:r>
              <w:r>
                <w:rPr>
                  <w:szCs w:val="21"/>
                </w:rPr>
                <w:fldChar w:fldCharType="end"/>
              </w:r>
            </w:p>
          </w:sdtContent>
        </w:sdt>
        <w:sdt>
          <w:sdtPr>
            <w:rPr>
              <w:szCs w:val="21"/>
            </w:rPr>
            <w:alias w:val="其他关联交易的情况"/>
            <w:tag w:val="_GBC_568a4950b7f046d3a08a3d8b97923495"/>
            <w:id w:val="-1488165548"/>
            <w:lock w:val="sdtLocked"/>
            <w:placeholder>
              <w:docPart w:val="GBC22222222222222222222222222222"/>
            </w:placeholder>
          </w:sdtPr>
          <w:sdtEndPr/>
          <w:sdtContent>
            <w:p w14:paraId="6672780E" w14:textId="77777777" w:rsidR="00890461" w:rsidRDefault="00890461">
              <w:pPr>
                <w:rPr>
                  <w:rFonts w:eastAsiaTheme="minorEastAsia"/>
                </w:rPr>
              </w:pPr>
              <w:r w:rsidRPr="005F2F20">
                <w:rPr>
                  <w:rFonts w:eastAsiaTheme="minorEastAsia" w:hint="eastAsia"/>
                </w:rPr>
                <w:t>利息收入</w:t>
              </w:r>
            </w:p>
            <w:tbl>
              <w:tblPr>
                <w:tblStyle w:val="g1"/>
                <w:tblW w:w="5000" w:type="pct"/>
                <w:tblLook w:val="04A0" w:firstRow="1" w:lastRow="0" w:firstColumn="1" w:lastColumn="0" w:noHBand="0" w:noVBand="1"/>
              </w:tblPr>
              <w:tblGrid>
                <w:gridCol w:w="5390"/>
                <w:gridCol w:w="1893"/>
                <w:gridCol w:w="1766"/>
              </w:tblGrid>
              <w:tr w:rsidR="00890461" w:rsidRPr="00890461" w14:paraId="0CA57851" w14:textId="77777777" w:rsidTr="00890461">
                <w:trPr>
                  <w:trHeight w:val="315"/>
                </w:trPr>
                <w:tc>
                  <w:tcPr>
                    <w:tcW w:w="29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74ADB1" w14:textId="77777777" w:rsidR="00890461" w:rsidRPr="00890461" w:rsidRDefault="00890461" w:rsidP="00890461">
                    <w:pPr>
                      <w:jc w:val="center"/>
                      <w:rPr>
                        <w:color w:val="000000"/>
                        <w:sz w:val="18"/>
                        <w:szCs w:val="18"/>
                      </w:rPr>
                    </w:pPr>
                    <w:r w:rsidRPr="00890461">
                      <w:rPr>
                        <w:rFonts w:hint="eastAsia"/>
                        <w:color w:val="000000"/>
                        <w:sz w:val="18"/>
                        <w:szCs w:val="18"/>
                      </w:rPr>
                      <w:t>项目</w:t>
                    </w:r>
                  </w:p>
                </w:tc>
                <w:tc>
                  <w:tcPr>
                    <w:tcW w:w="1046" w:type="pct"/>
                    <w:tcBorders>
                      <w:top w:val="single" w:sz="4" w:space="0" w:color="auto"/>
                      <w:left w:val="nil"/>
                      <w:bottom w:val="single" w:sz="4" w:space="0" w:color="auto"/>
                      <w:right w:val="single" w:sz="4" w:space="0" w:color="auto"/>
                    </w:tcBorders>
                    <w:shd w:val="clear" w:color="auto" w:fill="auto"/>
                    <w:vAlign w:val="center"/>
                    <w:hideMark/>
                  </w:tcPr>
                  <w:p w14:paraId="27383BC4" w14:textId="77777777" w:rsidR="00890461" w:rsidRPr="00890461" w:rsidRDefault="00890461" w:rsidP="00890461">
                    <w:pPr>
                      <w:jc w:val="center"/>
                      <w:rPr>
                        <w:color w:val="000000"/>
                        <w:sz w:val="18"/>
                        <w:szCs w:val="18"/>
                      </w:rPr>
                    </w:pPr>
                    <w:r w:rsidRPr="00890461">
                      <w:rPr>
                        <w:rFonts w:hint="eastAsia"/>
                        <w:color w:val="000000"/>
                        <w:sz w:val="18"/>
                        <w:szCs w:val="18"/>
                      </w:rPr>
                      <w:t>本期发生额</w:t>
                    </w:r>
                  </w:p>
                </w:tc>
                <w:tc>
                  <w:tcPr>
                    <w:tcW w:w="976" w:type="pct"/>
                    <w:tcBorders>
                      <w:top w:val="single" w:sz="4" w:space="0" w:color="auto"/>
                      <w:left w:val="nil"/>
                      <w:bottom w:val="single" w:sz="4" w:space="0" w:color="auto"/>
                      <w:right w:val="single" w:sz="4" w:space="0" w:color="auto"/>
                    </w:tcBorders>
                    <w:shd w:val="clear" w:color="auto" w:fill="auto"/>
                    <w:vAlign w:val="center"/>
                    <w:hideMark/>
                  </w:tcPr>
                  <w:p w14:paraId="3359873A" w14:textId="77777777" w:rsidR="00890461" w:rsidRPr="00890461" w:rsidRDefault="00890461" w:rsidP="00890461">
                    <w:pPr>
                      <w:jc w:val="center"/>
                      <w:rPr>
                        <w:color w:val="000000"/>
                        <w:sz w:val="18"/>
                        <w:szCs w:val="18"/>
                      </w:rPr>
                    </w:pPr>
                    <w:r w:rsidRPr="00890461">
                      <w:rPr>
                        <w:rFonts w:hint="eastAsia"/>
                        <w:color w:val="000000"/>
                        <w:sz w:val="18"/>
                        <w:szCs w:val="18"/>
                      </w:rPr>
                      <w:t>上期发生额</w:t>
                    </w:r>
                  </w:p>
                </w:tc>
              </w:tr>
              <w:tr w:rsidR="00890461" w:rsidRPr="00890461" w14:paraId="6248222A" w14:textId="77777777" w:rsidTr="00890461">
                <w:trPr>
                  <w:trHeight w:val="315"/>
                </w:trPr>
                <w:tc>
                  <w:tcPr>
                    <w:tcW w:w="2978" w:type="pct"/>
                    <w:tcBorders>
                      <w:top w:val="nil"/>
                      <w:left w:val="single" w:sz="4" w:space="0" w:color="auto"/>
                      <w:bottom w:val="single" w:sz="4" w:space="0" w:color="auto"/>
                      <w:right w:val="single" w:sz="4" w:space="0" w:color="auto"/>
                    </w:tcBorders>
                    <w:shd w:val="clear" w:color="auto" w:fill="auto"/>
                    <w:vAlign w:val="center"/>
                    <w:hideMark/>
                  </w:tcPr>
                  <w:p w14:paraId="43057066" w14:textId="77777777" w:rsidR="00890461" w:rsidRPr="00593DA2" w:rsidRDefault="00890461" w:rsidP="00890461">
                    <w:pPr>
                      <w:rPr>
                        <w:color w:val="000000"/>
                        <w:szCs w:val="21"/>
                      </w:rPr>
                    </w:pPr>
                    <w:r w:rsidRPr="00593DA2">
                      <w:rPr>
                        <w:rFonts w:hint="eastAsia"/>
                        <w:color w:val="000000"/>
                        <w:szCs w:val="21"/>
                      </w:rPr>
                      <w:t>莒县</w:t>
                    </w:r>
                    <w:proofErr w:type="gramStart"/>
                    <w:r w:rsidRPr="00593DA2">
                      <w:rPr>
                        <w:rFonts w:hint="eastAsia"/>
                        <w:color w:val="000000"/>
                        <w:szCs w:val="21"/>
                      </w:rPr>
                      <w:t>明聚基础</w:t>
                    </w:r>
                    <w:proofErr w:type="gramEnd"/>
                    <w:r w:rsidRPr="00593DA2">
                      <w:rPr>
                        <w:rFonts w:hint="eastAsia"/>
                        <w:color w:val="000000"/>
                        <w:szCs w:val="21"/>
                      </w:rPr>
                      <w:t>设施投资管理有限公司利息收入</w:t>
                    </w:r>
                  </w:p>
                </w:tc>
                <w:tc>
                  <w:tcPr>
                    <w:tcW w:w="1046" w:type="pct"/>
                    <w:tcBorders>
                      <w:top w:val="nil"/>
                      <w:left w:val="nil"/>
                      <w:bottom w:val="single" w:sz="4" w:space="0" w:color="auto"/>
                      <w:right w:val="single" w:sz="4" w:space="0" w:color="auto"/>
                    </w:tcBorders>
                    <w:shd w:val="clear" w:color="auto" w:fill="auto"/>
                    <w:vAlign w:val="center"/>
                    <w:hideMark/>
                  </w:tcPr>
                  <w:p w14:paraId="42B5E301" w14:textId="77777777" w:rsidR="00890461" w:rsidRPr="00593DA2" w:rsidRDefault="00890461" w:rsidP="00890461">
                    <w:pPr>
                      <w:jc w:val="right"/>
                      <w:rPr>
                        <w:rFonts w:ascii="Times New Roman" w:hAnsi="Times New Roman" w:cs="Times New Roman"/>
                        <w:color w:val="000000"/>
                        <w:szCs w:val="21"/>
                      </w:rPr>
                    </w:pPr>
                    <w:r w:rsidRPr="00593DA2">
                      <w:rPr>
                        <w:rFonts w:ascii="Times New Roman" w:hAnsi="Times New Roman" w:cs="Times New Roman"/>
                        <w:color w:val="000000"/>
                        <w:szCs w:val="21"/>
                      </w:rPr>
                      <w:t>12,358,332.96</w:t>
                    </w:r>
                  </w:p>
                </w:tc>
                <w:tc>
                  <w:tcPr>
                    <w:tcW w:w="976" w:type="pct"/>
                    <w:tcBorders>
                      <w:top w:val="nil"/>
                      <w:left w:val="nil"/>
                      <w:bottom w:val="single" w:sz="4" w:space="0" w:color="auto"/>
                      <w:right w:val="single" w:sz="4" w:space="0" w:color="auto"/>
                    </w:tcBorders>
                    <w:shd w:val="clear" w:color="auto" w:fill="auto"/>
                    <w:vAlign w:val="center"/>
                    <w:hideMark/>
                  </w:tcPr>
                  <w:p w14:paraId="56D2710F" w14:textId="77777777" w:rsidR="00890461" w:rsidRPr="00593DA2" w:rsidRDefault="00890461" w:rsidP="00890461">
                    <w:pPr>
                      <w:jc w:val="right"/>
                      <w:rPr>
                        <w:rFonts w:ascii="Times New Roman" w:hAnsi="Times New Roman" w:cs="Times New Roman"/>
                        <w:color w:val="000000"/>
                        <w:szCs w:val="21"/>
                      </w:rPr>
                    </w:pPr>
                    <w:r w:rsidRPr="00593DA2">
                      <w:rPr>
                        <w:rFonts w:ascii="Times New Roman" w:hAnsi="Times New Roman" w:cs="Times New Roman"/>
                        <w:color w:val="000000"/>
                        <w:szCs w:val="21"/>
                      </w:rPr>
                      <w:t>19,775,052.27</w:t>
                    </w:r>
                  </w:p>
                </w:tc>
              </w:tr>
              <w:tr w:rsidR="00890461" w:rsidRPr="00890461" w14:paraId="565511D1" w14:textId="77777777" w:rsidTr="00890461">
                <w:trPr>
                  <w:trHeight w:val="315"/>
                </w:trPr>
                <w:tc>
                  <w:tcPr>
                    <w:tcW w:w="2978" w:type="pct"/>
                    <w:tcBorders>
                      <w:top w:val="nil"/>
                      <w:left w:val="single" w:sz="4" w:space="0" w:color="auto"/>
                      <w:bottom w:val="single" w:sz="4" w:space="0" w:color="auto"/>
                      <w:right w:val="single" w:sz="4" w:space="0" w:color="auto"/>
                    </w:tcBorders>
                    <w:shd w:val="clear" w:color="auto" w:fill="auto"/>
                    <w:vAlign w:val="center"/>
                    <w:hideMark/>
                  </w:tcPr>
                  <w:p w14:paraId="04539DAC" w14:textId="77777777" w:rsidR="00890461" w:rsidRPr="00593DA2" w:rsidRDefault="00890461" w:rsidP="00890461">
                    <w:pPr>
                      <w:rPr>
                        <w:color w:val="000000"/>
                        <w:szCs w:val="21"/>
                      </w:rPr>
                    </w:pPr>
                    <w:r w:rsidRPr="00593DA2">
                      <w:rPr>
                        <w:rFonts w:hint="eastAsia"/>
                        <w:color w:val="000000"/>
                        <w:szCs w:val="21"/>
                      </w:rPr>
                      <w:t>菏泽明</w:t>
                    </w:r>
                    <w:proofErr w:type="gramStart"/>
                    <w:r w:rsidRPr="00593DA2">
                      <w:rPr>
                        <w:rFonts w:hint="eastAsia"/>
                        <w:color w:val="000000"/>
                        <w:szCs w:val="21"/>
                      </w:rPr>
                      <w:t>福基础</w:t>
                    </w:r>
                    <w:proofErr w:type="gramEnd"/>
                    <w:r w:rsidRPr="00593DA2">
                      <w:rPr>
                        <w:rFonts w:hint="eastAsia"/>
                        <w:color w:val="000000"/>
                        <w:szCs w:val="21"/>
                      </w:rPr>
                      <w:t>设施投资有限公司利息收入</w:t>
                    </w:r>
                  </w:p>
                </w:tc>
                <w:tc>
                  <w:tcPr>
                    <w:tcW w:w="1046" w:type="pct"/>
                    <w:tcBorders>
                      <w:top w:val="nil"/>
                      <w:left w:val="nil"/>
                      <w:bottom w:val="single" w:sz="4" w:space="0" w:color="auto"/>
                      <w:right w:val="single" w:sz="4" w:space="0" w:color="auto"/>
                    </w:tcBorders>
                    <w:shd w:val="clear" w:color="auto" w:fill="auto"/>
                    <w:vAlign w:val="center"/>
                    <w:hideMark/>
                  </w:tcPr>
                  <w:p w14:paraId="16D47EFE" w14:textId="77777777" w:rsidR="00890461" w:rsidRPr="00593DA2" w:rsidRDefault="00890461" w:rsidP="00890461">
                    <w:pPr>
                      <w:jc w:val="right"/>
                      <w:rPr>
                        <w:rFonts w:ascii="Times New Roman" w:hAnsi="Times New Roman" w:cs="Times New Roman"/>
                        <w:color w:val="000000"/>
                        <w:szCs w:val="21"/>
                      </w:rPr>
                    </w:pPr>
                    <w:r w:rsidRPr="00593DA2">
                      <w:rPr>
                        <w:rFonts w:ascii="Times New Roman" w:hAnsi="Times New Roman" w:cs="Times New Roman"/>
                        <w:color w:val="000000"/>
                        <w:szCs w:val="21"/>
                      </w:rPr>
                      <w:t>88,939,200.30</w:t>
                    </w:r>
                  </w:p>
                </w:tc>
                <w:tc>
                  <w:tcPr>
                    <w:tcW w:w="976" w:type="pct"/>
                    <w:tcBorders>
                      <w:top w:val="nil"/>
                      <w:left w:val="nil"/>
                      <w:bottom w:val="single" w:sz="4" w:space="0" w:color="auto"/>
                      <w:right w:val="single" w:sz="4" w:space="0" w:color="auto"/>
                    </w:tcBorders>
                    <w:shd w:val="clear" w:color="auto" w:fill="auto"/>
                    <w:vAlign w:val="center"/>
                    <w:hideMark/>
                  </w:tcPr>
                  <w:p w14:paraId="71188FE4" w14:textId="77777777" w:rsidR="00890461" w:rsidRPr="00593DA2" w:rsidRDefault="00890461" w:rsidP="00890461">
                    <w:pPr>
                      <w:jc w:val="right"/>
                      <w:rPr>
                        <w:rFonts w:ascii="Times New Roman" w:hAnsi="Times New Roman" w:cs="Times New Roman"/>
                        <w:color w:val="000000"/>
                        <w:szCs w:val="21"/>
                      </w:rPr>
                    </w:pPr>
                    <w:r w:rsidRPr="00593DA2">
                      <w:rPr>
                        <w:rFonts w:ascii="Times New Roman" w:hAnsi="Times New Roman" w:cs="Times New Roman"/>
                        <w:color w:val="000000"/>
                        <w:szCs w:val="21"/>
                      </w:rPr>
                      <w:t>38,884,112.80</w:t>
                    </w:r>
                  </w:p>
                </w:tc>
              </w:tr>
            </w:tbl>
            <w:p w14:paraId="248A08AA" w14:textId="77777777" w:rsidR="00890461" w:rsidRDefault="00890461">
              <w:pPr>
                <w:rPr>
                  <w:rFonts w:eastAsiaTheme="minorEastAsia"/>
                </w:rPr>
              </w:pPr>
            </w:p>
            <w:p w14:paraId="5E7B1DD9" w14:textId="77777777" w:rsidR="00890461" w:rsidRDefault="00890461">
              <w:pPr>
                <w:rPr>
                  <w:rFonts w:eastAsiaTheme="minorEastAsia"/>
                </w:rPr>
              </w:pPr>
              <w:r>
                <w:rPr>
                  <w:rFonts w:eastAsiaTheme="minorEastAsia" w:hint="eastAsia"/>
                </w:rPr>
                <w:t>利息支出</w:t>
              </w:r>
            </w:p>
            <w:tbl>
              <w:tblPr>
                <w:tblStyle w:val="g1"/>
                <w:tblW w:w="5000" w:type="pct"/>
                <w:tblLook w:val="04A0" w:firstRow="1" w:lastRow="0" w:firstColumn="1" w:lastColumn="0" w:noHBand="0" w:noVBand="1"/>
              </w:tblPr>
              <w:tblGrid>
                <w:gridCol w:w="5499"/>
                <w:gridCol w:w="1775"/>
                <w:gridCol w:w="1775"/>
              </w:tblGrid>
              <w:tr w:rsidR="00890461" w:rsidRPr="00890461" w14:paraId="281C8832" w14:textId="77777777" w:rsidTr="00890461">
                <w:trPr>
                  <w:trHeight w:val="315"/>
                </w:trPr>
                <w:tc>
                  <w:tcPr>
                    <w:tcW w:w="30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350199" w14:textId="77777777" w:rsidR="00890461" w:rsidRPr="00593DA2" w:rsidRDefault="00890461" w:rsidP="00890461">
                    <w:pPr>
                      <w:jc w:val="center"/>
                      <w:rPr>
                        <w:color w:val="000000"/>
                        <w:szCs w:val="21"/>
                      </w:rPr>
                    </w:pPr>
                    <w:r w:rsidRPr="00593DA2">
                      <w:rPr>
                        <w:rFonts w:hint="eastAsia"/>
                        <w:color w:val="000000"/>
                        <w:szCs w:val="21"/>
                      </w:rPr>
                      <w:t>项目</w:t>
                    </w:r>
                  </w:p>
                </w:tc>
                <w:tc>
                  <w:tcPr>
                    <w:tcW w:w="981" w:type="pct"/>
                    <w:tcBorders>
                      <w:top w:val="single" w:sz="4" w:space="0" w:color="auto"/>
                      <w:left w:val="nil"/>
                      <w:bottom w:val="single" w:sz="4" w:space="0" w:color="auto"/>
                      <w:right w:val="single" w:sz="4" w:space="0" w:color="auto"/>
                    </w:tcBorders>
                    <w:shd w:val="clear" w:color="auto" w:fill="auto"/>
                    <w:vAlign w:val="center"/>
                    <w:hideMark/>
                  </w:tcPr>
                  <w:p w14:paraId="708B1668" w14:textId="77777777" w:rsidR="00890461" w:rsidRPr="00593DA2" w:rsidRDefault="00890461" w:rsidP="00890461">
                    <w:pPr>
                      <w:jc w:val="center"/>
                      <w:rPr>
                        <w:color w:val="000000"/>
                        <w:szCs w:val="21"/>
                      </w:rPr>
                    </w:pPr>
                    <w:r w:rsidRPr="00593DA2">
                      <w:rPr>
                        <w:rFonts w:hint="eastAsia"/>
                        <w:color w:val="000000"/>
                        <w:szCs w:val="21"/>
                      </w:rPr>
                      <w:t>本期发生额</w:t>
                    </w:r>
                  </w:p>
                </w:tc>
                <w:tc>
                  <w:tcPr>
                    <w:tcW w:w="981" w:type="pct"/>
                    <w:tcBorders>
                      <w:top w:val="single" w:sz="4" w:space="0" w:color="auto"/>
                      <w:left w:val="nil"/>
                      <w:bottom w:val="single" w:sz="4" w:space="0" w:color="auto"/>
                      <w:right w:val="single" w:sz="4" w:space="0" w:color="auto"/>
                    </w:tcBorders>
                    <w:shd w:val="clear" w:color="auto" w:fill="auto"/>
                    <w:vAlign w:val="center"/>
                    <w:hideMark/>
                  </w:tcPr>
                  <w:p w14:paraId="22E78D18" w14:textId="77777777" w:rsidR="00890461" w:rsidRPr="00593DA2" w:rsidRDefault="00890461" w:rsidP="00890461">
                    <w:pPr>
                      <w:jc w:val="center"/>
                      <w:rPr>
                        <w:color w:val="000000"/>
                        <w:szCs w:val="21"/>
                      </w:rPr>
                    </w:pPr>
                    <w:r w:rsidRPr="00593DA2">
                      <w:rPr>
                        <w:rFonts w:hint="eastAsia"/>
                        <w:color w:val="000000"/>
                        <w:szCs w:val="21"/>
                      </w:rPr>
                      <w:t>上期发生额</w:t>
                    </w:r>
                  </w:p>
                </w:tc>
              </w:tr>
              <w:tr w:rsidR="00890461" w:rsidRPr="00890461" w14:paraId="5195D147" w14:textId="77777777" w:rsidTr="00890461">
                <w:trPr>
                  <w:trHeight w:val="315"/>
                </w:trPr>
                <w:tc>
                  <w:tcPr>
                    <w:tcW w:w="3038" w:type="pct"/>
                    <w:tcBorders>
                      <w:top w:val="nil"/>
                      <w:left w:val="single" w:sz="4" w:space="0" w:color="auto"/>
                      <w:bottom w:val="single" w:sz="4" w:space="0" w:color="auto"/>
                      <w:right w:val="single" w:sz="4" w:space="0" w:color="auto"/>
                    </w:tcBorders>
                    <w:shd w:val="clear" w:color="auto" w:fill="auto"/>
                    <w:vAlign w:val="center"/>
                    <w:hideMark/>
                  </w:tcPr>
                  <w:p w14:paraId="69A19BA9" w14:textId="77777777" w:rsidR="00890461" w:rsidRPr="00593DA2" w:rsidRDefault="00890461" w:rsidP="00890461">
                    <w:pPr>
                      <w:rPr>
                        <w:color w:val="000000"/>
                        <w:szCs w:val="21"/>
                      </w:rPr>
                    </w:pPr>
                    <w:r w:rsidRPr="00593DA2">
                      <w:rPr>
                        <w:rFonts w:hint="eastAsia"/>
                        <w:color w:val="000000"/>
                        <w:szCs w:val="21"/>
                      </w:rPr>
                      <w:t>上海市房屋建筑设计院有限公司利息支出</w:t>
                    </w:r>
                  </w:p>
                </w:tc>
                <w:tc>
                  <w:tcPr>
                    <w:tcW w:w="981" w:type="pct"/>
                    <w:tcBorders>
                      <w:top w:val="nil"/>
                      <w:left w:val="nil"/>
                      <w:bottom w:val="single" w:sz="4" w:space="0" w:color="auto"/>
                      <w:right w:val="single" w:sz="4" w:space="0" w:color="auto"/>
                    </w:tcBorders>
                    <w:shd w:val="clear" w:color="auto" w:fill="auto"/>
                    <w:vAlign w:val="center"/>
                    <w:hideMark/>
                  </w:tcPr>
                  <w:p w14:paraId="77DD96C1" w14:textId="77777777" w:rsidR="00890461" w:rsidRPr="00593DA2" w:rsidRDefault="00890461" w:rsidP="00890461">
                    <w:pPr>
                      <w:jc w:val="right"/>
                      <w:rPr>
                        <w:rFonts w:ascii="Times New Roman" w:hAnsi="Times New Roman" w:cs="Times New Roman"/>
                        <w:color w:val="000000"/>
                        <w:szCs w:val="21"/>
                      </w:rPr>
                    </w:pPr>
                    <w:r w:rsidRPr="00593DA2">
                      <w:rPr>
                        <w:rFonts w:ascii="Times New Roman" w:hAnsi="Times New Roman" w:cs="Times New Roman"/>
                        <w:color w:val="000000"/>
                        <w:szCs w:val="21"/>
                      </w:rPr>
                      <w:t>240,000.00</w:t>
                    </w:r>
                  </w:p>
                </w:tc>
                <w:tc>
                  <w:tcPr>
                    <w:tcW w:w="981" w:type="pct"/>
                    <w:tcBorders>
                      <w:top w:val="nil"/>
                      <w:left w:val="nil"/>
                      <w:bottom w:val="single" w:sz="4" w:space="0" w:color="auto"/>
                      <w:right w:val="single" w:sz="4" w:space="0" w:color="auto"/>
                    </w:tcBorders>
                    <w:shd w:val="clear" w:color="auto" w:fill="auto"/>
                    <w:vAlign w:val="center"/>
                    <w:hideMark/>
                  </w:tcPr>
                  <w:p w14:paraId="0AED6DB1" w14:textId="77777777" w:rsidR="00890461" w:rsidRPr="00593DA2" w:rsidRDefault="00890461" w:rsidP="00890461">
                    <w:pPr>
                      <w:jc w:val="right"/>
                      <w:rPr>
                        <w:rFonts w:ascii="Times New Roman" w:hAnsi="Times New Roman" w:cs="Times New Roman"/>
                        <w:color w:val="000000"/>
                        <w:szCs w:val="21"/>
                      </w:rPr>
                    </w:pPr>
                    <w:r w:rsidRPr="00593DA2">
                      <w:rPr>
                        <w:rFonts w:ascii="Times New Roman" w:hAnsi="Times New Roman" w:cs="Times New Roman"/>
                        <w:color w:val="000000"/>
                        <w:szCs w:val="21"/>
                      </w:rPr>
                      <w:t>240,000.00</w:t>
                    </w:r>
                  </w:p>
                </w:tc>
              </w:tr>
            </w:tbl>
            <w:p w14:paraId="090CB04F" w14:textId="5372C201" w:rsidR="008145AA" w:rsidRDefault="00220447">
              <w:pPr>
                <w:rPr>
                  <w:szCs w:val="21"/>
                </w:rPr>
              </w:pPr>
            </w:p>
          </w:sdtContent>
        </w:sdt>
      </w:sdtContent>
    </w:sdt>
    <w:p w14:paraId="46D48D82" w14:textId="77777777" w:rsidR="008145AA" w:rsidRDefault="00406AE8" w:rsidP="00471E11">
      <w:pPr>
        <w:pStyle w:val="30"/>
        <w:numPr>
          <w:ilvl w:val="0"/>
          <w:numId w:val="30"/>
        </w:numPr>
        <w:rPr>
          <w:rFonts w:ascii="宋体" w:hAnsi="宋体" w:cs="Arial"/>
          <w:szCs w:val="21"/>
        </w:rPr>
      </w:pPr>
      <w:r>
        <w:rPr>
          <w:rFonts w:ascii="宋体" w:hAnsi="宋体" w:cs="Arial" w:hint="eastAsia"/>
          <w:szCs w:val="21"/>
        </w:rPr>
        <w:t>关联方应收应付款项</w:t>
      </w:r>
    </w:p>
    <w:sdt>
      <w:sdtPr>
        <w:rPr>
          <w:rFonts w:ascii="宋体" w:eastAsia="宋体" w:hAnsi="宋体" w:cs="Arial" w:hint="eastAsia"/>
          <w:b w:val="0"/>
          <w:bCs w:val="0"/>
          <w:kern w:val="0"/>
          <w:szCs w:val="21"/>
        </w:rPr>
        <w:alias w:val="模块:上市公司应收关联方款项"/>
        <w:tag w:val="_SEC_7fd751377539429292ed4eb39a787549"/>
        <w:id w:val="-1774160939"/>
        <w:lock w:val="sdtLocked"/>
        <w:placeholder>
          <w:docPart w:val="GBC22222222222222222222222222222"/>
        </w:placeholder>
      </w:sdtPr>
      <w:sdtEndPr>
        <w:rPr>
          <w:rFonts w:ascii="仿宋_GB2312" w:eastAsia="仿宋_GB2312" w:hAnsiTheme="minorHAnsi" w:cstheme="minorBidi"/>
          <w:sz w:val="20"/>
          <w:szCs w:val="20"/>
        </w:rPr>
      </w:sdtEndPr>
      <w:sdtContent>
        <w:p w14:paraId="634580A7" w14:textId="77777777" w:rsidR="008145AA" w:rsidRDefault="00406AE8" w:rsidP="00471E11">
          <w:pPr>
            <w:pStyle w:val="4"/>
            <w:numPr>
              <w:ilvl w:val="3"/>
              <w:numId w:val="77"/>
            </w:numPr>
            <w:ind w:left="424" w:hangingChars="202" w:hanging="424"/>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188064709"/>
            <w:lock w:val="sdtLocked"/>
            <w:placeholder>
              <w:docPart w:val="GBC22222222222222222222222222222"/>
            </w:placeholder>
          </w:sdtPr>
          <w:sdtEndPr/>
          <w:sdtContent>
            <w:p w14:paraId="7C656AFE" w14:textId="77777777" w:rsidR="008145AA" w:rsidRDefault="00406AE8">
              <w:pPr>
                <w:rPr>
                  <w:szCs w:val="21"/>
                </w:rPr>
              </w:pPr>
              <w:r>
                <w:rPr>
                  <w:szCs w:val="21"/>
                </w:rPr>
                <w:fldChar w:fldCharType="begin"/>
              </w:r>
              <w:r w:rsidR="001911E0">
                <w:rPr>
                  <w:szCs w:val="21"/>
                </w:rPr>
                <w:instrText xml:space="preserve"> MACROBUTTON  SnrToggleCheckbox √适用  </w:instrText>
              </w:r>
              <w:r>
                <w:rPr>
                  <w:szCs w:val="21"/>
                </w:rPr>
                <w:fldChar w:fldCharType="end"/>
              </w:r>
              <w:r>
                <w:rPr>
                  <w:szCs w:val="21"/>
                </w:rPr>
                <w:fldChar w:fldCharType="begin"/>
              </w:r>
              <w:r w:rsidR="001911E0">
                <w:rPr>
                  <w:szCs w:val="21"/>
                </w:rPr>
                <w:instrText xml:space="preserve"> MACROBUTTON  SnrToggleCheckbox □不适用 </w:instrText>
              </w:r>
              <w:r>
                <w:rPr>
                  <w:szCs w:val="21"/>
                </w:rPr>
                <w:fldChar w:fldCharType="end"/>
              </w:r>
            </w:p>
          </w:sdtContent>
        </w:sdt>
        <w:p w14:paraId="59C69ACB" w14:textId="5280EBE0" w:rsidR="008145AA" w:rsidRDefault="00406AE8">
          <w:pPr>
            <w:jc w:val="right"/>
            <w:rPr>
              <w:szCs w:val="21"/>
            </w:rPr>
          </w:pPr>
          <w:r>
            <w:rPr>
              <w:rFonts w:hint="eastAsia"/>
              <w:szCs w:val="21"/>
            </w:rPr>
            <w:t>单位:</w:t>
          </w:r>
          <w:sdt>
            <w:sdtPr>
              <w:rPr>
                <w:rFonts w:hint="eastAsia"/>
                <w:szCs w:val="21"/>
              </w:rPr>
              <w:alias w:val="单位：上市公司应收关联方款项"/>
              <w:tag w:val="_GBC_83968b233566404db428b085bcb695b8"/>
              <w:id w:val="10608379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2515571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9"/>
            <w:gridCol w:w="1766"/>
            <w:gridCol w:w="1687"/>
            <w:gridCol w:w="1582"/>
            <w:gridCol w:w="1687"/>
            <w:gridCol w:w="1578"/>
          </w:tblGrid>
          <w:tr w:rsidR="001911E0" w:rsidRPr="006B69AA" w14:paraId="4847D94D" w14:textId="77777777" w:rsidTr="00593DA2">
            <w:trPr>
              <w:jc w:val="center"/>
            </w:trPr>
            <w:sdt>
              <w:sdtPr>
                <w:rPr>
                  <w:sz w:val="20"/>
                  <w:szCs w:val="20"/>
                </w:rPr>
                <w:tag w:val="_PLD_c0c6dc2d23f94f929199b42c584f57ca"/>
                <w:id w:val="797564987"/>
                <w:lock w:val="sdtLocked"/>
              </w:sdtPr>
              <w:sdtEndPr/>
              <w:sdtContent>
                <w:tc>
                  <w:tcPr>
                    <w:tcW w:w="414" w:type="pct"/>
                    <w:vMerge w:val="restart"/>
                    <w:tcBorders>
                      <w:top w:val="single" w:sz="4" w:space="0" w:color="auto"/>
                      <w:left w:val="single" w:sz="4" w:space="0" w:color="auto"/>
                      <w:right w:val="single" w:sz="4" w:space="0" w:color="auto"/>
                    </w:tcBorders>
                    <w:vAlign w:val="center"/>
                  </w:tcPr>
                  <w:p w14:paraId="332D35CA" w14:textId="77777777" w:rsidR="001911E0" w:rsidRPr="006B69AA" w:rsidRDefault="001911E0" w:rsidP="006E1F63">
                    <w:pPr>
                      <w:jc w:val="center"/>
                      <w:rPr>
                        <w:sz w:val="20"/>
                        <w:szCs w:val="20"/>
                      </w:rPr>
                    </w:pPr>
                    <w:r w:rsidRPr="006B69AA">
                      <w:rPr>
                        <w:rFonts w:hint="eastAsia"/>
                        <w:sz w:val="20"/>
                        <w:szCs w:val="20"/>
                      </w:rPr>
                      <w:t>项目名称</w:t>
                    </w:r>
                  </w:p>
                </w:tc>
              </w:sdtContent>
            </w:sdt>
            <w:sdt>
              <w:sdtPr>
                <w:rPr>
                  <w:sz w:val="20"/>
                  <w:szCs w:val="20"/>
                </w:rPr>
                <w:tag w:val="_PLD_56aedf077d5c4d3b814d04d193f71af7"/>
                <w:id w:val="-1683661503"/>
                <w:lock w:val="sdtLocked"/>
              </w:sdtPr>
              <w:sdtEndPr/>
              <w:sdtContent>
                <w:tc>
                  <w:tcPr>
                    <w:tcW w:w="976" w:type="pct"/>
                    <w:vMerge w:val="restart"/>
                    <w:tcBorders>
                      <w:top w:val="single" w:sz="4" w:space="0" w:color="auto"/>
                      <w:left w:val="single" w:sz="4" w:space="0" w:color="auto"/>
                      <w:right w:val="single" w:sz="4" w:space="0" w:color="auto"/>
                    </w:tcBorders>
                    <w:vAlign w:val="center"/>
                  </w:tcPr>
                  <w:p w14:paraId="68754A44" w14:textId="77777777" w:rsidR="001911E0" w:rsidRPr="006B69AA" w:rsidRDefault="001911E0" w:rsidP="006E1F63">
                    <w:pPr>
                      <w:jc w:val="center"/>
                      <w:rPr>
                        <w:sz w:val="20"/>
                        <w:szCs w:val="20"/>
                      </w:rPr>
                    </w:pPr>
                    <w:r w:rsidRPr="006B69AA">
                      <w:rPr>
                        <w:rFonts w:hint="eastAsia"/>
                        <w:sz w:val="20"/>
                        <w:szCs w:val="20"/>
                      </w:rPr>
                      <w:t>关联方</w:t>
                    </w:r>
                  </w:p>
                </w:tc>
              </w:sdtContent>
            </w:sdt>
            <w:sdt>
              <w:sdtPr>
                <w:rPr>
                  <w:sz w:val="20"/>
                  <w:szCs w:val="20"/>
                </w:rPr>
                <w:tag w:val="_PLD_e8867e7b52fb42f4b447e445a20beebc"/>
                <w:id w:val="-666624602"/>
                <w:lock w:val="sdtLocked"/>
              </w:sdtPr>
              <w:sdtEndPr/>
              <w:sdtContent>
                <w:tc>
                  <w:tcPr>
                    <w:tcW w:w="1805" w:type="pct"/>
                    <w:gridSpan w:val="2"/>
                    <w:tcBorders>
                      <w:top w:val="single" w:sz="4" w:space="0" w:color="auto"/>
                      <w:left w:val="single" w:sz="4" w:space="0" w:color="auto"/>
                      <w:bottom w:val="single" w:sz="4" w:space="0" w:color="auto"/>
                      <w:right w:val="single" w:sz="4" w:space="0" w:color="auto"/>
                    </w:tcBorders>
                    <w:vAlign w:val="center"/>
                  </w:tcPr>
                  <w:p w14:paraId="76AF0245" w14:textId="77777777" w:rsidR="001911E0" w:rsidRPr="006B69AA" w:rsidRDefault="001911E0" w:rsidP="006E1F63">
                    <w:pPr>
                      <w:jc w:val="center"/>
                      <w:rPr>
                        <w:sz w:val="20"/>
                        <w:szCs w:val="20"/>
                      </w:rPr>
                    </w:pPr>
                    <w:r w:rsidRPr="006B69AA">
                      <w:rPr>
                        <w:rFonts w:hint="eastAsia"/>
                        <w:sz w:val="20"/>
                        <w:szCs w:val="20"/>
                      </w:rPr>
                      <w:t>期末余额</w:t>
                    </w:r>
                  </w:p>
                </w:tc>
              </w:sdtContent>
            </w:sdt>
            <w:sdt>
              <w:sdtPr>
                <w:rPr>
                  <w:sz w:val="20"/>
                  <w:szCs w:val="20"/>
                </w:rPr>
                <w:tag w:val="_PLD_6a4888e558004037a5faac678bea523c"/>
                <w:id w:val="-1167940166"/>
                <w:lock w:val="sdtLocked"/>
              </w:sdtPr>
              <w:sdtEndPr/>
              <w:sdtContent>
                <w:tc>
                  <w:tcPr>
                    <w:tcW w:w="1805" w:type="pct"/>
                    <w:gridSpan w:val="2"/>
                    <w:tcBorders>
                      <w:top w:val="single" w:sz="4" w:space="0" w:color="auto"/>
                      <w:left w:val="single" w:sz="4" w:space="0" w:color="auto"/>
                      <w:bottom w:val="single" w:sz="4" w:space="0" w:color="auto"/>
                      <w:right w:val="single" w:sz="4" w:space="0" w:color="auto"/>
                    </w:tcBorders>
                    <w:vAlign w:val="center"/>
                  </w:tcPr>
                  <w:p w14:paraId="32F6FCAA" w14:textId="77777777" w:rsidR="001911E0" w:rsidRPr="006B69AA" w:rsidRDefault="001911E0" w:rsidP="006E1F63">
                    <w:pPr>
                      <w:jc w:val="center"/>
                      <w:rPr>
                        <w:sz w:val="20"/>
                        <w:szCs w:val="20"/>
                      </w:rPr>
                    </w:pPr>
                    <w:r w:rsidRPr="006B69AA">
                      <w:rPr>
                        <w:rFonts w:hint="eastAsia"/>
                        <w:sz w:val="20"/>
                        <w:szCs w:val="20"/>
                      </w:rPr>
                      <w:t>期初余额</w:t>
                    </w:r>
                  </w:p>
                </w:tc>
              </w:sdtContent>
            </w:sdt>
          </w:tr>
          <w:tr w:rsidR="001911E0" w:rsidRPr="006B69AA" w14:paraId="2236BE29" w14:textId="77777777" w:rsidTr="00593DA2">
            <w:trPr>
              <w:jc w:val="center"/>
            </w:trPr>
            <w:tc>
              <w:tcPr>
                <w:tcW w:w="414" w:type="pct"/>
                <w:vMerge/>
                <w:tcBorders>
                  <w:left w:val="single" w:sz="4" w:space="0" w:color="auto"/>
                  <w:bottom w:val="single" w:sz="4" w:space="0" w:color="auto"/>
                  <w:right w:val="single" w:sz="4" w:space="0" w:color="auto"/>
                </w:tcBorders>
                <w:vAlign w:val="center"/>
              </w:tcPr>
              <w:p w14:paraId="07684D1F" w14:textId="77777777" w:rsidR="001911E0" w:rsidRPr="006B69AA" w:rsidRDefault="001911E0" w:rsidP="006E1F63">
                <w:pPr>
                  <w:jc w:val="center"/>
                  <w:rPr>
                    <w:sz w:val="20"/>
                    <w:szCs w:val="20"/>
                  </w:rPr>
                </w:pPr>
              </w:p>
            </w:tc>
            <w:tc>
              <w:tcPr>
                <w:tcW w:w="976" w:type="pct"/>
                <w:vMerge/>
                <w:tcBorders>
                  <w:left w:val="single" w:sz="4" w:space="0" w:color="auto"/>
                  <w:bottom w:val="single" w:sz="4" w:space="0" w:color="auto"/>
                  <w:right w:val="single" w:sz="4" w:space="0" w:color="auto"/>
                </w:tcBorders>
                <w:vAlign w:val="center"/>
              </w:tcPr>
              <w:p w14:paraId="47635230" w14:textId="77777777" w:rsidR="001911E0" w:rsidRPr="006B69AA" w:rsidRDefault="001911E0" w:rsidP="006E1F63">
                <w:pPr>
                  <w:jc w:val="center"/>
                  <w:rPr>
                    <w:sz w:val="20"/>
                    <w:szCs w:val="20"/>
                  </w:rPr>
                </w:pPr>
              </w:p>
            </w:tc>
            <w:sdt>
              <w:sdtPr>
                <w:rPr>
                  <w:sz w:val="20"/>
                  <w:szCs w:val="20"/>
                </w:rPr>
                <w:tag w:val="_PLD_0545f54235344f978e1e8356e1b05042"/>
                <w:id w:val="1033148792"/>
                <w:lock w:val="sdtLocked"/>
              </w:sdtPr>
              <w:sdtEndPr/>
              <w:sdtContent>
                <w:tc>
                  <w:tcPr>
                    <w:tcW w:w="932" w:type="pct"/>
                    <w:tcBorders>
                      <w:top w:val="single" w:sz="4" w:space="0" w:color="auto"/>
                      <w:left w:val="single" w:sz="4" w:space="0" w:color="auto"/>
                      <w:bottom w:val="single" w:sz="4" w:space="0" w:color="auto"/>
                      <w:right w:val="single" w:sz="4" w:space="0" w:color="auto"/>
                    </w:tcBorders>
                    <w:vAlign w:val="center"/>
                  </w:tcPr>
                  <w:p w14:paraId="4854D08E" w14:textId="77777777" w:rsidR="001911E0" w:rsidRPr="006B69AA" w:rsidRDefault="001911E0" w:rsidP="006E1F63">
                    <w:pPr>
                      <w:jc w:val="center"/>
                      <w:rPr>
                        <w:sz w:val="20"/>
                        <w:szCs w:val="20"/>
                      </w:rPr>
                    </w:pPr>
                    <w:r w:rsidRPr="006B69AA">
                      <w:rPr>
                        <w:rFonts w:hint="eastAsia"/>
                        <w:sz w:val="20"/>
                        <w:szCs w:val="20"/>
                      </w:rPr>
                      <w:t>账面余额</w:t>
                    </w:r>
                  </w:p>
                </w:tc>
              </w:sdtContent>
            </w:sdt>
            <w:sdt>
              <w:sdtPr>
                <w:rPr>
                  <w:sz w:val="20"/>
                  <w:szCs w:val="20"/>
                </w:rPr>
                <w:tag w:val="_PLD_9e6982f3b5cd46e9b3be23eda364cd7a"/>
                <w:id w:val="48043612"/>
                <w:lock w:val="sdtLocked"/>
              </w:sdtPr>
              <w:sdtEndPr/>
              <w:sdtContent>
                <w:tc>
                  <w:tcPr>
                    <w:tcW w:w="874" w:type="pct"/>
                    <w:tcBorders>
                      <w:top w:val="single" w:sz="4" w:space="0" w:color="auto"/>
                      <w:left w:val="single" w:sz="4" w:space="0" w:color="auto"/>
                      <w:bottom w:val="single" w:sz="4" w:space="0" w:color="auto"/>
                      <w:right w:val="single" w:sz="4" w:space="0" w:color="auto"/>
                    </w:tcBorders>
                    <w:vAlign w:val="center"/>
                  </w:tcPr>
                  <w:p w14:paraId="78D1BE9C" w14:textId="77777777" w:rsidR="001911E0" w:rsidRPr="006B69AA" w:rsidRDefault="001911E0" w:rsidP="006E1F63">
                    <w:pPr>
                      <w:jc w:val="center"/>
                      <w:rPr>
                        <w:sz w:val="20"/>
                        <w:szCs w:val="20"/>
                      </w:rPr>
                    </w:pPr>
                    <w:r w:rsidRPr="006B69AA">
                      <w:rPr>
                        <w:rFonts w:hint="eastAsia"/>
                        <w:sz w:val="20"/>
                        <w:szCs w:val="20"/>
                      </w:rPr>
                      <w:t>坏账准备</w:t>
                    </w:r>
                  </w:p>
                </w:tc>
              </w:sdtContent>
            </w:sdt>
            <w:sdt>
              <w:sdtPr>
                <w:rPr>
                  <w:sz w:val="20"/>
                  <w:szCs w:val="20"/>
                </w:rPr>
                <w:tag w:val="_PLD_5c8e0a4ac99e4539bea932f77317d8de"/>
                <w:id w:val="190956036"/>
                <w:lock w:val="sdtLocked"/>
              </w:sdtPr>
              <w:sdtEndPr/>
              <w:sdtContent>
                <w:tc>
                  <w:tcPr>
                    <w:tcW w:w="932" w:type="pct"/>
                    <w:tcBorders>
                      <w:top w:val="single" w:sz="4" w:space="0" w:color="auto"/>
                      <w:left w:val="single" w:sz="4" w:space="0" w:color="auto"/>
                      <w:bottom w:val="single" w:sz="4" w:space="0" w:color="auto"/>
                      <w:right w:val="single" w:sz="4" w:space="0" w:color="auto"/>
                    </w:tcBorders>
                    <w:vAlign w:val="center"/>
                  </w:tcPr>
                  <w:p w14:paraId="218A5D83" w14:textId="77777777" w:rsidR="001911E0" w:rsidRPr="006B69AA" w:rsidRDefault="001911E0" w:rsidP="006E1F63">
                    <w:pPr>
                      <w:jc w:val="center"/>
                      <w:rPr>
                        <w:sz w:val="20"/>
                        <w:szCs w:val="20"/>
                      </w:rPr>
                    </w:pPr>
                    <w:r w:rsidRPr="006B69AA">
                      <w:rPr>
                        <w:rFonts w:hint="eastAsia"/>
                        <w:sz w:val="20"/>
                        <w:szCs w:val="20"/>
                      </w:rPr>
                      <w:t>账面余额</w:t>
                    </w:r>
                  </w:p>
                </w:tc>
              </w:sdtContent>
            </w:sdt>
            <w:sdt>
              <w:sdtPr>
                <w:rPr>
                  <w:sz w:val="20"/>
                  <w:szCs w:val="20"/>
                </w:rPr>
                <w:tag w:val="_PLD_c5afa9908d794831a4bc715802a1061d"/>
                <w:id w:val="-2066789130"/>
                <w:lock w:val="sdtLocked"/>
              </w:sdtPr>
              <w:sdtEndPr/>
              <w:sdtContent>
                <w:tc>
                  <w:tcPr>
                    <w:tcW w:w="874" w:type="pct"/>
                    <w:tcBorders>
                      <w:top w:val="single" w:sz="4" w:space="0" w:color="auto"/>
                      <w:left w:val="single" w:sz="4" w:space="0" w:color="auto"/>
                      <w:bottom w:val="single" w:sz="4" w:space="0" w:color="auto"/>
                      <w:right w:val="single" w:sz="4" w:space="0" w:color="auto"/>
                    </w:tcBorders>
                    <w:vAlign w:val="center"/>
                  </w:tcPr>
                  <w:p w14:paraId="5432215D" w14:textId="77777777" w:rsidR="001911E0" w:rsidRPr="006B69AA" w:rsidRDefault="001911E0" w:rsidP="006E1F63">
                    <w:pPr>
                      <w:jc w:val="center"/>
                      <w:rPr>
                        <w:sz w:val="20"/>
                        <w:szCs w:val="20"/>
                      </w:rPr>
                    </w:pPr>
                    <w:r w:rsidRPr="006B69AA">
                      <w:rPr>
                        <w:rFonts w:hint="eastAsia"/>
                        <w:sz w:val="20"/>
                        <w:szCs w:val="20"/>
                      </w:rPr>
                      <w:t>坏账准备</w:t>
                    </w:r>
                  </w:p>
                </w:tc>
              </w:sdtContent>
            </w:sdt>
          </w:tr>
          <w:sdt>
            <w:sdtPr>
              <w:rPr>
                <w:rFonts w:hint="eastAsia"/>
                <w:sz w:val="20"/>
                <w:szCs w:val="20"/>
              </w:rPr>
              <w:alias w:val="上市公司应收关联方款项明细"/>
              <w:tag w:val="_TUP_d4126a8f8e414ce2b32aead159dba06a"/>
              <w:id w:val="-1097787904"/>
              <w:lock w:val="sdtLocked"/>
            </w:sdtPr>
            <w:sdtEndPr/>
            <w:sdtContent>
              <w:tr w:rsidR="001911E0" w:rsidRPr="006B69AA" w14:paraId="5DCE8438" w14:textId="77777777" w:rsidTr="00593DA2">
                <w:trPr>
                  <w:jc w:val="center"/>
                </w:trPr>
                <w:tc>
                  <w:tcPr>
                    <w:tcW w:w="414" w:type="pct"/>
                    <w:tcBorders>
                      <w:top w:val="single" w:sz="4" w:space="0" w:color="auto"/>
                      <w:left w:val="single" w:sz="4" w:space="0" w:color="auto"/>
                      <w:bottom w:val="single" w:sz="4" w:space="0" w:color="auto"/>
                      <w:right w:val="single" w:sz="4" w:space="0" w:color="auto"/>
                    </w:tcBorders>
                    <w:vAlign w:val="center"/>
                  </w:tcPr>
                  <w:p w14:paraId="2929E86A" w14:textId="77777777" w:rsidR="001911E0" w:rsidRPr="006B69AA" w:rsidRDefault="001911E0" w:rsidP="006E1F63">
                    <w:pPr>
                      <w:autoSpaceDE w:val="0"/>
                      <w:autoSpaceDN w:val="0"/>
                      <w:adjustRightInd w:val="0"/>
                      <w:rPr>
                        <w:sz w:val="20"/>
                        <w:szCs w:val="20"/>
                      </w:rPr>
                    </w:pPr>
                    <w:r w:rsidRPr="006B69AA">
                      <w:rPr>
                        <w:sz w:val="20"/>
                        <w:szCs w:val="20"/>
                      </w:rPr>
                      <w:t>应收账款</w:t>
                    </w:r>
                  </w:p>
                </w:tc>
                <w:tc>
                  <w:tcPr>
                    <w:tcW w:w="976" w:type="pct"/>
                    <w:tcBorders>
                      <w:top w:val="single" w:sz="4" w:space="0" w:color="auto"/>
                      <w:left w:val="single" w:sz="4" w:space="0" w:color="auto"/>
                      <w:bottom w:val="single" w:sz="4" w:space="0" w:color="auto"/>
                      <w:right w:val="single" w:sz="4" w:space="0" w:color="auto"/>
                    </w:tcBorders>
                    <w:vAlign w:val="center"/>
                  </w:tcPr>
                  <w:p w14:paraId="47C5E2DB" w14:textId="77777777" w:rsidR="001911E0" w:rsidRPr="006B69AA" w:rsidRDefault="001911E0" w:rsidP="006E1F63">
                    <w:pPr>
                      <w:autoSpaceDE w:val="0"/>
                      <w:autoSpaceDN w:val="0"/>
                      <w:adjustRightInd w:val="0"/>
                      <w:rPr>
                        <w:sz w:val="20"/>
                        <w:szCs w:val="20"/>
                      </w:rPr>
                    </w:pPr>
                    <w:r w:rsidRPr="006B69AA">
                      <w:rPr>
                        <w:sz w:val="20"/>
                        <w:szCs w:val="20"/>
                      </w:rPr>
                      <w:t> </w:t>
                    </w:r>
                  </w:p>
                </w:tc>
                <w:tc>
                  <w:tcPr>
                    <w:tcW w:w="932" w:type="pct"/>
                    <w:tcBorders>
                      <w:top w:val="single" w:sz="4" w:space="0" w:color="auto"/>
                      <w:left w:val="single" w:sz="4" w:space="0" w:color="auto"/>
                      <w:bottom w:val="single" w:sz="4" w:space="0" w:color="auto"/>
                      <w:right w:val="single" w:sz="4" w:space="0" w:color="auto"/>
                    </w:tcBorders>
                    <w:vAlign w:val="center"/>
                  </w:tcPr>
                  <w:p w14:paraId="0D9CB5D1" w14:textId="77777777" w:rsidR="001911E0" w:rsidRPr="006B69AA" w:rsidRDefault="001911E0" w:rsidP="006E1F63">
                    <w:pPr>
                      <w:autoSpaceDE w:val="0"/>
                      <w:autoSpaceDN w:val="0"/>
                      <w:adjustRightInd w:val="0"/>
                      <w:jc w:val="right"/>
                      <w:rPr>
                        <w:sz w:val="20"/>
                        <w:szCs w:val="20"/>
                      </w:rPr>
                    </w:pPr>
                  </w:p>
                </w:tc>
                <w:tc>
                  <w:tcPr>
                    <w:tcW w:w="874" w:type="pct"/>
                    <w:tcBorders>
                      <w:top w:val="single" w:sz="4" w:space="0" w:color="auto"/>
                      <w:left w:val="single" w:sz="4" w:space="0" w:color="auto"/>
                      <w:bottom w:val="single" w:sz="4" w:space="0" w:color="auto"/>
                      <w:right w:val="single" w:sz="4" w:space="0" w:color="auto"/>
                    </w:tcBorders>
                    <w:vAlign w:val="center"/>
                  </w:tcPr>
                  <w:p w14:paraId="4FF7C6A0" w14:textId="77777777" w:rsidR="001911E0" w:rsidRPr="006B69AA" w:rsidRDefault="001911E0" w:rsidP="006E1F63">
                    <w:pPr>
                      <w:autoSpaceDE w:val="0"/>
                      <w:autoSpaceDN w:val="0"/>
                      <w:adjustRightInd w:val="0"/>
                      <w:jc w:val="right"/>
                      <w:rPr>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14:paraId="6F8BCEB3" w14:textId="77777777" w:rsidR="001911E0" w:rsidRPr="006B69AA" w:rsidRDefault="001911E0" w:rsidP="006E1F63">
                    <w:pPr>
                      <w:autoSpaceDE w:val="0"/>
                      <w:autoSpaceDN w:val="0"/>
                      <w:adjustRightInd w:val="0"/>
                      <w:jc w:val="right"/>
                      <w:rPr>
                        <w:sz w:val="20"/>
                        <w:szCs w:val="20"/>
                      </w:rPr>
                    </w:pPr>
                  </w:p>
                </w:tc>
                <w:tc>
                  <w:tcPr>
                    <w:tcW w:w="874" w:type="pct"/>
                    <w:tcBorders>
                      <w:top w:val="single" w:sz="4" w:space="0" w:color="auto"/>
                      <w:left w:val="single" w:sz="4" w:space="0" w:color="auto"/>
                      <w:bottom w:val="single" w:sz="4" w:space="0" w:color="auto"/>
                      <w:right w:val="single" w:sz="4" w:space="0" w:color="auto"/>
                    </w:tcBorders>
                    <w:vAlign w:val="center"/>
                  </w:tcPr>
                  <w:p w14:paraId="61859C6A" w14:textId="77777777" w:rsidR="001911E0" w:rsidRPr="006B69AA" w:rsidRDefault="001911E0" w:rsidP="006E1F63">
                    <w:pPr>
                      <w:autoSpaceDE w:val="0"/>
                      <w:autoSpaceDN w:val="0"/>
                      <w:adjustRightInd w:val="0"/>
                      <w:jc w:val="right"/>
                      <w:rPr>
                        <w:sz w:val="20"/>
                        <w:szCs w:val="20"/>
                      </w:rPr>
                    </w:pPr>
                  </w:p>
                </w:tc>
              </w:tr>
            </w:sdtContent>
          </w:sdt>
          <w:sdt>
            <w:sdtPr>
              <w:rPr>
                <w:rFonts w:hint="eastAsia"/>
                <w:sz w:val="20"/>
                <w:szCs w:val="20"/>
              </w:rPr>
              <w:alias w:val="上市公司应收关联方款项明细"/>
              <w:tag w:val="_TUP_d4126a8f8e414ce2b32aead159dba06a"/>
              <w:id w:val="1420526992"/>
              <w:lock w:val="sdtLocked"/>
            </w:sdtPr>
            <w:sdtEndPr/>
            <w:sdtContent>
              <w:tr w:rsidR="001911E0" w:rsidRPr="006B69AA" w14:paraId="3E5F3AD8" w14:textId="77777777" w:rsidTr="00593DA2">
                <w:trPr>
                  <w:jc w:val="center"/>
                </w:trPr>
                <w:tc>
                  <w:tcPr>
                    <w:tcW w:w="414" w:type="pct"/>
                    <w:tcBorders>
                      <w:top w:val="single" w:sz="4" w:space="0" w:color="auto"/>
                      <w:left w:val="single" w:sz="4" w:space="0" w:color="auto"/>
                      <w:bottom w:val="single" w:sz="4" w:space="0" w:color="auto"/>
                      <w:right w:val="single" w:sz="4" w:space="0" w:color="auto"/>
                    </w:tcBorders>
                    <w:vAlign w:val="center"/>
                  </w:tcPr>
                  <w:p w14:paraId="56B33FE5" w14:textId="77777777" w:rsidR="001911E0" w:rsidRPr="006B69AA" w:rsidRDefault="001911E0" w:rsidP="006E1F63">
                    <w:pPr>
                      <w:autoSpaceDE w:val="0"/>
                      <w:autoSpaceDN w:val="0"/>
                      <w:adjustRightInd w:val="0"/>
                      <w:rPr>
                        <w:sz w:val="20"/>
                        <w:szCs w:val="20"/>
                      </w:rPr>
                    </w:pPr>
                    <w:r w:rsidRPr="006B69AA">
                      <w:rPr>
                        <w:sz w:val="20"/>
                        <w:szCs w:val="20"/>
                      </w:rPr>
                      <w:t> </w:t>
                    </w:r>
                  </w:p>
                </w:tc>
                <w:tc>
                  <w:tcPr>
                    <w:tcW w:w="976" w:type="pct"/>
                    <w:tcBorders>
                      <w:top w:val="single" w:sz="4" w:space="0" w:color="auto"/>
                      <w:left w:val="single" w:sz="4" w:space="0" w:color="auto"/>
                      <w:bottom w:val="single" w:sz="4" w:space="0" w:color="auto"/>
                      <w:right w:val="single" w:sz="4" w:space="0" w:color="auto"/>
                    </w:tcBorders>
                    <w:vAlign w:val="center"/>
                  </w:tcPr>
                  <w:p w14:paraId="35A70F15" w14:textId="77777777" w:rsidR="001911E0" w:rsidRPr="006B69AA" w:rsidRDefault="001911E0" w:rsidP="006E1F63">
                    <w:pPr>
                      <w:autoSpaceDE w:val="0"/>
                      <w:autoSpaceDN w:val="0"/>
                      <w:adjustRightInd w:val="0"/>
                      <w:rPr>
                        <w:sz w:val="20"/>
                        <w:szCs w:val="20"/>
                      </w:rPr>
                    </w:pPr>
                    <w:r w:rsidRPr="006B69AA">
                      <w:rPr>
                        <w:sz w:val="20"/>
                        <w:szCs w:val="20"/>
                      </w:rPr>
                      <w:t>宁波明东投资有限公司</w:t>
                    </w:r>
                  </w:p>
                </w:tc>
                <w:tc>
                  <w:tcPr>
                    <w:tcW w:w="932" w:type="pct"/>
                    <w:tcBorders>
                      <w:top w:val="single" w:sz="4" w:space="0" w:color="auto"/>
                      <w:left w:val="single" w:sz="4" w:space="0" w:color="auto"/>
                      <w:bottom w:val="single" w:sz="4" w:space="0" w:color="auto"/>
                      <w:right w:val="single" w:sz="4" w:space="0" w:color="auto"/>
                    </w:tcBorders>
                    <w:vAlign w:val="center"/>
                  </w:tcPr>
                  <w:p w14:paraId="64FA58C4" w14:textId="77777777" w:rsidR="001911E0" w:rsidRPr="006B69AA" w:rsidRDefault="001911E0" w:rsidP="006E1F63">
                    <w:pPr>
                      <w:autoSpaceDE w:val="0"/>
                      <w:autoSpaceDN w:val="0"/>
                      <w:adjustRightInd w:val="0"/>
                      <w:jc w:val="right"/>
                      <w:rPr>
                        <w:sz w:val="20"/>
                        <w:szCs w:val="20"/>
                      </w:rPr>
                    </w:pPr>
                    <w:r w:rsidRPr="006B69AA">
                      <w:rPr>
                        <w:sz w:val="20"/>
                        <w:szCs w:val="20"/>
                      </w:rPr>
                      <w:t>10,948,440.00</w:t>
                    </w:r>
                  </w:p>
                </w:tc>
                <w:tc>
                  <w:tcPr>
                    <w:tcW w:w="874" w:type="pct"/>
                    <w:tcBorders>
                      <w:top w:val="single" w:sz="4" w:space="0" w:color="auto"/>
                      <w:left w:val="single" w:sz="4" w:space="0" w:color="auto"/>
                      <w:bottom w:val="single" w:sz="4" w:space="0" w:color="auto"/>
                      <w:right w:val="single" w:sz="4" w:space="0" w:color="auto"/>
                    </w:tcBorders>
                    <w:vAlign w:val="center"/>
                  </w:tcPr>
                  <w:p w14:paraId="732C439F" w14:textId="77777777" w:rsidR="001911E0" w:rsidRPr="006B69AA" w:rsidRDefault="001911E0" w:rsidP="006E1F63">
                    <w:pPr>
                      <w:autoSpaceDE w:val="0"/>
                      <w:autoSpaceDN w:val="0"/>
                      <w:adjustRightInd w:val="0"/>
                      <w:jc w:val="right"/>
                      <w:rPr>
                        <w:sz w:val="20"/>
                        <w:szCs w:val="20"/>
                      </w:rPr>
                    </w:pPr>
                    <w:r w:rsidRPr="006B69AA">
                      <w:rPr>
                        <w:sz w:val="20"/>
                        <w:szCs w:val="20"/>
                      </w:rPr>
                      <w:t>656,906.40</w:t>
                    </w:r>
                  </w:p>
                </w:tc>
                <w:tc>
                  <w:tcPr>
                    <w:tcW w:w="932" w:type="pct"/>
                    <w:tcBorders>
                      <w:top w:val="single" w:sz="4" w:space="0" w:color="auto"/>
                      <w:left w:val="single" w:sz="4" w:space="0" w:color="auto"/>
                      <w:bottom w:val="single" w:sz="4" w:space="0" w:color="auto"/>
                      <w:right w:val="single" w:sz="4" w:space="0" w:color="auto"/>
                    </w:tcBorders>
                    <w:vAlign w:val="center"/>
                  </w:tcPr>
                  <w:p w14:paraId="042B2499" w14:textId="77777777" w:rsidR="001911E0" w:rsidRPr="006B69AA" w:rsidRDefault="001911E0" w:rsidP="006E1F63">
                    <w:pPr>
                      <w:autoSpaceDE w:val="0"/>
                      <w:autoSpaceDN w:val="0"/>
                      <w:adjustRightInd w:val="0"/>
                      <w:jc w:val="right"/>
                      <w:rPr>
                        <w:sz w:val="20"/>
                        <w:szCs w:val="20"/>
                      </w:rPr>
                    </w:pPr>
                  </w:p>
                </w:tc>
                <w:tc>
                  <w:tcPr>
                    <w:tcW w:w="874" w:type="pct"/>
                    <w:tcBorders>
                      <w:top w:val="single" w:sz="4" w:space="0" w:color="auto"/>
                      <w:left w:val="single" w:sz="4" w:space="0" w:color="auto"/>
                      <w:bottom w:val="single" w:sz="4" w:space="0" w:color="auto"/>
                      <w:right w:val="single" w:sz="4" w:space="0" w:color="auto"/>
                    </w:tcBorders>
                    <w:vAlign w:val="center"/>
                  </w:tcPr>
                  <w:p w14:paraId="0627C28C" w14:textId="77777777" w:rsidR="001911E0" w:rsidRPr="006B69AA" w:rsidRDefault="001911E0" w:rsidP="006E1F63">
                    <w:pPr>
                      <w:autoSpaceDE w:val="0"/>
                      <w:autoSpaceDN w:val="0"/>
                      <w:adjustRightInd w:val="0"/>
                      <w:jc w:val="right"/>
                      <w:rPr>
                        <w:sz w:val="20"/>
                        <w:szCs w:val="20"/>
                      </w:rPr>
                    </w:pPr>
                  </w:p>
                </w:tc>
              </w:tr>
            </w:sdtContent>
          </w:sdt>
          <w:sdt>
            <w:sdtPr>
              <w:rPr>
                <w:rFonts w:hint="eastAsia"/>
                <w:sz w:val="20"/>
                <w:szCs w:val="20"/>
              </w:rPr>
              <w:alias w:val="上市公司应收关联方款项明细"/>
              <w:tag w:val="_TUP_d4126a8f8e414ce2b32aead159dba06a"/>
              <w:id w:val="1201828077"/>
              <w:lock w:val="sdtLocked"/>
            </w:sdtPr>
            <w:sdtEndPr/>
            <w:sdtContent>
              <w:tr w:rsidR="001911E0" w:rsidRPr="006B69AA" w14:paraId="3250ECD6" w14:textId="77777777" w:rsidTr="00593DA2">
                <w:trPr>
                  <w:jc w:val="center"/>
                </w:trPr>
                <w:tc>
                  <w:tcPr>
                    <w:tcW w:w="414" w:type="pct"/>
                    <w:tcBorders>
                      <w:top w:val="single" w:sz="4" w:space="0" w:color="auto"/>
                      <w:left w:val="single" w:sz="4" w:space="0" w:color="auto"/>
                      <w:bottom w:val="single" w:sz="4" w:space="0" w:color="auto"/>
                      <w:right w:val="single" w:sz="4" w:space="0" w:color="auto"/>
                    </w:tcBorders>
                    <w:vAlign w:val="center"/>
                  </w:tcPr>
                  <w:p w14:paraId="66613CF8" w14:textId="77777777" w:rsidR="001911E0" w:rsidRPr="006B69AA" w:rsidRDefault="001911E0" w:rsidP="006E1F63">
                    <w:pPr>
                      <w:autoSpaceDE w:val="0"/>
                      <w:autoSpaceDN w:val="0"/>
                      <w:adjustRightInd w:val="0"/>
                      <w:rPr>
                        <w:sz w:val="20"/>
                        <w:szCs w:val="20"/>
                      </w:rPr>
                    </w:pPr>
                    <w:r w:rsidRPr="006B69AA">
                      <w:rPr>
                        <w:sz w:val="20"/>
                        <w:szCs w:val="20"/>
                      </w:rPr>
                      <w:t> </w:t>
                    </w:r>
                  </w:p>
                </w:tc>
                <w:tc>
                  <w:tcPr>
                    <w:tcW w:w="976" w:type="pct"/>
                    <w:tcBorders>
                      <w:top w:val="single" w:sz="4" w:space="0" w:color="auto"/>
                      <w:left w:val="single" w:sz="4" w:space="0" w:color="auto"/>
                      <w:bottom w:val="single" w:sz="4" w:space="0" w:color="auto"/>
                      <w:right w:val="single" w:sz="4" w:space="0" w:color="auto"/>
                    </w:tcBorders>
                    <w:vAlign w:val="center"/>
                  </w:tcPr>
                  <w:p w14:paraId="3B6CE164" w14:textId="77777777" w:rsidR="001911E0" w:rsidRPr="006B69AA" w:rsidRDefault="001911E0" w:rsidP="006E1F63">
                    <w:pPr>
                      <w:autoSpaceDE w:val="0"/>
                      <w:autoSpaceDN w:val="0"/>
                      <w:adjustRightInd w:val="0"/>
                      <w:rPr>
                        <w:sz w:val="20"/>
                        <w:szCs w:val="20"/>
                      </w:rPr>
                    </w:pPr>
                    <w:r w:rsidRPr="006B69AA">
                      <w:rPr>
                        <w:sz w:val="20"/>
                        <w:szCs w:val="20"/>
                      </w:rPr>
                      <w:t>莒县</w:t>
                    </w:r>
                    <w:proofErr w:type="gramStart"/>
                    <w:r w:rsidRPr="006B69AA">
                      <w:rPr>
                        <w:sz w:val="20"/>
                        <w:szCs w:val="20"/>
                      </w:rPr>
                      <w:t>明聚基础</w:t>
                    </w:r>
                    <w:proofErr w:type="gramEnd"/>
                    <w:r w:rsidRPr="006B69AA">
                      <w:rPr>
                        <w:sz w:val="20"/>
                        <w:szCs w:val="20"/>
                      </w:rPr>
                      <w:t>设施投资管理有限公司</w:t>
                    </w:r>
                  </w:p>
                </w:tc>
                <w:tc>
                  <w:tcPr>
                    <w:tcW w:w="932" w:type="pct"/>
                    <w:tcBorders>
                      <w:top w:val="single" w:sz="4" w:space="0" w:color="auto"/>
                      <w:left w:val="single" w:sz="4" w:space="0" w:color="auto"/>
                      <w:bottom w:val="single" w:sz="4" w:space="0" w:color="auto"/>
                      <w:right w:val="single" w:sz="4" w:space="0" w:color="auto"/>
                    </w:tcBorders>
                    <w:vAlign w:val="center"/>
                  </w:tcPr>
                  <w:p w14:paraId="5B0F975D" w14:textId="77777777" w:rsidR="001911E0" w:rsidRPr="006B69AA" w:rsidRDefault="001911E0" w:rsidP="006E1F63">
                    <w:pPr>
                      <w:autoSpaceDE w:val="0"/>
                      <w:autoSpaceDN w:val="0"/>
                      <w:adjustRightInd w:val="0"/>
                      <w:jc w:val="right"/>
                      <w:rPr>
                        <w:sz w:val="20"/>
                        <w:szCs w:val="20"/>
                      </w:rPr>
                    </w:pPr>
                    <w:r w:rsidRPr="006B69AA">
                      <w:rPr>
                        <w:sz w:val="20"/>
                        <w:szCs w:val="20"/>
                      </w:rPr>
                      <w:t>3,129,318.24</w:t>
                    </w:r>
                  </w:p>
                </w:tc>
                <w:tc>
                  <w:tcPr>
                    <w:tcW w:w="874" w:type="pct"/>
                    <w:tcBorders>
                      <w:top w:val="single" w:sz="4" w:space="0" w:color="auto"/>
                      <w:left w:val="single" w:sz="4" w:space="0" w:color="auto"/>
                      <w:bottom w:val="single" w:sz="4" w:space="0" w:color="auto"/>
                      <w:right w:val="single" w:sz="4" w:space="0" w:color="auto"/>
                    </w:tcBorders>
                    <w:vAlign w:val="center"/>
                  </w:tcPr>
                  <w:p w14:paraId="002EA30E" w14:textId="77777777" w:rsidR="001911E0" w:rsidRPr="006B69AA" w:rsidRDefault="001911E0" w:rsidP="006E1F63">
                    <w:pPr>
                      <w:autoSpaceDE w:val="0"/>
                      <w:autoSpaceDN w:val="0"/>
                      <w:adjustRightInd w:val="0"/>
                      <w:jc w:val="right"/>
                      <w:rPr>
                        <w:sz w:val="20"/>
                        <w:szCs w:val="20"/>
                      </w:rPr>
                    </w:pPr>
                    <w:r w:rsidRPr="006B69AA">
                      <w:rPr>
                        <w:sz w:val="20"/>
                        <w:szCs w:val="20"/>
                      </w:rPr>
                      <w:t>187,759.09</w:t>
                    </w:r>
                  </w:p>
                </w:tc>
                <w:tc>
                  <w:tcPr>
                    <w:tcW w:w="932" w:type="pct"/>
                    <w:tcBorders>
                      <w:top w:val="single" w:sz="4" w:space="0" w:color="auto"/>
                      <w:left w:val="single" w:sz="4" w:space="0" w:color="auto"/>
                      <w:bottom w:val="single" w:sz="4" w:space="0" w:color="auto"/>
                      <w:right w:val="single" w:sz="4" w:space="0" w:color="auto"/>
                    </w:tcBorders>
                    <w:vAlign w:val="center"/>
                  </w:tcPr>
                  <w:p w14:paraId="18320284" w14:textId="77777777" w:rsidR="001911E0" w:rsidRPr="006B69AA" w:rsidRDefault="001911E0" w:rsidP="006E1F63">
                    <w:pPr>
                      <w:autoSpaceDE w:val="0"/>
                      <w:autoSpaceDN w:val="0"/>
                      <w:adjustRightInd w:val="0"/>
                      <w:jc w:val="right"/>
                      <w:rPr>
                        <w:sz w:val="20"/>
                        <w:szCs w:val="20"/>
                      </w:rPr>
                    </w:pPr>
                  </w:p>
                </w:tc>
                <w:tc>
                  <w:tcPr>
                    <w:tcW w:w="874" w:type="pct"/>
                    <w:tcBorders>
                      <w:top w:val="single" w:sz="4" w:space="0" w:color="auto"/>
                      <w:left w:val="single" w:sz="4" w:space="0" w:color="auto"/>
                      <w:bottom w:val="single" w:sz="4" w:space="0" w:color="auto"/>
                      <w:right w:val="single" w:sz="4" w:space="0" w:color="auto"/>
                    </w:tcBorders>
                    <w:vAlign w:val="center"/>
                  </w:tcPr>
                  <w:p w14:paraId="51973ECC" w14:textId="77777777" w:rsidR="001911E0" w:rsidRPr="006B69AA" w:rsidRDefault="001911E0" w:rsidP="006E1F63">
                    <w:pPr>
                      <w:autoSpaceDE w:val="0"/>
                      <w:autoSpaceDN w:val="0"/>
                      <w:adjustRightInd w:val="0"/>
                      <w:jc w:val="right"/>
                      <w:rPr>
                        <w:sz w:val="20"/>
                        <w:szCs w:val="20"/>
                      </w:rPr>
                    </w:pPr>
                  </w:p>
                </w:tc>
              </w:tr>
            </w:sdtContent>
          </w:sdt>
          <w:sdt>
            <w:sdtPr>
              <w:rPr>
                <w:rFonts w:hint="eastAsia"/>
                <w:sz w:val="20"/>
                <w:szCs w:val="20"/>
              </w:rPr>
              <w:alias w:val="上市公司应收关联方款项明细"/>
              <w:tag w:val="_TUP_d4126a8f8e414ce2b32aead159dba06a"/>
              <w:id w:val="-1795445309"/>
              <w:lock w:val="sdtLocked"/>
            </w:sdtPr>
            <w:sdtEndPr/>
            <w:sdtContent>
              <w:tr w:rsidR="001911E0" w:rsidRPr="006B69AA" w14:paraId="07281379" w14:textId="77777777" w:rsidTr="00593DA2">
                <w:trPr>
                  <w:jc w:val="center"/>
                </w:trPr>
                <w:tc>
                  <w:tcPr>
                    <w:tcW w:w="414" w:type="pct"/>
                    <w:tcBorders>
                      <w:top w:val="single" w:sz="4" w:space="0" w:color="auto"/>
                      <w:left w:val="single" w:sz="4" w:space="0" w:color="auto"/>
                      <w:bottom w:val="single" w:sz="4" w:space="0" w:color="auto"/>
                      <w:right w:val="single" w:sz="4" w:space="0" w:color="auto"/>
                    </w:tcBorders>
                    <w:vAlign w:val="center"/>
                  </w:tcPr>
                  <w:p w14:paraId="659A99CB" w14:textId="77777777" w:rsidR="001911E0" w:rsidRPr="006B69AA" w:rsidRDefault="001911E0" w:rsidP="006E1F63">
                    <w:pPr>
                      <w:autoSpaceDE w:val="0"/>
                      <w:autoSpaceDN w:val="0"/>
                      <w:adjustRightInd w:val="0"/>
                      <w:rPr>
                        <w:sz w:val="20"/>
                        <w:szCs w:val="20"/>
                      </w:rPr>
                    </w:pPr>
                    <w:r w:rsidRPr="006B69AA">
                      <w:rPr>
                        <w:sz w:val="20"/>
                        <w:szCs w:val="20"/>
                      </w:rPr>
                      <w:t>其他应收款</w:t>
                    </w:r>
                  </w:p>
                </w:tc>
                <w:tc>
                  <w:tcPr>
                    <w:tcW w:w="976" w:type="pct"/>
                    <w:tcBorders>
                      <w:top w:val="single" w:sz="4" w:space="0" w:color="auto"/>
                      <w:left w:val="single" w:sz="4" w:space="0" w:color="auto"/>
                      <w:bottom w:val="single" w:sz="4" w:space="0" w:color="auto"/>
                      <w:right w:val="single" w:sz="4" w:space="0" w:color="auto"/>
                    </w:tcBorders>
                    <w:vAlign w:val="center"/>
                  </w:tcPr>
                  <w:p w14:paraId="770AE898" w14:textId="77777777" w:rsidR="001911E0" w:rsidRPr="006B69AA" w:rsidRDefault="001911E0" w:rsidP="006E1F63">
                    <w:pPr>
                      <w:autoSpaceDE w:val="0"/>
                      <w:autoSpaceDN w:val="0"/>
                      <w:adjustRightInd w:val="0"/>
                      <w:rPr>
                        <w:sz w:val="20"/>
                        <w:szCs w:val="20"/>
                      </w:rPr>
                    </w:pPr>
                    <w:r w:rsidRPr="006B69AA">
                      <w:rPr>
                        <w:sz w:val="20"/>
                        <w:szCs w:val="20"/>
                      </w:rPr>
                      <w:t> </w:t>
                    </w:r>
                  </w:p>
                </w:tc>
                <w:tc>
                  <w:tcPr>
                    <w:tcW w:w="932" w:type="pct"/>
                    <w:tcBorders>
                      <w:top w:val="single" w:sz="4" w:space="0" w:color="auto"/>
                      <w:left w:val="single" w:sz="4" w:space="0" w:color="auto"/>
                      <w:bottom w:val="single" w:sz="4" w:space="0" w:color="auto"/>
                      <w:right w:val="single" w:sz="4" w:space="0" w:color="auto"/>
                    </w:tcBorders>
                    <w:vAlign w:val="center"/>
                  </w:tcPr>
                  <w:p w14:paraId="788A05FA" w14:textId="77777777" w:rsidR="001911E0" w:rsidRPr="006B69AA" w:rsidRDefault="001911E0" w:rsidP="006E1F63">
                    <w:pPr>
                      <w:autoSpaceDE w:val="0"/>
                      <w:autoSpaceDN w:val="0"/>
                      <w:adjustRightInd w:val="0"/>
                      <w:jc w:val="right"/>
                      <w:rPr>
                        <w:sz w:val="20"/>
                        <w:szCs w:val="20"/>
                      </w:rPr>
                    </w:pPr>
                  </w:p>
                </w:tc>
                <w:tc>
                  <w:tcPr>
                    <w:tcW w:w="874" w:type="pct"/>
                    <w:tcBorders>
                      <w:top w:val="single" w:sz="4" w:space="0" w:color="auto"/>
                      <w:left w:val="single" w:sz="4" w:space="0" w:color="auto"/>
                      <w:bottom w:val="single" w:sz="4" w:space="0" w:color="auto"/>
                      <w:right w:val="single" w:sz="4" w:space="0" w:color="auto"/>
                    </w:tcBorders>
                    <w:vAlign w:val="center"/>
                  </w:tcPr>
                  <w:p w14:paraId="62144446" w14:textId="77777777" w:rsidR="001911E0" w:rsidRPr="006B69AA" w:rsidRDefault="001911E0" w:rsidP="006E1F63">
                    <w:pPr>
                      <w:autoSpaceDE w:val="0"/>
                      <w:autoSpaceDN w:val="0"/>
                      <w:adjustRightInd w:val="0"/>
                      <w:jc w:val="right"/>
                      <w:rPr>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14:paraId="3E8C2665" w14:textId="77777777" w:rsidR="001911E0" w:rsidRPr="006B69AA" w:rsidRDefault="001911E0" w:rsidP="006E1F63">
                    <w:pPr>
                      <w:autoSpaceDE w:val="0"/>
                      <w:autoSpaceDN w:val="0"/>
                      <w:adjustRightInd w:val="0"/>
                      <w:jc w:val="right"/>
                      <w:rPr>
                        <w:sz w:val="20"/>
                        <w:szCs w:val="20"/>
                      </w:rPr>
                    </w:pPr>
                  </w:p>
                </w:tc>
                <w:tc>
                  <w:tcPr>
                    <w:tcW w:w="874" w:type="pct"/>
                    <w:tcBorders>
                      <w:top w:val="single" w:sz="4" w:space="0" w:color="auto"/>
                      <w:left w:val="single" w:sz="4" w:space="0" w:color="auto"/>
                      <w:bottom w:val="single" w:sz="4" w:space="0" w:color="auto"/>
                      <w:right w:val="single" w:sz="4" w:space="0" w:color="auto"/>
                    </w:tcBorders>
                    <w:vAlign w:val="center"/>
                  </w:tcPr>
                  <w:p w14:paraId="21A9B8ED" w14:textId="77777777" w:rsidR="001911E0" w:rsidRPr="006B69AA" w:rsidRDefault="001911E0" w:rsidP="006E1F63">
                    <w:pPr>
                      <w:autoSpaceDE w:val="0"/>
                      <w:autoSpaceDN w:val="0"/>
                      <w:adjustRightInd w:val="0"/>
                      <w:jc w:val="right"/>
                      <w:rPr>
                        <w:sz w:val="20"/>
                        <w:szCs w:val="20"/>
                      </w:rPr>
                    </w:pPr>
                  </w:p>
                </w:tc>
              </w:tr>
            </w:sdtContent>
          </w:sdt>
          <w:sdt>
            <w:sdtPr>
              <w:rPr>
                <w:rFonts w:hint="eastAsia"/>
                <w:sz w:val="20"/>
                <w:szCs w:val="20"/>
              </w:rPr>
              <w:alias w:val="上市公司应收关联方款项明细"/>
              <w:tag w:val="_TUP_d4126a8f8e414ce2b32aead159dba06a"/>
              <w:id w:val="-2049450389"/>
              <w:lock w:val="sdtLocked"/>
            </w:sdtPr>
            <w:sdtEndPr/>
            <w:sdtContent>
              <w:tr w:rsidR="001911E0" w:rsidRPr="006B69AA" w14:paraId="60BCB135" w14:textId="77777777" w:rsidTr="00593DA2">
                <w:trPr>
                  <w:jc w:val="center"/>
                </w:trPr>
                <w:tc>
                  <w:tcPr>
                    <w:tcW w:w="414" w:type="pct"/>
                    <w:tcBorders>
                      <w:top w:val="single" w:sz="4" w:space="0" w:color="auto"/>
                      <w:left w:val="single" w:sz="4" w:space="0" w:color="auto"/>
                      <w:bottom w:val="single" w:sz="4" w:space="0" w:color="auto"/>
                      <w:right w:val="single" w:sz="4" w:space="0" w:color="auto"/>
                    </w:tcBorders>
                    <w:vAlign w:val="center"/>
                  </w:tcPr>
                  <w:p w14:paraId="277FC55A" w14:textId="77777777" w:rsidR="001911E0" w:rsidRPr="006B69AA" w:rsidRDefault="001911E0" w:rsidP="006E1F63">
                    <w:pPr>
                      <w:autoSpaceDE w:val="0"/>
                      <w:autoSpaceDN w:val="0"/>
                      <w:adjustRightInd w:val="0"/>
                      <w:rPr>
                        <w:sz w:val="20"/>
                        <w:szCs w:val="20"/>
                      </w:rPr>
                    </w:pPr>
                    <w:r w:rsidRPr="006B69AA">
                      <w:rPr>
                        <w:sz w:val="20"/>
                        <w:szCs w:val="20"/>
                      </w:rPr>
                      <w:t> </w:t>
                    </w:r>
                  </w:p>
                </w:tc>
                <w:tc>
                  <w:tcPr>
                    <w:tcW w:w="976" w:type="pct"/>
                    <w:tcBorders>
                      <w:top w:val="single" w:sz="4" w:space="0" w:color="auto"/>
                      <w:left w:val="single" w:sz="4" w:space="0" w:color="auto"/>
                      <w:bottom w:val="single" w:sz="4" w:space="0" w:color="auto"/>
                      <w:right w:val="single" w:sz="4" w:space="0" w:color="auto"/>
                    </w:tcBorders>
                    <w:vAlign w:val="center"/>
                  </w:tcPr>
                  <w:p w14:paraId="6BC2D09B" w14:textId="77777777" w:rsidR="001911E0" w:rsidRPr="006B69AA" w:rsidRDefault="001911E0" w:rsidP="006E1F63">
                    <w:pPr>
                      <w:autoSpaceDE w:val="0"/>
                      <w:autoSpaceDN w:val="0"/>
                      <w:adjustRightInd w:val="0"/>
                      <w:rPr>
                        <w:sz w:val="20"/>
                        <w:szCs w:val="20"/>
                      </w:rPr>
                    </w:pPr>
                    <w:r w:rsidRPr="006B69AA">
                      <w:rPr>
                        <w:sz w:val="20"/>
                        <w:szCs w:val="20"/>
                      </w:rPr>
                      <w:t>莒县</w:t>
                    </w:r>
                    <w:proofErr w:type="gramStart"/>
                    <w:r w:rsidRPr="006B69AA">
                      <w:rPr>
                        <w:sz w:val="20"/>
                        <w:szCs w:val="20"/>
                      </w:rPr>
                      <w:t>明聚基础</w:t>
                    </w:r>
                    <w:proofErr w:type="gramEnd"/>
                    <w:r w:rsidRPr="006B69AA">
                      <w:rPr>
                        <w:sz w:val="20"/>
                        <w:szCs w:val="20"/>
                      </w:rPr>
                      <w:t>设施投资管理有限公司</w:t>
                    </w:r>
                  </w:p>
                </w:tc>
                <w:tc>
                  <w:tcPr>
                    <w:tcW w:w="932" w:type="pct"/>
                    <w:tcBorders>
                      <w:top w:val="single" w:sz="4" w:space="0" w:color="auto"/>
                      <w:left w:val="single" w:sz="4" w:space="0" w:color="auto"/>
                      <w:bottom w:val="single" w:sz="4" w:space="0" w:color="auto"/>
                      <w:right w:val="single" w:sz="4" w:space="0" w:color="auto"/>
                    </w:tcBorders>
                    <w:vAlign w:val="center"/>
                  </w:tcPr>
                  <w:p w14:paraId="2BC9AC04" w14:textId="77777777" w:rsidR="001911E0" w:rsidRPr="006B69AA" w:rsidRDefault="001911E0" w:rsidP="006E1F63">
                    <w:pPr>
                      <w:autoSpaceDE w:val="0"/>
                      <w:autoSpaceDN w:val="0"/>
                      <w:adjustRightInd w:val="0"/>
                      <w:jc w:val="right"/>
                      <w:rPr>
                        <w:sz w:val="20"/>
                        <w:szCs w:val="20"/>
                      </w:rPr>
                    </w:pPr>
                  </w:p>
                </w:tc>
                <w:tc>
                  <w:tcPr>
                    <w:tcW w:w="874" w:type="pct"/>
                    <w:tcBorders>
                      <w:top w:val="single" w:sz="4" w:space="0" w:color="auto"/>
                      <w:left w:val="single" w:sz="4" w:space="0" w:color="auto"/>
                      <w:bottom w:val="single" w:sz="4" w:space="0" w:color="auto"/>
                      <w:right w:val="single" w:sz="4" w:space="0" w:color="auto"/>
                    </w:tcBorders>
                    <w:vAlign w:val="center"/>
                  </w:tcPr>
                  <w:p w14:paraId="72D8E9E5" w14:textId="77777777" w:rsidR="001911E0" w:rsidRPr="006B69AA" w:rsidRDefault="001911E0" w:rsidP="006E1F63">
                    <w:pPr>
                      <w:autoSpaceDE w:val="0"/>
                      <w:autoSpaceDN w:val="0"/>
                      <w:adjustRightInd w:val="0"/>
                      <w:jc w:val="right"/>
                      <w:rPr>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14:paraId="0691EB3C" w14:textId="77777777" w:rsidR="001911E0" w:rsidRPr="006B69AA" w:rsidRDefault="001911E0" w:rsidP="006E1F63">
                    <w:pPr>
                      <w:autoSpaceDE w:val="0"/>
                      <w:autoSpaceDN w:val="0"/>
                      <w:adjustRightInd w:val="0"/>
                      <w:jc w:val="right"/>
                      <w:rPr>
                        <w:sz w:val="20"/>
                        <w:szCs w:val="20"/>
                      </w:rPr>
                    </w:pPr>
                    <w:r w:rsidRPr="006B69AA">
                      <w:rPr>
                        <w:sz w:val="20"/>
                        <w:szCs w:val="20"/>
                      </w:rPr>
                      <w:t>154,906,196.11</w:t>
                    </w:r>
                  </w:p>
                </w:tc>
                <w:tc>
                  <w:tcPr>
                    <w:tcW w:w="874" w:type="pct"/>
                    <w:tcBorders>
                      <w:top w:val="single" w:sz="4" w:space="0" w:color="auto"/>
                      <w:left w:val="single" w:sz="4" w:space="0" w:color="auto"/>
                      <w:bottom w:val="single" w:sz="4" w:space="0" w:color="auto"/>
                      <w:right w:val="single" w:sz="4" w:space="0" w:color="auto"/>
                    </w:tcBorders>
                    <w:vAlign w:val="center"/>
                  </w:tcPr>
                  <w:p w14:paraId="26FA05C9" w14:textId="77777777" w:rsidR="001911E0" w:rsidRPr="006B69AA" w:rsidRDefault="001911E0" w:rsidP="006E1F63">
                    <w:pPr>
                      <w:autoSpaceDE w:val="0"/>
                      <w:autoSpaceDN w:val="0"/>
                      <w:adjustRightInd w:val="0"/>
                      <w:jc w:val="right"/>
                      <w:rPr>
                        <w:sz w:val="20"/>
                        <w:szCs w:val="20"/>
                      </w:rPr>
                    </w:pPr>
                    <w:r w:rsidRPr="006B69AA">
                      <w:rPr>
                        <w:sz w:val="20"/>
                        <w:szCs w:val="20"/>
                      </w:rPr>
                      <w:t>9,294,371.77</w:t>
                    </w:r>
                  </w:p>
                </w:tc>
              </w:tr>
            </w:sdtContent>
          </w:sdt>
          <w:sdt>
            <w:sdtPr>
              <w:rPr>
                <w:rFonts w:hint="eastAsia"/>
                <w:sz w:val="20"/>
                <w:szCs w:val="20"/>
              </w:rPr>
              <w:alias w:val="上市公司应收关联方款项明细"/>
              <w:tag w:val="_TUP_d4126a8f8e414ce2b32aead159dba06a"/>
              <w:id w:val="640390640"/>
              <w:lock w:val="sdtLocked"/>
            </w:sdtPr>
            <w:sdtEndPr/>
            <w:sdtContent>
              <w:tr w:rsidR="001911E0" w:rsidRPr="006B69AA" w14:paraId="3E9264C1" w14:textId="77777777" w:rsidTr="00593DA2">
                <w:trPr>
                  <w:jc w:val="center"/>
                </w:trPr>
                <w:tc>
                  <w:tcPr>
                    <w:tcW w:w="414" w:type="pct"/>
                    <w:tcBorders>
                      <w:top w:val="single" w:sz="4" w:space="0" w:color="auto"/>
                      <w:left w:val="single" w:sz="4" w:space="0" w:color="auto"/>
                      <w:bottom w:val="single" w:sz="4" w:space="0" w:color="auto"/>
                      <w:right w:val="single" w:sz="4" w:space="0" w:color="auto"/>
                    </w:tcBorders>
                    <w:vAlign w:val="center"/>
                  </w:tcPr>
                  <w:p w14:paraId="41E71924" w14:textId="77777777" w:rsidR="001911E0" w:rsidRPr="006B69AA" w:rsidRDefault="001911E0" w:rsidP="006E1F63">
                    <w:pPr>
                      <w:autoSpaceDE w:val="0"/>
                      <w:autoSpaceDN w:val="0"/>
                      <w:adjustRightInd w:val="0"/>
                      <w:rPr>
                        <w:sz w:val="20"/>
                        <w:szCs w:val="20"/>
                      </w:rPr>
                    </w:pPr>
                    <w:r w:rsidRPr="006B69AA">
                      <w:rPr>
                        <w:sz w:val="20"/>
                        <w:szCs w:val="20"/>
                      </w:rPr>
                      <w:t> </w:t>
                    </w:r>
                  </w:p>
                </w:tc>
                <w:tc>
                  <w:tcPr>
                    <w:tcW w:w="976" w:type="pct"/>
                    <w:tcBorders>
                      <w:top w:val="single" w:sz="4" w:space="0" w:color="auto"/>
                      <w:left w:val="single" w:sz="4" w:space="0" w:color="auto"/>
                      <w:bottom w:val="single" w:sz="4" w:space="0" w:color="auto"/>
                      <w:right w:val="single" w:sz="4" w:space="0" w:color="auto"/>
                    </w:tcBorders>
                    <w:vAlign w:val="center"/>
                  </w:tcPr>
                  <w:p w14:paraId="59BC6094" w14:textId="77777777" w:rsidR="001911E0" w:rsidRPr="006B69AA" w:rsidRDefault="001911E0" w:rsidP="006E1F63">
                    <w:pPr>
                      <w:autoSpaceDE w:val="0"/>
                      <w:autoSpaceDN w:val="0"/>
                      <w:adjustRightInd w:val="0"/>
                      <w:rPr>
                        <w:sz w:val="20"/>
                        <w:szCs w:val="20"/>
                      </w:rPr>
                    </w:pPr>
                    <w:r w:rsidRPr="006B69AA">
                      <w:rPr>
                        <w:sz w:val="20"/>
                        <w:szCs w:val="20"/>
                      </w:rPr>
                      <w:t>菏泽明</w:t>
                    </w:r>
                    <w:proofErr w:type="gramStart"/>
                    <w:r w:rsidRPr="006B69AA">
                      <w:rPr>
                        <w:sz w:val="20"/>
                        <w:szCs w:val="20"/>
                      </w:rPr>
                      <w:t>福基础</w:t>
                    </w:r>
                    <w:proofErr w:type="gramEnd"/>
                    <w:r w:rsidRPr="006B69AA">
                      <w:rPr>
                        <w:sz w:val="20"/>
                        <w:szCs w:val="20"/>
                      </w:rPr>
                      <w:t>设施投资有限公司</w:t>
                    </w:r>
                  </w:p>
                </w:tc>
                <w:tc>
                  <w:tcPr>
                    <w:tcW w:w="932" w:type="pct"/>
                    <w:tcBorders>
                      <w:top w:val="single" w:sz="4" w:space="0" w:color="auto"/>
                      <w:left w:val="single" w:sz="4" w:space="0" w:color="auto"/>
                      <w:bottom w:val="single" w:sz="4" w:space="0" w:color="auto"/>
                      <w:right w:val="single" w:sz="4" w:space="0" w:color="auto"/>
                    </w:tcBorders>
                    <w:vAlign w:val="center"/>
                  </w:tcPr>
                  <w:p w14:paraId="2AD1FA30" w14:textId="77777777" w:rsidR="001911E0" w:rsidRPr="006B69AA" w:rsidRDefault="001911E0" w:rsidP="006E1F63">
                    <w:pPr>
                      <w:autoSpaceDE w:val="0"/>
                      <w:autoSpaceDN w:val="0"/>
                      <w:adjustRightInd w:val="0"/>
                      <w:jc w:val="right"/>
                      <w:rPr>
                        <w:sz w:val="20"/>
                        <w:szCs w:val="20"/>
                      </w:rPr>
                    </w:pPr>
                    <w:r w:rsidRPr="006B69AA">
                      <w:rPr>
                        <w:sz w:val="20"/>
                        <w:szCs w:val="20"/>
                      </w:rPr>
                      <w:t>745,048,087.91</w:t>
                    </w:r>
                  </w:p>
                </w:tc>
                <w:tc>
                  <w:tcPr>
                    <w:tcW w:w="874" w:type="pct"/>
                    <w:tcBorders>
                      <w:top w:val="single" w:sz="4" w:space="0" w:color="auto"/>
                      <w:left w:val="single" w:sz="4" w:space="0" w:color="auto"/>
                      <w:bottom w:val="single" w:sz="4" w:space="0" w:color="auto"/>
                      <w:right w:val="single" w:sz="4" w:space="0" w:color="auto"/>
                    </w:tcBorders>
                    <w:vAlign w:val="center"/>
                  </w:tcPr>
                  <w:p w14:paraId="5477D6E8" w14:textId="77777777" w:rsidR="001911E0" w:rsidRPr="006B69AA" w:rsidRDefault="001911E0" w:rsidP="006E1F63">
                    <w:pPr>
                      <w:autoSpaceDE w:val="0"/>
                      <w:autoSpaceDN w:val="0"/>
                      <w:adjustRightInd w:val="0"/>
                      <w:jc w:val="right"/>
                      <w:rPr>
                        <w:sz w:val="20"/>
                        <w:szCs w:val="20"/>
                      </w:rPr>
                    </w:pPr>
                    <w:r w:rsidRPr="006B69AA">
                      <w:rPr>
                        <w:sz w:val="20"/>
                        <w:szCs w:val="20"/>
                      </w:rPr>
                      <w:t>44,702,885.27</w:t>
                    </w:r>
                  </w:p>
                </w:tc>
                <w:tc>
                  <w:tcPr>
                    <w:tcW w:w="932" w:type="pct"/>
                    <w:tcBorders>
                      <w:top w:val="single" w:sz="4" w:space="0" w:color="auto"/>
                      <w:left w:val="single" w:sz="4" w:space="0" w:color="auto"/>
                      <w:bottom w:val="single" w:sz="4" w:space="0" w:color="auto"/>
                      <w:right w:val="single" w:sz="4" w:space="0" w:color="auto"/>
                    </w:tcBorders>
                    <w:vAlign w:val="center"/>
                  </w:tcPr>
                  <w:p w14:paraId="147C6976" w14:textId="77777777" w:rsidR="001911E0" w:rsidRPr="006B69AA" w:rsidRDefault="001911E0" w:rsidP="006E1F63">
                    <w:pPr>
                      <w:autoSpaceDE w:val="0"/>
                      <w:autoSpaceDN w:val="0"/>
                      <w:adjustRightInd w:val="0"/>
                      <w:jc w:val="right"/>
                      <w:rPr>
                        <w:sz w:val="20"/>
                        <w:szCs w:val="20"/>
                      </w:rPr>
                    </w:pPr>
                    <w:r w:rsidRPr="006B69AA">
                      <w:rPr>
                        <w:sz w:val="20"/>
                        <w:szCs w:val="20"/>
                      </w:rPr>
                      <w:t>224,679,297.24</w:t>
                    </w:r>
                  </w:p>
                </w:tc>
                <w:tc>
                  <w:tcPr>
                    <w:tcW w:w="874" w:type="pct"/>
                    <w:tcBorders>
                      <w:top w:val="single" w:sz="4" w:space="0" w:color="auto"/>
                      <w:left w:val="single" w:sz="4" w:space="0" w:color="auto"/>
                      <w:bottom w:val="single" w:sz="4" w:space="0" w:color="auto"/>
                      <w:right w:val="single" w:sz="4" w:space="0" w:color="auto"/>
                    </w:tcBorders>
                    <w:vAlign w:val="center"/>
                  </w:tcPr>
                  <w:p w14:paraId="03E68BEB" w14:textId="77777777" w:rsidR="001911E0" w:rsidRPr="006B69AA" w:rsidRDefault="001911E0" w:rsidP="006E1F63">
                    <w:pPr>
                      <w:autoSpaceDE w:val="0"/>
                      <w:autoSpaceDN w:val="0"/>
                      <w:adjustRightInd w:val="0"/>
                      <w:jc w:val="right"/>
                      <w:rPr>
                        <w:sz w:val="20"/>
                        <w:szCs w:val="20"/>
                      </w:rPr>
                    </w:pPr>
                    <w:r w:rsidRPr="006B69AA">
                      <w:rPr>
                        <w:sz w:val="20"/>
                        <w:szCs w:val="20"/>
                      </w:rPr>
                      <w:t>13,480,757.83</w:t>
                    </w:r>
                  </w:p>
                </w:tc>
              </w:tr>
            </w:sdtContent>
          </w:sdt>
          <w:sdt>
            <w:sdtPr>
              <w:rPr>
                <w:rFonts w:hint="eastAsia"/>
                <w:sz w:val="20"/>
                <w:szCs w:val="20"/>
              </w:rPr>
              <w:alias w:val="上市公司应收关联方款项明细"/>
              <w:tag w:val="_TUP_d4126a8f8e414ce2b32aead159dba06a"/>
              <w:id w:val="-2070869210"/>
              <w:lock w:val="sdtLocked"/>
            </w:sdtPr>
            <w:sdtEndPr/>
            <w:sdtContent>
              <w:tr w:rsidR="001911E0" w:rsidRPr="006B69AA" w14:paraId="56394E53" w14:textId="77777777" w:rsidTr="00593DA2">
                <w:trPr>
                  <w:jc w:val="center"/>
                </w:trPr>
                <w:tc>
                  <w:tcPr>
                    <w:tcW w:w="414" w:type="pct"/>
                    <w:tcBorders>
                      <w:top w:val="single" w:sz="4" w:space="0" w:color="auto"/>
                      <w:left w:val="single" w:sz="4" w:space="0" w:color="auto"/>
                      <w:bottom w:val="single" w:sz="4" w:space="0" w:color="auto"/>
                      <w:right w:val="single" w:sz="4" w:space="0" w:color="auto"/>
                    </w:tcBorders>
                    <w:vAlign w:val="center"/>
                  </w:tcPr>
                  <w:p w14:paraId="1130044D" w14:textId="77777777" w:rsidR="001911E0" w:rsidRPr="006B69AA" w:rsidRDefault="001911E0" w:rsidP="006E1F63">
                    <w:pPr>
                      <w:autoSpaceDE w:val="0"/>
                      <w:autoSpaceDN w:val="0"/>
                      <w:adjustRightInd w:val="0"/>
                      <w:rPr>
                        <w:sz w:val="20"/>
                        <w:szCs w:val="20"/>
                      </w:rPr>
                    </w:pPr>
                    <w:r w:rsidRPr="006B69AA">
                      <w:rPr>
                        <w:sz w:val="20"/>
                        <w:szCs w:val="20"/>
                      </w:rPr>
                      <w:t> </w:t>
                    </w:r>
                  </w:p>
                </w:tc>
                <w:tc>
                  <w:tcPr>
                    <w:tcW w:w="976" w:type="pct"/>
                    <w:tcBorders>
                      <w:top w:val="single" w:sz="4" w:space="0" w:color="auto"/>
                      <w:left w:val="single" w:sz="4" w:space="0" w:color="auto"/>
                      <w:bottom w:val="single" w:sz="4" w:space="0" w:color="auto"/>
                      <w:right w:val="single" w:sz="4" w:space="0" w:color="auto"/>
                    </w:tcBorders>
                    <w:vAlign w:val="center"/>
                  </w:tcPr>
                  <w:p w14:paraId="7A21BCAF" w14:textId="77777777" w:rsidR="001911E0" w:rsidRPr="006B69AA" w:rsidRDefault="001911E0" w:rsidP="006E1F63">
                    <w:pPr>
                      <w:autoSpaceDE w:val="0"/>
                      <w:autoSpaceDN w:val="0"/>
                      <w:adjustRightInd w:val="0"/>
                      <w:rPr>
                        <w:sz w:val="20"/>
                        <w:szCs w:val="20"/>
                      </w:rPr>
                    </w:pPr>
                    <w:r w:rsidRPr="006B69AA">
                      <w:rPr>
                        <w:sz w:val="20"/>
                        <w:szCs w:val="20"/>
                      </w:rPr>
                      <w:t>宁波明东投资有限公司</w:t>
                    </w:r>
                  </w:p>
                </w:tc>
                <w:tc>
                  <w:tcPr>
                    <w:tcW w:w="932" w:type="pct"/>
                    <w:tcBorders>
                      <w:top w:val="single" w:sz="4" w:space="0" w:color="auto"/>
                      <w:left w:val="single" w:sz="4" w:space="0" w:color="auto"/>
                      <w:bottom w:val="single" w:sz="4" w:space="0" w:color="auto"/>
                      <w:right w:val="single" w:sz="4" w:space="0" w:color="auto"/>
                    </w:tcBorders>
                    <w:vAlign w:val="center"/>
                  </w:tcPr>
                  <w:p w14:paraId="7B50870C" w14:textId="77777777" w:rsidR="001911E0" w:rsidRPr="006B69AA" w:rsidRDefault="001911E0" w:rsidP="006E1F63">
                    <w:pPr>
                      <w:autoSpaceDE w:val="0"/>
                      <w:autoSpaceDN w:val="0"/>
                      <w:adjustRightInd w:val="0"/>
                      <w:jc w:val="right"/>
                      <w:rPr>
                        <w:sz w:val="20"/>
                        <w:szCs w:val="20"/>
                      </w:rPr>
                    </w:pPr>
                    <w:r w:rsidRPr="006B69AA">
                      <w:rPr>
                        <w:sz w:val="20"/>
                        <w:szCs w:val="20"/>
                      </w:rPr>
                      <w:t>83,155,000.00</w:t>
                    </w:r>
                  </w:p>
                </w:tc>
                <w:tc>
                  <w:tcPr>
                    <w:tcW w:w="874" w:type="pct"/>
                    <w:tcBorders>
                      <w:top w:val="single" w:sz="4" w:space="0" w:color="auto"/>
                      <w:left w:val="single" w:sz="4" w:space="0" w:color="auto"/>
                      <w:bottom w:val="single" w:sz="4" w:space="0" w:color="auto"/>
                      <w:right w:val="single" w:sz="4" w:space="0" w:color="auto"/>
                    </w:tcBorders>
                    <w:vAlign w:val="center"/>
                  </w:tcPr>
                  <w:p w14:paraId="5B59D2C4" w14:textId="77777777" w:rsidR="001911E0" w:rsidRPr="006B69AA" w:rsidRDefault="001911E0" w:rsidP="006E1F63">
                    <w:pPr>
                      <w:autoSpaceDE w:val="0"/>
                      <w:autoSpaceDN w:val="0"/>
                      <w:adjustRightInd w:val="0"/>
                      <w:jc w:val="right"/>
                      <w:rPr>
                        <w:sz w:val="20"/>
                        <w:szCs w:val="20"/>
                      </w:rPr>
                    </w:pPr>
                    <w:r w:rsidRPr="006B69AA">
                      <w:rPr>
                        <w:sz w:val="20"/>
                        <w:szCs w:val="20"/>
                      </w:rPr>
                      <w:t>4,989,300.00</w:t>
                    </w:r>
                  </w:p>
                </w:tc>
                <w:tc>
                  <w:tcPr>
                    <w:tcW w:w="932" w:type="pct"/>
                    <w:tcBorders>
                      <w:top w:val="single" w:sz="4" w:space="0" w:color="auto"/>
                      <w:left w:val="single" w:sz="4" w:space="0" w:color="auto"/>
                      <w:bottom w:val="single" w:sz="4" w:space="0" w:color="auto"/>
                      <w:right w:val="single" w:sz="4" w:space="0" w:color="auto"/>
                    </w:tcBorders>
                    <w:vAlign w:val="center"/>
                  </w:tcPr>
                  <w:p w14:paraId="1FF78957" w14:textId="77777777" w:rsidR="001911E0" w:rsidRPr="006B69AA" w:rsidRDefault="001911E0" w:rsidP="006E1F63">
                    <w:pPr>
                      <w:autoSpaceDE w:val="0"/>
                      <w:autoSpaceDN w:val="0"/>
                      <w:adjustRightInd w:val="0"/>
                      <w:jc w:val="right"/>
                      <w:rPr>
                        <w:sz w:val="20"/>
                        <w:szCs w:val="20"/>
                      </w:rPr>
                    </w:pPr>
                    <w:r w:rsidRPr="006B69AA">
                      <w:rPr>
                        <w:sz w:val="20"/>
                        <w:szCs w:val="20"/>
                      </w:rPr>
                      <w:t>67,990,000.00</w:t>
                    </w:r>
                  </w:p>
                </w:tc>
                <w:tc>
                  <w:tcPr>
                    <w:tcW w:w="874" w:type="pct"/>
                    <w:tcBorders>
                      <w:top w:val="single" w:sz="4" w:space="0" w:color="auto"/>
                      <w:left w:val="single" w:sz="4" w:space="0" w:color="auto"/>
                      <w:bottom w:val="single" w:sz="4" w:space="0" w:color="auto"/>
                      <w:right w:val="single" w:sz="4" w:space="0" w:color="auto"/>
                    </w:tcBorders>
                    <w:vAlign w:val="center"/>
                  </w:tcPr>
                  <w:p w14:paraId="765C83CD" w14:textId="77777777" w:rsidR="001911E0" w:rsidRPr="006B69AA" w:rsidRDefault="001911E0" w:rsidP="006E1F63">
                    <w:pPr>
                      <w:autoSpaceDE w:val="0"/>
                      <w:autoSpaceDN w:val="0"/>
                      <w:adjustRightInd w:val="0"/>
                      <w:jc w:val="right"/>
                      <w:rPr>
                        <w:sz w:val="20"/>
                        <w:szCs w:val="20"/>
                      </w:rPr>
                    </w:pPr>
                    <w:r w:rsidRPr="006B69AA">
                      <w:rPr>
                        <w:sz w:val="20"/>
                        <w:szCs w:val="20"/>
                      </w:rPr>
                      <w:t>4,079,400.00</w:t>
                    </w:r>
                  </w:p>
                </w:tc>
              </w:tr>
            </w:sdtContent>
          </w:sdt>
          <w:sdt>
            <w:sdtPr>
              <w:rPr>
                <w:rFonts w:hint="eastAsia"/>
                <w:sz w:val="20"/>
                <w:szCs w:val="20"/>
              </w:rPr>
              <w:alias w:val="上市公司应收关联方款项明细"/>
              <w:tag w:val="_TUP_d4126a8f8e414ce2b32aead159dba06a"/>
              <w:id w:val="-70661509"/>
              <w:lock w:val="sdtLocked"/>
            </w:sdtPr>
            <w:sdtEndPr/>
            <w:sdtContent>
              <w:tr w:rsidR="001911E0" w:rsidRPr="006B69AA" w14:paraId="5F010156" w14:textId="77777777" w:rsidTr="00593DA2">
                <w:trPr>
                  <w:jc w:val="center"/>
                </w:trPr>
                <w:tc>
                  <w:tcPr>
                    <w:tcW w:w="414" w:type="pct"/>
                    <w:tcBorders>
                      <w:top w:val="single" w:sz="4" w:space="0" w:color="auto"/>
                      <w:left w:val="single" w:sz="4" w:space="0" w:color="auto"/>
                      <w:bottom w:val="single" w:sz="4" w:space="0" w:color="auto"/>
                      <w:right w:val="single" w:sz="4" w:space="0" w:color="auto"/>
                    </w:tcBorders>
                    <w:vAlign w:val="center"/>
                  </w:tcPr>
                  <w:p w14:paraId="6F7EB3EB" w14:textId="77777777" w:rsidR="001911E0" w:rsidRPr="006B69AA" w:rsidRDefault="001911E0" w:rsidP="006E1F63">
                    <w:pPr>
                      <w:autoSpaceDE w:val="0"/>
                      <w:autoSpaceDN w:val="0"/>
                      <w:adjustRightInd w:val="0"/>
                      <w:rPr>
                        <w:sz w:val="20"/>
                        <w:szCs w:val="20"/>
                      </w:rPr>
                    </w:pPr>
                    <w:r w:rsidRPr="006B69AA">
                      <w:rPr>
                        <w:sz w:val="20"/>
                        <w:szCs w:val="20"/>
                      </w:rPr>
                      <w:t> </w:t>
                    </w:r>
                  </w:p>
                </w:tc>
                <w:tc>
                  <w:tcPr>
                    <w:tcW w:w="976" w:type="pct"/>
                    <w:tcBorders>
                      <w:top w:val="single" w:sz="4" w:space="0" w:color="auto"/>
                      <w:left w:val="single" w:sz="4" w:space="0" w:color="auto"/>
                      <w:bottom w:val="single" w:sz="4" w:space="0" w:color="auto"/>
                      <w:right w:val="single" w:sz="4" w:space="0" w:color="auto"/>
                    </w:tcBorders>
                    <w:vAlign w:val="center"/>
                  </w:tcPr>
                  <w:p w14:paraId="6AC9428B" w14:textId="77777777" w:rsidR="001911E0" w:rsidRPr="006B69AA" w:rsidRDefault="001911E0" w:rsidP="006E1F63">
                    <w:pPr>
                      <w:autoSpaceDE w:val="0"/>
                      <w:autoSpaceDN w:val="0"/>
                      <w:adjustRightInd w:val="0"/>
                      <w:rPr>
                        <w:sz w:val="20"/>
                        <w:szCs w:val="20"/>
                      </w:rPr>
                    </w:pPr>
                    <w:r w:rsidRPr="006B69AA">
                      <w:rPr>
                        <w:sz w:val="20"/>
                        <w:szCs w:val="20"/>
                      </w:rPr>
                      <w:t>宿州明生</w:t>
                    </w:r>
                    <w:proofErr w:type="gramStart"/>
                    <w:r w:rsidRPr="006B69AA">
                      <w:rPr>
                        <w:sz w:val="20"/>
                        <w:szCs w:val="20"/>
                      </w:rPr>
                      <w:t>文旅发展</w:t>
                    </w:r>
                    <w:proofErr w:type="gramEnd"/>
                    <w:r w:rsidRPr="006B69AA">
                      <w:rPr>
                        <w:sz w:val="20"/>
                        <w:szCs w:val="20"/>
                      </w:rPr>
                      <w:t>有限公司</w:t>
                    </w:r>
                  </w:p>
                </w:tc>
                <w:tc>
                  <w:tcPr>
                    <w:tcW w:w="932" w:type="pct"/>
                    <w:tcBorders>
                      <w:top w:val="single" w:sz="4" w:space="0" w:color="auto"/>
                      <w:left w:val="single" w:sz="4" w:space="0" w:color="auto"/>
                      <w:bottom w:val="single" w:sz="4" w:space="0" w:color="auto"/>
                      <w:right w:val="single" w:sz="4" w:space="0" w:color="auto"/>
                    </w:tcBorders>
                    <w:vAlign w:val="center"/>
                  </w:tcPr>
                  <w:p w14:paraId="460AB838" w14:textId="77777777" w:rsidR="001911E0" w:rsidRPr="006B69AA" w:rsidRDefault="001911E0" w:rsidP="006E1F63">
                    <w:pPr>
                      <w:autoSpaceDE w:val="0"/>
                      <w:autoSpaceDN w:val="0"/>
                      <w:adjustRightInd w:val="0"/>
                      <w:jc w:val="right"/>
                      <w:rPr>
                        <w:sz w:val="20"/>
                        <w:szCs w:val="20"/>
                      </w:rPr>
                    </w:pPr>
                    <w:r w:rsidRPr="006B69AA">
                      <w:rPr>
                        <w:sz w:val="20"/>
                        <w:szCs w:val="20"/>
                      </w:rPr>
                      <w:t>360,200.00</w:t>
                    </w:r>
                  </w:p>
                </w:tc>
                <w:tc>
                  <w:tcPr>
                    <w:tcW w:w="874" w:type="pct"/>
                    <w:tcBorders>
                      <w:top w:val="single" w:sz="4" w:space="0" w:color="auto"/>
                      <w:left w:val="single" w:sz="4" w:space="0" w:color="auto"/>
                      <w:bottom w:val="single" w:sz="4" w:space="0" w:color="auto"/>
                      <w:right w:val="single" w:sz="4" w:space="0" w:color="auto"/>
                    </w:tcBorders>
                    <w:vAlign w:val="center"/>
                  </w:tcPr>
                  <w:p w14:paraId="244A2193" w14:textId="77777777" w:rsidR="001911E0" w:rsidRPr="006B69AA" w:rsidRDefault="001911E0" w:rsidP="006E1F63">
                    <w:pPr>
                      <w:autoSpaceDE w:val="0"/>
                      <w:autoSpaceDN w:val="0"/>
                      <w:adjustRightInd w:val="0"/>
                      <w:jc w:val="right"/>
                      <w:rPr>
                        <w:sz w:val="20"/>
                        <w:szCs w:val="20"/>
                      </w:rPr>
                    </w:pPr>
                    <w:r w:rsidRPr="006B69AA">
                      <w:rPr>
                        <w:sz w:val="20"/>
                        <w:szCs w:val="20"/>
                      </w:rPr>
                      <w:t>21,612.00</w:t>
                    </w:r>
                  </w:p>
                </w:tc>
                <w:tc>
                  <w:tcPr>
                    <w:tcW w:w="932" w:type="pct"/>
                    <w:tcBorders>
                      <w:top w:val="single" w:sz="4" w:space="0" w:color="auto"/>
                      <w:left w:val="single" w:sz="4" w:space="0" w:color="auto"/>
                      <w:bottom w:val="single" w:sz="4" w:space="0" w:color="auto"/>
                      <w:right w:val="single" w:sz="4" w:space="0" w:color="auto"/>
                    </w:tcBorders>
                    <w:vAlign w:val="center"/>
                  </w:tcPr>
                  <w:p w14:paraId="4AF6C717" w14:textId="77777777" w:rsidR="001911E0" w:rsidRPr="006B69AA" w:rsidRDefault="001911E0" w:rsidP="006E1F63">
                    <w:pPr>
                      <w:autoSpaceDE w:val="0"/>
                      <w:autoSpaceDN w:val="0"/>
                      <w:adjustRightInd w:val="0"/>
                      <w:jc w:val="right"/>
                      <w:rPr>
                        <w:sz w:val="20"/>
                        <w:szCs w:val="20"/>
                      </w:rPr>
                    </w:pPr>
                    <w:r w:rsidRPr="006B69AA">
                      <w:rPr>
                        <w:sz w:val="20"/>
                        <w:szCs w:val="20"/>
                      </w:rPr>
                      <w:t>360,000.00</w:t>
                    </w:r>
                  </w:p>
                </w:tc>
                <w:tc>
                  <w:tcPr>
                    <w:tcW w:w="874" w:type="pct"/>
                    <w:tcBorders>
                      <w:top w:val="single" w:sz="4" w:space="0" w:color="auto"/>
                      <w:left w:val="single" w:sz="4" w:space="0" w:color="auto"/>
                      <w:bottom w:val="single" w:sz="4" w:space="0" w:color="auto"/>
                      <w:right w:val="single" w:sz="4" w:space="0" w:color="auto"/>
                    </w:tcBorders>
                    <w:vAlign w:val="center"/>
                  </w:tcPr>
                  <w:p w14:paraId="78408A27" w14:textId="77777777" w:rsidR="001911E0" w:rsidRPr="006B69AA" w:rsidRDefault="001911E0" w:rsidP="006E1F63">
                    <w:pPr>
                      <w:autoSpaceDE w:val="0"/>
                      <w:autoSpaceDN w:val="0"/>
                      <w:adjustRightInd w:val="0"/>
                      <w:jc w:val="right"/>
                      <w:rPr>
                        <w:sz w:val="20"/>
                        <w:szCs w:val="20"/>
                      </w:rPr>
                    </w:pPr>
                    <w:r w:rsidRPr="006B69AA">
                      <w:rPr>
                        <w:sz w:val="20"/>
                        <w:szCs w:val="20"/>
                      </w:rPr>
                      <w:t>21,600.00</w:t>
                    </w:r>
                  </w:p>
                </w:tc>
              </w:tr>
            </w:sdtContent>
          </w:sdt>
          <w:sdt>
            <w:sdtPr>
              <w:rPr>
                <w:rFonts w:hint="eastAsia"/>
                <w:sz w:val="20"/>
                <w:szCs w:val="20"/>
              </w:rPr>
              <w:alias w:val="上市公司应收关联方款项明细"/>
              <w:tag w:val="_TUP_d4126a8f8e414ce2b32aead159dba06a"/>
              <w:id w:val="670681288"/>
              <w:lock w:val="sdtLocked"/>
            </w:sdtPr>
            <w:sdtEndPr/>
            <w:sdtContent>
              <w:tr w:rsidR="001911E0" w:rsidRPr="006B69AA" w14:paraId="1D79DA0D" w14:textId="77777777" w:rsidTr="00593DA2">
                <w:trPr>
                  <w:jc w:val="center"/>
                </w:trPr>
                <w:tc>
                  <w:tcPr>
                    <w:tcW w:w="414" w:type="pct"/>
                    <w:tcBorders>
                      <w:top w:val="single" w:sz="4" w:space="0" w:color="auto"/>
                      <w:left w:val="single" w:sz="4" w:space="0" w:color="auto"/>
                      <w:bottom w:val="single" w:sz="4" w:space="0" w:color="auto"/>
                      <w:right w:val="single" w:sz="4" w:space="0" w:color="auto"/>
                    </w:tcBorders>
                    <w:vAlign w:val="center"/>
                  </w:tcPr>
                  <w:p w14:paraId="449D3428" w14:textId="77777777" w:rsidR="001911E0" w:rsidRPr="006B69AA" w:rsidRDefault="001911E0" w:rsidP="006E1F63">
                    <w:pPr>
                      <w:autoSpaceDE w:val="0"/>
                      <w:autoSpaceDN w:val="0"/>
                      <w:adjustRightInd w:val="0"/>
                      <w:rPr>
                        <w:sz w:val="20"/>
                        <w:szCs w:val="20"/>
                      </w:rPr>
                    </w:pPr>
                    <w:r w:rsidRPr="006B69AA">
                      <w:rPr>
                        <w:sz w:val="20"/>
                        <w:szCs w:val="20"/>
                      </w:rPr>
                      <w:t> </w:t>
                    </w:r>
                  </w:p>
                </w:tc>
                <w:tc>
                  <w:tcPr>
                    <w:tcW w:w="976" w:type="pct"/>
                    <w:tcBorders>
                      <w:top w:val="single" w:sz="4" w:space="0" w:color="auto"/>
                      <w:left w:val="single" w:sz="4" w:space="0" w:color="auto"/>
                      <w:bottom w:val="single" w:sz="4" w:space="0" w:color="auto"/>
                      <w:right w:val="single" w:sz="4" w:space="0" w:color="auto"/>
                    </w:tcBorders>
                    <w:vAlign w:val="center"/>
                  </w:tcPr>
                  <w:p w14:paraId="5DE6BC4B" w14:textId="77777777" w:rsidR="001911E0" w:rsidRPr="006B69AA" w:rsidRDefault="001911E0" w:rsidP="006E1F63">
                    <w:pPr>
                      <w:autoSpaceDE w:val="0"/>
                      <w:autoSpaceDN w:val="0"/>
                      <w:adjustRightInd w:val="0"/>
                      <w:rPr>
                        <w:sz w:val="20"/>
                        <w:szCs w:val="20"/>
                      </w:rPr>
                    </w:pPr>
                    <w:r w:rsidRPr="006B69AA">
                      <w:rPr>
                        <w:sz w:val="20"/>
                        <w:szCs w:val="20"/>
                      </w:rPr>
                      <w:t>荣宝斋（宁波）</w:t>
                    </w:r>
                    <w:r w:rsidRPr="006B69AA">
                      <w:rPr>
                        <w:sz w:val="20"/>
                        <w:szCs w:val="20"/>
                      </w:rPr>
                      <w:lastRenderedPageBreak/>
                      <w:t>有限公司</w:t>
                    </w:r>
                  </w:p>
                </w:tc>
                <w:tc>
                  <w:tcPr>
                    <w:tcW w:w="932" w:type="pct"/>
                    <w:tcBorders>
                      <w:top w:val="single" w:sz="4" w:space="0" w:color="auto"/>
                      <w:left w:val="single" w:sz="4" w:space="0" w:color="auto"/>
                      <w:bottom w:val="single" w:sz="4" w:space="0" w:color="auto"/>
                      <w:right w:val="single" w:sz="4" w:space="0" w:color="auto"/>
                    </w:tcBorders>
                    <w:vAlign w:val="center"/>
                  </w:tcPr>
                  <w:p w14:paraId="77D27A4F" w14:textId="77777777" w:rsidR="001911E0" w:rsidRPr="006B69AA" w:rsidRDefault="001911E0" w:rsidP="006E1F63">
                    <w:pPr>
                      <w:autoSpaceDE w:val="0"/>
                      <w:autoSpaceDN w:val="0"/>
                      <w:adjustRightInd w:val="0"/>
                      <w:jc w:val="right"/>
                      <w:rPr>
                        <w:sz w:val="20"/>
                        <w:szCs w:val="20"/>
                      </w:rPr>
                    </w:pPr>
                    <w:r w:rsidRPr="006B69AA">
                      <w:rPr>
                        <w:sz w:val="20"/>
                        <w:szCs w:val="20"/>
                      </w:rPr>
                      <w:lastRenderedPageBreak/>
                      <w:t>300,000.00</w:t>
                    </w:r>
                  </w:p>
                </w:tc>
                <w:tc>
                  <w:tcPr>
                    <w:tcW w:w="874" w:type="pct"/>
                    <w:tcBorders>
                      <w:top w:val="single" w:sz="4" w:space="0" w:color="auto"/>
                      <w:left w:val="single" w:sz="4" w:space="0" w:color="auto"/>
                      <w:bottom w:val="single" w:sz="4" w:space="0" w:color="auto"/>
                      <w:right w:val="single" w:sz="4" w:space="0" w:color="auto"/>
                    </w:tcBorders>
                    <w:vAlign w:val="center"/>
                  </w:tcPr>
                  <w:p w14:paraId="60AB2C92" w14:textId="77777777" w:rsidR="001911E0" w:rsidRPr="006B69AA" w:rsidRDefault="001911E0" w:rsidP="006E1F63">
                    <w:pPr>
                      <w:autoSpaceDE w:val="0"/>
                      <w:autoSpaceDN w:val="0"/>
                      <w:adjustRightInd w:val="0"/>
                      <w:jc w:val="right"/>
                      <w:rPr>
                        <w:sz w:val="20"/>
                        <w:szCs w:val="20"/>
                      </w:rPr>
                    </w:pPr>
                    <w:r w:rsidRPr="006B69AA">
                      <w:rPr>
                        <w:sz w:val="20"/>
                        <w:szCs w:val="20"/>
                      </w:rPr>
                      <w:t>18,000.00</w:t>
                    </w:r>
                  </w:p>
                </w:tc>
                <w:tc>
                  <w:tcPr>
                    <w:tcW w:w="932" w:type="pct"/>
                    <w:tcBorders>
                      <w:top w:val="single" w:sz="4" w:space="0" w:color="auto"/>
                      <w:left w:val="single" w:sz="4" w:space="0" w:color="auto"/>
                      <w:bottom w:val="single" w:sz="4" w:space="0" w:color="auto"/>
                      <w:right w:val="single" w:sz="4" w:space="0" w:color="auto"/>
                    </w:tcBorders>
                    <w:vAlign w:val="center"/>
                  </w:tcPr>
                  <w:p w14:paraId="21D9D141" w14:textId="77777777" w:rsidR="001911E0" w:rsidRPr="006B69AA" w:rsidRDefault="001911E0" w:rsidP="006E1F63">
                    <w:pPr>
                      <w:autoSpaceDE w:val="0"/>
                      <w:autoSpaceDN w:val="0"/>
                      <w:adjustRightInd w:val="0"/>
                      <w:jc w:val="right"/>
                      <w:rPr>
                        <w:sz w:val="20"/>
                        <w:szCs w:val="20"/>
                      </w:rPr>
                    </w:pPr>
                  </w:p>
                </w:tc>
                <w:tc>
                  <w:tcPr>
                    <w:tcW w:w="874" w:type="pct"/>
                    <w:tcBorders>
                      <w:top w:val="single" w:sz="4" w:space="0" w:color="auto"/>
                      <w:left w:val="single" w:sz="4" w:space="0" w:color="auto"/>
                      <w:bottom w:val="single" w:sz="4" w:space="0" w:color="auto"/>
                      <w:right w:val="single" w:sz="4" w:space="0" w:color="auto"/>
                    </w:tcBorders>
                    <w:vAlign w:val="center"/>
                  </w:tcPr>
                  <w:p w14:paraId="3C3D79E3" w14:textId="77777777" w:rsidR="001911E0" w:rsidRPr="006B69AA" w:rsidRDefault="001911E0" w:rsidP="006E1F63">
                    <w:pPr>
                      <w:autoSpaceDE w:val="0"/>
                      <w:autoSpaceDN w:val="0"/>
                      <w:adjustRightInd w:val="0"/>
                      <w:jc w:val="right"/>
                      <w:rPr>
                        <w:sz w:val="20"/>
                        <w:szCs w:val="20"/>
                      </w:rPr>
                    </w:pPr>
                  </w:p>
                </w:tc>
              </w:tr>
            </w:sdtContent>
          </w:sdt>
          <w:sdt>
            <w:sdtPr>
              <w:rPr>
                <w:rFonts w:hint="eastAsia"/>
                <w:sz w:val="20"/>
                <w:szCs w:val="20"/>
              </w:rPr>
              <w:alias w:val="上市公司应收关联方款项明细"/>
              <w:tag w:val="_TUP_d4126a8f8e414ce2b32aead159dba06a"/>
              <w:id w:val="353688407"/>
              <w:lock w:val="sdtLocked"/>
            </w:sdtPr>
            <w:sdtEndPr/>
            <w:sdtContent>
              <w:tr w:rsidR="001911E0" w:rsidRPr="006B69AA" w14:paraId="65A65FF5" w14:textId="77777777" w:rsidTr="00593DA2">
                <w:trPr>
                  <w:jc w:val="center"/>
                </w:trPr>
                <w:tc>
                  <w:tcPr>
                    <w:tcW w:w="414" w:type="pct"/>
                    <w:tcBorders>
                      <w:top w:val="single" w:sz="4" w:space="0" w:color="auto"/>
                      <w:left w:val="single" w:sz="4" w:space="0" w:color="auto"/>
                      <w:bottom w:val="single" w:sz="4" w:space="0" w:color="auto"/>
                      <w:right w:val="single" w:sz="4" w:space="0" w:color="auto"/>
                    </w:tcBorders>
                    <w:vAlign w:val="center"/>
                  </w:tcPr>
                  <w:p w14:paraId="66AEDD5E" w14:textId="77777777" w:rsidR="001911E0" w:rsidRPr="006B69AA" w:rsidRDefault="001911E0" w:rsidP="006E1F63">
                    <w:pPr>
                      <w:autoSpaceDE w:val="0"/>
                      <w:autoSpaceDN w:val="0"/>
                      <w:adjustRightInd w:val="0"/>
                      <w:rPr>
                        <w:sz w:val="20"/>
                        <w:szCs w:val="20"/>
                      </w:rPr>
                    </w:pPr>
                    <w:r w:rsidRPr="006B69AA">
                      <w:rPr>
                        <w:sz w:val="20"/>
                        <w:szCs w:val="20"/>
                      </w:rPr>
                      <w:t> </w:t>
                    </w:r>
                  </w:p>
                </w:tc>
                <w:tc>
                  <w:tcPr>
                    <w:tcW w:w="976" w:type="pct"/>
                    <w:tcBorders>
                      <w:top w:val="single" w:sz="4" w:space="0" w:color="auto"/>
                      <w:left w:val="single" w:sz="4" w:space="0" w:color="auto"/>
                      <w:bottom w:val="single" w:sz="4" w:space="0" w:color="auto"/>
                      <w:right w:val="single" w:sz="4" w:space="0" w:color="auto"/>
                    </w:tcBorders>
                    <w:vAlign w:val="center"/>
                  </w:tcPr>
                  <w:p w14:paraId="5D6F4546" w14:textId="77777777" w:rsidR="001911E0" w:rsidRPr="006B69AA" w:rsidRDefault="001911E0" w:rsidP="006E1F63">
                    <w:pPr>
                      <w:autoSpaceDE w:val="0"/>
                      <w:autoSpaceDN w:val="0"/>
                      <w:adjustRightInd w:val="0"/>
                      <w:rPr>
                        <w:sz w:val="20"/>
                        <w:szCs w:val="20"/>
                      </w:rPr>
                    </w:pPr>
                    <w:r w:rsidRPr="006B69AA">
                      <w:rPr>
                        <w:sz w:val="20"/>
                        <w:szCs w:val="20"/>
                      </w:rPr>
                      <w:t>上海益城停车服务有限公司</w:t>
                    </w:r>
                  </w:p>
                </w:tc>
                <w:tc>
                  <w:tcPr>
                    <w:tcW w:w="932" w:type="pct"/>
                    <w:tcBorders>
                      <w:top w:val="single" w:sz="4" w:space="0" w:color="auto"/>
                      <w:left w:val="single" w:sz="4" w:space="0" w:color="auto"/>
                      <w:bottom w:val="single" w:sz="4" w:space="0" w:color="auto"/>
                      <w:right w:val="single" w:sz="4" w:space="0" w:color="auto"/>
                    </w:tcBorders>
                    <w:vAlign w:val="center"/>
                  </w:tcPr>
                  <w:p w14:paraId="10C17E60" w14:textId="77777777" w:rsidR="001911E0" w:rsidRPr="006B69AA" w:rsidRDefault="001911E0" w:rsidP="006E1F63">
                    <w:pPr>
                      <w:autoSpaceDE w:val="0"/>
                      <w:autoSpaceDN w:val="0"/>
                      <w:adjustRightInd w:val="0"/>
                      <w:jc w:val="right"/>
                      <w:rPr>
                        <w:sz w:val="20"/>
                        <w:szCs w:val="20"/>
                      </w:rPr>
                    </w:pPr>
                    <w:r w:rsidRPr="006B69AA">
                      <w:rPr>
                        <w:sz w:val="20"/>
                        <w:szCs w:val="20"/>
                      </w:rPr>
                      <w:t>2,600,000.00</w:t>
                    </w:r>
                  </w:p>
                </w:tc>
                <w:tc>
                  <w:tcPr>
                    <w:tcW w:w="874" w:type="pct"/>
                    <w:tcBorders>
                      <w:top w:val="single" w:sz="4" w:space="0" w:color="auto"/>
                      <w:left w:val="single" w:sz="4" w:space="0" w:color="auto"/>
                      <w:bottom w:val="single" w:sz="4" w:space="0" w:color="auto"/>
                      <w:right w:val="single" w:sz="4" w:space="0" w:color="auto"/>
                    </w:tcBorders>
                    <w:vAlign w:val="center"/>
                  </w:tcPr>
                  <w:p w14:paraId="6A19EA96" w14:textId="77777777" w:rsidR="001911E0" w:rsidRPr="006B69AA" w:rsidRDefault="001911E0" w:rsidP="006E1F63">
                    <w:pPr>
                      <w:autoSpaceDE w:val="0"/>
                      <w:autoSpaceDN w:val="0"/>
                      <w:adjustRightInd w:val="0"/>
                      <w:jc w:val="right"/>
                      <w:rPr>
                        <w:sz w:val="20"/>
                        <w:szCs w:val="20"/>
                      </w:rPr>
                    </w:pPr>
                    <w:r w:rsidRPr="006B69AA">
                      <w:rPr>
                        <w:sz w:val="20"/>
                        <w:szCs w:val="20"/>
                      </w:rPr>
                      <w:t>156,000.00</w:t>
                    </w:r>
                  </w:p>
                </w:tc>
                <w:tc>
                  <w:tcPr>
                    <w:tcW w:w="932" w:type="pct"/>
                    <w:tcBorders>
                      <w:top w:val="single" w:sz="4" w:space="0" w:color="auto"/>
                      <w:left w:val="single" w:sz="4" w:space="0" w:color="auto"/>
                      <w:bottom w:val="single" w:sz="4" w:space="0" w:color="auto"/>
                      <w:right w:val="single" w:sz="4" w:space="0" w:color="auto"/>
                    </w:tcBorders>
                    <w:vAlign w:val="center"/>
                  </w:tcPr>
                  <w:p w14:paraId="7F4961CB" w14:textId="77777777" w:rsidR="001911E0" w:rsidRPr="006B69AA" w:rsidRDefault="001911E0" w:rsidP="006E1F63">
                    <w:pPr>
                      <w:autoSpaceDE w:val="0"/>
                      <w:autoSpaceDN w:val="0"/>
                      <w:adjustRightInd w:val="0"/>
                      <w:jc w:val="right"/>
                      <w:rPr>
                        <w:sz w:val="20"/>
                        <w:szCs w:val="20"/>
                      </w:rPr>
                    </w:pPr>
                  </w:p>
                </w:tc>
                <w:tc>
                  <w:tcPr>
                    <w:tcW w:w="874" w:type="pct"/>
                    <w:tcBorders>
                      <w:top w:val="single" w:sz="4" w:space="0" w:color="auto"/>
                      <w:left w:val="single" w:sz="4" w:space="0" w:color="auto"/>
                      <w:bottom w:val="single" w:sz="4" w:space="0" w:color="auto"/>
                      <w:right w:val="single" w:sz="4" w:space="0" w:color="auto"/>
                    </w:tcBorders>
                    <w:vAlign w:val="center"/>
                  </w:tcPr>
                  <w:p w14:paraId="3D3998C4" w14:textId="77777777" w:rsidR="001911E0" w:rsidRPr="006B69AA" w:rsidRDefault="001911E0" w:rsidP="006E1F63">
                    <w:pPr>
                      <w:autoSpaceDE w:val="0"/>
                      <w:autoSpaceDN w:val="0"/>
                      <w:adjustRightInd w:val="0"/>
                      <w:jc w:val="right"/>
                      <w:rPr>
                        <w:sz w:val="20"/>
                        <w:szCs w:val="20"/>
                      </w:rPr>
                    </w:pPr>
                  </w:p>
                </w:tc>
              </w:tr>
            </w:sdtContent>
          </w:sdt>
          <w:sdt>
            <w:sdtPr>
              <w:rPr>
                <w:rFonts w:hint="eastAsia"/>
                <w:sz w:val="20"/>
                <w:szCs w:val="20"/>
              </w:rPr>
              <w:alias w:val="上市公司应收关联方款项明细"/>
              <w:tag w:val="_TUP_d4126a8f8e414ce2b32aead159dba06a"/>
              <w:id w:val="120740796"/>
              <w:lock w:val="sdtLocked"/>
            </w:sdtPr>
            <w:sdtEndPr/>
            <w:sdtContent>
              <w:tr w:rsidR="001911E0" w:rsidRPr="006B69AA" w14:paraId="7C03D5D6" w14:textId="77777777" w:rsidTr="00593DA2">
                <w:trPr>
                  <w:jc w:val="center"/>
                </w:trPr>
                <w:tc>
                  <w:tcPr>
                    <w:tcW w:w="414" w:type="pct"/>
                    <w:tcBorders>
                      <w:top w:val="single" w:sz="4" w:space="0" w:color="auto"/>
                      <w:left w:val="single" w:sz="4" w:space="0" w:color="auto"/>
                      <w:bottom w:val="single" w:sz="4" w:space="0" w:color="auto"/>
                      <w:right w:val="single" w:sz="4" w:space="0" w:color="auto"/>
                    </w:tcBorders>
                    <w:vAlign w:val="center"/>
                  </w:tcPr>
                  <w:p w14:paraId="3ABC2228" w14:textId="77777777" w:rsidR="001911E0" w:rsidRPr="006B69AA" w:rsidRDefault="001911E0" w:rsidP="006E1F63">
                    <w:pPr>
                      <w:autoSpaceDE w:val="0"/>
                      <w:autoSpaceDN w:val="0"/>
                      <w:adjustRightInd w:val="0"/>
                      <w:rPr>
                        <w:sz w:val="20"/>
                        <w:szCs w:val="20"/>
                      </w:rPr>
                    </w:pPr>
                    <w:r w:rsidRPr="006B69AA">
                      <w:rPr>
                        <w:sz w:val="20"/>
                        <w:szCs w:val="20"/>
                      </w:rPr>
                      <w:t> </w:t>
                    </w:r>
                  </w:p>
                </w:tc>
                <w:tc>
                  <w:tcPr>
                    <w:tcW w:w="976" w:type="pct"/>
                    <w:tcBorders>
                      <w:top w:val="single" w:sz="4" w:space="0" w:color="auto"/>
                      <w:left w:val="single" w:sz="4" w:space="0" w:color="auto"/>
                      <w:bottom w:val="single" w:sz="4" w:space="0" w:color="auto"/>
                      <w:right w:val="single" w:sz="4" w:space="0" w:color="auto"/>
                    </w:tcBorders>
                    <w:vAlign w:val="center"/>
                  </w:tcPr>
                  <w:p w14:paraId="5E771E70" w14:textId="77777777" w:rsidR="001911E0" w:rsidRPr="006B69AA" w:rsidRDefault="001911E0" w:rsidP="006E1F63">
                    <w:pPr>
                      <w:autoSpaceDE w:val="0"/>
                      <w:autoSpaceDN w:val="0"/>
                      <w:adjustRightInd w:val="0"/>
                      <w:rPr>
                        <w:sz w:val="20"/>
                        <w:szCs w:val="20"/>
                      </w:rPr>
                    </w:pPr>
                    <w:r w:rsidRPr="006B69AA">
                      <w:rPr>
                        <w:sz w:val="20"/>
                        <w:szCs w:val="20"/>
                      </w:rPr>
                      <w:t>杭州九龄股权投资有限公司</w:t>
                    </w:r>
                  </w:p>
                </w:tc>
                <w:tc>
                  <w:tcPr>
                    <w:tcW w:w="932" w:type="pct"/>
                    <w:tcBorders>
                      <w:top w:val="single" w:sz="4" w:space="0" w:color="auto"/>
                      <w:left w:val="single" w:sz="4" w:space="0" w:color="auto"/>
                      <w:bottom w:val="single" w:sz="4" w:space="0" w:color="auto"/>
                      <w:right w:val="single" w:sz="4" w:space="0" w:color="auto"/>
                    </w:tcBorders>
                    <w:vAlign w:val="center"/>
                  </w:tcPr>
                  <w:p w14:paraId="1AD79A96" w14:textId="77777777" w:rsidR="001911E0" w:rsidRPr="006B69AA" w:rsidRDefault="001911E0" w:rsidP="006E1F63">
                    <w:pPr>
                      <w:autoSpaceDE w:val="0"/>
                      <w:autoSpaceDN w:val="0"/>
                      <w:adjustRightInd w:val="0"/>
                      <w:jc w:val="right"/>
                      <w:rPr>
                        <w:sz w:val="20"/>
                        <w:szCs w:val="20"/>
                      </w:rPr>
                    </w:pPr>
                    <w:r w:rsidRPr="006B69AA">
                      <w:rPr>
                        <w:sz w:val="20"/>
                        <w:szCs w:val="20"/>
                      </w:rPr>
                      <w:t>910,000.00</w:t>
                    </w:r>
                  </w:p>
                </w:tc>
                <w:tc>
                  <w:tcPr>
                    <w:tcW w:w="874" w:type="pct"/>
                    <w:tcBorders>
                      <w:top w:val="single" w:sz="4" w:space="0" w:color="auto"/>
                      <w:left w:val="single" w:sz="4" w:space="0" w:color="auto"/>
                      <w:bottom w:val="single" w:sz="4" w:space="0" w:color="auto"/>
                      <w:right w:val="single" w:sz="4" w:space="0" w:color="auto"/>
                    </w:tcBorders>
                    <w:vAlign w:val="center"/>
                  </w:tcPr>
                  <w:p w14:paraId="5C52358C" w14:textId="77777777" w:rsidR="001911E0" w:rsidRPr="006B69AA" w:rsidRDefault="001911E0" w:rsidP="006E1F63">
                    <w:pPr>
                      <w:autoSpaceDE w:val="0"/>
                      <w:autoSpaceDN w:val="0"/>
                      <w:adjustRightInd w:val="0"/>
                      <w:jc w:val="right"/>
                      <w:rPr>
                        <w:sz w:val="20"/>
                        <w:szCs w:val="20"/>
                      </w:rPr>
                    </w:pPr>
                    <w:r w:rsidRPr="006B69AA">
                      <w:rPr>
                        <w:sz w:val="20"/>
                        <w:szCs w:val="20"/>
                      </w:rPr>
                      <w:t>54,600.00</w:t>
                    </w:r>
                  </w:p>
                </w:tc>
                <w:tc>
                  <w:tcPr>
                    <w:tcW w:w="932" w:type="pct"/>
                    <w:tcBorders>
                      <w:top w:val="single" w:sz="4" w:space="0" w:color="auto"/>
                      <w:left w:val="single" w:sz="4" w:space="0" w:color="auto"/>
                      <w:bottom w:val="single" w:sz="4" w:space="0" w:color="auto"/>
                      <w:right w:val="single" w:sz="4" w:space="0" w:color="auto"/>
                    </w:tcBorders>
                    <w:vAlign w:val="center"/>
                  </w:tcPr>
                  <w:p w14:paraId="58DD1985" w14:textId="77777777" w:rsidR="001911E0" w:rsidRPr="006B69AA" w:rsidRDefault="001911E0" w:rsidP="006E1F63">
                    <w:pPr>
                      <w:autoSpaceDE w:val="0"/>
                      <w:autoSpaceDN w:val="0"/>
                      <w:adjustRightInd w:val="0"/>
                      <w:jc w:val="right"/>
                      <w:rPr>
                        <w:sz w:val="20"/>
                        <w:szCs w:val="20"/>
                      </w:rPr>
                    </w:pPr>
                  </w:p>
                </w:tc>
                <w:tc>
                  <w:tcPr>
                    <w:tcW w:w="874" w:type="pct"/>
                    <w:tcBorders>
                      <w:top w:val="single" w:sz="4" w:space="0" w:color="auto"/>
                      <w:left w:val="single" w:sz="4" w:space="0" w:color="auto"/>
                      <w:bottom w:val="single" w:sz="4" w:space="0" w:color="auto"/>
                      <w:right w:val="single" w:sz="4" w:space="0" w:color="auto"/>
                    </w:tcBorders>
                    <w:vAlign w:val="center"/>
                  </w:tcPr>
                  <w:p w14:paraId="3528DF1B" w14:textId="77777777" w:rsidR="001911E0" w:rsidRPr="006B69AA" w:rsidRDefault="001911E0" w:rsidP="006E1F63">
                    <w:pPr>
                      <w:autoSpaceDE w:val="0"/>
                      <w:autoSpaceDN w:val="0"/>
                      <w:adjustRightInd w:val="0"/>
                      <w:jc w:val="right"/>
                      <w:rPr>
                        <w:sz w:val="20"/>
                        <w:szCs w:val="20"/>
                      </w:rPr>
                    </w:pPr>
                  </w:p>
                </w:tc>
              </w:tr>
            </w:sdtContent>
          </w:sdt>
          <w:sdt>
            <w:sdtPr>
              <w:rPr>
                <w:rFonts w:hint="eastAsia"/>
                <w:sz w:val="20"/>
                <w:szCs w:val="20"/>
              </w:rPr>
              <w:alias w:val="上市公司应收关联方款项明细"/>
              <w:tag w:val="_TUP_d4126a8f8e414ce2b32aead159dba06a"/>
              <w:id w:val="-1860116875"/>
              <w:lock w:val="sdtLocked"/>
            </w:sdtPr>
            <w:sdtEndPr/>
            <w:sdtContent>
              <w:tr w:rsidR="001911E0" w:rsidRPr="006B69AA" w14:paraId="5415343B" w14:textId="77777777" w:rsidTr="00593DA2">
                <w:trPr>
                  <w:jc w:val="center"/>
                </w:trPr>
                <w:tc>
                  <w:tcPr>
                    <w:tcW w:w="414" w:type="pct"/>
                    <w:tcBorders>
                      <w:top w:val="single" w:sz="4" w:space="0" w:color="auto"/>
                      <w:left w:val="single" w:sz="4" w:space="0" w:color="auto"/>
                      <w:bottom w:val="single" w:sz="4" w:space="0" w:color="auto"/>
                      <w:right w:val="single" w:sz="4" w:space="0" w:color="auto"/>
                    </w:tcBorders>
                    <w:vAlign w:val="center"/>
                  </w:tcPr>
                  <w:p w14:paraId="3A2F7A70" w14:textId="77777777" w:rsidR="001911E0" w:rsidRPr="006B69AA" w:rsidRDefault="001911E0" w:rsidP="006E1F63">
                    <w:pPr>
                      <w:autoSpaceDE w:val="0"/>
                      <w:autoSpaceDN w:val="0"/>
                      <w:adjustRightInd w:val="0"/>
                      <w:rPr>
                        <w:sz w:val="20"/>
                        <w:szCs w:val="20"/>
                      </w:rPr>
                    </w:pPr>
                    <w:r w:rsidRPr="006B69AA">
                      <w:rPr>
                        <w:sz w:val="20"/>
                        <w:szCs w:val="20"/>
                      </w:rPr>
                      <w:t> </w:t>
                    </w:r>
                  </w:p>
                </w:tc>
                <w:tc>
                  <w:tcPr>
                    <w:tcW w:w="976" w:type="pct"/>
                    <w:tcBorders>
                      <w:top w:val="single" w:sz="4" w:space="0" w:color="auto"/>
                      <w:left w:val="single" w:sz="4" w:space="0" w:color="auto"/>
                      <w:bottom w:val="single" w:sz="4" w:space="0" w:color="auto"/>
                      <w:right w:val="single" w:sz="4" w:space="0" w:color="auto"/>
                    </w:tcBorders>
                    <w:vAlign w:val="center"/>
                  </w:tcPr>
                  <w:p w14:paraId="4A78F2BA" w14:textId="77777777" w:rsidR="001911E0" w:rsidRPr="006B69AA" w:rsidRDefault="001911E0" w:rsidP="006E1F63">
                    <w:pPr>
                      <w:autoSpaceDE w:val="0"/>
                      <w:autoSpaceDN w:val="0"/>
                      <w:adjustRightInd w:val="0"/>
                      <w:rPr>
                        <w:sz w:val="20"/>
                        <w:szCs w:val="20"/>
                      </w:rPr>
                    </w:pPr>
                    <w:r w:rsidRPr="006B69AA">
                      <w:rPr>
                        <w:sz w:val="20"/>
                        <w:szCs w:val="20"/>
                      </w:rPr>
                      <w:t>蒲江达海水</w:t>
                    </w:r>
                    <w:proofErr w:type="gramStart"/>
                    <w:r w:rsidRPr="006B69AA">
                      <w:rPr>
                        <w:sz w:val="20"/>
                        <w:szCs w:val="20"/>
                      </w:rPr>
                      <w:t>务</w:t>
                    </w:r>
                    <w:proofErr w:type="gramEnd"/>
                    <w:r w:rsidRPr="006B69AA">
                      <w:rPr>
                        <w:sz w:val="20"/>
                        <w:szCs w:val="20"/>
                      </w:rPr>
                      <w:t>有限公司</w:t>
                    </w:r>
                  </w:p>
                </w:tc>
                <w:tc>
                  <w:tcPr>
                    <w:tcW w:w="932" w:type="pct"/>
                    <w:tcBorders>
                      <w:top w:val="single" w:sz="4" w:space="0" w:color="auto"/>
                      <w:left w:val="single" w:sz="4" w:space="0" w:color="auto"/>
                      <w:bottom w:val="single" w:sz="4" w:space="0" w:color="auto"/>
                      <w:right w:val="single" w:sz="4" w:space="0" w:color="auto"/>
                    </w:tcBorders>
                    <w:vAlign w:val="center"/>
                  </w:tcPr>
                  <w:p w14:paraId="1D04B3D2" w14:textId="77777777" w:rsidR="001911E0" w:rsidRPr="006B69AA" w:rsidRDefault="001911E0" w:rsidP="006E1F63">
                    <w:pPr>
                      <w:autoSpaceDE w:val="0"/>
                      <w:autoSpaceDN w:val="0"/>
                      <w:adjustRightInd w:val="0"/>
                      <w:jc w:val="right"/>
                      <w:rPr>
                        <w:sz w:val="20"/>
                        <w:szCs w:val="20"/>
                      </w:rPr>
                    </w:pPr>
                    <w:r w:rsidRPr="006B69AA">
                      <w:rPr>
                        <w:sz w:val="20"/>
                        <w:szCs w:val="20"/>
                      </w:rPr>
                      <w:t>1,468,719.00</w:t>
                    </w:r>
                  </w:p>
                </w:tc>
                <w:tc>
                  <w:tcPr>
                    <w:tcW w:w="874" w:type="pct"/>
                    <w:tcBorders>
                      <w:top w:val="single" w:sz="4" w:space="0" w:color="auto"/>
                      <w:left w:val="single" w:sz="4" w:space="0" w:color="auto"/>
                      <w:bottom w:val="single" w:sz="4" w:space="0" w:color="auto"/>
                      <w:right w:val="single" w:sz="4" w:space="0" w:color="auto"/>
                    </w:tcBorders>
                    <w:vAlign w:val="center"/>
                  </w:tcPr>
                  <w:p w14:paraId="5873487E" w14:textId="77777777" w:rsidR="001911E0" w:rsidRPr="006B69AA" w:rsidRDefault="001911E0" w:rsidP="006E1F63">
                    <w:pPr>
                      <w:autoSpaceDE w:val="0"/>
                      <w:autoSpaceDN w:val="0"/>
                      <w:adjustRightInd w:val="0"/>
                      <w:jc w:val="right"/>
                      <w:rPr>
                        <w:sz w:val="20"/>
                        <w:szCs w:val="20"/>
                      </w:rPr>
                    </w:pPr>
                    <w:r w:rsidRPr="006B69AA">
                      <w:rPr>
                        <w:sz w:val="20"/>
                        <w:szCs w:val="20"/>
                      </w:rPr>
                      <w:t>88,123.14</w:t>
                    </w:r>
                  </w:p>
                </w:tc>
                <w:tc>
                  <w:tcPr>
                    <w:tcW w:w="932" w:type="pct"/>
                    <w:tcBorders>
                      <w:top w:val="single" w:sz="4" w:space="0" w:color="auto"/>
                      <w:left w:val="single" w:sz="4" w:space="0" w:color="auto"/>
                      <w:bottom w:val="single" w:sz="4" w:space="0" w:color="auto"/>
                      <w:right w:val="single" w:sz="4" w:space="0" w:color="auto"/>
                    </w:tcBorders>
                    <w:vAlign w:val="center"/>
                  </w:tcPr>
                  <w:p w14:paraId="59B0F55F" w14:textId="77777777" w:rsidR="001911E0" w:rsidRPr="006B69AA" w:rsidRDefault="001911E0" w:rsidP="006E1F63">
                    <w:pPr>
                      <w:autoSpaceDE w:val="0"/>
                      <w:autoSpaceDN w:val="0"/>
                      <w:adjustRightInd w:val="0"/>
                      <w:jc w:val="right"/>
                      <w:rPr>
                        <w:sz w:val="20"/>
                        <w:szCs w:val="20"/>
                      </w:rPr>
                    </w:pPr>
                  </w:p>
                </w:tc>
                <w:tc>
                  <w:tcPr>
                    <w:tcW w:w="874" w:type="pct"/>
                    <w:tcBorders>
                      <w:top w:val="single" w:sz="4" w:space="0" w:color="auto"/>
                      <w:left w:val="single" w:sz="4" w:space="0" w:color="auto"/>
                      <w:bottom w:val="single" w:sz="4" w:space="0" w:color="auto"/>
                      <w:right w:val="single" w:sz="4" w:space="0" w:color="auto"/>
                    </w:tcBorders>
                    <w:vAlign w:val="center"/>
                  </w:tcPr>
                  <w:p w14:paraId="74C2110E" w14:textId="77777777" w:rsidR="001911E0" w:rsidRPr="006B69AA" w:rsidRDefault="001911E0" w:rsidP="006E1F63">
                    <w:pPr>
                      <w:autoSpaceDE w:val="0"/>
                      <w:autoSpaceDN w:val="0"/>
                      <w:adjustRightInd w:val="0"/>
                      <w:jc w:val="right"/>
                      <w:rPr>
                        <w:sz w:val="20"/>
                        <w:szCs w:val="20"/>
                      </w:rPr>
                    </w:pPr>
                  </w:p>
                </w:tc>
              </w:tr>
            </w:sdtContent>
          </w:sdt>
        </w:tbl>
        <w:p w14:paraId="225F6F12" w14:textId="77777777" w:rsidR="008145AA" w:rsidRPr="006B69AA" w:rsidRDefault="00220447">
          <w:pPr>
            <w:rPr>
              <w:rFonts w:ascii="仿宋_GB2312" w:eastAsia="仿宋_GB2312"/>
              <w:sz w:val="20"/>
              <w:szCs w:val="20"/>
            </w:rPr>
          </w:pPr>
        </w:p>
      </w:sdtContent>
    </w:sdt>
    <w:sdt>
      <w:sdtPr>
        <w:rPr>
          <w:rFonts w:ascii="宋体" w:eastAsia="宋体" w:hAnsi="宋体" w:cs="宋体" w:hint="eastAsia"/>
          <w:b w:val="0"/>
          <w:bCs w:val="0"/>
          <w:kern w:val="0"/>
          <w:sz w:val="20"/>
          <w:szCs w:val="20"/>
        </w:rPr>
        <w:alias w:val="模块:上市公司应付关联方款项"/>
        <w:tag w:val="_SEC_84b9cc5f716e4a019a46df88b355093c"/>
        <w:id w:val="-1758668886"/>
        <w:lock w:val="sdtLocked"/>
        <w:placeholder>
          <w:docPart w:val="GBC22222222222222222222222222222"/>
        </w:placeholder>
      </w:sdtPr>
      <w:sdtEndPr>
        <w:rPr>
          <w:rFonts w:ascii="仿宋_GB2312" w:eastAsia="仿宋_GB2312" w:hAnsiTheme="minorHAnsi" w:cstheme="minorBidi"/>
          <w:sz w:val="21"/>
          <w:szCs w:val="21"/>
        </w:rPr>
      </w:sdtEndPr>
      <w:sdtContent>
        <w:p w14:paraId="4234BDF6" w14:textId="77777777" w:rsidR="008145AA" w:rsidRPr="006B69AA" w:rsidRDefault="00406AE8" w:rsidP="00471E11">
          <w:pPr>
            <w:pStyle w:val="4"/>
            <w:numPr>
              <w:ilvl w:val="3"/>
              <w:numId w:val="77"/>
            </w:numPr>
            <w:ind w:left="404" w:hangingChars="202" w:hanging="404"/>
            <w:rPr>
              <w:sz w:val="20"/>
              <w:szCs w:val="20"/>
            </w:rPr>
          </w:pPr>
          <w:r w:rsidRPr="006B69AA">
            <w:rPr>
              <w:rFonts w:hint="eastAsia"/>
              <w:sz w:val="20"/>
              <w:szCs w:val="20"/>
            </w:rPr>
            <w:t>应付项目</w:t>
          </w:r>
        </w:p>
        <w:sdt>
          <w:sdtPr>
            <w:rPr>
              <w:rFonts w:hint="eastAsia"/>
              <w:sz w:val="20"/>
              <w:szCs w:val="20"/>
            </w:rPr>
            <w:alias w:val="是否适用：应付项目[双击切换]"/>
            <w:tag w:val="_GBC_41bc31a1fefb4e25918c1ece7c27be62"/>
            <w:id w:val="1304899964"/>
            <w:lock w:val="sdtLocked"/>
            <w:placeholder>
              <w:docPart w:val="GBC22222222222222222222222222222"/>
            </w:placeholder>
          </w:sdtPr>
          <w:sdtEndPr/>
          <w:sdtContent>
            <w:p w14:paraId="7C685796" w14:textId="77777777" w:rsidR="008145AA" w:rsidRPr="006B69AA" w:rsidRDefault="00406AE8">
              <w:pPr>
                <w:rPr>
                  <w:sz w:val="20"/>
                  <w:szCs w:val="20"/>
                </w:rPr>
              </w:pPr>
              <w:r w:rsidRPr="006B69AA">
                <w:rPr>
                  <w:sz w:val="20"/>
                  <w:szCs w:val="20"/>
                </w:rPr>
                <w:fldChar w:fldCharType="begin"/>
              </w:r>
              <w:r w:rsidR="001911E0" w:rsidRPr="006B69AA">
                <w:rPr>
                  <w:sz w:val="20"/>
                  <w:szCs w:val="20"/>
                </w:rPr>
                <w:instrText xml:space="preserve"> MACROBUTTON  SnrToggleCheckbox √适用  </w:instrText>
              </w:r>
              <w:r w:rsidRPr="006B69AA">
                <w:rPr>
                  <w:sz w:val="20"/>
                  <w:szCs w:val="20"/>
                </w:rPr>
                <w:fldChar w:fldCharType="end"/>
              </w:r>
              <w:r w:rsidRPr="006B69AA">
                <w:rPr>
                  <w:sz w:val="20"/>
                  <w:szCs w:val="20"/>
                </w:rPr>
                <w:fldChar w:fldCharType="begin"/>
              </w:r>
              <w:r w:rsidR="001911E0" w:rsidRPr="006B69AA">
                <w:rPr>
                  <w:sz w:val="20"/>
                  <w:szCs w:val="20"/>
                </w:rPr>
                <w:instrText xml:space="preserve"> MACROBUTTON  SnrToggleCheckbox □不适用 </w:instrText>
              </w:r>
              <w:r w:rsidRPr="006B69AA">
                <w:rPr>
                  <w:sz w:val="20"/>
                  <w:szCs w:val="20"/>
                </w:rPr>
                <w:fldChar w:fldCharType="end"/>
              </w:r>
            </w:p>
          </w:sdtContent>
        </w:sdt>
        <w:p w14:paraId="49F511CC" w14:textId="2152087B" w:rsidR="008145AA" w:rsidRDefault="00406AE8">
          <w:pPr>
            <w:jc w:val="right"/>
            <w:rPr>
              <w:szCs w:val="21"/>
            </w:rPr>
          </w:pPr>
          <w:r>
            <w:rPr>
              <w:rFonts w:hint="eastAsia"/>
              <w:szCs w:val="21"/>
            </w:rPr>
            <w:t>单位:</w:t>
          </w:r>
          <w:sdt>
            <w:sdtPr>
              <w:rPr>
                <w:rFonts w:hint="eastAsia"/>
                <w:szCs w:val="21"/>
              </w:rPr>
              <w:alias w:val="单位：上市公司应付关联方款项"/>
              <w:tag w:val="_GBC_dda5edeadff34e4f829b49a813d869a1"/>
              <w:id w:val="-11914525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3141776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
            <w:gridCol w:w="4043"/>
            <w:gridCol w:w="1906"/>
            <w:gridCol w:w="1669"/>
          </w:tblGrid>
          <w:tr w:rsidR="001911E0" w14:paraId="14070308" w14:textId="77777777" w:rsidTr="001911E0">
            <w:sdt>
              <w:sdtPr>
                <w:tag w:val="_PLD_e606617d378f48ec942565c9488249ee"/>
                <w:id w:val="-702474252"/>
                <w:lock w:val="sdtLocked"/>
              </w:sdtPr>
              <w:sdtEndPr/>
              <w:sdtContent>
                <w:tc>
                  <w:tcPr>
                    <w:tcW w:w="791" w:type="pct"/>
                    <w:tcBorders>
                      <w:top w:val="single" w:sz="4" w:space="0" w:color="auto"/>
                      <w:left w:val="single" w:sz="4" w:space="0" w:color="auto"/>
                      <w:right w:val="single" w:sz="4" w:space="0" w:color="auto"/>
                    </w:tcBorders>
                  </w:tcPr>
                  <w:p w14:paraId="59B8A622" w14:textId="77777777" w:rsidR="001911E0" w:rsidRDefault="001911E0" w:rsidP="006E1F63">
                    <w:pPr>
                      <w:jc w:val="center"/>
                      <w:rPr>
                        <w:szCs w:val="21"/>
                      </w:rPr>
                    </w:pPr>
                    <w:r>
                      <w:rPr>
                        <w:rFonts w:hint="eastAsia"/>
                        <w:szCs w:val="21"/>
                      </w:rPr>
                      <w:t>项目名称</w:t>
                    </w:r>
                  </w:p>
                </w:tc>
              </w:sdtContent>
            </w:sdt>
            <w:sdt>
              <w:sdtPr>
                <w:tag w:val="_PLD_8c0f65fb9987497db9d8cb750665f14a"/>
                <w:id w:val="1006869042"/>
                <w:lock w:val="sdtLocked"/>
              </w:sdtPr>
              <w:sdtEndPr/>
              <w:sdtContent>
                <w:tc>
                  <w:tcPr>
                    <w:tcW w:w="2234" w:type="pct"/>
                    <w:tcBorders>
                      <w:top w:val="single" w:sz="4" w:space="0" w:color="auto"/>
                      <w:left w:val="single" w:sz="4" w:space="0" w:color="auto"/>
                      <w:right w:val="single" w:sz="4" w:space="0" w:color="auto"/>
                    </w:tcBorders>
                  </w:tcPr>
                  <w:p w14:paraId="1BCA5D31" w14:textId="77777777" w:rsidR="001911E0" w:rsidRDefault="001911E0" w:rsidP="006E1F63">
                    <w:pPr>
                      <w:jc w:val="center"/>
                      <w:rPr>
                        <w:szCs w:val="21"/>
                      </w:rPr>
                    </w:pPr>
                    <w:r>
                      <w:rPr>
                        <w:rFonts w:hint="eastAsia"/>
                        <w:szCs w:val="21"/>
                      </w:rPr>
                      <w:t>关联方</w:t>
                    </w:r>
                  </w:p>
                </w:tc>
              </w:sdtContent>
            </w:sdt>
            <w:sdt>
              <w:sdtPr>
                <w:tag w:val="_PLD_6abb3a201708442494b9fede0eddf518"/>
                <w:id w:val="-705956867"/>
                <w:lock w:val="sdtLocked"/>
              </w:sdtPr>
              <w:sdtEndPr/>
              <w:sdtContent>
                <w:tc>
                  <w:tcPr>
                    <w:tcW w:w="1053" w:type="pct"/>
                    <w:tcBorders>
                      <w:top w:val="single" w:sz="4" w:space="0" w:color="auto"/>
                      <w:left w:val="single" w:sz="4" w:space="0" w:color="auto"/>
                      <w:bottom w:val="single" w:sz="4" w:space="0" w:color="auto"/>
                      <w:right w:val="single" w:sz="4" w:space="0" w:color="auto"/>
                    </w:tcBorders>
                  </w:tcPr>
                  <w:p w14:paraId="3D65D76D" w14:textId="77777777" w:rsidR="001911E0" w:rsidRDefault="001911E0" w:rsidP="006E1F63">
                    <w:pPr>
                      <w:jc w:val="center"/>
                      <w:rPr>
                        <w:szCs w:val="21"/>
                      </w:rPr>
                    </w:pPr>
                    <w:r>
                      <w:rPr>
                        <w:rFonts w:hint="eastAsia"/>
                        <w:szCs w:val="21"/>
                      </w:rPr>
                      <w:t>期末账面余额</w:t>
                    </w:r>
                  </w:p>
                </w:tc>
              </w:sdtContent>
            </w:sdt>
            <w:sdt>
              <w:sdtPr>
                <w:tag w:val="_PLD_55efe2bab54445818fecaf16ed9366f9"/>
                <w:id w:val="-1523551199"/>
                <w:lock w:val="sdtLocked"/>
              </w:sdtPr>
              <w:sdtEndPr/>
              <w:sdtContent>
                <w:tc>
                  <w:tcPr>
                    <w:tcW w:w="922" w:type="pct"/>
                    <w:tcBorders>
                      <w:top w:val="single" w:sz="4" w:space="0" w:color="auto"/>
                      <w:left w:val="single" w:sz="4" w:space="0" w:color="auto"/>
                      <w:bottom w:val="single" w:sz="4" w:space="0" w:color="auto"/>
                      <w:right w:val="single" w:sz="4" w:space="0" w:color="auto"/>
                    </w:tcBorders>
                  </w:tcPr>
                  <w:p w14:paraId="07063409" w14:textId="77777777" w:rsidR="001911E0" w:rsidRDefault="001911E0" w:rsidP="006E1F63">
                    <w:pPr>
                      <w:jc w:val="center"/>
                      <w:rPr>
                        <w:szCs w:val="21"/>
                      </w:rPr>
                    </w:pPr>
                    <w:r>
                      <w:rPr>
                        <w:rFonts w:hint="eastAsia"/>
                        <w:szCs w:val="21"/>
                      </w:rPr>
                      <w:t>期初账面余额</w:t>
                    </w:r>
                  </w:p>
                </w:tc>
              </w:sdtContent>
            </w:sdt>
          </w:tr>
          <w:sdt>
            <w:sdtPr>
              <w:rPr>
                <w:rFonts w:hint="eastAsia"/>
                <w:szCs w:val="21"/>
              </w:rPr>
              <w:alias w:val="上市公司应付关联方款项明细"/>
              <w:tag w:val="_TUP_f8595985c4a74e809f3ab4e90cbed7c1"/>
              <w:id w:val="2124424720"/>
              <w:lock w:val="sdtLocked"/>
            </w:sdtPr>
            <w:sdtEndPr/>
            <w:sdtContent>
              <w:tr w:rsidR="001911E0" w14:paraId="112548E5" w14:textId="77777777" w:rsidTr="001911E0">
                <w:tc>
                  <w:tcPr>
                    <w:tcW w:w="791" w:type="pct"/>
                    <w:tcBorders>
                      <w:top w:val="single" w:sz="4" w:space="0" w:color="auto"/>
                      <w:left w:val="single" w:sz="4" w:space="0" w:color="auto"/>
                      <w:bottom w:val="single" w:sz="4" w:space="0" w:color="auto"/>
                      <w:right w:val="single" w:sz="4" w:space="0" w:color="auto"/>
                    </w:tcBorders>
                    <w:vAlign w:val="center"/>
                  </w:tcPr>
                  <w:p w14:paraId="6C0C0180" w14:textId="77777777" w:rsidR="001911E0" w:rsidRDefault="001911E0" w:rsidP="006E1F63">
                    <w:pPr>
                      <w:autoSpaceDE w:val="0"/>
                      <w:autoSpaceDN w:val="0"/>
                      <w:adjustRightInd w:val="0"/>
                      <w:rPr>
                        <w:szCs w:val="21"/>
                      </w:rPr>
                    </w:pPr>
                    <w:r>
                      <w:t>应付账款</w:t>
                    </w:r>
                  </w:p>
                </w:tc>
                <w:tc>
                  <w:tcPr>
                    <w:tcW w:w="2234" w:type="pct"/>
                    <w:tcBorders>
                      <w:top w:val="single" w:sz="4" w:space="0" w:color="auto"/>
                      <w:left w:val="single" w:sz="4" w:space="0" w:color="auto"/>
                      <w:bottom w:val="single" w:sz="4" w:space="0" w:color="auto"/>
                      <w:right w:val="single" w:sz="4" w:space="0" w:color="auto"/>
                    </w:tcBorders>
                  </w:tcPr>
                  <w:p w14:paraId="23A2832A" w14:textId="77777777" w:rsidR="001911E0" w:rsidRDefault="001911E0" w:rsidP="006E1F63">
                    <w:pPr>
                      <w:autoSpaceDE w:val="0"/>
                      <w:autoSpaceDN w:val="0"/>
                      <w:adjustRightInd w:val="0"/>
                      <w:rPr>
                        <w:szCs w:val="21"/>
                      </w:rPr>
                    </w:pPr>
                    <w:r>
                      <w:t> </w:t>
                    </w:r>
                  </w:p>
                </w:tc>
                <w:tc>
                  <w:tcPr>
                    <w:tcW w:w="1053" w:type="pct"/>
                    <w:tcBorders>
                      <w:top w:val="single" w:sz="4" w:space="0" w:color="auto"/>
                      <w:left w:val="single" w:sz="4" w:space="0" w:color="auto"/>
                      <w:bottom w:val="single" w:sz="4" w:space="0" w:color="auto"/>
                      <w:right w:val="single" w:sz="4" w:space="0" w:color="auto"/>
                    </w:tcBorders>
                  </w:tcPr>
                  <w:p w14:paraId="2C8E98E2" w14:textId="77777777" w:rsidR="001911E0" w:rsidRDefault="001911E0" w:rsidP="001911E0">
                    <w:pPr>
                      <w:autoSpaceDE w:val="0"/>
                      <w:autoSpaceDN w:val="0"/>
                      <w:adjustRightInd w:val="0"/>
                      <w:jc w:val="right"/>
                      <w:rPr>
                        <w:szCs w:val="21"/>
                      </w:rPr>
                    </w:pPr>
                  </w:p>
                </w:tc>
                <w:tc>
                  <w:tcPr>
                    <w:tcW w:w="922" w:type="pct"/>
                    <w:tcBorders>
                      <w:top w:val="single" w:sz="4" w:space="0" w:color="auto"/>
                      <w:left w:val="single" w:sz="4" w:space="0" w:color="auto"/>
                      <w:bottom w:val="single" w:sz="4" w:space="0" w:color="auto"/>
                      <w:right w:val="single" w:sz="4" w:space="0" w:color="auto"/>
                    </w:tcBorders>
                  </w:tcPr>
                  <w:p w14:paraId="758BD989" w14:textId="77777777" w:rsidR="001911E0" w:rsidRDefault="001911E0" w:rsidP="001911E0">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1795900745"/>
              <w:lock w:val="sdtLocked"/>
            </w:sdtPr>
            <w:sdtEndPr/>
            <w:sdtContent>
              <w:tr w:rsidR="001911E0" w14:paraId="530AAFF7" w14:textId="77777777" w:rsidTr="001911E0">
                <w:tc>
                  <w:tcPr>
                    <w:tcW w:w="791" w:type="pct"/>
                    <w:tcBorders>
                      <w:top w:val="single" w:sz="4" w:space="0" w:color="auto"/>
                      <w:left w:val="single" w:sz="4" w:space="0" w:color="auto"/>
                      <w:bottom w:val="single" w:sz="4" w:space="0" w:color="auto"/>
                      <w:right w:val="single" w:sz="4" w:space="0" w:color="auto"/>
                    </w:tcBorders>
                    <w:vAlign w:val="center"/>
                  </w:tcPr>
                  <w:p w14:paraId="5E6A30DD" w14:textId="77777777" w:rsidR="001911E0" w:rsidRDefault="001911E0" w:rsidP="006E1F63">
                    <w:pPr>
                      <w:autoSpaceDE w:val="0"/>
                      <w:autoSpaceDN w:val="0"/>
                      <w:adjustRightInd w:val="0"/>
                      <w:rPr>
                        <w:szCs w:val="21"/>
                      </w:rPr>
                    </w:pPr>
                    <w:r>
                      <w:t> </w:t>
                    </w:r>
                  </w:p>
                </w:tc>
                <w:tc>
                  <w:tcPr>
                    <w:tcW w:w="2234" w:type="pct"/>
                    <w:tcBorders>
                      <w:top w:val="single" w:sz="4" w:space="0" w:color="auto"/>
                      <w:left w:val="single" w:sz="4" w:space="0" w:color="auto"/>
                      <w:bottom w:val="single" w:sz="4" w:space="0" w:color="auto"/>
                      <w:right w:val="single" w:sz="4" w:space="0" w:color="auto"/>
                    </w:tcBorders>
                  </w:tcPr>
                  <w:p w14:paraId="2AE1668D" w14:textId="77777777" w:rsidR="001911E0" w:rsidRDefault="001911E0" w:rsidP="006E1F63">
                    <w:pPr>
                      <w:autoSpaceDE w:val="0"/>
                      <w:autoSpaceDN w:val="0"/>
                      <w:adjustRightInd w:val="0"/>
                      <w:rPr>
                        <w:szCs w:val="21"/>
                      </w:rPr>
                    </w:pPr>
                    <w:r>
                      <w:t>上海益城停车服务有限公司</w:t>
                    </w:r>
                  </w:p>
                </w:tc>
                <w:tc>
                  <w:tcPr>
                    <w:tcW w:w="1053" w:type="pct"/>
                    <w:tcBorders>
                      <w:top w:val="single" w:sz="4" w:space="0" w:color="auto"/>
                      <w:left w:val="single" w:sz="4" w:space="0" w:color="auto"/>
                      <w:bottom w:val="single" w:sz="4" w:space="0" w:color="auto"/>
                      <w:right w:val="single" w:sz="4" w:space="0" w:color="auto"/>
                    </w:tcBorders>
                  </w:tcPr>
                  <w:p w14:paraId="24280804" w14:textId="77777777" w:rsidR="001911E0" w:rsidRDefault="001911E0" w:rsidP="001911E0">
                    <w:pPr>
                      <w:autoSpaceDE w:val="0"/>
                      <w:autoSpaceDN w:val="0"/>
                      <w:adjustRightInd w:val="0"/>
                      <w:jc w:val="right"/>
                      <w:rPr>
                        <w:szCs w:val="21"/>
                      </w:rPr>
                    </w:pPr>
                    <w:r>
                      <w:t>69,383.34</w:t>
                    </w:r>
                  </w:p>
                </w:tc>
                <w:tc>
                  <w:tcPr>
                    <w:tcW w:w="922" w:type="pct"/>
                    <w:tcBorders>
                      <w:top w:val="single" w:sz="4" w:space="0" w:color="auto"/>
                      <w:left w:val="single" w:sz="4" w:space="0" w:color="auto"/>
                      <w:bottom w:val="single" w:sz="4" w:space="0" w:color="auto"/>
                      <w:right w:val="single" w:sz="4" w:space="0" w:color="auto"/>
                    </w:tcBorders>
                  </w:tcPr>
                  <w:p w14:paraId="2EC83E4C" w14:textId="77777777" w:rsidR="001911E0" w:rsidRDefault="001911E0" w:rsidP="001911E0">
                    <w:pPr>
                      <w:autoSpaceDE w:val="0"/>
                      <w:autoSpaceDN w:val="0"/>
                      <w:adjustRightInd w:val="0"/>
                      <w:jc w:val="right"/>
                      <w:rPr>
                        <w:szCs w:val="21"/>
                      </w:rPr>
                    </w:pPr>
                    <w:r>
                      <w:t>69,383.34</w:t>
                    </w:r>
                  </w:p>
                </w:tc>
              </w:tr>
            </w:sdtContent>
          </w:sdt>
          <w:sdt>
            <w:sdtPr>
              <w:rPr>
                <w:rFonts w:hint="eastAsia"/>
                <w:szCs w:val="21"/>
              </w:rPr>
              <w:alias w:val="上市公司应付关联方款项明细"/>
              <w:tag w:val="_TUP_f8595985c4a74e809f3ab4e90cbed7c1"/>
              <w:id w:val="1397632964"/>
              <w:lock w:val="sdtLocked"/>
            </w:sdtPr>
            <w:sdtEndPr/>
            <w:sdtContent>
              <w:tr w:rsidR="001911E0" w14:paraId="292966CC" w14:textId="77777777" w:rsidTr="001911E0">
                <w:tc>
                  <w:tcPr>
                    <w:tcW w:w="791" w:type="pct"/>
                    <w:tcBorders>
                      <w:top w:val="single" w:sz="4" w:space="0" w:color="auto"/>
                      <w:left w:val="single" w:sz="4" w:space="0" w:color="auto"/>
                      <w:bottom w:val="single" w:sz="4" w:space="0" w:color="auto"/>
                      <w:right w:val="single" w:sz="4" w:space="0" w:color="auto"/>
                    </w:tcBorders>
                    <w:vAlign w:val="center"/>
                  </w:tcPr>
                  <w:p w14:paraId="5C0D8613" w14:textId="77777777" w:rsidR="001911E0" w:rsidRDefault="001911E0" w:rsidP="006E1F63">
                    <w:pPr>
                      <w:autoSpaceDE w:val="0"/>
                      <w:autoSpaceDN w:val="0"/>
                      <w:adjustRightInd w:val="0"/>
                      <w:rPr>
                        <w:szCs w:val="21"/>
                      </w:rPr>
                    </w:pPr>
                    <w:r>
                      <w:t>其他应付款</w:t>
                    </w:r>
                  </w:p>
                </w:tc>
                <w:tc>
                  <w:tcPr>
                    <w:tcW w:w="2234" w:type="pct"/>
                    <w:tcBorders>
                      <w:top w:val="single" w:sz="4" w:space="0" w:color="auto"/>
                      <w:left w:val="single" w:sz="4" w:space="0" w:color="auto"/>
                      <w:bottom w:val="single" w:sz="4" w:space="0" w:color="auto"/>
                      <w:right w:val="single" w:sz="4" w:space="0" w:color="auto"/>
                    </w:tcBorders>
                  </w:tcPr>
                  <w:p w14:paraId="0DDD5D99" w14:textId="77777777" w:rsidR="001911E0" w:rsidRDefault="001911E0" w:rsidP="006E1F63">
                    <w:pPr>
                      <w:autoSpaceDE w:val="0"/>
                      <w:autoSpaceDN w:val="0"/>
                      <w:adjustRightInd w:val="0"/>
                      <w:rPr>
                        <w:szCs w:val="21"/>
                      </w:rPr>
                    </w:pPr>
                    <w:r>
                      <w:t> </w:t>
                    </w:r>
                  </w:p>
                </w:tc>
                <w:tc>
                  <w:tcPr>
                    <w:tcW w:w="1053" w:type="pct"/>
                    <w:tcBorders>
                      <w:top w:val="single" w:sz="4" w:space="0" w:color="auto"/>
                      <w:left w:val="single" w:sz="4" w:space="0" w:color="auto"/>
                      <w:bottom w:val="single" w:sz="4" w:space="0" w:color="auto"/>
                      <w:right w:val="single" w:sz="4" w:space="0" w:color="auto"/>
                    </w:tcBorders>
                  </w:tcPr>
                  <w:p w14:paraId="005C7022" w14:textId="77777777" w:rsidR="001911E0" w:rsidRDefault="001911E0" w:rsidP="001911E0">
                    <w:pPr>
                      <w:autoSpaceDE w:val="0"/>
                      <w:autoSpaceDN w:val="0"/>
                      <w:adjustRightInd w:val="0"/>
                      <w:jc w:val="right"/>
                      <w:rPr>
                        <w:szCs w:val="21"/>
                      </w:rPr>
                    </w:pPr>
                  </w:p>
                </w:tc>
                <w:tc>
                  <w:tcPr>
                    <w:tcW w:w="922" w:type="pct"/>
                    <w:tcBorders>
                      <w:top w:val="single" w:sz="4" w:space="0" w:color="auto"/>
                      <w:left w:val="single" w:sz="4" w:space="0" w:color="auto"/>
                      <w:bottom w:val="single" w:sz="4" w:space="0" w:color="auto"/>
                      <w:right w:val="single" w:sz="4" w:space="0" w:color="auto"/>
                    </w:tcBorders>
                  </w:tcPr>
                  <w:p w14:paraId="754668A5" w14:textId="77777777" w:rsidR="001911E0" w:rsidRDefault="001911E0" w:rsidP="001911E0">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841855641"/>
              <w:lock w:val="sdtLocked"/>
            </w:sdtPr>
            <w:sdtEndPr/>
            <w:sdtContent>
              <w:tr w:rsidR="001911E0" w14:paraId="0D56BF42" w14:textId="77777777" w:rsidTr="001911E0">
                <w:tc>
                  <w:tcPr>
                    <w:tcW w:w="791" w:type="pct"/>
                    <w:tcBorders>
                      <w:top w:val="single" w:sz="4" w:space="0" w:color="auto"/>
                      <w:left w:val="single" w:sz="4" w:space="0" w:color="auto"/>
                      <w:bottom w:val="single" w:sz="4" w:space="0" w:color="auto"/>
                      <w:right w:val="single" w:sz="4" w:space="0" w:color="auto"/>
                    </w:tcBorders>
                    <w:vAlign w:val="center"/>
                  </w:tcPr>
                  <w:p w14:paraId="345974B4" w14:textId="77777777" w:rsidR="001911E0" w:rsidRDefault="001911E0" w:rsidP="006E1F63">
                    <w:pPr>
                      <w:autoSpaceDE w:val="0"/>
                      <w:autoSpaceDN w:val="0"/>
                      <w:adjustRightInd w:val="0"/>
                      <w:rPr>
                        <w:szCs w:val="21"/>
                      </w:rPr>
                    </w:pPr>
                    <w:r>
                      <w:t> </w:t>
                    </w:r>
                  </w:p>
                </w:tc>
                <w:tc>
                  <w:tcPr>
                    <w:tcW w:w="2234" w:type="pct"/>
                    <w:tcBorders>
                      <w:top w:val="single" w:sz="4" w:space="0" w:color="auto"/>
                      <w:left w:val="single" w:sz="4" w:space="0" w:color="auto"/>
                      <w:bottom w:val="single" w:sz="4" w:space="0" w:color="auto"/>
                      <w:right w:val="single" w:sz="4" w:space="0" w:color="auto"/>
                    </w:tcBorders>
                  </w:tcPr>
                  <w:p w14:paraId="66DEFA00" w14:textId="77777777" w:rsidR="001911E0" w:rsidRDefault="001911E0" w:rsidP="006E1F63">
                    <w:pPr>
                      <w:autoSpaceDE w:val="0"/>
                      <w:autoSpaceDN w:val="0"/>
                      <w:adjustRightInd w:val="0"/>
                      <w:rPr>
                        <w:szCs w:val="21"/>
                      </w:rPr>
                    </w:pPr>
                    <w:r>
                      <w:t>荣宝斋（宁波）有限公司</w:t>
                    </w:r>
                  </w:p>
                </w:tc>
                <w:tc>
                  <w:tcPr>
                    <w:tcW w:w="1053" w:type="pct"/>
                    <w:tcBorders>
                      <w:top w:val="single" w:sz="4" w:space="0" w:color="auto"/>
                      <w:left w:val="single" w:sz="4" w:space="0" w:color="auto"/>
                      <w:bottom w:val="single" w:sz="4" w:space="0" w:color="auto"/>
                      <w:right w:val="single" w:sz="4" w:space="0" w:color="auto"/>
                    </w:tcBorders>
                  </w:tcPr>
                  <w:p w14:paraId="1329BF53" w14:textId="77777777" w:rsidR="001911E0" w:rsidRDefault="001911E0" w:rsidP="001911E0">
                    <w:pPr>
                      <w:autoSpaceDE w:val="0"/>
                      <w:autoSpaceDN w:val="0"/>
                      <w:adjustRightInd w:val="0"/>
                      <w:jc w:val="right"/>
                      <w:rPr>
                        <w:szCs w:val="21"/>
                      </w:rPr>
                    </w:pPr>
                  </w:p>
                </w:tc>
                <w:tc>
                  <w:tcPr>
                    <w:tcW w:w="922" w:type="pct"/>
                    <w:tcBorders>
                      <w:top w:val="single" w:sz="4" w:space="0" w:color="auto"/>
                      <w:left w:val="single" w:sz="4" w:space="0" w:color="auto"/>
                      <w:bottom w:val="single" w:sz="4" w:space="0" w:color="auto"/>
                      <w:right w:val="single" w:sz="4" w:space="0" w:color="auto"/>
                    </w:tcBorders>
                  </w:tcPr>
                  <w:p w14:paraId="439D8727" w14:textId="77777777" w:rsidR="001911E0" w:rsidRDefault="001911E0" w:rsidP="001911E0">
                    <w:pPr>
                      <w:autoSpaceDE w:val="0"/>
                      <w:autoSpaceDN w:val="0"/>
                      <w:adjustRightInd w:val="0"/>
                      <w:jc w:val="right"/>
                      <w:rPr>
                        <w:szCs w:val="21"/>
                      </w:rPr>
                    </w:pPr>
                    <w:r>
                      <w:t>271,043.98</w:t>
                    </w:r>
                  </w:p>
                </w:tc>
              </w:tr>
            </w:sdtContent>
          </w:sdt>
          <w:sdt>
            <w:sdtPr>
              <w:rPr>
                <w:rFonts w:hint="eastAsia"/>
                <w:szCs w:val="21"/>
              </w:rPr>
              <w:alias w:val="上市公司应付关联方款项明细"/>
              <w:tag w:val="_TUP_f8595985c4a74e809f3ab4e90cbed7c1"/>
              <w:id w:val="-1116443071"/>
              <w:lock w:val="sdtLocked"/>
            </w:sdtPr>
            <w:sdtEndPr/>
            <w:sdtContent>
              <w:tr w:rsidR="001911E0" w14:paraId="5ECE3F0C" w14:textId="77777777" w:rsidTr="001911E0">
                <w:tc>
                  <w:tcPr>
                    <w:tcW w:w="791" w:type="pct"/>
                    <w:tcBorders>
                      <w:top w:val="single" w:sz="4" w:space="0" w:color="auto"/>
                      <w:left w:val="single" w:sz="4" w:space="0" w:color="auto"/>
                      <w:bottom w:val="single" w:sz="4" w:space="0" w:color="auto"/>
                      <w:right w:val="single" w:sz="4" w:space="0" w:color="auto"/>
                    </w:tcBorders>
                    <w:vAlign w:val="center"/>
                  </w:tcPr>
                  <w:p w14:paraId="53F40385" w14:textId="77777777" w:rsidR="001911E0" w:rsidRDefault="001911E0" w:rsidP="006E1F63">
                    <w:pPr>
                      <w:autoSpaceDE w:val="0"/>
                      <w:autoSpaceDN w:val="0"/>
                      <w:adjustRightInd w:val="0"/>
                      <w:rPr>
                        <w:szCs w:val="21"/>
                      </w:rPr>
                    </w:pPr>
                    <w:r>
                      <w:t> </w:t>
                    </w:r>
                  </w:p>
                </w:tc>
                <w:tc>
                  <w:tcPr>
                    <w:tcW w:w="2234" w:type="pct"/>
                    <w:tcBorders>
                      <w:top w:val="single" w:sz="4" w:space="0" w:color="auto"/>
                      <w:left w:val="single" w:sz="4" w:space="0" w:color="auto"/>
                      <w:bottom w:val="single" w:sz="4" w:space="0" w:color="auto"/>
                      <w:right w:val="single" w:sz="4" w:space="0" w:color="auto"/>
                    </w:tcBorders>
                  </w:tcPr>
                  <w:p w14:paraId="5337D62A" w14:textId="77777777" w:rsidR="001911E0" w:rsidRDefault="001911E0" w:rsidP="006E1F63">
                    <w:pPr>
                      <w:autoSpaceDE w:val="0"/>
                      <w:autoSpaceDN w:val="0"/>
                      <w:adjustRightInd w:val="0"/>
                      <w:rPr>
                        <w:szCs w:val="21"/>
                      </w:rPr>
                    </w:pPr>
                    <w:r>
                      <w:t>上海市房屋建筑设计院有限公司</w:t>
                    </w:r>
                  </w:p>
                </w:tc>
                <w:tc>
                  <w:tcPr>
                    <w:tcW w:w="1053" w:type="pct"/>
                    <w:tcBorders>
                      <w:top w:val="single" w:sz="4" w:space="0" w:color="auto"/>
                      <w:left w:val="single" w:sz="4" w:space="0" w:color="auto"/>
                      <w:bottom w:val="single" w:sz="4" w:space="0" w:color="auto"/>
                      <w:right w:val="single" w:sz="4" w:space="0" w:color="auto"/>
                    </w:tcBorders>
                  </w:tcPr>
                  <w:p w14:paraId="201FE2B9" w14:textId="77777777" w:rsidR="001911E0" w:rsidRDefault="001911E0" w:rsidP="001911E0">
                    <w:pPr>
                      <w:autoSpaceDE w:val="0"/>
                      <w:autoSpaceDN w:val="0"/>
                      <w:adjustRightInd w:val="0"/>
                      <w:jc w:val="right"/>
                      <w:rPr>
                        <w:szCs w:val="21"/>
                      </w:rPr>
                    </w:pPr>
                    <w:r>
                      <w:t>3,049,000.00</w:t>
                    </w:r>
                  </w:p>
                </w:tc>
                <w:tc>
                  <w:tcPr>
                    <w:tcW w:w="922" w:type="pct"/>
                    <w:tcBorders>
                      <w:top w:val="single" w:sz="4" w:space="0" w:color="auto"/>
                      <w:left w:val="single" w:sz="4" w:space="0" w:color="auto"/>
                      <w:bottom w:val="single" w:sz="4" w:space="0" w:color="auto"/>
                      <w:right w:val="single" w:sz="4" w:space="0" w:color="auto"/>
                    </w:tcBorders>
                  </w:tcPr>
                  <w:p w14:paraId="0249A868" w14:textId="77777777" w:rsidR="001911E0" w:rsidRDefault="001911E0" w:rsidP="001911E0">
                    <w:pPr>
                      <w:autoSpaceDE w:val="0"/>
                      <w:autoSpaceDN w:val="0"/>
                      <w:adjustRightInd w:val="0"/>
                      <w:jc w:val="right"/>
                      <w:rPr>
                        <w:szCs w:val="21"/>
                      </w:rPr>
                    </w:pPr>
                    <w:r>
                      <w:t>3,000,000.00</w:t>
                    </w:r>
                  </w:p>
                </w:tc>
              </w:tr>
            </w:sdtContent>
          </w:sdt>
          <w:sdt>
            <w:sdtPr>
              <w:rPr>
                <w:rFonts w:hint="eastAsia"/>
                <w:szCs w:val="21"/>
              </w:rPr>
              <w:alias w:val="上市公司应付关联方款项明细"/>
              <w:tag w:val="_TUP_f8595985c4a74e809f3ab4e90cbed7c1"/>
              <w:id w:val="458623211"/>
              <w:lock w:val="sdtLocked"/>
            </w:sdtPr>
            <w:sdtEndPr/>
            <w:sdtContent>
              <w:tr w:rsidR="001911E0" w14:paraId="5E585317" w14:textId="77777777" w:rsidTr="001911E0">
                <w:tc>
                  <w:tcPr>
                    <w:tcW w:w="791" w:type="pct"/>
                    <w:tcBorders>
                      <w:top w:val="single" w:sz="4" w:space="0" w:color="auto"/>
                      <w:left w:val="single" w:sz="4" w:space="0" w:color="auto"/>
                      <w:bottom w:val="single" w:sz="4" w:space="0" w:color="auto"/>
                      <w:right w:val="single" w:sz="4" w:space="0" w:color="auto"/>
                    </w:tcBorders>
                    <w:vAlign w:val="center"/>
                  </w:tcPr>
                  <w:p w14:paraId="2955A214" w14:textId="77777777" w:rsidR="001911E0" w:rsidRDefault="001911E0" w:rsidP="006E1F63">
                    <w:pPr>
                      <w:autoSpaceDE w:val="0"/>
                      <w:autoSpaceDN w:val="0"/>
                      <w:adjustRightInd w:val="0"/>
                      <w:rPr>
                        <w:szCs w:val="21"/>
                      </w:rPr>
                    </w:pPr>
                    <w:r>
                      <w:t> </w:t>
                    </w:r>
                  </w:p>
                </w:tc>
                <w:tc>
                  <w:tcPr>
                    <w:tcW w:w="2234" w:type="pct"/>
                    <w:tcBorders>
                      <w:top w:val="single" w:sz="4" w:space="0" w:color="auto"/>
                      <w:left w:val="single" w:sz="4" w:space="0" w:color="auto"/>
                      <w:bottom w:val="single" w:sz="4" w:space="0" w:color="auto"/>
                      <w:right w:val="single" w:sz="4" w:space="0" w:color="auto"/>
                    </w:tcBorders>
                  </w:tcPr>
                  <w:p w14:paraId="5537A744" w14:textId="77777777" w:rsidR="001911E0" w:rsidRDefault="001911E0" w:rsidP="006E1F63">
                    <w:pPr>
                      <w:autoSpaceDE w:val="0"/>
                      <w:autoSpaceDN w:val="0"/>
                      <w:adjustRightInd w:val="0"/>
                      <w:rPr>
                        <w:szCs w:val="21"/>
                      </w:rPr>
                    </w:pPr>
                    <w:r>
                      <w:t>莒县</w:t>
                    </w:r>
                    <w:proofErr w:type="gramStart"/>
                    <w:r>
                      <w:t>明聚基础</w:t>
                    </w:r>
                    <w:proofErr w:type="gramEnd"/>
                    <w:r>
                      <w:t>设施投资管理有限公司</w:t>
                    </w:r>
                  </w:p>
                </w:tc>
                <w:tc>
                  <w:tcPr>
                    <w:tcW w:w="1053" w:type="pct"/>
                    <w:tcBorders>
                      <w:top w:val="single" w:sz="4" w:space="0" w:color="auto"/>
                      <w:left w:val="single" w:sz="4" w:space="0" w:color="auto"/>
                      <w:bottom w:val="single" w:sz="4" w:space="0" w:color="auto"/>
                      <w:right w:val="single" w:sz="4" w:space="0" w:color="auto"/>
                    </w:tcBorders>
                  </w:tcPr>
                  <w:p w14:paraId="5318B8EA" w14:textId="77777777" w:rsidR="001911E0" w:rsidRDefault="001911E0" w:rsidP="001911E0">
                    <w:pPr>
                      <w:autoSpaceDE w:val="0"/>
                      <w:autoSpaceDN w:val="0"/>
                      <w:adjustRightInd w:val="0"/>
                      <w:jc w:val="right"/>
                      <w:rPr>
                        <w:szCs w:val="21"/>
                      </w:rPr>
                    </w:pPr>
                    <w:r>
                      <w:t>269,190,737.85</w:t>
                    </w:r>
                  </w:p>
                </w:tc>
                <w:tc>
                  <w:tcPr>
                    <w:tcW w:w="922" w:type="pct"/>
                    <w:tcBorders>
                      <w:top w:val="single" w:sz="4" w:space="0" w:color="auto"/>
                      <w:left w:val="single" w:sz="4" w:space="0" w:color="auto"/>
                      <w:bottom w:val="single" w:sz="4" w:space="0" w:color="auto"/>
                      <w:right w:val="single" w:sz="4" w:space="0" w:color="auto"/>
                    </w:tcBorders>
                  </w:tcPr>
                  <w:p w14:paraId="767AC158" w14:textId="77777777" w:rsidR="001911E0" w:rsidRDefault="001911E0" w:rsidP="001911E0">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1557356597"/>
              <w:lock w:val="sdtLocked"/>
            </w:sdtPr>
            <w:sdtEndPr/>
            <w:sdtContent>
              <w:tr w:rsidR="001911E0" w14:paraId="6F0CDEDD" w14:textId="77777777" w:rsidTr="001911E0">
                <w:tc>
                  <w:tcPr>
                    <w:tcW w:w="791" w:type="pct"/>
                    <w:tcBorders>
                      <w:top w:val="single" w:sz="4" w:space="0" w:color="auto"/>
                      <w:left w:val="single" w:sz="4" w:space="0" w:color="auto"/>
                      <w:bottom w:val="single" w:sz="4" w:space="0" w:color="auto"/>
                      <w:right w:val="single" w:sz="4" w:space="0" w:color="auto"/>
                    </w:tcBorders>
                    <w:vAlign w:val="center"/>
                  </w:tcPr>
                  <w:p w14:paraId="7D787896" w14:textId="77777777" w:rsidR="001911E0" w:rsidRDefault="001911E0" w:rsidP="006E1F63">
                    <w:pPr>
                      <w:autoSpaceDE w:val="0"/>
                      <w:autoSpaceDN w:val="0"/>
                      <w:adjustRightInd w:val="0"/>
                      <w:rPr>
                        <w:szCs w:val="21"/>
                      </w:rPr>
                    </w:pPr>
                    <w:r>
                      <w:t> </w:t>
                    </w:r>
                  </w:p>
                </w:tc>
                <w:tc>
                  <w:tcPr>
                    <w:tcW w:w="2234" w:type="pct"/>
                    <w:tcBorders>
                      <w:top w:val="single" w:sz="4" w:space="0" w:color="auto"/>
                      <w:left w:val="single" w:sz="4" w:space="0" w:color="auto"/>
                      <w:bottom w:val="single" w:sz="4" w:space="0" w:color="auto"/>
                      <w:right w:val="single" w:sz="4" w:space="0" w:color="auto"/>
                    </w:tcBorders>
                  </w:tcPr>
                  <w:p w14:paraId="11B70D87" w14:textId="77777777" w:rsidR="001911E0" w:rsidRDefault="001911E0" w:rsidP="006E1F63">
                    <w:pPr>
                      <w:autoSpaceDE w:val="0"/>
                      <w:autoSpaceDN w:val="0"/>
                      <w:adjustRightInd w:val="0"/>
                      <w:rPr>
                        <w:szCs w:val="21"/>
                      </w:rPr>
                    </w:pPr>
                    <w:r>
                      <w:t>青岛明青健康产业管理有限公司</w:t>
                    </w:r>
                  </w:p>
                </w:tc>
                <w:tc>
                  <w:tcPr>
                    <w:tcW w:w="1053" w:type="pct"/>
                    <w:tcBorders>
                      <w:top w:val="single" w:sz="4" w:space="0" w:color="auto"/>
                      <w:left w:val="single" w:sz="4" w:space="0" w:color="auto"/>
                      <w:bottom w:val="single" w:sz="4" w:space="0" w:color="auto"/>
                      <w:right w:val="single" w:sz="4" w:space="0" w:color="auto"/>
                    </w:tcBorders>
                  </w:tcPr>
                  <w:p w14:paraId="368EB169" w14:textId="77777777" w:rsidR="001911E0" w:rsidRDefault="001911E0" w:rsidP="001911E0">
                    <w:pPr>
                      <w:autoSpaceDE w:val="0"/>
                      <w:autoSpaceDN w:val="0"/>
                      <w:adjustRightInd w:val="0"/>
                      <w:jc w:val="right"/>
                      <w:rPr>
                        <w:szCs w:val="21"/>
                      </w:rPr>
                    </w:pPr>
                    <w:r>
                      <w:t>10,200,000.00</w:t>
                    </w:r>
                  </w:p>
                </w:tc>
                <w:tc>
                  <w:tcPr>
                    <w:tcW w:w="922" w:type="pct"/>
                    <w:tcBorders>
                      <w:top w:val="single" w:sz="4" w:space="0" w:color="auto"/>
                      <w:left w:val="single" w:sz="4" w:space="0" w:color="auto"/>
                      <w:bottom w:val="single" w:sz="4" w:space="0" w:color="auto"/>
                      <w:right w:val="single" w:sz="4" w:space="0" w:color="auto"/>
                    </w:tcBorders>
                  </w:tcPr>
                  <w:p w14:paraId="1B38D9EB" w14:textId="77777777" w:rsidR="001911E0" w:rsidRDefault="001911E0" w:rsidP="001911E0">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597990661"/>
              <w:lock w:val="sdtLocked"/>
            </w:sdtPr>
            <w:sdtEndPr/>
            <w:sdtContent>
              <w:tr w:rsidR="001911E0" w14:paraId="1CEB202B" w14:textId="77777777" w:rsidTr="001911E0">
                <w:tc>
                  <w:tcPr>
                    <w:tcW w:w="791" w:type="pct"/>
                    <w:tcBorders>
                      <w:top w:val="single" w:sz="4" w:space="0" w:color="auto"/>
                      <w:left w:val="single" w:sz="4" w:space="0" w:color="auto"/>
                      <w:bottom w:val="single" w:sz="4" w:space="0" w:color="auto"/>
                      <w:right w:val="single" w:sz="4" w:space="0" w:color="auto"/>
                    </w:tcBorders>
                    <w:vAlign w:val="center"/>
                  </w:tcPr>
                  <w:p w14:paraId="5BCEC3F6" w14:textId="77777777" w:rsidR="001911E0" w:rsidRDefault="001911E0" w:rsidP="006E1F63">
                    <w:pPr>
                      <w:autoSpaceDE w:val="0"/>
                      <w:autoSpaceDN w:val="0"/>
                      <w:adjustRightInd w:val="0"/>
                      <w:rPr>
                        <w:szCs w:val="21"/>
                      </w:rPr>
                    </w:pPr>
                    <w:r>
                      <w:t> </w:t>
                    </w:r>
                  </w:p>
                </w:tc>
                <w:tc>
                  <w:tcPr>
                    <w:tcW w:w="2234" w:type="pct"/>
                    <w:tcBorders>
                      <w:top w:val="single" w:sz="4" w:space="0" w:color="auto"/>
                      <w:left w:val="single" w:sz="4" w:space="0" w:color="auto"/>
                      <w:bottom w:val="single" w:sz="4" w:space="0" w:color="auto"/>
                      <w:right w:val="single" w:sz="4" w:space="0" w:color="auto"/>
                    </w:tcBorders>
                  </w:tcPr>
                  <w:p w14:paraId="2640A1FD" w14:textId="77777777" w:rsidR="001911E0" w:rsidRDefault="001911E0" w:rsidP="006E1F63">
                    <w:pPr>
                      <w:autoSpaceDE w:val="0"/>
                      <w:autoSpaceDN w:val="0"/>
                      <w:adjustRightInd w:val="0"/>
                      <w:rPr>
                        <w:szCs w:val="21"/>
                      </w:rPr>
                    </w:pPr>
                    <w:proofErr w:type="gramStart"/>
                    <w:r>
                      <w:t>青岛聚量融资租赁</w:t>
                    </w:r>
                    <w:proofErr w:type="gramEnd"/>
                    <w:r>
                      <w:t>有限公司</w:t>
                    </w:r>
                  </w:p>
                </w:tc>
                <w:tc>
                  <w:tcPr>
                    <w:tcW w:w="1053" w:type="pct"/>
                    <w:tcBorders>
                      <w:top w:val="single" w:sz="4" w:space="0" w:color="auto"/>
                      <w:left w:val="single" w:sz="4" w:space="0" w:color="auto"/>
                      <w:bottom w:val="single" w:sz="4" w:space="0" w:color="auto"/>
                      <w:right w:val="single" w:sz="4" w:space="0" w:color="auto"/>
                    </w:tcBorders>
                  </w:tcPr>
                  <w:p w14:paraId="189336C9" w14:textId="77777777" w:rsidR="001911E0" w:rsidRDefault="001911E0" w:rsidP="001911E0">
                    <w:pPr>
                      <w:autoSpaceDE w:val="0"/>
                      <w:autoSpaceDN w:val="0"/>
                      <w:adjustRightInd w:val="0"/>
                      <w:jc w:val="right"/>
                      <w:rPr>
                        <w:szCs w:val="21"/>
                      </w:rPr>
                    </w:pPr>
                    <w:r>
                      <w:t>27,000,000.00</w:t>
                    </w:r>
                  </w:p>
                </w:tc>
                <w:tc>
                  <w:tcPr>
                    <w:tcW w:w="922" w:type="pct"/>
                    <w:tcBorders>
                      <w:top w:val="single" w:sz="4" w:space="0" w:color="auto"/>
                      <w:left w:val="single" w:sz="4" w:space="0" w:color="auto"/>
                      <w:bottom w:val="single" w:sz="4" w:space="0" w:color="auto"/>
                      <w:right w:val="single" w:sz="4" w:space="0" w:color="auto"/>
                    </w:tcBorders>
                  </w:tcPr>
                  <w:p w14:paraId="62A9889F" w14:textId="77777777" w:rsidR="001911E0" w:rsidRDefault="001911E0" w:rsidP="001911E0">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476498424"/>
              <w:lock w:val="sdtLocked"/>
            </w:sdtPr>
            <w:sdtEndPr/>
            <w:sdtContent>
              <w:tr w:rsidR="001911E0" w14:paraId="734D5EAD" w14:textId="77777777" w:rsidTr="001911E0">
                <w:tc>
                  <w:tcPr>
                    <w:tcW w:w="791" w:type="pct"/>
                    <w:tcBorders>
                      <w:top w:val="single" w:sz="4" w:space="0" w:color="auto"/>
                      <w:left w:val="single" w:sz="4" w:space="0" w:color="auto"/>
                      <w:bottom w:val="single" w:sz="4" w:space="0" w:color="auto"/>
                      <w:right w:val="single" w:sz="4" w:space="0" w:color="auto"/>
                    </w:tcBorders>
                    <w:vAlign w:val="center"/>
                  </w:tcPr>
                  <w:p w14:paraId="033DD463" w14:textId="77777777" w:rsidR="001911E0" w:rsidRDefault="001911E0" w:rsidP="006E1F63">
                    <w:pPr>
                      <w:autoSpaceDE w:val="0"/>
                      <w:autoSpaceDN w:val="0"/>
                      <w:adjustRightInd w:val="0"/>
                      <w:rPr>
                        <w:szCs w:val="21"/>
                      </w:rPr>
                    </w:pPr>
                    <w:r>
                      <w:t>合同负债</w:t>
                    </w:r>
                  </w:p>
                </w:tc>
                <w:tc>
                  <w:tcPr>
                    <w:tcW w:w="2234" w:type="pct"/>
                    <w:tcBorders>
                      <w:top w:val="single" w:sz="4" w:space="0" w:color="auto"/>
                      <w:left w:val="single" w:sz="4" w:space="0" w:color="auto"/>
                      <w:bottom w:val="single" w:sz="4" w:space="0" w:color="auto"/>
                      <w:right w:val="single" w:sz="4" w:space="0" w:color="auto"/>
                    </w:tcBorders>
                  </w:tcPr>
                  <w:p w14:paraId="7609875E" w14:textId="77777777" w:rsidR="001911E0" w:rsidRDefault="001911E0" w:rsidP="006E1F63">
                    <w:pPr>
                      <w:autoSpaceDE w:val="0"/>
                      <w:autoSpaceDN w:val="0"/>
                      <w:adjustRightInd w:val="0"/>
                      <w:rPr>
                        <w:szCs w:val="21"/>
                      </w:rPr>
                    </w:pPr>
                    <w:r>
                      <w:t> </w:t>
                    </w:r>
                  </w:p>
                </w:tc>
                <w:tc>
                  <w:tcPr>
                    <w:tcW w:w="1053" w:type="pct"/>
                    <w:tcBorders>
                      <w:top w:val="single" w:sz="4" w:space="0" w:color="auto"/>
                      <w:left w:val="single" w:sz="4" w:space="0" w:color="auto"/>
                      <w:bottom w:val="single" w:sz="4" w:space="0" w:color="auto"/>
                      <w:right w:val="single" w:sz="4" w:space="0" w:color="auto"/>
                    </w:tcBorders>
                  </w:tcPr>
                  <w:p w14:paraId="669B2433" w14:textId="77777777" w:rsidR="001911E0" w:rsidRDefault="001911E0" w:rsidP="001911E0">
                    <w:pPr>
                      <w:autoSpaceDE w:val="0"/>
                      <w:autoSpaceDN w:val="0"/>
                      <w:adjustRightInd w:val="0"/>
                      <w:jc w:val="right"/>
                      <w:rPr>
                        <w:szCs w:val="21"/>
                      </w:rPr>
                    </w:pPr>
                  </w:p>
                </w:tc>
                <w:tc>
                  <w:tcPr>
                    <w:tcW w:w="922" w:type="pct"/>
                    <w:tcBorders>
                      <w:top w:val="single" w:sz="4" w:space="0" w:color="auto"/>
                      <w:left w:val="single" w:sz="4" w:space="0" w:color="auto"/>
                      <w:bottom w:val="single" w:sz="4" w:space="0" w:color="auto"/>
                      <w:right w:val="single" w:sz="4" w:space="0" w:color="auto"/>
                    </w:tcBorders>
                  </w:tcPr>
                  <w:p w14:paraId="68C89D74" w14:textId="77777777" w:rsidR="001911E0" w:rsidRDefault="001911E0" w:rsidP="001911E0">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1951918670"/>
              <w:lock w:val="sdtLocked"/>
            </w:sdtPr>
            <w:sdtEndPr/>
            <w:sdtContent>
              <w:tr w:rsidR="001911E0" w14:paraId="6ABD8460" w14:textId="77777777" w:rsidTr="001911E0">
                <w:tc>
                  <w:tcPr>
                    <w:tcW w:w="791" w:type="pct"/>
                    <w:tcBorders>
                      <w:top w:val="single" w:sz="4" w:space="0" w:color="auto"/>
                      <w:left w:val="single" w:sz="4" w:space="0" w:color="auto"/>
                      <w:bottom w:val="single" w:sz="4" w:space="0" w:color="auto"/>
                      <w:right w:val="single" w:sz="4" w:space="0" w:color="auto"/>
                    </w:tcBorders>
                    <w:vAlign w:val="center"/>
                  </w:tcPr>
                  <w:p w14:paraId="7A36167E" w14:textId="77777777" w:rsidR="001911E0" w:rsidRDefault="001911E0" w:rsidP="006E1F63">
                    <w:pPr>
                      <w:autoSpaceDE w:val="0"/>
                      <w:autoSpaceDN w:val="0"/>
                      <w:adjustRightInd w:val="0"/>
                      <w:rPr>
                        <w:szCs w:val="21"/>
                      </w:rPr>
                    </w:pPr>
                    <w:r>
                      <w:t> </w:t>
                    </w:r>
                  </w:p>
                </w:tc>
                <w:tc>
                  <w:tcPr>
                    <w:tcW w:w="2234" w:type="pct"/>
                    <w:tcBorders>
                      <w:top w:val="single" w:sz="4" w:space="0" w:color="auto"/>
                      <w:left w:val="single" w:sz="4" w:space="0" w:color="auto"/>
                      <w:bottom w:val="single" w:sz="4" w:space="0" w:color="auto"/>
                      <w:right w:val="single" w:sz="4" w:space="0" w:color="auto"/>
                    </w:tcBorders>
                  </w:tcPr>
                  <w:p w14:paraId="0809E586" w14:textId="77777777" w:rsidR="001911E0" w:rsidRDefault="001911E0" w:rsidP="006E1F63">
                    <w:pPr>
                      <w:autoSpaceDE w:val="0"/>
                      <w:autoSpaceDN w:val="0"/>
                      <w:adjustRightInd w:val="0"/>
                      <w:rPr>
                        <w:szCs w:val="21"/>
                      </w:rPr>
                    </w:pPr>
                    <w:r>
                      <w:t>菏泽明</w:t>
                    </w:r>
                    <w:proofErr w:type="gramStart"/>
                    <w:r>
                      <w:t>福基础</w:t>
                    </w:r>
                    <w:proofErr w:type="gramEnd"/>
                    <w:r>
                      <w:t>设施投资有限公司</w:t>
                    </w:r>
                  </w:p>
                </w:tc>
                <w:tc>
                  <w:tcPr>
                    <w:tcW w:w="1053" w:type="pct"/>
                    <w:tcBorders>
                      <w:top w:val="single" w:sz="4" w:space="0" w:color="auto"/>
                      <w:left w:val="single" w:sz="4" w:space="0" w:color="auto"/>
                      <w:bottom w:val="single" w:sz="4" w:space="0" w:color="auto"/>
                      <w:right w:val="single" w:sz="4" w:space="0" w:color="auto"/>
                    </w:tcBorders>
                  </w:tcPr>
                  <w:p w14:paraId="7EB701FE" w14:textId="77777777" w:rsidR="001911E0" w:rsidRDefault="001911E0" w:rsidP="001911E0">
                    <w:pPr>
                      <w:autoSpaceDE w:val="0"/>
                      <w:autoSpaceDN w:val="0"/>
                      <w:adjustRightInd w:val="0"/>
                      <w:jc w:val="right"/>
                      <w:rPr>
                        <w:szCs w:val="21"/>
                      </w:rPr>
                    </w:pPr>
                    <w:r>
                      <w:t>45,190.87</w:t>
                    </w:r>
                  </w:p>
                </w:tc>
                <w:tc>
                  <w:tcPr>
                    <w:tcW w:w="922" w:type="pct"/>
                    <w:tcBorders>
                      <w:top w:val="single" w:sz="4" w:space="0" w:color="auto"/>
                      <w:left w:val="single" w:sz="4" w:space="0" w:color="auto"/>
                      <w:bottom w:val="single" w:sz="4" w:space="0" w:color="auto"/>
                      <w:right w:val="single" w:sz="4" w:space="0" w:color="auto"/>
                    </w:tcBorders>
                  </w:tcPr>
                  <w:p w14:paraId="4DD475F1" w14:textId="77777777" w:rsidR="001911E0" w:rsidRDefault="001911E0" w:rsidP="001911E0">
                    <w:pPr>
                      <w:autoSpaceDE w:val="0"/>
                      <w:autoSpaceDN w:val="0"/>
                      <w:adjustRightInd w:val="0"/>
                      <w:jc w:val="right"/>
                      <w:rPr>
                        <w:szCs w:val="21"/>
                      </w:rPr>
                    </w:pPr>
                  </w:p>
                </w:tc>
              </w:tr>
            </w:sdtContent>
          </w:sdt>
        </w:tbl>
        <w:p w14:paraId="038C5150" w14:textId="77777777" w:rsidR="008145AA" w:rsidRDefault="00220447">
          <w:pPr>
            <w:rPr>
              <w:rFonts w:ascii="仿宋_GB2312" w:eastAsia="仿宋_GB2312"/>
              <w:szCs w:val="21"/>
            </w:rPr>
          </w:pPr>
        </w:p>
      </w:sdtContent>
    </w:sdt>
    <w:sdt>
      <w:sdtPr>
        <w:rPr>
          <w:rFonts w:ascii="宋体" w:hAnsi="宋体" w:cs="宋体" w:hint="eastAsia"/>
          <w:b w:val="0"/>
          <w:bCs w:val="0"/>
          <w:kern w:val="0"/>
          <w:szCs w:val="24"/>
        </w:rPr>
        <w:alias w:val="模块:关联方承诺"/>
        <w:tag w:val="_SEC_af8d9e9e43fe4f6c94313043ab032c00"/>
        <w:id w:val="-465276733"/>
        <w:lock w:val="sdtLocked"/>
        <w:placeholder>
          <w:docPart w:val="GBC22222222222222222222222222222"/>
        </w:placeholder>
      </w:sdtPr>
      <w:sdtEndPr>
        <w:rPr>
          <w:rFonts w:ascii="Cambria" w:eastAsiaTheme="minorEastAsia" w:hAnsi="Cambria" w:cs="Cambria"/>
          <w:sz w:val="20"/>
          <w:szCs w:val="20"/>
        </w:rPr>
      </w:sdtEndPr>
      <w:sdtContent>
        <w:p w14:paraId="391815E5" w14:textId="77777777" w:rsidR="008145AA" w:rsidRDefault="00406AE8" w:rsidP="00471E11">
          <w:pPr>
            <w:pStyle w:val="30"/>
            <w:numPr>
              <w:ilvl w:val="0"/>
              <w:numId w:val="30"/>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60899365"/>
            <w:lock w:val="sdtLocked"/>
            <w:placeholder>
              <w:docPart w:val="GBC22222222222222222222222222222"/>
            </w:placeholder>
          </w:sdtPr>
          <w:sdtEndPr/>
          <w:sdtContent>
            <w:p w14:paraId="437A6F61" w14:textId="60614FFC" w:rsidR="008145AA" w:rsidRPr="00593DA2" w:rsidRDefault="00406AE8" w:rsidP="00593DA2">
              <w:pPr>
                <w:rPr>
                  <w:szCs w:val="21"/>
                </w:rPr>
              </w:pPr>
              <w:r>
                <w:rPr>
                  <w:szCs w:val="21"/>
                </w:rPr>
                <w:fldChar w:fldCharType="begin"/>
              </w:r>
              <w:r w:rsidR="001911E0">
                <w:rPr>
                  <w:szCs w:val="21"/>
                </w:rPr>
                <w:instrText xml:space="preserve"> MACROBUTTON  SnrToggleCheckbox □适用  </w:instrText>
              </w:r>
              <w:r>
                <w:rPr>
                  <w:szCs w:val="21"/>
                </w:rPr>
                <w:fldChar w:fldCharType="end"/>
              </w:r>
              <w:r>
                <w:rPr>
                  <w:szCs w:val="21"/>
                </w:rPr>
                <w:fldChar w:fldCharType="begin"/>
              </w:r>
              <w:r w:rsidR="001911E0">
                <w:rPr>
                  <w:szCs w:val="21"/>
                </w:rPr>
                <w:instrText xml:space="preserve"> MACROBUTTON  SnrToggleCheckbox √不适用 </w:instrText>
              </w:r>
              <w:r>
                <w:rPr>
                  <w:szCs w:val="21"/>
                </w:rPr>
                <w:fldChar w:fldCharType="end"/>
              </w:r>
            </w:p>
          </w:sdtContent>
        </w:sdt>
      </w:sdtContent>
    </w:sdt>
    <w:sdt>
      <w:sdtPr>
        <w:rPr>
          <w:rFonts w:ascii="宋体" w:hAnsi="宋体" w:cs="Arial" w:hint="eastAsia"/>
          <w:b w:val="0"/>
          <w:bCs w:val="0"/>
          <w:kern w:val="0"/>
          <w:szCs w:val="21"/>
        </w:rPr>
        <w:alias w:val="模块:关联方及关联情况的其他说明"/>
        <w:tag w:val="_SEC_a11f8a68634b4b4a8cc63a6200f2d79c"/>
        <w:id w:val="-387033307"/>
        <w:lock w:val="sdtLocked"/>
        <w:placeholder>
          <w:docPart w:val="GBC22222222222222222222222222222"/>
        </w:placeholder>
      </w:sdtPr>
      <w:sdtEndPr>
        <w:rPr>
          <w:rFonts w:ascii="Cambria" w:eastAsiaTheme="minorEastAsia" w:hAnsi="Cambria" w:cs="Cambria"/>
          <w:sz w:val="20"/>
          <w:szCs w:val="20"/>
        </w:rPr>
      </w:sdtEndPr>
      <w:sdtContent>
        <w:p w14:paraId="4B0FAAB0" w14:textId="77777777" w:rsidR="008145AA" w:rsidRDefault="00406AE8" w:rsidP="00471E11">
          <w:pPr>
            <w:pStyle w:val="30"/>
            <w:numPr>
              <w:ilvl w:val="0"/>
              <w:numId w:val="30"/>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234351232"/>
            <w:lock w:val="sdtLocked"/>
            <w:placeholder>
              <w:docPart w:val="GBC22222222222222222222222222222"/>
            </w:placeholder>
          </w:sdtPr>
          <w:sdtEndPr/>
          <w:sdtContent>
            <w:p w14:paraId="33140299" w14:textId="77777777" w:rsidR="008145AA" w:rsidRDefault="00406AE8" w:rsidP="001911E0">
              <w:pPr>
                <w:tabs>
                  <w:tab w:val="left" w:pos="1134"/>
                </w:tabs>
                <w:rPr>
                  <w:rFonts w:ascii="Cambria" w:hAnsi="Cambria" w:cs="Cambria"/>
                  <w:b/>
                  <w:sz w:val="20"/>
                  <w:szCs w:val="20"/>
                </w:rPr>
              </w:pPr>
              <w:r>
                <w:fldChar w:fldCharType="begin"/>
              </w:r>
              <w:r w:rsidR="001911E0">
                <w:instrText xml:space="preserve"> MACROBUTTON  SnrToggleCheckbox □适用  </w:instrText>
              </w:r>
              <w:r>
                <w:fldChar w:fldCharType="end"/>
              </w:r>
              <w:r>
                <w:fldChar w:fldCharType="begin"/>
              </w:r>
              <w:r w:rsidR="001911E0">
                <w:instrText xml:space="preserve"> MACROBUTTON  SnrToggleCheckbox √不适用 </w:instrText>
              </w:r>
              <w:r>
                <w:fldChar w:fldCharType="end"/>
              </w:r>
            </w:p>
          </w:sdtContent>
        </w:sdt>
      </w:sdtContent>
    </w:sdt>
    <w:p w14:paraId="21B46733" w14:textId="77777777" w:rsidR="008145AA" w:rsidRDefault="008145AA">
      <w:pPr>
        <w:tabs>
          <w:tab w:val="left" w:pos="1134"/>
        </w:tabs>
        <w:rPr>
          <w:rFonts w:cs="Cambria"/>
          <w:szCs w:val="21"/>
        </w:rPr>
      </w:pPr>
    </w:p>
    <w:p w14:paraId="20E7CB2C" w14:textId="77777777" w:rsidR="008145AA" w:rsidRDefault="00406AE8" w:rsidP="00471E11">
      <w:pPr>
        <w:pStyle w:val="20"/>
        <w:numPr>
          <w:ilvl w:val="0"/>
          <w:numId w:val="12"/>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1495372947"/>
        <w:lock w:val="sdtLocked"/>
        <w:placeholder>
          <w:docPart w:val="GBC22222222222222222222222222222"/>
        </w:placeholder>
      </w:sdtPr>
      <w:sdtEndPr>
        <w:rPr>
          <w:rFonts w:asciiTheme="minorHAnsi" w:eastAsiaTheme="minorEastAsia" w:hAnsiTheme="minorHAnsi" w:cstheme="minorBidi"/>
          <w:szCs w:val="21"/>
        </w:rPr>
      </w:sdtEndPr>
      <w:sdtContent>
        <w:p w14:paraId="776A20EF" w14:textId="77777777" w:rsidR="008145AA" w:rsidRDefault="00406AE8" w:rsidP="00471E11">
          <w:pPr>
            <w:pStyle w:val="30"/>
            <w:numPr>
              <w:ilvl w:val="0"/>
              <w:numId w:val="31"/>
            </w:numPr>
          </w:pPr>
          <w:r>
            <w:rPr>
              <w:rFonts w:hint="eastAsia"/>
            </w:rPr>
            <w:t>股份支付总体情况</w:t>
          </w:r>
        </w:p>
        <w:sdt>
          <w:sdtPr>
            <w:alias w:val="是否适用：股份支付总体情况[双击切换]"/>
            <w:tag w:val="_GBC_7d36569622d040fb870ad46d99420cd2"/>
            <w:id w:val="2062748149"/>
            <w:lock w:val="sdtLocked"/>
            <w:placeholder>
              <w:docPart w:val="GBC22222222222222222222222222222"/>
            </w:placeholder>
          </w:sdtPr>
          <w:sdtEndPr/>
          <w:sdtContent>
            <w:p w14:paraId="385DF8DF" w14:textId="71EC8750" w:rsidR="008145AA" w:rsidRPr="00A175F1" w:rsidRDefault="00406AE8">
              <w:r>
                <w:fldChar w:fldCharType="begin"/>
              </w:r>
              <w:r w:rsidR="001911E0">
                <w:instrText xml:space="preserve">MACROBUTTON  SnrToggleCheckbox □适用 </w:instrText>
              </w:r>
              <w:r>
                <w:fldChar w:fldCharType="end"/>
              </w:r>
              <w:r>
                <w:fldChar w:fldCharType="begin"/>
              </w:r>
              <w:r w:rsidR="001911E0">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以权益结算的股份支付情况"/>
        <w:tag w:val="_GBC_a6f090c303de426580c058a0a463c95f"/>
        <w:id w:val="-760755264"/>
        <w:lock w:val="sdtLocked"/>
        <w:placeholder>
          <w:docPart w:val="GBC22222222222222222222222222222"/>
        </w:placeholder>
      </w:sdtPr>
      <w:sdtEndPr>
        <w:rPr>
          <w:rFonts w:asciiTheme="minorHAnsi" w:eastAsiaTheme="minorEastAsia" w:hAnsiTheme="minorHAnsi" w:cstheme="minorBidi"/>
          <w:szCs w:val="21"/>
        </w:rPr>
      </w:sdtEndPr>
      <w:sdtContent>
        <w:p w14:paraId="08215C7B" w14:textId="77777777" w:rsidR="008145AA" w:rsidRDefault="00406AE8" w:rsidP="00471E11">
          <w:pPr>
            <w:pStyle w:val="30"/>
            <w:numPr>
              <w:ilvl w:val="0"/>
              <w:numId w:val="31"/>
            </w:numPr>
          </w:pPr>
          <w:r>
            <w:rPr>
              <w:rFonts w:hint="eastAsia"/>
            </w:rPr>
            <w:t>以权益结算的股份支付情况</w:t>
          </w:r>
        </w:p>
        <w:sdt>
          <w:sdtPr>
            <w:alias w:val="是否适用：以权益结算的股份支付情况[双击切换]"/>
            <w:tag w:val="_GBC_5d901e3b36be4331aac030c8e4b9b1a5"/>
            <w:id w:val="653267609"/>
            <w:lock w:val="sdtLocked"/>
            <w:placeholder>
              <w:docPart w:val="GBC22222222222222222222222222222"/>
            </w:placeholder>
          </w:sdtPr>
          <w:sdtEndPr/>
          <w:sdtContent>
            <w:p w14:paraId="3E8ECAD9" w14:textId="1844152B" w:rsidR="008145AA" w:rsidRPr="00A175F1" w:rsidRDefault="00406AE8">
              <w:r>
                <w:fldChar w:fldCharType="begin"/>
              </w:r>
              <w:r w:rsidR="001911E0">
                <w:instrText xml:space="preserve">MACROBUTTON  SnrToggleCheckbox □适用 </w:instrText>
              </w:r>
              <w:r>
                <w:fldChar w:fldCharType="end"/>
              </w:r>
              <w:r>
                <w:fldChar w:fldCharType="begin"/>
              </w:r>
              <w:r w:rsidR="001911E0">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以现金结算的股份支付情况"/>
        <w:tag w:val="_GBC_e8a0c7296300463994744e877be96129"/>
        <w:id w:val="1257258732"/>
        <w:lock w:val="sdtLocked"/>
        <w:placeholder>
          <w:docPart w:val="GBC22222222222222222222222222222"/>
        </w:placeholder>
      </w:sdtPr>
      <w:sdtEndPr>
        <w:rPr>
          <w:rFonts w:asciiTheme="minorHAnsi" w:eastAsiaTheme="minorEastAsia" w:hAnsiTheme="minorHAnsi" w:cstheme="minorBidi"/>
          <w:szCs w:val="21"/>
        </w:rPr>
      </w:sdtEndPr>
      <w:sdtContent>
        <w:p w14:paraId="0708B4D6" w14:textId="77777777" w:rsidR="008145AA" w:rsidRDefault="00406AE8" w:rsidP="00471E11">
          <w:pPr>
            <w:pStyle w:val="30"/>
            <w:numPr>
              <w:ilvl w:val="0"/>
              <w:numId w:val="31"/>
            </w:numPr>
          </w:pPr>
          <w:r>
            <w:rPr>
              <w:rFonts w:hint="eastAsia"/>
            </w:rPr>
            <w:t>以现金结算的股份支付情况</w:t>
          </w:r>
        </w:p>
        <w:sdt>
          <w:sdtPr>
            <w:alias w:val="是否适用：以现金结算的股份支付情况[双击切换]"/>
            <w:tag w:val="_GBC_aa134f611909486bb3a2d6258058f88d"/>
            <w:id w:val="-643661441"/>
            <w:lock w:val="sdtLocked"/>
            <w:placeholder>
              <w:docPart w:val="GBC22222222222222222222222222222"/>
            </w:placeholder>
          </w:sdtPr>
          <w:sdtEndPr/>
          <w:sdtContent>
            <w:p w14:paraId="2489DF00" w14:textId="3BD108CB" w:rsidR="008145AA" w:rsidRPr="006B69AA" w:rsidRDefault="00406AE8">
              <w:r>
                <w:fldChar w:fldCharType="begin"/>
              </w:r>
              <w:r w:rsidR="001911E0">
                <w:instrText xml:space="preserve">MACROBUTTON  SnrToggleCheckbox □适用 </w:instrText>
              </w:r>
              <w:r>
                <w:fldChar w:fldCharType="end"/>
              </w:r>
              <w:r>
                <w:fldChar w:fldCharType="begin"/>
              </w:r>
              <w:r w:rsidR="001911E0">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股份支付的修改、终止情况"/>
        <w:tag w:val="_GBC_ae153862caea4ff5a57470b6f594f167"/>
        <w:id w:val="169226583"/>
        <w:lock w:val="sdtLocked"/>
        <w:placeholder>
          <w:docPart w:val="GBC22222222222222222222222222222"/>
        </w:placeholder>
      </w:sdtPr>
      <w:sdtEndPr>
        <w:rPr>
          <w:rFonts w:asciiTheme="minorHAnsi" w:eastAsiaTheme="minorEastAsia" w:hAnsiTheme="minorHAnsi" w:cstheme="minorBidi" w:hint="default"/>
          <w:szCs w:val="21"/>
        </w:rPr>
      </w:sdtEndPr>
      <w:sdtContent>
        <w:p w14:paraId="583CC2B0" w14:textId="77777777" w:rsidR="008145AA" w:rsidRDefault="00406AE8" w:rsidP="00471E11">
          <w:pPr>
            <w:pStyle w:val="30"/>
            <w:numPr>
              <w:ilvl w:val="0"/>
              <w:numId w:val="31"/>
            </w:numPr>
          </w:pPr>
          <w:r>
            <w:rPr>
              <w:rFonts w:hint="eastAsia"/>
            </w:rPr>
            <w:t>股份支付的修改、终止情况</w:t>
          </w:r>
        </w:p>
        <w:sdt>
          <w:sdtPr>
            <w:rPr>
              <w:rFonts w:hint="eastAsia"/>
              <w:szCs w:val="21"/>
            </w:rPr>
            <w:alias w:val="是否适用：股份支付的修改、终止情况[双击切换]"/>
            <w:tag w:val="_GBC_6da986e9834d42b9bb7548673f325962"/>
            <w:id w:val="1047270230"/>
            <w:lock w:val="sdtLocked"/>
            <w:placeholder>
              <w:docPart w:val="GBC22222222222222222222222222222"/>
            </w:placeholder>
          </w:sdtPr>
          <w:sdtEndPr/>
          <w:sdtContent>
            <w:p w14:paraId="2E1350D8" w14:textId="43DD45BD" w:rsidR="008145AA" w:rsidRPr="00A175F1" w:rsidRDefault="00406AE8" w:rsidP="00A175F1">
              <w:pPr>
                <w:rPr>
                  <w:rFonts w:asciiTheme="minorHAnsi" w:eastAsiaTheme="minorEastAsia" w:hAnsiTheme="minorHAnsi" w:cstheme="minorBidi"/>
                  <w:szCs w:val="21"/>
                </w:rPr>
              </w:pPr>
              <w:r>
                <w:rPr>
                  <w:szCs w:val="21"/>
                </w:rPr>
                <w:fldChar w:fldCharType="begin"/>
              </w:r>
              <w:r w:rsidR="001911E0">
                <w:rPr>
                  <w:szCs w:val="21"/>
                </w:rPr>
                <w:instrText xml:space="preserve"> MACROBUTTON  SnrToggleCheckbox □适用  </w:instrText>
              </w:r>
              <w:r>
                <w:rPr>
                  <w:szCs w:val="21"/>
                </w:rPr>
                <w:fldChar w:fldCharType="end"/>
              </w:r>
              <w:r>
                <w:rPr>
                  <w:szCs w:val="21"/>
                </w:rPr>
                <w:fldChar w:fldCharType="begin"/>
              </w:r>
              <w:r w:rsidR="001911E0">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股份支付的其他情况说明"/>
        <w:tag w:val="_GBC_d9554f13d811474eab6fe8ab0c5c8811"/>
        <w:id w:val="-271238641"/>
        <w:lock w:val="sdtLocked"/>
        <w:placeholder>
          <w:docPart w:val="GBC22222222222222222222222222222"/>
        </w:placeholder>
      </w:sdtPr>
      <w:sdtEndPr/>
      <w:sdtContent>
        <w:p w14:paraId="36112D09" w14:textId="77777777" w:rsidR="008145AA" w:rsidRDefault="00406AE8" w:rsidP="00471E11">
          <w:pPr>
            <w:pStyle w:val="30"/>
            <w:numPr>
              <w:ilvl w:val="0"/>
              <w:numId w:val="31"/>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855082629"/>
            <w:lock w:val="sdtLocked"/>
            <w:placeholder>
              <w:docPart w:val="GBC22222222222222222222222222222"/>
            </w:placeholder>
          </w:sdtPr>
          <w:sdtEndPr/>
          <w:sdtContent>
            <w:p w14:paraId="4BF97F72" w14:textId="77777777" w:rsidR="008145AA" w:rsidRDefault="00406AE8" w:rsidP="001911E0">
              <w:pPr>
                <w:rPr>
                  <w:szCs w:val="21"/>
                </w:rPr>
              </w:pPr>
              <w:r>
                <w:rPr>
                  <w:szCs w:val="21"/>
                </w:rPr>
                <w:fldChar w:fldCharType="begin"/>
              </w:r>
              <w:r w:rsidR="001911E0">
                <w:rPr>
                  <w:szCs w:val="21"/>
                </w:rPr>
                <w:instrText xml:space="preserve"> MACROBUTTON  SnrToggleCheckbox □适用  </w:instrText>
              </w:r>
              <w:r>
                <w:rPr>
                  <w:szCs w:val="21"/>
                </w:rPr>
                <w:fldChar w:fldCharType="end"/>
              </w:r>
              <w:r>
                <w:rPr>
                  <w:szCs w:val="21"/>
                </w:rPr>
                <w:fldChar w:fldCharType="begin"/>
              </w:r>
              <w:r w:rsidR="001911E0">
                <w:rPr>
                  <w:szCs w:val="21"/>
                </w:rPr>
                <w:instrText xml:space="preserve"> MACROBUTTON  SnrToggleCheckbox √不适用 </w:instrText>
              </w:r>
              <w:r>
                <w:rPr>
                  <w:szCs w:val="21"/>
                </w:rPr>
                <w:fldChar w:fldCharType="end"/>
              </w:r>
            </w:p>
          </w:sdtContent>
        </w:sdt>
      </w:sdtContent>
    </w:sdt>
    <w:p w14:paraId="3D9B15B3" w14:textId="77777777" w:rsidR="008145AA" w:rsidRDefault="008145AA">
      <w:pPr>
        <w:rPr>
          <w:szCs w:val="21"/>
        </w:rPr>
      </w:pPr>
    </w:p>
    <w:p w14:paraId="019C5357" w14:textId="77777777" w:rsidR="008145AA" w:rsidRDefault="00406AE8" w:rsidP="00471E11">
      <w:pPr>
        <w:pStyle w:val="20"/>
        <w:numPr>
          <w:ilvl w:val="0"/>
          <w:numId w:val="12"/>
        </w:numPr>
      </w:pPr>
      <w:r>
        <w:rPr>
          <w:rFonts w:hint="eastAsia"/>
        </w:rPr>
        <w:t>承诺及或有事项</w:t>
      </w:r>
    </w:p>
    <w:p w14:paraId="6535E5E1" w14:textId="77777777" w:rsidR="008145AA" w:rsidRDefault="00406AE8" w:rsidP="00471E11">
      <w:pPr>
        <w:pStyle w:val="30"/>
        <w:numPr>
          <w:ilvl w:val="0"/>
          <w:numId w:val="32"/>
        </w:numPr>
        <w:rPr>
          <w:rFonts w:ascii="宋体" w:hAnsi="宋体"/>
        </w:rPr>
      </w:pPr>
      <w:r>
        <w:rPr>
          <w:rFonts w:ascii="宋体" w:hAnsi="宋体" w:hint="eastAsia"/>
        </w:rPr>
        <w:t>重要承诺事项</w:t>
      </w:r>
    </w:p>
    <w:sdt>
      <w:sdtPr>
        <w:alias w:val="是否适用：重要承诺事项[双击切换]"/>
        <w:tag w:val="_GBC_568be9a6805040a8b9fbd5c5d07b45dd"/>
        <w:id w:val="-1795200998"/>
        <w:lock w:val="sdtContentLocked"/>
        <w:placeholder>
          <w:docPart w:val="GBC22222222222222222222222222222"/>
        </w:placeholder>
      </w:sdtPr>
      <w:sdtEndPr/>
      <w:sdtContent>
        <w:p w14:paraId="5FC0C832" w14:textId="77777777" w:rsidR="008145AA" w:rsidRDefault="00406AE8">
          <w:r>
            <w:fldChar w:fldCharType="begin"/>
          </w:r>
          <w:r w:rsidR="001911E0">
            <w:instrText xml:space="preserve">MACROBUTTON  SnrToggleCheckbox √适用 </w:instrText>
          </w:r>
          <w:r>
            <w:fldChar w:fldCharType="end"/>
          </w:r>
          <w:r>
            <w:fldChar w:fldCharType="begin"/>
          </w:r>
          <w:r w:rsidR="001911E0">
            <w:instrText xml:space="preserve"> MACROBUTTON  SnrToggleCheckbox □不适用 </w:instrText>
          </w:r>
          <w:r>
            <w:fldChar w:fldCharType="end"/>
          </w:r>
        </w:p>
      </w:sdtContent>
    </w:sdt>
    <w:sdt>
      <w:sdtPr>
        <w:rPr>
          <w:rFonts w:hint="eastAsia"/>
          <w:b/>
          <w:bCs/>
        </w:rPr>
        <w:alias w:val="模块:资产负债表日存在的重大承诺"/>
        <w:tag w:val="_SEC_5ebba82f117d48db8c37854cf072cc17"/>
        <w:id w:val="2104764703"/>
        <w:lock w:val="sdtLocked"/>
        <w:placeholder>
          <w:docPart w:val="GBC22222222222222222222222222222"/>
        </w:placeholder>
      </w:sdtPr>
      <w:sdtEndPr>
        <w:rPr>
          <w:rFonts w:asciiTheme="minorHAnsi" w:hAnsiTheme="minorHAnsi" w:cstheme="minorBidi"/>
          <w:b w:val="0"/>
          <w:bCs w:val="0"/>
        </w:rPr>
      </w:sdtEndPr>
      <w:sdtContent>
        <w:p w14:paraId="01CD1B35" w14:textId="77777777" w:rsidR="008145AA" w:rsidRDefault="00406AE8">
          <w:r>
            <w:rPr>
              <w:rFonts w:hint="eastAsia"/>
            </w:rPr>
            <w:t>资产负债表</w:t>
          </w:r>
          <w:proofErr w:type="gramStart"/>
          <w:r>
            <w:rPr>
              <w:rFonts w:hint="eastAsia"/>
            </w:rPr>
            <w:t>日存在</w:t>
          </w:r>
          <w:proofErr w:type="gramEnd"/>
          <w:r>
            <w:rPr>
              <w:rFonts w:hint="eastAsia"/>
            </w:rPr>
            <w:t>的对外重要承诺、性质、金额</w:t>
          </w:r>
        </w:p>
        <w:sdt>
          <w:sdtPr>
            <w:rPr>
              <w:rFonts w:ascii="宋体" w:hAnsi="宋体" w:cs="Cambria"/>
              <w:b w:val="0"/>
              <w:bCs/>
              <w:color w:val="auto"/>
              <w:kern w:val="0"/>
              <w:szCs w:val="24"/>
            </w:rPr>
            <w:alias w:val="资产负债表日存在的重要承诺"/>
            <w:tag w:val="_GBC_d8961aa2bd524a56bb4914de9e5d2dc3"/>
            <w:id w:val="75482098"/>
            <w:lock w:val="sdtLocked"/>
            <w:placeholder>
              <w:docPart w:val="GBC22222222222222222222222222222"/>
            </w:placeholder>
          </w:sdtPr>
          <w:sdtEndPr>
            <w:rPr>
              <w:rFonts w:ascii="Times New Roman" w:hAnsi="Times New Roman"/>
              <w:b/>
              <w:color w:val="000000"/>
              <w:kern w:val="2"/>
              <w:szCs w:val="21"/>
            </w:rPr>
          </w:sdtEndPr>
          <w:sdtContent>
            <w:p w14:paraId="7E62DBCA" w14:textId="77777777" w:rsidR="00140F0C" w:rsidRDefault="00140F0C" w:rsidP="00140F0C">
              <w:pPr>
                <w:pStyle w:val="3"/>
                <w:widowControl/>
                <w:numPr>
                  <w:ilvl w:val="0"/>
                  <w:numId w:val="0"/>
                </w:numPr>
                <w:spacing w:line="240" w:lineRule="auto"/>
                <w:outlineLvl w:val="9"/>
                <w:rPr>
                  <w:rFonts w:cs="Cambria"/>
                  <w:bCs/>
                </w:rPr>
              </w:pPr>
            </w:p>
            <w:tbl>
              <w:tblPr>
                <w:tblW w:w="8640" w:type="dxa"/>
                <w:tblInd w:w="108" w:type="dxa"/>
                <w:tblLook w:val="04A0" w:firstRow="1" w:lastRow="0" w:firstColumn="1" w:lastColumn="0" w:noHBand="0" w:noVBand="1"/>
              </w:tblPr>
              <w:tblGrid>
                <w:gridCol w:w="8640"/>
              </w:tblGrid>
              <w:tr w:rsidR="00140F0C" w:rsidRPr="00140F0C" w14:paraId="7F2A757B" w14:textId="77777777" w:rsidTr="004B0BA4">
                <w:trPr>
                  <w:trHeight w:val="495"/>
                </w:trPr>
                <w:tc>
                  <w:tcPr>
                    <w:tcW w:w="8640" w:type="dxa"/>
                    <w:tcBorders>
                      <w:top w:val="nil"/>
                      <w:left w:val="nil"/>
                      <w:bottom w:val="nil"/>
                      <w:right w:val="nil"/>
                    </w:tcBorders>
                    <w:shd w:val="clear" w:color="auto" w:fill="auto"/>
                    <w:noWrap/>
                    <w:vAlign w:val="center"/>
                    <w:hideMark/>
                  </w:tcPr>
                  <w:p w14:paraId="3196BF02"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lastRenderedPageBreak/>
                      <w:t>1</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公司将沪房地静字（</w:t>
                    </w:r>
                    <w:r w:rsidRPr="00140F0C">
                      <w:rPr>
                        <w:rFonts w:ascii="Times New Roman" w:eastAsia="等线" w:hAnsi="Times New Roman" w:cs="Times New Roman"/>
                        <w:color w:val="000000"/>
                        <w:szCs w:val="21"/>
                      </w:rPr>
                      <w:t>2016</w:t>
                    </w:r>
                    <w:r w:rsidRPr="00140F0C">
                      <w:rPr>
                        <w:rFonts w:cs="Times New Roman" w:hint="eastAsia"/>
                        <w:color w:val="000000"/>
                        <w:szCs w:val="21"/>
                      </w:rPr>
                      <w:t>）第</w:t>
                    </w:r>
                    <w:r w:rsidRPr="00140F0C">
                      <w:rPr>
                        <w:rFonts w:ascii="Times New Roman" w:eastAsia="等线" w:hAnsi="Times New Roman" w:cs="Times New Roman"/>
                        <w:color w:val="000000"/>
                        <w:szCs w:val="21"/>
                      </w:rPr>
                      <w:t>020729</w:t>
                    </w:r>
                    <w:r w:rsidRPr="00140F0C">
                      <w:rPr>
                        <w:rFonts w:cs="Times New Roman" w:hint="eastAsia"/>
                        <w:color w:val="000000"/>
                        <w:szCs w:val="21"/>
                      </w:rPr>
                      <w:t>号、沪房地静字（</w:t>
                    </w:r>
                    <w:r w:rsidRPr="00140F0C">
                      <w:rPr>
                        <w:rFonts w:ascii="Times New Roman" w:eastAsia="等线" w:hAnsi="Times New Roman" w:cs="Times New Roman"/>
                        <w:color w:val="000000"/>
                        <w:szCs w:val="21"/>
                      </w:rPr>
                      <w:t>2016</w:t>
                    </w:r>
                    <w:r w:rsidRPr="00140F0C">
                      <w:rPr>
                        <w:rFonts w:cs="Times New Roman" w:hint="eastAsia"/>
                        <w:color w:val="000000"/>
                        <w:szCs w:val="21"/>
                      </w:rPr>
                      <w:t>）第</w:t>
                    </w:r>
                    <w:r w:rsidRPr="00140F0C">
                      <w:rPr>
                        <w:rFonts w:ascii="Times New Roman" w:eastAsia="等线" w:hAnsi="Times New Roman" w:cs="Times New Roman"/>
                        <w:color w:val="000000"/>
                        <w:szCs w:val="21"/>
                      </w:rPr>
                      <w:t>020721</w:t>
                    </w:r>
                    <w:r w:rsidRPr="00140F0C">
                      <w:rPr>
                        <w:rFonts w:cs="Times New Roman" w:hint="eastAsia"/>
                        <w:color w:val="000000"/>
                        <w:szCs w:val="21"/>
                      </w:rPr>
                      <w:t>号、沪房地静字（</w:t>
                    </w:r>
                    <w:r w:rsidRPr="00140F0C">
                      <w:rPr>
                        <w:rFonts w:ascii="Times New Roman" w:eastAsia="等线" w:hAnsi="Times New Roman" w:cs="Times New Roman"/>
                        <w:color w:val="000000"/>
                        <w:szCs w:val="21"/>
                      </w:rPr>
                      <w:t>2016</w:t>
                    </w:r>
                    <w:r w:rsidRPr="00140F0C">
                      <w:rPr>
                        <w:rFonts w:cs="Times New Roman" w:hint="eastAsia"/>
                        <w:color w:val="000000"/>
                        <w:szCs w:val="21"/>
                      </w:rPr>
                      <w:t>）第</w:t>
                    </w:r>
                    <w:r w:rsidRPr="00140F0C">
                      <w:rPr>
                        <w:rFonts w:ascii="Times New Roman" w:eastAsia="等线" w:hAnsi="Times New Roman" w:cs="Times New Roman"/>
                        <w:color w:val="000000"/>
                        <w:szCs w:val="21"/>
                      </w:rPr>
                      <w:t>020758</w:t>
                    </w:r>
                    <w:r w:rsidRPr="00140F0C">
                      <w:rPr>
                        <w:rFonts w:cs="Times New Roman" w:hint="eastAsia"/>
                        <w:color w:val="000000"/>
                        <w:szCs w:val="21"/>
                      </w:rPr>
                      <w:t>号、沪房地静字（</w:t>
                    </w:r>
                    <w:r w:rsidRPr="00140F0C">
                      <w:rPr>
                        <w:rFonts w:ascii="Times New Roman" w:eastAsia="等线" w:hAnsi="Times New Roman" w:cs="Times New Roman"/>
                        <w:color w:val="000000"/>
                        <w:szCs w:val="21"/>
                      </w:rPr>
                      <w:t>2016</w:t>
                    </w:r>
                    <w:r w:rsidRPr="00140F0C">
                      <w:rPr>
                        <w:rFonts w:cs="Times New Roman" w:hint="eastAsia"/>
                        <w:color w:val="000000"/>
                        <w:szCs w:val="21"/>
                      </w:rPr>
                      <w:t>）第</w:t>
                    </w:r>
                    <w:r w:rsidRPr="00140F0C">
                      <w:rPr>
                        <w:rFonts w:ascii="Times New Roman" w:eastAsia="等线" w:hAnsi="Times New Roman" w:cs="Times New Roman"/>
                        <w:color w:val="000000"/>
                        <w:szCs w:val="21"/>
                      </w:rPr>
                      <w:t>020786</w:t>
                    </w:r>
                    <w:r w:rsidRPr="00140F0C">
                      <w:rPr>
                        <w:rFonts w:cs="Times New Roman" w:hint="eastAsia"/>
                        <w:color w:val="000000"/>
                        <w:szCs w:val="21"/>
                      </w:rPr>
                      <w:t>号、沪房地静字（</w:t>
                    </w:r>
                    <w:r w:rsidRPr="00140F0C">
                      <w:rPr>
                        <w:rFonts w:ascii="Times New Roman" w:eastAsia="等线" w:hAnsi="Times New Roman" w:cs="Times New Roman"/>
                        <w:color w:val="000000"/>
                        <w:szCs w:val="21"/>
                      </w:rPr>
                      <w:t>2016</w:t>
                    </w:r>
                    <w:r w:rsidRPr="00140F0C">
                      <w:rPr>
                        <w:rFonts w:cs="Times New Roman" w:hint="eastAsia"/>
                        <w:color w:val="000000"/>
                        <w:szCs w:val="21"/>
                      </w:rPr>
                      <w:t>）第</w:t>
                    </w:r>
                    <w:r w:rsidRPr="00140F0C">
                      <w:rPr>
                        <w:rFonts w:ascii="Times New Roman" w:eastAsia="等线" w:hAnsi="Times New Roman" w:cs="Times New Roman"/>
                        <w:color w:val="000000"/>
                        <w:szCs w:val="21"/>
                      </w:rPr>
                      <w:t>020787</w:t>
                    </w:r>
                    <w:r w:rsidRPr="00140F0C">
                      <w:rPr>
                        <w:rFonts w:cs="Times New Roman" w:hint="eastAsia"/>
                        <w:color w:val="000000"/>
                        <w:szCs w:val="21"/>
                      </w:rPr>
                      <w:t>号、沪房地静字（</w:t>
                    </w:r>
                    <w:r w:rsidRPr="00140F0C">
                      <w:rPr>
                        <w:rFonts w:ascii="Times New Roman" w:eastAsia="等线" w:hAnsi="Times New Roman" w:cs="Times New Roman"/>
                        <w:color w:val="000000"/>
                        <w:szCs w:val="21"/>
                      </w:rPr>
                      <w:t>2016</w:t>
                    </w:r>
                    <w:r w:rsidRPr="00140F0C">
                      <w:rPr>
                        <w:rFonts w:cs="Times New Roman" w:hint="eastAsia"/>
                        <w:color w:val="000000"/>
                        <w:szCs w:val="21"/>
                      </w:rPr>
                      <w:t>）第</w:t>
                    </w:r>
                    <w:r w:rsidRPr="00140F0C">
                      <w:rPr>
                        <w:rFonts w:ascii="Times New Roman" w:eastAsia="等线" w:hAnsi="Times New Roman" w:cs="Times New Roman"/>
                        <w:color w:val="000000"/>
                        <w:szCs w:val="21"/>
                      </w:rPr>
                      <w:t>020713</w:t>
                    </w:r>
                    <w:r w:rsidRPr="00140F0C">
                      <w:rPr>
                        <w:rFonts w:cs="Times New Roman" w:hint="eastAsia"/>
                        <w:color w:val="000000"/>
                        <w:szCs w:val="21"/>
                      </w:rPr>
                      <w:t>号、沪房地静字（</w:t>
                    </w:r>
                    <w:r w:rsidRPr="00140F0C">
                      <w:rPr>
                        <w:rFonts w:ascii="Times New Roman" w:eastAsia="等线" w:hAnsi="Times New Roman" w:cs="Times New Roman"/>
                        <w:color w:val="000000"/>
                        <w:szCs w:val="21"/>
                      </w:rPr>
                      <w:t>2016</w:t>
                    </w:r>
                    <w:r w:rsidRPr="00140F0C">
                      <w:rPr>
                        <w:rFonts w:cs="Times New Roman" w:hint="eastAsia"/>
                        <w:color w:val="000000"/>
                        <w:szCs w:val="21"/>
                      </w:rPr>
                      <w:t>）第</w:t>
                    </w:r>
                    <w:r w:rsidRPr="00140F0C">
                      <w:rPr>
                        <w:rFonts w:ascii="Times New Roman" w:eastAsia="等线" w:hAnsi="Times New Roman" w:cs="Times New Roman"/>
                        <w:color w:val="000000"/>
                        <w:szCs w:val="21"/>
                      </w:rPr>
                      <w:t>020746</w:t>
                    </w:r>
                    <w:r w:rsidRPr="00140F0C">
                      <w:rPr>
                        <w:rFonts w:cs="Times New Roman" w:hint="eastAsia"/>
                        <w:color w:val="000000"/>
                        <w:szCs w:val="21"/>
                      </w:rPr>
                      <w:t>号的房屋建筑物抵押给中国银行股份有限公司宁波市江东支行，取得</w:t>
                    </w:r>
                    <w:r w:rsidRPr="00140F0C">
                      <w:rPr>
                        <w:rFonts w:ascii="Times New Roman" w:eastAsia="等线" w:hAnsi="Times New Roman" w:cs="Times New Roman"/>
                        <w:color w:val="000000"/>
                        <w:szCs w:val="21"/>
                      </w:rPr>
                      <w:t xml:space="preserve">204,874,702.00 </w:t>
                    </w:r>
                    <w:r w:rsidRPr="00140F0C">
                      <w:rPr>
                        <w:rFonts w:cs="Times New Roman" w:hint="eastAsia"/>
                        <w:color w:val="000000"/>
                        <w:szCs w:val="21"/>
                      </w:rPr>
                      <w:t>元</w:t>
                    </w:r>
                    <w:proofErr w:type="gramStart"/>
                    <w:r w:rsidRPr="00140F0C">
                      <w:rPr>
                        <w:rFonts w:cs="Times New Roman" w:hint="eastAsia"/>
                        <w:color w:val="000000"/>
                        <w:szCs w:val="21"/>
                      </w:rPr>
                      <w:t>最</w:t>
                    </w:r>
                    <w:proofErr w:type="gramEnd"/>
                    <w:r w:rsidRPr="00140F0C">
                      <w:rPr>
                        <w:rFonts w:cs="Times New Roman" w:hint="eastAsia"/>
                        <w:color w:val="000000"/>
                        <w:szCs w:val="21"/>
                      </w:rPr>
                      <w:t>高额授信额度，抵押期限为</w:t>
                    </w:r>
                    <w:r w:rsidRPr="00140F0C">
                      <w:rPr>
                        <w:rFonts w:ascii="Times New Roman" w:eastAsia="等线" w:hAnsi="Times New Roman" w:cs="Times New Roman"/>
                        <w:color w:val="000000"/>
                        <w:szCs w:val="21"/>
                      </w:rPr>
                      <w:t xml:space="preserve">2016 </w:t>
                    </w:r>
                    <w:r w:rsidRPr="00140F0C">
                      <w:rPr>
                        <w:rFonts w:cs="Times New Roman" w:hint="eastAsia"/>
                        <w:color w:val="000000"/>
                        <w:szCs w:val="21"/>
                      </w:rPr>
                      <w:t>年</w:t>
                    </w:r>
                    <w:r w:rsidRPr="00140F0C">
                      <w:rPr>
                        <w:rFonts w:ascii="Times New Roman" w:eastAsia="等线" w:hAnsi="Times New Roman" w:cs="Times New Roman"/>
                        <w:color w:val="000000"/>
                        <w:szCs w:val="21"/>
                      </w:rPr>
                      <w:t xml:space="preserve">9 </w:t>
                    </w:r>
                    <w:r w:rsidRPr="00140F0C">
                      <w:rPr>
                        <w:rFonts w:cs="Times New Roman" w:hint="eastAsia"/>
                        <w:color w:val="000000"/>
                        <w:szCs w:val="21"/>
                      </w:rPr>
                      <w:t>月</w:t>
                    </w:r>
                    <w:r w:rsidRPr="00140F0C">
                      <w:rPr>
                        <w:rFonts w:ascii="Times New Roman" w:eastAsia="等线" w:hAnsi="Times New Roman" w:cs="Times New Roman"/>
                        <w:color w:val="000000"/>
                        <w:szCs w:val="21"/>
                      </w:rPr>
                      <w:t>9</w:t>
                    </w:r>
                    <w:r w:rsidRPr="00140F0C">
                      <w:rPr>
                        <w:rFonts w:cs="Times New Roman" w:hint="eastAsia"/>
                        <w:color w:val="000000"/>
                        <w:szCs w:val="21"/>
                      </w:rPr>
                      <w:t>日至</w:t>
                    </w:r>
                    <w:r w:rsidRPr="00140F0C">
                      <w:rPr>
                        <w:rFonts w:ascii="Times New Roman" w:eastAsia="等线" w:hAnsi="Times New Roman" w:cs="Times New Roman"/>
                        <w:color w:val="000000"/>
                        <w:szCs w:val="21"/>
                      </w:rPr>
                      <w:t xml:space="preserve"> 2024 </w:t>
                    </w:r>
                    <w:r w:rsidRPr="00140F0C">
                      <w:rPr>
                        <w:rFonts w:cs="Times New Roman" w:hint="eastAsia"/>
                        <w:color w:val="000000"/>
                        <w:szCs w:val="21"/>
                      </w:rPr>
                      <w:t>年</w:t>
                    </w:r>
                    <w:r w:rsidRPr="00140F0C">
                      <w:rPr>
                        <w:rFonts w:ascii="Times New Roman" w:eastAsia="等线" w:hAnsi="Times New Roman" w:cs="Times New Roman"/>
                        <w:color w:val="000000"/>
                        <w:szCs w:val="21"/>
                      </w:rPr>
                      <w:t xml:space="preserve"> 9</w:t>
                    </w:r>
                    <w:r w:rsidRPr="00140F0C">
                      <w:rPr>
                        <w:rFonts w:cs="Times New Roman" w:hint="eastAsia"/>
                        <w:color w:val="000000"/>
                        <w:szCs w:val="21"/>
                      </w:rPr>
                      <w:t>月</w:t>
                    </w:r>
                    <w:r w:rsidRPr="00140F0C">
                      <w:rPr>
                        <w:rFonts w:ascii="Times New Roman" w:eastAsia="等线" w:hAnsi="Times New Roman" w:cs="Times New Roman"/>
                        <w:color w:val="000000"/>
                        <w:szCs w:val="21"/>
                      </w:rPr>
                      <w:t>9</w:t>
                    </w:r>
                    <w:r w:rsidRPr="00140F0C">
                      <w:rPr>
                        <w:rFonts w:cs="Times New Roman" w:hint="eastAsia"/>
                        <w:color w:val="000000"/>
                        <w:szCs w:val="21"/>
                      </w:rPr>
                      <w:t>日。截至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日，抵押的房屋建筑物净值为</w:t>
                    </w:r>
                    <w:r w:rsidRPr="00140F0C">
                      <w:rPr>
                        <w:rFonts w:ascii="Times New Roman" w:eastAsia="等线" w:hAnsi="Times New Roman" w:cs="Times New Roman"/>
                        <w:color w:val="000000"/>
                        <w:szCs w:val="21"/>
                      </w:rPr>
                      <w:t>241,119,898.56</w:t>
                    </w:r>
                    <w:r w:rsidRPr="00140F0C">
                      <w:rPr>
                        <w:rFonts w:cs="Times New Roman" w:hint="eastAsia"/>
                        <w:color w:val="000000"/>
                        <w:szCs w:val="21"/>
                      </w:rPr>
                      <w:t>元。截至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日，公司向中行宁波江东支行借款</w:t>
                    </w:r>
                    <w:r w:rsidRPr="00140F0C">
                      <w:rPr>
                        <w:rFonts w:ascii="Times New Roman" w:eastAsia="等线" w:hAnsi="Times New Roman" w:cs="Times New Roman"/>
                        <w:color w:val="000000"/>
                        <w:szCs w:val="21"/>
                      </w:rPr>
                      <w:t>235,927,834.72</w:t>
                    </w:r>
                    <w:r w:rsidRPr="00140F0C">
                      <w:rPr>
                        <w:rFonts w:cs="Times New Roman" w:hint="eastAsia"/>
                        <w:color w:val="000000"/>
                        <w:szCs w:val="21"/>
                      </w:rPr>
                      <w:t>元。</w:t>
                    </w:r>
                  </w:p>
                </w:tc>
              </w:tr>
              <w:tr w:rsidR="00140F0C" w:rsidRPr="00140F0C" w14:paraId="1C42C22D" w14:textId="77777777" w:rsidTr="004B0BA4">
                <w:trPr>
                  <w:trHeight w:val="495"/>
                </w:trPr>
                <w:tc>
                  <w:tcPr>
                    <w:tcW w:w="8640" w:type="dxa"/>
                    <w:tcBorders>
                      <w:top w:val="nil"/>
                      <w:left w:val="nil"/>
                      <w:bottom w:val="nil"/>
                      <w:right w:val="nil"/>
                    </w:tcBorders>
                    <w:shd w:val="clear" w:color="auto" w:fill="auto"/>
                    <w:noWrap/>
                    <w:vAlign w:val="center"/>
                    <w:hideMark/>
                  </w:tcPr>
                  <w:p w14:paraId="1AE9F402"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0E3351F8" w14:textId="77777777" w:rsidTr="004B0BA4">
                <w:trPr>
                  <w:trHeight w:val="495"/>
                </w:trPr>
                <w:tc>
                  <w:tcPr>
                    <w:tcW w:w="8640" w:type="dxa"/>
                    <w:tcBorders>
                      <w:top w:val="nil"/>
                      <w:left w:val="nil"/>
                      <w:bottom w:val="nil"/>
                      <w:right w:val="nil"/>
                    </w:tcBorders>
                    <w:shd w:val="clear" w:color="auto" w:fill="auto"/>
                    <w:noWrap/>
                    <w:vAlign w:val="center"/>
                    <w:hideMark/>
                  </w:tcPr>
                  <w:p w14:paraId="481FFCD5"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2</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公司将持有的子公司泉州市明</w:t>
                    </w:r>
                    <w:proofErr w:type="gramStart"/>
                    <w:r w:rsidRPr="00140F0C">
                      <w:rPr>
                        <w:rFonts w:cs="Times New Roman" w:hint="eastAsia"/>
                        <w:color w:val="000000"/>
                        <w:szCs w:val="21"/>
                      </w:rPr>
                      <w:t>泉建设</w:t>
                    </w:r>
                    <w:proofErr w:type="gramEnd"/>
                    <w:r w:rsidRPr="00140F0C">
                      <w:rPr>
                        <w:rFonts w:cs="Times New Roman" w:hint="eastAsia"/>
                        <w:color w:val="000000"/>
                        <w:szCs w:val="21"/>
                      </w:rPr>
                      <w:t>投资有限公司</w:t>
                    </w:r>
                    <w:r w:rsidRPr="00140F0C">
                      <w:rPr>
                        <w:rFonts w:ascii="Times New Roman" w:eastAsia="等线" w:hAnsi="Times New Roman" w:cs="Times New Roman"/>
                        <w:color w:val="000000"/>
                        <w:szCs w:val="21"/>
                      </w:rPr>
                      <w:t>70%</w:t>
                    </w:r>
                    <w:r w:rsidRPr="00140F0C">
                      <w:rPr>
                        <w:rFonts w:cs="Times New Roman" w:hint="eastAsia"/>
                        <w:color w:val="000000"/>
                        <w:szCs w:val="21"/>
                      </w:rPr>
                      <w:t>股权收益权转让给兴业财富资产管理有限公司（代表兴业财富</w:t>
                    </w:r>
                    <w:r w:rsidRPr="00140F0C">
                      <w:rPr>
                        <w:rFonts w:ascii="Times New Roman" w:eastAsia="等线" w:hAnsi="Times New Roman" w:cs="Times New Roman"/>
                        <w:color w:val="000000"/>
                        <w:szCs w:val="21"/>
                      </w:rPr>
                      <w:t>-</w:t>
                    </w:r>
                    <w:proofErr w:type="gramStart"/>
                    <w:r w:rsidRPr="00140F0C">
                      <w:rPr>
                        <w:rFonts w:cs="Times New Roman" w:hint="eastAsia"/>
                        <w:color w:val="000000"/>
                        <w:szCs w:val="21"/>
                      </w:rPr>
                      <w:t>兴金</w:t>
                    </w:r>
                    <w:r w:rsidRPr="00140F0C">
                      <w:rPr>
                        <w:rFonts w:ascii="Times New Roman" w:eastAsia="等线" w:hAnsi="Times New Roman" w:cs="Times New Roman"/>
                        <w:color w:val="000000"/>
                        <w:szCs w:val="21"/>
                      </w:rPr>
                      <w:t>494</w:t>
                    </w:r>
                    <w:r w:rsidRPr="00140F0C">
                      <w:rPr>
                        <w:rFonts w:cs="Times New Roman" w:hint="eastAsia"/>
                        <w:color w:val="000000"/>
                        <w:szCs w:val="21"/>
                      </w:rPr>
                      <w:t>号</w:t>
                    </w:r>
                    <w:proofErr w:type="gramEnd"/>
                    <w:r w:rsidRPr="00140F0C">
                      <w:rPr>
                        <w:rFonts w:cs="Times New Roman" w:hint="eastAsia"/>
                        <w:color w:val="000000"/>
                        <w:szCs w:val="21"/>
                      </w:rPr>
                      <w:t>单一客户专项资产管理计划），转让价</w:t>
                    </w:r>
                    <w:r w:rsidRPr="00140F0C">
                      <w:rPr>
                        <w:rFonts w:ascii="Times New Roman" w:eastAsia="等线" w:hAnsi="Times New Roman" w:cs="Times New Roman"/>
                        <w:color w:val="000000"/>
                        <w:szCs w:val="21"/>
                      </w:rPr>
                      <w:t>400,000,000.00</w:t>
                    </w:r>
                    <w:r w:rsidRPr="00140F0C">
                      <w:rPr>
                        <w:rFonts w:cs="Times New Roman" w:hint="eastAsia"/>
                        <w:color w:val="000000"/>
                        <w:szCs w:val="21"/>
                      </w:rPr>
                      <w:t>元。福建省政企合作引导投资基金合伙企业（有限合伙）出资</w:t>
                    </w:r>
                    <w:r w:rsidRPr="00140F0C">
                      <w:rPr>
                        <w:rFonts w:ascii="Times New Roman" w:eastAsia="等线" w:hAnsi="Times New Roman" w:cs="Times New Roman"/>
                        <w:color w:val="000000"/>
                        <w:szCs w:val="21"/>
                      </w:rPr>
                      <w:t>400,000,000.00</w:t>
                    </w:r>
                    <w:r w:rsidRPr="00140F0C">
                      <w:rPr>
                        <w:rFonts w:cs="Times New Roman" w:hint="eastAsia"/>
                        <w:color w:val="000000"/>
                        <w:szCs w:val="21"/>
                      </w:rPr>
                      <w:t>元委托兴业财富资产管理有限公司设立“兴业财富</w:t>
                    </w:r>
                    <w:r w:rsidRPr="00140F0C">
                      <w:rPr>
                        <w:rFonts w:ascii="Times New Roman" w:eastAsia="等线" w:hAnsi="Times New Roman" w:cs="Times New Roman"/>
                        <w:color w:val="000000"/>
                        <w:szCs w:val="21"/>
                      </w:rPr>
                      <w:t>-</w:t>
                    </w:r>
                    <w:r w:rsidRPr="00140F0C">
                      <w:rPr>
                        <w:rFonts w:cs="Times New Roman" w:hint="eastAsia"/>
                        <w:color w:val="000000"/>
                        <w:szCs w:val="21"/>
                      </w:rPr>
                      <w:t>兴金</w:t>
                    </w:r>
                    <w:r w:rsidRPr="00140F0C">
                      <w:rPr>
                        <w:rFonts w:ascii="Times New Roman" w:eastAsia="等线" w:hAnsi="Times New Roman" w:cs="Times New Roman"/>
                        <w:color w:val="000000"/>
                        <w:szCs w:val="21"/>
                      </w:rPr>
                      <w:t>494</w:t>
                    </w:r>
                    <w:r w:rsidRPr="00140F0C">
                      <w:rPr>
                        <w:rFonts w:cs="Times New Roman" w:hint="eastAsia"/>
                        <w:color w:val="000000"/>
                        <w:szCs w:val="21"/>
                      </w:rPr>
                      <w:t>号单一客户专项资产管理计划”，该专项计划的委托期限为</w:t>
                    </w:r>
                    <w:r w:rsidRPr="00140F0C">
                      <w:rPr>
                        <w:rFonts w:ascii="Times New Roman" w:eastAsia="等线" w:hAnsi="Times New Roman" w:cs="Times New Roman"/>
                        <w:color w:val="000000"/>
                        <w:szCs w:val="21"/>
                      </w:rPr>
                      <w:t>60</w:t>
                    </w:r>
                    <w:r w:rsidRPr="00140F0C">
                      <w:rPr>
                        <w:rFonts w:cs="Times New Roman" w:hint="eastAsia"/>
                        <w:color w:val="000000"/>
                        <w:szCs w:val="21"/>
                      </w:rPr>
                      <w:t>个月。截至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150,000,000.00</w:t>
                    </w:r>
                    <w:r w:rsidRPr="00140F0C">
                      <w:rPr>
                        <w:rFonts w:cs="Times New Roman" w:hint="eastAsia"/>
                        <w:color w:val="000000"/>
                        <w:szCs w:val="21"/>
                      </w:rPr>
                      <w:t>元。</w:t>
                    </w:r>
                  </w:p>
                </w:tc>
              </w:tr>
              <w:tr w:rsidR="00140F0C" w:rsidRPr="00140F0C" w14:paraId="5E9DCCBF" w14:textId="77777777" w:rsidTr="004B0BA4">
                <w:trPr>
                  <w:trHeight w:val="495"/>
                </w:trPr>
                <w:tc>
                  <w:tcPr>
                    <w:tcW w:w="8640" w:type="dxa"/>
                    <w:tcBorders>
                      <w:top w:val="nil"/>
                      <w:left w:val="nil"/>
                      <w:bottom w:val="nil"/>
                      <w:right w:val="nil"/>
                    </w:tcBorders>
                    <w:shd w:val="clear" w:color="auto" w:fill="auto"/>
                    <w:noWrap/>
                    <w:vAlign w:val="center"/>
                    <w:hideMark/>
                  </w:tcPr>
                  <w:p w14:paraId="61DC61B8"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232F8F1C" w14:textId="77777777" w:rsidTr="004B0BA4">
                <w:trPr>
                  <w:trHeight w:val="495"/>
                </w:trPr>
                <w:tc>
                  <w:tcPr>
                    <w:tcW w:w="8640" w:type="dxa"/>
                    <w:tcBorders>
                      <w:top w:val="nil"/>
                      <w:left w:val="nil"/>
                      <w:bottom w:val="nil"/>
                      <w:right w:val="nil"/>
                    </w:tcBorders>
                    <w:shd w:val="clear" w:color="auto" w:fill="auto"/>
                    <w:noWrap/>
                    <w:vAlign w:val="center"/>
                    <w:hideMark/>
                  </w:tcPr>
                  <w:p w14:paraId="66C4B3B8"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3</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公司将杭州明赋</w:t>
                    </w:r>
                    <w:r w:rsidRPr="00140F0C">
                      <w:rPr>
                        <w:rFonts w:ascii="Times New Roman" w:eastAsia="等线" w:hAnsi="Times New Roman" w:cs="Times New Roman"/>
                        <w:color w:val="000000"/>
                        <w:szCs w:val="21"/>
                      </w:rPr>
                      <w:t>PPP</w:t>
                    </w:r>
                    <w:r w:rsidRPr="00140F0C">
                      <w:rPr>
                        <w:rFonts w:cs="Times New Roman" w:hint="eastAsia"/>
                        <w:color w:val="000000"/>
                        <w:szCs w:val="21"/>
                      </w:rPr>
                      <w:t>项目享有的</w:t>
                    </w:r>
                    <w:r w:rsidRPr="00140F0C">
                      <w:rPr>
                        <w:rFonts w:ascii="Times New Roman" w:eastAsia="等线" w:hAnsi="Times New Roman" w:cs="Times New Roman"/>
                        <w:color w:val="000000"/>
                        <w:szCs w:val="21"/>
                      </w:rPr>
                      <w:t>363,139,611.33</w:t>
                    </w:r>
                    <w:r w:rsidRPr="00140F0C">
                      <w:rPr>
                        <w:rFonts w:cs="Times New Roman" w:hint="eastAsia"/>
                        <w:color w:val="000000"/>
                        <w:szCs w:val="21"/>
                      </w:rPr>
                      <w:t>元的债权转让给海尔金融保理（重庆）有限公司，取得应收</w:t>
                    </w:r>
                    <w:proofErr w:type="gramStart"/>
                    <w:r w:rsidRPr="00140F0C">
                      <w:rPr>
                        <w:rFonts w:cs="Times New Roman" w:hint="eastAsia"/>
                        <w:color w:val="000000"/>
                        <w:szCs w:val="21"/>
                      </w:rPr>
                      <w:t>账款保理融资</w:t>
                    </w:r>
                    <w:proofErr w:type="gramEnd"/>
                    <w:r w:rsidRPr="00140F0C">
                      <w:rPr>
                        <w:rFonts w:ascii="Times New Roman" w:eastAsia="等线" w:hAnsi="Times New Roman" w:cs="Times New Roman"/>
                        <w:color w:val="000000"/>
                        <w:szCs w:val="21"/>
                      </w:rPr>
                      <w:t>150,000,000.00</w:t>
                    </w:r>
                    <w:r w:rsidRPr="00140F0C">
                      <w:rPr>
                        <w:rFonts w:cs="Times New Roman" w:hint="eastAsia"/>
                        <w:color w:val="000000"/>
                        <w:szCs w:val="21"/>
                      </w:rPr>
                      <w:t>元，期限为</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3</w:t>
                    </w:r>
                    <w:r w:rsidRPr="00140F0C">
                      <w:rPr>
                        <w:rFonts w:cs="Times New Roman" w:hint="eastAsia"/>
                        <w:color w:val="000000"/>
                        <w:szCs w:val="21"/>
                      </w:rPr>
                      <w:t>月</w:t>
                    </w:r>
                    <w:r w:rsidRPr="00140F0C">
                      <w:rPr>
                        <w:rFonts w:ascii="Times New Roman" w:eastAsia="等线" w:hAnsi="Times New Roman" w:cs="Times New Roman"/>
                        <w:color w:val="000000"/>
                        <w:szCs w:val="21"/>
                      </w:rPr>
                      <w:t>24</w:t>
                    </w:r>
                    <w:r w:rsidRPr="00140F0C">
                      <w:rPr>
                        <w:rFonts w:cs="Times New Roman" w:hint="eastAsia"/>
                        <w:color w:val="000000"/>
                        <w:szCs w:val="21"/>
                      </w:rPr>
                      <w:t>日至</w:t>
                    </w:r>
                    <w:r w:rsidRPr="00140F0C">
                      <w:rPr>
                        <w:rFonts w:ascii="Times New Roman" w:eastAsia="等线" w:hAnsi="Times New Roman" w:cs="Times New Roman"/>
                        <w:color w:val="000000"/>
                        <w:szCs w:val="21"/>
                      </w:rPr>
                      <w:t>2023</w:t>
                    </w:r>
                    <w:r w:rsidRPr="00140F0C">
                      <w:rPr>
                        <w:rFonts w:cs="Times New Roman" w:hint="eastAsia"/>
                        <w:color w:val="000000"/>
                        <w:szCs w:val="21"/>
                      </w:rPr>
                      <w:t>年</w:t>
                    </w:r>
                    <w:r w:rsidRPr="00140F0C">
                      <w:rPr>
                        <w:rFonts w:ascii="Times New Roman" w:eastAsia="等线" w:hAnsi="Times New Roman" w:cs="Times New Roman"/>
                        <w:color w:val="000000"/>
                        <w:szCs w:val="21"/>
                      </w:rPr>
                      <w:t>3</w:t>
                    </w:r>
                    <w:r w:rsidRPr="00140F0C">
                      <w:rPr>
                        <w:rFonts w:cs="Times New Roman" w:hint="eastAsia"/>
                        <w:color w:val="000000"/>
                        <w:szCs w:val="21"/>
                      </w:rPr>
                      <w:t>月</w:t>
                    </w:r>
                    <w:r w:rsidRPr="00140F0C">
                      <w:rPr>
                        <w:rFonts w:ascii="Times New Roman" w:eastAsia="等线" w:hAnsi="Times New Roman" w:cs="Times New Roman"/>
                        <w:color w:val="000000"/>
                        <w:szCs w:val="21"/>
                      </w:rPr>
                      <w:t>23</w:t>
                    </w:r>
                    <w:r w:rsidRPr="00140F0C">
                      <w:rPr>
                        <w:rFonts w:cs="Times New Roman" w:hint="eastAsia"/>
                        <w:color w:val="000000"/>
                        <w:szCs w:val="21"/>
                      </w:rPr>
                      <w:t>日。</w:t>
                    </w:r>
                  </w:p>
                </w:tc>
              </w:tr>
              <w:tr w:rsidR="00140F0C" w:rsidRPr="00140F0C" w14:paraId="61BAF842" w14:textId="77777777" w:rsidTr="004B0BA4">
                <w:trPr>
                  <w:trHeight w:val="495"/>
                </w:trPr>
                <w:tc>
                  <w:tcPr>
                    <w:tcW w:w="8640" w:type="dxa"/>
                    <w:tcBorders>
                      <w:top w:val="nil"/>
                      <w:left w:val="nil"/>
                      <w:bottom w:val="nil"/>
                      <w:right w:val="nil"/>
                    </w:tcBorders>
                    <w:shd w:val="clear" w:color="auto" w:fill="auto"/>
                    <w:noWrap/>
                    <w:vAlign w:val="center"/>
                    <w:hideMark/>
                  </w:tcPr>
                  <w:p w14:paraId="7291E2E9"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20F3F27F" w14:textId="77777777" w:rsidTr="004B0BA4">
                <w:trPr>
                  <w:trHeight w:val="495"/>
                </w:trPr>
                <w:tc>
                  <w:tcPr>
                    <w:tcW w:w="8640" w:type="dxa"/>
                    <w:tcBorders>
                      <w:top w:val="nil"/>
                      <w:left w:val="nil"/>
                      <w:bottom w:val="nil"/>
                      <w:right w:val="nil"/>
                    </w:tcBorders>
                    <w:shd w:val="clear" w:color="auto" w:fill="auto"/>
                    <w:noWrap/>
                    <w:vAlign w:val="center"/>
                    <w:hideMark/>
                  </w:tcPr>
                  <w:p w14:paraId="5CD2E04E"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4</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公司孙公司浙江大地钢结构有限公司将</w:t>
                    </w:r>
                    <w:proofErr w:type="gramStart"/>
                    <w:r w:rsidRPr="00140F0C">
                      <w:rPr>
                        <w:rFonts w:cs="Times New Roman" w:hint="eastAsia"/>
                        <w:color w:val="000000"/>
                        <w:szCs w:val="21"/>
                      </w:rPr>
                      <w:t>杭房权证萧字</w:t>
                    </w:r>
                    <w:proofErr w:type="gramEnd"/>
                    <w:r w:rsidRPr="00140F0C">
                      <w:rPr>
                        <w:rFonts w:cs="Times New Roman" w:hint="eastAsia"/>
                        <w:color w:val="000000"/>
                        <w:szCs w:val="21"/>
                      </w:rPr>
                      <w:t>第</w:t>
                    </w:r>
                    <w:r w:rsidRPr="00140F0C">
                      <w:rPr>
                        <w:rFonts w:ascii="Times New Roman" w:eastAsia="等线" w:hAnsi="Times New Roman" w:cs="Times New Roman"/>
                        <w:color w:val="000000"/>
                        <w:szCs w:val="21"/>
                      </w:rPr>
                      <w:t>294907</w:t>
                    </w:r>
                    <w:r w:rsidRPr="00140F0C">
                      <w:rPr>
                        <w:rFonts w:cs="Times New Roman" w:hint="eastAsia"/>
                        <w:color w:val="000000"/>
                        <w:szCs w:val="21"/>
                      </w:rPr>
                      <w:t>号、</w:t>
                    </w:r>
                    <w:proofErr w:type="gramStart"/>
                    <w:r w:rsidRPr="00140F0C">
                      <w:rPr>
                        <w:rFonts w:cs="Times New Roman" w:hint="eastAsia"/>
                        <w:color w:val="000000"/>
                        <w:szCs w:val="21"/>
                      </w:rPr>
                      <w:t>杭房权证萧字</w:t>
                    </w:r>
                    <w:proofErr w:type="gramEnd"/>
                    <w:r w:rsidRPr="00140F0C">
                      <w:rPr>
                        <w:rFonts w:cs="Times New Roman" w:hint="eastAsia"/>
                        <w:color w:val="000000"/>
                        <w:szCs w:val="21"/>
                      </w:rPr>
                      <w:t>第</w:t>
                    </w:r>
                    <w:r w:rsidRPr="00140F0C">
                      <w:rPr>
                        <w:rFonts w:ascii="Times New Roman" w:eastAsia="等线" w:hAnsi="Times New Roman" w:cs="Times New Roman"/>
                        <w:color w:val="000000"/>
                        <w:szCs w:val="21"/>
                      </w:rPr>
                      <w:t>294908</w:t>
                    </w:r>
                    <w:r w:rsidRPr="00140F0C">
                      <w:rPr>
                        <w:rFonts w:cs="Times New Roman" w:hint="eastAsia"/>
                        <w:color w:val="000000"/>
                        <w:szCs w:val="21"/>
                      </w:rPr>
                      <w:t>号、</w:t>
                    </w:r>
                    <w:proofErr w:type="gramStart"/>
                    <w:r w:rsidRPr="00140F0C">
                      <w:rPr>
                        <w:rFonts w:cs="Times New Roman" w:hint="eastAsia"/>
                        <w:color w:val="000000"/>
                        <w:szCs w:val="21"/>
                      </w:rPr>
                      <w:t>杭房权证萧字</w:t>
                    </w:r>
                    <w:proofErr w:type="gramEnd"/>
                    <w:r w:rsidRPr="00140F0C">
                      <w:rPr>
                        <w:rFonts w:cs="Times New Roman" w:hint="eastAsia"/>
                        <w:color w:val="000000"/>
                        <w:szCs w:val="21"/>
                      </w:rPr>
                      <w:t>第</w:t>
                    </w:r>
                    <w:r w:rsidRPr="00140F0C">
                      <w:rPr>
                        <w:rFonts w:ascii="Times New Roman" w:eastAsia="等线" w:hAnsi="Times New Roman" w:cs="Times New Roman"/>
                        <w:color w:val="000000"/>
                        <w:szCs w:val="21"/>
                      </w:rPr>
                      <w:t xml:space="preserve"> 00061556</w:t>
                    </w:r>
                    <w:r w:rsidRPr="00140F0C">
                      <w:rPr>
                        <w:rFonts w:cs="Times New Roman" w:hint="eastAsia"/>
                        <w:color w:val="000000"/>
                        <w:szCs w:val="21"/>
                      </w:rPr>
                      <w:t>号的房屋建筑物及杭萧国用（</w:t>
                    </w:r>
                    <w:r w:rsidRPr="00140F0C">
                      <w:rPr>
                        <w:rFonts w:ascii="Times New Roman" w:eastAsia="等线" w:hAnsi="Times New Roman" w:cs="Times New Roman"/>
                        <w:color w:val="000000"/>
                        <w:szCs w:val="21"/>
                      </w:rPr>
                      <w:t>2009</w:t>
                    </w:r>
                    <w:r w:rsidRPr="00140F0C">
                      <w:rPr>
                        <w:rFonts w:cs="Times New Roman" w:hint="eastAsia"/>
                        <w:color w:val="000000"/>
                        <w:szCs w:val="21"/>
                      </w:rPr>
                      <w:t>）第</w:t>
                    </w:r>
                    <w:r w:rsidRPr="00140F0C">
                      <w:rPr>
                        <w:rFonts w:ascii="Times New Roman" w:eastAsia="等线" w:hAnsi="Times New Roman" w:cs="Times New Roman"/>
                        <w:color w:val="000000"/>
                        <w:szCs w:val="21"/>
                      </w:rPr>
                      <w:t xml:space="preserve"> 0700007</w:t>
                    </w:r>
                    <w:r w:rsidRPr="00140F0C">
                      <w:rPr>
                        <w:rFonts w:cs="Times New Roman" w:hint="eastAsia"/>
                        <w:color w:val="000000"/>
                        <w:szCs w:val="21"/>
                      </w:rPr>
                      <w:t>号的土地使用权抵押给中国农业银行股份有限公司萧山分行，取得</w:t>
                    </w:r>
                    <w:r w:rsidRPr="00140F0C">
                      <w:rPr>
                        <w:rFonts w:ascii="Times New Roman" w:eastAsia="等线" w:hAnsi="Times New Roman" w:cs="Times New Roman"/>
                        <w:color w:val="000000"/>
                        <w:szCs w:val="21"/>
                      </w:rPr>
                      <w:t>172,820,000.00</w:t>
                    </w:r>
                    <w:r w:rsidRPr="00140F0C">
                      <w:rPr>
                        <w:rFonts w:cs="Times New Roman" w:hint="eastAsia"/>
                        <w:color w:val="000000"/>
                        <w:szCs w:val="21"/>
                      </w:rPr>
                      <w:t>元</w:t>
                    </w:r>
                    <w:proofErr w:type="gramStart"/>
                    <w:r w:rsidRPr="00140F0C">
                      <w:rPr>
                        <w:rFonts w:cs="Times New Roman" w:hint="eastAsia"/>
                        <w:color w:val="000000"/>
                        <w:szCs w:val="21"/>
                      </w:rPr>
                      <w:t>最</w:t>
                    </w:r>
                    <w:proofErr w:type="gramEnd"/>
                    <w:r w:rsidRPr="00140F0C">
                      <w:rPr>
                        <w:rFonts w:cs="Times New Roman" w:hint="eastAsia"/>
                        <w:color w:val="000000"/>
                        <w:szCs w:val="21"/>
                      </w:rPr>
                      <w:t>高额质押额度，抵押期限为</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w:t>
                    </w:r>
                    <w:r w:rsidRPr="00140F0C">
                      <w:rPr>
                        <w:rFonts w:cs="Times New Roman" w:hint="eastAsia"/>
                        <w:color w:val="000000"/>
                        <w:szCs w:val="21"/>
                      </w:rPr>
                      <w:t>月</w:t>
                    </w:r>
                    <w:r w:rsidRPr="00140F0C">
                      <w:rPr>
                        <w:rFonts w:ascii="Times New Roman" w:eastAsia="等线" w:hAnsi="Times New Roman" w:cs="Times New Roman"/>
                        <w:color w:val="000000"/>
                        <w:szCs w:val="21"/>
                      </w:rPr>
                      <w:t>15</w:t>
                    </w:r>
                    <w:r w:rsidRPr="00140F0C">
                      <w:rPr>
                        <w:rFonts w:cs="Times New Roman" w:hint="eastAsia"/>
                        <w:color w:val="000000"/>
                        <w:szCs w:val="21"/>
                      </w:rPr>
                      <w:t>日至</w:t>
                    </w:r>
                    <w:r w:rsidRPr="00140F0C">
                      <w:rPr>
                        <w:rFonts w:ascii="Times New Roman" w:eastAsia="等线" w:hAnsi="Times New Roman" w:cs="Times New Roman"/>
                        <w:color w:val="000000"/>
                        <w:szCs w:val="21"/>
                      </w:rPr>
                      <w:t>2023</w:t>
                    </w:r>
                    <w:r w:rsidRPr="00140F0C">
                      <w:rPr>
                        <w:rFonts w:cs="Times New Roman" w:hint="eastAsia"/>
                        <w:color w:val="000000"/>
                        <w:szCs w:val="21"/>
                      </w:rPr>
                      <w:t>年</w:t>
                    </w:r>
                    <w:r w:rsidRPr="00140F0C">
                      <w:rPr>
                        <w:rFonts w:ascii="Times New Roman" w:eastAsia="等线" w:hAnsi="Times New Roman" w:cs="Times New Roman"/>
                        <w:color w:val="000000"/>
                        <w:szCs w:val="21"/>
                      </w:rPr>
                      <w:t>1</w:t>
                    </w:r>
                    <w:r w:rsidRPr="00140F0C">
                      <w:rPr>
                        <w:rFonts w:cs="Times New Roman" w:hint="eastAsia"/>
                        <w:color w:val="000000"/>
                        <w:szCs w:val="21"/>
                      </w:rPr>
                      <w:t>月</w:t>
                    </w:r>
                    <w:r w:rsidRPr="00140F0C">
                      <w:rPr>
                        <w:rFonts w:ascii="Times New Roman" w:eastAsia="等线" w:hAnsi="Times New Roman" w:cs="Times New Roman"/>
                        <w:color w:val="000000"/>
                        <w:szCs w:val="21"/>
                      </w:rPr>
                      <w:t>14</w:t>
                    </w:r>
                    <w:r w:rsidRPr="00140F0C">
                      <w:rPr>
                        <w:rFonts w:cs="Times New Roman" w:hint="eastAsia"/>
                        <w:color w:val="000000"/>
                        <w:szCs w:val="21"/>
                      </w:rPr>
                      <w:t>日。截至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日，抵押的房屋建筑物净值为</w:t>
                    </w:r>
                    <w:r w:rsidRPr="00140F0C">
                      <w:rPr>
                        <w:rFonts w:ascii="Times New Roman" w:eastAsia="等线" w:hAnsi="Times New Roman" w:cs="Times New Roman"/>
                        <w:color w:val="000000"/>
                        <w:szCs w:val="21"/>
                      </w:rPr>
                      <w:t>9,976,111.25</w:t>
                    </w:r>
                    <w:r w:rsidRPr="00140F0C">
                      <w:rPr>
                        <w:rFonts w:cs="Times New Roman" w:hint="eastAsia"/>
                        <w:color w:val="000000"/>
                        <w:szCs w:val="21"/>
                      </w:rPr>
                      <w:t>元，土地使用权净值为</w:t>
                    </w:r>
                    <w:r w:rsidRPr="00140F0C">
                      <w:rPr>
                        <w:rFonts w:ascii="Times New Roman" w:eastAsia="等线" w:hAnsi="Times New Roman" w:cs="Times New Roman"/>
                        <w:color w:val="000000"/>
                        <w:szCs w:val="21"/>
                      </w:rPr>
                      <w:t>7,754,267.88</w:t>
                    </w:r>
                    <w:r w:rsidRPr="00140F0C">
                      <w:rPr>
                        <w:rFonts w:cs="Times New Roman" w:hint="eastAsia"/>
                        <w:color w:val="000000"/>
                        <w:szCs w:val="21"/>
                      </w:rPr>
                      <w:t>元。截至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日，公司向农行萧山分行借款</w:t>
                    </w:r>
                    <w:r w:rsidRPr="00140F0C">
                      <w:rPr>
                        <w:rFonts w:ascii="Times New Roman" w:eastAsia="等线" w:hAnsi="Times New Roman" w:cs="Times New Roman"/>
                        <w:color w:val="000000"/>
                        <w:szCs w:val="21"/>
                      </w:rPr>
                      <w:t>120,000,000.00</w:t>
                    </w:r>
                    <w:r w:rsidRPr="00140F0C">
                      <w:rPr>
                        <w:rFonts w:cs="Times New Roman" w:hint="eastAsia"/>
                        <w:color w:val="000000"/>
                        <w:szCs w:val="21"/>
                      </w:rPr>
                      <w:t>元，该笔借款中的</w:t>
                    </w:r>
                    <w:r w:rsidRPr="00140F0C">
                      <w:rPr>
                        <w:rFonts w:ascii="Times New Roman" w:eastAsia="等线" w:hAnsi="Times New Roman" w:cs="Times New Roman"/>
                        <w:color w:val="000000"/>
                        <w:szCs w:val="21"/>
                      </w:rPr>
                      <w:t>25,000,000.00</w:t>
                    </w:r>
                    <w:r w:rsidRPr="00140F0C">
                      <w:rPr>
                        <w:rFonts w:cs="Times New Roman" w:hint="eastAsia"/>
                        <w:color w:val="000000"/>
                        <w:szCs w:val="21"/>
                      </w:rPr>
                      <w:t>元同时由母公司</w:t>
                    </w:r>
                    <w:proofErr w:type="gramStart"/>
                    <w:r w:rsidRPr="00140F0C">
                      <w:rPr>
                        <w:rFonts w:cs="Times New Roman" w:hint="eastAsia"/>
                        <w:color w:val="000000"/>
                        <w:szCs w:val="21"/>
                      </w:rPr>
                      <w:t>龙元建设</w:t>
                    </w:r>
                    <w:proofErr w:type="gramEnd"/>
                    <w:r w:rsidRPr="00140F0C">
                      <w:rPr>
                        <w:rFonts w:cs="Times New Roman" w:hint="eastAsia"/>
                        <w:color w:val="000000"/>
                        <w:szCs w:val="21"/>
                      </w:rPr>
                      <w:t>集团股份有限公司提供连带责任担保。</w:t>
                    </w:r>
                  </w:p>
                </w:tc>
              </w:tr>
              <w:tr w:rsidR="00140F0C" w:rsidRPr="00140F0C" w14:paraId="32558D12" w14:textId="77777777" w:rsidTr="004B0BA4">
                <w:trPr>
                  <w:trHeight w:val="495"/>
                </w:trPr>
                <w:tc>
                  <w:tcPr>
                    <w:tcW w:w="8640" w:type="dxa"/>
                    <w:tcBorders>
                      <w:top w:val="nil"/>
                      <w:left w:val="nil"/>
                      <w:bottom w:val="nil"/>
                      <w:right w:val="nil"/>
                    </w:tcBorders>
                    <w:shd w:val="clear" w:color="auto" w:fill="auto"/>
                    <w:noWrap/>
                    <w:vAlign w:val="center"/>
                    <w:hideMark/>
                  </w:tcPr>
                  <w:p w14:paraId="49AAA3AA"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1E8BFA66" w14:textId="77777777" w:rsidTr="004B0BA4">
                <w:trPr>
                  <w:trHeight w:val="495"/>
                </w:trPr>
                <w:tc>
                  <w:tcPr>
                    <w:tcW w:w="8640" w:type="dxa"/>
                    <w:tcBorders>
                      <w:top w:val="nil"/>
                      <w:left w:val="nil"/>
                      <w:bottom w:val="nil"/>
                      <w:right w:val="nil"/>
                    </w:tcBorders>
                    <w:shd w:val="clear" w:color="auto" w:fill="auto"/>
                    <w:noWrap/>
                    <w:vAlign w:val="center"/>
                    <w:hideMark/>
                  </w:tcPr>
                  <w:p w14:paraId="1711BCFD"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5</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公司孙公司上海信安幕墙建筑装饰有限公司将沪房地金字（</w:t>
                    </w:r>
                    <w:r w:rsidRPr="00140F0C">
                      <w:rPr>
                        <w:rFonts w:ascii="Times New Roman" w:eastAsia="等线" w:hAnsi="Times New Roman" w:cs="Times New Roman"/>
                        <w:color w:val="000000"/>
                        <w:szCs w:val="21"/>
                      </w:rPr>
                      <w:t>2014</w:t>
                    </w:r>
                    <w:r w:rsidRPr="00140F0C">
                      <w:rPr>
                        <w:rFonts w:cs="Times New Roman" w:hint="eastAsia"/>
                        <w:color w:val="000000"/>
                        <w:szCs w:val="21"/>
                      </w:rPr>
                      <w:t>）第</w:t>
                    </w:r>
                    <w:r w:rsidRPr="00140F0C">
                      <w:rPr>
                        <w:rFonts w:ascii="Times New Roman" w:eastAsia="等线" w:hAnsi="Times New Roman" w:cs="Times New Roman"/>
                        <w:color w:val="000000"/>
                        <w:szCs w:val="21"/>
                      </w:rPr>
                      <w:t>008600</w:t>
                    </w:r>
                    <w:r w:rsidRPr="00140F0C">
                      <w:rPr>
                        <w:rFonts w:cs="Times New Roman" w:hint="eastAsia"/>
                        <w:color w:val="000000"/>
                        <w:szCs w:val="21"/>
                      </w:rPr>
                      <w:t>号的房屋建筑物及土地使用权抵押给上海浦东发展银行股份有限公司崇明支行，取得</w:t>
                    </w:r>
                    <w:r w:rsidRPr="00140F0C">
                      <w:rPr>
                        <w:rFonts w:ascii="Times New Roman" w:eastAsia="等线" w:hAnsi="Times New Roman" w:cs="Times New Roman"/>
                        <w:color w:val="000000"/>
                        <w:szCs w:val="21"/>
                      </w:rPr>
                      <w:t>66,000,000.00</w:t>
                    </w:r>
                    <w:r w:rsidRPr="00140F0C">
                      <w:rPr>
                        <w:rFonts w:cs="Times New Roman" w:hint="eastAsia"/>
                        <w:color w:val="000000"/>
                        <w:szCs w:val="21"/>
                      </w:rPr>
                      <w:t>元</w:t>
                    </w:r>
                    <w:proofErr w:type="gramStart"/>
                    <w:r w:rsidRPr="00140F0C">
                      <w:rPr>
                        <w:rFonts w:cs="Times New Roman" w:hint="eastAsia"/>
                        <w:color w:val="000000"/>
                        <w:szCs w:val="21"/>
                      </w:rPr>
                      <w:t>最</w:t>
                    </w:r>
                    <w:proofErr w:type="gramEnd"/>
                    <w:r w:rsidRPr="00140F0C">
                      <w:rPr>
                        <w:rFonts w:cs="Times New Roman" w:hint="eastAsia"/>
                        <w:color w:val="000000"/>
                        <w:szCs w:val="21"/>
                      </w:rPr>
                      <w:t>高额质押额度，抵押期限为</w:t>
                    </w:r>
                    <w:r w:rsidRPr="00140F0C">
                      <w:rPr>
                        <w:rFonts w:ascii="Times New Roman" w:eastAsia="等线" w:hAnsi="Times New Roman" w:cs="Times New Roman"/>
                        <w:color w:val="000000"/>
                        <w:szCs w:val="21"/>
                      </w:rPr>
                      <w:t>2019</w:t>
                    </w:r>
                    <w:r w:rsidRPr="00140F0C">
                      <w:rPr>
                        <w:rFonts w:cs="Times New Roman" w:hint="eastAsia"/>
                        <w:color w:val="000000"/>
                        <w:szCs w:val="21"/>
                      </w:rPr>
                      <w:t>年</w:t>
                    </w:r>
                    <w:r w:rsidRPr="00140F0C">
                      <w:rPr>
                        <w:rFonts w:ascii="Times New Roman" w:eastAsia="等线" w:hAnsi="Times New Roman" w:cs="Times New Roman"/>
                        <w:color w:val="000000"/>
                        <w:szCs w:val="21"/>
                      </w:rPr>
                      <w:t>10</w:t>
                    </w:r>
                    <w:r w:rsidRPr="00140F0C">
                      <w:rPr>
                        <w:rFonts w:cs="Times New Roman" w:hint="eastAsia"/>
                        <w:color w:val="000000"/>
                        <w:szCs w:val="21"/>
                      </w:rPr>
                      <w:t>月</w:t>
                    </w:r>
                    <w:r w:rsidRPr="00140F0C">
                      <w:rPr>
                        <w:rFonts w:ascii="Times New Roman" w:eastAsia="等线" w:hAnsi="Times New Roman" w:cs="Times New Roman"/>
                        <w:color w:val="000000"/>
                        <w:szCs w:val="21"/>
                      </w:rPr>
                      <w:t>14</w:t>
                    </w:r>
                    <w:r w:rsidRPr="00140F0C">
                      <w:rPr>
                        <w:rFonts w:cs="Times New Roman" w:hint="eastAsia"/>
                        <w:color w:val="000000"/>
                        <w:szCs w:val="21"/>
                      </w:rPr>
                      <w:t>日至</w:t>
                    </w:r>
                    <w:r w:rsidRPr="00140F0C">
                      <w:rPr>
                        <w:rFonts w:ascii="Times New Roman" w:eastAsia="等线" w:hAnsi="Times New Roman" w:cs="Times New Roman"/>
                        <w:color w:val="000000"/>
                        <w:szCs w:val="21"/>
                      </w:rPr>
                      <w:t>2022</w:t>
                    </w:r>
                    <w:r w:rsidRPr="00140F0C">
                      <w:rPr>
                        <w:rFonts w:cs="Times New Roman" w:hint="eastAsia"/>
                        <w:color w:val="000000"/>
                        <w:szCs w:val="21"/>
                      </w:rPr>
                      <w:t>年</w:t>
                    </w:r>
                    <w:r w:rsidRPr="00140F0C">
                      <w:rPr>
                        <w:rFonts w:ascii="Times New Roman" w:eastAsia="等线" w:hAnsi="Times New Roman" w:cs="Times New Roman"/>
                        <w:color w:val="000000"/>
                        <w:szCs w:val="21"/>
                      </w:rPr>
                      <w:t>10</w:t>
                    </w:r>
                    <w:r w:rsidRPr="00140F0C">
                      <w:rPr>
                        <w:rFonts w:cs="Times New Roman" w:hint="eastAsia"/>
                        <w:color w:val="000000"/>
                        <w:szCs w:val="21"/>
                      </w:rPr>
                      <w:t>月</w:t>
                    </w:r>
                    <w:r w:rsidRPr="00140F0C">
                      <w:rPr>
                        <w:rFonts w:ascii="Times New Roman" w:eastAsia="等线" w:hAnsi="Times New Roman" w:cs="Times New Roman"/>
                        <w:color w:val="000000"/>
                        <w:szCs w:val="21"/>
                      </w:rPr>
                      <w:t>13</w:t>
                    </w:r>
                    <w:r w:rsidRPr="00140F0C">
                      <w:rPr>
                        <w:rFonts w:cs="Times New Roman" w:hint="eastAsia"/>
                        <w:color w:val="000000"/>
                        <w:szCs w:val="21"/>
                      </w:rPr>
                      <w:t>日。截至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日，抵押的房屋建筑物净值为</w:t>
                    </w:r>
                    <w:r w:rsidRPr="00140F0C">
                      <w:rPr>
                        <w:rFonts w:ascii="Times New Roman" w:eastAsia="等线" w:hAnsi="Times New Roman" w:cs="Times New Roman"/>
                        <w:color w:val="000000"/>
                        <w:szCs w:val="21"/>
                      </w:rPr>
                      <w:t>36,819,294.74</w:t>
                    </w:r>
                    <w:r w:rsidRPr="00140F0C">
                      <w:rPr>
                        <w:rFonts w:cs="Times New Roman" w:hint="eastAsia"/>
                        <w:color w:val="000000"/>
                        <w:szCs w:val="21"/>
                      </w:rPr>
                      <w:t>元，土地使用权净值为</w:t>
                    </w:r>
                    <w:r w:rsidRPr="00140F0C">
                      <w:rPr>
                        <w:rFonts w:ascii="Times New Roman" w:eastAsia="等线" w:hAnsi="Times New Roman" w:cs="Times New Roman"/>
                        <w:color w:val="000000"/>
                        <w:szCs w:val="21"/>
                      </w:rPr>
                      <w:t>15,523,499.74</w:t>
                    </w:r>
                    <w:r w:rsidRPr="00140F0C">
                      <w:rPr>
                        <w:rFonts w:cs="Times New Roman" w:hint="eastAsia"/>
                        <w:color w:val="000000"/>
                        <w:szCs w:val="21"/>
                      </w:rPr>
                      <w:t>元。截至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日，公司向浦发崇明支行借款</w:t>
                    </w:r>
                    <w:r w:rsidRPr="00140F0C">
                      <w:rPr>
                        <w:rFonts w:ascii="Times New Roman" w:eastAsia="等线" w:hAnsi="Times New Roman" w:cs="Times New Roman"/>
                        <w:color w:val="000000"/>
                        <w:szCs w:val="21"/>
                      </w:rPr>
                      <w:t>59,000,000.00</w:t>
                    </w:r>
                    <w:r w:rsidRPr="00140F0C">
                      <w:rPr>
                        <w:rFonts w:cs="Times New Roman" w:hint="eastAsia"/>
                        <w:color w:val="000000"/>
                        <w:szCs w:val="21"/>
                      </w:rPr>
                      <w:t>元。</w:t>
                    </w:r>
                  </w:p>
                </w:tc>
              </w:tr>
              <w:tr w:rsidR="00140F0C" w:rsidRPr="00140F0C" w14:paraId="7549C7C8" w14:textId="77777777" w:rsidTr="004B0BA4">
                <w:trPr>
                  <w:trHeight w:val="495"/>
                </w:trPr>
                <w:tc>
                  <w:tcPr>
                    <w:tcW w:w="8640" w:type="dxa"/>
                    <w:tcBorders>
                      <w:top w:val="nil"/>
                      <w:left w:val="nil"/>
                      <w:bottom w:val="nil"/>
                      <w:right w:val="nil"/>
                    </w:tcBorders>
                    <w:shd w:val="clear" w:color="auto" w:fill="auto"/>
                    <w:noWrap/>
                    <w:vAlign w:val="center"/>
                    <w:hideMark/>
                  </w:tcPr>
                  <w:p w14:paraId="7B11CF47"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61F3A65B" w14:textId="77777777" w:rsidTr="004B0BA4">
                <w:trPr>
                  <w:trHeight w:val="495"/>
                </w:trPr>
                <w:tc>
                  <w:tcPr>
                    <w:tcW w:w="8640" w:type="dxa"/>
                    <w:tcBorders>
                      <w:top w:val="nil"/>
                      <w:left w:val="nil"/>
                      <w:bottom w:val="nil"/>
                      <w:right w:val="nil"/>
                    </w:tcBorders>
                    <w:shd w:val="clear" w:color="auto" w:fill="auto"/>
                    <w:noWrap/>
                    <w:vAlign w:val="center"/>
                    <w:hideMark/>
                  </w:tcPr>
                  <w:p w14:paraId="2A824090"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6</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公司孙公司</w:t>
                    </w:r>
                    <w:proofErr w:type="gramStart"/>
                    <w:r w:rsidRPr="00140F0C">
                      <w:rPr>
                        <w:rFonts w:cs="Times New Roman" w:hint="eastAsia"/>
                        <w:color w:val="000000"/>
                        <w:szCs w:val="21"/>
                      </w:rPr>
                      <w:t>商洛明</w:t>
                    </w:r>
                    <w:proofErr w:type="gramEnd"/>
                    <w:r w:rsidRPr="00140F0C">
                      <w:rPr>
                        <w:rFonts w:cs="Times New Roman" w:hint="eastAsia"/>
                        <w:color w:val="000000"/>
                        <w:szCs w:val="21"/>
                      </w:rPr>
                      <w:t>城基础设施开发有限公司将《政府和社会资本合作项目（</w:t>
                    </w:r>
                    <w:r w:rsidRPr="00140F0C">
                      <w:rPr>
                        <w:rFonts w:ascii="Times New Roman" w:eastAsia="等线" w:hAnsi="Times New Roman" w:cs="Times New Roman"/>
                        <w:color w:val="000000"/>
                        <w:szCs w:val="21"/>
                      </w:rPr>
                      <w:t>PPP</w:t>
                    </w:r>
                    <w:r w:rsidRPr="00140F0C">
                      <w:rPr>
                        <w:rFonts w:cs="Times New Roman" w:hint="eastAsia"/>
                        <w:color w:val="000000"/>
                        <w:szCs w:val="21"/>
                      </w:rPr>
                      <w:t>模式合同）</w:t>
                    </w:r>
                    <w:r w:rsidRPr="00140F0C">
                      <w:rPr>
                        <w:rFonts w:ascii="Times New Roman" w:eastAsia="等线" w:hAnsi="Times New Roman" w:cs="Times New Roman"/>
                        <w:color w:val="000000"/>
                        <w:szCs w:val="21"/>
                      </w:rPr>
                      <w:t>--</w:t>
                    </w:r>
                    <w:r w:rsidRPr="00140F0C">
                      <w:rPr>
                        <w:rFonts w:cs="Times New Roman" w:hint="eastAsia"/>
                        <w:color w:val="000000"/>
                        <w:szCs w:val="21"/>
                      </w:rPr>
                      <w:t>商州区高级中学建设项目》的收益权质押给渤海国际信托股份有限公司，截至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166,800,000.00</w:t>
                    </w:r>
                    <w:r w:rsidRPr="00140F0C">
                      <w:rPr>
                        <w:rFonts w:cs="Times New Roman" w:hint="eastAsia"/>
                        <w:color w:val="000000"/>
                        <w:szCs w:val="21"/>
                      </w:rPr>
                      <w:t>元，借款期限为</w:t>
                    </w:r>
                    <w:r w:rsidRPr="00140F0C">
                      <w:rPr>
                        <w:rFonts w:ascii="Times New Roman" w:eastAsia="等线" w:hAnsi="Times New Roman" w:cs="Times New Roman"/>
                        <w:color w:val="000000"/>
                        <w:szCs w:val="21"/>
                      </w:rPr>
                      <w:t>2018</w:t>
                    </w:r>
                    <w:r w:rsidRPr="00140F0C">
                      <w:rPr>
                        <w:rFonts w:cs="Times New Roman" w:hint="eastAsia"/>
                        <w:color w:val="000000"/>
                        <w:szCs w:val="21"/>
                      </w:rPr>
                      <w:t>年</w:t>
                    </w:r>
                    <w:r w:rsidRPr="00140F0C">
                      <w:rPr>
                        <w:rFonts w:ascii="Times New Roman" w:eastAsia="等线" w:hAnsi="Times New Roman" w:cs="Times New Roman"/>
                        <w:color w:val="000000"/>
                        <w:szCs w:val="21"/>
                      </w:rPr>
                      <w:t>2</w:t>
                    </w:r>
                    <w:r w:rsidRPr="00140F0C">
                      <w:rPr>
                        <w:rFonts w:cs="Times New Roman" w:hint="eastAsia"/>
                        <w:color w:val="000000"/>
                        <w:szCs w:val="21"/>
                      </w:rPr>
                      <w:t>月</w:t>
                    </w:r>
                    <w:r w:rsidRPr="00140F0C">
                      <w:rPr>
                        <w:rFonts w:ascii="Times New Roman" w:eastAsia="等线" w:hAnsi="Times New Roman" w:cs="Times New Roman"/>
                        <w:color w:val="000000"/>
                        <w:szCs w:val="21"/>
                      </w:rPr>
                      <w:t>11</w:t>
                    </w:r>
                    <w:r w:rsidRPr="00140F0C">
                      <w:rPr>
                        <w:rFonts w:cs="Times New Roman" w:hint="eastAsia"/>
                        <w:color w:val="000000"/>
                        <w:szCs w:val="21"/>
                      </w:rPr>
                      <w:t>日至</w:t>
                    </w:r>
                    <w:r w:rsidRPr="00140F0C">
                      <w:rPr>
                        <w:rFonts w:ascii="Times New Roman" w:eastAsia="等线" w:hAnsi="Times New Roman" w:cs="Times New Roman"/>
                        <w:color w:val="000000"/>
                        <w:szCs w:val="21"/>
                      </w:rPr>
                      <w:t>2025</w:t>
                    </w:r>
                    <w:r w:rsidRPr="00140F0C">
                      <w:rPr>
                        <w:rFonts w:cs="Times New Roman" w:hint="eastAsia"/>
                        <w:color w:val="000000"/>
                        <w:szCs w:val="21"/>
                      </w:rPr>
                      <w:t>年</w:t>
                    </w:r>
                    <w:r w:rsidRPr="00140F0C">
                      <w:rPr>
                        <w:rFonts w:ascii="Times New Roman" w:eastAsia="等线" w:hAnsi="Times New Roman" w:cs="Times New Roman"/>
                        <w:color w:val="000000"/>
                        <w:szCs w:val="21"/>
                      </w:rPr>
                      <w:t>2</w:t>
                    </w:r>
                    <w:r w:rsidRPr="00140F0C">
                      <w:rPr>
                        <w:rFonts w:cs="Times New Roman" w:hint="eastAsia"/>
                        <w:color w:val="000000"/>
                        <w:szCs w:val="21"/>
                      </w:rPr>
                      <w:t>月</w:t>
                    </w:r>
                    <w:r w:rsidRPr="00140F0C">
                      <w:rPr>
                        <w:rFonts w:ascii="Times New Roman" w:eastAsia="等线" w:hAnsi="Times New Roman" w:cs="Times New Roman"/>
                        <w:color w:val="000000"/>
                        <w:szCs w:val="21"/>
                      </w:rPr>
                      <w:t>10</w:t>
                    </w:r>
                    <w:r w:rsidRPr="00140F0C">
                      <w:rPr>
                        <w:rFonts w:cs="Times New Roman" w:hint="eastAsia"/>
                        <w:color w:val="000000"/>
                        <w:szCs w:val="21"/>
                      </w:rPr>
                      <w:t>日，该笔借款同时由关联</w:t>
                    </w:r>
                    <w:proofErr w:type="gramStart"/>
                    <w:r w:rsidRPr="00140F0C">
                      <w:rPr>
                        <w:rFonts w:cs="Times New Roman" w:hint="eastAsia"/>
                        <w:color w:val="000000"/>
                        <w:szCs w:val="21"/>
                      </w:rPr>
                      <w:t>公司龙元明</w:t>
                    </w:r>
                    <w:proofErr w:type="gramEnd"/>
                    <w:r w:rsidRPr="00140F0C">
                      <w:rPr>
                        <w:rFonts w:cs="Times New Roman" w:hint="eastAsia"/>
                        <w:color w:val="000000"/>
                        <w:szCs w:val="21"/>
                      </w:rPr>
                      <w:t>城投资管理（上海）有限公司提供连带责任保证。</w:t>
                    </w:r>
                  </w:p>
                </w:tc>
              </w:tr>
              <w:tr w:rsidR="00140F0C" w:rsidRPr="00140F0C" w14:paraId="0B390FDF" w14:textId="77777777" w:rsidTr="004B0BA4">
                <w:trPr>
                  <w:trHeight w:val="495"/>
                </w:trPr>
                <w:tc>
                  <w:tcPr>
                    <w:tcW w:w="8640" w:type="dxa"/>
                    <w:tcBorders>
                      <w:top w:val="nil"/>
                      <w:left w:val="nil"/>
                      <w:bottom w:val="nil"/>
                      <w:right w:val="nil"/>
                    </w:tcBorders>
                    <w:shd w:val="clear" w:color="auto" w:fill="auto"/>
                    <w:noWrap/>
                    <w:vAlign w:val="center"/>
                    <w:hideMark/>
                  </w:tcPr>
                  <w:p w14:paraId="5B41ED4A"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725FAF29" w14:textId="77777777" w:rsidTr="004B0BA4">
                <w:trPr>
                  <w:trHeight w:val="495"/>
                </w:trPr>
                <w:tc>
                  <w:tcPr>
                    <w:tcW w:w="8640" w:type="dxa"/>
                    <w:tcBorders>
                      <w:top w:val="nil"/>
                      <w:left w:val="nil"/>
                      <w:bottom w:val="nil"/>
                      <w:right w:val="nil"/>
                    </w:tcBorders>
                    <w:shd w:val="clear" w:color="auto" w:fill="auto"/>
                    <w:noWrap/>
                    <w:vAlign w:val="center"/>
                    <w:hideMark/>
                  </w:tcPr>
                  <w:p w14:paraId="27228547"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7</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公司孙公司华阴市明华西</w:t>
                    </w:r>
                    <w:proofErr w:type="gramStart"/>
                    <w:r w:rsidRPr="00140F0C">
                      <w:rPr>
                        <w:rFonts w:cs="Times New Roman" w:hint="eastAsia"/>
                        <w:color w:val="000000"/>
                        <w:szCs w:val="21"/>
                      </w:rPr>
                      <w:t>岳</w:t>
                    </w:r>
                    <w:proofErr w:type="gramEnd"/>
                    <w:r w:rsidRPr="00140F0C">
                      <w:rPr>
                        <w:rFonts w:cs="Times New Roman" w:hint="eastAsia"/>
                        <w:color w:val="000000"/>
                        <w:szCs w:val="21"/>
                      </w:rPr>
                      <w:t>基础设施开发有限公司将《华阴市文体教育基础设施政府和社会资本合作（</w:t>
                    </w:r>
                    <w:r w:rsidRPr="00140F0C">
                      <w:rPr>
                        <w:rFonts w:ascii="Times New Roman" w:eastAsia="等线" w:hAnsi="Times New Roman" w:cs="Times New Roman"/>
                        <w:color w:val="000000"/>
                        <w:szCs w:val="21"/>
                      </w:rPr>
                      <w:t>PPP</w:t>
                    </w:r>
                    <w:r w:rsidRPr="00140F0C">
                      <w:rPr>
                        <w:rFonts w:cs="Times New Roman" w:hint="eastAsia"/>
                        <w:color w:val="000000"/>
                        <w:szCs w:val="21"/>
                      </w:rPr>
                      <w:t>）项目</w:t>
                    </w:r>
                    <w:r w:rsidRPr="00140F0C">
                      <w:rPr>
                        <w:rFonts w:ascii="Times New Roman" w:eastAsia="等线" w:hAnsi="Times New Roman" w:cs="Times New Roman"/>
                        <w:color w:val="000000"/>
                        <w:szCs w:val="21"/>
                      </w:rPr>
                      <w:t>PPP</w:t>
                    </w:r>
                    <w:r w:rsidRPr="00140F0C">
                      <w:rPr>
                        <w:rFonts w:cs="Times New Roman" w:hint="eastAsia"/>
                        <w:color w:val="000000"/>
                        <w:szCs w:val="21"/>
                      </w:rPr>
                      <w:t>合同》以及《</w:t>
                    </w:r>
                    <w:r w:rsidRPr="00140F0C">
                      <w:rPr>
                        <w:rFonts w:ascii="Times New Roman" w:eastAsia="等线" w:hAnsi="Times New Roman" w:cs="Times New Roman"/>
                        <w:color w:val="000000"/>
                        <w:szCs w:val="21"/>
                      </w:rPr>
                      <w:t>PPP</w:t>
                    </w:r>
                    <w:r w:rsidRPr="00140F0C">
                      <w:rPr>
                        <w:rFonts w:cs="Times New Roman" w:hint="eastAsia"/>
                        <w:color w:val="000000"/>
                        <w:szCs w:val="21"/>
                      </w:rPr>
                      <w:t>项目补充协议》下的应收账款质押给中国农业发展银行华阴支行，截至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432,500,000.00</w:t>
                    </w:r>
                    <w:r w:rsidRPr="00140F0C">
                      <w:rPr>
                        <w:rFonts w:cs="Times New Roman" w:hint="eastAsia"/>
                        <w:color w:val="000000"/>
                        <w:szCs w:val="21"/>
                      </w:rPr>
                      <w:t>元，借款期限为</w:t>
                    </w:r>
                    <w:r w:rsidRPr="00140F0C">
                      <w:rPr>
                        <w:rFonts w:ascii="Times New Roman" w:eastAsia="等线" w:hAnsi="Times New Roman" w:cs="Times New Roman"/>
                        <w:color w:val="000000"/>
                        <w:szCs w:val="21"/>
                      </w:rPr>
                      <w:t>2020</w:t>
                    </w:r>
                    <w:r w:rsidRPr="00140F0C">
                      <w:rPr>
                        <w:rFonts w:cs="Times New Roman" w:hint="eastAsia"/>
                        <w:color w:val="000000"/>
                        <w:szCs w:val="21"/>
                      </w:rPr>
                      <w:t>年</w:t>
                    </w:r>
                    <w:r w:rsidRPr="00140F0C">
                      <w:rPr>
                        <w:rFonts w:ascii="Times New Roman" w:eastAsia="等线" w:hAnsi="Times New Roman" w:cs="Times New Roman"/>
                        <w:color w:val="000000"/>
                        <w:szCs w:val="21"/>
                      </w:rPr>
                      <w:t>6</w:t>
                    </w:r>
                    <w:r w:rsidRPr="00140F0C">
                      <w:rPr>
                        <w:rFonts w:cs="Times New Roman" w:hint="eastAsia"/>
                        <w:color w:val="000000"/>
                        <w:szCs w:val="21"/>
                      </w:rPr>
                      <w:t>月</w:t>
                    </w:r>
                    <w:r w:rsidRPr="00140F0C">
                      <w:rPr>
                        <w:rFonts w:ascii="Times New Roman" w:eastAsia="等线" w:hAnsi="Times New Roman" w:cs="Times New Roman"/>
                        <w:color w:val="000000"/>
                        <w:szCs w:val="21"/>
                      </w:rPr>
                      <w:t>22</w:t>
                    </w:r>
                    <w:r w:rsidRPr="00140F0C">
                      <w:rPr>
                        <w:rFonts w:cs="Times New Roman" w:hint="eastAsia"/>
                        <w:color w:val="000000"/>
                        <w:szCs w:val="21"/>
                      </w:rPr>
                      <w:t>日至</w:t>
                    </w:r>
                    <w:r w:rsidRPr="00140F0C">
                      <w:rPr>
                        <w:rFonts w:ascii="Times New Roman" w:eastAsia="等线" w:hAnsi="Times New Roman" w:cs="Times New Roman"/>
                        <w:color w:val="000000"/>
                        <w:szCs w:val="21"/>
                      </w:rPr>
                      <w:t>2034</w:t>
                    </w:r>
                    <w:r w:rsidRPr="00140F0C">
                      <w:rPr>
                        <w:rFonts w:cs="Times New Roman" w:hint="eastAsia"/>
                        <w:color w:val="000000"/>
                        <w:szCs w:val="21"/>
                      </w:rPr>
                      <w:t>年</w:t>
                    </w:r>
                    <w:r w:rsidRPr="00140F0C">
                      <w:rPr>
                        <w:rFonts w:ascii="Times New Roman" w:eastAsia="等线" w:hAnsi="Times New Roman" w:cs="Times New Roman"/>
                        <w:color w:val="000000"/>
                        <w:szCs w:val="21"/>
                      </w:rPr>
                      <w:t>6</w:t>
                    </w:r>
                    <w:r w:rsidRPr="00140F0C">
                      <w:rPr>
                        <w:rFonts w:cs="Times New Roman" w:hint="eastAsia"/>
                        <w:color w:val="000000"/>
                        <w:szCs w:val="21"/>
                      </w:rPr>
                      <w:t>月</w:t>
                    </w:r>
                    <w:r w:rsidRPr="00140F0C">
                      <w:rPr>
                        <w:rFonts w:ascii="Times New Roman" w:eastAsia="等线" w:hAnsi="Times New Roman" w:cs="Times New Roman"/>
                        <w:color w:val="000000"/>
                        <w:szCs w:val="21"/>
                      </w:rPr>
                      <w:t>21</w:t>
                    </w:r>
                    <w:r w:rsidRPr="00140F0C">
                      <w:rPr>
                        <w:rFonts w:cs="Times New Roman" w:hint="eastAsia"/>
                        <w:color w:val="000000"/>
                        <w:szCs w:val="21"/>
                      </w:rPr>
                      <w:t>日，该笔借款同时由关联公司</w:t>
                    </w:r>
                    <w:proofErr w:type="gramStart"/>
                    <w:r w:rsidRPr="00140F0C">
                      <w:rPr>
                        <w:rFonts w:cs="Times New Roman" w:hint="eastAsia"/>
                        <w:color w:val="000000"/>
                        <w:szCs w:val="21"/>
                      </w:rPr>
                      <w:t>龙元建设</w:t>
                    </w:r>
                    <w:proofErr w:type="gramEnd"/>
                    <w:r w:rsidRPr="00140F0C">
                      <w:rPr>
                        <w:rFonts w:cs="Times New Roman" w:hint="eastAsia"/>
                        <w:color w:val="000000"/>
                        <w:szCs w:val="21"/>
                      </w:rPr>
                      <w:t>集团股份有限公司提供连带责任保证。</w:t>
                    </w:r>
                  </w:p>
                </w:tc>
              </w:tr>
              <w:tr w:rsidR="00140F0C" w:rsidRPr="00140F0C" w14:paraId="47F3AA24" w14:textId="77777777" w:rsidTr="004B0BA4">
                <w:trPr>
                  <w:trHeight w:val="495"/>
                </w:trPr>
                <w:tc>
                  <w:tcPr>
                    <w:tcW w:w="8640" w:type="dxa"/>
                    <w:tcBorders>
                      <w:top w:val="nil"/>
                      <w:left w:val="nil"/>
                      <w:bottom w:val="nil"/>
                      <w:right w:val="nil"/>
                    </w:tcBorders>
                    <w:shd w:val="clear" w:color="auto" w:fill="auto"/>
                    <w:noWrap/>
                    <w:vAlign w:val="center"/>
                    <w:hideMark/>
                  </w:tcPr>
                  <w:p w14:paraId="5BCFA4D7"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5E9AABC2" w14:textId="77777777" w:rsidTr="004B0BA4">
                <w:trPr>
                  <w:trHeight w:val="495"/>
                </w:trPr>
                <w:tc>
                  <w:tcPr>
                    <w:tcW w:w="8640" w:type="dxa"/>
                    <w:tcBorders>
                      <w:top w:val="nil"/>
                      <w:left w:val="nil"/>
                      <w:bottom w:val="nil"/>
                      <w:right w:val="nil"/>
                    </w:tcBorders>
                    <w:shd w:val="clear" w:color="auto" w:fill="auto"/>
                    <w:noWrap/>
                    <w:vAlign w:val="center"/>
                    <w:hideMark/>
                  </w:tcPr>
                  <w:p w14:paraId="69D2FF57"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8</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公司孙公司</w:t>
                    </w:r>
                    <w:proofErr w:type="gramStart"/>
                    <w:r w:rsidRPr="00140F0C">
                      <w:rPr>
                        <w:rFonts w:cs="Times New Roman" w:hint="eastAsia"/>
                        <w:color w:val="000000"/>
                        <w:szCs w:val="21"/>
                      </w:rPr>
                      <w:t>淄博明冠建设项目</w:t>
                    </w:r>
                    <w:proofErr w:type="gramEnd"/>
                    <w:r w:rsidRPr="00140F0C">
                      <w:rPr>
                        <w:rFonts w:cs="Times New Roman" w:hint="eastAsia"/>
                        <w:color w:val="000000"/>
                        <w:szCs w:val="21"/>
                      </w:rPr>
                      <w:t>管理有限公司将应收淄川区政府投资工程建设中心的债权质押给兴业银行股份有限公司淄博分行，取得</w:t>
                    </w:r>
                    <w:r w:rsidRPr="00140F0C">
                      <w:rPr>
                        <w:rFonts w:ascii="Times New Roman" w:eastAsia="等线" w:hAnsi="Times New Roman" w:cs="Times New Roman"/>
                        <w:color w:val="000000"/>
                        <w:szCs w:val="21"/>
                      </w:rPr>
                      <w:t>1,040,391,800.00</w:t>
                    </w:r>
                    <w:r w:rsidRPr="00140F0C">
                      <w:rPr>
                        <w:rFonts w:cs="Times New Roman" w:hint="eastAsia"/>
                        <w:color w:val="000000"/>
                        <w:szCs w:val="21"/>
                      </w:rPr>
                      <w:t>元</w:t>
                    </w:r>
                    <w:proofErr w:type="gramStart"/>
                    <w:r w:rsidRPr="00140F0C">
                      <w:rPr>
                        <w:rFonts w:cs="Times New Roman" w:hint="eastAsia"/>
                        <w:color w:val="000000"/>
                        <w:szCs w:val="21"/>
                      </w:rPr>
                      <w:t>最</w:t>
                    </w:r>
                    <w:proofErr w:type="gramEnd"/>
                    <w:r w:rsidRPr="00140F0C">
                      <w:rPr>
                        <w:rFonts w:cs="Times New Roman" w:hint="eastAsia"/>
                        <w:color w:val="000000"/>
                        <w:szCs w:val="21"/>
                      </w:rPr>
                      <w:t>高额质押额度，质押期限为</w:t>
                    </w:r>
                    <w:r w:rsidRPr="00140F0C">
                      <w:rPr>
                        <w:rFonts w:ascii="Times New Roman" w:eastAsia="等线" w:hAnsi="Times New Roman" w:cs="Times New Roman"/>
                        <w:color w:val="000000"/>
                        <w:szCs w:val="21"/>
                      </w:rPr>
                      <w:t>2019</w:t>
                    </w:r>
                    <w:r w:rsidRPr="00140F0C">
                      <w:rPr>
                        <w:rFonts w:cs="Times New Roman" w:hint="eastAsia"/>
                        <w:color w:val="000000"/>
                        <w:szCs w:val="21"/>
                      </w:rPr>
                      <w:t>年</w:t>
                    </w:r>
                    <w:r w:rsidRPr="00140F0C">
                      <w:rPr>
                        <w:rFonts w:ascii="Times New Roman" w:eastAsia="等线" w:hAnsi="Times New Roman" w:cs="Times New Roman"/>
                        <w:color w:val="000000"/>
                        <w:szCs w:val="21"/>
                      </w:rPr>
                      <w:t>11</w:t>
                    </w:r>
                    <w:r w:rsidRPr="00140F0C">
                      <w:rPr>
                        <w:rFonts w:cs="Times New Roman" w:hint="eastAsia"/>
                        <w:color w:val="000000"/>
                        <w:szCs w:val="21"/>
                      </w:rPr>
                      <w:t>月</w:t>
                    </w:r>
                    <w:r w:rsidRPr="00140F0C">
                      <w:rPr>
                        <w:rFonts w:ascii="Times New Roman" w:eastAsia="等线" w:hAnsi="Times New Roman" w:cs="Times New Roman"/>
                        <w:color w:val="000000"/>
                        <w:szCs w:val="21"/>
                      </w:rPr>
                      <w:t>29</w:t>
                    </w:r>
                    <w:r w:rsidRPr="00140F0C">
                      <w:rPr>
                        <w:rFonts w:cs="Times New Roman" w:hint="eastAsia"/>
                        <w:color w:val="000000"/>
                        <w:szCs w:val="21"/>
                      </w:rPr>
                      <w:t>日至</w:t>
                    </w:r>
                    <w:r w:rsidRPr="00140F0C">
                      <w:rPr>
                        <w:rFonts w:ascii="Times New Roman" w:eastAsia="等线" w:hAnsi="Times New Roman" w:cs="Times New Roman"/>
                        <w:color w:val="000000"/>
                        <w:szCs w:val="21"/>
                      </w:rPr>
                      <w:t>2032</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28</w:t>
                    </w:r>
                    <w:r w:rsidRPr="00140F0C">
                      <w:rPr>
                        <w:rFonts w:cs="Times New Roman" w:hint="eastAsia"/>
                        <w:color w:val="000000"/>
                        <w:szCs w:val="21"/>
                      </w:rPr>
                      <w:t>日；同时，公司、公司孙公司宁波梅山保税港区明</w:t>
                    </w:r>
                    <w:proofErr w:type="gramStart"/>
                    <w:r w:rsidRPr="00140F0C">
                      <w:rPr>
                        <w:rFonts w:cs="Times New Roman" w:hint="eastAsia"/>
                        <w:color w:val="000000"/>
                        <w:szCs w:val="21"/>
                      </w:rPr>
                      <w:t>轩投资</w:t>
                    </w:r>
                    <w:proofErr w:type="gramEnd"/>
                    <w:r w:rsidRPr="00140F0C">
                      <w:rPr>
                        <w:rFonts w:cs="Times New Roman" w:hint="eastAsia"/>
                        <w:color w:val="000000"/>
                        <w:szCs w:val="21"/>
                      </w:rPr>
                      <w:t>管理有限公司分别将持有的</w:t>
                    </w:r>
                    <w:proofErr w:type="gramStart"/>
                    <w:r w:rsidRPr="00140F0C">
                      <w:rPr>
                        <w:rFonts w:cs="Times New Roman" w:hint="eastAsia"/>
                        <w:color w:val="000000"/>
                        <w:szCs w:val="21"/>
                      </w:rPr>
                      <w:t>淄博明冠建设项目</w:t>
                    </w:r>
                    <w:proofErr w:type="gramEnd"/>
                    <w:r w:rsidRPr="00140F0C">
                      <w:rPr>
                        <w:rFonts w:cs="Times New Roman" w:hint="eastAsia"/>
                        <w:color w:val="000000"/>
                        <w:szCs w:val="21"/>
                      </w:rPr>
                      <w:t>管理有限公司</w:t>
                    </w:r>
                    <w:r w:rsidRPr="00140F0C">
                      <w:rPr>
                        <w:rFonts w:ascii="Times New Roman" w:eastAsia="等线" w:hAnsi="Times New Roman" w:cs="Times New Roman"/>
                        <w:color w:val="000000"/>
                        <w:szCs w:val="21"/>
                      </w:rPr>
                      <w:t>20%</w:t>
                    </w:r>
                    <w:r w:rsidRPr="00140F0C">
                      <w:rPr>
                        <w:rFonts w:cs="Times New Roman" w:hint="eastAsia"/>
                        <w:color w:val="000000"/>
                        <w:szCs w:val="21"/>
                      </w:rPr>
                      <w:t>和</w:t>
                    </w:r>
                    <w:r w:rsidRPr="00140F0C">
                      <w:rPr>
                        <w:rFonts w:ascii="Times New Roman" w:eastAsia="等线" w:hAnsi="Times New Roman" w:cs="Times New Roman"/>
                        <w:color w:val="000000"/>
                        <w:szCs w:val="21"/>
                      </w:rPr>
                      <w:t>70%</w:t>
                    </w:r>
                    <w:r w:rsidRPr="00140F0C">
                      <w:rPr>
                        <w:rFonts w:cs="Times New Roman" w:hint="eastAsia"/>
                        <w:color w:val="000000"/>
                        <w:szCs w:val="21"/>
                      </w:rPr>
                      <w:t>股权质押给兴业银行淄博分行，取得</w:t>
                    </w:r>
                    <w:r w:rsidRPr="00140F0C">
                      <w:rPr>
                        <w:rFonts w:ascii="Times New Roman" w:eastAsia="等线" w:hAnsi="Times New Roman" w:cs="Times New Roman"/>
                        <w:color w:val="000000"/>
                        <w:szCs w:val="21"/>
                      </w:rPr>
                      <w:t>20,000,000.00</w:t>
                    </w:r>
                    <w:r w:rsidRPr="00140F0C">
                      <w:rPr>
                        <w:rFonts w:cs="Times New Roman" w:hint="eastAsia"/>
                        <w:color w:val="000000"/>
                        <w:szCs w:val="21"/>
                      </w:rPr>
                      <w:t>元和</w:t>
                    </w:r>
                    <w:r w:rsidRPr="00140F0C">
                      <w:rPr>
                        <w:rFonts w:ascii="Times New Roman" w:eastAsia="等线" w:hAnsi="Times New Roman" w:cs="Times New Roman"/>
                        <w:color w:val="000000"/>
                        <w:szCs w:val="21"/>
                      </w:rPr>
                      <w:t>70,000,000.00</w:t>
                    </w:r>
                    <w:r w:rsidRPr="00140F0C">
                      <w:rPr>
                        <w:rFonts w:cs="Times New Roman" w:hint="eastAsia"/>
                        <w:color w:val="000000"/>
                        <w:szCs w:val="21"/>
                      </w:rPr>
                      <w:t>元</w:t>
                    </w:r>
                    <w:proofErr w:type="gramStart"/>
                    <w:r w:rsidRPr="00140F0C">
                      <w:rPr>
                        <w:rFonts w:cs="Times New Roman" w:hint="eastAsia"/>
                        <w:color w:val="000000"/>
                        <w:szCs w:val="21"/>
                      </w:rPr>
                      <w:t>最</w:t>
                    </w:r>
                    <w:proofErr w:type="gramEnd"/>
                    <w:r w:rsidRPr="00140F0C">
                      <w:rPr>
                        <w:rFonts w:cs="Times New Roman" w:hint="eastAsia"/>
                        <w:color w:val="000000"/>
                        <w:szCs w:val="21"/>
                      </w:rPr>
                      <w:t>高额质押额度，质押期限为</w:t>
                    </w:r>
                    <w:r w:rsidRPr="00140F0C">
                      <w:rPr>
                        <w:rFonts w:ascii="Times New Roman" w:eastAsia="等线" w:hAnsi="Times New Roman" w:cs="Times New Roman"/>
                        <w:color w:val="000000"/>
                        <w:szCs w:val="21"/>
                      </w:rPr>
                      <w:t>2019</w:t>
                    </w:r>
                    <w:r w:rsidRPr="00140F0C">
                      <w:rPr>
                        <w:rFonts w:cs="Times New Roman" w:hint="eastAsia"/>
                        <w:color w:val="000000"/>
                        <w:szCs w:val="21"/>
                      </w:rPr>
                      <w:t>年</w:t>
                    </w:r>
                    <w:r w:rsidRPr="00140F0C">
                      <w:rPr>
                        <w:rFonts w:ascii="Times New Roman" w:eastAsia="等线" w:hAnsi="Times New Roman" w:cs="Times New Roman"/>
                        <w:color w:val="000000"/>
                        <w:szCs w:val="21"/>
                      </w:rPr>
                      <w:t>11</w:t>
                    </w:r>
                    <w:r w:rsidRPr="00140F0C">
                      <w:rPr>
                        <w:rFonts w:cs="Times New Roman" w:hint="eastAsia"/>
                        <w:color w:val="000000"/>
                        <w:szCs w:val="21"/>
                      </w:rPr>
                      <w:t>月</w:t>
                    </w:r>
                    <w:r w:rsidRPr="00140F0C">
                      <w:rPr>
                        <w:rFonts w:ascii="Times New Roman" w:eastAsia="等线" w:hAnsi="Times New Roman" w:cs="Times New Roman"/>
                        <w:color w:val="000000"/>
                        <w:szCs w:val="21"/>
                      </w:rPr>
                      <w:t>27</w:t>
                    </w:r>
                    <w:r w:rsidRPr="00140F0C">
                      <w:rPr>
                        <w:rFonts w:cs="Times New Roman" w:hint="eastAsia"/>
                        <w:color w:val="000000"/>
                        <w:szCs w:val="21"/>
                      </w:rPr>
                      <w:t>日至</w:t>
                    </w:r>
                    <w:r w:rsidRPr="00140F0C">
                      <w:rPr>
                        <w:rFonts w:ascii="Times New Roman" w:eastAsia="等线" w:hAnsi="Times New Roman" w:cs="Times New Roman"/>
                        <w:color w:val="000000"/>
                        <w:szCs w:val="21"/>
                      </w:rPr>
                      <w:t>2032</w:t>
                    </w:r>
                    <w:r w:rsidRPr="00140F0C">
                      <w:rPr>
                        <w:rFonts w:cs="Times New Roman" w:hint="eastAsia"/>
                        <w:color w:val="000000"/>
                        <w:szCs w:val="21"/>
                      </w:rPr>
                      <w:t>年</w:t>
                    </w:r>
                    <w:r w:rsidRPr="00140F0C">
                      <w:rPr>
                        <w:rFonts w:ascii="Times New Roman" w:eastAsia="等线" w:hAnsi="Times New Roman" w:cs="Times New Roman"/>
                        <w:color w:val="000000"/>
                        <w:szCs w:val="21"/>
                      </w:rPr>
                      <w:t>11</w:t>
                    </w:r>
                    <w:r w:rsidRPr="00140F0C">
                      <w:rPr>
                        <w:rFonts w:cs="Times New Roman" w:hint="eastAsia"/>
                        <w:color w:val="000000"/>
                        <w:szCs w:val="21"/>
                      </w:rPr>
                      <w:t>月</w:t>
                    </w:r>
                    <w:r w:rsidRPr="00140F0C">
                      <w:rPr>
                        <w:rFonts w:ascii="Times New Roman" w:eastAsia="等线" w:hAnsi="Times New Roman" w:cs="Times New Roman"/>
                        <w:color w:val="000000"/>
                        <w:szCs w:val="21"/>
                      </w:rPr>
                      <w:t>26</w:t>
                    </w:r>
                    <w:r w:rsidRPr="00140F0C">
                      <w:rPr>
                        <w:rFonts w:cs="Times New Roman" w:hint="eastAsia"/>
                        <w:color w:val="000000"/>
                        <w:szCs w:val="21"/>
                      </w:rPr>
                      <w:t>日。截至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200,000,000.00</w:t>
                    </w:r>
                    <w:r w:rsidRPr="00140F0C">
                      <w:rPr>
                        <w:rFonts w:cs="Times New Roman" w:hint="eastAsia"/>
                        <w:color w:val="000000"/>
                        <w:szCs w:val="21"/>
                      </w:rPr>
                      <w:t>元。该笔借款同时由母公司</w:t>
                    </w:r>
                    <w:proofErr w:type="gramStart"/>
                    <w:r w:rsidRPr="00140F0C">
                      <w:rPr>
                        <w:rFonts w:cs="Times New Roman" w:hint="eastAsia"/>
                        <w:color w:val="000000"/>
                        <w:szCs w:val="21"/>
                      </w:rPr>
                      <w:t>龙元建设</w:t>
                    </w:r>
                    <w:proofErr w:type="gramEnd"/>
                    <w:r w:rsidRPr="00140F0C">
                      <w:rPr>
                        <w:rFonts w:cs="Times New Roman" w:hint="eastAsia"/>
                        <w:color w:val="000000"/>
                        <w:szCs w:val="21"/>
                      </w:rPr>
                      <w:t>集团股份有限公司提供连带责任担保。</w:t>
                    </w:r>
                  </w:p>
                </w:tc>
              </w:tr>
              <w:tr w:rsidR="00140F0C" w:rsidRPr="00140F0C" w14:paraId="407243EF" w14:textId="77777777" w:rsidTr="004B0BA4">
                <w:trPr>
                  <w:trHeight w:val="495"/>
                </w:trPr>
                <w:tc>
                  <w:tcPr>
                    <w:tcW w:w="8640" w:type="dxa"/>
                    <w:tcBorders>
                      <w:top w:val="nil"/>
                      <w:left w:val="nil"/>
                      <w:bottom w:val="nil"/>
                      <w:right w:val="nil"/>
                    </w:tcBorders>
                    <w:shd w:val="clear" w:color="auto" w:fill="auto"/>
                    <w:noWrap/>
                    <w:vAlign w:val="center"/>
                    <w:hideMark/>
                  </w:tcPr>
                  <w:p w14:paraId="6EBC14AE"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24B9C567" w14:textId="77777777" w:rsidTr="004B0BA4">
                <w:trPr>
                  <w:trHeight w:val="495"/>
                </w:trPr>
                <w:tc>
                  <w:tcPr>
                    <w:tcW w:w="8640" w:type="dxa"/>
                    <w:tcBorders>
                      <w:top w:val="nil"/>
                      <w:left w:val="nil"/>
                      <w:bottom w:val="nil"/>
                      <w:right w:val="nil"/>
                    </w:tcBorders>
                    <w:shd w:val="clear" w:color="auto" w:fill="auto"/>
                    <w:noWrap/>
                    <w:vAlign w:val="center"/>
                    <w:hideMark/>
                  </w:tcPr>
                  <w:p w14:paraId="7AA4F0E0"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9</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公司孙公司枣阳市明</w:t>
                    </w:r>
                    <w:proofErr w:type="gramStart"/>
                    <w:r w:rsidRPr="00140F0C">
                      <w:rPr>
                        <w:rFonts w:cs="Times New Roman" w:hint="eastAsia"/>
                        <w:color w:val="000000"/>
                        <w:szCs w:val="21"/>
                      </w:rPr>
                      <w:t>汉基础</w:t>
                    </w:r>
                    <w:proofErr w:type="gramEnd"/>
                    <w:r w:rsidRPr="00140F0C">
                      <w:rPr>
                        <w:rFonts w:cs="Times New Roman" w:hint="eastAsia"/>
                        <w:color w:val="000000"/>
                        <w:szCs w:val="21"/>
                      </w:rPr>
                      <w:t>设施建设有限公司将《枣阳市基础教育城乡一体化项目</w:t>
                    </w:r>
                    <w:r w:rsidRPr="00140F0C">
                      <w:rPr>
                        <w:rFonts w:ascii="Times New Roman" w:eastAsia="等线" w:hAnsi="Times New Roman" w:cs="Times New Roman"/>
                        <w:color w:val="000000"/>
                        <w:szCs w:val="21"/>
                      </w:rPr>
                      <w:t>PPP</w:t>
                    </w:r>
                    <w:r w:rsidRPr="00140F0C">
                      <w:rPr>
                        <w:rFonts w:cs="Times New Roman" w:hint="eastAsia"/>
                        <w:color w:val="000000"/>
                        <w:szCs w:val="21"/>
                      </w:rPr>
                      <w:t>项目合同》下的应收账款质押给中国农业发展银行枣阳市支行，取得</w:t>
                    </w:r>
                    <w:r w:rsidRPr="00140F0C">
                      <w:rPr>
                        <w:rFonts w:ascii="Times New Roman" w:eastAsia="等线" w:hAnsi="Times New Roman" w:cs="Times New Roman"/>
                        <w:color w:val="000000"/>
                        <w:szCs w:val="21"/>
                      </w:rPr>
                      <w:t>746,396,640.00</w:t>
                    </w:r>
                    <w:r w:rsidRPr="00140F0C">
                      <w:rPr>
                        <w:rFonts w:cs="Times New Roman" w:hint="eastAsia"/>
                        <w:color w:val="000000"/>
                        <w:szCs w:val="21"/>
                      </w:rPr>
                      <w:t>元</w:t>
                    </w:r>
                    <w:proofErr w:type="gramStart"/>
                    <w:r w:rsidRPr="00140F0C">
                      <w:rPr>
                        <w:rFonts w:cs="Times New Roman" w:hint="eastAsia"/>
                        <w:color w:val="000000"/>
                        <w:szCs w:val="21"/>
                      </w:rPr>
                      <w:t>最</w:t>
                    </w:r>
                    <w:proofErr w:type="gramEnd"/>
                    <w:r w:rsidRPr="00140F0C">
                      <w:rPr>
                        <w:rFonts w:cs="Times New Roman" w:hint="eastAsia"/>
                        <w:color w:val="000000"/>
                        <w:szCs w:val="21"/>
                      </w:rPr>
                      <w:t>高额质押额度，质押期限为</w:t>
                    </w:r>
                    <w:r w:rsidRPr="00140F0C">
                      <w:rPr>
                        <w:rFonts w:ascii="Times New Roman" w:eastAsia="等线" w:hAnsi="Times New Roman" w:cs="Times New Roman"/>
                        <w:color w:val="000000"/>
                        <w:szCs w:val="21"/>
                      </w:rPr>
                      <w:t>2020</w:t>
                    </w:r>
                    <w:r w:rsidRPr="00140F0C">
                      <w:rPr>
                        <w:rFonts w:cs="Times New Roman" w:hint="eastAsia"/>
                        <w:color w:val="000000"/>
                        <w:szCs w:val="21"/>
                      </w:rPr>
                      <w:t>年</w:t>
                    </w:r>
                    <w:r w:rsidRPr="00140F0C">
                      <w:rPr>
                        <w:rFonts w:ascii="Times New Roman" w:eastAsia="等线" w:hAnsi="Times New Roman" w:cs="Times New Roman"/>
                        <w:color w:val="000000"/>
                        <w:szCs w:val="21"/>
                      </w:rPr>
                      <w:t>5</w:t>
                    </w:r>
                    <w:r w:rsidRPr="00140F0C">
                      <w:rPr>
                        <w:rFonts w:cs="Times New Roman" w:hint="eastAsia"/>
                        <w:color w:val="000000"/>
                        <w:szCs w:val="21"/>
                      </w:rPr>
                      <w:t>月</w:t>
                    </w:r>
                    <w:r w:rsidRPr="00140F0C">
                      <w:rPr>
                        <w:rFonts w:ascii="Times New Roman" w:eastAsia="等线" w:hAnsi="Times New Roman" w:cs="Times New Roman"/>
                        <w:color w:val="000000"/>
                        <w:szCs w:val="21"/>
                      </w:rPr>
                      <w:t>19</w:t>
                    </w:r>
                    <w:r w:rsidRPr="00140F0C">
                      <w:rPr>
                        <w:rFonts w:cs="Times New Roman" w:hint="eastAsia"/>
                        <w:color w:val="000000"/>
                        <w:szCs w:val="21"/>
                      </w:rPr>
                      <w:t>日至</w:t>
                    </w:r>
                    <w:r w:rsidRPr="00140F0C">
                      <w:rPr>
                        <w:rFonts w:ascii="Times New Roman" w:eastAsia="等线" w:hAnsi="Times New Roman" w:cs="Times New Roman"/>
                        <w:color w:val="000000"/>
                        <w:szCs w:val="21"/>
                      </w:rPr>
                      <w:t>2035</w:t>
                    </w:r>
                    <w:r w:rsidRPr="00140F0C">
                      <w:rPr>
                        <w:rFonts w:cs="Times New Roman" w:hint="eastAsia"/>
                        <w:color w:val="000000"/>
                        <w:szCs w:val="21"/>
                      </w:rPr>
                      <w:t>年</w:t>
                    </w:r>
                    <w:r w:rsidRPr="00140F0C">
                      <w:rPr>
                        <w:rFonts w:ascii="Times New Roman" w:eastAsia="等线" w:hAnsi="Times New Roman" w:cs="Times New Roman"/>
                        <w:color w:val="000000"/>
                        <w:szCs w:val="21"/>
                      </w:rPr>
                      <w:t>5</w:t>
                    </w:r>
                    <w:r w:rsidRPr="00140F0C">
                      <w:rPr>
                        <w:rFonts w:cs="Times New Roman" w:hint="eastAsia"/>
                        <w:color w:val="000000"/>
                        <w:szCs w:val="21"/>
                      </w:rPr>
                      <w:t>月</w:t>
                    </w:r>
                    <w:r w:rsidRPr="00140F0C">
                      <w:rPr>
                        <w:rFonts w:ascii="Times New Roman" w:eastAsia="等线" w:hAnsi="Times New Roman" w:cs="Times New Roman"/>
                        <w:color w:val="000000"/>
                        <w:szCs w:val="21"/>
                      </w:rPr>
                      <w:t>18</w:t>
                    </w:r>
                    <w:r w:rsidRPr="00140F0C">
                      <w:rPr>
                        <w:rFonts w:cs="Times New Roman" w:hint="eastAsia"/>
                        <w:color w:val="000000"/>
                        <w:szCs w:val="21"/>
                      </w:rPr>
                      <w:t>日。截至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355,685,570.00</w:t>
                    </w:r>
                    <w:r w:rsidRPr="00140F0C">
                      <w:rPr>
                        <w:rFonts w:cs="Times New Roman" w:hint="eastAsia"/>
                        <w:color w:val="000000"/>
                        <w:szCs w:val="21"/>
                      </w:rPr>
                      <w:t>元。该笔借款同时由关联公司</w:t>
                    </w:r>
                    <w:proofErr w:type="gramStart"/>
                    <w:r w:rsidRPr="00140F0C">
                      <w:rPr>
                        <w:rFonts w:cs="Times New Roman" w:hint="eastAsia"/>
                        <w:color w:val="000000"/>
                        <w:szCs w:val="21"/>
                      </w:rPr>
                      <w:t>龙元建设</w:t>
                    </w:r>
                    <w:proofErr w:type="gramEnd"/>
                    <w:r w:rsidRPr="00140F0C">
                      <w:rPr>
                        <w:rFonts w:cs="Times New Roman" w:hint="eastAsia"/>
                        <w:color w:val="000000"/>
                        <w:szCs w:val="21"/>
                      </w:rPr>
                      <w:t>集团股份有限公司提供连带责任保证。</w:t>
                    </w:r>
                  </w:p>
                </w:tc>
              </w:tr>
              <w:tr w:rsidR="00140F0C" w:rsidRPr="00140F0C" w14:paraId="1910A63F" w14:textId="77777777" w:rsidTr="004B0BA4">
                <w:trPr>
                  <w:trHeight w:val="495"/>
                </w:trPr>
                <w:tc>
                  <w:tcPr>
                    <w:tcW w:w="8640" w:type="dxa"/>
                    <w:tcBorders>
                      <w:top w:val="nil"/>
                      <w:left w:val="nil"/>
                      <w:bottom w:val="nil"/>
                      <w:right w:val="nil"/>
                    </w:tcBorders>
                    <w:shd w:val="clear" w:color="auto" w:fill="auto"/>
                    <w:noWrap/>
                    <w:vAlign w:val="center"/>
                    <w:hideMark/>
                  </w:tcPr>
                  <w:p w14:paraId="05D6B5FF"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0E016CC1" w14:textId="77777777" w:rsidTr="004B0BA4">
                <w:trPr>
                  <w:trHeight w:val="495"/>
                </w:trPr>
                <w:tc>
                  <w:tcPr>
                    <w:tcW w:w="8640" w:type="dxa"/>
                    <w:tcBorders>
                      <w:top w:val="nil"/>
                      <w:left w:val="nil"/>
                      <w:bottom w:val="nil"/>
                      <w:right w:val="nil"/>
                    </w:tcBorders>
                    <w:shd w:val="clear" w:color="auto" w:fill="auto"/>
                    <w:noWrap/>
                    <w:vAlign w:val="center"/>
                    <w:hideMark/>
                  </w:tcPr>
                  <w:p w14:paraId="2EC6719D"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10</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公司孙公司</w:t>
                    </w:r>
                    <w:proofErr w:type="gramStart"/>
                    <w:r w:rsidRPr="00140F0C">
                      <w:rPr>
                        <w:rFonts w:cs="Times New Roman" w:hint="eastAsia"/>
                        <w:color w:val="000000"/>
                        <w:szCs w:val="21"/>
                      </w:rPr>
                      <w:t>赣州明贡基础</w:t>
                    </w:r>
                    <w:proofErr w:type="gramEnd"/>
                    <w:r w:rsidRPr="00140F0C">
                      <w:rPr>
                        <w:rFonts w:cs="Times New Roman" w:hint="eastAsia"/>
                        <w:color w:val="000000"/>
                        <w:szCs w:val="21"/>
                      </w:rPr>
                      <w:t>设施建设有限公司将《章贡区阳明中学、章江路文体中心及停车场</w:t>
                    </w:r>
                    <w:r w:rsidRPr="00140F0C">
                      <w:rPr>
                        <w:rFonts w:ascii="Times New Roman" w:eastAsia="等线" w:hAnsi="Times New Roman" w:cs="Times New Roman"/>
                        <w:color w:val="000000"/>
                        <w:szCs w:val="21"/>
                      </w:rPr>
                      <w:t>PPP</w:t>
                    </w:r>
                    <w:r w:rsidRPr="00140F0C">
                      <w:rPr>
                        <w:rFonts w:cs="Times New Roman" w:hint="eastAsia"/>
                        <w:color w:val="000000"/>
                        <w:szCs w:val="21"/>
                      </w:rPr>
                      <w:t>项目》合同项下的应收账款质押给中国工商银行股份有限公司赣州分行。截至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158,609,190.00</w:t>
                    </w:r>
                    <w:r w:rsidRPr="00140F0C">
                      <w:rPr>
                        <w:rFonts w:cs="Times New Roman" w:hint="eastAsia"/>
                        <w:color w:val="000000"/>
                        <w:szCs w:val="21"/>
                      </w:rPr>
                      <w:t>元，借款期限为</w:t>
                    </w:r>
                    <w:r w:rsidRPr="00140F0C">
                      <w:rPr>
                        <w:rFonts w:ascii="Times New Roman" w:eastAsia="等线" w:hAnsi="Times New Roman" w:cs="Times New Roman"/>
                        <w:color w:val="000000"/>
                        <w:szCs w:val="21"/>
                      </w:rPr>
                      <w:t>2019</w:t>
                    </w:r>
                    <w:r w:rsidRPr="00140F0C">
                      <w:rPr>
                        <w:rFonts w:cs="Times New Roman" w:hint="eastAsia"/>
                        <w:color w:val="000000"/>
                        <w:szCs w:val="21"/>
                      </w:rPr>
                      <w:t>年</w:t>
                    </w:r>
                    <w:r w:rsidRPr="00140F0C">
                      <w:rPr>
                        <w:rFonts w:ascii="Times New Roman" w:eastAsia="等线" w:hAnsi="Times New Roman" w:cs="Times New Roman"/>
                        <w:color w:val="000000"/>
                        <w:szCs w:val="21"/>
                      </w:rPr>
                      <w:t>1</w:t>
                    </w:r>
                    <w:r w:rsidRPr="00140F0C">
                      <w:rPr>
                        <w:rFonts w:cs="Times New Roman" w:hint="eastAsia"/>
                        <w:color w:val="000000"/>
                        <w:szCs w:val="21"/>
                      </w:rPr>
                      <w:t>月</w:t>
                    </w:r>
                    <w:r w:rsidRPr="00140F0C">
                      <w:rPr>
                        <w:rFonts w:ascii="Times New Roman" w:eastAsia="等线" w:hAnsi="Times New Roman" w:cs="Times New Roman"/>
                        <w:color w:val="000000"/>
                        <w:szCs w:val="21"/>
                      </w:rPr>
                      <w:t>25</w:t>
                    </w:r>
                    <w:r w:rsidRPr="00140F0C">
                      <w:rPr>
                        <w:rFonts w:cs="Times New Roman" w:hint="eastAsia"/>
                        <w:color w:val="000000"/>
                        <w:szCs w:val="21"/>
                      </w:rPr>
                      <w:t>日至</w:t>
                    </w:r>
                    <w:r w:rsidRPr="00140F0C">
                      <w:rPr>
                        <w:rFonts w:ascii="Times New Roman" w:eastAsia="等线" w:hAnsi="Times New Roman" w:cs="Times New Roman"/>
                        <w:color w:val="000000"/>
                        <w:szCs w:val="21"/>
                      </w:rPr>
                      <w:t>2027</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20</w:t>
                    </w:r>
                    <w:r w:rsidRPr="00140F0C">
                      <w:rPr>
                        <w:rFonts w:cs="Times New Roman" w:hint="eastAsia"/>
                        <w:color w:val="000000"/>
                        <w:szCs w:val="21"/>
                      </w:rPr>
                      <w:t>日。</w:t>
                    </w:r>
                  </w:p>
                </w:tc>
              </w:tr>
              <w:tr w:rsidR="00140F0C" w:rsidRPr="00140F0C" w14:paraId="4711FD64" w14:textId="77777777" w:rsidTr="004B0BA4">
                <w:trPr>
                  <w:trHeight w:val="495"/>
                </w:trPr>
                <w:tc>
                  <w:tcPr>
                    <w:tcW w:w="8640" w:type="dxa"/>
                    <w:tcBorders>
                      <w:top w:val="nil"/>
                      <w:left w:val="nil"/>
                      <w:bottom w:val="nil"/>
                      <w:right w:val="nil"/>
                    </w:tcBorders>
                    <w:shd w:val="clear" w:color="auto" w:fill="auto"/>
                    <w:noWrap/>
                    <w:vAlign w:val="center"/>
                    <w:hideMark/>
                  </w:tcPr>
                  <w:p w14:paraId="67B5DDFC"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6B478409" w14:textId="77777777" w:rsidTr="004B0BA4">
                <w:trPr>
                  <w:trHeight w:val="495"/>
                </w:trPr>
                <w:tc>
                  <w:tcPr>
                    <w:tcW w:w="8640" w:type="dxa"/>
                    <w:tcBorders>
                      <w:top w:val="nil"/>
                      <w:left w:val="nil"/>
                      <w:bottom w:val="nil"/>
                      <w:right w:val="nil"/>
                    </w:tcBorders>
                    <w:shd w:val="clear" w:color="auto" w:fill="auto"/>
                    <w:noWrap/>
                    <w:vAlign w:val="center"/>
                    <w:hideMark/>
                  </w:tcPr>
                  <w:p w14:paraId="1832ADF0"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11</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公司孙公司温州明</w:t>
                    </w:r>
                    <w:proofErr w:type="gramStart"/>
                    <w:r w:rsidRPr="00140F0C">
                      <w:rPr>
                        <w:rFonts w:cs="Times New Roman" w:hint="eastAsia"/>
                        <w:color w:val="000000"/>
                        <w:szCs w:val="21"/>
                      </w:rPr>
                      <w:t>瓯</w:t>
                    </w:r>
                    <w:proofErr w:type="gramEnd"/>
                    <w:r w:rsidRPr="00140F0C">
                      <w:rPr>
                        <w:rFonts w:cs="Times New Roman" w:hint="eastAsia"/>
                        <w:color w:val="000000"/>
                        <w:szCs w:val="21"/>
                      </w:rPr>
                      <w:t>基础设施投资有限公司将应收温州市</w:t>
                    </w:r>
                    <w:proofErr w:type="gramStart"/>
                    <w:r w:rsidRPr="00140F0C">
                      <w:rPr>
                        <w:rFonts w:cs="Times New Roman" w:hint="eastAsia"/>
                        <w:color w:val="000000"/>
                        <w:szCs w:val="21"/>
                      </w:rPr>
                      <w:t>瓯</w:t>
                    </w:r>
                    <w:proofErr w:type="gramEnd"/>
                    <w:r w:rsidRPr="00140F0C">
                      <w:rPr>
                        <w:rFonts w:cs="Times New Roman" w:hint="eastAsia"/>
                        <w:color w:val="000000"/>
                        <w:szCs w:val="21"/>
                      </w:rPr>
                      <w:t>海区水利局的债权质押给兴业银行股份有限公司温州分行，取得</w:t>
                    </w:r>
                    <w:r w:rsidRPr="00140F0C">
                      <w:rPr>
                        <w:rFonts w:ascii="Times New Roman" w:eastAsia="等线" w:hAnsi="Times New Roman" w:cs="Times New Roman"/>
                        <w:color w:val="000000"/>
                        <w:szCs w:val="21"/>
                      </w:rPr>
                      <w:t>1,532,926,900.00</w:t>
                    </w:r>
                    <w:r w:rsidRPr="00140F0C">
                      <w:rPr>
                        <w:rFonts w:cs="Times New Roman" w:hint="eastAsia"/>
                        <w:color w:val="000000"/>
                        <w:szCs w:val="21"/>
                      </w:rPr>
                      <w:t>元</w:t>
                    </w:r>
                    <w:proofErr w:type="gramStart"/>
                    <w:r w:rsidRPr="00140F0C">
                      <w:rPr>
                        <w:rFonts w:cs="Times New Roman" w:hint="eastAsia"/>
                        <w:color w:val="000000"/>
                        <w:szCs w:val="21"/>
                      </w:rPr>
                      <w:t>最</w:t>
                    </w:r>
                    <w:proofErr w:type="gramEnd"/>
                    <w:r w:rsidRPr="00140F0C">
                      <w:rPr>
                        <w:rFonts w:cs="Times New Roman" w:hint="eastAsia"/>
                        <w:color w:val="000000"/>
                        <w:szCs w:val="21"/>
                      </w:rPr>
                      <w:t>高额质押额度，质押期限为</w:t>
                    </w:r>
                    <w:r w:rsidRPr="00140F0C">
                      <w:rPr>
                        <w:rFonts w:ascii="Times New Roman" w:eastAsia="等线" w:hAnsi="Times New Roman" w:cs="Times New Roman"/>
                        <w:color w:val="000000"/>
                        <w:szCs w:val="21"/>
                      </w:rPr>
                      <w:t>2017</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15</w:t>
                    </w:r>
                    <w:r w:rsidRPr="00140F0C">
                      <w:rPr>
                        <w:rFonts w:cs="Times New Roman" w:hint="eastAsia"/>
                        <w:color w:val="000000"/>
                        <w:szCs w:val="21"/>
                      </w:rPr>
                      <w:t>日至</w:t>
                    </w:r>
                    <w:r w:rsidRPr="00140F0C">
                      <w:rPr>
                        <w:rFonts w:ascii="Times New Roman" w:eastAsia="等线" w:hAnsi="Times New Roman" w:cs="Times New Roman"/>
                        <w:color w:val="000000"/>
                        <w:szCs w:val="21"/>
                      </w:rPr>
                      <w:t>2032</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15</w:t>
                    </w:r>
                    <w:r w:rsidRPr="00140F0C">
                      <w:rPr>
                        <w:rFonts w:cs="Times New Roman" w:hint="eastAsia"/>
                        <w:color w:val="000000"/>
                        <w:szCs w:val="21"/>
                      </w:rPr>
                      <w:t>日。截至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750,000,000.00</w:t>
                    </w:r>
                    <w:r w:rsidRPr="00140F0C">
                      <w:rPr>
                        <w:rFonts w:cs="Times New Roman" w:hint="eastAsia"/>
                        <w:color w:val="000000"/>
                        <w:szCs w:val="21"/>
                      </w:rPr>
                      <w:t>元。</w:t>
                    </w:r>
                  </w:p>
                </w:tc>
              </w:tr>
              <w:tr w:rsidR="00140F0C" w:rsidRPr="00140F0C" w14:paraId="126580E2" w14:textId="77777777" w:rsidTr="004B0BA4">
                <w:trPr>
                  <w:trHeight w:val="495"/>
                </w:trPr>
                <w:tc>
                  <w:tcPr>
                    <w:tcW w:w="8640" w:type="dxa"/>
                    <w:tcBorders>
                      <w:top w:val="nil"/>
                      <w:left w:val="nil"/>
                      <w:bottom w:val="nil"/>
                      <w:right w:val="nil"/>
                    </w:tcBorders>
                    <w:shd w:val="clear" w:color="auto" w:fill="auto"/>
                    <w:noWrap/>
                    <w:vAlign w:val="center"/>
                    <w:hideMark/>
                  </w:tcPr>
                  <w:p w14:paraId="31A141C9"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455AD139" w14:textId="77777777" w:rsidTr="004B0BA4">
                <w:trPr>
                  <w:trHeight w:val="495"/>
                </w:trPr>
                <w:tc>
                  <w:tcPr>
                    <w:tcW w:w="8640" w:type="dxa"/>
                    <w:tcBorders>
                      <w:top w:val="nil"/>
                      <w:left w:val="nil"/>
                      <w:bottom w:val="nil"/>
                      <w:right w:val="nil"/>
                    </w:tcBorders>
                    <w:shd w:val="clear" w:color="auto" w:fill="auto"/>
                    <w:noWrap/>
                    <w:vAlign w:val="center"/>
                    <w:hideMark/>
                  </w:tcPr>
                  <w:p w14:paraId="5B0E0ECE"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12</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公司子公司象山明</w:t>
                    </w:r>
                    <w:proofErr w:type="gramStart"/>
                    <w:r w:rsidRPr="00140F0C">
                      <w:rPr>
                        <w:rFonts w:cs="Times New Roman" w:hint="eastAsia"/>
                        <w:color w:val="000000"/>
                        <w:szCs w:val="21"/>
                      </w:rPr>
                      <w:t>象</w:t>
                    </w:r>
                    <w:proofErr w:type="gramEnd"/>
                    <w:r w:rsidRPr="00140F0C">
                      <w:rPr>
                        <w:rFonts w:cs="Times New Roman" w:hint="eastAsia"/>
                        <w:color w:val="000000"/>
                        <w:szCs w:val="21"/>
                      </w:rPr>
                      <w:t>基础设施投资有限公司将《</w:t>
                    </w:r>
                    <w:r w:rsidRPr="00140F0C">
                      <w:rPr>
                        <w:rFonts w:ascii="Times New Roman" w:eastAsia="等线" w:hAnsi="Times New Roman" w:cs="Times New Roman"/>
                        <w:color w:val="000000"/>
                        <w:szCs w:val="21"/>
                      </w:rPr>
                      <w:t>71</w:t>
                    </w:r>
                    <w:r w:rsidRPr="00140F0C">
                      <w:rPr>
                        <w:rFonts w:cs="Times New Roman" w:hint="eastAsia"/>
                        <w:color w:val="000000"/>
                        <w:szCs w:val="21"/>
                      </w:rPr>
                      <w:t>省道盛宁线东陈至茅洋段改建工程</w:t>
                    </w:r>
                    <w:r w:rsidRPr="00140F0C">
                      <w:rPr>
                        <w:rFonts w:ascii="Times New Roman" w:eastAsia="等线" w:hAnsi="Times New Roman" w:cs="Times New Roman"/>
                        <w:color w:val="000000"/>
                        <w:szCs w:val="21"/>
                      </w:rPr>
                      <w:t>PPP</w:t>
                    </w:r>
                    <w:r w:rsidRPr="00140F0C">
                      <w:rPr>
                        <w:rFonts w:cs="Times New Roman" w:hint="eastAsia"/>
                        <w:color w:val="000000"/>
                        <w:szCs w:val="21"/>
                      </w:rPr>
                      <w:t>（政府购买服务）项目合同》下的应收账款质押给中国进出口银行宁波分行，取得</w:t>
                    </w:r>
                    <w:r w:rsidRPr="00140F0C">
                      <w:rPr>
                        <w:rFonts w:ascii="Times New Roman" w:eastAsia="等线" w:hAnsi="Times New Roman" w:cs="Times New Roman"/>
                        <w:color w:val="000000"/>
                        <w:szCs w:val="21"/>
                      </w:rPr>
                      <w:t>199,300,000.00</w:t>
                    </w:r>
                    <w:r w:rsidRPr="00140F0C">
                      <w:rPr>
                        <w:rFonts w:cs="Times New Roman" w:hint="eastAsia"/>
                        <w:color w:val="000000"/>
                        <w:szCs w:val="21"/>
                      </w:rPr>
                      <w:t>元</w:t>
                    </w:r>
                    <w:proofErr w:type="gramStart"/>
                    <w:r w:rsidRPr="00140F0C">
                      <w:rPr>
                        <w:rFonts w:cs="Times New Roman" w:hint="eastAsia"/>
                        <w:color w:val="000000"/>
                        <w:szCs w:val="21"/>
                      </w:rPr>
                      <w:t>最</w:t>
                    </w:r>
                    <w:proofErr w:type="gramEnd"/>
                    <w:r w:rsidRPr="00140F0C">
                      <w:rPr>
                        <w:rFonts w:cs="Times New Roman" w:hint="eastAsia"/>
                        <w:color w:val="000000"/>
                        <w:szCs w:val="21"/>
                      </w:rPr>
                      <w:t>高额质押额度，质押期限为</w:t>
                    </w:r>
                    <w:r w:rsidRPr="00140F0C">
                      <w:rPr>
                        <w:rFonts w:ascii="Times New Roman" w:eastAsia="等线" w:hAnsi="Times New Roman" w:cs="Times New Roman"/>
                        <w:color w:val="000000"/>
                        <w:szCs w:val="21"/>
                      </w:rPr>
                      <w:t>75</w:t>
                    </w:r>
                    <w:r w:rsidRPr="00140F0C">
                      <w:rPr>
                        <w:rFonts w:cs="Times New Roman" w:hint="eastAsia"/>
                        <w:color w:val="000000"/>
                        <w:szCs w:val="21"/>
                      </w:rPr>
                      <w:t>个月（</w:t>
                    </w:r>
                    <w:r w:rsidRPr="00140F0C">
                      <w:rPr>
                        <w:rFonts w:ascii="Times New Roman" w:eastAsia="等线" w:hAnsi="Times New Roman" w:cs="Times New Roman"/>
                        <w:color w:val="000000"/>
                        <w:szCs w:val="21"/>
                      </w:rPr>
                      <w:t>2020</w:t>
                    </w:r>
                    <w:r w:rsidRPr="00140F0C">
                      <w:rPr>
                        <w:rFonts w:cs="Times New Roman" w:hint="eastAsia"/>
                        <w:color w:val="000000"/>
                        <w:szCs w:val="21"/>
                      </w:rPr>
                      <w:t>年</w:t>
                    </w:r>
                    <w:r w:rsidRPr="00140F0C">
                      <w:rPr>
                        <w:rFonts w:ascii="Times New Roman" w:eastAsia="等线" w:hAnsi="Times New Roman" w:cs="Times New Roman"/>
                        <w:color w:val="000000"/>
                        <w:szCs w:val="21"/>
                      </w:rPr>
                      <w:t>3</w:t>
                    </w:r>
                    <w:r w:rsidRPr="00140F0C">
                      <w:rPr>
                        <w:rFonts w:cs="Times New Roman" w:hint="eastAsia"/>
                        <w:color w:val="000000"/>
                        <w:szCs w:val="21"/>
                      </w:rPr>
                      <w:t>月</w:t>
                    </w:r>
                    <w:r w:rsidRPr="00140F0C">
                      <w:rPr>
                        <w:rFonts w:ascii="Times New Roman" w:eastAsia="等线" w:hAnsi="Times New Roman" w:cs="Times New Roman"/>
                        <w:color w:val="000000"/>
                        <w:szCs w:val="21"/>
                      </w:rPr>
                      <w:t>26</w:t>
                    </w:r>
                    <w:r w:rsidRPr="00140F0C">
                      <w:rPr>
                        <w:rFonts w:cs="Times New Roman" w:hint="eastAsia"/>
                        <w:color w:val="000000"/>
                        <w:szCs w:val="21"/>
                      </w:rPr>
                      <w:t>日至</w:t>
                    </w:r>
                    <w:r w:rsidRPr="00140F0C">
                      <w:rPr>
                        <w:rFonts w:ascii="Times New Roman" w:eastAsia="等线" w:hAnsi="Times New Roman" w:cs="Times New Roman"/>
                        <w:color w:val="000000"/>
                        <w:szCs w:val="21"/>
                      </w:rPr>
                      <w:t>2026</w:t>
                    </w:r>
                    <w:r w:rsidRPr="00140F0C">
                      <w:rPr>
                        <w:rFonts w:cs="Times New Roman" w:hint="eastAsia"/>
                        <w:color w:val="000000"/>
                        <w:szCs w:val="21"/>
                      </w:rPr>
                      <w:t>年</w:t>
                    </w:r>
                    <w:r w:rsidRPr="00140F0C">
                      <w:rPr>
                        <w:rFonts w:ascii="Times New Roman" w:eastAsia="等线" w:hAnsi="Times New Roman" w:cs="Times New Roman"/>
                        <w:color w:val="000000"/>
                        <w:szCs w:val="21"/>
                      </w:rPr>
                      <w:t>6</w:t>
                    </w:r>
                    <w:r w:rsidRPr="00140F0C">
                      <w:rPr>
                        <w:rFonts w:cs="Times New Roman" w:hint="eastAsia"/>
                        <w:color w:val="000000"/>
                        <w:szCs w:val="21"/>
                      </w:rPr>
                      <w:t>月</w:t>
                    </w:r>
                    <w:r w:rsidRPr="00140F0C">
                      <w:rPr>
                        <w:rFonts w:ascii="Times New Roman" w:eastAsia="等线" w:hAnsi="Times New Roman" w:cs="Times New Roman"/>
                        <w:color w:val="000000"/>
                        <w:szCs w:val="21"/>
                      </w:rPr>
                      <w:t>25</w:t>
                    </w:r>
                    <w:r w:rsidRPr="00140F0C">
                      <w:rPr>
                        <w:rFonts w:cs="Times New Roman" w:hint="eastAsia"/>
                        <w:color w:val="000000"/>
                        <w:szCs w:val="21"/>
                      </w:rPr>
                      <w:t>日）。截至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147,300,000.00</w:t>
                    </w:r>
                    <w:r w:rsidRPr="00140F0C">
                      <w:rPr>
                        <w:rFonts w:cs="Times New Roman" w:hint="eastAsia"/>
                        <w:color w:val="000000"/>
                        <w:szCs w:val="21"/>
                      </w:rPr>
                      <w:t>元。</w:t>
                    </w:r>
                  </w:p>
                </w:tc>
              </w:tr>
              <w:tr w:rsidR="00140F0C" w:rsidRPr="00140F0C" w14:paraId="0E239BFE" w14:textId="77777777" w:rsidTr="004B0BA4">
                <w:trPr>
                  <w:trHeight w:val="495"/>
                </w:trPr>
                <w:tc>
                  <w:tcPr>
                    <w:tcW w:w="8640" w:type="dxa"/>
                    <w:tcBorders>
                      <w:top w:val="nil"/>
                      <w:left w:val="nil"/>
                      <w:bottom w:val="nil"/>
                      <w:right w:val="nil"/>
                    </w:tcBorders>
                    <w:shd w:val="clear" w:color="auto" w:fill="auto"/>
                    <w:noWrap/>
                    <w:vAlign w:val="center"/>
                    <w:hideMark/>
                  </w:tcPr>
                  <w:p w14:paraId="4819501F"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0E1B3F7C" w14:textId="77777777" w:rsidTr="004B0BA4">
                <w:trPr>
                  <w:trHeight w:val="495"/>
                </w:trPr>
                <w:tc>
                  <w:tcPr>
                    <w:tcW w:w="8640" w:type="dxa"/>
                    <w:tcBorders>
                      <w:top w:val="nil"/>
                      <w:left w:val="nil"/>
                      <w:bottom w:val="nil"/>
                      <w:right w:val="nil"/>
                    </w:tcBorders>
                    <w:shd w:val="clear" w:color="auto" w:fill="auto"/>
                    <w:noWrap/>
                    <w:vAlign w:val="center"/>
                    <w:hideMark/>
                  </w:tcPr>
                  <w:p w14:paraId="072413E0"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13</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公司子公司宁波</w:t>
                    </w:r>
                    <w:proofErr w:type="gramStart"/>
                    <w:r w:rsidRPr="00140F0C">
                      <w:rPr>
                        <w:rFonts w:cs="Times New Roman" w:hint="eastAsia"/>
                        <w:color w:val="000000"/>
                        <w:szCs w:val="21"/>
                      </w:rPr>
                      <w:t>明奉基础</w:t>
                    </w:r>
                    <w:proofErr w:type="gramEnd"/>
                    <w:r w:rsidRPr="00140F0C">
                      <w:rPr>
                        <w:rFonts w:cs="Times New Roman" w:hint="eastAsia"/>
                        <w:color w:val="000000"/>
                        <w:szCs w:val="21"/>
                      </w:rPr>
                      <w:t>设施投资有限公司将应收奉化市住房和城乡建设局的债权质押给上海浦东发展银行宁波分行，截至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95,300,000.00</w:t>
                    </w:r>
                    <w:r w:rsidRPr="00140F0C">
                      <w:rPr>
                        <w:rFonts w:cs="Times New Roman" w:hint="eastAsia"/>
                        <w:color w:val="000000"/>
                        <w:szCs w:val="21"/>
                      </w:rPr>
                      <w:t>元，借款期限为</w:t>
                    </w:r>
                    <w:r w:rsidRPr="00140F0C">
                      <w:rPr>
                        <w:rFonts w:ascii="Times New Roman" w:eastAsia="等线" w:hAnsi="Times New Roman" w:cs="Times New Roman"/>
                        <w:color w:val="000000"/>
                        <w:szCs w:val="21"/>
                      </w:rPr>
                      <w:t>2017</w:t>
                    </w:r>
                    <w:r w:rsidRPr="00140F0C">
                      <w:rPr>
                        <w:rFonts w:cs="Times New Roman" w:hint="eastAsia"/>
                        <w:color w:val="000000"/>
                        <w:szCs w:val="21"/>
                      </w:rPr>
                      <w:t>年</w:t>
                    </w:r>
                    <w:r w:rsidRPr="00140F0C">
                      <w:rPr>
                        <w:rFonts w:ascii="Times New Roman" w:eastAsia="等线" w:hAnsi="Times New Roman" w:cs="Times New Roman"/>
                        <w:color w:val="000000"/>
                        <w:szCs w:val="21"/>
                      </w:rPr>
                      <w:t>1</w:t>
                    </w:r>
                    <w:r w:rsidRPr="00140F0C">
                      <w:rPr>
                        <w:rFonts w:cs="Times New Roman" w:hint="eastAsia"/>
                        <w:color w:val="000000"/>
                        <w:szCs w:val="21"/>
                      </w:rPr>
                      <w:t>月</w:t>
                    </w:r>
                    <w:r w:rsidRPr="00140F0C">
                      <w:rPr>
                        <w:rFonts w:ascii="Times New Roman" w:eastAsia="等线" w:hAnsi="Times New Roman" w:cs="Times New Roman"/>
                        <w:color w:val="000000"/>
                        <w:szCs w:val="21"/>
                      </w:rPr>
                      <w:t>9</w:t>
                    </w:r>
                    <w:r w:rsidRPr="00140F0C">
                      <w:rPr>
                        <w:rFonts w:cs="Times New Roman" w:hint="eastAsia"/>
                        <w:color w:val="000000"/>
                        <w:szCs w:val="21"/>
                      </w:rPr>
                      <w:t>日至</w:t>
                    </w:r>
                    <w:r w:rsidRPr="00140F0C">
                      <w:rPr>
                        <w:rFonts w:ascii="Times New Roman" w:eastAsia="等线" w:hAnsi="Times New Roman" w:cs="Times New Roman"/>
                        <w:color w:val="000000"/>
                        <w:szCs w:val="21"/>
                      </w:rPr>
                      <w:t>2026</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18</w:t>
                    </w:r>
                    <w:r w:rsidRPr="00140F0C">
                      <w:rPr>
                        <w:rFonts w:cs="Times New Roman" w:hint="eastAsia"/>
                        <w:color w:val="000000"/>
                        <w:szCs w:val="21"/>
                      </w:rPr>
                      <w:t>日。</w:t>
                    </w:r>
                  </w:p>
                </w:tc>
              </w:tr>
              <w:tr w:rsidR="00140F0C" w:rsidRPr="00140F0C" w14:paraId="4E404C64" w14:textId="77777777" w:rsidTr="004B0BA4">
                <w:trPr>
                  <w:trHeight w:val="495"/>
                </w:trPr>
                <w:tc>
                  <w:tcPr>
                    <w:tcW w:w="8640" w:type="dxa"/>
                    <w:tcBorders>
                      <w:top w:val="nil"/>
                      <w:left w:val="nil"/>
                      <w:bottom w:val="nil"/>
                      <w:right w:val="nil"/>
                    </w:tcBorders>
                    <w:shd w:val="clear" w:color="auto" w:fill="auto"/>
                    <w:noWrap/>
                    <w:vAlign w:val="center"/>
                    <w:hideMark/>
                  </w:tcPr>
                  <w:p w14:paraId="465F39FC"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34043C5A" w14:textId="77777777" w:rsidTr="004B0BA4">
                <w:trPr>
                  <w:trHeight w:val="495"/>
                </w:trPr>
                <w:tc>
                  <w:tcPr>
                    <w:tcW w:w="8640" w:type="dxa"/>
                    <w:tcBorders>
                      <w:top w:val="nil"/>
                      <w:left w:val="nil"/>
                      <w:bottom w:val="nil"/>
                      <w:right w:val="nil"/>
                    </w:tcBorders>
                    <w:shd w:val="clear" w:color="auto" w:fill="auto"/>
                    <w:noWrap/>
                    <w:vAlign w:val="center"/>
                    <w:hideMark/>
                  </w:tcPr>
                  <w:p w14:paraId="13BF7BFC"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14</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公司子公司丽水明博建设开发有限公司将应收丽水市财政局的债权质押给中国建设银行股份有限公司丽水分行，取得</w:t>
                    </w:r>
                    <w:r w:rsidRPr="00140F0C">
                      <w:rPr>
                        <w:rFonts w:ascii="Times New Roman" w:eastAsia="等线" w:hAnsi="Times New Roman" w:cs="Times New Roman"/>
                        <w:color w:val="000000"/>
                        <w:szCs w:val="21"/>
                      </w:rPr>
                      <w:t>555,360,000.00</w:t>
                    </w:r>
                    <w:r w:rsidRPr="00140F0C">
                      <w:rPr>
                        <w:rFonts w:cs="Times New Roman" w:hint="eastAsia"/>
                        <w:color w:val="000000"/>
                        <w:szCs w:val="21"/>
                      </w:rPr>
                      <w:t>元</w:t>
                    </w:r>
                    <w:proofErr w:type="gramStart"/>
                    <w:r w:rsidRPr="00140F0C">
                      <w:rPr>
                        <w:rFonts w:cs="Times New Roman" w:hint="eastAsia"/>
                        <w:color w:val="000000"/>
                        <w:szCs w:val="21"/>
                      </w:rPr>
                      <w:t>最</w:t>
                    </w:r>
                    <w:proofErr w:type="gramEnd"/>
                    <w:r w:rsidRPr="00140F0C">
                      <w:rPr>
                        <w:rFonts w:cs="Times New Roman" w:hint="eastAsia"/>
                        <w:color w:val="000000"/>
                        <w:szCs w:val="21"/>
                      </w:rPr>
                      <w:t>高额质押额度，质押期限为</w:t>
                    </w:r>
                    <w:r w:rsidRPr="00140F0C">
                      <w:rPr>
                        <w:rFonts w:ascii="Times New Roman" w:eastAsia="等线" w:hAnsi="Times New Roman" w:cs="Times New Roman"/>
                        <w:color w:val="000000"/>
                        <w:szCs w:val="21"/>
                      </w:rPr>
                      <w:t>2017</w:t>
                    </w:r>
                    <w:r w:rsidRPr="00140F0C">
                      <w:rPr>
                        <w:rFonts w:cs="Times New Roman" w:hint="eastAsia"/>
                        <w:color w:val="000000"/>
                        <w:szCs w:val="21"/>
                      </w:rPr>
                      <w:t>年</w:t>
                    </w:r>
                    <w:r w:rsidRPr="00140F0C">
                      <w:rPr>
                        <w:rFonts w:ascii="Times New Roman" w:eastAsia="等线" w:hAnsi="Times New Roman" w:cs="Times New Roman"/>
                        <w:color w:val="000000"/>
                        <w:szCs w:val="21"/>
                      </w:rPr>
                      <w:t>6</w:t>
                    </w:r>
                    <w:r w:rsidRPr="00140F0C">
                      <w:rPr>
                        <w:rFonts w:cs="Times New Roman" w:hint="eastAsia"/>
                        <w:color w:val="000000"/>
                        <w:szCs w:val="21"/>
                      </w:rPr>
                      <w:t>月</w:t>
                    </w:r>
                    <w:r w:rsidRPr="00140F0C">
                      <w:rPr>
                        <w:rFonts w:ascii="Times New Roman" w:eastAsia="等线" w:hAnsi="Times New Roman" w:cs="Times New Roman"/>
                        <w:color w:val="000000"/>
                        <w:szCs w:val="21"/>
                      </w:rPr>
                      <w:t>27</w:t>
                    </w:r>
                    <w:r w:rsidRPr="00140F0C">
                      <w:rPr>
                        <w:rFonts w:cs="Times New Roman" w:hint="eastAsia"/>
                        <w:color w:val="000000"/>
                        <w:szCs w:val="21"/>
                      </w:rPr>
                      <w:t>日至</w:t>
                    </w:r>
                    <w:r w:rsidRPr="00140F0C">
                      <w:rPr>
                        <w:rFonts w:ascii="Times New Roman" w:eastAsia="等线" w:hAnsi="Times New Roman" w:cs="Times New Roman"/>
                        <w:color w:val="000000"/>
                        <w:szCs w:val="21"/>
                      </w:rPr>
                      <w:t>2031</w:t>
                    </w:r>
                    <w:r w:rsidRPr="00140F0C">
                      <w:rPr>
                        <w:rFonts w:cs="Times New Roman" w:hint="eastAsia"/>
                        <w:color w:val="000000"/>
                        <w:szCs w:val="21"/>
                      </w:rPr>
                      <w:t>年</w:t>
                    </w:r>
                    <w:r w:rsidRPr="00140F0C">
                      <w:rPr>
                        <w:rFonts w:ascii="Times New Roman" w:eastAsia="等线" w:hAnsi="Times New Roman" w:cs="Times New Roman"/>
                        <w:color w:val="000000"/>
                        <w:szCs w:val="21"/>
                      </w:rPr>
                      <w:t>8</w:t>
                    </w:r>
                    <w:r w:rsidRPr="00140F0C">
                      <w:rPr>
                        <w:rFonts w:cs="Times New Roman" w:hint="eastAsia"/>
                        <w:color w:val="000000"/>
                        <w:szCs w:val="21"/>
                      </w:rPr>
                      <w:t>月</w:t>
                    </w:r>
                    <w:r w:rsidRPr="00140F0C">
                      <w:rPr>
                        <w:rFonts w:ascii="Times New Roman" w:eastAsia="等线" w:hAnsi="Times New Roman" w:cs="Times New Roman"/>
                        <w:color w:val="000000"/>
                        <w:szCs w:val="21"/>
                      </w:rPr>
                      <w:t>28</w:t>
                    </w:r>
                    <w:r w:rsidRPr="00140F0C">
                      <w:rPr>
                        <w:rFonts w:cs="Times New Roman" w:hint="eastAsia"/>
                        <w:color w:val="000000"/>
                        <w:szCs w:val="21"/>
                      </w:rPr>
                      <w:t>日。截至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301,260,000.00</w:t>
                    </w:r>
                    <w:r w:rsidRPr="00140F0C">
                      <w:rPr>
                        <w:rFonts w:cs="Times New Roman" w:hint="eastAsia"/>
                        <w:color w:val="000000"/>
                        <w:szCs w:val="21"/>
                      </w:rPr>
                      <w:t>元。</w:t>
                    </w:r>
                  </w:p>
                </w:tc>
              </w:tr>
              <w:tr w:rsidR="00140F0C" w:rsidRPr="00140F0C" w14:paraId="179A1901" w14:textId="77777777" w:rsidTr="004B0BA4">
                <w:trPr>
                  <w:trHeight w:val="495"/>
                </w:trPr>
                <w:tc>
                  <w:tcPr>
                    <w:tcW w:w="8640" w:type="dxa"/>
                    <w:tcBorders>
                      <w:top w:val="nil"/>
                      <w:left w:val="nil"/>
                      <w:bottom w:val="nil"/>
                      <w:right w:val="nil"/>
                    </w:tcBorders>
                    <w:shd w:val="clear" w:color="auto" w:fill="auto"/>
                    <w:noWrap/>
                    <w:vAlign w:val="center"/>
                    <w:hideMark/>
                  </w:tcPr>
                  <w:p w14:paraId="218C1F51"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4DFE778E" w14:textId="77777777" w:rsidTr="004B0BA4">
                <w:trPr>
                  <w:trHeight w:val="495"/>
                </w:trPr>
                <w:tc>
                  <w:tcPr>
                    <w:tcW w:w="8640" w:type="dxa"/>
                    <w:tcBorders>
                      <w:top w:val="nil"/>
                      <w:left w:val="nil"/>
                      <w:bottom w:val="nil"/>
                      <w:right w:val="nil"/>
                    </w:tcBorders>
                    <w:shd w:val="clear" w:color="auto" w:fill="auto"/>
                    <w:noWrap/>
                    <w:vAlign w:val="center"/>
                    <w:hideMark/>
                  </w:tcPr>
                  <w:p w14:paraId="0DBE0625"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15</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公司子公司泉州市明</w:t>
                    </w:r>
                    <w:proofErr w:type="gramStart"/>
                    <w:r w:rsidRPr="00140F0C">
                      <w:rPr>
                        <w:rFonts w:cs="Times New Roman" w:hint="eastAsia"/>
                        <w:color w:val="000000"/>
                        <w:szCs w:val="21"/>
                      </w:rPr>
                      <w:t>泉建设</w:t>
                    </w:r>
                    <w:proofErr w:type="gramEnd"/>
                    <w:r w:rsidRPr="00140F0C">
                      <w:rPr>
                        <w:rFonts w:cs="Times New Roman" w:hint="eastAsia"/>
                        <w:color w:val="000000"/>
                        <w:szCs w:val="21"/>
                      </w:rPr>
                      <w:t>投资有限公司将应收泉州市住宅建设开发有限公司的债权质押给上海浦东发展银行泉州分行，取得</w:t>
                    </w:r>
                    <w:r w:rsidRPr="00140F0C">
                      <w:rPr>
                        <w:rFonts w:ascii="Times New Roman" w:eastAsia="等线" w:hAnsi="Times New Roman" w:cs="Times New Roman"/>
                        <w:color w:val="000000"/>
                        <w:szCs w:val="21"/>
                      </w:rPr>
                      <w:t xml:space="preserve">3,242,000,000.00 </w:t>
                    </w:r>
                    <w:r w:rsidRPr="00140F0C">
                      <w:rPr>
                        <w:rFonts w:cs="Times New Roman" w:hint="eastAsia"/>
                        <w:color w:val="000000"/>
                        <w:szCs w:val="21"/>
                      </w:rPr>
                      <w:t>元</w:t>
                    </w:r>
                    <w:proofErr w:type="gramStart"/>
                    <w:r w:rsidRPr="00140F0C">
                      <w:rPr>
                        <w:rFonts w:cs="Times New Roman" w:hint="eastAsia"/>
                        <w:color w:val="000000"/>
                        <w:szCs w:val="21"/>
                      </w:rPr>
                      <w:t>最</w:t>
                    </w:r>
                    <w:proofErr w:type="gramEnd"/>
                    <w:r w:rsidRPr="00140F0C">
                      <w:rPr>
                        <w:rFonts w:cs="Times New Roman" w:hint="eastAsia"/>
                        <w:color w:val="000000"/>
                        <w:szCs w:val="21"/>
                      </w:rPr>
                      <w:t>高额质押额度，质押期限为</w:t>
                    </w:r>
                    <w:r w:rsidRPr="00140F0C">
                      <w:rPr>
                        <w:rFonts w:ascii="Times New Roman" w:eastAsia="等线" w:hAnsi="Times New Roman" w:cs="Times New Roman"/>
                        <w:color w:val="000000"/>
                        <w:szCs w:val="21"/>
                      </w:rPr>
                      <w:t>2017</w:t>
                    </w:r>
                    <w:r w:rsidRPr="00140F0C">
                      <w:rPr>
                        <w:rFonts w:cs="Times New Roman" w:hint="eastAsia"/>
                        <w:color w:val="000000"/>
                        <w:szCs w:val="21"/>
                      </w:rPr>
                      <w:t>年</w:t>
                    </w:r>
                    <w:r w:rsidRPr="00140F0C">
                      <w:rPr>
                        <w:rFonts w:ascii="Times New Roman" w:eastAsia="等线" w:hAnsi="Times New Roman" w:cs="Times New Roman"/>
                        <w:color w:val="000000"/>
                        <w:szCs w:val="21"/>
                      </w:rPr>
                      <w:t>3</w:t>
                    </w:r>
                    <w:r w:rsidRPr="00140F0C">
                      <w:rPr>
                        <w:rFonts w:cs="Times New Roman" w:hint="eastAsia"/>
                        <w:color w:val="000000"/>
                        <w:szCs w:val="21"/>
                      </w:rPr>
                      <w:t>月</w:t>
                    </w:r>
                    <w:r w:rsidRPr="00140F0C">
                      <w:rPr>
                        <w:rFonts w:ascii="Times New Roman" w:eastAsia="等线" w:hAnsi="Times New Roman" w:cs="Times New Roman"/>
                        <w:color w:val="000000"/>
                        <w:szCs w:val="21"/>
                      </w:rPr>
                      <w:t>29</w:t>
                    </w:r>
                    <w:r w:rsidRPr="00140F0C">
                      <w:rPr>
                        <w:rFonts w:cs="Times New Roman" w:hint="eastAsia"/>
                        <w:color w:val="000000"/>
                        <w:szCs w:val="21"/>
                      </w:rPr>
                      <w:t>日至</w:t>
                    </w:r>
                    <w:r w:rsidRPr="00140F0C">
                      <w:rPr>
                        <w:rFonts w:ascii="Times New Roman" w:eastAsia="等线" w:hAnsi="Times New Roman" w:cs="Times New Roman"/>
                        <w:color w:val="000000"/>
                        <w:szCs w:val="21"/>
                      </w:rPr>
                      <w:t>2037</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2,432,511,704.01</w:t>
                    </w:r>
                    <w:r w:rsidRPr="00140F0C">
                      <w:rPr>
                        <w:rFonts w:cs="Times New Roman" w:hint="eastAsia"/>
                        <w:color w:val="000000"/>
                        <w:szCs w:val="21"/>
                      </w:rPr>
                      <w:t>元。</w:t>
                    </w:r>
                  </w:p>
                </w:tc>
              </w:tr>
              <w:tr w:rsidR="00140F0C" w:rsidRPr="00140F0C" w14:paraId="6E654CDB" w14:textId="77777777" w:rsidTr="004B0BA4">
                <w:trPr>
                  <w:trHeight w:val="495"/>
                </w:trPr>
                <w:tc>
                  <w:tcPr>
                    <w:tcW w:w="8640" w:type="dxa"/>
                    <w:tcBorders>
                      <w:top w:val="nil"/>
                      <w:left w:val="nil"/>
                      <w:bottom w:val="nil"/>
                      <w:right w:val="nil"/>
                    </w:tcBorders>
                    <w:shd w:val="clear" w:color="auto" w:fill="auto"/>
                    <w:noWrap/>
                    <w:vAlign w:val="center"/>
                    <w:hideMark/>
                  </w:tcPr>
                  <w:p w14:paraId="363D72AE"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72F53E19" w14:textId="77777777" w:rsidTr="004B0BA4">
                <w:trPr>
                  <w:trHeight w:val="495"/>
                </w:trPr>
                <w:tc>
                  <w:tcPr>
                    <w:tcW w:w="8640" w:type="dxa"/>
                    <w:tcBorders>
                      <w:top w:val="nil"/>
                      <w:left w:val="nil"/>
                      <w:bottom w:val="nil"/>
                      <w:right w:val="nil"/>
                    </w:tcBorders>
                    <w:shd w:val="clear" w:color="auto" w:fill="auto"/>
                    <w:noWrap/>
                    <w:vAlign w:val="center"/>
                    <w:hideMark/>
                  </w:tcPr>
                  <w:p w14:paraId="3F4270FC"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16</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公司子公司开化明化基础设施投资有限公司将开化火车站站前片区基础设施配套工程</w:t>
                    </w:r>
                    <w:r w:rsidRPr="00140F0C">
                      <w:rPr>
                        <w:rFonts w:ascii="Times New Roman" w:eastAsia="等线" w:hAnsi="Times New Roman" w:cs="Times New Roman"/>
                        <w:color w:val="000000"/>
                        <w:szCs w:val="21"/>
                      </w:rPr>
                      <w:t>PPP</w:t>
                    </w:r>
                    <w:r w:rsidRPr="00140F0C">
                      <w:rPr>
                        <w:rFonts w:cs="Times New Roman" w:hint="eastAsia"/>
                        <w:color w:val="000000"/>
                        <w:szCs w:val="21"/>
                      </w:rPr>
                      <w:t>项目下预期收益质押给中国农业银行股份有限公司开化县支行，共取得</w:t>
                    </w:r>
                    <w:r w:rsidRPr="00140F0C">
                      <w:rPr>
                        <w:rFonts w:ascii="Times New Roman" w:eastAsia="等线" w:hAnsi="Times New Roman" w:cs="Times New Roman"/>
                        <w:color w:val="000000"/>
                        <w:szCs w:val="21"/>
                      </w:rPr>
                      <w:t xml:space="preserve">260,000,000.00 </w:t>
                    </w:r>
                    <w:r w:rsidRPr="00140F0C">
                      <w:rPr>
                        <w:rFonts w:cs="Times New Roman" w:hint="eastAsia"/>
                        <w:color w:val="000000"/>
                        <w:szCs w:val="21"/>
                      </w:rPr>
                      <w:t>元融资贷款额度，质押期限为</w:t>
                    </w:r>
                    <w:r w:rsidRPr="00140F0C">
                      <w:rPr>
                        <w:rFonts w:ascii="Times New Roman" w:eastAsia="等线" w:hAnsi="Times New Roman" w:cs="Times New Roman"/>
                        <w:color w:val="000000"/>
                        <w:szCs w:val="21"/>
                      </w:rPr>
                      <w:t>10</w:t>
                    </w:r>
                    <w:r w:rsidRPr="00140F0C">
                      <w:rPr>
                        <w:rFonts w:cs="Times New Roman" w:hint="eastAsia"/>
                        <w:color w:val="000000"/>
                        <w:szCs w:val="21"/>
                      </w:rPr>
                      <w:t>年（</w:t>
                    </w:r>
                    <w:r w:rsidRPr="00140F0C">
                      <w:rPr>
                        <w:rFonts w:ascii="Times New Roman" w:eastAsia="等线" w:hAnsi="Times New Roman" w:cs="Times New Roman"/>
                        <w:color w:val="000000"/>
                        <w:szCs w:val="21"/>
                      </w:rPr>
                      <w:t>2017</w:t>
                    </w:r>
                    <w:r w:rsidRPr="00140F0C">
                      <w:rPr>
                        <w:rFonts w:cs="Times New Roman" w:hint="eastAsia"/>
                        <w:color w:val="000000"/>
                        <w:szCs w:val="21"/>
                      </w:rPr>
                      <w:t>年</w:t>
                    </w:r>
                    <w:r w:rsidRPr="00140F0C">
                      <w:rPr>
                        <w:rFonts w:ascii="Times New Roman" w:eastAsia="等线" w:hAnsi="Times New Roman" w:cs="Times New Roman"/>
                        <w:color w:val="000000"/>
                        <w:szCs w:val="21"/>
                      </w:rPr>
                      <w:t>4</w:t>
                    </w:r>
                    <w:r w:rsidRPr="00140F0C">
                      <w:rPr>
                        <w:rFonts w:cs="Times New Roman" w:hint="eastAsia"/>
                        <w:color w:val="000000"/>
                        <w:szCs w:val="21"/>
                      </w:rPr>
                      <w:t>月</w:t>
                    </w:r>
                    <w:r w:rsidRPr="00140F0C">
                      <w:rPr>
                        <w:rFonts w:ascii="Times New Roman" w:eastAsia="等线" w:hAnsi="Times New Roman" w:cs="Times New Roman"/>
                        <w:color w:val="000000"/>
                        <w:szCs w:val="21"/>
                      </w:rPr>
                      <w:t>7</w:t>
                    </w:r>
                    <w:r w:rsidRPr="00140F0C">
                      <w:rPr>
                        <w:rFonts w:cs="Times New Roman" w:hint="eastAsia"/>
                        <w:color w:val="000000"/>
                        <w:szCs w:val="21"/>
                      </w:rPr>
                      <w:t>日至</w:t>
                    </w:r>
                    <w:r w:rsidRPr="00140F0C">
                      <w:rPr>
                        <w:rFonts w:ascii="Times New Roman" w:eastAsia="等线" w:hAnsi="Times New Roman" w:cs="Times New Roman"/>
                        <w:color w:val="000000"/>
                        <w:szCs w:val="21"/>
                      </w:rPr>
                      <w:t>2027</w:t>
                    </w:r>
                    <w:r w:rsidRPr="00140F0C">
                      <w:rPr>
                        <w:rFonts w:cs="Times New Roman" w:hint="eastAsia"/>
                        <w:color w:val="000000"/>
                        <w:szCs w:val="21"/>
                      </w:rPr>
                      <w:t>年</w:t>
                    </w:r>
                    <w:r w:rsidRPr="00140F0C">
                      <w:rPr>
                        <w:rFonts w:ascii="Times New Roman" w:eastAsia="等线" w:hAnsi="Times New Roman" w:cs="Times New Roman"/>
                        <w:color w:val="000000"/>
                        <w:szCs w:val="21"/>
                      </w:rPr>
                      <w:t>4</w:t>
                    </w:r>
                    <w:r w:rsidRPr="00140F0C">
                      <w:rPr>
                        <w:rFonts w:cs="Times New Roman" w:hint="eastAsia"/>
                        <w:color w:val="000000"/>
                        <w:szCs w:val="21"/>
                      </w:rPr>
                      <w:t>月</w:t>
                    </w:r>
                    <w:r w:rsidRPr="00140F0C">
                      <w:rPr>
                        <w:rFonts w:ascii="Times New Roman" w:eastAsia="等线" w:hAnsi="Times New Roman" w:cs="Times New Roman"/>
                        <w:color w:val="000000"/>
                        <w:szCs w:val="21"/>
                      </w:rPr>
                      <w:t>6</w:t>
                    </w:r>
                    <w:r w:rsidRPr="00140F0C">
                      <w:rPr>
                        <w:rFonts w:cs="Times New Roman" w:hint="eastAsia"/>
                        <w:color w:val="000000"/>
                        <w:szCs w:val="21"/>
                      </w:rPr>
                      <w:t>日）。截至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 xml:space="preserve">172,050,000.00 </w:t>
                    </w:r>
                    <w:r w:rsidRPr="00140F0C">
                      <w:rPr>
                        <w:rFonts w:cs="Times New Roman" w:hint="eastAsia"/>
                        <w:color w:val="000000"/>
                        <w:szCs w:val="21"/>
                      </w:rPr>
                      <w:t>元；将关于开化县火车站站前片区基础设施配套工程</w:t>
                    </w:r>
                    <w:r w:rsidRPr="00140F0C">
                      <w:rPr>
                        <w:rFonts w:ascii="Times New Roman" w:eastAsia="等线" w:hAnsi="Times New Roman" w:cs="Times New Roman"/>
                        <w:color w:val="000000"/>
                        <w:szCs w:val="21"/>
                      </w:rPr>
                      <w:t>PPP</w:t>
                    </w:r>
                    <w:r w:rsidRPr="00140F0C">
                      <w:rPr>
                        <w:rFonts w:cs="Times New Roman" w:hint="eastAsia"/>
                        <w:color w:val="000000"/>
                        <w:szCs w:val="21"/>
                      </w:rPr>
                      <w:t>项目签订的《</w:t>
                    </w:r>
                    <w:r w:rsidRPr="00140F0C">
                      <w:rPr>
                        <w:rFonts w:ascii="Times New Roman" w:eastAsia="等线" w:hAnsi="Times New Roman" w:cs="Times New Roman"/>
                        <w:color w:val="000000"/>
                        <w:szCs w:val="21"/>
                      </w:rPr>
                      <w:t>PPP</w:t>
                    </w:r>
                    <w:r w:rsidRPr="00140F0C">
                      <w:rPr>
                        <w:rFonts w:cs="Times New Roman" w:hint="eastAsia"/>
                        <w:color w:val="000000"/>
                        <w:szCs w:val="21"/>
                      </w:rPr>
                      <w:t>项目协议》下的全部权益及收益质押给中国建设银行股份有限公司开化支行，取得</w:t>
                    </w:r>
                    <w:r w:rsidRPr="00140F0C">
                      <w:rPr>
                        <w:rFonts w:ascii="Times New Roman" w:eastAsia="等线" w:hAnsi="Times New Roman" w:cs="Times New Roman"/>
                        <w:color w:val="000000"/>
                        <w:szCs w:val="21"/>
                      </w:rPr>
                      <w:t xml:space="preserve">752,000,000.00 </w:t>
                    </w:r>
                    <w:r w:rsidRPr="00140F0C">
                      <w:rPr>
                        <w:rFonts w:cs="Times New Roman" w:hint="eastAsia"/>
                        <w:color w:val="000000"/>
                        <w:szCs w:val="21"/>
                      </w:rPr>
                      <w:t>元</w:t>
                    </w:r>
                    <w:proofErr w:type="gramStart"/>
                    <w:r w:rsidRPr="00140F0C">
                      <w:rPr>
                        <w:rFonts w:cs="Times New Roman" w:hint="eastAsia"/>
                        <w:color w:val="000000"/>
                        <w:szCs w:val="21"/>
                      </w:rPr>
                      <w:t>最</w:t>
                    </w:r>
                    <w:proofErr w:type="gramEnd"/>
                    <w:r w:rsidRPr="00140F0C">
                      <w:rPr>
                        <w:rFonts w:cs="Times New Roman" w:hint="eastAsia"/>
                        <w:color w:val="000000"/>
                        <w:szCs w:val="21"/>
                      </w:rPr>
                      <w:t>高额质押额度。截至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162,800,000.00</w:t>
                    </w:r>
                    <w:r w:rsidRPr="00140F0C">
                      <w:rPr>
                        <w:rFonts w:cs="Times New Roman" w:hint="eastAsia"/>
                        <w:color w:val="000000"/>
                        <w:szCs w:val="21"/>
                      </w:rPr>
                      <w:t>元，借款期限为</w:t>
                    </w:r>
                    <w:r w:rsidRPr="00140F0C">
                      <w:rPr>
                        <w:rFonts w:ascii="Times New Roman" w:eastAsia="等线" w:hAnsi="Times New Roman" w:cs="Times New Roman"/>
                        <w:color w:val="000000"/>
                        <w:szCs w:val="21"/>
                      </w:rPr>
                      <w:t>2017</w:t>
                    </w:r>
                    <w:r w:rsidRPr="00140F0C">
                      <w:rPr>
                        <w:rFonts w:cs="Times New Roman" w:hint="eastAsia"/>
                        <w:color w:val="000000"/>
                        <w:szCs w:val="21"/>
                      </w:rPr>
                      <w:t>年</w:t>
                    </w:r>
                    <w:r w:rsidRPr="00140F0C">
                      <w:rPr>
                        <w:rFonts w:ascii="Times New Roman" w:eastAsia="等线" w:hAnsi="Times New Roman" w:cs="Times New Roman"/>
                        <w:color w:val="000000"/>
                        <w:szCs w:val="21"/>
                      </w:rPr>
                      <w:t>1</w:t>
                    </w:r>
                    <w:r w:rsidRPr="00140F0C">
                      <w:rPr>
                        <w:rFonts w:cs="Times New Roman" w:hint="eastAsia"/>
                        <w:color w:val="000000"/>
                        <w:szCs w:val="21"/>
                      </w:rPr>
                      <w:t>月</w:t>
                    </w:r>
                    <w:r w:rsidRPr="00140F0C">
                      <w:rPr>
                        <w:rFonts w:ascii="Times New Roman" w:eastAsia="等线" w:hAnsi="Times New Roman" w:cs="Times New Roman"/>
                        <w:color w:val="000000"/>
                        <w:szCs w:val="21"/>
                      </w:rPr>
                      <w:t>19</w:t>
                    </w:r>
                    <w:r w:rsidRPr="00140F0C">
                      <w:rPr>
                        <w:rFonts w:cs="Times New Roman" w:hint="eastAsia"/>
                        <w:color w:val="000000"/>
                        <w:szCs w:val="21"/>
                      </w:rPr>
                      <w:t>日至</w:t>
                    </w:r>
                    <w:r w:rsidRPr="00140F0C">
                      <w:rPr>
                        <w:rFonts w:ascii="Times New Roman" w:eastAsia="等线" w:hAnsi="Times New Roman" w:cs="Times New Roman"/>
                        <w:color w:val="000000"/>
                        <w:szCs w:val="21"/>
                      </w:rPr>
                      <w:t>2027</w:t>
                    </w:r>
                    <w:r w:rsidRPr="00140F0C">
                      <w:rPr>
                        <w:rFonts w:cs="Times New Roman" w:hint="eastAsia"/>
                        <w:color w:val="000000"/>
                        <w:szCs w:val="21"/>
                      </w:rPr>
                      <w:t>年</w:t>
                    </w:r>
                    <w:r w:rsidRPr="00140F0C">
                      <w:rPr>
                        <w:rFonts w:ascii="Times New Roman" w:eastAsia="等线" w:hAnsi="Times New Roman" w:cs="Times New Roman"/>
                        <w:color w:val="000000"/>
                        <w:szCs w:val="21"/>
                      </w:rPr>
                      <w:t>10</w:t>
                    </w:r>
                    <w:r w:rsidRPr="00140F0C">
                      <w:rPr>
                        <w:rFonts w:cs="Times New Roman" w:hint="eastAsia"/>
                        <w:color w:val="000000"/>
                        <w:szCs w:val="21"/>
                      </w:rPr>
                      <w:t>月</w:t>
                    </w:r>
                    <w:r w:rsidRPr="00140F0C">
                      <w:rPr>
                        <w:rFonts w:ascii="Times New Roman" w:eastAsia="等线" w:hAnsi="Times New Roman" w:cs="Times New Roman"/>
                        <w:color w:val="000000"/>
                        <w:szCs w:val="21"/>
                      </w:rPr>
                      <w:t>18</w:t>
                    </w:r>
                    <w:r w:rsidRPr="00140F0C">
                      <w:rPr>
                        <w:rFonts w:cs="Times New Roman" w:hint="eastAsia"/>
                        <w:color w:val="000000"/>
                        <w:szCs w:val="21"/>
                      </w:rPr>
                      <w:t>日。</w:t>
                    </w:r>
                  </w:p>
                </w:tc>
              </w:tr>
              <w:tr w:rsidR="00140F0C" w:rsidRPr="00140F0C" w14:paraId="7E51050E" w14:textId="77777777" w:rsidTr="004B0BA4">
                <w:trPr>
                  <w:trHeight w:val="495"/>
                </w:trPr>
                <w:tc>
                  <w:tcPr>
                    <w:tcW w:w="8640" w:type="dxa"/>
                    <w:tcBorders>
                      <w:top w:val="nil"/>
                      <w:left w:val="nil"/>
                      <w:bottom w:val="nil"/>
                      <w:right w:val="nil"/>
                    </w:tcBorders>
                    <w:shd w:val="clear" w:color="auto" w:fill="auto"/>
                    <w:noWrap/>
                    <w:vAlign w:val="center"/>
                    <w:hideMark/>
                  </w:tcPr>
                  <w:p w14:paraId="455C3B05"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66FC862D" w14:textId="77777777" w:rsidTr="004B0BA4">
                <w:trPr>
                  <w:trHeight w:val="495"/>
                </w:trPr>
                <w:tc>
                  <w:tcPr>
                    <w:tcW w:w="8640" w:type="dxa"/>
                    <w:tcBorders>
                      <w:top w:val="nil"/>
                      <w:left w:val="nil"/>
                      <w:bottom w:val="nil"/>
                      <w:right w:val="nil"/>
                    </w:tcBorders>
                    <w:shd w:val="clear" w:color="auto" w:fill="auto"/>
                    <w:noWrap/>
                    <w:vAlign w:val="center"/>
                    <w:hideMark/>
                  </w:tcPr>
                  <w:p w14:paraId="053BECEA"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17</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公司子公司晋江</w:t>
                    </w:r>
                    <w:proofErr w:type="gramStart"/>
                    <w:r w:rsidRPr="00140F0C">
                      <w:rPr>
                        <w:rFonts w:cs="Times New Roman" w:hint="eastAsia"/>
                        <w:color w:val="000000"/>
                        <w:szCs w:val="21"/>
                      </w:rPr>
                      <w:t>市明晋会展</w:t>
                    </w:r>
                    <w:proofErr w:type="gramEnd"/>
                    <w:r w:rsidRPr="00140F0C">
                      <w:rPr>
                        <w:rFonts w:cs="Times New Roman" w:hint="eastAsia"/>
                        <w:color w:val="000000"/>
                        <w:szCs w:val="21"/>
                      </w:rPr>
                      <w:t>有限责任公司将晋江市国际会展中心</w:t>
                    </w:r>
                    <w:r w:rsidRPr="00140F0C">
                      <w:rPr>
                        <w:rFonts w:ascii="Times New Roman" w:eastAsia="等线" w:hAnsi="Times New Roman" w:cs="Times New Roman"/>
                        <w:color w:val="000000"/>
                        <w:szCs w:val="21"/>
                      </w:rPr>
                      <w:t>PPP</w:t>
                    </w:r>
                    <w:r w:rsidRPr="00140F0C">
                      <w:rPr>
                        <w:rFonts w:cs="Times New Roman" w:hint="eastAsia"/>
                        <w:color w:val="000000"/>
                        <w:szCs w:val="21"/>
                      </w:rPr>
                      <w:t>项目合同项下的全部权益及收益质押给中国邮政储蓄银行股份有限公司泉州市分行。截至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588,600,000.00</w:t>
                    </w:r>
                    <w:r w:rsidRPr="00140F0C">
                      <w:rPr>
                        <w:rFonts w:cs="Times New Roman" w:hint="eastAsia"/>
                        <w:color w:val="000000"/>
                        <w:szCs w:val="21"/>
                      </w:rPr>
                      <w:t>元，借款期限为</w:t>
                    </w:r>
                    <w:r w:rsidRPr="00140F0C">
                      <w:rPr>
                        <w:rFonts w:ascii="Times New Roman" w:eastAsia="等线" w:hAnsi="Times New Roman" w:cs="Times New Roman"/>
                        <w:color w:val="000000"/>
                        <w:szCs w:val="21"/>
                      </w:rPr>
                      <w:t>2019</w:t>
                    </w:r>
                    <w:r w:rsidRPr="00140F0C">
                      <w:rPr>
                        <w:rFonts w:cs="Times New Roman" w:hint="eastAsia"/>
                        <w:color w:val="000000"/>
                        <w:szCs w:val="21"/>
                      </w:rPr>
                      <w:t>年</w:t>
                    </w:r>
                    <w:r w:rsidRPr="00140F0C">
                      <w:rPr>
                        <w:rFonts w:ascii="Times New Roman" w:eastAsia="等线" w:hAnsi="Times New Roman" w:cs="Times New Roman"/>
                        <w:color w:val="000000"/>
                        <w:szCs w:val="21"/>
                      </w:rPr>
                      <w:t>7</w:t>
                    </w:r>
                    <w:r w:rsidRPr="00140F0C">
                      <w:rPr>
                        <w:rFonts w:cs="Times New Roman" w:hint="eastAsia"/>
                        <w:color w:val="000000"/>
                        <w:szCs w:val="21"/>
                      </w:rPr>
                      <w:t>月</w:t>
                    </w:r>
                    <w:r w:rsidRPr="00140F0C">
                      <w:rPr>
                        <w:rFonts w:ascii="Times New Roman" w:eastAsia="等线" w:hAnsi="Times New Roman" w:cs="Times New Roman"/>
                        <w:color w:val="000000"/>
                        <w:szCs w:val="21"/>
                      </w:rPr>
                      <w:t>29</w:t>
                    </w:r>
                    <w:r w:rsidRPr="00140F0C">
                      <w:rPr>
                        <w:rFonts w:cs="Times New Roman" w:hint="eastAsia"/>
                        <w:color w:val="000000"/>
                        <w:szCs w:val="21"/>
                      </w:rPr>
                      <w:t>日至</w:t>
                    </w:r>
                    <w:r w:rsidRPr="00140F0C">
                      <w:rPr>
                        <w:rFonts w:ascii="Times New Roman" w:eastAsia="等线" w:hAnsi="Times New Roman" w:cs="Times New Roman"/>
                        <w:color w:val="000000"/>
                        <w:szCs w:val="21"/>
                      </w:rPr>
                      <w:t>2030</w:t>
                    </w:r>
                    <w:r w:rsidRPr="00140F0C">
                      <w:rPr>
                        <w:rFonts w:cs="Times New Roman" w:hint="eastAsia"/>
                        <w:color w:val="000000"/>
                        <w:szCs w:val="21"/>
                      </w:rPr>
                      <w:t>年</w:t>
                    </w:r>
                    <w:r w:rsidRPr="00140F0C">
                      <w:rPr>
                        <w:rFonts w:ascii="Times New Roman" w:eastAsia="等线" w:hAnsi="Times New Roman" w:cs="Times New Roman"/>
                        <w:color w:val="000000"/>
                        <w:szCs w:val="21"/>
                      </w:rPr>
                      <w:t>3</w:t>
                    </w:r>
                    <w:r w:rsidRPr="00140F0C">
                      <w:rPr>
                        <w:rFonts w:cs="Times New Roman" w:hint="eastAsia"/>
                        <w:color w:val="000000"/>
                        <w:szCs w:val="21"/>
                      </w:rPr>
                      <w:t>月</w:t>
                    </w:r>
                    <w:r w:rsidRPr="00140F0C">
                      <w:rPr>
                        <w:rFonts w:ascii="Times New Roman" w:eastAsia="等线" w:hAnsi="Times New Roman" w:cs="Times New Roman"/>
                        <w:color w:val="000000"/>
                        <w:szCs w:val="21"/>
                      </w:rPr>
                      <w:t>25</w:t>
                    </w:r>
                    <w:r w:rsidRPr="00140F0C">
                      <w:rPr>
                        <w:rFonts w:cs="Times New Roman" w:hint="eastAsia"/>
                        <w:color w:val="000000"/>
                        <w:szCs w:val="21"/>
                      </w:rPr>
                      <w:t>日。</w:t>
                    </w:r>
                  </w:p>
                </w:tc>
              </w:tr>
              <w:tr w:rsidR="00140F0C" w:rsidRPr="00140F0C" w14:paraId="225C69ED" w14:textId="77777777" w:rsidTr="004B0BA4">
                <w:trPr>
                  <w:trHeight w:val="495"/>
                </w:trPr>
                <w:tc>
                  <w:tcPr>
                    <w:tcW w:w="8640" w:type="dxa"/>
                    <w:tcBorders>
                      <w:top w:val="nil"/>
                      <w:left w:val="nil"/>
                      <w:bottom w:val="nil"/>
                      <w:right w:val="nil"/>
                    </w:tcBorders>
                    <w:shd w:val="clear" w:color="auto" w:fill="auto"/>
                    <w:noWrap/>
                    <w:vAlign w:val="center"/>
                    <w:hideMark/>
                  </w:tcPr>
                  <w:p w14:paraId="00B45CE5"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316B137B" w14:textId="77777777" w:rsidTr="004B0BA4">
                <w:trPr>
                  <w:trHeight w:val="495"/>
                </w:trPr>
                <w:tc>
                  <w:tcPr>
                    <w:tcW w:w="8640" w:type="dxa"/>
                    <w:tcBorders>
                      <w:top w:val="nil"/>
                      <w:left w:val="nil"/>
                      <w:bottom w:val="nil"/>
                      <w:right w:val="nil"/>
                    </w:tcBorders>
                    <w:shd w:val="clear" w:color="auto" w:fill="auto"/>
                    <w:noWrap/>
                    <w:vAlign w:val="center"/>
                    <w:hideMark/>
                  </w:tcPr>
                  <w:p w14:paraId="4E586D6F"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18</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公司子公司南昌明安基础设施建设有限公司将安义县城市建设（</w:t>
                    </w:r>
                    <w:r w:rsidRPr="00140F0C">
                      <w:rPr>
                        <w:rFonts w:ascii="Times New Roman" w:eastAsia="等线" w:hAnsi="Times New Roman" w:cs="Times New Roman"/>
                        <w:color w:val="000000"/>
                        <w:szCs w:val="21"/>
                      </w:rPr>
                      <w:t>2016</w:t>
                    </w:r>
                    <w:r w:rsidRPr="00140F0C">
                      <w:rPr>
                        <w:rFonts w:cs="Times New Roman" w:hint="eastAsia"/>
                        <w:color w:val="000000"/>
                        <w:szCs w:val="21"/>
                      </w:rPr>
                      <w:t>）</w:t>
                    </w:r>
                    <w:r w:rsidRPr="00140F0C">
                      <w:rPr>
                        <w:rFonts w:ascii="Times New Roman" w:eastAsia="等线" w:hAnsi="Times New Roman" w:cs="Times New Roman"/>
                        <w:color w:val="000000"/>
                        <w:szCs w:val="21"/>
                      </w:rPr>
                      <w:t>PPP</w:t>
                    </w:r>
                    <w:r w:rsidRPr="00140F0C">
                      <w:rPr>
                        <w:rFonts w:cs="Times New Roman" w:hint="eastAsia"/>
                        <w:color w:val="000000"/>
                        <w:szCs w:val="21"/>
                      </w:rPr>
                      <w:t>项目合同项下的北外环路及农贸综合体的应收账款质押给九江银行安义县支行，取得</w:t>
                    </w:r>
                    <w:r w:rsidRPr="00140F0C">
                      <w:rPr>
                        <w:rFonts w:ascii="Times New Roman" w:eastAsia="等线" w:hAnsi="Times New Roman" w:cs="Times New Roman"/>
                        <w:color w:val="000000"/>
                        <w:szCs w:val="21"/>
                      </w:rPr>
                      <w:t>325,000,000.00</w:t>
                    </w:r>
                    <w:r w:rsidRPr="00140F0C">
                      <w:rPr>
                        <w:rFonts w:cs="Times New Roman" w:hint="eastAsia"/>
                        <w:color w:val="000000"/>
                        <w:szCs w:val="21"/>
                      </w:rPr>
                      <w:t>元</w:t>
                    </w:r>
                    <w:proofErr w:type="gramStart"/>
                    <w:r w:rsidRPr="00140F0C">
                      <w:rPr>
                        <w:rFonts w:cs="Times New Roman" w:hint="eastAsia"/>
                        <w:color w:val="000000"/>
                        <w:szCs w:val="21"/>
                      </w:rPr>
                      <w:t>最</w:t>
                    </w:r>
                    <w:proofErr w:type="gramEnd"/>
                    <w:r w:rsidRPr="00140F0C">
                      <w:rPr>
                        <w:rFonts w:cs="Times New Roman" w:hint="eastAsia"/>
                        <w:color w:val="000000"/>
                        <w:szCs w:val="21"/>
                      </w:rPr>
                      <w:t>高额质押额度，质押期限为</w:t>
                    </w:r>
                    <w:r w:rsidRPr="00140F0C">
                      <w:rPr>
                        <w:rFonts w:ascii="Times New Roman" w:eastAsia="等线" w:hAnsi="Times New Roman" w:cs="Times New Roman"/>
                        <w:color w:val="000000"/>
                        <w:szCs w:val="21"/>
                      </w:rPr>
                      <w:t>2018</w:t>
                    </w:r>
                    <w:r w:rsidRPr="00140F0C">
                      <w:rPr>
                        <w:rFonts w:cs="Times New Roman" w:hint="eastAsia"/>
                        <w:color w:val="000000"/>
                        <w:szCs w:val="21"/>
                      </w:rPr>
                      <w:t>年</w:t>
                    </w:r>
                    <w:r w:rsidRPr="00140F0C">
                      <w:rPr>
                        <w:rFonts w:ascii="Times New Roman" w:eastAsia="等线" w:hAnsi="Times New Roman" w:cs="Times New Roman"/>
                        <w:color w:val="000000"/>
                        <w:szCs w:val="21"/>
                      </w:rPr>
                      <w:t>3</w:t>
                    </w:r>
                    <w:r w:rsidRPr="00140F0C">
                      <w:rPr>
                        <w:rFonts w:cs="Times New Roman" w:hint="eastAsia"/>
                        <w:color w:val="000000"/>
                        <w:szCs w:val="21"/>
                      </w:rPr>
                      <w:t>月</w:t>
                    </w:r>
                    <w:r w:rsidRPr="00140F0C">
                      <w:rPr>
                        <w:rFonts w:ascii="Times New Roman" w:eastAsia="等线" w:hAnsi="Times New Roman" w:cs="Times New Roman"/>
                        <w:color w:val="000000"/>
                        <w:szCs w:val="21"/>
                      </w:rPr>
                      <w:t>29</w:t>
                    </w:r>
                    <w:r w:rsidRPr="00140F0C">
                      <w:rPr>
                        <w:rFonts w:cs="Times New Roman" w:hint="eastAsia"/>
                        <w:color w:val="000000"/>
                        <w:szCs w:val="21"/>
                      </w:rPr>
                      <w:t>日至</w:t>
                    </w:r>
                    <w:r w:rsidRPr="00140F0C">
                      <w:rPr>
                        <w:rFonts w:ascii="Times New Roman" w:eastAsia="等线" w:hAnsi="Times New Roman" w:cs="Times New Roman"/>
                        <w:color w:val="000000"/>
                        <w:szCs w:val="21"/>
                      </w:rPr>
                      <w:t>2023</w:t>
                    </w:r>
                    <w:r w:rsidRPr="00140F0C">
                      <w:rPr>
                        <w:rFonts w:cs="Times New Roman" w:hint="eastAsia"/>
                        <w:color w:val="000000"/>
                        <w:szCs w:val="21"/>
                      </w:rPr>
                      <w:t>年</w:t>
                    </w:r>
                    <w:r w:rsidRPr="00140F0C">
                      <w:rPr>
                        <w:rFonts w:ascii="Times New Roman" w:eastAsia="等线" w:hAnsi="Times New Roman" w:cs="Times New Roman"/>
                        <w:color w:val="000000"/>
                        <w:szCs w:val="21"/>
                      </w:rPr>
                      <w:t>3</w:t>
                    </w:r>
                    <w:r w:rsidRPr="00140F0C">
                      <w:rPr>
                        <w:rFonts w:cs="Times New Roman" w:hint="eastAsia"/>
                        <w:color w:val="000000"/>
                        <w:szCs w:val="21"/>
                      </w:rPr>
                      <w:t>月</w:t>
                    </w:r>
                    <w:r w:rsidRPr="00140F0C">
                      <w:rPr>
                        <w:rFonts w:ascii="Times New Roman" w:eastAsia="等线" w:hAnsi="Times New Roman" w:cs="Times New Roman"/>
                        <w:color w:val="000000"/>
                        <w:szCs w:val="21"/>
                      </w:rPr>
                      <w:t>29</w:t>
                    </w:r>
                    <w:r w:rsidRPr="00140F0C">
                      <w:rPr>
                        <w:rFonts w:cs="Times New Roman" w:hint="eastAsia"/>
                        <w:color w:val="000000"/>
                        <w:szCs w:val="21"/>
                      </w:rPr>
                      <w:t>日。截至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240,000,000.00</w:t>
                    </w:r>
                    <w:r w:rsidRPr="00140F0C">
                      <w:rPr>
                        <w:rFonts w:cs="Times New Roman" w:hint="eastAsia"/>
                        <w:color w:val="000000"/>
                        <w:szCs w:val="21"/>
                      </w:rPr>
                      <w:t>元。</w:t>
                    </w:r>
                  </w:p>
                </w:tc>
              </w:tr>
              <w:tr w:rsidR="00140F0C" w:rsidRPr="00140F0C" w14:paraId="1CAF4E40" w14:textId="77777777" w:rsidTr="004B0BA4">
                <w:trPr>
                  <w:trHeight w:val="495"/>
                </w:trPr>
                <w:tc>
                  <w:tcPr>
                    <w:tcW w:w="8640" w:type="dxa"/>
                    <w:tcBorders>
                      <w:top w:val="nil"/>
                      <w:left w:val="nil"/>
                      <w:bottom w:val="nil"/>
                      <w:right w:val="nil"/>
                    </w:tcBorders>
                    <w:shd w:val="clear" w:color="auto" w:fill="auto"/>
                    <w:noWrap/>
                    <w:vAlign w:val="center"/>
                    <w:hideMark/>
                  </w:tcPr>
                  <w:p w14:paraId="73D710E0"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650A9628" w14:textId="77777777" w:rsidTr="004B0BA4">
                <w:trPr>
                  <w:trHeight w:val="495"/>
                </w:trPr>
                <w:tc>
                  <w:tcPr>
                    <w:tcW w:w="8640" w:type="dxa"/>
                    <w:tcBorders>
                      <w:top w:val="nil"/>
                      <w:left w:val="nil"/>
                      <w:bottom w:val="nil"/>
                      <w:right w:val="nil"/>
                    </w:tcBorders>
                    <w:shd w:val="clear" w:color="auto" w:fill="auto"/>
                    <w:noWrap/>
                    <w:vAlign w:val="center"/>
                    <w:hideMark/>
                  </w:tcPr>
                  <w:p w14:paraId="0C599DE2"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19</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公司子公司建德明德基础设施投资有限公司将应收建德市交通局的债权质押给上海农村商业银行股份有限公式虹口支行，取得</w:t>
                    </w:r>
                    <w:r w:rsidRPr="00140F0C">
                      <w:rPr>
                        <w:rFonts w:ascii="Times New Roman" w:eastAsia="等线" w:hAnsi="Times New Roman" w:cs="Times New Roman"/>
                        <w:color w:val="000000"/>
                        <w:szCs w:val="21"/>
                      </w:rPr>
                      <w:t>108,986,600.00</w:t>
                    </w:r>
                    <w:r w:rsidRPr="00140F0C">
                      <w:rPr>
                        <w:rFonts w:cs="Times New Roman" w:hint="eastAsia"/>
                        <w:color w:val="000000"/>
                        <w:szCs w:val="21"/>
                      </w:rPr>
                      <w:t>元</w:t>
                    </w:r>
                    <w:proofErr w:type="gramStart"/>
                    <w:r w:rsidRPr="00140F0C">
                      <w:rPr>
                        <w:rFonts w:cs="Times New Roman" w:hint="eastAsia"/>
                        <w:color w:val="000000"/>
                        <w:szCs w:val="21"/>
                      </w:rPr>
                      <w:t>最</w:t>
                    </w:r>
                    <w:proofErr w:type="gramEnd"/>
                    <w:r w:rsidRPr="00140F0C">
                      <w:rPr>
                        <w:rFonts w:cs="Times New Roman" w:hint="eastAsia"/>
                        <w:color w:val="000000"/>
                        <w:szCs w:val="21"/>
                      </w:rPr>
                      <w:t>高额质押额度，质押期限为</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8</w:t>
                    </w:r>
                    <w:r w:rsidRPr="00140F0C">
                      <w:rPr>
                        <w:rFonts w:cs="Times New Roman" w:hint="eastAsia"/>
                        <w:color w:val="000000"/>
                        <w:szCs w:val="21"/>
                      </w:rPr>
                      <w:t>月</w:t>
                    </w:r>
                    <w:r w:rsidRPr="00140F0C">
                      <w:rPr>
                        <w:rFonts w:ascii="Times New Roman" w:eastAsia="等线" w:hAnsi="Times New Roman" w:cs="Times New Roman"/>
                        <w:color w:val="000000"/>
                        <w:szCs w:val="21"/>
                      </w:rPr>
                      <w:t>13</w:t>
                    </w:r>
                    <w:r w:rsidRPr="00140F0C">
                      <w:rPr>
                        <w:rFonts w:cs="Times New Roman" w:hint="eastAsia"/>
                        <w:color w:val="000000"/>
                        <w:szCs w:val="21"/>
                      </w:rPr>
                      <w:t>日至</w:t>
                    </w:r>
                    <w:r w:rsidRPr="00140F0C">
                      <w:rPr>
                        <w:rFonts w:ascii="Times New Roman" w:eastAsia="等线" w:hAnsi="Times New Roman" w:cs="Times New Roman"/>
                        <w:color w:val="000000"/>
                        <w:szCs w:val="21"/>
                      </w:rPr>
                      <w:t>2026</w:t>
                    </w:r>
                    <w:r w:rsidRPr="00140F0C">
                      <w:rPr>
                        <w:rFonts w:cs="Times New Roman" w:hint="eastAsia"/>
                        <w:color w:val="000000"/>
                        <w:szCs w:val="21"/>
                      </w:rPr>
                      <w:t>年</w:t>
                    </w:r>
                    <w:r w:rsidRPr="00140F0C">
                      <w:rPr>
                        <w:rFonts w:ascii="Times New Roman" w:eastAsia="等线" w:hAnsi="Times New Roman" w:cs="Times New Roman"/>
                        <w:color w:val="000000"/>
                        <w:szCs w:val="21"/>
                      </w:rPr>
                      <w:t>8</w:t>
                    </w:r>
                    <w:r w:rsidRPr="00140F0C">
                      <w:rPr>
                        <w:rFonts w:cs="Times New Roman" w:hint="eastAsia"/>
                        <w:color w:val="000000"/>
                        <w:szCs w:val="21"/>
                      </w:rPr>
                      <w:t>月</w:t>
                    </w:r>
                    <w:r w:rsidRPr="00140F0C">
                      <w:rPr>
                        <w:rFonts w:ascii="Times New Roman" w:eastAsia="等线" w:hAnsi="Times New Roman" w:cs="Times New Roman"/>
                        <w:color w:val="000000"/>
                        <w:szCs w:val="21"/>
                      </w:rPr>
                      <w:t>12</w:t>
                    </w:r>
                    <w:r w:rsidRPr="00140F0C">
                      <w:rPr>
                        <w:rFonts w:cs="Times New Roman" w:hint="eastAsia"/>
                        <w:color w:val="000000"/>
                        <w:szCs w:val="21"/>
                      </w:rPr>
                      <w:t>日。截至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106,986,600.00</w:t>
                    </w:r>
                    <w:r w:rsidRPr="00140F0C">
                      <w:rPr>
                        <w:rFonts w:cs="Times New Roman" w:hint="eastAsia"/>
                        <w:color w:val="000000"/>
                        <w:szCs w:val="21"/>
                      </w:rPr>
                      <w:t>元。</w:t>
                    </w:r>
                  </w:p>
                </w:tc>
              </w:tr>
              <w:tr w:rsidR="00140F0C" w:rsidRPr="00140F0C" w14:paraId="4D78C787" w14:textId="77777777" w:rsidTr="004B0BA4">
                <w:trPr>
                  <w:trHeight w:val="495"/>
                </w:trPr>
                <w:tc>
                  <w:tcPr>
                    <w:tcW w:w="8640" w:type="dxa"/>
                    <w:tcBorders>
                      <w:top w:val="nil"/>
                      <w:left w:val="nil"/>
                      <w:bottom w:val="nil"/>
                      <w:right w:val="nil"/>
                    </w:tcBorders>
                    <w:shd w:val="clear" w:color="auto" w:fill="auto"/>
                    <w:noWrap/>
                    <w:vAlign w:val="center"/>
                    <w:hideMark/>
                  </w:tcPr>
                  <w:p w14:paraId="622F5911"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579C6AC1" w14:textId="77777777" w:rsidTr="004B0BA4">
                <w:trPr>
                  <w:trHeight w:val="495"/>
                </w:trPr>
                <w:tc>
                  <w:tcPr>
                    <w:tcW w:w="8640" w:type="dxa"/>
                    <w:tcBorders>
                      <w:top w:val="nil"/>
                      <w:left w:val="nil"/>
                      <w:bottom w:val="nil"/>
                      <w:right w:val="nil"/>
                    </w:tcBorders>
                    <w:shd w:val="clear" w:color="auto" w:fill="auto"/>
                    <w:noWrap/>
                    <w:vAlign w:val="center"/>
                    <w:hideMark/>
                  </w:tcPr>
                  <w:p w14:paraId="2D8B6487"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20</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公司子公司常德明</w:t>
                    </w:r>
                    <w:proofErr w:type="gramStart"/>
                    <w:r w:rsidRPr="00140F0C">
                      <w:rPr>
                        <w:rFonts w:cs="Times New Roman" w:hint="eastAsia"/>
                        <w:color w:val="000000"/>
                        <w:szCs w:val="21"/>
                      </w:rPr>
                      <w:t>澧</w:t>
                    </w:r>
                    <w:proofErr w:type="gramEnd"/>
                    <w:r w:rsidRPr="00140F0C">
                      <w:rPr>
                        <w:rFonts w:cs="Times New Roman" w:hint="eastAsia"/>
                        <w:color w:val="000000"/>
                        <w:szCs w:val="21"/>
                      </w:rPr>
                      <w:t>基础设施建设开发有限公司将《澧县城区路网建设工程（一期）</w:t>
                    </w:r>
                    <w:r w:rsidRPr="00140F0C">
                      <w:rPr>
                        <w:rFonts w:ascii="Times New Roman" w:eastAsia="等线" w:hAnsi="Times New Roman" w:cs="Times New Roman"/>
                        <w:color w:val="000000"/>
                        <w:szCs w:val="21"/>
                      </w:rPr>
                      <w:t>PPP</w:t>
                    </w:r>
                    <w:r w:rsidRPr="00140F0C">
                      <w:rPr>
                        <w:rFonts w:cs="Times New Roman" w:hint="eastAsia"/>
                        <w:color w:val="000000"/>
                        <w:szCs w:val="21"/>
                      </w:rPr>
                      <w:t>项目合同》项下政府付费形成的应收账款总额</w:t>
                    </w:r>
                    <w:r w:rsidRPr="00140F0C">
                      <w:rPr>
                        <w:rFonts w:ascii="Times New Roman" w:eastAsia="等线" w:hAnsi="Times New Roman" w:cs="Times New Roman"/>
                        <w:color w:val="000000"/>
                        <w:szCs w:val="21"/>
                      </w:rPr>
                      <w:t>90%</w:t>
                    </w:r>
                    <w:r w:rsidRPr="00140F0C">
                      <w:rPr>
                        <w:rFonts w:cs="Times New Roman" w:hint="eastAsia"/>
                        <w:color w:val="000000"/>
                        <w:szCs w:val="21"/>
                      </w:rPr>
                      <w:t>的债权质押给中国工商银行股份有限公司常德分行，截至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625,000,000.00</w:t>
                    </w:r>
                    <w:r w:rsidRPr="00140F0C">
                      <w:rPr>
                        <w:rFonts w:cs="Times New Roman" w:hint="eastAsia"/>
                        <w:color w:val="000000"/>
                        <w:szCs w:val="21"/>
                      </w:rPr>
                      <w:t>元，借款期限为</w:t>
                    </w:r>
                    <w:r w:rsidRPr="00140F0C">
                      <w:rPr>
                        <w:rFonts w:ascii="Times New Roman" w:eastAsia="等线" w:hAnsi="Times New Roman" w:cs="Times New Roman"/>
                        <w:color w:val="000000"/>
                        <w:szCs w:val="21"/>
                      </w:rPr>
                      <w:t>2018</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w:t>
                    </w:r>
                    <w:r w:rsidRPr="00140F0C">
                      <w:rPr>
                        <w:rFonts w:cs="Times New Roman" w:hint="eastAsia"/>
                        <w:color w:val="000000"/>
                        <w:szCs w:val="21"/>
                      </w:rPr>
                      <w:t>日至</w:t>
                    </w:r>
                    <w:r w:rsidRPr="00140F0C">
                      <w:rPr>
                        <w:rFonts w:ascii="Times New Roman" w:eastAsia="等线" w:hAnsi="Times New Roman" w:cs="Times New Roman"/>
                        <w:color w:val="000000"/>
                        <w:szCs w:val="21"/>
                      </w:rPr>
                      <w:t>2032</w:t>
                    </w:r>
                    <w:r w:rsidRPr="00140F0C">
                      <w:rPr>
                        <w:rFonts w:cs="Times New Roman" w:hint="eastAsia"/>
                        <w:color w:val="000000"/>
                        <w:szCs w:val="21"/>
                      </w:rPr>
                      <w:t>年</w:t>
                    </w:r>
                    <w:r w:rsidRPr="00140F0C">
                      <w:rPr>
                        <w:rFonts w:ascii="Times New Roman" w:eastAsia="等线" w:hAnsi="Times New Roman" w:cs="Times New Roman"/>
                        <w:color w:val="000000"/>
                        <w:szCs w:val="21"/>
                      </w:rPr>
                      <w:t>11</w:t>
                    </w:r>
                    <w:r w:rsidRPr="00140F0C">
                      <w:rPr>
                        <w:rFonts w:cs="Times New Roman" w:hint="eastAsia"/>
                        <w:color w:val="000000"/>
                        <w:szCs w:val="21"/>
                      </w:rPr>
                      <w:t>月</w:t>
                    </w:r>
                    <w:r w:rsidRPr="00140F0C">
                      <w:rPr>
                        <w:rFonts w:ascii="Times New Roman" w:eastAsia="等线" w:hAnsi="Times New Roman" w:cs="Times New Roman"/>
                        <w:color w:val="000000"/>
                        <w:szCs w:val="21"/>
                      </w:rPr>
                      <w:t>30</w:t>
                    </w:r>
                    <w:r w:rsidRPr="00140F0C">
                      <w:rPr>
                        <w:rFonts w:cs="Times New Roman" w:hint="eastAsia"/>
                        <w:color w:val="000000"/>
                        <w:szCs w:val="21"/>
                      </w:rPr>
                      <w:t>日。</w:t>
                    </w:r>
                  </w:p>
                </w:tc>
              </w:tr>
              <w:tr w:rsidR="00140F0C" w:rsidRPr="00140F0C" w14:paraId="08901797" w14:textId="77777777" w:rsidTr="004B0BA4">
                <w:trPr>
                  <w:trHeight w:val="495"/>
                </w:trPr>
                <w:tc>
                  <w:tcPr>
                    <w:tcW w:w="8640" w:type="dxa"/>
                    <w:tcBorders>
                      <w:top w:val="nil"/>
                      <w:left w:val="nil"/>
                      <w:bottom w:val="nil"/>
                      <w:right w:val="nil"/>
                    </w:tcBorders>
                    <w:shd w:val="clear" w:color="auto" w:fill="auto"/>
                    <w:noWrap/>
                    <w:vAlign w:val="center"/>
                    <w:hideMark/>
                  </w:tcPr>
                  <w:p w14:paraId="26B8548B"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782DE56D" w14:textId="77777777" w:rsidTr="004B0BA4">
                <w:trPr>
                  <w:trHeight w:val="495"/>
                </w:trPr>
                <w:tc>
                  <w:tcPr>
                    <w:tcW w:w="8640" w:type="dxa"/>
                    <w:tcBorders>
                      <w:top w:val="nil"/>
                      <w:left w:val="nil"/>
                      <w:bottom w:val="nil"/>
                      <w:right w:val="nil"/>
                    </w:tcBorders>
                    <w:shd w:val="clear" w:color="auto" w:fill="auto"/>
                    <w:noWrap/>
                    <w:vAlign w:val="center"/>
                    <w:hideMark/>
                  </w:tcPr>
                  <w:p w14:paraId="1AE5AD16"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21</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公司子公司丽水明安建设开发有限公司将丽水市公安局警务技能训练基地项目</w:t>
                    </w:r>
                    <w:r w:rsidRPr="00140F0C">
                      <w:rPr>
                        <w:rFonts w:ascii="Times New Roman" w:eastAsia="等线" w:hAnsi="Times New Roman" w:cs="Times New Roman"/>
                        <w:color w:val="000000"/>
                        <w:szCs w:val="21"/>
                      </w:rPr>
                      <w:t>PPP</w:t>
                    </w:r>
                    <w:r w:rsidRPr="00140F0C">
                      <w:rPr>
                        <w:rFonts w:cs="Times New Roman" w:hint="eastAsia"/>
                        <w:color w:val="000000"/>
                        <w:szCs w:val="21"/>
                      </w:rPr>
                      <w:t>项目合同项下应收账款的债权质押给中国农业银行丽水处州支行，取得</w:t>
                    </w:r>
                    <w:r w:rsidRPr="00140F0C">
                      <w:rPr>
                        <w:rFonts w:ascii="Times New Roman" w:eastAsia="等线" w:hAnsi="Times New Roman" w:cs="Times New Roman"/>
                        <w:color w:val="000000"/>
                        <w:szCs w:val="21"/>
                      </w:rPr>
                      <w:t>396,920,000.00</w:t>
                    </w:r>
                    <w:r w:rsidRPr="00140F0C">
                      <w:rPr>
                        <w:rFonts w:cs="Times New Roman" w:hint="eastAsia"/>
                        <w:color w:val="000000"/>
                        <w:szCs w:val="21"/>
                      </w:rPr>
                      <w:t>元</w:t>
                    </w:r>
                    <w:proofErr w:type="gramStart"/>
                    <w:r w:rsidRPr="00140F0C">
                      <w:rPr>
                        <w:rFonts w:cs="Times New Roman" w:hint="eastAsia"/>
                        <w:color w:val="000000"/>
                        <w:szCs w:val="21"/>
                      </w:rPr>
                      <w:t>最</w:t>
                    </w:r>
                    <w:proofErr w:type="gramEnd"/>
                    <w:r w:rsidRPr="00140F0C">
                      <w:rPr>
                        <w:rFonts w:cs="Times New Roman" w:hint="eastAsia"/>
                        <w:color w:val="000000"/>
                        <w:szCs w:val="21"/>
                      </w:rPr>
                      <w:t>高额质押额度，质押期限为</w:t>
                    </w:r>
                    <w:r w:rsidRPr="00140F0C">
                      <w:rPr>
                        <w:rFonts w:ascii="Times New Roman" w:eastAsia="等线" w:hAnsi="Times New Roman" w:cs="Times New Roman"/>
                        <w:color w:val="000000"/>
                        <w:szCs w:val="21"/>
                      </w:rPr>
                      <w:t>2017</w:t>
                    </w:r>
                    <w:r w:rsidRPr="00140F0C">
                      <w:rPr>
                        <w:rFonts w:cs="Times New Roman" w:hint="eastAsia"/>
                        <w:color w:val="000000"/>
                        <w:szCs w:val="21"/>
                      </w:rPr>
                      <w:t>年</w:t>
                    </w:r>
                    <w:r w:rsidRPr="00140F0C">
                      <w:rPr>
                        <w:rFonts w:ascii="Times New Roman" w:eastAsia="等线" w:hAnsi="Times New Roman" w:cs="Times New Roman"/>
                        <w:color w:val="000000"/>
                        <w:szCs w:val="21"/>
                      </w:rPr>
                      <w:t>11</w:t>
                    </w:r>
                    <w:r w:rsidRPr="00140F0C">
                      <w:rPr>
                        <w:rFonts w:cs="Times New Roman" w:hint="eastAsia"/>
                        <w:color w:val="000000"/>
                        <w:szCs w:val="21"/>
                      </w:rPr>
                      <w:t>月</w:t>
                    </w:r>
                    <w:r w:rsidRPr="00140F0C">
                      <w:rPr>
                        <w:rFonts w:ascii="Times New Roman" w:eastAsia="等线" w:hAnsi="Times New Roman" w:cs="Times New Roman"/>
                        <w:color w:val="000000"/>
                        <w:szCs w:val="21"/>
                      </w:rPr>
                      <w:t>30</w:t>
                    </w:r>
                    <w:r w:rsidRPr="00140F0C">
                      <w:rPr>
                        <w:rFonts w:cs="Times New Roman" w:hint="eastAsia"/>
                        <w:color w:val="000000"/>
                        <w:szCs w:val="21"/>
                      </w:rPr>
                      <w:t>日至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128,000,000.00</w:t>
                    </w:r>
                    <w:r w:rsidRPr="00140F0C">
                      <w:rPr>
                        <w:rFonts w:cs="Times New Roman" w:hint="eastAsia"/>
                        <w:color w:val="000000"/>
                        <w:szCs w:val="21"/>
                      </w:rPr>
                      <w:t>元。</w:t>
                    </w:r>
                  </w:p>
                </w:tc>
              </w:tr>
              <w:tr w:rsidR="00140F0C" w:rsidRPr="00140F0C" w14:paraId="69C1AA40" w14:textId="77777777" w:rsidTr="004B0BA4">
                <w:trPr>
                  <w:trHeight w:val="495"/>
                </w:trPr>
                <w:tc>
                  <w:tcPr>
                    <w:tcW w:w="8640" w:type="dxa"/>
                    <w:tcBorders>
                      <w:top w:val="nil"/>
                      <w:left w:val="nil"/>
                      <w:bottom w:val="nil"/>
                      <w:right w:val="nil"/>
                    </w:tcBorders>
                    <w:shd w:val="clear" w:color="auto" w:fill="auto"/>
                    <w:noWrap/>
                    <w:vAlign w:val="center"/>
                    <w:hideMark/>
                  </w:tcPr>
                  <w:p w14:paraId="13C78EE5"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 xml:space="preserve">            </w:t>
                    </w:r>
                  </w:p>
                </w:tc>
              </w:tr>
              <w:tr w:rsidR="00140F0C" w:rsidRPr="00140F0C" w14:paraId="23D24565" w14:textId="77777777" w:rsidTr="004B0BA4">
                <w:trPr>
                  <w:trHeight w:val="495"/>
                </w:trPr>
                <w:tc>
                  <w:tcPr>
                    <w:tcW w:w="8640" w:type="dxa"/>
                    <w:tcBorders>
                      <w:top w:val="nil"/>
                      <w:left w:val="nil"/>
                      <w:bottom w:val="nil"/>
                      <w:right w:val="nil"/>
                    </w:tcBorders>
                    <w:shd w:val="clear" w:color="auto" w:fill="auto"/>
                    <w:noWrap/>
                    <w:vAlign w:val="center"/>
                    <w:hideMark/>
                  </w:tcPr>
                  <w:p w14:paraId="45AD48E5"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22</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公司子公司缙云县明</w:t>
                    </w:r>
                    <w:proofErr w:type="gramStart"/>
                    <w:r w:rsidRPr="00140F0C">
                      <w:rPr>
                        <w:rFonts w:cs="Times New Roman" w:hint="eastAsia"/>
                        <w:color w:val="000000"/>
                        <w:szCs w:val="21"/>
                      </w:rPr>
                      <w:t>锦基础</w:t>
                    </w:r>
                    <w:proofErr w:type="gramEnd"/>
                    <w:r w:rsidRPr="00140F0C">
                      <w:rPr>
                        <w:rFonts w:cs="Times New Roman" w:hint="eastAsia"/>
                        <w:color w:val="000000"/>
                        <w:szCs w:val="21"/>
                      </w:rPr>
                      <w:t>设施投资有限公司将应收缙云县财政局的债权质押给中国建设银行缙云支行，取得</w:t>
                    </w:r>
                    <w:r w:rsidRPr="00140F0C">
                      <w:rPr>
                        <w:rFonts w:ascii="Times New Roman" w:eastAsia="等线" w:hAnsi="Times New Roman" w:cs="Times New Roman"/>
                        <w:color w:val="000000"/>
                        <w:szCs w:val="21"/>
                      </w:rPr>
                      <w:t>146,122,600.00</w:t>
                    </w:r>
                    <w:r w:rsidRPr="00140F0C">
                      <w:rPr>
                        <w:rFonts w:cs="Times New Roman" w:hint="eastAsia"/>
                        <w:color w:val="000000"/>
                        <w:szCs w:val="21"/>
                      </w:rPr>
                      <w:t>元</w:t>
                    </w:r>
                    <w:proofErr w:type="gramStart"/>
                    <w:r w:rsidRPr="00140F0C">
                      <w:rPr>
                        <w:rFonts w:cs="Times New Roman" w:hint="eastAsia"/>
                        <w:color w:val="000000"/>
                        <w:szCs w:val="21"/>
                      </w:rPr>
                      <w:t>最</w:t>
                    </w:r>
                    <w:proofErr w:type="gramEnd"/>
                    <w:r w:rsidRPr="00140F0C">
                      <w:rPr>
                        <w:rFonts w:cs="Times New Roman" w:hint="eastAsia"/>
                        <w:color w:val="000000"/>
                        <w:szCs w:val="21"/>
                      </w:rPr>
                      <w:t>高额质押额度，质押期限为</w:t>
                    </w:r>
                    <w:r w:rsidRPr="00140F0C">
                      <w:rPr>
                        <w:rFonts w:ascii="Times New Roman" w:eastAsia="等线" w:hAnsi="Times New Roman" w:cs="Times New Roman"/>
                        <w:color w:val="000000"/>
                        <w:szCs w:val="21"/>
                      </w:rPr>
                      <w:t>2018</w:t>
                    </w:r>
                    <w:r w:rsidRPr="00140F0C">
                      <w:rPr>
                        <w:rFonts w:cs="Times New Roman" w:hint="eastAsia"/>
                        <w:color w:val="000000"/>
                        <w:szCs w:val="21"/>
                      </w:rPr>
                      <w:t>年</w:t>
                    </w:r>
                    <w:r w:rsidRPr="00140F0C">
                      <w:rPr>
                        <w:rFonts w:ascii="Times New Roman" w:eastAsia="等线" w:hAnsi="Times New Roman" w:cs="Times New Roman"/>
                        <w:color w:val="000000"/>
                        <w:szCs w:val="21"/>
                      </w:rPr>
                      <w:t>9</w:t>
                    </w:r>
                    <w:r w:rsidRPr="00140F0C">
                      <w:rPr>
                        <w:rFonts w:cs="Times New Roman" w:hint="eastAsia"/>
                        <w:color w:val="000000"/>
                        <w:szCs w:val="21"/>
                      </w:rPr>
                      <w:t>月</w:t>
                    </w:r>
                    <w:r w:rsidRPr="00140F0C">
                      <w:rPr>
                        <w:rFonts w:ascii="Times New Roman" w:eastAsia="等线" w:hAnsi="Times New Roman" w:cs="Times New Roman"/>
                        <w:color w:val="000000"/>
                        <w:szCs w:val="21"/>
                      </w:rPr>
                      <w:t>5</w:t>
                    </w:r>
                    <w:r w:rsidRPr="00140F0C">
                      <w:rPr>
                        <w:rFonts w:cs="Times New Roman" w:hint="eastAsia"/>
                        <w:color w:val="000000"/>
                        <w:szCs w:val="21"/>
                      </w:rPr>
                      <w:t>日至</w:t>
                    </w:r>
                    <w:r w:rsidRPr="00140F0C">
                      <w:rPr>
                        <w:rFonts w:ascii="Times New Roman" w:eastAsia="等线" w:hAnsi="Times New Roman" w:cs="Times New Roman"/>
                        <w:color w:val="000000"/>
                        <w:szCs w:val="21"/>
                      </w:rPr>
                      <w:t>2027</w:t>
                    </w:r>
                    <w:r w:rsidRPr="00140F0C">
                      <w:rPr>
                        <w:rFonts w:cs="Times New Roman" w:hint="eastAsia"/>
                        <w:color w:val="000000"/>
                        <w:szCs w:val="21"/>
                      </w:rPr>
                      <w:t>年</w:t>
                    </w:r>
                    <w:r w:rsidRPr="00140F0C">
                      <w:rPr>
                        <w:rFonts w:ascii="Times New Roman" w:eastAsia="等线" w:hAnsi="Times New Roman" w:cs="Times New Roman"/>
                        <w:color w:val="000000"/>
                        <w:szCs w:val="21"/>
                      </w:rPr>
                      <w:t>8</w:t>
                    </w:r>
                    <w:r w:rsidRPr="00140F0C">
                      <w:rPr>
                        <w:rFonts w:cs="Times New Roman" w:hint="eastAsia"/>
                        <w:color w:val="000000"/>
                        <w:szCs w:val="21"/>
                      </w:rPr>
                      <w:t>月</w:t>
                    </w:r>
                    <w:r w:rsidRPr="00140F0C">
                      <w:rPr>
                        <w:rFonts w:ascii="Times New Roman" w:eastAsia="等线" w:hAnsi="Times New Roman" w:cs="Times New Roman"/>
                        <w:color w:val="000000"/>
                        <w:szCs w:val="21"/>
                      </w:rPr>
                      <w:t>27</w:t>
                    </w:r>
                    <w:r w:rsidRPr="00140F0C">
                      <w:rPr>
                        <w:rFonts w:cs="Times New Roman" w:hint="eastAsia"/>
                        <w:color w:val="000000"/>
                        <w:szCs w:val="21"/>
                      </w:rPr>
                      <w:t>日。截至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79,409,000.00</w:t>
                    </w:r>
                    <w:r w:rsidRPr="00140F0C">
                      <w:rPr>
                        <w:rFonts w:cs="Times New Roman" w:hint="eastAsia"/>
                        <w:color w:val="000000"/>
                        <w:szCs w:val="21"/>
                      </w:rPr>
                      <w:t>元。</w:t>
                    </w:r>
                  </w:p>
                </w:tc>
              </w:tr>
              <w:tr w:rsidR="00140F0C" w:rsidRPr="00140F0C" w14:paraId="722D5E0D" w14:textId="77777777" w:rsidTr="004B0BA4">
                <w:trPr>
                  <w:trHeight w:val="495"/>
                </w:trPr>
                <w:tc>
                  <w:tcPr>
                    <w:tcW w:w="8640" w:type="dxa"/>
                    <w:tcBorders>
                      <w:top w:val="nil"/>
                      <w:left w:val="nil"/>
                      <w:bottom w:val="nil"/>
                      <w:right w:val="nil"/>
                    </w:tcBorders>
                    <w:shd w:val="clear" w:color="auto" w:fill="auto"/>
                    <w:noWrap/>
                    <w:vAlign w:val="center"/>
                    <w:hideMark/>
                  </w:tcPr>
                  <w:p w14:paraId="54BD031D"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6D193338" w14:textId="77777777" w:rsidTr="004B0BA4">
                <w:trPr>
                  <w:trHeight w:val="495"/>
                </w:trPr>
                <w:tc>
                  <w:tcPr>
                    <w:tcW w:w="8640" w:type="dxa"/>
                    <w:tcBorders>
                      <w:top w:val="nil"/>
                      <w:left w:val="nil"/>
                      <w:bottom w:val="nil"/>
                      <w:right w:val="nil"/>
                    </w:tcBorders>
                    <w:shd w:val="clear" w:color="auto" w:fill="auto"/>
                    <w:noWrap/>
                    <w:vAlign w:val="center"/>
                    <w:hideMark/>
                  </w:tcPr>
                  <w:p w14:paraId="517E15DA"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23</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公司子公司缙云县明</w:t>
                    </w:r>
                    <w:proofErr w:type="gramStart"/>
                    <w:r w:rsidRPr="00140F0C">
                      <w:rPr>
                        <w:rFonts w:cs="Times New Roman" w:hint="eastAsia"/>
                        <w:color w:val="000000"/>
                        <w:szCs w:val="21"/>
                      </w:rPr>
                      <w:t>轩基础</w:t>
                    </w:r>
                    <w:proofErr w:type="gramEnd"/>
                    <w:r w:rsidRPr="00140F0C">
                      <w:rPr>
                        <w:rFonts w:cs="Times New Roman" w:hint="eastAsia"/>
                        <w:color w:val="000000"/>
                        <w:szCs w:val="21"/>
                      </w:rPr>
                      <w:t>设施投资有限公司将应收缙云县财政局的债权质押给中国建设银行缙云支行，取得</w:t>
                    </w:r>
                    <w:r w:rsidRPr="00140F0C">
                      <w:rPr>
                        <w:rFonts w:ascii="Times New Roman" w:eastAsia="等线" w:hAnsi="Times New Roman" w:cs="Times New Roman"/>
                        <w:color w:val="000000"/>
                        <w:szCs w:val="21"/>
                      </w:rPr>
                      <w:t>308,400,000.00</w:t>
                    </w:r>
                    <w:r w:rsidRPr="00140F0C">
                      <w:rPr>
                        <w:rFonts w:cs="Times New Roman" w:hint="eastAsia"/>
                        <w:color w:val="000000"/>
                        <w:szCs w:val="21"/>
                      </w:rPr>
                      <w:t>元</w:t>
                    </w:r>
                    <w:proofErr w:type="gramStart"/>
                    <w:r w:rsidRPr="00140F0C">
                      <w:rPr>
                        <w:rFonts w:cs="Times New Roman" w:hint="eastAsia"/>
                        <w:color w:val="000000"/>
                        <w:szCs w:val="21"/>
                      </w:rPr>
                      <w:t>最</w:t>
                    </w:r>
                    <w:proofErr w:type="gramEnd"/>
                    <w:r w:rsidRPr="00140F0C">
                      <w:rPr>
                        <w:rFonts w:cs="Times New Roman" w:hint="eastAsia"/>
                        <w:color w:val="000000"/>
                        <w:szCs w:val="21"/>
                      </w:rPr>
                      <w:t>高额质押额度，质押期限为</w:t>
                    </w:r>
                    <w:r w:rsidRPr="00140F0C">
                      <w:rPr>
                        <w:rFonts w:ascii="Times New Roman" w:eastAsia="等线" w:hAnsi="Times New Roman" w:cs="Times New Roman"/>
                        <w:color w:val="000000"/>
                        <w:szCs w:val="21"/>
                      </w:rPr>
                      <w:t>2018</w:t>
                    </w:r>
                    <w:r w:rsidRPr="00140F0C">
                      <w:rPr>
                        <w:rFonts w:cs="Times New Roman" w:hint="eastAsia"/>
                        <w:color w:val="000000"/>
                        <w:szCs w:val="21"/>
                      </w:rPr>
                      <w:t>年</w:t>
                    </w:r>
                    <w:r w:rsidRPr="00140F0C">
                      <w:rPr>
                        <w:rFonts w:ascii="Times New Roman" w:eastAsia="等线" w:hAnsi="Times New Roman" w:cs="Times New Roman"/>
                        <w:color w:val="000000"/>
                        <w:szCs w:val="21"/>
                      </w:rPr>
                      <w:t>7</w:t>
                    </w:r>
                    <w:r w:rsidRPr="00140F0C">
                      <w:rPr>
                        <w:rFonts w:cs="Times New Roman" w:hint="eastAsia"/>
                        <w:color w:val="000000"/>
                        <w:szCs w:val="21"/>
                      </w:rPr>
                      <w:t>月</w:t>
                    </w:r>
                    <w:r w:rsidRPr="00140F0C">
                      <w:rPr>
                        <w:rFonts w:ascii="Times New Roman" w:eastAsia="等线" w:hAnsi="Times New Roman" w:cs="Times New Roman"/>
                        <w:color w:val="000000"/>
                        <w:szCs w:val="21"/>
                      </w:rPr>
                      <w:t>11</w:t>
                    </w:r>
                    <w:r w:rsidRPr="00140F0C">
                      <w:rPr>
                        <w:rFonts w:cs="Times New Roman" w:hint="eastAsia"/>
                        <w:color w:val="000000"/>
                        <w:szCs w:val="21"/>
                      </w:rPr>
                      <w:t>日至</w:t>
                    </w:r>
                    <w:r w:rsidRPr="00140F0C">
                      <w:rPr>
                        <w:rFonts w:ascii="Times New Roman" w:eastAsia="等线" w:hAnsi="Times New Roman" w:cs="Times New Roman"/>
                        <w:color w:val="000000"/>
                        <w:szCs w:val="21"/>
                      </w:rPr>
                      <w:t>2027</w:t>
                    </w:r>
                    <w:r w:rsidRPr="00140F0C">
                      <w:rPr>
                        <w:rFonts w:cs="Times New Roman" w:hint="eastAsia"/>
                        <w:color w:val="000000"/>
                        <w:szCs w:val="21"/>
                      </w:rPr>
                      <w:t>年</w:t>
                    </w:r>
                    <w:r w:rsidRPr="00140F0C">
                      <w:rPr>
                        <w:rFonts w:ascii="Times New Roman" w:eastAsia="等线" w:hAnsi="Times New Roman" w:cs="Times New Roman"/>
                        <w:color w:val="000000"/>
                        <w:szCs w:val="21"/>
                      </w:rPr>
                      <w:t>8</w:t>
                    </w:r>
                    <w:r w:rsidRPr="00140F0C">
                      <w:rPr>
                        <w:rFonts w:cs="Times New Roman" w:hint="eastAsia"/>
                        <w:color w:val="000000"/>
                        <w:szCs w:val="21"/>
                      </w:rPr>
                      <w:t>月</w:t>
                    </w:r>
                    <w:r w:rsidRPr="00140F0C">
                      <w:rPr>
                        <w:rFonts w:ascii="Times New Roman" w:eastAsia="等线" w:hAnsi="Times New Roman" w:cs="Times New Roman"/>
                        <w:color w:val="000000"/>
                        <w:szCs w:val="21"/>
                      </w:rPr>
                      <w:t>17</w:t>
                    </w:r>
                    <w:r w:rsidRPr="00140F0C">
                      <w:rPr>
                        <w:rFonts w:cs="Times New Roman" w:hint="eastAsia"/>
                        <w:color w:val="000000"/>
                        <w:szCs w:val="21"/>
                      </w:rPr>
                      <w:t>日。截至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154,530,247.97</w:t>
                    </w:r>
                    <w:r w:rsidRPr="00140F0C">
                      <w:rPr>
                        <w:rFonts w:cs="Times New Roman" w:hint="eastAsia"/>
                        <w:color w:val="000000"/>
                        <w:szCs w:val="21"/>
                      </w:rPr>
                      <w:t>元。</w:t>
                    </w:r>
                  </w:p>
                </w:tc>
              </w:tr>
              <w:tr w:rsidR="00140F0C" w:rsidRPr="00140F0C" w14:paraId="6DC7DBD8" w14:textId="77777777" w:rsidTr="004B0BA4">
                <w:trPr>
                  <w:trHeight w:val="495"/>
                </w:trPr>
                <w:tc>
                  <w:tcPr>
                    <w:tcW w:w="8640" w:type="dxa"/>
                    <w:tcBorders>
                      <w:top w:val="nil"/>
                      <w:left w:val="nil"/>
                      <w:bottom w:val="nil"/>
                      <w:right w:val="nil"/>
                    </w:tcBorders>
                    <w:shd w:val="clear" w:color="auto" w:fill="auto"/>
                    <w:noWrap/>
                    <w:vAlign w:val="center"/>
                    <w:hideMark/>
                  </w:tcPr>
                  <w:p w14:paraId="7ACEE22D"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58EDBFB7" w14:textId="77777777" w:rsidTr="004B0BA4">
                <w:trPr>
                  <w:trHeight w:val="495"/>
                </w:trPr>
                <w:tc>
                  <w:tcPr>
                    <w:tcW w:w="8640" w:type="dxa"/>
                    <w:tcBorders>
                      <w:top w:val="nil"/>
                      <w:left w:val="nil"/>
                      <w:bottom w:val="nil"/>
                      <w:right w:val="nil"/>
                    </w:tcBorders>
                    <w:shd w:val="clear" w:color="auto" w:fill="auto"/>
                    <w:noWrap/>
                    <w:vAlign w:val="center"/>
                    <w:hideMark/>
                  </w:tcPr>
                  <w:p w14:paraId="2749E548"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24</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公司子公司天柱县明柱基础设施投资有限公司将《天柱县鉴江小流域综合治理</w:t>
                    </w:r>
                    <w:r w:rsidRPr="00140F0C">
                      <w:rPr>
                        <w:rFonts w:ascii="Times New Roman" w:eastAsia="等线" w:hAnsi="Times New Roman" w:cs="Times New Roman"/>
                        <w:color w:val="000000"/>
                        <w:szCs w:val="21"/>
                      </w:rPr>
                      <w:t>PPP</w:t>
                    </w:r>
                    <w:r w:rsidRPr="00140F0C">
                      <w:rPr>
                        <w:rFonts w:cs="Times New Roman" w:hint="eastAsia"/>
                        <w:color w:val="000000"/>
                        <w:szCs w:val="21"/>
                      </w:rPr>
                      <w:t>项</w:t>
                    </w:r>
                    <w:r w:rsidRPr="00140F0C">
                      <w:rPr>
                        <w:rFonts w:cs="Times New Roman" w:hint="eastAsia"/>
                        <w:color w:val="000000"/>
                        <w:szCs w:val="21"/>
                      </w:rPr>
                      <w:lastRenderedPageBreak/>
                      <w:t>目合同》项下享有的天柱县城镇建设投资管理中心应支付的政府付费的全部权益及收益质押给兴业银行股份有限公司贵阳分行。截至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1,020,000,000.00</w:t>
                    </w:r>
                    <w:r w:rsidRPr="00140F0C">
                      <w:rPr>
                        <w:rFonts w:cs="Times New Roman" w:hint="eastAsia"/>
                        <w:color w:val="000000"/>
                        <w:szCs w:val="21"/>
                      </w:rPr>
                      <w:t>元，借款期限为</w:t>
                    </w:r>
                    <w:r w:rsidRPr="00140F0C">
                      <w:rPr>
                        <w:rFonts w:ascii="Times New Roman" w:eastAsia="等线" w:hAnsi="Times New Roman" w:cs="Times New Roman"/>
                        <w:color w:val="000000"/>
                        <w:szCs w:val="21"/>
                      </w:rPr>
                      <w:t>2018</w:t>
                    </w:r>
                    <w:r w:rsidRPr="00140F0C">
                      <w:rPr>
                        <w:rFonts w:cs="Times New Roman" w:hint="eastAsia"/>
                        <w:color w:val="000000"/>
                        <w:szCs w:val="21"/>
                      </w:rPr>
                      <w:t>年</w:t>
                    </w:r>
                    <w:r w:rsidRPr="00140F0C">
                      <w:rPr>
                        <w:rFonts w:ascii="Times New Roman" w:eastAsia="等线" w:hAnsi="Times New Roman" w:cs="Times New Roman"/>
                        <w:color w:val="000000"/>
                        <w:szCs w:val="21"/>
                      </w:rPr>
                      <w:t>6</w:t>
                    </w:r>
                    <w:r w:rsidRPr="00140F0C">
                      <w:rPr>
                        <w:rFonts w:cs="Times New Roman" w:hint="eastAsia"/>
                        <w:color w:val="000000"/>
                        <w:szCs w:val="21"/>
                      </w:rPr>
                      <w:t>月</w:t>
                    </w:r>
                    <w:r w:rsidRPr="00140F0C">
                      <w:rPr>
                        <w:rFonts w:ascii="Times New Roman" w:eastAsia="等线" w:hAnsi="Times New Roman" w:cs="Times New Roman"/>
                        <w:color w:val="000000"/>
                        <w:szCs w:val="21"/>
                      </w:rPr>
                      <w:t>14</w:t>
                    </w:r>
                    <w:r w:rsidRPr="00140F0C">
                      <w:rPr>
                        <w:rFonts w:cs="Times New Roman" w:hint="eastAsia"/>
                        <w:color w:val="000000"/>
                        <w:szCs w:val="21"/>
                      </w:rPr>
                      <w:t>日至</w:t>
                    </w:r>
                    <w:r w:rsidRPr="00140F0C">
                      <w:rPr>
                        <w:rFonts w:ascii="Times New Roman" w:eastAsia="等线" w:hAnsi="Times New Roman" w:cs="Times New Roman"/>
                        <w:color w:val="000000"/>
                        <w:szCs w:val="21"/>
                      </w:rPr>
                      <w:t>2031</w:t>
                    </w:r>
                    <w:r w:rsidRPr="00140F0C">
                      <w:rPr>
                        <w:rFonts w:cs="Times New Roman" w:hint="eastAsia"/>
                        <w:color w:val="000000"/>
                        <w:szCs w:val="21"/>
                      </w:rPr>
                      <w:t>年</w:t>
                    </w:r>
                    <w:r w:rsidRPr="00140F0C">
                      <w:rPr>
                        <w:rFonts w:ascii="Times New Roman" w:eastAsia="等线" w:hAnsi="Times New Roman" w:cs="Times New Roman"/>
                        <w:color w:val="000000"/>
                        <w:szCs w:val="21"/>
                      </w:rPr>
                      <w:t>6</w:t>
                    </w:r>
                    <w:r w:rsidRPr="00140F0C">
                      <w:rPr>
                        <w:rFonts w:cs="Times New Roman" w:hint="eastAsia"/>
                        <w:color w:val="000000"/>
                        <w:szCs w:val="21"/>
                      </w:rPr>
                      <w:t>月</w:t>
                    </w:r>
                    <w:r w:rsidRPr="00140F0C">
                      <w:rPr>
                        <w:rFonts w:ascii="Times New Roman" w:eastAsia="等线" w:hAnsi="Times New Roman" w:cs="Times New Roman"/>
                        <w:color w:val="000000"/>
                        <w:szCs w:val="21"/>
                      </w:rPr>
                      <w:t>13</w:t>
                    </w:r>
                    <w:r w:rsidRPr="00140F0C">
                      <w:rPr>
                        <w:rFonts w:cs="Times New Roman" w:hint="eastAsia"/>
                        <w:color w:val="000000"/>
                        <w:szCs w:val="21"/>
                      </w:rPr>
                      <w:t>日。</w:t>
                    </w:r>
                  </w:p>
                </w:tc>
              </w:tr>
              <w:tr w:rsidR="00140F0C" w:rsidRPr="00140F0C" w14:paraId="4DF49324" w14:textId="77777777" w:rsidTr="004B0BA4">
                <w:trPr>
                  <w:trHeight w:val="495"/>
                </w:trPr>
                <w:tc>
                  <w:tcPr>
                    <w:tcW w:w="8640" w:type="dxa"/>
                    <w:tcBorders>
                      <w:top w:val="nil"/>
                      <w:left w:val="nil"/>
                      <w:bottom w:val="nil"/>
                      <w:right w:val="nil"/>
                    </w:tcBorders>
                    <w:shd w:val="clear" w:color="auto" w:fill="auto"/>
                    <w:noWrap/>
                    <w:vAlign w:val="center"/>
                    <w:hideMark/>
                  </w:tcPr>
                  <w:p w14:paraId="33E0B10A"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1822DF17" w14:textId="77777777" w:rsidTr="004B0BA4">
                <w:trPr>
                  <w:trHeight w:val="495"/>
                </w:trPr>
                <w:tc>
                  <w:tcPr>
                    <w:tcW w:w="8640" w:type="dxa"/>
                    <w:tcBorders>
                      <w:top w:val="nil"/>
                      <w:left w:val="nil"/>
                      <w:bottom w:val="nil"/>
                      <w:right w:val="nil"/>
                    </w:tcBorders>
                    <w:shd w:val="clear" w:color="auto" w:fill="auto"/>
                    <w:noWrap/>
                    <w:vAlign w:val="center"/>
                    <w:hideMark/>
                  </w:tcPr>
                  <w:p w14:paraId="3ABDA2FF"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25</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公司子公司象山</w:t>
                    </w:r>
                    <w:proofErr w:type="gramStart"/>
                    <w:r w:rsidRPr="00140F0C">
                      <w:rPr>
                        <w:rFonts w:cs="Times New Roman" w:hint="eastAsia"/>
                        <w:color w:val="000000"/>
                        <w:szCs w:val="21"/>
                      </w:rPr>
                      <w:t>明浦基础</w:t>
                    </w:r>
                    <w:proofErr w:type="gramEnd"/>
                    <w:r w:rsidRPr="00140F0C">
                      <w:rPr>
                        <w:rFonts w:cs="Times New Roman" w:hint="eastAsia"/>
                        <w:color w:val="000000"/>
                        <w:szCs w:val="21"/>
                      </w:rPr>
                      <w:t>设施开发有限公司将《石浦高速公路定塘连接线（马漕线改建）工程</w:t>
                    </w:r>
                    <w:r w:rsidRPr="00140F0C">
                      <w:rPr>
                        <w:rFonts w:ascii="Times New Roman" w:eastAsia="等线" w:hAnsi="Times New Roman" w:cs="Times New Roman"/>
                        <w:color w:val="000000"/>
                        <w:szCs w:val="21"/>
                      </w:rPr>
                      <w:t>PPP</w:t>
                    </w:r>
                    <w:r w:rsidRPr="00140F0C">
                      <w:rPr>
                        <w:rFonts w:cs="Times New Roman" w:hint="eastAsia"/>
                        <w:color w:val="000000"/>
                        <w:szCs w:val="21"/>
                      </w:rPr>
                      <w:t>项目合同》项下的全部权益及收益权质押给兴业银行股份有限公司宁波分行，取得</w:t>
                    </w:r>
                    <w:r w:rsidRPr="00140F0C">
                      <w:rPr>
                        <w:rFonts w:ascii="Times New Roman" w:eastAsia="等线" w:hAnsi="Times New Roman" w:cs="Times New Roman"/>
                        <w:color w:val="000000"/>
                        <w:szCs w:val="21"/>
                      </w:rPr>
                      <w:t>570,000,000.00</w:t>
                    </w:r>
                    <w:r w:rsidRPr="00140F0C">
                      <w:rPr>
                        <w:rFonts w:cs="Times New Roman" w:hint="eastAsia"/>
                        <w:color w:val="000000"/>
                        <w:szCs w:val="21"/>
                      </w:rPr>
                      <w:t>元</w:t>
                    </w:r>
                    <w:proofErr w:type="gramStart"/>
                    <w:r w:rsidRPr="00140F0C">
                      <w:rPr>
                        <w:rFonts w:cs="Times New Roman" w:hint="eastAsia"/>
                        <w:color w:val="000000"/>
                        <w:szCs w:val="21"/>
                      </w:rPr>
                      <w:t>最</w:t>
                    </w:r>
                    <w:proofErr w:type="gramEnd"/>
                    <w:r w:rsidRPr="00140F0C">
                      <w:rPr>
                        <w:rFonts w:cs="Times New Roman" w:hint="eastAsia"/>
                        <w:color w:val="000000"/>
                        <w:szCs w:val="21"/>
                      </w:rPr>
                      <w:t>高额质押额度，质押期限为</w:t>
                    </w:r>
                    <w:r w:rsidRPr="00140F0C">
                      <w:rPr>
                        <w:rFonts w:ascii="Times New Roman" w:eastAsia="等线" w:hAnsi="Times New Roman" w:cs="Times New Roman"/>
                        <w:color w:val="000000"/>
                        <w:szCs w:val="21"/>
                      </w:rPr>
                      <w:t>2019</w:t>
                    </w:r>
                    <w:r w:rsidRPr="00140F0C">
                      <w:rPr>
                        <w:rFonts w:cs="Times New Roman" w:hint="eastAsia"/>
                        <w:color w:val="000000"/>
                        <w:szCs w:val="21"/>
                      </w:rPr>
                      <w:t>年</w:t>
                    </w:r>
                    <w:r w:rsidRPr="00140F0C">
                      <w:rPr>
                        <w:rFonts w:ascii="Times New Roman" w:eastAsia="等线" w:hAnsi="Times New Roman" w:cs="Times New Roman"/>
                        <w:color w:val="000000"/>
                        <w:szCs w:val="21"/>
                      </w:rPr>
                      <w:t>4</w:t>
                    </w:r>
                    <w:r w:rsidRPr="00140F0C">
                      <w:rPr>
                        <w:rFonts w:cs="Times New Roman" w:hint="eastAsia"/>
                        <w:color w:val="000000"/>
                        <w:szCs w:val="21"/>
                      </w:rPr>
                      <w:t>月</w:t>
                    </w:r>
                    <w:r w:rsidRPr="00140F0C">
                      <w:rPr>
                        <w:rFonts w:ascii="Times New Roman" w:eastAsia="等线" w:hAnsi="Times New Roman" w:cs="Times New Roman"/>
                        <w:color w:val="000000"/>
                        <w:szCs w:val="21"/>
                      </w:rPr>
                      <w:t>26</w:t>
                    </w:r>
                    <w:r w:rsidRPr="00140F0C">
                      <w:rPr>
                        <w:rFonts w:cs="Times New Roman" w:hint="eastAsia"/>
                        <w:color w:val="000000"/>
                        <w:szCs w:val="21"/>
                      </w:rPr>
                      <w:t>日至</w:t>
                    </w:r>
                    <w:r w:rsidRPr="00140F0C">
                      <w:rPr>
                        <w:rFonts w:ascii="Times New Roman" w:eastAsia="等线" w:hAnsi="Times New Roman" w:cs="Times New Roman"/>
                        <w:color w:val="000000"/>
                        <w:szCs w:val="21"/>
                      </w:rPr>
                      <w:t>2031</w:t>
                    </w:r>
                    <w:r w:rsidRPr="00140F0C">
                      <w:rPr>
                        <w:rFonts w:cs="Times New Roman" w:hint="eastAsia"/>
                        <w:color w:val="000000"/>
                        <w:szCs w:val="21"/>
                      </w:rPr>
                      <w:t>年</w:t>
                    </w:r>
                    <w:r w:rsidRPr="00140F0C">
                      <w:rPr>
                        <w:rFonts w:ascii="Times New Roman" w:eastAsia="等线" w:hAnsi="Times New Roman" w:cs="Times New Roman"/>
                        <w:color w:val="000000"/>
                        <w:szCs w:val="21"/>
                      </w:rPr>
                      <w:t>4</w:t>
                    </w:r>
                    <w:r w:rsidRPr="00140F0C">
                      <w:rPr>
                        <w:rFonts w:cs="Times New Roman" w:hint="eastAsia"/>
                        <w:color w:val="000000"/>
                        <w:szCs w:val="21"/>
                      </w:rPr>
                      <w:t>月</w:t>
                    </w:r>
                    <w:r w:rsidRPr="00140F0C">
                      <w:rPr>
                        <w:rFonts w:ascii="Times New Roman" w:eastAsia="等线" w:hAnsi="Times New Roman" w:cs="Times New Roman"/>
                        <w:color w:val="000000"/>
                        <w:szCs w:val="21"/>
                      </w:rPr>
                      <w:t>25</w:t>
                    </w:r>
                    <w:r w:rsidRPr="00140F0C">
                      <w:rPr>
                        <w:rFonts w:cs="Times New Roman" w:hint="eastAsia"/>
                        <w:color w:val="000000"/>
                        <w:szCs w:val="21"/>
                      </w:rPr>
                      <w:t>日；同时，公司将持有的象山</w:t>
                    </w:r>
                    <w:proofErr w:type="gramStart"/>
                    <w:r w:rsidRPr="00140F0C">
                      <w:rPr>
                        <w:rFonts w:cs="Times New Roman" w:hint="eastAsia"/>
                        <w:color w:val="000000"/>
                        <w:szCs w:val="21"/>
                      </w:rPr>
                      <w:t>明浦基础</w:t>
                    </w:r>
                    <w:proofErr w:type="gramEnd"/>
                    <w:r w:rsidRPr="00140F0C">
                      <w:rPr>
                        <w:rFonts w:cs="Times New Roman" w:hint="eastAsia"/>
                        <w:color w:val="000000"/>
                        <w:szCs w:val="21"/>
                      </w:rPr>
                      <w:t>设施开发有限公司</w:t>
                    </w:r>
                    <w:r w:rsidRPr="00140F0C">
                      <w:rPr>
                        <w:rFonts w:ascii="Times New Roman" w:eastAsia="等线" w:hAnsi="Times New Roman" w:cs="Times New Roman"/>
                        <w:color w:val="000000"/>
                        <w:szCs w:val="21"/>
                      </w:rPr>
                      <w:t>98%</w:t>
                    </w:r>
                    <w:r w:rsidRPr="00140F0C">
                      <w:rPr>
                        <w:rFonts w:cs="Times New Roman" w:hint="eastAsia"/>
                        <w:color w:val="000000"/>
                        <w:szCs w:val="21"/>
                      </w:rPr>
                      <w:t>股权质押给兴业银行宁波分行，取得</w:t>
                    </w:r>
                    <w:r w:rsidRPr="00140F0C">
                      <w:rPr>
                        <w:rFonts w:ascii="Times New Roman" w:eastAsia="等线" w:hAnsi="Times New Roman" w:cs="Times New Roman"/>
                        <w:color w:val="000000"/>
                        <w:szCs w:val="21"/>
                      </w:rPr>
                      <w:t>564,242,400.00</w:t>
                    </w:r>
                    <w:r w:rsidRPr="00140F0C">
                      <w:rPr>
                        <w:rFonts w:cs="Times New Roman" w:hint="eastAsia"/>
                        <w:color w:val="000000"/>
                        <w:szCs w:val="21"/>
                      </w:rPr>
                      <w:t>元</w:t>
                    </w:r>
                    <w:proofErr w:type="gramStart"/>
                    <w:r w:rsidRPr="00140F0C">
                      <w:rPr>
                        <w:rFonts w:cs="Times New Roman" w:hint="eastAsia"/>
                        <w:color w:val="000000"/>
                        <w:szCs w:val="21"/>
                      </w:rPr>
                      <w:t>最</w:t>
                    </w:r>
                    <w:proofErr w:type="gramEnd"/>
                    <w:r w:rsidRPr="00140F0C">
                      <w:rPr>
                        <w:rFonts w:cs="Times New Roman" w:hint="eastAsia"/>
                        <w:color w:val="000000"/>
                        <w:szCs w:val="21"/>
                      </w:rPr>
                      <w:t>高额质押额度，质押期限为</w:t>
                    </w:r>
                    <w:r w:rsidRPr="00140F0C">
                      <w:rPr>
                        <w:rFonts w:ascii="Times New Roman" w:eastAsia="等线" w:hAnsi="Times New Roman" w:cs="Times New Roman"/>
                        <w:color w:val="000000"/>
                        <w:szCs w:val="21"/>
                      </w:rPr>
                      <w:t>2019</w:t>
                    </w:r>
                    <w:r w:rsidRPr="00140F0C">
                      <w:rPr>
                        <w:rFonts w:cs="Times New Roman" w:hint="eastAsia"/>
                        <w:color w:val="000000"/>
                        <w:szCs w:val="21"/>
                      </w:rPr>
                      <w:t>年</w:t>
                    </w:r>
                    <w:r w:rsidRPr="00140F0C">
                      <w:rPr>
                        <w:rFonts w:ascii="Times New Roman" w:eastAsia="等线" w:hAnsi="Times New Roman" w:cs="Times New Roman"/>
                        <w:color w:val="000000"/>
                        <w:szCs w:val="21"/>
                      </w:rPr>
                      <w:t>4</w:t>
                    </w:r>
                    <w:r w:rsidRPr="00140F0C">
                      <w:rPr>
                        <w:rFonts w:cs="Times New Roman" w:hint="eastAsia"/>
                        <w:color w:val="000000"/>
                        <w:szCs w:val="21"/>
                      </w:rPr>
                      <w:t>月</w:t>
                    </w:r>
                    <w:r w:rsidRPr="00140F0C">
                      <w:rPr>
                        <w:rFonts w:ascii="Times New Roman" w:eastAsia="等线" w:hAnsi="Times New Roman" w:cs="Times New Roman"/>
                        <w:color w:val="000000"/>
                        <w:szCs w:val="21"/>
                      </w:rPr>
                      <w:t>26</w:t>
                    </w:r>
                    <w:r w:rsidRPr="00140F0C">
                      <w:rPr>
                        <w:rFonts w:cs="Times New Roman" w:hint="eastAsia"/>
                        <w:color w:val="000000"/>
                        <w:szCs w:val="21"/>
                      </w:rPr>
                      <w:t>日至</w:t>
                    </w:r>
                    <w:r w:rsidRPr="00140F0C">
                      <w:rPr>
                        <w:rFonts w:ascii="Times New Roman" w:eastAsia="等线" w:hAnsi="Times New Roman" w:cs="Times New Roman"/>
                        <w:color w:val="000000"/>
                        <w:szCs w:val="21"/>
                      </w:rPr>
                      <w:t>2031</w:t>
                    </w:r>
                    <w:r w:rsidRPr="00140F0C">
                      <w:rPr>
                        <w:rFonts w:cs="Times New Roman" w:hint="eastAsia"/>
                        <w:color w:val="000000"/>
                        <w:szCs w:val="21"/>
                      </w:rPr>
                      <w:t>年</w:t>
                    </w:r>
                    <w:r w:rsidRPr="00140F0C">
                      <w:rPr>
                        <w:rFonts w:ascii="Times New Roman" w:eastAsia="等线" w:hAnsi="Times New Roman" w:cs="Times New Roman"/>
                        <w:color w:val="000000"/>
                        <w:szCs w:val="21"/>
                      </w:rPr>
                      <w:t>4</w:t>
                    </w:r>
                    <w:r w:rsidRPr="00140F0C">
                      <w:rPr>
                        <w:rFonts w:cs="Times New Roman" w:hint="eastAsia"/>
                        <w:color w:val="000000"/>
                        <w:szCs w:val="21"/>
                      </w:rPr>
                      <w:t>月</w:t>
                    </w:r>
                    <w:r w:rsidRPr="00140F0C">
                      <w:rPr>
                        <w:rFonts w:ascii="Times New Roman" w:eastAsia="等线" w:hAnsi="Times New Roman" w:cs="Times New Roman"/>
                        <w:color w:val="000000"/>
                        <w:szCs w:val="21"/>
                      </w:rPr>
                      <w:t>25</w:t>
                    </w:r>
                    <w:r w:rsidRPr="00140F0C">
                      <w:rPr>
                        <w:rFonts w:cs="Times New Roman" w:hint="eastAsia"/>
                        <w:color w:val="000000"/>
                        <w:szCs w:val="21"/>
                      </w:rPr>
                      <w:t>日。截至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541,100,000.00</w:t>
                    </w:r>
                    <w:r w:rsidRPr="00140F0C">
                      <w:rPr>
                        <w:rFonts w:cs="Times New Roman" w:hint="eastAsia"/>
                        <w:color w:val="000000"/>
                        <w:szCs w:val="21"/>
                      </w:rPr>
                      <w:t>元。</w:t>
                    </w:r>
                  </w:p>
                </w:tc>
              </w:tr>
              <w:tr w:rsidR="00140F0C" w:rsidRPr="00140F0C" w14:paraId="6991D948" w14:textId="77777777" w:rsidTr="004B0BA4">
                <w:trPr>
                  <w:trHeight w:val="495"/>
                </w:trPr>
                <w:tc>
                  <w:tcPr>
                    <w:tcW w:w="8640" w:type="dxa"/>
                    <w:tcBorders>
                      <w:top w:val="nil"/>
                      <w:left w:val="nil"/>
                      <w:bottom w:val="nil"/>
                      <w:right w:val="nil"/>
                    </w:tcBorders>
                    <w:shd w:val="clear" w:color="auto" w:fill="auto"/>
                    <w:noWrap/>
                    <w:vAlign w:val="center"/>
                    <w:hideMark/>
                  </w:tcPr>
                  <w:p w14:paraId="0CD52FA7"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6DECF236" w14:textId="77777777" w:rsidTr="004B0BA4">
                <w:trPr>
                  <w:trHeight w:val="495"/>
                </w:trPr>
                <w:tc>
                  <w:tcPr>
                    <w:tcW w:w="8640" w:type="dxa"/>
                    <w:tcBorders>
                      <w:top w:val="nil"/>
                      <w:left w:val="nil"/>
                      <w:bottom w:val="nil"/>
                      <w:right w:val="nil"/>
                    </w:tcBorders>
                    <w:shd w:val="clear" w:color="auto" w:fill="auto"/>
                    <w:noWrap/>
                    <w:vAlign w:val="center"/>
                    <w:hideMark/>
                  </w:tcPr>
                  <w:p w14:paraId="1B49812A"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26</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公司子公司丽水明</w:t>
                    </w:r>
                    <w:proofErr w:type="gramStart"/>
                    <w:r w:rsidRPr="00140F0C">
                      <w:rPr>
                        <w:rFonts w:cs="Times New Roman" w:hint="eastAsia"/>
                        <w:color w:val="000000"/>
                        <w:szCs w:val="21"/>
                      </w:rPr>
                      <w:t>都基础</w:t>
                    </w:r>
                    <w:proofErr w:type="gramEnd"/>
                    <w:r w:rsidRPr="00140F0C">
                      <w:rPr>
                        <w:rFonts w:cs="Times New Roman" w:hint="eastAsia"/>
                        <w:color w:val="000000"/>
                        <w:szCs w:val="21"/>
                      </w:rPr>
                      <w:t>设施投资有限公司将丽水</w:t>
                    </w:r>
                    <w:proofErr w:type="gramStart"/>
                    <w:r w:rsidRPr="00140F0C">
                      <w:rPr>
                        <w:rFonts w:cs="Times New Roman" w:hint="eastAsia"/>
                        <w:color w:val="000000"/>
                        <w:szCs w:val="21"/>
                      </w:rPr>
                      <w:t>市莲都区</w:t>
                    </w:r>
                    <w:proofErr w:type="gramEnd"/>
                    <w:r w:rsidRPr="00140F0C">
                      <w:rPr>
                        <w:rFonts w:cs="Times New Roman" w:hint="eastAsia"/>
                        <w:color w:val="000000"/>
                        <w:szCs w:val="21"/>
                      </w:rPr>
                      <w:t>人民医院改扩建项目和</w:t>
                    </w:r>
                    <w:proofErr w:type="gramStart"/>
                    <w:r w:rsidRPr="00140F0C">
                      <w:rPr>
                        <w:rFonts w:cs="Times New Roman" w:hint="eastAsia"/>
                        <w:color w:val="000000"/>
                        <w:szCs w:val="21"/>
                      </w:rPr>
                      <w:t>丽云</w:t>
                    </w:r>
                    <w:proofErr w:type="gramEnd"/>
                    <w:r w:rsidRPr="00140F0C">
                      <w:rPr>
                        <w:rFonts w:cs="Times New Roman" w:hint="eastAsia"/>
                        <w:color w:val="000000"/>
                        <w:szCs w:val="21"/>
                      </w:rPr>
                      <w:t>中心卫生院迁建</w:t>
                    </w:r>
                    <w:r w:rsidRPr="00140F0C">
                      <w:rPr>
                        <w:rFonts w:ascii="Times New Roman" w:eastAsia="等线" w:hAnsi="Times New Roman" w:cs="Times New Roman"/>
                        <w:color w:val="000000"/>
                        <w:szCs w:val="21"/>
                      </w:rPr>
                      <w:t>PPP</w:t>
                    </w:r>
                    <w:r w:rsidRPr="00140F0C">
                      <w:rPr>
                        <w:rFonts w:cs="Times New Roman" w:hint="eastAsia"/>
                        <w:color w:val="000000"/>
                        <w:szCs w:val="21"/>
                      </w:rPr>
                      <w:t>项目合同协议书项下应收账款的债权质押给建设银行丽水莲城支行，取得</w:t>
                    </w:r>
                    <w:r w:rsidRPr="00140F0C">
                      <w:rPr>
                        <w:rFonts w:ascii="Times New Roman" w:eastAsia="等线" w:hAnsi="Times New Roman" w:cs="Times New Roman"/>
                        <w:color w:val="000000"/>
                        <w:szCs w:val="21"/>
                      </w:rPr>
                      <w:t>411,731,900.00</w:t>
                    </w:r>
                    <w:r w:rsidRPr="00140F0C">
                      <w:rPr>
                        <w:rFonts w:cs="Times New Roman" w:hint="eastAsia"/>
                        <w:color w:val="000000"/>
                        <w:szCs w:val="21"/>
                      </w:rPr>
                      <w:t>元</w:t>
                    </w:r>
                    <w:proofErr w:type="gramStart"/>
                    <w:r w:rsidRPr="00140F0C">
                      <w:rPr>
                        <w:rFonts w:cs="Times New Roman" w:hint="eastAsia"/>
                        <w:color w:val="000000"/>
                        <w:szCs w:val="21"/>
                      </w:rPr>
                      <w:t>最</w:t>
                    </w:r>
                    <w:proofErr w:type="gramEnd"/>
                    <w:r w:rsidRPr="00140F0C">
                      <w:rPr>
                        <w:rFonts w:cs="Times New Roman" w:hint="eastAsia"/>
                        <w:color w:val="000000"/>
                        <w:szCs w:val="21"/>
                      </w:rPr>
                      <w:t>高额质押额度。截至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151,548,217.00</w:t>
                    </w:r>
                    <w:r w:rsidRPr="00140F0C">
                      <w:rPr>
                        <w:rFonts w:cs="Times New Roman" w:hint="eastAsia"/>
                        <w:color w:val="000000"/>
                        <w:szCs w:val="21"/>
                      </w:rPr>
                      <w:t>元，借款期限为</w:t>
                    </w:r>
                    <w:r w:rsidRPr="00140F0C">
                      <w:rPr>
                        <w:rFonts w:ascii="Times New Roman" w:eastAsia="等线" w:hAnsi="Times New Roman" w:cs="Times New Roman"/>
                        <w:color w:val="000000"/>
                        <w:szCs w:val="21"/>
                      </w:rPr>
                      <w:t>2019</w:t>
                    </w:r>
                    <w:r w:rsidRPr="00140F0C">
                      <w:rPr>
                        <w:rFonts w:cs="Times New Roman" w:hint="eastAsia"/>
                        <w:color w:val="000000"/>
                        <w:szCs w:val="21"/>
                      </w:rPr>
                      <w:t>年</w:t>
                    </w:r>
                    <w:r w:rsidRPr="00140F0C">
                      <w:rPr>
                        <w:rFonts w:ascii="Times New Roman" w:eastAsia="等线" w:hAnsi="Times New Roman" w:cs="Times New Roman"/>
                        <w:color w:val="000000"/>
                        <w:szCs w:val="21"/>
                      </w:rPr>
                      <w:t>1</w:t>
                    </w:r>
                    <w:r w:rsidRPr="00140F0C">
                      <w:rPr>
                        <w:rFonts w:cs="Times New Roman" w:hint="eastAsia"/>
                        <w:color w:val="000000"/>
                        <w:szCs w:val="21"/>
                      </w:rPr>
                      <w:t>月</w:t>
                    </w:r>
                    <w:r w:rsidRPr="00140F0C">
                      <w:rPr>
                        <w:rFonts w:ascii="Times New Roman" w:eastAsia="等线" w:hAnsi="Times New Roman" w:cs="Times New Roman"/>
                        <w:color w:val="000000"/>
                        <w:szCs w:val="21"/>
                      </w:rPr>
                      <w:t>25</w:t>
                    </w:r>
                    <w:r w:rsidRPr="00140F0C">
                      <w:rPr>
                        <w:rFonts w:cs="Times New Roman" w:hint="eastAsia"/>
                        <w:color w:val="000000"/>
                        <w:szCs w:val="21"/>
                      </w:rPr>
                      <w:t>日至</w:t>
                    </w:r>
                    <w:r w:rsidRPr="00140F0C">
                      <w:rPr>
                        <w:rFonts w:ascii="Times New Roman" w:eastAsia="等线" w:hAnsi="Times New Roman" w:cs="Times New Roman"/>
                        <w:color w:val="000000"/>
                        <w:szCs w:val="21"/>
                      </w:rPr>
                      <w:t>2031</w:t>
                    </w:r>
                    <w:r w:rsidRPr="00140F0C">
                      <w:rPr>
                        <w:rFonts w:cs="Times New Roman" w:hint="eastAsia"/>
                        <w:color w:val="000000"/>
                        <w:szCs w:val="21"/>
                      </w:rPr>
                      <w:t>年</w:t>
                    </w:r>
                    <w:r w:rsidRPr="00140F0C">
                      <w:rPr>
                        <w:rFonts w:ascii="Times New Roman" w:eastAsia="等线" w:hAnsi="Times New Roman" w:cs="Times New Roman"/>
                        <w:color w:val="000000"/>
                        <w:szCs w:val="21"/>
                      </w:rPr>
                      <w:t>3</w:t>
                    </w:r>
                    <w:r w:rsidRPr="00140F0C">
                      <w:rPr>
                        <w:rFonts w:cs="Times New Roman" w:hint="eastAsia"/>
                        <w:color w:val="000000"/>
                        <w:szCs w:val="21"/>
                      </w:rPr>
                      <w:t>月</w:t>
                    </w:r>
                    <w:r w:rsidRPr="00140F0C">
                      <w:rPr>
                        <w:rFonts w:ascii="Times New Roman" w:eastAsia="等线" w:hAnsi="Times New Roman" w:cs="Times New Roman"/>
                        <w:color w:val="000000"/>
                        <w:szCs w:val="21"/>
                      </w:rPr>
                      <w:t>21</w:t>
                    </w:r>
                    <w:r w:rsidRPr="00140F0C">
                      <w:rPr>
                        <w:rFonts w:cs="Times New Roman" w:hint="eastAsia"/>
                        <w:color w:val="000000"/>
                        <w:szCs w:val="21"/>
                      </w:rPr>
                      <w:t>日。</w:t>
                    </w:r>
                  </w:p>
                </w:tc>
              </w:tr>
              <w:tr w:rsidR="00140F0C" w:rsidRPr="00140F0C" w14:paraId="5ACEF6D5" w14:textId="77777777" w:rsidTr="004B0BA4">
                <w:trPr>
                  <w:trHeight w:val="495"/>
                </w:trPr>
                <w:tc>
                  <w:tcPr>
                    <w:tcW w:w="8640" w:type="dxa"/>
                    <w:tcBorders>
                      <w:top w:val="nil"/>
                      <w:left w:val="nil"/>
                      <w:bottom w:val="nil"/>
                      <w:right w:val="nil"/>
                    </w:tcBorders>
                    <w:shd w:val="clear" w:color="auto" w:fill="auto"/>
                    <w:noWrap/>
                    <w:vAlign w:val="center"/>
                    <w:hideMark/>
                  </w:tcPr>
                  <w:p w14:paraId="3614E62C"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41A58DAA" w14:textId="77777777" w:rsidTr="004B0BA4">
                <w:trPr>
                  <w:trHeight w:val="495"/>
                </w:trPr>
                <w:tc>
                  <w:tcPr>
                    <w:tcW w:w="8640" w:type="dxa"/>
                    <w:tcBorders>
                      <w:top w:val="nil"/>
                      <w:left w:val="nil"/>
                      <w:bottom w:val="nil"/>
                      <w:right w:val="nil"/>
                    </w:tcBorders>
                    <w:shd w:val="clear" w:color="auto" w:fill="auto"/>
                    <w:noWrap/>
                    <w:vAlign w:val="center"/>
                    <w:hideMark/>
                  </w:tcPr>
                  <w:p w14:paraId="50E022D8"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27</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公司子公司</w:t>
                    </w:r>
                    <w:proofErr w:type="gramStart"/>
                    <w:r w:rsidRPr="00140F0C">
                      <w:rPr>
                        <w:rFonts w:cs="Times New Roman" w:hint="eastAsia"/>
                        <w:color w:val="000000"/>
                        <w:szCs w:val="21"/>
                      </w:rPr>
                      <w:t>台州明玉体育</w:t>
                    </w:r>
                    <w:proofErr w:type="gramEnd"/>
                    <w:r w:rsidRPr="00140F0C">
                      <w:rPr>
                        <w:rFonts w:cs="Times New Roman" w:hint="eastAsia"/>
                        <w:color w:val="000000"/>
                        <w:szCs w:val="21"/>
                      </w:rPr>
                      <w:t>设施建设有限公司将《玉环新城体育中心、全民健身中心、体育休闲公园及游泳馆</w:t>
                    </w:r>
                    <w:r w:rsidRPr="00140F0C">
                      <w:rPr>
                        <w:rFonts w:ascii="Times New Roman" w:eastAsia="等线" w:hAnsi="Times New Roman" w:cs="Times New Roman"/>
                        <w:color w:val="000000"/>
                        <w:szCs w:val="21"/>
                      </w:rPr>
                      <w:t>PPP</w:t>
                    </w:r>
                    <w:r w:rsidRPr="00140F0C">
                      <w:rPr>
                        <w:rFonts w:cs="Times New Roman" w:hint="eastAsia"/>
                        <w:color w:val="000000"/>
                        <w:szCs w:val="21"/>
                      </w:rPr>
                      <w:t>项目合同》项下应收账款的债权质押给中国农业发展银行玉环支行。截至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445,000,000.00</w:t>
                    </w:r>
                    <w:r w:rsidRPr="00140F0C">
                      <w:rPr>
                        <w:rFonts w:cs="Times New Roman" w:hint="eastAsia"/>
                        <w:color w:val="000000"/>
                        <w:szCs w:val="21"/>
                      </w:rPr>
                      <w:t>元，借款期限为</w:t>
                    </w:r>
                    <w:r w:rsidRPr="00140F0C">
                      <w:rPr>
                        <w:rFonts w:ascii="Times New Roman" w:eastAsia="等线" w:hAnsi="Times New Roman" w:cs="Times New Roman"/>
                        <w:color w:val="000000"/>
                        <w:szCs w:val="21"/>
                      </w:rPr>
                      <w:t>2019</w:t>
                    </w:r>
                    <w:r w:rsidRPr="00140F0C">
                      <w:rPr>
                        <w:rFonts w:cs="Times New Roman" w:hint="eastAsia"/>
                        <w:color w:val="000000"/>
                        <w:szCs w:val="21"/>
                      </w:rPr>
                      <w:t>年</w:t>
                    </w:r>
                    <w:r w:rsidRPr="00140F0C">
                      <w:rPr>
                        <w:rFonts w:ascii="Times New Roman" w:eastAsia="等线" w:hAnsi="Times New Roman" w:cs="Times New Roman"/>
                        <w:color w:val="000000"/>
                        <w:szCs w:val="21"/>
                      </w:rPr>
                      <w:t>7</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日至</w:t>
                    </w:r>
                    <w:r w:rsidRPr="00140F0C">
                      <w:rPr>
                        <w:rFonts w:ascii="Times New Roman" w:eastAsia="等线" w:hAnsi="Times New Roman" w:cs="Times New Roman"/>
                        <w:color w:val="000000"/>
                        <w:szCs w:val="21"/>
                      </w:rPr>
                      <w:t>2036</w:t>
                    </w:r>
                    <w:r w:rsidRPr="00140F0C">
                      <w:rPr>
                        <w:rFonts w:cs="Times New Roman" w:hint="eastAsia"/>
                        <w:color w:val="000000"/>
                        <w:szCs w:val="21"/>
                      </w:rPr>
                      <w:t>年</w:t>
                    </w:r>
                    <w:r w:rsidRPr="00140F0C">
                      <w:rPr>
                        <w:rFonts w:ascii="Times New Roman" w:eastAsia="等线" w:hAnsi="Times New Roman" w:cs="Times New Roman"/>
                        <w:color w:val="000000"/>
                        <w:szCs w:val="21"/>
                      </w:rPr>
                      <w:t>7</w:t>
                    </w:r>
                    <w:r w:rsidRPr="00140F0C">
                      <w:rPr>
                        <w:rFonts w:cs="Times New Roman" w:hint="eastAsia"/>
                        <w:color w:val="000000"/>
                        <w:szCs w:val="21"/>
                      </w:rPr>
                      <w:t>月</w:t>
                    </w:r>
                    <w:r w:rsidRPr="00140F0C">
                      <w:rPr>
                        <w:rFonts w:ascii="Times New Roman" w:eastAsia="等线" w:hAnsi="Times New Roman" w:cs="Times New Roman"/>
                        <w:color w:val="000000"/>
                        <w:szCs w:val="21"/>
                      </w:rPr>
                      <w:t>30</w:t>
                    </w:r>
                    <w:r w:rsidRPr="00140F0C">
                      <w:rPr>
                        <w:rFonts w:cs="Times New Roman" w:hint="eastAsia"/>
                        <w:color w:val="000000"/>
                        <w:szCs w:val="21"/>
                      </w:rPr>
                      <w:t>日。该笔借款同时由母公司</w:t>
                    </w:r>
                    <w:proofErr w:type="gramStart"/>
                    <w:r w:rsidRPr="00140F0C">
                      <w:rPr>
                        <w:rFonts w:cs="Times New Roman" w:hint="eastAsia"/>
                        <w:color w:val="000000"/>
                        <w:szCs w:val="21"/>
                      </w:rPr>
                      <w:t>龙元建设</w:t>
                    </w:r>
                    <w:proofErr w:type="gramEnd"/>
                    <w:r w:rsidRPr="00140F0C">
                      <w:rPr>
                        <w:rFonts w:cs="Times New Roman" w:hint="eastAsia"/>
                        <w:color w:val="000000"/>
                        <w:szCs w:val="21"/>
                      </w:rPr>
                      <w:t>集团股份有限公司提供连带责任担保。</w:t>
                    </w:r>
                  </w:p>
                </w:tc>
              </w:tr>
              <w:tr w:rsidR="00140F0C" w:rsidRPr="00140F0C" w14:paraId="1CBC1AAF" w14:textId="77777777" w:rsidTr="004B0BA4">
                <w:trPr>
                  <w:trHeight w:val="495"/>
                </w:trPr>
                <w:tc>
                  <w:tcPr>
                    <w:tcW w:w="8640" w:type="dxa"/>
                    <w:tcBorders>
                      <w:top w:val="nil"/>
                      <w:left w:val="nil"/>
                      <w:bottom w:val="nil"/>
                      <w:right w:val="nil"/>
                    </w:tcBorders>
                    <w:shd w:val="clear" w:color="auto" w:fill="auto"/>
                    <w:noWrap/>
                    <w:vAlign w:val="center"/>
                    <w:hideMark/>
                  </w:tcPr>
                  <w:p w14:paraId="07387A65"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14CA6152" w14:textId="77777777" w:rsidTr="004B0BA4">
                <w:trPr>
                  <w:trHeight w:val="495"/>
                </w:trPr>
                <w:tc>
                  <w:tcPr>
                    <w:tcW w:w="8640" w:type="dxa"/>
                    <w:tcBorders>
                      <w:top w:val="nil"/>
                      <w:left w:val="nil"/>
                      <w:bottom w:val="nil"/>
                      <w:right w:val="nil"/>
                    </w:tcBorders>
                    <w:shd w:val="clear" w:color="auto" w:fill="auto"/>
                    <w:noWrap/>
                    <w:vAlign w:val="center"/>
                    <w:hideMark/>
                  </w:tcPr>
                  <w:p w14:paraId="77586292"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28</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公司子公司</w:t>
                    </w:r>
                    <w:proofErr w:type="gramStart"/>
                    <w:r w:rsidRPr="00140F0C">
                      <w:rPr>
                        <w:rFonts w:cs="Times New Roman" w:hint="eastAsia"/>
                        <w:color w:val="000000"/>
                        <w:szCs w:val="21"/>
                      </w:rPr>
                      <w:t>台州明环基础</w:t>
                    </w:r>
                    <w:proofErr w:type="gramEnd"/>
                    <w:r w:rsidRPr="00140F0C">
                      <w:rPr>
                        <w:rFonts w:cs="Times New Roman" w:hint="eastAsia"/>
                        <w:color w:val="000000"/>
                        <w:szCs w:val="21"/>
                      </w:rPr>
                      <w:t>建设投资有限公司将政府支付的可用性服务费与维护费质押给中国工商银行玉环支行。截至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926,238,580.00</w:t>
                    </w:r>
                    <w:r w:rsidRPr="00140F0C">
                      <w:rPr>
                        <w:rFonts w:cs="Times New Roman" w:hint="eastAsia"/>
                        <w:color w:val="000000"/>
                        <w:szCs w:val="21"/>
                      </w:rPr>
                      <w:t>元，借款期限为</w:t>
                    </w:r>
                    <w:r w:rsidRPr="00140F0C">
                      <w:rPr>
                        <w:rFonts w:ascii="Times New Roman" w:eastAsia="等线" w:hAnsi="Times New Roman" w:cs="Times New Roman"/>
                        <w:color w:val="000000"/>
                        <w:szCs w:val="21"/>
                      </w:rPr>
                      <w:t>2018</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29</w:t>
                    </w:r>
                    <w:r w:rsidRPr="00140F0C">
                      <w:rPr>
                        <w:rFonts w:cs="Times New Roman" w:hint="eastAsia"/>
                        <w:color w:val="000000"/>
                        <w:szCs w:val="21"/>
                      </w:rPr>
                      <w:t>日至</w:t>
                    </w:r>
                    <w:r w:rsidRPr="00140F0C">
                      <w:rPr>
                        <w:rFonts w:ascii="Times New Roman" w:eastAsia="等线" w:hAnsi="Times New Roman" w:cs="Times New Roman"/>
                        <w:color w:val="000000"/>
                        <w:szCs w:val="21"/>
                      </w:rPr>
                      <w:t>2033</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1</w:t>
                    </w:r>
                    <w:r w:rsidRPr="00140F0C">
                      <w:rPr>
                        <w:rFonts w:cs="Times New Roman" w:hint="eastAsia"/>
                        <w:color w:val="000000"/>
                        <w:szCs w:val="21"/>
                      </w:rPr>
                      <w:t>日。</w:t>
                    </w:r>
                  </w:p>
                </w:tc>
              </w:tr>
              <w:tr w:rsidR="00140F0C" w:rsidRPr="00140F0C" w14:paraId="43E5D841" w14:textId="77777777" w:rsidTr="004B0BA4">
                <w:trPr>
                  <w:trHeight w:val="495"/>
                </w:trPr>
                <w:tc>
                  <w:tcPr>
                    <w:tcW w:w="8640" w:type="dxa"/>
                    <w:tcBorders>
                      <w:top w:val="nil"/>
                      <w:left w:val="nil"/>
                      <w:bottom w:val="nil"/>
                      <w:right w:val="nil"/>
                    </w:tcBorders>
                    <w:shd w:val="clear" w:color="auto" w:fill="auto"/>
                    <w:noWrap/>
                    <w:vAlign w:val="center"/>
                    <w:hideMark/>
                  </w:tcPr>
                  <w:p w14:paraId="33043805"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75E218D8" w14:textId="77777777" w:rsidTr="004B0BA4">
                <w:trPr>
                  <w:trHeight w:val="495"/>
                </w:trPr>
                <w:tc>
                  <w:tcPr>
                    <w:tcW w:w="8640" w:type="dxa"/>
                    <w:tcBorders>
                      <w:top w:val="nil"/>
                      <w:left w:val="nil"/>
                      <w:bottom w:val="nil"/>
                      <w:right w:val="nil"/>
                    </w:tcBorders>
                    <w:shd w:val="clear" w:color="auto" w:fill="auto"/>
                    <w:noWrap/>
                    <w:vAlign w:val="center"/>
                    <w:hideMark/>
                  </w:tcPr>
                  <w:p w14:paraId="63A6178B"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29</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公司子公司天长市明天基础设施管理有限公司将安徽省滁州市天长市中医院新区</w:t>
                    </w:r>
                    <w:r w:rsidRPr="00140F0C">
                      <w:rPr>
                        <w:rFonts w:ascii="Times New Roman" w:eastAsia="等线" w:hAnsi="Times New Roman" w:cs="Times New Roman"/>
                        <w:color w:val="000000"/>
                        <w:szCs w:val="21"/>
                      </w:rPr>
                      <w:t>PPP</w:t>
                    </w:r>
                    <w:r w:rsidRPr="00140F0C">
                      <w:rPr>
                        <w:rFonts w:cs="Times New Roman" w:hint="eastAsia"/>
                        <w:color w:val="000000"/>
                        <w:szCs w:val="21"/>
                      </w:rPr>
                      <w:t>项目合同项下应收账款的债权质押给徽商银行滁州天长支行，取得</w:t>
                    </w:r>
                    <w:r w:rsidRPr="00140F0C">
                      <w:rPr>
                        <w:rFonts w:ascii="Times New Roman" w:eastAsia="等线" w:hAnsi="Times New Roman" w:cs="Times New Roman"/>
                        <w:color w:val="000000"/>
                        <w:szCs w:val="21"/>
                      </w:rPr>
                      <w:t>1,454,651,400.00</w:t>
                    </w:r>
                    <w:r w:rsidRPr="00140F0C">
                      <w:rPr>
                        <w:rFonts w:cs="Times New Roman" w:hint="eastAsia"/>
                        <w:color w:val="000000"/>
                        <w:szCs w:val="21"/>
                      </w:rPr>
                      <w:t>元</w:t>
                    </w:r>
                    <w:proofErr w:type="gramStart"/>
                    <w:r w:rsidRPr="00140F0C">
                      <w:rPr>
                        <w:rFonts w:cs="Times New Roman" w:hint="eastAsia"/>
                        <w:color w:val="000000"/>
                        <w:szCs w:val="21"/>
                      </w:rPr>
                      <w:t>最</w:t>
                    </w:r>
                    <w:proofErr w:type="gramEnd"/>
                    <w:r w:rsidRPr="00140F0C">
                      <w:rPr>
                        <w:rFonts w:cs="Times New Roman" w:hint="eastAsia"/>
                        <w:color w:val="000000"/>
                        <w:szCs w:val="21"/>
                      </w:rPr>
                      <w:t>高额质押额度，质押期限为</w:t>
                    </w:r>
                    <w:r w:rsidRPr="00140F0C">
                      <w:rPr>
                        <w:rFonts w:ascii="Times New Roman" w:eastAsia="等线" w:hAnsi="Times New Roman" w:cs="Times New Roman"/>
                        <w:color w:val="000000"/>
                        <w:szCs w:val="21"/>
                      </w:rPr>
                      <w:t>2019</w:t>
                    </w:r>
                    <w:r w:rsidRPr="00140F0C">
                      <w:rPr>
                        <w:rFonts w:cs="Times New Roman" w:hint="eastAsia"/>
                        <w:color w:val="000000"/>
                        <w:szCs w:val="21"/>
                      </w:rPr>
                      <w:t>年</w:t>
                    </w:r>
                    <w:r w:rsidRPr="00140F0C">
                      <w:rPr>
                        <w:rFonts w:ascii="Times New Roman" w:eastAsia="等线" w:hAnsi="Times New Roman" w:cs="Times New Roman"/>
                        <w:color w:val="000000"/>
                        <w:szCs w:val="21"/>
                      </w:rPr>
                      <w:t>5</w:t>
                    </w:r>
                    <w:r w:rsidRPr="00140F0C">
                      <w:rPr>
                        <w:rFonts w:cs="Times New Roman" w:hint="eastAsia"/>
                        <w:color w:val="000000"/>
                        <w:szCs w:val="21"/>
                      </w:rPr>
                      <w:t>月</w:t>
                    </w:r>
                    <w:r w:rsidRPr="00140F0C">
                      <w:rPr>
                        <w:rFonts w:ascii="Times New Roman" w:eastAsia="等线" w:hAnsi="Times New Roman" w:cs="Times New Roman"/>
                        <w:color w:val="000000"/>
                        <w:szCs w:val="21"/>
                      </w:rPr>
                      <w:t>23</w:t>
                    </w:r>
                    <w:r w:rsidRPr="00140F0C">
                      <w:rPr>
                        <w:rFonts w:cs="Times New Roman" w:hint="eastAsia"/>
                        <w:color w:val="000000"/>
                        <w:szCs w:val="21"/>
                      </w:rPr>
                      <w:t>日至</w:t>
                    </w:r>
                    <w:r w:rsidRPr="00140F0C">
                      <w:rPr>
                        <w:rFonts w:ascii="Times New Roman" w:eastAsia="等线" w:hAnsi="Times New Roman" w:cs="Times New Roman"/>
                        <w:color w:val="000000"/>
                        <w:szCs w:val="21"/>
                      </w:rPr>
                      <w:t>2032</w:t>
                    </w:r>
                    <w:r w:rsidRPr="00140F0C">
                      <w:rPr>
                        <w:rFonts w:cs="Times New Roman" w:hint="eastAsia"/>
                        <w:color w:val="000000"/>
                        <w:szCs w:val="21"/>
                      </w:rPr>
                      <w:t>年</w:t>
                    </w:r>
                    <w:r w:rsidRPr="00140F0C">
                      <w:rPr>
                        <w:rFonts w:ascii="Times New Roman" w:eastAsia="等线" w:hAnsi="Times New Roman" w:cs="Times New Roman"/>
                        <w:color w:val="000000"/>
                        <w:szCs w:val="21"/>
                      </w:rPr>
                      <w:t>5</w:t>
                    </w:r>
                    <w:r w:rsidRPr="00140F0C">
                      <w:rPr>
                        <w:rFonts w:cs="Times New Roman" w:hint="eastAsia"/>
                        <w:color w:val="000000"/>
                        <w:szCs w:val="21"/>
                      </w:rPr>
                      <w:t>月</w:t>
                    </w:r>
                    <w:r w:rsidRPr="00140F0C">
                      <w:rPr>
                        <w:rFonts w:ascii="Times New Roman" w:eastAsia="等线" w:hAnsi="Times New Roman" w:cs="Times New Roman"/>
                        <w:color w:val="000000"/>
                        <w:szCs w:val="21"/>
                      </w:rPr>
                      <w:t>23</w:t>
                    </w:r>
                    <w:r w:rsidRPr="00140F0C">
                      <w:rPr>
                        <w:rFonts w:cs="Times New Roman" w:hint="eastAsia"/>
                        <w:color w:val="000000"/>
                        <w:szCs w:val="21"/>
                      </w:rPr>
                      <w:t>日。截至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512,442,900.00</w:t>
                    </w:r>
                    <w:r w:rsidRPr="00140F0C">
                      <w:rPr>
                        <w:rFonts w:cs="Times New Roman" w:hint="eastAsia"/>
                        <w:color w:val="000000"/>
                        <w:szCs w:val="21"/>
                      </w:rPr>
                      <w:t>元。</w:t>
                    </w:r>
                  </w:p>
                </w:tc>
              </w:tr>
              <w:tr w:rsidR="00140F0C" w:rsidRPr="00140F0C" w14:paraId="154BFED8" w14:textId="77777777" w:rsidTr="004B0BA4">
                <w:trPr>
                  <w:trHeight w:val="495"/>
                </w:trPr>
                <w:tc>
                  <w:tcPr>
                    <w:tcW w:w="8640" w:type="dxa"/>
                    <w:tcBorders>
                      <w:top w:val="nil"/>
                      <w:left w:val="nil"/>
                      <w:bottom w:val="nil"/>
                      <w:right w:val="nil"/>
                    </w:tcBorders>
                    <w:shd w:val="clear" w:color="auto" w:fill="auto"/>
                    <w:noWrap/>
                    <w:vAlign w:val="center"/>
                    <w:hideMark/>
                  </w:tcPr>
                  <w:p w14:paraId="7DDFFF24"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7FB6F70C" w14:textId="77777777" w:rsidTr="004B0BA4">
                <w:trPr>
                  <w:trHeight w:val="495"/>
                </w:trPr>
                <w:tc>
                  <w:tcPr>
                    <w:tcW w:w="8640" w:type="dxa"/>
                    <w:tcBorders>
                      <w:top w:val="nil"/>
                      <w:left w:val="nil"/>
                      <w:bottom w:val="nil"/>
                      <w:right w:val="nil"/>
                    </w:tcBorders>
                    <w:shd w:val="clear" w:color="auto" w:fill="auto"/>
                    <w:noWrap/>
                    <w:vAlign w:val="center"/>
                    <w:hideMark/>
                  </w:tcPr>
                  <w:p w14:paraId="1F7C5433"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30</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公司子公司孟</w:t>
                    </w:r>
                    <w:proofErr w:type="gramStart"/>
                    <w:r w:rsidRPr="00140F0C">
                      <w:rPr>
                        <w:rFonts w:cs="Times New Roman" w:hint="eastAsia"/>
                        <w:color w:val="000000"/>
                        <w:szCs w:val="21"/>
                      </w:rPr>
                      <w:t>州明孟公共设施</w:t>
                    </w:r>
                    <w:proofErr w:type="gramEnd"/>
                    <w:r w:rsidRPr="00140F0C">
                      <w:rPr>
                        <w:rFonts w:cs="Times New Roman" w:hint="eastAsia"/>
                        <w:color w:val="000000"/>
                        <w:szCs w:val="21"/>
                      </w:rPr>
                      <w:t>开发有限公司将孟州市文体中心建设</w:t>
                    </w:r>
                    <w:r w:rsidRPr="00140F0C">
                      <w:rPr>
                        <w:rFonts w:ascii="Times New Roman" w:eastAsia="等线" w:hAnsi="Times New Roman" w:cs="Times New Roman"/>
                        <w:color w:val="000000"/>
                        <w:szCs w:val="21"/>
                      </w:rPr>
                      <w:t>PPP</w:t>
                    </w:r>
                    <w:r w:rsidRPr="00140F0C">
                      <w:rPr>
                        <w:rFonts w:cs="Times New Roman" w:hint="eastAsia"/>
                        <w:color w:val="000000"/>
                        <w:szCs w:val="21"/>
                      </w:rPr>
                      <w:t>项目合同项下应收账款的债权质押给中原信托有限公司；同时，公司将持有的孟州明孟公共设施开发有限公司</w:t>
                    </w:r>
                    <w:r w:rsidRPr="00140F0C">
                      <w:rPr>
                        <w:rFonts w:ascii="Times New Roman" w:eastAsia="等线" w:hAnsi="Times New Roman" w:cs="Times New Roman"/>
                        <w:color w:val="000000"/>
                        <w:szCs w:val="21"/>
                      </w:rPr>
                      <w:t>91,900,000</w:t>
                    </w:r>
                    <w:r w:rsidRPr="00140F0C">
                      <w:rPr>
                        <w:rFonts w:cs="Times New Roman" w:hint="eastAsia"/>
                        <w:color w:val="000000"/>
                        <w:szCs w:val="21"/>
                      </w:rPr>
                      <w:t>股股权质押给中原信托有限公司。截至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391,687,500.00</w:t>
                    </w:r>
                    <w:r w:rsidRPr="00140F0C">
                      <w:rPr>
                        <w:rFonts w:cs="Times New Roman" w:hint="eastAsia"/>
                        <w:color w:val="000000"/>
                        <w:szCs w:val="21"/>
                      </w:rPr>
                      <w:t>元，借款期限为</w:t>
                    </w:r>
                    <w:r w:rsidRPr="00140F0C">
                      <w:rPr>
                        <w:rFonts w:ascii="Times New Roman" w:eastAsia="等线" w:hAnsi="Times New Roman" w:cs="Times New Roman"/>
                        <w:color w:val="000000"/>
                        <w:szCs w:val="21"/>
                      </w:rPr>
                      <w:t>2019</w:t>
                    </w:r>
                    <w:r w:rsidRPr="00140F0C">
                      <w:rPr>
                        <w:rFonts w:cs="Times New Roman" w:hint="eastAsia"/>
                        <w:color w:val="000000"/>
                        <w:szCs w:val="21"/>
                      </w:rPr>
                      <w:t>年</w:t>
                    </w:r>
                    <w:r w:rsidRPr="00140F0C">
                      <w:rPr>
                        <w:rFonts w:ascii="Times New Roman" w:eastAsia="等线" w:hAnsi="Times New Roman" w:cs="Times New Roman"/>
                        <w:color w:val="000000"/>
                        <w:szCs w:val="21"/>
                      </w:rPr>
                      <w:t>3</w:t>
                    </w:r>
                    <w:r w:rsidRPr="00140F0C">
                      <w:rPr>
                        <w:rFonts w:cs="Times New Roman" w:hint="eastAsia"/>
                        <w:color w:val="000000"/>
                        <w:szCs w:val="21"/>
                      </w:rPr>
                      <w:t>月</w:t>
                    </w:r>
                    <w:r w:rsidRPr="00140F0C">
                      <w:rPr>
                        <w:rFonts w:ascii="Times New Roman" w:eastAsia="等线" w:hAnsi="Times New Roman" w:cs="Times New Roman"/>
                        <w:color w:val="000000"/>
                        <w:szCs w:val="21"/>
                      </w:rPr>
                      <w:t>13</w:t>
                    </w:r>
                    <w:r w:rsidRPr="00140F0C">
                      <w:rPr>
                        <w:rFonts w:cs="Times New Roman" w:hint="eastAsia"/>
                        <w:color w:val="000000"/>
                        <w:szCs w:val="21"/>
                      </w:rPr>
                      <w:t>日至</w:t>
                    </w:r>
                    <w:r w:rsidRPr="00140F0C">
                      <w:rPr>
                        <w:rFonts w:ascii="Times New Roman" w:eastAsia="等线" w:hAnsi="Times New Roman" w:cs="Times New Roman"/>
                        <w:color w:val="000000"/>
                        <w:szCs w:val="21"/>
                      </w:rPr>
                      <w:t>2034</w:t>
                    </w:r>
                    <w:r w:rsidRPr="00140F0C">
                      <w:rPr>
                        <w:rFonts w:cs="Times New Roman" w:hint="eastAsia"/>
                        <w:color w:val="000000"/>
                        <w:szCs w:val="21"/>
                      </w:rPr>
                      <w:t>年</w:t>
                    </w:r>
                    <w:r w:rsidRPr="00140F0C">
                      <w:rPr>
                        <w:rFonts w:ascii="Times New Roman" w:eastAsia="等线" w:hAnsi="Times New Roman" w:cs="Times New Roman"/>
                        <w:color w:val="000000"/>
                        <w:szCs w:val="21"/>
                      </w:rPr>
                      <w:t>1</w:t>
                    </w:r>
                    <w:r w:rsidRPr="00140F0C">
                      <w:rPr>
                        <w:rFonts w:cs="Times New Roman" w:hint="eastAsia"/>
                        <w:color w:val="000000"/>
                        <w:szCs w:val="21"/>
                      </w:rPr>
                      <w:t>月</w:t>
                    </w:r>
                    <w:r w:rsidRPr="00140F0C">
                      <w:rPr>
                        <w:rFonts w:ascii="Times New Roman" w:eastAsia="等线" w:hAnsi="Times New Roman" w:cs="Times New Roman"/>
                        <w:color w:val="000000"/>
                        <w:szCs w:val="21"/>
                      </w:rPr>
                      <w:t>28</w:t>
                    </w:r>
                    <w:r w:rsidRPr="00140F0C">
                      <w:rPr>
                        <w:rFonts w:cs="Times New Roman" w:hint="eastAsia"/>
                        <w:color w:val="000000"/>
                        <w:szCs w:val="21"/>
                      </w:rPr>
                      <w:t>日。</w:t>
                    </w:r>
                  </w:p>
                </w:tc>
              </w:tr>
              <w:tr w:rsidR="00140F0C" w:rsidRPr="00140F0C" w14:paraId="47DE5943" w14:textId="77777777" w:rsidTr="004B0BA4">
                <w:trPr>
                  <w:trHeight w:val="495"/>
                </w:trPr>
                <w:tc>
                  <w:tcPr>
                    <w:tcW w:w="8640" w:type="dxa"/>
                    <w:tcBorders>
                      <w:top w:val="nil"/>
                      <w:left w:val="nil"/>
                      <w:bottom w:val="nil"/>
                      <w:right w:val="nil"/>
                    </w:tcBorders>
                    <w:shd w:val="clear" w:color="auto" w:fill="auto"/>
                    <w:noWrap/>
                    <w:vAlign w:val="center"/>
                    <w:hideMark/>
                  </w:tcPr>
                  <w:p w14:paraId="2930955A"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56D8709C" w14:textId="77777777" w:rsidTr="004B0BA4">
                <w:trPr>
                  <w:trHeight w:val="495"/>
                </w:trPr>
                <w:tc>
                  <w:tcPr>
                    <w:tcW w:w="8640" w:type="dxa"/>
                    <w:tcBorders>
                      <w:top w:val="nil"/>
                      <w:left w:val="nil"/>
                      <w:bottom w:val="nil"/>
                      <w:right w:val="nil"/>
                    </w:tcBorders>
                    <w:shd w:val="clear" w:color="auto" w:fill="auto"/>
                    <w:noWrap/>
                    <w:vAlign w:val="center"/>
                    <w:hideMark/>
                  </w:tcPr>
                  <w:p w14:paraId="381348B1"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31</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公司子公司恩施明恩基础设施开发有限公司将恩施火车站站前广场及道路改造工程</w:t>
                    </w:r>
                    <w:r w:rsidRPr="00140F0C">
                      <w:rPr>
                        <w:rFonts w:ascii="Times New Roman" w:eastAsia="等线" w:hAnsi="Times New Roman" w:cs="Times New Roman"/>
                        <w:color w:val="000000"/>
                        <w:szCs w:val="21"/>
                      </w:rPr>
                      <w:t>PPP</w:t>
                    </w:r>
                    <w:r w:rsidRPr="00140F0C">
                      <w:rPr>
                        <w:rFonts w:cs="Times New Roman" w:hint="eastAsia"/>
                        <w:color w:val="000000"/>
                        <w:szCs w:val="21"/>
                      </w:rPr>
                      <w:t>项目合同项下的应收账款的债权质押给中国农业发展银行恩施市支行。截至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210,000,000.00</w:t>
                    </w:r>
                    <w:r w:rsidRPr="00140F0C">
                      <w:rPr>
                        <w:rFonts w:cs="Times New Roman" w:hint="eastAsia"/>
                        <w:color w:val="000000"/>
                        <w:szCs w:val="21"/>
                      </w:rPr>
                      <w:t>元，借款期限为</w:t>
                    </w:r>
                    <w:r w:rsidRPr="00140F0C">
                      <w:rPr>
                        <w:rFonts w:ascii="Times New Roman" w:eastAsia="等线" w:hAnsi="Times New Roman" w:cs="Times New Roman"/>
                        <w:color w:val="000000"/>
                        <w:szCs w:val="21"/>
                      </w:rPr>
                      <w:t>2019</w:t>
                    </w:r>
                    <w:r w:rsidRPr="00140F0C">
                      <w:rPr>
                        <w:rFonts w:cs="Times New Roman" w:hint="eastAsia"/>
                        <w:color w:val="000000"/>
                        <w:szCs w:val="21"/>
                      </w:rPr>
                      <w:t>年</w:t>
                    </w:r>
                    <w:r w:rsidRPr="00140F0C">
                      <w:rPr>
                        <w:rFonts w:ascii="Times New Roman" w:eastAsia="等线" w:hAnsi="Times New Roman" w:cs="Times New Roman"/>
                        <w:color w:val="000000"/>
                        <w:szCs w:val="21"/>
                      </w:rPr>
                      <w:t>8</w:t>
                    </w:r>
                    <w:r w:rsidRPr="00140F0C">
                      <w:rPr>
                        <w:rFonts w:cs="Times New Roman" w:hint="eastAsia"/>
                        <w:color w:val="000000"/>
                        <w:szCs w:val="21"/>
                      </w:rPr>
                      <w:t>月</w:t>
                    </w:r>
                    <w:r w:rsidRPr="00140F0C">
                      <w:rPr>
                        <w:rFonts w:ascii="Times New Roman" w:eastAsia="等线" w:hAnsi="Times New Roman" w:cs="Times New Roman"/>
                        <w:color w:val="000000"/>
                        <w:szCs w:val="21"/>
                      </w:rPr>
                      <w:t>30</w:t>
                    </w:r>
                    <w:r w:rsidRPr="00140F0C">
                      <w:rPr>
                        <w:rFonts w:cs="Times New Roman" w:hint="eastAsia"/>
                        <w:color w:val="000000"/>
                        <w:szCs w:val="21"/>
                      </w:rPr>
                      <w:t>日至</w:t>
                    </w:r>
                    <w:r w:rsidRPr="00140F0C">
                      <w:rPr>
                        <w:rFonts w:ascii="Times New Roman" w:eastAsia="等线" w:hAnsi="Times New Roman" w:cs="Times New Roman"/>
                        <w:color w:val="000000"/>
                        <w:szCs w:val="21"/>
                      </w:rPr>
                      <w:t>2033</w:t>
                    </w:r>
                    <w:r w:rsidRPr="00140F0C">
                      <w:rPr>
                        <w:rFonts w:cs="Times New Roman" w:hint="eastAsia"/>
                        <w:color w:val="000000"/>
                        <w:szCs w:val="21"/>
                      </w:rPr>
                      <w:t>年</w:t>
                    </w:r>
                    <w:r w:rsidRPr="00140F0C">
                      <w:rPr>
                        <w:rFonts w:ascii="Times New Roman" w:eastAsia="等线" w:hAnsi="Times New Roman" w:cs="Times New Roman"/>
                        <w:color w:val="000000"/>
                        <w:szCs w:val="21"/>
                      </w:rPr>
                      <w:t>8</w:t>
                    </w:r>
                    <w:r w:rsidRPr="00140F0C">
                      <w:rPr>
                        <w:rFonts w:cs="Times New Roman" w:hint="eastAsia"/>
                        <w:color w:val="000000"/>
                        <w:szCs w:val="21"/>
                      </w:rPr>
                      <w:t>月</w:t>
                    </w:r>
                    <w:r w:rsidRPr="00140F0C">
                      <w:rPr>
                        <w:rFonts w:ascii="Times New Roman" w:eastAsia="等线" w:hAnsi="Times New Roman" w:cs="Times New Roman"/>
                        <w:color w:val="000000"/>
                        <w:szCs w:val="21"/>
                      </w:rPr>
                      <w:t>22</w:t>
                    </w:r>
                    <w:r w:rsidRPr="00140F0C">
                      <w:rPr>
                        <w:rFonts w:cs="Times New Roman" w:hint="eastAsia"/>
                        <w:color w:val="000000"/>
                        <w:szCs w:val="21"/>
                      </w:rPr>
                      <w:t>日。该笔借款同时由母公司</w:t>
                    </w:r>
                    <w:proofErr w:type="gramStart"/>
                    <w:r w:rsidRPr="00140F0C">
                      <w:rPr>
                        <w:rFonts w:cs="Times New Roman" w:hint="eastAsia"/>
                        <w:color w:val="000000"/>
                        <w:szCs w:val="21"/>
                      </w:rPr>
                      <w:t>龙元建设</w:t>
                    </w:r>
                    <w:proofErr w:type="gramEnd"/>
                    <w:r w:rsidRPr="00140F0C">
                      <w:rPr>
                        <w:rFonts w:cs="Times New Roman" w:hint="eastAsia"/>
                        <w:color w:val="000000"/>
                        <w:szCs w:val="21"/>
                      </w:rPr>
                      <w:t>集团股份有限公司提供连带责任担保。</w:t>
                    </w:r>
                  </w:p>
                </w:tc>
              </w:tr>
              <w:tr w:rsidR="00140F0C" w:rsidRPr="00140F0C" w14:paraId="66D82378" w14:textId="77777777" w:rsidTr="004B0BA4">
                <w:trPr>
                  <w:trHeight w:val="495"/>
                </w:trPr>
                <w:tc>
                  <w:tcPr>
                    <w:tcW w:w="8640" w:type="dxa"/>
                    <w:tcBorders>
                      <w:top w:val="nil"/>
                      <w:left w:val="nil"/>
                      <w:bottom w:val="nil"/>
                      <w:right w:val="nil"/>
                    </w:tcBorders>
                    <w:shd w:val="clear" w:color="auto" w:fill="auto"/>
                    <w:noWrap/>
                    <w:vAlign w:val="center"/>
                    <w:hideMark/>
                  </w:tcPr>
                  <w:p w14:paraId="4865075C"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7B19C638" w14:textId="77777777" w:rsidTr="004B0BA4">
                <w:trPr>
                  <w:trHeight w:val="495"/>
                </w:trPr>
                <w:tc>
                  <w:tcPr>
                    <w:tcW w:w="8640" w:type="dxa"/>
                    <w:tcBorders>
                      <w:top w:val="nil"/>
                      <w:left w:val="nil"/>
                      <w:bottom w:val="nil"/>
                      <w:right w:val="nil"/>
                    </w:tcBorders>
                    <w:shd w:val="clear" w:color="auto" w:fill="auto"/>
                    <w:noWrap/>
                    <w:vAlign w:val="center"/>
                    <w:hideMark/>
                  </w:tcPr>
                  <w:p w14:paraId="0CD5A4A3"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32</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公司子公司新余明新基础设施建设有限公司将新余市下村工业基地储能小镇和袁河经济开发区标准厂房建设工程</w:t>
                    </w:r>
                    <w:r w:rsidRPr="00140F0C">
                      <w:rPr>
                        <w:rFonts w:ascii="Times New Roman" w:eastAsia="等线" w:hAnsi="Times New Roman" w:cs="Times New Roman"/>
                        <w:color w:val="000000"/>
                        <w:szCs w:val="21"/>
                      </w:rPr>
                      <w:t>PPP</w:t>
                    </w:r>
                    <w:r w:rsidRPr="00140F0C">
                      <w:rPr>
                        <w:rFonts w:cs="Times New Roman" w:hint="eastAsia"/>
                        <w:color w:val="000000"/>
                        <w:szCs w:val="21"/>
                      </w:rPr>
                      <w:t>项目合同项下应收账款的债权质押给中国建设银行新余市</w:t>
                    </w:r>
                    <w:r w:rsidRPr="00140F0C">
                      <w:rPr>
                        <w:rFonts w:cs="Times New Roman" w:hint="eastAsia"/>
                        <w:color w:val="000000"/>
                        <w:szCs w:val="21"/>
                      </w:rPr>
                      <w:lastRenderedPageBreak/>
                      <w:t>分行，取得</w:t>
                    </w:r>
                    <w:r w:rsidRPr="00140F0C">
                      <w:rPr>
                        <w:rFonts w:ascii="Times New Roman" w:eastAsia="等线" w:hAnsi="Times New Roman" w:cs="Times New Roman"/>
                        <w:color w:val="000000"/>
                        <w:szCs w:val="21"/>
                      </w:rPr>
                      <w:t>968,112,600.00</w:t>
                    </w:r>
                    <w:r w:rsidRPr="00140F0C">
                      <w:rPr>
                        <w:rFonts w:cs="Times New Roman" w:hint="eastAsia"/>
                        <w:color w:val="000000"/>
                        <w:szCs w:val="21"/>
                      </w:rPr>
                      <w:t>元</w:t>
                    </w:r>
                    <w:proofErr w:type="gramStart"/>
                    <w:r w:rsidRPr="00140F0C">
                      <w:rPr>
                        <w:rFonts w:cs="Times New Roman" w:hint="eastAsia"/>
                        <w:color w:val="000000"/>
                        <w:szCs w:val="21"/>
                      </w:rPr>
                      <w:t>最</w:t>
                    </w:r>
                    <w:proofErr w:type="gramEnd"/>
                    <w:r w:rsidRPr="00140F0C">
                      <w:rPr>
                        <w:rFonts w:cs="Times New Roman" w:hint="eastAsia"/>
                        <w:color w:val="000000"/>
                        <w:szCs w:val="21"/>
                      </w:rPr>
                      <w:t>高额质押额度，质押期限为</w:t>
                    </w:r>
                    <w:r w:rsidRPr="00140F0C">
                      <w:rPr>
                        <w:rFonts w:ascii="Times New Roman" w:eastAsia="等线" w:hAnsi="Times New Roman" w:cs="Times New Roman"/>
                        <w:color w:val="000000"/>
                        <w:szCs w:val="21"/>
                      </w:rPr>
                      <w:t>2018</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25</w:t>
                    </w:r>
                    <w:r w:rsidRPr="00140F0C">
                      <w:rPr>
                        <w:rFonts w:cs="Times New Roman" w:hint="eastAsia"/>
                        <w:color w:val="000000"/>
                        <w:szCs w:val="21"/>
                      </w:rPr>
                      <w:t>日至</w:t>
                    </w:r>
                    <w:r w:rsidRPr="00140F0C">
                      <w:rPr>
                        <w:rFonts w:ascii="Times New Roman" w:eastAsia="等线" w:hAnsi="Times New Roman" w:cs="Times New Roman"/>
                        <w:color w:val="000000"/>
                        <w:szCs w:val="21"/>
                      </w:rPr>
                      <w:t>2032</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404,373,671.72</w:t>
                    </w:r>
                    <w:r w:rsidRPr="00140F0C">
                      <w:rPr>
                        <w:rFonts w:cs="Times New Roman" w:hint="eastAsia"/>
                        <w:color w:val="000000"/>
                        <w:szCs w:val="21"/>
                      </w:rPr>
                      <w:t>元；将政府应支付的可用性服务费质押给中国工商银行新余城南支行，取得</w:t>
                    </w:r>
                    <w:r w:rsidRPr="00140F0C">
                      <w:rPr>
                        <w:rFonts w:ascii="Times New Roman" w:eastAsia="等线" w:hAnsi="Times New Roman" w:cs="Times New Roman"/>
                        <w:color w:val="000000"/>
                        <w:szCs w:val="21"/>
                      </w:rPr>
                      <w:t>233,800,000.00</w:t>
                    </w:r>
                    <w:r w:rsidRPr="00140F0C">
                      <w:rPr>
                        <w:rFonts w:cs="Times New Roman" w:hint="eastAsia"/>
                        <w:color w:val="000000"/>
                        <w:szCs w:val="21"/>
                      </w:rPr>
                      <w:t>元</w:t>
                    </w:r>
                    <w:proofErr w:type="gramStart"/>
                    <w:r w:rsidRPr="00140F0C">
                      <w:rPr>
                        <w:rFonts w:cs="Times New Roman" w:hint="eastAsia"/>
                        <w:color w:val="000000"/>
                        <w:szCs w:val="21"/>
                      </w:rPr>
                      <w:t>最</w:t>
                    </w:r>
                    <w:proofErr w:type="gramEnd"/>
                    <w:r w:rsidRPr="00140F0C">
                      <w:rPr>
                        <w:rFonts w:cs="Times New Roman" w:hint="eastAsia"/>
                        <w:color w:val="000000"/>
                        <w:szCs w:val="21"/>
                      </w:rPr>
                      <w:t>高额质押额度，质押期限为</w:t>
                    </w:r>
                    <w:r w:rsidRPr="00140F0C">
                      <w:rPr>
                        <w:rFonts w:ascii="Times New Roman" w:eastAsia="等线" w:hAnsi="Times New Roman" w:cs="Times New Roman"/>
                        <w:color w:val="000000"/>
                        <w:szCs w:val="21"/>
                      </w:rPr>
                      <w:t>2020</w:t>
                    </w:r>
                    <w:r w:rsidRPr="00140F0C">
                      <w:rPr>
                        <w:rFonts w:cs="Times New Roman" w:hint="eastAsia"/>
                        <w:color w:val="000000"/>
                        <w:szCs w:val="21"/>
                      </w:rPr>
                      <w:t>年</w:t>
                    </w:r>
                    <w:r w:rsidRPr="00140F0C">
                      <w:rPr>
                        <w:rFonts w:ascii="Times New Roman" w:eastAsia="等线" w:hAnsi="Times New Roman" w:cs="Times New Roman"/>
                        <w:color w:val="000000"/>
                        <w:szCs w:val="21"/>
                      </w:rPr>
                      <w:t>6</w:t>
                    </w:r>
                    <w:r w:rsidRPr="00140F0C">
                      <w:rPr>
                        <w:rFonts w:cs="Times New Roman" w:hint="eastAsia"/>
                        <w:color w:val="000000"/>
                        <w:szCs w:val="21"/>
                      </w:rPr>
                      <w:t>月</w:t>
                    </w:r>
                    <w:r w:rsidRPr="00140F0C">
                      <w:rPr>
                        <w:rFonts w:ascii="Times New Roman" w:eastAsia="等线" w:hAnsi="Times New Roman" w:cs="Times New Roman"/>
                        <w:color w:val="000000"/>
                        <w:szCs w:val="21"/>
                      </w:rPr>
                      <w:t>8</w:t>
                    </w:r>
                    <w:r w:rsidRPr="00140F0C">
                      <w:rPr>
                        <w:rFonts w:cs="Times New Roman" w:hint="eastAsia"/>
                        <w:color w:val="000000"/>
                        <w:szCs w:val="21"/>
                      </w:rPr>
                      <w:t>日至</w:t>
                    </w:r>
                    <w:r w:rsidRPr="00140F0C">
                      <w:rPr>
                        <w:rFonts w:ascii="Times New Roman" w:eastAsia="等线" w:hAnsi="Times New Roman" w:cs="Times New Roman"/>
                        <w:color w:val="000000"/>
                        <w:szCs w:val="21"/>
                      </w:rPr>
                      <w:t>2029</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136,000,000.00</w:t>
                    </w:r>
                    <w:r w:rsidRPr="00140F0C">
                      <w:rPr>
                        <w:rFonts w:cs="Times New Roman" w:hint="eastAsia"/>
                        <w:color w:val="000000"/>
                        <w:szCs w:val="21"/>
                      </w:rPr>
                      <w:t>元。</w:t>
                    </w:r>
                  </w:p>
                </w:tc>
              </w:tr>
              <w:tr w:rsidR="00140F0C" w:rsidRPr="00140F0C" w14:paraId="08D5E344" w14:textId="77777777" w:rsidTr="004B0BA4">
                <w:trPr>
                  <w:trHeight w:val="495"/>
                </w:trPr>
                <w:tc>
                  <w:tcPr>
                    <w:tcW w:w="8640" w:type="dxa"/>
                    <w:tcBorders>
                      <w:top w:val="nil"/>
                      <w:left w:val="nil"/>
                      <w:bottom w:val="nil"/>
                      <w:right w:val="nil"/>
                    </w:tcBorders>
                    <w:shd w:val="clear" w:color="auto" w:fill="auto"/>
                    <w:noWrap/>
                    <w:vAlign w:val="center"/>
                    <w:hideMark/>
                  </w:tcPr>
                  <w:p w14:paraId="26D65DB6"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0DA8E68D" w14:textId="77777777" w:rsidTr="004B0BA4">
                <w:trPr>
                  <w:trHeight w:val="495"/>
                </w:trPr>
                <w:tc>
                  <w:tcPr>
                    <w:tcW w:w="8640" w:type="dxa"/>
                    <w:tcBorders>
                      <w:top w:val="nil"/>
                      <w:left w:val="nil"/>
                      <w:bottom w:val="nil"/>
                      <w:right w:val="nil"/>
                    </w:tcBorders>
                    <w:shd w:val="clear" w:color="auto" w:fill="auto"/>
                    <w:noWrap/>
                    <w:vAlign w:val="center"/>
                    <w:hideMark/>
                  </w:tcPr>
                  <w:p w14:paraId="107C5A82"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33</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公司子公司</w:t>
                    </w:r>
                    <w:proofErr w:type="gramStart"/>
                    <w:r w:rsidRPr="00140F0C">
                      <w:rPr>
                        <w:rFonts w:cs="Times New Roman" w:hint="eastAsia"/>
                        <w:color w:val="000000"/>
                        <w:szCs w:val="21"/>
                      </w:rPr>
                      <w:t>梁山明源建设</w:t>
                    </w:r>
                    <w:proofErr w:type="gramEnd"/>
                    <w:r w:rsidRPr="00140F0C">
                      <w:rPr>
                        <w:rFonts w:cs="Times New Roman" w:hint="eastAsia"/>
                        <w:color w:val="000000"/>
                        <w:szCs w:val="21"/>
                      </w:rPr>
                      <w:t>管理有限公司将山东梁山基础设施建设</w:t>
                    </w:r>
                    <w:r w:rsidRPr="00140F0C">
                      <w:rPr>
                        <w:rFonts w:ascii="Times New Roman" w:eastAsia="等线" w:hAnsi="Times New Roman" w:cs="Times New Roman"/>
                        <w:color w:val="000000"/>
                        <w:szCs w:val="21"/>
                      </w:rPr>
                      <w:t>PPP</w:t>
                    </w:r>
                    <w:r w:rsidRPr="00140F0C">
                      <w:rPr>
                        <w:rFonts w:cs="Times New Roman" w:hint="eastAsia"/>
                        <w:color w:val="000000"/>
                        <w:szCs w:val="21"/>
                      </w:rPr>
                      <w:t>项目项下应收账款的债权质押给枣庄银行股份有限公司济宁分行，取得</w:t>
                    </w:r>
                    <w:r w:rsidRPr="00140F0C">
                      <w:rPr>
                        <w:rFonts w:ascii="Times New Roman" w:eastAsia="等线" w:hAnsi="Times New Roman" w:cs="Times New Roman"/>
                        <w:color w:val="000000"/>
                        <w:szCs w:val="21"/>
                      </w:rPr>
                      <w:t>100,000,000.00</w:t>
                    </w:r>
                    <w:r w:rsidRPr="00140F0C">
                      <w:rPr>
                        <w:rFonts w:cs="Times New Roman" w:hint="eastAsia"/>
                        <w:color w:val="000000"/>
                        <w:szCs w:val="21"/>
                      </w:rPr>
                      <w:t>元</w:t>
                    </w:r>
                    <w:proofErr w:type="gramStart"/>
                    <w:r w:rsidRPr="00140F0C">
                      <w:rPr>
                        <w:rFonts w:cs="Times New Roman" w:hint="eastAsia"/>
                        <w:color w:val="000000"/>
                        <w:szCs w:val="21"/>
                      </w:rPr>
                      <w:t>最</w:t>
                    </w:r>
                    <w:proofErr w:type="gramEnd"/>
                    <w:r w:rsidRPr="00140F0C">
                      <w:rPr>
                        <w:rFonts w:cs="Times New Roman" w:hint="eastAsia"/>
                        <w:color w:val="000000"/>
                        <w:szCs w:val="21"/>
                      </w:rPr>
                      <w:t>高额质押额度。截至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70,000,000.00</w:t>
                    </w:r>
                    <w:r w:rsidRPr="00140F0C">
                      <w:rPr>
                        <w:rFonts w:cs="Times New Roman" w:hint="eastAsia"/>
                        <w:color w:val="000000"/>
                        <w:szCs w:val="21"/>
                      </w:rPr>
                      <w:t>元，借款期限为</w:t>
                    </w:r>
                    <w:r w:rsidRPr="00140F0C">
                      <w:rPr>
                        <w:rFonts w:ascii="Times New Roman" w:eastAsia="等线" w:hAnsi="Times New Roman" w:cs="Times New Roman"/>
                        <w:color w:val="000000"/>
                        <w:szCs w:val="21"/>
                      </w:rPr>
                      <w:t>2019</w:t>
                    </w:r>
                    <w:r w:rsidRPr="00140F0C">
                      <w:rPr>
                        <w:rFonts w:cs="Times New Roman" w:hint="eastAsia"/>
                        <w:color w:val="000000"/>
                        <w:szCs w:val="21"/>
                      </w:rPr>
                      <w:t>年</w:t>
                    </w:r>
                    <w:r w:rsidRPr="00140F0C">
                      <w:rPr>
                        <w:rFonts w:ascii="Times New Roman" w:eastAsia="等线" w:hAnsi="Times New Roman" w:cs="Times New Roman"/>
                        <w:color w:val="000000"/>
                        <w:szCs w:val="21"/>
                      </w:rPr>
                      <w:t>6</w:t>
                    </w:r>
                    <w:r w:rsidRPr="00140F0C">
                      <w:rPr>
                        <w:rFonts w:cs="Times New Roman" w:hint="eastAsia"/>
                        <w:color w:val="000000"/>
                        <w:szCs w:val="21"/>
                      </w:rPr>
                      <w:t>月</w:t>
                    </w:r>
                    <w:r w:rsidRPr="00140F0C">
                      <w:rPr>
                        <w:rFonts w:ascii="Times New Roman" w:eastAsia="等线" w:hAnsi="Times New Roman" w:cs="Times New Roman"/>
                        <w:color w:val="000000"/>
                        <w:szCs w:val="21"/>
                      </w:rPr>
                      <w:t>12</w:t>
                    </w:r>
                    <w:r w:rsidRPr="00140F0C">
                      <w:rPr>
                        <w:rFonts w:cs="Times New Roman" w:hint="eastAsia"/>
                        <w:color w:val="000000"/>
                        <w:szCs w:val="21"/>
                      </w:rPr>
                      <w:t>日至</w:t>
                    </w:r>
                    <w:r w:rsidRPr="00140F0C">
                      <w:rPr>
                        <w:rFonts w:ascii="Times New Roman" w:eastAsia="等线" w:hAnsi="Times New Roman" w:cs="Times New Roman"/>
                        <w:color w:val="000000"/>
                        <w:szCs w:val="21"/>
                      </w:rPr>
                      <w:t>2024</w:t>
                    </w:r>
                    <w:r w:rsidRPr="00140F0C">
                      <w:rPr>
                        <w:rFonts w:cs="Times New Roman" w:hint="eastAsia"/>
                        <w:color w:val="000000"/>
                        <w:szCs w:val="21"/>
                      </w:rPr>
                      <w:t>年</w:t>
                    </w:r>
                    <w:r w:rsidRPr="00140F0C">
                      <w:rPr>
                        <w:rFonts w:ascii="Times New Roman" w:eastAsia="等线" w:hAnsi="Times New Roman" w:cs="Times New Roman"/>
                        <w:color w:val="000000"/>
                        <w:szCs w:val="21"/>
                      </w:rPr>
                      <w:t>6</w:t>
                    </w:r>
                    <w:r w:rsidRPr="00140F0C">
                      <w:rPr>
                        <w:rFonts w:cs="Times New Roman" w:hint="eastAsia"/>
                        <w:color w:val="000000"/>
                        <w:szCs w:val="21"/>
                      </w:rPr>
                      <w:t>月</w:t>
                    </w:r>
                    <w:r w:rsidRPr="00140F0C">
                      <w:rPr>
                        <w:rFonts w:ascii="Times New Roman" w:eastAsia="等线" w:hAnsi="Times New Roman" w:cs="Times New Roman"/>
                        <w:color w:val="000000"/>
                        <w:szCs w:val="21"/>
                      </w:rPr>
                      <w:t>11</w:t>
                    </w:r>
                    <w:r w:rsidRPr="00140F0C">
                      <w:rPr>
                        <w:rFonts w:cs="Times New Roman" w:hint="eastAsia"/>
                        <w:color w:val="000000"/>
                        <w:szCs w:val="21"/>
                      </w:rPr>
                      <w:t>日。该笔借款同时由母公司</w:t>
                    </w:r>
                    <w:proofErr w:type="gramStart"/>
                    <w:r w:rsidRPr="00140F0C">
                      <w:rPr>
                        <w:rFonts w:cs="Times New Roman" w:hint="eastAsia"/>
                        <w:color w:val="000000"/>
                        <w:szCs w:val="21"/>
                      </w:rPr>
                      <w:t>龙元建设</w:t>
                    </w:r>
                    <w:proofErr w:type="gramEnd"/>
                    <w:r w:rsidRPr="00140F0C">
                      <w:rPr>
                        <w:rFonts w:cs="Times New Roman" w:hint="eastAsia"/>
                        <w:color w:val="000000"/>
                        <w:szCs w:val="21"/>
                      </w:rPr>
                      <w:t>集团股份有限公司提供连带责任担保。</w:t>
                    </w:r>
                  </w:p>
                </w:tc>
              </w:tr>
              <w:tr w:rsidR="00140F0C" w:rsidRPr="00140F0C" w14:paraId="011221AE" w14:textId="77777777" w:rsidTr="004B0BA4">
                <w:trPr>
                  <w:trHeight w:val="495"/>
                </w:trPr>
                <w:tc>
                  <w:tcPr>
                    <w:tcW w:w="8640" w:type="dxa"/>
                    <w:tcBorders>
                      <w:top w:val="nil"/>
                      <w:left w:val="nil"/>
                      <w:bottom w:val="nil"/>
                      <w:right w:val="nil"/>
                    </w:tcBorders>
                    <w:shd w:val="clear" w:color="auto" w:fill="auto"/>
                    <w:noWrap/>
                    <w:vAlign w:val="center"/>
                    <w:hideMark/>
                  </w:tcPr>
                  <w:p w14:paraId="23A160FA"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0F1DCC70" w14:textId="77777777" w:rsidTr="004B0BA4">
                <w:trPr>
                  <w:trHeight w:val="495"/>
                </w:trPr>
                <w:tc>
                  <w:tcPr>
                    <w:tcW w:w="8640" w:type="dxa"/>
                    <w:tcBorders>
                      <w:top w:val="nil"/>
                      <w:left w:val="nil"/>
                      <w:bottom w:val="nil"/>
                      <w:right w:val="nil"/>
                    </w:tcBorders>
                    <w:shd w:val="clear" w:color="auto" w:fill="auto"/>
                    <w:noWrap/>
                    <w:vAlign w:val="center"/>
                    <w:hideMark/>
                  </w:tcPr>
                  <w:p w14:paraId="2FA2AEEF"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34</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公司子公司江山明</w:t>
                    </w:r>
                    <w:proofErr w:type="gramStart"/>
                    <w:r w:rsidRPr="00140F0C">
                      <w:rPr>
                        <w:rFonts w:cs="Times New Roman" w:hint="eastAsia"/>
                        <w:color w:val="000000"/>
                        <w:szCs w:val="21"/>
                      </w:rPr>
                      <w:t>江建设</w:t>
                    </w:r>
                    <w:proofErr w:type="gramEnd"/>
                    <w:r w:rsidRPr="00140F0C">
                      <w:rPr>
                        <w:rFonts w:cs="Times New Roman" w:hint="eastAsia"/>
                        <w:color w:val="000000"/>
                        <w:szCs w:val="21"/>
                      </w:rPr>
                      <w:t>投资有限公司将江山市文化艺术中心二期工程</w:t>
                    </w:r>
                    <w:r w:rsidRPr="00140F0C">
                      <w:rPr>
                        <w:rFonts w:ascii="Times New Roman" w:eastAsia="等线" w:hAnsi="Times New Roman" w:cs="Times New Roman"/>
                        <w:color w:val="000000"/>
                        <w:szCs w:val="21"/>
                      </w:rPr>
                      <w:t>PPP</w:t>
                    </w:r>
                    <w:r w:rsidRPr="00140F0C">
                      <w:rPr>
                        <w:rFonts w:cs="Times New Roman" w:hint="eastAsia"/>
                        <w:color w:val="000000"/>
                        <w:szCs w:val="21"/>
                      </w:rPr>
                      <w:t>项目协议项下应收账款的债权质押给中国农业银行江山支行，取得</w:t>
                    </w:r>
                    <w:r w:rsidRPr="00140F0C">
                      <w:rPr>
                        <w:rFonts w:ascii="Times New Roman" w:eastAsia="等线" w:hAnsi="Times New Roman" w:cs="Times New Roman"/>
                        <w:color w:val="000000"/>
                        <w:szCs w:val="21"/>
                      </w:rPr>
                      <w:t>462,180,000.00</w:t>
                    </w:r>
                    <w:r w:rsidRPr="00140F0C">
                      <w:rPr>
                        <w:rFonts w:cs="Times New Roman" w:hint="eastAsia"/>
                        <w:color w:val="000000"/>
                        <w:szCs w:val="21"/>
                      </w:rPr>
                      <w:t>元</w:t>
                    </w:r>
                    <w:proofErr w:type="gramStart"/>
                    <w:r w:rsidRPr="00140F0C">
                      <w:rPr>
                        <w:rFonts w:cs="Times New Roman" w:hint="eastAsia"/>
                        <w:color w:val="000000"/>
                        <w:szCs w:val="21"/>
                      </w:rPr>
                      <w:t>最</w:t>
                    </w:r>
                    <w:proofErr w:type="gramEnd"/>
                    <w:r w:rsidRPr="00140F0C">
                      <w:rPr>
                        <w:rFonts w:cs="Times New Roman" w:hint="eastAsia"/>
                        <w:color w:val="000000"/>
                        <w:szCs w:val="21"/>
                      </w:rPr>
                      <w:t>高额质押额度，质押期限为</w:t>
                    </w:r>
                    <w:r w:rsidRPr="00140F0C">
                      <w:rPr>
                        <w:rFonts w:ascii="Times New Roman" w:eastAsia="等线" w:hAnsi="Times New Roman" w:cs="Times New Roman"/>
                        <w:color w:val="000000"/>
                        <w:szCs w:val="21"/>
                      </w:rPr>
                      <w:t>2019</w:t>
                    </w:r>
                    <w:r w:rsidRPr="00140F0C">
                      <w:rPr>
                        <w:rFonts w:cs="Times New Roman" w:hint="eastAsia"/>
                        <w:color w:val="000000"/>
                        <w:szCs w:val="21"/>
                      </w:rPr>
                      <w:t>年</w:t>
                    </w:r>
                    <w:r w:rsidRPr="00140F0C">
                      <w:rPr>
                        <w:rFonts w:ascii="Times New Roman" w:eastAsia="等线" w:hAnsi="Times New Roman" w:cs="Times New Roman"/>
                        <w:color w:val="000000"/>
                        <w:szCs w:val="21"/>
                      </w:rPr>
                      <w:t>8</w:t>
                    </w:r>
                    <w:r w:rsidRPr="00140F0C">
                      <w:rPr>
                        <w:rFonts w:cs="Times New Roman" w:hint="eastAsia"/>
                        <w:color w:val="000000"/>
                        <w:szCs w:val="21"/>
                      </w:rPr>
                      <w:t>月</w:t>
                    </w:r>
                    <w:r w:rsidRPr="00140F0C">
                      <w:rPr>
                        <w:rFonts w:ascii="Times New Roman" w:eastAsia="等线" w:hAnsi="Times New Roman" w:cs="Times New Roman"/>
                        <w:color w:val="000000"/>
                        <w:szCs w:val="21"/>
                      </w:rPr>
                      <w:t>2</w:t>
                    </w:r>
                    <w:r w:rsidRPr="00140F0C">
                      <w:rPr>
                        <w:rFonts w:cs="Times New Roman" w:hint="eastAsia"/>
                        <w:color w:val="000000"/>
                        <w:szCs w:val="21"/>
                      </w:rPr>
                      <w:t>日至</w:t>
                    </w:r>
                    <w:r w:rsidRPr="00140F0C">
                      <w:rPr>
                        <w:rFonts w:ascii="Times New Roman" w:eastAsia="等线" w:hAnsi="Times New Roman" w:cs="Times New Roman"/>
                        <w:color w:val="000000"/>
                        <w:szCs w:val="21"/>
                      </w:rPr>
                      <w:t>2034</w:t>
                    </w:r>
                    <w:r w:rsidRPr="00140F0C">
                      <w:rPr>
                        <w:rFonts w:cs="Times New Roman" w:hint="eastAsia"/>
                        <w:color w:val="000000"/>
                        <w:szCs w:val="21"/>
                      </w:rPr>
                      <w:t>年</w:t>
                    </w:r>
                    <w:r w:rsidRPr="00140F0C">
                      <w:rPr>
                        <w:rFonts w:ascii="Times New Roman" w:eastAsia="等线" w:hAnsi="Times New Roman" w:cs="Times New Roman"/>
                        <w:color w:val="000000"/>
                        <w:szCs w:val="21"/>
                      </w:rPr>
                      <w:t>8</w:t>
                    </w:r>
                    <w:r w:rsidRPr="00140F0C">
                      <w:rPr>
                        <w:rFonts w:cs="Times New Roman" w:hint="eastAsia"/>
                        <w:color w:val="000000"/>
                        <w:szCs w:val="21"/>
                      </w:rPr>
                      <w:t>月</w:t>
                    </w:r>
                    <w:r w:rsidRPr="00140F0C">
                      <w:rPr>
                        <w:rFonts w:ascii="Times New Roman" w:eastAsia="等线" w:hAnsi="Times New Roman" w:cs="Times New Roman"/>
                        <w:color w:val="000000"/>
                        <w:szCs w:val="21"/>
                      </w:rPr>
                      <w:t>1</w:t>
                    </w:r>
                    <w:r w:rsidRPr="00140F0C">
                      <w:rPr>
                        <w:rFonts w:cs="Times New Roman" w:hint="eastAsia"/>
                        <w:color w:val="000000"/>
                        <w:szCs w:val="21"/>
                      </w:rPr>
                      <w:t>日。截至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112,996,067.09</w:t>
                    </w:r>
                    <w:r w:rsidRPr="00140F0C">
                      <w:rPr>
                        <w:rFonts w:cs="Times New Roman" w:hint="eastAsia"/>
                        <w:color w:val="000000"/>
                        <w:szCs w:val="21"/>
                      </w:rPr>
                      <w:t>元。</w:t>
                    </w:r>
                  </w:p>
                </w:tc>
              </w:tr>
              <w:tr w:rsidR="00140F0C" w:rsidRPr="00140F0C" w14:paraId="67730205" w14:textId="77777777" w:rsidTr="004B0BA4">
                <w:trPr>
                  <w:trHeight w:val="495"/>
                </w:trPr>
                <w:tc>
                  <w:tcPr>
                    <w:tcW w:w="8640" w:type="dxa"/>
                    <w:tcBorders>
                      <w:top w:val="nil"/>
                      <w:left w:val="nil"/>
                      <w:bottom w:val="nil"/>
                      <w:right w:val="nil"/>
                    </w:tcBorders>
                    <w:shd w:val="clear" w:color="auto" w:fill="auto"/>
                    <w:noWrap/>
                    <w:vAlign w:val="center"/>
                    <w:hideMark/>
                  </w:tcPr>
                  <w:p w14:paraId="053899DA"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13FC10F3" w14:textId="77777777" w:rsidTr="004B0BA4">
                <w:trPr>
                  <w:trHeight w:val="495"/>
                </w:trPr>
                <w:tc>
                  <w:tcPr>
                    <w:tcW w:w="8640" w:type="dxa"/>
                    <w:tcBorders>
                      <w:top w:val="nil"/>
                      <w:left w:val="nil"/>
                      <w:bottom w:val="nil"/>
                      <w:right w:val="nil"/>
                    </w:tcBorders>
                    <w:shd w:val="clear" w:color="auto" w:fill="auto"/>
                    <w:noWrap/>
                    <w:vAlign w:val="center"/>
                    <w:hideMark/>
                  </w:tcPr>
                  <w:p w14:paraId="42215664"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35</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公司子公司潍坊明博公共设施有限公司将</w:t>
                    </w:r>
                    <w:proofErr w:type="gramStart"/>
                    <w:r w:rsidRPr="00140F0C">
                      <w:rPr>
                        <w:rFonts w:cs="Times New Roman" w:hint="eastAsia"/>
                        <w:color w:val="000000"/>
                        <w:szCs w:val="21"/>
                      </w:rPr>
                      <w:t>潍州大厦</w:t>
                    </w:r>
                    <w:proofErr w:type="gramEnd"/>
                    <w:r w:rsidRPr="00140F0C">
                      <w:rPr>
                        <w:rFonts w:cs="Times New Roman" w:hint="eastAsia"/>
                        <w:color w:val="000000"/>
                        <w:szCs w:val="21"/>
                      </w:rPr>
                      <w:t>政府和社会资本合作（</w:t>
                    </w:r>
                    <w:r w:rsidRPr="00140F0C">
                      <w:rPr>
                        <w:rFonts w:ascii="Times New Roman" w:eastAsia="等线" w:hAnsi="Times New Roman" w:cs="Times New Roman"/>
                        <w:color w:val="000000"/>
                        <w:szCs w:val="21"/>
                      </w:rPr>
                      <w:t>PPP</w:t>
                    </w:r>
                    <w:r w:rsidRPr="00140F0C">
                      <w:rPr>
                        <w:rFonts w:cs="Times New Roman" w:hint="eastAsia"/>
                        <w:color w:val="000000"/>
                        <w:szCs w:val="21"/>
                      </w:rPr>
                      <w:t>）项目项下应收账款的债权质押给北京银行潍坊分行，质押期限为</w:t>
                    </w:r>
                    <w:r w:rsidRPr="00140F0C">
                      <w:rPr>
                        <w:rFonts w:ascii="Times New Roman" w:eastAsia="等线" w:hAnsi="Times New Roman" w:cs="Times New Roman"/>
                        <w:color w:val="000000"/>
                        <w:szCs w:val="21"/>
                      </w:rPr>
                      <w:t>2019</w:t>
                    </w:r>
                    <w:r w:rsidRPr="00140F0C">
                      <w:rPr>
                        <w:rFonts w:cs="Times New Roman" w:hint="eastAsia"/>
                        <w:color w:val="000000"/>
                        <w:szCs w:val="21"/>
                      </w:rPr>
                      <w:t>年</w:t>
                    </w:r>
                    <w:r w:rsidRPr="00140F0C">
                      <w:rPr>
                        <w:rFonts w:ascii="Times New Roman" w:eastAsia="等线" w:hAnsi="Times New Roman" w:cs="Times New Roman"/>
                        <w:color w:val="000000"/>
                        <w:szCs w:val="21"/>
                      </w:rPr>
                      <w:t>7</w:t>
                    </w:r>
                    <w:r w:rsidRPr="00140F0C">
                      <w:rPr>
                        <w:rFonts w:cs="Times New Roman" w:hint="eastAsia"/>
                        <w:color w:val="000000"/>
                        <w:szCs w:val="21"/>
                      </w:rPr>
                      <w:t>月</w:t>
                    </w:r>
                    <w:r w:rsidRPr="00140F0C">
                      <w:rPr>
                        <w:rFonts w:ascii="Times New Roman" w:eastAsia="等线" w:hAnsi="Times New Roman" w:cs="Times New Roman"/>
                        <w:color w:val="000000"/>
                        <w:szCs w:val="21"/>
                      </w:rPr>
                      <w:t>1</w:t>
                    </w:r>
                    <w:r w:rsidRPr="00140F0C">
                      <w:rPr>
                        <w:rFonts w:cs="Times New Roman" w:hint="eastAsia"/>
                        <w:color w:val="000000"/>
                        <w:szCs w:val="21"/>
                      </w:rPr>
                      <w:t>日至</w:t>
                    </w:r>
                    <w:r w:rsidRPr="00140F0C">
                      <w:rPr>
                        <w:rFonts w:ascii="Times New Roman" w:eastAsia="等线" w:hAnsi="Times New Roman" w:cs="Times New Roman"/>
                        <w:color w:val="000000"/>
                        <w:szCs w:val="21"/>
                      </w:rPr>
                      <w:t>2024</w:t>
                    </w:r>
                    <w:r w:rsidRPr="00140F0C">
                      <w:rPr>
                        <w:rFonts w:cs="Times New Roman" w:hint="eastAsia"/>
                        <w:color w:val="000000"/>
                        <w:szCs w:val="21"/>
                      </w:rPr>
                      <w:t>年</w:t>
                    </w:r>
                    <w:r w:rsidRPr="00140F0C">
                      <w:rPr>
                        <w:rFonts w:ascii="Times New Roman" w:eastAsia="等线" w:hAnsi="Times New Roman" w:cs="Times New Roman"/>
                        <w:color w:val="000000"/>
                        <w:szCs w:val="21"/>
                      </w:rPr>
                      <w:t>6</w:t>
                    </w:r>
                    <w:r w:rsidRPr="00140F0C">
                      <w:rPr>
                        <w:rFonts w:cs="Times New Roman" w:hint="eastAsia"/>
                        <w:color w:val="000000"/>
                        <w:szCs w:val="21"/>
                      </w:rPr>
                      <w:t>月</w:t>
                    </w:r>
                    <w:r w:rsidRPr="00140F0C">
                      <w:rPr>
                        <w:rFonts w:ascii="Times New Roman" w:eastAsia="等线" w:hAnsi="Times New Roman" w:cs="Times New Roman"/>
                        <w:color w:val="000000"/>
                        <w:szCs w:val="21"/>
                      </w:rPr>
                      <w:t>30</w:t>
                    </w:r>
                    <w:r w:rsidRPr="00140F0C">
                      <w:rPr>
                        <w:rFonts w:cs="Times New Roman" w:hint="eastAsia"/>
                        <w:color w:val="000000"/>
                        <w:szCs w:val="21"/>
                      </w:rPr>
                      <w:t>日。截至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46,904,400.00</w:t>
                    </w:r>
                    <w:r w:rsidRPr="00140F0C">
                      <w:rPr>
                        <w:rFonts w:cs="Times New Roman" w:hint="eastAsia"/>
                        <w:color w:val="000000"/>
                        <w:szCs w:val="21"/>
                      </w:rPr>
                      <w:t>元，借款期限为</w:t>
                    </w:r>
                    <w:r w:rsidRPr="00140F0C">
                      <w:rPr>
                        <w:rFonts w:ascii="Times New Roman" w:eastAsia="等线" w:hAnsi="Times New Roman" w:cs="Times New Roman"/>
                        <w:color w:val="000000"/>
                        <w:szCs w:val="21"/>
                      </w:rPr>
                      <w:t>2019</w:t>
                    </w:r>
                    <w:r w:rsidRPr="00140F0C">
                      <w:rPr>
                        <w:rFonts w:cs="Times New Roman" w:hint="eastAsia"/>
                        <w:color w:val="000000"/>
                        <w:szCs w:val="21"/>
                      </w:rPr>
                      <w:t>年</w:t>
                    </w:r>
                    <w:r w:rsidRPr="00140F0C">
                      <w:rPr>
                        <w:rFonts w:ascii="Times New Roman" w:eastAsia="等线" w:hAnsi="Times New Roman" w:cs="Times New Roman"/>
                        <w:color w:val="000000"/>
                        <w:szCs w:val="21"/>
                      </w:rPr>
                      <w:t>7</w:t>
                    </w:r>
                    <w:r w:rsidRPr="00140F0C">
                      <w:rPr>
                        <w:rFonts w:cs="Times New Roman" w:hint="eastAsia"/>
                        <w:color w:val="000000"/>
                        <w:szCs w:val="21"/>
                      </w:rPr>
                      <w:t>月</w:t>
                    </w:r>
                    <w:r w:rsidRPr="00140F0C">
                      <w:rPr>
                        <w:rFonts w:ascii="Times New Roman" w:eastAsia="等线" w:hAnsi="Times New Roman" w:cs="Times New Roman"/>
                        <w:color w:val="000000"/>
                        <w:szCs w:val="21"/>
                      </w:rPr>
                      <w:t>3</w:t>
                    </w:r>
                    <w:r w:rsidRPr="00140F0C">
                      <w:rPr>
                        <w:rFonts w:cs="Times New Roman" w:hint="eastAsia"/>
                        <w:color w:val="000000"/>
                        <w:szCs w:val="21"/>
                      </w:rPr>
                      <w:t>日至</w:t>
                    </w:r>
                    <w:r w:rsidRPr="00140F0C">
                      <w:rPr>
                        <w:rFonts w:ascii="Times New Roman" w:eastAsia="等线" w:hAnsi="Times New Roman" w:cs="Times New Roman"/>
                        <w:color w:val="000000"/>
                        <w:szCs w:val="21"/>
                      </w:rPr>
                      <w:t>2023</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20</w:t>
                    </w:r>
                    <w:r w:rsidRPr="00140F0C">
                      <w:rPr>
                        <w:rFonts w:cs="Times New Roman" w:hint="eastAsia"/>
                        <w:color w:val="000000"/>
                        <w:szCs w:val="21"/>
                      </w:rPr>
                      <w:t>日。该笔长期借款同时由母公司</w:t>
                    </w:r>
                    <w:proofErr w:type="gramStart"/>
                    <w:r w:rsidRPr="00140F0C">
                      <w:rPr>
                        <w:rFonts w:cs="Times New Roman" w:hint="eastAsia"/>
                        <w:color w:val="000000"/>
                        <w:szCs w:val="21"/>
                      </w:rPr>
                      <w:t>龙元建设</w:t>
                    </w:r>
                    <w:proofErr w:type="gramEnd"/>
                    <w:r w:rsidRPr="00140F0C">
                      <w:rPr>
                        <w:rFonts w:cs="Times New Roman" w:hint="eastAsia"/>
                        <w:color w:val="000000"/>
                        <w:szCs w:val="21"/>
                      </w:rPr>
                      <w:t>集团股份有限公司提供连带责任担保。</w:t>
                    </w:r>
                  </w:p>
                </w:tc>
              </w:tr>
              <w:tr w:rsidR="00140F0C" w:rsidRPr="00140F0C" w14:paraId="7EE55855" w14:textId="77777777" w:rsidTr="004B0BA4">
                <w:trPr>
                  <w:trHeight w:val="495"/>
                </w:trPr>
                <w:tc>
                  <w:tcPr>
                    <w:tcW w:w="8640" w:type="dxa"/>
                    <w:tcBorders>
                      <w:top w:val="nil"/>
                      <w:left w:val="nil"/>
                      <w:bottom w:val="nil"/>
                      <w:right w:val="nil"/>
                    </w:tcBorders>
                    <w:shd w:val="clear" w:color="auto" w:fill="auto"/>
                    <w:noWrap/>
                    <w:vAlign w:val="center"/>
                    <w:hideMark/>
                  </w:tcPr>
                  <w:p w14:paraId="4822ECDB"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6319E602" w14:textId="77777777" w:rsidTr="004B0BA4">
                <w:trPr>
                  <w:trHeight w:val="495"/>
                </w:trPr>
                <w:tc>
                  <w:tcPr>
                    <w:tcW w:w="8640" w:type="dxa"/>
                    <w:tcBorders>
                      <w:top w:val="nil"/>
                      <w:left w:val="nil"/>
                      <w:bottom w:val="nil"/>
                      <w:right w:val="nil"/>
                    </w:tcBorders>
                    <w:shd w:val="clear" w:color="auto" w:fill="auto"/>
                    <w:noWrap/>
                    <w:vAlign w:val="center"/>
                    <w:hideMark/>
                  </w:tcPr>
                  <w:p w14:paraId="3F7ABFB9"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36</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公司子公司</w:t>
                    </w:r>
                    <w:proofErr w:type="gramStart"/>
                    <w:r w:rsidRPr="00140F0C">
                      <w:rPr>
                        <w:rFonts w:cs="Times New Roman" w:hint="eastAsia"/>
                        <w:color w:val="000000"/>
                        <w:szCs w:val="21"/>
                      </w:rPr>
                      <w:t>潍坊明</w:t>
                    </w:r>
                    <w:proofErr w:type="gramEnd"/>
                    <w:r w:rsidRPr="00140F0C">
                      <w:rPr>
                        <w:rFonts w:cs="Times New Roman" w:hint="eastAsia"/>
                        <w:color w:val="000000"/>
                        <w:szCs w:val="21"/>
                      </w:rPr>
                      <w:t>盛公共设施有限公司将基于奎文区教育基础设施政府和社会资本合作（</w:t>
                    </w:r>
                    <w:r w:rsidRPr="00140F0C">
                      <w:rPr>
                        <w:rFonts w:ascii="Times New Roman" w:eastAsia="等线" w:hAnsi="Times New Roman" w:cs="Times New Roman"/>
                        <w:color w:val="000000"/>
                        <w:szCs w:val="21"/>
                      </w:rPr>
                      <w:t>PPP</w:t>
                    </w:r>
                    <w:r w:rsidRPr="00140F0C">
                      <w:rPr>
                        <w:rFonts w:cs="Times New Roman" w:hint="eastAsia"/>
                        <w:color w:val="000000"/>
                        <w:szCs w:val="21"/>
                      </w:rPr>
                      <w:t>）项目项下可获得的政府可行性缺口补助质押给中国建设银行股份有限公司潍坊分行，取得</w:t>
                    </w:r>
                    <w:r w:rsidRPr="00140F0C">
                      <w:rPr>
                        <w:rFonts w:ascii="Times New Roman" w:eastAsia="等线" w:hAnsi="Times New Roman" w:cs="Times New Roman"/>
                        <w:color w:val="000000"/>
                        <w:szCs w:val="21"/>
                      </w:rPr>
                      <w:t>649,770,000.00</w:t>
                    </w:r>
                    <w:r w:rsidRPr="00140F0C">
                      <w:rPr>
                        <w:rFonts w:cs="Times New Roman" w:hint="eastAsia"/>
                        <w:color w:val="000000"/>
                        <w:szCs w:val="21"/>
                      </w:rPr>
                      <w:t>元</w:t>
                    </w:r>
                    <w:proofErr w:type="gramStart"/>
                    <w:r w:rsidRPr="00140F0C">
                      <w:rPr>
                        <w:rFonts w:cs="Times New Roman" w:hint="eastAsia"/>
                        <w:color w:val="000000"/>
                        <w:szCs w:val="21"/>
                      </w:rPr>
                      <w:t>最</w:t>
                    </w:r>
                    <w:proofErr w:type="gramEnd"/>
                    <w:r w:rsidRPr="00140F0C">
                      <w:rPr>
                        <w:rFonts w:cs="Times New Roman" w:hint="eastAsia"/>
                        <w:color w:val="000000"/>
                        <w:szCs w:val="21"/>
                      </w:rPr>
                      <w:t>高额质押额度，质押期限为</w:t>
                    </w:r>
                    <w:r w:rsidRPr="00140F0C">
                      <w:rPr>
                        <w:rFonts w:ascii="Times New Roman" w:eastAsia="等线" w:hAnsi="Times New Roman" w:cs="Times New Roman"/>
                        <w:color w:val="000000"/>
                        <w:szCs w:val="21"/>
                      </w:rPr>
                      <w:t>2020</w:t>
                    </w:r>
                    <w:r w:rsidRPr="00140F0C">
                      <w:rPr>
                        <w:rFonts w:cs="Times New Roman" w:hint="eastAsia"/>
                        <w:color w:val="000000"/>
                        <w:szCs w:val="21"/>
                      </w:rPr>
                      <w:t>年</w:t>
                    </w:r>
                    <w:r w:rsidRPr="00140F0C">
                      <w:rPr>
                        <w:rFonts w:ascii="Times New Roman" w:eastAsia="等线" w:hAnsi="Times New Roman" w:cs="Times New Roman"/>
                        <w:color w:val="000000"/>
                        <w:szCs w:val="21"/>
                      </w:rPr>
                      <w:t>8</w:t>
                    </w:r>
                    <w:r w:rsidRPr="00140F0C">
                      <w:rPr>
                        <w:rFonts w:cs="Times New Roman" w:hint="eastAsia"/>
                        <w:color w:val="000000"/>
                        <w:szCs w:val="21"/>
                      </w:rPr>
                      <w:t>月</w:t>
                    </w:r>
                    <w:r w:rsidRPr="00140F0C">
                      <w:rPr>
                        <w:rFonts w:ascii="Times New Roman" w:eastAsia="等线" w:hAnsi="Times New Roman" w:cs="Times New Roman"/>
                        <w:color w:val="000000"/>
                        <w:szCs w:val="21"/>
                      </w:rPr>
                      <w:t>5</w:t>
                    </w:r>
                    <w:r w:rsidRPr="00140F0C">
                      <w:rPr>
                        <w:rFonts w:cs="Times New Roman" w:hint="eastAsia"/>
                        <w:color w:val="000000"/>
                        <w:szCs w:val="21"/>
                      </w:rPr>
                      <w:t>日至</w:t>
                    </w:r>
                    <w:r w:rsidRPr="00140F0C">
                      <w:rPr>
                        <w:rFonts w:ascii="Times New Roman" w:eastAsia="等线" w:hAnsi="Times New Roman" w:cs="Times New Roman"/>
                        <w:color w:val="000000"/>
                        <w:szCs w:val="21"/>
                      </w:rPr>
                      <w:t>2032</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205,800,000.00</w:t>
                    </w:r>
                    <w:r w:rsidRPr="00140F0C">
                      <w:rPr>
                        <w:rFonts w:cs="Times New Roman" w:hint="eastAsia"/>
                        <w:color w:val="000000"/>
                        <w:szCs w:val="21"/>
                      </w:rPr>
                      <w:t>元。该笔长期借款同时由母公司</w:t>
                    </w:r>
                    <w:proofErr w:type="gramStart"/>
                    <w:r w:rsidRPr="00140F0C">
                      <w:rPr>
                        <w:rFonts w:cs="Times New Roman" w:hint="eastAsia"/>
                        <w:color w:val="000000"/>
                        <w:szCs w:val="21"/>
                      </w:rPr>
                      <w:t>龙元建设</w:t>
                    </w:r>
                    <w:proofErr w:type="gramEnd"/>
                    <w:r w:rsidRPr="00140F0C">
                      <w:rPr>
                        <w:rFonts w:cs="Times New Roman" w:hint="eastAsia"/>
                        <w:color w:val="000000"/>
                        <w:szCs w:val="21"/>
                      </w:rPr>
                      <w:t>集团股份有限公司提供连带责任担保。</w:t>
                    </w:r>
                  </w:p>
                </w:tc>
              </w:tr>
              <w:tr w:rsidR="00140F0C" w:rsidRPr="00140F0C" w14:paraId="6FF513B1" w14:textId="77777777" w:rsidTr="004B0BA4">
                <w:trPr>
                  <w:trHeight w:val="495"/>
                </w:trPr>
                <w:tc>
                  <w:tcPr>
                    <w:tcW w:w="8640" w:type="dxa"/>
                    <w:tcBorders>
                      <w:top w:val="nil"/>
                      <w:left w:val="nil"/>
                      <w:bottom w:val="nil"/>
                      <w:right w:val="nil"/>
                    </w:tcBorders>
                    <w:shd w:val="clear" w:color="auto" w:fill="auto"/>
                    <w:noWrap/>
                    <w:vAlign w:val="center"/>
                    <w:hideMark/>
                  </w:tcPr>
                  <w:p w14:paraId="7399D7B4"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5793D979" w14:textId="77777777" w:rsidTr="004B0BA4">
                <w:trPr>
                  <w:trHeight w:val="495"/>
                </w:trPr>
                <w:tc>
                  <w:tcPr>
                    <w:tcW w:w="8640" w:type="dxa"/>
                    <w:tcBorders>
                      <w:top w:val="nil"/>
                      <w:left w:val="nil"/>
                      <w:bottom w:val="nil"/>
                      <w:right w:val="nil"/>
                    </w:tcBorders>
                    <w:shd w:val="clear" w:color="auto" w:fill="auto"/>
                    <w:noWrap/>
                    <w:vAlign w:val="center"/>
                    <w:hideMark/>
                  </w:tcPr>
                  <w:p w14:paraId="28015E85"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37</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公司子公司温州明道公共设施开发有限公司将基于温州市鹿城区</w:t>
                    </w:r>
                    <w:proofErr w:type="gramStart"/>
                    <w:r w:rsidRPr="00140F0C">
                      <w:rPr>
                        <w:rFonts w:cs="Times New Roman" w:hint="eastAsia"/>
                        <w:color w:val="000000"/>
                        <w:szCs w:val="21"/>
                      </w:rPr>
                      <w:t>西片国省道</w:t>
                    </w:r>
                    <w:proofErr w:type="gramEnd"/>
                    <w:r w:rsidRPr="00140F0C">
                      <w:rPr>
                        <w:rFonts w:cs="Times New Roman" w:hint="eastAsia"/>
                        <w:color w:val="000000"/>
                        <w:szCs w:val="21"/>
                      </w:rPr>
                      <w:t>公路</w:t>
                    </w:r>
                    <w:r w:rsidRPr="00140F0C">
                      <w:rPr>
                        <w:rFonts w:ascii="Times New Roman" w:eastAsia="等线" w:hAnsi="Times New Roman" w:cs="Times New Roman"/>
                        <w:color w:val="000000"/>
                        <w:szCs w:val="21"/>
                      </w:rPr>
                      <w:t>PPP</w:t>
                    </w:r>
                    <w:r w:rsidRPr="00140F0C">
                      <w:rPr>
                        <w:rFonts w:cs="Times New Roman" w:hint="eastAsia"/>
                        <w:color w:val="000000"/>
                        <w:szCs w:val="21"/>
                      </w:rPr>
                      <w:t>项目下应收账款的债权质押给兴业银行股份有限公司温州分行，取得</w:t>
                    </w:r>
                    <w:r w:rsidRPr="00140F0C">
                      <w:rPr>
                        <w:rFonts w:ascii="Times New Roman" w:eastAsia="等线" w:hAnsi="Times New Roman" w:cs="Times New Roman"/>
                        <w:color w:val="000000"/>
                        <w:szCs w:val="21"/>
                      </w:rPr>
                      <w:t>1,043,440,782.10</w:t>
                    </w:r>
                    <w:r w:rsidRPr="00140F0C">
                      <w:rPr>
                        <w:rFonts w:cs="Times New Roman" w:hint="eastAsia"/>
                        <w:color w:val="000000"/>
                        <w:szCs w:val="21"/>
                      </w:rPr>
                      <w:t>元</w:t>
                    </w:r>
                    <w:proofErr w:type="gramStart"/>
                    <w:r w:rsidRPr="00140F0C">
                      <w:rPr>
                        <w:rFonts w:cs="Times New Roman" w:hint="eastAsia"/>
                        <w:color w:val="000000"/>
                        <w:szCs w:val="21"/>
                      </w:rPr>
                      <w:t>最</w:t>
                    </w:r>
                    <w:proofErr w:type="gramEnd"/>
                    <w:r w:rsidRPr="00140F0C">
                      <w:rPr>
                        <w:rFonts w:cs="Times New Roman" w:hint="eastAsia"/>
                        <w:color w:val="000000"/>
                        <w:szCs w:val="21"/>
                      </w:rPr>
                      <w:t>高额质押额度，质押期限为</w:t>
                    </w:r>
                    <w:r w:rsidRPr="00140F0C">
                      <w:rPr>
                        <w:rFonts w:ascii="Times New Roman" w:eastAsia="等线" w:hAnsi="Times New Roman" w:cs="Times New Roman"/>
                        <w:color w:val="000000"/>
                        <w:szCs w:val="21"/>
                      </w:rPr>
                      <w:t>2020</w:t>
                    </w:r>
                    <w:r w:rsidRPr="00140F0C">
                      <w:rPr>
                        <w:rFonts w:cs="Times New Roman" w:hint="eastAsia"/>
                        <w:color w:val="000000"/>
                        <w:szCs w:val="21"/>
                      </w:rPr>
                      <w:t>年</w:t>
                    </w:r>
                    <w:r w:rsidRPr="00140F0C">
                      <w:rPr>
                        <w:rFonts w:ascii="Times New Roman" w:eastAsia="等线" w:hAnsi="Times New Roman" w:cs="Times New Roman"/>
                        <w:color w:val="000000"/>
                        <w:szCs w:val="21"/>
                      </w:rPr>
                      <w:t>1</w:t>
                    </w:r>
                    <w:r w:rsidRPr="00140F0C">
                      <w:rPr>
                        <w:rFonts w:cs="Times New Roman" w:hint="eastAsia"/>
                        <w:color w:val="000000"/>
                        <w:szCs w:val="21"/>
                      </w:rPr>
                      <w:t>月</w:t>
                    </w:r>
                    <w:r w:rsidRPr="00140F0C">
                      <w:rPr>
                        <w:rFonts w:ascii="Times New Roman" w:eastAsia="等线" w:hAnsi="Times New Roman" w:cs="Times New Roman"/>
                        <w:color w:val="000000"/>
                        <w:szCs w:val="21"/>
                      </w:rPr>
                      <w:t>20</w:t>
                    </w:r>
                    <w:r w:rsidRPr="00140F0C">
                      <w:rPr>
                        <w:rFonts w:cs="Times New Roman" w:hint="eastAsia"/>
                        <w:color w:val="000000"/>
                        <w:szCs w:val="21"/>
                      </w:rPr>
                      <w:t>日至</w:t>
                    </w:r>
                    <w:r w:rsidRPr="00140F0C">
                      <w:rPr>
                        <w:rFonts w:ascii="Times New Roman" w:eastAsia="等线" w:hAnsi="Times New Roman" w:cs="Times New Roman"/>
                        <w:color w:val="000000"/>
                        <w:szCs w:val="21"/>
                      </w:rPr>
                      <w:t>2034</w:t>
                    </w:r>
                    <w:r w:rsidRPr="00140F0C">
                      <w:rPr>
                        <w:rFonts w:cs="Times New Roman" w:hint="eastAsia"/>
                        <w:color w:val="000000"/>
                        <w:szCs w:val="21"/>
                      </w:rPr>
                      <w:t>年</w:t>
                    </w:r>
                    <w:r w:rsidRPr="00140F0C">
                      <w:rPr>
                        <w:rFonts w:ascii="Times New Roman" w:eastAsia="等线" w:hAnsi="Times New Roman" w:cs="Times New Roman"/>
                        <w:color w:val="000000"/>
                        <w:szCs w:val="21"/>
                      </w:rPr>
                      <w:t>1</w:t>
                    </w:r>
                    <w:r w:rsidRPr="00140F0C">
                      <w:rPr>
                        <w:rFonts w:cs="Times New Roman" w:hint="eastAsia"/>
                        <w:color w:val="000000"/>
                        <w:szCs w:val="21"/>
                      </w:rPr>
                      <w:t>月</w:t>
                    </w:r>
                    <w:r w:rsidRPr="00140F0C">
                      <w:rPr>
                        <w:rFonts w:ascii="Times New Roman" w:eastAsia="等线" w:hAnsi="Times New Roman" w:cs="Times New Roman"/>
                        <w:color w:val="000000"/>
                        <w:szCs w:val="21"/>
                      </w:rPr>
                      <w:t>20</w:t>
                    </w:r>
                    <w:r w:rsidRPr="00140F0C">
                      <w:rPr>
                        <w:rFonts w:cs="Times New Roman" w:hint="eastAsia"/>
                        <w:color w:val="000000"/>
                        <w:szCs w:val="21"/>
                      </w:rPr>
                      <w:t>日。同时，公司将持有的温州明道公共设施开发有限公司</w:t>
                    </w:r>
                    <w:r w:rsidRPr="00140F0C">
                      <w:rPr>
                        <w:rFonts w:ascii="Times New Roman" w:eastAsia="等线" w:hAnsi="Times New Roman" w:cs="Times New Roman"/>
                        <w:color w:val="000000"/>
                        <w:szCs w:val="21"/>
                      </w:rPr>
                      <w:t>90%</w:t>
                    </w:r>
                    <w:r w:rsidRPr="00140F0C">
                      <w:rPr>
                        <w:rFonts w:cs="Times New Roman" w:hint="eastAsia"/>
                        <w:color w:val="000000"/>
                        <w:szCs w:val="21"/>
                      </w:rPr>
                      <w:t>股权质押给兴业银行股份有限公司温州分行，取得</w:t>
                    </w:r>
                    <w:r w:rsidRPr="00140F0C">
                      <w:rPr>
                        <w:rFonts w:ascii="Times New Roman" w:eastAsia="等线" w:hAnsi="Times New Roman" w:cs="Times New Roman"/>
                        <w:color w:val="000000"/>
                        <w:szCs w:val="21"/>
                      </w:rPr>
                      <w:t>117,000,000.00</w:t>
                    </w:r>
                    <w:r w:rsidRPr="00140F0C">
                      <w:rPr>
                        <w:rFonts w:cs="Times New Roman" w:hint="eastAsia"/>
                        <w:color w:val="000000"/>
                        <w:szCs w:val="21"/>
                      </w:rPr>
                      <w:t>元</w:t>
                    </w:r>
                    <w:proofErr w:type="gramStart"/>
                    <w:r w:rsidRPr="00140F0C">
                      <w:rPr>
                        <w:rFonts w:cs="Times New Roman" w:hint="eastAsia"/>
                        <w:color w:val="000000"/>
                        <w:szCs w:val="21"/>
                      </w:rPr>
                      <w:t>最</w:t>
                    </w:r>
                    <w:proofErr w:type="gramEnd"/>
                    <w:r w:rsidRPr="00140F0C">
                      <w:rPr>
                        <w:rFonts w:cs="Times New Roman" w:hint="eastAsia"/>
                        <w:color w:val="000000"/>
                        <w:szCs w:val="21"/>
                      </w:rPr>
                      <w:t>高额质押额度，质押期限为</w:t>
                    </w:r>
                    <w:r w:rsidRPr="00140F0C">
                      <w:rPr>
                        <w:rFonts w:ascii="Times New Roman" w:eastAsia="等线" w:hAnsi="Times New Roman" w:cs="Times New Roman"/>
                        <w:color w:val="000000"/>
                        <w:szCs w:val="21"/>
                      </w:rPr>
                      <w:t>2020</w:t>
                    </w:r>
                    <w:r w:rsidRPr="00140F0C">
                      <w:rPr>
                        <w:rFonts w:cs="Times New Roman" w:hint="eastAsia"/>
                        <w:color w:val="000000"/>
                        <w:szCs w:val="21"/>
                      </w:rPr>
                      <w:t>年</w:t>
                    </w:r>
                    <w:r w:rsidRPr="00140F0C">
                      <w:rPr>
                        <w:rFonts w:ascii="Times New Roman" w:eastAsia="等线" w:hAnsi="Times New Roman" w:cs="Times New Roman"/>
                        <w:color w:val="000000"/>
                        <w:szCs w:val="21"/>
                      </w:rPr>
                      <w:t>1</w:t>
                    </w:r>
                    <w:r w:rsidRPr="00140F0C">
                      <w:rPr>
                        <w:rFonts w:cs="Times New Roman" w:hint="eastAsia"/>
                        <w:color w:val="000000"/>
                        <w:szCs w:val="21"/>
                      </w:rPr>
                      <w:t>月</w:t>
                    </w:r>
                    <w:r w:rsidRPr="00140F0C">
                      <w:rPr>
                        <w:rFonts w:ascii="Times New Roman" w:eastAsia="等线" w:hAnsi="Times New Roman" w:cs="Times New Roman"/>
                        <w:color w:val="000000"/>
                        <w:szCs w:val="21"/>
                      </w:rPr>
                      <w:t>20</w:t>
                    </w:r>
                    <w:r w:rsidRPr="00140F0C">
                      <w:rPr>
                        <w:rFonts w:cs="Times New Roman" w:hint="eastAsia"/>
                        <w:color w:val="000000"/>
                        <w:szCs w:val="21"/>
                      </w:rPr>
                      <w:t>日至</w:t>
                    </w:r>
                    <w:r w:rsidRPr="00140F0C">
                      <w:rPr>
                        <w:rFonts w:ascii="Times New Roman" w:eastAsia="等线" w:hAnsi="Times New Roman" w:cs="Times New Roman"/>
                        <w:color w:val="000000"/>
                        <w:szCs w:val="21"/>
                      </w:rPr>
                      <w:t>2034</w:t>
                    </w:r>
                    <w:r w:rsidRPr="00140F0C">
                      <w:rPr>
                        <w:rFonts w:cs="Times New Roman" w:hint="eastAsia"/>
                        <w:color w:val="000000"/>
                        <w:szCs w:val="21"/>
                      </w:rPr>
                      <w:t>年</w:t>
                    </w:r>
                    <w:r w:rsidRPr="00140F0C">
                      <w:rPr>
                        <w:rFonts w:ascii="Times New Roman" w:eastAsia="等线" w:hAnsi="Times New Roman" w:cs="Times New Roman"/>
                        <w:color w:val="000000"/>
                        <w:szCs w:val="21"/>
                      </w:rPr>
                      <w:t>1</w:t>
                    </w:r>
                    <w:r w:rsidRPr="00140F0C">
                      <w:rPr>
                        <w:rFonts w:cs="Times New Roman" w:hint="eastAsia"/>
                        <w:color w:val="000000"/>
                        <w:szCs w:val="21"/>
                      </w:rPr>
                      <w:t>月</w:t>
                    </w:r>
                    <w:r w:rsidRPr="00140F0C">
                      <w:rPr>
                        <w:rFonts w:ascii="Times New Roman" w:eastAsia="等线" w:hAnsi="Times New Roman" w:cs="Times New Roman"/>
                        <w:color w:val="000000"/>
                        <w:szCs w:val="21"/>
                      </w:rPr>
                      <w:t>20</w:t>
                    </w:r>
                    <w:r w:rsidRPr="00140F0C">
                      <w:rPr>
                        <w:rFonts w:cs="Times New Roman" w:hint="eastAsia"/>
                        <w:color w:val="000000"/>
                        <w:szCs w:val="21"/>
                      </w:rPr>
                      <w:t>日。截至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342,000,000.00</w:t>
                    </w:r>
                    <w:r w:rsidRPr="00140F0C">
                      <w:rPr>
                        <w:rFonts w:cs="Times New Roman" w:hint="eastAsia"/>
                        <w:color w:val="000000"/>
                        <w:szCs w:val="21"/>
                      </w:rPr>
                      <w:t>元。</w:t>
                    </w:r>
                  </w:p>
                </w:tc>
              </w:tr>
              <w:tr w:rsidR="00140F0C" w:rsidRPr="00140F0C" w14:paraId="63BBE875" w14:textId="77777777" w:rsidTr="004B0BA4">
                <w:trPr>
                  <w:trHeight w:val="495"/>
                </w:trPr>
                <w:tc>
                  <w:tcPr>
                    <w:tcW w:w="8640" w:type="dxa"/>
                    <w:tcBorders>
                      <w:top w:val="nil"/>
                      <w:left w:val="nil"/>
                      <w:bottom w:val="nil"/>
                      <w:right w:val="nil"/>
                    </w:tcBorders>
                    <w:shd w:val="clear" w:color="auto" w:fill="auto"/>
                    <w:noWrap/>
                    <w:vAlign w:val="center"/>
                    <w:hideMark/>
                  </w:tcPr>
                  <w:p w14:paraId="5E0AE9E5"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1883A384" w14:textId="77777777" w:rsidTr="004B0BA4">
                <w:trPr>
                  <w:trHeight w:val="495"/>
                </w:trPr>
                <w:tc>
                  <w:tcPr>
                    <w:tcW w:w="8640" w:type="dxa"/>
                    <w:tcBorders>
                      <w:top w:val="nil"/>
                      <w:left w:val="nil"/>
                      <w:bottom w:val="nil"/>
                      <w:right w:val="nil"/>
                    </w:tcBorders>
                    <w:shd w:val="clear" w:color="auto" w:fill="auto"/>
                    <w:noWrap/>
                    <w:vAlign w:val="center"/>
                    <w:hideMark/>
                  </w:tcPr>
                  <w:p w14:paraId="3AD1AA6B"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38</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公司孙公司杭州明</w:t>
                    </w:r>
                    <w:proofErr w:type="gramStart"/>
                    <w:r w:rsidRPr="00140F0C">
                      <w:rPr>
                        <w:rFonts w:cs="Times New Roman" w:hint="eastAsia"/>
                        <w:color w:val="000000"/>
                        <w:szCs w:val="21"/>
                      </w:rPr>
                      <w:t>赋建设</w:t>
                    </w:r>
                    <w:proofErr w:type="gramEnd"/>
                    <w:r w:rsidRPr="00140F0C">
                      <w:rPr>
                        <w:rFonts w:cs="Times New Roman" w:hint="eastAsia"/>
                        <w:color w:val="000000"/>
                        <w:szCs w:val="21"/>
                      </w:rPr>
                      <w:t>开发有限责任公司将富阳区大源镇</w:t>
                    </w:r>
                    <w:proofErr w:type="gramStart"/>
                    <w:r w:rsidRPr="00140F0C">
                      <w:rPr>
                        <w:rFonts w:cs="Times New Roman" w:hint="eastAsia"/>
                        <w:color w:val="000000"/>
                        <w:szCs w:val="21"/>
                      </w:rPr>
                      <w:t>及灵桥镇</w:t>
                    </w:r>
                    <w:proofErr w:type="gramEnd"/>
                    <w:r w:rsidRPr="00140F0C">
                      <w:rPr>
                        <w:rFonts w:cs="Times New Roman" w:hint="eastAsia"/>
                        <w:color w:val="000000"/>
                        <w:szCs w:val="21"/>
                      </w:rPr>
                      <w:t>安置小区建设工程</w:t>
                    </w:r>
                    <w:r w:rsidRPr="00140F0C">
                      <w:rPr>
                        <w:rFonts w:ascii="Times New Roman" w:eastAsia="等线" w:hAnsi="Times New Roman" w:cs="Times New Roman"/>
                        <w:color w:val="000000"/>
                        <w:szCs w:val="21"/>
                      </w:rPr>
                      <w:t>PPP</w:t>
                    </w:r>
                    <w:r w:rsidRPr="00140F0C">
                      <w:rPr>
                        <w:rFonts w:cs="Times New Roman" w:hint="eastAsia"/>
                        <w:color w:val="000000"/>
                        <w:szCs w:val="21"/>
                      </w:rPr>
                      <w:t>项目预期收益质押给中国农业银行股份有限公司杭州城东新城支行、中国银行股份有限公司富阳支行、中国建设银行股份有限公司杭州吴山支行，取得</w:t>
                    </w:r>
                    <w:r w:rsidRPr="00140F0C">
                      <w:rPr>
                        <w:rFonts w:ascii="Times New Roman" w:eastAsia="等线" w:hAnsi="Times New Roman" w:cs="Times New Roman"/>
                        <w:color w:val="000000"/>
                        <w:szCs w:val="21"/>
                      </w:rPr>
                      <w:t>3,068,089,000.00</w:t>
                    </w:r>
                    <w:r w:rsidRPr="00140F0C">
                      <w:rPr>
                        <w:rFonts w:cs="Times New Roman" w:hint="eastAsia"/>
                        <w:color w:val="000000"/>
                        <w:szCs w:val="21"/>
                      </w:rPr>
                      <w:t>元</w:t>
                    </w:r>
                    <w:proofErr w:type="gramStart"/>
                    <w:r w:rsidRPr="00140F0C">
                      <w:rPr>
                        <w:rFonts w:cs="Times New Roman" w:hint="eastAsia"/>
                        <w:color w:val="000000"/>
                        <w:szCs w:val="21"/>
                      </w:rPr>
                      <w:t>最</w:t>
                    </w:r>
                    <w:proofErr w:type="gramEnd"/>
                    <w:r w:rsidRPr="00140F0C">
                      <w:rPr>
                        <w:rFonts w:cs="Times New Roman" w:hint="eastAsia"/>
                        <w:color w:val="000000"/>
                        <w:szCs w:val="21"/>
                      </w:rPr>
                      <w:t>高额质押额度，质押期限为</w:t>
                    </w:r>
                    <w:r w:rsidRPr="00140F0C">
                      <w:rPr>
                        <w:rFonts w:ascii="Times New Roman" w:eastAsia="等线" w:hAnsi="Times New Roman" w:cs="Times New Roman"/>
                        <w:color w:val="000000"/>
                        <w:szCs w:val="21"/>
                      </w:rPr>
                      <w:t>2020</w:t>
                    </w:r>
                    <w:r w:rsidRPr="00140F0C">
                      <w:rPr>
                        <w:rFonts w:cs="Times New Roman" w:hint="eastAsia"/>
                        <w:color w:val="000000"/>
                        <w:szCs w:val="21"/>
                      </w:rPr>
                      <w:t>年</w:t>
                    </w:r>
                    <w:r w:rsidRPr="00140F0C">
                      <w:rPr>
                        <w:rFonts w:ascii="Times New Roman" w:eastAsia="等线" w:hAnsi="Times New Roman" w:cs="Times New Roman"/>
                        <w:color w:val="000000"/>
                        <w:szCs w:val="21"/>
                      </w:rPr>
                      <w:t>5</w:t>
                    </w:r>
                    <w:r w:rsidRPr="00140F0C">
                      <w:rPr>
                        <w:rFonts w:cs="Times New Roman" w:hint="eastAsia"/>
                        <w:color w:val="000000"/>
                        <w:szCs w:val="21"/>
                      </w:rPr>
                      <w:t>月</w:t>
                    </w:r>
                    <w:r w:rsidRPr="00140F0C">
                      <w:rPr>
                        <w:rFonts w:ascii="Times New Roman" w:eastAsia="等线" w:hAnsi="Times New Roman" w:cs="Times New Roman"/>
                        <w:color w:val="000000"/>
                        <w:szCs w:val="21"/>
                      </w:rPr>
                      <w:t>13</w:t>
                    </w:r>
                    <w:r w:rsidRPr="00140F0C">
                      <w:rPr>
                        <w:rFonts w:cs="Times New Roman" w:hint="eastAsia"/>
                        <w:color w:val="000000"/>
                        <w:szCs w:val="21"/>
                      </w:rPr>
                      <w:t>日至</w:t>
                    </w:r>
                    <w:r w:rsidRPr="00140F0C">
                      <w:rPr>
                        <w:rFonts w:ascii="Times New Roman" w:eastAsia="等线" w:hAnsi="Times New Roman" w:cs="Times New Roman"/>
                        <w:color w:val="000000"/>
                        <w:szCs w:val="21"/>
                      </w:rPr>
                      <w:t>2037</w:t>
                    </w:r>
                    <w:r w:rsidRPr="00140F0C">
                      <w:rPr>
                        <w:rFonts w:cs="Times New Roman" w:hint="eastAsia"/>
                        <w:color w:val="000000"/>
                        <w:szCs w:val="21"/>
                      </w:rPr>
                      <w:t>年</w:t>
                    </w:r>
                    <w:r w:rsidRPr="00140F0C">
                      <w:rPr>
                        <w:rFonts w:ascii="Times New Roman" w:eastAsia="等线" w:hAnsi="Times New Roman" w:cs="Times New Roman"/>
                        <w:color w:val="000000"/>
                        <w:szCs w:val="21"/>
                      </w:rPr>
                      <w:t>5</w:t>
                    </w:r>
                    <w:r w:rsidRPr="00140F0C">
                      <w:rPr>
                        <w:rFonts w:cs="Times New Roman" w:hint="eastAsia"/>
                        <w:color w:val="000000"/>
                        <w:szCs w:val="21"/>
                      </w:rPr>
                      <w:t>月</w:t>
                    </w:r>
                    <w:r w:rsidRPr="00140F0C">
                      <w:rPr>
                        <w:rFonts w:ascii="Times New Roman" w:eastAsia="等线" w:hAnsi="Times New Roman" w:cs="Times New Roman"/>
                        <w:color w:val="000000"/>
                        <w:szCs w:val="21"/>
                      </w:rPr>
                      <w:t>12</w:t>
                    </w:r>
                    <w:r w:rsidRPr="00140F0C">
                      <w:rPr>
                        <w:rFonts w:cs="Times New Roman" w:hint="eastAsia"/>
                        <w:color w:val="000000"/>
                        <w:szCs w:val="21"/>
                      </w:rPr>
                      <w:t>日。截至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1,070,000,000.00</w:t>
                    </w:r>
                    <w:r w:rsidRPr="00140F0C">
                      <w:rPr>
                        <w:rFonts w:cs="Times New Roman" w:hint="eastAsia"/>
                        <w:color w:val="000000"/>
                        <w:szCs w:val="21"/>
                      </w:rPr>
                      <w:t>元。该笔长期借款同时由母公司</w:t>
                    </w:r>
                    <w:proofErr w:type="gramStart"/>
                    <w:r w:rsidRPr="00140F0C">
                      <w:rPr>
                        <w:rFonts w:cs="Times New Roman" w:hint="eastAsia"/>
                        <w:color w:val="000000"/>
                        <w:szCs w:val="21"/>
                      </w:rPr>
                      <w:t>龙元建设</w:t>
                    </w:r>
                    <w:proofErr w:type="gramEnd"/>
                    <w:r w:rsidRPr="00140F0C">
                      <w:rPr>
                        <w:rFonts w:cs="Times New Roman" w:hint="eastAsia"/>
                        <w:color w:val="000000"/>
                        <w:szCs w:val="21"/>
                      </w:rPr>
                      <w:t>集团股份有限公司提供连带责任担保。</w:t>
                    </w:r>
                  </w:p>
                </w:tc>
              </w:tr>
              <w:tr w:rsidR="00140F0C" w:rsidRPr="00140F0C" w14:paraId="532E9F85" w14:textId="77777777" w:rsidTr="004B0BA4">
                <w:trPr>
                  <w:trHeight w:val="495"/>
                </w:trPr>
                <w:tc>
                  <w:tcPr>
                    <w:tcW w:w="8640" w:type="dxa"/>
                    <w:tcBorders>
                      <w:top w:val="nil"/>
                      <w:left w:val="nil"/>
                      <w:bottom w:val="nil"/>
                      <w:right w:val="nil"/>
                    </w:tcBorders>
                    <w:shd w:val="clear" w:color="auto" w:fill="auto"/>
                    <w:noWrap/>
                    <w:vAlign w:val="center"/>
                    <w:hideMark/>
                  </w:tcPr>
                  <w:p w14:paraId="0D24ADDD"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32C58B62" w14:textId="77777777" w:rsidTr="004B0BA4">
                <w:trPr>
                  <w:trHeight w:val="495"/>
                </w:trPr>
                <w:tc>
                  <w:tcPr>
                    <w:tcW w:w="8640" w:type="dxa"/>
                    <w:tcBorders>
                      <w:top w:val="nil"/>
                      <w:left w:val="nil"/>
                      <w:bottom w:val="nil"/>
                      <w:right w:val="nil"/>
                    </w:tcBorders>
                    <w:shd w:val="clear" w:color="auto" w:fill="auto"/>
                    <w:noWrap/>
                    <w:vAlign w:val="center"/>
                    <w:hideMark/>
                  </w:tcPr>
                  <w:p w14:paraId="3EAA9FE9"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39</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公司孙公司西安明北基础设施开发有限公司将《西安渭北工业区临潼现代工业组团渭北中学</w:t>
                    </w:r>
                    <w:r w:rsidRPr="00140F0C">
                      <w:rPr>
                        <w:rFonts w:ascii="Times New Roman" w:eastAsia="等线" w:hAnsi="Times New Roman" w:cs="Times New Roman"/>
                        <w:color w:val="000000"/>
                        <w:szCs w:val="21"/>
                      </w:rPr>
                      <w:t>PPP</w:t>
                    </w:r>
                    <w:r w:rsidRPr="00140F0C">
                      <w:rPr>
                        <w:rFonts w:cs="Times New Roman" w:hint="eastAsia"/>
                        <w:color w:val="000000"/>
                        <w:szCs w:val="21"/>
                      </w:rPr>
                      <w:t>项目合同》项下应收账款质押给中国农业银行股份有限公司丽水处州支行，取</w:t>
                    </w:r>
                    <w:r w:rsidRPr="00140F0C">
                      <w:rPr>
                        <w:rFonts w:cs="Times New Roman" w:hint="eastAsia"/>
                        <w:color w:val="000000"/>
                        <w:szCs w:val="21"/>
                      </w:rPr>
                      <w:lastRenderedPageBreak/>
                      <w:t>得</w:t>
                    </w:r>
                    <w:r w:rsidRPr="00140F0C">
                      <w:rPr>
                        <w:rFonts w:ascii="Times New Roman" w:eastAsia="等线" w:hAnsi="Times New Roman" w:cs="Times New Roman"/>
                        <w:color w:val="000000"/>
                        <w:szCs w:val="21"/>
                      </w:rPr>
                      <w:t>380,000,000.00</w:t>
                    </w:r>
                    <w:r w:rsidRPr="00140F0C">
                      <w:rPr>
                        <w:rFonts w:cs="Times New Roman" w:hint="eastAsia"/>
                        <w:color w:val="000000"/>
                        <w:szCs w:val="21"/>
                      </w:rPr>
                      <w:t>元</w:t>
                    </w:r>
                    <w:proofErr w:type="gramStart"/>
                    <w:r w:rsidRPr="00140F0C">
                      <w:rPr>
                        <w:rFonts w:cs="Times New Roman" w:hint="eastAsia"/>
                        <w:color w:val="000000"/>
                        <w:szCs w:val="21"/>
                      </w:rPr>
                      <w:t>最</w:t>
                    </w:r>
                    <w:proofErr w:type="gramEnd"/>
                    <w:r w:rsidRPr="00140F0C">
                      <w:rPr>
                        <w:rFonts w:cs="Times New Roman" w:hint="eastAsia"/>
                        <w:color w:val="000000"/>
                        <w:szCs w:val="21"/>
                      </w:rPr>
                      <w:t>高额质押额度，质押期限为</w:t>
                    </w:r>
                    <w:r w:rsidRPr="00140F0C">
                      <w:rPr>
                        <w:rFonts w:ascii="Times New Roman" w:eastAsia="等线" w:hAnsi="Times New Roman" w:cs="Times New Roman"/>
                        <w:color w:val="000000"/>
                        <w:szCs w:val="21"/>
                      </w:rPr>
                      <w:t>2019</w:t>
                    </w:r>
                    <w:r w:rsidRPr="00140F0C">
                      <w:rPr>
                        <w:rFonts w:cs="Times New Roman" w:hint="eastAsia"/>
                        <w:color w:val="000000"/>
                        <w:szCs w:val="21"/>
                      </w:rPr>
                      <w:t>年</w:t>
                    </w:r>
                    <w:r w:rsidRPr="00140F0C">
                      <w:rPr>
                        <w:rFonts w:ascii="Times New Roman" w:eastAsia="等线" w:hAnsi="Times New Roman" w:cs="Times New Roman"/>
                        <w:color w:val="000000"/>
                        <w:szCs w:val="21"/>
                      </w:rPr>
                      <w:t>5</w:t>
                    </w:r>
                    <w:r w:rsidRPr="00140F0C">
                      <w:rPr>
                        <w:rFonts w:cs="Times New Roman" w:hint="eastAsia"/>
                        <w:color w:val="000000"/>
                        <w:szCs w:val="21"/>
                      </w:rPr>
                      <w:t>月</w:t>
                    </w:r>
                    <w:r w:rsidRPr="00140F0C">
                      <w:rPr>
                        <w:rFonts w:ascii="Times New Roman" w:eastAsia="等线" w:hAnsi="Times New Roman" w:cs="Times New Roman"/>
                        <w:color w:val="000000"/>
                        <w:szCs w:val="21"/>
                      </w:rPr>
                      <w:t>30</w:t>
                    </w:r>
                    <w:r w:rsidRPr="00140F0C">
                      <w:rPr>
                        <w:rFonts w:cs="Times New Roman" w:hint="eastAsia"/>
                        <w:color w:val="000000"/>
                        <w:szCs w:val="21"/>
                      </w:rPr>
                      <w:t>日至</w:t>
                    </w:r>
                    <w:r w:rsidRPr="00140F0C">
                      <w:rPr>
                        <w:rFonts w:ascii="Times New Roman" w:eastAsia="等线" w:hAnsi="Times New Roman" w:cs="Times New Roman"/>
                        <w:color w:val="000000"/>
                        <w:szCs w:val="21"/>
                      </w:rPr>
                      <w:t>2027</w:t>
                    </w:r>
                    <w:r w:rsidRPr="00140F0C">
                      <w:rPr>
                        <w:rFonts w:cs="Times New Roman" w:hint="eastAsia"/>
                        <w:color w:val="000000"/>
                        <w:szCs w:val="21"/>
                      </w:rPr>
                      <w:t>年</w:t>
                    </w:r>
                    <w:r w:rsidRPr="00140F0C">
                      <w:rPr>
                        <w:rFonts w:ascii="Times New Roman" w:eastAsia="等线" w:hAnsi="Times New Roman" w:cs="Times New Roman"/>
                        <w:color w:val="000000"/>
                        <w:szCs w:val="21"/>
                      </w:rPr>
                      <w:t>5</w:t>
                    </w:r>
                    <w:r w:rsidRPr="00140F0C">
                      <w:rPr>
                        <w:rFonts w:cs="Times New Roman" w:hint="eastAsia"/>
                        <w:color w:val="000000"/>
                        <w:szCs w:val="21"/>
                      </w:rPr>
                      <w:t>月</w:t>
                    </w:r>
                    <w:r w:rsidRPr="00140F0C">
                      <w:rPr>
                        <w:rFonts w:ascii="Times New Roman" w:eastAsia="等线" w:hAnsi="Times New Roman" w:cs="Times New Roman"/>
                        <w:color w:val="000000"/>
                        <w:szCs w:val="21"/>
                      </w:rPr>
                      <w:t>29</w:t>
                    </w:r>
                    <w:r w:rsidRPr="00140F0C">
                      <w:rPr>
                        <w:rFonts w:cs="Times New Roman" w:hint="eastAsia"/>
                        <w:color w:val="000000"/>
                        <w:szCs w:val="21"/>
                      </w:rPr>
                      <w:t>日。截至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128,000,000.00</w:t>
                    </w:r>
                    <w:r w:rsidRPr="00140F0C">
                      <w:rPr>
                        <w:rFonts w:cs="Times New Roman" w:hint="eastAsia"/>
                        <w:color w:val="000000"/>
                        <w:szCs w:val="21"/>
                      </w:rPr>
                      <w:t>元。</w:t>
                    </w:r>
                  </w:p>
                </w:tc>
              </w:tr>
              <w:tr w:rsidR="00140F0C" w:rsidRPr="00140F0C" w14:paraId="6FC3FB8C" w14:textId="77777777" w:rsidTr="004B0BA4">
                <w:trPr>
                  <w:trHeight w:val="495"/>
                </w:trPr>
                <w:tc>
                  <w:tcPr>
                    <w:tcW w:w="8640" w:type="dxa"/>
                    <w:tcBorders>
                      <w:top w:val="nil"/>
                      <w:left w:val="nil"/>
                      <w:bottom w:val="nil"/>
                      <w:right w:val="nil"/>
                    </w:tcBorders>
                    <w:shd w:val="clear" w:color="auto" w:fill="auto"/>
                    <w:noWrap/>
                    <w:vAlign w:val="center"/>
                    <w:hideMark/>
                  </w:tcPr>
                  <w:p w14:paraId="5F80EAFE" w14:textId="77777777" w:rsidR="00140F0C" w:rsidRPr="00140F0C" w:rsidRDefault="00140F0C" w:rsidP="004B0BA4">
                    <w:pPr>
                      <w:jc w:val="both"/>
                      <w:rPr>
                        <w:rFonts w:ascii="Times New Roman" w:eastAsia="等线" w:hAnsi="Times New Roman" w:cs="Times New Roman"/>
                        <w:color w:val="000000"/>
                        <w:szCs w:val="21"/>
                      </w:rPr>
                    </w:pPr>
                  </w:p>
                </w:tc>
              </w:tr>
              <w:tr w:rsidR="00140F0C" w:rsidRPr="00140F0C" w14:paraId="33468E1F" w14:textId="77777777" w:rsidTr="004B0BA4">
                <w:trPr>
                  <w:trHeight w:val="495"/>
                </w:trPr>
                <w:tc>
                  <w:tcPr>
                    <w:tcW w:w="8640" w:type="dxa"/>
                    <w:tcBorders>
                      <w:top w:val="nil"/>
                      <w:left w:val="nil"/>
                      <w:bottom w:val="nil"/>
                      <w:right w:val="nil"/>
                    </w:tcBorders>
                    <w:shd w:val="clear" w:color="auto" w:fill="auto"/>
                    <w:noWrap/>
                    <w:vAlign w:val="center"/>
                    <w:hideMark/>
                  </w:tcPr>
                  <w:p w14:paraId="4C960B91" w14:textId="77777777" w:rsidR="00140F0C" w:rsidRPr="00140F0C" w:rsidRDefault="00140F0C" w:rsidP="004B0BA4">
                    <w:pPr>
                      <w:jc w:val="both"/>
                      <w:rPr>
                        <w:rFonts w:ascii="Times New Roman" w:eastAsia="等线" w:hAnsi="Times New Roman" w:cs="Times New Roman"/>
                        <w:color w:val="000000"/>
                        <w:szCs w:val="21"/>
                      </w:rPr>
                    </w:pPr>
                    <w:r w:rsidRPr="00140F0C">
                      <w:rPr>
                        <w:rFonts w:ascii="Times New Roman" w:eastAsia="等线" w:hAnsi="Times New Roman" w:cs="Times New Roman"/>
                        <w:color w:val="000000"/>
                        <w:szCs w:val="21"/>
                      </w:rPr>
                      <w:t>40</w:t>
                    </w:r>
                    <w:r w:rsidRPr="00140F0C">
                      <w:rPr>
                        <w:rFonts w:ascii="Times New Roman" w:eastAsia="等线" w:hAnsi="Times New Roman" w:cs="Times New Roman"/>
                        <w:color w:val="000000"/>
                        <w:szCs w:val="21"/>
                      </w:rPr>
                      <w:t>、</w:t>
                    </w:r>
                    <w:r w:rsidRPr="00140F0C">
                      <w:rPr>
                        <w:rFonts w:ascii="Times New Roman" w:eastAsia="等线" w:hAnsi="Times New Roman" w:cs="Times New Roman"/>
                        <w:color w:val="000000"/>
                        <w:sz w:val="14"/>
                        <w:szCs w:val="14"/>
                      </w:rPr>
                      <w:t xml:space="preserve">     </w:t>
                    </w:r>
                    <w:r w:rsidRPr="00140F0C">
                      <w:rPr>
                        <w:rFonts w:cs="Times New Roman" w:hint="eastAsia"/>
                        <w:color w:val="000000"/>
                        <w:szCs w:val="21"/>
                      </w:rPr>
                      <w:t>公司子公司天台县明台建设管理有限公司将《天台县始丰街道唐兴大道玉湖区块改造项目（</w:t>
                    </w:r>
                    <w:r w:rsidRPr="00140F0C">
                      <w:rPr>
                        <w:rFonts w:ascii="Times New Roman" w:eastAsia="等线" w:hAnsi="Times New Roman" w:cs="Times New Roman"/>
                        <w:color w:val="000000"/>
                        <w:szCs w:val="21"/>
                      </w:rPr>
                      <w:t>A1-A9</w:t>
                    </w:r>
                    <w:r w:rsidRPr="00140F0C">
                      <w:rPr>
                        <w:rFonts w:cs="Times New Roman" w:hint="eastAsia"/>
                        <w:color w:val="000000"/>
                        <w:szCs w:val="21"/>
                      </w:rPr>
                      <w:t>区块安置房</w:t>
                    </w:r>
                    <w:r w:rsidRPr="00140F0C">
                      <w:rPr>
                        <w:rFonts w:ascii="Times New Roman" w:eastAsia="等线" w:hAnsi="Times New Roman" w:cs="Times New Roman"/>
                        <w:color w:val="000000"/>
                        <w:szCs w:val="21"/>
                      </w:rPr>
                      <w:t>PPP</w:t>
                    </w:r>
                    <w:r w:rsidRPr="00140F0C">
                      <w:rPr>
                        <w:rFonts w:cs="Times New Roman" w:hint="eastAsia"/>
                        <w:color w:val="000000"/>
                        <w:szCs w:val="21"/>
                      </w:rPr>
                      <w:t>项目）合同》项下应收账款质押给中国农业发展银行台州市分行，取得</w:t>
                    </w:r>
                    <w:r w:rsidRPr="00140F0C">
                      <w:rPr>
                        <w:rFonts w:ascii="Times New Roman" w:eastAsia="等线" w:hAnsi="Times New Roman" w:cs="Times New Roman"/>
                        <w:color w:val="000000"/>
                        <w:szCs w:val="21"/>
                      </w:rPr>
                      <w:t>3,074,000,000.00</w:t>
                    </w:r>
                    <w:r w:rsidRPr="00140F0C">
                      <w:rPr>
                        <w:rFonts w:cs="Times New Roman" w:hint="eastAsia"/>
                        <w:color w:val="000000"/>
                        <w:szCs w:val="21"/>
                      </w:rPr>
                      <w:t>元</w:t>
                    </w:r>
                    <w:proofErr w:type="gramStart"/>
                    <w:r w:rsidRPr="00140F0C">
                      <w:rPr>
                        <w:rFonts w:cs="Times New Roman" w:hint="eastAsia"/>
                        <w:color w:val="000000"/>
                        <w:szCs w:val="21"/>
                      </w:rPr>
                      <w:t>最</w:t>
                    </w:r>
                    <w:proofErr w:type="gramEnd"/>
                    <w:r w:rsidRPr="00140F0C">
                      <w:rPr>
                        <w:rFonts w:cs="Times New Roman" w:hint="eastAsia"/>
                        <w:color w:val="000000"/>
                        <w:szCs w:val="21"/>
                      </w:rPr>
                      <w:t>高额质押额度，质押期限为</w:t>
                    </w:r>
                    <w:r w:rsidRPr="00140F0C">
                      <w:rPr>
                        <w:rFonts w:ascii="Times New Roman" w:eastAsia="等线" w:hAnsi="Times New Roman" w:cs="Times New Roman"/>
                        <w:color w:val="000000"/>
                        <w:szCs w:val="21"/>
                      </w:rPr>
                      <w:t>15</w:t>
                    </w:r>
                    <w:r w:rsidRPr="00140F0C">
                      <w:rPr>
                        <w:rFonts w:cs="Times New Roman" w:hint="eastAsia"/>
                        <w:color w:val="000000"/>
                        <w:szCs w:val="21"/>
                      </w:rPr>
                      <w:t>年（</w:t>
                    </w:r>
                    <w:r w:rsidRPr="00140F0C">
                      <w:rPr>
                        <w:rFonts w:ascii="Times New Roman" w:eastAsia="等线" w:hAnsi="Times New Roman" w:cs="Times New Roman"/>
                        <w:color w:val="000000"/>
                        <w:szCs w:val="21"/>
                      </w:rPr>
                      <w:t>2020</w:t>
                    </w:r>
                    <w:r w:rsidRPr="00140F0C">
                      <w:rPr>
                        <w:rFonts w:cs="Times New Roman" w:hint="eastAsia"/>
                        <w:color w:val="000000"/>
                        <w:szCs w:val="21"/>
                      </w:rPr>
                      <w:t>年</w:t>
                    </w:r>
                    <w:r w:rsidRPr="00140F0C">
                      <w:rPr>
                        <w:rFonts w:ascii="Times New Roman" w:eastAsia="等线" w:hAnsi="Times New Roman" w:cs="Times New Roman"/>
                        <w:color w:val="000000"/>
                        <w:szCs w:val="21"/>
                      </w:rPr>
                      <w:t>3</w:t>
                    </w:r>
                    <w:r w:rsidRPr="00140F0C">
                      <w:rPr>
                        <w:rFonts w:cs="Times New Roman" w:hint="eastAsia"/>
                        <w:color w:val="000000"/>
                        <w:szCs w:val="21"/>
                      </w:rPr>
                      <w:t>月</w:t>
                    </w:r>
                    <w:r w:rsidRPr="00140F0C">
                      <w:rPr>
                        <w:rFonts w:ascii="Times New Roman" w:eastAsia="等线" w:hAnsi="Times New Roman" w:cs="Times New Roman"/>
                        <w:color w:val="000000"/>
                        <w:szCs w:val="21"/>
                      </w:rPr>
                      <w:t>27</w:t>
                    </w:r>
                    <w:r w:rsidRPr="00140F0C">
                      <w:rPr>
                        <w:rFonts w:cs="Times New Roman" w:hint="eastAsia"/>
                        <w:color w:val="000000"/>
                        <w:szCs w:val="21"/>
                      </w:rPr>
                      <w:t>日至</w:t>
                    </w:r>
                    <w:r w:rsidRPr="00140F0C">
                      <w:rPr>
                        <w:rFonts w:ascii="Times New Roman" w:eastAsia="等线" w:hAnsi="Times New Roman" w:cs="Times New Roman"/>
                        <w:color w:val="000000"/>
                        <w:szCs w:val="21"/>
                      </w:rPr>
                      <w:t>2035</w:t>
                    </w:r>
                    <w:r w:rsidRPr="00140F0C">
                      <w:rPr>
                        <w:rFonts w:cs="Times New Roman" w:hint="eastAsia"/>
                        <w:color w:val="000000"/>
                        <w:szCs w:val="21"/>
                      </w:rPr>
                      <w:t>年</w:t>
                    </w:r>
                    <w:r w:rsidRPr="00140F0C">
                      <w:rPr>
                        <w:rFonts w:ascii="Times New Roman" w:eastAsia="等线" w:hAnsi="Times New Roman" w:cs="Times New Roman"/>
                        <w:color w:val="000000"/>
                        <w:szCs w:val="21"/>
                      </w:rPr>
                      <w:t>3</w:t>
                    </w:r>
                    <w:r w:rsidRPr="00140F0C">
                      <w:rPr>
                        <w:rFonts w:cs="Times New Roman" w:hint="eastAsia"/>
                        <w:color w:val="000000"/>
                        <w:szCs w:val="21"/>
                      </w:rPr>
                      <w:t>月</w:t>
                    </w:r>
                    <w:r w:rsidRPr="00140F0C">
                      <w:rPr>
                        <w:rFonts w:ascii="Times New Roman" w:eastAsia="等线" w:hAnsi="Times New Roman" w:cs="Times New Roman"/>
                        <w:color w:val="000000"/>
                        <w:szCs w:val="21"/>
                      </w:rPr>
                      <w:t>26</w:t>
                    </w:r>
                    <w:r w:rsidRPr="00140F0C">
                      <w:rPr>
                        <w:rFonts w:cs="Times New Roman" w:hint="eastAsia"/>
                        <w:color w:val="000000"/>
                        <w:szCs w:val="21"/>
                      </w:rPr>
                      <w:t>日）。截至</w:t>
                    </w:r>
                    <w:r w:rsidRPr="00140F0C">
                      <w:rPr>
                        <w:rFonts w:ascii="Times New Roman" w:eastAsia="等线" w:hAnsi="Times New Roman" w:cs="Times New Roman"/>
                        <w:color w:val="000000"/>
                        <w:szCs w:val="21"/>
                      </w:rPr>
                      <w:t>2021</w:t>
                    </w:r>
                    <w:r w:rsidRPr="00140F0C">
                      <w:rPr>
                        <w:rFonts w:cs="Times New Roman" w:hint="eastAsia"/>
                        <w:color w:val="000000"/>
                        <w:szCs w:val="21"/>
                      </w:rPr>
                      <w:t>年</w:t>
                    </w:r>
                    <w:r w:rsidRPr="00140F0C">
                      <w:rPr>
                        <w:rFonts w:ascii="Times New Roman" w:eastAsia="等线" w:hAnsi="Times New Roman" w:cs="Times New Roman"/>
                        <w:color w:val="000000"/>
                        <w:szCs w:val="21"/>
                      </w:rPr>
                      <w:t>12</w:t>
                    </w:r>
                    <w:r w:rsidRPr="00140F0C">
                      <w:rPr>
                        <w:rFonts w:cs="Times New Roman" w:hint="eastAsia"/>
                        <w:color w:val="000000"/>
                        <w:szCs w:val="21"/>
                      </w:rPr>
                      <w:t>月</w:t>
                    </w:r>
                    <w:r w:rsidRPr="00140F0C">
                      <w:rPr>
                        <w:rFonts w:ascii="Times New Roman" w:eastAsia="等线" w:hAnsi="Times New Roman" w:cs="Times New Roman"/>
                        <w:color w:val="000000"/>
                        <w:szCs w:val="21"/>
                      </w:rPr>
                      <w:t>31</w:t>
                    </w:r>
                    <w:r w:rsidRPr="00140F0C">
                      <w:rPr>
                        <w:rFonts w:cs="Times New Roman" w:hint="eastAsia"/>
                        <w:color w:val="000000"/>
                        <w:szCs w:val="21"/>
                      </w:rPr>
                      <w:t>日，取得长期借款</w:t>
                    </w:r>
                    <w:r w:rsidRPr="00140F0C">
                      <w:rPr>
                        <w:rFonts w:ascii="Times New Roman" w:eastAsia="等线" w:hAnsi="Times New Roman" w:cs="Times New Roman"/>
                        <w:color w:val="000000"/>
                        <w:szCs w:val="21"/>
                      </w:rPr>
                      <w:t>1,050,000,000.00</w:t>
                    </w:r>
                    <w:r w:rsidRPr="00140F0C">
                      <w:rPr>
                        <w:rFonts w:cs="Times New Roman" w:hint="eastAsia"/>
                        <w:color w:val="000000"/>
                        <w:szCs w:val="21"/>
                      </w:rPr>
                      <w:t>元。该笔长期借款同时由母公司</w:t>
                    </w:r>
                    <w:proofErr w:type="gramStart"/>
                    <w:r w:rsidRPr="00140F0C">
                      <w:rPr>
                        <w:rFonts w:cs="Times New Roman" w:hint="eastAsia"/>
                        <w:color w:val="000000"/>
                        <w:szCs w:val="21"/>
                      </w:rPr>
                      <w:t>龙元建设</w:t>
                    </w:r>
                    <w:proofErr w:type="gramEnd"/>
                    <w:r w:rsidRPr="00140F0C">
                      <w:rPr>
                        <w:rFonts w:cs="Times New Roman" w:hint="eastAsia"/>
                        <w:color w:val="000000"/>
                        <w:szCs w:val="21"/>
                      </w:rPr>
                      <w:t>集团股份有限公司提供连带责任担保。</w:t>
                    </w:r>
                  </w:p>
                </w:tc>
              </w:tr>
            </w:tbl>
            <w:p w14:paraId="6298AE00" w14:textId="6AF61A7B" w:rsidR="008145AA" w:rsidRDefault="00220447" w:rsidP="00140F0C">
              <w:pPr>
                <w:pStyle w:val="3"/>
                <w:widowControl/>
                <w:numPr>
                  <w:ilvl w:val="0"/>
                  <w:numId w:val="0"/>
                </w:numPr>
                <w:spacing w:line="240" w:lineRule="auto"/>
                <w:outlineLvl w:val="9"/>
                <w:rPr>
                  <w:rFonts w:cs="Cambria"/>
                  <w:bCs/>
                </w:rPr>
              </w:pPr>
            </w:p>
          </w:sdtContent>
        </w:sdt>
        <w:p w14:paraId="16581191" w14:textId="77777777" w:rsidR="008145AA" w:rsidRDefault="00220447"/>
      </w:sdtContent>
    </w:sdt>
    <w:p w14:paraId="4BA699CD" w14:textId="77777777" w:rsidR="008145AA" w:rsidRDefault="00406AE8" w:rsidP="00471E11">
      <w:pPr>
        <w:pStyle w:val="30"/>
        <w:numPr>
          <w:ilvl w:val="0"/>
          <w:numId w:val="32"/>
        </w:numPr>
      </w:pPr>
      <w:r>
        <w:rPr>
          <w:rFonts w:hint="eastAsia"/>
        </w:rPr>
        <w:t>或有事项</w:t>
      </w:r>
    </w:p>
    <w:sdt>
      <w:sdtPr>
        <w:rPr>
          <w:rFonts w:ascii="宋体" w:eastAsia="宋体" w:hAnsi="宋体" w:cs="宋体" w:hint="eastAsia"/>
          <w:b w:val="0"/>
          <w:bCs w:val="0"/>
          <w:kern w:val="0"/>
          <w:szCs w:val="24"/>
        </w:rPr>
        <w:alias w:val="模块:资产负债表日存在的或有事项"/>
        <w:tag w:val="_SEC_6da34404b73540309fc9634730ac0066"/>
        <w:id w:val="-1866892923"/>
        <w:lock w:val="sdtLocked"/>
        <w:placeholder>
          <w:docPart w:val="GBC22222222222222222222222222222"/>
        </w:placeholder>
      </w:sdtPr>
      <w:sdtEndPr>
        <w:rPr>
          <w:rFonts w:asciiTheme="minorHAnsi" w:hAnsiTheme="minorHAnsi" w:cstheme="minorBidi"/>
        </w:rPr>
      </w:sdtEndPr>
      <w:sdtContent>
        <w:p w14:paraId="51673B2B" w14:textId="77777777" w:rsidR="008145AA" w:rsidRDefault="00406AE8" w:rsidP="00471E11">
          <w:pPr>
            <w:pStyle w:val="4"/>
            <w:numPr>
              <w:ilvl w:val="3"/>
              <w:numId w:val="78"/>
            </w:numPr>
            <w:ind w:left="424" w:hangingChars="202" w:hanging="424"/>
          </w:pPr>
          <w:r>
            <w:rPr>
              <w:rFonts w:hint="eastAsia"/>
            </w:rPr>
            <w:t>资产负债表</w:t>
          </w:r>
          <w:proofErr w:type="gramStart"/>
          <w:r>
            <w:rPr>
              <w:rFonts w:hint="eastAsia"/>
            </w:rPr>
            <w:t>日存在</w:t>
          </w:r>
          <w:proofErr w:type="gramEnd"/>
          <w:r>
            <w:rPr>
              <w:rFonts w:hint="eastAsia"/>
            </w:rPr>
            <w:t>的重要或有事项</w:t>
          </w:r>
        </w:p>
        <w:sdt>
          <w:sdtPr>
            <w:rPr>
              <w:rFonts w:hint="eastAsia"/>
            </w:rPr>
            <w:alias w:val="是否适用：资产负债表日存在的重要或有事项[双击切换]"/>
            <w:tag w:val="_GBC_d987504ad98e408986b4fc6f62089ffe"/>
            <w:id w:val="-624610129"/>
            <w:lock w:val="sdtLocked"/>
            <w:placeholder>
              <w:docPart w:val="GBC22222222222222222222222222222"/>
            </w:placeholder>
          </w:sdtPr>
          <w:sdtEndPr/>
          <w:sdtContent>
            <w:p w14:paraId="0055B778" w14:textId="77777777" w:rsidR="008145AA" w:rsidRDefault="00406AE8">
              <w:r>
                <w:fldChar w:fldCharType="begin"/>
              </w:r>
              <w:r w:rsidR="00C53074">
                <w:instrText xml:space="preserve"> MACROBUTTON  SnrToggleCheckbox √适用  </w:instrText>
              </w:r>
              <w:r>
                <w:fldChar w:fldCharType="end"/>
              </w:r>
              <w:r>
                <w:fldChar w:fldCharType="begin"/>
              </w:r>
              <w:r w:rsidR="00C53074">
                <w:instrText xml:space="preserve"> MACROBUTTON  SnrToggleCheckbox □不适用 </w:instrText>
              </w:r>
              <w:r>
                <w:fldChar w:fldCharType="end"/>
              </w:r>
            </w:p>
          </w:sdtContent>
        </w:sdt>
        <w:sdt>
          <w:sdtPr>
            <w:rPr>
              <w:rFonts w:ascii="宋体" w:hAnsi="宋体" w:cs="宋体"/>
              <w:b w:val="0"/>
              <w:bCs w:val="0"/>
              <w:kern w:val="0"/>
              <w:szCs w:val="24"/>
            </w:rPr>
            <w:alias w:val="资产负债表日存在的重要或有事项"/>
            <w:tag w:val="_GBC_44fe1af4de6e4875a4861efb466efdca"/>
            <w:id w:val="2081087747"/>
            <w:lock w:val="sdtLocked"/>
            <w:placeholder>
              <w:docPart w:val="GBC22222222222222222222222222222"/>
            </w:placeholder>
          </w:sdtPr>
          <w:sdtEndPr/>
          <w:sdtContent>
            <w:p w14:paraId="736C17B6" w14:textId="77777777" w:rsidR="00B07064" w:rsidRPr="00B21AB3" w:rsidRDefault="00B07064" w:rsidP="00471E11">
              <w:pPr>
                <w:pStyle w:val="30"/>
                <w:widowControl/>
                <w:numPr>
                  <w:ilvl w:val="1"/>
                  <w:numId w:val="93"/>
                </w:numPr>
                <w:rPr>
                  <w:rFonts w:eastAsiaTheme="minorEastAsia"/>
                </w:rPr>
              </w:pPr>
              <w:r w:rsidRPr="00A7327B">
                <w:rPr>
                  <w:rFonts w:eastAsiaTheme="minorEastAsia" w:hint="eastAsia"/>
                </w:rPr>
                <w:t>未决诉讼或仲裁形成的或有负债及其财务影响</w:t>
              </w:r>
            </w:p>
            <w:tbl>
              <w:tblPr>
                <w:tblW w:w="8640" w:type="dxa"/>
                <w:tblInd w:w="108" w:type="dxa"/>
                <w:tblLook w:val="04A0" w:firstRow="1" w:lastRow="0" w:firstColumn="1" w:lastColumn="0" w:noHBand="0" w:noVBand="1"/>
              </w:tblPr>
              <w:tblGrid>
                <w:gridCol w:w="8640"/>
              </w:tblGrid>
              <w:tr w:rsidR="00CA3862" w:rsidRPr="00F12620" w14:paraId="1A6B4173" w14:textId="77777777" w:rsidTr="00560F1C">
                <w:trPr>
                  <w:trHeight w:val="495"/>
                </w:trPr>
                <w:tc>
                  <w:tcPr>
                    <w:tcW w:w="8640" w:type="dxa"/>
                    <w:tcBorders>
                      <w:top w:val="nil"/>
                      <w:left w:val="nil"/>
                      <w:bottom w:val="nil"/>
                      <w:right w:val="nil"/>
                    </w:tcBorders>
                    <w:shd w:val="clear" w:color="auto" w:fill="auto"/>
                    <w:noWrap/>
                    <w:vAlign w:val="center"/>
                  </w:tcPr>
                  <w:p w14:paraId="592C7AAE" w14:textId="77777777" w:rsidR="00CA3862" w:rsidRPr="00F12620" w:rsidRDefault="00CA3862" w:rsidP="006B69AA">
                    <w:pPr>
                      <w:jc w:val="both"/>
                      <w:rPr>
                        <w:rFonts w:ascii="Times New Roman" w:eastAsia="等线" w:hAnsi="Times New Roman" w:cs="Times New Roman"/>
                        <w:szCs w:val="21"/>
                      </w:rPr>
                    </w:pPr>
                    <w:r>
                      <w:t>(1)公司控股孙公司浙江大地钢结构有限公司（以下简称“大地钢构”）与四川希望华西建设工程总承包有限公司（以下简称“华西建设”）、成都华川进出口有限公司（以下简称“成都华川”）产生建设工程合同纠纷，遂于2018年9月26日，向四川省成都市中级人民法院提起诉讼，诉讼请求主要为判令华西建设向大地钢</w:t>
                    </w:r>
                    <w:proofErr w:type="gramStart"/>
                    <w:r>
                      <w:t>构支付</w:t>
                    </w:r>
                    <w:proofErr w:type="gramEnd"/>
                    <w:r>
                      <w:t>余款10,451,048.11元和逾期付款利息等。2018年11月26日，四川省成都市中级人民法院出具（2018）川01民初5291号受理案件通知书。2019年1月25日，四川省成都市中级人民法院出具（2018）川01民初5291号民事裁定，裁定对被申请人华西建设、</w:t>
                    </w:r>
                    <w:proofErr w:type="gramStart"/>
                    <w:r>
                      <w:t>成都华川的</w:t>
                    </w:r>
                    <w:proofErr w:type="gramEnd"/>
                    <w:r>
                      <w:t>相关财产采取财产保全措施。2019年3月6日，四川省成都市中级人民法院出具（2019）川01</w:t>
                    </w:r>
                    <w:proofErr w:type="gramStart"/>
                    <w:r>
                      <w:t>执保50号</w:t>
                    </w:r>
                    <w:proofErr w:type="gramEnd"/>
                    <w:r>
                      <w:t>执行裁定书，主要裁定冻结被告相关银行账户。</w:t>
                    </w:r>
                    <w:proofErr w:type="gramStart"/>
                    <w:r>
                      <w:t>成都华川对</w:t>
                    </w:r>
                    <w:proofErr w:type="gramEnd"/>
                    <w:r>
                      <w:t>上述民事裁定不服，提出复议申请，四川省成都市中级人民法院出具民事裁定书驳回</w:t>
                    </w:r>
                    <w:proofErr w:type="gramStart"/>
                    <w:r>
                      <w:t>成都华川的</w:t>
                    </w:r>
                    <w:proofErr w:type="gramEnd"/>
                    <w:r>
                      <w:t>复议请求。2019年6月14出具（2019）川01</w:t>
                    </w:r>
                    <w:proofErr w:type="gramStart"/>
                    <w:r>
                      <w:t>执保50号</w:t>
                    </w:r>
                    <w:proofErr w:type="gramEnd"/>
                    <w:r>
                      <w:t>之一执行裁定书，裁定解除其冻结相关资产。2019年7月18日，四川省高级人民法院受理</w:t>
                    </w:r>
                    <w:proofErr w:type="gramStart"/>
                    <w:r>
                      <w:t>成都华川就</w:t>
                    </w:r>
                    <w:proofErr w:type="gramEnd"/>
                    <w:r>
                      <w:t>（2019）川01</w:t>
                    </w:r>
                    <w:proofErr w:type="gramStart"/>
                    <w:r>
                      <w:t>执异926号</w:t>
                    </w:r>
                    <w:proofErr w:type="gramEnd"/>
                    <w:r>
                      <w:t>执行裁定书申请复议，并于2019年8月7日出具（2019）</w:t>
                    </w:r>
                    <w:proofErr w:type="gramStart"/>
                    <w:r>
                      <w:t>川执复</w:t>
                    </w:r>
                    <w:proofErr w:type="gramEnd"/>
                    <w:r>
                      <w:t>199号执行裁定书，准许</w:t>
                    </w:r>
                    <w:proofErr w:type="gramStart"/>
                    <w:r>
                      <w:t>成都华川撤回</w:t>
                    </w:r>
                    <w:proofErr w:type="gramEnd"/>
                    <w:r>
                      <w:t>复议申请。截至报告披露日，本案尚在审理中。</w:t>
                    </w:r>
                  </w:p>
                </w:tc>
              </w:tr>
              <w:tr w:rsidR="00CA3862" w:rsidRPr="00F12620" w14:paraId="5615E395" w14:textId="77777777" w:rsidTr="00560F1C">
                <w:trPr>
                  <w:trHeight w:val="495"/>
                </w:trPr>
                <w:tc>
                  <w:tcPr>
                    <w:tcW w:w="8640" w:type="dxa"/>
                    <w:tcBorders>
                      <w:top w:val="nil"/>
                      <w:left w:val="nil"/>
                      <w:bottom w:val="nil"/>
                      <w:right w:val="nil"/>
                    </w:tcBorders>
                    <w:shd w:val="clear" w:color="auto" w:fill="auto"/>
                    <w:noWrap/>
                    <w:vAlign w:val="center"/>
                    <w:hideMark/>
                  </w:tcPr>
                  <w:p w14:paraId="1FBAA342" w14:textId="77777777" w:rsidR="00CA3862" w:rsidRPr="00F12620" w:rsidRDefault="00CA3862" w:rsidP="006B69AA">
                    <w:pPr>
                      <w:jc w:val="both"/>
                      <w:rPr>
                        <w:rFonts w:ascii="Times New Roman" w:eastAsia="等线" w:hAnsi="Times New Roman" w:cs="Times New Roman"/>
                        <w:color w:val="000000"/>
                        <w:szCs w:val="21"/>
                      </w:rPr>
                    </w:pPr>
                  </w:p>
                </w:tc>
              </w:tr>
              <w:tr w:rsidR="00CA3862" w:rsidRPr="00F12620" w14:paraId="4C7BEF1E" w14:textId="77777777" w:rsidTr="00560F1C">
                <w:trPr>
                  <w:trHeight w:val="495"/>
                </w:trPr>
                <w:tc>
                  <w:tcPr>
                    <w:tcW w:w="8640" w:type="dxa"/>
                    <w:tcBorders>
                      <w:top w:val="nil"/>
                      <w:left w:val="nil"/>
                      <w:bottom w:val="nil"/>
                      <w:right w:val="nil"/>
                    </w:tcBorders>
                    <w:shd w:val="clear" w:color="auto" w:fill="auto"/>
                    <w:noWrap/>
                    <w:vAlign w:val="center"/>
                    <w:hideMark/>
                  </w:tcPr>
                  <w:p w14:paraId="20C8A558" w14:textId="77777777" w:rsidR="00CA3862" w:rsidRPr="00F12620" w:rsidRDefault="00CA3862" w:rsidP="006B69AA">
                    <w:pPr>
                      <w:jc w:val="both"/>
                      <w:rPr>
                        <w:rFonts w:ascii="Times New Roman" w:eastAsia="等线" w:hAnsi="Times New Roman" w:cs="Times New Roman"/>
                        <w:szCs w:val="21"/>
                      </w:rPr>
                    </w:pPr>
                    <w:r>
                      <w:t>(2)公司与通辽市西部城乡置业有限公司（以下简称“城乡置业”）产生建设工程施工合同纠纷，公司于2016年6月向内蒙古自治区高级人民法院提起诉讼，主要诉讼请求为判令城乡置业向公司支付拖欠的工程款141,915,713.80元及利息等。2016年9月27日，城乡置业向内蒙古自治区高级人民法院提起反诉，主要诉讼请求为判令公司向城乡置业支付逾期竣工的违约金人民币2,850,000.00元及维修费损失等。2020年11月30日，内蒙古自治区高级人民法院</w:t>
                    </w:r>
                    <w:proofErr w:type="gramStart"/>
                    <w:r>
                      <w:t>作出</w:t>
                    </w:r>
                    <w:proofErr w:type="gramEnd"/>
                    <w:r>
                      <w:t>（2016）内民初32号民事判决，主要判决城乡置业给付公司工程款69,773,360.96元及利息等。城乡置业和公司均不服判决，分别于2020年12月15日、2020年12月16日提起上诉，城乡置业主要诉讼请求为改判第一项为城乡置业给付公司工程款63,906,265.81元，城乡置业无需支付利息等。公司主要诉讼请求为请求将一审判决第一项改判为：“通辽市西部城乡置业有限公司给付龙元建设集团股份有限公司工程款83,651,274.08元及违约金等。2021年6月8日收到中华人民共和国最高人民法院</w:t>
                    </w:r>
                    <w:proofErr w:type="gramStart"/>
                    <w:r>
                      <w:t>作出</w:t>
                    </w:r>
                    <w:proofErr w:type="gramEnd"/>
                    <w:r>
                      <w:t>的（2021）最高法</w:t>
                    </w:r>
                    <w:proofErr w:type="gramStart"/>
                    <w:r>
                      <w:t>民终389号</w:t>
                    </w:r>
                    <w:proofErr w:type="gramEnd"/>
                    <w:r>
                      <w:t>受理案件的传票，截至报告披露日，本案尚在审理中。2021年10月27日中华人民共和国最高人民法院</w:t>
                    </w:r>
                    <w:proofErr w:type="gramStart"/>
                    <w:r>
                      <w:t>作出</w:t>
                    </w:r>
                    <w:proofErr w:type="gramEnd"/>
                    <w:r>
                      <w:t>的（2021）最高法</w:t>
                    </w:r>
                    <w:proofErr w:type="gramStart"/>
                    <w:r>
                      <w:t>民终389号</w:t>
                    </w:r>
                    <w:proofErr w:type="gramEnd"/>
                    <w:r>
                      <w:t>民事裁定，判决如下：撤销内蒙古自治区最高人民法院（2016）内民初32号民事判决，本案发回内蒙古自治区高级人民法院重审。截至报告披露日，本案尚在审理中。</w:t>
                    </w:r>
                  </w:p>
                </w:tc>
              </w:tr>
              <w:tr w:rsidR="00CA3862" w:rsidRPr="00F12620" w14:paraId="63DFC575" w14:textId="77777777" w:rsidTr="00560F1C">
                <w:trPr>
                  <w:trHeight w:val="495"/>
                </w:trPr>
                <w:tc>
                  <w:tcPr>
                    <w:tcW w:w="8640" w:type="dxa"/>
                    <w:tcBorders>
                      <w:top w:val="nil"/>
                      <w:left w:val="nil"/>
                      <w:bottom w:val="nil"/>
                      <w:right w:val="nil"/>
                    </w:tcBorders>
                    <w:shd w:val="clear" w:color="auto" w:fill="auto"/>
                    <w:noWrap/>
                    <w:vAlign w:val="center"/>
                    <w:hideMark/>
                  </w:tcPr>
                  <w:p w14:paraId="49913D0C" w14:textId="77777777" w:rsidR="00CA3862" w:rsidRPr="00F12620" w:rsidRDefault="00CA3862" w:rsidP="006B69AA">
                    <w:pPr>
                      <w:jc w:val="both"/>
                      <w:rPr>
                        <w:rFonts w:ascii="Times New Roman" w:eastAsia="等线" w:hAnsi="Times New Roman" w:cs="Times New Roman"/>
                        <w:color w:val="000000"/>
                        <w:szCs w:val="21"/>
                      </w:rPr>
                    </w:pPr>
                  </w:p>
                </w:tc>
              </w:tr>
              <w:tr w:rsidR="00CA3862" w:rsidRPr="00F12620" w14:paraId="12D21D22" w14:textId="77777777" w:rsidTr="00560F1C">
                <w:trPr>
                  <w:trHeight w:val="495"/>
                </w:trPr>
                <w:tc>
                  <w:tcPr>
                    <w:tcW w:w="8640" w:type="dxa"/>
                    <w:tcBorders>
                      <w:top w:val="nil"/>
                      <w:left w:val="nil"/>
                      <w:bottom w:val="nil"/>
                      <w:right w:val="nil"/>
                    </w:tcBorders>
                    <w:shd w:val="clear" w:color="auto" w:fill="auto"/>
                    <w:noWrap/>
                    <w:vAlign w:val="center"/>
                    <w:hideMark/>
                  </w:tcPr>
                  <w:p w14:paraId="1AA6FA04" w14:textId="77777777" w:rsidR="00CA3862" w:rsidRPr="00F12620" w:rsidRDefault="00CA3862" w:rsidP="006B69AA">
                    <w:pPr>
                      <w:jc w:val="both"/>
                      <w:rPr>
                        <w:rFonts w:ascii="Times New Roman" w:eastAsia="等线" w:hAnsi="Times New Roman" w:cs="Times New Roman"/>
                        <w:szCs w:val="21"/>
                      </w:rPr>
                    </w:pPr>
                    <w:r>
                      <w:t>(3)公司与</w:t>
                    </w:r>
                    <w:proofErr w:type="gramStart"/>
                    <w:r>
                      <w:t>澄迈裕生置业</w:t>
                    </w:r>
                    <w:proofErr w:type="gramEnd"/>
                    <w:r>
                      <w:t>有限公司（以下简称“裕生置业”）产生建设工程合同纠纷，公司于2017年11月27日向海南省第一中级人民法院提起诉讼，主要诉讼请求为</w:t>
                    </w:r>
                    <w:proofErr w:type="gramStart"/>
                    <w:r>
                      <w:t>判令裕生置业</w:t>
                    </w:r>
                    <w:proofErr w:type="gramEnd"/>
                    <w:r>
                      <w:lastRenderedPageBreak/>
                      <w:t>向公司支付工程款68,440,100.22元等。</w:t>
                    </w:r>
                    <w:proofErr w:type="gramStart"/>
                    <w:r>
                      <w:t>裕生置业</w:t>
                    </w:r>
                    <w:proofErr w:type="gramEnd"/>
                    <w:r>
                      <w:t>于2018年6月7日向海南省高级人民法院提起诉讼，主要诉讼请求为判令</w:t>
                    </w:r>
                    <w:proofErr w:type="gramStart"/>
                    <w:r>
                      <w:t>由裕生置业</w:t>
                    </w:r>
                    <w:proofErr w:type="gramEnd"/>
                    <w:r>
                      <w:t>委托第三方根据原设计方案和加固、修复设计方案，对1#、2#、3#、5#商铺和地下室工程主体结构质量问题及其</w:t>
                    </w:r>
                    <w:proofErr w:type="gramStart"/>
                    <w:r>
                      <w:t>他质量</w:t>
                    </w:r>
                    <w:proofErr w:type="gramEnd"/>
                    <w:r>
                      <w:t>问题进行加固、修复，所需费用2.45亿元由公司承担等。海南省高级人民法院于2018年7月30日出具民事裁定书（2018）琼民辖13号，认定公司</w:t>
                    </w:r>
                    <w:proofErr w:type="gramStart"/>
                    <w:r>
                      <w:t>起诉裕生置业</w:t>
                    </w:r>
                    <w:proofErr w:type="gramEnd"/>
                    <w:r>
                      <w:t>的建设工程施工合同纠纷案</w:t>
                    </w:r>
                    <w:proofErr w:type="gramStart"/>
                    <w:r>
                      <w:t>与裕生置业</w:t>
                    </w:r>
                    <w:proofErr w:type="gramEnd"/>
                    <w:r>
                      <w:t>诉公司建设工程施工合同纠纷案件系同一涉案工程，本案由海南省高级人民法院审理。2021年7月22日海南省高级人民法院</w:t>
                    </w:r>
                    <w:proofErr w:type="gramStart"/>
                    <w:r>
                      <w:t>作出</w:t>
                    </w:r>
                    <w:proofErr w:type="gramEnd"/>
                    <w:r>
                      <w:t>（2018）琼民初52号民事判决，主要判决为确认公司</w:t>
                    </w:r>
                    <w:proofErr w:type="gramStart"/>
                    <w:r>
                      <w:t>与裕生置业</w:t>
                    </w:r>
                    <w:proofErr w:type="gramEnd"/>
                    <w:r>
                      <w:t>相关合同均属无效，</w:t>
                    </w:r>
                    <w:proofErr w:type="gramStart"/>
                    <w:r>
                      <w:t>裕生置业</w:t>
                    </w:r>
                    <w:proofErr w:type="gramEnd"/>
                    <w:r>
                      <w:t>应当自本判决生效之日起三十日内向公司支付工程款50,610,581.89元及利息，且公司享有优先受偿权。2021年7月22日海南省高级人民法院</w:t>
                    </w:r>
                    <w:proofErr w:type="gramStart"/>
                    <w:r>
                      <w:t>作出</w:t>
                    </w:r>
                    <w:proofErr w:type="gramEnd"/>
                    <w:r>
                      <w:t>（2018）琼民初35号民事判决，主要判决为公司应当自本判决生效之日起六十日</w:t>
                    </w:r>
                    <w:proofErr w:type="gramStart"/>
                    <w:r>
                      <w:t>内向裕生置业</w:t>
                    </w:r>
                    <w:proofErr w:type="gramEnd"/>
                    <w:r>
                      <w:t>交付其施工工程的技术资料等。公司于2021年8月10日向最高人民法院提起上诉，最高人民法院于2021年12月27日立案受理，截至报告披露日，本案尚在审理中。</w:t>
                    </w:r>
                  </w:p>
                </w:tc>
              </w:tr>
              <w:tr w:rsidR="00CA3862" w:rsidRPr="00F12620" w14:paraId="209C9E5E" w14:textId="77777777" w:rsidTr="00560F1C">
                <w:trPr>
                  <w:trHeight w:val="495"/>
                </w:trPr>
                <w:tc>
                  <w:tcPr>
                    <w:tcW w:w="8640" w:type="dxa"/>
                    <w:tcBorders>
                      <w:top w:val="nil"/>
                      <w:left w:val="nil"/>
                      <w:bottom w:val="nil"/>
                      <w:right w:val="nil"/>
                    </w:tcBorders>
                    <w:shd w:val="clear" w:color="auto" w:fill="auto"/>
                    <w:noWrap/>
                    <w:vAlign w:val="center"/>
                    <w:hideMark/>
                  </w:tcPr>
                  <w:p w14:paraId="21B4653D" w14:textId="77777777" w:rsidR="00CA3862" w:rsidRPr="00F12620" w:rsidRDefault="00CA3862" w:rsidP="006B69AA">
                    <w:pPr>
                      <w:jc w:val="both"/>
                      <w:rPr>
                        <w:rFonts w:ascii="Times New Roman" w:eastAsia="等线" w:hAnsi="Times New Roman" w:cs="Times New Roman"/>
                        <w:color w:val="000000"/>
                        <w:szCs w:val="21"/>
                      </w:rPr>
                    </w:pPr>
                  </w:p>
                </w:tc>
              </w:tr>
              <w:tr w:rsidR="00CA3862" w:rsidRPr="00F12620" w14:paraId="0DFD2026" w14:textId="77777777" w:rsidTr="00560F1C">
                <w:trPr>
                  <w:trHeight w:val="495"/>
                </w:trPr>
                <w:tc>
                  <w:tcPr>
                    <w:tcW w:w="8640" w:type="dxa"/>
                    <w:tcBorders>
                      <w:top w:val="nil"/>
                      <w:left w:val="nil"/>
                      <w:bottom w:val="nil"/>
                      <w:right w:val="nil"/>
                    </w:tcBorders>
                    <w:shd w:val="clear" w:color="auto" w:fill="auto"/>
                    <w:noWrap/>
                    <w:vAlign w:val="center"/>
                    <w:hideMark/>
                  </w:tcPr>
                  <w:p w14:paraId="33744162" w14:textId="77777777" w:rsidR="00CA3862" w:rsidRPr="00F12620" w:rsidRDefault="00CA3862" w:rsidP="006B69AA">
                    <w:pPr>
                      <w:jc w:val="both"/>
                      <w:rPr>
                        <w:rFonts w:ascii="Times New Roman" w:eastAsia="等线" w:hAnsi="Times New Roman" w:cs="Times New Roman"/>
                        <w:szCs w:val="21"/>
                      </w:rPr>
                    </w:pPr>
                    <w:r>
                      <w:t>(4)公司与成都西南交大府河苑培训中心有限公司（以下简称“西南交大”）产生建设工程施工合同纠纷，公司于2018年7月4日向四川省高级人民法院提起诉讼，主要诉讼请求为判令西南交大立即向公司支付已完工程的工程款共计人民币196,660,228.00元等。同时公司向四川省高级人民法院提起财产保全申请，申请对西南交大的相关财产采取查封、扣押、冻结或法律规定的其他方法等保全措施。四川省高级人民法院于2018年7月受理本案，并于7月23日</w:t>
                    </w:r>
                    <w:proofErr w:type="gramStart"/>
                    <w:r>
                      <w:t>作出</w:t>
                    </w:r>
                    <w:proofErr w:type="gramEnd"/>
                    <w:r>
                      <w:t>（2018）川民初76号民事裁定书，主要裁定查封、冻结西南交大的相关银行存款或者名下其他财产。2019年1月11日，公司与西南交大就部分诉讼请求达成和解协议，并由四川省高级人民法院出具（2018）川民初76号民事调解书，确认西南交大应返还公司履约保证金30,000,000.00元。2019年1月28日四川省自贡市中级人民法院</w:t>
                    </w:r>
                    <w:proofErr w:type="gramStart"/>
                    <w:r>
                      <w:t>作出</w:t>
                    </w:r>
                    <w:proofErr w:type="gramEnd"/>
                    <w:r>
                      <w:t>（2019）川03执25号执行裁定书，裁定冻结、划拨西南交大在银行的存款10,089,650.00元。2021年6月30日四川省高级人民法院</w:t>
                    </w:r>
                    <w:proofErr w:type="gramStart"/>
                    <w:r>
                      <w:t>作出</w:t>
                    </w:r>
                    <w:proofErr w:type="gramEnd"/>
                    <w:r>
                      <w:t>（2018）川民初76号民事判决书，主要判决西南交大于本判决生效之日起二十日内向公司支付工程款79,209,792.12元及利息等。2021年7月30日公司不服（2018）川民初76号民事判决，并依法提起上诉，主要请求调整第五项有关内容并撤销第六项判决。截至报告披露日，案件正在审理中。</w:t>
                    </w:r>
                  </w:p>
                </w:tc>
              </w:tr>
              <w:tr w:rsidR="00CA3862" w:rsidRPr="00F12620" w14:paraId="6B2D69C7" w14:textId="77777777" w:rsidTr="00560F1C">
                <w:trPr>
                  <w:trHeight w:val="495"/>
                </w:trPr>
                <w:tc>
                  <w:tcPr>
                    <w:tcW w:w="8640" w:type="dxa"/>
                    <w:tcBorders>
                      <w:top w:val="nil"/>
                      <w:left w:val="nil"/>
                      <w:bottom w:val="nil"/>
                      <w:right w:val="nil"/>
                    </w:tcBorders>
                    <w:shd w:val="clear" w:color="auto" w:fill="auto"/>
                    <w:noWrap/>
                    <w:vAlign w:val="center"/>
                    <w:hideMark/>
                  </w:tcPr>
                  <w:p w14:paraId="42C71996" w14:textId="77777777" w:rsidR="00CA3862" w:rsidRPr="00F12620" w:rsidRDefault="00CA3862" w:rsidP="006B69AA">
                    <w:pPr>
                      <w:jc w:val="both"/>
                      <w:rPr>
                        <w:rFonts w:ascii="Times New Roman" w:eastAsia="等线" w:hAnsi="Times New Roman" w:cs="Times New Roman"/>
                        <w:color w:val="000000"/>
                        <w:szCs w:val="21"/>
                      </w:rPr>
                    </w:pPr>
                  </w:p>
                </w:tc>
              </w:tr>
              <w:tr w:rsidR="00CA3862" w:rsidRPr="00F12620" w14:paraId="58517CF4" w14:textId="77777777" w:rsidTr="00560F1C">
                <w:trPr>
                  <w:trHeight w:val="495"/>
                </w:trPr>
                <w:tc>
                  <w:tcPr>
                    <w:tcW w:w="8640" w:type="dxa"/>
                    <w:tcBorders>
                      <w:top w:val="nil"/>
                      <w:left w:val="nil"/>
                      <w:bottom w:val="nil"/>
                      <w:right w:val="nil"/>
                    </w:tcBorders>
                    <w:shd w:val="clear" w:color="auto" w:fill="auto"/>
                    <w:noWrap/>
                    <w:vAlign w:val="center"/>
                    <w:hideMark/>
                  </w:tcPr>
                  <w:p w14:paraId="483FF2C6" w14:textId="77777777" w:rsidR="00CA3862" w:rsidRPr="00F12620" w:rsidRDefault="00CA3862" w:rsidP="006B69AA">
                    <w:pPr>
                      <w:jc w:val="both"/>
                      <w:rPr>
                        <w:rFonts w:ascii="Times New Roman" w:eastAsia="等线" w:hAnsi="Times New Roman" w:cs="Times New Roman"/>
                        <w:szCs w:val="21"/>
                      </w:rPr>
                    </w:pPr>
                    <w:r>
                      <w:t>(5)公司与鹤山市联讯房地产投资有限公司（以下简称“联讯房产”）产生建设工程施工合同纠纷，遂向广东省鹤山市人民法院提起民事诉讼，主要诉讼请求为判令联讯房产支付土建工程结算款24,786,005.88元等。广东省鹤山市人民法院于2019年8月1日发出（2019）粤0784民初2563号受理案件通知书，于2019年8月5日</w:t>
                    </w:r>
                    <w:proofErr w:type="gramStart"/>
                    <w:r>
                      <w:t>作出</w:t>
                    </w:r>
                    <w:proofErr w:type="gramEnd"/>
                    <w:r>
                      <w:t>（2019）粤0784民初2563号民事裁定书，裁定查封、扣押、冻结被申请人联讯房产所有的价值39,465,006.69元范围内的财产。联讯房产提起反诉。2020年4月21日鹤山市人民法院</w:t>
                    </w:r>
                    <w:proofErr w:type="gramStart"/>
                    <w:r>
                      <w:t>作出</w:t>
                    </w:r>
                    <w:proofErr w:type="gramEnd"/>
                    <w:r>
                      <w:t>（2019）粤0784民初2563号民事判决书，主要判决为判令联讯房产十日内支付公司土建工程款23,716,238.16元并支付违约金等。公司不服，向江门市中级人民法院提起诉讼，主要诉讼请求为请求撤销一审民事判决书中第二判项，依法改判为联讯房产向公司支付工程逾期付款违约金等。2020   年9月27日，广东省江门市中级人民法院</w:t>
                    </w:r>
                    <w:proofErr w:type="gramStart"/>
                    <w:r>
                      <w:t>作出</w:t>
                    </w:r>
                    <w:proofErr w:type="gramEnd"/>
                    <w:r>
                      <w:t>（2020）粤07</w:t>
                    </w:r>
                    <w:proofErr w:type="gramStart"/>
                    <w:r>
                      <w:t>民终2941号</w:t>
                    </w:r>
                    <w:proofErr w:type="gramEnd"/>
                    <w:r>
                      <w:t>民事裁决书，裁定如下：1、撤销广东省鹤山市人民法院（2019）粤0784民初2563号民事判决；2、本案发回广东省鹤山市人民法院重新审理。截至报告披露日，本案尚在审理中。</w:t>
                    </w:r>
                  </w:p>
                </w:tc>
              </w:tr>
              <w:tr w:rsidR="00CA3862" w:rsidRPr="00F12620" w14:paraId="5AAD8C4E" w14:textId="77777777" w:rsidTr="00560F1C">
                <w:trPr>
                  <w:trHeight w:val="495"/>
                </w:trPr>
                <w:tc>
                  <w:tcPr>
                    <w:tcW w:w="8640" w:type="dxa"/>
                    <w:tcBorders>
                      <w:top w:val="nil"/>
                      <w:left w:val="nil"/>
                      <w:bottom w:val="nil"/>
                      <w:right w:val="nil"/>
                    </w:tcBorders>
                    <w:shd w:val="clear" w:color="auto" w:fill="auto"/>
                    <w:noWrap/>
                    <w:vAlign w:val="center"/>
                    <w:hideMark/>
                  </w:tcPr>
                  <w:p w14:paraId="4933937A" w14:textId="77777777" w:rsidR="00CA3862" w:rsidRPr="00F12620" w:rsidRDefault="00CA3862" w:rsidP="006B69AA">
                    <w:pPr>
                      <w:jc w:val="both"/>
                      <w:rPr>
                        <w:rFonts w:ascii="Times New Roman" w:eastAsia="等线" w:hAnsi="Times New Roman" w:cs="Times New Roman"/>
                        <w:color w:val="000000"/>
                        <w:szCs w:val="21"/>
                      </w:rPr>
                    </w:pPr>
                  </w:p>
                </w:tc>
              </w:tr>
              <w:tr w:rsidR="00CA3862" w:rsidRPr="00F12620" w14:paraId="607CE279" w14:textId="77777777" w:rsidTr="00560F1C">
                <w:trPr>
                  <w:trHeight w:val="495"/>
                </w:trPr>
                <w:tc>
                  <w:tcPr>
                    <w:tcW w:w="8640" w:type="dxa"/>
                    <w:tcBorders>
                      <w:top w:val="nil"/>
                      <w:left w:val="nil"/>
                      <w:bottom w:val="nil"/>
                      <w:right w:val="nil"/>
                    </w:tcBorders>
                    <w:shd w:val="clear" w:color="auto" w:fill="auto"/>
                    <w:noWrap/>
                    <w:vAlign w:val="center"/>
                    <w:hideMark/>
                  </w:tcPr>
                  <w:p w14:paraId="4EEC7622" w14:textId="77777777" w:rsidR="00CA3862" w:rsidRPr="00F12620" w:rsidRDefault="00CA3862" w:rsidP="006B69AA">
                    <w:pPr>
                      <w:jc w:val="both"/>
                      <w:rPr>
                        <w:rFonts w:ascii="Times New Roman" w:eastAsia="等线" w:hAnsi="Times New Roman" w:cs="Times New Roman"/>
                        <w:szCs w:val="21"/>
                      </w:rPr>
                    </w:pPr>
                    <w:r>
                      <w:t>(6)公司与九江华东实业有限公司（以下简称“华东实业”）产生建设工程施工合同纠纷，公司于2019年11月5日向九江市中级人民法院提起诉讼，主要诉讼请求为判决华东实业支付工程款72,087,259.70元及违约金。2020年7月9日九江市中级人民法院</w:t>
                    </w:r>
                    <w:proofErr w:type="gramStart"/>
                    <w:r>
                      <w:t>作出</w:t>
                    </w:r>
                    <w:proofErr w:type="gramEnd"/>
                    <w:r>
                      <w:t>（2019）赣04民初227号民事判决书，主要判决为判令华东实业十日内支付公司工程款4,505.90万元并支付违约金等。华东实业不服判决，提起上诉。法院</w:t>
                    </w:r>
                    <w:proofErr w:type="gramStart"/>
                    <w:r>
                      <w:t>作出</w:t>
                    </w:r>
                    <w:proofErr w:type="gramEnd"/>
                    <w:r>
                      <w:t>（2020）赣</w:t>
                    </w:r>
                    <w:proofErr w:type="gramStart"/>
                    <w:r>
                      <w:t>民终763号</w:t>
                    </w:r>
                    <w:proofErr w:type="gramEnd"/>
                    <w:r>
                      <w:t>判决，</w:t>
                    </w:r>
                    <w:r>
                      <w:lastRenderedPageBreak/>
                      <w:t>主要判决为修改被告于判决书生效之日起十日内支付的公司进度款为29,970,000元等。双方经过协商一致达成和解协议，协议如下：华东实业于2021年5月30日前支付第一笔款项2000万元，2021年12月30日前支付第二笔款项2000万元，2022年7月30日前一次性付清剩余款项3,876,834.91元。公司于2021年12月31日向九江仲裁委员会提出仲裁，主要仲裁请求为,裁决九江华东一次性</w:t>
                    </w:r>
                    <w:proofErr w:type="gramStart"/>
                    <w:r>
                      <w:t>支付除质保金</w:t>
                    </w:r>
                    <w:proofErr w:type="gramEnd"/>
                    <w:r>
                      <w:t>外的工程款40,938,879.46元及违约金，公司对工程款本金及预期违约金范围内享有优先受偿权，请求九江华东支付律师代理费30万元。对九江华东相关财产采取财产保全措施，冻结银行存款4,500万或查封冻结等价值财产。截至报告披露日，仲裁案件尚在审理中。</w:t>
                    </w:r>
                  </w:p>
                </w:tc>
              </w:tr>
              <w:tr w:rsidR="00CA3862" w:rsidRPr="00F12620" w14:paraId="22341DAC" w14:textId="77777777" w:rsidTr="00560F1C">
                <w:trPr>
                  <w:trHeight w:val="495"/>
                </w:trPr>
                <w:tc>
                  <w:tcPr>
                    <w:tcW w:w="8640" w:type="dxa"/>
                    <w:tcBorders>
                      <w:top w:val="nil"/>
                      <w:left w:val="nil"/>
                      <w:bottom w:val="nil"/>
                      <w:right w:val="nil"/>
                    </w:tcBorders>
                    <w:shd w:val="clear" w:color="auto" w:fill="auto"/>
                    <w:noWrap/>
                    <w:vAlign w:val="center"/>
                    <w:hideMark/>
                  </w:tcPr>
                  <w:p w14:paraId="320919EB" w14:textId="77777777" w:rsidR="00CA3862" w:rsidRPr="00F12620" w:rsidRDefault="00CA3862" w:rsidP="006B69AA">
                    <w:pPr>
                      <w:jc w:val="both"/>
                      <w:rPr>
                        <w:rFonts w:ascii="Times New Roman" w:eastAsia="等线" w:hAnsi="Times New Roman" w:cs="Times New Roman"/>
                        <w:color w:val="000000"/>
                        <w:szCs w:val="21"/>
                      </w:rPr>
                    </w:pPr>
                  </w:p>
                </w:tc>
              </w:tr>
              <w:tr w:rsidR="00CA3862" w:rsidRPr="00F12620" w14:paraId="25EB43BD" w14:textId="77777777" w:rsidTr="00560F1C">
                <w:trPr>
                  <w:trHeight w:val="495"/>
                </w:trPr>
                <w:tc>
                  <w:tcPr>
                    <w:tcW w:w="8640" w:type="dxa"/>
                    <w:tcBorders>
                      <w:top w:val="nil"/>
                      <w:left w:val="nil"/>
                      <w:bottom w:val="nil"/>
                      <w:right w:val="nil"/>
                    </w:tcBorders>
                    <w:shd w:val="clear" w:color="auto" w:fill="auto"/>
                    <w:noWrap/>
                    <w:vAlign w:val="center"/>
                    <w:hideMark/>
                  </w:tcPr>
                  <w:p w14:paraId="44630608" w14:textId="77777777" w:rsidR="00CA3862" w:rsidRPr="00F12620" w:rsidRDefault="00CA3862" w:rsidP="006B69AA">
                    <w:pPr>
                      <w:jc w:val="both"/>
                      <w:rPr>
                        <w:rFonts w:ascii="Times New Roman" w:eastAsia="等线" w:hAnsi="Times New Roman" w:cs="Times New Roman"/>
                        <w:szCs w:val="21"/>
                      </w:rPr>
                    </w:pPr>
                    <w:r>
                      <w:t>(7)福建省万贯五金机电城有限公司（以下简称“万贯五金”）与公司产生建设工程合同纠纷，遂于2020年7月28日向泉州市中级人民法院提起诉讼，诉讼请求：1、判令公司返还万贯五金多支付的工程款24,231,277.00元以及资金占用费，合计暂定为27,856,101.04元；2、判令公司支付因工期延误产生的违约金1280万元；3、判令被告承担因其施工质量缺陷造成的损失5979.8元；4、本案诉讼费用由公司承担。泉州市中级人民法院于2020年9月2日发出（2020）闽05民初1249号应诉通知书。2021年12月27日一审判决，判决如下：一、公司于判决生效之日起十日内向万贯五金返还工程款14,638,250.00元及支付利息(以14,638,250.00元为基数自2020年7月28日起按全国银行间同业拆借中心公布的贷款市场报价利率计付至实际付款之日止)；二、驳回万贯五金其他诉讼请求；三、驳回</w:t>
                    </w:r>
                    <w:proofErr w:type="gramStart"/>
                    <w:r>
                      <w:t>龙元建设</w:t>
                    </w:r>
                    <w:proofErr w:type="gramEnd"/>
                    <w:r>
                      <w:t>集团股份有限公司的反诉请求。本诉案件受理费2,451,104.00元由万贯五金负担1,568,704.00元，公司负担88,240.00元。反诉案件受理费127,723.87元由公司负担。鉴定费1,632,844.00元，由万贯五金负担816,422.00元公司负担816,422.00元。双方均不服一审判决上诉至福建省高院，截至报告披露日，本案二审尚未开庭。</w:t>
                    </w:r>
                  </w:p>
                </w:tc>
              </w:tr>
              <w:tr w:rsidR="00CA3862" w:rsidRPr="00F12620" w14:paraId="066752B9" w14:textId="77777777" w:rsidTr="00560F1C">
                <w:trPr>
                  <w:trHeight w:val="495"/>
                </w:trPr>
                <w:tc>
                  <w:tcPr>
                    <w:tcW w:w="8640" w:type="dxa"/>
                    <w:tcBorders>
                      <w:top w:val="nil"/>
                      <w:left w:val="nil"/>
                      <w:bottom w:val="nil"/>
                      <w:right w:val="nil"/>
                    </w:tcBorders>
                    <w:shd w:val="clear" w:color="auto" w:fill="auto"/>
                    <w:noWrap/>
                    <w:vAlign w:val="center"/>
                    <w:hideMark/>
                  </w:tcPr>
                  <w:p w14:paraId="4D92738A" w14:textId="77777777" w:rsidR="00CA3862" w:rsidRPr="00F12620" w:rsidRDefault="00CA3862" w:rsidP="006B69AA">
                    <w:pPr>
                      <w:jc w:val="both"/>
                      <w:rPr>
                        <w:rFonts w:ascii="Times New Roman" w:eastAsia="等线" w:hAnsi="Times New Roman" w:cs="Times New Roman"/>
                        <w:color w:val="000000"/>
                        <w:szCs w:val="21"/>
                      </w:rPr>
                    </w:pPr>
                  </w:p>
                </w:tc>
              </w:tr>
              <w:tr w:rsidR="00CA3862" w:rsidRPr="00F12620" w14:paraId="74C711E8" w14:textId="77777777" w:rsidTr="00560F1C">
                <w:trPr>
                  <w:trHeight w:val="495"/>
                </w:trPr>
                <w:tc>
                  <w:tcPr>
                    <w:tcW w:w="8640" w:type="dxa"/>
                    <w:tcBorders>
                      <w:top w:val="nil"/>
                      <w:left w:val="nil"/>
                      <w:bottom w:val="nil"/>
                      <w:right w:val="nil"/>
                    </w:tcBorders>
                    <w:shd w:val="clear" w:color="auto" w:fill="auto"/>
                    <w:noWrap/>
                    <w:vAlign w:val="center"/>
                    <w:hideMark/>
                  </w:tcPr>
                  <w:p w14:paraId="44DD31AA" w14:textId="77777777" w:rsidR="00CA3862" w:rsidRPr="00F12620" w:rsidRDefault="00CA3862" w:rsidP="006B69AA">
                    <w:pPr>
                      <w:jc w:val="both"/>
                      <w:rPr>
                        <w:rFonts w:ascii="Times New Roman" w:eastAsia="等线" w:hAnsi="Times New Roman" w:cs="Times New Roman"/>
                        <w:szCs w:val="21"/>
                      </w:rPr>
                    </w:pPr>
                    <w:r>
                      <w:t>(8)公司与中山市</w:t>
                    </w:r>
                    <w:proofErr w:type="gramStart"/>
                    <w:r>
                      <w:t>凯</w:t>
                    </w:r>
                    <w:proofErr w:type="gramEnd"/>
                    <w:r>
                      <w:t>盛房地产开发有限公司（以下简称“凯盛房地产”）产生建设工程合同纠纷，公司向广东省中山市中级人民法院提起诉讼，主要诉讼请求为判令</w:t>
                    </w:r>
                    <w:proofErr w:type="gramStart"/>
                    <w:r>
                      <w:t>凯</w:t>
                    </w:r>
                    <w:proofErr w:type="gramEnd"/>
                    <w:r>
                      <w:t>盛房地产支付工程款79,585,853.45元等。2016年，公司向广东省中山市中级人民法院申请财产保全，查封</w:t>
                    </w:r>
                    <w:proofErr w:type="gramStart"/>
                    <w:r>
                      <w:t>凯</w:t>
                    </w:r>
                    <w:proofErr w:type="gramEnd"/>
                    <w:r>
                      <w:t>盛房地产名下的土地一宗，并冻结</w:t>
                    </w:r>
                    <w:proofErr w:type="gramStart"/>
                    <w:r>
                      <w:t>凯</w:t>
                    </w:r>
                    <w:proofErr w:type="gramEnd"/>
                    <w:r>
                      <w:t>盛房地产名下在建设银行账户。2018年5月24日，广东省中山市中级人民法院</w:t>
                    </w:r>
                    <w:proofErr w:type="gramStart"/>
                    <w:r>
                      <w:t>作出</w:t>
                    </w:r>
                    <w:proofErr w:type="gramEnd"/>
                    <w:r>
                      <w:t>（2016）粤20民初51号判决，主要判决为</w:t>
                    </w:r>
                    <w:proofErr w:type="gramStart"/>
                    <w:r>
                      <w:t>凯</w:t>
                    </w:r>
                    <w:proofErr w:type="gramEnd"/>
                    <w:r>
                      <w:t>盛房地产向公司支付工程款65,594,102.62元等。2020年5月15日广东省高级人民法院</w:t>
                    </w:r>
                    <w:proofErr w:type="gramStart"/>
                    <w:r>
                      <w:t>作出</w:t>
                    </w:r>
                    <w:proofErr w:type="gramEnd"/>
                    <w:r>
                      <w:t>（2019）粤</w:t>
                    </w:r>
                    <w:proofErr w:type="gramStart"/>
                    <w:r>
                      <w:t>民终1837号</w:t>
                    </w:r>
                    <w:proofErr w:type="gramEnd"/>
                    <w:r>
                      <w:t>裁定，裁定撤销（2016）粤20民初51号民事判决，发回中山市中级人民法院重审。截至报告披露日，本案尚在审理中。</w:t>
                    </w:r>
                  </w:p>
                </w:tc>
              </w:tr>
              <w:tr w:rsidR="00CA3862" w:rsidRPr="00F12620" w14:paraId="6A7C0795" w14:textId="77777777" w:rsidTr="00560F1C">
                <w:trPr>
                  <w:trHeight w:val="495"/>
                </w:trPr>
                <w:tc>
                  <w:tcPr>
                    <w:tcW w:w="8640" w:type="dxa"/>
                    <w:tcBorders>
                      <w:top w:val="nil"/>
                      <w:left w:val="nil"/>
                      <w:bottom w:val="nil"/>
                      <w:right w:val="nil"/>
                    </w:tcBorders>
                    <w:shd w:val="clear" w:color="auto" w:fill="auto"/>
                    <w:noWrap/>
                    <w:vAlign w:val="center"/>
                    <w:hideMark/>
                  </w:tcPr>
                  <w:p w14:paraId="1406F89B" w14:textId="77777777" w:rsidR="00CA3862" w:rsidRPr="00F12620" w:rsidRDefault="00CA3862" w:rsidP="006B69AA">
                    <w:pPr>
                      <w:jc w:val="both"/>
                      <w:rPr>
                        <w:rFonts w:ascii="Times New Roman" w:eastAsia="等线" w:hAnsi="Times New Roman" w:cs="Times New Roman"/>
                        <w:color w:val="000000"/>
                        <w:szCs w:val="21"/>
                      </w:rPr>
                    </w:pPr>
                  </w:p>
                </w:tc>
              </w:tr>
              <w:tr w:rsidR="00CA3862" w:rsidRPr="00F12620" w14:paraId="160B6A12" w14:textId="77777777" w:rsidTr="00560F1C">
                <w:trPr>
                  <w:trHeight w:val="495"/>
                </w:trPr>
                <w:tc>
                  <w:tcPr>
                    <w:tcW w:w="8640" w:type="dxa"/>
                    <w:tcBorders>
                      <w:top w:val="nil"/>
                      <w:left w:val="nil"/>
                      <w:bottom w:val="nil"/>
                      <w:right w:val="nil"/>
                    </w:tcBorders>
                    <w:shd w:val="clear" w:color="auto" w:fill="auto"/>
                    <w:noWrap/>
                    <w:vAlign w:val="center"/>
                    <w:hideMark/>
                  </w:tcPr>
                  <w:p w14:paraId="333BBE97" w14:textId="77777777" w:rsidR="00CA3862" w:rsidRPr="00F12620" w:rsidRDefault="00CA3862" w:rsidP="006B69AA">
                    <w:pPr>
                      <w:jc w:val="both"/>
                      <w:rPr>
                        <w:rFonts w:ascii="Times New Roman" w:eastAsia="等线" w:hAnsi="Times New Roman" w:cs="Times New Roman"/>
                        <w:szCs w:val="21"/>
                      </w:rPr>
                    </w:pPr>
                    <w:r>
                      <w:t>(9)公司与上海同丰房地产开发有限公司（以下简称“同丰房地产”）产生建设工程合同纠纷，向上海市第三中级人民法院提起诉讼，主要诉讼请求为判决确认同丰房地产应支付工程款人民币106,045,816.00元等。上海市第三中级人民法院已受理此案，案号（2021）沪03民初130号。截至报告披露日，本案尚在审理中。</w:t>
                    </w:r>
                  </w:p>
                </w:tc>
              </w:tr>
              <w:tr w:rsidR="00CA3862" w:rsidRPr="00F12620" w14:paraId="0A9D17A8" w14:textId="77777777" w:rsidTr="00560F1C">
                <w:trPr>
                  <w:trHeight w:val="495"/>
                </w:trPr>
                <w:tc>
                  <w:tcPr>
                    <w:tcW w:w="8640" w:type="dxa"/>
                    <w:tcBorders>
                      <w:top w:val="nil"/>
                      <w:left w:val="nil"/>
                      <w:bottom w:val="nil"/>
                      <w:right w:val="nil"/>
                    </w:tcBorders>
                    <w:shd w:val="clear" w:color="auto" w:fill="auto"/>
                    <w:noWrap/>
                    <w:vAlign w:val="center"/>
                    <w:hideMark/>
                  </w:tcPr>
                  <w:p w14:paraId="4EF0E564" w14:textId="77777777" w:rsidR="00CA3862" w:rsidRPr="00F12620" w:rsidRDefault="00CA3862" w:rsidP="006B69AA">
                    <w:pPr>
                      <w:jc w:val="both"/>
                      <w:rPr>
                        <w:rFonts w:ascii="Times New Roman" w:eastAsia="等线" w:hAnsi="Times New Roman" w:cs="Times New Roman"/>
                        <w:color w:val="000000"/>
                        <w:szCs w:val="21"/>
                      </w:rPr>
                    </w:pPr>
                  </w:p>
                </w:tc>
              </w:tr>
              <w:tr w:rsidR="00CA3862" w:rsidRPr="00F12620" w14:paraId="0E01EC96" w14:textId="77777777" w:rsidTr="00560F1C">
                <w:trPr>
                  <w:trHeight w:val="495"/>
                </w:trPr>
                <w:tc>
                  <w:tcPr>
                    <w:tcW w:w="8640" w:type="dxa"/>
                    <w:tcBorders>
                      <w:top w:val="nil"/>
                      <w:left w:val="nil"/>
                      <w:bottom w:val="nil"/>
                      <w:right w:val="nil"/>
                    </w:tcBorders>
                    <w:shd w:val="clear" w:color="auto" w:fill="auto"/>
                    <w:noWrap/>
                    <w:vAlign w:val="center"/>
                    <w:hideMark/>
                  </w:tcPr>
                  <w:p w14:paraId="47A131D7" w14:textId="77777777" w:rsidR="00CA3862" w:rsidRPr="00F12620" w:rsidRDefault="00CA3862" w:rsidP="006B69AA">
                    <w:pPr>
                      <w:jc w:val="both"/>
                      <w:rPr>
                        <w:rFonts w:ascii="Times New Roman" w:eastAsia="等线" w:hAnsi="Times New Roman" w:cs="Times New Roman"/>
                        <w:szCs w:val="21"/>
                      </w:rPr>
                    </w:pPr>
                    <w:r>
                      <w:t>(10)   公司与湖州</w:t>
                    </w:r>
                    <w:proofErr w:type="gramStart"/>
                    <w:r>
                      <w:t>浩</w:t>
                    </w:r>
                    <w:proofErr w:type="gramEnd"/>
                    <w:r>
                      <w:t>成投资有限公司（以下简称“浩成投资”）产生建设工程施工合同纠纷，公司于2020年12月3日向浙江省湖州市中级人民法院提起诉讼，主要诉讼请求为判令</w:t>
                    </w:r>
                    <w:proofErr w:type="gramStart"/>
                    <w:r>
                      <w:t>浩</w:t>
                    </w:r>
                    <w:proofErr w:type="gramEnd"/>
                    <w:r>
                      <w:t>成投资向公司支付工程欠款54,169,782.00元，并支付相应的逾期付款违约金。浙江省湖州市中级人民法院于2020年12月23日</w:t>
                    </w:r>
                    <w:proofErr w:type="gramStart"/>
                    <w:r>
                      <w:t>作出</w:t>
                    </w:r>
                    <w:proofErr w:type="gramEnd"/>
                    <w:r>
                      <w:t>（2020）浙05民初141号之一民事裁定，裁定冻结</w:t>
                    </w:r>
                    <w:proofErr w:type="gramStart"/>
                    <w:r>
                      <w:t>浩</w:t>
                    </w:r>
                    <w:proofErr w:type="gramEnd"/>
                    <w:r>
                      <w:t>成投资银行存款人民币103,488,467.65元，或查封、冻结、扣押其相应价值的财产。2021年12月7日，浙江省湖州市中级人民法院</w:t>
                    </w:r>
                    <w:proofErr w:type="gramStart"/>
                    <w:r>
                      <w:t>作出</w:t>
                    </w:r>
                    <w:proofErr w:type="gramEnd"/>
                    <w:r>
                      <w:t>（2020）浙05民初141号民事判决，判决如下：1、</w:t>
                    </w:r>
                    <w:proofErr w:type="gramStart"/>
                    <w:r>
                      <w:t>浩</w:t>
                    </w:r>
                    <w:proofErr w:type="gramEnd"/>
                    <w:r>
                      <w:t>成投资支付公司工程款8,101,999元及利息；2、公司对工程进度</w:t>
                    </w:r>
                    <w:proofErr w:type="gramStart"/>
                    <w:r>
                      <w:t>款范围</w:t>
                    </w:r>
                    <w:proofErr w:type="gramEnd"/>
                    <w:r>
                      <w:t>内享有优先受偿权。公司对判决不服提起上诉。截至报告披露日，本案尚在审理中。</w:t>
                    </w:r>
                  </w:p>
                </w:tc>
              </w:tr>
              <w:tr w:rsidR="00CA3862" w:rsidRPr="00F12620" w14:paraId="2D828AFC" w14:textId="77777777" w:rsidTr="00560F1C">
                <w:trPr>
                  <w:trHeight w:val="495"/>
                </w:trPr>
                <w:tc>
                  <w:tcPr>
                    <w:tcW w:w="8640" w:type="dxa"/>
                    <w:tcBorders>
                      <w:top w:val="nil"/>
                      <w:left w:val="nil"/>
                      <w:bottom w:val="nil"/>
                      <w:right w:val="nil"/>
                    </w:tcBorders>
                    <w:shd w:val="clear" w:color="auto" w:fill="auto"/>
                    <w:noWrap/>
                    <w:vAlign w:val="center"/>
                    <w:hideMark/>
                  </w:tcPr>
                  <w:p w14:paraId="7ADDE40C" w14:textId="77777777" w:rsidR="00CA3862" w:rsidRPr="00F12620" w:rsidRDefault="00CA3862" w:rsidP="006B69AA">
                    <w:pPr>
                      <w:jc w:val="both"/>
                      <w:rPr>
                        <w:rFonts w:ascii="Times New Roman" w:eastAsia="等线" w:hAnsi="Times New Roman" w:cs="Times New Roman"/>
                        <w:color w:val="000000"/>
                        <w:szCs w:val="21"/>
                      </w:rPr>
                    </w:pPr>
                  </w:p>
                </w:tc>
              </w:tr>
              <w:tr w:rsidR="00CA3862" w:rsidRPr="00F12620" w14:paraId="0E2AAD4D" w14:textId="77777777" w:rsidTr="00560F1C">
                <w:trPr>
                  <w:trHeight w:val="495"/>
                </w:trPr>
                <w:tc>
                  <w:tcPr>
                    <w:tcW w:w="8640" w:type="dxa"/>
                    <w:tcBorders>
                      <w:top w:val="nil"/>
                      <w:left w:val="nil"/>
                      <w:bottom w:val="nil"/>
                      <w:right w:val="nil"/>
                    </w:tcBorders>
                    <w:shd w:val="clear" w:color="auto" w:fill="auto"/>
                    <w:noWrap/>
                    <w:vAlign w:val="center"/>
                    <w:hideMark/>
                  </w:tcPr>
                  <w:p w14:paraId="041AAB4F" w14:textId="77777777" w:rsidR="00CA3862" w:rsidRPr="00F12620" w:rsidRDefault="00CA3862" w:rsidP="006B69AA">
                    <w:pPr>
                      <w:jc w:val="both"/>
                      <w:rPr>
                        <w:rFonts w:ascii="Times New Roman" w:eastAsia="等线" w:hAnsi="Times New Roman" w:cs="Times New Roman"/>
                        <w:szCs w:val="21"/>
                      </w:rPr>
                    </w:pPr>
                    <w:r>
                      <w:lastRenderedPageBreak/>
                      <w:t>(11)   重庆建工南海混凝土有限公司（以下简称“重庆建工”）与公司产生买卖合同纠纷，于2020年12月20日向重庆市第五中级人民法院提起上诉，主要诉讼请求为判令公司支付所欠费用25,455,661.10元等。2021年1月12日，重庆市第五中级人民法院</w:t>
                    </w:r>
                    <w:proofErr w:type="gramStart"/>
                    <w:r>
                      <w:t>作出</w:t>
                    </w:r>
                    <w:proofErr w:type="gramEnd"/>
                    <w:r>
                      <w:t>（2021）渝05民初34号案件受理通知书。2021年2月18日，重庆建工提出诉讼变更申请书，申请事项如下：原诉讼请求“3、判令公司支付重庆建工为本案支出的律师费698,359.77元”变更为“3、判令公司支付重庆建工为本案支出的律师费1,000,000.00元”。重庆市第五中级人民法院</w:t>
                    </w:r>
                    <w:proofErr w:type="gramStart"/>
                    <w:r>
                      <w:t>作出</w:t>
                    </w:r>
                    <w:proofErr w:type="gramEnd"/>
                    <w:r>
                      <w:t>（2021）渝05</w:t>
                    </w:r>
                    <w:proofErr w:type="gramStart"/>
                    <w:r>
                      <w:t>执保22号</w:t>
                    </w:r>
                    <w:proofErr w:type="gramEnd"/>
                    <w:r>
                      <w:t>执行裁定，裁定如下：查封、扣押、冻结公司价值25,455,661.10元的财产。2021年7月23日，重庆市第五中级人民法院</w:t>
                    </w:r>
                    <w:proofErr w:type="gramStart"/>
                    <w:r>
                      <w:t>作出</w:t>
                    </w:r>
                    <w:proofErr w:type="gramEnd"/>
                    <w:r>
                      <w:t>（2021）渝05初34号民事判决，判决如下：1、支付重庆建工货款22,143,144元及利息，2、支付重庆建工律师费100万元。重庆建工上诉，提出支付其余货款及资金占用费，公司截至报告披露日，本案尚在审理中。</w:t>
                    </w:r>
                  </w:p>
                </w:tc>
              </w:tr>
              <w:tr w:rsidR="00CA3862" w:rsidRPr="00F12620" w14:paraId="3EED5A31" w14:textId="77777777" w:rsidTr="00560F1C">
                <w:trPr>
                  <w:trHeight w:val="495"/>
                </w:trPr>
                <w:tc>
                  <w:tcPr>
                    <w:tcW w:w="8640" w:type="dxa"/>
                    <w:tcBorders>
                      <w:top w:val="nil"/>
                      <w:left w:val="nil"/>
                      <w:bottom w:val="nil"/>
                      <w:right w:val="nil"/>
                    </w:tcBorders>
                    <w:shd w:val="clear" w:color="auto" w:fill="auto"/>
                    <w:noWrap/>
                    <w:vAlign w:val="center"/>
                    <w:hideMark/>
                  </w:tcPr>
                  <w:p w14:paraId="16470DE9" w14:textId="77777777" w:rsidR="00CA3862" w:rsidRPr="00F12620" w:rsidRDefault="00CA3862" w:rsidP="006B69AA">
                    <w:pPr>
                      <w:jc w:val="both"/>
                      <w:rPr>
                        <w:rFonts w:ascii="Times New Roman" w:eastAsia="等线" w:hAnsi="Times New Roman" w:cs="Times New Roman"/>
                        <w:color w:val="000000"/>
                        <w:szCs w:val="21"/>
                      </w:rPr>
                    </w:pPr>
                  </w:p>
                </w:tc>
              </w:tr>
              <w:tr w:rsidR="00CA3862" w:rsidRPr="00F12620" w14:paraId="3BE7CCBB" w14:textId="77777777" w:rsidTr="00560F1C">
                <w:trPr>
                  <w:trHeight w:val="495"/>
                </w:trPr>
                <w:tc>
                  <w:tcPr>
                    <w:tcW w:w="8640" w:type="dxa"/>
                    <w:tcBorders>
                      <w:top w:val="nil"/>
                      <w:left w:val="nil"/>
                      <w:bottom w:val="nil"/>
                      <w:right w:val="nil"/>
                    </w:tcBorders>
                    <w:shd w:val="clear" w:color="auto" w:fill="auto"/>
                    <w:noWrap/>
                    <w:vAlign w:val="center"/>
                    <w:hideMark/>
                  </w:tcPr>
                  <w:p w14:paraId="32A9ECA2" w14:textId="77777777" w:rsidR="00CA3862" w:rsidRPr="00F12620" w:rsidRDefault="00CA3862" w:rsidP="006B69AA">
                    <w:pPr>
                      <w:jc w:val="both"/>
                      <w:rPr>
                        <w:rFonts w:ascii="Times New Roman" w:eastAsia="等线" w:hAnsi="Times New Roman" w:cs="Times New Roman"/>
                        <w:szCs w:val="21"/>
                      </w:rPr>
                    </w:pPr>
                    <w:r>
                      <w:t>(12)   公司与中山市南顺房地产开发有限公司（以下简称“南顺房地产”）产生建设工程施工合同纠纷，遂于2021年1月4日向广州仲裁委员会中山分会提起仲裁，主要仲裁请求</w:t>
                    </w:r>
                    <w:proofErr w:type="gramStart"/>
                    <w:r>
                      <w:t>为裁令</w:t>
                    </w:r>
                    <w:proofErr w:type="gramEnd"/>
                    <w:r>
                      <w:t>南顺房地产向公司支付尚欠工程款29,242,597.08元及逾期付款的利息损失等。公司在仲裁期间提出延期举证申请和变更仲裁诉求申请：确认公司对案</w:t>
                    </w:r>
                    <w:proofErr w:type="gramStart"/>
                    <w:r>
                      <w:t>涉施工</w:t>
                    </w:r>
                    <w:proofErr w:type="gramEnd"/>
                    <w:r>
                      <w:t>的位于中山市黄圃镇海傍街1号之一的</w:t>
                    </w:r>
                    <w:proofErr w:type="gramStart"/>
                    <w:r>
                      <w:t>金禧水岸雅苑</w:t>
                    </w:r>
                    <w:proofErr w:type="gramEnd"/>
                    <w:r>
                      <w:t>项目土建及安装工程折价或者拍卖价款在南顺房地产欠付公司工程价款36,717,570.52元的范围内享有优先受偿权。广东省中山市第二人民法院于2021年1月12日</w:t>
                    </w:r>
                    <w:proofErr w:type="gramStart"/>
                    <w:r>
                      <w:t>作出</w:t>
                    </w:r>
                    <w:proofErr w:type="gramEnd"/>
                    <w:r>
                      <w:t>（2021）粤2072财保2号民事裁定，裁定对南顺房地产价值38,683,210.89元财产采取保全措施。南顺房地产在2021年2月7日提出仲裁请求，主要为请求裁决公司返还南顺房地产支付的工程款740,558.63元等事项。截至报告披露日，本案尚在审理中。</w:t>
                    </w:r>
                  </w:p>
                </w:tc>
              </w:tr>
              <w:tr w:rsidR="00CA3862" w:rsidRPr="00F12620" w14:paraId="69486622" w14:textId="77777777" w:rsidTr="00560F1C">
                <w:trPr>
                  <w:trHeight w:val="495"/>
                </w:trPr>
                <w:tc>
                  <w:tcPr>
                    <w:tcW w:w="8640" w:type="dxa"/>
                    <w:tcBorders>
                      <w:top w:val="nil"/>
                      <w:left w:val="nil"/>
                      <w:bottom w:val="nil"/>
                      <w:right w:val="nil"/>
                    </w:tcBorders>
                    <w:shd w:val="clear" w:color="auto" w:fill="auto"/>
                    <w:noWrap/>
                    <w:vAlign w:val="center"/>
                    <w:hideMark/>
                  </w:tcPr>
                  <w:p w14:paraId="46A5FF85" w14:textId="77777777" w:rsidR="00CA3862" w:rsidRPr="00F12620" w:rsidRDefault="00CA3862" w:rsidP="006B69AA">
                    <w:pPr>
                      <w:jc w:val="both"/>
                      <w:rPr>
                        <w:rFonts w:ascii="Times New Roman" w:eastAsia="等线" w:hAnsi="Times New Roman" w:cs="Times New Roman"/>
                        <w:color w:val="000000"/>
                        <w:szCs w:val="21"/>
                      </w:rPr>
                    </w:pPr>
                  </w:p>
                </w:tc>
              </w:tr>
              <w:tr w:rsidR="00CA3862" w:rsidRPr="00F12620" w14:paraId="5537809B" w14:textId="77777777" w:rsidTr="00560F1C">
                <w:trPr>
                  <w:trHeight w:val="495"/>
                </w:trPr>
                <w:tc>
                  <w:tcPr>
                    <w:tcW w:w="8640" w:type="dxa"/>
                    <w:tcBorders>
                      <w:top w:val="nil"/>
                      <w:left w:val="nil"/>
                      <w:bottom w:val="nil"/>
                      <w:right w:val="nil"/>
                    </w:tcBorders>
                    <w:shd w:val="clear" w:color="auto" w:fill="auto"/>
                    <w:noWrap/>
                    <w:vAlign w:val="center"/>
                    <w:hideMark/>
                  </w:tcPr>
                  <w:p w14:paraId="198317DF" w14:textId="77777777" w:rsidR="00CA3862" w:rsidRPr="00F12620" w:rsidRDefault="00CA3862" w:rsidP="006B69AA">
                    <w:pPr>
                      <w:jc w:val="both"/>
                      <w:rPr>
                        <w:rFonts w:ascii="Times New Roman" w:eastAsia="等线" w:hAnsi="Times New Roman" w:cs="Times New Roman"/>
                        <w:szCs w:val="21"/>
                      </w:rPr>
                    </w:pPr>
                    <w:r>
                      <w:t>(13)   公司与绍兴高新技术产业开发区</w:t>
                    </w:r>
                    <w:proofErr w:type="gramStart"/>
                    <w:r>
                      <w:t>迪</w:t>
                    </w:r>
                    <w:proofErr w:type="gramEnd"/>
                    <w:r>
                      <w:t>荡新城投资发展有限公司（以下简称“绍兴</w:t>
                    </w:r>
                    <w:proofErr w:type="gramStart"/>
                    <w:r>
                      <w:t>迪</w:t>
                    </w:r>
                    <w:proofErr w:type="gramEnd"/>
                    <w:r>
                      <w:t>荡投资”）产生的建设工程施工合同纠纷，遂于2021年5月2日向绍兴市越城区人民法院提起诉讼，主要诉讼请求为判令被告支付原告工程款61,218,215.01元支付资金占用期间利息损失等。截至报告披露日，本案尚在审理中。</w:t>
                    </w:r>
                  </w:p>
                </w:tc>
              </w:tr>
              <w:tr w:rsidR="00CA3862" w:rsidRPr="00F12620" w14:paraId="347884A2" w14:textId="77777777" w:rsidTr="00560F1C">
                <w:trPr>
                  <w:trHeight w:val="495"/>
                </w:trPr>
                <w:tc>
                  <w:tcPr>
                    <w:tcW w:w="8640" w:type="dxa"/>
                    <w:tcBorders>
                      <w:top w:val="nil"/>
                      <w:left w:val="nil"/>
                      <w:bottom w:val="nil"/>
                      <w:right w:val="nil"/>
                    </w:tcBorders>
                    <w:shd w:val="clear" w:color="auto" w:fill="auto"/>
                    <w:noWrap/>
                    <w:vAlign w:val="center"/>
                    <w:hideMark/>
                  </w:tcPr>
                  <w:p w14:paraId="4D4D95CC" w14:textId="77777777" w:rsidR="00CA3862" w:rsidRPr="00F12620" w:rsidRDefault="00CA3862" w:rsidP="006B69AA">
                    <w:pPr>
                      <w:jc w:val="both"/>
                      <w:rPr>
                        <w:rFonts w:ascii="Times New Roman" w:eastAsia="等线" w:hAnsi="Times New Roman" w:cs="Times New Roman"/>
                        <w:color w:val="000000"/>
                        <w:szCs w:val="21"/>
                      </w:rPr>
                    </w:pPr>
                  </w:p>
                </w:tc>
              </w:tr>
              <w:tr w:rsidR="00CA3862" w:rsidRPr="00F12620" w14:paraId="204FB4CE" w14:textId="77777777" w:rsidTr="00560F1C">
                <w:trPr>
                  <w:trHeight w:val="495"/>
                </w:trPr>
                <w:tc>
                  <w:tcPr>
                    <w:tcW w:w="8640" w:type="dxa"/>
                    <w:tcBorders>
                      <w:top w:val="nil"/>
                      <w:left w:val="nil"/>
                      <w:bottom w:val="nil"/>
                      <w:right w:val="nil"/>
                    </w:tcBorders>
                    <w:shd w:val="clear" w:color="auto" w:fill="auto"/>
                    <w:noWrap/>
                    <w:vAlign w:val="center"/>
                    <w:hideMark/>
                  </w:tcPr>
                  <w:p w14:paraId="0E85064F" w14:textId="77777777" w:rsidR="00CA3862" w:rsidRPr="00F12620" w:rsidRDefault="00CA3862" w:rsidP="006B69AA">
                    <w:pPr>
                      <w:jc w:val="both"/>
                      <w:rPr>
                        <w:rFonts w:ascii="Times New Roman" w:eastAsia="等线" w:hAnsi="Times New Roman" w:cs="Times New Roman"/>
                        <w:szCs w:val="21"/>
                      </w:rPr>
                    </w:pPr>
                    <w:r>
                      <w:t>(14)   上海辽呈环保科技有限公司（以下简称“辽呈科技”）与公司及王道</w:t>
                    </w:r>
                    <w:proofErr w:type="gramStart"/>
                    <w:r>
                      <w:t>亮产生</w:t>
                    </w:r>
                    <w:proofErr w:type="gramEnd"/>
                    <w:r>
                      <w:t>的买卖合同纠纷，</w:t>
                    </w:r>
                    <w:proofErr w:type="gramStart"/>
                    <w:r>
                      <w:t>辽呈科技</w:t>
                    </w:r>
                    <w:proofErr w:type="gramEnd"/>
                    <w:r>
                      <w:t>于2021年5月18日向浙江省象山县人民法院提起诉讼，主要诉讼请求为判令公司支付</w:t>
                    </w:r>
                    <w:proofErr w:type="gramStart"/>
                    <w:r>
                      <w:t>辽呈科技</w:t>
                    </w:r>
                    <w:proofErr w:type="gramEnd"/>
                    <w:r>
                      <w:t>材料款14,784,409.63元等。2021年12月20日，浙江省象山县人民法院</w:t>
                    </w:r>
                    <w:proofErr w:type="gramStart"/>
                    <w:r>
                      <w:t>作出</w:t>
                    </w:r>
                    <w:proofErr w:type="gramEnd"/>
                    <w:r>
                      <w:t>（2021）浙0225民初3939号民事判决，判决如下：公司与判决生效15日内支付货款14,784,409.63元及逾期利息。公司上诉，截至报告披露日，本案尚在审理中。</w:t>
                    </w:r>
                  </w:p>
                </w:tc>
              </w:tr>
              <w:tr w:rsidR="00CA3862" w:rsidRPr="00F12620" w14:paraId="7797C41F" w14:textId="77777777" w:rsidTr="00560F1C">
                <w:trPr>
                  <w:trHeight w:val="495"/>
                </w:trPr>
                <w:tc>
                  <w:tcPr>
                    <w:tcW w:w="8640" w:type="dxa"/>
                    <w:tcBorders>
                      <w:top w:val="nil"/>
                      <w:left w:val="nil"/>
                      <w:bottom w:val="nil"/>
                      <w:right w:val="nil"/>
                    </w:tcBorders>
                    <w:shd w:val="clear" w:color="auto" w:fill="auto"/>
                    <w:noWrap/>
                    <w:vAlign w:val="center"/>
                    <w:hideMark/>
                  </w:tcPr>
                  <w:p w14:paraId="2CD80DD7" w14:textId="77777777" w:rsidR="00CA3862" w:rsidRPr="00F12620" w:rsidRDefault="00CA3862" w:rsidP="006B69AA">
                    <w:pPr>
                      <w:jc w:val="both"/>
                      <w:rPr>
                        <w:rFonts w:ascii="Times New Roman" w:eastAsia="等线" w:hAnsi="Times New Roman" w:cs="Times New Roman"/>
                        <w:color w:val="000000"/>
                        <w:szCs w:val="21"/>
                      </w:rPr>
                    </w:pPr>
                  </w:p>
                </w:tc>
              </w:tr>
              <w:tr w:rsidR="00CA3862" w:rsidRPr="00F12620" w14:paraId="3E5DEAE8" w14:textId="77777777" w:rsidTr="00560F1C">
                <w:trPr>
                  <w:trHeight w:val="495"/>
                </w:trPr>
                <w:tc>
                  <w:tcPr>
                    <w:tcW w:w="8640" w:type="dxa"/>
                    <w:tcBorders>
                      <w:top w:val="nil"/>
                      <w:left w:val="nil"/>
                      <w:bottom w:val="nil"/>
                      <w:right w:val="nil"/>
                    </w:tcBorders>
                    <w:shd w:val="clear" w:color="auto" w:fill="auto"/>
                    <w:noWrap/>
                    <w:vAlign w:val="center"/>
                    <w:hideMark/>
                  </w:tcPr>
                  <w:p w14:paraId="144BE35C" w14:textId="77777777" w:rsidR="00CA3862" w:rsidRPr="00F12620" w:rsidRDefault="00CA3862" w:rsidP="006B69AA">
                    <w:pPr>
                      <w:jc w:val="both"/>
                      <w:rPr>
                        <w:rFonts w:ascii="Times New Roman" w:eastAsia="等线" w:hAnsi="Times New Roman" w:cs="Times New Roman"/>
                        <w:szCs w:val="21"/>
                      </w:rPr>
                    </w:pPr>
                    <w:r>
                      <w:t>(15)   公司与内蒙古宜和房地产开发有限公司（以下简称“宜和房产”）、高尚文、刘国能产生的建设工程施工合同纠纷，遂于2021年6月27日向乌兰察布市中级人民法院提起诉讼，主要诉讼请求为判令宜和房产向公司返还工程垫资款15,064.00万元等。2021年8月2日乌兰察布市中级人民法院</w:t>
                    </w:r>
                    <w:proofErr w:type="gramStart"/>
                    <w:r>
                      <w:t>作出</w:t>
                    </w:r>
                    <w:proofErr w:type="gramEnd"/>
                    <w:r>
                      <w:t>（2021）内09民初60号民事裁定书，裁定如下：1、查封宜和房产新华街以南、建国一路以西，新华街以南、建国一路以西，建国一路以西、建国三路以东、六纬路以北、新华街以南的土地使用权；2、查房宜和房产已取得预售许可证的位于集宁区桥西新华街以南、建国一路以西的，宜和小区3#、7#、8#、11#号楼房屋，查封三块土地上的全部在建工程；3、冻结宜和房产对应诉讼请求金额的银行存款；4、冻结刘国能持有的宜和房产5%股权；5、冻结刘国能银行存款；6、冻结刘国能持有的宜和房产95%股权；7、冻结高尚</w:t>
                    </w:r>
                    <w:proofErr w:type="gramStart"/>
                    <w:r>
                      <w:t>文银行</w:t>
                    </w:r>
                    <w:proofErr w:type="gramEnd"/>
                    <w:r>
                      <w:t>存款。2021年9月8日乌兰察布市中级人民法院</w:t>
                    </w:r>
                    <w:proofErr w:type="gramStart"/>
                    <w:r>
                      <w:t>作出</w:t>
                    </w:r>
                    <w:proofErr w:type="gramEnd"/>
                    <w:r>
                      <w:t>（2021）内09民初60-1号民事裁定书，裁定如下：1、查封宜和房产所属新华街以南、建国一路以西的宜和小区3#、5#、7#、8#、11#号楼房屋、车库和库房；2、解除乌兰察布市中级人民法院</w:t>
                    </w:r>
                    <w:proofErr w:type="gramStart"/>
                    <w:r>
                      <w:t>作出</w:t>
                    </w:r>
                    <w:proofErr w:type="gramEnd"/>
                    <w:r>
                      <w:t>（2021）内09民初60号保全措施。公司对裁定不服，于2021年9月17日向提交乌</w:t>
                    </w:r>
                    <w:r>
                      <w:lastRenderedPageBreak/>
                      <w:t>兰察布市中级人民法院复议申请书，请求撤销（2021）内09民初60-1号民事裁定书，维持（2021）内09民初60号民事裁定书保全措施。截至报告披露日，本案尚在审理中。</w:t>
                    </w:r>
                  </w:p>
                </w:tc>
              </w:tr>
              <w:tr w:rsidR="00CA3862" w:rsidRPr="00F12620" w14:paraId="70423794" w14:textId="77777777" w:rsidTr="00560F1C">
                <w:trPr>
                  <w:trHeight w:val="495"/>
                </w:trPr>
                <w:tc>
                  <w:tcPr>
                    <w:tcW w:w="8640" w:type="dxa"/>
                    <w:tcBorders>
                      <w:top w:val="nil"/>
                      <w:left w:val="nil"/>
                      <w:bottom w:val="nil"/>
                      <w:right w:val="nil"/>
                    </w:tcBorders>
                    <w:shd w:val="clear" w:color="auto" w:fill="auto"/>
                    <w:noWrap/>
                    <w:vAlign w:val="center"/>
                    <w:hideMark/>
                  </w:tcPr>
                  <w:p w14:paraId="34099FBF" w14:textId="77777777" w:rsidR="00CA3862" w:rsidRPr="00F12620" w:rsidRDefault="00CA3862" w:rsidP="006B69AA">
                    <w:pPr>
                      <w:jc w:val="both"/>
                      <w:rPr>
                        <w:rFonts w:ascii="Times New Roman" w:eastAsia="等线" w:hAnsi="Times New Roman" w:cs="Times New Roman"/>
                        <w:color w:val="000000"/>
                        <w:szCs w:val="21"/>
                      </w:rPr>
                    </w:pPr>
                  </w:p>
                </w:tc>
              </w:tr>
              <w:tr w:rsidR="00CA3862" w:rsidRPr="00F12620" w14:paraId="3C850331" w14:textId="77777777" w:rsidTr="00560F1C">
                <w:trPr>
                  <w:trHeight w:val="495"/>
                </w:trPr>
                <w:tc>
                  <w:tcPr>
                    <w:tcW w:w="8640" w:type="dxa"/>
                    <w:tcBorders>
                      <w:top w:val="nil"/>
                      <w:left w:val="nil"/>
                      <w:bottom w:val="nil"/>
                      <w:right w:val="nil"/>
                    </w:tcBorders>
                    <w:shd w:val="clear" w:color="auto" w:fill="auto"/>
                    <w:noWrap/>
                    <w:vAlign w:val="center"/>
                    <w:hideMark/>
                  </w:tcPr>
                  <w:p w14:paraId="375B16C3" w14:textId="77777777" w:rsidR="00CA3862" w:rsidRPr="00F12620" w:rsidRDefault="00CA3862" w:rsidP="006B69AA">
                    <w:pPr>
                      <w:jc w:val="both"/>
                      <w:rPr>
                        <w:rFonts w:ascii="Times New Roman" w:eastAsia="等线" w:hAnsi="Times New Roman" w:cs="Times New Roman"/>
                        <w:szCs w:val="21"/>
                      </w:rPr>
                    </w:pPr>
                    <w:r>
                      <w:t>(16)   宁波金鑫商品混凝土有限公司（以下简称“宁波金鑫”）与公司产生买卖合同纠纷，遂于2021年11月16日向浙江省宁波市</w:t>
                    </w:r>
                    <w:proofErr w:type="gramStart"/>
                    <w:r>
                      <w:t>鄞</w:t>
                    </w:r>
                    <w:proofErr w:type="gramEnd"/>
                    <w:r>
                      <w:t>州区人民法院提起诉讼，主要诉讼请求为判令公司支付货款6,303,781.72元等。2021年11月29日浙江省宁波市</w:t>
                    </w:r>
                    <w:proofErr w:type="gramStart"/>
                    <w:r>
                      <w:t>鄞</w:t>
                    </w:r>
                    <w:proofErr w:type="gramEnd"/>
                    <w:r>
                      <w:t>州区人民法院做出（2021）浙0212民诉前调17889号民事裁定书，裁定冻结公司银行存款9,439,330.73元。截至报告披露日，本案正在审理中。</w:t>
                    </w:r>
                  </w:p>
                </w:tc>
              </w:tr>
              <w:tr w:rsidR="00CA3862" w:rsidRPr="00F12620" w14:paraId="65EEA72B" w14:textId="77777777" w:rsidTr="00560F1C">
                <w:trPr>
                  <w:trHeight w:val="495"/>
                </w:trPr>
                <w:tc>
                  <w:tcPr>
                    <w:tcW w:w="8640" w:type="dxa"/>
                    <w:tcBorders>
                      <w:top w:val="nil"/>
                      <w:left w:val="nil"/>
                      <w:bottom w:val="nil"/>
                      <w:right w:val="nil"/>
                    </w:tcBorders>
                    <w:shd w:val="clear" w:color="auto" w:fill="auto"/>
                    <w:noWrap/>
                    <w:vAlign w:val="center"/>
                    <w:hideMark/>
                  </w:tcPr>
                  <w:p w14:paraId="55D84C29" w14:textId="77777777" w:rsidR="00CA3862" w:rsidRPr="00F12620" w:rsidRDefault="00CA3862" w:rsidP="006B69AA">
                    <w:pPr>
                      <w:jc w:val="both"/>
                      <w:rPr>
                        <w:rFonts w:ascii="Times New Roman" w:eastAsia="等线" w:hAnsi="Times New Roman" w:cs="Times New Roman"/>
                        <w:color w:val="000000"/>
                        <w:szCs w:val="21"/>
                      </w:rPr>
                    </w:pPr>
                  </w:p>
                </w:tc>
              </w:tr>
              <w:tr w:rsidR="00CA3862" w:rsidRPr="00F12620" w14:paraId="26558056" w14:textId="77777777" w:rsidTr="00560F1C">
                <w:trPr>
                  <w:trHeight w:val="495"/>
                </w:trPr>
                <w:tc>
                  <w:tcPr>
                    <w:tcW w:w="8640" w:type="dxa"/>
                    <w:tcBorders>
                      <w:top w:val="nil"/>
                      <w:left w:val="nil"/>
                      <w:bottom w:val="nil"/>
                      <w:right w:val="nil"/>
                    </w:tcBorders>
                    <w:shd w:val="clear" w:color="auto" w:fill="auto"/>
                    <w:noWrap/>
                    <w:vAlign w:val="center"/>
                    <w:hideMark/>
                  </w:tcPr>
                  <w:p w14:paraId="0F901A81" w14:textId="77777777" w:rsidR="00CA3862" w:rsidRPr="00F12620" w:rsidRDefault="00CA3862" w:rsidP="006B69AA">
                    <w:pPr>
                      <w:jc w:val="both"/>
                      <w:rPr>
                        <w:rFonts w:ascii="Times New Roman" w:eastAsia="等线" w:hAnsi="Times New Roman" w:cs="Times New Roman"/>
                        <w:szCs w:val="21"/>
                      </w:rPr>
                    </w:pPr>
                    <w:r>
                      <w:t>(17)   宜春金桥混凝土有限公司（以下简称“金桥混凝土”）</w:t>
                    </w:r>
                    <w:proofErr w:type="gramStart"/>
                    <w:r>
                      <w:t>及宜春城南</w:t>
                    </w:r>
                    <w:proofErr w:type="gramEnd"/>
                    <w:r>
                      <w:t>混凝土有限公司（以下简称“城南混凝土”）与公司产生买卖合同纠纷，遂于2021年10月15日向宜春市袁州区人民法院提起诉讼，主要诉讼请求为判令公司支付金桥混凝土及南混凝土货款9,210,091.27元等。2021年12月21日，宜春市袁州区人民法院</w:t>
                    </w:r>
                    <w:proofErr w:type="gramStart"/>
                    <w:r>
                      <w:t>作出</w:t>
                    </w:r>
                    <w:proofErr w:type="gramEnd"/>
                    <w:r>
                      <w:t>（2021）赣0902民初8929号民事判决书，主要判决：公司于判决生效日起7日内支付货款9,210,091.27元及逾期违约金。公司不服，于2022年 1月23日向宜春市中级人民法院提起上诉。截至报告披露日，本案正在审理中。</w:t>
                    </w:r>
                  </w:p>
                </w:tc>
              </w:tr>
              <w:tr w:rsidR="00CA3862" w:rsidRPr="00F12620" w14:paraId="7A2DED6F" w14:textId="77777777" w:rsidTr="00560F1C">
                <w:trPr>
                  <w:trHeight w:val="495"/>
                </w:trPr>
                <w:tc>
                  <w:tcPr>
                    <w:tcW w:w="8640" w:type="dxa"/>
                    <w:tcBorders>
                      <w:top w:val="nil"/>
                      <w:left w:val="nil"/>
                      <w:bottom w:val="nil"/>
                      <w:right w:val="nil"/>
                    </w:tcBorders>
                    <w:shd w:val="clear" w:color="auto" w:fill="auto"/>
                    <w:noWrap/>
                    <w:vAlign w:val="center"/>
                    <w:hideMark/>
                  </w:tcPr>
                  <w:p w14:paraId="392922EF" w14:textId="77777777" w:rsidR="00CA3862" w:rsidRPr="00F12620" w:rsidRDefault="00CA3862" w:rsidP="006B69AA">
                    <w:pPr>
                      <w:jc w:val="both"/>
                      <w:rPr>
                        <w:rFonts w:ascii="Times New Roman" w:eastAsia="等线" w:hAnsi="Times New Roman" w:cs="Times New Roman"/>
                        <w:color w:val="000000"/>
                        <w:szCs w:val="21"/>
                      </w:rPr>
                    </w:pPr>
                  </w:p>
                </w:tc>
              </w:tr>
              <w:tr w:rsidR="00CA3862" w:rsidRPr="00F12620" w14:paraId="00F97E40" w14:textId="77777777" w:rsidTr="00560F1C">
                <w:trPr>
                  <w:trHeight w:val="495"/>
                </w:trPr>
                <w:tc>
                  <w:tcPr>
                    <w:tcW w:w="8640" w:type="dxa"/>
                    <w:tcBorders>
                      <w:top w:val="nil"/>
                      <w:left w:val="nil"/>
                      <w:bottom w:val="nil"/>
                      <w:right w:val="nil"/>
                    </w:tcBorders>
                    <w:shd w:val="clear" w:color="auto" w:fill="auto"/>
                    <w:noWrap/>
                    <w:vAlign w:val="center"/>
                    <w:hideMark/>
                  </w:tcPr>
                  <w:p w14:paraId="4EFAA785" w14:textId="77777777" w:rsidR="00CA3862" w:rsidRPr="00F12620" w:rsidRDefault="00CA3862" w:rsidP="006B69AA">
                    <w:pPr>
                      <w:jc w:val="both"/>
                      <w:rPr>
                        <w:rFonts w:ascii="Times New Roman" w:eastAsia="等线" w:hAnsi="Times New Roman" w:cs="Times New Roman"/>
                        <w:szCs w:val="21"/>
                      </w:rPr>
                    </w:pPr>
                    <w:r>
                      <w:t>(18)   郑州</w:t>
                    </w:r>
                    <w:proofErr w:type="gramStart"/>
                    <w:r>
                      <w:t>绿士达商品</w:t>
                    </w:r>
                    <w:proofErr w:type="gramEnd"/>
                    <w:r>
                      <w:t>混凝土有限公司（以下简称“绿士达混凝土”）与公司产生买卖合同纠纷，遂于2021年12月3日向河南省新郑市人民法院，主要诉讼请求为判令解除与公司签订的供需合同，判令公司</w:t>
                    </w:r>
                    <w:proofErr w:type="gramStart"/>
                    <w:r>
                      <w:t>支付绿士达</w:t>
                    </w:r>
                    <w:proofErr w:type="gramEnd"/>
                    <w:r>
                      <w:t>混凝土货款及逾期损失14,817,143.62元等。2021年12月9日河南省新郑市人民法院</w:t>
                    </w:r>
                    <w:proofErr w:type="gramStart"/>
                    <w:r>
                      <w:t>作出</w:t>
                    </w:r>
                    <w:proofErr w:type="gramEnd"/>
                    <w:r>
                      <w:t>（2021）豫0184民初11446号之一民事裁定书，裁定冻结公司银行存款15,297,143.62元。截至报告披露日，本案正在审理中。</w:t>
                    </w:r>
                  </w:p>
                </w:tc>
              </w:tr>
              <w:tr w:rsidR="00CA3862" w:rsidRPr="00F12620" w14:paraId="3741B71A" w14:textId="77777777" w:rsidTr="00560F1C">
                <w:trPr>
                  <w:trHeight w:val="495"/>
                </w:trPr>
                <w:tc>
                  <w:tcPr>
                    <w:tcW w:w="8640" w:type="dxa"/>
                    <w:tcBorders>
                      <w:top w:val="nil"/>
                      <w:left w:val="nil"/>
                      <w:bottom w:val="nil"/>
                      <w:right w:val="nil"/>
                    </w:tcBorders>
                    <w:shd w:val="clear" w:color="auto" w:fill="auto"/>
                    <w:noWrap/>
                    <w:vAlign w:val="center"/>
                    <w:hideMark/>
                  </w:tcPr>
                  <w:p w14:paraId="7E6D040F" w14:textId="77777777" w:rsidR="00CA3862" w:rsidRPr="00F12620" w:rsidRDefault="00CA3862" w:rsidP="006B69AA">
                    <w:pPr>
                      <w:jc w:val="both"/>
                      <w:rPr>
                        <w:rFonts w:ascii="Times New Roman" w:eastAsia="等线" w:hAnsi="Times New Roman" w:cs="Times New Roman"/>
                        <w:color w:val="000000"/>
                        <w:szCs w:val="21"/>
                      </w:rPr>
                    </w:pPr>
                  </w:p>
                </w:tc>
              </w:tr>
              <w:tr w:rsidR="00CA3862" w:rsidRPr="00F12620" w14:paraId="590A78EB" w14:textId="77777777" w:rsidTr="00560F1C">
                <w:trPr>
                  <w:trHeight w:val="495"/>
                </w:trPr>
                <w:tc>
                  <w:tcPr>
                    <w:tcW w:w="8640" w:type="dxa"/>
                    <w:tcBorders>
                      <w:top w:val="nil"/>
                      <w:left w:val="nil"/>
                      <w:bottom w:val="nil"/>
                      <w:right w:val="nil"/>
                    </w:tcBorders>
                    <w:shd w:val="clear" w:color="auto" w:fill="auto"/>
                    <w:noWrap/>
                    <w:vAlign w:val="center"/>
                    <w:hideMark/>
                  </w:tcPr>
                  <w:p w14:paraId="6F1A2501" w14:textId="77777777" w:rsidR="00CA3862" w:rsidRPr="00F12620" w:rsidRDefault="00CA3862" w:rsidP="006B69AA">
                    <w:pPr>
                      <w:jc w:val="both"/>
                      <w:rPr>
                        <w:rFonts w:ascii="Times New Roman" w:eastAsia="等线" w:hAnsi="Times New Roman" w:cs="Times New Roman"/>
                        <w:szCs w:val="21"/>
                      </w:rPr>
                    </w:pPr>
                    <w:r>
                      <w:t>(19)   公司与重庆鑫景特种玻璃有限公司（以下简称“鑫景玻璃”）产生建设工程施工合同纠纷，遂于2021年12月6日向重庆市第一中级人民法院提起诉讼，主要诉讼请求为判令</w:t>
                    </w:r>
                    <w:proofErr w:type="gramStart"/>
                    <w:r>
                      <w:t>鑫</w:t>
                    </w:r>
                    <w:proofErr w:type="gramEnd"/>
                    <w:r>
                      <w:t>景玻璃立即支付公司工程款62,666,052.98元等。截至报告披露日，本案正在审理中。</w:t>
                    </w:r>
                  </w:p>
                </w:tc>
              </w:tr>
              <w:tr w:rsidR="00CA3862" w:rsidRPr="00F12620" w14:paraId="4CC12D2E" w14:textId="77777777" w:rsidTr="00560F1C">
                <w:trPr>
                  <w:trHeight w:val="495"/>
                </w:trPr>
                <w:tc>
                  <w:tcPr>
                    <w:tcW w:w="8640" w:type="dxa"/>
                    <w:tcBorders>
                      <w:top w:val="nil"/>
                      <w:left w:val="nil"/>
                      <w:bottom w:val="nil"/>
                      <w:right w:val="nil"/>
                    </w:tcBorders>
                    <w:shd w:val="clear" w:color="auto" w:fill="auto"/>
                    <w:noWrap/>
                    <w:vAlign w:val="center"/>
                    <w:hideMark/>
                  </w:tcPr>
                  <w:p w14:paraId="01CDBC65" w14:textId="77777777" w:rsidR="00CA3862" w:rsidRPr="00F12620" w:rsidRDefault="00CA3862" w:rsidP="006B69AA">
                    <w:pPr>
                      <w:jc w:val="both"/>
                      <w:rPr>
                        <w:rFonts w:ascii="Times New Roman" w:eastAsia="等线" w:hAnsi="Times New Roman" w:cs="Times New Roman"/>
                        <w:color w:val="000000"/>
                        <w:szCs w:val="21"/>
                      </w:rPr>
                    </w:pPr>
                  </w:p>
                </w:tc>
              </w:tr>
              <w:tr w:rsidR="00CA3862" w:rsidRPr="00F12620" w14:paraId="57360491" w14:textId="77777777" w:rsidTr="00560F1C">
                <w:trPr>
                  <w:trHeight w:val="495"/>
                </w:trPr>
                <w:tc>
                  <w:tcPr>
                    <w:tcW w:w="8640" w:type="dxa"/>
                    <w:tcBorders>
                      <w:top w:val="nil"/>
                      <w:left w:val="nil"/>
                      <w:bottom w:val="nil"/>
                      <w:right w:val="nil"/>
                    </w:tcBorders>
                    <w:shd w:val="clear" w:color="auto" w:fill="auto"/>
                    <w:noWrap/>
                    <w:vAlign w:val="center"/>
                    <w:hideMark/>
                  </w:tcPr>
                  <w:p w14:paraId="29EF2A49" w14:textId="77777777" w:rsidR="00CA3862" w:rsidRPr="00F12620" w:rsidRDefault="00CA3862" w:rsidP="006B69AA">
                    <w:pPr>
                      <w:jc w:val="both"/>
                      <w:rPr>
                        <w:rFonts w:ascii="Times New Roman" w:eastAsia="等线" w:hAnsi="Times New Roman" w:cs="Times New Roman"/>
                        <w:szCs w:val="21"/>
                      </w:rPr>
                    </w:pPr>
                    <w:r>
                      <w:t>(20)   上海芃程建材有限公司（以下简称“上海芃程”）与公司产生买卖合同纠纷，遂于2021年4月28日向浙江省象山县人民法院提起诉讼，主要诉讼请求如下：1、判令公司支付上海芃程货款5,044,807.83元；2、请求公司支付货款为基数按LPR利息。2021年11月25日浙江省象山县人民法院</w:t>
                    </w:r>
                    <w:proofErr w:type="gramStart"/>
                    <w:r>
                      <w:t>作出</w:t>
                    </w:r>
                    <w:proofErr w:type="gramEnd"/>
                    <w:r>
                      <w:t>（2021）浙0225民初3898号民事判决书，主要判决公司于判决生效后15日内支付上海芃程货款5,044,807.83元及逾期利息。</w:t>
                    </w:r>
                    <w:proofErr w:type="gramStart"/>
                    <w:r>
                      <w:t>龙元不服</w:t>
                    </w:r>
                    <w:proofErr w:type="gramEnd"/>
                    <w:r>
                      <w:t>，二审上诉，截至报告披露日，本案正在审理中。</w:t>
                    </w:r>
                  </w:p>
                </w:tc>
              </w:tr>
              <w:tr w:rsidR="00CA3862" w:rsidRPr="00F12620" w14:paraId="6E6D287A" w14:textId="77777777" w:rsidTr="00560F1C">
                <w:trPr>
                  <w:trHeight w:val="495"/>
                </w:trPr>
                <w:tc>
                  <w:tcPr>
                    <w:tcW w:w="8640" w:type="dxa"/>
                    <w:tcBorders>
                      <w:top w:val="nil"/>
                      <w:left w:val="nil"/>
                      <w:bottom w:val="nil"/>
                      <w:right w:val="nil"/>
                    </w:tcBorders>
                    <w:shd w:val="clear" w:color="auto" w:fill="auto"/>
                    <w:noWrap/>
                    <w:vAlign w:val="center"/>
                    <w:hideMark/>
                  </w:tcPr>
                  <w:p w14:paraId="4E5A048B" w14:textId="77777777" w:rsidR="00CA3862" w:rsidRPr="00F12620" w:rsidRDefault="00CA3862" w:rsidP="006B69AA">
                    <w:pPr>
                      <w:jc w:val="both"/>
                      <w:rPr>
                        <w:rFonts w:ascii="Times New Roman" w:eastAsia="等线" w:hAnsi="Times New Roman" w:cs="Times New Roman"/>
                        <w:color w:val="000000"/>
                        <w:szCs w:val="21"/>
                      </w:rPr>
                    </w:pPr>
                  </w:p>
                </w:tc>
              </w:tr>
              <w:tr w:rsidR="00CA3862" w:rsidRPr="00F12620" w14:paraId="3A95EB6F" w14:textId="77777777" w:rsidTr="00560F1C">
                <w:trPr>
                  <w:trHeight w:val="495"/>
                </w:trPr>
                <w:tc>
                  <w:tcPr>
                    <w:tcW w:w="8640" w:type="dxa"/>
                    <w:tcBorders>
                      <w:top w:val="nil"/>
                      <w:left w:val="nil"/>
                      <w:bottom w:val="nil"/>
                      <w:right w:val="nil"/>
                    </w:tcBorders>
                    <w:shd w:val="clear" w:color="auto" w:fill="auto"/>
                    <w:noWrap/>
                    <w:vAlign w:val="center"/>
                    <w:hideMark/>
                  </w:tcPr>
                  <w:p w14:paraId="6CB6C44F" w14:textId="77777777" w:rsidR="00CA3862" w:rsidRPr="00F12620" w:rsidRDefault="00CA3862" w:rsidP="006B69AA">
                    <w:pPr>
                      <w:jc w:val="both"/>
                      <w:rPr>
                        <w:rFonts w:ascii="Times New Roman" w:eastAsia="等线" w:hAnsi="Times New Roman" w:cs="Times New Roman"/>
                        <w:szCs w:val="21"/>
                      </w:rPr>
                    </w:pPr>
                    <w:r>
                      <w:t>(21)   上海建松预拌混凝土有限公司（以下简称“上海建松”）与公司产生买卖合同纠纷，遂于2021年11月23日向上海市松江区人民法院提起诉讼，主要诉讼请求为判令公司支付货款8,140,500元。截至报告披露日，本案正在审理中。</w:t>
                    </w:r>
                  </w:p>
                </w:tc>
              </w:tr>
              <w:tr w:rsidR="00CA3862" w:rsidRPr="00F12620" w14:paraId="5585CD09" w14:textId="77777777" w:rsidTr="00560F1C">
                <w:trPr>
                  <w:trHeight w:val="495"/>
                </w:trPr>
                <w:tc>
                  <w:tcPr>
                    <w:tcW w:w="8640" w:type="dxa"/>
                    <w:tcBorders>
                      <w:top w:val="nil"/>
                      <w:left w:val="nil"/>
                      <w:bottom w:val="nil"/>
                      <w:right w:val="nil"/>
                    </w:tcBorders>
                    <w:shd w:val="clear" w:color="auto" w:fill="auto"/>
                    <w:noWrap/>
                    <w:vAlign w:val="center"/>
                    <w:hideMark/>
                  </w:tcPr>
                  <w:p w14:paraId="2475C7FC" w14:textId="77777777" w:rsidR="00CA3862" w:rsidRPr="00F12620" w:rsidRDefault="00CA3862" w:rsidP="006B69AA">
                    <w:pPr>
                      <w:jc w:val="both"/>
                      <w:rPr>
                        <w:rFonts w:ascii="Times New Roman" w:eastAsia="等线" w:hAnsi="Times New Roman" w:cs="Times New Roman"/>
                        <w:color w:val="000000"/>
                        <w:szCs w:val="21"/>
                      </w:rPr>
                    </w:pPr>
                  </w:p>
                </w:tc>
              </w:tr>
              <w:tr w:rsidR="00CA3862" w:rsidRPr="00F12620" w14:paraId="6F011F82" w14:textId="77777777" w:rsidTr="00560F1C">
                <w:trPr>
                  <w:trHeight w:val="495"/>
                </w:trPr>
                <w:tc>
                  <w:tcPr>
                    <w:tcW w:w="8640" w:type="dxa"/>
                    <w:tcBorders>
                      <w:top w:val="nil"/>
                      <w:left w:val="nil"/>
                      <w:bottom w:val="nil"/>
                      <w:right w:val="nil"/>
                    </w:tcBorders>
                    <w:shd w:val="clear" w:color="auto" w:fill="auto"/>
                    <w:noWrap/>
                    <w:vAlign w:val="center"/>
                    <w:hideMark/>
                  </w:tcPr>
                  <w:p w14:paraId="0917BED8" w14:textId="77777777" w:rsidR="00CA3862" w:rsidRPr="00F12620" w:rsidRDefault="00CA3862" w:rsidP="006B69AA">
                    <w:pPr>
                      <w:jc w:val="both"/>
                      <w:rPr>
                        <w:rFonts w:ascii="Times New Roman" w:eastAsia="等线" w:hAnsi="Times New Roman" w:cs="Times New Roman"/>
                        <w:szCs w:val="21"/>
                      </w:rPr>
                    </w:pPr>
                    <w:r>
                      <w:t>(22)   重庆市水利电力建筑勘测设计研究院杭州分院（以下简称“重庆研究院”）与公司、华越设计集团股份有限公司（以下简称“华越设计”）、宁波梅山保税港区明</w:t>
                    </w:r>
                    <w:proofErr w:type="gramStart"/>
                    <w:r>
                      <w:t>昭投资</w:t>
                    </w:r>
                    <w:proofErr w:type="gramEnd"/>
                    <w:r>
                      <w:t>管理有限公司（以下简称“宁波明昭”）产生建设工程设计合同纠纷，重庆研究院于2021年12月21日向杭州市拱</w:t>
                    </w:r>
                    <w:proofErr w:type="gramStart"/>
                    <w:r>
                      <w:t>墅</w:t>
                    </w:r>
                    <w:proofErr w:type="gramEnd"/>
                    <w:r>
                      <w:t>区人民法院提起诉讼，主要诉讼请求为判令公司、华越设计、宁波明</w:t>
                    </w:r>
                    <w:proofErr w:type="gramStart"/>
                    <w:r>
                      <w:t>昭支付</w:t>
                    </w:r>
                    <w:proofErr w:type="gramEnd"/>
                    <w:r>
                      <w:t>工程设计费2,356.83万元及逾期利息。截至报告披露日，案件正在审理中。</w:t>
                    </w:r>
                  </w:p>
                </w:tc>
              </w:tr>
              <w:tr w:rsidR="00CA3862" w:rsidRPr="00F12620" w14:paraId="65B3CAE9" w14:textId="77777777" w:rsidTr="00560F1C">
                <w:trPr>
                  <w:trHeight w:val="495"/>
                </w:trPr>
                <w:tc>
                  <w:tcPr>
                    <w:tcW w:w="8640" w:type="dxa"/>
                    <w:tcBorders>
                      <w:top w:val="nil"/>
                      <w:left w:val="nil"/>
                      <w:bottom w:val="nil"/>
                      <w:right w:val="nil"/>
                    </w:tcBorders>
                    <w:shd w:val="clear" w:color="auto" w:fill="auto"/>
                    <w:noWrap/>
                    <w:vAlign w:val="center"/>
                    <w:hideMark/>
                  </w:tcPr>
                  <w:p w14:paraId="1922C387" w14:textId="77777777" w:rsidR="00CA3862" w:rsidRPr="00F12620" w:rsidRDefault="00CA3862" w:rsidP="00560F1C">
                    <w:pPr>
                      <w:rPr>
                        <w:rFonts w:ascii="Times New Roman" w:eastAsia="等线" w:hAnsi="Times New Roman" w:cs="Times New Roman"/>
                        <w:color w:val="000000"/>
                        <w:szCs w:val="21"/>
                      </w:rPr>
                    </w:pPr>
                  </w:p>
                </w:tc>
              </w:tr>
              <w:tr w:rsidR="00CA3862" w:rsidRPr="00F12620" w14:paraId="63D69B6D" w14:textId="77777777" w:rsidTr="00560F1C">
                <w:trPr>
                  <w:trHeight w:val="495"/>
                </w:trPr>
                <w:tc>
                  <w:tcPr>
                    <w:tcW w:w="8640" w:type="dxa"/>
                    <w:tcBorders>
                      <w:top w:val="nil"/>
                      <w:left w:val="nil"/>
                      <w:bottom w:val="nil"/>
                      <w:right w:val="nil"/>
                    </w:tcBorders>
                    <w:shd w:val="clear" w:color="auto" w:fill="auto"/>
                    <w:noWrap/>
                    <w:vAlign w:val="bottom"/>
                    <w:hideMark/>
                  </w:tcPr>
                  <w:p w14:paraId="3D7C47AD" w14:textId="77777777" w:rsidR="00CA3862" w:rsidRPr="00F12620" w:rsidRDefault="00CA3862" w:rsidP="00560F1C">
                    <w:pPr>
                      <w:rPr>
                        <w:color w:val="000000"/>
                        <w:szCs w:val="21"/>
                      </w:rPr>
                    </w:pPr>
                  </w:p>
                </w:tc>
              </w:tr>
            </w:tbl>
            <w:p w14:paraId="3B158DCC" w14:textId="77777777" w:rsidR="00CA3862" w:rsidRDefault="00CA3862"/>
            <w:p w14:paraId="74A447E3" w14:textId="1326D96B" w:rsidR="00B07064" w:rsidRPr="006B69AA" w:rsidRDefault="00B07064" w:rsidP="00471E11">
              <w:pPr>
                <w:pStyle w:val="30"/>
                <w:widowControl/>
                <w:numPr>
                  <w:ilvl w:val="1"/>
                  <w:numId w:val="93"/>
                </w:numPr>
                <w:rPr>
                  <w:rFonts w:ascii="宋体" w:hAnsi="宋体"/>
                </w:rPr>
              </w:pPr>
              <w:r w:rsidRPr="006B69AA">
                <w:rPr>
                  <w:rFonts w:ascii="宋体" w:hAnsi="宋体" w:hint="eastAsia"/>
                </w:rPr>
                <w:t>其余未单独披露的本公司作为被告、诉讼标的5</w:t>
              </w:r>
              <w:r w:rsidRPr="006B69AA">
                <w:rPr>
                  <w:rFonts w:ascii="宋体" w:hAnsi="宋体"/>
                </w:rPr>
                <w:t>00</w:t>
              </w:r>
              <w:r w:rsidRPr="006B69AA">
                <w:rPr>
                  <w:rFonts w:ascii="宋体" w:hAnsi="宋体" w:hint="eastAsia"/>
                </w:rPr>
                <w:t xml:space="preserve">万以下的未决诉讼事项 </w:t>
              </w:r>
              <w:r w:rsidR="0059753D" w:rsidRPr="006B69AA">
                <w:rPr>
                  <w:rFonts w:ascii="宋体" w:hAnsi="宋体"/>
                </w:rPr>
                <w:t>269</w:t>
              </w:r>
              <w:r w:rsidRPr="006B69AA">
                <w:rPr>
                  <w:rFonts w:ascii="宋体" w:hAnsi="宋体" w:hint="eastAsia"/>
                </w:rPr>
                <w:t xml:space="preserve"> 项，涉</w:t>
              </w:r>
              <w:proofErr w:type="gramStart"/>
              <w:r w:rsidRPr="006B69AA">
                <w:rPr>
                  <w:rFonts w:ascii="宋体" w:hAnsi="宋体" w:hint="eastAsia"/>
                </w:rPr>
                <w:t>诉金额</w:t>
              </w:r>
              <w:proofErr w:type="gramEnd"/>
              <w:r w:rsidR="0059753D" w:rsidRPr="006B69AA">
                <w:rPr>
                  <w:rFonts w:ascii="宋体" w:hAnsi="宋体"/>
                </w:rPr>
                <w:t>21</w:t>
              </w:r>
              <w:r w:rsidRPr="006B69AA">
                <w:rPr>
                  <w:rFonts w:ascii="宋体" w:hAnsi="宋体"/>
                </w:rPr>
                <w:t>,</w:t>
              </w:r>
              <w:r w:rsidR="0059753D" w:rsidRPr="006B69AA">
                <w:rPr>
                  <w:rFonts w:ascii="宋体" w:hAnsi="宋体"/>
                </w:rPr>
                <w:t>888.63</w:t>
              </w:r>
              <w:r w:rsidRPr="006B69AA">
                <w:rPr>
                  <w:rFonts w:ascii="宋体" w:hAnsi="宋体" w:hint="eastAsia"/>
                </w:rPr>
                <w:t>万元，主要为合同纠纷、劳动争议纠纷等。</w:t>
              </w:r>
            </w:p>
            <w:p w14:paraId="5D66C241" w14:textId="77777777" w:rsidR="00B07064" w:rsidRPr="006B69AA" w:rsidRDefault="00B07064" w:rsidP="00A175F1">
              <w:pPr>
                <w:pStyle w:val="36"/>
                <w:widowControl/>
                <w:spacing w:line="240" w:lineRule="auto"/>
                <w:rPr>
                  <w:rFonts w:ascii="宋体" w:hAnsi="宋体"/>
                </w:rPr>
              </w:pPr>
            </w:p>
            <w:p w14:paraId="4A371BF1" w14:textId="77777777" w:rsidR="00B07064" w:rsidRPr="006B69AA" w:rsidRDefault="00B07064" w:rsidP="00471E11">
              <w:pPr>
                <w:pStyle w:val="30"/>
                <w:widowControl/>
                <w:numPr>
                  <w:ilvl w:val="1"/>
                  <w:numId w:val="93"/>
                </w:numPr>
                <w:rPr>
                  <w:rFonts w:ascii="宋体" w:hAnsi="宋体"/>
                </w:rPr>
              </w:pPr>
              <w:r w:rsidRPr="006B69AA">
                <w:rPr>
                  <w:rFonts w:ascii="宋体" w:hAnsi="宋体" w:hint="eastAsia"/>
                </w:rPr>
                <w:t>截至2021年12月31日，公司银行承兑汇票保证金为311,355,183.61元，用于开具727,122,742.00元银行承兑汇票。</w:t>
              </w:r>
            </w:p>
            <w:p w14:paraId="3F37CEB5" w14:textId="77777777" w:rsidR="00B07064" w:rsidRPr="006B69AA" w:rsidRDefault="00B07064" w:rsidP="00A175F1">
              <w:pPr>
                <w:pStyle w:val="36"/>
                <w:widowControl/>
                <w:spacing w:line="240" w:lineRule="auto"/>
                <w:rPr>
                  <w:rFonts w:ascii="宋体" w:hAnsi="宋体"/>
                </w:rPr>
              </w:pPr>
            </w:p>
            <w:p w14:paraId="5B01CDA5" w14:textId="77777777" w:rsidR="00B07064" w:rsidRPr="006B69AA" w:rsidRDefault="00B07064" w:rsidP="00471E11">
              <w:pPr>
                <w:pStyle w:val="30"/>
                <w:widowControl/>
                <w:numPr>
                  <w:ilvl w:val="1"/>
                  <w:numId w:val="93"/>
                </w:numPr>
                <w:rPr>
                  <w:rFonts w:ascii="宋体" w:hAnsi="宋体"/>
                </w:rPr>
              </w:pPr>
              <w:r w:rsidRPr="006B69AA">
                <w:rPr>
                  <w:rFonts w:ascii="宋体" w:hAnsi="宋体" w:hint="eastAsia"/>
                </w:rPr>
                <w:t>截至2021年12月31日，公司信用证保证金为37,305,567.43元，用于开具62,665,696.40元信用证。</w:t>
              </w:r>
            </w:p>
            <w:p w14:paraId="6F3B0F40" w14:textId="77777777" w:rsidR="00B07064" w:rsidRPr="006B69AA" w:rsidRDefault="00B07064" w:rsidP="00A175F1">
              <w:pPr>
                <w:pStyle w:val="36"/>
                <w:widowControl/>
                <w:spacing w:line="240" w:lineRule="auto"/>
                <w:rPr>
                  <w:rFonts w:ascii="宋体" w:hAnsi="宋体"/>
                </w:rPr>
              </w:pPr>
            </w:p>
            <w:p w14:paraId="47C5020F" w14:textId="620F18B7" w:rsidR="00B07064" w:rsidRPr="006B69AA" w:rsidRDefault="00B07064" w:rsidP="00471E11">
              <w:pPr>
                <w:pStyle w:val="30"/>
                <w:widowControl/>
                <w:numPr>
                  <w:ilvl w:val="1"/>
                  <w:numId w:val="93"/>
                </w:numPr>
                <w:rPr>
                  <w:rFonts w:ascii="宋体" w:hAnsi="宋体"/>
                </w:rPr>
              </w:pPr>
              <w:r w:rsidRPr="006B69AA">
                <w:rPr>
                  <w:rFonts w:ascii="宋体" w:hAnsi="宋体" w:hint="eastAsia"/>
                </w:rPr>
                <w:t>截至2021年12月31日，公司保函保证金为</w:t>
              </w:r>
              <w:r w:rsidR="00D711A4" w:rsidRPr="006B69AA">
                <w:rPr>
                  <w:rFonts w:ascii="宋体" w:hAnsi="宋体"/>
                </w:rPr>
                <w:t>126,283,149.05</w:t>
              </w:r>
              <w:r w:rsidRPr="006B69AA">
                <w:rPr>
                  <w:rFonts w:ascii="宋体" w:hAnsi="宋体" w:hint="eastAsia"/>
                </w:rPr>
                <w:t>元，用于开立总额为1,025,457,622.77元人民币保函，为公司</w:t>
              </w:r>
              <w:proofErr w:type="gramStart"/>
              <w:r w:rsidRPr="006B69AA">
                <w:rPr>
                  <w:rFonts w:ascii="宋体" w:hAnsi="宋体" w:hint="eastAsia"/>
                </w:rPr>
                <w:t>子公司龙元营造</w:t>
              </w:r>
              <w:proofErr w:type="gramEnd"/>
              <w:r w:rsidRPr="006B69AA">
                <w:rPr>
                  <w:rFonts w:ascii="宋体" w:hAnsi="宋体" w:hint="eastAsia"/>
                </w:rPr>
                <w:t>（泰国）有限公司开立58,308,000.00泰铢工程保函。</w:t>
              </w:r>
            </w:p>
            <w:p w14:paraId="6BECE45F" w14:textId="77777777" w:rsidR="008145AA" w:rsidRDefault="00220447" w:rsidP="00A175F1"/>
          </w:sdtContent>
        </w:sdt>
        <w:p w14:paraId="7A01F211" w14:textId="77777777" w:rsidR="008145AA" w:rsidRDefault="00220447"/>
      </w:sdtContent>
    </w:sdt>
    <w:sdt>
      <w:sdtPr>
        <w:rPr>
          <w:rFonts w:ascii="宋体" w:eastAsia="宋体" w:hAnsi="宋体" w:cs="宋体" w:hint="eastAsia"/>
          <w:b w:val="0"/>
          <w:bCs w:val="0"/>
          <w:kern w:val="0"/>
          <w:szCs w:val="24"/>
        </w:rPr>
        <w:alias w:val="模块:公司没有需要披露的或有事项，也应予以说明"/>
        <w:tag w:val="_SEC_07f5db79000646bfa85b73f1179896b8"/>
        <w:id w:val="-234784244"/>
        <w:lock w:val="sdtLocked"/>
        <w:placeholder>
          <w:docPart w:val="GBC22222222222222222222222222222"/>
        </w:placeholder>
      </w:sdtPr>
      <w:sdtEndPr>
        <w:rPr>
          <w:rFonts w:asciiTheme="minorHAnsi" w:hAnsiTheme="minorHAnsi" w:cstheme="minorBidi"/>
        </w:rPr>
      </w:sdtEndPr>
      <w:sdtContent>
        <w:p w14:paraId="37B06333" w14:textId="77777777" w:rsidR="008145AA" w:rsidRDefault="00406AE8" w:rsidP="00471E11">
          <w:pPr>
            <w:pStyle w:val="4"/>
            <w:numPr>
              <w:ilvl w:val="3"/>
              <w:numId w:val="78"/>
            </w:numPr>
            <w:ind w:left="424" w:hangingChars="202" w:hanging="424"/>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372652699"/>
            <w:lock w:val="sdtLocked"/>
            <w:placeholder>
              <w:docPart w:val="GBC22222222222222222222222222222"/>
            </w:placeholder>
          </w:sdtPr>
          <w:sdtEndPr/>
          <w:sdtContent>
            <w:p w14:paraId="47BF17E5" w14:textId="53C02DC1" w:rsidR="008145AA" w:rsidRPr="006B69AA" w:rsidRDefault="00406AE8">
              <w:r>
                <w:fldChar w:fldCharType="begin"/>
              </w:r>
              <w:r w:rsidR="00C53074">
                <w:instrText xml:space="preserve"> MACROBUTTON  SnrToggleCheckbox □适用  </w:instrText>
              </w:r>
              <w:r>
                <w:fldChar w:fldCharType="end"/>
              </w:r>
              <w:r>
                <w:fldChar w:fldCharType="begin"/>
              </w:r>
              <w:r w:rsidR="00C53074">
                <w:instrText xml:space="preserve"> MACROBUTTON  SnrToggleCheckbox √不适用 </w:instrText>
              </w:r>
              <w:r>
                <w:fldChar w:fldCharType="end"/>
              </w:r>
            </w:p>
          </w:sdtContent>
        </w:sdt>
      </w:sdtContent>
    </w:sdt>
    <w:sdt>
      <w:sdtPr>
        <w:rPr>
          <w:rFonts w:ascii="宋体" w:hAnsi="宋体" w:cs="宋体"/>
          <w:b w:val="0"/>
          <w:bCs w:val="0"/>
          <w:kern w:val="0"/>
          <w:szCs w:val="24"/>
        </w:rPr>
        <w:alias w:val="模块:承诺及或有事项的其他情况说明"/>
        <w:tag w:val="_SEC_95ab34fb3b4a4254a4373a5a29c6b84d"/>
        <w:id w:val="557898058"/>
        <w:lock w:val="sdtLocked"/>
        <w:placeholder>
          <w:docPart w:val="GBC22222222222222222222222222222"/>
        </w:placeholder>
      </w:sdtPr>
      <w:sdtEndPr/>
      <w:sdtContent>
        <w:p w14:paraId="0904897B" w14:textId="77777777" w:rsidR="008145AA" w:rsidRDefault="00406AE8" w:rsidP="00471E11">
          <w:pPr>
            <w:pStyle w:val="30"/>
            <w:numPr>
              <w:ilvl w:val="0"/>
              <w:numId w:val="32"/>
            </w:numPr>
          </w:pPr>
          <w:r>
            <w:rPr>
              <w:rFonts w:hint="eastAsia"/>
            </w:rPr>
            <w:t>其他</w:t>
          </w:r>
        </w:p>
        <w:sdt>
          <w:sdtPr>
            <w:rPr>
              <w:rFonts w:hint="eastAsia"/>
            </w:rPr>
            <w:alias w:val="是否适用：承诺及或有事项的其他情况说明[双击切换]"/>
            <w:tag w:val="_GBC_cf5b3c02da904b4ea27843983d9a6248"/>
            <w:id w:val="1861928740"/>
            <w:lock w:val="sdtLocked"/>
            <w:placeholder>
              <w:docPart w:val="GBC22222222222222222222222222222"/>
            </w:placeholder>
          </w:sdtPr>
          <w:sdtEndPr/>
          <w:sdtContent>
            <w:p w14:paraId="39F4B820" w14:textId="19AE6E0A" w:rsidR="008145AA" w:rsidRPr="006B69AA" w:rsidRDefault="00406AE8">
              <w:r>
                <w:fldChar w:fldCharType="begin"/>
              </w:r>
              <w:r w:rsidR="00C53074">
                <w:instrText xml:space="preserve"> MACROBUTTON  SnrToggleCheckbox □适用  </w:instrText>
              </w:r>
              <w:r>
                <w:fldChar w:fldCharType="end"/>
              </w:r>
              <w:r>
                <w:fldChar w:fldCharType="begin"/>
              </w:r>
              <w:r w:rsidR="00C53074">
                <w:instrText xml:space="preserve"> MACROBUTTON  SnrToggleCheckbox √不适用 </w:instrText>
              </w:r>
              <w:r>
                <w:fldChar w:fldCharType="end"/>
              </w:r>
            </w:p>
          </w:sdtContent>
        </w:sdt>
      </w:sdtContent>
    </w:sdt>
    <w:p w14:paraId="7C488315" w14:textId="77777777" w:rsidR="008145AA" w:rsidRDefault="00406AE8" w:rsidP="00471E11">
      <w:pPr>
        <w:pStyle w:val="20"/>
        <w:numPr>
          <w:ilvl w:val="0"/>
          <w:numId w:val="12"/>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1814062819"/>
        <w:lock w:val="sdtLocked"/>
        <w:placeholder>
          <w:docPart w:val="GBC22222222222222222222222222222"/>
        </w:placeholder>
      </w:sdtPr>
      <w:sdtEndPr>
        <w:rPr>
          <w:rFonts w:asciiTheme="minorHAnsi" w:eastAsiaTheme="minorEastAsia" w:hAnsiTheme="minorHAnsi" w:cstheme="minorBidi"/>
          <w:szCs w:val="22"/>
        </w:rPr>
      </w:sdtEndPr>
      <w:sdtContent>
        <w:p w14:paraId="04D9A635" w14:textId="77777777" w:rsidR="008145AA" w:rsidRDefault="00406AE8" w:rsidP="00471E11">
          <w:pPr>
            <w:pStyle w:val="30"/>
            <w:numPr>
              <w:ilvl w:val="0"/>
              <w:numId w:val="33"/>
            </w:numPr>
          </w:pPr>
          <w:r>
            <w:rPr>
              <w:rFonts w:hint="eastAsia"/>
            </w:rPr>
            <w:t>重要的非调整事项</w:t>
          </w:r>
        </w:p>
        <w:sdt>
          <w:sdtPr>
            <w:alias w:val="是否适用：重要的非调整事项[双击切换]"/>
            <w:tag w:val="_GBC_5d94a9ce52454687be716014c1894fef"/>
            <w:id w:val="1569229398"/>
            <w:lock w:val="sdtLocked"/>
            <w:placeholder>
              <w:docPart w:val="GBC22222222222222222222222222222"/>
            </w:placeholder>
          </w:sdtPr>
          <w:sdtEndPr/>
          <w:sdtContent>
            <w:p w14:paraId="2CC9F02F" w14:textId="77777777" w:rsidR="008145AA" w:rsidRDefault="00406AE8" w:rsidP="00255FBA">
              <w:r>
                <w:fldChar w:fldCharType="begin"/>
              </w:r>
              <w:r w:rsidR="00255FBA">
                <w:instrText xml:space="preserve">MACROBUTTON  SnrToggleCheckbox □适用 </w:instrText>
              </w:r>
              <w:r>
                <w:fldChar w:fldCharType="end"/>
              </w:r>
              <w:r>
                <w:fldChar w:fldCharType="begin"/>
              </w:r>
              <w:r w:rsidR="00255FBA">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SEC_a0182471338a435e9bfa33dc5b5d68ed"/>
        <w:id w:val="1072159005"/>
        <w:lock w:val="sdtLocked"/>
        <w:placeholder>
          <w:docPart w:val="GBC22222222222222222222222222222"/>
        </w:placeholder>
      </w:sdtPr>
      <w:sdtEndPr>
        <w:rPr>
          <w:rFonts w:hint="default"/>
        </w:rPr>
      </w:sdtEndPr>
      <w:sdtContent>
        <w:p w14:paraId="5A100600" w14:textId="77777777" w:rsidR="008145AA" w:rsidRDefault="00406AE8" w:rsidP="00471E11">
          <w:pPr>
            <w:pStyle w:val="30"/>
            <w:numPr>
              <w:ilvl w:val="0"/>
              <w:numId w:val="33"/>
            </w:numPr>
          </w:pPr>
          <w:r>
            <w:rPr>
              <w:rFonts w:hint="eastAsia"/>
            </w:rPr>
            <w:t>利润分配情况</w:t>
          </w:r>
        </w:p>
        <w:sdt>
          <w:sdtPr>
            <w:alias w:val="是否适用：利润分配情况[双击切换]"/>
            <w:tag w:val="_GBC_9a91fb54a6c146e5b9ee1ecff3141237"/>
            <w:id w:val="2114781763"/>
            <w:lock w:val="sdtLocked"/>
            <w:placeholder>
              <w:docPart w:val="GBC22222222222222222222222222222"/>
            </w:placeholder>
          </w:sdtPr>
          <w:sdtEndPr/>
          <w:sdtContent>
            <w:p w14:paraId="33C3206B" w14:textId="0D69645E" w:rsidR="008145AA" w:rsidRDefault="00406AE8">
              <w:r>
                <w:fldChar w:fldCharType="begin"/>
              </w:r>
              <w:r w:rsidR="00A175F1">
                <w:instrText xml:space="preserve">MACROBUTTON  SnrToggleCheckbox √适用 </w:instrText>
              </w:r>
              <w:r>
                <w:fldChar w:fldCharType="end"/>
              </w:r>
              <w:r>
                <w:fldChar w:fldCharType="begin"/>
              </w:r>
              <w:r w:rsidR="00A175F1">
                <w:instrText xml:space="preserve"> MACROBUTTON  SnrToggleCheckbox □不适用 </w:instrText>
              </w:r>
              <w:r>
                <w:fldChar w:fldCharType="end"/>
              </w:r>
            </w:p>
          </w:sdtContent>
        </w:sdt>
        <w:p w14:paraId="5FBF6A5B" w14:textId="4718E5B5" w:rsidR="008145AA" w:rsidRDefault="00406AE8">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4044244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e75fd1607c614d249844c767ceffa84e"/>
              <w:id w:val="-14573224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3"/>
            <w:gridCol w:w="5326"/>
          </w:tblGrid>
          <w:tr w:rsidR="008145AA" w14:paraId="67292741" w14:textId="77777777" w:rsidTr="006B69AA">
            <w:sdt>
              <w:sdtPr>
                <w:tag w:val="_PLD_bf262968d8f642798440b0d07b3a1dda"/>
                <w:id w:val="-1400822287"/>
                <w:lock w:val="sdtLocked"/>
              </w:sdtPr>
              <w:sdtEndPr/>
              <w:sdtContent>
                <w:tc>
                  <w:tcPr>
                    <w:tcW w:w="2057" w:type="pct"/>
                    <w:tcBorders>
                      <w:top w:val="single" w:sz="4" w:space="0" w:color="auto"/>
                      <w:left w:val="single" w:sz="4" w:space="0" w:color="auto"/>
                      <w:bottom w:val="single" w:sz="4" w:space="0" w:color="auto"/>
                      <w:right w:val="single" w:sz="4" w:space="0" w:color="auto"/>
                    </w:tcBorders>
                    <w:shd w:val="clear" w:color="auto" w:fill="auto"/>
                  </w:tcPr>
                  <w:p w14:paraId="4D601BD2" w14:textId="77777777" w:rsidR="008145AA" w:rsidRDefault="00406AE8">
                    <w:pPr>
                      <w:rPr>
                        <w:szCs w:val="21"/>
                      </w:rPr>
                    </w:pPr>
                    <w:r>
                      <w:rPr>
                        <w:rFonts w:hint="eastAsia"/>
                        <w:szCs w:val="21"/>
                      </w:rPr>
                      <w:t>拟分配的利润或股利</w:t>
                    </w:r>
                  </w:p>
                </w:tc>
              </w:sdtContent>
            </w:sdt>
            <w:sdt>
              <w:sdtPr>
                <w:rPr>
                  <w:szCs w:val="21"/>
                </w:rPr>
                <w:alias w:val="资产负债表日后拟分配的利润或股利"/>
                <w:tag w:val="_GBC_3add72466c2e49709858581a726eb392"/>
                <w:id w:val="-499043989"/>
                <w:lock w:val="sdtLocked"/>
              </w:sdtPr>
              <w:sdtEndPr/>
              <w:sdtContent>
                <w:tc>
                  <w:tcPr>
                    <w:tcW w:w="2943" w:type="pct"/>
                    <w:tcBorders>
                      <w:top w:val="single" w:sz="4" w:space="0" w:color="auto"/>
                      <w:left w:val="single" w:sz="4" w:space="0" w:color="auto"/>
                      <w:bottom w:val="single" w:sz="4" w:space="0" w:color="auto"/>
                      <w:right w:val="single" w:sz="4" w:space="0" w:color="auto"/>
                    </w:tcBorders>
                  </w:tcPr>
                  <w:p w14:paraId="7B181D4E" w14:textId="590897BF" w:rsidR="008145AA" w:rsidRDefault="00FC218D">
                    <w:pPr>
                      <w:jc w:val="right"/>
                      <w:rPr>
                        <w:szCs w:val="21"/>
                      </w:rPr>
                    </w:pPr>
                    <w:r w:rsidRPr="00FC218D">
                      <w:rPr>
                        <w:szCs w:val="21"/>
                      </w:rPr>
                      <w:t>64,249,834.11</w:t>
                    </w:r>
                  </w:p>
                </w:tc>
              </w:sdtContent>
            </w:sdt>
          </w:tr>
          <w:tr w:rsidR="008145AA" w14:paraId="3D3723B6" w14:textId="77777777" w:rsidTr="006B69AA">
            <w:sdt>
              <w:sdtPr>
                <w:tag w:val="_PLD_3700532321ff4d58acce19d491336488"/>
                <w:id w:val="540013356"/>
                <w:lock w:val="sdtLocked"/>
              </w:sdtPr>
              <w:sdtEndPr/>
              <w:sdtContent>
                <w:tc>
                  <w:tcPr>
                    <w:tcW w:w="2057" w:type="pct"/>
                    <w:tcBorders>
                      <w:top w:val="single" w:sz="4" w:space="0" w:color="auto"/>
                      <w:left w:val="single" w:sz="4" w:space="0" w:color="auto"/>
                      <w:bottom w:val="single" w:sz="4" w:space="0" w:color="auto"/>
                      <w:right w:val="single" w:sz="4" w:space="0" w:color="auto"/>
                    </w:tcBorders>
                    <w:shd w:val="clear" w:color="auto" w:fill="auto"/>
                  </w:tcPr>
                  <w:p w14:paraId="30D3D470" w14:textId="77777777" w:rsidR="008145AA" w:rsidRDefault="00406AE8">
                    <w:pPr>
                      <w:rPr>
                        <w:szCs w:val="21"/>
                      </w:rPr>
                    </w:pPr>
                    <w:r>
                      <w:rPr>
                        <w:rFonts w:hint="eastAsia"/>
                        <w:szCs w:val="21"/>
                      </w:rPr>
                      <w:t>经审议批准宣告发放的利润或股利</w:t>
                    </w:r>
                  </w:p>
                </w:tc>
              </w:sdtContent>
            </w:sdt>
            <w:tc>
              <w:tcPr>
                <w:tcW w:w="2943" w:type="pct"/>
                <w:tcBorders>
                  <w:top w:val="single" w:sz="4" w:space="0" w:color="auto"/>
                  <w:left w:val="single" w:sz="4" w:space="0" w:color="auto"/>
                  <w:bottom w:val="single" w:sz="4" w:space="0" w:color="auto"/>
                  <w:right w:val="single" w:sz="4" w:space="0" w:color="auto"/>
                </w:tcBorders>
              </w:tcPr>
              <w:p w14:paraId="49898EC6" w14:textId="0B77C7C9" w:rsidR="008145AA" w:rsidRDefault="00FC218D">
                <w:pPr>
                  <w:jc w:val="right"/>
                  <w:rPr>
                    <w:szCs w:val="21"/>
                  </w:rPr>
                </w:pPr>
                <w:r w:rsidRPr="00FC218D">
                  <w:rPr>
                    <w:szCs w:val="21"/>
                  </w:rPr>
                  <w:t>64,249,834.11</w:t>
                </w:r>
              </w:p>
            </w:tc>
          </w:tr>
        </w:tbl>
        <w:p w14:paraId="0761D889" w14:textId="77777777" w:rsidR="008145AA" w:rsidRDefault="00220447"/>
      </w:sdtContent>
    </w:sdt>
    <w:sdt>
      <w:sdtPr>
        <w:rPr>
          <w:rFonts w:ascii="宋体" w:hAnsi="宋体" w:cs="宋体"/>
          <w:b w:val="0"/>
          <w:bCs w:val="0"/>
          <w:kern w:val="0"/>
          <w:szCs w:val="21"/>
        </w:rPr>
        <w:alias w:val="模块:资产负债表日后事项-销售退回说明"/>
        <w:tag w:val="_SEC_6346fe8809f74901abff74c752033e25"/>
        <w:id w:val="-158768196"/>
        <w:lock w:val="sdtLocked"/>
        <w:placeholder>
          <w:docPart w:val="GBC22222222222222222222222222222"/>
        </w:placeholder>
      </w:sdtPr>
      <w:sdtEndPr/>
      <w:sdtContent>
        <w:p w14:paraId="4FBCA3F6" w14:textId="77777777" w:rsidR="008145AA" w:rsidRDefault="00406AE8" w:rsidP="00471E11">
          <w:pPr>
            <w:pStyle w:val="30"/>
            <w:numPr>
              <w:ilvl w:val="0"/>
              <w:numId w:val="33"/>
            </w:numPr>
          </w:pPr>
          <w:r>
            <w:rPr>
              <w:rFonts w:hint="eastAsia"/>
              <w:szCs w:val="21"/>
            </w:rPr>
            <w:t>销售</w:t>
          </w:r>
          <w:r>
            <w:rPr>
              <w:rFonts w:hint="eastAsia"/>
            </w:rPr>
            <w:t>退回</w:t>
          </w:r>
        </w:p>
        <w:sdt>
          <w:sdtPr>
            <w:alias w:val="是否适用：销售退回[双击切换]"/>
            <w:tag w:val="_GBC_7fb2ecaa1ffb494486f4a8b2e94240d2"/>
            <w:id w:val="-1620909011"/>
            <w:lock w:val="sdtLocked"/>
            <w:placeholder>
              <w:docPart w:val="GBC22222222222222222222222222222"/>
            </w:placeholder>
          </w:sdtPr>
          <w:sdtEndPr/>
          <w:sdtContent>
            <w:p w14:paraId="58376AA4" w14:textId="2087ED7C" w:rsidR="008145AA" w:rsidRDefault="00406AE8">
              <w:pPr>
                <w:rPr>
                  <w:szCs w:val="21"/>
                </w:rPr>
              </w:pPr>
              <w:r>
                <w:fldChar w:fldCharType="begin"/>
              </w:r>
              <w:r w:rsidR="00255FBA">
                <w:instrText xml:space="preserve">MACROBUTTON  SnrToggleCheckbox □适用 </w:instrText>
              </w:r>
              <w:r>
                <w:fldChar w:fldCharType="end"/>
              </w:r>
              <w:r>
                <w:fldChar w:fldCharType="begin"/>
              </w:r>
              <w:r w:rsidR="00255FBA">
                <w:instrText xml:space="preserve"> MACROBUTTON  SnrToggleCheckbox √不适用 </w:instrText>
              </w:r>
              <w:r>
                <w:fldChar w:fldCharType="end"/>
              </w:r>
            </w:p>
          </w:sdtContent>
        </w:sdt>
      </w:sdtContent>
    </w:sdt>
    <w:sdt>
      <w:sdtPr>
        <w:rPr>
          <w:rFonts w:ascii="宋体" w:hAnsi="宋体" w:cs="宋体" w:hint="eastAsia"/>
          <w:b w:val="0"/>
          <w:bCs w:val="0"/>
          <w:color w:val="000000"/>
          <w:kern w:val="0"/>
          <w:szCs w:val="24"/>
        </w:rPr>
        <w:alias w:val="模块:其他资产负债表日后事项说明"/>
        <w:tag w:val="_SEC_776c6ddc183543f7a3beb6d8a088d64e"/>
        <w:id w:val="-1661153552"/>
        <w:lock w:val="sdtLocked"/>
        <w:placeholder>
          <w:docPart w:val="GBC22222222222222222222222222222"/>
        </w:placeholder>
      </w:sdtPr>
      <w:sdtEndPr>
        <w:rPr>
          <w:color w:val="auto"/>
        </w:rPr>
      </w:sdtEndPr>
      <w:sdtContent>
        <w:p w14:paraId="64A9BE1D" w14:textId="77777777" w:rsidR="001C1D25" w:rsidRDefault="001C1D25" w:rsidP="001C1D25">
          <w:pPr>
            <w:pStyle w:val="30"/>
            <w:numPr>
              <w:ilvl w:val="0"/>
              <w:numId w:val="33"/>
            </w:numPr>
          </w:pPr>
          <w:r>
            <w:rPr>
              <w:rFonts w:hint="eastAsia"/>
            </w:rPr>
            <w:t>其他资产负债表日后事项说明</w:t>
          </w:r>
        </w:p>
        <w:sdt>
          <w:sdtPr>
            <w:rPr>
              <w:rFonts w:hint="eastAsia"/>
            </w:rPr>
            <w:alias w:val="是否适用：其他资产负债表日后事项说明[双击切换]"/>
            <w:tag w:val="_GBC_4fc0f824aaea4ed096cae3b9f97ff314"/>
            <w:id w:val="964775057"/>
            <w:lock w:val="sdtLocked"/>
          </w:sdtPr>
          <w:sdtEndPr/>
          <w:sdtContent>
            <w:p w14:paraId="5EEF5512" w14:textId="77777777" w:rsidR="001C1D25" w:rsidRDefault="001C1D25">
              <w:r>
                <w:fldChar w:fldCharType="begin"/>
              </w:r>
              <w:r>
                <w:instrText xml:space="preserve"> </w:instrText>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sdt>
          <w:sdtPr>
            <w:alias w:val="资产负债表日后事项的说明"/>
            <w:tag w:val="_GBC_b4faff3f61de47eebe30bc0094d05a2f"/>
            <w:id w:val="928080615"/>
            <w:lock w:val="sdtLocked"/>
          </w:sdtPr>
          <w:sdtEndPr/>
          <w:sdtContent>
            <w:p w14:paraId="0F544E41" w14:textId="77777777" w:rsidR="00F12620" w:rsidRDefault="00F12620" w:rsidP="00F12620"/>
            <w:tbl>
              <w:tblPr>
                <w:tblW w:w="8640" w:type="dxa"/>
                <w:tblInd w:w="108" w:type="dxa"/>
                <w:tblLook w:val="04A0" w:firstRow="1" w:lastRow="0" w:firstColumn="1" w:lastColumn="0" w:noHBand="0" w:noVBand="1"/>
              </w:tblPr>
              <w:tblGrid>
                <w:gridCol w:w="8640"/>
              </w:tblGrid>
              <w:tr w:rsidR="002F3222" w:rsidRPr="00F12620" w14:paraId="62D53667" w14:textId="77777777" w:rsidTr="006B69AA">
                <w:trPr>
                  <w:trHeight w:val="2235"/>
                </w:trPr>
                <w:tc>
                  <w:tcPr>
                    <w:tcW w:w="8640" w:type="dxa"/>
                    <w:tcBorders>
                      <w:top w:val="nil"/>
                      <w:left w:val="nil"/>
                      <w:bottom w:val="nil"/>
                      <w:right w:val="nil"/>
                    </w:tcBorders>
                    <w:shd w:val="clear" w:color="auto" w:fill="auto"/>
                    <w:noWrap/>
                    <w:vAlign w:val="center"/>
                  </w:tcPr>
                  <w:p w14:paraId="72F602C5" w14:textId="77777777" w:rsidR="002F3222" w:rsidRPr="00F12620" w:rsidRDefault="002F3222" w:rsidP="006B69AA">
                    <w:pPr>
                      <w:jc w:val="both"/>
                      <w:rPr>
                        <w:rFonts w:ascii="Times New Roman" w:eastAsia="等线" w:hAnsi="Times New Roman" w:cs="Times New Roman"/>
                        <w:szCs w:val="21"/>
                      </w:rPr>
                    </w:pPr>
                    <w:r>
                      <w:t>1、黄山市华腾建筑材料有限公司（以下简称“黄山华腾”）与公司产生买卖合同纠纷，于2022年1月7日向黄山市屯溪区人民法院提起诉讼，主要诉讼请求为判决公司支付货款7,473,732.95元等。2022年1月13日黄山市屯溪区人民法院</w:t>
                    </w:r>
                    <w:proofErr w:type="gramStart"/>
                    <w:r>
                      <w:t>作出</w:t>
                    </w:r>
                    <w:proofErr w:type="gramEnd"/>
                    <w:r>
                      <w:t>（2022）皖1002民初1100号民事裁定书，裁定冻结公司银行存款820万元，查封黄山华</w:t>
                    </w:r>
                    <w:proofErr w:type="gramStart"/>
                    <w:r>
                      <w:t>腾所有皖</w:t>
                    </w:r>
                    <w:proofErr w:type="gramEnd"/>
                    <w:r>
                      <w:t>J09410、皖J51615、皖J51797号重型专项作业车辆。2022年2月29日，黄山市屯溪区人民法院</w:t>
                    </w:r>
                    <w:proofErr w:type="gramStart"/>
                    <w:r>
                      <w:t>作出</w:t>
                    </w:r>
                    <w:proofErr w:type="gramEnd"/>
                    <w:r>
                      <w:t>（2022）皖1002民初1100号民事判决书，判决如下：1、判决公司于判决生效后10日内支付黄山华腾货款7,473,732.95元及违约金；2、判决公司于判决生效后10日内支付黄山华腾律师代理费8万元。公司不服，向黄山市中级人民法院提起上诉。截至报告披露日，案件正在审理中。</w:t>
                    </w:r>
                  </w:p>
                </w:tc>
              </w:tr>
              <w:tr w:rsidR="002F3222" w:rsidRPr="00F12620" w14:paraId="73F71AF5" w14:textId="77777777" w:rsidTr="00173134">
                <w:trPr>
                  <w:trHeight w:val="495"/>
                </w:trPr>
                <w:tc>
                  <w:tcPr>
                    <w:tcW w:w="8640" w:type="dxa"/>
                    <w:tcBorders>
                      <w:top w:val="nil"/>
                      <w:left w:val="nil"/>
                      <w:bottom w:val="nil"/>
                      <w:right w:val="nil"/>
                    </w:tcBorders>
                    <w:shd w:val="clear" w:color="auto" w:fill="auto"/>
                    <w:noWrap/>
                    <w:vAlign w:val="center"/>
                    <w:hideMark/>
                  </w:tcPr>
                  <w:p w14:paraId="2894EA8E" w14:textId="77777777" w:rsidR="002F3222" w:rsidRPr="00F12620" w:rsidRDefault="002F3222" w:rsidP="006B69AA">
                    <w:pPr>
                      <w:jc w:val="both"/>
                      <w:rPr>
                        <w:rFonts w:ascii="Times New Roman" w:eastAsia="等线" w:hAnsi="Times New Roman" w:cs="Times New Roman"/>
                        <w:color w:val="000000"/>
                        <w:szCs w:val="21"/>
                      </w:rPr>
                    </w:pPr>
                  </w:p>
                </w:tc>
              </w:tr>
              <w:tr w:rsidR="002F3222" w:rsidRPr="00F12620" w14:paraId="3A4518E3" w14:textId="77777777" w:rsidTr="00173134">
                <w:trPr>
                  <w:trHeight w:val="495"/>
                </w:trPr>
                <w:tc>
                  <w:tcPr>
                    <w:tcW w:w="8640" w:type="dxa"/>
                    <w:tcBorders>
                      <w:top w:val="nil"/>
                      <w:left w:val="nil"/>
                      <w:bottom w:val="nil"/>
                      <w:right w:val="nil"/>
                    </w:tcBorders>
                    <w:shd w:val="clear" w:color="auto" w:fill="auto"/>
                    <w:noWrap/>
                    <w:vAlign w:val="center"/>
                    <w:hideMark/>
                  </w:tcPr>
                  <w:p w14:paraId="69D20CE2" w14:textId="77777777" w:rsidR="002F3222" w:rsidRPr="00F12620" w:rsidRDefault="002F3222" w:rsidP="006B69AA">
                    <w:pPr>
                      <w:jc w:val="both"/>
                      <w:rPr>
                        <w:rFonts w:ascii="Times New Roman" w:eastAsia="等线" w:hAnsi="Times New Roman" w:cs="Times New Roman"/>
                        <w:szCs w:val="21"/>
                      </w:rPr>
                    </w:pPr>
                    <w:r>
                      <w:lastRenderedPageBreak/>
                      <w:t>2、重庆维冠混凝土有限公司（以下简称“维冠混凝土”）与公司产生买卖合同纠纷，遂于2021年9月25日向重庆市九龙坡区人民法院提起诉讼，主要诉讼请求为判令公司立即</w:t>
                    </w:r>
                    <w:proofErr w:type="gramStart"/>
                    <w:r>
                      <w:t>支付维冠混凝土</w:t>
                    </w:r>
                    <w:proofErr w:type="gramEnd"/>
                    <w:r>
                      <w:t>货款13,086,988.80元等。2021年10月19日重庆市九龙坡区人民法院</w:t>
                    </w:r>
                    <w:proofErr w:type="gramStart"/>
                    <w:r>
                      <w:t>作出</w:t>
                    </w:r>
                    <w:proofErr w:type="gramEnd"/>
                    <w:r>
                      <w:t>（2021）渝0107民初35637号民事裁定书，冻结公司1,400万元银行存款。2022年1月27日，重庆市九龙坡区人民法院</w:t>
                    </w:r>
                    <w:proofErr w:type="gramStart"/>
                    <w:r>
                      <w:t>作出</w:t>
                    </w:r>
                    <w:proofErr w:type="gramEnd"/>
                    <w:r>
                      <w:t>一审判决，判决公司需</w:t>
                    </w:r>
                    <w:proofErr w:type="gramStart"/>
                    <w:r>
                      <w:t>向维冠混凝土</w:t>
                    </w:r>
                    <w:proofErr w:type="gramEnd"/>
                    <w:r>
                      <w:t>公司支付货款13,086,988.80元及相应利息。公司于2022年3月9日向重庆市第五中级人民法院提起上诉并缴纳了案件受理费。截至报告披露日，本案正在审理中。</w:t>
                    </w:r>
                  </w:p>
                </w:tc>
              </w:tr>
              <w:tr w:rsidR="002F3222" w:rsidRPr="00F12620" w14:paraId="19C06EE2" w14:textId="77777777" w:rsidTr="00173134">
                <w:trPr>
                  <w:trHeight w:val="495"/>
                </w:trPr>
                <w:tc>
                  <w:tcPr>
                    <w:tcW w:w="8640" w:type="dxa"/>
                    <w:tcBorders>
                      <w:top w:val="nil"/>
                      <w:left w:val="nil"/>
                      <w:bottom w:val="nil"/>
                      <w:right w:val="nil"/>
                    </w:tcBorders>
                    <w:shd w:val="clear" w:color="auto" w:fill="auto"/>
                    <w:noWrap/>
                    <w:vAlign w:val="center"/>
                    <w:hideMark/>
                  </w:tcPr>
                  <w:p w14:paraId="07D88DB1" w14:textId="77777777" w:rsidR="002F3222" w:rsidRPr="00F12620" w:rsidRDefault="002F3222" w:rsidP="006B69AA">
                    <w:pPr>
                      <w:jc w:val="both"/>
                      <w:rPr>
                        <w:rFonts w:ascii="Times New Roman" w:eastAsia="等线" w:hAnsi="Times New Roman" w:cs="Times New Roman"/>
                        <w:color w:val="000000"/>
                        <w:szCs w:val="21"/>
                      </w:rPr>
                    </w:pPr>
                  </w:p>
                </w:tc>
              </w:tr>
              <w:tr w:rsidR="002F3222" w:rsidRPr="00F12620" w14:paraId="41D713CE" w14:textId="77777777" w:rsidTr="00173134">
                <w:trPr>
                  <w:trHeight w:val="495"/>
                </w:trPr>
                <w:tc>
                  <w:tcPr>
                    <w:tcW w:w="8640" w:type="dxa"/>
                    <w:tcBorders>
                      <w:top w:val="nil"/>
                      <w:left w:val="nil"/>
                      <w:bottom w:val="nil"/>
                      <w:right w:val="nil"/>
                    </w:tcBorders>
                    <w:shd w:val="clear" w:color="auto" w:fill="auto"/>
                    <w:noWrap/>
                    <w:vAlign w:val="center"/>
                    <w:hideMark/>
                  </w:tcPr>
                  <w:p w14:paraId="066A94B2" w14:textId="77777777" w:rsidR="002F3222" w:rsidRPr="00F12620" w:rsidRDefault="002F3222" w:rsidP="006B69AA">
                    <w:pPr>
                      <w:jc w:val="both"/>
                      <w:rPr>
                        <w:rFonts w:ascii="Times New Roman" w:eastAsia="等线" w:hAnsi="Times New Roman" w:cs="Times New Roman"/>
                        <w:szCs w:val="21"/>
                      </w:rPr>
                    </w:pPr>
                    <w:r>
                      <w:t>3、公司与经纬置地有限公司（以下简称“经纬置地”）产生建设工程施工合同纠纷，于2022年1月12日向上海市宝山区人民法院提起诉讼，主要诉讼请求为1、判令经纬置地支付公司工程款2,669,615.00元及利息；2、判令经纬置地退还公司投保保证金10万元及利息；3、判令经纬置地赔偿公司损失4,046,639.00元；4、判令经纬置地赔偿公司预期可得利益损失3,026,758.00元；5、诉讼费由经纬置地承担。截至报告披露日，案件正在审理中。</w:t>
                    </w:r>
                  </w:p>
                </w:tc>
              </w:tr>
              <w:tr w:rsidR="002F3222" w:rsidRPr="00F12620" w14:paraId="205454FA" w14:textId="77777777" w:rsidTr="00173134">
                <w:trPr>
                  <w:trHeight w:val="495"/>
                </w:trPr>
                <w:tc>
                  <w:tcPr>
                    <w:tcW w:w="8640" w:type="dxa"/>
                    <w:tcBorders>
                      <w:top w:val="nil"/>
                      <w:left w:val="nil"/>
                      <w:bottom w:val="nil"/>
                      <w:right w:val="nil"/>
                    </w:tcBorders>
                    <w:shd w:val="clear" w:color="auto" w:fill="auto"/>
                    <w:noWrap/>
                    <w:vAlign w:val="center"/>
                    <w:hideMark/>
                  </w:tcPr>
                  <w:p w14:paraId="731FA6F1" w14:textId="77777777" w:rsidR="002F3222" w:rsidRPr="00F12620" w:rsidRDefault="002F3222" w:rsidP="006B69AA">
                    <w:pPr>
                      <w:jc w:val="both"/>
                      <w:rPr>
                        <w:rFonts w:ascii="Times New Roman" w:eastAsia="等线" w:hAnsi="Times New Roman" w:cs="Times New Roman"/>
                        <w:color w:val="000000"/>
                        <w:szCs w:val="21"/>
                      </w:rPr>
                    </w:pPr>
                  </w:p>
                </w:tc>
              </w:tr>
              <w:tr w:rsidR="002F3222" w:rsidRPr="00F12620" w14:paraId="420EC585" w14:textId="77777777" w:rsidTr="00173134">
                <w:trPr>
                  <w:trHeight w:val="495"/>
                </w:trPr>
                <w:tc>
                  <w:tcPr>
                    <w:tcW w:w="8640" w:type="dxa"/>
                    <w:tcBorders>
                      <w:top w:val="nil"/>
                      <w:left w:val="nil"/>
                      <w:bottom w:val="nil"/>
                      <w:right w:val="nil"/>
                    </w:tcBorders>
                    <w:shd w:val="clear" w:color="auto" w:fill="auto"/>
                    <w:noWrap/>
                    <w:vAlign w:val="center"/>
                    <w:hideMark/>
                  </w:tcPr>
                  <w:p w14:paraId="5E4CC42C" w14:textId="77777777" w:rsidR="002F3222" w:rsidRPr="00F12620" w:rsidRDefault="002F3222" w:rsidP="006B69AA">
                    <w:pPr>
                      <w:jc w:val="both"/>
                      <w:rPr>
                        <w:rFonts w:ascii="Times New Roman" w:eastAsia="等线" w:hAnsi="Times New Roman" w:cs="Times New Roman"/>
                        <w:szCs w:val="21"/>
                      </w:rPr>
                    </w:pPr>
                    <w:r>
                      <w:t>4、王晨与公司、宁波阳光海湾发展有限公司（以下简称“阳光海湾”）产生建设工程合同纠纷，于2022年2月16日向宁波市</w:t>
                    </w:r>
                    <w:proofErr w:type="gramStart"/>
                    <w:r>
                      <w:t>奉化区</w:t>
                    </w:r>
                    <w:proofErr w:type="gramEnd"/>
                    <w:r>
                      <w:t>人民法院提起诉讼，主要诉讼请求为判令公司支付王晨工程款43,088,563.78元及逾期利息，阳光海湾承担连带付款责任。截至报告披露日，案件正在审理中。</w:t>
                    </w:r>
                  </w:p>
                </w:tc>
              </w:tr>
              <w:tr w:rsidR="002F3222" w:rsidRPr="00F12620" w14:paraId="11877E4C" w14:textId="77777777" w:rsidTr="00173134">
                <w:trPr>
                  <w:trHeight w:val="495"/>
                </w:trPr>
                <w:tc>
                  <w:tcPr>
                    <w:tcW w:w="8640" w:type="dxa"/>
                    <w:tcBorders>
                      <w:top w:val="nil"/>
                      <w:left w:val="nil"/>
                      <w:bottom w:val="nil"/>
                      <w:right w:val="nil"/>
                    </w:tcBorders>
                    <w:shd w:val="clear" w:color="auto" w:fill="auto"/>
                    <w:noWrap/>
                    <w:vAlign w:val="center"/>
                    <w:hideMark/>
                  </w:tcPr>
                  <w:p w14:paraId="4BBC4A9E" w14:textId="77777777" w:rsidR="002F3222" w:rsidRPr="00F12620" w:rsidRDefault="002F3222" w:rsidP="006B69AA">
                    <w:pPr>
                      <w:jc w:val="both"/>
                      <w:rPr>
                        <w:rFonts w:ascii="Times New Roman" w:eastAsia="等线" w:hAnsi="Times New Roman" w:cs="Times New Roman"/>
                        <w:color w:val="000000"/>
                        <w:szCs w:val="21"/>
                      </w:rPr>
                    </w:pPr>
                  </w:p>
                </w:tc>
              </w:tr>
              <w:tr w:rsidR="002F3222" w:rsidRPr="00F12620" w14:paraId="52A5720B" w14:textId="77777777" w:rsidTr="00173134">
                <w:trPr>
                  <w:trHeight w:val="495"/>
                </w:trPr>
                <w:tc>
                  <w:tcPr>
                    <w:tcW w:w="8640" w:type="dxa"/>
                    <w:tcBorders>
                      <w:top w:val="nil"/>
                      <w:left w:val="nil"/>
                      <w:bottom w:val="nil"/>
                      <w:right w:val="nil"/>
                    </w:tcBorders>
                    <w:shd w:val="clear" w:color="auto" w:fill="auto"/>
                    <w:noWrap/>
                    <w:vAlign w:val="center"/>
                    <w:hideMark/>
                  </w:tcPr>
                  <w:p w14:paraId="1604D67F" w14:textId="77777777" w:rsidR="002F3222" w:rsidRPr="00F12620" w:rsidRDefault="002F3222" w:rsidP="006B69AA">
                    <w:pPr>
                      <w:jc w:val="both"/>
                      <w:rPr>
                        <w:rFonts w:ascii="Times New Roman" w:eastAsia="等线" w:hAnsi="Times New Roman" w:cs="Times New Roman"/>
                        <w:szCs w:val="21"/>
                      </w:rPr>
                    </w:pPr>
                    <w:r>
                      <w:t>5、黄山市步鑫混凝土有限公司（以下简称“黄山步鑫”）与公司产生买卖合同纠纷，于2022年2月25日向黄山市屯溪区人民法院提起诉讼，主要诉讼请求为1、判令与公司解除签订的采购合同；2、判令公司支付黄山步鑫货款14,139,502.30元及违约金；3、诉讼费、律师费等由公司承担。截至报告披露日，案件正在审理中。</w:t>
                    </w:r>
                  </w:p>
                </w:tc>
              </w:tr>
              <w:tr w:rsidR="002F3222" w:rsidRPr="00F12620" w14:paraId="2FE52B30" w14:textId="77777777" w:rsidTr="00173134">
                <w:trPr>
                  <w:trHeight w:val="495"/>
                </w:trPr>
                <w:tc>
                  <w:tcPr>
                    <w:tcW w:w="8640" w:type="dxa"/>
                    <w:tcBorders>
                      <w:top w:val="nil"/>
                      <w:left w:val="nil"/>
                      <w:bottom w:val="nil"/>
                      <w:right w:val="nil"/>
                    </w:tcBorders>
                    <w:shd w:val="clear" w:color="auto" w:fill="auto"/>
                    <w:noWrap/>
                    <w:vAlign w:val="center"/>
                    <w:hideMark/>
                  </w:tcPr>
                  <w:p w14:paraId="3014FAC5" w14:textId="77777777" w:rsidR="002F3222" w:rsidRPr="00F12620" w:rsidRDefault="002F3222" w:rsidP="006B69AA">
                    <w:pPr>
                      <w:jc w:val="both"/>
                      <w:rPr>
                        <w:rFonts w:ascii="Times New Roman" w:eastAsia="等线" w:hAnsi="Times New Roman" w:cs="Times New Roman"/>
                        <w:color w:val="000000"/>
                        <w:szCs w:val="21"/>
                      </w:rPr>
                    </w:pPr>
                  </w:p>
                </w:tc>
              </w:tr>
              <w:tr w:rsidR="002F3222" w:rsidRPr="00F12620" w14:paraId="4A05CA9B" w14:textId="77777777" w:rsidTr="00173134">
                <w:trPr>
                  <w:trHeight w:val="495"/>
                </w:trPr>
                <w:tc>
                  <w:tcPr>
                    <w:tcW w:w="8640" w:type="dxa"/>
                    <w:tcBorders>
                      <w:top w:val="nil"/>
                      <w:left w:val="nil"/>
                      <w:bottom w:val="nil"/>
                      <w:right w:val="nil"/>
                    </w:tcBorders>
                    <w:shd w:val="clear" w:color="auto" w:fill="auto"/>
                    <w:noWrap/>
                    <w:vAlign w:val="center"/>
                    <w:hideMark/>
                  </w:tcPr>
                  <w:p w14:paraId="05B69F31" w14:textId="77777777" w:rsidR="002F3222" w:rsidRPr="00F12620" w:rsidRDefault="002F3222" w:rsidP="006B69AA">
                    <w:pPr>
                      <w:jc w:val="both"/>
                      <w:rPr>
                        <w:rFonts w:ascii="Times New Roman" w:eastAsia="等线" w:hAnsi="Times New Roman" w:cs="Times New Roman"/>
                        <w:szCs w:val="21"/>
                      </w:rPr>
                    </w:pPr>
                    <w:r>
                      <w:t>6、上海鹿友实业有限公司（以下简称“上海鹿友”）与公司产生买卖合同纠纷，于2022年3月9日向上海市松江区人民法院提起诉讼，主要诉讼请求为1、判令公司支付货款5,215,041.92元及逾期利息；2、判令公司支付上海鹿友律师费20万。截至报告披露日，案件正在审理中。</w:t>
                    </w:r>
                  </w:p>
                </w:tc>
              </w:tr>
              <w:tr w:rsidR="002F3222" w:rsidRPr="00F12620" w14:paraId="6C2CA8FA" w14:textId="77777777" w:rsidTr="00173134">
                <w:trPr>
                  <w:trHeight w:val="495"/>
                </w:trPr>
                <w:tc>
                  <w:tcPr>
                    <w:tcW w:w="8640" w:type="dxa"/>
                    <w:tcBorders>
                      <w:top w:val="nil"/>
                      <w:left w:val="nil"/>
                      <w:bottom w:val="nil"/>
                      <w:right w:val="nil"/>
                    </w:tcBorders>
                    <w:shd w:val="clear" w:color="auto" w:fill="auto"/>
                    <w:noWrap/>
                    <w:vAlign w:val="center"/>
                    <w:hideMark/>
                  </w:tcPr>
                  <w:p w14:paraId="5B3A71CD" w14:textId="77777777" w:rsidR="002F3222" w:rsidRPr="00F12620" w:rsidRDefault="002F3222" w:rsidP="006B69AA">
                    <w:pPr>
                      <w:jc w:val="both"/>
                      <w:rPr>
                        <w:rFonts w:ascii="Times New Roman" w:eastAsia="等线" w:hAnsi="Times New Roman" w:cs="Times New Roman"/>
                        <w:color w:val="000000"/>
                        <w:szCs w:val="21"/>
                      </w:rPr>
                    </w:pPr>
                  </w:p>
                </w:tc>
              </w:tr>
              <w:tr w:rsidR="002F3222" w:rsidRPr="00F12620" w14:paraId="34A70EA8" w14:textId="77777777" w:rsidTr="00173134">
                <w:trPr>
                  <w:trHeight w:val="495"/>
                </w:trPr>
                <w:tc>
                  <w:tcPr>
                    <w:tcW w:w="8640" w:type="dxa"/>
                    <w:tcBorders>
                      <w:top w:val="nil"/>
                      <w:left w:val="nil"/>
                      <w:bottom w:val="nil"/>
                      <w:right w:val="nil"/>
                    </w:tcBorders>
                    <w:shd w:val="clear" w:color="auto" w:fill="auto"/>
                    <w:noWrap/>
                    <w:vAlign w:val="center"/>
                    <w:hideMark/>
                  </w:tcPr>
                  <w:p w14:paraId="085B610E" w14:textId="77777777" w:rsidR="002F3222" w:rsidRPr="00F12620" w:rsidRDefault="002F3222" w:rsidP="006B69AA">
                    <w:pPr>
                      <w:jc w:val="both"/>
                      <w:rPr>
                        <w:rFonts w:ascii="Times New Roman" w:eastAsia="等线" w:hAnsi="Times New Roman" w:cs="Times New Roman"/>
                        <w:szCs w:val="21"/>
                      </w:rPr>
                    </w:pPr>
                    <w:r>
                      <w:t>7、陕西金磊混凝土有限公司（以下简称“陕西金磊”）与公司产生合同纠纷，于2022年向西安市临潼区人民法院提起诉讼，主要诉讼请求为判令公司向陕西金磊支付货款6,931,608.99元及违约金、利息，诉讼费、保全费由公司承担。截至报告披露日，案件正在审理中。</w:t>
                    </w:r>
                  </w:p>
                </w:tc>
              </w:tr>
              <w:tr w:rsidR="002F3222" w:rsidRPr="00F12620" w14:paraId="3C2E7F81" w14:textId="77777777" w:rsidTr="00173134">
                <w:trPr>
                  <w:trHeight w:val="495"/>
                </w:trPr>
                <w:tc>
                  <w:tcPr>
                    <w:tcW w:w="8640" w:type="dxa"/>
                    <w:tcBorders>
                      <w:top w:val="nil"/>
                      <w:left w:val="nil"/>
                      <w:bottom w:val="nil"/>
                      <w:right w:val="nil"/>
                    </w:tcBorders>
                    <w:shd w:val="clear" w:color="auto" w:fill="auto"/>
                    <w:noWrap/>
                    <w:vAlign w:val="center"/>
                    <w:hideMark/>
                  </w:tcPr>
                  <w:p w14:paraId="07EA2232" w14:textId="77777777" w:rsidR="002F3222" w:rsidRPr="00F12620" w:rsidRDefault="002F3222" w:rsidP="006B69AA">
                    <w:pPr>
                      <w:jc w:val="both"/>
                      <w:rPr>
                        <w:rFonts w:ascii="Times New Roman" w:eastAsia="等线" w:hAnsi="Times New Roman" w:cs="Times New Roman"/>
                        <w:color w:val="000000"/>
                        <w:szCs w:val="21"/>
                      </w:rPr>
                    </w:pPr>
                  </w:p>
                </w:tc>
              </w:tr>
              <w:tr w:rsidR="002F3222" w:rsidRPr="00F12620" w14:paraId="0E45425B" w14:textId="77777777" w:rsidTr="00173134">
                <w:trPr>
                  <w:trHeight w:val="495"/>
                </w:trPr>
                <w:tc>
                  <w:tcPr>
                    <w:tcW w:w="8640" w:type="dxa"/>
                    <w:tcBorders>
                      <w:top w:val="nil"/>
                      <w:left w:val="nil"/>
                      <w:bottom w:val="nil"/>
                      <w:right w:val="nil"/>
                    </w:tcBorders>
                    <w:shd w:val="clear" w:color="auto" w:fill="auto"/>
                    <w:noWrap/>
                    <w:vAlign w:val="center"/>
                    <w:hideMark/>
                  </w:tcPr>
                  <w:p w14:paraId="5EDE3933" w14:textId="77777777" w:rsidR="002F3222" w:rsidRPr="00F12620" w:rsidRDefault="002F3222" w:rsidP="006B69AA">
                    <w:pPr>
                      <w:jc w:val="both"/>
                      <w:rPr>
                        <w:rFonts w:ascii="Times New Roman" w:eastAsia="等线" w:hAnsi="Times New Roman" w:cs="Times New Roman"/>
                        <w:szCs w:val="21"/>
                      </w:rPr>
                    </w:pPr>
                    <w:r>
                      <w:t>8、长沙金十胜建材有限公司（以下简称“长沙金十胜”）与公司产生买卖合同纠纷，于2022年3月7日向长沙市岳麓区人民法院提起诉讼，主要诉讼请求为1、判令解除公司与长沙</w:t>
                    </w:r>
                    <w:proofErr w:type="gramStart"/>
                    <w:r>
                      <w:t>金十胜签订</w:t>
                    </w:r>
                    <w:proofErr w:type="gramEnd"/>
                    <w:r>
                      <w:t>的购销合同，并支付货款38,051,875.59元、违约金3,510,774.21元及逾期付款损失，承担律师费及保函费。2022年3月15日，长沙市岳麓区人民法院</w:t>
                    </w:r>
                    <w:proofErr w:type="gramStart"/>
                    <w:r>
                      <w:t>作出</w:t>
                    </w:r>
                    <w:proofErr w:type="gramEnd"/>
                    <w:r>
                      <w:t>（2022）相0404民初5431号民事裁定书，主要裁定：冻结公司名下银行账户存款4,369万元。截至报告披露日，案件正在审理中。</w:t>
                    </w:r>
                  </w:p>
                </w:tc>
              </w:tr>
              <w:tr w:rsidR="002F3222" w:rsidRPr="00F12620" w14:paraId="713B01CF" w14:textId="77777777" w:rsidTr="00173134">
                <w:trPr>
                  <w:trHeight w:val="495"/>
                </w:trPr>
                <w:tc>
                  <w:tcPr>
                    <w:tcW w:w="8640" w:type="dxa"/>
                    <w:tcBorders>
                      <w:top w:val="nil"/>
                      <w:left w:val="nil"/>
                      <w:bottom w:val="nil"/>
                      <w:right w:val="nil"/>
                    </w:tcBorders>
                    <w:shd w:val="clear" w:color="auto" w:fill="auto"/>
                    <w:noWrap/>
                    <w:vAlign w:val="center"/>
                    <w:hideMark/>
                  </w:tcPr>
                  <w:p w14:paraId="120F54F5" w14:textId="77777777" w:rsidR="002F3222" w:rsidRPr="00F12620" w:rsidRDefault="002F3222" w:rsidP="006B69AA">
                    <w:pPr>
                      <w:jc w:val="both"/>
                      <w:rPr>
                        <w:rFonts w:ascii="Times New Roman" w:eastAsia="等线" w:hAnsi="Times New Roman" w:cs="Times New Roman"/>
                        <w:color w:val="000000"/>
                        <w:szCs w:val="21"/>
                      </w:rPr>
                    </w:pPr>
                  </w:p>
                </w:tc>
              </w:tr>
              <w:tr w:rsidR="002F3222" w:rsidRPr="002F3222" w14:paraId="36E6523D" w14:textId="77777777" w:rsidTr="00173134">
                <w:trPr>
                  <w:trHeight w:val="495"/>
                </w:trPr>
                <w:tc>
                  <w:tcPr>
                    <w:tcW w:w="8640" w:type="dxa"/>
                    <w:tcBorders>
                      <w:top w:val="nil"/>
                      <w:left w:val="nil"/>
                      <w:bottom w:val="nil"/>
                      <w:right w:val="nil"/>
                    </w:tcBorders>
                    <w:shd w:val="clear" w:color="auto" w:fill="auto"/>
                    <w:noWrap/>
                    <w:vAlign w:val="center"/>
                    <w:hideMark/>
                  </w:tcPr>
                  <w:p w14:paraId="7FC154FC" w14:textId="77777777" w:rsidR="002F3222" w:rsidRPr="00F12620" w:rsidRDefault="002F3222" w:rsidP="006B69AA">
                    <w:pPr>
                      <w:jc w:val="both"/>
                      <w:rPr>
                        <w:rFonts w:ascii="Times New Roman" w:eastAsia="等线" w:hAnsi="Times New Roman" w:cs="Times New Roman"/>
                        <w:szCs w:val="21"/>
                      </w:rPr>
                    </w:pPr>
                    <w:r>
                      <w:t>9、湖北迪飞商品混凝土有限公司（以下简称“湖北迪飞”）与公司产生买卖合同纠纷，于2022年3月15日向浙江省象山县人民法院提起诉讼，主要诉讼请求为1、判令解除公司与湖北</w:t>
                    </w:r>
                    <w:proofErr w:type="gramStart"/>
                    <w:r>
                      <w:t>迪飞签订</w:t>
                    </w:r>
                    <w:proofErr w:type="gramEnd"/>
                    <w:r>
                      <w:t>的购销合同；2、判令公司支付货款9,582,180.91元及违约金648,353元；</w:t>
                    </w:r>
                    <w:r>
                      <w:lastRenderedPageBreak/>
                      <w:t>3、承担诉讼费、保全费、诉讼财产责任保险费。浙江省象山县人民法院于2022年3月18日</w:t>
                    </w:r>
                    <w:proofErr w:type="gramStart"/>
                    <w:r>
                      <w:t>作出</w:t>
                    </w:r>
                    <w:proofErr w:type="gramEnd"/>
                    <w:r>
                      <w:t>（2022）浙0225民初1556号民事裁定书，裁定查封、扣押、冻结公司名下财产及银行存款10,230,533元。截至报告披露日，案件正在审理中。</w:t>
                    </w:r>
                  </w:p>
                </w:tc>
              </w:tr>
            </w:tbl>
            <w:p w14:paraId="5E7CBFBD" w14:textId="624F6994" w:rsidR="008145AA" w:rsidRPr="002F3222" w:rsidRDefault="00220447" w:rsidP="002F3222"/>
          </w:sdtContent>
        </w:sdt>
      </w:sdtContent>
    </w:sdt>
    <w:p w14:paraId="72D496C4" w14:textId="77777777" w:rsidR="008145AA" w:rsidRDefault="008145AA">
      <w:pPr>
        <w:rPr>
          <w:szCs w:val="21"/>
        </w:rPr>
      </w:pPr>
    </w:p>
    <w:p w14:paraId="60A8C6A0" w14:textId="77777777" w:rsidR="008145AA" w:rsidRDefault="00406AE8" w:rsidP="00471E11">
      <w:pPr>
        <w:pStyle w:val="20"/>
        <w:numPr>
          <w:ilvl w:val="0"/>
          <w:numId w:val="12"/>
        </w:numPr>
      </w:pPr>
      <w:r>
        <w:rPr>
          <w:rFonts w:hint="eastAsia"/>
        </w:rPr>
        <w:t>其他重要事项</w:t>
      </w:r>
    </w:p>
    <w:p w14:paraId="45D8D7D8" w14:textId="77777777" w:rsidR="008145AA" w:rsidRDefault="00406AE8" w:rsidP="00471E11">
      <w:pPr>
        <w:pStyle w:val="30"/>
        <w:numPr>
          <w:ilvl w:val="0"/>
          <w:numId w:val="34"/>
        </w:numPr>
      </w:pPr>
      <w:r>
        <w:rPr>
          <w:rFonts w:hint="eastAsia"/>
        </w:rPr>
        <w:t>前期会计差错更正</w:t>
      </w:r>
    </w:p>
    <w:sdt>
      <w:sdtPr>
        <w:rPr>
          <w:rFonts w:ascii="宋体" w:eastAsia="宋体" w:hAnsi="宋体" w:cs="宋体" w:hint="eastAsia"/>
          <w:b w:val="0"/>
          <w:bCs w:val="0"/>
          <w:kern w:val="0"/>
          <w:szCs w:val="21"/>
        </w:rPr>
        <w:alias w:val="模块:会计差错更正(追溯重述)"/>
        <w:tag w:val="_SEC_4c087918288648c6a9deb057067a9fc5"/>
        <w:id w:val="-202180580"/>
        <w:lock w:val="sdtLocked"/>
        <w:placeholder>
          <w:docPart w:val="GBC22222222222222222222222222222"/>
        </w:placeholder>
      </w:sdtPr>
      <w:sdtEndPr>
        <w:rPr>
          <w:rFonts w:hint="default"/>
          <w:szCs w:val="24"/>
        </w:rPr>
      </w:sdtEndPr>
      <w:sdtContent>
        <w:p w14:paraId="2ADD4CA4" w14:textId="77777777" w:rsidR="008145AA" w:rsidRDefault="00406AE8" w:rsidP="00471E11">
          <w:pPr>
            <w:pStyle w:val="4"/>
            <w:numPr>
              <w:ilvl w:val="3"/>
              <w:numId w:val="79"/>
            </w:numPr>
            <w:ind w:left="424" w:hangingChars="202" w:hanging="424"/>
          </w:pPr>
          <w:r>
            <w:rPr>
              <w:rFonts w:hint="eastAsia"/>
            </w:rPr>
            <w:t>追溯重述法</w:t>
          </w:r>
        </w:p>
        <w:sdt>
          <w:sdtPr>
            <w:rPr>
              <w:rFonts w:hint="eastAsia"/>
              <w:szCs w:val="21"/>
            </w:rPr>
            <w:alias w:val="是否适用：追溯重述法[双击切换]"/>
            <w:tag w:val="_GBC_19d462bfe01047cd87b083dddf885193"/>
            <w:id w:val="1111936757"/>
            <w:lock w:val="sdtLocked"/>
            <w:placeholder>
              <w:docPart w:val="GBC22222222222222222222222222222"/>
            </w:placeholder>
          </w:sdtPr>
          <w:sdtEndPr/>
          <w:sdtContent>
            <w:p w14:paraId="06D1FAE3" w14:textId="77777777" w:rsidR="008145AA" w:rsidRDefault="00406AE8" w:rsidP="00F57783">
              <w:r>
                <w:rPr>
                  <w:szCs w:val="21"/>
                </w:rPr>
                <w:fldChar w:fldCharType="begin"/>
              </w:r>
              <w:r w:rsidR="00F57783">
                <w:rPr>
                  <w:szCs w:val="21"/>
                </w:rPr>
                <w:instrText xml:space="preserve">MACROBUTTON  SnrToggleCheckbox □适用 </w:instrText>
              </w:r>
              <w:r>
                <w:rPr>
                  <w:szCs w:val="21"/>
                </w:rPr>
                <w:fldChar w:fldCharType="end"/>
              </w:r>
              <w:r>
                <w:rPr>
                  <w:szCs w:val="21"/>
                </w:rPr>
                <w:fldChar w:fldCharType="begin"/>
              </w:r>
              <w:r w:rsidR="00F57783">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未来适用法本报告期是否发现采用未来适用法的前期会计差错：（..."/>
        <w:tag w:val="_SEC_77642b56d283484890d54c9ec194b354"/>
        <w:id w:val="724339643"/>
        <w:lock w:val="sdtLocked"/>
        <w:placeholder>
          <w:docPart w:val="GBC22222222222222222222222222222"/>
        </w:placeholder>
      </w:sdtPr>
      <w:sdtEndPr>
        <w:rPr>
          <w:rFonts w:hint="default"/>
        </w:rPr>
      </w:sdtEndPr>
      <w:sdtContent>
        <w:p w14:paraId="409278A2" w14:textId="77777777" w:rsidR="008145AA" w:rsidRDefault="00406AE8" w:rsidP="00471E11">
          <w:pPr>
            <w:pStyle w:val="4"/>
            <w:numPr>
              <w:ilvl w:val="3"/>
              <w:numId w:val="79"/>
            </w:numPr>
            <w:ind w:left="424" w:hangingChars="202" w:hanging="424"/>
          </w:pPr>
          <w:r>
            <w:rPr>
              <w:rFonts w:hint="eastAsia"/>
            </w:rPr>
            <w:t>未来适用法</w:t>
          </w:r>
        </w:p>
        <w:sdt>
          <w:sdtPr>
            <w:alias w:val="是否适用：未来适用法[双击切换]"/>
            <w:tag w:val="_GBC_6fd6421ddf524335aa8fac02bc322e70"/>
            <w:id w:val="-1095549358"/>
            <w:lock w:val="sdtLocked"/>
            <w:placeholder>
              <w:docPart w:val="GBC22222222222222222222222222222"/>
            </w:placeholder>
          </w:sdtPr>
          <w:sdtEndPr/>
          <w:sdtContent>
            <w:p w14:paraId="4E2AB219" w14:textId="77777777" w:rsidR="008145AA" w:rsidRDefault="00406AE8" w:rsidP="00F57783">
              <w:r>
                <w:fldChar w:fldCharType="begin"/>
              </w:r>
              <w:r w:rsidR="00F57783">
                <w:instrText xml:space="preserve">MACROBUTTON  SnrToggleCheckbox □适用 </w:instrText>
              </w:r>
              <w:r>
                <w:fldChar w:fldCharType="end"/>
              </w:r>
              <w:r>
                <w:fldChar w:fldCharType="begin"/>
              </w:r>
              <w:r w:rsidR="00F57783">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债务重组"/>
        <w:tag w:val="_SEC_010853a024e74ff2955558ced7301626"/>
        <w:id w:val="746082146"/>
        <w:lock w:val="sdtLocked"/>
        <w:placeholder>
          <w:docPart w:val="GBC22222222222222222222222222222"/>
        </w:placeholder>
      </w:sdtPr>
      <w:sdtEndPr>
        <w:rPr>
          <w:rFonts w:asciiTheme="minorHAnsi" w:eastAsiaTheme="minorEastAsia" w:hAnsiTheme="minorHAnsi" w:cstheme="minorBidi"/>
          <w:szCs w:val="21"/>
        </w:rPr>
      </w:sdtEndPr>
      <w:sdtContent>
        <w:p w14:paraId="56FF3B5A" w14:textId="77777777" w:rsidR="008145AA" w:rsidRDefault="00406AE8" w:rsidP="00471E11">
          <w:pPr>
            <w:pStyle w:val="30"/>
            <w:numPr>
              <w:ilvl w:val="0"/>
              <w:numId w:val="34"/>
            </w:numPr>
          </w:pPr>
          <w:r>
            <w:rPr>
              <w:rFonts w:hint="eastAsia"/>
            </w:rPr>
            <w:t>债务重组</w:t>
          </w:r>
        </w:p>
        <w:sdt>
          <w:sdtPr>
            <w:alias w:val="是否适用：债务重组[双击切换]"/>
            <w:tag w:val="_GBC_1697accce6f645f7a5b19e8e900eb26c"/>
            <w:id w:val="-386269806"/>
            <w:lock w:val="sdtLocked"/>
            <w:placeholder>
              <w:docPart w:val="GBC22222222222222222222222222222"/>
            </w:placeholder>
          </w:sdtPr>
          <w:sdtEndPr/>
          <w:sdtContent>
            <w:p w14:paraId="20F48D37" w14:textId="2AC98881" w:rsidR="008145AA" w:rsidRDefault="00406AE8">
              <w:pPr>
                <w:rPr>
                  <w:szCs w:val="21"/>
                </w:rPr>
              </w:pPr>
              <w:r>
                <w:fldChar w:fldCharType="begin"/>
              </w:r>
              <w:r w:rsidR="00F57783">
                <w:instrText xml:space="preserve">MACROBUTTON  SnrToggleCheckbox □适用 </w:instrText>
              </w:r>
              <w:r>
                <w:fldChar w:fldCharType="end"/>
              </w:r>
              <w:r>
                <w:fldChar w:fldCharType="begin"/>
              </w:r>
              <w:r w:rsidR="00F57783">
                <w:instrText xml:space="preserve"> MACROBUTTON  SnrToggleCheckbox √不适用 </w:instrText>
              </w:r>
              <w:r>
                <w:fldChar w:fldCharType="end"/>
              </w:r>
            </w:p>
          </w:sdtContent>
        </w:sdt>
      </w:sdtContent>
    </w:sdt>
    <w:p w14:paraId="60DA45BA" w14:textId="77777777" w:rsidR="008145AA" w:rsidRDefault="00406AE8" w:rsidP="00471E11">
      <w:pPr>
        <w:pStyle w:val="30"/>
        <w:numPr>
          <w:ilvl w:val="0"/>
          <w:numId w:val="34"/>
        </w:numPr>
      </w:pPr>
      <w:r>
        <w:rPr>
          <w:rFonts w:hint="eastAsia"/>
        </w:rPr>
        <w:t>资产置换</w:t>
      </w:r>
    </w:p>
    <w:sdt>
      <w:sdtPr>
        <w:rPr>
          <w:rFonts w:ascii="宋体" w:eastAsia="宋体" w:hAnsi="宋体" w:cs="宋体" w:hint="eastAsia"/>
          <w:b w:val="0"/>
          <w:bCs w:val="0"/>
          <w:kern w:val="0"/>
          <w:szCs w:val="24"/>
        </w:rPr>
        <w:alias w:val="模块:非货币性资产交换"/>
        <w:tag w:val="_SEC_a959a47edc2446e5acfd29b49364046c"/>
        <w:id w:val="1065993936"/>
        <w:lock w:val="sdtLocked"/>
        <w:placeholder>
          <w:docPart w:val="GBC22222222222222222222222222222"/>
        </w:placeholder>
      </w:sdtPr>
      <w:sdtEndPr>
        <w:rPr>
          <w:rFonts w:asciiTheme="minorHAnsi" w:hAnsiTheme="minorHAnsi" w:cstheme="minorBidi"/>
          <w:szCs w:val="21"/>
        </w:rPr>
      </w:sdtEndPr>
      <w:sdtContent>
        <w:p w14:paraId="30B1ED1A" w14:textId="77777777" w:rsidR="008145AA" w:rsidRDefault="00406AE8" w:rsidP="00471E11">
          <w:pPr>
            <w:pStyle w:val="4"/>
            <w:numPr>
              <w:ilvl w:val="3"/>
              <w:numId w:val="80"/>
            </w:numPr>
            <w:ind w:left="424" w:hangingChars="202" w:hanging="424"/>
          </w:pPr>
          <w:r>
            <w:rPr>
              <w:rFonts w:hint="eastAsia"/>
            </w:rPr>
            <w:t>非货币性资产交换</w:t>
          </w:r>
        </w:p>
        <w:sdt>
          <w:sdtPr>
            <w:rPr>
              <w:rFonts w:hint="eastAsia"/>
              <w:szCs w:val="21"/>
            </w:rPr>
            <w:alias w:val="是否适用：非货币性资产交换[双击切换]"/>
            <w:tag w:val="_GBC_480975ada702478dae8a1468d6e0c3cd"/>
            <w:id w:val="-1014993382"/>
            <w:lock w:val="sdtLocked"/>
            <w:placeholder>
              <w:docPart w:val="GBC22222222222222222222222222222"/>
            </w:placeholder>
          </w:sdtPr>
          <w:sdtEndPr/>
          <w:sdtContent>
            <w:p w14:paraId="34E1D3F1" w14:textId="77777777" w:rsidR="008145AA" w:rsidRDefault="00406AE8" w:rsidP="00F57783">
              <w:pPr>
                <w:spacing w:line="360" w:lineRule="exact"/>
                <w:ind w:right="5"/>
                <w:rPr>
                  <w:szCs w:val="21"/>
                </w:rPr>
              </w:pPr>
              <w:r>
                <w:rPr>
                  <w:szCs w:val="21"/>
                </w:rPr>
                <w:fldChar w:fldCharType="begin"/>
              </w:r>
              <w:r w:rsidR="00F57783">
                <w:rPr>
                  <w:szCs w:val="21"/>
                </w:rPr>
                <w:instrText xml:space="preserve"> MACROBUTTON  SnrToggleCheckbox □适用  </w:instrText>
              </w:r>
              <w:r>
                <w:rPr>
                  <w:szCs w:val="21"/>
                </w:rPr>
                <w:fldChar w:fldCharType="end"/>
              </w:r>
              <w:r>
                <w:rPr>
                  <w:szCs w:val="21"/>
                </w:rPr>
                <w:fldChar w:fldCharType="begin"/>
              </w:r>
              <w:r w:rsidR="00F57783">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其他资产置换资产说明"/>
        <w:tag w:val="_SEC_1d69b9d18d514fd19619562c4673a46d"/>
        <w:id w:val="1395696081"/>
        <w:lock w:val="sdtLocked"/>
        <w:placeholder>
          <w:docPart w:val="GBC22222222222222222222222222222"/>
        </w:placeholder>
      </w:sdtPr>
      <w:sdtEndPr>
        <w:rPr>
          <w:rFonts w:asciiTheme="minorHAnsi" w:hAnsiTheme="minorHAnsi" w:cstheme="minorBidi"/>
        </w:rPr>
      </w:sdtEndPr>
      <w:sdtContent>
        <w:p w14:paraId="67584588" w14:textId="77777777" w:rsidR="008145AA" w:rsidRDefault="00406AE8" w:rsidP="00471E11">
          <w:pPr>
            <w:pStyle w:val="4"/>
            <w:numPr>
              <w:ilvl w:val="3"/>
              <w:numId w:val="80"/>
            </w:numPr>
            <w:ind w:left="424" w:hangingChars="202" w:hanging="424"/>
          </w:pPr>
          <w:r>
            <w:rPr>
              <w:rFonts w:hint="eastAsia"/>
            </w:rPr>
            <w:t>其他资产置换</w:t>
          </w:r>
        </w:p>
        <w:sdt>
          <w:sdtPr>
            <w:rPr>
              <w:rFonts w:hint="eastAsia"/>
              <w:szCs w:val="21"/>
            </w:rPr>
            <w:alias w:val="是否适用：其他资产置换[双击切换]"/>
            <w:tag w:val="_GBC_d4d75cf02549483681739e6eb10910ff"/>
            <w:id w:val="2061051754"/>
            <w:lock w:val="sdtLocked"/>
            <w:placeholder>
              <w:docPart w:val="GBC22222222222222222222222222222"/>
            </w:placeholder>
          </w:sdtPr>
          <w:sdtEndPr/>
          <w:sdtContent>
            <w:p w14:paraId="2FEA75E5" w14:textId="76822699" w:rsidR="008145AA" w:rsidRPr="006B69AA" w:rsidRDefault="00406AE8">
              <w:pPr>
                <w:rPr>
                  <w:szCs w:val="21"/>
                </w:rPr>
              </w:pPr>
              <w:r>
                <w:rPr>
                  <w:szCs w:val="21"/>
                </w:rPr>
                <w:fldChar w:fldCharType="begin"/>
              </w:r>
              <w:r w:rsidR="00F57783">
                <w:rPr>
                  <w:szCs w:val="21"/>
                </w:rPr>
                <w:instrText xml:space="preserve"> MACROBUTTON  SnrToggleCheckbox □适用  </w:instrText>
              </w:r>
              <w:r>
                <w:rPr>
                  <w:szCs w:val="21"/>
                </w:rPr>
                <w:fldChar w:fldCharType="end"/>
              </w:r>
              <w:r>
                <w:rPr>
                  <w:szCs w:val="21"/>
                </w:rPr>
                <w:fldChar w:fldCharType="begin"/>
              </w:r>
              <w:r w:rsidR="00F57783">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年金计划主要内容及重大变化"/>
        <w:tag w:val="_SEC_e99af52cf73147c3943e3f4044942350"/>
        <w:id w:val="-187766162"/>
        <w:lock w:val="sdtLocked"/>
        <w:placeholder>
          <w:docPart w:val="GBC22222222222222222222222222222"/>
        </w:placeholder>
      </w:sdtPr>
      <w:sdtEndPr>
        <w:rPr>
          <w:rFonts w:asciiTheme="minorHAnsi" w:eastAsiaTheme="minorEastAsia" w:hAnsiTheme="minorHAnsi" w:cstheme="minorBidi"/>
          <w:szCs w:val="21"/>
        </w:rPr>
      </w:sdtEndPr>
      <w:sdtContent>
        <w:p w14:paraId="50B9A403" w14:textId="77777777" w:rsidR="008145AA" w:rsidRDefault="00406AE8" w:rsidP="00471E11">
          <w:pPr>
            <w:pStyle w:val="30"/>
            <w:numPr>
              <w:ilvl w:val="0"/>
              <w:numId w:val="34"/>
            </w:numPr>
          </w:pPr>
          <w:r>
            <w:rPr>
              <w:rFonts w:hint="eastAsia"/>
            </w:rPr>
            <w:t>年金计划</w:t>
          </w:r>
        </w:p>
        <w:sdt>
          <w:sdtPr>
            <w:alias w:val="是否适用：年金计划[双击切换]"/>
            <w:tag w:val="_GBC_7abcd6901bc848d8b58391e0ddd63034"/>
            <w:id w:val="624354489"/>
            <w:lock w:val="sdtLocked"/>
            <w:placeholder>
              <w:docPart w:val="GBC22222222222222222222222222222"/>
            </w:placeholder>
          </w:sdtPr>
          <w:sdtEndPr/>
          <w:sdtContent>
            <w:p w14:paraId="362844DB" w14:textId="7B0128AB" w:rsidR="008145AA" w:rsidRPr="006B69AA" w:rsidRDefault="00406AE8">
              <w:pPr>
                <w:rPr>
                  <w:rFonts w:asciiTheme="minorHAnsi" w:eastAsiaTheme="minorEastAsia" w:hAnsiTheme="minorHAnsi" w:cstheme="minorBidi"/>
                  <w:szCs w:val="21"/>
                </w:rPr>
              </w:pPr>
              <w:r>
                <w:fldChar w:fldCharType="begin"/>
              </w:r>
              <w:r w:rsidR="00F57783">
                <w:instrText xml:space="preserve">MACROBUTTON  SnrToggleCheckbox □适用 </w:instrText>
              </w:r>
              <w:r>
                <w:fldChar w:fldCharType="end"/>
              </w:r>
              <w:r>
                <w:fldChar w:fldCharType="begin"/>
              </w:r>
              <w:r w:rsidR="00F57783">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终止经营"/>
        <w:tag w:val="_SEC_83c382ff9499445b86fea4e0e1e5715d"/>
        <w:id w:val="217633459"/>
        <w:lock w:val="sdtLocked"/>
        <w:placeholder>
          <w:docPart w:val="GBC22222222222222222222222222222"/>
        </w:placeholder>
      </w:sdtPr>
      <w:sdtEndPr>
        <w:rPr>
          <w:rFonts w:cstheme="minorBidi"/>
          <w:kern w:val="2"/>
        </w:rPr>
      </w:sdtEndPr>
      <w:sdtContent>
        <w:p w14:paraId="41E65236" w14:textId="77777777" w:rsidR="008145AA" w:rsidRDefault="00406AE8" w:rsidP="00471E11">
          <w:pPr>
            <w:pStyle w:val="30"/>
            <w:numPr>
              <w:ilvl w:val="0"/>
              <w:numId w:val="34"/>
            </w:numPr>
            <w:rPr>
              <w:rFonts w:ascii="宋体" w:hAnsi="宋体"/>
              <w:szCs w:val="21"/>
            </w:rPr>
          </w:pPr>
          <w:r>
            <w:rPr>
              <w:rFonts w:ascii="宋体" w:hAnsi="宋体" w:hint="eastAsia"/>
              <w:szCs w:val="21"/>
            </w:rPr>
            <w:t>终止经营</w:t>
          </w:r>
        </w:p>
        <w:p w14:paraId="02D4F535" w14:textId="1343D157" w:rsidR="008145AA" w:rsidRPr="006B69AA" w:rsidRDefault="00220447">
          <w:sdt>
            <w:sdtPr>
              <w:alias w:val="是否适用：终止经营[双击切换]"/>
              <w:tag w:val="_GBC_667e81a5639a48488e957a55e45c7763"/>
              <w:id w:val="-204258818"/>
              <w:lock w:val="sdtLocked"/>
              <w:placeholder>
                <w:docPart w:val="GBC22222222222222222222222222222"/>
              </w:placeholder>
            </w:sdtPr>
            <w:sdtEndPr/>
            <w:sdtContent>
              <w:r w:rsidR="00406AE8">
                <w:fldChar w:fldCharType="begin"/>
              </w:r>
              <w:r w:rsidR="00F57783">
                <w:instrText xml:space="preserve">MACROBUTTON  SnrToggleCheckbox □适用 </w:instrText>
              </w:r>
              <w:r w:rsidR="00406AE8">
                <w:fldChar w:fldCharType="end"/>
              </w:r>
              <w:r w:rsidR="00406AE8">
                <w:fldChar w:fldCharType="begin"/>
              </w:r>
              <w:r w:rsidR="00F57783">
                <w:instrText xml:space="preserve"> MACROBUTTON  SnrToggleCheckbox √不适用 </w:instrText>
              </w:r>
              <w:r w:rsidR="00406AE8">
                <w:fldChar w:fldCharType="end"/>
              </w:r>
            </w:sdtContent>
          </w:sdt>
        </w:p>
      </w:sdtContent>
    </w:sdt>
    <w:p w14:paraId="3ECFA4E8" w14:textId="77777777" w:rsidR="008145AA" w:rsidRDefault="00406AE8" w:rsidP="00471E11">
      <w:pPr>
        <w:pStyle w:val="30"/>
        <w:numPr>
          <w:ilvl w:val="0"/>
          <w:numId w:val="34"/>
        </w:numPr>
        <w:rPr>
          <w:rFonts w:ascii="宋体" w:hAnsi="宋体"/>
          <w:szCs w:val="21"/>
        </w:rPr>
      </w:pPr>
      <w:r>
        <w:rPr>
          <w:rFonts w:ascii="宋体" w:hAnsi="宋体" w:hint="eastAsia"/>
          <w:szCs w:val="21"/>
        </w:rPr>
        <w:t>分部信息</w:t>
      </w:r>
    </w:p>
    <w:sdt>
      <w:sdtPr>
        <w:rPr>
          <w:rFonts w:ascii="宋体" w:eastAsia="宋体" w:hAnsi="宋体" w:cs="宋体" w:hint="eastAsia"/>
          <w:b w:val="0"/>
          <w:bCs w:val="0"/>
          <w:kern w:val="0"/>
          <w:szCs w:val="24"/>
        </w:rPr>
        <w:alias w:val="模块:分部信息报告分部的确定依据与会计政策"/>
        <w:tag w:val="_SEC_dfc3b46bd4f54afdb4c7d8f4cdf9baf2"/>
        <w:id w:val="-517701244"/>
        <w:lock w:val="sdtLocked"/>
        <w:placeholder>
          <w:docPart w:val="GBC22222222222222222222222222222"/>
        </w:placeholder>
      </w:sdtPr>
      <w:sdtEndPr>
        <w:rPr>
          <w:rFonts w:hint="default"/>
          <w:szCs w:val="21"/>
        </w:rPr>
      </w:sdtEndPr>
      <w:sdtContent>
        <w:p w14:paraId="3EF62A08" w14:textId="77777777" w:rsidR="008145AA" w:rsidRDefault="00406AE8" w:rsidP="00471E11">
          <w:pPr>
            <w:pStyle w:val="4"/>
            <w:numPr>
              <w:ilvl w:val="3"/>
              <w:numId w:val="81"/>
            </w:numPr>
            <w:ind w:left="424" w:hangingChars="202" w:hanging="424"/>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1732225594"/>
            <w:lock w:val="sdtLocked"/>
            <w:placeholder>
              <w:docPart w:val="GBC22222222222222222222222222222"/>
            </w:placeholder>
          </w:sdtPr>
          <w:sdtEndPr/>
          <w:sdtContent>
            <w:p w14:paraId="06019653" w14:textId="11493370" w:rsidR="008145AA" w:rsidRDefault="00406AE8">
              <w:pPr>
                <w:rPr>
                  <w:szCs w:val="21"/>
                </w:rPr>
              </w:pPr>
              <w:r>
                <w:rPr>
                  <w:szCs w:val="21"/>
                </w:rPr>
                <w:fldChar w:fldCharType="begin"/>
              </w:r>
              <w:r w:rsidR="00F57783">
                <w:rPr>
                  <w:szCs w:val="21"/>
                </w:rPr>
                <w:instrText xml:space="preserve"> MACROBUTTON  SnrToggleCheckbox □适用  </w:instrText>
              </w:r>
              <w:r>
                <w:rPr>
                  <w:szCs w:val="21"/>
                </w:rPr>
                <w:fldChar w:fldCharType="end"/>
              </w:r>
              <w:r>
                <w:rPr>
                  <w:szCs w:val="21"/>
                </w:rPr>
                <w:fldChar w:fldCharType="begin"/>
              </w:r>
              <w:r w:rsidR="00F57783">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报告分部的财务信息"/>
        <w:tag w:val="_SEC_c88228a13efc40bf8facbaa3643e4cb3"/>
        <w:id w:val="-1292428982"/>
        <w:lock w:val="sdtLocked"/>
        <w:placeholder>
          <w:docPart w:val="GBC22222222222222222222222222222"/>
        </w:placeholder>
      </w:sdtPr>
      <w:sdtEndPr>
        <w:rPr>
          <w:rFonts w:ascii="Calibri" w:hAnsi="Calibri" w:cs="Times New Roman" w:hint="default"/>
          <w:kern w:val="2"/>
          <w:szCs w:val="21"/>
        </w:rPr>
      </w:sdtEndPr>
      <w:sdtContent>
        <w:p w14:paraId="05F094BF" w14:textId="77777777" w:rsidR="008145AA" w:rsidRDefault="00406AE8" w:rsidP="00471E11">
          <w:pPr>
            <w:pStyle w:val="4"/>
            <w:numPr>
              <w:ilvl w:val="3"/>
              <w:numId w:val="81"/>
            </w:numPr>
            <w:ind w:left="424" w:hangingChars="202" w:hanging="424"/>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277305273"/>
            <w:lock w:val="sdtLocked"/>
            <w:placeholder>
              <w:docPart w:val="GBC22222222222222222222222222222"/>
            </w:placeholder>
          </w:sdtPr>
          <w:sdtEndPr/>
          <w:sdtContent>
            <w:p w14:paraId="79870567" w14:textId="77777777" w:rsidR="008145AA" w:rsidRDefault="00406AE8" w:rsidP="00F57783">
              <w:pPr>
                <w:pStyle w:val="ac"/>
                <w:ind w:firstLineChars="0" w:firstLine="0"/>
                <w:jc w:val="left"/>
              </w:pPr>
              <w:r>
                <w:rPr>
                  <w:rFonts w:ascii="宋体" w:hAnsi="宋体"/>
                  <w:szCs w:val="21"/>
                </w:rPr>
                <w:fldChar w:fldCharType="begin"/>
              </w:r>
              <w:r w:rsidR="00F57783">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F57783">
                <w:rPr>
                  <w:rFonts w:ascii="宋体" w:hAnsi="宋体"/>
                  <w:szCs w:val="21"/>
                </w:rPr>
                <w:instrText xml:space="preserve"> MACROBUTTON  SnrToggleCheckbox √不适用 </w:instrText>
              </w:r>
              <w:r>
                <w:rPr>
                  <w:rFonts w:ascii="宋体" w:hAnsi="宋体"/>
                  <w:szCs w:val="21"/>
                </w:rPr>
                <w:fldChar w:fldCharType="end"/>
              </w:r>
            </w:p>
          </w:sdtContent>
        </w:sdt>
      </w:sdtContent>
    </w:sdt>
    <w:sdt>
      <w:sdtPr>
        <w:rPr>
          <w:rFonts w:ascii="宋体" w:eastAsia="宋体" w:hAnsi="宋体" w:cs="宋体" w:hint="eastAsia"/>
          <w:b w:val="0"/>
          <w:bCs w:val="0"/>
          <w:kern w:val="0"/>
          <w:szCs w:val="24"/>
        </w:rPr>
        <w:alias w:val="模块:公司无报告分部的，或者不能披露各报告分部的资产总额和负债总额的，应说明原因"/>
        <w:tag w:val="_SEC_3849a00c602340b897b4e927f6a3c0d9"/>
        <w:id w:val="-568262609"/>
        <w:lock w:val="sdtLocked"/>
        <w:placeholder>
          <w:docPart w:val="GBC22222222222222222222222222222"/>
        </w:placeholder>
      </w:sdtPr>
      <w:sdtEndPr>
        <w:rPr>
          <w:szCs w:val="21"/>
        </w:rPr>
      </w:sdtEndPr>
      <w:sdtContent>
        <w:p w14:paraId="4BE72C17" w14:textId="77777777" w:rsidR="008145AA" w:rsidRDefault="00406AE8" w:rsidP="00471E11">
          <w:pPr>
            <w:pStyle w:val="4"/>
            <w:numPr>
              <w:ilvl w:val="3"/>
              <w:numId w:val="81"/>
            </w:numPr>
            <w:ind w:left="424" w:hangingChars="202" w:hanging="424"/>
          </w:pPr>
          <w:r>
            <w:t>公司</w:t>
          </w:r>
          <w:proofErr w:type="gramStart"/>
          <w:r>
            <w:t>无报告</w:t>
          </w:r>
          <w:proofErr w:type="gramEnd"/>
          <w:r>
            <w:t>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747832257"/>
            <w:lock w:val="sdtLocked"/>
            <w:placeholder>
              <w:docPart w:val="GBC22222222222222222222222222222"/>
            </w:placeholder>
          </w:sdtPr>
          <w:sdtEndPr/>
          <w:sdtContent>
            <w:p w14:paraId="7362368A" w14:textId="404708B5" w:rsidR="008145AA" w:rsidRDefault="00406AE8" w:rsidP="00A175F1">
              <w:pPr>
                <w:jc w:val="both"/>
                <w:rPr>
                  <w:szCs w:val="21"/>
                </w:rPr>
              </w:pPr>
              <w:r>
                <w:rPr>
                  <w:szCs w:val="21"/>
                </w:rPr>
                <w:fldChar w:fldCharType="begin"/>
              </w:r>
              <w:r w:rsidR="00F57783">
                <w:rPr>
                  <w:szCs w:val="21"/>
                </w:rPr>
                <w:instrText xml:space="preserve"> MACROBUTTON  SnrToggleCheckbox □适用  </w:instrText>
              </w:r>
              <w:r>
                <w:rPr>
                  <w:szCs w:val="21"/>
                </w:rPr>
                <w:fldChar w:fldCharType="end"/>
              </w:r>
              <w:r>
                <w:rPr>
                  <w:szCs w:val="21"/>
                </w:rPr>
                <w:fldChar w:fldCharType="begin"/>
              </w:r>
              <w:r w:rsidR="00F57783">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分部信息其他说明"/>
        <w:tag w:val="_SEC_83dbb92e05854ff09d00691d7141ac0b"/>
        <w:id w:val="290338835"/>
        <w:lock w:val="sdtLocked"/>
        <w:placeholder>
          <w:docPart w:val="GBC22222222222222222222222222222"/>
        </w:placeholder>
      </w:sdtPr>
      <w:sdtEndPr>
        <w:rPr>
          <w:szCs w:val="21"/>
        </w:rPr>
      </w:sdtEndPr>
      <w:sdtContent>
        <w:p w14:paraId="19D3490A" w14:textId="77777777" w:rsidR="008145AA" w:rsidRDefault="00406AE8" w:rsidP="00471E11">
          <w:pPr>
            <w:pStyle w:val="4"/>
            <w:numPr>
              <w:ilvl w:val="3"/>
              <w:numId w:val="81"/>
            </w:numPr>
            <w:ind w:left="424" w:hangingChars="202" w:hanging="424"/>
          </w:pPr>
          <w:r>
            <w:rPr>
              <w:rFonts w:hint="eastAsia"/>
            </w:rPr>
            <w:t>其他说明</w:t>
          </w:r>
        </w:p>
        <w:sdt>
          <w:sdtPr>
            <w:rPr>
              <w:rFonts w:hint="eastAsia"/>
              <w:szCs w:val="21"/>
            </w:rPr>
            <w:alias w:val="是否适用：分部信息的其他说明[双击切换]"/>
            <w:tag w:val="_GBC_a7173613038248df8d31b8ffe91e1e27"/>
            <w:id w:val="1204292991"/>
            <w:lock w:val="sdtLocked"/>
            <w:placeholder>
              <w:docPart w:val="GBC22222222222222222222222222222"/>
            </w:placeholder>
          </w:sdtPr>
          <w:sdtEndPr/>
          <w:sdtContent>
            <w:p w14:paraId="4A29A714" w14:textId="5168CB42" w:rsidR="008145AA" w:rsidRDefault="00406AE8">
              <w:pPr>
                <w:rPr>
                  <w:szCs w:val="21"/>
                </w:rPr>
              </w:pPr>
              <w:r>
                <w:rPr>
                  <w:szCs w:val="21"/>
                </w:rPr>
                <w:fldChar w:fldCharType="begin"/>
              </w:r>
              <w:r w:rsidR="00F57783">
                <w:rPr>
                  <w:szCs w:val="21"/>
                </w:rPr>
                <w:instrText xml:space="preserve"> MACROBUTTON  SnrToggleCheckbox □适用  </w:instrText>
              </w:r>
              <w:r>
                <w:rPr>
                  <w:szCs w:val="21"/>
                </w:rPr>
                <w:fldChar w:fldCharType="end"/>
              </w:r>
              <w:r>
                <w:rPr>
                  <w:szCs w:val="21"/>
                </w:rPr>
                <w:fldChar w:fldCharType="begin"/>
              </w:r>
              <w:r w:rsidR="00F57783">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其他重要事项说明"/>
        <w:tag w:val="_SEC_ba4247a6c1994dc98e0b1c339dfe0f23"/>
        <w:id w:val="787093643"/>
        <w:lock w:val="sdtLocked"/>
        <w:placeholder>
          <w:docPart w:val="GBC22222222222222222222222222222"/>
        </w:placeholder>
      </w:sdtPr>
      <w:sdtEndPr>
        <w:rPr>
          <w:rFonts w:cstheme="minorBidi"/>
          <w:kern w:val="2"/>
        </w:rPr>
      </w:sdtEndPr>
      <w:sdtContent>
        <w:p w14:paraId="3AFB8A40" w14:textId="77777777" w:rsidR="008145AA" w:rsidRDefault="00406AE8" w:rsidP="00471E11">
          <w:pPr>
            <w:pStyle w:val="30"/>
            <w:numPr>
              <w:ilvl w:val="0"/>
              <w:numId w:val="34"/>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1916466046"/>
            <w:lock w:val="sdtLocked"/>
            <w:placeholder>
              <w:docPart w:val="GBC22222222222222222222222222222"/>
            </w:placeholder>
          </w:sdtPr>
          <w:sdtEndPr/>
          <w:sdtContent>
            <w:p w14:paraId="3F8A201C" w14:textId="3C4A8E59" w:rsidR="008145AA" w:rsidRDefault="00406AE8" w:rsidP="006B69AA">
              <w:pPr>
                <w:spacing w:line="360" w:lineRule="exact"/>
                <w:rPr>
                  <w:szCs w:val="21"/>
                </w:rPr>
              </w:pPr>
              <w:r>
                <w:rPr>
                  <w:szCs w:val="21"/>
                </w:rPr>
                <w:fldChar w:fldCharType="begin"/>
              </w:r>
              <w:r w:rsidR="00F57783">
                <w:rPr>
                  <w:szCs w:val="21"/>
                </w:rPr>
                <w:instrText xml:space="preserve"> MACROBUTTON  SnrToggleCheckbox □适用  </w:instrText>
              </w:r>
              <w:r>
                <w:rPr>
                  <w:szCs w:val="21"/>
                </w:rPr>
                <w:fldChar w:fldCharType="end"/>
              </w:r>
              <w:r>
                <w:rPr>
                  <w:szCs w:val="21"/>
                </w:rPr>
                <w:fldChar w:fldCharType="begin"/>
              </w:r>
              <w:r w:rsidR="00F57783">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其他"/>
        <w:tag w:val="_SEC_626a705e9bde404ab67dae61d8e62116"/>
        <w:id w:val="413662380"/>
        <w:lock w:val="sdtLocked"/>
        <w:placeholder>
          <w:docPart w:val="GBC22222222222222222222222222222"/>
        </w:placeholder>
      </w:sdtPr>
      <w:sdtEndPr>
        <w:rPr>
          <w:rFonts w:hint="default"/>
        </w:rPr>
      </w:sdtEndPr>
      <w:sdtContent>
        <w:p w14:paraId="30FE98C1" w14:textId="77777777" w:rsidR="008145AA" w:rsidRDefault="00406AE8" w:rsidP="00471E11">
          <w:pPr>
            <w:pStyle w:val="30"/>
            <w:numPr>
              <w:ilvl w:val="0"/>
              <w:numId w:val="34"/>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461497040"/>
            <w:lock w:val="sdtLocked"/>
            <w:placeholder>
              <w:docPart w:val="GBC22222222222222222222222222222"/>
            </w:placeholder>
          </w:sdtPr>
          <w:sdtEndPr/>
          <w:sdtContent>
            <w:p w14:paraId="32370200" w14:textId="77777777" w:rsidR="008145AA" w:rsidRDefault="00406AE8" w:rsidP="00F57783">
              <w:pPr>
                <w:rPr>
                  <w:szCs w:val="21"/>
                </w:rPr>
              </w:pPr>
              <w:r>
                <w:rPr>
                  <w:szCs w:val="21"/>
                </w:rPr>
                <w:fldChar w:fldCharType="begin"/>
              </w:r>
              <w:r w:rsidR="00F57783">
                <w:rPr>
                  <w:szCs w:val="21"/>
                </w:rPr>
                <w:instrText xml:space="preserve"> MACROBUTTON  SnrToggleCheckbox □适用  </w:instrText>
              </w:r>
              <w:r>
                <w:rPr>
                  <w:szCs w:val="21"/>
                </w:rPr>
                <w:fldChar w:fldCharType="end"/>
              </w:r>
              <w:r>
                <w:rPr>
                  <w:szCs w:val="21"/>
                </w:rPr>
                <w:fldChar w:fldCharType="begin"/>
              </w:r>
              <w:r w:rsidR="00F57783">
                <w:rPr>
                  <w:szCs w:val="21"/>
                </w:rPr>
                <w:instrText xml:space="preserve"> MACROBUTTON  SnrToggleCheckbox √不适用 </w:instrText>
              </w:r>
              <w:r>
                <w:rPr>
                  <w:szCs w:val="21"/>
                </w:rPr>
                <w:fldChar w:fldCharType="end"/>
              </w:r>
            </w:p>
          </w:sdtContent>
        </w:sdt>
      </w:sdtContent>
    </w:sdt>
    <w:p w14:paraId="03548455" w14:textId="77777777" w:rsidR="008145AA" w:rsidRDefault="00406AE8" w:rsidP="00471E11">
      <w:pPr>
        <w:pStyle w:val="20"/>
        <w:numPr>
          <w:ilvl w:val="0"/>
          <w:numId w:val="12"/>
        </w:numPr>
        <w:rPr>
          <w:rFonts w:ascii="宋体" w:hAnsi="宋体"/>
        </w:rPr>
      </w:pPr>
      <w:r>
        <w:rPr>
          <w:rFonts w:ascii="宋体" w:hAnsi="宋体" w:hint="eastAsia"/>
        </w:rPr>
        <w:t>母公司财务报表主要项目注释</w:t>
      </w:r>
    </w:p>
    <w:p w14:paraId="5C656B8C" w14:textId="77777777" w:rsidR="008145AA" w:rsidRDefault="00406AE8" w:rsidP="00471E11">
      <w:pPr>
        <w:pStyle w:val="30"/>
        <w:numPr>
          <w:ilvl w:val="0"/>
          <w:numId w:val="35"/>
        </w:numPr>
      </w:pPr>
      <w:r>
        <w:rPr>
          <w:rFonts w:ascii="宋体" w:hAnsi="宋体" w:hint="eastAsia"/>
          <w:szCs w:val="21"/>
        </w:rPr>
        <w:t>应收账款</w:t>
      </w:r>
    </w:p>
    <w:bookmarkStart w:id="244" w:name="_Hlk533796665" w:displacedByCustomXml="next"/>
    <w:sdt>
      <w:sdtPr>
        <w:rPr>
          <w:rFonts w:ascii="宋体" w:eastAsia="宋体" w:hAnsi="宋体" w:cs="宋体" w:hint="eastAsia"/>
          <w:b w:val="0"/>
          <w:bCs w:val="0"/>
          <w:kern w:val="0"/>
          <w:szCs w:val="24"/>
        </w:rPr>
        <w:alias w:val="模块:按账龄披露"/>
        <w:tag w:val="_SEC_9c6dac1b3bd94073bae16a9f5e7fe960"/>
        <w:id w:val="-894437928"/>
        <w:lock w:val="sdtLocked"/>
        <w:placeholder>
          <w:docPart w:val="GBC22222222222222222222222222222"/>
        </w:placeholder>
      </w:sdtPr>
      <w:sdtEndPr>
        <w:rPr>
          <w:rFonts w:hint="default"/>
        </w:rPr>
      </w:sdtEndPr>
      <w:sdtContent>
        <w:p w14:paraId="39DBBC51" w14:textId="77777777" w:rsidR="008145AA" w:rsidRDefault="00406AE8" w:rsidP="00471E11">
          <w:pPr>
            <w:pStyle w:val="4"/>
            <w:numPr>
              <w:ilvl w:val="3"/>
              <w:numId w:val="82"/>
            </w:numPr>
            <w:ind w:left="424" w:hangingChars="202" w:hanging="424"/>
          </w:pPr>
          <w:proofErr w:type="gramStart"/>
          <w:r>
            <w:rPr>
              <w:rFonts w:hint="eastAsia"/>
            </w:rPr>
            <w:t>按账龄</w:t>
          </w:r>
          <w:proofErr w:type="gramEnd"/>
          <w:r>
            <w:rPr>
              <w:rFonts w:hint="eastAsia"/>
            </w:rPr>
            <w:t>披露</w:t>
          </w:r>
        </w:p>
        <w:sdt>
          <w:sdtPr>
            <w:alias w:val="是否适用：母公司应收账款按账龄披露[双击切换]"/>
            <w:tag w:val="_GBC_dafcd7d733014c4a8aaa9a9a4b6c92f1"/>
            <w:id w:val="-958181807"/>
            <w:lock w:val="sdtLocked"/>
            <w:placeholder>
              <w:docPart w:val="GBC22222222222222222222222222222"/>
            </w:placeholder>
          </w:sdtPr>
          <w:sdtEndPr/>
          <w:sdtContent>
            <w:p w14:paraId="3DD453D5" w14:textId="77777777" w:rsidR="008145AA" w:rsidRDefault="00406AE8">
              <w:r>
                <w:fldChar w:fldCharType="begin"/>
              </w:r>
              <w:r w:rsidR="00A17B24">
                <w:instrText xml:space="preserve"> MACROBUTTON  SnrToggleCheckbox √适用 </w:instrText>
              </w:r>
              <w:r>
                <w:fldChar w:fldCharType="end"/>
              </w:r>
              <w:r>
                <w:fldChar w:fldCharType="begin"/>
              </w:r>
              <w:r w:rsidR="00A17B24">
                <w:instrText xml:space="preserve"> MACROBUTTON  SnrToggleCheckbox □不适用 </w:instrText>
              </w:r>
              <w:r>
                <w:fldChar w:fldCharType="end"/>
              </w:r>
            </w:p>
          </w:sdtContent>
        </w:sdt>
        <w:p w14:paraId="15A0D525" w14:textId="56DFFCE7" w:rsidR="008145AA" w:rsidRDefault="00406AE8">
          <w:pPr>
            <w:jc w:val="right"/>
            <w:rPr>
              <w:szCs w:val="21"/>
            </w:rPr>
          </w:pPr>
          <w:r>
            <w:rPr>
              <w:rFonts w:hint="eastAsia"/>
              <w:szCs w:val="21"/>
            </w:rPr>
            <w:t>单位：</w:t>
          </w:r>
          <w:sdt>
            <w:sdtPr>
              <w:rPr>
                <w:rFonts w:hint="eastAsia"/>
                <w:szCs w:val="21"/>
              </w:rPr>
              <w:alias w:val="单位：母公司应收账款按账龄披露"/>
              <w:tag w:val="_GBC_6f3238355b1f4a02b89a4d1aa10b0026"/>
              <w:id w:val="-6238476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母公司应收账款按账龄披露"/>
              <w:tag w:val="_GBC_c255ef872ced4f4ba9701062491ddd60"/>
              <w:id w:val="14551384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477"/>
            <w:gridCol w:w="3292"/>
            <w:gridCol w:w="3290"/>
          </w:tblGrid>
          <w:tr w:rsidR="00A17B24" w14:paraId="713C92C3" w14:textId="77777777" w:rsidTr="00A17B24">
            <w:trPr>
              <w:cantSplit/>
            </w:trPr>
            <w:sdt>
              <w:sdtPr>
                <w:tag w:val="_PLD_306ac63f3585491ab4c995e84aaeaae8"/>
                <w:id w:val="-1029487877"/>
                <w:lock w:val="sdtLocked"/>
              </w:sdtPr>
              <w:sdtEndPr/>
              <w:sdtContent>
                <w:tc>
                  <w:tcPr>
                    <w:tcW w:w="1367" w:type="pct"/>
                    <w:tcBorders>
                      <w:top w:val="single" w:sz="4" w:space="0" w:color="auto"/>
                      <w:left w:val="single" w:sz="4" w:space="0" w:color="auto"/>
                      <w:bottom w:val="single" w:sz="4" w:space="0" w:color="auto"/>
                      <w:right w:val="single" w:sz="4" w:space="0" w:color="auto"/>
                    </w:tcBorders>
                    <w:vAlign w:val="center"/>
                  </w:tcPr>
                  <w:p w14:paraId="561D99D9" w14:textId="77777777" w:rsidR="00A17B24" w:rsidRDefault="00A17B24" w:rsidP="006E1F63">
                    <w:pPr>
                      <w:jc w:val="center"/>
                      <w:rPr>
                        <w:szCs w:val="21"/>
                      </w:rPr>
                    </w:pPr>
                    <w:r>
                      <w:rPr>
                        <w:rFonts w:hint="eastAsia"/>
                        <w:szCs w:val="21"/>
                      </w:rPr>
                      <w:t>账龄</w:t>
                    </w:r>
                  </w:p>
                </w:tc>
              </w:sdtContent>
            </w:sdt>
            <w:sdt>
              <w:sdtPr>
                <w:tag w:val="_PLD_af5c2c2bfbf14ab3a9bc2f164f5d2a9c"/>
                <w:id w:val="-373775455"/>
                <w:lock w:val="sdtLocked"/>
              </w:sdtPr>
              <w:sdtEndPr/>
              <w:sdtContent>
                <w:tc>
                  <w:tcPr>
                    <w:tcW w:w="1817" w:type="pct"/>
                    <w:tcBorders>
                      <w:top w:val="single" w:sz="4" w:space="0" w:color="auto"/>
                      <w:left w:val="single" w:sz="4" w:space="0" w:color="auto"/>
                      <w:bottom w:val="single" w:sz="4" w:space="0" w:color="auto"/>
                      <w:right w:val="single" w:sz="4" w:space="0" w:color="auto"/>
                    </w:tcBorders>
                    <w:vAlign w:val="center"/>
                  </w:tcPr>
                  <w:p w14:paraId="48A3F685" w14:textId="77777777" w:rsidR="00A17B24" w:rsidRDefault="00A17B24" w:rsidP="006E1F63">
                    <w:pPr>
                      <w:jc w:val="center"/>
                      <w:rPr>
                        <w:szCs w:val="21"/>
                      </w:rPr>
                    </w:pPr>
                    <w:r>
                      <w:rPr>
                        <w:rFonts w:hint="eastAsia"/>
                        <w:szCs w:val="21"/>
                      </w:rPr>
                      <w:t>期末账面余额</w:t>
                    </w:r>
                  </w:p>
                </w:tc>
              </w:sdtContent>
            </w:sdt>
            <w:tc>
              <w:tcPr>
                <w:tcW w:w="1817" w:type="pct"/>
                <w:tcBorders>
                  <w:top w:val="single" w:sz="4" w:space="0" w:color="auto"/>
                  <w:left w:val="single" w:sz="4" w:space="0" w:color="auto"/>
                  <w:bottom w:val="single" w:sz="4" w:space="0" w:color="auto"/>
                  <w:right w:val="single" w:sz="4" w:space="0" w:color="auto"/>
                </w:tcBorders>
                <w:vAlign w:val="center"/>
              </w:tcPr>
              <w:p w14:paraId="55351A3E" w14:textId="77777777" w:rsidR="00A17B24" w:rsidRDefault="00A17B24" w:rsidP="006E1F63">
                <w:pPr>
                  <w:jc w:val="center"/>
                  <w:rPr>
                    <w:szCs w:val="21"/>
                  </w:rPr>
                </w:pPr>
                <w:r>
                  <w:rPr>
                    <w:rFonts w:hint="eastAsia"/>
                    <w:szCs w:val="21"/>
                  </w:rPr>
                  <w:t>上年年末余额</w:t>
                </w:r>
              </w:p>
            </w:tc>
          </w:tr>
          <w:tr w:rsidR="00A17B24" w14:paraId="4C986A4A" w14:textId="77777777" w:rsidTr="00A17B24">
            <w:trPr>
              <w:cantSplit/>
            </w:trPr>
            <w:sdt>
              <w:sdtPr>
                <w:tag w:val="_PLD_7f5863b5059b4a88ba2215c89b2dad39"/>
                <w:id w:val="-1249882390"/>
                <w:lock w:val="sdtLocked"/>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3BD745AA" w14:textId="77777777" w:rsidR="00A17B24" w:rsidRDefault="00A17B24" w:rsidP="006E1F63">
                    <w:pPr>
                      <w:rPr>
                        <w:color w:val="FF0000"/>
                        <w:szCs w:val="21"/>
                      </w:rPr>
                    </w:pPr>
                    <w:proofErr w:type="gramStart"/>
                    <w:r>
                      <w:rPr>
                        <w:rFonts w:hint="eastAsia"/>
                        <w:szCs w:val="21"/>
                      </w:rPr>
                      <w:t>1年以内</w:t>
                    </w:r>
                    <w:proofErr w:type="gramEnd"/>
                  </w:p>
                </w:tc>
              </w:sdtContent>
            </w:sdt>
          </w:tr>
          <w:tr w:rsidR="00A17B24" w14:paraId="43CEEDB1" w14:textId="77777777" w:rsidTr="00A17B24">
            <w:trPr>
              <w:cantSplit/>
            </w:trPr>
            <w:sdt>
              <w:sdtPr>
                <w:tag w:val="_PLD_b978e1978e654c4cb4661534099479b9"/>
                <w:id w:val="-1097335479"/>
                <w:lock w:val="sdtLocked"/>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0E32896E" w14:textId="77777777" w:rsidR="00A17B24" w:rsidRDefault="00A17B24" w:rsidP="006E1F63">
                    <w:pPr>
                      <w:rPr>
                        <w:szCs w:val="21"/>
                      </w:rPr>
                    </w:pPr>
                    <w:r>
                      <w:rPr>
                        <w:rFonts w:hint="eastAsia"/>
                        <w:szCs w:val="21"/>
                      </w:rPr>
                      <w:t>其中：1年以内分项</w:t>
                    </w:r>
                  </w:p>
                </w:tc>
              </w:sdtContent>
            </w:sdt>
          </w:tr>
          <w:tr w:rsidR="00A17B24" w14:paraId="136AF191" w14:textId="77777777" w:rsidTr="00A17B24">
            <w:trPr>
              <w:cantSplit/>
            </w:trPr>
            <w:sdt>
              <w:sdtPr>
                <w:tag w:val="_PLD_8aef9ce83d614b3c8a918a411c19a08d"/>
                <w:id w:val="1398167308"/>
                <w:lock w:val="sdtLocked"/>
              </w:sdtPr>
              <w:sdtEndPr/>
              <w:sdtContent>
                <w:tc>
                  <w:tcPr>
                    <w:tcW w:w="1367" w:type="pct"/>
                    <w:tcBorders>
                      <w:top w:val="single" w:sz="4" w:space="0" w:color="auto"/>
                      <w:left w:val="single" w:sz="4" w:space="0" w:color="auto"/>
                      <w:bottom w:val="single" w:sz="4" w:space="0" w:color="auto"/>
                      <w:right w:val="single" w:sz="4" w:space="0" w:color="auto"/>
                    </w:tcBorders>
                  </w:tcPr>
                  <w:p w14:paraId="4FEFEC9A" w14:textId="77777777" w:rsidR="00A17B24" w:rsidRDefault="00A17B24" w:rsidP="006E1F63">
                    <w:pPr>
                      <w:rPr>
                        <w:szCs w:val="21"/>
                      </w:rPr>
                    </w:pPr>
                    <w:r>
                      <w:rPr>
                        <w:rFonts w:hint="eastAsia"/>
                        <w:szCs w:val="21"/>
                      </w:rPr>
                      <w:t>1年以内小计</w:t>
                    </w:r>
                  </w:p>
                </w:tc>
              </w:sdtContent>
            </w:sdt>
            <w:tc>
              <w:tcPr>
                <w:tcW w:w="1817" w:type="pct"/>
                <w:tcBorders>
                  <w:top w:val="single" w:sz="4" w:space="0" w:color="auto"/>
                  <w:left w:val="single" w:sz="4" w:space="0" w:color="auto"/>
                  <w:bottom w:val="single" w:sz="4" w:space="0" w:color="auto"/>
                  <w:right w:val="single" w:sz="4" w:space="0" w:color="auto"/>
                </w:tcBorders>
                <w:vAlign w:val="center"/>
              </w:tcPr>
              <w:p w14:paraId="4254A92F" w14:textId="77777777" w:rsidR="00A17B24" w:rsidRDefault="00A17B24" w:rsidP="00A17B24">
                <w:pPr>
                  <w:jc w:val="right"/>
                  <w:rPr>
                    <w:sz w:val="24"/>
                  </w:rPr>
                </w:pPr>
                <w:r>
                  <w:t>1,659,957,015.19</w:t>
                </w:r>
              </w:p>
            </w:tc>
            <w:tc>
              <w:tcPr>
                <w:tcW w:w="1817" w:type="pct"/>
                <w:tcBorders>
                  <w:top w:val="single" w:sz="4" w:space="0" w:color="auto"/>
                  <w:left w:val="single" w:sz="4" w:space="0" w:color="auto"/>
                  <w:bottom w:val="single" w:sz="4" w:space="0" w:color="auto"/>
                  <w:right w:val="single" w:sz="4" w:space="0" w:color="auto"/>
                </w:tcBorders>
                <w:vAlign w:val="center"/>
              </w:tcPr>
              <w:p w14:paraId="44EB56BA" w14:textId="77777777" w:rsidR="00A17B24" w:rsidRDefault="00A17B24" w:rsidP="00A17B24">
                <w:pPr>
                  <w:jc w:val="right"/>
                  <w:rPr>
                    <w:sz w:val="24"/>
                  </w:rPr>
                </w:pPr>
                <w:r>
                  <w:t>1,231,678,137.59</w:t>
                </w:r>
              </w:p>
            </w:tc>
          </w:tr>
          <w:tr w:rsidR="00A17B24" w14:paraId="78D1EBA3" w14:textId="77777777" w:rsidTr="00A17B24">
            <w:trPr>
              <w:cantSplit/>
            </w:trPr>
            <w:sdt>
              <w:sdtPr>
                <w:tag w:val="_PLD_60171e3c09014ca6aa27c8d4e453d92d"/>
                <w:id w:val="-960728498"/>
                <w:lock w:val="sdtLocked"/>
              </w:sdtPr>
              <w:sdtEndPr/>
              <w:sdtContent>
                <w:tc>
                  <w:tcPr>
                    <w:tcW w:w="1367" w:type="pct"/>
                    <w:tcBorders>
                      <w:top w:val="single" w:sz="4" w:space="0" w:color="auto"/>
                      <w:left w:val="single" w:sz="4" w:space="0" w:color="auto"/>
                      <w:bottom w:val="single" w:sz="4" w:space="0" w:color="auto"/>
                      <w:right w:val="single" w:sz="4" w:space="0" w:color="auto"/>
                    </w:tcBorders>
                  </w:tcPr>
                  <w:p w14:paraId="08C212E8" w14:textId="77777777" w:rsidR="00A17B24" w:rsidRDefault="00A17B24" w:rsidP="006E1F63">
                    <w:pPr>
                      <w:rPr>
                        <w:szCs w:val="21"/>
                      </w:rPr>
                    </w:pPr>
                    <w:r>
                      <w:rPr>
                        <w:rFonts w:hint="eastAsia"/>
                        <w:szCs w:val="21"/>
                      </w:rPr>
                      <w:t>1至2年</w:t>
                    </w:r>
                  </w:p>
                </w:tc>
              </w:sdtContent>
            </w:sdt>
            <w:tc>
              <w:tcPr>
                <w:tcW w:w="1817" w:type="pct"/>
                <w:tcBorders>
                  <w:top w:val="single" w:sz="4" w:space="0" w:color="auto"/>
                  <w:left w:val="single" w:sz="4" w:space="0" w:color="auto"/>
                  <w:bottom w:val="single" w:sz="4" w:space="0" w:color="auto"/>
                  <w:right w:val="single" w:sz="4" w:space="0" w:color="auto"/>
                </w:tcBorders>
                <w:vAlign w:val="center"/>
              </w:tcPr>
              <w:p w14:paraId="185C0FD9" w14:textId="77777777" w:rsidR="00A17B24" w:rsidRDefault="00A17B24" w:rsidP="00A17B24">
                <w:pPr>
                  <w:jc w:val="right"/>
                  <w:rPr>
                    <w:sz w:val="24"/>
                  </w:rPr>
                </w:pPr>
                <w:r>
                  <w:t>459,551,303.22</w:t>
                </w:r>
              </w:p>
            </w:tc>
            <w:tc>
              <w:tcPr>
                <w:tcW w:w="1817" w:type="pct"/>
                <w:tcBorders>
                  <w:top w:val="single" w:sz="4" w:space="0" w:color="auto"/>
                  <w:left w:val="single" w:sz="4" w:space="0" w:color="auto"/>
                  <w:bottom w:val="single" w:sz="4" w:space="0" w:color="auto"/>
                  <w:right w:val="single" w:sz="4" w:space="0" w:color="auto"/>
                </w:tcBorders>
                <w:vAlign w:val="center"/>
              </w:tcPr>
              <w:p w14:paraId="1ED8A8D6" w14:textId="77777777" w:rsidR="00A17B24" w:rsidRDefault="00A17B24" w:rsidP="00A17B24">
                <w:pPr>
                  <w:jc w:val="right"/>
                  <w:rPr>
                    <w:sz w:val="24"/>
                  </w:rPr>
                </w:pPr>
                <w:r>
                  <w:t>317,673,223.56</w:t>
                </w:r>
              </w:p>
            </w:tc>
          </w:tr>
          <w:tr w:rsidR="00A17B24" w14:paraId="3343F13B" w14:textId="77777777" w:rsidTr="00A17B24">
            <w:trPr>
              <w:cantSplit/>
            </w:trPr>
            <w:sdt>
              <w:sdtPr>
                <w:tag w:val="_PLD_89731acfd60f443eba6c0e13bea601ba"/>
                <w:id w:val="2046942493"/>
                <w:lock w:val="sdtLocked"/>
              </w:sdtPr>
              <w:sdtEndPr/>
              <w:sdtContent>
                <w:tc>
                  <w:tcPr>
                    <w:tcW w:w="1367" w:type="pct"/>
                    <w:tcBorders>
                      <w:top w:val="single" w:sz="4" w:space="0" w:color="auto"/>
                      <w:left w:val="single" w:sz="4" w:space="0" w:color="auto"/>
                      <w:bottom w:val="single" w:sz="4" w:space="0" w:color="auto"/>
                      <w:right w:val="single" w:sz="4" w:space="0" w:color="auto"/>
                    </w:tcBorders>
                  </w:tcPr>
                  <w:p w14:paraId="2849BA83" w14:textId="77777777" w:rsidR="00A17B24" w:rsidRDefault="00A17B24" w:rsidP="006E1F63">
                    <w:pPr>
                      <w:rPr>
                        <w:szCs w:val="21"/>
                      </w:rPr>
                    </w:pPr>
                    <w:r>
                      <w:rPr>
                        <w:rFonts w:hint="eastAsia"/>
                        <w:szCs w:val="21"/>
                      </w:rPr>
                      <w:t>2至3年</w:t>
                    </w:r>
                  </w:p>
                </w:tc>
              </w:sdtContent>
            </w:sdt>
            <w:tc>
              <w:tcPr>
                <w:tcW w:w="1817" w:type="pct"/>
                <w:tcBorders>
                  <w:top w:val="single" w:sz="4" w:space="0" w:color="auto"/>
                  <w:left w:val="single" w:sz="4" w:space="0" w:color="auto"/>
                  <w:bottom w:val="single" w:sz="4" w:space="0" w:color="auto"/>
                  <w:right w:val="single" w:sz="4" w:space="0" w:color="auto"/>
                </w:tcBorders>
                <w:vAlign w:val="center"/>
              </w:tcPr>
              <w:p w14:paraId="2F84F574" w14:textId="77777777" w:rsidR="00A17B24" w:rsidRDefault="00A17B24" w:rsidP="00A17B24">
                <w:pPr>
                  <w:jc w:val="right"/>
                  <w:rPr>
                    <w:sz w:val="24"/>
                  </w:rPr>
                </w:pPr>
                <w:r>
                  <w:t>316,376,502.85</w:t>
                </w:r>
              </w:p>
            </w:tc>
            <w:tc>
              <w:tcPr>
                <w:tcW w:w="1817" w:type="pct"/>
                <w:tcBorders>
                  <w:top w:val="single" w:sz="4" w:space="0" w:color="auto"/>
                  <w:left w:val="single" w:sz="4" w:space="0" w:color="auto"/>
                  <w:bottom w:val="single" w:sz="4" w:space="0" w:color="auto"/>
                  <w:right w:val="single" w:sz="4" w:space="0" w:color="auto"/>
                </w:tcBorders>
                <w:vAlign w:val="center"/>
              </w:tcPr>
              <w:p w14:paraId="1AC93005" w14:textId="77777777" w:rsidR="00A17B24" w:rsidRDefault="00A17B24" w:rsidP="00A17B24">
                <w:pPr>
                  <w:jc w:val="right"/>
                  <w:rPr>
                    <w:sz w:val="24"/>
                  </w:rPr>
                </w:pPr>
                <w:r>
                  <w:t>584,997,512.47</w:t>
                </w:r>
              </w:p>
            </w:tc>
          </w:tr>
          <w:tr w:rsidR="00A17B24" w14:paraId="32F08690" w14:textId="77777777" w:rsidTr="00A17B24">
            <w:trPr>
              <w:cantSplit/>
            </w:trPr>
            <w:sdt>
              <w:sdtPr>
                <w:tag w:val="_PLD_0a8b1ad1c8d741279fdfef343d4a9485"/>
                <w:id w:val="327257259"/>
                <w:lock w:val="sdtLocked"/>
              </w:sdtPr>
              <w:sdtEndPr/>
              <w:sdtContent>
                <w:tc>
                  <w:tcPr>
                    <w:tcW w:w="1367" w:type="pct"/>
                    <w:tcBorders>
                      <w:top w:val="single" w:sz="4" w:space="0" w:color="auto"/>
                      <w:left w:val="single" w:sz="4" w:space="0" w:color="auto"/>
                      <w:bottom w:val="single" w:sz="4" w:space="0" w:color="auto"/>
                      <w:right w:val="single" w:sz="4" w:space="0" w:color="auto"/>
                    </w:tcBorders>
                  </w:tcPr>
                  <w:p w14:paraId="508A2DDD" w14:textId="77777777" w:rsidR="00A17B24" w:rsidRDefault="00A17B24" w:rsidP="006E1F63">
                    <w:pPr>
                      <w:rPr>
                        <w:szCs w:val="21"/>
                      </w:rPr>
                    </w:pPr>
                    <w:proofErr w:type="gramStart"/>
                    <w:r>
                      <w:rPr>
                        <w:rFonts w:hint="eastAsia"/>
                        <w:szCs w:val="21"/>
                      </w:rPr>
                      <w:t>3年以上</w:t>
                    </w:r>
                    <w:proofErr w:type="gramEnd"/>
                  </w:p>
                </w:tc>
              </w:sdtContent>
            </w:sdt>
            <w:tc>
              <w:tcPr>
                <w:tcW w:w="1817" w:type="pct"/>
                <w:tcBorders>
                  <w:top w:val="single" w:sz="4" w:space="0" w:color="auto"/>
                  <w:left w:val="single" w:sz="4" w:space="0" w:color="auto"/>
                  <w:bottom w:val="single" w:sz="4" w:space="0" w:color="auto"/>
                  <w:right w:val="single" w:sz="4" w:space="0" w:color="auto"/>
                </w:tcBorders>
              </w:tcPr>
              <w:p w14:paraId="600E516C" w14:textId="77777777" w:rsidR="00A17B24" w:rsidRDefault="00A17B24" w:rsidP="00A17B24">
                <w:pPr>
                  <w:jc w:val="right"/>
                  <w:rPr>
                    <w:szCs w:val="21"/>
                  </w:rPr>
                </w:pPr>
              </w:p>
            </w:tc>
            <w:tc>
              <w:tcPr>
                <w:tcW w:w="1817" w:type="pct"/>
                <w:tcBorders>
                  <w:top w:val="single" w:sz="4" w:space="0" w:color="auto"/>
                  <w:left w:val="single" w:sz="4" w:space="0" w:color="auto"/>
                  <w:bottom w:val="single" w:sz="4" w:space="0" w:color="auto"/>
                  <w:right w:val="single" w:sz="4" w:space="0" w:color="auto"/>
                </w:tcBorders>
              </w:tcPr>
              <w:p w14:paraId="205689C8" w14:textId="77777777" w:rsidR="00A17B24" w:rsidRDefault="00A17B24" w:rsidP="00A17B24">
                <w:pPr>
                  <w:jc w:val="right"/>
                  <w:rPr>
                    <w:szCs w:val="21"/>
                  </w:rPr>
                </w:pPr>
              </w:p>
            </w:tc>
          </w:tr>
          <w:tr w:rsidR="00A17B24" w14:paraId="4115F4FD" w14:textId="77777777" w:rsidTr="00A17B24">
            <w:trPr>
              <w:cantSplit/>
            </w:trPr>
            <w:sdt>
              <w:sdtPr>
                <w:tag w:val="_PLD_a5e068719bf940b2b449eb719c2ac726"/>
                <w:id w:val="-872920110"/>
                <w:lock w:val="sdtLocked"/>
              </w:sdtPr>
              <w:sdtEndPr/>
              <w:sdtContent>
                <w:tc>
                  <w:tcPr>
                    <w:tcW w:w="1367" w:type="pct"/>
                    <w:tcBorders>
                      <w:top w:val="single" w:sz="4" w:space="0" w:color="auto"/>
                      <w:left w:val="single" w:sz="4" w:space="0" w:color="auto"/>
                      <w:bottom w:val="single" w:sz="4" w:space="0" w:color="auto"/>
                      <w:right w:val="single" w:sz="4" w:space="0" w:color="auto"/>
                    </w:tcBorders>
                  </w:tcPr>
                  <w:p w14:paraId="50671209" w14:textId="77777777" w:rsidR="00A17B24" w:rsidRDefault="00A17B24" w:rsidP="006E1F63">
                    <w:pPr>
                      <w:rPr>
                        <w:szCs w:val="21"/>
                      </w:rPr>
                    </w:pPr>
                    <w:r>
                      <w:rPr>
                        <w:rFonts w:hint="eastAsia"/>
                        <w:szCs w:val="21"/>
                      </w:rPr>
                      <w:t>3至4年</w:t>
                    </w:r>
                  </w:p>
                </w:tc>
              </w:sdtContent>
            </w:sdt>
            <w:tc>
              <w:tcPr>
                <w:tcW w:w="1817" w:type="pct"/>
                <w:tcBorders>
                  <w:top w:val="single" w:sz="4" w:space="0" w:color="auto"/>
                  <w:left w:val="single" w:sz="4" w:space="0" w:color="auto"/>
                  <w:bottom w:val="single" w:sz="4" w:space="0" w:color="auto"/>
                  <w:right w:val="single" w:sz="4" w:space="0" w:color="auto"/>
                </w:tcBorders>
                <w:vAlign w:val="center"/>
              </w:tcPr>
              <w:p w14:paraId="1D2BC74D" w14:textId="77777777" w:rsidR="00A17B24" w:rsidRDefault="00A17B24" w:rsidP="00A17B24">
                <w:pPr>
                  <w:jc w:val="right"/>
                  <w:rPr>
                    <w:sz w:val="24"/>
                  </w:rPr>
                </w:pPr>
                <w:r>
                  <w:t>701,142,248.69</w:t>
                </w:r>
              </w:p>
            </w:tc>
            <w:tc>
              <w:tcPr>
                <w:tcW w:w="1817" w:type="pct"/>
                <w:tcBorders>
                  <w:top w:val="single" w:sz="4" w:space="0" w:color="auto"/>
                  <w:left w:val="single" w:sz="4" w:space="0" w:color="auto"/>
                  <w:bottom w:val="single" w:sz="4" w:space="0" w:color="auto"/>
                  <w:right w:val="single" w:sz="4" w:space="0" w:color="auto"/>
                </w:tcBorders>
                <w:vAlign w:val="center"/>
              </w:tcPr>
              <w:p w14:paraId="33899B42" w14:textId="77777777" w:rsidR="00A17B24" w:rsidRDefault="00A17B24" w:rsidP="00A17B24">
                <w:pPr>
                  <w:jc w:val="right"/>
                  <w:rPr>
                    <w:sz w:val="24"/>
                  </w:rPr>
                </w:pPr>
                <w:r>
                  <w:t>320,053,742.34</w:t>
                </w:r>
              </w:p>
            </w:tc>
          </w:tr>
          <w:tr w:rsidR="00A17B24" w14:paraId="01516BFE" w14:textId="77777777" w:rsidTr="00A17B24">
            <w:trPr>
              <w:cantSplit/>
            </w:trPr>
            <w:sdt>
              <w:sdtPr>
                <w:tag w:val="_PLD_2c21885973f74a85b1bcce595393c67c"/>
                <w:id w:val="-33661511"/>
                <w:lock w:val="sdtLocked"/>
              </w:sdtPr>
              <w:sdtEndPr/>
              <w:sdtContent>
                <w:tc>
                  <w:tcPr>
                    <w:tcW w:w="1367" w:type="pct"/>
                    <w:tcBorders>
                      <w:top w:val="single" w:sz="4" w:space="0" w:color="auto"/>
                      <w:left w:val="single" w:sz="4" w:space="0" w:color="auto"/>
                      <w:bottom w:val="single" w:sz="4" w:space="0" w:color="auto"/>
                      <w:right w:val="single" w:sz="4" w:space="0" w:color="auto"/>
                    </w:tcBorders>
                  </w:tcPr>
                  <w:p w14:paraId="026468BA" w14:textId="77777777" w:rsidR="00A17B24" w:rsidRDefault="00A17B24" w:rsidP="006E1F63">
                    <w:pPr>
                      <w:rPr>
                        <w:szCs w:val="21"/>
                      </w:rPr>
                    </w:pPr>
                    <w:r>
                      <w:rPr>
                        <w:rFonts w:hint="eastAsia"/>
                        <w:szCs w:val="21"/>
                      </w:rPr>
                      <w:t>4至5年</w:t>
                    </w:r>
                  </w:p>
                </w:tc>
              </w:sdtContent>
            </w:sdt>
            <w:tc>
              <w:tcPr>
                <w:tcW w:w="1817" w:type="pct"/>
                <w:tcBorders>
                  <w:top w:val="single" w:sz="4" w:space="0" w:color="auto"/>
                  <w:left w:val="single" w:sz="4" w:space="0" w:color="auto"/>
                  <w:bottom w:val="single" w:sz="4" w:space="0" w:color="auto"/>
                  <w:right w:val="single" w:sz="4" w:space="0" w:color="auto"/>
                </w:tcBorders>
                <w:vAlign w:val="center"/>
              </w:tcPr>
              <w:p w14:paraId="611260BD" w14:textId="77777777" w:rsidR="00A17B24" w:rsidRDefault="00A17B24" w:rsidP="00A17B24">
                <w:pPr>
                  <w:jc w:val="right"/>
                  <w:rPr>
                    <w:sz w:val="24"/>
                  </w:rPr>
                </w:pPr>
                <w:r>
                  <w:t>289,937,105.07</w:t>
                </w:r>
              </w:p>
            </w:tc>
            <w:tc>
              <w:tcPr>
                <w:tcW w:w="1817" w:type="pct"/>
                <w:tcBorders>
                  <w:top w:val="single" w:sz="4" w:space="0" w:color="auto"/>
                  <w:left w:val="single" w:sz="4" w:space="0" w:color="auto"/>
                  <w:bottom w:val="single" w:sz="4" w:space="0" w:color="auto"/>
                  <w:right w:val="single" w:sz="4" w:space="0" w:color="auto"/>
                </w:tcBorders>
                <w:vAlign w:val="center"/>
              </w:tcPr>
              <w:p w14:paraId="19162335" w14:textId="77777777" w:rsidR="00A17B24" w:rsidRDefault="00A17B24" w:rsidP="00A17B24">
                <w:pPr>
                  <w:jc w:val="right"/>
                  <w:rPr>
                    <w:sz w:val="24"/>
                  </w:rPr>
                </w:pPr>
                <w:r>
                  <w:t>322,193,308.59</w:t>
                </w:r>
              </w:p>
            </w:tc>
          </w:tr>
          <w:tr w:rsidR="00A17B24" w14:paraId="6C983A96" w14:textId="77777777" w:rsidTr="00A17B24">
            <w:trPr>
              <w:cantSplit/>
            </w:trPr>
            <w:sdt>
              <w:sdtPr>
                <w:tag w:val="_PLD_02f976cd9e144b12bbb6cc4715ee8be6"/>
                <w:id w:val="-938678475"/>
                <w:lock w:val="sdtLocked"/>
              </w:sdtPr>
              <w:sdtEndPr/>
              <w:sdtContent>
                <w:tc>
                  <w:tcPr>
                    <w:tcW w:w="1367" w:type="pct"/>
                    <w:tcBorders>
                      <w:top w:val="single" w:sz="4" w:space="0" w:color="auto"/>
                      <w:left w:val="single" w:sz="4" w:space="0" w:color="auto"/>
                      <w:bottom w:val="single" w:sz="4" w:space="0" w:color="auto"/>
                      <w:right w:val="single" w:sz="4" w:space="0" w:color="auto"/>
                    </w:tcBorders>
                  </w:tcPr>
                  <w:p w14:paraId="2BA8AA8B" w14:textId="77777777" w:rsidR="00A17B24" w:rsidRDefault="00A17B24" w:rsidP="006E1F63">
                    <w:pPr>
                      <w:rPr>
                        <w:szCs w:val="21"/>
                      </w:rPr>
                    </w:pPr>
                    <w:proofErr w:type="gramStart"/>
                    <w:r>
                      <w:rPr>
                        <w:rFonts w:hint="eastAsia"/>
                        <w:szCs w:val="21"/>
                      </w:rPr>
                      <w:t>5年以上</w:t>
                    </w:r>
                    <w:proofErr w:type="gramEnd"/>
                  </w:p>
                </w:tc>
              </w:sdtContent>
            </w:sdt>
            <w:tc>
              <w:tcPr>
                <w:tcW w:w="1817" w:type="pct"/>
                <w:tcBorders>
                  <w:top w:val="single" w:sz="4" w:space="0" w:color="auto"/>
                  <w:left w:val="single" w:sz="4" w:space="0" w:color="auto"/>
                  <w:bottom w:val="single" w:sz="4" w:space="0" w:color="auto"/>
                  <w:right w:val="single" w:sz="4" w:space="0" w:color="auto"/>
                </w:tcBorders>
                <w:vAlign w:val="center"/>
              </w:tcPr>
              <w:p w14:paraId="00A363FA" w14:textId="77777777" w:rsidR="00A17B24" w:rsidRDefault="00A17B24" w:rsidP="00A17B24">
                <w:pPr>
                  <w:jc w:val="right"/>
                  <w:rPr>
                    <w:sz w:val="24"/>
                  </w:rPr>
                </w:pPr>
                <w:r>
                  <w:t>677,250,230.91</w:t>
                </w:r>
              </w:p>
            </w:tc>
            <w:tc>
              <w:tcPr>
                <w:tcW w:w="1817" w:type="pct"/>
                <w:tcBorders>
                  <w:top w:val="single" w:sz="4" w:space="0" w:color="auto"/>
                  <w:left w:val="single" w:sz="4" w:space="0" w:color="auto"/>
                  <w:bottom w:val="single" w:sz="4" w:space="0" w:color="auto"/>
                  <w:right w:val="single" w:sz="4" w:space="0" w:color="auto"/>
                </w:tcBorders>
                <w:vAlign w:val="center"/>
              </w:tcPr>
              <w:p w14:paraId="173F25C2" w14:textId="77777777" w:rsidR="00A17B24" w:rsidRDefault="00A17B24" w:rsidP="00A17B24">
                <w:pPr>
                  <w:jc w:val="right"/>
                  <w:rPr>
                    <w:sz w:val="24"/>
                  </w:rPr>
                </w:pPr>
                <w:r>
                  <w:t>422,837,634.58</w:t>
                </w:r>
              </w:p>
            </w:tc>
          </w:tr>
          <w:sdt>
            <w:sdtPr>
              <w:alias w:val="按账龄分析法计提坏账准备的应收账款明细"/>
              <w:tag w:val="_TUP_f3732eddd7814fbdbf97674b69d5c3cc"/>
              <w:id w:val="-818803601"/>
              <w:lock w:val="sdtLocked"/>
            </w:sdtPr>
            <w:sdtEndPr>
              <w:rPr>
                <w:szCs w:val="21"/>
              </w:rPr>
            </w:sdtEndPr>
            <w:sdtContent>
              <w:tr w:rsidR="00A17B24" w14:paraId="177D1035" w14:textId="77777777" w:rsidTr="00A17B24">
                <w:trPr>
                  <w:cantSplit/>
                </w:trPr>
                <w:tc>
                  <w:tcPr>
                    <w:tcW w:w="1367" w:type="pct"/>
                    <w:tcBorders>
                      <w:top w:val="single" w:sz="4" w:space="0" w:color="auto"/>
                      <w:left w:val="single" w:sz="4" w:space="0" w:color="auto"/>
                      <w:bottom w:val="single" w:sz="4" w:space="0" w:color="auto"/>
                      <w:right w:val="single" w:sz="4" w:space="0" w:color="auto"/>
                    </w:tcBorders>
                  </w:tcPr>
                  <w:p w14:paraId="270C758B" w14:textId="77777777" w:rsidR="00A17B24" w:rsidRDefault="00A17B24" w:rsidP="006E1F63">
                    <w:r>
                      <w:t>坏账准备</w:t>
                    </w:r>
                  </w:p>
                </w:tc>
                <w:tc>
                  <w:tcPr>
                    <w:tcW w:w="1817" w:type="pct"/>
                    <w:tcBorders>
                      <w:top w:val="single" w:sz="4" w:space="0" w:color="auto"/>
                      <w:left w:val="single" w:sz="4" w:space="0" w:color="auto"/>
                      <w:bottom w:val="single" w:sz="4" w:space="0" w:color="auto"/>
                      <w:right w:val="single" w:sz="4" w:space="0" w:color="auto"/>
                    </w:tcBorders>
                  </w:tcPr>
                  <w:p w14:paraId="24062273" w14:textId="77777777" w:rsidR="00A17B24" w:rsidRDefault="00A17B24" w:rsidP="00A17B24">
                    <w:pPr>
                      <w:jc w:val="right"/>
                      <w:rPr>
                        <w:szCs w:val="21"/>
                      </w:rPr>
                    </w:pPr>
                    <w:r>
                      <w:rPr>
                        <w:rFonts w:hint="eastAsia"/>
                      </w:rPr>
                      <w:t>-</w:t>
                    </w:r>
                    <w:r>
                      <w:t>331,142,657.63</w:t>
                    </w:r>
                  </w:p>
                </w:tc>
                <w:sdt>
                  <w:sdtPr>
                    <w:alias w:val="上年年末余额"/>
                    <w:tag w:val="_GBC_a20678e5f1004274acc9198c992198b8"/>
                    <w:id w:val="1245923604"/>
                    <w:lock w:val="sdtLocked"/>
                  </w:sdtPr>
                  <w:sdtEndPr/>
                  <w:sdtContent>
                    <w:tc>
                      <w:tcPr>
                        <w:tcW w:w="1817" w:type="pct"/>
                        <w:tcBorders>
                          <w:top w:val="single" w:sz="4" w:space="0" w:color="auto"/>
                          <w:left w:val="single" w:sz="4" w:space="0" w:color="auto"/>
                          <w:bottom w:val="single" w:sz="4" w:space="0" w:color="auto"/>
                          <w:right w:val="single" w:sz="4" w:space="0" w:color="auto"/>
                        </w:tcBorders>
                      </w:tcPr>
                      <w:p w14:paraId="1A645E29" w14:textId="77777777" w:rsidR="00A17B24" w:rsidRDefault="00A17B24" w:rsidP="00A17B24">
                        <w:pPr>
                          <w:jc w:val="right"/>
                          <w:rPr>
                            <w:szCs w:val="21"/>
                          </w:rPr>
                        </w:pPr>
                        <w:r>
                          <w:rPr>
                            <w:rFonts w:hint="eastAsia"/>
                          </w:rPr>
                          <w:t>-</w:t>
                        </w:r>
                        <w:r>
                          <w:t>204,978,404.91</w:t>
                        </w:r>
                      </w:p>
                    </w:tc>
                  </w:sdtContent>
                </w:sdt>
              </w:tr>
            </w:sdtContent>
          </w:sdt>
          <w:tr w:rsidR="00A17B24" w14:paraId="24A06D14" w14:textId="77777777" w:rsidTr="00A17B24">
            <w:trPr>
              <w:cantSplit/>
            </w:trPr>
            <w:sdt>
              <w:sdtPr>
                <w:tag w:val="_PLD_a4d3a76dbc2f4319a93b8e99313ee064"/>
                <w:id w:val="1070386311"/>
                <w:lock w:val="sdtLocked"/>
              </w:sdtPr>
              <w:sdtEndPr/>
              <w:sdtContent>
                <w:tc>
                  <w:tcPr>
                    <w:tcW w:w="1367" w:type="pct"/>
                    <w:tcBorders>
                      <w:top w:val="single" w:sz="4" w:space="0" w:color="auto"/>
                      <w:left w:val="single" w:sz="4" w:space="0" w:color="auto"/>
                      <w:bottom w:val="single" w:sz="4" w:space="0" w:color="auto"/>
                      <w:right w:val="single" w:sz="4" w:space="0" w:color="auto"/>
                    </w:tcBorders>
                    <w:vAlign w:val="center"/>
                  </w:tcPr>
                  <w:p w14:paraId="33E37568" w14:textId="77777777" w:rsidR="00A17B24" w:rsidRDefault="00A17B24" w:rsidP="006E1F63">
                    <w:pPr>
                      <w:jc w:val="center"/>
                      <w:rPr>
                        <w:szCs w:val="21"/>
                      </w:rPr>
                    </w:pPr>
                    <w:r>
                      <w:rPr>
                        <w:rFonts w:hint="eastAsia"/>
                        <w:szCs w:val="21"/>
                      </w:rPr>
                      <w:t>合计</w:t>
                    </w:r>
                  </w:p>
                </w:tc>
              </w:sdtContent>
            </w:sdt>
            <w:tc>
              <w:tcPr>
                <w:tcW w:w="1817" w:type="pct"/>
                <w:tcBorders>
                  <w:top w:val="single" w:sz="4" w:space="0" w:color="auto"/>
                  <w:left w:val="single" w:sz="4" w:space="0" w:color="auto"/>
                  <w:bottom w:val="single" w:sz="4" w:space="0" w:color="auto"/>
                  <w:right w:val="single" w:sz="4" w:space="0" w:color="auto"/>
                </w:tcBorders>
                <w:vAlign w:val="center"/>
              </w:tcPr>
              <w:p w14:paraId="381BDA71" w14:textId="77777777" w:rsidR="00A17B24" w:rsidRDefault="00A17B24" w:rsidP="00A17B24">
                <w:pPr>
                  <w:jc w:val="right"/>
                  <w:rPr>
                    <w:sz w:val="24"/>
                  </w:rPr>
                </w:pPr>
                <w:r>
                  <w:t>3,773,071,748.30</w:t>
                </w:r>
              </w:p>
            </w:tc>
            <w:tc>
              <w:tcPr>
                <w:tcW w:w="1817" w:type="pct"/>
                <w:tcBorders>
                  <w:top w:val="single" w:sz="4" w:space="0" w:color="auto"/>
                  <w:left w:val="single" w:sz="4" w:space="0" w:color="auto"/>
                  <w:bottom w:val="single" w:sz="4" w:space="0" w:color="auto"/>
                  <w:right w:val="single" w:sz="4" w:space="0" w:color="auto"/>
                </w:tcBorders>
                <w:vAlign w:val="center"/>
              </w:tcPr>
              <w:p w14:paraId="1F97FBB7" w14:textId="77777777" w:rsidR="00A17B24" w:rsidRDefault="00A17B24" w:rsidP="00A17B24">
                <w:pPr>
                  <w:jc w:val="right"/>
                  <w:rPr>
                    <w:sz w:val="24"/>
                  </w:rPr>
                </w:pPr>
                <w:r>
                  <w:t>2,994,455,154.22</w:t>
                </w:r>
              </w:p>
            </w:tc>
          </w:tr>
        </w:tbl>
        <w:p w14:paraId="4E5AB448" w14:textId="77777777" w:rsidR="008145AA" w:rsidRDefault="00220447"/>
      </w:sdtContent>
    </w:sdt>
    <w:bookmarkEnd w:id="244" w:displacedByCustomXml="prev"/>
    <w:bookmarkStart w:id="245" w:name="_Hlk533796703" w:displacedByCustomXml="next"/>
    <w:sdt>
      <w:sdtPr>
        <w:rPr>
          <w:rFonts w:ascii="宋体" w:eastAsia="宋体" w:hAnsi="宋体" w:cs="宋体" w:hint="eastAsia"/>
          <w:b w:val="0"/>
          <w:bCs w:val="0"/>
          <w:kern w:val="0"/>
          <w:szCs w:val="24"/>
        </w:rPr>
        <w:alias w:val="模块:按坏账计提方法分类披露"/>
        <w:tag w:val="_SEC_131d28c67a9247ee8559c47dff9a25ad"/>
        <w:id w:val="-2042895233"/>
        <w:lock w:val="sdtLocked"/>
        <w:placeholder>
          <w:docPart w:val="GBC22222222222222222222222222222"/>
        </w:placeholder>
      </w:sdtPr>
      <w:sdtEndPr>
        <w:rPr>
          <w:rFonts w:hint="default"/>
        </w:rPr>
      </w:sdtEndPr>
      <w:sdtContent>
        <w:p w14:paraId="08C31FE7" w14:textId="77777777" w:rsidR="008145AA" w:rsidRDefault="00406AE8" w:rsidP="00471E11">
          <w:pPr>
            <w:pStyle w:val="4"/>
            <w:numPr>
              <w:ilvl w:val="3"/>
              <w:numId w:val="82"/>
            </w:numPr>
            <w:ind w:left="424" w:hangingChars="202" w:hanging="424"/>
          </w:pPr>
          <w:r>
            <w:rPr>
              <w:rFonts w:hint="eastAsia"/>
            </w:rPr>
            <w:t>按坏账计提方法分类披露</w:t>
          </w:r>
        </w:p>
        <w:sdt>
          <w:sdtPr>
            <w:alias w:val="是否适用：母公司应收账款按坏账计提方法分类披露[双击切换]"/>
            <w:tag w:val="_GBC_7881b37ba62844928bb3a0f84fa1312c"/>
            <w:id w:val="1700593882"/>
            <w:lock w:val="sdtLocked"/>
            <w:placeholder>
              <w:docPart w:val="GBC22222222222222222222222222222"/>
            </w:placeholder>
          </w:sdtPr>
          <w:sdtEndPr/>
          <w:sdtContent>
            <w:p w14:paraId="40AB8A0E" w14:textId="77777777" w:rsidR="008145AA" w:rsidRDefault="00406AE8">
              <w:r>
                <w:fldChar w:fldCharType="begin"/>
              </w:r>
              <w:r w:rsidR="00A17B24">
                <w:instrText xml:space="preserve"> MACROBUTTON  SnrToggleCheckbox √适用 </w:instrText>
              </w:r>
              <w:r>
                <w:fldChar w:fldCharType="end"/>
              </w:r>
              <w:r>
                <w:fldChar w:fldCharType="begin"/>
              </w:r>
              <w:r w:rsidR="00A17B24">
                <w:instrText xml:space="preserve"> MACROBUTTON  SnrToggleCheckbox □不适用 </w:instrText>
              </w:r>
              <w:r>
                <w:fldChar w:fldCharType="end"/>
              </w:r>
            </w:p>
          </w:sdtContent>
        </w:sdt>
        <w:p w14:paraId="0FDC0A37" w14:textId="71BD0F2D" w:rsidR="008145AA" w:rsidRDefault="00406AE8">
          <w:pPr>
            <w:pStyle w:val="ac"/>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4138603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按坏账计提方法分类披露"/>
              <w:tag w:val="_GBC_b8d2fec8e15e43c8b9a141c04cb5fea0"/>
              <w:id w:val="5374794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6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gridCol w:w="1040"/>
            <w:gridCol w:w="564"/>
            <w:gridCol w:w="1020"/>
            <w:gridCol w:w="505"/>
            <w:gridCol w:w="1134"/>
            <w:gridCol w:w="1124"/>
            <w:gridCol w:w="576"/>
            <w:gridCol w:w="1016"/>
            <w:gridCol w:w="519"/>
            <w:gridCol w:w="1120"/>
          </w:tblGrid>
          <w:tr w:rsidR="00DD1897" w14:paraId="37B4716C" w14:textId="77777777" w:rsidTr="00A175F1">
            <w:trPr>
              <w:cantSplit/>
              <w:jc w:val="center"/>
            </w:trPr>
            <w:sdt>
              <w:sdtPr>
                <w:rPr>
                  <w:sz w:val="20"/>
                  <w:szCs w:val="20"/>
                </w:rPr>
                <w:tag w:val="_PLD_0b6f94bf734a49f28ff9eb2211eccc4e"/>
                <w:id w:val="-1349866234"/>
                <w:lock w:val="sdtLocked"/>
              </w:sdtPr>
              <w:sdtEndPr/>
              <w:sdtContent>
                <w:tc>
                  <w:tcPr>
                    <w:tcW w:w="783" w:type="pct"/>
                    <w:vMerge w:val="restart"/>
                    <w:tcBorders>
                      <w:top w:val="single" w:sz="4" w:space="0" w:color="auto"/>
                      <w:left w:val="single" w:sz="4" w:space="0" w:color="auto"/>
                      <w:right w:val="single" w:sz="4" w:space="0" w:color="auto"/>
                    </w:tcBorders>
                    <w:vAlign w:val="center"/>
                  </w:tcPr>
                  <w:p w14:paraId="07808C44" w14:textId="77777777" w:rsidR="00DD1897" w:rsidRPr="006B69AA" w:rsidRDefault="00DD1897" w:rsidP="006E1F63">
                    <w:pPr>
                      <w:jc w:val="center"/>
                      <w:rPr>
                        <w:sz w:val="20"/>
                        <w:szCs w:val="20"/>
                      </w:rPr>
                    </w:pPr>
                    <w:r w:rsidRPr="006B69AA">
                      <w:rPr>
                        <w:rFonts w:hint="eastAsia"/>
                        <w:sz w:val="20"/>
                        <w:szCs w:val="20"/>
                      </w:rPr>
                      <w:t>类别</w:t>
                    </w:r>
                  </w:p>
                </w:tc>
              </w:sdtContent>
            </w:sdt>
            <w:sdt>
              <w:sdtPr>
                <w:rPr>
                  <w:sz w:val="20"/>
                  <w:szCs w:val="20"/>
                </w:rPr>
                <w:tag w:val="_PLD_cadda055920649559b4578dc73b6f05e"/>
                <w:id w:val="693199402"/>
                <w:lock w:val="sdtLocked"/>
              </w:sdtPr>
              <w:sdtEndPr/>
              <w:sdtContent>
                <w:tc>
                  <w:tcPr>
                    <w:tcW w:w="2085" w:type="pct"/>
                    <w:gridSpan w:val="5"/>
                    <w:tcBorders>
                      <w:top w:val="single" w:sz="4" w:space="0" w:color="auto"/>
                      <w:left w:val="single" w:sz="4" w:space="0" w:color="auto"/>
                      <w:right w:val="single" w:sz="4" w:space="0" w:color="auto"/>
                    </w:tcBorders>
                    <w:vAlign w:val="center"/>
                  </w:tcPr>
                  <w:p w14:paraId="6991CD97" w14:textId="77777777" w:rsidR="00DD1897" w:rsidRPr="006B69AA" w:rsidRDefault="00DD1897" w:rsidP="006E1F63">
                    <w:pPr>
                      <w:autoSpaceDE w:val="0"/>
                      <w:autoSpaceDN w:val="0"/>
                      <w:adjustRightInd w:val="0"/>
                      <w:snapToGrid w:val="0"/>
                      <w:spacing w:line="240" w:lineRule="atLeast"/>
                      <w:jc w:val="center"/>
                      <w:rPr>
                        <w:sz w:val="20"/>
                        <w:szCs w:val="20"/>
                      </w:rPr>
                    </w:pPr>
                    <w:r w:rsidRPr="006B69AA">
                      <w:rPr>
                        <w:rFonts w:hint="eastAsia"/>
                        <w:sz w:val="20"/>
                        <w:szCs w:val="20"/>
                      </w:rPr>
                      <w:t>期末余额</w:t>
                    </w:r>
                  </w:p>
                </w:tc>
              </w:sdtContent>
            </w:sdt>
            <w:sdt>
              <w:sdtPr>
                <w:rPr>
                  <w:sz w:val="20"/>
                  <w:szCs w:val="20"/>
                </w:rPr>
                <w:tag w:val="_PLD_28a8aaa48276458aa987282704951cc5"/>
                <w:id w:val="1030995662"/>
                <w:lock w:val="sdtLocked"/>
              </w:sdtPr>
              <w:sdtEndPr/>
              <w:sdtContent>
                <w:tc>
                  <w:tcPr>
                    <w:tcW w:w="2132" w:type="pct"/>
                    <w:gridSpan w:val="5"/>
                    <w:tcBorders>
                      <w:top w:val="single" w:sz="4" w:space="0" w:color="auto"/>
                      <w:left w:val="single" w:sz="4" w:space="0" w:color="auto"/>
                      <w:right w:val="single" w:sz="4" w:space="0" w:color="auto"/>
                    </w:tcBorders>
                    <w:vAlign w:val="center"/>
                  </w:tcPr>
                  <w:p w14:paraId="1988FF3C" w14:textId="77777777" w:rsidR="00DD1897" w:rsidRPr="006B69AA" w:rsidRDefault="00DD1897" w:rsidP="006E1F63">
                    <w:pPr>
                      <w:autoSpaceDE w:val="0"/>
                      <w:autoSpaceDN w:val="0"/>
                      <w:adjustRightInd w:val="0"/>
                      <w:snapToGrid w:val="0"/>
                      <w:spacing w:line="240" w:lineRule="atLeast"/>
                      <w:jc w:val="center"/>
                      <w:rPr>
                        <w:sz w:val="20"/>
                        <w:szCs w:val="20"/>
                      </w:rPr>
                    </w:pPr>
                    <w:r w:rsidRPr="006B69AA">
                      <w:rPr>
                        <w:rFonts w:hint="eastAsia"/>
                        <w:sz w:val="20"/>
                        <w:szCs w:val="20"/>
                      </w:rPr>
                      <w:t>期初余额</w:t>
                    </w:r>
                  </w:p>
                </w:tc>
              </w:sdtContent>
            </w:sdt>
          </w:tr>
          <w:tr w:rsidR="00DD1897" w14:paraId="10217441" w14:textId="77777777" w:rsidTr="00A175F1">
            <w:trPr>
              <w:cantSplit/>
              <w:jc w:val="center"/>
            </w:trPr>
            <w:tc>
              <w:tcPr>
                <w:tcW w:w="783" w:type="pct"/>
                <w:vMerge/>
                <w:tcBorders>
                  <w:left w:val="single" w:sz="4" w:space="0" w:color="auto"/>
                  <w:right w:val="single" w:sz="4" w:space="0" w:color="auto"/>
                </w:tcBorders>
                <w:vAlign w:val="center"/>
              </w:tcPr>
              <w:p w14:paraId="207000CC" w14:textId="77777777" w:rsidR="00DD1897" w:rsidRPr="006B69AA" w:rsidRDefault="00DD1897" w:rsidP="006E1F63">
                <w:pPr>
                  <w:rPr>
                    <w:sz w:val="20"/>
                    <w:szCs w:val="20"/>
                  </w:rPr>
                </w:pPr>
              </w:p>
            </w:tc>
            <w:sdt>
              <w:sdtPr>
                <w:rPr>
                  <w:sz w:val="20"/>
                  <w:szCs w:val="20"/>
                </w:rPr>
                <w:tag w:val="_PLD_b6e4cad360f948d68bd5af2c3f52e83a"/>
                <w:id w:val="1480493918"/>
                <w:lock w:val="sdtLocked"/>
              </w:sdtPr>
              <w:sdtEndPr/>
              <w:sdtContent>
                <w:tc>
                  <w:tcPr>
                    <w:tcW w:w="785" w:type="pct"/>
                    <w:gridSpan w:val="2"/>
                    <w:tcBorders>
                      <w:top w:val="single" w:sz="4" w:space="0" w:color="auto"/>
                      <w:left w:val="single" w:sz="4" w:space="0" w:color="auto"/>
                      <w:bottom w:val="single" w:sz="4" w:space="0" w:color="auto"/>
                      <w:right w:val="single" w:sz="4" w:space="0" w:color="auto"/>
                    </w:tcBorders>
                    <w:vAlign w:val="center"/>
                  </w:tcPr>
                  <w:p w14:paraId="03DB4D4F" w14:textId="77777777" w:rsidR="00DD1897" w:rsidRPr="006B69AA" w:rsidRDefault="00DD1897" w:rsidP="006E1F63">
                    <w:pPr>
                      <w:jc w:val="center"/>
                      <w:rPr>
                        <w:sz w:val="20"/>
                        <w:szCs w:val="20"/>
                      </w:rPr>
                    </w:pPr>
                    <w:r w:rsidRPr="006B69AA">
                      <w:rPr>
                        <w:rFonts w:hint="eastAsia"/>
                        <w:sz w:val="20"/>
                        <w:szCs w:val="20"/>
                      </w:rPr>
                      <w:t>账面余额</w:t>
                    </w:r>
                  </w:p>
                </w:tc>
              </w:sdtContent>
            </w:sdt>
            <w:sdt>
              <w:sdtPr>
                <w:rPr>
                  <w:sz w:val="20"/>
                  <w:szCs w:val="20"/>
                </w:rPr>
                <w:tag w:val="_PLD_1812a70770914fa4b8145f493ad4c468"/>
                <w:id w:val="-330362324"/>
                <w:lock w:val="sdtLocked"/>
              </w:sdtPr>
              <w:sdtEndPr/>
              <w:sdtContent>
                <w:tc>
                  <w:tcPr>
                    <w:tcW w:w="746" w:type="pct"/>
                    <w:gridSpan w:val="2"/>
                    <w:tcBorders>
                      <w:top w:val="single" w:sz="4" w:space="0" w:color="auto"/>
                      <w:left w:val="single" w:sz="4" w:space="0" w:color="auto"/>
                      <w:bottom w:val="single" w:sz="4" w:space="0" w:color="auto"/>
                      <w:right w:val="single" w:sz="4" w:space="0" w:color="auto"/>
                    </w:tcBorders>
                    <w:vAlign w:val="center"/>
                  </w:tcPr>
                  <w:p w14:paraId="0F316FD9" w14:textId="77777777" w:rsidR="00DD1897" w:rsidRPr="006B69AA" w:rsidRDefault="00DD1897" w:rsidP="006E1F63">
                    <w:pPr>
                      <w:jc w:val="center"/>
                      <w:rPr>
                        <w:sz w:val="20"/>
                        <w:szCs w:val="20"/>
                      </w:rPr>
                    </w:pPr>
                    <w:r w:rsidRPr="006B69AA">
                      <w:rPr>
                        <w:rFonts w:hint="eastAsia"/>
                        <w:sz w:val="20"/>
                        <w:szCs w:val="20"/>
                      </w:rPr>
                      <w:t>坏账准备</w:t>
                    </w:r>
                  </w:p>
                </w:tc>
              </w:sdtContent>
            </w:sdt>
            <w:sdt>
              <w:sdtPr>
                <w:rPr>
                  <w:sz w:val="20"/>
                  <w:szCs w:val="20"/>
                </w:rPr>
                <w:tag w:val="_PLD_970be2ae3a84456bb0feb4eb360d2b2f"/>
                <w:id w:val="1848747252"/>
                <w:lock w:val="sdtLocked"/>
              </w:sdtPr>
              <w:sdtEndPr/>
              <w:sdtContent>
                <w:tc>
                  <w:tcPr>
                    <w:tcW w:w="555" w:type="pct"/>
                    <w:vMerge w:val="restart"/>
                    <w:tcBorders>
                      <w:top w:val="single" w:sz="4" w:space="0" w:color="auto"/>
                      <w:left w:val="single" w:sz="4" w:space="0" w:color="auto"/>
                      <w:right w:val="single" w:sz="4" w:space="0" w:color="auto"/>
                    </w:tcBorders>
                    <w:vAlign w:val="center"/>
                  </w:tcPr>
                  <w:p w14:paraId="769C8862" w14:textId="77777777" w:rsidR="00DD1897" w:rsidRPr="006B69AA" w:rsidRDefault="00DD1897" w:rsidP="006E1F63">
                    <w:pPr>
                      <w:jc w:val="center"/>
                      <w:rPr>
                        <w:sz w:val="20"/>
                        <w:szCs w:val="20"/>
                      </w:rPr>
                    </w:pPr>
                    <w:r w:rsidRPr="006B69AA">
                      <w:rPr>
                        <w:rFonts w:hint="eastAsia"/>
                        <w:sz w:val="20"/>
                        <w:szCs w:val="20"/>
                      </w:rPr>
                      <w:t>账面</w:t>
                    </w:r>
                  </w:p>
                  <w:p w14:paraId="6E290C6A" w14:textId="77777777" w:rsidR="00DD1897" w:rsidRPr="006B69AA" w:rsidRDefault="00DD1897" w:rsidP="006E1F63">
                    <w:pPr>
                      <w:jc w:val="center"/>
                      <w:rPr>
                        <w:sz w:val="20"/>
                        <w:szCs w:val="20"/>
                      </w:rPr>
                    </w:pPr>
                    <w:r w:rsidRPr="006B69AA">
                      <w:rPr>
                        <w:rFonts w:hint="eastAsia"/>
                        <w:sz w:val="20"/>
                        <w:szCs w:val="20"/>
                      </w:rPr>
                      <w:t>价值</w:t>
                    </w:r>
                  </w:p>
                </w:tc>
              </w:sdtContent>
            </w:sdt>
            <w:sdt>
              <w:sdtPr>
                <w:rPr>
                  <w:sz w:val="20"/>
                  <w:szCs w:val="20"/>
                </w:rPr>
                <w:tag w:val="_PLD_be04f05fbfa341e1a7546ee304164c92"/>
                <w:id w:val="-1915919784"/>
                <w:lock w:val="sdtLocked"/>
              </w:sdtPr>
              <w:sdtEndPr/>
              <w:sdtContent>
                <w:tc>
                  <w:tcPr>
                    <w:tcW w:w="831" w:type="pct"/>
                    <w:gridSpan w:val="2"/>
                    <w:tcBorders>
                      <w:top w:val="single" w:sz="4" w:space="0" w:color="auto"/>
                      <w:left w:val="single" w:sz="4" w:space="0" w:color="auto"/>
                      <w:right w:val="single" w:sz="4" w:space="0" w:color="auto"/>
                    </w:tcBorders>
                    <w:vAlign w:val="center"/>
                  </w:tcPr>
                  <w:p w14:paraId="37CE1F3E" w14:textId="77777777" w:rsidR="00DD1897" w:rsidRPr="006B69AA" w:rsidRDefault="00DD1897" w:rsidP="006E1F63">
                    <w:pPr>
                      <w:jc w:val="center"/>
                      <w:rPr>
                        <w:sz w:val="20"/>
                        <w:szCs w:val="20"/>
                      </w:rPr>
                    </w:pPr>
                    <w:r w:rsidRPr="006B69AA">
                      <w:rPr>
                        <w:rFonts w:hint="eastAsia"/>
                        <w:sz w:val="20"/>
                        <w:szCs w:val="20"/>
                      </w:rPr>
                      <w:t>账面余额</w:t>
                    </w:r>
                  </w:p>
                </w:tc>
              </w:sdtContent>
            </w:sdt>
            <w:sdt>
              <w:sdtPr>
                <w:rPr>
                  <w:sz w:val="20"/>
                  <w:szCs w:val="20"/>
                </w:rPr>
                <w:tag w:val="_PLD_708baf88b6ab4f6ca208582ef2033d3e"/>
                <w:id w:val="385303836"/>
                <w:lock w:val="sdtLocked"/>
              </w:sdtPr>
              <w:sdtEndPr/>
              <w:sdtContent>
                <w:tc>
                  <w:tcPr>
                    <w:tcW w:w="751" w:type="pct"/>
                    <w:gridSpan w:val="2"/>
                    <w:tcBorders>
                      <w:top w:val="single" w:sz="4" w:space="0" w:color="auto"/>
                      <w:left w:val="single" w:sz="4" w:space="0" w:color="auto"/>
                      <w:right w:val="single" w:sz="4" w:space="0" w:color="auto"/>
                    </w:tcBorders>
                    <w:vAlign w:val="center"/>
                  </w:tcPr>
                  <w:p w14:paraId="7991542D" w14:textId="77777777" w:rsidR="00DD1897" w:rsidRPr="006B69AA" w:rsidRDefault="00DD1897" w:rsidP="006E1F63">
                    <w:pPr>
                      <w:jc w:val="center"/>
                      <w:rPr>
                        <w:sz w:val="20"/>
                        <w:szCs w:val="20"/>
                      </w:rPr>
                    </w:pPr>
                    <w:r w:rsidRPr="006B69AA">
                      <w:rPr>
                        <w:rFonts w:hint="eastAsia"/>
                        <w:sz w:val="20"/>
                        <w:szCs w:val="20"/>
                      </w:rPr>
                      <w:t>坏账准备</w:t>
                    </w:r>
                  </w:p>
                </w:tc>
              </w:sdtContent>
            </w:sdt>
            <w:sdt>
              <w:sdtPr>
                <w:rPr>
                  <w:sz w:val="20"/>
                  <w:szCs w:val="20"/>
                </w:rPr>
                <w:tag w:val="_PLD_7c2453d3d43547428eaaafae8df8b7d0"/>
                <w:id w:val="-1893647592"/>
                <w:lock w:val="sdtLocked"/>
              </w:sdtPr>
              <w:sdtEndPr/>
              <w:sdtContent>
                <w:tc>
                  <w:tcPr>
                    <w:tcW w:w="550" w:type="pct"/>
                    <w:vMerge w:val="restart"/>
                    <w:tcBorders>
                      <w:top w:val="single" w:sz="4" w:space="0" w:color="auto"/>
                      <w:left w:val="single" w:sz="4" w:space="0" w:color="auto"/>
                      <w:right w:val="single" w:sz="4" w:space="0" w:color="auto"/>
                    </w:tcBorders>
                    <w:vAlign w:val="center"/>
                  </w:tcPr>
                  <w:p w14:paraId="57574D90" w14:textId="77777777" w:rsidR="00DD1897" w:rsidRPr="006B69AA" w:rsidRDefault="00DD1897" w:rsidP="006E1F63">
                    <w:pPr>
                      <w:jc w:val="center"/>
                      <w:rPr>
                        <w:sz w:val="20"/>
                        <w:szCs w:val="20"/>
                      </w:rPr>
                    </w:pPr>
                    <w:r w:rsidRPr="006B69AA">
                      <w:rPr>
                        <w:rFonts w:hint="eastAsia"/>
                        <w:sz w:val="20"/>
                        <w:szCs w:val="20"/>
                      </w:rPr>
                      <w:t>账面</w:t>
                    </w:r>
                  </w:p>
                  <w:p w14:paraId="4B477A08" w14:textId="77777777" w:rsidR="00DD1897" w:rsidRPr="006B69AA" w:rsidRDefault="00DD1897" w:rsidP="006E1F63">
                    <w:pPr>
                      <w:jc w:val="center"/>
                      <w:rPr>
                        <w:sz w:val="20"/>
                        <w:szCs w:val="20"/>
                      </w:rPr>
                    </w:pPr>
                    <w:r w:rsidRPr="006B69AA">
                      <w:rPr>
                        <w:rFonts w:hint="eastAsia"/>
                        <w:sz w:val="20"/>
                        <w:szCs w:val="20"/>
                      </w:rPr>
                      <w:t>价值</w:t>
                    </w:r>
                  </w:p>
                </w:tc>
              </w:sdtContent>
            </w:sdt>
          </w:tr>
          <w:tr w:rsidR="00A175F1" w14:paraId="04FC2746" w14:textId="77777777" w:rsidTr="00A175F1">
            <w:trPr>
              <w:cantSplit/>
              <w:jc w:val="center"/>
            </w:trPr>
            <w:tc>
              <w:tcPr>
                <w:tcW w:w="783" w:type="pct"/>
                <w:vMerge/>
                <w:tcBorders>
                  <w:left w:val="single" w:sz="4" w:space="0" w:color="auto"/>
                  <w:bottom w:val="single" w:sz="4" w:space="0" w:color="auto"/>
                  <w:right w:val="single" w:sz="4" w:space="0" w:color="auto"/>
                </w:tcBorders>
                <w:vAlign w:val="center"/>
              </w:tcPr>
              <w:p w14:paraId="6E7591F1" w14:textId="77777777" w:rsidR="00DD1897" w:rsidRPr="006B69AA" w:rsidRDefault="00DD1897" w:rsidP="006E1F63">
                <w:pPr>
                  <w:rPr>
                    <w:sz w:val="20"/>
                    <w:szCs w:val="20"/>
                  </w:rPr>
                </w:pPr>
              </w:p>
            </w:tc>
            <w:sdt>
              <w:sdtPr>
                <w:rPr>
                  <w:sz w:val="20"/>
                  <w:szCs w:val="20"/>
                </w:rPr>
                <w:tag w:val="_PLD_c5c981ae53b144af90139d228c5285af"/>
                <w:id w:val="1257324897"/>
                <w:lock w:val="sdtLocked"/>
              </w:sdtPr>
              <w:sdtEndPr/>
              <w:sdtContent>
                <w:tc>
                  <w:tcPr>
                    <w:tcW w:w="509" w:type="pct"/>
                    <w:tcBorders>
                      <w:left w:val="single" w:sz="4" w:space="0" w:color="auto"/>
                      <w:bottom w:val="single" w:sz="4" w:space="0" w:color="auto"/>
                      <w:right w:val="single" w:sz="4" w:space="0" w:color="auto"/>
                    </w:tcBorders>
                    <w:vAlign w:val="center"/>
                  </w:tcPr>
                  <w:p w14:paraId="2F6CAA76" w14:textId="77777777" w:rsidR="00DD1897" w:rsidRPr="006B69AA" w:rsidRDefault="00DD1897" w:rsidP="006E1F63">
                    <w:pPr>
                      <w:jc w:val="center"/>
                      <w:rPr>
                        <w:sz w:val="20"/>
                        <w:szCs w:val="20"/>
                      </w:rPr>
                    </w:pPr>
                    <w:r w:rsidRPr="006B69AA">
                      <w:rPr>
                        <w:rFonts w:hint="eastAsia"/>
                        <w:sz w:val="20"/>
                        <w:szCs w:val="20"/>
                      </w:rPr>
                      <w:t>金额</w:t>
                    </w:r>
                  </w:p>
                </w:tc>
              </w:sdtContent>
            </w:sdt>
            <w:sdt>
              <w:sdtPr>
                <w:rPr>
                  <w:sz w:val="20"/>
                  <w:szCs w:val="20"/>
                </w:rPr>
                <w:tag w:val="_PLD_c62cdb22fba648808acfebda9f29289b"/>
                <w:id w:val="-2050832737"/>
                <w:lock w:val="sdtLocked"/>
              </w:sdtPr>
              <w:sdtEndPr/>
              <w:sdtContent>
                <w:tc>
                  <w:tcPr>
                    <w:tcW w:w="276" w:type="pct"/>
                    <w:tcBorders>
                      <w:left w:val="single" w:sz="4" w:space="0" w:color="auto"/>
                      <w:bottom w:val="single" w:sz="4" w:space="0" w:color="auto"/>
                      <w:right w:val="single" w:sz="4" w:space="0" w:color="auto"/>
                    </w:tcBorders>
                    <w:vAlign w:val="center"/>
                  </w:tcPr>
                  <w:p w14:paraId="76D43786" w14:textId="77777777" w:rsidR="00DD1897" w:rsidRPr="006B69AA" w:rsidRDefault="00DD1897" w:rsidP="006E1F63">
                    <w:pPr>
                      <w:jc w:val="center"/>
                      <w:rPr>
                        <w:sz w:val="20"/>
                        <w:szCs w:val="20"/>
                      </w:rPr>
                    </w:pPr>
                    <w:r w:rsidRPr="006B69AA">
                      <w:rPr>
                        <w:rFonts w:hint="eastAsia"/>
                        <w:sz w:val="20"/>
                        <w:szCs w:val="20"/>
                      </w:rPr>
                      <w:t>比例</w:t>
                    </w:r>
                    <w:r w:rsidRPr="006B69AA">
                      <w:rPr>
                        <w:sz w:val="20"/>
                        <w:szCs w:val="20"/>
                      </w:rPr>
                      <w:t>(%)</w:t>
                    </w:r>
                  </w:p>
                </w:tc>
              </w:sdtContent>
            </w:sdt>
            <w:sdt>
              <w:sdtPr>
                <w:rPr>
                  <w:sz w:val="20"/>
                  <w:szCs w:val="20"/>
                </w:rPr>
                <w:tag w:val="_PLD_d259a31756a946a6a441328cc78413fc"/>
                <w:id w:val="488293654"/>
                <w:lock w:val="sdtLocked"/>
              </w:sdtPr>
              <w:sdtEndPr/>
              <w:sdtContent>
                <w:tc>
                  <w:tcPr>
                    <w:tcW w:w="499" w:type="pct"/>
                    <w:tcBorders>
                      <w:left w:val="single" w:sz="4" w:space="0" w:color="auto"/>
                      <w:bottom w:val="single" w:sz="4" w:space="0" w:color="auto"/>
                      <w:right w:val="single" w:sz="4" w:space="0" w:color="auto"/>
                    </w:tcBorders>
                    <w:vAlign w:val="center"/>
                  </w:tcPr>
                  <w:p w14:paraId="4662F488" w14:textId="77777777" w:rsidR="00DD1897" w:rsidRPr="006B69AA" w:rsidRDefault="00DD1897" w:rsidP="006E1F63">
                    <w:pPr>
                      <w:jc w:val="center"/>
                      <w:rPr>
                        <w:sz w:val="20"/>
                        <w:szCs w:val="20"/>
                      </w:rPr>
                    </w:pPr>
                    <w:r w:rsidRPr="006B69AA">
                      <w:rPr>
                        <w:rFonts w:hint="eastAsia"/>
                        <w:sz w:val="20"/>
                        <w:szCs w:val="20"/>
                      </w:rPr>
                      <w:t>金额</w:t>
                    </w:r>
                  </w:p>
                </w:tc>
              </w:sdtContent>
            </w:sdt>
            <w:sdt>
              <w:sdtPr>
                <w:rPr>
                  <w:sz w:val="20"/>
                  <w:szCs w:val="20"/>
                </w:rPr>
                <w:tag w:val="_PLD_f74078100e7348efb6fa93b2ac934809"/>
                <w:id w:val="866335838"/>
                <w:lock w:val="sdtLocked"/>
              </w:sdtPr>
              <w:sdtEndPr/>
              <w:sdtContent>
                <w:tc>
                  <w:tcPr>
                    <w:tcW w:w="247" w:type="pct"/>
                    <w:tcBorders>
                      <w:left w:val="single" w:sz="4" w:space="0" w:color="auto"/>
                      <w:bottom w:val="single" w:sz="4" w:space="0" w:color="auto"/>
                      <w:right w:val="single" w:sz="4" w:space="0" w:color="auto"/>
                    </w:tcBorders>
                    <w:vAlign w:val="center"/>
                  </w:tcPr>
                  <w:p w14:paraId="5D4BF220" w14:textId="77777777" w:rsidR="00DD1897" w:rsidRPr="006B69AA" w:rsidRDefault="00DD1897" w:rsidP="006E1F63">
                    <w:pPr>
                      <w:jc w:val="center"/>
                      <w:rPr>
                        <w:sz w:val="20"/>
                        <w:szCs w:val="20"/>
                      </w:rPr>
                    </w:pPr>
                    <w:r w:rsidRPr="006B69AA">
                      <w:rPr>
                        <w:rFonts w:hint="eastAsia"/>
                        <w:sz w:val="20"/>
                        <w:szCs w:val="20"/>
                      </w:rPr>
                      <w:t>计提比例</w:t>
                    </w:r>
                    <w:r w:rsidRPr="006B69AA">
                      <w:rPr>
                        <w:sz w:val="20"/>
                        <w:szCs w:val="20"/>
                      </w:rPr>
                      <w:t>(%)</w:t>
                    </w:r>
                  </w:p>
                </w:tc>
              </w:sdtContent>
            </w:sdt>
            <w:tc>
              <w:tcPr>
                <w:tcW w:w="555" w:type="pct"/>
                <w:vMerge/>
                <w:tcBorders>
                  <w:left w:val="single" w:sz="4" w:space="0" w:color="auto"/>
                  <w:bottom w:val="single" w:sz="4" w:space="0" w:color="auto"/>
                  <w:right w:val="single" w:sz="4" w:space="0" w:color="auto"/>
                </w:tcBorders>
                <w:vAlign w:val="center"/>
              </w:tcPr>
              <w:p w14:paraId="4594A4F8" w14:textId="77777777" w:rsidR="00DD1897" w:rsidRPr="006B69AA" w:rsidRDefault="00DD1897" w:rsidP="006E1F63">
                <w:pPr>
                  <w:jc w:val="center"/>
                  <w:rPr>
                    <w:sz w:val="20"/>
                    <w:szCs w:val="20"/>
                  </w:rPr>
                </w:pPr>
              </w:p>
            </w:tc>
            <w:sdt>
              <w:sdtPr>
                <w:rPr>
                  <w:sz w:val="20"/>
                  <w:szCs w:val="20"/>
                </w:rPr>
                <w:tag w:val="_PLD_4b188b463cd04b5f935c04bb97091ad7"/>
                <w:id w:val="822943115"/>
                <w:lock w:val="sdtLocked"/>
              </w:sdtPr>
              <w:sdtEndPr/>
              <w:sdtContent>
                <w:tc>
                  <w:tcPr>
                    <w:tcW w:w="550" w:type="pct"/>
                    <w:tcBorders>
                      <w:left w:val="single" w:sz="4" w:space="0" w:color="auto"/>
                      <w:bottom w:val="single" w:sz="4" w:space="0" w:color="auto"/>
                      <w:right w:val="single" w:sz="4" w:space="0" w:color="auto"/>
                    </w:tcBorders>
                    <w:vAlign w:val="center"/>
                  </w:tcPr>
                  <w:p w14:paraId="728994C8" w14:textId="77777777" w:rsidR="00DD1897" w:rsidRPr="006B69AA" w:rsidRDefault="00DD1897" w:rsidP="006E1F63">
                    <w:pPr>
                      <w:jc w:val="center"/>
                      <w:rPr>
                        <w:sz w:val="20"/>
                        <w:szCs w:val="20"/>
                      </w:rPr>
                    </w:pPr>
                    <w:r w:rsidRPr="006B69AA">
                      <w:rPr>
                        <w:rFonts w:hint="eastAsia"/>
                        <w:sz w:val="20"/>
                        <w:szCs w:val="20"/>
                      </w:rPr>
                      <w:t>金额</w:t>
                    </w:r>
                  </w:p>
                </w:tc>
              </w:sdtContent>
            </w:sdt>
            <w:sdt>
              <w:sdtPr>
                <w:rPr>
                  <w:sz w:val="20"/>
                  <w:szCs w:val="20"/>
                </w:rPr>
                <w:tag w:val="_PLD_0eb49b8077f24050b883fe1c83156c6a"/>
                <w:id w:val="-1114429840"/>
                <w:lock w:val="sdtLocked"/>
              </w:sdtPr>
              <w:sdtEndPr/>
              <w:sdtContent>
                <w:tc>
                  <w:tcPr>
                    <w:tcW w:w="282" w:type="pct"/>
                    <w:tcBorders>
                      <w:left w:val="single" w:sz="4" w:space="0" w:color="auto"/>
                      <w:bottom w:val="single" w:sz="4" w:space="0" w:color="auto"/>
                      <w:right w:val="single" w:sz="4" w:space="0" w:color="auto"/>
                    </w:tcBorders>
                    <w:vAlign w:val="center"/>
                  </w:tcPr>
                  <w:p w14:paraId="231DC2EE" w14:textId="77777777" w:rsidR="00DD1897" w:rsidRPr="006B69AA" w:rsidRDefault="00DD1897" w:rsidP="006E1F63">
                    <w:pPr>
                      <w:jc w:val="center"/>
                      <w:rPr>
                        <w:sz w:val="20"/>
                        <w:szCs w:val="20"/>
                      </w:rPr>
                    </w:pPr>
                    <w:r w:rsidRPr="006B69AA">
                      <w:rPr>
                        <w:rFonts w:hint="eastAsia"/>
                        <w:sz w:val="20"/>
                        <w:szCs w:val="20"/>
                      </w:rPr>
                      <w:t>比例</w:t>
                    </w:r>
                    <w:r w:rsidRPr="006B69AA">
                      <w:rPr>
                        <w:sz w:val="20"/>
                        <w:szCs w:val="20"/>
                      </w:rPr>
                      <w:t>(%)</w:t>
                    </w:r>
                  </w:p>
                </w:tc>
              </w:sdtContent>
            </w:sdt>
            <w:sdt>
              <w:sdtPr>
                <w:rPr>
                  <w:sz w:val="20"/>
                  <w:szCs w:val="20"/>
                </w:rPr>
                <w:tag w:val="_PLD_97b959dafb2649fe9097ba91d4d77a2f"/>
                <w:id w:val="-663782887"/>
                <w:lock w:val="sdtLocked"/>
              </w:sdtPr>
              <w:sdtEndPr/>
              <w:sdtContent>
                <w:tc>
                  <w:tcPr>
                    <w:tcW w:w="497" w:type="pct"/>
                    <w:tcBorders>
                      <w:left w:val="single" w:sz="4" w:space="0" w:color="auto"/>
                      <w:bottom w:val="single" w:sz="4" w:space="0" w:color="auto"/>
                      <w:right w:val="single" w:sz="4" w:space="0" w:color="auto"/>
                    </w:tcBorders>
                    <w:vAlign w:val="center"/>
                  </w:tcPr>
                  <w:p w14:paraId="47CBEB1E" w14:textId="77777777" w:rsidR="00DD1897" w:rsidRPr="006B69AA" w:rsidRDefault="00DD1897" w:rsidP="006E1F63">
                    <w:pPr>
                      <w:jc w:val="center"/>
                      <w:rPr>
                        <w:sz w:val="20"/>
                        <w:szCs w:val="20"/>
                      </w:rPr>
                    </w:pPr>
                    <w:r w:rsidRPr="006B69AA">
                      <w:rPr>
                        <w:rFonts w:hint="eastAsia"/>
                        <w:sz w:val="20"/>
                        <w:szCs w:val="20"/>
                      </w:rPr>
                      <w:t>金额</w:t>
                    </w:r>
                  </w:p>
                </w:tc>
              </w:sdtContent>
            </w:sdt>
            <w:sdt>
              <w:sdtPr>
                <w:rPr>
                  <w:sz w:val="20"/>
                  <w:szCs w:val="20"/>
                </w:rPr>
                <w:tag w:val="_PLD_99dda048c2a04725a5d8bfac8b356378"/>
                <w:id w:val="1940019557"/>
                <w:lock w:val="sdtLocked"/>
              </w:sdtPr>
              <w:sdtEndPr/>
              <w:sdtContent>
                <w:tc>
                  <w:tcPr>
                    <w:tcW w:w="254" w:type="pct"/>
                    <w:tcBorders>
                      <w:left w:val="single" w:sz="4" w:space="0" w:color="auto"/>
                      <w:bottom w:val="single" w:sz="4" w:space="0" w:color="auto"/>
                      <w:right w:val="single" w:sz="4" w:space="0" w:color="auto"/>
                    </w:tcBorders>
                    <w:vAlign w:val="center"/>
                  </w:tcPr>
                  <w:p w14:paraId="7507C2C0" w14:textId="77777777" w:rsidR="00DD1897" w:rsidRPr="006B69AA" w:rsidRDefault="00DD1897" w:rsidP="006E1F63">
                    <w:pPr>
                      <w:jc w:val="center"/>
                      <w:rPr>
                        <w:sz w:val="20"/>
                        <w:szCs w:val="20"/>
                      </w:rPr>
                    </w:pPr>
                    <w:r w:rsidRPr="006B69AA">
                      <w:rPr>
                        <w:rFonts w:hint="eastAsia"/>
                        <w:sz w:val="20"/>
                        <w:szCs w:val="20"/>
                      </w:rPr>
                      <w:t>计提比例</w:t>
                    </w:r>
                    <w:r w:rsidRPr="006B69AA">
                      <w:rPr>
                        <w:sz w:val="20"/>
                        <w:szCs w:val="20"/>
                      </w:rPr>
                      <w:t>(%)</w:t>
                    </w:r>
                  </w:p>
                </w:tc>
              </w:sdtContent>
            </w:sdt>
            <w:tc>
              <w:tcPr>
                <w:tcW w:w="550" w:type="pct"/>
                <w:vMerge/>
                <w:tcBorders>
                  <w:left w:val="single" w:sz="4" w:space="0" w:color="auto"/>
                  <w:bottom w:val="single" w:sz="4" w:space="0" w:color="auto"/>
                  <w:right w:val="single" w:sz="4" w:space="0" w:color="auto"/>
                </w:tcBorders>
              </w:tcPr>
              <w:p w14:paraId="45C72C52" w14:textId="77777777" w:rsidR="00DD1897" w:rsidRPr="006B69AA" w:rsidRDefault="00DD1897" w:rsidP="006E1F63">
                <w:pPr>
                  <w:jc w:val="center"/>
                  <w:rPr>
                    <w:sz w:val="20"/>
                    <w:szCs w:val="20"/>
                  </w:rPr>
                </w:pPr>
              </w:p>
            </w:tc>
          </w:tr>
          <w:tr w:rsidR="00A175F1" w14:paraId="7A0B37F5" w14:textId="77777777" w:rsidTr="00A175F1">
            <w:trPr>
              <w:cantSplit/>
              <w:jc w:val="center"/>
            </w:trPr>
            <w:sdt>
              <w:sdtPr>
                <w:rPr>
                  <w:sz w:val="20"/>
                  <w:szCs w:val="20"/>
                </w:rPr>
                <w:tag w:val="_PLD_7a3f21ad6f864652825afd18ffbed3d5"/>
                <w:id w:val="-632552275"/>
                <w:lock w:val="sdtLocked"/>
              </w:sdtPr>
              <w:sdtEndPr/>
              <w:sdtContent>
                <w:tc>
                  <w:tcPr>
                    <w:tcW w:w="783" w:type="pct"/>
                    <w:tcBorders>
                      <w:top w:val="single" w:sz="4" w:space="0" w:color="auto"/>
                      <w:left w:val="single" w:sz="4" w:space="0" w:color="auto"/>
                      <w:bottom w:val="single" w:sz="4" w:space="0" w:color="auto"/>
                      <w:right w:val="single" w:sz="4" w:space="0" w:color="auto"/>
                    </w:tcBorders>
                  </w:tcPr>
                  <w:p w14:paraId="587B67F8" w14:textId="77777777" w:rsidR="00DD1897" w:rsidRPr="006B69AA" w:rsidRDefault="00DD1897" w:rsidP="006E1F63">
                    <w:pPr>
                      <w:rPr>
                        <w:sz w:val="20"/>
                        <w:szCs w:val="20"/>
                      </w:rPr>
                    </w:pPr>
                    <w:r w:rsidRPr="006B69AA">
                      <w:rPr>
                        <w:rFonts w:hint="eastAsia"/>
                        <w:sz w:val="20"/>
                        <w:szCs w:val="20"/>
                      </w:rPr>
                      <w:t>按单项计提坏账准备</w:t>
                    </w:r>
                  </w:p>
                </w:tc>
              </w:sdtContent>
            </w:sdt>
            <w:tc>
              <w:tcPr>
                <w:tcW w:w="509" w:type="pct"/>
                <w:tcBorders>
                  <w:top w:val="single" w:sz="4" w:space="0" w:color="auto"/>
                  <w:left w:val="single" w:sz="4" w:space="0" w:color="auto"/>
                  <w:bottom w:val="single" w:sz="4" w:space="0" w:color="auto"/>
                  <w:right w:val="single" w:sz="4" w:space="0" w:color="auto"/>
                </w:tcBorders>
              </w:tcPr>
              <w:p w14:paraId="11507023" w14:textId="77777777" w:rsidR="00DD1897" w:rsidRPr="006B69AA" w:rsidRDefault="00DD1897" w:rsidP="006E1F63">
                <w:pPr>
                  <w:jc w:val="right"/>
                  <w:rPr>
                    <w:sz w:val="20"/>
                    <w:szCs w:val="20"/>
                  </w:rPr>
                </w:pPr>
              </w:p>
            </w:tc>
            <w:tc>
              <w:tcPr>
                <w:tcW w:w="276" w:type="pct"/>
                <w:tcBorders>
                  <w:top w:val="single" w:sz="4" w:space="0" w:color="auto"/>
                  <w:left w:val="single" w:sz="4" w:space="0" w:color="auto"/>
                  <w:bottom w:val="single" w:sz="4" w:space="0" w:color="auto"/>
                  <w:right w:val="single" w:sz="4" w:space="0" w:color="auto"/>
                </w:tcBorders>
              </w:tcPr>
              <w:p w14:paraId="55EA966D" w14:textId="77777777" w:rsidR="00DD1897" w:rsidRPr="006B69AA" w:rsidRDefault="00DD1897" w:rsidP="006E1F63">
                <w:pPr>
                  <w:jc w:val="right"/>
                  <w:rPr>
                    <w:sz w:val="20"/>
                    <w:szCs w:val="20"/>
                  </w:rPr>
                </w:pPr>
              </w:p>
            </w:tc>
            <w:tc>
              <w:tcPr>
                <w:tcW w:w="499" w:type="pct"/>
                <w:tcBorders>
                  <w:top w:val="single" w:sz="4" w:space="0" w:color="auto"/>
                  <w:left w:val="single" w:sz="4" w:space="0" w:color="auto"/>
                  <w:bottom w:val="single" w:sz="4" w:space="0" w:color="auto"/>
                  <w:right w:val="single" w:sz="4" w:space="0" w:color="auto"/>
                </w:tcBorders>
              </w:tcPr>
              <w:p w14:paraId="2399B7C7" w14:textId="77777777" w:rsidR="00DD1897" w:rsidRPr="006B69AA" w:rsidRDefault="00DD1897" w:rsidP="006E1F63">
                <w:pPr>
                  <w:jc w:val="right"/>
                  <w:rPr>
                    <w:sz w:val="20"/>
                    <w:szCs w:val="20"/>
                  </w:rPr>
                </w:pPr>
              </w:p>
            </w:tc>
            <w:tc>
              <w:tcPr>
                <w:tcW w:w="247" w:type="pct"/>
                <w:tcBorders>
                  <w:top w:val="single" w:sz="4" w:space="0" w:color="auto"/>
                  <w:left w:val="single" w:sz="4" w:space="0" w:color="auto"/>
                  <w:bottom w:val="single" w:sz="4" w:space="0" w:color="auto"/>
                  <w:right w:val="single" w:sz="4" w:space="0" w:color="auto"/>
                </w:tcBorders>
              </w:tcPr>
              <w:p w14:paraId="5B2C2183" w14:textId="77777777" w:rsidR="00DD1897" w:rsidRPr="006B69AA" w:rsidRDefault="00DD1897" w:rsidP="006E1F63">
                <w:pPr>
                  <w:jc w:val="right"/>
                  <w:rPr>
                    <w:sz w:val="20"/>
                    <w:szCs w:val="20"/>
                  </w:rPr>
                </w:pPr>
              </w:p>
            </w:tc>
            <w:tc>
              <w:tcPr>
                <w:tcW w:w="555" w:type="pct"/>
                <w:tcBorders>
                  <w:top w:val="single" w:sz="4" w:space="0" w:color="auto"/>
                  <w:left w:val="single" w:sz="4" w:space="0" w:color="auto"/>
                  <w:bottom w:val="single" w:sz="4" w:space="0" w:color="auto"/>
                  <w:right w:val="single" w:sz="4" w:space="0" w:color="auto"/>
                </w:tcBorders>
              </w:tcPr>
              <w:p w14:paraId="470E7EB9" w14:textId="77777777" w:rsidR="00DD1897" w:rsidRPr="006B69AA" w:rsidRDefault="00DD1897" w:rsidP="006E1F63">
                <w:pPr>
                  <w:jc w:val="right"/>
                  <w:rPr>
                    <w:sz w:val="20"/>
                    <w:szCs w:val="20"/>
                  </w:rPr>
                </w:pPr>
              </w:p>
            </w:tc>
            <w:tc>
              <w:tcPr>
                <w:tcW w:w="550" w:type="pct"/>
                <w:tcBorders>
                  <w:top w:val="single" w:sz="4" w:space="0" w:color="auto"/>
                  <w:left w:val="single" w:sz="4" w:space="0" w:color="auto"/>
                  <w:bottom w:val="single" w:sz="4" w:space="0" w:color="auto"/>
                  <w:right w:val="single" w:sz="4" w:space="0" w:color="auto"/>
                </w:tcBorders>
              </w:tcPr>
              <w:p w14:paraId="12205AC6" w14:textId="77777777" w:rsidR="00DD1897" w:rsidRPr="006B69AA" w:rsidRDefault="00DD1897" w:rsidP="006E1F63">
                <w:pPr>
                  <w:jc w:val="right"/>
                  <w:rPr>
                    <w:sz w:val="20"/>
                    <w:szCs w:val="20"/>
                  </w:rPr>
                </w:pPr>
              </w:p>
            </w:tc>
            <w:tc>
              <w:tcPr>
                <w:tcW w:w="282" w:type="pct"/>
                <w:tcBorders>
                  <w:top w:val="single" w:sz="4" w:space="0" w:color="auto"/>
                  <w:left w:val="single" w:sz="4" w:space="0" w:color="auto"/>
                  <w:bottom w:val="single" w:sz="4" w:space="0" w:color="auto"/>
                  <w:right w:val="single" w:sz="4" w:space="0" w:color="auto"/>
                </w:tcBorders>
              </w:tcPr>
              <w:p w14:paraId="7E47100E" w14:textId="77777777" w:rsidR="00DD1897" w:rsidRPr="006B69AA" w:rsidRDefault="00DD1897" w:rsidP="006E1F63">
                <w:pPr>
                  <w:jc w:val="right"/>
                  <w:rPr>
                    <w:sz w:val="20"/>
                    <w:szCs w:val="20"/>
                  </w:rPr>
                </w:pPr>
              </w:p>
            </w:tc>
            <w:tc>
              <w:tcPr>
                <w:tcW w:w="497" w:type="pct"/>
                <w:tcBorders>
                  <w:top w:val="single" w:sz="4" w:space="0" w:color="auto"/>
                  <w:left w:val="single" w:sz="4" w:space="0" w:color="auto"/>
                  <w:bottom w:val="single" w:sz="4" w:space="0" w:color="auto"/>
                  <w:right w:val="single" w:sz="4" w:space="0" w:color="auto"/>
                </w:tcBorders>
              </w:tcPr>
              <w:p w14:paraId="073FD6C9" w14:textId="77777777" w:rsidR="00DD1897" w:rsidRPr="006B69AA" w:rsidRDefault="00DD1897" w:rsidP="006E1F63">
                <w:pPr>
                  <w:jc w:val="right"/>
                  <w:rPr>
                    <w:sz w:val="20"/>
                    <w:szCs w:val="20"/>
                  </w:rPr>
                </w:pPr>
              </w:p>
            </w:tc>
            <w:tc>
              <w:tcPr>
                <w:tcW w:w="254" w:type="pct"/>
                <w:tcBorders>
                  <w:top w:val="single" w:sz="4" w:space="0" w:color="auto"/>
                  <w:left w:val="single" w:sz="4" w:space="0" w:color="auto"/>
                  <w:bottom w:val="single" w:sz="4" w:space="0" w:color="auto"/>
                  <w:right w:val="single" w:sz="4" w:space="0" w:color="auto"/>
                </w:tcBorders>
              </w:tcPr>
              <w:p w14:paraId="371F8D80" w14:textId="77777777" w:rsidR="00DD1897" w:rsidRPr="006B69AA" w:rsidRDefault="00DD1897" w:rsidP="006E1F63">
                <w:pPr>
                  <w:jc w:val="right"/>
                  <w:rPr>
                    <w:sz w:val="20"/>
                    <w:szCs w:val="20"/>
                  </w:rPr>
                </w:pPr>
              </w:p>
            </w:tc>
            <w:tc>
              <w:tcPr>
                <w:tcW w:w="550" w:type="pct"/>
                <w:tcBorders>
                  <w:top w:val="single" w:sz="4" w:space="0" w:color="auto"/>
                  <w:left w:val="single" w:sz="4" w:space="0" w:color="auto"/>
                  <w:bottom w:val="single" w:sz="4" w:space="0" w:color="auto"/>
                  <w:right w:val="single" w:sz="4" w:space="0" w:color="auto"/>
                </w:tcBorders>
              </w:tcPr>
              <w:p w14:paraId="50842EFB" w14:textId="77777777" w:rsidR="00DD1897" w:rsidRPr="006B69AA" w:rsidRDefault="00DD1897" w:rsidP="006E1F63">
                <w:pPr>
                  <w:jc w:val="right"/>
                  <w:rPr>
                    <w:sz w:val="20"/>
                    <w:szCs w:val="20"/>
                  </w:rPr>
                </w:pPr>
              </w:p>
            </w:tc>
          </w:tr>
          <w:tr w:rsidR="00DD1897" w14:paraId="027AB8A0" w14:textId="77777777" w:rsidTr="00A175F1">
            <w:trPr>
              <w:cantSplit/>
              <w:jc w:val="center"/>
            </w:trPr>
            <w:sdt>
              <w:sdtPr>
                <w:rPr>
                  <w:sz w:val="20"/>
                  <w:szCs w:val="20"/>
                </w:rPr>
                <w:tag w:val="_PLD_b482c2c63c82442b8be7b0cffa7694c4"/>
                <w:id w:val="-1184439407"/>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1B6EBDF9" w14:textId="77777777" w:rsidR="00DD1897" w:rsidRPr="006B69AA" w:rsidRDefault="00DD1897" w:rsidP="006E1F63">
                    <w:pPr>
                      <w:rPr>
                        <w:sz w:val="20"/>
                        <w:szCs w:val="20"/>
                      </w:rPr>
                    </w:pPr>
                    <w:r w:rsidRPr="006B69AA">
                      <w:rPr>
                        <w:rFonts w:hint="eastAsia"/>
                        <w:sz w:val="20"/>
                        <w:szCs w:val="20"/>
                      </w:rPr>
                      <w:t>其中：</w:t>
                    </w:r>
                  </w:p>
                </w:tc>
              </w:sdtContent>
            </w:sdt>
          </w:tr>
          <w:sdt>
            <w:sdtPr>
              <w:rPr>
                <w:sz w:val="20"/>
                <w:szCs w:val="20"/>
              </w:rPr>
              <w:alias w:val="按单项计提坏账准备的应收账款明细"/>
              <w:tag w:val="_TUP_fad94924adde49daa7a25c341a0ed979"/>
              <w:id w:val="109939509"/>
              <w:lock w:val="sdtLocked"/>
            </w:sdtPr>
            <w:sdtEndPr/>
            <w:sdtContent>
              <w:tr w:rsidR="00A175F1" w14:paraId="0CBC4366" w14:textId="77777777" w:rsidTr="00A175F1">
                <w:trPr>
                  <w:cantSplit/>
                  <w:jc w:val="center"/>
                </w:trPr>
                <w:sdt>
                  <w:sdtPr>
                    <w:rPr>
                      <w:sz w:val="20"/>
                      <w:szCs w:val="20"/>
                    </w:rPr>
                    <w:alias w:val="按单项计提坏账准备的应收账款明细-类别"/>
                    <w:tag w:val="_GBC_8bce54839ffd46eb912136d37cd80cc4"/>
                    <w:id w:val="-1562858582"/>
                    <w:lock w:val="sdtLocked"/>
                  </w:sdtPr>
                  <w:sdtEndPr/>
                  <w:sdtContent>
                    <w:tc>
                      <w:tcPr>
                        <w:tcW w:w="783" w:type="pct"/>
                        <w:tcBorders>
                          <w:top w:val="single" w:sz="4" w:space="0" w:color="auto"/>
                          <w:left w:val="single" w:sz="4" w:space="0" w:color="auto"/>
                          <w:bottom w:val="single" w:sz="4" w:space="0" w:color="auto"/>
                          <w:right w:val="single" w:sz="4" w:space="0" w:color="auto"/>
                        </w:tcBorders>
                      </w:tcPr>
                      <w:p w14:paraId="39098A52" w14:textId="77777777" w:rsidR="00DD1897" w:rsidRPr="006B69AA" w:rsidRDefault="00DD1897" w:rsidP="006E1F63">
                        <w:pPr>
                          <w:rPr>
                            <w:sz w:val="20"/>
                            <w:szCs w:val="20"/>
                          </w:rPr>
                        </w:pPr>
                        <w:r w:rsidRPr="006B69AA">
                          <w:rPr>
                            <w:sz w:val="20"/>
                            <w:szCs w:val="20"/>
                          </w:rPr>
                          <w:t>单项金额重大并单独计提坏账准备的应收账款</w:t>
                        </w:r>
                      </w:p>
                    </w:tc>
                  </w:sdtContent>
                </w:sdt>
                <w:tc>
                  <w:tcPr>
                    <w:tcW w:w="509" w:type="pct"/>
                    <w:tcBorders>
                      <w:top w:val="single" w:sz="4" w:space="0" w:color="auto"/>
                      <w:left w:val="single" w:sz="4" w:space="0" w:color="auto"/>
                      <w:bottom w:val="single" w:sz="4" w:space="0" w:color="auto"/>
                      <w:right w:val="single" w:sz="4" w:space="0" w:color="auto"/>
                    </w:tcBorders>
                  </w:tcPr>
                  <w:p w14:paraId="3E0C4E79" w14:textId="77777777" w:rsidR="00DD1897" w:rsidRPr="006B69AA" w:rsidRDefault="00DD1897" w:rsidP="006E1F63">
                    <w:pPr>
                      <w:jc w:val="right"/>
                      <w:rPr>
                        <w:sz w:val="20"/>
                        <w:szCs w:val="20"/>
                      </w:rPr>
                    </w:pPr>
                  </w:p>
                </w:tc>
                <w:tc>
                  <w:tcPr>
                    <w:tcW w:w="276" w:type="pct"/>
                    <w:tcBorders>
                      <w:top w:val="single" w:sz="4" w:space="0" w:color="auto"/>
                      <w:left w:val="single" w:sz="4" w:space="0" w:color="auto"/>
                      <w:bottom w:val="single" w:sz="4" w:space="0" w:color="auto"/>
                      <w:right w:val="single" w:sz="4" w:space="0" w:color="auto"/>
                    </w:tcBorders>
                  </w:tcPr>
                  <w:p w14:paraId="792B4AE6" w14:textId="77777777" w:rsidR="00DD1897" w:rsidRPr="006B69AA" w:rsidRDefault="00DD1897" w:rsidP="006E1F63">
                    <w:pPr>
                      <w:jc w:val="right"/>
                      <w:rPr>
                        <w:sz w:val="20"/>
                        <w:szCs w:val="20"/>
                      </w:rPr>
                    </w:pPr>
                  </w:p>
                </w:tc>
                <w:tc>
                  <w:tcPr>
                    <w:tcW w:w="499" w:type="pct"/>
                    <w:tcBorders>
                      <w:top w:val="single" w:sz="4" w:space="0" w:color="auto"/>
                      <w:left w:val="single" w:sz="4" w:space="0" w:color="auto"/>
                      <w:bottom w:val="single" w:sz="4" w:space="0" w:color="auto"/>
                      <w:right w:val="single" w:sz="4" w:space="0" w:color="auto"/>
                    </w:tcBorders>
                  </w:tcPr>
                  <w:p w14:paraId="0CE55CAF" w14:textId="77777777" w:rsidR="00DD1897" w:rsidRPr="006B69AA" w:rsidRDefault="00DD1897" w:rsidP="006E1F63">
                    <w:pPr>
                      <w:jc w:val="right"/>
                      <w:rPr>
                        <w:sz w:val="20"/>
                        <w:szCs w:val="20"/>
                      </w:rPr>
                    </w:pPr>
                  </w:p>
                </w:tc>
                <w:tc>
                  <w:tcPr>
                    <w:tcW w:w="247" w:type="pct"/>
                    <w:tcBorders>
                      <w:top w:val="single" w:sz="4" w:space="0" w:color="auto"/>
                      <w:left w:val="single" w:sz="4" w:space="0" w:color="auto"/>
                      <w:bottom w:val="single" w:sz="4" w:space="0" w:color="auto"/>
                      <w:right w:val="single" w:sz="4" w:space="0" w:color="auto"/>
                    </w:tcBorders>
                  </w:tcPr>
                  <w:p w14:paraId="56215441" w14:textId="77777777" w:rsidR="00DD1897" w:rsidRPr="006B69AA" w:rsidRDefault="00DD1897" w:rsidP="006E1F63">
                    <w:pPr>
                      <w:jc w:val="right"/>
                      <w:rPr>
                        <w:sz w:val="20"/>
                        <w:szCs w:val="20"/>
                      </w:rPr>
                    </w:pPr>
                  </w:p>
                </w:tc>
                <w:tc>
                  <w:tcPr>
                    <w:tcW w:w="555" w:type="pct"/>
                    <w:tcBorders>
                      <w:top w:val="single" w:sz="4" w:space="0" w:color="auto"/>
                      <w:left w:val="single" w:sz="4" w:space="0" w:color="auto"/>
                      <w:bottom w:val="single" w:sz="4" w:space="0" w:color="auto"/>
                      <w:right w:val="single" w:sz="4" w:space="0" w:color="auto"/>
                    </w:tcBorders>
                  </w:tcPr>
                  <w:p w14:paraId="57AA21AC" w14:textId="77777777" w:rsidR="00DD1897" w:rsidRPr="006B69AA" w:rsidRDefault="00DD1897" w:rsidP="006E1F63">
                    <w:pPr>
                      <w:jc w:val="right"/>
                      <w:rPr>
                        <w:sz w:val="20"/>
                        <w:szCs w:val="20"/>
                      </w:rPr>
                    </w:pPr>
                  </w:p>
                </w:tc>
                <w:tc>
                  <w:tcPr>
                    <w:tcW w:w="550" w:type="pct"/>
                    <w:tcBorders>
                      <w:top w:val="single" w:sz="4" w:space="0" w:color="auto"/>
                      <w:left w:val="single" w:sz="4" w:space="0" w:color="auto"/>
                      <w:bottom w:val="single" w:sz="4" w:space="0" w:color="auto"/>
                      <w:right w:val="single" w:sz="4" w:space="0" w:color="auto"/>
                    </w:tcBorders>
                  </w:tcPr>
                  <w:p w14:paraId="34DA9814" w14:textId="77777777" w:rsidR="00DD1897" w:rsidRPr="006B69AA" w:rsidRDefault="00DD1897" w:rsidP="006E1F63">
                    <w:pPr>
                      <w:jc w:val="right"/>
                      <w:rPr>
                        <w:sz w:val="20"/>
                        <w:szCs w:val="20"/>
                      </w:rPr>
                    </w:pPr>
                  </w:p>
                </w:tc>
                <w:tc>
                  <w:tcPr>
                    <w:tcW w:w="282" w:type="pct"/>
                    <w:tcBorders>
                      <w:top w:val="single" w:sz="4" w:space="0" w:color="auto"/>
                      <w:left w:val="single" w:sz="4" w:space="0" w:color="auto"/>
                      <w:bottom w:val="single" w:sz="4" w:space="0" w:color="auto"/>
                      <w:right w:val="single" w:sz="4" w:space="0" w:color="auto"/>
                    </w:tcBorders>
                  </w:tcPr>
                  <w:p w14:paraId="410913E1" w14:textId="77777777" w:rsidR="00DD1897" w:rsidRPr="006B69AA" w:rsidRDefault="00DD1897" w:rsidP="006E1F63">
                    <w:pPr>
                      <w:jc w:val="right"/>
                      <w:rPr>
                        <w:sz w:val="20"/>
                        <w:szCs w:val="20"/>
                      </w:rPr>
                    </w:pPr>
                  </w:p>
                </w:tc>
                <w:tc>
                  <w:tcPr>
                    <w:tcW w:w="497" w:type="pct"/>
                    <w:tcBorders>
                      <w:top w:val="single" w:sz="4" w:space="0" w:color="auto"/>
                      <w:left w:val="single" w:sz="4" w:space="0" w:color="auto"/>
                      <w:bottom w:val="single" w:sz="4" w:space="0" w:color="auto"/>
                      <w:right w:val="single" w:sz="4" w:space="0" w:color="auto"/>
                    </w:tcBorders>
                  </w:tcPr>
                  <w:p w14:paraId="144C65B3" w14:textId="77777777" w:rsidR="00DD1897" w:rsidRPr="006B69AA" w:rsidRDefault="00DD1897" w:rsidP="006E1F63">
                    <w:pPr>
                      <w:jc w:val="right"/>
                      <w:rPr>
                        <w:sz w:val="20"/>
                        <w:szCs w:val="20"/>
                      </w:rPr>
                    </w:pPr>
                  </w:p>
                </w:tc>
                <w:tc>
                  <w:tcPr>
                    <w:tcW w:w="254" w:type="pct"/>
                    <w:tcBorders>
                      <w:top w:val="single" w:sz="4" w:space="0" w:color="auto"/>
                      <w:left w:val="single" w:sz="4" w:space="0" w:color="auto"/>
                      <w:bottom w:val="single" w:sz="4" w:space="0" w:color="auto"/>
                      <w:right w:val="single" w:sz="4" w:space="0" w:color="auto"/>
                    </w:tcBorders>
                  </w:tcPr>
                  <w:p w14:paraId="51E63807" w14:textId="77777777" w:rsidR="00DD1897" w:rsidRPr="006B69AA" w:rsidRDefault="00DD1897" w:rsidP="006E1F63">
                    <w:pPr>
                      <w:jc w:val="right"/>
                      <w:rPr>
                        <w:sz w:val="20"/>
                        <w:szCs w:val="20"/>
                      </w:rPr>
                    </w:pPr>
                  </w:p>
                </w:tc>
                <w:tc>
                  <w:tcPr>
                    <w:tcW w:w="550" w:type="pct"/>
                    <w:tcBorders>
                      <w:top w:val="single" w:sz="4" w:space="0" w:color="auto"/>
                      <w:left w:val="single" w:sz="4" w:space="0" w:color="auto"/>
                      <w:bottom w:val="single" w:sz="4" w:space="0" w:color="auto"/>
                      <w:right w:val="single" w:sz="4" w:space="0" w:color="auto"/>
                    </w:tcBorders>
                  </w:tcPr>
                  <w:p w14:paraId="080040A2" w14:textId="77777777" w:rsidR="00DD1897" w:rsidRPr="006B69AA" w:rsidRDefault="00DD1897" w:rsidP="006E1F63">
                    <w:pPr>
                      <w:jc w:val="right"/>
                      <w:rPr>
                        <w:sz w:val="20"/>
                        <w:szCs w:val="20"/>
                      </w:rPr>
                    </w:pPr>
                  </w:p>
                </w:tc>
              </w:tr>
            </w:sdtContent>
          </w:sdt>
          <w:sdt>
            <w:sdtPr>
              <w:rPr>
                <w:sz w:val="20"/>
                <w:szCs w:val="20"/>
              </w:rPr>
              <w:alias w:val="按单项计提坏账准备的应收账款明细"/>
              <w:tag w:val="_TUP_fad94924adde49daa7a25c341a0ed979"/>
              <w:id w:val="546031343"/>
              <w:lock w:val="sdtLocked"/>
            </w:sdtPr>
            <w:sdtEndPr/>
            <w:sdtContent>
              <w:tr w:rsidR="00A175F1" w14:paraId="24AF6003" w14:textId="77777777" w:rsidTr="00A175F1">
                <w:trPr>
                  <w:cantSplit/>
                  <w:jc w:val="center"/>
                </w:trPr>
                <w:sdt>
                  <w:sdtPr>
                    <w:rPr>
                      <w:sz w:val="20"/>
                      <w:szCs w:val="20"/>
                    </w:rPr>
                    <w:alias w:val="按单项计提坏账准备的应收账款明细-类别"/>
                    <w:tag w:val="_GBC_8bce54839ffd46eb912136d37cd80cc4"/>
                    <w:id w:val="-1056233931"/>
                    <w:lock w:val="sdtLocked"/>
                  </w:sdtPr>
                  <w:sdtEndPr/>
                  <w:sdtContent>
                    <w:tc>
                      <w:tcPr>
                        <w:tcW w:w="783" w:type="pct"/>
                        <w:tcBorders>
                          <w:top w:val="single" w:sz="4" w:space="0" w:color="auto"/>
                          <w:left w:val="single" w:sz="4" w:space="0" w:color="auto"/>
                          <w:bottom w:val="single" w:sz="4" w:space="0" w:color="auto"/>
                          <w:right w:val="single" w:sz="4" w:space="0" w:color="auto"/>
                        </w:tcBorders>
                      </w:tcPr>
                      <w:p w14:paraId="2D724A8A" w14:textId="77777777" w:rsidR="00DD1897" w:rsidRPr="006B69AA" w:rsidRDefault="00DD1897" w:rsidP="006E1F63">
                        <w:pPr>
                          <w:rPr>
                            <w:sz w:val="20"/>
                            <w:szCs w:val="20"/>
                          </w:rPr>
                        </w:pPr>
                        <w:r w:rsidRPr="006B69AA">
                          <w:rPr>
                            <w:sz w:val="20"/>
                            <w:szCs w:val="20"/>
                          </w:rPr>
                          <w:t>单项金额</w:t>
                        </w:r>
                        <w:proofErr w:type="gramStart"/>
                        <w:r w:rsidRPr="006B69AA">
                          <w:rPr>
                            <w:sz w:val="20"/>
                            <w:szCs w:val="20"/>
                          </w:rPr>
                          <w:t>不重大</w:t>
                        </w:r>
                        <w:proofErr w:type="gramEnd"/>
                        <w:r w:rsidRPr="006B69AA">
                          <w:rPr>
                            <w:sz w:val="20"/>
                            <w:szCs w:val="20"/>
                          </w:rPr>
                          <w:t>但单独计提坏账准备的应收账款</w:t>
                        </w:r>
                      </w:p>
                    </w:tc>
                  </w:sdtContent>
                </w:sdt>
                <w:tc>
                  <w:tcPr>
                    <w:tcW w:w="509" w:type="pct"/>
                    <w:tcBorders>
                      <w:top w:val="single" w:sz="4" w:space="0" w:color="auto"/>
                      <w:left w:val="single" w:sz="4" w:space="0" w:color="auto"/>
                      <w:bottom w:val="single" w:sz="4" w:space="0" w:color="auto"/>
                      <w:right w:val="single" w:sz="4" w:space="0" w:color="auto"/>
                    </w:tcBorders>
                  </w:tcPr>
                  <w:p w14:paraId="14A2699A" w14:textId="77777777" w:rsidR="00DD1897" w:rsidRPr="006B69AA" w:rsidRDefault="00DD1897" w:rsidP="006E1F63">
                    <w:pPr>
                      <w:jc w:val="right"/>
                      <w:rPr>
                        <w:sz w:val="20"/>
                        <w:szCs w:val="20"/>
                      </w:rPr>
                    </w:pPr>
                  </w:p>
                </w:tc>
                <w:tc>
                  <w:tcPr>
                    <w:tcW w:w="276" w:type="pct"/>
                    <w:tcBorders>
                      <w:top w:val="single" w:sz="4" w:space="0" w:color="auto"/>
                      <w:left w:val="single" w:sz="4" w:space="0" w:color="auto"/>
                      <w:bottom w:val="single" w:sz="4" w:space="0" w:color="auto"/>
                      <w:right w:val="single" w:sz="4" w:space="0" w:color="auto"/>
                    </w:tcBorders>
                  </w:tcPr>
                  <w:p w14:paraId="35B9E7C7" w14:textId="77777777" w:rsidR="00DD1897" w:rsidRPr="006B69AA" w:rsidRDefault="00DD1897" w:rsidP="006E1F63">
                    <w:pPr>
                      <w:jc w:val="right"/>
                      <w:rPr>
                        <w:sz w:val="20"/>
                        <w:szCs w:val="20"/>
                      </w:rPr>
                    </w:pPr>
                  </w:p>
                </w:tc>
                <w:tc>
                  <w:tcPr>
                    <w:tcW w:w="499" w:type="pct"/>
                    <w:tcBorders>
                      <w:top w:val="single" w:sz="4" w:space="0" w:color="auto"/>
                      <w:left w:val="single" w:sz="4" w:space="0" w:color="auto"/>
                      <w:bottom w:val="single" w:sz="4" w:space="0" w:color="auto"/>
                      <w:right w:val="single" w:sz="4" w:space="0" w:color="auto"/>
                    </w:tcBorders>
                  </w:tcPr>
                  <w:p w14:paraId="37FD84ED" w14:textId="77777777" w:rsidR="00DD1897" w:rsidRPr="006B69AA" w:rsidRDefault="00DD1897" w:rsidP="006E1F63">
                    <w:pPr>
                      <w:jc w:val="right"/>
                      <w:rPr>
                        <w:sz w:val="20"/>
                        <w:szCs w:val="20"/>
                      </w:rPr>
                    </w:pPr>
                  </w:p>
                </w:tc>
                <w:tc>
                  <w:tcPr>
                    <w:tcW w:w="247" w:type="pct"/>
                    <w:tcBorders>
                      <w:top w:val="single" w:sz="4" w:space="0" w:color="auto"/>
                      <w:left w:val="single" w:sz="4" w:space="0" w:color="auto"/>
                      <w:bottom w:val="single" w:sz="4" w:space="0" w:color="auto"/>
                      <w:right w:val="single" w:sz="4" w:space="0" w:color="auto"/>
                    </w:tcBorders>
                  </w:tcPr>
                  <w:p w14:paraId="13E14474" w14:textId="77777777" w:rsidR="00DD1897" w:rsidRPr="006B69AA" w:rsidRDefault="00DD1897" w:rsidP="006E1F63">
                    <w:pPr>
                      <w:jc w:val="right"/>
                      <w:rPr>
                        <w:sz w:val="20"/>
                        <w:szCs w:val="20"/>
                      </w:rPr>
                    </w:pPr>
                  </w:p>
                </w:tc>
                <w:tc>
                  <w:tcPr>
                    <w:tcW w:w="555" w:type="pct"/>
                    <w:tcBorders>
                      <w:top w:val="single" w:sz="4" w:space="0" w:color="auto"/>
                      <w:left w:val="single" w:sz="4" w:space="0" w:color="auto"/>
                      <w:bottom w:val="single" w:sz="4" w:space="0" w:color="auto"/>
                      <w:right w:val="single" w:sz="4" w:space="0" w:color="auto"/>
                    </w:tcBorders>
                  </w:tcPr>
                  <w:p w14:paraId="440BCD23" w14:textId="77777777" w:rsidR="00DD1897" w:rsidRPr="006B69AA" w:rsidRDefault="00DD1897" w:rsidP="006E1F63">
                    <w:pPr>
                      <w:jc w:val="right"/>
                      <w:rPr>
                        <w:sz w:val="20"/>
                        <w:szCs w:val="20"/>
                      </w:rPr>
                    </w:pPr>
                  </w:p>
                </w:tc>
                <w:tc>
                  <w:tcPr>
                    <w:tcW w:w="550" w:type="pct"/>
                    <w:tcBorders>
                      <w:top w:val="single" w:sz="4" w:space="0" w:color="auto"/>
                      <w:left w:val="single" w:sz="4" w:space="0" w:color="auto"/>
                      <w:bottom w:val="single" w:sz="4" w:space="0" w:color="auto"/>
                      <w:right w:val="single" w:sz="4" w:space="0" w:color="auto"/>
                    </w:tcBorders>
                  </w:tcPr>
                  <w:p w14:paraId="13C99DFF" w14:textId="77777777" w:rsidR="00DD1897" w:rsidRPr="006B69AA" w:rsidRDefault="00DD1897" w:rsidP="006E1F63">
                    <w:pPr>
                      <w:jc w:val="right"/>
                      <w:rPr>
                        <w:sz w:val="20"/>
                        <w:szCs w:val="20"/>
                      </w:rPr>
                    </w:pPr>
                  </w:p>
                </w:tc>
                <w:tc>
                  <w:tcPr>
                    <w:tcW w:w="282" w:type="pct"/>
                    <w:tcBorders>
                      <w:top w:val="single" w:sz="4" w:space="0" w:color="auto"/>
                      <w:left w:val="single" w:sz="4" w:space="0" w:color="auto"/>
                      <w:bottom w:val="single" w:sz="4" w:space="0" w:color="auto"/>
                      <w:right w:val="single" w:sz="4" w:space="0" w:color="auto"/>
                    </w:tcBorders>
                  </w:tcPr>
                  <w:p w14:paraId="38BEF0CA" w14:textId="77777777" w:rsidR="00DD1897" w:rsidRPr="006B69AA" w:rsidRDefault="00DD1897" w:rsidP="006E1F63">
                    <w:pPr>
                      <w:jc w:val="right"/>
                      <w:rPr>
                        <w:sz w:val="20"/>
                        <w:szCs w:val="20"/>
                      </w:rPr>
                    </w:pPr>
                  </w:p>
                </w:tc>
                <w:tc>
                  <w:tcPr>
                    <w:tcW w:w="497" w:type="pct"/>
                    <w:tcBorders>
                      <w:top w:val="single" w:sz="4" w:space="0" w:color="auto"/>
                      <w:left w:val="single" w:sz="4" w:space="0" w:color="auto"/>
                      <w:bottom w:val="single" w:sz="4" w:space="0" w:color="auto"/>
                      <w:right w:val="single" w:sz="4" w:space="0" w:color="auto"/>
                    </w:tcBorders>
                  </w:tcPr>
                  <w:p w14:paraId="10285538" w14:textId="77777777" w:rsidR="00DD1897" w:rsidRPr="006B69AA" w:rsidRDefault="00DD1897" w:rsidP="006E1F63">
                    <w:pPr>
                      <w:jc w:val="right"/>
                      <w:rPr>
                        <w:sz w:val="20"/>
                        <w:szCs w:val="20"/>
                      </w:rPr>
                    </w:pPr>
                  </w:p>
                </w:tc>
                <w:tc>
                  <w:tcPr>
                    <w:tcW w:w="254" w:type="pct"/>
                    <w:tcBorders>
                      <w:top w:val="single" w:sz="4" w:space="0" w:color="auto"/>
                      <w:left w:val="single" w:sz="4" w:space="0" w:color="auto"/>
                      <w:bottom w:val="single" w:sz="4" w:space="0" w:color="auto"/>
                      <w:right w:val="single" w:sz="4" w:space="0" w:color="auto"/>
                    </w:tcBorders>
                  </w:tcPr>
                  <w:p w14:paraId="765A0508" w14:textId="77777777" w:rsidR="00DD1897" w:rsidRPr="006B69AA" w:rsidRDefault="00DD1897" w:rsidP="006E1F63">
                    <w:pPr>
                      <w:jc w:val="right"/>
                      <w:rPr>
                        <w:sz w:val="20"/>
                        <w:szCs w:val="20"/>
                      </w:rPr>
                    </w:pPr>
                  </w:p>
                </w:tc>
                <w:tc>
                  <w:tcPr>
                    <w:tcW w:w="550" w:type="pct"/>
                    <w:tcBorders>
                      <w:top w:val="single" w:sz="4" w:space="0" w:color="auto"/>
                      <w:left w:val="single" w:sz="4" w:space="0" w:color="auto"/>
                      <w:bottom w:val="single" w:sz="4" w:space="0" w:color="auto"/>
                      <w:right w:val="single" w:sz="4" w:space="0" w:color="auto"/>
                    </w:tcBorders>
                  </w:tcPr>
                  <w:p w14:paraId="767FECE1" w14:textId="77777777" w:rsidR="00DD1897" w:rsidRPr="006B69AA" w:rsidRDefault="00DD1897" w:rsidP="006E1F63">
                    <w:pPr>
                      <w:jc w:val="right"/>
                      <w:rPr>
                        <w:sz w:val="20"/>
                        <w:szCs w:val="20"/>
                      </w:rPr>
                    </w:pPr>
                  </w:p>
                </w:tc>
              </w:tr>
            </w:sdtContent>
          </w:sdt>
          <w:tr w:rsidR="00A175F1" w14:paraId="0D1CDF65" w14:textId="77777777" w:rsidTr="00A175F1">
            <w:trPr>
              <w:cantSplit/>
              <w:jc w:val="center"/>
            </w:trPr>
            <w:sdt>
              <w:sdtPr>
                <w:rPr>
                  <w:sz w:val="20"/>
                  <w:szCs w:val="20"/>
                </w:rPr>
                <w:tag w:val="_PLD_02bffe1f94e84163b993cc9c68974aa3"/>
                <w:id w:val="359091216"/>
                <w:lock w:val="sdtLocked"/>
              </w:sdtPr>
              <w:sdtEndPr/>
              <w:sdtContent>
                <w:tc>
                  <w:tcPr>
                    <w:tcW w:w="783" w:type="pct"/>
                    <w:tcBorders>
                      <w:top w:val="single" w:sz="4" w:space="0" w:color="auto"/>
                      <w:left w:val="single" w:sz="4" w:space="0" w:color="auto"/>
                      <w:bottom w:val="single" w:sz="4" w:space="0" w:color="auto"/>
                      <w:right w:val="single" w:sz="4" w:space="0" w:color="auto"/>
                    </w:tcBorders>
                  </w:tcPr>
                  <w:p w14:paraId="770318B2" w14:textId="77777777" w:rsidR="00DD1897" w:rsidRPr="006B69AA" w:rsidRDefault="00DD1897" w:rsidP="006E1F63">
                    <w:pPr>
                      <w:rPr>
                        <w:sz w:val="20"/>
                        <w:szCs w:val="20"/>
                      </w:rPr>
                    </w:pPr>
                    <w:r w:rsidRPr="006B69AA">
                      <w:rPr>
                        <w:rFonts w:hint="eastAsia"/>
                        <w:sz w:val="20"/>
                        <w:szCs w:val="20"/>
                      </w:rPr>
                      <w:t>按组合计提坏账准备</w:t>
                    </w:r>
                  </w:p>
                </w:tc>
              </w:sdtContent>
            </w:sdt>
            <w:tc>
              <w:tcPr>
                <w:tcW w:w="509" w:type="pct"/>
                <w:tcBorders>
                  <w:top w:val="single" w:sz="4" w:space="0" w:color="auto"/>
                  <w:left w:val="single" w:sz="4" w:space="0" w:color="auto"/>
                  <w:bottom w:val="single" w:sz="4" w:space="0" w:color="auto"/>
                  <w:right w:val="single" w:sz="4" w:space="0" w:color="auto"/>
                </w:tcBorders>
                <w:vAlign w:val="center"/>
              </w:tcPr>
              <w:p w14:paraId="4CD75B0D" w14:textId="77777777" w:rsidR="00DD1897" w:rsidRPr="006B69AA" w:rsidRDefault="00DD1897" w:rsidP="006E1F63">
                <w:pPr>
                  <w:rPr>
                    <w:sz w:val="20"/>
                    <w:szCs w:val="20"/>
                  </w:rPr>
                </w:pPr>
                <w:r w:rsidRPr="006B69AA">
                  <w:rPr>
                    <w:sz w:val="20"/>
                    <w:szCs w:val="20"/>
                  </w:rPr>
                  <w:t>4,104,214,405.93</w:t>
                </w:r>
              </w:p>
            </w:tc>
            <w:tc>
              <w:tcPr>
                <w:tcW w:w="276" w:type="pct"/>
                <w:tcBorders>
                  <w:top w:val="single" w:sz="4" w:space="0" w:color="auto"/>
                  <w:left w:val="single" w:sz="4" w:space="0" w:color="auto"/>
                  <w:bottom w:val="single" w:sz="4" w:space="0" w:color="auto"/>
                  <w:right w:val="single" w:sz="4" w:space="0" w:color="auto"/>
                </w:tcBorders>
                <w:vAlign w:val="center"/>
              </w:tcPr>
              <w:p w14:paraId="7CCCDB42" w14:textId="77777777" w:rsidR="00DD1897" w:rsidRPr="006B69AA" w:rsidRDefault="00DD1897" w:rsidP="006E1F63">
                <w:pPr>
                  <w:rPr>
                    <w:sz w:val="20"/>
                    <w:szCs w:val="20"/>
                  </w:rPr>
                </w:pPr>
                <w:r w:rsidRPr="006B69AA">
                  <w:rPr>
                    <w:sz w:val="20"/>
                    <w:szCs w:val="20"/>
                  </w:rPr>
                  <w:t>100.00</w:t>
                </w:r>
              </w:p>
            </w:tc>
            <w:tc>
              <w:tcPr>
                <w:tcW w:w="499" w:type="pct"/>
                <w:tcBorders>
                  <w:top w:val="single" w:sz="4" w:space="0" w:color="auto"/>
                  <w:left w:val="single" w:sz="4" w:space="0" w:color="auto"/>
                  <w:bottom w:val="single" w:sz="4" w:space="0" w:color="auto"/>
                  <w:right w:val="single" w:sz="4" w:space="0" w:color="auto"/>
                </w:tcBorders>
                <w:vAlign w:val="center"/>
              </w:tcPr>
              <w:p w14:paraId="5A047580" w14:textId="77777777" w:rsidR="00DD1897" w:rsidRPr="006B69AA" w:rsidRDefault="00DD1897" w:rsidP="006E1F63">
                <w:pPr>
                  <w:rPr>
                    <w:sz w:val="20"/>
                    <w:szCs w:val="20"/>
                  </w:rPr>
                </w:pPr>
                <w:r w:rsidRPr="006B69AA">
                  <w:rPr>
                    <w:sz w:val="20"/>
                    <w:szCs w:val="20"/>
                  </w:rPr>
                  <w:t>331,142,657.63</w:t>
                </w:r>
              </w:p>
            </w:tc>
            <w:tc>
              <w:tcPr>
                <w:tcW w:w="247" w:type="pct"/>
                <w:tcBorders>
                  <w:top w:val="single" w:sz="4" w:space="0" w:color="auto"/>
                  <w:left w:val="single" w:sz="4" w:space="0" w:color="auto"/>
                  <w:bottom w:val="single" w:sz="4" w:space="0" w:color="auto"/>
                  <w:right w:val="single" w:sz="4" w:space="0" w:color="auto"/>
                </w:tcBorders>
                <w:vAlign w:val="center"/>
              </w:tcPr>
              <w:p w14:paraId="781C9985" w14:textId="77777777" w:rsidR="00DD1897" w:rsidRPr="006B69AA" w:rsidRDefault="00DD1897" w:rsidP="006E1F63">
                <w:pPr>
                  <w:rPr>
                    <w:sz w:val="20"/>
                    <w:szCs w:val="20"/>
                  </w:rPr>
                </w:pPr>
                <w:r w:rsidRPr="006B69AA">
                  <w:rPr>
                    <w:sz w:val="20"/>
                    <w:szCs w:val="20"/>
                  </w:rPr>
                  <w:t>8.07</w:t>
                </w:r>
              </w:p>
            </w:tc>
            <w:tc>
              <w:tcPr>
                <w:tcW w:w="555" w:type="pct"/>
                <w:tcBorders>
                  <w:top w:val="single" w:sz="4" w:space="0" w:color="auto"/>
                  <w:left w:val="single" w:sz="4" w:space="0" w:color="auto"/>
                  <w:bottom w:val="single" w:sz="4" w:space="0" w:color="auto"/>
                  <w:right w:val="single" w:sz="4" w:space="0" w:color="auto"/>
                </w:tcBorders>
                <w:vAlign w:val="center"/>
              </w:tcPr>
              <w:p w14:paraId="7C3A8457" w14:textId="77777777" w:rsidR="00DD1897" w:rsidRPr="006B69AA" w:rsidRDefault="00DD1897" w:rsidP="006E1F63">
                <w:pPr>
                  <w:rPr>
                    <w:sz w:val="20"/>
                    <w:szCs w:val="20"/>
                  </w:rPr>
                </w:pPr>
                <w:r w:rsidRPr="006B69AA">
                  <w:rPr>
                    <w:sz w:val="20"/>
                    <w:szCs w:val="20"/>
                  </w:rPr>
                  <w:t>3,773,071,748.30</w:t>
                </w:r>
              </w:p>
            </w:tc>
            <w:tc>
              <w:tcPr>
                <w:tcW w:w="550" w:type="pct"/>
                <w:tcBorders>
                  <w:top w:val="single" w:sz="4" w:space="0" w:color="auto"/>
                  <w:left w:val="single" w:sz="4" w:space="0" w:color="auto"/>
                  <w:bottom w:val="single" w:sz="4" w:space="0" w:color="auto"/>
                  <w:right w:val="single" w:sz="4" w:space="0" w:color="auto"/>
                </w:tcBorders>
                <w:vAlign w:val="center"/>
              </w:tcPr>
              <w:p w14:paraId="6BF3F5B7" w14:textId="77777777" w:rsidR="00DD1897" w:rsidRPr="006B69AA" w:rsidRDefault="00DD1897" w:rsidP="006E1F63">
                <w:pPr>
                  <w:rPr>
                    <w:sz w:val="20"/>
                    <w:szCs w:val="20"/>
                  </w:rPr>
                </w:pPr>
                <w:r w:rsidRPr="006B69AA">
                  <w:rPr>
                    <w:sz w:val="20"/>
                    <w:szCs w:val="20"/>
                  </w:rPr>
                  <w:t>3,199,433,559.13</w:t>
                </w:r>
              </w:p>
            </w:tc>
            <w:tc>
              <w:tcPr>
                <w:tcW w:w="282" w:type="pct"/>
                <w:tcBorders>
                  <w:top w:val="single" w:sz="4" w:space="0" w:color="auto"/>
                  <w:left w:val="single" w:sz="4" w:space="0" w:color="auto"/>
                  <w:bottom w:val="single" w:sz="4" w:space="0" w:color="auto"/>
                  <w:right w:val="single" w:sz="4" w:space="0" w:color="auto"/>
                </w:tcBorders>
                <w:vAlign w:val="center"/>
              </w:tcPr>
              <w:p w14:paraId="09264DEB" w14:textId="77777777" w:rsidR="00DD1897" w:rsidRPr="006B69AA" w:rsidRDefault="00DD1897" w:rsidP="006E1F63">
                <w:pPr>
                  <w:rPr>
                    <w:sz w:val="20"/>
                    <w:szCs w:val="20"/>
                  </w:rPr>
                </w:pPr>
                <w:r w:rsidRPr="006B69AA">
                  <w:rPr>
                    <w:sz w:val="20"/>
                    <w:szCs w:val="20"/>
                  </w:rPr>
                  <w:t>100.00</w:t>
                </w:r>
              </w:p>
            </w:tc>
            <w:tc>
              <w:tcPr>
                <w:tcW w:w="497" w:type="pct"/>
                <w:tcBorders>
                  <w:top w:val="single" w:sz="4" w:space="0" w:color="auto"/>
                  <w:left w:val="single" w:sz="4" w:space="0" w:color="auto"/>
                  <w:bottom w:val="single" w:sz="4" w:space="0" w:color="auto"/>
                  <w:right w:val="single" w:sz="4" w:space="0" w:color="auto"/>
                </w:tcBorders>
                <w:vAlign w:val="center"/>
              </w:tcPr>
              <w:p w14:paraId="1D87DB28" w14:textId="77777777" w:rsidR="00DD1897" w:rsidRPr="006B69AA" w:rsidRDefault="00DD1897" w:rsidP="006E1F63">
                <w:pPr>
                  <w:rPr>
                    <w:sz w:val="20"/>
                    <w:szCs w:val="20"/>
                  </w:rPr>
                </w:pPr>
                <w:r w:rsidRPr="006B69AA">
                  <w:rPr>
                    <w:sz w:val="20"/>
                    <w:szCs w:val="20"/>
                  </w:rPr>
                  <w:t>204,978,404.91</w:t>
                </w:r>
              </w:p>
            </w:tc>
            <w:tc>
              <w:tcPr>
                <w:tcW w:w="254" w:type="pct"/>
                <w:tcBorders>
                  <w:top w:val="single" w:sz="4" w:space="0" w:color="auto"/>
                  <w:left w:val="single" w:sz="4" w:space="0" w:color="auto"/>
                  <w:bottom w:val="single" w:sz="4" w:space="0" w:color="auto"/>
                  <w:right w:val="single" w:sz="4" w:space="0" w:color="auto"/>
                </w:tcBorders>
                <w:vAlign w:val="center"/>
              </w:tcPr>
              <w:p w14:paraId="7FEF5C81" w14:textId="77777777" w:rsidR="00DD1897" w:rsidRPr="006B69AA" w:rsidRDefault="00DD1897" w:rsidP="006E1F63">
                <w:pPr>
                  <w:rPr>
                    <w:sz w:val="20"/>
                    <w:szCs w:val="20"/>
                  </w:rPr>
                </w:pPr>
                <w:r w:rsidRPr="006B69AA">
                  <w:rPr>
                    <w:sz w:val="20"/>
                    <w:szCs w:val="20"/>
                  </w:rPr>
                  <w:t>6.41</w:t>
                </w:r>
              </w:p>
            </w:tc>
            <w:tc>
              <w:tcPr>
                <w:tcW w:w="550" w:type="pct"/>
                <w:tcBorders>
                  <w:top w:val="single" w:sz="4" w:space="0" w:color="auto"/>
                  <w:left w:val="single" w:sz="4" w:space="0" w:color="auto"/>
                  <w:bottom w:val="single" w:sz="4" w:space="0" w:color="auto"/>
                  <w:right w:val="single" w:sz="4" w:space="0" w:color="auto"/>
                </w:tcBorders>
                <w:vAlign w:val="center"/>
              </w:tcPr>
              <w:p w14:paraId="1CBCABF0" w14:textId="77777777" w:rsidR="00DD1897" w:rsidRPr="006B69AA" w:rsidRDefault="00DD1897" w:rsidP="006E1F63">
                <w:pPr>
                  <w:rPr>
                    <w:sz w:val="20"/>
                    <w:szCs w:val="20"/>
                  </w:rPr>
                </w:pPr>
                <w:r w:rsidRPr="006B69AA">
                  <w:rPr>
                    <w:sz w:val="20"/>
                    <w:szCs w:val="20"/>
                  </w:rPr>
                  <w:t>2,994,455,154.22</w:t>
                </w:r>
              </w:p>
            </w:tc>
          </w:tr>
          <w:tr w:rsidR="00DD1897" w14:paraId="15EB59A5" w14:textId="77777777" w:rsidTr="00A175F1">
            <w:trPr>
              <w:cantSplit/>
              <w:jc w:val="center"/>
            </w:trPr>
            <w:sdt>
              <w:sdtPr>
                <w:rPr>
                  <w:sz w:val="20"/>
                  <w:szCs w:val="20"/>
                </w:rPr>
                <w:tag w:val="_PLD_3e90aa50b20c494dafda2d9726e46570"/>
                <w:id w:val="1614630003"/>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27B2EAED" w14:textId="77777777" w:rsidR="00DD1897" w:rsidRPr="006B69AA" w:rsidRDefault="00DD1897" w:rsidP="006E1F63">
                    <w:pPr>
                      <w:rPr>
                        <w:sz w:val="20"/>
                        <w:szCs w:val="20"/>
                      </w:rPr>
                    </w:pPr>
                    <w:r w:rsidRPr="006B69AA">
                      <w:rPr>
                        <w:rFonts w:hint="eastAsia"/>
                        <w:sz w:val="20"/>
                        <w:szCs w:val="20"/>
                      </w:rPr>
                      <w:t>其中：</w:t>
                    </w:r>
                  </w:p>
                </w:tc>
              </w:sdtContent>
            </w:sdt>
          </w:tr>
          <w:sdt>
            <w:sdtPr>
              <w:rPr>
                <w:sz w:val="20"/>
                <w:szCs w:val="20"/>
              </w:rPr>
              <w:alias w:val="按组合计提坏账准备的应收账款明细"/>
              <w:tag w:val="_TUP_7a6c39545aaf46e8a7ac5c180ce248c9"/>
              <w:id w:val="1677459164"/>
              <w:lock w:val="sdtLocked"/>
            </w:sdtPr>
            <w:sdtEndPr/>
            <w:sdtContent>
              <w:tr w:rsidR="00A175F1" w14:paraId="307A9624" w14:textId="77777777" w:rsidTr="00A175F1">
                <w:trPr>
                  <w:cantSplit/>
                  <w:jc w:val="center"/>
                </w:trPr>
                <w:sdt>
                  <w:sdtPr>
                    <w:rPr>
                      <w:sz w:val="20"/>
                      <w:szCs w:val="20"/>
                    </w:rPr>
                    <w:alias w:val="按组合计提坏账准备的应收账款明细-组合名称"/>
                    <w:tag w:val="_GBC_bb95ca191c6548418732405aecc5c303"/>
                    <w:id w:val="527459913"/>
                    <w:lock w:val="sdtLocked"/>
                  </w:sdtPr>
                  <w:sdtEndPr/>
                  <w:sdtContent>
                    <w:tc>
                      <w:tcPr>
                        <w:tcW w:w="783" w:type="pct"/>
                        <w:tcBorders>
                          <w:top w:val="single" w:sz="4" w:space="0" w:color="auto"/>
                          <w:left w:val="single" w:sz="4" w:space="0" w:color="auto"/>
                          <w:bottom w:val="single" w:sz="4" w:space="0" w:color="auto"/>
                          <w:right w:val="single" w:sz="4" w:space="0" w:color="auto"/>
                        </w:tcBorders>
                      </w:tcPr>
                      <w:p w14:paraId="00DAD6BA" w14:textId="77777777" w:rsidR="00DD1897" w:rsidRPr="006B69AA" w:rsidRDefault="00DD1897" w:rsidP="006E1F63">
                        <w:pPr>
                          <w:rPr>
                            <w:sz w:val="20"/>
                            <w:szCs w:val="20"/>
                          </w:rPr>
                        </w:pPr>
                        <w:r w:rsidRPr="006B69AA">
                          <w:rPr>
                            <w:sz w:val="20"/>
                            <w:szCs w:val="20"/>
                          </w:rPr>
                          <w:t>组合1</w:t>
                        </w:r>
                      </w:p>
                    </w:tc>
                  </w:sdtContent>
                </w:sdt>
                <w:tc>
                  <w:tcPr>
                    <w:tcW w:w="509" w:type="pct"/>
                    <w:tcBorders>
                      <w:top w:val="single" w:sz="4" w:space="0" w:color="auto"/>
                      <w:left w:val="single" w:sz="4" w:space="0" w:color="auto"/>
                      <w:bottom w:val="single" w:sz="4" w:space="0" w:color="auto"/>
                      <w:right w:val="single" w:sz="4" w:space="0" w:color="auto"/>
                    </w:tcBorders>
                  </w:tcPr>
                  <w:p w14:paraId="666C517E" w14:textId="77777777" w:rsidR="00DD1897" w:rsidRPr="006B69AA" w:rsidRDefault="00DD1897" w:rsidP="006E1F63">
                    <w:pPr>
                      <w:jc w:val="right"/>
                      <w:rPr>
                        <w:sz w:val="20"/>
                        <w:szCs w:val="20"/>
                      </w:rPr>
                    </w:pPr>
                    <w:r w:rsidRPr="006B69AA">
                      <w:rPr>
                        <w:sz w:val="20"/>
                        <w:szCs w:val="20"/>
                      </w:rPr>
                      <w:t>219,482,209.73</w:t>
                    </w:r>
                  </w:p>
                </w:tc>
                <w:tc>
                  <w:tcPr>
                    <w:tcW w:w="276" w:type="pct"/>
                    <w:tcBorders>
                      <w:top w:val="single" w:sz="4" w:space="0" w:color="auto"/>
                      <w:left w:val="single" w:sz="4" w:space="0" w:color="auto"/>
                      <w:bottom w:val="single" w:sz="4" w:space="0" w:color="auto"/>
                      <w:right w:val="single" w:sz="4" w:space="0" w:color="auto"/>
                    </w:tcBorders>
                  </w:tcPr>
                  <w:p w14:paraId="647F4A41" w14:textId="77777777" w:rsidR="00DD1897" w:rsidRPr="006B69AA" w:rsidRDefault="00DD1897" w:rsidP="006E1F63">
                    <w:pPr>
                      <w:jc w:val="right"/>
                      <w:rPr>
                        <w:sz w:val="20"/>
                        <w:szCs w:val="20"/>
                      </w:rPr>
                    </w:pPr>
                    <w:r w:rsidRPr="006B69AA">
                      <w:rPr>
                        <w:sz w:val="20"/>
                        <w:szCs w:val="20"/>
                      </w:rPr>
                      <w:t>5.35</w:t>
                    </w:r>
                  </w:p>
                </w:tc>
                <w:tc>
                  <w:tcPr>
                    <w:tcW w:w="499" w:type="pct"/>
                    <w:tcBorders>
                      <w:top w:val="single" w:sz="4" w:space="0" w:color="auto"/>
                      <w:left w:val="single" w:sz="4" w:space="0" w:color="auto"/>
                      <w:bottom w:val="single" w:sz="4" w:space="0" w:color="auto"/>
                      <w:right w:val="single" w:sz="4" w:space="0" w:color="auto"/>
                    </w:tcBorders>
                  </w:tcPr>
                  <w:p w14:paraId="0250921C" w14:textId="77777777" w:rsidR="00DD1897" w:rsidRPr="006B69AA" w:rsidRDefault="00DD1897" w:rsidP="006E1F63">
                    <w:pPr>
                      <w:jc w:val="right"/>
                      <w:rPr>
                        <w:sz w:val="20"/>
                        <w:szCs w:val="20"/>
                      </w:rPr>
                    </w:pPr>
                    <w:r w:rsidRPr="006B69AA">
                      <w:rPr>
                        <w:sz w:val="20"/>
                        <w:szCs w:val="20"/>
                      </w:rPr>
                      <w:t>147,191,030.88</w:t>
                    </w:r>
                  </w:p>
                </w:tc>
                <w:tc>
                  <w:tcPr>
                    <w:tcW w:w="247" w:type="pct"/>
                    <w:tcBorders>
                      <w:top w:val="single" w:sz="4" w:space="0" w:color="auto"/>
                      <w:left w:val="single" w:sz="4" w:space="0" w:color="auto"/>
                      <w:bottom w:val="single" w:sz="4" w:space="0" w:color="auto"/>
                      <w:right w:val="single" w:sz="4" w:space="0" w:color="auto"/>
                    </w:tcBorders>
                  </w:tcPr>
                  <w:p w14:paraId="6801DE43" w14:textId="77777777" w:rsidR="00DD1897" w:rsidRPr="006B69AA" w:rsidRDefault="00DD1897" w:rsidP="006E1F63">
                    <w:pPr>
                      <w:jc w:val="right"/>
                      <w:rPr>
                        <w:sz w:val="20"/>
                        <w:szCs w:val="20"/>
                      </w:rPr>
                    </w:pPr>
                    <w:r w:rsidRPr="006B69AA">
                      <w:rPr>
                        <w:sz w:val="20"/>
                        <w:szCs w:val="20"/>
                      </w:rPr>
                      <w:t>67.06</w:t>
                    </w:r>
                  </w:p>
                </w:tc>
                <w:tc>
                  <w:tcPr>
                    <w:tcW w:w="555" w:type="pct"/>
                    <w:tcBorders>
                      <w:top w:val="single" w:sz="4" w:space="0" w:color="auto"/>
                      <w:left w:val="single" w:sz="4" w:space="0" w:color="auto"/>
                      <w:bottom w:val="single" w:sz="4" w:space="0" w:color="auto"/>
                      <w:right w:val="single" w:sz="4" w:space="0" w:color="auto"/>
                    </w:tcBorders>
                  </w:tcPr>
                  <w:p w14:paraId="2AB8A2FC" w14:textId="77777777" w:rsidR="00DD1897" w:rsidRPr="006B69AA" w:rsidRDefault="00DD1897" w:rsidP="006E1F63">
                    <w:pPr>
                      <w:jc w:val="right"/>
                      <w:rPr>
                        <w:sz w:val="20"/>
                        <w:szCs w:val="20"/>
                      </w:rPr>
                    </w:pPr>
                    <w:r w:rsidRPr="006B69AA">
                      <w:rPr>
                        <w:sz w:val="20"/>
                        <w:szCs w:val="20"/>
                      </w:rPr>
                      <w:t>72,291,178.85</w:t>
                    </w:r>
                  </w:p>
                </w:tc>
                <w:tc>
                  <w:tcPr>
                    <w:tcW w:w="550" w:type="pct"/>
                    <w:tcBorders>
                      <w:top w:val="single" w:sz="4" w:space="0" w:color="auto"/>
                      <w:left w:val="single" w:sz="4" w:space="0" w:color="auto"/>
                      <w:bottom w:val="single" w:sz="4" w:space="0" w:color="auto"/>
                      <w:right w:val="single" w:sz="4" w:space="0" w:color="auto"/>
                    </w:tcBorders>
                  </w:tcPr>
                  <w:p w14:paraId="08516495" w14:textId="77777777" w:rsidR="00DD1897" w:rsidRPr="006B69AA" w:rsidRDefault="00DD1897" w:rsidP="006E1F63">
                    <w:pPr>
                      <w:jc w:val="right"/>
                      <w:rPr>
                        <w:sz w:val="20"/>
                        <w:szCs w:val="20"/>
                      </w:rPr>
                    </w:pPr>
                    <w:r w:rsidRPr="006B69AA">
                      <w:rPr>
                        <w:sz w:val="20"/>
                        <w:szCs w:val="20"/>
                      </w:rPr>
                      <w:t>122,170,158.37</w:t>
                    </w:r>
                  </w:p>
                </w:tc>
                <w:tc>
                  <w:tcPr>
                    <w:tcW w:w="282" w:type="pct"/>
                    <w:tcBorders>
                      <w:top w:val="single" w:sz="4" w:space="0" w:color="auto"/>
                      <w:left w:val="single" w:sz="4" w:space="0" w:color="auto"/>
                      <w:bottom w:val="single" w:sz="4" w:space="0" w:color="auto"/>
                      <w:right w:val="single" w:sz="4" w:space="0" w:color="auto"/>
                    </w:tcBorders>
                  </w:tcPr>
                  <w:p w14:paraId="358C6319" w14:textId="77777777" w:rsidR="00DD1897" w:rsidRPr="006B69AA" w:rsidRDefault="00DD1897" w:rsidP="006E1F63">
                    <w:pPr>
                      <w:jc w:val="right"/>
                      <w:rPr>
                        <w:sz w:val="20"/>
                        <w:szCs w:val="20"/>
                      </w:rPr>
                    </w:pPr>
                    <w:r w:rsidRPr="006B69AA">
                      <w:rPr>
                        <w:sz w:val="20"/>
                        <w:szCs w:val="20"/>
                      </w:rPr>
                      <w:t>3.82</w:t>
                    </w:r>
                  </w:p>
                </w:tc>
                <w:tc>
                  <w:tcPr>
                    <w:tcW w:w="497" w:type="pct"/>
                    <w:tcBorders>
                      <w:top w:val="single" w:sz="4" w:space="0" w:color="auto"/>
                      <w:left w:val="single" w:sz="4" w:space="0" w:color="auto"/>
                      <w:bottom w:val="single" w:sz="4" w:space="0" w:color="auto"/>
                      <w:right w:val="single" w:sz="4" w:space="0" w:color="auto"/>
                    </w:tcBorders>
                  </w:tcPr>
                  <w:p w14:paraId="65C28E0C" w14:textId="77777777" w:rsidR="00DD1897" w:rsidRPr="006B69AA" w:rsidRDefault="00DD1897" w:rsidP="006E1F63">
                    <w:pPr>
                      <w:jc w:val="right"/>
                      <w:rPr>
                        <w:sz w:val="20"/>
                        <w:szCs w:val="20"/>
                      </w:rPr>
                    </w:pPr>
                    <w:r w:rsidRPr="006B69AA">
                      <w:rPr>
                        <w:sz w:val="20"/>
                        <w:szCs w:val="20"/>
                      </w:rPr>
                      <w:t>84,629,579.03</w:t>
                    </w:r>
                  </w:p>
                </w:tc>
                <w:tc>
                  <w:tcPr>
                    <w:tcW w:w="254" w:type="pct"/>
                    <w:tcBorders>
                      <w:top w:val="single" w:sz="4" w:space="0" w:color="auto"/>
                      <w:left w:val="single" w:sz="4" w:space="0" w:color="auto"/>
                      <w:bottom w:val="single" w:sz="4" w:space="0" w:color="auto"/>
                      <w:right w:val="single" w:sz="4" w:space="0" w:color="auto"/>
                    </w:tcBorders>
                  </w:tcPr>
                  <w:p w14:paraId="73D045A3" w14:textId="77777777" w:rsidR="00DD1897" w:rsidRPr="006B69AA" w:rsidRDefault="00DD1897" w:rsidP="006E1F63">
                    <w:pPr>
                      <w:jc w:val="right"/>
                      <w:rPr>
                        <w:sz w:val="20"/>
                        <w:szCs w:val="20"/>
                      </w:rPr>
                    </w:pPr>
                    <w:r w:rsidRPr="006B69AA">
                      <w:rPr>
                        <w:sz w:val="20"/>
                        <w:szCs w:val="20"/>
                      </w:rPr>
                      <w:t>69.27</w:t>
                    </w:r>
                  </w:p>
                </w:tc>
                <w:tc>
                  <w:tcPr>
                    <w:tcW w:w="550" w:type="pct"/>
                    <w:tcBorders>
                      <w:top w:val="single" w:sz="4" w:space="0" w:color="auto"/>
                      <w:left w:val="single" w:sz="4" w:space="0" w:color="auto"/>
                      <w:bottom w:val="single" w:sz="4" w:space="0" w:color="auto"/>
                      <w:right w:val="single" w:sz="4" w:space="0" w:color="auto"/>
                    </w:tcBorders>
                  </w:tcPr>
                  <w:p w14:paraId="180C71E8" w14:textId="77777777" w:rsidR="00DD1897" w:rsidRPr="006B69AA" w:rsidRDefault="00DD1897" w:rsidP="006E1F63">
                    <w:pPr>
                      <w:jc w:val="right"/>
                      <w:rPr>
                        <w:sz w:val="20"/>
                        <w:szCs w:val="20"/>
                      </w:rPr>
                    </w:pPr>
                    <w:r w:rsidRPr="006B69AA">
                      <w:rPr>
                        <w:sz w:val="20"/>
                        <w:szCs w:val="20"/>
                      </w:rPr>
                      <w:t>37,540,579.34</w:t>
                    </w:r>
                  </w:p>
                </w:tc>
              </w:tr>
            </w:sdtContent>
          </w:sdt>
          <w:sdt>
            <w:sdtPr>
              <w:rPr>
                <w:sz w:val="20"/>
                <w:szCs w:val="20"/>
              </w:rPr>
              <w:alias w:val="按组合计提坏账准备的应收账款明细"/>
              <w:tag w:val="_TUP_7a6c39545aaf46e8a7ac5c180ce248c9"/>
              <w:id w:val="1799111875"/>
              <w:lock w:val="sdtLocked"/>
            </w:sdtPr>
            <w:sdtEndPr/>
            <w:sdtContent>
              <w:tr w:rsidR="00A175F1" w14:paraId="6B674633" w14:textId="77777777" w:rsidTr="00A175F1">
                <w:trPr>
                  <w:cantSplit/>
                  <w:jc w:val="center"/>
                </w:trPr>
                <w:sdt>
                  <w:sdtPr>
                    <w:rPr>
                      <w:sz w:val="20"/>
                      <w:szCs w:val="20"/>
                    </w:rPr>
                    <w:alias w:val="按组合计提坏账准备的应收账款明细-组合名称"/>
                    <w:tag w:val="_GBC_bb95ca191c6548418732405aecc5c303"/>
                    <w:id w:val="-1451927211"/>
                    <w:lock w:val="sdtLocked"/>
                  </w:sdtPr>
                  <w:sdtEndPr/>
                  <w:sdtContent>
                    <w:tc>
                      <w:tcPr>
                        <w:tcW w:w="783" w:type="pct"/>
                        <w:tcBorders>
                          <w:top w:val="single" w:sz="4" w:space="0" w:color="auto"/>
                          <w:left w:val="single" w:sz="4" w:space="0" w:color="auto"/>
                          <w:bottom w:val="single" w:sz="4" w:space="0" w:color="auto"/>
                          <w:right w:val="single" w:sz="4" w:space="0" w:color="auto"/>
                        </w:tcBorders>
                      </w:tcPr>
                      <w:p w14:paraId="69DEBA24" w14:textId="77777777" w:rsidR="00DD1897" w:rsidRPr="006B69AA" w:rsidRDefault="00DD1897" w:rsidP="006E1F63">
                        <w:pPr>
                          <w:rPr>
                            <w:sz w:val="20"/>
                            <w:szCs w:val="20"/>
                          </w:rPr>
                        </w:pPr>
                        <w:r w:rsidRPr="006B69AA">
                          <w:rPr>
                            <w:sz w:val="20"/>
                            <w:szCs w:val="20"/>
                          </w:rPr>
                          <w:t>组合2</w:t>
                        </w:r>
                      </w:p>
                    </w:tc>
                  </w:sdtContent>
                </w:sdt>
                <w:tc>
                  <w:tcPr>
                    <w:tcW w:w="509" w:type="pct"/>
                    <w:tcBorders>
                      <w:top w:val="single" w:sz="4" w:space="0" w:color="auto"/>
                      <w:left w:val="single" w:sz="4" w:space="0" w:color="auto"/>
                      <w:bottom w:val="single" w:sz="4" w:space="0" w:color="auto"/>
                      <w:right w:val="single" w:sz="4" w:space="0" w:color="auto"/>
                    </w:tcBorders>
                  </w:tcPr>
                  <w:p w14:paraId="2097F9D5" w14:textId="77777777" w:rsidR="00DD1897" w:rsidRPr="006B69AA" w:rsidRDefault="00DD1897" w:rsidP="006E1F63">
                    <w:pPr>
                      <w:jc w:val="right"/>
                      <w:rPr>
                        <w:sz w:val="20"/>
                        <w:szCs w:val="20"/>
                      </w:rPr>
                    </w:pPr>
                    <w:r w:rsidRPr="006B69AA">
                      <w:rPr>
                        <w:sz w:val="20"/>
                        <w:szCs w:val="20"/>
                      </w:rPr>
                      <w:t>3,065,860,445.28</w:t>
                    </w:r>
                  </w:p>
                </w:tc>
                <w:tc>
                  <w:tcPr>
                    <w:tcW w:w="276" w:type="pct"/>
                    <w:tcBorders>
                      <w:top w:val="single" w:sz="4" w:space="0" w:color="auto"/>
                      <w:left w:val="single" w:sz="4" w:space="0" w:color="auto"/>
                      <w:bottom w:val="single" w:sz="4" w:space="0" w:color="auto"/>
                      <w:right w:val="single" w:sz="4" w:space="0" w:color="auto"/>
                    </w:tcBorders>
                  </w:tcPr>
                  <w:p w14:paraId="0158126F" w14:textId="77777777" w:rsidR="00DD1897" w:rsidRPr="006B69AA" w:rsidRDefault="00DD1897" w:rsidP="006E1F63">
                    <w:pPr>
                      <w:jc w:val="right"/>
                      <w:rPr>
                        <w:sz w:val="20"/>
                        <w:szCs w:val="20"/>
                      </w:rPr>
                    </w:pPr>
                    <w:r w:rsidRPr="006B69AA">
                      <w:rPr>
                        <w:sz w:val="20"/>
                        <w:szCs w:val="20"/>
                      </w:rPr>
                      <w:t>74.70</w:t>
                    </w:r>
                  </w:p>
                </w:tc>
                <w:tc>
                  <w:tcPr>
                    <w:tcW w:w="499" w:type="pct"/>
                    <w:tcBorders>
                      <w:top w:val="single" w:sz="4" w:space="0" w:color="auto"/>
                      <w:left w:val="single" w:sz="4" w:space="0" w:color="auto"/>
                      <w:bottom w:val="single" w:sz="4" w:space="0" w:color="auto"/>
                      <w:right w:val="single" w:sz="4" w:space="0" w:color="auto"/>
                    </w:tcBorders>
                  </w:tcPr>
                  <w:p w14:paraId="2AC7ECB0" w14:textId="77777777" w:rsidR="00DD1897" w:rsidRPr="006B69AA" w:rsidRDefault="00DD1897" w:rsidP="006E1F63">
                    <w:pPr>
                      <w:jc w:val="right"/>
                      <w:rPr>
                        <w:sz w:val="20"/>
                        <w:szCs w:val="20"/>
                      </w:rPr>
                    </w:pPr>
                    <w:r w:rsidRPr="006B69AA">
                      <w:rPr>
                        <w:sz w:val="20"/>
                        <w:szCs w:val="20"/>
                      </w:rPr>
                      <w:t>183,951,626.75</w:t>
                    </w:r>
                  </w:p>
                </w:tc>
                <w:tc>
                  <w:tcPr>
                    <w:tcW w:w="247" w:type="pct"/>
                    <w:tcBorders>
                      <w:top w:val="single" w:sz="4" w:space="0" w:color="auto"/>
                      <w:left w:val="single" w:sz="4" w:space="0" w:color="auto"/>
                      <w:bottom w:val="single" w:sz="4" w:space="0" w:color="auto"/>
                      <w:right w:val="single" w:sz="4" w:space="0" w:color="auto"/>
                    </w:tcBorders>
                  </w:tcPr>
                  <w:p w14:paraId="52CFF6E7" w14:textId="77777777" w:rsidR="00DD1897" w:rsidRPr="006B69AA" w:rsidRDefault="00DD1897" w:rsidP="006E1F63">
                    <w:pPr>
                      <w:jc w:val="right"/>
                      <w:rPr>
                        <w:sz w:val="20"/>
                        <w:szCs w:val="20"/>
                      </w:rPr>
                    </w:pPr>
                    <w:r w:rsidRPr="006B69AA">
                      <w:rPr>
                        <w:sz w:val="20"/>
                        <w:szCs w:val="20"/>
                      </w:rPr>
                      <w:t>6.00</w:t>
                    </w:r>
                  </w:p>
                </w:tc>
                <w:tc>
                  <w:tcPr>
                    <w:tcW w:w="555" w:type="pct"/>
                    <w:tcBorders>
                      <w:top w:val="single" w:sz="4" w:space="0" w:color="auto"/>
                      <w:left w:val="single" w:sz="4" w:space="0" w:color="auto"/>
                      <w:bottom w:val="single" w:sz="4" w:space="0" w:color="auto"/>
                      <w:right w:val="single" w:sz="4" w:space="0" w:color="auto"/>
                    </w:tcBorders>
                  </w:tcPr>
                  <w:p w14:paraId="0F3FCE88" w14:textId="77777777" w:rsidR="00DD1897" w:rsidRPr="006B69AA" w:rsidRDefault="00DD1897" w:rsidP="006E1F63">
                    <w:pPr>
                      <w:jc w:val="right"/>
                      <w:rPr>
                        <w:sz w:val="20"/>
                        <w:szCs w:val="20"/>
                      </w:rPr>
                    </w:pPr>
                    <w:r w:rsidRPr="006B69AA">
                      <w:rPr>
                        <w:sz w:val="20"/>
                        <w:szCs w:val="20"/>
                      </w:rPr>
                      <w:t>2,881,908,818.53</w:t>
                    </w:r>
                  </w:p>
                </w:tc>
                <w:tc>
                  <w:tcPr>
                    <w:tcW w:w="550" w:type="pct"/>
                    <w:tcBorders>
                      <w:top w:val="single" w:sz="4" w:space="0" w:color="auto"/>
                      <w:left w:val="single" w:sz="4" w:space="0" w:color="auto"/>
                      <w:bottom w:val="single" w:sz="4" w:space="0" w:color="auto"/>
                      <w:right w:val="single" w:sz="4" w:space="0" w:color="auto"/>
                    </w:tcBorders>
                  </w:tcPr>
                  <w:p w14:paraId="1DE2E1AB" w14:textId="77777777" w:rsidR="00DD1897" w:rsidRPr="006B69AA" w:rsidRDefault="00DD1897" w:rsidP="006E1F63">
                    <w:pPr>
                      <w:jc w:val="right"/>
                      <w:rPr>
                        <w:sz w:val="20"/>
                        <w:szCs w:val="20"/>
                      </w:rPr>
                    </w:pPr>
                    <w:r w:rsidRPr="006B69AA">
                      <w:rPr>
                        <w:sz w:val="20"/>
                        <w:szCs w:val="20"/>
                      </w:rPr>
                      <w:t>2,005,813,765.29</w:t>
                    </w:r>
                  </w:p>
                </w:tc>
                <w:tc>
                  <w:tcPr>
                    <w:tcW w:w="282" w:type="pct"/>
                    <w:tcBorders>
                      <w:top w:val="single" w:sz="4" w:space="0" w:color="auto"/>
                      <w:left w:val="single" w:sz="4" w:space="0" w:color="auto"/>
                      <w:bottom w:val="single" w:sz="4" w:space="0" w:color="auto"/>
                      <w:right w:val="single" w:sz="4" w:space="0" w:color="auto"/>
                    </w:tcBorders>
                  </w:tcPr>
                  <w:p w14:paraId="23F821AF" w14:textId="77777777" w:rsidR="00DD1897" w:rsidRPr="006B69AA" w:rsidRDefault="00DD1897" w:rsidP="006E1F63">
                    <w:pPr>
                      <w:jc w:val="right"/>
                      <w:rPr>
                        <w:sz w:val="20"/>
                        <w:szCs w:val="20"/>
                      </w:rPr>
                    </w:pPr>
                    <w:r w:rsidRPr="006B69AA">
                      <w:rPr>
                        <w:sz w:val="20"/>
                        <w:szCs w:val="20"/>
                      </w:rPr>
                      <w:t>62.69</w:t>
                    </w:r>
                  </w:p>
                </w:tc>
                <w:tc>
                  <w:tcPr>
                    <w:tcW w:w="497" w:type="pct"/>
                    <w:tcBorders>
                      <w:top w:val="single" w:sz="4" w:space="0" w:color="auto"/>
                      <w:left w:val="single" w:sz="4" w:space="0" w:color="auto"/>
                      <w:bottom w:val="single" w:sz="4" w:space="0" w:color="auto"/>
                      <w:right w:val="single" w:sz="4" w:space="0" w:color="auto"/>
                    </w:tcBorders>
                  </w:tcPr>
                  <w:p w14:paraId="0130F1C6" w14:textId="77777777" w:rsidR="00DD1897" w:rsidRPr="006B69AA" w:rsidRDefault="00DD1897" w:rsidP="006E1F63">
                    <w:pPr>
                      <w:jc w:val="right"/>
                      <w:rPr>
                        <w:sz w:val="20"/>
                        <w:szCs w:val="20"/>
                      </w:rPr>
                    </w:pPr>
                    <w:r w:rsidRPr="006B69AA">
                      <w:rPr>
                        <w:sz w:val="20"/>
                        <w:szCs w:val="20"/>
                      </w:rPr>
                      <w:t>120,348,825.88</w:t>
                    </w:r>
                  </w:p>
                </w:tc>
                <w:tc>
                  <w:tcPr>
                    <w:tcW w:w="254" w:type="pct"/>
                    <w:tcBorders>
                      <w:top w:val="single" w:sz="4" w:space="0" w:color="auto"/>
                      <w:left w:val="single" w:sz="4" w:space="0" w:color="auto"/>
                      <w:bottom w:val="single" w:sz="4" w:space="0" w:color="auto"/>
                      <w:right w:val="single" w:sz="4" w:space="0" w:color="auto"/>
                    </w:tcBorders>
                  </w:tcPr>
                  <w:p w14:paraId="4DB7D913" w14:textId="77777777" w:rsidR="00DD1897" w:rsidRPr="006B69AA" w:rsidRDefault="00DD1897" w:rsidP="006E1F63">
                    <w:pPr>
                      <w:jc w:val="right"/>
                      <w:rPr>
                        <w:sz w:val="20"/>
                        <w:szCs w:val="20"/>
                      </w:rPr>
                    </w:pPr>
                    <w:r w:rsidRPr="006B69AA">
                      <w:rPr>
                        <w:sz w:val="20"/>
                        <w:szCs w:val="20"/>
                      </w:rPr>
                      <w:t>6.00</w:t>
                    </w:r>
                  </w:p>
                </w:tc>
                <w:tc>
                  <w:tcPr>
                    <w:tcW w:w="550" w:type="pct"/>
                    <w:tcBorders>
                      <w:top w:val="single" w:sz="4" w:space="0" w:color="auto"/>
                      <w:left w:val="single" w:sz="4" w:space="0" w:color="auto"/>
                      <w:bottom w:val="single" w:sz="4" w:space="0" w:color="auto"/>
                      <w:right w:val="single" w:sz="4" w:space="0" w:color="auto"/>
                    </w:tcBorders>
                  </w:tcPr>
                  <w:p w14:paraId="210F84D3" w14:textId="77777777" w:rsidR="00DD1897" w:rsidRPr="006B69AA" w:rsidRDefault="00DD1897" w:rsidP="006E1F63">
                    <w:pPr>
                      <w:jc w:val="right"/>
                      <w:rPr>
                        <w:sz w:val="20"/>
                        <w:szCs w:val="20"/>
                      </w:rPr>
                    </w:pPr>
                    <w:r w:rsidRPr="006B69AA">
                      <w:rPr>
                        <w:sz w:val="20"/>
                        <w:szCs w:val="20"/>
                      </w:rPr>
                      <w:t>1,885,464,939.41</w:t>
                    </w:r>
                  </w:p>
                </w:tc>
              </w:tr>
            </w:sdtContent>
          </w:sdt>
          <w:sdt>
            <w:sdtPr>
              <w:rPr>
                <w:sz w:val="20"/>
                <w:szCs w:val="20"/>
              </w:rPr>
              <w:alias w:val="按组合计提坏账准备的应收账款明细"/>
              <w:tag w:val="_TUP_7a6c39545aaf46e8a7ac5c180ce248c9"/>
              <w:id w:val="245082235"/>
              <w:lock w:val="sdtLocked"/>
            </w:sdtPr>
            <w:sdtEndPr/>
            <w:sdtContent>
              <w:tr w:rsidR="00A175F1" w14:paraId="55A223A1" w14:textId="77777777" w:rsidTr="00A175F1">
                <w:trPr>
                  <w:cantSplit/>
                  <w:jc w:val="center"/>
                </w:trPr>
                <w:sdt>
                  <w:sdtPr>
                    <w:rPr>
                      <w:sz w:val="20"/>
                      <w:szCs w:val="20"/>
                    </w:rPr>
                    <w:alias w:val="按组合计提坏账准备的应收账款明细-组合名称"/>
                    <w:tag w:val="_GBC_bb95ca191c6548418732405aecc5c303"/>
                    <w:id w:val="1309973711"/>
                    <w:lock w:val="sdtLocked"/>
                  </w:sdtPr>
                  <w:sdtEndPr/>
                  <w:sdtContent>
                    <w:tc>
                      <w:tcPr>
                        <w:tcW w:w="783" w:type="pct"/>
                        <w:tcBorders>
                          <w:top w:val="single" w:sz="4" w:space="0" w:color="auto"/>
                          <w:left w:val="single" w:sz="4" w:space="0" w:color="auto"/>
                          <w:bottom w:val="single" w:sz="4" w:space="0" w:color="auto"/>
                          <w:right w:val="single" w:sz="4" w:space="0" w:color="auto"/>
                        </w:tcBorders>
                      </w:tcPr>
                      <w:p w14:paraId="73FD1187" w14:textId="77777777" w:rsidR="00DD1897" w:rsidRPr="006B69AA" w:rsidRDefault="00DD1897" w:rsidP="006E1F63">
                        <w:pPr>
                          <w:rPr>
                            <w:sz w:val="20"/>
                            <w:szCs w:val="20"/>
                          </w:rPr>
                        </w:pPr>
                        <w:r w:rsidRPr="006B69AA">
                          <w:rPr>
                            <w:sz w:val="20"/>
                            <w:szCs w:val="20"/>
                          </w:rPr>
                          <w:t>组合3</w:t>
                        </w:r>
                      </w:p>
                    </w:tc>
                  </w:sdtContent>
                </w:sdt>
                <w:tc>
                  <w:tcPr>
                    <w:tcW w:w="509" w:type="pct"/>
                    <w:tcBorders>
                      <w:top w:val="single" w:sz="4" w:space="0" w:color="auto"/>
                      <w:left w:val="single" w:sz="4" w:space="0" w:color="auto"/>
                      <w:bottom w:val="single" w:sz="4" w:space="0" w:color="auto"/>
                      <w:right w:val="single" w:sz="4" w:space="0" w:color="auto"/>
                    </w:tcBorders>
                  </w:tcPr>
                  <w:p w14:paraId="4E9663C0" w14:textId="77777777" w:rsidR="00DD1897" w:rsidRPr="006B69AA" w:rsidRDefault="00DD1897" w:rsidP="006E1F63">
                    <w:pPr>
                      <w:jc w:val="right"/>
                      <w:rPr>
                        <w:sz w:val="20"/>
                        <w:szCs w:val="20"/>
                      </w:rPr>
                    </w:pPr>
                    <w:r w:rsidRPr="006B69AA">
                      <w:rPr>
                        <w:sz w:val="20"/>
                        <w:szCs w:val="20"/>
                      </w:rPr>
                      <w:t>818,871,750.92</w:t>
                    </w:r>
                  </w:p>
                </w:tc>
                <w:tc>
                  <w:tcPr>
                    <w:tcW w:w="276" w:type="pct"/>
                    <w:tcBorders>
                      <w:top w:val="single" w:sz="4" w:space="0" w:color="auto"/>
                      <w:left w:val="single" w:sz="4" w:space="0" w:color="auto"/>
                      <w:bottom w:val="single" w:sz="4" w:space="0" w:color="auto"/>
                      <w:right w:val="single" w:sz="4" w:space="0" w:color="auto"/>
                    </w:tcBorders>
                  </w:tcPr>
                  <w:p w14:paraId="7A7D9264" w14:textId="77777777" w:rsidR="00DD1897" w:rsidRPr="006B69AA" w:rsidRDefault="00DD1897" w:rsidP="006E1F63">
                    <w:pPr>
                      <w:jc w:val="right"/>
                      <w:rPr>
                        <w:sz w:val="20"/>
                        <w:szCs w:val="20"/>
                      </w:rPr>
                    </w:pPr>
                    <w:r w:rsidRPr="006B69AA">
                      <w:rPr>
                        <w:sz w:val="20"/>
                        <w:szCs w:val="20"/>
                      </w:rPr>
                      <w:t>19.95</w:t>
                    </w:r>
                  </w:p>
                </w:tc>
                <w:tc>
                  <w:tcPr>
                    <w:tcW w:w="499" w:type="pct"/>
                    <w:tcBorders>
                      <w:top w:val="single" w:sz="4" w:space="0" w:color="auto"/>
                      <w:left w:val="single" w:sz="4" w:space="0" w:color="auto"/>
                      <w:bottom w:val="single" w:sz="4" w:space="0" w:color="auto"/>
                      <w:right w:val="single" w:sz="4" w:space="0" w:color="auto"/>
                    </w:tcBorders>
                  </w:tcPr>
                  <w:p w14:paraId="3E65F7C5" w14:textId="77777777" w:rsidR="00DD1897" w:rsidRPr="006B69AA" w:rsidRDefault="00DD1897" w:rsidP="006E1F63">
                    <w:pPr>
                      <w:jc w:val="right"/>
                      <w:rPr>
                        <w:sz w:val="20"/>
                        <w:szCs w:val="20"/>
                      </w:rPr>
                    </w:pPr>
                  </w:p>
                </w:tc>
                <w:tc>
                  <w:tcPr>
                    <w:tcW w:w="247" w:type="pct"/>
                    <w:tcBorders>
                      <w:top w:val="single" w:sz="4" w:space="0" w:color="auto"/>
                      <w:left w:val="single" w:sz="4" w:space="0" w:color="auto"/>
                      <w:bottom w:val="single" w:sz="4" w:space="0" w:color="auto"/>
                      <w:right w:val="single" w:sz="4" w:space="0" w:color="auto"/>
                    </w:tcBorders>
                  </w:tcPr>
                  <w:p w14:paraId="68DF1AB4" w14:textId="77777777" w:rsidR="00DD1897" w:rsidRPr="006B69AA" w:rsidRDefault="00DD1897" w:rsidP="006E1F63">
                    <w:pPr>
                      <w:jc w:val="right"/>
                      <w:rPr>
                        <w:sz w:val="20"/>
                        <w:szCs w:val="20"/>
                      </w:rPr>
                    </w:pPr>
                  </w:p>
                </w:tc>
                <w:tc>
                  <w:tcPr>
                    <w:tcW w:w="555" w:type="pct"/>
                    <w:tcBorders>
                      <w:top w:val="single" w:sz="4" w:space="0" w:color="auto"/>
                      <w:left w:val="single" w:sz="4" w:space="0" w:color="auto"/>
                      <w:bottom w:val="single" w:sz="4" w:space="0" w:color="auto"/>
                      <w:right w:val="single" w:sz="4" w:space="0" w:color="auto"/>
                    </w:tcBorders>
                  </w:tcPr>
                  <w:p w14:paraId="521058EF" w14:textId="77777777" w:rsidR="00DD1897" w:rsidRPr="006B69AA" w:rsidRDefault="00DD1897" w:rsidP="006E1F63">
                    <w:pPr>
                      <w:jc w:val="right"/>
                      <w:rPr>
                        <w:sz w:val="20"/>
                        <w:szCs w:val="20"/>
                      </w:rPr>
                    </w:pPr>
                    <w:r w:rsidRPr="006B69AA">
                      <w:rPr>
                        <w:sz w:val="20"/>
                        <w:szCs w:val="20"/>
                      </w:rPr>
                      <w:t>818,871,750.92</w:t>
                    </w:r>
                  </w:p>
                </w:tc>
                <w:tc>
                  <w:tcPr>
                    <w:tcW w:w="550" w:type="pct"/>
                    <w:tcBorders>
                      <w:top w:val="single" w:sz="4" w:space="0" w:color="auto"/>
                      <w:left w:val="single" w:sz="4" w:space="0" w:color="auto"/>
                      <w:bottom w:val="single" w:sz="4" w:space="0" w:color="auto"/>
                      <w:right w:val="single" w:sz="4" w:space="0" w:color="auto"/>
                    </w:tcBorders>
                  </w:tcPr>
                  <w:p w14:paraId="5830B817" w14:textId="77777777" w:rsidR="00DD1897" w:rsidRPr="006B69AA" w:rsidRDefault="00DD1897" w:rsidP="006E1F63">
                    <w:pPr>
                      <w:jc w:val="right"/>
                      <w:rPr>
                        <w:sz w:val="20"/>
                        <w:szCs w:val="20"/>
                      </w:rPr>
                    </w:pPr>
                    <w:r w:rsidRPr="006B69AA">
                      <w:rPr>
                        <w:sz w:val="20"/>
                        <w:szCs w:val="20"/>
                      </w:rPr>
                      <w:t>1,071,449,635.47</w:t>
                    </w:r>
                  </w:p>
                </w:tc>
                <w:tc>
                  <w:tcPr>
                    <w:tcW w:w="282" w:type="pct"/>
                    <w:tcBorders>
                      <w:top w:val="single" w:sz="4" w:space="0" w:color="auto"/>
                      <w:left w:val="single" w:sz="4" w:space="0" w:color="auto"/>
                      <w:bottom w:val="single" w:sz="4" w:space="0" w:color="auto"/>
                      <w:right w:val="single" w:sz="4" w:space="0" w:color="auto"/>
                    </w:tcBorders>
                  </w:tcPr>
                  <w:p w14:paraId="60134071" w14:textId="77777777" w:rsidR="00DD1897" w:rsidRPr="006B69AA" w:rsidRDefault="00DD1897" w:rsidP="006E1F63">
                    <w:pPr>
                      <w:jc w:val="right"/>
                      <w:rPr>
                        <w:sz w:val="20"/>
                        <w:szCs w:val="20"/>
                      </w:rPr>
                    </w:pPr>
                    <w:r w:rsidRPr="006B69AA">
                      <w:rPr>
                        <w:sz w:val="20"/>
                        <w:szCs w:val="20"/>
                      </w:rPr>
                      <w:t>33.49</w:t>
                    </w:r>
                  </w:p>
                </w:tc>
                <w:tc>
                  <w:tcPr>
                    <w:tcW w:w="497" w:type="pct"/>
                    <w:tcBorders>
                      <w:top w:val="single" w:sz="4" w:space="0" w:color="auto"/>
                      <w:left w:val="single" w:sz="4" w:space="0" w:color="auto"/>
                      <w:bottom w:val="single" w:sz="4" w:space="0" w:color="auto"/>
                      <w:right w:val="single" w:sz="4" w:space="0" w:color="auto"/>
                    </w:tcBorders>
                  </w:tcPr>
                  <w:p w14:paraId="5D9C1314" w14:textId="77777777" w:rsidR="00DD1897" w:rsidRPr="006B69AA" w:rsidRDefault="00DD1897" w:rsidP="006E1F63">
                    <w:pPr>
                      <w:jc w:val="right"/>
                      <w:rPr>
                        <w:sz w:val="20"/>
                        <w:szCs w:val="20"/>
                      </w:rPr>
                    </w:pPr>
                  </w:p>
                </w:tc>
                <w:tc>
                  <w:tcPr>
                    <w:tcW w:w="254" w:type="pct"/>
                    <w:tcBorders>
                      <w:top w:val="single" w:sz="4" w:space="0" w:color="auto"/>
                      <w:left w:val="single" w:sz="4" w:space="0" w:color="auto"/>
                      <w:bottom w:val="single" w:sz="4" w:space="0" w:color="auto"/>
                      <w:right w:val="single" w:sz="4" w:space="0" w:color="auto"/>
                    </w:tcBorders>
                  </w:tcPr>
                  <w:p w14:paraId="4794D2E9" w14:textId="77777777" w:rsidR="00DD1897" w:rsidRPr="006B69AA" w:rsidRDefault="00DD1897" w:rsidP="006E1F63">
                    <w:pPr>
                      <w:jc w:val="right"/>
                      <w:rPr>
                        <w:sz w:val="20"/>
                        <w:szCs w:val="20"/>
                      </w:rPr>
                    </w:pPr>
                  </w:p>
                </w:tc>
                <w:tc>
                  <w:tcPr>
                    <w:tcW w:w="550" w:type="pct"/>
                    <w:tcBorders>
                      <w:top w:val="single" w:sz="4" w:space="0" w:color="auto"/>
                      <w:left w:val="single" w:sz="4" w:space="0" w:color="auto"/>
                      <w:bottom w:val="single" w:sz="4" w:space="0" w:color="auto"/>
                      <w:right w:val="single" w:sz="4" w:space="0" w:color="auto"/>
                    </w:tcBorders>
                  </w:tcPr>
                  <w:p w14:paraId="336C1D05" w14:textId="77777777" w:rsidR="00DD1897" w:rsidRPr="006B69AA" w:rsidRDefault="00DD1897" w:rsidP="006E1F63">
                    <w:pPr>
                      <w:jc w:val="right"/>
                      <w:rPr>
                        <w:sz w:val="20"/>
                        <w:szCs w:val="20"/>
                      </w:rPr>
                    </w:pPr>
                    <w:r w:rsidRPr="006B69AA">
                      <w:rPr>
                        <w:sz w:val="20"/>
                        <w:szCs w:val="20"/>
                      </w:rPr>
                      <w:t>1,071,449,635.47</w:t>
                    </w:r>
                  </w:p>
                </w:tc>
              </w:tr>
            </w:sdtContent>
          </w:sdt>
          <w:tr w:rsidR="00A175F1" w14:paraId="0377D3DF" w14:textId="77777777" w:rsidTr="00A175F1">
            <w:trPr>
              <w:cantSplit/>
              <w:jc w:val="center"/>
            </w:trPr>
            <w:sdt>
              <w:sdtPr>
                <w:rPr>
                  <w:sz w:val="20"/>
                  <w:szCs w:val="20"/>
                </w:rPr>
                <w:tag w:val="_PLD_e313afc46a9f4b128ed746e538550a57"/>
                <w:id w:val="-766769537"/>
                <w:lock w:val="sdtLocked"/>
              </w:sdtPr>
              <w:sdtEndPr/>
              <w:sdtContent>
                <w:tc>
                  <w:tcPr>
                    <w:tcW w:w="783" w:type="pct"/>
                    <w:tcBorders>
                      <w:top w:val="single" w:sz="4" w:space="0" w:color="auto"/>
                      <w:left w:val="single" w:sz="4" w:space="0" w:color="auto"/>
                      <w:bottom w:val="single" w:sz="4" w:space="0" w:color="auto"/>
                      <w:right w:val="single" w:sz="4" w:space="0" w:color="auto"/>
                    </w:tcBorders>
                    <w:vAlign w:val="center"/>
                  </w:tcPr>
                  <w:p w14:paraId="483DB706" w14:textId="77777777" w:rsidR="00DD1897" w:rsidRPr="006B69AA" w:rsidRDefault="00DD1897" w:rsidP="006E1F63">
                    <w:pPr>
                      <w:autoSpaceDE w:val="0"/>
                      <w:autoSpaceDN w:val="0"/>
                      <w:adjustRightInd w:val="0"/>
                      <w:jc w:val="center"/>
                      <w:rPr>
                        <w:sz w:val="20"/>
                        <w:szCs w:val="20"/>
                      </w:rPr>
                    </w:pPr>
                    <w:r w:rsidRPr="006B69AA">
                      <w:rPr>
                        <w:rFonts w:hint="eastAsia"/>
                        <w:sz w:val="20"/>
                        <w:szCs w:val="20"/>
                      </w:rPr>
                      <w:t>合计</w:t>
                    </w:r>
                  </w:p>
                </w:tc>
              </w:sdtContent>
            </w:sdt>
            <w:tc>
              <w:tcPr>
                <w:tcW w:w="509" w:type="pct"/>
                <w:tcBorders>
                  <w:top w:val="single" w:sz="4" w:space="0" w:color="auto"/>
                  <w:left w:val="single" w:sz="4" w:space="0" w:color="auto"/>
                  <w:bottom w:val="single" w:sz="4" w:space="0" w:color="auto"/>
                  <w:right w:val="single" w:sz="4" w:space="0" w:color="auto"/>
                </w:tcBorders>
              </w:tcPr>
              <w:p w14:paraId="02A32B5D" w14:textId="77777777" w:rsidR="00DD1897" w:rsidRPr="006B69AA" w:rsidRDefault="00DD1897" w:rsidP="006E1F63">
                <w:pPr>
                  <w:jc w:val="right"/>
                  <w:rPr>
                    <w:sz w:val="20"/>
                    <w:szCs w:val="20"/>
                  </w:rPr>
                </w:pPr>
                <w:r w:rsidRPr="006B69AA">
                  <w:rPr>
                    <w:sz w:val="20"/>
                    <w:szCs w:val="20"/>
                  </w:rPr>
                  <w:t>4,104,214,405.93</w:t>
                </w:r>
              </w:p>
            </w:tc>
            <w:tc>
              <w:tcPr>
                <w:tcW w:w="276" w:type="pct"/>
                <w:tcBorders>
                  <w:top w:val="single" w:sz="4" w:space="0" w:color="auto"/>
                  <w:left w:val="single" w:sz="4" w:space="0" w:color="auto"/>
                  <w:bottom w:val="single" w:sz="4" w:space="0" w:color="auto"/>
                  <w:right w:val="single" w:sz="4" w:space="0" w:color="auto"/>
                </w:tcBorders>
              </w:tcPr>
              <w:p w14:paraId="48C33B84" w14:textId="77777777" w:rsidR="00DD1897" w:rsidRPr="006B69AA" w:rsidRDefault="00DD1897" w:rsidP="006E1F63">
                <w:pPr>
                  <w:jc w:val="center"/>
                  <w:rPr>
                    <w:sz w:val="20"/>
                    <w:szCs w:val="20"/>
                  </w:rPr>
                </w:pPr>
                <w:r w:rsidRPr="006B69AA">
                  <w:rPr>
                    <w:rFonts w:hint="eastAsia"/>
                    <w:sz w:val="20"/>
                    <w:szCs w:val="20"/>
                  </w:rPr>
                  <w:t>100.00</w:t>
                </w:r>
              </w:p>
            </w:tc>
            <w:tc>
              <w:tcPr>
                <w:tcW w:w="499" w:type="pct"/>
                <w:tcBorders>
                  <w:top w:val="single" w:sz="4" w:space="0" w:color="auto"/>
                  <w:left w:val="single" w:sz="4" w:space="0" w:color="auto"/>
                  <w:bottom w:val="single" w:sz="4" w:space="0" w:color="auto"/>
                  <w:right w:val="single" w:sz="4" w:space="0" w:color="auto"/>
                </w:tcBorders>
              </w:tcPr>
              <w:p w14:paraId="04CF21A8" w14:textId="77777777" w:rsidR="00DD1897" w:rsidRPr="006B69AA" w:rsidRDefault="00DD1897" w:rsidP="006E1F63">
                <w:pPr>
                  <w:jc w:val="right"/>
                  <w:rPr>
                    <w:sz w:val="20"/>
                    <w:szCs w:val="20"/>
                  </w:rPr>
                </w:pPr>
                <w:r w:rsidRPr="006B69AA">
                  <w:rPr>
                    <w:sz w:val="20"/>
                    <w:szCs w:val="20"/>
                  </w:rPr>
                  <w:t>331,142,657.63</w:t>
                </w:r>
              </w:p>
            </w:tc>
            <w:tc>
              <w:tcPr>
                <w:tcW w:w="247" w:type="pct"/>
                <w:tcBorders>
                  <w:top w:val="single" w:sz="4" w:space="0" w:color="auto"/>
                  <w:left w:val="single" w:sz="4" w:space="0" w:color="auto"/>
                  <w:bottom w:val="single" w:sz="4" w:space="0" w:color="auto"/>
                  <w:right w:val="single" w:sz="4" w:space="0" w:color="auto"/>
                </w:tcBorders>
              </w:tcPr>
              <w:p w14:paraId="194AE753" w14:textId="77777777" w:rsidR="00DD1897" w:rsidRPr="006B69AA" w:rsidRDefault="00DD1897" w:rsidP="006E1F63">
                <w:pPr>
                  <w:jc w:val="center"/>
                  <w:rPr>
                    <w:sz w:val="20"/>
                    <w:szCs w:val="20"/>
                  </w:rPr>
                </w:pPr>
                <w:r w:rsidRPr="006B69AA">
                  <w:rPr>
                    <w:rFonts w:hint="eastAsia"/>
                    <w:sz w:val="20"/>
                    <w:szCs w:val="20"/>
                  </w:rPr>
                  <w:t> </w:t>
                </w:r>
              </w:p>
            </w:tc>
            <w:tc>
              <w:tcPr>
                <w:tcW w:w="555" w:type="pct"/>
                <w:tcBorders>
                  <w:top w:val="single" w:sz="4" w:space="0" w:color="auto"/>
                  <w:left w:val="single" w:sz="4" w:space="0" w:color="auto"/>
                  <w:bottom w:val="single" w:sz="4" w:space="0" w:color="auto"/>
                  <w:right w:val="single" w:sz="4" w:space="0" w:color="auto"/>
                </w:tcBorders>
              </w:tcPr>
              <w:p w14:paraId="699924F4" w14:textId="77777777" w:rsidR="00DD1897" w:rsidRPr="006B69AA" w:rsidRDefault="00DD1897" w:rsidP="006E1F63">
                <w:pPr>
                  <w:jc w:val="right"/>
                  <w:rPr>
                    <w:sz w:val="20"/>
                    <w:szCs w:val="20"/>
                  </w:rPr>
                </w:pPr>
                <w:r w:rsidRPr="006B69AA">
                  <w:rPr>
                    <w:sz w:val="20"/>
                    <w:szCs w:val="20"/>
                  </w:rPr>
                  <w:t>3,773,071,748.30</w:t>
                </w:r>
              </w:p>
            </w:tc>
            <w:tc>
              <w:tcPr>
                <w:tcW w:w="550" w:type="pct"/>
                <w:tcBorders>
                  <w:top w:val="single" w:sz="4" w:space="0" w:color="auto"/>
                  <w:left w:val="single" w:sz="4" w:space="0" w:color="auto"/>
                  <w:bottom w:val="single" w:sz="4" w:space="0" w:color="auto"/>
                  <w:right w:val="single" w:sz="4" w:space="0" w:color="auto"/>
                </w:tcBorders>
              </w:tcPr>
              <w:p w14:paraId="332BA19F" w14:textId="77777777" w:rsidR="00DD1897" w:rsidRPr="006B69AA" w:rsidRDefault="00DD1897" w:rsidP="006E1F63">
                <w:pPr>
                  <w:jc w:val="right"/>
                  <w:rPr>
                    <w:sz w:val="20"/>
                    <w:szCs w:val="20"/>
                  </w:rPr>
                </w:pPr>
                <w:r w:rsidRPr="006B69AA">
                  <w:rPr>
                    <w:sz w:val="20"/>
                    <w:szCs w:val="20"/>
                  </w:rPr>
                  <w:t>3,199,433,559.13</w:t>
                </w:r>
              </w:p>
            </w:tc>
            <w:tc>
              <w:tcPr>
                <w:tcW w:w="282" w:type="pct"/>
                <w:tcBorders>
                  <w:top w:val="single" w:sz="4" w:space="0" w:color="auto"/>
                  <w:left w:val="single" w:sz="4" w:space="0" w:color="auto"/>
                  <w:bottom w:val="single" w:sz="4" w:space="0" w:color="auto"/>
                  <w:right w:val="single" w:sz="4" w:space="0" w:color="auto"/>
                </w:tcBorders>
              </w:tcPr>
              <w:p w14:paraId="2BE429B4" w14:textId="77777777" w:rsidR="00DD1897" w:rsidRPr="006B69AA" w:rsidRDefault="00DD1897" w:rsidP="006E1F63">
                <w:pPr>
                  <w:jc w:val="center"/>
                  <w:rPr>
                    <w:sz w:val="20"/>
                    <w:szCs w:val="20"/>
                  </w:rPr>
                </w:pPr>
                <w:r w:rsidRPr="006B69AA">
                  <w:rPr>
                    <w:rFonts w:hint="eastAsia"/>
                    <w:sz w:val="20"/>
                    <w:szCs w:val="20"/>
                  </w:rPr>
                  <w:t>100.00</w:t>
                </w:r>
              </w:p>
            </w:tc>
            <w:tc>
              <w:tcPr>
                <w:tcW w:w="497" w:type="pct"/>
                <w:tcBorders>
                  <w:top w:val="single" w:sz="4" w:space="0" w:color="auto"/>
                  <w:left w:val="single" w:sz="4" w:space="0" w:color="auto"/>
                  <w:bottom w:val="single" w:sz="4" w:space="0" w:color="auto"/>
                  <w:right w:val="single" w:sz="4" w:space="0" w:color="auto"/>
                </w:tcBorders>
              </w:tcPr>
              <w:p w14:paraId="6B20A92B" w14:textId="77777777" w:rsidR="00DD1897" w:rsidRPr="006B69AA" w:rsidRDefault="00DD1897" w:rsidP="006E1F63">
                <w:pPr>
                  <w:jc w:val="right"/>
                  <w:rPr>
                    <w:sz w:val="20"/>
                    <w:szCs w:val="20"/>
                  </w:rPr>
                </w:pPr>
                <w:r w:rsidRPr="006B69AA">
                  <w:rPr>
                    <w:sz w:val="20"/>
                    <w:szCs w:val="20"/>
                  </w:rPr>
                  <w:t>204,978,404.91</w:t>
                </w:r>
              </w:p>
            </w:tc>
            <w:tc>
              <w:tcPr>
                <w:tcW w:w="254" w:type="pct"/>
                <w:tcBorders>
                  <w:top w:val="single" w:sz="4" w:space="0" w:color="auto"/>
                  <w:left w:val="single" w:sz="4" w:space="0" w:color="auto"/>
                  <w:bottom w:val="single" w:sz="4" w:space="0" w:color="auto"/>
                  <w:right w:val="single" w:sz="4" w:space="0" w:color="auto"/>
                </w:tcBorders>
              </w:tcPr>
              <w:p w14:paraId="5F06BB19" w14:textId="77777777" w:rsidR="00DD1897" w:rsidRPr="006B69AA" w:rsidRDefault="00DD1897" w:rsidP="006E1F63">
                <w:pPr>
                  <w:jc w:val="center"/>
                  <w:rPr>
                    <w:sz w:val="20"/>
                    <w:szCs w:val="20"/>
                  </w:rPr>
                </w:pPr>
                <w:r w:rsidRPr="006B69AA">
                  <w:rPr>
                    <w:rFonts w:hint="eastAsia"/>
                    <w:sz w:val="20"/>
                    <w:szCs w:val="20"/>
                  </w:rPr>
                  <w:t> </w:t>
                </w:r>
              </w:p>
            </w:tc>
            <w:tc>
              <w:tcPr>
                <w:tcW w:w="550" w:type="pct"/>
                <w:tcBorders>
                  <w:top w:val="single" w:sz="4" w:space="0" w:color="auto"/>
                  <w:left w:val="single" w:sz="4" w:space="0" w:color="auto"/>
                  <w:bottom w:val="single" w:sz="4" w:space="0" w:color="auto"/>
                  <w:right w:val="single" w:sz="4" w:space="0" w:color="auto"/>
                </w:tcBorders>
              </w:tcPr>
              <w:p w14:paraId="20449E40" w14:textId="77777777" w:rsidR="00DD1897" w:rsidRPr="006B69AA" w:rsidRDefault="00DD1897" w:rsidP="006E1F63">
                <w:pPr>
                  <w:jc w:val="right"/>
                  <w:rPr>
                    <w:sz w:val="20"/>
                    <w:szCs w:val="20"/>
                  </w:rPr>
                </w:pPr>
                <w:r w:rsidRPr="006B69AA">
                  <w:rPr>
                    <w:sz w:val="20"/>
                    <w:szCs w:val="20"/>
                  </w:rPr>
                  <w:t>2,994,455,154.22</w:t>
                </w:r>
              </w:p>
            </w:tc>
          </w:tr>
        </w:tbl>
        <w:p w14:paraId="393B89AD" w14:textId="77777777" w:rsidR="00517F71" w:rsidRDefault="00517F71">
          <w:r w:rsidRPr="00517F71">
            <w:rPr>
              <w:rFonts w:hint="eastAsia"/>
            </w:rPr>
            <w:t>说明：组合</w:t>
          </w:r>
          <w:r w:rsidRPr="00517F71">
            <w:t>1、单项金额</w:t>
          </w:r>
          <w:proofErr w:type="gramStart"/>
          <w:r w:rsidRPr="00517F71">
            <w:t>不重大</w:t>
          </w:r>
          <w:proofErr w:type="gramEnd"/>
          <w:r w:rsidRPr="00517F71">
            <w:t>但按信用风险特征组合后该组合的风险较大的应收款项；组合2、其他</w:t>
          </w:r>
          <w:proofErr w:type="gramStart"/>
          <w:r w:rsidRPr="00517F71">
            <w:t>不重大</w:t>
          </w:r>
          <w:proofErr w:type="gramEnd"/>
          <w:r w:rsidRPr="00517F71">
            <w:t>应收款项；组合3、期后回款的应收款项（一般为截止至次年的三月一日前）。</w:t>
          </w:r>
        </w:p>
        <w:p w14:paraId="700D9FA2" w14:textId="6F30ABCB" w:rsidR="008145AA" w:rsidRDefault="00220447"/>
      </w:sdtContent>
    </w:sdt>
    <w:bookmarkEnd w:id="245" w:displacedByCustomXml="next"/>
    <w:sdt>
      <w:sdtPr>
        <w:rPr>
          <w:rFonts w:hint="eastAsia"/>
          <w:szCs w:val="21"/>
        </w:rPr>
        <w:alias w:val="模块:按单项计提坏账准备"/>
        <w:tag w:val="_SEC_8c8d26b6244849bea9eb936271eeb8f9"/>
        <w:id w:val="1702981139"/>
        <w:lock w:val="sdtLocked"/>
        <w:placeholder>
          <w:docPart w:val="GBC22222222222222222222222222222"/>
        </w:placeholder>
      </w:sdtPr>
      <w:sdtEndPr>
        <w:rPr>
          <w:rFonts w:hint="default"/>
          <w:szCs w:val="24"/>
        </w:rPr>
      </w:sdtEndPr>
      <w:sdtContent>
        <w:bookmarkStart w:id="246" w:name="_Hlk533796752" w:displacedByCustomXml="prev"/>
        <w:p w14:paraId="55B1EE54" w14:textId="77777777" w:rsidR="008145AA" w:rsidRDefault="00406AE8">
          <w:pPr>
            <w:rPr>
              <w:szCs w:val="21"/>
            </w:rPr>
          </w:pPr>
          <w:r>
            <w:rPr>
              <w:rFonts w:hint="eastAsia"/>
              <w:szCs w:val="21"/>
            </w:rPr>
            <w:t>按单项计提坏账准备：</w:t>
          </w:r>
        </w:p>
        <w:sdt>
          <w:sdtPr>
            <w:alias w:val="是否适用：母公司应收账款按单项计提坏账准备[双击切换]"/>
            <w:tag w:val="_GBC_1cd34dae0bf14ebba3d99534844e7d95"/>
            <w:id w:val="1502937623"/>
            <w:lock w:val="sdtLocked"/>
            <w:placeholder>
              <w:docPart w:val="GBC22222222222222222222222222222"/>
            </w:placeholder>
          </w:sdtPr>
          <w:sdtEndPr/>
          <w:sdtContent>
            <w:p w14:paraId="2610FCAF" w14:textId="77777777" w:rsidR="00DD1897" w:rsidRDefault="00406AE8" w:rsidP="00DD1897">
              <w:pPr>
                <w:rPr>
                  <w:szCs w:val="21"/>
                </w:rPr>
              </w:pPr>
              <w:r>
                <w:fldChar w:fldCharType="begin"/>
              </w:r>
              <w:r w:rsidR="00DD1897">
                <w:instrText xml:space="preserve"> MACROBUTTON  SnrToggleCheckbox □适用 </w:instrText>
              </w:r>
              <w:r>
                <w:fldChar w:fldCharType="end"/>
              </w:r>
              <w:r>
                <w:fldChar w:fldCharType="begin"/>
              </w:r>
              <w:r w:rsidR="00DD1897">
                <w:instrText xml:space="preserve"> MACROBUTTON  SnrToggleCheckbox √不适用 </w:instrText>
              </w:r>
              <w:r>
                <w:fldChar w:fldCharType="end"/>
              </w:r>
            </w:p>
          </w:sdtContent>
        </w:sdt>
        <w:p w14:paraId="3606DCBE" w14:textId="77777777" w:rsidR="008145AA" w:rsidRDefault="00220447"/>
      </w:sdtContent>
    </w:sdt>
    <w:bookmarkEnd w:id="246" w:displacedByCustomXml="next"/>
    <w:sdt>
      <w:sdtPr>
        <w:rPr>
          <w:rFonts w:hint="eastAsia"/>
          <w:szCs w:val="21"/>
        </w:rPr>
        <w:tag w:val="_PLD_23aec57fe4b34ac2aa7d42cb52467101"/>
        <w:id w:val="692041430"/>
        <w:lock w:val="sdtLocked"/>
        <w:placeholder>
          <w:docPart w:val="GBC22222222222222222222222222222"/>
        </w:placeholder>
      </w:sdtPr>
      <w:sdtEndPr/>
      <w:sdtContent>
        <w:p w14:paraId="404F2FE1" w14:textId="77777777" w:rsidR="008145AA" w:rsidRDefault="00406AE8">
          <w:pPr>
            <w:rPr>
              <w:szCs w:val="21"/>
            </w:rPr>
          </w:pPr>
          <w:r>
            <w:rPr>
              <w:rFonts w:hint="eastAsia"/>
              <w:szCs w:val="21"/>
            </w:rPr>
            <w:t>按组合计提坏账准备：</w:t>
          </w:r>
        </w:p>
      </w:sdtContent>
    </w:sdt>
    <w:sdt>
      <w:sdtPr>
        <w:alias w:val="是否适用：母公司应收账款按组合计提坏账准备[双击切换]"/>
        <w:tag w:val="_GBC_70ac43d24876403083fb1d281c12cd7e"/>
        <w:id w:val="-2014822671"/>
        <w:lock w:val="sdtContentLocked"/>
        <w:placeholder>
          <w:docPart w:val="GBC22222222222222222222222222222"/>
        </w:placeholder>
      </w:sdtPr>
      <w:sdtEndPr/>
      <w:sdtContent>
        <w:p w14:paraId="38EC8FD3" w14:textId="77777777" w:rsidR="008145AA" w:rsidRDefault="00406AE8">
          <w:r>
            <w:fldChar w:fldCharType="begin"/>
          </w:r>
          <w:r w:rsidR="00DD1897">
            <w:instrText xml:space="preserve"> MACROBUTTON  SnrToggleCheckbox √适用 </w:instrText>
          </w:r>
          <w:r>
            <w:fldChar w:fldCharType="end"/>
          </w:r>
          <w:r>
            <w:fldChar w:fldCharType="begin"/>
          </w:r>
          <w:r w:rsidR="00DD1897">
            <w:instrText xml:space="preserve"> MACROBUTTON  SnrToggleCheckbox □不适用 </w:instrText>
          </w:r>
          <w:r>
            <w:fldChar w:fldCharType="end"/>
          </w:r>
        </w:p>
      </w:sdtContent>
    </w:sdt>
    <w:bookmarkStart w:id="247" w:name="_Hlk533796778" w:displacedByCustomXml="next"/>
    <w:sdt>
      <w:sdtPr>
        <w:rPr>
          <w:rFonts w:hint="eastAsia"/>
          <w:szCs w:val="21"/>
        </w:rPr>
        <w:alias w:val="模块:按组合计提坏账准备"/>
        <w:tag w:val="_SEC_8d0ccf9e1dd949dba37f2f7800d0070a"/>
        <w:id w:val="549649083"/>
        <w:lock w:val="sdtLocked"/>
        <w:placeholder>
          <w:docPart w:val="GBC22222222222222222222222222222"/>
        </w:placeholder>
      </w:sdtPr>
      <w:sdtEndPr>
        <w:rPr>
          <w:rFonts w:hint="default"/>
          <w:szCs w:val="24"/>
        </w:rPr>
      </w:sdtEndPr>
      <w:sdtContent>
        <w:p w14:paraId="049B0456" w14:textId="479E7F9F" w:rsidR="00FA4DF7" w:rsidRDefault="00FA4DF7">
          <w:pPr>
            <w:rPr>
              <w:szCs w:val="21"/>
            </w:rPr>
          </w:pPr>
          <w:r>
            <w:rPr>
              <w:rFonts w:hint="eastAsia"/>
              <w:szCs w:val="21"/>
            </w:rPr>
            <w:t>组合计提项目：</w:t>
          </w:r>
          <w:sdt>
            <w:sdtPr>
              <w:rPr>
                <w:rFonts w:hint="eastAsia"/>
                <w:szCs w:val="21"/>
              </w:rPr>
              <w:alias w:val="按组合计提坏账准备的应收账款明细-组合名称"/>
              <w:tag w:val="_GBC_f2cd2e7d8a6f493ebfd1838be7b87223"/>
              <w:id w:val="-349334888"/>
              <w:lock w:val="sdtLocked"/>
              <w:comboBox/>
            </w:sdtPr>
            <w:sdtEndPr/>
            <w:sdtContent>
              <w:r w:rsidR="00DD446F">
                <w:rPr>
                  <w:rFonts w:hint="eastAsia"/>
                  <w:szCs w:val="21"/>
                </w:rPr>
                <w:t>组合1</w:t>
              </w:r>
            </w:sdtContent>
          </w:sdt>
        </w:p>
        <w:p w14:paraId="4A01FEA7" w14:textId="14A1D048" w:rsidR="00FA4DF7" w:rsidRDefault="00FA4DF7">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2da079c1515b4a8f95770937142fdccb"/>
              <w:id w:val="1132992236"/>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母公司应收账款按组合计提坏账准备"/>
              <w:tag w:val="_GBC_f64b56aa027540f0b7ab78abc6fef514"/>
              <w:id w:val="-125898398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4"/>
            <w:gridCol w:w="1947"/>
            <w:gridCol w:w="1989"/>
            <w:gridCol w:w="1526"/>
            <w:gridCol w:w="1853"/>
          </w:tblGrid>
          <w:tr w:rsidR="00E254DA" w14:paraId="0E210555" w14:textId="77777777" w:rsidTr="004F502C">
            <w:sdt>
              <w:sdtPr>
                <w:rPr>
                  <w:sz w:val="20"/>
                  <w:szCs w:val="20"/>
                </w:rPr>
                <w:tag w:val="_PLD_685d7e84e47740668b70cce04f42de5b"/>
                <w:id w:val="505937556"/>
                <w:lock w:val="sdtLocked"/>
              </w:sdtPr>
              <w:sdtEndPr/>
              <w:sdtContent>
                <w:tc>
                  <w:tcPr>
                    <w:tcW w:w="958" w:type="pct"/>
                    <w:vMerge w:val="restart"/>
                    <w:vAlign w:val="center"/>
                  </w:tcPr>
                  <w:p w14:paraId="483E259C" w14:textId="77777777" w:rsidR="00E254DA" w:rsidRPr="00E254DA" w:rsidRDefault="00E254DA" w:rsidP="008016DB">
                    <w:pPr>
                      <w:jc w:val="center"/>
                      <w:rPr>
                        <w:sz w:val="20"/>
                        <w:szCs w:val="20"/>
                      </w:rPr>
                    </w:pPr>
                    <w:r w:rsidRPr="00E254DA">
                      <w:rPr>
                        <w:rFonts w:hint="eastAsia"/>
                        <w:sz w:val="20"/>
                        <w:szCs w:val="20"/>
                      </w:rPr>
                      <w:t>名称</w:t>
                    </w:r>
                  </w:p>
                </w:tc>
              </w:sdtContent>
            </w:sdt>
            <w:sdt>
              <w:sdtPr>
                <w:rPr>
                  <w:sz w:val="20"/>
                  <w:szCs w:val="20"/>
                </w:rPr>
                <w:tag w:val="_PLD_80bd7906b1fa41658076794e93d74585"/>
                <w:id w:val="-243420580"/>
                <w:lock w:val="sdtLocked"/>
              </w:sdtPr>
              <w:sdtEndPr/>
              <w:sdtContent>
                <w:tc>
                  <w:tcPr>
                    <w:tcW w:w="4042" w:type="pct"/>
                    <w:gridSpan w:val="4"/>
                    <w:vAlign w:val="center"/>
                  </w:tcPr>
                  <w:p w14:paraId="1335B302" w14:textId="77777777" w:rsidR="00E254DA" w:rsidRPr="00E254DA" w:rsidRDefault="00E254DA" w:rsidP="008016DB">
                    <w:pPr>
                      <w:jc w:val="center"/>
                      <w:rPr>
                        <w:sz w:val="20"/>
                        <w:szCs w:val="20"/>
                      </w:rPr>
                    </w:pPr>
                    <w:r w:rsidRPr="00E254DA">
                      <w:rPr>
                        <w:rFonts w:hint="eastAsia"/>
                        <w:sz w:val="20"/>
                        <w:szCs w:val="20"/>
                      </w:rPr>
                      <w:t>期末余额</w:t>
                    </w:r>
                  </w:p>
                </w:tc>
              </w:sdtContent>
            </w:sdt>
          </w:tr>
          <w:tr w:rsidR="00E254DA" w14:paraId="7A2D8238" w14:textId="77777777" w:rsidTr="004F502C">
            <w:tc>
              <w:tcPr>
                <w:tcW w:w="958" w:type="pct"/>
                <w:vMerge/>
              </w:tcPr>
              <w:p w14:paraId="23D64ACC" w14:textId="77777777" w:rsidR="00E254DA" w:rsidRPr="00E254DA" w:rsidRDefault="00E254DA" w:rsidP="008016DB">
                <w:pPr>
                  <w:jc w:val="center"/>
                  <w:rPr>
                    <w:sz w:val="20"/>
                    <w:szCs w:val="20"/>
                  </w:rPr>
                </w:pPr>
              </w:p>
            </w:tc>
            <w:sdt>
              <w:sdtPr>
                <w:rPr>
                  <w:sz w:val="20"/>
                  <w:szCs w:val="20"/>
                </w:rPr>
                <w:tag w:val="_PLD_696cb3bb4809472f88c41396728262f5"/>
                <w:id w:val="-633873467"/>
                <w:lock w:val="sdtLocked"/>
              </w:sdtPr>
              <w:sdtEndPr/>
              <w:sdtContent>
                <w:tc>
                  <w:tcPr>
                    <w:tcW w:w="1076" w:type="pct"/>
                    <w:vAlign w:val="center"/>
                  </w:tcPr>
                  <w:p w14:paraId="6F00416F" w14:textId="77777777" w:rsidR="00E254DA" w:rsidRPr="00E254DA" w:rsidRDefault="00E254DA" w:rsidP="008016DB">
                    <w:pPr>
                      <w:jc w:val="center"/>
                      <w:rPr>
                        <w:sz w:val="20"/>
                        <w:szCs w:val="20"/>
                      </w:rPr>
                    </w:pPr>
                    <w:r w:rsidRPr="00E254DA">
                      <w:rPr>
                        <w:rFonts w:hint="eastAsia"/>
                        <w:sz w:val="20"/>
                        <w:szCs w:val="20"/>
                      </w:rPr>
                      <w:t>应收账款</w:t>
                    </w:r>
                  </w:p>
                </w:tc>
              </w:sdtContent>
            </w:sdt>
            <w:sdt>
              <w:sdtPr>
                <w:rPr>
                  <w:sz w:val="20"/>
                  <w:szCs w:val="20"/>
                </w:rPr>
                <w:tag w:val="_PLD_70e2c6a60e9b4f08bbbb1a23cd403ade"/>
                <w:id w:val="-1897654620"/>
                <w:lock w:val="sdtLocked"/>
              </w:sdtPr>
              <w:sdtEndPr/>
              <w:sdtContent>
                <w:tc>
                  <w:tcPr>
                    <w:tcW w:w="1099" w:type="pct"/>
                    <w:vAlign w:val="center"/>
                  </w:tcPr>
                  <w:p w14:paraId="77DB2A8B" w14:textId="77777777" w:rsidR="00E254DA" w:rsidRPr="00E254DA" w:rsidRDefault="00E254DA" w:rsidP="008016DB">
                    <w:pPr>
                      <w:jc w:val="center"/>
                      <w:rPr>
                        <w:sz w:val="20"/>
                        <w:szCs w:val="20"/>
                      </w:rPr>
                    </w:pPr>
                    <w:r w:rsidRPr="00E254DA">
                      <w:rPr>
                        <w:rFonts w:hint="eastAsia"/>
                        <w:sz w:val="20"/>
                        <w:szCs w:val="20"/>
                      </w:rPr>
                      <w:t>坏账准备</w:t>
                    </w:r>
                  </w:p>
                </w:tc>
              </w:sdtContent>
            </w:sdt>
            <w:sdt>
              <w:sdtPr>
                <w:rPr>
                  <w:sz w:val="20"/>
                  <w:szCs w:val="20"/>
                </w:rPr>
                <w:tag w:val="_PLD_1fd76d95bed54fc5b0c669cf7b1d5e18"/>
                <w:id w:val="-757367915"/>
                <w:lock w:val="sdtLocked"/>
              </w:sdtPr>
              <w:sdtEndPr/>
              <w:sdtContent>
                <w:tc>
                  <w:tcPr>
                    <w:tcW w:w="843" w:type="pct"/>
                    <w:vAlign w:val="center"/>
                  </w:tcPr>
                  <w:p w14:paraId="2DFC1401" w14:textId="77777777" w:rsidR="00E254DA" w:rsidRPr="00E254DA" w:rsidRDefault="00E254DA" w:rsidP="008016DB">
                    <w:pPr>
                      <w:jc w:val="center"/>
                      <w:rPr>
                        <w:sz w:val="20"/>
                        <w:szCs w:val="20"/>
                      </w:rPr>
                    </w:pPr>
                    <w:r w:rsidRPr="00E254DA">
                      <w:rPr>
                        <w:sz w:val="20"/>
                        <w:szCs w:val="20"/>
                      </w:rPr>
                      <w:t>计提比例</w:t>
                    </w:r>
                    <w:r w:rsidRPr="00E254DA">
                      <w:rPr>
                        <w:rFonts w:hint="eastAsia"/>
                        <w:sz w:val="20"/>
                        <w:szCs w:val="20"/>
                      </w:rPr>
                      <w:t>（%）</w:t>
                    </w:r>
                  </w:p>
                </w:tc>
              </w:sdtContent>
            </w:sdt>
            <w:tc>
              <w:tcPr>
                <w:tcW w:w="1024" w:type="pct"/>
                <w:vAlign w:val="center"/>
              </w:tcPr>
              <w:p w14:paraId="3A98276E" w14:textId="77777777" w:rsidR="00E254DA" w:rsidRPr="00E254DA" w:rsidRDefault="00E254DA" w:rsidP="008016DB">
                <w:pPr>
                  <w:jc w:val="center"/>
                  <w:rPr>
                    <w:sz w:val="20"/>
                    <w:szCs w:val="20"/>
                  </w:rPr>
                </w:pPr>
                <w:r w:rsidRPr="00E254DA">
                  <w:rPr>
                    <w:sz w:val="20"/>
                    <w:szCs w:val="20"/>
                  </w:rPr>
                  <w:t>计提理由</w:t>
                </w:r>
              </w:p>
            </w:tc>
          </w:tr>
          <w:sdt>
            <w:sdtPr>
              <w:rPr>
                <w:rFonts w:asciiTheme="minorHAnsi" w:eastAsiaTheme="minorEastAsia" w:hAnsiTheme="minorHAnsi" w:cstheme="minorBidi"/>
                <w:color w:val="008000"/>
                <w:kern w:val="2"/>
                <w:sz w:val="20"/>
                <w:szCs w:val="20"/>
              </w:rPr>
              <w:alias w:val="按组合计提坏账准备的应收账款详细名称明细"/>
              <w:tag w:val="_TUP_ff03caedecbd42d5812f3c8525ab32f6"/>
              <w:id w:val="-623778152"/>
              <w:lock w:val="sdtLocked"/>
            </w:sdtPr>
            <w:sdtEndPr>
              <w:rPr>
                <w:highlight w:val="yellow"/>
              </w:rPr>
            </w:sdtEndPr>
            <w:sdtContent>
              <w:tr w:rsidR="00E254DA" w14:paraId="02974693" w14:textId="77777777" w:rsidTr="004F502C">
                <w:tc>
                  <w:tcPr>
                    <w:tcW w:w="958" w:type="pct"/>
                  </w:tcPr>
                  <w:p w14:paraId="3EE9A7B0" w14:textId="77777777" w:rsidR="00E254DA" w:rsidRPr="00E254DA" w:rsidRDefault="00E254DA" w:rsidP="008016DB">
                    <w:pPr>
                      <w:rPr>
                        <w:sz w:val="20"/>
                        <w:szCs w:val="20"/>
                      </w:rPr>
                    </w:pPr>
                    <w:r w:rsidRPr="00E254DA">
                      <w:rPr>
                        <w:rFonts w:hint="eastAsia"/>
                        <w:sz w:val="20"/>
                        <w:szCs w:val="20"/>
                      </w:rPr>
                      <w:t>100万以下零星客户</w:t>
                    </w:r>
                  </w:p>
                </w:tc>
                <w:tc>
                  <w:tcPr>
                    <w:tcW w:w="1076" w:type="pct"/>
                  </w:tcPr>
                  <w:p w14:paraId="24D2E2D5" w14:textId="77777777" w:rsidR="00E254DA" w:rsidRPr="00E254DA" w:rsidRDefault="00E254DA" w:rsidP="008016DB">
                    <w:pPr>
                      <w:jc w:val="right"/>
                      <w:rPr>
                        <w:sz w:val="20"/>
                        <w:szCs w:val="20"/>
                      </w:rPr>
                    </w:pPr>
                    <w:r w:rsidRPr="00E254DA">
                      <w:rPr>
                        <w:rFonts w:hint="eastAsia"/>
                        <w:sz w:val="20"/>
                        <w:szCs w:val="20"/>
                      </w:rPr>
                      <w:t>3,732,405.37</w:t>
                    </w:r>
                  </w:p>
                </w:tc>
                <w:tc>
                  <w:tcPr>
                    <w:tcW w:w="1099" w:type="pct"/>
                  </w:tcPr>
                  <w:p w14:paraId="4954BB54" w14:textId="77777777" w:rsidR="00E254DA" w:rsidRPr="00E254DA" w:rsidRDefault="00E254DA" w:rsidP="008016DB">
                    <w:pPr>
                      <w:jc w:val="right"/>
                      <w:rPr>
                        <w:sz w:val="20"/>
                        <w:szCs w:val="20"/>
                      </w:rPr>
                    </w:pPr>
                    <w:r w:rsidRPr="00E254DA">
                      <w:rPr>
                        <w:rFonts w:hint="eastAsia"/>
                        <w:sz w:val="20"/>
                        <w:szCs w:val="20"/>
                      </w:rPr>
                      <w:t>3,732,405.37</w:t>
                    </w:r>
                  </w:p>
                </w:tc>
                <w:tc>
                  <w:tcPr>
                    <w:tcW w:w="843" w:type="pct"/>
                  </w:tcPr>
                  <w:p w14:paraId="52A356F6" w14:textId="77777777" w:rsidR="00E254DA" w:rsidRPr="00E254DA" w:rsidRDefault="00E254DA" w:rsidP="008016DB">
                    <w:pPr>
                      <w:jc w:val="right"/>
                      <w:rPr>
                        <w:sz w:val="20"/>
                        <w:szCs w:val="20"/>
                      </w:rPr>
                    </w:pPr>
                    <w:r w:rsidRPr="00E254DA">
                      <w:rPr>
                        <w:rFonts w:hint="eastAsia"/>
                        <w:sz w:val="20"/>
                        <w:szCs w:val="20"/>
                      </w:rPr>
                      <w:t>100.00</w:t>
                    </w:r>
                  </w:p>
                </w:tc>
                <w:sdt>
                  <w:sdtPr>
                    <w:rPr>
                      <w:sz w:val="20"/>
                      <w:szCs w:val="20"/>
                    </w:rPr>
                    <w:alias w:val="计提理由"/>
                    <w:tag w:val="_GBC_7599c082e66c4f30a29e80d92eff8a4e"/>
                    <w:id w:val="1292936765"/>
                    <w:lock w:val="sdtLocked"/>
                  </w:sdtPr>
                  <w:sdtEndPr/>
                  <w:sdtContent>
                    <w:tc>
                      <w:tcPr>
                        <w:tcW w:w="1024" w:type="pct"/>
                      </w:tcPr>
                      <w:p w14:paraId="5F4C0637" w14:textId="77777777" w:rsidR="00E254DA" w:rsidRPr="00E254DA" w:rsidRDefault="00E254DA" w:rsidP="00E254DA">
                        <w:pPr>
                          <w:rPr>
                            <w:sz w:val="20"/>
                            <w:szCs w:val="20"/>
                          </w:rPr>
                        </w:pPr>
                        <w:r w:rsidRPr="00E254DA">
                          <w:rPr>
                            <w:sz w:val="20"/>
                            <w:szCs w:val="20"/>
                          </w:rPr>
                          <w:t>账龄较长</w:t>
                        </w:r>
                      </w:p>
                    </w:tc>
                  </w:sdtContent>
                </w:sdt>
              </w:tr>
            </w:sdtContent>
          </w:sdt>
          <w:sdt>
            <w:sdtPr>
              <w:rPr>
                <w:rFonts w:asciiTheme="minorHAnsi" w:eastAsiaTheme="minorEastAsia" w:hAnsiTheme="minorHAnsi" w:cstheme="minorBidi"/>
                <w:color w:val="008000"/>
                <w:kern w:val="2"/>
                <w:sz w:val="20"/>
                <w:szCs w:val="20"/>
              </w:rPr>
              <w:alias w:val="按组合计提坏账准备的应收账款详细名称明细"/>
              <w:tag w:val="_TUP_ff03caedecbd42d5812f3c8525ab32f6"/>
              <w:id w:val="-369382566"/>
              <w:lock w:val="sdtLocked"/>
            </w:sdtPr>
            <w:sdtEndPr>
              <w:rPr>
                <w:highlight w:val="yellow"/>
              </w:rPr>
            </w:sdtEndPr>
            <w:sdtContent>
              <w:tr w:rsidR="00E254DA" w14:paraId="36384CF5" w14:textId="77777777" w:rsidTr="004F502C">
                <w:tc>
                  <w:tcPr>
                    <w:tcW w:w="958" w:type="pct"/>
                  </w:tcPr>
                  <w:p w14:paraId="007B19AC" w14:textId="77777777" w:rsidR="00E254DA" w:rsidRPr="00E254DA" w:rsidRDefault="00E254DA" w:rsidP="008016DB">
                    <w:pPr>
                      <w:rPr>
                        <w:sz w:val="20"/>
                        <w:szCs w:val="20"/>
                      </w:rPr>
                    </w:pPr>
                    <w:r w:rsidRPr="00E254DA">
                      <w:rPr>
                        <w:rFonts w:hint="eastAsia"/>
                        <w:sz w:val="20"/>
                        <w:szCs w:val="20"/>
                      </w:rPr>
                      <w:t>客户1</w:t>
                    </w:r>
                  </w:p>
                </w:tc>
                <w:tc>
                  <w:tcPr>
                    <w:tcW w:w="1076" w:type="pct"/>
                  </w:tcPr>
                  <w:p w14:paraId="0D948BAB" w14:textId="77777777" w:rsidR="00E254DA" w:rsidRPr="00E254DA" w:rsidRDefault="00E254DA" w:rsidP="008016DB">
                    <w:pPr>
                      <w:jc w:val="right"/>
                      <w:rPr>
                        <w:sz w:val="20"/>
                        <w:szCs w:val="20"/>
                      </w:rPr>
                    </w:pPr>
                    <w:r w:rsidRPr="00E254DA">
                      <w:rPr>
                        <w:rFonts w:hint="eastAsia"/>
                        <w:sz w:val="20"/>
                        <w:szCs w:val="20"/>
                      </w:rPr>
                      <w:t>62,047,483.64</w:t>
                    </w:r>
                  </w:p>
                </w:tc>
                <w:tc>
                  <w:tcPr>
                    <w:tcW w:w="1099" w:type="pct"/>
                  </w:tcPr>
                  <w:p w14:paraId="16BEE1BB" w14:textId="77777777" w:rsidR="00E254DA" w:rsidRPr="00E254DA" w:rsidRDefault="00E254DA" w:rsidP="008016DB">
                    <w:pPr>
                      <w:jc w:val="right"/>
                      <w:rPr>
                        <w:sz w:val="20"/>
                        <w:szCs w:val="20"/>
                      </w:rPr>
                    </w:pPr>
                    <w:r w:rsidRPr="00E254DA">
                      <w:rPr>
                        <w:rFonts w:hint="eastAsia"/>
                        <w:sz w:val="20"/>
                        <w:szCs w:val="20"/>
                      </w:rPr>
                      <w:t>31,023,741.82</w:t>
                    </w:r>
                  </w:p>
                </w:tc>
                <w:tc>
                  <w:tcPr>
                    <w:tcW w:w="843" w:type="pct"/>
                  </w:tcPr>
                  <w:p w14:paraId="33E675A4" w14:textId="77777777" w:rsidR="00E254DA" w:rsidRPr="00E254DA" w:rsidRDefault="00E254DA" w:rsidP="008016DB">
                    <w:pPr>
                      <w:jc w:val="right"/>
                      <w:rPr>
                        <w:sz w:val="20"/>
                        <w:szCs w:val="20"/>
                      </w:rPr>
                    </w:pPr>
                    <w:r w:rsidRPr="00E254DA">
                      <w:rPr>
                        <w:rFonts w:hint="eastAsia"/>
                        <w:sz w:val="20"/>
                        <w:szCs w:val="20"/>
                      </w:rPr>
                      <w:t>50.00</w:t>
                    </w:r>
                  </w:p>
                </w:tc>
                <w:sdt>
                  <w:sdtPr>
                    <w:rPr>
                      <w:sz w:val="20"/>
                      <w:szCs w:val="20"/>
                    </w:rPr>
                    <w:alias w:val="计提理由"/>
                    <w:tag w:val="_GBC_7599c082e66c4f30a29e80d92eff8a4e"/>
                    <w:id w:val="-902677178"/>
                    <w:lock w:val="sdtLocked"/>
                  </w:sdtPr>
                  <w:sdtEndPr/>
                  <w:sdtContent>
                    <w:tc>
                      <w:tcPr>
                        <w:tcW w:w="1024" w:type="pct"/>
                      </w:tcPr>
                      <w:p w14:paraId="2B3BF525" w14:textId="77777777" w:rsidR="00E254DA" w:rsidRPr="00E254DA" w:rsidRDefault="00E254DA" w:rsidP="00E254DA">
                        <w:pPr>
                          <w:rPr>
                            <w:sz w:val="20"/>
                            <w:szCs w:val="20"/>
                          </w:rPr>
                        </w:pPr>
                        <w:r w:rsidRPr="00E254DA">
                          <w:rPr>
                            <w:sz w:val="20"/>
                            <w:szCs w:val="20"/>
                          </w:rPr>
                          <w:t>诉讼已判决，根据判决金额计提</w:t>
                        </w:r>
                      </w:p>
                    </w:tc>
                  </w:sdtContent>
                </w:sdt>
              </w:tr>
            </w:sdtContent>
          </w:sdt>
          <w:sdt>
            <w:sdtPr>
              <w:rPr>
                <w:rFonts w:asciiTheme="minorHAnsi" w:eastAsiaTheme="minorEastAsia" w:hAnsiTheme="minorHAnsi" w:cstheme="minorBidi"/>
                <w:color w:val="008000"/>
                <w:kern w:val="2"/>
                <w:sz w:val="20"/>
                <w:szCs w:val="20"/>
              </w:rPr>
              <w:alias w:val="按组合计提坏账准备的应收账款详细名称明细"/>
              <w:tag w:val="_TUP_ff03caedecbd42d5812f3c8525ab32f6"/>
              <w:id w:val="-944383490"/>
              <w:lock w:val="sdtLocked"/>
            </w:sdtPr>
            <w:sdtEndPr>
              <w:rPr>
                <w:highlight w:val="yellow"/>
              </w:rPr>
            </w:sdtEndPr>
            <w:sdtContent>
              <w:tr w:rsidR="00E254DA" w14:paraId="4C71D112" w14:textId="77777777" w:rsidTr="004F502C">
                <w:tc>
                  <w:tcPr>
                    <w:tcW w:w="958" w:type="pct"/>
                  </w:tcPr>
                  <w:p w14:paraId="28ED158B" w14:textId="77777777" w:rsidR="00E254DA" w:rsidRPr="00E254DA" w:rsidRDefault="00E254DA" w:rsidP="008016DB">
                    <w:pPr>
                      <w:rPr>
                        <w:sz w:val="20"/>
                        <w:szCs w:val="20"/>
                      </w:rPr>
                    </w:pPr>
                    <w:r w:rsidRPr="00E254DA">
                      <w:rPr>
                        <w:rFonts w:hint="eastAsia"/>
                        <w:sz w:val="20"/>
                        <w:szCs w:val="20"/>
                      </w:rPr>
                      <w:t>客户2</w:t>
                    </w:r>
                  </w:p>
                </w:tc>
                <w:tc>
                  <w:tcPr>
                    <w:tcW w:w="1076" w:type="pct"/>
                  </w:tcPr>
                  <w:p w14:paraId="2A60345D" w14:textId="77777777" w:rsidR="00E254DA" w:rsidRPr="00E254DA" w:rsidRDefault="00E254DA" w:rsidP="008016DB">
                    <w:pPr>
                      <w:jc w:val="right"/>
                      <w:rPr>
                        <w:sz w:val="20"/>
                        <w:szCs w:val="20"/>
                      </w:rPr>
                    </w:pPr>
                    <w:r w:rsidRPr="00E254DA">
                      <w:rPr>
                        <w:rFonts w:hint="eastAsia"/>
                        <w:sz w:val="20"/>
                        <w:szCs w:val="20"/>
                      </w:rPr>
                      <w:t>50,809,292.90</w:t>
                    </w:r>
                  </w:p>
                </w:tc>
                <w:tc>
                  <w:tcPr>
                    <w:tcW w:w="1099" w:type="pct"/>
                  </w:tcPr>
                  <w:p w14:paraId="47C59679" w14:textId="77777777" w:rsidR="00E254DA" w:rsidRPr="00E254DA" w:rsidRDefault="00E254DA" w:rsidP="008016DB">
                    <w:pPr>
                      <w:jc w:val="right"/>
                      <w:rPr>
                        <w:sz w:val="20"/>
                        <w:szCs w:val="20"/>
                      </w:rPr>
                    </w:pPr>
                    <w:r w:rsidRPr="00E254DA">
                      <w:rPr>
                        <w:rFonts w:hint="eastAsia"/>
                        <w:sz w:val="20"/>
                        <w:szCs w:val="20"/>
                      </w:rPr>
                      <w:t>45,728,363.61</w:t>
                    </w:r>
                  </w:p>
                </w:tc>
                <w:tc>
                  <w:tcPr>
                    <w:tcW w:w="843" w:type="pct"/>
                  </w:tcPr>
                  <w:p w14:paraId="022A6CC3" w14:textId="77777777" w:rsidR="00E254DA" w:rsidRPr="00E254DA" w:rsidRDefault="00E254DA" w:rsidP="008016DB">
                    <w:pPr>
                      <w:jc w:val="right"/>
                      <w:rPr>
                        <w:sz w:val="20"/>
                        <w:szCs w:val="20"/>
                      </w:rPr>
                    </w:pPr>
                    <w:r w:rsidRPr="00E254DA">
                      <w:rPr>
                        <w:rFonts w:hint="eastAsia"/>
                        <w:sz w:val="20"/>
                        <w:szCs w:val="20"/>
                      </w:rPr>
                      <w:t>90.00</w:t>
                    </w:r>
                  </w:p>
                </w:tc>
                <w:sdt>
                  <w:sdtPr>
                    <w:rPr>
                      <w:sz w:val="20"/>
                      <w:szCs w:val="20"/>
                    </w:rPr>
                    <w:alias w:val="计提理由"/>
                    <w:tag w:val="_GBC_7599c082e66c4f30a29e80d92eff8a4e"/>
                    <w:id w:val="1238828826"/>
                    <w:lock w:val="sdtLocked"/>
                  </w:sdtPr>
                  <w:sdtEndPr/>
                  <w:sdtContent>
                    <w:tc>
                      <w:tcPr>
                        <w:tcW w:w="1024" w:type="pct"/>
                      </w:tcPr>
                      <w:p w14:paraId="309B2F49" w14:textId="77777777" w:rsidR="00E254DA" w:rsidRPr="00E254DA" w:rsidRDefault="00E254DA" w:rsidP="00E254DA">
                        <w:pPr>
                          <w:rPr>
                            <w:sz w:val="20"/>
                            <w:szCs w:val="20"/>
                          </w:rPr>
                        </w:pPr>
                        <w:r w:rsidRPr="00E254DA">
                          <w:rPr>
                            <w:sz w:val="20"/>
                            <w:szCs w:val="20"/>
                          </w:rPr>
                          <w:t>诉讼已判决，根据判决金额计提</w:t>
                        </w:r>
                      </w:p>
                    </w:tc>
                  </w:sdtContent>
                </w:sdt>
              </w:tr>
            </w:sdtContent>
          </w:sdt>
          <w:sdt>
            <w:sdtPr>
              <w:rPr>
                <w:rFonts w:asciiTheme="minorHAnsi" w:eastAsiaTheme="minorEastAsia" w:hAnsiTheme="minorHAnsi" w:cstheme="minorBidi"/>
                <w:color w:val="008000"/>
                <w:kern w:val="2"/>
                <w:sz w:val="20"/>
                <w:szCs w:val="20"/>
              </w:rPr>
              <w:alias w:val="按组合计提坏账准备的应收账款详细名称明细"/>
              <w:tag w:val="_TUP_ff03caedecbd42d5812f3c8525ab32f6"/>
              <w:id w:val="-507529030"/>
              <w:lock w:val="sdtLocked"/>
            </w:sdtPr>
            <w:sdtEndPr>
              <w:rPr>
                <w:highlight w:val="yellow"/>
              </w:rPr>
            </w:sdtEndPr>
            <w:sdtContent>
              <w:tr w:rsidR="00E254DA" w14:paraId="70EF892C" w14:textId="77777777" w:rsidTr="004F502C">
                <w:tc>
                  <w:tcPr>
                    <w:tcW w:w="958" w:type="pct"/>
                  </w:tcPr>
                  <w:p w14:paraId="456E904E" w14:textId="77777777" w:rsidR="00E254DA" w:rsidRPr="00E254DA" w:rsidRDefault="00E254DA" w:rsidP="008016DB">
                    <w:pPr>
                      <w:rPr>
                        <w:sz w:val="20"/>
                        <w:szCs w:val="20"/>
                      </w:rPr>
                    </w:pPr>
                    <w:r w:rsidRPr="00E254DA">
                      <w:rPr>
                        <w:rFonts w:hint="eastAsia"/>
                        <w:sz w:val="20"/>
                        <w:szCs w:val="20"/>
                      </w:rPr>
                      <w:t>客户3</w:t>
                    </w:r>
                  </w:p>
                </w:tc>
                <w:tc>
                  <w:tcPr>
                    <w:tcW w:w="1076" w:type="pct"/>
                  </w:tcPr>
                  <w:p w14:paraId="3DA2E856" w14:textId="77777777" w:rsidR="00E254DA" w:rsidRPr="00E254DA" w:rsidRDefault="00E254DA" w:rsidP="008016DB">
                    <w:pPr>
                      <w:jc w:val="right"/>
                      <w:rPr>
                        <w:sz w:val="20"/>
                        <w:szCs w:val="20"/>
                      </w:rPr>
                    </w:pPr>
                    <w:r w:rsidRPr="00E254DA">
                      <w:rPr>
                        <w:rFonts w:hint="eastAsia"/>
                        <w:sz w:val="20"/>
                        <w:szCs w:val="20"/>
                      </w:rPr>
                      <w:t>45,510,572.85</w:t>
                    </w:r>
                  </w:p>
                </w:tc>
                <w:tc>
                  <w:tcPr>
                    <w:tcW w:w="1099" w:type="pct"/>
                  </w:tcPr>
                  <w:p w14:paraId="2DB80994" w14:textId="77777777" w:rsidR="00E254DA" w:rsidRPr="00E254DA" w:rsidRDefault="00E254DA" w:rsidP="008016DB">
                    <w:pPr>
                      <w:jc w:val="right"/>
                      <w:rPr>
                        <w:sz w:val="20"/>
                        <w:szCs w:val="20"/>
                      </w:rPr>
                    </w:pPr>
                    <w:r w:rsidRPr="00E254DA">
                      <w:rPr>
                        <w:rFonts w:hint="eastAsia"/>
                        <w:sz w:val="20"/>
                        <w:szCs w:val="20"/>
                      </w:rPr>
                      <w:t>22,755,286.43</w:t>
                    </w:r>
                  </w:p>
                </w:tc>
                <w:tc>
                  <w:tcPr>
                    <w:tcW w:w="843" w:type="pct"/>
                  </w:tcPr>
                  <w:p w14:paraId="0854408B" w14:textId="77777777" w:rsidR="00E254DA" w:rsidRPr="00E254DA" w:rsidRDefault="00E254DA" w:rsidP="008016DB">
                    <w:pPr>
                      <w:jc w:val="right"/>
                      <w:rPr>
                        <w:sz w:val="20"/>
                        <w:szCs w:val="20"/>
                      </w:rPr>
                    </w:pPr>
                    <w:r w:rsidRPr="00E254DA">
                      <w:rPr>
                        <w:rFonts w:hint="eastAsia"/>
                        <w:sz w:val="20"/>
                        <w:szCs w:val="20"/>
                      </w:rPr>
                      <w:t>50.00</w:t>
                    </w:r>
                  </w:p>
                </w:tc>
                <w:sdt>
                  <w:sdtPr>
                    <w:rPr>
                      <w:sz w:val="20"/>
                      <w:szCs w:val="20"/>
                    </w:rPr>
                    <w:alias w:val="计提理由"/>
                    <w:tag w:val="_GBC_7599c082e66c4f30a29e80d92eff8a4e"/>
                    <w:id w:val="1219173652"/>
                    <w:lock w:val="sdtLocked"/>
                  </w:sdtPr>
                  <w:sdtEndPr/>
                  <w:sdtContent>
                    <w:tc>
                      <w:tcPr>
                        <w:tcW w:w="1024" w:type="pct"/>
                      </w:tcPr>
                      <w:p w14:paraId="233CDCCE" w14:textId="77777777" w:rsidR="00E254DA" w:rsidRPr="00E254DA" w:rsidRDefault="00E254DA" w:rsidP="00E254DA">
                        <w:pPr>
                          <w:rPr>
                            <w:sz w:val="20"/>
                            <w:szCs w:val="20"/>
                          </w:rPr>
                        </w:pPr>
                        <w:r w:rsidRPr="00E254DA">
                          <w:rPr>
                            <w:sz w:val="20"/>
                            <w:szCs w:val="20"/>
                          </w:rPr>
                          <w:t>账龄较长</w:t>
                        </w:r>
                      </w:p>
                    </w:tc>
                  </w:sdtContent>
                </w:sdt>
              </w:tr>
            </w:sdtContent>
          </w:sdt>
          <w:sdt>
            <w:sdtPr>
              <w:rPr>
                <w:rFonts w:asciiTheme="minorHAnsi" w:eastAsiaTheme="minorEastAsia" w:hAnsiTheme="minorHAnsi" w:cstheme="minorBidi"/>
                <w:color w:val="008000"/>
                <w:kern w:val="2"/>
                <w:sz w:val="20"/>
                <w:szCs w:val="20"/>
              </w:rPr>
              <w:alias w:val="按组合计提坏账准备的应收账款详细名称明细"/>
              <w:tag w:val="_TUP_ff03caedecbd42d5812f3c8525ab32f6"/>
              <w:id w:val="1608464506"/>
              <w:lock w:val="sdtLocked"/>
            </w:sdtPr>
            <w:sdtEndPr>
              <w:rPr>
                <w:highlight w:val="yellow"/>
              </w:rPr>
            </w:sdtEndPr>
            <w:sdtContent>
              <w:tr w:rsidR="00E254DA" w14:paraId="66C90BD2" w14:textId="77777777" w:rsidTr="004F502C">
                <w:tc>
                  <w:tcPr>
                    <w:tcW w:w="958" w:type="pct"/>
                  </w:tcPr>
                  <w:p w14:paraId="306E61FC" w14:textId="77777777" w:rsidR="00E254DA" w:rsidRPr="00E254DA" w:rsidRDefault="00E254DA" w:rsidP="008016DB">
                    <w:pPr>
                      <w:rPr>
                        <w:sz w:val="20"/>
                        <w:szCs w:val="20"/>
                      </w:rPr>
                    </w:pPr>
                    <w:r w:rsidRPr="00E254DA">
                      <w:rPr>
                        <w:rFonts w:hint="eastAsia"/>
                        <w:sz w:val="20"/>
                        <w:szCs w:val="20"/>
                      </w:rPr>
                      <w:t>客户4</w:t>
                    </w:r>
                  </w:p>
                </w:tc>
                <w:tc>
                  <w:tcPr>
                    <w:tcW w:w="1076" w:type="pct"/>
                  </w:tcPr>
                  <w:p w14:paraId="15B1C3E9" w14:textId="77777777" w:rsidR="00E254DA" w:rsidRPr="00E254DA" w:rsidRDefault="00E254DA" w:rsidP="008016DB">
                    <w:pPr>
                      <w:jc w:val="right"/>
                      <w:rPr>
                        <w:sz w:val="20"/>
                        <w:szCs w:val="20"/>
                      </w:rPr>
                    </w:pPr>
                    <w:r w:rsidRPr="00E254DA">
                      <w:rPr>
                        <w:rFonts w:hint="eastAsia"/>
                        <w:sz w:val="20"/>
                        <w:szCs w:val="20"/>
                      </w:rPr>
                      <w:t>15,692,010.92</w:t>
                    </w:r>
                  </w:p>
                </w:tc>
                <w:tc>
                  <w:tcPr>
                    <w:tcW w:w="1099" w:type="pct"/>
                  </w:tcPr>
                  <w:p w14:paraId="5FB5806F" w14:textId="77777777" w:rsidR="00E254DA" w:rsidRPr="00E254DA" w:rsidRDefault="00E254DA" w:rsidP="008016DB">
                    <w:pPr>
                      <w:jc w:val="right"/>
                      <w:rPr>
                        <w:sz w:val="20"/>
                        <w:szCs w:val="20"/>
                      </w:rPr>
                    </w:pPr>
                    <w:r w:rsidRPr="00E254DA">
                      <w:rPr>
                        <w:rFonts w:hint="eastAsia"/>
                        <w:sz w:val="20"/>
                        <w:szCs w:val="20"/>
                      </w:rPr>
                      <w:t>7,846,005.46</w:t>
                    </w:r>
                  </w:p>
                </w:tc>
                <w:tc>
                  <w:tcPr>
                    <w:tcW w:w="843" w:type="pct"/>
                  </w:tcPr>
                  <w:p w14:paraId="510D0468" w14:textId="77777777" w:rsidR="00E254DA" w:rsidRPr="00E254DA" w:rsidRDefault="00E254DA" w:rsidP="008016DB">
                    <w:pPr>
                      <w:jc w:val="right"/>
                      <w:rPr>
                        <w:sz w:val="20"/>
                        <w:szCs w:val="20"/>
                      </w:rPr>
                    </w:pPr>
                    <w:r w:rsidRPr="00E254DA">
                      <w:rPr>
                        <w:rFonts w:hint="eastAsia"/>
                        <w:sz w:val="20"/>
                        <w:szCs w:val="20"/>
                      </w:rPr>
                      <w:t>50.00</w:t>
                    </w:r>
                  </w:p>
                </w:tc>
                <w:sdt>
                  <w:sdtPr>
                    <w:rPr>
                      <w:sz w:val="20"/>
                      <w:szCs w:val="20"/>
                    </w:rPr>
                    <w:alias w:val="计提理由"/>
                    <w:tag w:val="_GBC_7599c082e66c4f30a29e80d92eff8a4e"/>
                    <w:id w:val="603617196"/>
                    <w:lock w:val="sdtLocked"/>
                  </w:sdtPr>
                  <w:sdtEndPr/>
                  <w:sdtContent>
                    <w:tc>
                      <w:tcPr>
                        <w:tcW w:w="1024" w:type="pct"/>
                      </w:tcPr>
                      <w:p w14:paraId="7B6EDAB3" w14:textId="77777777" w:rsidR="00E254DA" w:rsidRPr="00E254DA" w:rsidRDefault="00E254DA" w:rsidP="00E254DA">
                        <w:pPr>
                          <w:rPr>
                            <w:sz w:val="20"/>
                            <w:szCs w:val="20"/>
                          </w:rPr>
                        </w:pPr>
                        <w:r w:rsidRPr="00E254DA">
                          <w:rPr>
                            <w:sz w:val="20"/>
                            <w:szCs w:val="20"/>
                          </w:rPr>
                          <w:t>甲方资金紧张，回款风险较大</w:t>
                        </w:r>
                      </w:p>
                    </w:tc>
                  </w:sdtContent>
                </w:sdt>
              </w:tr>
            </w:sdtContent>
          </w:sdt>
          <w:sdt>
            <w:sdtPr>
              <w:rPr>
                <w:rFonts w:asciiTheme="minorHAnsi" w:eastAsiaTheme="minorEastAsia" w:hAnsiTheme="minorHAnsi" w:cstheme="minorBidi"/>
                <w:color w:val="008000"/>
                <w:kern w:val="2"/>
                <w:sz w:val="20"/>
                <w:szCs w:val="20"/>
              </w:rPr>
              <w:alias w:val="按组合计提坏账准备的应收账款详细名称明细"/>
              <w:tag w:val="_TUP_ff03caedecbd42d5812f3c8525ab32f6"/>
              <w:id w:val="-1153212750"/>
              <w:lock w:val="sdtLocked"/>
            </w:sdtPr>
            <w:sdtEndPr>
              <w:rPr>
                <w:highlight w:val="yellow"/>
              </w:rPr>
            </w:sdtEndPr>
            <w:sdtContent>
              <w:tr w:rsidR="00E254DA" w14:paraId="5CE3CB82" w14:textId="77777777" w:rsidTr="004F502C">
                <w:tc>
                  <w:tcPr>
                    <w:tcW w:w="958" w:type="pct"/>
                  </w:tcPr>
                  <w:p w14:paraId="49D76ECD" w14:textId="77777777" w:rsidR="00E254DA" w:rsidRPr="00E254DA" w:rsidRDefault="00E254DA" w:rsidP="008016DB">
                    <w:pPr>
                      <w:rPr>
                        <w:sz w:val="20"/>
                        <w:szCs w:val="20"/>
                      </w:rPr>
                    </w:pPr>
                    <w:r w:rsidRPr="00E254DA">
                      <w:rPr>
                        <w:rFonts w:hint="eastAsia"/>
                        <w:sz w:val="20"/>
                        <w:szCs w:val="20"/>
                      </w:rPr>
                      <w:t>客户5</w:t>
                    </w:r>
                  </w:p>
                </w:tc>
                <w:tc>
                  <w:tcPr>
                    <w:tcW w:w="1076" w:type="pct"/>
                  </w:tcPr>
                  <w:p w14:paraId="68C27D72" w14:textId="77777777" w:rsidR="00E254DA" w:rsidRPr="00E254DA" w:rsidRDefault="00E254DA" w:rsidP="008016DB">
                    <w:pPr>
                      <w:jc w:val="right"/>
                      <w:rPr>
                        <w:sz w:val="20"/>
                        <w:szCs w:val="20"/>
                      </w:rPr>
                    </w:pPr>
                    <w:r w:rsidRPr="00E254DA">
                      <w:rPr>
                        <w:rFonts w:hint="eastAsia"/>
                        <w:sz w:val="20"/>
                        <w:szCs w:val="20"/>
                      </w:rPr>
                      <w:t>14,475,749.45</w:t>
                    </w:r>
                  </w:p>
                </w:tc>
                <w:tc>
                  <w:tcPr>
                    <w:tcW w:w="1099" w:type="pct"/>
                  </w:tcPr>
                  <w:p w14:paraId="0853697E" w14:textId="77777777" w:rsidR="00E254DA" w:rsidRPr="00E254DA" w:rsidRDefault="00E254DA" w:rsidP="008016DB">
                    <w:pPr>
                      <w:jc w:val="right"/>
                      <w:rPr>
                        <w:sz w:val="20"/>
                        <w:szCs w:val="20"/>
                      </w:rPr>
                    </w:pPr>
                    <w:r w:rsidRPr="00E254DA">
                      <w:rPr>
                        <w:rFonts w:hint="eastAsia"/>
                        <w:sz w:val="20"/>
                        <w:szCs w:val="20"/>
                      </w:rPr>
                      <w:t>10,133,024.62</w:t>
                    </w:r>
                  </w:p>
                </w:tc>
                <w:tc>
                  <w:tcPr>
                    <w:tcW w:w="843" w:type="pct"/>
                  </w:tcPr>
                  <w:p w14:paraId="0302A98B" w14:textId="77777777" w:rsidR="00E254DA" w:rsidRPr="00E254DA" w:rsidRDefault="00E254DA" w:rsidP="008016DB">
                    <w:pPr>
                      <w:jc w:val="right"/>
                      <w:rPr>
                        <w:sz w:val="20"/>
                        <w:szCs w:val="20"/>
                      </w:rPr>
                    </w:pPr>
                    <w:r w:rsidRPr="00E254DA">
                      <w:rPr>
                        <w:rFonts w:hint="eastAsia"/>
                        <w:sz w:val="20"/>
                        <w:szCs w:val="20"/>
                      </w:rPr>
                      <w:t>70.00</w:t>
                    </w:r>
                  </w:p>
                </w:tc>
                <w:sdt>
                  <w:sdtPr>
                    <w:rPr>
                      <w:sz w:val="20"/>
                      <w:szCs w:val="20"/>
                    </w:rPr>
                    <w:alias w:val="计提理由"/>
                    <w:tag w:val="_GBC_7599c082e66c4f30a29e80d92eff8a4e"/>
                    <w:id w:val="23075234"/>
                    <w:lock w:val="sdtLocked"/>
                  </w:sdtPr>
                  <w:sdtEndPr/>
                  <w:sdtContent>
                    <w:tc>
                      <w:tcPr>
                        <w:tcW w:w="1024" w:type="pct"/>
                      </w:tcPr>
                      <w:p w14:paraId="182EF7C4" w14:textId="77777777" w:rsidR="00E254DA" w:rsidRPr="00E254DA" w:rsidRDefault="00E254DA" w:rsidP="00E254DA">
                        <w:pPr>
                          <w:rPr>
                            <w:sz w:val="20"/>
                            <w:szCs w:val="20"/>
                          </w:rPr>
                        </w:pPr>
                        <w:r w:rsidRPr="00E254DA">
                          <w:rPr>
                            <w:sz w:val="20"/>
                            <w:szCs w:val="20"/>
                          </w:rPr>
                          <w:t>账龄较长</w:t>
                        </w:r>
                      </w:p>
                    </w:tc>
                  </w:sdtContent>
                </w:sdt>
              </w:tr>
            </w:sdtContent>
          </w:sdt>
          <w:sdt>
            <w:sdtPr>
              <w:rPr>
                <w:rFonts w:asciiTheme="minorHAnsi" w:eastAsiaTheme="minorEastAsia" w:hAnsiTheme="minorHAnsi" w:cstheme="minorBidi"/>
                <w:color w:val="008000"/>
                <w:kern w:val="2"/>
                <w:sz w:val="20"/>
                <w:szCs w:val="20"/>
              </w:rPr>
              <w:alias w:val="按组合计提坏账准备的应收账款详细名称明细"/>
              <w:tag w:val="_TUP_ff03caedecbd42d5812f3c8525ab32f6"/>
              <w:id w:val="1423065806"/>
              <w:lock w:val="sdtLocked"/>
            </w:sdtPr>
            <w:sdtEndPr>
              <w:rPr>
                <w:highlight w:val="yellow"/>
              </w:rPr>
            </w:sdtEndPr>
            <w:sdtContent>
              <w:tr w:rsidR="00E254DA" w14:paraId="39DDF609" w14:textId="77777777" w:rsidTr="004F502C">
                <w:tc>
                  <w:tcPr>
                    <w:tcW w:w="958" w:type="pct"/>
                  </w:tcPr>
                  <w:p w14:paraId="2A0318A3" w14:textId="77777777" w:rsidR="00E254DA" w:rsidRPr="00E254DA" w:rsidRDefault="00E254DA" w:rsidP="008016DB">
                    <w:pPr>
                      <w:rPr>
                        <w:sz w:val="20"/>
                        <w:szCs w:val="20"/>
                      </w:rPr>
                    </w:pPr>
                    <w:r w:rsidRPr="00E254DA">
                      <w:rPr>
                        <w:rFonts w:hint="eastAsia"/>
                        <w:sz w:val="20"/>
                        <w:szCs w:val="20"/>
                      </w:rPr>
                      <w:t>客户6</w:t>
                    </w:r>
                  </w:p>
                </w:tc>
                <w:tc>
                  <w:tcPr>
                    <w:tcW w:w="1076" w:type="pct"/>
                  </w:tcPr>
                  <w:p w14:paraId="53D4F9F5" w14:textId="77777777" w:rsidR="00E254DA" w:rsidRPr="00E254DA" w:rsidRDefault="00E254DA" w:rsidP="008016DB">
                    <w:pPr>
                      <w:jc w:val="right"/>
                      <w:rPr>
                        <w:sz w:val="20"/>
                        <w:szCs w:val="20"/>
                      </w:rPr>
                    </w:pPr>
                    <w:r w:rsidRPr="00E254DA">
                      <w:rPr>
                        <w:rFonts w:hint="eastAsia"/>
                        <w:sz w:val="20"/>
                        <w:szCs w:val="20"/>
                      </w:rPr>
                      <w:t>12,424,910.30</w:t>
                    </w:r>
                  </w:p>
                </w:tc>
                <w:tc>
                  <w:tcPr>
                    <w:tcW w:w="1099" w:type="pct"/>
                  </w:tcPr>
                  <w:p w14:paraId="2C86168E" w14:textId="77777777" w:rsidR="00E254DA" w:rsidRPr="00E254DA" w:rsidRDefault="00E254DA" w:rsidP="008016DB">
                    <w:pPr>
                      <w:jc w:val="right"/>
                      <w:rPr>
                        <w:sz w:val="20"/>
                        <w:szCs w:val="20"/>
                      </w:rPr>
                    </w:pPr>
                    <w:r w:rsidRPr="00E254DA">
                      <w:rPr>
                        <w:rFonts w:hint="eastAsia"/>
                        <w:sz w:val="20"/>
                        <w:szCs w:val="20"/>
                      </w:rPr>
                      <w:t>11,182,419.27</w:t>
                    </w:r>
                  </w:p>
                </w:tc>
                <w:tc>
                  <w:tcPr>
                    <w:tcW w:w="843" w:type="pct"/>
                  </w:tcPr>
                  <w:p w14:paraId="2F1C044D" w14:textId="77777777" w:rsidR="00E254DA" w:rsidRPr="00E254DA" w:rsidRDefault="00E254DA" w:rsidP="008016DB">
                    <w:pPr>
                      <w:jc w:val="right"/>
                      <w:rPr>
                        <w:sz w:val="20"/>
                        <w:szCs w:val="20"/>
                      </w:rPr>
                    </w:pPr>
                    <w:r w:rsidRPr="00E254DA">
                      <w:rPr>
                        <w:rFonts w:hint="eastAsia"/>
                        <w:sz w:val="20"/>
                        <w:szCs w:val="20"/>
                      </w:rPr>
                      <w:t>90.00</w:t>
                    </w:r>
                  </w:p>
                </w:tc>
                <w:sdt>
                  <w:sdtPr>
                    <w:rPr>
                      <w:sz w:val="20"/>
                      <w:szCs w:val="20"/>
                    </w:rPr>
                    <w:alias w:val="计提理由"/>
                    <w:tag w:val="_GBC_7599c082e66c4f30a29e80d92eff8a4e"/>
                    <w:id w:val="654952623"/>
                    <w:lock w:val="sdtLocked"/>
                  </w:sdtPr>
                  <w:sdtEndPr/>
                  <w:sdtContent>
                    <w:tc>
                      <w:tcPr>
                        <w:tcW w:w="1024" w:type="pct"/>
                      </w:tcPr>
                      <w:p w14:paraId="60DDD915" w14:textId="77777777" w:rsidR="00E254DA" w:rsidRPr="00E254DA" w:rsidRDefault="00E254DA" w:rsidP="00E254DA">
                        <w:pPr>
                          <w:rPr>
                            <w:sz w:val="20"/>
                            <w:szCs w:val="20"/>
                          </w:rPr>
                        </w:pPr>
                        <w:r w:rsidRPr="00E254DA">
                          <w:rPr>
                            <w:sz w:val="20"/>
                            <w:szCs w:val="20"/>
                          </w:rPr>
                          <w:t>账龄较长</w:t>
                        </w:r>
                      </w:p>
                    </w:tc>
                  </w:sdtContent>
                </w:sdt>
              </w:tr>
            </w:sdtContent>
          </w:sdt>
          <w:sdt>
            <w:sdtPr>
              <w:rPr>
                <w:rFonts w:asciiTheme="minorHAnsi" w:eastAsiaTheme="minorEastAsia" w:hAnsiTheme="minorHAnsi" w:cstheme="minorBidi"/>
                <w:color w:val="008000"/>
                <w:kern w:val="2"/>
                <w:sz w:val="20"/>
                <w:szCs w:val="20"/>
              </w:rPr>
              <w:alias w:val="按组合计提坏账准备的应收账款详细名称明细"/>
              <w:tag w:val="_TUP_ff03caedecbd42d5812f3c8525ab32f6"/>
              <w:id w:val="-2106030929"/>
              <w:lock w:val="sdtLocked"/>
            </w:sdtPr>
            <w:sdtEndPr>
              <w:rPr>
                <w:highlight w:val="yellow"/>
              </w:rPr>
            </w:sdtEndPr>
            <w:sdtContent>
              <w:tr w:rsidR="00E254DA" w14:paraId="75C68D28" w14:textId="77777777" w:rsidTr="004F502C">
                <w:tc>
                  <w:tcPr>
                    <w:tcW w:w="958" w:type="pct"/>
                  </w:tcPr>
                  <w:p w14:paraId="13349755" w14:textId="77777777" w:rsidR="00E254DA" w:rsidRPr="00E254DA" w:rsidRDefault="00E254DA" w:rsidP="008016DB">
                    <w:pPr>
                      <w:rPr>
                        <w:sz w:val="20"/>
                        <w:szCs w:val="20"/>
                      </w:rPr>
                    </w:pPr>
                    <w:r w:rsidRPr="00E254DA">
                      <w:rPr>
                        <w:rFonts w:hint="eastAsia"/>
                        <w:sz w:val="20"/>
                        <w:szCs w:val="20"/>
                      </w:rPr>
                      <w:t>客户7</w:t>
                    </w:r>
                  </w:p>
                </w:tc>
                <w:tc>
                  <w:tcPr>
                    <w:tcW w:w="1076" w:type="pct"/>
                  </w:tcPr>
                  <w:p w14:paraId="639E461C" w14:textId="77777777" w:rsidR="00E254DA" w:rsidRPr="00E254DA" w:rsidRDefault="00E254DA" w:rsidP="008016DB">
                    <w:pPr>
                      <w:jc w:val="right"/>
                      <w:rPr>
                        <w:sz w:val="20"/>
                        <w:szCs w:val="20"/>
                      </w:rPr>
                    </w:pPr>
                    <w:r w:rsidRPr="00E254DA">
                      <w:rPr>
                        <w:rFonts w:hint="eastAsia"/>
                        <w:sz w:val="20"/>
                        <w:szCs w:val="20"/>
                      </w:rPr>
                      <w:t>4,286,173.20</w:t>
                    </w:r>
                  </w:p>
                </w:tc>
                <w:tc>
                  <w:tcPr>
                    <w:tcW w:w="1099" w:type="pct"/>
                  </w:tcPr>
                  <w:p w14:paraId="49F47CC8" w14:textId="77777777" w:rsidR="00E254DA" w:rsidRPr="00E254DA" w:rsidRDefault="00E254DA" w:rsidP="008016DB">
                    <w:pPr>
                      <w:jc w:val="right"/>
                      <w:rPr>
                        <w:sz w:val="20"/>
                        <w:szCs w:val="20"/>
                      </w:rPr>
                    </w:pPr>
                    <w:r w:rsidRPr="00E254DA">
                      <w:rPr>
                        <w:rFonts w:hint="eastAsia"/>
                        <w:sz w:val="20"/>
                        <w:szCs w:val="20"/>
                      </w:rPr>
                      <w:t>4,286,173.20</w:t>
                    </w:r>
                  </w:p>
                </w:tc>
                <w:tc>
                  <w:tcPr>
                    <w:tcW w:w="843" w:type="pct"/>
                  </w:tcPr>
                  <w:p w14:paraId="4363F1FA" w14:textId="77777777" w:rsidR="00E254DA" w:rsidRPr="00E254DA" w:rsidRDefault="00E254DA" w:rsidP="008016DB">
                    <w:pPr>
                      <w:jc w:val="right"/>
                      <w:rPr>
                        <w:sz w:val="20"/>
                        <w:szCs w:val="20"/>
                      </w:rPr>
                    </w:pPr>
                    <w:r w:rsidRPr="00E254DA">
                      <w:rPr>
                        <w:rFonts w:hint="eastAsia"/>
                        <w:sz w:val="20"/>
                        <w:szCs w:val="20"/>
                      </w:rPr>
                      <w:t>100.00</w:t>
                    </w:r>
                  </w:p>
                </w:tc>
                <w:sdt>
                  <w:sdtPr>
                    <w:rPr>
                      <w:sz w:val="20"/>
                      <w:szCs w:val="20"/>
                    </w:rPr>
                    <w:alias w:val="计提理由"/>
                    <w:tag w:val="_GBC_7599c082e66c4f30a29e80d92eff8a4e"/>
                    <w:id w:val="722030126"/>
                    <w:lock w:val="sdtLocked"/>
                  </w:sdtPr>
                  <w:sdtEndPr/>
                  <w:sdtContent>
                    <w:tc>
                      <w:tcPr>
                        <w:tcW w:w="1024" w:type="pct"/>
                      </w:tcPr>
                      <w:p w14:paraId="6C46DE2E" w14:textId="77777777" w:rsidR="00E254DA" w:rsidRPr="00E254DA" w:rsidRDefault="00E254DA" w:rsidP="00E254DA">
                        <w:pPr>
                          <w:rPr>
                            <w:sz w:val="20"/>
                            <w:szCs w:val="20"/>
                          </w:rPr>
                        </w:pPr>
                        <w:r w:rsidRPr="00E254DA">
                          <w:rPr>
                            <w:sz w:val="20"/>
                            <w:szCs w:val="20"/>
                          </w:rPr>
                          <w:t>账龄较长</w:t>
                        </w:r>
                      </w:p>
                    </w:tc>
                  </w:sdtContent>
                </w:sdt>
              </w:tr>
            </w:sdtContent>
          </w:sdt>
          <w:sdt>
            <w:sdtPr>
              <w:rPr>
                <w:rFonts w:asciiTheme="minorHAnsi" w:eastAsiaTheme="minorEastAsia" w:hAnsiTheme="minorHAnsi" w:cstheme="minorBidi"/>
                <w:color w:val="008000"/>
                <w:kern w:val="2"/>
                <w:sz w:val="20"/>
                <w:szCs w:val="20"/>
              </w:rPr>
              <w:alias w:val="按组合计提坏账准备的应收账款详细名称明细"/>
              <w:tag w:val="_TUP_ff03caedecbd42d5812f3c8525ab32f6"/>
              <w:id w:val="-1733766429"/>
              <w:lock w:val="sdtLocked"/>
            </w:sdtPr>
            <w:sdtEndPr>
              <w:rPr>
                <w:highlight w:val="yellow"/>
              </w:rPr>
            </w:sdtEndPr>
            <w:sdtContent>
              <w:tr w:rsidR="00E254DA" w14:paraId="5C1C5801" w14:textId="77777777" w:rsidTr="004F502C">
                <w:tc>
                  <w:tcPr>
                    <w:tcW w:w="958" w:type="pct"/>
                  </w:tcPr>
                  <w:p w14:paraId="5D2240E0" w14:textId="77777777" w:rsidR="00E254DA" w:rsidRPr="00E254DA" w:rsidRDefault="00E254DA" w:rsidP="008016DB">
                    <w:pPr>
                      <w:rPr>
                        <w:sz w:val="20"/>
                        <w:szCs w:val="20"/>
                      </w:rPr>
                    </w:pPr>
                    <w:r w:rsidRPr="00E254DA">
                      <w:rPr>
                        <w:rFonts w:hint="eastAsia"/>
                        <w:sz w:val="20"/>
                        <w:szCs w:val="20"/>
                      </w:rPr>
                      <w:t>客户8</w:t>
                    </w:r>
                  </w:p>
                </w:tc>
                <w:tc>
                  <w:tcPr>
                    <w:tcW w:w="1076" w:type="pct"/>
                  </w:tcPr>
                  <w:p w14:paraId="061FA945" w14:textId="77777777" w:rsidR="00E254DA" w:rsidRPr="00E254DA" w:rsidRDefault="00E254DA" w:rsidP="008016DB">
                    <w:pPr>
                      <w:jc w:val="right"/>
                      <w:rPr>
                        <w:sz w:val="20"/>
                        <w:szCs w:val="20"/>
                      </w:rPr>
                    </w:pPr>
                    <w:r w:rsidRPr="00E254DA">
                      <w:rPr>
                        <w:rFonts w:hint="eastAsia"/>
                        <w:sz w:val="20"/>
                        <w:szCs w:val="20"/>
                      </w:rPr>
                      <w:t>4,064,854.90</w:t>
                    </w:r>
                  </w:p>
                </w:tc>
                <w:tc>
                  <w:tcPr>
                    <w:tcW w:w="1099" w:type="pct"/>
                  </w:tcPr>
                  <w:p w14:paraId="07AD7205" w14:textId="77777777" w:rsidR="00E254DA" w:rsidRPr="00E254DA" w:rsidRDefault="00E254DA" w:rsidP="008016DB">
                    <w:pPr>
                      <w:jc w:val="right"/>
                      <w:rPr>
                        <w:sz w:val="20"/>
                        <w:szCs w:val="20"/>
                      </w:rPr>
                    </w:pPr>
                    <w:r w:rsidRPr="00E254DA">
                      <w:rPr>
                        <w:rFonts w:hint="eastAsia"/>
                        <w:sz w:val="20"/>
                        <w:szCs w:val="20"/>
                      </w:rPr>
                      <w:t>4,064,854.90</w:t>
                    </w:r>
                  </w:p>
                </w:tc>
                <w:tc>
                  <w:tcPr>
                    <w:tcW w:w="843" w:type="pct"/>
                  </w:tcPr>
                  <w:p w14:paraId="23FBD4E7" w14:textId="77777777" w:rsidR="00E254DA" w:rsidRPr="00E254DA" w:rsidRDefault="00E254DA" w:rsidP="008016DB">
                    <w:pPr>
                      <w:jc w:val="right"/>
                      <w:rPr>
                        <w:sz w:val="20"/>
                        <w:szCs w:val="20"/>
                      </w:rPr>
                    </w:pPr>
                    <w:r w:rsidRPr="00E254DA">
                      <w:rPr>
                        <w:rFonts w:hint="eastAsia"/>
                        <w:sz w:val="20"/>
                        <w:szCs w:val="20"/>
                      </w:rPr>
                      <w:t>100.00</w:t>
                    </w:r>
                  </w:p>
                </w:tc>
                <w:sdt>
                  <w:sdtPr>
                    <w:rPr>
                      <w:sz w:val="20"/>
                      <w:szCs w:val="20"/>
                    </w:rPr>
                    <w:alias w:val="计提理由"/>
                    <w:tag w:val="_GBC_7599c082e66c4f30a29e80d92eff8a4e"/>
                    <w:id w:val="-2073961450"/>
                    <w:lock w:val="sdtLocked"/>
                  </w:sdtPr>
                  <w:sdtEndPr/>
                  <w:sdtContent>
                    <w:tc>
                      <w:tcPr>
                        <w:tcW w:w="1024" w:type="pct"/>
                      </w:tcPr>
                      <w:p w14:paraId="0F236668" w14:textId="77777777" w:rsidR="00E254DA" w:rsidRPr="00E254DA" w:rsidRDefault="00E254DA" w:rsidP="00E254DA">
                        <w:pPr>
                          <w:rPr>
                            <w:sz w:val="20"/>
                            <w:szCs w:val="20"/>
                          </w:rPr>
                        </w:pPr>
                        <w:r w:rsidRPr="00E254DA">
                          <w:rPr>
                            <w:sz w:val="20"/>
                            <w:szCs w:val="20"/>
                          </w:rPr>
                          <w:t>账龄较长</w:t>
                        </w:r>
                      </w:p>
                    </w:tc>
                  </w:sdtContent>
                </w:sdt>
              </w:tr>
            </w:sdtContent>
          </w:sdt>
          <w:sdt>
            <w:sdtPr>
              <w:rPr>
                <w:rFonts w:asciiTheme="minorHAnsi" w:eastAsiaTheme="minorEastAsia" w:hAnsiTheme="minorHAnsi" w:cstheme="minorBidi"/>
                <w:color w:val="008000"/>
                <w:kern w:val="2"/>
                <w:sz w:val="20"/>
                <w:szCs w:val="20"/>
              </w:rPr>
              <w:alias w:val="按组合计提坏账准备的应收账款详细名称明细"/>
              <w:tag w:val="_TUP_ff03caedecbd42d5812f3c8525ab32f6"/>
              <w:id w:val="1686936339"/>
              <w:lock w:val="sdtLocked"/>
            </w:sdtPr>
            <w:sdtEndPr>
              <w:rPr>
                <w:highlight w:val="yellow"/>
              </w:rPr>
            </w:sdtEndPr>
            <w:sdtContent>
              <w:tr w:rsidR="00E254DA" w14:paraId="6D998F1B" w14:textId="77777777" w:rsidTr="004F502C">
                <w:tc>
                  <w:tcPr>
                    <w:tcW w:w="958" w:type="pct"/>
                  </w:tcPr>
                  <w:p w14:paraId="46690F5B" w14:textId="77777777" w:rsidR="00E254DA" w:rsidRPr="00E254DA" w:rsidRDefault="00E254DA" w:rsidP="008016DB">
                    <w:pPr>
                      <w:rPr>
                        <w:sz w:val="20"/>
                        <w:szCs w:val="20"/>
                      </w:rPr>
                    </w:pPr>
                    <w:r w:rsidRPr="00E254DA">
                      <w:rPr>
                        <w:rFonts w:hint="eastAsia"/>
                        <w:sz w:val="20"/>
                        <w:szCs w:val="20"/>
                      </w:rPr>
                      <w:t>客户9</w:t>
                    </w:r>
                  </w:p>
                </w:tc>
                <w:tc>
                  <w:tcPr>
                    <w:tcW w:w="1076" w:type="pct"/>
                  </w:tcPr>
                  <w:p w14:paraId="477EEC9A" w14:textId="77777777" w:rsidR="00E254DA" w:rsidRPr="00E254DA" w:rsidRDefault="00E254DA" w:rsidP="008016DB">
                    <w:pPr>
                      <w:jc w:val="right"/>
                      <w:rPr>
                        <w:sz w:val="20"/>
                        <w:szCs w:val="20"/>
                      </w:rPr>
                    </w:pPr>
                    <w:r w:rsidRPr="00E254DA">
                      <w:rPr>
                        <w:rFonts w:hint="eastAsia"/>
                        <w:sz w:val="20"/>
                        <w:szCs w:val="20"/>
                      </w:rPr>
                      <w:t>2,732,066.25</w:t>
                    </w:r>
                  </w:p>
                </w:tc>
                <w:tc>
                  <w:tcPr>
                    <w:tcW w:w="1099" w:type="pct"/>
                  </w:tcPr>
                  <w:p w14:paraId="6B47A1EA" w14:textId="77777777" w:rsidR="00E254DA" w:rsidRPr="00E254DA" w:rsidRDefault="00E254DA" w:rsidP="008016DB">
                    <w:pPr>
                      <w:jc w:val="right"/>
                      <w:rPr>
                        <w:sz w:val="20"/>
                        <w:szCs w:val="20"/>
                      </w:rPr>
                    </w:pPr>
                    <w:r w:rsidRPr="00E254DA">
                      <w:rPr>
                        <w:rFonts w:hint="eastAsia"/>
                        <w:sz w:val="20"/>
                        <w:szCs w:val="20"/>
                      </w:rPr>
                      <w:t>2,732,066.25</w:t>
                    </w:r>
                  </w:p>
                </w:tc>
                <w:tc>
                  <w:tcPr>
                    <w:tcW w:w="843" w:type="pct"/>
                  </w:tcPr>
                  <w:p w14:paraId="361B8346" w14:textId="77777777" w:rsidR="00E254DA" w:rsidRPr="00E254DA" w:rsidRDefault="00E254DA" w:rsidP="008016DB">
                    <w:pPr>
                      <w:jc w:val="right"/>
                      <w:rPr>
                        <w:sz w:val="20"/>
                        <w:szCs w:val="20"/>
                      </w:rPr>
                    </w:pPr>
                    <w:r w:rsidRPr="00E254DA">
                      <w:rPr>
                        <w:rFonts w:hint="eastAsia"/>
                        <w:sz w:val="20"/>
                        <w:szCs w:val="20"/>
                      </w:rPr>
                      <w:t>100.00</w:t>
                    </w:r>
                  </w:p>
                </w:tc>
                <w:sdt>
                  <w:sdtPr>
                    <w:rPr>
                      <w:sz w:val="20"/>
                      <w:szCs w:val="20"/>
                    </w:rPr>
                    <w:alias w:val="计提理由"/>
                    <w:tag w:val="_GBC_7599c082e66c4f30a29e80d92eff8a4e"/>
                    <w:id w:val="-1090465456"/>
                    <w:lock w:val="sdtLocked"/>
                  </w:sdtPr>
                  <w:sdtEndPr/>
                  <w:sdtContent>
                    <w:tc>
                      <w:tcPr>
                        <w:tcW w:w="1024" w:type="pct"/>
                      </w:tcPr>
                      <w:p w14:paraId="5887D23F" w14:textId="77777777" w:rsidR="00E254DA" w:rsidRPr="00E254DA" w:rsidRDefault="00E254DA" w:rsidP="00E254DA">
                        <w:pPr>
                          <w:rPr>
                            <w:sz w:val="20"/>
                            <w:szCs w:val="20"/>
                          </w:rPr>
                        </w:pPr>
                        <w:r w:rsidRPr="00E254DA">
                          <w:rPr>
                            <w:sz w:val="20"/>
                            <w:szCs w:val="20"/>
                          </w:rPr>
                          <w:t>诉讼胜诉，执行难度较大</w:t>
                        </w:r>
                      </w:p>
                    </w:tc>
                  </w:sdtContent>
                </w:sdt>
              </w:tr>
            </w:sdtContent>
          </w:sdt>
          <w:sdt>
            <w:sdtPr>
              <w:rPr>
                <w:rFonts w:asciiTheme="minorHAnsi" w:eastAsiaTheme="minorEastAsia" w:hAnsiTheme="minorHAnsi" w:cstheme="minorBidi"/>
                <w:color w:val="008000"/>
                <w:kern w:val="2"/>
                <w:sz w:val="20"/>
                <w:szCs w:val="20"/>
              </w:rPr>
              <w:alias w:val="按组合计提坏账准备的应收账款详细名称明细"/>
              <w:tag w:val="_TUP_ff03caedecbd42d5812f3c8525ab32f6"/>
              <w:id w:val="2045710990"/>
              <w:lock w:val="sdtLocked"/>
            </w:sdtPr>
            <w:sdtEndPr>
              <w:rPr>
                <w:highlight w:val="yellow"/>
              </w:rPr>
            </w:sdtEndPr>
            <w:sdtContent>
              <w:tr w:rsidR="00E254DA" w14:paraId="1CD83A32" w14:textId="77777777" w:rsidTr="004F502C">
                <w:tc>
                  <w:tcPr>
                    <w:tcW w:w="958" w:type="pct"/>
                  </w:tcPr>
                  <w:p w14:paraId="3713DEF1" w14:textId="77777777" w:rsidR="00E254DA" w:rsidRPr="00E254DA" w:rsidRDefault="00E254DA" w:rsidP="008016DB">
                    <w:pPr>
                      <w:rPr>
                        <w:sz w:val="20"/>
                        <w:szCs w:val="20"/>
                      </w:rPr>
                    </w:pPr>
                    <w:r w:rsidRPr="00E254DA">
                      <w:rPr>
                        <w:rFonts w:hint="eastAsia"/>
                        <w:sz w:val="20"/>
                        <w:szCs w:val="20"/>
                      </w:rPr>
                      <w:t>客户10</w:t>
                    </w:r>
                  </w:p>
                </w:tc>
                <w:tc>
                  <w:tcPr>
                    <w:tcW w:w="1076" w:type="pct"/>
                  </w:tcPr>
                  <w:p w14:paraId="105C9F31" w14:textId="77777777" w:rsidR="00E254DA" w:rsidRPr="00E254DA" w:rsidRDefault="00E254DA" w:rsidP="008016DB">
                    <w:pPr>
                      <w:jc w:val="right"/>
                      <w:rPr>
                        <w:sz w:val="20"/>
                        <w:szCs w:val="20"/>
                      </w:rPr>
                    </w:pPr>
                    <w:r w:rsidRPr="00E254DA">
                      <w:rPr>
                        <w:rFonts w:hint="eastAsia"/>
                        <w:sz w:val="20"/>
                        <w:szCs w:val="20"/>
                      </w:rPr>
                      <w:t>1,874,233.25</w:t>
                    </w:r>
                  </w:p>
                </w:tc>
                <w:tc>
                  <w:tcPr>
                    <w:tcW w:w="1099" w:type="pct"/>
                  </w:tcPr>
                  <w:p w14:paraId="4C53D3E5" w14:textId="77777777" w:rsidR="00E254DA" w:rsidRPr="00E254DA" w:rsidRDefault="00E254DA" w:rsidP="008016DB">
                    <w:pPr>
                      <w:jc w:val="right"/>
                      <w:rPr>
                        <w:sz w:val="20"/>
                        <w:szCs w:val="20"/>
                      </w:rPr>
                    </w:pPr>
                    <w:r w:rsidRPr="00E254DA">
                      <w:rPr>
                        <w:rFonts w:hint="eastAsia"/>
                        <w:sz w:val="20"/>
                        <w:szCs w:val="20"/>
                      </w:rPr>
                      <w:t>1,874,233.25</w:t>
                    </w:r>
                  </w:p>
                </w:tc>
                <w:tc>
                  <w:tcPr>
                    <w:tcW w:w="843" w:type="pct"/>
                  </w:tcPr>
                  <w:p w14:paraId="46F4E1C4" w14:textId="77777777" w:rsidR="00E254DA" w:rsidRPr="00E254DA" w:rsidRDefault="00E254DA" w:rsidP="008016DB">
                    <w:pPr>
                      <w:jc w:val="right"/>
                      <w:rPr>
                        <w:sz w:val="20"/>
                        <w:szCs w:val="20"/>
                      </w:rPr>
                    </w:pPr>
                    <w:r w:rsidRPr="00E254DA">
                      <w:rPr>
                        <w:rFonts w:hint="eastAsia"/>
                        <w:sz w:val="20"/>
                        <w:szCs w:val="20"/>
                      </w:rPr>
                      <w:t>100.00</w:t>
                    </w:r>
                  </w:p>
                </w:tc>
                <w:sdt>
                  <w:sdtPr>
                    <w:rPr>
                      <w:sz w:val="20"/>
                      <w:szCs w:val="20"/>
                    </w:rPr>
                    <w:alias w:val="计提理由"/>
                    <w:tag w:val="_GBC_7599c082e66c4f30a29e80d92eff8a4e"/>
                    <w:id w:val="2031988637"/>
                    <w:lock w:val="sdtLocked"/>
                  </w:sdtPr>
                  <w:sdtEndPr/>
                  <w:sdtContent>
                    <w:tc>
                      <w:tcPr>
                        <w:tcW w:w="1024" w:type="pct"/>
                      </w:tcPr>
                      <w:p w14:paraId="3B85F36C" w14:textId="77777777" w:rsidR="00E254DA" w:rsidRPr="00E254DA" w:rsidRDefault="00E254DA" w:rsidP="00E254DA">
                        <w:pPr>
                          <w:rPr>
                            <w:sz w:val="20"/>
                            <w:szCs w:val="20"/>
                          </w:rPr>
                        </w:pPr>
                        <w:r w:rsidRPr="00E254DA">
                          <w:rPr>
                            <w:sz w:val="20"/>
                            <w:szCs w:val="20"/>
                          </w:rPr>
                          <w:t>账龄较长</w:t>
                        </w:r>
                      </w:p>
                    </w:tc>
                  </w:sdtContent>
                </w:sdt>
              </w:tr>
            </w:sdtContent>
          </w:sdt>
          <w:sdt>
            <w:sdtPr>
              <w:rPr>
                <w:rFonts w:asciiTheme="minorHAnsi" w:eastAsiaTheme="minorEastAsia" w:hAnsiTheme="minorHAnsi" w:cstheme="minorBidi"/>
                <w:color w:val="008000"/>
                <w:kern w:val="2"/>
                <w:sz w:val="20"/>
                <w:szCs w:val="20"/>
              </w:rPr>
              <w:alias w:val="按组合计提坏账准备的应收账款详细名称明细"/>
              <w:tag w:val="_TUP_ff03caedecbd42d5812f3c8525ab32f6"/>
              <w:id w:val="1803187051"/>
              <w:lock w:val="sdtLocked"/>
            </w:sdtPr>
            <w:sdtEndPr>
              <w:rPr>
                <w:highlight w:val="yellow"/>
              </w:rPr>
            </w:sdtEndPr>
            <w:sdtContent>
              <w:tr w:rsidR="00E254DA" w14:paraId="18361D27" w14:textId="77777777" w:rsidTr="004F502C">
                <w:tc>
                  <w:tcPr>
                    <w:tcW w:w="958" w:type="pct"/>
                  </w:tcPr>
                  <w:p w14:paraId="2E3D6057" w14:textId="77777777" w:rsidR="00E254DA" w:rsidRPr="00E254DA" w:rsidRDefault="00E254DA" w:rsidP="008016DB">
                    <w:pPr>
                      <w:rPr>
                        <w:sz w:val="20"/>
                        <w:szCs w:val="20"/>
                      </w:rPr>
                    </w:pPr>
                    <w:r w:rsidRPr="00E254DA">
                      <w:rPr>
                        <w:rFonts w:hint="eastAsia"/>
                        <w:sz w:val="20"/>
                        <w:szCs w:val="20"/>
                      </w:rPr>
                      <w:t>客户11</w:t>
                    </w:r>
                  </w:p>
                </w:tc>
                <w:tc>
                  <w:tcPr>
                    <w:tcW w:w="1076" w:type="pct"/>
                  </w:tcPr>
                  <w:p w14:paraId="03A5AAB9" w14:textId="77777777" w:rsidR="00E254DA" w:rsidRPr="00E254DA" w:rsidRDefault="00E254DA" w:rsidP="008016DB">
                    <w:pPr>
                      <w:jc w:val="right"/>
                      <w:rPr>
                        <w:sz w:val="20"/>
                        <w:szCs w:val="20"/>
                      </w:rPr>
                    </w:pPr>
                    <w:r w:rsidRPr="00E254DA">
                      <w:rPr>
                        <w:rFonts w:hint="eastAsia"/>
                        <w:sz w:val="20"/>
                        <w:szCs w:val="20"/>
                      </w:rPr>
                      <w:t>1,832,456.70</w:t>
                    </w:r>
                  </w:p>
                </w:tc>
                <w:tc>
                  <w:tcPr>
                    <w:tcW w:w="1099" w:type="pct"/>
                  </w:tcPr>
                  <w:p w14:paraId="059328C4" w14:textId="77777777" w:rsidR="00E254DA" w:rsidRPr="00E254DA" w:rsidRDefault="00E254DA" w:rsidP="008016DB">
                    <w:pPr>
                      <w:jc w:val="right"/>
                      <w:rPr>
                        <w:sz w:val="20"/>
                        <w:szCs w:val="20"/>
                      </w:rPr>
                    </w:pPr>
                    <w:r w:rsidRPr="00E254DA">
                      <w:rPr>
                        <w:rFonts w:hint="eastAsia"/>
                        <w:sz w:val="20"/>
                        <w:szCs w:val="20"/>
                      </w:rPr>
                      <w:t>1,832,456.70</w:t>
                    </w:r>
                  </w:p>
                </w:tc>
                <w:tc>
                  <w:tcPr>
                    <w:tcW w:w="843" w:type="pct"/>
                  </w:tcPr>
                  <w:p w14:paraId="798FAB76" w14:textId="77777777" w:rsidR="00E254DA" w:rsidRPr="00E254DA" w:rsidRDefault="00E254DA" w:rsidP="008016DB">
                    <w:pPr>
                      <w:jc w:val="right"/>
                      <w:rPr>
                        <w:sz w:val="20"/>
                        <w:szCs w:val="20"/>
                      </w:rPr>
                    </w:pPr>
                    <w:r w:rsidRPr="00E254DA">
                      <w:rPr>
                        <w:rFonts w:hint="eastAsia"/>
                        <w:sz w:val="20"/>
                        <w:szCs w:val="20"/>
                      </w:rPr>
                      <w:t>100.00</w:t>
                    </w:r>
                  </w:p>
                </w:tc>
                <w:sdt>
                  <w:sdtPr>
                    <w:rPr>
                      <w:sz w:val="20"/>
                      <w:szCs w:val="20"/>
                    </w:rPr>
                    <w:alias w:val="计提理由"/>
                    <w:tag w:val="_GBC_7599c082e66c4f30a29e80d92eff8a4e"/>
                    <w:id w:val="648794108"/>
                    <w:lock w:val="sdtLocked"/>
                  </w:sdtPr>
                  <w:sdtEndPr/>
                  <w:sdtContent>
                    <w:tc>
                      <w:tcPr>
                        <w:tcW w:w="1024" w:type="pct"/>
                      </w:tcPr>
                      <w:p w14:paraId="17B1B9EB" w14:textId="77777777" w:rsidR="00E254DA" w:rsidRPr="00E254DA" w:rsidRDefault="00E254DA" w:rsidP="00E254DA">
                        <w:pPr>
                          <w:rPr>
                            <w:sz w:val="20"/>
                            <w:szCs w:val="20"/>
                          </w:rPr>
                        </w:pPr>
                        <w:r w:rsidRPr="00E254DA">
                          <w:rPr>
                            <w:sz w:val="20"/>
                            <w:szCs w:val="20"/>
                          </w:rPr>
                          <w:t>账龄较长</w:t>
                        </w:r>
                      </w:p>
                    </w:tc>
                  </w:sdtContent>
                </w:sdt>
              </w:tr>
            </w:sdtContent>
          </w:sdt>
          <w:tr w:rsidR="00E254DA" w14:paraId="2F1ABF28" w14:textId="77777777" w:rsidTr="004F502C">
            <w:sdt>
              <w:sdtPr>
                <w:rPr>
                  <w:sz w:val="20"/>
                  <w:szCs w:val="20"/>
                </w:rPr>
                <w:tag w:val="_PLD_2750d29c5651406489a9e89bb76f027a"/>
                <w:id w:val="793632274"/>
                <w:lock w:val="sdtLocked"/>
              </w:sdtPr>
              <w:sdtEndPr/>
              <w:sdtContent>
                <w:tc>
                  <w:tcPr>
                    <w:tcW w:w="958" w:type="pct"/>
                    <w:vAlign w:val="center"/>
                  </w:tcPr>
                  <w:p w14:paraId="6F091E28" w14:textId="77777777" w:rsidR="00E254DA" w:rsidRPr="00E254DA" w:rsidRDefault="00E254DA" w:rsidP="008016DB">
                    <w:pPr>
                      <w:jc w:val="center"/>
                      <w:rPr>
                        <w:sz w:val="20"/>
                        <w:szCs w:val="20"/>
                      </w:rPr>
                    </w:pPr>
                    <w:r w:rsidRPr="00E254DA">
                      <w:rPr>
                        <w:rFonts w:hint="eastAsia"/>
                        <w:sz w:val="20"/>
                        <w:szCs w:val="20"/>
                      </w:rPr>
                      <w:t>合计</w:t>
                    </w:r>
                  </w:p>
                </w:tc>
              </w:sdtContent>
            </w:sdt>
            <w:tc>
              <w:tcPr>
                <w:tcW w:w="1076" w:type="pct"/>
              </w:tcPr>
              <w:p w14:paraId="4BD6DF30" w14:textId="77777777" w:rsidR="00E254DA" w:rsidRPr="00E254DA" w:rsidRDefault="00E254DA" w:rsidP="008016DB">
                <w:pPr>
                  <w:jc w:val="right"/>
                  <w:rPr>
                    <w:sz w:val="20"/>
                    <w:szCs w:val="20"/>
                  </w:rPr>
                </w:pPr>
                <w:r w:rsidRPr="00E254DA">
                  <w:rPr>
                    <w:rFonts w:hint="eastAsia"/>
                    <w:sz w:val="20"/>
                    <w:szCs w:val="20"/>
                  </w:rPr>
                  <w:t>219,482,209.73</w:t>
                </w:r>
              </w:p>
            </w:tc>
            <w:tc>
              <w:tcPr>
                <w:tcW w:w="1099" w:type="pct"/>
              </w:tcPr>
              <w:p w14:paraId="0D3D1B9E" w14:textId="77777777" w:rsidR="00E254DA" w:rsidRPr="00E254DA" w:rsidRDefault="00E254DA" w:rsidP="008016DB">
                <w:pPr>
                  <w:jc w:val="right"/>
                  <w:rPr>
                    <w:sz w:val="20"/>
                    <w:szCs w:val="20"/>
                  </w:rPr>
                </w:pPr>
                <w:r w:rsidRPr="00E254DA">
                  <w:rPr>
                    <w:rFonts w:hint="eastAsia"/>
                    <w:sz w:val="20"/>
                    <w:szCs w:val="20"/>
                  </w:rPr>
                  <w:t>147,191,030.88</w:t>
                </w:r>
              </w:p>
            </w:tc>
            <w:tc>
              <w:tcPr>
                <w:tcW w:w="843" w:type="pct"/>
              </w:tcPr>
              <w:p w14:paraId="7C593471" w14:textId="77777777" w:rsidR="00E254DA" w:rsidRPr="00E254DA" w:rsidRDefault="00E254DA" w:rsidP="008016DB">
                <w:pPr>
                  <w:jc w:val="right"/>
                  <w:rPr>
                    <w:sz w:val="20"/>
                    <w:szCs w:val="20"/>
                  </w:rPr>
                </w:pPr>
              </w:p>
            </w:tc>
            <w:tc>
              <w:tcPr>
                <w:tcW w:w="1024" w:type="pct"/>
              </w:tcPr>
              <w:p w14:paraId="053DCE29" w14:textId="77777777" w:rsidR="00E254DA" w:rsidRPr="00E254DA" w:rsidRDefault="00E254DA" w:rsidP="00E254DA">
                <w:pPr>
                  <w:rPr>
                    <w:sz w:val="20"/>
                    <w:szCs w:val="20"/>
                  </w:rPr>
                </w:pPr>
              </w:p>
            </w:tc>
          </w:tr>
        </w:tbl>
        <w:p w14:paraId="30242737" w14:textId="77777777" w:rsidR="00E254DA" w:rsidRDefault="00E254DA"/>
        <w:p w14:paraId="7A6FDD7E" w14:textId="77777777" w:rsidR="00FA4DF7" w:rsidRDefault="00FA4DF7">
          <w:pPr>
            <w:rPr>
              <w:szCs w:val="21"/>
            </w:rPr>
          </w:pPr>
          <w:r>
            <w:rPr>
              <w:rFonts w:hint="eastAsia"/>
              <w:szCs w:val="21"/>
            </w:rPr>
            <w:t>按组合计提坏账的确认标准及说明：</w:t>
          </w:r>
        </w:p>
        <w:sdt>
          <w:sdtPr>
            <w:rPr>
              <w:szCs w:val="21"/>
            </w:rPr>
            <w:alias w:val="是否适用：母公司应收账款按组合计提坏账的确认标准及说明[双击切换]"/>
            <w:tag w:val="_GBC_63044b38e77844689beec86348cdea93"/>
            <w:id w:val="427172542"/>
            <w:lock w:val="sdtLocked"/>
          </w:sdtPr>
          <w:sdtEndPr/>
          <w:sdtContent>
            <w:p w14:paraId="30913026" w14:textId="77777777" w:rsidR="00FA4DF7" w:rsidRDefault="00FA4D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MACROBUTTON  SnrToggleCheckbox √不适用 </w:instrText>
              </w:r>
              <w:r>
                <w:rPr>
                  <w:szCs w:val="21"/>
                </w:rPr>
                <w:fldChar w:fldCharType="end"/>
              </w:r>
            </w:p>
          </w:sdtContent>
        </w:sdt>
        <w:p w14:paraId="3D9F932B" w14:textId="3A360079" w:rsidR="008145AA" w:rsidRDefault="00220447"/>
      </w:sdtContent>
    </w:sdt>
    <w:sdt>
      <w:sdtPr>
        <w:alias w:val="模块:按组合计提坏账准备"/>
        <w:tag w:val="_SEC_8d0ccf9e1dd949dba37f2f7800d0070a"/>
        <w:id w:val="209379587"/>
        <w:lock w:val="sdtLocked"/>
      </w:sdtPr>
      <w:sdtEndPr/>
      <w:sdtContent>
        <w:p w14:paraId="25666AEB" w14:textId="1BDBDD9D" w:rsidR="00E52EA4" w:rsidRDefault="00E52EA4">
          <w:pPr>
            <w:rPr>
              <w:szCs w:val="21"/>
            </w:rPr>
          </w:pPr>
          <w:r>
            <w:rPr>
              <w:rFonts w:hint="eastAsia"/>
              <w:szCs w:val="21"/>
            </w:rPr>
            <w:t>组合计提项目：</w:t>
          </w:r>
          <w:sdt>
            <w:sdtPr>
              <w:rPr>
                <w:rFonts w:hint="eastAsia"/>
                <w:szCs w:val="21"/>
              </w:rPr>
              <w:alias w:val="按组合计提坏账准备的应收账款明细-组合名称"/>
              <w:tag w:val="_GBC_f2cd2e7d8a6f493ebfd1838be7b87223"/>
              <w:id w:val="1289165686"/>
              <w:lock w:val="sdtLocked"/>
              <w:comboBox>
                <w:listItem w:displayText="组合1" w:value="组合1"/>
                <w:listItem w:displayText="组合2" w:value="组合2"/>
                <w:listItem w:displayText="组合3" w:value="组合3"/>
              </w:comboBox>
            </w:sdtPr>
            <w:sdtEndPr/>
            <w:sdtContent>
              <w:r w:rsidR="00DD446F">
                <w:rPr>
                  <w:rFonts w:hint="eastAsia"/>
                  <w:szCs w:val="21"/>
                </w:rPr>
                <w:t>组合2</w:t>
              </w:r>
            </w:sdtContent>
          </w:sdt>
        </w:p>
        <w:p w14:paraId="652081AD" w14:textId="7BCFACF0" w:rsidR="00E52EA4" w:rsidRDefault="00E52EA4">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2da079c1515b4a8f95770937142fdccb"/>
              <w:id w:val="-69809389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母公司应收账款按组合计提坏账准备"/>
              <w:tag w:val="_GBC_f64b56aa027540f0b7ab78abc6fef514"/>
              <w:id w:val="-61212910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309"/>
            <w:gridCol w:w="2351"/>
            <w:gridCol w:w="2293"/>
          </w:tblGrid>
          <w:tr w:rsidR="00E52EA4" w14:paraId="1D2BE1E4" w14:textId="77777777" w:rsidTr="00D55D70">
            <w:sdt>
              <w:sdtPr>
                <w:tag w:val="_PLD_685d7e84e47740668b70cce04f42de5b"/>
                <w:id w:val="-1608885685"/>
                <w:lock w:val="sdtLocked"/>
              </w:sdtPr>
              <w:sdtEndPr/>
              <w:sdtContent>
                <w:tc>
                  <w:tcPr>
                    <w:tcW w:w="1158" w:type="pct"/>
                    <w:vMerge w:val="restart"/>
                    <w:vAlign w:val="center"/>
                  </w:tcPr>
                  <w:p w14:paraId="67395E37" w14:textId="70BB7C8A" w:rsidR="00E52EA4" w:rsidRDefault="00EA32A6" w:rsidP="00D55D70">
                    <w:pPr>
                      <w:jc w:val="center"/>
                      <w:rPr>
                        <w:szCs w:val="21"/>
                      </w:rPr>
                    </w:pPr>
                    <w:r>
                      <w:rPr>
                        <w:rFonts w:hint="eastAsia"/>
                      </w:rPr>
                      <w:t>名称</w:t>
                    </w:r>
                  </w:p>
                </w:tc>
              </w:sdtContent>
            </w:sdt>
            <w:sdt>
              <w:sdtPr>
                <w:tag w:val="_PLD_80bd7906b1fa41658076794e93d74585"/>
                <w:id w:val="1175467965"/>
                <w:lock w:val="sdtLocked"/>
              </w:sdtPr>
              <w:sdtEndPr/>
              <w:sdtContent>
                <w:tc>
                  <w:tcPr>
                    <w:tcW w:w="3842" w:type="pct"/>
                    <w:gridSpan w:val="3"/>
                    <w:vAlign w:val="center"/>
                  </w:tcPr>
                  <w:p w14:paraId="1EE047B6" w14:textId="77777777" w:rsidR="00E52EA4" w:rsidRDefault="00E52EA4" w:rsidP="00D55D70">
                    <w:pPr>
                      <w:jc w:val="center"/>
                      <w:rPr>
                        <w:szCs w:val="21"/>
                      </w:rPr>
                    </w:pPr>
                    <w:r>
                      <w:rPr>
                        <w:rFonts w:hint="eastAsia"/>
                        <w:szCs w:val="21"/>
                      </w:rPr>
                      <w:t>期末余额</w:t>
                    </w:r>
                  </w:p>
                </w:tc>
              </w:sdtContent>
            </w:sdt>
          </w:tr>
          <w:tr w:rsidR="00E52EA4" w14:paraId="4EC0C624" w14:textId="77777777" w:rsidTr="00D55D70">
            <w:tc>
              <w:tcPr>
                <w:tcW w:w="1158" w:type="pct"/>
                <w:vMerge/>
              </w:tcPr>
              <w:p w14:paraId="3785BA53" w14:textId="77777777" w:rsidR="00E52EA4" w:rsidRDefault="00E52EA4" w:rsidP="00D55D70">
                <w:pPr>
                  <w:jc w:val="center"/>
                  <w:rPr>
                    <w:szCs w:val="21"/>
                  </w:rPr>
                </w:pPr>
              </w:p>
            </w:tc>
            <w:sdt>
              <w:sdtPr>
                <w:tag w:val="_PLD_696cb3bb4809472f88c41396728262f5"/>
                <w:id w:val="-1470899328"/>
                <w:lock w:val="sdtLocked"/>
              </w:sdtPr>
              <w:sdtEndPr/>
              <w:sdtContent>
                <w:tc>
                  <w:tcPr>
                    <w:tcW w:w="1276" w:type="pct"/>
                    <w:vAlign w:val="center"/>
                  </w:tcPr>
                  <w:p w14:paraId="2049DB78" w14:textId="77777777" w:rsidR="00E52EA4" w:rsidRDefault="00E52EA4" w:rsidP="00D55D70">
                    <w:pPr>
                      <w:jc w:val="center"/>
                      <w:rPr>
                        <w:szCs w:val="21"/>
                      </w:rPr>
                    </w:pPr>
                    <w:r>
                      <w:rPr>
                        <w:rFonts w:hint="eastAsia"/>
                        <w:szCs w:val="21"/>
                      </w:rPr>
                      <w:t>应收账款</w:t>
                    </w:r>
                  </w:p>
                </w:tc>
              </w:sdtContent>
            </w:sdt>
            <w:sdt>
              <w:sdtPr>
                <w:tag w:val="_PLD_70e2c6a60e9b4f08bbbb1a23cd403ade"/>
                <w:id w:val="676157300"/>
                <w:lock w:val="sdtLocked"/>
              </w:sdtPr>
              <w:sdtEndPr/>
              <w:sdtContent>
                <w:tc>
                  <w:tcPr>
                    <w:tcW w:w="1299" w:type="pct"/>
                    <w:vAlign w:val="center"/>
                  </w:tcPr>
                  <w:p w14:paraId="4C7551DA" w14:textId="77777777" w:rsidR="00E52EA4" w:rsidRDefault="00E52EA4" w:rsidP="00D55D70">
                    <w:pPr>
                      <w:jc w:val="center"/>
                      <w:rPr>
                        <w:szCs w:val="21"/>
                      </w:rPr>
                    </w:pPr>
                    <w:r>
                      <w:rPr>
                        <w:rFonts w:hint="eastAsia"/>
                        <w:szCs w:val="21"/>
                      </w:rPr>
                      <w:t>坏账准备</w:t>
                    </w:r>
                  </w:p>
                </w:tc>
              </w:sdtContent>
            </w:sdt>
            <w:sdt>
              <w:sdtPr>
                <w:tag w:val="_PLD_1fd76d95bed54fc5b0c669cf7b1d5e18"/>
                <w:id w:val="1587887495"/>
                <w:lock w:val="sdtLocked"/>
              </w:sdtPr>
              <w:sdtEndPr/>
              <w:sdtContent>
                <w:tc>
                  <w:tcPr>
                    <w:tcW w:w="1267" w:type="pct"/>
                    <w:vAlign w:val="center"/>
                  </w:tcPr>
                  <w:p w14:paraId="4BD1E812" w14:textId="77777777" w:rsidR="00E52EA4" w:rsidRDefault="00E52EA4" w:rsidP="00D55D70">
                    <w:pPr>
                      <w:jc w:val="center"/>
                      <w:rPr>
                        <w:szCs w:val="21"/>
                      </w:rPr>
                    </w:pPr>
                    <w:r>
                      <w:rPr>
                        <w:szCs w:val="21"/>
                      </w:rPr>
                      <w:t>计提比例</w:t>
                    </w:r>
                    <w:r>
                      <w:rPr>
                        <w:rFonts w:hint="eastAsia"/>
                        <w:szCs w:val="21"/>
                      </w:rPr>
                      <w:t>（%）</w:t>
                    </w:r>
                  </w:p>
                </w:tc>
              </w:sdtContent>
            </w:sdt>
          </w:tr>
          <w:sdt>
            <w:sdtPr>
              <w:rPr>
                <w:color w:val="008000"/>
                <w:szCs w:val="21"/>
              </w:rPr>
              <w:alias w:val="按组合计提坏账准备的应收账款详细名称明细"/>
              <w:tag w:val="_TUP_ff03caedecbd42d5812f3c8525ab32f6"/>
              <w:id w:val="-958951386"/>
              <w:lock w:val="sdtLocked"/>
            </w:sdtPr>
            <w:sdtEndPr>
              <w:rPr>
                <w:highlight w:val="yellow"/>
              </w:rPr>
            </w:sdtEndPr>
            <w:sdtContent>
              <w:tr w:rsidR="00E52EA4" w14:paraId="20E02695" w14:textId="77777777" w:rsidTr="00D55D70">
                <w:tc>
                  <w:tcPr>
                    <w:tcW w:w="1158" w:type="pct"/>
                  </w:tcPr>
                  <w:p w14:paraId="547E377B" w14:textId="77777777" w:rsidR="00E52EA4" w:rsidRDefault="00E52EA4" w:rsidP="00D55D70">
                    <w:pPr>
                      <w:rPr>
                        <w:szCs w:val="21"/>
                      </w:rPr>
                    </w:pPr>
                    <w:r>
                      <w:t>1年以内</w:t>
                    </w:r>
                  </w:p>
                </w:tc>
                <w:tc>
                  <w:tcPr>
                    <w:tcW w:w="1276" w:type="pct"/>
                  </w:tcPr>
                  <w:p w14:paraId="092352D0" w14:textId="77777777" w:rsidR="00E52EA4" w:rsidRDefault="00E52EA4" w:rsidP="00D55D70">
                    <w:pPr>
                      <w:jc w:val="right"/>
                      <w:rPr>
                        <w:szCs w:val="21"/>
                      </w:rPr>
                    </w:pPr>
                    <w:r>
                      <w:t>1,044,711,019.85</w:t>
                    </w:r>
                  </w:p>
                </w:tc>
                <w:tc>
                  <w:tcPr>
                    <w:tcW w:w="1299" w:type="pct"/>
                  </w:tcPr>
                  <w:p w14:paraId="2B2CA2F8" w14:textId="77777777" w:rsidR="00E52EA4" w:rsidRDefault="00E52EA4" w:rsidP="00D55D70">
                    <w:pPr>
                      <w:jc w:val="right"/>
                      <w:rPr>
                        <w:szCs w:val="21"/>
                      </w:rPr>
                    </w:pPr>
                    <w:r>
                      <w:t>62,682,661.24</w:t>
                    </w:r>
                  </w:p>
                </w:tc>
                <w:tc>
                  <w:tcPr>
                    <w:tcW w:w="1267" w:type="pct"/>
                  </w:tcPr>
                  <w:p w14:paraId="6A74E0C7" w14:textId="77777777" w:rsidR="00E52EA4" w:rsidRDefault="00E52EA4" w:rsidP="00D55D70">
                    <w:pPr>
                      <w:jc w:val="right"/>
                      <w:rPr>
                        <w:szCs w:val="21"/>
                      </w:rPr>
                    </w:pPr>
                    <w:r>
                      <w:t>6</w:t>
                    </w:r>
                  </w:p>
                </w:tc>
              </w:tr>
            </w:sdtContent>
          </w:sdt>
          <w:sdt>
            <w:sdtPr>
              <w:rPr>
                <w:color w:val="008000"/>
                <w:szCs w:val="21"/>
              </w:rPr>
              <w:alias w:val="按组合计提坏账准备的应收账款详细名称明细"/>
              <w:tag w:val="_TUP_ff03caedecbd42d5812f3c8525ab32f6"/>
              <w:id w:val="1453055920"/>
              <w:lock w:val="sdtLocked"/>
            </w:sdtPr>
            <w:sdtEndPr>
              <w:rPr>
                <w:highlight w:val="yellow"/>
              </w:rPr>
            </w:sdtEndPr>
            <w:sdtContent>
              <w:tr w:rsidR="00E52EA4" w14:paraId="0BCE6A75" w14:textId="77777777" w:rsidTr="00D55D70">
                <w:tc>
                  <w:tcPr>
                    <w:tcW w:w="1158" w:type="pct"/>
                  </w:tcPr>
                  <w:p w14:paraId="5234F85F" w14:textId="77777777" w:rsidR="00E52EA4" w:rsidRDefault="00E52EA4" w:rsidP="00D55D70">
                    <w:pPr>
                      <w:rPr>
                        <w:szCs w:val="21"/>
                      </w:rPr>
                    </w:pPr>
                    <w:r>
                      <w:t>1至2年</w:t>
                    </w:r>
                  </w:p>
                </w:tc>
                <w:tc>
                  <w:tcPr>
                    <w:tcW w:w="1276" w:type="pct"/>
                  </w:tcPr>
                  <w:p w14:paraId="552930F9" w14:textId="77777777" w:rsidR="00E52EA4" w:rsidRDefault="00E52EA4" w:rsidP="00D55D70">
                    <w:pPr>
                      <w:jc w:val="right"/>
                      <w:rPr>
                        <w:szCs w:val="21"/>
                      </w:rPr>
                    </w:pPr>
                    <w:r>
                      <w:t>392,307,551.43</w:t>
                    </w:r>
                  </w:p>
                </w:tc>
                <w:tc>
                  <w:tcPr>
                    <w:tcW w:w="1299" w:type="pct"/>
                  </w:tcPr>
                  <w:p w14:paraId="28489FD8" w14:textId="77777777" w:rsidR="00E52EA4" w:rsidRDefault="00E52EA4" w:rsidP="00D55D70">
                    <w:pPr>
                      <w:jc w:val="right"/>
                      <w:rPr>
                        <w:szCs w:val="21"/>
                      </w:rPr>
                    </w:pPr>
                    <w:r>
                      <w:t>23,538,453.08</w:t>
                    </w:r>
                  </w:p>
                </w:tc>
                <w:tc>
                  <w:tcPr>
                    <w:tcW w:w="1267" w:type="pct"/>
                  </w:tcPr>
                  <w:p w14:paraId="0528DDB7" w14:textId="77777777" w:rsidR="00E52EA4" w:rsidRDefault="00E52EA4" w:rsidP="00D55D70">
                    <w:pPr>
                      <w:jc w:val="right"/>
                      <w:rPr>
                        <w:szCs w:val="21"/>
                        <w:highlight w:val="yellow"/>
                      </w:rPr>
                    </w:pPr>
                    <w:r>
                      <w:t>6</w:t>
                    </w:r>
                  </w:p>
                </w:tc>
              </w:tr>
            </w:sdtContent>
          </w:sdt>
          <w:sdt>
            <w:sdtPr>
              <w:rPr>
                <w:color w:val="008000"/>
                <w:szCs w:val="21"/>
              </w:rPr>
              <w:alias w:val="按组合计提坏账准备的应收账款详细名称明细"/>
              <w:tag w:val="_TUP_ff03caedecbd42d5812f3c8525ab32f6"/>
              <w:id w:val="-658226159"/>
              <w:lock w:val="sdtLocked"/>
            </w:sdtPr>
            <w:sdtEndPr>
              <w:rPr>
                <w:highlight w:val="yellow"/>
              </w:rPr>
            </w:sdtEndPr>
            <w:sdtContent>
              <w:tr w:rsidR="00E52EA4" w14:paraId="140A45F4" w14:textId="77777777" w:rsidTr="00D55D70">
                <w:tc>
                  <w:tcPr>
                    <w:tcW w:w="1158" w:type="pct"/>
                  </w:tcPr>
                  <w:p w14:paraId="08D6CE18" w14:textId="77777777" w:rsidR="00E52EA4" w:rsidRDefault="00E52EA4" w:rsidP="00D55D70">
                    <w:pPr>
                      <w:rPr>
                        <w:szCs w:val="21"/>
                      </w:rPr>
                    </w:pPr>
                    <w:r>
                      <w:t>2至3年</w:t>
                    </w:r>
                  </w:p>
                </w:tc>
                <w:tc>
                  <w:tcPr>
                    <w:tcW w:w="1276" w:type="pct"/>
                  </w:tcPr>
                  <w:p w14:paraId="33AD1C0D" w14:textId="77777777" w:rsidR="00E52EA4" w:rsidRDefault="00E52EA4" w:rsidP="00D55D70">
                    <w:pPr>
                      <w:jc w:val="right"/>
                      <w:rPr>
                        <w:szCs w:val="21"/>
                      </w:rPr>
                    </w:pPr>
                    <w:r>
                      <w:t>240,591,554.86</w:t>
                    </w:r>
                  </w:p>
                </w:tc>
                <w:tc>
                  <w:tcPr>
                    <w:tcW w:w="1299" w:type="pct"/>
                  </w:tcPr>
                  <w:p w14:paraId="1319F472" w14:textId="77777777" w:rsidR="00E52EA4" w:rsidRDefault="00E52EA4" w:rsidP="00D55D70">
                    <w:pPr>
                      <w:jc w:val="right"/>
                      <w:rPr>
                        <w:szCs w:val="21"/>
                      </w:rPr>
                    </w:pPr>
                    <w:r>
                      <w:t>14,435,493.29</w:t>
                    </w:r>
                  </w:p>
                </w:tc>
                <w:tc>
                  <w:tcPr>
                    <w:tcW w:w="1267" w:type="pct"/>
                  </w:tcPr>
                  <w:p w14:paraId="65C36518" w14:textId="77777777" w:rsidR="00E52EA4" w:rsidRDefault="00E52EA4" w:rsidP="00D55D70">
                    <w:pPr>
                      <w:jc w:val="right"/>
                      <w:rPr>
                        <w:szCs w:val="21"/>
                        <w:highlight w:val="yellow"/>
                      </w:rPr>
                    </w:pPr>
                    <w:r>
                      <w:t>6</w:t>
                    </w:r>
                  </w:p>
                </w:tc>
              </w:tr>
            </w:sdtContent>
          </w:sdt>
          <w:sdt>
            <w:sdtPr>
              <w:rPr>
                <w:color w:val="008000"/>
                <w:szCs w:val="21"/>
              </w:rPr>
              <w:alias w:val="按组合计提坏账准备的应收账款详细名称明细"/>
              <w:tag w:val="_TUP_ff03caedecbd42d5812f3c8525ab32f6"/>
              <w:id w:val="-1908830900"/>
              <w:lock w:val="sdtLocked"/>
            </w:sdtPr>
            <w:sdtEndPr>
              <w:rPr>
                <w:highlight w:val="yellow"/>
              </w:rPr>
            </w:sdtEndPr>
            <w:sdtContent>
              <w:tr w:rsidR="00E52EA4" w14:paraId="2667DA73" w14:textId="77777777" w:rsidTr="00D55D70">
                <w:tc>
                  <w:tcPr>
                    <w:tcW w:w="1158" w:type="pct"/>
                  </w:tcPr>
                  <w:p w14:paraId="692A5B42" w14:textId="77777777" w:rsidR="00E52EA4" w:rsidRDefault="00E52EA4" w:rsidP="00D55D70">
                    <w:pPr>
                      <w:rPr>
                        <w:szCs w:val="21"/>
                      </w:rPr>
                    </w:pPr>
                    <w:r>
                      <w:t>3至4年</w:t>
                    </w:r>
                  </w:p>
                </w:tc>
                <w:tc>
                  <w:tcPr>
                    <w:tcW w:w="1276" w:type="pct"/>
                  </w:tcPr>
                  <w:p w14:paraId="18FBE6F8" w14:textId="77777777" w:rsidR="00E52EA4" w:rsidRDefault="00E52EA4" w:rsidP="00D55D70">
                    <w:pPr>
                      <w:jc w:val="right"/>
                      <w:rPr>
                        <w:szCs w:val="21"/>
                      </w:rPr>
                    </w:pPr>
                    <w:r>
                      <w:t>688,551,759.93</w:t>
                    </w:r>
                  </w:p>
                </w:tc>
                <w:tc>
                  <w:tcPr>
                    <w:tcW w:w="1299" w:type="pct"/>
                  </w:tcPr>
                  <w:p w14:paraId="12D87277" w14:textId="77777777" w:rsidR="00E52EA4" w:rsidRDefault="00E52EA4" w:rsidP="00D55D70">
                    <w:pPr>
                      <w:jc w:val="right"/>
                      <w:rPr>
                        <w:szCs w:val="21"/>
                      </w:rPr>
                    </w:pPr>
                    <w:r>
                      <w:t>41,313,105.60</w:t>
                    </w:r>
                  </w:p>
                </w:tc>
                <w:tc>
                  <w:tcPr>
                    <w:tcW w:w="1267" w:type="pct"/>
                  </w:tcPr>
                  <w:p w14:paraId="14AC05D1" w14:textId="77777777" w:rsidR="00E52EA4" w:rsidRDefault="00E52EA4" w:rsidP="00D55D70">
                    <w:pPr>
                      <w:jc w:val="right"/>
                      <w:rPr>
                        <w:szCs w:val="21"/>
                        <w:highlight w:val="yellow"/>
                      </w:rPr>
                    </w:pPr>
                    <w:r>
                      <w:t>6</w:t>
                    </w:r>
                  </w:p>
                </w:tc>
              </w:tr>
            </w:sdtContent>
          </w:sdt>
          <w:sdt>
            <w:sdtPr>
              <w:rPr>
                <w:color w:val="008000"/>
                <w:szCs w:val="21"/>
              </w:rPr>
              <w:alias w:val="按组合计提坏账准备的应收账款详细名称明细"/>
              <w:tag w:val="_TUP_ff03caedecbd42d5812f3c8525ab32f6"/>
              <w:id w:val="155958430"/>
              <w:lock w:val="sdtLocked"/>
            </w:sdtPr>
            <w:sdtEndPr>
              <w:rPr>
                <w:highlight w:val="yellow"/>
              </w:rPr>
            </w:sdtEndPr>
            <w:sdtContent>
              <w:tr w:rsidR="00E52EA4" w14:paraId="41CB9D59" w14:textId="77777777" w:rsidTr="00D55D70">
                <w:tc>
                  <w:tcPr>
                    <w:tcW w:w="1158" w:type="pct"/>
                  </w:tcPr>
                  <w:p w14:paraId="7934381A" w14:textId="77777777" w:rsidR="00E52EA4" w:rsidRDefault="00E52EA4" w:rsidP="00D55D70">
                    <w:pPr>
                      <w:rPr>
                        <w:szCs w:val="21"/>
                      </w:rPr>
                    </w:pPr>
                    <w:r>
                      <w:t>4至5年</w:t>
                    </w:r>
                  </w:p>
                </w:tc>
                <w:tc>
                  <w:tcPr>
                    <w:tcW w:w="1276" w:type="pct"/>
                  </w:tcPr>
                  <w:p w14:paraId="635944D7" w14:textId="77777777" w:rsidR="00E52EA4" w:rsidRDefault="00E52EA4" w:rsidP="00D55D70">
                    <w:pPr>
                      <w:jc w:val="right"/>
                      <w:rPr>
                        <w:szCs w:val="21"/>
                      </w:rPr>
                    </w:pPr>
                    <w:r>
                      <w:t>261,916,333.73</w:t>
                    </w:r>
                  </w:p>
                </w:tc>
                <w:tc>
                  <w:tcPr>
                    <w:tcW w:w="1299" w:type="pct"/>
                  </w:tcPr>
                  <w:p w14:paraId="72B2CEA2" w14:textId="77777777" w:rsidR="00E52EA4" w:rsidRDefault="00E52EA4" w:rsidP="00D55D70">
                    <w:pPr>
                      <w:jc w:val="right"/>
                      <w:rPr>
                        <w:szCs w:val="21"/>
                      </w:rPr>
                    </w:pPr>
                    <w:r>
                      <w:t>15,714,980.02</w:t>
                    </w:r>
                  </w:p>
                </w:tc>
                <w:tc>
                  <w:tcPr>
                    <w:tcW w:w="1267" w:type="pct"/>
                  </w:tcPr>
                  <w:p w14:paraId="50AE1795" w14:textId="77777777" w:rsidR="00E52EA4" w:rsidRDefault="00E52EA4" w:rsidP="00D55D70">
                    <w:pPr>
                      <w:jc w:val="right"/>
                      <w:rPr>
                        <w:szCs w:val="21"/>
                        <w:highlight w:val="yellow"/>
                      </w:rPr>
                    </w:pPr>
                    <w:r>
                      <w:t>6</w:t>
                    </w:r>
                  </w:p>
                </w:tc>
              </w:tr>
            </w:sdtContent>
          </w:sdt>
          <w:sdt>
            <w:sdtPr>
              <w:rPr>
                <w:color w:val="008000"/>
                <w:szCs w:val="21"/>
              </w:rPr>
              <w:alias w:val="按组合计提坏账准备的应收账款详细名称明细"/>
              <w:tag w:val="_TUP_ff03caedecbd42d5812f3c8525ab32f6"/>
              <w:id w:val="1569910554"/>
              <w:lock w:val="sdtLocked"/>
            </w:sdtPr>
            <w:sdtEndPr>
              <w:rPr>
                <w:highlight w:val="yellow"/>
              </w:rPr>
            </w:sdtEndPr>
            <w:sdtContent>
              <w:tr w:rsidR="00E52EA4" w14:paraId="3C96F927" w14:textId="77777777" w:rsidTr="00D55D70">
                <w:tc>
                  <w:tcPr>
                    <w:tcW w:w="1158" w:type="pct"/>
                  </w:tcPr>
                  <w:p w14:paraId="3B604097" w14:textId="77777777" w:rsidR="00E52EA4" w:rsidRDefault="00E52EA4" w:rsidP="00D55D70">
                    <w:pPr>
                      <w:rPr>
                        <w:szCs w:val="21"/>
                      </w:rPr>
                    </w:pPr>
                    <w:r>
                      <w:t>5年以上</w:t>
                    </w:r>
                  </w:p>
                </w:tc>
                <w:tc>
                  <w:tcPr>
                    <w:tcW w:w="1276" w:type="pct"/>
                  </w:tcPr>
                  <w:p w14:paraId="769AB1DA" w14:textId="77777777" w:rsidR="00E52EA4" w:rsidRDefault="00E52EA4" w:rsidP="00D55D70">
                    <w:pPr>
                      <w:jc w:val="right"/>
                      <w:rPr>
                        <w:szCs w:val="21"/>
                      </w:rPr>
                    </w:pPr>
                    <w:r>
                      <w:t>437,782,225.48</w:t>
                    </w:r>
                  </w:p>
                </w:tc>
                <w:tc>
                  <w:tcPr>
                    <w:tcW w:w="1299" w:type="pct"/>
                  </w:tcPr>
                  <w:p w14:paraId="27A5DF99" w14:textId="77777777" w:rsidR="00E52EA4" w:rsidRDefault="00E52EA4" w:rsidP="00D55D70">
                    <w:pPr>
                      <w:jc w:val="right"/>
                      <w:rPr>
                        <w:szCs w:val="21"/>
                      </w:rPr>
                    </w:pPr>
                    <w:r>
                      <w:t>26,266,933.52</w:t>
                    </w:r>
                  </w:p>
                </w:tc>
                <w:tc>
                  <w:tcPr>
                    <w:tcW w:w="1267" w:type="pct"/>
                  </w:tcPr>
                  <w:p w14:paraId="217FBD89" w14:textId="77777777" w:rsidR="00E52EA4" w:rsidRDefault="00E52EA4" w:rsidP="00D55D70">
                    <w:pPr>
                      <w:jc w:val="right"/>
                      <w:rPr>
                        <w:szCs w:val="21"/>
                      </w:rPr>
                    </w:pPr>
                    <w:r>
                      <w:t>6</w:t>
                    </w:r>
                  </w:p>
                </w:tc>
              </w:tr>
            </w:sdtContent>
          </w:sdt>
          <w:tr w:rsidR="00E52EA4" w14:paraId="4DF0723A" w14:textId="77777777" w:rsidTr="00D55D70">
            <w:sdt>
              <w:sdtPr>
                <w:tag w:val="_PLD_2750d29c5651406489a9e89bb76f027a"/>
                <w:id w:val="456153411"/>
                <w:lock w:val="sdtLocked"/>
              </w:sdtPr>
              <w:sdtEndPr/>
              <w:sdtContent>
                <w:tc>
                  <w:tcPr>
                    <w:tcW w:w="1158" w:type="pct"/>
                    <w:vAlign w:val="center"/>
                  </w:tcPr>
                  <w:p w14:paraId="06E1127B" w14:textId="77777777" w:rsidR="00E52EA4" w:rsidRDefault="00E52EA4" w:rsidP="00D55D70">
                    <w:pPr>
                      <w:jc w:val="center"/>
                      <w:rPr>
                        <w:szCs w:val="21"/>
                      </w:rPr>
                    </w:pPr>
                    <w:r>
                      <w:rPr>
                        <w:rFonts w:hint="eastAsia"/>
                        <w:szCs w:val="21"/>
                      </w:rPr>
                      <w:t>合计</w:t>
                    </w:r>
                  </w:p>
                </w:tc>
              </w:sdtContent>
            </w:sdt>
            <w:tc>
              <w:tcPr>
                <w:tcW w:w="1276" w:type="pct"/>
              </w:tcPr>
              <w:p w14:paraId="038EACD6" w14:textId="77777777" w:rsidR="00E52EA4" w:rsidRDefault="00E52EA4" w:rsidP="00D55D70">
                <w:pPr>
                  <w:jc w:val="right"/>
                  <w:rPr>
                    <w:szCs w:val="21"/>
                  </w:rPr>
                </w:pPr>
                <w:r>
                  <w:t>3,065,860,445.28</w:t>
                </w:r>
              </w:p>
            </w:tc>
            <w:tc>
              <w:tcPr>
                <w:tcW w:w="1299" w:type="pct"/>
              </w:tcPr>
              <w:p w14:paraId="13895168" w14:textId="77777777" w:rsidR="00E52EA4" w:rsidRDefault="00E52EA4" w:rsidP="00D55D70">
                <w:pPr>
                  <w:jc w:val="right"/>
                  <w:rPr>
                    <w:szCs w:val="21"/>
                  </w:rPr>
                </w:pPr>
                <w:r>
                  <w:t>183,951,626.75</w:t>
                </w:r>
              </w:p>
            </w:tc>
            <w:tc>
              <w:tcPr>
                <w:tcW w:w="1267" w:type="pct"/>
              </w:tcPr>
              <w:p w14:paraId="1604B716" w14:textId="77777777" w:rsidR="00E52EA4" w:rsidRDefault="00E52EA4" w:rsidP="00D55D70">
                <w:pPr>
                  <w:jc w:val="right"/>
                  <w:rPr>
                    <w:szCs w:val="21"/>
                  </w:rPr>
                </w:pPr>
              </w:p>
            </w:tc>
          </w:tr>
        </w:tbl>
        <w:p w14:paraId="1C5AED7E" w14:textId="77777777" w:rsidR="00E52EA4" w:rsidRDefault="00E52EA4"/>
        <w:p w14:paraId="5A9FD2FF" w14:textId="77777777" w:rsidR="00E52EA4" w:rsidRDefault="00E52EA4">
          <w:pPr>
            <w:rPr>
              <w:szCs w:val="21"/>
            </w:rPr>
          </w:pPr>
          <w:r>
            <w:rPr>
              <w:rFonts w:hint="eastAsia"/>
              <w:szCs w:val="21"/>
            </w:rPr>
            <w:t>按组合计提坏账的确认标准及说明：</w:t>
          </w:r>
        </w:p>
        <w:sdt>
          <w:sdtPr>
            <w:rPr>
              <w:szCs w:val="21"/>
            </w:rPr>
            <w:alias w:val="是否适用：母公司应收账款按组合计提坏账的确认标准及说明[双击切换]"/>
            <w:tag w:val="_GBC_63044b38e77844689beec86348cdea93"/>
            <w:id w:val="-1472668594"/>
            <w:lock w:val="sdtLocked"/>
          </w:sdtPr>
          <w:sdtEndPr/>
          <w:sdtContent>
            <w:p w14:paraId="63D41487" w14:textId="19E29AF4" w:rsidR="00E52EA4" w:rsidRDefault="00E52EA4" w:rsidP="00E52EA4">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27AEDC9" w14:textId="3FE5A29A" w:rsidR="00E52EA4" w:rsidRDefault="00220447" w:rsidP="00E52EA4"/>
      </w:sdtContent>
    </w:sdt>
    <w:bookmarkEnd w:id="247" w:displacedByCustomXml="next"/>
    <w:bookmarkStart w:id="248" w:name="_Hlk534616017" w:displacedByCustomXml="next"/>
    <w:sdt>
      <w:sdtPr>
        <w:alias w:val="模块:如按照一般预计信用损失模型计提坏账，请参照其他应收款的披露方式披露"/>
        <w:tag w:val="_SEC_204080107f654b539d9fcb8781629182"/>
        <w:id w:val="-1025555057"/>
        <w:lock w:val="sdtLocked"/>
        <w:placeholder>
          <w:docPart w:val="GBC22222222222222222222222222222"/>
        </w:placeholder>
      </w:sdtPr>
      <w:sdtEndPr/>
      <w:sdtContent>
        <w:p w14:paraId="2DDDA892" w14:textId="77777777" w:rsidR="008145AA" w:rsidRDefault="00406AE8">
          <w:r>
            <w:rPr>
              <w:rFonts w:hint="eastAsia"/>
            </w:rPr>
            <w:t>如按预期信用损失一般模型计提坏账准备，请参照其他应收款披露：</w:t>
          </w:r>
        </w:p>
        <w:sdt>
          <w:sdtPr>
            <w:alias w:val="是否适用：母公司应收账款按一般预计信用损失模型计提坏账[双击切换]"/>
            <w:tag w:val="_GBC_681a6428f5004327ac9c72b5eb632f13"/>
            <w:id w:val="-1716883151"/>
            <w:lock w:val="sdtLocked"/>
            <w:placeholder>
              <w:docPart w:val="GBC22222222222222222222222222222"/>
            </w:placeholder>
          </w:sdtPr>
          <w:sdtEndPr/>
          <w:sdtContent>
            <w:p w14:paraId="2B98BB9D" w14:textId="77777777" w:rsidR="008145AA" w:rsidRDefault="00406AE8" w:rsidP="006E1F63">
              <w:r>
                <w:fldChar w:fldCharType="begin"/>
              </w:r>
              <w:r w:rsidR="006E1F63">
                <w:instrText xml:space="preserve"> MACROBUTTON  SnrToggleCheckbox □适用 </w:instrText>
              </w:r>
              <w:r>
                <w:fldChar w:fldCharType="end"/>
              </w:r>
              <w:r>
                <w:fldChar w:fldCharType="begin"/>
              </w:r>
              <w:r w:rsidR="006E1F63">
                <w:instrText xml:space="preserve"> MACROBUTTON  SnrToggleCheckbox √不适用 </w:instrText>
              </w:r>
              <w:r>
                <w:fldChar w:fldCharType="end"/>
              </w:r>
            </w:p>
          </w:sdtContent>
        </w:sdt>
        <w:p w14:paraId="1D622FF5" w14:textId="77777777" w:rsidR="008145AA" w:rsidRDefault="00220447"/>
      </w:sdtContent>
    </w:sdt>
    <w:bookmarkEnd w:id="248" w:displacedByCustomXml="prev"/>
    <w:bookmarkStart w:id="249" w:name="_Hlk534890665" w:displacedByCustomXml="next"/>
    <w:sdt>
      <w:sdtPr>
        <w:rPr>
          <w:rFonts w:ascii="宋体" w:eastAsia="宋体" w:hAnsi="宋体" w:cs="宋体" w:hint="eastAsia"/>
          <w:b w:val="0"/>
          <w:bCs w:val="0"/>
          <w:kern w:val="0"/>
          <w:szCs w:val="22"/>
        </w:rPr>
        <w:alias w:val="模块:应收账款坏账准备的情况"/>
        <w:tag w:val="_SEC_d03baee572c2484a8896573f749f99a5"/>
        <w:id w:val="1467542288"/>
        <w:lock w:val="sdtLocked"/>
        <w:placeholder>
          <w:docPart w:val="GBC22222222222222222222222222222"/>
        </w:placeholder>
      </w:sdtPr>
      <w:sdtEndPr>
        <w:rPr>
          <w:rFonts w:ascii="Calibri" w:hAnsi="Calibri" w:cs="Times New Roman" w:hint="default"/>
          <w:kern w:val="2"/>
          <w:szCs w:val="21"/>
        </w:rPr>
      </w:sdtEndPr>
      <w:sdtContent>
        <w:p w14:paraId="5AD68D23" w14:textId="77777777" w:rsidR="008145AA" w:rsidRDefault="00406AE8" w:rsidP="00471E11">
          <w:pPr>
            <w:pStyle w:val="4"/>
            <w:numPr>
              <w:ilvl w:val="3"/>
              <w:numId w:val="82"/>
            </w:numPr>
            <w:ind w:left="424" w:hangingChars="202" w:hanging="424"/>
          </w:pPr>
          <w:r>
            <w:rPr>
              <w:rFonts w:hint="eastAsia"/>
            </w:rPr>
            <w:t>坏账准备的情况</w:t>
          </w:r>
        </w:p>
        <w:sdt>
          <w:sdtPr>
            <w:alias w:val="是否适用：母公司应收账款坏账准备情况[双击切换]"/>
            <w:tag w:val="_GBC_c4b273c4d86b423ea0abe5794b3a9a07"/>
            <w:id w:val="-496808646"/>
            <w:lock w:val="sdtLocked"/>
            <w:placeholder>
              <w:docPart w:val="GBC22222222222222222222222222222"/>
            </w:placeholder>
          </w:sdtPr>
          <w:sdtEndPr/>
          <w:sdtContent>
            <w:p w14:paraId="73F16E53" w14:textId="77777777" w:rsidR="008145AA" w:rsidRDefault="00406AE8">
              <w:r>
                <w:fldChar w:fldCharType="begin"/>
              </w:r>
              <w:r w:rsidR="006E1F63">
                <w:instrText xml:space="preserve"> MACROBUTTON  SnrToggleCheckbox √适用 </w:instrText>
              </w:r>
              <w:r>
                <w:fldChar w:fldCharType="end"/>
              </w:r>
              <w:r>
                <w:fldChar w:fldCharType="begin"/>
              </w:r>
              <w:r w:rsidR="006E1F63">
                <w:instrText xml:space="preserve"> MACROBUTTON  SnrToggleCheckbox □不适用 </w:instrText>
              </w:r>
              <w:r>
                <w:fldChar w:fldCharType="end"/>
              </w:r>
            </w:p>
          </w:sdtContent>
        </w:sdt>
        <w:p w14:paraId="1022549A" w14:textId="3B815FC7" w:rsidR="008145AA" w:rsidRDefault="00406AE8">
          <w:pPr>
            <w:pStyle w:val="ac"/>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应收账款坏账准备情况"/>
              <w:tag w:val="_GBC_297876b5a195460cabc3796e317c400c"/>
              <w:id w:val="-3330717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坏账准备情况"/>
              <w:tag w:val="_GBC_e88786d88c2b4853820fef447c6f542a"/>
              <w:id w:val="1146854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6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628"/>
            <w:gridCol w:w="1696"/>
            <w:gridCol w:w="1696"/>
            <w:gridCol w:w="1486"/>
            <w:gridCol w:w="1591"/>
            <w:gridCol w:w="444"/>
            <w:gridCol w:w="1696"/>
          </w:tblGrid>
          <w:tr w:rsidR="006E1F63" w14:paraId="43D2291C" w14:textId="77777777" w:rsidTr="00A175F1">
            <w:trPr>
              <w:jc w:val="center"/>
            </w:trPr>
            <w:sdt>
              <w:sdtPr>
                <w:tag w:val="_PLD_98300d230c0347eb87a2635ad51c1d00"/>
                <w:id w:val="-217438093"/>
                <w:lock w:val="sdtLocked"/>
              </w:sdtPr>
              <w:sdtEndPr/>
              <w:sdtContent>
                <w:tc>
                  <w:tcPr>
                    <w:tcW w:w="795" w:type="pct"/>
                    <w:vMerge w:val="restart"/>
                    <w:shd w:val="clear" w:color="auto" w:fill="FFFFFF"/>
                    <w:vAlign w:val="center"/>
                  </w:tcPr>
                  <w:p w14:paraId="10144189" w14:textId="77777777" w:rsidR="006E1F63" w:rsidRDefault="006E1F63" w:rsidP="006E1F63">
                    <w:pPr>
                      <w:jc w:val="center"/>
                    </w:pPr>
                    <w:r>
                      <w:t>类别</w:t>
                    </w:r>
                  </w:p>
                </w:tc>
              </w:sdtContent>
            </w:sdt>
            <w:sdt>
              <w:sdtPr>
                <w:tag w:val="_PLD_7769f2b383ef45cea01b90026bb353c2"/>
                <w:id w:val="248622628"/>
                <w:lock w:val="sdtLocked"/>
              </w:sdtPr>
              <w:sdtEndPr/>
              <w:sdtContent>
                <w:tc>
                  <w:tcPr>
                    <w:tcW w:w="828" w:type="pct"/>
                    <w:vMerge w:val="restart"/>
                    <w:shd w:val="clear" w:color="auto" w:fill="FFFFFF"/>
                    <w:vAlign w:val="center"/>
                  </w:tcPr>
                  <w:p w14:paraId="7422D0F9" w14:textId="77777777" w:rsidR="006E1F63" w:rsidRDefault="006E1F63" w:rsidP="006E1F63">
                    <w:pPr>
                      <w:jc w:val="center"/>
                    </w:pPr>
                    <w:r>
                      <w:t>期初余额</w:t>
                    </w:r>
                  </w:p>
                </w:tc>
              </w:sdtContent>
            </w:sdt>
            <w:sdt>
              <w:sdtPr>
                <w:tag w:val="_PLD_cd024d723ca84c77aded9d7b7313563b"/>
                <w:id w:val="-35278138"/>
                <w:lock w:val="sdtLocked"/>
              </w:sdtPr>
              <w:sdtEndPr/>
              <w:sdtContent>
                <w:tc>
                  <w:tcPr>
                    <w:tcW w:w="2548" w:type="pct"/>
                    <w:gridSpan w:val="4"/>
                    <w:shd w:val="clear" w:color="auto" w:fill="FFFFFF"/>
                    <w:vAlign w:val="center"/>
                  </w:tcPr>
                  <w:p w14:paraId="76B7E71A" w14:textId="77777777" w:rsidR="006E1F63" w:rsidRDefault="006E1F63" w:rsidP="006E1F63">
                    <w:pPr>
                      <w:jc w:val="center"/>
                    </w:pPr>
                    <w:r>
                      <w:rPr>
                        <w:rFonts w:hint="eastAsia"/>
                      </w:rPr>
                      <w:t>本期变动</w:t>
                    </w:r>
                    <w:r>
                      <w:t>金额</w:t>
                    </w:r>
                  </w:p>
                </w:tc>
              </w:sdtContent>
            </w:sdt>
            <w:sdt>
              <w:sdtPr>
                <w:tag w:val="_PLD_1225558b3fd34599bc2c3f9eb23fba1e"/>
                <w:id w:val="-1130709165"/>
                <w:lock w:val="sdtLocked"/>
              </w:sdtPr>
              <w:sdtEndPr/>
              <w:sdtContent>
                <w:tc>
                  <w:tcPr>
                    <w:tcW w:w="828" w:type="pct"/>
                    <w:vMerge w:val="restart"/>
                    <w:shd w:val="clear" w:color="auto" w:fill="FFFFFF"/>
                    <w:vAlign w:val="center"/>
                  </w:tcPr>
                  <w:p w14:paraId="0829BA06" w14:textId="77777777" w:rsidR="006E1F63" w:rsidRDefault="006E1F63" w:rsidP="006E1F63">
                    <w:pPr>
                      <w:jc w:val="center"/>
                    </w:pPr>
                    <w:r>
                      <w:t>期末余额</w:t>
                    </w:r>
                  </w:p>
                </w:tc>
              </w:sdtContent>
            </w:sdt>
          </w:tr>
          <w:tr w:rsidR="006E1F63" w14:paraId="02268E3C" w14:textId="77777777" w:rsidTr="00A175F1">
            <w:trPr>
              <w:jc w:val="center"/>
            </w:trPr>
            <w:tc>
              <w:tcPr>
                <w:tcW w:w="795" w:type="pct"/>
                <w:vMerge/>
                <w:shd w:val="clear" w:color="auto" w:fill="FFFFFF"/>
                <w:vAlign w:val="center"/>
              </w:tcPr>
              <w:p w14:paraId="707FE219" w14:textId="77777777" w:rsidR="006E1F63" w:rsidRDefault="006E1F63" w:rsidP="006E1F63">
                <w:pPr>
                  <w:jc w:val="center"/>
                </w:pPr>
              </w:p>
            </w:tc>
            <w:tc>
              <w:tcPr>
                <w:tcW w:w="828" w:type="pct"/>
                <w:vMerge/>
                <w:shd w:val="clear" w:color="auto" w:fill="FFFFFF"/>
                <w:vAlign w:val="center"/>
              </w:tcPr>
              <w:p w14:paraId="7511CB7F" w14:textId="77777777" w:rsidR="006E1F63" w:rsidRDefault="006E1F63" w:rsidP="006E1F63">
                <w:pPr>
                  <w:jc w:val="center"/>
                </w:pPr>
              </w:p>
            </w:tc>
            <w:sdt>
              <w:sdtPr>
                <w:tag w:val="_PLD_3e1ba6e4785f430c89e70b3081ee1f0a"/>
                <w:id w:val="1019433125"/>
                <w:lock w:val="sdtLocked"/>
              </w:sdtPr>
              <w:sdtEndPr/>
              <w:sdtContent>
                <w:tc>
                  <w:tcPr>
                    <w:tcW w:w="828" w:type="pct"/>
                    <w:shd w:val="clear" w:color="auto" w:fill="FFFFFF"/>
                    <w:vAlign w:val="center"/>
                  </w:tcPr>
                  <w:p w14:paraId="46B8AF10" w14:textId="77777777" w:rsidR="006E1F63" w:rsidRDefault="006E1F63" w:rsidP="006E1F63">
                    <w:pPr>
                      <w:jc w:val="center"/>
                    </w:pPr>
                    <w:r>
                      <w:t>计提</w:t>
                    </w:r>
                  </w:p>
                </w:tc>
              </w:sdtContent>
            </w:sdt>
            <w:sdt>
              <w:sdtPr>
                <w:tag w:val="_PLD_e1238ab8ec634edb975aa51e169f4488"/>
                <w:id w:val="499477336"/>
                <w:lock w:val="sdtLocked"/>
              </w:sdtPr>
              <w:sdtEndPr/>
              <w:sdtContent>
                <w:tc>
                  <w:tcPr>
                    <w:tcW w:w="726" w:type="pct"/>
                    <w:shd w:val="clear" w:color="auto" w:fill="FFFFFF"/>
                    <w:vAlign w:val="center"/>
                  </w:tcPr>
                  <w:p w14:paraId="3620D041" w14:textId="77777777" w:rsidR="006E1F63" w:rsidRDefault="006E1F63" w:rsidP="006E1F63">
                    <w:pPr>
                      <w:jc w:val="center"/>
                    </w:pPr>
                    <w:r>
                      <w:rPr>
                        <w:rFonts w:hint="eastAsia"/>
                      </w:rPr>
                      <w:t>收回或转回</w:t>
                    </w:r>
                  </w:p>
                </w:tc>
              </w:sdtContent>
            </w:sdt>
            <w:tc>
              <w:tcPr>
                <w:tcW w:w="777" w:type="pct"/>
                <w:shd w:val="clear" w:color="auto" w:fill="FFFFFF"/>
                <w:vAlign w:val="center"/>
              </w:tcPr>
              <w:sdt>
                <w:sdtPr>
                  <w:rPr>
                    <w:rFonts w:hint="eastAsia"/>
                  </w:rPr>
                  <w:tag w:val="_PLD_4909ee6a3062412caf5e93a150ca2e23"/>
                  <w:id w:val="1584344720"/>
                  <w:lock w:val="sdtLocked"/>
                </w:sdtPr>
                <w:sdtEndPr/>
                <w:sdtContent>
                  <w:p w14:paraId="23E2267B" w14:textId="77777777" w:rsidR="006E1F63" w:rsidRDefault="006E1F63" w:rsidP="006E1F63">
                    <w:pPr>
                      <w:jc w:val="center"/>
                    </w:pPr>
                    <w:r>
                      <w:rPr>
                        <w:rFonts w:hint="eastAsia"/>
                      </w:rPr>
                      <w:t>转销或核销</w:t>
                    </w:r>
                  </w:p>
                </w:sdtContent>
              </w:sdt>
            </w:tc>
            <w:tc>
              <w:tcPr>
                <w:tcW w:w="217" w:type="pct"/>
                <w:shd w:val="clear" w:color="auto" w:fill="FFFFFF"/>
                <w:vAlign w:val="center"/>
              </w:tcPr>
              <w:sdt>
                <w:sdtPr>
                  <w:rPr>
                    <w:rFonts w:hint="eastAsia"/>
                  </w:rPr>
                  <w:tag w:val="_PLD_b95e9591908443ef8eef29a18814ebfa"/>
                  <w:id w:val="-1707857987"/>
                  <w:lock w:val="sdtLocked"/>
                </w:sdtPr>
                <w:sdtEndPr/>
                <w:sdtContent>
                  <w:p w14:paraId="35EB007F" w14:textId="77777777" w:rsidR="006E1F63" w:rsidRDefault="006E1F63" w:rsidP="006E1F63">
                    <w:pPr>
                      <w:jc w:val="right"/>
                    </w:pPr>
                    <w:r>
                      <w:rPr>
                        <w:rFonts w:hint="eastAsia"/>
                      </w:rPr>
                      <w:t>其他变动</w:t>
                    </w:r>
                  </w:p>
                </w:sdtContent>
              </w:sdt>
            </w:tc>
            <w:tc>
              <w:tcPr>
                <w:tcW w:w="828" w:type="pct"/>
                <w:vMerge/>
                <w:shd w:val="clear" w:color="auto" w:fill="FFFFFF"/>
                <w:vAlign w:val="center"/>
              </w:tcPr>
              <w:p w14:paraId="137ECA60" w14:textId="77777777" w:rsidR="006E1F63" w:rsidRDefault="006E1F63" w:rsidP="006E1F63">
                <w:pPr>
                  <w:jc w:val="right"/>
                </w:pPr>
              </w:p>
            </w:tc>
          </w:tr>
          <w:sdt>
            <w:sdtPr>
              <w:alias w:val="应收账款坏账准备明细"/>
              <w:tag w:val="_TUP_7b3a53982d9c49ed80b7a656931aaf2b"/>
              <w:id w:val="-743952985"/>
              <w:lock w:val="sdtLocked"/>
            </w:sdtPr>
            <w:sdtEndPr/>
            <w:sdtContent>
              <w:tr w:rsidR="006E1F63" w14:paraId="17AABE46" w14:textId="77777777" w:rsidTr="00A175F1">
                <w:trPr>
                  <w:jc w:val="center"/>
                </w:trPr>
                <w:tc>
                  <w:tcPr>
                    <w:tcW w:w="795" w:type="pct"/>
                    <w:shd w:val="clear" w:color="auto" w:fill="auto"/>
                    <w:vAlign w:val="center"/>
                  </w:tcPr>
                  <w:p w14:paraId="1C2B409B" w14:textId="77777777" w:rsidR="006E1F63" w:rsidRDefault="006E1F63" w:rsidP="006E1F63">
                    <w:r>
                      <w:t>应收账款坏账准备</w:t>
                    </w:r>
                  </w:p>
                </w:tc>
                <w:tc>
                  <w:tcPr>
                    <w:tcW w:w="828" w:type="pct"/>
                    <w:shd w:val="clear" w:color="auto" w:fill="auto"/>
                    <w:vAlign w:val="center"/>
                  </w:tcPr>
                  <w:p w14:paraId="425A459D" w14:textId="77777777" w:rsidR="006E1F63" w:rsidRDefault="006E1F63" w:rsidP="006E1F63">
                    <w:pPr>
                      <w:jc w:val="right"/>
                    </w:pPr>
                    <w:r>
                      <w:t>204,978,404.91</w:t>
                    </w:r>
                  </w:p>
                </w:tc>
                <w:tc>
                  <w:tcPr>
                    <w:tcW w:w="828" w:type="pct"/>
                    <w:shd w:val="clear" w:color="auto" w:fill="auto"/>
                    <w:vAlign w:val="center"/>
                  </w:tcPr>
                  <w:p w14:paraId="1C2D7792" w14:textId="77777777" w:rsidR="006E1F63" w:rsidRDefault="006E1F63" w:rsidP="006E1F63">
                    <w:pPr>
                      <w:jc w:val="right"/>
                      <w:rPr>
                        <w:sz w:val="24"/>
                      </w:rPr>
                    </w:pPr>
                    <w:r>
                      <w:t>154,977,735.36</w:t>
                    </w:r>
                  </w:p>
                </w:tc>
                <w:tc>
                  <w:tcPr>
                    <w:tcW w:w="726" w:type="pct"/>
                    <w:shd w:val="clear" w:color="auto" w:fill="auto"/>
                    <w:vAlign w:val="center"/>
                  </w:tcPr>
                  <w:p w14:paraId="1750E639" w14:textId="77777777" w:rsidR="006E1F63" w:rsidRDefault="006E1F63" w:rsidP="006E1F63">
                    <w:pPr>
                      <w:jc w:val="right"/>
                      <w:rPr>
                        <w:sz w:val="24"/>
                      </w:rPr>
                    </w:pPr>
                    <w:r>
                      <w:t>1,633,624.66</w:t>
                    </w:r>
                  </w:p>
                </w:tc>
                <w:tc>
                  <w:tcPr>
                    <w:tcW w:w="777" w:type="pct"/>
                    <w:vAlign w:val="center"/>
                  </w:tcPr>
                  <w:p w14:paraId="159CC571" w14:textId="77777777" w:rsidR="006E1F63" w:rsidRDefault="006E1F63" w:rsidP="006E1F63">
                    <w:pPr>
                      <w:jc w:val="right"/>
                      <w:rPr>
                        <w:sz w:val="24"/>
                      </w:rPr>
                    </w:pPr>
                    <w:r>
                      <w:t>27,179,857.98</w:t>
                    </w:r>
                  </w:p>
                </w:tc>
                <w:tc>
                  <w:tcPr>
                    <w:tcW w:w="217" w:type="pct"/>
                    <w:vAlign w:val="center"/>
                  </w:tcPr>
                  <w:p w14:paraId="3A4F4463" w14:textId="77777777" w:rsidR="006E1F63" w:rsidRDefault="006E1F63" w:rsidP="006E1F63">
                    <w:pPr>
                      <w:jc w:val="right"/>
                    </w:pPr>
                  </w:p>
                </w:tc>
                <w:tc>
                  <w:tcPr>
                    <w:tcW w:w="828" w:type="pct"/>
                    <w:shd w:val="clear" w:color="auto" w:fill="auto"/>
                    <w:vAlign w:val="center"/>
                  </w:tcPr>
                  <w:p w14:paraId="0DFF569F" w14:textId="77777777" w:rsidR="006E1F63" w:rsidRDefault="006E1F63" w:rsidP="006E1F63">
                    <w:pPr>
                      <w:jc w:val="right"/>
                    </w:pPr>
                    <w:r>
                      <w:t>331,142,657.63</w:t>
                    </w:r>
                  </w:p>
                </w:tc>
              </w:tr>
            </w:sdtContent>
          </w:sdt>
          <w:tr w:rsidR="00BD760A" w14:paraId="08F02CBD" w14:textId="77777777" w:rsidTr="00A175F1">
            <w:trPr>
              <w:jc w:val="center"/>
            </w:trPr>
            <w:sdt>
              <w:sdtPr>
                <w:tag w:val="_PLD_5eaa03fd78014651ae8a44c156a7fde3"/>
                <w:id w:val="-1540350924"/>
                <w:lock w:val="sdtLocked"/>
              </w:sdtPr>
              <w:sdtEndPr/>
              <w:sdtContent>
                <w:tc>
                  <w:tcPr>
                    <w:tcW w:w="795" w:type="pct"/>
                    <w:shd w:val="clear" w:color="auto" w:fill="auto"/>
                    <w:vAlign w:val="center"/>
                  </w:tcPr>
                  <w:p w14:paraId="0C5232DD" w14:textId="77777777" w:rsidR="00BD760A" w:rsidRDefault="00BD760A" w:rsidP="006E1F63">
                    <w:pPr>
                      <w:jc w:val="center"/>
                    </w:pPr>
                    <w:r>
                      <w:rPr>
                        <w:rFonts w:hint="eastAsia"/>
                      </w:rPr>
                      <w:t>合计</w:t>
                    </w:r>
                  </w:p>
                </w:tc>
              </w:sdtContent>
            </w:sdt>
            <w:tc>
              <w:tcPr>
                <w:tcW w:w="828" w:type="pct"/>
                <w:shd w:val="clear" w:color="auto" w:fill="auto"/>
                <w:vAlign w:val="center"/>
              </w:tcPr>
              <w:p w14:paraId="4875FAF0" w14:textId="77777777" w:rsidR="00BD760A" w:rsidRDefault="00BD760A">
                <w:pPr>
                  <w:rPr>
                    <w:sz w:val="24"/>
                  </w:rPr>
                </w:pPr>
                <w:r>
                  <w:t>204,978,404.91</w:t>
                </w:r>
              </w:p>
            </w:tc>
            <w:tc>
              <w:tcPr>
                <w:tcW w:w="828" w:type="pct"/>
                <w:shd w:val="clear" w:color="auto" w:fill="auto"/>
                <w:vAlign w:val="center"/>
              </w:tcPr>
              <w:p w14:paraId="71289AEE" w14:textId="77777777" w:rsidR="00BD760A" w:rsidRDefault="00BD760A">
                <w:pPr>
                  <w:rPr>
                    <w:sz w:val="24"/>
                  </w:rPr>
                </w:pPr>
                <w:r>
                  <w:t>154,977,735.36</w:t>
                </w:r>
              </w:p>
            </w:tc>
            <w:tc>
              <w:tcPr>
                <w:tcW w:w="726" w:type="pct"/>
                <w:shd w:val="clear" w:color="auto" w:fill="auto"/>
                <w:vAlign w:val="center"/>
              </w:tcPr>
              <w:p w14:paraId="3DCCA32F" w14:textId="77777777" w:rsidR="00BD760A" w:rsidRDefault="00BD760A">
                <w:pPr>
                  <w:rPr>
                    <w:sz w:val="24"/>
                  </w:rPr>
                </w:pPr>
                <w:r>
                  <w:t>1,633,624.66</w:t>
                </w:r>
              </w:p>
            </w:tc>
            <w:tc>
              <w:tcPr>
                <w:tcW w:w="777" w:type="pct"/>
                <w:vAlign w:val="center"/>
              </w:tcPr>
              <w:p w14:paraId="6E9D0C53" w14:textId="77777777" w:rsidR="00BD760A" w:rsidRDefault="00BD760A">
                <w:pPr>
                  <w:rPr>
                    <w:sz w:val="24"/>
                  </w:rPr>
                </w:pPr>
                <w:r>
                  <w:t>27,179,857.98</w:t>
                </w:r>
              </w:p>
            </w:tc>
            <w:tc>
              <w:tcPr>
                <w:tcW w:w="217" w:type="pct"/>
                <w:vAlign w:val="center"/>
              </w:tcPr>
              <w:p w14:paraId="19EECC95" w14:textId="77777777" w:rsidR="00BD760A" w:rsidRDefault="00BD760A">
                <w:pPr>
                  <w:rPr>
                    <w:sz w:val="24"/>
                  </w:rPr>
                </w:pPr>
              </w:p>
            </w:tc>
            <w:tc>
              <w:tcPr>
                <w:tcW w:w="828" w:type="pct"/>
                <w:shd w:val="clear" w:color="auto" w:fill="auto"/>
                <w:vAlign w:val="center"/>
              </w:tcPr>
              <w:p w14:paraId="792B307D" w14:textId="77777777" w:rsidR="00BD760A" w:rsidRDefault="00BD760A">
                <w:pPr>
                  <w:rPr>
                    <w:sz w:val="24"/>
                  </w:rPr>
                </w:pPr>
                <w:r>
                  <w:t>331,142,657.63</w:t>
                </w:r>
              </w:p>
            </w:tc>
          </w:tr>
        </w:tbl>
        <w:p w14:paraId="00F115EC" w14:textId="77777777" w:rsidR="008145AA" w:rsidRDefault="00220447">
          <w:pPr>
            <w:pStyle w:val="aff6"/>
          </w:pPr>
        </w:p>
      </w:sdtContent>
    </w:sdt>
    <w:bookmarkEnd w:id="249" w:displacedByCustomXml="prev"/>
    <w:sdt>
      <w:sdtPr>
        <w:rPr>
          <w:rFonts w:asciiTheme="minorHAnsi" w:hAnsiTheme="minorHAnsi"/>
          <w:b/>
          <w:bCs/>
          <w:szCs w:val="22"/>
        </w:rPr>
        <w:alias w:val="模块:本期转回或收回情况"/>
        <w:tag w:val="_GBC_4659654dc3bf4a4eba447daf2829f609"/>
        <w:id w:val="-226234748"/>
        <w:lock w:val="sdtLocked"/>
        <w:placeholder>
          <w:docPart w:val="GBC22222222222222222222222222222"/>
        </w:placeholder>
      </w:sdtPr>
      <w:sdtEndPr>
        <w:rPr>
          <w:rFonts w:ascii="Times New Roman" w:hAnsi="Times New Roman" w:cs="Times New Roman"/>
          <w:b w:val="0"/>
          <w:bCs w:val="0"/>
          <w:kern w:val="2"/>
          <w:szCs w:val="24"/>
        </w:rPr>
      </w:sdtEndPr>
      <w:sdtContent>
        <w:p w14:paraId="3BE2A83F" w14:textId="77777777" w:rsidR="008145AA" w:rsidRDefault="00406AE8">
          <w:r>
            <w:rPr>
              <w:rFonts w:hint="eastAsia"/>
            </w:rPr>
            <w:t>其中本期坏账准备收回或转回金额重要的：</w:t>
          </w:r>
        </w:p>
        <w:sdt>
          <w:sdtPr>
            <w:alias w:val="是否适用：母公司其中本期坏账准备收回或转回金额重要的[双击切换]"/>
            <w:tag w:val="_GBC_5f9ff028d97f4757bc779516f257bedd"/>
            <w:id w:val="1128596509"/>
            <w:lock w:val="sdtLocked"/>
            <w:placeholder>
              <w:docPart w:val="GBC22222222222222222222222222222"/>
            </w:placeholder>
          </w:sdtPr>
          <w:sdtEndPr/>
          <w:sdtContent>
            <w:p w14:paraId="015D447F" w14:textId="77777777" w:rsidR="008145AA" w:rsidRDefault="00406AE8">
              <w:r>
                <w:fldChar w:fldCharType="begin"/>
              </w:r>
              <w:r w:rsidR="006E1F63">
                <w:instrText xml:space="preserve">MACROBUTTON  SnrToggleCheckbox √适用 </w:instrText>
              </w:r>
              <w:r>
                <w:fldChar w:fldCharType="end"/>
              </w:r>
              <w:r>
                <w:fldChar w:fldCharType="begin"/>
              </w:r>
              <w:r w:rsidR="006E1F63">
                <w:instrText xml:space="preserve"> MACROBUTTON  SnrToggleCheckbox □不适用 </w:instrText>
              </w:r>
              <w:r>
                <w:fldChar w:fldCharType="end"/>
              </w:r>
            </w:p>
          </w:sdtContent>
        </w:sdt>
        <w:p w14:paraId="72195F46" w14:textId="24D9938F" w:rsidR="008145AA" w:rsidRDefault="00406AE8">
          <w:pPr>
            <w:jc w:val="right"/>
            <w:rPr>
              <w:szCs w:val="21"/>
              <w:highlight w:val="yellow"/>
            </w:rPr>
          </w:pPr>
          <w:r>
            <w:rPr>
              <w:rFonts w:hint="eastAsia"/>
              <w:szCs w:val="21"/>
            </w:rPr>
            <w:t>单位：</w:t>
          </w:r>
          <w:sdt>
            <w:sdtPr>
              <w:rPr>
                <w:rFonts w:hint="eastAsia"/>
                <w:szCs w:val="21"/>
              </w:rPr>
              <w:alias w:val="单位：母公司转回或收回情况"/>
              <w:tag w:val="_GBC_821730b6671c46159bb85e972d88c646"/>
              <w:id w:val="1586707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母公司转回或收回情况"/>
              <w:tag w:val="_GBC_de354f345efd473ca4709514358f5f86"/>
              <w:id w:val="-17338492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8"/>
            <w:gridCol w:w="2680"/>
            <w:gridCol w:w="3013"/>
            <w:gridCol w:w="1678"/>
          </w:tblGrid>
          <w:tr w:rsidR="006E1F63" w14:paraId="3B68DB0D" w14:textId="77777777" w:rsidTr="006E1F63">
            <w:sdt>
              <w:sdtPr>
                <w:tag w:val="_PLD_0f8704c91ea347e9a1c12ec3957f5b18"/>
                <w:id w:val="-302084541"/>
                <w:lock w:val="sdtLocked"/>
              </w:sdtPr>
              <w:sdtEndPr/>
              <w:sdtContent>
                <w:tc>
                  <w:tcPr>
                    <w:tcW w:w="927" w:type="pct"/>
                    <w:vAlign w:val="center"/>
                  </w:tcPr>
                  <w:p w14:paraId="526907E7" w14:textId="77777777" w:rsidR="006E1F63" w:rsidRDefault="006E1F63" w:rsidP="006E1F63">
                    <w:pPr>
                      <w:jc w:val="center"/>
                      <w:rPr>
                        <w:szCs w:val="21"/>
                      </w:rPr>
                    </w:pPr>
                    <w:r>
                      <w:rPr>
                        <w:rFonts w:hint="eastAsia"/>
                        <w:szCs w:val="21"/>
                      </w:rPr>
                      <w:t>单位名称</w:t>
                    </w:r>
                  </w:p>
                </w:tc>
              </w:sdtContent>
            </w:sdt>
            <w:sdt>
              <w:sdtPr>
                <w:tag w:val="_PLD_5c7fd5fe36d64156b8c6d290bbd17ec2"/>
                <w:id w:val="-530642603"/>
                <w:lock w:val="sdtLocked"/>
              </w:sdtPr>
              <w:sdtEndPr/>
              <w:sdtContent>
                <w:tc>
                  <w:tcPr>
                    <w:tcW w:w="1481" w:type="pct"/>
                    <w:vAlign w:val="center"/>
                  </w:tcPr>
                  <w:p w14:paraId="2260F785" w14:textId="77777777" w:rsidR="006E1F63" w:rsidRDefault="006E1F63" w:rsidP="006E1F63">
                    <w:pPr>
                      <w:jc w:val="center"/>
                      <w:rPr>
                        <w:szCs w:val="21"/>
                      </w:rPr>
                    </w:pPr>
                    <w:r>
                      <w:rPr>
                        <w:rFonts w:hint="eastAsia"/>
                        <w:szCs w:val="21"/>
                      </w:rPr>
                      <w:t>收回或转回金额</w:t>
                    </w:r>
                  </w:p>
                </w:tc>
              </w:sdtContent>
            </w:sdt>
            <w:tc>
              <w:tcPr>
                <w:tcW w:w="1665" w:type="pct"/>
                <w:vAlign w:val="center"/>
              </w:tcPr>
              <w:p w14:paraId="7D04718B" w14:textId="77777777" w:rsidR="006E1F63" w:rsidRDefault="006E1F63" w:rsidP="006E1F63">
                <w:pPr>
                  <w:jc w:val="center"/>
                  <w:rPr>
                    <w:szCs w:val="21"/>
                  </w:rPr>
                </w:pPr>
                <w:r>
                  <w:rPr>
                    <w:rFonts w:hint="eastAsia"/>
                    <w:szCs w:val="21"/>
                  </w:rPr>
                  <w:t>转回坏账准备金额</w:t>
                </w:r>
              </w:p>
            </w:tc>
            <w:sdt>
              <w:sdtPr>
                <w:tag w:val="_PLD_3e7524b1b0ac4663b79669d1f610050a"/>
                <w:id w:val="1185103352"/>
                <w:lock w:val="sdtLocked"/>
              </w:sdtPr>
              <w:sdtEndPr/>
              <w:sdtContent>
                <w:tc>
                  <w:tcPr>
                    <w:tcW w:w="927" w:type="pct"/>
                    <w:vAlign w:val="center"/>
                  </w:tcPr>
                  <w:p w14:paraId="2E84E599" w14:textId="77777777" w:rsidR="006E1F63" w:rsidRDefault="006E1F63" w:rsidP="006E1F63">
                    <w:pPr>
                      <w:jc w:val="center"/>
                      <w:rPr>
                        <w:szCs w:val="21"/>
                      </w:rPr>
                    </w:pPr>
                    <w:r>
                      <w:rPr>
                        <w:rFonts w:hint="eastAsia"/>
                        <w:szCs w:val="21"/>
                      </w:rPr>
                      <w:t>收回方式</w:t>
                    </w:r>
                  </w:p>
                </w:tc>
              </w:sdtContent>
            </w:sdt>
          </w:tr>
          <w:sdt>
            <w:sdtPr>
              <w:rPr>
                <w:szCs w:val="21"/>
              </w:rPr>
              <w:alias w:val="转回或收回的应收账款明细"/>
              <w:tag w:val="_GBC_e9de91a80940408bb0c8c2006a81c268"/>
              <w:id w:val="952432294"/>
              <w:lock w:val="sdtLocked"/>
            </w:sdtPr>
            <w:sdtEndPr/>
            <w:sdtContent>
              <w:tr w:rsidR="006E1F63" w14:paraId="5CCACDAA" w14:textId="77777777" w:rsidTr="006E1F63">
                <w:tc>
                  <w:tcPr>
                    <w:tcW w:w="927" w:type="pct"/>
                  </w:tcPr>
                  <w:p w14:paraId="40A84B9A" w14:textId="77777777" w:rsidR="006E1F63" w:rsidRDefault="006E1F63" w:rsidP="006E1F63">
                    <w:pPr>
                      <w:rPr>
                        <w:szCs w:val="21"/>
                      </w:rPr>
                    </w:pPr>
                    <w:r>
                      <w:t>客户1</w:t>
                    </w:r>
                  </w:p>
                </w:tc>
                <w:tc>
                  <w:tcPr>
                    <w:tcW w:w="1481" w:type="pct"/>
                  </w:tcPr>
                  <w:p w14:paraId="13693089" w14:textId="77777777" w:rsidR="006E1F63" w:rsidRDefault="006E1F63" w:rsidP="006E1F63">
                    <w:pPr>
                      <w:jc w:val="right"/>
                      <w:rPr>
                        <w:szCs w:val="21"/>
                      </w:rPr>
                    </w:pPr>
                    <w:r>
                      <w:t>789,405.18</w:t>
                    </w:r>
                  </w:p>
                </w:tc>
                <w:sdt>
                  <w:sdtPr>
                    <w:alias w:val="转回坏账准备金额"/>
                    <w:tag w:val="_GBC_467fcfec37d7403b9675b106bbd676f6"/>
                    <w:id w:val="-1811543076"/>
                    <w:lock w:val="sdtLocked"/>
                  </w:sdtPr>
                  <w:sdtEndPr/>
                  <w:sdtContent>
                    <w:tc>
                      <w:tcPr>
                        <w:tcW w:w="1665" w:type="pct"/>
                      </w:tcPr>
                      <w:p w14:paraId="4577A63A" w14:textId="77777777" w:rsidR="006E1F63" w:rsidRDefault="006E1F63" w:rsidP="006E1F63">
                        <w:pPr>
                          <w:jc w:val="right"/>
                          <w:rPr>
                            <w:szCs w:val="21"/>
                          </w:rPr>
                        </w:pPr>
                        <w:r>
                          <w:t>789,405.18</w:t>
                        </w:r>
                      </w:p>
                    </w:tc>
                  </w:sdtContent>
                </w:sdt>
                <w:tc>
                  <w:tcPr>
                    <w:tcW w:w="927" w:type="pct"/>
                  </w:tcPr>
                  <w:p w14:paraId="1A30CA3A" w14:textId="77777777" w:rsidR="006E1F63" w:rsidRDefault="006E1F63" w:rsidP="006E1F63">
                    <w:pPr>
                      <w:rPr>
                        <w:szCs w:val="21"/>
                      </w:rPr>
                    </w:pPr>
                    <w:r>
                      <w:t>调整</w:t>
                    </w:r>
                  </w:p>
                </w:tc>
              </w:tr>
            </w:sdtContent>
          </w:sdt>
          <w:sdt>
            <w:sdtPr>
              <w:rPr>
                <w:szCs w:val="21"/>
              </w:rPr>
              <w:alias w:val="转回或收回的应收账款明细"/>
              <w:tag w:val="_GBC_e9de91a80940408bb0c8c2006a81c268"/>
              <w:id w:val="-697236152"/>
              <w:lock w:val="sdtLocked"/>
            </w:sdtPr>
            <w:sdtEndPr/>
            <w:sdtContent>
              <w:tr w:rsidR="006E1F63" w14:paraId="0BFF68E1" w14:textId="77777777" w:rsidTr="006E1F63">
                <w:tc>
                  <w:tcPr>
                    <w:tcW w:w="927" w:type="pct"/>
                  </w:tcPr>
                  <w:p w14:paraId="6B40CE3E" w14:textId="77777777" w:rsidR="006E1F63" w:rsidRDefault="006E1F63" w:rsidP="006E1F63">
                    <w:pPr>
                      <w:rPr>
                        <w:szCs w:val="21"/>
                      </w:rPr>
                    </w:pPr>
                    <w:r>
                      <w:t>客户2</w:t>
                    </w:r>
                  </w:p>
                </w:tc>
                <w:tc>
                  <w:tcPr>
                    <w:tcW w:w="1481" w:type="pct"/>
                  </w:tcPr>
                  <w:p w14:paraId="30351869" w14:textId="77777777" w:rsidR="006E1F63" w:rsidRDefault="006E1F63" w:rsidP="006E1F63">
                    <w:pPr>
                      <w:jc w:val="right"/>
                      <w:rPr>
                        <w:szCs w:val="21"/>
                      </w:rPr>
                    </w:pPr>
                    <w:r>
                      <w:t>447,808.35</w:t>
                    </w:r>
                  </w:p>
                </w:tc>
                <w:sdt>
                  <w:sdtPr>
                    <w:alias w:val="转回坏账准备金额"/>
                    <w:tag w:val="_GBC_467fcfec37d7403b9675b106bbd676f6"/>
                    <w:id w:val="-1400279448"/>
                    <w:lock w:val="sdtLocked"/>
                  </w:sdtPr>
                  <w:sdtEndPr/>
                  <w:sdtContent>
                    <w:tc>
                      <w:tcPr>
                        <w:tcW w:w="1665" w:type="pct"/>
                      </w:tcPr>
                      <w:p w14:paraId="7FF63F98" w14:textId="77777777" w:rsidR="006E1F63" w:rsidRDefault="006E1F63" w:rsidP="006E1F63">
                        <w:pPr>
                          <w:jc w:val="right"/>
                          <w:rPr>
                            <w:szCs w:val="21"/>
                          </w:rPr>
                        </w:pPr>
                        <w:r>
                          <w:t>447,808.35</w:t>
                        </w:r>
                      </w:p>
                    </w:tc>
                  </w:sdtContent>
                </w:sdt>
                <w:tc>
                  <w:tcPr>
                    <w:tcW w:w="927" w:type="pct"/>
                  </w:tcPr>
                  <w:p w14:paraId="24F2A70D" w14:textId="77777777" w:rsidR="006E1F63" w:rsidRDefault="006E1F63" w:rsidP="006E1F63">
                    <w:pPr>
                      <w:rPr>
                        <w:szCs w:val="21"/>
                      </w:rPr>
                    </w:pPr>
                    <w:r>
                      <w:t>调整</w:t>
                    </w:r>
                  </w:p>
                </w:tc>
              </w:tr>
            </w:sdtContent>
          </w:sdt>
          <w:sdt>
            <w:sdtPr>
              <w:rPr>
                <w:szCs w:val="21"/>
              </w:rPr>
              <w:alias w:val="转回或收回的应收账款明细"/>
              <w:tag w:val="_GBC_e9de91a80940408bb0c8c2006a81c268"/>
              <w:id w:val="140780028"/>
              <w:lock w:val="sdtLocked"/>
            </w:sdtPr>
            <w:sdtEndPr/>
            <w:sdtContent>
              <w:tr w:rsidR="006E1F63" w14:paraId="7A402BBA" w14:textId="77777777" w:rsidTr="006E1F63">
                <w:tc>
                  <w:tcPr>
                    <w:tcW w:w="927" w:type="pct"/>
                  </w:tcPr>
                  <w:p w14:paraId="60673A55" w14:textId="77777777" w:rsidR="006E1F63" w:rsidRDefault="006E1F63" w:rsidP="006E1F63">
                    <w:pPr>
                      <w:rPr>
                        <w:szCs w:val="21"/>
                      </w:rPr>
                    </w:pPr>
                    <w:r>
                      <w:t>客户3</w:t>
                    </w:r>
                  </w:p>
                </w:tc>
                <w:tc>
                  <w:tcPr>
                    <w:tcW w:w="1481" w:type="pct"/>
                  </w:tcPr>
                  <w:p w14:paraId="7335AA5D" w14:textId="77777777" w:rsidR="006E1F63" w:rsidRDefault="006E1F63" w:rsidP="006E1F63">
                    <w:pPr>
                      <w:jc w:val="right"/>
                      <w:rPr>
                        <w:szCs w:val="21"/>
                      </w:rPr>
                    </w:pPr>
                    <w:r>
                      <w:t>258,296.94</w:t>
                    </w:r>
                  </w:p>
                </w:tc>
                <w:sdt>
                  <w:sdtPr>
                    <w:alias w:val="转回坏账准备金额"/>
                    <w:tag w:val="_GBC_467fcfec37d7403b9675b106bbd676f6"/>
                    <w:id w:val="-445157877"/>
                    <w:lock w:val="sdtLocked"/>
                  </w:sdtPr>
                  <w:sdtEndPr/>
                  <w:sdtContent>
                    <w:tc>
                      <w:tcPr>
                        <w:tcW w:w="1665" w:type="pct"/>
                      </w:tcPr>
                      <w:p w14:paraId="6CD5A9AB" w14:textId="77777777" w:rsidR="006E1F63" w:rsidRDefault="006E1F63" w:rsidP="006E1F63">
                        <w:pPr>
                          <w:jc w:val="right"/>
                          <w:rPr>
                            <w:szCs w:val="21"/>
                          </w:rPr>
                        </w:pPr>
                        <w:r>
                          <w:t>258,296.94</w:t>
                        </w:r>
                      </w:p>
                    </w:tc>
                  </w:sdtContent>
                </w:sdt>
                <w:tc>
                  <w:tcPr>
                    <w:tcW w:w="927" w:type="pct"/>
                  </w:tcPr>
                  <w:p w14:paraId="5BDAF6F0" w14:textId="77777777" w:rsidR="006E1F63" w:rsidRDefault="006E1F63" w:rsidP="006E1F63">
                    <w:pPr>
                      <w:rPr>
                        <w:szCs w:val="21"/>
                      </w:rPr>
                    </w:pPr>
                    <w:r>
                      <w:t>调整</w:t>
                    </w:r>
                  </w:p>
                </w:tc>
              </w:tr>
            </w:sdtContent>
          </w:sdt>
          <w:sdt>
            <w:sdtPr>
              <w:rPr>
                <w:szCs w:val="21"/>
              </w:rPr>
              <w:alias w:val="转回或收回的应收账款明细"/>
              <w:tag w:val="_GBC_e9de91a80940408bb0c8c2006a81c268"/>
              <w:id w:val="-685986232"/>
              <w:lock w:val="sdtLocked"/>
            </w:sdtPr>
            <w:sdtEndPr/>
            <w:sdtContent>
              <w:tr w:rsidR="006E1F63" w14:paraId="001D82C1" w14:textId="77777777" w:rsidTr="006E1F63">
                <w:tc>
                  <w:tcPr>
                    <w:tcW w:w="927" w:type="pct"/>
                  </w:tcPr>
                  <w:p w14:paraId="0ADA76E9" w14:textId="77777777" w:rsidR="006E1F63" w:rsidRDefault="006E1F63" w:rsidP="006E1F63">
                    <w:pPr>
                      <w:rPr>
                        <w:szCs w:val="21"/>
                      </w:rPr>
                    </w:pPr>
                    <w:r>
                      <w:t>客户4</w:t>
                    </w:r>
                  </w:p>
                </w:tc>
                <w:tc>
                  <w:tcPr>
                    <w:tcW w:w="1481" w:type="pct"/>
                  </w:tcPr>
                  <w:p w14:paraId="7A107154" w14:textId="77777777" w:rsidR="006E1F63" w:rsidRDefault="006E1F63" w:rsidP="006E1F63">
                    <w:pPr>
                      <w:jc w:val="right"/>
                      <w:rPr>
                        <w:szCs w:val="21"/>
                      </w:rPr>
                    </w:pPr>
                    <w:r>
                      <w:t>138,114.19</w:t>
                    </w:r>
                  </w:p>
                </w:tc>
                <w:sdt>
                  <w:sdtPr>
                    <w:alias w:val="转回坏账准备金额"/>
                    <w:tag w:val="_GBC_467fcfec37d7403b9675b106bbd676f6"/>
                    <w:id w:val="343133019"/>
                    <w:lock w:val="sdtLocked"/>
                  </w:sdtPr>
                  <w:sdtEndPr/>
                  <w:sdtContent>
                    <w:tc>
                      <w:tcPr>
                        <w:tcW w:w="1665" w:type="pct"/>
                      </w:tcPr>
                      <w:p w14:paraId="63D8958E" w14:textId="77777777" w:rsidR="006E1F63" w:rsidRDefault="006E1F63" w:rsidP="006E1F63">
                        <w:pPr>
                          <w:jc w:val="right"/>
                          <w:rPr>
                            <w:szCs w:val="21"/>
                          </w:rPr>
                        </w:pPr>
                        <w:r>
                          <w:t>138,114.19</w:t>
                        </w:r>
                      </w:p>
                    </w:tc>
                  </w:sdtContent>
                </w:sdt>
                <w:tc>
                  <w:tcPr>
                    <w:tcW w:w="927" w:type="pct"/>
                  </w:tcPr>
                  <w:p w14:paraId="06EE541D" w14:textId="77777777" w:rsidR="006E1F63" w:rsidRDefault="006E1F63" w:rsidP="006E1F63">
                    <w:pPr>
                      <w:rPr>
                        <w:szCs w:val="21"/>
                      </w:rPr>
                    </w:pPr>
                    <w:r>
                      <w:t>调整</w:t>
                    </w:r>
                  </w:p>
                </w:tc>
              </w:tr>
            </w:sdtContent>
          </w:sdt>
          <w:tr w:rsidR="006E1F63" w14:paraId="6BD8EE1F" w14:textId="77777777" w:rsidTr="006E1F63">
            <w:sdt>
              <w:sdtPr>
                <w:tag w:val="_PLD_4e8845c4c243405bb334a1e567495c6a"/>
                <w:id w:val="1795944577"/>
                <w:lock w:val="sdtLocked"/>
              </w:sdtPr>
              <w:sdtEndPr/>
              <w:sdtContent>
                <w:tc>
                  <w:tcPr>
                    <w:tcW w:w="927" w:type="pct"/>
                    <w:vAlign w:val="center"/>
                  </w:tcPr>
                  <w:p w14:paraId="072DCBA8" w14:textId="77777777" w:rsidR="006E1F63" w:rsidRDefault="006E1F63" w:rsidP="006E1F63">
                    <w:pPr>
                      <w:jc w:val="center"/>
                      <w:rPr>
                        <w:szCs w:val="21"/>
                      </w:rPr>
                    </w:pPr>
                    <w:r>
                      <w:rPr>
                        <w:szCs w:val="21"/>
                      </w:rPr>
                      <w:t>合计</w:t>
                    </w:r>
                  </w:p>
                </w:tc>
              </w:sdtContent>
            </w:sdt>
            <w:tc>
              <w:tcPr>
                <w:tcW w:w="1481" w:type="pct"/>
              </w:tcPr>
              <w:p w14:paraId="02EA9F96" w14:textId="77777777" w:rsidR="006E1F63" w:rsidRDefault="006E1F63" w:rsidP="006E1F63">
                <w:pPr>
                  <w:jc w:val="right"/>
                  <w:rPr>
                    <w:szCs w:val="21"/>
                  </w:rPr>
                </w:pPr>
                <w:r>
                  <w:t>1,633,624.66</w:t>
                </w:r>
              </w:p>
            </w:tc>
            <w:tc>
              <w:tcPr>
                <w:tcW w:w="1665" w:type="pct"/>
              </w:tcPr>
              <w:p w14:paraId="7DF8FE24" w14:textId="77777777" w:rsidR="006E1F63" w:rsidRDefault="006E1F63" w:rsidP="006E1F63">
                <w:pPr>
                  <w:jc w:val="right"/>
                  <w:rPr>
                    <w:szCs w:val="21"/>
                  </w:rPr>
                </w:pPr>
                <w:r>
                  <w:t>1,633,624.66</w:t>
                </w:r>
              </w:p>
            </w:tc>
            <w:tc>
              <w:tcPr>
                <w:tcW w:w="927" w:type="pct"/>
              </w:tcPr>
              <w:p w14:paraId="543AB906" w14:textId="77777777" w:rsidR="006E1F63" w:rsidRDefault="006E1F63" w:rsidP="006E1F63">
                <w:pPr>
                  <w:jc w:val="center"/>
                  <w:rPr>
                    <w:szCs w:val="21"/>
                  </w:rPr>
                </w:pPr>
                <w:r>
                  <w:rPr>
                    <w:rFonts w:hint="eastAsia"/>
                    <w:szCs w:val="21"/>
                  </w:rPr>
                  <w:t> </w:t>
                </w:r>
              </w:p>
            </w:tc>
          </w:tr>
        </w:tbl>
        <w:p w14:paraId="7C341E62" w14:textId="77777777" w:rsidR="008145AA" w:rsidRDefault="00220447">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GBC_72fe1bcd09e2470f910107f1e159af49"/>
        <w:id w:val="-2097092493"/>
        <w:lock w:val="sdtLocked"/>
        <w:placeholder>
          <w:docPart w:val="GBC22222222222222222222222222222"/>
        </w:placeholder>
      </w:sdtPr>
      <w:sdtEndPr>
        <w:rPr>
          <w:rFonts w:ascii="宋体" w:hAnsi="宋体" w:hint="default"/>
        </w:rPr>
      </w:sdtEndPr>
      <w:sdtContent>
        <w:p w14:paraId="767E9101" w14:textId="77777777" w:rsidR="008145AA" w:rsidRDefault="00406AE8" w:rsidP="00471E11">
          <w:pPr>
            <w:pStyle w:val="4"/>
            <w:numPr>
              <w:ilvl w:val="3"/>
              <w:numId w:val="82"/>
            </w:numPr>
            <w:ind w:left="424" w:hangingChars="202" w:hanging="424"/>
          </w:pPr>
          <w:r>
            <w:t>本期实际核销的应收</w:t>
          </w:r>
          <w:r>
            <w:rPr>
              <w:rFonts w:hint="eastAsia"/>
            </w:rPr>
            <w:t>账款</w:t>
          </w:r>
          <w:r>
            <w:t>情况</w:t>
          </w:r>
        </w:p>
        <w:sdt>
          <w:sdtPr>
            <w:alias w:val="是否适用：母公司本期实际核销的应收账款情况[双击切换]"/>
            <w:tag w:val="_GBC_a30d476ac6184bc98f9b334fa55067ac"/>
            <w:id w:val="-1668167872"/>
            <w:lock w:val="sdtLocked"/>
            <w:placeholder>
              <w:docPart w:val="GBC22222222222222222222222222222"/>
            </w:placeholder>
          </w:sdtPr>
          <w:sdtEndPr/>
          <w:sdtContent>
            <w:p w14:paraId="708DD9DB" w14:textId="77777777" w:rsidR="008145AA" w:rsidRDefault="00406AE8">
              <w:r>
                <w:fldChar w:fldCharType="begin"/>
              </w:r>
              <w:r w:rsidR="006E1F63">
                <w:instrText xml:space="preserve">MACROBUTTON  SnrToggleCheckbox √适用 </w:instrText>
              </w:r>
              <w:r>
                <w:fldChar w:fldCharType="end"/>
              </w:r>
              <w:r>
                <w:fldChar w:fldCharType="begin"/>
              </w:r>
              <w:r w:rsidR="006E1F63">
                <w:instrText xml:space="preserve"> MACROBUTTON  SnrToggleCheckbox □不适用 </w:instrText>
              </w:r>
              <w:r>
                <w:fldChar w:fldCharType="end"/>
              </w:r>
            </w:p>
          </w:sdtContent>
        </w:sdt>
        <w:p w14:paraId="0CEBA890" w14:textId="2A6355B8" w:rsidR="008145AA" w:rsidRDefault="00406AE8">
          <w:pPr>
            <w:jc w:val="right"/>
            <w:rPr>
              <w:szCs w:val="21"/>
            </w:rPr>
          </w:pPr>
          <w:r>
            <w:rPr>
              <w:rFonts w:hint="eastAsia"/>
              <w:szCs w:val="21"/>
            </w:rPr>
            <w:t>单位：</w:t>
          </w:r>
          <w:sdt>
            <w:sdtPr>
              <w:rPr>
                <w:rFonts w:hint="eastAsia"/>
                <w:szCs w:val="21"/>
              </w:rPr>
              <w:alias w:val="单位：母公司财务附注：本报告期实际核销的应收款项情况"/>
              <w:tag w:val="_GBC_a5c3b5e8c8bf477abc83c1766768abf2"/>
              <w:id w:val="13854463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母公司财务附注：本报告期实际核销的应收款项情况"/>
              <w:tag w:val="_GBC_c46c6c481aca4428892d83e0d45ec77c"/>
              <w:id w:val="7385209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3"/>
            <w:gridCol w:w="4776"/>
          </w:tblGrid>
          <w:tr w:rsidR="008145AA" w14:paraId="0536C42B" w14:textId="77777777" w:rsidTr="00CA6943">
            <w:sdt>
              <w:sdtPr>
                <w:tag w:val="_PLD_5c7267345db44379846ba86d759302da"/>
                <w:id w:val="-1506359088"/>
                <w:lock w:val="sdtLocked"/>
              </w:sdtPr>
              <w:sdtEndPr/>
              <w:sdtContent>
                <w:tc>
                  <w:tcPr>
                    <w:tcW w:w="2361" w:type="pct"/>
                    <w:vAlign w:val="center"/>
                  </w:tcPr>
                  <w:p w14:paraId="47AE557C" w14:textId="77777777" w:rsidR="008145AA" w:rsidRDefault="00406AE8">
                    <w:pPr>
                      <w:jc w:val="center"/>
                      <w:rPr>
                        <w:szCs w:val="21"/>
                      </w:rPr>
                    </w:pPr>
                    <w:r>
                      <w:rPr>
                        <w:rFonts w:hint="eastAsia"/>
                        <w:szCs w:val="21"/>
                      </w:rPr>
                      <w:t>项目</w:t>
                    </w:r>
                  </w:p>
                </w:tc>
              </w:sdtContent>
            </w:sdt>
            <w:sdt>
              <w:sdtPr>
                <w:tag w:val="_PLD_99874d480e864cddaf845b554cb24ccb"/>
                <w:id w:val="1012649377"/>
                <w:lock w:val="sdtLocked"/>
              </w:sdtPr>
              <w:sdtEndPr/>
              <w:sdtContent>
                <w:tc>
                  <w:tcPr>
                    <w:tcW w:w="2639" w:type="pct"/>
                  </w:tcPr>
                  <w:p w14:paraId="0612403B" w14:textId="77777777" w:rsidR="008145AA" w:rsidRDefault="00406AE8">
                    <w:pPr>
                      <w:jc w:val="center"/>
                      <w:rPr>
                        <w:szCs w:val="21"/>
                      </w:rPr>
                    </w:pPr>
                    <w:r>
                      <w:rPr>
                        <w:rFonts w:hint="eastAsia"/>
                        <w:szCs w:val="21"/>
                      </w:rPr>
                      <w:t>核销金额</w:t>
                    </w:r>
                  </w:p>
                </w:tc>
              </w:sdtContent>
            </w:sdt>
          </w:tr>
          <w:tr w:rsidR="008145AA" w14:paraId="3FFC07E7" w14:textId="77777777" w:rsidTr="00CA6943">
            <w:sdt>
              <w:sdtPr>
                <w:tag w:val="_PLD_3480556ab3314cc6b4ebb3dffc625a1e"/>
                <w:id w:val="97615464"/>
                <w:lock w:val="sdtLocked"/>
              </w:sdtPr>
              <w:sdtEndPr/>
              <w:sdtContent>
                <w:tc>
                  <w:tcPr>
                    <w:tcW w:w="2361" w:type="pct"/>
                  </w:tcPr>
                  <w:p w14:paraId="211069F5" w14:textId="77777777" w:rsidR="008145AA" w:rsidRDefault="00406AE8">
                    <w:pPr>
                      <w:rPr>
                        <w:szCs w:val="21"/>
                      </w:rPr>
                    </w:pPr>
                    <w:r>
                      <w:rPr>
                        <w:rFonts w:hint="eastAsia"/>
                        <w:szCs w:val="21"/>
                      </w:rPr>
                      <w:t>实际核销的应收账款</w:t>
                    </w:r>
                  </w:p>
                </w:tc>
              </w:sdtContent>
            </w:sdt>
            <w:tc>
              <w:tcPr>
                <w:tcW w:w="2639" w:type="pct"/>
              </w:tcPr>
              <w:p w14:paraId="0DBDA8A9" w14:textId="77777777" w:rsidR="008145AA" w:rsidRDefault="006E1F63">
                <w:pPr>
                  <w:jc w:val="right"/>
                  <w:rPr>
                    <w:szCs w:val="21"/>
                  </w:rPr>
                </w:pPr>
                <w:r w:rsidRPr="006E1F63">
                  <w:rPr>
                    <w:szCs w:val="21"/>
                  </w:rPr>
                  <w:t>27,179,857.98</w:t>
                </w:r>
              </w:p>
            </w:tc>
          </w:tr>
        </w:tbl>
        <w:p w14:paraId="0D836523" w14:textId="77777777" w:rsidR="008145AA" w:rsidRDefault="00406AE8">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1186587034"/>
            <w:lock w:val="sdtLocked"/>
            <w:placeholder>
              <w:docPart w:val="GBC22222222222222222222222222222"/>
            </w:placeholder>
          </w:sdtPr>
          <w:sdtEndPr/>
          <w:sdtContent>
            <w:p w14:paraId="04CB9B1A" w14:textId="77777777" w:rsidR="008145AA" w:rsidRDefault="00406AE8">
              <w:pPr>
                <w:rPr>
                  <w:szCs w:val="21"/>
                </w:rPr>
              </w:pPr>
              <w:r>
                <w:rPr>
                  <w:szCs w:val="21"/>
                </w:rPr>
                <w:fldChar w:fldCharType="begin"/>
              </w:r>
              <w:r w:rsidR="00802599">
                <w:rPr>
                  <w:szCs w:val="21"/>
                </w:rPr>
                <w:instrText xml:space="preserve">MACROBUTTON  SnrToggleCheckbox √适用 </w:instrText>
              </w:r>
              <w:r>
                <w:rPr>
                  <w:szCs w:val="21"/>
                </w:rPr>
                <w:fldChar w:fldCharType="end"/>
              </w:r>
              <w:r>
                <w:rPr>
                  <w:szCs w:val="21"/>
                </w:rPr>
                <w:fldChar w:fldCharType="begin"/>
              </w:r>
              <w:r w:rsidR="00802599">
                <w:rPr>
                  <w:szCs w:val="21"/>
                </w:rPr>
                <w:instrText xml:space="preserve"> MACROBUTTON  SnrToggleCheckbox □不适用 </w:instrText>
              </w:r>
              <w:r>
                <w:rPr>
                  <w:szCs w:val="21"/>
                </w:rPr>
                <w:fldChar w:fldCharType="end"/>
              </w:r>
            </w:p>
          </w:sdtContent>
        </w:sdt>
        <w:p w14:paraId="1209EE71" w14:textId="5DFA7B4E" w:rsidR="008145AA" w:rsidRDefault="00406AE8">
          <w:pPr>
            <w:jc w:val="right"/>
            <w:rPr>
              <w:szCs w:val="21"/>
            </w:rPr>
          </w:pPr>
          <w:r>
            <w:rPr>
              <w:rFonts w:hint="eastAsia"/>
              <w:szCs w:val="21"/>
            </w:rPr>
            <w:t>单位：</w:t>
          </w:r>
          <w:sdt>
            <w:sdtPr>
              <w:rPr>
                <w:rFonts w:hint="eastAsia"/>
                <w:szCs w:val="21"/>
              </w:rPr>
              <w:alias w:val="单位：母公司财务附注：重要的应收账款核销情况"/>
              <w:tag w:val="_GBC_00a50eb0f69d49f38104aea09cfe632b"/>
              <w:id w:val="18870651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母公司财务附注：重要的应收账款核销情况"/>
              <w:tag w:val="_GBC_e25c115617324a93949598680908bd5e"/>
              <w:id w:val="19246069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000"/>
            <w:gridCol w:w="1430"/>
            <w:gridCol w:w="1537"/>
            <w:gridCol w:w="925"/>
            <w:gridCol w:w="1571"/>
            <w:gridCol w:w="2432"/>
          </w:tblGrid>
          <w:tr w:rsidR="00802599" w14:paraId="2AF21C48" w14:textId="77777777" w:rsidTr="00802599">
            <w:trPr>
              <w:cantSplit/>
            </w:trPr>
            <w:sdt>
              <w:sdtPr>
                <w:tag w:val="_PLD_6d8b2f27c3af437aa1f61389950fc2e5"/>
                <w:id w:val="-1829433685"/>
                <w:lock w:val="sdtLocked"/>
              </w:sdtPr>
              <w:sdtEndPr/>
              <w:sdtContent>
                <w:tc>
                  <w:tcPr>
                    <w:tcW w:w="562" w:type="pct"/>
                    <w:vAlign w:val="center"/>
                  </w:tcPr>
                  <w:p w14:paraId="220D2F28" w14:textId="77777777" w:rsidR="00802599" w:rsidRDefault="00802599" w:rsidP="00056D41">
                    <w:pPr>
                      <w:ind w:right="73"/>
                      <w:jc w:val="center"/>
                      <w:rPr>
                        <w:szCs w:val="21"/>
                      </w:rPr>
                    </w:pPr>
                    <w:r>
                      <w:rPr>
                        <w:rFonts w:hint="eastAsia"/>
                        <w:szCs w:val="21"/>
                      </w:rPr>
                      <w:t>单位名称</w:t>
                    </w:r>
                  </w:p>
                </w:tc>
              </w:sdtContent>
            </w:sdt>
            <w:sdt>
              <w:sdtPr>
                <w:tag w:val="_PLD_81411c1f41714bcd9cb3cf100585748d"/>
                <w:id w:val="-73049197"/>
                <w:lock w:val="sdtLocked"/>
              </w:sdtPr>
              <w:sdtEndPr/>
              <w:sdtContent>
                <w:tc>
                  <w:tcPr>
                    <w:tcW w:w="804" w:type="pct"/>
                    <w:vAlign w:val="center"/>
                  </w:tcPr>
                  <w:p w14:paraId="6ED6DDA8" w14:textId="77777777" w:rsidR="00802599" w:rsidRDefault="00802599" w:rsidP="00056D41">
                    <w:pPr>
                      <w:ind w:right="73"/>
                      <w:jc w:val="center"/>
                      <w:rPr>
                        <w:szCs w:val="21"/>
                      </w:rPr>
                    </w:pPr>
                    <w:r>
                      <w:rPr>
                        <w:rFonts w:hint="eastAsia"/>
                        <w:szCs w:val="21"/>
                      </w:rPr>
                      <w:t>应收账款性质</w:t>
                    </w:r>
                  </w:p>
                </w:tc>
              </w:sdtContent>
            </w:sdt>
            <w:sdt>
              <w:sdtPr>
                <w:tag w:val="_PLD_9464adcb31694679a2c7be78c666043f"/>
                <w:id w:val="1780908450"/>
                <w:lock w:val="sdtLocked"/>
              </w:sdtPr>
              <w:sdtEndPr/>
              <w:sdtContent>
                <w:tc>
                  <w:tcPr>
                    <w:tcW w:w="864" w:type="pct"/>
                    <w:vAlign w:val="center"/>
                  </w:tcPr>
                  <w:p w14:paraId="440264DA" w14:textId="77777777" w:rsidR="00802599" w:rsidRDefault="00802599" w:rsidP="00056D41">
                    <w:pPr>
                      <w:ind w:right="73"/>
                      <w:jc w:val="center"/>
                      <w:rPr>
                        <w:szCs w:val="21"/>
                      </w:rPr>
                    </w:pPr>
                    <w:r>
                      <w:rPr>
                        <w:rFonts w:hint="eastAsia"/>
                        <w:szCs w:val="21"/>
                      </w:rPr>
                      <w:t>核销金额</w:t>
                    </w:r>
                  </w:p>
                </w:tc>
              </w:sdtContent>
            </w:sdt>
            <w:sdt>
              <w:sdtPr>
                <w:tag w:val="_PLD_7bc9f923b19a419e8b2594ccec99e166"/>
                <w:id w:val="1882282958"/>
                <w:lock w:val="sdtLocked"/>
              </w:sdtPr>
              <w:sdtEndPr/>
              <w:sdtContent>
                <w:tc>
                  <w:tcPr>
                    <w:tcW w:w="520" w:type="pct"/>
                    <w:vAlign w:val="center"/>
                  </w:tcPr>
                  <w:p w14:paraId="2AE3CB8D" w14:textId="77777777" w:rsidR="00802599" w:rsidRDefault="00802599" w:rsidP="00056D41">
                    <w:pPr>
                      <w:jc w:val="center"/>
                      <w:rPr>
                        <w:szCs w:val="21"/>
                      </w:rPr>
                    </w:pPr>
                    <w:r>
                      <w:rPr>
                        <w:rFonts w:hint="eastAsia"/>
                        <w:szCs w:val="21"/>
                      </w:rPr>
                      <w:t>核销原因</w:t>
                    </w:r>
                  </w:p>
                </w:tc>
              </w:sdtContent>
            </w:sdt>
            <w:sdt>
              <w:sdtPr>
                <w:tag w:val="_PLD_735176379fe04d09b1306897d5e16f32"/>
                <w:id w:val="1432473743"/>
                <w:lock w:val="sdtLocked"/>
              </w:sdtPr>
              <w:sdtEndPr/>
              <w:sdtContent>
                <w:tc>
                  <w:tcPr>
                    <w:tcW w:w="883" w:type="pct"/>
                    <w:vAlign w:val="center"/>
                  </w:tcPr>
                  <w:p w14:paraId="00049739" w14:textId="77777777" w:rsidR="00802599" w:rsidRDefault="00802599" w:rsidP="00056D41">
                    <w:pPr>
                      <w:tabs>
                        <w:tab w:val="left" w:pos="225"/>
                        <w:tab w:val="center" w:pos="938"/>
                      </w:tabs>
                      <w:jc w:val="center"/>
                      <w:rPr>
                        <w:szCs w:val="21"/>
                      </w:rPr>
                    </w:pPr>
                    <w:r>
                      <w:rPr>
                        <w:rFonts w:hint="eastAsia"/>
                        <w:szCs w:val="21"/>
                      </w:rPr>
                      <w:t>履行的核销程序</w:t>
                    </w:r>
                  </w:p>
                </w:tc>
              </w:sdtContent>
            </w:sdt>
            <w:sdt>
              <w:sdtPr>
                <w:tag w:val="_PLD_5387c25e63ee449b8ad0652b669e8127"/>
                <w:id w:val="1602763385"/>
                <w:lock w:val="sdtLocked"/>
              </w:sdtPr>
              <w:sdtEndPr/>
              <w:sdtContent>
                <w:tc>
                  <w:tcPr>
                    <w:tcW w:w="1367" w:type="pct"/>
                    <w:vAlign w:val="center"/>
                  </w:tcPr>
                  <w:p w14:paraId="4B2A259F" w14:textId="77777777" w:rsidR="00802599" w:rsidRDefault="00802599" w:rsidP="00056D41">
                    <w:pPr>
                      <w:tabs>
                        <w:tab w:val="left" w:pos="225"/>
                        <w:tab w:val="center" w:pos="938"/>
                      </w:tabs>
                      <w:jc w:val="center"/>
                      <w:rPr>
                        <w:szCs w:val="21"/>
                      </w:rPr>
                    </w:pPr>
                    <w:r>
                      <w:rPr>
                        <w:rFonts w:hint="eastAsia"/>
                        <w:szCs w:val="21"/>
                      </w:rPr>
                      <w:t>款项是否由关联交易产生</w:t>
                    </w:r>
                  </w:p>
                </w:tc>
              </w:sdtContent>
            </w:sdt>
          </w:tr>
          <w:sdt>
            <w:sdtPr>
              <w:rPr>
                <w:rFonts w:hint="eastAsia"/>
                <w:szCs w:val="21"/>
              </w:rPr>
              <w:alias w:val="应收帐款冲销坏帐欠款户"/>
              <w:tag w:val="_GBC_d1d881e486594c84b53fba8ecf651c49"/>
              <w:id w:val="733357948"/>
              <w:lock w:val="sdtLocked"/>
            </w:sdtPr>
            <w:sdtEndPr/>
            <w:sdtContent>
              <w:tr w:rsidR="00802599" w14:paraId="695721FF" w14:textId="77777777" w:rsidTr="00802599">
                <w:trPr>
                  <w:cantSplit/>
                </w:trPr>
                <w:tc>
                  <w:tcPr>
                    <w:tcW w:w="562" w:type="pct"/>
                  </w:tcPr>
                  <w:p w14:paraId="2533BD7D" w14:textId="77777777" w:rsidR="00802599" w:rsidRDefault="00802599" w:rsidP="00056D41">
                    <w:pPr>
                      <w:ind w:right="73"/>
                      <w:rPr>
                        <w:szCs w:val="21"/>
                      </w:rPr>
                    </w:pPr>
                    <w:r>
                      <w:t>客户1</w:t>
                    </w:r>
                  </w:p>
                </w:tc>
                <w:tc>
                  <w:tcPr>
                    <w:tcW w:w="804" w:type="pct"/>
                  </w:tcPr>
                  <w:p w14:paraId="4CF93B40" w14:textId="77777777" w:rsidR="00802599" w:rsidRDefault="00802599" w:rsidP="00056D41">
                    <w:pPr>
                      <w:ind w:right="73"/>
                      <w:rPr>
                        <w:szCs w:val="21"/>
                      </w:rPr>
                    </w:pPr>
                    <w:r>
                      <w:t>工程款</w:t>
                    </w:r>
                  </w:p>
                </w:tc>
                <w:tc>
                  <w:tcPr>
                    <w:tcW w:w="864" w:type="pct"/>
                  </w:tcPr>
                  <w:p w14:paraId="1062F419" w14:textId="77777777" w:rsidR="00802599" w:rsidRDefault="00802599" w:rsidP="00056D41">
                    <w:pPr>
                      <w:ind w:right="73"/>
                      <w:jc w:val="right"/>
                      <w:rPr>
                        <w:szCs w:val="21"/>
                      </w:rPr>
                    </w:pPr>
                    <w:r>
                      <w:t>12,383,349.60</w:t>
                    </w:r>
                  </w:p>
                </w:tc>
                <w:tc>
                  <w:tcPr>
                    <w:tcW w:w="520" w:type="pct"/>
                  </w:tcPr>
                  <w:p w14:paraId="3F3B217F" w14:textId="77777777" w:rsidR="00802599" w:rsidRDefault="00802599" w:rsidP="00056D41">
                    <w:pPr>
                      <w:rPr>
                        <w:szCs w:val="21"/>
                      </w:rPr>
                    </w:pPr>
                    <w:r>
                      <w:t>无法收回</w:t>
                    </w:r>
                  </w:p>
                </w:tc>
                <w:tc>
                  <w:tcPr>
                    <w:tcW w:w="883" w:type="pct"/>
                  </w:tcPr>
                  <w:p w14:paraId="5A80EABD" w14:textId="5BE76579" w:rsidR="00802599" w:rsidRDefault="00802599" w:rsidP="00056D41">
                    <w:pPr>
                      <w:rPr>
                        <w:szCs w:val="21"/>
                      </w:rPr>
                    </w:pPr>
                    <w:r>
                      <w:t>董事会</w:t>
                    </w:r>
                    <w:r w:rsidR="00EF7A0A" w:rsidRPr="00EF7A0A">
                      <w:rPr>
                        <w:rFonts w:hint="eastAsia"/>
                      </w:rPr>
                      <w:t>授权</w:t>
                    </w:r>
                    <w:r>
                      <w:t>批准</w:t>
                    </w:r>
                  </w:p>
                </w:tc>
                <w:sdt>
                  <w:sdtPr>
                    <w:rPr>
                      <w:szCs w:val="21"/>
                    </w:rPr>
                    <w:alias w:val="重要的应收账款核销明细-款项是否因关联交易产生"/>
                    <w:tag w:val="_GBC_9a428960de2141f49e75f4e15b55eb8e"/>
                    <w:id w:val="1929773095"/>
                    <w:lock w:val="sdtLocked"/>
                    <w:comboBox>
                      <w:listItem w:displayText="是" w:value="true"/>
                      <w:listItem w:displayText="否" w:value="false"/>
                    </w:comboBox>
                  </w:sdtPr>
                  <w:sdtEndPr/>
                  <w:sdtContent>
                    <w:tc>
                      <w:tcPr>
                        <w:tcW w:w="1367" w:type="pct"/>
                      </w:tcPr>
                      <w:p w14:paraId="1EBA3A31" w14:textId="24B5CC62" w:rsidR="00802599" w:rsidRDefault="00DD446F" w:rsidP="00056D41">
                        <w:pPr>
                          <w:rPr>
                            <w:szCs w:val="21"/>
                          </w:rPr>
                        </w:pPr>
                        <w:proofErr w:type="gramStart"/>
                        <w:r>
                          <w:rPr>
                            <w:szCs w:val="21"/>
                          </w:rPr>
                          <w:t>否</w:t>
                        </w:r>
                        <w:proofErr w:type="gramEnd"/>
                      </w:p>
                    </w:tc>
                  </w:sdtContent>
                </w:sdt>
              </w:tr>
            </w:sdtContent>
          </w:sdt>
          <w:sdt>
            <w:sdtPr>
              <w:rPr>
                <w:rFonts w:hint="eastAsia"/>
                <w:szCs w:val="21"/>
              </w:rPr>
              <w:alias w:val="应收帐款冲销坏帐欠款户"/>
              <w:tag w:val="_GBC_d1d881e486594c84b53fba8ecf651c49"/>
              <w:id w:val="-185441192"/>
              <w:lock w:val="sdtLocked"/>
            </w:sdtPr>
            <w:sdtEndPr/>
            <w:sdtContent>
              <w:tr w:rsidR="00802599" w14:paraId="5B7A0B62" w14:textId="77777777" w:rsidTr="00802599">
                <w:trPr>
                  <w:cantSplit/>
                </w:trPr>
                <w:tc>
                  <w:tcPr>
                    <w:tcW w:w="562" w:type="pct"/>
                  </w:tcPr>
                  <w:p w14:paraId="4EC01651" w14:textId="77777777" w:rsidR="00802599" w:rsidRDefault="00802599" w:rsidP="00056D41">
                    <w:pPr>
                      <w:ind w:right="73"/>
                      <w:rPr>
                        <w:szCs w:val="21"/>
                      </w:rPr>
                    </w:pPr>
                    <w:r>
                      <w:t>客户2</w:t>
                    </w:r>
                  </w:p>
                </w:tc>
                <w:tc>
                  <w:tcPr>
                    <w:tcW w:w="804" w:type="pct"/>
                  </w:tcPr>
                  <w:p w14:paraId="3A2503BB" w14:textId="77777777" w:rsidR="00802599" w:rsidRDefault="00802599" w:rsidP="00056D41">
                    <w:pPr>
                      <w:ind w:right="73"/>
                      <w:rPr>
                        <w:szCs w:val="21"/>
                      </w:rPr>
                    </w:pPr>
                    <w:r>
                      <w:t>工程款</w:t>
                    </w:r>
                  </w:p>
                </w:tc>
                <w:tc>
                  <w:tcPr>
                    <w:tcW w:w="864" w:type="pct"/>
                  </w:tcPr>
                  <w:p w14:paraId="390D02C3" w14:textId="77777777" w:rsidR="00802599" w:rsidRDefault="00802599" w:rsidP="00056D41">
                    <w:pPr>
                      <w:ind w:right="73"/>
                      <w:jc w:val="right"/>
                      <w:rPr>
                        <w:szCs w:val="21"/>
                      </w:rPr>
                    </w:pPr>
                    <w:r>
                      <w:t>7,468,517.09</w:t>
                    </w:r>
                  </w:p>
                </w:tc>
                <w:tc>
                  <w:tcPr>
                    <w:tcW w:w="520" w:type="pct"/>
                  </w:tcPr>
                  <w:p w14:paraId="432FC6E9" w14:textId="77777777" w:rsidR="00802599" w:rsidRDefault="00802599" w:rsidP="00056D41">
                    <w:pPr>
                      <w:rPr>
                        <w:szCs w:val="21"/>
                      </w:rPr>
                    </w:pPr>
                    <w:r>
                      <w:t>无法收回</w:t>
                    </w:r>
                  </w:p>
                </w:tc>
                <w:tc>
                  <w:tcPr>
                    <w:tcW w:w="883" w:type="pct"/>
                  </w:tcPr>
                  <w:p w14:paraId="1AEEAAD8" w14:textId="4C9F8BAA" w:rsidR="00802599" w:rsidRDefault="00802599" w:rsidP="00056D41">
                    <w:pPr>
                      <w:rPr>
                        <w:szCs w:val="21"/>
                      </w:rPr>
                    </w:pPr>
                    <w:r>
                      <w:t>董事会</w:t>
                    </w:r>
                    <w:r w:rsidR="00EF7A0A" w:rsidRPr="00EF7A0A">
                      <w:rPr>
                        <w:rFonts w:hint="eastAsia"/>
                      </w:rPr>
                      <w:t>授权</w:t>
                    </w:r>
                    <w:r>
                      <w:t>批准</w:t>
                    </w:r>
                  </w:p>
                </w:tc>
                <w:sdt>
                  <w:sdtPr>
                    <w:rPr>
                      <w:szCs w:val="21"/>
                    </w:rPr>
                    <w:alias w:val="重要的应收账款核销明细-款项是否因关联交易产生"/>
                    <w:tag w:val="_GBC_9a428960de2141f49e75f4e15b55eb8e"/>
                    <w:id w:val="58147646"/>
                    <w:lock w:val="sdtLocked"/>
                    <w:comboBox>
                      <w:listItem w:displayText="是" w:value="true"/>
                      <w:listItem w:displayText="否" w:value="false"/>
                    </w:comboBox>
                  </w:sdtPr>
                  <w:sdtEndPr/>
                  <w:sdtContent>
                    <w:tc>
                      <w:tcPr>
                        <w:tcW w:w="1367" w:type="pct"/>
                      </w:tcPr>
                      <w:p w14:paraId="511CDDE9" w14:textId="15E11E2F" w:rsidR="00802599" w:rsidRDefault="00DD446F" w:rsidP="00056D41">
                        <w:pPr>
                          <w:rPr>
                            <w:szCs w:val="21"/>
                          </w:rPr>
                        </w:pPr>
                        <w:proofErr w:type="gramStart"/>
                        <w:r>
                          <w:rPr>
                            <w:szCs w:val="21"/>
                          </w:rPr>
                          <w:t>否</w:t>
                        </w:r>
                        <w:proofErr w:type="gramEnd"/>
                      </w:p>
                    </w:tc>
                  </w:sdtContent>
                </w:sdt>
              </w:tr>
            </w:sdtContent>
          </w:sdt>
          <w:sdt>
            <w:sdtPr>
              <w:rPr>
                <w:rFonts w:hint="eastAsia"/>
                <w:szCs w:val="21"/>
              </w:rPr>
              <w:alias w:val="应收帐款冲销坏帐欠款户"/>
              <w:tag w:val="_GBC_d1d881e486594c84b53fba8ecf651c49"/>
              <w:id w:val="1706446921"/>
              <w:lock w:val="sdtLocked"/>
            </w:sdtPr>
            <w:sdtEndPr/>
            <w:sdtContent>
              <w:tr w:rsidR="00802599" w14:paraId="70067A19" w14:textId="77777777" w:rsidTr="00802599">
                <w:trPr>
                  <w:cantSplit/>
                </w:trPr>
                <w:tc>
                  <w:tcPr>
                    <w:tcW w:w="562" w:type="pct"/>
                  </w:tcPr>
                  <w:p w14:paraId="7413A356" w14:textId="77777777" w:rsidR="00802599" w:rsidRDefault="00802599" w:rsidP="00056D41">
                    <w:pPr>
                      <w:ind w:right="73"/>
                      <w:rPr>
                        <w:szCs w:val="21"/>
                      </w:rPr>
                    </w:pPr>
                    <w:r>
                      <w:t>客户3</w:t>
                    </w:r>
                  </w:p>
                </w:tc>
                <w:tc>
                  <w:tcPr>
                    <w:tcW w:w="804" w:type="pct"/>
                  </w:tcPr>
                  <w:p w14:paraId="306E1A4C" w14:textId="77777777" w:rsidR="00802599" w:rsidRDefault="00802599" w:rsidP="00056D41">
                    <w:pPr>
                      <w:ind w:right="73"/>
                      <w:rPr>
                        <w:szCs w:val="21"/>
                      </w:rPr>
                    </w:pPr>
                    <w:r>
                      <w:t>工程款</w:t>
                    </w:r>
                  </w:p>
                </w:tc>
                <w:tc>
                  <w:tcPr>
                    <w:tcW w:w="864" w:type="pct"/>
                  </w:tcPr>
                  <w:p w14:paraId="0AF3996C" w14:textId="77777777" w:rsidR="00802599" w:rsidRDefault="00802599" w:rsidP="00056D41">
                    <w:pPr>
                      <w:ind w:right="73"/>
                      <w:jc w:val="right"/>
                      <w:rPr>
                        <w:szCs w:val="21"/>
                      </w:rPr>
                    </w:pPr>
                    <w:r>
                      <w:t>4,397,037.50</w:t>
                    </w:r>
                  </w:p>
                </w:tc>
                <w:tc>
                  <w:tcPr>
                    <w:tcW w:w="520" w:type="pct"/>
                  </w:tcPr>
                  <w:p w14:paraId="3E518679" w14:textId="77777777" w:rsidR="00802599" w:rsidRDefault="00802599" w:rsidP="00056D41">
                    <w:pPr>
                      <w:rPr>
                        <w:szCs w:val="21"/>
                      </w:rPr>
                    </w:pPr>
                    <w:r>
                      <w:t>无法收回</w:t>
                    </w:r>
                  </w:p>
                </w:tc>
                <w:tc>
                  <w:tcPr>
                    <w:tcW w:w="883" w:type="pct"/>
                  </w:tcPr>
                  <w:p w14:paraId="58A09950" w14:textId="49EAC003" w:rsidR="00802599" w:rsidRDefault="00802599" w:rsidP="00056D41">
                    <w:pPr>
                      <w:rPr>
                        <w:szCs w:val="21"/>
                      </w:rPr>
                    </w:pPr>
                    <w:r>
                      <w:t>董事会</w:t>
                    </w:r>
                    <w:r w:rsidR="00EF7A0A" w:rsidRPr="00EF7A0A">
                      <w:rPr>
                        <w:rFonts w:hint="eastAsia"/>
                      </w:rPr>
                      <w:t>授权</w:t>
                    </w:r>
                    <w:r>
                      <w:t>批准</w:t>
                    </w:r>
                  </w:p>
                </w:tc>
                <w:sdt>
                  <w:sdtPr>
                    <w:rPr>
                      <w:szCs w:val="21"/>
                    </w:rPr>
                    <w:alias w:val="重要的应收账款核销明细-款项是否因关联交易产生"/>
                    <w:tag w:val="_GBC_9a428960de2141f49e75f4e15b55eb8e"/>
                    <w:id w:val="-621156941"/>
                    <w:lock w:val="sdtLocked"/>
                    <w:comboBox>
                      <w:listItem w:displayText="是" w:value="true"/>
                      <w:listItem w:displayText="否" w:value="false"/>
                    </w:comboBox>
                  </w:sdtPr>
                  <w:sdtEndPr/>
                  <w:sdtContent>
                    <w:tc>
                      <w:tcPr>
                        <w:tcW w:w="1367" w:type="pct"/>
                      </w:tcPr>
                      <w:p w14:paraId="2426653C" w14:textId="0BCF8424" w:rsidR="00802599" w:rsidRDefault="00DD446F" w:rsidP="00056D41">
                        <w:pPr>
                          <w:rPr>
                            <w:szCs w:val="21"/>
                          </w:rPr>
                        </w:pPr>
                        <w:proofErr w:type="gramStart"/>
                        <w:r>
                          <w:rPr>
                            <w:szCs w:val="21"/>
                          </w:rPr>
                          <w:t>否</w:t>
                        </w:r>
                        <w:proofErr w:type="gramEnd"/>
                      </w:p>
                    </w:tc>
                  </w:sdtContent>
                </w:sdt>
              </w:tr>
            </w:sdtContent>
          </w:sdt>
          <w:sdt>
            <w:sdtPr>
              <w:rPr>
                <w:rFonts w:hint="eastAsia"/>
                <w:szCs w:val="21"/>
              </w:rPr>
              <w:alias w:val="应收帐款冲销坏帐欠款户"/>
              <w:tag w:val="_GBC_d1d881e486594c84b53fba8ecf651c49"/>
              <w:id w:val="1576480818"/>
              <w:lock w:val="sdtLocked"/>
            </w:sdtPr>
            <w:sdtEndPr/>
            <w:sdtContent>
              <w:tr w:rsidR="00802599" w14:paraId="1942A4B3" w14:textId="77777777" w:rsidTr="00802599">
                <w:trPr>
                  <w:cantSplit/>
                </w:trPr>
                <w:tc>
                  <w:tcPr>
                    <w:tcW w:w="562" w:type="pct"/>
                  </w:tcPr>
                  <w:p w14:paraId="4386FFFA" w14:textId="77777777" w:rsidR="00802599" w:rsidRDefault="00802599" w:rsidP="00056D41">
                    <w:pPr>
                      <w:ind w:right="73"/>
                      <w:rPr>
                        <w:szCs w:val="21"/>
                      </w:rPr>
                    </w:pPr>
                    <w:r>
                      <w:t>客户4</w:t>
                    </w:r>
                  </w:p>
                </w:tc>
                <w:tc>
                  <w:tcPr>
                    <w:tcW w:w="804" w:type="pct"/>
                  </w:tcPr>
                  <w:p w14:paraId="2D16ED11" w14:textId="77777777" w:rsidR="00802599" w:rsidRDefault="00802599" w:rsidP="00056D41">
                    <w:pPr>
                      <w:ind w:right="73"/>
                      <w:rPr>
                        <w:szCs w:val="21"/>
                      </w:rPr>
                    </w:pPr>
                    <w:r>
                      <w:t>工程款</w:t>
                    </w:r>
                  </w:p>
                </w:tc>
                <w:tc>
                  <w:tcPr>
                    <w:tcW w:w="864" w:type="pct"/>
                  </w:tcPr>
                  <w:p w14:paraId="63917772" w14:textId="77777777" w:rsidR="00802599" w:rsidRDefault="00802599" w:rsidP="00056D41">
                    <w:pPr>
                      <w:ind w:right="73"/>
                      <w:jc w:val="right"/>
                      <w:rPr>
                        <w:szCs w:val="21"/>
                      </w:rPr>
                    </w:pPr>
                    <w:r>
                      <w:t>2,930,953.79</w:t>
                    </w:r>
                  </w:p>
                </w:tc>
                <w:tc>
                  <w:tcPr>
                    <w:tcW w:w="520" w:type="pct"/>
                  </w:tcPr>
                  <w:p w14:paraId="5EA03B2F" w14:textId="77777777" w:rsidR="00802599" w:rsidRDefault="00802599" w:rsidP="00056D41">
                    <w:pPr>
                      <w:rPr>
                        <w:szCs w:val="21"/>
                      </w:rPr>
                    </w:pPr>
                    <w:r>
                      <w:t>无法收回</w:t>
                    </w:r>
                  </w:p>
                </w:tc>
                <w:tc>
                  <w:tcPr>
                    <w:tcW w:w="883" w:type="pct"/>
                  </w:tcPr>
                  <w:p w14:paraId="440B740F" w14:textId="0A0130B4" w:rsidR="00802599" w:rsidRDefault="00802599" w:rsidP="00056D41">
                    <w:pPr>
                      <w:rPr>
                        <w:szCs w:val="21"/>
                      </w:rPr>
                    </w:pPr>
                    <w:r>
                      <w:t>董事会</w:t>
                    </w:r>
                    <w:r w:rsidR="00EF7A0A" w:rsidRPr="00EF7A0A">
                      <w:rPr>
                        <w:rFonts w:hint="eastAsia"/>
                      </w:rPr>
                      <w:t>授权</w:t>
                    </w:r>
                    <w:r>
                      <w:t>批准</w:t>
                    </w:r>
                  </w:p>
                </w:tc>
                <w:sdt>
                  <w:sdtPr>
                    <w:rPr>
                      <w:szCs w:val="21"/>
                    </w:rPr>
                    <w:alias w:val="重要的应收账款核销明细-款项是否因关联交易产生"/>
                    <w:tag w:val="_GBC_9a428960de2141f49e75f4e15b55eb8e"/>
                    <w:id w:val="1379047956"/>
                    <w:lock w:val="sdtLocked"/>
                    <w:comboBox>
                      <w:listItem w:displayText="是" w:value="true"/>
                      <w:listItem w:displayText="否" w:value="false"/>
                    </w:comboBox>
                  </w:sdtPr>
                  <w:sdtEndPr/>
                  <w:sdtContent>
                    <w:tc>
                      <w:tcPr>
                        <w:tcW w:w="1367" w:type="pct"/>
                      </w:tcPr>
                      <w:p w14:paraId="06703234" w14:textId="7C7C4684" w:rsidR="00802599" w:rsidRDefault="00DD446F" w:rsidP="00056D41">
                        <w:pPr>
                          <w:rPr>
                            <w:szCs w:val="21"/>
                          </w:rPr>
                        </w:pPr>
                        <w:proofErr w:type="gramStart"/>
                        <w:r>
                          <w:rPr>
                            <w:szCs w:val="21"/>
                          </w:rPr>
                          <w:t>否</w:t>
                        </w:r>
                        <w:proofErr w:type="gramEnd"/>
                      </w:p>
                    </w:tc>
                  </w:sdtContent>
                </w:sdt>
              </w:tr>
            </w:sdtContent>
          </w:sdt>
          <w:tr w:rsidR="00802599" w14:paraId="39E9B9AB" w14:textId="77777777" w:rsidTr="00802599">
            <w:trPr>
              <w:cantSplit/>
            </w:trPr>
            <w:sdt>
              <w:sdtPr>
                <w:tag w:val="_PLD_0bc9c09f1a03439a91aeda2a842ead85"/>
                <w:id w:val="1057754431"/>
                <w:lock w:val="sdtLocked"/>
              </w:sdtPr>
              <w:sdtEndPr/>
              <w:sdtContent>
                <w:tc>
                  <w:tcPr>
                    <w:tcW w:w="562" w:type="pct"/>
                    <w:vAlign w:val="center"/>
                  </w:tcPr>
                  <w:p w14:paraId="2CB51629" w14:textId="77777777" w:rsidR="00802599" w:rsidRDefault="00802599" w:rsidP="00056D41">
                    <w:pPr>
                      <w:ind w:right="73"/>
                      <w:jc w:val="center"/>
                      <w:rPr>
                        <w:szCs w:val="21"/>
                      </w:rPr>
                    </w:pPr>
                    <w:r>
                      <w:rPr>
                        <w:rFonts w:hint="eastAsia"/>
                        <w:szCs w:val="21"/>
                      </w:rPr>
                      <w:t>合计</w:t>
                    </w:r>
                  </w:p>
                </w:tc>
              </w:sdtContent>
            </w:sdt>
            <w:tc>
              <w:tcPr>
                <w:tcW w:w="804" w:type="pct"/>
              </w:tcPr>
              <w:p w14:paraId="3A1FE009" w14:textId="77777777" w:rsidR="00802599" w:rsidRDefault="00802599" w:rsidP="00056D41">
                <w:pPr>
                  <w:ind w:right="73" w:firstLine="840"/>
                  <w:rPr>
                    <w:szCs w:val="21"/>
                  </w:rPr>
                </w:pPr>
                <w:r>
                  <w:rPr>
                    <w:szCs w:val="21"/>
                  </w:rPr>
                  <w:t> </w:t>
                </w:r>
              </w:p>
            </w:tc>
            <w:tc>
              <w:tcPr>
                <w:tcW w:w="864" w:type="pct"/>
              </w:tcPr>
              <w:p w14:paraId="73E29B7F" w14:textId="77777777" w:rsidR="00802599" w:rsidRDefault="00802599" w:rsidP="00056D41">
                <w:pPr>
                  <w:ind w:right="73"/>
                  <w:jc w:val="right"/>
                  <w:rPr>
                    <w:szCs w:val="21"/>
                  </w:rPr>
                </w:pPr>
                <w:r>
                  <w:t>27,179,857.98</w:t>
                </w:r>
              </w:p>
            </w:tc>
            <w:tc>
              <w:tcPr>
                <w:tcW w:w="520" w:type="pct"/>
              </w:tcPr>
              <w:p w14:paraId="57745C5C" w14:textId="77777777" w:rsidR="00802599" w:rsidRDefault="00802599" w:rsidP="00056D41">
                <w:pPr>
                  <w:jc w:val="center"/>
                  <w:rPr>
                    <w:szCs w:val="21"/>
                  </w:rPr>
                </w:pPr>
                <w:r>
                  <w:rPr>
                    <w:szCs w:val="21"/>
                  </w:rPr>
                  <w:t> </w:t>
                </w:r>
              </w:p>
            </w:tc>
            <w:tc>
              <w:tcPr>
                <w:tcW w:w="883" w:type="pct"/>
              </w:tcPr>
              <w:p w14:paraId="26080DC4" w14:textId="77777777" w:rsidR="00802599" w:rsidRDefault="00802599" w:rsidP="00056D41">
                <w:pPr>
                  <w:jc w:val="center"/>
                  <w:rPr>
                    <w:szCs w:val="21"/>
                  </w:rPr>
                </w:pPr>
                <w:r>
                  <w:rPr>
                    <w:rFonts w:hint="eastAsia"/>
                    <w:szCs w:val="21"/>
                  </w:rPr>
                  <w:t> </w:t>
                </w:r>
              </w:p>
            </w:tc>
            <w:tc>
              <w:tcPr>
                <w:tcW w:w="1367" w:type="pct"/>
              </w:tcPr>
              <w:p w14:paraId="1E04D19A" w14:textId="77777777" w:rsidR="00802599" w:rsidRDefault="00802599" w:rsidP="00056D41">
                <w:pPr>
                  <w:jc w:val="center"/>
                  <w:rPr>
                    <w:szCs w:val="21"/>
                  </w:rPr>
                </w:pPr>
                <w:r>
                  <w:rPr>
                    <w:szCs w:val="21"/>
                  </w:rPr>
                  <w:t> </w:t>
                </w:r>
              </w:p>
            </w:tc>
          </w:tr>
        </w:tbl>
        <w:p w14:paraId="56849BDA" w14:textId="77777777" w:rsidR="00802599" w:rsidRDefault="00802599"/>
        <w:p w14:paraId="385BE605" w14:textId="77777777" w:rsidR="008145AA" w:rsidRDefault="00406AE8">
          <w:pPr>
            <w:snapToGrid w:val="0"/>
            <w:spacing w:line="240" w:lineRule="atLeast"/>
            <w:rPr>
              <w:szCs w:val="21"/>
            </w:rPr>
          </w:pPr>
          <w:r>
            <w:rPr>
              <w:rFonts w:hint="eastAsia"/>
              <w:szCs w:val="21"/>
            </w:rPr>
            <w:t>应收账款核销说明：</w:t>
          </w:r>
        </w:p>
        <w:sdt>
          <w:sdtPr>
            <w:rPr>
              <w:rFonts w:hint="eastAsia"/>
              <w:szCs w:val="21"/>
            </w:rPr>
            <w:alias w:val="是否适用：母公司应收账款核销说明[双击切换]"/>
            <w:tag w:val="_GBC_2ba809c9e31c411795d7353d4b11a774"/>
            <w:id w:val="1778913743"/>
            <w:lock w:val="sdtLocked"/>
            <w:placeholder>
              <w:docPart w:val="GBC22222222222222222222222222222"/>
            </w:placeholder>
          </w:sdtPr>
          <w:sdtEndPr/>
          <w:sdtContent>
            <w:p w14:paraId="38940FE7" w14:textId="77777777" w:rsidR="008145AA" w:rsidRDefault="00406AE8" w:rsidP="00802599">
              <w:pPr>
                <w:snapToGrid w:val="0"/>
                <w:spacing w:line="240" w:lineRule="atLeast"/>
                <w:rPr>
                  <w:szCs w:val="21"/>
                </w:rPr>
              </w:pPr>
              <w:r>
                <w:rPr>
                  <w:szCs w:val="21"/>
                </w:rPr>
                <w:fldChar w:fldCharType="begin"/>
              </w:r>
              <w:r w:rsidR="00802599">
                <w:rPr>
                  <w:szCs w:val="21"/>
                </w:rPr>
                <w:instrText xml:space="preserve"> MACROBUTTON  SnrToggleCheckbox □适用  </w:instrText>
              </w:r>
              <w:r>
                <w:rPr>
                  <w:szCs w:val="21"/>
                </w:rPr>
                <w:fldChar w:fldCharType="end"/>
              </w:r>
              <w:r>
                <w:rPr>
                  <w:szCs w:val="21"/>
                </w:rPr>
                <w:fldChar w:fldCharType="begin"/>
              </w:r>
              <w:r w:rsidR="00802599">
                <w:rPr>
                  <w:szCs w:val="21"/>
                </w:rPr>
                <w:instrText xml:space="preserve"> MACROBUTTON  SnrToggleCheckbox √不适用 </w:instrText>
              </w:r>
              <w:r>
                <w:rPr>
                  <w:szCs w:val="21"/>
                </w:rPr>
                <w:fldChar w:fldCharType="end"/>
              </w:r>
            </w:p>
          </w:sdtContent>
        </w:sdt>
        <w:p w14:paraId="2332F2B4" w14:textId="77777777" w:rsidR="008145AA" w:rsidRDefault="00220447"/>
      </w:sdtContent>
    </w:sdt>
    <w:bookmarkStart w:id="250" w:name="_Hlk90023019" w:displacedByCustomXml="next"/>
    <w:sdt>
      <w:sdtPr>
        <w:rPr>
          <w:rFonts w:ascii="Times New Roman" w:eastAsia="宋体" w:hAnsi="Times New Roman" w:cs="宋体" w:hint="eastAsia"/>
          <w:b w:val="0"/>
          <w:bCs w:val="0"/>
          <w:kern w:val="0"/>
          <w:szCs w:val="24"/>
        </w:rPr>
        <w:alias w:val="模块:按欠款方归集的期末余额前五名的应收账款情况："/>
        <w:tag w:val="_SEC_93f8cf3ec4204ee79716a5cc7e9c978b"/>
        <w:id w:val="1281527356"/>
        <w:lock w:val="sdtLocked"/>
        <w:placeholder>
          <w:docPart w:val="GBC22222222222222222222222222222"/>
        </w:placeholder>
      </w:sdtPr>
      <w:sdtEndPr/>
      <w:sdtContent>
        <w:p w14:paraId="74959870" w14:textId="77777777" w:rsidR="008145AA" w:rsidRDefault="00406AE8" w:rsidP="00471E11">
          <w:pPr>
            <w:pStyle w:val="4"/>
            <w:numPr>
              <w:ilvl w:val="3"/>
              <w:numId w:val="82"/>
            </w:numPr>
            <w:ind w:left="424" w:hangingChars="202" w:hanging="424"/>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7fffc10e897f45d19e0dc3f8ffc2224f"/>
            <w:id w:val="-489566286"/>
            <w:lock w:val="sdtLocked"/>
            <w:placeholder>
              <w:docPart w:val="GBC22222222222222222222222222222"/>
            </w:placeholder>
          </w:sdtPr>
          <w:sdtEndPr/>
          <w:sdtContent>
            <w:p w14:paraId="2A05F19B" w14:textId="77777777" w:rsidR="008145AA" w:rsidRDefault="00406AE8">
              <w:pPr>
                <w:snapToGrid w:val="0"/>
                <w:spacing w:line="240" w:lineRule="atLeast"/>
                <w:rPr>
                  <w:szCs w:val="21"/>
                </w:rPr>
              </w:pPr>
              <w:r>
                <w:rPr>
                  <w:szCs w:val="21"/>
                </w:rPr>
                <w:fldChar w:fldCharType="begin"/>
              </w:r>
              <w:r w:rsidR="00802599">
                <w:rPr>
                  <w:szCs w:val="21"/>
                </w:rPr>
                <w:instrText xml:space="preserve"> MACROBUTTON  SnrToggleCheckbox √适用  </w:instrText>
              </w:r>
              <w:r>
                <w:rPr>
                  <w:szCs w:val="21"/>
                </w:rPr>
                <w:fldChar w:fldCharType="end"/>
              </w:r>
              <w:r>
                <w:rPr>
                  <w:szCs w:val="21"/>
                </w:rPr>
                <w:fldChar w:fldCharType="begin"/>
              </w:r>
              <w:r w:rsidR="00802599">
                <w:rPr>
                  <w:szCs w:val="21"/>
                </w:rPr>
                <w:instrText xml:space="preserve"> MACROBUTTON  SnrToggleCheckbox □不适用 </w:instrText>
              </w:r>
              <w:r>
                <w:rPr>
                  <w:szCs w:val="21"/>
                </w:rPr>
                <w:fldChar w:fldCharType="end"/>
              </w:r>
            </w:p>
          </w:sdtContent>
        </w:sdt>
        <w:p w14:paraId="411296F5" w14:textId="4D2C2910" w:rsidR="008145AA" w:rsidRDefault="00406AE8">
          <w:pPr>
            <w:snapToGrid w:val="0"/>
            <w:spacing w:line="240" w:lineRule="atLeast"/>
            <w:jc w:val="right"/>
            <w:rPr>
              <w:szCs w:val="21"/>
            </w:rPr>
          </w:pPr>
          <w:r>
            <w:rPr>
              <w:rFonts w:hint="eastAsia"/>
              <w:szCs w:val="21"/>
            </w:rPr>
            <w:t>单位：</w:t>
          </w:r>
          <w:sdt>
            <w:sdtPr>
              <w:rPr>
                <w:szCs w:val="21"/>
              </w:rPr>
              <w:alias w:val="单位：财务附注：应收账款前五名欠款情况"/>
              <w:tag w:val="_GBC_e41caaf031c645a09f9ff82e1bde3008"/>
              <w:id w:val="13240939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DD446F">
                <w:rPr>
                  <w:szCs w:val="21"/>
                </w:rPr>
                <w:t>元</w:t>
              </w:r>
            </w:sdtContent>
          </w:sdt>
          <w:r>
            <w:rPr>
              <w:rFonts w:hint="eastAsia"/>
              <w:szCs w:val="21"/>
            </w:rPr>
            <w:t xml:space="preserve">  币种：</w:t>
          </w:r>
          <w:sdt>
            <w:sdtPr>
              <w:rPr>
                <w:rFonts w:hint="eastAsia"/>
                <w:szCs w:val="21"/>
              </w:rPr>
              <w:alias w:val="币种：财务附注：应收账款前五名欠款情况"/>
              <w:tag w:val="_GBC_03b6faf9055245869ad37558d10f0525"/>
              <w:id w:val="-16986119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2411"/>
            <w:gridCol w:w="2242"/>
            <w:gridCol w:w="2020"/>
          </w:tblGrid>
          <w:tr w:rsidR="00802599" w14:paraId="032CBE10" w14:textId="77777777" w:rsidTr="00E254DA">
            <w:trPr>
              <w:cantSplit/>
            </w:trPr>
            <w:sdt>
              <w:sdtPr>
                <w:rPr>
                  <w:rFonts w:hint="eastAsia"/>
                  <w:szCs w:val="21"/>
                </w:rPr>
                <w:tag w:val="_PLD_ba8e081a146b4929b94b1e7860a07612"/>
                <w:id w:val="935334320"/>
                <w:lock w:val="sdtLocked"/>
              </w:sdtPr>
              <w:sdtEndPr/>
              <w:sdtContent>
                <w:tc>
                  <w:tcPr>
                    <w:tcW w:w="1313" w:type="pct"/>
                    <w:vAlign w:val="center"/>
                  </w:tcPr>
                  <w:p w14:paraId="01361212" w14:textId="77777777" w:rsidR="00802599" w:rsidRDefault="00802599" w:rsidP="00056D41">
                    <w:pPr>
                      <w:ind w:right="105"/>
                      <w:jc w:val="center"/>
                      <w:rPr>
                        <w:szCs w:val="21"/>
                      </w:rPr>
                    </w:pPr>
                    <w:r>
                      <w:rPr>
                        <w:rFonts w:hint="eastAsia"/>
                        <w:szCs w:val="21"/>
                      </w:rPr>
                      <w:t>单位名称</w:t>
                    </w:r>
                  </w:p>
                </w:tc>
              </w:sdtContent>
            </w:sdt>
            <w:sdt>
              <w:sdtPr>
                <w:rPr>
                  <w:rFonts w:hint="eastAsia"/>
                  <w:szCs w:val="21"/>
                </w:rPr>
                <w:tag w:val="_PLD_7f0743e057334ea5b63a706ec512478e"/>
                <w:id w:val="-371930126"/>
                <w:lock w:val="sdtLocked"/>
              </w:sdtPr>
              <w:sdtEndPr/>
              <w:sdtContent>
                <w:tc>
                  <w:tcPr>
                    <w:tcW w:w="1332" w:type="pct"/>
                    <w:vAlign w:val="center"/>
                  </w:tcPr>
                  <w:p w14:paraId="125FE095" w14:textId="77777777" w:rsidR="00802599" w:rsidRDefault="00802599" w:rsidP="00056D41">
                    <w:pPr>
                      <w:ind w:right="73"/>
                      <w:jc w:val="center"/>
                      <w:rPr>
                        <w:szCs w:val="21"/>
                      </w:rPr>
                    </w:pPr>
                    <w:r>
                      <w:rPr>
                        <w:rFonts w:hint="eastAsia"/>
                        <w:szCs w:val="21"/>
                      </w:rPr>
                      <w:t>期末余额</w:t>
                    </w:r>
                  </w:p>
                </w:tc>
              </w:sdtContent>
            </w:sdt>
            <w:sdt>
              <w:sdtPr>
                <w:rPr>
                  <w:rFonts w:hint="eastAsia"/>
                  <w:szCs w:val="21"/>
                </w:rPr>
                <w:tag w:val="_PLD_e75877d256a147ac9d9df384e8fa830b"/>
                <w:id w:val="1999369820"/>
                <w:lock w:val="sdtLocked"/>
              </w:sdtPr>
              <w:sdtEndPr>
                <w:rPr>
                  <w:rFonts w:hint="default"/>
                </w:rPr>
              </w:sdtEndPr>
              <w:sdtContent>
                <w:tc>
                  <w:tcPr>
                    <w:tcW w:w="1239" w:type="pct"/>
                    <w:vAlign w:val="center"/>
                  </w:tcPr>
                  <w:p w14:paraId="033775C5" w14:textId="77777777" w:rsidR="00802599" w:rsidRDefault="00802599" w:rsidP="00056D41">
                    <w:pPr>
                      <w:jc w:val="center"/>
                      <w:rPr>
                        <w:szCs w:val="21"/>
                      </w:rPr>
                    </w:pPr>
                    <w:r>
                      <w:rPr>
                        <w:rFonts w:hint="eastAsia"/>
                        <w:szCs w:val="21"/>
                      </w:rPr>
                      <w:t>占应收账款期末余额合计数的比例(</w:t>
                    </w:r>
                    <w:r>
                      <w:rPr>
                        <w:szCs w:val="21"/>
                      </w:rPr>
                      <w:t>%)</w:t>
                    </w:r>
                  </w:p>
                </w:tc>
              </w:sdtContent>
            </w:sdt>
            <w:sdt>
              <w:sdtPr>
                <w:rPr>
                  <w:rFonts w:hint="eastAsia"/>
                  <w:szCs w:val="21"/>
                </w:rPr>
                <w:tag w:val="_PLD_d764ee0f6fc342709f76bbf8c692aaa3"/>
                <w:id w:val="-2062552716"/>
                <w:lock w:val="sdtLocked"/>
              </w:sdtPr>
              <w:sdtEndPr/>
              <w:sdtContent>
                <w:tc>
                  <w:tcPr>
                    <w:tcW w:w="1116" w:type="pct"/>
                    <w:vAlign w:val="center"/>
                  </w:tcPr>
                  <w:p w14:paraId="01ADCA0B" w14:textId="77777777" w:rsidR="00802599" w:rsidRDefault="00802599" w:rsidP="00056D41">
                    <w:pPr>
                      <w:jc w:val="center"/>
                      <w:rPr>
                        <w:szCs w:val="21"/>
                      </w:rPr>
                    </w:pPr>
                    <w:r>
                      <w:rPr>
                        <w:rFonts w:hint="eastAsia"/>
                        <w:szCs w:val="21"/>
                      </w:rPr>
                      <w:t>坏账准备期末余额</w:t>
                    </w:r>
                  </w:p>
                </w:tc>
              </w:sdtContent>
            </w:sdt>
          </w:tr>
          <w:sdt>
            <w:sdtPr>
              <w:rPr>
                <w:szCs w:val="21"/>
              </w:rPr>
              <w:alias w:val="应收账款欠款户"/>
              <w:tag w:val="_TUP_82ab10c1600a45a088bba002258a622f"/>
              <w:id w:val="1266800952"/>
              <w:lock w:val="sdtLocked"/>
            </w:sdtPr>
            <w:sdtEndPr/>
            <w:sdtContent>
              <w:tr w:rsidR="00802599" w14:paraId="164BBFFD" w14:textId="77777777" w:rsidTr="00E254DA">
                <w:trPr>
                  <w:cantSplit/>
                </w:trPr>
                <w:tc>
                  <w:tcPr>
                    <w:tcW w:w="1313" w:type="pct"/>
                  </w:tcPr>
                  <w:p w14:paraId="6684252A" w14:textId="77777777" w:rsidR="00802599" w:rsidRDefault="00802599" w:rsidP="00056D41">
                    <w:pPr>
                      <w:ind w:right="105"/>
                      <w:rPr>
                        <w:szCs w:val="21"/>
                      </w:rPr>
                    </w:pPr>
                    <w:r>
                      <w:t>第一名</w:t>
                    </w:r>
                  </w:p>
                </w:tc>
                <w:tc>
                  <w:tcPr>
                    <w:tcW w:w="1332" w:type="pct"/>
                  </w:tcPr>
                  <w:p w14:paraId="7692A369" w14:textId="77777777" w:rsidR="00802599" w:rsidRDefault="00802599" w:rsidP="00056D41">
                    <w:pPr>
                      <w:ind w:right="73"/>
                      <w:jc w:val="right"/>
                      <w:rPr>
                        <w:szCs w:val="21"/>
                      </w:rPr>
                    </w:pPr>
                    <w:r>
                      <w:t>213,233,339.41</w:t>
                    </w:r>
                  </w:p>
                </w:tc>
                <w:tc>
                  <w:tcPr>
                    <w:tcW w:w="1239" w:type="pct"/>
                  </w:tcPr>
                  <w:p w14:paraId="7293E8C7" w14:textId="77777777" w:rsidR="00802599" w:rsidRDefault="00802599" w:rsidP="00056D41">
                    <w:pPr>
                      <w:jc w:val="right"/>
                      <w:rPr>
                        <w:szCs w:val="21"/>
                      </w:rPr>
                    </w:pPr>
                    <w:r>
                      <w:t>5.20</w:t>
                    </w:r>
                  </w:p>
                </w:tc>
                <w:tc>
                  <w:tcPr>
                    <w:tcW w:w="1116" w:type="pct"/>
                  </w:tcPr>
                  <w:p w14:paraId="2F562164" w14:textId="77777777" w:rsidR="00802599" w:rsidRDefault="00802599" w:rsidP="00056D41">
                    <w:pPr>
                      <w:jc w:val="right"/>
                      <w:rPr>
                        <w:szCs w:val="21"/>
                      </w:rPr>
                    </w:pPr>
                    <w:r>
                      <w:t>12,794,000.36</w:t>
                    </w:r>
                  </w:p>
                </w:tc>
              </w:tr>
            </w:sdtContent>
          </w:sdt>
          <w:sdt>
            <w:sdtPr>
              <w:rPr>
                <w:szCs w:val="21"/>
              </w:rPr>
              <w:alias w:val="应收账款欠款户"/>
              <w:tag w:val="_TUP_82ab10c1600a45a088bba002258a622f"/>
              <w:id w:val="-1675332268"/>
              <w:lock w:val="sdtLocked"/>
            </w:sdtPr>
            <w:sdtEndPr/>
            <w:sdtContent>
              <w:tr w:rsidR="00802599" w14:paraId="2AE26987" w14:textId="77777777" w:rsidTr="00E254DA">
                <w:trPr>
                  <w:cantSplit/>
                </w:trPr>
                <w:tc>
                  <w:tcPr>
                    <w:tcW w:w="1313" w:type="pct"/>
                  </w:tcPr>
                  <w:p w14:paraId="73110B66" w14:textId="77777777" w:rsidR="00802599" w:rsidRDefault="00802599" w:rsidP="00056D41">
                    <w:pPr>
                      <w:ind w:right="105"/>
                      <w:rPr>
                        <w:szCs w:val="21"/>
                      </w:rPr>
                    </w:pPr>
                    <w:r>
                      <w:t>第二名</w:t>
                    </w:r>
                  </w:p>
                </w:tc>
                <w:tc>
                  <w:tcPr>
                    <w:tcW w:w="1332" w:type="pct"/>
                  </w:tcPr>
                  <w:p w14:paraId="6FEF34A0" w14:textId="77777777" w:rsidR="00802599" w:rsidRDefault="00802599" w:rsidP="00056D41">
                    <w:pPr>
                      <w:ind w:right="73"/>
                      <w:jc w:val="right"/>
                      <w:rPr>
                        <w:szCs w:val="21"/>
                      </w:rPr>
                    </w:pPr>
                    <w:r>
                      <w:t>114,413,771.15</w:t>
                    </w:r>
                  </w:p>
                </w:tc>
                <w:tc>
                  <w:tcPr>
                    <w:tcW w:w="1239" w:type="pct"/>
                  </w:tcPr>
                  <w:p w14:paraId="46C2BF9B" w14:textId="77777777" w:rsidR="00802599" w:rsidRDefault="00802599" w:rsidP="00056D41">
                    <w:pPr>
                      <w:jc w:val="right"/>
                      <w:rPr>
                        <w:szCs w:val="21"/>
                      </w:rPr>
                    </w:pPr>
                    <w:r>
                      <w:t>2.79</w:t>
                    </w:r>
                  </w:p>
                </w:tc>
                <w:tc>
                  <w:tcPr>
                    <w:tcW w:w="1116" w:type="pct"/>
                  </w:tcPr>
                  <w:p w14:paraId="383D8349" w14:textId="77777777" w:rsidR="00802599" w:rsidRDefault="00802599" w:rsidP="00056D41">
                    <w:pPr>
                      <w:jc w:val="right"/>
                      <w:rPr>
                        <w:szCs w:val="21"/>
                      </w:rPr>
                    </w:pPr>
                    <w:r>
                      <w:t>6,864,826.27</w:t>
                    </w:r>
                  </w:p>
                </w:tc>
              </w:tr>
            </w:sdtContent>
          </w:sdt>
          <w:sdt>
            <w:sdtPr>
              <w:rPr>
                <w:szCs w:val="21"/>
              </w:rPr>
              <w:alias w:val="应收账款欠款户"/>
              <w:tag w:val="_TUP_82ab10c1600a45a088bba002258a622f"/>
              <w:id w:val="1663976826"/>
              <w:lock w:val="sdtLocked"/>
            </w:sdtPr>
            <w:sdtEndPr/>
            <w:sdtContent>
              <w:tr w:rsidR="00802599" w14:paraId="2C8223FB" w14:textId="77777777" w:rsidTr="00E254DA">
                <w:trPr>
                  <w:cantSplit/>
                </w:trPr>
                <w:tc>
                  <w:tcPr>
                    <w:tcW w:w="1313" w:type="pct"/>
                  </w:tcPr>
                  <w:p w14:paraId="4AF729FF" w14:textId="77777777" w:rsidR="00802599" w:rsidRDefault="00802599" w:rsidP="00056D41">
                    <w:pPr>
                      <w:ind w:right="105"/>
                      <w:rPr>
                        <w:szCs w:val="21"/>
                      </w:rPr>
                    </w:pPr>
                    <w:r>
                      <w:t>第三名</w:t>
                    </w:r>
                  </w:p>
                </w:tc>
                <w:tc>
                  <w:tcPr>
                    <w:tcW w:w="1332" w:type="pct"/>
                  </w:tcPr>
                  <w:p w14:paraId="07130032" w14:textId="77777777" w:rsidR="00802599" w:rsidRDefault="00802599" w:rsidP="00056D41">
                    <w:pPr>
                      <w:ind w:right="73"/>
                      <w:jc w:val="right"/>
                      <w:rPr>
                        <w:szCs w:val="21"/>
                      </w:rPr>
                    </w:pPr>
                    <w:r>
                      <w:t>97,787,373.11</w:t>
                    </w:r>
                  </w:p>
                </w:tc>
                <w:tc>
                  <w:tcPr>
                    <w:tcW w:w="1239" w:type="pct"/>
                  </w:tcPr>
                  <w:p w14:paraId="7EFB287F" w14:textId="77777777" w:rsidR="00802599" w:rsidRDefault="00802599" w:rsidP="00056D41">
                    <w:pPr>
                      <w:jc w:val="right"/>
                      <w:rPr>
                        <w:szCs w:val="21"/>
                      </w:rPr>
                    </w:pPr>
                    <w:r>
                      <w:t>2.38</w:t>
                    </w:r>
                  </w:p>
                </w:tc>
                <w:tc>
                  <w:tcPr>
                    <w:tcW w:w="1116" w:type="pct"/>
                  </w:tcPr>
                  <w:p w14:paraId="044D8208" w14:textId="77777777" w:rsidR="00802599" w:rsidRDefault="00802599" w:rsidP="00056D41">
                    <w:pPr>
                      <w:jc w:val="right"/>
                      <w:rPr>
                        <w:szCs w:val="21"/>
                      </w:rPr>
                    </w:pPr>
                    <w:r>
                      <w:t>5,867,242.39</w:t>
                    </w:r>
                  </w:p>
                </w:tc>
              </w:tr>
            </w:sdtContent>
          </w:sdt>
          <w:sdt>
            <w:sdtPr>
              <w:rPr>
                <w:szCs w:val="21"/>
              </w:rPr>
              <w:alias w:val="应收账款欠款户"/>
              <w:tag w:val="_TUP_82ab10c1600a45a088bba002258a622f"/>
              <w:id w:val="-1465879362"/>
              <w:lock w:val="sdtLocked"/>
            </w:sdtPr>
            <w:sdtEndPr/>
            <w:sdtContent>
              <w:tr w:rsidR="00802599" w14:paraId="1964733E" w14:textId="77777777" w:rsidTr="00E254DA">
                <w:trPr>
                  <w:cantSplit/>
                </w:trPr>
                <w:tc>
                  <w:tcPr>
                    <w:tcW w:w="1313" w:type="pct"/>
                  </w:tcPr>
                  <w:p w14:paraId="17AB1B12" w14:textId="77777777" w:rsidR="00802599" w:rsidRDefault="00802599" w:rsidP="00056D41">
                    <w:pPr>
                      <w:ind w:right="105"/>
                      <w:rPr>
                        <w:szCs w:val="21"/>
                      </w:rPr>
                    </w:pPr>
                    <w:r>
                      <w:t>第四名</w:t>
                    </w:r>
                  </w:p>
                </w:tc>
                <w:tc>
                  <w:tcPr>
                    <w:tcW w:w="1332" w:type="pct"/>
                  </w:tcPr>
                  <w:p w14:paraId="1A3A2E93" w14:textId="77777777" w:rsidR="00802599" w:rsidRDefault="00802599" w:rsidP="00056D41">
                    <w:pPr>
                      <w:ind w:right="73"/>
                      <w:jc w:val="right"/>
                      <w:rPr>
                        <w:szCs w:val="21"/>
                      </w:rPr>
                    </w:pPr>
                    <w:r>
                      <w:t>90,850,633.82</w:t>
                    </w:r>
                  </w:p>
                </w:tc>
                <w:tc>
                  <w:tcPr>
                    <w:tcW w:w="1239" w:type="pct"/>
                  </w:tcPr>
                  <w:p w14:paraId="4519773F" w14:textId="77777777" w:rsidR="00802599" w:rsidRDefault="00802599" w:rsidP="00056D41">
                    <w:pPr>
                      <w:jc w:val="right"/>
                      <w:rPr>
                        <w:szCs w:val="21"/>
                      </w:rPr>
                    </w:pPr>
                    <w:r>
                      <w:t>2.21</w:t>
                    </w:r>
                  </w:p>
                </w:tc>
                <w:tc>
                  <w:tcPr>
                    <w:tcW w:w="1116" w:type="pct"/>
                  </w:tcPr>
                  <w:p w14:paraId="7D008E6A" w14:textId="77777777" w:rsidR="00802599" w:rsidRDefault="00802599" w:rsidP="00056D41">
                    <w:pPr>
                      <w:jc w:val="right"/>
                      <w:rPr>
                        <w:szCs w:val="21"/>
                      </w:rPr>
                    </w:pPr>
                    <w:r>
                      <w:t>5,451,038.03</w:t>
                    </w:r>
                  </w:p>
                </w:tc>
              </w:tr>
            </w:sdtContent>
          </w:sdt>
          <w:sdt>
            <w:sdtPr>
              <w:rPr>
                <w:szCs w:val="21"/>
              </w:rPr>
              <w:alias w:val="应收账款欠款户"/>
              <w:tag w:val="_TUP_82ab10c1600a45a088bba002258a622f"/>
              <w:id w:val="-24874926"/>
              <w:lock w:val="sdtLocked"/>
            </w:sdtPr>
            <w:sdtEndPr/>
            <w:sdtContent>
              <w:tr w:rsidR="00802599" w14:paraId="51D1F810" w14:textId="77777777" w:rsidTr="00E254DA">
                <w:trPr>
                  <w:cantSplit/>
                </w:trPr>
                <w:tc>
                  <w:tcPr>
                    <w:tcW w:w="1313" w:type="pct"/>
                  </w:tcPr>
                  <w:p w14:paraId="3DA5D961" w14:textId="77777777" w:rsidR="00802599" w:rsidRDefault="00802599" w:rsidP="00056D41">
                    <w:pPr>
                      <w:ind w:right="105"/>
                      <w:rPr>
                        <w:szCs w:val="21"/>
                      </w:rPr>
                    </w:pPr>
                    <w:r>
                      <w:t>第五名</w:t>
                    </w:r>
                  </w:p>
                </w:tc>
                <w:tc>
                  <w:tcPr>
                    <w:tcW w:w="1332" w:type="pct"/>
                  </w:tcPr>
                  <w:p w14:paraId="1E913F7F" w14:textId="77777777" w:rsidR="00802599" w:rsidRDefault="00802599" w:rsidP="00056D41">
                    <w:pPr>
                      <w:ind w:right="73"/>
                      <w:jc w:val="right"/>
                      <w:rPr>
                        <w:szCs w:val="21"/>
                      </w:rPr>
                    </w:pPr>
                    <w:r>
                      <w:t>86,064,679.90</w:t>
                    </w:r>
                  </w:p>
                </w:tc>
                <w:tc>
                  <w:tcPr>
                    <w:tcW w:w="1239" w:type="pct"/>
                  </w:tcPr>
                  <w:p w14:paraId="453DBC22" w14:textId="77777777" w:rsidR="00802599" w:rsidRDefault="00802599" w:rsidP="00056D41">
                    <w:pPr>
                      <w:jc w:val="right"/>
                      <w:rPr>
                        <w:szCs w:val="21"/>
                      </w:rPr>
                    </w:pPr>
                    <w:r>
                      <w:t>2.10</w:t>
                    </w:r>
                  </w:p>
                </w:tc>
                <w:tc>
                  <w:tcPr>
                    <w:tcW w:w="1116" w:type="pct"/>
                  </w:tcPr>
                  <w:p w14:paraId="6C674BC0" w14:textId="77777777" w:rsidR="00802599" w:rsidRDefault="00802599" w:rsidP="00056D41">
                    <w:pPr>
                      <w:jc w:val="right"/>
                      <w:rPr>
                        <w:szCs w:val="21"/>
                      </w:rPr>
                    </w:pPr>
                  </w:p>
                </w:tc>
              </w:tr>
            </w:sdtContent>
          </w:sdt>
          <w:tr w:rsidR="00802599" w14:paraId="68BE8086" w14:textId="77777777" w:rsidTr="00E254DA">
            <w:trPr>
              <w:cantSplit/>
            </w:trPr>
            <w:tc>
              <w:tcPr>
                <w:tcW w:w="1313" w:type="pct"/>
              </w:tcPr>
              <w:sdt>
                <w:sdtPr>
                  <w:rPr>
                    <w:rFonts w:hint="eastAsia"/>
                    <w:szCs w:val="21"/>
                  </w:rPr>
                  <w:tag w:val="_PLD_557ea29534ab4fc9a2f6c805e7d2f163"/>
                  <w:id w:val="1529523984"/>
                  <w:lock w:val="sdtLocked"/>
                </w:sdtPr>
                <w:sdtEndPr/>
                <w:sdtContent>
                  <w:p w14:paraId="7F266CA1" w14:textId="77777777" w:rsidR="00802599" w:rsidRDefault="00802599" w:rsidP="00056D41">
                    <w:pPr>
                      <w:ind w:right="105"/>
                      <w:jc w:val="center"/>
                      <w:rPr>
                        <w:szCs w:val="21"/>
                      </w:rPr>
                    </w:pPr>
                    <w:r>
                      <w:rPr>
                        <w:rFonts w:hint="eastAsia"/>
                        <w:szCs w:val="21"/>
                      </w:rPr>
                      <w:t>合计</w:t>
                    </w:r>
                  </w:p>
                </w:sdtContent>
              </w:sdt>
            </w:tc>
            <w:tc>
              <w:tcPr>
                <w:tcW w:w="1332" w:type="pct"/>
              </w:tcPr>
              <w:p w14:paraId="00224F22" w14:textId="77777777" w:rsidR="00802599" w:rsidRDefault="00802599" w:rsidP="00056D41">
                <w:pPr>
                  <w:ind w:right="73"/>
                  <w:jc w:val="right"/>
                  <w:rPr>
                    <w:szCs w:val="21"/>
                  </w:rPr>
                </w:pPr>
                <w:r>
                  <w:t>602,349,797.39</w:t>
                </w:r>
              </w:p>
            </w:tc>
            <w:tc>
              <w:tcPr>
                <w:tcW w:w="1239" w:type="pct"/>
              </w:tcPr>
              <w:p w14:paraId="3F427B88" w14:textId="77777777" w:rsidR="00802599" w:rsidRDefault="00802599" w:rsidP="00056D41">
                <w:pPr>
                  <w:jc w:val="right"/>
                  <w:rPr>
                    <w:szCs w:val="21"/>
                  </w:rPr>
                </w:pPr>
                <w:r>
                  <w:t>14.68</w:t>
                </w:r>
              </w:p>
            </w:tc>
            <w:tc>
              <w:tcPr>
                <w:tcW w:w="1116" w:type="pct"/>
              </w:tcPr>
              <w:p w14:paraId="7489E260" w14:textId="77777777" w:rsidR="00802599" w:rsidRDefault="00802599" w:rsidP="00056D41">
                <w:pPr>
                  <w:jc w:val="right"/>
                  <w:rPr>
                    <w:szCs w:val="21"/>
                  </w:rPr>
                </w:pPr>
                <w:r>
                  <w:t>30,977,107.05</w:t>
                </w:r>
              </w:p>
            </w:tc>
          </w:tr>
        </w:tbl>
        <w:p w14:paraId="6F557410" w14:textId="77777777" w:rsidR="008145AA" w:rsidRDefault="00220447">
          <w:pPr>
            <w:snapToGrid w:val="0"/>
            <w:spacing w:line="240" w:lineRule="atLeast"/>
            <w:rPr>
              <w:rFonts w:ascii="Times New Roman" w:hAnsi="Times New Roman"/>
            </w:rPr>
          </w:pPr>
        </w:p>
      </w:sdtContent>
    </w:sdt>
    <w:bookmarkEnd w:id="250" w:displacedByCustomXml="next"/>
    <w:sdt>
      <w:sdtPr>
        <w:rPr>
          <w:rFonts w:ascii="Times New Roman" w:eastAsia="宋体" w:hAnsi="Times New Roman" w:cs="宋体" w:hint="eastAsia"/>
          <w:b w:val="0"/>
          <w:bCs w:val="0"/>
          <w:kern w:val="0"/>
          <w:szCs w:val="24"/>
        </w:rPr>
        <w:alias w:val="模块:因金融资产转移而终止确认的应收账款"/>
        <w:tag w:val="_GBC_ab73666b561d47cbb383aa21715b406f"/>
        <w:id w:val="-728608263"/>
        <w:lock w:val="sdtLocked"/>
        <w:placeholder>
          <w:docPart w:val="GBC22222222222222222222222222222"/>
        </w:placeholder>
      </w:sdtPr>
      <w:sdtEndPr/>
      <w:sdtContent>
        <w:p w14:paraId="3C526C6B" w14:textId="77777777" w:rsidR="008145AA" w:rsidRDefault="00406AE8" w:rsidP="00471E11">
          <w:pPr>
            <w:pStyle w:val="4"/>
            <w:numPr>
              <w:ilvl w:val="3"/>
              <w:numId w:val="82"/>
            </w:numPr>
            <w:ind w:left="424" w:hangingChars="202" w:hanging="424"/>
          </w:pPr>
          <w:r>
            <w:rPr>
              <w:rFonts w:hint="eastAsia"/>
            </w:rPr>
            <w:t>因金融资产转移而终止确认的应收账款</w:t>
          </w:r>
        </w:p>
        <w:sdt>
          <w:sdtPr>
            <w:rPr>
              <w:rFonts w:hint="eastAsia"/>
              <w:szCs w:val="21"/>
            </w:rPr>
            <w:alias w:val="是否适用：母公司因金融资产转移而终止确认的应收账款[双击切换]"/>
            <w:tag w:val="_GBC_99837dd63e6b487092e9bee163f867d0"/>
            <w:id w:val="-422955300"/>
            <w:lock w:val="sdtLocked"/>
            <w:placeholder>
              <w:docPart w:val="GBC22222222222222222222222222222"/>
            </w:placeholder>
          </w:sdtPr>
          <w:sdtEndPr/>
          <w:sdtContent>
            <w:p w14:paraId="08DE7B35" w14:textId="48D61269" w:rsidR="008145AA" w:rsidRPr="004F502C" w:rsidRDefault="00406AE8">
              <w:pPr>
                <w:snapToGrid w:val="0"/>
                <w:spacing w:line="240" w:lineRule="atLeast"/>
                <w:rPr>
                  <w:szCs w:val="21"/>
                </w:rPr>
              </w:pPr>
              <w:r>
                <w:rPr>
                  <w:szCs w:val="21"/>
                </w:rPr>
                <w:fldChar w:fldCharType="begin"/>
              </w:r>
              <w:r w:rsidR="00802599">
                <w:rPr>
                  <w:szCs w:val="21"/>
                </w:rPr>
                <w:instrText xml:space="preserve"> MACROBUTTON  SnrToggleCheckbox □适用  </w:instrText>
              </w:r>
              <w:r>
                <w:rPr>
                  <w:szCs w:val="21"/>
                </w:rPr>
                <w:fldChar w:fldCharType="end"/>
              </w:r>
              <w:r>
                <w:rPr>
                  <w:szCs w:val="21"/>
                </w:rPr>
                <w:fldChar w:fldCharType="begin"/>
              </w:r>
              <w:r w:rsidR="00802599">
                <w:rPr>
                  <w:szCs w:val="21"/>
                </w:rPr>
                <w:instrText xml:space="preserve"> MACROBUTTON  SnrToggleCheckbox √不适用 </w:instrText>
              </w:r>
              <w:r>
                <w:rPr>
                  <w:szCs w:val="21"/>
                </w:rPr>
                <w:fldChar w:fldCharType="end"/>
              </w:r>
            </w:p>
          </w:sdtContent>
        </w:sdt>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GBC_0fefb2630375419f8e496c310f6ec9ee"/>
        <w:id w:val="-715816971"/>
        <w:lock w:val="sdtLocked"/>
        <w:placeholder>
          <w:docPart w:val="GBC22222222222222222222222222222"/>
        </w:placeholder>
      </w:sdtPr>
      <w:sdtEndPr/>
      <w:sdtContent>
        <w:p w14:paraId="5A294D96" w14:textId="77777777" w:rsidR="008145AA" w:rsidRDefault="00406AE8" w:rsidP="00471E11">
          <w:pPr>
            <w:pStyle w:val="4"/>
            <w:numPr>
              <w:ilvl w:val="3"/>
              <w:numId w:val="82"/>
            </w:numPr>
            <w:ind w:left="424" w:hangingChars="202" w:hanging="424"/>
          </w:pPr>
          <w:r>
            <w:rPr>
              <w:rFonts w:hint="eastAsia"/>
            </w:rPr>
            <w:t>转移应收</w:t>
          </w:r>
          <w:proofErr w:type="gramStart"/>
          <w:r>
            <w:rPr>
              <w:rFonts w:hint="eastAsia"/>
            </w:rPr>
            <w:t>账款且</w:t>
          </w:r>
          <w:proofErr w:type="gramEnd"/>
          <w:r>
            <w:rPr>
              <w:rFonts w:hint="eastAsia"/>
            </w:rPr>
            <w:t>继续涉</w:t>
          </w:r>
          <w:proofErr w:type="gramStart"/>
          <w:r>
            <w:rPr>
              <w:rFonts w:hint="eastAsia"/>
            </w:rPr>
            <w:t>入形成</w:t>
          </w:r>
          <w:proofErr w:type="gramEnd"/>
          <w:r>
            <w:rPr>
              <w:rFonts w:hint="eastAsia"/>
            </w:rPr>
            <w:t>的资产、负债金额</w:t>
          </w:r>
        </w:p>
        <w:sdt>
          <w:sdtPr>
            <w:rPr>
              <w:rFonts w:hint="eastAsia"/>
            </w:rPr>
            <w:alias w:val="是否适用：母公司转移应收账款且继续涉入形成的资产、负债金额[双击切换]"/>
            <w:tag w:val="_GBC_b5cedca581884fa7882254e959e44358"/>
            <w:id w:val="615647423"/>
            <w:lock w:val="sdtLocked"/>
            <w:placeholder>
              <w:docPart w:val="GBC22222222222222222222222222222"/>
            </w:placeholder>
          </w:sdtPr>
          <w:sdtEndPr/>
          <w:sdtContent>
            <w:p w14:paraId="700F6EA9" w14:textId="23478866" w:rsidR="008145AA" w:rsidRDefault="00406AE8" w:rsidP="004F502C">
              <w:pPr>
                <w:snapToGrid w:val="0"/>
                <w:spacing w:line="240" w:lineRule="atLeast"/>
                <w:rPr>
                  <w:rFonts w:ascii="Times New Roman" w:hAnsi="Times New Roman"/>
                </w:rPr>
              </w:pPr>
              <w:r>
                <w:fldChar w:fldCharType="begin"/>
              </w:r>
              <w:r w:rsidR="00802599">
                <w:instrText xml:space="preserve"> MACROBUTTON  SnrToggleCheckbox □适用  </w:instrText>
              </w:r>
              <w:r>
                <w:fldChar w:fldCharType="end"/>
              </w:r>
              <w:r>
                <w:fldChar w:fldCharType="begin"/>
              </w:r>
              <w:r w:rsidR="00802599">
                <w:instrText xml:space="preserve"> MACROBUTTON  SnrToggleCheckbox √不适用 </w:instrText>
              </w:r>
              <w:r>
                <w:fldChar w:fldCharType="end"/>
              </w:r>
            </w:p>
          </w:sdtContent>
        </w:sdt>
      </w:sdtContent>
    </w:sdt>
    <w:sdt>
      <w:sdtPr>
        <w:rPr>
          <w:rFonts w:ascii="Times New Roman" w:hAnsi="Times New Roman" w:hint="eastAsia"/>
          <w:b/>
          <w:bCs/>
        </w:rPr>
        <w:alias w:val="模块:其他说明："/>
        <w:tag w:val="_GBC_eac4abdf299a4312a10e680c5fc79ef9"/>
        <w:id w:val="-89771645"/>
        <w:lock w:val="sdtLocked"/>
        <w:placeholder>
          <w:docPart w:val="GBC22222222222222222222222222222"/>
        </w:placeholder>
      </w:sdtPr>
      <w:sdtEndPr>
        <w:rPr>
          <w:rFonts w:hint="default"/>
          <w:b w:val="0"/>
          <w:bCs w:val="0"/>
        </w:rPr>
      </w:sdtEndPr>
      <w:sdtContent>
        <w:p w14:paraId="1B1545B4" w14:textId="77777777" w:rsidR="008145AA" w:rsidRDefault="00406AE8">
          <w:r>
            <w:rPr>
              <w:rFonts w:hint="eastAsia"/>
            </w:rPr>
            <w:t>其他</w:t>
          </w:r>
          <w:r>
            <w:t>说明：</w:t>
          </w:r>
        </w:p>
        <w:sdt>
          <w:sdtPr>
            <w:alias w:val="是否适用：母公司应收账款其他说明[双击切换]"/>
            <w:tag w:val="_GBC_4765684a53b9474f898fa6c2bd313427"/>
            <w:id w:val="766890224"/>
            <w:lock w:val="sdtLocked"/>
            <w:placeholder>
              <w:docPart w:val="GBC22222222222222222222222222222"/>
            </w:placeholder>
          </w:sdtPr>
          <w:sdtEndPr/>
          <w:sdtContent>
            <w:p w14:paraId="1A1FCB0E" w14:textId="77777777" w:rsidR="008145AA" w:rsidRDefault="00406AE8" w:rsidP="00802599">
              <w:r>
                <w:fldChar w:fldCharType="begin"/>
              </w:r>
              <w:r w:rsidR="00802599">
                <w:instrText xml:space="preserve">MACROBUTTON  SnrToggleCheckbox □适用 </w:instrText>
              </w:r>
              <w:r>
                <w:fldChar w:fldCharType="end"/>
              </w:r>
              <w:r>
                <w:fldChar w:fldCharType="begin"/>
              </w:r>
              <w:r w:rsidR="00802599">
                <w:instrText xml:space="preserve"> MACROBUTTON  SnrToggleCheckbox √不适用 </w:instrText>
              </w:r>
              <w:r>
                <w:fldChar w:fldCharType="end"/>
              </w:r>
            </w:p>
          </w:sdtContent>
        </w:sdt>
        <w:p w14:paraId="50BDA88F" w14:textId="77777777" w:rsidR="008145AA" w:rsidRDefault="00220447">
          <w:pPr>
            <w:snapToGrid w:val="0"/>
            <w:spacing w:line="240" w:lineRule="atLeast"/>
          </w:pPr>
        </w:p>
      </w:sdtContent>
    </w:sdt>
    <w:p w14:paraId="16F852F0" w14:textId="77777777" w:rsidR="008145AA" w:rsidRDefault="00406AE8" w:rsidP="00471E11">
      <w:pPr>
        <w:pStyle w:val="30"/>
        <w:numPr>
          <w:ilvl w:val="0"/>
          <w:numId w:val="35"/>
        </w:numPr>
        <w:rPr>
          <w:rFonts w:ascii="宋体" w:hAnsi="宋体"/>
          <w:szCs w:val="21"/>
        </w:rPr>
      </w:pPr>
      <w:r>
        <w:rPr>
          <w:rFonts w:ascii="宋体" w:hAnsi="宋体" w:hint="eastAsia"/>
          <w:szCs w:val="21"/>
        </w:rPr>
        <w:t>其他应收款</w:t>
      </w:r>
    </w:p>
    <w:bookmarkStart w:id="251" w:name="_Hlk533796954" w:displacedByCustomXml="next"/>
    <w:sdt>
      <w:sdtPr>
        <w:rPr>
          <w:rFonts w:ascii="宋体" w:eastAsia="宋体" w:hAnsi="宋体" w:cs="宋体" w:hint="eastAsia"/>
          <w:b w:val="0"/>
          <w:bCs w:val="0"/>
          <w:kern w:val="0"/>
          <w:szCs w:val="24"/>
        </w:rPr>
        <w:alias w:val="模块:其他应收款分类列示"/>
        <w:tag w:val="_SEC_74a857229cce4d58b9294f2d79542480"/>
        <w:id w:val="-1064568195"/>
        <w:lock w:val="sdtLocked"/>
        <w:placeholder>
          <w:docPart w:val="GBC22222222222222222222222222222"/>
        </w:placeholder>
      </w:sdtPr>
      <w:sdtEndPr>
        <w:rPr>
          <w:rFonts w:hint="default"/>
        </w:rPr>
      </w:sdtEndPr>
      <w:sdtContent>
        <w:p w14:paraId="4F92849F" w14:textId="77777777" w:rsidR="008145AA" w:rsidRDefault="00406AE8">
          <w:pPr>
            <w:pStyle w:val="4"/>
          </w:pPr>
          <w:r>
            <w:rPr>
              <w:rFonts w:hint="eastAsia"/>
            </w:rPr>
            <w:t>项目列示</w:t>
          </w:r>
        </w:p>
        <w:sdt>
          <w:sdtPr>
            <w:alias w:val="是否适用：母公司其他应收款分类列示[双击切换]"/>
            <w:tag w:val="_GBC_eca97260629e4985b01404cfe0f9630b"/>
            <w:id w:val="-887019000"/>
            <w:lock w:val="sdtLocked"/>
            <w:placeholder>
              <w:docPart w:val="GBC22222222222222222222222222222"/>
            </w:placeholder>
          </w:sdtPr>
          <w:sdtEndPr/>
          <w:sdtContent>
            <w:p w14:paraId="42F6B3E2" w14:textId="77777777" w:rsidR="008145AA" w:rsidRDefault="00406AE8">
              <w:r>
                <w:fldChar w:fldCharType="begin"/>
              </w:r>
              <w:r w:rsidR="00802599">
                <w:instrText xml:space="preserve"> MACROBUTTON  SnrToggleCheckbox √适用 </w:instrText>
              </w:r>
              <w:r>
                <w:fldChar w:fldCharType="end"/>
              </w:r>
              <w:r>
                <w:fldChar w:fldCharType="begin"/>
              </w:r>
              <w:r w:rsidR="00802599">
                <w:instrText xml:space="preserve"> MACROBUTTON  SnrToggleCheckbox □不适用 </w:instrText>
              </w:r>
              <w:r>
                <w:fldChar w:fldCharType="end"/>
              </w:r>
            </w:p>
          </w:sdtContent>
        </w:sdt>
        <w:p w14:paraId="0D5FC311" w14:textId="48F3B646" w:rsidR="008145AA" w:rsidRDefault="00406AE8">
          <w:pPr>
            <w:jc w:val="right"/>
            <w:rPr>
              <w:szCs w:val="21"/>
            </w:rPr>
          </w:pPr>
          <w:r>
            <w:rPr>
              <w:rFonts w:hint="eastAsia"/>
              <w:szCs w:val="21"/>
            </w:rPr>
            <w:t>单位：</w:t>
          </w:r>
          <w:sdt>
            <w:sdtPr>
              <w:rPr>
                <w:rFonts w:hint="eastAsia"/>
                <w:szCs w:val="21"/>
              </w:rPr>
              <w:alias w:val="单位：母公司其他应收款分类列示"/>
              <w:tag w:val="_GBC_3e648241a63447daac5dd00971efb146"/>
              <w:id w:val="-11556063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7b8206dd7dd44fcb02f4cced206c1b8"/>
              <w:id w:val="-14402836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3504"/>
            <w:gridCol w:w="3319"/>
          </w:tblGrid>
          <w:tr w:rsidR="008145AA" w14:paraId="6C806DBE" w14:textId="77777777" w:rsidTr="00802599">
            <w:trPr>
              <w:cantSplit/>
            </w:trPr>
            <w:sdt>
              <w:sdtPr>
                <w:tag w:val="_PLD_b479f5d2152744d795c782ce31071693"/>
                <w:id w:val="-619535781"/>
                <w:lock w:val="sdtLocked"/>
              </w:sdtPr>
              <w:sdtEndPr/>
              <w:sdtContent>
                <w:tc>
                  <w:tcPr>
                    <w:tcW w:w="1230" w:type="pct"/>
                    <w:vAlign w:val="center"/>
                  </w:tcPr>
                  <w:p w14:paraId="2DCB0E1C" w14:textId="77777777" w:rsidR="008145AA" w:rsidRDefault="00406AE8">
                    <w:pPr>
                      <w:jc w:val="center"/>
                      <w:rPr>
                        <w:szCs w:val="21"/>
                      </w:rPr>
                    </w:pPr>
                    <w:r>
                      <w:rPr>
                        <w:rFonts w:hint="eastAsia"/>
                        <w:szCs w:val="21"/>
                      </w:rPr>
                      <w:t>项目</w:t>
                    </w:r>
                  </w:p>
                </w:tc>
              </w:sdtContent>
            </w:sdt>
            <w:sdt>
              <w:sdtPr>
                <w:tag w:val="_PLD_35a9734d9ab442afab77b957de461f60"/>
                <w:id w:val="-652371242"/>
                <w:lock w:val="sdtLocked"/>
              </w:sdtPr>
              <w:sdtEndPr/>
              <w:sdtContent>
                <w:tc>
                  <w:tcPr>
                    <w:tcW w:w="1936" w:type="pct"/>
                    <w:vAlign w:val="center"/>
                  </w:tcPr>
                  <w:p w14:paraId="61E92515" w14:textId="77777777" w:rsidR="008145AA" w:rsidRDefault="00406AE8">
                    <w:pPr>
                      <w:jc w:val="center"/>
                      <w:rPr>
                        <w:szCs w:val="21"/>
                      </w:rPr>
                    </w:pPr>
                    <w:r>
                      <w:rPr>
                        <w:rFonts w:hint="eastAsia"/>
                        <w:szCs w:val="21"/>
                      </w:rPr>
                      <w:t>期末余额</w:t>
                    </w:r>
                  </w:p>
                </w:tc>
              </w:sdtContent>
            </w:sdt>
            <w:sdt>
              <w:sdtPr>
                <w:tag w:val="_PLD_b7c7812d7c504706a7e2b4952bc5c120"/>
                <w:id w:val="1595823400"/>
                <w:lock w:val="sdtLocked"/>
              </w:sdtPr>
              <w:sdtEndPr/>
              <w:sdtContent>
                <w:tc>
                  <w:tcPr>
                    <w:tcW w:w="1834" w:type="pct"/>
                    <w:vAlign w:val="center"/>
                  </w:tcPr>
                  <w:p w14:paraId="48407976" w14:textId="77777777" w:rsidR="008145AA" w:rsidRDefault="00406AE8">
                    <w:pPr>
                      <w:jc w:val="center"/>
                      <w:rPr>
                        <w:szCs w:val="21"/>
                      </w:rPr>
                    </w:pPr>
                    <w:r>
                      <w:rPr>
                        <w:rFonts w:hint="eastAsia"/>
                        <w:szCs w:val="21"/>
                      </w:rPr>
                      <w:t>期初余额</w:t>
                    </w:r>
                  </w:p>
                </w:tc>
              </w:sdtContent>
            </w:sdt>
          </w:tr>
          <w:tr w:rsidR="008145AA" w14:paraId="5B61FAC3" w14:textId="77777777" w:rsidTr="00802599">
            <w:trPr>
              <w:cantSplit/>
            </w:trPr>
            <w:sdt>
              <w:sdtPr>
                <w:tag w:val="_PLD_1bc5521157c247638b1dab0ce984af82"/>
                <w:id w:val="663282375"/>
                <w:lock w:val="sdtLocked"/>
              </w:sdtPr>
              <w:sdtEndPr/>
              <w:sdtContent>
                <w:tc>
                  <w:tcPr>
                    <w:tcW w:w="1230" w:type="pct"/>
                  </w:tcPr>
                  <w:p w14:paraId="15FF15FA" w14:textId="77777777" w:rsidR="008145AA" w:rsidRDefault="00406AE8">
                    <w:pPr>
                      <w:ind w:right="5"/>
                      <w:rPr>
                        <w:szCs w:val="21"/>
                      </w:rPr>
                    </w:pPr>
                    <w:r>
                      <w:rPr>
                        <w:rFonts w:hint="eastAsia"/>
                        <w:szCs w:val="21"/>
                      </w:rPr>
                      <w:t>应收利息</w:t>
                    </w:r>
                  </w:p>
                </w:tc>
              </w:sdtContent>
            </w:sdt>
            <w:tc>
              <w:tcPr>
                <w:tcW w:w="1936" w:type="pct"/>
              </w:tcPr>
              <w:p w14:paraId="75FAC659" w14:textId="77777777" w:rsidR="008145AA" w:rsidRDefault="008145AA" w:rsidP="00802599">
                <w:pPr>
                  <w:ind w:right="5"/>
                  <w:jc w:val="right"/>
                  <w:rPr>
                    <w:szCs w:val="21"/>
                  </w:rPr>
                </w:pPr>
              </w:p>
            </w:tc>
            <w:tc>
              <w:tcPr>
                <w:tcW w:w="1834" w:type="pct"/>
              </w:tcPr>
              <w:p w14:paraId="30983CD1" w14:textId="77777777" w:rsidR="008145AA" w:rsidRDefault="008145AA" w:rsidP="00802599">
                <w:pPr>
                  <w:ind w:right="5"/>
                  <w:jc w:val="right"/>
                  <w:rPr>
                    <w:szCs w:val="21"/>
                  </w:rPr>
                </w:pPr>
              </w:p>
            </w:tc>
          </w:tr>
          <w:tr w:rsidR="00802599" w14:paraId="69A11879" w14:textId="77777777" w:rsidTr="00802599">
            <w:trPr>
              <w:cantSplit/>
            </w:trPr>
            <w:sdt>
              <w:sdtPr>
                <w:tag w:val="_PLD_83a9c7439441458ba848d242b0cb5b8d"/>
                <w:id w:val="1711835552"/>
                <w:lock w:val="sdtLocked"/>
              </w:sdtPr>
              <w:sdtEndPr/>
              <w:sdtContent>
                <w:tc>
                  <w:tcPr>
                    <w:tcW w:w="1230" w:type="pct"/>
                  </w:tcPr>
                  <w:p w14:paraId="58DDE6B3" w14:textId="77777777" w:rsidR="00802599" w:rsidRDefault="00802599">
                    <w:pPr>
                      <w:ind w:right="5"/>
                      <w:rPr>
                        <w:szCs w:val="21"/>
                      </w:rPr>
                    </w:pPr>
                    <w:r>
                      <w:rPr>
                        <w:rFonts w:hint="eastAsia"/>
                        <w:szCs w:val="21"/>
                      </w:rPr>
                      <w:t>应收股利</w:t>
                    </w:r>
                  </w:p>
                </w:tc>
              </w:sdtContent>
            </w:sdt>
            <w:tc>
              <w:tcPr>
                <w:tcW w:w="1936" w:type="pct"/>
                <w:vAlign w:val="center"/>
              </w:tcPr>
              <w:p w14:paraId="53E85564" w14:textId="77777777" w:rsidR="00802599" w:rsidRDefault="00802599" w:rsidP="00802599">
                <w:pPr>
                  <w:jc w:val="right"/>
                  <w:rPr>
                    <w:sz w:val="24"/>
                  </w:rPr>
                </w:pPr>
                <w:r>
                  <w:t>11,321,928.12</w:t>
                </w:r>
              </w:p>
            </w:tc>
            <w:tc>
              <w:tcPr>
                <w:tcW w:w="1834" w:type="pct"/>
                <w:vAlign w:val="center"/>
              </w:tcPr>
              <w:p w14:paraId="1320BA8B" w14:textId="77777777" w:rsidR="00802599" w:rsidRDefault="00802599" w:rsidP="00802599">
                <w:pPr>
                  <w:jc w:val="right"/>
                  <w:rPr>
                    <w:sz w:val="24"/>
                  </w:rPr>
                </w:pPr>
                <w:r>
                  <w:t>6,120,000.00</w:t>
                </w:r>
              </w:p>
            </w:tc>
          </w:tr>
          <w:tr w:rsidR="00802599" w14:paraId="3D5CDE9B" w14:textId="77777777" w:rsidTr="00802599">
            <w:trPr>
              <w:cantSplit/>
            </w:trPr>
            <w:sdt>
              <w:sdtPr>
                <w:tag w:val="_PLD_2a2907d83de84461a0358f08f3ff2448"/>
                <w:id w:val="321092090"/>
                <w:lock w:val="sdtLocked"/>
              </w:sdtPr>
              <w:sdtEndPr/>
              <w:sdtContent>
                <w:tc>
                  <w:tcPr>
                    <w:tcW w:w="1230" w:type="pct"/>
                  </w:tcPr>
                  <w:p w14:paraId="6434B9B7" w14:textId="77777777" w:rsidR="00802599" w:rsidRDefault="00802599">
                    <w:pPr>
                      <w:ind w:right="5"/>
                      <w:rPr>
                        <w:szCs w:val="21"/>
                      </w:rPr>
                    </w:pPr>
                    <w:r>
                      <w:rPr>
                        <w:rFonts w:hint="eastAsia"/>
                        <w:szCs w:val="21"/>
                      </w:rPr>
                      <w:t>其他应收款</w:t>
                    </w:r>
                  </w:p>
                </w:tc>
              </w:sdtContent>
            </w:sdt>
            <w:tc>
              <w:tcPr>
                <w:tcW w:w="1936" w:type="pct"/>
                <w:vAlign w:val="center"/>
              </w:tcPr>
              <w:p w14:paraId="55C58090" w14:textId="77777777" w:rsidR="00802599" w:rsidRDefault="00802599" w:rsidP="00802599">
                <w:pPr>
                  <w:jc w:val="right"/>
                  <w:rPr>
                    <w:sz w:val="24"/>
                  </w:rPr>
                </w:pPr>
                <w:r>
                  <w:t>10,013,412,923.36</w:t>
                </w:r>
              </w:p>
            </w:tc>
            <w:tc>
              <w:tcPr>
                <w:tcW w:w="1834" w:type="pct"/>
                <w:vAlign w:val="center"/>
              </w:tcPr>
              <w:p w14:paraId="14E20169" w14:textId="77777777" w:rsidR="00802599" w:rsidRDefault="00802599" w:rsidP="00802599">
                <w:pPr>
                  <w:jc w:val="right"/>
                  <w:rPr>
                    <w:sz w:val="24"/>
                  </w:rPr>
                </w:pPr>
                <w:r>
                  <w:t>8,523,580,988.13</w:t>
                </w:r>
              </w:p>
            </w:tc>
          </w:tr>
          <w:tr w:rsidR="00802599" w14:paraId="11953E12" w14:textId="77777777" w:rsidTr="00802599">
            <w:trPr>
              <w:cantSplit/>
            </w:trPr>
            <w:sdt>
              <w:sdtPr>
                <w:tag w:val="_PLD_cfd0d36043fb47cda6f36f696576dc28"/>
                <w:id w:val="-823741127"/>
                <w:lock w:val="sdtLocked"/>
              </w:sdtPr>
              <w:sdtEndPr/>
              <w:sdtContent>
                <w:tc>
                  <w:tcPr>
                    <w:tcW w:w="1230" w:type="pct"/>
                    <w:vAlign w:val="center"/>
                  </w:tcPr>
                  <w:p w14:paraId="2ED4A266" w14:textId="77777777" w:rsidR="00802599" w:rsidRDefault="00802599">
                    <w:pPr>
                      <w:autoSpaceDE w:val="0"/>
                      <w:autoSpaceDN w:val="0"/>
                      <w:adjustRightInd w:val="0"/>
                      <w:jc w:val="center"/>
                      <w:rPr>
                        <w:szCs w:val="21"/>
                      </w:rPr>
                    </w:pPr>
                    <w:r>
                      <w:rPr>
                        <w:rFonts w:hint="eastAsia"/>
                        <w:szCs w:val="21"/>
                      </w:rPr>
                      <w:t>合计</w:t>
                    </w:r>
                  </w:p>
                </w:tc>
              </w:sdtContent>
            </w:sdt>
            <w:tc>
              <w:tcPr>
                <w:tcW w:w="1936" w:type="pct"/>
                <w:vAlign w:val="center"/>
              </w:tcPr>
              <w:p w14:paraId="2E66DE79" w14:textId="77777777" w:rsidR="00802599" w:rsidRDefault="00802599" w:rsidP="00802599">
                <w:pPr>
                  <w:jc w:val="right"/>
                  <w:rPr>
                    <w:sz w:val="24"/>
                  </w:rPr>
                </w:pPr>
                <w:r>
                  <w:t>10,024,734,851.48</w:t>
                </w:r>
              </w:p>
            </w:tc>
            <w:tc>
              <w:tcPr>
                <w:tcW w:w="1834" w:type="pct"/>
                <w:vAlign w:val="center"/>
              </w:tcPr>
              <w:p w14:paraId="3B71A35F" w14:textId="77777777" w:rsidR="00802599" w:rsidRDefault="00802599" w:rsidP="00802599">
                <w:pPr>
                  <w:jc w:val="right"/>
                  <w:rPr>
                    <w:sz w:val="24"/>
                  </w:rPr>
                </w:pPr>
                <w:r>
                  <w:t>8,529,700,988.13</w:t>
                </w:r>
              </w:p>
            </w:tc>
          </w:tr>
        </w:tbl>
        <w:p w14:paraId="257AE1C0" w14:textId="77777777" w:rsidR="008145AA" w:rsidRDefault="00220447"/>
      </w:sdtContent>
    </w:sdt>
    <w:bookmarkEnd w:id="251" w:displacedByCustomXml="next"/>
    <w:bookmarkStart w:id="252" w:name="_Hlk533797002" w:displacedByCustomXml="next"/>
    <w:sdt>
      <w:sdtPr>
        <w:rPr>
          <w:rFonts w:hint="eastAsia"/>
          <w:szCs w:val="21"/>
        </w:rPr>
        <w:alias w:val="模块:其他应收款分类列示其他说明"/>
        <w:tag w:val="_SEC_1a3871c3656a46aa979e92498f91509a"/>
        <w:id w:val="1529834376"/>
        <w:lock w:val="sdtLocked"/>
        <w:placeholder>
          <w:docPart w:val="GBC22222222222222222222222222222"/>
        </w:placeholder>
      </w:sdtPr>
      <w:sdtEndPr>
        <w:rPr>
          <w:rFonts w:hint="default"/>
        </w:rPr>
      </w:sdtEndPr>
      <w:sdtContent>
        <w:p w14:paraId="763358D7" w14:textId="77777777" w:rsidR="008145AA" w:rsidRDefault="00406AE8">
          <w:pPr>
            <w:rPr>
              <w:szCs w:val="21"/>
            </w:rPr>
          </w:pPr>
          <w:r>
            <w:rPr>
              <w:rFonts w:hint="eastAsia"/>
              <w:szCs w:val="21"/>
            </w:rPr>
            <w:t>其他说明：</w:t>
          </w:r>
        </w:p>
        <w:sdt>
          <w:sdtPr>
            <w:rPr>
              <w:szCs w:val="21"/>
            </w:rPr>
            <w:alias w:val="是否适用：母公司其他应收款分类列示其他说明[双击切换]"/>
            <w:tag w:val="_GBC_17d0b67d20cb486dbc08e07c11e1224a"/>
            <w:id w:val="166911944"/>
            <w:lock w:val="sdtLocked"/>
            <w:placeholder>
              <w:docPart w:val="GBC22222222222222222222222222222"/>
            </w:placeholder>
          </w:sdtPr>
          <w:sdtEndPr/>
          <w:sdtContent>
            <w:p w14:paraId="2AE424FF" w14:textId="77777777" w:rsidR="008145AA" w:rsidRDefault="00406AE8" w:rsidP="00802599">
              <w:pPr>
                <w:rPr>
                  <w:szCs w:val="21"/>
                </w:rPr>
              </w:pPr>
              <w:r>
                <w:rPr>
                  <w:szCs w:val="21"/>
                </w:rPr>
                <w:fldChar w:fldCharType="begin"/>
              </w:r>
              <w:r w:rsidR="00802599">
                <w:rPr>
                  <w:szCs w:val="21"/>
                </w:rPr>
                <w:instrText xml:space="preserve"> MACROBUTTON  SnrToggleCheckbox □适用 </w:instrText>
              </w:r>
              <w:r>
                <w:rPr>
                  <w:szCs w:val="21"/>
                </w:rPr>
                <w:fldChar w:fldCharType="end"/>
              </w:r>
              <w:r>
                <w:rPr>
                  <w:szCs w:val="21"/>
                </w:rPr>
                <w:fldChar w:fldCharType="begin"/>
              </w:r>
              <w:r w:rsidR="00802599">
                <w:rPr>
                  <w:szCs w:val="21"/>
                </w:rPr>
                <w:instrText xml:space="preserve"> MACROBUTTON  SnrToggleCheckbox √不适用 </w:instrText>
              </w:r>
              <w:r>
                <w:rPr>
                  <w:szCs w:val="21"/>
                </w:rPr>
                <w:fldChar w:fldCharType="end"/>
              </w:r>
            </w:p>
          </w:sdtContent>
        </w:sdt>
      </w:sdtContent>
    </w:sdt>
    <w:bookmarkEnd w:id="252"/>
    <w:p w14:paraId="0D6C0BE7" w14:textId="77777777" w:rsidR="008145AA" w:rsidRDefault="008145AA"/>
    <w:p w14:paraId="0511586A" w14:textId="77777777" w:rsidR="008145AA" w:rsidRDefault="00406AE8">
      <w:pPr>
        <w:pStyle w:val="4"/>
        <w:ind w:left="360" w:hanging="360"/>
      </w:pPr>
      <w:r>
        <w:rPr>
          <w:rFonts w:hint="eastAsia"/>
        </w:rPr>
        <w:t>应收利息</w:t>
      </w:r>
    </w:p>
    <w:bookmarkStart w:id="253" w:name="_Hlk533797042" w:displacedByCustomXml="next"/>
    <w:sdt>
      <w:sdtPr>
        <w:rPr>
          <w:rFonts w:asciiTheme="minorHAnsi" w:eastAsia="宋体" w:hAnsiTheme="minorHAnsi" w:cs="宋体" w:hint="eastAsia"/>
          <w:b w:val="0"/>
          <w:bCs w:val="0"/>
          <w:kern w:val="0"/>
          <w:szCs w:val="22"/>
        </w:rPr>
        <w:alias w:val="模块:应收利息"/>
        <w:tag w:val="_SEC_e39fae55cd97406480ebaf5b6cc99a7a"/>
        <w:id w:val="-1380547766"/>
        <w:lock w:val="sdtLocked"/>
        <w:placeholder>
          <w:docPart w:val="GBC22222222222222222222222222222"/>
        </w:placeholder>
      </w:sdtPr>
      <w:sdtEndPr>
        <w:rPr>
          <w:rFonts w:ascii="Times New Roman" w:hAnsi="Times New Roman" w:cs="Times New Roman"/>
          <w:kern w:val="2"/>
          <w:szCs w:val="24"/>
        </w:rPr>
      </w:sdtEndPr>
      <w:sdtContent>
        <w:p w14:paraId="05799687" w14:textId="77777777" w:rsidR="008145AA" w:rsidRDefault="00406AE8" w:rsidP="00471E11">
          <w:pPr>
            <w:pStyle w:val="4"/>
            <w:numPr>
              <w:ilvl w:val="3"/>
              <w:numId w:val="91"/>
            </w:numPr>
            <w:ind w:left="426" w:hanging="426"/>
          </w:pPr>
          <w:r>
            <w:rPr>
              <w:rFonts w:hint="eastAsia"/>
            </w:rPr>
            <w:t>应收利息分类</w:t>
          </w:r>
        </w:p>
        <w:sdt>
          <w:sdtPr>
            <w:alias w:val="是否适用：母公司应收利息分类[双击切换]"/>
            <w:tag w:val="_GBC_5e0cba78d09b4764ada25ce89de1c4fd"/>
            <w:id w:val="-1620836691"/>
            <w:lock w:val="sdtLocked"/>
            <w:placeholder>
              <w:docPart w:val="GBC22222222222222222222222222222"/>
            </w:placeholder>
          </w:sdtPr>
          <w:sdtEndPr/>
          <w:sdtContent>
            <w:p w14:paraId="24907F7A" w14:textId="77777777" w:rsidR="008145AA" w:rsidRDefault="00406AE8" w:rsidP="00802599">
              <w:pPr>
                <w:rPr>
                  <w:szCs w:val="21"/>
                </w:rPr>
              </w:pPr>
              <w:r>
                <w:fldChar w:fldCharType="begin"/>
              </w:r>
              <w:r w:rsidR="00802599">
                <w:instrText xml:space="preserve"> MACROBUTTON  SnrToggleCheckbox □适用 </w:instrText>
              </w:r>
              <w:r>
                <w:fldChar w:fldCharType="end"/>
              </w:r>
              <w:r>
                <w:fldChar w:fldCharType="begin"/>
              </w:r>
              <w:r w:rsidR="00802599">
                <w:instrText xml:space="preserve"> MACROBUTTON  SnrToggleCheckbox √不适用 </w:instrText>
              </w:r>
              <w:r>
                <w:fldChar w:fldCharType="end"/>
              </w:r>
            </w:p>
          </w:sdtContent>
        </w:sdt>
      </w:sdtContent>
    </w:sdt>
    <w:bookmarkEnd w:id="253" w:displacedByCustomXml="next"/>
    <w:bookmarkStart w:id="254" w:name="_Hlk533797114" w:displacedByCustomXml="next"/>
    <w:sdt>
      <w:sdtPr>
        <w:rPr>
          <w:rFonts w:ascii="宋体" w:eastAsia="宋体" w:hAnsi="宋体" w:cs="宋体" w:hint="eastAsia"/>
          <w:b w:val="0"/>
          <w:bCs w:val="0"/>
          <w:kern w:val="0"/>
          <w:szCs w:val="24"/>
        </w:rPr>
        <w:alias w:val="模块:逾期利息"/>
        <w:tag w:val="_SEC_0eba643091a6470aada89466b37489ac"/>
        <w:id w:val="-836385385"/>
        <w:lock w:val="sdtLocked"/>
        <w:placeholder>
          <w:docPart w:val="GBC22222222222222222222222222222"/>
        </w:placeholder>
      </w:sdtPr>
      <w:sdtEndPr>
        <w:rPr>
          <w:rFonts w:hint="default"/>
        </w:rPr>
      </w:sdtEndPr>
      <w:sdtContent>
        <w:p w14:paraId="56773B45" w14:textId="77777777" w:rsidR="008145AA" w:rsidRDefault="00406AE8" w:rsidP="00471E11">
          <w:pPr>
            <w:pStyle w:val="4"/>
            <w:numPr>
              <w:ilvl w:val="3"/>
              <w:numId w:val="91"/>
            </w:numPr>
            <w:ind w:left="426" w:hanging="426"/>
          </w:pPr>
          <w:r>
            <w:rPr>
              <w:rFonts w:hint="eastAsia"/>
            </w:rPr>
            <w:t>重要逾期利息</w:t>
          </w:r>
        </w:p>
        <w:sdt>
          <w:sdtPr>
            <w:alias w:val="是否适用：母公司重要逾期利息[双击切换]"/>
            <w:tag w:val="_GBC_2d954f5af6a64a34941652eeb166dce8"/>
            <w:id w:val="306987163"/>
            <w:lock w:val="sdtLocked"/>
            <w:placeholder>
              <w:docPart w:val="GBC22222222222222222222222222222"/>
            </w:placeholder>
          </w:sdtPr>
          <w:sdtEndPr/>
          <w:sdtContent>
            <w:p w14:paraId="372998A3" w14:textId="77777777" w:rsidR="008145AA" w:rsidRDefault="00406AE8" w:rsidP="00802599">
              <w:r>
                <w:fldChar w:fldCharType="begin"/>
              </w:r>
              <w:r w:rsidR="00802599">
                <w:instrText xml:space="preserve"> MACROBUTTON  SnrToggleCheckbox □适用 </w:instrText>
              </w:r>
              <w:r>
                <w:fldChar w:fldCharType="end"/>
              </w:r>
              <w:r>
                <w:fldChar w:fldCharType="begin"/>
              </w:r>
              <w:r w:rsidR="00802599">
                <w:instrText xml:space="preserve"> MACROBUTTON  SnrToggleCheckbox √不适用 </w:instrText>
              </w:r>
              <w:r>
                <w:fldChar w:fldCharType="end"/>
              </w:r>
            </w:p>
          </w:sdtContent>
        </w:sdt>
      </w:sdtContent>
    </w:sdt>
    <w:bookmarkEnd w:id="254" w:displacedByCustomXml="next"/>
    <w:bookmarkStart w:id="255" w:name="_Hlk533868784" w:displacedByCustomXml="next"/>
    <w:sdt>
      <w:sdtPr>
        <w:rPr>
          <w:rFonts w:ascii="宋体" w:eastAsia="宋体" w:hAnsi="宋体" w:cs="宋体" w:hint="eastAsia"/>
          <w:b w:val="0"/>
          <w:bCs w:val="0"/>
          <w:kern w:val="0"/>
          <w:szCs w:val="24"/>
        </w:rPr>
        <w:alias w:val="模块:坏账准备的期初期末调节表"/>
        <w:tag w:val="_SEC_db389788aeeb4531b9fed1397a2cd7fe"/>
        <w:id w:val="1456518836"/>
        <w:lock w:val="sdtLocked"/>
        <w:placeholder>
          <w:docPart w:val="GBC22222222222222222222222222222"/>
        </w:placeholder>
      </w:sdtPr>
      <w:sdtEndPr>
        <w:rPr>
          <w:rFonts w:hint="default"/>
        </w:rPr>
      </w:sdtEndPr>
      <w:sdtContent>
        <w:p w14:paraId="51D1857F" w14:textId="77777777" w:rsidR="008145AA" w:rsidRDefault="00406AE8" w:rsidP="00471E11">
          <w:pPr>
            <w:pStyle w:val="4"/>
            <w:numPr>
              <w:ilvl w:val="3"/>
              <w:numId w:val="91"/>
            </w:numPr>
            <w:ind w:left="426" w:hanging="426"/>
          </w:pPr>
          <w:r>
            <w:rPr>
              <w:rFonts w:ascii="宋体" w:eastAsia="宋体" w:hAnsi="宋体" w:cs="宋体" w:hint="eastAsia"/>
              <w:bCs w:val="0"/>
              <w:kern w:val="0"/>
              <w:szCs w:val="24"/>
            </w:rPr>
            <w:t>坏账准备计提情况</w:t>
          </w:r>
        </w:p>
        <w:sdt>
          <w:sdtPr>
            <w:rPr>
              <w:szCs w:val="21"/>
            </w:rPr>
            <w:alias w:val="是否适用：母公司应收利息坏账准备调节表[双击切换]"/>
            <w:tag w:val="_GBC_f31c9323c5434941917fd7e42ea1fd1b"/>
            <w:id w:val="-1503424728"/>
            <w:lock w:val="sdtLocked"/>
            <w:placeholder>
              <w:docPart w:val="GBC22222222222222222222222222222"/>
            </w:placeholder>
          </w:sdtPr>
          <w:sdtEndPr/>
          <w:sdtContent>
            <w:p w14:paraId="6DFB42A2" w14:textId="77777777" w:rsidR="00802599" w:rsidRDefault="00406AE8" w:rsidP="00802599">
              <w:r>
                <w:rPr>
                  <w:szCs w:val="21"/>
                </w:rPr>
                <w:fldChar w:fldCharType="begin"/>
              </w:r>
              <w:r w:rsidR="00802599">
                <w:rPr>
                  <w:szCs w:val="21"/>
                </w:rPr>
                <w:instrText xml:space="preserve"> MACROBUTTON  SnrToggleCheckbox □适用 </w:instrText>
              </w:r>
              <w:r>
                <w:rPr>
                  <w:szCs w:val="21"/>
                </w:rPr>
                <w:fldChar w:fldCharType="end"/>
              </w:r>
              <w:r>
                <w:rPr>
                  <w:szCs w:val="21"/>
                </w:rPr>
                <w:fldChar w:fldCharType="begin"/>
              </w:r>
              <w:r w:rsidR="00802599">
                <w:rPr>
                  <w:szCs w:val="21"/>
                </w:rPr>
                <w:instrText xml:space="preserve"> MACROBUTTON  SnrToggleCheckbox √不适用 </w:instrText>
              </w:r>
              <w:r>
                <w:rPr>
                  <w:szCs w:val="21"/>
                </w:rPr>
                <w:fldChar w:fldCharType="end"/>
              </w:r>
            </w:p>
          </w:sdtContent>
        </w:sdt>
        <w:p w14:paraId="5B383776" w14:textId="77777777" w:rsidR="008145AA" w:rsidRDefault="00220447"/>
      </w:sdtContent>
    </w:sdt>
    <w:bookmarkEnd w:id="255" w:displacedByCustomXml="prev"/>
    <w:bookmarkStart w:id="256" w:name="_Hlk533797211" w:displacedByCustomXml="next"/>
    <w:sdt>
      <w:sdtPr>
        <w:rPr>
          <w:rFonts w:hint="eastAsia"/>
          <w:b/>
          <w:bCs/>
        </w:rPr>
        <w:alias w:val="模块:应收利息的说明"/>
        <w:tag w:val="_SEC_420c39c62dbc49c58e111f47e5cba702"/>
        <w:id w:val="-1387712785"/>
        <w:lock w:val="sdtLocked"/>
        <w:placeholder>
          <w:docPart w:val="GBC22222222222222222222222222222"/>
        </w:placeholder>
      </w:sdtPr>
      <w:sdtEndPr>
        <w:rPr>
          <w:rFonts w:hint="default"/>
          <w:b w:val="0"/>
          <w:bCs w:val="0"/>
          <w:szCs w:val="21"/>
        </w:rPr>
      </w:sdtEndPr>
      <w:sdtContent>
        <w:p w14:paraId="16B49864" w14:textId="77777777" w:rsidR="008145AA" w:rsidRDefault="00406AE8">
          <w:r>
            <w:rPr>
              <w:rFonts w:hint="eastAsia"/>
            </w:rPr>
            <w:t>其他说明：</w:t>
          </w:r>
        </w:p>
        <w:sdt>
          <w:sdtPr>
            <w:rPr>
              <w:szCs w:val="21"/>
            </w:rPr>
            <w:alias w:val="是否适用：母公司应收利息其他说明[双击切换]"/>
            <w:tag w:val="_GBC_422a110cf0624865b634bb6f2d1a28bd"/>
            <w:id w:val="-2114664451"/>
            <w:lock w:val="sdtLocked"/>
            <w:placeholder>
              <w:docPart w:val="GBC22222222222222222222222222222"/>
            </w:placeholder>
          </w:sdtPr>
          <w:sdtEndPr/>
          <w:sdtContent>
            <w:p w14:paraId="1FC1C0D0" w14:textId="7BB91444" w:rsidR="008145AA" w:rsidRPr="004F502C" w:rsidRDefault="00406AE8">
              <w:pPr>
                <w:rPr>
                  <w:szCs w:val="21"/>
                </w:rPr>
              </w:pPr>
              <w:r>
                <w:rPr>
                  <w:szCs w:val="21"/>
                </w:rPr>
                <w:fldChar w:fldCharType="begin"/>
              </w:r>
              <w:r w:rsidR="00802599">
                <w:rPr>
                  <w:szCs w:val="21"/>
                </w:rPr>
                <w:instrText xml:space="preserve"> MACROBUTTON  SnrToggleCheckbox □适用 </w:instrText>
              </w:r>
              <w:r>
                <w:rPr>
                  <w:szCs w:val="21"/>
                </w:rPr>
                <w:fldChar w:fldCharType="end"/>
              </w:r>
              <w:r>
                <w:rPr>
                  <w:szCs w:val="21"/>
                </w:rPr>
                <w:fldChar w:fldCharType="begin"/>
              </w:r>
              <w:r w:rsidR="00802599">
                <w:rPr>
                  <w:szCs w:val="21"/>
                </w:rPr>
                <w:instrText xml:space="preserve"> MACROBUTTON  SnrToggleCheckbox √不适用 </w:instrText>
              </w:r>
              <w:r>
                <w:rPr>
                  <w:szCs w:val="21"/>
                </w:rPr>
                <w:fldChar w:fldCharType="end"/>
              </w:r>
            </w:p>
          </w:sdtContent>
        </w:sdt>
      </w:sdtContent>
    </w:sdt>
    <w:bookmarkEnd w:id="256" w:displacedByCustomXml="prev"/>
    <w:p w14:paraId="670EAE19" w14:textId="77777777" w:rsidR="008145AA" w:rsidRDefault="00406AE8">
      <w:pPr>
        <w:pStyle w:val="4"/>
        <w:ind w:left="360" w:hanging="360"/>
      </w:pPr>
      <w:r>
        <w:rPr>
          <w:rFonts w:hint="eastAsia"/>
        </w:rPr>
        <w:t>应收股利</w:t>
      </w:r>
    </w:p>
    <w:bookmarkStart w:id="257" w:name="_Hlk533797257" w:displacedByCustomXml="next"/>
    <w:sdt>
      <w:sdtPr>
        <w:rPr>
          <w:rFonts w:asciiTheme="minorHAnsi" w:eastAsia="宋体" w:hAnsiTheme="minorHAnsi" w:cstheme="minorBidi" w:hint="eastAsia"/>
          <w:b w:val="0"/>
          <w:bCs w:val="0"/>
          <w:kern w:val="0"/>
          <w:szCs w:val="22"/>
        </w:rPr>
        <w:alias w:val="模块:应收股利"/>
        <w:tag w:val="_SEC_97c2573729ab4e7fad4323aaa9228ada"/>
        <w:id w:val="1253702714"/>
        <w:lock w:val="sdtLocked"/>
        <w:placeholder>
          <w:docPart w:val="GBC22222222222222222222222222222"/>
        </w:placeholder>
      </w:sdtPr>
      <w:sdtEndPr>
        <w:rPr>
          <w:rFonts w:ascii="Times New Roman" w:hAnsi="Times New Roman" w:cs="Times New Roman"/>
          <w:szCs w:val="24"/>
        </w:rPr>
      </w:sdtEndPr>
      <w:sdtContent>
        <w:p w14:paraId="3939DA50" w14:textId="77777777" w:rsidR="008145AA" w:rsidRDefault="00406AE8" w:rsidP="00471E11">
          <w:pPr>
            <w:pStyle w:val="4"/>
            <w:numPr>
              <w:ilvl w:val="3"/>
              <w:numId w:val="91"/>
            </w:numPr>
            <w:ind w:left="426" w:hanging="426"/>
          </w:pPr>
          <w:r>
            <w:rPr>
              <w:rFonts w:hint="eastAsia"/>
            </w:rPr>
            <w:t>应收股利</w:t>
          </w:r>
        </w:p>
        <w:sdt>
          <w:sdtPr>
            <w:alias w:val="是否适用：母公司应收股利[双击切换]"/>
            <w:tag w:val="_GBC_a52dcf5153694fbe9527781c61a5006e"/>
            <w:id w:val="-732394180"/>
            <w:lock w:val="sdtLocked"/>
            <w:placeholder>
              <w:docPart w:val="GBC22222222222222222222222222222"/>
            </w:placeholder>
          </w:sdtPr>
          <w:sdtEndPr/>
          <w:sdtContent>
            <w:p w14:paraId="7B78F1BF" w14:textId="77777777" w:rsidR="008145AA" w:rsidRDefault="00406AE8">
              <w:r>
                <w:fldChar w:fldCharType="begin"/>
              </w:r>
              <w:r w:rsidR="00802599">
                <w:instrText xml:space="preserve"> MACROBUTTON  SnrToggleCheckbox √适用 </w:instrText>
              </w:r>
              <w:r>
                <w:fldChar w:fldCharType="end"/>
              </w:r>
              <w:r>
                <w:fldChar w:fldCharType="begin"/>
              </w:r>
              <w:r w:rsidR="00802599">
                <w:instrText xml:space="preserve"> MACROBUTTON  SnrToggleCheckbox □不适用 </w:instrText>
              </w:r>
              <w:r>
                <w:fldChar w:fldCharType="end"/>
              </w:r>
            </w:p>
          </w:sdtContent>
        </w:sdt>
        <w:p w14:paraId="69DF1F8D" w14:textId="7AD6FC45" w:rsidR="008145AA" w:rsidRDefault="00406AE8">
          <w:pPr>
            <w:jc w:val="right"/>
            <w:rPr>
              <w:szCs w:val="21"/>
            </w:rPr>
          </w:pPr>
          <w:r>
            <w:rPr>
              <w:rFonts w:hint="eastAsia"/>
              <w:szCs w:val="21"/>
            </w:rPr>
            <w:t>单位：</w:t>
          </w:r>
          <w:sdt>
            <w:sdtPr>
              <w:rPr>
                <w:rFonts w:hint="eastAsia"/>
                <w:szCs w:val="21"/>
              </w:rPr>
              <w:alias w:val="单位：母公司应收股利"/>
              <w:tag w:val="_GBC_6ca836a3bcad480a9c85951f0ab366a6"/>
              <w:id w:val="-14694237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母公司应收股利"/>
              <w:tag w:val="_GBC_f127bcdbe1e14dfb9de9ff2ea28f8849"/>
              <w:id w:val="-2613061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3"/>
            <w:gridCol w:w="2563"/>
            <w:gridCol w:w="2393"/>
          </w:tblGrid>
          <w:tr w:rsidR="00802599" w14:paraId="62D2650C" w14:textId="77777777" w:rsidTr="00802599">
            <w:sdt>
              <w:sdtPr>
                <w:tag w:val="_PLD_2f33eddb4e264906aec2f02b43b353c9"/>
                <w:id w:val="-2062467929"/>
                <w:lock w:val="sdtLocked"/>
              </w:sdtPr>
              <w:sdtEndPr/>
              <w:sdtContent>
                <w:tc>
                  <w:tcPr>
                    <w:tcW w:w="2262" w:type="pct"/>
                    <w:vAlign w:val="center"/>
                  </w:tcPr>
                  <w:p w14:paraId="2FCA451B" w14:textId="77777777" w:rsidR="00802599" w:rsidRDefault="00802599" w:rsidP="00056D41">
                    <w:pPr>
                      <w:jc w:val="center"/>
                      <w:rPr>
                        <w:szCs w:val="21"/>
                      </w:rPr>
                    </w:pPr>
                    <w:r>
                      <w:rPr>
                        <w:rFonts w:hint="eastAsia"/>
                        <w:szCs w:val="21"/>
                      </w:rPr>
                      <w:t>项目(或被投资单位)</w:t>
                    </w:r>
                  </w:p>
                </w:tc>
              </w:sdtContent>
            </w:sdt>
            <w:sdt>
              <w:sdtPr>
                <w:tag w:val="_PLD_d5c6465a5d04498caa02c0445ea9f2a6"/>
                <w:id w:val="316000619"/>
                <w:lock w:val="sdtLocked"/>
              </w:sdtPr>
              <w:sdtEndPr/>
              <w:sdtContent>
                <w:tc>
                  <w:tcPr>
                    <w:tcW w:w="1416" w:type="pct"/>
                    <w:vAlign w:val="center"/>
                  </w:tcPr>
                  <w:p w14:paraId="7DC9F153" w14:textId="77777777" w:rsidR="00802599" w:rsidRDefault="00802599" w:rsidP="00056D41">
                    <w:pPr>
                      <w:jc w:val="center"/>
                      <w:rPr>
                        <w:szCs w:val="21"/>
                      </w:rPr>
                    </w:pPr>
                    <w:r>
                      <w:rPr>
                        <w:rFonts w:hint="eastAsia"/>
                        <w:szCs w:val="21"/>
                      </w:rPr>
                      <w:t>期末余额</w:t>
                    </w:r>
                  </w:p>
                </w:tc>
              </w:sdtContent>
            </w:sdt>
            <w:sdt>
              <w:sdtPr>
                <w:tag w:val="_PLD_c14a5a3826574e7ebd8083db63a7a818"/>
                <w:id w:val="-2051055724"/>
                <w:lock w:val="sdtLocked"/>
              </w:sdtPr>
              <w:sdtEndPr/>
              <w:sdtContent>
                <w:tc>
                  <w:tcPr>
                    <w:tcW w:w="1322" w:type="pct"/>
                    <w:vAlign w:val="center"/>
                  </w:tcPr>
                  <w:p w14:paraId="473BF929" w14:textId="77777777" w:rsidR="00802599" w:rsidRDefault="00802599" w:rsidP="00056D41">
                    <w:pPr>
                      <w:jc w:val="center"/>
                      <w:rPr>
                        <w:szCs w:val="21"/>
                      </w:rPr>
                    </w:pPr>
                    <w:r>
                      <w:rPr>
                        <w:rFonts w:hint="eastAsia"/>
                        <w:szCs w:val="21"/>
                      </w:rPr>
                      <w:t>期初余额</w:t>
                    </w:r>
                  </w:p>
                </w:tc>
              </w:sdtContent>
            </w:sdt>
          </w:tr>
          <w:sdt>
            <w:sdtPr>
              <w:rPr>
                <w:rFonts w:hint="eastAsia"/>
                <w:szCs w:val="21"/>
              </w:rPr>
              <w:alias w:val="应收股利明细"/>
              <w:tag w:val="_TUP_b0681d9cb56941359c9206686f31360e"/>
              <w:id w:val="124128673"/>
              <w:lock w:val="sdtLocked"/>
            </w:sdtPr>
            <w:sdtEndPr/>
            <w:sdtContent>
              <w:tr w:rsidR="00802599" w14:paraId="5D108ADC" w14:textId="77777777" w:rsidTr="00802599">
                <w:tc>
                  <w:tcPr>
                    <w:tcW w:w="2262" w:type="pct"/>
                  </w:tcPr>
                  <w:p w14:paraId="3C7B5E51" w14:textId="77777777" w:rsidR="00802599" w:rsidRDefault="00802599" w:rsidP="00056D41">
                    <w:pPr>
                      <w:rPr>
                        <w:szCs w:val="21"/>
                      </w:rPr>
                    </w:pPr>
                    <w:r>
                      <w:t>浙江大地钢结构有限公司</w:t>
                    </w:r>
                  </w:p>
                </w:tc>
                <w:tc>
                  <w:tcPr>
                    <w:tcW w:w="1416" w:type="pct"/>
                  </w:tcPr>
                  <w:p w14:paraId="63DE24E9" w14:textId="77777777" w:rsidR="00802599" w:rsidRDefault="00802599" w:rsidP="00802599">
                    <w:pPr>
                      <w:jc w:val="right"/>
                      <w:rPr>
                        <w:szCs w:val="21"/>
                      </w:rPr>
                    </w:pPr>
                    <w:r>
                      <w:t>6,120,000.00</w:t>
                    </w:r>
                  </w:p>
                </w:tc>
                <w:tc>
                  <w:tcPr>
                    <w:tcW w:w="1322" w:type="pct"/>
                  </w:tcPr>
                  <w:p w14:paraId="5C3AF687" w14:textId="77777777" w:rsidR="00802599" w:rsidRDefault="00802599" w:rsidP="00802599">
                    <w:pPr>
                      <w:jc w:val="right"/>
                      <w:rPr>
                        <w:szCs w:val="21"/>
                      </w:rPr>
                    </w:pPr>
                    <w:r>
                      <w:t>6,120,000.00</w:t>
                    </w:r>
                  </w:p>
                </w:tc>
              </w:tr>
            </w:sdtContent>
          </w:sdt>
          <w:sdt>
            <w:sdtPr>
              <w:rPr>
                <w:rFonts w:hint="eastAsia"/>
                <w:szCs w:val="21"/>
              </w:rPr>
              <w:alias w:val="应收股利明细"/>
              <w:tag w:val="_TUP_b0681d9cb56941359c9206686f31360e"/>
              <w:id w:val="892545528"/>
              <w:lock w:val="sdtLocked"/>
            </w:sdtPr>
            <w:sdtEndPr/>
            <w:sdtContent>
              <w:tr w:rsidR="00802599" w14:paraId="7F483D48" w14:textId="77777777" w:rsidTr="00802599">
                <w:tc>
                  <w:tcPr>
                    <w:tcW w:w="2262" w:type="pct"/>
                  </w:tcPr>
                  <w:p w14:paraId="5EABF063" w14:textId="77777777" w:rsidR="00802599" w:rsidRDefault="00802599" w:rsidP="00056D41">
                    <w:pPr>
                      <w:rPr>
                        <w:szCs w:val="21"/>
                      </w:rPr>
                    </w:pPr>
                    <w:r>
                      <w:t>杭州城</w:t>
                    </w:r>
                    <w:proofErr w:type="gramStart"/>
                    <w:r>
                      <w:t>投建设</w:t>
                    </w:r>
                    <w:proofErr w:type="gramEnd"/>
                    <w:r>
                      <w:t>有限公司</w:t>
                    </w:r>
                  </w:p>
                </w:tc>
                <w:tc>
                  <w:tcPr>
                    <w:tcW w:w="1416" w:type="pct"/>
                  </w:tcPr>
                  <w:p w14:paraId="0531F756" w14:textId="77777777" w:rsidR="00802599" w:rsidRDefault="00802599" w:rsidP="00802599">
                    <w:pPr>
                      <w:jc w:val="right"/>
                      <w:rPr>
                        <w:szCs w:val="21"/>
                      </w:rPr>
                    </w:pPr>
                    <w:r>
                      <w:t>5,201,928.12</w:t>
                    </w:r>
                  </w:p>
                </w:tc>
                <w:tc>
                  <w:tcPr>
                    <w:tcW w:w="1322" w:type="pct"/>
                  </w:tcPr>
                  <w:p w14:paraId="68EA4AE6" w14:textId="77777777" w:rsidR="00802599" w:rsidRDefault="00802599" w:rsidP="00802599">
                    <w:pPr>
                      <w:jc w:val="right"/>
                      <w:rPr>
                        <w:szCs w:val="21"/>
                      </w:rPr>
                    </w:pPr>
                  </w:p>
                </w:tc>
              </w:tr>
            </w:sdtContent>
          </w:sdt>
          <w:tr w:rsidR="00802599" w14:paraId="758FC7A4" w14:textId="77777777" w:rsidTr="00802599">
            <w:sdt>
              <w:sdtPr>
                <w:tag w:val="_PLD_a741a6bfa33b45a3a122df8cd1a46358"/>
                <w:id w:val="1288157131"/>
                <w:lock w:val="sdtLocked"/>
              </w:sdtPr>
              <w:sdtEndPr/>
              <w:sdtContent>
                <w:tc>
                  <w:tcPr>
                    <w:tcW w:w="2262" w:type="pct"/>
                    <w:vAlign w:val="center"/>
                  </w:tcPr>
                  <w:p w14:paraId="1163EA4C" w14:textId="77777777" w:rsidR="00802599" w:rsidRDefault="00802599" w:rsidP="00056D41">
                    <w:pPr>
                      <w:jc w:val="center"/>
                      <w:rPr>
                        <w:szCs w:val="21"/>
                      </w:rPr>
                    </w:pPr>
                    <w:r>
                      <w:rPr>
                        <w:rFonts w:hint="eastAsia"/>
                        <w:szCs w:val="21"/>
                      </w:rPr>
                      <w:t>合计</w:t>
                    </w:r>
                  </w:p>
                </w:tc>
              </w:sdtContent>
            </w:sdt>
            <w:tc>
              <w:tcPr>
                <w:tcW w:w="1416" w:type="pct"/>
                <w:vAlign w:val="center"/>
              </w:tcPr>
              <w:p w14:paraId="412011E4" w14:textId="77777777" w:rsidR="00802599" w:rsidRDefault="00802599" w:rsidP="00802599">
                <w:pPr>
                  <w:jc w:val="right"/>
                  <w:rPr>
                    <w:sz w:val="24"/>
                  </w:rPr>
                </w:pPr>
                <w:r>
                  <w:t>11,321,928.12</w:t>
                </w:r>
              </w:p>
            </w:tc>
            <w:tc>
              <w:tcPr>
                <w:tcW w:w="1322" w:type="pct"/>
                <w:vAlign w:val="center"/>
              </w:tcPr>
              <w:p w14:paraId="065B3F15" w14:textId="77777777" w:rsidR="00802599" w:rsidRDefault="00802599" w:rsidP="00802599">
                <w:pPr>
                  <w:jc w:val="right"/>
                  <w:rPr>
                    <w:sz w:val="24"/>
                  </w:rPr>
                </w:pPr>
                <w:r>
                  <w:t>6,120,000.00</w:t>
                </w:r>
              </w:p>
            </w:tc>
          </w:tr>
        </w:tbl>
        <w:p w14:paraId="27EAD591" w14:textId="77777777" w:rsidR="008145AA" w:rsidRDefault="00220447">
          <w:pPr>
            <w:rPr>
              <w:szCs w:val="21"/>
            </w:rPr>
          </w:pPr>
        </w:p>
      </w:sdtContent>
    </w:sdt>
    <w:bookmarkEnd w:id="257" w:displacedByCustomXml="next"/>
    <w:bookmarkStart w:id="258" w:name="_Hlk533797316" w:displacedByCustomXml="next"/>
    <w:sdt>
      <w:sdtPr>
        <w:rPr>
          <w:rFonts w:asciiTheme="minorHAnsi" w:eastAsia="宋体" w:hAnsiTheme="minorHAnsi" w:cstheme="minorBidi" w:hint="eastAsia"/>
          <w:b w:val="0"/>
          <w:bCs w:val="0"/>
          <w:kern w:val="0"/>
          <w:szCs w:val="22"/>
        </w:rPr>
        <w:alias w:val="模块:重要的账龄超过1年的应收股利"/>
        <w:tag w:val="_SEC_dd6d08748fed41928b221e9407607582"/>
        <w:id w:val="-1624529185"/>
        <w:lock w:val="sdtLocked"/>
        <w:placeholder>
          <w:docPart w:val="GBC22222222222222222222222222222"/>
        </w:placeholder>
      </w:sdtPr>
      <w:sdtEndPr>
        <w:rPr>
          <w:rFonts w:ascii="宋体" w:hAnsi="宋体" w:cs="宋体" w:hint="default"/>
          <w:szCs w:val="24"/>
        </w:rPr>
      </w:sdtEndPr>
      <w:sdtContent>
        <w:p w14:paraId="770FE03B" w14:textId="77777777" w:rsidR="008145AA" w:rsidRDefault="00406AE8" w:rsidP="00471E11">
          <w:pPr>
            <w:pStyle w:val="4"/>
            <w:numPr>
              <w:ilvl w:val="3"/>
              <w:numId w:val="91"/>
            </w:numPr>
            <w:ind w:left="426" w:hanging="426"/>
          </w:pPr>
          <w:r>
            <w:rPr>
              <w:rFonts w:hint="eastAsia"/>
            </w:rPr>
            <w:t>重要的账龄超过1年的应收股利</w:t>
          </w:r>
        </w:p>
        <w:sdt>
          <w:sdtPr>
            <w:rPr>
              <w:szCs w:val="21"/>
            </w:rPr>
            <w:alias w:val="是否适用：母公司重要的账龄超过1年的应收股利[双击切换]"/>
            <w:tag w:val="_GBC_70eb463d08894908bb104ae0b258e76e"/>
            <w:id w:val="-1264991732"/>
            <w:lock w:val="sdtLocked"/>
            <w:placeholder>
              <w:docPart w:val="GBC22222222222222222222222222222"/>
            </w:placeholder>
          </w:sdtPr>
          <w:sdtEndPr/>
          <w:sdtContent>
            <w:p w14:paraId="371A3F5B" w14:textId="77777777" w:rsidR="008145AA" w:rsidRDefault="00406AE8" w:rsidP="00802599">
              <w:r>
                <w:rPr>
                  <w:szCs w:val="21"/>
                </w:rPr>
                <w:fldChar w:fldCharType="begin"/>
              </w:r>
              <w:r w:rsidR="00802599">
                <w:rPr>
                  <w:szCs w:val="21"/>
                </w:rPr>
                <w:instrText xml:space="preserve"> MACROBUTTON  SnrToggleCheckbox □适用 </w:instrText>
              </w:r>
              <w:r>
                <w:rPr>
                  <w:szCs w:val="21"/>
                </w:rPr>
                <w:fldChar w:fldCharType="end"/>
              </w:r>
              <w:r>
                <w:rPr>
                  <w:szCs w:val="21"/>
                </w:rPr>
                <w:fldChar w:fldCharType="begin"/>
              </w:r>
              <w:r w:rsidR="00802599">
                <w:rPr>
                  <w:szCs w:val="21"/>
                </w:rPr>
                <w:instrText xml:space="preserve"> MACROBUTTON  SnrToggleCheckbox √不适用 </w:instrText>
              </w:r>
              <w:r>
                <w:rPr>
                  <w:szCs w:val="21"/>
                </w:rPr>
                <w:fldChar w:fldCharType="end"/>
              </w:r>
            </w:p>
          </w:sdtContent>
        </w:sdt>
      </w:sdtContent>
    </w:sdt>
    <w:bookmarkEnd w:id="258" w:displacedByCustomXml="next"/>
    <w:bookmarkStart w:id="259" w:name="_Hlk533868874" w:displacedByCustomXml="next"/>
    <w:sdt>
      <w:sdtPr>
        <w:rPr>
          <w:rFonts w:ascii="宋体" w:eastAsia="宋体" w:hAnsi="宋体" w:cs="宋体" w:hint="eastAsia"/>
          <w:b w:val="0"/>
          <w:bCs w:val="0"/>
          <w:kern w:val="0"/>
          <w:szCs w:val="24"/>
        </w:rPr>
        <w:alias w:val="模块:坏账准备的期初期末调节表"/>
        <w:tag w:val="_SEC_1be97d9195ef4b7391f2b818d70c754f"/>
        <w:id w:val="1998758326"/>
        <w:lock w:val="sdtLocked"/>
        <w:placeholder>
          <w:docPart w:val="GBC22222222222222222222222222222"/>
        </w:placeholder>
      </w:sdtPr>
      <w:sdtEndPr>
        <w:rPr>
          <w:rFonts w:hint="default"/>
        </w:rPr>
      </w:sdtEndPr>
      <w:sdtContent>
        <w:p w14:paraId="04FD4CB8" w14:textId="77777777" w:rsidR="008145AA" w:rsidRDefault="00406AE8" w:rsidP="00471E11">
          <w:pPr>
            <w:pStyle w:val="4"/>
            <w:numPr>
              <w:ilvl w:val="3"/>
              <w:numId w:val="91"/>
            </w:numPr>
            <w:ind w:left="426" w:hanging="426"/>
          </w:pPr>
          <w:r>
            <w:rPr>
              <w:rFonts w:ascii="宋体" w:eastAsia="宋体" w:hAnsi="宋体" w:cs="宋体" w:hint="eastAsia"/>
              <w:bCs w:val="0"/>
              <w:kern w:val="0"/>
              <w:szCs w:val="24"/>
            </w:rPr>
            <w:t>坏账准备计提情况</w:t>
          </w:r>
        </w:p>
        <w:sdt>
          <w:sdtPr>
            <w:alias w:val="是否适用：母公司应收股利坏账准备调节表[双击切换]"/>
            <w:tag w:val="_GBC_5cbd8c1c52fa42d19db26aadad6a74b8"/>
            <w:id w:val="554053750"/>
            <w:lock w:val="sdtLocked"/>
            <w:placeholder>
              <w:docPart w:val="GBC22222222222222222222222222222"/>
            </w:placeholder>
          </w:sdtPr>
          <w:sdtEndPr/>
          <w:sdtContent>
            <w:p w14:paraId="14C1C274" w14:textId="29788D27" w:rsidR="008145AA" w:rsidRDefault="00406AE8">
              <w:r>
                <w:fldChar w:fldCharType="begin"/>
              </w:r>
              <w:r w:rsidR="00802599">
                <w:instrText xml:space="preserve"> MACROBUTTON  SnrToggleCheckbox □适用 </w:instrText>
              </w:r>
              <w:r>
                <w:fldChar w:fldCharType="end"/>
              </w:r>
              <w:r>
                <w:fldChar w:fldCharType="begin"/>
              </w:r>
              <w:r w:rsidR="00802599">
                <w:instrText xml:space="preserve"> MACROBUTTON  SnrToggleCheckbox √不适用 </w:instrText>
              </w:r>
              <w:r>
                <w:fldChar w:fldCharType="end"/>
              </w:r>
            </w:p>
          </w:sdtContent>
        </w:sdt>
      </w:sdtContent>
    </w:sdt>
    <w:bookmarkEnd w:id="259" w:displacedByCustomXml="prev"/>
    <w:bookmarkStart w:id="260" w:name="_Hlk533797406" w:displacedByCustomXml="next"/>
    <w:sdt>
      <w:sdtPr>
        <w:rPr>
          <w:rFonts w:hint="eastAsia"/>
          <w:szCs w:val="21"/>
        </w:rPr>
        <w:alias w:val="模块:应收股利的说明"/>
        <w:tag w:val="_SEC_4b48a7a88233455db21eb1078781bdde"/>
        <w:id w:val="-1793670298"/>
        <w:lock w:val="sdtLocked"/>
        <w:placeholder>
          <w:docPart w:val="GBC22222222222222222222222222222"/>
        </w:placeholder>
      </w:sdtPr>
      <w:sdtEndPr>
        <w:rPr>
          <w:rFonts w:hint="default"/>
        </w:rPr>
      </w:sdtEndPr>
      <w:sdtContent>
        <w:p w14:paraId="684D972F" w14:textId="77777777" w:rsidR="008145AA" w:rsidRDefault="00406AE8">
          <w:pPr>
            <w:rPr>
              <w:szCs w:val="21"/>
            </w:rPr>
          </w:pPr>
          <w:r>
            <w:rPr>
              <w:rFonts w:hint="eastAsia"/>
              <w:szCs w:val="21"/>
            </w:rPr>
            <w:t>其他说明：</w:t>
          </w:r>
        </w:p>
        <w:sdt>
          <w:sdtPr>
            <w:rPr>
              <w:szCs w:val="21"/>
            </w:rPr>
            <w:alias w:val="是否适用：母公司应收股利其他说明[双击切换]"/>
            <w:tag w:val="_GBC_75450c3c0332439986937f5dec59f65c"/>
            <w:id w:val="419920070"/>
            <w:lock w:val="sdtLocked"/>
            <w:placeholder>
              <w:docPart w:val="GBC22222222222222222222222222222"/>
            </w:placeholder>
          </w:sdtPr>
          <w:sdtEndPr/>
          <w:sdtContent>
            <w:p w14:paraId="3C6BBCE3" w14:textId="10CBCE2A" w:rsidR="008145AA" w:rsidRPr="004F502C" w:rsidRDefault="00406AE8">
              <w:pPr>
                <w:rPr>
                  <w:szCs w:val="21"/>
                </w:rPr>
              </w:pPr>
              <w:r>
                <w:rPr>
                  <w:szCs w:val="21"/>
                </w:rPr>
                <w:fldChar w:fldCharType="begin"/>
              </w:r>
              <w:r w:rsidR="00802599">
                <w:rPr>
                  <w:szCs w:val="21"/>
                </w:rPr>
                <w:instrText xml:space="preserve"> MACROBUTTON  SnrToggleCheckbox □适用 </w:instrText>
              </w:r>
              <w:r>
                <w:rPr>
                  <w:szCs w:val="21"/>
                </w:rPr>
                <w:fldChar w:fldCharType="end"/>
              </w:r>
              <w:r>
                <w:rPr>
                  <w:szCs w:val="21"/>
                </w:rPr>
                <w:fldChar w:fldCharType="begin"/>
              </w:r>
              <w:r w:rsidR="00802599">
                <w:rPr>
                  <w:szCs w:val="21"/>
                </w:rPr>
                <w:instrText xml:space="preserve"> MACROBUTTON  SnrToggleCheckbox √不适用 </w:instrText>
              </w:r>
              <w:r>
                <w:rPr>
                  <w:szCs w:val="21"/>
                </w:rPr>
                <w:fldChar w:fldCharType="end"/>
              </w:r>
            </w:p>
          </w:sdtContent>
        </w:sdt>
      </w:sdtContent>
    </w:sdt>
    <w:bookmarkEnd w:id="260" w:displacedByCustomXml="prev"/>
    <w:p w14:paraId="0C3A1E2B" w14:textId="77777777" w:rsidR="008145AA" w:rsidRDefault="00406AE8">
      <w:pPr>
        <w:pStyle w:val="4"/>
        <w:ind w:left="360" w:hanging="360"/>
      </w:pPr>
      <w:r>
        <w:rPr>
          <w:rFonts w:hint="eastAsia"/>
        </w:rPr>
        <w:lastRenderedPageBreak/>
        <w:t>其他应收款</w:t>
      </w:r>
    </w:p>
    <w:bookmarkStart w:id="261" w:name="_Hlk533797447" w:displacedByCustomXml="next"/>
    <w:sdt>
      <w:sdtPr>
        <w:rPr>
          <w:rFonts w:ascii="宋体" w:eastAsia="宋体" w:hAnsi="宋体" w:cs="宋体" w:hint="eastAsia"/>
          <w:b w:val="0"/>
          <w:bCs w:val="0"/>
          <w:kern w:val="0"/>
          <w:szCs w:val="24"/>
        </w:rPr>
        <w:alias w:val="模块:按账龄披露"/>
        <w:tag w:val="_SEC_9f001837707a4e748573115d0229b591"/>
        <w:id w:val="929635029"/>
        <w:lock w:val="sdtLocked"/>
        <w:placeholder>
          <w:docPart w:val="GBC22222222222222222222222222222"/>
        </w:placeholder>
      </w:sdtPr>
      <w:sdtEndPr/>
      <w:sdtContent>
        <w:p w14:paraId="2CA418F6" w14:textId="77777777" w:rsidR="00527F94" w:rsidRDefault="00527F94" w:rsidP="00471E11">
          <w:pPr>
            <w:pStyle w:val="4"/>
            <w:numPr>
              <w:ilvl w:val="0"/>
              <w:numId w:val="36"/>
            </w:numPr>
          </w:pPr>
          <w:proofErr w:type="gramStart"/>
          <w:r>
            <w:rPr>
              <w:rFonts w:hint="eastAsia"/>
            </w:rPr>
            <w:t>按账龄</w:t>
          </w:r>
          <w:proofErr w:type="gramEnd"/>
          <w:r>
            <w:rPr>
              <w:rFonts w:hint="eastAsia"/>
            </w:rPr>
            <w:t>披露</w:t>
          </w:r>
        </w:p>
        <w:sdt>
          <w:sdtPr>
            <w:rPr>
              <w:szCs w:val="21"/>
            </w:rPr>
            <w:alias w:val="是否适用：母公司其他应收款按账龄披露[双击切换]"/>
            <w:tag w:val="_GBC_5c11b96990fa439da812b87b47ed4c80"/>
            <w:id w:val="1946580482"/>
            <w:lock w:val="sdtLocked"/>
            <w:placeholder>
              <w:docPart w:val="GBC22222222222222222222222222222"/>
            </w:placeholder>
          </w:sdtPr>
          <w:sdtEndPr/>
          <w:sdtContent>
            <w:p w14:paraId="2E5E57D4" w14:textId="77777777" w:rsidR="00527F94" w:rsidRDefault="00527F94">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45C3E46" w14:textId="024F3885" w:rsidR="00527F94" w:rsidRDefault="00527F94">
          <w:pPr>
            <w:jc w:val="right"/>
            <w:rPr>
              <w:szCs w:val="21"/>
            </w:rPr>
          </w:pPr>
          <w:r>
            <w:rPr>
              <w:rFonts w:hint="eastAsia"/>
              <w:szCs w:val="21"/>
            </w:rPr>
            <w:t>单位：</w:t>
          </w:r>
          <w:sdt>
            <w:sdtPr>
              <w:rPr>
                <w:rFonts w:hint="eastAsia"/>
                <w:szCs w:val="21"/>
              </w:rPr>
              <w:alias w:val="单位：母公司其他应收款按账龄披露"/>
              <w:tag w:val="_GBC_41616ef98f834aa2b100f687773d3969"/>
              <w:id w:val="20095560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母公司其他应收款按账龄披露"/>
              <w:tag w:val="_GBC_5e3917487f6647c3bad62a8fb87ea91e"/>
              <w:id w:val="-4238048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2"/>
            <w:gridCol w:w="3402"/>
            <w:gridCol w:w="3225"/>
          </w:tblGrid>
          <w:tr w:rsidR="00527F94" w14:paraId="611EB427" w14:textId="77777777" w:rsidTr="00802599">
            <w:trPr>
              <w:cantSplit/>
            </w:trPr>
            <w:sdt>
              <w:sdtPr>
                <w:tag w:val="_PLD_fb6e0031222146c590a7f36a89af5d89"/>
                <w:id w:val="-1326115697"/>
                <w:lock w:val="sdtLocked"/>
              </w:sdtPr>
              <w:sdtEndPr/>
              <w:sdtContent>
                <w:tc>
                  <w:tcPr>
                    <w:tcW w:w="1338" w:type="pct"/>
                    <w:tcBorders>
                      <w:top w:val="single" w:sz="4" w:space="0" w:color="auto"/>
                      <w:left w:val="single" w:sz="4" w:space="0" w:color="auto"/>
                      <w:bottom w:val="single" w:sz="4" w:space="0" w:color="auto"/>
                      <w:right w:val="single" w:sz="4" w:space="0" w:color="auto"/>
                    </w:tcBorders>
                    <w:vAlign w:val="center"/>
                  </w:tcPr>
                  <w:p w14:paraId="11CDF09A" w14:textId="77777777" w:rsidR="00527F94" w:rsidRDefault="00527F94" w:rsidP="00056D41">
                    <w:pPr>
                      <w:jc w:val="center"/>
                      <w:rPr>
                        <w:szCs w:val="21"/>
                      </w:rPr>
                    </w:pPr>
                    <w:r>
                      <w:rPr>
                        <w:rFonts w:hint="eastAsia"/>
                        <w:szCs w:val="21"/>
                      </w:rPr>
                      <w:t>账龄</w:t>
                    </w:r>
                  </w:p>
                </w:tc>
              </w:sdtContent>
            </w:sdt>
            <w:sdt>
              <w:sdtPr>
                <w:tag w:val="_PLD_b7a8f0ef2fc44826974051ac32f6569e"/>
                <w:id w:val="284082220"/>
                <w:lock w:val="sdtLocked"/>
              </w:sdtPr>
              <w:sdtEndPr/>
              <w:sdtContent>
                <w:tc>
                  <w:tcPr>
                    <w:tcW w:w="1880" w:type="pct"/>
                    <w:tcBorders>
                      <w:top w:val="single" w:sz="4" w:space="0" w:color="auto"/>
                      <w:left w:val="single" w:sz="4" w:space="0" w:color="auto"/>
                      <w:bottom w:val="single" w:sz="4" w:space="0" w:color="auto"/>
                      <w:right w:val="single" w:sz="4" w:space="0" w:color="auto"/>
                    </w:tcBorders>
                    <w:vAlign w:val="center"/>
                  </w:tcPr>
                  <w:p w14:paraId="24941073" w14:textId="77777777" w:rsidR="00527F94" w:rsidRDefault="00527F94" w:rsidP="00056D41">
                    <w:pPr>
                      <w:jc w:val="center"/>
                      <w:rPr>
                        <w:szCs w:val="21"/>
                      </w:rPr>
                    </w:pPr>
                    <w:r>
                      <w:rPr>
                        <w:rFonts w:hint="eastAsia"/>
                        <w:szCs w:val="21"/>
                      </w:rPr>
                      <w:t>期末账面余额</w:t>
                    </w:r>
                  </w:p>
                </w:tc>
              </w:sdtContent>
            </w:sdt>
            <w:tc>
              <w:tcPr>
                <w:tcW w:w="1782" w:type="pct"/>
                <w:tcBorders>
                  <w:top w:val="single" w:sz="4" w:space="0" w:color="auto"/>
                  <w:left w:val="single" w:sz="4" w:space="0" w:color="auto"/>
                  <w:bottom w:val="single" w:sz="4" w:space="0" w:color="auto"/>
                  <w:right w:val="single" w:sz="4" w:space="0" w:color="auto"/>
                </w:tcBorders>
                <w:vAlign w:val="center"/>
              </w:tcPr>
              <w:p w14:paraId="5F47D0B6" w14:textId="77777777" w:rsidR="00527F94" w:rsidRDefault="00527F94" w:rsidP="00056D41">
                <w:pPr>
                  <w:jc w:val="center"/>
                  <w:rPr>
                    <w:szCs w:val="21"/>
                  </w:rPr>
                </w:pPr>
                <w:r>
                  <w:rPr>
                    <w:rFonts w:hint="eastAsia"/>
                    <w:szCs w:val="21"/>
                  </w:rPr>
                  <w:t>上年年末余额</w:t>
                </w:r>
              </w:p>
            </w:tc>
          </w:tr>
          <w:tr w:rsidR="00527F94" w14:paraId="6F06BF1D" w14:textId="77777777" w:rsidTr="00802599">
            <w:trPr>
              <w:cantSplit/>
            </w:trPr>
            <w:sdt>
              <w:sdtPr>
                <w:tag w:val="_PLD_aa09828675c94452a03d450effabdb09"/>
                <w:id w:val="-434206063"/>
                <w:lock w:val="sdtLocked"/>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71F2146E" w14:textId="77777777" w:rsidR="00527F94" w:rsidRDefault="00527F94" w:rsidP="00056D41">
                    <w:pPr>
                      <w:rPr>
                        <w:color w:val="FF0000"/>
                        <w:szCs w:val="21"/>
                      </w:rPr>
                    </w:pPr>
                    <w:proofErr w:type="gramStart"/>
                    <w:r>
                      <w:rPr>
                        <w:rFonts w:hint="eastAsia"/>
                        <w:szCs w:val="21"/>
                      </w:rPr>
                      <w:t>1年以内</w:t>
                    </w:r>
                    <w:proofErr w:type="gramEnd"/>
                  </w:p>
                </w:tc>
              </w:sdtContent>
            </w:sdt>
          </w:tr>
          <w:tr w:rsidR="00527F94" w14:paraId="277F8554" w14:textId="77777777" w:rsidTr="00802599">
            <w:trPr>
              <w:cantSplit/>
            </w:trPr>
            <w:sdt>
              <w:sdtPr>
                <w:tag w:val="_PLD_b4e83e918d2f4cbf873eb1b02624a672"/>
                <w:id w:val="1057352985"/>
                <w:lock w:val="sdtLocked"/>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70DE9ED0" w14:textId="77777777" w:rsidR="00527F94" w:rsidRDefault="00527F94" w:rsidP="00056D41">
                    <w:pPr>
                      <w:rPr>
                        <w:szCs w:val="21"/>
                      </w:rPr>
                    </w:pPr>
                    <w:r>
                      <w:rPr>
                        <w:rFonts w:hint="eastAsia"/>
                        <w:szCs w:val="21"/>
                      </w:rPr>
                      <w:t>其中：1年以内分项</w:t>
                    </w:r>
                  </w:p>
                </w:tc>
              </w:sdtContent>
            </w:sdt>
          </w:tr>
          <w:tr w:rsidR="00527F94" w14:paraId="64A0D4A9" w14:textId="77777777" w:rsidTr="00802599">
            <w:trPr>
              <w:cantSplit/>
            </w:trPr>
            <w:sdt>
              <w:sdtPr>
                <w:tag w:val="_PLD_2bd42e1725dc4d958c3d78b2ac54993c"/>
                <w:id w:val="1328638343"/>
                <w:lock w:val="sdtLocked"/>
              </w:sdtPr>
              <w:sdtEndPr/>
              <w:sdtContent>
                <w:tc>
                  <w:tcPr>
                    <w:tcW w:w="1338" w:type="pct"/>
                    <w:tcBorders>
                      <w:top w:val="single" w:sz="4" w:space="0" w:color="auto"/>
                      <w:left w:val="single" w:sz="4" w:space="0" w:color="auto"/>
                      <w:bottom w:val="single" w:sz="4" w:space="0" w:color="auto"/>
                      <w:right w:val="single" w:sz="4" w:space="0" w:color="auto"/>
                    </w:tcBorders>
                  </w:tcPr>
                  <w:p w14:paraId="622AB36B" w14:textId="77777777" w:rsidR="00527F94" w:rsidRDefault="00527F94" w:rsidP="00056D41">
                    <w:pPr>
                      <w:rPr>
                        <w:szCs w:val="21"/>
                      </w:rPr>
                    </w:pPr>
                    <w:r>
                      <w:rPr>
                        <w:rFonts w:hint="eastAsia"/>
                        <w:szCs w:val="21"/>
                      </w:rPr>
                      <w:t>1年以内小计</w:t>
                    </w:r>
                  </w:p>
                </w:tc>
              </w:sdtContent>
            </w:sdt>
            <w:tc>
              <w:tcPr>
                <w:tcW w:w="1880" w:type="pct"/>
                <w:tcBorders>
                  <w:top w:val="single" w:sz="4" w:space="0" w:color="auto"/>
                  <w:left w:val="single" w:sz="4" w:space="0" w:color="auto"/>
                  <w:bottom w:val="single" w:sz="4" w:space="0" w:color="auto"/>
                  <w:right w:val="single" w:sz="4" w:space="0" w:color="auto"/>
                </w:tcBorders>
                <w:vAlign w:val="center"/>
              </w:tcPr>
              <w:p w14:paraId="1B31E9CA" w14:textId="77777777" w:rsidR="00527F94" w:rsidRDefault="00527F94" w:rsidP="00802599">
                <w:pPr>
                  <w:jc w:val="right"/>
                  <w:rPr>
                    <w:sz w:val="24"/>
                  </w:rPr>
                </w:pPr>
                <w:r>
                  <w:t>9,056,473,818.62</w:t>
                </w:r>
              </w:p>
            </w:tc>
            <w:tc>
              <w:tcPr>
                <w:tcW w:w="1782" w:type="pct"/>
                <w:tcBorders>
                  <w:top w:val="single" w:sz="4" w:space="0" w:color="auto"/>
                  <w:left w:val="single" w:sz="4" w:space="0" w:color="auto"/>
                  <w:bottom w:val="single" w:sz="4" w:space="0" w:color="auto"/>
                  <w:right w:val="single" w:sz="4" w:space="0" w:color="auto"/>
                </w:tcBorders>
                <w:vAlign w:val="center"/>
              </w:tcPr>
              <w:p w14:paraId="64E29CA8" w14:textId="77777777" w:rsidR="00527F94" w:rsidRDefault="00527F94" w:rsidP="00802599">
                <w:pPr>
                  <w:jc w:val="right"/>
                  <w:rPr>
                    <w:sz w:val="24"/>
                  </w:rPr>
                </w:pPr>
                <w:r>
                  <w:t>7,699,711,675.20</w:t>
                </w:r>
              </w:p>
            </w:tc>
          </w:tr>
          <w:tr w:rsidR="00527F94" w14:paraId="50397B2C" w14:textId="77777777" w:rsidTr="00802599">
            <w:trPr>
              <w:cantSplit/>
            </w:trPr>
            <w:sdt>
              <w:sdtPr>
                <w:tag w:val="_PLD_b295760b85b94947a6ad5c12a8473fc6"/>
                <w:id w:val="-1206722261"/>
                <w:lock w:val="sdtLocked"/>
              </w:sdtPr>
              <w:sdtEndPr/>
              <w:sdtContent>
                <w:tc>
                  <w:tcPr>
                    <w:tcW w:w="1338" w:type="pct"/>
                    <w:tcBorders>
                      <w:top w:val="single" w:sz="4" w:space="0" w:color="auto"/>
                      <w:left w:val="single" w:sz="4" w:space="0" w:color="auto"/>
                      <w:bottom w:val="single" w:sz="4" w:space="0" w:color="auto"/>
                      <w:right w:val="single" w:sz="4" w:space="0" w:color="auto"/>
                    </w:tcBorders>
                  </w:tcPr>
                  <w:p w14:paraId="090B4C5C" w14:textId="77777777" w:rsidR="00527F94" w:rsidRDefault="00527F94" w:rsidP="00056D41">
                    <w:pPr>
                      <w:rPr>
                        <w:szCs w:val="21"/>
                      </w:rPr>
                    </w:pPr>
                    <w:r>
                      <w:rPr>
                        <w:rFonts w:hint="eastAsia"/>
                        <w:szCs w:val="21"/>
                      </w:rPr>
                      <w:t>1至2年</w:t>
                    </w:r>
                  </w:p>
                </w:tc>
              </w:sdtContent>
            </w:sdt>
            <w:tc>
              <w:tcPr>
                <w:tcW w:w="1880" w:type="pct"/>
                <w:tcBorders>
                  <w:top w:val="single" w:sz="4" w:space="0" w:color="auto"/>
                  <w:left w:val="single" w:sz="4" w:space="0" w:color="auto"/>
                  <w:bottom w:val="single" w:sz="4" w:space="0" w:color="auto"/>
                  <w:right w:val="single" w:sz="4" w:space="0" w:color="auto"/>
                </w:tcBorders>
                <w:vAlign w:val="center"/>
              </w:tcPr>
              <w:p w14:paraId="117D2DA8" w14:textId="77777777" w:rsidR="00527F94" w:rsidRDefault="00527F94" w:rsidP="00802599">
                <w:pPr>
                  <w:jc w:val="right"/>
                  <w:rPr>
                    <w:sz w:val="24"/>
                  </w:rPr>
                </w:pPr>
                <w:r>
                  <w:t>330,547,360.05</w:t>
                </w:r>
              </w:p>
            </w:tc>
            <w:tc>
              <w:tcPr>
                <w:tcW w:w="1782" w:type="pct"/>
                <w:tcBorders>
                  <w:top w:val="single" w:sz="4" w:space="0" w:color="auto"/>
                  <w:left w:val="single" w:sz="4" w:space="0" w:color="auto"/>
                  <w:bottom w:val="single" w:sz="4" w:space="0" w:color="auto"/>
                  <w:right w:val="single" w:sz="4" w:space="0" w:color="auto"/>
                </w:tcBorders>
                <w:vAlign w:val="center"/>
              </w:tcPr>
              <w:p w14:paraId="0A4D3D68" w14:textId="77777777" w:rsidR="00527F94" w:rsidRDefault="00527F94" w:rsidP="00802599">
                <w:pPr>
                  <w:jc w:val="right"/>
                  <w:rPr>
                    <w:sz w:val="24"/>
                  </w:rPr>
                </w:pPr>
                <w:r>
                  <w:t>374,449,046.24</w:t>
                </w:r>
              </w:p>
            </w:tc>
          </w:tr>
          <w:tr w:rsidR="00527F94" w14:paraId="6A37417D" w14:textId="77777777" w:rsidTr="00802599">
            <w:trPr>
              <w:cantSplit/>
            </w:trPr>
            <w:sdt>
              <w:sdtPr>
                <w:tag w:val="_PLD_3312d6acbf264aa98fed1c58941b83ed"/>
                <w:id w:val="-1805230416"/>
                <w:lock w:val="sdtLocked"/>
              </w:sdtPr>
              <w:sdtEndPr/>
              <w:sdtContent>
                <w:tc>
                  <w:tcPr>
                    <w:tcW w:w="1338" w:type="pct"/>
                    <w:tcBorders>
                      <w:top w:val="single" w:sz="4" w:space="0" w:color="auto"/>
                      <w:left w:val="single" w:sz="4" w:space="0" w:color="auto"/>
                      <w:bottom w:val="single" w:sz="4" w:space="0" w:color="auto"/>
                      <w:right w:val="single" w:sz="4" w:space="0" w:color="auto"/>
                    </w:tcBorders>
                  </w:tcPr>
                  <w:p w14:paraId="48373042" w14:textId="77777777" w:rsidR="00527F94" w:rsidRDefault="00527F94" w:rsidP="00056D41">
                    <w:pPr>
                      <w:rPr>
                        <w:szCs w:val="21"/>
                      </w:rPr>
                    </w:pPr>
                    <w:r>
                      <w:rPr>
                        <w:rFonts w:hint="eastAsia"/>
                        <w:szCs w:val="21"/>
                      </w:rPr>
                      <w:t>2至3年</w:t>
                    </w:r>
                  </w:p>
                </w:tc>
              </w:sdtContent>
            </w:sdt>
            <w:tc>
              <w:tcPr>
                <w:tcW w:w="1880" w:type="pct"/>
                <w:tcBorders>
                  <w:top w:val="single" w:sz="4" w:space="0" w:color="auto"/>
                  <w:left w:val="single" w:sz="4" w:space="0" w:color="auto"/>
                  <w:bottom w:val="single" w:sz="4" w:space="0" w:color="auto"/>
                  <w:right w:val="single" w:sz="4" w:space="0" w:color="auto"/>
                </w:tcBorders>
                <w:vAlign w:val="center"/>
              </w:tcPr>
              <w:p w14:paraId="084335B0" w14:textId="77777777" w:rsidR="00527F94" w:rsidRDefault="00527F94" w:rsidP="00802599">
                <w:pPr>
                  <w:jc w:val="right"/>
                  <w:rPr>
                    <w:sz w:val="24"/>
                  </w:rPr>
                </w:pPr>
                <w:r>
                  <w:t>222,367,845.64</w:t>
                </w:r>
              </w:p>
            </w:tc>
            <w:tc>
              <w:tcPr>
                <w:tcW w:w="1782" w:type="pct"/>
                <w:tcBorders>
                  <w:top w:val="single" w:sz="4" w:space="0" w:color="auto"/>
                  <w:left w:val="single" w:sz="4" w:space="0" w:color="auto"/>
                  <w:bottom w:val="single" w:sz="4" w:space="0" w:color="auto"/>
                  <w:right w:val="single" w:sz="4" w:space="0" w:color="auto"/>
                </w:tcBorders>
                <w:vAlign w:val="center"/>
              </w:tcPr>
              <w:p w14:paraId="156F4F05" w14:textId="77777777" w:rsidR="00527F94" w:rsidRDefault="00527F94" w:rsidP="00802599">
                <w:pPr>
                  <w:jc w:val="right"/>
                  <w:rPr>
                    <w:sz w:val="24"/>
                  </w:rPr>
                </w:pPr>
                <w:r>
                  <w:t>104,355,739.67</w:t>
                </w:r>
              </w:p>
            </w:tc>
          </w:tr>
          <w:tr w:rsidR="00527F94" w14:paraId="64B421DF" w14:textId="77777777" w:rsidTr="00802599">
            <w:trPr>
              <w:cantSplit/>
            </w:trPr>
            <w:sdt>
              <w:sdtPr>
                <w:tag w:val="_PLD_351283d3715846b881cd8b124c458d71"/>
                <w:id w:val="-840699589"/>
                <w:lock w:val="sdtLocked"/>
              </w:sdtPr>
              <w:sdtEndPr/>
              <w:sdtContent>
                <w:tc>
                  <w:tcPr>
                    <w:tcW w:w="1338" w:type="pct"/>
                    <w:tcBorders>
                      <w:top w:val="single" w:sz="4" w:space="0" w:color="auto"/>
                      <w:left w:val="single" w:sz="4" w:space="0" w:color="auto"/>
                      <w:bottom w:val="single" w:sz="4" w:space="0" w:color="auto"/>
                      <w:right w:val="single" w:sz="4" w:space="0" w:color="auto"/>
                    </w:tcBorders>
                  </w:tcPr>
                  <w:p w14:paraId="64D84DF9" w14:textId="77777777" w:rsidR="00527F94" w:rsidRDefault="00527F94" w:rsidP="00056D41">
                    <w:pPr>
                      <w:rPr>
                        <w:szCs w:val="21"/>
                      </w:rPr>
                    </w:pPr>
                    <w:proofErr w:type="gramStart"/>
                    <w:r>
                      <w:rPr>
                        <w:rFonts w:hint="eastAsia"/>
                        <w:szCs w:val="21"/>
                      </w:rPr>
                      <w:t>3年以上</w:t>
                    </w:r>
                    <w:proofErr w:type="gramEnd"/>
                  </w:p>
                </w:tc>
              </w:sdtContent>
            </w:sdt>
            <w:tc>
              <w:tcPr>
                <w:tcW w:w="1880" w:type="pct"/>
                <w:tcBorders>
                  <w:top w:val="single" w:sz="4" w:space="0" w:color="auto"/>
                  <w:left w:val="single" w:sz="4" w:space="0" w:color="auto"/>
                  <w:bottom w:val="single" w:sz="4" w:space="0" w:color="auto"/>
                  <w:right w:val="single" w:sz="4" w:space="0" w:color="auto"/>
                </w:tcBorders>
              </w:tcPr>
              <w:p w14:paraId="59342312" w14:textId="77777777" w:rsidR="00527F94" w:rsidRDefault="00527F94" w:rsidP="00802599">
                <w:pPr>
                  <w:jc w:val="right"/>
                  <w:rPr>
                    <w:szCs w:val="21"/>
                  </w:rPr>
                </w:pPr>
              </w:p>
            </w:tc>
            <w:tc>
              <w:tcPr>
                <w:tcW w:w="1782" w:type="pct"/>
                <w:tcBorders>
                  <w:top w:val="single" w:sz="4" w:space="0" w:color="auto"/>
                  <w:left w:val="single" w:sz="4" w:space="0" w:color="auto"/>
                  <w:bottom w:val="single" w:sz="4" w:space="0" w:color="auto"/>
                  <w:right w:val="single" w:sz="4" w:space="0" w:color="auto"/>
                </w:tcBorders>
              </w:tcPr>
              <w:p w14:paraId="40324CAB" w14:textId="77777777" w:rsidR="00527F94" w:rsidRDefault="00527F94" w:rsidP="00802599">
                <w:pPr>
                  <w:jc w:val="right"/>
                  <w:rPr>
                    <w:szCs w:val="21"/>
                  </w:rPr>
                </w:pPr>
              </w:p>
            </w:tc>
          </w:tr>
          <w:tr w:rsidR="00527F94" w14:paraId="33D5FA35" w14:textId="77777777" w:rsidTr="00802599">
            <w:trPr>
              <w:cantSplit/>
            </w:trPr>
            <w:sdt>
              <w:sdtPr>
                <w:tag w:val="_PLD_b1c91c3990a84e939d457adc3bdb1876"/>
                <w:id w:val="-654144583"/>
                <w:lock w:val="sdtLocked"/>
              </w:sdtPr>
              <w:sdtEndPr/>
              <w:sdtContent>
                <w:tc>
                  <w:tcPr>
                    <w:tcW w:w="1338" w:type="pct"/>
                    <w:tcBorders>
                      <w:top w:val="single" w:sz="4" w:space="0" w:color="auto"/>
                      <w:left w:val="single" w:sz="4" w:space="0" w:color="auto"/>
                      <w:bottom w:val="single" w:sz="4" w:space="0" w:color="auto"/>
                      <w:right w:val="single" w:sz="4" w:space="0" w:color="auto"/>
                    </w:tcBorders>
                  </w:tcPr>
                  <w:p w14:paraId="6D845B79" w14:textId="77777777" w:rsidR="00527F94" w:rsidRDefault="00527F94" w:rsidP="00056D41">
                    <w:pPr>
                      <w:rPr>
                        <w:szCs w:val="21"/>
                      </w:rPr>
                    </w:pPr>
                    <w:r>
                      <w:rPr>
                        <w:rFonts w:hint="eastAsia"/>
                        <w:szCs w:val="21"/>
                      </w:rPr>
                      <w:t>3至4年</w:t>
                    </w:r>
                  </w:p>
                </w:tc>
              </w:sdtContent>
            </w:sdt>
            <w:tc>
              <w:tcPr>
                <w:tcW w:w="1880" w:type="pct"/>
                <w:tcBorders>
                  <w:top w:val="single" w:sz="4" w:space="0" w:color="auto"/>
                  <w:left w:val="single" w:sz="4" w:space="0" w:color="auto"/>
                  <w:bottom w:val="single" w:sz="4" w:space="0" w:color="auto"/>
                  <w:right w:val="single" w:sz="4" w:space="0" w:color="auto"/>
                </w:tcBorders>
                <w:vAlign w:val="center"/>
              </w:tcPr>
              <w:p w14:paraId="09B62DA4" w14:textId="77777777" w:rsidR="00527F94" w:rsidRDefault="00527F94" w:rsidP="00802599">
                <w:pPr>
                  <w:jc w:val="right"/>
                  <w:rPr>
                    <w:sz w:val="24"/>
                  </w:rPr>
                </w:pPr>
                <w:r>
                  <w:t>60,039,554.39</w:t>
                </w:r>
              </w:p>
            </w:tc>
            <w:tc>
              <w:tcPr>
                <w:tcW w:w="1782" w:type="pct"/>
                <w:tcBorders>
                  <w:top w:val="single" w:sz="4" w:space="0" w:color="auto"/>
                  <w:left w:val="single" w:sz="4" w:space="0" w:color="auto"/>
                  <w:bottom w:val="single" w:sz="4" w:space="0" w:color="auto"/>
                  <w:right w:val="single" w:sz="4" w:space="0" w:color="auto"/>
                </w:tcBorders>
                <w:vAlign w:val="center"/>
              </w:tcPr>
              <w:p w14:paraId="2D01A9A5" w14:textId="77777777" w:rsidR="00527F94" w:rsidRDefault="00527F94" w:rsidP="00802599">
                <w:pPr>
                  <w:jc w:val="right"/>
                  <w:rPr>
                    <w:sz w:val="24"/>
                  </w:rPr>
                </w:pPr>
                <w:r>
                  <w:t>69,200,903.41</w:t>
                </w:r>
              </w:p>
            </w:tc>
          </w:tr>
          <w:tr w:rsidR="00527F94" w14:paraId="440CDDFD" w14:textId="77777777" w:rsidTr="00802599">
            <w:trPr>
              <w:cantSplit/>
            </w:trPr>
            <w:sdt>
              <w:sdtPr>
                <w:tag w:val="_PLD_9fca30ebf7624dc09019e71101e0bed5"/>
                <w:id w:val="-1930878165"/>
                <w:lock w:val="sdtLocked"/>
              </w:sdtPr>
              <w:sdtEndPr/>
              <w:sdtContent>
                <w:tc>
                  <w:tcPr>
                    <w:tcW w:w="1338" w:type="pct"/>
                    <w:tcBorders>
                      <w:top w:val="single" w:sz="4" w:space="0" w:color="auto"/>
                      <w:left w:val="single" w:sz="4" w:space="0" w:color="auto"/>
                      <w:bottom w:val="single" w:sz="4" w:space="0" w:color="auto"/>
                      <w:right w:val="single" w:sz="4" w:space="0" w:color="auto"/>
                    </w:tcBorders>
                  </w:tcPr>
                  <w:p w14:paraId="32EC7FDF" w14:textId="77777777" w:rsidR="00527F94" w:rsidRDefault="00527F94" w:rsidP="00056D41">
                    <w:pPr>
                      <w:rPr>
                        <w:szCs w:val="21"/>
                      </w:rPr>
                    </w:pPr>
                    <w:r>
                      <w:rPr>
                        <w:rFonts w:hint="eastAsia"/>
                        <w:szCs w:val="21"/>
                      </w:rPr>
                      <w:t>4至5年</w:t>
                    </w:r>
                  </w:p>
                </w:tc>
              </w:sdtContent>
            </w:sdt>
            <w:tc>
              <w:tcPr>
                <w:tcW w:w="1880" w:type="pct"/>
                <w:tcBorders>
                  <w:top w:val="single" w:sz="4" w:space="0" w:color="auto"/>
                  <w:left w:val="single" w:sz="4" w:space="0" w:color="auto"/>
                  <w:bottom w:val="single" w:sz="4" w:space="0" w:color="auto"/>
                  <w:right w:val="single" w:sz="4" w:space="0" w:color="auto"/>
                </w:tcBorders>
                <w:vAlign w:val="center"/>
              </w:tcPr>
              <w:p w14:paraId="35F265D4" w14:textId="77777777" w:rsidR="00527F94" w:rsidRDefault="00527F94" w:rsidP="00802599">
                <w:pPr>
                  <w:jc w:val="right"/>
                  <w:rPr>
                    <w:sz w:val="24"/>
                  </w:rPr>
                </w:pPr>
                <w:r>
                  <w:t>56,686,403.71</w:t>
                </w:r>
              </w:p>
            </w:tc>
            <w:tc>
              <w:tcPr>
                <w:tcW w:w="1782" w:type="pct"/>
                <w:tcBorders>
                  <w:top w:val="single" w:sz="4" w:space="0" w:color="auto"/>
                  <w:left w:val="single" w:sz="4" w:space="0" w:color="auto"/>
                  <w:bottom w:val="single" w:sz="4" w:space="0" w:color="auto"/>
                  <w:right w:val="single" w:sz="4" w:space="0" w:color="auto"/>
                </w:tcBorders>
                <w:vAlign w:val="center"/>
              </w:tcPr>
              <w:p w14:paraId="2F394B5C" w14:textId="77777777" w:rsidR="00527F94" w:rsidRDefault="00527F94" w:rsidP="00802599">
                <w:pPr>
                  <w:jc w:val="right"/>
                  <w:rPr>
                    <w:sz w:val="24"/>
                  </w:rPr>
                </w:pPr>
                <w:r>
                  <w:t>59,295,651.75</w:t>
                </w:r>
              </w:p>
            </w:tc>
          </w:tr>
          <w:tr w:rsidR="00527F94" w14:paraId="15F2085E" w14:textId="77777777" w:rsidTr="00802599">
            <w:trPr>
              <w:cantSplit/>
            </w:trPr>
            <w:sdt>
              <w:sdtPr>
                <w:tag w:val="_PLD_89debe9f331a40d8b1cebf8df7dd2ef7"/>
                <w:id w:val="-2030179404"/>
                <w:lock w:val="sdtLocked"/>
              </w:sdtPr>
              <w:sdtEndPr/>
              <w:sdtContent>
                <w:tc>
                  <w:tcPr>
                    <w:tcW w:w="1338" w:type="pct"/>
                    <w:tcBorders>
                      <w:top w:val="single" w:sz="4" w:space="0" w:color="auto"/>
                      <w:left w:val="single" w:sz="4" w:space="0" w:color="auto"/>
                      <w:bottom w:val="single" w:sz="4" w:space="0" w:color="auto"/>
                      <w:right w:val="single" w:sz="4" w:space="0" w:color="auto"/>
                    </w:tcBorders>
                  </w:tcPr>
                  <w:p w14:paraId="3CAD1D62" w14:textId="77777777" w:rsidR="00527F94" w:rsidRDefault="00527F94" w:rsidP="00056D41">
                    <w:pPr>
                      <w:rPr>
                        <w:szCs w:val="21"/>
                      </w:rPr>
                    </w:pPr>
                    <w:proofErr w:type="gramStart"/>
                    <w:r>
                      <w:rPr>
                        <w:rFonts w:hint="eastAsia"/>
                        <w:szCs w:val="21"/>
                      </w:rPr>
                      <w:t>5年以上</w:t>
                    </w:r>
                    <w:proofErr w:type="gramEnd"/>
                  </w:p>
                </w:tc>
              </w:sdtContent>
            </w:sdt>
            <w:tc>
              <w:tcPr>
                <w:tcW w:w="1880" w:type="pct"/>
                <w:tcBorders>
                  <w:top w:val="single" w:sz="4" w:space="0" w:color="auto"/>
                  <w:left w:val="single" w:sz="4" w:space="0" w:color="auto"/>
                  <w:bottom w:val="single" w:sz="4" w:space="0" w:color="auto"/>
                  <w:right w:val="single" w:sz="4" w:space="0" w:color="auto"/>
                </w:tcBorders>
                <w:vAlign w:val="center"/>
              </w:tcPr>
              <w:p w14:paraId="584D16B6" w14:textId="77777777" w:rsidR="00527F94" w:rsidRDefault="00527F94" w:rsidP="00802599">
                <w:pPr>
                  <w:jc w:val="right"/>
                  <w:rPr>
                    <w:sz w:val="24"/>
                  </w:rPr>
                </w:pPr>
                <w:r>
                  <w:t>454,166,141.60</w:t>
                </w:r>
              </w:p>
            </w:tc>
            <w:tc>
              <w:tcPr>
                <w:tcW w:w="1782" w:type="pct"/>
                <w:tcBorders>
                  <w:top w:val="single" w:sz="4" w:space="0" w:color="auto"/>
                  <w:left w:val="single" w:sz="4" w:space="0" w:color="auto"/>
                  <w:bottom w:val="single" w:sz="4" w:space="0" w:color="auto"/>
                  <w:right w:val="single" w:sz="4" w:space="0" w:color="auto"/>
                </w:tcBorders>
                <w:vAlign w:val="center"/>
              </w:tcPr>
              <w:p w14:paraId="206D235A" w14:textId="77777777" w:rsidR="00527F94" w:rsidRDefault="00527F94" w:rsidP="00802599">
                <w:pPr>
                  <w:jc w:val="right"/>
                  <w:rPr>
                    <w:sz w:val="24"/>
                  </w:rPr>
                </w:pPr>
                <w:r>
                  <w:t>552,245,711.07</w:t>
                </w:r>
              </w:p>
            </w:tc>
          </w:tr>
          <w:sdt>
            <w:sdtPr>
              <w:alias w:val="按账龄分析法计提坏账准备的其他应收款明细"/>
              <w:tag w:val="_TUP_ab18dadda75c414f9adc4f399f7c315d"/>
              <w:id w:val="-118231386"/>
              <w:lock w:val="sdtLocked"/>
            </w:sdtPr>
            <w:sdtEndPr>
              <w:rPr>
                <w:szCs w:val="21"/>
              </w:rPr>
            </w:sdtEndPr>
            <w:sdtContent>
              <w:tr w:rsidR="00527F94" w14:paraId="72A9798C" w14:textId="77777777" w:rsidTr="00802599">
                <w:trPr>
                  <w:cantSplit/>
                </w:trPr>
                <w:tc>
                  <w:tcPr>
                    <w:tcW w:w="1338" w:type="pct"/>
                    <w:tcBorders>
                      <w:top w:val="single" w:sz="4" w:space="0" w:color="auto"/>
                      <w:left w:val="single" w:sz="4" w:space="0" w:color="auto"/>
                      <w:bottom w:val="single" w:sz="4" w:space="0" w:color="auto"/>
                      <w:right w:val="single" w:sz="4" w:space="0" w:color="auto"/>
                    </w:tcBorders>
                  </w:tcPr>
                  <w:p w14:paraId="0137BB5E" w14:textId="77777777" w:rsidR="00527F94" w:rsidRDefault="00527F94" w:rsidP="00056D41">
                    <w:r>
                      <w:t>坏账准备</w:t>
                    </w:r>
                  </w:p>
                </w:tc>
                <w:tc>
                  <w:tcPr>
                    <w:tcW w:w="1880" w:type="pct"/>
                    <w:tcBorders>
                      <w:top w:val="single" w:sz="4" w:space="0" w:color="auto"/>
                      <w:left w:val="single" w:sz="4" w:space="0" w:color="auto"/>
                      <w:bottom w:val="single" w:sz="4" w:space="0" w:color="auto"/>
                      <w:right w:val="single" w:sz="4" w:space="0" w:color="auto"/>
                    </w:tcBorders>
                  </w:tcPr>
                  <w:p w14:paraId="521BC7FC" w14:textId="77777777" w:rsidR="00527F94" w:rsidRDefault="00527F94" w:rsidP="00802599">
                    <w:pPr>
                      <w:jc w:val="right"/>
                      <w:rPr>
                        <w:szCs w:val="21"/>
                      </w:rPr>
                    </w:pPr>
                    <w:r>
                      <w:rPr>
                        <w:rFonts w:hint="eastAsia"/>
                      </w:rPr>
                      <w:t>-</w:t>
                    </w:r>
                    <w:r>
                      <w:t>166,868,200.65</w:t>
                    </w:r>
                  </w:p>
                </w:tc>
                <w:sdt>
                  <w:sdtPr>
                    <w:alias w:val="上年年末余额"/>
                    <w:tag w:val="_GBC_e61f6191a6704e9f8d8b905b076f3926"/>
                    <w:id w:val="-726608739"/>
                    <w:lock w:val="sdtLocked"/>
                  </w:sdtPr>
                  <w:sdtEndPr/>
                  <w:sdtContent>
                    <w:tc>
                      <w:tcPr>
                        <w:tcW w:w="1782" w:type="pct"/>
                        <w:tcBorders>
                          <w:top w:val="single" w:sz="4" w:space="0" w:color="auto"/>
                          <w:left w:val="single" w:sz="4" w:space="0" w:color="auto"/>
                          <w:bottom w:val="single" w:sz="4" w:space="0" w:color="auto"/>
                          <w:right w:val="single" w:sz="4" w:space="0" w:color="auto"/>
                        </w:tcBorders>
                      </w:tcPr>
                      <w:p w14:paraId="0ED3E94A" w14:textId="77777777" w:rsidR="00527F94" w:rsidRDefault="00527F94" w:rsidP="00802599">
                        <w:pPr>
                          <w:jc w:val="right"/>
                          <w:rPr>
                            <w:szCs w:val="21"/>
                          </w:rPr>
                        </w:pPr>
                        <w:r>
                          <w:rPr>
                            <w:rFonts w:hint="eastAsia"/>
                          </w:rPr>
                          <w:t>-</w:t>
                        </w:r>
                        <w:r>
                          <w:t>335,677,739.21</w:t>
                        </w:r>
                      </w:p>
                    </w:tc>
                  </w:sdtContent>
                </w:sdt>
              </w:tr>
            </w:sdtContent>
          </w:sdt>
          <w:tr w:rsidR="00527F94" w14:paraId="03F57AED" w14:textId="77777777" w:rsidTr="00802599">
            <w:trPr>
              <w:cantSplit/>
            </w:trPr>
            <w:sdt>
              <w:sdtPr>
                <w:tag w:val="_PLD_fd195ee4a8be4228aad7b7bd4a201d76"/>
                <w:id w:val="-1287429310"/>
                <w:lock w:val="sdtLocked"/>
              </w:sdtPr>
              <w:sdtEndPr/>
              <w:sdtContent>
                <w:tc>
                  <w:tcPr>
                    <w:tcW w:w="1338" w:type="pct"/>
                    <w:tcBorders>
                      <w:top w:val="single" w:sz="4" w:space="0" w:color="auto"/>
                      <w:left w:val="single" w:sz="4" w:space="0" w:color="auto"/>
                      <w:bottom w:val="single" w:sz="4" w:space="0" w:color="auto"/>
                      <w:right w:val="single" w:sz="4" w:space="0" w:color="auto"/>
                    </w:tcBorders>
                    <w:vAlign w:val="center"/>
                  </w:tcPr>
                  <w:p w14:paraId="6AA8DC81" w14:textId="77777777" w:rsidR="00527F94" w:rsidRDefault="00527F94" w:rsidP="00056D41">
                    <w:pPr>
                      <w:jc w:val="center"/>
                      <w:rPr>
                        <w:szCs w:val="21"/>
                      </w:rPr>
                    </w:pPr>
                    <w:r>
                      <w:rPr>
                        <w:rFonts w:hint="eastAsia"/>
                        <w:szCs w:val="21"/>
                      </w:rPr>
                      <w:t>合计</w:t>
                    </w:r>
                  </w:p>
                </w:tc>
              </w:sdtContent>
            </w:sdt>
            <w:tc>
              <w:tcPr>
                <w:tcW w:w="1880" w:type="pct"/>
                <w:tcBorders>
                  <w:top w:val="single" w:sz="4" w:space="0" w:color="auto"/>
                  <w:left w:val="single" w:sz="4" w:space="0" w:color="auto"/>
                  <w:bottom w:val="single" w:sz="4" w:space="0" w:color="auto"/>
                  <w:right w:val="single" w:sz="4" w:space="0" w:color="auto"/>
                </w:tcBorders>
                <w:vAlign w:val="center"/>
              </w:tcPr>
              <w:p w14:paraId="6B202963" w14:textId="77777777" w:rsidR="00527F94" w:rsidRDefault="00527F94" w:rsidP="00802599">
                <w:pPr>
                  <w:jc w:val="right"/>
                  <w:rPr>
                    <w:sz w:val="24"/>
                  </w:rPr>
                </w:pPr>
                <w:r>
                  <w:t>10,013,412,923.36</w:t>
                </w:r>
              </w:p>
            </w:tc>
            <w:tc>
              <w:tcPr>
                <w:tcW w:w="1782" w:type="pct"/>
                <w:tcBorders>
                  <w:top w:val="single" w:sz="4" w:space="0" w:color="auto"/>
                  <w:left w:val="single" w:sz="4" w:space="0" w:color="auto"/>
                  <w:bottom w:val="single" w:sz="4" w:space="0" w:color="auto"/>
                  <w:right w:val="single" w:sz="4" w:space="0" w:color="auto"/>
                </w:tcBorders>
                <w:vAlign w:val="center"/>
              </w:tcPr>
              <w:p w14:paraId="4BE0A3B7" w14:textId="77777777" w:rsidR="00527F94" w:rsidRDefault="00527F94" w:rsidP="00802599">
                <w:pPr>
                  <w:jc w:val="right"/>
                  <w:rPr>
                    <w:sz w:val="24"/>
                  </w:rPr>
                </w:pPr>
                <w:r>
                  <w:t>8,523,580,988.13</w:t>
                </w:r>
              </w:p>
            </w:tc>
          </w:tr>
        </w:tbl>
        <w:p w14:paraId="7B798899" w14:textId="77777777" w:rsidR="00527F94" w:rsidRDefault="00527F94"/>
        <w:p w14:paraId="007A3FC2" w14:textId="77777777" w:rsidR="00527F94" w:rsidRDefault="00527F94">
          <w:r>
            <w:rPr>
              <w:rFonts w:hint="eastAsia"/>
            </w:rPr>
            <w:t>按</w:t>
          </w:r>
          <w:r w:rsidRPr="006C4EB8">
            <w:rPr>
              <w:rFonts w:hint="eastAsia"/>
            </w:rPr>
            <w:t>坏账计提方法</w:t>
          </w:r>
          <w:r>
            <w:rPr>
              <w:rFonts w:hint="eastAsia"/>
            </w:rPr>
            <w:t>分类披露                                        单位：元   币种：人民币</w:t>
          </w:r>
        </w:p>
        <w:tbl>
          <w:tblPr>
            <w:tblStyle w:val="g1"/>
            <w:tblW w:w="5957" w:type="pct"/>
            <w:jc w:val="center"/>
            <w:tblLayout w:type="fixed"/>
            <w:tblLook w:val="04A0" w:firstRow="1" w:lastRow="0" w:firstColumn="1" w:lastColumn="0" w:noHBand="0" w:noVBand="1"/>
          </w:tblPr>
          <w:tblGrid>
            <w:gridCol w:w="1541"/>
            <w:gridCol w:w="1048"/>
            <w:gridCol w:w="606"/>
            <w:gridCol w:w="1078"/>
            <w:gridCol w:w="606"/>
            <w:gridCol w:w="1251"/>
            <w:gridCol w:w="1179"/>
            <w:gridCol w:w="606"/>
            <w:gridCol w:w="1078"/>
            <w:gridCol w:w="606"/>
            <w:gridCol w:w="1182"/>
          </w:tblGrid>
          <w:tr w:rsidR="00527F94" w:rsidRPr="00A175F1" w14:paraId="1AA7DC9A" w14:textId="77777777" w:rsidTr="004F502C">
            <w:trPr>
              <w:trHeight w:val="315"/>
              <w:jc w:val="center"/>
            </w:trPr>
            <w:tc>
              <w:tcPr>
                <w:tcW w:w="7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ECB7C9" w14:textId="77777777" w:rsidR="00527F94" w:rsidRPr="00A175F1" w:rsidRDefault="00527F94" w:rsidP="00802599">
                <w:pPr>
                  <w:jc w:val="center"/>
                  <w:rPr>
                    <w:color w:val="000000"/>
                    <w:sz w:val="18"/>
                    <w:szCs w:val="18"/>
                  </w:rPr>
                </w:pPr>
                <w:r w:rsidRPr="00A175F1">
                  <w:rPr>
                    <w:rFonts w:hint="eastAsia"/>
                    <w:color w:val="000000"/>
                    <w:sz w:val="18"/>
                    <w:szCs w:val="18"/>
                  </w:rPr>
                  <w:t>类别</w:t>
                </w:r>
              </w:p>
            </w:tc>
            <w:tc>
              <w:tcPr>
                <w:tcW w:w="2128" w:type="pct"/>
                <w:gridSpan w:val="5"/>
                <w:tcBorders>
                  <w:top w:val="single" w:sz="4" w:space="0" w:color="auto"/>
                  <w:left w:val="nil"/>
                  <w:bottom w:val="single" w:sz="4" w:space="0" w:color="auto"/>
                  <w:right w:val="single" w:sz="4" w:space="0" w:color="auto"/>
                </w:tcBorders>
                <w:shd w:val="clear" w:color="auto" w:fill="auto"/>
                <w:vAlign w:val="center"/>
                <w:hideMark/>
              </w:tcPr>
              <w:p w14:paraId="505390B5" w14:textId="77777777" w:rsidR="00527F94" w:rsidRPr="00A175F1" w:rsidRDefault="00527F94" w:rsidP="00802599">
                <w:pPr>
                  <w:jc w:val="center"/>
                  <w:rPr>
                    <w:color w:val="000000"/>
                    <w:sz w:val="18"/>
                    <w:szCs w:val="18"/>
                  </w:rPr>
                </w:pPr>
                <w:r w:rsidRPr="00A175F1">
                  <w:rPr>
                    <w:rFonts w:hint="eastAsia"/>
                    <w:color w:val="000000"/>
                    <w:sz w:val="18"/>
                    <w:szCs w:val="18"/>
                  </w:rPr>
                  <w:t>期末余额</w:t>
                </w:r>
              </w:p>
            </w:tc>
            <w:tc>
              <w:tcPr>
                <w:tcW w:w="2157" w:type="pct"/>
                <w:gridSpan w:val="5"/>
                <w:tcBorders>
                  <w:top w:val="single" w:sz="4" w:space="0" w:color="auto"/>
                  <w:left w:val="nil"/>
                  <w:bottom w:val="single" w:sz="4" w:space="0" w:color="auto"/>
                  <w:right w:val="single" w:sz="4" w:space="0" w:color="auto"/>
                </w:tcBorders>
                <w:shd w:val="clear" w:color="auto" w:fill="auto"/>
                <w:vAlign w:val="center"/>
                <w:hideMark/>
              </w:tcPr>
              <w:p w14:paraId="30E34A58" w14:textId="77777777" w:rsidR="00527F94" w:rsidRPr="00A175F1" w:rsidRDefault="00527F94" w:rsidP="00802599">
                <w:pPr>
                  <w:jc w:val="center"/>
                  <w:rPr>
                    <w:color w:val="000000"/>
                    <w:sz w:val="18"/>
                    <w:szCs w:val="18"/>
                  </w:rPr>
                </w:pPr>
                <w:r w:rsidRPr="00A175F1">
                  <w:rPr>
                    <w:rFonts w:hint="eastAsia"/>
                    <w:color w:val="000000"/>
                    <w:sz w:val="18"/>
                    <w:szCs w:val="18"/>
                  </w:rPr>
                  <w:t>上年年末余额</w:t>
                </w:r>
              </w:p>
            </w:tc>
          </w:tr>
          <w:tr w:rsidR="00527F94" w:rsidRPr="00A175F1" w14:paraId="092FEA8B" w14:textId="77777777" w:rsidTr="004F502C">
            <w:trPr>
              <w:trHeight w:val="315"/>
              <w:jc w:val="center"/>
            </w:trPr>
            <w:tc>
              <w:tcPr>
                <w:tcW w:w="715" w:type="pct"/>
                <w:vMerge/>
                <w:tcBorders>
                  <w:top w:val="single" w:sz="4" w:space="0" w:color="auto"/>
                  <w:left w:val="single" w:sz="4" w:space="0" w:color="auto"/>
                  <w:bottom w:val="single" w:sz="4" w:space="0" w:color="auto"/>
                  <w:right w:val="single" w:sz="4" w:space="0" w:color="auto"/>
                </w:tcBorders>
                <w:vAlign w:val="center"/>
                <w:hideMark/>
              </w:tcPr>
              <w:p w14:paraId="34C6B020" w14:textId="77777777" w:rsidR="00527F94" w:rsidRPr="00A175F1" w:rsidRDefault="00527F94" w:rsidP="00802599">
                <w:pPr>
                  <w:rPr>
                    <w:color w:val="000000"/>
                    <w:sz w:val="18"/>
                    <w:szCs w:val="18"/>
                  </w:rPr>
                </w:pPr>
              </w:p>
            </w:tc>
            <w:tc>
              <w:tcPr>
                <w:tcW w:w="767" w:type="pct"/>
                <w:gridSpan w:val="2"/>
                <w:tcBorders>
                  <w:top w:val="single" w:sz="4" w:space="0" w:color="auto"/>
                  <w:left w:val="nil"/>
                  <w:bottom w:val="single" w:sz="4" w:space="0" w:color="auto"/>
                  <w:right w:val="single" w:sz="4" w:space="0" w:color="auto"/>
                </w:tcBorders>
                <w:shd w:val="clear" w:color="auto" w:fill="auto"/>
                <w:vAlign w:val="center"/>
                <w:hideMark/>
              </w:tcPr>
              <w:p w14:paraId="455F8D99" w14:textId="77777777" w:rsidR="00527F94" w:rsidRPr="00A175F1" w:rsidRDefault="00527F94" w:rsidP="00802599">
                <w:pPr>
                  <w:jc w:val="center"/>
                  <w:rPr>
                    <w:color w:val="000000"/>
                    <w:sz w:val="18"/>
                    <w:szCs w:val="18"/>
                  </w:rPr>
                </w:pPr>
                <w:r w:rsidRPr="00A175F1">
                  <w:rPr>
                    <w:rFonts w:hint="eastAsia"/>
                    <w:color w:val="000000"/>
                    <w:sz w:val="18"/>
                    <w:szCs w:val="18"/>
                  </w:rPr>
                  <w:t>账面余额</w:t>
                </w:r>
              </w:p>
            </w:tc>
            <w:tc>
              <w:tcPr>
                <w:tcW w:w="781" w:type="pct"/>
                <w:gridSpan w:val="2"/>
                <w:tcBorders>
                  <w:top w:val="single" w:sz="4" w:space="0" w:color="auto"/>
                  <w:left w:val="nil"/>
                  <w:bottom w:val="single" w:sz="4" w:space="0" w:color="auto"/>
                  <w:right w:val="single" w:sz="4" w:space="0" w:color="auto"/>
                </w:tcBorders>
                <w:shd w:val="clear" w:color="auto" w:fill="auto"/>
                <w:vAlign w:val="center"/>
                <w:hideMark/>
              </w:tcPr>
              <w:p w14:paraId="7DC7F57A" w14:textId="77777777" w:rsidR="00527F94" w:rsidRPr="00A175F1" w:rsidRDefault="00527F94" w:rsidP="00802599">
                <w:pPr>
                  <w:jc w:val="center"/>
                  <w:rPr>
                    <w:color w:val="000000"/>
                    <w:sz w:val="18"/>
                    <w:szCs w:val="18"/>
                  </w:rPr>
                </w:pPr>
                <w:r w:rsidRPr="00A175F1">
                  <w:rPr>
                    <w:rFonts w:hint="eastAsia"/>
                    <w:color w:val="000000"/>
                    <w:sz w:val="18"/>
                    <w:szCs w:val="18"/>
                  </w:rPr>
                  <w:t>坏账准备</w:t>
                </w:r>
              </w:p>
            </w:tc>
            <w:tc>
              <w:tcPr>
                <w:tcW w:w="580" w:type="pct"/>
                <w:vMerge w:val="restart"/>
                <w:tcBorders>
                  <w:top w:val="nil"/>
                  <w:left w:val="single" w:sz="4" w:space="0" w:color="auto"/>
                  <w:bottom w:val="single" w:sz="4" w:space="0" w:color="auto"/>
                  <w:right w:val="single" w:sz="4" w:space="0" w:color="auto"/>
                </w:tcBorders>
                <w:shd w:val="clear" w:color="auto" w:fill="auto"/>
                <w:vAlign w:val="center"/>
                <w:hideMark/>
              </w:tcPr>
              <w:p w14:paraId="7B2153C9" w14:textId="77777777" w:rsidR="00527F94" w:rsidRPr="00A175F1" w:rsidRDefault="00527F94" w:rsidP="00802599">
                <w:pPr>
                  <w:jc w:val="center"/>
                  <w:rPr>
                    <w:color w:val="000000"/>
                    <w:sz w:val="18"/>
                    <w:szCs w:val="18"/>
                  </w:rPr>
                </w:pPr>
                <w:r w:rsidRPr="00A175F1">
                  <w:rPr>
                    <w:rFonts w:hint="eastAsia"/>
                    <w:color w:val="000000"/>
                    <w:sz w:val="18"/>
                    <w:szCs w:val="18"/>
                  </w:rPr>
                  <w:t>账面价值</w:t>
                </w:r>
              </w:p>
            </w:tc>
            <w:tc>
              <w:tcPr>
                <w:tcW w:w="828" w:type="pct"/>
                <w:gridSpan w:val="2"/>
                <w:tcBorders>
                  <w:top w:val="single" w:sz="4" w:space="0" w:color="auto"/>
                  <w:left w:val="nil"/>
                  <w:bottom w:val="single" w:sz="4" w:space="0" w:color="auto"/>
                  <w:right w:val="single" w:sz="4" w:space="0" w:color="auto"/>
                </w:tcBorders>
                <w:shd w:val="clear" w:color="auto" w:fill="auto"/>
                <w:vAlign w:val="center"/>
                <w:hideMark/>
              </w:tcPr>
              <w:p w14:paraId="489839A2" w14:textId="77777777" w:rsidR="00527F94" w:rsidRPr="00A175F1" w:rsidRDefault="00527F94" w:rsidP="00802599">
                <w:pPr>
                  <w:jc w:val="center"/>
                  <w:rPr>
                    <w:color w:val="000000"/>
                    <w:sz w:val="18"/>
                    <w:szCs w:val="18"/>
                  </w:rPr>
                </w:pPr>
                <w:r w:rsidRPr="00A175F1">
                  <w:rPr>
                    <w:rFonts w:hint="eastAsia"/>
                    <w:color w:val="000000"/>
                    <w:sz w:val="18"/>
                    <w:szCs w:val="18"/>
                  </w:rPr>
                  <w:t>账面余额</w:t>
                </w:r>
              </w:p>
            </w:tc>
            <w:tc>
              <w:tcPr>
                <w:tcW w:w="781" w:type="pct"/>
                <w:gridSpan w:val="2"/>
                <w:tcBorders>
                  <w:top w:val="single" w:sz="4" w:space="0" w:color="auto"/>
                  <w:left w:val="nil"/>
                  <w:bottom w:val="single" w:sz="4" w:space="0" w:color="auto"/>
                  <w:right w:val="single" w:sz="4" w:space="0" w:color="auto"/>
                </w:tcBorders>
                <w:shd w:val="clear" w:color="auto" w:fill="auto"/>
                <w:vAlign w:val="center"/>
                <w:hideMark/>
              </w:tcPr>
              <w:p w14:paraId="12E7E02F" w14:textId="77777777" w:rsidR="00527F94" w:rsidRPr="00A175F1" w:rsidRDefault="00527F94" w:rsidP="00802599">
                <w:pPr>
                  <w:jc w:val="center"/>
                  <w:rPr>
                    <w:color w:val="000000"/>
                    <w:sz w:val="18"/>
                    <w:szCs w:val="18"/>
                  </w:rPr>
                </w:pPr>
                <w:r w:rsidRPr="00A175F1">
                  <w:rPr>
                    <w:rFonts w:hint="eastAsia"/>
                    <w:color w:val="000000"/>
                    <w:sz w:val="18"/>
                    <w:szCs w:val="18"/>
                  </w:rPr>
                  <w:t>坏账准备</w:t>
                </w:r>
              </w:p>
            </w:tc>
            <w:tc>
              <w:tcPr>
                <w:tcW w:w="548" w:type="pct"/>
                <w:vMerge w:val="restart"/>
                <w:tcBorders>
                  <w:top w:val="nil"/>
                  <w:left w:val="single" w:sz="4" w:space="0" w:color="auto"/>
                  <w:bottom w:val="single" w:sz="4" w:space="0" w:color="auto"/>
                  <w:right w:val="single" w:sz="4" w:space="0" w:color="auto"/>
                </w:tcBorders>
                <w:shd w:val="clear" w:color="auto" w:fill="auto"/>
                <w:vAlign w:val="center"/>
                <w:hideMark/>
              </w:tcPr>
              <w:p w14:paraId="649026DD" w14:textId="77777777" w:rsidR="00527F94" w:rsidRPr="00A175F1" w:rsidRDefault="00527F94" w:rsidP="00802599">
                <w:pPr>
                  <w:jc w:val="center"/>
                  <w:rPr>
                    <w:color w:val="000000"/>
                    <w:sz w:val="18"/>
                    <w:szCs w:val="18"/>
                  </w:rPr>
                </w:pPr>
                <w:r w:rsidRPr="00A175F1">
                  <w:rPr>
                    <w:rFonts w:hint="eastAsia"/>
                    <w:color w:val="000000"/>
                    <w:sz w:val="18"/>
                    <w:szCs w:val="18"/>
                  </w:rPr>
                  <w:t>账面价值</w:t>
                </w:r>
              </w:p>
            </w:tc>
          </w:tr>
          <w:tr w:rsidR="00527F94" w:rsidRPr="00A175F1" w14:paraId="0B19198D" w14:textId="77777777" w:rsidTr="004F502C">
            <w:trPr>
              <w:trHeight w:val="315"/>
              <w:jc w:val="center"/>
            </w:trPr>
            <w:tc>
              <w:tcPr>
                <w:tcW w:w="715" w:type="pct"/>
                <w:vMerge/>
                <w:tcBorders>
                  <w:top w:val="single" w:sz="4" w:space="0" w:color="auto"/>
                  <w:left w:val="single" w:sz="4" w:space="0" w:color="auto"/>
                  <w:bottom w:val="single" w:sz="4" w:space="0" w:color="auto"/>
                  <w:right w:val="single" w:sz="4" w:space="0" w:color="auto"/>
                </w:tcBorders>
                <w:vAlign w:val="center"/>
                <w:hideMark/>
              </w:tcPr>
              <w:p w14:paraId="0E458C73" w14:textId="77777777" w:rsidR="00527F94" w:rsidRPr="00A175F1" w:rsidRDefault="00527F94" w:rsidP="00802599">
                <w:pPr>
                  <w:rPr>
                    <w:color w:val="000000"/>
                    <w:sz w:val="18"/>
                    <w:szCs w:val="18"/>
                  </w:rPr>
                </w:pPr>
              </w:p>
            </w:tc>
            <w:tc>
              <w:tcPr>
                <w:tcW w:w="486" w:type="pct"/>
                <w:tcBorders>
                  <w:top w:val="nil"/>
                  <w:left w:val="nil"/>
                  <w:bottom w:val="single" w:sz="4" w:space="0" w:color="auto"/>
                  <w:right w:val="single" w:sz="4" w:space="0" w:color="auto"/>
                </w:tcBorders>
                <w:shd w:val="clear" w:color="auto" w:fill="auto"/>
                <w:vAlign w:val="center"/>
                <w:hideMark/>
              </w:tcPr>
              <w:p w14:paraId="1D29C2DD" w14:textId="77777777" w:rsidR="00527F94" w:rsidRPr="00A175F1" w:rsidRDefault="00527F94" w:rsidP="00802599">
                <w:pPr>
                  <w:jc w:val="center"/>
                  <w:rPr>
                    <w:color w:val="000000"/>
                    <w:sz w:val="18"/>
                    <w:szCs w:val="18"/>
                  </w:rPr>
                </w:pPr>
                <w:r w:rsidRPr="00A175F1">
                  <w:rPr>
                    <w:rFonts w:hint="eastAsia"/>
                    <w:color w:val="000000"/>
                    <w:sz w:val="18"/>
                    <w:szCs w:val="18"/>
                  </w:rPr>
                  <w:t>金额</w:t>
                </w:r>
              </w:p>
            </w:tc>
            <w:tc>
              <w:tcPr>
                <w:tcW w:w="281" w:type="pct"/>
                <w:tcBorders>
                  <w:top w:val="nil"/>
                  <w:left w:val="nil"/>
                  <w:bottom w:val="single" w:sz="4" w:space="0" w:color="auto"/>
                  <w:right w:val="single" w:sz="4" w:space="0" w:color="auto"/>
                </w:tcBorders>
                <w:shd w:val="clear" w:color="auto" w:fill="auto"/>
                <w:vAlign w:val="center"/>
                <w:hideMark/>
              </w:tcPr>
              <w:p w14:paraId="66255CC5" w14:textId="77777777" w:rsidR="00527F94" w:rsidRPr="00A175F1" w:rsidRDefault="00527F94" w:rsidP="00802599">
                <w:pPr>
                  <w:jc w:val="center"/>
                  <w:rPr>
                    <w:color w:val="000000"/>
                    <w:sz w:val="18"/>
                    <w:szCs w:val="18"/>
                  </w:rPr>
                </w:pPr>
                <w:r w:rsidRPr="00A175F1">
                  <w:rPr>
                    <w:rFonts w:hint="eastAsia"/>
                    <w:color w:val="000000"/>
                    <w:sz w:val="18"/>
                    <w:szCs w:val="18"/>
                  </w:rPr>
                  <w:t>比例（</w:t>
                </w:r>
                <w:r w:rsidRPr="00A175F1">
                  <w:rPr>
                    <w:rFonts w:ascii="Times New Roman" w:hAnsi="Times New Roman" w:cs="Times New Roman"/>
                    <w:color w:val="000000"/>
                    <w:sz w:val="18"/>
                    <w:szCs w:val="18"/>
                  </w:rPr>
                  <w:t>%</w:t>
                </w:r>
                <w:r w:rsidRPr="00A175F1">
                  <w:rPr>
                    <w:rFonts w:hint="eastAsia"/>
                    <w:color w:val="000000"/>
                    <w:sz w:val="18"/>
                    <w:szCs w:val="18"/>
                  </w:rPr>
                  <w:t>）</w:t>
                </w:r>
              </w:p>
            </w:tc>
            <w:tc>
              <w:tcPr>
                <w:tcW w:w="500" w:type="pct"/>
                <w:tcBorders>
                  <w:top w:val="nil"/>
                  <w:left w:val="nil"/>
                  <w:bottom w:val="single" w:sz="4" w:space="0" w:color="auto"/>
                  <w:right w:val="single" w:sz="4" w:space="0" w:color="auto"/>
                </w:tcBorders>
                <w:shd w:val="clear" w:color="auto" w:fill="auto"/>
                <w:vAlign w:val="center"/>
                <w:hideMark/>
              </w:tcPr>
              <w:p w14:paraId="4264CC28" w14:textId="77777777" w:rsidR="00527F94" w:rsidRPr="00A175F1" w:rsidRDefault="00527F94" w:rsidP="00802599">
                <w:pPr>
                  <w:jc w:val="center"/>
                  <w:rPr>
                    <w:color w:val="000000"/>
                    <w:sz w:val="18"/>
                    <w:szCs w:val="18"/>
                  </w:rPr>
                </w:pPr>
                <w:r w:rsidRPr="00A175F1">
                  <w:rPr>
                    <w:rFonts w:hint="eastAsia"/>
                    <w:color w:val="000000"/>
                    <w:sz w:val="18"/>
                    <w:szCs w:val="18"/>
                  </w:rPr>
                  <w:t>金额</w:t>
                </w:r>
              </w:p>
            </w:tc>
            <w:tc>
              <w:tcPr>
                <w:tcW w:w="281" w:type="pct"/>
                <w:tcBorders>
                  <w:top w:val="nil"/>
                  <w:left w:val="nil"/>
                  <w:bottom w:val="single" w:sz="4" w:space="0" w:color="auto"/>
                  <w:right w:val="single" w:sz="4" w:space="0" w:color="auto"/>
                </w:tcBorders>
                <w:shd w:val="clear" w:color="auto" w:fill="auto"/>
                <w:vAlign w:val="center"/>
                <w:hideMark/>
              </w:tcPr>
              <w:p w14:paraId="2FF8E529" w14:textId="77777777" w:rsidR="00527F94" w:rsidRPr="00A175F1" w:rsidRDefault="00527F94" w:rsidP="00802599">
                <w:pPr>
                  <w:jc w:val="center"/>
                  <w:rPr>
                    <w:color w:val="000000"/>
                    <w:sz w:val="18"/>
                    <w:szCs w:val="18"/>
                  </w:rPr>
                </w:pPr>
                <w:r w:rsidRPr="00A175F1">
                  <w:rPr>
                    <w:rFonts w:hint="eastAsia"/>
                    <w:color w:val="000000"/>
                    <w:sz w:val="18"/>
                    <w:szCs w:val="18"/>
                  </w:rPr>
                  <w:t>计提比例（</w:t>
                </w:r>
                <w:r w:rsidRPr="00A175F1">
                  <w:rPr>
                    <w:rFonts w:ascii="Times New Roman" w:hAnsi="Times New Roman" w:cs="Times New Roman"/>
                    <w:color w:val="000000"/>
                    <w:sz w:val="18"/>
                    <w:szCs w:val="18"/>
                  </w:rPr>
                  <w:t>%</w:t>
                </w:r>
                <w:r w:rsidRPr="00A175F1">
                  <w:rPr>
                    <w:rFonts w:hint="eastAsia"/>
                    <w:color w:val="000000"/>
                    <w:sz w:val="18"/>
                    <w:szCs w:val="18"/>
                  </w:rPr>
                  <w:t>）</w:t>
                </w:r>
              </w:p>
            </w:tc>
            <w:tc>
              <w:tcPr>
                <w:tcW w:w="580" w:type="pct"/>
                <w:vMerge/>
                <w:tcBorders>
                  <w:top w:val="nil"/>
                  <w:left w:val="single" w:sz="4" w:space="0" w:color="auto"/>
                  <w:bottom w:val="single" w:sz="4" w:space="0" w:color="auto"/>
                  <w:right w:val="single" w:sz="4" w:space="0" w:color="auto"/>
                </w:tcBorders>
                <w:vAlign w:val="center"/>
                <w:hideMark/>
              </w:tcPr>
              <w:p w14:paraId="7A7C2C6F" w14:textId="77777777" w:rsidR="00527F94" w:rsidRPr="00A175F1" w:rsidRDefault="00527F94" w:rsidP="00802599">
                <w:pPr>
                  <w:rPr>
                    <w:color w:val="000000"/>
                    <w:sz w:val="18"/>
                    <w:szCs w:val="18"/>
                  </w:rPr>
                </w:pPr>
              </w:p>
            </w:tc>
            <w:tc>
              <w:tcPr>
                <w:tcW w:w="547" w:type="pct"/>
                <w:tcBorders>
                  <w:top w:val="nil"/>
                  <w:left w:val="nil"/>
                  <w:bottom w:val="single" w:sz="4" w:space="0" w:color="auto"/>
                  <w:right w:val="single" w:sz="4" w:space="0" w:color="auto"/>
                </w:tcBorders>
                <w:shd w:val="clear" w:color="auto" w:fill="auto"/>
                <w:vAlign w:val="center"/>
                <w:hideMark/>
              </w:tcPr>
              <w:p w14:paraId="08C196AA" w14:textId="77777777" w:rsidR="00527F94" w:rsidRPr="00A175F1" w:rsidRDefault="00527F94" w:rsidP="00802599">
                <w:pPr>
                  <w:jc w:val="center"/>
                  <w:rPr>
                    <w:color w:val="000000"/>
                    <w:sz w:val="18"/>
                    <w:szCs w:val="18"/>
                  </w:rPr>
                </w:pPr>
                <w:r w:rsidRPr="00A175F1">
                  <w:rPr>
                    <w:rFonts w:hint="eastAsia"/>
                    <w:color w:val="000000"/>
                    <w:sz w:val="18"/>
                    <w:szCs w:val="18"/>
                  </w:rPr>
                  <w:t>金额</w:t>
                </w:r>
              </w:p>
            </w:tc>
            <w:tc>
              <w:tcPr>
                <w:tcW w:w="281" w:type="pct"/>
                <w:tcBorders>
                  <w:top w:val="nil"/>
                  <w:left w:val="nil"/>
                  <w:bottom w:val="single" w:sz="4" w:space="0" w:color="auto"/>
                  <w:right w:val="single" w:sz="4" w:space="0" w:color="auto"/>
                </w:tcBorders>
                <w:shd w:val="clear" w:color="auto" w:fill="auto"/>
                <w:vAlign w:val="center"/>
                <w:hideMark/>
              </w:tcPr>
              <w:p w14:paraId="05BDA073" w14:textId="77777777" w:rsidR="00527F94" w:rsidRPr="00A175F1" w:rsidRDefault="00527F94" w:rsidP="00802599">
                <w:pPr>
                  <w:jc w:val="center"/>
                  <w:rPr>
                    <w:color w:val="000000"/>
                    <w:sz w:val="18"/>
                    <w:szCs w:val="18"/>
                  </w:rPr>
                </w:pPr>
                <w:r w:rsidRPr="00A175F1">
                  <w:rPr>
                    <w:rFonts w:hint="eastAsia"/>
                    <w:color w:val="000000"/>
                    <w:sz w:val="18"/>
                    <w:szCs w:val="18"/>
                  </w:rPr>
                  <w:t>比例（</w:t>
                </w:r>
                <w:r w:rsidRPr="00A175F1">
                  <w:rPr>
                    <w:rFonts w:ascii="Times New Roman" w:hAnsi="Times New Roman" w:cs="Times New Roman"/>
                    <w:color w:val="000000"/>
                    <w:sz w:val="18"/>
                    <w:szCs w:val="18"/>
                  </w:rPr>
                  <w:t>%</w:t>
                </w:r>
                <w:r w:rsidRPr="00A175F1">
                  <w:rPr>
                    <w:rFonts w:hint="eastAsia"/>
                    <w:color w:val="000000"/>
                    <w:sz w:val="18"/>
                    <w:szCs w:val="18"/>
                  </w:rPr>
                  <w:t>）</w:t>
                </w:r>
              </w:p>
            </w:tc>
            <w:tc>
              <w:tcPr>
                <w:tcW w:w="500" w:type="pct"/>
                <w:tcBorders>
                  <w:top w:val="nil"/>
                  <w:left w:val="nil"/>
                  <w:bottom w:val="single" w:sz="4" w:space="0" w:color="auto"/>
                  <w:right w:val="single" w:sz="4" w:space="0" w:color="auto"/>
                </w:tcBorders>
                <w:shd w:val="clear" w:color="auto" w:fill="auto"/>
                <w:vAlign w:val="center"/>
                <w:hideMark/>
              </w:tcPr>
              <w:p w14:paraId="56C10117" w14:textId="77777777" w:rsidR="00527F94" w:rsidRPr="00A175F1" w:rsidRDefault="00527F94" w:rsidP="00802599">
                <w:pPr>
                  <w:jc w:val="center"/>
                  <w:rPr>
                    <w:color w:val="000000"/>
                    <w:sz w:val="18"/>
                    <w:szCs w:val="18"/>
                  </w:rPr>
                </w:pPr>
                <w:r w:rsidRPr="00A175F1">
                  <w:rPr>
                    <w:rFonts w:hint="eastAsia"/>
                    <w:color w:val="000000"/>
                    <w:sz w:val="18"/>
                    <w:szCs w:val="18"/>
                  </w:rPr>
                  <w:t>金额</w:t>
                </w:r>
              </w:p>
            </w:tc>
            <w:tc>
              <w:tcPr>
                <w:tcW w:w="281" w:type="pct"/>
                <w:tcBorders>
                  <w:top w:val="nil"/>
                  <w:left w:val="nil"/>
                  <w:bottom w:val="single" w:sz="4" w:space="0" w:color="auto"/>
                  <w:right w:val="single" w:sz="4" w:space="0" w:color="auto"/>
                </w:tcBorders>
                <w:shd w:val="clear" w:color="auto" w:fill="auto"/>
                <w:vAlign w:val="center"/>
                <w:hideMark/>
              </w:tcPr>
              <w:p w14:paraId="4553BABA" w14:textId="77777777" w:rsidR="00527F94" w:rsidRPr="00A175F1" w:rsidRDefault="00527F94" w:rsidP="00802599">
                <w:pPr>
                  <w:jc w:val="center"/>
                  <w:rPr>
                    <w:color w:val="000000"/>
                    <w:sz w:val="18"/>
                    <w:szCs w:val="18"/>
                  </w:rPr>
                </w:pPr>
                <w:r w:rsidRPr="00A175F1">
                  <w:rPr>
                    <w:rFonts w:hint="eastAsia"/>
                    <w:color w:val="000000"/>
                    <w:sz w:val="18"/>
                    <w:szCs w:val="18"/>
                  </w:rPr>
                  <w:t>计提比例（</w:t>
                </w:r>
                <w:r w:rsidRPr="00A175F1">
                  <w:rPr>
                    <w:rFonts w:ascii="Times New Roman" w:hAnsi="Times New Roman" w:cs="Times New Roman"/>
                    <w:color w:val="000000"/>
                    <w:sz w:val="18"/>
                    <w:szCs w:val="18"/>
                  </w:rPr>
                  <w:t>%</w:t>
                </w:r>
                <w:r w:rsidRPr="00A175F1">
                  <w:rPr>
                    <w:rFonts w:hint="eastAsia"/>
                    <w:color w:val="000000"/>
                    <w:sz w:val="18"/>
                    <w:szCs w:val="18"/>
                  </w:rPr>
                  <w:t>）</w:t>
                </w:r>
              </w:p>
            </w:tc>
            <w:tc>
              <w:tcPr>
                <w:tcW w:w="548" w:type="pct"/>
                <w:vMerge/>
                <w:tcBorders>
                  <w:top w:val="nil"/>
                  <w:left w:val="single" w:sz="4" w:space="0" w:color="auto"/>
                  <w:bottom w:val="single" w:sz="4" w:space="0" w:color="auto"/>
                  <w:right w:val="single" w:sz="4" w:space="0" w:color="auto"/>
                </w:tcBorders>
                <w:vAlign w:val="center"/>
                <w:hideMark/>
              </w:tcPr>
              <w:p w14:paraId="382F5693" w14:textId="77777777" w:rsidR="00527F94" w:rsidRPr="00A175F1" w:rsidRDefault="00527F94" w:rsidP="00802599">
                <w:pPr>
                  <w:rPr>
                    <w:color w:val="000000"/>
                    <w:sz w:val="18"/>
                    <w:szCs w:val="18"/>
                  </w:rPr>
                </w:pPr>
              </w:p>
            </w:tc>
          </w:tr>
          <w:tr w:rsidR="00527F94" w:rsidRPr="00A175F1" w14:paraId="5D71774F" w14:textId="77777777" w:rsidTr="004F502C">
            <w:trPr>
              <w:trHeight w:val="315"/>
              <w:jc w:val="center"/>
            </w:trPr>
            <w:tc>
              <w:tcPr>
                <w:tcW w:w="715" w:type="pct"/>
                <w:tcBorders>
                  <w:top w:val="nil"/>
                  <w:left w:val="single" w:sz="4" w:space="0" w:color="auto"/>
                  <w:bottom w:val="single" w:sz="4" w:space="0" w:color="auto"/>
                  <w:right w:val="single" w:sz="4" w:space="0" w:color="auto"/>
                </w:tcBorders>
                <w:shd w:val="clear" w:color="auto" w:fill="auto"/>
                <w:vAlign w:val="center"/>
                <w:hideMark/>
              </w:tcPr>
              <w:p w14:paraId="5CF5E906" w14:textId="77777777" w:rsidR="00527F94" w:rsidRPr="00A175F1" w:rsidRDefault="00527F94" w:rsidP="00802599">
                <w:pPr>
                  <w:rPr>
                    <w:color w:val="000000"/>
                    <w:sz w:val="18"/>
                    <w:szCs w:val="18"/>
                  </w:rPr>
                </w:pPr>
                <w:r w:rsidRPr="00A175F1">
                  <w:rPr>
                    <w:rFonts w:hint="eastAsia"/>
                    <w:color w:val="000000"/>
                    <w:sz w:val="18"/>
                    <w:szCs w:val="18"/>
                  </w:rPr>
                  <w:t>按单项计提坏账准备</w:t>
                </w:r>
              </w:p>
            </w:tc>
            <w:tc>
              <w:tcPr>
                <w:tcW w:w="486" w:type="pct"/>
                <w:tcBorders>
                  <w:top w:val="nil"/>
                  <w:left w:val="nil"/>
                  <w:bottom w:val="single" w:sz="4" w:space="0" w:color="auto"/>
                  <w:right w:val="single" w:sz="4" w:space="0" w:color="auto"/>
                </w:tcBorders>
                <w:shd w:val="clear" w:color="auto" w:fill="auto"/>
                <w:vAlign w:val="center"/>
                <w:hideMark/>
              </w:tcPr>
              <w:p w14:paraId="60F96ADD"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281" w:type="pct"/>
                <w:tcBorders>
                  <w:top w:val="nil"/>
                  <w:left w:val="nil"/>
                  <w:bottom w:val="single" w:sz="4" w:space="0" w:color="auto"/>
                  <w:right w:val="single" w:sz="4" w:space="0" w:color="auto"/>
                </w:tcBorders>
                <w:shd w:val="clear" w:color="auto" w:fill="auto"/>
                <w:vAlign w:val="center"/>
                <w:hideMark/>
              </w:tcPr>
              <w:p w14:paraId="5B857866"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500" w:type="pct"/>
                <w:tcBorders>
                  <w:top w:val="nil"/>
                  <w:left w:val="nil"/>
                  <w:bottom w:val="single" w:sz="4" w:space="0" w:color="auto"/>
                  <w:right w:val="single" w:sz="4" w:space="0" w:color="auto"/>
                </w:tcBorders>
                <w:shd w:val="clear" w:color="auto" w:fill="auto"/>
                <w:vAlign w:val="center"/>
                <w:hideMark/>
              </w:tcPr>
              <w:p w14:paraId="2A68D246"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281" w:type="pct"/>
                <w:tcBorders>
                  <w:top w:val="nil"/>
                  <w:left w:val="nil"/>
                  <w:bottom w:val="single" w:sz="4" w:space="0" w:color="auto"/>
                  <w:right w:val="single" w:sz="4" w:space="0" w:color="auto"/>
                </w:tcBorders>
                <w:shd w:val="clear" w:color="auto" w:fill="auto"/>
                <w:vAlign w:val="center"/>
                <w:hideMark/>
              </w:tcPr>
              <w:p w14:paraId="12578C84"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580" w:type="pct"/>
                <w:tcBorders>
                  <w:top w:val="nil"/>
                  <w:left w:val="nil"/>
                  <w:bottom w:val="single" w:sz="4" w:space="0" w:color="auto"/>
                  <w:right w:val="single" w:sz="4" w:space="0" w:color="auto"/>
                </w:tcBorders>
                <w:shd w:val="clear" w:color="auto" w:fill="auto"/>
                <w:vAlign w:val="center"/>
                <w:hideMark/>
              </w:tcPr>
              <w:p w14:paraId="43B66990"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547" w:type="pct"/>
                <w:tcBorders>
                  <w:top w:val="nil"/>
                  <w:left w:val="nil"/>
                  <w:bottom w:val="single" w:sz="4" w:space="0" w:color="auto"/>
                  <w:right w:val="single" w:sz="4" w:space="0" w:color="auto"/>
                </w:tcBorders>
                <w:shd w:val="clear" w:color="auto" w:fill="auto"/>
                <w:vAlign w:val="center"/>
                <w:hideMark/>
              </w:tcPr>
              <w:p w14:paraId="47FC8956"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281" w:type="pct"/>
                <w:tcBorders>
                  <w:top w:val="nil"/>
                  <w:left w:val="nil"/>
                  <w:bottom w:val="single" w:sz="4" w:space="0" w:color="auto"/>
                  <w:right w:val="single" w:sz="4" w:space="0" w:color="auto"/>
                </w:tcBorders>
                <w:shd w:val="clear" w:color="auto" w:fill="auto"/>
                <w:vAlign w:val="center"/>
                <w:hideMark/>
              </w:tcPr>
              <w:p w14:paraId="3E2D81C8"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500" w:type="pct"/>
                <w:tcBorders>
                  <w:top w:val="nil"/>
                  <w:left w:val="nil"/>
                  <w:bottom w:val="single" w:sz="4" w:space="0" w:color="auto"/>
                  <w:right w:val="single" w:sz="4" w:space="0" w:color="auto"/>
                </w:tcBorders>
                <w:shd w:val="clear" w:color="auto" w:fill="auto"/>
                <w:vAlign w:val="center"/>
                <w:hideMark/>
              </w:tcPr>
              <w:p w14:paraId="72D8B1D1"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281" w:type="pct"/>
                <w:tcBorders>
                  <w:top w:val="nil"/>
                  <w:left w:val="nil"/>
                  <w:bottom w:val="single" w:sz="4" w:space="0" w:color="auto"/>
                  <w:right w:val="single" w:sz="4" w:space="0" w:color="auto"/>
                </w:tcBorders>
                <w:shd w:val="clear" w:color="auto" w:fill="auto"/>
                <w:vAlign w:val="center"/>
                <w:hideMark/>
              </w:tcPr>
              <w:p w14:paraId="7E2A88CC"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548" w:type="pct"/>
                <w:tcBorders>
                  <w:top w:val="nil"/>
                  <w:left w:val="nil"/>
                  <w:bottom w:val="single" w:sz="4" w:space="0" w:color="auto"/>
                  <w:right w:val="single" w:sz="4" w:space="0" w:color="auto"/>
                </w:tcBorders>
                <w:shd w:val="clear" w:color="auto" w:fill="auto"/>
                <w:vAlign w:val="center"/>
                <w:hideMark/>
              </w:tcPr>
              <w:p w14:paraId="40CEED46"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r>
          <w:tr w:rsidR="00527F94" w:rsidRPr="00A175F1" w14:paraId="51667FF3" w14:textId="77777777" w:rsidTr="004F502C">
            <w:trPr>
              <w:trHeight w:val="315"/>
              <w:jc w:val="center"/>
            </w:trPr>
            <w:tc>
              <w:tcPr>
                <w:tcW w:w="715" w:type="pct"/>
                <w:tcBorders>
                  <w:top w:val="nil"/>
                  <w:left w:val="single" w:sz="4" w:space="0" w:color="auto"/>
                  <w:bottom w:val="single" w:sz="4" w:space="0" w:color="auto"/>
                  <w:right w:val="single" w:sz="4" w:space="0" w:color="auto"/>
                </w:tcBorders>
                <w:shd w:val="clear" w:color="auto" w:fill="auto"/>
                <w:vAlign w:val="center"/>
                <w:hideMark/>
              </w:tcPr>
              <w:p w14:paraId="64FB0C94" w14:textId="77777777" w:rsidR="00527F94" w:rsidRPr="00A175F1" w:rsidRDefault="00527F94" w:rsidP="00802599">
                <w:pPr>
                  <w:rPr>
                    <w:color w:val="000000"/>
                    <w:sz w:val="18"/>
                    <w:szCs w:val="18"/>
                  </w:rPr>
                </w:pPr>
                <w:r w:rsidRPr="00A175F1">
                  <w:rPr>
                    <w:rFonts w:hint="eastAsia"/>
                    <w:color w:val="000000"/>
                    <w:sz w:val="18"/>
                    <w:szCs w:val="18"/>
                  </w:rPr>
                  <w:t>其中：</w:t>
                </w:r>
              </w:p>
            </w:tc>
            <w:tc>
              <w:tcPr>
                <w:tcW w:w="486" w:type="pct"/>
                <w:tcBorders>
                  <w:top w:val="nil"/>
                  <w:left w:val="nil"/>
                  <w:bottom w:val="single" w:sz="4" w:space="0" w:color="auto"/>
                  <w:right w:val="single" w:sz="4" w:space="0" w:color="auto"/>
                </w:tcBorders>
                <w:shd w:val="clear" w:color="auto" w:fill="auto"/>
                <w:vAlign w:val="center"/>
                <w:hideMark/>
              </w:tcPr>
              <w:p w14:paraId="0E1E85C6"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281" w:type="pct"/>
                <w:tcBorders>
                  <w:top w:val="nil"/>
                  <w:left w:val="nil"/>
                  <w:bottom w:val="single" w:sz="4" w:space="0" w:color="auto"/>
                  <w:right w:val="single" w:sz="4" w:space="0" w:color="auto"/>
                </w:tcBorders>
                <w:shd w:val="clear" w:color="auto" w:fill="auto"/>
                <w:vAlign w:val="center"/>
                <w:hideMark/>
              </w:tcPr>
              <w:p w14:paraId="43FEC802"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500" w:type="pct"/>
                <w:tcBorders>
                  <w:top w:val="nil"/>
                  <w:left w:val="nil"/>
                  <w:bottom w:val="single" w:sz="4" w:space="0" w:color="auto"/>
                  <w:right w:val="single" w:sz="4" w:space="0" w:color="auto"/>
                </w:tcBorders>
                <w:shd w:val="clear" w:color="auto" w:fill="auto"/>
                <w:vAlign w:val="center"/>
                <w:hideMark/>
              </w:tcPr>
              <w:p w14:paraId="204BCEB8"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281" w:type="pct"/>
                <w:tcBorders>
                  <w:top w:val="nil"/>
                  <w:left w:val="nil"/>
                  <w:bottom w:val="single" w:sz="4" w:space="0" w:color="auto"/>
                  <w:right w:val="single" w:sz="4" w:space="0" w:color="auto"/>
                </w:tcBorders>
                <w:shd w:val="clear" w:color="auto" w:fill="auto"/>
                <w:vAlign w:val="center"/>
                <w:hideMark/>
              </w:tcPr>
              <w:p w14:paraId="17462217"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580" w:type="pct"/>
                <w:tcBorders>
                  <w:top w:val="nil"/>
                  <w:left w:val="nil"/>
                  <w:bottom w:val="single" w:sz="4" w:space="0" w:color="auto"/>
                  <w:right w:val="single" w:sz="4" w:space="0" w:color="auto"/>
                </w:tcBorders>
                <w:shd w:val="clear" w:color="auto" w:fill="auto"/>
                <w:vAlign w:val="center"/>
                <w:hideMark/>
              </w:tcPr>
              <w:p w14:paraId="78969D80"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547" w:type="pct"/>
                <w:tcBorders>
                  <w:top w:val="nil"/>
                  <w:left w:val="nil"/>
                  <w:bottom w:val="single" w:sz="4" w:space="0" w:color="auto"/>
                  <w:right w:val="single" w:sz="4" w:space="0" w:color="auto"/>
                </w:tcBorders>
                <w:shd w:val="clear" w:color="auto" w:fill="auto"/>
                <w:vAlign w:val="center"/>
                <w:hideMark/>
              </w:tcPr>
              <w:p w14:paraId="45252CD6"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281" w:type="pct"/>
                <w:tcBorders>
                  <w:top w:val="nil"/>
                  <w:left w:val="nil"/>
                  <w:bottom w:val="single" w:sz="4" w:space="0" w:color="auto"/>
                  <w:right w:val="single" w:sz="4" w:space="0" w:color="auto"/>
                </w:tcBorders>
                <w:shd w:val="clear" w:color="auto" w:fill="auto"/>
                <w:vAlign w:val="center"/>
                <w:hideMark/>
              </w:tcPr>
              <w:p w14:paraId="3E35F8F7"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500" w:type="pct"/>
                <w:tcBorders>
                  <w:top w:val="nil"/>
                  <w:left w:val="nil"/>
                  <w:bottom w:val="single" w:sz="4" w:space="0" w:color="auto"/>
                  <w:right w:val="single" w:sz="4" w:space="0" w:color="auto"/>
                </w:tcBorders>
                <w:shd w:val="clear" w:color="auto" w:fill="auto"/>
                <w:vAlign w:val="center"/>
                <w:hideMark/>
              </w:tcPr>
              <w:p w14:paraId="379CF2CC"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281" w:type="pct"/>
                <w:tcBorders>
                  <w:top w:val="nil"/>
                  <w:left w:val="nil"/>
                  <w:bottom w:val="single" w:sz="4" w:space="0" w:color="auto"/>
                  <w:right w:val="single" w:sz="4" w:space="0" w:color="auto"/>
                </w:tcBorders>
                <w:shd w:val="clear" w:color="auto" w:fill="auto"/>
                <w:vAlign w:val="center"/>
                <w:hideMark/>
              </w:tcPr>
              <w:p w14:paraId="1B1B5880"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548" w:type="pct"/>
                <w:tcBorders>
                  <w:top w:val="nil"/>
                  <w:left w:val="nil"/>
                  <w:bottom w:val="single" w:sz="4" w:space="0" w:color="auto"/>
                  <w:right w:val="single" w:sz="4" w:space="0" w:color="auto"/>
                </w:tcBorders>
                <w:shd w:val="clear" w:color="auto" w:fill="auto"/>
                <w:vAlign w:val="center"/>
                <w:hideMark/>
              </w:tcPr>
              <w:p w14:paraId="031ED88E"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r>
          <w:tr w:rsidR="00527F94" w:rsidRPr="00A175F1" w14:paraId="634C5FA0" w14:textId="77777777" w:rsidTr="004F502C">
            <w:trPr>
              <w:trHeight w:val="315"/>
              <w:jc w:val="center"/>
            </w:trPr>
            <w:tc>
              <w:tcPr>
                <w:tcW w:w="715" w:type="pct"/>
                <w:tcBorders>
                  <w:top w:val="nil"/>
                  <w:left w:val="single" w:sz="4" w:space="0" w:color="auto"/>
                  <w:bottom w:val="single" w:sz="4" w:space="0" w:color="auto"/>
                  <w:right w:val="single" w:sz="4" w:space="0" w:color="auto"/>
                </w:tcBorders>
                <w:shd w:val="clear" w:color="auto" w:fill="auto"/>
                <w:vAlign w:val="center"/>
                <w:hideMark/>
              </w:tcPr>
              <w:p w14:paraId="6447683E" w14:textId="77777777" w:rsidR="00527F94" w:rsidRPr="00A175F1" w:rsidRDefault="00527F94" w:rsidP="00802599">
                <w:pPr>
                  <w:rPr>
                    <w:color w:val="000000"/>
                    <w:sz w:val="18"/>
                    <w:szCs w:val="18"/>
                  </w:rPr>
                </w:pPr>
                <w:r w:rsidRPr="00A175F1">
                  <w:rPr>
                    <w:rFonts w:hint="eastAsia"/>
                    <w:color w:val="000000"/>
                    <w:sz w:val="18"/>
                    <w:szCs w:val="18"/>
                  </w:rPr>
                  <w:t>单项金额重大并单独计提坏账准备的其他应收款项</w:t>
                </w:r>
              </w:p>
            </w:tc>
            <w:tc>
              <w:tcPr>
                <w:tcW w:w="486" w:type="pct"/>
                <w:tcBorders>
                  <w:top w:val="nil"/>
                  <w:left w:val="nil"/>
                  <w:bottom w:val="single" w:sz="4" w:space="0" w:color="auto"/>
                  <w:right w:val="single" w:sz="4" w:space="0" w:color="auto"/>
                </w:tcBorders>
                <w:shd w:val="clear" w:color="auto" w:fill="auto"/>
                <w:vAlign w:val="center"/>
                <w:hideMark/>
              </w:tcPr>
              <w:p w14:paraId="2276F0A3"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281" w:type="pct"/>
                <w:tcBorders>
                  <w:top w:val="nil"/>
                  <w:left w:val="nil"/>
                  <w:bottom w:val="single" w:sz="4" w:space="0" w:color="auto"/>
                  <w:right w:val="single" w:sz="4" w:space="0" w:color="auto"/>
                </w:tcBorders>
                <w:shd w:val="clear" w:color="auto" w:fill="auto"/>
                <w:vAlign w:val="center"/>
                <w:hideMark/>
              </w:tcPr>
              <w:p w14:paraId="47FA5616"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500" w:type="pct"/>
                <w:tcBorders>
                  <w:top w:val="nil"/>
                  <w:left w:val="nil"/>
                  <w:bottom w:val="single" w:sz="4" w:space="0" w:color="auto"/>
                  <w:right w:val="single" w:sz="4" w:space="0" w:color="auto"/>
                </w:tcBorders>
                <w:shd w:val="clear" w:color="auto" w:fill="auto"/>
                <w:vAlign w:val="center"/>
                <w:hideMark/>
              </w:tcPr>
              <w:p w14:paraId="69C55EA9"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281" w:type="pct"/>
                <w:tcBorders>
                  <w:top w:val="nil"/>
                  <w:left w:val="nil"/>
                  <w:bottom w:val="single" w:sz="4" w:space="0" w:color="auto"/>
                  <w:right w:val="single" w:sz="4" w:space="0" w:color="auto"/>
                </w:tcBorders>
                <w:shd w:val="clear" w:color="auto" w:fill="auto"/>
                <w:vAlign w:val="center"/>
                <w:hideMark/>
              </w:tcPr>
              <w:p w14:paraId="53CD5CF9"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580" w:type="pct"/>
                <w:tcBorders>
                  <w:top w:val="nil"/>
                  <w:left w:val="nil"/>
                  <w:bottom w:val="single" w:sz="4" w:space="0" w:color="auto"/>
                  <w:right w:val="single" w:sz="4" w:space="0" w:color="auto"/>
                </w:tcBorders>
                <w:shd w:val="clear" w:color="auto" w:fill="auto"/>
                <w:vAlign w:val="center"/>
                <w:hideMark/>
              </w:tcPr>
              <w:p w14:paraId="0874A5A9"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547" w:type="pct"/>
                <w:tcBorders>
                  <w:top w:val="nil"/>
                  <w:left w:val="nil"/>
                  <w:bottom w:val="single" w:sz="4" w:space="0" w:color="auto"/>
                  <w:right w:val="single" w:sz="4" w:space="0" w:color="auto"/>
                </w:tcBorders>
                <w:shd w:val="clear" w:color="auto" w:fill="auto"/>
                <w:vAlign w:val="center"/>
                <w:hideMark/>
              </w:tcPr>
              <w:p w14:paraId="7E03F8C4"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281" w:type="pct"/>
                <w:tcBorders>
                  <w:top w:val="nil"/>
                  <w:left w:val="nil"/>
                  <w:bottom w:val="single" w:sz="4" w:space="0" w:color="auto"/>
                  <w:right w:val="single" w:sz="4" w:space="0" w:color="auto"/>
                </w:tcBorders>
                <w:shd w:val="clear" w:color="auto" w:fill="auto"/>
                <w:vAlign w:val="center"/>
                <w:hideMark/>
              </w:tcPr>
              <w:p w14:paraId="796B7621"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500" w:type="pct"/>
                <w:tcBorders>
                  <w:top w:val="nil"/>
                  <w:left w:val="nil"/>
                  <w:bottom w:val="single" w:sz="4" w:space="0" w:color="auto"/>
                  <w:right w:val="single" w:sz="4" w:space="0" w:color="auto"/>
                </w:tcBorders>
                <w:shd w:val="clear" w:color="auto" w:fill="auto"/>
                <w:vAlign w:val="center"/>
                <w:hideMark/>
              </w:tcPr>
              <w:p w14:paraId="2A9FC4CE"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281" w:type="pct"/>
                <w:tcBorders>
                  <w:top w:val="nil"/>
                  <w:left w:val="nil"/>
                  <w:bottom w:val="single" w:sz="4" w:space="0" w:color="auto"/>
                  <w:right w:val="single" w:sz="4" w:space="0" w:color="auto"/>
                </w:tcBorders>
                <w:shd w:val="clear" w:color="auto" w:fill="auto"/>
                <w:vAlign w:val="center"/>
                <w:hideMark/>
              </w:tcPr>
              <w:p w14:paraId="4E4DCD34"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548" w:type="pct"/>
                <w:tcBorders>
                  <w:top w:val="nil"/>
                  <w:left w:val="nil"/>
                  <w:bottom w:val="single" w:sz="4" w:space="0" w:color="auto"/>
                  <w:right w:val="single" w:sz="4" w:space="0" w:color="auto"/>
                </w:tcBorders>
                <w:shd w:val="clear" w:color="auto" w:fill="auto"/>
                <w:vAlign w:val="center"/>
                <w:hideMark/>
              </w:tcPr>
              <w:p w14:paraId="19C630D7"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r>
          <w:tr w:rsidR="00527F94" w:rsidRPr="00A175F1" w14:paraId="10D56BD2" w14:textId="77777777" w:rsidTr="004F502C">
            <w:trPr>
              <w:trHeight w:val="315"/>
              <w:jc w:val="center"/>
            </w:trPr>
            <w:tc>
              <w:tcPr>
                <w:tcW w:w="715" w:type="pct"/>
                <w:tcBorders>
                  <w:top w:val="nil"/>
                  <w:left w:val="single" w:sz="4" w:space="0" w:color="auto"/>
                  <w:bottom w:val="single" w:sz="4" w:space="0" w:color="auto"/>
                  <w:right w:val="single" w:sz="4" w:space="0" w:color="auto"/>
                </w:tcBorders>
                <w:shd w:val="clear" w:color="auto" w:fill="auto"/>
                <w:vAlign w:val="center"/>
                <w:hideMark/>
              </w:tcPr>
              <w:p w14:paraId="03FD6DD2" w14:textId="77777777" w:rsidR="00527F94" w:rsidRPr="00A175F1" w:rsidRDefault="00527F94" w:rsidP="00802599">
                <w:pPr>
                  <w:rPr>
                    <w:color w:val="000000"/>
                    <w:sz w:val="18"/>
                    <w:szCs w:val="18"/>
                  </w:rPr>
                </w:pPr>
                <w:r w:rsidRPr="00A175F1">
                  <w:rPr>
                    <w:rFonts w:hint="eastAsia"/>
                    <w:color w:val="000000"/>
                    <w:sz w:val="18"/>
                    <w:szCs w:val="18"/>
                  </w:rPr>
                  <w:t>单项金额</w:t>
                </w:r>
                <w:proofErr w:type="gramStart"/>
                <w:r w:rsidRPr="00A175F1">
                  <w:rPr>
                    <w:rFonts w:hint="eastAsia"/>
                    <w:color w:val="000000"/>
                    <w:sz w:val="18"/>
                    <w:szCs w:val="18"/>
                  </w:rPr>
                  <w:t>不重大</w:t>
                </w:r>
                <w:proofErr w:type="gramEnd"/>
                <w:r w:rsidRPr="00A175F1">
                  <w:rPr>
                    <w:rFonts w:hint="eastAsia"/>
                    <w:color w:val="000000"/>
                    <w:sz w:val="18"/>
                    <w:szCs w:val="18"/>
                  </w:rPr>
                  <w:t>但单独计提坏账准备的其他应收款项</w:t>
                </w:r>
              </w:p>
            </w:tc>
            <w:tc>
              <w:tcPr>
                <w:tcW w:w="486" w:type="pct"/>
                <w:tcBorders>
                  <w:top w:val="nil"/>
                  <w:left w:val="nil"/>
                  <w:bottom w:val="single" w:sz="4" w:space="0" w:color="auto"/>
                  <w:right w:val="single" w:sz="4" w:space="0" w:color="auto"/>
                </w:tcBorders>
                <w:shd w:val="clear" w:color="auto" w:fill="auto"/>
                <w:vAlign w:val="center"/>
                <w:hideMark/>
              </w:tcPr>
              <w:p w14:paraId="2C6ACBF6"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281" w:type="pct"/>
                <w:tcBorders>
                  <w:top w:val="nil"/>
                  <w:left w:val="nil"/>
                  <w:bottom w:val="single" w:sz="4" w:space="0" w:color="auto"/>
                  <w:right w:val="single" w:sz="4" w:space="0" w:color="auto"/>
                </w:tcBorders>
                <w:shd w:val="clear" w:color="auto" w:fill="auto"/>
                <w:vAlign w:val="center"/>
                <w:hideMark/>
              </w:tcPr>
              <w:p w14:paraId="181F5876"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500" w:type="pct"/>
                <w:tcBorders>
                  <w:top w:val="nil"/>
                  <w:left w:val="nil"/>
                  <w:bottom w:val="single" w:sz="4" w:space="0" w:color="auto"/>
                  <w:right w:val="single" w:sz="4" w:space="0" w:color="auto"/>
                </w:tcBorders>
                <w:shd w:val="clear" w:color="auto" w:fill="auto"/>
                <w:vAlign w:val="center"/>
                <w:hideMark/>
              </w:tcPr>
              <w:p w14:paraId="05917446"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281" w:type="pct"/>
                <w:tcBorders>
                  <w:top w:val="nil"/>
                  <w:left w:val="nil"/>
                  <w:bottom w:val="single" w:sz="4" w:space="0" w:color="auto"/>
                  <w:right w:val="single" w:sz="4" w:space="0" w:color="auto"/>
                </w:tcBorders>
                <w:shd w:val="clear" w:color="auto" w:fill="auto"/>
                <w:vAlign w:val="center"/>
                <w:hideMark/>
              </w:tcPr>
              <w:p w14:paraId="382646E5"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580" w:type="pct"/>
                <w:tcBorders>
                  <w:top w:val="nil"/>
                  <w:left w:val="nil"/>
                  <w:bottom w:val="single" w:sz="4" w:space="0" w:color="auto"/>
                  <w:right w:val="single" w:sz="4" w:space="0" w:color="auto"/>
                </w:tcBorders>
                <w:shd w:val="clear" w:color="auto" w:fill="auto"/>
                <w:vAlign w:val="center"/>
                <w:hideMark/>
              </w:tcPr>
              <w:p w14:paraId="2F7A9223"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547" w:type="pct"/>
                <w:tcBorders>
                  <w:top w:val="nil"/>
                  <w:left w:val="nil"/>
                  <w:bottom w:val="single" w:sz="4" w:space="0" w:color="auto"/>
                  <w:right w:val="single" w:sz="4" w:space="0" w:color="auto"/>
                </w:tcBorders>
                <w:shd w:val="clear" w:color="auto" w:fill="auto"/>
                <w:vAlign w:val="center"/>
                <w:hideMark/>
              </w:tcPr>
              <w:p w14:paraId="0C45257B"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281" w:type="pct"/>
                <w:tcBorders>
                  <w:top w:val="nil"/>
                  <w:left w:val="nil"/>
                  <w:bottom w:val="single" w:sz="4" w:space="0" w:color="auto"/>
                  <w:right w:val="single" w:sz="4" w:space="0" w:color="auto"/>
                </w:tcBorders>
                <w:shd w:val="clear" w:color="auto" w:fill="auto"/>
                <w:vAlign w:val="center"/>
                <w:hideMark/>
              </w:tcPr>
              <w:p w14:paraId="53BB8E37"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500" w:type="pct"/>
                <w:tcBorders>
                  <w:top w:val="nil"/>
                  <w:left w:val="nil"/>
                  <w:bottom w:val="single" w:sz="4" w:space="0" w:color="auto"/>
                  <w:right w:val="single" w:sz="4" w:space="0" w:color="auto"/>
                </w:tcBorders>
                <w:shd w:val="clear" w:color="auto" w:fill="auto"/>
                <w:vAlign w:val="center"/>
                <w:hideMark/>
              </w:tcPr>
              <w:p w14:paraId="5D4BA61A"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281" w:type="pct"/>
                <w:tcBorders>
                  <w:top w:val="nil"/>
                  <w:left w:val="nil"/>
                  <w:bottom w:val="single" w:sz="4" w:space="0" w:color="auto"/>
                  <w:right w:val="single" w:sz="4" w:space="0" w:color="auto"/>
                </w:tcBorders>
                <w:shd w:val="clear" w:color="auto" w:fill="auto"/>
                <w:vAlign w:val="center"/>
                <w:hideMark/>
              </w:tcPr>
              <w:p w14:paraId="3A301048"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c>
              <w:tcPr>
                <w:tcW w:w="548" w:type="pct"/>
                <w:tcBorders>
                  <w:top w:val="nil"/>
                  <w:left w:val="nil"/>
                  <w:bottom w:val="single" w:sz="4" w:space="0" w:color="auto"/>
                  <w:right w:val="single" w:sz="4" w:space="0" w:color="auto"/>
                </w:tcBorders>
                <w:shd w:val="clear" w:color="auto" w:fill="auto"/>
                <w:vAlign w:val="center"/>
                <w:hideMark/>
              </w:tcPr>
              <w:p w14:paraId="60ED7604" w14:textId="77777777" w:rsidR="00527F94" w:rsidRPr="00A175F1" w:rsidRDefault="00527F94" w:rsidP="00802599">
                <w:pPr>
                  <w:jc w:val="right"/>
                  <w:rPr>
                    <w:rFonts w:ascii="Times New Roman" w:hAnsi="Times New Roman" w:cs="Times New Roman"/>
                    <w:color w:val="000000"/>
                    <w:sz w:val="18"/>
                    <w:szCs w:val="18"/>
                  </w:rPr>
                </w:pPr>
                <w:r w:rsidRPr="00A175F1">
                  <w:rPr>
                    <w:rFonts w:ascii="Times New Roman" w:hAnsi="Times New Roman" w:cs="Times New Roman"/>
                    <w:color w:val="000000"/>
                    <w:sz w:val="18"/>
                    <w:szCs w:val="18"/>
                  </w:rPr>
                  <w:t xml:space="preserve">　</w:t>
                </w:r>
              </w:p>
            </w:tc>
          </w:tr>
          <w:tr w:rsidR="00527F94" w:rsidRPr="00A175F1" w14:paraId="7C8538F4" w14:textId="77777777" w:rsidTr="004F502C">
            <w:trPr>
              <w:trHeight w:val="315"/>
              <w:jc w:val="center"/>
            </w:trPr>
            <w:tc>
              <w:tcPr>
                <w:tcW w:w="715" w:type="pct"/>
                <w:tcBorders>
                  <w:top w:val="nil"/>
                  <w:left w:val="single" w:sz="4" w:space="0" w:color="auto"/>
                  <w:bottom w:val="single" w:sz="4" w:space="0" w:color="auto"/>
                  <w:right w:val="single" w:sz="4" w:space="0" w:color="auto"/>
                </w:tcBorders>
                <w:shd w:val="clear" w:color="auto" w:fill="auto"/>
                <w:vAlign w:val="center"/>
                <w:hideMark/>
              </w:tcPr>
              <w:p w14:paraId="66960E22" w14:textId="77777777" w:rsidR="00527F94" w:rsidRPr="004F502C" w:rsidRDefault="00527F94" w:rsidP="00802599">
                <w:pPr>
                  <w:rPr>
                    <w:color w:val="000000"/>
                    <w:sz w:val="18"/>
                    <w:szCs w:val="18"/>
                  </w:rPr>
                </w:pPr>
                <w:r w:rsidRPr="004F502C">
                  <w:rPr>
                    <w:rFonts w:hint="eastAsia"/>
                    <w:color w:val="000000"/>
                    <w:sz w:val="18"/>
                    <w:szCs w:val="18"/>
                  </w:rPr>
                  <w:t>按组合计提坏账准备</w:t>
                </w:r>
              </w:p>
            </w:tc>
            <w:tc>
              <w:tcPr>
                <w:tcW w:w="486" w:type="pct"/>
                <w:tcBorders>
                  <w:top w:val="nil"/>
                  <w:left w:val="nil"/>
                  <w:bottom w:val="single" w:sz="4" w:space="0" w:color="auto"/>
                  <w:right w:val="single" w:sz="4" w:space="0" w:color="auto"/>
                </w:tcBorders>
                <w:shd w:val="clear" w:color="auto" w:fill="auto"/>
                <w:vAlign w:val="center"/>
                <w:hideMark/>
              </w:tcPr>
              <w:p w14:paraId="25A92D0F"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10,180,281,124.01</w:t>
                </w:r>
              </w:p>
            </w:tc>
            <w:tc>
              <w:tcPr>
                <w:tcW w:w="281" w:type="pct"/>
                <w:tcBorders>
                  <w:top w:val="nil"/>
                  <w:left w:val="nil"/>
                  <w:bottom w:val="single" w:sz="4" w:space="0" w:color="auto"/>
                  <w:right w:val="single" w:sz="4" w:space="0" w:color="auto"/>
                </w:tcBorders>
                <w:shd w:val="clear" w:color="auto" w:fill="auto"/>
                <w:vAlign w:val="center"/>
                <w:hideMark/>
              </w:tcPr>
              <w:p w14:paraId="663251D8"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100</w:t>
                </w:r>
              </w:p>
            </w:tc>
            <w:tc>
              <w:tcPr>
                <w:tcW w:w="500" w:type="pct"/>
                <w:tcBorders>
                  <w:top w:val="nil"/>
                  <w:left w:val="nil"/>
                  <w:bottom w:val="single" w:sz="4" w:space="0" w:color="auto"/>
                  <w:right w:val="single" w:sz="4" w:space="0" w:color="auto"/>
                </w:tcBorders>
                <w:shd w:val="clear" w:color="auto" w:fill="auto"/>
                <w:vAlign w:val="center"/>
                <w:hideMark/>
              </w:tcPr>
              <w:p w14:paraId="337AAA8E"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166,868,200.65</w:t>
                </w:r>
              </w:p>
            </w:tc>
            <w:tc>
              <w:tcPr>
                <w:tcW w:w="281" w:type="pct"/>
                <w:tcBorders>
                  <w:top w:val="nil"/>
                  <w:left w:val="nil"/>
                  <w:bottom w:val="single" w:sz="4" w:space="0" w:color="auto"/>
                  <w:right w:val="single" w:sz="4" w:space="0" w:color="auto"/>
                </w:tcBorders>
                <w:shd w:val="clear" w:color="auto" w:fill="auto"/>
                <w:vAlign w:val="center"/>
                <w:hideMark/>
              </w:tcPr>
              <w:p w14:paraId="03EDD052"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1.64</w:t>
                </w:r>
              </w:p>
            </w:tc>
            <w:tc>
              <w:tcPr>
                <w:tcW w:w="580" w:type="pct"/>
                <w:tcBorders>
                  <w:top w:val="nil"/>
                  <w:left w:val="nil"/>
                  <w:bottom w:val="single" w:sz="4" w:space="0" w:color="auto"/>
                  <w:right w:val="single" w:sz="4" w:space="0" w:color="auto"/>
                </w:tcBorders>
                <w:shd w:val="clear" w:color="auto" w:fill="auto"/>
                <w:vAlign w:val="center"/>
                <w:hideMark/>
              </w:tcPr>
              <w:p w14:paraId="555D9F3F"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10,013,412,923.36</w:t>
                </w:r>
              </w:p>
            </w:tc>
            <w:tc>
              <w:tcPr>
                <w:tcW w:w="547" w:type="pct"/>
                <w:tcBorders>
                  <w:top w:val="nil"/>
                  <w:left w:val="nil"/>
                  <w:bottom w:val="single" w:sz="4" w:space="0" w:color="auto"/>
                  <w:right w:val="single" w:sz="4" w:space="0" w:color="auto"/>
                </w:tcBorders>
                <w:shd w:val="clear" w:color="auto" w:fill="auto"/>
                <w:vAlign w:val="center"/>
                <w:hideMark/>
              </w:tcPr>
              <w:p w14:paraId="03B31C57"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8,859,258,727.34</w:t>
                </w:r>
              </w:p>
            </w:tc>
            <w:tc>
              <w:tcPr>
                <w:tcW w:w="281" w:type="pct"/>
                <w:tcBorders>
                  <w:top w:val="nil"/>
                  <w:left w:val="nil"/>
                  <w:bottom w:val="single" w:sz="4" w:space="0" w:color="auto"/>
                  <w:right w:val="single" w:sz="4" w:space="0" w:color="auto"/>
                </w:tcBorders>
                <w:shd w:val="clear" w:color="auto" w:fill="auto"/>
                <w:vAlign w:val="center"/>
                <w:hideMark/>
              </w:tcPr>
              <w:p w14:paraId="0952F107"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100</w:t>
                </w:r>
              </w:p>
            </w:tc>
            <w:tc>
              <w:tcPr>
                <w:tcW w:w="500" w:type="pct"/>
                <w:tcBorders>
                  <w:top w:val="nil"/>
                  <w:left w:val="nil"/>
                  <w:bottom w:val="single" w:sz="4" w:space="0" w:color="auto"/>
                  <w:right w:val="single" w:sz="4" w:space="0" w:color="auto"/>
                </w:tcBorders>
                <w:shd w:val="clear" w:color="auto" w:fill="auto"/>
                <w:vAlign w:val="center"/>
                <w:hideMark/>
              </w:tcPr>
              <w:p w14:paraId="4DF54E97"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335,677,739.21</w:t>
                </w:r>
              </w:p>
            </w:tc>
            <w:tc>
              <w:tcPr>
                <w:tcW w:w="281" w:type="pct"/>
                <w:tcBorders>
                  <w:top w:val="nil"/>
                  <w:left w:val="nil"/>
                  <w:bottom w:val="single" w:sz="4" w:space="0" w:color="auto"/>
                  <w:right w:val="single" w:sz="4" w:space="0" w:color="auto"/>
                </w:tcBorders>
                <w:shd w:val="clear" w:color="auto" w:fill="auto"/>
                <w:vAlign w:val="center"/>
                <w:hideMark/>
              </w:tcPr>
              <w:p w14:paraId="56D4E7C5"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3.79</w:t>
                </w:r>
              </w:p>
            </w:tc>
            <w:tc>
              <w:tcPr>
                <w:tcW w:w="548" w:type="pct"/>
                <w:tcBorders>
                  <w:top w:val="nil"/>
                  <w:left w:val="nil"/>
                  <w:bottom w:val="single" w:sz="4" w:space="0" w:color="auto"/>
                  <w:right w:val="single" w:sz="4" w:space="0" w:color="auto"/>
                </w:tcBorders>
                <w:shd w:val="clear" w:color="auto" w:fill="auto"/>
                <w:vAlign w:val="center"/>
                <w:hideMark/>
              </w:tcPr>
              <w:p w14:paraId="40CC6681"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8,523,580,988.13</w:t>
                </w:r>
              </w:p>
            </w:tc>
          </w:tr>
          <w:tr w:rsidR="00527F94" w:rsidRPr="00A175F1" w14:paraId="36144BD0" w14:textId="77777777" w:rsidTr="004F502C">
            <w:trPr>
              <w:trHeight w:val="315"/>
              <w:jc w:val="center"/>
            </w:trPr>
            <w:tc>
              <w:tcPr>
                <w:tcW w:w="715" w:type="pct"/>
                <w:tcBorders>
                  <w:top w:val="nil"/>
                  <w:left w:val="single" w:sz="4" w:space="0" w:color="auto"/>
                  <w:bottom w:val="single" w:sz="4" w:space="0" w:color="auto"/>
                  <w:right w:val="single" w:sz="4" w:space="0" w:color="auto"/>
                </w:tcBorders>
                <w:shd w:val="clear" w:color="auto" w:fill="auto"/>
                <w:vAlign w:val="center"/>
                <w:hideMark/>
              </w:tcPr>
              <w:p w14:paraId="1DE6DD88" w14:textId="77777777" w:rsidR="00527F94" w:rsidRPr="004F502C" w:rsidRDefault="00527F94" w:rsidP="00802599">
                <w:pPr>
                  <w:rPr>
                    <w:color w:val="000000"/>
                    <w:sz w:val="18"/>
                    <w:szCs w:val="18"/>
                  </w:rPr>
                </w:pPr>
                <w:r w:rsidRPr="004F502C">
                  <w:rPr>
                    <w:rFonts w:hint="eastAsia"/>
                    <w:color w:val="000000"/>
                    <w:sz w:val="18"/>
                    <w:szCs w:val="18"/>
                  </w:rPr>
                  <w:t>其中：</w:t>
                </w:r>
              </w:p>
            </w:tc>
            <w:tc>
              <w:tcPr>
                <w:tcW w:w="486" w:type="pct"/>
                <w:tcBorders>
                  <w:top w:val="nil"/>
                  <w:left w:val="nil"/>
                  <w:bottom w:val="single" w:sz="4" w:space="0" w:color="auto"/>
                  <w:right w:val="single" w:sz="4" w:space="0" w:color="auto"/>
                </w:tcBorders>
                <w:shd w:val="clear" w:color="auto" w:fill="auto"/>
                <w:vAlign w:val="center"/>
                <w:hideMark/>
              </w:tcPr>
              <w:p w14:paraId="3CCD6BAB"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 xml:space="preserve">　</w:t>
                </w:r>
              </w:p>
            </w:tc>
            <w:tc>
              <w:tcPr>
                <w:tcW w:w="281" w:type="pct"/>
                <w:tcBorders>
                  <w:top w:val="nil"/>
                  <w:left w:val="nil"/>
                  <w:bottom w:val="single" w:sz="4" w:space="0" w:color="auto"/>
                  <w:right w:val="single" w:sz="4" w:space="0" w:color="auto"/>
                </w:tcBorders>
                <w:shd w:val="clear" w:color="auto" w:fill="auto"/>
                <w:vAlign w:val="center"/>
                <w:hideMark/>
              </w:tcPr>
              <w:p w14:paraId="2FA860FB"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 xml:space="preserve">　</w:t>
                </w:r>
              </w:p>
            </w:tc>
            <w:tc>
              <w:tcPr>
                <w:tcW w:w="500" w:type="pct"/>
                <w:tcBorders>
                  <w:top w:val="nil"/>
                  <w:left w:val="nil"/>
                  <w:bottom w:val="single" w:sz="4" w:space="0" w:color="auto"/>
                  <w:right w:val="single" w:sz="4" w:space="0" w:color="auto"/>
                </w:tcBorders>
                <w:shd w:val="clear" w:color="auto" w:fill="auto"/>
                <w:vAlign w:val="center"/>
                <w:hideMark/>
              </w:tcPr>
              <w:p w14:paraId="699D3933"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 xml:space="preserve">　</w:t>
                </w:r>
              </w:p>
            </w:tc>
            <w:tc>
              <w:tcPr>
                <w:tcW w:w="281" w:type="pct"/>
                <w:tcBorders>
                  <w:top w:val="nil"/>
                  <w:left w:val="nil"/>
                  <w:bottom w:val="single" w:sz="4" w:space="0" w:color="auto"/>
                  <w:right w:val="single" w:sz="4" w:space="0" w:color="auto"/>
                </w:tcBorders>
                <w:shd w:val="clear" w:color="auto" w:fill="auto"/>
                <w:vAlign w:val="center"/>
                <w:hideMark/>
              </w:tcPr>
              <w:p w14:paraId="4FA84653"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 xml:space="preserve">　</w:t>
                </w:r>
              </w:p>
            </w:tc>
            <w:tc>
              <w:tcPr>
                <w:tcW w:w="580" w:type="pct"/>
                <w:tcBorders>
                  <w:top w:val="nil"/>
                  <w:left w:val="nil"/>
                  <w:bottom w:val="single" w:sz="4" w:space="0" w:color="auto"/>
                  <w:right w:val="single" w:sz="4" w:space="0" w:color="auto"/>
                </w:tcBorders>
                <w:shd w:val="clear" w:color="auto" w:fill="auto"/>
                <w:vAlign w:val="center"/>
                <w:hideMark/>
              </w:tcPr>
              <w:p w14:paraId="059EAE1B"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 xml:space="preserve">　</w:t>
                </w:r>
              </w:p>
            </w:tc>
            <w:tc>
              <w:tcPr>
                <w:tcW w:w="547" w:type="pct"/>
                <w:tcBorders>
                  <w:top w:val="nil"/>
                  <w:left w:val="nil"/>
                  <w:bottom w:val="single" w:sz="4" w:space="0" w:color="auto"/>
                  <w:right w:val="single" w:sz="4" w:space="0" w:color="auto"/>
                </w:tcBorders>
                <w:shd w:val="clear" w:color="auto" w:fill="auto"/>
                <w:vAlign w:val="center"/>
                <w:hideMark/>
              </w:tcPr>
              <w:p w14:paraId="3389EE04"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 xml:space="preserve">　</w:t>
                </w:r>
              </w:p>
            </w:tc>
            <w:tc>
              <w:tcPr>
                <w:tcW w:w="281" w:type="pct"/>
                <w:tcBorders>
                  <w:top w:val="nil"/>
                  <w:left w:val="nil"/>
                  <w:bottom w:val="single" w:sz="4" w:space="0" w:color="auto"/>
                  <w:right w:val="single" w:sz="4" w:space="0" w:color="auto"/>
                </w:tcBorders>
                <w:shd w:val="clear" w:color="auto" w:fill="auto"/>
                <w:vAlign w:val="center"/>
                <w:hideMark/>
              </w:tcPr>
              <w:p w14:paraId="4D7CEFBC"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 xml:space="preserve">　</w:t>
                </w:r>
              </w:p>
            </w:tc>
            <w:tc>
              <w:tcPr>
                <w:tcW w:w="500" w:type="pct"/>
                <w:tcBorders>
                  <w:top w:val="nil"/>
                  <w:left w:val="nil"/>
                  <w:bottom w:val="single" w:sz="4" w:space="0" w:color="auto"/>
                  <w:right w:val="single" w:sz="4" w:space="0" w:color="auto"/>
                </w:tcBorders>
                <w:shd w:val="clear" w:color="auto" w:fill="auto"/>
                <w:vAlign w:val="center"/>
                <w:hideMark/>
              </w:tcPr>
              <w:p w14:paraId="4D05E8CC"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 xml:space="preserve">　</w:t>
                </w:r>
              </w:p>
            </w:tc>
            <w:tc>
              <w:tcPr>
                <w:tcW w:w="281" w:type="pct"/>
                <w:tcBorders>
                  <w:top w:val="nil"/>
                  <w:left w:val="nil"/>
                  <w:bottom w:val="single" w:sz="4" w:space="0" w:color="auto"/>
                  <w:right w:val="single" w:sz="4" w:space="0" w:color="auto"/>
                </w:tcBorders>
                <w:shd w:val="clear" w:color="auto" w:fill="auto"/>
                <w:vAlign w:val="center"/>
                <w:hideMark/>
              </w:tcPr>
              <w:p w14:paraId="76C0AA5B"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 xml:space="preserve">　</w:t>
                </w:r>
              </w:p>
            </w:tc>
            <w:tc>
              <w:tcPr>
                <w:tcW w:w="548" w:type="pct"/>
                <w:tcBorders>
                  <w:top w:val="nil"/>
                  <w:left w:val="nil"/>
                  <w:bottom w:val="single" w:sz="4" w:space="0" w:color="auto"/>
                  <w:right w:val="single" w:sz="4" w:space="0" w:color="auto"/>
                </w:tcBorders>
                <w:shd w:val="clear" w:color="auto" w:fill="auto"/>
                <w:vAlign w:val="center"/>
                <w:hideMark/>
              </w:tcPr>
              <w:p w14:paraId="58545380"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 xml:space="preserve">　</w:t>
                </w:r>
              </w:p>
            </w:tc>
          </w:tr>
          <w:tr w:rsidR="00527F94" w:rsidRPr="00A175F1" w14:paraId="5ABA49D4" w14:textId="77777777" w:rsidTr="004F502C">
            <w:trPr>
              <w:trHeight w:val="315"/>
              <w:jc w:val="center"/>
            </w:trPr>
            <w:tc>
              <w:tcPr>
                <w:tcW w:w="715" w:type="pct"/>
                <w:tcBorders>
                  <w:top w:val="nil"/>
                  <w:left w:val="single" w:sz="4" w:space="0" w:color="auto"/>
                  <w:bottom w:val="single" w:sz="4" w:space="0" w:color="auto"/>
                  <w:right w:val="single" w:sz="4" w:space="0" w:color="auto"/>
                </w:tcBorders>
                <w:shd w:val="clear" w:color="auto" w:fill="auto"/>
                <w:vAlign w:val="center"/>
                <w:hideMark/>
              </w:tcPr>
              <w:p w14:paraId="43AD3D22" w14:textId="77777777" w:rsidR="00527F94" w:rsidRPr="004F502C" w:rsidRDefault="00527F94" w:rsidP="00802599">
                <w:pPr>
                  <w:rPr>
                    <w:color w:val="000000"/>
                    <w:sz w:val="18"/>
                    <w:szCs w:val="18"/>
                  </w:rPr>
                </w:pPr>
                <w:r w:rsidRPr="004F502C">
                  <w:rPr>
                    <w:rFonts w:hint="eastAsia"/>
                    <w:color w:val="000000"/>
                    <w:sz w:val="18"/>
                    <w:szCs w:val="18"/>
                  </w:rPr>
                  <w:t>组合</w:t>
                </w:r>
                <w:r w:rsidRPr="004F502C">
                  <w:rPr>
                    <w:rFonts w:cs="Times New Roman"/>
                    <w:color w:val="000000"/>
                    <w:sz w:val="18"/>
                    <w:szCs w:val="18"/>
                  </w:rPr>
                  <w:t>1</w:t>
                </w:r>
              </w:p>
            </w:tc>
            <w:tc>
              <w:tcPr>
                <w:tcW w:w="486" w:type="pct"/>
                <w:tcBorders>
                  <w:top w:val="nil"/>
                  <w:left w:val="nil"/>
                  <w:bottom w:val="single" w:sz="4" w:space="0" w:color="auto"/>
                  <w:right w:val="single" w:sz="4" w:space="0" w:color="auto"/>
                </w:tcBorders>
                <w:shd w:val="clear" w:color="auto" w:fill="auto"/>
                <w:vAlign w:val="center"/>
                <w:hideMark/>
              </w:tcPr>
              <w:p w14:paraId="680F21A2"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8,667,852,600.42</w:t>
                </w:r>
              </w:p>
            </w:tc>
            <w:tc>
              <w:tcPr>
                <w:tcW w:w="281" w:type="pct"/>
                <w:tcBorders>
                  <w:top w:val="nil"/>
                  <w:left w:val="nil"/>
                  <w:bottom w:val="single" w:sz="4" w:space="0" w:color="auto"/>
                  <w:right w:val="single" w:sz="4" w:space="0" w:color="auto"/>
                </w:tcBorders>
                <w:shd w:val="clear" w:color="auto" w:fill="auto"/>
                <w:vAlign w:val="center"/>
                <w:hideMark/>
              </w:tcPr>
              <w:p w14:paraId="278A2D5A"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85.14</w:t>
                </w:r>
              </w:p>
            </w:tc>
            <w:tc>
              <w:tcPr>
                <w:tcW w:w="500" w:type="pct"/>
                <w:tcBorders>
                  <w:top w:val="nil"/>
                  <w:left w:val="nil"/>
                  <w:bottom w:val="single" w:sz="4" w:space="0" w:color="auto"/>
                  <w:right w:val="single" w:sz="4" w:space="0" w:color="auto"/>
                </w:tcBorders>
                <w:shd w:val="clear" w:color="auto" w:fill="auto"/>
                <w:vAlign w:val="center"/>
                <w:hideMark/>
              </w:tcPr>
              <w:p w14:paraId="7AFAA5F1"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76,122,489.11</w:t>
                </w:r>
              </w:p>
            </w:tc>
            <w:tc>
              <w:tcPr>
                <w:tcW w:w="281" w:type="pct"/>
                <w:tcBorders>
                  <w:top w:val="nil"/>
                  <w:left w:val="nil"/>
                  <w:bottom w:val="single" w:sz="4" w:space="0" w:color="auto"/>
                  <w:right w:val="single" w:sz="4" w:space="0" w:color="auto"/>
                </w:tcBorders>
                <w:shd w:val="clear" w:color="auto" w:fill="auto"/>
                <w:vAlign w:val="center"/>
                <w:hideMark/>
              </w:tcPr>
              <w:p w14:paraId="7CBCFCFE"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0.88</w:t>
                </w:r>
              </w:p>
            </w:tc>
            <w:tc>
              <w:tcPr>
                <w:tcW w:w="580" w:type="pct"/>
                <w:tcBorders>
                  <w:top w:val="nil"/>
                  <w:left w:val="nil"/>
                  <w:bottom w:val="single" w:sz="4" w:space="0" w:color="auto"/>
                  <w:right w:val="single" w:sz="4" w:space="0" w:color="auto"/>
                </w:tcBorders>
                <w:shd w:val="clear" w:color="auto" w:fill="auto"/>
                <w:vAlign w:val="center"/>
                <w:hideMark/>
              </w:tcPr>
              <w:p w14:paraId="79429295"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8,591,730,111.31</w:t>
                </w:r>
              </w:p>
            </w:tc>
            <w:tc>
              <w:tcPr>
                <w:tcW w:w="547" w:type="pct"/>
                <w:tcBorders>
                  <w:top w:val="nil"/>
                  <w:left w:val="nil"/>
                  <w:bottom w:val="single" w:sz="4" w:space="0" w:color="auto"/>
                  <w:right w:val="single" w:sz="4" w:space="0" w:color="auto"/>
                </w:tcBorders>
                <w:shd w:val="clear" w:color="auto" w:fill="auto"/>
                <w:vAlign w:val="center"/>
                <w:hideMark/>
              </w:tcPr>
              <w:p w14:paraId="09FE5724"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7,453,931,593.02</w:t>
                </w:r>
              </w:p>
            </w:tc>
            <w:tc>
              <w:tcPr>
                <w:tcW w:w="281" w:type="pct"/>
                <w:tcBorders>
                  <w:top w:val="nil"/>
                  <w:left w:val="nil"/>
                  <w:bottom w:val="single" w:sz="4" w:space="0" w:color="auto"/>
                  <w:right w:val="single" w:sz="4" w:space="0" w:color="auto"/>
                </w:tcBorders>
                <w:shd w:val="clear" w:color="auto" w:fill="auto"/>
                <w:vAlign w:val="center"/>
                <w:hideMark/>
              </w:tcPr>
              <w:p w14:paraId="7D61C10A"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84.14</w:t>
                </w:r>
              </w:p>
            </w:tc>
            <w:tc>
              <w:tcPr>
                <w:tcW w:w="500" w:type="pct"/>
                <w:tcBorders>
                  <w:top w:val="nil"/>
                  <w:left w:val="nil"/>
                  <w:bottom w:val="single" w:sz="4" w:space="0" w:color="auto"/>
                  <w:right w:val="single" w:sz="4" w:space="0" w:color="auto"/>
                </w:tcBorders>
                <w:shd w:val="clear" w:color="auto" w:fill="auto"/>
                <w:vAlign w:val="center"/>
                <w:hideMark/>
              </w:tcPr>
              <w:p w14:paraId="2A3788FB"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251,358,111.12</w:t>
                </w:r>
              </w:p>
            </w:tc>
            <w:tc>
              <w:tcPr>
                <w:tcW w:w="281" w:type="pct"/>
                <w:tcBorders>
                  <w:top w:val="nil"/>
                  <w:left w:val="nil"/>
                  <w:bottom w:val="single" w:sz="4" w:space="0" w:color="auto"/>
                  <w:right w:val="single" w:sz="4" w:space="0" w:color="auto"/>
                </w:tcBorders>
                <w:shd w:val="clear" w:color="auto" w:fill="auto"/>
                <w:vAlign w:val="center"/>
                <w:hideMark/>
              </w:tcPr>
              <w:p w14:paraId="2F8ED1D6"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3.37</w:t>
                </w:r>
              </w:p>
            </w:tc>
            <w:tc>
              <w:tcPr>
                <w:tcW w:w="548" w:type="pct"/>
                <w:tcBorders>
                  <w:top w:val="nil"/>
                  <w:left w:val="nil"/>
                  <w:bottom w:val="single" w:sz="4" w:space="0" w:color="auto"/>
                  <w:right w:val="single" w:sz="4" w:space="0" w:color="auto"/>
                </w:tcBorders>
                <w:shd w:val="clear" w:color="auto" w:fill="auto"/>
                <w:vAlign w:val="center"/>
                <w:hideMark/>
              </w:tcPr>
              <w:p w14:paraId="1514D19E"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7,202,573,481.90</w:t>
                </w:r>
              </w:p>
            </w:tc>
          </w:tr>
          <w:tr w:rsidR="00527F94" w:rsidRPr="00A175F1" w14:paraId="4BF75484" w14:textId="77777777" w:rsidTr="004F502C">
            <w:trPr>
              <w:trHeight w:val="315"/>
              <w:jc w:val="center"/>
            </w:trPr>
            <w:tc>
              <w:tcPr>
                <w:tcW w:w="715" w:type="pct"/>
                <w:tcBorders>
                  <w:top w:val="nil"/>
                  <w:left w:val="single" w:sz="4" w:space="0" w:color="auto"/>
                  <w:bottom w:val="single" w:sz="4" w:space="0" w:color="auto"/>
                  <w:right w:val="single" w:sz="4" w:space="0" w:color="auto"/>
                </w:tcBorders>
                <w:shd w:val="clear" w:color="auto" w:fill="auto"/>
                <w:vAlign w:val="center"/>
                <w:hideMark/>
              </w:tcPr>
              <w:p w14:paraId="37AF2308" w14:textId="77777777" w:rsidR="00527F94" w:rsidRPr="004F502C" w:rsidRDefault="00527F94" w:rsidP="00802599">
                <w:pPr>
                  <w:rPr>
                    <w:color w:val="000000"/>
                    <w:sz w:val="18"/>
                    <w:szCs w:val="18"/>
                  </w:rPr>
                </w:pPr>
                <w:r w:rsidRPr="004F502C">
                  <w:rPr>
                    <w:rFonts w:hint="eastAsia"/>
                    <w:color w:val="000000"/>
                    <w:sz w:val="18"/>
                    <w:szCs w:val="18"/>
                  </w:rPr>
                  <w:t>组合</w:t>
                </w:r>
                <w:r w:rsidRPr="004F502C">
                  <w:rPr>
                    <w:rFonts w:cs="Times New Roman"/>
                    <w:color w:val="000000"/>
                    <w:sz w:val="18"/>
                    <w:szCs w:val="18"/>
                  </w:rPr>
                  <w:t>2</w:t>
                </w:r>
              </w:p>
            </w:tc>
            <w:tc>
              <w:tcPr>
                <w:tcW w:w="486" w:type="pct"/>
                <w:tcBorders>
                  <w:top w:val="nil"/>
                  <w:left w:val="nil"/>
                  <w:bottom w:val="single" w:sz="4" w:space="0" w:color="auto"/>
                  <w:right w:val="single" w:sz="4" w:space="0" w:color="auto"/>
                </w:tcBorders>
                <w:shd w:val="clear" w:color="auto" w:fill="auto"/>
                <w:vAlign w:val="center"/>
                <w:hideMark/>
              </w:tcPr>
              <w:p w14:paraId="54DFBBA7"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1,512,428,523.59</w:t>
                </w:r>
              </w:p>
            </w:tc>
            <w:tc>
              <w:tcPr>
                <w:tcW w:w="281" w:type="pct"/>
                <w:tcBorders>
                  <w:top w:val="nil"/>
                  <w:left w:val="nil"/>
                  <w:bottom w:val="single" w:sz="4" w:space="0" w:color="auto"/>
                  <w:right w:val="single" w:sz="4" w:space="0" w:color="auto"/>
                </w:tcBorders>
                <w:shd w:val="clear" w:color="auto" w:fill="auto"/>
                <w:vAlign w:val="center"/>
                <w:hideMark/>
              </w:tcPr>
              <w:p w14:paraId="262ED607"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14.86</w:t>
                </w:r>
              </w:p>
            </w:tc>
            <w:tc>
              <w:tcPr>
                <w:tcW w:w="500" w:type="pct"/>
                <w:tcBorders>
                  <w:top w:val="nil"/>
                  <w:left w:val="nil"/>
                  <w:bottom w:val="single" w:sz="4" w:space="0" w:color="auto"/>
                  <w:right w:val="single" w:sz="4" w:space="0" w:color="auto"/>
                </w:tcBorders>
                <w:shd w:val="clear" w:color="auto" w:fill="auto"/>
                <w:vAlign w:val="center"/>
                <w:hideMark/>
              </w:tcPr>
              <w:p w14:paraId="6DD594A5"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90,745,711.54</w:t>
                </w:r>
              </w:p>
            </w:tc>
            <w:tc>
              <w:tcPr>
                <w:tcW w:w="281" w:type="pct"/>
                <w:tcBorders>
                  <w:top w:val="nil"/>
                  <w:left w:val="nil"/>
                  <w:bottom w:val="single" w:sz="4" w:space="0" w:color="auto"/>
                  <w:right w:val="single" w:sz="4" w:space="0" w:color="auto"/>
                </w:tcBorders>
                <w:shd w:val="clear" w:color="auto" w:fill="auto"/>
                <w:vAlign w:val="center"/>
                <w:hideMark/>
              </w:tcPr>
              <w:p w14:paraId="35B4706F"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6</w:t>
                </w:r>
              </w:p>
            </w:tc>
            <w:tc>
              <w:tcPr>
                <w:tcW w:w="580" w:type="pct"/>
                <w:tcBorders>
                  <w:top w:val="nil"/>
                  <w:left w:val="nil"/>
                  <w:bottom w:val="single" w:sz="4" w:space="0" w:color="auto"/>
                  <w:right w:val="single" w:sz="4" w:space="0" w:color="auto"/>
                </w:tcBorders>
                <w:shd w:val="clear" w:color="auto" w:fill="auto"/>
                <w:vAlign w:val="center"/>
                <w:hideMark/>
              </w:tcPr>
              <w:p w14:paraId="664A1AC7"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1,421,682,812.05</w:t>
                </w:r>
              </w:p>
            </w:tc>
            <w:tc>
              <w:tcPr>
                <w:tcW w:w="547" w:type="pct"/>
                <w:tcBorders>
                  <w:top w:val="nil"/>
                  <w:left w:val="nil"/>
                  <w:bottom w:val="single" w:sz="4" w:space="0" w:color="auto"/>
                  <w:right w:val="single" w:sz="4" w:space="0" w:color="auto"/>
                </w:tcBorders>
                <w:shd w:val="clear" w:color="auto" w:fill="auto"/>
                <w:vAlign w:val="center"/>
                <w:hideMark/>
              </w:tcPr>
              <w:p w14:paraId="43F236EF"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1,405,327,134.32</w:t>
                </w:r>
              </w:p>
            </w:tc>
            <w:tc>
              <w:tcPr>
                <w:tcW w:w="281" w:type="pct"/>
                <w:tcBorders>
                  <w:top w:val="nil"/>
                  <w:left w:val="nil"/>
                  <w:bottom w:val="single" w:sz="4" w:space="0" w:color="auto"/>
                  <w:right w:val="single" w:sz="4" w:space="0" w:color="auto"/>
                </w:tcBorders>
                <w:shd w:val="clear" w:color="auto" w:fill="auto"/>
                <w:vAlign w:val="center"/>
                <w:hideMark/>
              </w:tcPr>
              <w:p w14:paraId="3E324538"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15.86</w:t>
                </w:r>
              </w:p>
            </w:tc>
            <w:tc>
              <w:tcPr>
                <w:tcW w:w="500" w:type="pct"/>
                <w:tcBorders>
                  <w:top w:val="nil"/>
                  <w:left w:val="nil"/>
                  <w:bottom w:val="single" w:sz="4" w:space="0" w:color="auto"/>
                  <w:right w:val="single" w:sz="4" w:space="0" w:color="auto"/>
                </w:tcBorders>
                <w:shd w:val="clear" w:color="auto" w:fill="auto"/>
                <w:vAlign w:val="center"/>
                <w:hideMark/>
              </w:tcPr>
              <w:p w14:paraId="29963961"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84,319,628.09</w:t>
                </w:r>
              </w:p>
            </w:tc>
            <w:tc>
              <w:tcPr>
                <w:tcW w:w="281" w:type="pct"/>
                <w:tcBorders>
                  <w:top w:val="nil"/>
                  <w:left w:val="nil"/>
                  <w:bottom w:val="single" w:sz="4" w:space="0" w:color="auto"/>
                  <w:right w:val="single" w:sz="4" w:space="0" w:color="auto"/>
                </w:tcBorders>
                <w:shd w:val="clear" w:color="auto" w:fill="auto"/>
                <w:vAlign w:val="center"/>
                <w:hideMark/>
              </w:tcPr>
              <w:p w14:paraId="03241562"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6</w:t>
                </w:r>
              </w:p>
            </w:tc>
            <w:tc>
              <w:tcPr>
                <w:tcW w:w="548" w:type="pct"/>
                <w:tcBorders>
                  <w:top w:val="nil"/>
                  <w:left w:val="nil"/>
                  <w:bottom w:val="single" w:sz="4" w:space="0" w:color="auto"/>
                  <w:right w:val="single" w:sz="4" w:space="0" w:color="auto"/>
                </w:tcBorders>
                <w:shd w:val="clear" w:color="auto" w:fill="auto"/>
                <w:vAlign w:val="center"/>
                <w:hideMark/>
              </w:tcPr>
              <w:p w14:paraId="1A550D99"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1,321,007,506.23</w:t>
                </w:r>
              </w:p>
            </w:tc>
          </w:tr>
          <w:tr w:rsidR="00527F94" w:rsidRPr="00A175F1" w14:paraId="3CC83E1B" w14:textId="77777777" w:rsidTr="004F502C">
            <w:trPr>
              <w:trHeight w:val="315"/>
              <w:jc w:val="center"/>
            </w:trPr>
            <w:tc>
              <w:tcPr>
                <w:tcW w:w="715" w:type="pct"/>
                <w:tcBorders>
                  <w:top w:val="nil"/>
                  <w:left w:val="single" w:sz="4" w:space="0" w:color="auto"/>
                  <w:bottom w:val="single" w:sz="4" w:space="0" w:color="auto"/>
                  <w:right w:val="single" w:sz="4" w:space="0" w:color="auto"/>
                </w:tcBorders>
                <w:shd w:val="clear" w:color="auto" w:fill="auto"/>
                <w:vAlign w:val="center"/>
                <w:hideMark/>
              </w:tcPr>
              <w:p w14:paraId="6A7223B1" w14:textId="77777777" w:rsidR="00527F94" w:rsidRPr="004F502C" w:rsidRDefault="00527F94" w:rsidP="00802599">
                <w:pPr>
                  <w:jc w:val="center"/>
                  <w:rPr>
                    <w:color w:val="000000"/>
                    <w:sz w:val="18"/>
                    <w:szCs w:val="18"/>
                  </w:rPr>
                </w:pPr>
                <w:r w:rsidRPr="004F502C">
                  <w:rPr>
                    <w:rFonts w:hint="eastAsia"/>
                    <w:color w:val="000000"/>
                    <w:sz w:val="18"/>
                    <w:szCs w:val="18"/>
                  </w:rPr>
                  <w:t>合计</w:t>
                </w:r>
              </w:p>
            </w:tc>
            <w:tc>
              <w:tcPr>
                <w:tcW w:w="486" w:type="pct"/>
                <w:tcBorders>
                  <w:top w:val="nil"/>
                  <w:left w:val="nil"/>
                  <w:bottom w:val="single" w:sz="4" w:space="0" w:color="auto"/>
                  <w:right w:val="single" w:sz="4" w:space="0" w:color="auto"/>
                </w:tcBorders>
                <w:shd w:val="clear" w:color="auto" w:fill="auto"/>
                <w:vAlign w:val="center"/>
                <w:hideMark/>
              </w:tcPr>
              <w:p w14:paraId="37D0320A"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10,180,281,124.01</w:t>
                </w:r>
              </w:p>
            </w:tc>
            <w:tc>
              <w:tcPr>
                <w:tcW w:w="281" w:type="pct"/>
                <w:tcBorders>
                  <w:top w:val="nil"/>
                  <w:left w:val="nil"/>
                  <w:bottom w:val="single" w:sz="4" w:space="0" w:color="auto"/>
                  <w:right w:val="single" w:sz="4" w:space="0" w:color="auto"/>
                </w:tcBorders>
                <w:shd w:val="clear" w:color="auto" w:fill="auto"/>
                <w:vAlign w:val="center"/>
                <w:hideMark/>
              </w:tcPr>
              <w:p w14:paraId="491C8352"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100</w:t>
                </w:r>
              </w:p>
            </w:tc>
            <w:tc>
              <w:tcPr>
                <w:tcW w:w="500" w:type="pct"/>
                <w:tcBorders>
                  <w:top w:val="nil"/>
                  <w:left w:val="nil"/>
                  <w:bottom w:val="single" w:sz="4" w:space="0" w:color="auto"/>
                  <w:right w:val="single" w:sz="4" w:space="0" w:color="auto"/>
                </w:tcBorders>
                <w:shd w:val="clear" w:color="auto" w:fill="auto"/>
                <w:vAlign w:val="center"/>
                <w:hideMark/>
              </w:tcPr>
              <w:p w14:paraId="65E6CAE3"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166,868,200.65</w:t>
                </w:r>
              </w:p>
            </w:tc>
            <w:tc>
              <w:tcPr>
                <w:tcW w:w="281" w:type="pct"/>
                <w:tcBorders>
                  <w:top w:val="nil"/>
                  <w:left w:val="nil"/>
                  <w:bottom w:val="single" w:sz="4" w:space="0" w:color="auto"/>
                  <w:right w:val="single" w:sz="4" w:space="0" w:color="auto"/>
                </w:tcBorders>
                <w:shd w:val="clear" w:color="auto" w:fill="auto"/>
                <w:vAlign w:val="center"/>
                <w:hideMark/>
              </w:tcPr>
              <w:p w14:paraId="62024818"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 xml:space="preserve">　</w:t>
                </w:r>
              </w:p>
            </w:tc>
            <w:tc>
              <w:tcPr>
                <w:tcW w:w="580" w:type="pct"/>
                <w:tcBorders>
                  <w:top w:val="nil"/>
                  <w:left w:val="nil"/>
                  <w:bottom w:val="single" w:sz="4" w:space="0" w:color="auto"/>
                  <w:right w:val="single" w:sz="4" w:space="0" w:color="auto"/>
                </w:tcBorders>
                <w:shd w:val="clear" w:color="auto" w:fill="auto"/>
                <w:vAlign w:val="center"/>
                <w:hideMark/>
              </w:tcPr>
              <w:p w14:paraId="0C94B490"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10,013,412,923.36</w:t>
                </w:r>
              </w:p>
            </w:tc>
            <w:tc>
              <w:tcPr>
                <w:tcW w:w="547" w:type="pct"/>
                <w:tcBorders>
                  <w:top w:val="nil"/>
                  <w:left w:val="nil"/>
                  <w:bottom w:val="single" w:sz="4" w:space="0" w:color="auto"/>
                  <w:right w:val="single" w:sz="4" w:space="0" w:color="auto"/>
                </w:tcBorders>
                <w:shd w:val="clear" w:color="auto" w:fill="auto"/>
                <w:vAlign w:val="center"/>
                <w:hideMark/>
              </w:tcPr>
              <w:p w14:paraId="3FDFA4BF"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8,859,258,727.34</w:t>
                </w:r>
              </w:p>
            </w:tc>
            <w:tc>
              <w:tcPr>
                <w:tcW w:w="281" w:type="pct"/>
                <w:tcBorders>
                  <w:top w:val="nil"/>
                  <w:left w:val="nil"/>
                  <w:bottom w:val="single" w:sz="4" w:space="0" w:color="auto"/>
                  <w:right w:val="single" w:sz="4" w:space="0" w:color="auto"/>
                </w:tcBorders>
                <w:shd w:val="clear" w:color="auto" w:fill="auto"/>
                <w:vAlign w:val="center"/>
                <w:hideMark/>
              </w:tcPr>
              <w:p w14:paraId="01C00237"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100</w:t>
                </w:r>
              </w:p>
            </w:tc>
            <w:tc>
              <w:tcPr>
                <w:tcW w:w="500" w:type="pct"/>
                <w:tcBorders>
                  <w:top w:val="nil"/>
                  <w:left w:val="nil"/>
                  <w:bottom w:val="single" w:sz="4" w:space="0" w:color="auto"/>
                  <w:right w:val="single" w:sz="4" w:space="0" w:color="auto"/>
                </w:tcBorders>
                <w:shd w:val="clear" w:color="auto" w:fill="auto"/>
                <w:vAlign w:val="center"/>
                <w:hideMark/>
              </w:tcPr>
              <w:p w14:paraId="3E21AEC1"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335,677,739.21</w:t>
                </w:r>
              </w:p>
            </w:tc>
            <w:tc>
              <w:tcPr>
                <w:tcW w:w="281" w:type="pct"/>
                <w:tcBorders>
                  <w:top w:val="nil"/>
                  <w:left w:val="nil"/>
                  <w:bottom w:val="single" w:sz="4" w:space="0" w:color="auto"/>
                  <w:right w:val="single" w:sz="4" w:space="0" w:color="auto"/>
                </w:tcBorders>
                <w:shd w:val="clear" w:color="auto" w:fill="auto"/>
                <w:vAlign w:val="center"/>
                <w:hideMark/>
              </w:tcPr>
              <w:p w14:paraId="2D39F37D"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 xml:space="preserve">　</w:t>
                </w:r>
              </w:p>
            </w:tc>
            <w:tc>
              <w:tcPr>
                <w:tcW w:w="548" w:type="pct"/>
                <w:tcBorders>
                  <w:top w:val="nil"/>
                  <w:left w:val="nil"/>
                  <w:bottom w:val="single" w:sz="4" w:space="0" w:color="auto"/>
                  <w:right w:val="single" w:sz="4" w:space="0" w:color="auto"/>
                </w:tcBorders>
                <w:shd w:val="clear" w:color="auto" w:fill="auto"/>
                <w:vAlign w:val="center"/>
                <w:hideMark/>
              </w:tcPr>
              <w:p w14:paraId="233ED6EE" w14:textId="77777777" w:rsidR="00527F94" w:rsidRPr="004F502C" w:rsidRDefault="00527F94" w:rsidP="00802599">
                <w:pPr>
                  <w:jc w:val="right"/>
                  <w:rPr>
                    <w:rFonts w:cs="Times New Roman"/>
                    <w:color w:val="000000"/>
                    <w:sz w:val="18"/>
                    <w:szCs w:val="18"/>
                  </w:rPr>
                </w:pPr>
                <w:r w:rsidRPr="004F502C">
                  <w:rPr>
                    <w:rFonts w:cs="Times New Roman"/>
                    <w:color w:val="000000"/>
                    <w:sz w:val="18"/>
                    <w:szCs w:val="18"/>
                  </w:rPr>
                  <w:t>8,523,580,988.13</w:t>
                </w:r>
              </w:p>
            </w:tc>
          </w:tr>
        </w:tbl>
        <w:p w14:paraId="69035CE2" w14:textId="738A9268" w:rsidR="00527F94" w:rsidRDefault="00517F71">
          <w:r w:rsidRPr="00517F71">
            <w:rPr>
              <w:rFonts w:hint="eastAsia"/>
            </w:rPr>
            <w:t>说明：组合</w:t>
          </w:r>
          <w:r w:rsidRPr="00517F71">
            <w:t>1、单项金额</w:t>
          </w:r>
          <w:proofErr w:type="gramStart"/>
          <w:r w:rsidRPr="00517F71">
            <w:t>不重大</w:t>
          </w:r>
          <w:proofErr w:type="gramEnd"/>
          <w:r w:rsidRPr="00517F71">
            <w:t>但按信用风险特征组合后该组合的风险较大的其他应收款项；组合2、其他</w:t>
          </w:r>
          <w:proofErr w:type="gramStart"/>
          <w:r w:rsidRPr="00517F71">
            <w:t>不重大</w:t>
          </w:r>
          <w:proofErr w:type="gramEnd"/>
          <w:r w:rsidRPr="00517F71">
            <w:t>的其他应收款项。</w:t>
          </w:r>
        </w:p>
        <w:p w14:paraId="52CFC444" w14:textId="77777777" w:rsidR="00517F71" w:rsidRDefault="00517F71"/>
        <w:p w14:paraId="410F4A74" w14:textId="77777777" w:rsidR="00527F94" w:rsidRDefault="00527F94">
          <w:r>
            <w:rPr>
              <w:rFonts w:hint="eastAsia"/>
            </w:rPr>
            <w:t>按组合计提坏账准备（组合1）：                                单位：元   币种：人民币</w:t>
          </w:r>
        </w:p>
        <w:tbl>
          <w:tblPr>
            <w:tblStyle w:val="g1"/>
            <w:tblW w:w="5000" w:type="pct"/>
            <w:tblLook w:val="04A0" w:firstRow="1" w:lastRow="0" w:firstColumn="1" w:lastColumn="0" w:noHBand="0" w:noVBand="1"/>
          </w:tblPr>
          <w:tblGrid>
            <w:gridCol w:w="2286"/>
            <w:gridCol w:w="1896"/>
            <w:gridCol w:w="1595"/>
            <w:gridCol w:w="1846"/>
            <w:gridCol w:w="1426"/>
          </w:tblGrid>
          <w:tr w:rsidR="00527F94" w:rsidRPr="00527F94" w14:paraId="7A693F87" w14:textId="77777777" w:rsidTr="00527F94">
            <w:trPr>
              <w:trHeight w:val="315"/>
            </w:trPr>
            <w:tc>
              <w:tcPr>
                <w:tcW w:w="1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A823C1" w14:textId="77777777" w:rsidR="00527F94" w:rsidRPr="00A175F1" w:rsidRDefault="00527F94" w:rsidP="00527F94">
                <w:pPr>
                  <w:jc w:val="center"/>
                  <w:rPr>
                    <w:color w:val="000000"/>
                    <w:szCs w:val="21"/>
                  </w:rPr>
                </w:pPr>
                <w:r w:rsidRPr="00A175F1">
                  <w:rPr>
                    <w:rFonts w:hint="eastAsia"/>
                    <w:color w:val="000000"/>
                    <w:szCs w:val="21"/>
                  </w:rPr>
                  <w:t>名称</w:t>
                </w:r>
              </w:p>
            </w:tc>
            <w:tc>
              <w:tcPr>
                <w:tcW w:w="3735" w:type="pct"/>
                <w:gridSpan w:val="4"/>
                <w:tcBorders>
                  <w:top w:val="single" w:sz="4" w:space="0" w:color="auto"/>
                  <w:left w:val="nil"/>
                  <w:bottom w:val="single" w:sz="4" w:space="0" w:color="auto"/>
                  <w:right w:val="single" w:sz="4" w:space="0" w:color="auto"/>
                </w:tcBorders>
                <w:shd w:val="clear" w:color="auto" w:fill="auto"/>
                <w:vAlign w:val="center"/>
                <w:hideMark/>
              </w:tcPr>
              <w:p w14:paraId="07704DE7" w14:textId="77777777" w:rsidR="00527F94" w:rsidRPr="00A175F1" w:rsidRDefault="00527F94" w:rsidP="00527F94">
                <w:pPr>
                  <w:jc w:val="center"/>
                  <w:rPr>
                    <w:color w:val="000000"/>
                    <w:szCs w:val="21"/>
                  </w:rPr>
                </w:pPr>
                <w:r w:rsidRPr="00A175F1">
                  <w:rPr>
                    <w:rFonts w:hint="eastAsia"/>
                    <w:color w:val="000000"/>
                    <w:szCs w:val="21"/>
                  </w:rPr>
                  <w:t>期末余额</w:t>
                </w:r>
              </w:p>
            </w:tc>
          </w:tr>
          <w:tr w:rsidR="00527F94" w:rsidRPr="00527F94" w14:paraId="2CA057C1" w14:textId="77777777" w:rsidTr="00527F94">
            <w:trPr>
              <w:trHeight w:val="315"/>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32B7201C" w14:textId="77777777" w:rsidR="00527F94" w:rsidRPr="00A175F1" w:rsidRDefault="00527F94" w:rsidP="00527F94">
                <w:pPr>
                  <w:rPr>
                    <w:color w:val="000000"/>
                    <w:szCs w:val="21"/>
                  </w:rPr>
                </w:pPr>
              </w:p>
            </w:tc>
            <w:tc>
              <w:tcPr>
                <w:tcW w:w="1042" w:type="pct"/>
                <w:tcBorders>
                  <w:top w:val="nil"/>
                  <w:left w:val="nil"/>
                  <w:bottom w:val="single" w:sz="4" w:space="0" w:color="auto"/>
                  <w:right w:val="single" w:sz="4" w:space="0" w:color="auto"/>
                </w:tcBorders>
                <w:shd w:val="clear" w:color="auto" w:fill="auto"/>
                <w:vAlign w:val="center"/>
                <w:hideMark/>
              </w:tcPr>
              <w:p w14:paraId="3657A977" w14:textId="77777777" w:rsidR="00527F94" w:rsidRPr="00A175F1" w:rsidRDefault="00527F94" w:rsidP="00527F94">
                <w:pPr>
                  <w:jc w:val="center"/>
                  <w:rPr>
                    <w:color w:val="000000"/>
                    <w:szCs w:val="21"/>
                  </w:rPr>
                </w:pPr>
                <w:r w:rsidRPr="00A175F1">
                  <w:rPr>
                    <w:rFonts w:hint="eastAsia"/>
                    <w:color w:val="000000"/>
                    <w:szCs w:val="21"/>
                  </w:rPr>
                  <w:t>账面余额</w:t>
                </w:r>
              </w:p>
            </w:tc>
            <w:tc>
              <w:tcPr>
                <w:tcW w:w="883" w:type="pct"/>
                <w:tcBorders>
                  <w:top w:val="nil"/>
                  <w:left w:val="nil"/>
                  <w:bottom w:val="single" w:sz="4" w:space="0" w:color="auto"/>
                  <w:right w:val="single" w:sz="4" w:space="0" w:color="auto"/>
                </w:tcBorders>
                <w:shd w:val="clear" w:color="auto" w:fill="auto"/>
                <w:vAlign w:val="center"/>
                <w:hideMark/>
              </w:tcPr>
              <w:p w14:paraId="5C0D0528" w14:textId="77777777" w:rsidR="00527F94" w:rsidRPr="00A175F1" w:rsidRDefault="00527F94" w:rsidP="00527F94">
                <w:pPr>
                  <w:jc w:val="center"/>
                  <w:rPr>
                    <w:color w:val="000000"/>
                    <w:szCs w:val="21"/>
                  </w:rPr>
                </w:pPr>
                <w:r w:rsidRPr="00A175F1">
                  <w:rPr>
                    <w:rFonts w:hint="eastAsia"/>
                    <w:color w:val="000000"/>
                    <w:szCs w:val="21"/>
                  </w:rPr>
                  <w:t>坏账准备</w:t>
                </w:r>
              </w:p>
            </w:tc>
            <w:tc>
              <w:tcPr>
                <w:tcW w:w="1021" w:type="pct"/>
                <w:tcBorders>
                  <w:top w:val="nil"/>
                  <w:left w:val="nil"/>
                  <w:bottom w:val="single" w:sz="4" w:space="0" w:color="auto"/>
                  <w:right w:val="single" w:sz="4" w:space="0" w:color="auto"/>
                </w:tcBorders>
                <w:shd w:val="clear" w:color="auto" w:fill="auto"/>
                <w:vAlign w:val="center"/>
                <w:hideMark/>
              </w:tcPr>
              <w:p w14:paraId="7A8BC1F2" w14:textId="77777777" w:rsidR="00527F94" w:rsidRPr="00A175F1" w:rsidRDefault="00527F94" w:rsidP="00527F94">
                <w:pPr>
                  <w:jc w:val="center"/>
                  <w:rPr>
                    <w:color w:val="000000"/>
                    <w:szCs w:val="21"/>
                  </w:rPr>
                </w:pPr>
                <w:r w:rsidRPr="00A175F1">
                  <w:rPr>
                    <w:rFonts w:hint="eastAsia"/>
                    <w:color w:val="000000"/>
                    <w:szCs w:val="21"/>
                  </w:rPr>
                  <w:t>计提比例（</w:t>
                </w:r>
                <w:r w:rsidRPr="00A175F1">
                  <w:rPr>
                    <w:rFonts w:ascii="Times New Roman" w:hAnsi="Times New Roman" w:cs="Times New Roman"/>
                    <w:color w:val="000000"/>
                    <w:szCs w:val="21"/>
                  </w:rPr>
                  <w:t>%</w:t>
                </w:r>
                <w:r w:rsidRPr="00A175F1">
                  <w:rPr>
                    <w:rFonts w:hint="eastAsia"/>
                    <w:color w:val="000000"/>
                    <w:szCs w:val="21"/>
                  </w:rPr>
                  <w:t>）</w:t>
                </w:r>
              </w:p>
            </w:tc>
            <w:tc>
              <w:tcPr>
                <w:tcW w:w="788" w:type="pct"/>
                <w:tcBorders>
                  <w:top w:val="nil"/>
                  <w:left w:val="nil"/>
                  <w:bottom w:val="single" w:sz="4" w:space="0" w:color="auto"/>
                  <w:right w:val="single" w:sz="4" w:space="0" w:color="auto"/>
                </w:tcBorders>
                <w:shd w:val="clear" w:color="auto" w:fill="auto"/>
                <w:vAlign w:val="center"/>
                <w:hideMark/>
              </w:tcPr>
              <w:p w14:paraId="5E9C48C3" w14:textId="77777777" w:rsidR="00527F94" w:rsidRPr="00A175F1" w:rsidRDefault="00527F94" w:rsidP="00527F94">
                <w:pPr>
                  <w:jc w:val="center"/>
                  <w:rPr>
                    <w:color w:val="000000"/>
                    <w:szCs w:val="21"/>
                  </w:rPr>
                </w:pPr>
                <w:r w:rsidRPr="00A175F1">
                  <w:rPr>
                    <w:rFonts w:hint="eastAsia"/>
                    <w:color w:val="000000"/>
                    <w:szCs w:val="21"/>
                  </w:rPr>
                  <w:t>计提理由</w:t>
                </w:r>
              </w:p>
            </w:tc>
          </w:tr>
          <w:tr w:rsidR="00527F94" w:rsidRPr="00527F94" w14:paraId="66FF5F2A" w14:textId="77777777" w:rsidTr="00527F94">
            <w:trPr>
              <w:trHeight w:val="315"/>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1E5344B5" w14:textId="77777777" w:rsidR="00527F94" w:rsidRPr="00A175F1" w:rsidRDefault="00527F94" w:rsidP="00527F94">
                <w:pPr>
                  <w:rPr>
                    <w:color w:val="000000"/>
                    <w:szCs w:val="21"/>
                  </w:rPr>
                </w:pPr>
                <w:r w:rsidRPr="00A175F1">
                  <w:rPr>
                    <w:rFonts w:hint="eastAsia"/>
                    <w:color w:val="000000"/>
                    <w:szCs w:val="21"/>
                  </w:rPr>
                  <w:t>合并关联方</w:t>
                </w:r>
              </w:p>
            </w:tc>
            <w:tc>
              <w:tcPr>
                <w:tcW w:w="1042" w:type="pct"/>
                <w:tcBorders>
                  <w:top w:val="nil"/>
                  <w:left w:val="nil"/>
                  <w:bottom w:val="single" w:sz="4" w:space="0" w:color="auto"/>
                  <w:right w:val="single" w:sz="4" w:space="0" w:color="auto"/>
                </w:tcBorders>
                <w:shd w:val="clear" w:color="auto" w:fill="auto"/>
                <w:vAlign w:val="center"/>
                <w:hideMark/>
              </w:tcPr>
              <w:p w14:paraId="7B7F9311" w14:textId="77777777" w:rsidR="00527F94" w:rsidRPr="004F502C" w:rsidRDefault="00527F94" w:rsidP="00527F94">
                <w:pPr>
                  <w:jc w:val="right"/>
                  <w:rPr>
                    <w:rFonts w:cs="Times New Roman"/>
                    <w:color w:val="000000"/>
                    <w:szCs w:val="21"/>
                  </w:rPr>
                </w:pPr>
                <w:r w:rsidRPr="004F502C">
                  <w:rPr>
                    <w:rFonts w:cs="Times New Roman"/>
                    <w:color w:val="000000"/>
                    <w:szCs w:val="21"/>
                  </w:rPr>
                  <w:t>8,561,609,901.86</w:t>
                </w:r>
              </w:p>
            </w:tc>
            <w:tc>
              <w:tcPr>
                <w:tcW w:w="883" w:type="pct"/>
                <w:tcBorders>
                  <w:top w:val="nil"/>
                  <w:left w:val="nil"/>
                  <w:bottom w:val="single" w:sz="4" w:space="0" w:color="auto"/>
                  <w:right w:val="single" w:sz="4" w:space="0" w:color="auto"/>
                </w:tcBorders>
                <w:shd w:val="clear" w:color="auto" w:fill="auto"/>
                <w:vAlign w:val="center"/>
                <w:hideMark/>
              </w:tcPr>
              <w:p w14:paraId="6839DFAB" w14:textId="77777777" w:rsidR="00527F94" w:rsidRPr="004F502C" w:rsidRDefault="00527F94" w:rsidP="00527F94">
                <w:pPr>
                  <w:jc w:val="right"/>
                  <w:rPr>
                    <w:rFonts w:cs="Times New Roman"/>
                    <w:color w:val="000000"/>
                    <w:szCs w:val="21"/>
                  </w:rPr>
                </w:pPr>
                <w:r w:rsidRPr="004F502C">
                  <w:rPr>
                    <w:rFonts w:cs="Times New Roman"/>
                    <w:color w:val="000000"/>
                    <w:szCs w:val="21"/>
                  </w:rPr>
                  <w:t xml:space="preserve">　</w:t>
                </w:r>
              </w:p>
            </w:tc>
            <w:tc>
              <w:tcPr>
                <w:tcW w:w="1021" w:type="pct"/>
                <w:tcBorders>
                  <w:top w:val="nil"/>
                  <w:left w:val="nil"/>
                  <w:bottom w:val="single" w:sz="4" w:space="0" w:color="auto"/>
                  <w:right w:val="single" w:sz="4" w:space="0" w:color="auto"/>
                </w:tcBorders>
                <w:shd w:val="clear" w:color="auto" w:fill="auto"/>
                <w:vAlign w:val="center"/>
                <w:hideMark/>
              </w:tcPr>
              <w:p w14:paraId="0F46A3ED" w14:textId="77777777" w:rsidR="00527F94" w:rsidRPr="004F502C" w:rsidRDefault="00527F94" w:rsidP="00527F94">
                <w:pPr>
                  <w:jc w:val="right"/>
                  <w:rPr>
                    <w:rFonts w:cs="Times New Roman"/>
                    <w:color w:val="000000"/>
                    <w:szCs w:val="21"/>
                  </w:rPr>
                </w:pPr>
                <w:r w:rsidRPr="004F502C">
                  <w:rPr>
                    <w:rFonts w:cs="Times New Roman"/>
                    <w:color w:val="000000"/>
                    <w:szCs w:val="21"/>
                  </w:rPr>
                  <w:t xml:space="preserve">　</w:t>
                </w:r>
              </w:p>
            </w:tc>
            <w:tc>
              <w:tcPr>
                <w:tcW w:w="788" w:type="pct"/>
                <w:tcBorders>
                  <w:top w:val="nil"/>
                  <w:left w:val="nil"/>
                  <w:bottom w:val="single" w:sz="4" w:space="0" w:color="auto"/>
                  <w:right w:val="single" w:sz="4" w:space="0" w:color="auto"/>
                </w:tcBorders>
                <w:shd w:val="clear" w:color="auto" w:fill="auto"/>
                <w:vAlign w:val="center"/>
                <w:hideMark/>
              </w:tcPr>
              <w:p w14:paraId="240B77CB" w14:textId="77777777" w:rsidR="00527F94" w:rsidRPr="004F502C" w:rsidRDefault="00527F94" w:rsidP="00527F94">
                <w:pPr>
                  <w:rPr>
                    <w:rFonts w:cs="Times New Roman"/>
                    <w:color w:val="000000"/>
                    <w:szCs w:val="21"/>
                  </w:rPr>
                </w:pPr>
                <w:r w:rsidRPr="004F502C">
                  <w:rPr>
                    <w:rFonts w:cs="Times New Roman"/>
                    <w:color w:val="000000"/>
                    <w:szCs w:val="21"/>
                  </w:rPr>
                  <w:t xml:space="preserve">　</w:t>
                </w:r>
              </w:p>
            </w:tc>
          </w:tr>
          <w:tr w:rsidR="00527F94" w:rsidRPr="00527F94" w14:paraId="3E540236" w14:textId="77777777" w:rsidTr="00527F94">
            <w:trPr>
              <w:trHeight w:val="315"/>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6DF2C5D7" w14:textId="77777777" w:rsidR="00527F94" w:rsidRPr="00A175F1" w:rsidRDefault="00527F94" w:rsidP="00527F94">
                <w:pPr>
                  <w:rPr>
                    <w:rFonts w:ascii="Times New Roman" w:hAnsi="Times New Roman" w:cs="Times New Roman"/>
                    <w:color w:val="000000"/>
                    <w:szCs w:val="21"/>
                  </w:rPr>
                </w:pPr>
                <w:r w:rsidRPr="00A175F1">
                  <w:rPr>
                    <w:rFonts w:ascii="Times New Roman" w:hAnsi="Times New Roman" w:cs="Times New Roman"/>
                    <w:color w:val="000000"/>
                    <w:szCs w:val="21"/>
                  </w:rPr>
                  <w:t>100</w:t>
                </w:r>
                <w:r w:rsidRPr="00A175F1">
                  <w:rPr>
                    <w:rFonts w:cs="Times New Roman" w:hint="eastAsia"/>
                    <w:color w:val="000000"/>
                    <w:szCs w:val="21"/>
                  </w:rPr>
                  <w:t>万以下零星单位</w:t>
                </w:r>
              </w:p>
            </w:tc>
            <w:tc>
              <w:tcPr>
                <w:tcW w:w="1042" w:type="pct"/>
                <w:tcBorders>
                  <w:top w:val="nil"/>
                  <w:left w:val="nil"/>
                  <w:bottom w:val="single" w:sz="4" w:space="0" w:color="auto"/>
                  <w:right w:val="single" w:sz="4" w:space="0" w:color="auto"/>
                </w:tcBorders>
                <w:shd w:val="clear" w:color="auto" w:fill="auto"/>
                <w:vAlign w:val="center"/>
                <w:hideMark/>
              </w:tcPr>
              <w:p w14:paraId="159CC56A" w14:textId="77777777" w:rsidR="00527F94" w:rsidRPr="004F502C" w:rsidRDefault="00527F94" w:rsidP="00527F94">
                <w:pPr>
                  <w:jc w:val="right"/>
                  <w:rPr>
                    <w:rFonts w:cs="Times New Roman"/>
                    <w:color w:val="000000"/>
                    <w:szCs w:val="21"/>
                  </w:rPr>
                </w:pPr>
                <w:r w:rsidRPr="004F502C">
                  <w:rPr>
                    <w:rFonts w:cs="Times New Roman"/>
                    <w:color w:val="000000"/>
                    <w:szCs w:val="21"/>
                  </w:rPr>
                  <w:t>6,447,914.58</w:t>
                </w:r>
              </w:p>
            </w:tc>
            <w:tc>
              <w:tcPr>
                <w:tcW w:w="883" w:type="pct"/>
                <w:tcBorders>
                  <w:top w:val="nil"/>
                  <w:left w:val="nil"/>
                  <w:bottom w:val="single" w:sz="4" w:space="0" w:color="auto"/>
                  <w:right w:val="single" w:sz="4" w:space="0" w:color="auto"/>
                </w:tcBorders>
                <w:shd w:val="clear" w:color="auto" w:fill="auto"/>
                <w:vAlign w:val="center"/>
                <w:hideMark/>
              </w:tcPr>
              <w:p w14:paraId="3A4E342C" w14:textId="77777777" w:rsidR="00527F94" w:rsidRPr="004F502C" w:rsidRDefault="00527F94" w:rsidP="00527F94">
                <w:pPr>
                  <w:jc w:val="right"/>
                  <w:rPr>
                    <w:rFonts w:cs="Times New Roman"/>
                    <w:color w:val="000000"/>
                    <w:szCs w:val="21"/>
                  </w:rPr>
                </w:pPr>
                <w:r w:rsidRPr="004F502C">
                  <w:rPr>
                    <w:rFonts w:cs="Times New Roman"/>
                    <w:color w:val="000000"/>
                    <w:szCs w:val="21"/>
                  </w:rPr>
                  <w:t>5,038,788.80</w:t>
                </w:r>
              </w:p>
            </w:tc>
            <w:tc>
              <w:tcPr>
                <w:tcW w:w="1021" w:type="pct"/>
                <w:tcBorders>
                  <w:top w:val="nil"/>
                  <w:left w:val="nil"/>
                  <w:bottom w:val="single" w:sz="4" w:space="0" w:color="auto"/>
                  <w:right w:val="single" w:sz="4" w:space="0" w:color="auto"/>
                </w:tcBorders>
                <w:shd w:val="clear" w:color="auto" w:fill="auto"/>
                <w:vAlign w:val="center"/>
                <w:hideMark/>
              </w:tcPr>
              <w:p w14:paraId="65344C75" w14:textId="77777777" w:rsidR="00527F94" w:rsidRPr="004F502C" w:rsidRDefault="00527F94" w:rsidP="00527F94">
                <w:pPr>
                  <w:jc w:val="right"/>
                  <w:rPr>
                    <w:rFonts w:cs="Times New Roman"/>
                    <w:color w:val="000000"/>
                    <w:szCs w:val="21"/>
                  </w:rPr>
                </w:pPr>
                <w:r w:rsidRPr="004F502C">
                  <w:rPr>
                    <w:rFonts w:cs="Times New Roman"/>
                    <w:color w:val="000000"/>
                    <w:szCs w:val="21"/>
                  </w:rPr>
                  <w:t>78.15</w:t>
                </w:r>
              </w:p>
            </w:tc>
            <w:tc>
              <w:tcPr>
                <w:tcW w:w="788" w:type="pct"/>
                <w:tcBorders>
                  <w:top w:val="nil"/>
                  <w:left w:val="nil"/>
                  <w:bottom w:val="single" w:sz="4" w:space="0" w:color="auto"/>
                  <w:right w:val="single" w:sz="4" w:space="0" w:color="auto"/>
                </w:tcBorders>
                <w:shd w:val="clear" w:color="auto" w:fill="auto"/>
                <w:vAlign w:val="center"/>
                <w:hideMark/>
              </w:tcPr>
              <w:p w14:paraId="2266017E" w14:textId="77777777" w:rsidR="00527F94" w:rsidRPr="004F502C" w:rsidRDefault="00527F94" w:rsidP="00527F94">
                <w:pPr>
                  <w:rPr>
                    <w:color w:val="000000"/>
                    <w:szCs w:val="21"/>
                  </w:rPr>
                </w:pPr>
                <w:r w:rsidRPr="004F502C">
                  <w:rPr>
                    <w:rFonts w:hint="eastAsia"/>
                    <w:color w:val="000000"/>
                    <w:szCs w:val="21"/>
                  </w:rPr>
                  <w:t>账龄较长</w:t>
                </w:r>
              </w:p>
            </w:tc>
          </w:tr>
          <w:tr w:rsidR="00527F94" w:rsidRPr="00527F94" w14:paraId="28A3FB4A" w14:textId="77777777" w:rsidTr="00527F94">
            <w:trPr>
              <w:trHeight w:val="315"/>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37E59760" w14:textId="77777777" w:rsidR="00527F94" w:rsidRPr="00A175F1" w:rsidRDefault="00527F94" w:rsidP="00527F94">
                <w:pPr>
                  <w:rPr>
                    <w:color w:val="000000"/>
                    <w:szCs w:val="21"/>
                  </w:rPr>
                </w:pPr>
                <w:r w:rsidRPr="00A175F1">
                  <w:rPr>
                    <w:rFonts w:hint="eastAsia"/>
                    <w:color w:val="000000"/>
                    <w:szCs w:val="21"/>
                  </w:rPr>
                  <w:t>单位</w:t>
                </w:r>
                <w:r w:rsidRPr="00A175F1">
                  <w:rPr>
                    <w:rFonts w:ascii="Times New Roman" w:hAnsi="Times New Roman" w:cs="Times New Roman"/>
                    <w:color w:val="000000"/>
                    <w:szCs w:val="21"/>
                  </w:rPr>
                  <w:t>1</w:t>
                </w:r>
              </w:p>
            </w:tc>
            <w:tc>
              <w:tcPr>
                <w:tcW w:w="1042" w:type="pct"/>
                <w:tcBorders>
                  <w:top w:val="nil"/>
                  <w:left w:val="nil"/>
                  <w:bottom w:val="single" w:sz="4" w:space="0" w:color="auto"/>
                  <w:right w:val="single" w:sz="4" w:space="0" w:color="auto"/>
                </w:tcBorders>
                <w:shd w:val="clear" w:color="auto" w:fill="auto"/>
                <w:vAlign w:val="center"/>
                <w:hideMark/>
              </w:tcPr>
              <w:p w14:paraId="7DED1BD5" w14:textId="77777777" w:rsidR="00527F94" w:rsidRPr="004F502C" w:rsidRDefault="00527F94" w:rsidP="00527F94">
                <w:pPr>
                  <w:jc w:val="right"/>
                  <w:rPr>
                    <w:rFonts w:cs="Times New Roman"/>
                    <w:color w:val="000000"/>
                    <w:szCs w:val="21"/>
                  </w:rPr>
                </w:pPr>
                <w:r w:rsidRPr="004F502C">
                  <w:rPr>
                    <w:rFonts w:cs="Times New Roman"/>
                    <w:color w:val="000000"/>
                    <w:szCs w:val="21"/>
                  </w:rPr>
                  <w:t>19,684,692.78</w:t>
                </w:r>
              </w:p>
            </w:tc>
            <w:tc>
              <w:tcPr>
                <w:tcW w:w="883" w:type="pct"/>
                <w:tcBorders>
                  <w:top w:val="nil"/>
                  <w:left w:val="nil"/>
                  <w:bottom w:val="single" w:sz="4" w:space="0" w:color="auto"/>
                  <w:right w:val="single" w:sz="4" w:space="0" w:color="auto"/>
                </w:tcBorders>
                <w:shd w:val="clear" w:color="auto" w:fill="auto"/>
                <w:vAlign w:val="center"/>
                <w:hideMark/>
              </w:tcPr>
              <w:p w14:paraId="0C51B20B" w14:textId="77777777" w:rsidR="00527F94" w:rsidRPr="004F502C" w:rsidRDefault="00527F94" w:rsidP="00527F94">
                <w:pPr>
                  <w:jc w:val="right"/>
                  <w:rPr>
                    <w:rFonts w:cs="Times New Roman"/>
                    <w:color w:val="000000"/>
                    <w:szCs w:val="21"/>
                  </w:rPr>
                </w:pPr>
                <w:r w:rsidRPr="004F502C">
                  <w:rPr>
                    <w:rFonts w:cs="Times New Roman"/>
                    <w:color w:val="000000"/>
                    <w:szCs w:val="21"/>
                  </w:rPr>
                  <w:t>18,267,394.90</w:t>
                </w:r>
              </w:p>
            </w:tc>
            <w:tc>
              <w:tcPr>
                <w:tcW w:w="1021" w:type="pct"/>
                <w:tcBorders>
                  <w:top w:val="nil"/>
                  <w:left w:val="nil"/>
                  <w:bottom w:val="single" w:sz="4" w:space="0" w:color="auto"/>
                  <w:right w:val="single" w:sz="4" w:space="0" w:color="auto"/>
                </w:tcBorders>
                <w:shd w:val="clear" w:color="auto" w:fill="auto"/>
                <w:vAlign w:val="center"/>
                <w:hideMark/>
              </w:tcPr>
              <w:p w14:paraId="3528069F" w14:textId="77777777" w:rsidR="00527F94" w:rsidRPr="004F502C" w:rsidRDefault="00527F94" w:rsidP="00527F94">
                <w:pPr>
                  <w:jc w:val="right"/>
                  <w:rPr>
                    <w:rFonts w:cs="Times New Roman"/>
                    <w:color w:val="000000"/>
                    <w:szCs w:val="21"/>
                  </w:rPr>
                </w:pPr>
                <w:r w:rsidRPr="004F502C">
                  <w:rPr>
                    <w:rFonts w:cs="Times New Roman"/>
                    <w:color w:val="000000"/>
                    <w:szCs w:val="21"/>
                  </w:rPr>
                  <w:t>92.8</w:t>
                </w:r>
              </w:p>
            </w:tc>
            <w:tc>
              <w:tcPr>
                <w:tcW w:w="788" w:type="pct"/>
                <w:tcBorders>
                  <w:top w:val="nil"/>
                  <w:left w:val="nil"/>
                  <w:bottom w:val="single" w:sz="4" w:space="0" w:color="auto"/>
                  <w:right w:val="single" w:sz="4" w:space="0" w:color="auto"/>
                </w:tcBorders>
                <w:shd w:val="clear" w:color="auto" w:fill="auto"/>
                <w:vAlign w:val="center"/>
                <w:hideMark/>
              </w:tcPr>
              <w:p w14:paraId="5B92C532" w14:textId="77777777" w:rsidR="00527F94" w:rsidRPr="004F502C" w:rsidRDefault="00527F94" w:rsidP="00527F94">
                <w:pPr>
                  <w:rPr>
                    <w:color w:val="000000"/>
                    <w:szCs w:val="21"/>
                  </w:rPr>
                </w:pPr>
                <w:r w:rsidRPr="004F502C">
                  <w:rPr>
                    <w:rFonts w:hint="eastAsia"/>
                    <w:color w:val="000000"/>
                    <w:szCs w:val="21"/>
                  </w:rPr>
                  <w:t>偿债能力低</w:t>
                </w:r>
              </w:p>
            </w:tc>
          </w:tr>
          <w:tr w:rsidR="00527F94" w:rsidRPr="00527F94" w14:paraId="7A749EE6" w14:textId="77777777" w:rsidTr="00527F94">
            <w:trPr>
              <w:trHeight w:val="315"/>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35EBFD7B" w14:textId="77777777" w:rsidR="00527F94" w:rsidRPr="00A175F1" w:rsidRDefault="00527F94" w:rsidP="00527F94">
                <w:pPr>
                  <w:rPr>
                    <w:color w:val="000000"/>
                    <w:szCs w:val="21"/>
                  </w:rPr>
                </w:pPr>
                <w:r w:rsidRPr="00A175F1">
                  <w:rPr>
                    <w:rFonts w:hint="eastAsia"/>
                    <w:color w:val="000000"/>
                    <w:szCs w:val="21"/>
                  </w:rPr>
                  <w:t>单位</w:t>
                </w:r>
                <w:r w:rsidRPr="00A175F1">
                  <w:rPr>
                    <w:rFonts w:ascii="Times New Roman" w:hAnsi="Times New Roman" w:cs="Times New Roman"/>
                    <w:color w:val="000000"/>
                    <w:szCs w:val="21"/>
                  </w:rPr>
                  <w:t>2</w:t>
                </w:r>
              </w:p>
            </w:tc>
            <w:tc>
              <w:tcPr>
                <w:tcW w:w="1042" w:type="pct"/>
                <w:tcBorders>
                  <w:top w:val="nil"/>
                  <w:left w:val="nil"/>
                  <w:bottom w:val="single" w:sz="4" w:space="0" w:color="auto"/>
                  <w:right w:val="single" w:sz="4" w:space="0" w:color="auto"/>
                </w:tcBorders>
                <w:shd w:val="clear" w:color="auto" w:fill="auto"/>
                <w:vAlign w:val="center"/>
                <w:hideMark/>
              </w:tcPr>
              <w:p w14:paraId="396828FB" w14:textId="77777777" w:rsidR="00527F94" w:rsidRPr="004F502C" w:rsidRDefault="00527F94" w:rsidP="00527F94">
                <w:pPr>
                  <w:jc w:val="right"/>
                  <w:rPr>
                    <w:rFonts w:cs="Times New Roman"/>
                    <w:color w:val="000000"/>
                    <w:szCs w:val="21"/>
                  </w:rPr>
                </w:pPr>
                <w:r w:rsidRPr="004F502C">
                  <w:rPr>
                    <w:rFonts w:cs="Times New Roman"/>
                    <w:color w:val="000000"/>
                    <w:szCs w:val="21"/>
                  </w:rPr>
                  <w:t>12,564,121.42</w:t>
                </w:r>
              </w:p>
            </w:tc>
            <w:tc>
              <w:tcPr>
                <w:tcW w:w="883" w:type="pct"/>
                <w:tcBorders>
                  <w:top w:val="nil"/>
                  <w:left w:val="nil"/>
                  <w:bottom w:val="single" w:sz="4" w:space="0" w:color="auto"/>
                  <w:right w:val="single" w:sz="4" w:space="0" w:color="auto"/>
                </w:tcBorders>
                <w:shd w:val="clear" w:color="auto" w:fill="auto"/>
                <w:vAlign w:val="center"/>
                <w:hideMark/>
              </w:tcPr>
              <w:p w14:paraId="6BF90218" w14:textId="77777777" w:rsidR="00527F94" w:rsidRPr="004F502C" w:rsidRDefault="00527F94" w:rsidP="00527F94">
                <w:pPr>
                  <w:jc w:val="right"/>
                  <w:rPr>
                    <w:rFonts w:cs="Times New Roman"/>
                    <w:color w:val="000000"/>
                    <w:szCs w:val="21"/>
                  </w:rPr>
                </w:pPr>
                <w:r w:rsidRPr="004F502C">
                  <w:rPr>
                    <w:rFonts w:cs="Times New Roman"/>
                    <w:color w:val="000000"/>
                    <w:szCs w:val="21"/>
                  </w:rPr>
                  <w:t>11,307,709.29</w:t>
                </w:r>
              </w:p>
            </w:tc>
            <w:tc>
              <w:tcPr>
                <w:tcW w:w="1021" w:type="pct"/>
                <w:tcBorders>
                  <w:top w:val="nil"/>
                  <w:left w:val="nil"/>
                  <w:bottom w:val="single" w:sz="4" w:space="0" w:color="auto"/>
                  <w:right w:val="single" w:sz="4" w:space="0" w:color="auto"/>
                </w:tcBorders>
                <w:shd w:val="clear" w:color="auto" w:fill="auto"/>
                <w:vAlign w:val="center"/>
                <w:hideMark/>
              </w:tcPr>
              <w:p w14:paraId="4AD2358D" w14:textId="77777777" w:rsidR="00527F94" w:rsidRPr="004F502C" w:rsidRDefault="00527F94" w:rsidP="00527F94">
                <w:pPr>
                  <w:jc w:val="right"/>
                  <w:rPr>
                    <w:rFonts w:cs="Times New Roman"/>
                    <w:color w:val="000000"/>
                    <w:szCs w:val="21"/>
                  </w:rPr>
                </w:pPr>
                <w:r w:rsidRPr="004F502C">
                  <w:rPr>
                    <w:rFonts w:cs="Times New Roman"/>
                    <w:color w:val="000000"/>
                    <w:szCs w:val="21"/>
                  </w:rPr>
                  <w:t>90</w:t>
                </w:r>
              </w:p>
            </w:tc>
            <w:tc>
              <w:tcPr>
                <w:tcW w:w="788" w:type="pct"/>
                <w:tcBorders>
                  <w:top w:val="nil"/>
                  <w:left w:val="nil"/>
                  <w:bottom w:val="single" w:sz="4" w:space="0" w:color="auto"/>
                  <w:right w:val="single" w:sz="4" w:space="0" w:color="auto"/>
                </w:tcBorders>
                <w:shd w:val="clear" w:color="auto" w:fill="auto"/>
                <w:vAlign w:val="center"/>
                <w:hideMark/>
              </w:tcPr>
              <w:p w14:paraId="7D5D2C2C" w14:textId="77777777" w:rsidR="00527F94" w:rsidRPr="004F502C" w:rsidRDefault="00527F94" w:rsidP="00527F94">
                <w:pPr>
                  <w:rPr>
                    <w:color w:val="000000"/>
                    <w:szCs w:val="21"/>
                  </w:rPr>
                </w:pPr>
                <w:r w:rsidRPr="004F502C">
                  <w:rPr>
                    <w:rFonts w:hint="eastAsia"/>
                    <w:color w:val="000000"/>
                    <w:szCs w:val="21"/>
                  </w:rPr>
                  <w:t>账龄较长</w:t>
                </w:r>
              </w:p>
            </w:tc>
          </w:tr>
          <w:tr w:rsidR="00527F94" w:rsidRPr="00527F94" w14:paraId="6E913433" w14:textId="77777777" w:rsidTr="00527F94">
            <w:trPr>
              <w:trHeight w:val="315"/>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6700D4C3" w14:textId="77777777" w:rsidR="00527F94" w:rsidRPr="00A175F1" w:rsidRDefault="00527F94" w:rsidP="00527F94">
                <w:pPr>
                  <w:rPr>
                    <w:color w:val="000000"/>
                    <w:szCs w:val="21"/>
                  </w:rPr>
                </w:pPr>
                <w:r w:rsidRPr="00A175F1">
                  <w:rPr>
                    <w:rFonts w:hint="eastAsia"/>
                    <w:color w:val="000000"/>
                    <w:szCs w:val="21"/>
                  </w:rPr>
                  <w:t>单位</w:t>
                </w:r>
                <w:r w:rsidRPr="00A175F1">
                  <w:rPr>
                    <w:rFonts w:ascii="Times New Roman" w:hAnsi="Times New Roman" w:cs="Times New Roman"/>
                    <w:color w:val="000000"/>
                    <w:szCs w:val="21"/>
                  </w:rPr>
                  <w:t>3</w:t>
                </w:r>
              </w:p>
            </w:tc>
            <w:tc>
              <w:tcPr>
                <w:tcW w:w="1042" w:type="pct"/>
                <w:tcBorders>
                  <w:top w:val="nil"/>
                  <w:left w:val="nil"/>
                  <w:bottom w:val="single" w:sz="4" w:space="0" w:color="auto"/>
                  <w:right w:val="single" w:sz="4" w:space="0" w:color="auto"/>
                </w:tcBorders>
                <w:shd w:val="clear" w:color="auto" w:fill="auto"/>
                <w:vAlign w:val="center"/>
                <w:hideMark/>
              </w:tcPr>
              <w:p w14:paraId="25EF3CBF" w14:textId="77777777" w:rsidR="00527F94" w:rsidRPr="004F502C" w:rsidRDefault="00527F94" w:rsidP="00527F94">
                <w:pPr>
                  <w:jc w:val="right"/>
                  <w:rPr>
                    <w:rFonts w:cs="Times New Roman"/>
                    <w:color w:val="000000"/>
                    <w:szCs w:val="21"/>
                  </w:rPr>
                </w:pPr>
                <w:r w:rsidRPr="004F502C">
                  <w:rPr>
                    <w:rFonts w:cs="Times New Roman"/>
                    <w:color w:val="000000"/>
                    <w:szCs w:val="21"/>
                  </w:rPr>
                  <w:t>12,467,048.79</w:t>
                </w:r>
              </w:p>
            </w:tc>
            <w:tc>
              <w:tcPr>
                <w:tcW w:w="883" w:type="pct"/>
                <w:tcBorders>
                  <w:top w:val="nil"/>
                  <w:left w:val="nil"/>
                  <w:bottom w:val="single" w:sz="4" w:space="0" w:color="auto"/>
                  <w:right w:val="single" w:sz="4" w:space="0" w:color="auto"/>
                </w:tcBorders>
                <w:shd w:val="clear" w:color="auto" w:fill="auto"/>
                <w:vAlign w:val="center"/>
                <w:hideMark/>
              </w:tcPr>
              <w:p w14:paraId="65FA212F" w14:textId="77777777" w:rsidR="00527F94" w:rsidRPr="004F502C" w:rsidRDefault="00527F94" w:rsidP="00527F94">
                <w:pPr>
                  <w:jc w:val="right"/>
                  <w:rPr>
                    <w:rFonts w:cs="Times New Roman"/>
                    <w:color w:val="000000"/>
                    <w:szCs w:val="21"/>
                  </w:rPr>
                </w:pPr>
                <w:r w:rsidRPr="004F502C">
                  <w:rPr>
                    <w:rFonts w:cs="Times New Roman"/>
                    <w:color w:val="000000"/>
                    <w:szCs w:val="21"/>
                  </w:rPr>
                  <w:t>6,233,524.40</w:t>
                </w:r>
              </w:p>
            </w:tc>
            <w:tc>
              <w:tcPr>
                <w:tcW w:w="1021" w:type="pct"/>
                <w:tcBorders>
                  <w:top w:val="nil"/>
                  <w:left w:val="nil"/>
                  <w:bottom w:val="single" w:sz="4" w:space="0" w:color="auto"/>
                  <w:right w:val="single" w:sz="4" w:space="0" w:color="auto"/>
                </w:tcBorders>
                <w:shd w:val="clear" w:color="auto" w:fill="auto"/>
                <w:vAlign w:val="center"/>
                <w:hideMark/>
              </w:tcPr>
              <w:p w14:paraId="47D7F1F3" w14:textId="77777777" w:rsidR="00527F94" w:rsidRPr="004F502C" w:rsidRDefault="00527F94" w:rsidP="00527F94">
                <w:pPr>
                  <w:jc w:val="right"/>
                  <w:rPr>
                    <w:rFonts w:cs="Times New Roman"/>
                    <w:color w:val="000000"/>
                    <w:szCs w:val="21"/>
                  </w:rPr>
                </w:pPr>
                <w:r w:rsidRPr="004F502C">
                  <w:rPr>
                    <w:rFonts w:cs="Times New Roman"/>
                    <w:color w:val="000000"/>
                    <w:szCs w:val="21"/>
                  </w:rPr>
                  <w:t>50</w:t>
                </w:r>
              </w:p>
            </w:tc>
            <w:tc>
              <w:tcPr>
                <w:tcW w:w="788" w:type="pct"/>
                <w:tcBorders>
                  <w:top w:val="nil"/>
                  <w:left w:val="nil"/>
                  <w:bottom w:val="single" w:sz="4" w:space="0" w:color="auto"/>
                  <w:right w:val="single" w:sz="4" w:space="0" w:color="auto"/>
                </w:tcBorders>
                <w:shd w:val="clear" w:color="auto" w:fill="auto"/>
                <w:vAlign w:val="center"/>
                <w:hideMark/>
              </w:tcPr>
              <w:p w14:paraId="4269C401" w14:textId="77777777" w:rsidR="00527F94" w:rsidRPr="004F502C" w:rsidRDefault="00527F94" w:rsidP="00527F94">
                <w:pPr>
                  <w:rPr>
                    <w:color w:val="000000"/>
                    <w:szCs w:val="21"/>
                  </w:rPr>
                </w:pPr>
                <w:r w:rsidRPr="004F502C">
                  <w:rPr>
                    <w:rFonts w:hint="eastAsia"/>
                    <w:color w:val="000000"/>
                    <w:szCs w:val="21"/>
                  </w:rPr>
                  <w:t>偿债能力低</w:t>
                </w:r>
              </w:p>
            </w:tc>
          </w:tr>
          <w:tr w:rsidR="00527F94" w:rsidRPr="00527F94" w14:paraId="0EB11011" w14:textId="77777777" w:rsidTr="00527F94">
            <w:trPr>
              <w:trHeight w:val="315"/>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538C8090" w14:textId="77777777" w:rsidR="00527F94" w:rsidRPr="00A175F1" w:rsidRDefault="00527F94" w:rsidP="00527F94">
                <w:pPr>
                  <w:rPr>
                    <w:color w:val="000000"/>
                    <w:szCs w:val="21"/>
                  </w:rPr>
                </w:pPr>
                <w:r w:rsidRPr="00A175F1">
                  <w:rPr>
                    <w:rFonts w:hint="eastAsia"/>
                    <w:color w:val="000000"/>
                    <w:szCs w:val="21"/>
                  </w:rPr>
                  <w:t>单位</w:t>
                </w:r>
                <w:r w:rsidRPr="00A175F1">
                  <w:rPr>
                    <w:rFonts w:ascii="Times New Roman" w:hAnsi="Times New Roman" w:cs="Times New Roman"/>
                    <w:color w:val="000000"/>
                    <w:szCs w:val="21"/>
                  </w:rPr>
                  <w:t>4</w:t>
                </w:r>
              </w:p>
            </w:tc>
            <w:tc>
              <w:tcPr>
                <w:tcW w:w="1042" w:type="pct"/>
                <w:tcBorders>
                  <w:top w:val="nil"/>
                  <w:left w:val="nil"/>
                  <w:bottom w:val="single" w:sz="4" w:space="0" w:color="auto"/>
                  <w:right w:val="single" w:sz="4" w:space="0" w:color="auto"/>
                </w:tcBorders>
                <w:shd w:val="clear" w:color="auto" w:fill="auto"/>
                <w:vAlign w:val="center"/>
                <w:hideMark/>
              </w:tcPr>
              <w:p w14:paraId="502CEDDA" w14:textId="77777777" w:rsidR="00527F94" w:rsidRPr="004F502C" w:rsidRDefault="00527F94" w:rsidP="00527F94">
                <w:pPr>
                  <w:jc w:val="right"/>
                  <w:rPr>
                    <w:rFonts w:cs="Times New Roman"/>
                    <w:color w:val="000000"/>
                    <w:szCs w:val="21"/>
                  </w:rPr>
                </w:pPr>
                <w:r w:rsidRPr="004F502C">
                  <w:rPr>
                    <w:rFonts w:cs="Times New Roman"/>
                    <w:color w:val="000000"/>
                    <w:szCs w:val="21"/>
                  </w:rPr>
                  <w:t>10,104,518.46</w:t>
                </w:r>
              </w:p>
            </w:tc>
            <w:tc>
              <w:tcPr>
                <w:tcW w:w="883" w:type="pct"/>
                <w:tcBorders>
                  <w:top w:val="nil"/>
                  <w:left w:val="nil"/>
                  <w:bottom w:val="single" w:sz="4" w:space="0" w:color="auto"/>
                  <w:right w:val="single" w:sz="4" w:space="0" w:color="auto"/>
                </w:tcBorders>
                <w:shd w:val="clear" w:color="auto" w:fill="auto"/>
                <w:vAlign w:val="center"/>
                <w:hideMark/>
              </w:tcPr>
              <w:p w14:paraId="66ADA05B" w14:textId="77777777" w:rsidR="00527F94" w:rsidRPr="004F502C" w:rsidRDefault="00527F94" w:rsidP="00527F94">
                <w:pPr>
                  <w:jc w:val="right"/>
                  <w:rPr>
                    <w:rFonts w:cs="Times New Roman"/>
                    <w:color w:val="000000"/>
                    <w:szCs w:val="21"/>
                  </w:rPr>
                </w:pPr>
                <w:r w:rsidRPr="004F502C">
                  <w:rPr>
                    <w:rFonts w:cs="Times New Roman"/>
                    <w:color w:val="000000"/>
                    <w:szCs w:val="21"/>
                  </w:rPr>
                  <w:t>5,052,259.24</w:t>
                </w:r>
              </w:p>
            </w:tc>
            <w:tc>
              <w:tcPr>
                <w:tcW w:w="1021" w:type="pct"/>
                <w:tcBorders>
                  <w:top w:val="nil"/>
                  <w:left w:val="nil"/>
                  <w:bottom w:val="single" w:sz="4" w:space="0" w:color="auto"/>
                  <w:right w:val="single" w:sz="4" w:space="0" w:color="auto"/>
                </w:tcBorders>
                <w:shd w:val="clear" w:color="auto" w:fill="auto"/>
                <w:vAlign w:val="center"/>
                <w:hideMark/>
              </w:tcPr>
              <w:p w14:paraId="2DEDACEF" w14:textId="77777777" w:rsidR="00527F94" w:rsidRPr="004F502C" w:rsidRDefault="00527F94" w:rsidP="00527F94">
                <w:pPr>
                  <w:jc w:val="right"/>
                  <w:rPr>
                    <w:rFonts w:cs="Times New Roman"/>
                    <w:color w:val="000000"/>
                    <w:szCs w:val="21"/>
                  </w:rPr>
                </w:pPr>
                <w:r w:rsidRPr="004F502C">
                  <w:rPr>
                    <w:rFonts w:cs="Times New Roman"/>
                    <w:color w:val="000000"/>
                    <w:szCs w:val="21"/>
                  </w:rPr>
                  <w:t>50</w:t>
                </w:r>
              </w:p>
            </w:tc>
            <w:tc>
              <w:tcPr>
                <w:tcW w:w="788" w:type="pct"/>
                <w:tcBorders>
                  <w:top w:val="nil"/>
                  <w:left w:val="nil"/>
                  <w:bottom w:val="single" w:sz="4" w:space="0" w:color="auto"/>
                  <w:right w:val="single" w:sz="4" w:space="0" w:color="auto"/>
                </w:tcBorders>
                <w:shd w:val="clear" w:color="auto" w:fill="auto"/>
                <w:vAlign w:val="center"/>
                <w:hideMark/>
              </w:tcPr>
              <w:p w14:paraId="1210198E" w14:textId="77777777" w:rsidR="00527F94" w:rsidRPr="004F502C" w:rsidRDefault="00527F94" w:rsidP="00527F94">
                <w:pPr>
                  <w:rPr>
                    <w:color w:val="000000"/>
                    <w:szCs w:val="21"/>
                  </w:rPr>
                </w:pPr>
                <w:r w:rsidRPr="004F502C">
                  <w:rPr>
                    <w:rFonts w:hint="eastAsia"/>
                    <w:color w:val="000000"/>
                    <w:szCs w:val="21"/>
                  </w:rPr>
                  <w:t>账龄较长</w:t>
                </w:r>
              </w:p>
            </w:tc>
          </w:tr>
          <w:tr w:rsidR="00527F94" w:rsidRPr="00527F94" w14:paraId="107D79AF" w14:textId="77777777" w:rsidTr="00527F94">
            <w:trPr>
              <w:trHeight w:val="315"/>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39C2077C" w14:textId="77777777" w:rsidR="00527F94" w:rsidRPr="00A175F1" w:rsidRDefault="00527F94" w:rsidP="00527F94">
                <w:pPr>
                  <w:rPr>
                    <w:color w:val="000000"/>
                    <w:szCs w:val="21"/>
                  </w:rPr>
                </w:pPr>
                <w:r w:rsidRPr="00A175F1">
                  <w:rPr>
                    <w:rFonts w:hint="eastAsia"/>
                    <w:color w:val="000000"/>
                    <w:szCs w:val="21"/>
                  </w:rPr>
                  <w:t>单位</w:t>
                </w:r>
                <w:r w:rsidRPr="00A175F1">
                  <w:rPr>
                    <w:rFonts w:ascii="Times New Roman" w:hAnsi="Times New Roman" w:cs="Times New Roman"/>
                    <w:color w:val="000000"/>
                    <w:szCs w:val="21"/>
                  </w:rPr>
                  <w:t>5</w:t>
                </w:r>
              </w:p>
            </w:tc>
            <w:tc>
              <w:tcPr>
                <w:tcW w:w="1042" w:type="pct"/>
                <w:tcBorders>
                  <w:top w:val="nil"/>
                  <w:left w:val="nil"/>
                  <w:bottom w:val="single" w:sz="4" w:space="0" w:color="auto"/>
                  <w:right w:val="single" w:sz="4" w:space="0" w:color="auto"/>
                </w:tcBorders>
                <w:shd w:val="clear" w:color="auto" w:fill="auto"/>
                <w:vAlign w:val="center"/>
                <w:hideMark/>
              </w:tcPr>
              <w:p w14:paraId="63A5F96F" w14:textId="77777777" w:rsidR="00527F94" w:rsidRPr="004F502C" w:rsidRDefault="00527F94" w:rsidP="00527F94">
                <w:pPr>
                  <w:jc w:val="right"/>
                  <w:rPr>
                    <w:rFonts w:cs="Times New Roman"/>
                    <w:color w:val="000000"/>
                    <w:szCs w:val="21"/>
                  </w:rPr>
                </w:pPr>
                <w:r w:rsidRPr="004F502C">
                  <w:rPr>
                    <w:rFonts w:cs="Times New Roman"/>
                    <w:color w:val="000000"/>
                    <w:szCs w:val="21"/>
                  </w:rPr>
                  <w:t>10,000,000.00</w:t>
                </w:r>
              </w:p>
            </w:tc>
            <w:tc>
              <w:tcPr>
                <w:tcW w:w="883" w:type="pct"/>
                <w:tcBorders>
                  <w:top w:val="nil"/>
                  <w:left w:val="nil"/>
                  <w:bottom w:val="single" w:sz="4" w:space="0" w:color="auto"/>
                  <w:right w:val="single" w:sz="4" w:space="0" w:color="auto"/>
                </w:tcBorders>
                <w:shd w:val="clear" w:color="auto" w:fill="auto"/>
                <w:vAlign w:val="center"/>
                <w:hideMark/>
              </w:tcPr>
              <w:p w14:paraId="715F0BE9" w14:textId="77777777" w:rsidR="00527F94" w:rsidRPr="004F502C" w:rsidRDefault="00527F94" w:rsidP="00527F94">
                <w:pPr>
                  <w:jc w:val="right"/>
                  <w:rPr>
                    <w:rFonts w:cs="Times New Roman"/>
                    <w:color w:val="000000"/>
                    <w:szCs w:val="21"/>
                  </w:rPr>
                </w:pPr>
                <w:r w:rsidRPr="004F502C">
                  <w:rPr>
                    <w:rFonts w:cs="Times New Roman"/>
                    <w:color w:val="000000"/>
                    <w:szCs w:val="21"/>
                  </w:rPr>
                  <w:t>5,000,000.00</w:t>
                </w:r>
              </w:p>
            </w:tc>
            <w:tc>
              <w:tcPr>
                <w:tcW w:w="1021" w:type="pct"/>
                <w:tcBorders>
                  <w:top w:val="nil"/>
                  <w:left w:val="nil"/>
                  <w:bottom w:val="single" w:sz="4" w:space="0" w:color="auto"/>
                  <w:right w:val="single" w:sz="4" w:space="0" w:color="auto"/>
                </w:tcBorders>
                <w:shd w:val="clear" w:color="auto" w:fill="auto"/>
                <w:vAlign w:val="center"/>
                <w:hideMark/>
              </w:tcPr>
              <w:p w14:paraId="6658DBC2" w14:textId="77777777" w:rsidR="00527F94" w:rsidRPr="004F502C" w:rsidRDefault="00527F94" w:rsidP="00527F94">
                <w:pPr>
                  <w:jc w:val="right"/>
                  <w:rPr>
                    <w:rFonts w:cs="Times New Roman"/>
                    <w:color w:val="000000"/>
                    <w:szCs w:val="21"/>
                  </w:rPr>
                </w:pPr>
                <w:r w:rsidRPr="004F502C">
                  <w:rPr>
                    <w:rFonts w:cs="Times New Roman"/>
                    <w:color w:val="000000"/>
                    <w:szCs w:val="21"/>
                  </w:rPr>
                  <w:t>50</w:t>
                </w:r>
              </w:p>
            </w:tc>
            <w:tc>
              <w:tcPr>
                <w:tcW w:w="788" w:type="pct"/>
                <w:tcBorders>
                  <w:top w:val="nil"/>
                  <w:left w:val="nil"/>
                  <w:bottom w:val="single" w:sz="4" w:space="0" w:color="auto"/>
                  <w:right w:val="single" w:sz="4" w:space="0" w:color="auto"/>
                </w:tcBorders>
                <w:shd w:val="clear" w:color="auto" w:fill="auto"/>
                <w:vAlign w:val="center"/>
                <w:hideMark/>
              </w:tcPr>
              <w:p w14:paraId="79F393E4" w14:textId="77777777" w:rsidR="00527F94" w:rsidRPr="004F502C" w:rsidRDefault="00527F94" w:rsidP="00527F94">
                <w:pPr>
                  <w:rPr>
                    <w:color w:val="000000"/>
                    <w:szCs w:val="21"/>
                  </w:rPr>
                </w:pPr>
                <w:r w:rsidRPr="004F502C">
                  <w:rPr>
                    <w:rFonts w:hint="eastAsia"/>
                    <w:color w:val="000000"/>
                    <w:szCs w:val="21"/>
                  </w:rPr>
                  <w:t>账龄较长</w:t>
                </w:r>
              </w:p>
            </w:tc>
          </w:tr>
          <w:tr w:rsidR="00527F94" w:rsidRPr="00527F94" w14:paraId="5C595EA4" w14:textId="77777777" w:rsidTr="00527F94">
            <w:trPr>
              <w:trHeight w:val="315"/>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38B1D8C2" w14:textId="77777777" w:rsidR="00527F94" w:rsidRPr="00A175F1" w:rsidRDefault="00527F94" w:rsidP="00527F94">
                <w:pPr>
                  <w:rPr>
                    <w:color w:val="000000"/>
                    <w:szCs w:val="21"/>
                  </w:rPr>
                </w:pPr>
                <w:r w:rsidRPr="00A175F1">
                  <w:rPr>
                    <w:rFonts w:hint="eastAsia"/>
                    <w:color w:val="000000"/>
                    <w:szCs w:val="21"/>
                  </w:rPr>
                  <w:t>单位</w:t>
                </w:r>
                <w:r w:rsidRPr="00A175F1">
                  <w:rPr>
                    <w:rFonts w:ascii="Times New Roman" w:hAnsi="Times New Roman" w:cs="Times New Roman"/>
                    <w:color w:val="000000"/>
                    <w:szCs w:val="21"/>
                  </w:rPr>
                  <w:t>6</w:t>
                </w:r>
              </w:p>
            </w:tc>
            <w:tc>
              <w:tcPr>
                <w:tcW w:w="1042" w:type="pct"/>
                <w:tcBorders>
                  <w:top w:val="nil"/>
                  <w:left w:val="nil"/>
                  <w:bottom w:val="single" w:sz="4" w:space="0" w:color="auto"/>
                  <w:right w:val="single" w:sz="4" w:space="0" w:color="auto"/>
                </w:tcBorders>
                <w:shd w:val="clear" w:color="auto" w:fill="auto"/>
                <w:vAlign w:val="center"/>
                <w:hideMark/>
              </w:tcPr>
              <w:p w14:paraId="19D56E6F" w14:textId="77777777" w:rsidR="00527F94" w:rsidRPr="004F502C" w:rsidRDefault="00527F94" w:rsidP="00527F94">
                <w:pPr>
                  <w:jc w:val="right"/>
                  <w:rPr>
                    <w:rFonts w:cs="Times New Roman"/>
                    <w:color w:val="000000"/>
                    <w:szCs w:val="21"/>
                  </w:rPr>
                </w:pPr>
                <w:r w:rsidRPr="004F502C">
                  <w:rPr>
                    <w:rFonts w:cs="Times New Roman"/>
                    <w:color w:val="000000"/>
                    <w:szCs w:val="21"/>
                  </w:rPr>
                  <w:t>8,128,265.26</w:t>
                </w:r>
              </w:p>
            </w:tc>
            <w:tc>
              <w:tcPr>
                <w:tcW w:w="883" w:type="pct"/>
                <w:tcBorders>
                  <w:top w:val="nil"/>
                  <w:left w:val="nil"/>
                  <w:bottom w:val="single" w:sz="4" w:space="0" w:color="auto"/>
                  <w:right w:val="single" w:sz="4" w:space="0" w:color="auto"/>
                </w:tcBorders>
                <w:shd w:val="clear" w:color="auto" w:fill="auto"/>
                <w:vAlign w:val="center"/>
                <w:hideMark/>
              </w:tcPr>
              <w:p w14:paraId="2BFA57A4" w14:textId="77777777" w:rsidR="00527F94" w:rsidRPr="004F502C" w:rsidRDefault="00527F94" w:rsidP="00527F94">
                <w:pPr>
                  <w:jc w:val="right"/>
                  <w:rPr>
                    <w:rFonts w:cs="Times New Roman"/>
                    <w:color w:val="000000"/>
                    <w:szCs w:val="21"/>
                  </w:rPr>
                </w:pPr>
                <w:r w:rsidRPr="004F502C">
                  <w:rPr>
                    <w:rFonts w:cs="Times New Roman"/>
                    <w:color w:val="000000"/>
                    <w:szCs w:val="21"/>
                  </w:rPr>
                  <w:t>4,064,132.63</w:t>
                </w:r>
              </w:p>
            </w:tc>
            <w:tc>
              <w:tcPr>
                <w:tcW w:w="1021" w:type="pct"/>
                <w:tcBorders>
                  <w:top w:val="nil"/>
                  <w:left w:val="nil"/>
                  <w:bottom w:val="single" w:sz="4" w:space="0" w:color="auto"/>
                  <w:right w:val="single" w:sz="4" w:space="0" w:color="auto"/>
                </w:tcBorders>
                <w:shd w:val="clear" w:color="auto" w:fill="auto"/>
                <w:vAlign w:val="center"/>
                <w:hideMark/>
              </w:tcPr>
              <w:p w14:paraId="3E00F4B6" w14:textId="77777777" w:rsidR="00527F94" w:rsidRPr="004F502C" w:rsidRDefault="00527F94" w:rsidP="00527F94">
                <w:pPr>
                  <w:jc w:val="right"/>
                  <w:rPr>
                    <w:rFonts w:cs="Times New Roman"/>
                    <w:color w:val="000000"/>
                    <w:szCs w:val="21"/>
                  </w:rPr>
                </w:pPr>
                <w:r w:rsidRPr="004F502C">
                  <w:rPr>
                    <w:rFonts w:cs="Times New Roman"/>
                    <w:color w:val="000000"/>
                    <w:szCs w:val="21"/>
                  </w:rPr>
                  <w:t>50</w:t>
                </w:r>
              </w:p>
            </w:tc>
            <w:tc>
              <w:tcPr>
                <w:tcW w:w="788" w:type="pct"/>
                <w:tcBorders>
                  <w:top w:val="nil"/>
                  <w:left w:val="nil"/>
                  <w:bottom w:val="single" w:sz="4" w:space="0" w:color="auto"/>
                  <w:right w:val="single" w:sz="4" w:space="0" w:color="auto"/>
                </w:tcBorders>
                <w:shd w:val="clear" w:color="auto" w:fill="auto"/>
                <w:vAlign w:val="center"/>
                <w:hideMark/>
              </w:tcPr>
              <w:p w14:paraId="45B8C48E" w14:textId="77777777" w:rsidR="00527F94" w:rsidRPr="004F502C" w:rsidRDefault="00527F94" w:rsidP="00527F94">
                <w:pPr>
                  <w:rPr>
                    <w:color w:val="000000"/>
                    <w:szCs w:val="21"/>
                  </w:rPr>
                </w:pPr>
                <w:r w:rsidRPr="004F502C">
                  <w:rPr>
                    <w:rFonts w:hint="eastAsia"/>
                    <w:color w:val="000000"/>
                    <w:szCs w:val="21"/>
                  </w:rPr>
                  <w:t>偿债能力低</w:t>
                </w:r>
              </w:p>
            </w:tc>
          </w:tr>
          <w:tr w:rsidR="00527F94" w:rsidRPr="00527F94" w14:paraId="268E42E4" w14:textId="77777777" w:rsidTr="00527F94">
            <w:trPr>
              <w:trHeight w:val="315"/>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6B90985C" w14:textId="77777777" w:rsidR="00527F94" w:rsidRPr="00A175F1" w:rsidRDefault="00527F94" w:rsidP="00527F94">
                <w:pPr>
                  <w:rPr>
                    <w:color w:val="000000"/>
                    <w:szCs w:val="21"/>
                  </w:rPr>
                </w:pPr>
                <w:r w:rsidRPr="00A175F1">
                  <w:rPr>
                    <w:rFonts w:hint="eastAsia"/>
                    <w:color w:val="000000"/>
                    <w:szCs w:val="21"/>
                  </w:rPr>
                  <w:t>单位</w:t>
                </w:r>
                <w:r w:rsidRPr="00A175F1">
                  <w:rPr>
                    <w:rFonts w:ascii="Times New Roman" w:hAnsi="Times New Roman" w:cs="Times New Roman"/>
                    <w:color w:val="000000"/>
                    <w:szCs w:val="21"/>
                  </w:rPr>
                  <w:t>7</w:t>
                </w:r>
              </w:p>
            </w:tc>
            <w:tc>
              <w:tcPr>
                <w:tcW w:w="1042" w:type="pct"/>
                <w:tcBorders>
                  <w:top w:val="nil"/>
                  <w:left w:val="nil"/>
                  <w:bottom w:val="single" w:sz="4" w:space="0" w:color="auto"/>
                  <w:right w:val="single" w:sz="4" w:space="0" w:color="auto"/>
                </w:tcBorders>
                <w:shd w:val="clear" w:color="auto" w:fill="auto"/>
                <w:vAlign w:val="center"/>
                <w:hideMark/>
              </w:tcPr>
              <w:p w14:paraId="2531F902" w14:textId="77777777" w:rsidR="00527F94" w:rsidRPr="004F502C" w:rsidRDefault="00527F94" w:rsidP="00527F94">
                <w:pPr>
                  <w:jc w:val="right"/>
                  <w:rPr>
                    <w:rFonts w:cs="Times New Roman"/>
                    <w:color w:val="000000"/>
                    <w:szCs w:val="21"/>
                  </w:rPr>
                </w:pPr>
                <w:r w:rsidRPr="004F502C">
                  <w:rPr>
                    <w:rFonts w:cs="Times New Roman"/>
                    <w:color w:val="000000"/>
                    <w:szCs w:val="21"/>
                  </w:rPr>
                  <w:t>5,022,753.80</w:t>
                </w:r>
              </w:p>
            </w:tc>
            <w:tc>
              <w:tcPr>
                <w:tcW w:w="883" w:type="pct"/>
                <w:tcBorders>
                  <w:top w:val="nil"/>
                  <w:left w:val="nil"/>
                  <w:bottom w:val="single" w:sz="4" w:space="0" w:color="auto"/>
                  <w:right w:val="single" w:sz="4" w:space="0" w:color="auto"/>
                </w:tcBorders>
                <w:shd w:val="clear" w:color="auto" w:fill="auto"/>
                <w:vAlign w:val="center"/>
                <w:hideMark/>
              </w:tcPr>
              <w:p w14:paraId="092A97AC" w14:textId="77777777" w:rsidR="00527F94" w:rsidRPr="004F502C" w:rsidRDefault="00527F94" w:rsidP="00527F94">
                <w:pPr>
                  <w:jc w:val="right"/>
                  <w:rPr>
                    <w:rFonts w:cs="Times New Roman"/>
                    <w:color w:val="000000"/>
                    <w:szCs w:val="21"/>
                  </w:rPr>
                </w:pPr>
                <w:r w:rsidRPr="004F502C">
                  <w:rPr>
                    <w:rFonts w:cs="Times New Roman"/>
                    <w:color w:val="000000"/>
                    <w:szCs w:val="21"/>
                  </w:rPr>
                  <w:t>4,922,298.72</w:t>
                </w:r>
              </w:p>
            </w:tc>
            <w:tc>
              <w:tcPr>
                <w:tcW w:w="1021" w:type="pct"/>
                <w:tcBorders>
                  <w:top w:val="nil"/>
                  <w:left w:val="nil"/>
                  <w:bottom w:val="single" w:sz="4" w:space="0" w:color="auto"/>
                  <w:right w:val="single" w:sz="4" w:space="0" w:color="auto"/>
                </w:tcBorders>
                <w:shd w:val="clear" w:color="auto" w:fill="auto"/>
                <w:vAlign w:val="center"/>
                <w:hideMark/>
              </w:tcPr>
              <w:p w14:paraId="42096213" w14:textId="77777777" w:rsidR="00527F94" w:rsidRPr="004F502C" w:rsidRDefault="00527F94" w:rsidP="00527F94">
                <w:pPr>
                  <w:jc w:val="right"/>
                  <w:rPr>
                    <w:rFonts w:cs="Times New Roman"/>
                    <w:color w:val="000000"/>
                    <w:szCs w:val="21"/>
                  </w:rPr>
                </w:pPr>
                <w:r w:rsidRPr="004F502C">
                  <w:rPr>
                    <w:rFonts w:cs="Times New Roman"/>
                    <w:color w:val="000000"/>
                    <w:szCs w:val="21"/>
                  </w:rPr>
                  <w:t>98</w:t>
                </w:r>
              </w:p>
            </w:tc>
            <w:tc>
              <w:tcPr>
                <w:tcW w:w="788" w:type="pct"/>
                <w:tcBorders>
                  <w:top w:val="nil"/>
                  <w:left w:val="nil"/>
                  <w:bottom w:val="single" w:sz="4" w:space="0" w:color="auto"/>
                  <w:right w:val="single" w:sz="4" w:space="0" w:color="auto"/>
                </w:tcBorders>
                <w:shd w:val="clear" w:color="auto" w:fill="auto"/>
                <w:vAlign w:val="center"/>
                <w:hideMark/>
              </w:tcPr>
              <w:p w14:paraId="7D043C67" w14:textId="77777777" w:rsidR="00527F94" w:rsidRPr="004F502C" w:rsidRDefault="00527F94" w:rsidP="00527F94">
                <w:pPr>
                  <w:rPr>
                    <w:color w:val="000000"/>
                    <w:szCs w:val="21"/>
                  </w:rPr>
                </w:pPr>
                <w:r w:rsidRPr="004F502C">
                  <w:rPr>
                    <w:rFonts w:hint="eastAsia"/>
                    <w:color w:val="000000"/>
                    <w:szCs w:val="21"/>
                  </w:rPr>
                  <w:t>偿债能力低</w:t>
                </w:r>
              </w:p>
            </w:tc>
          </w:tr>
          <w:tr w:rsidR="00527F94" w:rsidRPr="00527F94" w14:paraId="3EE643A6" w14:textId="77777777" w:rsidTr="00527F94">
            <w:trPr>
              <w:trHeight w:val="315"/>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3AA8E7E4" w14:textId="77777777" w:rsidR="00527F94" w:rsidRPr="00A175F1" w:rsidRDefault="00527F94" w:rsidP="00527F94">
                <w:pPr>
                  <w:rPr>
                    <w:color w:val="000000"/>
                    <w:szCs w:val="21"/>
                  </w:rPr>
                </w:pPr>
                <w:r w:rsidRPr="00A175F1">
                  <w:rPr>
                    <w:rFonts w:hint="eastAsia"/>
                    <w:color w:val="000000"/>
                    <w:szCs w:val="21"/>
                  </w:rPr>
                  <w:t>单位</w:t>
                </w:r>
                <w:r w:rsidRPr="00A175F1">
                  <w:rPr>
                    <w:rFonts w:ascii="Times New Roman" w:hAnsi="Times New Roman" w:cs="Times New Roman"/>
                    <w:color w:val="000000"/>
                    <w:szCs w:val="21"/>
                  </w:rPr>
                  <w:t>8</w:t>
                </w:r>
              </w:p>
            </w:tc>
            <w:tc>
              <w:tcPr>
                <w:tcW w:w="1042" w:type="pct"/>
                <w:tcBorders>
                  <w:top w:val="nil"/>
                  <w:left w:val="nil"/>
                  <w:bottom w:val="single" w:sz="4" w:space="0" w:color="auto"/>
                  <w:right w:val="single" w:sz="4" w:space="0" w:color="auto"/>
                </w:tcBorders>
                <w:shd w:val="clear" w:color="auto" w:fill="auto"/>
                <w:vAlign w:val="center"/>
                <w:hideMark/>
              </w:tcPr>
              <w:p w14:paraId="7CD4DF1B" w14:textId="77777777" w:rsidR="00527F94" w:rsidRPr="004F502C" w:rsidRDefault="00527F94" w:rsidP="00527F94">
                <w:pPr>
                  <w:jc w:val="right"/>
                  <w:rPr>
                    <w:rFonts w:cs="Times New Roman"/>
                    <w:color w:val="000000"/>
                    <w:szCs w:val="21"/>
                  </w:rPr>
                </w:pPr>
                <w:r w:rsidRPr="004F502C">
                  <w:rPr>
                    <w:rFonts w:cs="Times New Roman"/>
                    <w:color w:val="000000"/>
                    <w:szCs w:val="21"/>
                  </w:rPr>
                  <w:t>4,233,400.00</w:t>
                </w:r>
              </w:p>
            </w:tc>
            <w:tc>
              <w:tcPr>
                <w:tcW w:w="883" w:type="pct"/>
                <w:tcBorders>
                  <w:top w:val="nil"/>
                  <w:left w:val="nil"/>
                  <w:bottom w:val="single" w:sz="4" w:space="0" w:color="auto"/>
                  <w:right w:val="single" w:sz="4" w:space="0" w:color="auto"/>
                </w:tcBorders>
                <w:shd w:val="clear" w:color="auto" w:fill="auto"/>
                <w:vAlign w:val="center"/>
                <w:hideMark/>
              </w:tcPr>
              <w:p w14:paraId="0D800161" w14:textId="77777777" w:rsidR="00527F94" w:rsidRPr="004F502C" w:rsidRDefault="00527F94" w:rsidP="00527F94">
                <w:pPr>
                  <w:jc w:val="right"/>
                  <w:rPr>
                    <w:rFonts w:cs="Times New Roman"/>
                    <w:color w:val="000000"/>
                    <w:szCs w:val="21"/>
                  </w:rPr>
                </w:pPr>
                <w:r w:rsidRPr="004F502C">
                  <w:rPr>
                    <w:rFonts w:cs="Times New Roman"/>
                    <w:color w:val="000000"/>
                    <w:szCs w:val="21"/>
                  </w:rPr>
                  <w:t>4,233,400.00</w:t>
                </w:r>
              </w:p>
            </w:tc>
            <w:tc>
              <w:tcPr>
                <w:tcW w:w="1021" w:type="pct"/>
                <w:tcBorders>
                  <w:top w:val="nil"/>
                  <w:left w:val="nil"/>
                  <w:bottom w:val="single" w:sz="4" w:space="0" w:color="auto"/>
                  <w:right w:val="single" w:sz="4" w:space="0" w:color="auto"/>
                </w:tcBorders>
                <w:shd w:val="clear" w:color="auto" w:fill="auto"/>
                <w:vAlign w:val="center"/>
                <w:hideMark/>
              </w:tcPr>
              <w:p w14:paraId="02C18F61" w14:textId="77777777" w:rsidR="00527F94" w:rsidRPr="004F502C" w:rsidRDefault="00527F94" w:rsidP="00527F94">
                <w:pPr>
                  <w:jc w:val="right"/>
                  <w:rPr>
                    <w:rFonts w:cs="Times New Roman"/>
                    <w:color w:val="000000"/>
                    <w:szCs w:val="21"/>
                  </w:rPr>
                </w:pPr>
                <w:r w:rsidRPr="004F502C">
                  <w:rPr>
                    <w:rFonts w:cs="Times New Roman"/>
                    <w:color w:val="000000"/>
                    <w:szCs w:val="21"/>
                  </w:rPr>
                  <w:t>100</w:t>
                </w:r>
              </w:p>
            </w:tc>
            <w:tc>
              <w:tcPr>
                <w:tcW w:w="788" w:type="pct"/>
                <w:tcBorders>
                  <w:top w:val="nil"/>
                  <w:left w:val="nil"/>
                  <w:bottom w:val="single" w:sz="4" w:space="0" w:color="auto"/>
                  <w:right w:val="single" w:sz="4" w:space="0" w:color="auto"/>
                </w:tcBorders>
                <w:shd w:val="clear" w:color="auto" w:fill="auto"/>
                <w:vAlign w:val="center"/>
                <w:hideMark/>
              </w:tcPr>
              <w:p w14:paraId="56A62500" w14:textId="77777777" w:rsidR="00527F94" w:rsidRPr="004F502C" w:rsidRDefault="00527F94" w:rsidP="00527F94">
                <w:pPr>
                  <w:rPr>
                    <w:color w:val="000000"/>
                    <w:szCs w:val="21"/>
                  </w:rPr>
                </w:pPr>
                <w:r w:rsidRPr="004F502C">
                  <w:rPr>
                    <w:rFonts w:hint="eastAsia"/>
                    <w:color w:val="000000"/>
                    <w:szCs w:val="21"/>
                  </w:rPr>
                  <w:t>账龄较长</w:t>
                </w:r>
              </w:p>
            </w:tc>
          </w:tr>
          <w:tr w:rsidR="00527F94" w:rsidRPr="00527F94" w14:paraId="3BF29E95" w14:textId="77777777" w:rsidTr="00527F94">
            <w:trPr>
              <w:trHeight w:val="315"/>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22BE0F33" w14:textId="77777777" w:rsidR="00527F94" w:rsidRPr="00A175F1" w:rsidRDefault="00527F94" w:rsidP="00527F94">
                <w:pPr>
                  <w:rPr>
                    <w:color w:val="000000"/>
                    <w:szCs w:val="21"/>
                  </w:rPr>
                </w:pPr>
                <w:r w:rsidRPr="00A175F1">
                  <w:rPr>
                    <w:rFonts w:hint="eastAsia"/>
                    <w:color w:val="000000"/>
                    <w:szCs w:val="21"/>
                  </w:rPr>
                  <w:t>单位</w:t>
                </w:r>
                <w:r w:rsidRPr="00A175F1">
                  <w:rPr>
                    <w:rFonts w:ascii="Times New Roman" w:hAnsi="Times New Roman" w:cs="Times New Roman"/>
                    <w:color w:val="000000"/>
                    <w:szCs w:val="21"/>
                  </w:rPr>
                  <w:t>9</w:t>
                </w:r>
              </w:p>
            </w:tc>
            <w:tc>
              <w:tcPr>
                <w:tcW w:w="1042" w:type="pct"/>
                <w:tcBorders>
                  <w:top w:val="nil"/>
                  <w:left w:val="nil"/>
                  <w:bottom w:val="single" w:sz="4" w:space="0" w:color="auto"/>
                  <w:right w:val="single" w:sz="4" w:space="0" w:color="auto"/>
                </w:tcBorders>
                <w:shd w:val="clear" w:color="auto" w:fill="auto"/>
                <w:vAlign w:val="center"/>
                <w:hideMark/>
              </w:tcPr>
              <w:p w14:paraId="7059CD79" w14:textId="77777777" w:rsidR="00527F94" w:rsidRPr="004F502C" w:rsidRDefault="00527F94" w:rsidP="00527F94">
                <w:pPr>
                  <w:jc w:val="right"/>
                  <w:rPr>
                    <w:rFonts w:cs="Times New Roman"/>
                    <w:color w:val="000000"/>
                    <w:szCs w:val="21"/>
                  </w:rPr>
                </w:pPr>
                <w:r w:rsidRPr="004F502C">
                  <w:rPr>
                    <w:rFonts w:cs="Times New Roman"/>
                    <w:color w:val="000000"/>
                    <w:szCs w:val="21"/>
                  </w:rPr>
                  <w:t>3,380,004.70</w:t>
                </w:r>
              </w:p>
            </w:tc>
            <w:tc>
              <w:tcPr>
                <w:tcW w:w="883" w:type="pct"/>
                <w:tcBorders>
                  <w:top w:val="nil"/>
                  <w:left w:val="nil"/>
                  <w:bottom w:val="single" w:sz="4" w:space="0" w:color="auto"/>
                  <w:right w:val="single" w:sz="4" w:space="0" w:color="auto"/>
                </w:tcBorders>
                <w:shd w:val="clear" w:color="auto" w:fill="auto"/>
                <w:vAlign w:val="center"/>
                <w:hideMark/>
              </w:tcPr>
              <w:p w14:paraId="402C92C5" w14:textId="77777777" w:rsidR="00527F94" w:rsidRPr="004F502C" w:rsidRDefault="00527F94" w:rsidP="00527F94">
                <w:pPr>
                  <w:jc w:val="right"/>
                  <w:rPr>
                    <w:rFonts w:cs="Times New Roman"/>
                    <w:color w:val="000000"/>
                    <w:szCs w:val="21"/>
                  </w:rPr>
                </w:pPr>
                <w:r w:rsidRPr="004F502C">
                  <w:rPr>
                    <w:rFonts w:cs="Times New Roman"/>
                    <w:color w:val="000000"/>
                    <w:szCs w:val="21"/>
                  </w:rPr>
                  <w:t>1,690,002.36</w:t>
                </w:r>
              </w:p>
            </w:tc>
            <w:tc>
              <w:tcPr>
                <w:tcW w:w="1021" w:type="pct"/>
                <w:tcBorders>
                  <w:top w:val="nil"/>
                  <w:left w:val="nil"/>
                  <w:bottom w:val="single" w:sz="4" w:space="0" w:color="auto"/>
                  <w:right w:val="single" w:sz="4" w:space="0" w:color="auto"/>
                </w:tcBorders>
                <w:shd w:val="clear" w:color="auto" w:fill="auto"/>
                <w:vAlign w:val="center"/>
                <w:hideMark/>
              </w:tcPr>
              <w:p w14:paraId="09075421" w14:textId="77777777" w:rsidR="00527F94" w:rsidRPr="004F502C" w:rsidRDefault="00527F94" w:rsidP="00527F94">
                <w:pPr>
                  <w:jc w:val="right"/>
                  <w:rPr>
                    <w:rFonts w:cs="Times New Roman"/>
                    <w:color w:val="000000"/>
                    <w:szCs w:val="21"/>
                  </w:rPr>
                </w:pPr>
                <w:r w:rsidRPr="004F502C">
                  <w:rPr>
                    <w:rFonts w:cs="Times New Roman"/>
                    <w:color w:val="000000"/>
                    <w:szCs w:val="21"/>
                  </w:rPr>
                  <w:t>50</w:t>
                </w:r>
              </w:p>
            </w:tc>
            <w:tc>
              <w:tcPr>
                <w:tcW w:w="788" w:type="pct"/>
                <w:tcBorders>
                  <w:top w:val="nil"/>
                  <w:left w:val="nil"/>
                  <w:bottom w:val="single" w:sz="4" w:space="0" w:color="auto"/>
                  <w:right w:val="single" w:sz="4" w:space="0" w:color="auto"/>
                </w:tcBorders>
                <w:shd w:val="clear" w:color="auto" w:fill="auto"/>
                <w:vAlign w:val="center"/>
                <w:hideMark/>
              </w:tcPr>
              <w:p w14:paraId="7933312E" w14:textId="77777777" w:rsidR="00527F94" w:rsidRPr="004F502C" w:rsidRDefault="00527F94" w:rsidP="00527F94">
                <w:pPr>
                  <w:rPr>
                    <w:color w:val="000000"/>
                    <w:szCs w:val="21"/>
                  </w:rPr>
                </w:pPr>
                <w:r w:rsidRPr="004F502C">
                  <w:rPr>
                    <w:rFonts w:hint="eastAsia"/>
                    <w:color w:val="000000"/>
                    <w:szCs w:val="21"/>
                  </w:rPr>
                  <w:t>账龄较长</w:t>
                </w:r>
              </w:p>
            </w:tc>
          </w:tr>
          <w:tr w:rsidR="00527F94" w:rsidRPr="00527F94" w14:paraId="5B232327" w14:textId="77777777" w:rsidTr="00527F94">
            <w:trPr>
              <w:trHeight w:val="315"/>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65BA911E" w14:textId="77777777" w:rsidR="00527F94" w:rsidRPr="00A175F1" w:rsidRDefault="00527F94" w:rsidP="00527F94">
                <w:pPr>
                  <w:rPr>
                    <w:color w:val="000000"/>
                    <w:szCs w:val="21"/>
                  </w:rPr>
                </w:pPr>
                <w:r w:rsidRPr="00A175F1">
                  <w:rPr>
                    <w:rFonts w:hint="eastAsia"/>
                    <w:color w:val="000000"/>
                    <w:szCs w:val="21"/>
                  </w:rPr>
                  <w:t>单位</w:t>
                </w:r>
                <w:r w:rsidRPr="00A175F1">
                  <w:rPr>
                    <w:rFonts w:ascii="Times New Roman" w:hAnsi="Times New Roman" w:cs="Times New Roman"/>
                    <w:color w:val="000000"/>
                    <w:szCs w:val="21"/>
                  </w:rPr>
                  <w:t>10</w:t>
                </w:r>
              </w:p>
            </w:tc>
            <w:tc>
              <w:tcPr>
                <w:tcW w:w="1042" w:type="pct"/>
                <w:tcBorders>
                  <w:top w:val="nil"/>
                  <w:left w:val="nil"/>
                  <w:bottom w:val="single" w:sz="4" w:space="0" w:color="auto"/>
                  <w:right w:val="single" w:sz="4" w:space="0" w:color="auto"/>
                </w:tcBorders>
                <w:shd w:val="clear" w:color="auto" w:fill="auto"/>
                <w:vAlign w:val="center"/>
                <w:hideMark/>
              </w:tcPr>
              <w:p w14:paraId="415E27AE" w14:textId="77777777" w:rsidR="00527F94" w:rsidRPr="004F502C" w:rsidRDefault="00527F94" w:rsidP="00527F94">
                <w:pPr>
                  <w:jc w:val="right"/>
                  <w:rPr>
                    <w:rFonts w:cs="Times New Roman"/>
                    <w:color w:val="000000"/>
                    <w:szCs w:val="21"/>
                  </w:rPr>
                </w:pPr>
                <w:r w:rsidRPr="004F502C">
                  <w:rPr>
                    <w:rFonts w:cs="Times New Roman"/>
                    <w:color w:val="000000"/>
                    <w:szCs w:val="21"/>
                  </w:rPr>
                  <w:t>3,000,000.00</w:t>
                </w:r>
              </w:p>
            </w:tc>
            <w:tc>
              <w:tcPr>
                <w:tcW w:w="883" w:type="pct"/>
                <w:tcBorders>
                  <w:top w:val="nil"/>
                  <w:left w:val="nil"/>
                  <w:bottom w:val="single" w:sz="4" w:space="0" w:color="auto"/>
                  <w:right w:val="single" w:sz="4" w:space="0" w:color="auto"/>
                </w:tcBorders>
                <w:shd w:val="clear" w:color="auto" w:fill="auto"/>
                <w:vAlign w:val="center"/>
                <w:hideMark/>
              </w:tcPr>
              <w:p w14:paraId="54251ABF" w14:textId="77777777" w:rsidR="00527F94" w:rsidRPr="004F502C" w:rsidRDefault="00527F94" w:rsidP="00527F94">
                <w:pPr>
                  <w:jc w:val="right"/>
                  <w:rPr>
                    <w:rFonts w:cs="Times New Roman"/>
                    <w:color w:val="000000"/>
                    <w:szCs w:val="21"/>
                  </w:rPr>
                </w:pPr>
                <w:r w:rsidRPr="004F502C">
                  <w:rPr>
                    <w:rFonts w:cs="Times New Roman"/>
                    <w:color w:val="000000"/>
                    <w:szCs w:val="21"/>
                  </w:rPr>
                  <w:t>1,800,000.00</w:t>
                </w:r>
              </w:p>
            </w:tc>
            <w:tc>
              <w:tcPr>
                <w:tcW w:w="1021" w:type="pct"/>
                <w:tcBorders>
                  <w:top w:val="nil"/>
                  <w:left w:val="nil"/>
                  <w:bottom w:val="single" w:sz="4" w:space="0" w:color="auto"/>
                  <w:right w:val="single" w:sz="4" w:space="0" w:color="auto"/>
                </w:tcBorders>
                <w:shd w:val="clear" w:color="auto" w:fill="auto"/>
                <w:vAlign w:val="center"/>
                <w:hideMark/>
              </w:tcPr>
              <w:p w14:paraId="2E7FF7BD" w14:textId="77777777" w:rsidR="00527F94" w:rsidRPr="004F502C" w:rsidRDefault="00527F94" w:rsidP="00527F94">
                <w:pPr>
                  <w:jc w:val="right"/>
                  <w:rPr>
                    <w:rFonts w:cs="Times New Roman"/>
                    <w:color w:val="000000"/>
                    <w:szCs w:val="21"/>
                  </w:rPr>
                </w:pPr>
                <w:r w:rsidRPr="004F502C">
                  <w:rPr>
                    <w:rFonts w:cs="Times New Roman"/>
                    <w:color w:val="000000"/>
                    <w:szCs w:val="21"/>
                  </w:rPr>
                  <w:t>60</w:t>
                </w:r>
              </w:p>
            </w:tc>
            <w:tc>
              <w:tcPr>
                <w:tcW w:w="788" w:type="pct"/>
                <w:tcBorders>
                  <w:top w:val="nil"/>
                  <w:left w:val="nil"/>
                  <w:bottom w:val="single" w:sz="4" w:space="0" w:color="auto"/>
                  <w:right w:val="single" w:sz="4" w:space="0" w:color="auto"/>
                </w:tcBorders>
                <w:shd w:val="clear" w:color="auto" w:fill="auto"/>
                <w:vAlign w:val="center"/>
                <w:hideMark/>
              </w:tcPr>
              <w:p w14:paraId="7E4FEC24" w14:textId="77777777" w:rsidR="00527F94" w:rsidRPr="004F502C" w:rsidRDefault="00527F94" w:rsidP="00527F94">
                <w:pPr>
                  <w:rPr>
                    <w:color w:val="000000"/>
                    <w:szCs w:val="21"/>
                  </w:rPr>
                </w:pPr>
                <w:r w:rsidRPr="004F502C">
                  <w:rPr>
                    <w:rFonts w:hint="eastAsia"/>
                    <w:color w:val="000000"/>
                    <w:szCs w:val="21"/>
                  </w:rPr>
                  <w:t>账龄较长</w:t>
                </w:r>
              </w:p>
            </w:tc>
          </w:tr>
          <w:tr w:rsidR="00527F94" w:rsidRPr="00527F94" w14:paraId="53532C8B" w14:textId="77777777" w:rsidTr="00527F94">
            <w:trPr>
              <w:trHeight w:val="315"/>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6E087598" w14:textId="77777777" w:rsidR="00527F94" w:rsidRPr="00A175F1" w:rsidRDefault="00527F94" w:rsidP="00527F94">
                <w:pPr>
                  <w:rPr>
                    <w:color w:val="000000"/>
                    <w:szCs w:val="21"/>
                  </w:rPr>
                </w:pPr>
                <w:r w:rsidRPr="00A175F1">
                  <w:rPr>
                    <w:rFonts w:hint="eastAsia"/>
                    <w:color w:val="000000"/>
                    <w:szCs w:val="21"/>
                  </w:rPr>
                  <w:t>单位</w:t>
                </w:r>
                <w:r w:rsidRPr="00A175F1">
                  <w:rPr>
                    <w:rFonts w:ascii="Times New Roman" w:hAnsi="Times New Roman" w:cs="Times New Roman"/>
                    <w:color w:val="000000"/>
                    <w:szCs w:val="21"/>
                  </w:rPr>
                  <w:t>11</w:t>
                </w:r>
              </w:p>
            </w:tc>
            <w:tc>
              <w:tcPr>
                <w:tcW w:w="1042" w:type="pct"/>
                <w:tcBorders>
                  <w:top w:val="nil"/>
                  <w:left w:val="nil"/>
                  <w:bottom w:val="single" w:sz="4" w:space="0" w:color="auto"/>
                  <w:right w:val="single" w:sz="4" w:space="0" w:color="auto"/>
                </w:tcBorders>
                <w:shd w:val="clear" w:color="auto" w:fill="auto"/>
                <w:vAlign w:val="center"/>
                <w:hideMark/>
              </w:tcPr>
              <w:p w14:paraId="55942DAC" w14:textId="77777777" w:rsidR="00527F94" w:rsidRPr="004F502C" w:rsidRDefault="00527F94" w:rsidP="00527F94">
                <w:pPr>
                  <w:jc w:val="right"/>
                  <w:rPr>
                    <w:rFonts w:cs="Times New Roman"/>
                    <w:color w:val="000000"/>
                    <w:szCs w:val="21"/>
                  </w:rPr>
                </w:pPr>
                <w:r w:rsidRPr="004F502C">
                  <w:rPr>
                    <w:rFonts w:cs="Times New Roman"/>
                    <w:color w:val="000000"/>
                    <w:szCs w:val="21"/>
                  </w:rPr>
                  <w:t>3,000,000.00</w:t>
                </w:r>
              </w:p>
            </w:tc>
            <w:tc>
              <w:tcPr>
                <w:tcW w:w="883" w:type="pct"/>
                <w:tcBorders>
                  <w:top w:val="nil"/>
                  <w:left w:val="nil"/>
                  <w:bottom w:val="single" w:sz="4" w:space="0" w:color="auto"/>
                  <w:right w:val="single" w:sz="4" w:space="0" w:color="auto"/>
                </w:tcBorders>
                <w:shd w:val="clear" w:color="auto" w:fill="auto"/>
                <w:vAlign w:val="center"/>
                <w:hideMark/>
              </w:tcPr>
              <w:p w14:paraId="30A8F73A" w14:textId="77777777" w:rsidR="00527F94" w:rsidRPr="004F502C" w:rsidRDefault="00527F94" w:rsidP="00527F94">
                <w:pPr>
                  <w:jc w:val="right"/>
                  <w:rPr>
                    <w:rFonts w:cs="Times New Roman"/>
                    <w:color w:val="000000"/>
                    <w:szCs w:val="21"/>
                  </w:rPr>
                </w:pPr>
                <w:r w:rsidRPr="004F502C">
                  <w:rPr>
                    <w:rFonts w:cs="Times New Roman"/>
                    <w:color w:val="000000"/>
                    <w:szCs w:val="21"/>
                  </w:rPr>
                  <w:t>2,400,000.00</w:t>
                </w:r>
              </w:p>
            </w:tc>
            <w:tc>
              <w:tcPr>
                <w:tcW w:w="1021" w:type="pct"/>
                <w:tcBorders>
                  <w:top w:val="nil"/>
                  <w:left w:val="nil"/>
                  <w:bottom w:val="single" w:sz="4" w:space="0" w:color="auto"/>
                  <w:right w:val="single" w:sz="4" w:space="0" w:color="auto"/>
                </w:tcBorders>
                <w:shd w:val="clear" w:color="auto" w:fill="auto"/>
                <w:vAlign w:val="center"/>
                <w:hideMark/>
              </w:tcPr>
              <w:p w14:paraId="5D213A72" w14:textId="77777777" w:rsidR="00527F94" w:rsidRPr="004F502C" w:rsidRDefault="00527F94" w:rsidP="00527F94">
                <w:pPr>
                  <w:jc w:val="right"/>
                  <w:rPr>
                    <w:rFonts w:cs="Times New Roman"/>
                    <w:color w:val="000000"/>
                    <w:szCs w:val="21"/>
                  </w:rPr>
                </w:pPr>
                <w:r w:rsidRPr="004F502C">
                  <w:rPr>
                    <w:rFonts w:cs="Times New Roman"/>
                    <w:color w:val="000000"/>
                    <w:szCs w:val="21"/>
                  </w:rPr>
                  <w:t>80</w:t>
                </w:r>
              </w:p>
            </w:tc>
            <w:tc>
              <w:tcPr>
                <w:tcW w:w="788" w:type="pct"/>
                <w:tcBorders>
                  <w:top w:val="nil"/>
                  <w:left w:val="nil"/>
                  <w:bottom w:val="single" w:sz="4" w:space="0" w:color="auto"/>
                  <w:right w:val="single" w:sz="4" w:space="0" w:color="auto"/>
                </w:tcBorders>
                <w:shd w:val="clear" w:color="auto" w:fill="auto"/>
                <w:vAlign w:val="center"/>
                <w:hideMark/>
              </w:tcPr>
              <w:p w14:paraId="5ECC011A" w14:textId="77777777" w:rsidR="00527F94" w:rsidRPr="004F502C" w:rsidRDefault="00527F94" w:rsidP="00527F94">
                <w:pPr>
                  <w:rPr>
                    <w:color w:val="000000"/>
                    <w:szCs w:val="21"/>
                  </w:rPr>
                </w:pPr>
                <w:r w:rsidRPr="004F502C">
                  <w:rPr>
                    <w:rFonts w:hint="eastAsia"/>
                    <w:color w:val="000000"/>
                    <w:szCs w:val="21"/>
                  </w:rPr>
                  <w:t>账龄较长</w:t>
                </w:r>
              </w:p>
            </w:tc>
          </w:tr>
          <w:tr w:rsidR="00527F94" w:rsidRPr="00527F94" w14:paraId="086FFCE5" w14:textId="77777777" w:rsidTr="00527F94">
            <w:trPr>
              <w:trHeight w:val="315"/>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38E0B221" w14:textId="77777777" w:rsidR="00527F94" w:rsidRPr="00A175F1" w:rsidRDefault="00527F94" w:rsidP="00527F94">
                <w:pPr>
                  <w:rPr>
                    <w:color w:val="000000"/>
                    <w:szCs w:val="21"/>
                  </w:rPr>
                </w:pPr>
                <w:r w:rsidRPr="00A175F1">
                  <w:rPr>
                    <w:rFonts w:hint="eastAsia"/>
                    <w:color w:val="000000"/>
                    <w:szCs w:val="21"/>
                  </w:rPr>
                  <w:t>单位</w:t>
                </w:r>
                <w:r w:rsidRPr="00A175F1">
                  <w:rPr>
                    <w:rFonts w:ascii="Times New Roman" w:hAnsi="Times New Roman" w:cs="Times New Roman"/>
                    <w:color w:val="000000"/>
                    <w:szCs w:val="21"/>
                  </w:rPr>
                  <w:t>12</w:t>
                </w:r>
              </w:p>
            </w:tc>
            <w:tc>
              <w:tcPr>
                <w:tcW w:w="1042" w:type="pct"/>
                <w:tcBorders>
                  <w:top w:val="nil"/>
                  <w:left w:val="nil"/>
                  <w:bottom w:val="single" w:sz="4" w:space="0" w:color="auto"/>
                  <w:right w:val="single" w:sz="4" w:space="0" w:color="auto"/>
                </w:tcBorders>
                <w:shd w:val="clear" w:color="auto" w:fill="auto"/>
                <w:vAlign w:val="center"/>
                <w:hideMark/>
              </w:tcPr>
              <w:p w14:paraId="1F1E6977" w14:textId="77777777" w:rsidR="00527F94" w:rsidRPr="004F502C" w:rsidRDefault="00527F94" w:rsidP="00527F94">
                <w:pPr>
                  <w:jc w:val="right"/>
                  <w:rPr>
                    <w:rFonts w:cs="Times New Roman"/>
                    <w:color w:val="000000"/>
                    <w:szCs w:val="21"/>
                  </w:rPr>
                </w:pPr>
                <w:r w:rsidRPr="004F502C">
                  <w:rPr>
                    <w:rFonts w:cs="Times New Roman"/>
                    <w:color w:val="000000"/>
                    <w:szCs w:val="21"/>
                  </w:rPr>
                  <w:t>3,000,000.00</w:t>
                </w:r>
              </w:p>
            </w:tc>
            <w:tc>
              <w:tcPr>
                <w:tcW w:w="883" w:type="pct"/>
                <w:tcBorders>
                  <w:top w:val="nil"/>
                  <w:left w:val="nil"/>
                  <w:bottom w:val="single" w:sz="4" w:space="0" w:color="auto"/>
                  <w:right w:val="single" w:sz="4" w:space="0" w:color="auto"/>
                </w:tcBorders>
                <w:shd w:val="clear" w:color="auto" w:fill="auto"/>
                <w:vAlign w:val="center"/>
                <w:hideMark/>
              </w:tcPr>
              <w:p w14:paraId="6CC0CD06" w14:textId="77777777" w:rsidR="00527F94" w:rsidRPr="004F502C" w:rsidRDefault="00527F94" w:rsidP="00527F94">
                <w:pPr>
                  <w:jc w:val="right"/>
                  <w:rPr>
                    <w:rFonts w:cs="Times New Roman"/>
                    <w:color w:val="000000"/>
                    <w:szCs w:val="21"/>
                  </w:rPr>
                </w:pPr>
                <w:r w:rsidRPr="004F502C">
                  <w:rPr>
                    <w:rFonts w:cs="Times New Roman"/>
                    <w:color w:val="000000"/>
                    <w:szCs w:val="21"/>
                  </w:rPr>
                  <w:t>3,000,000.00</w:t>
                </w:r>
              </w:p>
            </w:tc>
            <w:tc>
              <w:tcPr>
                <w:tcW w:w="1021" w:type="pct"/>
                <w:tcBorders>
                  <w:top w:val="nil"/>
                  <w:left w:val="nil"/>
                  <w:bottom w:val="single" w:sz="4" w:space="0" w:color="auto"/>
                  <w:right w:val="single" w:sz="4" w:space="0" w:color="auto"/>
                </w:tcBorders>
                <w:shd w:val="clear" w:color="auto" w:fill="auto"/>
                <w:vAlign w:val="center"/>
                <w:hideMark/>
              </w:tcPr>
              <w:p w14:paraId="3B86545E" w14:textId="77777777" w:rsidR="00527F94" w:rsidRPr="004F502C" w:rsidRDefault="00527F94" w:rsidP="00527F94">
                <w:pPr>
                  <w:jc w:val="right"/>
                  <w:rPr>
                    <w:rFonts w:cs="Times New Roman"/>
                    <w:color w:val="000000"/>
                    <w:szCs w:val="21"/>
                  </w:rPr>
                </w:pPr>
                <w:r w:rsidRPr="004F502C">
                  <w:rPr>
                    <w:rFonts w:cs="Times New Roman"/>
                    <w:color w:val="000000"/>
                    <w:szCs w:val="21"/>
                  </w:rPr>
                  <w:t>100</w:t>
                </w:r>
              </w:p>
            </w:tc>
            <w:tc>
              <w:tcPr>
                <w:tcW w:w="788" w:type="pct"/>
                <w:tcBorders>
                  <w:top w:val="nil"/>
                  <w:left w:val="nil"/>
                  <w:bottom w:val="single" w:sz="4" w:space="0" w:color="auto"/>
                  <w:right w:val="single" w:sz="4" w:space="0" w:color="auto"/>
                </w:tcBorders>
                <w:shd w:val="clear" w:color="auto" w:fill="auto"/>
                <w:vAlign w:val="center"/>
                <w:hideMark/>
              </w:tcPr>
              <w:p w14:paraId="2B5F7749" w14:textId="77777777" w:rsidR="00527F94" w:rsidRPr="004F502C" w:rsidRDefault="00527F94" w:rsidP="00527F94">
                <w:pPr>
                  <w:rPr>
                    <w:color w:val="000000"/>
                    <w:szCs w:val="21"/>
                  </w:rPr>
                </w:pPr>
                <w:r w:rsidRPr="004F502C">
                  <w:rPr>
                    <w:rFonts w:hint="eastAsia"/>
                    <w:color w:val="000000"/>
                    <w:szCs w:val="21"/>
                  </w:rPr>
                  <w:t>偿债能力低</w:t>
                </w:r>
              </w:p>
            </w:tc>
          </w:tr>
          <w:tr w:rsidR="00527F94" w:rsidRPr="00527F94" w14:paraId="47C17CC7" w14:textId="77777777" w:rsidTr="00527F94">
            <w:trPr>
              <w:trHeight w:val="315"/>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4B459AB5" w14:textId="77777777" w:rsidR="00527F94" w:rsidRPr="00A175F1" w:rsidRDefault="00527F94" w:rsidP="00527F94">
                <w:pPr>
                  <w:rPr>
                    <w:color w:val="000000"/>
                    <w:szCs w:val="21"/>
                  </w:rPr>
                </w:pPr>
                <w:r w:rsidRPr="00A175F1">
                  <w:rPr>
                    <w:rFonts w:hint="eastAsia"/>
                    <w:color w:val="000000"/>
                    <w:szCs w:val="21"/>
                  </w:rPr>
                  <w:t>单位</w:t>
                </w:r>
                <w:r w:rsidRPr="00A175F1">
                  <w:rPr>
                    <w:rFonts w:ascii="Times New Roman" w:hAnsi="Times New Roman" w:cs="Times New Roman"/>
                    <w:color w:val="000000"/>
                    <w:szCs w:val="21"/>
                  </w:rPr>
                  <w:t>13</w:t>
                </w:r>
              </w:p>
            </w:tc>
            <w:tc>
              <w:tcPr>
                <w:tcW w:w="1042" w:type="pct"/>
                <w:tcBorders>
                  <w:top w:val="nil"/>
                  <w:left w:val="nil"/>
                  <w:bottom w:val="single" w:sz="4" w:space="0" w:color="auto"/>
                  <w:right w:val="single" w:sz="4" w:space="0" w:color="auto"/>
                </w:tcBorders>
                <w:shd w:val="clear" w:color="auto" w:fill="auto"/>
                <w:vAlign w:val="center"/>
                <w:hideMark/>
              </w:tcPr>
              <w:p w14:paraId="484CF077" w14:textId="77777777" w:rsidR="00527F94" w:rsidRPr="004F502C" w:rsidRDefault="00527F94" w:rsidP="00527F94">
                <w:pPr>
                  <w:jc w:val="right"/>
                  <w:rPr>
                    <w:rFonts w:cs="Times New Roman"/>
                    <w:color w:val="000000"/>
                    <w:szCs w:val="21"/>
                  </w:rPr>
                </w:pPr>
                <w:r w:rsidRPr="004F502C">
                  <w:rPr>
                    <w:rFonts w:cs="Times New Roman"/>
                    <w:color w:val="000000"/>
                    <w:szCs w:val="21"/>
                  </w:rPr>
                  <w:t>2,000,000.00</w:t>
                </w:r>
              </w:p>
            </w:tc>
            <w:tc>
              <w:tcPr>
                <w:tcW w:w="883" w:type="pct"/>
                <w:tcBorders>
                  <w:top w:val="nil"/>
                  <w:left w:val="nil"/>
                  <w:bottom w:val="single" w:sz="4" w:space="0" w:color="auto"/>
                  <w:right w:val="single" w:sz="4" w:space="0" w:color="auto"/>
                </w:tcBorders>
                <w:shd w:val="clear" w:color="auto" w:fill="auto"/>
                <w:vAlign w:val="center"/>
                <w:hideMark/>
              </w:tcPr>
              <w:p w14:paraId="4AB1CF7C" w14:textId="77777777" w:rsidR="00527F94" w:rsidRPr="004F502C" w:rsidRDefault="00527F94" w:rsidP="00527F94">
                <w:pPr>
                  <w:jc w:val="right"/>
                  <w:rPr>
                    <w:rFonts w:cs="Times New Roman"/>
                    <w:color w:val="000000"/>
                    <w:szCs w:val="21"/>
                  </w:rPr>
                </w:pPr>
                <w:r w:rsidRPr="004F502C">
                  <w:rPr>
                    <w:rFonts w:cs="Times New Roman"/>
                    <w:color w:val="000000"/>
                    <w:szCs w:val="21"/>
                  </w:rPr>
                  <w:t>1,200,000.00</w:t>
                </w:r>
              </w:p>
            </w:tc>
            <w:tc>
              <w:tcPr>
                <w:tcW w:w="1021" w:type="pct"/>
                <w:tcBorders>
                  <w:top w:val="nil"/>
                  <w:left w:val="nil"/>
                  <w:bottom w:val="single" w:sz="4" w:space="0" w:color="auto"/>
                  <w:right w:val="single" w:sz="4" w:space="0" w:color="auto"/>
                </w:tcBorders>
                <w:shd w:val="clear" w:color="auto" w:fill="auto"/>
                <w:vAlign w:val="center"/>
                <w:hideMark/>
              </w:tcPr>
              <w:p w14:paraId="2271A21D" w14:textId="77777777" w:rsidR="00527F94" w:rsidRPr="004F502C" w:rsidRDefault="00527F94" w:rsidP="00527F94">
                <w:pPr>
                  <w:jc w:val="right"/>
                  <w:rPr>
                    <w:rFonts w:cs="Times New Roman"/>
                    <w:color w:val="000000"/>
                    <w:szCs w:val="21"/>
                  </w:rPr>
                </w:pPr>
                <w:r w:rsidRPr="004F502C">
                  <w:rPr>
                    <w:rFonts w:cs="Times New Roman"/>
                    <w:color w:val="000000"/>
                    <w:szCs w:val="21"/>
                  </w:rPr>
                  <w:t>60</w:t>
                </w:r>
              </w:p>
            </w:tc>
            <w:tc>
              <w:tcPr>
                <w:tcW w:w="788" w:type="pct"/>
                <w:tcBorders>
                  <w:top w:val="nil"/>
                  <w:left w:val="nil"/>
                  <w:bottom w:val="single" w:sz="4" w:space="0" w:color="auto"/>
                  <w:right w:val="single" w:sz="4" w:space="0" w:color="auto"/>
                </w:tcBorders>
                <w:shd w:val="clear" w:color="auto" w:fill="auto"/>
                <w:vAlign w:val="center"/>
                <w:hideMark/>
              </w:tcPr>
              <w:p w14:paraId="7C64F2BF" w14:textId="77777777" w:rsidR="00527F94" w:rsidRPr="004F502C" w:rsidRDefault="00527F94" w:rsidP="00527F94">
                <w:pPr>
                  <w:rPr>
                    <w:color w:val="000000"/>
                    <w:szCs w:val="21"/>
                  </w:rPr>
                </w:pPr>
                <w:r w:rsidRPr="004F502C">
                  <w:rPr>
                    <w:rFonts w:hint="eastAsia"/>
                    <w:color w:val="000000"/>
                    <w:szCs w:val="21"/>
                  </w:rPr>
                  <w:t>账龄较长</w:t>
                </w:r>
              </w:p>
            </w:tc>
          </w:tr>
          <w:tr w:rsidR="00527F94" w:rsidRPr="00527F94" w14:paraId="07D299CC" w14:textId="77777777" w:rsidTr="00527F94">
            <w:trPr>
              <w:trHeight w:val="315"/>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64DCADA4" w14:textId="77777777" w:rsidR="00527F94" w:rsidRPr="00A175F1" w:rsidRDefault="00527F94" w:rsidP="00527F94">
                <w:pPr>
                  <w:rPr>
                    <w:color w:val="000000"/>
                    <w:szCs w:val="21"/>
                  </w:rPr>
                </w:pPr>
                <w:r w:rsidRPr="00A175F1">
                  <w:rPr>
                    <w:rFonts w:hint="eastAsia"/>
                    <w:color w:val="000000"/>
                    <w:szCs w:val="21"/>
                  </w:rPr>
                  <w:t>单位</w:t>
                </w:r>
                <w:r w:rsidRPr="00A175F1">
                  <w:rPr>
                    <w:rFonts w:ascii="Times New Roman" w:hAnsi="Times New Roman" w:cs="Times New Roman"/>
                    <w:color w:val="000000"/>
                    <w:szCs w:val="21"/>
                  </w:rPr>
                  <w:t>14</w:t>
                </w:r>
              </w:p>
            </w:tc>
            <w:tc>
              <w:tcPr>
                <w:tcW w:w="1042" w:type="pct"/>
                <w:tcBorders>
                  <w:top w:val="nil"/>
                  <w:left w:val="nil"/>
                  <w:bottom w:val="single" w:sz="4" w:space="0" w:color="auto"/>
                  <w:right w:val="single" w:sz="4" w:space="0" w:color="auto"/>
                </w:tcBorders>
                <w:shd w:val="clear" w:color="auto" w:fill="auto"/>
                <w:vAlign w:val="center"/>
                <w:hideMark/>
              </w:tcPr>
              <w:p w14:paraId="00FE5422" w14:textId="77777777" w:rsidR="00527F94" w:rsidRPr="004F502C" w:rsidRDefault="00527F94" w:rsidP="00527F94">
                <w:pPr>
                  <w:jc w:val="right"/>
                  <w:rPr>
                    <w:rFonts w:cs="Times New Roman"/>
                    <w:color w:val="000000"/>
                    <w:szCs w:val="21"/>
                  </w:rPr>
                </w:pPr>
                <w:r w:rsidRPr="004F502C">
                  <w:rPr>
                    <w:rFonts w:cs="Times New Roman"/>
                    <w:color w:val="000000"/>
                    <w:szCs w:val="21"/>
                  </w:rPr>
                  <w:t>1,180,000.00</w:t>
                </w:r>
              </w:p>
            </w:tc>
            <w:tc>
              <w:tcPr>
                <w:tcW w:w="883" w:type="pct"/>
                <w:tcBorders>
                  <w:top w:val="nil"/>
                  <w:left w:val="nil"/>
                  <w:bottom w:val="single" w:sz="4" w:space="0" w:color="auto"/>
                  <w:right w:val="single" w:sz="4" w:space="0" w:color="auto"/>
                </w:tcBorders>
                <w:shd w:val="clear" w:color="auto" w:fill="auto"/>
                <w:vAlign w:val="center"/>
                <w:hideMark/>
              </w:tcPr>
              <w:p w14:paraId="37EE50E1" w14:textId="77777777" w:rsidR="00527F94" w:rsidRPr="004F502C" w:rsidRDefault="00527F94" w:rsidP="00527F94">
                <w:pPr>
                  <w:jc w:val="right"/>
                  <w:rPr>
                    <w:rFonts w:cs="Times New Roman"/>
                    <w:color w:val="000000"/>
                    <w:szCs w:val="21"/>
                  </w:rPr>
                </w:pPr>
                <w:r w:rsidRPr="004F502C">
                  <w:rPr>
                    <w:rFonts w:cs="Times New Roman"/>
                    <w:color w:val="000000"/>
                    <w:szCs w:val="21"/>
                  </w:rPr>
                  <w:t>590,000.00</w:t>
                </w:r>
              </w:p>
            </w:tc>
            <w:tc>
              <w:tcPr>
                <w:tcW w:w="1021" w:type="pct"/>
                <w:tcBorders>
                  <w:top w:val="nil"/>
                  <w:left w:val="nil"/>
                  <w:bottom w:val="single" w:sz="4" w:space="0" w:color="auto"/>
                  <w:right w:val="single" w:sz="4" w:space="0" w:color="auto"/>
                </w:tcBorders>
                <w:shd w:val="clear" w:color="auto" w:fill="auto"/>
                <w:vAlign w:val="center"/>
                <w:hideMark/>
              </w:tcPr>
              <w:p w14:paraId="4CA187E1" w14:textId="77777777" w:rsidR="00527F94" w:rsidRPr="004F502C" w:rsidRDefault="00527F94" w:rsidP="00527F94">
                <w:pPr>
                  <w:jc w:val="right"/>
                  <w:rPr>
                    <w:rFonts w:cs="Times New Roman"/>
                    <w:color w:val="000000"/>
                    <w:szCs w:val="21"/>
                  </w:rPr>
                </w:pPr>
                <w:r w:rsidRPr="004F502C">
                  <w:rPr>
                    <w:rFonts w:cs="Times New Roman"/>
                    <w:color w:val="000000"/>
                    <w:szCs w:val="21"/>
                  </w:rPr>
                  <w:t>50</w:t>
                </w:r>
              </w:p>
            </w:tc>
            <w:tc>
              <w:tcPr>
                <w:tcW w:w="788" w:type="pct"/>
                <w:tcBorders>
                  <w:top w:val="nil"/>
                  <w:left w:val="nil"/>
                  <w:bottom w:val="single" w:sz="4" w:space="0" w:color="auto"/>
                  <w:right w:val="single" w:sz="4" w:space="0" w:color="auto"/>
                </w:tcBorders>
                <w:shd w:val="clear" w:color="auto" w:fill="auto"/>
                <w:vAlign w:val="center"/>
                <w:hideMark/>
              </w:tcPr>
              <w:p w14:paraId="6BE69442" w14:textId="77777777" w:rsidR="00527F94" w:rsidRPr="004F502C" w:rsidRDefault="00527F94" w:rsidP="00527F94">
                <w:pPr>
                  <w:rPr>
                    <w:color w:val="000000"/>
                    <w:szCs w:val="21"/>
                  </w:rPr>
                </w:pPr>
                <w:r w:rsidRPr="004F502C">
                  <w:rPr>
                    <w:rFonts w:hint="eastAsia"/>
                    <w:color w:val="000000"/>
                    <w:szCs w:val="21"/>
                  </w:rPr>
                  <w:t>账龄较长</w:t>
                </w:r>
              </w:p>
            </w:tc>
          </w:tr>
          <w:tr w:rsidR="00527F94" w:rsidRPr="00527F94" w14:paraId="18C6F9FE" w14:textId="77777777" w:rsidTr="00527F94">
            <w:trPr>
              <w:trHeight w:val="315"/>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3562D74A" w14:textId="77777777" w:rsidR="00527F94" w:rsidRPr="00A175F1" w:rsidRDefault="00527F94" w:rsidP="00527F94">
                <w:pPr>
                  <w:rPr>
                    <w:color w:val="000000"/>
                    <w:szCs w:val="21"/>
                  </w:rPr>
                </w:pPr>
                <w:r w:rsidRPr="00A175F1">
                  <w:rPr>
                    <w:rFonts w:hint="eastAsia"/>
                    <w:color w:val="000000"/>
                    <w:szCs w:val="21"/>
                  </w:rPr>
                  <w:t>单位</w:t>
                </w:r>
                <w:r w:rsidRPr="00A175F1">
                  <w:rPr>
                    <w:rFonts w:ascii="Times New Roman" w:hAnsi="Times New Roman" w:cs="Times New Roman"/>
                    <w:color w:val="000000"/>
                    <w:szCs w:val="21"/>
                  </w:rPr>
                  <w:t>15</w:t>
                </w:r>
              </w:p>
            </w:tc>
            <w:tc>
              <w:tcPr>
                <w:tcW w:w="1042" w:type="pct"/>
                <w:tcBorders>
                  <w:top w:val="nil"/>
                  <w:left w:val="nil"/>
                  <w:bottom w:val="single" w:sz="4" w:space="0" w:color="auto"/>
                  <w:right w:val="single" w:sz="4" w:space="0" w:color="auto"/>
                </w:tcBorders>
                <w:shd w:val="clear" w:color="auto" w:fill="auto"/>
                <w:vAlign w:val="center"/>
                <w:hideMark/>
              </w:tcPr>
              <w:p w14:paraId="2BEA03DB" w14:textId="77777777" w:rsidR="00527F94" w:rsidRPr="004F502C" w:rsidRDefault="00527F94" w:rsidP="00527F94">
                <w:pPr>
                  <w:jc w:val="right"/>
                  <w:rPr>
                    <w:rFonts w:cs="Times New Roman"/>
                    <w:color w:val="000000"/>
                    <w:szCs w:val="21"/>
                  </w:rPr>
                </w:pPr>
                <w:r w:rsidRPr="004F502C">
                  <w:rPr>
                    <w:rFonts w:cs="Times New Roman"/>
                    <w:color w:val="000000"/>
                    <w:szCs w:val="21"/>
                  </w:rPr>
                  <w:t>1,019,978.77</w:t>
                </w:r>
              </w:p>
            </w:tc>
            <w:tc>
              <w:tcPr>
                <w:tcW w:w="883" w:type="pct"/>
                <w:tcBorders>
                  <w:top w:val="nil"/>
                  <w:left w:val="nil"/>
                  <w:bottom w:val="single" w:sz="4" w:space="0" w:color="auto"/>
                  <w:right w:val="single" w:sz="4" w:space="0" w:color="auto"/>
                </w:tcBorders>
                <w:shd w:val="clear" w:color="auto" w:fill="auto"/>
                <w:vAlign w:val="center"/>
                <w:hideMark/>
              </w:tcPr>
              <w:p w14:paraId="4BA2B775" w14:textId="77777777" w:rsidR="00527F94" w:rsidRPr="004F502C" w:rsidRDefault="00527F94" w:rsidP="00527F94">
                <w:pPr>
                  <w:jc w:val="right"/>
                  <w:rPr>
                    <w:rFonts w:cs="Times New Roman"/>
                    <w:color w:val="000000"/>
                    <w:szCs w:val="21"/>
                  </w:rPr>
                </w:pPr>
                <w:r w:rsidRPr="004F502C">
                  <w:rPr>
                    <w:rFonts w:cs="Times New Roman"/>
                    <w:color w:val="000000"/>
                    <w:szCs w:val="21"/>
                  </w:rPr>
                  <w:t>1,019,978.77</w:t>
                </w:r>
              </w:p>
            </w:tc>
            <w:tc>
              <w:tcPr>
                <w:tcW w:w="1021" w:type="pct"/>
                <w:tcBorders>
                  <w:top w:val="nil"/>
                  <w:left w:val="nil"/>
                  <w:bottom w:val="single" w:sz="4" w:space="0" w:color="auto"/>
                  <w:right w:val="single" w:sz="4" w:space="0" w:color="auto"/>
                </w:tcBorders>
                <w:shd w:val="clear" w:color="auto" w:fill="auto"/>
                <w:vAlign w:val="center"/>
                <w:hideMark/>
              </w:tcPr>
              <w:p w14:paraId="3C64E79C" w14:textId="77777777" w:rsidR="00527F94" w:rsidRPr="004F502C" w:rsidRDefault="00527F94" w:rsidP="00527F94">
                <w:pPr>
                  <w:jc w:val="right"/>
                  <w:rPr>
                    <w:rFonts w:cs="Times New Roman"/>
                    <w:color w:val="000000"/>
                    <w:szCs w:val="21"/>
                  </w:rPr>
                </w:pPr>
                <w:r w:rsidRPr="004F502C">
                  <w:rPr>
                    <w:rFonts w:cs="Times New Roman"/>
                    <w:color w:val="000000"/>
                    <w:szCs w:val="21"/>
                  </w:rPr>
                  <w:t>100</w:t>
                </w:r>
              </w:p>
            </w:tc>
            <w:tc>
              <w:tcPr>
                <w:tcW w:w="788" w:type="pct"/>
                <w:tcBorders>
                  <w:top w:val="nil"/>
                  <w:left w:val="nil"/>
                  <w:bottom w:val="single" w:sz="4" w:space="0" w:color="auto"/>
                  <w:right w:val="single" w:sz="4" w:space="0" w:color="auto"/>
                </w:tcBorders>
                <w:shd w:val="clear" w:color="auto" w:fill="auto"/>
                <w:vAlign w:val="center"/>
                <w:hideMark/>
              </w:tcPr>
              <w:p w14:paraId="061618ED" w14:textId="77777777" w:rsidR="00527F94" w:rsidRPr="004F502C" w:rsidRDefault="00527F94" w:rsidP="00527F94">
                <w:pPr>
                  <w:rPr>
                    <w:color w:val="000000"/>
                    <w:szCs w:val="21"/>
                  </w:rPr>
                </w:pPr>
                <w:r w:rsidRPr="004F502C">
                  <w:rPr>
                    <w:rFonts w:hint="eastAsia"/>
                    <w:color w:val="000000"/>
                    <w:szCs w:val="21"/>
                  </w:rPr>
                  <w:t>账龄较长</w:t>
                </w:r>
              </w:p>
            </w:tc>
          </w:tr>
          <w:tr w:rsidR="00527F94" w:rsidRPr="00527F94" w14:paraId="298B3313" w14:textId="77777777" w:rsidTr="00527F94">
            <w:trPr>
              <w:trHeight w:val="315"/>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24713A1A" w14:textId="77777777" w:rsidR="00527F94" w:rsidRPr="00A175F1" w:rsidRDefault="00527F94" w:rsidP="00527F94">
                <w:pPr>
                  <w:rPr>
                    <w:color w:val="000000"/>
                    <w:szCs w:val="21"/>
                  </w:rPr>
                </w:pPr>
                <w:r w:rsidRPr="00A175F1">
                  <w:rPr>
                    <w:rFonts w:hint="eastAsia"/>
                    <w:color w:val="000000"/>
                    <w:szCs w:val="21"/>
                  </w:rPr>
                  <w:t>单位</w:t>
                </w:r>
                <w:r w:rsidRPr="00A175F1">
                  <w:rPr>
                    <w:rFonts w:ascii="Times New Roman" w:hAnsi="Times New Roman" w:cs="Times New Roman"/>
                    <w:color w:val="000000"/>
                    <w:szCs w:val="21"/>
                  </w:rPr>
                  <w:t>16</w:t>
                </w:r>
              </w:p>
            </w:tc>
            <w:tc>
              <w:tcPr>
                <w:tcW w:w="1042" w:type="pct"/>
                <w:tcBorders>
                  <w:top w:val="nil"/>
                  <w:left w:val="nil"/>
                  <w:bottom w:val="single" w:sz="4" w:space="0" w:color="auto"/>
                  <w:right w:val="single" w:sz="4" w:space="0" w:color="auto"/>
                </w:tcBorders>
                <w:shd w:val="clear" w:color="auto" w:fill="auto"/>
                <w:vAlign w:val="center"/>
                <w:hideMark/>
              </w:tcPr>
              <w:p w14:paraId="26CEAD19" w14:textId="77777777" w:rsidR="00527F94" w:rsidRPr="004F502C" w:rsidRDefault="00527F94" w:rsidP="00527F94">
                <w:pPr>
                  <w:jc w:val="right"/>
                  <w:rPr>
                    <w:rFonts w:cs="Times New Roman"/>
                    <w:color w:val="000000"/>
                    <w:szCs w:val="21"/>
                  </w:rPr>
                </w:pPr>
                <w:r w:rsidRPr="004F502C">
                  <w:rPr>
                    <w:rFonts w:cs="Times New Roman"/>
                    <w:color w:val="000000"/>
                    <w:szCs w:val="21"/>
                  </w:rPr>
                  <w:t>1,010,000.00</w:t>
                </w:r>
              </w:p>
            </w:tc>
            <w:tc>
              <w:tcPr>
                <w:tcW w:w="883" w:type="pct"/>
                <w:tcBorders>
                  <w:top w:val="nil"/>
                  <w:left w:val="nil"/>
                  <w:bottom w:val="single" w:sz="4" w:space="0" w:color="auto"/>
                  <w:right w:val="single" w:sz="4" w:space="0" w:color="auto"/>
                </w:tcBorders>
                <w:shd w:val="clear" w:color="auto" w:fill="auto"/>
                <w:vAlign w:val="center"/>
                <w:hideMark/>
              </w:tcPr>
              <w:p w14:paraId="61D34DA7" w14:textId="77777777" w:rsidR="00527F94" w:rsidRPr="004F502C" w:rsidRDefault="00527F94" w:rsidP="00527F94">
                <w:pPr>
                  <w:jc w:val="right"/>
                  <w:rPr>
                    <w:rFonts w:cs="Times New Roman"/>
                    <w:color w:val="000000"/>
                    <w:szCs w:val="21"/>
                  </w:rPr>
                </w:pPr>
                <w:r w:rsidRPr="004F502C">
                  <w:rPr>
                    <w:rFonts w:cs="Times New Roman"/>
                    <w:color w:val="000000"/>
                    <w:szCs w:val="21"/>
                  </w:rPr>
                  <w:t>303,000.00</w:t>
                </w:r>
              </w:p>
            </w:tc>
            <w:tc>
              <w:tcPr>
                <w:tcW w:w="1021" w:type="pct"/>
                <w:tcBorders>
                  <w:top w:val="nil"/>
                  <w:left w:val="nil"/>
                  <w:bottom w:val="single" w:sz="4" w:space="0" w:color="auto"/>
                  <w:right w:val="single" w:sz="4" w:space="0" w:color="auto"/>
                </w:tcBorders>
                <w:shd w:val="clear" w:color="auto" w:fill="auto"/>
                <w:vAlign w:val="center"/>
                <w:hideMark/>
              </w:tcPr>
              <w:p w14:paraId="0256FB01" w14:textId="77777777" w:rsidR="00527F94" w:rsidRPr="004F502C" w:rsidRDefault="00527F94" w:rsidP="00527F94">
                <w:pPr>
                  <w:jc w:val="right"/>
                  <w:rPr>
                    <w:rFonts w:cs="Times New Roman"/>
                    <w:color w:val="000000"/>
                    <w:szCs w:val="21"/>
                  </w:rPr>
                </w:pPr>
                <w:r w:rsidRPr="004F502C">
                  <w:rPr>
                    <w:rFonts w:cs="Times New Roman"/>
                    <w:color w:val="000000"/>
                    <w:szCs w:val="21"/>
                  </w:rPr>
                  <w:t>30</w:t>
                </w:r>
              </w:p>
            </w:tc>
            <w:tc>
              <w:tcPr>
                <w:tcW w:w="788" w:type="pct"/>
                <w:tcBorders>
                  <w:top w:val="nil"/>
                  <w:left w:val="nil"/>
                  <w:bottom w:val="single" w:sz="4" w:space="0" w:color="auto"/>
                  <w:right w:val="single" w:sz="4" w:space="0" w:color="auto"/>
                </w:tcBorders>
                <w:shd w:val="clear" w:color="auto" w:fill="auto"/>
                <w:vAlign w:val="center"/>
                <w:hideMark/>
              </w:tcPr>
              <w:p w14:paraId="5DE80817" w14:textId="77777777" w:rsidR="00527F94" w:rsidRPr="004F502C" w:rsidRDefault="00527F94" w:rsidP="00527F94">
                <w:pPr>
                  <w:rPr>
                    <w:color w:val="000000"/>
                    <w:szCs w:val="21"/>
                  </w:rPr>
                </w:pPr>
                <w:r w:rsidRPr="004F502C">
                  <w:rPr>
                    <w:rFonts w:hint="eastAsia"/>
                    <w:color w:val="000000"/>
                    <w:szCs w:val="21"/>
                  </w:rPr>
                  <w:t>账龄较长</w:t>
                </w:r>
              </w:p>
            </w:tc>
          </w:tr>
          <w:tr w:rsidR="00527F94" w:rsidRPr="00527F94" w14:paraId="6738BB3D" w14:textId="77777777" w:rsidTr="00527F94">
            <w:trPr>
              <w:trHeight w:val="315"/>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5C332CC7" w14:textId="77777777" w:rsidR="00527F94" w:rsidRPr="00A175F1" w:rsidRDefault="00527F94" w:rsidP="00527F94">
                <w:pPr>
                  <w:jc w:val="center"/>
                  <w:rPr>
                    <w:color w:val="000000"/>
                    <w:szCs w:val="21"/>
                  </w:rPr>
                </w:pPr>
                <w:r w:rsidRPr="00A175F1">
                  <w:rPr>
                    <w:rFonts w:hint="eastAsia"/>
                    <w:color w:val="000000"/>
                    <w:szCs w:val="21"/>
                  </w:rPr>
                  <w:t>合计</w:t>
                </w:r>
              </w:p>
            </w:tc>
            <w:tc>
              <w:tcPr>
                <w:tcW w:w="1042" w:type="pct"/>
                <w:tcBorders>
                  <w:top w:val="nil"/>
                  <w:left w:val="nil"/>
                  <w:bottom w:val="single" w:sz="4" w:space="0" w:color="auto"/>
                  <w:right w:val="single" w:sz="4" w:space="0" w:color="auto"/>
                </w:tcBorders>
                <w:shd w:val="clear" w:color="auto" w:fill="auto"/>
                <w:vAlign w:val="center"/>
                <w:hideMark/>
              </w:tcPr>
              <w:p w14:paraId="3249B612" w14:textId="77777777" w:rsidR="00527F94" w:rsidRPr="004F502C" w:rsidRDefault="00527F94" w:rsidP="00527F94">
                <w:pPr>
                  <w:jc w:val="right"/>
                  <w:rPr>
                    <w:rFonts w:cs="Times New Roman"/>
                    <w:color w:val="000000"/>
                    <w:szCs w:val="21"/>
                  </w:rPr>
                </w:pPr>
                <w:r w:rsidRPr="004F502C">
                  <w:rPr>
                    <w:rFonts w:cs="Times New Roman"/>
                    <w:color w:val="000000"/>
                    <w:szCs w:val="21"/>
                  </w:rPr>
                  <w:t>8,667,852,600.42</w:t>
                </w:r>
              </w:p>
            </w:tc>
            <w:tc>
              <w:tcPr>
                <w:tcW w:w="883" w:type="pct"/>
                <w:tcBorders>
                  <w:top w:val="nil"/>
                  <w:left w:val="nil"/>
                  <w:bottom w:val="single" w:sz="4" w:space="0" w:color="auto"/>
                  <w:right w:val="single" w:sz="4" w:space="0" w:color="auto"/>
                </w:tcBorders>
                <w:shd w:val="clear" w:color="auto" w:fill="auto"/>
                <w:vAlign w:val="center"/>
                <w:hideMark/>
              </w:tcPr>
              <w:p w14:paraId="50DA99F8" w14:textId="77777777" w:rsidR="00527F94" w:rsidRPr="004F502C" w:rsidRDefault="00527F94" w:rsidP="00527F94">
                <w:pPr>
                  <w:jc w:val="right"/>
                  <w:rPr>
                    <w:rFonts w:cs="Times New Roman"/>
                    <w:color w:val="000000"/>
                    <w:szCs w:val="21"/>
                  </w:rPr>
                </w:pPr>
                <w:r w:rsidRPr="004F502C">
                  <w:rPr>
                    <w:rFonts w:cs="Times New Roman"/>
                    <w:color w:val="000000"/>
                    <w:szCs w:val="21"/>
                  </w:rPr>
                  <w:t>76,122,489.11</w:t>
                </w:r>
              </w:p>
            </w:tc>
            <w:tc>
              <w:tcPr>
                <w:tcW w:w="1021" w:type="pct"/>
                <w:tcBorders>
                  <w:top w:val="nil"/>
                  <w:left w:val="nil"/>
                  <w:bottom w:val="single" w:sz="4" w:space="0" w:color="auto"/>
                  <w:right w:val="single" w:sz="4" w:space="0" w:color="auto"/>
                </w:tcBorders>
                <w:shd w:val="clear" w:color="auto" w:fill="auto"/>
                <w:vAlign w:val="center"/>
                <w:hideMark/>
              </w:tcPr>
              <w:p w14:paraId="6D51993B" w14:textId="77777777" w:rsidR="00527F94" w:rsidRPr="004F502C" w:rsidRDefault="00527F94" w:rsidP="00527F94">
                <w:pPr>
                  <w:jc w:val="right"/>
                  <w:rPr>
                    <w:rFonts w:cs="Times New Roman"/>
                    <w:color w:val="000000"/>
                    <w:szCs w:val="21"/>
                  </w:rPr>
                </w:pPr>
                <w:r w:rsidRPr="004F502C">
                  <w:rPr>
                    <w:rFonts w:cs="Times New Roman"/>
                    <w:color w:val="000000"/>
                    <w:szCs w:val="21"/>
                  </w:rPr>
                  <w:t xml:space="preserve">　</w:t>
                </w:r>
              </w:p>
            </w:tc>
            <w:tc>
              <w:tcPr>
                <w:tcW w:w="788" w:type="pct"/>
                <w:tcBorders>
                  <w:top w:val="nil"/>
                  <w:left w:val="nil"/>
                  <w:bottom w:val="single" w:sz="4" w:space="0" w:color="auto"/>
                  <w:right w:val="single" w:sz="4" w:space="0" w:color="auto"/>
                </w:tcBorders>
                <w:shd w:val="clear" w:color="auto" w:fill="auto"/>
                <w:vAlign w:val="center"/>
                <w:hideMark/>
              </w:tcPr>
              <w:p w14:paraId="6E7059FA" w14:textId="77777777" w:rsidR="00527F94" w:rsidRPr="004F502C" w:rsidRDefault="00527F94" w:rsidP="00527F94">
                <w:pPr>
                  <w:rPr>
                    <w:rFonts w:cs="Times New Roman"/>
                    <w:color w:val="000000"/>
                    <w:szCs w:val="21"/>
                  </w:rPr>
                </w:pPr>
                <w:r w:rsidRPr="004F502C">
                  <w:rPr>
                    <w:rFonts w:cs="Times New Roman"/>
                    <w:color w:val="000000"/>
                    <w:szCs w:val="21"/>
                  </w:rPr>
                  <w:t xml:space="preserve">　</w:t>
                </w:r>
              </w:p>
            </w:tc>
          </w:tr>
        </w:tbl>
        <w:p w14:paraId="0673F0E6" w14:textId="77777777" w:rsidR="00527F94" w:rsidRDefault="00527F94"/>
        <w:p w14:paraId="28ED63F3" w14:textId="77777777" w:rsidR="00527F94" w:rsidRDefault="00527F94">
          <w:r>
            <w:rPr>
              <w:rFonts w:hint="eastAsia"/>
            </w:rPr>
            <w:t>按组合计提坏账准备（组合2）：                                单位：元   币种：人民币</w:t>
          </w:r>
        </w:p>
        <w:tbl>
          <w:tblPr>
            <w:tblStyle w:val="g1"/>
            <w:tblW w:w="5000" w:type="pct"/>
            <w:tblLook w:val="04A0" w:firstRow="1" w:lastRow="0" w:firstColumn="1" w:lastColumn="0" w:noHBand="0" w:noVBand="1"/>
          </w:tblPr>
          <w:tblGrid>
            <w:gridCol w:w="1593"/>
            <w:gridCol w:w="2637"/>
            <w:gridCol w:w="2235"/>
            <w:gridCol w:w="2584"/>
          </w:tblGrid>
          <w:tr w:rsidR="00527F94" w:rsidRPr="00527F94" w14:paraId="01FF8AE4" w14:textId="77777777" w:rsidTr="00527F94">
            <w:trPr>
              <w:trHeight w:val="315"/>
            </w:trPr>
            <w:tc>
              <w:tcPr>
                <w:tcW w:w="8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202430" w14:textId="77777777" w:rsidR="00527F94" w:rsidRPr="00A175F1" w:rsidRDefault="00527F94" w:rsidP="00527F94">
                <w:pPr>
                  <w:jc w:val="center"/>
                  <w:rPr>
                    <w:color w:val="000000"/>
                    <w:szCs w:val="21"/>
                  </w:rPr>
                </w:pPr>
                <w:r w:rsidRPr="00A175F1">
                  <w:rPr>
                    <w:rFonts w:hint="eastAsia"/>
                    <w:color w:val="000000"/>
                    <w:szCs w:val="21"/>
                  </w:rPr>
                  <w:t>账龄</w:t>
                </w:r>
              </w:p>
            </w:tc>
            <w:tc>
              <w:tcPr>
                <w:tcW w:w="4120" w:type="pct"/>
                <w:gridSpan w:val="3"/>
                <w:tcBorders>
                  <w:top w:val="single" w:sz="4" w:space="0" w:color="auto"/>
                  <w:left w:val="nil"/>
                  <w:bottom w:val="single" w:sz="4" w:space="0" w:color="auto"/>
                  <w:right w:val="single" w:sz="4" w:space="0" w:color="auto"/>
                </w:tcBorders>
                <w:shd w:val="clear" w:color="auto" w:fill="auto"/>
                <w:vAlign w:val="center"/>
                <w:hideMark/>
              </w:tcPr>
              <w:p w14:paraId="0A192726" w14:textId="77777777" w:rsidR="00527F94" w:rsidRPr="00A175F1" w:rsidRDefault="00527F94" w:rsidP="00527F94">
                <w:pPr>
                  <w:jc w:val="center"/>
                  <w:rPr>
                    <w:color w:val="000000"/>
                    <w:szCs w:val="21"/>
                  </w:rPr>
                </w:pPr>
                <w:r w:rsidRPr="00A175F1">
                  <w:rPr>
                    <w:rFonts w:hint="eastAsia"/>
                    <w:color w:val="000000"/>
                    <w:szCs w:val="21"/>
                  </w:rPr>
                  <w:t>期末余额</w:t>
                </w:r>
              </w:p>
            </w:tc>
          </w:tr>
          <w:tr w:rsidR="00527F94" w:rsidRPr="00527F94" w14:paraId="1F8792D5" w14:textId="77777777" w:rsidTr="00527F94">
            <w:trPr>
              <w:trHeight w:val="315"/>
            </w:trPr>
            <w:tc>
              <w:tcPr>
                <w:tcW w:w="880" w:type="pct"/>
                <w:vMerge/>
                <w:tcBorders>
                  <w:top w:val="single" w:sz="4" w:space="0" w:color="auto"/>
                  <w:left w:val="single" w:sz="4" w:space="0" w:color="auto"/>
                  <w:bottom w:val="single" w:sz="4" w:space="0" w:color="auto"/>
                  <w:right w:val="single" w:sz="4" w:space="0" w:color="auto"/>
                </w:tcBorders>
                <w:vAlign w:val="center"/>
                <w:hideMark/>
              </w:tcPr>
              <w:p w14:paraId="437FF524" w14:textId="77777777" w:rsidR="00527F94" w:rsidRPr="00A175F1" w:rsidRDefault="00527F94" w:rsidP="00527F94">
                <w:pPr>
                  <w:rPr>
                    <w:color w:val="000000"/>
                    <w:szCs w:val="21"/>
                  </w:rPr>
                </w:pPr>
              </w:p>
            </w:tc>
            <w:tc>
              <w:tcPr>
                <w:tcW w:w="1457" w:type="pct"/>
                <w:tcBorders>
                  <w:top w:val="nil"/>
                  <w:left w:val="nil"/>
                  <w:bottom w:val="single" w:sz="4" w:space="0" w:color="auto"/>
                  <w:right w:val="single" w:sz="4" w:space="0" w:color="auto"/>
                </w:tcBorders>
                <w:shd w:val="clear" w:color="auto" w:fill="auto"/>
                <w:vAlign w:val="center"/>
                <w:hideMark/>
              </w:tcPr>
              <w:p w14:paraId="1EEC3548" w14:textId="77777777" w:rsidR="00527F94" w:rsidRPr="00A175F1" w:rsidRDefault="00527F94" w:rsidP="00527F94">
                <w:pPr>
                  <w:jc w:val="center"/>
                  <w:rPr>
                    <w:color w:val="000000"/>
                    <w:szCs w:val="21"/>
                  </w:rPr>
                </w:pPr>
                <w:r w:rsidRPr="00A175F1">
                  <w:rPr>
                    <w:rFonts w:hint="eastAsia"/>
                    <w:color w:val="000000"/>
                    <w:szCs w:val="21"/>
                  </w:rPr>
                  <w:t>其他应收款项</w:t>
                </w:r>
              </w:p>
            </w:tc>
            <w:tc>
              <w:tcPr>
                <w:tcW w:w="1235" w:type="pct"/>
                <w:tcBorders>
                  <w:top w:val="nil"/>
                  <w:left w:val="nil"/>
                  <w:bottom w:val="single" w:sz="4" w:space="0" w:color="auto"/>
                  <w:right w:val="single" w:sz="4" w:space="0" w:color="auto"/>
                </w:tcBorders>
                <w:shd w:val="clear" w:color="auto" w:fill="auto"/>
                <w:vAlign w:val="center"/>
                <w:hideMark/>
              </w:tcPr>
              <w:p w14:paraId="66C4D568" w14:textId="77777777" w:rsidR="00527F94" w:rsidRPr="00A175F1" w:rsidRDefault="00527F94" w:rsidP="00527F94">
                <w:pPr>
                  <w:jc w:val="center"/>
                  <w:rPr>
                    <w:color w:val="000000"/>
                    <w:szCs w:val="21"/>
                  </w:rPr>
                </w:pPr>
                <w:r w:rsidRPr="00A175F1">
                  <w:rPr>
                    <w:rFonts w:hint="eastAsia"/>
                    <w:color w:val="000000"/>
                    <w:szCs w:val="21"/>
                  </w:rPr>
                  <w:t>坏账准备</w:t>
                </w:r>
              </w:p>
            </w:tc>
            <w:tc>
              <w:tcPr>
                <w:tcW w:w="1428" w:type="pct"/>
                <w:tcBorders>
                  <w:top w:val="nil"/>
                  <w:left w:val="nil"/>
                  <w:bottom w:val="single" w:sz="4" w:space="0" w:color="auto"/>
                  <w:right w:val="single" w:sz="4" w:space="0" w:color="auto"/>
                </w:tcBorders>
                <w:shd w:val="clear" w:color="auto" w:fill="auto"/>
                <w:vAlign w:val="center"/>
                <w:hideMark/>
              </w:tcPr>
              <w:p w14:paraId="283BF736" w14:textId="77777777" w:rsidR="00527F94" w:rsidRPr="00A175F1" w:rsidRDefault="00527F94" w:rsidP="00527F94">
                <w:pPr>
                  <w:jc w:val="center"/>
                  <w:rPr>
                    <w:color w:val="000000"/>
                    <w:szCs w:val="21"/>
                  </w:rPr>
                </w:pPr>
                <w:r w:rsidRPr="00A175F1">
                  <w:rPr>
                    <w:rFonts w:hint="eastAsia"/>
                    <w:color w:val="000000"/>
                    <w:szCs w:val="21"/>
                  </w:rPr>
                  <w:t>计提比例（</w:t>
                </w:r>
                <w:r w:rsidRPr="00A175F1">
                  <w:rPr>
                    <w:rFonts w:ascii="Times New Roman" w:hAnsi="Times New Roman" w:cs="Times New Roman"/>
                    <w:color w:val="000000"/>
                    <w:szCs w:val="21"/>
                  </w:rPr>
                  <w:t>%</w:t>
                </w:r>
                <w:r w:rsidRPr="00A175F1">
                  <w:rPr>
                    <w:rFonts w:hint="eastAsia"/>
                    <w:color w:val="000000"/>
                    <w:szCs w:val="21"/>
                  </w:rPr>
                  <w:t>）</w:t>
                </w:r>
              </w:p>
            </w:tc>
          </w:tr>
          <w:tr w:rsidR="00527F94" w:rsidRPr="00527F94" w14:paraId="64852751" w14:textId="77777777" w:rsidTr="00527F94">
            <w:trPr>
              <w:trHeight w:val="315"/>
            </w:trPr>
            <w:tc>
              <w:tcPr>
                <w:tcW w:w="880" w:type="pct"/>
                <w:tcBorders>
                  <w:top w:val="nil"/>
                  <w:left w:val="single" w:sz="4" w:space="0" w:color="auto"/>
                  <w:bottom w:val="single" w:sz="4" w:space="0" w:color="auto"/>
                  <w:right w:val="single" w:sz="4" w:space="0" w:color="auto"/>
                </w:tcBorders>
                <w:shd w:val="clear" w:color="auto" w:fill="auto"/>
                <w:vAlign w:val="center"/>
                <w:hideMark/>
              </w:tcPr>
              <w:p w14:paraId="2F18C268" w14:textId="77777777" w:rsidR="00527F94" w:rsidRPr="004F502C" w:rsidRDefault="00527F94" w:rsidP="00527F94">
                <w:pPr>
                  <w:rPr>
                    <w:rFonts w:cs="Times New Roman"/>
                    <w:color w:val="000000"/>
                    <w:szCs w:val="21"/>
                  </w:rPr>
                </w:pPr>
                <w:r w:rsidRPr="004F502C">
                  <w:rPr>
                    <w:rFonts w:cs="Times New Roman"/>
                    <w:color w:val="000000"/>
                    <w:szCs w:val="21"/>
                  </w:rPr>
                  <w:t>1</w:t>
                </w:r>
                <w:r w:rsidRPr="004F502C">
                  <w:rPr>
                    <w:rFonts w:cs="Times New Roman" w:hint="eastAsia"/>
                    <w:color w:val="000000"/>
                    <w:szCs w:val="21"/>
                  </w:rPr>
                  <w:t>年以内</w:t>
                </w:r>
              </w:p>
            </w:tc>
            <w:tc>
              <w:tcPr>
                <w:tcW w:w="1457" w:type="pct"/>
                <w:tcBorders>
                  <w:top w:val="nil"/>
                  <w:left w:val="nil"/>
                  <w:bottom w:val="single" w:sz="4" w:space="0" w:color="auto"/>
                  <w:right w:val="single" w:sz="4" w:space="0" w:color="auto"/>
                </w:tcBorders>
                <w:shd w:val="clear" w:color="auto" w:fill="auto"/>
                <w:vAlign w:val="center"/>
                <w:hideMark/>
              </w:tcPr>
              <w:p w14:paraId="63E6DF21" w14:textId="77777777" w:rsidR="00527F94" w:rsidRPr="004F502C" w:rsidRDefault="00527F94" w:rsidP="00527F94">
                <w:pPr>
                  <w:jc w:val="right"/>
                  <w:rPr>
                    <w:rFonts w:cs="Times New Roman"/>
                    <w:color w:val="000000"/>
                    <w:szCs w:val="21"/>
                  </w:rPr>
                </w:pPr>
                <w:r w:rsidRPr="004F502C">
                  <w:rPr>
                    <w:rFonts w:cs="Times New Roman"/>
                    <w:color w:val="000000"/>
                    <w:szCs w:val="21"/>
                  </w:rPr>
                  <w:t>468,189,775.91</w:t>
                </w:r>
              </w:p>
            </w:tc>
            <w:tc>
              <w:tcPr>
                <w:tcW w:w="1235" w:type="pct"/>
                <w:tcBorders>
                  <w:top w:val="nil"/>
                  <w:left w:val="nil"/>
                  <w:bottom w:val="single" w:sz="4" w:space="0" w:color="auto"/>
                  <w:right w:val="single" w:sz="4" w:space="0" w:color="auto"/>
                </w:tcBorders>
                <w:shd w:val="clear" w:color="auto" w:fill="auto"/>
                <w:vAlign w:val="center"/>
                <w:hideMark/>
              </w:tcPr>
              <w:p w14:paraId="2B0ADC8A" w14:textId="77777777" w:rsidR="00527F94" w:rsidRPr="004F502C" w:rsidRDefault="00527F94" w:rsidP="00527F94">
                <w:pPr>
                  <w:jc w:val="right"/>
                  <w:rPr>
                    <w:rFonts w:cs="Times New Roman"/>
                    <w:color w:val="000000"/>
                    <w:szCs w:val="21"/>
                  </w:rPr>
                </w:pPr>
                <w:r w:rsidRPr="004F502C">
                  <w:rPr>
                    <w:rFonts w:cs="Times New Roman"/>
                    <w:color w:val="000000"/>
                    <w:szCs w:val="21"/>
                  </w:rPr>
                  <w:t>28,091,386.63</w:t>
                </w:r>
              </w:p>
            </w:tc>
            <w:tc>
              <w:tcPr>
                <w:tcW w:w="1428" w:type="pct"/>
                <w:tcBorders>
                  <w:top w:val="nil"/>
                  <w:left w:val="nil"/>
                  <w:bottom w:val="single" w:sz="4" w:space="0" w:color="auto"/>
                  <w:right w:val="single" w:sz="4" w:space="0" w:color="auto"/>
                </w:tcBorders>
                <w:shd w:val="clear" w:color="auto" w:fill="auto"/>
                <w:vAlign w:val="center"/>
                <w:hideMark/>
              </w:tcPr>
              <w:p w14:paraId="5ABB7505" w14:textId="77777777" w:rsidR="00527F94" w:rsidRPr="004F502C" w:rsidRDefault="00527F94" w:rsidP="00527F94">
                <w:pPr>
                  <w:jc w:val="right"/>
                  <w:rPr>
                    <w:rFonts w:cs="Times New Roman"/>
                    <w:color w:val="000000"/>
                    <w:szCs w:val="21"/>
                  </w:rPr>
                </w:pPr>
                <w:r w:rsidRPr="004F502C">
                  <w:rPr>
                    <w:rFonts w:cs="Times New Roman"/>
                    <w:color w:val="000000"/>
                    <w:szCs w:val="21"/>
                  </w:rPr>
                  <w:t>6</w:t>
                </w:r>
              </w:p>
            </w:tc>
          </w:tr>
          <w:tr w:rsidR="00527F94" w:rsidRPr="00527F94" w14:paraId="3DDE0D98" w14:textId="77777777" w:rsidTr="00527F94">
            <w:trPr>
              <w:trHeight w:val="315"/>
            </w:trPr>
            <w:tc>
              <w:tcPr>
                <w:tcW w:w="880" w:type="pct"/>
                <w:tcBorders>
                  <w:top w:val="nil"/>
                  <w:left w:val="single" w:sz="4" w:space="0" w:color="auto"/>
                  <w:bottom w:val="single" w:sz="4" w:space="0" w:color="auto"/>
                  <w:right w:val="single" w:sz="4" w:space="0" w:color="auto"/>
                </w:tcBorders>
                <w:shd w:val="clear" w:color="auto" w:fill="auto"/>
                <w:vAlign w:val="center"/>
                <w:hideMark/>
              </w:tcPr>
              <w:p w14:paraId="63423AD8" w14:textId="77777777" w:rsidR="00527F94" w:rsidRPr="004F502C" w:rsidRDefault="00527F94" w:rsidP="00527F94">
                <w:pPr>
                  <w:rPr>
                    <w:rFonts w:cs="Times New Roman"/>
                    <w:color w:val="000000"/>
                    <w:szCs w:val="21"/>
                  </w:rPr>
                </w:pPr>
                <w:r w:rsidRPr="004F502C">
                  <w:rPr>
                    <w:rFonts w:cs="Times New Roman"/>
                    <w:color w:val="000000"/>
                    <w:szCs w:val="21"/>
                  </w:rPr>
                  <w:t>1</w:t>
                </w:r>
                <w:r w:rsidRPr="004F502C">
                  <w:rPr>
                    <w:rFonts w:cs="Times New Roman" w:hint="eastAsia"/>
                    <w:color w:val="000000"/>
                    <w:szCs w:val="21"/>
                  </w:rPr>
                  <w:t>至</w:t>
                </w:r>
                <w:r w:rsidRPr="004F502C">
                  <w:rPr>
                    <w:rFonts w:cs="Times New Roman"/>
                    <w:color w:val="000000"/>
                    <w:szCs w:val="21"/>
                  </w:rPr>
                  <w:t>2</w:t>
                </w:r>
                <w:r w:rsidRPr="004F502C">
                  <w:rPr>
                    <w:rFonts w:cs="Times New Roman" w:hint="eastAsia"/>
                    <w:color w:val="000000"/>
                    <w:szCs w:val="21"/>
                  </w:rPr>
                  <w:t>年</w:t>
                </w:r>
              </w:p>
            </w:tc>
            <w:tc>
              <w:tcPr>
                <w:tcW w:w="1457" w:type="pct"/>
                <w:tcBorders>
                  <w:top w:val="nil"/>
                  <w:left w:val="nil"/>
                  <w:bottom w:val="single" w:sz="4" w:space="0" w:color="auto"/>
                  <w:right w:val="single" w:sz="4" w:space="0" w:color="auto"/>
                </w:tcBorders>
                <w:shd w:val="clear" w:color="auto" w:fill="auto"/>
                <w:vAlign w:val="center"/>
                <w:hideMark/>
              </w:tcPr>
              <w:p w14:paraId="7ED86A4C" w14:textId="77777777" w:rsidR="00527F94" w:rsidRPr="004F502C" w:rsidRDefault="00527F94" w:rsidP="00527F94">
                <w:pPr>
                  <w:jc w:val="right"/>
                  <w:rPr>
                    <w:rFonts w:cs="Times New Roman"/>
                    <w:color w:val="000000"/>
                    <w:szCs w:val="21"/>
                  </w:rPr>
                </w:pPr>
                <w:r w:rsidRPr="004F502C">
                  <w:rPr>
                    <w:rFonts w:cs="Times New Roman"/>
                    <w:color w:val="000000"/>
                    <w:szCs w:val="21"/>
                  </w:rPr>
                  <w:t>321,406,433.07</w:t>
                </w:r>
              </w:p>
            </w:tc>
            <w:tc>
              <w:tcPr>
                <w:tcW w:w="1235" w:type="pct"/>
                <w:tcBorders>
                  <w:top w:val="nil"/>
                  <w:left w:val="nil"/>
                  <w:bottom w:val="single" w:sz="4" w:space="0" w:color="auto"/>
                  <w:right w:val="single" w:sz="4" w:space="0" w:color="auto"/>
                </w:tcBorders>
                <w:shd w:val="clear" w:color="auto" w:fill="auto"/>
                <w:vAlign w:val="center"/>
                <w:hideMark/>
              </w:tcPr>
              <w:p w14:paraId="4F72F326" w14:textId="77777777" w:rsidR="00527F94" w:rsidRPr="004F502C" w:rsidRDefault="00527F94" w:rsidP="00527F94">
                <w:pPr>
                  <w:jc w:val="right"/>
                  <w:rPr>
                    <w:rFonts w:cs="Times New Roman"/>
                    <w:color w:val="000000"/>
                    <w:szCs w:val="21"/>
                  </w:rPr>
                </w:pPr>
                <w:r w:rsidRPr="004F502C">
                  <w:rPr>
                    <w:rFonts w:cs="Times New Roman"/>
                    <w:color w:val="000000"/>
                    <w:szCs w:val="21"/>
                  </w:rPr>
                  <w:t>19,284,386.01</w:t>
                </w:r>
              </w:p>
            </w:tc>
            <w:tc>
              <w:tcPr>
                <w:tcW w:w="1428" w:type="pct"/>
                <w:tcBorders>
                  <w:top w:val="nil"/>
                  <w:left w:val="nil"/>
                  <w:bottom w:val="single" w:sz="4" w:space="0" w:color="auto"/>
                  <w:right w:val="single" w:sz="4" w:space="0" w:color="auto"/>
                </w:tcBorders>
                <w:shd w:val="clear" w:color="auto" w:fill="auto"/>
                <w:vAlign w:val="center"/>
                <w:hideMark/>
              </w:tcPr>
              <w:p w14:paraId="07E6D74B" w14:textId="77777777" w:rsidR="00527F94" w:rsidRPr="004F502C" w:rsidRDefault="00527F94" w:rsidP="00527F94">
                <w:pPr>
                  <w:jc w:val="right"/>
                  <w:rPr>
                    <w:rFonts w:cs="Times New Roman"/>
                    <w:color w:val="000000"/>
                    <w:szCs w:val="21"/>
                  </w:rPr>
                </w:pPr>
                <w:r w:rsidRPr="004F502C">
                  <w:rPr>
                    <w:rFonts w:cs="Times New Roman"/>
                    <w:color w:val="000000"/>
                    <w:szCs w:val="21"/>
                  </w:rPr>
                  <w:t>6</w:t>
                </w:r>
              </w:p>
            </w:tc>
          </w:tr>
          <w:tr w:rsidR="00527F94" w:rsidRPr="00527F94" w14:paraId="374613CF" w14:textId="77777777" w:rsidTr="00527F94">
            <w:trPr>
              <w:trHeight w:val="315"/>
            </w:trPr>
            <w:tc>
              <w:tcPr>
                <w:tcW w:w="880" w:type="pct"/>
                <w:tcBorders>
                  <w:top w:val="nil"/>
                  <w:left w:val="single" w:sz="4" w:space="0" w:color="auto"/>
                  <w:bottom w:val="single" w:sz="4" w:space="0" w:color="auto"/>
                  <w:right w:val="single" w:sz="4" w:space="0" w:color="auto"/>
                </w:tcBorders>
                <w:shd w:val="clear" w:color="auto" w:fill="auto"/>
                <w:vAlign w:val="center"/>
                <w:hideMark/>
              </w:tcPr>
              <w:p w14:paraId="0ABC66A6" w14:textId="77777777" w:rsidR="00527F94" w:rsidRPr="004F502C" w:rsidRDefault="00527F94" w:rsidP="00527F94">
                <w:pPr>
                  <w:rPr>
                    <w:rFonts w:cs="Times New Roman"/>
                    <w:color w:val="000000"/>
                    <w:szCs w:val="21"/>
                  </w:rPr>
                </w:pPr>
                <w:r w:rsidRPr="004F502C">
                  <w:rPr>
                    <w:rFonts w:cs="Times New Roman"/>
                    <w:color w:val="000000"/>
                    <w:szCs w:val="21"/>
                  </w:rPr>
                  <w:t>2</w:t>
                </w:r>
                <w:r w:rsidRPr="004F502C">
                  <w:rPr>
                    <w:rFonts w:cs="Times New Roman" w:hint="eastAsia"/>
                    <w:color w:val="000000"/>
                    <w:szCs w:val="21"/>
                  </w:rPr>
                  <w:t>至</w:t>
                </w:r>
                <w:r w:rsidRPr="004F502C">
                  <w:rPr>
                    <w:rFonts w:cs="Times New Roman"/>
                    <w:color w:val="000000"/>
                    <w:szCs w:val="21"/>
                  </w:rPr>
                  <w:t>3</w:t>
                </w:r>
                <w:r w:rsidRPr="004F502C">
                  <w:rPr>
                    <w:rFonts w:cs="Times New Roman" w:hint="eastAsia"/>
                    <w:color w:val="000000"/>
                    <w:szCs w:val="21"/>
                  </w:rPr>
                  <w:t>年</w:t>
                </w:r>
              </w:p>
            </w:tc>
            <w:tc>
              <w:tcPr>
                <w:tcW w:w="1457" w:type="pct"/>
                <w:tcBorders>
                  <w:top w:val="nil"/>
                  <w:left w:val="nil"/>
                  <w:bottom w:val="single" w:sz="4" w:space="0" w:color="auto"/>
                  <w:right w:val="single" w:sz="4" w:space="0" w:color="auto"/>
                </w:tcBorders>
                <w:shd w:val="clear" w:color="auto" w:fill="auto"/>
                <w:vAlign w:val="center"/>
                <w:hideMark/>
              </w:tcPr>
              <w:p w14:paraId="78BAAD64" w14:textId="77777777" w:rsidR="00527F94" w:rsidRPr="004F502C" w:rsidRDefault="00527F94" w:rsidP="00527F94">
                <w:pPr>
                  <w:jc w:val="right"/>
                  <w:rPr>
                    <w:rFonts w:cs="Times New Roman"/>
                    <w:color w:val="000000"/>
                    <w:szCs w:val="21"/>
                  </w:rPr>
                </w:pPr>
                <w:r w:rsidRPr="004F502C">
                  <w:rPr>
                    <w:rFonts w:cs="Times New Roman"/>
                    <w:color w:val="000000"/>
                    <w:szCs w:val="21"/>
                  </w:rPr>
                  <w:t>218,416,592.41</w:t>
                </w:r>
              </w:p>
            </w:tc>
            <w:tc>
              <w:tcPr>
                <w:tcW w:w="1235" w:type="pct"/>
                <w:tcBorders>
                  <w:top w:val="nil"/>
                  <w:left w:val="nil"/>
                  <w:bottom w:val="single" w:sz="4" w:space="0" w:color="auto"/>
                  <w:right w:val="single" w:sz="4" w:space="0" w:color="auto"/>
                </w:tcBorders>
                <w:shd w:val="clear" w:color="auto" w:fill="auto"/>
                <w:vAlign w:val="center"/>
                <w:hideMark/>
              </w:tcPr>
              <w:p w14:paraId="2C9AD349" w14:textId="77777777" w:rsidR="00527F94" w:rsidRPr="004F502C" w:rsidRDefault="00527F94" w:rsidP="00527F94">
                <w:pPr>
                  <w:jc w:val="right"/>
                  <w:rPr>
                    <w:rFonts w:cs="Times New Roman"/>
                    <w:color w:val="000000"/>
                    <w:szCs w:val="21"/>
                  </w:rPr>
                </w:pPr>
                <w:r w:rsidRPr="004F502C">
                  <w:rPr>
                    <w:rFonts w:cs="Times New Roman"/>
                    <w:color w:val="000000"/>
                    <w:szCs w:val="21"/>
                  </w:rPr>
                  <w:t>13,104,995.54</w:t>
                </w:r>
              </w:p>
            </w:tc>
            <w:tc>
              <w:tcPr>
                <w:tcW w:w="1428" w:type="pct"/>
                <w:tcBorders>
                  <w:top w:val="nil"/>
                  <w:left w:val="nil"/>
                  <w:bottom w:val="single" w:sz="4" w:space="0" w:color="auto"/>
                  <w:right w:val="single" w:sz="4" w:space="0" w:color="auto"/>
                </w:tcBorders>
                <w:shd w:val="clear" w:color="auto" w:fill="auto"/>
                <w:vAlign w:val="center"/>
                <w:hideMark/>
              </w:tcPr>
              <w:p w14:paraId="4AA85808" w14:textId="77777777" w:rsidR="00527F94" w:rsidRPr="004F502C" w:rsidRDefault="00527F94" w:rsidP="00527F94">
                <w:pPr>
                  <w:jc w:val="right"/>
                  <w:rPr>
                    <w:rFonts w:cs="Times New Roman"/>
                    <w:color w:val="000000"/>
                    <w:szCs w:val="21"/>
                  </w:rPr>
                </w:pPr>
                <w:r w:rsidRPr="004F502C">
                  <w:rPr>
                    <w:rFonts w:cs="Times New Roman"/>
                    <w:color w:val="000000"/>
                    <w:szCs w:val="21"/>
                  </w:rPr>
                  <w:t>6</w:t>
                </w:r>
              </w:p>
            </w:tc>
          </w:tr>
          <w:tr w:rsidR="00527F94" w:rsidRPr="00527F94" w14:paraId="05C72607" w14:textId="77777777" w:rsidTr="00527F94">
            <w:trPr>
              <w:trHeight w:val="315"/>
            </w:trPr>
            <w:tc>
              <w:tcPr>
                <w:tcW w:w="880" w:type="pct"/>
                <w:tcBorders>
                  <w:top w:val="nil"/>
                  <w:left w:val="single" w:sz="4" w:space="0" w:color="auto"/>
                  <w:bottom w:val="single" w:sz="4" w:space="0" w:color="auto"/>
                  <w:right w:val="single" w:sz="4" w:space="0" w:color="auto"/>
                </w:tcBorders>
                <w:shd w:val="clear" w:color="auto" w:fill="auto"/>
                <w:vAlign w:val="center"/>
                <w:hideMark/>
              </w:tcPr>
              <w:p w14:paraId="1672AB11" w14:textId="77777777" w:rsidR="00527F94" w:rsidRPr="004F502C" w:rsidRDefault="00527F94" w:rsidP="00527F94">
                <w:pPr>
                  <w:rPr>
                    <w:rFonts w:cs="Times New Roman"/>
                    <w:color w:val="000000"/>
                    <w:szCs w:val="21"/>
                  </w:rPr>
                </w:pPr>
                <w:r w:rsidRPr="004F502C">
                  <w:rPr>
                    <w:rFonts w:cs="Times New Roman"/>
                    <w:color w:val="000000"/>
                    <w:szCs w:val="21"/>
                  </w:rPr>
                  <w:t>3</w:t>
                </w:r>
                <w:r w:rsidRPr="004F502C">
                  <w:rPr>
                    <w:rFonts w:cs="Times New Roman" w:hint="eastAsia"/>
                    <w:color w:val="000000"/>
                    <w:szCs w:val="21"/>
                  </w:rPr>
                  <w:t>至</w:t>
                </w:r>
                <w:r w:rsidRPr="004F502C">
                  <w:rPr>
                    <w:rFonts w:cs="Times New Roman"/>
                    <w:color w:val="000000"/>
                    <w:szCs w:val="21"/>
                  </w:rPr>
                  <w:t>4</w:t>
                </w:r>
                <w:r w:rsidRPr="004F502C">
                  <w:rPr>
                    <w:rFonts w:cs="Times New Roman" w:hint="eastAsia"/>
                    <w:color w:val="000000"/>
                    <w:szCs w:val="21"/>
                  </w:rPr>
                  <w:t>年</w:t>
                </w:r>
              </w:p>
            </w:tc>
            <w:tc>
              <w:tcPr>
                <w:tcW w:w="1457" w:type="pct"/>
                <w:tcBorders>
                  <w:top w:val="nil"/>
                  <w:left w:val="nil"/>
                  <w:bottom w:val="single" w:sz="4" w:space="0" w:color="auto"/>
                  <w:right w:val="single" w:sz="4" w:space="0" w:color="auto"/>
                </w:tcBorders>
                <w:shd w:val="clear" w:color="auto" w:fill="auto"/>
                <w:vAlign w:val="center"/>
                <w:hideMark/>
              </w:tcPr>
              <w:p w14:paraId="48196DDD" w14:textId="77777777" w:rsidR="00527F94" w:rsidRPr="004F502C" w:rsidRDefault="00527F94" w:rsidP="00527F94">
                <w:pPr>
                  <w:jc w:val="right"/>
                  <w:rPr>
                    <w:rFonts w:cs="Times New Roman"/>
                    <w:color w:val="000000"/>
                    <w:szCs w:val="21"/>
                  </w:rPr>
                </w:pPr>
                <w:r w:rsidRPr="004F502C">
                  <w:rPr>
                    <w:rFonts w:cs="Times New Roman"/>
                    <w:color w:val="000000"/>
                    <w:szCs w:val="21"/>
                  </w:rPr>
                  <w:t>47,034,225.82</w:t>
                </w:r>
              </w:p>
            </w:tc>
            <w:tc>
              <w:tcPr>
                <w:tcW w:w="1235" w:type="pct"/>
                <w:tcBorders>
                  <w:top w:val="nil"/>
                  <w:left w:val="nil"/>
                  <w:bottom w:val="single" w:sz="4" w:space="0" w:color="auto"/>
                  <w:right w:val="single" w:sz="4" w:space="0" w:color="auto"/>
                </w:tcBorders>
                <w:shd w:val="clear" w:color="auto" w:fill="auto"/>
                <w:vAlign w:val="center"/>
                <w:hideMark/>
              </w:tcPr>
              <w:p w14:paraId="12988417" w14:textId="77777777" w:rsidR="00527F94" w:rsidRPr="004F502C" w:rsidRDefault="00527F94" w:rsidP="00527F94">
                <w:pPr>
                  <w:jc w:val="right"/>
                  <w:rPr>
                    <w:rFonts w:cs="Times New Roman"/>
                    <w:color w:val="000000"/>
                    <w:szCs w:val="21"/>
                  </w:rPr>
                </w:pPr>
                <w:r w:rsidRPr="004F502C">
                  <w:rPr>
                    <w:rFonts w:cs="Times New Roman"/>
                    <w:color w:val="000000"/>
                    <w:szCs w:val="21"/>
                  </w:rPr>
                  <w:t>2,822,053.55</w:t>
                </w:r>
              </w:p>
            </w:tc>
            <w:tc>
              <w:tcPr>
                <w:tcW w:w="1428" w:type="pct"/>
                <w:tcBorders>
                  <w:top w:val="nil"/>
                  <w:left w:val="nil"/>
                  <w:bottom w:val="single" w:sz="4" w:space="0" w:color="auto"/>
                  <w:right w:val="single" w:sz="4" w:space="0" w:color="auto"/>
                </w:tcBorders>
                <w:shd w:val="clear" w:color="auto" w:fill="auto"/>
                <w:vAlign w:val="center"/>
                <w:hideMark/>
              </w:tcPr>
              <w:p w14:paraId="001020CE" w14:textId="77777777" w:rsidR="00527F94" w:rsidRPr="004F502C" w:rsidRDefault="00527F94" w:rsidP="00527F94">
                <w:pPr>
                  <w:jc w:val="right"/>
                  <w:rPr>
                    <w:rFonts w:cs="Times New Roman"/>
                    <w:color w:val="000000"/>
                    <w:szCs w:val="21"/>
                  </w:rPr>
                </w:pPr>
                <w:r w:rsidRPr="004F502C">
                  <w:rPr>
                    <w:rFonts w:cs="Times New Roman"/>
                    <w:color w:val="000000"/>
                    <w:szCs w:val="21"/>
                  </w:rPr>
                  <w:t>6</w:t>
                </w:r>
              </w:p>
            </w:tc>
          </w:tr>
          <w:tr w:rsidR="00527F94" w:rsidRPr="00527F94" w14:paraId="7E17EAE4" w14:textId="77777777" w:rsidTr="00527F94">
            <w:trPr>
              <w:trHeight w:val="315"/>
            </w:trPr>
            <w:tc>
              <w:tcPr>
                <w:tcW w:w="880" w:type="pct"/>
                <w:tcBorders>
                  <w:top w:val="nil"/>
                  <w:left w:val="single" w:sz="4" w:space="0" w:color="auto"/>
                  <w:bottom w:val="single" w:sz="4" w:space="0" w:color="auto"/>
                  <w:right w:val="single" w:sz="4" w:space="0" w:color="auto"/>
                </w:tcBorders>
                <w:shd w:val="clear" w:color="auto" w:fill="auto"/>
                <w:vAlign w:val="center"/>
                <w:hideMark/>
              </w:tcPr>
              <w:p w14:paraId="440A8DF2" w14:textId="77777777" w:rsidR="00527F94" w:rsidRPr="004F502C" w:rsidRDefault="00527F94" w:rsidP="00527F94">
                <w:pPr>
                  <w:rPr>
                    <w:rFonts w:cs="Times New Roman"/>
                    <w:color w:val="000000"/>
                    <w:szCs w:val="21"/>
                  </w:rPr>
                </w:pPr>
                <w:r w:rsidRPr="004F502C">
                  <w:rPr>
                    <w:rFonts w:cs="Times New Roman"/>
                    <w:color w:val="000000"/>
                    <w:szCs w:val="21"/>
                  </w:rPr>
                  <w:t>4</w:t>
                </w:r>
                <w:r w:rsidRPr="004F502C">
                  <w:rPr>
                    <w:rFonts w:cs="Times New Roman" w:hint="eastAsia"/>
                    <w:color w:val="000000"/>
                    <w:szCs w:val="21"/>
                  </w:rPr>
                  <w:t>至</w:t>
                </w:r>
                <w:r w:rsidRPr="004F502C">
                  <w:rPr>
                    <w:rFonts w:cs="Times New Roman"/>
                    <w:color w:val="000000"/>
                    <w:szCs w:val="21"/>
                  </w:rPr>
                  <w:t>5</w:t>
                </w:r>
                <w:r w:rsidRPr="004F502C">
                  <w:rPr>
                    <w:rFonts w:cs="Times New Roman" w:hint="eastAsia"/>
                    <w:color w:val="000000"/>
                    <w:szCs w:val="21"/>
                  </w:rPr>
                  <w:t>年</w:t>
                </w:r>
              </w:p>
            </w:tc>
            <w:tc>
              <w:tcPr>
                <w:tcW w:w="1457" w:type="pct"/>
                <w:tcBorders>
                  <w:top w:val="nil"/>
                  <w:left w:val="nil"/>
                  <w:bottom w:val="single" w:sz="4" w:space="0" w:color="auto"/>
                  <w:right w:val="single" w:sz="4" w:space="0" w:color="auto"/>
                </w:tcBorders>
                <w:shd w:val="clear" w:color="auto" w:fill="auto"/>
                <w:vAlign w:val="center"/>
                <w:hideMark/>
              </w:tcPr>
              <w:p w14:paraId="63F45545" w14:textId="77777777" w:rsidR="00527F94" w:rsidRPr="004F502C" w:rsidRDefault="00527F94" w:rsidP="00527F94">
                <w:pPr>
                  <w:jc w:val="right"/>
                  <w:rPr>
                    <w:rFonts w:cs="Times New Roman"/>
                    <w:color w:val="000000"/>
                    <w:szCs w:val="21"/>
                  </w:rPr>
                </w:pPr>
                <w:r w:rsidRPr="004F502C">
                  <w:rPr>
                    <w:rFonts w:cs="Times New Roman"/>
                    <w:color w:val="000000"/>
                    <w:szCs w:val="21"/>
                  </w:rPr>
                  <w:t>35,836,665.63</w:t>
                </w:r>
              </w:p>
            </w:tc>
            <w:tc>
              <w:tcPr>
                <w:tcW w:w="1235" w:type="pct"/>
                <w:tcBorders>
                  <w:top w:val="nil"/>
                  <w:left w:val="nil"/>
                  <w:bottom w:val="single" w:sz="4" w:space="0" w:color="auto"/>
                  <w:right w:val="single" w:sz="4" w:space="0" w:color="auto"/>
                </w:tcBorders>
                <w:shd w:val="clear" w:color="auto" w:fill="auto"/>
                <w:vAlign w:val="center"/>
                <w:hideMark/>
              </w:tcPr>
              <w:p w14:paraId="2F783652" w14:textId="77777777" w:rsidR="00527F94" w:rsidRPr="004F502C" w:rsidRDefault="00527F94" w:rsidP="00527F94">
                <w:pPr>
                  <w:jc w:val="right"/>
                  <w:rPr>
                    <w:rFonts w:cs="Times New Roman"/>
                    <w:color w:val="000000"/>
                    <w:szCs w:val="21"/>
                  </w:rPr>
                </w:pPr>
                <w:r w:rsidRPr="004F502C">
                  <w:rPr>
                    <w:rFonts w:cs="Times New Roman"/>
                    <w:color w:val="000000"/>
                    <w:szCs w:val="21"/>
                  </w:rPr>
                  <w:t>2,150,199.94</w:t>
                </w:r>
              </w:p>
            </w:tc>
            <w:tc>
              <w:tcPr>
                <w:tcW w:w="1428" w:type="pct"/>
                <w:tcBorders>
                  <w:top w:val="nil"/>
                  <w:left w:val="nil"/>
                  <w:bottom w:val="single" w:sz="4" w:space="0" w:color="auto"/>
                  <w:right w:val="single" w:sz="4" w:space="0" w:color="auto"/>
                </w:tcBorders>
                <w:shd w:val="clear" w:color="auto" w:fill="auto"/>
                <w:vAlign w:val="center"/>
                <w:hideMark/>
              </w:tcPr>
              <w:p w14:paraId="31C8C41A" w14:textId="77777777" w:rsidR="00527F94" w:rsidRPr="004F502C" w:rsidRDefault="00527F94" w:rsidP="00527F94">
                <w:pPr>
                  <w:jc w:val="right"/>
                  <w:rPr>
                    <w:rFonts w:cs="Times New Roman"/>
                    <w:color w:val="000000"/>
                    <w:szCs w:val="21"/>
                  </w:rPr>
                </w:pPr>
                <w:r w:rsidRPr="004F502C">
                  <w:rPr>
                    <w:rFonts w:cs="Times New Roman"/>
                    <w:color w:val="000000"/>
                    <w:szCs w:val="21"/>
                  </w:rPr>
                  <w:t>6</w:t>
                </w:r>
              </w:p>
            </w:tc>
          </w:tr>
          <w:tr w:rsidR="00527F94" w:rsidRPr="00527F94" w14:paraId="5CF1905D" w14:textId="77777777" w:rsidTr="00527F94">
            <w:trPr>
              <w:trHeight w:val="315"/>
            </w:trPr>
            <w:tc>
              <w:tcPr>
                <w:tcW w:w="880" w:type="pct"/>
                <w:tcBorders>
                  <w:top w:val="nil"/>
                  <w:left w:val="single" w:sz="4" w:space="0" w:color="auto"/>
                  <w:bottom w:val="single" w:sz="4" w:space="0" w:color="auto"/>
                  <w:right w:val="single" w:sz="4" w:space="0" w:color="auto"/>
                </w:tcBorders>
                <w:shd w:val="clear" w:color="auto" w:fill="auto"/>
                <w:vAlign w:val="center"/>
                <w:hideMark/>
              </w:tcPr>
              <w:p w14:paraId="769B17AC" w14:textId="77777777" w:rsidR="00527F94" w:rsidRPr="004F502C" w:rsidRDefault="00527F94" w:rsidP="00527F94">
                <w:pPr>
                  <w:rPr>
                    <w:rFonts w:cs="Times New Roman"/>
                    <w:color w:val="000000"/>
                    <w:szCs w:val="21"/>
                  </w:rPr>
                </w:pPr>
                <w:r w:rsidRPr="004F502C">
                  <w:rPr>
                    <w:rFonts w:cs="Times New Roman"/>
                    <w:color w:val="000000"/>
                    <w:szCs w:val="21"/>
                  </w:rPr>
                  <w:t>5</w:t>
                </w:r>
                <w:r w:rsidRPr="004F502C">
                  <w:rPr>
                    <w:rFonts w:cs="Times New Roman" w:hint="eastAsia"/>
                    <w:color w:val="000000"/>
                    <w:szCs w:val="21"/>
                  </w:rPr>
                  <w:t>年以上</w:t>
                </w:r>
              </w:p>
            </w:tc>
            <w:tc>
              <w:tcPr>
                <w:tcW w:w="1457" w:type="pct"/>
                <w:tcBorders>
                  <w:top w:val="nil"/>
                  <w:left w:val="nil"/>
                  <w:bottom w:val="single" w:sz="4" w:space="0" w:color="auto"/>
                  <w:right w:val="single" w:sz="4" w:space="0" w:color="auto"/>
                </w:tcBorders>
                <w:shd w:val="clear" w:color="auto" w:fill="auto"/>
                <w:vAlign w:val="center"/>
                <w:hideMark/>
              </w:tcPr>
              <w:p w14:paraId="36E82296" w14:textId="77777777" w:rsidR="00527F94" w:rsidRPr="004F502C" w:rsidRDefault="00527F94" w:rsidP="00527F94">
                <w:pPr>
                  <w:jc w:val="right"/>
                  <w:rPr>
                    <w:rFonts w:cs="Times New Roman"/>
                    <w:color w:val="000000"/>
                    <w:szCs w:val="21"/>
                  </w:rPr>
                </w:pPr>
                <w:r w:rsidRPr="004F502C">
                  <w:rPr>
                    <w:rFonts w:cs="Times New Roman"/>
                    <w:color w:val="000000"/>
                    <w:szCs w:val="21"/>
                  </w:rPr>
                  <w:t>421,544,830.75</w:t>
                </w:r>
              </w:p>
            </w:tc>
            <w:tc>
              <w:tcPr>
                <w:tcW w:w="1235" w:type="pct"/>
                <w:tcBorders>
                  <w:top w:val="nil"/>
                  <w:left w:val="nil"/>
                  <w:bottom w:val="single" w:sz="4" w:space="0" w:color="auto"/>
                  <w:right w:val="single" w:sz="4" w:space="0" w:color="auto"/>
                </w:tcBorders>
                <w:shd w:val="clear" w:color="auto" w:fill="auto"/>
                <w:vAlign w:val="center"/>
                <w:hideMark/>
              </w:tcPr>
              <w:p w14:paraId="0283AD23" w14:textId="77777777" w:rsidR="00527F94" w:rsidRPr="004F502C" w:rsidRDefault="00527F94" w:rsidP="00527F94">
                <w:pPr>
                  <w:jc w:val="right"/>
                  <w:rPr>
                    <w:rFonts w:cs="Times New Roman"/>
                    <w:color w:val="000000"/>
                    <w:szCs w:val="21"/>
                  </w:rPr>
                </w:pPr>
                <w:r w:rsidRPr="004F502C">
                  <w:rPr>
                    <w:rFonts w:cs="Times New Roman"/>
                    <w:color w:val="000000"/>
                    <w:szCs w:val="21"/>
                  </w:rPr>
                  <w:t>25,292,689.87</w:t>
                </w:r>
              </w:p>
            </w:tc>
            <w:tc>
              <w:tcPr>
                <w:tcW w:w="1428" w:type="pct"/>
                <w:tcBorders>
                  <w:top w:val="nil"/>
                  <w:left w:val="nil"/>
                  <w:bottom w:val="single" w:sz="4" w:space="0" w:color="auto"/>
                  <w:right w:val="single" w:sz="4" w:space="0" w:color="auto"/>
                </w:tcBorders>
                <w:shd w:val="clear" w:color="auto" w:fill="auto"/>
                <w:vAlign w:val="center"/>
                <w:hideMark/>
              </w:tcPr>
              <w:p w14:paraId="1095C6A0" w14:textId="77777777" w:rsidR="00527F94" w:rsidRPr="004F502C" w:rsidRDefault="00527F94" w:rsidP="00527F94">
                <w:pPr>
                  <w:jc w:val="right"/>
                  <w:rPr>
                    <w:rFonts w:cs="Times New Roman"/>
                    <w:color w:val="000000"/>
                    <w:szCs w:val="21"/>
                  </w:rPr>
                </w:pPr>
                <w:r w:rsidRPr="004F502C">
                  <w:rPr>
                    <w:rFonts w:cs="Times New Roman"/>
                    <w:color w:val="000000"/>
                    <w:szCs w:val="21"/>
                  </w:rPr>
                  <w:t>6</w:t>
                </w:r>
              </w:p>
            </w:tc>
          </w:tr>
          <w:tr w:rsidR="00527F94" w:rsidRPr="00527F94" w14:paraId="3AF12CE4" w14:textId="77777777" w:rsidTr="00527F94">
            <w:trPr>
              <w:trHeight w:val="315"/>
            </w:trPr>
            <w:tc>
              <w:tcPr>
                <w:tcW w:w="880" w:type="pct"/>
                <w:tcBorders>
                  <w:top w:val="nil"/>
                  <w:left w:val="single" w:sz="4" w:space="0" w:color="auto"/>
                  <w:bottom w:val="single" w:sz="4" w:space="0" w:color="auto"/>
                  <w:right w:val="single" w:sz="4" w:space="0" w:color="auto"/>
                </w:tcBorders>
                <w:shd w:val="clear" w:color="auto" w:fill="auto"/>
                <w:vAlign w:val="center"/>
                <w:hideMark/>
              </w:tcPr>
              <w:p w14:paraId="3A3C1F05" w14:textId="77777777" w:rsidR="00527F94" w:rsidRPr="004F502C" w:rsidRDefault="00527F94" w:rsidP="00527F94">
                <w:pPr>
                  <w:jc w:val="center"/>
                  <w:rPr>
                    <w:color w:val="000000"/>
                    <w:szCs w:val="21"/>
                  </w:rPr>
                </w:pPr>
                <w:r w:rsidRPr="004F502C">
                  <w:rPr>
                    <w:rFonts w:hint="eastAsia"/>
                    <w:color w:val="000000"/>
                    <w:szCs w:val="21"/>
                  </w:rPr>
                  <w:t>合计</w:t>
                </w:r>
              </w:p>
            </w:tc>
            <w:tc>
              <w:tcPr>
                <w:tcW w:w="1457" w:type="pct"/>
                <w:tcBorders>
                  <w:top w:val="nil"/>
                  <w:left w:val="nil"/>
                  <w:bottom w:val="single" w:sz="4" w:space="0" w:color="auto"/>
                  <w:right w:val="single" w:sz="4" w:space="0" w:color="auto"/>
                </w:tcBorders>
                <w:shd w:val="clear" w:color="auto" w:fill="auto"/>
                <w:vAlign w:val="center"/>
                <w:hideMark/>
              </w:tcPr>
              <w:p w14:paraId="2F7ED77D" w14:textId="77777777" w:rsidR="00527F94" w:rsidRPr="004F502C" w:rsidRDefault="00527F94" w:rsidP="00527F94">
                <w:pPr>
                  <w:jc w:val="right"/>
                  <w:rPr>
                    <w:rFonts w:cs="Times New Roman"/>
                    <w:color w:val="000000"/>
                    <w:szCs w:val="21"/>
                  </w:rPr>
                </w:pPr>
                <w:r w:rsidRPr="004F502C">
                  <w:rPr>
                    <w:rFonts w:cs="Times New Roman"/>
                    <w:color w:val="000000"/>
                    <w:szCs w:val="21"/>
                  </w:rPr>
                  <w:t>1,512,428,523.59</w:t>
                </w:r>
              </w:p>
            </w:tc>
            <w:tc>
              <w:tcPr>
                <w:tcW w:w="1235" w:type="pct"/>
                <w:tcBorders>
                  <w:top w:val="nil"/>
                  <w:left w:val="nil"/>
                  <w:bottom w:val="single" w:sz="4" w:space="0" w:color="auto"/>
                  <w:right w:val="single" w:sz="4" w:space="0" w:color="auto"/>
                </w:tcBorders>
                <w:shd w:val="clear" w:color="auto" w:fill="auto"/>
                <w:vAlign w:val="center"/>
                <w:hideMark/>
              </w:tcPr>
              <w:p w14:paraId="301D93A1" w14:textId="77777777" w:rsidR="00527F94" w:rsidRPr="004F502C" w:rsidRDefault="00527F94" w:rsidP="00527F94">
                <w:pPr>
                  <w:jc w:val="right"/>
                  <w:rPr>
                    <w:rFonts w:cs="Times New Roman"/>
                    <w:color w:val="000000"/>
                    <w:szCs w:val="21"/>
                  </w:rPr>
                </w:pPr>
                <w:r w:rsidRPr="004F502C">
                  <w:rPr>
                    <w:rFonts w:cs="Times New Roman"/>
                    <w:color w:val="000000"/>
                    <w:szCs w:val="21"/>
                  </w:rPr>
                  <w:t>90,745,711.54</w:t>
                </w:r>
              </w:p>
            </w:tc>
            <w:tc>
              <w:tcPr>
                <w:tcW w:w="1428" w:type="pct"/>
                <w:tcBorders>
                  <w:top w:val="nil"/>
                  <w:left w:val="nil"/>
                  <w:bottom w:val="single" w:sz="4" w:space="0" w:color="auto"/>
                  <w:right w:val="single" w:sz="4" w:space="0" w:color="auto"/>
                </w:tcBorders>
                <w:shd w:val="clear" w:color="auto" w:fill="auto"/>
                <w:vAlign w:val="center"/>
                <w:hideMark/>
              </w:tcPr>
              <w:p w14:paraId="79B54A52" w14:textId="77777777" w:rsidR="00527F94" w:rsidRPr="004F502C" w:rsidRDefault="00527F94" w:rsidP="00527F94">
                <w:pPr>
                  <w:jc w:val="right"/>
                  <w:rPr>
                    <w:rFonts w:cs="Times New Roman"/>
                    <w:color w:val="000000"/>
                    <w:szCs w:val="21"/>
                  </w:rPr>
                </w:pPr>
                <w:r w:rsidRPr="004F502C">
                  <w:rPr>
                    <w:rFonts w:cs="Times New Roman"/>
                    <w:color w:val="000000"/>
                    <w:szCs w:val="21"/>
                  </w:rPr>
                  <w:t xml:space="preserve">　</w:t>
                </w:r>
              </w:p>
            </w:tc>
          </w:tr>
        </w:tbl>
        <w:p w14:paraId="1E7C73DD" w14:textId="77777777" w:rsidR="008145AA" w:rsidRDefault="00220447"/>
      </w:sdtContent>
    </w:sdt>
    <w:sdt>
      <w:sdtPr>
        <w:rPr>
          <w:rFonts w:ascii="宋体" w:eastAsia="宋体" w:hAnsi="宋体" w:cs="宋体" w:hint="eastAsia"/>
          <w:b w:val="0"/>
          <w:bCs w:val="0"/>
          <w:kern w:val="0"/>
          <w:szCs w:val="24"/>
        </w:rPr>
        <w:alias w:val="模块:按款项性质分类情况"/>
        <w:tag w:val="_SEC_71c0adb787a04266be2102ec385a07d9"/>
        <w:id w:val="1188329145"/>
        <w:lock w:val="sdtLocked"/>
        <w:placeholder>
          <w:docPart w:val="GBC22222222222222222222222222222"/>
        </w:placeholder>
      </w:sdtPr>
      <w:sdtEndPr/>
      <w:sdtContent>
        <w:p w14:paraId="2775B3E3" w14:textId="77777777" w:rsidR="008145AA" w:rsidRDefault="00406AE8" w:rsidP="00471E11">
          <w:pPr>
            <w:pStyle w:val="4"/>
            <w:numPr>
              <w:ilvl w:val="0"/>
              <w:numId w:val="36"/>
            </w:numPr>
          </w:pPr>
          <w:r>
            <w:rPr>
              <w:rFonts w:hint="eastAsia"/>
            </w:rPr>
            <w:t>按款项性质分类情况</w:t>
          </w:r>
        </w:p>
        <w:p w14:paraId="6982D3B2" w14:textId="77777777" w:rsidR="008145AA" w:rsidRDefault="00220447" w:rsidP="00802599">
          <w:sdt>
            <w:sdtPr>
              <w:alias w:val="是否适用：母公司其他应收款按款项性质分类情况[双击切换]"/>
              <w:tag w:val="_GBC_a5e5418d19394a1c8f8093184d9b360a"/>
              <w:id w:val="-1349166477"/>
              <w:lock w:val="sdtLocked"/>
              <w:placeholder>
                <w:docPart w:val="GBC22222222222222222222222222222"/>
              </w:placeholder>
            </w:sdtPr>
            <w:sdtEndPr/>
            <w:sdtContent>
              <w:r w:rsidR="00406AE8">
                <w:fldChar w:fldCharType="begin"/>
              </w:r>
              <w:r w:rsidR="00802599">
                <w:instrText xml:space="preserve">MACROBUTTON  SnrToggleCheckbox □适用 </w:instrText>
              </w:r>
              <w:r w:rsidR="00406AE8">
                <w:fldChar w:fldCharType="end"/>
              </w:r>
              <w:r w:rsidR="00406AE8">
                <w:fldChar w:fldCharType="begin"/>
              </w:r>
              <w:r w:rsidR="00802599">
                <w:instrText xml:space="preserve"> MACROBUTTON  SnrToggleCheckbox √不适用 </w:instrText>
              </w:r>
              <w:r w:rsidR="00406AE8">
                <w:fldChar w:fldCharType="end"/>
              </w:r>
            </w:sdtContent>
          </w:sdt>
        </w:p>
      </w:sdtContent>
    </w:sdt>
    <w:bookmarkEnd w:id="261" w:displacedByCustomXml="next"/>
    <w:bookmarkStart w:id="262" w:name="_Hlk533870927" w:displacedByCustomXml="next"/>
    <w:sdt>
      <w:sdtPr>
        <w:rPr>
          <w:rFonts w:ascii="宋体" w:eastAsia="宋体" w:hAnsi="宋体" w:cs="宋体" w:hint="eastAsia"/>
          <w:b w:val="0"/>
          <w:bCs w:val="0"/>
          <w:kern w:val="0"/>
          <w:szCs w:val="24"/>
        </w:rPr>
        <w:alias w:val="模块:坏账准备的期初期末调节表"/>
        <w:tag w:val="_SEC_fa119e5c9017431b9876ee9427039406"/>
        <w:id w:val="-651066341"/>
        <w:lock w:val="sdtLocked"/>
        <w:placeholder>
          <w:docPart w:val="GBC22222222222222222222222222222"/>
        </w:placeholder>
      </w:sdtPr>
      <w:sdtEndPr>
        <w:rPr>
          <w:rFonts w:hint="default"/>
        </w:rPr>
      </w:sdtEndPr>
      <w:sdtContent>
        <w:p w14:paraId="5B003166" w14:textId="77777777" w:rsidR="008145AA" w:rsidRDefault="00406AE8" w:rsidP="00471E11">
          <w:pPr>
            <w:pStyle w:val="4"/>
            <w:numPr>
              <w:ilvl w:val="0"/>
              <w:numId w:val="36"/>
            </w:numPr>
          </w:pPr>
          <w:r>
            <w:rPr>
              <w:rFonts w:ascii="宋体" w:eastAsia="宋体" w:hAnsi="宋体" w:cs="宋体" w:hint="eastAsia"/>
              <w:bCs w:val="0"/>
              <w:kern w:val="0"/>
              <w:szCs w:val="24"/>
            </w:rPr>
            <w:t>坏账准备计提情况</w:t>
          </w:r>
        </w:p>
        <w:sdt>
          <w:sdtPr>
            <w:alias w:val="是否适用：母公司其他应收款坏账准备调节表[双击切换]"/>
            <w:tag w:val="_GBC_34d55fda2adc4508bb77a03583cd3d2d"/>
            <w:id w:val="-281890842"/>
            <w:lock w:val="sdtLocked"/>
            <w:placeholder>
              <w:docPart w:val="GBC22222222222222222222222222222"/>
            </w:placeholder>
          </w:sdtPr>
          <w:sdtEndPr/>
          <w:sdtContent>
            <w:p w14:paraId="3173F8D0" w14:textId="77777777" w:rsidR="008145AA" w:rsidRDefault="00406AE8">
              <w:r>
                <w:fldChar w:fldCharType="begin"/>
              </w:r>
              <w:r w:rsidR="00527F94">
                <w:instrText xml:space="preserve"> MACROBUTTON  SnrToggleCheckbox √适用 </w:instrText>
              </w:r>
              <w:r>
                <w:fldChar w:fldCharType="end"/>
              </w:r>
              <w:r>
                <w:fldChar w:fldCharType="begin"/>
              </w:r>
              <w:r w:rsidR="00527F94">
                <w:instrText xml:space="preserve"> MACROBUTTON  SnrToggleCheckbox □不适用 </w:instrText>
              </w:r>
              <w:r>
                <w:fldChar w:fldCharType="end"/>
              </w:r>
            </w:p>
          </w:sdtContent>
        </w:sdt>
        <w:p w14:paraId="491D0679" w14:textId="527912E4" w:rsidR="008145AA" w:rsidRDefault="00406AE8">
          <w:pPr>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b494dbb0c2794f39b9fb29a12fc478f8"/>
              <w:id w:val="21389898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母公司其他应收款坏账准备调节表"/>
              <w:tag w:val="_GBC_a5fe64b13e1448e3b1446e3cf0428cfc"/>
              <w:id w:val="-13878002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1135"/>
            <w:gridCol w:w="1842"/>
            <w:gridCol w:w="1725"/>
            <w:gridCol w:w="1687"/>
          </w:tblGrid>
          <w:tr w:rsidR="008145AA" w14:paraId="3690383E" w14:textId="77777777" w:rsidTr="00AC6C70">
            <w:sdt>
              <w:sdtPr>
                <w:tag w:val="_PLD_21b2d66f9e3e44f9a3867e2f9fa483ea"/>
                <w:id w:val="-112364903"/>
                <w:lock w:val="sdtLocked"/>
              </w:sdtPr>
              <w:sdtEndPr/>
              <w:sdtContent>
                <w:tc>
                  <w:tcPr>
                    <w:tcW w:w="1470" w:type="pct"/>
                    <w:vMerge w:val="restart"/>
                    <w:vAlign w:val="center"/>
                  </w:tcPr>
                  <w:p w14:paraId="798E31A9" w14:textId="77777777" w:rsidR="008145AA" w:rsidRDefault="00406AE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34b0b4bcbee6472f945ee1ca26e45970"/>
                <w:id w:val="-1162546591"/>
                <w:lock w:val="sdtLocked"/>
              </w:sdtPr>
              <w:sdtEndPr/>
              <w:sdtContent>
                <w:tc>
                  <w:tcPr>
                    <w:tcW w:w="627" w:type="pct"/>
                    <w:vAlign w:val="center"/>
                  </w:tcPr>
                  <w:p w14:paraId="5F141B33" w14:textId="77777777" w:rsidR="008145AA" w:rsidRDefault="00406AE8">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aa89fd65169d424f824fd7e383c25916"/>
                <w:id w:val="-533572464"/>
                <w:lock w:val="sdtLocked"/>
              </w:sdtPr>
              <w:sdtEndPr/>
              <w:sdtContent>
                <w:tc>
                  <w:tcPr>
                    <w:tcW w:w="1018" w:type="pct"/>
                    <w:vAlign w:val="center"/>
                  </w:tcPr>
                  <w:p w14:paraId="216468A4" w14:textId="77777777" w:rsidR="008145AA" w:rsidRDefault="00406AE8">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12639a93161546c79f54a930c0ece668"/>
                <w:id w:val="2075775068"/>
                <w:lock w:val="sdtLocked"/>
              </w:sdtPr>
              <w:sdtEndPr/>
              <w:sdtContent>
                <w:tc>
                  <w:tcPr>
                    <w:tcW w:w="953" w:type="pct"/>
                    <w:vAlign w:val="center"/>
                  </w:tcPr>
                  <w:p w14:paraId="240F31BF" w14:textId="77777777" w:rsidR="008145AA" w:rsidRDefault="00406AE8">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5a93d463a9c749a7a3988972a030308e"/>
                <w:id w:val="-1144274191"/>
                <w:lock w:val="sdtLocked"/>
              </w:sdtPr>
              <w:sdtEndPr/>
              <w:sdtContent>
                <w:tc>
                  <w:tcPr>
                    <w:tcW w:w="932" w:type="pct"/>
                    <w:vMerge w:val="restart"/>
                    <w:vAlign w:val="center"/>
                  </w:tcPr>
                  <w:p w14:paraId="75F441E0" w14:textId="77777777" w:rsidR="008145AA" w:rsidRDefault="00406AE8">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8145AA" w14:paraId="4E18A8A0" w14:textId="77777777" w:rsidTr="00AC6C70">
            <w:trPr>
              <w:trHeight w:val="687"/>
            </w:trPr>
            <w:tc>
              <w:tcPr>
                <w:tcW w:w="1470" w:type="pct"/>
                <w:vMerge/>
                <w:vAlign w:val="center"/>
              </w:tcPr>
              <w:p w14:paraId="55CA84C1" w14:textId="77777777" w:rsidR="008145AA" w:rsidRDefault="008145AA">
                <w:pPr>
                  <w:jc w:val="center"/>
                  <w:rPr>
                    <w:color w:val="008000"/>
                    <w:szCs w:val="21"/>
                  </w:rPr>
                </w:pPr>
              </w:p>
            </w:tc>
            <w:sdt>
              <w:sdtPr>
                <w:tag w:val="_PLD_6c31319b241149a587899b0690e3641d"/>
                <w:id w:val="-351108935"/>
                <w:lock w:val="sdtLocked"/>
              </w:sdtPr>
              <w:sdtEndPr/>
              <w:sdtContent>
                <w:tc>
                  <w:tcPr>
                    <w:tcW w:w="627" w:type="pct"/>
                    <w:vAlign w:val="center"/>
                  </w:tcPr>
                  <w:p w14:paraId="5553BEF9" w14:textId="77777777" w:rsidR="008145AA" w:rsidRDefault="00406AE8" w:rsidP="00AC6C70">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4c23d250a4214769af939ed6c6506e15"/>
                <w:id w:val="-1663770857"/>
                <w:lock w:val="sdtLocked"/>
              </w:sdtPr>
              <w:sdtEndPr/>
              <w:sdtContent>
                <w:tc>
                  <w:tcPr>
                    <w:tcW w:w="1018" w:type="pct"/>
                    <w:vAlign w:val="center"/>
                  </w:tcPr>
                  <w:p w14:paraId="08D22EA7" w14:textId="77777777" w:rsidR="008145AA" w:rsidRDefault="00406AE8" w:rsidP="00AC6C70">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96f4d1ff5d1541a5bcedcc9d7d297735"/>
                <w:id w:val="-334757159"/>
                <w:lock w:val="sdtLocked"/>
              </w:sdtPr>
              <w:sdtEndPr/>
              <w:sdtContent>
                <w:tc>
                  <w:tcPr>
                    <w:tcW w:w="953" w:type="pct"/>
                    <w:vAlign w:val="center"/>
                  </w:tcPr>
                  <w:p w14:paraId="02546821" w14:textId="77777777" w:rsidR="008145AA" w:rsidRDefault="00406AE8" w:rsidP="00AC6C70">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32" w:type="pct"/>
                <w:vMerge/>
                <w:vAlign w:val="center"/>
              </w:tcPr>
              <w:p w14:paraId="7B2B7AF3" w14:textId="77777777" w:rsidR="008145AA" w:rsidRDefault="008145AA">
                <w:pPr>
                  <w:jc w:val="center"/>
                  <w:rPr>
                    <w:color w:val="008000"/>
                    <w:szCs w:val="21"/>
                  </w:rPr>
                </w:pPr>
              </w:p>
            </w:tc>
          </w:tr>
          <w:tr w:rsidR="00527F94" w14:paraId="07D5F683" w14:textId="77777777" w:rsidTr="00AC6C70">
            <w:sdt>
              <w:sdtPr>
                <w:tag w:val="_PLD_636c6852b25a4d6c858770d90584cecd"/>
                <w:id w:val="-2129153359"/>
                <w:lock w:val="sdtLocked"/>
              </w:sdtPr>
              <w:sdtEndPr/>
              <w:sdtContent>
                <w:tc>
                  <w:tcPr>
                    <w:tcW w:w="1470" w:type="pct"/>
                    <w:vAlign w:val="center"/>
                  </w:tcPr>
                  <w:p w14:paraId="2309E5B5" w14:textId="77777777" w:rsidR="00527F94" w:rsidRDefault="00527F94">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2021年</w:t>
                    </w:r>
                    <w:r>
                      <w:rPr>
                        <w:rFonts w:ascii="宋体" w:eastAsia="宋体" w:hAnsi="宋体" w:cs="宋体" w:hint="eastAsia"/>
                        <w:sz w:val="21"/>
                        <w:szCs w:val="21"/>
                        <w:lang w:eastAsia="zh-CN"/>
                      </w:rPr>
                      <w:t>1月1日余额</w:t>
                    </w:r>
                  </w:p>
                </w:tc>
              </w:sdtContent>
            </w:sdt>
            <w:tc>
              <w:tcPr>
                <w:tcW w:w="627" w:type="pct"/>
                <w:vAlign w:val="center"/>
              </w:tcPr>
              <w:p w14:paraId="4DBE1397" w14:textId="77777777" w:rsidR="00527F94" w:rsidRDefault="00527F94">
                <w:pPr>
                  <w:jc w:val="right"/>
                  <w:rPr>
                    <w:szCs w:val="21"/>
                  </w:rPr>
                </w:pPr>
              </w:p>
            </w:tc>
            <w:tc>
              <w:tcPr>
                <w:tcW w:w="1018" w:type="pct"/>
                <w:vAlign w:val="center"/>
              </w:tcPr>
              <w:p w14:paraId="10026299" w14:textId="77777777" w:rsidR="00527F94" w:rsidRDefault="00527F94" w:rsidP="00527F94">
                <w:pPr>
                  <w:jc w:val="right"/>
                  <w:rPr>
                    <w:sz w:val="24"/>
                  </w:rPr>
                </w:pPr>
                <w:r>
                  <w:t>84,319,628.09</w:t>
                </w:r>
              </w:p>
            </w:tc>
            <w:tc>
              <w:tcPr>
                <w:tcW w:w="953" w:type="pct"/>
                <w:vAlign w:val="center"/>
              </w:tcPr>
              <w:p w14:paraId="468D39C9" w14:textId="77777777" w:rsidR="00527F94" w:rsidRDefault="00527F94" w:rsidP="00527F94">
                <w:pPr>
                  <w:jc w:val="right"/>
                  <w:rPr>
                    <w:sz w:val="24"/>
                  </w:rPr>
                </w:pPr>
                <w:r>
                  <w:t>251,358,111.12</w:t>
                </w:r>
              </w:p>
            </w:tc>
            <w:tc>
              <w:tcPr>
                <w:tcW w:w="932" w:type="pct"/>
                <w:vAlign w:val="center"/>
              </w:tcPr>
              <w:p w14:paraId="32EEA252" w14:textId="77777777" w:rsidR="00527F94" w:rsidRDefault="00527F94" w:rsidP="00527F94">
                <w:pPr>
                  <w:jc w:val="right"/>
                  <w:rPr>
                    <w:sz w:val="24"/>
                  </w:rPr>
                </w:pPr>
                <w:r>
                  <w:t>335,677,739.21</w:t>
                </w:r>
              </w:p>
            </w:tc>
          </w:tr>
          <w:tr w:rsidR="00527F94" w14:paraId="2003B830" w14:textId="77777777" w:rsidTr="00AC6C70">
            <w:sdt>
              <w:sdtPr>
                <w:tag w:val="_PLD_8d76e101f18446c7aefc9b77547c240d"/>
                <w:id w:val="-1680353901"/>
                <w:lock w:val="sdtLocked"/>
              </w:sdtPr>
              <w:sdtEndPr/>
              <w:sdtContent>
                <w:tc>
                  <w:tcPr>
                    <w:tcW w:w="1470" w:type="pct"/>
                    <w:vAlign w:val="center"/>
                  </w:tcPr>
                  <w:p w14:paraId="365EC772" w14:textId="77777777" w:rsidR="00527F94" w:rsidRDefault="00527F9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2021年1月1日余额在本期</w:t>
                    </w:r>
                  </w:p>
                </w:tc>
              </w:sdtContent>
            </w:sdt>
            <w:tc>
              <w:tcPr>
                <w:tcW w:w="627" w:type="pct"/>
                <w:vAlign w:val="center"/>
              </w:tcPr>
              <w:p w14:paraId="6D1641AB" w14:textId="77777777" w:rsidR="00527F94" w:rsidRDefault="00527F94">
                <w:pPr>
                  <w:jc w:val="right"/>
                  <w:rPr>
                    <w:szCs w:val="21"/>
                  </w:rPr>
                </w:pPr>
              </w:p>
            </w:tc>
            <w:tc>
              <w:tcPr>
                <w:tcW w:w="1018" w:type="pct"/>
                <w:vAlign w:val="center"/>
              </w:tcPr>
              <w:p w14:paraId="09E2347C" w14:textId="77777777" w:rsidR="00527F94" w:rsidRDefault="00527F94" w:rsidP="00527F94">
                <w:pPr>
                  <w:jc w:val="right"/>
                  <w:rPr>
                    <w:sz w:val="24"/>
                  </w:rPr>
                </w:pPr>
              </w:p>
            </w:tc>
            <w:tc>
              <w:tcPr>
                <w:tcW w:w="953" w:type="pct"/>
                <w:vAlign w:val="center"/>
              </w:tcPr>
              <w:p w14:paraId="46043A29" w14:textId="77777777" w:rsidR="00527F94" w:rsidRDefault="00527F94" w:rsidP="00527F94">
                <w:pPr>
                  <w:jc w:val="right"/>
                  <w:rPr>
                    <w:sz w:val="24"/>
                  </w:rPr>
                </w:pPr>
              </w:p>
            </w:tc>
            <w:tc>
              <w:tcPr>
                <w:tcW w:w="932" w:type="pct"/>
                <w:vAlign w:val="center"/>
              </w:tcPr>
              <w:p w14:paraId="2B380AD1" w14:textId="77777777" w:rsidR="00527F94" w:rsidRDefault="00527F94" w:rsidP="00527F94">
                <w:pPr>
                  <w:jc w:val="right"/>
                  <w:rPr>
                    <w:sz w:val="24"/>
                  </w:rPr>
                </w:pPr>
              </w:p>
            </w:tc>
          </w:tr>
          <w:tr w:rsidR="00527F94" w14:paraId="02DD4AE9" w14:textId="77777777" w:rsidTr="00AC6C70">
            <w:sdt>
              <w:sdtPr>
                <w:tag w:val="_PLD_5e010be371bc49ac988bdf2cd90316dd"/>
                <w:id w:val="-822656721"/>
                <w:lock w:val="sdtLocked"/>
              </w:sdtPr>
              <w:sdtEndPr/>
              <w:sdtContent>
                <w:tc>
                  <w:tcPr>
                    <w:tcW w:w="1470" w:type="pct"/>
                    <w:vAlign w:val="center"/>
                  </w:tcPr>
                  <w:p w14:paraId="49BDCF1F" w14:textId="77777777" w:rsidR="00527F94" w:rsidRDefault="00527F9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627" w:type="pct"/>
                <w:vAlign w:val="center"/>
              </w:tcPr>
              <w:p w14:paraId="11BFAF42" w14:textId="77777777" w:rsidR="00527F94" w:rsidRDefault="00527F94">
                <w:pPr>
                  <w:jc w:val="right"/>
                  <w:rPr>
                    <w:szCs w:val="21"/>
                  </w:rPr>
                </w:pPr>
              </w:p>
            </w:tc>
            <w:tc>
              <w:tcPr>
                <w:tcW w:w="1018" w:type="pct"/>
                <w:vAlign w:val="center"/>
              </w:tcPr>
              <w:p w14:paraId="01B32609" w14:textId="77777777" w:rsidR="00527F94" w:rsidRDefault="00527F94" w:rsidP="00527F94">
                <w:pPr>
                  <w:jc w:val="right"/>
                  <w:rPr>
                    <w:sz w:val="24"/>
                  </w:rPr>
                </w:pPr>
              </w:p>
            </w:tc>
            <w:tc>
              <w:tcPr>
                <w:tcW w:w="953" w:type="pct"/>
                <w:vAlign w:val="center"/>
              </w:tcPr>
              <w:p w14:paraId="50C6DD71" w14:textId="77777777" w:rsidR="00527F94" w:rsidRDefault="00527F94" w:rsidP="00527F94">
                <w:pPr>
                  <w:jc w:val="right"/>
                  <w:rPr>
                    <w:sz w:val="24"/>
                  </w:rPr>
                </w:pPr>
              </w:p>
            </w:tc>
            <w:tc>
              <w:tcPr>
                <w:tcW w:w="932" w:type="pct"/>
                <w:vAlign w:val="center"/>
              </w:tcPr>
              <w:p w14:paraId="782A1E67" w14:textId="77777777" w:rsidR="00527F94" w:rsidRDefault="00527F94" w:rsidP="00527F94">
                <w:pPr>
                  <w:jc w:val="right"/>
                  <w:rPr>
                    <w:sz w:val="24"/>
                  </w:rPr>
                </w:pPr>
              </w:p>
            </w:tc>
          </w:tr>
          <w:tr w:rsidR="00527F94" w14:paraId="2FD5BD24" w14:textId="77777777" w:rsidTr="00AC6C70">
            <w:sdt>
              <w:sdtPr>
                <w:tag w:val="_PLD_63738a038d3449bca2847d835279dc89"/>
                <w:id w:val="-207963951"/>
                <w:lock w:val="sdtLocked"/>
              </w:sdtPr>
              <w:sdtEndPr/>
              <w:sdtContent>
                <w:tc>
                  <w:tcPr>
                    <w:tcW w:w="1470" w:type="pct"/>
                    <w:vAlign w:val="center"/>
                  </w:tcPr>
                  <w:p w14:paraId="7E8F78EC" w14:textId="77777777" w:rsidR="00527F94" w:rsidRDefault="00527F9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627" w:type="pct"/>
                <w:vAlign w:val="center"/>
              </w:tcPr>
              <w:p w14:paraId="611F0359" w14:textId="77777777" w:rsidR="00527F94" w:rsidRDefault="00527F94">
                <w:pPr>
                  <w:jc w:val="right"/>
                  <w:rPr>
                    <w:szCs w:val="21"/>
                  </w:rPr>
                </w:pPr>
              </w:p>
            </w:tc>
            <w:tc>
              <w:tcPr>
                <w:tcW w:w="1018" w:type="pct"/>
                <w:vAlign w:val="center"/>
              </w:tcPr>
              <w:p w14:paraId="7DD069C9" w14:textId="77777777" w:rsidR="00527F94" w:rsidRDefault="00527F94" w:rsidP="00527F94">
                <w:pPr>
                  <w:jc w:val="right"/>
                  <w:rPr>
                    <w:sz w:val="24"/>
                  </w:rPr>
                </w:pPr>
                <w:r>
                  <w:t>-1,738,451.11</w:t>
                </w:r>
              </w:p>
            </w:tc>
            <w:tc>
              <w:tcPr>
                <w:tcW w:w="953" w:type="pct"/>
                <w:vAlign w:val="center"/>
              </w:tcPr>
              <w:p w14:paraId="3F7738E8" w14:textId="77777777" w:rsidR="00527F94" w:rsidRDefault="00527F94" w:rsidP="00527F94">
                <w:pPr>
                  <w:jc w:val="right"/>
                  <w:rPr>
                    <w:sz w:val="24"/>
                  </w:rPr>
                </w:pPr>
                <w:r>
                  <w:t>1,738,451.11</w:t>
                </w:r>
              </w:p>
            </w:tc>
            <w:tc>
              <w:tcPr>
                <w:tcW w:w="932" w:type="pct"/>
                <w:vAlign w:val="center"/>
              </w:tcPr>
              <w:p w14:paraId="5BCF03E8" w14:textId="77777777" w:rsidR="00527F94" w:rsidRDefault="00527F94" w:rsidP="00527F94">
                <w:pPr>
                  <w:jc w:val="right"/>
                  <w:rPr>
                    <w:sz w:val="24"/>
                  </w:rPr>
                </w:pPr>
              </w:p>
            </w:tc>
          </w:tr>
          <w:tr w:rsidR="00527F94" w14:paraId="27E8A2B1" w14:textId="77777777" w:rsidTr="00AC6C70">
            <w:sdt>
              <w:sdtPr>
                <w:tag w:val="_PLD_afa70f36c93c48438cc961eb5a2a425b"/>
                <w:id w:val="-1652898581"/>
                <w:lock w:val="sdtLocked"/>
              </w:sdtPr>
              <w:sdtEndPr/>
              <w:sdtContent>
                <w:tc>
                  <w:tcPr>
                    <w:tcW w:w="1470" w:type="pct"/>
                    <w:vAlign w:val="center"/>
                  </w:tcPr>
                  <w:p w14:paraId="35C5CA19" w14:textId="77777777" w:rsidR="00527F94" w:rsidRDefault="00527F9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627" w:type="pct"/>
                <w:vAlign w:val="center"/>
              </w:tcPr>
              <w:p w14:paraId="7FE6E783" w14:textId="77777777" w:rsidR="00527F94" w:rsidRDefault="00527F94">
                <w:pPr>
                  <w:jc w:val="right"/>
                  <w:rPr>
                    <w:szCs w:val="21"/>
                  </w:rPr>
                </w:pPr>
              </w:p>
            </w:tc>
            <w:tc>
              <w:tcPr>
                <w:tcW w:w="1018" w:type="pct"/>
                <w:vAlign w:val="center"/>
              </w:tcPr>
              <w:p w14:paraId="584C82E7" w14:textId="77777777" w:rsidR="00527F94" w:rsidRDefault="00527F94" w:rsidP="00527F94">
                <w:pPr>
                  <w:jc w:val="right"/>
                  <w:rPr>
                    <w:sz w:val="24"/>
                  </w:rPr>
                </w:pPr>
              </w:p>
            </w:tc>
            <w:tc>
              <w:tcPr>
                <w:tcW w:w="953" w:type="pct"/>
                <w:vAlign w:val="center"/>
              </w:tcPr>
              <w:p w14:paraId="0A46AA91" w14:textId="77777777" w:rsidR="00527F94" w:rsidRDefault="00527F94" w:rsidP="00527F94">
                <w:pPr>
                  <w:jc w:val="right"/>
                  <w:rPr>
                    <w:sz w:val="24"/>
                  </w:rPr>
                </w:pPr>
              </w:p>
            </w:tc>
            <w:tc>
              <w:tcPr>
                <w:tcW w:w="932" w:type="pct"/>
                <w:vAlign w:val="center"/>
              </w:tcPr>
              <w:p w14:paraId="540A3D90" w14:textId="77777777" w:rsidR="00527F94" w:rsidRDefault="00527F94" w:rsidP="00527F94">
                <w:pPr>
                  <w:jc w:val="right"/>
                  <w:rPr>
                    <w:sz w:val="24"/>
                  </w:rPr>
                </w:pPr>
              </w:p>
            </w:tc>
          </w:tr>
          <w:tr w:rsidR="00527F94" w14:paraId="321812D7" w14:textId="77777777" w:rsidTr="00AC6C70">
            <w:sdt>
              <w:sdtPr>
                <w:tag w:val="_PLD_fe20cbca965349efad48e278ca08bce9"/>
                <w:id w:val="-732229467"/>
                <w:lock w:val="sdtLocked"/>
              </w:sdtPr>
              <w:sdtEndPr/>
              <w:sdtContent>
                <w:tc>
                  <w:tcPr>
                    <w:tcW w:w="1470" w:type="pct"/>
                    <w:vAlign w:val="center"/>
                  </w:tcPr>
                  <w:p w14:paraId="22B630ED" w14:textId="77777777" w:rsidR="00527F94" w:rsidRDefault="00527F9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627" w:type="pct"/>
                <w:vAlign w:val="center"/>
              </w:tcPr>
              <w:p w14:paraId="427FB8A8" w14:textId="77777777" w:rsidR="00527F94" w:rsidRDefault="00527F94">
                <w:pPr>
                  <w:jc w:val="right"/>
                  <w:rPr>
                    <w:szCs w:val="21"/>
                  </w:rPr>
                </w:pPr>
              </w:p>
            </w:tc>
            <w:tc>
              <w:tcPr>
                <w:tcW w:w="1018" w:type="pct"/>
                <w:vAlign w:val="center"/>
              </w:tcPr>
              <w:p w14:paraId="38DBE697" w14:textId="77777777" w:rsidR="00527F94" w:rsidRDefault="00527F94" w:rsidP="00527F94">
                <w:pPr>
                  <w:jc w:val="right"/>
                  <w:rPr>
                    <w:sz w:val="24"/>
                  </w:rPr>
                </w:pPr>
              </w:p>
            </w:tc>
            <w:tc>
              <w:tcPr>
                <w:tcW w:w="953" w:type="pct"/>
                <w:vAlign w:val="center"/>
              </w:tcPr>
              <w:p w14:paraId="6729F55C" w14:textId="77777777" w:rsidR="00527F94" w:rsidRDefault="00527F94" w:rsidP="00527F94">
                <w:pPr>
                  <w:jc w:val="right"/>
                  <w:rPr>
                    <w:sz w:val="24"/>
                  </w:rPr>
                </w:pPr>
              </w:p>
            </w:tc>
            <w:tc>
              <w:tcPr>
                <w:tcW w:w="932" w:type="pct"/>
                <w:vAlign w:val="center"/>
              </w:tcPr>
              <w:p w14:paraId="4FB6C7B4" w14:textId="77777777" w:rsidR="00527F94" w:rsidRDefault="00527F94" w:rsidP="00527F94">
                <w:pPr>
                  <w:jc w:val="right"/>
                  <w:rPr>
                    <w:sz w:val="24"/>
                  </w:rPr>
                </w:pPr>
              </w:p>
            </w:tc>
          </w:tr>
          <w:tr w:rsidR="00527F94" w14:paraId="4D12D488" w14:textId="77777777" w:rsidTr="00AC6C70">
            <w:sdt>
              <w:sdtPr>
                <w:tag w:val="_PLD_50c9dbe685d24b538a9f91471f897441"/>
                <w:id w:val="-1012293249"/>
                <w:lock w:val="sdtLocked"/>
              </w:sdtPr>
              <w:sdtEndPr/>
              <w:sdtContent>
                <w:tc>
                  <w:tcPr>
                    <w:tcW w:w="1470" w:type="pct"/>
                    <w:vAlign w:val="center"/>
                  </w:tcPr>
                  <w:p w14:paraId="6097A2C3" w14:textId="77777777" w:rsidR="00527F94" w:rsidRDefault="00527F9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627" w:type="pct"/>
                <w:vAlign w:val="center"/>
              </w:tcPr>
              <w:p w14:paraId="344BF8D1" w14:textId="77777777" w:rsidR="00527F94" w:rsidRDefault="00527F94">
                <w:pPr>
                  <w:jc w:val="right"/>
                  <w:rPr>
                    <w:szCs w:val="21"/>
                  </w:rPr>
                </w:pPr>
              </w:p>
            </w:tc>
            <w:tc>
              <w:tcPr>
                <w:tcW w:w="1018" w:type="pct"/>
                <w:vAlign w:val="center"/>
              </w:tcPr>
              <w:p w14:paraId="61954BEE" w14:textId="77777777" w:rsidR="00527F94" w:rsidRDefault="00527F94" w:rsidP="00527F94">
                <w:pPr>
                  <w:jc w:val="right"/>
                  <w:rPr>
                    <w:sz w:val="24"/>
                  </w:rPr>
                </w:pPr>
                <w:r>
                  <w:t>8,164,534.56</w:t>
                </w:r>
              </w:p>
            </w:tc>
            <w:tc>
              <w:tcPr>
                <w:tcW w:w="953" w:type="pct"/>
                <w:vAlign w:val="center"/>
              </w:tcPr>
              <w:p w14:paraId="378ED9C7" w14:textId="77777777" w:rsidR="00527F94" w:rsidRDefault="00527F94" w:rsidP="00527F94">
                <w:pPr>
                  <w:jc w:val="right"/>
                  <w:rPr>
                    <w:sz w:val="24"/>
                  </w:rPr>
                </w:pPr>
                <w:r>
                  <w:t>51,370,311.07</w:t>
                </w:r>
              </w:p>
            </w:tc>
            <w:tc>
              <w:tcPr>
                <w:tcW w:w="932" w:type="pct"/>
                <w:vAlign w:val="center"/>
              </w:tcPr>
              <w:p w14:paraId="7E458BD8" w14:textId="77777777" w:rsidR="00527F94" w:rsidRDefault="00527F94" w:rsidP="00527F94">
                <w:pPr>
                  <w:jc w:val="right"/>
                  <w:rPr>
                    <w:sz w:val="24"/>
                  </w:rPr>
                </w:pPr>
                <w:r>
                  <w:t>59,534,845.63</w:t>
                </w:r>
              </w:p>
            </w:tc>
          </w:tr>
          <w:tr w:rsidR="00527F94" w14:paraId="4FEB87FF" w14:textId="77777777" w:rsidTr="00AC6C70">
            <w:tc>
              <w:tcPr>
                <w:tcW w:w="1470" w:type="pct"/>
                <w:vAlign w:val="center"/>
              </w:tcPr>
              <w:sdt>
                <w:sdtPr>
                  <w:rPr>
                    <w:rFonts w:asciiTheme="minorEastAsia" w:eastAsiaTheme="minorEastAsia" w:hAnsiTheme="minorEastAsia" w:hint="eastAsia"/>
                    <w:sz w:val="21"/>
                    <w:szCs w:val="21"/>
                    <w:lang w:eastAsia="zh-CN"/>
                  </w:rPr>
                  <w:tag w:val="_PLD_79504f893fac4dabb6855f65540330eb"/>
                  <w:id w:val="-169328785"/>
                  <w:lock w:val="sdtLocked"/>
                </w:sdtPr>
                <w:sdtEndPr/>
                <w:sdtContent>
                  <w:p w14:paraId="66703102" w14:textId="77777777" w:rsidR="00527F94" w:rsidRDefault="00527F94">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627" w:type="pct"/>
                <w:vAlign w:val="center"/>
              </w:tcPr>
              <w:p w14:paraId="7914FE21" w14:textId="77777777" w:rsidR="00527F94" w:rsidRDefault="00527F94">
                <w:pPr>
                  <w:jc w:val="right"/>
                  <w:rPr>
                    <w:szCs w:val="21"/>
                  </w:rPr>
                </w:pPr>
              </w:p>
            </w:tc>
            <w:tc>
              <w:tcPr>
                <w:tcW w:w="1018" w:type="pct"/>
                <w:vAlign w:val="center"/>
              </w:tcPr>
              <w:p w14:paraId="3566211D" w14:textId="77777777" w:rsidR="00527F94" w:rsidRDefault="00527F94" w:rsidP="00527F94">
                <w:pPr>
                  <w:jc w:val="right"/>
                  <w:rPr>
                    <w:sz w:val="24"/>
                  </w:rPr>
                </w:pPr>
              </w:p>
            </w:tc>
            <w:tc>
              <w:tcPr>
                <w:tcW w:w="953" w:type="pct"/>
                <w:vAlign w:val="center"/>
              </w:tcPr>
              <w:p w14:paraId="2A112962" w14:textId="77777777" w:rsidR="00527F94" w:rsidRDefault="00527F94" w:rsidP="00527F94">
                <w:pPr>
                  <w:jc w:val="right"/>
                  <w:rPr>
                    <w:sz w:val="24"/>
                  </w:rPr>
                </w:pPr>
                <w:r>
                  <w:t>58,051,844.39</w:t>
                </w:r>
              </w:p>
            </w:tc>
            <w:tc>
              <w:tcPr>
                <w:tcW w:w="932" w:type="pct"/>
                <w:vAlign w:val="center"/>
              </w:tcPr>
              <w:p w14:paraId="6F6D51E4" w14:textId="77777777" w:rsidR="00527F94" w:rsidRDefault="00527F94" w:rsidP="00527F94">
                <w:pPr>
                  <w:jc w:val="right"/>
                  <w:rPr>
                    <w:sz w:val="24"/>
                  </w:rPr>
                </w:pPr>
                <w:r>
                  <w:t>58,051,844.39</w:t>
                </w:r>
              </w:p>
            </w:tc>
          </w:tr>
          <w:tr w:rsidR="00527F94" w14:paraId="14D76CC6" w14:textId="77777777" w:rsidTr="00AC6C70">
            <w:sdt>
              <w:sdtPr>
                <w:tag w:val="_PLD_475397d5def24e16954d676c7af7c2a1"/>
                <w:id w:val="-867065412"/>
                <w:lock w:val="sdtLocked"/>
              </w:sdtPr>
              <w:sdtEndPr/>
              <w:sdtContent>
                <w:tc>
                  <w:tcPr>
                    <w:tcW w:w="1470" w:type="pct"/>
                    <w:vAlign w:val="center"/>
                  </w:tcPr>
                  <w:p w14:paraId="19CD1855" w14:textId="77777777" w:rsidR="00527F94" w:rsidRDefault="00527F9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627" w:type="pct"/>
                <w:vAlign w:val="center"/>
              </w:tcPr>
              <w:p w14:paraId="6C2B2E6C" w14:textId="77777777" w:rsidR="00527F94" w:rsidRDefault="00527F94">
                <w:pPr>
                  <w:jc w:val="right"/>
                  <w:rPr>
                    <w:szCs w:val="21"/>
                  </w:rPr>
                </w:pPr>
              </w:p>
            </w:tc>
            <w:tc>
              <w:tcPr>
                <w:tcW w:w="1018" w:type="pct"/>
                <w:vAlign w:val="center"/>
              </w:tcPr>
              <w:p w14:paraId="4FA0D241" w14:textId="77777777" w:rsidR="00527F94" w:rsidRDefault="00527F94" w:rsidP="00527F94">
                <w:pPr>
                  <w:jc w:val="right"/>
                  <w:rPr>
                    <w:sz w:val="24"/>
                  </w:rPr>
                </w:pPr>
              </w:p>
            </w:tc>
            <w:tc>
              <w:tcPr>
                <w:tcW w:w="953" w:type="pct"/>
                <w:vAlign w:val="center"/>
              </w:tcPr>
              <w:p w14:paraId="67AEEC8A" w14:textId="77777777" w:rsidR="00527F94" w:rsidRDefault="00527F94" w:rsidP="00527F94">
                <w:pPr>
                  <w:jc w:val="right"/>
                  <w:rPr>
                    <w:sz w:val="24"/>
                  </w:rPr>
                </w:pPr>
                <w:r>
                  <w:t>170,292,539.80</w:t>
                </w:r>
              </w:p>
            </w:tc>
            <w:tc>
              <w:tcPr>
                <w:tcW w:w="932" w:type="pct"/>
                <w:vAlign w:val="center"/>
              </w:tcPr>
              <w:p w14:paraId="3CB55DAC" w14:textId="77777777" w:rsidR="00527F94" w:rsidRDefault="00527F94" w:rsidP="00527F94">
                <w:pPr>
                  <w:jc w:val="right"/>
                  <w:rPr>
                    <w:sz w:val="24"/>
                  </w:rPr>
                </w:pPr>
                <w:r>
                  <w:t>170,292,539.80</w:t>
                </w:r>
              </w:p>
            </w:tc>
          </w:tr>
          <w:tr w:rsidR="00527F94" w14:paraId="34494875" w14:textId="77777777" w:rsidTr="00AC6C70">
            <w:tc>
              <w:tcPr>
                <w:tcW w:w="1470" w:type="pct"/>
                <w:vAlign w:val="center"/>
              </w:tcPr>
              <w:sdt>
                <w:sdtPr>
                  <w:rPr>
                    <w:rFonts w:asciiTheme="minorEastAsia" w:eastAsiaTheme="minorEastAsia" w:hAnsiTheme="minorEastAsia" w:hint="eastAsia"/>
                    <w:sz w:val="21"/>
                    <w:szCs w:val="21"/>
                    <w:lang w:eastAsia="zh-CN"/>
                  </w:rPr>
                  <w:tag w:val="_PLD_cb7c12fe888d4a778dd9f6f245a14b28"/>
                  <w:id w:val="117882482"/>
                  <w:lock w:val="sdtLocked"/>
                </w:sdtPr>
                <w:sdtEndPr/>
                <w:sdtContent>
                  <w:p w14:paraId="2774A0E1" w14:textId="77777777" w:rsidR="00527F94" w:rsidRDefault="00527F94">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627" w:type="pct"/>
                <w:vAlign w:val="center"/>
              </w:tcPr>
              <w:p w14:paraId="404C8D03" w14:textId="77777777" w:rsidR="00527F94" w:rsidRDefault="00527F94">
                <w:pPr>
                  <w:jc w:val="right"/>
                  <w:rPr>
                    <w:szCs w:val="21"/>
                  </w:rPr>
                </w:pPr>
              </w:p>
            </w:tc>
            <w:tc>
              <w:tcPr>
                <w:tcW w:w="1018" w:type="pct"/>
                <w:vAlign w:val="center"/>
              </w:tcPr>
              <w:p w14:paraId="53CA8B8C" w14:textId="77777777" w:rsidR="00527F94" w:rsidRDefault="00527F94" w:rsidP="00527F94">
                <w:pPr>
                  <w:jc w:val="right"/>
                  <w:rPr>
                    <w:sz w:val="24"/>
                  </w:rPr>
                </w:pPr>
              </w:p>
            </w:tc>
            <w:tc>
              <w:tcPr>
                <w:tcW w:w="953" w:type="pct"/>
                <w:vAlign w:val="center"/>
              </w:tcPr>
              <w:p w14:paraId="1C586370" w14:textId="77777777" w:rsidR="00527F94" w:rsidRDefault="00527F94" w:rsidP="00527F94">
                <w:pPr>
                  <w:jc w:val="right"/>
                  <w:rPr>
                    <w:sz w:val="24"/>
                  </w:rPr>
                </w:pPr>
              </w:p>
            </w:tc>
            <w:tc>
              <w:tcPr>
                <w:tcW w:w="932" w:type="pct"/>
                <w:vAlign w:val="center"/>
              </w:tcPr>
              <w:p w14:paraId="05EB708B" w14:textId="77777777" w:rsidR="00527F94" w:rsidRDefault="00527F94" w:rsidP="00527F94">
                <w:pPr>
                  <w:jc w:val="right"/>
                  <w:rPr>
                    <w:sz w:val="24"/>
                  </w:rPr>
                </w:pPr>
              </w:p>
            </w:tc>
          </w:tr>
          <w:tr w:rsidR="00527F94" w14:paraId="0DF241C0" w14:textId="77777777" w:rsidTr="00AC6C70">
            <w:sdt>
              <w:sdtPr>
                <w:tag w:val="_PLD_fd1e6581892848cf98bea9d0e50db1c2"/>
                <w:id w:val="2131510064"/>
                <w:lock w:val="sdtLocked"/>
              </w:sdtPr>
              <w:sdtEndPr/>
              <w:sdtContent>
                <w:tc>
                  <w:tcPr>
                    <w:tcW w:w="1470" w:type="pct"/>
                    <w:vAlign w:val="center"/>
                  </w:tcPr>
                  <w:p w14:paraId="7A6D80AD" w14:textId="77777777" w:rsidR="00527F94" w:rsidRDefault="00527F9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627" w:type="pct"/>
                <w:vAlign w:val="center"/>
              </w:tcPr>
              <w:p w14:paraId="55EE5453" w14:textId="77777777" w:rsidR="00527F94" w:rsidRDefault="00527F94">
                <w:pPr>
                  <w:jc w:val="right"/>
                  <w:rPr>
                    <w:szCs w:val="21"/>
                  </w:rPr>
                </w:pPr>
              </w:p>
            </w:tc>
            <w:tc>
              <w:tcPr>
                <w:tcW w:w="1018" w:type="pct"/>
                <w:vAlign w:val="center"/>
              </w:tcPr>
              <w:p w14:paraId="3325C826" w14:textId="77777777" w:rsidR="00527F94" w:rsidRDefault="00527F94" w:rsidP="00527F94">
                <w:pPr>
                  <w:jc w:val="right"/>
                  <w:rPr>
                    <w:sz w:val="24"/>
                  </w:rPr>
                </w:pPr>
              </w:p>
            </w:tc>
            <w:tc>
              <w:tcPr>
                <w:tcW w:w="953" w:type="pct"/>
                <w:vAlign w:val="center"/>
              </w:tcPr>
              <w:p w14:paraId="4B7C2508" w14:textId="77777777" w:rsidR="00527F94" w:rsidRDefault="00527F94" w:rsidP="00527F94">
                <w:pPr>
                  <w:jc w:val="right"/>
                  <w:rPr>
                    <w:sz w:val="24"/>
                  </w:rPr>
                </w:pPr>
              </w:p>
            </w:tc>
            <w:tc>
              <w:tcPr>
                <w:tcW w:w="932" w:type="pct"/>
                <w:vAlign w:val="center"/>
              </w:tcPr>
              <w:p w14:paraId="74A58BD4" w14:textId="77777777" w:rsidR="00527F94" w:rsidRDefault="00527F94" w:rsidP="00527F94">
                <w:pPr>
                  <w:jc w:val="right"/>
                  <w:rPr>
                    <w:sz w:val="24"/>
                  </w:rPr>
                </w:pPr>
              </w:p>
            </w:tc>
          </w:tr>
          <w:tr w:rsidR="00527F94" w14:paraId="12675C53" w14:textId="77777777" w:rsidTr="00AC6C70">
            <w:sdt>
              <w:sdtPr>
                <w:tag w:val="_PLD_01c7357707ce462eb575e4dfd7b344fa"/>
                <w:id w:val="-656227216"/>
                <w:lock w:val="sdtLocked"/>
              </w:sdtPr>
              <w:sdtEndPr/>
              <w:sdtContent>
                <w:tc>
                  <w:tcPr>
                    <w:tcW w:w="1470" w:type="pct"/>
                    <w:vAlign w:val="center"/>
                  </w:tcPr>
                  <w:p w14:paraId="21D10E6F" w14:textId="77777777" w:rsidR="00527F94" w:rsidRDefault="00527F94">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2021年12月31日</w:t>
                    </w:r>
                    <w:r>
                      <w:rPr>
                        <w:rFonts w:ascii="宋体" w:eastAsia="宋体" w:hAnsi="宋体" w:cs="宋体" w:hint="eastAsia"/>
                        <w:sz w:val="21"/>
                        <w:szCs w:val="21"/>
                        <w:lang w:eastAsia="zh-CN"/>
                      </w:rPr>
                      <w:t>余额</w:t>
                    </w:r>
                  </w:p>
                </w:tc>
              </w:sdtContent>
            </w:sdt>
            <w:tc>
              <w:tcPr>
                <w:tcW w:w="627" w:type="pct"/>
                <w:vAlign w:val="center"/>
              </w:tcPr>
              <w:p w14:paraId="6C238E31" w14:textId="77777777" w:rsidR="00527F94" w:rsidRDefault="00527F94">
                <w:pPr>
                  <w:jc w:val="right"/>
                  <w:rPr>
                    <w:szCs w:val="21"/>
                  </w:rPr>
                </w:pPr>
              </w:p>
            </w:tc>
            <w:tc>
              <w:tcPr>
                <w:tcW w:w="1018" w:type="pct"/>
                <w:vAlign w:val="center"/>
              </w:tcPr>
              <w:p w14:paraId="2B12CDC9" w14:textId="77777777" w:rsidR="00527F94" w:rsidRDefault="00527F94" w:rsidP="00527F94">
                <w:pPr>
                  <w:jc w:val="right"/>
                  <w:rPr>
                    <w:sz w:val="24"/>
                  </w:rPr>
                </w:pPr>
                <w:r>
                  <w:t>90,745,711.54</w:t>
                </w:r>
              </w:p>
            </w:tc>
            <w:tc>
              <w:tcPr>
                <w:tcW w:w="953" w:type="pct"/>
                <w:vAlign w:val="center"/>
              </w:tcPr>
              <w:p w14:paraId="0B6D65B9" w14:textId="77777777" w:rsidR="00527F94" w:rsidRDefault="00527F94" w:rsidP="00527F94">
                <w:pPr>
                  <w:jc w:val="right"/>
                  <w:rPr>
                    <w:sz w:val="24"/>
                  </w:rPr>
                </w:pPr>
                <w:r>
                  <w:t>76,122,489.11</w:t>
                </w:r>
              </w:p>
            </w:tc>
            <w:tc>
              <w:tcPr>
                <w:tcW w:w="932" w:type="pct"/>
                <w:vAlign w:val="center"/>
              </w:tcPr>
              <w:p w14:paraId="7EE42B8A" w14:textId="77777777" w:rsidR="00527F94" w:rsidRDefault="00527F94" w:rsidP="00527F94">
                <w:pPr>
                  <w:jc w:val="right"/>
                  <w:rPr>
                    <w:sz w:val="24"/>
                  </w:rPr>
                </w:pPr>
                <w:r>
                  <w:t>166,868,200.65</w:t>
                </w:r>
              </w:p>
            </w:tc>
          </w:tr>
        </w:tbl>
        <w:p w14:paraId="224D9420" w14:textId="77777777" w:rsidR="008145AA" w:rsidRDefault="008145AA"/>
        <w:p w14:paraId="15385D67" w14:textId="77777777" w:rsidR="008145AA" w:rsidRDefault="00406AE8">
          <w:pPr>
            <w:pStyle w:val="aff6"/>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1549256115"/>
            <w:lock w:val="sdtLocked"/>
            <w:placeholder>
              <w:docPart w:val="GBC22222222222222222222222222222"/>
            </w:placeholder>
          </w:sdtPr>
          <w:sdtEndPr/>
          <w:sdtContent>
            <w:p w14:paraId="2E6400BA" w14:textId="77777777" w:rsidR="008145AA" w:rsidRDefault="00406AE8" w:rsidP="00527F94">
              <w:r>
                <w:fldChar w:fldCharType="begin"/>
              </w:r>
              <w:r w:rsidR="00527F94">
                <w:instrText xml:space="preserve"> MACROBUTTON  SnrToggleCheckbox □适用 </w:instrText>
              </w:r>
              <w:r>
                <w:fldChar w:fldCharType="end"/>
              </w:r>
              <w:r>
                <w:fldChar w:fldCharType="begin"/>
              </w:r>
              <w:r w:rsidR="00527F94">
                <w:instrText xml:space="preserve"> MACROBUTTON  SnrToggleCheckbox √不适用 </w:instrText>
              </w:r>
              <w:r>
                <w:fldChar w:fldCharType="end"/>
              </w:r>
            </w:p>
          </w:sdtContent>
        </w:sdt>
        <w:p w14:paraId="4D7C9DE9" w14:textId="77777777" w:rsidR="008145AA" w:rsidRDefault="00220447"/>
      </w:sdtContent>
    </w:sdt>
    <w:bookmarkEnd w:id="262" w:displacedByCustomXml="prev"/>
    <w:bookmarkStart w:id="263" w:name="_Hlk534806894" w:displacedByCustomXml="next"/>
    <w:sdt>
      <w:sdtPr>
        <w:alias w:val="模块:本期坏账准备计提金额以及评估金融工具的信用风险是否显著增加的采用依据"/>
        <w:tag w:val="_SEC_fbab0742fc2c44e3ad68d85a2a28dba0"/>
        <w:id w:val="481828639"/>
        <w:lock w:val="sdtLocked"/>
        <w:placeholder>
          <w:docPart w:val="GBC22222222222222222222222222222"/>
        </w:placeholder>
      </w:sdtPr>
      <w:sdtEndPr/>
      <w:sdtContent>
        <w:p w14:paraId="40C2D247" w14:textId="77777777" w:rsidR="008145AA" w:rsidRDefault="00406AE8">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1395848713"/>
            <w:lock w:val="sdtLocked"/>
            <w:placeholder>
              <w:docPart w:val="GBC22222222222222222222222222222"/>
            </w:placeholder>
          </w:sdtPr>
          <w:sdtEndPr/>
          <w:sdtContent>
            <w:p w14:paraId="0D09D772" w14:textId="77777777" w:rsidR="008145AA" w:rsidRDefault="00406AE8" w:rsidP="00527F94">
              <w:r>
                <w:fldChar w:fldCharType="begin"/>
              </w:r>
              <w:r w:rsidR="00527F94">
                <w:instrText xml:space="preserve"> MACROBUTTON  SnrToggleCheckbox □适用 </w:instrText>
              </w:r>
              <w:r>
                <w:fldChar w:fldCharType="end"/>
              </w:r>
              <w:r>
                <w:fldChar w:fldCharType="begin"/>
              </w:r>
              <w:r w:rsidR="00527F94">
                <w:instrText xml:space="preserve"> MACROBUTTON  SnrToggleCheckbox √不适用 </w:instrText>
              </w:r>
              <w:r>
                <w:fldChar w:fldCharType="end"/>
              </w:r>
            </w:p>
          </w:sdtContent>
        </w:sdt>
        <w:p w14:paraId="4D9AE83C" w14:textId="77777777" w:rsidR="008145AA" w:rsidRDefault="00220447"/>
      </w:sdtContent>
    </w:sdt>
    <w:bookmarkEnd w:id="263" w:displacedByCustomXml="prev"/>
    <w:bookmarkStart w:id="264" w:name="_Hlk533797618" w:displacedByCustomXml="next"/>
    <w:sdt>
      <w:sdtPr>
        <w:rPr>
          <w:rFonts w:ascii="宋体" w:eastAsia="宋体" w:hAnsi="宋体" w:cs="宋体" w:hint="eastAsia"/>
          <w:b w:val="0"/>
          <w:bCs w:val="0"/>
          <w:kern w:val="0"/>
          <w:szCs w:val="24"/>
        </w:rPr>
        <w:alias w:val="模块:坏账准备的情况"/>
        <w:tag w:val="_SEC_f423d6eb34fc4ed68280e4e283cb023a"/>
        <w:id w:val="-1356736671"/>
        <w:lock w:val="sdtLocked"/>
        <w:placeholder>
          <w:docPart w:val="GBC22222222222222222222222222222"/>
        </w:placeholder>
      </w:sdtPr>
      <w:sdtEndPr>
        <w:rPr>
          <w:rFonts w:hint="default"/>
          <w:szCs w:val="21"/>
        </w:rPr>
      </w:sdtEndPr>
      <w:sdtContent>
        <w:p w14:paraId="4ACC2C00" w14:textId="77777777" w:rsidR="008145AA" w:rsidRDefault="00406AE8" w:rsidP="00471E11">
          <w:pPr>
            <w:pStyle w:val="4"/>
            <w:numPr>
              <w:ilvl w:val="0"/>
              <w:numId w:val="36"/>
            </w:numPr>
          </w:pPr>
          <w:r>
            <w:rPr>
              <w:rFonts w:hint="eastAsia"/>
            </w:rPr>
            <w:t>坏账准备的情况</w:t>
          </w:r>
        </w:p>
        <w:sdt>
          <w:sdtPr>
            <w:alias w:val="是否适用：母公司其他应收款坏账准备情况[双击切换]"/>
            <w:tag w:val="_GBC_fe964b2b8e824335995eaad4df852022"/>
            <w:id w:val="1178457620"/>
            <w:lock w:val="sdtLocked"/>
            <w:placeholder>
              <w:docPart w:val="GBC22222222222222222222222222222"/>
            </w:placeholder>
          </w:sdtPr>
          <w:sdtEndPr/>
          <w:sdtContent>
            <w:p w14:paraId="15C0CC8D" w14:textId="77777777" w:rsidR="008145AA" w:rsidRDefault="00406AE8">
              <w:r>
                <w:fldChar w:fldCharType="begin"/>
              </w:r>
              <w:r w:rsidR="00527F94">
                <w:instrText xml:space="preserve"> MACROBUTTON  SnrToggleCheckbox √适用 </w:instrText>
              </w:r>
              <w:r>
                <w:fldChar w:fldCharType="end"/>
              </w:r>
              <w:r>
                <w:fldChar w:fldCharType="begin"/>
              </w:r>
              <w:r w:rsidR="00527F94">
                <w:instrText xml:space="preserve"> MACROBUTTON  SnrToggleCheckbox □不适用 </w:instrText>
              </w:r>
              <w:r>
                <w:fldChar w:fldCharType="end"/>
              </w:r>
            </w:p>
          </w:sdtContent>
        </w:sdt>
        <w:p w14:paraId="2073FAD1" w14:textId="45D2A2C8" w:rsidR="008145AA" w:rsidRDefault="00406AE8">
          <w:pPr>
            <w:pStyle w:val="ac"/>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其他应收款坏账准备情况"/>
              <w:tag w:val="_GBC_80ca06374aba4f0bbde29d70a0ac7a15"/>
              <w:id w:val="6851007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其他应收款坏账准备情况"/>
              <w:tag w:val="_GBC_e2ca206ffc72482a9cbe8c86c5688b1f"/>
              <w:id w:val="-15907711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6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62"/>
            <w:gridCol w:w="1741"/>
            <w:gridCol w:w="1633"/>
            <w:gridCol w:w="1633"/>
            <w:gridCol w:w="1740"/>
            <w:gridCol w:w="449"/>
            <w:gridCol w:w="1740"/>
          </w:tblGrid>
          <w:tr w:rsidR="00527F94" w14:paraId="480C8717" w14:textId="77777777" w:rsidTr="00AC6C70">
            <w:trPr>
              <w:jc w:val="center"/>
            </w:trPr>
            <w:sdt>
              <w:sdtPr>
                <w:tag w:val="_PLD_599b4552113b431d9950cc345fc3c771"/>
                <w:id w:val="-1169178696"/>
                <w:lock w:val="sdtLocked"/>
              </w:sdtPr>
              <w:sdtEndPr/>
              <w:sdtContent>
                <w:tc>
                  <w:tcPr>
                    <w:tcW w:w="661" w:type="pct"/>
                    <w:vMerge w:val="restart"/>
                    <w:shd w:val="clear" w:color="auto" w:fill="FFFFFF"/>
                    <w:vAlign w:val="center"/>
                  </w:tcPr>
                  <w:p w14:paraId="1C69E33E" w14:textId="77777777" w:rsidR="00527F94" w:rsidRDefault="00527F94" w:rsidP="00056D41">
                    <w:pPr>
                      <w:jc w:val="center"/>
                    </w:pPr>
                    <w:r>
                      <w:t>类别</w:t>
                    </w:r>
                  </w:p>
                </w:tc>
              </w:sdtContent>
            </w:sdt>
            <w:sdt>
              <w:sdtPr>
                <w:tag w:val="_PLD_b04fb91e27324be18dbb1170501ea7c2"/>
                <w:id w:val="1385749358"/>
                <w:lock w:val="sdtLocked"/>
              </w:sdtPr>
              <w:sdtEndPr/>
              <w:sdtContent>
                <w:tc>
                  <w:tcPr>
                    <w:tcW w:w="845" w:type="pct"/>
                    <w:vMerge w:val="restart"/>
                    <w:shd w:val="clear" w:color="auto" w:fill="FFFFFF"/>
                    <w:vAlign w:val="center"/>
                  </w:tcPr>
                  <w:p w14:paraId="253F87A9" w14:textId="77777777" w:rsidR="00527F94" w:rsidRDefault="00527F94" w:rsidP="00056D41">
                    <w:pPr>
                      <w:jc w:val="center"/>
                    </w:pPr>
                    <w:r>
                      <w:t>期初余额</w:t>
                    </w:r>
                  </w:p>
                </w:tc>
              </w:sdtContent>
            </w:sdt>
            <w:sdt>
              <w:sdtPr>
                <w:tag w:val="_PLD_3162774660ba4bd791229ed0557bee42"/>
                <w:id w:val="2104062400"/>
                <w:lock w:val="sdtLocked"/>
              </w:sdtPr>
              <w:sdtEndPr/>
              <w:sdtContent>
                <w:tc>
                  <w:tcPr>
                    <w:tcW w:w="2649" w:type="pct"/>
                    <w:gridSpan w:val="4"/>
                    <w:shd w:val="clear" w:color="auto" w:fill="FFFFFF"/>
                    <w:vAlign w:val="center"/>
                  </w:tcPr>
                  <w:p w14:paraId="11441279" w14:textId="77777777" w:rsidR="00527F94" w:rsidRDefault="00527F94" w:rsidP="00056D41">
                    <w:pPr>
                      <w:jc w:val="center"/>
                    </w:pPr>
                    <w:r>
                      <w:rPr>
                        <w:rFonts w:hint="eastAsia"/>
                      </w:rPr>
                      <w:t>本期变动</w:t>
                    </w:r>
                    <w:r>
                      <w:t>金额</w:t>
                    </w:r>
                  </w:p>
                </w:tc>
              </w:sdtContent>
            </w:sdt>
            <w:sdt>
              <w:sdtPr>
                <w:tag w:val="_PLD_d14d39f809c34e24be6fc317d43acf45"/>
                <w:id w:val="831653887"/>
                <w:lock w:val="sdtLocked"/>
              </w:sdtPr>
              <w:sdtEndPr/>
              <w:sdtContent>
                <w:tc>
                  <w:tcPr>
                    <w:tcW w:w="845" w:type="pct"/>
                    <w:vMerge w:val="restart"/>
                    <w:shd w:val="clear" w:color="auto" w:fill="FFFFFF"/>
                    <w:vAlign w:val="center"/>
                  </w:tcPr>
                  <w:p w14:paraId="7B8568A5" w14:textId="77777777" w:rsidR="00527F94" w:rsidRDefault="00527F94" w:rsidP="00056D41">
                    <w:pPr>
                      <w:jc w:val="center"/>
                    </w:pPr>
                    <w:r>
                      <w:t>期末余额</w:t>
                    </w:r>
                  </w:p>
                </w:tc>
              </w:sdtContent>
            </w:sdt>
          </w:tr>
          <w:tr w:rsidR="00527F94" w14:paraId="1C0A39B9" w14:textId="77777777" w:rsidTr="00AC6C70">
            <w:trPr>
              <w:jc w:val="center"/>
            </w:trPr>
            <w:tc>
              <w:tcPr>
                <w:tcW w:w="661" w:type="pct"/>
                <w:vMerge/>
                <w:shd w:val="clear" w:color="auto" w:fill="FFFFFF"/>
                <w:vAlign w:val="center"/>
              </w:tcPr>
              <w:p w14:paraId="23A74EA8" w14:textId="77777777" w:rsidR="00527F94" w:rsidRDefault="00527F94" w:rsidP="00056D41">
                <w:pPr>
                  <w:jc w:val="center"/>
                </w:pPr>
              </w:p>
            </w:tc>
            <w:tc>
              <w:tcPr>
                <w:tcW w:w="845" w:type="pct"/>
                <w:vMerge/>
                <w:shd w:val="clear" w:color="auto" w:fill="FFFFFF"/>
                <w:vAlign w:val="center"/>
              </w:tcPr>
              <w:p w14:paraId="64813994" w14:textId="77777777" w:rsidR="00527F94" w:rsidRDefault="00527F94" w:rsidP="00056D41">
                <w:pPr>
                  <w:jc w:val="center"/>
                </w:pPr>
              </w:p>
            </w:tc>
            <w:sdt>
              <w:sdtPr>
                <w:tag w:val="_PLD_f408f7d036804cc28ba43a0439189aa1"/>
                <w:id w:val="-82382613"/>
                <w:lock w:val="sdtLocked"/>
              </w:sdtPr>
              <w:sdtEndPr/>
              <w:sdtContent>
                <w:tc>
                  <w:tcPr>
                    <w:tcW w:w="793" w:type="pct"/>
                    <w:shd w:val="clear" w:color="auto" w:fill="FFFFFF"/>
                    <w:vAlign w:val="center"/>
                  </w:tcPr>
                  <w:p w14:paraId="4C8AC598" w14:textId="77777777" w:rsidR="00527F94" w:rsidRDefault="00527F94" w:rsidP="00056D41">
                    <w:pPr>
                      <w:jc w:val="center"/>
                    </w:pPr>
                    <w:r>
                      <w:t>计提</w:t>
                    </w:r>
                  </w:p>
                </w:tc>
              </w:sdtContent>
            </w:sdt>
            <w:sdt>
              <w:sdtPr>
                <w:tag w:val="_PLD_694fce967684431e964389b1fbfd7773"/>
                <w:id w:val="-413473452"/>
                <w:lock w:val="sdtLocked"/>
              </w:sdtPr>
              <w:sdtEndPr/>
              <w:sdtContent>
                <w:tc>
                  <w:tcPr>
                    <w:tcW w:w="793" w:type="pct"/>
                    <w:shd w:val="clear" w:color="auto" w:fill="FFFFFF"/>
                    <w:vAlign w:val="center"/>
                  </w:tcPr>
                  <w:p w14:paraId="02CB4877" w14:textId="77777777" w:rsidR="00527F94" w:rsidRDefault="00527F94" w:rsidP="00056D41">
                    <w:pPr>
                      <w:jc w:val="center"/>
                    </w:pPr>
                    <w:r>
                      <w:rPr>
                        <w:rFonts w:hint="eastAsia"/>
                      </w:rPr>
                      <w:t>收回或转回</w:t>
                    </w:r>
                  </w:p>
                </w:tc>
              </w:sdtContent>
            </w:sdt>
            <w:sdt>
              <w:sdtPr>
                <w:tag w:val="_PLD_59153f559aba461288ad06bff0782b2d"/>
                <w:id w:val="770046049"/>
                <w:lock w:val="sdtLocked"/>
              </w:sdtPr>
              <w:sdtEndPr/>
              <w:sdtContent>
                <w:tc>
                  <w:tcPr>
                    <w:tcW w:w="845" w:type="pct"/>
                    <w:shd w:val="clear" w:color="auto" w:fill="FFFFFF"/>
                    <w:vAlign w:val="center"/>
                  </w:tcPr>
                  <w:p w14:paraId="4BA7B474" w14:textId="77777777" w:rsidR="00527F94" w:rsidRDefault="00527F94" w:rsidP="00056D41">
                    <w:pPr>
                      <w:jc w:val="center"/>
                    </w:pPr>
                    <w:r>
                      <w:rPr>
                        <w:rFonts w:hint="eastAsia"/>
                      </w:rPr>
                      <w:t>转销或核销</w:t>
                    </w:r>
                  </w:p>
                </w:tc>
              </w:sdtContent>
            </w:sdt>
            <w:tc>
              <w:tcPr>
                <w:tcW w:w="217" w:type="pct"/>
                <w:shd w:val="clear" w:color="auto" w:fill="FFFFFF"/>
                <w:vAlign w:val="center"/>
              </w:tcPr>
              <w:sdt>
                <w:sdtPr>
                  <w:rPr>
                    <w:rFonts w:hint="eastAsia"/>
                  </w:rPr>
                  <w:tag w:val="_PLD_51a0476d1e2f444f8723da1988f813f5"/>
                  <w:id w:val="325950056"/>
                  <w:lock w:val="sdtLocked"/>
                </w:sdtPr>
                <w:sdtEndPr/>
                <w:sdtContent>
                  <w:p w14:paraId="7BC29AF5" w14:textId="77777777" w:rsidR="00527F94" w:rsidRDefault="00527F94" w:rsidP="00056D41">
                    <w:pPr>
                      <w:jc w:val="right"/>
                    </w:pPr>
                    <w:r>
                      <w:rPr>
                        <w:rFonts w:hint="eastAsia"/>
                      </w:rPr>
                      <w:t>其他变动</w:t>
                    </w:r>
                  </w:p>
                </w:sdtContent>
              </w:sdt>
            </w:tc>
            <w:tc>
              <w:tcPr>
                <w:tcW w:w="845" w:type="pct"/>
                <w:vMerge/>
                <w:shd w:val="clear" w:color="auto" w:fill="FFFFFF"/>
                <w:vAlign w:val="center"/>
              </w:tcPr>
              <w:p w14:paraId="73BFB185" w14:textId="77777777" w:rsidR="00527F94" w:rsidRDefault="00527F94" w:rsidP="00056D41">
                <w:pPr>
                  <w:jc w:val="right"/>
                </w:pPr>
              </w:p>
            </w:tc>
          </w:tr>
          <w:sdt>
            <w:sdtPr>
              <w:alias w:val="其他应收款坏账准备明细"/>
              <w:tag w:val="_TUP_6f56b657771645c385c6c7407469a695"/>
              <w:id w:val="-188692794"/>
              <w:lock w:val="sdtLocked"/>
            </w:sdtPr>
            <w:sdtEndPr/>
            <w:sdtContent>
              <w:tr w:rsidR="00527F94" w14:paraId="01498CD9" w14:textId="77777777" w:rsidTr="00AC6C70">
                <w:trPr>
                  <w:jc w:val="center"/>
                </w:trPr>
                <w:tc>
                  <w:tcPr>
                    <w:tcW w:w="661" w:type="pct"/>
                    <w:shd w:val="clear" w:color="auto" w:fill="auto"/>
                    <w:vAlign w:val="center"/>
                  </w:tcPr>
                  <w:p w14:paraId="4F55322B" w14:textId="77777777" w:rsidR="00527F94" w:rsidRDefault="00527F94" w:rsidP="00056D41">
                    <w:r>
                      <w:t>其他应收款坏账准备</w:t>
                    </w:r>
                  </w:p>
                </w:tc>
                <w:tc>
                  <w:tcPr>
                    <w:tcW w:w="845" w:type="pct"/>
                    <w:shd w:val="clear" w:color="auto" w:fill="auto"/>
                    <w:vAlign w:val="center"/>
                  </w:tcPr>
                  <w:p w14:paraId="12726BCC" w14:textId="77777777" w:rsidR="00527F94" w:rsidRDefault="00527F94" w:rsidP="00056D41">
                    <w:pPr>
                      <w:jc w:val="right"/>
                    </w:pPr>
                    <w:r>
                      <w:t>335,677,739.21</w:t>
                    </w:r>
                  </w:p>
                </w:tc>
                <w:tc>
                  <w:tcPr>
                    <w:tcW w:w="793" w:type="pct"/>
                    <w:shd w:val="clear" w:color="auto" w:fill="auto"/>
                    <w:vAlign w:val="center"/>
                  </w:tcPr>
                  <w:p w14:paraId="4A9E3239" w14:textId="77777777" w:rsidR="00527F94" w:rsidRDefault="00527F94" w:rsidP="00056D41">
                    <w:pPr>
                      <w:jc w:val="right"/>
                    </w:pPr>
                    <w:r>
                      <w:t>59,534,845.63</w:t>
                    </w:r>
                  </w:p>
                </w:tc>
                <w:tc>
                  <w:tcPr>
                    <w:tcW w:w="793" w:type="pct"/>
                    <w:shd w:val="clear" w:color="auto" w:fill="auto"/>
                    <w:vAlign w:val="center"/>
                  </w:tcPr>
                  <w:p w14:paraId="31F988A1" w14:textId="77777777" w:rsidR="00527F94" w:rsidRDefault="00527F94" w:rsidP="00056D41">
                    <w:pPr>
                      <w:jc w:val="right"/>
                    </w:pPr>
                    <w:r>
                      <w:t>58,051,844.39</w:t>
                    </w:r>
                  </w:p>
                </w:tc>
                <w:tc>
                  <w:tcPr>
                    <w:tcW w:w="845" w:type="pct"/>
                    <w:vAlign w:val="center"/>
                  </w:tcPr>
                  <w:p w14:paraId="4CFB4CBF" w14:textId="77777777" w:rsidR="00527F94" w:rsidRDefault="00527F94" w:rsidP="00056D41">
                    <w:pPr>
                      <w:jc w:val="right"/>
                    </w:pPr>
                    <w:r>
                      <w:t>170,292,539.80</w:t>
                    </w:r>
                  </w:p>
                </w:tc>
                <w:tc>
                  <w:tcPr>
                    <w:tcW w:w="217" w:type="pct"/>
                    <w:vAlign w:val="center"/>
                  </w:tcPr>
                  <w:p w14:paraId="5FBC276F" w14:textId="77777777" w:rsidR="00527F94" w:rsidRDefault="00527F94" w:rsidP="00056D41">
                    <w:pPr>
                      <w:jc w:val="right"/>
                    </w:pPr>
                  </w:p>
                </w:tc>
                <w:tc>
                  <w:tcPr>
                    <w:tcW w:w="845" w:type="pct"/>
                    <w:shd w:val="clear" w:color="auto" w:fill="auto"/>
                    <w:vAlign w:val="center"/>
                  </w:tcPr>
                  <w:p w14:paraId="5041A451" w14:textId="77777777" w:rsidR="00527F94" w:rsidRDefault="00527F94" w:rsidP="00056D41">
                    <w:pPr>
                      <w:jc w:val="right"/>
                    </w:pPr>
                    <w:r w:rsidRPr="00527F94">
                      <w:t>166,868,200.65</w:t>
                    </w:r>
                  </w:p>
                </w:tc>
              </w:tr>
            </w:sdtContent>
          </w:sdt>
          <w:tr w:rsidR="00527F94" w14:paraId="74D35B2B" w14:textId="77777777" w:rsidTr="00AC6C70">
            <w:trPr>
              <w:jc w:val="center"/>
            </w:trPr>
            <w:sdt>
              <w:sdtPr>
                <w:tag w:val="_PLD_0d6a18f5af5d4d138b36d154b7e8d801"/>
                <w:id w:val="92594773"/>
                <w:lock w:val="sdtLocked"/>
              </w:sdtPr>
              <w:sdtEndPr/>
              <w:sdtContent>
                <w:tc>
                  <w:tcPr>
                    <w:tcW w:w="661" w:type="pct"/>
                    <w:shd w:val="clear" w:color="auto" w:fill="auto"/>
                    <w:vAlign w:val="center"/>
                  </w:tcPr>
                  <w:p w14:paraId="7DAD1700" w14:textId="77777777" w:rsidR="00527F94" w:rsidRDefault="00527F94" w:rsidP="00056D41">
                    <w:pPr>
                      <w:jc w:val="center"/>
                    </w:pPr>
                    <w:r>
                      <w:rPr>
                        <w:rFonts w:hint="eastAsia"/>
                      </w:rPr>
                      <w:t>合计</w:t>
                    </w:r>
                  </w:p>
                </w:tc>
              </w:sdtContent>
            </w:sdt>
            <w:tc>
              <w:tcPr>
                <w:tcW w:w="845" w:type="pct"/>
                <w:shd w:val="clear" w:color="auto" w:fill="auto"/>
                <w:vAlign w:val="center"/>
              </w:tcPr>
              <w:p w14:paraId="745867B7" w14:textId="77777777" w:rsidR="00527F94" w:rsidRDefault="00527F94">
                <w:pPr>
                  <w:rPr>
                    <w:sz w:val="24"/>
                  </w:rPr>
                </w:pPr>
                <w:r>
                  <w:t>335,677,739.21</w:t>
                </w:r>
              </w:p>
            </w:tc>
            <w:tc>
              <w:tcPr>
                <w:tcW w:w="793" w:type="pct"/>
                <w:shd w:val="clear" w:color="auto" w:fill="auto"/>
                <w:vAlign w:val="center"/>
              </w:tcPr>
              <w:p w14:paraId="7E8FC180" w14:textId="77777777" w:rsidR="00527F94" w:rsidRDefault="00527F94">
                <w:pPr>
                  <w:rPr>
                    <w:sz w:val="24"/>
                  </w:rPr>
                </w:pPr>
                <w:r>
                  <w:t>59,534,845.63</w:t>
                </w:r>
              </w:p>
            </w:tc>
            <w:tc>
              <w:tcPr>
                <w:tcW w:w="793" w:type="pct"/>
                <w:shd w:val="clear" w:color="auto" w:fill="auto"/>
                <w:vAlign w:val="center"/>
              </w:tcPr>
              <w:p w14:paraId="6BFF4C99" w14:textId="77777777" w:rsidR="00527F94" w:rsidRDefault="00527F94">
                <w:pPr>
                  <w:rPr>
                    <w:sz w:val="24"/>
                  </w:rPr>
                </w:pPr>
                <w:r>
                  <w:t>58,051,844.39</w:t>
                </w:r>
              </w:p>
            </w:tc>
            <w:tc>
              <w:tcPr>
                <w:tcW w:w="845" w:type="pct"/>
                <w:vAlign w:val="center"/>
              </w:tcPr>
              <w:p w14:paraId="3C2A8896" w14:textId="77777777" w:rsidR="00527F94" w:rsidRDefault="00527F94">
                <w:pPr>
                  <w:rPr>
                    <w:sz w:val="24"/>
                  </w:rPr>
                </w:pPr>
                <w:r>
                  <w:t>170,292,539.80</w:t>
                </w:r>
              </w:p>
            </w:tc>
            <w:tc>
              <w:tcPr>
                <w:tcW w:w="217" w:type="pct"/>
                <w:vAlign w:val="center"/>
              </w:tcPr>
              <w:p w14:paraId="46C6B7D6" w14:textId="77777777" w:rsidR="00527F94" w:rsidRDefault="00527F94">
                <w:pPr>
                  <w:rPr>
                    <w:sz w:val="24"/>
                  </w:rPr>
                </w:pPr>
              </w:p>
            </w:tc>
            <w:tc>
              <w:tcPr>
                <w:tcW w:w="845" w:type="pct"/>
                <w:shd w:val="clear" w:color="auto" w:fill="auto"/>
                <w:vAlign w:val="center"/>
              </w:tcPr>
              <w:p w14:paraId="5087624F" w14:textId="77777777" w:rsidR="00527F94" w:rsidRDefault="00527F94">
                <w:pPr>
                  <w:rPr>
                    <w:sz w:val="24"/>
                  </w:rPr>
                </w:pPr>
                <w:r>
                  <w:t>166,868,200.65</w:t>
                </w:r>
              </w:p>
            </w:tc>
          </w:tr>
        </w:tbl>
        <w:p w14:paraId="6B5D8518" w14:textId="77777777" w:rsidR="00527F94" w:rsidRDefault="00527F94"/>
        <w:p w14:paraId="7DC7C8F3" w14:textId="77777777" w:rsidR="008145AA" w:rsidRDefault="00406AE8">
          <w:r>
            <w:rPr>
              <w:rFonts w:hint="eastAsia"/>
            </w:rPr>
            <w:t>其中本期坏账准备转回或收回金额重要的：</w:t>
          </w:r>
        </w:p>
        <w:sdt>
          <w:sdtPr>
            <w:alias w:val="是否适用：母公司其他应收款坏账准备转回或收回金额重要的[双击切换]"/>
            <w:tag w:val="_GBC_f8ce6c07169e42188641fc1bc1ab86d4"/>
            <w:id w:val="1202746891"/>
            <w:lock w:val="sdtLocked"/>
            <w:placeholder>
              <w:docPart w:val="GBC22222222222222222222222222222"/>
            </w:placeholder>
          </w:sdtPr>
          <w:sdtEndPr/>
          <w:sdtContent>
            <w:p w14:paraId="74750D62" w14:textId="77777777" w:rsidR="008145AA" w:rsidRDefault="00406AE8">
              <w:r>
                <w:fldChar w:fldCharType="begin"/>
              </w:r>
              <w:r w:rsidR="00E522AB">
                <w:instrText xml:space="preserve"> MACROBUTTON  SnrToggleCheckbox √适用 </w:instrText>
              </w:r>
              <w:r>
                <w:fldChar w:fldCharType="end"/>
              </w:r>
              <w:r>
                <w:fldChar w:fldCharType="begin"/>
              </w:r>
              <w:r w:rsidR="00E522AB">
                <w:instrText xml:space="preserve"> MACROBUTTON  SnrToggleCheckbox □不适用 </w:instrText>
              </w:r>
              <w:r>
                <w:fldChar w:fldCharType="end"/>
              </w:r>
            </w:p>
          </w:sdtContent>
        </w:sdt>
        <w:p w14:paraId="498F5339" w14:textId="51E7767D" w:rsidR="008145AA" w:rsidRDefault="00406AE8">
          <w:pPr>
            <w:jc w:val="right"/>
            <w:rPr>
              <w:highlight w:val="yellow"/>
            </w:rPr>
          </w:pPr>
          <w:r>
            <w:rPr>
              <w:rFonts w:hint="eastAsia"/>
            </w:rPr>
            <w:t>单位：</w:t>
          </w:r>
          <w:sdt>
            <w:sdtPr>
              <w:rPr>
                <w:rFonts w:hint="eastAsia"/>
              </w:rPr>
              <w:alias w:val="单位：母公司其他应收款坏账准备转回或收回金额重要的"/>
              <w:tag w:val="_GBC_b8d9d7fad9944e7e9793424f67f27c27"/>
              <w:id w:val="-8659048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rPr>
                <w:t>元</w:t>
              </w:r>
            </w:sdtContent>
          </w:sdt>
          <w:r>
            <w:rPr>
              <w:rFonts w:hint="eastAsia"/>
            </w:rPr>
            <w:t xml:space="preserve">  币种：</w:t>
          </w:r>
          <w:sdt>
            <w:sdtPr>
              <w:rPr>
                <w:rFonts w:hint="eastAsia"/>
              </w:rPr>
              <w:alias w:val="币种：母公司其他应收款坏账准备转回或收回金额重要的"/>
              <w:tag w:val="_GBC_1832d7d7a74f4bbea3af0d795f8eb24b"/>
              <w:id w:val="-20370344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1"/>
            <w:gridCol w:w="2651"/>
            <w:gridCol w:w="2259"/>
            <w:gridCol w:w="1888"/>
          </w:tblGrid>
          <w:tr w:rsidR="00E522AB" w14:paraId="65B0D607" w14:textId="77777777" w:rsidTr="00056D41">
            <w:bookmarkEnd w:id="264" w:displacedByCustomXml="next"/>
            <w:sdt>
              <w:sdtPr>
                <w:tag w:val="_PLD_d5b0eaa2898f4a688e68647b8427b4df"/>
                <w:id w:val="1797250929"/>
                <w:lock w:val="sdtLocked"/>
              </w:sdtPr>
              <w:sdtEndPr/>
              <w:sdtContent>
                <w:tc>
                  <w:tcPr>
                    <w:tcW w:w="1244" w:type="pct"/>
                    <w:vAlign w:val="center"/>
                  </w:tcPr>
                  <w:p w14:paraId="1A789DD5" w14:textId="77777777" w:rsidR="00E522AB" w:rsidRDefault="00E522AB" w:rsidP="00056D41">
                    <w:pPr>
                      <w:jc w:val="center"/>
                      <w:rPr>
                        <w:szCs w:val="21"/>
                      </w:rPr>
                    </w:pPr>
                    <w:r>
                      <w:rPr>
                        <w:rFonts w:hint="eastAsia"/>
                        <w:szCs w:val="21"/>
                      </w:rPr>
                      <w:t>单位名称</w:t>
                    </w:r>
                  </w:p>
                </w:tc>
              </w:sdtContent>
            </w:sdt>
            <w:sdt>
              <w:sdtPr>
                <w:tag w:val="_PLD_530699891fa84ba4b2d75e9bb31a4290"/>
                <w:id w:val="1784844757"/>
                <w:lock w:val="sdtLocked"/>
              </w:sdtPr>
              <w:sdtEndPr/>
              <w:sdtContent>
                <w:tc>
                  <w:tcPr>
                    <w:tcW w:w="1465" w:type="pct"/>
                    <w:vAlign w:val="center"/>
                  </w:tcPr>
                  <w:p w14:paraId="204BABFA" w14:textId="77777777" w:rsidR="00E522AB" w:rsidRDefault="00E522AB" w:rsidP="00056D41">
                    <w:pPr>
                      <w:jc w:val="center"/>
                      <w:rPr>
                        <w:szCs w:val="21"/>
                      </w:rPr>
                    </w:pPr>
                    <w:r>
                      <w:rPr>
                        <w:rFonts w:hint="eastAsia"/>
                        <w:szCs w:val="21"/>
                      </w:rPr>
                      <w:t>转回或收回金额</w:t>
                    </w:r>
                  </w:p>
                </w:tc>
              </w:sdtContent>
            </w:sdt>
            <w:tc>
              <w:tcPr>
                <w:tcW w:w="1248" w:type="pct"/>
                <w:vAlign w:val="center"/>
              </w:tcPr>
              <w:p w14:paraId="1211671F" w14:textId="77777777" w:rsidR="00E522AB" w:rsidRDefault="00E522AB" w:rsidP="00056D41">
                <w:pPr>
                  <w:jc w:val="center"/>
                  <w:rPr>
                    <w:szCs w:val="21"/>
                  </w:rPr>
                </w:pPr>
                <w:r>
                  <w:rPr>
                    <w:rFonts w:hint="eastAsia"/>
                    <w:szCs w:val="21"/>
                  </w:rPr>
                  <w:t>收回坏账准备金额</w:t>
                </w:r>
              </w:p>
            </w:tc>
            <w:sdt>
              <w:sdtPr>
                <w:tag w:val="_PLD_851b9e0f97b24fe290c8c8fe22f713a1"/>
                <w:id w:val="25753387"/>
                <w:lock w:val="sdtLocked"/>
              </w:sdtPr>
              <w:sdtEndPr/>
              <w:sdtContent>
                <w:tc>
                  <w:tcPr>
                    <w:tcW w:w="1355" w:type="pct"/>
                    <w:vAlign w:val="center"/>
                  </w:tcPr>
                  <w:p w14:paraId="40ADC6CF" w14:textId="77777777" w:rsidR="00E522AB" w:rsidRDefault="00E522AB" w:rsidP="00056D41">
                    <w:pPr>
                      <w:jc w:val="center"/>
                      <w:rPr>
                        <w:szCs w:val="21"/>
                      </w:rPr>
                    </w:pPr>
                    <w:r>
                      <w:rPr>
                        <w:rFonts w:hint="eastAsia"/>
                        <w:szCs w:val="21"/>
                      </w:rPr>
                      <w:t>收回方式</w:t>
                    </w:r>
                  </w:p>
                </w:tc>
              </w:sdtContent>
            </w:sdt>
          </w:tr>
          <w:sdt>
            <w:sdtPr>
              <w:rPr>
                <w:szCs w:val="21"/>
              </w:rPr>
              <w:alias w:val="转回或收回的其他应收账款明细"/>
              <w:tag w:val="_TUP_b0ebc99562e1457ea367f6dbe07f4512"/>
              <w:id w:val="-834522064"/>
              <w:lock w:val="sdtLocked"/>
            </w:sdtPr>
            <w:sdtEndPr/>
            <w:sdtContent>
              <w:tr w:rsidR="00E522AB" w14:paraId="2F587C1D" w14:textId="77777777" w:rsidTr="00056D41">
                <w:trPr>
                  <w:trHeight w:val="247"/>
                </w:trPr>
                <w:tc>
                  <w:tcPr>
                    <w:tcW w:w="1244" w:type="pct"/>
                  </w:tcPr>
                  <w:p w14:paraId="4C0FBAC9" w14:textId="77777777" w:rsidR="00E522AB" w:rsidRDefault="00E522AB" w:rsidP="00056D41">
                    <w:pPr>
                      <w:rPr>
                        <w:szCs w:val="21"/>
                      </w:rPr>
                    </w:pPr>
                    <w:r>
                      <w:t>单位1</w:t>
                    </w:r>
                  </w:p>
                </w:tc>
                <w:tc>
                  <w:tcPr>
                    <w:tcW w:w="1465" w:type="pct"/>
                  </w:tcPr>
                  <w:p w14:paraId="127D8E9C" w14:textId="77777777" w:rsidR="00E522AB" w:rsidRDefault="00E522AB" w:rsidP="00E522AB">
                    <w:pPr>
                      <w:jc w:val="right"/>
                      <w:rPr>
                        <w:szCs w:val="21"/>
                      </w:rPr>
                    </w:pPr>
                    <w:r>
                      <w:t>14,440,453.86</w:t>
                    </w:r>
                  </w:p>
                </w:tc>
                <w:sdt>
                  <w:sdtPr>
                    <w:alias w:val="收回坏账准备金额"/>
                    <w:tag w:val="_GBC_ebd62b2944fd4161bfb72dc48083ba4b"/>
                    <w:id w:val="-1787115702"/>
                    <w:lock w:val="sdtLocked"/>
                  </w:sdtPr>
                  <w:sdtEndPr/>
                  <w:sdtContent>
                    <w:tc>
                      <w:tcPr>
                        <w:tcW w:w="1248" w:type="pct"/>
                      </w:tcPr>
                      <w:p w14:paraId="75D4A520" w14:textId="77777777" w:rsidR="00E522AB" w:rsidRDefault="00E522AB" w:rsidP="00E522AB">
                        <w:pPr>
                          <w:jc w:val="right"/>
                          <w:rPr>
                            <w:szCs w:val="21"/>
                          </w:rPr>
                        </w:pPr>
                        <w:r>
                          <w:t>7,220,226.93</w:t>
                        </w:r>
                      </w:p>
                    </w:tc>
                  </w:sdtContent>
                </w:sdt>
                <w:tc>
                  <w:tcPr>
                    <w:tcW w:w="1355" w:type="pct"/>
                  </w:tcPr>
                  <w:p w14:paraId="79CFAE23" w14:textId="77777777" w:rsidR="00E522AB" w:rsidRDefault="00E522AB" w:rsidP="00E522AB">
                    <w:pPr>
                      <w:jc w:val="right"/>
                      <w:rPr>
                        <w:szCs w:val="21"/>
                      </w:rPr>
                    </w:pPr>
                    <w:r>
                      <w:t>调整</w:t>
                    </w:r>
                  </w:p>
                </w:tc>
              </w:tr>
            </w:sdtContent>
          </w:sdt>
          <w:sdt>
            <w:sdtPr>
              <w:rPr>
                <w:szCs w:val="21"/>
              </w:rPr>
              <w:alias w:val="转回或收回的其他应收账款明细"/>
              <w:tag w:val="_TUP_b0ebc99562e1457ea367f6dbe07f4512"/>
              <w:id w:val="231049156"/>
              <w:lock w:val="sdtLocked"/>
            </w:sdtPr>
            <w:sdtEndPr/>
            <w:sdtContent>
              <w:tr w:rsidR="00E522AB" w14:paraId="546068AD" w14:textId="77777777" w:rsidTr="00056D41">
                <w:trPr>
                  <w:trHeight w:val="247"/>
                </w:trPr>
                <w:tc>
                  <w:tcPr>
                    <w:tcW w:w="1244" w:type="pct"/>
                  </w:tcPr>
                  <w:p w14:paraId="709E20B3" w14:textId="77777777" w:rsidR="00E522AB" w:rsidRDefault="00E522AB" w:rsidP="00056D41">
                    <w:pPr>
                      <w:rPr>
                        <w:szCs w:val="21"/>
                      </w:rPr>
                    </w:pPr>
                    <w:r>
                      <w:t>单位2</w:t>
                    </w:r>
                  </w:p>
                </w:tc>
                <w:tc>
                  <w:tcPr>
                    <w:tcW w:w="1465" w:type="pct"/>
                  </w:tcPr>
                  <w:p w14:paraId="7D596DC2" w14:textId="77777777" w:rsidR="00E522AB" w:rsidRDefault="00E522AB" w:rsidP="00E522AB">
                    <w:pPr>
                      <w:jc w:val="right"/>
                      <w:rPr>
                        <w:szCs w:val="21"/>
                      </w:rPr>
                    </w:pPr>
                    <w:r>
                      <w:t>6,894,105.30</w:t>
                    </w:r>
                  </w:p>
                </w:tc>
                <w:sdt>
                  <w:sdtPr>
                    <w:alias w:val="收回坏账准备金额"/>
                    <w:tag w:val="_GBC_ebd62b2944fd4161bfb72dc48083ba4b"/>
                    <w:id w:val="1867408900"/>
                    <w:lock w:val="sdtLocked"/>
                  </w:sdtPr>
                  <w:sdtEndPr/>
                  <w:sdtContent>
                    <w:tc>
                      <w:tcPr>
                        <w:tcW w:w="1248" w:type="pct"/>
                      </w:tcPr>
                      <w:p w14:paraId="6AD499B2" w14:textId="77777777" w:rsidR="00E522AB" w:rsidRDefault="00E522AB" w:rsidP="00E522AB">
                        <w:pPr>
                          <w:jc w:val="right"/>
                          <w:rPr>
                            <w:szCs w:val="21"/>
                          </w:rPr>
                        </w:pPr>
                        <w:r>
                          <w:t>3,447,052.65</w:t>
                        </w:r>
                      </w:p>
                    </w:tc>
                  </w:sdtContent>
                </w:sdt>
                <w:tc>
                  <w:tcPr>
                    <w:tcW w:w="1355" w:type="pct"/>
                  </w:tcPr>
                  <w:p w14:paraId="791922FE" w14:textId="77777777" w:rsidR="00E522AB" w:rsidRDefault="00E522AB" w:rsidP="00E522AB">
                    <w:pPr>
                      <w:jc w:val="right"/>
                      <w:rPr>
                        <w:szCs w:val="21"/>
                      </w:rPr>
                    </w:pPr>
                    <w:r>
                      <w:t>调整</w:t>
                    </w:r>
                  </w:p>
                </w:tc>
              </w:tr>
            </w:sdtContent>
          </w:sdt>
          <w:sdt>
            <w:sdtPr>
              <w:rPr>
                <w:szCs w:val="21"/>
              </w:rPr>
              <w:alias w:val="转回或收回的其他应收账款明细"/>
              <w:tag w:val="_TUP_b0ebc99562e1457ea367f6dbe07f4512"/>
              <w:id w:val="1815208819"/>
              <w:lock w:val="sdtLocked"/>
            </w:sdtPr>
            <w:sdtEndPr/>
            <w:sdtContent>
              <w:tr w:rsidR="00E522AB" w14:paraId="5EC6B190" w14:textId="77777777" w:rsidTr="00056D41">
                <w:trPr>
                  <w:trHeight w:val="247"/>
                </w:trPr>
                <w:tc>
                  <w:tcPr>
                    <w:tcW w:w="1244" w:type="pct"/>
                  </w:tcPr>
                  <w:p w14:paraId="119C9F2D" w14:textId="77777777" w:rsidR="00E522AB" w:rsidRDefault="00E522AB" w:rsidP="00056D41">
                    <w:pPr>
                      <w:rPr>
                        <w:szCs w:val="21"/>
                      </w:rPr>
                    </w:pPr>
                    <w:r>
                      <w:t>单位3</w:t>
                    </w:r>
                  </w:p>
                </w:tc>
                <w:tc>
                  <w:tcPr>
                    <w:tcW w:w="1465" w:type="pct"/>
                  </w:tcPr>
                  <w:p w14:paraId="40932B28" w14:textId="77777777" w:rsidR="00E522AB" w:rsidRDefault="00E522AB" w:rsidP="00E522AB">
                    <w:pPr>
                      <w:jc w:val="right"/>
                      <w:rPr>
                        <w:szCs w:val="21"/>
                      </w:rPr>
                    </w:pPr>
                    <w:r>
                      <w:t>6,300,000.00</w:t>
                    </w:r>
                  </w:p>
                </w:tc>
                <w:sdt>
                  <w:sdtPr>
                    <w:alias w:val="收回坏账准备金额"/>
                    <w:tag w:val="_GBC_ebd62b2944fd4161bfb72dc48083ba4b"/>
                    <w:id w:val="-861364398"/>
                    <w:lock w:val="sdtLocked"/>
                  </w:sdtPr>
                  <w:sdtEndPr/>
                  <w:sdtContent>
                    <w:tc>
                      <w:tcPr>
                        <w:tcW w:w="1248" w:type="pct"/>
                      </w:tcPr>
                      <w:p w14:paraId="68EB8501" w14:textId="77777777" w:rsidR="00E522AB" w:rsidRDefault="00E522AB" w:rsidP="00E522AB">
                        <w:pPr>
                          <w:jc w:val="right"/>
                          <w:rPr>
                            <w:szCs w:val="21"/>
                          </w:rPr>
                        </w:pPr>
                        <w:r>
                          <w:t>6,300,000.00</w:t>
                        </w:r>
                      </w:p>
                    </w:tc>
                  </w:sdtContent>
                </w:sdt>
                <w:tc>
                  <w:tcPr>
                    <w:tcW w:w="1355" w:type="pct"/>
                  </w:tcPr>
                  <w:p w14:paraId="2E5A71A6" w14:textId="77777777" w:rsidR="00E522AB" w:rsidRDefault="00E522AB" w:rsidP="00E522AB">
                    <w:pPr>
                      <w:jc w:val="right"/>
                      <w:rPr>
                        <w:szCs w:val="21"/>
                      </w:rPr>
                    </w:pPr>
                    <w:r>
                      <w:t>调整</w:t>
                    </w:r>
                  </w:p>
                </w:tc>
              </w:tr>
            </w:sdtContent>
          </w:sdt>
          <w:sdt>
            <w:sdtPr>
              <w:rPr>
                <w:szCs w:val="21"/>
              </w:rPr>
              <w:alias w:val="转回或收回的其他应收账款明细"/>
              <w:tag w:val="_TUP_b0ebc99562e1457ea367f6dbe07f4512"/>
              <w:id w:val="1526824154"/>
              <w:lock w:val="sdtLocked"/>
            </w:sdtPr>
            <w:sdtEndPr/>
            <w:sdtContent>
              <w:tr w:rsidR="00E522AB" w14:paraId="62BC3934" w14:textId="77777777" w:rsidTr="00056D41">
                <w:trPr>
                  <w:trHeight w:val="247"/>
                </w:trPr>
                <w:tc>
                  <w:tcPr>
                    <w:tcW w:w="1244" w:type="pct"/>
                  </w:tcPr>
                  <w:p w14:paraId="0796CD5D" w14:textId="77777777" w:rsidR="00E522AB" w:rsidRDefault="00E522AB" w:rsidP="00056D41">
                    <w:pPr>
                      <w:rPr>
                        <w:szCs w:val="21"/>
                      </w:rPr>
                    </w:pPr>
                    <w:r>
                      <w:t>单位4</w:t>
                    </w:r>
                  </w:p>
                </w:tc>
                <w:tc>
                  <w:tcPr>
                    <w:tcW w:w="1465" w:type="pct"/>
                  </w:tcPr>
                  <w:p w14:paraId="3F51196A" w14:textId="77777777" w:rsidR="00E522AB" w:rsidRDefault="00E522AB" w:rsidP="00E522AB">
                    <w:pPr>
                      <w:jc w:val="right"/>
                      <w:rPr>
                        <w:szCs w:val="21"/>
                      </w:rPr>
                    </w:pPr>
                    <w:r>
                      <w:t>5,537,390.95</w:t>
                    </w:r>
                  </w:p>
                </w:tc>
                <w:sdt>
                  <w:sdtPr>
                    <w:alias w:val="收回坏账准备金额"/>
                    <w:tag w:val="_GBC_ebd62b2944fd4161bfb72dc48083ba4b"/>
                    <w:id w:val="820547535"/>
                    <w:lock w:val="sdtLocked"/>
                  </w:sdtPr>
                  <w:sdtEndPr/>
                  <w:sdtContent>
                    <w:tc>
                      <w:tcPr>
                        <w:tcW w:w="1248" w:type="pct"/>
                      </w:tcPr>
                      <w:p w14:paraId="2548CCEE" w14:textId="77777777" w:rsidR="00E522AB" w:rsidRDefault="00E522AB" w:rsidP="00E522AB">
                        <w:pPr>
                          <w:jc w:val="right"/>
                          <w:rPr>
                            <w:szCs w:val="21"/>
                          </w:rPr>
                        </w:pPr>
                        <w:r>
                          <w:t>5,537,390.95</w:t>
                        </w:r>
                      </w:p>
                    </w:tc>
                  </w:sdtContent>
                </w:sdt>
                <w:tc>
                  <w:tcPr>
                    <w:tcW w:w="1355" w:type="pct"/>
                  </w:tcPr>
                  <w:p w14:paraId="74EA7CA2" w14:textId="77777777" w:rsidR="00E522AB" w:rsidRDefault="00E522AB" w:rsidP="00E522AB">
                    <w:pPr>
                      <w:jc w:val="right"/>
                      <w:rPr>
                        <w:szCs w:val="21"/>
                      </w:rPr>
                    </w:pPr>
                    <w:r>
                      <w:t>调整</w:t>
                    </w:r>
                  </w:p>
                </w:tc>
              </w:tr>
            </w:sdtContent>
          </w:sdt>
          <w:sdt>
            <w:sdtPr>
              <w:rPr>
                <w:szCs w:val="21"/>
              </w:rPr>
              <w:alias w:val="转回或收回的其他应收账款明细"/>
              <w:tag w:val="_TUP_b0ebc99562e1457ea367f6dbe07f4512"/>
              <w:id w:val="625281399"/>
              <w:lock w:val="sdtLocked"/>
            </w:sdtPr>
            <w:sdtEndPr/>
            <w:sdtContent>
              <w:tr w:rsidR="00E522AB" w14:paraId="0FA8A4FC" w14:textId="77777777" w:rsidTr="00056D41">
                <w:trPr>
                  <w:trHeight w:val="247"/>
                </w:trPr>
                <w:tc>
                  <w:tcPr>
                    <w:tcW w:w="1244" w:type="pct"/>
                  </w:tcPr>
                  <w:p w14:paraId="69EB5E86" w14:textId="77777777" w:rsidR="00E522AB" w:rsidRDefault="00E522AB" w:rsidP="00056D41">
                    <w:pPr>
                      <w:rPr>
                        <w:szCs w:val="21"/>
                      </w:rPr>
                    </w:pPr>
                    <w:r>
                      <w:t>单位5</w:t>
                    </w:r>
                  </w:p>
                </w:tc>
                <w:tc>
                  <w:tcPr>
                    <w:tcW w:w="1465" w:type="pct"/>
                  </w:tcPr>
                  <w:p w14:paraId="05962455" w14:textId="77777777" w:rsidR="00E522AB" w:rsidRDefault="00E522AB" w:rsidP="00E522AB">
                    <w:pPr>
                      <w:jc w:val="right"/>
                      <w:rPr>
                        <w:szCs w:val="21"/>
                      </w:rPr>
                    </w:pPr>
                    <w:r>
                      <w:t>5,086,598.36</w:t>
                    </w:r>
                  </w:p>
                </w:tc>
                <w:sdt>
                  <w:sdtPr>
                    <w:alias w:val="收回坏账准备金额"/>
                    <w:tag w:val="_GBC_ebd62b2944fd4161bfb72dc48083ba4b"/>
                    <w:id w:val="589129761"/>
                    <w:lock w:val="sdtLocked"/>
                  </w:sdtPr>
                  <w:sdtEndPr/>
                  <w:sdtContent>
                    <w:tc>
                      <w:tcPr>
                        <w:tcW w:w="1248" w:type="pct"/>
                      </w:tcPr>
                      <w:p w14:paraId="6BFC88B3" w14:textId="77777777" w:rsidR="00E522AB" w:rsidRDefault="00E522AB" w:rsidP="00E522AB">
                        <w:pPr>
                          <w:jc w:val="right"/>
                          <w:rPr>
                            <w:szCs w:val="21"/>
                          </w:rPr>
                        </w:pPr>
                        <w:r>
                          <w:t>4,069,278.69</w:t>
                        </w:r>
                      </w:p>
                    </w:tc>
                  </w:sdtContent>
                </w:sdt>
                <w:tc>
                  <w:tcPr>
                    <w:tcW w:w="1355" w:type="pct"/>
                  </w:tcPr>
                  <w:p w14:paraId="5215213B" w14:textId="77777777" w:rsidR="00E522AB" w:rsidRDefault="00E522AB" w:rsidP="00E522AB">
                    <w:pPr>
                      <w:jc w:val="right"/>
                      <w:rPr>
                        <w:szCs w:val="21"/>
                      </w:rPr>
                    </w:pPr>
                    <w:r>
                      <w:t>调整</w:t>
                    </w:r>
                  </w:p>
                </w:tc>
              </w:tr>
            </w:sdtContent>
          </w:sdt>
          <w:sdt>
            <w:sdtPr>
              <w:rPr>
                <w:szCs w:val="21"/>
              </w:rPr>
              <w:alias w:val="转回或收回的其他应收账款明细"/>
              <w:tag w:val="_TUP_b0ebc99562e1457ea367f6dbe07f4512"/>
              <w:id w:val="-1931351447"/>
              <w:lock w:val="sdtLocked"/>
            </w:sdtPr>
            <w:sdtEndPr/>
            <w:sdtContent>
              <w:tr w:rsidR="00E522AB" w14:paraId="648C4B69" w14:textId="77777777" w:rsidTr="00056D41">
                <w:trPr>
                  <w:trHeight w:val="247"/>
                </w:trPr>
                <w:tc>
                  <w:tcPr>
                    <w:tcW w:w="1244" w:type="pct"/>
                  </w:tcPr>
                  <w:p w14:paraId="53CE1523" w14:textId="77777777" w:rsidR="00E522AB" w:rsidRDefault="00E522AB" w:rsidP="00056D41">
                    <w:pPr>
                      <w:rPr>
                        <w:szCs w:val="21"/>
                      </w:rPr>
                    </w:pPr>
                    <w:r>
                      <w:t>单位6</w:t>
                    </w:r>
                  </w:p>
                </w:tc>
                <w:tc>
                  <w:tcPr>
                    <w:tcW w:w="1465" w:type="pct"/>
                  </w:tcPr>
                  <w:p w14:paraId="240DC565" w14:textId="77777777" w:rsidR="00E522AB" w:rsidRDefault="00E522AB" w:rsidP="00E522AB">
                    <w:pPr>
                      <w:jc w:val="right"/>
                      <w:rPr>
                        <w:szCs w:val="21"/>
                      </w:rPr>
                    </w:pPr>
                    <w:r>
                      <w:t>3,722,280.35</w:t>
                    </w:r>
                  </w:p>
                </w:tc>
                <w:sdt>
                  <w:sdtPr>
                    <w:alias w:val="收回坏账准备金额"/>
                    <w:tag w:val="_GBC_ebd62b2944fd4161bfb72dc48083ba4b"/>
                    <w:id w:val="1519736460"/>
                    <w:lock w:val="sdtLocked"/>
                  </w:sdtPr>
                  <w:sdtEndPr/>
                  <w:sdtContent>
                    <w:tc>
                      <w:tcPr>
                        <w:tcW w:w="1248" w:type="pct"/>
                      </w:tcPr>
                      <w:p w14:paraId="3F5A79D3" w14:textId="77777777" w:rsidR="00E522AB" w:rsidRDefault="00E522AB" w:rsidP="00E522AB">
                        <w:pPr>
                          <w:jc w:val="right"/>
                          <w:rPr>
                            <w:szCs w:val="21"/>
                          </w:rPr>
                        </w:pPr>
                        <w:r>
                          <w:t>3,722,280.35</w:t>
                        </w:r>
                      </w:p>
                    </w:tc>
                  </w:sdtContent>
                </w:sdt>
                <w:tc>
                  <w:tcPr>
                    <w:tcW w:w="1355" w:type="pct"/>
                  </w:tcPr>
                  <w:p w14:paraId="0D006E18" w14:textId="77777777" w:rsidR="00E522AB" w:rsidRDefault="00E522AB" w:rsidP="00E522AB">
                    <w:pPr>
                      <w:jc w:val="right"/>
                      <w:rPr>
                        <w:szCs w:val="21"/>
                      </w:rPr>
                    </w:pPr>
                    <w:r>
                      <w:t>调整</w:t>
                    </w:r>
                  </w:p>
                </w:tc>
              </w:tr>
            </w:sdtContent>
          </w:sdt>
          <w:sdt>
            <w:sdtPr>
              <w:rPr>
                <w:szCs w:val="21"/>
              </w:rPr>
              <w:alias w:val="转回或收回的其他应收账款明细"/>
              <w:tag w:val="_TUP_b0ebc99562e1457ea367f6dbe07f4512"/>
              <w:id w:val="1127349483"/>
              <w:lock w:val="sdtLocked"/>
            </w:sdtPr>
            <w:sdtEndPr/>
            <w:sdtContent>
              <w:tr w:rsidR="00E522AB" w14:paraId="6CF01AC9" w14:textId="77777777" w:rsidTr="00056D41">
                <w:trPr>
                  <w:trHeight w:val="247"/>
                </w:trPr>
                <w:tc>
                  <w:tcPr>
                    <w:tcW w:w="1244" w:type="pct"/>
                  </w:tcPr>
                  <w:p w14:paraId="7535D9ED" w14:textId="77777777" w:rsidR="00E522AB" w:rsidRDefault="00E522AB" w:rsidP="00056D41">
                    <w:pPr>
                      <w:rPr>
                        <w:szCs w:val="21"/>
                      </w:rPr>
                    </w:pPr>
                    <w:r>
                      <w:t>单位7</w:t>
                    </w:r>
                  </w:p>
                </w:tc>
                <w:tc>
                  <w:tcPr>
                    <w:tcW w:w="1465" w:type="pct"/>
                  </w:tcPr>
                  <w:p w14:paraId="2DF650AF" w14:textId="77777777" w:rsidR="00E522AB" w:rsidRDefault="00E522AB" w:rsidP="00E522AB">
                    <w:pPr>
                      <w:jc w:val="right"/>
                      <w:rPr>
                        <w:szCs w:val="21"/>
                      </w:rPr>
                    </w:pPr>
                    <w:r>
                      <w:t>3,379,800.37</w:t>
                    </w:r>
                  </w:p>
                </w:tc>
                <w:sdt>
                  <w:sdtPr>
                    <w:alias w:val="收回坏账准备金额"/>
                    <w:tag w:val="_GBC_ebd62b2944fd4161bfb72dc48083ba4b"/>
                    <w:id w:val="840352485"/>
                    <w:lock w:val="sdtLocked"/>
                  </w:sdtPr>
                  <w:sdtEndPr/>
                  <w:sdtContent>
                    <w:tc>
                      <w:tcPr>
                        <w:tcW w:w="1248" w:type="pct"/>
                      </w:tcPr>
                      <w:p w14:paraId="5D821F84" w14:textId="77777777" w:rsidR="00E522AB" w:rsidRDefault="00E522AB" w:rsidP="00E522AB">
                        <w:pPr>
                          <w:jc w:val="right"/>
                          <w:rPr>
                            <w:szCs w:val="21"/>
                          </w:rPr>
                        </w:pPr>
                        <w:r>
                          <w:t>2,027,880.22</w:t>
                        </w:r>
                      </w:p>
                    </w:tc>
                  </w:sdtContent>
                </w:sdt>
                <w:tc>
                  <w:tcPr>
                    <w:tcW w:w="1355" w:type="pct"/>
                  </w:tcPr>
                  <w:p w14:paraId="63FFF1E7" w14:textId="77777777" w:rsidR="00E522AB" w:rsidRDefault="00E522AB" w:rsidP="00E522AB">
                    <w:pPr>
                      <w:jc w:val="right"/>
                      <w:rPr>
                        <w:szCs w:val="21"/>
                      </w:rPr>
                    </w:pPr>
                    <w:r>
                      <w:t>调整</w:t>
                    </w:r>
                  </w:p>
                </w:tc>
              </w:tr>
            </w:sdtContent>
          </w:sdt>
          <w:sdt>
            <w:sdtPr>
              <w:rPr>
                <w:szCs w:val="21"/>
              </w:rPr>
              <w:alias w:val="转回或收回的其他应收账款明细"/>
              <w:tag w:val="_TUP_b0ebc99562e1457ea367f6dbe07f4512"/>
              <w:id w:val="1208137641"/>
              <w:lock w:val="sdtLocked"/>
            </w:sdtPr>
            <w:sdtEndPr/>
            <w:sdtContent>
              <w:tr w:rsidR="00E522AB" w14:paraId="1E5BAB1A" w14:textId="77777777" w:rsidTr="00056D41">
                <w:trPr>
                  <w:trHeight w:val="247"/>
                </w:trPr>
                <w:tc>
                  <w:tcPr>
                    <w:tcW w:w="1244" w:type="pct"/>
                  </w:tcPr>
                  <w:p w14:paraId="52407220" w14:textId="77777777" w:rsidR="00E522AB" w:rsidRDefault="00E522AB" w:rsidP="00056D41">
                    <w:pPr>
                      <w:rPr>
                        <w:szCs w:val="21"/>
                      </w:rPr>
                    </w:pPr>
                    <w:r>
                      <w:t>单位8</w:t>
                    </w:r>
                  </w:p>
                </w:tc>
                <w:tc>
                  <w:tcPr>
                    <w:tcW w:w="1465" w:type="pct"/>
                  </w:tcPr>
                  <w:p w14:paraId="0D671F0D" w14:textId="77777777" w:rsidR="00E522AB" w:rsidRDefault="00E522AB" w:rsidP="00E522AB">
                    <w:pPr>
                      <w:jc w:val="right"/>
                      <w:rPr>
                        <w:szCs w:val="21"/>
                      </w:rPr>
                    </w:pPr>
                    <w:r>
                      <w:t>2,131,058.12</w:t>
                    </w:r>
                  </w:p>
                </w:tc>
                <w:sdt>
                  <w:sdtPr>
                    <w:alias w:val="收回坏账准备金额"/>
                    <w:tag w:val="_GBC_ebd62b2944fd4161bfb72dc48083ba4b"/>
                    <w:id w:val="1083729861"/>
                    <w:lock w:val="sdtLocked"/>
                  </w:sdtPr>
                  <w:sdtEndPr/>
                  <w:sdtContent>
                    <w:tc>
                      <w:tcPr>
                        <w:tcW w:w="1248" w:type="pct"/>
                      </w:tcPr>
                      <w:p w14:paraId="481EFF01" w14:textId="77777777" w:rsidR="00E522AB" w:rsidRDefault="00E522AB" w:rsidP="00E522AB">
                        <w:pPr>
                          <w:jc w:val="right"/>
                          <w:rPr>
                            <w:szCs w:val="21"/>
                          </w:rPr>
                        </w:pPr>
                        <w:r>
                          <w:t>2,131,058.12</w:t>
                        </w:r>
                      </w:p>
                    </w:tc>
                  </w:sdtContent>
                </w:sdt>
                <w:tc>
                  <w:tcPr>
                    <w:tcW w:w="1355" w:type="pct"/>
                  </w:tcPr>
                  <w:p w14:paraId="68299590" w14:textId="77777777" w:rsidR="00E522AB" w:rsidRDefault="00E522AB" w:rsidP="00E522AB">
                    <w:pPr>
                      <w:jc w:val="right"/>
                      <w:rPr>
                        <w:szCs w:val="21"/>
                      </w:rPr>
                    </w:pPr>
                    <w:r>
                      <w:t>调整</w:t>
                    </w:r>
                  </w:p>
                </w:tc>
              </w:tr>
            </w:sdtContent>
          </w:sdt>
          <w:sdt>
            <w:sdtPr>
              <w:rPr>
                <w:szCs w:val="21"/>
              </w:rPr>
              <w:alias w:val="转回或收回的其他应收账款明细"/>
              <w:tag w:val="_TUP_b0ebc99562e1457ea367f6dbe07f4512"/>
              <w:id w:val="147710232"/>
              <w:lock w:val="sdtLocked"/>
            </w:sdtPr>
            <w:sdtEndPr/>
            <w:sdtContent>
              <w:tr w:rsidR="00E522AB" w14:paraId="65C1B337" w14:textId="77777777" w:rsidTr="00056D41">
                <w:trPr>
                  <w:trHeight w:val="247"/>
                </w:trPr>
                <w:tc>
                  <w:tcPr>
                    <w:tcW w:w="1244" w:type="pct"/>
                  </w:tcPr>
                  <w:p w14:paraId="3DBFCC9A" w14:textId="77777777" w:rsidR="00E522AB" w:rsidRDefault="00E522AB" w:rsidP="00056D41">
                    <w:pPr>
                      <w:rPr>
                        <w:szCs w:val="21"/>
                      </w:rPr>
                    </w:pPr>
                    <w:r>
                      <w:t>单位9</w:t>
                    </w:r>
                  </w:p>
                </w:tc>
                <w:tc>
                  <w:tcPr>
                    <w:tcW w:w="1465" w:type="pct"/>
                  </w:tcPr>
                  <w:p w14:paraId="021906B7" w14:textId="77777777" w:rsidR="00E522AB" w:rsidRDefault="00E522AB" w:rsidP="00E522AB">
                    <w:pPr>
                      <w:jc w:val="right"/>
                      <w:rPr>
                        <w:szCs w:val="21"/>
                      </w:rPr>
                    </w:pPr>
                    <w:r>
                      <w:t>1,981,858.77</w:t>
                    </w:r>
                  </w:p>
                </w:tc>
                <w:sdt>
                  <w:sdtPr>
                    <w:alias w:val="收回坏账准备金额"/>
                    <w:tag w:val="_GBC_ebd62b2944fd4161bfb72dc48083ba4b"/>
                    <w:id w:val="1058981321"/>
                    <w:lock w:val="sdtLocked"/>
                  </w:sdtPr>
                  <w:sdtEndPr/>
                  <w:sdtContent>
                    <w:tc>
                      <w:tcPr>
                        <w:tcW w:w="1248" w:type="pct"/>
                      </w:tcPr>
                      <w:p w14:paraId="15235AFF" w14:textId="77777777" w:rsidR="00E522AB" w:rsidRDefault="00E522AB" w:rsidP="00E522AB">
                        <w:pPr>
                          <w:jc w:val="right"/>
                          <w:rPr>
                            <w:szCs w:val="21"/>
                          </w:rPr>
                        </w:pPr>
                        <w:r>
                          <w:t>1,981,858.77</w:t>
                        </w:r>
                      </w:p>
                    </w:tc>
                  </w:sdtContent>
                </w:sdt>
                <w:tc>
                  <w:tcPr>
                    <w:tcW w:w="1355" w:type="pct"/>
                  </w:tcPr>
                  <w:p w14:paraId="0866AB2E" w14:textId="77777777" w:rsidR="00E522AB" w:rsidRDefault="00E522AB" w:rsidP="00E522AB">
                    <w:pPr>
                      <w:jc w:val="right"/>
                      <w:rPr>
                        <w:szCs w:val="21"/>
                      </w:rPr>
                    </w:pPr>
                    <w:r>
                      <w:t>调整</w:t>
                    </w:r>
                  </w:p>
                </w:tc>
              </w:tr>
            </w:sdtContent>
          </w:sdt>
          <w:sdt>
            <w:sdtPr>
              <w:rPr>
                <w:szCs w:val="21"/>
              </w:rPr>
              <w:alias w:val="转回或收回的其他应收账款明细"/>
              <w:tag w:val="_TUP_b0ebc99562e1457ea367f6dbe07f4512"/>
              <w:id w:val="234674205"/>
              <w:lock w:val="sdtLocked"/>
            </w:sdtPr>
            <w:sdtEndPr/>
            <w:sdtContent>
              <w:tr w:rsidR="00E522AB" w14:paraId="09ADF268" w14:textId="77777777" w:rsidTr="00056D41">
                <w:trPr>
                  <w:trHeight w:val="247"/>
                </w:trPr>
                <w:tc>
                  <w:tcPr>
                    <w:tcW w:w="1244" w:type="pct"/>
                  </w:tcPr>
                  <w:p w14:paraId="530524F6" w14:textId="77777777" w:rsidR="00E522AB" w:rsidRDefault="00E522AB" w:rsidP="00056D41">
                    <w:pPr>
                      <w:rPr>
                        <w:szCs w:val="21"/>
                      </w:rPr>
                    </w:pPr>
                    <w:r>
                      <w:t>单位10</w:t>
                    </w:r>
                  </w:p>
                </w:tc>
                <w:tc>
                  <w:tcPr>
                    <w:tcW w:w="1465" w:type="pct"/>
                  </w:tcPr>
                  <w:p w14:paraId="0767E55C" w14:textId="77777777" w:rsidR="00E522AB" w:rsidRDefault="00E522AB" w:rsidP="00E522AB">
                    <w:pPr>
                      <w:jc w:val="right"/>
                      <w:rPr>
                        <w:szCs w:val="21"/>
                      </w:rPr>
                    </w:pPr>
                    <w:r>
                      <w:t>1,974,078.21</w:t>
                    </w:r>
                  </w:p>
                </w:tc>
                <w:sdt>
                  <w:sdtPr>
                    <w:alias w:val="收回坏账准备金额"/>
                    <w:tag w:val="_GBC_ebd62b2944fd4161bfb72dc48083ba4b"/>
                    <w:id w:val="-909231658"/>
                    <w:lock w:val="sdtLocked"/>
                  </w:sdtPr>
                  <w:sdtEndPr/>
                  <w:sdtContent>
                    <w:tc>
                      <w:tcPr>
                        <w:tcW w:w="1248" w:type="pct"/>
                      </w:tcPr>
                      <w:p w14:paraId="37D6B4CB" w14:textId="77777777" w:rsidR="00E522AB" w:rsidRDefault="00E522AB" w:rsidP="00E522AB">
                        <w:pPr>
                          <w:jc w:val="right"/>
                          <w:rPr>
                            <w:szCs w:val="21"/>
                          </w:rPr>
                        </w:pPr>
                        <w:r>
                          <w:t>1,579,262.57</w:t>
                        </w:r>
                      </w:p>
                    </w:tc>
                  </w:sdtContent>
                </w:sdt>
                <w:tc>
                  <w:tcPr>
                    <w:tcW w:w="1355" w:type="pct"/>
                  </w:tcPr>
                  <w:p w14:paraId="42E29654" w14:textId="77777777" w:rsidR="00E522AB" w:rsidRDefault="00E522AB" w:rsidP="00E522AB">
                    <w:pPr>
                      <w:jc w:val="right"/>
                      <w:rPr>
                        <w:szCs w:val="21"/>
                      </w:rPr>
                    </w:pPr>
                    <w:r>
                      <w:t>调整</w:t>
                    </w:r>
                  </w:p>
                </w:tc>
              </w:tr>
            </w:sdtContent>
          </w:sdt>
          <w:sdt>
            <w:sdtPr>
              <w:rPr>
                <w:szCs w:val="21"/>
              </w:rPr>
              <w:alias w:val="转回或收回的其他应收账款明细"/>
              <w:tag w:val="_TUP_b0ebc99562e1457ea367f6dbe07f4512"/>
              <w:id w:val="-171730446"/>
              <w:lock w:val="sdtLocked"/>
            </w:sdtPr>
            <w:sdtEndPr/>
            <w:sdtContent>
              <w:tr w:rsidR="00E522AB" w14:paraId="5F1EFA16" w14:textId="77777777" w:rsidTr="00056D41">
                <w:trPr>
                  <w:trHeight w:val="247"/>
                </w:trPr>
                <w:tc>
                  <w:tcPr>
                    <w:tcW w:w="1244" w:type="pct"/>
                  </w:tcPr>
                  <w:p w14:paraId="713923BF" w14:textId="77777777" w:rsidR="00E522AB" w:rsidRDefault="00E522AB" w:rsidP="00056D41">
                    <w:pPr>
                      <w:rPr>
                        <w:szCs w:val="21"/>
                      </w:rPr>
                    </w:pPr>
                    <w:r>
                      <w:t>单位11</w:t>
                    </w:r>
                  </w:p>
                </w:tc>
                <w:tc>
                  <w:tcPr>
                    <w:tcW w:w="1465" w:type="pct"/>
                  </w:tcPr>
                  <w:p w14:paraId="381D376B" w14:textId="77777777" w:rsidR="00E522AB" w:rsidRDefault="00E522AB" w:rsidP="00E522AB">
                    <w:pPr>
                      <w:jc w:val="right"/>
                      <w:rPr>
                        <w:szCs w:val="21"/>
                      </w:rPr>
                    </w:pPr>
                    <w:r>
                      <w:t>1,904,434.24</w:t>
                    </w:r>
                  </w:p>
                </w:tc>
                <w:sdt>
                  <w:sdtPr>
                    <w:alias w:val="收回坏账准备金额"/>
                    <w:tag w:val="_GBC_ebd62b2944fd4161bfb72dc48083ba4b"/>
                    <w:id w:val="833876878"/>
                    <w:lock w:val="sdtLocked"/>
                  </w:sdtPr>
                  <w:sdtEndPr/>
                  <w:sdtContent>
                    <w:tc>
                      <w:tcPr>
                        <w:tcW w:w="1248" w:type="pct"/>
                      </w:tcPr>
                      <w:p w14:paraId="53E3E667" w14:textId="77777777" w:rsidR="00E522AB" w:rsidRDefault="00E522AB" w:rsidP="00E522AB">
                        <w:pPr>
                          <w:jc w:val="right"/>
                          <w:rPr>
                            <w:szCs w:val="21"/>
                          </w:rPr>
                        </w:pPr>
                        <w:r>
                          <w:t>1,904,434.24</w:t>
                        </w:r>
                      </w:p>
                    </w:tc>
                  </w:sdtContent>
                </w:sdt>
                <w:tc>
                  <w:tcPr>
                    <w:tcW w:w="1355" w:type="pct"/>
                  </w:tcPr>
                  <w:p w14:paraId="690AD1C9" w14:textId="77777777" w:rsidR="00E522AB" w:rsidRDefault="00E522AB" w:rsidP="00E522AB">
                    <w:pPr>
                      <w:jc w:val="right"/>
                      <w:rPr>
                        <w:szCs w:val="21"/>
                      </w:rPr>
                    </w:pPr>
                    <w:r>
                      <w:t>调整</w:t>
                    </w:r>
                  </w:p>
                </w:tc>
              </w:tr>
            </w:sdtContent>
          </w:sdt>
          <w:sdt>
            <w:sdtPr>
              <w:rPr>
                <w:szCs w:val="21"/>
              </w:rPr>
              <w:alias w:val="转回或收回的其他应收账款明细"/>
              <w:tag w:val="_TUP_b0ebc99562e1457ea367f6dbe07f4512"/>
              <w:id w:val="487056293"/>
              <w:lock w:val="sdtLocked"/>
            </w:sdtPr>
            <w:sdtEndPr/>
            <w:sdtContent>
              <w:tr w:rsidR="00E522AB" w14:paraId="112CA229" w14:textId="77777777" w:rsidTr="00056D41">
                <w:trPr>
                  <w:trHeight w:val="247"/>
                </w:trPr>
                <w:tc>
                  <w:tcPr>
                    <w:tcW w:w="1244" w:type="pct"/>
                  </w:tcPr>
                  <w:p w14:paraId="426D17AD" w14:textId="77777777" w:rsidR="00E522AB" w:rsidRDefault="00E522AB" w:rsidP="00056D41">
                    <w:pPr>
                      <w:rPr>
                        <w:szCs w:val="21"/>
                      </w:rPr>
                    </w:pPr>
                    <w:r>
                      <w:t>单位12</w:t>
                    </w:r>
                  </w:p>
                </w:tc>
                <w:tc>
                  <w:tcPr>
                    <w:tcW w:w="1465" w:type="pct"/>
                  </w:tcPr>
                  <w:p w14:paraId="6E322116" w14:textId="77777777" w:rsidR="00E522AB" w:rsidRDefault="00E522AB" w:rsidP="00E522AB">
                    <w:pPr>
                      <w:jc w:val="right"/>
                      <w:rPr>
                        <w:szCs w:val="21"/>
                      </w:rPr>
                    </w:pPr>
                    <w:r>
                      <w:t>1,370,643.42</w:t>
                    </w:r>
                  </w:p>
                </w:tc>
                <w:sdt>
                  <w:sdtPr>
                    <w:alias w:val="收回坏账准备金额"/>
                    <w:tag w:val="_GBC_ebd62b2944fd4161bfb72dc48083ba4b"/>
                    <w:id w:val="836199113"/>
                    <w:lock w:val="sdtLocked"/>
                  </w:sdtPr>
                  <w:sdtEndPr/>
                  <w:sdtContent>
                    <w:tc>
                      <w:tcPr>
                        <w:tcW w:w="1248" w:type="pct"/>
                      </w:tcPr>
                      <w:p w14:paraId="142C2FA6" w14:textId="77777777" w:rsidR="00E522AB" w:rsidRDefault="00E522AB" w:rsidP="00E522AB">
                        <w:pPr>
                          <w:jc w:val="right"/>
                          <w:rPr>
                            <w:szCs w:val="21"/>
                          </w:rPr>
                        </w:pPr>
                        <w:r>
                          <w:t>1,370,643.42</w:t>
                        </w:r>
                      </w:p>
                    </w:tc>
                  </w:sdtContent>
                </w:sdt>
                <w:tc>
                  <w:tcPr>
                    <w:tcW w:w="1355" w:type="pct"/>
                  </w:tcPr>
                  <w:p w14:paraId="7E2CA115" w14:textId="77777777" w:rsidR="00E522AB" w:rsidRDefault="00E522AB" w:rsidP="00E522AB">
                    <w:pPr>
                      <w:jc w:val="right"/>
                      <w:rPr>
                        <w:szCs w:val="21"/>
                      </w:rPr>
                    </w:pPr>
                    <w:r>
                      <w:t>调整</w:t>
                    </w:r>
                  </w:p>
                </w:tc>
              </w:tr>
            </w:sdtContent>
          </w:sdt>
          <w:sdt>
            <w:sdtPr>
              <w:rPr>
                <w:szCs w:val="21"/>
              </w:rPr>
              <w:alias w:val="转回或收回的其他应收账款明细"/>
              <w:tag w:val="_TUP_b0ebc99562e1457ea367f6dbe07f4512"/>
              <w:id w:val="-2036646147"/>
              <w:lock w:val="sdtLocked"/>
            </w:sdtPr>
            <w:sdtEndPr/>
            <w:sdtContent>
              <w:tr w:rsidR="00E522AB" w14:paraId="2B3F48B5" w14:textId="77777777" w:rsidTr="00056D41">
                <w:trPr>
                  <w:trHeight w:val="247"/>
                </w:trPr>
                <w:tc>
                  <w:tcPr>
                    <w:tcW w:w="1244" w:type="pct"/>
                  </w:tcPr>
                  <w:p w14:paraId="7855B85D" w14:textId="77777777" w:rsidR="00E522AB" w:rsidRDefault="00E522AB" w:rsidP="00056D41">
                    <w:pPr>
                      <w:rPr>
                        <w:szCs w:val="21"/>
                      </w:rPr>
                    </w:pPr>
                    <w:r>
                      <w:t>单位13</w:t>
                    </w:r>
                  </w:p>
                </w:tc>
                <w:tc>
                  <w:tcPr>
                    <w:tcW w:w="1465" w:type="pct"/>
                  </w:tcPr>
                  <w:p w14:paraId="0B8EADD7" w14:textId="77777777" w:rsidR="00E522AB" w:rsidRDefault="00E522AB" w:rsidP="00E522AB">
                    <w:pPr>
                      <w:jc w:val="right"/>
                      <w:rPr>
                        <w:szCs w:val="21"/>
                      </w:rPr>
                    </w:pPr>
                    <w:r>
                      <w:t>1,283,230.59</w:t>
                    </w:r>
                  </w:p>
                </w:tc>
                <w:sdt>
                  <w:sdtPr>
                    <w:alias w:val="收回坏账准备金额"/>
                    <w:tag w:val="_GBC_ebd62b2944fd4161bfb72dc48083ba4b"/>
                    <w:id w:val="-1440679155"/>
                    <w:lock w:val="sdtLocked"/>
                  </w:sdtPr>
                  <w:sdtEndPr/>
                  <w:sdtContent>
                    <w:tc>
                      <w:tcPr>
                        <w:tcW w:w="1248" w:type="pct"/>
                      </w:tcPr>
                      <w:p w14:paraId="7BAFD3DD" w14:textId="77777777" w:rsidR="00E522AB" w:rsidRDefault="00E522AB" w:rsidP="00E522AB">
                        <w:pPr>
                          <w:jc w:val="right"/>
                          <w:rPr>
                            <w:szCs w:val="21"/>
                          </w:rPr>
                        </w:pPr>
                        <w:r>
                          <w:t>1,026,584.47</w:t>
                        </w:r>
                      </w:p>
                    </w:tc>
                  </w:sdtContent>
                </w:sdt>
                <w:tc>
                  <w:tcPr>
                    <w:tcW w:w="1355" w:type="pct"/>
                  </w:tcPr>
                  <w:p w14:paraId="235FBF6C" w14:textId="77777777" w:rsidR="00E522AB" w:rsidRDefault="00E522AB" w:rsidP="00E522AB">
                    <w:pPr>
                      <w:jc w:val="right"/>
                      <w:rPr>
                        <w:szCs w:val="21"/>
                      </w:rPr>
                    </w:pPr>
                    <w:r>
                      <w:t>调整</w:t>
                    </w:r>
                  </w:p>
                </w:tc>
              </w:tr>
            </w:sdtContent>
          </w:sdt>
          <w:sdt>
            <w:sdtPr>
              <w:rPr>
                <w:szCs w:val="21"/>
              </w:rPr>
              <w:alias w:val="转回或收回的其他应收账款明细"/>
              <w:tag w:val="_TUP_b0ebc99562e1457ea367f6dbe07f4512"/>
              <w:id w:val="-1383559811"/>
              <w:lock w:val="sdtLocked"/>
            </w:sdtPr>
            <w:sdtEndPr/>
            <w:sdtContent>
              <w:tr w:rsidR="00E522AB" w14:paraId="45CF9AC1" w14:textId="77777777" w:rsidTr="00056D41">
                <w:trPr>
                  <w:trHeight w:val="247"/>
                </w:trPr>
                <w:tc>
                  <w:tcPr>
                    <w:tcW w:w="1244" w:type="pct"/>
                  </w:tcPr>
                  <w:p w14:paraId="35D5239E" w14:textId="77777777" w:rsidR="00E522AB" w:rsidRDefault="00E522AB" w:rsidP="00056D41">
                    <w:pPr>
                      <w:rPr>
                        <w:szCs w:val="21"/>
                      </w:rPr>
                    </w:pPr>
                    <w:r>
                      <w:t>单位14</w:t>
                    </w:r>
                  </w:p>
                </w:tc>
                <w:tc>
                  <w:tcPr>
                    <w:tcW w:w="1465" w:type="pct"/>
                  </w:tcPr>
                  <w:p w14:paraId="4CC43266" w14:textId="77777777" w:rsidR="00E522AB" w:rsidRDefault="00E522AB" w:rsidP="00E522AB">
                    <w:pPr>
                      <w:jc w:val="right"/>
                      <w:rPr>
                        <w:szCs w:val="21"/>
                      </w:rPr>
                    </w:pPr>
                    <w:r>
                      <w:t>1,214,362.17</w:t>
                    </w:r>
                  </w:p>
                </w:tc>
                <w:sdt>
                  <w:sdtPr>
                    <w:alias w:val="收回坏账准备金额"/>
                    <w:tag w:val="_GBC_ebd62b2944fd4161bfb72dc48083ba4b"/>
                    <w:id w:val="-1193609782"/>
                    <w:lock w:val="sdtLocked"/>
                  </w:sdtPr>
                  <w:sdtEndPr/>
                  <w:sdtContent>
                    <w:tc>
                      <w:tcPr>
                        <w:tcW w:w="1248" w:type="pct"/>
                      </w:tcPr>
                      <w:p w14:paraId="1DCE5045" w14:textId="77777777" w:rsidR="00E522AB" w:rsidRDefault="00E522AB" w:rsidP="00E522AB">
                        <w:pPr>
                          <w:jc w:val="right"/>
                          <w:rPr>
                            <w:szCs w:val="21"/>
                          </w:rPr>
                        </w:pPr>
                        <w:r>
                          <w:t>1,214,362.17</w:t>
                        </w:r>
                      </w:p>
                    </w:tc>
                  </w:sdtContent>
                </w:sdt>
                <w:tc>
                  <w:tcPr>
                    <w:tcW w:w="1355" w:type="pct"/>
                  </w:tcPr>
                  <w:p w14:paraId="0EEA190C" w14:textId="77777777" w:rsidR="00E522AB" w:rsidRDefault="00E522AB" w:rsidP="00E522AB">
                    <w:pPr>
                      <w:jc w:val="right"/>
                      <w:rPr>
                        <w:szCs w:val="21"/>
                      </w:rPr>
                    </w:pPr>
                    <w:r>
                      <w:t>调整</w:t>
                    </w:r>
                  </w:p>
                </w:tc>
              </w:tr>
            </w:sdtContent>
          </w:sdt>
          <w:sdt>
            <w:sdtPr>
              <w:rPr>
                <w:szCs w:val="21"/>
              </w:rPr>
              <w:alias w:val="转回或收回的其他应收账款明细"/>
              <w:tag w:val="_TUP_b0ebc99562e1457ea367f6dbe07f4512"/>
              <w:id w:val="300808596"/>
              <w:lock w:val="sdtLocked"/>
            </w:sdtPr>
            <w:sdtEndPr/>
            <w:sdtContent>
              <w:tr w:rsidR="00E522AB" w14:paraId="46D88CBB" w14:textId="77777777" w:rsidTr="00056D41">
                <w:trPr>
                  <w:trHeight w:val="247"/>
                </w:trPr>
                <w:tc>
                  <w:tcPr>
                    <w:tcW w:w="1244" w:type="pct"/>
                  </w:tcPr>
                  <w:p w14:paraId="4870BD32" w14:textId="77777777" w:rsidR="00E522AB" w:rsidRDefault="00E522AB" w:rsidP="00056D41">
                    <w:pPr>
                      <w:rPr>
                        <w:szCs w:val="21"/>
                      </w:rPr>
                    </w:pPr>
                    <w:r>
                      <w:t>单位15</w:t>
                    </w:r>
                  </w:p>
                </w:tc>
                <w:tc>
                  <w:tcPr>
                    <w:tcW w:w="1465" w:type="pct"/>
                  </w:tcPr>
                  <w:p w14:paraId="28171443" w14:textId="77777777" w:rsidR="00E522AB" w:rsidRDefault="00E522AB" w:rsidP="00E522AB">
                    <w:pPr>
                      <w:jc w:val="right"/>
                      <w:rPr>
                        <w:szCs w:val="21"/>
                      </w:rPr>
                    </w:pPr>
                    <w:r>
                      <w:t>1,073,447.46</w:t>
                    </w:r>
                  </w:p>
                </w:tc>
                <w:sdt>
                  <w:sdtPr>
                    <w:alias w:val="收回坏账准备金额"/>
                    <w:tag w:val="_GBC_ebd62b2944fd4161bfb72dc48083ba4b"/>
                    <w:id w:val="1404801414"/>
                    <w:lock w:val="sdtLocked"/>
                  </w:sdtPr>
                  <w:sdtEndPr/>
                  <w:sdtContent>
                    <w:tc>
                      <w:tcPr>
                        <w:tcW w:w="1248" w:type="pct"/>
                      </w:tcPr>
                      <w:p w14:paraId="187113CD" w14:textId="77777777" w:rsidR="00E522AB" w:rsidRDefault="00E522AB" w:rsidP="00E522AB">
                        <w:pPr>
                          <w:jc w:val="right"/>
                          <w:rPr>
                            <w:szCs w:val="21"/>
                          </w:rPr>
                        </w:pPr>
                        <w:r>
                          <w:t>1,073,447.46</w:t>
                        </w:r>
                      </w:p>
                    </w:tc>
                  </w:sdtContent>
                </w:sdt>
                <w:tc>
                  <w:tcPr>
                    <w:tcW w:w="1355" w:type="pct"/>
                  </w:tcPr>
                  <w:p w14:paraId="4511618F" w14:textId="77777777" w:rsidR="00E522AB" w:rsidRDefault="00E522AB" w:rsidP="00E522AB">
                    <w:pPr>
                      <w:jc w:val="right"/>
                      <w:rPr>
                        <w:szCs w:val="21"/>
                      </w:rPr>
                    </w:pPr>
                    <w:r>
                      <w:t>调整</w:t>
                    </w:r>
                  </w:p>
                </w:tc>
              </w:tr>
            </w:sdtContent>
          </w:sdt>
          <w:sdt>
            <w:sdtPr>
              <w:rPr>
                <w:szCs w:val="21"/>
              </w:rPr>
              <w:alias w:val="转回或收回的其他应收账款明细"/>
              <w:tag w:val="_TUP_b0ebc99562e1457ea367f6dbe07f4512"/>
              <w:id w:val="-1343779687"/>
              <w:lock w:val="sdtLocked"/>
            </w:sdtPr>
            <w:sdtEndPr/>
            <w:sdtContent>
              <w:tr w:rsidR="00E522AB" w14:paraId="694039DB" w14:textId="77777777" w:rsidTr="00056D41">
                <w:trPr>
                  <w:trHeight w:val="247"/>
                </w:trPr>
                <w:tc>
                  <w:tcPr>
                    <w:tcW w:w="1244" w:type="pct"/>
                  </w:tcPr>
                  <w:p w14:paraId="7C9BBD58" w14:textId="77777777" w:rsidR="00E522AB" w:rsidRDefault="00E522AB" w:rsidP="00056D41">
                    <w:pPr>
                      <w:rPr>
                        <w:szCs w:val="21"/>
                      </w:rPr>
                    </w:pPr>
                    <w:r>
                      <w:t>单位16</w:t>
                    </w:r>
                  </w:p>
                </w:tc>
                <w:tc>
                  <w:tcPr>
                    <w:tcW w:w="1465" w:type="pct"/>
                  </w:tcPr>
                  <w:p w14:paraId="7DBBC9E2" w14:textId="77777777" w:rsidR="00E522AB" w:rsidRDefault="00E522AB" w:rsidP="00E522AB">
                    <w:pPr>
                      <w:jc w:val="right"/>
                      <w:rPr>
                        <w:szCs w:val="21"/>
                      </w:rPr>
                    </w:pPr>
                    <w:r>
                      <w:t>999,979.92</w:t>
                    </w:r>
                  </w:p>
                </w:tc>
                <w:sdt>
                  <w:sdtPr>
                    <w:alias w:val="收回坏账准备金额"/>
                    <w:tag w:val="_GBC_ebd62b2944fd4161bfb72dc48083ba4b"/>
                    <w:id w:val="27003444"/>
                    <w:lock w:val="sdtLocked"/>
                  </w:sdtPr>
                  <w:sdtEndPr/>
                  <w:sdtContent>
                    <w:tc>
                      <w:tcPr>
                        <w:tcW w:w="1248" w:type="pct"/>
                      </w:tcPr>
                      <w:p w14:paraId="283CD91E" w14:textId="77777777" w:rsidR="00E522AB" w:rsidRDefault="00E522AB" w:rsidP="00E522AB">
                        <w:pPr>
                          <w:jc w:val="right"/>
                          <w:rPr>
                            <w:szCs w:val="21"/>
                          </w:rPr>
                        </w:pPr>
                        <w:r>
                          <w:t>999,979.92</w:t>
                        </w:r>
                      </w:p>
                    </w:tc>
                  </w:sdtContent>
                </w:sdt>
                <w:tc>
                  <w:tcPr>
                    <w:tcW w:w="1355" w:type="pct"/>
                  </w:tcPr>
                  <w:p w14:paraId="41620AAC" w14:textId="77777777" w:rsidR="00E522AB" w:rsidRDefault="00E522AB" w:rsidP="00E522AB">
                    <w:pPr>
                      <w:jc w:val="right"/>
                      <w:rPr>
                        <w:szCs w:val="21"/>
                      </w:rPr>
                    </w:pPr>
                    <w:r>
                      <w:t>调整</w:t>
                    </w:r>
                  </w:p>
                </w:tc>
              </w:tr>
            </w:sdtContent>
          </w:sdt>
          <w:sdt>
            <w:sdtPr>
              <w:rPr>
                <w:szCs w:val="21"/>
              </w:rPr>
              <w:alias w:val="转回或收回的其他应收账款明细"/>
              <w:tag w:val="_TUP_b0ebc99562e1457ea367f6dbe07f4512"/>
              <w:id w:val="17827843"/>
              <w:lock w:val="sdtLocked"/>
            </w:sdtPr>
            <w:sdtEndPr/>
            <w:sdtContent>
              <w:tr w:rsidR="00E522AB" w14:paraId="30D4C76B" w14:textId="77777777" w:rsidTr="00056D41">
                <w:trPr>
                  <w:trHeight w:val="247"/>
                </w:trPr>
                <w:tc>
                  <w:tcPr>
                    <w:tcW w:w="1244" w:type="pct"/>
                  </w:tcPr>
                  <w:p w14:paraId="5FF86A70" w14:textId="77777777" w:rsidR="00E522AB" w:rsidRDefault="00E522AB" w:rsidP="00056D41">
                    <w:pPr>
                      <w:rPr>
                        <w:szCs w:val="21"/>
                      </w:rPr>
                    </w:pPr>
                    <w:r>
                      <w:t>单位17</w:t>
                    </w:r>
                  </w:p>
                </w:tc>
                <w:tc>
                  <w:tcPr>
                    <w:tcW w:w="1465" w:type="pct"/>
                  </w:tcPr>
                  <w:p w14:paraId="58182965" w14:textId="77777777" w:rsidR="00E522AB" w:rsidRDefault="00E522AB" w:rsidP="00E522AB">
                    <w:pPr>
                      <w:jc w:val="right"/>
                      <w:rPr>
                        <w:szCs w:val="21"/>
                      </w:rPr>
                    </w:pPr>
                    <w:r>
                      <w:t>970,000.00</w:t>
                    </w:r>
                  </w:p>
                </w:tc>
                <w:sdt>
                  <w:sdtPr>
                    <w:alias w:val="收回坏账准备金额"/>
                    <w:tag w:val="_GBC_ebd62b2944fd4161bfb72dc48083ba4b"/>
                    <w:id w:val="934482773"/>
                    <w:lock w:val="sdtLocked"/>
                  </w:sdtPr>
                  <w:sdtEndPr/>
                  <w:sdtContent>
                    <w:tc>
                      <w:tcPr>
                        <w:tcW w:w="1248" w:type="pct"/>
                      </w:tcPr>
                      <w:p w14:paraId="31F8F84F" w14:textId="77777777" w:rsidR="00E522AB" w:rsidRDefault="00E522AB" w:rsidP="00E522AB">
                        <w:pPr>
                          <w:jc w:val="right"/>
                          <w:rPr>
                            <w:szCs w:val="21"/>
                          </w:rPr>
                        </w:pPr>
                        <w:r>
                          <w:t>291,000.00</w:t>
                        </w:r>
                      </w:p>
                    </w:tc>
                  </w:sdtContent>
                </w:sdt>
                <w:tc>
                  <w:tcPr>
                    <w:tcW w:w="1355" w:type="pct"/>
                  </w:tcPr>
                  <w:p w14:paraId="375AC8C4" w14:textId="77777777" w:rsidR="00E522AB" w:rsidRDefault="00E522AB" w:rsidP="00E522AB">
                    <w:pPr>
                      <w:jc w:val="right"/>
                      <w:rPr>
                        <w:szCs w:val="21"/>
                      </w:rPr>
                    </w:pPr>
                    <w:r>
                      <w:t>回款</w:t>
                    </w:r>
                  </w:p>
                </w:tc>
              </w:tr>
            </w:sdtContent>
          </w:sdt>
          <w:sdt>
            <w:sdtPr>
              <w:rPr>
                <w:szCs w:val="21"/>
              </w:rPr>
              <w:alias w:val="转回或收回的其他应收账款明细"/>
              <w:tag w:val="_TUP_b0ebc99562e1457ea367f6dbe07f4512"/>
              <w:id w:val="-1716493251"/>
              <w:lock w:val="sdtLocked"/>
            </w:sdtPr>
            <w:sdtEndPr/>
            <w:sdtContent>
              <w:tr w:rsidR="00E522AB" w14:paraId="5DD76813" w14:textId="77777777" w:rsidTr="00056D41">
                <w:trPr>
                  <w:trHeight w:val="247"/>
                </w:trPr>
                <w:tc>
                  <w:tcPr>
                    <w:tcW w:w="1244" w:type="pct"/>
                  </w:tcPr>
                  <w:p w14:paraId="6DF320E5" w14:textId="77777777" w:rsidR="00E522AB" w:rsidRDefault="00E522AB" w:rsidP="00056D41">
                    <w:pPr>
                      <w:rPr>
                        <w:szCs w:val="21"/>
                      </w:rPr>
                    </w:pPr>
                    <w:r>
                      <w:t>单位18</w:t>
                    </w:r>
                  </w:p>
                </w:tc>
                <w:tc>
                  <w:tcPr>
                    <w:tcW w:w="1465" w:type="pct"/>
                  </w:tcPr>
                  <w:p w14:paraId="2341E6E8" w14:textId="77777777" w:rsidR="00E522AB" w:rsidRDefault="00E522AB" w:rsidP="00E522AB">
                    <w:pPr>
                      <w:jc w:val="right"/>
                      <w:rPr>
                        <w:szCs w:val="21"/>
                      </w:rPr>
                    </w:pPr>
                    <w:r>
                      <w:t>881,316.46</w:t>
                    </w:r>
                  </w:p>
                </w:tc>
                <w:sdt>
                  <w:sdtPr>
                    <w:alias w:val="收回坏账准备金额"/>
                    <w:tag w:val="_GBC_ebd62b2944fd4161bfb72dc48083ba4b"/>
                    <w:id w:val="-1399981426"/>
                    <w:lock w:val="sdtLocked"/>
                  </w:sdtPr>
                  <w:sdtEndPr/>
                  <w:sdtContent>
                    <w:tc>
                      <w:tcPr>
                        <w:tcW w:w="1248" w:type="pct"/>
                      </w:tcPr>
                      <w:p w14:paraId="3244138C" w14:textId="77777777" w:rsidR="00E522AB" w:rsidRDefault="00E522AB" w:rsidP="00E522AB">
                        <w:pPr>
                          <w:jc w:val="right"/>
                          <w:rPr>
                            <w:szCs w:val="21"/>
                          </w:rPr>
                        </w:pPr>
                        <w:r>
                          <w:t>881,316.46</w:t>
                        </w:r>
                      </w:p>
                    </w:tc>
                  </w:sdtContent>
                </w:sdt>
                <w:tc>
                  <w:tcPr>
                    <w:tcW w:w="1355" w:type="pct"/>
                  </w:tcPr>
                  <w:p w14:paraId="78AE9D59" w14:textId="77777777" w:rsidR="00E522AB" w:rsidRDefault="00E522AB" w:rsidP="00E522AB">
                    <w:pPr>
                      <w:jc w:val="right"/>
                      <w:rPr>
                        <w:szCs w:val="21"/>
                      </w:rPr>
                    </w:pPr>
                    <w:r>
                      <w:t>调整</w:t>
                    </w:r>
                  </w:p>
                </w:tc>
              </w:tr>
            </w:sdtContent>
          </w:sdt>
          <w:sdt>
            <w:sdtPr>
              <w:rPr>
                <w:szCs w:val="21"/>
              </w:rPr>
              <w:alias w:val="转回或收回的其他应收账款明细"/>
              <w:tag w:val="_TUP_b0ebc99562e1457ea367f6dbe07f4512"/>
              <w:id w:val="536468471"/>
              <w:lock w:val="sdtLocked"/>
            </w:sdtPr>
            <w:sdtEndPr/>
            <w:sdtContent>
              <w:tr w:rsidR="00E522AB" w14:paraId="6430A5B0" w14:textId="77777777" w:rsidTr="00056D41">
                <w:trPr>
                  <w:trHeight w:val="247"/>
                </w:trPr>
                <w:tc>
                  <w:tcPr>
                    <w:tcW w:w="1244" w:type="pct"/>
                  </w:tcPr>
                  <w:p w14:paraId="2BC08DC6" w14:textId="77777777" w:rsidR="00E522AB" w:rsidRDefault="00E522AB" w:rsidP="00056D41">
                    <w:pPr>
                      <w:rPr>
                        <w:szCs w:val="21"/>
                      </w:rPr>
                    </w:pPr>
                    <w:r>
                      <w:t>单位19</w:t>
                    </w:r>
                  </w:p>
                </w:tc>
                <w:tc>
                  <w:tcPr>
                    <w:tcW w:w="1465" w:type="pct"/>
                  </w:tcPr>
                  <w:p w14:paraId="150BBBD9" w14:textId="77777777" w:rsidR="00E522AB" w:rsidRDefault="00E522AB" w:rsidP="00E522AB">
                    <w:pPr>
                      <w:jc w:val="right"/>
                      <w:rPr>
                        <w:szCs w:val="21"/>
                      </w:rPr>
                    </w:pPr>
                    <w:r>
                      <w:t>841,652.27</w:t>
                    </w:r>
                  </w:p>
                </w:tc>
                <w:sdt>
                  <w:sdtPr>
                    <w:alias w:val="收回坏账准备金额"/>
                    <w:tag w:val="_GBC_ebd62b2944fd4161bfb72dc48083ba4b"/>
                    <w:id w:val="-954246542"/>
                    <w:lock w:val="sdtLocked"/>
                  </w:sdtPr>
                  <w:sdtEndPr/>
                  <w:sdtContent>
                    <w:tc>
                      <w:tcPr>
                        <w:tcW w:w="1248" w:type="pct"/>
                      </w:tcPr>
                      <w:p w14:paraId="7E324247" w14:textId="77777777" w:rsidR="00E522AB" w:rsidRDefault="00E522AB" w:rsidP="00E522AB">
                        <w:pPr>
                          <w:jc w:val="right"/>
                          <w:rPr>
                            <w:szCs w:val="21"/>
                          </w:rPr>
                        </w:pPr>
                        <w:r>
                          <w:t>841,652.27</w:t>
                        </w:r>
                      </w:p>
                    </w:tc>
                  </w:sdtContent>
                </w:sdt>
                <w:tc>
                  <w:tcPr>
                    <w:tcW w:w="1355" w:type="pct"/>
                  </w:tcPr>
                  <w:p w14:paraId="6925A4D0" w14:textId="77777777" w:rsidR="00E522AB" w:rsidRDefault="00E522AB" w:rsidP="00E522AB">
                    <w:pPr>
                      <w:jc w:val="right"/>
                      <w:rPr>
                        <w:szCs w:val="21"/>
                      </w:rPr>
                    </w:pPr>
                    <w:r>
                      <w:t>调整</w:t>
                    </w:r>
                  </w:p>
                </w:tc>
              </w:tr>
            </w:sdtContent>
          </w:sdt>
          <w:sdt>
            <w:sdtPr>
              <w:rPr>
                <w:szCs w:val="21"/>
              </w:rPr>
              <w:alias w:val="转回或收回的其他应收账款明细"/>
              <w:tag w:val="_TUP_b0ebc99562e1457ea367f6dbe07f4512"/>
              <w:id w:val="-2006110603"/>
              <w:lock w:val="sdtLocked"/>
            </w:sdtPr>
            <w:sdtEndPr/>
            <w:sdtContent>
              <w:tr w:rsidR="00E522AB" w14:paraId="1B867A05" w14:textId="77777777" w:rsidTr="00056D41">
                <w:trPr>
                  <w:trHeight w:val="247"/>
                </w:trPr>
                <w:tc>
                  <w:tcPr>
                    <w:tcW w:w="1244" w:type="pct"/>
                  </w:tcPr>
                  <w:p w14:paraId="395140E2" w14:textId="77777777" w:rsidR="00E522AB" w:rsidRDefault="00E522AB" w:rsidP="00056D41">
                    <w:pPr>
                      <w:rPr>
                        <w:szCs w:val="21"/>
                      </w:rPr>
                    </w:pPr>
                    <w:r>
                      <w:t>单位20</w:t>
                    </w:r>
                  </w:p>
                </w:tc>
                <w:tc>
                  <w:tcPr>
                    <w:tcW w:w="1465" w:type="pct"/>
                  </w:tcPr>
                  <w:p w14:paraId="7D32DFCF" w14:textId="77777777" w:rsidR="00E522AB" w:rsidRDefault="00E522AB" w:rsidP="00E522AB">
                    <w:pPr>
                      <w:jc w:val="right"/>
                      <w:rPr>
                        <w:szCs w:val="21"/>
                      </w:rPr>
                    </w:pPr>
                    <w:r>
                      <w:t>800,000.00</w:t>
                    </w:r>
                  </w:p>
                </w:tc>
                <w:sdt>
                  <w:sdtPr>
                    <w:alias w:val="收回坏账准备金额"/>
                    <w:tag w:val="_GBC_ebd62b2944fd4161bfb72dc48083ba4b"/>
                    <w:id w:val="-190075258"/>
                    <w:lock w:val="sdtLocked"/>
                  </w:sdtPr>
                  <w:sdtEndPr/>
                  <w:sdtContent>
                    <w:tc>
                      <w:tcPr>
                        <w:tcW w:w="1248" w:type="pct"/>
                      </w:tcPr>
                      <w:p w14:paraId="23C113DE" w14:textId="77777777" w:rsidR="00E522AB" w:rsidRDefault="00E522AB" w:rsidP="00E522AB">
                        <w:pPr>
                          <w:jc w:val="right"/>
                          <w:rPr>
                            <w:szCs w:val="21"/>
                          </w:rPr>
                        </w:pPr>
                        <w:r>
                          <w:t>800,000.00</w:t>
                        </w:r>
                      </w:p>
                    </w:tc>
                  </w:sdtContent>
                </w:sdt>
                <w:tc>
                  <w:tcPr>
                    <w:tcW w:w="1355" w:type="pct"/>
                  </w:tcPr>
                  <w:p w14:paraId="4123F54E" w14:textId="77777777" w:rsidR="00E522AB" w:rsidRDefault="00E522AB" w:rsidP="00E522AB">
                    <w:pPr>
                      <w:jc w:val="right"/>
                      <w:rPr>
                        <w:szCs w:val="21"/>
                      </w:rPr>
                    </w:pPr>
                    <w:r>
                      <w:t>调整</w:t>
                    </w:r>
                  </w:p>
                </w:tc>
              </w:tr>
            </w:sdtContent>
          </w:sdt>
          <w:sdt>
            <w:sdtPr>
              <w:rPr>
                <w:szCs w:val="21"/>
              </w:rPr>
              <w:alias w:val="转回或收回的其他应收账款明细"/>
              <w:tag w:val="_TUP_b0ebc99562e1457ea367f6dbe07f4512"/>
              <w:id w:val="2068681511"/>
              <w:lock w:val="sdtLocked"/>
            </w:sdtPr>
            <w:sdtEndPr/>
            <w:sdtContent>
              <w:tr w:rsidR="00E522AB" w14:paraId="693C0016" w14:textId="77777777" w:rsidTr="00056D41">
                <w:trPr>
                  <w:trHeight w:val="247"/>
                </w:trPr>
                <w:tc>
                  <w:tcPr>
                    <w:tcW w:w="1244" w:type="pct"/>
                  </w:tcPr>
                  <w:p w14:paraId="1103CCA3" w14:textId="77777777" w:rsidR="00E522AB" w:rsidRDefault="00E522AB" w:rsidP="00056D41">
                    <w:pPr>
                      <w:rPr>
                        <w:szCs w:val="21"/>
                      </w:rPr>
                    </w:pPr>
                    <w:r>
                      <w:t>单位21</w:t>
                    </w:r>
                  </w:p>
                </w:tc>
                <w:tc>
                  <w:tcPr>
                    <w:tcW w:w="1465" w:type="pct"/>
                  </w:tcPr>
                  <w:p w14:paraId="59CE533E" w14:textId="77777777" w:rsidR="00E522AB" w:rsidRDefault="00E522AB" w:rsidP="00E522AB">
                    <w:pPr>
                      <w:jc w:val="right"/>
                      <w:rPr>
                        <w:szCs w:val="21"/>
                      </w:rPr>
                    </w:pPr>
                    <w:r>
                      <w:t>776,063.95</w:t>
                    </w:r>
                  </w:p>
                </w:tc>
                <w:sdt>
                  <w:sdtPr>
                    <w:alias w:val="收回坏账准备金额"/>
                    <w:tag w:val="_GBC_ebd62b2944fd4161bfb72dc48083ba4b"/>
                    <w:id w:val="-1603801322"/>
                    <w:lock w:val="sdtLocked"/>
                  </w:sdtPr>
                  <w:sdtEndPr/>
                  <w:sdtContent>
                    <w:tc>
                      <w:tcPr>
                        <w:tcW w:w="1248" w:type="pct"/>
                      </w:tcPr>
                      <w:p w14:paraId="5B5C5D0B" w14:textId="77777777" w:rsidR="00E522AB" w:rsidRDefault="00E522AB" w:rsidP="00E522AB">
                        <w:pPr>
                          <w:jc w:val="right"/>
                          <w:rPr>
                            <w:szCs w:val="21"/>
                          </w:rPr>
                        </w:pPr>
                        <w:r>
                          <w:t>776,063.95</w:t>
                        </w:r>
                      </w:p>
                    </w:tc>
                  </w:sdtContent>
                </w:sdt>
                <w:tc>
                  <w:tcPr>
                    <w:tcW w:w="1355" w:type="pct"/>
                  </w:tcPr>
                  <w:p w14:paraId="016A61F1" w14:textId="77777777" w:rsidR="00E522AB" w:rsidRDefault="00E522AB" w:rsidP="00E522AB">
                    <w:pPr>
                      <w:jc w:val="right"/>
                      <w:rPr>
                        <w:szCs w:val="21"/>
                      </w:rPr>
                    </w:pPr>
                    <w:r>
                      <w:t>调整</w:t>
                    </w:r>
                  </w:p>
                </w:tc>
              </w:tr>
            </w:sdtContent>
          </w:sdt>
          <w:sdt>
            <w:sdtPr>
              <w:rPr>
                <w:szCs w:val="21"/>
              </w:rPr>
              <w:alias w:val="转回或收回的其他应收账款明细"/>
              <w:tag w:val="_TUP_b0ebc99562e1457ea367f6dbe07f4512"/>
              <w:id w:val="-1117917145"/>
              <w:lock w:val="sdtLocked"/>
            </w:sdtPr>
            <w:sdtEndPr/>
            <w:sdtContent>
              <w:tr w:rsidR="00E522AB" w14:paraId="125367EA" w14:textId="77777777" w:rsidTr="00056D41">
                <w:trPr>
                  <w:trHeight w:val="247"/>
                </w:trPr>
                <w:tc>
                  <w:tcPr>
                    <w:tcW w:w="1244" w:type="pct"/>
                  </w:tcPr>
                  <w:p w14:paraId="3DDC4C45" w14:textId="77777777" w:rsidR="00E522AB" w:rsidRDefault="00E522AB" w:rsidP="00056D41">
                    <w:pPr>
                      <w:rPr>
                        <w:szCs w:val="21"/>
                      </w:rPr>
                    </w:pPr>
                    <w:r>
                      <w:t>单位22</w:t>
                    </w:r>
                  </w:p>
                </w:tc>
                <w:tc>
                  <w:tcPr>
                    <w:tcW w:w="1465" w:type="pct"/>
                  </w:tcPr>
                  <w:p w14:paraId="4766D72C" w14:textId="77777777" w:rsidR="00E522AB" w:rsidRDefault="00E522AB" w:rsidP="00E522AB">
                    <w:pPr>
                      <w:jc w:val="right"/>
                      <w:rPr>
                        <w:szCs w:val="21"/>
                      </w:rPr>
                    </w:pPr>
                    <w:r>
                      <w:t>760,974.44</w:t>
                    </w:r>
                  </w:p>
                </w:tc>
                <w:sdt>
                  <w:sdtPr>
                    <w:alias w:val="收回坏账准备金额"/>
                    <w:tag w:val="_GBC_ebd62b2944fd4161bfb72dc48083ba4b"/>
                    <w:id w:val="-1913767642"/>
                    <w:lock w:val="sdtLocked"/>
                  </w:sdtPr>
                  <w:sdtEndPr/>
                  <w:sdtContent>
                    <w:tc>
                      <w:tcPr>
                        <w:tcW w:w="1248" w:type="pct"/>
                      </w:tcPr>
                      <w:p w14:paraId="4F59803C" w14:textId="77777777" w:rsidR="00E522AB" w:rsidRDefault="00E522AB" w:rsidP="00E522AB">
                        <w:pPr>
                          <w:jc w:val="right"/>
                          <w:rPr>
                            <w:szCs w:val="21"/>
                          </w:rPr>
                        </w:pPr>
                        <w:r>
                          <w:t>456,584.66</w:t>
                        </w:r>
                      </w:p>
                    </w:tc>
                  </w:sdtContent>
                </w:sdt>
                <w:tc>
                  <w:tcPr>
                    <w:tcW w:w="1355" w:type="pct"/>
                  </w:tcPr>
                  <w:p w14:paraId="3799620D" w14:textId="77777777" w:rsidR="00E522AB" w:rsidRDefault="00E522AB" w:rsidP="00E522AB">
                    <w:pPr>
                      <w:jc w:val="right"/>
                      <w:rPr>
                        <w:szCs w:val="21"/>
                      </w:rPr>
                    </w:pPr>
                    <w:r>
                      <w:t>调整</w:t>
                    </w:r>
                  </w:p>
                </w:tc>
              </w:tr>
            </w:sdtContent>
          </w:sdt>
          <w:sdt>
            <w:sdtPr>
              <w:rPr>
                <w:szCs w:val="21"/>
              </w:rPr>
              <w:alias w:val="转回或收回的其他应收账款明细"/>
              <w:tag w:val="_TUP_b0ebc99562e1457ea367f6dbe07f4512"/>
              <w:id w:val="-559875822"/>
              <w:lock w:val="sdtLocked"/>
            </w:sdtPr>
            <w:sdtEndPr/>
            <w:sdtContent>
              <w:tr w:rsidR="00E522AB" w14:paraId="70F45CA1" w14:textId="77777777" w:rsidTr="00056D41">
                <w:trPr>
                  <w:trHeight w:val="247"/>
                </w:trPr>
                <w:tc>
                  <w:tcPr>
                    <w:tcW w:w="1244" w:type="pct"/>
                  </w:tcPr>
                  <w:p w14:paraId="24C631A9" w14:textId="77777777" w:rsidR="00E522AB" w:rsidRDefault="00E522AB" w:rsidP="00056D41">
                    <w:pPr>
                      <w:rPr>
                        <w:szCs w:val="21"/>
                      </w:rPr>
                    </w:pPr>
                    <w:r>
                      <w:t>单位23</w:t>
                    </w:r>
                  </w:p>
                </w:tc>
                <w:tc>
                  <w:tcPr>
                    <w:tcW w:w="1465" w:type="pct"/>
                  </w:tcPr>
                  <w:p w14:paraId="626BD5F7" w14:textId="77777777" w:rsidR="00E522AB" w:rsidRDefault="00E522AB" w:rsidP="00E522AB">
                    <w:pPr>
                      <w:jc w:val="right"/>
                      <w:rPr>
                        <w:szCs w:val="21"/>
                      </w:rPr>
                    </w:pPr>
                    <w:r>
                      <w:t>758,800.48</w:t>
                    </w:r>
                  </w:p>
                </w:tc>
                <w:sdt>
                  <w:sdtPr>
                    <w:alias w:val="收回坏账准备金额"/>
                    <w:tag w:val="_GBC_ebd62b2944fd4161bfb72dc48083ba4b"/>
                    <w:id w:val="1806657007"/>
                    <w:lock w:val="sdtLocked"/>
                  </w:sdtPr>
                  <w:sdtEndPr/>
                  <w:sdtContent>
                    <w:tc>
                      <w:tcPr>
                        <w:tcW w:w="1248" w:type="pct"/>
                      </w:tcPr>
                      <w:p w14:paraId="5DFC6010" w14:textId="77777777" w:rsidR="00E522AB" w:rsidRDefault="00E522AB" w:rsidP="00E522AB">
                        <w:pPr>
                          <w:jc w:val="right"/>
                          <w:rPr>
                            <w:szCs w:val="21"/>
                          </w:rPr>
                        </w:pPr>
                        <w:r>
                          <w:t>455,280.29</w:t>
                        </w:r>
                      </w:p>
                    </w:tc>
                  </w:sdtContent>
                </w:sdt>
                <w:tc>
                  <w:tcPr>
                    <w:tcW w:w="1355" w:type="pct"/>
                  </w:tcPr>
                  <w:p w14:paraId="35FE1EE7" w14:textId="77777777" w:rsidR="00E522AB" w:rsidRDefault="00E522AB" w:rsidP="00E522AB">
                    <w:pPr>
                      <w:jc w:val="right"/>
                      <w:rPr>
                        <w:szCs w:val="21"/>
                      </w:rPr>
                    </w:pPr>
                    <w:r>
                      <w:t>调整</w:t>
                    </w:r>
                  </w:p>
                </w:tc>
              </w:tr>
            </w:sdtContent>
          </w:sdt>
          <w:sdt>
            <w:sdtPr>
              <w:rPr>
                <w:szCs w:val="21"/>
              </w:rPr>
              <w:alias w:val="转回或收回的其他应收账款明细"/>
              <w:tag w:val="_TUP_b0ebc99562e1457ea367f6dbe07f4512"/>
              <w:id w:val="1297494258"/>
              <w:lock w:val="sdtLocked"/>
            </w:sdtPr>
            <w:sdtEndPr/>
            <w:sdtContent>
              <w:tr w:rsidR="00E522AB" w14:paraId="259B9E37" w14:textId="77777777" w:rsidTr="00056D41">
                <w:trPr>
                  <w:trHeight w:val="247"/>
                </w:trPr>
                <w:tc>
                  <w:tcPr>
                    <w:tcW w:w="1244" w:type="pct"/>
                  </w:tcPr>
                  <w:p w14:paraId="69928F16" w14:textId="77777777" w:rsidR="00E522AB" w:rsidRDefault="00E522AB" w:rsidP="00056D41">
                    <w:pPr>
                      <w:rPr>
                        <w:szCs w:val="21"/>
                      </w:rPr>
                    </w:pPr>
                    <w:r>
                      <w:t>单位24</w:t>
                    </w:r>
                  </w:p>
                </w:tc>
                <w:tc>
                  <w:tcPr>
                    <w:tcW w:w="1465" w:type="pct"/>
                  </w:tcPr>
                  <w:p w14:paraId="36882FE9" w14:textId="77777777" w:rsidR="00E522AB" w:rsidRDefault="00E522AB" w:rsidP="00E522AB">
                    <w:pPr>
                      <w:jc w:val="right"/>
                      <w:rPr>
                        <w:szCs w:val="21"/>
                      </w:rPr>
                    </w:pPr>
                    <w:r>
                      <w:t>751,658.30</w:t>
                    </w:r>
                  </w:p>
                </w:tc>
                <w:sdt>
                  <w:sdtPr>
                    <w:alias w:val="收回坏账准备金额"/>
                    <w:tag w:val="_GBC_ebd62b2944fd4161bfb72dc48083ba4b"/>
                    <w:id w:val="-1776392925"/>
                    <w:lock w:val="sdtLocked"/>
                  </w:sdtPr>
                  <w:sdtEndPr/>
                  <w:sdtContent>
                    <w:tc>
                      <w:tcPr>
                        <w:tcW w:w="1248" w:type="pct"/>
                      </w:tcPr>
                      <w:p w14:paraId="21A2CD38" w14:textId="77777777" w:rsidR="00E522AB" w:rsidRDefault="00E522AB" w:rsidP="00E522AB">
                        <w:pPr>
                          <w:jc w:val="right"/>
                          <w:rPr>
                            <w:szCs w:val="21"/>
                          </w:rPr>
                        </w:pPr>
                        <w:r>
                          <w:t>751,658.30</w:t>
                        </w:r>
                      </w:p>
                    </w:tc>
                  </w:sdtContent>
                </w:sdt>
                <w:tc>
                  <w:tcPr>
                    <w:tcW w:w="1355" w:type="pct"/>
                  </w:tcPr>
                  <w:p w14:paraId="7DA7B36F" w14:textId="77777777" w:rsidR="00E522AB" w:rsidRDefault="00E522AB" w:rsidP="00E522AB">
                    <w:pPr>
                      <w:jc w:val="right"/>
                      <w:rPr>
                        <w:szCs w:val="21"/>
                      </w:rPr>
                    </w:pPr>
                    <w:r>
                      <w:t>调整</w:t>
                    </w:r>
                  </w:p>
                </w:tc>
              </w:tr>
            </w:sdtContent>
          </w:sdt>
          <w:sdt>
            <w:sdtPr>
              <w:rPr>
                <w:szCs w:val="21"/>
              </w:rPr>
              <w:alias w:val="转回或收回的其他应收账款明细"/>
              <w:tag w:val="_TUP_b0ebc99562e1457ea367f6dbe07f4512"/>
              <w:id w:val="285479091"/>
              <w:lock w:val="sdtLocked"/>
            </w:sdtPr>
            <w:sdtEndPr/>
            <w:sdtContent>
              <w:tr w:rsidR="00E522AB" w14:paraId="4B67941D" w14:textId="77777777" w:rsidTr="00056D41">
                <w:trPr>
                  <w:trHeight w:val="247"/>
                </w:trPr>
                <w:tc>
                  <w:tcPr>
                    <w:tcW w:w="1244" w:type="pct"/>
                  </w:tcPr>
                  <w:p w14:paraId="5E11653E" w14:textId="77777777" w:rsidR="00E522AB" w:rsidRDefault="00E522AB" w:rsidP="00056D41">
                    <w:pPr>
                      <w:rPr>
                        <w:szCs w:val="21"/>
                      </w:rPr>
                    </w:pPr>
                    <w:r>
                      <w:t>单位25</w:t>
                    </w:r>
                  </w:p>
                </w:tc>
                <w:tc>
                  <w:tcPr>
                    <w:tcW w:w="1465" w:type="pct"/>
                  </w:tcPr>
                  <w:p w14:paraId="5C65DD61" w14:textId="77777777" w:rsidR="00E522AB" w:rsidRDefault="00E522AB" w:rsidP="00E522AB">
                    <w:pPr>
                      <w:jc w:val="right"/>
                      <w:rPr>
                        <w:szCs w:val="21"/>
                      </w:rPr>
                    </w:pPr>
                    <w:r>
                      <w:t>739,690.89</w:t>
                    </w:r>
                  </w:p>
                </w:tc>
                <w:sdt>
                  <w:sdtPr>
                    <w:alias w:val="收回坏账准备金额"/>
                    <w:tag w:val="_GBC_ebd62b2944fd4161bfb72dc48083ba4b"/>
                    <w:id w:val="84430746"/>
                    <w:lock w:val="sdtLocked"/>
                  </w:sdtPr>
                  <w:sdtEndPr/>
                  <w:sdtContent>
                    <w:tc>
                      <w:tcPr>
                        <w:tcW w:w="1248" w:type="pct"/>
                      </w:tcPr>
                      <w:p w14:paraId="4AEAB49E" w14:textId="77777777" w:rsidR="00E522AB" w:rsidRDefault="00E522AB" w:rsidP="00E522AB">
                        <w:pPr>
                          <w:jc w:val="right"/>
                          <w:rPr>
                            <w:szCs w:val="21"/>
                          </w:rPr>
                        </w:pPr>
                        <w:r>
                          <w:t>739,690.89</w:t>
                        </w:r>
                      </w:p>
                    </w:tc>
                  </w:sdtContent>
                </w:sdt>
                <w:tc>
                  <w:tcPr>
                    <w:tcW w:w="1355" w:type="pct"/>
                  </w:tcPr>
                  <w:p w14:paraId="291FFE32" w14:textId="77777777" w:rsidR="00E522AB" w:rsidRDefault="00E522AB" w:rsidP="00E522AB">
                    <w:pPr>
                      <w:jc w:val="right"/>
                      <w:rPr>
                        <w:szCs w:val="21"/>
                      </w:rPr>
                    </w:pPr>
                    <w:r>
                      <w:t>调整</w:t>
                    </w:r>
                  </w:p>
                </w:tc>
              </w:tr>
            </w:sdtContent>
          </w:sdt>
          <w:sdt>
            <w:sdtPr>
              <w:rPr>
                <w:szCs w:val="21"/>
              </w:rPr>
              <w:alias w:val="转回或收回的其他应收账款明细"/>
              <w:tag w:val="_TUP_b0ebc99562e1457ea367f6dbe07f4512"/>
              <w:id w:val="1353229159"/>
              <w:lock w:val="sdtLocked"/>
            </w:sdtPr>
            <w:sdtEndPr/>
            <w:sdtContent>
              <w:tr w:rsidR="00E522AB" w14:paraId="15457848" w14:textId="77777777" w:rsidTr="00056D41">
                <w:trPr>
                  <w:trHeight w:val="247"/>
                </w:trPr>
                <w:tc>
                  <w:tcPr>
                    <w:tcW w:w="1244" w:type="pct"/>
                  </w:tcPr>
                  <w:p w14:paraId="5FA9EF1B" w14:textId="77777777" w:rsidR="00E522AB" w:rsidRDefault="00E522AB" w:rsidP="00056D41">
                    <w:pPr>
                      <w:rPr>
                        <w:szCs w:val="21"/>
                      </w:rPr>
                    </w:pPr>
                    <w:r>
                      <w:t>单位26</w:t>
                    </w:r>
                  </w:p>
                </w:tc>
                <w:tc>
                  <w:tcPr>
                    <w:tcW w:w="1465" w:type="pct"/>
                  </w:tcPr>
                  <w:p w14:paraId="1546BF18" w14:textId="77777777" w:rsidR="00E522AB" w:rsidRDefault="00E522AB" w:rsidP="00E522AB">
                    <w:pPr>
                      <w:jc w:val="right"/>
                      <w:rPr>
                        <w:szCs w:val="21"/>
                      </w:rPr>
                    </w:pPr>
                    <w:r>
                      <w:t>690,468.81</w:t>
                    </w:r>
                  </w:p>
                </w:tc>
                <w:sdt>
                  <w:sdtPr>
                    <w:alias w:val="收回坏账准备金额"/>
                    <w:tag w:val="_GBC_ebd62b2944fd4161bfb72dc48083ba4b"/>
                    <w:id w:val="-33730474"/>
                    <w:lock w:val="sdtLocked"/>
                  </w:sdtPr>
                  <w:sdtEndPr/>
                  <w:sdtContent>
                    <w:tc>
                      <w:tcPr>
                        <w:tcW w:w="1248" w:type="pct"/>
                      </w:tcPr>
                      <w:p w14:paraId="561DBEDA" w14:textId="77777777" w:rsidR="00E522AB" w:rsidRDefault="00E522AB" w:rsidP="00E522AB">
                        <w:pPr>
                          <w:jc w:val="right"/>
                          <w:rPr>
                            <w:szCs w:val="21"/>
                          </w:rPr>
                        </w:pPr>
                        <w:r>
                          <w:t>690,468.81</w:t>
                        </w:r>
                      </w:p>
                    </w:tc>
                  </w:sdtContent>
                </w:sdt>
                <w:tc>
                  <w:tcPr>
                    <w:tcW w:w="1355" w:type="pct"/>
                  </w:tcPr>
                  <w:p w14:paraId="4E2FA7CE" w14:textId="77777777" w:rsidR="00E522AB" w:rsidRDefault="00E522AB" w:rsidP="00E522AB">
                    <w:pPr>
                      <w:jc w:val="right"/>
                      <w:rPr>
                        <w:szCs w:val="21"/>
                      </w:rPr>
                    </w:pPr>
                    <w:r>
                      <w:t>调整</w:t>
                    </w:r>
                  </w:p>
                </w:tc>
              </w:tr>
            </w:sdtContent>
          </w:sdt>
          <w:sdt>
            <w:sdtPr>
              <w:rPr>
                <w:szCs w:val="21"/>
              </w:rPr>
              <w:alias w:val="转回或收回的其他应收账款明细"/>
              <w:tag w:val="_TUP_b0ebc99562e1457ea367f6dbe07f4512"/>
              <w:id w:val="-1978445953"/>
              <w:lock w:val="sdtLocked"/>
            </w:sdtPr>
            <w:sdtEndPr/>
            <w:sdtContent>
              <w:tr w:rsidR="00E522AB" w14:paraId="763F074E" w14:textId="77777777" w:rsidTr="00056D41">
                <w:trPr>
                  <w:trHeight w:val="247"/>
                </w:trPr>
                <w:tc>
                  <w:tcPr>
                    <w:tcW w:w="1244" w:type="pct"/>
                  </w:tcPr>
                  <w:p w14:paraId="252431F5" w14:textId="77777777" w:rsidR="00E522AB" w:rsidRDefault="00E522AB" w:rsidP="00056D41">
                    <w:pPr>
                      <w:rPr>
                        <w:szCs w:val="21"/>
                      </w:rPr>
                    </w:pPr>
                    <w:r>
                      <w:t>单位27</w:t>
                    </w:r>
                  </w:p>
                </w:tc>
                <w:tc>
                  <w:tcPr>
                    <w:tcW w:w="1465" w:type="pct"/>
                  </w:tcPr>
                  <w:p w14:paraId="789D48A3" w14:textId="77777777" w:rsidR="00E522AB" w:rsidRDefault="00E522AB" w:rsidP="00E522AB">
                    <w:pPr>
                      <w:jc w:val="right"/>
                      <w:rPr>
                        <w:szCs w:val="21"/>
                      </w:rPr>
                    </w:pPr>
                    <w:r>
                      <w:t>688,215.37</w:t>
                    </w:r>
                  </w:p>
                </w:tc>
                <w:sdt>
                  <w:sdtPr>
                    <w:alias w:val="收回坏账准备金额"/>
                    <w:tag w:val="_GBC_ebd62b2944fd4161bfb72dc48083ba4b"/>
                    <w:id w:val="458308791"/>
                    <w:lock w:val="sdtLocked"/>
                  </w:sdtPr>
                  <w:sdtEndPr/>
                  <w:sdtContent>
                    <w:tc>
                      <w:tcPr>
                        <w:tcW w:w="1248" w:type="pct"/>
                      </w:tcPr>
                      <w:p w14:paraId="44F87DBD" w14:textId="77777777" w:rsidR="00E522AB" w:rsidRDefault="00E522AB" w:rsidP="00E522AB">
                        <w:pPr>
                          <w:jc w:val="right"/>
                          <w:rPr>
                            <w:szCs w:val="21"/>
                          </w:rPr>
                        </w:pPr>
                        <w:r>
                          <w:t>688,215.37</w:t>
                        </w:r>
                      </w:p>
                    </w:tc>
                  </w:sdtContent>
                </w:sdt>
                <w:tc>
                  <w:tcPr>
                    <w:tcW w:w="1355" w:type="pct"/>
                  </w:tcPr>
                  <w:p w14:paraId="0BFCA47D" w14:textId="77777777" w:rsidR="00E522AB" w:rsidRDefault="00E522AB" w:rsidP="00E522AB">
                    <w:pPr>
                      <w:jc w:val="right"/>
                      <w:rPr>
                        <w:szCs w:val="21"/>
                      </w:rPr>
                    </w:pPr>
                    <w:r>
                      <w:t>调整</w:t>
                    </w:r>
                  </w:p>
                </w:tc>
              </w:tr>
            </w:sdtContent>
          </w:sdt>
          <w:sdt>
            <w:sdtPr>
              <w:rPr>
                <w:szCs w:val="21"/>
              </w:rPr>
              <w:alias w:val="转回或收回的其他应收账款明细"/>
              <w:tag w:val="_TUP_b0ebc99562e1457ea367f6dbe07f4512"/>
              <w:id w:val="1679998647"/>
              <w:lock w:val="sdtLocked"/>
            </w:sdtPr>
            <w:sdtEndPr/>
            <w:sdtContent>
              <w:tr w:rsidR="00E522AB" w14:paraId="563E7ABB" w14:textId="77777777" w:rsidTr="00056D41">
                <w:trPr>
                  <w:trHeight w:val="247"/>
                </w:trPr>
                <w:tc>
                  <w:tcPr>
                    <w:tcW w:w="1244" w:type="pct"/>
                  </w:tcPr>
                  <w:p w14:paraId="6B082881" w14:textId="77777777" w:rsidR="00E522AB" w:rsidRDefault="00E522AB" w:rsidP="00056D41">
                    <w:pPr>
                      <w:rPr>
                        <w:szCs w:val="21"/>
                      </w:rPr>
                    </w:pPr>
                    <w:r>
                      <w:t>单位28</w:t>
                    </w:r>
                  </w:p>
                </w:tc>
                <w:tc>
                  <w:tcPr>
                    <w:tcW w:w="1465" w:type="pct"/>
                  </w:tcPr>
                  <w:p w14:paraId="3306CFBB" w14:textId="77777777" w:rsidR="00E522AB" w:rsidRDefault="00E522AB" w:rsidP="00E522AB">
                    <w:pPr>
                      <w:jc w:val="right"/>
                      <w:rPr>
                        <w:szCs w:val="21"/>
                      </w:rPr>
                    </w:pPr>
                    <w:r>
                      <w:t>579,805.00</w:t>
                    </w:r>
                  </w:p>
                </w:tc>
                <w:sdt>
                  <w:sdtPr>
                    <w:alias w:val="收回坏账准备金额"/>
                    <w:tag w:val="_GBC_ebd62b2944fd4161bfb72dc48083ba4b"/>
                    <w:id w:val="588132596"/>
                    <w:lock w:val="sdtLocked"/>
                  </w:sdtPr>
                  <w:sdtEndPr/>
                  <w:sdtContent>
                    <w:tc>
                      <w:tcPr>
                        <w:tcW w:w="1248" w:type="pct"/>
                      </w:tcPr>
                      <w:p w14:paraId="275BFDF2" w14:textId="77777777" w:rsidR="00E522AB" w:rsidRDefault="00E522AB" w:rsidP="00E522AB">
                        <w:pPr>
                          <w:jc w:val="right"/>
                          <w:rPr>
                            <w:szCs w:val="21"/>
                          </w:rPr>
                        </w:pPr>
                        <w:r>
                          <w:t>579,805.00</w:t>
                        </w:r>
                      </w:p>
                    </w:tc>
                  </w:sdtContent>
                </w:sdt>
                <w:tc>
                  <w:tcPr>
                    <w:tcW w:w="1355" w:type="pct"/>
                  </w:tcPr>
                  <w:p w14:paraId="0F29EB8F" w14:textId="77777777" w:rsidR="00E522AB" w:rsidRDefault="00E522AB" w:rsidP="00E522AB">
                    <w:pPr>
                      <w:jc w:val="right"/>
                      <w:rPr>
                        <w:szCs w:val="21"/>
                      </w:rPr>
                    </w:pPr>
                    <w:r>
                      <w:t>调整</w:t>
                    </w:r>
                  </w:p>
                </w:tc>
              </w:tr>
            </w:sdtContent>
          </w:sdt>
          <w:sdt>
            <w:sdtPr>
              <w:rPr>
                <w:szCs w:val="21"/>
              </w:rPr>
              <w:alias w:val="转回或收回的其他应收账款明细"/>
              <w:tag w:val="_TUP_b0ebc99562e1457ea367f6dbe07f4512"/>
              <w:id w:val="-686836766"/>
              <w:lock w:val="sdtLocked"/>
            </w:sdtPr>
            <w:sdtEndPr/>
            <w:sdtContent>
              <w:tr w:rsidR="00E522AB" w14:paraId="14430907" w14:textId="77777777" w:rsidTr="00056D41">
                <w:trPr>
                  <w:trHeight w:val="247"/>
                </w:trPr>
                <w:tc>
                  <w:tcPr>
                    <w:tcW w:w="1244" w:type="pct"/>
                  </w:tcPr>
                  <w:p w14:paraId="35F73119" w14:textId="77777777" w:rsidR="00E522AB" w:rsidRDefault="00E522AB" w:rsidP="00056D41">
                    <w:pPr>
                      <w:rPr>
                        <w:szCs w:val="21"/>
                      </w:rPr>
                    </w:pPr>
                    <w:r>
                      <w:t>单位29</w:t>
                    </w:r>
                  </w:p>
                </w:tc>
                <w:tc>
                  <w:tcPr>
                    <w:tcW w:w="1465" w:type="pct"/>
                  </w:tcPr>
                  <w:p w14:paraId="67236BC3" w14:textId="77777777" w:rsidR="00E522AB" w:rsidRDefault="00E522AB" w:rsidP="00E522AB">
                    <w:pPr>
                      <w:jc w:val="right"/>
                      <w:rPr>
                        <w:szCs w:val="21"/>
                      </w:rPr>
                    </w:pPr>
                    <w:r>
                      <w:t>526,700.21</w:t>
                    </w:r>
                  </w:p>
                </w:tc>
                <w:sdt>
                  <w:sdtPr>
                    <w:alias w:val="收回坏账准备金额"/>
                    <w:tag w:val="_GBC_ebd62b2944fd4161bfb72dc48083ba4b"/>
                    <w:id w:val="-894810557"/>
                    <w:lock w:val="sdtLocked"/>
                  </w:sdtPr>
                  <w:sdtEndPr/>
                  <w:sdtContent>
                    <w:tc>
                      <w:tcPr>
                        <w:tcW w:w="1248" w:type="pct"/>
                      </w:tcPr>
                      <w:p w14:paraId="54EA1651" w14:textId="77777777" w:rsidR="00E522AB" w:rsidRDefault="00E522AB" w:rsidP="00E522AB">
                        <w:pPr>
                          <w:jc w:val="right"/>
                          <w:rPr>
                            <w:szCs w:val="21"/>
                          </w:rPr>
                        </w:pPr>
                        <w:r>
                          <w:t>526,700.21</w:t>
                        </w:r>
                      </w:p>
                    </w:tc>
                  </w:sdtContent>
                </w:sdt>
                <w:tc>
                  <w:tcPr>
                    <w:tcW w:w="1355" w:type="pct"/>
                  </w:tcPr>
                  <w:p w14:paraId="336712A5" w14:textId="77777777" w:rsidR="00E522AB" w:rsidRDefault="00E522AB" w:rsidP="00E522AB">
                    <w:pPr>
                      <w:jc w:val="right"/>
                      <w:rPr>
                        <w:szCs w:val="21"/>
                      </w:rPr>
                    </w:pPr>
                    <w:r>
                      <w:t>调整</w:t>
                    </w:r>
                  </w:p>
                </w:tc>
              </w:tr>
            </w:sdtContent>
          </w:sdt>
          <w:sdt>
            <w:sdtPr>
              <w:rPr>
                <w:szCs w:val="21"/>
              </w:rPr>
              <w:alias w:val="转回或收回的其他应收账款明细"/>
              <w:tag w:val="_TUP_b0ebc99562e1457ea367f6dbe07f4512"/>
              <w:id w:val="1558742074"/>
              <w:lock w:val="sdtLocked"/>
            </w:sdtPr>
            <w:sdtEndPr/>
            <w:sdtContent>
              <w:tr w:rsidR="00E522AB" w14:paraId="18A70214" w14:textId="77777777" w:rsidTr="00056D41">
                <w:trPr>
                  <w:trHeight w:val="247"/>
                </w:trPr>
                <w:tc>
                  <w:tcPr>
                    <w:tcW w:w="1244" w:type="pct"/>
                  </w:tcPr>
                  <w:p w14:paraId="6ABE1726" w14:textId="77777777" w:rsidR="00E522AB" w:rsidRDefault="00E522AB" w:rsidP="00056D41">
                    <w:pPr>
                      <w:rPr>
                        <w:szCs w:val="21"/>
                      </w:rPr>
                    </w:pPr>
                    <w:r>
                      <w:t>单位30</w:t>
                    </w:r>
                  </w:p>
                </w:tc>
                <w:tc>
                  <w:tcPr>
                    <w:tcW w:w="1465" w:type="pct"/>
                  </w:tcPr>
                  <w:p w14:paraId="198B0332" w14:textId="77777777" w:rsidR="00E522AB" w:rsidRDefault="00E522AB" w:rsidP="00E522AB">
                    <w:pPr>
                      <w:jc w:val="right"/>
                      <w:rPr>
                        <w:szCs w:val="21"/>
                      </w:rPr>
                    </w:pPr>
                    <w:r>
                      <w:t>500,000.00</w:t>
                    </w:r>
                  </w:p>
                </w:tc>
                <w:sdt>
                  <w:sdtPr>
                    <w:alias w:val="收回坏账准备金额"/>
                    <w:tag w:val="_GBC_ebd62b2944fd4161bfb72dc48083ba4b"/>
                    <w:id w:val="930552958"/>
                    <w:lock w:val="sdtLocked"/>
                  </w:sdtPr>
                  <w:sdtEndPr/>
                  <w:sdtContent>
                    <w:tc>
                      <w:tcPr>
                        <w:tcW w:w="1248" w:type="pct"/>
                      </w:tcPr>
                      <w:p w14:paraId="05064858" w14:textId="77777777" w:rsidR="00E522AB" w:rsidRDefault="00E522AB" w:rsidP="00E522AB">
                        <w:pPr>
                          <w:jc w:val="right"/>
                          <w:rPr>
                            <w:szCs w:val="21"/>
                          </w:rPr>
                        </w:pPr>
                        <w:r>
                          <w:t>500,000.00</w:t>
                        </w:r>
                      </w:p>
                    </w:tc>
                  </w:sdtContent>
                </w:sdt>
                <w:tc>
                  <w:tcPr>
                    <w:tcW w:w="1355" w:type="pct"/>
                  </w:tcPr>
                  <w:p w14:paraId="5D120DC4" w14:textId="77777777" w:rsidR="00E522AB" w:rsidRDefault="00E522AB" w:rsidP="00E522AB">
                    <w:pPr>
                      <w:jc w:val="right"/>
                      <w:rPr>
                        <w:szCs w:val="21"/>
                      </w:rPr>
                    </w:pPr>
                    <w:r>
                      <w:t>调整</w:t>
                    </w:r>
                  </w:p>
                </w:tc>
              </w:tr>
            </w:sdtContent>
          </w:sdt>
          <w:sdt>
            <w:sdtPr>
              <w:rPr>
                <w:szCs w:val="21"/>
              </w:rPr>
              <w:alias w:val="转回或收回的其他应收账款明细"/>
              <w:tag w:val="_TUP_b0ebc99562e1457ea367f6dbe07f4512"/>
              <w:id w:val="1327327367"/>
              <w:lock w:val="sdtLocked"/>
            </w:sdtPr>
            <w:sdtEndPr/>
            <w:sdtContent>
              <w:tr w:rsidR="00E522AB" w14:paraId="1DA5CAE9" w14:textId="77777777" w:rsidTr="00056D41">
                <w:trPr>
                  <w:trHeight w:val="247"/>
                </w:trPr>
                <w:tc>
                  <w:tcPr>
                    <w:tcW w:w="1244" w:type="pct"/>
                  </w:tcPr>
                  <w:p w14:paraId="5A0785FE" w14:textId="77777777" w:rsidR="00E522AB" w:rsidRDefault="00E522AB" w:rsidP="00056D41">
                    <w:pPr>
                      <w:rPr>
                        <w:szCs w:val="21"/>
                      </w:rPr>
                    </w:pPr>
                    <w:r>
                      <w:t>其他零星单位</w:t>
                    </w:r>
                  </w:p>
                </w:tc>
                <w:tc>
                  <w:tcPr>
                    <w:tcW w:w="1465" w:type="pct"/>
                  </w:tcPr>
                  <w:p w14:paraId="6DAC3B1C" w14:textId="77777777" w:rsidR="00E522AB" w:rsidRDefault="00E522AB" w:rsidP="00E522AB">
                    <w:pPr>
                      <w:jc w:val="right"/>
                      <w:rPr>
                        <w:szCs w:val="21"/>
                      </w:rPr>
                    </w:pPr>
                    <w:r>
                      <w:t>3,567,667.25</w:t>
                    </w:r>
                  </w:p>
                </w:tc>
                <w:sdt>
                  <w:sdtPr>
                    <w:alias w:val="收回坏账准备金额"/>
                    <w:tag w:val="_GBC_ebd62b2944fd4161bfb72dc48083ba4b"/>
                    <w:id w:val="157657341"/>
                    <w:lock w:val="sdtLocked"/>
                  </w:sdtPr>
                  <w:sdtEndPr/>
                  <w:sdtContent>
                    <w:tc>
                      <w:tcPr>
                        <w:tcW w:w="1248" w:type="pct"/>
                      </w:tcPr>
                      <w:p w14:paraId="03649936" w14:textId="77777777" w:rsidR="00E522AB" w:rsidRDefault="00E522AB" w:rsidP="00E522AB">
                        <w:pPr>
                          <w:jc w:val="right"/>
                          <w:rPr>
                            <w:szCs w:val="21"/>
                          </w:rPr>
                        </w:pPr>
                        <w:r>
                          <w:t>3,467,667.25</w:t>
                        </w:r>
                      </w:p>
                    </w:tc>
                  </w:sdtContent>
                </w:sdt>
                <w:tc>
                  <w:tcPr>
                    <w:tcW w:w="1355" w:type="pct"/>
                  </w:tcPr>
                  <w:p w14:paraId="45565FCB" w14:textId="77777777" w:rsidR="00E522AB" w:rsidRDefault="00E522AB" w:rsidP="00E522AB">
                    <w:pPr>
                      <w:jc w:val="right"/>
                      <w:rPr>
                        <w:szCs w:val="21"/>
                      </w:rPr>
                    </w:pPr>
                    <w:r>
                      <w:t>回款及调整</w:t>
                    </w:r>
                  </w:p>
                </w:tc>
              </w:tr>
            </w:sdtContent>
          </w:sdt>
          <w:tr w:rsidR="00E522AB" w14:paraId="3F7DC9D8" w14:textId="77777777" w:rsidTr="00056D41">
            <w:sdt>
              <w:sdtPr>
                <w:tag w:val="_PLD_48d8677622854686a77588113fd51996"/>
                <w:id w:val="1449665231"/>
                <w:lock w:val="sdtLocked"/>
              </w:sdtPr>
              <w:sdtEndPr/>
              <w:sdtContent>
                <w:tc>
                  <w:tcPr>
                    <w:tcW w:w="1244" w:type="pct"/>
                    <w:vAlign w:val="center"/>
                  </w:tcPr>
                  <w:p w14:paraId="7C661027" w14:textId="77777777" w:rsidR="00E522AB" w:rsidRDefault="00E522AB" w:rsidP="00056D41">
                    <w:pPr>
                      <w:jc w:val="center"/>
                      <w:rPr>
                        <w:szCs w:val="21"/>
                      </w:rPr>
                    </w:pPr>
                    <w:r>
                      <w:rPr>
                        <w:szCs w:val="21"/>
                      </w:rPr>
                      <w:t>合计</w:t>
                    </w:r>
                  </w:p>
                </w:tc>
              </w:sdtContent>
            </w:sdt>
            <w:tc>
              <w:tcPr>
                <w:tcW w:w="1465" w:type="pct"/>
              </w:tcPr>
              <w:p w14:paraId="72869B41" w14:textId="77777777" w:rsidR="00E522AB" w:rsidRDefault="00E522AB" w:rsidP="00E522AB">
                <w:pPr>
                  <w:jc w:val="right"/>
                  <w:rPr>
                    <w:szCs w:val="21"/>
                  </w:rPr>
                </w:pPr>
                <w:r>
                  <w:t>73,126,735.52</w:t>
                </w:r>
              </w:p>
            </w:tc>
            <w:tc>
              <w:tcPr>
                <w:tcW w:w="1248" w:type="pct"/>
              </w:tcPr>
              <w:p w14:paraId="30FF0CD1" w14:textId="77777777" w:rsidR="00E522AB" w:rsidRDefault="00E522AB" w:rsidP="00E522AB">
                <w:pPr>
                  <w:jc w:val="right"/>
                  <w:rPr>
                    <w:szCs w:val="21"/>
                  </w:rPr>
                </w:pPr>
                <w:r>
                  <w:t>58,051,844.39</w:t>
                </w:r>
              </w:p>
            </w:tc>
            <w:tc>
              <w:tcPr>
                <w:tcW w:w="1355" w:type="pct"/>
              </w:tcPr>
              <w:p w14:paraId="439B7FAC" w14:textId="77777777" w:rsidR="00E522AB" w:rsidRDefault="00E522AB" w:rsidP="00E522AB">
                <w:pPr>
                  <w:jc w:val="right"/>
                  <w:rPr>
                    <w:szCs w:val="21"/>
                  </w:rPr>
                </w:pPr>
                <w:r>
                  <w:rPr>
                    <w:rFonts w:hint="eastAsia"/>
                    <w:szCs w:val="21"/>
                  </w:rPr>
                  <w:t> </w:t>
                </w:r>
              </w:p>
            </w:tc>
          </w:tr>
        </w:tbl>
        <w:p w14:paraId="57B52D92" w14:textId="77777777" w:rsidR="008145AA" w:rsidRDefault="00220447">
          <w:pPr>
            <w:ind w:rightChars="-759" w:right="-1594"/>
            <w:rPr>
              <w:szCs w:val="21"/>
            </w:rPr>
          </w:pPr>
        </w:p>
      </w:sdtContent>
    </w:sdt>
    <w:sdt>
      <w:sdtPr>
        <w:rPr>
          <w:rFonts w:asciiTheme="minorHAnsi" w:eastAsia="宋体" w:hAnsiTheme="minorHAnsi" w:cs="宋体" w:hint="eastAsia"/>
          <w:b w:val="0"/>
          <w:bCs w:val="0"/>
          <w:kern w:val="0"/>
          <w:szCs w:val="22"/>
        </w:rPr>
        <w:alias w:val="模块:本报告期实际核销的其他应收款情况"/>
        <w:tag w:val="_SEC_95497f8a3ba04097840502fb3e809791"/>
        <w:id w:val="-935365640"/>
        <w:lock w:val="sdtLocked"/>
        <w:placeholder>
          <w:docPart w:val="GBC22222222222222222222222222222"/>
        </w:placeholder>
      </w:sdtPr>
      <w:sdtEndPr>
        <w:rPr>
          <w:rFonts w:ascii="Times New Roman" w:hAnsi="Times New Roman" w:cs="Times New Roman"/>
          <w:kern w:val="2"/>
          <w:szCs w:val="24"/>
        </w:rPr>
      </w:sdtEndPr>
      <w:sdtContent>
        <w:p w14:paraId="5CA22C87" w14:textId="77777777" w:rsidR="008145AA" w:rsidRDefault="00406AE8" w:rsidP="00471E11">
          <w:pPr>
            <w:pStyle w:val="4"/>
            <w:numPr>
              <w:ilvl w:val="0"/>
              <w:numId w:val="36"/>
            </w:numPr>
          </w:pPr>
          <w:r>
            <w:rPr>
              <w:rFonts w:hint="eastAsia"/>
            </w:rPr>
            <w:t>本期实际核销的其他应收款情况</w:t>
          </w:r>
        </w:p>
        <w:sdt>
          <w:sdtPr>
            <w:alias w:val="是否适用：母公司本期实际核销的其他应收款情况[双击切换]"/>
            <w:tag w:val="_GBC_1513ed448adb4dda8e855e090428591f"/>
            <w:id w:val="122358187"/>
            <w:lock w:val="sdtLocked"/>
            <w:placeholder>
              <w:docPart w:val="GBC22222222222222222222222222222"/>
            </w:placeholder>
          </w:sdtPr>
          <w:sdtEndPr/>
          <w:sdtContent>
            <w:p w14:paraId="549325DC" w14:textId="77777777" w:rsidR="008145AA" w:rsidRDefault="00406AE8">
              <w:r>
                <w:fldChar w:fldCharType="begin"/>
              </w:r>
              <w:r w:rsidR="00E522AB">
                <w:instrText xml:space="preserve">MACROBUTTON  SnrToggleCheckbox √适用 </w:instrText>
              </w:r>
              <w:r>
                <w:fldChar w:fldCharType="end"/>
              </w:r>
              <w:r>
                <w:fldChar w:fldCharType="begin"/>
              </w:r>
              <w:r w:rsidR="00E522AB">
                <w:instrText xml:space="preserve"> MACROBUTTON  SnrToggleCheckbox □不适用 </w:instrText>
              </w:r>
              <w:r>
                <w:fldChar w:fldCharType="end"/>
              </w:r>
            </w:p>
          </w:sdtContent>
        </w:sdt>
        <w:p w14:paraId="2C205B90" w14:textId="175E78F3" w:rsidR="008145AA" w:rsidRDefault="00406AE8">
          <w:pPr>
            <w:jc w:val="right"/>
            <w:rPr>
              <w:szCs w:val="21"/>
            </w:rPr>
          </w:pPr>
          <w:r>
            <w:rPr>
              <w:rFonts w:hint="eastAsia"/>
              <w:szCs w:val="21"/>
            </w:rPr>
            <w:t>单位：</w:t>
          </w:r>
          <w:sdt>
            <w:sdtPr>
              <w:rPr>
                <w:rFonts w:hint="eastAsia"/>
                <w:szCs w:val="21"/>
              </w:rPr>
              <w:alias w:val="单位：母公司财务附注：本报告期实际核销的其他应收款项情况"/>
              <w:tag w:val="_GBC_3d8e5ecc26a9400b96b75cceaa3f6c62"/>
              <w:id w:val="10763993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母公司财务附注：本报告期实际核销的其他应收款项情况"/>
              <w:tag w:val="_GBC_46282372a95c444484464ed92e63107c"/>
              <w:id w:val="8906912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430"/>
            <w:gridCol w:w="4465"/>
          </w:tblGrid>
          <w:tr w:rsidR="008145AA" w14:paraId="555B9486" w14:textId="77777777" w:rsidTr="00CA6943">
            <w:trPr>
              <w:cantSplit/>
            </w:trPr>
            <w:sdt>
              <w:sdtPr>
                <w:tag w:val="_PLD_2da1a75d27154fdf9aaa546f0880b2e0"/>
                <w:id w:val="-1230071386"/>
                <w:lock w:val="sdtLocked"/>
              </w:sdtPr>
              <w:sdtEndPr/>
              <w:sdtContent>
                <w:tc>
                  <w:tcPr>
                    <w:tcW w:w="2490" w:type="pct"/>
                  </w:tcPr>
                  <w:p w14:paraId="706579B4" w14:textId="77777777" w:rsidR="008145AA" w:rsidRDefault="00406AE8">
                    <w:pPr>
                      <w:ind w:right="73"/>
                      <w:jc w:val="center"/>
                      <w:rPr>
                        <w:szCs w:val="21"/>
                      </w:rPr>
                    </w:pPr>
                    <w:r>
                      <w:rPr>
                        <w:rFonts w:hint="eastAsia"/>
                        <w:szCs w:val="21"/>
                      </w:rPr>
                      <w:t>项目</w:t>
                    </w:r>
                  </w:p>
                </w:tc>
              </w:sdtContent>
            </w:sdt>
            <w:sdt>
              <w:sdtPr>
                <w:tag w:val="_PLD_171d3bd6afe748869c9f4ecd891202d7"/>
                <w:id w:val="-440225734"/>
                <w:lock w:val="sdtLocked"/>
              </w:sdtPr>
              <w:sdtEndPr/>
              <w:sdtContent>
                <w:tc>
                  <w:tcPr>
                    <w:tcW w:w="2510" w:type="pct"/>
                  </w:tcPr>
                  <w:p w14:paraId="7FFAD8C9" w14:textId="77777777" w:rsidR="008145AA" w:rsidRDefault="00406AE8">
                    <w:pPr>
                      <w:ind w:right="73"/>
                      <w:jc w:val="center"/>
                      <w:rPr>
                        <w:szCs w:val="21"/>
                      </w:rPr>
                    </w:pPr>
                    <w:r>
                      <w:rPr>
                        <w:rFonts w:hint="eastAsia"/>
                        <w:szCs w:val="21"/>
                      </w:rPr>
                      <w:t>核销金额</w:t>
                    </w:r>
                  </w:p>
                </w:tc>
              </w:sdtContent>
            </w:sdt>
          </w:tr>
          <w:tr w:rsidR="008145AA" w14:paraId="56A1DA4E" w14:textId="77777777" w:rsidTr="00CA6943">
            <w:trPr>
              <w:cantSplit/>
            </w:trPr>
            <w:sdt>
              <w:sdtPr>
                <w:tag w:val="_PLD_6bf77b63326846a4a037b7780aabe3ca"/>
                <w:id w:val="22294418"/>
                <w:lock w:val="sdtLocked"/>
              </w:sdtPr>
              <w:sdtEndPr/>
              <w:sdtContent>
                <w:tc>
                  <w:tcPr>
                    <w:tcW w:w="2490" w:type="pct"/>
                  </w:tcPr>
                  <w:p w14:paraId="355DBC1C" w14:textId="77777777" w:rsidR="008145AA" w:rsidRDefault="00406AE8">
                    <w:pPr>
                      <w:ind w:right="73"/>
                      <w:rPr>
                        <w:szCs w:val="21"/>
                      </w:rPr>
                    </w:pPr>
                    <w:r>
                      <w:rPr>
                        <w:rFonts w:hint="eastAsia"/>
                        <w:szCs w:val="21"/>
                      </w:rPr>
                      <w:t>实际核销的其他应收款</w:t>
                    </w:r>
                  </w:p>
                </w:tc>
              </w:sdtContent>
            </w:sdt>
            <w:tc>
              <w:tcPr>
                <w:tcW w:w="2510" w:type="pct"/>
              </w:tcPr>
              <w:p w14:paraId="6806596F" w14:textId="77777777" w:rsidR="008145AA" w:rsidRDefault="00E522AB">
                <w:pPr>
                  <w:ind w:right="73"/>
                  <w:jc w:val="right"/>
                  <w:rPr>
                    <w:szCs w:val="21"/>
                  </w:rPr>
                </w:pPr>
                <w:r w:rsidRPr="00E522AB">
                  <w:rPr>
                    <w:szCs w:val="21"/>
                  </w:rPr>
                  <w:t>170,292,539.80</w:t>
                </w:r>
              </w:p>
            </w:tc>
          </w:tr>
        </w:tbl>
        <w:p w14:paraId="1A40BA28" w14:textId="77777777" w:rsidR="008145AA" w:rsidRDefault="008145AA">
          <w:pPr>
            <w:rPr>
              <w:szCs w:val="21"/>
            </w:rPr>
          </w:pPr>
        </w:p>
        <w:p w14:paraId="40323F83" w14:textId="77777777" w:rsidR="008145AA" w:rsidRDefault="00406AE8">
          <w:pPr>
            <w:rPr>
              <w:szCs w:val="21"/>
            </w:rPr>
          </w:pPr>
          <w:r>
            <w:rPr>
              <w:rFonts w:hint="eastAsia"/>
              <w:szCs w:val="21"/>
            </w:rPr>
            <w:t>其中重要的其他应收款核销情况：</w:t>
          </w:r>
        </w:p>
        <w:sdt>
          <w:sdtPr>
            <w:rPr>
              <w:szCs w:val="21"/>
            </w:rPr>
            <w:alias w:val="是否适用：母公司其中重要的其他应收款核销情况[双击切换]"/>
            <w:tag w:val="_GBC_9c869030965c44c2962f562c051ed47e"/>
            <w:id w:val="1039393532"/>
            <w:lock w:val="sdtLocked"/>
            <w:placeholder>
              <w:docPart w:val="GBC22222222222222222222222222222"/>
            </w:placeholder>
          </w:sdtPr>
          <w:sdtEndPr/>
          <w:sdtContent>
            <w:p w14:paraId="62BB5A28" w14:textId="77777777" w:rsidR="008145AA" w:rsidRDefault="00406AE8">
              <w:pPr>
                <w:rPr>
                  <w:szCs w:val="21"/>
                </w:rPr>
              </w:pPr>
              <w:r>
                <w:rPr>
                  <w:szCs w:val="21"/>
                </w:rPr>
                <w:fldChar w:fldCharType="begin"/>
              </w:r>
              <w:r w:rsidR="00E522AB">
                <w:rPr>
                  <w:szCs w:val="21"/>
                </w:rPr>
                <w:instrText xml:space="preserve">MACROBUTTON  SnrToggleCheckbox √适用 </w:instrText>
              </w:r>
              <w:r>
                <w:rPr>
                  <w:szCs w:val="21"/>
                </w:rPr>
                <w:fldChar w:fldCharType="end"/>
              </w:r>
              <w:r>
                <w:rPr>
                  <w:szCs w:val="21"/>
                </w:rPr>
                <w:fldChar w:fldCharType="begin"/>
              </w:r>
              <w:r w:rsidR="00E522AB">
                <w:rPr>
                  <w:szCs w:val="21"/>
                </w:rPr>
                <w:instrText xml:space="preserve"> MACROBUTTON  SnrToggleCheckbox □不适用 </w:instrText>
              </w:r>
              <w:r>
                <w:rPr>
                  <w:szCs w:val="21"/>
                </w:rPr>
                <w:fldChar w:fldCharType="end"/>
              </w:r>
            </w:p>
          </w:sdtContent>
        </w:sdt>
        <w:p w14:paraId="487E9B01" w14:textId="3CE6623F" w:rsidR="008145AA" w:rsidRDefault="00406AE8">
          <w:pPr>
            <w:jc w:val="right"/>
            <w:rPr>
              <w:szCs w:val="21"/>
            </w:rPr>
          </w:pPr>
          <w:r>
            <w:rPr>
              <w:rFonts w:hint="eastAsia"/>
              <w:szCs w:val="21"/>
            </w:rPr>
            <w:t>单位:</w:t>
          </w:r>
          <w:sdt>
            <w:sdtPr>
              <w:rPr>
                <w:rFonts w:hint="eastAsia"/>
                <w:szCs w:val="21"/>
              </w:rPr>
              <w:alias w:val="单位：母公司财务附注：重要的其他应收款核销情况"/>
              <w:tag w:val="_GBC_1b31085c19534beba9942453de50bca6"/>
              <w:id w:val="13859083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母公司财务附注：重要的其他应收款核销情况"/>
              <w:tag w:val="_GBC_3f0cda3aeb814db49e5bd77221e80d86"/>
              <w:id w:val="-37538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7"/>
            <w:gridCol w:w="1548"/>
            <w:gridCol w:w="1689"/>
            <w:gridCol w:w="1129"/>
            <w:gridCol w:w="2127"/>
            <w:gridCol w:w="1569"/>
          </w:tblGrid>
          <w:tr w:rsidR="00E522AB" w14:paraId="45633705" w14:textId="77777777" w:rsidTr="00AC6C70">
            <w:sdt>
              <w:sdtPr>
                <w:tag w:val="_PLD_8832cdf174684c5e87359d846523cb2a"/>
                <w:id w:val="-120078327"/>
                <w:lock w:val="sdtLocked"/>
              </w:sdtPr>
              <w:sdtEndPr/>
              <w:sdtContent>
                <w:tc>
                  <w:tcPr>
                    <w:tcW w:w="545" w:type="pct"/>
                    <w:shd w:val="clear" w:color="auto" w:fill="auto"/>
                    <w:vAlign w:val="center"/>
                  </w:tcPr>
                  <w:p w14:paraId="3C0D5379" w14:textId="77777777" w:rsidR="00E522AB" w:rsidRDefault="00E522AB" w:rsidP="00056D41">
                    <w:pPr>
                      <w:jc w:val="center"/>
                      <w:rPr>
                        <w:szCs w:val="21"/>
                      </w:rPr>
                    </w:pPr>
                    <w:r>
                      <w:rPr>
                        <w:szCs w:val="21"/>
                      </w:rPr>
                      <w:t>单位名称</w:t>
                    </w:r>
                  </w:p>
                </w:tc>
              </w:sdtContent>
            </w:sdt>
            <w:sdt>
              <w:sdtPr>
                <w:tag w:val="_PLD_ebb9e2442e784ac78a1f2b4620429c81"/>
                <w:id w:val="-2012444466"/>
                <w:lock w:val="sdtLocked"/>
              </w:sdtPr>
              <w:sdtEndPr/>
              <w:sdtContent>
                <w:tc>
                  <w:tcPr>
                    <w:tcW w:w="855" w:type="pct"/>
                    <w:shd w:val="clear" w:color="auto" w:fill="auto"/>
                    <w:vAlign w:val="center"/>
                  </w:tcPr>
                  <w:p w14:paraId="66482830" w14:textId="77777777" w:rsidR="00E522AB" w:rsidRDefault="00E522AB" w:rsidP="00056D41">
                    <w:pPr>
                      <w:jc w:val="center"/>
                      <w:rPr>
                        <w:szCs w:val="21"/>
                      </w:rPr>
                    </w:pPr>
                    <w:r>
                      <w:rPr>
                        <w:szCs w:val="21"/>
                      </w:rPr>
                      <w:t>其他应收</w:t>
                    </w:r>
                    <w:proofErr w:type="gramStart"/>
                    <w:r>
                      <w:rPr>
                        <w:szCs w:val="21"/>
                      </w:rPr>
                      <w:t>款性质</w:t>
                    </w:r>
                    <w:proofErr w:type="gramEnd"/>
                  </w:p>
                </w:tc>
              </w:sdtContent>
            </w:sdt>
            <w:sdt>
              <w:sdtPr>
                <w:tag w:val="_PLD_c781bcea5d1c4af3b26f232084e4b48f"/>
                <w:id w:val="-1301525934"/>
                <w:lock w:val="sdtLocked"/>
              </w:sdtPr>
              <w:sdtEndPr/>
              <w:sdtContent>
                <w:tc>
                  <w:tcPr>
                    <w:tcW w:w="933" w:type="pct"/>
                    <w:tcBorders>
                      <w:bottom w:val="single" w:sz="4" w:space="0" w:color="auto"/>
                    </w:tcBorders>
                    <w:shd w:val="clear" w:color="auto" w:fill="auto"/>
                    <w:vAlign w:val="center"/>
                  </w:tcPr>
                  <w:p w14:paraId="793AB477" w14:textId="77777777" w:rsidR="00E522AB" w:rsidRDefault="00E522AB" w:rsidP="00056D41">
                    <w:pPr>
                      <w:jc w:val="center"/>
                      <w:rPr>
                        <w:szCs w:val="21"/>
                      </w:rPr>
                    </w:pPr>
                    <w:r>
                      <w:rPr>
                        <w:rFonts w:hint="eastAsia"/>
                        <w:szCs w:val="21"/>
                      </w:rPr>
                      <w:t>核</w:t>
                    </w:r>
                    <w:r>
                      <w:rPr>
                        <w:szCs w:val="21"/>
                      </w:rPr>
                      <w:t>销金额</w:t>
                    </w:r>
                  </w:p>
                </w:tc>
              </w:sdtContent>
            </w:sdt>
            <w:sdt>
              <w:sdtPr>
                <w:tag w:val="_PLD_3eda35e34a5f41b3b1969002d1e7f288"/>
                <w:id w:val="2121180326"/>
                <w:lock w:val="sdtLocked"/>
              </w:sdtPr>
              <w:sdtEndPr/>
              <w:sdtContent>
                <w:tc>
                  <w:tcPr>
                    <w:tcW w:w="624" w:type="pct"/>
                    <w:shd w:val="clear" w:color="auto" w:fill="auto"/>
                    <w:vAlign w:val="center"/>
                  </w:tcPr>
                  <w:p w14:paraId="5C2A432C" w14:textId="77777777" w:rsidR="00E522AB" w:rsidRDefault="00E522AB" w:rsidP="00056D41">
                    <w:pPr>
                      <w:jc w:val="center"/>
                      <w:rPr>
                        <w:szCs w:val="21"/>
                      </w:rPr>
                    </w:pPr>
                    <w:r>
                      <w:rPr>
                        <w:rFonts w:hint="eastAsia"/>
                        <w:szCs w:val="21"/>
                      </w:rPr>
                      <w:t>核</w:t>
                    </w:r>
                    <w:r>
                      <w:rPr>
                        <w:szCs w:val="21"/>
                      </w:rPr>
                      <w:t>销原因</w:t>
                    </w:r>
                  </w:p>
                </w:tc>
              </w:sdtContent>
            </w:sdt>
            <w:sdt>
              <w:sdtPr>
                <w:tag w:val="_PLD_be426f0354a440d48f2612c7d683d439"/>
                <w:id w:val="-729460358"/>
                <w:lock w:val="sdtLocked"/>
              </w:sdtPr>
              <w:sdtEndPr/>
              <w:sdtContent>
                <w:tc>
                  <w:tcPr>
                    <w:tcW w:w="1175" w:type="pct"/>
                    <w:shd w:val="clear" w:color="auto" w:fill="auto"/>
                    <w:vAlign w:val="center"/>
                  </w:tcPr>
                  <w:p w14:paraId="5C5FD842" w14:textId="77777777" w:rsidR="00E522AB" w:rsidRDefault="00E522AB" w:rsidP="00056D41">
                    <w:pPr>
                      <w:jc w:val="center"/>
                      <w:rPr>
                        <w:szCs w:val="21"/>
                      </w:rPr>
                    </w:pPr>
                    <w:r>
                      <w:rPr>
                        <w:rFonts w:hint="eastAsia"/>
                        <w:szCs w:val="21"/>
                      </w:rPr>
                      <w:t>履行的核销程序</w:t>
                    </w:r>
                  </w:p>
                </w:tc>
              </w:sdtContent>
            </w:sdt>
            <w:sdt>
              <w:sdtPr>
                <w:tag w:val="_PLD_76f3e6b32fdb4d86a7a4cc671f75bef9"/>
                <w:id w:val="248773597"/>
                <w:lock w:val="sdtLocked"/>
              </w:sdtPr>
              <w:sdtEndPr/>
              <w:sdtContent>
                <w:tc>
                  <w:tcPr>
                    <w:tcW w:w="867" w:type="pct"/>
                    <w:shd w:val="clear" w:color="auto" w:fill="auto"/>
                    <w:vAlign w:val="center"/>
                  </w:tcPr>
                  <w:p w14:paraId="63F83DAE" w14:textId="77777777" w:rsidR="00E522AB" w:rsidRDefault="00E522AB" w:rsidP="00056D41">
                    <w:pPr>
                      <w:jc w:val="center"/>
                      <w:rPr>
                        <w:szCs w:val="21"/>
                      </w:rPr>
                    </w:pPr>
                    <w:r>
                      <w:rPr>
                        <w:rFonts w:hint="eastAsia"/>
                        <w:szCs w:val="21"/>
                      </w:rPr>
                      <w:t>款项是否由关联交易产生</w:t>
                    </w:r>
                  </w:p>
                </w:tc>
              </w:sdtContent>
            </w:sdt>
          </w:tr>
          <w:sdt>
            <w:sdtPr>
              <w:rPr>
                <w:szCs w:val="21"/>
              </w:rPr>
              <w:alias w:val="重要的其他应收账款核销明细"/>
              <w:tag w:val="_TUP_b7857319bc11453ea032260ce5c51355"/>
              <w:id w:val="-80451198"/>
              <w:lock w:val="sdtLocked"/>
            </w:sdtPr>
            <w:sdtEndPr/>
            <w:sdtContent>
              <w:tr w:rsidR="00E522AB" w14:paraId="3D5035A3" w14:textId="77777777" w:rsidTr="00AC6C70">
                <w:tc>
                  <w:tcPr>
                    <w:tcW w:w="545" w:type="pct"/>
                    <w:shd w:val="clear" w:color="auto" w:fill="auto"/>
                  </w:tcPr>
                  <w:p w14:paraId="0A42897F" w14:textId="77777777" w:rsidR="00E522AB" w:rsidRDefault="00E522AB" w:rsidP="00056D41">
                    <w:pPr>
                      <w:rPr>
                        <w:szCs w:val="21"/>
                      </w:rPr>
                    </w:pPr>
                    <w:r>
                      <w:t>单位1</w:t>
                    </w:r>
                  </w:p>
                </w:tc>
                <w:tc>
                  <w:tcPr>
                    <w:tcW w:w="855" w:type="pct"/>
                    <w:tcBorders>
                      <w:bottom w:val="single" w:sz="4" w:space="0" w:color="auto"/>
                    </w:tcBorders>
                    <w:shd w:val="clear" w:color="auto" w:fill="auto"/>
                  </w:tcPr>
                  <w:p w14:paraId="35A175F9" w14:textId="77777777" w:rsidR="00E522AB" w:rsidRDefault="00E522AB" w:rsidP="00056D41">
                    <w:pPr>
                      <w:rPr>
                        <w:szCs w:val="21"/>
                      </w:rPr>
                    </w:pPr>
                    <w:r>
                      <w:t>往来款</w:t>
                    </w:r>
                  </w:p>
                </w:tc>
                <w:tc>
                  <w:tcPr>
                    <w:tcW w:w="933" w:type="pct"/>
                    <w:tcBorders>
                      <w:bottom w:val="single" w:sz="4" w:space="0" w:color="auto"/>
                    </w:tcBorders>
                    <w:shd w:val="clear" w:color="auto" w:fill="auto"/>
                  </w:tcPr>
                  <w:p w14:paraId="0E37AB13" w14:textId="77777777" w:rsidR="00E522AB" w:rsidRDefault="00E522AB" w:rsidP="00056D41">
                    <w:pPr>
                      <w:jc w:val="right"/>
                      <w:rPr>
                        <w:szCs w:val="21"/>
                      </w:rPr>
                    </w:pPr>
                    <w:r>
                      <w:t>30,773,395.66</w:t>
                    </w:r>
                  </w:p>
                </w:tc>
                <w:tc>
                  <w:tcPr>
                    <w:tcW w:w="624" w:type="pct"/>
                    <w:tcBorders>
                      <w:bottom w:val="single" w:sz="4" w:space="0" w:color="auto"/>
                    </w:tcBorders>
                    <w:shd w:val="clear" w:color="auto" w:fill="auto"/>
                  </w:tcPr>
                  <w:p w14:paraId="08AAB4AC" w14:textId="77777777" w:rsidR="00E522AB" w:rsidRDefault="00E522AB" w:rsidP="00056D41">
                    <w:pPr>
                      <w:rPr>
                        <w:szCs w:val="21"/>
                      </w:rPr>
                    </w:pPr>
                    <w:r>
                      <w:t>无法收回</w:t>
                    </w:r>
                  </w:p>
                </w:tc>
                <w:tc>
                  <w:tcPr>
                    <w:tcW w:w="1175" w:type="pct"/>
                    <w:tcBorders>
                      <w:bottom w:val="single" w:sz="4" w:space="0" w:color="auto"/>
                    </w:tcBorders>
                    <w:shd w:val="clear" w:color="auto" w:fill="auto"/>
                  </w:tcPr>
                  <w:p w14:paraId="17E1E9E0" w14:textId="77777777" w:rsidR="00E522AB" w:rsidRDefault="00E522AB" w:rsidP="00056D41">
                    <w:pPr>
                      <w:rPr>
                        <w:szCs w:val="21"/>
                      </w:rPr>
                    </w:pPr>
                    <w:r>
                      <w:t>董事会授权批准</w:t>
                    </w:r>
                  </w:p>
                </w:tc>
                <w:sdt>
                  <w:sdtPr>
                    <w:rPr>
                      <w:szCs w:val="21"/>
                    </w:rPr>
                    <w:alias w:val="重要的其他应收账款核销明细-款项是否因关联交易产生"/>
                    <w:tag w:val="_GBC_c399709b6a0342a4ba4194b44e9379de"/>
                    <w:id w:val="-957864722"/>
                    <w:lock w:val="sdtLocked"/>
                    <w:comboBox>
                      <w:listItem w:displayText="是" w:value="true"/>
                      <w:listItem w:displayText="否" w:value="false"/>
                    </w:comboBox>
                  </w:sdtPr>
                  <w:sdtEndPr/>
                  <w:sdtContent>
                    <w:tc>
                      <w:tcPr>
                        <w:tcW w:w="867" w:type="pct"/>
                        <w:tcBorders>
                          <w:bottom w:val="single" w:sz="4" w:space="0" w:color="auto"/>
                        </w:tcBorders>
                        <w:shd w:val="clear" w:color="auto" w:fill="auto"/>
                      </w:tcPr>
                      <w:p w14:paraId="50D6037A" w14:textId="32E566AD" w:rsidR="00E522AB" w:rsidRDefault="00DD446F" w:rsidP="00056D41">
                        <w:pPr>
                          <w:rPr>
                            <w:szCs w:val="21"/>
                          </w:rPr>
                        </w:pPr>
                        <w:proofErr w:type="gramStart"/>
                        <w:r>
                          <w:rPr>
                            <w:szCs w:val="21"/>
                          </w:rPr>
                          <w:t>否</w:t>
                        </w:r>
                        <w:proofErr w:type="gramEnd"/>
                      </w:p>
                    </w:tc>
                  </w:sdtContent>
                </w:sdt>
              </w:tr>
            </w:sdtContent>
          </w:sdt>
          <w:sdt>
            <w:sdtPr>
              <w:rPr>
                <w:szCs w:val="21"/>
              </w:rPr>
              <w:alias w:val="重要的其他应收账款核销明细"/>
              <w:tag w:val="_TUP_b7857319bc11453ea032260ce5c51355"/>
              <w:id w:val="744682591"/>
              <w:lock w:val="sdtLocked"/>
            </w:sdtPr>
            <w:sdtEndPr/>
            <w:sdtContent>
              <w:tr w:rsidR="00E522AB" w14:paraId="00C7C564" w14:textId="77777777" w:rsidTr="00AC6C70">
                <w:tc>
                  <w:tcPr>
                    <w:tcW w:w="545" w:type="pct"/>
                    <w:shd w:val="clear" w:color="auto" w:fill="auto"/>
                  </w:tcPr>
                  <w:p w14:paraId="492691A5" w14:textId="77777777" w:rsidR="00E522AB" w:rsidRDefault="00E522AB" w:rsidP="00056D41">
                    <w:pPr>
                      <w:rPr>
                        <w:szCs w:val="21"/>
                      </w:rPr>
                    </w:pPr>
                    <w:r>
                      <w:t>单位2</w:t>
                    </w:r>
                  </w:p>
                </w:tc>
                <w:tc>
                  <w:tcPr>
                    <w:tcW w:w="855" w:type="pct"/>
                    <w:tcBorders>
                      <w:bottom w:val="single" w:sz="4" w:space="0" w:color="auto"/>
                    </w:tcBorders>
                    <w:shd w:val="clear" w:color="auto" w:fill="auto"/>
                  </w:tcPr>
                  <w:p w14:paraId="67AE4234" w14:textId="77777777" w:rsidR="00E522AB" w:rsidRDefault="00E522AB" w:rsidP="00056D41">
                    <w:pPr>
                      <w:rPr>
                        <w:szCs w:val="21"/>
                      </w:rPr>
                    </w:pPr>
                    <w:r>
                      <w:t>往来款</w:t>
                    </w:r>
                  </w:p>
                </w:tc>
                <w:tc>
                  <w:tcPr>
                    <w:tcW w:w="933" w:type="pct"/>
                    <w:tcBorders>
                      <w:bottom w:val="single" w:sz="4" w:space="0" w:color="auto"/>
                    </w:tcBorders>
                    <w:shd w:val="clear" w:color="auto" w:fill="auto"/>
                  </w:tcPr>
                  <w:p w14:paraId="232EA7DF" w14:textId="77777777" w:rsidR="00E522AB" w:rsidRDefault="00E522AB" w:rsidP="00056D41">
                    <w:pPr>
                      <w:jc w:val="right"/>
                      <w:rPr>
                        <w:szCs w:val="21"/>
                      </w:rPr>
                    </w:pPr>
                    <w:r>
                      <w:t>29,410,359.71</w:t>
                    </w:r>
                  </w:p>
                </w:tc>
                <w:tc>
                  <w:tcPr>
                    <w:tcW w:w="624" w:type="pct"/>
                    <w:tcBorders>
                      <w:bottom w:val="single" w:sz="4" w:space="0" w:color="auto"/>
                    </w:tcBorders>
                    <w:shd w:val="clear" w:color="auto" w:fill="auto"/>
                  </w:tcPr>
                  <w:p w14:paraId="4FEAEDD4" w14:textId="77777777" w:rsidR="00E522AB" w:rsidRDefault="00E522AB" w:rsidP="00056D41">
                    <w:pPr>
                      <w:rPr>
                        <w:szCs w:val="21"/>
                      </w:rPr>
                    </w:pPr>
                    <w:r>
                      <w:t>无法收回</w:t>
                    </w:r>
                  </w:p>
                </w:tc>
                <w:tc>
                  <w:tcPr>
                    <w:tcW w:w="1175" w:type="pct"/>
                    <w:tcBorders>
                      <w:bottom w:val="single" w:sz="4" w:space="0" w:color="auto"/>
                    </w:tcBorders>
                    <w:shd w:val="clear" w:color="auto" w:fill="auto"/>
                  </w:tcPr>
                  <w:p w14:paraId="02B2B35D" w14:textId="77777777" w:rsidR="00E522AB" w:rsidRDefault="00E522AB" w:rsidP="00056D41">
                    <w:pPr>
                      <w:rPr>
                        <w:szCs w:val="21"/>
                      </w:rPr>
                    </w:pPr>
                    <w:r>
                      <w:t>董事会授权批准</w:t>
                    </w:r>
                  </w:p>
                </w:tc>
                <w:sdt>
                  <w:sdtPr>
                    <w:rPr>
                      <w:szCs w:val="21"/>
                    </w:rPr>
                    <w:alias w:val="重要的其他应收账款核销明细-款项是否因关联交易产生"/>
                    <w:tag w:val="_GBC_c399709b6a0342a4ba4194b44e9379de"/>
                    <w:id w:val="70552649"/>
                    <w:lock w:val="sdtLocked"/>
                    <w:comboBox>
                      <w:listItem w:displayText="是" w:value="true"/>
                      <w:listItem w:displayText="否" w:value="false"/>
                    </w:comboBox>
                  </w:sdtPr>
                  <w:sdtEndPr/>
                  <w:sdtContent>
                    <w:tc>
                      <w:tcPr>
                        <w:tcW w:w="867" w:type="pct"/>
                        <w:tcBorders>
                          <w:bottom w:val="single" w:sz="4" w:space="0" w:color="auto"/>
                        </w:tcBorders>
                        <w:shd w:val="clear" w:color="auto" w:fill="auto"/>
                      </w:tcPr>
                      <w:p w14:paraId="1C97A5FE" w14:textId="6903061F" w:rsidR="00E522AB" w:rsidRDefault="00DD446F" w:rsidP="00056D41">
                        <w:pPr>
                          <w:rPr>
                            <w:szCs w:val="21"/>
                          </w:rPr>
                        </w:pPr>
                        <w:proofErr w:type="gramStart"/>
                        <w:r>
                          <w:rPr>
                            <w:szCs w:val="21"/>
                          </w:rPr>
                          <w:t>否</w:t>
                        </w:r>
                        <w:proofErr w:type="gramEnd"/>
                      </w:p>
                    </w:tc>
                  </w:sdtContent>
                </w:sdt>
              </w:tr>
            </w:sdtContent>
          </w:sdt>
          <w:sdt>
            <w:sdtPr>
              <w:rPr>
                <w:szCs w:val="21"/>
              </w:rPr>
              <w:alias w:val="重要的其他应收账款核销明细"/>
              <w:tag w:val="_TUP_b7857319bc11453ea032260ce5c51355"/>
              <w:id w:val="-1496029407"/>
              <w:lock w:val="sdtLocked"/>
            </w:sdtPr>
            <w:sdtEndPr/>
            <w:sdtContent>
              <w:tr w:rsidR="00E522AB" w14:paraId="0D27FD98" w14:textId="77777777" w:rsidTr="00AC6C70">
                <w:tc>
                  <w:tcPr>
                    <w:tcW w:w="545" w:type="pct"/>
                    <w:shd w:val="clear" w:color="auto" w:fill="auto"/>
                  </w:tcPr>
                  <w:p w14:paraId="0AEC35B8" w14:textId="77777777" w:rsidR="00E522AB" w:rsidRDefault="00E522AB" w:rsidP="00056D41">
                    <w:pPr>
                      <w:rPr>
                        <w:szCs w:val="21"/>
                      </w:rPr>
                    </w:pPr>
                    <w:r>
                      <w:t>单位3</w:t>
                    </w:r>
                  </w:p>
                </w:tc>
                <w:tc>
                  <w:tcPr>
                    <w:tcW w:w="855" w:type="pct"/>
                    <w:tcBorders>
                      <w:bottom w:val="single" w:sz="4" w:space="0" w:color="auto"/>
                    </w:tcBorders>
                    <w:shd w:val="clear" w:color="auto" w:fill="auto"/>
                  </w:tcPr>
                  <w:p w14:paraId="22D583A7" w14:textId="77777777" w:rsidR="00E522AB" w:rsidRDefault="00E522AB" w:rsidP="00056D41">
                    <w:pPr>
                      <w:rPr>
                        <w:szCs w:val="21"/>
                      </w:rPr>
                    </w:pPr>
                    <w:r>
                      <w:t>往来款</w:t>
                    </w:r>
                  </w:p>
                </w:tc>
                <w:tc>
                  <w:tcPr>
                    <w:tcW w:w="933" w:type="pct"/>
                    <w:tcBorders>
                      <w:bottom w:val="single" w:sz="4" w:space="0" w:color="auto"/>
                    </w:tcBorders>
                    <w:shd w:val="clear" w:color="auto" w:fill="auto"/>
                  </w:tcPr>
                  <w:p w14:paraId="7428584C" w14:textId="77777777" w:rsidR="00E522AB" w:rsidRDefault="00E522AB" w:rsidP="00056D41">
                    <w:pPr>
                      <w:jc w:val="right"/>
                      <w:rPr>
                        <w:szCs w:val="21"/>
                      </w:rPr>
                    </w:pPr>
                    <w:r>
                      <w:t>13,949,876.36</w:t>
                    </w:r>
                  </w:p>
                </w:tc>
                <w:tc>
                  <w:tcPr>
                    <w:tcW w:w="624" w:type="pct"/>
                    <w:tcBorders>
                      <w:bottom w:val="single" w:sz="4" w:space="0" w:color="auto"/>
                    </w:tcBorders>
                    <w:shd w:val="clear" w:color="auto" w:fill="auto"/>
                  </w:tcPr>
                  <w:p w14:paraId="4AD04DC3" w14:textId="77777777" w:rsidR="00E522AB" w:rsidRDefault="00E522AB" w:rsidP="00056D41">
                    <w:pPr>
                      <w:rPr>
                        <w:szCs w:val="21"/>
                      </w:rPr>
                    </w:pPr>
                    <w:r>
                      <w:t>无法收回</w:t>
                    </w:r>
                  </w:p>
                </w:tc>
                <w:tc>
                  <w:tcPr>
                    <w:tcW w:w="1175" w:type="pct"/>
                    <w:tcBorders>
                      <w:bottom w:val="single" w:sz="4" w:space="0" w:color="auto"/>
                    </w:tcBorders>
                    <w:shd w:val="clear" w:color="auto" w:fill="auto"/>
                  </w:tcPr>
                  <w:p w14:paraId="34441485" w14:textId="77777777" w:rsidR="00E522AB" w:rsidRDefault="00E522AB" w:rsidP="00056D41">
                    <w:pPr>
                      <w:rPr>
                        <w:szCs w:val="21"/>
                      </w:rPr>
                    </w:pPr>
                    <w:r>
                      <w:t>董事会授权批准</w:t>
                    </w:r>
                  </w:p>
                </w:tc>
                <w:sdt>
                  <w:sdtPr>
                    <w:rPr>
                      <w:szCs w:val="21"/>
                    </w:rPr>
                    <w:alias w:val="重要的其他应收账款核销明细-款项是否因关联交易产生"/>
                    <w:tag w:val="_GBC_c399709b6a0342a4ba4194b44e9379de"/>
                    <w:id w:val="1312290770"/>
                    <w:lock w:val="sdtLocked"/>
                    <w:comboBox>
                      <w:listItem w:displayText="是" w:value="true"/>
                      <w:listItem w:displayText="否" w:value="false"/>
                    </w:comboBox>
                  </w:sdtPr>
                  <w:sdtEndPr/>
                  <w:sdtContent>
                    <w:tc>
                      <w:tcPr>
                        <w:tcW w:w="867" w:type="pct"/>
                        <w:tcBorders>
                          <w:bottom w:val="single" w:sz="4" w:space="0" w:color="auto"/>
                        </w:tcBorders>
                        <w:shd w:val="clear" w:color="auto" w:fill="auto"/>
                      </w:tcPr>
                      <w:p w14:paraId="32D414A0" w14:textId="08F5A20F" w:rsidR="00E522AB" w:rsidRDefault="00DD446F" w:rsidP="00056D41">
                        <w:pPr>
                          <w:rPr>
                            <w:szCs w:val="21"/>
                          </w:rPr>
                        </w:pPr>
                        <w:proofErr w:type="gramStart"/>
                        <w:r>
                          <w:rPr>
                            <w:szCs w:val="21"/>
                          </w:rPr>
                          <w:t>否</w:t>
                        </w:r>
                        <w:proofErr w:type="gramEnd"/>
                      </w:p>
                    </w:tc>
                  </w:sdtContent>
                </w:sdt>
              </w:tr>
            </w:sdtContent>
          </w:sdt>
          <w:sdt>
            <w:sdtPr>
              <w:rPr>
                <w:szCs w:val="21"/>
              </w:rPr>
              <w:alias w:val="重要的其他应收账款核销明细"/>
              <w:tag w:val="_TUP_b7857319bc11453ea032260ce5c51355"/>
              <w:id w:val="-484318060"/>
              <w:lock w:val="sdtLocked"/>
            </w:sdtPr>
            <w:sdtEndPr/>
            <w:sdtContent>
              <w:tr w:rsidR="00E522AB" w14:paraId="229198D0" w14:textId="77777777" w:rsidTr="00AC6C70">
                <w:tc>
                  <w:tcPr>
                    <w:tcW w:w="545" w:type="pct"/>
                    <w:shd w:val="clear" w:color="auto" w:fill="auto"/>
                  </w:tcPr>
                  <w:p w14:paraId="52385DED" w14:textId="77777777" w:rsidR="00E522AB" w:rsidRDefault="00E522AB" w:rsidP="00056D41">
                    <w:pPr>
                      <w:rPr>
                        <w:szCs w:val="21"/>
                      </w:rPr>
                    </w:pPr>
                    <w:r>
                      <w:t>单位4</w:t>
                    </w:r>
                  </w:p>
                </w:tc>
                <w:tc>
                  <w:tcPr>
                    <w:tcW w:w="855" w:type="pct"/>
                    <w:tcBorders>
                      <w:bottom w:val="single" w:sz="4" w:space="0" w:color="auto"/>
                    </w:tcBorders>
                    <w:shd w:val="clear" w:color="auto" w:fill="auto"/>
                  </w:tcPr>
                  <w:p w14:paraId="57781F4B" w14:textId="77777777" w:rsidR="00E522AB" w:rsidRDefault="00E522AB" w:rsidP="00056D41">
                    <w:pPr>
                      <w:rPr>
                        <w:szCs w:val="21"/>
                      </w:rPr>
                    </w:pPr>
                    <w:r>
                      <w:t>往来款</w:t>
                    </w:r>
                  </w:p>
                </w:tc>
                <w:tc>
                  <w:tcPr>
                    <w:tcW w:w="933" w:type="pct"/>
                    <w:tcBorders>
                      <w:bottom w:val="single" w:sz="4" w:space="0" w:color="auto"/>
                    </w:tcBorders>
                    <w:shd w:val="clear" w:color="auto" w:fill="auto"/>
                  </w:tcPr>
                  <w:p w14:paraId="3655640D" w14:textId="77777777" w:rsidR="00E522AB" w:rsidRDefault="00E522AB" w:rsidP="00056D41">
                    <w:pPr>
                      <w:jc w:val="right"/>
                      <w:rPr>
                        <w:szCs w:val="21"/>
                      </w:rPr>
                    </w:pPr>
                    <w:r>
                      <w:t>11,492,501.55</w:t>
                    </w:r>
                  </w:p>
                </w:tc>
                <w:tc>
                  <w:tcPr>
                    <w:tcW w:w="624" w:type="pct"/>
                    <w:tcBorders>
                      <w:bottom w:val="single" w:sz="4" w:space="0" w:color="auto"/>
                    </w:tcBorders>
                    <w:shd w:val="clear" w:color="auto" w:fill="auto"/>
                  </w:tcPr>
                  <w:p w14:paraId="04EC1E78" w14:textId="77777777" w:rsidR="00E522AB" w:rsidRDefault="00E522AB" w:rsidP="00056D41">
                    <w:pPr>
                      <w:rPr>
                        <w:szCs w:val="21"/>
                      </w:rPr>
                    </w:pPr>
                    <w:r>
                      <w:t>无法收回</w:t>
                    </w:r>
                  </w:p>
                </w:tc>
                <w:tc>
                  <w:tcPr>
                    <w:tcW w:w="1175" w:type="pct"/>
                    <w:tcBorders>
                      <w:bottom w:val="single" w:sz="4" w:space="0" w:color="auto"/>
                    </w:tcBorders>
                    <w:shd w:val="clear" w:color="auto" w:fill="auto"/>
                  </w:tcPr>
                  <w:p w14:paraId="7159899A" w14:textId="77777777" w:rsidR="00E522AB" w:rsidRDefault="00E522AB" w:rsidP="00056D41">
                    <w:pPr>
                      <w:rPr>
                        <w:szCs w:val="21"/>
                      </w:rPr>
                    </w:pPr>
                    <w:r>
                      <w:t>董事会授权批准</w:t>
                    </w:r>
                  </w:p>
                </w:tc>
                <w:sdt>
                  <w:sdtPr>
                    <w:rPr>
                      <w:szCs w:val="21"/>
                    </w:rPr>
                    <w:alias w:val="重要的其他应收账款核销明细-款项是否因关联交易产生"/>
                    <w:tag w:val="_GBC_c399709b6a0342a4ba4194b44e9379de"/>
                    <w:id w:val="-1394576595"/>
                    <w:lock w:val="sdtLocked"/>
                    <w:comboBox>
                      <w:listItem w:displayText="是" w:value="true"/>
                      <w:listItem w:displayText="否" w:value="false"/>
                    </w:comboBox>
                  </w:sdtPr>
                  <w:sdtEndPr/>
                  <w:sdtContent>
                    <w:tc>
                      <w:tcPr>
                        <w:tcW w:w="867" w:type="pct"/>
                        <w:tcBorders>
                          <w:bottom w:val="single" w:sz="4" w:space="0" w:color="auto"/>
                        </w:tcBorders>
                        <w:shd w:val="clear" w:color="auto" w:fill="auto"/>
                      </w:tcPr>
                      <w:p w14:paraId="1300D900" w14:textId="64B7FB00" w:rsidR="00E522AB" w:rsidRDefault="00DD446F" w:rsidP="00056D41">
                        <w:pPr>
                          <w:rPr>
                            <w:szCs w:val="21"/>
                          </w:rPr>
                        </w:pPr>
                        <w:proofErr w:type="gramStart"/>
                        <w:r>
                          <w:rPr>
                            <w:szCs w:val="21"/>
                          </w:rPr>
                          <w:t>否</w:t>
                        </w:r>
                        <w:proofErr w:type="gramEnd"/>
                      </w:p>
                    </w:tc>
                  </w:sdtContent>
                </w:sdt>
              </w:tr>
            </w:sdtContent>
          </w:sdt>
          <w:sdt>
            <w:sdtPr>
              <w:rPr>
                <w:szCs w:val="21"/>
              </w:rPr>
              <w:alias w:val="重要的其他应收账款核销明细"/>
              <w:tag w:val="_TUP_b7857319bc11453ea032260ce5c51355"/>
              <w:id w:val="-544133458"/>
              <w:lock w:val="sdtLocked"/>
            </w:sdtPr>
            <w:sdtEndPr/>
            <w:sdtContent>
              <w:tr w:rsidR="00E522AB" w14:paraId="4B5746A6" w14:textId="77777777" w:rsidTr="00AC6C70">
                <w:tc>
                  <w:tcPr>
                    <w:tcW w:w="545" w:type="pct"/>
                    <w:shd w:val="clear" w:color="auto" w:fill="auto"/>
                  </w:tcPr>
                  <w:p w14:paraId="46A025CD" w14:textId="77777777" w:rsidR="00E522AB" w:rsidRDefault="00E522AB" w:rsidP="00056D41">
                    <w:pPr>
                      <w:rPr>
                        <w:szCs w:val="21"/>
                      </w:rPr>
                    </w:pPr>
                    <w:r>
                      <w:t>单位5</w:t>
                    </w:r>
                  </w:p>
                </w:tc>
                <w:tc>
                  <w:tcPr>
                    <w:tcW w:w="855" w:type="pct"/>
                    <w:tcBorders>
                      <w:bottom w:val="single" w:sz="4" w:space="0" w:color="auto"/>
                    </w:tcBorders>
                    <w:shd w:val="clear" w:color="auto" w:fill="auto"/>
                  </w:tcPr>
                  <w:p w14:paraId="08D6F2D5" w14:textId="77777777" w:rsidR="00E522AB" w:rsidRDefault="00E522AB" w:rsidP="00056D41">
                    <w:pPr>
                      <w:rPr>
                        <w:szCs w:val="21"/>
                      </w:rPr>
                    </w:pPr>
                    <w:r>
                      <w:t>往来款</w:t>
                    </w:r>
                  </w:p>
                </w:tc>
                <w:tc>
                  <w:tcPr>
                    <w:tcW w:w="933" w:type="pct"/>
                    <w:tcBorders>
                      <w:bottom w:val="single" w:sz="4" w:space="0" w:color="auto"/>
                    </w:tcBorders>
                    <w:shd w:val="clear" w:color="auto" w:fill="auto"/>
                  </w:tcPr>
                  <w:p w14:paraId="392E8230" w14:textId="77777777" w:rsidR="00E522AB" w:rsidRDefault="00E522AB" w:rsidP="00056D41">
                    <w:pPr>
                      <w:jc w:val="right"/>
                      <w:rPr>
                        <w:szCs w:val="21"/>
                      </w:rPr>
                    </w:pPr>
                    <w:r>
                      <w:t>10,939,542.20</w:t>
                    </w:r>
                  </w:p>
                </w:tc>
                <w:tc>
                  <w:tcPr>
                    <w:tcW w:w="624" w:type="pct"/>
                    <w:tcBorders>
                      <w:bottom w:val="single" w:sz="4" w:space="0" w:color="auto"/>
                    </w:tcBorders>
                    <w:shd w:val="clear" w:color="auto" w:fill="auto"/>
                  </w:tcPr>
                  <w:p w14:paraId="484536BE" w14:textId="77777777" w:rsidR="00E522AB" w:rsidRDefault="00E522AB" w:rsidP="00056D41">
                    <w:pPr>
                      <w:rPr>
                        <w:szCs w:val="21"/>
                      </w:rPr>
                    </w:pPr>
                    <w:r>
                      <w:t>无法收回</w:t>
                    </w:r>
                  </w:p>
                </w:tc>
                <w:tc>
                  <w:tcPr>
                    <w:tcW w:w="1175" w:type="pct"/>
                    <w:tcBorders>
                      <w:bottom w:val="single" w:sz="4" w:space="0" w:color="auto"/>
                    </w:tcBorders>
                    <w:shd w:val="clear" w:color="auto" w:fill="auto"/>
                  </w:tcPr>
                  <w:p w14:paraId="2251DF8E" w14:textId="77777777" w:rsidR="00E522AB" w:rsidRDefault="00E522AB" w:rsidP="00056D41">
                    <w:pPr>
                      <w:rPr>
                        <w:szCs w:val="21"/>
                      </w:rPr>
                    </w:pPr>
                    <w:r>
                      <w:t>董事会授权批准</w:t>
                    </w:r>
                  </w:p>
                </w:tc>
                <w:sdt>
                  <w:sdtPr>
                    <w:rPr>
                      <w:szCs w:val="21"/>
                    </w:rPr>
                    <w:alias w:val="重要的其他应收账款核销明细-款项是否因关联交易产生"/>
                    <w:tag w:val="_GBC_c399709b6a0342a4ba4194b44e9379de"/>
                    <w:id w:val="1702435349"/>
                    <w:lock w:val="sdtLocked"/>
                    <w:comboBox>
                      <w:listItem w:displayText="是" w:value="true"/>
                      <w:listItem w:displayText="否" w:value="false"/>
                    </w:comboBox>
                  </w:sdtPr>
                  <w:sdtEndPr/>
                  <w:sdtContent>
                    <w:tc>
                      <w:tcPr>
                        <w:tcW w:w="867" w:type="pct"/>
                        <w:tcBorders>
                          <w:bottom w:val="single" w:sz="4" w:space="0" w:color="auto"/>
                        </w:tcBorders>
                        <w:shd w:val="clear" w:color="auto" w:fill="auto"/>
                      </w:tcPr>
                      <w:p w14:paraId="39FA1DD5" w14:textId="2E0A1B24" w:rsidR="00E522AB" w:rsidRDefault="00DD446F" w:rsidP="00056D41">
                        <w:pPr>
                          <w:rPr>
                            <w:szCs w:val="21"/>
                          </w:rPr>
                        </w:pPr>
                        <w:proofErr w:type="gramStart"/>
                        <w:r>
                          <w:rPr>
                            <w:szCs w:val="21"/>
                          </w:rPr>
                          <w:t>否</w:t>
                        </w:r>
                        <w:proofErr w:type="gramEnd"/>
                      </w:p>
                    </w:tc>
                  </w:sdtContent>
                </w:sdt>
              </w:tr>
            </w:sdtContent>
          </w:sdt>
          <w:sdt>
            <w:sdtPr>
              <w:rPr>
                <w:szCs w:val="21"/>
              </w:rPr>
              <w:alias w:val="重要的其他应收账款核销明细"/>
              <w:tag w:val="_TUP_b7857319bc11453ea032260ce5c51355"/>
              <w:id w:val="1333339620"/>
              <w:lock w:val="sdtLocked"/>
            </w:sdtPr>
            <w:sdtEndPr/>
            <w:sdtContent>
              <w:tr w:rsidR="00E522AB" w14:paraId="700DA6C3" w14:textId="77777777" w:rsidTr="00AC6C70">
                <w:tc>
                  <w:tcPr>
                    <w:tcW w:w="545" w:type="pct"/>
                    <w:shd w:val="clear" w:color="auto" w:fill="auto"/>
                  </w:tcPr>
                  <w:p w14:paraId="6E3E3913" w14:textId="77777777" w:rsidR="00E522AB" w:rsidRDefault="00E522AB" w:rsidP="00056D41">
                    <w:pPr>
                      <w:rPr>
                        <w:szCs w:val="21"/>
                      </w:rPr>
                    </w:pPr>
                    <w:r>
                      <w:t>单位6</w:t>
                    </w:r>
                  </w:p>
                </w:tc>
                <w:tc>
                  <w:tcPr>
                    <w:tcW w:w="855" w:type="pct"/>
                    <w:tcBorders>
                      <w:bottom w:val="single" w:sz="4" w:space="0" w:color="auto"/>
                    </w:tcBorders>
                    <w:shd w:val="clear" w:color="auto" w:fill="auto"/>
                  </w:tcPr>
                  <w:p w14:paraId="642087E2" w14:textId="77777777" w:rsidR="00E522AB" w:rsidRDefault="00E522AB" w:rsidP="00056D41">
                    <w:pPr>
                      <w:rPr>
                        <w:szCs w:val="21"/>
                      </w:rPr>
                    </w:pPr>
                    <w:r>
                      <w:t>往来款</w:t>
                    </w:r>
                  </w:p>
                </w:tc>
                <w:tc>
                  <w:tcPr>
                    <w:tcW w:w="933" w:type="pct"/>
                    <w:tcBorders>
                      <w:bottom w:val="single" w:sz="4" w:space="0" w:color="auto"/>
                    </w:tcBorders>
                    <w:shd w:val="clear" w:color="auto" w:fill="auto"/>
                  </w:tcPr>
                  <w:p w14:paraId="4F09DE37" w14:textId="77777777" w:rsidR="00E522AB" w:rsidRDefault="00E522AB" w:rsidP="00056D41">
                    <w:pPr>
                      <w:jc w:val="right"/>
                      <w:rPr>
                        <w:szCs w:val="21"/>
                      </w:rPr>
                    </w:pPr>
                    <w:r>
                      <w:t>8,492,821.52</w:t>
                    </w:r>
                  </w:p>
                </w:tc>
                <w:tc>
                  <w:tcPr>
                    <w:tcW w:w="624" w:type="pct"/>
                    <w:tcBorders>
                      <w:bottom w:val="single" w:sz="4" w:space="0" w:color="auto"/>
                    </w:tcBorders>
                    <w:shd w:val="clear" w:color="auto" w:fill="auto"/>
                  </w:tcPr>
                  <w:p w14:paraId="489EBA26" w14:textId="77777777" w:rsidR="00E522AB" w:rsidRDefault="00E522AB" w:rsidP="00056D41">
                    <w:pPr>
                      <w:rPr>
                        <w:szCs w:val="21"/>
                      </w:rPr>
                    </w:pPr>
                    <w:r>
                      <w:t>无法收回</w:t>
                    </w:r>
                  </w:p>
                </w:tc>
                <w:tc>
                  <w:tcPr>
                    <w:tcW w:w="1175" w:type="pct"/>
                    <w:tcBorders>
                      <w:bottom w:val="single" w:sz="4" w:space="0" w:color="auto"/>
                    </w:tcBorders>
                    <w:shd w:val="clear" w:color="auto" w:fill="auto"/>
                  </w:tcPr>
                  <w:p w14:paraId="0C58194D" w14:textId="77777777" w:rsidR="00E522AB" w:rsidRDefault="00E522AB" w:rsidP="00056D41">
                    <w:pPr>
                      <w:rPr>
                        <w:szCs w:val="21"/>
                      </w:rPr>
                    </w:pPr>
                    <w:r>
                      <w:t>董事会授权批准</w:t>
                    </w:r>
                  </w:p>
                </w:tc>
                <w:sdt>
                  <w:sdtPr>
                    <w:rPr>
                      <w:szCs w:val="21"/>
                    </w:rPr>
                    <w:alias w:val="重要的其他应收账款核销明细-款项是否因关联交易产生"/>
                    <w:tag w:val="_GBC_c399709b6a0342a4ba4194b44e9379de"/>
                    <w:id w:val="587658075"/>
                    <w:lock w:val="sdtLocked"/>
                    <w:comboBox>
                      <w:listItem w:displayText="是" w:value="true"/>
                      <w:listItem w:displayText="否" w:value="false"/>
                    </w:comboBox>
                  </w:sdtPr>
                  <w:sdtEndPr/>
                  <w:sdtContent>
                    <w:tc>
                      <w:tcPr>
                        <w:tcW w:w="867" w:type="pct"/>
                        <w:tcBorders>
                          <w:bottom w:val="single" w:sz="4" w:space="0" w:color="auto"/>
                        </w:tcBorders>
                        <w:shd w:val="clear" w:color="auto" w:fill="auto"/>
                      </w:tcPr>
                      <w:p w14:paraId="2ACF5C1E" w14:textId="7A440CB8" w:rsidR="00E522AB" w:rsidRDefault="00DD446F" w:rsidP="00056D41">
                        <w:pPr>
                          <w:rPr>
                            <w:szCs w:val="21"/>
                          </w:rPr>
                        </w:pPr>
                        <w:proofErr w:type="gramStart"/>
                        <w:r>
                          <w:rPr>
                            <w:szCs w:val="21"/>
                          </w:rPr>
                          <w:t>否</w:t>
                        </w:r>
                        <w:proofErr w:type="gramEnd"/>
                      </w:p>
                    </w:tc>
                  </w:sdtContent>
                </w:sdt>
              </w:tr>
            </w:sdtContent>
          </w:sdt>
          <w:sdt>
            <w:sdtPr>
              <w:rPr>
                <w:szCs w:val="21"/>
              </w:rPr>
              <w:alias w:val="重要的其他应收账款核销明细"/>
              <w:tag w:val="_TUP_b7857319bc11453ea032260ce5c51355"/>
              <w:id w:val="1538551525"/>
              <w:lock w:val="sdtLocked"/>
            </w:sdtPr>
            <w:sdtEndPr/>
            <w:sdtContent>
              <w:tr w:rsidR="00E522AB" w14:paraId="3695F87B" w14:textId="77777777" w:rsidTr="00AC6C70">
                <w:tc>
                  <w:tcPr>
                    <w:tcW w:w="545" w:type="pct"/>
                    <w:shd w:val="clear" w:color="auto" w:fill="auto"/>
                  </w:tcPr>
                  <w:p w14:paraId="56C38C10" w14:textId="77777777" w:rsidR="00E522AB" w:rsidRDefault="00E522AB" w:rsidP="00056D41">
                    <w:pPr>
                      <w:rPr>
                        <w:szCs w:val="21"/>
                      </w:rPr>
                    </w:pPr>
                    <w:r>
                      <w:t>单位7</w:t>
                    </w:r>
                  </w:p>
                </w:tc>
                <w:tc>
                  <w:tcPr>
                    <w:tcW w:w="855" w:type="pct"/>
                    <w:tcBorders>
                      <w:bottom w:val="single" w:sz="4" w:space="0" w:color="auto"/>
                    </w:tcBorders>
                    <w:shd w:val="clear" w:color="auto" w:fill="auto"/>
                  </w:tcPr>
                  <w:p w14:paraId="26E11A28" w14:textId="77777777" w:rsidR="00E522AB" w:rsidRDefault="00E522AB" w:rsidP="00056D41">
                    <w:pPr>
                      <w:rPr>
                        <w:szCs w:val="21"/>
                      </w:rPr>
                    </w:pPr>
                    <w:r>
                      <w:t>往来款</w:t>
                    </w:r>
                  </w:p>
                </w:tc>
                <w:tc>
                  <w:tcPr>
                    <w:tcW w:w="933" w:type="pct"/>
                    <w:tcBorders>
                      <w:bottom w:val="single" w:sz="4" w:space="0" w:color="auto"/>
                    </w:tcBorders>
                    <w:shd w:val="clear" w:color="auto" w:fill="auto"/>
                  </w:tcPr>
                  <w:p w14:paraId="24B529EE" w14:textId="77777777" w:rsidR="00E522AB" w:rsidRDefault="00E522AB" w:rsidP="00056D41">
                    <w:pPr>
                      <w:jc w:val="right"/>
                      <w:rPr>
                        <w:szCs w:val="21"/>
                      </w:rPr>
                    </w:pPr>
                    <w:r>
                      <w:t>8,000,000.00</w:t>
                    </w:r>
                  </w:p>
                </w:tc>
                <w:tc>
                  <w:tcPr>
                    <w:tcW w:w="624" w:type="pct"/>
                    <w:tcBorders>
                      <w:bottom w:val="single" w:sz="4" w:space="0" w:color="auto"/>
                    </w:tcBorders>
                    <w:shd w:val="clear" w:color="auto" w:fill="auto"/>
                  </w:tcPr>
                  <w:p w14:paraId="5516482E" w14:textId="77777777" w:rsidR="00E522AB" w:rsidRDefault="00E522AB" w:rsidP="00056D41">
                    <w:pPr>
                      <w:rPr>
                        <w:szCs w:val="21"/>
                      </w:rPr>
                    </w:pPr>
                    <w:r>
                      <w:t>无法收回</w:t>
                    </w:r>
                  </w:p>
                </w:tc>
                <w:tc>
                  <w:tcPr>
                    <w:tcW w:w="1175" w:type="pct"/>
                    <w:tcBorders>
                      <w:bottom w:val="single" w:sz="4" w:space="0" w:color="auto"/>
                    </w:tcBorders>
                    <w:shd w:val="clear" w:color="auto" w:fill="auto"/>
                  </w:tcPr>
                  <w:p w14:paraId="52DBF9CE" w14:textId="77777777" w:rsidR="00E522AB" w:rsidRDefault="00E522AB" w:rsidP="00056D41">
                    <w:pPr>
                      <w:rPr>
                        <w:szCs w:val="21"/>
                      </w:rPr>
                    </w:pPr>
                    <w:r>
                      <w:t>董事会授权批准</w:t>
                    </w:r>
                  </w:p>
                </w:tc>
                <w:sdt>
                  <w:sdtPr>
                    <w:rPr>
                      <w:szCs w:val="21"/>
                    </w:rPr>
                    <w:alias w:val="重要的其他应收账款核销明细-款项是否因关联交易产生"/>
                    <w:tag w:val="_GBC_c399709b6a0342a4ba4194b44e9379de"/>
                    <w:id w:val="-281353656"/>
                    <w:lock w:val="sdtLocked"/>
                    <w:comboBox>
                      <w:listItem w:displayText="是" w:value="true"/>
                      <w:listItem w:displayText="否" w:value="false"/>
                    </w:comboBox>
                  </w:sdtPr>
                  <w:sdtEndPr/>
                  <w:sdtContent>
                    <w:tc>
                      <w:tcPr>
                        <w:tcW w:w="867" w:type="pct"/>
                        <w:tcBorders>
                          <w:bottom w:val="single" w:sz="4" w:space="0" w:color="auto"/>
                        </w:tcBorders>
                        <w:shd w:val="clear" w:color="auto" w:fill="auto"/>
                      </w:tcPr>
                      <w:p w14:paraId="5C0B3FA8" w14:textId="78C4A2A7" w:rsidR="00E522AB" w:rsidRDefault="00DD446F" w:rsidP="00056D41">
                        <w:pPr>
                          <w:rPr>
                            <w:szCs w:val="21"/>
                          </w:rPr>
                        </w:pPr>
                        <w:proofErr w:type="gramStart"/>
                        <w:r>
                          <w:rPr>
                            <w:szCs w:val="21"/>
                          </w:rPr>
                          <w:t>否</w:t>
                        </w:r>
                        <w:proofErr w:type="gramEnd"/>
                      </w:p>
                    </w:tc>
                  </w:sdtContent>
                </w:sdt>
              </w:tr>
            </w:sdtContent>
          </w:sdt>
          <w:sdt>
            <w:sdtPr>
              <w:rPr>
                <w:szCs w:val="21"/>
              </w:rPr>
              <w:alias w:val="重要的其他应收账款核销明细"/>
              <w:tag w:val="_TUP_b7857319bc11453ea032260ce5c51355"/>
              <w:id w:val="-1145737867"/>
              <w:lock w:val="sdtLocked"/>
            </w:sdtPr>
            <w:sdtEndPr/>
            <w:sdtContent>
              <w:tr w:rsidR="00E522AB" w14:paraId="6AD8E5B4" w14:textId="77777777" w:rsidTr="00AC6C70">
                <w:tc>
                  <w:tcPr>
                    <w:tcW w:w="545" w:type="pct"/>
                    <w:shd w:val="clear" w:color="auto" w:fill="auto"/>
                  </w:tcPr>
                  <w:p w14:paraId="326A6877" w14:textId="77777777" w:rsidR="00E522AB" w:rsidRDefault="00E522AB" w:rsidP="00056D41">
                    <w:pPr>
                      <w:rPr>
                        <w:szCs w:val="21"/>
                      </w:rPr>
                    </w:pPr>
                    <w:r>
                      <w:t>单位8</w:t>
                    </w:r>
                  </w:p>
                </w:tc>
                <w:tc>
                  <w:tcPr>
                    <w:tcW w:w="855" w:type="pct"/>
                    <w:tcBorders>
                      <w:bottom w:val="single" w:sz="4" w:space="0" w:color="auto"/>
                    </w:tcBorders>
                    <w:shd w:val="clear" w:color="auto" w:fill="auto"/>
                  </w:tcPr>
                  <w:p w14:paraId="373678A5" w14:textId="77777777" w:rsidR="00E522AB" w:rsidRDefault="00E522AB" w:rsidP="00056D41">
                    <w:pPr>
                      <w:rPr>
                        <w:szCs w:val="21"/>
                      </w:rPr>
                    </w:pPr>
                    <w:r>
                      <w:t>往来款</w:t>
                    </w:r>
                  </w:p>
                </w:tc>
                <w:tc>
                  <w:tcPr>
                    <w:tcW w:w="933" w:type="pct"/>
                    <w:tcBorders>
                      <w:bottom w:val="single" w:sz="4" w:space="0" w:color="auto"/>
                    </w:tcBorders>
                    <w:shd w:val="clear" w:color="auto" w:fill="auto"/>
                  </w:tcPr>
                  <w:p w14:paraId="3FBF1C7F" w14:textId="77777777" w:rsidR="00E522AB" w:rsidRDefault="00E522AB" w:rsidP="00056D41">
                    <w:pPr>
                      <w:jc w:val="right"/>
                      <w:rPr>
                        <w:szCs w:val="21"/>
                      </w:rPr>
                    </w:pPr>
                    <w:r>
                      <w:t>7,136,099.35</w:t>
                    </w:r>
                  </w:p>
                </w:tc>
                <w:tc>
                  <w:tcPr>
                    <w:tcW w:w="624" w:type="pct"/>
                    <w:tcBorders>
                      <w:bottom w:val="single" w:sz="4" w:space="0" w:color="auto"/>
                    </w:tcBorders>
                    <w:shd w:val="clear" w:color="auto" w:fill="auto"/>
                  </w:tcPr>
                  <w:p w14:paraId="21B503B6" w14:textId="77777777" w:rsidR="00E522AB" w:rsidRDefault="00E522AB" w:rsidP="00056D41">
                    <w:pPr>
                      <w:rPr>
                        <w:szCs w:val="21"/>
                      </w:rPr>
                    </w:pPr>
                    <w:r>
                      <w:t>无法收回</w:t>
                    </w:r>
                  </w:p>
                </w:tc>
                <w:tc>
                  <w:tcPr>
                    <w:tcW w:w="1175" w:type="pct"/>
                    <w:tcBorders>
                      <w:bottom w:val="single" w:sz="4" w:space="0" w:color="auto"/>
                    </w:tcBorders>
                    <w:shd w:val="clear" w:color="auto" w:fill="auto"/>
                  </w:tcPr>
                  <w:p w14:paraId="385C3336" w14:textId="77777777" w:rsidR="00E522AB" w:rsidRDefault="00E522AB" w:rsidP="00056D41">
                    <w:pPr>
                      <w:rPr>
                        <w:szCs w:val="21"/>
                      </w:rPr>
                    </w:pPr>
                    <w:r>
                      <w:t>董事会授权批准</w:t>
                    </w:r>
                  </w:p>
                </w:tc>
                <w:sdt>
                  <w:sdtPr>
                    <w:rPr>
                      <w:szCs w:val="21"/>
                    </w:rPr>
                    <w:alias w:val="重要的其他应收账款核销明细-款项是否因关联交易产生"/>
                    <w:tag w:val="_GBC_c399709b6a0342a4ba4194b44e9379de"/>
                    <w:id w:val="-1405762993"/>
                    <w:lock w:val="sdtLocked"/>
                    <w:comboBox>
                      <w:listItem w:displayText="是" w:value="true"/>
                      <w:listItem w:displayText="否" w:value="false"/>
                    </w:comboBox>
                  </w:sdtPr>
                  <w:sdtEndPr/>
                  <w:sdtContent>
                    <w:tc>
                      <w:tcPr>
                        <w:tcW w:w="867" w:type="pct"/>
                        <w:tcBorders>
                          <w:bottom w:val="single" w:sz="4" w:space="0" w:color="auto"/>
                        </w:tcBorders>
                        <w:shd w:val="clear" w:color="auto" w:fill="auto"/>
                      </w:tcPr>
                      <w:p w14:paraId="44256D24" w14:textId="1A5DD764" w:rsidR="00E522AB" w:rsidRDefault="00DD446F" w:rsidP="00056D41">
                        <w:pPr>
                          <w:rPr>
                            <w:szCs w:val="21"/>
                          </w:rPr>
                        </w:pPr>
                        <w:proofErr w:type="gramStart"/>
                        <w:r>
                          <w:rPr>
                            <w:szCs w:val="21"/>
                          </w:rPr>
                          <w:t>否</w:t>
                        </w:r>
                        <w:proofErr w:type="gramEnd"/>
                      </w:p>
                    </w:tc>
                  </w:sdtContent>
                </w:sdt>
              </w:tr>
            </w:sdtContent>
          </w:sdt>
          <w:sdt>
            <w:sdtPr>
              <w:rPr>
                <w:szCs w:val="21"/>
              </w:rPr>
              <w:alias w:val="重要的其他应收账款核销明细"/>
              <w:tag w:val="_TUP_b7857319bc11453ea032260ce5c51355"/>
              <w:id w:val="320388152"/>
              <w:lock w:val="sdtLocked"/>
            </w:sdtPr>
            <w:sdtEndPr/>
            <w:sdtContent>
              <w:tr w:rsidR="00E522AB" w14:paraId="24EC3859" w14:textId="77777777" w:rsidTr="00AC6C70">
                <w:tc>
                  <w:tcPr>
                    <w:tcW w:w="545" w:type="pct"/>
                    <w:shd w:val="clear" w:color="auto" w:fill="auto"/>
                  </w:tcPr>
                  <w:p w14:paraId="1DF10C40" w14:textId="77777777" w:rsidR="00E522AB" w:rsidRDefault="00E522AB" w:rsidP="00056D41">
                    <w:pPr>
                      <w:rPr>
                        <w:szCs w:val="21"/>
                      </w:rPr>
                    </w:pPr>
                    <w:r>
                      <w:t>单位9</w:t>
                    </w:r>
                  </w:p>
                </w:tc>
                <w:tc>
                  <w:tcPr>
                    <w:tcW w:w="855" w:type="pct"/>
                    <w:tcBorders>
                      <w:bottom w:val="single" w:sz="4" w:space="0" w:color="auto"/>
                    </w:tcBorders>
                    <w:shd w:val="clear" w:color="auto" w:fill="auto"/>
                  </w:tcPr>
                  <w:p w14:paraId="436FAF6B" w14:textId="77777777" w:rsidR="00E522AB" w:rsidRDefault="00E522AB" w:rsidP="00056D41">
                    <w:pPr>
                      <w:rPr>
                        <w:szCs w:val="21"/>
                      </w:rPr>
                    </w:pPr>
                    <w:r>
                      <w:t>往来款</w:t>
                    </w:r>
                  </w:p>
                </w:tc>
                <w:tc>
                  <w:tcPr>
                    <w:tcW w:w="933" w:type="pct"/>
                    <w:tcBorders>
                      <w:bottom w:val="single" w:sz="4" w:space="0" w:color="auto"/>
                    </w:tcBorders>
                    <w:shd w:val="clear" w:color="auto" w:fill="auto"/>
                  </w:tcPr>
                  <w:p w14:paraId="2EA9703E" w14:textId="77777777" w:rsidR="00E522AB" w:rsidRDefault="00E522AB" w:rsidP="00056D41">
                    <w:pPr>
                      <w:jc w:val="right"/>
                      <w:rPr>
                        <w:szCs w:val="21"/>
                      </w:rPr>
                    </w:pPr>
                    <w:r>
                      <w:t>5,432,218.88</w:t>
                    </w:r>
                  </w:p>
                </w:tc>
                <w:tc>
                  <w:tcPr>
                    <w:tcW w:w="624" w:type="pct"/>
                    <w:tcBorders>
                      <w:bottom w:val="single" w:sz="4" w:space="0" w:color="auto"/>
                    </w:tcBorders>
                    <w:shd w:val="clear" w:color="auto" w:fill="auto"/>
                  </w:tcPr>
                  <w:p w14:paraId="3543C23B" w14:textId="77777777" w:rsidR="00E522AB" w:rsidRDefault="00E522AB" w:rsidP="00056D41">
                    <w:pPr>
                      <w:rPr>
                        <w:szCs w:val="21"/>
                      </w:rPr>
                    </w:pPr>
                    <w:r>
                      <w:t>无法收回</w:t>
                    </w:r>
                  </w:p>
                </w:tc>
                <w:tc>
                  <w:tcPr>
                    <w:tcW w:w="1175" w:type="pct"/>
                    <w:tcBorders>
                      <w:bottom w:val="single" w:sz="4" w:space="0" w:color="auto"/>
                    </w:tcBorders>
                    <w:shd w:val="clear" w:color="auto" w:fill="auto"/>
                  </w:tcPr>
                  <w:p w14:paraId="037F24C2" w14:textId="77777777" w:rsidR="00E522AB" w:rsidRDefault="00E522AB" w:rsidP="00056D41">
                    <w:pPr>
                      <w:rPr>
                        <w:szCs w:val="21"/>
                      </w:rPr>
                    </w:pPr>
                    <w:r>
                      <w:t>董事会授权批准</w:t>
                    </w:r>
                  </w:p>
                </w:tc>
                <w:sdt>
                  <w:sdtPr>
                    <w:rPr>
                      <w:szCs w:val="21"/>
                    </w:rPr>
                    <w:alias w:val="重要的其他应收账款核销明细-款项是否因关联交易产生"/>
                    <w:tag w:val="_GBC_c399709b6a0342a4ba4194b44e9379de"/>
                    <w:id w:val="1964305467"/>
                    <w:lock w:val="sdtLocked"/>
                    <w:comboBox>
                      <w:listItem w:displayText="是" w:value="true"/>
                      <w:listItem w:displayText="否" w:value="false"/>
                    </w:comboBox>
                  </w:sdtPr>
                  <w:sdtEndPr/>
                  <w:sdtContent>
                    <w:tc>
                      <w:tcPr>
                        <w:tcW w:w="867" w:type="pct"/>
                        <w:tcBorders>
                          <w:bottom w:val="single" w:sz="4" w:space="0" w:color="auto"/>
                        </w:tcBorders>
                        <w:shd w:val="clear" w:color="auto" w:fill="auto"/>
                      </w:tcPr>
                      <w:p w14:paraId="3FB1D95A" w14:textId="600C1764" w:rsidR="00E522AB" w:rsidRDefault="00DD446F" w:rsidP="00056D41">
                        <w:pPr>
                          <w:rPr>
                            <w:szCs w:val="21"/>
                          </w:rPr>
                        </w:pPr>
                        <w:proofErr w:type="gramStart"/>
                        <w:r>
                          <w:rPr>
                            <w:szCs w:val="21"/>
                          </w:rPr>
                          <w:t>否</w:t>
                        </w:r>
                        <w:proofErr w:type="gramEnd"/>
                      </w:p>
                    </w:tc>
                  </w:sdtContent>
                </w:sdt>
              </w:tr>
            </w:sdtContent>
          </w:sdt>
          <w:sdt>
            <w:sdtPr>
              <w:rPr>
                <w:szCs w:val="21"/>
              </w:rPr>
              <w:alias w:val="重要的其他应收账款核销明细"/>
              <w:tag w:val="_TUP_b7857319bc11453ea032260ce5c51355"/>
              <w:id w:val="-1736226456"/>
              <w:lock w:val="sdtLocked"/>
            </w:sdtPr>
            <w:sdtEndPr/>
            <w:sdtContent>
              <w:tr w:rsidR="00E522AB" w14:paraId="3AF176A6" w14:textId="77777777" w:rsidTr="00AC6C70">
                <w:tc>
                  <w:tcPr>
                    <w:tcW w:w="545" w:type="pct"/>
                    <w:shd w:val="clear" w:color="auto" w:fill="auto"/>
                  </w:tcPr>
                  <w:p w14:paraId="153A8254" w14:textId="77777777" w:rsidR="00E522AB" w:rsidRDefault="00E522AB" w:rsidP="00056D41">
                    <w:pPr>
                      <w:rPr>
                        <w:szCs w:val="21"/>
                      </w:rPr>
                    </w:pPr>
                    <w:r>
                      <w:t>单位10</w:t>
                    </w:r>
                  </w:p>
                </w:tc>
                <w:tc>
                  <w:tcPr>
                    <w:tcW w:w="855" w:type="pct"/>
                    <w:tcBorders>
                      <w:bottom w:val="single" w:sz="4" w:space="0" w:color="auto"/>
                    </w:tcBorders>
                    <w:shd w:val="clear" w:color="auto" w:fill="auto"/>
                  </w:tcPr>
                  <w:p w14:paraId="00A69BBF" w14:textId="77777777" w:rsidR="00E522AB" w:rsidRDefault="00E522AB" w:rsidP="00056D41">
                    <w:pPr>
                      <w:rPr>
                        <w:szCs w:val="21"/>
                      </w:rPr>
                    </w:pPr>
                    <w:r>
                      <w:t>往来款</w:t>
                    </w:r>
                  </w:p>
                </w:tc>
                <w:tc>
                  <w:tcPr>
                    <w:tcW w:w="933" w:type="pct"/>
                    <w:tcBorders>
                      <w:bottom w:val="single" w:sz="4" w:space="0" w:color="auto"/>
                    </w:tcBorders>
                    <w:shd w:val="clear" w:color="auto" w:fill="auto"/>
                  </w:tcPr>
                  <w:p w14:paraId="12B1AFF4" w14:textId="77777777" w:rsidR="00E522AB" w:rsidRDefault="00E522AB" w:rsidP="00056D41">
                    <w:pPr>
                      <w:jc w:val="right"/>
                      <w:rPr>
                        <w:szCs w:val="21"/>
                      </w:rPr>
                    </w:pPr>
                    <w:r>
                      <w:t>5,136,356.14</w:t>
                    </w:r>
                  </w:p>
                </w:tc>
                <w:tc>
                  <w:tcPr>
                    <w:tcW w:w="624" w:type="pct"/>
                    <w:tcBorders>
                      <w:bottom w:val="single" w:sz="4" w:space="0" w:color="auto"/>
                    </w:tcBorders>
                    <w:shd w:val="clear" w:color="auto" w:fill="auto"/>
                  </w:tcPr>
                  <w:p w14:paraId="45B7D4A5" w14:textId="77777777" w:rsidR="00E522AB" w:rsidRDefault="00E522AB" w:rsidP="00056D41">
                    <w:pPr>
                      <w:rPr>
                        <w:szCs w:val="21"/>
                      </w:rPr>
                    </w:pPr>
                    <w:r>
                      <w:t>无法收回</w:t>
                    </w:r>
                  </w:p>
                </w:tc>
                <w:tc>
                  <w:tcPr>
                    <w:tcW w:w="1175" w:type="pct"/>
                    <w:tcBorders>
                      <w:bottom w:val="single" w:sz="4" w:space="0" w:color="auto"/>
                    </w:tcBorders>
                    <w:shd w:val="clear" w:color="auto" w:fill="auto"/>
                  </w:tcPr>
                  <w:p w14:paraId="38659B57" w14:textId="77777777" w:rsidR="00E522AB" w:rsidRDefault="00E522AB" w:rsidP="00056D41">
                    <w:pPr>
                      <w:rPr>
                        <w:szCs w:val="21"/>
                      </w:rPr>
                    </w:pPr>
                    <w:r>
                      <w:t>董事会授权批准</w:t>
                    </w:r>
                  </w:p>
                </w:tc>
                <w:sdt>
                  <w:sdtPr>
                    <w:rPr>
                      <w:szCs w:val="21"/>
                    </w:rPr>
                    <w:alias w:val="重要的其他应收账款核销明细-款项是否因关联交易产生"/>
                    <w:tag w:val="_GBC_c399709b6a0342a4ba4194b44e9379de"/>
                    <w:id w:val="196286027"/>
                    <w:lock w:val="sdtLocked"/>
                    <w:comboBox>
                      <w:listItem w:displayText="是" w:value="true"/>
                      <w:listItem w:displayText="否" w:value="false"/>
                    </w:comboBox>
                  </w:sdtPr>
                  <w:sdtEndPr/>
                  <w:sdtContent>
                    <w:tc>
                      <w:tcPr>
                        <w:tcW w:w="867" w:type="pct"/>
                        <w:tcBorders>
                          <w:bottom w:val="single" w:sz="4" w:space="0" w:color="auto"/>
                        </w:tcBorders>
                        <w:shd w:val="clear" w:color="auto" w:fill="auto"/>
                      </w:tcPr>
                      <w:p w14:paraId="2D052F39" w14:textId="4C5864BC" w:rsidR="00E522AB" w:rsidRDefault="00DD446F" w:rsidP="00056D41">
                        <w:pPr>
                          <w:rPr>
                            <w:szCs w:val="21"/>
                          </w:rPr>
                        </w:pPr>
                        <w:proofErr w:type="gramStart"/>
                        <w:r>
                          <w:rPr>
                            <w:szCs w:val="21"/>
                          </w:rPr>
                          <w:t>否</w:t>
                        </w:r>
                        <w:proofErr w:type="gramEnd"/>
                      </w:p>
                    </w:tc>
                  </w:sdtContent>
                </w:sdt>
              </w:tr>
            </w:sdtContent>
          </w:sdt>
          <w:sdt>
            <w:sdtPr>
              <w:rPr>
                <w:szCs w:val="21"/>
              </w:rPr>
              <w:alias w:val="重要的其他应收账款核销明细"/>
              <w:tag w:val="_TUP_b7857319bc11453ea032260ce5c51355"/>
              <w:id w:val="-213975480"/>
              <w:lock w:val="sdtLocked"/>
            </w:sdtPr>
            <w:sdtEndPr/>
            <w:sdtContent>
              <w:tr w:rsidR="00E522AB" w14:paraId="60ECD48D" w14:textId="77777777" w:rsidTr="00AC6C70">
                <w:tc>
                  <w:tcPr>
                    <w:tcW w:w="545" w:type="pct"/>
                    <w:shd w:val="clear" w:color="auto" w:fill="auto"/>
                  </w:tcPr>
                  <w:p w14:paraId="5C618915" w14:textId="77777777" w:rsidR="00E522AB" w:rsidRDefault="00E522AB" w:rsidP="00056D41">
                    <w:pPr>
                      <w:rPr>
                        <w:szCs w:val="21"/>
                      </w:rPr>
                    </w:pPr>
                    <w:r>
                      <w:t>单位11</w:t>
                    </w:r>
                  </w:p>
                </w:tc>
                <w:tc>
                  <w:tcPr>
                    <w:tcW w:w="855" w:type="pct"/>
                    <w:tcBorders>
                      <w:bottom w:val="single" w:sz="4" w:space="0" w:color="auto"/>
                    </w:tcBorders>
                    <w:shd w:val="clear" w:color="auto" w:fill="auto"/>
                  </w:tcPr>
                  <w:p w14:paraId="24D4CF1C" w14:textId="77777777" w:rsidR="00E522AB" w:rsidRDefault="00E522AB" w:rsidP="00056D41">
                    <w:pPr>
                      <w:rPr>
                        <w:szCs w:val="21"/>
                      </w:rPr>
                    </w:pPr>
                    <w:r>
                      <w:t>往来款</w:t>
                    </w:r>
                  </w:p>
                </w:tc>
                <w:tc>
                  <w:tcPr>
                    <w:tcW w:w="933" w:type="pct"/>
                    <w:tcBorders>
                      <w:bottom w:val="single" w:sz="4" w:space="0" w:color="auto"/>
                    </w:tcBorders>
                    <w:shd w:val="clear" w:color="auto" w:fill="auto"/>
                  </w:tcPr>
                  <w:p w14:paraId="131A2EE8" w14:textId="77777777" w:rsidR="00E522AB" w:rsidRDefault="00E522AB" w:rsidP="00056D41">
                    <w:pPr>
                      <w:jc w:val="right"/>
                      <w:rPr>
                        <w:szCs w:val="21"/>
                      </w:rPr>
                    </w:pPr>
                    <w:r>
                      <w:t>5,102,602.72</w:t>
                    </w:r>
                  </w:p>
                </w:tc>
                <w:tc>
                  <w:tcPr>
                    <w:tcW w:w="624" w:type="pct"/>
                    <w:tcBorders>
                      <w:bottom w:val="single" w:sz="4" w:space="0" w:color="auto"/>
                    </w:tcBorders>
                    <w:shd w:val="clear" w:color="auto" w:fill="auto"/>
                  </w:tcPr>
                  <w:p w14:paraId="6E862390" w14:textId="77777777" w:rsidR="00E522AB" w:rsidRDefault="00E522AB" w:rsidP="00056D41">
                    <w:pPr>
                      <w:rPr>
                        <w:szCs w:val="21"/>
                      </w:rPr>
                    </w:pPr>
                    <w:r>
                      <w:t>无法收回</w:t>
                    </w:r>
                  </w:p>
                </w:tc>
                <w:tc>
                  <w:tcPr>
                    <w:tcW w:w="1175" w:type="pct"/>
                    <w:tcBorders>
                      <w:bottom w:val="single" w:sz="4" w:space="0" w:color="auto"/>
                    </w:tcBorders>
                    <w:shd w:val="clear" w:color="auto" w:fill="auto"/>
                  </w:tcPr>
                  <w:p w14:paraId="2B0F4EBD" w14:textId="77777777" w:rsidR="00E522AB" w:rsidRDefault="00E522AB" w:rsidP="00056D41">
                    <w:pPr>
                      <w:rPr>
                        <w:szCs w:val="21"/>
                      </w:rPr>
                    </w:pPr>
                    <w:r>
                      <w:t>董事会授权批准</w:t>
                    </w:r>
                  </w:p>
                </w:tc>
                <w:sdt>
                  <w:sdtPr>
                    <w:rPr>
                      <w:szCs w:val="21"/>
                    </w:rPr>
                    <w:alias w:val="重要的其他应收账款核销明细-款项是否因关联交易产生"/>
                    <w:tag w:val="_GBC_c399709b6a0342a4ba4194b44e9379de"/>
                    <w:id w:val="1710989048"/>
                    <w:lock w:val="sdtLocked"/>
                    <w:comboBox>
                      <w:listItem w:displayText="是" w:value="true"/>
                      <w:listItem w:displayText="否" w:value="false"/>
                    </w:comboBox>
                  </w:sdtPr>
                  <w:sdtEndPr/>
                  <w:sdtContent>
                    <w:tc>
                      <w:tcPr>
                        <w:tcW w:w="867" w:type="pct"/>
                        <w:tcBorders>
                          <w:bottom w:val="single" w:sz="4" w:space="0" w:color="auto"/>
                        </w:tcBorders>
                        <w:shd w:val="clear" w:color="auto" w:fill="auto"/>
                      </w:tcPr>
                      <w:p w14:paraId="054C7338" w14:textId="5CFC75D4" w:rsidR="00E522AB" w:rsidRDefault="00DD446F" w:rsidP="00056D41">
                        <w:pPr>
                          <w:rPr>
                            <w:szCs w:val="21"/>
                          </w:rPr>
                        </w:pPr>
                        <w:proofErr w:type="gramStart"/>
                        <w:r>
                          <w:rPr>
                            <w:szCs w:val="21"/>
                          </w:rPr>
                          <w:t>否</w:t>
                        </w:r>
                        <w:proofErr w:type="gramEnd"/>
                      </w:p>
                    </w:tc>
                  </w:sdtContent>
                </w:sdt>
              </w:tr>
            </w:sdtContent>
          </w:sdt>
          <w:sdt>
            <w:sdtPr>
              <w:rPr>
                <w:szCs w:val="21"/>
              </w:rPr>
              <w:alias w:val="重要的其他应收账款核销明细"/>
              <w:tag w:val="_TUP_b7857319bc11453ea032260ce5c51355"/>
              <w:id w:val="-1186829573"/>
              <w:lock w:val="sdtLocked"/>
            </w:sdtPr>
            <w:sdtEndPr/>
            <w:sdtContent>
              <w:tr w:rsidR="00E522AB" w14:paraId="45C0980A" w14:textId="77777777" w:rsidTr="00AC6C70">
                <w:tc>
                  <w:tcPr>
                    <w:tcW w:w="545" w:type="pct"/>
                    <w:shd w:val="clear" w:color="auto" w:fill="auto"/>
                  </w:tcPr>
                  <w:p w14:paraId="78A321AD" w14:textId="77777777" w:rsidR="00E522AB" w:rsidRDefault="00E522AB" w:rsidP="00056D41">
                    <w:pPr>
                      <w:rPr>
                        <w:szCs w:val="21"/>
                      </w:rPr>
                    </w:pPr>
                    <w:r>
                      <w:t>单位12</w:t>
                    </w:r>
                  </w:p>
                </w:tc>
                <w:tc>
                  <w:tcPr>
                    <w:tcW w:w="855" w:type="pct"/>
                    <w:tcBorders>
                      <w:bottom w:val="single" w:sz="4" w:space="0" w:color="auto"/>
                    </w:tcBorders>
                    <w:shd w:val="clear" w:color="auto" w:fill="auto"/>
                  </w:tcPr>
                  <w:p w14:paraId="254FDEBD" w14:textId="77777777" w:rsidR="00E522AB" w:rsidRDefault="00E522AB" w:rsidP="00056D41">
                    <w:pPr>
                      <w:rPr>
                        <w:szCs w:val="21"/>
                      </w:rPr>
                    </w:pPr>
                    <w:r>
                      <w:t>往来款</w:t>
                    </w:r>
                  </w:p>
                </w:tc>
                <w:tc>
                  <w:tcPr>
                    <w:tcW w:w="933" w:type="pct"/>
                    <w:tcBorders>
                      <w:bottom w:val="single" w:sz="4" w:space="0" w:color="auto"/>
                    </w:tcBorders>
                    <w:shd w:val="clear" w:color="auto" w:fill="auto"/>
                  </w:tcPr>
                  <w:p w14:paraId="0420B9ED" w14:textId="77777777" w:rsidR="00E522AB" w:rsidRDefault="00E522AB" w:rsidP="00056D41">
                    <w:pPr>
                      <w:jc w:val="right"/>
                      <w:rPr>
                        <w:szCs w:val="21"/>
                      </w:rPr>
                    </w:pPr>
                    <w:r>
                      <w:t>5,000,000.00</w:t>
                    </w:r>
                  </w:p>
                </w:tc>
                <w:tc>
                  <w:tcPr>
                    <w:tcW w:w="624" w:type="pct"/>
                    <w:tcBorders>
                      <w:bottom w:val="single" w:sz="4" w:space="0" w:color="auto"/>
                    </w:tcBorders>
                    <w:shd w:val="clear" w:color="auto" w:fill="auto"/>
                  </w:tcPr>
                  <w:p w14:paraId="76897496" w14:textId="77777777" w:rsidR="00E522AB" w:rsidRDefault="00E522AB" w:rsidP="00056D41">
                    <w:pPr>
                      <w:rPr>
                        <w:szCs w:val="21"/>
                      </w:rPr>
                    </w:pPr>
                    <w:r>
                      <w:t>无法收回</w:t>
                    </w:r>
                  </w:p>
                </w:tc>
                <w:tc>
                  <w:tcPr>
                    <w:tcW w:w="1175" w:type="pct"/>
                    <w:tcBorders>
                      <w:bottom w:val="single" w:sz="4" w:space="0" w:color="auto"/>
                    </w:tcBorders>
                    <w:shd w:val="clear" w:color="auto" w:fill="auto"/>
                  </w:tcPr>
                  <w:p w14:paraId="124AA73D" w14:textId="77777777" w:rsidR="00E522AB" w:rsidRDefault="00E522AB" w:rsidP="00056D41">
                    <w:pPr>
                      <w:rPr>
                        <w:szCs w:val="21"/>
                      </w:rPr>
                    </w:pPr>
                    <w:r>
                      <w:t>董事会授权批准</w:t>
                    </w:r>
                  </w:p>
                </w:tc>
                <w:sdt>
                  <w:sdtPr>
                    <w:rPr>
                      <w:szCs w:val="21"/>
                    </w:rPr>
                    <w:alias w:val="重要的其他应收账款核销明细-款项是否因关联交易产生"/>
                    <w:tag w:val="_GBC_c399709b6a0342a4ba4194b44e9379de"/>
                    <w:id w:val="2040234931"/>
                    <w:lock w:val="sdtLocked"/>
                    <w:comboBox>
                      <w:listItem w:displayText="是" w:value="true"/>
                      <w:listItem w:displayText="否" w:value="false"/>
                    </w:comboBox>
                  </w:sdtPr>
                  <w:sdtEndPr/>
                  <w:sdtContent>
                    <w:tc>
                      <w:tcPr>
                        <w:tcW w:w="867" w:type="pct"/>
                        <w:tcBorders>
                          <w:bottom w:val="single" w:sz="4" w:space="0" w:color="auto"/>
                        </w:tcBorders>
                        <w:shd w:val="clear" w:color="auto" w:fill="auto"/>
                      </w:tcPr>
                      <w:p w14:paraId="54FE95AB" w14:textId="7264D089" w:rsidR="00E522AB" w:rsidRDefault="00DD446F" w:rsidP="00056D41">
                        <w:pPr>
                          <w:rPr>
                            <w:szCs w:val="21"/>
                          </w:rPr>
                        </w:pPr>
                        <w:proofErr w:type="gramStart"/>
                        <w:r>
                          <w:rPr>
                            <w:szCs w:val="21"/>
                          </w:rPr>
                          <w:t>否</w:t>
                        </w:r>
                        <w:proofErr w:type="gramEnd"/>
                      </w:p>
                    </w:tc>
                  </w:sdtContent>
                </w:sdt>
              </w:tr>
            </w:sdtContent>
          </w:sdt>
          <w:sdt>
            <w:sdtPr>
              <w:rPr>
                <w:szCs w:val="21"/>
              </w:rPr>
              <w:alias w:val="重要的其他应收账款核销明细"/>
              <w:tag w:val="_TUP_b7857319bc11453ea032260ce5c51355"/>
              <w:id w:val="-678502570"/>
              <w:lock w:val="sdtLocked"/>
            </w:sdtPr>
            <w:sdtEndPr/>
            <w:sdtContent>
              <w:tr w:rsidR="00E522AB" w14:paraId="65C10F8C" w14:textId="77777777" w:rsidTr="00AC6C70">
                <w:tc>
                  <w:tcPr>
                    <w:tcW w:w="545" w:type="pct"/>
                    <w:shd w:val="clear" w:color="auto" w:fill="auto"/>
                  </w:tcPr>
                  <w:p w14:paraId="08958616" w14:textId="77777777" w:rsidR="00E522AB" w:rsidRDefault="00E522AB" w:rsidP="00056D41">
                    <w:pPr>
                      <w:rPr>
                        <w:szCs w:val="21"/>
                      </w:rPr>
                    </w:pPr>
                    <w:r>
                      <w:t>单位13</w:t>
                    </w:r>
                  </w:p>
                </w:tc>
                <w:tc>
                  <w:tcPr>
                    <w:tcW w:w="855" w:type="pct"/>
                    <w:tcBorders>
                      <w:bottom w:val="single" w:sz="4" w:space="0" w:color="auto"/>
                    </w:tcBorders>
                    <w:shd w:val="clear" w:color="auto" w:fill="auto"/>
                  </w:tcPr>
                  <w:p w14:paraId="6B45B449" w14:textId="77777777" w:rsidR="00E522AB" w:rsidRDefault="00E522AB" w:rsidP="00056D41">
                    <w:pPr>
                      <w:rPr>
                        <w:szCs w:val="21"/>
                      </w:rPr>
                    </w:pPr>
                    <w:r>
                      <w:t>往来款</w:t>
                    </w:r>
                  </w:p>
                </w:tc>
                <w:tc>
                  <w:tcPr>
                    <w:tcW w:w="933" w:type="pct"/>
                    <w:tcBorders>
                      <w:bottom w:val="single" w:sz="4" w:space="0" w:color="auto"/>
                    </w:tcBorders>
                    <w:shd w:val="clear" w:color="auto" w:fill="auto"/>
                  </w:tcPr>
                  <w:p w14:paraId="6C223A7F" w14:textId="77777777" w:rsidR="00E522AB" w:rsidRDefault="00E522AB" w:rsidP="00056D41">
                    <w:pPr>
                      <w:jc w:val="right"/>
                      <w:rPr>
                        <w:szCs w:val="21"/>
                      </w:rPr>
                    </w:pPr>
                    <w:r>
                      <w:t>4,934,598.45</w:t>
                    </w:r>
                  </w:p>
                </w:tc>
                <w:tc>
                  <w:tcPr>
                    <w:tcW w:w="624" w:type="pct"/>
                    <w:tcBorders>
                      <w:bottom w:val="single" w:sz="4" w:space="0" w:color="auto"/>
                    </w:tcBorders>
                    <w:shd w:val="clear" w:color="auto" w:fill="auto"/>
                  </w:tcPr>
                  <w:p w14:paraId="782AFC37" w14:textId="77777777" w:rsidR="00E522AB" w:rsidRDefault="00E522AB" w:rsidP="00056D41">
                    <w:pPr>
                      <w:rPr>
                        <w:szCs w:val="21"/>
                      </w:rPr>
                    </w:pPr>
                    <w:r>
                      <w:t>无法收回</w:t>
                    </w:r>
                  </w:p>
                </w:tc>
                <w:tc>
                  <w:tcPr>
                    <w:tcW w:w="1175" w:type="pct"/>
                    <w:tcBorders>
                      <w:bottom w:val="single" w:sz="4" w:space="0" w:color="auto"/>
                    </w:tcBorders>
                    <w:shd w:val="clear" w:color="auto" w:fill="auto"/>
                  </w:tcPr>
                  <w:p w14:paraId="241AC158" w14:textId="77777777" w:rsidR="00E522AB" w:rsidRDefault="00E522AB" w:rsidP="00056D41">
                    <w:pPr>
                      <w:rPr>
                        <w:szCs w:val="21"/>
                      </w:rPr>
                    </w:pPr>
                    <w:r>
                      <w:t>董事会授权批准</w:t>
                    </w:r>
                  </w:p>
                </w:tc>
                <w:sdt>
                  <w:sdtPr>
                    <w:rPr>
                      <w:szCs w:val="21"/>
                    </w:rPr>
                    <w:alias w:val="重要的其他应收账款核销明细-款项是否因关联交易产生"/>
                    <w:tag w:val="_GBC_c399709b6a0342a4ba4194b44e9379de"/>
                    <w:id w:val="2005167820"/>
                    <w:lock w:val="sdtLocked"/>
                    <w:comboBox>
                      <w:listItem w:displayText="是" w:value="true"/>
                      <w:listItem w:displayText="否" w:value="false"/>
                    </w:comboBox>
                  </w:sdtPr>
                  <w:sdtEndPr/>
                  <w:sdtContent>
                    <w:tc>
                      <w:tcPr>
                        <w:tcW w:w="867" w:type="pct"/>
                        <w:tcBorders>
                          <w:bottom w:val="single" w:sz="4" w:space="0" w:color="auto"/>
                        </w:tcBorders>
                        <w:shd w:val="clear" w:color="auto" w:fill="auto"/>
                      </w:tcPr>
                      <w:p w14:paraId="31780E15" w14:textId="15D4CEBA" w:rsidR="00E522AB" w:rsidRDefault="00DD446F" w:rsidP="00056D41">
                        <w:pPr>
                          <w:rPr>
                            <w:szCs w:val="21"/>
                          </w:rPr>
                        </w:pPr>
                        <w:proofErr w:type="gramStart"/>
                        <w:r>
                          <w:rPr>
                            <w:szCs w:val="21"/>
                          </w:rPr>
                          <w:t>否</w:t>
                        </w:r>
                        <w:proofErr w:type="gramEnd"/>
                      </w:p>
                    </w:tc>
                  </w:sdtContent>
                </w:sdt>
              </w:tr>
            </w:sdtContent>
          </w:sdt>
          <w:sdt>
            <w:sdtPr>
              <w:rPr>
                <w:szCs w:val="21"/>
              </w:rPr>
              <w:alias w:val="重要的其他应收账款核销明细"/>
              <w:tag w:val="_TUP_b7857319bc11453ea032260ce5c51355"/>
              <w:id w:val="-1387171817"/>
              <w:lock w:val="sdtLocked"/>
            </w:sdtPr>
            <w:sdtEndPr/>
            <w:sdtContent>
              <w:tr w:rsidR="00E522AB" w14:paraId="1290B255" w14:textId="77777777" w:rsidTr="00AC6C70">
                <w:tc>
                  <w:tcPr>
                    <w:tcW w:w="545" w:type="pct"/>
                    <w:shd w:val="clear" w:color="auto" w:fill="auto"/>
                  </w:tcPr>
                  <w:p w14:paraId="3A7E587C" w14:textId="77777777" w:rsidR="00E522AB" w:rsidRDefault="00E522AB" w:rsidP="00056D41">
                    <w:pPr>
                      <w:rPr>
                        <w:szCs w:val="21"/>
                      </w:rPr>
                    </w:pPr>
                    <w:r>
                      <w:t>单位14</w:t>
                    </w:r>
                  </w:p>
                </w:tc>
                <w:tc>
                  <w:tcPr>
                    <w:tcW w:w="855" w:type="pct"/>
                    <w:tcBorders>
                      <w:bottom w:val="single" w:sz="4" w:space="0" w:color="auto"/>
                    </w:tcBorders>
                    <w:shd w:val="clear" w:color="auto" w:fill="auto"/>
                  </w:tcPr>
                  <w:p w14:paraId="1C1552BC" w14:textId="77777777" w:rsidR="00E522AB" w:rsidRDefault="00E522AB" w:rsidP="00056D41">
                    <w:pPr>
                      <w:rPr>
                        <w:szCs w:val="21"/>
                      </w:rPr>
                    </w:pPr>
                    <w:r>
                      <w:t>往来款</w:t>
                    </w:r>
                  </w:p>
                </w:tc>
                <w:tc>
                  <w:tcPr>
                    <w:tcW w:w="933" w:type="pct"/>
                    <w:tcBorders>
                      <w:bottom w:val="single" w:sz="4" w:space="0" w:color="auto"/>
                    </w:tcBorders>
                    <w:shd w:val="clear" w:color="auto" w:fill="auto"/>
                  </w:tcPr>
                  <w:p w14:paraId="7913A6EC" w14:textId="77777777" w:rsidR="00E522AB" w:rsidRDefault="00E522AB" w:rsidP="00056D41">
                    <w:pPr>
                      <w:jc w:val="right"/>
                      <w:rPr>
                        <w:szCs w:val="21"/>
                      </w:rPr>
                    </w:pPr>
                    <w:r>
                      <w:t>4,903,247.95</w:t>
                    </w:r>
                  </w:p>
                </w:tc>
                <w:tc>
                  <w:tcPr>
                    <w:tcW w:w="624" w:type="pct"/>
                    <w:tcBorders>
                      <w:bottom w:val="single" w:sz="4" w:space="0" w:color="auto"/>
                    </w:tcBorders>
                    <w:shd w:val="clear" w:color="auto" w:fill="auto"/>
                  </w:tcPr>
                  <w:p w14:paraId="01F7A785" w14:textId="77777777" w:rsidR="00E522AB" w:rsidRDefault="00E522AB" w:rsidP="00056D41">
                    <w:pPr>
                      <w:rPr>
                        <w:szCs w:val="21"/>
                      </w:rPr>
                    </w:pPr>
                    <w:r>
                      <w:t>无法收回</w:t>
                    </w:r>
                  </w:p>
                </w:tc>
                <w:tc>
                  <w:tcPr>
                    <w:tcW w:w="1175" w:type="pct"/>
                    <w:tcBorders>
                      <w:bottom w:val="single" w:sz="4" w:space="0" w:color="auto"/>
                    </w:tcBorders>
                    <w:shd w:val="clear" w:color="auto" w:fill="auto"/>
                  </w:tcPr>
                  <w:p w14:paraId="14E24F7E" w14:textId="77777777" w:rsidR="00E522AB" w:rsidRDefault="00E522AB" w:rsidP="00056D41">
                    <w:pPr>
                      <w:rPr>
                        <w:szCs w:val="21"/>
                      </w:rPr>
                    </w:pPr>
                    <w:r>
                      <w:t>董事会授权批准</w:t>
                    </w:r>
                  </w:p>
                </w:tc>
                <w:sdt>
                  <w:sdtPr>
                    <w:rPr>
                      <w:szCs w:val="21"/>
                    </w:rPr>
                    <w:alias w:val="重要的其他应收账款核销明细-款项是否因关联交易产生"/>
                    <w:tag w:val="_GBC_c399709b6a0342a4ba4194b44e9379de"/>
                    <w:id w:val="1144546491"/>
                    <w:lock w:val="sdtLocked"/>
                    <w:comboBox>
                      <w:listItem w:displayText="是" w:value="true"/>
                      <w:listItem w:displayText="否" w:value="false"/>
                    </w:comboBox>
                  </w:sdtPr>
                  <w:sdtEndPr/>
                  <w:sdtContent>
                    <w:tc>
                      <w:tcPr>
                        <w:tcW w:w="867" w:type="pct"/>
                        <w:tcBorders>
                          <w:bottom w:val="single" w:sz="4" w:space="0" w:color="auto"/>
                        </w:tcBorders>
                        <w:shd w:val="clear" w:color="auto" w:fill="auto"/>
                      </w:tcPr>
                      <w:p w14:paraId="491054C4" w14:textId="796BF554" w:rsidR="00E522AB" w:rsidRDefault="00DD446F" w:rsidP="00056D41">
                        <w:pPr>
                          <w:rPr>
                            <w:szCs w:val="21"/>
                          </w:rPr>
                        </w:pPr>
                        <w:proofErr w:type="gramStart"/>
                        <w:r>
                          <w:rPr>
                            <w:szCs w:val="21"/>
                          </w:rPr>
                          <w:t>否</w:t>
                        </w:r>
                        <w:proofErr w:type="gramEnd"/>
                      </w:p>
                    </w:tc>
                  </w:sdtContent>
                </w:sdt>
              </w:tr>
            </w:sdtContent>
          </w:sdt>
          <w:sdt>
            <w:sdtPr>
              <w:rPr>
                <w:szCs w:val="21"/>
              </w:rPr>
              <w:alias w:val="重要的其他应收账款核销明细"/>
              <w:tag w:val="_TUP_b7857319bc11453ea032260ce5c51355"/>
              <w:id w:val="2123102752"/>
              <w:lock w:val="sdtLocked"/>
            </w:sdtPr>
            <w:sdtEndPr/>
            <w:sdtContent>
              <w:tr w:rsidR="00E522AB" w14:paraId="6830CC81" w14:textId="77777777" w:rsidTr="00AC6C70">
                <w:tc>
                  <w:tcPr>
                    <w:tcW w:w="545" w:type="pct"/>
                    <w:shd w:val="clear" w:color="auto" w:fill="auto"/>
                  </w:tcPr>
                  <w:p w14:paraId="54161329" w14:textId="77777777" w:rsidR="00E522AB" w:rsidRDefault="00E522AB" w:rsidP="00056D41">
                    <w:pPr>
                      <w:rPr>
                        <w:szCs w:val="21"/>
                      </w:rPr>
                    </w:pPr>
                    <w:r>
                      <w:t>单位15</w:t>
                    </w:r>
                  </w:p>
                </w:tc>
                <w:tc>
                  <w:tcPr>
                    <w:tcW w:w="855" w:type="pct"/>
                    <w:tcBorders>
                      <w:bottom w:val="single" w:sz="4" w:space="0" w:color="auto"/>
                    </w:tcBorders>
                    <w:shd w:val="clear" w:color="auto" w:fill="auto"/>
                  </w:tcPr>
                  <w:p w14:paraId="6DE9F325" w14:textId="77777777" w:rsidR="00E522AB" w:rsidRDefault="00E522AB" w:rsidP="00056D41">
                    <w:pPr>
                      <w:rPr>
                        <w:szCs w:val="21"/>
                      </w:rPr>
                    </w:pPr>
                    <w:r>
                      <w:t>往来款</w:t>
                    </w:r>
                  </w:p>
                </w:tc>
                <w:tc>
                  <w:tcPr>
                    <w:tcW w:w="933" w:type="pct"/>
                    <w:tcBorders>
                      <w:bottom w:val="single" w:sz="4" w:space="0" w:color="auto"/>
                    </w:tcBorders>
                    <w:shd w:val="clear" w:color="auto" w:fill="auto"/>
                  </w:tcPr>
                  <w:p w14:paraId="4321B7D2" w14:textId="77777777" w:rsidR="00E522AB" w:rsidRDefault="00E522AB" w:rsidP="00056D41">
                    <w:pPr>
                      <w:jc w:val="right"/>
                      <w:rPr>
                        <w:szCs w:val="21"/>
                      </w:rPr>
                    </w:pPr>
                    <w:r>
                      <w:t>3,995,711.41</w:t>
                    </w:r>
                  </w:p>
                </w:tc>
                <w:tc>
                  <w:tcPr>
                    <w:tcW w:w="624" w:type="pct"/>
                    <w:tcBorders>
                      <w:bottom w:val="single" w:sz="4" w:space="0" w:color="auto"/>
                    </w:tcBorders>
                    <w:shd w:val="clear" w:color="auto" w:fill="auto"/>
                  </w:tcPr>
                  <w:p w14:paraId="7F95C3FC" w14:textId="77777777" w:rsidR="00E522AB" w:rsidRDefault="00E522AB" w:rsidP="00056D41">
                    <w:pPr>
                      <w:rPr>
                        <w:szCs w:val="21"/>
                      </w:rPr>
                    </w:pPr>
                    <w:r>
                      <w:t>无法收回</w:t>
                    </w:r>
                  </w:p>
                </w:tc>
                <w:tc>
                  <w:tcPr>
                    <w:tcW w:w="1175" w:type="pct"/>
                    <w:tcBorders>
                      <w:bottom w:val="single" w:sz="4" w:space="0" w:color="auto"/>
                    </w:tcBorders>
                    <w:shd w:val="clear" w:color="auto" w:fill="auto"/>
                  </w:tcPr>
                  <w:p w14:paraId="2F8C8C70" w14:textId="77777777" w:rsidR="00E522AB" w:rsidRDefault="00E522AB" w:rsidP="00056D41">
                    <w:pPr>
                      <w:rPr>
                        <w:szCs w:val="21"/>
                      </w:rPr>
                    </w:pPr>
                    <w:r>
                      <w:t>董事会授权批准</w:t>
                    </w:r>
                  </w:p>
                </w:tc>
                <w:sdt>
                  <w:sdtPr>
                    <w:rPr>
                      <w:szCs w:val="21"/>
                    </w:rPr>
                    <w:alias w:val="重要的其他应收账款核销明细-款项是否因关联交易产生"/>
                    <w:tag w:val="_GBC_c399709b6a0342a4ba4194b44e9379de"/>
                    <w:id w:val="-2073966349"/>
                    <w:lock w:val="sdtLocked"/>
                    <w:comboBox>
                      <w:listItem w:displayText="是" w:value="true"/>
                      <w:listItem w:displayText="否" w:value="false"/>
                    </w:comboBox>
                  </w:sdtPr>
                  <w:sdtEndPr/>
                  <w:sdtContent>
                    <w:tc>
                      <w:tcPr>
                        <w:tcW w:w="867" w:type="pct"/>
                        <w:tcBorders>
                          <w:bottom w:val="single" w:sz="4" w:space="0" w:color="auto"/>
                        </w:tcBorders>
                        <w:shd w:val="clear" w:color="auto" w:fill="auto"/>
                      </w:tcPr>
                      <w:p w14:paraId="3DF48220" w14:textId="6ED119A0" w:rsidR="00E522AB" w:rsidRDefault="00DD446F" w:rsidP="00056D41">
                        <w:pPr>
                          <w:rPr>
                            <w:szCs w:val="21"/>
                          </w:rPr>
                        </w:pPr>
                        <w:proofErr w:type="gramStart"/>
                        <w:r>
                          <w:rPr>
                            <w:szCs w:val="21"/>
                          </w:rPr>
                          <w:t>否</w:t>
                        </w:r>
                        <w:proofErr w:type="gramEnd"/>
                      </w:p>
                    </w:tc>
                  </w:sdtContent>
                </w:sdt>
              </w:tr>
            </w:sdtContent>
          </w:sdt>
          <w:sdt>
            <w:sdtPr>
              <w:rPr>
                <w:szCs w:val="21"/>
              </w:rPr>
              <w:alias w:val="重要的其他应收账款核销明细"/>
              <w:tag w:val="_TUP_b7857319bc11453ea032260ce5c51355"/>
              <w:id w:val="2065449642"/>
              <w:lock w:val="sdtLocked"/>
            </w:sdtPr>
            <w:sdtEndPr/>
            <w:sdtContent>
              <w:tr w:rsidR="00E522AB" w14:paraId="16EA55A0" w14:textId="77777777" w:rsidTr="00AC6C70">
                <w:tc>
                  <w:tcPr>
                    <w:tcW w:w="545" w:type="pct"/>
                    <w:shd w:val="clear" w:color="auto" w:fill="auto"/>
                  </w:tcPr>
                  <w:p w14:paraId="33226A9F" w14:textId="77777777" w:rsidR="00E522AB" w:rsidRDefault="00E522AB" w:rsidP="00056D41">
                    <w:pPr>
                      <w:rPr>
                        <w:szCs w:val="21"/>
                      </w:rPr>
                    </w:pPr>
                    <w:r>
                      <w:t>单位16</w:t>
                    </w:r>
                  </w:p>
                </w:tc>
                <w:tc>
                  <w:tcPr>
                    <w:tcW w:w="855" w:type="pct"/>
                    <w:tcBorders>
                      <w:bottom w:val="single" w:sz="4" w:space="0" w:color="auto"/>
                    </w:tcBorders>
                    <w:shd w:val="clear" w:color="auto" w:fill="auto"/>
                  </w:tcPr>
                  <w:p w14:paraId="4A6135F8" w14:textId="77777777" w:rsidR="00E522AB" w:rsidRDefault="00E522AB" w:rsidP="00056D41">
                    <w:pPr>
                      <w:rPr>
                        <w:szCs w:val="21"/>
                      </w:rPr>
                    </w:pPr>
                    <w:r>
                      <w:t>往来款</w:t>
                    </w:r>
                  </w:p>
                </w:tc>
                <w:tc>
                  <w:tcPr>
                    <w:tcW w:w="933" w:type="pct"/>
                    <w:tcBorders>
                      <w:bottom w:val="single" w:sz="4" w:space="0" w:color="auto"/>
                    </w:tcBorders>
                    <w:shd w:val="clear" w:color="auto" w:fill="auto"/>
                  </w:tcPr>
                  <w:p w14:paraId="0E604DA1" w14:textId="77777777" w:rsidR="00E522AB" w:rsidRDefault="00E522AB" w:rsidP="00056D41">
                    <w:pPr>
                      <w:jc w:val="right"/>
                      <w:rPr>
                        <w:szCs w:val="21"/>
                      </w:rPr>
                    </w:pPr>
                    <w:r>
                      <w:t>3,031,852.08</w:t>
                    </w:r>
                  </w:p>
                </w:tc>
                <w:tc>
                  <w:tcPr>
                    <w:tcW w:w="624" w:type="pct"/>
                    <w:tcBorders>
                      <w:bottom w:val="single" w:sz="4" w:space="0" w:color="auto"/>
                    </w:tcBorders>
                    <w:shd w:val="clear" w:color="auto" w:fill="auto"/>
                  </w:tcPr>
                  <w:p w14:paraId="1F8EC77F" w14:textId="77777777" w:rsidR="00E522AB" w:rsidRDefault="00E522AB" w:rsidP="00056D41">
                    <w:pPr>
                      <w:rPr>
                        <w:szCs w:val="21"/>
                      </w:rPr>
                    </w:pPr>
                    <w:r>
                      <w:t>无法收回</w:t>
                    </w:r>
                  </w:p>
                </w:tc>
                <w:tc>
                  <w:tcPr>
                    <w:tcW w:w="1175" w:type="pct"/>
                    <w:tcBorders>
                      <w:bottom w:val="single" w:sz="4" w:space="0" w:color="auto"/>
                    </w:tcBorders>
                    <w:shd w:val="clear" w:color="auto" w:fill="auto"/>
                  </w:tcPr>
                  <w:p w14:paraId="43881AD8" w14:textId="77777777" w:rsidR="00E522AB" w:rsidRDefault="00E522AB" w:rsidP="00056D41">
                    <w:pPr>
                      <w:rPr>
                        <w:szCs w:val="21"/>
                      </w:rPr>
                    </w:pPr>
                    <w:r>
                      <w:t>董事会授权批准</w:t>
                    </w:r>
                  </w:p>
                </w:tc>
                <w:sdt>
                  <w:sdtPr>
                    <w:rPr>
                      <w:szCs w:val="21"/>
                    </w:rPr>
                    <w:alias w:val="重要的其他应收账款核销明细-款项是否因关联交易产生"/>
                    <w:tag w:val="_GBC_c399709b6a0342a4ba4194b44e9379de"/>
                    <w:id w:val="194431172"/>
                    <w:lock w:val="sdtLocked"/>
                    <w:comboBox>
                      <w:listItem w:displayText="是" w:value="true"/>
                      <w:listItem w:displayText="否" w:value="false"/>
                    </w:comboBox>
                  </w:sdtPr>
                  <w:sdtEndPr/>
                  <w:sdtContent>
                    <w:tc>
                      <w:tcPr>
                        <w:tcW w:w="867" w:type="pct"/>
                        <w:tcBorders>
                          <w:bottom w:val="single" w:sz="4" w:space="0" w:color="auto"/>
                        </w:tcBorders>
                        <w:shd w:val="clear" w:color="auto" w:fill="auto"/>
                      </w:tcPr>
                      <w:p w14:paraId="577AA3CA" w14:textId="0A9E9065" w:rsidR="00E522AB" w:rsidRDefault="00DD446F" w:rsidP="00056D41">
                        <w:pPr>
                          <w:rPr>
                            <w:szCs w:val="21"/>
                          </w:rPr>
                        </w:pPr>
                        <w:proofErr w:type="gramStart"/>
                        <w:r>
                          <w:rPr>
                            <w:szCs w:val="21"/>
                          </w:rPr>
                          <w:t>否</w:t>
                        </w:r>
                        <w:proofErr w:type="gramEnd"/>
                      </w:p>
                    </w:tc>
                  </w:sdtContent>
                </w:sdt>
              </w:tr>
            </w:sdtContent>
          </w:sdt>
          <w:sdt>
            <w:sdtPr>
              <w:rPr>
                <w:szCs w:val="21"/>
              </w:rPr>
              <w:alias w:val="重要的其他应收账款核销明细"/>
              <w:tag w:val="_TUP_b7857319bc11453ea032260ce5c51355"/>
              <w:id w:val="1062293483"/>
              <w:lock w:val="sdtLocked"/>
            </w:sdtPr>
            <w:sdtEndPr/>
            <w:sdtContent>
              <w:tr w:rsidR="00E522AB" w14:paraId="5F0DD9BC" w14:textId="77777777" w:rsidTr="00AC6C70">
                <w:tc>
                  <w:tcPr>
                    <w:tcW w:w="545" w:type="pct"/>
                    <w:shd w:val="clear" w:color="auto" w:fill="auto"/>
                  </w:tcPr>
                  <w:p w14:paraId="36E39B6A" w14:textId="77777777" w:rsidR="00E522AB" w:rsidRDefault="00E522AB" w:rsidP="00056D41">
                    <w:pPr>
                      <w:rPr>
                        <w:szCs w:val="21"/>
                      </w:rPr>
                    </w:pPr>
                    <w:r>
                      <w:t>单位17</w:t>
                    </w:r>
                  </w:p>
                </w:tc>
                <w:tc>
                  <w:tcPr>
                    <w:tcW w:w="855" w:type="pct"/>
                    <w:tcBorders>
                      <w:bottom w:val="single" w:sz="4" w:space="0" w:color="auto"/>
                    </w:tcBorders>
                    <w:shd w:val="clear" w:color="auto" w:fill="auto"/>
                  </w:tcPr>
                  <w:p w14:paraId="54CE0580" w14:textId="77777777" w:rsidR="00E522AB" w:rsidRDefault="00E522AB" w:rsidP="00056D41">
                    <w:pPr>
                      <w:rPr>
                        <w:szCs w:val="21"/>
                      </w:rPr>
                    </w:pPr>
                    <w:r>
                      <w:t>往来款</w:t>
                    </w:r>
                  </w:p>
                </w:tc>
                <w:tc>
                  <w:tcPr>
                    <w:tcW w:w="933" w:type="pct"/>
                    <w:tcBorders>
                      <w:bottom w:val="single" w:sz="4" w:space="0" w:color="auto"/>
                    </w:tcBorders>
                    <w:shd w:val="clear" w:color="auto" w:fill="auto"/>
                  </w:tcPr>
                  <w:p w14:paraId="7EB5F116" w14:textId="77777777" w:rsidR="00E522AB" w:rsidRDefault="00E522AB" w:rsidP="00056D41">
                    <w:pPr>
                      <w:jc w:val="right"/>
                      <w:rPr>
                        <w:szCs w:val="21"/>
                      </w:rPr>
                    </w:pPr>
                    <w:r>
                      <w:t>2,944,161.93</w:t>
                    </w:r>
                  </w:p>
                </w:tc>
                <w:tc>
                  <w:tcPr>
                    <w:tcW w:w="624" w:type="pct"/>
                    <w:tcBorders>
                      <w:bottom w:val="single" w:sz="4" w:space="0" w:color="auto"/>
                    </w:tcBorders>
                    <w:shd w:val="clear" w:color="auto" w:fill="auto"/>
                  </w:tcPr>
                  <w:p w14:paraId="24EEE748" w14:textId="77777777" w:rsidR="00E522AB" w:rsidRDefault="00E522AB" w:rsidP="00056D41">
                    <w:pPr>
                      <w:rPr>
                        <w:szCs w:val="21"/>
                      </w:rPr>
                    </w:pPr>
                    <w:r>
                      <w:t>无法收回</w:t>
                    </w:r>
                  </w:p>
                </w:tc>
                <w:tc>
                  <w:tcPr>
                    <w:tcW w:w="1175" w:type="pct"/>
                    <w:tcBorders>
                      <w:bottom w:val="single" w:sz="4" w:space="0" w:color="auto"/>
                    </w:tcBorders>
                    <w:shd w:val="clear" w:color="auto" w:fill="auto"/>
                  </w:tcPr>
                  <w:p w14:paraId="7C2B8C98" w14:textId="77777777" w:rsidR="00E522AB" w:rsidRDefault="00E522AB" w:rsidP="00056D41">
                    <w:pPr>
                      <w:rPr>
                        <w:szCs w:val="21"/>
                      </w:rPr>
                    </w:pPr>
                    <w:r>
                      <w:t>董事会授权批准</w:t>
                    </w:r>
                  </w:p>
                </w:tc>
                <w:sdt>
                  <w:sdtPr>
                    <w:rPr>
                      <w:szCs w:val="21"/>
                    </w:rPr>
                    <w:alias w:val="重要的其他应收账款核销明细-款项是否因关联交易产生"/>
                    <w:tag w:val="_GBC_c399709b6a0342a4ba4194b44e9379de"/>
                    <w:id w:val="-913859996"/>
                    <w:lock w:val="sdtLocked"/>
                    <w:comboBox>
                      <w:listItem w:displayText="是" w:value="true"/>
                      <w:listItem w:displayText="否" w:value="false"/>
                    </w:comboBox>
                  </w:sdtPr>
                  <w:sdtEndPr/>
                  <w:sdtContent>
                    <w:tc>
                      <w:tcPr>
                        <w:tcW w:w="867" w:type="pct"/>
                        <w:tcBorders>
                          <w:bottom w:val="single" w:sz="4" w:space="0" w:color="auto"/>
                        </w:tcBorders>
                        <w:shd w:val="clear" w:color="auto" w:fill="auto"/>
                      </w:tcPr>
                      <w:p w14:paraId="2DBDA273" w14:textId="59921F7F" w:rsidR="00E522AB" w:rsidRDefault="00DD446F" w:rsidP="00056D41">
                        <w:pPr>
                          <w:rPr>
                            <w:szCs w:val="21"/>
                          </w:rPr>
                        </w:pPr>
                        <w:proofErr w:type="gramStart"/>
                        <w:r>
                          <w:rPr>
                            <w:szCs w:val="21"/>
                          </w:rPr>
                          <w:t>否</w:t>
                        </w:r>
                        <w:proofErr w:type="gramEnd"/>
                      </w:p>
                    </w:tc>
                  </w:sdtContent>
                </w:sdt>
              </w:tr>
            </w:sdtContent>
          </w:sdt>
          <w:sdt>
            <w:sdtPr>
              <w:rPr>
                <w:szCs w:val="21"/>
              </w:rPr>
              <w:alias w:val="重要的其他应收账款核销明细"/>
              <w:tag w:val="_TUP_b7857319bc11453ea032260ce5c51355"/>
              <w:id w:val="-59243736"/>
              <w:lock w:val="sdtLocked"/>
            </w:sdtPr>
            <w:sdtEndPr/>
            <w:sdtContent>
              <w:tr w:rsidR="00E522AB" w14:paraId="722559E5" w14:textId="77777777" w:rsidTr="00AC6C70">
                <w:tc>
                  <w:tcPr>
                    <w:tcW w:w="545" w:type="pct"/>
                    <w:shd w:val="clear" w:color="auto" w:fill="auto"/>
                  </w:tcPr>
                  <w:p w14:paraId="3166F7D6" w14:textId="77777777" w:rsidR="00E522AB" w:rsidRDefault="00E522AB" w:rsidP="00056D41">
                    <w:pPr>
                      <w:rPr>
                        <w:szCs w:val="21"/>
                      </w:rPr>
                    </w:pPr>
                    <w:r>
                      <w:t>单位18</w:t>
                    </w:r>
                  </w:p>
                </w:tc>
                <w:tc>
                  <w:tcPr>
                    <w:tcW w:w="855" w:type="pct"/>
                    <w:tcBorders>
                      <w:bottom w:val="single" w:sz="4" w:space="0" w:color="auto"/>
                    </w:tcBorders>
                    <w:shd w:val="clear" w:color="auto" w:fill="auto"/>
                  </w:tcPr>
                  <w:p w14:paraId="563E8DDB" w14:textId="77777777" w:rsidR="00E522AB" w:rsidRDefault="00E522AB" w:rsidP="00056D41">
                    <w:pPr>
                      <w:rPr>
                        <w:szCs w:val="21"/>
                      </w:rPr>
                    </w:pPr>
                    <w:r>
                      <w:t>往来款</w:t>
                    </w:r>
                  </w:p>
                </w:tc>
                <w:tc>
                  <w:tcPr>
                    <w:tcW w:w="933" w:type="pct"/>
                    <w:tcBorders>
                      <w:bottom w:val="single" w:sz="4" w:space="0" w:color="auto"/>
                    </w:tcBorders>
                    <w:shd w:val="clear" w:color="auto" w:fill="auto"/>
                  </w:tcPr>
                  <w:p w14:paraId="38D4DE7B" w14:textId="77777777" w:rsidR="00E522AB" w:rsidRDefault="00E522AB" w:rsidP="00056D41">
                    <w:pPr>
                      <w:jc w:val="right"/>
                      <w:rPr>
                        <w:szCs w:val="21"/>
                      </w:rPr>
                    </w:pPr>
                    <w:r>
                      <w:t>2,764,072.60</w:t>
                    </w:r>
                  </w:p>
                </w:tc>
                <w:tc>
                  <w:tcPr>
                    <w:tcW w:w="624" w:type="pct"/>
                    <w:tcBorders>
                      <w:bottom w:val="single" w:sz="4" w:space="0" w:color="auto"/>
                    </w:tcBorders>
                    <w:shd w:val="clear" w:color="auto" w:fill="auto"/>
                  </w:tcPr>
                  <w:p w14:paraId="5967D8F1" w14:textId="77777777" w:rsidR="00E522AB" w:rsidRDefault="00E522AB" w:rsidP="00056D41">
                    <w:pPr>
                      <w:rPr>
                        <w:szCs w:val="21"/>
                      </w:rPr>
                    </w:pPr>
                    <w:r>
                      <w:t>无法收回</w:t>
                    </w:r>
                  </w:p>
                </w:tc>
                <w:tc>
                  <w:tcPr>
                    <w:tcW w:w="1175" w:type="pct"/>
                    <w:tcBorders>
                      <w:bottom w:val="single" w:sz="4" w:space="0" w:color="auto"/>
                    </w:tcBorders>
                    <w:shd w:val="clear" w:color="auto" w:fill="auto"/>
                  </w:tcPr>
                  <w:p w14:paraId="7FFA8198" w14:textId="77777777" w:rsidR="00E522AB" w:rsidRDefault="00E522AB" w:rsidP="00056D41">
                    <w:pPr>
                      <w:rPr>
                        <w:szCs w:val="21"/>
                      </w:rPr>
                    </w:pPr>
                    <w:r>
                      <w:t>董事会授权批准</w:t>
                    </w:r>
                  </w:p>
                </w:tc>
                <w:sdt>
                  <w:sdtPr>
                    <w:rPr>
                      <w:szCs w:val="21"/>
                    </w:rPr>
                    <w:alias w:val="重要的其他应收账款核销明细-款项是否因关联交易产生"/>
                    <w:tag w:val="_GBC_c399709b6a0342a4ba4194b44e9379de"/>
                    <w:id w:val="916516940"/>
                    <w:lock w:val="sdtLocked"/>
                    <w:comboBox>
                      <w:listItem w:displayText="是" w:value="true"/>
                      <w:listItem w:displayText="否" w:value="false"/>
                    </w:comboBox>
                  </w:sdtPr>
                  <w:sdtEndPr/>
                  <w:sdtContent>
                    <w:tc>
                      <w:tcPr>
                        <w:tcW w:w="867" w:type="pct"/>
                        <w:tcBorders>
                          <w:bottom w:val="single" w:sz="4" w:space="0" w:color="auto"/>
                        </w:tcBorders>
                        <w:shd w:val="clear" w:color="auto" w:fill="auto"/>
                      </w:tcPr>
                      <w:p w14:paraId="484AA193" w14:textId="45CCF63C" w:rsidR="00E522AB" w:rsidRDefault="00DD446F" w:rsidP="00056D41">
                        <w:pPr>
                          <w:rPr>
                            <w:szCs w:val="21"/>
                          </w:rPr>
                        </w:pPr>
                        <w:proofErr w:type="gramStart"/>
                        <w:r>
                          <w:rPr>
                            <w:szCs w:val="21"/>
                          </w:rPr>
                          <w:t>否</w:t>
                        </w:r>
                        <w:proofErr w:type="gramEnd"/>
                      </w:p>
                    </w:tc>
                  </w:sdtContent>
                </w:sdt>
              </w:tr>
            </w:sdtContent>
          </w:sdt>
          <w:sdt>
            <w:sdtPr>
              <w:rPr>
                <w:szCs w:val="21"/>
              </w:rPr>
              <w:alias w:val="重要的其他应收账款核销明细"/>
              <w:tag w:val="_TUP_b7857319bc11453ea032260ce5c51355"/>
              <w:id w:val="-215202097"/>
              <w:lock w:val="sdtLocked"/>
            </w:sdtPr>
            <w:sdtEndPr/>
            <w:sdtContent>
              <w:tr w:rsidR="00E522AB" w14:paraId="4A88DCF4" w14:textId="77777777" w:rsidTr="00AC6C70">
                <w:tc>
                  <w:tcPr>
                    <w:tcW w:w="545" w:type="pct"/>
                    <w:shd w:val="clear" w:color="auto" w:fill="auto"/>
                  </w:tcPr>
                  <w:p w14:paraId="1DF689B3" w14:textId="77777777" w:rsidR="00E522AB" w:rsidRDefault="00E522AB" w:rsidP="00056D41">
                    <w:pPr>
                      <w:rPr>
                        <w:szCs w:val="21"/>
                      </w:rPr>
                    </w:pPr>
                    <w:r>
                      <w:t>单位19</w:t>
                    </w:r>
                  </w:p>
                </w:tc>
                <w:tc>
                  <w:tcPr>
                    <w:tcW w:w="855" w:type="pct"/>
                    <w:tcBorders>
                      <w:bottom w:val="single" w:sz="4" w:space="0" w:color="auto"/>
                    </w:tcBorders>
                    <w:shd w:val="clear" w:color="auto" w:fill="auto"/>
                  </w:tcPr>
                  <w:p w14:paraId="160D53E6" w14:textId="77777777" w:rsidR="00E522AB" w:rsidRDefault="00E522AB" w:rsidP="00056D41">
                    <w:pPr>
                      <w:rPr>
                        <w:szCs w:val="21"/>
                      </w:rPr>
                    </w:pPr>
                    <w:r>
                      <w:t>往来款</w:t>
                    </w:r>
                  </w:p>
                </w:tc>
                <w:tc>
                  <w:tcPr>
                    <w:tcW w:w="933" w:type="pct"/>
                    <w:tcBorders>
                      <w:bottom w:val="single" w:sz="4" w:space="0" w:color="auto"/>
                    </w:tcBorders>
                    <w:shd w:val="clear" w:color="auto" w:fill="auto"/>
                  </w:tcPr>
                  <w:p w14:paraId="1858570E" w14:textId="77777777" w:rsidR="00E522AB" w:rsidRDefault="00E522AB" w:rsidP="00056D41">
                    <w:pPr>
                      <w:jc w:val="right"/>
                      <w:rPr>
                        <w:szCs w:val="21"/>
                      </w:rPr>
                    </w:pPr>
                    <w:r>
                      <w:t>2,641,068.56</w:t>
                    </w:r>
                  </w:p>
                </w:tc>
                <w:tc>
                  <w:tcPr>
                    <w:tcW w:w="624" w:type="pct"/>
                    <w:tcBorders>
                      <w:bottom w:val="single" w:sz="4" w:space="0" w:color="auto"/>
                    </w:tcBorders>
                    <w:shd w:val="clear" w:color="auto" w:fill="auto"/>
                  </w:tcPr>
                  <w:p w14:paraId="101065EB" w14:textId="77777777" w:rsidR="00E522AB" w:rsidRDefault="00E522AB" w:rsidP="00056D41">
                    <w:pPr>
                      <w:rPr>
                        <w:szCs w:val="21"/>
                      </w:rPr>
                    </w:pPr>
                    <w:r>
                      <w:t>无法收回</w:t>
                    </w:r>
                  </w:p>
                </w:tc>
                <w:tc>
                  <w:tcPr>
                    <w:tcW w:w="1175" w:type="pct"/>
                    <w:tcBorders>
                      <w:bottom w:val="single" w:sz="4" w:space="0" w:color="auto"/>
                    </w:tcBorders>
                    <w:shd w:val="clear" w:color="auto" w:fill="auto"/>
                  </w:tcPr>
                  <w:p w14:paraId="602293D4" w14:textId="77777777" w:rsidR="00E522AB" w:rsidRDefault="00E522AB" w:rsidP="00056D41">
                    <w:pPr>
                      <w:rPr>
                        <w:szCs w:val="21"/>
                      </w:rPr>
                    </w:pPr>
                    <w:r>
                      <w:t>董事会授权批准</w:t>
                    </w:r>
                  </w:p>
                </w:tc>
                <w:sdt>
                  <w:sdtPr>
                    <w:rPr>
                      <w:szCs w:val="21"/>
                    </w:rPr>
                    <w:alias w:val="重要的其他应收账款核销明细-款项是否因关联交易产生"/>
                    <w:tag w:val="_GBC_c399709b6a0342a4ba4194b44e9379de"/>
                    <w:id w:val="1763566497"/>
                    <w:lock w:val="sdtLocked"/>
                    <w:comboBox>
                      <w:listItem w:displayText="是" w:value="true"/>
                      <w:listItem w:displayText="否" w:value="false"/>
                    </w:comboBox>
                  </w:sdtPr>
                  <w:sdtEndPr/>
                  <w:sdtContent>
                    <w:tc>
                      <w:tcPr>
                        <w:tcW w:w="867" w:type="pct"/>
                        <w:tcBorders>
                          <w:bottom w:val="single" w:sz="4" w:space="0" w:color="auto"/>
                        </w:tcBorders>
                        <w:shd w:val="clear" w:color="auto" w:fill="auto"/>
                      </w:tcPr>
                      <w:p w14:paraId="298E1358" w14:textId="3253EB75" w:rsidR="00E522AB" w:rsidRDefault="00DD446F" w:rsidP="00056D41">
                        <w:pPr>
                          <w:rPr>
                            <w:szCs w:val="21"/>
                          </w:rPr>
                        </w:pPr>
                        <w:proofErr w:type="gramStart"/>
                        <w:r>
                          <w:rPr>
                            <w:szCs w:val="21"/>
                          </w:rPr>
                          <w:t>否</w:t>
                        </w:r>
                        <w:proofErr w:type="gramEnd"/>
                      </w:p>
                    </w:tc>
                  </w:sdtContent>
                </w:sdt>
              </w:tr>
            </w:sdtContent>
          </w:sdt>
          <w:sdt>
            <w:sdtPr>
              <w:rPr>
                <w:szCs w:val="21"/>
              </w:rPr>
              <w:alias w:val="重要的其他应收账款核销明细"/>
              <w:tag w:val="_TUP_b7857319bc11453ea032260ce5c51355"/>
              <w:id w:val="718171637"/>
              <w:lock w:val="sdtLocked"/>
            </w:sdtPr>
            <w:sdtEndPr/>
            <w:sdtContent>
              <w:tr w:rsidR="00E522AB" w14:paraId="14C1CEC4" w14:textId="77777777" w:rsidTr="00AC6C70">
                <w:tc>
                  <w:tcPr>
                    <w:tcW w:w="545" w:type="pct"/>
                    <w:shd w:val="clear" w:color="auto" w:fill="auto"/>
                  </w:tcPr>
                  <w:p w14:paraId="7F914924" w14:textId="77777777" w:rsidR="00E522AB" w:rsidRDefault="00E522AB" w:rsidP="00056D41">
                    <w:pPr>
                      <w:rPr>
                        <w:szCs w:val="21"/>
                      </w:rPr>
                    </w:pPr>
                    <w:r>
                      <w:t>单位20</w:t>
                    </w:r>
                  </w:p>
                </w:tc>
                <w:tc>
                  <w:tcPr>
                    <w:tcW w:w="855" w:type="pct"/>
                    <w:tcBorders>
                      <w:bottom w:val="single" w:sz="4" w:space="0" w:color="auto"/>
                    </w:tcBorders>
                    <w:shd w:val="clear" w:color="auto" w:fill="auto"/>
                  </w:tcPr>
                  <w:p w14:paraId="03AFD561" w14:textId="77777777" w:rsidR="00E522AB" w:rsidRDefault="00E522AB" w:rsidP="00056D41">
                    <w:pPr>
                      <w:rPr>
                        <w:szCs w:val="21"/>
                      </w:rPr>
                    </w:pPr>
                    <w:r>
                      <w:t>往来款</w:t>
                    </w:r>
                  </w:p>
                </w:tc>
                <w:tc>
                  <w:tcPr>
                    <w:tcW w:w="933" w:type="pct"/>
                    <w:tcBorders>
                      <w:bottom w:val="single" w:sz="4" w:space="0" w:color="auto"/>
                    </w:tcBorders>
                    <w:shd w:val="clear" w:color="auto" w:fill="auto"/>
                  </w:tcPr>
                  <w:p w14:paraId="0B99A1EA" w14:textId="77777777" w:rsidR="00E522AB" w:rsidRDefault="00E522AB" w:rsidP="00056D41">
                    <w:pPr>
                      <w:jc w:val="right"/>
                      <w:rPr>
                        <w:szCs w:val="21"/>
                      </w:rPr>
                    </w:pPr>
                    <w:r>
                      <w:t>1,910,045.10</w:t>
                    </w:r>
                  </w:p>
                </w:tc>
                <w:tc>
                  <w:tcPr>
                    <w:tcW w:w="624" w:type="pct"/>
                    <w:tcBorders>
                      <w:bottom w:val="single" w:sz="4" w:space="0" w:color="auto"/>
                    </w:tcBorders>
                    <w:shd w:val="clear" w:color="auto" w:fill="auto"/>
                  </w:tcPr>
                  <w:p w14:paraId="1FE53FEA" w14:textId="77777777" w:rsidR="00E522AB" w:rsidRDefault="00E522AB" w:rsidP="00056D41">
                    <w:pPr>
                      <w:rPr>
                        <w:szCs w:val="21"/>
                      </w:rPr>
                    </w:pPr>
                    <w:r>
                      <w:t>无法收回</w:t>
                    </w:r>
                  </w:p>
                </w:tc>
                <w:tc>
                  <w:tcPr>
                    <w:tcW w:w="1175" w:type="pct"/>
                    <w:tcBorders>
                      <w:bottom w:val="single" w:sz="4" w:space="0" w:color="auto"/>
                    </w:tcBorders>
                    <w:shd w:val="clear" w:color="auto" w:fill="auto"/>
                  </w:tcPr>
                  <w:p w14:paraId="38D1A66F" w14:textId="77777777" w:rsidR="00E522AB" w:rsidRDefault="00E522AB" w:rsidP="00056D41">
                    <w:pPr>
                      <w:rPr>
                        <w:szCs w:val="21"/>
                      </w:rPr>
                    </w:pPr>
                    <w:r>
                      <w:t>董事会授权批准</w:t>
                    </w:r>
                  </w:p>
                </w:tc>
                <w:sdt>
                  <w:sdtPr>
                    <w:rPr>
                      <w:szCs w:val="21"/>
                    </w:rPr>
                    <w:alias w:val="重要的其他应收账款核销明细-款项是否因关联交易产生"/>
                    <w:tag w:val="_GBC_c399709b6a0342a4ba4194b44e9379de"/>
                    <w:id w:val="-1252740194"/>
                    <w:lock w:val="sdtLocked"/>
                    <w:comboBox>
                      <w:listItem w:displayText="是" w:value="true"/>
                      <w:listItem w:displayText="否" w:value="false"/>
                    </w:comboBox>
                  </w:sdtPr>
                  <w:sdtEndPr/>
                  <w:sdtContent>
                    <w:tc>
                      <w:tcPr>
                        <w:tcW w:w="867" w:type="pct"/>
                        <w:tcBorders>
                          <w:bottom w:val="single" w:sz="4" w:space="0" w:color="auto"/>
                        </w:tcBorders>
                        <w:shd w:val="clear" w:color="auto" w:fill="auto"/>
                      </w:tcPr>
                      <w:p w14:paraId="5DEAD387" w14:textId="0714A20A" w:rsidR="00E522AB" w:rsidRDefault="00DD446F" w:rsidP="00056D41">
                        <w:pPr>
                          <w:rPr>
                            <w:szCs w:val="21"/>
                          </w:rPr>
                        </w:pPr>
                        <w:proofErr w:type="gramStart"/>
                        <w:r>
                          <w:rPr>
                            <w:szCs w:val="21"/>
                          </w:rPr>
                          <w:t>否</w:t>
                        </w:r>
                        <w:proofErr w:type="gramEnd"/>
                      </w:p>
                    </w:tc>
                  </w:sdtContent>
                </w:sdt>
              </w:tr>
            </w:sdtContent>
          </w:sdt>
          <w:sdt>
            <w:sdtPr>
              <w:rPr>
                <w:szCs w:val="21"/>
              </w:rPr>
              <w:alias w:val="重要的其他应收账款核销明细"/>
              <w:tag w:val="_TUP_b7857319bc11453ea032260ce5c51355"/>
              <w:id w:val="1296258032"/>
              <w:lock w:val="sdtLocked"/>
            </w:sdtPr>
            <w:sdtEndPr/>
            <w:sdtContent>
              <w:tr w:rsidR="00E522AB" w14:paraId="5D3D8D91" w14:textId="77777777" w:rsidTr="00AC6C70">
                <w:tc>
                  <w:tcPr>
                    <w:tcW w:w="545" w:type="pct"/>
                    <w:shd w:val="clear" w:color="auto" w:fill="auto"/>
                  </w:tcPr>
                  <w:p w14:paraId="6A25FE2E" w14:textId="77777777" w:rsidR="00E522AB" w:rsidRDefault="00E522AB" w:rsidP="00056D41">
                    <w:pPr>
                      <w:rPr>
                        <w:szCs w:val="21"/>
                      </w:rPr>
                    </w:pPr>
                    <w:r>
                      <w:t>单位21</w:t>
                    </w:r>
                  </w:p>
                </w:tc>
                <w:tc>
                  <w:tcPr>
                    <w:tcW w:w="855" w:type="pct"/>
                    <w:tcBorders>
                      <w:bottom w:val="single" w:sz="4" w:space="0" w:color="auto"/>
                    </w:tcBorders>
                    <w:shd w:val="clear" w:color="auto" w:fill="auto"/>
                  </w:tcPr>
                  <w:p w14:paraId="4E9527C4" w14:textId="77777777" w:rsidR="00E522AB" w:rsidRDefault="00E522AB" w:rsidP="00056D41">
                    <w:pPr>
                      <w:rPr>
                        <w:szCs w:val="21"/>
                      </w:rPr>
                    </w:pPr>
                    <w:r>
                      <w:t>往来款</w:t>
                    </w:r>
                  </w:p>
                </w:tc>
                <w:tc>
                  <w:tcPr>
                    <w:tcW w:w="933" w:type="pct"/>
                    <w:tcBorders>
                      <w:bottom w:val="single" w:sz="4" w:space="0" w:color="auto"/>
                    </w:tcBorders>
                    <w:shd w:val="clear" w:color="auto" w:fill="auto"/>
                  </w:tcPr>
                  <w:p w14:paraId="4B236A1C" w14:textId="77777777" w:rsidR="00E522AB" w:rsidRDefault="00E522AB" w:rsidP="00056D41">
                    <w:pPr>
                      <w:jc w:val="right"/>
                      <w:rPr>
                        <w:szCs w:val="21"/>
                      </w:rPr>
                    </w:pPr>
                    <w:r>
                      <w:t>1,356,892.03</w:t>
                    </w:r>
                  </w:p>
                </w:tc>
                <w:tc>
                  <w:tcPr>
                    <w:tcW w:w="624" w:type="pct"/>
                    <w:tcBorders>
                      <w:bottom w:val="single" w:sz="4" w:space="0" w:color="auto"/>
                    </w:tcBorders>
                    <w:shd w:val="clear" w:color="auto" w:fill="auto"/>
                  </w:tcPr>
                  <w:p w14:paraId="28AAA132" w14:textId="77777777" w:rsidR="00E522AB" w:rsidRDefault="00E522AB" w:rsidP="00056D41">
                    <w:pPr>
                      <w:rPr>
                        <w:szCs w:val="21"/>
                      </w:rPr>
                    </w:pPr>
                    <w:r>
                      <w:t>无法收回</w:t>
                    </w:r>
                  </w:p>
                </w:tc>
                <w:tc>
                  <w:tcPr>
                    <w:tcW w:w="1175" w:type="pct"/>
                    <w:tcBorders>
                      <w:bottom w:val="single" w:sz="4" w:space="0" w:color="auto"/>
                    </w:tcBorders>
                    <w:shd w:val="clear" w:color="auto" w:fill="auto"/>
                  </w:tcPr>
                  <w:p w14:paraId="34F6B9A8" w14:textId="77777777" w:rsidR="00E522AB" w:rsidRDefault="00E522AB" w:rsidP="00056D41">
                    <w:pPr>
                      <w:rPr>
                        <w:szCs w:val="21"/>
                      </w:rPr>
                    </w:pPr>
                    <w:r>
                      <w:t>董事会授权批准</w:t>
                    </w:r>
                  </w:p>
                </w:tc>
                <w:sdt>
                  <w:sdtPr>
                    <w:rPr>
                      <w:szCs w:val="21"/>
                    </w:rPr>
                    <w:alias w:val="重要的其他应收账款核销明细-款项是否因关联交易产生"/>
                    <w:tag w:val="_GBC_c399709b6a0342a4ba4194b44e9379de"/>
                    <w:id w:val="-1494719591"/>
                    <w:lock w:val="sdtLocked"/>
                    <w:comboBox>
                      <w:listItem w:displayText="是" w:value="true"/>
                      <w:listItem w:displayText="否" w:value="false"/>
                    </w:comboBox>
                  </w:sdtPr>
                  <w:sdtEndPr/>
                  <w:sdtContent>
                    <w:tc>
                      <w:tcPr>
                        <w:tcW w:w="867" w:type="pct"/>
                        <w:tcBorders>
                          <w:bottom w:val="single" w:sz="4" w:space="0" w:color="auto"/>
                        </w:tcBorders>
                        <w:shd w:val="clear" w:color="auto" w:fill="auto"/>
                      </w:tcPr>
                      <w:p w14:paraId="783D283C" w14:textId="604B01C6" w:rsidR="00E522AB" w:rsidRDefault="00DD446F" w:rsidP="00056D41">
                        <w:pPr>
                          <w:rPr>
                            <w:szCs w:val="21"/>
                          </w:rPr>
                        </w:pPr>
                        <w:proofErr w:type="gramStart"/>
                        <w:r>
                          <w:rPr>
                            <w:szCs w:val="21"/>
                          </w:rPr>
                          <w:t>否</w:t>
                        </w:r>
                        <w:proofErr w:type="gramEnd"/>
                      </w:p>
                    </w:tc>
                  </w:sdtContent>
                </w:sdt>
              </w:tr>
            </w:sdtContent>
          </w:sdt>
          <w:sdt>
            <w:sdtPr>
              <w:rPr>
                <w:szCs w:val="21"/>
              </w:rPr>
              <w:alias w:val="重要的其他应收账款核销明细"/>
              <w:tag w:val="_TUP_b7857319bc11453ea032260ce5c51355"/>
              <w:id w:val="65622006"/>
              <w:lock w:val="sdtLocked"/>
            </w:sdtPr>
            <w:sdtEndPr/>
            <w:sdtContent>
              <w:tr w:rsidR="00E522AB" w14:paraId="0B181EBD" w14:textId="77777777" w:rsidTr="00AC6C70">
                <w:tc>
                  <w:tcPr>
                    <w:tcW w:w="545" w:type="pct"/>
                    <w:shd w:val="clear" w:color="auto" w:fill="auto"/>
                  </w:tcPr>
                  <w:p w14:paraId="1D6CD29D" w14:textId="77777777" w:rsidR="00E522AB" w:rsidRDefault="00E522AB" w:rsidP="00056D41">
                    <w:pPr>
                      <w:rPr>
                        <w:szCs w:val="21"/>
                      </w:rPr>
                    </w:pPr>
                    <w:r>
                      <w:t>单位22</w:t>
                    </w:r>
                  </w:p>
                </w:tc>
                <w:tc>
                  <w:tcPr>
                    <w:tcW w:w="855" w:type="pct"/>
                    <w:tcBorders>
                      <w:bottom w:val="single" w:sz="4" w:space="0" w:color="auto"/>
                    </w:tcBorders>
                    <w:shd w:val="clear" w:color="auto" w:fill="auto"/>
                  </w:tcPr>
                  <w:p w14:paraId="72D889D4" w14:textId="77777777" w:rsidR="00E522AB" w:rsidRDefault="00E522AB" w:rsidP="00056D41">
                    <w:pPr>
                      <w:rPr>
                        <w:szCs w:val="21"/>
                      </w:rPr>
                    </w:pPr>
                    <w:r>
                      <w:t>往来款</w:t>
                    </w:r>
                  </w:p>
                </w:tc>
                <w:tc>
                  <w:tcPr>
                    <w:tcW w:w="933" w:type="pct"/>
                    <w:tcBorders>
                      <w:bottom w:val="single" w:sz="4" w:space="0" w:color="auto"/>
                    </w:tcBorders>
                    <w:shd w:val="clear" w:color="auto" w:fill="auto"/>
                  </w:tcPr>
                  <w:p w14:paraId="782C7E14" w14:textId="77777777" w:rsidR="00E522AB" w:rsidRDefault="00E522AB" w:rsidP="00056D41">
                    <w:pPr>
                      <w:jc w:val="right"/>
                      <w:rPr>
                        <w:szCs w:val="21"/>
                      </w:rPr>
                    </w:pPr>
                    <w:r>
                      <w:t>945,115.60</w:t>
                    </w:r>
                  </w:p>
                </w:tc>
                <w:tc>
                  <w:tcPr>
                    <w:tcW w:w="624" w:type="pct"/>
                    <w:tcBorders>
                      <w:bottom w:val="single" w:sz="4" w:space="0" w:color="auto"/>
                    </w:tcBorders>
                    <w:shd w:val="clear" w:color="auto" w:fill="auto"/>
                  </w:tcPr>
                  <w:p w14:paraId="5DEDAD0A" w14:textId="77777777" w:rsidR="00E522AB" w:rsidRDefault="00E522AB" w:rsidP="00056D41">
                    <w:pPr>
                      <w:rPr>
                        <w:szCs w:val="21"/>
                      </w:rPr>
                    </w:pPr>
                    <w:r>
                      <w:t>无法收回</w:t>
                    </w:r>
                  </w:p>
                </w:tc>
                <w:tc>
                  <w:tcPr>
                    <w:tcW w:w="1175" w:type="pct"/>
                    <w:tcBorders>
                      <w:bottom w:val="single" w:sz="4" w:space="0" w:color="auto"/>
                    </w:tcBorders>
                    <w:shd w:val="clear" w:color="auto" w:fill="auto"/>
                  </w:tcPr>
                  <w:p w14:paraId="02144881" w14:textId="77777777" w:rsidR="00E522AB" w:rsidRDefault="00E522AB" w:rsidP="00056D41">
                    <w:pPr>
                      <w:rPr>
                        <w:szCs w:val="21"/>
                      </w:rPr>
                    </w:pPr>
                    <w:r>
                      <w:t>董事会授权批准</w:t>
                    </w:r>
                  </w:p>
                </w:tc>
                <w:sdt>
                  <w:sdtPr>
                    <w:rPr>
                      <w:szCs w:val="21"/>
                    </w:rPr>
                    <w:alias w:val="重要的其他应收账款核销明细-款项是否因关联交易产生"/>
                    <w:tag w:val="_GBC_c399709b6a0342a4ba4194b44e9379de"/>
                    <w:id w:val="1958753906"/>
                    <w:lock w:val="sdtLocked"/>
                    <w:comboBox>
                      <w:listItem w:displayText="是" w:value="true"/>
                      <w:listItem w:displayText="否" w:value="false"/>
                    </w:comboBox>
                  </w:sdtPr>
                  <w:sdtEndPr/>
                  <w:sdtContent>
                    <w:tc>
                      <w:tcPr>
                        <w:tcW w:w="867" w:type="pct"/>
                        <w:tcBorders>
                          <w:bottom w:val="single" w:sz="4" w:space="0" w:color="auto"/>
                        </w:tcBorders>
                        <w:shd w:val="clear" w:color="auto" w:fill="auto"/>
                      </w:tcPr>
                      <w:p w14:paraId="5F2E379B" w14:textId="5954A0E0" w:rsidR="00E522AB" w:rsidRDefault="00DD446F" w:rsidP="00056D41">
                        <w:pPr>
                          <w:rPr>
                            <w:szCs w:val="21"/>
                          </w:rPr>
                        </w:pPr>
                        <w:proofErr w:type="gramStart"/>
                        <w:r>
                          <w:rPr>
                            <w:szCs w:val="21"/>
                          </w:rPr>
                          <w:t>否</w:t>
                        </w:r>
                        <w:proofErr w:type="gramEnd"/>
                      </w:p>
                    </w:tc>
                  </w:sdtContent>
                </w:sdt>
              </w:tr>
            </w:sdtContent>
          </w:sdt>
          <w:tr w:rsidR="00E522AB" w14:paraId="72816526" w14:textId="77777777" w:rsidTr="00AC6C70">
            <w:sdt>
              <w:sdtPr>
                <w:tag w:val="_PLD_375185d0264f4cba96ec682d6d4b84db"/>
                <w:id w:val="-588159292"/>
                <w:lock w:val="sdtLocked"/>
              </w:sdtPr>
              <w:sdtEndPr/>
              <w:sdtContent>
                <w:tc>
                  <w:tcPr>
                    <w:tcW w:w="545" w:type="pct"/>
                    <w:shd w:val="clear" w:color="auto" w:fill="auto"/>
                    <w:vAlign w:val="center"/>
                  </w:tcPr>
                  <w:p w14:paraId="375FF295" w14:textId="77777777" w:rsidR="00E522AB" w:rsidRDefault="00E522AB" w:rsidP="00056D41">
                    <w:pPr>
                      <w:jc w:val="center"/>
                      <w:rPr>
                        <w:szCs w:val="21"/>
                      </w:rPr>
                    </w:pPr>
                    <w:r>
                      <w:rPr>
                        <w:szCs w:val="21"/>
                      </w:rPr>
                      <w:t>合计</w:t>
                    </w:r>
                  </w:p>
                </w:tc>
              </w:sdtContent>
            </w:sdt>
            <w:tc>
              <w:tcPr>
                <w:tcW w:w="855" w:type="pct"/>
                <w:shd w:val="clear" w:color="auto" w:fill="auto"/>
              </w:tcPr>
              <w:p w14:paraId="76EA0143" w14:textId="77777777" w:rsidR="00E522AB" w:rsidRDefault="00E522AB" w:rsidP="00056D41">
                <w:pPr>
                  <w:jc w:val="center"/>
                  <w:rPr>
                    <w:szCs w:val="21"/>
                  </w:rPr>
                </w:pPr>
                <w:r>
                  <w:rPr>
                    <w:rFonts w:hint="eastAsia"/>
                    <w:szCs w:val="21"/>
                  </w:rPr>
                  <w:t> </w:t>
                </w:r>
              </w:p>
            </w:tc>
            <w:tc>
              <w:tcPr>
                <w:tcW w:w="933" w:type="pct"/>
                <w:shd w:val="clear" w:color="auto" w:fill="auto"/>
              </w:tcPr>
              <w:p w14:paraId="0A3F5DF4" w14:textId="77777777" w:rsidR="00E522AB" w:rsidRDefault="00E522AB" w:rsidP="00056D41">
                <w:pPr>
                  <w:jc w:val="right"/>
                  <w:rPr>
                    <w:szCs w:val="21"/>
                  </w:rPr>
                </w:pPr>
                <w:r>
                  <w:t>170,292,539.80</w:t>
                </w:r>
              </w:p>
            </w:tc>
            <w:tc>
              <w:tcPr>
                <w:tcW w:w="624" w:type="pct"/>
                <w:shd w:val="clear" w:color="auto" w:fill="auto"/>
              </w:tcPr>
              <w:p w14:paraId="3C0421CC" w14:textId="77777777" w:rsidR="00E522AB" w:rsidRDefault="00E522AB" w:rsidP="00056D41">
                <w:pPr>
                  <w:jc w:val="center"/>
                  <w:rPr>
                    <w:szCs w:val="21"/>
                  </w:rPr>
                </w:pPr>
                <w:r>
                  <w:rPr>
                    <w:rFonts w:hint="eastAsia"/>
                    <w:szCs w:val="21"/>
                  </w:rPr>
                  <w:t> </w:t>
                </w:r>
              </w:p>
            </w:tc>
            <w:tc>
              <w:tcPr>
                <w:tcW w:w="1175" w:type="pct"/>
                <w:shd w:val="clear" w:color="auto" w:fill="auto"/>
              </w:tcPr>
              <w:p w14:paraId="059165E1" w14:textId="77777777" w:rsidR="00E522AB" w:rsidRDefault="00E522AB" w:rsidP="00056D41">
                <w:pPr>
                  <w:jc w:val="center"/>
                  <w:rPr>
                    <w:szCs w:val="21"/>
                  </w:rPr>
                </w:pPr>
                <w:r>
                  <w:rPr>
                    <w:rFonts w:hint="eastAsia"/>
                    <w:szCs w:val="21"/>
                  </w:rPr>
                  <w:t> </w:t>
                </w:r>
              </w:p>
            </w:tc>
            <w:tc>
              <w:tcPr>
                <w:tcW w:w="867" w:type="pct"/>
                <w:shd w:val="clear" w:color="auto" w:fill="auto"/>
              </w:tcPr>
              <w:p w14:paraId="35FE2941" w14:textId="77777777" w:rsidR="00E522AB" w:rsidRDefault="00E522AB" w:rsidP="00056D41">
                <w:pPr>
                  <w:jc w:val="center"/>
                  <w:rPr>
                    <w:szCs w:val="21"/>
                  </w:rPr>
                </w:pPr>
                <w:r>
                  <w:rPr>
                    <w:rFonts w:hint="eastAsia"/>
                    <w:szCs w:val="21"/>
                  </w:rPr>
                  <w:t> </w:t>
                </w:r>
              </w:p>
            </w:tc>
          </w:tr>
        </w:tbl>
        <w:p w14:paraId="69124808" w14:textId="77777777" w:rsidR="00E522AB" w:rsidRDefault="00E522AB"/>
        <w:p w14:paraId="7D624407" w14:textId="77777777" w:rsidR="008145AA" w:rsidRDefault="00406AE8">
          <w:pPr>
            <w:snapToGrid w:val="0"/>
            <w:spacing w:line="240" w:lineRule="atLeast"/>
            <w:rPr>
              <w:szCs w:val="21"/>
            </w:rPr>
          </w:pPr>
          <w:r>
            <w:rPr>
              <w:rFonts w:hint="eastAsia"/>
              <w:szCs w:val="21"/>
            </w:rPr>
            <w:t>其他应收款核销说明：</w:t>
          </w:r>
        </w:p>
        <w:sdt>
          <w:sdtPr>
            <w:rPr>
              <w:rFonts w:hint="eastAsia"/>
              <w:szCs w:val="21"/>
            </w:rPr>
            <w:alias w:val="是否适用：母公司其他应收款核销说明[双击切换]"/>
            <w:tag w:val="_GBC_a3327d4637ec4274aa83caff4b6e71fd"/>
            <w:id w:val="-1236853364"/>
            <w:lock w:val="sdtLocked"/>
            <w:placeholder>
              <w:docPart w:val="GBC22222222222222222222222222222"/>
            </w:placeholder>
          </w:sdtPr>
          <w:sdtEndPr/>
          <w:sdtContent>
            <w:p w14:paraId="3DD8BAAD" w14:textId="77777777" w:rsidR="008145AA" w:rsidRDefault="00406AE8" w:rsidP="00E522AB">
              <w:pPr>
                <w:snapToGrid w:val="0"/>
                <w:spacing w:line="240" w:lineRule="atLeast"/>
                <w:rPr>
                  <w:szCs w:val="21"/>
                </w:rPr>
              </w:pPr>
              <w:r>
                <w:rPr>
                  <w:szCs w:val="21"/>
                </w:rPr>
                <w:fldChar w:fldCharType="begin"/>
              </w:r>
              <w:r w:rsidR="00E522AB">
                <w:rPr>
                  <w:szCs w:val="21"/>
                </w:rPr>
                <w:instrText xml:space="preserve"> MACROBUTTON  SnrToggleCheckbox □适用  </w:instrText>
              </w:r>
              <w:r>
                <w:rPr>
                  <w:szCs w:val="21"/>
                </w:rPr>
                <w:fldChar w:fldCharType="end"/>
              </w:r>
              <w:r>
                <w:rPr>
                  <w:szCs w:val="21"/>
                </w:rPr>
                <w:fldChar w:fldCharType="begin"/>
              </w:r>
              <w:r w:rsidR="00E522AB">
                <w:rPr>
                  <w:szCs w:val="21"/>
                </w:rPr>
                <w:instrText xml:space="preserve"> MACROBUTTON  SnrToggleCheckbox √不适用 </w:instrText>
              </w:r>
              <w:r>
                <w:rPr>
                  <w:szCs w:val="21"/>
                </w:rPr>
                <w:fldChar w:fldCharType="end"/>
              </w:r>
            </w:p>
          </w:sdtContent>
        </w:sdt>
        <w:p w14:paraId="3E7E5BAF" w14:textId="77777777" w:rsidR="008145AA" w:rsidRDefault="00220447"/>
      </w:sdtContent>
    </w:sdt>
    <w:sdt>
      <w:sdtPr>
        <w:rPr>
          <w:rFonts w:ascii="宋体" w:eastAsia="宋体" w:hAnsi="宋体" w:cs="宋体" w:hint="eastAsia"/>
          <w:b w:val="0"/>
          <w:bCs w:val="0"/>
          <w:kern w:val="0"/>
          <w:szCs w:val="24"/>
        </w:rPr>
        <w:alias w:val="模块:按欠款方归集的期末余额前五名的其他应收款情况"/>
        <w:tag w:val="_SEC_6f759e5be9a9426cadf575a65a7d3434"/>
        <w:id w:val="2017804070"/>
        <w:lock w:val="sdtLocked"/>
        <w:placeholder>
          <w:docPart w:val="GBC22222222222222222222222222222"/>
        </w:placeholder>
      </w:sdtPr>
      <w:sdtEndPr>
        <w:rPr>
          <w:rFonts w:hint="default"/>
        </w:rPr>
      </w:sdtEndPr>
      <w:sdtContent>
        <w:p w14:paraId="10902471" w14:textId="77777777" w:rsidR="008145AA" w:rsidRDefault="00406AE8" w:rsidP="00471E11">
          <w:pPr>
            <w:pStyle w:val="4"/>
            <w:numPr>
              <w:ilvl w:val="0"/>
              <w:numId w:val="36"/>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363560997"/>
            <w:lock w:val="sdtLocked"/>
            <w:placeholder>
              <w:docPart w:val="GBC22222222222222222222222222222"/>
            </w:placeholder>
          </w:sdtPr>
          <w:sdtEndPr/>
          <w:sdtContent>
            <w:p w14:paraId="04D2AAB1" w14:textId="77777777" w:rsidR="008145AA" w:rsidRDefault="00406AE8">
              <w:r>
                <w:fldChar w:fldCharType="begin"/>
              </w:r>
              <w:r w:rsidR="00E522AB">
                <w:instrText xml:space="preserve">MACROBUTTON  SnrToggleCheckbox √适用 </w:instrText>
              </w:r>
              <w:r>
                <w:fldChar w:fldCharType="end"/>
              </w:r>
              <w:r>
                <w:fldChar w:fldCharType="begin"/>
              </w:r>
              <w:r w:rsidR="00E522AB">
                <w:instrText xml:space="preserve"> MACROBUTTON  SnrToggleCheckbox □不适用 </w:instrText>
              </w:r>
              <w:r>
                <w:fldChar w:fldCharType="end"/>
              </w:r>
            </w:p>
          </w:sdtContent>
        </w:sdt>
        <w:p w14:paraId="20EAFF27" w14:textId="7206E8EB" w:rsidR="008145AA" w:rsidRDefault="00406AE8">
          <w:pPr>
            <w:jc w:val="right"/>
          </w:pPr>
          <w:r>
            <w:rPr>
              <w:rFonts w:hint="eastAsia"/>
            </w:rPr>
            <w:t>单位：</w:t>
          </w:r>
          <w:sdt>
            <w:sdtPr>
              <w:rPr>
                <w:rFonts w:hint="eastAsia"/>
              </w:rPr>
              <w:alias w:val="单位：母公司财务附注：其他应收账款前五名欠款情况"/>
              <w:tag w:val="_GBC_a5049697dafb47839070e9dec68636fd"/>
              <w:id w:val="-9514044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2254921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6"/>
            <w:gridCol w:w="1276"/>
            <w:gridCol w:w="2269"/>
            <w:gridCol w:w="1274"/>
            <w:gridCol w:w="1122"/>
            <w:gridCol w:w="1582"/>
          </w:tblGrid>
          <w:tr w:rsidR="00E522AB" w14:paraId="672B8FB2" w14:textId="77777777" w:rsidTr="00E522AB">
            <w:trPr>
              <w:cantSplit/>
            </w:trPr>
            <w:sdt>
              <w:sdtPr>
                <w:rPr>
                  <w:szCs w:val="21"/>
                </w:rPr>
                <w:tag w:val="_PLD_5d9d48950c334f3ebe69358594de6f5a"/>
                <w:id w:val="779527090"/>
                <w:lock w:val="sdtLocked"/>
              </w:sdtPr>
              <w:sdtEndPr/>
              <w:sdtContent>
                <w:tc>
                  <w:tcPr>
                    <w:tcW w:w="843" w:type="pct"/>
                    <w:vAlign w:val="center"/>
                  </w:tcPr>
                  <w:p w14:paraId="724B2D24" w14:textId="77777777" w:rsidR="00E522AB" w:rsidRPr="00A175F1" w:rsidRDefault="00E522AB" w:rsidP="00056D41">
                    <w:pPr>
                      <w:ind w:right="105"/>
                      <w:jc w:val="center"/>
                      <w:rPr>
                        <w:szCs w:val="21"/>
                      </w:rPr>
                    </w:pPr>
                    <w:r w:rsidRPr="00A175F1">
                      <w:rPr>
                        <w:rFonts w:hint="eastAsia"/>
                        <w:szCs w:val="21"/>
                      </w:rPr>
                      <w:t>单位名称</w:t>
                    </w:r>
                  </w:p>
                </w:tc>
              </w:sdtContent>
            </w:sdt>
            <w:sdt>
              <w:sdtPr>
                <w:rPr>
                  <w:szCs w:val="21"/>
                </w:rPr>
                <w:tag w:val="_PLD_df4099a15e4547eca8a8712932025d41"/>
                <w:id w:val="1143939831"/>
                <w:lock w:val="sdtLocked"/>
              </w:sdtPr>
              <w:sdtEndPr/>
              <w:sdtContent>
                <w:tc>
                  <w:tcPr>
                    <w:tcW w:w="705" w:type="pct"/>
                    <w:vAlign w:val="center"/>
                  </w:tcPr>
                  <w:p w14:paraId="490FC433" w14:textId="77777777" w:rsidR="00E522AB" w:rsidRPr="00A175F1" w:rsidRDefault="00E522AB" w:rsidP="00056D41">
                    <w:pPr>
                      <w:ind w:right="73"/>
                      <w:jc w:val="center"/>
                      <w:rPr>
                        <w:szCs w:val="21"/>
                      </w:rPr>
                    </w:pPr>
                    <w:r w:rsidRPr="00A175F1">
                      <w:rPr>
                        <w:rFonts w:hint="eastAsia"/>
                        <w:szCs w:val="21"/>
                      </w:rPr>
                      <w:t>款项的性质</w:t>
                    </w:r>
                  </w:p>
                </w:tc>
              </w:sdtContent>
            </w:sdt>
            <w:sdt>
              <w:sdtPr>
                <w:rPr>
                  <w:szCs w:val="21"/>
                </w:rPr>
                <w:tag w:val="_PLD_bddd90579b9f4693b33fb01a34a3cc74"/>
                <w:id w:val="-1439906816"/>
                <w:lock w:val="sdtLocked"/>
              </w:sdtPr>
              <w:sdtEndPr/>
              <w:sdtContent>
                <w:tc>
                  <w:tcPr>
                    <w:tcW w:w="1254" w:type="pct"/>
                    <w:vAlign w:val="center"/>
                  </w:tcPr>
                  <w:p w14:paraId="7CE6B7C2" w14:textId="77777777" w:rsidR="00E522AB" w:rsidRPr="00A175F1" w:rsidRDefault="00E522AB" w:rsidP="00056D41">
                    <w:pPr>
                      <w:ind w:right="73"/>
                      <w:jc w:val="center"/>
                      <w:rPr>
                        <w:szCs w:val="21"/>
                      </w:rPr>
                    </w:pPr>
                    <w:r w:rsidRPr="00A175F1">
                      <w:rPr>
                        <w:rFonts w:hint="eastAsia"/>
                        <w:szCs w:val="21"/>
                      </w:rPr>
                      <w:t>期末余额</w:t>
                    </w:r>
                  </w:p>
                </w:tc>
              </w:sdtContent>
            </w:sdt>
            <w:sdt>
              <w:sdtPr>
                <w:rPr>
                  <w:szCs w:val="21"/>
                </w:rPr>
                <w:tag w:val="_PLD_ebce2f2b8a5b44c0a8efa1f8472d726f"/>
                <w:id w:val="-1599247631"/>
                <w:lock w:val="sdtLocked"/>
              </w:sdtPr>
              <w:sdtEndPr/>
              <w:sdtContent>
                <w:tc>
                  <w:tcPr>
                    <w:tcW w:w="704" w:type="pct"/>
                    <w:vAlign w:val="center"/>
                  </w:tcPr>
                  <w:p w14:paraId="3A248882" w14:textId="77777777" w:rsidR="00E522AB" w:rsidRPr="00A175F1" w:rsidRDefault="00E522AB" w:rsidP="00056D41">
                    <w:pPr>
                      <w:ind w:right="73"/>
                      <w:jc w:val="center"/>
                      <w:rPr>
                        <w:szCs w:val="21"/>
                      </w:rPr>
                    </w:pPr>
                    <w:r w:rsidRPr="00A175F1">
                      <w:rPr>
                        <w:rFonts w:hint="eastAsia"/>
                        <w:szCs w:val="21"/>
                      </w:rPr>
                      <w:t>账龄</w:t>
                    </w:r>
                  </w:p>
                </w:tc>
              </w:sdtContent>
            </w:sdt>
            <w:sdt>
              <w:sdtPr>
                <w:rPr>
                  <w:szCs w:val="21"/>
                </w:rPr>
                <w:tag w:val="_PLD_4ee275521dbe4dc2baaaf49d9294de38"/>
                <w:id w:val="-359205018"/>
                <w:lock w:val="sdtLocked"/>
              </w:sdtPr>
              <w:sdtEndPr/>
              <w:sdtContent>
                <w:tc>
                  <w:tcPr>
                    <w:tcW w:w="620" w:type="pct"/>
                    <w:vAlign w:val="center"/>
                  </w:tcPr>
                  <w:p w14:paraId="2695C6F5" w14:textId="77777777" w:rsidR="00E522AB" w:rsidRPr="00A175F1" w:rsidRDefault="00E522AB" w:rsidP="00056D41">
                    <w:pPr>
                      <w:jc w:val="center"/>
                      <w:rPr>
                        <w:szCs w:val="21"/>
                      </w:rPr>
                    </w:pPr>
                    <w:r w:rsidRPr="00A175F1">
                      <w:rPr>
                        <w:rFonts w:hint="eastAsia"/>
                        <w:szCs w:val="21"/>
                      </w:rPr>
                      <w:t>占其他应收款期末余额合计数的比例(</w:t>
                    </w:r>
                    <w:r w:rsidRPr="00A175F1">
                      <w:rPr>
                        <w:szCs w:val="21"/>
                      </w:rPr>
                      <w:t>%)</w:t>
                    </w:r>
                  </w:p>
                </w:tc>
              </w:sdtContent>
            </w:sdt>
            <w:sdt>
              <w:sdtPr>
                <w:rPr>
                  <w:szCs w:val="21"/>
                </w:rPr>
                <w:tag w:val="_PLD_f63b55aec3964290829b6afe171881b8"/>
                <w:id w:val="1632902660"/>
                <w:lock w:val="sdtLocked"/>
              </w:sdtPr>
              <w:sdtEndPr/>
              <w:sdtContent>
                <w:tc>
                  <w:tcPr>
                    <w:tcW w:w="874" w:type="pct"/>
                    <w:vAlign w:val="center"/>
                  </w:tcPr>
                  <w:p w14:paraId="5AFE75C6" w14:textId="77777777" w:rsidR="00E522AB" w:rsidRPr="00A175F1" w:rsidRDefault="00E522AB" w:rsidP="00056D41">
                    <w:pPr>
                      <w:jc w:val="center"/>
                      <w:rPr>
                        <w:szCs w:val="21"/>
                      </w:rPr>
                    </w:pPr>
                    <w:r w:rsidRPr="00A175F1">
                      <w:rPr>
                        <w:rFonts w:hint="eastAsia"/>
                        <w:szCs w:val="21"/>
                      </w:rPr>
                      <w:t>坏账准备</w:t>
                    </w:r>
                  </w:p>
                  <w:p w14:paraId="6EF925C9" w14:textId="77777777" w:rsidR="00E522AB" w:rsidRPr="00A175F1" w:rsidRDefault="00E522AB" w:rsidP="00056D41">
                    <w:pPr>
                      <w:jc w:val="center"/>
                      <w:rPr>
                        <w:szCs w:val="21"/>
                      </w:rPr>
                    </w:pPr>
                    <w:r w:rsidRPr="00A175F1">
                      <w:rPr>
                        <w:rFonts w:hint="eastAsia"/>
                        <w:szCs w:val="21"/>
                      </w:rPr>
                      <w:t>期末余额</w:t>
                    </w:r>
                  </w:p>
                </w:tc>
              </w:sdtContent>
            </w:sdt>
          </w:tr>
          <w:sdt>
            <w:sdtPr>
              <w:rPr>
                <w:rFonts w:hint="eastAsia"/>
                <w:szCs w:val="21"/>
              </w:rPr>
              <w:alias w:val="其他应收款欠款户"/>
              <w:tag w:val="_TUP_0146960361f9400f96cf10884e0c6b7e"/>
              <w:id w:val="-587769884"/>
              <w:lock w:val="sdtLocked"/>
            </w:sdtPr>
            <w:sdtEndPr/>
            <w:sdtContent>
              <w:tr w:rsidR="00E522AB" w14:paraId="7216DE9E" w14:textId="77777777" w:rsidTr="00E522AB">
                <w:trPr>
                  <w:cantSplit/>
                </w:trPr>
                <w:tc>
                  <w:tcPr>
                    <w:tcW w:w="843" w:type="pct"/>
                  </w:tcPr>
                  <w:p w14:paraId="0D348D4A" w14:textId="77777777" w:rsidR="00E522AB" w:rsidRPr="00A175F1" w:rsidRDefault="00E522AB" w:rsidP="00056D41">
                    <w:pPr>
                      <w:ind w:right="105"/>
                      <w:rPr>
                        <w:szCs w:val="21"/>
                      </w:rPr>
                    </w:pPr>
                    <w:r w:rsidRPr="00A175F1">
                      <w:rPr>
                        <w:szCs w:val="21"/>
                      </w:rPr>
                      <w:t>第一名</w:t>
                    </w:r>
                  </w:p>
                </w:tc>
                <w:tc>
                  <w:tcPr>
                    <w:tcW w:w="705" w:type="pct"/>
                  </w:tcPr>
                  <w:p w14:paraId="341CF965" w14:textId="77777777" w:rsidR="00E522AB" w:rsidRPr="00A175F1" w:rsidRDefault="00E522AB" w:rsidP="00E522AB">
                    <w:pPr>
                      <w:ind w:right="73"/>
                      <w:jc w:val="right"/>
                      <w:rPr>
                        <w:szCs w:val="21"/>
                      </w:rPr>
                    </w:pPr>
                    <w:r w:rsidRPr="00A175F1">
                      <w:rPr>
                        <w:szCs w:val="21"/>
                      </w:rPr>
                      <w:t>往来款</w:t>
                    </w:r>
                  </w:p>
                </w:tc>
                <w:tc>
                  <w:tcPr>
                    <w:tcW w:w="1254" w:type="pct"/>
                  </w:tcPr>
                  <w:p w14:paraId="5698634B" w14:textId="77777777" w:rsidR="00E522AB" w:rsidRPr="00A175F1" w:rsidRDefault="00E522AB" w:rsidP="00E522AB">
                    <w:pPr>
                      <w:ind w:right="73"/>
                      <w:jc w:val="right"/>
                      <w:rPr>
                        <w:szCs w:val="21"/>
                      </w:rPr>
                    </w:pPr>
                    <w:r w:rsidRPr="00A175F1">
                      <w:rPr>
                        <w:szCs w:val="21"/>
                      </w:rPr>
                      <w:t>4,057,446,189.75</w:t>
                    </w:r>
                  </w:p>
                </w:tc>
                <w:tc>
                  <w:tcPr>
                    <w:tcW w:w="704" w:type="pct"/>
                  </w:tcPr>
                  <w:p w14:paraId="2F2618A7" w14:textId="77777777" w:rsidR="00E522AB" w:rsidRPr="00A175F1" w:rsidRDefault="00E522AB" w:rsidP="00E522AB">
                    <w:pPr>
                      <w:ind w:right="73"/>
                      <w:jc w:val="right"/>
                      <w:rPr>
                        <w:szCs w:val="21"/>
                      </w:rPr>
                    </w:pPr>
                    <w:r w:rsidRPr="00A175F1">
                      <w:rPr>
                        <w:szCs w:val="21"/>
                      </w:rPr>
                      <w:t>1年以内</w:t>
                    </w:r>
                  </w:p>
                </w:tc>
                <w:tc>
                  <w:tcPr>
                    <w:tcW w:w="620" w:type="pct"/>
                  </w:tcPr>
                  <w:p w14:paraId="638C816D" w14:textId="77777777" w:rsidR="00E522AB" w:rsidRPr="00A175F1" w:rsidRDefault="00E522AB" w:rsidP="00E522AB">
                    <w:pPr>
                      <w:jc w:val="right"/>
                      <w:rPr>
                        <w:szCs w:val="21"/>
                      </w:rPr>
                    </w:pPr>
                    <w:r w:rsidRPr="00A175F1">
                      <w:rPr>
                        <w:szCs w:val="21"/>
                      </w:rPr>
                      <w:t>39.86</w:t>
                    </w:r>
                  </w:p>
                </w:tc>
                <w:tc>
                  <w:tcPr>
                    <w:tcW w:w="874" w:type="pct"/>
                  </w:tcPr>
                  <w:p w14:paraId="204E2CBC" w14:textId="77777777" w:rsidR="00E522AB" w:rsidRPr="00A175F1" w:rsidRDefault="00E522AB" w:rsidP="00E522AB">
                    <w:pPr>
                      <w:jc w:val="right"/>
                      <w:rPr>
                        <w:szCs w:val="21"/>
                      </w:rPr>
                    </w:pPr>
                  </w:p>
                </w:tc>
              </w:tr>
            </w:sdtContent>
          </w:sdt>
          <w:sdt>
            <w:sdtPr>
              <w:rPr>
                <w:rFonts w:hint="eastAsia"/>
                <w:szCs w:val="21"/>
              </w:rPr>
              <w:alias w:val="其他应收款欠款户"/>
              <w:tag w:val="_TUP_0146960361f9400f96cf10884e0c6b7e"/>
              <w:id w:val="354394444"/>
              <w:lock w:val="sdtLocked"/>
            </w:sdtPr>
            <w:sdtEndPr/>
            <w:sdtContent>
              <w:tr w:rsidR="00E522AB" w14:paraId="0AE3214D" w14:textId="77777777" w:rsidTr="00E522AB">
                <w:trPr>
                  <w:cantSplit/>
                </w:trPr>
                <w:tc>
                  <w:tcPr>
                    <w:tcW w:w="843" w:type="pct"/>
                  </w:tcPr>
                  <w:p w14:paraId="726747AF" w14:textId="77777777" w:rsidR="00E522AB" w:rsidRPr="00A175F1" w:rsidRDefault="00E522AB" w:rsidP="00056D41">
                    <w:pPr>
                      <w:ind w:right="105"/>
                      <w:rPr>
                        <w:szCs w:val="21"/>
                      </w:rPr>
                    </w:pPr>
                    <w:r w:rsidRPr="00A175F1">
                      <w:rPr>
                        <w:szCs w:val="21"/>
                      </w:rPr>
                      <w:t>第二名</w:t>
                    </w:r>
                  </w:p>
                </w:tc>
                <w:tc>
                  <w:tcPr>
                    <w:tcW w:w="705" w:type="pct"/>
                  </w:tcPr>
                  <w:p w14:paraId="7F36012D" w14:textId="77777777" w:rsidR="00E522AB" w:rsidRPr="00A175F1" w:rsidRDefault="00E522AB" w:rsidP="00E522AB">
                    <w:pPr>
                      <w:ind w:right="73"/>
                      <w:jc w:val="right"/>
                      <w:rPr>
                        <w:szCs w:val="21"/>
                      </w:rPr>
                    </w:pPr>
                    <w:r w:rsidRPr="00A175F1">
                      <w:rPr>
                        <w:szCs w:val="21"/>
                      </w:rPr>
                      <w:t>往来款</w:t>
                    </w:r>
                  </w:p>
                </w:tc>
                <w:tc>
                  <w:tcPr>
                    <w:tcW w:w="1254" w:type="pct"/>
                  </w:tcPr>
                  <w:p w14:paraId="55D81E3F" w14:textId="77777777" w:rsidR="00E522AB" w:rsidRPr="00A175F1" w:rsidRDefault="00E522AB" w:rsidP="00E522AB">
                    <w:pPr>
                      <w:ind w:right="73"/>
                      <w:jc w:val="right"/>
                      <w:rPr>
                        <w:szCs w:val="21"/>
                      </w:rPr>
                    </w:pPr>
                    <w:r w:rsidRPr="00A175F1">
                      <w:rPr>
                        <w:szCs w:val="21"/>
                      </w:rPr>
                      <w:t>792,605,391.68</w:t>
                    </w:r>
                  </w:p>
                </w:tc>
                <w:tc>
                  <w:tcPr>
                    <w:tcW w:w="704" w:type="pct"/>
                  </w:tcPr>
                  <w:p w14:paraId="5F0D3D50" w14:textId="77777777" w:rsidR="00E522AB" w:rsidRPr="00A175F1" w:rsidRDefault="00E522AB" w:rsidP="00E522AB">
                    <w:pPr>
                      <w:ind w:right="73"/>
                      <w:jc w:val="right"/>
                      <w:rPr>
                        <w:szCs w:val="21"/>
                      </w:rPr>
                    </w:pPr>
                    <w:r w:rsidRPr="00A175F1">
                      <w:rPr>
                        <w:szCs w:val="21"/>
                      </w:rPr>
                      <w:t>1年以内</w:t>
                    </w:r>
                  </w:p>
                </w:tc>
                <w:tc>
                  <w:tcPr>
                    <w:tcW w:w="620" w:type="pct"/>
                  </w:tcPr>
                  <w:p w14:paraId="19F60B85" w14:textId="77777777" w:rsidR="00E522AB" w:rsidRPr="00A175F1" w:rsidRDefault="00E522AB" w:rsidP="00E522AB">
                    <w:pPr>
                      <w:jc w:val="right"/>
                      <w:rPr>
                        <w:szCs w:val="21"/>
                      </w:rPr>
                    </w:pPr>
                    <w:r w:rsidRPr="00A175F1">
                      <w:rPr>
                        <w:szCs w:val="21"/>
                      </w:rPr>
                      <w:t>7.79</w:t>
                    </w:r>
                  </w:p>
                </w:tc>
                <w:tc>
                  <w:tcPr>
                    <w:tcW w:w="874" w:type="pct"/>
                  </w:tcPr>
                  <w:p w14:paraId="0F249E8C" w14:textId="77777777" w:rsidR="00E522AB" w:rsidRPr="00A175F1" w:rsidRDefault="00E522AB" w:rsidP="00E522AB">
                    <w:pPr>
                      <w:jc w:val="right"/>
                      <w:rPr>
                        <w:szCs w:val="21"/>
                      </w:rPr>
                    </w:pPr>
                  </w:p>
                </w:tc>
              </w:tr>
            </w:sdtContent>
          </w:sdt>
          <w:sdt>
            <w:sdtPr>
              <w:rPr>
                <w:rFonts w:hint="eastAsia"/>
                <w:szCs w:val="21"/>
              </w:rPr>
              <w:alias w:val="其他应收款欠款户"/>
              <w:tag w:val="_TUP_0146960361f9400f96cf10884e0c6b7e"/>
              <w:id w:val="1101923159"/>
              <w:lock w:val="sdtLocked"/>
            </w:sdtPr>
            <w:sdtEndPr/>
            <w:sdtContent>
              <w:tr w:rsidR="00E522AB" w14:paraId="7C6F3E27" w14:textId="77777777" w:rsidTr="00E522AB">
                <w:trPr>
                  <w:cantSplit/>
                </w:trPr>
                <w:tc>
                  <w:tcPr>
                    <w:tcW w:w="843" w:type="pct"/>
                  </w:tcPr>
                  <w:p w14:paraId="4681428A" w14:textId="77777777" w:rsidR="00E522AB" w:rsidRPr="00A175F1" w:rsidRDefault="00E522AB" w:rsidP="00056D41">
                    <w:pPr>
                      <w:ind w:right="105"/>
                      <w:rPr>
                        <w:szCs w:val="21"/>
                      </w:rPr>
                    </w:pPr>
                    <w:r w:rsidRPr="00A175F1">
                      <w:rPr>
                        <w:szCs w:val="21"/>
                      </w:rPr>
                      <w:t>第三名</w:t>
                    </w:r>
                  </w:p>
                </w:tc>
                <w:tc>
                  <w:tcPr>
                    <w:tcW w:w="705" w:type="pct"/>
                  </w:tcPr>
                  <w:p w14:paraId="67E2917B" w14:textId="77777777" w:rsidR="00E522AB" w:rsidRPr="00A175F1" w:rsidRDefault="00E522AB" w:rsidP="00E522AB">
                    <w:pPr>
                      <w:ind w:right="73"/>
                      <w:jc w:val="right"/>
                      <w:rPr>
                        <w:szCs w:val="21"/>
                      </w:rPr>
                    </w:pPr>
                    <w:r w:rsidRPr="00A175F1">
                      <w:rPr>
                        <w:szCs w:val="21"/>
                      </w:rPr>
                      <w:t>往来款</w:t>
                    </w:r>
                  </w:p>
                </w:tc>
                <w:tc>
                  <w:tcPr>
                    <w:tcW w:w="1254" w:type="pct"/>
                  </w:tcPr>
                  <w:p w14:paraId="79F4045B" w14:textId="77777777" w:rsidR="00E522AB" w:rsidRPr="00A175F1" w:rsidRDefault="00E522AB" w:rsidP="00E522AB">
                    <w:pPr>
                      <w:ind w:right="73"/>
                      <w:jc w:val="right"/>
                      <w:rPr>
                        <w:szCs w:val="21"/>
                      </w:rPr>
                    </w:pPr>
                    <w:r w:rsidRPr="00A175F1">
                      <w:rPr>
                        <w:szCs w:val="21"/>
                      </w:rPr>
                      <w:t>372,461,254.16</w:t>
                    </w:r>
                  </w:p>
                </w:tc>
                <w:tc>
                  <w:tcPr>
                    <w:tcW w:w="704" w:type="pct"/>
                  </w:tcPr>
                  <w:p w14:paraId="21580DBF" w14:textId="77777777" w:rsidR="00E522AB" w:rsidRPr="00A175F1" w:rsidRDefault="00E522AB" w:rsidP="00E522AB">
                    <w:pPr>
                      <w:ind w:right="73"/>
                      <w:jc w:val="right"/>
                      <w:rPr>
                        <w:szCs w:val="21"/>
                      </w:rPr>
                    </w:pPr>
                    <w:r w:rsidRPr="00A175F1">
                      <w:rPr>
                        <w:szCs w:val="21"/>
                      </w:rPr>
                      <w:t>1年以内</w:t>
                    </w:r>
                  </w:p>
                </w:tc>
                <w:tc>
                  <w:tcPr>
                    <w:tcW w:w="620" w:type="pct"/>
                  </w:tcPr>
                  <w:p w14:paraId="4A142770" w14:textId="77777777" w:rsidR="00E522AB" w:rsidRPr="00A175F1" w:rsidRDefault="00E522AB" w:rsidP="00E522AB">
                    <w:pPr>
                      <w:jc w:val="right"/>
                      <w:rPr>
                        <w:szCs w:val="21"/>
                      </w:rPr>
                    </w:pPr>
                    <w:r w:rsidRPr="00A175F1">
                      <w:rPr>
                        <w:szCs w:val="21"/>
                      </w:rPr>
                      <w:t>3.66</w:t>
                    </w:r>
                  </w:p>
                </w:tc>
                <w:tc>
                  <w:tcPr>
                    <w:tcW w:w="874" w:type="pct"/>
                  </w:tcPr>
                  <w:p w14:paraId="0239BF5F" w14:textId="77777777" w:rsidR="00E522AB" w:rsidRPr="00A175F1" w:rsidRDefault="00E522AB" w:rsidP="00E522AB">
                    <w:pPr>
                      <w:jc w:val="right"/>
                      <w:rPr>
                        <w:szCs w:val="21"/>
                      </w:rPr>
                    </w:pPr>
                  </w:p>
                </w:tc>
              </w:tr>
            </w:sdtContent>
          </w:sdt>
          <w:sdt>
            <w:sdtPr>
              <w:rPr>
                <w:rFonts w:hint="eastAsia"/>
                <w:szCs w:val="21"/>
              </w:rPr>
              <w:alias w:val="其他应收款欠款户"/>
              <w:tag w:val="_TUP_0146960361f9400f96cf10884e0c6b7e"/>
              <w:id w:val="2079778324"/>
              <w:lock w:val="sdtLocked"/>
            </w:sdtPr>
            <w:sdtEndPr/>
            <w:sdtContent>
              <w:tr w:rsidR="00E522AB" w14:paraId="73772F9C" w14:textId="77777777" w:rsidTr="00E522AB">
                <w:trPr>
                  <w:cantSplit/>
                </w:trPr>
                <w:tc>
                  <w:tcPr>
                    <w:tcW w:w="843" w:type="pct"/>
                  </w:tcPr>
                  <w:p w14:paraId="52B06989" w14:textId="77777777" w:rsidR="00E522AB" w:rsidRPr="00A175F1" w:rsidRDefault="00E522AB" w:rsidP="00056D41">
                    <w:pPr>
                      <w:ind w:right="105"/>
                      <w:rPr>
                        <w:szCs w:val="21"/>
                      </w:rPr>
                    </w:pPr>
                    <w:r w:rsidRPr="00A175F1">
                      <w:rPr>
                        <w:szCs w:val="21"/>
                      </w:rPr>
                      <w:t>第四名</w:t>
                    </w:r>
                  </w:p>
                </w:tc>
                <w:tc>
                  <w:tcPr>
                    <w:tcW w:w="705" w:type="pct"/>
                  </w:tcPr>
                  <w:p w14:paraId="54CD97FE" w14:textId="77777777" w:rsidR="00E522AB" w:rsidRPr="00A175F1" w:rsidRDefault="00E522AB" w:rsidP="00E522AB">
                    <w:pPr>
                      <w:ind w:right="73"/>
                      <w:jc w:val="right"/>
                      <w:rPr>
                        <w:szCs w:val="21"/>
                      </w:rPr>
                    </w:pPr>
                    <w:r w:rsidRPr="00A175F1">
                      <w:rPr>
                        <w:szCs w:val="21"/>
                      </w:rPr>
                      <w:t>往来款</w:t>
                    </w:r>
                  </w:p>
                </w:tc>
                <w:tc>
                  <w:tcPr>
                    <w:tcW w:w="1254" w:type="pct"/>
                  </w:tcPr>
                  <w:p w14:paraId="6E4CC256" w14:textId="77777777" w:rsidR="00E522AB" w:rsidRPr="00A175F1" w:rsidRDefault="00E522AB" w:rsidP="00E522AB">
                    <w:pPr>
                      <w:ind w:right="73"/>
                      <w:jc w:val="right"/>
                      <w:rPr>
                        <w:szCs w:val="21"/>
                      </w:rPr>
                    </w:pPr>
                    <w:r w:rsidRPr="00A175F1">
                      <w:rPr>
                        <w:szCs w:val="21"/>
                      </w:rPr>
                      <w:t>345,234,566.27</w:t>
                    </w:r>
                  </w:p>
                </w:tc>
                <w:tc>
                  <w:tcPr>
                    <w:tcW w:w="704" w:type="pct"/>
                  </w:tcPr>
                  <w:p w14:paraId="11C85FFF" w14:textId="77777777" w:rsidR="00E522AB" w:rsidRPr="00A175F1" w:rsidRDefault="00E522AB" w:rsidP="00E522AB">
                    <w:pPr>
                      <w:ind w:right="73"/>
                      <w:jc w:val="right"/>
                      <w:rPr>
                        <w:szCs w:val="21"/>
                      </w:rPr>
                    </w:pPr>
                    <w:r w:rsidRPr="00A175F1">
                      <w:rPr>
                        <w:szCs w:val="21"/>
                      </w:rPr>
                      <w:t>1年以内</w:t>
                    </w:r>
                  </w:p>
                </w:tc>
                <w:tc>
                  <w:tcPr>
                    <w:tcW w:w="620" w:type="pct"/>
                  </w:tcPr>
                  <w:p w14:paraId="4F176BC3" w14:textId="77777777" w:rsidR="00E522AB" w:rsidRPr="00A175F1" w:rsidRDefault="00E522AB" w:rsidP="00E522AB">
                    <w:pPr>
                      <w:jc w:val="right"/>
                      <w:rPr>
                        <w:szCs w:val="21"/>
                      </w:rPr>
                    </w:pPr>
                    <w:r w:rsidRPr="00A175F1">
                      <w:rPr>
                        <w:szCs w:val="21"/>
                      </w:rPr>
                      <w:t>3.39</w:t>
                    </w:r>
                  </w:p>
                </w:tc>
                <w:tc>
                  <w:tcPr>
                    <w:tcW w:w="874" w:type="pct"/>
                  </w:tcPr>
                  <w:p w14:paraId="508E0589" w14:textId="77777777" w:rsidR="00E522AB" w:rsidRPr="00A175F1" w:rsidRDefault="00E522AB" w:rsidP="00E522AB">
                    <w:pPr>
                      <w:jc w:val="right"/>
                      <w:rPr>
                        <w:szCs w:val="21"/>
                      </w:rPr>
                    </w:pPr>
                  </w:p>
                </w:tc>
              </w:tr>
            </w:sdtContent>
          </w:sdt>
          <w:sdt>
            <w:sdtPr>
              <w:rPr>
                <w:rFonts w:hint="eastAsia"/>
                <w:szCs w:val="21"/>
              </w:rPr>
              <w:alias w:val="其他应收款欠款户"/>
              <w:tag w:val="_TUP_0146960361f9400f96cf10884e0c6b7e"/>
              <w:id w:val="677011675"/>
              <w:lock w:val="sdtLocked"/>
            </w:sdtPr>
            <w:sdtEndPr/>
            <w:sdtContent>
              <w:tr w:rsidR="00E522AB" w14:paraId="3BAEF918" w14:textId="77777777" w:rsidTr="00E522AB">
                <w:trPr>
                  <w:cantSplit/>
                </w:trPr>
                <w:tc>
                  <w:tcPr>
                    <w:tcW w:w="843" w:type="pct"/>
                  </w:tcPr>
                  <w:p w14:paraId="3E6A6184" w14:textId="77777777" w:rsidR="00E522AB" w:rsidRPr="00A175F1" w:rsidRDefault="00E522AB" w:rsidP="00056D41">
                    <w:pPr>
                      <w:ind w:right="105"/>
                      <w:rPr>
                        <w:szCs w:val="21"/>
                      </w:rPr>
                    </w:pPr>
                    <w:r w:rsidRPr="00A175F1">
                      <w:rPr>
                        <w:szCs w:val="21"/>
                      </w:rPr>
                      <w:t>第五名</w:t>
                    </w:r>
                  </w:p>
                </w:tc>
                <w:tc>
                  <w:tcPr>
                    <w:tcW w:w="705" w:type="pct"/>
                  </w:tcPr>
                  <w:p w14:paraId="122BE9E2" w14:textId="77777777" w:rsidR="00E522AB" w:rsidRPr="00A175F1" w:rsidRDefault="00E522AB" w:rsidP="00E522AB">
                    <w:pPr>
                      <w:ind w:right="73"/>
                      <w:jc w:val="right"/>
                      <w:rPr>
                        <w:szCs w:val="21"/>
                      </w:rPr>
                    </w:pPr>
                    <w:r w:rsidRPr="00A175F1">
                      <w:rPr>
                        <w:szCs w:val="21"/>
                      </w:rPr>
                      <w:t>往来款</w:t>
                    </w:r>
                  </w:p>
                </w:tc>
                <w:tc>
                  <w:tcPr>
                    <w:tcW w:w="1254" w:type="pct"/>
                  </w:tcPr>
                  <w:p w14:paraId="39B85047" w14:textId="77777777" w:rsidR="00E522AB" w:rsidRPr="00A175F1" w:rsidRDefault="00E522AB" w:rsidP="00E522AB">
                    <w:pPr>
                      <w:ind w:right="73"/>
                      <w:jc w:val="right"/>
                      <w:rPr>
                        <w:szCs w:val="21"/>
                      </w:rPr>
                    </w:pPr>
                    <w:r w:rsidRPr="00A175F1">
                      <w:rPr>
                        <w:szCs w:val="21"/>
                      </w:rPr>
                      <w:t>333,196,672.30</w:t>
                    </w:r>
                  </w:p>
                </w:tc>
                <w:tc>
                  <w:tcPr>
                    <w:tcW w:w="704" w:type="pct"/>
                  </w:tcPr>
                  <w:p w14:paraId="6EEC9113" w14:textId="77777777" w:rsidR="00E522AB" w:rsidRPr="00A175F1" w:rsidRDefault="00E522AB" w:rsidP="00E522AB">
                    <w:pPr>
                      <w:ind w:right="73"/>
                      <w:jc w:val="right"/>
                      <w:rPr>
                        <w:szCs w:val="21"/>
                      </w:rPr>
                    </w:pPr>
                    <w:r w:rsidRPr="00A175F1">
                      <w:rPr>
                        <w:szCs w:val="21"/>
                      </w:rPr>
                      <w:t>5年以上</w:t>
                    </w:r>
                  </w:p>
                </w:tc>
                <w:tc>
                  <w:tcPr>
                    <w:tcW w:w="620" w:type="pct"/>
                  </w:tcPr>
                  <w:p w14:paraId="04868B94" w14:textId="77777777" w:rsidR="00E522AB" w:rsidRPr="00A175F1" w:rsidRDefault="00E522AB" w:rsidP="00E522AB">
                    <w:pPr>
                      <w:jc w:val="right"/>
                      <w:rPr>
                        <w:szCs w:val="21"/>
                      </w:rPr>
                    </w:pPr>
                    <w:r w:rsidRPr="00A175F1">
                      <w:rPr>
                        <w:szCs w:val="21"/>
                      </w:rPr>
                      <w:t>3.27</w:t>
                    </w:r>
                  </w:p>
                </w:tc>
                <w:tc>
                  <w:tcPr>
                    <w:tcW w:w="874" w:type="pct"/>
                  </w:tcPr>
                  <w:p w14:paraId="38A5620A" w14:textId="77777777" w:rsidR="00E522AB" w:rsidRPr="00A175F1" w:rsidRDefault="00E522AB" w:rsidP="00E522AB">
                    <w:pPr>
                      <w:jc w:val="right"/>
                      <w:rPr>
                        <w:szCs w:val="21"/>
                      </w:rPr>
                    </w:pPr>
                    <w:r w:rsidRPr="00A175F1">
                      <w:rPr>
                        <w:szCs w:val="21"/>
                      </w:rPr>
                      <w:t>19,991,800.34</w:t>
                    </w:r>
                  </w:p>
                </w:tc>
              </w:tr>
            </w:sdtContent>
          </w:sdt>
          <w:tr w:rsidR="00E522AB" w14:paraId="3410FA59" w14:textId="77777777" w:rsidTr="00E522AB">
            <w:trPr>
              <w:cantSplit/>
            </w:trPr>
            <w:sdt>
              <w:sdtPr>
                <w:rPr>
                  <w:szCs w:val="21"/>
                </w:rPr>
                <w:tag w:val="_PLD_a7f472d740c84362a157258c79bd0672"/>
                <w:id w:val="-13156580"/>
                <w:lock w:val="sdtLocked"/>
              </w:sdtPr>
              <w:sdtEndPr/>
              <w:sdtContent>
                <w:tc>
                  <w:tcPr>
                    <w:tcW w:w="843" w:type="pct"/>
                  </w:tcPr>
                  <w:p w14:paraId="4296D0EE" w14:textId="77777777" w:rsidR="00E522AB" w:rsidRPr="00A175F1" w:rsidRDefault="00E522AB" w:rsidP="00056D41">
                    <w:pPr>
                      <w:ind w:right="105"/>
                      <w:jc w:val="center"/>
                      <w:rPr>
                        <w:szCs w:val="21"/>
                      </w:rPr>
                    </w:pPr>
                    <w:r w:rsidRPr="00A175F1">
                      <w:rPr>
                        <w:rFonts w:hint="eastAsia"/>
                        <w:szCs w:val="21"/>
                      </w:rPr>
                      <w:t>合计</w:t>
                    </w:r>
                  </w:p>
                </w:tc>
              </w:sdtContent>
            </w:sdt>
            <w:tc>
              <w:tcPr>
                <w:tcW w:w="705" w:type="pct"/>
              </w:tcPr>
              <w:p w14:paraId="2EDA11AE" w14:textId="77777777" w:rsidR="00E522AB" w:rsidRPr="00A175F1" w:rsidRDefault="00E522AB" w:rsidP="00E522AB">
                <w:pPr>
                  <w:ind w:right="73"/>
                  <w:jc w:val="right"/>
                  <w:rPr>
                    <w:szCs w:val="21"/>
                  </w:rPr>
                </w:pPr>
                <w:r w:rsidRPr="00A175F1">
                  <w:rPr>
                    <w:szCs w:val="21"/>
                  </w:rPr>
                  <w:t> </w:t>
                </w:r>
              </w:p>
            </w:tc>
            <w:tc>
              <w:tcPr>
                <w:tcW w:w="1254" w:type="pct"/>
              </w:tcPr>
              <w:p w14:paraId="7EE5042B" w14:textId="77777777" w:rsidR="00E522AB" w:rsidRPr="00A175F1" w:rsidRDefault="00E522AB" w:rsidP="00E522AB">
                <w:pPr>
                  <w:ind w:right="73"/>
                  <w:jc w:val="right"/>
                  <w:rPr>
                    <w:szCs w:val="21"/>
                  </w:rPr>
                </w:pPr>
                <w:r w:rsidRPr="00A175F1">
                  <w:rPr>
                    <w:szCs w:val="21"/>
                  </w:rPr>
                  <w:t>5,900,944,074.16</w:t>
                </w:r>
              </w:p>
            </w:tc>
            <w:tc>
              <w:tcPr>
                <w:tcW w:w="704" w:type="pct"/>
              </w:tcPr>
              <w:p w14:paraId="32DDDC29" w14:textId="77777777" w:rsidR="00E522AB" w:rsidRPr="00A175F1" w:rsidRDefault="00E522AB" w:rsidP="00E522AB">
                <w:pPr>
                  <w:ind w:right="73"/>
                  <w:jc w:val="right"/>
                  <w:rPr>
                    <w:szCs w:val="21"/>
                  </w:rPr>
                </w:pPr>
                <w:r w:rsidRPr="00A175F1">
                  <w:rPr>
                    <w:szCs w:val="21"/>
                  </w:rPr>
                  <w:t> </w:t>
                </w:r>
              </w:p>
            </w:tc>
            <w:tc>
              <w:tcPr>
                <w:tcW w:w="620" w:type="pct"/>
              </w:tcPr>
              <w:p w14:paraId="0453D229" w14:textId="77777777" w:rsidR="00E522AB" w:rsidRPr="00A175F1" w:rsidRDefault="00E522AB" w:rsidP="00E522AB">
                <w:pPr>
                  <w:jc w:val="right"/>
                  <w:rPr>
                    <w:szCs w:val="21"/>
                  </w:rPr>
                </w:pPr>
                <w:r w:rsidRPr="00A175F1">
                  <w:rPr>
                    <w:szCs w:val="21"/>
                  </w:rPr>
                  <w:t>57.97</w:t>
                </w:r>
              </w:p>
            </w:tc>
            <w:tc>
              <w:tcPr>
                <w:tcW w:w="874" w:type="pct"/>
              </w:tcPr>
              <w:p w14:paraId="1EB22A64" w14:textId="77777777" w:rsidR="00E522AB" w:rsidRPr="00A175F1" w:rsidRDefault="00E522AB" w:rsidP="00E522AB">
                <w:pPr>
                  <w:jc w:val="right"/>
                  <w:rPr>
                    <w:szCs w:val="21"/>
                  </w:rPr>
                </w:pPr>
                <w:r w:rsidRPr="00A175F1">
                  <w:rPr>
                    <w:szCs w:val="21"/>
                  </w:rPr>
                  <w:t>19,991,800.34</w:t>
                </w:r>
              </w:p>
            </w:tc>
          </w:tr>
        </w:tbl>
        <w:p w14:paraId="0A60EEC5" w14:textId="77777777" w:rsidR="008145AA" w:rsidRDefault="00220447"/>
      </w:sdtContent>
    </w:sdt>
    <w:sdt>
      <w:sdtPr>
        <w:rPr>
          <w:rFonts w:ascii="Times New Roman" w:eastAsia="宋体" w:hAnsi="Times New Roman" w:cs="宋体" w:hint="eastAsia"/>
          <w:b w:val="0"/>
          <w:bCs w:val="0"/>
          <w:kern w:val="0"/>
          <w:szCs w:val="24"/>
        </w:rPr>
        <w:alias w:val="模块:按应收金额确认的政府补助"/>
        <w:tag w:val="_SEC_c503ea1b9c7e4198b86f2abbf23b2ab9"/>
        <w:id w:val="1802031305"/>
        <w:lock w:val="sdtLocked"/>
        <w:placeholder>
          <w:docPart w:val="GBC22222222222222222222222222222"/>
        </w:placeholder>
      </w:sdtPr>
      <w:sdtEndPr/>
      <w:sdtContent>
        <w:p w14:paraId="43B4A527" w14:textId="77777777" w:rsidR="008145AA" w:rsidRDefault="00406AE8" w:rsidP="00471E11">
          <w:pPr>
            <w:pStyle w:val="4"/>
            <w:numPr>
              <w:ilvl w:val="0"/>
              <w:numId w:val="36"/>
            </w:numPr>
          </w:pPr>
          <w:r>
            <w:rPr>
              <w:rFonts w:hint="eastAsia"/>
            </w:rPr>
            <w:t>涉及政府补助的应收款项</w:t>
          </w:r>
        </w:p>
        <w:sdt>
          <w:sdtPr>
            <w:alias w:val="是否适用：母公司涉及政府补助的应收款项[双击切换]"/>
            <w:tag w:val="_GBC_5e2cfb8b8db54872b314bf1b01b59f87"/>
            <w:id w:val="-686908067"/>
            <w:lock w:val="sdtLocked"/>
            <w:placeholder>
              <w:docPart w:val="GBC22222222222222222222222222222"/>
            </w:placeholder>
          </w:sdtPr>
          <w:sdtEndPr/>
          <w:sdtContent>
            <w:p w14:paraId="04309BBE" w14:textId="77777777" w:rsidR="00E522AB" w:rsidRDefault="00406AE8" w:rsidP="00E522AB">
              <w:r>
                <w:fldChar w:fldCharType="begin"/>
              </w:r>
              <w:r w:rsidR="00E522AB">
                <w:instrText xml:space="preserve">MACROBUTTON  SnrToggleCheckbox □适用 </w:instrText>
              </w:r>
              <w:r>
                <w:fldChar w:fldCharType="end"/>
              </w:r>
              <w:r>
                <w:fldChar w:fldCharType="begin"/>
              </w:r>
              <w:r w:rsidR="00E522AB">
                <w:instrText xml:space="preserve"> MACROBUTTON  SnrToggleCheckbox √不适用 </w:instrText>
              </w:r>
              <w:r>
                <w:fldChar w:fldCharType="end"/>
              </w:r>
            </w:p>
          </w:sdtContent>
        </w:sdt>
        <w:p w14:paraId="57D381F1" w14:textId="77777777" w:rsidR="008145AA" w:rsidRDefault="00220447">
          <w:pPr>
            <w:snapToGrid w:val="0"/>
            <w:spacing w:line="240" w:lineRule="atLeast"/>
          </w:pPr>
        </w:p>
      </w:sdtContent>
    </w:sdt>
    <w:sdt>
      <w:sdtPr>
        <w:rPr>
          <w:rFonts w:ascii="Times New Roman" w:eastAsia="宋体" w:hAnsi="Times New Roman" w:cs="宋体"/>
          <w:b w:val="0"/>
          <w:bCs w:val="0"/>
          <w:kern w:val="0"/>
          <w:szCs w:val="24"/>
        </w:rPr>
        <w:alias w:val="模块:因金融资产转移而终止确认的其他应收款"/>
        <w:tag w:val="_SEC_7f211e4933374e0fb33af86ebc3ae729"/>
        <w:id w:val="-576522266"/>
        <w:lock w:val="sdtLocked"/>
        <w:placeholder>
          <w:docPart w:val="GBC22222222222222222222222222222"/>
        </w:placeholder>
      </w:sdtPr>
      <w:sdtEndPr/>
      <w:sdtContent>
        <w:p w14:paraId="682CE40C" w14:textId="77777777" w:rsidR="008145AA" w:rsidRDefault="00406AE8" w:rsidP="00471E11">
          <w:pPr>
            <w:pStyle w:val="4"/>
            <w:numPr>
              <w:ilvl w:val="0"/>
              <w:numId w:val="36"/>
            </w:numPr>
          </w:pPr>
          <w:r>
            <w:rPr>
              <w:rFonts w:hint="eastAsia"/>
            </w:rPr>
            <w:t>因金融资产转移而终止确认的其他应收款</w:t>
          </w:r>
        </w:p>
        <w:sdt>
          <w:sdtPr>
            <w:rPr>
              <w:rFonts w:hint="eastAsia"/>
              <w:szCs w:val="21"/>
            </w:rPr>
            <w:alias w:val="是否适用：母公司因金融资产转移而终止确认的其他应收款[双击切换]"/>
            <w:tag w:val="_GBC_a1072f4ea6b0466c87fd57cea2a97c32"/>
            <w:id w:val="627043660"/>
            <w:lock w:val="sdtLocked"/>
            <w:placeholder>
              <w:docPart w:val="GBC22222222222222222222222222222"/>
            </w:placeholder>
          </w:sdtPr>
          <w:sdtEndPr/>
          <w:sdtContent>
            <w:p w14:paraId="1D3596F9" w14:textId="77777777" w:rsidR="008145AA" w:rsidRDefault="00406AE8" w:rsidP="00E522AB">
              <w:pPr>
                <w:ind w:right="57"/>
                <w:rPr>
                  <w:szCs w:val="21"/>
                </w:rPr>
              </w:pPr>
              <w:r>
                <w:rPr>
                  <w:szCs w:val="21"/>
                </w:rPr>
                <w:fldChar w:fldCharType="begin"/>
              </w:r>
              <w:r w:rsidR="00E522AB">
                <w:rPr>
                  <w:szCs w:val="21"/>
                </w:rPr>
                <w:instrText xml:space="preserve"> MACROBUTTON  SnrToggleCheckbox □适用  </w:instrText>
              </w:r>
              <w:r>
                <w:rPr>
                  <w:szCs w:val="21"/>
                </w:rPr>
                <w:fldChar w:fldCharType="end"/>
              </w:r>
              <w:r>
                <w:rPr>
                  <w:szCs w:val="21"/>
                </w:rPr>
                <w:fldChar w:fldCharType="begin"/>
              </w:r>
              <w:r w:rsidR="00E522AB">
                <w:rPr>
                  <w:szCs w:val="21"/>
                </w:rPr>
                <w:instrText xml:space="preserve"> MACROBUTTON  SnrToggleCheckbox √不适用 </w:instrText>
              </w:r>
              <w:r>
                <w:rPr>
                  <w:szCs w:val="21"/>
                </w:rPr>
                <w:fldChar w:fldCharType="end"/>
              </w:r>
            </w:p>
          </w:sdtContent>
        </w:sdt>
        <w:p w14:paraId="2BED968A" w14:textId="77777777" w:rsidR="008145AA" w:rsidRDefault="00220447">
          <w:pPr>
            <w:ind w:right="57"/>
            <w:rPr>
              <w:szCs w:val="21"/>
            </w:rPr>
          </w:pPr>
        </w:p>
      </w:sdtContent>
    </w:sdt>
    <w:sdt>
      <w:sdtPr>
        <w:rPr>
          <w:rFonts w:ascii="Times New Roman" w:eastAsia="宋体" w:hAnsi="Times New Roman" w:cs="宋体" w:hint="eastAsia"/>
          <w:b w:val="0"/>
          <w:bCs w:val="0"/>
          <w:kern w:val="0"/>
          <w:szCs w:val="24"/>
        </w:rPr>
        <w:alias w:val="模块:转移其他应收款且继续涉入的，分项列示继续涉入形成的资产、负债..."/>
        <w:tag w:val="_SEC_f556994e476e4a6caca86b06f3c7242b"/>
        <w:id w:val="-402147000"/>
        <w:lock w:val="sdtLocked"/>
        <w:placeholder>
          <w:docPart w:val="GBC22222222222222222222222222222"/>
        </w:placeholder>
      </w:sdtPr>
      <w:sdtEndPr/>
      <w:sdtContent>
        <w:p w14:paraId="54B4FBEE" w14:textId="77777777" w:rsidR="008145AA" w:rsidRDefault="00406AE8" w:rsidP="00471E11">
          <w:pPr>
            <w:pStyle w:val="4"/>
            <w:numPr>
              <w:ilvl w:val="0"/>
              <w:numId w:val="36"/>
            </w:numPr>
          </w:pPr>
          <w:r>
            <w:rPr>
              <w:rFonts w:hint="eastAsia"/>
            </w:rPr>
            <w:t>转移其他</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szCs w:val="21"/>
            </w:rPr>
            <w:alias w:val="是否适用：母公司转移其他应收款且继续涉入形成的资产、负债金额[双击切换]"/>
            <w:tag w:val="_GBC_224565c49ed14f80bdfc18b78aff3ed8"/>
            <w:id w:val="-1417700286"/>
            <w:lock w:val="sdtLocked"/>
            <w:placeholder>
              <w:docPart w:val="GBC22222222222222222222222222222"/>
            </w:placeholder>
          </w:sdtPr>
          <w:sdtEndPr/>
          <w:sdtContent>
            <w:p w14:paraId="3E31C475" w14:textId="77777777" w:rsidR="008145AA" w:rsidRDefault="00406AE8" w:rsidP="00E522AB">
              <w:pPr>
                <w:rPr>
                  <w:szCs w:val="21"/>
                </w:rPr>
              </w:pPr>
              <w:r>
                <w:rPr>
                  <w:szCs w:val="21"/>
                </w:rPr>
                <w:fldChar w:fldCharType="begin"/>
              </w:r>
              <w:r w:rsidR="00E522AB">
                <w:rPr>
                  <w:szCs w:val="21"/>
                </w:rPr>
                <w:instrText xml:space="preserve"> MACROBUTTON  SnrToggleCheckbox □适用  </w:instrText>
              </w:r>
              <w:r>
                <w:rPr>
                  <w:szCs w:val="21"/>
                </w:rPr>
                <w:fldChar w:fldCharType="end"/>
              </w:r>
              <w:r>
                <w:rPr>
                  <w:szCs w:val="21"/>
                </w:rPr>
                <w:fldChar w:fldCharType="begin"/>
              </w:r>
              <w:r w:rsidR="00E522AB">
                <w:rPr>
                  <w:szCs w:val="21"/>
                </w:rPr>
                <w:instrText xml:space="preserve"> MACROBUTTON  SnrToggleCheckbox √不适用 </w:instrText>
              </w:r>
              <w:r>
                <w:rPr>
                  <w:szCs w:val="21"/>
                </w:rPr>
                <w:fldChar w:fldCharType="end"/>
              </w:r>
            </w:p>
          </w:sdtContent>
        </w:sdt>
        <w:p w14:paraId="164AA508" w14:textId="77777777" w:rsidR="008145AA" w:rsidRDefault="00220447">
          <w:pPr>
            <w:rPr>
              <w:szCs w:val="21"/>
            </w:rPr>
          </w:pPr>
        </w:p>
      </w:sdtContent>
    </w:sdt>
    <w:sdt>
      <w:sdtPr>
        <w:rPr>
          <w:rFonts w:ascii="Times New Roman" w:hAnsi="Times New Roman" w:hint="eastAsia"/>
          <w:b/>
          <w:bCs/>
        </w:rPr>
        <w:alias w:val="模块:其他应收款其他说明"/>
        <w:tag w:val="_SEC_57c4dfafa9d0491a91f70b4527c847b3"/>
        <w:id w:val="1115944347"/>
        <w:lock w:val="sdtLocked"/>
        <w:placeholder>
          <w:docPart w:val="GBC22222222222222222222222222222"/>
        </w:placeholder>
      </w:sdtPr>
      <w:sdtEndPr>
        <w:rPr>
          <w:b w:val="0"/>
          <w:bCs w:val="0"/>
        </w:rPr>
      </w:sdtEndPr>
      <w:sdtContent>
        <w:p w14:paraId="48A9E64B" w14:textId="77777777" w:rsidR="008145AA" w:rsidRDefault="00406AE8">
          <w:r>
            <w:rPr>
              <w:rFonts w:hint="eastAsia"/>
            </w:rPr>
            <w:t>其他</w:t>
          </w:r>
          <w:r>
            <w:t>说明：</w:t>
          </w:r>
        </w:p>
        <w:sdt>
          <w:sdtPr>
            <w:rPr>
              <w:rFonts w:hint="eastAsia"/>
              <w:szCs w:val="21"/>
            </w:rPr>
            <w:alias w:val="是否适用：母公司其他应收款的其他说明[双击切换]"/>
            <w:tag w:val="_GBC_479bc9ed241548c695a3905f38eb23fd"/>
            <w:id w:val="1377587152"/>
            <w:lock w:val="sdtLocked"/>
            <w:placeholder>
              <w:docPart w:val="GBC22222222222222222222222222222"/>
            </w:placeholder>
          </w:sdtPr>
          <w:sdtEndPr/>
          <w:sdtContent>
            <w:p w14:paraId="38F4A28A" w14:textId="77777777" w:rsidR="008145AA" w:rsidRDefault="00406AE8" w:rsidP="00E522AB">
              <w:pPr>
                <w:rPr>
                  <w:szCs w:val="21"/>
                </w:rPr>
              </w:pPr>
              <w:r>
                <w:rPr>
                  <w:szCs w:val="21"/>
                </w:rPr>
                <w:fldChar w:fldCharType="begin"/>
              </w:r>
              <w:r w:rsidR="00E522AB">
                <w:rPr>
                  <w:szCs w:val="21"/>
                </w:rPr>
                <w:instrText xml:space="preserve"> MACROBUTTON  SnrToggleCheckbox □适用  </w:instrText>
              </w:r>
              <w:r>
                <w:rPr>
                  <w:szCs w:val="21"/>
                </w:rPr>
                <w:fldChar w:fldCharType="end"/>
              </w:r>
              <w:r>
                <w:rPr>
                  <w:szCs w:val="21"/>
                </w:rPr>
                <w:fldChar w:fldCharType="begin"/>
              </w:r>
              <w:r w:rsidR="00E522AB">
                <w:rPr>
                  <w:szCs w:val="21"/>
                </w:rPr>
                <w:instrText xml:space="preserve"> MACROBUTTON  SnrToggleCheckbox √不适用 </w:instrText>
              </w:r>
              <w:r>
                <w:rPr>
                  <w:szCs w:val="21"/>
                </w:rPr>
                <w:fldChar w:fldCharType="end"/>
              </w:r>
            </w:p>
          </w:sdtContent>
        </w:sdt>
        <w:p w14:paraId="1C0C5310" w14:textId="77777777" w:rsidR="008145AA" w:rsidRDefault="00220447">
          <w:pPr>
            <w:rPr>
              <w:szCs w:val="21"/>
            </w:rPr>
          </w:pPr>
        </w:p>
      </w:sdtContent>
    </w:sdt>
    <w:p w14:paraId="1FDB58DE" w14:textId="77777777" w:rsidR="008145AA" w:rsidRDefault="00406AE8" w:rsidP="00471E11">
      <w:pPr>
        <w:pStyle w:val="30"/>
        <w:numPr>
          <w:ilvl w:val="0"/>
          <w:numId w:val="35"/>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360741944"/>
        <w:lock w:val="sdtContentLocked"/>
        <w:placeholder>
          <w:docPart w:val="GBC22222222222222222222222222222"/>
        </w:placeholder>
      </w:sdtPr>
      <w:sdtEndPr/>
      <w:sdtContent>
        <w:p w14:paraId="3CECFE23" w14:textId="77777777" w:rsidR="008145AA" w:rsidRDefault="00406AE8">
          <w:r>
            <w:fldChar w:fldCharType="begin"/>
          </w:r>
          <w:r w:rsidR="00056D41">
            <w:instrText xml:space="preserve">MACROBUTTON  SnrToggleCheckbox √适用 </w:instrText>
          </w:r>
          <w:r>
            <w:fldChar w:fldCharType="end"/>
          </w:r>
          <w:r>
            <w:fldChar w:fldCharType="begin"/>
          </w:r>
          <w:r w:rsidR="00056D41">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1616243295"/>
        <w:lock w:val="sdtLocked"/>
        <w:placeholder>
          <w:docPart w:val="GBC22222222222222222222222222222"/>
        </w:placeholder>
      </w:sdtPr>
      <w:sdtEndPr>
        <w:rPr>
          <w:b w:val="0"/>
          <w:bCs w:val="0"/>
        </w:rPr>
      </w:sdtEndPr>
      <w:sdtContent>
        <w:p w14:paraId="6ADE551C" w14:textId="37F469B6" w:rsidR="008145AA" w:rsidRDefault="00406AE8">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5157563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4211028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559"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8"/>
            <w:gridCol w:w="1943"/>
            <w:gridCol w:w="437"/>
            <w:gridCol w:w="1946"/>
            <w:gridCol w:w="1944"/>
            <w:gridCol w:w="437"/>
            <w:gridCol w:w="1946"/>
          </w:tblGrid>
          <w:tr w:rsidR="008145AA" w14:paraId="7D838214" w14:textId="77777777" w:rsidTr="00A175F1">
            <w:trPr>
              <w:cantSplit/>
            </w:trPr>
            <w:sdt>
              <w:sdtPr>
                <w:tag w:val="_PLD_0747ffd7336145fcb6d5e622fab54966"/>
                <w:id w:val="1081563390"/>
                <w:lock w:val="sdtLocked"/>
              </w:sdtPr>
              <w:sdtEndPr/>
              <w:sdtContent>
                <w:tc>
                  <w:tcPr>
                    <w:tcW w:w="700" w:type="pct"/>
                    <w:vMerge w:val="restart"/>
                    <w:shd w:val="clear" w:color="auto" w:fill="auto"/>
                    <w:vAlign w:val="center"/>
                  </w:tcPr>
                  <w:p w14:paraId="6E740F8D" w14:textId="77777777" w:rsidR="008145AA" w:rsidRDefault="00406AE8">
                    <w:pPr>
                      <w:jc w:val="center"/>
                    </w:pPr>
                    <w:r>
                      <w:rPr>
                        <w:rFonts w:hint="eastAsia"/>
                      </w:rPr>
                      <w:t>项目</w:t>
                    </w:r>
                  </w:p>
                </w:tc>
              </w:sdtContent>
            </w:sdt>
            <w:sdt>
              <w:sdtPr>
                <w:tag w:val="_PLD_0b9f6f6d89c44029bf1de3ed5f6a4aa0"/>
                <w:id w:val="1654175140"/>
                <w:lock w:val="sdtLocked"/>
              </w:sdtPr>
              <w:sdtEndPr/>
              <w:sdtContent>
                <w:tc>
                  <w:tcPr>
                    <w:tcW w:w="2150" w:type="pct"/>
                    <w:gridSpan w:val="3"/>
                    <w:shd w:val="clear" w:color="auto" w:fill="auto"/>
                    <w:vAlign w:val="center"/>
                  </w:tcPr>
                  <w:p w14:paraId="75858224" w14:textId="77777777" w:rsidR="008145AA" w:rsidRDefault="00406AE8">
                    <w:pPr>
                      <w:jc w:val="center"/>
                    </w:pPr>
                    <w:r>
                      <w:rPr>
                        <w:rFonts w:hint="eastAsia"/>
                      </w:rPr>
                      <w:t>期末余额</w:t>
                    </w:r>
                  </w:p>
                </w:tc>
              </w:sdtContent>
            </w:sdt>
            <w:sdt>
              <w:sdtPr>
                <w:tag w:val="_PLD_d1ebeae29ff34029a10a8e0c447a171b"/>
                <w:id w:val="-885322837"/>
                <w:lock w:val="sdtLocked"/>
              </w:sdtPr>
              <w:sdtEndPr/>
              <w:sdtContent>
                <w:tc>
                  <w:tcPr>
                    <w:tcW w:w="2150" w:type="pct"/>
                    <w:gridSpan w:val="3"/>
                    <w:shd w:val="clear" w:color="auto" w:fill="auto"/>
                    <w:vAlign w:val="center"/>
                  </w:tcPr>
                  <w:p w14:paraId="1DDE8AE7" w14:textId="77777777" w:rsidR="008145AA" w:rsidRDefault="00406AE8">
                    <w:pPr>
                      <w:jc w:val="center"/>
                    </w:pPr>
                    <w:r>
                      <w:rPr>
                        <w:rFonts w:hint="eastAsia"/>
                      </w:rPr>
                      <w:t>期初余额</w:t>
                    </w:r>
                  </w:p>
                </w:tc>
              </w:sdtContent>
            </w:sdt>
          </w:tr>
          <w:tr w:rsidR="008145AA" w14:paraId="4E2E26A9" w14:textId="77777777" w:rsidTr="00A175F1">
            <w:trPr>
              <w:cantSplit/>
            </w:trPr>
            <w:tc>
              <w:tcPr>
                <w:tcW w:w="700" w:type="pct"/>
                <w:vMerge/>
                <w:shd w:val="clear" w:color="auto" w:fill="auto"/>
                <w:vAlign w:val="center"/>
              </w:tcPr>
              <w:p w14:paraId="39222204" w14:textId="77777777" w:rsidR="008145AA" w:rsidRDefault="008145AA">
                <w:pPr>
                  <w:jc w:val="center"/>
                </w:pPr>
              </w:p>
            </w:tc>
            <w:sdt>
              <w:sdtPr>
                <w:tag w:val="_PLD_dd00c7deeb1e4ede9c3e40d64760a230"/>
                <w:id w:val="-677345311"/>
                <w:lock w:val="sdtLocked"/>
              </w:sdtPr>
              <w:sdtEndPr/>
              <w:sdtContent>
                <w:tc>
                  <w:tcPr>
                    <w:tcW w:w="966" w:type="pct"/>
                    <w:shd w:val="clear" w:color="auto" w:fill="auto"/>
                    <w:vAlign w:val="center"/>
                  </w:tcPr>
                  <w:p w14:paraId="6D7FCAE4" w14:textId="77777777" w:rsidR="008145AA" w:rsidRDefault="00406AE8">
                    <w:pPr>
                      <w:jc w:val="center"/>
                    </w:pPr>
                    <w:r>
                      <w:rPr>
                        <w:rFonts w:hint="eastAsia"/>
                      </w:rPr>
                      <w:t>账面余额</w:t>
                    </w:r>
                  </w:p>
                </w:tc>
              </w:sdtContent>
            </w:sdt>
            <w:sdt>
              <w:sdtPr>
                <w:tag w:val="_PLD_dc4e6ed6511949b7a546924cafae2546"/>
                <w:id w:val="690579260"/>
                <w:lock w:val="sdtLocked"/>
              </w:sdtPr>
              <w:sdtEndPr/>
              <w:sdtContent>
                <w:tc>
                  <w:tcPr>
                    <w:tcW w:w="217" w:type="pct"/>
                    <w:shd w:val="clear" w:color="auto" w:fill="auto"/>
                    <w:vAlign w:val="center"/>
                  </w:tcPr>
                  <w:p w14:paraId="5A978C0E" w14:textId="77777777" w:rsidR="008145AA" w:rsidRDefault="00406AE8">
                    <w:pPr>
                      <w:jc w:val="center"/>
                    </w:pPr>
                    <w:r>
                      <w:rPr>
                        <w:rFonts w:hint="eastAsia"/>
                      </w:rPr>
                      <w:t>减值准备</w:t>
                    </w:r>
                  </w:p>
                </w:tc>
              </w:sdtContent>
            </w:sdt>
            <w:sdt>
              <w:sdtPr>
                <w:tag w:val="_PLD_1d7bbdc4e6144c95a3fcb7369904bea6"/>
                <w:id w:val="-729235571"/>
                <w:lock w:val="sdtLocked"/>
              </w:sdtPr>
              <w:sdtEndPr/>
              <w:sdtContent>
                <w:tc>
                  <w:tcPr>
                    <w:tcW w:w="966" w:type="pct"/>
                    <w:shd w:val="clear" w:color="auto" w:fill="auto"/>
                    <w:vAlign w:val="center"/>
                  </w:tcPr>
                  <w:p w14:paraId="02E4DF6A" w14:textId="77777777" w:rsidR="008145AA" w:rsidRDefault="00406AE8">
                    <w:pPr>
                      <w:jc w:val="center"/>
                    </w:pPr>
                    <w:r>
                      <w:rPr>
                        <w:rFonts w:hint="eastAsia"/>
                      </w:rPr>
                      <w:t>账面价值</w:t>
                    </w:r>
                  </w:p>
                </w:tc>
              </w:sdtContent>
            </w:sdt>
            <w:sdt>
              <w:sdtPr>
                <w:tag w:val="_PLD_bd8a9c944702423e9ff20ddba1c4b3aa"/>
                <w:id w:val="-82456601"/>
                <w:lock w:val="sdtLocked"/>
              </w:sdtPr>
              <w:sdtEndPr/>
              <w:sdtContent>
                <w:tc>
                  <w:tcPr>
                    <w:tcW w:w="966" w:type="pct"/>
                    <w:shd w:val="clear" w:color="auto" w:fill="auto"/>
                    <w:vAlign w:val="center"/>
                  </w:tcPr>
                  <w:p w14:paraId="215B8F52" w14:textId="77777777" w:rsidR="008145AA" w:rsidRDefault="00406AE8">
                    <w:pPr>
                      <w:jc w:val="center"/>
                    </w:pPr>
                    <w:r>
                      <w:rPr>
                        <w:rFonts w:hint="eastAsia"/>
                      </w:rPr>
                      <w:t>账面余额</w:t>
                    </w:r>
                  </w:p>
                </w:tc>
              </w:sdtContent>
            </w:sdt>
            <w:sdt>
              <w:sdtPr>
                <w:tag w:val="_PLD_708c7153bc9a48c792e109da0ba5f2f8"/>
                <w:id w:val="802041910"/>
                <w:lock w:val="sdtLocked"/>
              </w:sdtPr>
              <w:sdtEndPr/>
              <w:sdtContent>
                <w:tc>
                  <w:tcPr>
                    <w:tcW w:w="217" w:type="pct"/>
                    <w:shd w:val="clear" w:color="auto" w:fill="auto"/>
                    <w:vAlign w:val="center"/>
                  </w:tcPr>
                  <w:p w14:paraId="5095FDE7" w14:textId="77777777" w:rsidR="008145AA" w:rsidRDefault="00406AE8">
                    <w:pPr>
                      <w:jc w:val="center"/>
                    </w:pPr>
                    <w:r>
                      <w:rPr>
                        <w:rFonts w:hint="eastAsia"/>
                      </w:rPr>
                      <w:t>减值准备</w:t>
                    </w:r>
                  </w:p>
                </w:tc>
              </w:sdtContent>
            </w:sdt>
            <w:sdt>
              <w:sdtPr>
                <w:tag w:val="_PLD_1516e7000a9747a28074e3f321fa96a7"/>
                <w:id w:val="-638180402"/>
                <w:lock w:val="sdtLocked"/>
              </w:sdtPr>
              <w:sdtEndPr/>
              <w:sdtContent>
                <w:tc>
                  <w:tcPr>
                    <w:tcW w:w="966" w:type="pct"/>
                    <w:shd w:val="clear" w:color="auto" w:fill="auto"/>
                    <w:vAlign w:val="center"/>
                  </w:tcPr>
                  <w:p w14:paraId="253A71D8" w14:textId="77777777" w:rsidR="008145AA" w:rsidRDefault="00406AE8">
                    <w:pPr>
                      <w:jc w:val="center"/>
                    </w:pPr>
                    <w:r>
                      <w:rPr>
                        <w:rFonts w:hint="eastAsia"/>
                      </w:rPr>
                      <w:t>账面价值</w:t>
                    </w:r>
                  </w:p>
                </w:tc>
              </w:sdtContent>
            </w:sdt>
          </w:tr>
          <w:tr w:rsidR="00056D41" w14:paraId="674BB72A" w14:textId="77777777" w:rsidTr="00A175F1">
            <w:trPr>
              <w:cantSplit/>
            </w:trPr>
            <w:sdt>
              <w:sdtPr>
                <w:tag w:val="_PLD_4ebe1ee9ac3f4ad385baa94779730fbb"/>
                <w:id w:val="-159161500"/>
                <w:lock w:val="sdtLocked"/>
              </w:sdtPr>
              <w:sdtEndPr/>
              <w:sdtContent>
                <w:tc>
                  <w:tcPr>
                    <w:tcW w:w="700" w:type="pct"/>
                    <w:shd w:val="clear" w:color="auto" w:fill="auto"/>
                  </w:tcPr>
                  <w:p w14:paraId="5B8E0E44" w14:textId="77777777" w:rsidR="00056D41" w:rsidRDefault="00056D41">
                    <w:r>
                      <w:rPr>
                        <w:rFonts w:hint="eastAsia"/>
                      </w:rPr>
                      <w:t>对子公司投资</w:t>
                    </w:r>
                  </w:p>
                </w:tc>
              </w:sdtContent>
            </w:sdt>
            <w:tc>
              <w:tcPr>
                <w:tcW w:w="966" w:type="pct"/>
                <w:shd w:val="clear" w:color="auto" w:fill="auto"/>
                <w:vAlign w:val="center"/>
              </w:tcPr>
              <w:p w14:paraId="73C61D9E" w14:textId="77777777" w:rsidR="00056D41" w:rsidRDefault="00056D41" w:rsidP="00FE68BE">
                <w:pPr>
                  <w:jc w:val="right"/>
                  <w:rPr>
                    <w:sz w:val="24"/>
                  </w:rPr>
                </w:pPr>
                <w:r>
                  <w:t>6,670,519,320.15</w:t>
                </w:r>
              </w:p>
            </w:tc>
            <w:tc>
              <w:tcPr>
                <w:tcW w:w="217" w:type="pct"/>
                <w:shd w:val="clear" w:color="auto" w:fill="auto"/>
                <w:vAlign w:val="center"/>
              </w:tcPr>
              <w:p w14:paraId="126B2B37" w14:textId="77777777" w:rsidR="00056D41" w:rsidRDefault="00056D41" w:rsidP="00FE68BE">
                <w:pPr>
                  <w:jc w:val="right"/>
                  <w:rPr>
                    <w:sz w:val="24"/>
                  </w:rPr>
                </w:pPr>
              </w:p>
            </w:tc>
            <w:tc>
              <w:tcPr>
                <w:tcW w:w="966" w:type="pct"/>
                <w:shd w:val="clear" w:color="auto" w:fill="auto"/>
                <w:vAlign w:val="center"/>
              </w:tcPr>
              <w:p w14:paraId="3465975A" w14:textId="77777777" w:rsidR="00056D41" w:rsidRDefault="00056D41" w:rsidP="00FE68BE">
                <w:pPr>
                  <w:jc w:val="right"/>
                  <w:rPr>
                    <w:sz w:val="24"/>
                  </w:rPr>
                </w:pPr>
                <w:r>
                  <w:t>6,670,519,320.15</w:t>
                </w:r>
              </w:p>
            </w:tc>
            <w:tc>
              <w:tcPr>
                <w:tcW w:w="966" w:type="pct"/>
                <w:shd w:val="clear" w:color="auto" w:fill="auto"/>
                <w:vAlign w:val="center"/>
              </w:tcPr>
              <w:p w14:paraId="386C1E47" w14:textId="77777777" w:rsidR="00056D41" w:rsidRDefault="00056D41" w:rsidP="00FE68BE">
                <w:pPr>
                  <w:jc w:val="right"/>
                  <w:rPr>
                    <w:sz w:val="24"/>
                  </w:rPr>
                </w:pPr>
                <w:r>
                  <w:t>6,706,329,704.71</w:t>
                </w:r>
              </w:p>
            </w:tc>
            <w:tc>
              <w:tcPr>
                <w:tcW w:w="217" w:type="pct"/>
                <w:shd w:val="clear" w:color="auto" w:fill="auto"/>
                <w:vAlign w:val="center"/>
              </w:tcPr>
              <w:p w14:paraId="26D267AE" w14:textId="77777777" w:rsidR="00056D41" w:rsidRDefault="00056D41" w:rsidP="00FE68BE">
                <w:pPr>
                  <w:jc w:val="right"/>
                  <w:rPr>
                    <w:sz w:val="24"/>
                  </w:rPr>
                </w:pPr>
              </w:p>
            </w:tc>
            <w:tc>
              <w:tcPr>
                <w:tcW w:w="966" w:type="pct"/>
                <w:shd w:val="clear" w:color="auto" w:fill="auto"/>
                <w:vAlign w:val="center"/>
              </w:tcPr>
              <w:p w14:paraId="70E0488A" w14:textId="77777777" w:rsidR="00056D41" w:rsidRDefault="00056D41" w:rsidP="00FE68BE">
                <w:pPr>
                  <w:jc w:val="right"/>
                  <w:rPr>
                    <w:sz w:val="24"/>
                  </w:rPr>
                </w:pPr>
                <w:r>
                  <w:t>6,706,329,704.71</w:t>
                </w:r>
              </w:p>
            </w:tc>
          </w:tr>
          <w:tr w:rsidR="00056D41" w14:paraId="0395618A" w14:textId="77777777" w:rsidTr="00A175F1">
            <w:trPr>
              <w:cantSplit/>
            </w:trPr>
            <w:sdt>
              <w:sdtPr>
                <w:tag w:val="_PLD_9263aaad34014fc5b2f7cd8ae963698b"/>
                <w:id w:val="1046884325"/>
                <w:lock w:val="sdtLocked"/>
              </w:sdtPr>
              <w:sdtEndPr/>
              <w:sdtContent>
                <w:tc>
                  <w:tcPr>
                    <w:tcW w:w="700" w:type="pct"/>
                    <w:shd w:val="clear" w:color="auto" w:fill="auto"/>
                  </w:tcPr>
                  <w:p w14:paraId="5EBEA8C9" w14:textId="77777777" w:rsidR="00056D41" w:rsidRDefault="00056D41">
                    <w:r>
                      <w:rPr>
                        <w:rFonts w:hint="eastAsia"/>
                      </w:rPr>
                      <w:t>对联营、合营企业投资</w:t>
                    </w:r>
                  </w:p>
                </w:tc>
              </w:sdtContent>
            </w:sdt>
            <w:tc>
              <w:tcPr>
                <w:tcW w:w="966" w:type="pct"/>
                <w:shd w:val="clear" w:color="auto" w:fill="auto"/>
                <w:vAlign w:val="center"/>
              </w:tcPr>
              <w:p w14:paraId="535E21C0" w14:textId="77777777" w:rsidR="00056D41" w:rsidRDefault="00056D41" w:rsidP="00FE68BE">
                <w:pPr>
                  <w:jc w:val="right"/>
                  <w:rPr>
                    <w:sz w:val="24"/>
                  </w:rPr>
                </w:pPr>
                <w:r>
                  <w:t>672,925,266.65</w:t>
                </w:r>
              </w:p>
            </w:tc>
            <w:tc>
              <w:tcPr>
                <w:tcW w:w="217" w:type="pct"/>
                <w:shd w:val="clear" w:color="auto" w:fill="auto"/>
                <w:vAlign w:val="center"/>
              </w:tcPr>
              <w:p w14:paraId="5D41B0D1" w14:textId="77777777" w:rsidR="00056D41" w:rsidRDefault="00056D41" w:rsidP="00FE68BE">
                <w:pPr>
                  <w:jc w:val="right"/>
                  <w:rPr>
                    <w:sz w:val="24"/>
                  </w:rPr>
                </w:pPr>
              </w:p>
            </w:tc>
            <w:tc>
              <w:tcPr>
                <w:tcW w:w="966" w:type="pct"/>
                <w:shd w:val="clear" w:color="auto" w:fill="auto"/>
                <w:vAlign w:val="center"/>
              </w:tcPr>
              <w:p w14:paraId="3C293B9C" w14:textId="77777777" w:rsidR="00056D41" w:rsidRDefault="00056D41" w:rsidP="00FE68BE">
                <w:pPr>
                  <w:jc w:val="right"/>
                  <w:rPr>
                    <w:sz w:val="24"/>
                  </w:rPr>
                </w:pPr>
                <w:r>
                  <w:t>672,925,266.65</w:t>
                </w:r>
              </w:p>
            </w:tc>
            <w:tc>
              <w:tcPr>
                <w:tcW w:w="966" w:type="pct"/>
                <w:shd w:val="clear" w:color="auto" w:fill="auto"/>
                <w:vAlign w:val="center"/>
              </w:tcPr>
              <w:p w14:paraId="14E0A8EA" w14:textId="77777777" w:rsidR="00056D41" w:rsidRDefault="00056D41" w:rsidP="00FE68BE">
                <w:pPr>
                  <w:jc w:val="right"/>
                  <w:rPr>
                    <w:sz w:val="24"/>
                  </w:rPr>
                </w:pPr>
                <w:r>
                  <w:t>432,973,376.68</w:t>
                </w:r>
              </w:p>
            </w:tc>
            <w:tc>
              <w:tcPr>
                <w:tcW w:w="217" w:type="pct"/>
                <w:shd w:val="clear" w:color="auto" w:fill="auto"/>
                <w:vAlign w:val="center"/>
              </w:tcPr>
              <w:p w14:paraId="09BCD94D" w14:textId="77777777" w:rsidR="00056D41" w:rsidRDefault="00056D41" w:rsidP="00FE68BE">
                <w:pPr>
                  <w:jc w:val="right"/>
                  <w:rPr>
                    <w:sz w:val="24"/>
                  </w:rPr>
                </w:pPr>
              </w:p>
            </w:tc>
            <w:tc>
              <w:tcPr>
                <w:tcW w:w="966" w:type="pct"/>
                <w:shd w:val="clear" w:color="auto" w:fill="auto"/>
                <w:vAlign w:val="center"/>
              </w:tcPr>
              <w:p w14:paraId="2CE90C9B" w14:textId="77777777" w:rsidR="00056D41" w:rsidRDefault="00056D41" w:rsidP="00FE68BE">
                <w:pPr>
                  <w:jc w:val="right"/>
                  <w:rPr>
                    <w:sz w:val="24"/>
                  </w:rPr>
                </w:pPr>
                <w:r>
                  <w:t>432,973,376.68</w:t>
                </w:r>
              </w:p>
            </w:tc>
          </w:tr>
          <w:tr w:rsidR="00056D41" w14:paraId="4E1951BF" w14:textId="77777777" w:rsidTr="00A175F1">
            <w:trPr>
              <w:cantSplit/>
            </w:trPr>
            <w:sdt>
              <w:sdtPr>
                <w:tag w:val="_PLD_5ced5d3fd2d845df89e0e68805ac19fe"/>
                <w:id w:val="-959875263"/>
                <w:lock w:val="sdtLocked"/>
              </w:sdtPr>
              <w:sdtEndPr/>
              <w:sdtContent>
                <w:tc>
                  <w:tcPr>
                    <w:tcW w:w="700" w:type="pct"/>
                    <w:shd w:val="clear" w:color="auto" w:fill="auto"/>
                    <w:vAlign w:val="center"/>
                  </w:tcPr>
                  <w:p w14:paraId="14CBACB3" w14:textId="77777777" w:rsidR="00056D41" w:rsidRDefault="00056D41">
                    <w:pPr>
                      <w:jc w:val="center"/>
                    </w:pPr>
                    <w:r>
                      <w:rPr>
                        <w:rFonts w:hint="eastAsia"/>
                      </w:rPr>
                      <w:t>合计</w:t>
                    </w:r>
                  </w:p>
                </w:tc>
              </w:sdtContent>
            </w:sdt>
            <w:tc>
              <w:tcPr>
                <w:tcW w:w="966" w:type="pct"/>
                <w:shd w:val="clear" w:color="auto" w:fill="auto"/>
                <w:vAlign w:val="center"/>
              </w:tcPr>
              <w:p w14:paraId="64AD0007" w14:textId="77777777" w:rsidR="00056D41" w:rsidRDefault="00056D41" w:rsidP="00FE68BE">
                <w:pPr>
                  <w:jc w:val="right"/>
                  <w:rPr>
                    <w:sz w:val="24"/>
                  </w:rPr>
                </w:pPr>
                <w:r>
                  <w:t>7,343,444,586.80</w:t>
                </w:r>
              </w:p>
            </w:tc>
            <w:tc>
              <w:tcPr>
                <w:tcW w:w="217" w:type="pct"/>
                <w:shd w:val="clear" w:color="auto" w:fill="auto"/>
                <w:vAlign w:val="center"/>
              </w:tcPr>
              <w:p w14:paraId="5BE704CD" w14:textId="77777777" w:rsidR="00056D41" w:rsidRDefault="00056D41" w:rsidP="00FE68BE">
                <w:pPr>
                  <w:jc w:val="right"/>
                  <w:rPr>
                    <w:sz w:val="24"/>
                  </w:rPr>
                </w:pPr>
              </w:p>
            </w:tc>
            <w:tc>
              <w:tcPr>
                <w:tcW w:w="966" w:type="pct"/>
                <w:shd w:val="clear" w:color="auto" w:fill="auto"/>
                <w:vAlign w:val="center"/>
              </w:tcPr>
              <w:p w14:paraId="48B01AC4" w14:textId="77777777" w:rsidR="00056D41" w:rsidRDefault="00056D41" w:rsidP="00FE68BE">
                <w:pPr>
                  <w:jc w:val="right"/>
                  <w:rPr>
                    <w:sz w:val="24"/>
                  </w:rPr>
                </w:pPr>
                <w:r>
                  <w:t>7,343,444,586.80</w:t>
                </w:r>
              </w:p>
            </w:tc>
            <w:tc>
              <w:tcPr>
                <w:tcW w:w="966" w:type="pct"/>
                <w:shd w:val="clear" w:color="auto" w:fill="auto"/>
                <w:vAlign w:val="center"/>
              </w:tcPr>
              <w:p w14:paraId="26FFB96E" w14:textId="77777777" w:rsidR="00056D41" w:rsidRDefault="00056D41" w:rsidP="00FE68BE">
                <w:pPr>
                  <w:jc w:val="right"/>
                  <w:rPr>
                    <w:sz w:val="24"/>
                  </w:rPr>
                </w:pPr>
                <w:r>
                  <w:t>7,139,303,081.39</w:t>
                </w:r>
              </w:p>
            </w:tc>
            <w:tc>
              <w:tcPr>
                <w:tcW w:w="217" w:type="pct"/>
                <w:shd w:val="clear" w:color="auto" w:fill="auto"/>
                <w:vAlign w:val="center"/>
              </w:tcPr>
              <w:p w14:paraId="3B797DD7" w14:textId="77777777" w:rsidR="00056D41" w:rsidRDefault="00056D41" w:rsidP="00FE68BE">
                <w:pPr>
                  <w:jc w:val="right"/>
                  <w:rPr>
                    <w:sz w:val="24"/>
                  </w:rPr>
                </w:pPr>
              </w:p>
            </w:tc>
            <w:tc>
              <w:tcPr>
                <w:tcW w:w="966" w:type="pct"/>
                <w:shd w:val="clear" w:color="auto" w:fill="auto"/>
                <w:vAlign w:val="center"/>
              </w:tcPr>
              <w:p w14:paraId="3EDD6285" w14:textId="77777777" w:rsidR="00056D41" w:rsidRDefault="00056D41" w:rsidP="00FE68BE">
                <w:pPr>
                  <w:jc w:val="right"/>
                  <w:rPr>
                    <w:sz w:val="24"/>
                  </w:rPr>
                </w:pPr>
                <w:r>
                  <w:t>7,139,303,081.39</w:t>
                </w:r>
              </w:p>
            </w:tc>
          </w:tr>
        </w:tbl>
        <w:p w14:paraId="3C61E687" w14:textId="77777777" w:rsidR="008145AA" w:rsidRDefault="00220447">
          <w:pPr>
            <w:rPr>
              <w:szCs w:val="21"/>
            </w:rPr>
          </w:pPr>
        </w:p>
      </w:sdtContent>
    </w:sdt>
    <w:sdt>
      <w:sdtPr>
        <w:rPr>
          <w:rFonts w:ascii="宋体" w:eastAsia="宋体" w:hAnsi="宋体" w:cs="宋体" w:hint="eastAsia"/>
          <w:b w:val="0"/>
          <w:bCs w:val="0"/>
          <w:kern w:val="0"/>
          <w:szCs w:val="24"/>
        </w:rPr>
        <w:alias w:val="模块:对子公司投资"/>
        <w:tag w:val="_SEC_f8a5b8b7954e47eb81f4b0c9ee167266"/>
        <w:id w:val="554591576"/>
        <w:lock w:val="sdtLocked"/>
        <w:placeholder>
          <w:docPart w:val="GBC22222222222222222222222222222"/>
        </w:placeholder>
      </w:sdtPr>
      <w:sdtEndPr>
        <w:rPr>
          <w:szCs w:val="21"/>
        </w:rPr>
      </w:sdtEndPr>
      <w:sdtContent>
        <w:p w14:paraId="12D5903A" w14:textId="77777777" w:rsidR="008145AA" w:rsidRDefault="00406AE8" w:rsidP="00471E11">
          <w:pPr>
            <w:pStyle w:val="4"/>
            <w:numPr>
              <w:ilvl w:val="0"/>
              <w:numId w:val="83"/>
            </w:numPr>
          </w:pPr>
          <w:r>
            <w:rPr>
              <w:rFonts w:hint="eastAsia"/>
            </w:rPr>
            <w:t>对子公司投资</w:t>
          </w:r>
        </w:p>
        <w:sdt>
          <w:sdtPr>
            <w:alias w:val="是否适用：母公司对子公司投资[双击切换]"/>
            <w:tag w:val="_GBC_db6ca6099b0a42bca0cbba7ead69557f"/>
            <w:id w:val="-1321259761"/>
            <w:lock w:val="sdtLocked"/>
            <w:placeholder>
              <w:docPart w:val="GBC22222222222222222222222222222"/>
            </w:placeholder>
          </w:sdtPr>
          <w:sdtEndPr/>
          <w:sdtContent>
            <w:p w14:paraId="260AC9FA" w14:textId="77777777" w:rsidR="008145AA" w:rsidRDefault="00406AE8">
              <w:r>
                <w:fldChar w:fldCharType="begin"/>
              </w:r>
              <w:r w:rsidR="00056D41">
                <w:instrText xml:space="preserve">MACROBUTTON  SnrToggleCheckbox √适用 </w:instrText>
              </w:r>
              <w:r>
                <w:fldChar w:fldCharType="end"/>
              </w:r>
              <w:r>
                <w:fldChar w:fldCharType="begin"/>
              </w:r>
              <w:r w:rsidR="00056D41">
                <w:instrText xml:space="preserve"> MACROBUTTON  SnrToggleCheckbox □不适用 </w:instrText>
              </w:r>
              <w:r>
                <w:fldChar w:fldCharType="end"/>
              </w:r>
            </w:p>
          </w:sdtContent>
        </w:sdt>
        <w:p w14:paraId="06F34B8C" w14:textId="3AE73230" w:rsidR="008145AA" w:rsidRDefault="00406AE8">
          <w:pPr>
            <w:jc w:val="right"/>
            <w:rPr>
              <w:szCs w:val="21"/>
            </w:rPr>
          </w:pPr>
          <w:r>
            <w:rPr>
              <w:rFonts w:hint="eastAsia"/>
              <w:szCs w:val="21"/>
            </w:rPr>
            <w:t>单位：</w:t>
          </w:r>
          <w:sdt>
            <w:sdtPr>
              <w:rPr>
                <w:rFonts w:hint="eastAsia"/>
                <w:szCs w:val="21"/>
              </w:rPr>
              <w:alias w:val="单位：母公司财务附注：对子公司投资"/>
              <w:tag w:val="_GBC_744810ff600d4176af7d45c0bf0b7978"/>
              <w:id w:val="-6627043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9865172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8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1"/>
            <w:gridCol w:w="1816"/>
            <w:gridCol w:w="1646"/>
            <w:gridCol w:w="1646"/>
            <w:gridCol w:w="1860"/>
            <w:gridCol w:w="442"/>
            <w:gridCol w:w="417"/>
          </w:tblGrid>
          <w:tr w:rsidR="00FE68BE" w:rsidRPr="00DD1C41" w14:paraId="5B5F11E8" w14:textId="77777777" w:rsidTr="00DD1C41">
            <w:trPr>
              <w:jc w:val="center"/>
            </w:trPr>
            <w:sdt>
              <w:sdtPr>
                <w:rPr>
                  <w:sz w:val="20"/>
                  <w:szCs w:val="20"/>
                </w:rPr>
                <w:tag w:val="_PLD_43f5c326f4e64acb83b7062be90601f4"/>
                <w:id w:val="1838649021"/>
                <w:lock w:val="sdtLocked"/>
              </w:sdtPr>
              <w:sdtEndPr/>
              <w:sdtContent>
                <w:tc>
                  <w:tcPr>
                    <w:tcW w:w="1301" w:type="pct"/>
                    <w:tcBorders>
                      <w:top w:val="single" w:sz="4" w:space="0" w:color="auto"/>
                      <w:left w:val="single" w:sz="4" w:space="0" w:color="auto"/>
                      <w:bottom w:val="single" w:sz="4" w:space="0" w:color="auto"/>
                      <w:right w:val="single" w:sz="4" w:space="0" w:color="auto"/>
                    </w:tcBorders>
                    <w:shd w:val="clear" w:color="auto" w:fill="auto"/>
                    <w:vAlign w:val="center"/>
                  </w:tcPr>
                  <w:p w14:paraId="3EA5F787" w14:textId="77777777" w:rsidR="00FE68BE" w:rsidRPr="00DD1C41" w:rsidRDefault="00FE68BE" w:rsidP="00C60471">
                    <w:pPr>
                      <w:jc w:val="center"/>
                      <w:rPr>
                        <w:sz w:val="20"/>
                        <w:szCs w:val="20"/>
                      </w:rPr>
                    </w:pPr>
                    <w:r w:rsidRPr="00DD1C41">
                      <w:rPr>
                        <w:rFonts w:hint="eastAsia"/>
                        <w:sz w:val="20"/>
                        <w:szCs w:val="20"/>
                      </w:rPr>
                      <w:t>被投资单位</w:t>
                    </w:r>
                  </w:p>
                </w:tc>
              </w:sdtContent>
            </w:sdt>
            <w:sdt>
              <w:sdtPr>
                <w:rPr>
                  <w:sz w:val="20"/>
                  <w:szCs w:val="20"/>
                </w:rPr>
                <w:tag w:val="_PLD_bfc01ff1dea540d68a163c0b4f2658e7"/>
                <w:id w:val="921220845"/>
                <w:lock w:val="sdtLocked"/>
              </w:sdtPr>
              <w:sdtEndPr/>
              <w:sdtContent>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0015BC54" w14:textId="77777777" w:rsidR="00FE68BE" w:rsidRPr="00DD1C41" w:rsidRDefault="00FE68BE" w:rsidP="00C60471">
                    <w:pPr>
                      <w:jc w:val="center"/>
                      <w:rPr>
                        <w:sz w:val="20"/>
                        <w:szCs w:val="20"/>
                      </w:rPr>
                    </w:pPr>
                    <w:r w:rsidRPr="00DD1C41">
                      <w:rPr>
                        <w:rFonts w:hint="eastAsia"/>
                        <w:sz w:val="20"/>
                        <w:szCs w:val="20"/>
                      </w:rPr>
                      <w:t>期初余额</w:t>
                    </w:r>
                  </w:p>
                </w:tc>
              </w:sdtContent>
            </w:sdt>
            <w:sdt>
              <w:sdtPr>
                <w:rPr>
                  <w:sz w:val="20"/>
                  <w:szCs w:val="20"/>
                </w:rPr>
                <w:tag w:val="_PLD_2868730cdc514c8c888f9e5fbbf1861b"/>
                <w:id w:val="120276996"/>
                <w:lock w:val="sdtLocked"/>
              </w:sdtPr>
              <w:sdtEndPr/>
              <w:sdtContent>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14:paraId="5CE6A487" w14:textId="77777777" w:rsidR="00FE68BE" w:rsidRPr="00DD1C41" w:rsidRDefault="00FE68BE" w:rsidP="00C60471">
                    <w:pPr>
                      <w:jc w:val="center"/>
                      <w:rPr>
                        <w:sz w:val="20"/>
                        <w:szCs w:val="20"/>
                      </w:rPr>
                    </w:pPr>
                    <w:r w:rsidRPr="00DD1C41">
                      <w:rPr>
                        <w:rFonts w:hint="eastAsia"/>
                        <w:sz w:val="20"/>
                        <w:szCs w:val="20"/>
                      </w:rPr>
                      <w:t>本期增加</w:t>
                    </w:r>
                  </w:p>
                </w:tc>
              </w:sdtContent>
            </w:sdt>
            <w:sdt>
              <w:sdtPr>
                <w:rPr>
                  <w:sz w:val="20"/>
                  <w:szCs w:val="20"/>
                </w:rPr>
                <w:tag w:val="_PLD_53aab3e541434694890e1daaef86892e"/>
                <w:id w:val="598448713"/>
                <w:lock w:val="sdtLocked"/>
              </w:sdtPr>
              <w:sdtEndPr/>
              <w:sdtContent>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14:paraId="1742A9DC" w14:textId="77777777" w:rsidR="00FE68BE" w:rsidRPr="00DD1C41" w:rsidRDefault="00FE68BE" w:rsidP="00C60471">
                    <w:pPr>
                      <w:jc w:val="center"/>
                      <w:rPr>
                        <w:sz w:val="20"/>
                        <w:szCs w:val="20"/>
                      </w:rPr>
                    </w:pPr>
                    <w:r w:rsidRPr="00DD1C41">
                      <w:rPr>
                        <w:rFonts w:hint="eastAsia"/>
                        <w:sz w:val="20"/>
                        <w:szCs w:val="20"/>
                      </w:rPr>
                      <w:t>本期减少</w:t>
                    </w:r>
                  </w:p>
                </w:tc>
              </w:sdtContent>
            </w:sdt>
            <w:sdt>
              <w:sdtPr>
                <w:rPr>
                  <w:sz w:val="20"/>
                  <w:szCs w:val="20"/>
                </w:rPr>
                <w:tag w:val="_PLD_eeaa6cf867964b44953ca6fa9f1417b3"/>
                <w:id w:val="878354528"/>
                <w:lock w:val="sdtLocked"/>
              </w:sdtPr>
              <w:sdtEndPr/>
              <w:sdtContent>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737B23BA" w14:textId="77777777" w:rsidR="00FE68BE" w:rsidRPr="00DD1C41" w:rsidRDefault="00FE68BE" w:rsidP="00C60471">
                    <w:pPr>
                      <w:jc w:val="center"/>
                      <w:rPr>
                        <w:sz w:val="20"/>
                        <w:szCs w:val="20"/>
                      </w:rPr>
                    </w:pPr>
                    <w:r w:rsidRPr="00DD1C41">
                      <w:rPr>
                        <w:rFonts w:hint="eastAsia"/>
                        <w:sz w:val="20"/>
                        <w:szCs w:val="20"/>
                      </w:rPr>
                      <w:t>期末余额</w:t>
                    </w:r>
                  </w:p>
                </w:tc>
              </w:sdtContent>
            </w:sdt>
            <w:sdt>
              <w:sdtPr>
                <w:rPr>
                  <w:sz w:val="20"/>
                  <w:szCs w:val="20"/>
                </w:rPr>
                <w:tag w:val="_PLD_4365562ff41a4c1fbb543509a4ea61f6"/>
                <w:id w:val="-416786059"/>
                <w:lock w:val="sdtLocked"/>
              </w:sdtPr>
              <w:sdtEndPr/>
              <w:sdtContent>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14:paraId="5616895C" w14:textId="77777777" w:rsidR="00FE68BE" w:rsidRPr="00DD1C41" w:rsidRDefault="00FE68BE" w:rsidP="00C60471">
                    <w:pPr>
                      <w:jc w:val="center"/>
                      <w:rPr>
                        <w:sz w:val="20"/>
                        <w:szCs w:val="20"/>
                      </w:rPr>
                    </w:pPr>
                    <w:r w:rsidRPr="00DD1C41">
                      <w:rPr>
                        <w:rFonts w:hint="eastAsia"/>
                        <w:sz w:val="20"/>
                        <w:szCs w:val="20"/>
                      </w:rPr>
                      <w:t>本期计提减值准备</w:t>
                    </w:r>
                  </w:p>
                </w:tc>
              </w:sdtContent>
            </w:sdt>
            <w:sdt>
              <w:sdtPr>
                <w:rPr>
                  <w:sz w:val="20"/>
                  <w:szCs w:val="20"/>
                </w:rPr>
                <w:tag w:val="_PLD_1d05d35b40794516842b0264b05f0a95"/>
                <w:id w:val="752156193"/>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39A072C0" w14:textId="77777777" w:rsidR="00FE68BE" w:rsidRPr="00DD1C41" w:rsidRDefault="00FE68BE" w:rsidP="00C60471">
                    <w:pPr>
                      <w:jc w:val="center"/>
                      <w:rPr>
                        <w:sz w:val="20"/>
                        <w:szCs w:val="20"/>
                      </w:rPr>
                    </w:pPr>
                    <w:r w:rsidRPr="00DD1C41">
                      <w:rPr>
                        <w:rFonts w:hint="eastAsia"/>
                        <w:sz w:val="20"/>
                        <w:szCs w:val="20"/>
                      </w:rPr>
                      <w:t>减值准备期末余额</w:t>
                    </w:r>
                  </w:p>
                </w:tc>
              </w:sdtContent>
            </w:sdt>
          </w:tr>
          <w:sdt>
            <w:sdtPr>
              <w:rPr>
                <w:sz w:val="20"/>
                <w:szCs w:val="20"/>
              </w:rPr>
              <w:alias w:val="长期股权投资明细"/>
              <w:tag w:val="_TUP_ffd53d91c32d4e5ea37a6c2ca799f0e2"/>
              <w:id w:val="-1702465736"/>
              <w:lock w:val="sdtLocked"/>
            </w:sdtPr>
            <w:sdtEndPr/>
            <w:sdtContent>
              <w:tr w:rsidR="00FE68BE" w:rsidRPr="00DD1C41" w14:paraId="31F721C9"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693EC92C" w14:textId="77777777" w:rsidR="00FE68BE" w:rsidRPr="00DD1C41" w:rsidRDefault="00FE68BE" w:rsidP="00C60471">
                    <w:pPr>
                      <w:rPr>
                        <w:sz w:val="20"/>
                        <w:szCs w:val="20"/>
                      </w:rPr>
                    </w:pPr>
                    <w:r w:rsidRPr="00DD1C41">
                      <w:rPr>
                        <w:sz w:val="20"/>
                        <w:szCs w:val="20"/>
                      </w:rPr>
                      <w:t>杭州青山湖森林硅谷开发有限公司</w:t>
                    </w:r>
                  </w:p>
                </w:tc>
                <w:tc>
                  <w:tcPr>
                    <w:tcW w:w="858" w:type="pct"/>
                    <w:tcBorders>
                      <w:top w:val="single" w:sz="4" w:space="0" w:color="auto"/>
                      <w:left w:val="single" w:sz="4" w:space="0" w:color="auto"/>
                      <w:bottom w:val="single" w:sz="4" w:space="0" w:color="auto"/>
                      <w:right w:val="single" w:sz="4" w:space="0" w:color="auto"/>
                    </w:tcBorders>
                  </w:tcPr>
                  <w:p w14:paraId="28B8794C" w14:textId="77777777" w:rsidR="00FE68BE" w:rsidRPr="00DD1C41" w:rsidRDefault="00FE68BE" w:rsidP="00C60471">
                    <w:pPr>
                      <w:jc w:val="right"/>
                      <w:rPr>
                        <w:sz w:val="20"/>
                        <w:szCs w:val="20"/>
                      </w:rPr>
                    </w:pPr>
                    <w:r w:rsidRPr="00DD1C41">
                      <w:rPr>
                        <w:sz w:val="20"/>
                        <w:szCs w:val="20"/>
                      </w:rPr>
                      <w:t>502,466,259.56</w:t>
                    </w:r>
                  </w:p>
                </w:tc>
                <w:tc>
                  <w:tcPr>
                    <w:tcW w:w="778" w:type="pct"/>
                    <w:tcBorders>
                      <w:top w:val="single" w:sz="4" w:space="0" w:color="auto"/>
                      <w:left w:val="single" w:sz="4" w:space="0" w:color="auto"/>
                      <w:bottom w:val="single" w:sz="4" w:space="0" w:color="auto"/>
                      <w:right w:val="single" w:sz="4" w:space="0" w:color="auto"/>
                    </w:tcBorders>
                  </w:tcPr>
                  <w:p w14:paraId="48122A0E"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7BE445EE" w14:textId="77777777" w:rsidR="00FE68BE" w:rsidRPr="00DD1C41" w:rsidRDefault="00FE68BE" w:rsidP="00C60471">
                    <w:pPr>
                      <w:jc w:val="right"/>
                      <w:rPr>
                        <w:sz w:val="20"/>
                        <w:szCs w:val="20"/>
                      </w:rPr>
                    </w:pPr>
                    <w:r w:rsidRPr="00DD1C41">
                      <w:rPr>
                        <w:sz w:val="20"/>
                        <w:szCs w:val="20"/>
                      </w:rPr>
                      <w:t>502,466,259.56</w:t>
                    </w:r>
                  </w:p>
                </w:tc>
                <w:tc>
                  <w:tcPr>
                    <w:tcW w:w="879" w:type="pct"/>
                    <w:tcBorders>
                      <w:top w:val="single" w:sz="4" w:space="0" w:color="auto"/>
                      <w:left w:val="single" w:sz="4" w:space="0" w:color="auto"/>
                      <w:bottom w:val="single" w:sz="4" w:space="0" w:color="auto"/>
                      <w:right w:val="single" w:sz="4" w:space="0" w:color="auto"/>
                    </w:tcBorders>
                  </w:tcPr>
                  <w:p w14:paraId="7F5BBC69" w14:textId="77777777" w:rsidR="00FE68BE" w:rsidRPr="00DD1C41" w:rsidRDefault="00FE68BE" w:rsidP="00C60471">
                    <w:pPr>
                      <w:jc w:val="right"/>
                      <w:rPr>
                        <w:sz w:val="20"/>
                        <w:szCs w:val="20"/>
                      </w:rPr>
                    </w:pPr>
                  </w:p>
                </w:tc>
                <w:tc>
                  <w:tcPr>
                    <w:tcW w:w="209" w:type="pct"/>
                    <w:tcBorders>
                      <w:top w:val="single" w:sz="4" w:space="0" w:color="auto"/>
                      <w:left w:val="single" w:sz="4" w:space="0" w:color="auto"/>
                      <w:bottom w:val="single" w:sz="4" w:space="0" w:color="auto"/>
                      <w:right w:val="single" w:sz="4" w:space="0" w:color="auto"/>
                    </w:tcBorders>
                  </w:tcPr>
                  <w:p w14:paraId="7D57F935"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33006A34"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499783586"/>
              <w:lock w:val="sdtLocked"/>
            </w:sdtPr>
            <w:sdtEndPr/>
            <w:sdtContent>
              <w:tr w:rsidR="00FE68BE" w:rsidRPr="00DD1C41" w14:paraId="7F9DEC47"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70D7EE23" w14:textId="77777777" w:rsidR="00FE68BE" w:rsidRPr="00DD1C41" w:rsidRDefault="00FE68BE" w:rsidP="00C60471">
                    <w:pPr>
                      <w:rPr>
                        <w:sz w:val="20"/>
                        <w:szCs w:val="20"/>
                      </w:rPr>
                    </w:pPr>
                    <w:r w:rsidRPr="00DD1C41">
                      <w:rPr>
                        <w:sz w:val="20"/>
                        <w:szCs w:val="20"/>
                      </w:rPr>
                      <w:t>常德明</w:t>
                    </w:r>
                    <w:proofErr w:type="gramStart"/>
                    <w:r w:rsidRPr="00DD1C41">
                      <w:rPr>
                        <w:sz w:val="20"/>
                        <w:szCs w:val="20"/>
                      </w:rPr>
                      <w:t>澧</w:t>
                    </w:r>
                    <w:proofErr w:type="gramEnd"/>
                    <w:r w:rsidRPr="00DD1C41">
                      <w:rPr>
                        <w:sz w:val="20"/>
                        <w:szCs w:val="20"/>
                      </w:rPr>
                      <w:t>基础设施建设开发有限公司</w:t>
                    </w:r>
                  </w:p>
                </w:tc>
                <w:tc>
                  <w:tcPr>
                    <w:tcW w:w="858" w:type="pct"/>
                    <w:tcBorders>
                      <w:top w:val="single" w:sz="4" w:space="0" w:color="auto"/>
                      <w:left w:val="single" w:sz="4" w:space="0" w:color="auto"/>
                      <w:bottom w:val="single" w:sz="4" w:space="0" w:color="auto"/>
                      <w:right w:val="single" w:sz="4" w:space="0" w:color="auto"/>
                    </w:tcBorders>
                  </w:tcPr>
                  <w:p w14:paraId="26D7B7EB" w14:textId="77777777" w:rsidR="00FE68BE" w:rsidRPr="00DD1C41" w:rsidRDefault="00FE68BE" w:rsidP="00C60471">
                    <w:pPr>
                      <w:jc w:val="right"/>
                      <w:rPr>
                        <w:sz w:val="20"/>
                        <w:szCs w:val="20"/>
                      </w:rPr>
                    </w:pPr>
                    <w:r w:rsidRPr="00DD1C41">
                      <w:rPr>
                        <w:sz w:val="20"/>
                        <w:szCs w:val="20"/>
                      </w:rPr>
                      <w:t>440,000,000.00</w:t>
                    </w:r>
                  </w:p>
                </w:tc>
                <w:tc>
                  <w:tcPr>
                    <w:tcW w:w="778" w:type="pct"/>
                    <w:tcBorders>
                      <w:top w:val="single" w:sz="4" w:space="0" w:color="auto"/>
                      <w:left w:val="single" w:sz="4" w:space="0" w:color="auto"/>
                      <w:bottom w:val="single" w:sz="4" w:space="0" w:color="auto"/>
                      <w:right w:val="single" w:sz="4" w:space="0" w:color="auto"/>
                    </w:tcBorders>
                  </w:tcPr>
                  <w:p w14:paraId="3CB767F2" w14:textId="77777777" w:rsidR="00FE68BE" w:rsidRPr="00DD1C41" w:rsidRDefault="00FE68BE" w:rsidP="00C60471">
                    <w:pPr>
                      <w:jc w:val="right"/>
                      <w:rPr>
                        <w:sz w:val="20"/>
                        <w:szCs w:val="20"/>
                      </w:rPr>
                    </w:pPr>
                    <w:r w:rsidRPr="00DD1C41">
                      <w:rPr>
                        <w:sz w:val="20"/>
                        <w:szCs w:val="20"/>
                      </w:rPr>
                      <w:t>83,820,000.00</w:t>
                    </w:r>
                  </w:p>
                </w:tc>
                <w:tc>
                  <w:tcPr>
                    <w:tcW w:w="778" w:type="pct"/>
                    <w:tcBorders>
                      <w:top w:val="single" w:sz="4" w:space="0" w:color="auto"/>
                      <w:left w:val="single" w:sz="4" w:space="0" w:color="auto"/>
                      <w:bottom w:val="single" w:sz="4" w:space="0" w:color="auto"/>
                      <w:right w:val="single" w:sz="4" w:space="0" w:color="auto"/>
                    </w:tcBorders>
                  </w:tcPr>
                  <w:p w14:paraId="631B83E2"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319F4E31" w14:textId="77777777" w:rsidR="00FE68BE" w:rsidRPr="00DD1C41" w:rsidRDefault="00FE68BE" w:rsidP="00C60471">
                    <w:pPr>
                      <w:jc w:val="right"/>
                      <w:rPr>
                        <w:sz w:val="20"/>
                        <w:szCs w:val="20"/>
                      </w:rPr>
                    </w:pPr>
                    <w:r w:rsidRPr="00DD1C41">
                      <w:rPr>
                        <w:sz w:val="20"/>
                        <w:szCs w:val="20"/>
                      </w:rPr>
                      <w:t>523,820,000.00</w:t>
                    </w:r>
                  </w:p>
                </w:tc>
                <w:tc>
                  <w:tcPr>
                    <w:tcW w:w="209" w:type="pct"/>
                    <w:tcBorders>
                      <w:top w:val="single" w:sz="4" w:space="0" w:color="auto"/>
                      <w:left w:val="single" w:sz="4" w:space="0" w:color="auto"/>
                      <w:bottom w:val="single" w:sz="4" w:space="0" w:color="auto"/>
                      <w:right w:val="single" w:sz="4" w:space="0" w:color="auto"/>
                    </w:tcBorders>
                  </w:tcPr>
                  <w:p w14:paraId="47878684"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35405231"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545609214"/>
              <w:lock w:val="sdtLocked"/>
            </w:sdtPr>
            <w:sdtEndPr/>
            <w:sdtContent>
              <w:tr w:rsidR="00FE68BE" w:rsidRPr="00DD1C41" w14:paraId="4D6D222A"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687E4EC2" w14:textId="77777777" w:rsidR="00FE68BE" w:rsidRPr="00DD1C41" w:rsidRDefault="00FE68BE" w:rsidP="00C60471">
                    <w:pPr>
                      <w:rPr>
                        <w:sz w:val="20"/>
                        <w:szCs w:val="20"/>
                      </w:rPr>
                    </w:pPr>
                    <w:r w:rsidRPr="00DD1C41">
                      <w:rPr>
                        <w:sz w:val="20"/>
                        <w:szCs w:val="20"/>
                      </w:rPr>
                      <w:t>温州</w:t>
                    </w:r>
                    <w:proofErr w:type="gramStart"/>
                    <w:r w:rsidRPr="00DD1C41">
                      <w:rPr>
                        <w:sz w:val="20"/>
                        <w:szCs w:val="20"/>
                      </w:rPr>
                      <w:t>明鹿基础</w:t>
                    </w:r>
                    <w:proofErr w:type="gramEnd"/>
                    <w:r w:rsidRPr="00DD1C41">
                      <w:rPr>
                        <w:sz w:val="20"/>
                        <w:szCs w:val="20"/>
                      </w:rPr>
                      <w:t>设施投资有限公司</w:t>
                    </w:r>
                  </w:p>
                </w:tc>
                <w:tc>
                  <w:tcPr>
                    <w:tcW w:w="858" w:type="pct"/>
                    <w:tcBorders>
                      <w:top w:val="single" w:sz="4" w:space="0" w:color="auto"/>
                      <w:left w:val="single" w:sz="4" w:space="0" w:color="auto"/>
                      <w:bottom w:val="single" w:sz="4" w:space="0" w:color="auto"/>
                      <w:right w:val="single" w:sz="4" w:space="0" w:color="auto"/>
                    </w:tcBorders>
                  </w:tcPr>
                  <w:p w14:paraId="50A06921" w14:textId="77777777" w:rsidR="00FE68BE" w:rsidRPr="00DD1C41" w:rsidRDefault="00FE68BE" w:rsidP="00C60471">
                    <w:pPr>
                      <w:jc w:val="right"/>
                      <w:rPr>
                        <w:sz w:val="20"/>
                        <w:szCs w:val="20"/>
                      </w:rPr>
                    </w:pPr>
                    <w:r w:rsidRPr="00DD1C41">
                      <w:rPr>
                        <w:sz w:val="20"/>
                        <w:szCs w:val="20"/>
                      </w:rPr>
                      <w:t>350,000,000.00</w:t>
                    </w:r>
                  </w:p>
                </w:tc>
                <w:tc>
                  <w:tcPr>
                    <w:tcW w:w="778" w:type="pct"/>
                    <w:tcBorders>
                      <w:top w:val="single" w:sz="4" w:space="0" w:color="auto"/>
                      <w:left w:val="single" w:sz="4" w:space="0" w:color="auto"/>
                      <w:bottom w:val="single" w:sz="4" w:space="0" w:color="auto"/>
                      <w:right w:val="single" w:sz="4" w:space="0" w:color="auto"/>
                    </w:tcBorders>
                  </w:tcPr>
                  <w:p w14:paraId="34EDEC1C"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2687AED6"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3E4B1837" w14:textId="77777777" w:rsidR="00FE68BE" w:rsidRPr="00DD1C41" w:rsidRDefault="00FE68BE" w:rsidP="00C60471">
                    <w:pPr>
                      <w:jc w:val="right"/>
                      <w:rPr>
                        <w:sz w:val="20"/>
                        <w:szCs w:val="20"/>
                      </w:rPr>
                    </w:pPr>
                    <w:r w:rsidRPr="00DD1C41">
                      <w:rPr>
                        <w:sz w:val="20"/>
                        <w:szCs w:val="20"/>
                      </w:rPr>
                      <w:t>350,000,000.00</w:t>
                    </w:r>
                  </w:p>
                </w:tc>
                <w:tc>
                  <w:tcPr>
                    <w:tcW w:w="209" w:type="pct"/>
                    <w:tcBorders>
                      <w:top w:val="single" w:sz="4" w:space="0" w:color="auto"/>
                      <w:left w:val="single" w:sz="4" w:space="0" w:color="auto"/>
                      <w:bottom w:val="single" w:sz="4" w:space="0" w:color="auto"/>
                      <w:right w:val="single" w:sz="4" w:space="0" w:color="auto"/>
                    </w:tcBorders>
                  </w:tcPr>
                  <w:p w14:paraId="61ECD2F7"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55663787"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2044557642"/>
              <w:lock w:val="sdtLocked"/>
            </w:sdtPr>
            <w:sdtEndPr/>
            <w:sdtContent>
              <w:tr w:rsidR="00FE68BE" w:rsidRPr="00DD1C41" w14:paraId="098BBB23"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6EC48337" w14:textId="77777777" w:rsidR="00FE68BE" w:rsidRPr="00DD1C41" w:rsidRDefault="00FE68BE" w:rsidP="00C60471">
                    <w:pPr>
                      <w:rPr>
                        <w:sz w:val="20"/>
                        <w:szCs w:val="20"/>
                      </w:rPr>
                    </w:pPr>
                    <w:r w:rsidRPr="00DD1C41">
                      <w:rPr>
                        <w:sz w:val="20"/>
                        <w:szCs w:val="20"/>
                      </w:rPr>
                      <w:t>泉州市明</w:t>
                    </w:r>
                    <w:proofErr w:type="gramStart"/>
                    <w:r w:rsidRPr="00DD1C41">
                      <w:rPr>
                        <w:sz w:val="20"/>
                        <w:szCs w:val="20"/>
                      </w:rPr>
                      <w:t>泉建设</w:t>
                    </w:r>
                    <w:proofErr w:type="gramEnd"/>
                    <w:r w:rsidRPr="00DD1C41">
                      <w:rPr>
                        <w:sz w:val="20"/>
                        <w:szCs w:val="20"/>
                      </w:rPr>
                      <w:t>投资有限公司</w:t>
                    </w:r>
                  </w:p>
                </w:tc>
                <w:tc>
                  <w:tcPr>
                    <w:tcW w:w="858" w:type="pct"/>
                    <w:tcBorders>
                      <w:top w:val="single" w:sz="4" w:space="0" w:color="auto"/>
                      <w:left w:val="single" w:sz="4" w:space="0" w:color="auto"/>
                      <w:bottom w:val="single" w:sz="4" w:space="0" w:color="auto"/>
                      <w:right w:val="single" w:sz="4" w:space="0" w:color="auto"/>
                    </w:tcBorders>
                  </w:tcPr>
                  <w:p w14:paraId="03EACCA5" w14:textId="77777777" w:rsidR="00FE68BE" w:rsidRPr="00DD1C41" w:rsidRDefault="00FE68BE" w:rsidP="00C60471">
                    <w:pPr>
                      <w:jc w:val="right"/>
                      <w:rPr>
                        <w:sz w:val="20"/>
                        <w:szCs w:val="20"/>
                      </w:rPr>
                    </w:pPr>
                    <w:r w:rsidRPr="00DD1C41">
                      <w:rPr>
                        <w:sz w:val="20"/>
                        <w:szCs w:val="20"/>
                      </w:rPr>
                      <w:t>350,000,000.00</w:t>
                    </w:r>
                  </w:p>
                </w:tc>
                <w:tc>
                  <w:tcPr>
                    <w:tcW w:w="778" w:type="pct"/>
                    <w:tcBorders>
                      <w:top w:val="single" w:sz="4" w:space="0" w:color="auto"/>
                      <w:left w:val="single" w:sz="4" w:space="0" w:color="auto"/>
                      <w:bottom w:val="single" w:sz="4" w:space="0" w:color="auto"/>
                      <w:right w:val="single" w:sz="4" w:space="0" w:color="auto"/>
                    </w:tcBorders>
                  </w:tcPr>
                  <w:p w14:paraId="61B98C90"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26525A1D"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4057D04B" w14:textId="77777777" w:rsidR="00FE68BE" w:rsidRPr="00DD1C41" w:rsidRDefault="00FE68BE" w:rsidP="00C60471">
                    <w:pPr>
                      <w:jc w:val="right"/>
                      <w:rPr>
                        <w:sz w:val="20"/>
                        <w:szCs w:val="20"/>
                      </w:rPr>
                    </w:pPr>
                    <w:r w:rsidRPr="00DD1C41">
                      <w:rPr>
                        <w:sz w:val="20"/>
                        <w:szCs w:val="20"/>
                      </w:rPr>
                      <w:t>350,000,000.00</w:t>
                    </w:r>
                  </w:p>
                </w:tc>
                <w:tc>
                  <w:tcPr>
                    <w:tcW w:w="209" w:type="pct"/>
                    <w:tcBorders>
                      <w:top w:val="single" w:sz="4" w:space="0" w:color="auto"/>
                      <w:left w:val="single" w:sz="4" w:space="0" w:color="auto"/>
                      <w:bottom w:val="single" w:sz="4" w:space="0" w:color="auto"/>
                      <w:right w:val="single" w:sz="4" w:space="0" w:color="auto"/>
                    </w:tcBorders>
                  </w:tcPr>
                  <w:p w14:paraId="03DEAB36"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105AE18E"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578174510"/>
              <w:lock w:val="sdtLocked"/>
            </w:sdtPr>
            <w:sdtEndPr/>
            <w:sdtContent>
              <w:tr w:rsidR="00FE68BE" w:rsidRPr="00DD1C41" w14:paraId="26A7D433"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5096EA2E" w14:textId="77777777" w:rsidR="00FE68BE" w:rsidRPr="00DD1C41" w:rsidRDefault="00FE68BE" w:rsidP="00C60471">
                    <w:pPr>
                      <w:rPr>
                        <w:sz w:val="20"/>
                        <w:szCs w:val="20"/>
                      </w:rPr>
                    </w:pPr>
                    <w:proofErr w:type="gramStart"/>
                    <w:r w:rsidRPr="00DD1C41">
                      <w:rPr>
                        <w:sz w:val="20"/>
                        <w:szCs w:val="20"/>
                      </w:rPr>
                      <w:t>龙元明</w:t>
                    </w:r>
                    <w:proofErr w:type="gramEnd"/>
                    <w:r w:rsidRPr="00DD1C41">
                      <w:rPr>
                        <w:sz w:val="20"/>
                        <w:szCs w:val="20"/>
                      </w:rPr>
                      <w:t>城投资管理（上海）有限公司</w:t>
                    </w:r>
                  </w:p>
                </w:tc>
                <w:tc>
                  <w:tcPr>
                    <w:tcW w:w="858" w:type="pct"/>
                    <w:tcBorders>
                      <w:top w:val="single" w:sz="4" w:space="0" w:color="auto"/>
                      <w:left w:val="single" w:sz="4" w:space="0" w:color="auto"/>
                      <w:bottom w:val="single" w:sz="4" w:space="0" w:color="auto"/>
                      <w:right w:val="single" w:sz="4" w:space="0" w:color="auto"/>
                    </w:tcBorders>
                  </w:tcPr>
                  <w:p w14:paraId="48A2D6F4" w14:textId="77777777" w:rsidR="00FE68BE" w:rsidRPr="00DD1C41" w:rsidRDefault="00FE68BE" w:rsidP="00C60471">
                    <w:pPr>
                      <w:jc w:val="right"/>
                      <w:rPr>
                        <w:sz w:val="20"/>
                        <w:szCs w:val="20"/>
                      </w:rPr>
                    </w:pPr>
                    <w:r w:rsidRPr="00DD1C41">
                      <w:rPr>
                        <w:sz w:val="20"/>
                        <w:szCs w:val="20"/>
                      </w:rPr>
                      <w:t>300,000,000.00</w:t>
                    </w:r>
                  </w:p>
                </w:tc>
                <w:tc>
                  <w:tcPr>
                    <w:tcW w:w="778" w:type="pct"/>
                    <w:tcBorders>
                      <w:top w:val="single" w:sz="4" w:space="0" w:color="auto"/>
                      <w:left w:val="single" w:sz="4" w:space="0" w:color="auto"/>
                      <w:bottom w:val="single" w:sz="4" w:space="0" w:color="auto"/>
                      <w:right w:val="single" w:sz="4" w:space="0" w:color="auto"/>
                    </w:tcBorders>
                  </w:tcPr>
                  <w:p w14:paraId="2A1D2C3A"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3C3681E4"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1221D2FC" w14:textId="77777777" w:rsidR="00FE68BE" w:rsidRPr="00DD1C41" w:rsidRDefault="00FE68BE" w:rsidP="00C60471">
                    <w:pPr>
                      <w:jc w:val="right"/>
                      <w:rPr>
                        <w:sz w:val="20"/>
                        <w:szCs w:val="20"/>
                      </w:rPr>
                    </w:pPr>
                    <w:r w:rsidRPr="00DD1C41">
                      <w:rPr>
                        <w:sz w:val="20"/>
                        <w:szCs w:val="20"/>
                      </w:rPr>
                      <w:t>300,000,000.00</w:t>
                    </w:r>
                  </w:p>
                </w:tc>
                <w:tc>
                  <w:tcPr>
                    <w:tcW w:w="209" w:type="pct"/>
                    <w:tcBorders>
                      <w:top w:val="single" w:sz="4" w:space="0" w:color="auto"/>
                      <w:left w:val="single" w:sz="4" w:space="0" w:color="auto"/>
                      <w:bottom w:val="single" w:sz="4" w:space="0" w:color="auto"/>
                      <w:right w:val="single" w:sz="4" w:space="0" w:color="auto"/>
                    </w:tcBorders>
                  </w:tcPr>
                  <w:p w14:paraId="36A7C824"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5DB5E890"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439873147"/>
              <w:lock w:val="sdtLocked"/>
            </w:sdtPr>
            <w:sdtEndPr/>
            <w:sdtContent>
              <w:tr w:rsidR="00FE68BE" w:rsidRPr="00DD1C41" w14:paraId="754DEF9F"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0F8473FC" w14:textId="77777777" w:rsidR="00FE68BE" w:rsidRPr="00DD1C41" w:rsidRDefault="00FE68BE" w:rsidP="00C60471">
                    <w:pPr>
                      <w:rPr>
                        <w:sz w:val="20"/>
                        <w:szCs w:val="20"/>
                      </w:rPr>
                    </w:pPr>
                    <w:proofErr w:type="gramStart"/>
                    <w:r w:rsidRPr="00DD1C41">
                      <w:rPr>
                        <w:sz w:val="20"/>
                        <w:szCs w:val="20"/>
                      </w:rPr>
                      <w:t>台州明环基础</w:t>
                    </w:r>
                    <w:proofErr w:type="gramEnd"/>
                    <w:r w:rsidRPr="00DD1C41">
                      <w:rPr>
                        <w:sz w:val="20"/>
                        <w:szCs w:val="20"/>
                      </w:rPr>
                      <w:t>建设投资有限公司</w:t>
                    </w:r>
                  </w:p>
                </w:tc>
                <w:tc>
                  <w:tcPr>
                    <w:tcW w:w="858" w:type="pct"/>
                    <w:tcBorders>
                      <w:top w:val="single" w:sz="4" w:space="0" w:color="auto"/>
                      <w:left w:val="single" w:sz="4" w:space="0" w:color="auto"/>
                      <w:bottom w:val="single" w:sz="4" w:space="0" w:color="auto"/>
                      <w:right w:val="single" w:sz="4" w:space="0" w:color="auto"/>
                    </w:tcBorders>
                  </w:tcPr>
                  <w:p w14:paraId="67623AA6" w14:textId="77777777" w:rsidR="00FE68BE" w:rsidRPr="00DD1C41" w:rsidRDefault="00FE68BE" w:rsidP="00C60471">
                    <w:pPr>
                      <w:jc w:val="right"/>
                      <w:rPr>
                        <w:sz w:val="20"/>
                        <w:szCs w:val="20"/>
                      </w:rPr>
                    </w:pPr>
                    <w:r w:rsidRPr="00DD1C41">
                      <w:rPr>
                        <w:sz w:val="20"/>
                        <w:szCs w:val="20"/>
                      </w:rPr>
                      <w:t>295,560,000.00</w:t>
                    </w:r>
                  </w:p>
                </w:tc>
                <w:tc>
                  <w:tcPr>
                    <w:tcW w:w="778" w:type="pct"/>
                    <w:tcBorders>
                      <w:top w:val="single" w:sz="4" w:space="0" w:color="auto"/>
                      <w:left w:val="single" w:sz="4" w:space="0" w:color="auto"/>
                      <w:bottom w:val="single" w:sz="4" w:space="0" w:color="auto"/>
                      <w:right w:val="single" w:sz="4" w:space="0" w:color="auto"/>
                    </w:tcBorders>
                  </w:tcPr>
                  <w:p w14:paraId="3E70E3AC"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0BDB1082"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6E150897" w14:textId="77777777" w:rsidR="00FE68BE" w:rsidRPr="00DD1C41" w:rsidRDefault="00FE68BE" w:rsidP="00C60471">
                    <w:pPr>
                      <w:jc w:val="right"/>
                      <w:rPr>
                        <w:sz w:val="20"/>
                        <w:szCs w:val="20"/>
                      </w:rPr>
                    </w:pPr>
                    <w:r w:rsidRPr="00DD1C41">
                      <w:rPr>
                        <w:sz w:val="20"/>
                        <w:szCs w:val="20"/>
                      </w:rPr>
                      <w:t>295,560,000.00</w:t>
                    </w:r>
                  </w:p>
                </w:tc>
                <w:tc>
                  <w:tcPr>
                    <w:tcW w:w="209" w:type="pct"/>
                    <w:tcBorders>
                      <w:top w:val="single" w:sz="4" w:space="0" w:color="auto"/>
                      <w:left w:val="single" w:sz="4" w:space="0" w:color="auto"/>
                      <w:bottom w:val="single" w:sz="4" w:space="0" w:color="auto"/>
                      <w:right w:val="single" w:sz="4" w:space="0" w:color="auto"/>
                    </w:tcBorders>
                  </w:tcPr>
                  <w:p w14:paraId="37F77FFE"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2CF605EC"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678462565"/>
              <w:lock w:val="sdtLocked"/>
            </w:sdtPr>
            <w:sdtEndPr/>
            <w:sdtContent>
              <w:tr w:rsidR="00FE68BE" w:rsidRPr="00DD1C41" w14:paraId="1DB3065A"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49EE8C24" w14:textId="77777777" w:rsidR="00FE68BE" w:rsidRPr="00DD1C41" w:rsidRDefault="00FE68BE" w:rsidP="00C60471">
                    <w:pPr>
                      <w:rPr>
                        <w:sz w:val="20"/>
                        <w:szCs w:val="20"/>
                      </w:rPr>
                    </w:pPr>
                    <w:r w:rsidRPr="00DD1C41">
                      <w:rPr>
                        <w:sz w:val="20"/>
                        <w:szCs w:val="20"/>
                      </w:rPr>
                      <w:t>晋江</w:t>
                    </w:r>
                    <w:proofErr w:type="gramStart"/>
                    <w:r w:rsidRPr="00DD1C41">
                      <w:rPr>
                        <w:sz w:val="20"/>
                        <w:szCs w:val="20"/>
                      </w:rPr>
                      <w:t>市明晋会展</w:t>
                    </w:r>
                    <w:proofErr w:type="gramEnd"/>
                    <w:r w:rsidRPr="00DD1C41">
                      <w:rPr>
                        <w:sz w:val="20"/>
                        <w:szCs w:val="20"/>
                      </w:rPr>
                      <w:t>有限责任公司</w:t>
                    </w:r>
                  </w:p>
                </w:tc>
                <w:tc>
                  <w:tcPr>
                    <w:tcW w:w="858" w:type="pct"/>
                    <w:tcBorders>
                      <w:top w:val="single" w:sz="4" w:space="0" w:color="auto"/>
                      <w:left w:val="single" w:sz="4" w:space="0" w:color="auto"/>
                      <w:bottom w:val="single" w:sz="4" w:space="0" w:color="auto"/>
                      <w:right w:val="single" w:sz="4" w:space="0" w:color="auto"/>
                    </w:tcBorders>
                  </w:tcPr>
                  <w:p w14:paraId="5F8311C6" w14:textId="77777777" w:rsidR="00FE68BE" w:rsidRPr="00DD1C41" w:rsidRDefault="00FE68BE" w:rsidP="00C60471">
                    <w:pPr>
                      <w:jc w:val="right"/>
                      <w:rPr>
                        <w:sz w:val="20"/>
                        <w:szCs w:val="20"/>
                      </w:rPr>
                    </w:pPr>
                    <w:r w:rsidRPr="00DD1C41">
                      <w:rPr>
                        <w:sz w:val="20"/>
                        <w:szCs w:val="20"/>
                      </w:rPr>
                      <w:t>288,182,000.00</w:t>
                    </w:r>
                  </w:p>
                </w:tc>
                <w:tc>
                  <w:tcPr>
                    <w:tcW w:w="778" w:type="pct"/>
                    <w:tcBorders>
                      <w:top w:val="single" w:sz="4" w:space="0" w:color="auto"/>
                      <w:left w:val="single" w:sz="4" w:space="0" w:color="auto"/>
                      <w:bottom w:val="single" w:sz="4" w:space="0" w:color="auto"/>
                      <w:right w:val="single" w:sz="4" w:space="0" w:color="auto"/>
                    </w:tcBorders>
                  </w:tcPr>
                  <w:p w14:paraId="424DCAD2"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3D6AB7BA"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42172174" w14:textId="77777777" w:rsidR="00FE68BE" w:rsidRPr="00DD1C41" w:rsidRDefault="00FE68BE" w:rsidP="00C60471">
                    <w:pPr>
                      <w:jc w:val="right"/>
                      <w:rPr>
                        <w:sz w:val="20"/>
                        <w:szCs w:val="20"/>
                      </w:rPr>
                    </w:pPr>
                    <w:r w:rsidRPr="00DD1C41">
                      <w:rPr>
                        <w:sz w:val="20"/>
                        <w:szCs w:val="20"/>
                      </w:rPr>
                      <w:t>288,182,000.00</w:t>
                    </w:r>
                  </w:p>
                </w:tc>
                <w:tc>
                  <w:tcPr>
                    <w:tcW w:w="209" w:type="pct"/>
                    <w:tcBorders>
                      <w:top w:val="single" w:sz="4" w:space="0" w:color="auto"/>
                      <w:left w:val="single" w:sz="4" w:space="0" w:color="auto"/>
                      <w:bottom w:val="single" w:sz="4" w:space="0" w:color="auto"/>
                      <w:right w:val="single" w:sz="4" w:space="0" w:color="auto"/>
                    </w:tcBorders>
                  </w:tcPr>
                  <w:p w14:paraId="0C6B328A"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077E91FB"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010372324"/>
              <w:lock w:val="sdtLocked"/>
            </w:sdtPr>
            <w:sdtEndPr/>
            <w:sdtContent>
              <w:tr w:rsidR="00FE68BE" w:rsidRPr="00DD1C41" w14:paraId="1AE2472B"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78077F10" w14:textId="77777777" w:rsidR="00FE68BE" w:rsidRPr="00DD1C41" w:rsidRDefault="00FE68BE" w:rsidP="00C60471">
                    <w:pPr>
                      <w:rPr>
                        <w:sz w:val="20"/>
                        <w:szCs w:val="20"/>
                      </w:rPr>
                    </w:pPr>
                    <w:r w:rsidRPr="00DD1C41">
                      <w:rPr>
                        <w:sz w:val="20"/>
                        <w:szCs w:val="20"/>
                      </w:rPr>
                      <w:t>天台县明台建设管理有限公司</w:t>
                    </w:r>
                  </w:p>
                </w:tc>
                <w:tc>
                  <w:tcPr>
                    <w:tcW w:w="858" w:type="pct"/>
                    <w:tcBorders>
                      <w:top w:val="single" w:sz="4" w:space="0" w:color="auto"/>
                      <w:left w:val="single" w:sz="4" w:space="0" w:color="auto"/>
                      <w:bottom w:val="single" w:sz="4" w:space="0" w:color="auto"/>
                      <w:right w:val="single" w:sz="4" w:space="0" w:color="auto"/>
                    </w:tcBorders>
                  </w:tcPr>
                  <w:p w14:paraId="52A276E2" w14:textId="77777777" w:rsidR="00FE68BE" w:rsidRPr="00DD1C41" w:rsidRDefault="00FE68BE" w:rsidP="00C60471">
                    <w:pPr>
                      <w:jc w:val="right"/>
                      <w:rPr>
                        <w:sz w:val="20"/>
                        <w:szCs w:val="20"/>
                      </w:rPr>
                    </w:pPr>
                    <w:r w:rsidRPr="00DD1C41">
                      <w:rPr>
                        <w:sz w:val="20"/>
                        <w:szCs w:val="20"/>
                      </w:rPr>
                      <w:t>251,260,000.00</w:t>
                    </w:r>
                  </w:p>
                </w:tc>
                <w:tc>
                  <w:tcPr>
                    <w:tcW w:w="778" w:type="pct"/>
                    <w:tcBorders>
                      <w:top w:val="single" w:sz="4" w:space="0" w:color="auto"/>
                      <w:left w:val="single" w:sz="4" w:space="0" w:color="auto"/>
                      <w:bottom w:val="single" w:sz="4" w:space="0" w:color="auto"/>
                      <w:right w:val="single" w:sz="4" w:space="0" w:color="auto"/>
                    </w:tcBorders>
                  </w:tcPr>
                  <w:p w14:paraId="3DB78F7F" w14:textId="77777777" w:rsidR="00FE68BE" w:rsidRPr="00DD1C41" w:rsidRDefault="00FE68BE" w:rsidP="00C60471">
                    <w:pPr>
                      <w:jc w:val="right"/>
                      <w:rPr>
                        <w:sz w:val="20"/>
                        <w:szCs w:val="20"/>
                      </w:rPr>
                    </w:pPr>
                    <w:r w:rsidRPr="00DD1C41">
                      <w:rPr>
                        <w:sz w:val="20"/>
                        <w:szCs w:val="20"/>
                      </w:rPr>
                      <w:t>123,230,000.00</w:t>
                    </w:r>
                  </w:p>
                </w:tc>
                <w:tc>
                  <w:tcPr>
                    <w:tcW w:w="778" w:type="pct"/>
                    <w:tcBorders>
                      <w:top w:val="single" w:sz="4" w:space="0" w:color="auto"/>
                      <w:left w:val="single" w:sz="4" w:space="0" w:color="auto"/>
                      <w:bottom w:val="single" w:sz="4" w:space="0" w:color="auto"/>
                      <w:right w:val="single" w:sz="4" w:space="0" w:color="auto"/>
                    </w:tcBorders>
                  </w:tcPr>
                  <w:p w14:paraId="4608DB58"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5CD3A17F" w14:textId="77777777" w:rsidR="00FE68BE" w:rsidRPr="00DD1C41" w:rsidRDefault="00FE68BE" w:rsidP="00C60471">
                    <w:pPr>
                      <w:jc w:val="right"/>
                      <w:rPr>
                        <w:sz w:val="20"/>
                        <w:szCs w:val="20"/>
                      </w:rPr>
                    </w:pPr>
                    <w:r w:rsidRPr="00DD1C41">
                      <w:rPr>
                        <w:sz w:val="20"/>
                        <w:szCs w:val="20"/>
                      </w:rPr>
                      <w:t>374,490,000.00</w:t>
                    </w:r>
                  </w:p>
                </w:tc>
                <w:tc>
                  <w:tcPr>
                    <w:tcW w:w="209" w:type="pct"/>
                    <w:tcBorders>
                      <w:top w:val="single" w:sz="4" w:space="0" w:color="auto"/>
                      <w:left w:val="single" w:sz="4" w:space="0" w:color="auto"/>
                      <w:bottom w:val="single" w:sz="4" w:space="0" w:color="auto"/>
                      <w:right w:val="single" w:sz="4" w:space="0" w:color="auto"/>
                    </w:tcBorders>
                  </w:tcPr>
                  <w:p w14:paraId="3DE77FDF"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752155B7"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870192570"/>
              <w:lock w:val="sdtLocked"/>
            </w:sdtPr>
            <w:sdtEndPr/>
            <w:sdtContent>
              <w:tr w:rsidR="00FE68BE" w:rsidRPr="00DD1C41" w14:paraId="4A9E6C20"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75D0EF7F" w14:textId="77777777" w:rsidR="00FE68BE" w:rsidRPr="00DD1C41" w:rsidRDefault="00FE68BE" w:rsidP="00C60471">
                    <w:pPr>
                      <w:rPr>
                        <w:sz w:val="20"/>
                        <w:szCs w:val="20"/>
                      </w:rPr>
                    </w:pPr>
                    <w:r w:rsidRPr="00DD1C41">
                      <w:rPr>
                        <w:sz w:val="20"/>
                        <w:szCs w:val="20"/>
                      </w:rPr>
                      <w:t>天柱县明柱基础设施投资有限公司</w:t>
                    </w:r>
                  </w:p>
                </w:tc>
                <w:tc>
                  <w:tcPr>
                    <w:tcW w:w="858" w:type="pct"/>
                    <w:tcBorders>
                      <w:top w:val="single" w:sz="4" w:space="0" w:color="auto"/>
                      <w:left w:val="single" w:sz="4" w:space="0" w:color="auto"/>
                      <w:bottom w:val="single" w:sz="4" w:space="0" w:color="auto"/>
                      <w:right w:val="single" w:sz="4" w:space="0" w:color="auto"/>
                    </w:tcBorders>
                  </w:tcPr>
                  <w:p w14:paraId="6B80C1C9" w14:textId="77777777" w:rsidR="00FE68BE" w:rsidRPr="00DD1C41" w:rsidRDefault="00FE68BE" w:rsidP="00C60471">
                    <w:pPr>
                      <w:jc w:val="right"/>
                      <w:rPr>
                        <w:sz w:val="20"/>
                        <w:szCs w:val="20"/>
                      </w:rPr>
                    </w:pPr>
                    <w:r w:rsidRPr="00DD1C41">
                      <w:rPr>
                        <w:sz w:val="20"/>
                        <w:szCs w:val="20"/>
                      </w:rPr>
                      <w:t>201,285,000.00</w:t>
                    </w:r>
                  </w:p>
                </w:tc>
                <w:tc>
                  <w:tcPr>
                    <w:tcW w:w="778" w:type="pct"/>
                    <w:tcBorders>
                      <w:top w:val="single" w:sz="4" w:space="0" w:color="auto"/>
                      <w:left w:val="single" w:sz="4" w:space="0" w:color="auto"/>
                      <w:bottom w:val="single" w:sz="4" w:space="0" w:color="auto"/>
                      <w:right w:val="single" w:sz="4" w:space="0" w:color="auto"/>
                    </w:tcBorders>
                  </w:tcPr>
                  <w:p w14:paraId="45973687"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5513B248"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6FAB5ACE" w14:textId="77777777" w:rsidR="00FE68BE" w:rsidRPr="00DD1C41" w:rsidRDefault="00FE68BE" w:rsidP="00C60471">
                    <w:pPr>
                      <w:jc w:val="right"/>
                      <w:rPr>
                        <w:sz w:val="20"/>
                        <w:szCs w:val="20"/>
                      </w:rPr>
                    </w:pPr>
                    <w:r w:rsidRPr="00DD1C41">
                      <w:rPr>
                        <w:sz w:val="20"/>
                        <w:szCs w:val="20"/>
                      </w:rPr>
                      <w:t>201,285,000.00</w:t>
                    </w:r>
                  </w:p>
                </w:tc>
                <w:tc>
                  <w:tcPr>
                    <w:tcW w:w="209" w:type="pct"/>
                    <w:tcBorders>
                      <w:top w:val="single" w:sz="4" w:space="0" w:color="auto"/>
                      <w:left w:val="single" w:sz="4" w:space="0" w:color="auto"/>
                      <w:bottom w:val="single" w:sz="4" w:space="0" w:color="auto"/>
                      <w:right w:val="single" w:sz="4" w:space="0" w:color="auto"/>
                    </w:tcBorders>
                  </w:tcPr>
                  <w:p w14:paraId="1BC78B32"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5133C877"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761760134"/>
              <w:lock w:val="sdtLocked"/>
            </w:sdtPr>
            <w:sdtEndPr/>
            <w:sdtContent>
              <w:tr w:rsidR="00FE68BE" w:rsidRPr="00DD1C41" w14:paraId="2656B3AD"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3AA6DADF" w14:textId="77777777" w:rsidR="00FE68BE" w:rsidRPr="00DD1C41" w:rsidRDefault="00FE68BE" w:rsidP="00C60471">
                    <w:pPr>
                      <w:rPr>
                        <w:sz w:val="20"/>
                        <w:szCs w:val="20"/>
                      </w:rPr>
                    </w:pPr>
                    <w:r w:rsidRPr="00DD1C41">
                      <w:rPr>
                        <w:sz w:val="20"/>
                        <w:szCs w:val="20"/>
                      </w:rPr>
                      <w:t>孟州明孟公共设施开发有限公司</w:t>
                    </w:r>
                  </w:p>
                </w:tc>
                <w:tc>
                  <w:tcPr>
                    <w:tcW w:w="858" w:type="pct"/>
                    <w:tcBorders>
                      <w:top w:val="single" w:sz="4" w:space="0" w:color="auto"/>
                      <w:left w:val="single" w:sz="4" w:space="0" w:color="auto"/>
                      <w:bottom w:val="single" w:sz="4" w:space="0" w:color="auto"/>
                      <w:right w:val="single" w:sz="4" w:space="0" w:color="auto"/>
                    </w:tcBorders>
                  </w:tcPr>
                  <w:p w14:paraId="2E276F49" w14:textId="77777777" w:rsidR="00FE68BE" w:rsidRPr="00DD1C41" w:rsidRDefault="00FE68BE" w:rsidP="00C60471">
                    <w:pPr>
                      <w:jc w:val="right"/>
                      <w:rPr>
                        <w:sz w:val="20"/>
                        <w:szCs w:val="20"/>
                      </w:rPr>
                    </w:pPr>
                    <w:r w:rsidRPr="00DD1C41">
                      <w:rPr>
                        <w:sz w:val="20"/>
                        <w:szCs w:val="20"/>
                      </w:rPr>
                      <w:t>169,118,375.00</w:t>
                    </w:r>
                  </w:p>
                </w:tc>
                <w:tc>
                  <w:tcPr>
                    <w:tcW w:w="778" w:type="pct"/>
                    <w:tcBorders>
                      <w:top w:val="single" w:sz="4" w:space="0" w:color="auto"/>
                      <w:left w:val="single" w:sz="4" w:space="0" w:color="auto"/>
                      <w:bottom w:val="single" w:sz="4" w:space="0" w:color="auto"/>
                      <w:right w:val="single" w:sz="4" w:space="0" w:color="auto"/>
                    </w:tcBorders>
                  </w:tcPr>
                  <w:p w14:paraId="39E507EE"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226E0915"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725F3960" w14:textId="77777777" w:rsidR="00FE68BE" w:rsidRPr="00DD1C41" w:rsidRDefault="00FE68BE" w:rsidP="00C60471">
                    <w:pPr>
                      <w:jc w:val="right"/>
                      <w:rPr>
                        <w:sz w:val="20"/>
                        <w:szCs w:val="20"/>
                      </w:rPr>
                    </w:pPr>
                    <w:r w:rsidRPr="00DD1C41">
                      <w:rPr>
                        <w:sz w:val="20"/>
                        <w:szCs w:val="20"/>
                      </w:rPr>
                      <w:t>169,118,375.00</w:t>
                    </w:r>
                  </w:p>
                </w:tc>
                <w:tc>
                  <w:tcPr>
                    <w:tcW w:w="209" w:type="pct"/>
                    <w:tcBorders>
                      <w:top w:val="single" w:sz="4" w:space="0" w:color="auto"/>
                      <w:left w:val="single" w:sz="4" w:space="0" w:color="auto"/>
                      <w:bottom w:val="single" w:sz="4" w:space="0" w:color="auto"/>
                      <w:right w:val="single" w:sz="4" w:space="0" w:color="auto"/>
                    </w:tcBorders>
                  </w:tcPr>
                  <w:p w14:paraId="4A291468"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2500AF6D"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2139715825"/>
              <w:lock w:val="sdtLocked"/>
            </w:sdtPr>
            <w:sdtEndPr/>
            <w:sdtContent>
              <w:tr w:rsidR="00FE68BE" w:rsidRPr="00DD1C41" w14:paraId="281CB6C4"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6737CDD6" w14:textId="77777777" w:rsidR="00FE68BE" w:rsidRPr="00DD1C41" w:rsidRDefault="00FE68BE" w:rsidP="00C60471">
                    <w:pPr>
                      <w:rPr>
                        <w:sz w:val="20"/>
                        <w:szCs w:val="20"/>
                      </w:rPr>
                    </w:pPr>
                    <w:r w:rsidRPr="00DD1C41">
                      <w:rPr>
                        <w:sz w:val="20"/>
                        <w:szCs w:val="20"/>
                      </w:rPr>
                      <w:t>开化明化基础设施投资有限公司</w:t>
                    </w:r>
                  </w:p>
                </w:tc>
                <w:tc>
                  <w:tcPr>
                    <w:tcW w:w="858" w:type="pct"/>
                    <w:tcBorders>
                      <w:top w:val="single" w:sz="4" w:space="0" w:color="auto"/>
                      <w:left w:val="single" w:sz="4" w:space="0" w:color="auto"/>
                      <w:bottom w:val="single" w:sz="4" w:space="0" w:color="auto"/>
                      <w:right w:val="single" w:sz="4" w:space="0" w:color="auto"/>
                    </w:tcBorders>
                  </w:tcPr>
                  <w:p w14:paraId="62E06A59" w14:textId="77777777" w:rsidR="00FE68BE" w:rsidRPr="00DD1C41" w:rsidRDefault="00FE68BE" w:rsidP="00C60471">
                    <w:pPr>
                      <w:jc w:val="right"/>
                      <w:rPr>
                        <w:sz w:val="20"/>
                        <w:szCs w:val="20"/>
                      </w:rPr>
                    </w:pPr>
                    <w:r w:rsidRPr="00DD1C41">
                      <w:rPr>
                        <w:sz w:val="20"/>
                        <w:szCs w:val="20"/>
                      </w:rPr>
                      <w:t>149,123,000.00</w:t>
                    </w:r>
                  </w:p>
                </w:tc>
                <w:tc>
                  <w:tcPr>
                    <w:tcW w:w="778" w:type="pct"/>
                    <w:tcBorders>
                      <w:top w:val="single" w:sz="4" w:space="0" w:color="auto"/>
                      <w:left w:val="single" w:sz="4" w:space="0" w:color="auto"/>
                      <w:bottom w:val="single" w:sz="4" w:space="0" w:color="auto"/>
                      <w:right w:val="single" w:sz="4" w:space="0" w:color="auto"/>
                    </w:tcBorders>
                  </w:tcPr>
                  <w:p w14:paraId="565CCFD7"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419E6072"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73E6BA1F" w14:textId="77777777" w:rsidR="00FE68BE" w:rsidRPr="00DD1C41" w:rsidRDefault="00FE68BE" w:rsidP="00C60471">
                    <w:pPr>
                      <w:jc w:val="right"/>
                      <w:rPr>
                        <w:sz w:val="20"/>
                        <w:szCs w:val="20"/>
                      </w:rPr>
                    </w:pPr>
                    <w:r w:rsidRPr="00DD1C41">
                      <w:rPr>
                        <w:sz w:val="20"/>
                        <w:szCs w:val="20"/>
                      </w:rPr>
                      <w:t>149,123,000.00</w:t>
                    </w:r>
                  </w:p>
                </w:tc>
                <w:tc>
                  <w:tcPr>
                    <w:tcW w:w="209" w:type="pct"/>
                    <w:tcBorders>
                      <w:top w:val="single" w:sz="4" w:space="0" w:color="auto"/>
                      <w:left w:val="single" w:sz="4" w:space="0" w:color="auto"/>
                      <w:bottom w:val="single" w:sz="4" w:space="0" w:color="auto"/>
                      <w:right w:val="single" w:sz="4" w:space="0" w:color="auto"/>
                    </w:tcBorders>
                  </w:tcPr>
                  <w:p w14:paraId="757F26C1"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29FE9EBE"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231384663"/>
              <w:lock w:val="sdtLocked"/>
            </w:sdtPr>
            <w:sdtEndPr/>
            <w:sdtContent>
              <w:tr w:rsidR="00FE68BE" w:rsidRPr="00DD1C41" w14:paraId="786E09DE"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709C4B93" w14:textId="77777777" w:rsidR="00FE68BE" w:rsidRPr="00DD1C41" w:rsidRDefault="00FE68BE" w:rsidP="00C60471">
                    <w:pPr>
                      <w:rPr>
                        <w:sz w:val="20"/>
                        <w:szCs w:val="20"/>
                      </w:rPr>
                    </w:pPr>
                    <w:r w:rsidRPr="00DD1C41">
                      <w:rPr>
                        <w:sz w:val="20"/>
                        <w:szCs w:val="20"/>
                      </w:rPr>
                      <w:t>象山</w:t>
                    </w:r>
                    <w:proofErr w:type="gramStart"/>
                    <w:r w:rsidRPr="00DD1C41">
                      <w:rPr>
                        <w:sz w:val="20"/>
                        <w:szCs w:val="20"/>
                      </w:rPr>
                      <w:t>明浦基础</w:t>
                    </w:r>
                    <w:proofErr w:type="gramEnd"/>
                    <w:r w:rsidRPr="00DD1C41">
                      <w:rPr>
                        <w:sz w:val="20"/>
                        <w:szCs w:val="20"/>
                      </w:rPr>
                      <w:t>设施开发有限公司</w:t>
                    </w:r>
                  </w:p>
                </w:tc>
                <w:tc>
                  <w:tcPr>
                    <w:tcW w:w="858" w:type="pct"/>
                    <w:tcBorders>
                      <w:top w:val="single" w:sz="4" w:space="0" w:color="auto"/>
                      <w:left w:val="single" w:sz="4" w:space="0" w:color="auto"/>
                      <w:bottom w:val="single" w:sz="4" w:space="0" w:color="auto"/>
                      <w:right w:val="single" w:sz="4" w:space="0" w:color="auto"/>
                    </w:tcBorders>
                  </w:tcPr>
                  <w:p w14:paraId="370C4675" w14:textId="77777777" w:rsidR="00FE68BE" w:rsidRPr="00DD1C41" w:rsidRDefault="00FE68BE" w:rsidP="00C60471">
                    <w:pPr>
                      <w:jc w:val="right"/>
                      <w:rPr>
                        <w:sz w:val="20"/>
                        <w:szCs w:val="20"/>
                      </w:rPr>
                    </w:pPr>
                    <w:r w:rsidRPr="00DD1C41">
                      <w:rPr>
                        <w:sz w:val="20"/>
                        <w:szCs w:val="20"/>
                      </w:rPr>
                      <w:t>147,000,000.00</w:t>
                    </w:r>
                  </w:p>
                </w:tc>
                <w:tc>
                  <w:tcPr>
                    <w:tcW w:w="778" w:type="pct"/>
                    <w:tcBorders>
                      <w:top w:val="single" w:sz="4" w:space="0" w:color="auto"/>
                      <w:left w:val="single" w:sz="4" w:space="0" w:color="auto"/>
                      <w:bottom w:val="single" w:sz="4" w:space="0" w:color="auto"/>
                      <w:right w:val="single" w:sz="4" w:space="0" w:color="auto"/>
                    </w:tcBorders>
                  </w:tcPr>
                  <w:p w14:paraId="6CF7BA50" w14:textId="77777777" w:rsidR="00FE68BE" w:rsidRPr="00DD1C41" w:rsidRDefault="00FE68BE" w:rsidP="00C60471">
                    <w:pPr>
                      <w:jc w:val="right"/>
                      <w:rPr>
                        <w:sz w:val="20"/>
                        <w:szCs w:val="20"/>
                      </w:rPr>
                    </w:pPr>
                    <w:r w:rsidRPr="00DD1C41">
                      <w:rPr>
                        <w:sz w:val="20"/>
                        <w:szCs w:val="20"/>
                      </w:rPr>
                      <w:t>1,500,000.00</w:t>
                    </w:r>
                  </w:p>
                </w:tc>
                <w:tc>
                  <w:tcPr>
                    <w:tcW w:w="778" w:type="pct"/>
                    <w:tcBorders>
                      <w:top w:val="single" w:sz="4" w:space="0" w:color="auto"/>
                      <w:left w:val="single" w:sz="4" w:space="0" w:color="auto"/>
                      <w:bottom w:val="single" w:sz="4" w:space="0" w:color="auto"/>
                      <w:right w:val="single" w:sz="4" w:space="0" w:color="auto"/>
                    </w:tcBorders>
                  </w:tcPr>
                  <w:p w14:paraId="76B377A9"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5E027E1C" w14:textId="77777777" w:rsidR="00FE68BE" w:rsidRPr="00DD1C41" w:rsidRDefault="00FE68BE" w:rsidP="00C60471">
                    <w:pPr>
                      <w:jc w:val="right"/>
                      <w:rPr>
                        <w:sz w:val="20"/>
                        <w:szCs w:val="20"/>
                      </w:rPr>
                    </w:pPr>
                    <w:r w:rsidRPr="00DD1C41">
                      <w:rPr>
                        <w:sz w:val="20"/>
                        <w:szCs w:val="20"/>
                      </w:rPr>
                      <w:t>148,500,000.00</w:t>
                    </w:r>
                  </w:p>
                </w:tc>
                <w:tc>
                  <w:tcPr>
                    <w:tcW w:w="209" w:type="pct"/>
                    <w:tcBorders>
                      <w:top w:val="single" w:sz="4" w:space="0" w:color="auto"/>
                      <w:left w:val="single" w:sz="4" w:space="0" w:color="auto"/>
                      <w:bottom w:val="single" w:sz="4" w:space="0" w:color="auto"/>
                      <w:right w:val="single" w:sz="4" w:space="0" w:color="auto"/>
                    </w:tcBorders>
                  </w:tcPr>
                  <w:p w14:paraId="20ACF1C8"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25C457EE"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500802374"/>
              <w:lock w:val="sdtLocked"/>
            </w:sdtPr>
            <w:sdtEndPr/>
            <w:sdtContent>
              <w:tr w:rsidR="00FE68BE" w:rsidRPr="00DD1C41" w14:paraId="15FE01E0"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307D83A2" w14:textId="77777777" w:rsidR="00FE68BE" w:rsidRPr="00DD1C41" w:rsidRDefault="00FE68BE" w:rsidP="00C60471">
                    <w:pPr>
                      <w:rPr>
                        <w:sz w:val="20"/>
                        <w:szCs w:val="20"/>
                      </w:rPr>
                    </w:pPr>
                    <w:r w:rsidRPr="00DD1C41">
                      <w:rPr>
                        <w:sz w:val="20"/>
                        <w:szCs w:val="20"/>
                      </w:rPr>
                      <w:t>宣城明</w:t>
                    </w:r>
                    <w:proofErr w:type="gramStart"/>
                    <w:r w:rsidRPr="00DD1C41">
                      <w:rPr>
                        <w:sz w:val="20"/>
                        <w:szCs w:val="20"/>
                      </w:rPr>
                      <w:t>宣基础</w:t>
                    </w:r>
                    <w:proofErr w:type="gramEnd"/>
                    <w:r w:rsidRPr="00DD1C41">
                      <w:rPr>
                        <w:sz w:val="20"/>
                        <w:szCs w:val="20"/>
                      </w:rPr>
                      <w:t>设施开发有限公司</w:t>
                    </w:r>
                  </w:p>
                </w:tc>
                <w:tc>
                  <w:tcPr>
                    <w:tcW w:w="858" w:type="pct"/>
                    <w:tcBorders>
                      <w:top w:val="single" w:sz="4" w:space="0" w:color="auto"/>
                      <w:left w:val="single" w:sz="4" w:space="0" w:color="auto"/>
                      <w:bottom w:val="single" w:sz="4" w:space="0" w:color="auto"/>
                      <w:right w:val="single" w:sz="4" w:space="0" w:color="auto"/>
                    </w:tcBorders>
                  </w:tcPr>
                  <w:p w14:paraId="5A2FAC9A" w14:textId="77777777" w:rsidR="00FE68BE" w:rsidRPr="00DD1C41" w:rsidRDefault="00FE68BE" w:rsidP="00C60471">
                    <w:pPr>
                      <w:jc w:val="right"/>
                      <w:rPr>
                        <w:sz w:val="20"/>
                        <w:szCs w:val="20"/>
                      </w:rPr>
                    </w:pPr>
                    <w:r w:rsidRPr="00DD1C41">
                      <w:rPr>
                        <w:sz w:val="20"/>
                        <w:szCs w:val="20"/>
                      </w:rPr>
                      <w:t>142,240,000.00</w:t>
                    </w:r>
                  </w:p>
                </w:tc>
                <w:tc>
                  <w:tcPr>
                    <w:tcW w:w="778" w:type="pct"/>
                    <w:tcBorders>
                      <w:top w:val="single" w:sz="4" w:space="0" w:color="auto"/>
                      <w:left w:val="single" w:sz="4" w:space="0" w:color="auto"/>
                      <w:bottom w:val="single" w:sz="4" w:space="0" w:color="auto"/>
                      <w:right w:val="single" w:sz="4" w:space="0" w:color="auto"/>
                    </w:tcBorders>
                  </w:tcPr>
                  <w:p w14:paraId="71FD661C"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21433C08"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2B62BC20" w14:textId="77777777" w:rsidR="00FE68BE" w:rsidRPr="00DD1C41" w:rsidRDefault="00FE68BE" w:rsidP="00C60471">
                    <w:pPr>
                      <w:jc w:val="right"/>
                      <w:rPr>
                        <w:sz w:val="20"/>
                        <w:szCs w:val="20"/>
                      </w:rPr>
                    </w:pPr>
                    <w:r w:rsidRPr="00DD1C41">
                      <w:rPr>
                        <w:sz w:val="20"/>
                        <w:szCs w:val="20"/>
                      </w:rPr>
                      <w:t>142,240,000.00</w:t>
                    </w:r>
                  </w:p>
                </w:tc>
                <w:tc>
                  <w:tcPr>
                    <w:tcW w:w="209" w:type="pct"/>
                    <w:tcBorders>
                      <w:top w:val="single" w:sz="4" w:space="0" w:color="auto"/>
                      <w:left w:val="single" w:sz="4" w:space="0" w:color="auto"/>
                      <w:bottom w:val="single" w:sz="4" w:space="0" w:color="auto"/>
                      <w:right w:val="single" w:sz="4" w:space="0" w:color="auto"/>
                    </w:tcBorders>
                  </w:tcPr>
                  <w:p w14:paraId="05D7DA77"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44E4BB9B"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012030272"/>
              <w:lock w:val="sdtLocked"/>
            </w:sdtPr>
            <w:sdtEndPr/>
            <w:sdtContent>
              <w:tr w:rsidR="00FE68BE" w:rsidRPr="00DD1C41" w14:paraId="297D8CD6"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4C9ABCAD" w14:textId="77777777" w:rsidR="00FE68BE" w:rsidRPr="00DD1C41" w:rsidRDefault="00FE68BE" w:rsidP="00C60471">
                    <w:pPr>
                      <w:rPr>
                        <w:sz w:val="20"/>
                        <w:szCs w:val="20"/>
                      </w:rPr>
                    </w:pPr>
                    <w:proofErr w:type="gramStart"/>
                    <w:r w:rsidRPr="00DD1C41">
                      <w:rPr>
                        <w:sz w:val="20"/>
                        <w:szCs w:val="20"/>
                      </w:rPr>
                      <w:t>潍坊明</w:t>
                    </w:r>
                    <w:proofErr w:type="gramEnd"/>
                    <w:r w:rsidRPr="00DD1C41">
                      <w:rPr>
                        <w:sz w:val="20"/>
                        <w:szCs w:val="20"/>
                      </w:rPr>
                      <w:t>盛公共设施有限公司</w:t>
                    </w:r>
                  </w:p>
                </w:tc>
                <w:tc>
                  <w:tcPr>
                    <w:tcW w:w="858" w:type="pct"/>
                    <w:tcBorders>
                      <w:top w:val="single" w:sz="4" w:space="0" w:color="auto"/>
                      <w:left w:val="single" w:sz="4" w:space="0" w:color="auto"/>
                      <w:bottom w:val="single" w:sz="4" w:space="0" w:color="auto"/>
                      <w:right w:val="single" w:sz="4" w:space="0" w:color="auto"/>
                    </w:tcBorders>
                  </w:tcPr>
                  <w:p w14:paraId="67450B91" w14:textId="77777777" w:rsidR="00FE68BE" w:rsidRPr="00DD1C41" w:rsidRDefault="00FE68BE" w:rsidP="00C60471">
                    <w:pPr>
                      <w:jc w:val="right"/>
                      <w:rPr>
                        <w:sz w:val="20"/>
                        <w:szCs w:val="20"/>
                      </w:rPr>
                    </w:pPr>
                    <w:r w:rsidRPr="00DD1C41">
                      <w:rPr>
                        <w:sz w:val="20"/>
                        <w:szCs w:val="20"/>
                      </w:rPr>
                      <w:t>130,000,000.00</w:t>
                    </w:r>
                  </w:p>
                </w:tc>
                <w:tc>
                  <w:tcPr>
                    <w:tcW w:w="778" w:type="pct"/>
                    <w:tcBorders>
                      <w:top w:val="single" w:sz="4" w:space="0" w:color="auto"/>
                      <w:left w:val="single" w:sz="4" w:space="0" w:color="auto"/>
                      <w:bottom w:val="single" w:sz="4" w:space="0" w:color="auto"/>
                      <w:right w:val="single" w:sz="4" w:space="0" w:color="auto"/>
                    </w:tcBorders>
                  </w:tcPr>
                  <w:p w14:paraId="5ED9A7E5"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5F0ADD72"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3EDE55C6" w14:textId="77777777" w:rsidR="00FE68BE" w:rsidRPr="00DD1C41" w:rsidRDefault="00FE68BE" w:rsidP="00C60471">
                    <w:pPr>
                      <w:jc w:val="right"/>
                      <w:rPr>
                        <w:sz w:val="20"/>
                        <w:szCs w:val="20"/>
                      </w:rPr>
                    </w:pPr>
                    <w:r w:rsidRPr="00DD1C41">
                      <w:rPr>
                        <w:sz w:val="20"/>
                        <w:szCs w:val="20"/>
                      </w:rPr>
                      <w:t>130,000,000.00</w:t>
                    </w:r>
                  </w:p>
                </w:tc>
                <w:tc>
                  <w:tcPr>
                    <w:tcW w:w="209" w:type="pct"/>
                    <w:tcBorders>
                      <w:top w:val="single" w:sz="4" w:space="0" w:color="auto"/>
                      <w:left w:val="single" w:sz="4" w:space="0" w:color="auto"/>
                      <w:bottom w:val="single" w:sz="4" w:space="0" w:color="auto"/>
                      <w:right w:val="single" w:sz="4" w:space="0" w:color="auto"/>
                    </w:tcBorders>
                  </w:tcPr>
                  <w:p w14:paraId="728D7454"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37B4ADD5"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261043726"/>
              <w:lock w:val="sdtLocked"/>
            </w:sdtPr>
            <w:sdtEndPr/>
            <w:sdtContent>
              <w:tr w:rsidR="00FE68BE" w:rsidRPr="00DD1C41" w14:paraId="38D2448C"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5090BA05" w14:textId="77777777" w:rsidR="00FE68BE" w:rsidRPr="00DD1C41" w:rsidRDefault="00FE68BE" w:rsidP="00C60471">
                    <w:pPr>
                      <w:rPr>
                        <w:sz w:val="20"/>
                        <w:szCs w:val="20"/>
                      </w:rPr>
                    </w:pPr>
                    <w:r w:rsidRPr="00DD1C41">
                      <w:rPr>
                        <w:sz w:val="20"/>
                        <w:szCs w:val="20"/>
                      </w:rPr>
                      <w:t>温州明道公共设施开发有限公司</w:t>
                    </w:r>
                  </w:p>
                </w:tc>
                <w:tc>
                  <w:tcPr>
                    <w:tcW w:w="858" w:type="pct"/>
                    <w:tcBorders>
                      <w:top w:val="single" w:sz="4" w:space="0" w:color="auto"/>
                      <w:left w:val="single" w:sz="4" w:space="0" w:color="auto"/>
                      <w:bottom w:val="single" w:sz="4" w:space="0" w:color="auto"/>
                      <w:right w:val="single" w:sz="4" w:space="0" w:color="auto"/>
                    </w:tcBorders>
                  </w:tcPr>
                  <w:p w14:paraId="5B3D2835" w14:textId="77777777" w:rsidR="00FE68BE" w:rsidRPr="00DD1C41" w:rsidRDefault="00FE68BE" w:rsidP="00C60471">
                    <w:pPr>
                      <w:jc w:val="right"/>
                      <w:rPr>
                        <w:sz w:val="20"/>
                        <w:szCs w:val="20"/>
                      </w:rPr>
                    </w:pPr>
                    <w:r w:rsidRPr="00DD1C41">
                      <w:rPr>
                        <w:sz w:val="20"/>
                        <w:szCs w:val="20"/>
                      </w:rPr>
                      <w:t>129,870,000.00</w:t>
                    </w:r>
                  </w:p>
                </w:tc>
                <w:tc>
                  <w:tcPr>
                    <w:tcW w:w="778" w:type="pct"/>
                    <w:tcBorders>
                      <w:top w:val="single" w:sz="4" w:space="0" w:color="auto"/>
                      <w:left w:val="single" w:sz="4" w:space="0" w:color="auto"/>
                      <w:bottom w:val="single" w:sz="4" w:space="0" w:color="auto"/>
                      <w:right w:val="single" w:sz="4" w:space="0" w:color="auto"/>
                    </w:tcBorders>
                  </w:tcPr>
                  <w:p w14:paraId="543C63A7"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2BC7D4D0"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2C3BEC8E" w14:textId="77777777" w:rsidR="00FE68BE" w:rsidRPr="00DD1C41" w:rsidRDefault="00FE68BE" w:rsidP="00C60471">
                    <w:pPr>
                      <w:jc w:val="right"/>
                      <w:rPr>
                        <w:sz w:val="20"/>
                        <w:szCs w:val="20"/>
                      </w:rPr>
                    </w:pPr>
                    <w:r w:rsidRPr="00DD1C41">
                      <w:rPr>
                        <w:sz w:val="20"/>
                        <w:szCs w:val="20"/>
                      </w:rPr>
                      <w:t>129,870,000.00</w:t>
                    </w:r>
                  </w:p>
                </w:tc>
                <w:tc>
                  <w:tcPr>
                    <w:tcW w:w="209" w:type="pct"/>
                    <w:tcBorders>
                      <w:top w:val="single" w:sz="4" w:space="0" w:color="auto"/>
                      <w:left w:val="single" w:sz="4" w:space="0" w:color="auto"/>
                      <w:bottom w:val="single" w:sz="4" w:space="0" w:color="auto"/>
                      <w:right w:val="single" w:sz="4" w:space="0" w:color="auto"/>
                    </w:tcBorders>
                  </w:tcPr>
                  <w:p w14:paraId="11EED7E2"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12DCB9D8"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1498604"/>
              <w:lock w:val="sdtLocked"/>
            </w:sdtPr>
            <w:sdtEndPr/>
            <w:sdtContent>
              <w:tr w:rsidR="00FE68BE" w:rsidRPr="00DD1C41" w14:paraId="4B16DBBD"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759C87B9" w14:textId="77777777" w:rsidR="00FE68BE" w:rsidRPr="00DD1C41" w:rsidRDefault="00FE68BE" w:rsidP="00C60471">
                    <w:pPr>
                      <w:rPr>
                        <w:sz w:val="20"/>
                        <w:szCs w:val="20"/>
                      </w:rPr>
                    </w:pPr>
                    <w:r w:rsidRPr="00DD1C41">
                      <w:rPr>
                        <w:sz w:val="20"/>
                        <w:szCs w:val="20"/>
                      </w:rPr>
                      <w:t>宁波</w:t>
                    </w:r>
                    <w:proofErr w:type="gramStart"/>
                    <w:r w:rsidRPr="00DD1C41">
                      <w:rPr>
                        <w:sz w:val="20"/>
                        <w:szCs w:val="20"/>
                      </w:rPr>
                      <w:t>明奉基础</w:t>
                    </w:r>
                    <w:proofErr w:type="gramEnd"/>
                    <w:r w:rsidRPr="00DD1C41">
                      <w:rPr>
                        <w:sz w:val="20"/>
                        <w:szCs w:val="20"/>
                      </w:rPr>
                      <w:t>设施投资有限公司</w:t>
                    </w:r>
                  </w:p>
                </w:tc>
                <w:tc>
                  <w:tcPr>
                    <w:tcW w:w="858" w:type="pct"/>
                    <w:tcBorders>
                      <w:top w:val="single" w:sz="4" w:space="0" w:color="auto"/>
                      <w:left w:val="single" w:sz="4" w:space="0" w:color="auto"/>
                      <w:bottom w:val="single" w:sz="4" w:space="0" w:color="auto"/>
                      <w:right w:val="single" w:sz="4" w:space="0" w:color="auto"/>
                    </w:tcBorders>
                  </w:tcPr>
                  <w:p w14:paraId="110FAE62" w14:textId="77777777" w:rsidR="00FE68BE" w:rsidRPr="00DD1C41" w:rsidRDefault="00FE68BE" w:rsidP="00C60471">
                    <w:pPr>
                      <w:jc w:val="right"/>
                      <w:rPr>
                        <w:sz w:val="20"/>
                        <w:szCs w:val="20"/>
                      </w:rPr>
                    </w:pPr>
                    <w:r w:rsidRPr="00DD1C41">
                      <w:rPr>
                        <w:sz w:val="20"/>
                        <w:szCs w:val="20"/>
                      </w:rPr>
                      <w:t>129,360,000.00</w:t>
                    </w:r>
                  </w:p>
                </w:tc>
                <w:tc>
                  <w:tcPr>
                    <w:tcW w:w="778" w:type="pct"/>
                    <w:tcBorders>
                      <w:top w:val="single" w:sz="4" w:space="0" w:color="auto"/>
                      <w:left w:val="single" w:sz="4" w:space="0" w:color="auto"/>
                      <w:bottom w:val="single" w:sz="4" w:space="0" w:color="auto"/>
                      <w:right w:val="single" w:sz="4" w:space="0" w:color="auto"/>
                    </w:tcBorders>
                  </w:tcPr>
                  <w:p w14:paraId="21A1A7EA"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51B38C55"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701B67ED" w14:textId="77777777" w:rsidR="00FE68BE" w:rsidRPr="00DD1C41" w:rsidRDefault="00FE68BE" w:rsidP="00C60471">
                    <w:pPr>
                      <w:jc w:val="right"/>
                      <w:rPr>
                        <w:sz w:val="20"/>
                        <w:szCs w:val="20"/>
                      </w:rPr>
                    </w:pPr>
                    <w:r w:rsidRPr="00DD1C41">
                      <w:rPr>
                        <w:sz w:val="20"/>
                        <w:szCs w:val="20"/>
                      </w:rPr>
                      <w:t>129,360,000.00</w:t>
                    </w:r>
                  </w:p>
                </w:tc>
                <w:tc>
                  <w:tcPr>
                    <w:tcW w:w="209" w:type="pct"/>
                    <w:tcBorders>
                      <w:top w:val="single" w:sz="4" w:space="0" w:color="auto"/>
                      <w:left w:val="single" w:sz="4" w:space="0" w:color="auto"/>
                      <w:bottom w:val="single" w:sz="4" w:space="0" w:color="auto"/>
                      <w:right w:val="single" w:sz="4" w:space="0" w:color="auto"/>
                    </w:tcBorders>
                  </w:tcPr>
                  <w:p w14:paraId="666EE123"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46BFE73D"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463422276"/>
              <w:lock w:val="sdtLocked"/>
            </w:sdtPr>
            <w:sdtEndPr/>
            <w:sdtContent>
              <w:tr w:rsidR="00FE68BE" w:rsidRPr="00DD1C41" w14:paraId="2B690B9E"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46F8AD90" w14:textId="77777777" w:rsidR="00FE68BE" w:rsidRPr="00DD1C41" w:rsidRDefault="00FE68BE" w:rsidP="00C60471">
                    <w:pPr>
                      <w:rPr>
                        <w:sz w:val="20"/>
                        <w:szCs w:val="20"/>
                      </w:rPr>
                    </w:pPr>
                    <w:r w:rsidRPr="00DD1C41">
                      <w:rPr>
                        <w:sz w:val="20"/>
                        <w:szCs w:val="20"/>
                      </w:rPr>
                      <w:t>宁波</w:t>
                    </w:r>
                    <w:proofErr w:type="gramStart"/>
                    <w:r w:rsidRPr="00DD1C41">
                      <w:rPr>
                        <w:sz w:val="20"/>
                        <w:szCs w:val="20"/>
                      </w:rPr>
                      <w:t>龙元盛宏</w:t>
                    </w:r>
                    <w:proofErr w:type="gramEnd"/>
                    <w:r w:rsidRPr="00DD1C41">
                      <w:rPr>
                        <w:sz w:val="20"/>
                        <w:szCs w:val="20"/>
                      </w:rPr>
                      <w:t>生态建设工程有限公司</w:t>
                    </w:r>
                  </w:p>
                </w:tc>
                <w:tc>
                  <w:tcPr>
                    <w:tcW w:w="858" w:type="pct"/>
                    <w:tcBorders>
                      <w:top w:val="single" w:sz="4" w:space="0" w:color="auto"/>
                      <w:left w:val="single" w:sz="4" w:space="0" w:color="auto"/>
                      <w:bottom w:val="single" w:sz="4" w:space="0" w:color="auto"/>
                      <w:right w:val="single" w:sz="4" w:space="0" w:color="auto"/>
                    </w:tcBorders>
                  </w:tcPr>
                  <w:p w14:paraId="4D27473A" w14:textId="77777777" w:rsidR="00FE68BE" w:rsidRPr="00DD1C41" w:rsidRDefault="00FE68BE" w:rsidP="00C60471">
                    <w:pPr>
                      <w:jc w:val="right"/>
                      <w:rPr>
                        <w:sz w:val="20"/>
                        <w:szCs w:val="20"/>
                      </w:rPr>
                    </w:pPr>
                    <w:r w:rsidRPr="00DD1C41">
                      <w:rPr>
                        <w:sz w:val="20"/>
                        <w:szCs w:val="20"/>
                      </w:rPr>
                      <w:t>120,400,000.00</w:t>
                    </w:r>
                  </w:p>
                </w:tc>
                <w:tc>
                  <w:tcPr>
                    <w:tcW w:w="778" w:type="pct"/>
                    <w:tcBorders>
                      <w:top w:val="single" w:sz="4" w:space="0" w:color="auto"/>
                      <w:left w:val="single" w:sz="4" w:space="0" w:color="auto"/>
                      <w:bottom w:val="single" w:sz="4" w:space="0" w:color="auto"/>
                      <w:right w:val="single" w:sz="4" w:space="0" w:color="auto"/>
                    </w:tcBorders>
                  </w:tcPr>
                  <w:p w14:paraId="76E454B5"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30929F63"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03F967B8" w14:textId="77777777" w:rsidR="00FE68BE" w:rsidRPr="00DD1C41" w:rsidRDefault="00FE68BE" w:rsidP="00C60471">
                    <w:pPr>
                      <w:jc w:val="right"/>
                      <w:rPr>
                        <w:sz w:val="20"/>
                        <w:szCs w:val="20"/>
                      </w:rPr>
                    </w:pPr>
                    <w:r w:rsidRPr="00DD1C41">
                      <w:rPr>
                        <w:sz w:val="20"/>
                        <w:szCs w:val="20"/>
                      </w:rPr>
                      <w:t>120,400,000.00</w:t>
                    </w:r>
                  </w:p>
                </w:tc>
                <w:tc>
                  <w:tcPr>
                    <w:tcW w:w="209" w:type="pct"/>
                    <w:tcBorders>
                      <w:top w:val="single" w:sz="4" w:space="0" w:color="auto"/>
                      <w:left w:val="single" w:sz="4" w:space="0" w:color="auto"/>
                      <w:bottom w:val="single" w:sz="4" w:space="0" w:color="auto"/>
                      <w:right w:val="single" w:sz="4" w:space="0" w:color="auto"/>
                    </w:tcBorders>
                  </w:tcPr>
                  <w:p w14:paraId="120CADA7"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0B6E8ECD"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799368391"/>
              <w:lock w:val="sdtLocked"/>
            </w:sdtPr>
            <w:sdtEndPr/>
            <w:sdtContent>
              <w:tr w:rsidR="00FE68BE" w:rsidRPr="00DD1C41" w14:paraId="46D1580E"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77EF6843" w14:textId="77777777" w:rsidR="00FE68BE" w:rsidRPr="00DD1C41" w:rsidRDefault="00FE68BE" w:rsidP="00C60471">
                    <w:pPr>
                      <w:rPr>
                        <w:sz w:val="20"/>
                        <w:szCs w:val="20"/>
                      </w:rPr>
                    </w:pPr>
                    <w:r w:rsidRPr="00DD1C41">
                      <w:rPr>
                        <w:sz w:val="20"/>
                        <w:szCs w:val="20"/>
                      </w:rPr>
                      <w:t>上海龙元建设工程有限公司</w:t>
                    </w:r>
                  </w:p>
                </w:tc>
                <w:tc>
                  <w:tcPr>
                    <w:tcW w:w="858" w:type="pct"/>
                    <w:tcBorders>
                      <w:top w:val="single" w:sz="4" w:space="0" w:color="auto"/>
                      <w:left w:val="single" w:sz="4" w:space="0" w:color="auto"/>
                      <w:bottom w:val="single" w:sz="4" w:space="0" w:color="auto"/>
                      <w:right w:val="single" w:sz="4" w:space="0" w:color="auto"/>
                    </w:tcBorders>
                  </w:tcPr>
                  <w:p w14:paraId="367FD790" w14:textId="77777777" w:rsidR="00FE68BE" w:rsidRPr="00DD1C41" w:rsidRDefault="00FE68BE" w:rsidP="00C60471">
                    <w:pPr>
                      <w:jc w:val="right"/>
                      <w:rPr>
                        <w:sz w:val="20"/>
                        <w:szCs w:val="20"/>
                      </w:rPr>
                    </w:pPr>
                    <w:r w:rsidRPr="00DD1C41">
                      <w:rPr>
                        <w:sz w:val="20"/>
                        <w:szCs w:val="20"/>
                      </w:rPr>
                      <w:t>115,476,429.56</w:t>
                    </w:r>
                  </w:p>
                </w:tc>
                <w:tc>
                  <w:tcPr>
                    <w:tcW w:w="778" w:type="pct"/>
                    <w:tcBorders>
                      <w:top w:val="single" w:sz="4" w:space="0" w:color="auto"/>
                      <w:left w:val="single" w:sz="4" w:space="0" w:color="auto"/>
                      <w:bottom w:val="single" w:sz="4" w:space="0" w:color="auto"/>
                      <w:right w:val="single" w:sz="4" w:space="0" w:color="auto"/>
                    </w:tcBorders>
                  </w:tcPr>
                  <w:p w14:paraId="617D87A7"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27C9F16E"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093FC1AF" w14:textId="77777777" w:rsidR="00FE68BE" w:rsidRPr="00DD1C41" w:rsidRDefault="00FE68BE" w:rsidP="00C60471">
                    <w:pPr>
                      <w:jc w:val="right"/>
                      <w:rPr>
                        <w:sz w:val="20"/>
                        <w:szCs w:val="20"/>
                      </w:rPr>
                    </w:pPr>
                    <w:r w:rsidRPr="00DD1C41">
                      <w:rPr>
                        <w:sz w:val="20"/>
                        <w:szCs w:val="20"/>
                      </w:rPr>
                      <w:t>115,476,429.56</w:t>
                    </w:r>
                  </w:p>
                </w:tc>
                <w:tc>
                  <w:tcPr>
                    <w:tcW w:w="209" w:type="pct"/>
                    <w:tcBorders>
                      <w:top w:val="single" w:sz="4" w:space="0" w:color="auto"/>
                      <w:left w:val="single" w:sz="4" w:space="0" w:color="auto"/>
                      <w:bottom w:val="single" w:sz="4" w:space="0" w:color="auto"/>
                      <w:right w:val="single" w:sz="4" w:space="0" w:color="auto"/>
                    </w:tcBorders>
                  </w:tcPr>
                  <w:p w14:paraId="6DF61D4E"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15CF2529"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214124466"/>
              <w:lock w:val="sdtLocked"/>
            </w:sdtPr>
            <w:sdtEndPr/>
            <w:sdtContent>
              <w:tr w:rsidR="00FE68BE" w:rsidRPr="00DD1C41" w14:paraId="1445D554"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682BF9D5" w14:textId="77777777" w:rsidR="00FE68BE" w:rsidRPr="00DD1C41" w:rsidRDefault="00FE68BE" w:rsidP="00C60471">
                    <w:pPr>
                      <w:rPr>
                        <w:sz w:val="20"/>
                        <w:szCs w:val="20"/>
                      </w:rPr>
                    </w:pPr>
                    <w:proofErr w:type="gramStart"/>
                    <w:r w:rsidRPr="00DD1C41">
                      <w:rPr>
                        <w:sz w:val="20"/>
                        <w:szCs w:val="20"/>
                      </w:rPr>
                      <w:t>台州明玉体育</w:t>
                    </w:r>
                    <w:proofErr w:type="gramEnd"/>
                    <w:r w:rsidRPr="00DD1C41">
                      <w:rPr>
                        <w:sz w:val="20"/>
                        <w:szCs w:val="20"/>
                      </w:rPr>
                      <w:t>设施建设有限公司</w:t>
                    </w:r>
                  </w:p>
                </w:tc>
                <w:tc>
                  <w:tcPr>
                    <w:tcW w:w="858" w:type="pct"/>
                    <w:tcBorders>
                      <w:top w:val="single" w:sz="4" w:space="0" w:color="auto"/>
                      <w:left w:val="single" w:sz="4" w:space="0" w:color="auto"/>
                      <w:bottom w:val="single" w:sz="4" w:space="0" w:color="auto"/>
                      <w:right w:val="single" w:sz="4" w:space="0" w:color="auto"/>
                    </w:tcBorders>
                  </w:tcPr>
                  <w:p w14:paraId="7A1C5E08" w14:textId="77777777" w:rsidR="00FE68BE" w:rsidRPr="00DD1C41" w:rsidRDefault="00FE68BE" w:rsidP="00C60471">
                    <w:pPr>
                      <w:jc w:val="right"/>
                      <w:rPr>
                        <w:sz w:val="20"/>
                        <w:szCs w:val="20"/>
                      </w:rPr>
                    </w:pPr>
                    <w:r w:rsidRPr="00DD1C41">
                      <w:rPr>
                        <w:sz w:val="20"/>
                        <w:szCs w:val="20"/>
                      </w:rPr>
                      <w:t>104,560,000.00</w:t>
                    </w:r>
                  </w:p>
                </w:tc>
                <w:tc>
                  <w:tcPr>
                    <w:tcW w:w="778" w:type="pct"/>
                    <w:tcBorders>
                      <w:top w:val="single" w:sz="4" w:space="0" w:color="auto"/>
                      <w:left w:val="single" w:sz="4" w:space="0" w:color="auto"/>
                      <w:bottom w:val="single" w:sz="4" w:space="0" w:color="auto"/>
                      <w:right w:val="single" w:sz="4" w:space="0" w:color="auto"/>
                    </w:tcBorders>
                  </w:tcPr>
                  <w:p w14:paraId="2D504A33" w14:textId="77777777" w:rsidR="00FE68BE" w:rsidRPr="00DD1C41" w:rsidRDefault="00FE68BE" w:rsidP="00C60471">
                    <w:pPr>
                      <w:jc w:val="right"/>
                      <w:rPr>
                        <w:sz w:val="20"/>
                        <w:szCs w:val="20"/>
                      </w:rPr>
                    </w:pPr>
                    <w:r w:rsidRPr="00DD1C41">
                      <w:rPr>
                        <w:sz w:val="20"/>
                        <w:szCs w:val="20"/>
                      </w:rPr>
                      <w:t>6,000,000.00</w:t>
                    </w:r>
                  </w:p>
                </w:tc>
                <w:tc>
                  <w:tcPr>
                    <w:tcW w:w="778" w:type="pct"/>
                    <w:tcBorders>
                      <w:top w:val="single" w:sz="4" w:space="0" w:color="auto"/>
                      <w:left w:val="single" w:sz="4" w:space="0" w:color="auto"/>
                      <w:bottom w:val="single" w:sz="4" w:space="0" w:color="auto"/>
                      <w:right w:val="single" w:sz="4" w:space="0" w:color="auto"/>
                    </w:tcBorders>
                  </w:tcPr>
                  <w:p w14:paraId="7C3B5294"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0ADBDF9F" w14:textId="77777777" w:rsidR="00FE68BE" w:rsidRPr="00DD1C41" w:rsidRDefault="00FE68BE" w:rsidP="00C60471">
                    <w:pPr>
                      <w:jc w:val="right"/>
                      <w:rPr>
                        <w:sz w:val="20"/>
                        <w:szCs w:val="20"/>
                      </w:rPr>
                    </w:pPr>
                    <w:r w:rsidRPr="00DD1C41">
                      <w:rPr>
                        <w:sz w:val="20"/>
                        <w:szCs w:val="20"/>
                      </w:rPr>
                      <w:t>110,560,000.00</w:t>
                    </w:r>
                  </w:p>
                </w:tc>
                <w:tc>
                  <w:tcPr>
                    <w:tcW w:w="209" w:type="pct"/>
                    <w:tcBorders>
                      <w:top w:val="single" w:sz="4" w:space="0" w:color="auto"/>
                      <w:left w:val="single" w:sz="4" w:space="0" w:color="auto"/>
                      <w:bottom w:val="single" w:sz="4" w:space="0" w:color="auto"/>
                      <w:right w:val="single" w:sz="4" w:space="0" w:color="auto"/>
                    </w:tcBorders>
                  </w:tcPr>
                  <w:p w14:paraId="301E80F3"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1D45A7DF"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71439753"/>
              <w:lock w:val="sdtLocked"/>
            </w:sdtPr>
            <w:sdtEndPr/>
            <w:sdtContent>
              <w:tr w:rsidR="00FE68BE" w:rsidRPr="00DD1C41" w14:paraId="48BAC818"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5615BDA6" w14:textId="77777777" w:rsidR="00FE68BE" w:rsidRPr="00DD1C41" w:rsidRDefault="00FE68BE" w:rsidP="00C60471">
                    <w:pPr>
                      <w:rPr>
                        <w:sz w:val="20"/>
                        <w:szCs w:val="20"/>
                      </w:rPr>
                    </w:pPr>
                    <w:r w:rsidRPr="00DD1C41">
                      <w:rPr>
                        <w:sz w:val="20"/>
                        <w:szCs w:val="20"/>
                      </w:rPr>
                      <w:t>象山明</w:t>
                    </w:r>
                    <w:proofErr w:type="gramStart"/>
                    <w:r w:rsidRPr="00DD1C41">
                      <w:rPr>
                        <w:sz w:val="20"/>
                        <w:szCs w:val="20"/>
                      </w:rPr>
                      <w:t>象</w:t>
                    </w:r>
                    <w:proofErr w:type="gramEnd"/>
                    <w:r w:rsidRPr="00DD1C41">
                      <w:rPr>
                        <w:sz w:val="20"/>
                        <w:szCs w:val="20"/>
                      </w:rPr>
                      <w:t>基础设施投资有限公司</w:t>
                    </w:r>
                  </w:p>
                </w:tc>
                <w:tc>
                  <w:tcPr>
                    <w:tcW w:w="858" w:type="pct"/>
                    <w:tcBorders>
                      <w:top w:val="single" w:sz="4" w:space="0" w:color="auto"/>
                      <w:left w:val="single" w:sz="4" w:space="0" w:color="auto"/>
                      <w:bottom w:val="single" w:sz="4" w:space="0" w:color="auto"/>
                      <w:right w:val="single" w:sz="4" w:space="0" w:color="auto"/>
                    </w:tcBorders>
                  </w:tcPr>
                  <w:p w14:paraId="1B1963BF" w14:textId="77777777" w:rsidR="00FE68BE" w:rsidRPr="00DD1C41" w:rsidRDefault="00FE68BE" w:rsidP="00C60471">
                    <w:pPr>
                      <w:jc w:val="right"/>
                      <w:rPr>
                        <w:sz w:val="20"/>
                        <w:szCs w:val="20"/>
                      </w:rPr>
                    </w:pPr>
                    <w:r w:rsidRPr="00DD1C41">
                      <w:rPr>
                        <w:sz w:val="20"/>
                        <w:szCs w:val="20"/>
                      </w:rPr>
                      <w:t>98,000,000.00</w:t>
                    </w:r>
                  </w:p>
                </w:tc>
                <w:tc>
                  <w:tcPr>
                    <w:tcW w:w="778" w:type="pct"/>
                    <w:tcBorders>
                      <w:top w:val="single" w:sz="4" w:space="0" w:color="auto"/>
                      <w:left w:val="single" w:sz="4" w:space="0" w:color="auto"/>
                      <w:bottom w:val="single" w:sz="4" w:space="0" w:color="auto"/>
                      <w:right w:val="single" w:sz="4" w:space="0" w:color="auto"/>
                    </w:tcBorders>
                  </w:tcPr>
                  <w:p w14:paraId="38145314"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7EC4050C"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410294F2" w14:textId="77777777" w:rsidR="00FE68BE" w:rsidRPr="00DD1C41" w:rsidRDefault="00FE68BE" w:rsidP="00C60471">
                    <w:pPr>
                      <w:jc w:val="right"/>
                      <w:rPr>
                        <w:sz w:val="20"/>
                        <w:szCs w:val="20"/>
                      </w:rPr>
                    </w:pPr>
                    <w:r w:rsidRPr="00DD1C41">
                      <w:rPr>
                        <w:sz w:val="20"/>
                        <w:szCs w:val="20"/>
                      </w:rPr>
                      <w:t>98,000,000.00</w:t>
                    </w:r>
                  </w:p>
                </w:tc>
                <w:tc>
                  <w:tcPr>
                    <w:tcW w:w="209" w:type="pct"/>
                    <w:tcBorders>
                      <w:top w:val="single" w:sz="4" w:space="0" w:color="auto"/>
                      <w:left w:val="single" w:sz="4" w:space="0" w:color="auto"/>
                      <w:bottom w:val="single" w:sz="4" w:space="0" w:color="auto"/>
                      <w:right w:val="single" w:sz="4" w:space="0" w:color="auto"/>
                    </w:tcBorders>
                  </w:tcPr>
                  <w:p w14:paraId="1B18DDDC"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24040183"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124658113"/>
              <w:lock w:val="sdtLocked"/>
            </w:sdtPr>
            <w:sdtEndPr/>
            <w:sdtContent>
              <w:tr w:rsidR="00FE68BE" w:rsidRPr="00DD1C41" w14:paraId="269851E2"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409B21D3" w14:textId="77777777" w:rsidR="00FE68BE" w:rsidRPr="00DD1C41" w:rsidRDefault="00FE68BE" w:rsidP="00C60471">
                    <w:pPr>
                      <w:rPr>
                        <w:sz w:val="20"/>
                        <w:szCs w:val="20"/>
                      </w:rPr>
                    </w:pPr>
                    <w:r w:rsidRPr="00DD1C41">
                      <w:rPr>
                        <w:sz w:val="20"/>
                        <w:szCs w:val="20"/>
                      </w:rPr>
                      <w:t>南昌明安基础设施建设有限公司</w:t>
                    </w:r>
                  </w:p>
                </w:tc>
                <w:tc>
                  <w:tcPr>
                    <w:tcW w:w="858" w:type="pct"/>
                    <w:tcBorders>
                      <w:top w:val="single" w:sz="4" w:space="0" w:color="auto"/>
                      <w:left w:val="single" w:sz="4" w:space="0" w:color="auto"/>
                      <w:bottom w:val="single" w:sz="4" w:space="0" w:color="auto"/>
                      <w:right w:val="single" w:sz="4" w:space="0" w:color="auto"/>
                    </w:tcBorders>
                  </w:tcPr>
                  <w:p w14:paraId="1A6D8514" w14:textId="77777777" w:rsidR="00FE68BE" w:rsidRPr="00DD1C41" w:rsidRDefault="00FE68BE" w:rsidP="00C60471">
                    <w:pPr>
                      <w:jc w:val="right"/>
                      <w:rPr>
                        <w:sz w:val="20"/>
                        <w:szCs w:val="20"/>
                      </w:rPr>
                    </w:pPr>
                    <w:r w:rsidRPr="00DD1C41">
                      <w:rPr>
                        <w:sz w:val="20"/>
                        <w:szCs w:val="20"/>
                      </w:rPr>
                      <w:t>95,000,000.00</w:t>
                    </w:r>
                  </w:p>
                </w:tc>
                <w:tc>
                  <w:tcPr>
                    <w:tcW w:w="778" w:type="pct"/>
                    <w:tcBorders>
                      <w:top w:val="single" w:sz="4" w:space="0" w:color="auto"/>
                      <w:left w:val="single" w:sz="4" w:space="0" w:color="auto"/>
                      <w:bottom w:val="single" w:sz="4" w:space="0" w:color="auto"/>
                      <w:right w:val="single" w:sz="4" w:space="0" w:color="auto"/>
                    </w:tcBorders>
                  </w:tcPr>
                  <w:p w14:paraId="7697198B"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1DBBDC10"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4AF62150" w14:textId="77777777" w:rsidR="00FE68BE" w:rsidRPr="00DD1C41" w:rsidRDefault="00FE68BE" w:rsidP="00C60471">
                    <w:pPr>
                      <w:jc w:val="right"/>
                      <w:rPr>
                        <w:sz w:val="20"/>
                        <w:szCs w:val="20"/>
                      </w:rPr>
                    </w:pPr>
                    <w:r w:rsidRPr="00DD1C41">
                      <w:rPr>
                        <w:sz w:val="20"/>
                        <w:szCs w:val="20"/>
                      </w:rPr>
                      <w:t>95,000,000.00</w:t>
                    </w:r>
                  </w:p>
                </w:tc>
                <w:tc>
                  <w:tcPr>
                    <w:tcW w:w="209" w:type="pct"/>
                    <w:tcBorders>
                      <w:top w:val="single" w:sz="4" w:space="0" w:color="auto"/>
                      <w:left w:val="single" w:sz="4" w:space="0" w:color="auto"/>
                      <w:bottom w:val="single" w:sz="4" w:space="0" w:color="auto"/>
                      <w:right w:val="single" w:sz="4" w:space="0" w:color="auto"/>
                    </w:tcBorders>
                  </w:tcPr>
                  <w:p w14:paraId="5F68C92F"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51FB0915"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483232438"/>
              <w:lock w:val="sdtLocked"/>
            </w:sdtPr>
            <w:sdtEndPr/>
            <w:sdtContent>
              <w:tr w:rsidR="00FE68BE" w:rsidRPr="00DD1C41" w14:paraId="0C3FC1B5"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3C8A0A1E" w14:textId="77777777" w:rsidR="00FE68BE" w:rsidRPr="00DD1C41" w:rsidRDefault="00FE68BE" w:rsidP="00C60471">
                    <w:pPr>
                      <w:rPr>
                        <w:sz w:val="20"/>
                        <w:szCs w:val="20"/>
                      </w:rPr>
                    </w:pPr>
                    <w:r w:rsidRPr="00DD1C41">
                      <w:rPr>
                        <w:sz w:val="20"/>
                        <w:szCs w:val="20"/>
                      </w:rPr>
                      <w:t>信丰县明</w:t>
                    </w:r>
                    <w:proofErr w:type="gramStart"/>
                    <w:r w:rsidRPr="00DD1C41">
                      <w:rPr>
                        <w:sz w:val="20"/>
                        <w:szCs w:val="20"/>
                      </w:rPr>
                      <w:t>丰基础</w:t>
                    </w:r>
                    <w:proofErr w:type="gramEnd"/>
                    <w:r w:rsidRPr="00DD1C41">
                      <w:rPr>
                        <w:sz w:val="20"/>
                        <w:szCs w:val="20"/>
                      </w:rPr>
                      <w:t>设施管理有限公司</w:t>
                    </w:r>
                  </w:p>
                </w:tc>
                <w:tc>
                  <w:tcPr>
                    <w:tcW w:w="858" w:type="pct"/>
                    <w:tcBorders>
                      <w:top w:val="single" w:sz="4" w:space="0" w:color="auto"/>
                      <w:left w:val="single" w:sz="4" w:space="0" w:color="auto"/>
                      <w:bottom w:val="single" w:sz="4" w:space="0" w:color="auto"/>
                      <w:right w:val="single" w:sz="4" w:space="0" w:color="auto"/>
                    </w:tcBorders>
                  </w:tcPr>
                  <w:p w14:paraId="16B2F186" w14:textId="77777777" w:rsidR="00FE68BE" w:rsidRPr="00DD1C41" w:rsidRDefault="00FE68BE" w:rsidP="00C60471">
                    <w:pPr>
                      <w:jc w:val="right"/>
                      <w:rPr>
                        <w:sz w:val="20"/>
                        <w:szCs w:val="20"/>
                      </w:rPr>
                    </w:pPr>
                    <w:r w:rsidRPr="00DD1C41">
                      <w:rPr>
                        <w:sz w:val="20"/>
                        <w:szCs w:val="20"/>
                      </w:rPr>
                      <w:t>92,853,660.00</w:t>
                    </w:r>
                  </w:p>
                </w:tc>
                <w:tc>
                  <w:tcPr>
                    <w:tcW w:w="778" w:type="pct"/>
                    <w:tcBorders>
                      <w:top w:val="single" w:sz="4" w:space="0" w:color="auto"/>
                      <w:left w:val="single" w:sz="4" w:space="0" w:color="auto"/>
                      <w:bottom w:val="single" w:sz="4" w:space="0" w:color="auto"/>
                      <w:right w:val="single" w:sz="4" w:space="0" w:color="auto"/>
                    </w:tcBorders>
                  </w:tcPr>
                  <w:p w14:paraId="69E8663D"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13A713B8"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0BAC405B" w14:textId="77777777" w:rsidR="00FE68BE" w:rsidRPr="00DD1C41" w:rsidRDefault="00FE68BE" w:rsidP="00C60471">
                    <w:pPr>
                      <w:jc w:val="right"/>
                      <w:rPr>
                        <w:sz w:val="20"/>
                        <w:szCs w:val="20"/>
                      </w:rPr>
                    </w:pPr>
                    <w:r w:rsidRPr="00DD1C41">
                      <w:rPr>
                        <w:sz w:val="20"/>
                        <w:szCs w:val="20"/>
                      </w:rPr>
                      <w:t>92,853,660.00</w:t>
                    </w:r>
                  </w:p>
                </w:tc>
                <w:tc>
                  <w:tcPr>
                    <w:tcW w:w="209" w:type="pct"/>
                    <w:tcBorders>
                      <w:top w:val="single" w:sz="4" w:space="0" w:color="auto"/>
                      <w:left w:val="single" w:sz="4" w:space="0" w:color="auto"/>
                      <w:bottom w:val="single" w:sz="4" w:space="0" w:color="auto"/>
                      <w:right w:val="single" w:sz="4" w:space="0" w:color="auto"/>
                    </w:tcBorders>
                  </w:tcPr>
                  <w:p w14:paraId="6A2D939C"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7184BC7B"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557009741"/>
              <w:lock w:val="sdtLocked"/>
            </w:sdtPr>
            <w:sdtEndPr/>
            <w:sdtContent>
              <w:tr w:rsidR="00FE68BE" w:rsidRPr="00DD1C41" w14:paraId="1CE49E74"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04F6FC86" w14:textId="77777777" w:rsidR="00FE68BE" w:rsidRPr="00DD1C41" w:rsidRDefault="00FE68BE" w:rsidP="00C60471">
                    <w:pPr>
                      <w:rPr>
                        <w:sz w:val="20"/>
                        <w:szCs w:val="20"/>
                      </w:rPr>
                    </w:pPr>
                    <w:r w:rsidRPr="00DD1C41">
                      <w:rPr>
                        <w:sz w:val="20"/>
                        <w:szCs w:val="20"/>
                      </w:rPr>
                      <w:t>湖州明</w:t>
                    </w:r>
                    <w:proofErr w:type="gramStart"/>
                    <w:r w:rsidRPr="00DD1C41">
                      <w:rPr>
                        <w:sz w:val="20"/>
                        <w:szCs w:val="20"/>
                      </w:rPr>
                      <w:t>浔</w:t>
                    </w:r>
                    <w:proofErr w:type="gramEnd"/>
                    <w:r w:rsidRPr="00DD1C41">
                      <w:rPr>
                        <w:sz w:val="20"/>
                        <w:szCs w:val="20"/>
                      </w:rPr>
                      <w:t>投资开发有限公司</w:t>
                    </w:r>
                  </w:p>
                </w:tc>
                <w:tc>
                  <w:tcPr>
                    <w:tcW w:w="858" w:type="pct"/>
                    <w:tcBorders>
                      <w:top w:val="single" w:sz="4" w:space="0" w:color="auto"/>
                      <w:left w:val="single" w:sz="4" w:space="0" w:color="auto"/>
                      <w:bottom w:val="single" w:sz="4" w:space="0" w:color="auto"/>
                      <w:right w:val="single" w:sz="4" w:space="0" w:color="auto"/>
                    </w:tcBorders>
                  </w:tcPr>
                  <w:p w14:paraId="124243E6" w14:textId="77777777" w:rsidR="00FE68BE" w:rsidRPr="00DD1C41" w:rsidRDefault="00FE68BE" w:rsidP="00C60471">
                    <w:pPr>
                      <w:jc w:val="right"/>
                      <w:rPr>
                        <w:sz w:val="20"/>
                        <w:szCs w:val="20"/>
                      </w:rPr>
                    </w:pPr>
                    <w:r w:rsidRPr="00DD1C41">
                      <w:rPr>
                        <w:sz w:val="20"/>
                        <w:szCs w:val="20"/>
                      </w:rPr>
                      <w:t>90,330,000.00</w:t>
                    </w:r>
                  </w:p>
                </w:tc>
                <w:tc>
                  <w:tcPr>
                    <w:tcW w:w="778" w:type="pct"/>
                    <w:tcBorders>
                      <w:top w:val="single" w:sz="4" w:space="0" w:color="auto"/>
                      <w:left w:val="single" w:sz="4" w:space="0" w:color="auto"/>
                      <w:bottom w:val="single" w:sz="4" w:space="0" w:color="auto"/>
                      <w:right w:val="single" w:sz="4" w:space="0" w:color="auto"/>
                    </w:tcBorders>
                  </w:tcPr>
                  <w:p w14:paraId="13339045"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3C326602"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74802461" w14:textId="77777777" w:rsidR="00FE68BE" w:rsidRPr="00DD1C41" w:rsidRDefault="00FE68BE" w:rsidP="00C60471">
                    <w:pPr>
                      <w:jc w:val="right"/>
                      <w:rPr>
                        <w:sz w:val="20"/>
                        <w:szCs w:val="20"/>
                      </w:rPr>
                    </w:pPr>
                    <w:r w:rsidRPr="00DD1C41">
                      <w:rPr>
                        <w:sz w:val="20"/>
                        <w:szCs w:val="20"/>
                      </w:rPr>
                      <w:t>90,330,000.00</w:t>
                    </w:r>
                  </w:p>
                </w:tc>
                <w:tc>
                  <w:tcPr>
                    <w:tcW w:w="209" w:type="pct"/>
                    <w:tcBorders>
                      <w:top w:val="single" w:sz="4" w:space="0" w:color="auto"/>
                      <w:left w:val="single" w:sz="4" w:space="0" w:color="auto"/>
                      <w:bottom w:val="single" w:sz="4" w:space="0" w:color="auto"/>
                      <w:right w:val="single" w:sz="4" w:space="0" w:color="auto"/>
                    </w:tcBorders>
                  </w:tcPr>
                  <w:p w14:paraId="73008C47"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7712877C"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012646678"/>
              <w:lock w:val="sdtLocked"/>
            </w:sdtPr>
            <w:sdtEndPr/>
            <w:sdtContent>
              <w:tr w:rsidR="00FE68BE" w:rsidRPr="00DD1C41" w14:paraId="79A96E30"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099F8C1B" w14:textId="77777777" w:rsidR="00FE68BE" w:rsidRPr="00DD1C41" w:rsidRDefault="00FE68BE" w:rsidP="00C60471">
                    <w:pPr>
                      <w:rPr>
                        <w:sz w:val="20"/>
                        <w:szCs w:val="20"/>
                      </w:rPr>
                    </w:pPr>
                    <w:r w:rsidRPr="00DD1C41">
                      <w:rPr>
                        <w:sz w:val="20"/>
                        <w:szCs w:val="20"/>
                      </w:rPr>
                      <w:t>文山市明文基础设施开发有限公司</w:t>
                    </w:r>
                  </w:p>
                </w:tc>
                <w:tc>
                  <w:tcPr>
                    <w:tcW w:w="858" w:type="pct"/>
                    <w:tcBorders>
                      <w:top w:val="single" w:sz="4" w:space="0" w:color="auto"/>
                      <w:left w:val="single" w:sz="4" w:space="0" w:color="auto"/>
                      <w:bottom w:val="single" w:sz="4" w:space="0" w:color="auto"/>
                      <w:right w:val="single" w:sz="4" w:space="0" w:color="auto"/>
                    </w:tcBorders>
                  </w:tcPr>
                  <w:p w14:paraId="48CE919E" w14:textId="77777777" w:rsidR="00FE68BE" w:rsidRPr="00DD1C41" w:rsidRDefault="00FE68BE" w:rsidP="00C60471">
                    <w:pPr>
                      <w:jc w:val="right"/>
                      <w:rPr>
                        <w:sz w:val="20"/>
                        <w:szCs w:val="20"/>
                      </w:rPr>
                    </w:pPr>
                    <w:r w:rsidRPr="00DD1C41">
                      <w:rPr>
                        <w:sz w:val="20"/>
                        <w:szCs w:val="20"/>
                      </w:rPr>
                      <w:t>89,200,000.00</w:t>
                    </w:r>
                  </w:p>
                </w:tc>
                <w:tc>
                  <w:tcPr>
                    <w:tcW w:w="778" w:type="pct"/>
                    <w:tcBorders>
                      <w:top w:val="single" w:sz="4" w:space="0" w:color="auto"/>
                      <w:left w:val="single" w:sz="4" w:space="0" w:color="auto"/>
                      <w:bottom w:val="single" w:sz="4" w:space="0" w:color="auto"/>
                      <w:right w:val="single" w:sz="4" w:space="0" w:color="auto"/>
                    </w:tcBorders>
                  </w:tcPr>
                  <w:p w14:paraId="37B541E0"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3FAD024C"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6B3DE1DE" w14:textId="77777777" w:rsidR="00FE68BE" w:rsidRPr="00DD1C41" w:rsidRDefault="00FE68BE" w:rsidP="00C60471">
                    <w:pPr>
                      <w:jc w:val="right"/>
                      <w:rPr>
                        <w:sz w:val="20"/>
                        <w:szCs w:val="20"/>
                      </w:rPr>
                    </w:pPr>
                    <w:r w:rsidRPr="00DD1C41">
                      <w:rPr>
                        <w:sz w:val="20"/>
                        <w:szCs w:val="20"/>
                      </w:rPr>
                      <w:t>89,200,000.00</w:t>
                    </w:r>
                  </w:p>
                </w:tc>
                <w:tc>
                  <w:tcPr>
                    <w:tcW w:w="209" w:type="pct"/>
                    <w:tcBorders>
                      <w:top w:val="single" w:sz="4" w:space="0" w:color="auto"/>
                      <w:left w:val="single" w:sz="4" w:space="0" w:color="auto"/>
                      <w:bottom w:val="single" w:sz="4" w:space="0" w:color="auto"/>
                      <w:right w:val="single" w:sz="4" w:space="0" w:color="auto"/>
                    </w:tcBorders>
                  </w:tcPr>
                  <w:p w14:paraId="400EEDB2"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17C19CCF"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747247568"/>
              <w:lock w:val="sdtLocked"/>
            </w:sdtPr>
            <w:sdtEndPr/>
            <w:sdtContent>
              <w:tr w:rsidR="00FE68BE" w:rsidRPr="00DD1C41" w14:paraId="19817AA7"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73F52218" w14:textId="77777777" w:rsidR="00FE68BE" w:rsidRPr="00DD1C41" w:rsidRDefault="00FE68BE" w:rsidP="00C60471">
                    <w:pPr>
                      <w:rPr>
                        <w:sz w:val="20"/>
                        <w:szCs w:val="20"/>
                      </w:rPr>
                    </w:pPr>
                    <w:r w:rsidRPr="00DD1C41">
                      <w:rPr>
                        <w:sz w:val="20"/>
                        <w:szCs w:val="20"/>
                      </w:rPr>
                      <w:t>丽水明</w:t>
                    </w:r>
                    <w:proofErr w:type="gramStart"/>
                    <w:r w:rsidRPr="00DD1C41">
                      <w:rPr>
                        <w:sz w:val="20"/>
                        <w:szCs w:val="20"/>
                      </w:rPr>
                      <w:t>都基础</w:t>
                    </w:r>
                    <w:proofErr w:type="gramEnd"/>
                    <w:r w:rsidRPr="00DD1C41">
                      <w:rPr>
                        <w:sz w:val="20"/>
                        <w:szCs w:val="20"/>
                      </w:rPr>
                      <w:t>设施投资有限公司</w:t>
                    </w:r>
                  </w:p>
                </w:tc>
                <w:tc>
                  <w:tcPr>
                    <w:tcW w:w="858" w:type="pct"/>
                    <w:tcBorders>
                      <w:top w:val="single" w:sz="4" w:space="0" w:color="auto"/>
                      <w:left w:val="single" w:sz="4" w:space="0" w:color="auto"/>
                      <w:bottom w:val="single" w:sz="4" w:space="0" w:color="auto"/>
                      <w:right w:val="single" w:sz="4" w:space="0" w:color="auto"/>
                    </w:tcBorders>
                  </w:tcPr>
                  <w:p w14:paraId="1E29D9E6" w14:textId="77777777" w:rsidR="00FE68BE" w:rsidRPr="00DD1C41" w:rsidRDefault="00FE68BE" w:rsidP="00C60471">
                    <w:pPr>
                      <w:jc w:val="right"/>
                      <w:rPr>
                        <w:sz w:val="20"/>
                        <w:szCs w:val="20"/>
                      </w:rPr>
                    </w:pPr>
                    <w:r w:rsidRPr="00DD1C41">
                      <w:rPr>
                        <w:sz w:val="20"/>
                        <w:szCs w:val="20"/>
                      </w:rPr>
                      <w:t>85,030,000.00</w:t>
                    </w:r>
                  </w:p>
                </w:tc>
                <w:tc>
                  <w:tcPr>
                    <w:tcW w:w="778" w:type="pct"/>
                    <w:tcBorders>
                      <w:top w:val="single" w:sz="4" w:space="0" w:color="auto"/>
                      <w:left w:val="single" w:sz="4" w:space="0" w:color="auto"/>
                      <w:bottom w:val="single" w:sz="4" w:space="0" w:color="auto"/>
                      <w:right w:val="single" w:sz="4" w:space="0" w:color="auto"/>
                    </w:tcBorders>
                  </w:tcPr>
                  <w:p w14:paraId="469904AD"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77553C8F"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1C012061" w14:textId="77777777" w:rsidR="00FE68BE" w:rsidRPr="00DD1C41" w:rsidRDefault="00FE68BE" w:rsidP="00C60471">
                    <w:pPr>
                      <w:jc w:val="right"/>
                      <w:rPr>
                        <w:sz w:val="20"/>
                        <w:szCs w:val="20"/>
                      </w:rPr>
                    </w:pPr>
                    <w:r w:rsidRPr="00DD1C41">
                      <w:rPr>
                        <w:sz w:val="20"/>
                        <w:szCs w:val="20"/>
                      </w:rPr>
                      <w:t>85,030,000.00</w:t>
                    </w:r>
                  </w:p>
                </w:tc>
                <w:tc>
                  <w:tcPr>
                    <w:tcW w:w="209" w:type="pct"/>
                    <w:tcBorders>
                      <w:top w:val="single" w:sz="4" w:space="0" w:color="auto"/>
                      <w:left w:val="single" w:sz="4" w:space="0" w:color="auto"/>
                      <w:bottom w:val="single" w:sz="4" w:space="0" w:color="auto"/>
                      <w:right w:val="single" w:sz="4" w:space="0" w:color="auto"/>
                    </w:tcBorders>
                  </w:tcPr>
                  <w:p w14:paraId="7243E866"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323795FB"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449431646"/>
              <w:lock w:val="sdtLocked"/>
            </w:sdtPr>
            <w:sdtEndPr/>
            <w:sdtContent>
              <w:tr w:rsidR="00FE68BE" w:rsidRPr="00DD1C41" w14:paraId="16A68F74"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174B228D" w14:textId="77777777" w:rsidR="00FE68BE" w:rsidRPr="00DD1C41" w:rsidRDefault="00FE68BE" w:rsidP="00C60471">
                    <w:pPr>
                      <w:rPr>
                        <w:sz w:val="20"/>
                        <w:szCs w:val="20"/>
                      </w:rPr>
                    </w:pPr>
                    <w:proofErr w:type="gramStart"/>
                    <w:r w:rsidRPr="00DD1C41">
                      <w:rPr>
                        <w:sz w:val="20"/>
                        <w:szCs w:val="20"/>
                      </w:rPr>
                      <w:t>龙元明筑科技</w:t>
                    </w:r>
                    <w:proofErr w:type="gramEnd"/>
                    <w:r w:rsidRPr="00DD1C41">
                      <w:rPr>
                        <w:sz w:val="20"/>
                        <w:szCs w:val="20"/>
                      </w:rPr>
                      <w:t>有限责任公司</w:t>
                    </w:r>
                  </w:p>
                </w:tc>
                <w:tc>
                  <w:tcPr>
                    <w:tcW w:w="858" w:type="pct"/>
                    <w:tcBorders>
                      <w:top w:val="single" w:sz="4" w:space="0" w:color="auto"/>
                      <w:left w:val="single" w:sz="4" w:space="0" w:color="auto"/>
                      <w:bottom w:val="single" w:sz="4" w:space="0" w:color="auto"/>
                      <w:right w:val="single" w:sz="4" w:space="0" w:color="auto"/>
                    </w:tcBorders>
                  </w:tcPr>
                  <w:p w14:paraId="38793272" w14:textId="77777777" w:rsidR="00FE68BE" w:rsidRPr="00DD1C41" w:rsidRDefault="00FE68BE" w:rsidP="00C60471">
                    <w:pPr>
                      <w:jc w:val="right"/>
                      <w:rPr>
                        <w:sz w:val="20"/>
                        <w:szCs w:val="20"/>
                      </w:rPr>
                    </w:pPr>
                    <w:r w:rsidRPr="00DD1C41">
                      <w:rPr>
                        <w:sz w:val="20"/>
                        <w:szCs w:val="20"/>
                      </w:rPr>
                      <w:t>82,600,000.00</w:t>
                    </w:r>
                  </w:p>
                </w:tc>
                <w:tc>
                  <w:tcPr>
                    <w:tcW w:w="778" w:type="pct"/>
                    <w:tcBorders>
                      <w:top w:val="single" w:sz="4" w:space="0" w:color="auto"/>
                      <w:left w:val="single" w:sz="4" w:space="0" w:color="auto"/>
                      <w:bottom w:val="single" w:sz="4" w:space="0" w:color="auto"/>
                      <w:right w:val="single" w:sz="4" w:space="0" w:color="auto"/>
                    </w:tcBorders>
                  </w:tcPr>
                  <w:p w14:paraId="1C91143C" w14:textId="77777777" w:rsidR="00FE68BE" w:rsidRPr="00DD1C41" w:rsidRDefault="00FE68BE" w:rsidP="00C60471">
                    <w:pPr>
                      <w:jc w:val="right"/>
                      <w:rPr>
                        <w:sz w:val="20"/>
                        <w:szCs w:val="20"/>
                      </w:rPr>
                    </w:pPr>
                    <w:r w:rsidRPr="00DD1C41">
                      <w:rPr>
                        <w:sz w:val="20"/>
                        <w:szCs w:val="20"/>
                      </w:rPr>
                      <w:t>17,400,000.00</w:t>
                    </w:r>
                  </w:p>
                </w:tc>
                <w:tc>
                  <w:tcPr>
                    <w:tcW w:w="778" w:type="pct"/>
                    <w:tcBorders>
                      <w:top w:val="single" w:sz="4" w:space="0" w:color="auto"/>
                      <w:left w:val="single" w:sz="4" w:space="0" w:color="auto"/>
                      <w:bottom w:val="single" w:sz="4" w:space="0" w:color="auto"/>
                      <w:right w:val="single" w:sz="4" w:space="0" w:color="auto"/>
                    </w:tcBorders>
                  </w:tcPr>
                  <w:p w14:paraId="04C20CF4"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2377A73D" w14:textId="77777777" w:rsidR="00FE68BE" w:rsidRPr="00DD1C41" w:rsidRDefault="00FE68BE" w:rsidP="00C60471">
                    <w:pPr>
                      <w:jc w:val="right"/>
                      <w:rPr>
                        <w:sz w:val="20"/>
                        <w:szCs w:val="20"/>
                      </w:rPr>
                    </w:pPr>
                    <w:r w:rsidRPr="00DD1C41">
                      <w:rPr>
                        <w:sz w:val="20"/>
                        <w:szCs w:val="20"/>
                      </w:rPr>
                      <w:t>100,000,000.00</w:t>
                    </w:r>
                  </w:p>
                </w:tc>
                <w:tc>
                  <w:tcPr>
                    <w:tcW w:w="209" w:type="pct"/>
                    <w:tcBorders>
                      <w:top w:val="single" w:sz="4" w:space="0" w:color="auto"/>
                      <w:left w:val="single" w:sz="4" w:space="0" w:color="auto"/>
                      <w:bottom w:val="single" w:sz="4" w:space="0" w:color="auto"/>
                      <w:right w:val="single" w:sz="4" w:space="0" w:color="auto"/>
                    </w:tcBorders>
                  </w:tcPr>
                  <w:p w14:paraId="40578449"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787AB60A"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983445657"/>
              <w:lock w:val="sdtLocked"/>
            </w:sdtPr>
            <w:sdtEndPr/>
            <w:sdtContent>
              <w:tr w:rsidR="00FE68BE" w:rsidRPr="00DD1C41" w14:paraId="10C9EBC1"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0EDA0553" w14:textId="77777777" w:rsidR="00FE68BE" w:rsidRPr="00DD1C41" w:rsidRDefault="00FE68BE" w:rsidP="00C60471">
                    <w:pPr>
                      <w:rPr>
                        <w:sz w:val="20"/>
                        <w:szCs w:val="20"/>
                      </w:rPr>
                    </w:pPr>
                    <w:r w:rsidRPr="00DD1C41">
                      <w:rPr>
                        <w:sz w:val="20"/>
                        <w:szCs w:val="20"/>
                      </w:rPr>
                      <w:t>鹿邑县</w:t>
                    </w:r>
                    <w:proofErr w:type="gramStart"/>
                    <w:r w:rsidRPr="00DD1C41">
                      <w:rPr>
                        <w:sz w:val="20"/>
                        <w:szCs w:val="20"/>
                      </w:rPr>
                      <w:t>明鹿基础</w:t>
                    </w:r>
                    <w:proofErr w:type="gramEnd"/>
                    <w:r w:rsidRPr="00DD1C41">
                      <w:rPr>
                        <w:sz w:val="20"/>
                        <w:szCs w:val="20"/>
                      </w:rPr>
                      <w:t>设施投资有限公司</w:t>
                    </w:r>
                  </w:p>
                </w:tc>
                <w:tc>
                  <w:tcPr>
                    <w:tcW w:w="858" w:type="pct"/>
                    <w:tcBorders>
                      <w:top w:val="single" w:sz="4" w:space="0" w:color="auto"/>
                      <w:left w:val="single" w:sz="4" w:space="0" w:color="auto"/>
                      <w:bottom w:val="single" w:sz="4" w:space="0" w:color="auto"/>
                      <w:right w:val="single" w:sz="4" w:space="0" w:color="auto"/>
                    </w:tcBorders>
                  </w:tcPr>
                  <w:p w14:paraId="5D0AECC2" w14:textId="77777777" w:rsidR="00FE68BE" w:rsidRPr="00DD1C41" w:rsidRDefault="00FE68BE" w:rsidP="00C60471">
                    <w:pPr>
                      <w:jc w:val="right"/>
                      <w:rPr>
                        <w:sz w:val="20"/>
                        <w:szCs w:val="20"/>
                      </w:rPr>
                    </w:pPr>
                    <w:r w:rsidRPr="00DD1C41">
                      <w:rPr>
                        <w:sz w:val="20"/>
                        <w:szCs w:val="20"/>
                      </w:rPr>
                      <w:t>82,000,000.00</w:t>
                    </w:r>
                  </w:p>
                </w:tc>
                <w:tc>
                  <w:tcPr>
                    <w:tcW w:w="778" w:type="pct"/>
                    <w:tcBorders>
                      <w:top w:val="single" w:sz="4" w:space="0" w:color="auto"/>
                      <w:left w:val="single" w:sz="4" w:space="0" w:color="auto"/>
                      <w:bottom w:val="single" w:sz="4" w:space="0" w:color="auto"/>
                      <w:right w:val="single" w:sz="4" w:space="0" w:color="auto"/>
                    </w:tcBorders>
                  </w:tcPr>
                  <w:p w14:paraId="0729C3BE"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68470DC3"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08E7E575" w14:textId="77777777" w:rsidR="00FE68BE" w:rsidRPr="00DD1C41" w:rsidRDefault="00FE68BE" w:rsidP="00C60471">
                    <w:pPr>
                      <w:jc w:val="right"/>
                      <w:rPr>
                        <w:sz w:val="20"/>
                        <w:szCs w:val="20"/>
                      </w:rPr>
                    </w:pPr>
                    <w:r w:rsidRPr="00DD1C41">
                      <w:rPr>
                        <w:sz w:val="20"/>
                        <w:szCs w:val="20"/>
                      </w:rPr>
                      <w:t>82,000,000.00</w:t>
                    </w:r>
                  </w:p>
                </w:tc>
                <w:tc>
                  <w:tcPr>
                    <w:tcW w:w="209" w:type="pct"/>
                    <w:tcBorders>
                      <w:top w:val="single" w:sz="4" w:space="0" w:color="auto"/>
                      <w:left w:val="single" w:sz="4" w:space="0" w:color="auto"/>
                      <w:bottom w:val="single" w:sz="4" w:space="0" w:color="auto"/>
                      <w:right w:val="single" w:sz="4" w:space="0" w:color="auto"/>
                    </w:tcBorders>
                  </w:tcPr>
                  <w:p w14:paraId="435A7765"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00A338E2"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2080205456"/>
              <w:lock w:val="sdtLocked"/>
            </w:sdtPr>
            <w:sdtEndPr/>
            <w:sdtContent>
              <w:tr w:rsidR="00FE68BE" w:rsidRPr="00DD1C41" w14:paraId="0D573609"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2D6600B1" w14:textId="77777777" w:rsidR="00FE68BE" w:rsidRPr="00DD1C41" w:rsidRDefault="00FE68BE" w:rsidP="00C60471">
                    <w:pPr>
                      <w:rPr>
                        <w:sz w:val="20"/>
                        <w:szCs w:val="20"/>
                      </w:rPr>
                    </w:pPr>
                    <w:r w:rsidRPr="00DD1C41">
                      <w:rPr>
                        <w:sz w:val="20"/>
                        <w:szCs w:val="20"/>
                      </w:rPr>
                      <w:t>泗洪县明</w:t>
                    </w:r>
                    <w:proofErr w:type="gramStart"/>
                    <w:r w:rsidRPr="00DD1C41">
                      <w:rPr>
                        <w:sz w:val="20"/>
                        <w:szCs w:val="20"/>
                      </w:rPr>
                      <w:t>洪建设</w:t>
                    </w:r>
                    <w:proofErr w:type="gramEnd"/>
                    <w:r w:rsidRPr="00DD1C41">
                      <w:rPr>
                        <w:sz w:val="20"/>
                        <w:szCs w:val="20"/>
                      </w:rPr>
                      <w:t>管理有限公司</w:t>
                    </w:r>
                  </w:p>
                </w:tc>
                <w:tc>
                  <w:tcPr>
                    <w:tcW w:w="858" w:type="pct"/>
                    <w:tcBorders>
                      <w:top w:val="single" w:sz="4" w:space="0" w:color="auto"/>
                      <w:left w:val="single" w:sz="4" w:space="0" w:color="auto"/>
                      <w:bottom w:val="single" w:sz="4" w:space="0" w:color="auto"/>
                      <w:right w:val="single" w:sz="4" w:space="0" w:color="auto"/>
                    </w:tcBorders>
                  </w:tcPr>
                  <w:p w14:paraId="3D354068" w14:textId="77777777" w:rsidR="00FE68BE" w:rsidRPr="00DD1C41" w:rsidRDefault="00FE68BE" w:rsidP="00C60471">
                    <w:pPr>
                      <w:jc w:val="right"/>
                      <w:rPr>
                        <w:sz w:val="20"/>
                        <w:szCs w:val="20"/>
                      </w:rPr>
                    </w:pPr>
                    <w:r w:rsidRPr="00DD1C41">
                      <w:rPr>
                        <w:sz w:val="20"/>
                        <w:szCs w:val="20"/>
                      </w:rPr>
                      <w:t>74,700,000.00</w:t>
                    </w:r>
                  </w:p>
                </w:tc>
                <w:tc>
                  <w:tcPr>
                    <w:tcW w:w="778" w:type="pct"/>
                    <w:tcBorders>
                      <w:top w:val="single" w:sz="4" w:space="0" w:color="auto"/>
                      <w:left w:val="single" w:sz="4" w:space="0" w:color="auto"/>
                      <w:bottom w:val="single" w:sz="4" w:space="0" w:color="auto"/>
                      <w:right w:val="single" w:sz="4" w:space="0" w:color="auto"/>
                    </w:tcBorders>
                  </w:tcPr>
                  <w:p w14:paraId="3EF4BD85" w14:textId="77777777" w:rsidR="00FE68BE" w:rsidRPr="00DD1C41" w:rsidRDefault="00FE68BE" w:rsidP="00C60471">
                    <w:pPr>
                      <w:jc w:val="right"/>
                      <w:rPr>
                        <w:sz w:val="20"/>
                        <w:szCs w:val="20"/>
                      </w:rPr>
                    </w:pPr>
                    <w:r w:rsidRPr="00DD1C41">
                      <w:rPr>
                        <w:sz w:val="20"/>
                        <w:szCs w:val="20"/>
                      </w:rPr>
                      <w:t>15,000,000.00</w:t>
                    </w:r>
                  </w:p>
                </w:tc>
                <w:tc>
                  <w:tcPr>
                    <w:tcW w:w="778" w:type="pct"/>
                    <w:tcBorders>
                      <w:top w:val="single" w:sz="4" w:space="0" w:color="auto"/>
                      <w:left w:val="single" w:sz="4" w:space="0" w:color="auto"/>
                      <w:bottom w:val="single" w:sz="4" w:space="0" w:color="auto"/>
                      <w:right w:val="single" w:sz="4" w:space="0" w:color="auto"/>
                    </w:tcBorders>
                  </w:tcPr>
                  <w:p w14:paraId="4E17707B"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7442FE5D" w14:textId="77777777" w:rsidR="00FE68BE" w:rsidRPr="00DD1C41" w:rsidRDefault="00FE68BE" w:rsidP="00C60471">
                    <w:pPr>
                      <w:jc w:val="right"/>
                      <w:rPr>
                        <w:sz w:val="20"/>
                        <w:szCs w:val="20"/>
                      </w:rPr>
                    </w:pPr>
                    <w:r w:rsidRPr="00DD1C41">
                      <w:rPr>
                        <w:sz w:val="20"/>
                        <w:szCs w:val="20"/>
                      </w:rPr>
                      <w:t>89,700,000.00</w:t>
                    </w:r>
                  </w:p>
                </w:tc>
                <w:tc>
                  <w:tcPr>
                    <w:tcW w:w="209" w:type="pct"/>
                    <w:tcBorders>
                      <w:top w:val="single" w:sz="4" w:space="0" w:color="auto"/>
                      <w:left w:val="single" w:sz="4" w:space="0" w:color="auto"/>
                      <w:bottom w:val="single" w:sz="4" w:space="0" w:color="auto"/>
                      <w:right w:val="single" w:sz="4" w:space="0" w:color="auto"/>
                    </w:tcBorders>
                  </w:tcPr>
                  <w:p w14:paraId="49253444"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3352DF8F"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007549906"/>
              <w:lock w:val="sdtLocked"/>
            </w:sdtPr>
            <w:sdtEndPr/>
            <w:sdtContent>
              <w:tr w:rsidR="00FE68BE" w:rsidRPr="00DD1C41" w14:paraId="12C09778"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65C0BCE0" w14:textId="77777777" w:rsidR="00FE68BE" w:rsidRPr="00DD1C41" w:rsidRDefault="00FE68BE" w:rsidP="00C60471">
                    <w:pPr>
                      <w:rPr>
                        <w:sz w:val="20"/>
                        <w:szCs w:val="20"/>
                      </w:rPr>
                    </w:pPr>
                    <w:r w:rsidRPr="00DD1C41">
                      <w:rPr>
                        <w:sz w:val="20"/>
                        <w:szCs w:val="20"/>
                      </w:rPr>
                      <w:t>江山明</w:t>
                    </w:r>
                    <w:proofErr w:type="gramStart"/>
                    <w:r w:rsidRPr="00DD1C41">
                      <w:rPr>
                        <w:sz w:val="20"/>
                        <w:szCs w:val="20"/>
                      </w:rPr>
                      <w:t>江建设</w:t>
                    </w:r>
                    <w:proofErr w:type="gramEnd"/>
                    <w:r w:rsidRPr="00DD1C41">
                      <w:rPr>
                        <w:sz w:val="20"/>
                        <w:szCs w:val="20"/>
                      </w:rPr>
                      <w:t>投资有限公司</w:t>
                    </w:r>
                  </w:p>
                </w:tc>
                <w:tc>
                  <w:tcPr>
                    <w:tcW w:w="858" w:type="pct"/>
                    <w:tcBorders>
                      <w:top w:val="single" w:sz="4" w:space="0" w:color="auto"/>
                      <w:left w:val="single" w:sz="4" w:space="0" w:color="auto"/>
                      <w:bottom w:val="single" w:sz="4" w:space="0" w:color="auto"/>
                      <w:right w:val="single" w:sz="4" w:space="0" w:color="auto"/>
                    </w:tcBorders>
                  </w:tcPr>
                  <w:p w14:paraId="2E1AD3C3" w14:textId="77777777" w:rsidR="00FE68BE" w:rsidRPr="00DD1C41" w:rsidRDefault="00FE68BE" w:rsidP="00C60471">
                    <w:pPr>
                      <w:jc w:val="right"/>
                      <w:rPr>
                        <w:sz w:val="20"/>
                        <w:szCs w:val="20"/>
                      </w:rPr>
                    </w:pPr>
                    <w:r w:rsidRPr="00DD1C41">
                      <w:rPr>
                        <w:sz w:val="20"/>
                        <w:szCs w:val="20"/>
                      </w:rPr>
                      <w:t>73,699,100.00</w:t>
                    </w:r>
                  </w:p>
                </w:tc>
                <w:tc>
                  <w:tcPr>
                    <w:tcW w:w="778" w:type="pct"/>
                    <w:tcBorders>
                      <w:top w:val="single" w:sz="4" w:space="0" w:color="auto"/>
                      <w:left w:val="single" w:sz="4" w:space="0" w:color="auto"/>
                      <w:bottom w:val="single" w:sz="4" w:space="0" w:color="auto"/>
                      <w:right w:val="single" w:sz="4" w:space="0" w:color="auto"/>
                    </w:tcBorders>
                  </w:tcPr>
                  <w:p w14:paraId="563AB961"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25E69A67"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1ABE24EE" w14:textId="77777777" w:rsidR="00FE68BE" w:rsidRPr="00DD1C41" w:rsidRDefault="00FE68BE" w:rsidP="00C60471">
                    <w:pPr>
                      <w:jc w:val="right"/>
                      <w:rPr>
                        <w:sz w:val="20"/>
                        <w:szCs w:val="20"/>
                      </w:rPr>
                    </w:pPr>
                    <w:r w:rsidRPr="00DD1C41">
                      <w:rPr>
                        <w:sz w:val="20"/>
                        <w:szCs w:val="20"/>
                      </w:rPr>
                      <w:t>73,699,100.00</w:t>
                    </w:r>
                  </w:p>
                </w:tc>
                <w:tc>
                  <w:tcPr>
                    <w:tcW w:w="209" w:type="pct"/>
                    <w:tcBorders>
                      <w:top w:val="single" w:sz="4" w:space="0" w:color="auto"/>
                      <w:left w:val="single" w:sz="4" w:space="0" w:color="auto"/>
                      <w:bottom w:val="single" w:sz="4" w:space="0" w:color="auto"/>
                      <w:right w:val="single" w:sz="4" w:space="0" w:color="auto"/>
                    </w:tcBorders>
                  </w:tcPr>
                  <w:p w14:paraId="0B9B8B31"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69378A46"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632180279"/>
              <w:lock w:val="sdtLocked"/>
            </w:sdtPr>
            <w:sdtEndPr/>
            <w:sdtContent>
              <w:tr w:rsidR="00FE68BE" w:rsidRPr="00DD1C41" w14:paraId="38BB4C96"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017F89A0" w14:textId="77777777" w:rsidR="00FE68BE" w:rsidRPr="00DD1C41" w:rsidRDefault="00FE68BE" w:rsidP="00C60471">
                    <w:pPr>
                      <w:rPr>
                        <w:sz w:val="20"/>
                        <w:szCs w:val="20"/>
                      </w:rPr>
                    </w:pPr>
                    <w:r w:rsidRPr="00DD1C41">
                      <w:rPr>
                        <w:sz w:val="20"/>
                        <w:szCs w:val="20"/>
                      </w:rPr>
                      <w:t>潍坊明博公共设施有限公司</w:t>
                    </w:r>
                  </w:p>
                </w:tc>
                <w:tc>
                  <w:tcPr>
                    <w:tcW w:w="858" w:type="pct"/>
                    <w:tcBorders>
                      <w:top w:val="single" w:sz="4" w:space="0" w:color="auto"/>
                      <w:left w:val="single" w:sz="4" w:space="0" w:color="auto"/>
                      <w:bottom w:val="single" w:sz="4" w:space="0" w:color="auto"/>
                      <w:right w:val="single" w:sz="4" w:space="0" w:color="auto"/>
                    </w:tcBorders>
                  </w:tcPr>
                  <w:p w14:paraId="14CF66FD" w14:textId="77777777" w:rsidR="00FE68BE" w:rsidRPr="00DD1C41" w:rsidRDefault="00FE68BE" w:rsidP="00C60471">
                    <w:pPr>
                      <w:jc w:val="right"/>
                      <w:rPr>
                        <w:sz w:val="20"/>
                        <w:szCs w:val="20"/>
                      </w:rPr>
                    </w:pPr>
                    <w:r w:rsidRPr="00DD1C41">
                      <w:rPr>
                        <w:sz w:val="20"/>
                        <w:szCs w:val="20"/>
                      </w:rPr>
                      <w:t>70,000,000.00</w:t>
                    </w:r>
                  </w:p>
                </w:tc>
                <w:tc>
                  <w:tcPr>
                    <w:tcW w:w="778" w:type="pct"/>
                    <w:tcBorders>
                      <w:top w:val="single" w:sz="4" w:space="0" w:color="auto"/>
                      <w:left w:val="single" w:sz="4" w:space="0" w:color="auto"/>
                      <w:bottom w:val="single" w:sz="4" w:space="0" w:color="auto"/>
                      <w:right w:val="single" w:sz="4" w:space="0" w:color="auto"/>
                    </w:tcBorders>
                  </w:tcPr>
                  <w:p w14:paraId="73AEC3A9"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1295283D"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7F35755D" w14:textId="77777777" w:rsidR="00FE68BE" w:rsidRPr="00DD1C41" w:rsidRDefault="00FE68BE" w:rsidP="00C60471">
                    <w:pPr>
                      <w:jc w:val="right"/>
                      <w:rPr>
                        <w:sz w:val="20"/>
                        <w:szCs w:val="20"/>
                      </w:rPr>
                    </w:pPr>
                    <w:r w:rsidRPr="00DD1C41">
                      <w:rPr>
                        <w:sz w:val="20"/>
                        <w:szCs w:val="20"/>
                      </w:rPr>
                      <w:t>70,000,000.00</w:t>
                    </w:r>
                  </w:p>
                </w:tc>
                <w:tc>
                  <w:tcPr>
                    <w:tcW w:w="209" w:type="pct"/>
                    <w:tcBorders>
                      <w:top w:val="single" w:sz="4" w:space="0" w:color="auto"/>
                      <w:left w:val="single" w:sz="4" w:space="0" w:color="auto"/>
                      <w:bottom w:val="single" w:sz="4" w:space="0" w:color="auto"/>
                      <w:right w:val="single" w:sz="4" w:space="0" w:color="auto"/>
                    </w:tcBorders>
                  </w:tcPr>
                  <w:p w14:paraId="40E45C62"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13B8EF26"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913934269"/>
              <w:lock w:val="sdtLocked"/>
            </w:sdtPr>
            <w:sdtEndPr/>
            <w:sdtContent>
              <w:tr w:rsidR="00FE68BE" w:rsidRPr="00DD1C41" w14:paraId="2D3DCD53"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0475F0C9" w14:textId="77777777" w:rsidR="00FE68BE" w:rsidRPr="00DD1C41" w:rsidRDefault="00FE68BE" w:rsidP="00C60471">
                    <w:pPr>
                      <w:rPr>
                        <w:sz w:val="20"/>
                        <w:szCs w:val="20"/>
                      </w:rPr>
                    </w:pPr>
                    <w:r w:rsidRPr="00DD1C41">
                      <w:rPr>
                        <w:sz w:val="20"/>
                        <w:szCs w:val="20"/>
                      </w:rPr>
                      <w:t>缙云县明</w:t>
                    </w:r>
                    <w:proofErr w:type="gramStart"/>
                    <w:r w:rsidRPr="00DD1C41">
                      <w:rPr>
                        <w:sz w:val="20"/>
                        <w:szCs w:val="20"/>
                      </w:rPr>
                      <w:t>锦基础</w:t>
                    </w:r>
                    <w:proofErr w:type="gramEnd"/>
                    <w:r w:rsidRPr="00DD1C41">
                      <w:rPr>
                        <w:sz w:val="20"/>
                        <w:szCs w:val="20"/>
                      </w:rPr>
                      <w:t>设施投资有限公司</w:t>
                    </w:r>
                  </w:p>
                </w:tc>
                <w:tc>
                  <w:tcPr>
                    <w:tcW w:w="858" w:type="pct"/>
                    <w:tcBorders>
                      <w:top w:val="single" w:sz="4" w:space="0" w:color="auto"/>
                      <w:left w:val="single" w:sz="4" w:space="0" w:color="auto"/>
                      <w:bottom w:val="single" w:sz="4" w:space="0" w:color="auto"/>
                      <w:right w:val="single" w:sz="4" w:space="0" w:color="auto"/>
                    </w:tcBorders>
                  </w:tcPr>
                  <w:p w14:paraId="3BA2FDC6" w14:textId="77777777" w:rsidR="00FE68BE" w:rsidRPr="00DD1C41" w:rsidRDefault="00FE68BE" w:rsidP="00C60471">
                    <w:pPr>
                      <w:jc w:val="right"/>
                      <w:rPr>
                        <w:sz w:val="20"/>
                        <w:szCs w:val="20"/>
                      </w:rPr>
                    </w:pPr>
                    <w:r w:rsidRPr="00DD1C41">
                      <w:rPr>
                        <w:sz w:val="20"/>
                        <w:szCs w:val="20"/>
                      </w:rPr>
                      <w:t>69,000,000.00</w:t>
                    </w:r>
                  </w:p>
                </w:tc>
                <w:tc>
                  <w:tcPr>
                    <w:tcW w:w="778" w:type="pct"/>
                    <w:tcBorders>
                      <w:top w:val="single" w:sz="4" w:space="0" w:color="auto"/>
                      <w:left w:val="single" w:sz="4" w:space="0" w:color="auto"/>
                      <w:bottom w:val="single" w:sz="4" w:space="0" w:color="auto"/>
                      <w:right w:val="single" w:sz="4" w:space="0" w:color="auto"/>
                    </w:tcBorders>
                  </w:tcPr>
                  <w:p w14:paraId="76EE7BF4"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3616367A"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0D34C376" w14:textId="77777777" w:rsidR="00FE68BE" w:rsidRPr="00DD1C41" w:rsidRDefault="00FE68BE" w:rsidP="00C60471">
                    <w:pPr>
                      <w:jc w:val="right"/>
                      <w:rPr>
                        <w:sz w:val="20"/>
                        <w:szCs w:val="20"/>
                      </w:rPr>
                    </w:pPr>
                    <w:r w:rsidRPr="00DD1C41">
                      <w:rPr>
                        <w:sz w:val="20"/>
                        <w:szCs w:val="20"/>
                      </w:rPr>
                      <w:t>69,000,000.00</w:t>
                    </w:r>
                  </w:p>
                </w:tc>
                <w:tc>
                  <w:tcPr>
                    <w:tcW w:w="209" w:type="pct"/>
                    <w:tcBorders>
                      <w:top w:val="single" w:sz="4" w:space="0" w:color="auto"/>
                      <w:left w:val="single" w:sz="4" w:space="0" w:color="auto"/>
                      <w:bottom w:val="single" w:sz="4" w:space="0" w:color="auto"/>
                      <w:right w:val="single" w:sz="4" w:space="0" w:color="auto"/>
                    </w:tcBorders>
                  </w:tcPr>
                  <w:p w14:paraId="3C3B30E0"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45CEE541"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66298347"/>
              <w:lock w:val="sdtLocked"/>
            </w:sdtPr>
            <w:sdtEndPr/>
            <w:sdtContent>
              <w:tr w:rsidR="00FE68BE" w:rsidRPr="00DD1C41" w14:paraId="6EF20E3C"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36FAB368" w14:textId="77777777" w:rsidR="00FE68BE" w:rsidRPr="00DD1C41" w:rsidRDefault="00FE68BE" w:rsidP="00C60471">
                    <w:pPr>
                      <w:rPr>
                        <w:sz w:val="20"/>
                        <w:szCs w:val="20"/>
                      </w:rPr>
                    </w:pPr>
                    <w:r w:rsidRPr="00DD1C41">
                      <w:rPr>
                        <w:sz w:val="20"/>
                        <w:szCs w:val="20"/>
                      </w:rPr>
                      <w:t>绍兴海</w:t>
                    </w:r>
                    <w:proofErr w:type="gramStart"/>
                    <w:r w:rsidRPr="00DD1C41">
                      <w:rPr>
                        <w:sz w:val="20"/>
                        <w:szCs w:val="20"/>
                      </w:rPr>
                      <w:t>钜</w:t>
                    </w:r>
                    <w:proofErr w:type="gramEnd"/>
                    <w:r w:rsidRPr="00DD1C41">
                      <w:rPr>
                        <w:sz w:val="20"/>
                        <w:szCs w:val="20"/>
                      </w:rPr>
                      <w:t>投资管理合伙企业（有限合伙）</w:t>
                    </w:r>
                  </w:p>
                </w:tc>
                <w:tc>
                  <w:tcPr>
                    <w:tcW w:w="858" w:type="pct"/>
                    <w:tcBorders>
                      <w:top w:val="single" w:sz="4" w:space="0" w:color="auto"/>
                      <w:left w:val="single" w:sz="4" w:space="0" w:color="auto"/>
                      <w:bottom w:val="single" w:sz="4" w:space="0" w:color="auto"/>
                      <w:right w:val="single" w:sz="4" w:space="0" w:color="auto"/>
                    </w:tcBorders>
                  </w:tcPr>
                  <w:p w14:paraId="4AC176D8" w14:textId="77777777" w:rsidR="00FE68BE" w:rsidRPr="00DD1C41" w:rsidRDefault="00FE68BE" w:rsidP="00C60471">
                    <w:pPr>
                      <w:jc w:val="right"/>
                      <w:rPr>
                        <w:sz w:val="20"/>
                        <w:szCs w:val="20"/>
                      </w:rPr>
                    </w:pPr>
                    <w:r w:rsidRPr="00DD1C41">
                      <w:rPr>
                        <w:sz w:val="20"/>
                        <w:szCs w:val="20"/>
                      </w:rPr>
                      <w:t>68,000,000.00</w:t>
                    </w:r>
                  </w:p>
                </w:tc>
                <w:tc>
                  <w:tcPr>
                    <w:tcW w:w="778" w:type="pct"/>
                    <w:tcBorders>
                      <w:top w:val="single" w:sz="4" w:space="0" w:color="auto"/>
                      <w:left w:val="single" w:sz="4" w:space="0" w:color="auto"/>
                      <w:bottom w:val="single" w:sz="4" w:space="0" w:color="auto"/>
                      <w:right w:val="single" w:sz="4" w:space="0" w:color="auto"/>
                    </w:tcBorders>
                  </w:tcPr>
                  <w:p w14:paraId="7AF9230B"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42C25063"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3392B551" w14:textId="77777777" w:rsidR="00FE68BE" w:rsidRPr="00DD1C41" w:rsidRDefault="00FE68BE" w:rsidP="00C60471">
                    <w:pPr>
                      <w:jc w:val="right"/>
                      <w:rPr>
                        <w:sz w:val="20"/>
                        <w:szCs w:val="20"/>
                      </w:rPr>
                    </w:pPr>
                    <w:r w:rsidRPr="00DD1C41">
                      <w:rPr>
                        <w:sz w:val="20"/>
                        <w:szCs w:val="20"/>
                      </w:rPr>
                      <w:t>68,000,000.00</w:t>
                    </w:r>
                  </w:p>
                </w:tc>
                <w:tc>
                  <w:tcPr>
                    <w:tcW w:w="209" w:type="pct"/>
                    <w:tcBorders>
                      <w:top w:val="single" w:sz="4" w:space="0" w:color="auto"/>
                      <w:left w:val="single" w:sz="4" w:space="0" w:color="auto"/>
                      <w:bottom w:val="single" w:sz="4" w:space="0" w:color="auto"/>
                      <w:right w:val="single" w:sz="4" w:space="0" w:color="auto"/>
                    </w:tcBorders>
                  </w:tcPr>
                  <w:p w14:paraId="1E42A59E"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7DD852EB"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578827074"/>
              <w:lock w:val="sdtLocked"/>
            </w:sdtPr>
            <w:sdtEndPr/>
            <w:sdtContent>
              <w:tr w:rsidR="00FE68BE" w:rsidRPr="00DD1C41" w14:paraId="5FA34B30"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57190038" w14:textId="77777777" w:rsidR="00FE68BE" w:rsidRPr="00DD1C41" w:rsidRDefault="00FE68BE" w:rsidP="00C60471">
                    <w:pPr>
                      <w:rPr>
                        <w:sz w:val="20"/>
                        <w:szCs w:val="20"/>
                      </w:rPr>
                    </w:pPr>
                    <w:r w:rsidRPr="00DD1C41">
                      <w:rPr>
                        <w:sz w:val="20"/>
                        <w:szCs w:val="20"/>
                      </w:rPr>
                      <w:t>天长市明天基础设施管理有限公司</w:t>
                    </w:r>
                  </w:p>
                </w:tc>
                <w:tc>
                  <w:tcPr>
                    <w:tcW w:w="858" w:type="pct"/>
                    <w:tcBorders>
                      <w:top w:val="single" w:sz="4" w:space="0" w:color="auto"/>
                      <w:left w:val="single" w:sz="4" w:space="0" w:color="auto"/>
                      <w:bottom w:val="single" w:sz="4" w:space="0" w:color="auto"/>
                      <w:right w:val="single" w:sz="4" w:space="0" w:color="auto"/>
                    </w:tcBorders>
                  </w:tcPr>
                  <w:p w14:paraId="752A37E3" w14:textId="77777777" w:rsidR="00FE68BE" w:rsidRPr="00DD1C41" w:rsidRDefault="00FE68BE" w:rsidP="00C60471">
                    <w:pPr>
                      <w:jc w:val="right"/>
                      <w:rPr>
                        <w:sz w:val="20"/>
                        <w:szCs w:val="20"/>
                      </w:rPr>
                    </w:pPr>
                    <w:r w:rsidRPr="00DD1C41">
                      <w:rPr>
                        <w:sz w:val="20"/>
                        <w:szCs w:val="20"/>
                      </w:rPr>
                      <w:t>65,700,000.00</w:t>
                    </w:r>
                  </w:p>
                </w:tc>
                <w:tc>
                  <w:tcPr>
                    <w:tcW w:w="778" w:type="pct"/>
                    <w:tcBorders>
                      <w:top w:val="single" w:sz="4" w:space="0" w:color="auto"/>
                      <w:left w:val="single" w:sz="4" w:space="0" w:color="auto"/>
                      <w:bottom w:val="single" w:sz="4" w:space="0" w:color="auto"/>
                      <w:right w:val="single" w:sz="4" w:space="0" w:color="auto"/>
                    </w:tcBorders>
                  </w:tcPr>
                  <w:p w14:paraId="6FAEED9B" w14:textId="77777777" w:rsidR="00FE68BE" w:rsidRPr="00DD1C41" w:rsidRDefault="00FE68BE" w:rsidP="00C60471">
                    <w:pPr>
                      <w:jc w:val="right"/>
                      <w:rPr>
                        <w:sz w:val="20"/>
                        <w:szCs w:val="20"/>
                      </w:rPr>
                    </w:pPr>
                    <w:r w:rsidRPr="00DD1C41">
                      <w:rPr>
                        <w:sz w:val="20"/>
                        <w:szCs w:val="20"/>
                      </w:rPr>
                      <w:t>12,820,000.00</w:t>
                    </w:r>
                  </w:p>
                </w:tc>
                <w:tc>
                  <w:tcPr>
                    <w:tcW w:w="778" w:type="pct"/>
                    <w:tcBorders>
                      <w:top w:val="single" w:sz="4" w:space="0" w:color="auto"/>
                      <w:left w:val="single" w:sz="4" w:space="0" w:color="auto"/>
                      <w:bottom w:val="single" w:sz="4" w:space="0" w:color="auto"/>
                      <w:right w:val="single" w:sz="4" w:space="0" w:color="auto"/>
                    </w:tcBorders>
                  </w:tcPr>
                  <w:p w14:paraId="24DE541D"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004D994E" w14:textId="77777777" w:rsidR="00FE68BE" w:rsidRPr="00DD1C41" w:rsidRDefault="00FE68BE" w:rsidP="00C60471">
                    <w:pPr>
                      <w:jc w:val="right"/>
                      <w:rPr>
                        <w:sz w:val="20"/>
                        <w:szCs w:val="20"/>
                      </w:rPr>
                    </w:pPr>
                    <w:r w:rsidRPr="00DD1C41">
                      <w:rPr>
                        <w:sz w:val="20"/>
                        <w:szCs w:val="20"/>
                      </w:rPr>
                      <w:t>78,520,000.00</w:t>
                    </w:r>
                  </w:p>
                </w:tc>
                <w:tc>
                  <w:tcPr>
                    <w:tcW w:w="209" w:type="pct"/>
                    <w:tcBorders>
                      <w:top w:val="single" w:sz="4" w:space="0" w:color="auto"/>
                      <w:left w:val="single" w:sz="4" w:space="0" w:color="auto"/>
                      <w:bottom w:val="single" w:sz="4" w:space="0" w:color="auto"/>
                      <w:right w:val="single" w:sz="4" w:space="0" w:color="auto"/>
                    </w:tcBorders>
                  </w:tcPr>
                  <w:p w14:paraId="3BFF04BA"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416520AC"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31982230"/>
              <w:lock w:val="sdtLocked"/>
            </w:sdtPr>
            <w:sdtEndPr/>
            <w:sdtContent>
              <w:tr w:rsidR="00FE68BE" w:rsidRPr="00DD1C41" w14:paraId="08756963"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16884F13" w14:textId="77777777" w:rsidR="00FE68BE" w:rsidRPr="00DD1C41" w:rsidRDefault="00FE68BE" w:rsidP="00C60471">
                    <w:pPr>
                      <w:rPr>
                        <w:sz w:val="20"/>
                        <w:szCs w:val="20"/>
                      </w:rPr>
                    </w:pPr>
                    <w:r w:rsidRPr="00DD1C41">
                      <w:rPr>
                        <w:sz w:val="20"/>
                        <w:szCs w:val="20"/>
                      </w:rPr>
                      <w:t>海城明城水</w:t>
                    </w:r>
                    <w:proofErr w:type="gramStart"/>
                    <w:r w:rsidRPr="00DD1C41">
                      <w:rPr>
                        <w:sz w:val="20"/>
                        <w:szCs w:val="20"/>
                      </w:rPr>
                      <w:t>务</w:t>
                    </w:r>
                    <w:proofErr w:type="gramEnd"/>
                    <w:r w:rsidRPr="00DD1C41">
                      <w:rPr>
                        <w:sz w:val="20"/>
                        <w:szCs w:val="20"/>
                      </w:rPr>
                      <w:t>投资有限公司</w:t>
                    </w:r>
                  </w:p>
                </w:tc>
                <w:tc>
                  <w:tcPr>
                    <w:tcW w:w="858" w:type="pct"/>
                    <w:tcBorders>
                      <w:top w:val="single" w:sz="4" w:space="0" w:color="auto"/>
                      <w:left w:val="single" w:sz="4" w:space="0" w:color="auto"/>
                      <w:bottom w:val="single" w:sz="4" w:space="0" w:color="auto"/>
                      <w:right w:val="single" w:sz="4" w:space="0" w:color="auto"/>
                    </w:tcBorders>
                  </w:tcPr>
                  <w:p w14:paraId="064E4F31" w14:textId="77777777" w:rsidR="00FE68BE" w:rsidRPr="00DD1C41" w:rsidRDefault="00FE68BE" w:rsidP="00C60471">
                    <w:pPr>
                      <w:jc w:val="right"/>
                      <w:rPr>
                        <w:sz w:val="20"/>
                        <w:szCs w:val="20"/>
                      </w:rPr>
                    </w:pPr>
                    <w:r w:rsidRPr="00DD1C41">
                      <w:rPr>
                        <w:sz w:val="20"/>
                        <w:szCs w:val="20"/>
                      </w:rPr>
                      <w:t>59,400,000.00</w:t>
                    </w:r>
                  </w:p>
                </w:tc>
                <w:tc>
                  <w:tcPr>
                    <w:tcW w:w="778" w:type="pct"/>
                    <w:tcBorders>
                      <w:top w:val="single" w:sz="4" w:space="0" w:color="auto"/>
                      <w:left w:val="single" w:sz="4" w:space="0" w:color="auto"/>
                      <w:bottom w:val="single" w:sz="4" w:space="0" w:color="auto"/>
                      <w:right w:val="single" w:sz="4" w:space="0" w:color="auto"/>
                    </w:tcBorders>
                  </w:tcPr>
                  <w:p w14:paraId="0540C2A0"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207733F7"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18115B48" w14:textId="77777777" w:rsidR="00FE68BE" w:rsidRPr="00DD1C41" w:rsidRDefault="00FE68BE" w:rsidP="00C60471">
                    <w:pPr>
                      <w:jc w:val="right"/>
                      <w:rPr>
                        <w:sz w:val="20"/>
                        <w:szCs w:val="20"/>
                      </w:rPr>
                    </w:pPr>
                    <w:r w:rsidRPr="00DD1C41">
                      <w:rPr>
                        <w:sz w:val="20"/>
                        <w:szCs w:val="20"/>
                      </w:rPr>
                      <w:t>59,400,000.00</w:t>
                    </w:r>
                  </w:p>
                </w:tc>
                <w:tc>
                  <w:tcPr>
                    <w:tcW w:w="209" w:type="pct"/>
                    <w:tcBorders>
                      <w:top w:val="single" w:sz="4" w:space="0" w:color="auto"/>
                      <w:left w:val="single" w:sz="4" w:space="0" w:color="auto"/>
                      <w:bottom w:val="single" w:sz="4" w:space="0" w:color="auto"/>
                      <w:right w:val="single" w:sz="4" w:space="0" w:color="auto"/>
                    </w:tcBorders>
                  </w:tcPr>
                  <w:p w14:paraId="6CE796BF"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0B8F0311"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652483798"/>
              <w:lock w:val="sdtLocked"/>
            </w:sdtPr>
            <w:sdtEndPr/>
            <w:sdtContent>
              <w:tr w:rsidR="00FE68BE" w:rsidRPr="00DD1C41" w14:paraId="64BA94E8"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1B58B603" w14:textId="77777777" w:rsidR="00FE68BE" w:rsidRPr="00DD1C41" w:rsidRDefault="00FE68BE" w:rsidP="00C60471">
                    <w:pPr>
                      <w:rPr>
                        <w:sz w:val="20"/>
                        <w:szCs w:val="20"/>
                      </w:rPr>
                    </w:pPr>
                    <w:r w:rsidRPr="00DD1C41">
                      <w:rPr>
                        <w:sz w:val="20"/>
                        <w:szCs w:val="20"/>
                      </w:rPr>
                      <w:t>宁阳中京明城文化发展有限公司</w:t>
                    </w:r>
                  </w:p>
                </w:tc>
                <w:tc>
                  <w:tcPr>
                    <w:tcW w:w="858" w:type="pct"/>
                    <w:tcBorders>
                      <w:top w:val="single" w:sz="4" w:space="0" w:color="auto"/>
                      <w:left w:val="single" w:sz="4" w:space="0" w:color="auto"/>
                      <w:bottom w:val="single" w:sz="4" w:space="0" w:color="auto"/>
                      <w:right w:val="single" w:sz="4" w:space="0" w:color="auto"/>
                    </w:tcBorders>
                  </w:tcPr>
                  <w:p w14:paraId="354B49A9" w14:textId="77777777" w:rsidR="00FE68BE" w:rsidRPr="00DD1C41" w:rsidRDefault="00FE68BE" w:rsidP="00C60471">
                    <w:pPr>
                      <w:jc w:val="right"/>
                      <w:rPr>
                        <w:sz w:val="20"/>
                        <w:szCs w:val="20"/>
                      </w:rPr>
                    </w:pPr>
                    <w:r w:rsidRPr="00DD1C41">
                      <w:rPr>
                        <w:sz w:val="20"/>
                        <w:szCs w:val="20"/>
                      </w:rPr>
                      <w:t>59,400,000.00</w:t>
                    </w:r>
                  </w:p>
                </w:tc>
                <w:tc>
                  <w:tcPr>
                    <w:tcW w:w="778" w:type="pct"/>
                    <w:tcBorders>
                      <w:top w:val="single" w:sz="4" w:space="0" w:color="auto"/>
                      <w:left w:val="single" w:sz="4" w:space="0" w:color="auto"/>
                      <w:bottom w:val="single" w:sz="4" w:space="0" w:color="auto"/>
                      <w:right w:val="single" w:sz="4" w:space="0" w:color="auto"/>
                    </w:tcBorders>
                  </w:tcPr>
                  <w:p w14:paraId="2455B78E"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076F904A"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5DFF2838" w14:textId="77777777" w:rsidR="00FE68BE" w:rsidRPr="00DD1C41" w:rsidRDefault="00FE68BE" w:rsidP="00C60471">
                    <w:pPr>
                      <w:jc w:val="right"/>
                      <w:rPr>
                        <w:sz w:val="20"/>
                        <w:szCs w:val="20"/>
                      </w:rPr>
                    </w:pPr>
                    <w:r w:rsidRPr="00DD1C41">
                      <w:rPr>
                        <w:sz w:val="20"/>
                        <w:szCs w:val="20"/>
                      </w:rPr>
                      <w:t>59,400,000.00</w:t>
                    </w:r>
                  </w:p>
                </w:tc>
                <w:tc>
                  <w:tcPr>
                    <w:tcW w:w="209" w:type="pct"/>
                    <w:tcBorders>
                      <w:top w:val="single" w:sz="4" w:space="0" w:color="auto"/>
                      <w:left w:val="single" w:sz="4" w:space="0" w:color="auto"/>
                      <w:bottom w:val="single" w:sz="4" w:space="0" w:color="auto"/>
                      <w:right w:val="single" w:sz="4" w:space="0" w:color="auto"/>
                    </w:tcBorders>
                  </w:tcPr>
                  <w:p w14:paraId="20B6D52C"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211CB0E2"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442196513"/>
              <w:lock w:val="sdtLocked"/>
            </w:sdtPr>
            <w:sdtEndPr/>
            <w:sdtContent>
              <w:tr w:rsidR="00FE68BE" w:rsidRPr="00DD1C41" w14:paraId="2ABEBA58"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64EF7B12" w14:textId="77777777" w:rsidR="00FE68BE" w:rsidRPr="00DD1C41" w:rsidRDefault="00FE68BE" w:rsidP="00C60471">
                    <w:pPr>
                      <w:rPr>
                        <w:sz w:val="20"/>
                        <w:szCs w:val="20"/>
                      </w:rPr>
                    </w:pPr>
                    <w:proofErr w:type="gramStart"/>
                    <w:r w:rsidRPr="00DD1C41">
                      <w:rPr>
                        <w:sz w:val="20"/>
                        <w:szCs w:val="20"/>
                      </w:rPr>
                      <w:t>商洛市商州明环基础</w:t>
                    </w:r>
                    <w:proofErr w:type="gramEnd"/>
                    <w:r w:rsidRPr="00DD1C41">
                      <w:rPr>
                        <w:sz w:val="20"/>
                        <w:szCs w:val="20"/>
                      </w:rPr>
                      <w:t>设施开发有限公司</w:t>
                    </w:r>
                  </w:p>
                </w:tc>
                <w:tc>
                  <w:tcPr>
                    <w:tcW w:w="858" w:type="pct"/>
                    <w:tcBorders>
                      <w:top w:val="single" w:sz="4" w:space="0" w:color="auto"/>
                      <w:left w:val="single" w:sz="4" w:space="0" w:color="auto"/>
                      <w:bottom w:val="single" w:sz="4" w:space="0" w:color="auto"/>
                      <w:right w:val="single" w:sz="4" w:space="0" w:color="auto"/>
                    </w:tcBorders>
                  </w:tcPr>
                  <w:p w14:paraId="525145DE" w14:textId="77777777" w:rsidR="00FE68BE" w:rsidRPr="00DD1C41" w:rsidRDefault="00FE68BE" w:rsidP="00C60471">
                    <w:pPr>
                      <w:jc w:val="right"/>
                      <w:rPr>
                        <w:sz w:val="20"/>
                        <w:szCs w:val="20"/>
                      </w:rPr>
                    </w:pPr>
                    <w:r w:rsidRPr="00DD1C41">
                      <w:rPr>
                        <w:sz w:val="20"/>
                        <w:szCs w:val="20"/>
                      </w:rPr>
                      <w:t>58,700,000.00</w:t>
                    </w:r>
                  </w:p>
                </w:tc>
                <w:tc>
                  <w:tcPr>
                    <w:tcW w:w="778" w:type="pct"/>
                    <w:tcBorders>
                      <w:top w:val="single" w:sz="4" w:space="0" w:color="auto"/>
                      <w:left w:val="single" w:sz="4" w:space="0" w:color="auto"/>
                      <w:bottom w:val="single" w:sz="4" w:space="0" w:color="auto"/>
                      <w:right w:val="single" w:sz="4" w:space="0" w:color="auto"/>
                    </w:tcBorders>
                  </w:tcPr>
                  <w:p w14:paraId="12F237CF"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7153B1B9"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32D608E2" w14:textId="77777777" w:rsidR="00FE68BE" w:rsidRPr="00DD1C41" w:rsidRDefault="00FE68BE" w:rsidP="00C60471">
                    <w:pPr>
                      <w:jc w:val="right"/>
                      <w:rPr>
                        <w:sz w:val="20"/>
                        <w:szCs w:val="20"/>
                      </w:rPr>
                    </w:pPr>
                    <w:r w:rsidRPr="00DD1C41">
                      <w:rPr>
                        <w:sz w:val="20"/>
                        <w:szCs w:val="20"/>
                      </w:rPr>
                      <w:t>58,700,000.00</w:t>
                    </w:r>
                  </w:p>
                </w:tc>
                <w:tc>
                  <w:tcPr>
                    <w:tcW w:w="209" w:type="pct"/>
                    <w:tcBorders>
                      <w:top w:val="single" w:sz="4" w:space="0" w:color="auto"/>
                      <w:left w:val="single" w:sz="4" w:space="0" w:color="auto"/>
                      <w:bottom w:val="single" w:sz="4" w:space="0" w:color="auto"/>
                      <w:right w:val="single" w:sz="4" w:space="0" w:color="auto"/>
                    </w:tcBorders>
                  </w:tcPr>
                  <w:p w14:paraId="581F978C"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4F05C0B5"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581454666"/>
              <w:lock w:val="sdtLocked"/>
            </w:sdtPr>
            <w:sdtEndPr/>
            <w:sdtContent>
              <w:tr w:rsidR="00FE68BE" w:rsidRPr="00DD1C41" w14:paraId="6D18B124"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71FF8C98" w14:textId="77777777" w:rsidR="00FE68BE" w:rsidRPr="00DD1C41" w:rsidRDefault="00FE68BE" w:rsidP="00C60471">
                    <w:pPr>
                      <w:rPr>
                        <w:sz w:val="20"/>
                        <w:szCs w:val="20"/>
                      </w:rPr>
                    </w:pPr>
                    <w:r w:rsidRPr="00DD1C41">
                      <w:rPr>
                        <w:sz w:val="20"/>
                        <w:szCs w:val="20"/>
                      </w:rPr>
                      <w:t>缙云县明</w:t>
                    </w:r>
                    <w:proofErr w:type="gramStart"/>
                    <w:r w:rsidRPr="00DD1C41">
                      <w:rPr>
                        <w:sz w:val="20"/>
                        <w:szCs w:val="20"/>
                      </w:rPr>
                      <w:t>轩基础</w:t>
                    </w:r>
                    <w:proofErr w:type="gramEnd"/>
                    <w:r w:rsidRPr="00DD1C41">
                      <w:rPr>
                        <w:sz w:val="20"/>
                        <w:szCs w:val="20"/>
                      </w:rPr>
                      <w:t>设施投资有限公司</w:t>
                    </w:r>
                  </w:p>
                </w:tc>
                <w:tc>
                  <w:tcPr>
                    <w:tcW w:w="858" w:type="pct"/>
                    <w:tcBorders>
                      <w:top w:val="single" w:sz="4" w:space="0" w:color="auto"/>
                      <w:left w:val="single" w:sz="4" w:space="0" w:color="auto"/>
                      <w:bottom w:val="single" w:sz="4" w:space="0" w:color="auto"/>
                      <w:right w:val="single" w:sz="4" w:space="0" w:color="auto"/>
                    </w:tcBorders>
                  </w:tcPr>
                  <w:p w14:paraId="73C1A01F" w14:textId="77777777" w:rsidR="00FE68BE" w:rsidRPr="00DD1C41" w:rsidRDefault="00FE68BE" w:rsidP="00C60471">
                    <w:pPr>
                      <w:jc w:val="right"/>
                      <w:rPr>
                        <w:sz w:val="20"/>
                        <w:szCs w:val="20"/>
                      </w:rPr>
                    </w:pPr>
                    <w:r w:rsidRPr="00DD1C41">
                      <w:rPr>
                        <w:sz w:val="20"/>
                        <w:szCs w:val="20"/>
                      </w:rPr>
                      <w:t>55,000,000.00</w:t>
                    </w:r>
                  </w:p>
                </w:tc>
                <w:tc>
                  <w:tcPr>
                    <w:tcW w:w="778" w:type="pct"/>
                    <w:tcBorders>
                      <w:top w:val="single" w:sz="4" w:space="0" w:color="auto"/>
                      <w:left w:val="single" w:sz="4" w:space="0" w:color="auto"/>
                      <w:bottom w:val="single" w:sz="4" w:space="0" w:color="auto"/>
                      <w:right w:val="single" w:sz="4" w:space="0" w:color="auto"/>
                    </w:tcBorders>
                  </w:tcPr>
                  <w:p w14:paraId="6628BDAB"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4401456D"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7FD14D8C" w14:textId="77777777" w:rsidR="00FE68BE" w:rsidRPr="00DD1C41" w:rsidRDefault="00FE68BE" w:rsidP="00C60471">
                    <w:pPr>
                      <w:jc w:val="right"/>
                      <w:rPr>
                        <w:sz w:val="20"/>
                        <w:szCs w:val="20"/>
                      </w:rPr>
                    </w:pPr>
                    <w:r w:rsidRPr="00DD1C41">
                      <w:rPr>
                        <w:sz w:val="20"/>
                        <w:szCs w:val="20"/>
                      </w:rPr>
                      <w:t>55,000,000.00</w:t>
                    </w:r>
                  </w:p>
                </w:tc>
                <w:tc>
                  <w:tcPr>
                    <w:tcW w:w="209" w:type="pct"/>
                    <w:tcBorders>
                      <w:top w:val="single" w:sz="4" w:space="0" w:color="auto"/>
                      <w:left w:val="single" w:sz="4" w:space="0" w:color="auto"/>
                      <w:bottom w:val="single" w:sz="4" w:space="0" w:color="auto"/>
                      <w:right w:val="single" w:sz="4" w:space="0" w:color="auto"/>
                    </w:tcBorders>
                  </w:tcPr>
                  <w:p w14:paraId="1B98E3BB"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536537C0"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79878440"/>
              <w:lock w:val="sdtLocked"/>
            </w:sdtPr>
            <w:sdtEndPr/>
            <w:sdtContent>
              <w:tr w:rsidR="00FE68BE" w:rsidRPr="00DD1C41" w14:paraId="74C4368F"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67509D99" w14:textId="77777777" w:rsidR="00FE68BE" w:rsidRPr="00DD1C41" w:rsidRDefault="00FE68BE" w:rsidP="00C60471">
                    <w:pPr>
                      <w:rPr>
                        <w:sz w:val="20"/>
                        <w:szCs w:val="20"/>
                      </w:rPr>
                    </w:pPr>
                    <w:proofErr w:type="gramStart"/>
                    <w:r w:rsidRPr="00DD1C41">
                      <w:rPr>
                        <w:sz w:val="20"/>
                        <w:szCs w:val="20"/>
                      </w:rPr>
                      <w:t>梁山明源建设</w:t>
                    </w:r>
                    <w:proofErr w:type="gramEnd"/>
                    <w:r w:rsidRPr="00DD1C41">
                      <w:rPr>
                        <w:sz w:val="20"/>
                        <w:szCs w:val="20"/>
                      </w:rPr>
                      <w:t>管理有限公司</w:t>
                    </w:r>
                  </w:p>
                </w:tc>
                <w:tc>
                  <w:tcPr>
                    <w:tcW w:w="858" w:type="pct"/>
                    <w:tcBorders>
                      <w:top w:val="single" w:sz="4" w:space="0" w:color="auto"/>
                      <w:left w:val="single" w:sz="4" w:space="0" w:color="auto"/>
                      <w:bottom w:val="single" w:sz="4" w:space="0" w:color="auto"/>
                      <w:right w:val="single" w:sz="4" w:space="0" w:color="auto"/>
                    </w:tcBorders>
                  </w:tcPr>
                  <w:p w14:paraId="1ABAE999" w14:textId="77777777" w:rsidR="00FE68BE" w:rsidRPr="00DD1C41" w:rsidRDefault="00FE68BE" w:rsidP="00C60471">
                    <w:pPr>
                      <w:jc w:val="right"/>
                      <w:rPr>
                        <w:sz w:val="20"/>
                        <w:szCs w:val="20"/>
                      </w:rPr>
                    </w:pPr>
                    <w:r w:rsidRPr="00DD1C41">
                      <w:rPr>
                        <w:sz w:val="20"/>
                        <w:szCs w:val="20"/>
                      </w:rPr>
                      <w:t>54,880,000.00</w:t>
                    </w:r>
                  </w:p>
                </w:tc>
                <w:tc>
                  <w:tcPr>
                    <w:tcW w:w="778" w:type="pct"/>
                    <w:tcBorders>
                      <w:top w:val="single" w:sz="4" w:space="0" w:color="auto"/>
                      <w:left w:val="single" w:sz="4" w:space="0" w:color="auto"/>
                      <w:bottom w:val="single" w:sz="4" w:space="0" w:color="auto"/>
                      <w:right w:val="single" w:sz="4" w:space="0" w:color="auto"/>
                    </w:tcBorders>
                  </w:tcPr>
                  <w:p w14:paraId="0FA06575"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1760E8F0"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7BD4F1D6" w14:textId="77777777" w:rsidR="00FE68BE" w:rsidRPr="00DD1C41" w:rsidRDefault="00FE68BE" w:rsidP="00C60471">
                    <w:pPr>
                      <w:jc w:val="right"/>
                      <w:rPr>
                        <w:sz w:val="20"/>
                        <w:szCs w:val="20"/>
                      </w:rPr>
                    </w:pPr>
                    <w:r w:rsidRPr="00DD1C41">
                      <w:rPr>
                        <w:sz w:val="20"/>
                        <w:szCs w:val="20"/>
                      </w:rPr>
                      <w:t>54,880,000.00</w:t>
                    </w:r>
                  </w:p>
                </w:tc>
                <w:tc>
                  <w:tcPr>
                    <w:tcW w:w="209" w:type="pct"/>
                    <w:tcBorders>
                      <w:top w:val="single" w:sz="4" w:space="0" w:color="auto"/>
                      <w:left w:val="single" w:sz="4" w:space="0" w:color="auto"/>
                      <w:bottom w:val="single" w:sz="4" w:space="0" w:color="auto"/>
                      <w:right w:val="single" w:sz="4" w:space="0" w:color="auto"/>
                    </w:tcBorders>
                  </w:tcPr>
                  <w:p w14:paraId="334E96DA"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68FE09A0"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113871446"/>
              <w:lock w:val="sdtLocked"/>
            </w:sdtPr>
            <w:sdtEndPr/>
            <w:sdtContent>
              <w:tr w:rsidR="00FE68BE" w:rsidRPr="00DD1C41" w14:paraId="7BB9320F"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266DFA52" w14:textId="77777777" w:rsidR="00FE68BE" w:rsidRPr="00DD1C41" w:rsidRDefault="00FE68BE" w:rsidP="00C60471">
                    <w:pPr>
                      <w:rPr>
                        <w:sz w:val="20"/>
                        <w:szCs w:val="20"/>
                      </w:rPr>
                    </w:pPr>
                    <w:r w:rsidRPr="00DD1C41">
                      <w:rPr>
                        <w:sz w:val="20"/>
                        <w:szCs w:val="20"/>
                      </w:rPr>
                      <w:t>丽水明安建设开发有限公司</w:t>
                    </w:r>
                  </w:p>
                </w:tc>
                <w:tc>
                  <w:tcPr>
                    <w:tcW w:w="858" w:type="pct"/>
                    <w:tcBorders>
                      <w:top w:val="single" w:sz="4" w:space="0" w:color="auto"/>
                      <w:left w:val="single" w:sz="4" w:space="0" w:color="auto"/>
                      <w:bottom w:val="single" w:sz="4" w:space="0" w:color="auto"/>
                      <w:right w:val="single" w:sz="4" w:space="0" w:color="auto"/>
                    </w:tcBorders>
                  </w:tcPr>
                  <w:p w14:paraId="6428E4B1" w14:textId="77777777" w:rsidR="00FE68BE" w:rsidRPr="00DD1C41" w:rsidRDefault="00FE68BE" w:rsidP="00C60471">
                    <w:pPr>
                      <w:jc w:val="right"/>
                      <w:rPr>
                        <w:sz w:val="20"/>
                        <w:szCs w:val="20"/>
                      </w:rPr>
                    </w:pPr>
                    <w:r w:rsidRPr="00DD1C41">
                      <w:rPr>
                        <w:sz w:val="20"/>
                        <w:szCs w:val="20"/>
                      </w:rPr>
                      <w:t>54,000,000.00</w:t>
                    </w:r>
                  </w:p>
                </w:tc>
                <w:tc>
                  <w:tcPr>
                    <w:tcW w:w="778" w:type="pct"/>
                    <w:tcBorders>
                      <w:top w:val="single" w:sz="4" w:space="0" w:color="auto"/>
                      <w:left w:val="single" w:sz="4" w:space="0" w:color="auto"/>
                      <w:bottom w:val="single" w:sz="4" w:space="0" w:color="auto"/>
                      <w:right w:val="single" w:sz="4" w:space="0" w:color="auto"/>
                    </w:tcBorders>
                  </w:tcPr>
                  <w:p w14:paraId="0FDA5064"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454AC9FE"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613401EB" w14:textId="77777777" w:rsidR="00FE68BE" w:rsidRPr="00DD1C41" w:rsidRDefault="00FE68BE" w:rsidP="00C60471">
                    <w:pPr>
                      <w:jc w:val="right"/>
                      <w:rPr>
                        <w:sz w:val="20"/>
                        <w:szCs w:val="20"/>
                      </w:rPr>
                    </w:pPr>
                    <w:r w:rsidRPr="00DD1C41">
                      <w:rPr>
                        <w:sz w:val="20"/>
                        <w:szCs w:val="20"/>
                      </w:rPr>
                      <w:t>54,000,000.00</w:t>
                    </w:r>
                  </w:p>
                </w:tc>
                <w:tc>
                  <w:tcPr>
                    <w:tcW w:w="209" w:type="pct"/>
                    <w:tcBorders>
                      <w:top w:val="single" w:sz="4" w:space="0" w:color="auto"/>
                      <w:left w:val="single" w:sz="4" w:space="0" w:color="auto"/>
                      <w:bottom w:val="single" w:sz="4" w:space="0" w:color="auto"/>
                      <w:right w:val="single" w:sz="4" w:space="0" w:color="auto"/>
                    </w:tcBorders>
                  </w:tcPr>
                  <w:p w14:paraId="233A7CC0"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15D08634"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077275524"/>
              <w:lock w:val="sdtLocked"/>
            </w:sdtPr>
            <w:sdtEndPr/>
            <w:sdtContent>
              <w:tr w:rsidR="00FE68BE" w:rsidRPr="00DD1C41" w14:paraId="7ECD2CC7"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0AC259FF" w14:textId="77777777" w:rsidR="00FE68BE" w:rsidRPr="00DD1C41" w:rsidRDefault="00FE68BE" w:rsidP="00C60471">
                    <w:pPr>
                      <w:rPr>
                        <w:sz w:val="20"/>
                        <w:szCs w:val="20"/>
                      </w:rPr>
                    </w:pPr>
                    <w:r w:rsidRPr="00DD1C41">
                      <w:rPr>
                        <w:sz w:val="20"/>
                        <w:szCs w:val="20"/>
                      </w:rPr>
                      <w:t>建德明德基础设施投资有限公司</w:t>
                    </w:r>
                  </w:p>
                </w:tc>
                <w:tc>
                  <w:tcPr>
                    <w:tcW w:w="858" w:type="pct"/>
                    <w:tcBorders>
                      <w:top w:val="single" w:sz="4" w:space="0" w:color="auto"/>
                      <w:left w:val="single" w:sz="4" w:space="0" w:color="auto"/>
                      <w:bottom w:val="single" w:sz="4" w:space="0" w:color="auto"/>
                      <w:right w:val="single" w:sz="4" w:space="0" w:color="auto"/>
                    </w:tcBorders>
                  </w:tcPr>
                  <w:p w14:paraId="5D033884" w14:textId="77777777" w:rsidR="00FE68BE" w:rsidRPr="00DD1C41" w:rsidRDefault="00FE68BE" w:rsidP="00C60471">
                    <w:pPr>
                      <w:jc w:val="right"/>
                      <w:rPr>
                        <w:sz w:val="20"/>
                        <w:szCs w:val="20"/>
                      </w:rPr>
                    </w:pPr>
                    <w:r w:rsidRPr="00DD1C41">
                      <w:rPr>
                        <w:sz w:val="20"/>
                        <w:szCs w:val="20"/>
                      </w:rPr>
                      <w:t>53,430,000.00</w:t>
                    </w:r>
                  </w:p>
                </w:tc>
                <w:tc>
                  <w:tcPr>
                    <w:tcW w:w="778" w:type="pct"/>
                    <w:tcBorders>
                      <w:top w:val="single" w:sz="4" w:space="0" w:color="auto"/>
                      <w:left w:val="single" w:sz="4" w:space="0" w:color="auto"/>
                      <w:bottom w:val="single" w:sz="4" w:space="0" w:color="auto"/>
                      <w:right w:val="single" w:sz="4" w:space="0" w:color="auto"/>
                    </w:tcBorders>
                  </w:tcPr>
                  <w:p w14:paraId="5F9C1896"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02681D45"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6F378D52" w14:textId="77777777" w:rsidR="00FE68BE" w:rsidRPr="00DD1C41" w:rsidRDefault="00FE68BE" w:rsidP="00C60471">
                    <w:pPr>
                      <w:jc w:val="right"/>
                      <w:rPr>
                        <w:sz w:val="20"/>
                        <w:szCs w:val="20"/>
                      </w:rPr>
                    </w:pPr>
                    <w:r w:rsidRPr="00DD1C41">
                      <w:rPr>
                        <w:sz w:val="20"/>
                        <w:szCs w:val="20"/>
                      </w:rPr>
                      <w:t>53,430,000.00</w:t>
                    </w:r>
                  </w:p>
                </w:tc>
                <w:tc>
                  <w:tcPr>
                    <w:tcW w:w="209" w:type="pct"/>
                    <w:tcBorders>
                      <w:top w:val="single" w:sz="4" w:space="0" w:color="auto"/>
                      <w:left w:val="single" w:sz="4" w:space="0" w:color="auto"/>
                      <w:bottom w:val="single" w:sz="4" w:space="0" w:color="auto"/>
                      <w:right w:val="single" w:sz="4" w:space="0" w:color="auto"/>
                    </w:tcBorders>
                  </w:tcPr>
                  <w:p w14:paraId="413577E8"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3B45C617"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717174560"/>
              <w:lock w:val="sdtLocked"/>
            </w:sdtPr>
            <w:sdtEndPr/>
            <w:sdtContent>
              <w:tr w:rsidR="00FE68BE" w:rsidRPr="00DD1C41" w14:paraId="11B8A037"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203BD8FD" w14:textId="77777777" w:rsidR="00FE68BE" w:rsidRPr="00DD1C41" w:rsidRDefault="00FE68BE" w:rsidP="00C60471">
                    <w:pPr>
                      <w:rPr>
                        <w:sz w:val="20"/>
                        <w:szCs w:val="20"/>
                      </w:rPr>
                    </w:pPr>
                    <w:r w:rsidRPr="00DD1C41">
                      <w:rPr>
                        <w:sz w:val="20"/>
                        <w:szCs w:val="20"/>
                      </w:rPr>
                      <w:t>六盘水市明志基础设施投资有限公司</w:t>
                    </w:r>
                  </w:p>
                </w:tc>
                <w:tc>
                  <w:tcPr>
                    <w:tcW w:w="858" w:type="pct"/>
                    <w:tcBorders>
                      <w:top w:val="single" w:sz="4" w:space="0" w:color="auto"/>
                      <w:left w:val="single" w:sz="4" w:space="0" w:color="auto"/>
                      <w:bottom w:val="single" w:sz="4" w:space="0" w:color="auto"/>
                      <w:right w:val="single" w:sz="4" w:space="0" w:color="auto"/>
                    </w:tcBorders>
                  </w:tcPr>
                  <w:p w14:paraId="33001DC7" w14:textId="77777777" w:rsidR="00FE68BE" w:rsidRPr="00DD1C41" w:rsidRDefault="00FE68BE" w:rsidP="00C60471">
                    <w:pPr>
                      <w:jc w:val="right"/>
                      <w:rPr>
                        <w:sz w:val="20"/>
                        <w:szCs w:val="20"/>
                      </w:rPr>
                    </w:pPr>
                    <w:r w:rsidRPr="00DD1C41">
                      <w:rPr>
                        <w:sz w:val="20"/>
                        <w:szCs w:val="20"/>
                      </w:rPr>
                      <w:t>52,500,000.00</w:t>
                    </w:r>
                  </w:p>
                </w:tc>
                <w:tc>
                  <w:tcPr>
                    <w:tcW w:w="778" w:type="pct"/>
                    <w:tcBorders>
                      <w:top w:val="single" w:sz="4" w:space="0" w:color="auto"/>
                      <w:left w:val="single" w:sz="4" w:space="0" w:color="auto"/>
                      <w:bottom w:val="single" w:sz="4" w:space="0" w:color="auto"/>
                      <w:right w:val="single" w:sz="4" w:space="0" w:color="auto"/>
                    </w:tcBorders>
                  </w:tcPr>
                  <w:p w14:paraId="26833A27"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135AC25D"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1BDF153F" w14:textId="77777777" w:rsidR="00FE68BE" w:rsidRPr="00DD1C41" w:rsidRDefault="00FE68BE" w:rsidP="00C60471">
                    <w:pPr>
                      <w:jc w:val="right"/>
                      <w:rPr>
                        <w:sz w:val="20"/>
                        <w:szCs w:val="20"/>
                      </w:rPr>
                    </w:pPr>
                    <w:r w:rsidRPr="00DD1C41">
                      <w:rPr>
                        <w:sz w:val="20"/>
                        <w:szCs w:val="20"/>
                      </w:rPr>
                      <w:t>52,500,000.00</w:t>
                    </w:r>
                  </w:p>
                </w:tc>
                <w:tc>
                  <w:tcPr>
                    <w:tcW w:w="209" w:type="pct"/>
                    <w:tcBorders>
                      <w:top w:val="single" w:sz="4" w:space="0" w:color="auto"/>
                      <w:left w:val="single" w:sz="4" w:space="0" w:color="auto"/>
                      <w:bottom w:val="single" w:sz="4" w:space="0" w:color="auto"/>
                      <w:right w:val="single" w:sz="4" w:space="0" w:color="auto"/>
                    </w:tcBorders>
                  </w:tcPr>
                  <w:p w14:paraId="583ED2D9"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7D2BBB2D"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521363254"/>
              <w:lock w:val="sdtLocked"/>
            </w:sdtPr>
            <w:sdtEndPr/>
            <w:sdtContent>
              <w:tr w:rsidR="00FE68BE" w:rsidRPr="00DD1C41" w14:paraId="176230E7"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72E722FD" w14:textId="77777777" w:rsidR="00FE68BE" w:rsidRPr="00DD1C41" w:rsidRDefault="00FE68BE" w:rsidP="00C60471">
                    <w:pPr>
                      <w:rPr>
                        <w:sz w:val="20"/>
                        <w:szCs w:val="20"/>
                      </w:rPr>
                    </w:pPr>
                    <w:r w:rsidRPr="00DD1C41">
                      <w:rPr>
                        <w:sz w:val="20"/>
                        <w:szCs w:val="20"/>
                      </w:rPr>
                      <w:t>万向信托有限公司</w:t>
                    </w:r>
                  </w:p>
                </w:tc>
                <w:tc>
                  <w:tcPr>
                    <w:tcW w:w="858" w:type="pct"/>
                    <w:tcBorders>
                      <w:top w:val="single" w:sz="4" w:space="0" w:color="auto"/>
                      <w:left w:val="single" w:sz="4" w:space="0" w:color="auto"/>
                      <w:bottom w:val="single" w:sz="4" w:space="0" w:color="auto"/>
                      <w:right w:val="single" w:sz="4" w:space="0" w:color="auto"/>
                    </w:tcBorders>
                  </w:tcPr>
                  <w:p w14:paraId="283628EA" w14:textId="77777777" w:rsidR="00FE68BE" w:rsidRPr="00DD1C41" w:rsidRDefault="00FE68BE" w:rsidP="00C60471">
                    <w:pPr>
                      <w:jc w:val="right"/>
                      <w:rPr>
                        <w:sz w:val="20"/>
                        <w:szCs w:val="20"/>
                      </w:rPr>
                    </w:pPr>
                    <w:r w:rsidRPr="00DD1C41">
                      <w:rPr>
                        <w:sz w:val="20"/>
                        <w:szCs w:val="20"/>
                      </w:rPr>
                      <w:t>50,000,000.00</w:t>
                    </w:r>
                  </w:p>
                </w:tc>
                <w:tc>
                  <w:tcPr>
                    <w:tcW w:w="778" w:type="pct"/>
                    <w:tcBorders>
                      <w:top w:val="single" w:sz="4" w:space="0" w:color="auto"/>
                      <w:left w:val="single" w:sz="4" w:space="0" w:color="auto"/>
                      <w:bottom w:val="single" w:sz="4" w:space="0" w:color="auto"/>
                      <w:right w:val="single" w:sz="4" w:space="0" w:color="auto"/>
                    </w:tcBorders>
                  </w:tcPr>
                  <w:p w14:paraId="40CC6D27"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7D844A54"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57247E90" w14:textId="77777777" w:rsidR="00FE68BE" w:rsidRPr="00DD1C41" w:rsidRDefault="00FE68BE" w:rsidP="00C60471">
                    <w:pPr>
                      <w:jc w:val="right"/>
                      <w:rPr>
                        <w:sz w:val="20"/>
                        <w:szCs w:val="20"/>
                      </w:rPr>
                    </w:pPr>
                    <w:r w:rsidRPr="00DD1C41">
                      <w:rPr>
                        <w:sz w:val="20"/>
                        <w:szCs w:val="20"/>
                      </w:rPr>
                      <w:t>50,000,000.00</w:t>
                    </w:r>
                  </w:p>
                </w:tc>
                <w:tc>
                  <w:tcPr>
                    <w:tcW w:w="209" w:type="pct"/>
                    <w:tcBorders>
                      <w:top w:val="single" w:sz="4" w:space="0" w:color="auto"/>
                      <w:left w:val="single" w:sz="4" w:space="0" w:color="auto"/>
                      <w:bottom w:val="single" w:sz="4" w:space="0" w:color="auto"/>
                      <w:right w:val="single" w:sz="4" w:space="0" w:color="auto"/>
                    </w:tcBorders>
                  </w:tcPr>
                  <w:p w14:paraId="2E183281"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715650AF"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339776784"/>
              <w:lock w:val="sdtLocked"/>
            </w:sdtPr>
            <w:sdtEndPr/>
            <w:sdtContent>
              <w:tr w:rsidR="00FE68BE" w:rsidRPr="00DD1C41" w14:paraId="71290461"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2CFAD3FA" w14:textId="77777777" w:rsidR="00FE68BE" w:rsidRPr="00DD1C41" w:rsidRDefault="00FE68BE" w:rsidP="00C60471">
                    <w:pPr>
                      <w:rPr>
                        <w:sz w:val="20"/>
                        <w:szCs w:val="20"/>
                      </w:rPr>
                    </w:pPr>
                    <w:r w:rsidRPr="00DD1C41">
                      <w:rPr>
                        <w:sz w:val="20"/>
                        <w:szCs w:val="20"/>
                      </w:rPr>
                      <w:t>福安市农垦明福投资有限公司</w:t>
                    </w:r>
                  </w:p>
                </w:tc>
                <w:tc>
                  <w:tcPr>
                    <w:tcW w:w="858" w:type="pct"/>
                    <w:tcBorders>
                      <w:top w:val="single" w:sz="4" w:space="0" w:color="auto"/>
                      <w:left w:val="single" w:sz="4" w:space="0" w:color="auto"/>
                      <w:bottom w:val="single" w:sz="4" w:space="0" w:color="auto"/>
                      <w:right w:val="single" w:sz="4" w:space="0" w:color="auto"/>
                    </w:tcBorders>
                  </w:tcPr>
                  <w:p w14:paraId="2DA2F14B" w14:textId="77777777" w:rsidR="00FE68BE" w:rsidRPr="00DD1C41" w:rsidRDefault="00FE68BE" w:rsidP="00C60471">
                    <w:pPr>
                      <w:jc w:val="right"/>
                      <w:rPr>
                        <w:sz w:val="20"/>
                        <w:szCs w:val="20"/>
                      </w:rPr>
                    </w:pPr>
                    <w:r w:rsidRPr="00DD1C41">
                      <w:rPr>
                        <w:sz w:val="20"/>
                        <w:szCs w:val="20"/>
                      </w:rPr>
                      <w:t>50,000,000.00</w:t>
                    </w:r>
                  </w:p>
                </w:tc>
                <w:tc>
                  <w:tcPr>
                    <w:tcW w:w="778" w:type="pct"/>
                    <w:tcBorders>
                      <w:top w:val="single" w:sz="4" w:space="0" w:color="auto"/>
                      <w:left w:val="single" w:sz="4" w:space="0" w:color="auto"/>
                      <w:bottom w:val="single" w:sz="4" w:space="0" w:color="auto"/>
                      <w:right w:val="single" w:sz="4" w:space="0" w:color="auto"/>
                    </w:tcBorders>
                  </w:tcPr>
                  <w:p w14:paraId="5F0F8B0F" w14:textId="77777777" w:rsidR="00FE68BE" w:rsidRPr="00DD1C41" w:rsidRDefault="00FE68BE" w:rsidP="00C60471">
                    <w:pPr>
                      <w:jc w:val="right"/>
                      <w:rPr>
                        <w:sz w:val="20"/>
                        <w:szCs w:val="20"/>
                      </w:rPr>
                    </w:pPr>
                    <w:r w:rsidRPr="00DD1C41">
                      <w:rPr>
                        <w:sz w:val="20"/>
                        <w:szCs w:val="20"/>
                      </w:rPr>
                      <w:t>7,627,800.00</w:t>
                    </w:r>
                  </w:p>
                </w:tc>
                <w:tc>
                  <w:tcPr>
                    <w:tcW w:w="778" w:type="pct"/>
                    <w:tcBorders>
                      <w:top w:val="single" w:sz="4" w:space="0" w:color="auto"/>
                      <w:left w:val="single" w:sz="4" w:space="0" w:color="auto"/>
                      <w:bottom w:val="single" w:sz="4" w:space="0" w:color="auto"/>
                      <w:right w:val="single" w:sz="4" w:space="0" w:color="auto"/>
                    </w:tcBorders>
                  </w:tcPr>
                  <w:p w14:paraId="72569CDB"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7FCC78AA" w14:textId="77777777" w:rsidR="00FE68BE" w:rsidRPr="00DD1C41" w:rsidRDefault="00FE68BE" w:rsidP="00C60471">
                    <w:pPr>
                      <w:jc w:val="right"/>
                      <w:rPr>
                        <w:sz w:val="20"/>
                        <w:szCs w:val="20"/>
                      </w:rPr>
                    </w:pPr>
                    <w:r w:rsidRPr="00DD1C41">
                      <w:rPr>
                        <w:sz w:val="20"/>
                        <w:szCs w:val="20"/>
                      </w:rPr>
                      <w:t>57,627,800.00</w:t>
                    </w:r>
                  </w:p>
                </w:tc>
                <w:tc>
                  <w:tcPr>
                    <w:tcW w:w="209" w:type="pct"/>
                    <w:tcBorders>
                      <w:top w:val="single" w:sz="4" w:space="0" w:color="auto"/>
                      <w:left w:val="single" w:sz="4" w:space="0" w:color="auto"/>
                      <w:bottom w:val="single" w:sz="4" w:space="0" w:color="auto"/>
                      <w:right w:val="single" w:sz="4" w:space="0" w:color="auto"/>
                    </w:tcBorders>
                  </w:tcPr>
                  <w:p w14:paraId="623DFC61"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7F08015B"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797838852"/>
              <w:lock w:val="sdtLocked"/>
            </w:sdtPr>
            <w:sdtEndPr/>
            <w:sdtContent>
              <w:tr w:rsidR="00FE68BE" w:rsidRPr="00DD1C41" w14:paraId="1A9638B7"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4D99F50C" w14:textId="77777777" w:rsidR="00FE68BE" w:rsidRPr="00DD1C41" w:rsidRDefault="00FE68BE" w:rsidP="00C60471">
                    <w:pPr>
                      <w:rPr>
                        <w:sz w:val="20"/>
                        <w:szCs w:val="20"/>
                      </w:rPr>
                    </w:pPr>
                    <w:proofErr w:type="gramStart"/>
                    <w:r w:rsidRPr="00DD1C41">
                      <w:rPr>
                        <w:sz w:val="20"/>
                        <w:szCs w:val="20"/>
                      </w:rPr>
                      <w:t>商洛明</w:t>
                    </w:r>
                    <w:proofErr w:type="gramEnd"/>
                    <w:r w:rsidRPr="00DD1C41">
                      <w:rPr>
                        <w:sz w:val="20"/>
                        <w:szCs w:val="20"/>
                      </w:rPr>
                      <w:t>城基础设施开发有限公司</w:t>
                    </w:r>
                  </w:p>
                </w:tc>
                <w:tc>
                  <w:tcPr>
                    <w:tcW w:w="858" w:type="pct"/>
                    <w:tcBorders>
                      <w:top w:val="single" w:sz="4" w:space="0" w:color="auto"/>
                      <w:left w:val="single" w:sz="4" w:space="0" w:color="auto"/>
                      <w:bottom w:val="single" w:sz="4" w:space="0" w:color="auto"/>
                      <w:right w:val="single" w:sz="4" w:space="0" w:color="auto"/>
                    </w:tcBorders>
                  </w:tcPr>
                  <w:p w14:paraId="265AB849" w14:textId="77777777" w:rsidR="00FE68BE" w:rsidRPr="00DD1C41" w:rsidRDefault="00FE68BE" w:rsidP="00C60471">
                    <w:pPr>
                      <w:jc w:val="right"/>
                      <w:rPr>
                        <w:sz w:val="20"/>
                        <w:szCs w:val="20"/>
                      </w:rPr>
                    </w:pPr>
                    <w:r w:rsidRPr="00DD1C41">
                      <w:rPr>
                        <w:sz w:val="20"/>
                        <w:szCs w:val="20"/>
                      </w:rPr>
                      <w:t>49,200,000.00</w:t>
                    </w:r>
                  </w:p>
                </w:tc>
                <w:tc>
                  <w:tcPr>
                    <w:tcW w:w="778" w:type="pct"/>
                    <w:tcBorders>
                      <w:top w:val="single" w:sz="4" w:space="0" w:color="auto"/>
                      <w:left w:val="single" w:sz="4" w:space="0" w:color="auto"/>
                      <w:bottom w:val="single" w:sz="4" w:space="0" w:color="auto"/>
                      <w:right w:val="single" w:sz="4" w:space="0" w:color="auto"/>
                    </w:tcBorders>
                  </w:tcPr>
                  <w:p w14:paraId="015C83B8"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5535C9FD"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0B92C5D5" w14:textId="77777777" w:rsidR="00FE68BE" w:rsidRPr="00DD1C41" w:rsidRDefault="00FE68BE" w:rsidP="00C60471">
                    <w:pPr>
                      <w:jc w:val="right"/>
                      <w:rPr>
                        <w:sz w:val="20"/>
                        <w:szCs w:val="20"/>
                      </w:rPr>
                    </w:pPr>
                    <w:r w:rsidRPr="00DD1C41">
                      <w:rPr>
                        <w:sz w:val="20"/>
                        <w:szCs w:val="20"/>
                      </w:rPr>
                      <w:t>49,200,000.00</w:t>
                    </w:r>
                  </w:p>
                </w:tc>
                <w:tc>
                  <w:tcPr>
                    <w:tcW w:w="209" w:type="pct"/>
                    <w:tcBorders>
                      <w:top w:val="single" w:sz="4" w:space="0" w:color="auto"/>
                      <w:left w:val="single" w:sz="4" w:space="0" w:color="auto"/>
                      <w:bottom w:val="single" w:sz="4" w:space="0" w:color="auto"/>
                      <w:right w:val="single" w:sz="4" w:space="0" w:color="auto"/>
                    </w:tcBorders>
                  </w:tcPr>
                  <w:p w14:paraId="18BC2FEF"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0687961B"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092162060"/>
              <w:lock w:val="sdtLocked"/>
            </w:sdtPr>
            <w:sdtEndPr/>
            <w:sdtContent>
              <w:tr w:rsidR="00FE68BE" w:rsidRPr="00DD1C41" w14:paraId="3A1714B1"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100A9315" w14:textId="77777777" w:rsidR="00FE68BE" w:rsidRPr="00DD1C41" w:rsidRDefault="00FE68BE" w:rsidP="00C60471">
                    <w:pPr>
                      <w:rPr>
                        <w:sz w:val="20"/>
                        <w:szCs w:val="20"/>
                      </w:rPr>
                    </w:pPr>
                    <w:r w:rsidRPr="00DD1C41">
                      <w:rPr>
                        <w:sz w:val="20"/>
                        <w:szCs w:val="20"/>
                      </w:rPr>
                      <w:t>新余明新基础设施建设有限公司</w:t>
                    </w:r>
                  </w:p>
                </w:tc>
                <w:tc>
                  <w:tcPr>
                    <w:tcW w:w="858" w:type="pct"/>
                    <w:tcBorders>
                      <w:top w:val="single" w:sz="4" w:space="0" w:color="auto"/>
                      <w:left w:val="single" w:sz="4" w:space="0" w:color="auto"/>
                      <w:bottom w:val="single" w:sz="4" w:space="0" w:color="auto"/>
                      <w:right w:val="single" w:sz="4" w:space="0" w:color="auto"/>
                    </w:tcBorders>
                  </w:tcPr>
                  <w:p w14:paraId="00B954DD" w14:textId="77777777" w:rsidR="00FE68BE" w:rsidRPr="00DD1C41" w:rsidRDefault="00FE68BE" w:rsidP="00C60471">
                    <w:pPr>
                      <w:jc w:val="right"/>
                      <w:rPr>
                        <w:sz w:val="20"/>
                        <w:szCs w:val="20"/>
                      </w:rPr>
                    </w:pPr>
                    <w:r w:rsidRPr="00DD1C41">
                      <w:rPr>
                        <w:sz w:val="20"/>
                        <w:szCs w:val="20"/>
                      </w:rPr>
                      <w:t>48,000,000.00</w:t>
                    </w:r>
                  </w:p>
                </w:tc>
                <w:tc>
                  <w:tcPr>
                    <w:tcW w:w="778" w:type="pct"/>
                    <w:tcBorders>
                      <w:top w:val="single" w:sz="4" w:space="0" w:color="auto"/>
                      <w:left w:val="single" w:sz="4" w:space="0" w:color="auto"/>
                      <w:bottom w:val="single" w:sz="4" w:space="0" w:color="auto"/>
                      <w:right w:val="single" w:sz="4" w:space="0" w:color="auto"/>
                    </w:tcBorders>
                  </w:tcPr>
                  <w:p w14:paraId="60F959A8"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58F164C9"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3FB467C2" w14:textId="77777777" w:rsidR="00FE68BE" w:rsidRPr="00DD1C41" w:rsidRDefault="00FE68BE" w:rsidP="00C60471">
                    <w:pPr>
                      <w:jc w:val="right"/>
                      <w:rPr>
                        <w:sz w:val="20"/>
                        <w:szCs w:val="20"/>
                      </w:rPr>
                    </w:pPr>
                    <w:r w:rsidRPr="00DD1C41">
                      <w:rPr>
                        <w:sz w:val="20"/>
                        <w:szCs w:val="20"/>
                      </w:rPr>
                      <w:t>48,000,000.00</w:t>
                    </w:r>
                  </w:p>
                </w:tc>
                <w:tc>
                  <w:tcPr>
                    <w:tcW w:w="209" w:type="pct"/>
                    <w:tcBorders>
                      <w:top w:val="single" w:sz="4" w:space="0" w:color="auto"/>
                      <w:left w:val="single" w:sz="4" w:space="0" w:color="auto"/>
                      <w:bottom w:val="single" w:sz="4" w:space="0" w:color="auto"/>
                      <w:right w:val="single" w:sz="4" w:space="0" w:color="auto"/>
                    </w:tcBorders>
                  </w:tcPr>
                  <w:p w14:paraId="06FD572B"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4005D05B"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276755084"/>
              <w:lock w:val="sdtLocked"/>
            </w:sdtPr>
            <w:sdtEndPr/>
            <w:sdtContent>
              <w:tr w:rsidR="00FE68BE" w:rsidRPr="00DD1C41" w14:paraId="251F4C0D"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228197C7" w14:textId="77777777" w:rsidR="00FE68BE" w:rsidRPr="00DD1C41" w:rsidRDefault="00FE68BE" w:rsidP="00C60471">
                    <w:pPr>
                      <w:rPr>
                        <w:sz w:val="20"/>
                        <w:szCs w:val="20"/>
                      </w:rPr>
                    </w:pPr>
                    <w:proofErr w:type="gramStart"/>
                    <w:r w:rsidRPr="00DD1C41">
                      <w:rPr>
                        <w:sz w:val="20"/>
                        <w:szCs w:val="20"/>
                      </w:rPr>
                      <w:t>宁波龙元投资</w:t>
                    </w:r>
                    <w:proofErr w:type="gramEnd"/>
                    <w:r w:rsidRPr="00DD1C41">
                      <w:rPr>
                        <w:sz w:val="20"/>
                        <w:szCs w:val="20"/>
                      </w:rPr>
                      <w:t>有限公司</w:t>
                    </w:r>
                  </w:p>
                </w:tc>
                <w:tc>
                  <w:tcPr>
                    <w:tcW w:w="858" w:type="pct"/>
                    <w:tcBorders>
                      <w:top w:val="single" w:sz="4" w:space="0" w:color="auto"/>
                      <w:left w:val="single" w:sz="4" w:space="0" w:color="auto"/>
                      <w:bottom w:val="single" w:sz="4" w:space="0" w:color="auto"/>
                      <w:right w:val="single" w:sz="4" w:space="0" w:color="auto"/>
                    </w:tcBorders>
                  </w:tcPr>
                  <w:p w14:paraId="60A88016" w14:textId="77777777" w:rsidR="00FE68BE" w:rsidRPr="00DD1C41" w:rsidRDefault="00FE68BE" w:rsidP="00C60471">
                    <w:pPr>
                      <w:jc w:val="right"/>
                      <w:rPr>
                        <w:sz w:val="20"/>
                        <w:szCs w:val="20"/>
                      </w:rPr>
                    </w:pPr>
                    <w:r w:rsidRPr="00DD1C41">
                      <w:rPr>
                        <w:sz w:val="20"/>
                        <w:szCs w:val="20"/>
                      </w:rPr>
                      <w:t>45,000,000.00</w:t>
                    </w:r>
                  </w:p>
                </w:tc>
                <w:tc>
                  <w:tcPr>
                    <w:tcW w:w="778" w:type="pct"/>
                    <w:tcBorders>
                      <w:top w:val="single" w:sz="4" w:space="0" w:color="auto"/>
                      <w:left w:val="single" w:sz="4" w:space="0" w:color="auto"/>
                      <w:bottom w:val="single" w:sz="4" w:space="0" w:color="auto"/>
                      <w:right w:val="single" w:sz="4" w:space="0" w:color="auto"/>
                    </w:tcBorders>
                  </w:tcPr>
                  <w:p w14:paraId="3B46C12E"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246DDED9"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260AFC35" w14:textId="77777777" w:rsidR="00FE68BE" w:rsidRPr="00DD1C41" w:rsidRDefault="00FE68BE" w:rsidP="00C60471">
                    <w:pPr>
                      <w:jc w:val="right"/>
                      <w:rPr>
                        <w:sz w:val="20"/>
                        <w:szCs w:val="20"/>
                      </w:rPr>
                    </w:pPr>
                    <w:r w:rsidRPr="00DD1C41">
                      <w:rPr>
                        <w:sz w:val="20"/>
                        <w:szCs w:val="20"/>
                      </w:rPr>
                      <w:t>45,000,000.00</w:t>
                    </w:r>
                  </w:p>
                </w:tc>
                <w:tc>
                  <w:tcPr>
                    <w:tcW w:w="209" w:type="pct"/>
                    <w:tcBorders>
                      <w:top w:val="single" w:sz="4" w:space="0" w:color="auto"/>
                      <w:left w:val="single" w:sz="4" w:space="0" w:color="auto"/>
                      <w:bottom w:val="single" w:sz="4" w:space="0" w:color="auto"/>
                      <w:right w:val="single" w:sz="4" w:space="0" w:color="auto"/>
                    </w:tcBorders>
                  </w:tcPr>
                  <w:p w14:paraId="0E7A3AC6"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022D7648"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466008597"/>
              <w:lock w:val="sdtLocked"/>
            </w:sdtPr>
            <w:sdtEndPr/>
            <w:sdtContent>
              <w:tr w:rsidR="00FE68BE" w:rsidRPr="00DD1C41" w14:paraId="03CDCEDB"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3CB5426D" w14:textId="77777777" w:rsidR="00FE68BE" w:rsidRPr="00DD1C41" w:rsidRDefault="00FE68BE" w:rsidP="00C60471">
                    <w:pPr>
                      <w:rPr>
                        <w:sz w:val="20"/>
                        <w:szCs w:val="20"/>
                      </w:rPr>
                    </w:pPr>
                    <w:r w:rsidRPr="00DD1C41">
                      <w:rPr>
                        <w:sz w:val="20"/>
                        <w:szCs w:val="20"/>
                      </w:rPr>
                      <w:t>恩施明恩基础设施开发有限公司</w:t>
                    </w:r>
                  </w:p>
                </w:tc>
                <w:tc>
                  <w:tcPr>
                    <w:tcW w:w="858" w:type="pct"/>
                    <w:tcBorders>
                      <w:top w:val="single" w:sz="4" w:space="0" w:color="auto"/>
                      <w:left w:val="single" w:sz="4" w:space="0" w:color="auto"/>
                      <w:bottom w:val="single" w:sz="4" w:space="0" w:color="auto"/>
                      <w:right w:val="single" w:sz="4" w:space="0" w:color="auto"/>
                    </w:tcBorders>
                  </w:tcPr>
                  <w:p w14:paraId="10C226D1" w14:textId="77777777" w:rsidR="00FE68BE" w:rsidRPr="00DD1C41" w:rsidRDefault="00FE68BE" w:rsidP="00C60471">
                    <w:pPr>
                      <w:jc w:val="right"/>
                      <w:rPr>
                        <w:sz w:val="20"/>
                        <w:szCs w:val="20"/>
                      </w:rPr>
                    </w:pPr>
                    <w:r w:rsidRPr="00DD1C41">
                      <w:rPr>
                        <w:sz w:val="20"/>
                        <w:szCs w:val="20"/>
                      </w:rPr>
                      <w:t>37,840,000.00</w:t>
                    </w:r>
                  </w:p>
                </w:tc>
                <w:tc>
                  <w:tcPr>
                    <w:tcW w:w="778" w:type="pct"/>
                    <w:tcBorders>
                      <w:top w:val="single" w:sz="4" w:space="0" w:color="auto"/>
                      <w:left w:val="single" w:sz="4" w:space="0" w:color="auto"/>
                      <w:bottom w:val="single" w:sz="4" w:space="0" w:color="auto"/>
                      <w:right w:val="single" w:sz="4" w:space="0" w:color="auto"/>
                    </w:tcBorders>
                  </w:tcPr>
                  <w:p w14:paraId="0357E3E4" w14:textId="77777777" w:rsidR="00FE68BE" w:rsidRPr="00DD1C41" w:rsidRDefault="00FE68BE" w:rsidP="00C60471">
                    <w:pPr>
                      <w:jc w:val="right"/>
                      <w:rPr>
                        <w:sz w:val="20"/>
                        <w:szCs w:val="20"/>
                      </w:rPr>
                    </w:pPr>
                    <w:r w:rsidRPr="00DD1C41">
                      <w:rPr>
                        <w:sz w:val="20"/>
                        <w:szCs w:val="20"/>
                      </w:rPr>
                      <w:t>14,310,000.00</w:t>
                    </w:r>
                  </w:p>
                </w:tc>
                <w:tc>
                  <w:tcPr>
                    <w:tcW w:w="778" w:type="pct"/>
                    <w:tcBorders>
                      <w:top w:val="single" w:sz="4" w:space="0" w:color="auto"/>
                      <w:left w:val="single" w:sz="4" w:space="0" w:color="auto"/>
                      <w:bottom w:val="single" w:sz="4" w:space="0" w:color="auto"/>
                      <w:right w:val="single" w:sz="4" w:space="0" w:color="auto"/>
                    </w:tcBorders>
                  </w:tcPr>
                  <w:p w14:paraId="5DCE4BA3"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4E3893B1" w14:textId="77777777" w:rsidR="00FE68BE" w:rsidRPr="00DD1C41" w:rsidRDefault="00FE68BE" w:rsidP="00C60471">
                    <w:pPr>
                      <w:jc w:val="right"/>
                      <w:rPr>
                        <w:sz w:val="20"/>
                        <w:szCs w:val="20"/>
                      </w:rPr>
                    </w:pPr>
                    <w:r w:rsidRPr="00DD1C41">
                      <w:rPr>
                        <w:sz w:val="20"/>
                        <w:szCs w:val="20"/>
                      </w:rPr>
                      <w:t>52,150,000.00</w:t>
                    </w:r>
                  </w:p>
                </w:tc>
                <w:tc>
                  <w:tcPr>
                    <w:tcW w:w="209" w:type="pct"/>
                    <w:tcBorders>
                      <w:top w:val="single" w:sz="4" w:space="0" w:color="auto"/>
                      <w:left w:val="single" w:sz="4" w:space="0" w:color="auto"/>
                      <w:bottom w:val="single" w:sz="4" w:space="0" w:color="auto"/>
                      <w:right w:val="single" w:sz="4" w:space="0" w:color="auto"/>
                    </w:tcBorders>
                  </w:tcPr>
                  <w:p w14:paraId="6B86C138"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2BAF6BF8"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742606850"/>
              <w:lock w:val="sdtLocked"/>
            </w:sdtPr>
            <w:sdtEndPr/>
            <w:sdtContent>
              <w:tr w:rsidR="00FE68BE" w:rsidRPr="00DD1C41" w14:paraId="5ED692EA"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09855F29" w14:textId="77777777" w:rsidR="00FE68BE" w:rsidRPr="00DD1C41" w:rsidRDefault="00FE68BE" w:rsidP="00C60471">
                    <w:pPr>
                      <w:rPr>
                        <w:sz w:val="20"/>
                        <w:szCs w:val="20"/>
                      </w:rPr>
                    </w:pPr>
                    <w:r w:rsidRPr="00DD1C41">
                      <w:rPr>
                        <w:sz w:val="20"/>
                        <w:szCs w:val="20"/>
                      </w:rPr>
                      <w:t>杭州城</w:t>
                    </w:r>
                    <w:proofErr w:type="gramStart"/>
                    <w:r w:rsidRPr="00DD1C41">
                      <w:rPr>
                        <w:sz w:val="20"/>
                        <w:szCs w:val="20"/>
                      </w:rPr>
                      <w:t>投建设</w:t>
                    </w:r>
                    <w:proofErr w:type="gramEnd"/>
                    <w:r w:rsidRPr="00DD1C41">
                      <w:rPr>
                        <w:sz w:val="20"/>
                        <w:szCs w:val="20"/>
                      </w:rPr>
                      <w:t>有限公司</w:t>
                    </w:r>
                  </w:p>
                </w:tc>
                <w:tc>
                  <w:tcPr>
                    <w:tcW w:w="858" w:type="pct"/>
                    <w:tcBorders>
                      <w:top w:val="single" w:sz="4" w:space="0" w:color="auto"/>
                      <w:left w:val="single" w:sz="4" w:space="0" w:color="auto"/>
                      <w:bottom w:val="single" w:sz="4" w:space="0" w:color="auto"/>
                      <w:right w:val="single" w:sz="4" w:space="0" w:color="auto"/>
                    </w:tcBorders>
                  </w:tcPr>
                  <w:p w14:paraId="5CA052D4" w14:textId="77777777" w:rsidR="00FE68BE" w:rsidRPr="00DD1C41" w:rsidRDefault="00FE68BE" w:rsidP="00C60471">
                    <w:pPr>
                      <w:jc w:val="right"/>
                      <w:rPr>
                        <w:sz w:val="20"/>
                        <w:szCs w:val="20"/>
                      </w:rPr>
                    </w:pPr>
                    <w:r w:rsidRPr="00DD1C41">
                      <w:rPr>
                        <w:sz w:val="20"/>
                        <w:szCs w:val="20"/>
                      </w:rPr>
                      <w:t>34,923,392.72</w:t>
                    </w:r>
                  </w:p>
                </w:tc>
                <w:tc>
                  <w:tcPr>
                    <w:tcW w:w="778" w:type="pct"/>
                    <w:tcBorders>
                      <w:top w:val="single" w:sz="4" w:space="0" w:color="auto"/>
                      <w:left w:val="single" w:sz="4" w:space="0" w:color="auto"/>
                      <w:bottom w:val="single" w:sz="4" w:space="0" w:color="auto"/>
                      <w:right w:val="single" w:sz="4" w:space="0" w:color="auto"/>
                    </w:tcBorders>
                  </w:tcPr>
                  <w:p w14:paraId="0D966BEE"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5EB745ED"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38028557" w14:textId="77777777" w:rsidR="00FE68BE" w:rsidRPr="00DD1C41" w:rsidRDefault="00FE68BE" w:rsidP="00C60471">
                    <w:pPr>
                      <w:jc w:val="right"/>
                      <w:rPr>
                        <w:sz w:val="20"/>
                        <w:szCs w:val="20"/>
                      </w:rPr>
                    </w:pPr>
                    <w:r w:rsidRPr="00DD1C41">
                      <w:rPr>
                        <w:sz w:val="20"/>
                        <w:szCs w:val="20"/>
                      </w:rPr>
                      <w:t>34,923,392.72</w:t>
                    </w:r>
                  </w:p>
                </w:tc>
                <w:tc>
                  <w:tcPr>
                    <w:tcW w:w="209" w:type="pct"/>
                    <w:tcBorders>
                      <w:top w:val="single" w:sz="4" w:space="0" w:color="auto"/>
                      <w:left w:val="single" w:sz="4" w:space="0" w:color="auto"/>
                      <w:bottom w:val="single" w:sz="4" w:space="0" w:color="auto"/>
                      <w:right w:val="single" w:sz="4" w:space="0" w:color="auto"/>
                    </w:tcBorders>
                  </w:tcPr>
                  <w:p w14:paraId="53C23831"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5CF2849E"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575320046"/>
              <w:lock w:val="sdtLocked"/>
            </w:sdtPr>
            <w:sdtEndPr/>
            <w:sdtContent>
              <w:tr w:rsidR="00FE68BE" w:rsidRPr="00DD1C41" w14:paraId="58CA65E6"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68CEFBF6" w14:textId="77777777" w:rsidR="00FE68BE" w:rsidRPr="00DD1C41" w:rsidRDefault="00FE68BE" w:rsidP="00C60471">
                    <w:pPr>
                      <w:rPr>
                        <w:sz w:val="20"/>
                        <w:szCs w:val="20"/>
                      </w:rPr>
                    </w:pPr>
                    <w:r w:rsidRPr="00DD1C41">
                      <w:rPr>
                        <w:sz w:val="20"/>
                        <w:szCs w:val="20"/>
                      </w:rPr>
                      <w:t>元明建设置业有限公司</w:t>
                    </w:r>
                  </w:p>
                </w:tc>
                <w:tc>
                  <w:tcPr>
                    <w:tcW w:w="858" w:type="pct"/>
                    <w:tcBorders>
                      <w:top w:val="single" w:sz="4" w:space="0" w:color="auto"/>
                      <w:left w:val="single" w:sz="4" w:space="0" w:color="auto"/>
                      <w:bottom w:val="single" w:sz="4" w:space="0" w:color="auto"/>
                      <w:right w:val="single" w:sz="4" w:space="0" w:color="auto"/>
                    </w:tcBorders>
                  </w:tcPr>
                  <w:p w14:paraId="67A50E37" w14:textId="77777777" w:rsidR="00FE68BE" w:rsidRPr="00DD1C41" w:rsidRDefault="00FE68BE" w:rsidP="00C60471">
                    <w:pPr>
                      <w:jc w:val="right"/>
                      <w:rPr>
                        <w:sz w:val="20"/>
                        <w:szCs w:val="20"/>
                      </w:rPr>
                    </w:pPr>
                    <w:r w:rsidRPr="00DD1C41">
                      <w:rPr>
                        <w:sz w:val="20"/>
                        <w:szCs w:val="20"/>
                      </w:rPr>
                      <w:t>34,201,800.00</w:t>
                    </w:r>
                  </w:p>
                </w:tc>
                <w:tc>
                  <w:tcPr>
                    <w:tcW w:w="778" w:type="pct"/>
                    <w:tcBorders>
                      <w:top w:val="single" w:sz="4" w:space="0" w:color="auto"/>
                      <w:left w:val="single" w:sz="4" w:space="0" w:color="auto"/>
                      <w:bottom w:val="single" w:sz="4" w:space="0" w:color="auto"/>
                      <w:right w:val="single" w:sz="4" w:space="0" w:color="auto"/>
                    </w:tcBorders>
                  </w:tcPr>
                  <w:p w14:paraId="421F4BDE"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45AE4F1A"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4B1D6EEA" w14:textId="77777777" w:rsidR="00FE68BE" w:rsidRPr="00DD1C41" w:rsidRDefault="00FE68BE" w:rsidP="00C60471">
                    <w:pPr>
                      <w:jc w:val="right"/>
                      <w:rPr>
                        <w:sz w:val="20"/>
                        <w:szCs w:val="20"/>
                      </w:rPr>
                    </w:pPr>
                    <w:r w:rsidRPr="00DD1C41">
                      <w:rPr>
                        <w:sz w:val="20"/>
                        <w:szCs w:val="20"/>
                      </w:rPr>
                      <w:t>34,201,800.00</w:t>
                    </w:r>
                  </w:p>
                </w:tc>
                <w:tc>
                  <w:tcPr>
                    <w:tcW w:w="209" w:type="pct"/>
                    <w:tcBorders>
                      <w:top w:val="single" w:sz="4" w:space="0" w:color="auto"/>
                      <w:left w:val="single" w:sz="4" w:space="0" w:color="auto"/>
                      <w:bottom w:val="single" w:sz="4" w:space="0" w:color="auto"/>
                      <w:right w:val="single" w:sz="4" w:space="0" w:color="auto"/>
                    </w:tcBorders>
                  </w:tcPr>
                  <w:p w14:paraId="4334D203"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5C69901C"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741558242"/>
              <w:lock w:val="sdtLocked"/>
            </w:sdtPr>
            <w:sdtEndPr/>
            <w:sdtContent>
              <w:tr w:rsidR="00FE68BE" w:rsidRPr="00DD1C41" w14:paraId="6CE2A79F"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67B41FB0" w14:textId="77777777" w:rsidR="00FE68BE" w:rsidRPr="00DD1C41" w:rsidRDefault="00FE68BE" w:rsidP="00C60471">
                    <w:pPr>
                      <w:rPr>
                        <w:sz w:val="20"/>
                        <w:szCs w:val="20"/>
                      </w:rPr>
                    </w:pPr>
                    <w:r w:rsidRPr="00DD1C41">
                      <w:rPr>
                        <w:sz w:val="20"/>
                        <w:szCs w:val="20"/>
                      </w:rPr>
                      <w:t>吴起明</w:t>
                    </w:r>
                    <w:proofErr w:type="gramStart"/>
                    <w:r w:rsidRPr="00DD1C41">
                      <w:rPr>
                        <w:sz w:val="20"/>
                        <w:szCs w:val="20"/>
                      </w:rPr>
                      <w:t>启基础</w:t>
                    </w:r>
                    <w:proofErr w:type="gramEnd"/>
                    <w:r w:rsidRPr="00DD1C41">
                      <w:rPr>
                        <w:sz w:val="20"/>
                        <w:szCs w:val="20"/>
                      </w:rPr>
                      <w:t>设施开发有限责任公司</w:t>
                    </w:r>
                  </w:p>
                </w:tc>
                <w:tc>
                  <w:tcPr>
                    <w:tcW w:w="858" w:type="pct"/>
                    <w:tcBorders>
                      <w:top w:val="single" w:sz="4" w:space="0" w:color="auto"/>
                      <w:left w:val="single" w:sz="4" w:space="0" w:color="auto"/>
                      <w:bottom w:val="single" w:sz="4" w:space="0" w:color="auto"/>
                      <w:right w:val="single" w:sz="4" w:space="0" w:color="auto"/>
                    </w:tcBorders>
                  </w:tcPr>
                  <w:p w14:paraId="04309BCD" w14:textId="77777777" w:rsidR="00FE68BE" w:rsidRPr="00DD1C41" w:rsidRDefault="00FE68BE" w:rsidP="00C60471">
                    <w:pPr>
                      <w:jc w:val="right"/>
                      <w:rPr>
                        <w:sz w:val="20"/>
                        <w:szCs w:val="20"/>
                      </w:rPr>
                    </w:pPr>
                    <w:r w:rsidRPr="00DD1C41">
                      <w:rPr>
                        <w:sz w:val="20"/>
                        <w:szCs w:val="20"/>
                      </w:rPr>
                      <w:t>32,426,400.00</w:t>
                    </w:r>
                  </w:p>
                </w:tc>
                <w:tc>
                  <w:tcPr>
                    <w:tcW w:w="778" w:type="pct"/>
                    <w:tcBorders>
                      <w:top w:val="single" w:sz="4" w:space="0" w:color="auto"/>
                      <w:left w:val="single" w:sz="4" w:space="0" w:color="auto"/>
                      <w:bottom w:val="single" w:sz="4" w:space="0" w:color="auto"/>
                      <w:right w:val="single" w:sz="4" w:space="0" w:color="auto"/>
                    </w:tcBorders>
                  </w:tcPr>
                  <w:p w14:paraId="57D5BA6C"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3D5DAEDB" w14:textId="77777777" w:rsidR="00FE68BE" w:rsidRPr="00DD1C41" w:rsidRDefault="00FE68BE" w:rsidP="00C60471">
                    <w:pPr>
                      <w:jc w:val="right"/>
                      <w:rPr>
                        <w:sz w:val="20"/>
                        <w:szCs w:val="20"/>
                      </w:rPr>
                    </w:pPr>
                    <w:r w:rsidRPr="00DD1C41">
                      <w:rPr>
                        <w:sz w:val="20"/>
                        <w:szCs w:val="20"/>
                      </w:rPr>
                      <w:t>32,426,400.00</w:t>
                    </w:r>
                  </w:p>
                </w:tc>
                <w:tc>
                  <w:tcPr>
                    <w:tcW w:w="879" w:type="pct"/>
                    <w:tcBorders>
                      <w:top w:val="single" w:sz="4" w:space="0" w:color="auto"/>
                      <w:left w:val="single" w:sz="4" w:space="0" w:color="auto"/>
                      <w:bottom w:val="single" w:sz="4" w:space="0" w:color="auto"/>
                      <w:right w:val="single" w:sz="4" w:space="0" w:color="auto"/>
                    </w:tcBorders>
                  </w:tcPr>
                  <w:p w14:paraId="4E09D76E" w14:textId="77777777" w:rsidR="00FE68BE" w:rsidRPr="00DD1C41" w:rsidRDefault="00FE68BE" w:rsidP="00C60471">
                    <w:pPr>
                      <w:jc w:val="right"/>
                      <w:rPr>
                        <w:sz w:val="20"/>
                        <w:szCs w:val="20"/>
                      </w:rPr>
                    </w:pPr>
                  </w:p>
                </w:tc>
                <w:tc>
                  <w:tcPr>
                    <w:tcW w:w="209" w:type="pct"/>
                    <w:tcBorders>
                      <w:top w:val="single" w:sz="4" w:space="0" w:color="auto"/>
                      <w:left w:val="single" w:sz="4" w:space="0" w:color="auto"/>
                      <w:bottom w:val="single" w:sz="4" w:space="0" w:color="auto"/>
                      <w:right w:val="single" w:sz="4" w:space="0" w:color="auto"/>
                    </w:tcBorders>
                  </w:tcPr>
                  <w:p w14:paraId="6A9A88ED"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4583D080"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370337557"/>
              <w:lock w:val="sdtLocked"/>
            </w:sdtPr>
            <w:sdtEndPr/>
            <w:sdtContent>
              <w:tr w:rsidR="00FE68BE" w:rsidRPr="00DD1C41" w14:paraId="78887A13"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4E4578E5" w14:textId="77777777" w:rsidR="00FE68BE" w:rsidRPr="00DD1C41" w:rsidRDefault="00FE68BE" w:rsidP="00C60471">
                    <w:pPr>
                      <w:rPr>
                        <w:sz w:val="20"/>
                        <w:szCs w:val="20"/>
                      </w:rPr>
                    </w:pPr>
                    <w:proofErr w:type="gramStart"/>
                    <w:r w:rsidRPr="00DD1C41">
                      <w:rPr>
                        <w:sz w:val="20"/>
                        <w:szCs w:val="20"/>
                      </w:rPr>
                      <w:t>渭</w:t>
                    </w:r>
                    <w:proofErr w:type="gramEnd"/>
                    <w:r w:rsidRPr="00DD1C41">
                      <w:rPr>
                        <w:sz w:val="20"/>
                        <w:szCs w:val="20"/>
                      </w:rPr>
                      <w:t>南明</w:t>
                    </w:r>
                    <w:proofErr w:type="gramStart"/>
                    <w:r w:rsidRPr="00DD1C41">
                      <w:rPr>
                        <w:sz w:val="20"/>
                        <w:szCs w:val="20"/>
                      </w:rPr>
                      <w:t>瑞基础</w:t>
                    </w:r>
                    <w:proofErr w:type="gramEnd"/>
                    <w:r w:rsidRPr="00DD1C41">
                      <w:rPr>
                        <w:sz w:val="20"/>
                        <w:szCs w:val="20"/>
                      </w:rPr>
                      <w:t>设施开发有限</w:t>
                    </w:r>
                    <w:r w:rsidRPr="00DD1C41">
                      <w:rPr>
                        <w:sz w:val="20"/>
                        <w:szCs w:val="20"/>
                      </w:rPr>
                      <w:lastRenderedPageBreak/>
                      <w:t>公司</w:t>
                    </w:r>
                  </w:p>
                </w:tc>
                <w:tc>
                  <w:tcPr>
                    <w:tcW w:w="858" w:type="pct"/>
                    <w:tcBorders>
                      <w:top w:val="single" w:sz="4" w:space="0" w:color="auto"/>
                      <w:left w:val="single" w:sz="4" w:space="0" w:color="auto"/>
                      <w:bottom w:val="single" w:sz="4" w:space="0" w:color="auto"/>
                      <w:right w:val="single" w:sz="4" w:space="0" w:color="auto"/>
                    </w:tcBorders>
                  </w:tcPr>
                  <w:p w14:paraId="5A3BC607" w14:textId="77777777" w:rsidR="00FE68BE" w:rsidRPr="00DD1C41" w:rsidRDefault="00FE68BE" w:rsidP="00C60471">
                    <w:pPr>
                      <w:jc w:val="right"/>
                      <w:rPr>
                        <w:sz w:val="20"/>
                        <w:szCs w:val="20"/>
                      </w:rPr>
                    </w:pPr>
                    <w:r w:rsidRPr="00DD1C41">
                      <w:rPr>
                        <w:sz w:val="20"/>
                        <w:szCs w:val="20"/>
                      </w:rPr>
                      <w:lastRenderedPageBreak/>
                      <w:t>31,380,000.00</w:t>
                    </w:r>
                  </w:p>
                </w:tc>
                <w:tc>
                  <w:tcPr>
                    <w:tcW w:w="778" w:type="pct"/>
                    <w:tcBorders>
                      <w:top w:val="single" w:sz="4" w:space="0" w:color="auto"/>
                      <w:left w:val="single" w:sz="4" w:space="0" w:color="auto"/>
                      <w:bottom w:val="single" w:sz="4" w:space="0" w:color="auto"/>
                      <w:right w:val="single" w:sz="4" w:space="0" w:color="auto"/>
                    </w:tcBorders>
                  </w:tcPr>
                  <w:p w14:paraId="4228D668"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33B621C8"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6D3AD2DD" w14:textId="77777777" w:rsidR="00FE68BE" w:rsidRPr="00DD1C41" w:rsidRDefault="00FE68BE" w:rsidP="00C60471">
                    <w:pPr>
                      <w:jc w:val="right"/>
                      <w:rPr>
                        <w:sz w:val="20"/>
                        <w:szCs w:val="20"/>
                      </w:rPr>
                    </w:pPr>
                    <w:r w:rsidRPr="00DD1C41">
                      <w:rPr>
                        <w:sz w:val="20"/>
                        <w:szCs w:val="20"/>
                      </w:rPr>
                      <w:t>31,380,000.00</w:t>
                    </w:r>
                  </w:p>
                </w:tc>
                <w:tc>
                  <w:tcPr>
                    <w:tcW w:w="209" w:type="pct"/>
                    <w:tcBorders>
                      <w:top w:val="single" w:sz="4" w:space="0" w:color="auto"/>
                      <w:left w:val="single" w:sz="4" w:space="0" w:color="auto"/>
                      <w:bottom w:val="single" w:sz="4" w:space="0" w:color="auto"/>
                      <w:right w:val="single" w:sz="4" w:space="0" w:color="auto"/>
                    </w:tcBorders>
                  </w:tcPr>
                  <w:p w14:paraId="04B866FE"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3153D7BF"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559715290"/>
              <w:lock w:val="sdtLocked"/>
            </w:sdtPr>
            <w:sdtEndPr/>
            <w:sdtContent>
              <w:tr w:rsidR="00FE68BE" w:rsidRPr="00DD1C41" w14:paraId="28273965"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26C013E1" w14:textId="77777777" w:rsidR="00FE68BE" w:rsidRPr="00DD1C41" w:rsidRDefault="00FE68BE" w:rsidP="00C60471">
                    <w:pPr>
                      <w:rPr>
                        <w:sz w:val="20"/>
                        <w:szCs w:val="20"/>
                      </w:rPr>
                    </w:pPr>
                    <w:proofErr w:type="gramStart"/>
                    <w:r w:rsidRPr="00DD1C41">
                      <w:rPr>
                        <w:sz w:val="20"/>
                        <w:szCs w:val="20"/>
                      </w:rPr>
                      <w:t>龙元资产</w:t>
                    </w:r>
                    <w:proofErr w:type="gramEnd"/>
                    <w:r w:rsidRPr="00DD1C41">
                      <w:rPr>
                        <w:sz w:val="20"/>
                        <w:szCs w:val="20"/>
                      </w:rPr>
                      <w:t>管理（上海）有限公司</w:t>
                    </w:r>
                  </w:p>
                </w:tc>
                <w:tc>
                  <w:tcPr>
                    <w:tcW w:w="858" w:type="pct"/>
                    <w:tcBorders>
                      <w:top w:val="single" w:sz="4" w:space="0" w:color="auto"/>
                      <w:left w:val="single" w:sz="4" w:space="0" w:color="auto"/>
                      <w:bottom w:val="single" w:sz="4" w:space="0" w:color="auto"/>
                      <w:right w:val="single" w:sz="4" w:space="0" w:color="auto"/>
                    </w:tcBorders>
                  </w:tcPr>
                  <w:p w14:paraId="31C764A6" w14:textId="77777777" w:rsidR="00FE68BE" w:rsidRPr="00DD1C41" w:rsidRDefault="00FE68BE" w:rsidP="00C60471">
                    <w:pPr>
                      <w:jc w:val="right"/>
                      <w:rPr>
                        <w:sz w:val="20"/>
                        <w:szCs w:val="20"/>
                      </w:rPr>
                    </w:pPr>
                    <w:r w:rsidRPr="00DD1C41">
                      <w:rPr>
                        <w:sz w:val="20"/>
                        <w:szCs w:val="20"/>
                      </w:rPr>
                      <w:t>28,000,000.00</w:t>
                    </w:r>
                  </w:p>
                </w:tc>
                <w:tc>
                  <w:tcPr>
                    <w:tcW w:w="778" w:type="pct"/>
                    <w:tcBorders>
                      <w:top w:val="single" w:sz="4" w:space="0" w:color="auto"/>
                      <w:left w:val="single" w:sz="4" w:space="0" w:color="auto"/>
                      <w:bottom w:val="single" w:sz="4" w:space="0" w:color="auto"/>
                      <w:right w:val="single" w:sz="4" w:space="0" w:color="auto"/>
                    </w:tcBorders>
                  </w:tcPr>
                  <w:p w14:paraId="496CF9D7"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74B97628"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09F6E08F" w14:textId="77777777" w:rsidR="00FE68BE" w:rsidRPr="00DD1C41" w:rsidRDefault="00FE68BE" w:rsidP="00C60471">
                    <w:pPr>
                      <w:jc w:val="right"/>
                      <w:rPr>
                        <w:sz w:val="20"/>
                        <w:szCs w:val="20"/>
                      </w:rPr>
                    </w:pPr>
                    <w:r w:rsidRPr="00DD1C41">
                      <w:rPr>
                        <w:sz w:val="20"/>
                        <w:szCs w:val="20"/>
                      </w:rPr>
                      <w:t>28,000,000.00</w:t>
                    </w:r>
                  </w:p>
                </w:tc>
                <w:tc>
                  <w:tcPr>
                    <w:tcW w:w="209" w:type="pct"/>
                    <w:tcBorders>
                      <w:top w:val="single" w:sz="4" w:space="0" w:color="auto"/>
                      <w:left w:val="single" w:sz="4" w:space="0" w:color="auto"/>
                      <w:bottom w:val="single" w:sz="4" w:space="0" w:color="auto"/>
                      <w:right w:val="single" w:sz="4" w:space="0" w:color="auto"/>
                    </w:tcBorders>
                  </w:tcPr>
                  <w:p w14:paraId="5F118385"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3DEF80A6"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357394124"/>
              <w:lock w:val="sdtLocked"/>
            </w:sdtPr>
            <w:sdtEndPr/>
            <w:sdtContent>
              <w:tr w:rsidR="00FE68BE" w:rsidRPr="00DD1C41" w14:paraId="06047397"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03D1B069" w14:textId="77777777" w:rsidR="00FE68BE" w:rsidRPr="00DD1C41" w:rsidRDefault="00FE68BE" w:rsidP="00C60471">
                    <w:pPr>
                      <w:rPr>
                        <w:sz w:val="20"/>
                        <w:szCs w:val="20"/>
                      </w:rPr>
                    </w:pPr>
                    <w:proofErr w:type="gramStart"/>
                    <w:r w:rsidRPr="00DD1C41">
                      <w:rPr>
                        <w:sz w:val="20"/>
                        <w:szCs w:val="20"/>
                      </w:rPr>
                      <w:t>赣州明贡基础</w:t>
                    </w:r>
                    <w:proofErr w:type="gramEnd"/>
                    <w:r w:rsidRPr="00DD1C41">
                      <w:rPr>
                        <w:sz w:val="20"/>
                        <w:szCs w:val="20"/>
                      </w:rPr>
                      <w:t>设施建设有限公司</w:t>
                    </w:r>
                  </w:p>
                </w:tc>
                <w:tc>
                  <w:tcPr>
                    <w:tcW w:w="858" w:type="pct"/>
                    <w:tcBorders>
                      <w:top w:val="single" w:sz="4" w:space="0" w:color="auto"/>
                      <w:left w:val="single" w:sz="4" w:space="0" w:color="auto"/>
                      <w:bottom w:val="single" w:sz="4" w:space="0" w:color="auto"/>
                      <w:right w:val="single" w:sz="4" w:space="0" w:color="auto"/>
                    </w:tcBorders>
                  </w:tcPr>
                  <w:p w14:paraId="1E696205" w14:textId="77777777" w:rsidR="00FE68BE" w:rsidRPr="00DD1C41" w:rsidRDefault="00FE68BE" w:rsidP="00C60471">
                    <w:pPr>
                      <w:jc w:val="right"/>
                      <w:rPr>
                        <w:sz w:val="20"/>
                        <w:szCs w:val="20"/>
                      </w:rPr>
                    </w:pPr>
                    <w:r w:rsidRPr="00DD1C41">
                      <w:rPr>
                        <w:sz w:val="20"/>
                        <w:szCs w:val="20"/>
                      </w:rPr>
                      <w:t>25,892,730.00</w:t>
                    </w:r>
                  </w:p>
                </w:tc>
                <w:tc>
                  <w:tcPr>
                    <w:tcW w:w="778" w:type="pct"/>
                    <w:tcBorders>
                      <w:top w:val="single" w:sz="4" w:space="0" w:color="auto"/>
                      <w:left w:val="single" w:sz="4" w:space="0" w:color="auto"/>
                      <w:bottom w:val="single" w:sz="4" w:space="0" w:color="auto"/>
                      <w:right w:val="single" w:sz="4" w:space="0" w:color="auto"/>
                    </w:tcBorders>
                  </w:tcPr>
                  <w:p w14:paraId="4BE2244B"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3D974037"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6E875831" w14:textId="77777777" w:rsidR="00FE68BE" w:rsidRPr="00DD1C41" w:rsidRDefault="00FE68BE" w:rsidP="00C60471">
                    <w:pPr>
                      <w:jc w:val="right"/>
                      <w:rPr>
                        <w:sz w:val="20"/>
                        <w:szCs w:val="20"/>
                      </w:rPr>
                    </w:pPr>
                    <w:r w:rsidRPr="00DD1C41">
                      <w:rPr>
                        <w:sz w:val="20"/>
                        <w:szCs w:val="20"/>
                      </w:rPr>
                      <w:t>25,892,730.00</w:t>
                    </w:r>
                  </w:p>
                </w:tc>
                <w:tc>
                  <w:tcPr>
                    <w:tcW w:w="209" w:type="pct"/>
                    <w:tcBorders>
                      <w:top w:val="single" w:sz="4" w:space="0" w:color="auto"/>
                      <w:left w:val="single" w:sz="4" w:space="0" w:color="auto"/>
                      <w:bottom w:val="single" w:sz="4" w:space="0" w:color="auto"/>
                      <w:right w:val="single" w:sz="4" w:space="0" w:color="auto"/>
                    </w:tcBorders>
                  </w:tcPr>
                  <w:p w14:paraId="594F4450"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50FC9C49"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285075233"/>
              <w:lock w:val="sdtLocked"/>
            </w:sdtPr>
            <w:sdtEndPr/>
            <w:sdtContent>
              <w:tr w:rsidR="00FE68BE" w:rsidRPr="00DD1C41" w14:paraId="2D8C07A8"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73D31DE0" w14:textId="77777777" w:rsidR="00FE68BE" w:rsidRPr="00DD1C41" w:rsidRDefault="00FE68BE" w:rsidP="00C60471">
                    <w:pPr>
                      <w:rPr>
                        <w:sz w:val="20"/>
                        <w:szCs w:val="20"/>
                      </w:rPr>
                    </w:pPr>
                    <w:r w:rsidRPr="00DD1C41">
                      <w:rPr>
                        <w:sz w:val="20"/>
                        <w:szCs w:val="20"/>
                      </w:rPr>
                      <w:t>辽宁龙元建设工程有限公司</w:t>
                    </w:r>
                  </w:p>
                </w:tc>
                <w:tc>
                  <w:tcPr>
                    <w:tcW w:w="858" w:type="pct"/>
                    <w:tcBorders>
                      <w:top w:val="single" w:sz="4" w:space="0" w:color="auto"/>
                      <w:left w:val="single" w:sz="4" w:space="0" w:color="auto"/>
                      <w:bottom w:val="single" w:sz="4" w:space="0" w:color="auto"/>
                      <w:right w:val="single" w:sz="4" w:space="0" w:color="auto"/>
                    </w:tcBorders>
                  </w:tcPr>
                  <w:p w14:paraId="052E1928" w14:textId="77777777" w:rsidR="00FE68BE" w:rsidRPr="00DD1C41" w:rsidRDefault="00FE68BE" w:rsidP="00C60471">
                    <w:pPr>
                      <w:jc w:val="right"/>
                      <w:rPr>
                        <w:sz w:val="20"/>
                        <w:szCs w:val="20"/>
                      </w:rPr>
                    </w:pPr>
                    <w:r w:rsidRPr="00DD1C41">
                      <w:rPr>
                        <w:sz w:val="20"/>
                        <w:szCs w:val="20"/>
                      </w:rPr>
                      <w:t>25,000,000.00</w:t>
                    </w:r>
                  </w:p>
                </w:tc>
                <w:tc>
                  <w:tcPr>
                    <w:tcW w:w="778" w:type="pct"/>
                    <w:tcBorders>
                      <w:top w:val="single" w:sz="4" w:space="0" w:color="auto"/>
                      <w:left w:val="single" w:sz="4" w:space="0" w:color="auto"/>
                      <w:bottom w:val="single" w:sz="4" w:space="0" w:color="auto"/>
                      <w:right w:val="single" w:sz="4" w:space="0" w:color="auto"/>
                    </w:tcBorders>
                  </w:tcPr>
                  <w:p w14:paraId="5487D3E5"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79D8D327"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0E296CA4" w14:textId="77777777" w:rsidR="00FE68BE" w:rsidRPr="00DD1C41" w:rsidRDefault="00FE68BE" w:rsidP="00C60471">
                    <w:pPr>
                      <w:jc w:val="right"/>
                      <w:rPr>
                        <w:sz w:val="20"/>
                        <w:szCs w:val="20"/>
                      </w:rPr>
                    </w:pPr>
                    <w:r w:rsidRPr="00DD1C41">
                      <w:rPr>
                        <w:sz w:val="20"/>
                        <w:szCs w:val="20"/>
                      </w:rPr>
                      <w:t>25,000,000.00</w:t>
                    </w:r>
                  </w:p>
                </w:tc>
                <w:tc>
                  <w:tcPr>
                    <w:tcW w:w="209" w:type="pct"/>
                    <w:tcBorders>
                      <w:top w:val="single" w:sz="4" w:space="0" w:color="auto"/>
                      <w:left w:val="single" w:sz="4" w:space="0" w:color="auto"/>
                      <w:bottom w:val="single" w:sz="4" w:space="0" w:color="auto"/>
                      <w:right w:val="single" w:sz="4" w:space="0" w:color="auto"/>
                    </w:tcBorders>
                  </w:tcPr>
                  <w:p w14:paraId="66399197"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499328AB"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744255510"/>
              <w:lock w:val="sdtLocked"/>
            </w:sdtPr>
            <w:sdtEndPr/>
            <w:sdtContent>
              <w:tr w:rsidR="00FE68BE" w:rsidRPr="00DD1C41" w14:paraId="37E0E30C"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700E8235" w14:textId="77777777" w:rsidR="00FE68BE" w:rsidRPr="00DD1C41" w:rsidRDefault="00FE68BE" w:rsidP="00C60471">
                    <w:pPr>
                      <w:rPr>
                        <w:sz w:val="20"/>
                        <w:szCs w:val="20"/>
                      </w:rPr>
                    </w:pPr>
                    <w:proofErr w:type="gramStart"/>
                    <w:r w:rsidRPr="00DD1C41">
                      <w:rPr>
                        <w:sz w:val="20"/>
                        <w:szCs w:val="20"/>
                      </w:rPr>
                      <w:t>龙元供应</w:t>
                    </w:r>
                    <w:proofErr w:type="gramEnd"/>
                    <w:r w:rsidRPr="00DD1C41">
                      <w:rPr>
                        <w:sz w:val="20"/>
                        <w:szCs w:val="20"/>
                      </w:rPr>
                      <w:t>链管理有限公司</w:t>
                    </w:r>
                  </w:p>
                </w:tc>
                <w:tc>
                  <w:tcPr>
                    <w:tcW w:w="858" w:type="pct"/>
                    <w:tcBorders>
                      <w:top w:val="single" w:sz="4" w:space="0" w:color="auto"/>
                      <w:left w:val="single" w:sz="4" w:space="0" w:color="auto"/>
                      <w:bottom w:val="single" w:sz="4" w:space="0" w:color="auto"/>
                      <w:right w:val="single" w:sz="4" w:space="0" w:color="auto"/>
                    </w:tcBorders>
                  </w:tcPr>
                  <w:p w14:paraId="77A624B6" w14:textId="77777777" w:rsidR="00FE68BE" w:rsidRPr="00DD1C41" w:rsidRDefault="00FE68BE" w:rsidP="00C60471">
                    <w:pPr>
                      <w:jc w:val="right"/>
                      <w:rPr>
                        <w:sz w:val="20"/>
                        <w:szCs w:val="20"/>
                      </w:rPr>
                    </w:pPr>
                    <w:r w:rsidRPr="00DD1C41">
                      <w:rPr>
                        <w:sz w:val="20"/>
                        <w:szCs w:val="20"/>
                      </w:rPr>
                      <w:t>24,000,000.00</w:t>
                    </w:r>
                  </w:p>
                </w:tc>
                <w:tc>
                  <w:tcPr>
                    <w:tcW w:w="778" w:type="pct"/>
                    <w:tcBorders>
                      <w:top w:val="single" w:sz="4" w:space="0" w:color="auto"/>
                      <w:left w:val="single" w:sz="4" w:space="0" w:color="auto"/>
                      <w:bottom w:val="single" w:sz="4" w:space="0" w:color="auto"/>
                      <w:right w:val="single" w:sz="4" w:space="0" w:color="auto"/>
                    </w:tcBorders>
                  </w:tcPr>
                  <w:p w14:paraId="3BDB44E4" w14:textId="77777777" w:rsidR="00FE68BE" w:rsidRPr="00DD1C41" w:rsidRDefault="00FE68BE" w:rsidP="00C60471">
                    <w:pPr>
                      <w:jc w:val="right"/>
                      <w:rPr>
                        <w:sz w:val="20"/>
                        <w:szCs w:val="20"/>
                      </w:rPr>
                    </w:pPr>
                    <w:r w:rsidRPr="00DD1C41">
                      <w:rPr>
                        <w:sz w:val="20"/>
                        <w:szCs w:val="20"/>
                      </w:rPr>
                      <w:t>16,000,000.00</w:t>
                    </w:r>
                  </w:p>
                </w:tc>
                <w:tc>
                  <w:tcPr>
                    <w:tcW w:w="778" w:type="pct"/>
                    <w:tcBorders>
                      <w:top w:val="single" w:sz="4" w:space="0" w:color="auto"/>
                      <w:left w:val="single" w:sz="4" w:space="0" w:color="auto"/>
                      <w:bottom w:val="single" w:sz="4" w:space="0" w:color="auto"/>
                      <w:right w:val="single" w:sz="4" w:space="0" w:color="auto"/>
                    </w:tcBorders>
                  </w:tcPr>
                  <w:p w14:paraId="65EEB285"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11439467" w14:textId="77777777" w:rsidR="00FE68BE" w:rsidRPr="00DD1C41" w:rsidRDefault="00FE68BE" w:rsidP="00C60471">
                    <w:pPr>
                      <w:jc w:val="right"/>
                      <w:rPr>
                        <w:sz w:val="20"/>
                        <w:szCs w:val="20"/>
                      </w:rPr>
                    </w:pPr>
                    <w:r w:rsidRPr="00DD1C41">
                      <w:rPr>
                        <w:sz w:val="20"/>
                        <w:szCs w:val="20"/>
                      </w:rPr>
                      <w:t>40,000,000.00</w:t>
                    </w:r>
                  </w:p>
                </w:tc>
                <w:tc>
                  <w:tcPr>
                    <w:tcW w:w="209" w:type="pct"/>
                    <w:tcBorders>
                      <w:top w:val="single" w:sz="4" w:space="0" w:color="auto"/>
                      <w:left w:val="single" w:sz="4" w:space="0" w:color="auto"/>
                      <w:bottom w:val="single" w:sz="4" w:space="0" w:color="auto"/>
                      <w:right w:val="single" w:sz="4" w:space="0" w:color="auto"/>
                    </w:tcBorders>
                  </w:tcPr>
                  <w:p w14:paraId="68A0DF19"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7E9BBE4F"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889894"/>
              <w:lock w:val="sdtLocked"/>
            </w:sdtPr>
            <w:sdtEndPr/>
            <w:sdtContent>
              <w:tr w:rsidR="00FE68BE" w:rsidRPr="00DD1C41" w14:paraId="31918274"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4973110F" w14:textId="77777777" w:rsidR="00FE68BE" w:rsidRPr="00DD1C41" w:rsidRDefault="00FE68BE" w:rsidP="00C60471">
                    <w:pPr>
                      <w:rPr>
                        <w:sz w:val="20"/>
                        <w:szCs w:val="20"/>
                      </w:rPr>
                    </w:pPr>
                    <w:r w:rsidRPr="00DD1C41">
                      <w:rPr>
                        <w:sz w:val="20"/>
                        <w:szCs w:val="20"/>
                      </w:rPr>
                      <w:t>丽水明博建设开发有限公司</w:t>
                    </w:r>
                  </w:p>
                </w:tc>
                <w:tc>
                  <w:tcPr>
                    <w:tcW w:w="858" w:type="pct"/>
                    <w:tcBorders>
                      <w:top w:val="single" w:sz="4" w:space="0" w:color="auto"/>
                      <w:left w:val="single" w:sz="4" w:space="0" w:color="auto"/>
                      <w:bottom w:val="single" w:sz="4" w:space="0" w:color="auto"/>
                      <w:right w:val="single" w:sz="4" w:space="0" w:color="auto"/>
                    </w:tcBorders>
                  </w:tcPr>
                  <w:p w14:paraId="5E625426" w14:textId="77777777" w:rsidR="00FE68BE" w:rsidRPr="00DD1C41" w:rsidRDefault="00FE68BE" w:rsidP="00C60471">
                    <w:pPr>
                      <w:jc w:val="right"/>
                      <w:rPr>
                        <w:sz w:val="20"/>
                        <w:szCs w:val="20"/>
                      </w:rPr>
                    </w:pPr>
                    <w:r w:rsidRPr="00DD1C41">
                      <w:rPr>
                        <w:sz w:val="20"/>
                        <w:szCs w:val="20"/>
                      </w:rPr>
                      <w:t>23,790,000.00</w:t>
                    </w:r>
                  </w:p>
                </w:tc>
                <w:tc>
                  <w:tcPr>
                    <w:tcW w:w="778" w:type="pct"/>
                    <w:tcBorders>
                      <w:top w:val="single" w:sz="4" w:space="0" w:color="auto"/>
                      <w:left w:val="single" w:sz="4" w:space="0" w:color="auto"/>
                      <w:bottom w:val="single" w:sz="4" w:space="0" w:color="auto"/>
                      <w:right w:val="single" w:sz="4" w:space="0" w:color="auto"/>
                    </w:tcBorders>
                  </w:tcPr>
                  <w:p w14:paraId="7D431EA0"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12FAE4C0"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3E2660B5" w14:textId="77777777" w:rsidR="00FE68BE" w:rsidRPr="00DD1C41" w:rsidRDefault="00FE68BE" w:rsidP="00C60471">
                    <w:pPr>
                      <w:jc w:val="right"/>
                      <w:rPr>
                        <w:sz w:val="20"/>
                        <w:szCs w:val="20"/>
                      </w:rPr>
                    </w:pPr>
                    <w:r w:rsidRPr="00DD1C41">
                      <w:rPr>
                        <w:sz w:val="20"/>
                        <w:szCs w:val="20"/>
                      </w:rPr>
                      <w:t>23,790,000.00</w:t>
                    </w:r>
                  </w:p>
                </w:tc>
                <w:tc>
                  <w:tcPr>
                    <w:tcW w:w="209" w:type="pct"/>
                    <w:tcBorders>
                      <w:top w:val="single" w:sz="4" w:space="0" w:color="auto"/>
                      <w:left w:val="single" w:sz="4" w:space="0" w:color="auto"/>
                      <w:bottom w:val="single" w:sz="4" w:space="0" w:color="auto"/>
                      <w:right w:val="single" w:sz="4" w:space="0" w:color="auto"/>
                    </w:tcBorders>
                  </w:tcPr>
                  <w:p w14:paraId="6158DA1E"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28B48CFD"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429315406"/>
              <w:lock w:val="sdtLocked"/>
            </w:sdtPr>
            <w:sdtEndPr/>
            <w:sdtContent>
              <w:tr w:rsidR="00FE68BE" w:rsidRPr="00DD1C41" w14:paraId="0D4D00F8"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36466CFD" w14:textId="77777777" w:rsidR="00FE68BE" w:rsidRPr="00DD1C41" w:rsidRDefault="00FE68BE" w:rsidP="00C60471">
                    <w:pPr>
                      <w:rPr>
                        <w:sz w:val="20"/>
                        <w:szCs w:val="20"/>
                      </w:rPr>
                    </w:pPr>
                    <w:r w:rsidRPr="00DD1C41">
                      <w:rPr>
                        <w:sz w:val="20"/>
                        <w:szCs w:val="20"/>
                      </w:rPr>
                      <w:t>上海石与</w:t>
                    </w:r>
                    <w:proofErr w:type="gramStart"/>
                    <w:r w:rsidRPr="00DD1C41">
                      <w:rPr>
                        <w:sz w:val="20"/>
                        <w:szCs w:val="20"/>
                      </w:rPr>
                      <w:t>木投资</w:t>
                    </w:r>
                    <w:proofErr w:type="gramEnd"/>
                    <w:r w:rsidRPr="00DD1C41">
                      <w:rPr>
                        <w:sz w:val="20"/>
                        <w:szCs w:val="20"/>
                      </w:rPr>
                      <w:t>咨询有限公司</w:t>
                    </w:r>
                  </w:p>
                </w:tc>
                <w:tc>
                  <w:tcPr>
                    <w:tcW w:w="858" w:type="pct"/>
                    <w:tcBorders>
                      <w:top w:val="single" w:sz="4" w:space="0" w:color="auto"/>
                      <w:left w:val="single" w:sz="4" w:space="0" w:color="auto"/>
                      <w:bottom w:val="single" w:sz="4" w:space="0" w:color="auto"/>
                      <w:right w:val="single" w:sz="4" w:space="0" w:color="auto"/>
                    </w:tcBorders>
                  </w:tcPr>
                  <w:p w14:paraId="46CFFF60" w14:textId="77777777" w:rsidR="00FE68BE" w:rsidRPr="00DD1C41" w:rsidRDefault="00FE68BE" w:rsidP="00C60471">
                    <w:pPr>
                      <w:jc w:val="right"/>
                      <w:rPr>
                        <w:sz w:val="20"/>
                        <w:szCs w:val="20"/>
                      </w:rPr>
                    </w:pPr>
                    <w:r w:rsidRPr="00DD1C41">
                      <w:rPr>
                        <w:sz w:val="20"/>
                        <w:szCs w:val="20"/>
                      </w:rPr>
                      <w:t>23,599,551.00</w:t>
                    </w:r>
                  </w:p>
                </w:tc>
                <w:tc>
                  <w:tcPr>
                    <w:tcW w:w="778" w:type="pct"/>
                    <w:tcBorders>
                      <w:top w:val="single" w:sz="4" w:space="0" w:color="auto"/>
                      <w:left w:val="single" w:sz="4" w:space="0" w:color="auto"/>
                      <w:bottom w:val="single" w:sz="4" w:space="0" w:color="auto"/>
                      <w:right w:val="single" w:sz="4" w:space="0" w:color="auto"/>
                    </w:tcBorders>
                  </w:tcPr>
                  <w:p w14:paraId="3484DB12"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67D5092B"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72CDA955" w14:textId="77777777" w:rsidR="00FE68BE" w:rsidRPr="00DD1C41" w:rsidRDefault="00FE68BE" w:rsidP="00C60471">
                    <w:pPr>
                      <w:jc w:val="right"/>
                      <w:rPr>
                        <w:sz w:val="20"/>
                        <w:szCs w:val="20"/>
                      </w:rPr>
                    </w:pPr>
                    <w:r w:rsidRPr="00DD1C41">
                      <w:rPr>
                        <w:sz w:val="20"/>
                        <w:szCs w:val="20"/>
                      </w:rPr>
                      <w:t>23,599,551.00</w:t>
                    </w:r>
                  </w:p>
                </w:tc>
                <w:tc>
                  <w:tcPr>
                    <w:tcW w:w="209" w:type="pct"/>
                    <w:tcBorders>
                      <w:top w:val="single" w:sz="4" w:space="0" w:color="auto"/>
                      <w:left w:val="single" w:sz="4" w:space="0" w:color="auto"/>
                      <w:bottom w:val="single" w:sz="4" w:space="0" w:color="auto"/>
                      <w:right w:val="single" w:sz="4" w:space="0" w:color="auto"/>
                    </w:tcBorders>
                  </w:tcPr>
                  <w:p w14:paraId="56E6259A"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563D6B5F"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999416369"/>
              <w:lock w:val="sdtLocked"/>
            </w:sdtPr>
            <w:sdtEndPr/>
            <w:sdtContent>
              <w:tr w:rsidR="00FE68BE" w:rsidRPr="00DD1C41" w14:paraId="2CFE24B1"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5E2ADB52" w14:textId="77777777" w:rsidR="00FE68BE" w:rsidRPr="00DD1C41" w:rsidRDefault="00FE68BE" w:rsidP="00C60471">
                    <w:pPr>
                      <w:rPr>
                        <w:sz w:val="20"/>
                        <w:szCs w:val="20"/>
                      </w:rPr>
                    </w:pPr>
                    <w:proofErr w:type="gramStart"/>
                    <w:r w:rsidRPr="00DD1C41">
                      <w:rPr>
                        <w:sz w:val="20"/>
                        <w:szCs w:val="20"/>
                      </w:rPr>
                      <w:t>渭南明华恒辉基础</w:t>
                    </w:r>
                    <w:proofErr w:type="gramEnd"/>
                    <w:r w:rsidRPr="00DD1C41">
                      <w:rPr>
                        <w:sz w:val="20"/>
                        <w:szCs w:val="20"/>
                      </w:rPr>
                      <w:t>设施开发有限公司</w:t>
                    </w:r>
                  </w:p>
                </w:tc>
                <w:tc>
                  <w:tcPr>
                    <w:tcW w:w="858" w:type="pct"/>
                    <w:tcBorders>
                      <w:top w:val="single" w:sz="4" w:space="0" w:color="auto"/>
                      <w:left w:val="single" w:sz="4" w:space="0" w:color="auto"/>
                      <w:bottom w:val="single" w:sz="4" w:space="0" w:color="auto"/>
                      <w:right w:val="single" w:sz="4" w:space="0" w:color="auto"/>
                    </w:tcBorders>
                  </w:tcPr>
                  <w:p w14:paraId="2D2CBF98" w14:textId="77777777" w:rsidR="00FE68BE" w:rsidRPr="00DD1C41" w:rsidRDefault="00FE68BE" w:rsidP="00C60471">
                    <w:pPr>
                      <w:jc w:val="right"/>
                      <w:rPr>
                        <w:sz w:val="20"/>
                        <w:szCs w:val="20"/>
                      </w:rPr>
                    </w:pPr>
                    <w:r w:rsidRPr="00DD1C41">
                      <w:rPr>
                        <w:sz w:val="20"/>
                        <w:szCs w:val="20"/>
                      </w:rPr>
                      <w:t>23,225,600.00</w:t>
                    </w:r>
                  </w:p>
                </w:tc>
                <w:tc>
                  <w:tcPr>
                    <w:tcW w:w="778" w:type="pct"/>
                    <w:tcBorders>
                      <w:top w:val="single" w:sz="4" w:space="0" w:color="auto"/>
                      <w:left w:val="single" w:sz="4" w:space="0" w:color="auto"/>
                      <w:bottom w:val="single" w:sz="4" w:space="0" w:color="auto"/>
                      <w:right w:val="single" w:sz="4" w:space="0" w:color="auto"/>
                    </w:tcBorders>
                  </w:tcPr>
                  <w:p w14:paraId="28BEE5CA"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3E82395E"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24DFB3D3" w14:textId="77777777" w:rsidR="00FE68BE" w:rsidRPr="00DD1C41" w:rsidRDefault="00FE68BE" w:rsidP="00C60471">
                    <w:pPr>
                      <w:jc w:val="right"/>
                      <w:rPr>
                        <w:sz w:val="20"/>
                        <w:szCs w:val="20"/>
                      </w:rPr>
                    </w:pPr>
                    <w:r w:rsidRPr="00DD1C41">
                      <w:rPr>
                        <w:sz w:val="20"/>
                        <w:szCs w:val="20"/>
                      </w:rPr>
                      <w:t>23,225,600.00</w:t>
                    </w:r>
                  </w:p>
                </w:tc>
                <w:tc>
                  <w:tcPr>
                    <w:tcW w:w="209" w:type="pct"/>
                    <w:tcBorders>
                      <w:top w:val="single" w:sz="4" w:space="0" w:color="auto"/>
                      <w:left w:val="single" w:sz="4" w:space="0" w:color="auto"/>
                      <w:bottom w:val="single" w:sz="4" w:space="0" w:color="auto"/>
                      <w:right w:val="single" w:sz="4" w:space="0" w:color="auto"/>
                    </w:tcBorders>
                  </w:tcPr>
                  <w:p w14:paraId="350275FA"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3A74C6DF"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621919334"/>
              <w:lock w:val="sdtLocked"/>
            </w:sdtPr>
            <w:sdtEndPr/>
            <w:sdtContent>
              <w:tr w:rsidR="00FE68BE" w:rsidRPr="00DD1C41" w14:paraId="10A724CB"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2CD25F50" w14:textId="77777777" w:rsidR="00FE68BE" w:rsidRPr="00DD1C41" w:rsidRDefault="00FE68BE" w:rsidP="00C60471">
                    <w:pPr>
                      <w:rPr>
                        <w:sz w:val="20"/>
                        <w:szCs w:val="20"/>
                      </w:rPr>
                    </w:pPr>
                    <w:proofErr w:type="gramStart"/>
                    <w:r w:rsidRPr="00DD1C41">
                      <w:rPr>
                        <w:sz w:val="20"/>
                        <w:szCs w:val="20"/>
                      </w:rPr>
                      <w:t>淄博明冠建设项目</w:t>
                    </w:r>
                    <w:proofErr w:type="gramEnd"/>
                    <w:r w:rsidRPr="00DD1C41">
                      <w:rPr>
                        <w:sz w:val="20"/>
                        <w:szCs w:val="20"/>
                      </w:rPr>
                      <w:t>管理有限公司</w:t>
                    </w:r>
                  </w:p>
                </w:tc>
                <w:tc>
                  <w:tcPr>
                    <w:tcW w:w="858" w:type="pct"/>
                    <w:tcBorders>
                      <w:top w:val="single" w:sz="4" w:space="0" w:color="auto"/>
                      <w:left w:val="single" w:sz="4" w:space="0" w:color="auto"/>
                      <w:bottom w:val="single" w:sz="4" w:space="0" w:color="auto"/>
                      <w:right w:val="single" w:sz="4" w:space="0" w:color="auto"/>
                    </w:tcBorders>
                  </w:tcPr>
                  <w:p w14:paraId="1D9F3EB4" w14:textId="77777777" w:rsidR="00FE68BE" w:rsidRPr="00DD1C41" w:rsidRDefault="00FE68BE" w:rsidP="00C60471">
                    <w:pPr>
                      <w:jc w:val="right"/>
                      <w:rPr>
                        <w:sz w:val="20"/>
                        <w:szCs w:val="20"/>
                      </w:rPr>
                    </w:pPr>
                    <w:r w:rsidRPr="00DD1C41">
                      <w:rPr>
                        <w:sz w:val="20"/>
                        <w:szCs w:val="20"/>
                      </w:rPr>
                      <w:t>20,000,000.00</w:t>
                    </w:r>
                  </w:p>
                </w:tc>
                <w:tc>
                  <w:tcPr>
                    <w:tcW w:w="778" w:type="pct"/>
                    <w:tcBorders>
                      <w:top w:val="single" w:sz="4" w:space="0" w:color="auto"/>
                      <w:left w:val="single" w:sz="4" w:space="0" w:color="auto"/>
                      <w:bottom w:val="single" w:sz="4" w:space="0" w:color="auto"/>
                      <w:right w:val="single" w:sz="4" w:space="0" w:color="auto"/>
                    </w:tcBorders>
                  </w:tcPr>
                  <w:p w14:paraId="0135538A"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75D287EE"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28B5BB83" w14:textId="77777777" w:rsidR="00FE68BE" w:rsidRPr="00DD1C41" w:rsidRDefault="00FE68BE" w:rsidP="00C60471">
                    <w:pPr>
                      <w:jc w:val="right"/>
                      <w:rPr>
                        <w:sz w:val="20"/>
                        <w:szCs w:val="20"/>
                      </w:rPr>
                    </w:pPr>
                    <w:r w:rsidRPr="00DD1C41">
                      <w:rPr>
                        <w:sz w:val="20"/>
                        <w:szCs w:val="20"/>
                      </w:rPr>
                      <w:t>20,000,000.00</w:t>
                    </w:r>
                  </w:p>
                </w:tc>
                <w:tc>
                  <w:tcPr>
                    <w:tcW w:w="209" w:type="pct"/>
                    <w:tcBorders>
                      <w:top w:val="single" w:sz="4" w:space="0" w:color="auto"/>
                      <w:left w:val="single" w:sz="4" w:space="0" w:color="auto"/>
                      <w:bottom w:val="single" w:sz="4" w:space="0" w:color="auto"/>
                      <w:right w:val="single" w:sz="4" w:space="0" w:color="auto"/>
                    </w:tcBorders>
                  </w:tcPr>
                  <w:p w14:paraId="5EE74DF4"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6AA680C6"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381626691"/>
              <w:lock w:val="sdtLocked"/>
            </w:sdtPr>
            <w:sdtEndPr/>
            <w:sdtContent>
              <w:tr w:rsidR="00FE68BE" w:rsidRPr="00DD1C41" w14:paraId="65AB20EE"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773B32B2" w14:textId="77777777" w:rsidR="00FE68BE" w:rsidRPr="00DD1C41" w:rsidRDefault="00FE68BE" w:rsidP="00C60471">
                    <w:pPr>
                      <w:rPr>
                        <w:sz w:val="20"/>
                        <w:szCs w:val="20"/>
                      </w:rPr>
                    </w:pPr>
                    <w:r w:rsidRPr="00DD1C41">
                      <w:rPr>
                        <w:sz w:val="20"/>
                        <w:szCs w:val="20"/>
                      </w:rPr>
                      <w:t>余姚明</w:t>
                    </w:r>
                    <w:proofErr w:type="gramStart"/>
                    <w:r w:rsidRPr="00DD1C41">
                      <w:rPr>
                        <w:sz w:val="20"/>
                        <w:szCs w:val="20"/>
                      </w:rPr>
                      <w:t>舜基础</w:t>
                    </w:r>
                    <w:proofErr w:type="gramEnd"/>
                    <w:r w:rsidRPr="00DD1C41">
                      <w:rPr>
                        <w:sz w:val="20"/>
                        <w:szCs w:val="20"/>
                      </w:rPr>
                      <w:t>设施投资有限公司</w:t>
                    </w:r>
                  </w:p>
                </w:tc>
                <w:tc>
                  <w:tcPr>
                    <w:tcW w:w="858" w:type="pct"/>
                    <w:tcBorders>
                      <w:top w:val="single" w:sz="4" w:space="0" w:color="auto"/>
                      <w:left w:val="single" w:sz="4" w:space="0" w:color="auto"/>
                      <w:bottom w:val="single" w:sz="4" w:space="0" w:color="auto"/>
                      <w:right w:val="single" w:sz="4" w:space="0" w:color="auto"/>
                    </w:tcBorders>
                  </w:tcPr>
                  <w:p w14:paraId="3514C449" w14:textId="77777777" w:rsidR="00FE68BE" w:rsidRPr="00DD1C41" w:rsidRDefault="00FE68BE" w:rsidP="00C60471">
                    <w:pPr>
                      <w:jc w:val="right"/>
                      <w:rPr>
                        <w:sz w:val="20"/>
                        <w:szCs w:val="20"/>
                      </w:rPr>
                    </w:pPr>
                    <w:r w:rsidRPr="00DD1C41">
                      <w:rPr>
                        <w:sz w:val="20"/>
                        <w:szCs w:val="20"/>
                      </w:rPr>
                      <w:t>18,000,000.00</w:t>
                    </w:r>
                  </w:p>
                </w:tc>
                <w:tc>
                  <w:tcPr>
                    <w:tcW w:w="778" w:type="pct"/>
                    <w:tcBorders>
                      <w:top w:val="single" w:sz="4" w:space="0" w:color="auto"/>
                      <w:left w:val="single" w:sz="4" w:space="0" w:color="auto"/>
                      <w:bottom w:val="single" w:sz="4" w:space="0" w:color="auto"/>
                      <w:right w:val="single" w:sz="4" w:space="0" w:color="auto"/>
                    </w:tcBorders>
                  </w:tcPr>
                  <w:p w14:paraId="78BAF477"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3741722A"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64C595B0" w14:textId="77777777" w:rsidR="00FE68BE" w:rsidRPr="00DD1C41" w:rsidRDefault="00FE68BE" w:rsidP="00C60471">
                    <w:pPr>
                      <w:jc w:val="right"/>
                      <w:rPr>
                        <w:sz w:val="20"/>
                        <w:szCs w:val="20"/>
                      </w:rPr>
                    </w:pPr>
                    <w:r w:rsidRPr="00DD1C41">
                      <w:rPr>
                        <w:sz w:val="20"/>
                        <w:szCs w:val="20"/>
                      </w:rPr>
                      <w:t>18,000,000.00</w:t>
                    </w:r>
                  </w:p>
                </w:tc>
                <w:tc>
                  <w:tcPr>
                    <w:tcW w:w="209" w:type="pct"/>
                    <w:tcBorders>
                      <w:top w:val="single" w:sz="4" w:space="0" w:color="auto"/>
                      <w:left w:val="single" w:sz="4" w:space="0" w:color="auto"/>
                      <w:bottom w:val="single" w:sz="4" w:space="0" w:color="auto"/>
                      <w:right w:val="single" w:sz="4" w:space="0" w:color="auto"/>
                    </w:tcBorders>
                  </w:tcPr>
                  <w:p w14:paraId="0B0C7860"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7872C2E1"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86966193"/>
              <w:lock w:val="sdtLocked"/>
            </w:sdtPr>
            <w:sdtEndPr/>
            <w:sdtContent>
              <w:tr w:rsidR="00FE68BE" w:rsidRPr="00DD1C41" w14:paraId="4154C797"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711B3994" w14:textId="77777777" w:rsidR="00FE68BE" w:rsidRPr="00DD1C41" w:rsidRDefault="00FE68BE" w:rsidP="00C60471">
                    <w:pPr>
                      <w:rPr>
                        <w:sz w:val="20"/>
                        <w:szCs w:val="20"/>
                      </w:rPr>
                    </w:pPr>
                    <w:r w:rsidRPr="00DD1C41">
                      <w:rPr>
                        <w:sz w:val="20"/>
                        <w:szCs w:val="20"/>
                      </w:rPr>
                      <w:t>龙元（浙江）基础设施投资有限公司</w:t>
                    </w:r>
                  </w:p>
                </w:tc>
                <w:tc>
                  <w:tcPr>
                    <w:tcW w:w="858" w:type="pct"/>
                    <w:tcBorders>
                      <w:top w:val="single" w:sz="4" w:space="0" w:color="auto"/>
                      <w:left w:val="single" w:sz="4" w:space="0" w:color="auto"/>
                      <w:bottom w:val="single" w:sz="4" w:space="0" w:color="auto"/>
                      <w:right w:val="single" w:sz="4" w:space="0" w:color="auto"/>
                    </w:tcBorders>
                  </w:tcPr>
                  <w:p w14:paraId="3C7CCAEB" w14:textId="77777777" w:rsidR="00FE68BE" w:rsidRPr="00DD1C41" w:rsidRDefault="00FE68BE" w:rsidP="00C60471">
                    <w:pPr>
                      <w:jc w:val="right"/>
                      <w:rPr>
                        <w:sz w:val="20"/>
                        <w:szCs w:val="20"/>
                      </w:rPr>
                    </w:pPr>
                    <w:r w:rsidRPr="00DD1C41">
                      <w:rPr>
                        <w:sz w:val="20"/>
                        <w:szCs w:val="20"/>
                      </w:rPr>
                      <w:t>17,198,652.60</w:t>
                    </w:r>
                  </w:p>
                </w:tc>
                <w:tc>
                  <w:tcPr>
                    <w:tcW w:w="778" w:type="pct"/>
                    <w:tcBorders>
                      <w:top w:val="single" w:sz="4" w:space="0" w:color="auto"/>
                      <w:left w:val="single" w:sz="4" w:space="0" w:color="auto"/>
                      <w:bottom w:val="single" w:sz="4" w:space="0" w:color="auto"/>
                      <w:right w:val="single" w:sz="4" w:space="0" w:color="auto"/>
                    </w:tcBorders>
                  </w:tcPr>
                  <w:p w14:paraId="1A815F6F"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7036D26E"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0233AD24" w14:textId="77777777" w:rsidR="00FE68BE" w:rsidRPr="00DD1C41" w:rsidRDefault="00FE68BE" w:rsidP="00C60471">
                    <w:pPr>
                      <w:jc w:val="right"/>
                      <w:rPr>
                        <w:sz w:val="20"/>
                        <w:szCs w:val="20"/>
                      </w:rPr>
                    </w:pPr>
                    <w:r w:rsidRPr="00DD1C41">
                      <w:rPr>
                        <w:sz w:val="20"/>
                        <w:szCs w:val="20"/>
                      </w:rPr>
                      <w:t>17,198,652.60</w:t>
                    </w:r>
                  </w:p>
                </w:tc>
                <w:tc>
                  <w:tcPr>
                    <w:tcW w:w="209" w:type="pct"/>
                    <w:tcBorders>
                      <w:top w:val="single" w:sz="4" w:space="0" w:color="auto"/>
                      <w:left w:val="single" w:sz="4" w:space="0" w:color="auto"/>
                      <w:bottom w:val="single" w:sz="4" w:space="0" w:color="auto"/>
                      <w:right w:val="single" w:sz="4" w:space="0" w:color="auto"/>
                    </w:tcBorders>
                  </w:tcPr>
                  <w:p w14:paraId="1385F634"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1542DE3F"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538498807"/>
              <w:lock w:val="sdtLocked"/>
            </w:sdtPr>
            <w:sdtEndPr/>
            <w:sdtContent>
              <w:tr w:rsidR="00FE68BE" w:rsidRPr="00DD1C41" w14:paraId="27044A65"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6C79C83D" w14:textId="77777777" w:rsidR="00FE68BE" w:rsidRPr="00DD1C41" w:rsidRDefault="00FE68BE" w:rsidP="00C60471">
                    <w:pPr>
                      <w:rPr>
                        <w:sz w:val="20"/>
                        <w:szCs w:val="20"/>
                      </w:rPr>
                    </w:pPr>
                    <w:proofErr w:type="gramStart"/>
                    <w:r w:rsidRPr="00DD1C41">
                      <w:rPr>
                        <w:sz w:val="20"/>
                        <w:szCs w:val="20"/>
                      </w:rPr>
                      <w:t>邢台明</w:t>
                    </w:r>
                    <w:proofErr w:type="gramEnd"/>
                    <w:r w:rsidRPr="00DD1C41">
                      <w:rPr>
                        <w:sz w:val="20"/>
                        <w:szCs w:val="20"/>
                      </w:rPr>
                      <w:t>城基础设施建设有限公司</w:t>
                    </w:r>
                  </w:p>
                </w:tc>
                <w:tc>
                  <w:tcPr>
                    <w:tcW w:w="858" w:type="pct"/>
                    <w:tcBorders>
                      <w:top w:val="single" w:sz="4" w:space="0" w:color="auto"/>
                      <w:left w:val="single" w:sz="4" w:space="0" w:color="auto"/>
                      <w:bottom w:val="single" w:sz="4" w:space="0" w:color="auto"/>
                      <w:right w:val="single" w:sz="4" w:space="0" w:color="auto"/>
                    </w:tcBorders>
                  </w:tcPr>
                  <w:p w14:paraId="1703CAF1" w14:textId="77777777" w:rsidR="00FE68BE" w:rsidRPr="00DD1C41" w:rsidRDefault="00FE68BE" w:rsidP="00C60471">
                    <w:pPr>
                      <w:jc w:val="right"/>
                      <w:rPr>
                        <w:sz w:val="20"/>
                        <w:szCs w:val="20"/>
                      </w:rPr>
                    </w:pPr>
                    <w:r w:rsidRPr="00DD1C41">
                      <w:rPr>
                        <w:sz w:val="20"/>
                        <w:szCs w:val="20"/>
                      </w:rPr>
                      <w:t>16,546,560.00</w:t>
                    </w:r>
                  </w:p>
                </w:tc>
                <w:tc>
                  <w:tcPr>
                    <w:tcW w:w="778" w:type="pct"/>
                    <w:tcBorders>
                      <w:top w:val="single" w:sz="4" w:space="0" w:color="auto"/>
                      <w:left w:val="single" w:sz="4" w:space="0" w:color="auto"/>
                      <w:bottom w:val="single" w:sz="4" w:space="0" w:color="auto"/>
                      <w:right w:val="single" w:sz="4" w:space="0" w:color="auto"/>
                    </w:tcBorders>
                  </w:tcPr>
                  <w:p w14:paraId="078D3FEB"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50D9CEF8"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4EE5ED90" w14:textId="77777777" w:rsidR="00FE68BE" w:rsidRPr="00DD1C41" w:rsidRDefault="00FE68BE" w:rsidP="00C60471">
                    <w:pPr>
                      <w:jc w:val="right"/>
                      <w:rPr>
                        <w:sz w:val="20"/>
                        <w:szCs w:val="20"/>
                      </w:rPr>
                    </w:pPr>
                    <w:r w:rsidRPr="00DD1C41">
                      <w:rPr>
                        <w:sz w:val="20"/>
                        <w:szCs w:val="20"/>
                      </w:rPr>
                      <w:t>16,546,560.00</w:t>
                    </w:r>
                  </w:p>
                </w:tc>
                <w:tc>
                  <w:tcPr>
                    <w:tcW w:w="209" w:type="pct"/>
                    <w:tcBorders>
                      <w:top w:val="single" w:sz="4" w:space="0" w:color="auto"/>
                      <w:left w:val="single" w:sz="4" w:space="0" w:color="auto"/>
                      <w:bottom w:val="single" w:sz="4" w:space="0" w:color="auto"/>
                      <w:right w:val="single" w:sz="4" w:space="0" w:color="auto"/>
                    </w:tcBorders>
                  </w:tcPr>
                  <w:p w14:paraId="65D7959C"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1A937BE2"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827488909"/>
              <w:lock w:val="sdtLocked"/>
            </w:sdtPr>
            <w:sdtEndPr/>
            <w:sdtContent>
              <w:tr w:rsidR="00FE68BE" w:rsidRPr="00DD1C41" w14:paraId="6531D904"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6AA6CE7E" w14:textId="77777777" w:rsidR="00FE68BE" w:rsidRPr="00DD1C41" w:rsidRDefault="00FE68BE" w:rsidP="00C60471">
                    <w:pPr>
                      <w:rPr>
                        <w:sz w:val="20"/>
                        <w:szCs w:val="20"/>
                      </w:rPr>
                    </w:pPr>
                    <w:proofErr w:type="gramStart"/>
                    <w:r w:rsidRPr="00DD1C41">
                      <w:rPr>
                        <w:sz w:val="20"/>
                        <w:szCs w:val="20"/>
                      </w:rPr>
                      <w:t>邹</w:t>
                    </w:r>
                    <w:proofErr w:type="gramEnd"/>
                    <w:r w:rsidRPr="00DD1C41">
                      <w:rPr>
                        <w:sz w:val="20"/>
                        <w:szCs w:val="20"/>
                      </w:rPr>
                      <w:t>城市明成城市建设发展有限公司</w:t>
                    </w:r>
                  </w:p>
                </w:tc>
                <w:tc>
                  <w:tcPr>
                    <w:tcW w:w="858" w:type="pct"/>
                    <w:tcBorders>
                      <w:top w:val="single" w:sz="4" w:space="0" w:color="auto"/>
                      <w:left w:val="single" w:sz="4" w:space="0" w:color="auto"/>
                      <w:bottom w:val="single" w:sz="4" w:space="0" w:color="auto"/>
                      <w:right w:val="single" w:sz="4" w:space="0" w:color="auto"/>
                    </w:tcBorders>
                  </w:tcPr>
                  <w:p w14:paraId="1C4CB4C2" w14:textId="77777777" w:rsidR="00FE68BE" w:rsidRPr="00DD1C41" w:rsidRDefault="00FE68BE" w:rsidP="00C60471">
                    <w:pPr>
                      <w:jc w:val="right"/>
                      <w:rPr>
                        <w:sz w:val="20"/>
                        <w:szCs w:val="20"/>
                      </w:rPr>
                    </w:pPr>
                    <w:r w:rsidRPr="00DD1C41">
                      <w:rPr>
                        <w:sz w:val="20"/>
                        <w:szCs w:val="20"/>
                      </w:rPr>
                      <w:t>14,000,000.00</w:t>
                    </w:r>
                  </w:p>
                </w:tc>
                <w:tc>
                  <w:tcPr>
                    <w:tcW w:w="778" w:type="pct"/>
                    <w:tcBorders>
                      <w:top w:val="single" w:sz="4" w:space="0" w:color="auto"/>
                      <w:left w:val="single" w:sz="4" w:space="0" w:color="auto"/>
                      <w:bottom w:val="single" w:sz="4" w:space="0" w:color="auto"/>
                      <w:right w:val="single" w:sz="4" w:space="0" w:color="auto"/>
                    </w:tcBorders>
                  </w:tcPr>
                  <w:p w14:paraId="45BF290E" w14:textId="77777777" w:rsidR="00FE68BE" w:rsidRPr="00DD1C41" w:rsidRDefault="00FE68BE" w:rsidP="00C60471">
                    <w:pPr>
                      <w:jc w:val="right"/>
                      <w:rPr>
                        <w:sz w:val="20"/>
                        <w:szCs w:val="20"/>
                      </w:rPr>
                    </w:pPr>
                    <w:r w:rsidRPr="00DD1C41">
                      <w:rPr>
                        <w:sz w:val="20"/>
                        <w:szCs w:val="20"/>
                      </w:rPr>
                      <w:t>53,629,075.00</w:t>
                    </w:r>
                  </w:p>
                </w:tc>
                <w:tc>
                  <w:tcPr>
                    <w:tcW w:w="778" w:type="pct"/>
                    <w:tcBorders>
                      <w:top w:val="single" w:sz="4" w:space="0" w:color="auto"/>
                      <w:left w:val="single" w:sz="4" w:space="0" w:color="auto"/>
                      <w:bottom w:val="single" w:sz="4" w:space="0" w:color="auto"/>
                      <w:right w:val="single" w:sz="4" w:space="0" w:color="auto"/>
                    </w:tcBorders>
                  </w:tcPr>
                  <w:p w14:paraId="5196C8DD"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20A4AAC4" w14:textId="77777777" w:rsidR="00FE68BE" w:rsidRPr="00DD1C41" w:rsidRDefault="00FE68BE" w:rsidP="00C60471">
                    <w:pPr>
                      <w:jc w:val="right"/>
                      <w:rPr>
                        <w:sz w:val="20"/>
                        <w:szCs w:val="20"/>
                      </w:rPr>
                    </w:pPr>
                    <w:r w:rsidRPr="00DD1C41">
                      <w:rPr>
                        <w:sz w:val="20"/>
                        <w:szCs w:val="20"/>
                      </w:rPr>
                      <w:t>67,629,075.00</w:t>
                    </w:r>
                  </w:p>
                </w:tc>
                <w:tc>
                  <w:tcPr>
                    <w:tcW w:w="209" w:type="pct"/>
                    <w:tcBorders>
                      <w:top w:val="single" w:sz="4" w:space="0" w:color="auto"/>
                      <w:left w:val="single" w:sz="4" w:space="0" w:color="auto"/>
                      <w:bottom w:val="single" w:sz="4" w:space="0" w:color="auto"/>
                      <w:right w:val="single" w:sz="4" w:space="0" w:color="auto"/>
                    </w:tcBorders>
                  </w:tcPr>
                  <w:p w14:paraId="6837EAEE"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443CA279"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533159441"/>
              <w:lock w:val="sdtLocked"/>
            </w:sdtPr>
            <w:sdtEndPr/>
            <w:sdtContent>
              <w:tr w:rsidR="00FE68BE" w:rsidRPr="00DD1C41" w14:paraId="3E4CF307"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445F5F38" w14:textId="77777777" w:rsidR="00FE68BE" w:rsidRPr="00DD1C41" w:rsidRDefault="00FE68BE" w:rsidP="00C60471">
                    <w:pPr>
                      <w:rPr>
                        <w:sz w:val="20"/>
                        <w:szCs w:val="20"/>
                      </w:rPr>
                    </w:pPr>
                    <w:r w:rsidRPr="00DD1C41">
                      <w:rPr>
                        <w:sz w:val="20"/>
                        <w:szCs w:val="20"/>
                      </w:rPr>
                      <w:t>温州明</w:t>
                    </w:r>
                    <w:proofErr w:type="gramStart"/>
                    <w:r w:rsidRPr="00DD1C41">
                      <w:rPr>
                        <w:sz w:val="20"/>
                        <w:szCs w:val="20"/>
                      </w:rPr>
                      <w:t>元基础</w:t>
                    </w:r>
                    <w:proofErr w:type="gramEnd"/>
                    <w:r w:rsidRPr="00DD1C41">
                      <w:rPr>
                        <w:sz w:val="20"/>
                        <w:szCs w:val="20"/>
                      </w:rPr>
                      <w:t>设施投资有限公司</w:t>
                    </w:r>
                  </w:p>
                </w:tc>
                <w:tc>
                  <w:tcPr>
                    <w:tcW w:w="858" w:type="pct"/>
                    <w:tcBorders>
                      <w:top w:val="single" w:sz="4" w:space="0" w:color="auto"/>
                      <w:left w:val="single" w:sz="4" w:space="0" w:color="auto"/>
                      <w:bottom w:val="single" w:sz="4" w:space="0" w:color="auto"/>
                      <w:right w:val="single" w:sz="4" w:space="0" w:color="auto"/>
                    </w:tcBorders>
                  </w:tcPr>
                  <w:p w14:paraId="19D4CF59" w14:textId="77777777" w:rsidR="00FE68BE" w:rsidRPr="00DD1C41" w:rsidRDefault="00FE68BE" w:rsidP="00C60471">
                    <w:pPr>
                      <w:jc w:val="right"/>
                      <w:rPr>
                        <w:sz w:val="20"/>
                        <w:szCs w:val="20"/>
                      </w:rPr>
                    </w:pPr>
                    <w:r w:rsidRPr="00DD1C41">
                      <w:rPr>
                        <w:sz w:val="20"/>
                        <w:szCs w:val="20"/>
                      </w:rPr>
                      <w:t>12,500,000.00</w:t>
                    </w:r>
                  </w:p>
                </w:tc>
                <w:tc>
                  <w:tcPr>
                    <w:tcW w:w="778" w:type="pct"/>
                    <w:tcBorders>
                      <w:top w:val="single" w:sz="4" w:space="0" w:color="auto"/>
                      <w:left w:val="single" w:sz="4" w:space="0" w:color="auto"/>
                      <w:bottom w:val="single" w:sz="4" w:space="0" w:color="auto"/>
                      <w:right w:val="single" w:sz="4" w:space="0" w:color="auto"/>
                    </w:tcBorders>
                  </w:tcPr>
                  <w:p w14:paraId="1423414E"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278D1B1D"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6B55EFD7" w14:textId="77777777" w:rsidR="00FE68BE" w:rsidRPr="00DD1C41" w:rsidRDefault="00FE68BE" w:rsidP="00C60471">
                    <w:pPr>
                      <w:jc w:val="right"/>
                      <w:rPr>
                        <w:sz w:val="20"/>
                        <w:szCs w:val="20"/>
                      </w:rPr>
                    </w:pPr>
                    <w:r w:rsidRPr="00DD1C41">
                      <w:rPr>
                        <w:sz w:val="20"/>
                        <w:szCs w:val="20"/>
                      </w:rPr>
                      <w:t>12,500,000.00</w:t>
                    </w:r>
                  </w:p>
                </w:tc>
                <w:tc>
                  <w:tcPr>
                    <w:tcW w:w="209" w:type="pct"/>
                    <w:tcBorders>
                      <w:top w:val="single" w:sz="4" w:space="0" w:color="auto"/>
                      <w:left w:val="single" w:sz="4" w:space="0" w:color="auto"/>
                      <w:bottom w:val="single" w:sz="4" w:space="0" w:color="auto"/>
                      <w:right w:val="single" w:sz="4" w:space="0" w:color="auto"/>
                    </w:tcBorders>
                  </w:tcPr>
                  <w:p w14:paraId="5ADEEFCF"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35A2B6D6"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699274062"/>
              <w:lock w:val="sdtLocked"/>
            </w:sdtPr>
            <w:sdtEndPr/>
            <w:sdtContent>
              <w:tr w:rsidR="00FE68BE" w:rsidRPr="00DD1C41" w14:paraId="572651FC"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291431BB" w14:textId="77777777" w:rsidR="00FE68BE" w:rsidRPr="00DD1C41" w:rsidRDefault="00FE68BE" w:rsidP="00C60471">
                    <w:pPr>
                      <w:rPr>
                        <w:sz w:val="20"/>
                        <w:szCs w:val="20"/>
                      </w:rPr>
                    </w:pPr>
                    <w:r w:rsidRPr="00DD1C41">
                      <w:rPr>
                        <w:sz w:val="20"/>
                        <w:szCs w:val="20"/>
                      </w:rPr>
                      <w:t>枣阳市明</w:t>
                    </w:r>
                    <w:proofErr w:type="gramStart"/>
                    <w:r w:rsidRPr="00DD1C41">
                      <w:rPr>
                        <w:sz w:val="20"/>
                        <w:szCs w:val="20"/>
                      </w:rPr>
                      <w:t>汉基础</w:t>
                    </w:r>
                    <w:proofErr w:type="gramEnd"/>
                    <w:r w:rsidRPr="00DD1C41">
                      <w:rPr>
                        <w:sz w:val="20"/>
                        <w:szCs w:val="20"/>
                      </w:rPr>
                      <w:t>设施建设有限公司</w:t>
                    </w:r>
                  </w:p>
                </w:tc>
                <w:tc>
                  <w:tcPr>
                    <w:tcW w:w="858" w:type="pct"/>
                    <w:tcBorders>
                      <w:top w:val="single" w:sz="4" w:space="0" w:color="auto"/>
                      <w:left w:val="single" w:sz="4" w:space="0" w:color="auto"/>
                      <w:bottom w:val="single" w:sz="4" w:space="0" w:color="auto"/>
                      <w:right w:val="single" w:sz="4" w:space="0" w:color="auto"/>
                    </w:tcBorders>
                  </w:tcPr>
                  <w:p w14:paraId="06C492C7" w14:textId="77777777" w:rsidR="00FE68BE" w:rsidRPr="00DD1C41" w:rsidRDefault="00FE68BE" w:rsidP="00C60471">
                    <w:pPr>
                      <w:jc w:val="right"/>
                      <w:rPr>
                        <w:sz w:val="20"/>
                        <w:szCs w:val="20"/>
                      </w:rPr>
                    </w:pPr>
                    <w:r w:rsidRPr="00DD1C41">
                      <w:rPr>
                        <w:sz w:val="20"/>
                        <w:szCs w:val="20"/>
                      </w:rPr>
                      <w:t>11,420,000.00</w:t>
                    </w:r>
                  </w:p>
                </w:tc>
                <w:tc>
                  <w:tcPr>
                    <w:tcW w:w="778" w:type="pct"/>
                    <w:tcBorders>
                      <w:top w:val="single" w:sz="4" w:space="0" w:color="auto"/>
                      <w:left w:val="single" w:sz="4" w:space="0" w:color="auto"/>
                      <w:bottom w:val="single" w:sz="4" w:space="0" w:color="auto"/>
                      <w:right w:val="single" w:sz="4" w:space="0" w:color="auto"/>
                    </w:tcBorders>
                  </w:tcPr>
                  <w:p w14:paraId="3E3F867A"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2616DA47"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55C0951B" w14:textId="77777777" w:rsidR="00FE68BE" w:rsidRPr="00DD1C41" w:rsidRDefault="00FE68BE" w:rsidP="00C60471">
                    <w:pPr>
                      <w:jc w:val="right"/>
                      <w:rPr>
                        <w:sz w:val="20"/>
                        <w:szCs w:val="20"/>
                      </w:rPr>
                    </w:pPr>
                    <w:r w:rsidRPr="00DD1C41">
                      <w:rPr>
                        <w:sz w:val="20"/>
                        <w:szCs w:val="20"/>
                      </w:rPr>
                      <w:t>11,420,000.00</w:t>
                    </w:r>
                  </w:p>
                </w:tc>
                <w:tc>
                  <w:tcPr>
                    <w:tcW w:w="209" w:type="pct"/>
                    <w:tcBorders>
                      <w:top w:val="single" w:sz="4" w:space="0" w:color="auto"/>
                      <w:left w:val="single" w:sz="4" w:space="0" w:color="auto"/>
                      <w:bottom w:val="single" w:sz="4" w:space="0" w:color="auto"/>
                      <w:right w:val="single" w:sz="4" w:space="0" w:color="auto"/>
                    </w:tcBorders>
                  </w:tcPr>
                  <w:p w14:paraId="5825194E"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22489FC7"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399718066"/>
              <w:lock w:val="sdtLocked"/>
            </w:sdtPr>
            <w:sdtEndPr/>
            <w:sdtContent>
              <w:tr w:rsidR="00FE68BE" w:rsidRPr="00DD1C41" w14:paraId="66A42973"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74240F54" w14:textId="77777777" w:rsidR="00FE68BE" w:rsidRPr="00DD1C41" w:rsidRDefault="00FE68BE" w:rsidP="00C60471">
                    <w:pPr>
                      <w:rPr>
                        <w:sz w:val="20"/>
                        <w:szCs w:val="20"/>
                      </w:rPr>
                    </w:pPr>
                    <w:r w:rsidRPr="00DD1C41">
                      <w:rPr>
                        <w:sz w:val="20"/>
                        <w:szCs w:val="20"/>
                      </w:rPr>
                      <w:t>淄博明</w:t>
                    </w:r>
                    <w:proofErr w:type="gramStart"/>
                    <w:r w:rsidRPr="00DD1C41">
                      <w:rPr>
                        <w:sz w:val="20"/>
                        <w:szCs w:val="20"/>
                      </w:rPr>
                      <w:t>盛基础</w:t>
                    </w:r>
                    <w:proofErr w:type="gramEnd"/>
                    <w:r w:rsidRPr="00DD1C41">
                      <w:rPr>
                        <w:sz w:val="20"/>
                        <w:szCs w:val="20"/>
                      </w:rPr>
                      <w:t>设施开发有限公司</w:t>
                    </w:r>
                  </w:p>
                </w:tc>
                <w:tc>
                  <w:tcPr>
                    <w:tcW w:w="858" w:type="pct"/>
                    <w:tcBorders>
                      <w:top w:val="single" w:sz="4" w:space="0" w:color="auto"/>
                      <w:left w:val="single" w:sz="4" w:space="0" w:color="auto"/>
                      <w:bottom w:val="single" w:sz="4" w:space="0" w:color="auto"/>
                      <w:right w:val="single" w:sz="4" w:space="0" w:color="auto"/>
                    </w:tcBorders>
                  </w:tcPr>
                  <w:p w14:paraId="266D011A" w14:textId="77777777" w:rsidR="00FE68BE" w:rsidRPr="00DD1C41" w:rsidRDefault="00FE68BE" w:rsidP="00C60471">
                    <w:pPr>
                      <w:jc w:val="right"/>
                      <w:rPr>
                        <w:sz w:val="20"/>
                        <w:szCs w:val="20"/>
                      </w:rPr>
                    </w:pPr>
                    <w:r w:rsidRPr="00DD1C41">
                      <w:rPr>
                        <w:sz w:val="20"/>
                        <w:szCs w:val="20"/>
                      </w:rPr>
                      <w:t>10,100,000.00</w:t>
                    </w:r>
                  </w:p>
                </w:tc>
                <w:tc>
                  <w:tcPr>
                    <w:tcW w:w="778" w:type="pct"/>
                    <w:tcBorders>
                      <w:top w:val="single" w:sz="4" w:space="0" w:color="auto"/>
                      <w:left w:val="single" w:sz="4" w:space="0" w:color="auto"/>
                      <w:bottom w:val="single" w:sz="4" w:space="0" w:color="auto"/>
                      <w:right w:val="single" w:sz="4" w:space="0" w:color="auto"/>
                    </w:tcBorders>
                  </w:tcPr>
                  <w:p w14:paraId="3ED01863"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504474EA"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6D4624E0" w14:textId="77777777" w:rsidR="00FE68BE" w:rsidRPr="00DD1C41" w:rsidRDefault="00FE68BE" w:rsidP="00C60471">
                    <w:pPr>
                      <w:jc w:val="right"/>
                      <w:rPr>
                        <w:sz w:val="20"/>
                        <w:szCs w:val="20"/>
                      </w:rPr>
                    </w:pPr>
                    <w:r w:rsidRPr="00DD1C41">
                      <w:rPr>
                        <w:sz w:val="20"/>
                        <w:szCs w:val="20"/>
                      </w:rPr>
                      <w:t>10,100,000.00</w:t>
                    </w:r>
                  </w:p>
                </w:tc>
                <w:tc>
                  <w:tcPr>
                    <w:tcW w:w="209" w:type="pct"/>
                    <w:tcBorders>
                      <w:top w:val="single" w:sz="4" w:space="0" w:color="auto"/>
                      <w:left w:val="single" w:sz="4" w:space="0" w:color="auto"/>
                      <w:bottom w:val="single" w:sz="4" w:space="0" w:color="auto"/>
                      <w:right w:val="single" w:sz="4" w:space="0" w:color="auto"/>
                    </w:tcBorders>
                  </w:tcPr>
                  <w:p w14:paraId="3701867C"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5091061B"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411708801"/>
              <w:lock w:val="sdtLocked"/>
            </w:sdtPr>
            <w:sdtEndPr/>
            <w:sdtContent>
              <w:tr w:rsidR="00FE68BE" w:rsidRPr="00DD1C41" w14:paraId="0C1E66FF"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42D71358" w14:textId="77777777" w:rsidR="00FE68BE" w:rsidRPr="00DD1C41" w:rsidRDefault="00FE68BE" w:rsidP="00C60471">
                    <w:pPr>
                      <w:rPr>
                        <w:sz w:val="20"/>
                        <w:szCs w:val="20"/>
                      </w:rPr>
                    </w:pPr>
                    <w:r w:rsidRPr="00DD1C41">
                      <w:rPr>
                        <w:sz w:val="20"/>
                        <w:szCs w:val="20"/>
                      </w:rPr>
                      <w:t>山东龙元建投投资管理有限公司</w:t>
                    </w:r>
                  </w:p>
                </w:tc>
                <w:tc>
                  <w:tcPr>
                    <w:tcW w:w="858" w:type="pct"/>
                    <w:tcBorders>
                      <w:top w:val="single" w:sz="4" w:space="0" w:color="auto"/>
                      <w:left w:val="single" w:sz="4" w:space="0" w:color="auto"/>
                      <w:bottom w:val="single" w:sz="4" w:space="0" w:color="auto"/>
                      <w:right w:val="single" w:sz="4" w:space="0" w:color="auto"/>
                    </w:tcBorders>
                  </w:tcPr>
                  <w:p w14:paraId="500DE664" w14:textId="77777777" w:rsidR="00FE68BE" w:rsidRPr="00DD1C41" w:rsidRDefault="00FE68BE" w:rsidP="00C60471">
                    <w:pPr>
                      <w:jc w:val="right"/>
                      <w:rPr>
                        <w:sz w:val="20"/>
                        <w:szCs w:val="20"/>
                      </w:rPr>
                    </w:pPr>
                    <w:r w:rsidRPr="00DD1C41">
                      <w:rPr>
                        <w:sz w:val="20"/>
                        <w:szCs w:val="20"/>
                      </w:rPr>
                      <w:t>10,000,000.00</w:t>
                    </w:r>
                  </w:p>
                </w:tc>
                <w:tc>
                  <w:tcPr>
                    <w:tcW w:w="778" w:type="pct"/>
                    <w:tcBorders>
                      <w:top w:val="single" w:sz="4" w:space="0" w:color="auto"/>
                      <w:left w:val="single" w:sz="4" w:space="0" w:color="auto"/>
                      <w:bottom w:val="single" w:sz="4" w:space="0" w:color="auto"/>
                      <w:right w:val="single" w:sz="4" w:space="0" w:color="auto"/>
                    </w:tcBorders>
                  </w:tcPr>
                  <w:p w14:paraId="404C78D9"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50C4F399" w14:textId="77777777" w:rsidR="00FE68BE" w:rsidRPr="00DD1C41" w:rsidRDefault="00FE68BE" w:rsidP="00C60471">
                    <w:pPr>
                      <w:jc w:val="right"/>
                      <w:rPr>
                        <w:sz w:val="20"/>
                        <w:szCs w:val="20"/>
                      </w:rPr>
                    </w:pPr>
                    <w:r w:rsidRPr="00DD1C41">
                      <w:rPr>
                        <w:sz w:val="20"/>
                        <w:szCs w:val="20"/>
                      </w:rPr>
                      <w:t>10,000,000.00</w:t>
                    </w:r>
                  </w:p>
                </w:tc>
                <w:tc>
                  <w:tcPr>
                    <w:tcW w:w="879" w:type="pct"/>
                    <w:tcBorders>
                      <w:top w:val="single" w:sz="4" w:space="0" w:color="auto"/>
                      <w:left w:val="single" w:sz="4" w:space="0" w:color="auto"/>
                      <w:bottom w:val="single" w:sz="4" w:space="0" w:color="auto"/>
                      <w:right w:val="single" w:sz="4" w:space="0" w:color="auto"/>
                    </w:tcBorders>
                  </w:tcPr>
                  <w:p w14:paraId="2EC21B76" w14:textId="77777777" w:rsidR="00FE68BE" w:rsidRPr="00DD1C41" w:rsidRDefault="00FE68BE" w:rsidP="00C60471">
                    <w:pPr>
                      <w:jc w:val="right"/>
                      <w:rPr>
                        <w:sz w:val="20"/>
                        <w:szCs w:val="20"/>
                      </w:rPr>
                    </w:pPr>
                  </w:p>
                </w:tc>
                <w:tc>
                  <w:tcPr>
                    <w:tcW w:w="209" w:type="pct"/>
                    <w:tcBorders>
                      <w:top w:val="single" w:sz="4" w:space="0" w:color="auto"/>
                      <w:left w:val="single" w:sz="4" w:space="0" w:color="auto"/>
                      <w:bottom w:val="single" w:sz="4" w:space="0" w:color="auto"/>
                      <w:right w:val="single" w:sz="4" w:space="0" w:color="auto"/>
                    </w:tcBorders>
                  </w:tcPr>
                  <w:p w14:paraId="67A44067"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234794A6"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905221489"/>
              <w:lock w:val="sdtLocked"/>
            </w:sdtPr>
            <w:sdtEndPr/>
            <w:sdtContent>
              <w:tr w:rsidR="00FE68BE" w:rsidRPr="00DD1C41" w14:paraId="3562F22A"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0561EB14" w14:textId="77777777" w:rsidR="00FE68BE" w:rsidRPr="00DD1C41" w:rsidRDefault="00FE68BE" w:rsidP="00C60471">
                    <w:pPr>
                      <w:rPr>
                        <w:sz w:val="20"/>
                        <w:szCs w:val="20"/>
                      </w:rPr>
                    </w:pPr>
                    <w:r w:rsidRPr="00DD1C41">
                      <w:rPr>
                        <w:sz w:val="20"/>
                        <w:szCs w:val="20"/>
                      </w:rPr>
                      <w:t>西安明北基础设施开发有限公司</w:t>
                    </w:r>
                  </w:p>
                </w:tc>
                <w:tc>
                  <w:tcPr>
                    <w:tcW w:w="858" w:type="pct"/>
                    <w:tcBorders>
                      <w:top w:val="single" w:sz="4" w:space="0" w:color="auto"/>
                      <w:left w:val="single" w:sz="4" w:space="0" w:color="auto"/>
                      <w:bottom w:val="single" w:sz="4" w:space="0" w:color="auto"/>
                      <w:right w:val="single" w:sz="4" w:space="0" w:color="auto"/>
                    </w:tcBorders>
                  </w:tcPr>
                  <w:p w14:paraId="188418B6" w14:textId="77777777" w:rsidR="00FE68BE" w:rsidRPr="00DD1C41" w:rsidRDefault="00FE68BE" w:rsidP="00C60471">
                    <w:pPr>
                      <w:jc w:val="right"/>
                      <w:rPr>
                        <w:sz w:val="20"/>
                        <w:szCs w:val="20"/>
                      </w:rPr>
                    </w:pPr>
                    <w:r w:rsidRPr="00DD1C41">
                      <w:rPr>
                        <w:sz w:val="20"/>
                        <w:szCs w:val="20"/>
                      </w:rPr>
                      <w:t>10,000,000.00</w:t>
                    </w:r>
                  </w:p>
                </w:tc>
                <w:tc>
                  <w:tcPr>
                    <w:tcW w:w="778" w:type="pct"/>
                    <w:tcBorders>
                      <w:top w:val="single" w:sz="4" w:space="0" w:color="auto"/>
                      <w:left w:val="single" w:sz="4" w:space="0" w:color="auto"/>
                      <w:bottom w:val="single" w:sz="4" w:space="0" w:color="auto"/>
                      <w:right w:val="single" w:sz="4" w:space="0" w:color="auto"/>
                    </w:tcBorders>
                  </w:tcPr>
                  <w:p w14:paraId="1EB4CBAC"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18F638E3"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38F1272B" w14:textId="77777777" w:rsidR="00FE68BE" w:rsidRPr="00DD1C41" w:rsidRDefault="00FE68BE" w:rsidP="00C60471">
                    <w:pPr>
                      <w:jc w:val="right"/>
                      <w:rPr>
                        <w:sz w:val="20"/>
                        <w:szCs w:val="20"/>
                      </w:rPr>
                    </w:pPr>
                    <w:r w:rsidRPr="00DD1C41">
                      <w:rPr>
                        <w:sz w:val="20"/>
                        <w:szCs w:val="20"/>
                      </w:rPr>
                      <w:t>10,000,000.00</w:t>
                    </w:r>
                  </w:p>
                </w:tc>
                <w:tc>
                  <w:tcPr>
                    <w:tcW w:w="209" w:type="pct"/>
                    <w:tcBorders>
                      <w:top w:val="single" w:sz="4" w:space="0" w:color="auto"/>
                      <w:left w:val="single" w:sz="4" w:space="0" w:color="auto"/>
                      <w:bottom w:val="single" w:sz="4" w:space="0" w:color="auto"/>
                      <w:right w:val="single" w:sz="4" w:space="0" w:color="auto"/>
                    </w:tcBorders>
                  </w:tcPr>
                  <w:p w14:paraId="16787A22"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26F23834"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029842824"/>
              <w:lock w:val="sdtLocked"/>
            </w:sdtPr>
            <w:sdtEndPr/>
            <w:sdtContent>
              <w:tr w:rsidR="00FE68BE" w:rsidRPr="00DD1C41" w14:paraId="23FA8CF2"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2FF115D7" w14:textId="77777777" w:rsidR="00FE68BE" w:rsidRPr="00DD1C41" w:rsidRDefault="00FE68BE" w:rsidP="00C60471">
                    <w:pPr>
                      <w:rPr>
                        <w:sz w:val="20"/>
                        <w:szCs w:val="20"/>
                      </w:rPr>
                    </w:pPr>
                    <w:r w:rsidRPr="00DD1C41">
                      <w:rPr>
                        <w:sz w:val="20"/>
                        <w:szCs w:val="20"/>
                      </w:rPr>
                      <w:t>天柱县</w:t>
                    </w:r>
                    <w:proofErr w:type="gramStart"/>
                    <w:r w:rsidRPr="00DD1C41">
                      <w:rPr>
                        <w:sz w:val="20"/>
                        <w:szCs w:val="20"/>
                      </w:rPr>
                      <w:t>明凤基础</w:t>
                    </w:r>
                    <w:proofErr w:type="gramEnd"/>
                    <w:r w:rsidRPr="00DD1C41">
                      <w:rPr>
                        <w:sz w:val="20"/>
                        <w:szCs w:val="20"/>
                      </w:rPr>
                      <w:t>设施投资有限公司</w:t>
                    </w:r>
                  </w:p>
                </w:tc>
                <w:tc>
                  <w:tcPr>
                    <w:tcW w:w="858" w:type="pct"/>
                    <w:tcBorders>
                      <w:top w:val="single" w:sz="4" w:space="0" w:color="auto"/>
                      <w:left w:val="single" w:sz="4" w:space="0" w:color="auto"/>
                      <w:bottom w:val="single" w:sz="4" w:space="0" w:color="auto"/>
                      <w:right w:val="single" w:sz="4" w:space="0" w:color="auto"/>
                    </w:tcBorders>
                  </w:tcPr>
                  <w:p w14:paraId="4EDFB81D" w14:textId="77777777" w:rsidR="00FE68BE" w:rsidRPr="00DD1C41" w:rsidRDefault="00FE68BE" w:rsidP="00C60471">
                    <w:pPr>
                      <w:jc w:val="right"/>
                      <w:rPr>
                        <w:sz w:val="20"/>
                        <w:szCs w:val="20"/>
                      </w:rPr>
                    </w:pPr>
                    <w:r w:rsidRPr="00DD1C41">
                      <w:rPr>
                        <w:sz w:val="20"/>
                        <w:szCs w:val="20"/>
                      </w:rPr>
                      <w:t>10,000,000.00</w:t>
                    </w:r>
                  </w:p>
                </w:tc>
                <w:tc>
                  <w:tcPr>
                    <w:tcW w:w="778" w:type="pct"/>
                    <w:tcBorders>
                      <w:top w:val="single" w:sz="4" w:space="0" w:color="auto"/>
                      <w:left w:val="single" w:sz="4" w:space="0" w:color="auto"/>
                      <w:bottom w:val="single" w:sz="4" w:space="0" w:color="auto"/>
                      <w:right w:val="single" w:sz="4" w:space="0" w:color="auto"/>
                    </w:tcBorders>
                  </w:tcPr>
                  <w:p w14:paraId="77A716A9"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601D4156" w14:textId="77777777" w:rsidR="00FE68BE" w:rsidRPr="00DD1C41" w:rsidRDefault="00FE68BE" w:rsidP="00C60471">
                    <w:pPr>
                      <w:jc w:val="right"/>
                      <w:rPr>
                        <w:sz w:val="20"/>
                        <w:szCs w:val="20"/>
                      </w:rPr>
                    </w:pPr>
                    <w:r w:rsidRPr="00DD1C41">
                      <w:rPr>
                        <w:sz w:val="20"/>
                        <w:szCs w:val="20"/>
                      </w:rPr>
                      <w:t>10,000,000.00</w:t>
                    </w:r>
                  </w:p>
                </w:tc>
                <w:tc>
                  <w:tcPr>
                    <w:tcW w:w="879" w:type="pct"/>
                    <w:tcBorders>
                      <w:top w:val="single" w:sz="4" w:space="0" w:color="auto"/>
                      <w:left w:val="single" w:sz="4" w:space="0" w:color="auto"/>
                      <w:bottom w:val="single" w:sz="4" w:space="0" w:color="auto"/>
                      <w:right w:val="single" w:sz="4" w:space="0" w:color="auto"/>
                    </w:tcBorders>
                  </w:tcPr>
                  <w:p w14:paraId="5D606877" w14:textId="77777777" w:rsidR="00FE68BE" w:rsidRPr="00DD1C41" w:rsidRDefault="00FE68BE" w:rsidP="00C60471">
                    <w:pPr>
                      <w:jc w:val="right"/>
                      <w:rPr>
                        <w:sz w:val="20"/>
                        <w:szCs w:val="20"/>
                      </w:rPr>
                    </w:pPr>
                  </w:p>
                </w:tc>
                <w:tc>
                  <w:tcPr>
                    <w:tcW w:w="209" w:type="pct"/>
                    <w:tcBorders>
                      <w:top w:val="single" w:sz="4" w:space="0" w:color="auto"/>
                      <w:left w:val="single" w:sz="4" w:space="0" w:color="auto"/>
                      <w:bottom w:val="single" w:sz="4" w:space="0" w:color="auto"/>
                      <w:right w:val="single" w:sz="4" w:space="0" w:color="auto"/>
                    </w:tcBorders>
                  </w:tcPr>
                  <w:p w14:paraId="56949078"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1C77335F"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556387859"/>
              <w:lock w:val="sdtLocked"/>
            </w:sdtPr>
            <w:sdtEndPr/>
            <w:sdtContent>
              <w:tr w:rsidR="00FE68BE" w:rsidRPr="00DD1C41" w14:paraId="3E70A5C4"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5DFDD3B0" w14:textId="77777777" w:rsidR="00FE68BE" w:rsidRPr="00DD1C41" w:rsidRDefault="00FE68BE" w:rsidP="00C60471">
                    <w:pPr>
                      <w:rPr>
                        <w:sz w:val="20"/>
                        <w:szCs w:val="20"/>
                      </w:rPr>
                    </w:pPr>
                    <w:proofErr w:type="gramStart"/>
                    <w:r w:rsidRPr="00DD1C41">
                      <w:rPr>
                        <w:sz w:val="20"/>
                        <w:szCs w:val="20"/>
                      </w:rPr>
                      <w:t>龙缘供应</w:t>
                    </w:r>
                    <w:proofErr w:type="gramEnd"/>
                    <w:r w:rsidRPr="00DD1C41">
                      <w:rPr>
                        <w:sz w:val="20"/>
                        <w:szCs w:val="20"/>
                      </w:rPr>
                      <w:t>链管理（上海）有限公司</w:t>
                    </w:r>
                  </w:p>
                </w:tc>
                <w:tc>
                  <w:tcPr>
                    <w:tcW w:w="858" w:type="pct"/>
                    <w:tcBorders>
                      <w:top w:val="single" w:sz="4" w:space="0" w:color="auto"/>
                      <w:left w:val="single" w:sz="4" w:space="0" w:color="auto"/>
                      <w:bottom w:val="single" w:sz="4" w:space="0" w:color="auto"/>
                      <w:right w:val="single" w:sz="4" w:space="0" w:color="auto"/>
                    </w:tcBorders>
                  </w:tcPr>
                  <w:p w14:paraId="6DAEF47B" w14:textId="77777777" w:rsidR="00FE68BE" w:rsidRPr="00DD1C41" w:rsidRDefault="00FE68BE" w:rsidP="00C60471">
                    <w:pPr>
                      <w:jc w:val="right"/>
                      <w:rPr>
                        <w:sz w:val="20"/>
                        <w:szCs w:val="20"/>
                      </w:rPr>
                    </w:pPr>
                    <w:r w:rsidRPr="00DD1C41">
                      <w:rPr>
                        <w:sz w:val="20"/>
                        <w:szCs w:val="20"/>
                      </w:rPr>
                      <w:t>10,000,000.00</w:t>
                    </w:r>
                  </w:p>
                </w:tc>
                <w:tc>
                  <w:tcPr>
                    <w:tcW w:w="778" w:type="pct"/>
                    <w:tcBorders>
                      <w:top w:val="single" w:sz="4" w:space="0" w:color="auto"/>
                      <w:left w:val="single" w:sz="4" w:space="0" w:color="auto"/>
                      <w:bottom w:val="single" w:sz="4" w:space="0" w:color="auto"/>
                      <w:right w:val="single" w:sz="4" w:space="0" w:color="auto"/>
                    </w:tcBorders>
                  </w:tcPr>
                  <w:p w14:paraId="6BE601F3" w14:textId="77777777" w:rsidR="00FE68BE" w:rsidRPr="00DD1C41" w:rsidRDefault="00FE68BE" w:rsidP="00C60471">
                    <w:pPr>
                      <w:jc w:val="right"/>
                      <w:rPr>
                        <w:sz w:val="20"/>
                        <w:szCs w:val="20"/>
                      </w:rPr>
                    </w:pPr>
                    <w:r w:rsidRPr="00DD1C41">
                      <w:rPr>
                        <w:sz w:val="20"/>
                        <w:szCs w:val="20"/>
                      </w:rPr>
                      <w:t>40,000,000.00</w:t>
                    </w:r>
                  </w:p>
                </w:tc>
                <w:tc>
                  <w:tcPr>
                    <w:tcW w:w="778" w:type="pct"/>
                    <w:tcBorders>
                      <w:top w:val="single" w:sz="4" w:space="0" w:color="auto"/>
                      <w:left w:val="single" w:sz="4" w:space="0" w:color="auto"/>
                      <w:bottom w:val="single" w:sz="4" w:space="0" w:color="auto"/>
                      <w:right w:val="single" w:sz="4" w:space="0" w:color="auto"/>
                    </w:tcBorders>
                  </w:tcPr>
                  <w:p w14:paraId="71E5BD70"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15A15CC3" w14:textId="77777777" w:rsidR="00FE68BE" w:rsidRPr="00DD1C41" w:rsidRDefault="00FE68BE" w:rsidP="00C60471">
                    <w:pPr>
                      <w:jc w:val="right"/>
                      <w:rPr>
                        <w:sz w:val="20"/>
                        <w:szCs w:val="20"/>
                      </w:rPr>
                    </w:pPr>
                    <w:r w:rsidRPr="00DD1C41">
                      <w:rPr>
                        <w:sz w:val="20"/>
                        <w:szCs w:val="20"/>
                      </w:rPr>
                      <w:t>50,000,000.00</w:t>
                    </w:r>
                  </w:p>
                </w:tc>
                <w:tc>
                  <w:tcPr>
                    <w:tcW w:w="209" w:type="pct"/>
                    <w:tcBorders>
                      <w:top w:val="single" w:sz="4" w:space="0" w:color="auto"/>
                      <w:left w:val="single" w:sz="4" w:space="0" w:color="auto"/>
                      <w:bottom w:val="single" w:sz="4" w:space="0" w:color="auto"/>
                      <w:right w:val="single" w:sz="4" w:space="0" w:color="auto"/>
                    </w:tcBorders>
                  </w:tcPr>
                  <w:p w14:paraId="6A706E0B"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763A8797"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547521498"/>
              <w:lock w:val="sdtLocked"/>
            </w:sdtPr>
            <w:sdtEndPr/>
            <w:sdtContent>
              <w:tr w:rsidR="00FE68BE" w:rsidRPr="00DD1C41" w14:paraId="570284FE"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02941810" w14:textId="77777777" w:rsidR="00FE68BE" w:rsidRPr="00DD1C41" w:rsidRDefault="00FE68BE" w:rsidP="00C60471">
                    <w:pPr>
                      <w:rPr>
                        <w:sz w:val="20"/>
                        <w:szCs w:val="20"/>
                      </w:rPr>
                    </w:pPr>
                    <w:r w:rsidRPr="00DD1C41">
                      <w:rPr>
                        <w:sz w:val="20"/>
                        <w:szCs w:val="20"/>
                      </w:rPr>
                      <w:t>西安明高泾河风光带建设发展有限公司</w:t>
                    </w:r>
                  </w:p>
                </w:tc>
                <w:tc>
                  <w:tcPr>
                    <w:tcW w:w="858" w:type="pct"/>
                    <w:tcBorders>
                      <w:top w:val="single" w:sz="4" w:space="0" w:color="auto"/>
                      <w:left w:val="single" w:sz="4" w:space="0" w:color="auto"/>
                      <w:bottom w:val="single" w:sz="4" w:space="0" w:color="auto"/>
                      <w:right w:val="single" w:sz="4" w:space="0" w:color="auto"/>
                    </w:tcBorders>
                  </w:tcPr>
                  <w:p w14:paraId="066BD8B6" w14:textId="77777777" w:rsidR="00FE68BE" w:rsidRPr="00DD1C41" w:rsidRDefault="00FE68BE" w:rsidP="00C60471">
                    <w:pPr>
                      <w:jc w:val="right"/>
                      <w:rPr>
                        <w:sz w:val="20"/>
                        <w:szCs w:val="20"/>
                      </w:rPr>
                    </w:pPr>
                    <w:r w:rsidRPr="00DD1C41">
                      <w:rPr>
                        <w:sz w:val="20"/>
                        <w:szCs w:val="20"/>
                      </w:rPr>
                      <w:t>10,000,000.00</w:t>
                    </w:r>
                  </w:p>
                </w:tc>
                <w:tc>
                  <w:tcPr>
                    <w:tcW w:w="778" w:type="pct"/>
                    <w:tcBorders>
                      <w:top w:val="single" w:sz="4" w:space="0" w:color="auto"/>
                      <w:left w:val="single" w:sz="4" w:space="0" w:color="auto"/>
                      <w:bottom w:val="single" w:sz="4" w:space="0" w:color="auto"/>
                      <w:right w:val="single" w:sz="4" w:space="0" w:color="auto"/>
                    </w:tcBorders>
                  </w:tcPr>
                  <w:p w14:paraId="726568C0"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37708C25"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73BD427A" w14:textId="77777777" w:rsidR="00FE68BE" w:rsidRPr="00DD1C41" w:rsidRDefault="00FE68BE" w:rsidP="00C60471">
                    <w:pPr>
                      <w:jc w:val="right"/>
                      <w:rPr>
                        <w:sz w:val="20"/>
                        <w:szCs w:val="20"/>
                      </w:rPr>
                    </w:pPr>
                    <w:r w:rsidRPr="00DD1C41">
                      <w:rPr>
                        <w:sz w:val="20"/>
                        <w:szCs w:val="20"/>
                      </w:rPr>
                      <w:t>10,000,000.00</w:t>
                    </w:r>
                  </w:p>
                </w:tc>
                <w:tc>
                  <w:tcPr>
                    <w:tcW w:w="209" w:type="pct"/>
                    <w:tcBorders>
                      <w:top w:val="single" w:sz="4" w:space="0" w:color="auto"/>
                      <w:left w:val="single" w:sz="4" w:space="0" w:color="auto"/>
                      <w:bottom w:val="single" w:sz="4" w:space="0" w:color="auto"/>
                      <w:right w:val="single" w:sz="4" w:space="0" w:color="auto"/>
                    </w:tcBorders>
                  </w:tcPr>
                  <w:p w14:paraId="3EAC36C2"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6FBD94CE"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075660972"/>
              <w:lock w:val="sdtLocked"/>
            </w:sdtPr>
            <w:sdtEndPr/>
            <w:sdtContent>
              <w:tr w:rsidR="00FE68BE" w:rsidRPr="00DD1C41" w14:paraId="315922A2"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16B4DC51" w14:textId="77777777" w:rsidR="00FE68BE" w:rsidRPr="00DD1C41" w:rsidRDefault="00FE68BE" w:rsidP="00C60471">
                    <w:pPr>
                      <w:rPr>
                        <w:sz w:val="20"/>
                        <w:szCs w:val="20"/>
                      </w:rPr>
                    </w:pPr>
                    <w:r w:rsidRPr="00DD1C41">
                      <w:rPr>
                        <w:sz w:val="20"/>
                        <w:szCs w:val="20"/>
                      </w:rPr>
                      <w:t>上海龙源建材经营有限公司</w:t>
                    </w:r>
                  </w:p>
                </w:tc>
                <w:tc>
                  <w:tcPr>
                    <w:tcW w:w="858" w:type="pct"/>
                    <w:tcBorders>
                      <w:top w:val="single" w:sz="4" w:space="0" w:color="auto"/>
                      <w:left w:val="single" w:sz="4" w:space="0" w:color="auto"/>
                      <w:bottom w:val="single" w:sz="4" w:space="0" w:color="auto"/>
                      <w:right w:val="single" w:sz="4" w:space="0" w:color="auto"/>
                    </w:tcBorders>
                  </w:tcPr>
                  <w:p w14:paraId="3374D350" w14:textId="77777777" w:rsidR="00FE68BE" w:rsidRPr="00DD1C41" w:rsidRDefault="00FE68BE" w:rsidP="00C60471">
                    <w:pPr>
                      <w:jc w:val="right"/>
                      <w:rPr>
                        <w:sz w:val="20"/>
                        <w:szCs w:val="20"/>
                      </w:rPr>
                    </w:pPr>
                    <w:r w:rsidRPr="00DD1C41">
                      <w:rPr>
                        <w:sz w:val="20"/>
                        <w:szCs w:val="20"/>
                      </w:rPr>
                      <w:t>9,600,000.00</w:t>
                    </w:r>
                  </w:p>
                </w:tc>
                <w:tc>
                  <w:tcPr>
                    <w:tcW w:w="778" w:type="pct"/>
                    <w:tcBorders>
                      <w:top w:val="single" w:sz="4" w:space="0" w:color="auto"/>
                      <w:left w:val="single" w:sz="4" w:space="0" w:color="auto"/>
                      <w:bottom w:val="single" w:sz="4" w:space="0" w:color="auto"/>
                      <w:right w:val="single" w:sz="4" w:space="0" w:color="auto"/>
                    </w:tcBorders>
                  </w:tcPr>
                  <w:p w14:paraId="23DB6D45"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33FBB54D"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5A671E84" w14:textId="77777777" w:rsidR="00FE68BE" w:rsidRPr="00DD1C41" w:rsidRDefault="00FE68BE" w:rsidP="00C60471">
                    <w:pPr>
                      <w:jc w:val="right"/>
                      <w:rPr>
                        <w:sz w:val="20"/>
                        <w:szCs w:val="20"/>
                      </w:rPr>
                    </w:pPr>
                    <w:r w:rsidRPr="00DD1C41">
                      <w:rPr>
                        <w:sz w:val="20"/>
                        <w:szCs w:val="20"/>
                      </w:rPr>
                      <w:t>9,600,000.00</w:t>
                    </w:r>
                  </w:p>
                </w:tc>
                <w:tc>
                  <w:tcPr>
                    <w:tcW w:w="209" w:type="pct"/>
                    <w:tcBorders>
                      <w:top w:val="single" w:sz="4" w:space="0" w:color="auto"/>
                      <w:left w:val="single" w:sz="4" w:space="0" w:color="auto"/>
                      <w:bottom w:val="single" w:sz="4" w:space="0" w:color="auto"/>
                      <w:right w:val="single" w:sz="4" w:space="0" w:color="auto"/>
                    </w:tcBorders>
                  </w:tcPr>
                  <w:p w14:paraId="410A9C19"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4F13455F"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765181149"/>
              <w:lock w:val="sdtLocked"/>
            </w:sdtPr>
            <w:sdtEndPr/>
            <w:sdtContent>
              <w:tr w:rsidR="00FE68BE" w:rsidRPr="00DD1C41" w14:paraId="45BDE6C3"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43926184" w14:textId="77777777" w:rsidR="00FE68BE" w:rsidRPr="00DD1C41" w:rsidRDefault="00FE68BE" w:rsidP="00C60471">
                    <w:pPr>
                      <w:rPr>
                        <w:sz w:val="20"/>
                        <w:szCs w:val="20"/>
                      </w:rPr>
                    </w:pPr>
                    <w:r w:rsidRPr="00DD1C41">
                      <w:rPr>
                        <w:sz w:val="20"/>
                        <w:szCs w:val="20"/>
                      </w:rPr>
                      <w:t>西安明桥基础设施开发有限公司</w:t>
                    </w:r>
                  </w:p>
                </w:tc>
                <w:tc>
                  <w:tcPr>
                    <w:tcW w:w="858" w:type="pct"/>
                    <w:tcBorders>
                      <w:top w:val="single" w:sz="4" w:space="0" w:color="auto"/>
                      <w:left w:val="single" w:sz="4" w:space="0" w:color="auto"/>
                      <w:bottom w:val="single" w:sz="4" w:space="0" w:color="auto"/>
                      <w:right w:val="single" w:sz="4" w:space="0" w:color="auto"/>
                    </w:tcBorders>
                  </w:tcPr>
                  <w:p w14:paraId="61B3D56D" w14:textId="77777777" w:rsidR="00FE68BE" w:rsidRPr="00DD1C41" w:rsidRDefault="00FE68BE" w:rsidP="00C60471">
                    <w:pPr>
                      <w:jc w:val="right"/>
                      <w:rPr>
                        <w:sz w:val="20"/>
                        <w:szCs w:val="20"/>
                      </w:rPr>
                    </w:pPr>
                    <w:r w:rsidRPr="00DD1C41">
                      <w:rPr>
                        <w:sz w:val="20"/>
                        <w:szCs w:val="20"/>
                      </w:rPr>
                      <w:t>6,790,000.00</w:t>
                    </w:r>
                  </w:p>
                </w:tc>
                <w:tc>
                  <w:tcPr>
                    <w:tcW w:w="778" w:type="pct"/>
                    <w:tcBorders>
                      <w:top w:val="single" w:sz="4" w:space="0" w:color="auto"/>
                      <w:left w:val="single" w:sz="4" w:space="0" w:color="auto"/>
                      <w:bottom w:val="single" w:sz="4" w:space="0" w:color="auto"/>
                      <w:right w:val="single" w:sz="4" w:space="0" w:color="auto"/>
                    </w:tcBorders>
                  </w:tcPr>
                  <w:p w14:paraId="4B0F9395"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2F9DA4EE"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4DCD0438" w14:textId="77777777" w:rsidR="00FE68BE" w:rsidRPr="00DD1C41" w:rsidRDefault="00FE68BE" w:rsidP="00C60471">
                    <w:pPr>
                      <w:jc w:val="right"/>
                      <w:rPr>
                        <w:sz w:val="20"/>
                        <w:szCs w:val="20"/>
                      </w:rPr>
                    </w:pPr>
                    <w:r w:rsidRPr="00DD1C41">
                      <w:rPr>
                        <w:sz w:val="20"/>
                        <w:szCs w:val="20"/>
                      </w:rPr>
                      <w:t>6,790,000.00</w:t>
                    </w:r>
                  </w:p>
                </w:tc>
                <w:tc>
                  <w:tcPr>
                    <w:tcW w:w="209" w:type="pct"/>
                    <w:tcBorders>
                      <w:top w:val="single" w:sz="4" w:space="0" w:color="auto"/>
                      <w:left w:val="single" w:sz="4" w:space="0" w:color="auto"/>
                      <w:bottom w:val="single" w:sz="4" w:space="0" w:color="auto"/>
                      <w:right w:val="single" w:sz="4" w:space="0" w:color="auto"/>
                    </w:tcBorders>
                  </w:tcPr>
                  <w:p w14:paraId="4D27B64E"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07899FA3"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528989203"/>
              <w:lock w:val="sdtLocked"/>
            </w:sdtPr>
            <w:sdtEndPr/>
            <w:sdtContent>
              <w:tr w:rsidR="00FE68BE" w:rsidRPr="00DD1C41" w14:paraId="6F448657"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214AA9AC" w14:textId="77777777" w:rsidR="00FE68BE" w:rsidRPr="00DD1C41" w:rsidRDefault="00FE68BE" w:rsidP="00C60471">
                    <w:pPr>
                      <w:rPr>
                        <w:sz w:val="20"/>
                        <w:szCs w:val="20"/>
                      </w:rPr>
                    </w:pPr>
                    <w:r w:rsidRPr="00DD1C41">
                      <w:rPr>
                        <w:sz w:val="20"/>
                        <w:szCs w:val="20"/>
                      </w:rPr>
                      <w:t>福鼎市</w:t>
                    </w:r>
                    <w:proofErr w:type="gramStart"/>
                    <w:r w:rsidRPr="00DD1C41">
                      <w:rPr>
                        <w:sz w:val="20"/>
                        <w:szCs w:val="20"/>
                      </w:rPr>
                      <w:t>明鼎基础</w:t>
                    </w:r>
                    <w:proofErr w:type="gramEnd"/>
                    <w:r w:rsidRPr="00DD1C41">
                      <w:rPr>
                        <w:sz w:val="20"/>
                        <w:szCs w:val="20"/>
                      </w:rPr>
                      <w:t>设施开发有限公司</w:t>
                    </w:r>
                  </w:p>
                </w:tc>
                <w:tc>
                  <w:tcPr>
                    <w:tcW w:w="858" w:type="pct"/>
                    <w:tcBorders>
                      <w:top w:val="single" w:sz="4" w:space="0" w:color="auto"/>
                      <w:left w:val="single" w:sz="4" w:space="0" w:color="auto"/>
                      <w:bottom w:val="single" w:sz="4" w:space="0" w:color="auto"/>
                      <w:right w:val="single" w:sz="4" w:space="0" w:color="auto"/>
                    </w:tcBorders>
                  </w:tcPr>
                  <w:p w14:paraId="485BF55D" w14:textId="77777777" w:rsidR="00FE68BE" w:rsidRPr="00DD1C41" w:rsidRDefault="00FE68BE" w:rsidP="00C60471">
                    <w:pPr>
                      <w:jc w:val="right"/>
                      <w:rPr>
                        <w:sz w:val="20"/>
                        <w:szCs w:val="20"/>
                      </w:rPr>
                    </w:pPr>
                    <w:r w:rsidRPr="00DD1C41">
                      <w:rPr>
                        <w:sz w:val="20"/>
                        <w:szCs w:val="20"/>
                      </w:rPr>
                      <w:t>6,070,000.00</w:t>
                    </w:r>
                  </w:p>
                </w:tc>
                <w:tc>
                  <w:tcPr>
                    <w:tcW w:w="778" w:type="pct"/>
                    <w:tcBorders>
                      <w:top w:val="single" w:sz="4" w:space="0" w:color="auto"/>
                      <w:left w:val="single" w:sz="4" w:space="0" w:color="auto"/>
                      <w:bottom w:val="single" w:sz="4" w:space="0" w:color="auto"/>
                      <w:right w:val="single" w:sz="4" w:space="0" w:color="auto"/>
                    </w:tcBorders>
                  </w:tcPr>
                  <w:p w14:paraId="0AE0CE60"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6D59E754"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2D0C7309" w14:textId="77777777" w:rsidR="00FE68BE" w:rsidRPr="00DD1C41" w:rsidRDefault="00FE68BE" w:rsidP="00C60471">
                    <w:pPr>
                      <w:jc w:val="right"/>
                      <w:rPr>
                        <w:sz w:val="20"/>
                        <w:szCs w:val="20"/>
                      </w:rPr>
                    </w:pPr>
                    <w:r w:rsidRPr="00DD1C41">
                      <w:rPr>
                        <w:sz w:val="20"/>
                        <w:szCs w:val="20"/>
                      </w:rPr>
                      <w:t>6,070,000.00</w:t>
                    </w:r>
                  </w:p>
                </w:tc>
                <w:tc>
                  <w:tcPr>
                    <w:tcW w:w="209" w:type="pct"/>
                    <w:tcBorders>
                      <w:top w:val="single" w:sz="4" w:space="0" w:color="auto"/>
                      <w:left w:val="single" w:sz="4" w:space="0" w:color="auto"/>
                      <w:bottom w:val="single" w:sz="4" w:space="0" w:color="auto"/>
                      <w:right w:val="single" w:sz="4" w:space="0" w:color="auto"/>
                    </w:tcBorders>
                  </w:tcPr>
                  <w:p w14:paraId="51A5DAF0"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62CD0BA4"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838993041"/>
              <w:lock w:val="sdtLocked"/>
            </w:sdtPr>
            <w:sdtEndPr/>
            <w:sdtContent>
              <w:tr w:rsidR="00FE68BE" w:rsidRPr="00DD1C41" w14:paraId="374ED1C4"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32E2A9CC" w14:textId="77777777" w:rsidR="00FE68BE" w:rsidRPr="00DD1C41" w:rsidRDefault="00FE68BE" w:rsidP="00C60471">
                    <w:pPr>
                      <w:rPr>
                        <w:sz w:val="20"/>
                        <w:szCs w:val="20"/>
                      </w:rPr>
                    </w:pPr>
                    <w:r w:rsidRPr="00DD1C41">
                      <w:rPr>
                        <w:sz w:val="20"/>
                        <w:szCs w:val="20"/>
                      </w:rPr>
                      <w:t>华阴市明华西</w:t>
                    </w:r>
                    <w:proofErr w:type="gramStart"/>
                    <w:r w:rsidRPr="00DD1C41">
                      <w:rPr>
                        <w:sz w:val="20"/>
                        <w:szCs w:val="20"/>
                      </w:rPr>
                      <w:t>岳</w:t>
                    </w:r>
                    <w:proofErr w:type="gramEnd"/>
                    <w:r w:rsidRPr="00DD1C41">
                      <w:rPr>
                        <w:sz w:val="20"/>
                        <w:szCs w:val="20"/>
                      </w:rPr>
                      <w:t>基础设施开发有限公司</w:t>
                    </w:r>
                  </w:p>
                </w:tc>
                <w:tc>
                  <w:tcPr>
                    <w:tcW w:w="858" w:type="pct"/>
                    <w:tcBorders>
                      <w:top w:val="single" w:sz="4" w:space="0" w:color="auto"/>
                      <w:left w:val="single" w:sz="4" w:space="0" w:color="auto"/>
                      <w:bottom w:val="single" w:sz="4" w:space="0" w:color="auto"/>
                      <w:right w:val="single" w:sz="4" w:space="0" w:color="auto"/>
                    </w:tcBorders>
                  </w:tcPr>
                  <w:p w14:paraId="3C98CA0E" w14:textId="77777777" w:rsidR="00FE68BE" w:rsidRPr="00DD1C41" w:rsidRDefault="00FE68BE" w:rsidP="00C60471">
                    <w:pPr>
                      <w:jc w:val="right"/>
                      <w:rPr>
                        <w:sz w:val="20"/>
                        <w:szCs w:val="20"/>
                      </w:rPr>
                    </w:pPr>
                    <w:r w:rsidRPr="00DD1C41">
                      <w:rPr>
                        <w:sz w:val="20"/>
                        <w:szCs w:val="20"/>
                      </w:rPr>
                      <w:t>5,280,600.00</w:t>
                    </w:r>
                  </w:p>
                </w:tc>
                <w:tc>
                  <w:tcPr>
                    <w:tcW w:w="778" w:type="pct"/>
                    <w:tcBorders>
                      <w:top w:val="single" w:sz="4" w:space="0" w:color="auto"/>
                      <w:left w:val="single" w:sz="4" w:space="0" w:color="auto"/>
                      <w:bottom w:val="single" w:sz="4" w:space="0" w:color="auto"/>
                      <w:right w:val="single" w:sz="4" w:space="0" w:color="auto"/>
                    </w:tcBorders>
                  </w:tcPr>
                  <w:p w14:paraId="4C8C57D9"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3F12F4BA"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554355B1" w14:textId="77777777" w:rsidR="00FE68BE" w:rsidRPr="00DD1C41" w:rsidRDefault="00FE68BE" w:rsidP="00C60471">
                    <w:pPr>
                      <w:jc w:val="right"/>
                      <w:rPr>
                        <w:sz w:val="20"/>
                        <w:szCs w:val="20"/>
                      </w:rPr>
                    </w:pPr>
                    <w:r w:rsidRPr="00DD1C41">
                      <w:rPr>
                        <w:sz w:val="20"/>
                        <w:szCs w:val="20"/>
                      </w:rPr>
                      <w:t>5,280,600.00</w:t>
                    </w:r>
                  </w:p>
                </w:tc>
                <w:tc>
                  <w:tcPr>
                    <w:tcW w:w="209" w:type="pct"/>
                    <w:tcBorders>
                      <w:top w:val="single" w:sz="4" w:space="0" w:color="auto"/>
                      <w:left w:val="single" w:sz="4" w:space="0" w:color="auto"/>
                      <w:bottom w:val="single" w:sz="4" w:space="0" w:color="auto"/>
                      <w:right w:val="single" w:sz="4" w:space="0" w:color="auto"/>
                    </w:tcBorders>
                  </w:tcPr>
                  <w:p w14:paraId="133B4424"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63B1CE93"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983687411"/>
              <w:lock w:val="sdtLocked"/>
            </w:sdtPr>
            <w:sdtEndPr/>
            <w:sdtContent>
              <w:tr w:rsidR="00FE68BE" w:rsidRPr="00DD1C41" w14:paraId="082C16DA"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65D22969" w14:textId="77777777" w:rsidR="00FE68BE" w:rsidRPr="00DD1C41" w:rsidRDefault="00FE68BE" w:rsidP="00C60471">
                    <w:pPr>
                      <w:rPr>
                        <w:sz w:val="20"/>
                        <w:szCs w:val="20"/>
                      </w:rPr>
                    </w:pPr>
                    <w:proofErr w:type="gramStart"/>
                    <w:r w:rsidRPr="00DD1C41">
                      <w:rPr>
                        <w:sz w:val="20"/>
                        <w:szCs w:val="20"/>
                      </w:rPr>
                      <w:t>龙元市政</w:t>
                    </w:r>
                    <w:proofErr w:type="gramEnd"/>
                    <w:r w:rsidRPr="00DD1C41">
                      <w:rPr>
                        <w:sz w:val="20"/>
                        <w:szCs w:val="20"/>
                      </w:rPr>
                      <w:t>养护（上海）有限公司</w:t>
                    </w:r>
                  </w:p>
                </w:tc>
                <w:tc>
                  <w:tcPr>
                    <w:tcW w:w="858" w:type="pct"/>
                    <w:tcBorders>
                      <w:top w:val="single" w:sz="4" w:space="0" w:color="auto"/>
                      <w:left w:val="single" w:sz="4" w:space="0" w:color="auto"/>
                      <w:bottom w:val="single" w:sz="4" w:space="0" w:color="auto"/>
                      <w:right w:val="single" w:sz="4" w:space="0" w:color="auto"/>
                    </w:tcBorders>
                  </w:tcPr>
                  <w:p w14:paraId="4A8B9FD9" w14:textId="77777777" w:rsidR="00FE68BE" w:rsidRPr="00DD1C41" w:rsidRDefault="00FE68BE" w:rsidP="00C60471">
                    <w:pPr>
                      <w:jc w:val="right"/>
                      <w:rPr>
                        <w:sz w:val="20"/>
                        <w:szCs w:val="20"/>
                      </w:rPr>
                    </w:pPr>
                    <w:r w:rsidRPr="00DD1C41">
                      <w:rPr>
                        <w:sz w:val="20"/>
                        <w:szCs w:val="20"/>
                      </w:rPr>
                      <w:t>5,100,000.00</w:t>
                    </w:r>
                  </w:p>
                </w:tc>
                <w:tc>
                  <w:tcPr>
                    <w:tcW w:w="778" w:type="pct"/>
                    <w:tcBorders>
                      <w:top w:val="single" w:sz="4" w:space="0" w:color="auto"/>
                      <w:left w:val="single" w:sz="4" w:space="0" w:color="auto"/>
                      <w:bottom w:val="single" w:sz="4" w:space="0" w:color="auto"/>
                      <w:right w:val="single" w:sz="4" w:space="0" w:color="auto"/>
                    </w:tcBorders>
                  </w:tcPr>
                  <w:p w14:paraId="69802797"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747BAAF0"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4759A648" w14:textId="77777777" w:rsidR="00FE68BE" w:rsidRPr="00DD1C41" w:rsidRDefault="00FE68BE" w:rsidP="00C60471">
                    <w:pPr>
                      <w:jc w:val="right"/>
                      <w:rPr>
                        <w:sz w:val="20"/>
                        <w:szCs w:val="20"/>
                      </w:rPr>
                    </w:pPr>
                    <w:r w:rsidRPr="00DD1C41">
                      <w:rPr>
                        <w:sz w:val="20"/>
                        <w:szCs w:val="20"/>
                      </w:rPr>
                      <w:t>5,100,000.00</w:t>
                    </w:r>
                  </w:p>
                </w:tc>
                <w:tc>
                  <w:tcPr>
                    <w:tcW w:w="209" w:type="pct"/>
                    <w:tcBorders>
                      <w:top w:val="single" w:sz="4" w:space="0" w:color="auto"/>
                      <w:left w:val="single" w:sz="4" w:space="0" w:color="auto"/>
                      <w:bottom w:val="single" w:sz="4" w:space="0" w:color="auto"/>
                      <w:right w:val="single" w:sz="4" w:space="0" w:color="auto"/>
                    </w:tcBorders>
                  </w:tcPr>
                  <w:p w14:paraId="554D03FA"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069E7646"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2003080768"/>
              <w:lock w:val="sdtLocked"/>
            </w:sdtPr>
            <w:sdtEndPr/>
            <w:sdtContent>
              <w:tr w:rsidR="00FE68BE" w:rsidRPr="00DD1C41" w14:paraId="1EBF5B1B"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1E755E3F" w14:textId="77777777" w:rsidR="00FE68BE" w:rsidRPr="00DD1C41" w:rsidRDefault="00FE68BE" w:rsidP="00C60471">
                    <w:pPr>
                      <w:rPr>
                        <w:sz w:val="20"/>
                        <w:szCs w:val="20"/>
                      </w:rPr>
                    </w:pPr>
                    <w:r w:rsidRPr="00DD1C41">
                      <w:rPr>
                        <w:sz w:val="20"/>
                        <w:szCs w:val="20"/>
                      </w:rPr>
                      <w:t>龙马建设股份有限公司</w:t>
                    </w:r>
                  </w:p>
                </w:tc>
                <w:tc>
                  <w:tcPr>
                    <w:tcW w:w="858" w:type="pct"/>
                    <w:tcBorders>
                      <w:top w:val="single" w:sz="4" w:space="0" w:color="auto"/>
                      <w:left w:val="single" w:sz="4" w:space="0" w:color="auto"/>
                      <w:bottom w:val="single" w:sz="4" w:space="0" w:color="auto"/>
                      <w:right w:val="single" w:sz="4" w:space="0" w:color="auto"/>
                    </w:tcBorders>
                  </w:tcPr>
                  <w:p w14:paraId="17AD6171" w14:textId="77777777" w:rsidR="00FE68BE" w:rsidRPr="00DD1C41" w:rsidRDefault="00FE68BE" w:rsidP="00C60471">
                    <w:pPr>
                      <w:jc w:val="right"/>
                      <w:rPr>
                        <w:sz w:val="20"/>
                        <w:szCs w:val="20"/>
                      </w:rPr>
                    </w:pPr>
                    <w:r w:rsidRPr="00DD1C41">
                      <w:rPr>
                        <w:sz w:val="20"/>
                        <w:szCs w:val="20"/>
                      </w:rPr>
                      <w:t>4,145,600.00</w:t>
                    </w:r>
                  </w:p>
                </w:tc>
                <w:tc>
                  <w:tcPr>
                    <w:tcW w:w="778" w:type="pct"/>
                    <w:tcBorders>
                      <w:top w:val="single" w:sz="4" w:space="0" w:color="auto"/>
                      <w:left w:val="single" w:sz="4" w:space="0" w:color="auto"/>
                      <w:bottom w:val="single" w:sz="4" w:space="0" w:color="auto"/>
                      <w:right w:val="single" w:sz="4" w:space="0" w:color="auto"/>
                    </w:tcBorders>
                  </w:tcPr>
                  <w:p w14:paraId="717FFB9F"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55E4FF37"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4D1FD5F1" w14:textId="77777777" w:rsidR="00FE68BE" w:rsidRPr="00DD1C41" w:rsidRDefault="00FE68BE" w:rsidP="00C60471">
                    <w:pPr>
                      <w:jc w:val="right"/>
                      <w:rPr>
                        <w:sz w:val="20"/>
                        <w:szCs w:val="20"/>
                      </w:rPr>
                    </w:pPr>
                    <w:r w:rsidRPr="00DD1C41">
                      <w:rPr>
                        <w:sz w:val="20"/>
                        <w:szCs w:val="20"/>
                      </w:rPr>
                      <w:t>4,145,600.00</w:t>
                    </w:r>
                  </w:p>
                </w:tc>
                <w:tc>
                  <w:tcPr>
                    <w:tcW w:w="209" w:type="pct"/>
                    <w:tcBorders>
                      <w:top w:val="single" w:sz="4" w:space="0" w:color="auto"/>
                      <w:left w:val="single" w:sz="4" w:space="0" w:color="auto"/>
                      <w:bottom w:val="single" w:sz="4" w:space="0" w:color="auto"/>
                      <w:right w:val="single" w:sz="4" w:space="0" w:color="auto"/>
                    </w:tcBorders>
                  </w:tcPr>
                  <w:p w14:paraId="595F6D25"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3CEB022D"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725639727"/>
              <w:lock w:val="sdtLocked"/>
            </w:sdtPr>
            <w:sdtEndPr/>
            <w:sdtContent>
              <w:tr w:rsidR="00FE68BE" w:rsidRPr="00DD1C41" w14:paraId="6E2D66F5"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2E16DDB9" w14:textId="77777777" w:rsidR="00FE68BE" w:rsidRPr="00DD1C41" w:rsidRDefault="00FE68BE" w:rsidP="00C60471">
                    <w:pPr>
                      <w:rPr>
                        <w:sz w:val="20"/>
                        <w:szCs w:val="20"/>
                      </w:rPr>
                    </w:pPr>
                    <w:r w:rsidRPr="00DD1C41">
                      <w:rPr>
                        <w:sz w:val="20"/>
                        <w:szCs w:val="20"/>
                      </w:rPr>
                      <w:t>上海建顺劳务有限公司</w:t>
                    </w:r>
                  </w:p>
                </w:tc>
                <w:tc>
                  <w:tcPr>
                    <w:tcW w:w="858" w:type="pct"/>
                    <w:tcBorders>
                      <w:top w:val="single" w:sz="4" w:space="0" w:color="auto"/>
                      <w:left w:val="single" w:sz="4" w:space="0" w:color="auto"/>
                      <w:bottom w:val="single" w:sz="4" w:space="0" w:color="auto"/>
                      <w:right w:val="single" w:sz="4" w:space="0" w:color="auto"/>
                    </w:tcBorders>
                  </w:tcPr>
                  <w:p w14:paraId="3E44BD8D" w14:textId="77777777" w:rsidR="00FE68BE" w:rsidRPr="00DD1C41" w:rsidRDefault="00FE68BE" w:rsidP="00C60471">
                    <w:pPr>
                      <w:jc w:val="right"/>
                      <w:rPr>
                        <w:sz w:val="20"/>
                        <w:szCs w:val="20"/>
                      </w:rPr>
                    </w:pPr>
                    <w:r w:rsidRPr="00DD1C41">
                      <w:rPr>
                        <w:sz w:val="20"/>
                        <w:szCs w:val="20"/>
                      </w:rPr>
                      <w:t>1,800,000.00</w:t>
                    </w:r>
                  </w:p>
                </w:tc>
                <w:tc>
                  <w:tcPr>
                    <w:tcW w:w="778" w:type="pct"/>
                    <w:tcBorders>
                      <w:top w:val="single" w:sz="4" w:space="0" w:color="auto"/>
                      <w:left w:val="single" w:sz="4" w:space="0" w:color="auto"/>
                      <w:bottom w:val="single" w:sz="4" w:space="0" w:color="auto"/>
                      <w:right w:val="single" w:sz="4" w:space="0" w:color="auto"/>
                    </w:tcBorders>
                  </w:tcPr>
                  <w:p w14:paraId="6E289EAA"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275BD4CC"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08FF6576" w14:textId="77777777" w:rsidR="00FE68BE" w:rsidRPr="00DD1C41" w:rsidRDefault="00FE68BE" w:rsidP="00C60471">
                    <w:pPr>
                      <w:jc w:val="right"/>
                      <w:rPr>
                        <w:sz w:val="20"/>
                        <w:szCs w:val="20"/>
                      </w:rPr>
                    </w:pPr>
                    <w:r w:rsidRPr="00DD1C41">
                      <w:rPr>
                        <w:sz w:val="20"/>
                        <w:szCs w:val="20"/>
                      </w:rPr>
                      <w:t>1,800,000.00</w:t>
                    </w:r>
                  </w:p>
                </w:tc>
                <w:tc>
                  <w:tcPr>
                    <w:tcW w:w="209" w:type="pct"/>
                    <w:tcBorders>
                      <w:top w:val="single" w:sz="4" w:space="0" w:color="auto"/>
                      <w:left w:val="single" w:sz="4" w:space="0" w:color="auto"/>
                      <w:bottom w:val="single" w:sz="4" w:space="0" w:color="auto"/>
                      <w:right w:val="single" w:sz="4" w:space="0" w:color="auto"/>
                    </w:tcBorders>
                  </w:tcPr>
                  <w:p w14:paraId="48E4210E"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72D4F0F9"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656574122"/>
              <w:lock w:val="sdtLocked"/>
            </w:sdtPr>
            <w:sdtEndPr/>
            <w:sdtContent>
              <w:tr w:rsidR="00FE68BE" w:rsidRPr="00DD1C41" w14:paraId="32D6D0F3"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5ED3B16C" w14:textId="77777777" w:rsidR="00FE68BE" w:rsidRPr="00DD1C41" w:rsidRDefault="00FE68BE" w:rsidP="00C60471">
                    <w:pPr>
                      <w:rPr>
                        <w:sz w:val="20"/>
                        <w:szCs w:val="20"/>
                      </w:rPr>
                    </w:pPr>
                    <w:r w:rsidRPr="00DD1C41">
                      <w:rPr>
                        <w:sz w:val="20"/>
                        <w:szCs w:val="20"/>
                      </w:rPr>
                      <w:t>象山辰</w:t>
                    </w:r>
                    <w:proofErr w:type="gramStart"/>
                    <w:r w:rsidRPr="00DD1C41">
                      <w:rPr>
                        <w:sz w:val="20"/>
                        <w:szCs w:val="20"/>
                      </w:rPr>
                      <w:t>龙建筑</w:t>
                    </w:r>
                    <w:proofErr w:type="gramEnd"/>
                    <w:r w:rsidRPr="00DD1C41">
                      <w:rPr>
                        <w:sz w:val="20"/>
                        <w:szCs w:val="20"/>
                      </w:rPr>
                      <w:t>劳务有限公司</w:t>
                    </w:r>
                  </w:p>
                </w:tc>
                <w:tc>
                  <w:tcPr>
                    <w:tcW w:w="858" w:type="pct"/>
                    <w:tcBorders>
                      <w:top w:val="single" w:sz="4" w:space="0" w:color="auto"/>
                      <w:left w:val="single" w:sz="4" w:space="0" w:color="auto"/>
                      <w:bottom w:val="single" w:sz="4" w:space="0" w:color="auto"/>
                      <w:right w:val="single" w:sz="4" w:space="0" w:color="auto"/>
                    </w:tcBorders>
                  </w:tcPr>
                  <w:p w14:paraId="7A4A7624" w14:textId="77777777" w:rsidR="00FE68BE" w:rsidRPr="00DD1C41" w:rsidRDefault="00FE68BE" w:rsidP="00C60471">
                    <w:pPr>
                      <w:jc w:val="right"/>
                      <w:rPr>
                        <w:sz w:val="20"/>
                        <w:szCs w:val="20"/>
                      </w:rPr>
                    </w:pPr>
                    <w:r w:rsidRPr="00DD1C41">
                      <w:rPr>
                        <w:sz w:val="20"/>
                        <w:szCs w:val="20"/>
                      </w:rPr>
                      <w:t>1,730,000.00</w:t>
                    </w:r>
                  </w:p>
                </w:tc>
                <w:tc>
                  <w:tcPr>
                    <w:tcW w:w="778" w:type="pct"/>
                    <w:tcBorders>
                      <w:top w:val="single" w:sz="4" w:space="0" w:color="auto"/>
                      <w:left w:val="single" w:sz="4" w:space="0" w:color="auto"/>
                      <w:bottom w:val="single" w:sz="4" w:space="0" w:color="auto"/>
                      <w:right w:val="single" w:sz="4" w:space="0" w:color="auto"/>
                    </w:tcBorders>
                  </w:tcPr>
                  <w:p w14:paraId="15A3313A"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30A43226"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26249880" w14:textId="77777777" w:rsidR="00FE68BE" w:rsidRPr="00DD1C41" w:rsidRDefault="00FE68BE" w:rsidP="00C60471">
                    <w:pPr>
                      <w:jc w:val="right"/>
                      <w:rPr>
                        <w:sz w:val="20"/>
                        <w:szCs w:val="20"/>
                      </w:rPr>
                    </w:pPr>
                    <w:r w:rsidRPr="00DD1C41">
                      <w:rPr>
                        <w:sz w:val="20"/>
                        <w:szCs w:val="20"/>
                      </w:rPr>
                      <w:t>1,730,000.00</w:t>
                    </w:r>
                  </w:p>
                </w:tc>
                <w:tc>
                  <w:tcPr>
                    <w:tcW w:w="209" w:type="pct"/>
                    <w:tcBorders>
                      <w:top w:val="single" w:sz="4" w:space="0" w:color="auto"/>
                      <w:left w:val="single" w:sz="4" w:space="0" w:color="auto"/>
                      <w:bottom w:val="single" w:sz="4" w:space="0" w:color="auto"/>
                      <w:right w:val="single" w:sz="4" w:space="0" w:color="auto"/>
                    </w:tcBorders>
                  </w:tcPr>
                  <w:p w14:paraId="64FB1EEB"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10DE14F6"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439300115"/>
              <w:lock w:val="sdtLocked"/>
            </w:sdtPr>
            <w:sdtEndPr/>
            <w:sdtContent>
              <w:tr w:rsidR="00FE68BE" w:rsidRPr="00DD1C41" w14:paraId="2E002CEE"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761ABADD" w14:textId="77777777" w:rsidR="00FE68BE" w:rsidRPr="00DD1C41" w:rsidRDefault="00FE68BE" w:rsidP="00C60471">
                    <w:pPr>
                      <w:rPr>
                        <w:sz w:val="20"/>
                        <w:szCs w:val="20"/>
                      </w:rPr>
                    </w:pPr>
                    <w:proofErr w:type="gramStart"/>
                    <w:r w:rsidRPr="00DD1C41">
                      <w:rPr>
                        <w:sz w:val="20"/>
                        <w:szCs w:val="20"/>
                      </w:rPr>
                      <w:t>龙元建设</w:t>
                    </w:r>
                    <w:proofErr w:type="gramEnd"/>
                    <w:r w:rsidRPr="00DD1C41">
                      <w:rPr>
                        <w:sz w:val="20"/>
                        <w:szCs w:val="20"/>
                      </w:rPr>
                      <w:t>集团（菲律宾）有限公司</w:t>
                    </w:r>
                  </w:p>
                </w:tc>
                <w:tc>
                  <w:tcPr>
                    <w:tcW w:w="858" w:type="pct"/>
                    <w:tcBorders>
                      <w:top w:val="single" w:sz="4" w:space="0" w:color="auto"/>
                      <w:left w:val="single" w:sz="4" w:space="0" w:color="auto"/>
                      <w:bottom w:val="single" w:sz="4" w:space="0" w:color="auto"/>
                      <w:right w:val="single" w:sz="4" w:space="0" w:color="auto"/>
                    </w:tcBorders>
                  </w:tcPr>
                  <w:p w14:paraId="7A7FA026" w14:textId="77777777" w:rsidR="00FE68BE" w:rsidRPr="00DD1C41" w:rsidRDefault="00FE68BE" w:rsidP="00C60471">
                    <w:pPr>
                      <w:jc w:val="right"/>
                      <w:rPr>
                        <w:sz w:val="20"/>
                        <w:szCs w:val="20"/>
                      </w:rPr>
                    </w:pPr>
                    <w:r w:rsidRPr="00DD1C41">
                      <w:rPr>
                        <w:sz w:val="20"/>
                        <w:szCs w:val="20"/>
                      </w:rPr>
                      <w:t>1,533,560.00</w:t>
                    </w:r>
                  </w:p>
                </w:tc>
                <w:tc>
                  <w:tcPr>
                    <w:tcW w:w="778" w:type="pct"/>
                    <w:tcBorders>
                      <w:top w:val="single" w:sz="4" w:space="0" w:color="auto"/>
                      <w:left w:val="single" w:sz="4" w:space="0" w:color="auto"/>
                      <w:bottom w:val="single" w:sz="4" w:space="0" w:color="auto"/>
                      <w:right w:val="single" w:sz="4" w:space="0" w:color="auto"/>
                    </w:tcBorders>
                  </w:tcPr>
                  <w:p w14:paraId="0D2FD95A"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7FB21BCC"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6EE15399" w14:textId="77777777" w:rsidR="00FE68BE" w:rsidRPr="00DD1C41" w:rsidRDefault="00FE68BE" w:rsidP="00C60471">
                    <w:pPr>
                      <w:jc w:val="right"/>
                      <w:rPr>
                        <w:sz w:val="20"/>
                        <w:szCs w:val="20"/>
                      </w:rPr>
                    </w:pPr>
                    <w:r w:rsidRPr="00DD1C41">
                      <w:rPr>
                        <w:sz w:val="20"/>
                        <w:szCs w:val="20"/>
                      </w:rPr>
                      <w:t>1,533,560.00</w:t>
                    </w:r>
                  </w:p>
                </w:tc>
                <w:tc>
                  <w:tcPr>
                    <w:tcW w:w="209" w:type="pct"/>
                    <w:tcBorders>
                      <w:top w:val="single" w:sz="4" w:space="0" w:color="auto"/>
                      <w:left w:val="single" w:sz="4" w:space="0" w:color="auto"/>
                      <w:bottom w:val="single" w:sz="4" w:space="0" w:color="auto"/>
                      <w:right w:val="single" w:sz="4" w:space="0" w:color="auto"/>
                    </w:tcBorders>
                  </w:tcPr>
                  <w:p w14:paraId="55510366"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1FFC52C6"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456221076"/>
              <w:lock w:val="sdtLocked"/>
            </w:sdtPr>
            <w:sdtEndPr/>
            <w:sdtContent>
              <w:tr w:rsidR="00FE68BE" w:rsidRPr="00DD1C41" w14:paraId="7BE35FBB"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57C86660" w14:textId="77777777" w:rsidR="00FE68BE" w:rsidRPr="00DD1C41" w:rsidRDefault="00FE68BE" w:rsidP="00C60471">
                    <w:pPr>
                      <w:rPr>
                        <w:sz w:val="20"/>
                        <w:szCs w:val="20"/>
                      </w:rPr>
                    </w:pPr>
                    <w:proofErr w:type="gramStart"/>
                    <w:r w:rsidRPr="00DD1C41">
                      <w:rPr>
                        <w:sz w:val="20"/>
                        <w:szCs w:val="20"/>
                      </w:rPr>
                      <w:t>龙元</w:t>
                    </w:r>
                    <w:proofErr w:type="gramEnd"/>
                    <w:r w:rsidRPr="00DD1C41">
                      <w:rPr>
                        <w:sz w:val="20"/>
                        <w:szCs w:val="20"/>
                      </w:rPr>
                      <w:t>-亚克（澳门）有限公司（澳门分公司）</w:t>
                    </w:r>
                  </w:p>
                </w:tc>
                <w:tc>
                  <w:tcPr>
                    <w:tcW w:w="858" w:type="pct"/>
                    <w:tcBorders>
                      <w:top w:val="single" w:sz="4" w:space="0" w:color="auto"/>
                      <w:left w:val="single" w:sz="4" w:space="0" w:color="auto"/>
                      <w:bottom w:val="single" w:sz="4" w:space="0" w:color="auto"/>
                      <w:right w:val="single" w:sz="4" w:space="0" w:color="auto"/>
                    </w:tcBorders>
                  </w:tcPr>
                  <w:p w14:paraId="3E0C4864" w14:textId="77777777" w:rsidR="00FE68BE" w:rsidRPr="00DD1C41" w:rsidRDefault="00FE68BE" w:rsidP="00C60471">
                    <w:pPr>
                      <w:jc w:val="right"/>
                      <w:rPr>
                        <w:sz w:val="20"/>
                        <w:szCs w:val="20"/>
                      </w:rPr>
                    </w:pPr>
                    <w:r w:rsidRPr="00DD1C41">
                      <w:rPr>
                        <w:sz w:val="20"/>
                        <w:szCs w:val="20"/>
                      </w:rPr>
                      <w:t>1,524,870.00</w:t>
                    </w:r>
                  </w:p>
                </w:tc>
                <w:tc>
                  <w:tcPr>
                    <w:tcW w:w="778" w:type="pct"/>
                    <w:tcBorders>
                      <w:top w:val="single" w:sz="4" w:space="0" w:color="auto"/>
                      <w:left w:val="single" w:sz="4" w:space="0" w:color="auto"/>
                      <w:bottom w:val="single" w:sz="4" w:space="0" w:color="auto"/>
                      <w:right w:val="single" w:sz="4" w:space="0" w:color="auto"/>
                    </w:tcBorders>
                  </w:tcPr>
                  <w:p w14:paraId="78420429"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17A67EF3"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6960F309" w14:textId="77777777" w:rsidR="00FE68BE" w:rsidRPr="00DD1C41" w:rsidRDefault="00FE68BE" w:rsidP="00C60471">
                    <w:pPr>
                      <w:jc w:val="right"/>
                      <w:rPr>
                        <w:sz w:val="20"/>
                        <w:szCs w:val="20"/>
                      </w:rPr>
                    </w:pPr>
                    <w:r w:rsidRPr="00DD1C41">
                      <w:rPr>
                        <w:sz w:val="20"/>
                        <w:szCs w:val="20"/>
                      </w:rPr>
                      <w:t>1,524,870.00</w:t>
                    </w:r>
                  </w:p>
                </w:tc>
                <w:tc>
                  <w:tcPr>
                    <w:tcW w:w="209" w:type="pct"/>
                    <w:tcBorders>
                      <w:top w:val="single" w:sz="4" w:space="0" w:color="auto"/>
                      <w:left w:val="single" w:sz="4" w:space="0" w:color="auto"/>
                      <w:bottom w:val="single" w:sz="4" w:space="0" w:color="auto"/>
                      <w:right w:val="single" w:sz="4" w:space="0" w:color="auto"/>
                    </w:tcBorders>
                  </w:tcPr>
                  <w:p w14:paraId="47589A67"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2D283E1B"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858275070"/>
              <w:lock w:val="sdtLocked"/>
            </w:sdtPr>
            <w:sdtEndPr/>
            <w:sdtContent>
              <w:tr w:rsidR="00FE68BE" w:rsidRPr="00DD1C41" w14:paraId="1B006DFF"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5CDC858A" w14:textId="77777777" w:rsidR="00FE68BE" w:rsidRPr="00DD1C41" w:rsidRDefault="00FE68BE" w:rsidP="00C60471">
                    <w:pPr>
                      <w:rPr>
                        <w:sz w:val="20"/>
                        <w:szCs w:val="20"/>
                      </w:rPr>
                    </w:pPr>
                    <w:proofErr w:type="gramStart"/>
                    <w:r w:rsidRPr="00DD1C41">
                      <w:rPr>
                        <w:sz w:val="20"/>
                        <w:szCs w:val="20"/>
                      </w:rPr>
                      <w:t>龙元营造</w:t>
                    </w:r>
                    <w:proofErr w:type="gramEnd"/>
                    <w:r w:rsidRPr="00DD1C41">
                      <w:rPr>
                        <w:sz w:val="20"/>
                        <w:szCs w:val="20"/>
                      </w:rPr>
                      <w:t>（泰国）有限公司</w:t>
                    </w:r>
                  </w:p>
                </w:tc>
                <w:tc>
                  <w:tcPr>
                    <w:tcW w:w="858" w:type="pct"/>
                    <w:tcBorders>
                      <w:top w:val="single" w:sz="4" w:space="0" w:color="auto"/>
                      <w:left w:val="single" w:sz="4" w:space="0" w:color="auto"/>
                      <w:bottom w:val="single" w:sz="4" w:space="0" w:color="auto"/>
                      <w:right w:val="single" w:sz="4" w:space="0" w:color="auto"/>
                    </w:tcBorders>
                  </w:tcPr>
                  <w:p w14:paraId="12FBDBAC" w14:textId="77777777" w:rsidR="00FE68BE" w:rsidRPr="00DD1C41" w:rsidRDefault="00FE68BE" w:rsidP="00C60471">
                    <w:pPr>
                      <w:jc w:val="right"/>
                      <w:rPr>
                        <w:sz w:val="20"/>
                        <w:szCs w:val="20"/>
                      </w:rPr>
                    </w:pPr>
                    <w:r w:rsidRPr="00DD1C41">
                      <w:rPr>
                        <w:sz w:val="20"/>
                        <w:szCs w:val="20"/>
                      </w:rPr>
                      <w:t>1,522,977.26</w:t>
                    </w:r>
                  </w:p>
                </w:tc>
                <w:tc>
                  <w:tcPr>
                    <w:tcW w:w="778" w:type="pct"/>
                    <w:tcBorders>
                      <w:top w:val="single" w:sz="4" w:space="0" w:color="auto"/>
                      <w:left w:val="single" w:sz="4" w:space="0" w:color="auto"/>
                      <w:bottom w:val="single" w:sz="4" w:space="0" w:color="auto"/>
                      <w:right w:val="single" w:sz="4" w:space="0" w:color="auto"/>
                    </w:tcBorders>
                  </w:tcPr>
                  <w:p w14:paraId="63271579"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6D6FA170"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6E9147C3" w14:textId="77777777" w:rsidR="00FE68BE" w:rsidRPr="00DD1C41" w:rsidRDefault="00FE68BE" w:rsidP="00C60471">
                    <w:pPr>
                      <w:jc w:val="right"/>
                      <w:rPr>
                        <w:sz w:val="20"/>
                        <w:szCs w:val="20"/>
                      </w:rPr>
                    </w:pPr>
                    <w:r w:rsidRPr="00DD1C41">
                      <w:rPr>
                        <w:sz w:val="20"/>
                        <w:szCs w:val="20"/>
                      </w:rPr>
                      <w:t>1,522,977.26</w:t>
                    </w:r>
                  </w:p>
                </w:tc>
                <w:tc>
                  <w:tcPr>
                    <w:tcW w:w="209" w:type="pct"/>
                    <w:tcBorders>
                      <w:top w:val="single" w:sz="4" w:space="0" w:color="auto"/>
                      <w:left w:val="single" w:sz="4" w:space="0" w:color="auto"/>
                      <w:bottom w:val="single" w:sz="4" w:space="0" w:color="auto"/>
                      <w:right w:val="single" w:sz="4" w:space="0" w:color="auto"/>
                    </w:tcBorders>
                  </w:tcPr>
                  <w:p w14:paraId="567AEA44"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447A183B"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731984185"/>
              <w:lock w:val="sdtLocked"/>
            </w:sdtPr>
            <w:sdtEndPr/>
            <w:sdtContent>
              <w:tr w:rsidR="00FE68BE" w:rsidRPr="00DD1C41" w14:paraId="545296B6"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7A888BF3" w14:textId="77777777" w:rsidR="00FE68BE" w:rsidRPr="00DD1C41" w:rsidRDefault="00FE68BE" w:rsidP="00C60471">
                    <w:pPr>
                      <w:rPr>
                        <w:sz w:val="20"/>
                        <w:szCs w:val="20"/>
                      </w:rPr>
                    </w:pPr>
                    <w:proofErr w:type="gramStart"/>
                    <w:r w:rsidRPr="00DD1C41">
                      <w:rPr>
                        <w:sz w:val="20"/>
                        <w:szCs w:val="20"/>
                      </w:rPr>
                      <w:t>浙江龙元土地开发</w:t>
                    </w:r>
                    <w:proofErr w:type="gramEnd"/>
                    <w:r w:rsidRPr="00DD1C41">
                      <w:rPr>
                        <w:sz w:val="20"/>
                        <w:szCs w:val="20"/>
                      </w:rPr>
                      <w:t>有限公司</w:t>
                    </w:r>
                  </w:p>
                </w:tc>
                <w:tc>
                  <w:tcPr>
                    <w:tcW w:w="858" w:type="pct"/>
                    <w:tcBorders>
                      <w:top w:val="single" w:sz="4" w:space="0" w:color="auto"/>
                      <w:left w:val="single" w:sz="4" w:space="0" w:color="auto"/>
                      <w:bottom w:val="single" w:sz="4" w:space="0" w:color="auto"/>
                      <w:right w:val="single" w:sz="4" w:space="0" w:color="auto"/>
                    </w:tcBorders>
                  </w:tcPr>
                  <w:p w14:paraId="636DF1F2" w14:textId="77777777" w:rsidR="00FE68BE" w:rsidRPr="00DD1C41" w:rsidRDefault="00FE68BE" w:rsidP="00C60471">
                    <w:pPr>
                      <w:jc w:val="right"/>
                      <w:rPr>
                        <w:sz w:val="20"/>
                        <w:szCs w:val="20"/>
                      </w:rPr>
                    </w:pPr>
                    <w:r w:rsidRPr="00DD1C41">
                      <w:rPr>
                        <w:sz w:val="20"/>
                        <w:szCs w:val="20"/>
                      </w:rPr>
                      <w:t>1,500,000.00</w:t>
                    </w:r>
                  </w:p>
                </w:tc>
                <w:tc>
                  <w:tcPr>
                    <w:tcW w:w="778" w:type="pct"/>
                    <w:tcBorders>
                      <w:top w:val="single" w:sz="4" w:space="0" w:color="auto"/>
                      <w:left w:val="single" w:sz="4" w:space="0" w:color="auto"/>
                      <w:bottom w:val="single" w:sz="4" w:space="0" w:color="auto"/>
                      <w:right w:val="single" w:sz="4" w:space="0" w:color="auto"/>
                    </w:tcBorders>
                  </w:tcPr>
                  <w:p w14:paraId="0BE7B6BF"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535A6B18"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4ECB49EA" w14:textId="77777777" w:rsidR="00FE68BE" w:rsidRPr="00DD1C41" w:rsidRDefault="00FE68BE" w:rsidP="00C60471">
                    <w:pPr>
                      <w:jc w:val="right"/>
                      <w:rPr>
                        <w:sz w:val="20"/>
                        <w:szCs w:val="20"/>
                      </w:rPr>
                    </w:pPr>
                    <w:r w:rsidRPr="00DD1C41">
                      <w:rPr>
                        <w:sz w:val="20"/>
                        <w:szCs w:val="20"/>
                      </w:rPr>
                      <w:t>1,500,000.00</w:t>
                    </w:r>
                  </w:p>
                </w:tc>
                <w:tc>
                  <w:tcPr>
                    <w:tcW w:w="209" w:type="pct"/>
                    <w:tcBorders>
                      <w:top w:val="single" w:sz="4" w:space="0" w:color="auto"/>
                      <w:left w:val="single" w:sz="4" w:space="0" w:color="auto"/>
                      <w:bottom w:val="single" w:sz="4" w:space="0" w:color="auto"/>
                      <w:right w:val="single" w:sz="4" w:space="0" w:color="auto"/>
                    </w:tcBorders>
                  </w:tcPr>
                  <w:p w14:paraId="67DF79CF"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0350F84F"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890414535"/>
              <w:lock w:val="sdtLocked"/>
            </w:sdtPr>
            <w:sdtEndPr/>
            <w:sdtContent>
              <w:tr w:rsidR="00FE68BE" w:rsidRPr="00DD1C41" w14:paraId="564115FB"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7F6C9DCE" w14:textId="77777777" w:rsidR="00FE68BE" w:rsidRPr="00DD1C41" w:rsidRDefault="00FE68BE" w:rsidP="00C60471">
                    <w:pPr>
                      <w:rPr>
                        <w:sz w:val="20"/>
                        <w:szCs w:val="20"/>
                      </w:rPr>
                    </w:pPr>
                    <w:proofErr w:type="gramStart"/>
                    <w:r w:rsidRPr="00DD1C41">
                      <w:rPr>
                        <w:sz w:val="20"/>
                        <w:szCs w:val="20"/>
                      </w:rPr>
                      <w:t>象</w:t>
                    </w:r>
                    <w:proofErr w:type="gramEnd"/>
                    <w:r w:rsidRPr="00DD1C41">
                      <w:rPr>
                        <w:sz w:val="20"/>
                        <w:szCs w:val="20"/>
                      </w:rPr>
                      <w:t>山明通建设管理有限公司</w:t>
                    </w:r>
                  </w:p>
                </w:tc>
                <w:tc>
                  <w:tcPr>
                    <w:tcW w:w="858" w:type="pct"/>
                    <w:tcBorders>
                      <w:top w:val="single" w:sz="4" w:space="0" w:color="auto"/>
                      <w:left w:val="single" w:sz="4" w:space="0" w:color="auto"/>
                      <w:bottom w:val="single" w:sz="4" w:space="0" w:color="auto"/>
                      <w:right w:val="single" w:sz="4" w:space="0" w:color="auto"/>
                    </w:tcBorders>
                  </w:tcPr>
                  <w:p w14:paraId="04EEE8F1" w14:textId="77777777" w:rsidR="00FE68BE" w:rsidRPr="00DD1C41" w:rsidRDefault="00FE68BE" w:rsidP="00C60471">
                    <w:pPr>
                      <w:jc w:val="right"/>
                      <w:rPr>
                        <w:sz w:val="20"/>
                        <w:szCs w:val="20"/>
                      </w:rPr>
                    </w:pPr>
                    <w:r w:rsidRPr="00DD1C41">
                      <w:rPr>
                        <w:sz w:val="20"/>
                        <w:szCs w:val="20"/>
                      </w:rPr>
                      <w:t>1,363,600.00</w:t>
                    </w:r>
                  </w:p>
                </w:tc>
                <w:tc>
                  <w:tcPr>
                    <w:tcW w:w="778" w:type="pct"/>
                    <w:tcBorders>
                      <w:top w:val="single" w:sz="4" w:space="0" w:color="auto"/>
                      <w:left w:val="single" w:sz="4" w:space="0" w:color="auto"/>
                      <w:bottom w:val="single" w:sz="4" w:space="0" w:color="auto"/>
                      <w:right w:val="single" w:sz="4" w:space="0" w:color="auto"/>
                    </w:tcBorders>
                  </w:tcPr>
                  <w:p w14:paraId="5C6B17D4" w14:textId="77777777" w:rsidR="00FE68BE" w:rsidRPr="00DD1C41" w:rsidRDefault="00FE68BE" w:rsidP="00C60471">
                    <w:pPr>
                      <w:jc w:val="right"/>
                      <w:rPr>
                        <w:sz w:val="20"/>
                        <w:szCs w:val="20"/>
                      </w:rPr>
                    </w:pPr>
                    <w:r w:rsidRPr="00DD1C41">
                      <w:rPr>
                        <w:sz w:val="20"/>
                        <w:szCs w:val="20"/>
                      </w:rPr>
                      <w:t>52,045,400.00</w:t>
                    </w:r>
                  </w:p>
                </w:tc>
                <w:tc>
                  <w:tcPr>
                    <w:tcW w:w="778" w:type="pct"/>
                    <w:tcBorders>
                      <w:top w:val="single" w:sz="4" w:space="0" w:color="auto"/>
                      <w:left w:val="single" w:sz="4" w:space="0" w:color="auto"/>
                      <w:bottom w:val="single" w:sz="4" w:space="0" w:color="auto"/>
                      <w:right w:val="single" w:sz="4" w:space="0" w:color="auto"/>
                    </w:tcBorders>
                  </w:tcPr>
                  <w:p w14:paraId="137DF549"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6237C01E" w14:textId="77777777" w:rsidR="00FE68BE" w:rsidRPr="00DD1C41" w:rsidRDefault="00FE68BE" w:rsidP="00C60471">
                    <w:pPr>
                      <w:jc w:val="right"/>
                      <w:rPr>
                        <w:sz w:val="20"/>
                        <w:szCs w:val="20"/>
                      </w:rPr>
                    </w:pPr>
                    <w:r w:rsidRPr="00DD1C41">
                      <w:rPr>
                        <w:sz w:val="20"/>
                        <w:szCs w:val="20"/>
                      </w:rPr>
                      <w:t>53,409,000.00</w:t>
                    </w:r>
                  </w:p>
                </w:tc>
                <w:tc>
                  <w:tcPr>
                    <w:tcW w:w="209" w:type="pct"/>
                    <w:tcBorders>
                      <w:top w:val="single" w:sz="4" w:space="0" w:color="auto"/>
                      <w:left w:val="single" w:sz="4" w:space="0" w:color="auto"/>
                      <w:bottom w:val="single" w:sz="4" w:space="0" w:color="auto"/>
                      <w:right w:val="single" w:sz="4" w:space="0" w:color="auto"/>
                    </w:tcBorders>
                  </w:tcPr>
                  <w:p w14:paraId="0FD22D7F"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0D281883"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899019179"/>
              <w:lock w:val="sdtLocked"/>
            </w:sdtPr>
            <w:sdtEndPr/>
            <w:sdtContent>
              <w:tr w:rsidR="00FE68BE" w:rsidRPr="00DD1C41" w14:paraId="06FF4DB5"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19F52776" w14:textId="77777777" w:rsidR="00FE68BE" w:rsidRPr="00DD1C41" w:rsidRDefault="00FE68BE" w:rsidP="00C60471">
                    <w:pPr>
                      <w:rPr>
                        <w:sz w:val="20"/>
                        <w:szCs w:val="20"/>
                      </w:rPr>
                    </w:pPr>
                    <w:r w:rsidRPr="00DD1C41">
                      <w:rPr>
                        <w:sz w:val="20"/>
                        <w:szCs w:val="20"/>
                      </w:rPr>
                      <w:t>连江明连工程管理有限公司</w:t>
                    </w:r>
                  </w:p>
                </w:tc>
                <w:tc>
                  <w:tcPr>
                    <w:tcW w:w="858" w:type="pct"/>
                    <w:tcBorders>
                      <w:top w:val="single" w:sz="4" w:space="0" w:color="auto"/>
                      <w:left w:val="single" w:sz="4" w:space="0" w:color="auto"/>
                      <w:bottom w:val="single" w:sz="4" w:space="0" w:color="auto"/>
                      <w:right w:val="single" w:sz="4" w:space="0" w:color="auto"/>
                    </w:tcBorders>
                  </w:tcPr>
                  <w:p w14:paraId="6CF79535" w14:textId="77777777" w:rsidR="00FE68BE" w:rsidRPr="00DD1C41" w:rsidRDefault="00FE68BE" w:rsidP="00C60471">
                    <w:pPr>
                      <w:jc w:val="right"/>
                      <w:rPr>
                        <w:sz w:val="20"/>
                        <w:szCs w:val="20"/>
                      </w:rPr>
                    </w:pPr>
                    <w:r w:rsidRPr="00DD1C41">
                      <w:rPr>
                        <w:sz w:val="20"/>
                        <w:szCs w:val="20"/>
                      </w:rPr>
                      <w:t>1,000,000.00</w:t>
                    </w:r>
                  </w:p>
                </w:tc>
                <w:tc>
                  <w:tcPr>
                    <w:tcW w:w="778" w:type="pct"/>
                    <w:tcBorders>
                      <w:top w:val="single" w:sz="4" w:space="0" w:color="auto"/>
                      <w:left w:val="single" w:sz="4" w:space="0" w:color="auto"/>
                      <w:bottom w:val="single" w:sz="4" w:space="0" w:color="auto"/>
                      <w:right w:val="single" w:sz="4" w:space="0" w:color="auto"/>
                    </w:tcBorders>
                  </w:tcPr>
                  <w:p w14:paraId="71240D0F" w14:textId="77777777" w:rsidR="00FE68BE" w:rsidRPr="00DD1C41" w:rsidRDefault="00FE68BE" w:rsidP="00C60471">
                    <w:pPr>
                      <w:jc w:val="right"/>
                      <w:rPr>
                        <w:sz w:val="20"/>
                        <w:szCs w:val="20"/>
                      </w:rPr>
                    </w:pPr>
                    <w:r w:rsidRPr="00DD1C41">
                      <w:rPr>
                        <w:sz w:val="20"/>
                        <w:szCs w:val="20"/>
                      </w:rPr>
                      <w:t>20,000,000.00</w:t>
                    </w:r>
                  </w:p>
                </w:tc>
                <w:tc>
                  <w:tcPr>
                    <w:tcW w:w="778" w:type="pct"/>
                    <w:tcBorders>
                      <w:top w:val="single" w:sz="4" w:space="0" w:color="auto"/>
                      <w:left w:val="single" w:sz="4" w:space="0" w:color="auto"/>
                      <w:bottom w:val="single" w:sz="4" w:space="0" w:color="auto"/>
                      <w:right w:val="single" w:sz="4" w:space="0" w:color="auto"/>
                    </w:tcBorders>
                  </w:tcPr>
                  <w:p w14:paraId="0F15ED91"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5747838E" w14:textId="77777777" w:rsidR="00FE68BE" w:rsidRPr="00DD1C41" w:rsidRDefault="00FE68BE" w:rsidP="00C60471">
                    <w:pPr>
                      <w:jc w:val="right"/>
                      <w:rPr>
                        <w:sz w:val="20"/>
                        <w:szCs w:val="20"/>
                      </w:rPr>
                    </w:pPr>
                    <w:r w:rsidRPr="00DD1C41">
                      <w:rPr>
                        <w:sz w:val="20"/>
                        <w:szCs w:val="20"/>
                      </w:rPr>
                      <w:t>21,000,000.00</w:t>
                    </w:r>
                  </w:p>
                </w:tc>
                <w:tc>
                  <w:tcPr>
                    <w:tcW w:w="209" w:type="pct"/>
                    <w:tcBorders>
                      <w:top w:val="single" w:sz="4" w:space="0" w:color="auto"/>
                      <w:left w:val="single" w:sz="4" w:space="0" w:color="auto"/>
                      <w:bottom w:val="single" w:sz="4" w:space="0" w:color="auto"/>
                      <w:right w:val="single" w:sz="4" w:space="0" w:color="auto"/>
                    </w:tcBorders>
                  </w:tcPr>
                  <w:p w14:paraId="6D8EBB0C"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17AA9ABF"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841000429"/>
              <w:lock w:val="sdtLocked"/>
            </w:sdtPr>
            <w:sdtEndPr/>
            <w:sdtContent>
              <w:tr w:rsidR="00FE68BE" w:rsidRPr="00DD1C41" w14:paraId="2556778F"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0B54D4B3" w14:textId="77777777" w:rsidR="00FE68BE" w:rsidRPr="00DD1C41" w:rsidRDefault="00FE68BE" w:rsidP="00C60471">
                    <w:pPr>
                      <w:rPr>
                        <w:sz w:val="20"/>
                        <w:szCs w:val="20"/>
                      </w:rPr>
                    </w:pPr>
                    <w:proofErr w:type="gramStart"/>
                    <w:r w:rsidRPr="00DD1C41">
                      <w:rPr>
                        <w:sz w:val="20"/>
                        <w:szCs w:val="20"/>
                      </w:rPr>
                      <w:t>龙元明</w:t>
                    </w:r>
                    <w:proofErr w:type="gramEnd"/>
                    <w:r w:rsidRPr="00DD1C41">
                      <w:rPr>
                        <w:sz w:val="20"/>
                        <w:szCs w:val="20"/>
                      </w:rPr>
                      <w:t>富（杭州）工程建设有限公司</w:t>
                    </w:r>
                  </w:p>
                </w:tc>
                <w:tc>
                  <w:tcPr>
                    <w:tcW w:w="858" w:type="pct"/>
                    <w:tcBorders>
                      <w:top w:val="single" w:sz="4" w:space="0" w:color="auto"/>
                      <w:left w:val="single" w:sz="4" w:space="0" w:color="auto"/>
                      <w:bottom w:val="single" w:sz="4" w:space="0" w:color="auto"/>
                      <w:right w:val="single" w:sz="4" w:space="0" w:color="auto"/>
                    </w:tcBorders>
                  </w:tcPr>
                  <w:p w14:paraId="5070967E" w14:textId="77777777" w:rsidR="00FE68BE" w:rsidRPr="00DD1C41" w:rsidRDefault="00FE68BE" w:rsidP="00C60471">
                    <w:pPr>
                      <w:jc w:val="right"/>
                      <w:rPr>
                        <w:sz w:val="20"/>
                        <w:szCs w:val="20"/>
                      </w:rPr>
                    </w:pPr>
                    <w:r w:rsidRPr="00DD1C41">
                      <w:rPr>
                        <w:sz w:val="20"/>
                        <w:szCs w:val="20"/>
                      </w:rPr>
                      <w:t>1,000,000.00</w:t>
                    </w:r>
                  </w:p>
                </w:tc>
                <w:tc>
                  <w:tcPr>
                    <w:tcW w:w="778" w:type="pct"/>
                    <w:tcBorders>
                      <w:top w:val="single" w:sz="4" w:space="0" w:color="auto"/>
                      <w:left w:val="single" w:sz="4" w:space="0" w:color="auto"/>
                      <w:bottom w:val="single" w:sz="4" w:space="0" w:color="auto"/>
                      <w:right w:val="single" w:sz="4" w:space="0" w:color="auto"/>
                    </w:tcBorders>
                  </w:tcPr>
                  <w:p w14:paraId="0A4A33D9"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5BB3B7AA"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1899D891" w14:textId="77777777" w:rsidR="00FE68BE" w:rsidRPr="00DD1C41" w:rsidRDefault="00FE68BE" w:rsidP="00C60471">
                    <w:pPr>
                      <w:jc w:val="right"/>
                      <w:rPr>
                        <w:sz w:val="20"/>
                        <w:szCs w:val="20"/>
                      </w:rPr>
                    </w:pPr>
                    <w:r w:rsidRPr="00DD1C41">
                      <w:rPr>
                        <w:sz w:val="20"/>
                        <w:szCs w:val="20"/>
                      </w:rPr>
                      <w:t>1,000,000.00</w:t>
                    </w:r>
                  </w:p>
                </w:tc>
                <w:tc>
                  <w:tcPr>
                    <w:tcW w:w="209" w:type="pct"/>
                    <w:tcBorders>
                      <w:top w:val="single" w:sz="4" w:space="0" w:color="auto"/>
                      <w:left w:val="single" w:sz="4" w:space="0" w:color="auto"/>
                      <w:bottom w:val="single" w:sz="4" w:space="0" w:color="auto"/>
                      <w:right w:val="single" w:sz="4" w:space="0" w:color="auto"/>
                    </w:tcBorders>
                  </w:tcPr>
                  <w:p w14:paraId="6115E40D"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1FDABB77"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795439234"/>
              <w:lock w:val="sdtLocked"/>
            </w:sdtPr>
            <w:sdtEndPr/>
            <w:sdtContent>
              <w:tr w:rsidR="00FE68BE" w:rsidRPr="00DD1C41" w14:paraId="3361887D"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01356CB0" w14:textId="77777777" w:rsidR="00FE68BE" w:rsidRPr="00DD1C41" w:rsidRDefault="00FE68BE" w:rsidP="00C60471">
                    <w:pPr>
                      <w:rPr>
                        <w:sz w:val="20"/>
                        <w:szCs w:val="20"/>
                      </w:rPr>
                    </w:pPr>
                    <w:r w:rsidRPr="00DD1C41">
                      <w:rPr>
                        <w:sz w:val="20"/>
                        <w:szCs w:val="20"/>
                      </w:rPr>
                      <w:t>温州明</w:t>
                    </w:r>
                    <w:proofErr w:type="gramStart"/>
                    <w:r w:rsidRPr="00DD1C41">
                      <w:rPr>
                        <w:sz w:val="20"/>
                        <w:szCs w:val="20"/>
                      </w:rPr>
                      <w:t>瓯</w:t>
                    </w:r>
                    <w:proofErr w:type="gramEnd"/>
                    <w:r w:rsidRPr="00DD1C41">
                      <w:rPr>
                        <w:sz w:val="20"/>
                        <w:szCs w:val="20"/>
                      </w:rPr>
                      <w:t>基础设施投资有限公司</w:t>
                    </w:r>
                  </w:p>
                </w:tc>
                <w:tc>
                  <w:tcPr>
                    <w:tcW w:w="858" w:type="pct"/>
                    <w:tcBorders>
                      <w:top w:val="single" w:sz="4" w:space="0" w:color="auto"/>
                      <w:left w:val="single" w:sz="4" w:space="0" w:color="auto"/>
                      <w:bottom w:val="single" w:sz="4" w:space="0" w:color="auto"/>
                      <w:right w:val="single" w:sz="4" w:space="0" w:color="auto"/>
                    </w:tcBorders>
                  </w:tcPr>
                  <w:p w14:paraId="79975734" w14:textId="77777777" w:rsidR="00FE68BE" w:rsidRPr="00DD1C41" w:rsidRDefault="00FE68BE" w:rsidP="00C60471">
                    <w:pPr>
                      <w:jc w:val="right"/>
                      <w:rPr>
                        <w:sz w:val="20"/>
                        <w:szCs w:val="20"/>
                      </w:rPr>
                    </w:pPr>
                    <w:r w:rsidRPr="00DD1C41">
                      <w:rPr>
                        <w:sz w:val="20"/>
                        <w:szCs w:val="20"/>
                      </w:rPr>
                      <w:t>450,000.00</w:t>
                    </w:r>
                  </w:p>
                </w:tc>
                <w:tc>
                  <w:tcPr>
                    <w:tcW w:w="778" w:type="pct"/>
                    <w:tcBorders>
                      <w:top w:val="single" w:sz="4" w:space="0" w:color="auto"/>
                      <w:left w:val="single" w:sz="4" w:space="0" w:color="auto"/>
                      <w:bottom w:val="single" w:sz="4" w:space="0" w:color="auto"/>
                      <w:right w:val="single" w:sz="4" w:space="0" w:color="auto"/>
                    </w:tcBorders>
                  </w:tcPr>
                  <w:p w14:paraId="3DF959BB"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21F43945"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3145D9D8" w14:textId="77777777" w:rsidR="00FE68BE" w:rsidRPr="00DD1C41" w:rsidRDefault="00FE68BE" w:rsidP="00C60471">
                    <w:pPr>
                      <w:jc w:val="right"/>
                      <w:rPr>
                        <w:sz w:val="20"/>
                        <w:szCs w:val="20"/>
                      </w:rPr>
                    </w:pPr>
                    <w:r w:rsidRPr="00DD1C41">
                      <w:rPr>
                        <w:sz w:val="20"/>
                        <w:szCs w:val="20"/>
                      </w:rPr>
                      <w:t>450,000.00</w:t>
                    </w:r>
                  </w:p>
                </w:tc>
                <w:tc>
                  <w:tcPr>
                    <w:tcW w:w="209" w:type="pct"/>
                    <w:tcBorders>
                      <w:top w:val="single" w:sz="4" w:space="0" w:color="auto"/>
                      <w:left w:val="single" w:sz="4" w:space="0" w:color="auto"/>
                      <w:bottom w:val="single" w:sz="4" w:space="0" w:color="auto"/>
                      <w:right w:val="single" w:sz="4" w:space="0" w:color="auto"/>
                    </w:tcBorders>
                  </w:tcPr>
                  <w:p w14:paraId="5FC2FBC6"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5641BFA2"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436221212"/>
              <w:lock w:val="sdtLocked"/>
            </w:sdtPr>
            <w:sdtEndPr/>
            <w:sdtContent>
              <w:tr w:rsidR="00FE68BE" w:rsidRPr="00DD1C41" w14:paraId="543E61CD"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3FBDE6B2" w14:textId="77777777" w:rsidR="00FE68BE" w:rsidRPr="00DD1C41" w:rsidRDefault="00FE68BE" w:rsidP="00C60471">
                    <w:pPr>
                      <w:rPr>
                        <w:sz w:val="20"/>
                        <w:szCs w:val="20"/>
                      </w:rPr>
                    </w:pPr>
                    <w:proofErr w:type="gramStart"/>
                    <w:r w:rsidRPr="00DD1C41">
                      <w:rPr>
                        <w:sz w:val="20"/>
                        <w:szCs w:val="20"/>
                      </w:rPr>
                      <w:t>龙元明榭</w:t>
                    </w:r>
                    <w:proofErr w:type="gramEnd"/>
                    <w:r w:rsidRPr="00DD1C41">
                      <w:rPr>
                        <w:sz w:val="20"/>
                        <w:szCs w:val="20"/>
                      </w:rPr>
                      <w:t>项目管理咨询（宁波）有限公司</w:t>
                    </w:r>
                  </w:p>
                </w:tc>
                <w:tc>
                  <w:tcPr>
                    <w:tcW w:w="858" w:type="pct"/>
                    <w:tcBorders>
                      <w:top w:val="single" w:sz="4" w:space="0" w:color="auto"/>
                      <w:left w:val="single" w:sz="4" w:space="0" w:color="auto"/>
                      <w:bottom w:val="single" w:sz="4" w:space="0" w:color="auto"/>
                      <w:right w:val="single" w:sz="4" w:space="0" w:color="auto"/>
                    </w:tcBorders>
                  </w:tcPr>
                  <w:p w14:paraId="734818D9" w14:textId="77777777" w:rsidR="00FE68BE" w:rsidRPr="00DD1C41" w:rsidRDefault="00FE68BE" w:rsidP="00C60471">
                    <w:pPr>
                      <w:jc w:val="right"/>
                      <w:rPr>
                        <w:sz w:val="20"/>
                        <w:szCs w:val="20"/>
                      </w:rPr>
                    </w:pPr>
                    <w:r w:rsidRPr="00DD1C41">
                      <w:rPr>
                        <w:sz w:val="20"/>
                        <w:szCs w:val="20"/>
                      </w:rPr>
                      <w:t>300,000.00</w:t>
                    </w:r>
                  </w:p>
                </w:tc>
                <w:tc>
                  <w:tcPr>
                    <w:tcW w:w="778" w:type="pct"/>
                    <w:tcBorders>
                      <w:top w:val="single" w:sz="4" w:space="0" w:color="auto"/>
                      <w:left w:val="single" w:sz="4" w:space="0" w:color="auto"/>
                      <w:bottom w:val="single" w:sz="4" w:space="0" w:color="auto"/>
                      <w:right w:val="single" w:sz="4" w:space="0" w:color="auto"/>
                    </w:tcBorders>
                  </w:tcPr>
                  <w:p w14:paraId="2FEE2309"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5DC2E0D1"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183795E2" w14:textId="77777777" w:rsidR="00FE68BE" w:rsidRPr="00DD1C41" w:rsidRDefault="00FE68BE" w:rsidP="00C60471">
                    <w:pPr>
                      <w:jc w:val="right"/>
                      <w:rPr>
                        <w:sz w:val="20"/>
                        <w:szCs w:val="20"/>
                      </w:rPr>
                    </w:pPr>
                    <w:r w:rsidRPr="00DD1C41">
                      <w:rPr>
                        <w:sz w:val="20"/>
                        <w:szCs w:val="20"/>
                      </w:rPr>
                      <w:t>300,000.00</w:t>
                    </w:r>
                  </w:p>
                </w:tc>
                <w:tc>
                  <w:tcPr>
                    <w:tcW w:w="209" w:type="pct"/>
                    <w:tcBorders>
                      <w:top w:val="single" w:sz="4" w:space="0" w:color="auto"/>
                      <w:left w:val="single" w:sz="4" w:space="0" w:color="auto"/>
                      <w:bottom w:val="single" w:sz="4" w:space="0" w:color="auto"/>
                      <w:right w:val="single" w:sz="4" w:space="0" w:color="auto"/>
                    </w:tcBorders>
                  </w:tcPr>
                  <w:p w14:paraId="277DBE6B"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1DFED502"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90849971"/>
              <w:lock w:val="sdtLocked"/>
            </w:sdtPr>
            <w:sdtEndPr/>
            <w:sdtContent>
              <w:tr w:rsidR="00FE68BE" w:rsidRPr="00DD1C41" w14:paraId="2DAB376B"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783AD886" w14:textId="77777777" w:rsidR="00FE68BE" w:rsidRPr="00DD1C41" w:rsidRDefault="00FE68BE" w:rsidP="00C60471">
                    <w:pPr>
                      <w:rPr>
                        <w:sz w:val="20"/>
                        <w:szCs w:val="20"/>
                      </w:rPr>
                    </w:pPr>
                    <w:proofErr w:type="gramStart"/>
                    <w:r w:rsidRPr="00DD1C41">
                      <w:rPr>
                        <w:sz w:val="20"/>
                        <w:szCs w:val="20"/>
                      </w:rPr>
                      <w:t>龙元建设</w:t>
                    </w:r>
                    <w:proofErr w:type="gramEnd"/>
                    <w:r w:rsidRPr="00DD1C41">
                      <w:rPr>
                        <w:sz w:val="20"/>
                        <w:szCs w:val="20"/>
                      </w:rPr>
                      <w:t>集团（澳门）有限公司</w:t>
                    </w:r>
                  </w:p>
                </w:tc>
                <w:tc>
                  <w:tcPr>
                    <w:tcW w:w="858" w:type="pct"/>
                    <w:tcBorders>
                      <w:top w:val="single" w:sz="4" w:space="0" w:color="auto"/>
                      <w:left w:val="single" w:sz="4" w:space="0" w:color="auto"/>
                      <w:bottom w:val="single" w:sz="4" w:space="0" w:color="auto"/>
                      <w:right w:val="single" w:sz="4" w:space="0" w:color="auto"/>
                    </w:tcBorders>
                  </w:tcPr>
                  <w:p w14:paraId="049191D5" w14:textId="77777777" w:rsidR="00FE68BE" w:rsidRPr="00DD1C41" w:rsidRDefault="00FE68BE" w:rsidP="00C60471">
                    <w:pPr>
                      <w:jc w:val="right"/>
                      <w:rPr>
                        <w:sz w:val="20"/>
                        <w:szCs w:val="20"/>
                      </w:rPr>
                    </w:pPr>
                    <w:r w:rsidRPr="00DD1C41">
                      <w:rPr>
                        <w:sz w:val="20"/>
                        <w:szCs w:val="20"/>
                      </w:rPr>
                      <w:t>49,987.01</w:t>
                    </w:r>
                  </w:p>
                </w:tc>
                <w:tc>
                  <w:tcPr>
                    <w:tcW w:w="778" w:type="pct"/>
                    <w:tcBorders>
                      <w:top w:val="single" w:sz="4" w:space="0" w:color="auto"/>
                      <w:left w:val="single" w:sz="4" w:space="0" w:color="auto"/>
                      <w:bottom w:val="single" w:sz="4" w:space="0" w:color="auto"/>
                      <w:right w:val="single" w:sz="4" w:space="0" w:color="auto"/>
                    </w:tcBorders>
                  </w:tcPr>
                  <w:p w14:paraId="5F944350"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55E730F9"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214EA34A" w14:textId="77777777" w:rsidR="00FE68BE" w:rsidRPr="00DD1C41" w:rsidRDefault="00FE68BE" w:rsidP="00C60471">
                    <w:pPr>
                      <w:jc w:val="right"/>
                      <w:rPr>
                        <w:sz w:val="20"/>
                        <w:szCs w:val="20"/>
                      </w:rPr>
                    </w:pPr>
                    <w:r w:rsidRPr="00DD1C41">
                      <w:rPr>
                        <w:sz w:val="20"/>
                        <w:szCs w:val="20"/>
                      </w:rPr>
                      <w:t>49,987.01</w:t>
                    </w:r>
                  </w:p>
                </w:tc>
                <w:tc>
                  <w:tcPr>
                    <w:tcW w:w="209" w:type="pct"/>
                    <w:tcBorders>
                      <w:top w:val="single" w:sz="4" w:space="0" w:color="auto"/>
                      <w:left w:val="single" w:sz="4" w:space="0" w:color="auto"/>
                      <w:bottom w:val="single" w:sz="4" w:space="0" w:color="auto"/>
                      <w:right w:val="single" w:sz="4" w:space="0" w:color="auto"/>
                    </w:tcBorders>
                  </w:tcPr>
                  <w:p w14:paraId="60DB17C3"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502B716D"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281883327"/>
              <w:lock w:val="sdtLocked"/>
            </w:sdtPr>
            <w:sdtEndPr/>
            <w:sdtContent>
              <w:tr w:rsidR="00FE68BE" w:rsidRPr="00DD1C41" w14:paraId="545FE226"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1C79CF07" w14:textId="77777777" w:rsidR="00FE68BE" w:rsidRPr="00DD1C41" w:rsidRDefault="00FE68BE" w:rsidP="00C60471">
                    <w:pPr>
                      <w:rPr>
                        <w:sz w:val="20"/>
                        <w:szCs w:val="20"/>
                      </w:rPr>
                    </w:pPr>
                    <w:r w:rsidRPr="00DD1C41">
                      <w:rPr>
                        <w:sz w:val="20"/>
                        <w:szCs w:val="20"/>
                      </w:rPr>
                      <w:t>杭州明</w:t>
                    </w:r>
                    <w:proofErr w:type="gramStart"/>
                    <w:r w:rsidRPr="00DD1C41">
                      <w:rPr>
                        <w:sz w:val="20"/>
                        <w:szCs w:val="20"/>
                      </w:rPr>
                      <w:t>赋建设</w:t>
                    </w:r>
                    <w:proofErr w:type="gramEnd"/>
                    <w:r w:rsidRPr="00DD1C41">
                      <w:rPr>
                        <w:sz w:val="20"/>
                        <w:szCs w:val="20"/>
                      </w:rPr>
                      <w:t>开发有限责任公司</w:t>
                    </w:r>
                  </w:p>
                </w:tc>
                <w:tc>
                  <w:tcPr>
                    <w:tcW w:w="858" w:type="pct"/>
                    <w:tcBorders>
                      <w:top w:val="single" w:sz="4" w:space="0" w:color="auto"/>
                      <w:left w:val="single" w:sz="4" w:space="0" w:color="auto"/>
                      <w:bottom w:val="single" w:sz="4" w:space="0" w:color="auto"/>
                      <w:right w:val="single" w:sz="4" w:space="0" w:color="auto"/>
                    </w:tcBorders>
                  </w:tcPr>
                  <w:p w14:paraId="0807FA24"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3513EC34" w14:textId="77777777" w:rsidR="00FE68BE" w:rsidRPr="00DD1C41" w:rsidRDefault="00FE68BE" w:rsidP="00C60471">
                    <w:pPr>
                      <w:jc w:val="right"/>
                      <w:rPr>
                        <w:sz w:val="20"/>
                        <w:szCs w:val="20"/>
                      </w:rPr>
                    </w:pPr>
                    <w:r w:rsidRPr="00DD1C41">
                      <w:rPr>
                        <w:sz w:val="20"/>
                        <w:szCs w:val="20"/>
                      </w:rPr>
                      <w:t>46,300,000.00</w:t>
                    </w:r>
                  </w:p>
                </w:tc>
                <w:tc>
                  <w:tcPr>
                    <w:tcW w:w="778" w:type="pct"/>
                    <w:tcBorders>
                      <w:top w:val="single" w:sz="4" w:space="0" w:color="auto"/>
                      <w:left w:val="single" w:sz="4" w:space="0" w:color="auto"/>
                      <w:bottom w:val="single" w:sz="4" w:space="0" w:color="auto"/>
                      <w:right w:val="single" w:sz="4" w:space="0" w:color="auto"/>
                    </w:tcBorders>
                  </w:tcPr>
                  <w:p w14:paraId="58595869"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76A1A5F5" w14:textId="77777777" w:rsidR="00FE68BE" w:rsidRPr="00DD1C41" w:rsidRDefault="00FE68BE" w:rsidP="00C60471">
                    <w:pPr>
                      <w:jc w:val="right"/>
                      <w:rPr>
                        <w:sz w:val="20"/>
                        <w:szCs w:val="20"/>
                      </w:rPr>
                    </w:pPr>
                    <w:r w:rsidRPr="00DD1C41">
                      <w:rPr>
                        <w:sz w:val="20"/>
                        <w:szCs w:val="20"/>
                      </w:rPr>
                      <w:t>46,300,000.00</w:t>
                    </w:r>
                  </w:p>
                </w:tc>
                <w:tc>
                  <w:tcPr>
                    <w:tcW w:w="209" w:type="pct"/>
                    <w:tcBorders>
                      <w:top w:val="single" w:sz="4" w:space="0" w:color="auto"/>
                      <w:left w:val="single" w:sz="4" w:space="0" w:color="auto"/>
                      <w:bottom w:val="single" w:sz="4" w:space="0" w:color="auto"/>
                      <w:right w:val="single" w:sz="4" w:space="0" w:color="auto"/>
                    </w:tcBorders>
                  </w:tcPr>
                  <w:p w14:paraId="3268A4D6"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738870E4"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634478509"/>
              <w:lock w:val="sdtLocked"/>
            </w:sdtPr>
            <w:sdtEndPr/>
            <w:sdtContent>
              <w:tr w:rsidR="00FE68BE" w:rsidRPr="00DD1C41" w14:paraId="2E4F6AE9"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7D73A770" w14:textId="77777777" w:rsidR="00FE68BE" w:rsidRPr="00DD1C41" w:rsidRDefault="00FE68BE" w:rsidP="00C60471">
                    <w:pPr>
                      <w:rPr>
                        <w:sz w:val="20"/>
                        <w:szCs w:val="20"/>
                      </w:rPr>
                    </w:pPr>
                    <w:r w:rsidRPr="00DD1C41">
                      <w:rPr>
                        <w:sz w:val="20"/>
                        <w:szCs w:val="20"/>
                      </w:rPr>
                      <w:t>莱西市明</w:t>
                    </w:r>
                    <w:proofErr w:type="gramStart"/>
                    <w:r w:rsidRPr="00DD1C41">
                      <w:rPr>
                        <w:sz w:val="20"/>
                        <w:szCs w:val="20"/>
                      </w:rPr>
                      <w:t>集基础</w:t>
                    </w:r>
                    <w:proofErr w:type="gramEnd"/>
                    <w:r w:rsidRPr="00DD1C41">
                      <w:rPr>
                        <w:sz w:val="20"/>
                        <w:szCs w:val="20"/>
                      </w:rPr>
                      <w:t>设施建设管理有限公司</w:t>
                    </w:r>
                  </w:p>
                </w:tc>
                <w:tc>
                  <w:tcPr>
                    <w:tcW w:w="858" w:type="pct"/>
                    <w:tcBorders>
                      <w:top w:val="single" w:sz="4" w:space="0" w:color="auto"/>
                      <w:left w:val="single" w:sz="4" w:space="0" w:color="auto"/>
                      <w:bottom w:val="single" w:sz="4" w:space="0" w:color="auto"/>
                      <w:right w:val="single" w:sz="4" w:space="0" w:color="auto"/>
                    </w:tcBorders>
                  </w:tcPr>
                  <w:p w14:paraId="58EB7982"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5CA159F3" w14:textId="77777777" w:rsidR="00FE68BE" w:rsidRPr="00DD1C41" w:rsidRDefault="00FE68BE" w:rsidP="00C60471">
                    <w:pPr>
                      <w:jc w:val="right"/>
                      <w:rPr>
                        <w:sz w:val="20"/>
                        <w:szCs w:val="20"/>
                      </w:rPr>
                    </w:pPr>
                    <w:r w:rsidRPr="00DD1C41">
                      <w:rPr>
                        <w:sz w:val="20"/>
                        <w:szCs w:val="20"/>
                      </w:rPr>
                      <w:t>8,000,000.00</w:t>
                    </w:r>
                  </w:p>
                </w:tc>
                <w:tc>
                  <w:tcPr>
                    <w:tcW w:w="778" w:type="pct"/>
                    <w:tcBorders>
                      <w:top w:val="single" w:sz="4" w:space="0" w:color="auto"/>
                      <w:left w:val="single" w:sz="4" w:space="0" w:color="auto"/>
                      <w:bottom w:val="single" w:sz="4" w:space="0" w:color="auto"/>
                      <w:right w:val="single" w:sz="4" w:space="0" w:color="auto"/>
                    </w:tcBorders>
                  </w:tcPr>
                  <w:p w14:paraId="3504A46E"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0E24F20C" w14:textId="77777777" w:rsidR="00FE68BE" w:rsidRPr="00DD1C41" w:rsidRDefault="00FE68BE" w:rsidP="00C60471">
                    <w:pPr>
                      <w:jc w:val="right"/>
                      <w:rPr>
                        <w:sz w:val="20"/>
                        <w:szCs w:val="20"/>
                      </w:rPr>
                    </w:pPr>
                    <w:r w:rsidRPr="00DD1C41">
                      <w:rPr>
                        <w:sz w:val="20"/>
                        <w:szCs w:val="20"/>
                      </w:rPr>
                      <w:t>8,000,000.00</w:t>
                    </w:r>
                  </w:p>
                </w:tc>
                <w:tc>
                  <w:tcPr>
                    <w:tcW w:w="209" w:type="pct"/>
                    <w:tcBorders>
                      <w:top w:val="single" w:sz="4" w:space="0" w:color="auto"/>
                      <w:left w:val="single" w:sz="4" w:space="0" w:color="auto"/>
                      <w:bottom w:val="single" w:sz="4" w:space="0" w:color="auto"/>
                      <w:right w:val="single" w:sz="4" w:space="0" w:color="auto"/>
                    </w:tcBorders>
                  </w:tcPr>
                  <w:p w14:paraId="3A6660EB"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04A0F7CF" w14:textId="77777777" w:rsidR="00FE68BE" w:rsidRPr="00DD1C41" w:rsidRDefault="00FE68BE" w:rsidP="00C60471">
                    <w:pPr>
                      <w:jc w:val="right"/>
                      <w:rPr>
                        <w:sz w:val="20"/>
                        <w:szCs w:val="20"/>
                      </w:rPr>
                    </w:pPr>
                  </w:p>
                </w:tc>
              </w:tr>
            </w:sdtContent>
          </w:sdt>
          <w:sdt>
            <w:sdtPr>
              <w:rPr>
                <w:sz w:val="20"/>
                <w:szCs w:val="20"/>
              </w:rPr>
              <w:alias w:val="长期股权投资明细"/>
              <w:tag w:val="_TUP_ffd53d91c32d4e5ea37a6c2ca799f0e2"/>
              <w:id w:val="-1753815736"/>
              <w:lock w:val="sdtLocked"/>
            </w:sdtPr>
            <w:sdtEndPr/>
            <w:sdtContent>
              <w:tr w:rsidR="00FE68BE" w:rsidRPr="00DD1C41" w14:paraId="1F4C75F5" w14:textId="77777777" w:rsidTr="00DD1C41">
                <w:trPr>
                  <w:jc w:val="center"/>
                </w:trPr>
                <w:tc>
                  <w:tcPr>
                    <w:tcW w:w="1301" w:type="pct"/>
                    <w:tcBorders>
                      <w:top w:val="single" w:sz="4" w:space="0" w:color="auto"/>
                      <w:left w:val="single" w:sz="4" w:space="0" w:color="auto"/>
                      <w:bottom w:val="single" w:sz="4" w:space="0" w:color="auto"/>
                      <w:right w:val="single" w:sz="4" w:space="0" w:color="auto"/>
                    </w:tcBorders>
                    <w:vAlign w:val="center"/>
                  </w:tcPr>
                  <w:p w14:paraId="37C534A7" w14:textId="77777777" w:rsidR="00FE68BE" w:rsidRPr="00DD1C41" w:rsidRDefault="00FE68BE" w:rsidP="00C60471">
                    <w:pPr>
                      <w:rPr>
                        <w:sz w:val="20"/>
                        <w:szCs w:val="20"/>
                      </w:rPr>
                    </w:pPr>
                    <w:r w:rsidRPr="00DD1C41">
                      <w:rPr>
                        <w:sz w:val="20"/>
                        <w:szCs w:val="20"/>
                      </w:rPr>
                      <w:t>龙元（温州）建设有限公司</w:t>
                    </w:r>
                  </w:p>
                </w:tc>
                <w:tc>
                  <w:tcPr>
                    <w:tcW w:w="858" w:type="pct"/>
                    <w:tcBorders>
                      <w:top w:val="single" w:sz="4" w:space="0" w:color="auto"/>
                      <w:left w:val="single" w:sz="4" w:space="0" w:color="auto"/>
                      <w:bottom w:val="single" w:sz="4" w:space="0" w:color="auto"/>
                      <w:right w:val="single" w:sz="4" w:space="0" w:color="auto"/>
                    </w:tcBorders>
                  </w:tcPr>
                  <w:p w14:paraId="2381B380" w14:textId="77777777" w:rsidR="00FE68BE" w:rsidRPr="00DD1C41" w:rsidRDefault="00FE68BE" w:rsidP="00C60471">
                    <w:pPr>
                      <w:jc w:val="right"/>
                      <w:rPr>
                        <w:sz w:val="20"/>
                        <w:szCs w:val="20"/>
                      </w:rPr>
                    </w:pPr>
                  </w:p>
                </w:tc>
                <w:tc>
                  <w:tcPr>
                    <w:tcW w:w="778" w:type="pct"/>
                    <w:tcBorders>
                      <w:top w:val="single" w:sz="4" w:space="0" w:color="auto"/>
                      <w:left w:val="single" w:sz="4" w:space="0" w:color="auto"/>
                      <w:bottom w:val="single" w:sz="4" w:space="0" w:color="auto"/>
                      <w:right w:val="single" w:sz="4" w:space="0" w:color="auto"/>
                    </w:tcBorders>
                  </w:tcPr>
                  <w:p w14:paraId="41CFFE41" w14:textId="77777777" w:rsidR="00FE68BE" w:rsidRPr="00DD1C41" w:rsidRDefault="00FE68BE" w:rsidP="00C60471">
                    <w:pPr>
                      <w:jc w:val="right"/>
                      <w:rPr>
                        <w:sz w:val="20"/>
                        <w:szCs w:val="20"/>
                      </w:rPr>
                    </w:pPr>
                    <w:r w:rsidRPr="00DD1C41">
                      <w:rPr>
                        <w:sz w:val="20"/>
                        <w:szCs w:val="20"/>
                      </w:rPr>
                      <w:t>1,400,000.00</w:t>
                    </w:r>
                  </w:p>
                </w:tc>
                <w:tc>
                  <w:tcPr>
                    <w:tcW w:w="778" w:type="pct"/>
                    <w:tcBorders>
                      <w:top w:val="single" w:sz="4" w:space="0" w:color="auto"/>
                      <w:left w:val="single" w:sz="4" w:space="0" w:color="auto"/>
                      <w:bottom w:val="single" w:sz="4" w:space="0" w:color="auto"/>
                      <w:right w:val="single" w:sz="4" w:space="0" w:color="auto"/>
                    </w:tcBorders>
                  </w:tcPr>
                  <w:p w14:paraId="6359EBC3" w14:textId="77777777" w:rsidR="00FE68BE" w:rsidRPr="00DD1C41" w:rsidRDefault="00FE68BE" w:rsidP="00C60471">
                    <w:pPr>
                      <w:jc w:val="right"/>
                      <w:rPr>
                        <w:sz w:val="20"/>
                        <w:szCs w:val="20"/>
                      </w:rPr>
                    </w:pPr>
                  </w:p>
                </w:tc>
                <w:tc>
                  <w:tcPr>
                    <w:tcW w:w="879" w:type="pct"/>
                    <w:tcBorders>
                      <w:top w:val="single" w:sz="4" w:space="0" w:color="auto"/>
                      <w:left w:val="single" w:sz="4" w:space="0" w:color="auto"/>
                      <w:bottom w:val="single" w:sz="4" w:space="0" w:color="auto"/>
                      <w:right w:val="single" w:sz="4" w:space="0" w:color="auto"/>
                    </w:tcBorders>
                  </w:tcPr>
                  <w:p w14:paraId="0BB6841D" w14:textId="77777777" w:rsidR="00FE68BE" w:rsidRPr="00DD1C41" w:rsidRDefault="00FE68BE" w:rsidP="00C60471">
                    <w:pPr>
                      <w:jc w:val="right"/>
                      <w:rPr>
                        <w:sz w:val="20"/>
                        <w:szCs w:val="20"/>
                      </w:rPr>
                    </w:pPr>
                    <w:r w:rsidRPr="00DD1C41">
                      <w:rPr>
                        <w:sz w:val="20"/>
                        <w:szCs w:val="20"/>
                      </w:rPr>
                      <w:t>1,400,000.00</w:t>
                    </w:r>
                  </w:p>
                </w:tc>
                <w:tc>
                  <w:tcPr>
                    <w:tcW w:w="209" w:type="pct"/>
                    <w:tcBorders>
                      <w:top w:val="single" w:sz="4" w:space="0" w:color="auto"/>
                      <w:left w:val="single" w:sz="4" w:space="0" w:color="auto"/>
                      <w:bottom w:val="single" w:sz="4" w:space="0" w:color="auto"/>
                      <w:right w:val="single" w:sz="4" w:space="0" w:color="auto"/>
                    </w:tcBorders>
                  </w:tcPr>
                  <w:p w14:paraId="73F71211"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687D0598" w14:textId="77777777" w:rsidR="00FE68BE" w:rsidRPr="00DD1C41" w:rsidRDefault="00FE68BE" w:rsidP="00C60471">
                    <w:pPr>
                      <w:jc w:val="right"/>
                      <w:rPr>
                        <w:sz w:val="20"/>
                        <w:szCs w:val="20"/>
                      </w:rPr>
                    </w:pPr>
                  </w:p>
                </w:tc>
              </w:tr>
            </w:sdtContent>
          </w:sdt>
          <w:tr w:rsidR="00FE68BE" w:rsidRPr="00DD1C41" w14:paraId="64FDA920" w14:textId="77777777" w:rsidTr="00DD1C41">
            <w:trPr>
              <w:jc w:val="center"/>
            </w:trPr>
            <w:sdt>
              <w:sdtPr>
                <w:rPr>
                  <w:sz w:val="20"/>
                  <w:szCs w:val="20"/>
                </w:rPr>
                <w:tag w:val="_PLD_6d78abc7997f45e2969ef24257800aca"/>
                <w:id w:val="1453829636"/>
                <w:lock w:val="sdtLocked"/>
              </w:sdtPr>
              <w:sdtEndPr/>
              <w:sdtContent>
                <w:tc>
                  <w:tcPr>
                    <w:tcW w:w="1301" w:type="pct"/>
                    <w:tcBorders>
                      <w:top w:val="single" w:sz="4" w:space="0" w:color="auto"/>
                      <w:left w:val="single" w:sz="4" w:space="0" w:color="auto"/>
                      <w:bottom w:val="single" w:sz="4" w:space="0" w:color="auto"/>
                      <w:right w:val="single" w:sz="4" w:space="0" w:color="auto"/>
                    </w:tcBorders>
                    <w:vAlign w:val="center"/>
                  </w:tcPr>
                  <w:p w14:paraId="5355F465" w14:textId="77777777" w:rsidR="00FE68BE" w:rsidRPr="00DD1C41" w:rsidRDefault="00FE68BE" w:rsidP="00C60471">
                    <w:pPr>
                      <w:jc w:val="center"/>
                      <w:rPr>
                        <w:sz w:val="20"/>
                        <w:szCs w:val="20"/>
                      </w:rPr>
                    </w:pPr>
                    <w:r w:rsidRPr="00DD1C41">
                      <w:rPr>
                        <w:rFonts w:hint="eastAsia"/>
                        <w:sz w:val="20"/>
                        <w:szCs w:val="20"/>
                      </w:rPr>
                      <w:t>合计</w:t>
                    </w:r>
                  </w:p>
                </w:tc>
              </w:sdtContent>
            </w:sdt>
            <w:tc>
              <w:tcPr>
                <w:tcW w:w="858" w:type="pct"/>
                <w:tcBorders>
                  <w:top w:val="single" w:sz="4" w:space="0" w:color="auto"/>
                  <w:left w:val="single" w:sz="4" w:space="0" w:color="auto"/>
                  <w:bottom w:val="single" w:sz="4" w:space="0" w:color="auto"/>
                  <w:right w:val="single" w:sz="4" w:space="0" w:color="auto"/>
                </w:tcBorders>
              </w:tcPr>
              <w:p w14:paraId="238DAFF8" w14:textId="77777777" w:rsidR="00FE68BE" w:rsidRPr="00DD1C41" w:rsidRDefault="00FE68BE" w:rsidP="00C60471">
                <w:pPr>
                  <w:jc w:val="right"/>
                  <w:rPr>
                    <w:sz w:val="20"/>
                    <w:szCs w:val="20"/>
                  </w:rPr>
                </w:pPr>
                <w:r w:rsidRPr="00DD1C41">
                  <w:rPr>
                    <w:sz w:val="20"/>
                    <w:szCs w:val="20"/>
                  </w:rPr>
                  <w:t>6,706,329,704.71</w:t>
                </w:r>
              </w:p>
            </w:tc>
            <w:tc>
              <w:tcPr>
                <w:tcW w:w="778" w:type="pct"/>
                <w:tcBorders>
                  <w:top w:val="single" w:sz="4" w:space="0" w:color="auto"/>
                  <w:left w:val="single" w:sz="4" w:space="0" w:color="auto"/>
                  <w:bottom w:val="single" w:sz="4" w:space="0" w:color="auto"/>
                  <w:right w:val="single" w:sz="4" w:space="0" w:color="auto"/>
                </w:tcBorders>
              </w:tcPr>
              <w:p w14:paraId="0DA47871" w14:textId="77777777" w:rsidR="00FE68BE" w:rsidRPr="00DD1C41" w:rsidRDefault="00FE68BE" w:rsidP="00C60471">
                <w:pPr>
                  <w:jc w:val="right"/>
                  <w:rPr>
                    <w:sz w:val="20"/>
                    <w:szCs w:val="20"/>
                  </w:rPr>
                </w:pPr>
                <w:r w:rsidRPr="00DD1C41">
                  <w:rPr>
                    <w:sz w:val="20"/>
                    <w:szCs w:val="20"/>
                  </w:rPr>
                  <w:t>519,082,275.00</w:t>
                </w:r>
              </w:p>
            </w:tc>
            <w:tc>
              <w:tcPr>
                <w:tcW w:w="778" w:type="pct"/>
                <w:tcBorders>
                  <w:top w:val="single" w:sz="4" w:space="0" w:color="auto"/>
                  <w:left w:val="single" w:sz="4" w:space="0" w:color="auto"/>
                  <w:bottom w:val="single" w:sz="4" w:space="0" w:color="auto"/>
                  <w:right w:val="single" w:sz="4" w:space="0" w:color="auto"/>
                </w:tcBorders>
              </w:tcPr>
              <w:p w14:paraId="79AD3521" w14:textId="77777777" w:rsidR="00FE68BE" w:rsidRPr="00DD1C41" w:rsidRDefault="00FE68BE" w:rsidP="00C60471">
                <w:pPr>
                  <w:jc w:val="right"/>
                  <w:rPr>
                    <w:sz w:val="20"/>
                    <w:szCs w:val="20"/>
                  </w:rPr>
                </w:pPr>
                <w:r w:rsidRPr="00DD1C41">
                  <w:rPr>
                    <w:sz w:val="20"/>
                    <w:szCs w:val="20"/>
                  </w:rPr>
                  <w:t>554,892,659.56</w:t>
                </w:r>
              </w:p>
            </w:tc>
            <w:tc>
              <w:tcPr>
                <w:tcW w:w="879" w:type="pct"/>
                <w:tcBorders>
                  <w:top w:val="single" w:sz="4" w:space="0" w:color="auto"/>
                  <w:left w:val="single" w:sz="4" w:space="0" w:color="auto"/>
                  <w:bottom w:val="single" w:sz="4" w:space="0" w:color="auto"/>
                  <w:right w:val="single" w:sz="4" w:space="0" w:color="auto"/>
                </w:tcBorders>
              </w:tcPr>
              <w:p w14:paraId="04DC2808" w14:textId="77777777" w:rsidR="00FE68BE" w:rsidRPr="00DD1C41" w:rsidRDefault="00FE68BE" w:rsidP="00C60471">
                <w:pPr>
                  <w:jc w:val="right"/>
                  <w:rPr>
                    <w:sz w:val="20"/>
                    <w:szCs w:val="20"/>
                  </w:rPr>
                </w:pPr>
                <w:r w:rsidRPr="00DD1C41">
                  <w:rPr>
                    <w:sz w:val="20"/>
                    <w:szCs w:val="20"/>
                  </w:rPr>
                  <w:t>6,670,519,320.15</w:t>
                </w:r>
              </w:p>
            </w:tc>
            <w:tc>
              <w:tcPr>
                <w:tcW w:w="209" w:type="pct"/>
                <w:tcBorders>
                  <w:top w:val="single" w:sz="4" w:space="0" w:color="auto"/>
                  <w:left w:val="single" w:sz="4" w:space="0" w:color="auto"/>
                  <w:bottom w:val="single" w:sz="4" w:space="0" w:color="auto"/>
                  <w:right w:val="single" w:sz="4" w:space="0" w:color="auto"/>
                </w:tcBorders>
              </w:tcPr>
              <w:p w14:paraId="0CF863E5" w14:textId="77777777" w:rsidR="00FE68BE" w:rsidRPr="00DD1C41" w:rsidRDefault="00FE68BE" w:rsidP="00C60471">
                <w:pPr>
                  <w:jc w:val="right"/>
                  <w:rPr>
                    <w:sz w:val="20"/>
                    <w:szCs w:val="20"/>
                  </w:rPr>
                </w:pPr>
              </w:p>
            </w:tc>
            <w:tc>
              <w:tcPr>
                <w:tcW w:w="197" w:type="pct"/>
                <w:tcBorders>
                  <w:top w:val="single" w:sz="4" w:space="0" w:color="auto"/>
                  <w:left w:val="single" w:sz="4" w:space="0" w:color="auto"/>
                  <w:bottom w:val="single" w:sz="4" w:space="0" w:color="auto"/>
                  <w:right w:val="single" w:sz="4" w:space="0" w:color="auto"/>
                </w:tcBorders>
              </w:tcPr>
              <w:p w14:paraId="301D0961" w14:textId="77777777" w:rsidR="00FE68BE" w:rsidRPr="00DD1C41" w:rsidRDefault="00FE68BE" w:rsidP="00C60471">
                <w:pPr>
                  <w:jc w:val="right"/>
                  <w:rPr>
                    <w:sz w:val="20"/>
                    <w:szCs w:val="20"/>
                  </w:rPr>
                </w:pPr>
              </w:p>
            </w:tc>
          </w:tr>
        </w:tbl>
        <w:p w14:paraId="724E1720" w14:textId="77777777" w:rsidR="008145AA" w:rsidRDefault="00220447">
          <w:pPr>
            <w:rPr>
              <w:szCs w:val="21"/>
            </w:rPr>
          </w:pPr>
        </w:p>
      </w:sdtContent>
    </w:sdt>
    <w:sdt>
      <w:sdtPr>
        <w:rPr>
          <w:rFonts w:ascii="宋体" w:eastAsia="宋体" w:hAnsi="宋体" w:cs="宋体" w:hint="eastAsia"/>
          <w:b w:val="0"/>
          <w:bCs w:val="0"/>
          <w:kern w:val="0"/>
          <w:szCs w:val="24"/>
        </w:rPr>
        <w:alias w:val="模块:对联营、合营企业投资"/>
        <w:tag w:val="_SEC_4a653049f75d481585b4f9d9da6a8d0e"/>
        <w:id w:val="47419827"/>
        <w:lock w:val="sdtLocked"/>
        <w:placeholder>
          <w:docPart w:val="GBC22222222222222222222222222222"/>
        </w:placeholder>
      </w:sdtPr>
      <w:sdtEndPr>
        <w:rPr>
          <w:szCs w:val="21"/>
        </w:rPr>
      </w:sdtEndPr>
      <w:sdtContent>
        <w:p w14:paraId="38DA130C" w14:textId="77777777" w:rsidR="008145AA" w:rsidRDefault="00406AE8" w:rsidP="00471E11">
          <w:pPr>
            <w:pStyle w:val="4"/>
            <w:numPr>
              <w:ilvl w:val="0"/>
              <w:numId w:val="83"/>
            </w:numPr>
          </w:pPr>
          <w:r>
            <w:rPr>
              <w:rFonts w:hint="eastAsia"/>
            </w:rPr>
            <w:t>对联营、合营企业投资</w:t>
          </w:r>
        </w:p>
        <w:sdt>
          <w:sdtPr>
            <w:alias w:val="是否适用：母公司对联营、合营企业投资[双击切换]"/>
            <w:tag w:val="_GBC_2e4760cb979247e69579530b3868e897"/>
            <w:id w:val="1247384865"/>
            <w:lock w:val="sdtLocked"/>
            <w:placeholder>
              <w:docPart w:val="GBC22222222222222222222222222222"/>
            </w:placeholder>
          </w:sdtPr>
          <w:sdtEndPr/>
          <w:sdtContent>
            <w:p w14:paraId="211986E8" w14:textId="77777777" w:rsidR="008145AA" w:rsidRDefault="00406AE8">
              <w:r>
                <w:fldChar w:fldCharType="begin"/>
              </w:r>
              <w:r w:rsidR="00056D41">
                <w:instrText xml:space="preserve">MACROBUTTON  SnrToggleCheckbox √适用 </w:instrText>
              </w:r>
              <w:r>
                <w:fldChar w:fldCharType="end"/>
              </w:r>
              <w:r>
                <w:fldChar w:fldCharType="begin"/>
              </w:r>
              <w:r w:rsidR="00056D41">
                <w:instrText xml:space="preserve"> MACROBUTTON  SnrToggleCheckbox □不适用 </w:instrText>
              </w:r>
              <w:r>
                <w:fldChar w:fldCharType="end"/>
              </w:r>
            </w:p>
          </w:sdtContent>
        </w:sdt>
        <w:p w14:paraId="6B593A0F" w14:textId="3E3A24E8" w:rsidR="008145AA" w:rsidRDefault="00406AE8">
          <w:pPr>
            <w:jc w:val="right"/>
            <w:rPr>
              <w:szCs w:val="21"/>
            </w:rPr>
          </w:pPr>
          <w:r>
            <w:rPr>
              <w:rFonts w:hint="eastAsia"/>
              <w:szCs w:val="21"/>
            </w:rPr>
            <w:t>单位：</w:t>
          </w:r>
          <w:sdt>
            <w:sdtPr>
              <w:rPr>
                <w:rFonts w:hint="eastAsia"/>
                <w:szCs w:val="21"/>
              </w:rPr>
              <w:alias w:val="单位：母公司财务附注：对联营、合营企业投资"/>
              <w:tag w:val="_GBC_ccad125c53784121bdbf82967e585280"/>
              <w:id w:val="19304599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f572fc517d504bef8d5942b395a68d39"/>
              <w:id w:val="-13699176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hint="eastAsia"/>
                  <w:szCs w:val="21"/>
                </w:rPr>
                <w:t>人民币</w:t>
              </w:r>
            </w:sdtContent>
          </w:sdt>
        </w:p>
        <w:tbl>
          <w:tblPr>
            <w:tblStyle w:val="g1"/>
            <w:tblW w:w="5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6"/>
            <w:gridCol w:w="1067"/>
            <w:gridCol w:w="1475"/>
            <w:gridCol w:w="397"/>
            <w:gridCol w:w="1388"/>
            <w:gridCol w:w="397"/>
            <w:gridCol w:w="397"/>
            <w:gridCol w:w="1298"/>
            <w:gridCol w:w="397"/>
            <w:gridCol w:w="397"/>
            <w:gridCol w:w="1475"/>
            <w:gridCol w:w="393"/>
          </w:tblGrid>
          <w:tr w:rsidR="00FE68BE" w14:paraId="6AA41629" w14:textId="77777777" w:rsidTr="00A175F1">
            <w:trPr>
              <w:jc w:val="center"/>
            </w:trPr>
            <w:sdt>
              <w:sdtPr>
                <w:rPr>
                  <w:sz w:val="18"/>
                  <w:szCs w:val="18"/>
                </w:rPr>
                <w:tag w:val="_PLD_cddf860d624b41069bef0850b92b7db2"/>
                <w:id w:val="-186918817"/>
                <w:lock w:val="sdtLocked"/>
              </w:sdtPr>
              <w:sdtEndPr/>
              <w:sdtContent>
                <w:tc>
                  <w:tcPr>
                    <w:tcW w:w="794" w:type="pct"/>
                    <w:vMerge w:val="restart"/>
                    <w:tcBorders>
                      <w:top w:val="single" w:sz="4" w:space="0" w:color="auto"/>
                      <w:left w:val="single" w:sz="4" w:space="0" w:color="auto"/>
                      <w:right w:val="single" w:sz="4" w:space="0" w:color="auto"/>
                    </w:tcBorders>
                    <w:shd w:val="clear" w:color="auto" w:fill="auto"/>
                    <w:vAlign w:val="center"/>
                  </w:tcPr>
                  <w:p w14:paraId="5915521A" w14:textId="77777777" w:rsidR="00FE68BE" w:rsidRPr="005C5B6B" w:rsidRDefault="00FE68BE" w:rsidP="00C60471">
                    <w:pPr>
                      <w:jc w:val="center"/>
                      <w:rPr>
                        <w:sz w:val="18"/>
                        <w:szCs w:val="18"/>
                      </w:rPr>
                    </w:pPr>
                    <w:r w:rsidRPr="005C5B6B">
                      <w:rPr>
                        <w:rFonts w:hint="eastAsia"/>
                        <w:sz w:val="18"/>
                        <w:szCs w:val="18"/>
                      </w:rPr>
                      <w:t>投资</w:t>
                    </w:r>
                  </w:p>
                  <w:p w14:paraId="21FB84A4" w14:textId="77777777" w:rsidR="00FE68BE" w:rsidRPr="005C5B6B" w:rsidRDefault="00FE68BE" w:rsidP="00C60471">
                    <w:pPr>
                      <w:jc w:val="center"/>
                      <w:rPr>
                        <w:sz w:val="18"/>
                        <w:szCs w:val="18"/>
                      </w:rPr>
                    </w:pPr>
                    <w:r w:rsidRPr="005C5B6B">
                      <w:rPr>
                        <w:rFonts w:hint="eastAsia"/>
                        <w:sz w:val="18"/>
                        <w:szCs w:val="18"/>
                      </w:rPr>
                      <w:t>单位</w:t>
                    </w:r>
                  </w:p>
                </w:tc>
              </w:sdtContent>
            </w:sdt>
            <w:sdt>
              <w:sdtPr>
                <w:rPr>
                  <w:sz w:val="18"/>
                  <w:szCs w:val="18"/>
                </w:rPr>
                <w:tag w:val="_PLD_1e9893e3e3854470a87271f1c7db6cdb"/>
                <w:id w:val="333267020"/>
                <w:lock w:val="sdtLocked"/>
              </w:sdtPr>
              <w:sdtEndPr/>
              <w:sdtContent>
                <w:tc>
                  <w:tcPr>
                    <w:tcW w:w="494" w:type="pct"/>
                    <w:vMerge w:val="restart"/>
                    <w:tcBorders>
                      <w:top w:val="single" w:sz="4" w:space="0" w:color="auto"/>
                      <w:left w:val="single" w:sz="4" w:space="0" w:color="auto"/>
                      <w:right w:val="single" w:sz="4" w:space="0" w:color="auto"/>
                    </w:tcBorders>
                    <w:shd w:val="clear" w:color="auto" w:fill="auto"/>
                    <w:vAlign w:val="center"/>
                  </w:tcPr>
                  <w:p w14:paraId="491C4F36" w14:textId="77777777" w:rsidR="00FE68BE" w:rsidRPr="005C5B6B" w:rsidRDefault="00FE68BE" w:rsidP="00C60471">
                    <w:pPr>
                      <w:jc w:val="center"/>
                      <w:rPr>
                        <w:sz w:val="18"/>
                        <w:szCs w:val="18"/>
                      </w:rPr>
                    </w:pPr>
                    <w:r w:rsidRPr="005C5B6B">
                      <w:rPr>
                        <w:rFonts w:hint="eastAsia"/>
                        <w:sz w:val="18"/>
                        <w:szCs w:val="18"/>
                      </w:rPr>
                      <w:t>期初</w:t>
                    </w:r>
                  </w:p>
                  <w:p w14:paraId="5E1796F8" w14:textId="77777777" w:rsidR="00FE68BE" w:rsidRPr="005C5B6B" w:rsidRDefault="00FE68BE" w:rsidP="00C60471">
                    <w:pPr>
                      <w:jc w:val="center"/>
                      <w:rPr>
                        <w:sz w:val="18"/>
                        <w:szCs w:val="18"/>
                      </w:rPr>
                    </w:pPr>
                    <w:r w:rsidRPr="005C5B6B">
                      <w:rPr>
                        <w:rFonts w:hint="eastAsia"/>
                        <w:sz w:val="18"/>
                        <w:szCs w:val="18"/>
                      </w:rPr>
                      <w:t>余额</w:t>
                    </w:r>
                  </w:p>
                </w:tc>
              </w:sdtContent>
            </w:sdt>
            <w:sdt>
              <w:sdtPr>
                <w:rPr>
                  <w:sz w:val="18"/>
                  <w:szCs w:val="18"/>
                </w:rPr>
                <w:tag w:val="_PLD_51e202fa7d4541e8b1073ad1aab00e23"/>
                <w:id w:val="-2206538"/>
                <w:lock w:val="sdtLocked"/>
              </w:sdtPr>
              <w:sdtEndPr/>
              <w:sdtContent>
                <w:tc>
                  <w:tcPr>
                    <w:tcW w:w="2846"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4A078574" w14:textId="77777777" w:rsidR="00FE68BE" w:rsidRPr="005C5B6B" w:rsidRDefault="00FE68BE" w:rsidP="00C60471">
                    <w:pPr>
                      <w:jc w:val="center"/>
                      <w:rPr>
                        <w:sz w:val="18"/>
                        <w:szCs w:val="18"/>
                      </w:rPr>
                    </w:pPr>
                    <w:r w:rsidRPr="005C5B6B">
                      <w:rPr>
                        <w:rFonts w:hint="eastAsia"/>
                        <w:sz w:val="18"/>
                        <w:szCs w:val="18"/>
                      </w:rPr>
                      <w:t>本期增减变动</w:t>
                    </w:r>
                  </w:p>
                </w:tc>
              </w:sdtContent>
            </w:sdt>
            <w:sdt>
              <w:sdtPr>
                <w:rPr>
                  <w:sz w:val="18"/>
                  <w:szCs w:val="18"/>
                </w:rPr>
                <w:tag w:val="_PLD_fb68ab3bfe254cb4ac4728b9c324a1ea"/>
                <w:id w:val="634836672"/>
                <w:lock w:val="sdtLocked"/>
              </w:sdtPr>
              <w:sdtEndPr/>
              <w:sdtContent>
                <w:tc>
                  <w:tcPr>
                    <w:tcW w:w="683" w:type="pct"/>
                    <w:vMerge w:val="restart"/>
                    <w:tcBorders>
                      <w:top w:val="single" w:sz="4" w:space="0" w:color="auto"/>
                      <w:left w:val="single" w:sz="4" w:space="0" w:color="auto"/>
                      <w:right w:val="single" w:sz="4" w:space="0" w:color="auto"/>
                    </w:tcBorders>
                    <w:shd w:val="clear" w:color="auto" w:fill="auto"/>
                    <w:vAlign w:val="center"/>
                  </w:tcPr>
                  <w:p w14:paraId="1D97996C" w14:textId="77777777" w:rsidR="00FE68BE" w:rsidRPr="005C5B6B" w:rsidRDefault="00FE68BE" w:rsidP="00C60471">
                    <w:pPr>
                      <w:jc w:val="center"/>
                      <w:rPr>
                        <w:sz w:val="18"/>
                        <w:szCs w:val="18"/>
                      </w:rPr>
                    </w:pPr>
                    <w:r w:rsidRPr="005C5B6B">
                      <w:rPr>
                        <w:rFonts w:hint="eastAsia"/>
                        <w:sz w:val="18"/>
                        <w:szCs w:val="18"/>
                      </w:rPr>
                      <w:t>期末</w:t>
                    </w:r>
                  </w:p>
                  <w:p w14:paraId="5BE57563" w14:textId="77777777" w:rsidR="00FE68BE" w:rsidRPr="005C5B6B" w:rsidRDefault="00FE68BE" w:rsidP="00C60471">
                    <w:pPr>
                      <w:jc w:val="center"/>
                      <w:rPr>
                        <w:sz w:val="18"/>
                        <w:szCs w:val="18"/>
                      </w:rPr>
                    </w:pPr>
                    <w:r w:rsidRPr="005C5B6B">
                      <w:rPr>
                        <w:rFonts w:hint="eastAsia"/>
                        <w:sz w:val="18"/>
                        <w:szCs w:val="18"/>
                      </w:rPr>
                      <w:t>余额</w:t>
                    </w:r>
                  </w:p>
                </w:tc>
              </w:sdtContent>
            </w:sdt>
            <w:sdt>
              <w:sdtPr>
                <w:tag w:val="_PLD_79ea6426597c4707b961bbd96c8cf19f"/>
                <w:id w:val="-182511280"/>
                <w:lock w:val="sdtLocked"/>
              </w:sdtPr>
              <w:sdtEndPr/>
              <w:sdtContent>
                <w:tc>
                  <w:tcPr>
                    <w:tcW w:w="182" w:type="pct"/>
                    <w:vMerge w:val="restart"/>
                    <w:tcBorders>
                      <w:top w:val="single" w:sz="4" w:space="0" w:color="auto"/>
                      <w:left w:val="single" w:sz="4" w:space="0" w:color="auto"/>
                      <w:right w:val="single" w:sz="4" w:space="0" w:color="auto"/>
                    </w:tcBorders>
                    <w:shd w:val="clear" w:color="auto" w:fill="auto"/>
                    <w:vAlign w:val="center"/>
                  </w:tcPr>
                  <w:p w14:paraId="0CD536CD" w14:textId="77777777" w:rsidR="00FE68BE" w:rsidRDefault="00FE68BE" w:rsidP="00C60471">
                    <w:pPr>
                      <w:jc w:val="center"/>
                      <w:rPr>
                        <w:szCs w:val="21"/>
                      </w:rPr>
                    </w:pPr>
                    <w:r>
                      <w:rPr>
                        <w:rFonts w:hint="eastAsia"/>
                        <w:szCs w:val="21"/>
                      </w:rPr>
                      <w:t>减值准备期末余额</w:t>
                    </w:r>
                  </w:p>
                </w:tc>
              </w:sdtContent>
            </w:sdt>
          </w:tr>
          <w:tr w:rsidR="00FE68BE" w14:paraId="09B4A027" w14:textId="77777777" w:rsidTr="00A175F1">
            <w:trPr>
              <w:jc w:val="center"/>
            </w:trPr>
            <w:tc>
              <w:tcPr>
                <w:tcW w:w="794" w:type="pct"/>
                <w:vMerge/>
                <w:tcBorders>
                  <w:left w:val="single" w:sz="4" w:space="0" w:color="auto"/>
                  <w:bottom w:val="single" w:sz="4" w:space="0" w:color="auto"/>
                  <w:right w:val="single" w:sz="4" w:space="0" w:color="auto"/>
                </w:tcBorders>
                <w:shd w:val="clear" w:color="auto" w:fill="auto"/>
              </w:tcPr>
              <w:p w14:paraId="33F30BDF" w14:textId="77777777" w:rsidR="00FE68BE" w:rsidRPr="005C5B6B" w:rsidRDefault="00FE68BE" w:rsidP="00C60471">
                <w:pPr>
                  <w:jc w:val="center"/>
                  <w:rPr>
                    <w:sz w:val="18"/>
                    <w:szCs w:val="18"/>
                  </w:rPr>
                </w:pPr>
              </w:p>
            </w:tc>
            <w:tc>
              <w:tcPr>
                <w:tcW w:w="494" w:type="pct"/>
                <w:vMerge/>
                <w:tcBorders>
                  <w:left w:val="single" w:sz="4" w:space="0" w:color="auto"/>
                  <w:bottom w:val="single" w:sz="4" w:space="0" w:color="auto"/>
                  <w:right w:val="single" w:sz="4" w:space="0" w:color="auto"/>
                </w:tcBorders>
                <w:shd w:val="clear" w:color="auto" w:fill="auto"/>
              </w:tcPr>
              <w:p w14:paraId="0E1B2FD9" w14:textId="77777777" w:rsidR="00FE68BE" w:rsidRPr="005C5B6B" w:rsidRDefault="00FE68BE" w:rsidP="00C60471">
                <w:pPr>
                  <w:jc w:val="center"/>
                  <w:rPr>
                    <w:sz w:val="18"/>
                    <w:szCs w:val="18"/>
                  </w:rPr>
                </w:pPr>
              </w:p>
            </w:tc>
            <w:sdt>
              <w:sdtPr>
                <w:rPr>
                  <w:sz w:val="18"/>
                  <w:szCs w:val="18"/>
                </w:rPr>
                <w:tag w:val="_PLD_759fe0f59b6046308988b932a5f90e06"/>
                <w:id w:val="1504939367"/>
                <w:lock w:val="sdtLocked"/>
              </w:sdtPr>
              <w:sdtEndPr/>
              <w:sdtContent>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44075666" w14:textId="77777777" w:rsidR="00FE68BE" w:rsidRPr="005C5B6B" w:rsidRDefault="00FE68BE" w:rsidP="00C60471">
                    <w:pPr>
                      <w:jc w:val="center"/>
                      <w:rPr>
                        <w:sz w:val="18"/>
                        <w:szCs w:val="18"/>
                      </w:rPr>
                    </w:pPr>
                    <w:r w:rsidRPr="005C5B6B">
                      <w:rPr>
                        <w:rFonts w:hint="eastAsia"/>
                        <w:sz w:val="18"/>
                        <w:szCs w:val="18"/>
                      </w:rPr>
                      <w:t>追加投资</w:t>
                    </w:r>
                  </w:p>
                </w:tc>
              </w:sdtContent>
            </w:sdt>
            <w:sdt>
              <w:sdtPr>
                <w:rPr>
                  <w:sz w:val="18"/>
                  <w:szCs w:val="18"/>
                </w:rPr>
                <w:tag w:val="_PLD_6f033bedb79a4bd7bc36dc52845a5ea0"/>
                <w:id w:val="-171872912"/>
                <w:lock w:val="sdtLocked"/>
              </w:sdtPr>
              <w:sdtEndPr/>
              <w:sdtContent>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688A543B" w14:textId="77777777" w:rsidR="00FE68BE" w:rsidRPr="005C5B6B" w:rsidRDefault="00FE68BE" w:rsidP="00C60471">
                    <w:pPr>
                      <w:jc w:val="center"/>
                      <w:rPr>
                        <w:sz w:val="18"/>
                        <w:szCs w:val="18"/>
                      </w:rPr>
                    </w:pPr>
                    <w:r w:rsidRPr="005C5B6B">
                      <w:rPr>
                        <w:rFonts w:hint="eastAsia"/>
                        <w:sz w:val="18"/>
                        <w:szCs w:val="18"/>
                      </w:rPr>
                      <w:t>减少投资</w:t>
                    </w:r>
                  </w:p>
                </w:tc>
              </w:sdtContent>
            </w:sdt>
            <w:sdt>
              <w:sdtPr>
                <w:rPr>
                  <w:sz w:val="18"/>
                  <w:szCs w:val="18"/>
                </w:rPr>
                <w:tag w:val="_PLD_67e4baac3d05451d940d328c18f19014"/>
                <w:id w:val="-1319645814"/>
                <w:lock w:val="sdtLocked"/>
              </w:sdtPr>
              <w:sdtEndPr/>
              <w:sdtContent>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1DCE38B9" w14:textId="77777777" w:rsidR="00FE68BE" w:rsidRPr="005C5B6B" w:rsidRDefault="00FE68BE" w:rsidP="00C60471">
                    <w:pPr>
                      <w:jc w:val="center"/>
                      <w:rPr>
                        <w:sz w:val="18"/>
                        <w:szCs w:val="18"/>
                      </w:rPr>
                    </w:pPr>
                    <w:r w:rsidRPr="005C5B6B">
                      <w:rPr>
                        <w:rFonts w:hint="eastAsia"/>
                        <w:sz w:val="18"/>
                        <w:szCs w:val="18"/>
                      </w:rPr>
                      <w:t>权益法下确认的投资损益</w:t>
                    </w:r>
                  </w:p>
                </w:tc>
              </w:sdtContent>
            </w:sdt>
            <w:sdt>
              <w:sdtPr>
                <w:rPr>
                  <w:sz w:val="18"/>
                  <w:szCs w:val="18"/>
                </w:rPr>
                <w:tag w:val="_PLD_700419003e5b4596b973710043374374"/>
                <w:id w:val="-1718191126"/>
                <w:lock w:val="sdtLocked"/>
              </w:sdtPr>
              <w:sdtEndPr/>
              <w:sdtContent>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B62CA28" w14:textId="77777777" w:rsidR="00FE68BE" w:rsidRPr="005C5B6B" w:rsidRDefault="00FE68BE" w:rsidP="00C60471">
                    <w:pPr>
                      <w:jc w:val="center"/>
                      <w:rPr>
                        <w:sz w:val="18"/>
                        <w:szCs w:val="18"/>
                      </w:rPr>
                    </w:pPr>
                    <w:r w:rsidRPr="005C5B6B">
                      <w:rPr>
                        <w:rFonts w:hint="eastAsia"/>
                        <w:sz w:val="18"/>
                        <w:szCs w:val="18"/>
                      </w:rPr>
                      <w:t>其他综合收益调整</w:t>
                    </w:r>
                  </w:p>
                </w:tc>
              </w:sdtContent>
            </w:sdt>
            <w:sdt>
              <w:sdtPr>
                <w:rPr>
                  <w:sz w:val="18"/>
                  <w:szCs w:val="18"/>
                </w:rPr>
                <w:tag w:val="_PLD_9318c7f257d249e0a0b9bf70263601d5"/>
                <w:id w:val="255097336"/>
                <w:lock w:val="sdtLocked"/>
              </w:sdtPr>
              <w:sdtEndPr/>
              <w:sdtContent>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67F215CE" w14:textId="77777777" w:rsidR="00FE68BE" w:rsidRPr="005C5B6B" w:rsidRDefault="00FE68BE" w:rsidP="00C60471">
                    <w:pPr>
                      <w:jc w:val="center"/>
                      <w:rPr>
                        <w:sz w:val="18"/>
                        <w:szCs w:val="18"/>
                      </w:rPr>
                    </w:pPr>
                    <w:r w:rsidRPr="005C5B6B">
                      <w:rPr>
                        <w:rFonts w:hint="eastAsia"/>
                        <w:sz w:val="18"/>
                        <w:szCs w:val="18"/>
                      </w:rPr>
                      <w:t>其他权益变动</w:t>
                    </w:r>
                  </w:p>
                </w:tc>
              </w:sdtContent>
            </w:sdt>
            <w:sdt>
              <w:sdtPr>
                <w:rPr>
                  <w:sz w:val="18"/>
                  <w:szCs w:val="18"/>
                </w:rPr>
                <w:tag w:val="_PLD_efb3a8c8f6b64ad1a5fbb4cf67eb4c96"/>
                <w:id w:val="-2117212603"/>
                <w:lock w:val="sdtLocked"/>
              </w:sdtPr>
              <w:sdtEndPr/>
              <w:sdtContent>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4D3B5F4B" w14:textId="77777777" w:rsidR="00FE68BE" w:rsidRPr="005C5B6B" w:rsidRDefault="00FE68BE" w:rsidP="00C60471">
                    <w:pPr>
                      <w:jc w:val="center"/>
                      <w:rPr>
                        <w:sz w:val="18"/>
                        <w:szCs w:val="18"/>
                      </w:rPr>
                    </w:pPr>
                    <w:r w:rsidRPr="005C5B6B">
                      <w:rPr>
                        <w:rFonts w:hint="eastAsia"/>
                        <w:sz w:val="18"/>
                        <w:szCs w:val="18"/>
                      </w:rPr>
                      <w:t>宣告发放现金股利或利润</w:t>
                    </w:r>
                  </w:p>
                </w:tc>
              </w:sdtContent>
            </w:sdt>
            <w:sdt>
              <w:sdtPr>
                <w:rPr>
                  <w:sz w:val="18"/>
                  <w:szCs w:val="18"/>
                </w:rPr>
                <w:tag w:val="_PLD_2cc45ca82119420bb4d261a3eb788ba0"/>
                <w:id w:val="1346524574"/>
                <w:lock w:val="sdtLocked"/>
              </w:sdtPr>
              <w:sdtEndPr/>
              <w:sdtContent>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79C3A9D1" w14:textId="77777777" w:rsidR="00FE68BE" w:rsidRPr="005C5B6B" w:rsidRDefault="00FE68BE" w:rsidP="00C60471">
                    <w:pPr>
                      <w:jc w:val="center"/>
                      <w:rPr>
                        <w:sz w:val="18"/>
                        <w:szCs w:val="18"/>
                      </w:rPr>
                    </w:pPr>
                    <w:r w:rsidRPr="005C5B6B">
                      <w:rPr>
                        <w:rFonts w:hint="eastAsia"/>
                        <w:sz w:val="18"/>
                        <w:szCs w:val="18"/>
                      </w:rPr>
                      <w:t>计提减值准备</w:t>
                    </w:r>
                  </w:p>
                </w:tc>
              </w:sdtContent>
            </w:sdt>
            <w:sdt>
              <w:sdtPr>
                <w:rPr>
                  <w:sz w:val="18"/>
                  <w:szCs w:val="18"/>
                </w:rPr>
                <w:tag w:val="_PLD_85d3aa0f514447b38d92097f7a30e385"/>
                <w:id w:val="-184137875"/>
                <w:lock w:val="sdtLocked"/>
              </w:sdtPr>
              <w:sdtEndPr/>
              <w:sdtContent>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6256B481" w14:textId="77777777" w:rsidR="00FE68BE" w:rsidRPr="005C5B6B" w:rsidRDefault="00FE68BE" w:rsidP="00C60471">
                    <w:pPr>
                      <w:jc w:val="center"/>
                      <w:rPr>
                        <w:sz w:val="18"/>
                        <w:szCs w:val="18"/>
                      </w:rPr>
                    </w:pPr>
                    <w:r w:rsidRPr="005C5B6B">
                      <w:rPr>
                        <w:rFonts w:hint="eastAsia"/>
                        <w:sz w:val="18"/>
                        <w:szCs w:val="18"/>
                      </w:rPr>
                      <w:t>其他</w:t>
                    </w:r>
                  </w:p>
                </w:tc>
              </w:sdtContent>
            </w:sdt>
            <w:tc>
              <w:tcPr>
                <w:tcW w:w="683" w:type="pct"/>
                <w:vMerge/>
                <w:tcBorders>
                  <w:left w:val="single" w:sz="4" w:space="0" w:color="auto"/>
                  <w:bottom w:val="single" w:sz="4" w:space="0" w:color="auto"/>
                  <w:right w:val="single" w:sz="4" w:space="0" w:color="auto"/>
                </w:tcBorders>
                <w:shd w:val="clear" w:color="auto" w:fill="auto"/>
              </w:tcPr>
              <w:p w14:paraId="3357A330" w14:textId="77777777" w:rsidR="00FE68BE" w:rsidRPr="005C5B6B" w:rsidRDefault="00FE68BE" w:rsidP="00C60471">
                <w:pPr>
                  <w:jc w:val="center"/>
                  <w:rPr>
                    <w:sz w:val="18"/>
                    <w:szCs w:val="18"/>
                  </w:rPr>
                </w:pPr>
              </w:p>
            </w:tc>
            <w:tc>
              <w:tcPr>
                <w:tcW w:w="182" w:type="pct"/>
                <w:vMerge/>
                <w:tcBorders>
                  <w:left w:val="single" w:sz="4" w:space="0" w:color="auto"/>
                  <w:bottom w:val="single" w:sz="4" w:space="0" w:color="auto"/>
                  <w:right w:val="single" w:sz="4" w:space="0" w:color="auto"/>
                </w:tcBorders>
                <w:shd w:val="clear" w:color="auto" w:fill="auto"/>
              </w:tcPr>
              <w:p w14:paraId="441C389C" w14:textId="77777777" w:rsidR="00FE68BE" w:rsidRDefault="00FE68BE" w:rsidP="00C60471">
                <w:pPr>
                  <w:jc w:val="center"/>
                  <w:rPr>
                    <w:szCs w:val="21"/>
                  </w:rPr>
                </w:pPr>
              </w:p>
            </w:tc>
          </w:tr>
          <w:tr w:rsidR="00FE68BE" w14:paraId="099294D5" w14:textId="77777777" w:rsidTr="00DD1C41">
            <w:trPr>
              <w:jc w:val="center"/>
            </w:trPr>
            <w:sdt>
              <w:sdtPr>
                <w:rPr>
                  <w:sz w:val="18"/>
                  <w:szCs w:val="18"/>
                </w:rPr>
                <w:tag w:val="_PLD_b5de7a3b12554dad8d8701df843651f7"/>
                <w:id w:val="-2025785802"/>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170A5B9" w14:textId="77777777" w:rsidR="00FE68BE" w:rsidRPr="005C5B6B" w:rsidRDefault="00FE68BE" w:rsidP="00C60471">
                    <w:pPr>
                      <w:rPr>
                        <w:sz w:val="18"/>
                        <w:szCs w:val="18"/>
                      </w:rPr>
                    </w:pPr>
                    <w:r w:rsidRPr="005C5B6B">
                      <w:rPr>
                        <w:rFonts w:hint="eastAsia"/>
                        <w:sz w:val="18"/>
                        <w:szCs w:val="18"/>
                      </w:rPr>
                      <w:t>一、合营企业</w:t>
                    </w:r>
                  </w:p>
                </w:tc>
              </w:sdtContent>
            </w:sdt>
          </w:tr>
          <w:tr w:rsidR="00FE68BE" w14:paraId="55C54B67" w14:textId="77777777" w:rsidTr="00DD1C41">
            <w:trPr>
              <w:jc w:val="center"/>
            </w:trPr>
            <w:sdt>
              <w:sdtPr>
                <w:rPr>
                  <w:sz w:val="18"/>
                  <w:szCs w:val="18"/>
                </w:rPr>
                <w:tag w:val="_PLD_75532ff6de38446798c10c6b50f591fc"/>
                <w:id w:val="-779178395"/>
                <w:lock w:val="sdtLocked"/>
              </w:sdtPr>
              <w:sdtEndPr/>
              <w:sdtContent>
                <w:tc>
                  <w:tcPr>
                    <w:tcW w:w="794" w:type="pct"/>
                    <w:tcBorders>
                      <w:top w:val="single" w:sz="4" w:space="0" w:color="auto"/>
                      <w:left w:val="single" w:sz="4" w:space="0" w:color="auto"/>
                      <w:bottom w:val="single" w:sz="4" w:space="0" w:color="auto"/>
                      <w:right w:val="single" w:sz="4" w:space="0" w:color="auto"/>
                    </w:tcBorders>
                    <w:shd w:val="clear" w:color="auto" w:fill="auto"/>
                    <w:vAlign w:val="center"/>
                  </w:tcPr>
                  <w:p w14:paraId="53A723BD" w14:textId="77777777" w:rsidR="00FE68BE" w:rsidRPr="005C5B6B" w:rsidRDefault="00FE68BE" w:rsidP="00C60471">
                    <w:pPr>
                      <w:rPr>
                        <w:sz w:val="18"/>
                        <w:szCs w:val="18"/>
                      </w:rPr>
                    </w:pPr>
                    <w:r w:rsidRPr="005C5B6B">
                      <w:rPr>
                        <w:rFonts w:hint="eastAsia"/>
                        <w:sz w:val="18"/>
                        <w:szCs w:val="18"/>
                      </w:rPr>
                      <w:t>小计</w:t>
                    </w:r>
                  </w:p>
                </w:tc>
              </w:sdtContent>
            </w:sdt>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14:paraId="4E12EA3E" w14:textId="77777777" w:rsidR="00FE68BE" w:rsidRPr="005C5B6B" w:rsidRDefault="00FE68BE" w:rsidP="00C60471">
                <w:pPr>
                  <w:jc w:val="right"/>
                  <w:rPr>
                    <w:sz w:val="18"/>
                    <w:szCs w:val="18"/>
                  </w:rPr>
                </w:pP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46B12B88" w14:textId="77777777" w:rsidR="00FE68BE" w:rsidRPr="005C5B6B" w:rsidRDefault="00FE68BE" w:rsidP="00C60471">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15DFE689" w14:textId="77777777" w:rsidR="00FE68BE" w:rsidRPr="005C5B6B" w:rsidRDefault="00FE68BE" w:rsidP="00C60471">
                <w:pPr>
                  <w:jc w:val="right"/>
                  <w:rPr>
                    <w:sz w:val="18"/>
                    <w:szCs w:val="18"/>
                  </w:rPr>
                </w:pP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499BDF59" w14:textId="77777777" w:rsidR="00FE68BE" w:rsidRPr="005C5B6B" w:rsidRDefault="00FE68BE" w:rsidP="00C60471">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7BD44167" w14:textId="77777777" w:rsidR="00FE68BE" w:rsidRPr="005C5B6B" w:rsidRDefault="00FE68BE" w:rsidP="00C60471">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18DE1816" w14:textId="77777777" w:rsidR="00FE68BE" w:rsidRPr="005C5B6B" w:rsidRDefault="00FE68BE" w:rsidP="00C60471">
                <w:pPr>
                  <w:jc w:val="right"/>
                  <w:rPr>
                    <w:sz w:val="18"/>
                    <w:szCs w:val="18"/>
                  </w:rPr>
                </w:pP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1B4ECDA6" w14:textId="77777777" w:rsidR="00FE68BE" w:rsidRPr="005C5B6B" w:rsidRDefault="00FE68BE" w:rsidP="00C60471">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393421FC" w14:textId="77777777" w:rsidR="00FE68BE" w:rsidRPr="005C5B6B" w:rsidRDefault="00FE68BE" w:rsidP="00C60471">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2008A1BB" w14:textId="77777777" w:rsidR="00FE68BE" w:rsidRPr="005C5B6B" w:rsidRDefault="00FE68BE" w:rsidP="00C60471">
                <w:pPr>
                  <w:jc w:val="right"/>
                  <w:rPr>
                    <w:sz w:val="18"/>
                    <w:szCs w:val="18"/>
                  </w:rPr>
                </w:pP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06314CF7" w14:textId="77777777" w:rsidR="00FE68BE" w:rsidRPr="005C5B6B" w:rsidRDefault="00FE68BE" w:rsidP="00C60471">
                <w:pPr>
                  <w:jc w:val="right"/>
                  <w:rPr>
                    <w:sz w:val="18"/>
                    <w:szCs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2C6264E4" w14:textId="77777777" w:rsidR="00FE68BE" w:rsidRDefault="00FE68BE" w:rsidP="00C60471">
                <w:pPr>
                  <w:jc w:val="right"/>
                  <w:rPr>
                    <w:szCs w:val="21"/>
                  </w:rPr>
                </w:pPr>
              </w:p>
            </w:tc>
          </w:tr>
          <w:tr w:rsidR="00FE68BE" w14:paraId="2023337E" w14:textId="77777777" w:rsidTr="00DD1C41">
            <w:trPr>
              <w:jc w:val="center"/>
            </w:trPr>
            <w:sdt>
              <w:sdtPr>
                <w:rPr>
                  <w:sz w:val="18"/>
                  <w:szCs w:val="18"/>
                </w:rPr>
                <w:tag w:val="_PLD_473021cffa734643a0c35649ee4b5043"/>
                <w:id w:val="-1133863423"/>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CEAA0B0" w14:textId="77777777" w:rsidR="00FE68BE" w:rsidRPr="005C5B6B" w:rsidRDefault="00FE68BE" w:rsidP="00C60471">
                    <w:pPr>
                      <w:rPr>
                        <w:sz w:val="18"/>
                        <w:szCs w:val="18"/>
                      </w:rPr>
                    </w:pPr>
                    <w:r w:rsidRPr="005C5B6B">
                      <w:rPr>
                        <w:rFonts w:hint="eastAsia"/>
                        <w:sz w:val="18"/>
                        <w:szCs w:val="18"/>
                      </w:rPr>
                      <w:t>二、联营企业</w:t>
                    </w:r>
                  </w:p>
                </w:tc>
              </w:sdtContent>
            </w:sdt>
          </w:tr>
          <w:sdt>
            <w:sdtPr>
              <w:rPr>
                <w:rFonts w:hint="eastAsia"/>
                <w:sz w:val="18"/>
                <w:szCs w:val="18"/>
              </w:rPr>
              <w:alias w:val="联营企业投资信息明细"/>
              <w:tag w:val="_TUP_eaba507245ee4361a2dbb347dbaafb94"/>
              <w:id w:val="-392589174"/>
              <w:lock w:val="sdtLocked"/>
            </w:sdtPr>
            <w:sdtEndPr>
              <w:rPr>
                <w:rFonts w:hint="default"/>
                <w:sz w:val="21"/>
                <w:szCs w:val="21"/>
              </w:rPr>
            </w:sdtEndPr>
            <w:sdtContent>
              <w:tr w:rsidR="00FE68BE" w14:paraId="6ADA2C7F" w14:textId="77777777" w:rsidTr="00DD1C41">
                <w:trPr>
                  <w:jc w:val="center"/>
                </w:trPr>
                <w:tc>
                  <w:tcPr>
                    <w:tcW w:w="794" w:type="pct"/>
                    <w:tcBorders>
                      <w:top w:val="single" w:sz="4" w:space="0" w:color="auto"/>
                      <w:left w:val="single" w:sz="4" w:space="0" w:color="auto"/>
                      <w:bottom w:val="single" w:sz="4" w:space="0" w:color="auto"/>
                      <w:right w:val="single" w:sz="4" w:space="0" w:color="auto"/>
                    </w:tcBorders>
                    <w:shd w:val="clear" w:color="auto" w:fill="auto"/>
                    <w:vAlign w:val="center"/>
                  </w:tcPr>
                  <w:p w14:paraId="017B1B0E" w14:textId="77777777" w:rsidR="00FE68BE" w:rsidRPr="005C5B6B" w:rsidRDefault="00FE68BE" w:rsidP="00C60471">
                    <w:pPr>
                      <w:rPr>
                        <w:sz w:val="18"/>
                        <w:szCs w:val="18"/>
                      </w:rPr>
                    </w:pPr>
                    <w:r w:rsidRPr="005C5B6B">
                      <w:rPr>
                        <w:sz w:val="18"/>
                        <w:szCs w:val="18"/>
                      </w:rPr>
                      <w:t>宁波明东投资有限公司</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14:paraId="6AC996FD" w14:textId="77777777" w:rsidR="00FE68BE" w:rsidRPr="005C5B6B" w:rsidRDefault="00FE68BE" w:rsidP="005C5B6B">
                    <w:pPr>
                      <w:jc w:val="right"/>
                      <w:rPr>
                        <w:sz w:val="18"/>
                        <w:szCs w:val="18"/>
                      </w:rPr>
                    </w:pPr>
                    <w:r w:rsidRPr="005C5B6B">
                      <w:rPr>
                        <w:sz w:val="18"/>
                        <w:szCs w:val="18"/>
                      </w:rPr>
                      <w:t>184,617,951.28</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52B25CE0"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1FA1D139" w14:textId="77777777" w:rsidR="00FE68BE" w:rsidRPr="005C5B6B" w:rsidRDefault="00FE68BE" w:rsidP="005C5B6B">
                    <w:pPr>
                      <w:jc w:val="right"/>
                      <w:rPr>
                        <w:sz w:val="18"/>
                        <w:szCs w:val="18"/>
                      </w:rPr>
                    </w:pP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1DE43500" w14:textId="77777777" w:rsidR="00FE68BE" w:rsidRPr="005C5B6B" w:rsidRDefault="00FE68BE" w:rsidP="005C5B6B">
                    <w:pPr>
                      <w:jc w:val="right"/>
                      <w:rPr>
                        <w:sz w:val="18"/>
                        <w:szCs w:val="18"/>
                      </w:rPr>
                    </w:pPr>
                    <w:r w:rsidRPr="005C5B6B">
                      <w:rPr>
                        <w:sz w:val="18"/>
                        <w:szCs w:val="18"/>
                      </w:rPr>
                      <w:t>25,702,369.54</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56D20ACE"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52F55774" w14:textId="77777777" w:rsidR="00FE68BE" w:rsidRPr="005C5B6B" w:rsidRDefault="00FE68BE" w:rsidP="005C5B6B">
                    <w:pPr>
                      <w:jc w:val="right"/>
                      <w:rPr>
                        <w:sz w:val="18"/>
                        <w:szCs w:val="18"/>
                      </w:rPr>
                    </w:pP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2928D615"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1EA9AE69"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6E94B042" w14:textId="77777777" w:rsidR="00FE68BE" w:rsidRPr="005C5B6B" w:rsidRDefault="00FE68BE" w:rsidP="005C5B6B">
                    <w:pPr>
                      <w:jc w:val="right"/>
                      <w:rPr>
                        <w:sz w:val="18"/>
                        <w:szCs w:val="18"/>
                      </w:rPr>
                    </w:pP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593AC411" w14:textId="77777777" w:rsidR="00FE68BE" w:rsidRPr="005C5B6B" w:rsidRDefault="00FE68BE" w:rsidP="005C5B6B">
                    <w:pPr>
                      <w:jc w:val="right"/>
                      <w:rPr>
                        <w:sz w:val="18"/>
                        <w:szCs w:val="18"/>
                      </w:rPr>
                    </w:pPr>
                    <w:r w:rsidRPr="005C5B6B">
                      <w:rPr>
                        <w:sz w:val="18"/>
                        <w:szCs w:val="18"/>
                      </w:rPr>
                      <w:t>210,320,320.82</w:t>
                    </w: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3E80B630" w14:textId="77777777" w:rsidR="00FE68BE" w:rsidRDefault="00FE68BE" w:rsidP="00C60471">
                    <w:pPr>
                      <w:jc w:val="right"/>
                      <w:rPr>
                        <w:szCs w:val="21"/>
                      </w:rPr>
                    </w:pPr>
                  </w:p>
                </w:tc>
              </w:tr>
            </w:sdtContent>
          </w:sdt>
          <w:sdt>
            <w:sdtPr>
              <w:rPr>
                <w:rFonts w:hint="eastAsia"/>
                <w:sz w:val="18"/>
                <w:szCs w:val="18"/>
              </w:rPr>
              <w:alias w:val="联营企业投资信息明细"/>
              <w:tag w:val="_TUP_eaba507245ee4361a2dbb347dbaafb94"/>
              <w:id w:val="1617251062"/>
              <w:lock w:val="sdtLocked"/>
            </w:sdtPr>
            <w:sdtEndPr>
              <w:rPr>
                <w:rFonts w:hint="default"/>
                <w:sz w:val="21"/>
                <w:szCs w:val="21"/>
              </w:rPr>
            </w:sdtEndPr>
            <w:sdtContent>
              <w:tr w:rsidR="00FE68BE" w14:paraId="086D66DA" w14:textId="77777777" w:rsidTr="00DD1C41">
                <w:trPr>
                  <w:jc w:val="center"/>
                </w:trPr>
                <w:tc>
                  <w:tcPr>
                    <w:tcW w:w="794" w:type="pct"/>
                    <w:tcBorders>
                      <w:top w:val="single" w:sz="4" w:space="0" w:color="auto"/>
                      <w:left w:val="single" w:sz="4" w:space="0" w:color="auto"/>
                      <w:bottom w:val="single" w:sz="4" w:space="0" w:color="auto"/>
                      <w:right w:val="single" w:sz="4" w:space="0" w:color="auto"/>
                    </w:tcBorders>
                    <w:shd w:val="clear" w:color="auto" w:fill="auto"/>
                    <w:vAlign w:val="center"/>
                  </w:tcPr>
                  <w:p w14:paraId="4EE9F4E7" w14:textId="77777777" w:rsidR="00FE68BE" w:rsidRPr="005C5B6B" w:rsidRDefault="00FE68BE" w:rsidP="00C60471">
                    <w:pPr>
                      <w:rPr>
                        <w:sz w:val="18"/>
                        <w:szCs w:val="18"/>
                      </w:rPr>
                    </w:pPr>
                    <w:r w:rsidRPr="005C5B6B">
                      <w:rPr>
                        <w:sz w:val="18"/>
                        <w:szCs w:val="18"/>
                      </w:rPr>
                      <w:t>上海市房屋建筑设计院有限公司</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14:paraId="006529FF" w14:textId="77777777" w:rsidR="00FE68BE" w:rsidRPr="005C5B6B" w:rsidRDefault="00FE68BE" w:rsidP="005C5B6B">
                    <w:pPr>
                      <w:jc w:val="right"/>
                      <w:rPr>
                        <w:sz w:val="18"/>
                        <w:szCs w:val="18"/>
                      </w:rPr>
                    </w:pPr>
                    <w:r w:rsidRPr="005C5B6B">
                      <w:rPr>
                        <w:sz w:val="18"/>
                        <w:szCs w:val="18"/>
                      </w:rPr>
                      <w:t>13,022,475.92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4408DA94"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22B6296C" w14:textId="77777777" w:rsidR="00FE68BE" w:rsidRPr="005C5B6B" w:rsidRDefault="00FE68BE" w:rsidP="005C5B6B">
                    <w:pPr>
                      <w:jc w:val="right"/>
                      <w:rPr>
                        <w:sz w:val="18"/>
                        <w:szCs w:val="18"/>
                      </w:rPr>
                    </w:pP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415FEB4D" w14:textId="77777777" w:rsidR="00FE68BE" w:rsidRPr="005C5B6B" w:rsidRDefault="00FE68BE" w:rsidP="005C5B6B">
                    <w:pPr>
                      <w:jc w:val="right"/>
                      <w:rPr>
                        <w:sz w:val="18"/>
                        <w:szCs w:val="18"/>
                      </w:rPr>
                    </w:pPr>
                    <w:r w:rsidRPr="005C5B6B">
                      <w:rPr>
                        <w:sz w:val="18"/>
                        <w:szCs w:val="18"/>
                      </w:rPr>
                      <w:t>5,551,779.67</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17D2C55D"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BEA32D7" w14:textId="77777777" w:rsidR="00FE68BE" w:rsidRPr="005C5B6B" w:rsidRDefault="00FE68BE" w:rsidP="005C5B6B">
                    <w:pPr>
                      <w:jc w:val="right"/>
                      <w:rPr>
                        <w:sz w:val="18"/>
                        <w:szCs w:val="18"/>
                      </w:rPr>
                    </w:pP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32AD2278" w14:textId="77777777" w:rsidR="00FE68BE" w:rsidRPr="005C5B6B" w:rsidRDefault="00FE68BE" w:rsidP="005C5B6B">
                    <w:pPr>
                      <w:jc w:val="right"/>
                      <w:rPr>
                        <w:sz w:val="18"/>
                        <w:szCs w:val="18"/>
                      </w:rPr>
                    </w:pPr>
                    <w:r w:rsidRPr="005C5B6B">
                      <w:rPr>
                        <w:sz w:val="18"/>
                        <w:szCs w:val="18"/>
                      </w:rPr>
                      <w:t>5,338,200.00</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3710308F"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323A50F" w14:textId="77777777" w:rsidR="00FE68BE" w:rsidRPr="005C5B6B" w:rsidRDefault="00FE68BE" w:rsidP="005C5B6B">
                    <w:pPr>
                      <w:jc w:val="right"/>
                      <w:rPr>
                        <w:sz w:val="18"/>
                        <w:szCs w:val="18"/>
                      </w:rPr>
                    </w:pP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097FF264" w14:textId="77777777" w:rsidR="00FE68BE" w:rsidRPr="005C5B6B" w:rsidRDefault="00FE68BE" w:rsidP="005C5B6B">
                    <w:pPr>
                      <w:jc w:val="right"/>
                      <w:rPr>
                        <w:sz w:val="18"/>
                        <w:szCs w:val="18"/>
                      </w:rPr>
                    </w:pPr>
                    <w:r w:rsidRPr="005C5B6B">
                      <w:rPr>
                        <w:sz w:val="18"/>
                        <w:szCs w:val="18"/>
                      </w:rPr>
                      <w:t>13,236,055.59</w:t>
                    </w: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0C8293D1" w14:textId="77777777" w:rsidR="00FE68BE" w:rsidRDefault="00FE68BE" w:rsidP="00C60471">
                    <w:pPr>
                      <w:jc w:val="right"/>
                      <w:rPr>
                        <w:szCs w:val="21"/>
                      </w:rPr>
                    </w:pPr>
                  </w:p>
                </w:tc>
              </w:tr>
            </w:sdtContent>
          </w:sdt>
          <w:sdt>
            <w:sdtPr>
              <w:rPr>
                <w:rFonts w:hint="eastAsia"/>
                <w:sz w:val="18"/>
                <w:szCs w:val="18"/>
              </w:rPr>
              <w:alias w:val="联营企业投资信息明细"/>
              <w:tag w:val="_TUP_eaba507245ee4361a2dbb347dbaafb94"/>
              <w:id w:val="486985513"/>
              <w:lock w:val="sdtLocked"/>
            </w:sdtPr>
            <w:sdtEndPr>
              <w:rPr>
                <w:rFonts w:hint="default"/>
                <w:sz w:val="21"/>
                <w:szCs w:val="21"/>
              </w:rPr>
            </w:sdtEndPr>
            <w:sdtContent>
              <w:tr w:rsidR="00FE68BE" w14:paraId="4E83D787" w14:textId="77777777" w:rsidTr="00DD1C41">
                <w:trPr>
                  <w:jc w:val="center"/>
                </w:trPr>
                <w:tc>
                  <w:tcPr>
                    <w:tcW w:w="794" w:type="pct"/>
                    <w:tcBorders>
                      <w:top w:val="single" w:sz="4" w:space="0" w:color="auto"/>
                      <w:left w:val="single" w:sz="4" w:space="0" w:color="auto"/>
                      <w:bottom w:val="single" w:sz="4" w:space="0" w:color="auto"/>
                      <w:right w:val="single" w:sz="4" w:space="0" w:color="auto"/>
                    </w:tcBorders>
                    <w:shd w:val="clear" w:color="auto" w:fill="auto"/>
                    <w:vAlign w:val="center"/>
                  </w:tcPr>
                  <w:p w14:paraId="680F6AAD" w14:textId="77777777" w:rsidR="00FE68BE" w:rsidRPr="005C5B6B" w:rsidRDefault="00FE68BE" w:rsidP="00C60471">
                    <w:pPr>
                      <w:rPr>
                        <w:sz w:val="18"/>
                        <w:szCs w:val="18"/>
                      </w:rPr>
                    </w:pPr>
                    <w:r w:rsidRPr="005C5B6B">
                      <w:rPr>
                        <w:sz w:val="18"/>
                        <w:szCs w:val="18"/>
                      </w:rPr>
                      <w:t>杭州</w:t>
                    </w:r>
                    <w:proofErr w:type="gramStart"/>
                    <w:r w:rsidRPr="005C5B6B">
                      <w:rPr>
                        <w:sz w:val="18"/>
                        <w:szCs w:val="18"/>
                      </w:rPr>
                      <w:t>璨</w:t>
                    </w:r>
                    <w:proofErr w:type="gramEnd"/>
                    <w:r w:rsidRPr="005C5B6B">
                      <w:rPr>
                        <w:sz w:val="18"/>
                        <w:szCs w:val="18"/>
                      </w:rPr>
                      <w:t>云</w:t>
                    </w:r>
                    <w:proofErr w:type="gramStart"/>
                    <w:r w:rsidRPr="005C5B6B">
                      <w:rPr>
                        <w:sz w:val="18"/>
                        <w:szCs w:val="18"/>
                      </w:rPr>
                      <w:t>英翼投资</w:t>
                    </w:r>
                    <w:proofErr w:type="gramEnd"/>
                    <w:r w:rsidRPr="005C5B6B">
                      <w:rPr>
                        <w:sz w:val="18"/>
                        <w:szCs w:val="18"/>
                      </w:rPr>
                      <w:t>合伙企业（有限合伙）</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14:paraId="327C4B9A" w14:textId="77777777" w:rsidR="00FE68BE" w:rsidRPr="005C5B6B" w:rsidRDefault="00FE68BE" w:rsidP="005C5B6B">
                    <w:pPr>
                      <w:jc w:val="right"/>
                      <w:rPr>
                        <w:sz w:val="18"/>
                        <w:szCs w:val="18"/>
                      </w:rPr>
                    </w:pPr>
                    <w:r w:rsidRPr="005C5B6B">
                      <w:rPr>
                        <w:sz w:val="18"/>
                        <w:szCs w:val="18"/>
                      </w:rPr>
                      <w:t>216,276,927.06</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656D188D"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2553CF9C" w14:textId="77777777" w:rsidR="00FE68BE" w:rsidRPr="005C5B6B" w:rsidRDefault="00FE68BE" w:rsidP="005C5B6B">
                    <w:pPr>
                      <w:jc w:val="right"/>
                      <w:rPr>
                        <w:sz w:val="18"/>
                        <w:szCs w:val="18"/>
                      </w:rPr>
                    </w:pP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1B506D37" w14:textId="77777777" w:rsidR="00FE68BE" w:rsidRPr="005C5B6B" w:rsidRDefault="00FE68BE" w:rsidP="005C5B6B">
                    <w:pPr>
                      <w:jc w:val="right"/>
                      <w:rPr>
                        <w:sz w:val="18"/>
                        <w:szCs w:val="18"/>
                      </w:rPr>
                    </w:pPr>
                    <w:r w:rsidRPr="005C5B6B">
                      <w:rPr>
                        <w:sz w:val="18"/>
                        <w:szCs w:val="18"/>
                      </w:rPr>
                      <w:t>23,180,963.87</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777A8CC7"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3377982B" w14:textId="77777777" w:rsidR="00FE68BE" w:rsidRPr="005C5B6B" w:rsidRDefault="00FE68BE" w:rsidP="005C5B6B">
                    <w:pPr>
                      <w:jc w:val="right"/>
                      <w:rPr>
                        <w:sz w:val="18"/>
                        <w:szCs w:val="18"/>
                      </w:rPr>
                    </w:pP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0E15766D"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686CEE0A"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35F4E98C" w14:textId="77777777" w:rsidR="00FE68BE" w:rsidRPr="005C5B6B" w:rsidRDefault="00FE68BE" w:rsidP="005C5B6B">
                    <w:pPr>
                      <w:jc w:val="right"/>
                      <w:rPr>
                        <w:sz w:val="18"/>
                        <w:szCs w:val="18"/>
                      </w:rPr>
                    </w:pP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0FB079A0" w14:textId="77777777" w:rsidR="00FE68BE" w:rsidRPr="005C5B6B" w:rsidRDefault="00FE68BE" w:rsidP="005C5B6B">
                    <w:pPr>
                      <w:jc w:val="right"/>
                      <w:rPr>
                        <w:sz w:val="18"/>
                        <w:szCs w:val="18"/>
                      </w:rPr>
                    </w:pPr>
                    <w:r w:rsidRPr="005C5B6B">
                      <w:rPr>
                        <w:sz w:val="18"/>
                        <w:szCs w:val="18"/>
                      </w:rPr>
                      <w:t>239,457,890.93</w:t>
                    </w: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0036B9D5" w14:textId="77777777" w:rsidR="00FE68BE" w:rsidRDefault="00FE68BE" w:rsidP="00C60471">
                    <w:pPr>
                      <w:jc w:val="right"/>
                      <w:rPr>
                        <w:szCs w:val="21"/>
                      </w:rPr>
                    </w:pPr>
                  </w:p>
                </w:tc>
              </w:tr>
            </w:sdtContent>
          </w:sdt>
          <w:sdt>
            <w:sdtPr>
              <w:rPr>
                <w:rFonts w:hint="eastAsia"/>
                <w:sz w:val="18"/>
                <w:szCs w:val="18"/>
              </w:rPr>
              <w:alias w:val="联营企业投资信息明细"/>
              <w:tag w:val="_TUP_eaba507245ee4361a2dbb347dbaafb94"/>
              <w:id w:val="-1003360848"/>
              <w:lock w:val="sdtLocked"/>
            </w:sdtPr>
            <w:sdtEndPr>
              <w:rPr>
                <w:rFonts w:hint="default"/>
                <w:sz w:val="21"/>
                <w:szCs w:val="21"/>
              </w:rPr>
            </w:sdtEndPr>
            <w:sdtContent>
              <w:tr w:rsidR="00FE68BE" w14:paraId="2EA689B0" w14:textId="77777777" w:rsidTr="00DD1C41">
                <w:trPr>
                  <w:jc w:val="center"/>
                </w:trPr>
                <w:tc>
                  <w:tcPr>
                    <w:tcW w:w="794" w:type="pct"/>
                    <w:tcBorders>
                      <w:top w:val="single" w:sz="4" w:space="0" w:color="auto"/>
                      <w:left w:val="single" w:sz="4" w:space="0" w:color="auto"/>
                      <w:bottom w:val="single" w:sz="4" w:space="0" w:color="auto"/>
                      <w:right w:val="single" w:sz="4" w:space="0" w:color="auto"/>
                    </w:tcBorders>
                    <w:shd w:val="clear" w:color="auto" w:fill="auto"/>
                    <w:vAlign w:val="center"/>
                  </w:tcPr>
                  <w:p w14:paraId="32F023E5" w14:textId="77777777" w:rsidR="00FE68BE" w:rsidRPr="005C5B6B" w:rsidRDefault="00FE68BE" w:rsidP="00C60471">
                    <w:pPr>
                      <w:rPr>
                        <w:sz w:val="18"/>
                        <w:szCs w:val="18"/>
                      </w:rPr>
                    </w:pPr>
                    <w:r w:rsidRPr="005C5B6B">
                      <w:rPr>
                        <w:sz w:val="18"/>
                        <w:szCs w:val="18"/>
                      </w:rPr>
                      <w:t>上海益城停车服务有限公司</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14:paraId="419DE5DA" w14:textId="77777777" w:rsidR="00FE68BE" w:rsidRPr="005C5B6B" w:rsidRDefault="00FE68BE" w:rsidP="005C5B6B">
                    <w:pPr>
                      <w:jc w:val="right"/>
                      <w:rPr>
                        <w:sz w:val="18"/>
                        <w:szCs w:val="18"/>
                      </w:rPr>
                    </w:pPr>
                    <w:r w:rsidRPr="005C5B6B">
                      <w:rPr>
                        <w:sz w:val="18"/>
                        <w:szCs w:val="18"/>
                      </w:rPr>
                      <w:t>16,457,471.38</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6187B7FB"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2EAA0595" w14:textId="77777777" w:rsidR="00FE68BE" w:rsidRPr="005C5B6B" w:rsidRDefault="00FE68BE" w:rsidP="005C5B6B">
                    <w:pPr>
                      <w:jc w:val="right"/>
                      <w:rPr>
                        <w:sz w:val="18"/>
                        <w:szCs w:val="18"/>
                      </w:rPr>
                    </w:pP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4BA4E019" w14:textId="77777777" w:rsidR="00FE68BE" w:rsidRPr="005C5B6B" w:rsidRDefault="00FE68BE" w:rsidP="005C5B6B">
                    <w:pPr>
                      <w:jc w:val="right"/>
                      <w:rPr>
                        <w:sz w:val="18"/>
                        <w:szCs w:val="18"/>
                      </w:rPr>
                    </w:pPr>
                    <w:r w:rsidRPr="005C5B6B">
                      <w:rPr>
                        <w:sz w:val="18"/>
                        <w:szCs w:val="18"/>
                      </w:rPr>
                      <w:t>-2,370,691.97</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F35F70D"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24536AA4" w14:textId="77777777" w:rsidR="00FE68BE" w:rsidRPr="005C5B6B" w:rsidRDefault="00FE68BE" w:rsidP="005C5B6B">
                    <w:pPr>
                      <w:jc w:val="right"/>
                      <w:rPr>
                        <w:sz w:val="18"/>
                        <w:szCs w:val="18"/>
                      </w:rPr>
                    </w:pP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2F2EE2E8"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34C3A324"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50567325" w14:textId="77777777" w:rsidR="00FE68BE" w:rsidRPr="005C5B6B" w:rsidRDefault="00FE68BE" w:rsidP="005C5B6B">
                    <w:pPr>
                      <w:jc w:val="right"/>
                      <w:rPr>
                        <w:sz w:val="18"/>
                        <w:szCs w:val="18"/>
                      </w:rPr>
                    </w:pP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1F8C2ED5" w14:textId="77777777" w:rsidR="00FE68BE" w:rsidRPr="005C5B6B" w:rsidRDefault="00FE68BE" w:rsidP="005C5B6B">
                    <w:pPr>
                      <w:jc w:val="right"/>
                      <w:rPr>
                        <w:sz w:val="18"/>
                        <w:szCs w:val="18"/>
                      </w:rPr>
                    </w:pPr>
                    <w:r w:rsidRPr="005C5B6B">
                      <w:rPr>
                        <w:sz w:val="18"/>
                        <w:szCs w:val="18"/>
                      </w:rPr>
                      <w:t>14,086,779.41</w:t>
                    </w: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5FED536E" w14:textId="77777777" w:rsidR="00FE68BE" w:rsidRDefault="00FE68BE" w:rsidP="00C60471">
                    <w:pPr>
                      <w:jc w:val="right"/>
                      <w:rPr>
                        <w:szCs w:val="21"/>
                      </w:rPr>
                    </w:pPr>
                  </w:p>
                </w:tc>
              </w:tr>
            </w:sdtContent>
          </w:sdt>
          <w:sdt>
            <w:sdtPr>
              <w:rPr>
                <w:rFonts w:hint="eastAsia"/>
                <w:sz w:val="18"/>
                <w:szCs w:val="18"/>
              </w:rPr>
              <w:alias w:val="联营企业投资信息明细"/>
              <w:tag w:val="_TUP_eaba507245ee4361a2dbb347dbaafb94"/>
              <w:id w:val="-202092875"/>
              <w:lock w:val="sdtLocked"/>
            </w:sdtPr>
            <w:sdtEndPr>
              <w:rPr>
                <w:rFonts w:hint="default"/>
                <w:sz w:val="21"/>
                <w:szCs w:val="21"/>
              </w:rPr>
            </w:sdtEndPr>
            <w:sdtContent>
              <w:tr w:rsidR="00FE68BE" w14:paraId="713B1AF5" w14:textId="77777777" w:rsidTr="00DD1C41">
                <w:trPr>
                  <w:jc w:val="center"/>
                </w:trPr>
                <w:tc>
                  <w:tcPr>
                    <w:tcW w:w="794" w:type="pct"/>
                    <w:tcBorders>
                      <w:top w:val="single" w:sz="4" w:space="0" w:color="auto"/>
                      <w:left w:val="single" w:sz="4" w:space="0" w:color="auto"/>
                      <w:bottom w:val="single" w:sz="4" w:space="0" w:color="auto"/>
                      <w:right w:val="single" w:sz="4" w:space="0" w:color="auto"/>
                    </w:tcBorders>
                    <w:shd w:val="clear" w:color="auto" w:fill="auto"/>
                    <w:vAlign w:val="center"/>
                  </w:tcPr>
                  <w:p w14:paraId="45FCFFE7" w14:textId="77777777" w:rsidR="00FE68BE" w:rsidRPr="005C5B6B" w:rsidRDefault="00FE68BE" w:rsidP="00C60471">
                    <w:pPr>
                      <w:rPr>
                        <w:sz w:val="18"/>
                        <w:szCs w:val="18"/>
                      </w:rPr>
                    </w:pPr>
                    <w:proofErr w:type="gramStart"/>
                    <w:r w:rsidRPr="005C5B6B">
                      <w:rPr>
                        <w:sz w:val="18"/>
                        <w:szCs w:val="18"/>
                      </w:rPr>
                      <w:t>宁波源联城建</w:t>
                    </w:r>
                    <w:proofErr w:type="gramEnd"/>
                    <w:r w:rsidRPr="005C5B6B">
                      <w:rPr>
                        <w:sz w:val="18"/>
                        <w:szCs w:val="18"/>
                      </w:rPr>
                      <w:t>投资有限公司</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14:paraId="15F20807" w14:textId="77777777" w:rsidR="00FE68BE" w:rsidRPr="005C5B6B" w:rsidRDefault="00FE68BE" w:rsidP="005C5B6B">
                    <w:pPr>
                      <w:jc w:val="right"/>
                      <w:rPr>
                        <w:sz w:val="18"/>
                        <w:szCs w:val="18"/>
                      </w:rPr>
                    </w:pPr>
                    <w:r w:rsidRPr="005C5B6B">
                      <w:rPr>
                        <w:sz w:val="18"/>
                        <w:szCs w:val="18"/>
                      </w:rPr>
                      <w:t>2,598,551.04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012AB67C"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5EA76087" w14:textId="77777777" w:rsidR="00FE68BE" w:rsidRPr="005C5B6B" w:rsidRDefault="00FE68BE" w:rsidP="005C5B6B">
                    <w:pPr>
                      <w:jc w:val="right"/>
                      <w:rPr>
                        <w:sz w:val="18"/>
                        <w:szCs w:val="18"/>
                      </w:rPr>
                    </w:pP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562EFEB3" w14:textId="77777777" w:rsidR="00FE68BE" w:rsidRPr="005C5B6B" w:rsidRDefault="00FE68BE" w:rsidP="005C5B6B">
                    <w:pPr>
                      <w:jc w:val="right"/>
                      <w:rPr>
                        <w:sz w:val="18"/>
                        <w:szCs w:val="18"/>
                      </w:rPr>
                    </w:pPr>
                    <w:r w:rsidRPr="005C5B6B">
                      <w:rPr>
                        <w:sz w:val="18"/>
                        <w:szCs w:val="18"/>
                      </w:rPr>
                      <w:t>7,368,637.85</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63EDEE4B"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39DBA836" w14:textId="77777777" w:rsidR="00FE68BE" w:rsidRPr="005C5B6B" w:rsidRDefault="00FE68BE" w:rsidP="005C5B6B">
                    <w:pPr>
                      <w:jc w:val="right"/>
                      <w:rPr>
                        <w:sz w:val="18"/>
                        <w:szCs w:val="18"/>
                      </w:rPr>
                    </w:pP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3AD0E7D9"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7B5B4D90"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78BB966E" w14:textId="77777777" w:rsidR="00FE68BE" w:rsidRPr="005C5B6B" w:rsidRDefault="00FE68BE" w:rsidP="005C5B6B">
                    <w:pPr>
                      <w:jc w:val="right"/>
                      <w:rPr>
                        <w:sz w:val="18"/>
                        <w:szCs w:val="18"/>
                      </w:rPr>
                    </w:pP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4F86E362" w14:textId="77777777" w:rsidR="00FE68BE" w:rsidRPr="005C5B6B" w:rsidRDefault="00FE68BE" w:rsidP="005C5B6B">
                    <w:pPr>
                      <w:jc w:val="right"/>
                      <w:rPr>
                        <w:sz w:val="18"/>
                        <w:szCs w:val="18"/>
                      </w:rPr>
                    </w:pPr>
                    <w:r w:rsidRPr="005C5B6B">
                      <w:rPr>
                        <w:sz w:val="18"/>
                        <w:szCs w:val="18"/>
                      </w:rPr>
                      <w:t>9,967,188.89</w:t>
                    </w: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04CE1653" w14:textId="77777777" w:rsidR="00FE68BE" w:rsidRDefault="00FE68BE" w:rsidP="00C60471">
                    <w:pPr>
                      <w:jc w:val="right"/>
                      <w:rPr>
                        <w:szCs w:val="21"/>
                      </w:rPr>
                    </w:pPr>
                  </w:p>
                </w:tc>
              </w:tr>
            </w:sdtContent>
          </w:sdt>
          <w:sdt>
            <w:sdtPr>
              <w:rPr>
                <w:rFonts w:hint="eastAsia"/>
                <w:sz w:val="18"/>
                <w:szCs w:val="18"/>
              </w:rPr>
              <w:alias w:val="联营企业投资信息明细"/>
              <w:tag w:val="_TUP_eaba507245ee4361a2dbb347dbaafb94"/>
              <w:id w:val="-900675559"/>
              <w:lock w:val="sdtLocked"/>
            </w:sdtPr>
            <w:sdtEndPr>
              <w:rPr>
                <w:rFonts w:hint="default"/>
                <w:sz w:val="21"/>
                <w:szCs w:val="21"/>
              </w:rPr>
            </w:sdtEndPr>
            <w:sdtContent>
              <w:tr w:rsidR="00FE68BE" w14:paraId="49852D36" w14:textId="77777777" w:rsidTr="00DD1C41">
                <w:trPr>
                  <w:jc w:val="center"/>
                </w:trPr>
                <w:tc>
                  <w:tcPr>
                    <w:tcW w:w="794" w:type="pct"/>
                    <w:tcBorders>
                      <w:top w:val="single" w:sz="4" w:space="0" w:color="auto"/>
                      <w:left w:val="single" w:sz="4" w:space="0" w:color="auto"/>
                      <w:bottom w:val="single" w:sz="4" w:space="0" w:color="auto"/>
                      <w:right w:val="single" w:sz="4" w:space="0" w:color="auto"/>
                    </w:tcBorders>
                    <w:shd w:val="clear" w:color="auto" w:fill="auto"/>
                    <w:vAlign w:val="center"/>
                  </w:tcPr>
                  <w:p w14:paraId="03861AAD" w14:textId="77777777" w:rsidR="00FE68BE" w:rsidRPr="005C5B6B" w:rsidRDefault="00FE68BE" w:rsidP="00C60471">
                    <w:pPr>
                      <w:rPr>
                        <w:sz w:val="18"/>
                        <w:szCs w:val="18"/>
                      </w:rPr>
                    </w:pPr>
                    <w:r w:rsidRPr="005C5B6B">
                      <w:rPr>
                        <w:sz w:val="18"/>
                        <w:szCs w:val="18"/>
                      </w:rPr>
                      <w:t>宿州明生</w:t>
                    </w:r>
                    <w:proofErr w:type="gramStart"/>
                    <w:r w:rsidRPr="005C5B6B">
                      <w:rPr>
                        <w:sz w:val="18"/>
                        <w:szCs w:val="18"/>
                      </w:rPr>
                      <w:t>文旅发展</w:t>
                    </w:r>
                    <w:proofErr w:type="gramEnd"/>
                    <w:r w:rsidRPr="005C5B6B">
                      <w:rPr>
                        <w:sz w:val="18"/>
                        <w:szCs w:val="18"/>
                      </w:rPr>
                      <w:t>有限公司</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14:paraId="4ABA0117" w14:textId="77777777" w:rsidR="00FE68BE" w:rsidRPr="005C5B6B" w:rsidRDefault="00FE68BE" w:rsidP="005C5B6B">
                    <w:pPr>
                      <w:jc w:val="right"/>
                      <w:rPr>
                        <w:sz w:val="18"/>
                        <w:szCs w:val="18"/>
                      </w:rPr>
                    </w:pP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5CC8A991"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191E1431" w14:textId="77777777" w:rsidR="00FE68BE" w:rsidRPr="005C5B6B" w:rsidRDefault="00FE68BE" w:rsidP="005C5B6B">
                    <w:pPr>
                      <w:jc w:val="right"/>
                      <w:rPr>
                        <w:sz w:val="18"/>
                        <w:szCs w:val="18"/>
                      </w:rPr>
                    </w:pP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31F96096"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46FB2A97"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2C9DC35D" w14:textId="77777777" w:rsidR="00FE68BE" w:rsidRPr="005C5B6B" w:rsidRDefault="00FE68BE" w:rsidP="005C5B6B">
                    <w:pPr>
                      <w:jc w:val="right"/>
                      <w:rPr>
                        <w:sz w:val="18"/>
                        <w:szCs w:val="18"/>
                      </w:rPr>
                    </w:pP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3B5C9ED4"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6B45EEE6"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74EADD1F" w14:textId="77777777" w:rsidR="00FE68BE" w:rsidRPr="005C5B6B" w:rsidRDefault="00FE68BE" w:rsidP="005C5B6B">
                    <w:pPr>
                      <w:jc w:val="right"/>
                      <w:rPr>
                        <w:sz w:val="18"/>
                        <w:szCs w:val="18"/>
                      </w:rPr>
                    </w:pP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7131D9EE" w14:textId="77777777" w:rsidR="00FE68BE" w:rsidRPr="005C5B6B" w:rsidRDefault="00FE68BE" w:rsidP="005C5B6B">
                    <w:pPr>
                      <w:jc w:val="right"/>
                      <w:rPr>
                        <w:sz w:val="18"/>
                        <w:szCs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2082806A" w14:textId="77777777" w:rsidR="00FE68BE" w:rsidRDefault="00FE68BE" w:rsidP="00C60471">
                    <w:pPr>
                      <w:jc w:val="right"/>
                      <w:rPr>
                        <w:szCs w:val="21"/>
                      </w:rPr>
                    </w:pPr>
                  </w:p>
                </w:tc>
              </w:tr>
            </w:sdtContent>
          </w:sdt>
          <w:sdt>
            <w:sdtPr>
              <w:rPr>
                <w:rFonts w:hint="eastAsia"/>
                <w:sz w:val="18"/>
                <w:szCs w:val="18"/>
              </w:rPr>
              <w:alias w:val="联营企业投资信息明细"/>
              <w:tag w:val="_TUP_eaba507245ee4361a2dbb347dbaafb94"/>
              <w:id w:val="-1111737430"/>
              <w:lock w:val="sdtLocked"/>
            </w:sdtPr>
            <w:sdtEndPr>
              <w:rPr>
                <w:rFonts w:hint="default"/>
                <w:sz w:val="21"/>
                <w:szCs w:val="21"/>
              </w:rPr>
            </w:sdtEndPr>
            <w:sdtContent>
              <w:tr w:rsidR="00FE68BE" w14:paraId="6FC0773B" w14:textId="77777777" w:rsidTr="00DD1C41">
                <w:trPr>
                  <w:jc w:val="center"/>
                </w:trPr>
                <w:tc>
                  <w:tcPr>
                    <w:tcW w:w="794" w:type="pct"/>
                    <w:tcBorders>
                      <w:top w:val="single" w:sz="4" w:space="0" w:color="auto"/>
                      <w:left w:val="single" w:sz="4" w:space="0" w:color="auto"/>
                      <w:bottom w:val="single" w:sz="4" w:space="0" w:color="auto"/>
                      <w:right w:val="single" w:sz="4" w:space="0" w:color="auto"/>
                    </w:tcBorders>
                    <w:shd w:val="clear" w:color="auto" w:fill="auto"/>
                    <w:vAlign w:val="center"/>
                  </w:tcPr>
                  <w:p w14:paraId="15244E21" w14:textId="77777777" w:rsidR="00FE68BE" w:rsidRPr="005C5B6B" w:rsidRDefault="00FE68BE" w:rsidP="00C60471">
                    <w:pPr>
                      <w:rPr>
                        <w:sz w:val="18"/>
                        <w:szCs w:val="18"/>
                      </w:rPr>
                    </w:pPr>
                    <w:r w:rsidRPr="005C5B6B">
                      <w:rPr>
                        <w:sz w:val="18"/>
                        <w:szCs w:val="18"/>
                      </w:rPr>
                      <w:t>青岛明青健康产业管理有限公司</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14:paraId="2CD615D7" w14:textId="77777777" w:rsidR="00FE68BE" w:rsidRPr="005C5B6B" w:rsidRDefault="00FE68BE" w:rsidP="005C5B6B">
                    <w:pPr>
                      <w:jc w:val="right"/>
                      <w:rPr>
                        <w:sz w:val="18"/>
                        <w:szCs w:val="18"/>
                      </w:rPr>
                    </w:pP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2C10A862" w14:textId="77777777" w:rsidR="00FE68BE" w:rsidRPr="005C5B6B" w:rsidRDefault="00FE68BE" w:rsidP="005C5B6B">
                    <w:pPr>
                      <w:jc w:val="right"/>
                      <w:rPr>
                        <w:sz w:val="18"/>
                        <w:szCs w:val="18"/>
                      </w:rPr>
                    </w:pPr>
                    <w:r w:rsidRPr="005C5B6B">
                      <w:rPr>
                        <w:sz w:val="18"/>
                        <w:szCs w:val="18"/>
                      </w:rPr>
                      <w:t>88,536,000.00</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161871D3" w14:textId="77777777" w:rsidR="00FE68BE" w:rsidRPr="005C5B6B" w:rsidRDefault="00FE68BE" w:rsidP="005C5B6B">
                    <w:pPr>
                      <w:jc w:val="right"/>
                      <w:rPr>
                        <w:sz w:val="18"/>
                        <w:szCs w:val="18"/>
                      </w:rPr>
                    </w:pP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42D3644C" w14:textId="77777777" w:rsidR="00FE68BE" w:rsidRPr="005C5B6B" w:rsidRDefault="00FE68BE" w:rsidP="005C5B6B">
                    <w:pPr>
                      <w:jc w:val="right"/>
                      <w:rPr>
                        <w:sz w:val="18"/>
                        <w:szCs w:val="18"/>
                      </w:rPr>
                    </w:pPr>
                    <w:r w:rsidRPr="005C5B6B">
                      <w:rPr>
                        <w:sz w:val="18"/>
                        <w:szCs w:val="18"/>
                      </w:rPr>
                      <w:t>-1,605,348.66</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42BB9DBD"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329F253E" w14:textId="77777777" w:rsidR="00FE68BE" w:rsidRPr="005C5B6B" w:rsidRDefault="00FE68BE" w:rsidP="005C5B6B">
                    <w:pPr>
                      <w:jc w:val="right"/>
                      <w:rPr>
                        <w:sz w:val="18"/>
                        <w:szCs w:val="18"/>
                      </w:rPr>
                    </w:pP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1E647D3D"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10254C1A"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1E54B1B" w14:textId="77777777" w:rsidR="00FE68BE" w:rsidRPr="005C5B6B" w:rsidRDefault="00FE68BE" w:rsidP="005C5B6B">
                    <w:pPr>
                      <w:jc w:val="right"/>
                      <w:rPr>
                        <w:sz w:val="18"/>
                        <w:szCs w:val="18"/>
                      </w:rPr>
                    </w:pP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547EED20" w14:textId="77777777" w:rsidR="00FE68BE" w:rsidRPr="005C5B6B" w:rsidRDefault="00FE68BE" w:rsidP="005C5B6B">
                    <w:pPr>
                      <w:jc w:val="right"/>
                      <w:rPr>
                        <w:sz w:val="18"/>
                        <w:szCs w:val="18"/>
                      </w:rPr>
                    </w:pPr>
                    <w:r w:rsidRPr="005C5B6B">
                      <w:rPr>
                        <w:sz w:val="18"/>
                        <w:szCs w:val="18"/>
                      </w:rPr>
                      <w:t>86,930,651.34</w:t>
                    </w: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245BC5D0" w14:textId="77777777" w:rsidR="00FE68BE" w:rsidRDefault="00FE68BE" w:rsidP="00C60471">
                    <w:pPr>
                      <w:jc w:val="right"/>
                      <w:rPr>
                        <w:szCs w:val="21"/>
                      </w:rPr>
                    </w:pPr>
                  </w:p>
                </w:tc>
              </w:tr>
            </w:sdtContent>
          </w:sdt>
          <w:sdt>
            <w:sdtPr>
              <w:rPr>
                <w:rFonts w:hint="eastAsia"/>
                <w:sz w:val="18"/>
                <w:szCs w:val="18"/>
              </w:rPr>
              <w:alias w:val="联营企业投资信息明细"/>
              <w:tag w:val="_TUP_eaba507245ee4361a2dbb347dbaafb94"/>
              <w:id w:val="733510422"/>
              <w:lock w:val="sdtLocked"/>
            </w:sdtPr>
            <w:sdtEndPr>
              <w:rPr>
                <w:rFonts w:hint="default"/>
                <w:sz w:val="21"/>
                <w:szCs w:val="21"/>
              </w:rPr>
            </w:sdtEndPr>
            <w:sdtContent>
              <w:tr w:rsidR="00FE68BE" w14:paraId="06C95951" w14:textId="77777777" w:rsidTr="00DD1C41">
                <w:trPr>
                  <w:jc w:val="center"/>
                </w:trPr>
                <w:tc>
                  <w:tcPr>
                    <w:tcW w:w="794" w:type="pct"/>
                    <w:tcBorders>
                      <w:top w:val="single" w:sz="4" w:space="0" w:color="auto"/>
                      <w:left w:val="single" w:sz="4" w:space="0" w:color="auto"/>
                      <w:bottom w:val="single" w:sz="4" w:space="0" w:color="auto"/>
                      <w:right w:val="single" w:sz="4" w:space="0" w:color="auto"/>
                    </w:tcBorders>
                    <w:shd w:val="clear" w:color="auto" w:fill="auto"/>
                    <w:vAlign w:val="center"/>
                  </w:tcPr>
                  <w:p w14:paraId="45AAF4E4" w14:textId="77777777" w:rsidR="00FE68BE" w:rsidRPr="005C5B6B" w:rsidRDefault="00FE68BE" w:rsidP="00C60471">
                    <w:pPr>
                      <w:rPr>
                        <w:sz w:val="18"/>
                        <w:szCs w:val="18"/>
                      </w:rPr>
                    </w:pPr>
                    <w:proofErr w:type="gramStart"/>
                    <w:r w:rsidRPr="005C5B6B">
                      <w:rPr>
                        <w:sz w:val="18"/>
                        <w:szCs w:val="18"/>
                      </w:rPr>
                      <w:t>青岛聚量融资租赁</w:t>
                    </w:r>
                    <w:proofErr w:type="gramEnd"/>
                    <w:r w:rsidRPr="005C5B6B">
                      <w:rPr>
                        <w:sz w:val="18"/>
                        <w:szCs w:val="18"/>
                      </w:rPr>
                      <w:t>有限公司</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14:paraId="4A819C61" w14:textId="77777777" w:rsidR="00FE68BE" w:rsidRPr="005C5B6B" w:rsidRDefault="00FE68BE" w:rsidP="005C5B6B">
                    <w:pPr>
                      <w:jc w:val="right"/>
                      <w:rPr>
                        <w:sz w:val="18"/>
                        <w:szCs w:val="18"/>
                      </w:rPr>
                    </w:pP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69590F00" w14:textId="77777777" w:rsidR="00FE68BE" w:rsidRPr="005C5B6B" w:rsidRDefault="00FE68BE" w:rsidP="005C5B6B">
                    <w:pPr>
                      <w:jc w:val="right"/>
                      <w:rPr>
                        <w:sz w:val="18"/>
                        <w:szCs w:val="18"/>
                      </w:rPr>
                    </w:pPr>
                    <w:r w:rsidRPr="005C5B6B">
                      <w:rPr>
                        <w:sz w:val="18"/>
                        <w:szCs w:val="18"/>
                      </w:rPr>
                      <w:t>28,305,000.00</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18A16412" w14:textId="77777777" w:rsidR="00FE68BE" w:rsidRPr="005C5B6B" w:rsidRDefault="00FE68BE" w:rsidP="005C5B6B">
                    <w:pPr>
                      <w:jc w:val="right"/>
                      <w:rPr>
                        <w:sz w:val="18"/>
                        <w:szCs w:val="18"/>
                      </w:rPr>
                    </w:pP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0288BDB1" w14:textId="77777777" w:rsidR="00FE68BE" w:rsidRPr="005C5B6B" w:rsidRDefault="00FE68BE" w:rsidP="005C5B6B">
                    <w:pPr>
                      <w:jc w:val="right"/>
                      <w:rPr>
                        <w:sz w:val="18"/>
                        <w:szCs w:val="18"/>
                      </w:rPr>
                    </w:pPr>
                    <w:r w:rsidRPr="005C5B6B">
                      <w:rPr>
                        <w:sz w:val="18"/>
                        <w:szCs w:val="18"/>
                      </w:rPr>
                      <w:t>-951,260.42</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52E1D6CA"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3CF9D2A9" w14:textId="77777777" w:rsidR="00FE68BE" w:rsidRPr="005C5B6B" w:rsidRDefault="00FE68BE" w:rsidP="005C5B6B">
                    <w:pPr>
                      <w:jc w:val="right"/>
                      <w:rPr>
                        <w:sz w:val="18"/>
                        <w:szCs w:val="18"/>
                      </w:rPr>
                    </w:pP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57136E9E"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1F877958"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2B46E58F" w14:textId="77777777" w:rsidR="00FE68BE" w:rsidRPr="005C5B6B" w:rsidRDefault="00FE68BE" w:rsidP="005C5B6B">
                    <w:pPr>
                      <w:jc w:val="right"/>
                      <w:rPr>
                        <w:sz w:val="18"/>
                        <w:szCs w:val="18"/>
                      </w:rPr>
                    </w:pP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59E16874" w14:textId="77777777" w:rsidR="00FE68BE" w:rsidRPr="005C5B6B" w:rsidRDefault="00FE68BE" w:rsidP="005C5B6B">
                    <w:pPr>
                      <w:jc w:val="right"/>
                      <w:rPr>
                        <w:sz w:val="18"/>
                        <w:szCs w:val="18"/>
                      </w:rPr>
                    </w:pPr>
                    <w:r w:rsidRPr="005C5B6B">
                      <w:rPr>
                        <w:sz w:val="18"/>
                        <w:szCs w:val="18"/>
                      </w:rPr>
                      <w:t>27,353,739.58</w:t>
                    </w: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37710B40" w14:textId="77777777" w:rsidR="00FE68BE" w:rsidRDefault="00FE68BE" w:rsidP="00C60471">
                    <w:pPr>
                      <w:jc w:val="right"/>
                      <w:rPr>
                        <w:szCs w:val="21"/>
                      </w:rPr>
                    </w:pPr>
                  </w:p>
                </w:tc>
              </w:tr>
            </w:sdtContent>
          </w:sdt>
          <w:sdt>
            <w:sdtPr>
              <w:rPr>
                <w:rFonts w:hint="eastAsia"/>
                <w:sz w:val="18"/>
                <w:szCs w:val="18"/>
              </w:rPr>
              <w:alias w:val="联营企业投资信息明细"/>
              <w:tag w:val="_TUP_eaba507245ee4361a2dbb347dbaafb94"/>
              <w:id w:val="1395088940"/>
              <w:lock w:val="sdtLocked"/>
            </w:sdtPr>
            <w:sdtEndPr>
              <w:rPr>
                <w:rFonts w:hint="default"/>
                <w:sz w:val="21"/>
                <w:szCs w:val="21"/>
              </w:rPr>
            </w:sdtEndPr>
            <w:sdtContent>
              <w:tr w:rsidR="00FE68BE" w14:paraId="27E2DE9E" w14:textId="77777777" w:rsidTr="00DD1C41">
                <w:trPr>
                  <w:jc w:val="center"/>
                </w:trPr>
                <w:tc>
                  <w:tcPr>
                    <w:tcW w:w="794" w:type="pct"/>
                    <w:tcBorders>
                      <w:top w:val="single" w:sz="4" w:space="0" w:color="auto"/>
                      <w:left w:val="single" w:sz="4" w:space="0" w:color="auto"/>
                      <w:bottom w:val="single" w:sz="4" w:space="0" w:color="auto"/>
                      <w:right w:val="single" w:sz="4" w:space="0" w:color="auto"/>
                    </w:tcBorders>
                    <w:shd w:val="clear" w:color="auto" w:fill="auto"/>
                    <w:vAlign w:val="center"/>
                  </w:tcPr>
                  <w:p w14:paraId="75741B57" w14:textId="77777777" w:rsidR="00FE68BE" w:rsidRPr="005C5B6B" w:rsidRDefault="00FE68BE" w:rsidP="00C60471">
                    <w:pPr>
                      <w:rPr>
                        <w:sz w:val="18"/>
                        <w:szCs w:val="18"/>
                      </w:rPr>
                    </w:pPr>
                    <w:r w:rsidRPr="005C5B6B">
                      <w:rPr>
                        <w:sz w:val="18"/>
                        <w:szCs w:val="18"/>
                      </w:rPr>
                      <w:t>菏泽明福基础设施</w:t>
                    </w:r>
                    <w:r w:rsidRPr="005C5B6B">
                      <w:rPr>
                        <w:sz w:val="18"/>
                        <w:szCs w:val="18"/>
                      </w:rPr>
                      <w:lastRenderedPageBreak/>
                      <w:t>投资有限公司</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14:paraId="0249CB2D" w14:textId="77777777" w:rsidR="00FE68BE" w:rsidRPr="005C5B6B" w:rsidRDefault="00FE68BE" w:rsidP="005C5B6B">
                    <w:pPr>
                      <w:jc w:val="right"/>
                      <w:rPr>
                        <w:sz w:val="18"/>
                        <w:szCs w:val="18"/>
                      </w:rPr>
                    </w:pP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6404267B" w14:textId="77777777" w:rsidR="00FE68BE" w:rsidRPr="005C5B6B" w:rsidRDefault="00FE68BE" w:rsidP="005C5B6B">
                    <w:pPr>
                      <w:jc w:val="right"/>
                      <w:rPr>
                        <w:sz w:val="18"/>
                        <w:szCs w:val="18"/>
                      </w:rPr>
                    </w:pPr>
                    <w:r w:rsidRPr="005C5B6B">
                      <w:rPr>
                        <w:sz w:val="18"/>
                        <w:szCs w:val="18"/>
                      </w:rPr>
                      <w:t>77,000,000.00</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E45322D" w14:textId="77777777" w:rsidR="00FE68BE" w:rsidRPr="005C5B6B" w:rsidRDefault="00FE68BE" w:rsidP="005C5B6B">
                    <w:pPr>
                      <w:jc w:val="right"/>
                      <w:rPr>
                        <w:sz w:val="18"/>
                        <w:szCs w:val="18"/>
                      </w:rPr>
                    </w:pP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0FA2ABA3" w14:textId="77777777" w:rsidR="00FE68BE" w:rsidRPr="005C5B6B" w:rsidRDefault="00FE68BE" w:rsidP="005C5B6B">
                    <w:pPr>
                      <w:jc w:val="right"/>
                      <w:rPr>
                        <w:sz w:val="18"/>
                        <w:szCs w:val="18"/>
                      </w:rPr>
                    </w:pPr>
                    <w:r w:rsidRPr="005C5B6B">
                      <w:rPr>
                        <w:sz w:val="18"/>
                        <w:szCs w:val="18"/>
                      </w:rPr>
                      <w:t>-5,427,359.91</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6E9F4409"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6F01F378" w14:textId="77777777" w:rsidR="00FE68BE" w:rsidRPr="005C5B6B" w:rsidRDefault="00FE68BE" w:rsidP="005C5B6B">
                    <w:pPr>
                      <w:jc w:val="right"/>
                      <w:rPr>
                        <w:sz w:val="18"/>
                        <w:szCs w:val="18"/>
                      </w:rPr>
                    </w:pP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38E63981"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7338EDE4"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6A0B3079" w14:textId="77777777" w:rsidR="00FE68BE" w:rsidRPr="005C5B6B" w:rsidRDefault="00FE68BE" w:rsidP="005C5B6B">
                    <w:pPr>
                      <w:jc w:val="right"/>
                      <w:rPr>
                        <w:sz w:val="18"/>
                        <w:szCs w:val="18"/>
                      </w:rPr>
                    </w:pP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4A4F7A7B" w14:textId="77777777" w:rsidR="00FE68BE" w:rsidRPr="005C5B6B" w:rsidRDefault="00FE68BE" w:rsidP="005C5B6B">
                    <w:pPr>
                      <w:jc w:val="right"/>
                      <w:rPr>
                        <w:sz w:val="18"/>
                        <w:szCs w:val="18"/>
                      </w:rPr>
                    </w:pPr>
                    <w:r w:rsidRPr="005C5B6B">
                      <w:rPr>
                        <w:sz w:val="18"/>
                        <w:szCs w:val="18"/>
                      </w:rPr>
                      <w:t>71,572,640.09</w:t>
                    </w: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661AA96E" w14:textId="77777777" w:rsidR="00FE68BE" w:rsidRDefault="00FE68BE" w:rsidP="00C60471">
                    <w:pPr>
                      <w:jc w:val="right"/>
                      <w:rPr>
                        <w:szCs w:val="21"/>
                      </w:rPr>
                    </w:pPr>
                  </w:p>
                </w:tc>
              </w:tr>
            </w:sdtContent>
          </w:sdt>
          <w:tr w:rsidR="00FE68BE" w14:paraId="079A1935" w14:textId="77777777" w:rsidTr="00DD1C41">
            <w:trPr>
              <w:jc w:val="center"/>
            </w:trPr>
            <w:sdt>
              <w:sdtPr>
                <w:rPr>
                  <w:sz w:val="18"/>
                  <w:szCs w:val="18"/>
                </w:rPr>
                <w:tag w:val="_PLD_f8383730084541adb8db21cc185c3f8a"/>
                <w:id w:val="78342698"/>
                <w:lock w:val="sdtLocked"/>
              </w:sdtPr>
              <w:sdtEndPr/>
              <w:sdtContent>
                <w:tc>
                  <w:tcPr>
                    <w:tcW w:w="794" w:type="pct"/>
                    <w:tcBorders>
                      <w:top w:val="single" w:sz="4" w:space="0" w:color="auto"/>
                      <w:left w:val="single" w:sz="4" w:space="0" w:color="auto"/>
                      <w:bottom w:val="single" w:sz="4" w:space="0" w:color="auto"/>
                      <w:right w:val="single" w:sz="4" w:space="0" w:color="auto"/>
                    </w:tcBorders>
                    <w:shd w:val="clear" w:color="auto" w:fill="auto"/>
                    <w:vAlign w:val="center"/>
                  </w:tcPr>
                  <w:p w14:paraId="45831E54" w14:textId="77777777" w:rsidR="00FE68BE" w:rsidRPr="005C5B6B" w:rsidRDefault="00FE68BE" w:rsidP="00C60471">
                    <w:pPr>
                      <w:rPr>
                        <w:sz w:val="18"/>
                        <w:szCs w:val="18"/>
                      </w:rPr>
                    </w:pPr>
                    <w:r w:rsidRPr="005C5B6B">
                      <w:rPr>
                        <w:rFonts w:hint="eastAsia"/>
                        <w:sz w:val="18"/>
                        <w:szCs w:val="18"/>
                      </w:rPr>
                      <w:t>小计</w:t>
                    </w:r>
                  </w:p>
                </w:tc>
              </w:sdtContent>
            </w:sdt>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14:paraId="522F4891" w14:textId="77777777" w:rsidR="00FE68BE" w:rsidRPr="005C5B6B" w:rsidRDefault="00FE68BE" w:rsidP="005C5B6B">
                <w:pPr>
                  <w:jc w:val="right"/>
                  <w:rPr>
                    <w:sz w:val="18"/>
                    <w:szCs w:val="18"/>
                  </w:rPr>
                </w:pPr>
                <w:r w:rsidRPr="005C5B6B">
                  <w:rPr>
                    <w:sz w:val="18"/>
                    <w:szCs w:val="18"/>
                  </w:rPr>
                  <w:t>432,973,376.68</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7AFFCA86" w14:textId="77777777" w:rsidR="00FE68BE" w:rsidRPr="005C5B6B" w:rsidRDefault="00FE68BE" w:rsidP="005C5B6B">
                <w:pPr>
                  <w:jc w:val="right"/>
                  <w:rPr>
                    <w:sz w:val="18"/>
                    <w:szCs w:val="18"/>
                  </w:rPr>
                </w:pPr>
                <w:r w:rsidRPr="005C5B6B">
                  <w:rPr>
                    <w:sz w:val="18"/>
                    <w:szCs w:val="18"/>
                  </w:rPr>
                  <w:t>193,841,000.00</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42096D71" w14:textId="77777777" w:rsidR="00FE68BE" w:rsidRPr="005C5B6B" w:rsidRDefault="00FE68BE" w:rsidP="005C5B6B">
                <w:pPr>
                  <w:jc w:val="right"/>
                  <w:rPr>
                    <w:sz w:val="18"/>
                    <w:szCs w:val="18"/>
                  </w:rPr>
                </w:pP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7EB85E24" w14:textId="77777777" w:rsidR="00FE68BE" w:rsidRPr="005C5B6B" w:rsidRDefault="00FE68BE" w:rsidP="005C5B6B">
                <w:pPr>
                  <w:jc w:val="right"/>
                  <w:rPr>
                    <w:sz w:val="18"/>
                    <w:szCs w:val="18"/>
                  </w:rPr>
                </w:pPr>
                <w:r w:rsidRPr="005C5B6B">
                  <w:rPr>
                    <w:sz w:val="18"/>
                    <w:szCs w:val="18"/>
                  </w:rPr>
                  <w:t>51,449,089.97</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2007FF8"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683A0E5B" w14:textId="77777777" w:rsidR="00FE68BE" w:rsidRPr="005C5B6B" w:rsidRDefault="00FE68BE" w:rsidP="005C5B6B">
                <w:pPr>
                  <w:jc w:val="right"/>
                  <w:rPr>
                    <w:sz w:val="18"/>
                    <w:szCs w:val="18"/>
                  </w:rPr>
                </w:pP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16459AEC" w14:textId="77777777" w:rsidR="00FE68BE" w:rsidRPr="005C5B6B" w:rsidRDefault="00FE68BE" w:rsidP="005C5B6B">
                <w:pPr>
                  <w:jc w:val="right"/>
                  <w:rPr>
                    <w:sz w:val="18"/>
                    <w:szCs w:val="18"/>
                  </w:rPr>
                </w:pPr>
                <w:r w:rsidRPr="005C5B6B">
                  <w:rPr>
                    <w:sz w:val="18"/>
                    <w:szCs w:val="18"/>
                  </w:rPr>
                  <w:t>5,338,200.00</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754FC65"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62636C0E" w14:textId="77777777" w:rsidR="00FE68BE" w:rsidRPr="005C5B6B" w:rsidRDefault="00FE68BE" w:rsidP="005C5B6B">
                <w:pPr>
                  <w:jc w:val="right"/>
                  <w:rPr>
                    <w:sz w:val="18"/>
                    <w:szCs w:val="18"/>
                  </w:rPr>
                </w:pP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1B354C39" w14:textId="77777777" w:rsidR="00FE68BE" w:rsidRPr="005C5B6B" w:rsidRDefault="00FE68BE" w:rsidP="005C5B6B">
                <w:pPr>
                  <w:jc w:val="right"/>
                  <w:rPr>
                    <w:sz w:val="18"/>
                    <w:szCs w:val="18"/>
                  </w:rPr>
                </w:pPr>
                <w:r w:rsidRPr="005C5B6B">
                  <w:rPr>
                    <w:sz w:val="18"/>
                    <w:szCs w:val="18"/>
                  </w:rPr>
                  <w:t>672,925,266.65</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66B9F933" w14:textId="77777777" w:rsidR="00FE68BE" w:rsidRDefault="00FE68BE">
                <w:pPr>
                  <w:rPr>
                    <w:sz w:val="24"/>
                  </w:rPr>
                </w:pPr>
              </w:p>
            </w:tc>
          </w:tr>
          <w:tr w:rsidR="00FE68BE" w14:paraId="3A94C5D6" w14:textId="77777777" w:rsidTr="00DD1C41">
            <w:trPr>
              <w:jc w:val="center"/>
            </w:trPr>
            <w:sdt>
              <w:sdtPr>
                <w:rPr>
                  <w:sz w:val="18"/>
                  <w:szCs w:val="18"/>
                </w:rPr>
                <w:tag w:val="_PLD_4b0583c56526447a8a37f554e73cdf58"/>
                <w:id w:val="338590664"/>
                <w:lock w:val="sdtLocked"/>
              </w:sdtPr>
              <w:sdtEndPr/>
              <w:sdtContent>
                <w:tc>
                  <w:tcPr>
                    <w:tcW w:w="794" w:type="pct"/>
                    <w:tcBorders>
                      <w:top w:val="single" w:sz="4" w:space="0" w:color="auto"/>
                      <w:left w:val="single" w:sz="4" w:space="0" w:color="auto"/>
                      <w:bottom w:val="single" w:sz="4" w:space="0" w:color="auto"/>
                      <w:right w:val="single" w:sz="4" w:space="0" w:color="auto"/>
                    </w:tcBorders>
                    <w:shd w:val="clear" w:color="auto" w:fill="auto"/>
                    <w:vAlign w:val="center"/>
                  </w:tcPr>
                  <w:p w14:paraId="3DC5CD83" w14:textId="77777777" w:rsidR="00FE68BE" w:rsidRPr="005C5B6B" w:rsidRDefault="00FE68BE" w:rsidP="00C60471">
                    <w:pPr>
                      <w:jc w:val="center"/>
                      <w:rPr>
                        <w:sz w:val="18"/>
                        <w:szCs w:val="18"/>
                      </w:rPr>
                    </w:pPr>
                    <w:r w:rsidRPr="005C5B6B">
                      <w:rPr>
                        <w:rFonts w:hint="eastAsia"/>
                        <w:sz w:val="18"/>
                        <w:szCs w:val="18"/>
                      </w:rPr>
                      <w:t>合计</w:t>
                    </w:r>
                  </w:p>
                </w:tc>
              </w:sdtContent>
            </w:sdt>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14:paraId="6869EA76" w14:textId="77777777" w:rsidR="00FE68BE" w:rsidRPr="005C5B6B" w:rsidRDefault="00FE68BE" w:rsidP="005C5B6B">
                <w:pPr>
                  <w:jc w:val="right"/>
                  <w:rPr>
                    <w:sz w:val="18"/>
                    <w:szCs w:val="18"/>
                  </w:rPr>
                </w:pPr>
                <w:r w:rsidRPr="005C5B6B">
                  <w:rPr>
                    <w:sz w:val="18"/>
                    <w:szCs w:val="18"/>
                  </w:rPr>
                  <w:t>432,973,376.68</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4254A2D5" w14:textId="77777777" w:rsidR="00FE68BE" w:rsidRPr="005C5B6B" w:rsidRDefault="00FE68BE" w:rsidP="005C5B6B">
                <w:pPr>
                  <w:jc w:val="right"/>
                  <w:rPr>
                    <w:sz w:val="18"/>
                    <w:szCs w:val="18"/>
                  </w:rPr>
                </w:pPr>
                <w:r w:rsidRPr="005C5B6B">
                  <w:rPr>
                    <w:sz w:val="18"/>
                    <w:szCs w:val="18"/>
                  </w:rPr>
                  <w:t>193,841,000.00</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43F7A9C8" w14:textId="77777777" w:rsidR="00FE68BE" w:rsidRPr="005C5B6B" w:rsidRDefault="00FE68BE" w:rsidP="005C5B6B">
                <w:pPr>
                  <w:jc w:val="right"/>
                  <w:rPr>
                    <w:sz w:val="18"/>
                    <w:szCs w:val="18"/>
                  </w:rPr>
                </w:pP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0F3946C9" w14:textId="77777777" w:rsidR="00FE68BE" w:rsidRPr="005C5B6B" w:rsidRDefault="00FE68BE" w:rsidP="005C5B6B">
                <w:pPr>
                  <w:jc w:val="right"/>
                  <w:rPr>
                    <w:sz w:val="18"/>
                    <w:szCs w:val="18"/>
                  </w:rPr>
                </w:pPr>
                <w:r w:rsidRPr="005C5B6B">
                  <w:rPr>
                    <w:sz w:val="18"/>
                    <w:szCs w:val="18"/>
                  </w:rPr>
                  <w:t>51,449,089.97</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235D3A6E"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4A974449" w14:textId="77777777" w:rsidR="00FE68BE" w:rsidRPr="005C5B6B" w:rsidRDefault="00FE68BE" w:rsidP="005C5B6B">
                <w:pPr>
                  <w:jc w:val="right"/>
                  <w:rPr>
                    <w:sz w:val="18"/>
                    <w:szCs w:val="18"/>
                  </w:rPr>
                </w:pP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28237272" w14:textId="77777777" w:rsidR="00FE68BE" w:rsidRPr="005C5B6B" w:rsidRDefault="00FE68BE" w:rsidP="005C5B6B">
                <w:pPr>
                  <w:jc w:val="right"/>
                  <w:rPr>
                    <w:sz w:val="18"/>
                    <w:szCs w:val="18"/>
                  </w:rPr>
                </w:pPr>
                <w:r w:rsidRPr="005C5B6B">
                  <w:rPr>
                    <w:sz w:val="18"/>
                    <w:szCs w:val="18"/>
                  </w:rPr>
                  <w:t>5,338,200.00</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72EA55A7" w14:textId="77777777" w:rsidR="00FE68BE" w:rsidRPr="005C5B6B" w:rsidRDefault="00FE68BE" w:rsidP="005C5B6B">
                <w:pPr>
                  <w:jc w:val="right"/>
                  <w:rPr>
                    <w:sz w:val="18"/>
                    <w:szCs w:val="18"/>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22E4EA7F" w14:textId="77777777" w:rsidR="00FE68BE" w:rsidRPr="005C5B6B" w:rsidRDefault="00FE68BE" w:rsidP="005C5B6B">
                <w:pPr>
                  <w:jc w:val="right"/>
                  <w:rPr>
                    <w:sz w:val="18"/>
                    <w:szCs w:val="18"/>
                  </w:rPr>
                </w:pP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4304C34F" w14:textId="77777777" w:rsidR="00FE68BE" w:rsidRPr="005C5B6B" w:rsidRDefault="00FE68BE" w:rsidP="005C5B6B">
                <w:pPr>
                  <w:jc w:val="right"/>
                  <w:rPr>
                    <w:sz w:val="18"/>
                    <w:szCs w:val="18"/>
                  </w:rPr>
                </w:pPr>
                <w:r w:rsidRPr="005C5B6B">
                  <w:rPr>
                    <w:sz w:val="18"/>
                    <w:szCs w:val="18"/>
                  </w:rPr>
                  <w:t>672,925,266.65</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28C577E1" w14:textId="77777777" w:rsidR="00FE68BE" w:rsidRDefault="00FE68BE">
                <w:pPr>
                  <w:rPr>
                    <w:sz w:val="24"/>
                  </w:rPr>
                </w:pPr>
              </w:p>
            </w:tc>
          </w:tr>
        </w:tbl>
        <w:p w14:paraId="78766713" w14:textId="77777777" w:rsidR="008145AA" w:rsidRDefault="00220447">
          <w:pPr>
            <w:rPr>
              <w:szCs w:val="21"/>
            </w:rPr>
          </w:pPr>
        </w:p>
      </w:sdtContent>
    </w:sdt>
    <w:sdt>
      <w:sdtPr>
        <w:rPr>
          <w:rFonts w:ascii="宋体" w:hAnsi="宋体" w:cs="宋体" w:hint="eastAsia"/>
          <w:b w:val="0"/>
          <w:bCs w:val="0"/>
          <w:kern w:val="0"/>
          <w:szCs w:val="24"/>
        </w:rPr>
        <w:alias w:val="模块:营业收入"/>
        <w:tag w:val="_SEC_167f1b451fcb4d4d88898ec4d506ea2d"/>
        <w:id w:val="1493602463"/>
        <w:lock w:val="sdtLocked"/>
        <w:placeholder>
          <w:docPart w:val="GBC22222222222222222222222222222"/>
        </w:placeholder>
      </w:sdtPr>
      <w:sdtEndPr>
        <w:rPr>
          <w:rFonts w:hint="default"/>
        </w:rPr>
      </w:sdtEndPr>
      <w:sdtContent>
        <w:p w14:paraId="715D36EA" w14:textId="77777777" w:rsidR="008B117C" w:rsidRDefault="008B117C" w:rsidP="00471E11">
          <w:pPr>
            <w:pStyle w:val="30"/>
            <w:numPr>
              <w:ilvl w:val="0"/>
              <w:numId w:val="35"/>
            </w:numPr>
          </w:pPr>
          <w:r>
            <w:rPr>
              <w:rFonts w:hint="eastAsia"/>
            </w:rPr>
            <w:t>营业收入和营业成本</w:t>
          </w:r>
        </w:p>
        <w:p w14:paraId="2010A852" w14:textId="77777777" w:rsidR="008B117C" w:rsidRDefault="008B117C" w:rsidP="00471E11">
          <w:pPr>
            <w:pStyle w:val="4"/>
            <w:numPr>
              <w:ilvl w:val="0"/>
              <w:numId w:val="92"/>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677121829"/>
            <w:lock w:val="sdtLocked"/>
            <w:placeholder>
              <w:docPart w:val="GBC22222222222222222222222222222"/>
            </w:placeholder>
          </w:sdtPr>
          <w:sdtEndPr/>
          <w:sdtContent>
            <w:p w14:paraId="3A160843" w14:textId="77777777" w:rsidR="008B117C" w:rsidRDefault="008B117C">
              <w:pPr>
                <w:pStyle w:val="ac"/>
                <w:ind w:firstLineChars="0" w:firstLine="0"/>
                <w:jc w:val="left"/>
                <w:rPr>
                  <w:rFonts w:ascii="宋体" w:hAnsi="宋体"/>
                  <w:bCs/>
                  <w:szCs w:val="21"/>
                </w:rPr>
              </w:pPr>
              <w:r>
                <w:rPr>
                  <w:rFonts w:ascii="宋体" w:hAnsi="宋体"/>
                  <w:bCs/>
                  <w:szCs w:val="21"/>
                </w:rPr>
                <w:fldChar w:fldCharType="begin"/>
              </w:r>
              <w:r>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Pr>
                  <w:rFonts w:ascii="宋体" w:hAnsi="宋体"/>
                  <w:bCs/>
                  <w:szCs w:val="21"/>
                </w:rPr>
                <w:instrText xml:space="preserve"> MACROBUTTON  SnrToggleCheckbox □不适用 </w:instrText>
              </w:r>
              <w:r>
                <w:rPr>
                  <w:rFonts w:ascii="宋体" w:hAnsi="宋体"/>
                  <w:bCs/>
                  <w:szCs w:val="21"/>
                </w:rPr>
                <w:fldChar w:fldCharType="end"/>
              </w:r>
            </w:p>
          </w:sdtContent>
        </w:sdt>
        <w:p w14:paraId="7A47CE33" w14:textId="312B0B62" w:rsidR="008B117C" w:rsidRDefault="008B117C">
          <w:pPr>
            <w:pStyle w:val="ac"/>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20302108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D446F">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4414942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D446F">
                <w:rPr>
                  <w:rFonts w:ascii="宋体" w:hAnsi="宋体" w:hint="eastAsia"/>
                  <w:bCs/>
                  <w:szCs w:val="21"/>
                </w:rPr>
                <w:t>人民币</w:t>
              </w:r>
            </w:sdtContent>
          </w:sdt>
        </w:p>
        <w:tbl>
          <w:tblPr>
            <w:tblStyle w:val="g1"/>
            <w:tblW w:w="509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9"/>
            <w:gridCol w:w="2001"/>
            <w:gridCol w:w="2002"/>
            <w:gridCol w:w="2002"/>
            <w:gridCol w:w="2001"/>
          </w:tblGrid>
          <w:tr w:rsidR="008B117C" w14:paraId="6615A31B" w14:textId="77777777" w:rsidTr="00DD1C41">
            <w:sdt>
              <w:sdtPr>
                <w:tag w:val="_PLD_03d52d676cf8435a8f7a530f92cd7617"/>
                <w:id w:val="-330913874"/>
                <w:lock w:val="sdtLocked"/>
              </w:sdtPr>
              <w:sdtEndPr/>
              <w:sdtContent>
                <w:tc>
                  <w:tcPr>
                    <w:tcW w:w="661" w:type="pct"/>
                    <w:vMerge w:val="restart"/>
                    <w:tcBorders>
                      <w:top w:val="single" w:sz="4" w:space="0" w:color="auto"/>
                      <w:left w:val="single" w:sz="4" w:space="0" w:color="auto"/>
                      <w:right w:val="single" w:sz="4" w:space="0" w:color="auto"/>
                    </w:tcBorders>
                    <w:shd w:val="clear" w:color="auto" w:fill="auto"/>
                    <w:vAlign w:val="center"/>
                  </w:tcPr>
                  <w:p w14:paraId="2FBE6EE4" w14:textId="77777777" w:rsidR="008B117C" w:rsidRDefault="008B117C">
                    <w:pPr>
                      <w:jc w:val="center"/>
                      <w:rPr>
                        <w:szCs w:val="21"/>
                      </w:rPr>
                    </w:pPr>
                    <w:r>
                      <w:rPr>
                        <w:rFonts w:hint="eastAsia"/>
                        <w:szCs w:val="21"/>
                      </w:rPr>
                      <w:t>项目</w:t>
                    </w:r>
                  </w:p>
                </w:tc>
              </w:sdtContent>
            </w:sdt>
            <w:sdt>
              <w:sdtPr>
                <w:tag w:val="_PLD_32b5faadfe0b45d19044be5526af3c2d"/>
                <w:id w:val="268055567"/>
                <w:lock w:val="sdtLocked"/>
              </w:sdtPr>
              <w:sdtEndPr/>
              <w:sdtContent>
                <w:tc>
                  <w:tcPr>
                    <w:tcW w:w="217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B0FE1D" w14:textId="77777777" w:rsidR="008B117C" w:rsidRDefault="008B117C">
                    <w:pPr>
                      <w:jc w:val="center"/>
                      <w:rPr>
                        <w:szCs w:val="21"/>
                      </w:rPr>
                    </w:pPr>
                    <w:r>
                      <w:rPr>
                        <w:rFonts w:hint="eastAsia"/>
                        <w:szCs w:val="21"/>
                      </w:rPr>
                      <w:t>本期发生额</w:t>
                    </w:r>
                  </w:p>
                </w:tc>
              </w:sdtContent>
            </w:sdt>
            <w:sdt>
              <w:sdtPr>
                <w:tag w:val="_PLD_5e3b95dc7e564cbabd77bf88c8a43781"/>
                <w:id w:val="2030747635"/>
                <w:lock w:val="sdtLocked"/>
              </w:sdtPr>
              <w:sdtEndPr/>
              <w:sdtContent>
                <w:tc>
                  <w:tcPr>
                    <w:tcW w:w="217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117DD9" w14:textId="77777777" w:rsidR="008B117C" w:rsidRDefault="008B117C">
                    <w:pPr>
                      <w:jc w:val="center"/>
                      <w:rPr>
                        <w:szCs w:val="21"/>
                      </w:rPr>
                    </w:pPr>
                    <w:r>
                      <w:rPr>
                        <w:rFonts w:hint="eastAsia"/>
                        <w:szCs w:val="21"/>
                      </w:rPr>
                      <w:t>上期发生额</w:t>
                    </w:r>
                  </w:p>
                </w:tc>
              </w:sdtContent>
            </w:sdt>
          </w:tr>
          <w:tr w:rsidR="008B117C" w14:paraId="02FCFCAC" w14:textId="77777777" w:rsidTr="00DD1C41">
            <w:tc>
              <w:tcPr>
                <w:tcW w:w="661" w:type="pct"/>
                <w:vMerge/>
                <w:tcBorders>
                  <w:left w:val="single" w:sz="4" w:space="0" w:color="auto"/>
                  <w:bottom w:val="single" w:sz="4" w:space="0" w:color="auto"/>
                  <w:right w:val="single" w:sz="4" w:space="0" w:color="auto"/>
                </w:tcBorders>
                <w:shd w:val="clear" w:color="auto" w:fill="auto"/>
                <w:vAlign w:val="center"/>
              </w:tcPr>
              <w:p w14:paraId="671F2244" w14:textId="77777777" w:rsidR="008B117C" w:rsidRDefault="008B117C">
                <w:pPr>
                  <w:jc w:val="center"/>
                  <w:rPr>
                    <w:szCs w:val="21"/>
                  </w:rPr>
                </w:pPr>
              </w:p>
            </w:tc>
            <w:sdt>
              <w:sdtPr>
                <w:tag w:val="_PLD_35d68e9def174e9fb111f9c26dc6e586"/>
                <w:id w:val="1036780319"/>
                <w:lock w:val="sdtLocked"/>
              </w:sdtPr>
              <w:sdtEndPr/>
              <w:sdtContent>
                <w:tc>
                  <w:tcPr>
                    <w:tcW w:w="1085" w:type="pct"/>
                    <w:tcBorders>
                      <w:top w:val="single" w:sz="4" w:space="0" w:color="auto"/>
                      <w:left w:val="single" w:sz="4" w:space="0" w:color="auto"/>
                      <w:bottom w:val="single" w:sz="4" w:space="0" w:color="auto"/>
                      <w:right w:val="single" w:sz="4" w:space="0" w:color="auto"/>
                    </w:tcBorders>
                    <w:shd w:val="clear" w:color="auto" w:fill="auto"/>
                    <w:vAlign w:val="center"/>
                  </w:tcPr>
                  <w:p w14:paraId="30727447" w14:textId="77777777" w:rsidR="008B117C" w:rsidRDefault="008B117C">
                    <w:pPr>
                      <w:jc w:val="center"/>
                      <w:rPr>
                        <w:szCs w:val="21"/>
                      </w:rPr>
                    </w:pPr>
                    <w:r>
                      <w:rPr>
                        <w:rFonts w:hint="eastAsia"/>
                        <w:szCs w:val="21"/>
                      </w:rPr>
                      <w:t>收入</w:t>
                    </w:r>
                  </w:p>
                </w:tc>
              </w:sdtContent>
            </w:sdt>
            <w:sdt>
              <w:sdtPr>
                <w:tag w:val="_PLD_bca4c40811a6455bb6f684093a6c0c7d"/>
                <w:id w:val="-125857740"/>
                <w:lock w:val="sdtLocked"/>
              </w:sdtPr>
              <w:sdtEndPr/>
              <w:sdtContent>
                <w:tc>
                  <w:tcPr>
                    <w:tcW w:w="1085" w:type="pct"/>
                    <w:tcBorders>
                      <w:top w:val="single" w:sz="4" w:space="0" w:color="auto"/>
                      <w:left w:val="single" w:sz="4" w:space="0" w:color="auto"/>
                      <w:bottom w:val="single" w:sz="4" w:space="0" w:color="auto"/>
                      <w:right w:val="single" w:sz="4" w:space="0" w:color="auto"/>
                    </w:tcBorders>
                    <w:shd w:val="clear" w:color="auto" w:fill="auto"/>
                    <w:vAlign w:val="center"/>
                  </w:tcPr>
                  <w:p w14:paraId="31E39F03" w14:textId="77777777" w:rsidR="008B117C" w:rsidRDefault="008B117C">
                    <w:pPr>
                      <w:jc w:val="center"/>
                      <w:rPr>
                        <w:szCs w:val="21"/>
                      </w:rPr>
                    </w:pPr>
                    <w:r>
                      <w:rPr>
                        <w:rFonts w:hint="eastAsia"/>
                        <w:szCs w:val="21"/>
                      </w:rPr>
                      <w:t>成本</w:t>
                    </w:r>
                  </w:p>
                </w:tc>
              </w:sdtContent>
            </w:sdt>
            <w:sdt>
              <w:sdtPr>
                <w:tag w:val="_PLD_913bf231029842ff9aedaf2297b238c1"/>
                <w:id w:val="-2096233552"/>
                <w:lock w:val="sdtLocked"/>
              </w:sdtPr>
              <w:sdtEndPr/>
              <w:sdtContent>
                <w:tc>
                  <w:tcPr>
                    <w:tcW w:w="1085" w:type="pct"/>
                    <w:tcBorders>
                      <w:top w:val="single" w:sz="4" w:space="0" w:color="auto"/>
                      <w:left w:val="single" w:sz="4" w:space="0" w:color="auto"/>
                      <w:bottom w:val="single" w:sz="4" w:space="0" w:color="auto"/>
                      <w:right w:val="single" w:sz="4" w:space="0" w:color="auto"/>
                    </w:tcBorders>
                    <w:shd w:val="clear" w:color="auto" w:fill="auto"/>
                    <w:vAlign w:val="center"/>
                  </w:tcPr>
                  <w:p w14:paraId="0457FA0E" w14:textId="77777777" w:rsidR="008B117C" w:rsidRDefault="008B117C">
                    <w:pPr>
                      <w:jc w:val="center"/>
                      <w:rPr>
                        <w:szCs w:val="21"/>
                      </w:rPr>
                    </w:pPr>
                    <w:r>
                      <w:rPr>
                        <w:rFonts w:hint="eastAsia"/>
                        <w:szCs w:val="21"/>
                      </w:rPr>
                      <w:t>收入</w:t>
                    </w:r>
                  </w:p>
                </w:tc>
              </w:sdtContent>
            </w:sdt>
            <w:sdt>
              <w:sdtPr>
                <w:tag w:val="_PLD_f626f406150145439510a3b7f1a71e39"/>
                <w:id w:val="-1364510283"/>
                <w:lock w:val="sdtLocked"/>
              </w:sdtPr>
              <w:sdtEndPr/>
              <w:sdtContent>
                <w:tc>
                  <w:tcPr>
                    <w:tcW w:w="1085" w:type="pct"/>
                    <w:tcBorders>
                      <w:top w:val="single" w:sz="4" w:space="0" w:color="auto"/>
                      <w:left w:val="single" w:sz="4" w:space="0" w:color="auto"/>
                      <w:bottom w:val="single" w:sz="4" w:space="0" w:color="auto"/>
                      <w:right w:val="single" w:sz="4" w:space="0" w:color="auto"/>
                    </w:tcBorders>
                    <w:shd w:val="clear" w:color="auto" w:fill="auto"/>
                    <w:vAlign w:val="center"/>
                  </w:tcPr>
                  <w:p w14:paraId="3E2094E5" w14:textId="77777777" w:rsidR="008B117C" w:rsidRDefault="008B117C">
                    <w:pPr>
                      <w:jc w:val="center"/>
                      <w:rPr>
                        <w:szCs w:val="21"/>
                      </w:rPr>
                    </w:pPr>
                    <w:r>
                      <w:rPr>
                        <w:rFonts w:hint="eastAsia"/>
                        <w:szCs w:val="21"/>
                      </w:rPr>
                      <w:t>成本</w:t>
                    </w:r>
                  </w:p>
                </w:tc>
              </w:sdtContent>
            </w:sdt>
          </w:tr>
          <w:tr w:rsidR="008B117C" w14:paraId="7D29AA62" w14:textId="77777777" w:rsidTr="00DD1C41">
            <w:sdt>
              <w:sdtPr>
                <w:tag w:val="_PLD_5e96be68b278431da8715a6c739b83b7"/>
                <w:id w:val="464860288"/>
                <w:lock w:val="sdtLocked"/>
              </w:sdtPr>
              <w:sdtEndPr/>
              <w:sdtContent>
                <w:tc>
                  <w:tcPr>
                    <w:tcW w:w="661" w:type="pct"/>
                    <w:tcBorders>
                      <w:top w:val="single" w:sz="4" w:space="0" w:color="auto"/>
                      <w:left w:val="single" w:sz="4" w:space="0" w:color="auto"/>
                      <w:bottom w:val="single" w:sz="4" w:space="0" w:color="auto"/>
                      <w:right w:val="single" w:sz="4" w:space="0" w:color="auto"/>
                    </w:tcBorders>
                    <w:shd w:val="clear" w:color="auto" w:fill="auto"/>
                  </w:tcPr>
                  <w:p w14:paraId="3E76000B" w14:textId="77777777" w:rsidR="008B117C" w:rsidRDefault="008B117C">
                    <w:pPr>
                      <w:rPr>
                        <w:szCs w:val="21"/>
                      </w:rPr>
                    </w:pPr>
                    <w:r>
                      <w:rPr>
                        <w:rFonts w:hint="eastAsia"/>
                        <w:szCs w:val="21"/>
                      </w:rPr>
                      <w:t>主营业务</w:t>
                    </w:r>
                  </w:p>
                </w:tc>
              </w:sdtContent>
            </w:sdt>
            <w:tc>
              <w:tcPr>
                <w:tcW w:w="1085" w:type="pct"/>
                <w:tcBorders>
                  <w:top w:val="single" w:sz="4" w:space="0" w:color="auto"/>
                  <w:left w:val="single" w:sz="4" w:space="0" w:color="auto"/>
                  <w:bottom w:val="single" w:sz="4" w:space="0" w:color="auto"/>
                  <w:right w:val="single" w:sz="4" w:space="0" w:color="auto"/>
                </w:tcBorders>
                <w:shd w:val="clear" w:color="auto" w:fill="auto"/>
                <w:vAlign w:val="center"/>
              </w:tcPr>
              <w:p w14:paraId="4FEC6A42" w14:textId="77777777" w:rsidR="008B117C" w:rsidRDefault="008B117C" w:rsidP="00A175F1">
                <w:pPr>
                  <w:jc w:val="right"/>
                  <w:rPr>
                    <w:sz w:val="24"/>
                  </w:rPr>
                </w:pPr>
                <w:r>
                  <w:t>15,440,729,913.17</w:t>
                </w:r>
              </w:p>
            </w:tc>
            <w:tc>
              <w:tcPr>
                <w:tcW w:w="1085" w:type="pct"/>
                <w:tcBorders>
                  <w:top w:val="single" w:sz="4" w:space="0" w:color="auto"/>
                  <w:left w:val="single" w:sz="4" w:space="0" w:color="auto"/>
                  <w:bottom w:val="single" w:sz="4" w:space="0" w:color="auto"/>
                  <w:right w:val="single" w:sz="4" w:space="0" w:color="auto"/>
                </w:tcBorders>
                <w:shd w:val="clear" w:color="auto" w:fill="auto"/>
                <w:vAlign w:val="center"/>
              </w:tcPr>
              <w:p w14:paraId="3BB542AA" w14:textId="77777777" w:rsidR="008B117C" w:rsidRDefault="008B117C" w:rsidP="00A175F1">
                <w:pPr>
                  <w:jc w:val="right"/>
                  <w:rPr>
                    <w:sz w:val="24"/>
                  </w:rPr>
                </w:pPr>
                <w:r>
                  <w:t>14,115,253,921.62</w:t>
                </w:r>
              </w:p>
            </w:tc>
            <w:tc>
              <w:tcPr>
                <w:tcW w:w="1085" w:type="pct"/>
                <w:tcBorders>
                  <w:top w:val="single" w:sz="4" w:space="0" w:color="auto"/>
                  <w:left w:val="single" w:sz="4" w:space="0" w:color="auto"/>
                  <w:bottom w:val="single" w:sz="4" w:space="0" w:color="auto"/>
                  <w:right w:val="single" w:sz="4" w:space="0" w:color="auto"/>
                </w:tcBorders>
                <w:shd w:val="clear" w:color="auto" w:fill="auto"/>
                <w:vAlign w:val="center"/>
              </w:tcPr>
              <w:p w14:paraId="33CB41AF" w14:textId="77777777" w:rsidR="008B117C" w:rsidRDefault="008B117C" w:rsidP="00A175F1">
                <w:pPr>
                  <w:jc w:val="right"/>
                  <w:rPr>
                    <w:sz w:val="24"/>
                  </w:rPr>
                </w:pPr>
                <w:r>
                  <w:t>14,313,150,294.43</w:t>
                </w:r>
              </w:p>
            </w:tc>
            <w:tc>
              <w:tcPr>
                <w:tcW w:w="1085" w:type="pct"/>
                <w:tcBorders>
                  <w:top w:val="single" w:sz="4" w:space="0" w:color="auto"/>
                  <w:left w:val="single" w:sz="4" w:space="0" w:color="auto"/>
                  <w:bottom w:val="single" w:sz="4" w:space="0" w:color="auto"/>
                  <w:right w:val="single" w:sz="4" w:space="0" w:color="auto"/>
                </w:tcBorders>
                <w:shd w:val="clear" w:color="auto" w:fill="auto"/>
                <w:vAlign w:val="center"/>
              </w:tcPr>
              <w:p w14:paraId="17A3ACD2" w14:textId="77777777" w:rsidR="008B117C" w:rsidRDefault="008B117C" w:rsidP="00A175F1">
                <w:pPr>
                  <w:jc w:val="right"/>
                  <w:rPr>
                    <w:sz w:val="24"/>
                  </w:rPr>
                </w:pPr>
                <w:r>
                  <w:t>12,838,113,243.04</w:t>
                </w:r>
              </w:p>
            </w:tc>
          </w:tr>
          <w:tr w:rsidR="008B117C" w14:paraId="707EC729" w14:textId="77777777" w:rsidTr="00DD1C41">
            <w:sdt>
              <w:sdtPr>
                <w:tag w:val="_PLD_6bfc9b53230c4537ab9d4895c4ac21b6"/>
                <w:id w:val="1429162595"/>
                <w:lock w:val="sdtLocked"/>
              </w:sdtPr>
              <w:sdtEndPr/>
              <w:sdtContent>
                <w:tc>
                  <w:tcPr>
                    <w:tcW w:w="661" w:type="pct"/>
                    <w:tcBorders>
                      <w:top w:val="single" w:sz="4" w:space="0" w:color="auto"/>
                      <w:left w:val="single" w:sz="4" w:space="0" w:color="auto"/>
                      <w:bottom w:val="single" w:sz="4" w:space="0" w:color="auto"/>
                      <w:right w:val="single" w:sz="4" w:space="0" w:color="auto"/>
                    </w:tcBorders>
                    <w:shd w:val="clear" w:color="auto" w:fill="auto"/>
                  </w:tcPr>
                  <w:p w14:paraId="427A7759" w14:textId="77777777" w:rsidR="008B117C" w:rsidRDefault="008B117C">
                    <w:pPr>
                      <w:rPr>
                        <w:szCs w:val="21"/>
                      </w:rPr>
                    </w:pPr>
                    <w:r>
                      <w:rPr>
                        <w:rFonts w:hint="eastAsia"/>
                        <w:szCs w:val="21"/>
                      </w:rPr>
                      <w:t>其他业务</w:t>
                    </w:r>
                  </w:p>
                </w:tc>
              </w:sdtContent>
            </w:sdt>
            <w:tc>
              <w:tcPr>
                <w:tcW w:w="1085" w:type="pct"/>
                <w:tcBorders>
                  <w:top w:val="single" w:sz="4" w:space="0" w:color="auto"/>
                  <w:left w:val="single" w:sz="4" w:space="0" w:color="auto"/>
                  <w:bottom w:val="single" w:sz="4" w:space="0" w:color="auto"/>
                  <w:right w:val="single" w:sz="4" w:space="0" w:color="auto"/>
                </w:tcBorders>
                <w:shd w:val="clear" w:color="auto" w:fill="auto"/>
                <w:vAlign w:val="center"/>
              </w:tcPr>
              <w:p w14:paraId="6F417403" w14:textId="77777777" w:rsidR="008B117C" w:rsidRDefault="008B117C" w:rsidP="00A175F1">
                <w:pPr>
                  <w:jc w:val="right"/>
                  <w:rPr>
                    <w:sz w:val="24"/>
                  </w:rPr>
                </w:pPr>
                <w:r>
                  <w:t>6,759,145.70</w:t>
                </w:r>
              </w:p>
            </w:tc>
            <w:tc>
              <w:tcPr>
                <w:tcW w:w="1085" w:type="pct"/>
                <w:tcBorders>
                  <w:top w:val="single" w:sz="4" w:space="0" w:color="auto"/>
                  <w:left w:val="single" w:sz="4" w:space="0" w:color="auto"/>
                  <w:bottom w:val="single" w:sz="4" w:space="0" w:color="auto"/>
                  <w:right w:val="single" w:sz="4" w:space="0" w:color="auto"/>
                </w:tcBorders>
                <w:shd w:val="clear" w:color="auto" w:fill="auto"/>
                <w:vAlign w:val="center"/>
              </w:tcPr>
              <w:p w14:paraId="3D0C7965" w14:textId="77777777" w:rsidR="008B117C" w:rsidRDefault="008B117C" w:rsidP="00A175F1">
                <w:pPr>
                  <w:jc w:val="right"/>
                  <w:rPr>
                    <w:sz w:val="24"/>
                  </w:rPr>
                </w:pPr>
                <w:r>
                  <w:t>4,598,340.42</w:t>
                </w:r>
              </w:p>
            </w:tc>
            <w:tc>
              <w:tcPr>
                <w:tcW w:w="1085" w:type="pct"/>
                <w:tcBorders>
                  <w:top w:val="single" w:sz="4" w:space="0" w:color="auto"/>
                  <w:left w:val="single" w:sz="4" w:space="0" w:color="auto"/>
                  <w:bottom w:val="single" w:sz="4" w:space="0" w:color="auto"/>
                  <w:right w:val="single" w:sz="4" w:space="0" w:color="auto"/>
                </w:tcBorders>
                <w:shd w:val="clear" w:color="auto" w:fill="auto"/>
                <w:vAlign w:val="center"/>
              </w:tcPr>
              <w:p w14:paraId="2299FD85" w14:textId="77777777" w:rsidR="008B117C" w:rsidRDefault="008B117C" w:rsidP="00A175F1">
                <w:pPr>
                  <w:jc w:val="right"/>
                  <w:rPr>
                    <w:sz w:val="24"/>
                  </w:rPr>
                </w:pPr>
                <w:r>
                  <w:t>4,503,895.68</w:t>
                </w:r>
              </w:p>
            </w:tc>
            <w:tc>
              <w:tcPr>
                <w:tcW w:w="1085" w:type="pct"/>
                <w:tcBorders>
                  <w:top w:val="single" w:sz="4" w:space="0" w:color="auto"/>
                  <w:left w:val="single" w:sz="4" w:space="0" w:color="auto"/>
                  <w:bottom w:val="single" w:sz="4" w:space="0" w:color="auto"/>
                  <w:right w:val="single" w:sz="4" w:space="0" w:color="auto"/>
                </w:tcBorders>
                <w:shd w:val="clear" w:color="auto" w:fill="auto"/>
                <w:vAlign w:val="center"/>
              </w:tcPr>
              <w:p w14:paraId="089FAB64" w14:textId="77777777" w:rsidR="008B117C" w:rsidRDefault="008B117C" w:rsidP="00A175F1">
                <w:pPr>
                  <w:jc w:val="right"/>
                  <w:rPr>
                    <w:sz w:val="24"/>
                  </w:rPr>
                </w:pPr>
                <w:r>
                  <w:t>964,811.68</w:t>
                </w:r>
              </w:p>
            </w:tc>
          </w:tr>
          <w:tr w:rsidR="008B117C" w14:paraId="3EFE0A9C" w14:textId="77777777" w:rsidTr="00DD1C41">
            <w:trPr>
              <w:trHeight w:val="357"/>
            </w:trPr>
            <w:sdt>
              <w:sdtPr>
                <w:tag w:val="_PLD_d72589b11fca4f8e9290f2128cc382b9"/>
                <w:id w:val="494377959"/>
                <w:lock w:val="sdtLocked"/>
              </w:sdtPr>
              <w:sdtEndPr/>
              <w:sdtContent>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4AAB53B3" w14:textId="77777777" w:rsidR="008B117C" w:rsidRDefault="008B117C">
                    <w:pPr>
                      <w:jc w:val="center"/>
                      <w:rPr>
                        <w:szCs w:val="21"/>
                      </w:rPr>
                    </w:pPr>
                    <w:r>
                      <w:rPr>
                        <w:rFonts w:hint="eastAsia"/>
                        <w:szCs w:val="21"/>
                      </w:rPr>
                      <w:t>合计</w:t>
                    </w:r>
                  </w:p>
                </w:tc>
              </w:sdtContent>
            </w:sdt>
            <w:tc>
              <w:tcPr>
                <w:tcW w:w="1085" w:type="pct"/>
                <w:tcBorders>
                  <w:top w:val="single" w:sz="4" w:space="0" w:color="auto"/>
                  <w:left w:val="single" w:sz="4" w:space="0" w:color="auto"/>
                  <w:bottom w:val="single" w:sz="4" w:space="0" w:color="auto"/>
                  <w:right w:val="single" w:sz="4" w:space="0" w:color="auto"/>
                </w:tcBorders>
                <w:shd w:val="clear" w:color="auto" w:fill="auto"/>
                <w:vAlign w:val="center"/>
              </w:tcPr>
              <w:p w14:paraId="29B6D1C5" w14:textId="77777777" w:rsidR="008B117C" w:rsidRDefault="008B117C" w:rsidP="00A175F1">
                <w:pPr>
                  <w:jc w:val="right"/>
                  <w:rPr>
                    <w:sz w:val="24"/>
                  </w:rPr>
                </w:pPr>
                <w:r>
                  <w:t>15,447,489,058.87</w:t>
                </w:r>
              </w:p>
            </w:tc>
            <w:tc>
              <w:tcPr>
                <w:tcW w:w="1085" w:type="pct"/>
                <w:tcBorders>
                  <w:top w:val="single" w:sz="4" w:space="0" w:color="auto"/>
                  <w:left w:val="single" w:sz="4" w:space="0" w:color="auto"/>
                  <w:bottom w:val="single" w:sz="4" w:space="0" w:color="auto"/>
                  <w:right w:val="single" w:sz="4" w:space="0" w:color="auto"/>
                </w:tcBorders>
                <w:shd w:val="clear" w:color="auto" w:fill="auto"/>
                <w:vAlign w:val="center"/>
              </w:tcPr>
              <w:p w14:paraId="659A40F0" w14:textId="77777777" w:rsidR="008B117C" w:rsidRDefault="008B117C" w:rsidP="00A175F1">
                <w:pPr>
                  <w:jc w:val="right"/>
                  <w:rPr>
                    <w:sz w:val="24"/>
                  </w:rPr>
                </w:pPr>
                <w:r>
                  <w:t>14,119,852,262.04</w:t>
                </w:r>
              </w:p>
            </w:tc>
            <w:tc>
              <w:tcPr>
                <w:tcW w:w="1085" w:type="pct"/>
                <w:tcBorders>
                  <w:top w:val="single" w:sz="4" w:space="0" w:color="auto"/>
                  <w:left w:val="single" w:sz="4" w:space="0" w:color="auto"/>
                  <w:bottom w:val="single" w:sz="4" w:space="0" w:color="auto"/>
                  <w:right w:val="single" w:sz="4" w:space="0" w:color="auto"/>
                </w:tcBorders>
                <w:shd w:val="clear" w:color="auto" w:fill="auto"/>
                <w:vAlign w:val="center"/>
              </w:tcPr>
              <w:p w14:paraId="69BA373D" w14:textId="77777777" w:rsidR="008B117C" w:rsidRDefault="008B117C" w:rsidP="00A175F1">
                <w:pPr>
                  <w:jc w:val="right"/>
                  <w:rPr>
                    <w:sz w:val="24"/>
                  </w:rPr>
                </w:pPr>
                <w:r>
                  <w:t>14,317,654,190.11</w:t>
                </w:r>
              </w:p>
            </w:tc>
            <w:tc>
              <w:tcPr>
                <w:tcW w:w="1085" w:type="pct"/>
                <w:tcBorders>
                  <w:top w:val="single" w:sz="4" w:space="0" w:color="auto"/>
                  <w:left w:val="single" w:sz="4" w:space="0" w:color="auto"/>
                  <w:bottom w:val="single" w:sz="4" w:space="0" w:color="auto"/>
                  <w:right w:val="single" w:sz="4" w:space="0" w:color="auto"/>
                </w:tcBorders>
                <w:shd w:val="clear" w:color="auto" w:fill="auto"/>
                <w:vAlign w:val="center"/>
              </w:tcPr>
              <w:p w14:paraId="27E60943" w14:textId="77777777" w:rsidR="008B117C" w:rsidRDefault="008B117C" w:rsidP="00A175F1">
                <w:pPr>
                  <w:jc w:val="right"/>
                  <w:rPr>
                    <w:sz w:val="24"/>
                  </w:rPr>
                </w:pPr>
                <w:r>
                  <w:t>12,839,078,054.72</w:t>
                </w:r>
              </w:p>
            </w:tc>
          </w:tr>
        </w:tbl>
        <w:p w14:paraId="32E9D026" w14:textId="77777777" w:rsidR="008B117C" w:rsidRDefault="008B117C"/>
        <w:p w14:paraId="4EE3149A" w14:textId="77777777" w:rsidR="008B117C" w:rsidRDefault="008B117C">
          <w:r>
            <w:rPr>
              <w:rFonts w:hint="eastAsia"/>
            </w:rPr>
            <w:t>（2）主营业务（分行业）                                       单位：元   币种：人民币</w:t>
          </w:r>
        </w:p>
        <w:tbl>
          <w:tblPr>
            <w:tblStyle w:val="g1"/>
            <w:tblW w:w="5332" w:type="pct"/>
            <w:tblInd w:w="-601" w:type="dxa"/>
            <w:tblLook w:val="04A0" w:firstRow="1" w:lastRow="0" w:firstColumn="1" w:lastColumn="0" w:noHBand="0" w:noVBand="1"/>
          </w:tblPr>
          <w:tblGrid>
            <w:gridCol w:w="1646"/>
            <w:gridCol w:w="2001"/>
            <w:gridCol w:w="2001"/>
            <w:gridCol w:w="2001"/>
            <w:gridCol w:w="2001"/>
          </w:tblGrid>
          <w:tr w:rsidR="008B117C" w:rsidRPr="00A175F1" w14:paraId="37F10E97" w14:textId="77777777" w:rsidTr="00DD1C41">
            <w:trPr>
              <w:trHeight w:val="315"/>
            </w:trPr>
            <w:tc>
              <w:tcPr>
                <w:tcW w:w="8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9A26C4" w14:textId="77777777" w:rsidR="008B117C" w:rsidRPr="00A175F1" w:rsidRDefault="008B117C" w:rsidP="00C60471">
                <w:pPr>
                  <w:jc w:val="center"/>
                  <w:rPr>
                    <w:color w:val="000000"/>
                    <w:szCs w:val="21"/>
                  </w:rPr>
                </w:pPr>
                <w:r w:rsidRPr="00A175F1">
                  <w:rPr>
                    <w:rFonts w:hint="eastAsia"/>
                    <w:color w:val="000000"/>
                    <w:szCs w:val="21"/>
                  </w:rPr>
                  <w:t>项目</w:t>
                </w:r>
              </w:p>
            </w:tc>
            <w:tc>
              <w:tcPr>
                <w:tcW w:w="2074" w:type="pct"/>
                <w:gridSpan w:val="2"/>
                <w:tcBorders>
                  <w:top w:val="single" w:sz="4" w:space="0" w:color="auto"/>
                  <w:left w:val="nil"/>
                  <w:bottom w:val="single" w:sz="4" w:space="0" w:color="auto"/>
                  <w:right w:val="single" w:sz="4" w:space="0" w:color="auto"/>
                </w:tcBorders>
                <w:shd w:val="clear" w:color="auto" w:fill="auto"/>
                <w:vAlign w:val="center"/>
                <w:hideMark/>
              </w:tcPr>
              <w:p w14:paraId="4CCE30B4" w14:textId="77777777" w:rsidR="008B117C" w:rsidRPr="00A175F1" w:rsidRDefault="008B117C" w:rsidP="00C60471">
                <w:pPr>
                  <w:jc w:val="center"/>
                  <w:rPr>
                    <w:color w:val="000000"/>
                    <w:szCs w:val="21"/>
                  </w:rPr>
                </w:pPr>
                <w:r w:rsidRPr="00A175F1">
                  <w:rPr>
                    <w:rFonts w:hint="eastAsia"/>
                    <w:color w:val="000000"/>
                    <w:szCs w:val="21"/>
                  </w:rPr>
                  <w:t>本期金额</w:t>
                </w:r>
              </w:p>
            </w:tc>
            <w:tc>
              <w:tcPr>
                <w:tcW w:w="2074" w:type="pct"/>
                <w:gridSpan w:val="2"/>
                <w:tcBorders>
                  <w:top w:val="single" w:sz="4" w:space="0" w:color="auto"/>
                  <w:left w:val="nil"/>
                  <w:bottom w:val="single" w:sz="4" w:space="0" w:color="auto"/>
                  <w:right w:val="single" w:sz="4" w:space="0" w:color="auto"/>
                </w:tcBorders>
                <w:shd w:val="clear" w:color="auto" w:fill="auto"/>
                <w:vAlign w:val="center"/>
                <w:hideMark/>
              </w:tcPr>
              <w:p w14:paraId="1D2F3AD7" w14:textId="77777777" w:rsidR="008B117C" w:rsidRPr="00A175F1" w:rsidRDefault="008B117C" w:rsidP="00C60471">
                <w:pPr>
                  <w:jc w:val="center"/>
                  <w:rPr>
                    <w:color w:val="000000"/>
                    <w:szCs w:val="21"/>
                  </w:rPr>
                </w:pPr>
                <w:r w:rsidRPr="00A175F1">
                  <w:rPr>
                    <w:rFonts w:hint="eastAsia"/>
                    <w:color w:val="000000"/>
                    <w:szCs w:val="21"/>
                  </w:rPr>
                  <w:t>上期金额</w:t>
                </w:r>
              </w:p>
            </w:tc>
          </w:tr>
          <w:tr w:rsidR="008B117C" w:rsidRPr="00A175F1" w14:paraId="0E343EDD" w14:textId="77777777" w:rsidTr="00DD1C41">
            <w:trPr>
              <w:trHeight w:val="315"/>
            </w:trPr>
            <w:tc>
              <w:tcPr>
                <w:tcW w:w="853" w:type="pct"/>
                <w:vMerge/>
                <w:tcBorders>
                  <w:top w:val="single" w:sz="4" w:space="0" w:color="auto"/>
                  <w:left w:val="single" w:sz="4" w:space="0" w:color="auto"/>
                  <w:bottom w:val="single" w:sz="4" w:space="0" w:color="auto"/>
                  <w:right w:val="single" w:sz="4" w:space="0" w:color="auto"/>
                </w:tcBorders>
                <w:vAlign w:val="center"/>
                <w:hideMark/>
              </w:tcPr>
              <w:p w14:paraId="35C99172" w14:textId="77777777" w:rsidR="008B117C" w:rsidRPr="00A175F1" w:rsidRDefault="008B117C" w:rsidP="00C60471">
                <w:pPr>
                  <w:rPr>
                    <w:color w:val="000000"/>
                    <w:szCs w:val="21"/>
                  </w:rPr>
                </w:pPr>
              </w:p>
            </w:tc>
            <w:tc>
              <w:tcPr>
                <w:tcW w:w="1037" w:type="pct"/>
                <w:tcBorders>
                  <w:top w:val="nil"/>
                  <w:left w:val="nil"/>
                  <w:bottom w:val="single" w:sz="4" w:space="0" w:color="auto"/>
                  <w:right w:val="single" w:sz="4" w:space="0" w:color="auto"/>
                </w:tcBorders>
                <w:shd w:val="clear" w:color="auto" w:fill="auto"/>
                <w:vAlign w:val="center"/>
                <w:hideMark/>
              </w:tcPr>
              <w:p w14:paraId="10DD8D0C" w14:textId="77777777" w:rsidR="008B117C" w:rsidRPr="00A175F1" w:rsidRDefault="008B117C" w:rsidP="00C60471">
                <w:pPr>
                  <w:jc w:val="center"/>
                  <w:rPr>
                    <w:color w:val="000000"/>
                    <w:szCs w:val="21"/>
                  </w:rPr>
                </w:pPr>
                <w:r w:rsidRPr="00A175F1">
                  <w:rPr>
                    <w:rFonts w:hint="eastAsia"/>
                    <w:color w:val="000000"/>
                    <w:szCs w:val="21"/>
                  </w:rPr>
                  <w:t>收入</w:t>
                </w:r>
              </w:p>
            </w:tc>
            <w:tc>
              <w:tcPr>
                <w:tcW w:w="1037" w:type="pct"/>
                <w:tcBorders>
                  <w:top w:val="nil"/>
                  <w:left w:val="nil"/>
                  <w:bottom w:val="single" w:sz="4" w:space="0" w:color="auto"/>
                  <w:right w:val="single" w:sz="4" w:space="0" w:color="auto"/>
                </w:tcBorders>
                <w:shd w:val="clear" w:color="auto" w:fill="auto"/>
                <w:vAlign w:val="center"/>
                <w:hideMark/>
              </w:tcPr>
              <w:p w14:paraId="1E78B58A" w14:textId="77777777" w:rsidR="008B117C" w:rsidRPr="00A175F1" w:rsidRDefault="008B117C" w:rsidP="00C60471">
                <w:pPr>
                  <w:jc w:val="center"/>
                  <w:rPr>
                    <w:color w:val="000000"/>
                    <w:szCs w:val="21"/>
                  </w:rPr>
                </w:pPr>
                <w:r w:rsidRPr="00A175F1">
                  <w:rPr>
                    <w:rFonts w:hint="eastAsia"/>
                    <w:color w:val="000000"/>
                    <w:szCs w:val="21"/>
                  </w:rPr>
                  <w:t>成本</w:t>
                </w:r>
              </w:p>
            </w:tc>
            <w:tc>
              <w:tcPr>
                <w:tcW w:w="1037" w:type="pct"/>
                <w:tcBorders>
                  <w:top w:val="nil"/>
                  <w:left w:val="nil"/>
                  <w:bottom w:val="single" w:sz="4" w:space="0" w:color="auto"/>
                  <w:right w:val="single" w:sz="4" w:space="0" w:color="auto"/>
                </w:tcBorders>
                <w:shd w:val="clear" w:color="auto" w:fill="auto"/>
                <w:vAlign w:val="center"/>
                <w:hideMark/>
              </w:tcPr>
              <w:p w14:paraId="17D9411B" w14:textId="77777777" w:rsidR="008B117C" w:rsidRPr="00A175F1" w:rsidRDefault="008B117C" w:rsidP="00C60471">
                <w:pPr>
                  <w:jc w:val="center"/>
                  <w:rPr>
                    <w:color w:val="000000"/>
                    <w:szCs w:val="21"/>
                  </w:rPr>
                </w:pPr>
                <w:r w:rsidRPr="00A175F1">
                  <w:rPr>
                    <w:rFonts w:hint="eastAsia"/>
                    <w:color w:val="000000"/>
                    <w:szCs w:val="21"/>
                  </w:rPr>
                  <w:t>收入</w:t>
                </w:r>
              </w:p>
            </w:tc>
            <w:tc>
              <w:tcPr>
                <w:tcW w:w="1037" w:type="pct"/>
                <w:tcBorders>
                  <w:top w:val="nil"/>
                  <w:left w:val="nil"/>
                  <w:bottom w:val="single" w:sz="4" w:space="0" w:color="auto"/>
                  <w:right w:val="single" w:sz="4" w:space="0" w:color="auto"/>
                </w:tcBorders>
                <w:shd w:val="clear" w:color="auto" w:fill="auto"/>
                <w:vAlign w:val="center"/>
                <w:hideMark/>
              </w:tcPr>
              <w:p w14:paraId="04A377B6" w14:textId="77777777" w:rsidR="008B117C" w:rsidRPr="00A175F1" w:rsidRDefault="008B117C" w:rsidP="00C60471">
                <w:pPr>
                  <w:jc w:val="center"/>
                  <w:rPr>
                    <w:color w:val="000000"/>
                    <w:szCs w:val="21"/>
                  </w:rPr>
                </w:pPr>
                <w:r w:rsidRPr="00A175F1">
                  <w:rPr>
                    <w:rFonts w:hint="eastAsia"/>
                    <w:color w:val="000000"/>
                    <w:szCs w:val="21"/>
                  </w:rPr>
                  <w:t>成本</w:t>
                </w:r>
              </w:p>
            </w:tc>
          </w:tr>
          <w:tr w:rsidR="008B117C" w:rsidRPr="00A175F1" w14:paraId="4ABA8040" w14:textId="77777777" w:rsidTr="00DD1C41">
            <w:trPr>
              <w:trHeight w:val="315"/>
            </w:trPr>
            <w:tc>
              <w:tcPr>
                <w:tcW w:w="853" w:type="pct"/>
                <w:tcBorders>
                  <w:top w:val="nil"/>
                  <w:left w:val="single" w:sz="4" w:space="0" w:color="auto"/>
                  <w:bottom w:val="single" w:sz="4" w:space="0" w:color="auto"/>
                  <w:right w:val="single" w:sz="4" w:space="0" w:color="auto"/>
                </w:tcBorders>
                <w:shd w:val="clear" w:color="auto" w:fill="auto"/>
                <w:vAlign w:val="center"/>
                <w:hideMark/>
              </w:tcPr>
              <w:p w14:paraId="055C4B2D" w14:textId="77777777" w:rsidR="008B117C" w:rsidRPr="00A175F1" w:rsidRDefault="008B117C" w:rsidP="00C60471">
                <w:pPr>
                  <w:rPr>
                    <w:color w:val="000000"/>
                    <w:szCs w:val="21"/>
                  </w:rPr>
                </w:pPr>
                <w:r w:rsidRPr="00A175F1">
                  <w:rPr>
                    <w:rFonts w:hint="eastAsia"/>
                    <w:color w:val="000000"/>
                    <w:szCs w:val="21"/>
                  </w:rPr>
                  <w:t>（</w:t>
                </w:r>
                <w:r w:rsidRPr="00A175F1">
                  <w:rPr>
                    <w:rFonts w:ascii="Times New Roman" w:hAnsi="Times New Roman" w:cs="Times New Roman"/>
                    <w:color w:val="000000"/>
                    <w:szCs w:val="21"/>
                  </w:rPr>
                  <w:t>1</w:t>
                </w:r>
                <w:r w:rsidRPr="00A175F1">
                  <w:rPr>
                    <w:rFonts w:hint="eastAsia"/>
                    <w:color w:val="000000"/>
                    <w:szCs w:val="21"/>
                  </w:rPr>
                  <w:t>）土建施工</w:t>
                </w:r>
              </w:p>
            </w:tc>
            <w:tc>
              <w:tcPr>
                <w:tcW w:w="1037" w:type="pct"/>
                <w:tcBorders>
                  <w:top w:val="nil"/>
                  <w:left w:val="nil"/>
                  <w:bottom w:val="single" w:sz="4" w:space="0" w:color="auto"/>
                  <w:right w:val="single" w:sz="4" w:space="0" w:color="auto"/>
                </w:tcBorders>
                <w:shd w:val="clear" w:color="auto" w:fill="auto"/>
                <w:vAlign w:val="center"/>
                <w:hideMark/>
              </w:tcPr>
              <w:p w14:paraId="40BCBB3D" w14:textId="77777777" w:rsidR="008B117C" w:rsidRPr="005774EA" w:rsidRDefault="008B117C" w:rsidP="00C60471">
                <w:pPr>
                  <w:jc w:val="right"/>
                  <w:rPr>
                    <w:rFonts w:cs="Times New Roman"/>
                    <w:color w:val="000000"/>
                    <w:szCs w:val="21"/>
                  </w:rPr>
                </w:pPr>
                <w:r w:rsidRPr="005774EA">
                  <w:rPr>
                    <w:rFonts w:cs="Times New Roman"/>
                    <w:color w:val="000000"/>
                    <w:szCs w:val="21"/>
                  </w:rPr>
                  <w:t>15,378,958,856.62</w:t>
                </w:r>
              </w:p>
            </w:tc>
            <w:tc>
              <w:tcPr>
                <w:tcW w:w="1037" w:type="pct"/>
                <w:tcBorders>
                  <w:top w:val="nil"/>
                  <w:left w:val="nil"/>
                  <w:bottom w:val="single" w:sz="4" w:space="0" w:color="auto"/>
                  <w:right w:val="single" w:sz="4" w:space="0" w:color="auto"/>
                </w:tcBorders>
                <w:shd w:val="clear" w:color="auto" w:fill="auto"/>
                <w:vAlign w:val="center"/>
                <w:hideMark/>
              </w:tcPr>
              <w:p w14:paraId="2367EE5A" w14:textId="77777777" w:rsidR="008B117C" w:rsidRPr="005774EA" w:rsidRDefault="008B117C" w:rsidP="00C60471">
                <w:pPr>
                  <w:jc w:val="right"/>
                  <w:rPr>
                    <w:rFonts w:cs="Times New Roman"/>
                    <w:color w:val="000000"/>
                    <w:szCs w:val="21"/>
                  </w:rPr>
                </w:pPr>
                <w:r w:rsidRPr="005774EA">
                  <w:rPr>
                    <w:rFonts w:cs="Times New Roman"/>
                    <w:color w:val="000000"/>
                    <w:szCs w:val="21"/>
                  </w:rPr>
                  <w:t>14,049,315,508.41</w:t>
                </w:r>
              </w:p>
            </w:tc>
            <w:tc>
              <w:tcPr>
                <w:tcW w:w="1037" w:type="pct"/>
                <w:tcBorders>
                  <w:top w:val="nil"/>
                  <w:left w:val="nil"/>
                  <w:bottom w:val="single" w:sz="4" w:space="0" w:color="auto"/>
                  <w:right w:val="single" w:sz="4" w:space="0" w:color="auto"/>
                </w:tcBorders>
                <w:shd w:val="clear" w:color="auto" w:fill="auto"/>
                <w:vAlign w:val="center"/>
                <w:hideMark/>
              </w:tcPr>
              <w:p w14:paraId="652FA858" w14:textId="77777777" w:rsidR="008B117C" w:rsidRPr="005774EA" w:rsidRDefault="008B117C" w:rsidP="00C60471">
                <w:pPr>
                  <w:jc w:val="right"/>
                  <w:rPr>
                    <w:rFonts w:cs="Times New Roman"/>
                    <w:color w:val="000000"/>
                    <w:szCs w:val="21"/>
                  </w:rPr>
                </w:pPr>
                <w:r w:rsidRPr="005774EA">
                  <w:rPr>
                    <w:rFonts w:cs="Times New Roman"/>
                    <w:color w:val="000000"/>
                    <w:szCs w:val="21"/>
                  </w:rPr>
                  <w:t>14,276,703,375.10</w:t>
                </w:r>
              </w:p>
            </w:tc>
            <w:tc>
              <w:tcPr>
                <w:tcW w:w="1037" w:type="pct"/>
                <w:tcBorders>
                  <w:top w:val="nil"/>
                  <w:left w:val="nil"/>
                  <w:bottom w:val="single" w:sz="4" w:space="0" w:color="auto"/>
                  <w:right w:val="single" w:sz="4" w:space="0" w:color="auto"/>
                </w:tcBorders>
                <w:shd w:val="clear" w:color="auto" w:fill="auto"/>
                <w:vAlign w:val="center"/>
                <w:hideMark/>
              </w:tcPr>
              <w:p w14:paraId="705A13E7" w14:textId="77777777" w:rsidR="008B117C" w:rsidRPr="005774EA" w:rsidRDefault="008B117C" w:rsidP="00C60471">
                <w:pPr>
                  <w:jc w:val="right"/>
                  <w:rPr>
                    <w:rFonts w:cs="Times New Roman"/>
                    <w:color w:val="000000"/>
                    <w:szCs w:val="21"/>
                  </w:rPr>
                </w:pPr>
                <w:r w:rsidRPr="005774EA">
                  <w:rPr>
                    <w:rFonts w:cs="Times New Roman"/>
                    <w:color w:val="000000"/>
                    <w:szCs w:val="21"/>
                  </w:rPr>
                  <w:t>12,803,904,089.99</w:t>
                </w:r>
              </w:p>
            </w:tc>
          </w:tr>
          <w:tr w:rsidR="008B117C" w:rsidRPr="00A175F1" w14:paraId="386E9474" w14:textId="77777777" w:rsidTr="00DD1C41">
            <w:trPr>
              <w:trHeight w:val="315"/>
            </w:trPr>
            <w:tc>
              <w:tcPr>
                <w:tcW w:w="853" w:type="pct"/>
                <w:tcBorders>
                  <w:top w:val="nil"/>
                  <w:left w:val="single" w:sz="4" w:space="0" w:color="auto"/>
                  <w:bottom w:val="single" w:sz="4" w:space="0" w:color="auto"/>
                  <w:right w:val="single" w:sz="4" w:space="0" w:color="auto"/>
                </w:tcBorders>
                <w:shd w:val="clear" w:color="auto" w:fill="auto"/>
                <w:vAlign w:val="center"/>
                <w:hideMark/>
              </w:tcPr>
              <w:p w14:paraId="6FD6F07D" w14:textId="77777777" w:rsidR="008B117C" w:rsidRPr="00A175F1" w:rsidRDefault="008B117C" w:rsidP="00C60471">
                <w:pPr>
                  <w:rPr>
                    <w:color w:val="000000"/>
                    <w:szCs w:val="21"/>
                  </w:rPr>
                </w:pPr>
                <w:r w:rsidRPr="00A175F1">
                  <w:rPr>
                    <w:rFonts w:hint="eastAsia"/>
                    <w:color w:val="000000"/>
                    <w:szCs w:val="21"/>
                  </w:rPr>
                  <w:t>（</w:t>
                </w:r>
                <w:r w:rsidRPr="00A175F1">
                  <w:rPr>
                    <w:rFonts w:ascii="Times New Roman" w:hAnsi="Times New Roman" w:cs="Times New Roman"/>
                    <w:color w:val="000000"/>
                    <w:szCs w:val="21"/>
                  </w:rPr>
                  <w:t>2</w:t>
                </w:r>
                <w:r w:rsidRPr="00A175F1">
                  <w:rPr>
                    <w:rFonts w:hint="eastAsia"/>
                    <w:color w:val="000000"/>
                    <w:szCs w:val="21"/>
                  </w:rPr>
                  <w:t>）装饰与钢结构</w:t>
                </w:r>
              </w:p>
            </w:tc>
            <w:tc>
              <w:tcPr>
                <w:tcW w:w="1037" w:type="pct"/>
                <w:tcBorders>
                  <w:top w:val="nil"/>
                  <w:left w:val="nil"/>
                  <w:bottom w:val="single" w:sz="4" w:space="0" w:color="auto"/>
                  <w:right w:val="single" w:sz="4" w:space="0" w:color="auto"/>
                </w:tcBorders>
                <w:shd w:val="clear" w:color="auto" w:fill="auto"/>
                <w:vAlign w:val="center"/>
                <w:hideMark/>
              </w:tcPr>
              <w:p w14:paraId="23D4D210" w14:textId="77777777" w:rsidR="008B117C" w:rsidRPr="005774EA" w:rsidRDefault="008B117C" w:rsidP="00C60471">
                <w:pPr>
                  <w:jc w:val="right"/>
                  <w:rPr>
                    <w:rFonts w:cs="Times New Roman"/>
                    <w:color w:val="000000"/>
                    <w:szCs w:val="21"/>
                  </w:rPr>
                </w:pPr>
                <w:r w:rsidRPr="005774EA">
                  <w:rPr>
                    <w:rFonts w:cs="Times New Roman"/>
                    <w:color w:val="000000"/>
                    <w:szCs w:val="21"/>
                  </w:rPr>
                  <w:t>46,469,654.19</w:t>
                </w:r>
              </w:p>
            </w:tc>
            <w:tc>
              <w:tcPr>
                <w:tcW w:w="1037" w:type="pct"/>
                <w:tcBorders>
                  <w:top w:val="nil"/>
                  <w:left w:val="nil"/>
                  <w:bottom w:val="single" w:sz="4" w:space="0" w:color="auto"/>
                  <w:right w:val="single" w:sz="4" w:space="0" w:color="auto"/>
                </w:tcBorders>
                <w:shd w:val="clear" w:color="auto" w:fill="auto"/>
                <w:vAlign w:val="center"/>
                <w:hideMark/>
              </w:tcPr>
              <w:p w14:paraId="368B83F5" w14:textId="77777777" w:rsidR="008B117C" w:rsidRPr="005774EA" w:rsidRDefault="008B117C" w:rsidP="00C60471">
                <w:pPr>
                  <w:jc w:val="right"/>
                  <w:rPr>
                    <w:rFonts w:cs="Times New Roman"/>
                    <w:color w:val="000000"/>
                    <w:szCs w:val="21"/>
                  </w:rPr>
                </w:pPr>
                <w:r w:rsidRPr="005774EA">
                  <w:rPr>
                    <w:rFonts w:cs="Times New Roman"/>
                    <w:color w:val="000000"/>
                    <w:szCs w:val="21"/>
                  </w:rPr>
                  <w:t>44,765,050.48</w:t>
                </w:r>
              </w:p>
            </w:tc>
            <w:tc>
              <w:tcPr>
                <w:tcW w:w="1037" w:type="pct"/>
                <w:tcBorders>
                  <w:top w:val="nil"/>
                  <w:left w:val="nil"/>
                  <w:bottom w:val="single" w:sz="4" w:space="0" w:color="auto"/>
                  <w:right w:val="single" w:sz="4" w:space="0" w:color="auto"/>
                </w:tcBorders>
                <w:shd w:val="clear" w:color="auto" w:fill="auto"/>
                <w:vAlign w:val="center"/>
                <w:hideMark/>
              </w:tcPr>
              <w:p w14:paraId="2152272C" w14:textId="77777777" w:rsidR="008B117C" w:rsidRPr="005774EA" w:rsidRDefault="008B117C" w:rsidP="00C60471">
                <w:pPr>
                  <w:jc w:val="right"/>
                  <w:rPr>
                    <w:rFonts w:cs="Times New Roman"/>
                    <w:color w:val="000000"/>
                    <w:szCs w:val="21"/>
                  </w:rPr>
                </w:pPr>
                <w:r w:rsidRPr="005774EA">
                  <w:rPr>
                    <w:rFonts w:cs="Times New Roman"/>
                    <w:color w:val="000000"/>
                    <w:szCs w:val="21"/>
                  </w:rPr>
                  <w:t>15,652,615.62</w:t>
                </w:r>
              </w:p>
            </w:tc>
            <w:tc>
              <w:tcPr>
                <w:tcW w:w="1037" w:type="pct"/>
                <w:tcBorders>
                  <w:top w:val="nil"/>
                  <w:left w:val="nil"/>
                  <w:bottom w:val="single" w:sz="4" w:space="0" w:color="auto"/>
                  <w:right w:val="single" w:sz="4" w:space="0" w:color="auto"/>
                </w:tcBorders>
                <w:shd w:val="clear" w:color="auto" w:fill="auto"/>
                <w:vAlign w:val="center"/>
                <w:hideMark/>
              </w:tcPr>
              <w:p w14:paraId="67B57C4D" w14:textId="77777777" w:rsidR="008B117C" w:rsidRPr="005774EA" w:rsidRDefault="008B117C" w:rsidP="00C60471">
                <w:pPr>
                  <w:jc w:val="right"/>
                  <w:rPr>
                    <w:rFonts w:cs="Times New Roman"/>
                    <w:color w:val="000000"/>
                    <w:szCs w:val="21"/>
                  </w:rPr>
                </w:pPr>
                <w:r w:rsidRPr="005774EA">
                  <w:rPr>
                    <w:rFonts w:cs="Times New Roman"/>
                    <w:color w:val="000000"/>
                    <w:szCs w:val="21"/>
                  </w:rPr>
                  <w:t>14,890,955.04</w:t>
                </w:r>
              </w:p>
            </w:tc>
          </w:tr>
          <w:tr w:rsidR="008B117C" w:rsidRPr="00A175F1" w14:paraId="5B27FF16" w14:textId="77777777" w:rsidTr="00DD1C41">
            <w:trPr>
              <w:trHeight w:val="315"/>
            </w:trPr>
            <w:tc>
              <w:tcPr>
                <w:tcW w:w="853" w:type="pct"/>
                <w:tcBorders>
                  <w:top w:val="nil"/>
                  <w:left w:val="single" w:sz="4" w:space="0" w:color="auto"/>
                  <w:bottom w:val="single" w:sz="4" w:space="0" w:color="auto"/>
                  <w:right w:val="single" w:sz="4" w:space="0" w:color="auto"/>
                </w:tcBorders>
                <w:shd w:val="clear" w:color="auto" w:fill="auto"/>
                <w:vAlign w:val="center"/>
                <w:hideMark/>
              </w:tcPr>
              <w:p w14:paraId="0541F0FF" w14:textId="77777777" w:rsidR="008B117C" w:rsidRPr="00A175F1" w:rsidRDefault="008B117C" w:rsidP="00C60471">
                <w:pPr>
                  <w:rPr>
                    <w:color w:val="000000"/>
                    <w:szCs w:val="21"/>
                  </w:rPr>
                </w:pPr>
                <w:r w:rsidRPr="00A175F1">
                  <w:rPr>
                    <w:rFonts w:hint="eastAsia"/>
                    <w:color w:val="000000"/>
                    <w:szCs w:val="21"/>
                  </w:rPr>
                  <w:t>（</w:t>
                </w:r>
                <w:r w:rsidRPr="00A175F1">
                  <w:rPr>
                    <w:rFonts w:ascii="Times New Roman" w:hAnsi="Times New Roman" w:cs="Times New Roman"/>
                    <w:color w:val="000000"/>
                    <w:szCs w:val="21"/>
                  </w:rPr>
                  <w:t>3</w:t>
                </w:r>
                <w:r w:rsidRPr="00A175F1">
                  <w:rPr>
                    <w:rFonts w:hint="eastAsia"/>
                    <w:color w:val="000000"/>
                    <w:szCs w:val="21"/>
                  </w:rPr>
                  <w:t>）其他</w:t>
                </w:r>
              </w:p>
            </w:tc>
            <w:tc>
              <w:tcPr>
                <w:tcW w:w="1037" w:type="pct"/>
                <w:tcBorders>
                  <w:top w:val="nil"/>
                  <w:left w:val="nil"/>
                  <w:bottom w:val="single" w:sz="4" w:space="0" w:color="auto"/>
                  <w:right w:val="single" w:sz="4" w:space="0" w:color="auto"/>
                </w:tcBorders>
                <w:shd w:val="clear" w:color="auto" w:fill="auto"/>
                <w:vAlign w:val="center"/>
                <w:hideMark/>
              </w:tcPr>
              <w:p w14:paraId="4DC72BB8" w14:textId="77777777" w:rsidR="008B117C" w:rsidRPr="005774EA" w:rsidRDefault="008B117C" w:rsidP="00C60471">
                <w:pPr>
                  <w:jc w:val="right"/>
                  <w:rPr>
                    <w:rFonts w:cs="Times New Roman"/>
                    <w:color w:val="000000"/>
                    <w:szCs w:val="21"/>
                  </w:rPr>
                </w:pPr>
                <w:r w:rsidRPr="005774EA">
                  <w:rPr>
                    <w:rFonts w:cs="Times New Roman"/>
                    <w:color w:val="000000"/>
                    <w:szCs w:val="21"/>
                  </w:rPr>
                  <w:t>15,301,402.36</w:t>
                </w:r>
              </w:p>
            </w:tc>
            <w:tc>
              <w:tcPr>
                <w:tcW w:w="1037" w:type="pct"/>
                <w:tcBorders>
                  <w:top w:val="nil"/>
                  <w:left w:val="nil"/>
                  <w:bottom w:val="single" w:sz="4" w:space="0" w:color="auto"/>
                  <w:right w:val="single" w:sz="4" w:space="0" w:color="auto"/>
                </w:tcBorders>
                <w:shd w:val="clear" w:color="auto" w:fill="auto"/>
                <w:vAlign w:val="center"/>
                <w:hideMark/>
              </w:tcPr>
              <w:p w14:paraId="6CE51DD0" w14:textId="77777777" w:rsidR="008B117C" w:rsidRPr="005774EA" w:rsidRDefault="008B117C" w:rsidP="00C60471">
                <w:pPr>
                  <w:jc w:val="right"/>
                  <w:rPr>
                    <w:rFonts w:cs="Times New Roman"/>
                    <w:color w:val="000000"/>
                    <w:szCs w:val="21"/>
                  </w:rPr>
                </w:pPr>
                <w:r w:rsidRPr="005774EA">
                  <w:rPr>
                    <w:rFonts w:cs="Times New Roman"/>
                    <w:color w:val="000000"/>
                    <w:szCs w:val="21"/>
                  </w:rPr>
                  <w:t>21,173,362.73</w:t>
                </w:r>
              </w:p>
            </w:tc>
            <w:tc>
              <w:tcPr>
                <w:tcW w:w="1037" w:type="pct"/>
                <w:tcBorders>
                  <w:top w:val="nil"/>
                  <w:left w:val="nil"/>
                  <w:bottom w:val="single" w:sz="4" w:space="0" w:color="auto"/>
                  <w:right w:val="single" w:sz="4" w:space="0" w:color="auto"/>
                </w:tcBorders>
                <w:shd w:val="clear" w:color="auto" w:fill="auto"/>
                <w:vAlign w:val="center"/>
                <w:hideMark/>
              </w:tcPr>
              <w:p w14:paraId="2CB5AAF3" w14:textId="77777777" w:rsidR="008B117C" w:rsidRPr="005774EA" w:rsidRDefault="008B117C" w:rsidP="00C60471">
                <w:pPr>
                  <w:jc w:val="right"/>
                  <w:rPr>
                    <w:rFonts w:cs="Times New Roman"/>
                    <w:color w:val="000000"/>
                    <w:szCs w:val="21"/>
                  </w:rPr>
                </w:pPr>
                <w:r w:rsidRPr="005774EA">
                  <w:rPr>
                    <w:rFonts w:cs="Times New Roman"/>
                    <w:color w:val="000000"/>
                    <w:szCs w:val="21"/>
                  </w:rPr>
                  <w:t>20,794,303.71</w:t>
                </w:r>
              </w:p>
            </w:tc>
            <w:tc>
              <w:tcPr>
                <w:tcW w:w="1037" w:type="pct"/>
                <w:tcBorders>
                  <w:top w:val="nil"/>
                  <w:left w:val="nil"/>
                  <w:bottom w:val="single" w:sz="4" w:space="0" w:color="auto"/>
                  <w:right w:val="single" w:sz="4" w:space="0" w:color="auto"/>
                </w:tcBorders>
                <w:shd w:val="clear" w:color="auto" w:fill="auto"/>
                <w:vAlign w:val="center"/>
                <w:hideMark/>
              </w:tcPr>
              <w:p w14:paraId="506C05D1" w14:textId="77777777" w:rsidR="008B117C" w:rsidRPr="005774EA" w:rsidRDefault="008B117C" w:rsidP="00C60471">
                <w:pPr>
                  <w:jc w:val="right"/>
                  <w:rPr>
                    <w:rFonts w:cs="Times New Roman"/>
                    <w:color w:val="000000"/>
                    <w:szCs w:val="21"/>
                  </w:rPr>
                </w:pPr>
                <w:r w:rsidRPr="005774EA">
                  <w:rPr>
                    <w:rFonts w:cs="Times New Roman"/>
                    <w:color w:val="000000"/>
                    <w:szCs w:val="21"/>
                  </w:rPr>
                  <w:t>19,318,198.01</w:t>
                </w:r>
              </w:p>
            </w:tc>
          </w:tr>
          <w:tr w:rsidR="008B117C" w:rsidRPr="00A175F1" w14:paraId="79713C2C" w14:textId="77777777" w:rsidTr="00DD1C41">
            <w:trPr>
              <w:trHeight w:val="315"/>
            </w:trPr>
            <w:tc>
              <w:tcPr>
                <w:tcW w:w="853" w:type="pct"/>
                <w:tcBorders>
                  <w:top w:val="nil"/>
                  <w:left w:val="single" w:sz="4" w:space="0" w:color="auto"/>
                  <w:bottom w:val="single" w:sz="4" w:space="0" w:color="auto"/>
                  <w:right w:val="single" w:sz="4" w:space="0" w:color="auto"/>
                </w:tcBorders>
                <w:shd w:val="clear" w:color="auto" w:fill="auto"/>
                <w:vAlign w:val="center"/>
                <w:hideMark/>
              </w:tcPr>
              <w:p w14:paraId="2871D8DE" w14:textId="77777777" w:rsidR="008B117C" w:rsidRPr="00A175F1" w:rsidRDefault="008B117C" w:rsidP="00C60471">
                <w:pPr>
                  <w:jc w:val="center"/>
                  <w:rPr>
                    <w:color w:val="000000"/>
                    <w:szCs w:val="21"/>
                  </w:rPr>
                </w:pPr>
                <w:r w:rsidRPr="00A175F1">
                  <w:rPr>
                    <w:rFonts w:hint="eastAsia"/>
                    <w:color w:val="000000"/>
                    <w:szCs w:val="21"/>
                  </w:rPr>
                  <w:t>合计</w:t>
                </w:r>
              </w:p>
            </w:tc>
            <w:tc>
              <w:tcPr>
                <w:tcW w:w="1037" w:type="pct"/>
                <w:tcBorders>
                  <w:top w:val="nil"/>
                  <w:left w:val="nil"/>
                  <w:bottom w:val="single" w:sz="4" w:space="0" w:color="auto"/>
                  <w:right w:val="single" w:sz="4" w:space="0" w:color="auto"/>
                </w:tcBorders>
                <w:shd w:val="clear" w:color="auto" w:fill="auto"/>
                <w:vAlign w:val="center"/>
                <w:hideMark/>
              </w:tcPr>
              <w:p w14:paraId="32998960" w14:textId="77777777" w:rsidR="008B117C" w:rsidRPr="005774EA" w:rsidRDefault="008B117C" w:rsidP="00C60471">
                <w:pPr>
                  <w:jc w:val="right"/>
                  <w:rPr>
                    <w:rFonts w:cs="Times New Roman"/>
                    <w:color w:val="000000"/>
                    <w:szCs w:val="21"/>
                  </w:rPr>
                </w:pPr>
                <w:r w:rsidRPr="005774EA">
                  <w:rPr>
                    <w:rFonts w:cs="Times New Roman"/>
                    <w:color w:val="000000"/>
                    <w:szCs w:val="21"/>
                  </w:rPr>
                  <w:t>15,440,729,913.17</w:t>
                </w:r>
              </w:p>
            </w:tc>
            <w:tc>
              <w:tcPr>
                <w:tcW w:w="1037" w:type="pct"/>
                <w:tcBorders>
                  <w:top w:val="nil"/>
                  <w:left w:val="nil"/>
                  <w:bottom w:val="single" w:sz="4" w:space="0" w:color="auto"/>
                  <w:right w:val="single" w:sz="4" w:space="0" w:color="auto"/>
                </w:tcBorders>
                <w:shd w:val="clear" w:color="auto" w:fill="auto"/>
                <w:vAlign w:val="center"/>
                <w:hideMark/>
              </w:tcPr>
              <w:p w14:paraId="473801B7" w14:textId="77777777" w:rsidR="008B117C" w:rsidRPr="005774EA" w:rsidRDefault="008B117C" w:rsidP="00C60471">
                <w:pPr>
                  <w:jc w:val="right"/>
                  <w:rPr>
                    <w:rFonts w:cs="Times New Roman"/>
                    <w:color w:val="000000"/>
                    <w:szCs w:val="21"/>
                  </w:rPr>
                </w:pPr>
                <w:r w:rsidRPr="005774EA">
                  <w:rPr>
                    <w:rFonts w:cs="Times New Roman"/>
                    <w:color w:val="000000"/>
                    <w:szCs w:val="21"/>
                  </w:rPr>
                  <w:t>14,115,253,921.62</w:t>
                </w:r>
              </w:p>
            </w:tc>
            <w:tc>
              <w:tcPr>
                <w:tcW w:w="1037" w:type="pct"/>
                <w:tcBorders>
                  <w:top w:val="nil"/>
                  <w:left w:val="nil"/>
                  <w:bottom w:val="single" w:sz="4" w:space="0" w:color="auto"/>
                  <w:right w:val="single" w:sz="4" w:space="0" w:color="auto"/>
                </w:tcBorders>
                <w:shd w:val="clear" w:color="auto" w:fill="auto"/>
                <w:vAlign w:val="center"/>
                <w:hideMark/>
              </w:tcPr>
              <w:p w14:paraId="4AA69B27" w14:textId="77777777" w:rsidR="008B117C" w:rsidRPr="005774EA" w:rsidRDefault="008B117C" w:rsidP="00C60471">
                <w:pPr>
                  <w:jc w:val="right"/>
                  <w:rPr>
                    <w:rFonts w:cs="Times New Roman"/>
                    <w:color w:val="000000"/>
                    <w:szCs w:val="21"/>
                  </w:rPr>
                </w:pPr>
                <w:r w:rsidRPr="005774EA">
                  <w:rPr>
                    <w:rFonts w:cs="Times New Roman"/>
                    <w:color w:val="000000"/>
                    <w:szCs w:val="21"/>
                  </w:rPr>
                  <w:t>14,313,150,294.43</w:t>
                </w:r>
              </w:p>
            </w:tc>
            <w:tc>
              <w:tcPr>
                <w:tcW w:w="1037" w:type="pct"/>
                <w:tcBorders>
                  <w:top w:val="nil"/>
                  <w:left w:val="nil"/>
                  <w:bottom w:val="single" w:sz="4" w:space="0" w:color="auto"/>
                  <w:right w:val="single" w:sz="4" w:space="0" w:color="auto"/>
                </w:tcBorders>
                <w:shd w:val="clear" w:color="auto" w:fill="auto"/>
                <w:vAlign w:val="center"/>
                <w:hideMark/>
              </w:tcPr>
              <w:p w14:paraId="749B008E" w14:textId="77777777" w:rsidR="008B117C" w:rsidRPr="005774EA" w:rsidRDefault="008B117C" w:rsidP="00C60471">
                <w:pPr>
                  <w:jc w:val="right"/>
                  <w:rPr>
                    <w:rFonts w:cs="Times New Roman"/>
                    <w:color w:val="000000"/>
                    <w:szCs w:val="21"/>
                  </w:rPr>
                </w:pPr>
                <w:r w:rsidRPr="005774EA">
                  <w:rPr>
                    <w:rFonts w:cs="Times New Roman"/>
                    <w:color w:val="000000"/>
                    <w:szCs w:val="21"/>
                  </w:rPr>
                  <w:t>12,838,113,243.04</w:t>
                </w:r>
              </w:p>
            </w:tc>
          </w:tr>
        </w:tbl>
        <w:p w14:paraId="081E561B" w14:textId="77777777" w:rsidR="008B117C" w:rsidRDefault="008B117C"/>
        <w:p w14:paraId="0ED9EF80" w14:textId="77777777" w:rsidR="008B117C" w:rsidRDefault="008B117C">
          <w:r>
            <w:rPr>
              <w:rFonts w:hint="eastAsia"/>
            </w:rPr>
            <w:t>（3）主营业务（分地区）                                       单位：元   币种：人民币</w:t>
          </w:r>
        </w:p>
        <w:tbl>
          <w:tblPr>
            <w:tblStyle w:val="g1"/>
            <w:tblW w:w="5176" w:type="pct"/>
            <w:tblInd w:w="-318" w:type="dxa"/>
            <w:tblLook w:val="04A0" w:firstRow="1" w:lastRow="0" w:firstColumn="1" w:lastColumn="0" w:noHBand="0" w:noVBand="1"/>
          </w:tblPr>
          <w:tblGrid>
            <w:gridCol w:w="1364"/>
            <w:gridCol w:w="2001"/>
            <w:gridCol w:w="2001"/>
            <w:gridCol w:w="2001"/>
            <w:gridCol w:w="2001"/>
          </w:tblGrid>
          <w:tr w:rsidR="008B117C" w:rsidRPr="00C60471" w14:paraId="5739AA66" w14:textId="77777777" w:rsidTr="005774EA">
            <w:trPr>
              <w:trHeight w:val="315"/>
            </w:trPr>
            <w:tc>
              <w:tcPr>
                <w:tcW w:w="7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C5C2FC" w14:textId="77777777" w:rsidR="008B117C" w:rsidRPr="00D77864" w:rsidRDefault="008B117C" w:rsidP="00C60471">
                <w:pPr>
                  <w:jc w:val="center"/>
                  <w:rPr>
                    <w:color w:val="000000"/>
                    <w:szCs w:val="21"/>
                  </w:rPr>
                </w:pPr>
                <w:r w:rsidRPr="00D77864">
                  <w:rPr>
                    <w:rFonts w:hint="eastAsia"/>
                    <w:color w:val="000000"/>
                    <w:szCs w:val="21"/>
                  </w:rPr>
                  <w:t>地区</w:t>
                </w:r>
              </w:p>
            </w:tc>
            <w:tc>
              <w:tcPr>
                <w:tcW w:w="2136" w:type="pct"/>
                <w:gridSpan w:val="2"/>
                <w:tcBorders>
                  <w:top w:val="single" w:sz="4" w:space="0" w:color="auto"/>
                  <w:left w:val="nil"/>
                  <w:bottom w:val="single" w:sz="4" w:space="0" w:color="auto"/>
                  <w:right w:val="single" w:sz="4" w:space="0" w:color="auto"/>
                </w:tcBorders>
                <w:shd w:val="clear" w:color="auto" w:fill="auto"/>
                <w:vAlign w:val="center"/>
                <w:hideMark/>
              </w:tcPr>
              <w:p w14:paraId="12D63450" w14:textId="77777777" w:rsidR="008B117C" w:rsidRPr="00D77864" w:rsidRDefault="008B117C" w:rsidP="00C60471">
                <w:pPr>
                  <w:jc w:val="center"/>
                  <w:rPr>
                    <w:color w:val="000000"/>
                    <w:szCs w:val="21"/>
                  </w:rPr>
                </w:pPr>
                <w:r w:rsidRPr="00D77864">
                  <w:rPr>
                    <w:rFonts w:hint="eastAsia"/>
                    <w:color w:val="000000"/>
                    <w:szCs w:val="21"/>
                  </w:rPr>
                  <w:t>本期金额</w:t>
                </w:r>
              </w:p>
            </w:tc>
            <w:tc>
              <w:tcPr>
                <w:tcW w:w="2136" w:type="pct"/>
                <w:gridSpan w:val="2"/>
                <w:tcBorders>
                  <w:top w:val="single" w:sz="4" w:space="0" w:color="auto"/>
                  <w:left w:val="nil"/>
                  <w:bottom w:val="single" w:sz="4" w:space="0" w:color="auto"/>
                  <w:right w:val="single" w:sz="4" w:space="0" w:color="auto"/>
                </w:tcBorders>
                <w:shd w:val="clear" w:color="auto" w:fill="auto"/>
                <w:vAlign w:val="center"/>
                <w:hideMark/>
              </w:tcPr>
              <w:p w14:paraId="3EA190B8" w14:textId="77777777" w:rsidR="008B117C" w:rsidRPr="00D77864" w:rsidRDefault="008B117C" w:rsidP="00C60471">
                <w:pPr>
                  <w:jc w:val="center"/>
                  <w:rPr>
                    <w:color w:val="000000"/>
                    <w:szCs w:val="21"/>
                  </w:rPr>
                </w:pPr>
                <w:r w:rsidRPr="00D77864">
                  <w:rPr>
                    <w:rFonts w:hint="eastAsia"/>
                    <w:color w:val="000000"/>
                    <w:szCs w:val="21"/>
                  </w:rPr>
                  <w:t>上期金额</w:t>
                </w:r>
              </w:p>
            </w:tc>
          </w:tr>
          <w:tr w:rsidR="008B117C" w:rsidRPr="00C60471" w14:paraId="44E87FA6" w14:textId="77777777" w:rsidTr="005774EA">
            <w:trPr>
              <w:trHeight w:val="315"/>
            </w:trPr>
            <w:tc>
              <w:tcPr>
                <w:tcW w:w="728" w:type="pct"/>
                <w:vMerge/>
                <w:tcBorders>
                  <w:top w:val="single" w:sz="4" w:space="0" w:color="auto"/>
                  <w:left w:val="single" w:sz="4" w:space="0" w:color="auto"/>
                  <w:bottom w:val="single" w:sz="4" w:space="0" w:color="auto"/>
                  <w:right w:val="single" w:sz="4" w:space="0" w:color="auto"/>
                </w:tcBorders>
                <w:vAlign w:val="center"/>
                <w:hideMark/>
              </w:tcPr>
              <w:p w14:paraId="5A4AF6CD" w14:textId="77777777" w:rsidR="008B117C" w:rsidRPr="00D77864" w:rsidRDefault="008B117C" w:rsidP="00C60471">
                <w:pPr>
                  <w:rPr>
                    <w:color w:val="000000"/>
                    <w:szCs w:val="21"/>
                  </w:rPr>
                </w:pPr>
              </w:p>
            </w:tc>
            <w:tc>
              <w:tcPr>
                <w:tcW w:w="1068" w:type="pct"/>
                <w:tcBorders>
                  <w:top w:val="nil"/>
                  <w:left w:val="nil"/>
                  <w:bottom w:val="single" w:sz="4" w:space="0" w:color="auto"/>
                  <w:right w:val="single" w:sz="4" w:space="0" w:color="auto"/>
                </w:tcBorders>
                <w:shd w:val="clear" w:color="auto" w:fill="auto"/>
                <w:vAlign w:val="center"/>
                <w:hideMark/>
              </w:tcPr>
              <w:p w14:paraId="08EAF7F5" w14:textId="77777777" w:rsidR="008B117C" w:rsidRPr="005774EA" w:rsidRDefault="008B117C" w:rsidP="00C60471">
                <w:pPr>
                  <w:jc w:val="center"/>
                  <w:rPr>
                    <w:color w:val="000000"/>
                    <w:szCs w:val="21"/>
                  </w:rPr>
                </w:pPr>
                <w:r w:rsidRPr="005774EA">
                  <w:rPr>
                    <w:rFonts w:hint="eastAsia"/>
                    <w:color w:val="000000"/>
                    <w:szCs w:val="21"/>
                  </w:rPr>
                  <w:t>收入</w:t>
                </w:r>
              </w:p>
            </w:tc>
            <w:tc>
              <w:tcPr>
                <w:tcW w:w="1068" w:type="pct"/>
                <w:tcBorders>
                  <w:top w:val="nil"/>
                  <w:left w:val="nil"/>
                  <w:bottom w:val="single" w:sz="4" w:space="0" w:color="auto"/>
                  <w:right w:val="single" w:sz="4" w:space="0" w:color="auto"/>
                </w:tcBorders>
                <w:shd w:val="clear" w:color="auto" w:fill="auto"/>
                <w:vAlign w:val="center"/>
                <w:hideMark/>
              </w:tcPr>
              <w:p w14:paraId="3937318B" w14:textId="77777777" w:rsidR="008B117C" w:rsidRPr="005774EA" w:rsidRDefault="008B117C" w:rsidP="00C60471">
                <w:pPr>
                  <w:jc w:val="center"/>
                  <w:rPr>
                    <w:color w:val="000000"/>
                    <w:szCs w:val="21"/>
                  </w:rPr>
                </w:pPr>
                <w:r w:rsidRPr="005774EA">
                  <w:rPr>
                    <w:rFonts w:hint="eastAsia"/>
                    <w:color w:val="000000"/>
                    <w:szCs w:val="21"/>
                  </w:rPr>
                  <w:t>成本</w:t>
                </w:r>
              </w:p>
            </w:tc>
            <w:tc>
              <w:tcPr>
                <w:tcW w:w="1068" w:type="pct"/>
                <w:tcBorders>
                  <w:top w:val="nil"/>
                  <w:left w:val="nil"/>
                  <w:bottom w:val="single" w:sz="4" w:space="0" w:color="auto"/>
                  <w:right w:val="single" w:sz="4" w:space="0" w:color="auto"/>
                </w:tcBorders>
                <w:shd w:val="clear" w:color="auto" w:fill="auto"/>
                <w:vAlign w:val="center"/>
                <w:hideMark/>
              </w:tcPr>
              <w:p w14:paraId="15747C89" w14:textId="77777777" w:rsidR="008B117C" w:rsidRPr="005774EA" w:rsidRDefault="008B117C" w:rsidP="00C60471">
                <w:pPr>
                  <w:jc w:val="center"/>
                  <w:rPr>
                    <w:color w:val="000000"/>
                    <w:szCs w:val="21"/>
                  </w:rPr>
                </w:pPr>
                <w:r w:rsidRPr="005774EA">
                  <w:rPr>
                    <w:rFonts w:hint="eastAsia"/>
                    <w:color w:val="000000"/>
                    <w:szCs w:val="21"/>
                  </w:rPr>
                  <w:t>收入</w:t>
                </w:r>
              </w:p>
            </w:tc>
            <w:tc>
              <w:tcPr>
                <w:tcW w:w="1068" w:type="pct"/>
                <w:tcBorders>
                  <w:top w:val="nil"/>
                  <w:left w:val="nil"/>
                  <w:bottom w:val="single" w:sz="4" w:space="0" w:color="auto"/>
                  <w:right w:val="single" w:sz="4" w:space="0" w:color="auto"/>
                </w:tcBorders>
                <w:shd w:val="clear" w:color="auto" w:fill="auto"/>
                <w:vAlign w:val="center"/>
                <w:hideMark/>
              </w:tcPr>
              <w:p w14:paraId="30DA61D9" w14:textId="77777777" w:rsidR="008B117C" w:rsidRPr="005774EA" w:rsidRDefault="008B117C" w:rsidP="00C60471">
                <w:pPr>
                  <w:jc w:val="center"/>
                  <w:rPr>
                    <w:color w:val="000000"/>
                    <w:szCs w:val="21"/>
                  </w:rPr>
                </w:pPr>
                <w:r w:rsidRPr="005774EA">
                  <w:rPr>
                    <w:rFonts w:hint="eastAsia"/>
                    <w:color w:val="000000"/>
                    <w:szCs w:val="21"/>
                  </w:rPr>
                  <w:t>成本</w:t>
                </w:r>
              </w:p>
            </w:tc>
          </w:tr>
          <w:tr w:rsidR="008B117C" w:rsidRPr="00C60471" w14:paraId="05142226" w14:textId="77777777" w:rsidTr="005774EA">
            <w:trPr>
              <w:trHeight w:val="315"/>
            </w:trPr>
            <w:tc>
              <w:tcPr>
                <w:tcW w:w="728" w:type="pct"/>
                <w:tcBorders>
                  <w:top w:val="nil"/>
                  <w:left w:val="single" w:sz="4" w:space="0" w:color="auto"/>
                  <w:bottom w:val="single" w:sz="4" w:space="0" w:color="auto"/>
                  <w:right w:val="single" w:sz="4" w:space="0" w:color="auto"/>
                </w:tcBorders>
                <w:shd w:val="clear" w:color="auto" w:fill="auto"/>
                <w:vAlign w:val="center"/>
                <w:hideMark/>
              </w:tcPr>
              <w:p w14:paraId="2675D787" w14:textId="77777777" w:rsidR="008B117C" w:rsidRPr="00D77864" w:rsidRDefault="008B117C" w:rsidP="00C60471">
                <w:pPr>
                  <w:rPr>
                    <w:color w:val="000000"/>
                    <w:szCs w:val="21"/>
                  </w:rPr>
                </w:pPr>
                <w:r w:rsidRPr="00D77864">
                  <w:rPr>
                    <w:rFonts w:hint="eastAsia"/>
                    <w:color w:val="000000"/>
                    <w:szCs w:val="21"/>
                  </w:rPr>
                  <w:t>华东地区</w:t>
                </w:r>
              </w:p>
            </w:tc>
            <w:tc>
              <w:tcPr>
                <w:tcW w:w="1068" w:type="pct"/>
                <w:tcBorders>
                  <w:top w:val="nil"/>
                  <w:left w:val="nil"/>
                  <w:bottom w:val="single" w:sz="4" w:space="0" w:color="auto"/>
                  <w:right w:val="single" w:sz="4" w:space="0" w:color="auto"/>
                </w:tcBorders>
                <w:shd w:val="clear" w:color="auto" w:fill="auto"/>
                <w:vAlign w:val="center"/>
                <w:hideMark/>
              </w:tcPr>
              <w:p w14:paraId="11DA0FD1" w14:textId="77777777" w:rsidR="008B117C" w:rsidRPr="005774EA" w:rsidRDefault="008B117C" w:rsidP="00C60471">
                <w:pPr>
                  <w:jc w:val="right"/>
                  <w:rPr>
                    <w:rFonts w:cs="Times New Roman"/>
                    <w:color w:val="000000"/>
                    <w:szCs w:val="21"/>
                  </w:rPr>
                </w:pPr>
                <w:r w:rsidRPr="005774EA">
                  <w:rPr>
                    <w:rFonts w:cs="Times New Roman"/>
                    <w:color w:val="000000"/>
                    <w:szCs w:val="21"/>
                  </w:rPr>
                  <w:t>9,886,442,360.08</w:t>
                </w:r>
              </w:p>
            </w:tc>
            <w:tc>
              <w:tcPr>
                <w:tcW w:w="1068" w:type="pct"/>
                <w:tcBorders>
                  <w:top w:val="nil"/>
                  <w:left w:val="nil"/>
                  <w:bottom w:val="single" w:sz="4" w:space="0" w:color="auto"/>
                  <w:right w:val="single" w:sz="4" w:space="0" w:color="auto"/>
                </w:tcBorders>
                <w:shd w:val="clear" w:color="auto" w:fill="auto"/>
                <w:vAlign w:val="center"/>
                <w:hideMark/>
              </w:tcPr>
              <w:p w14:paraId="759D7A1F" w14:textId="77777777" w:rsidR="008B117C" w:rsidRPr="005774EA" w:rsidRDefault="008B117C" w:rsidP="00C60471">
                <w:pPr>
                  <w:jc w:val="right"/>
                  <w:rPr>
                    <w:rFonts w:cs="Times New Roman"/>
                    <w:color w:val="000000"/>
                    <w:szCs w:val="21"/>
                  </w:rPr>
                </w:pPr>
                <w:r w:rsidRPr="005774EA">
                  <w:rPr>
                    <w:rFonts w:cs="Times New Roman"/>
                    <w:color w:val="000000"/>
                    <w:szCs w:val="21"/>
                  </w:rPr>
                  <w:t>9,020,504,214.48</w:t>
                </w:r>
              </w:p>
            </w:tc>
            <w:tc>
              <w:tcPr>
                <w:tcW w:w="1068" w:type="pct"/>
                <w:tcBorders>
                  <w:top w:val="nil"/>
                  <w:left w:val="nil"/>
                  <w:bottom w:val="single" w:sz="4" w:space="0" w:color="auto"/>
                  <w:right w:val="single" w:sz="4" w:space="0" w:color="auto"/>
                </w:tcBorders>
                <w:shd w:val="clear" w:color="auto" w:fill="auto"/>
                <w:vAlign w:val="center"/>
                <w:hideMark/>
              </w:tcPr>
              <w:p w14:paraId="3562F61E" w14:textId="77777777" w:rsidR="008B117C" w:rsidRPr="005774EA" w:rsidRDefault="008B117C" w:rsidP="00C60471">
                <w:pPr>
                  <w:jc w:val="right"/>
                  <w:rPr>
                    <w:rFonts w:cs="Times New Roman"/>
                    <w:color w:val="000000"/>
                    <w:szCs w:val="21"/>
                  </w:rPr>
                </w:pPr>
                <w:r w:rsidRPr="005774EA">
                  <w:rPr>
                    <w:rFonts w:cs="Times New Roman"/>
                    <w:color w:val="000000"/>
                    <w:szCs w:val="21"/>
                  </w:rPr>
                  <w:t>9,607,976,488.63</w:t>
                </w:r>
              </w:p>
            </w:tc>
            <w:tc>
              <w:tcPr>
                <w:tcW w:w="1068" w:type="pct"/>
                <w:tcBorders>
                  <w:top w:val="nil"/>
                  <w:left w:val="nil"/>
                  <w:bottom w:val="single" w:sz="4" w:space="0" w:color="auto"/>
                  <w:right w:val="single" w:sz="4" w:space="0" w:color="auto"/>
                </w:tcBorders>
                <w:shd w:val="clear" w:color="auto" w:fill="auto"/>
                <w:vAlign w:val="center"/>
                <w:hideMark/>
              </w:tcPr>
              <w:p w14:paraId="3088A44E" w14:textId="77777777" w:rsidR="008B117C" w:rsidRPr="005774EA" w:rsidRDefault="008B117C" w:rsidP="00C60471">
                <w:pPr>
                  <w:jc w:val="right"/>
                  <w:rPr>
                    <w:rFonts w:cs="Times New Roman"/>
                    <w:color w:val="000000"/>
                    <w:szCs w:val="21"/>
                  </w:rPr>
                </w:pPr>
                <w:r w:rsidRPr="005774EA">
                  <w:rPr>
                    <w:rFonts w:cs="Times New Roman"/>
                    <w:color w:val="000000"/>
                    <w:szCs w:val="21"/>
                  </w:rPr>
                  <w:t>8,618,318,300.85</w:t>
                </w:r>
              </w:p>
            </w:tc>
          </w:tr>
          <w:tr w:rsidR="008B117C" w:rsidRPr="00C60471" w14:paraId="0E93F33C" w14:textId="77777777" w:rsidTr="005774EA">
            <w:trPr>
              <w:trHeight w:val="315"/>
            </w:trPr>
            <w:tc>
              <w:tcPr>
                <w:tcW w:w="728" w:type="pct"/>
                <w:tcBorders>
                  <w:top w:val="nil"/>
                  <w:left w:val="single" w:sz="4" w:space="0" w:color="auto"/>
                  <w:bottom w:val="single" w:sz="4" w:space="0" w:color="auto"/>
                  <w:right w:val="single" w:sz="4" w:space="0" w:color="auto"/>
                </w:tcBorders>
                <w:shd w:val="clear" w:color="auto" w:fill="auto"/>
                <w:vAlign w:val="center"/>
                <w:hideMark/>
              </w:tcPr>
              <w:p w14:paraId="706ECF2A" w14:textId="77777777" w:rsidR="008B117C" w:rsidRPr="00D77864" w:rsidRDefault="008B117C" w:rsidP="00C60471">
                <w:pPr>
                  <w:rPr>
                    <w:color w:val="000000"/>
                    <w:szCs w:val="21"/>
                  </w:rPr>
                </w:pPr>
                <w:r w:rsidRPr="00D77864">
                  <w:rPr>
                    <w:rFonts w:hint="eastAsia"/>
                    <w:color w:val="000000"/>
                    <w:szCs w:val="21"/>
                  </w:rPr>
                  <w:t>华南地区</w:t>
                </w:r>
              </w:p>
            </w:tc>
            <w:tc>
              <w:tcPr>
                <w:tcW w:w="1068" w:type="pct"/>
                <w:tcBorders>
                  <w:top w:val="nil"/>
                  <w:left w:val="nil"/>
                  <w:bottom w:val="single" w:sz="4" w:space="0" w:color="auto"/>
                  <w:right w:val="single" w:sz="4" w:space="0" w:color="auto"/>
                </w:tcBorders>
                <w:shd w:val="clear" w:color="auto" w:fill="auto"/>
                <w:vAlign w:val="center"/>
                <w:hideMark/>
              </w:tcPr>
              <w:p w14:paraId="660E6369" w14:textId="77777777" w:rsidR="008B117C" w:rsidRPr="005774EA" w:rsidRDefault="008B117C" w:rsidP="00C60471">
                <w:pPr>
                  <w:jc w:val="right"/>
                  <w:rPr>
                    <w:rFonts w:cs="Times New Roman"/>
                    <w:color w:val="000000"/>
                    <w:szCs w:val="21"/>
                  </w:rPr>
                </w:pPr>
                <w:r w:rsidRPr="005774EA">
                  <w:rPr>
                    <w:rFonts w:cs="Times New Roman"/>
                    <w:color w:val="000000"/>
                    <w:szCs w:val="21"/>
                  </w:rPr>
                  <w:t>1,744,984,469.96</w:t>
                </w:r>
              </w:p>
            </w:tc>
            <w:tc>
              <w:tcPr>
                <w:tcW w:w="1068" w:type="pct"/>
                <w:tcBorders>
                  <w:top w:val="nil"/>
                  <w:left w:val="nil"/>
                  <w:bottom w:val="single" w:sz="4" w:space="0" w:color="auto"/>
                  <w:right w:val="single" w:sz="4" w:space="0" w:color="auto"/>
                </w:tcBorders>
                <w:shd w:val="clear" w:color="auto" w:fill="auto"/>
                <w:vAlign w:val="center"/>
                <w:hideMark/>
              </w:tcPr>
              <w:p w14:paraId="51089560" w14:textId="77777777" w:rsidR="008B117C" w:rsidRPr="005774EA" w:rsidRDefault="008B117C" w:rsidP="00C60471">
                <w:pPr>
                  <w:jc w:val="right"/>
                  <w:rPr>
                    <w:rFonts w:cs="Times New Roman"/>
                    <w:color w:val="000000"/>
                    <w:szCs w:val="21"/>
                  </w:rPr>
                </w:pPr>
                <w:r w:rsidRPr="005774EA">
                  <w:rPr>
                    <w:rFonts w:cs="Times New Roman"/>
                    <w:color w:val="000000"/>
                    <w:szCs w:val="21"/>
                  </w:rPr>
                  <w:t>1,571,112,386.67</w:t>
                </w:r>
              </w:p>
            </w:tc>
            <w:tc>
              <w:tcPr>
                <w:tcW w:w="1068" w:type="pct"/>
                <w:tcBorders>
                  <w:top w:val="nil"/>
                  <w:left w:val="nil"/>
                  <w:bottom w:val="single" w:sz="4" w:space="0" w:color="auto"/>
                  <w:right w:val="single" w:sz="4" w:space="0" w:color="auto"/>
                </w:tcBorders>
                <w:shd w:val="clear" w:color="auto" w:fill="auto"/>
                <w:vAlign w:val="center"/>
                <w:hideMark/>
              </w:tcPr>
              <w:p w14:paraId="515762BC" w14:textId="77777777" w:rsidR="008B117C" w:rsidRPr="005774EA" w:rsidRDefault="008B117C" w:rsidP="00C60471">
                <w:pPr>
                  <w:jc w:val="right"/>
                  <w:rPr>
                    <w:rFonts w:cs="Times New Roman"/>
                    <w:color w:val="000000"/>
                    <w:szCs w:val="21"/>
                  </w:rPr>
                </w:pPr>
                <w:r w:rsidRPr="005774EA">
                  <w:rPr>
                    <w:rFonts w:cs="Times New Roman"/>
                    <w:color w:val="000000"/>
                    <w:szCs w:val="21"/>
                  </w:rPr>
                  <w:t>1,440,271,265.40</w:t>
                </w:r>
              </w:p>
            </w:tc>
            <w:tc>
              <w:tcPr>
                <w:tcW w:w="1068" w:type="pct"/>
                <w:tcBorders>
                  <w:top w:val="nil"/>
                  <w:left w:val="nil"/>
                  <w:bottom w:val="single" w:sz="4" w:space="0" w:color="auto"/>
                  <w:right w:val="single" w:sz="4" w:space="0" w:color="auto"/>
                </w:tcBorders>
                <w:shd w:val="clear" w:color="auto" w:fill="auto"/>
                <w:vAlign w:val="center"/>
                <w:hideMark/>
              </w:tcPr>
              <w:p w14:paraId="20739E7D" w14:textId="77777777" w:rsidR="008B117C" w:rsidRPr="005774EA" w:rsidRDefault="008B117C" w:rsidP="00C60471">
                <w:pPr>
                  <w:jc w:val="right"/>
                  <w:rPr>
                    <w:rFonts w:cs="Times New Roman"/>
                    <w:color w:val="000000"/>
                    <w:szCs w:val="21"/>
                  </w:rPr>
                </w:pPr>
                <w:r w:rsidRPr="005774EA">
                  <w:rPr>
                    <w:rFonts w:cs="Times New Roman"/>
                    <w:color w:val="000000"/>
                    <w:szCs w:val="21"/>
                  </w:rPr>
                  <w:t>1,299,314,916.97</w:t>
                </w:r>
              </w:p>
            </w:tc>
          </w:tr>
          <w:tr w:rsidR="008B117C" w:rsidRPr="00C60471" w14:paraId="6AFE40F7" w14:textId="77777777" w:rsidTr="005774EA">
            <w:trPr>
              <w:trHeight w:val="315"/>
            </w:trPr>
            <w:tc>
              <w:tcPr>
                <w:tcW w:w="728" w:type="pct"/>
                <w:tcBorders>
                  <w:top w:val="nil"/>
                  <w:left w:val="single" w:sz="4" w:space="0" w:color="auto"/>
                  <w:bottom w:val="single" w:sz="4" w:space="0" w:color="auto"/>
                  <w:right w:val="single" w:sz="4" w:space="0" w:color="auto"/>
                </w:tcBorders>
                <w:shd w:val="clear" w:color="auto" w:fill="auto"/>
                <w:vAlign w:val="center"/>
                <w:hideMark/>
              </w:tcPr>
              <w:p w14:paraId="5CE705C2" w14:textId="77777777" w:rsidR="008B117C" w:rsidRPr="00D77864" w:rsidRDefault="008B117C" w:rsidP="00C60471">
                <w:pPr>
                  <w:rPr>
                    <w:color w:val="000000"/>
                    <w:szCs w:val="21"/>
                  </w:rPr>
                </w:pPr>
                <w:r w:rsidRPr="00D77864">
                  <w:rPr>
                    <w:rFonts w:hint="eastAsia"/>
                    <w:color w:val="000000"/>
                    <w:szCs w:val="21"/>
                  </w:rPr>
                  <w:t>华中地区</w:t>
                </w:r>
              </w:p>
            </w:tc>
            <w:tc>
              <w:tcPr>
                <w:tcW w:w="1068" w:type="pct"/>
                <w:tcBorders>
                  <w:top w:val="nil"/>
                  <w:left w:val="nil"/>
                  <w:bottom w:val="single" w:sz="4" w:space="0" w:color="auto"/>
                  <w:right w:val="single" w:sz="4" w:space="0" w:color="auto"/>
                </w:tcBorders>
                <w:shd w:val="clear" w:color="auto" w:fill="auto"/>
                <w:vAlign w:val="center"/>
                <w:hideMark/>
              </w:tcPr>
              <w:p w14:paraId="25D4CFD3" w14:textId="77777777" w:rsidR="008B117C" w:rsidRPr="005774EA" w:rsidRDefault="008B117C" w:rsidP="00C60471">
                <w:pPr>
                  <w:jc w:val="right"/>
                  <w:rPr>
                    <w:rFonts w:cs="Times New Roman"/>
                    <w:color w:val="000000"/>
                    <w:szCs w:val="21"/>
                  </w:rPr>
                </w:pPr>
                <w:r w:rsidRPr="005774EA">
                  <w:rPr>
                    <w:rFonts w:cs="Times New Roman"/>
                    <w:color w:val="000000"/>
                    <w:szCs w:val="21"/>
                  </w:rPr>
                  <w:t>2,032,788,042.59</w:t>
                </w:r>
              </w:p>
            </w:tc>
            <w:tc>
              <w:tcPr>
                <w:tcW w:w="1068" w:type="pct"/>
                <w:tcBorders>
                  <w:top w:val="nil"/>
                  <w:left w:val="nil"/>
                  <w:bottom w:val="single" w:sz="4" w:space="0" w:color="auto"/>
                  <w:right w:val="single" w:sz="4" w:space="0" w:color="auto"/>
                </w:tcBorders>
                <w:shd w:val="clear" w:color="auto" w:fill="auto"/>
                <w:vAlign w:val="center"/>
                <w:hideMark/>
              </w:tcPr>
              <w:p w14:paraId="70359E27" w14:textId="77777777" w:rsidR="008B117C" w:rsidRPr="005774EA" w:rsidRDefault="008B117C" w:rsidP="00C60471">
                <w:pPr>
                  <w:jc w:val="right"/>
                  <w:rPr>
                    <w:rFonts w:cs="Times New Roman"/>
                    <w:color w:val="000000"/>
                    <w:szCs w:val="21"/>
                  </w:rPr>
                </w:pPr>
                <w:r w:rsidRPr="005774EA">
                  <w:rPr>
                    <w:rFonts w:cs="Times New Roman"/>
                    <w:color w:val="000000"/>
                    <w:szCs w:val="21"/>
                  </w:rPr>
                  <w:t>1,915,718,753.99</w:t>
                </w:r>
              </w:p>
            </w:tc>
            <w:tc>
              <w:tcPr>
                <w:tcW w:w="1068" w:type="pct"/>
                <w:tcBorders>
                  <w:top w:val="nil"/>
                  <w:left w:val="nil"/>
                  <w:bottom w:val="single" w:sz="4" w:space="0" w:color="auto"/>
                  <w:right w:val="single" w:sz="4" w:space="0" w:color="auto"/>
                </w:tcBorders>
                <w:shd w:val="clear" w:color="auto" w:fill="auto"/>
                <w:vAlign w:val="center"/>
                <w:hideMark/>
              </w:tcPr>
              <w:p w14:paraId="54012977" w14:textId="77777777" w:rsidR="008B117C" w:rsidRPr="005774EA" w:rsidRDefault="008B117C" w:rsidP="00C60471">
                <w:pPr>
                  <w:jc w:val="right"/>
                  <w:rPr>
                    <w:rFonts w:cs="Times New Roman"/>
                    <w:color w:val="000000"/>
                    <w:szCs w:val="21"/>
                  </w:rPr>
                </w:pPr>
                <w:r w:rsidRPr="005774EA">
                  <w:rPr>
                    <w:rFonts w:cs="Times New Roman"/>
                    <w:color w:val="000000"/>
                    <w:szCs w:val="21"/>
                  </w:rPr>
                  <w:t>1,384,620,495.82</w:t>
                </w:r>
              </w:p>
            </w:tc>
            <w:tc>
              <w:tcPr>
                <w:tcW w:w="1068" w:type="pct"/>
                <w:tcBorders>
                  <w:top w:val="nil"/>
                  <w:left w:val="nil"/>
                  <w:bottom w:val="single" w:sz="4" w:space="0" w:color="auto"/>
                  <w:right w:val="single" w:sz="4" w:space="0" w:color="auto"/>
                </w:tcBorders>
                <w:shd w:val="clear" w:color="auto" w:fill="auto"/>
                <w:vAlign w:val="center"/>
                <w:hideMark/>
              </w:tcPr>
              <w:p w14:paraId="4BA09844" w14:textId="77777777" w:rsidR="008B117C" w:rsidRPr="005774EA" w:rsidRDefault="008B117C" w:rsidP="00C60471">
                <w:pPr>
                  <w:jc w:val="right"/>
                  <w:rPr>
                    <w:rFonts w:cs="Times New Roman"/>
                    <w:color w:val="000000"/>
                    <w:szCs w:val="21"/>
                  </w:rPr>
                </w:pPr>
                <w:r w:rsidRPr="005774EA">
                  <w:rPr>
                    <w:rFonts w:cs="Times New Roman"/>
                    <w:color w:val="000000"/>
                    <w:szCs w:val="21"/>
                  </w:rPr>
                  <w:t>1,296,814,134.03</w:t>
                </w:r>
              </w:p>
            </w:tc>
          </w:tr>
          <w:tr w:rsidR="008B117C" w:rsidRPr="00C60471" w14:paraId="78DC8BF1" w14:textId="77777777" w:rsidTr="005774EA">
            <w:trPr>
              <w:trHeight w:val="315"/>
            </w:trPr>
            <w:tc>
              <w:tcPr>
                <w:tcW w:w="728" w:type="pct"/>
                <w:tcBorders>
                  <w:top w:val="nil"/>
                  <w:left w:val="single" w:sz="4" w:space="0" w:color="auto"/>
                  <w:bottom w:val="single" w:sz="4" w:space="0" w:color="auto"/>
                  <w:right w:val="single" w:sz="4" w:space="0" w:color="auto"/>
                </w:tcBorders>
                <w:shd w:val="clear" w:color="auto" w:fill="auto"/>
                <w:vAlign w:val="center"/>
                <w:hideMark/>
              </w:tcPr>
              <w:p w14:paraId="370F42E2" w14:textId="77777777" w:rsidR="008B117C" w:rsidRPr="00D77864" w:rsidRDefault="008B117C" w:rsidP="00C60471">
                <w:pPr>
                  <w:rPr>
                    <w:color w:val="000000"/>
                    <w:szCs w:val="21"/>
                  </w:rPr>
                </w:pPr>
                <w:r w:rsidRPr="00D77864">
                  <w:rPr>
                    <w:rFonts w:hint="eastAsia"/>
                    <w:color w:val="000000"/>
                    <w:szCs w:val="21"/>
                  </w:rPr>
                  <w:t>华北地区</w:t>
                </w:r>
              </w:p>
            </w:tc>
            <w:tc>
              <w:tcPr>
                <w:tcW w:w="1068" w:type="pct"/>
                <w:tcBorders>
                  <w:top w:val="nil"/>
                  <w:left w:val="nil"/>
                  <w:bottom w:val="single" w:sz="4" w:space="0" w:color="auto"/>
                  <w:right w:val="single" w:sz="4" w:space="0" w:color="auto"/>
                </w:tcBorders>
                <w:shd w:val="clear" w:color="auto" w:fill="auto"/>
                <w:vAlign w:val="center"/>
                <w:hideMark/>
              </w:tcPr>
              <w:p w14:paraId="5F85BB61" w14:textId="77777777" w:rsidR="008B117C" w:rsidRPr="005774EA" w:rsidRDefault="008B117C" w:rsidP="00C60471">
                <w:pPr>
                  <w:jc w:val="right"/>
                  <w:rPr>
                    <w:rFonts w:cs="Times New Roman"/>
                    <w:color w:val="000000"/>
                    <w:szCs w:val="21"/>
                  </w:rPr>
                </w:pPr>
                <w:r w:rsidRPr="005774EA">
                  <w:rPr>
                    <w:rFonts w:cs="Times New Roman"/>
                    <w:color w:val="000000"/>
                    <w:szCs w:val="21"/>
                  </w:rPr>
                  <w:t>953,433,922.50</w:t>
                </w:r>
              </w:p>
            </w:tc>
            <w:tc>
              <w:tcPr>
                <w:tcW w:w="1068" w:type="pct"/>
                <w:tcBorders>
                  <w:top w:val="nil"/>
                  <w:left w:val="nil"/>
                  <w:bottom w:val="single" w:sz="4" w:space="0" w:color="auto"/>
                  <w:right w:val="single" w:sz="4" w:space="0" w:color="auto"/>
                </w:tcBorders>
                <w:shd w:val="clear" w:color="auto" w:fill="auto"/>
                <w:vAlign w:val="center"/>
                <w:hideMark/>
              </w:tcPr>
              <w:p w14:paraId="28726BEE" w14:textId="77777777" w:rsidR="008B117C" w:rsidRPr="005774EA" w:rsidRDefault="008B117C" w:rsidP="00C60471">
                <w:pPr>
                  <w:jc w:val="right"/>
                  <w:rPr>
                    <w:rFonts w:cs="Times New Roman"/>
                    <w:color w:val="000000"/>
                    <w:szCs w:val="21"/>
                  </w:rPr>
                </w:pPr>
                <w:r w:rsidRPr="005774EA">
                  <w:rPr>
                    <w:rFonts w:cs="Times New Roman"/>
                    <w:color w:val="000000"/>
                    <w:szCs w:val="21"/>
                  </w:rPr>
                  <w:t>901,758,712.40</w:t>
                </w:r>
              </w:p>
            </w:tc>
            <w:tc>
              <w:tcPr>
                <w:tcW w:w="1068" w:type="pct"/>
                <w:tcBorders>
                  <w:top w:val="nil"/>
                  <w:left w:val="nil"/>
                  <w:bottom w:val="single" w:sz="4" w:space="0" w:color="auto"/>
                  <w:right w:val="single" w:sz="4" w:space="0" w:color="auto"/>
                </w:tcBorders>
                <w:shd w:val="clear" w:color="auto" w:fill="auto"/>
                <w:vAlign w:val="center"/>
                <w:hideMark/>
              </w:tcPr>
              <w:p w14:paraId="48A34E52" w14:textId="77777777" w:rsidR="008B117C" w:rsidRPr="005774EA" w:rsidRDefault="008B117C" w:rsidP="00C60471">
                <w:pPr>
                  <w:jc w:val="right"/>
                  <w:rPr>
                    <w:rFonts w:cs="Times New Roman"/>
                    <w:color w:val="000000"/>
                    <w:szCs w:val="21"/>
                  </w:rPr>
                </w:pPr>
                <w:r w:rsidRPr="005774EA">
                  <w:rPr>
                    <w:rFonts w:cs="Times New Roman"/>
                    <w:color w:val="000000"/>
                    <w:szCs w:val="21"/>
                  </w:rPr>
                  <w:t>749,316,859.95</w:t>
                </w:r>
              </w:p>
            </w:tc>
            <w:tc>
              <w:tcPr>
                <w:tcW w:w="1068" w:type="pct"/>
                <w:tcBorders>
                  <w:top w:val="nil"/>
                  <w:left w:val="nil"/>
                  <w:bottom w:val="single" w:sz="4" w:space="0" w:color="auto"/>
                  <w:right w:val="single" w:sz="4" w:space="0" w:color="auto"/>
                </w:tcBorders>
                <w:shd w:val="clear" w:color="auto" w:fill="auto"/>
                <w:vAlign w:val="center"/>
                <w:hideMark/>
              </w:tcPr>
              <w:p w14:paraId="3C0076DB" w14:textId="77777777" w:rsidR="008B117C" w:rsidRPr="005774EA" w:rsidRDefault="008B117C" w:rsidP="00C60471">
                <w:pPr>
                  <w:jc w:val="right"/>
                  <w:rPr>
                    <w:rFonts w:cs="Times New Roman"/>
                    <w:color w:val="000000"/>
                    <w:szCs w:val="21"/>
                  </w:rPr>
                </w:pPr>
                <w:r w:rsidRPr="005774EA">
                  <w:rPr>
                    <w:rFonts w:cs="Times New Roman"/>
                    <w:color w:val="000000"/>
                    <w:szCs w:val="21"/>
                  </w:rPr>
                  <w:t>636,705,942.40</w:t>
                </w:r>
              </w:p>
            </w:tc>
          </w:tr>
          <w:tr w:rsidR="008B117C" w:rsidRPr="00C60471" w14:paraId="2BC1B855" w14:textId="77777777" w:rsidTr="005774EA">
            <w:trPr>
              <w:trHeight w:val="315"/>
            </w:trPr>
            <w:tc>
              <w:tcPr>
                <w:tcW w:w="728" w:type="pct"/>
                <w:tcBorders>
                  <w:top w:val="nil"/>
                  <w:left w:val="single" w:sz="4" w:space="0" w:color="auto"/>
                  <w:bottom w:val="single" w:sz="4" w:space="0" w:color="auto"/>
                  <w:right w:val="single" w:sz="4" w:space="0" w:color="auto"/>
                </w:tcBorders>
                <w:shd w:val="clear" w:color="auto" w:fill="auto"/>
                <w:vAlign w:val="center"/>
                <w:hideMark/>
              </w:tcPr>
              <w:p w14:paraId="3FF19B54" w14:textId="77777777" w:rsidR="008B117C" w:rsidRPr="00D77864" w:rsidRDefault="008B117C" w:rsidP="00C60471">
                <w:pPr>
                  <w:rPr>
                    <w:color w:val="000000"/>
                    <w:szCs w:val="21"/>
                  </w:rPr>
                </w:pPr>
                <w:r w:rsidRPr="00D77864">
                  <w:rPr>
                    <w:rFonts w:hint="eastAsia"/>
                    <w:color w:val="000000"/>
                    <w:szCs w:val="21"/>
                  </w:rPr>
                  <w:t>东北地区</w:t>
                </w:r>
              </w:p>
            </w:tc>
            <w:tc>
              <w:tcPr>
                <w:tcW w:w="1068" w:type="pct"/>
                <w:tcBorders>
                  <w:top w:val="nil"/>
                  <w:left w:val="nil"/>
                  <w:bottom w:val="single" w:sz="4" w:space="0" w:color="auto"/>
                  <w:right w:val="single" w:sz="4" w:space="0" w:color="auto"/>
                </w:tcBorders>
                <w:shd w:val="clear" w:color="auto" w:fill="auto"/>
                <w:vAlign w:val="center"/>
                <w:hideMark/>
              </w:tcPr>
              <w:p w14:paraId="32E0CC3E" w14:textId="77777777" w:rsidR="008B117C" w:rsidRPr="005774EA" w:rsidRDefault="008B117C" w:rsidP="00C60471">
                <w:pPr>
                  <w:jc w:val="right"/>
                  <w:rPr>
                    <w:rFonts w:cs="Times New Roman"/>
                    <w:color w:val="000000"/>
                    <w:szCs w:val="21"/>
                  </w:rPr>
                </w:pPr>
                <w:r w:rsidRPr="005774EA">
                  <w:rPr>
                    <w:rFonts w:cs="Times New Roman"/>
                    <w:color w:val="000000"/>
                    <w:szCs w:val="21"/>
                  </w:rPr>
                  <w:t>68,488,641.90</w:t>
                </w:r>
              </w:p>
            </w:tc>
            <w:tc>
              <w:tcPr>
                <w:tcW w:w="1068" w:type="pct"/>
                <w:tcBorders>
                  <w:top w:val="nil"/>
                  <w:left w:val="nil"/>
                  <w:bottom w:val="single" w:sz="4" w:space="0" w:color="auto"/>
                  <w:right w:val="single" w:sz="4" w:space="0" w:color="auto"/>
                </w:tcBorders>
                <w:shd w:val="clear" w:color="auto" w:fill="auto"/>
                <w:vAlign w:val="center"/>
                <w:hideMark/>
              </w:tcPr>
              <w:p w14:paraId="7508417C" w14:textId="77777777" w:rsidR="008B117C" w:rsidRPr="005774EA" w:rsidRDefault="008B117C" w:rsidP="00C60471">
                <w:pPr>
                  <w:jc w:val="right"/>
                  <w:rPr>
                    <w:rFonts w:cs="Times New Roman"/>
                    <w:color w:val="000000"/>
                    <w:szCs w:val="21"/>
                  </w:rPr>
                </w:pPr>
                <w:r w:rsidRPr="005774EA">
                  <w:rPr>
                    <w:rFonts w:cs="Times New Roman"/>
                    <w:color w:val="000000"/>
                    <w:szCs w:val="21"/>
                  </w:rPr>
                  <w:t>27,769,116.08</w:t>
                </w:r>
              </w:p>
            </w:tc>
            <w:tc>
              <w:tcPr>
                <w:tcW w:w="1068" w:type="pct"/>
                <w:tcBorders>
                  <w:top w:val="nil"/>
                  <w:left w:val="nil"/>
                  <w:bottom w:val="single" w:sz="4" w:space="0" w:color="auto"/>
                  <w:right w:val="single" w:sz="4" w:space="0" w:color="auto"/>
                </w:tcBorders>
                <w:shd w:val="clear" w:color="auto" w:fill="auto"/>
                <w:vAlign w:val="center"/>
                <w:hideMark/>
              </w:tcPr>
              <w:p w14:paraId="58C51F84" w14:textId="77777777" w:rsidR="008B117C" w:rsidRPr="005774EA" w:rsidRDefault="008B117C" w:rsidP="00C60471">
                <w:pPr>
                  <w:jc w:val="right"/>
                  <w:rPr>
                    <w:rFonts w:cs="Times New Roman"/>
                    <w:color w:val="000000"/>
                    <w:szCs w:val="21"/>
                  </w:rPr>
                </w:pPr>
                <w:r w:rsidRPr="005774EA">
                  <w:rPr>
                    <w:rFonts w:cs="Times New Roman"/>
                    <w:color w:val="000000"/>
                    <w:szCs w:val="21"/>
                  </w:rPr>
                  <w:t xml:space="preserve">　</w:t>
                </w:r>
              </w:p>
            </w:tc>
            <w:tc>
              <w:tcPr>
                <w:tcW w:w="1068" w:type="pct"/>
                <w:tcBorders>
                  <w:top w:val="nil"/>
                  <w:left w:val="nil"/>
                  <w:bottom w:val="single" w:sz="4" w:space="0" w:color="auto"/>
                  <w:right w:val="single" w:sz="4" w:space="0" w:color="auto"/>
                </w:tcBorders>
                <w:shd w:val="clear" w:color="auto" w:fill="auto"/>
                <w:vAlign w:val="center"/>
                <w:hideMark/>
              </w:tcPr>
              <w:p w14:paraId="1D56F355" w14:textId="77777777" w:rsidR="008B117C" w:rsidRPr="005774EA" w:rsidRDefault="008B117C" w:rsidP="00C60471">
                <w:pPr>
                  <w:jc w:val="right"/>
                  <w:rPr>
                    <w:rFonts w:cs="Times New Roman"/>
                    <w:color w:val="000000"/>
                    <w:szCs w:val="21"/>
                  </w:rPr>
                </w:pPr>
                <w:r w:rsidRPr="005774EA">
                  <w:rPr>
                    <w:rFonts w:cs="Times New Roman"/>
                    <w:color w:val="000000"/>
                    <w:szCs w:val="21"/>
                  </w:rPr>
                  <w:t xml:space="preserve">　</w:t>
                </w:r>
              </w:p>
            </w:tc>
          </w:tr>
          <w:tr w:rsidR="008B117C" w:rsidRPr="00C60471" w14:paraId="5D0CA224" w14:textId="77777777" w:rsidTr="005774EA">
            <w:trPr>
              <w:trHeight w:val="315"/>
            </w:trPr>
            <w:tc>
              <w:tcPr>
                <w:tcW w:w="728" w:type="pct"/>
                <w:tcBorders>
                  <w:top w:val="nil"/>
                  <w:left w:val="single" w:sz="4" w:space="0" w:color="auto"/>
                  <w:bottom w:val="single" w:sz="4" w:space="0" w:color="auto"/>
                  <w:right w:val="single" w:sz="4" w:space="0" w:color="auto"/>
                </w:tcBorders>
                <w:shd w:val="clear" w:color="auto" w:fill="auto"/>
                <w:vAlign w:val="center"/>
                <w:hideMark/>
              </w:tcPr>
              <w:p w14:paraId="41C94E0D" w14:textId="77777777" w:rsidR="008B117C" w:rsidRPr="00D77864" w:rsidRDefault="008B117C" w:rsidP="00C60471">
                <w:pPr>
                  <w:rPr>
                    <w:color w:val="000000"/>
                    <w:szCs w:val="21"/>
                  </w:rPr>
                </w:pPr>
                <w:r w:rsidRPr="00D77864">
                  <w:rPr>
                    <w:rFonts w:hint="eastAsia"/>
                    <w:color w:val="000000"/>
                    <w:szCs w:val="21"/>
                  </w:rPr>
                  <w:t>西南地区</w:t>
                </w:r>
              </w:p>
            </w:tc>
            <w:tc>
              <w:tcPr>
                <w:tcW w:w="1068" w:type="pct"/>
                <w:tcBorders>
                  <w:top w:val="nil"/>
                  <w:left w:val="nil"/>
                  <w:bottom w:val="single" w:sz="4" w:space="0" w:color="auto"/>
                  <w:right w:val="single" w:sz="4" w:space="0" w:color="auto"/>
                </w:tcBorders>
                <w:shd w:val="clear" w:color="auto" w:fill="auto"/>
                <w:vAlign w:val="center"/>
                <w:hideMark/>
              </w:tcPr>
              <w:p w14:paraId="62C412E6" w14:textId="77777777" w:rsidR="008B117C" w:rsidRPr="005774EA" w:rsidRDefault="008B117C" w:rsidP="00C60471">
                <w:pPr>
                  <w:jc w:val="right"/>
                  <w:rPr>
                    <w:rFonts w:cs="Times New Roman"/>
                    <w:color w:val="000000"/>
                    <w:szCs w:val="21"/>
                  </w:rPr>
                </w:pPr>
                <w:r w:rsidRPr="005774EA">
                  <w:rPr>
                    <w:rFonts w:cs="Times New Roman"/>
                    <w:color w:val="000000"/>
                    <w:szCs w:val="21"/>
                  </w:rPr>
                  <w:t>299,624,114.83</w:t>
                </w:r>
              </w:p>
            </w:tc>
            <w:tc>
              <w:tcPr>
                <w:tcW w:w="1068" w:type="pct"/>
                <w:tcBorders>
                  <w:top w:val="nil"/>
                  <w:left w:val="nil"/>
                  <w:bottom w:val="single" w:sz="4" w:space="0" w:color="auto"/>
                  <w:right w:val="single" w:sz="4" w:space="0" w:color="auto"/>
                </w:tcBorders>
                <w:shd w:val="clear" w:color="auto" w:fill="auto"/>
                <w:vAlign w:val="center"/>
                <w:hideMark/>
              </w:tcPr>
              <w:p w14:paraId="1715FB04" w14:textId="77777777" w:rsidR="008B117C" w:rsidRPr="005774EA" w:rsidRDefault="008B117C" w:rsidP="00C60471">
                <w:pPr>
                  <w:jc w:val="right"/>
                  <w:rPr>
                    <w:rFonts w:cs="Times New Roman"/>
                    <w:color w:val="000000"/>
                    <w:szCs w:val="21"/>
                  </w:rPr>
                </w:pPr>
                <w:r w:rsidRPr="005774EA">
                  <w:rPr>
                    <w:rFonts w:cs="Times New Roman"/>
                    <w:color w:val="000000"/>
                    <w:szCs w:val="21"/>
                  </w:rPr>
                  <w:t>312,041,497.23</w:t>
                </w:r>
              </w:p>
            </w:tc>
            <w:tc>
              <w:tcPr>
                <w:tcW w:w="1068" w:type="pct"/>
                <w:tcBorders>
                  <w:top w:val="nil"/>
                  <w:left w:val="nil"/>
                  <w:bottom w:val="single" w:sz="4" w:space="0" w:color="auto"/>
                  <w:right w:val="single" w:sz="4" w:space="0" w:color="auto"/>
                </w:tcBorders>
                <w:shd w:val="clear" w:color="auto" w:fill="auto"/>
                <w:vAlign w:val="center"/>
                <w:hideMark/>
              </w:tcPr>
              <w:p w14:paraId="414B8CCA" w14:textId="77777777" w:rsidR="008B117C" w:rsidRPr="005774EA" w:rsidRDefault="008B117C" w:rsidP="00C60471">
                <w:pPr>
                  <w:jc w:val="right"/>
                  <w:rPr>
                    <w:rFonts w:cs="Times New Roman"/>
                    <w:color w:val="000000"/>
                    <w:szCs w:val="21"/>
                  </w:rPr>
                </w:pPr>
                <w:r w:rsidRPr="005774EA">
                  <w:rPr>
                    <w:rFonts w:cs="Times New Roman"/>
                    <w:color w:val="000000"/>
                    <w:szCs w:val="21"/>
                  </w:rPr>
                  <w:t>702,306,784.62</w:t>
                </w:r>
              </w:p>
            </w:tc>
            <w:tc>
              <w:tcPr>
                <w:tcW w:w="1068" w:type="pct"/>
                <w:tcBorders>
                  <w:top w:val="nil"/>
                  <w:left w:val="nil"/>
                  <w:bottom w:val="single" w:sz="4" w:space="0" w:color="auto"/>
                  <w:right w:val="single" w:sz="4" w:space="0" w:color="auto"/>
                </w:tcBorders>
                <w:shd w:val="clear" w:color="auto" w:fill="auto"/>
                <w:vAlign w:val="center"/>
                <w:hideMark/>
              </w:tcPr>
              <w:p w14:paraId="0A64EE0A" w14:textId="77777777" w:rsidR="008B117C" w:rsidRPr="005774EA" w:rsidRDefault="008B117C" w:rsidP="00C60471">
                <w:pPr>
                  <w:jc w:val="right"/>
                  <w:rPr>
                    <w:rFonts w:cs="Times New Roman"/>
                    <w:color w:val="000000"/>
                    <w:szCs w:val="21"/>
                  </w:rPr>
                </w:pPr>
                <w:r w:rsidRPr="005774EA">
                  <w:rPr>
                    <w:rFonts w:cs="Times New Roman"/>
                    <w:color w:val="000000"/>
                    <w:szCs w:val="21"/>
                  </w:rPr>
                  <w:t>634,650,460.76</w:t>
                </w:r>
              </w:p>
            </w:tc>
          </w:tr>
          <w:tr w:rsidR="008B117C" w:rsidRPr="00C60471" w14:paraId="00787D9F" w14:textId="77777777" w:rsidTr="005774EA">
            <w:trPr>
              <w:trHeight w:val="315"/>
            </w:trPr>
            <w:tc>
              <w:tcPr>
                <w:tcW w:w="728" w:type="pct"/>
                <w:tcBorders>
                  <w:top w:val="nil"/>
                  <w:left w:val="single" w:sz="4" w:space="0" w:color="auto"/>
                  <w:bottom w:val="single" w:sz="4" w:space="0" w:color="auto"/>
                  <w:right w:val="single" w:sz="4" w:space="0" w:color="auto"/>
                </w:tcBorders>
                <w:shd w:val="clear" w:color="auto" w:fill="auto"/>
                <w:vAlign w:val="center"/>
                <w:hideMark/>
              </w:tcPr>
              <w:p w14:paraId="48B514DF" w14:textId="77777777" w:rsidR="008B117C" w:rsidRPr="00D77864" w:rsidRDefault="008B117C" w:rsidP="00C60471">
                <w:pPr>
                  <w:rPr>
                    <w:color w:val="000000"/>
                    <w:szCs w:val="21"/>
                  </w:rPr>
                </w:pPr>
                <w:r w:rsidRPr="00D77864">
                  <w:rPr>
                    <w:rFonts w:hint="eastAsia"/>
                    <w:color w:val="000000"/>
                    <w:szCs w:val="21"/>
                  </w:rPr>
                  <w:t>西北地区</w:t>
                </w:r>
              </w:p>
            </w:tc>
            <w:tc>
              <w:tcPr>
                <w:tcW w:w="1068" w:type="pct"/>
                <w:tcBorders>
                  <w:top w:val="nil"/>
                  <w:left w:val="nil"/>
                  <w:bottom w:val="single" w:sz="4" w:space="0" w:color="auto"/>
                  <w:right w:val="single" w:sz="4" w:space="0" w:color="auto"/>
                </w:tcBorders>
                <w:shd w:val="clear" w:color="auto" w:fill="auto"/>
                <w:vAlign w:val="center"/>
                <w:hideMark/>
              </w:tcPr>
              <w:p w14:paraId="65EE8806" w14:textId="77777777" w:rsidR="008B117C" w:rsidRPr="005774EA" w:rsidRDefault="008B117C" w:rsidP="00C60471">
                <w:pPr>
                  <w:jc w:val="right"/>
                  <w:rPr>
                    <w:rFonts w:cs="Times New Roman"/>
                    <w:color w:val="000000"/>
                    <w:szCs w:val="21"/>
                  </w:rPr>
                </w:pPr>
                <w:r w:rsidRPr="005774EA">
                  <w:rPr>
                    <w:rFonts w:cs="Times New Roman"/>
                    <w:color w:val="000000"/>
                    <w:szCs w:val="21"/>
                  </w:rPr>
                  <w:t>454,968,361.31</w:t>
                </w:r>
              </w:p>
            </w:tc>
            <w:tc>
              <w:tcPr>
                <w:tcW w:w="1068" w:type="pct"/>
                <w:tcBorders>
                  <w:top w:val="nil"/>
                  <w:left w:val="nil"/>
                  <w:bottom w:val="single" w:sz="4" w:space="0" w:color="auto"/>
                  <w:right w:val="single" w:sz="4" w:space="0" w:color="auto"/>
                </w:tcBorders>
                <w:shd w:val="clear" w:color="auto" w:fill="auto"/>
                <w:vAlign w:val="center"/>
                <w:hideMark/>
              </w:tcPr>
              <w:p w14:paraId="0AE5464B" w14:textId="77777777" w:rsidR="008B117C" w:rsidRPr="005774EA" w:rsidRDefault="008B117C" w:rsidP="00C60471">
                <w:pPr>
                  <w:jc w:val="right"/>
                  <w:rPr>
                    <w:rFonts w:cs="Times New Roman"/>
                    <w:color w:val="000000"/>
                    <w:szCs w:val="21"/>
                  </w:rPr>
                </w:pPr>
                <w:r w:rsidRPr="005774EA">
                  <w:rPr>
                    <w:rFonts w:cs="Times New Roman"/>
                    <w:color w:val="000000"/>
                    <w:szCs w:val="21"/>
                  </w:rPr>
                  <w:t>366,349,240.77</w:t>
                </w:r>
              </w:p>
            </w:tc>
            <w:tc>
              <w:tcPr>
                <w:tcW w:w="1068" w:type="pct"/>
                <w:tcBorders>
                  <w:top w:val="nil"/>
                  <w:left w:val="nil"/>
                  <w:bottom w:val="single" w:sz="4" w:space="0" w:color="auto"/>
                  <w:right w:val="single" w:sz="4" w:space="0" w:color="auto"/>
                </w:tcBorders>
                <w:shd w:val="clear" w:color="auto" w:fill="auto"/>
                <w:vAlign w:val="center"/>
                <w:hideMark/>
              </w:tcPr>
              <w:p w14:paraId="18C6653E" w14:textId="77777777" w:rsidR="008B117C" w:rsidRPr="005774EA" w:rsidRDefault="008B117C" w:rsidP="00C60471">
                <w:pPr>
                  <w:jc w:val="right"/>
                  <w:rPr>
                    <w:rFonts w:cs="Times New Roman"/>
                    <w:color w:val="000000"/>
                    <w:szCs w:val="21"/>
                  </w:rPr>
                </w:pPr>
                <w:r w:rsidRPr="005774EA">
                  <w:rPr>
                    <w:rFonts w:cs="Times New Roman"/>
                    <w:color w:val="000000"/>
                    <w:szCs w:val="21"/>
                  </w:rPr>
                  <w:t>428,658,400.01</w:t>
                </w:r>
              </w:p>
            </w:tc>
            <w:tc>
              <w:tcPr>
                <w:tcW w:w="1068" w:type="pct"/>
                <w:tcBorders>
                  <w:top w:val="nil"/>
                  <w:left w:val="nil"/>
                  <w:bottom w:val="single" w:sz="4" w:space="0" w:color="auto"/>
                  <w:right w:val="single" w:sz="4" w:space="0" w:color="auto"/>
                </w:tcBorders>
                <w:shd w:val="clear" w:color="auto" w:fill="auto"/>
                <w:vAlign w:val="center"/>
                <w:hideMark/>
              </w:tcPr>
              <w:p w14:paraId="0E26C5A2" w14:textId="77777777" w:rsidR="008B117C" w:rsidRPr="005774EA" w:rsidRDefault="008B117C" w:rsidP="00C60471">
                <w:pPr>
                  <w:jc w:val="right"/>
                  <w:rPr>
                    <w:rFonts w:cs="Times New Roman"/>
                    <w:color w:val="000000"/>
                    <w:szCs w:val="21"/>
                  </w:rPr>
                </w:pPr>
                <w:r w:rsidRPr="005774EA">
                  <w:rPr>
                    <w:rFonts w:cs="Times New Roman"/>
                    <w:color w:val="000000"/>
                    <w:szCs w:val="21"/>
                  </w:rPr>
                  <w:t>352,309,488.03</w:t>
                </w:r>
              </w:p>
            </w:tc>
          </w:tr>
          <w:tr w:rsidR="008B117C" w:rsidRPr="00C60471" w14:paraId="5F4A1D03" w14:textId="77777777" w:rsidTr="005774EA">
            <w:trPr>
              <w:trHeight w:val="315"/>
            </w:trPr>
            <w:tc>
              <w:tcPr>
                <w:tcW w:w="728" w:type="pct"/>
                <w:tcBorders>
                  <w:top w:val="nil"/>
                  <w:left w:val="single" w:sz="4" w:space="0" w:color="auto"/>
                  <w:bottom w:val="single" w:sz="4" w:space="0" w:color="auto"/>
                  <w:right w:val="single" w:sz="4" w:space="0" w:color="auto"/>
                </w:tcBorders>
                <w:shd w:val="clear" w:color="auto" w:fill="auto"/>
                <w:vAlign w:val="center"/>
                <w:hideMark/>
              </w:tcPr>
              <w:p w14:paraId="2977DEDB" w14:textId="77777777" w:rsidR="008B117C" w:rsidRPr="00D77864" w:rsidRDefault="008B117C" w:rsidP="00C60471">
                <w:pPr>
                  <w:jc w:val="center"/>
                  <w:rPr>
                    <w:color w:val="000000"/>
                    <w:szCs w:val="21"/>
                  </w:rPr>
                </w:pPr>
                <w:r w:rsidRPr="00D77864">
                  <w:rPr>
                    <w:rFonts w:hint="eastAsia"/>
                    <w:color w:val="000000"/>
                    <w:szCs w:val="21"/>
                  </w:rPr>
                  <w:t>合计</w:t>
                </w:r>
              </w:p>
            </w:tc>
            <w:tc>
              <w:tcPr>
                <w:tcW w:w="1068" w:type="pct"/>
                <w:tcBorders>
                  <w:top w:val="nil"/>
                  <w:left w:val="nil"/>
                  <w:bottom w:val="single" w:sz="4" w:space="0" w:color="auto"/>
                  <w:right w:val="single" w:sz="4" w:space="0" w:color="auto"/>
                </w:tcBorders>
                <w:shd w:val="clear" w:color="auto" w:fill="auto"/>
                <w:vAlign w:val="center"/>
                <w:hideMark/>
              </w:tcPr>
              <w:p w14:paraId="76AD43D5" w14:textId="77777777" w:rsidR="008B117C" w:rsidRPr="005774EA" w:rsidRDefault="008B117C" w:rsidP="00C60471">
                <w:pPr>
                  <w:jc w:val="right"/>
                  <w:rPr>
                    <w:rFonts w:cs="Times New Roman"/>
                    <w:color w:val="000000"/>
                    <w:szCs w:val="21"/>
                  </w:rPr>
                </w:pPr>
                <w:r w:rsidRPr="005774EA">
                  <w:rPr>
                    <w:rFonts w:cs="Times New Roman"/>
                    <w:color w:val="000000"/>
                    <w:szCs w:val="21"/>
                  </w:rPr>
                  <w:t>15,440,729,913.17</w:t>
                </w:r>
              </w:p>
            </w:tc>
            <w:tc>
              <w:tcPr>
                <w:tcW w:w="1068" w:type="pct"/>
                <w:tcBorders>
                  <w:top w:val="nil"/>
                  <w:left w:val="nil"/>
                  <w:bottom w:val="single" w:sz="4" w:space="0" w:color="auto"/>
                  <w:right w:val="single" w:sz="4" w:space="0" w:color="auto"/>
                </w:tcBorders>
                <w:shd w:val="clear" w:color="auto" w:fill="auto"/>
                <w:vAlign w:val="center"/>
                <w:hideMark/>
              </w:tcPr>
              <w:p w14:paraId="70104AA2" w14:textId="77777777" w:rsidR="008B117C" w:rsidRPr="005774EA" w:rsidRDefault="008B117C" w:rsidP="00C60471">
                <w:pPr>
                  <w:jc w:val="right"/>
                  <w:rPr>
                    <w:rFonts w:cs="Times New Roman"/>
                    <w:color w:val="000000"/>
                    <w:szCs w:val="21"/>
                  </w:rPr>
                </w:pPr>
                <w:r w:rsidRPr="005774EA">
                  <w:rPr>
                    <w:rFonts w:cs="Times New Roman"/>
                    <w:color w:val="000000"/>
                    <w:szCs w:val="21"/>
                  </w:rPr>
                  <w:t>14,115,253,921.62</w:t>
                </w:r>
              </w:p>
            </w:tc>
            <w:tc>
              <w:tcPr>
                <w:tcW w:w="1068" w:type="pct"/>
                <w:tcBorders>
                  <w:top w:val="nil"/>
                  <w:left w:val="nil"/>
                  <w:bottom w:val="single" w:sz="4" w:space="0" w:color="auto"/>
                  <w:right w:val="single" w:sz="4" w:space="0" w:color="auto"/>
                </w:tcBorders>
                <w:shd w:val="clear" w:color="auto" w:fill="auto"/>
                <w:vAlign w:val="center"/>
                <w:hideMark/>
              </w:tcPr>
              <w:p w14:paraId="3C0C2203" w14:textId="77777777" w:rsidR="008B117C" w:rsidRPr="005774EA" w:rsidRDefault="008B117C" w:rsidP="00C60471">
                <w:pPr>
                  <w:jc w:val="right"/>
                  <w:rPr>
                    <w:rFonts w:cs="Times New Roman"/>
                    <w:color w:val="000000"/>
                    <w:szCs w:val="21"/>
                  </w:rPr>
                </w:pPr>
                <w:r w:rsidRPr="005774EA">
                  <w:rPr>
                    <w:rFonts w:cs="Times New Roman"/>
                    <w:color w:val="000000"/>
                    <w:szCs w:val="21"/>
                  </w:rPr>
                  <w:t>14,313,150,294.43</w:t>
                </w:r>
              </w:p>
            </w:tc>
            <w:tc>
              <w:tcPr>
                <w:tcW w:w="1068" w:type="pct"/>
                <w:tcBorders>
                  <w:top w:val="nil"/>
                  <w:left w:val="nil"/>
                  <w:bottom w:val="single" w:sz="4" w:space="0" w:color="auto"/>
                  <w:right w:val="single" w:sz="4" w:space="0" w:color="auto"/>
                </w:tcBorders>
                <w:shd w:val="clear" w:color="auto" w:fill="auto"/>
                <w:vAlign w:val="center"/>
                <w:hideMark/>
              </w:tcPr>
              <w:p w14:paraId="38819BFD" w14:textId="77777777" w:rsidR="008B117C" w:rsidRPr="005774EA" w:rsidRDefault="008B117C" w:rsidP="00C60471">
                <w:pPr>
                  <w:jc w:val="right"/>
                  <w:rPr>
                    <w:rFonts w:cs="Times New Roman"/>
                    <w:color w:val="000000"/>
                    <w:szCs w:val="21"/>
                  </w:rPr>
                </w:pPr>
                <w:r w:rsidRPr="005774EA">
                  <w:rPr>
                    <w:rFonts w:cs="Times New Roman"/>
                    <w:color w:val="000000"/>
                    <w:szCs w:val="21"/>
                  </w:rPr>
                  <w:t>12,838,113,243.04</w:t>
                </w:r>
              </w:p>
            </w:tc>
          </w:tr>
        </w:tbl>
        <w:p w14:paraId="3947EFB4" w14:textId="77777777" w:rsidR="008B117C" w:rsidRDefault="008B117C"/>
        <w:p w14:paraId="17C3B0A6" w14:textId="77777777" w:rsidR="008B117C" w:rsidRDefault="008B117C">
          <w:r>
            <w:rPr>
              <w:rFonts w:hint="eastAsia"/>
            </w:rPr>
            <w:t>（4）收入前五名                                              单位：元   币种：人民币</w:t>
          </w:r>
        </w:p>
        <w:tbl>
          <w:tblPr>
            <w:tblStyle w:val="g1"/>
            <w:tblW w:w="5000" w:type="pct"/>
            <w:tblLook w:val="04A0" w:firstRow="1" w:lastRow="0" w:firstColumn="1" w:lastColumn="0" w:noHBand="0" w:noVBand="1"/>
          </w:tblPr>
          <w:tblGrid>
            <w:gridCol w:w="1668"/>
            <w:gridCol w:w="3685"/>
            <w:gridCol w:w="3696"/>
          </w:tblGrid>
          <w:tr w:rsidR="009550A2" w:rsidRPr="008B117C" w14:paraId="669E827C" w14:textId="77777777" w:rsidTr="00DD1C41">
            <w:trPr>
              <w:trHeight w:val="315"/>
            </w:trPr>
            <w:tc>
              <w:tcPr>
                <w:tcW w:w="9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A27444" w14:textId="77777777" w:rsidR="009550A2" w:rsidRPr="00D77864" w:rsidRDefault="009550A2" w:rsidP="007E371E">
                <w:pPr>
                  <w:jc w:val="center"/>
                  <w:rPr>
                    <w:color w:val="000000"/>
                    <w:szCs w:val="21"/>
                  </w:rPr>
                </w:pPr>
                <w:r w:rsidRPr="00D77864">
                  <w:rPr>
                    <w:rFonts w:hint="eastAsia"/>
                    <w:color w:val="000000"/>
                    <w:szCs w:val="21"/>
                  </w:rPr>
                  <w:t>客户名称</w:t>
                </w:r>
              </w:p>
            </w:tc>
            <w:tc>
              <w:tcPr>
                <w:tcW w:w="2036" w:type="pct"/>
                <w:tcBorders>
                  <w:top w:val="single" w:sz="4" w:space="0" w:color="auto"/>
                  <w:left w:val="nil"/>
                  <w:bottom w:val="single" w:sz="4" w:space="0" w:color="auto"/>
                  <w:right w:val="single" w:sz="4" w:space="0" w:color="auto"/>
                </w:tcBorders>
                <w:shd w:val="clear" w:color="auto" w:fill="auto"/>
                <w:vAlign w:val="center"/>
                <w:hideMark/>
              </w:tcPr>
              <w:p w14:paraId="2E535EDF" w14:textId="77777777" w:rsidR="009550A2" w:rsidRPr="00D77864" w:rsidRDefault="009550A2" w:rsidP="007E371E">
                <w:pPr>
                  <w:jc w:val="center"/>
                  <w:rPr>
                    <w:color w:val="000000"/>
                    <w:szCs w:val="21"/>
                  </w:rPr>
                </w:pPr>
                <w:r w:rsidRPr="00D77864">
                  <w:rPr>
                    <w:rFonts w:hint="eastAsia"/>
                    <w:color w:val="000000"/>
                    <w:szCs w:val="21"/>
                  </w:rPr>
                  <w:t>金额</w:t>
                </w:r>
              </w:p>
            </w:tc>
            <w:tc>
              <w:tcPr>
                <w:tcW w:w="2042" w:type="pct"/>
                <w:tcBorders>
                  <w:top w:val="single" w:sz="4" w:space="0" w:color="auto"/>
                  <w:left w:val="nil"/>
                  <w:bottom w:val="single" w:sz="4" w:space="0" w:color="auto"/>
                  <w:right w:val="single" w:sz="4" w:space="0" w:color="auto"/>
                </w:tcBorders>
                <w:shd w:val="clear" w:color="auto" w:fill="auto"/>
                <w:vAlign w:val="center"/>
                <w:hideMark/>
              </w:tcPr>
              <w:p w14:paraId="4F6B68C1" w14:textId="77777777" w:rsidR="009550A2" w:rsidRPr="00D77864" w:rsidRDefault="009550A2" w:rsidP="007E371E">
                <w:pPr>
                  <w:jc w:val="center"/>
                  <w:rPr>
                    <w:color w:val="000000"/>
                    <w:szCs w:val="21"/>
                  </w:rPr>
                </w:pPr>
                <w:r w:rsidRPr="00D77864">
                  <w:rPr>
                    <w:rFonts w:hint="eastAsia"/>
                    <w:color w:val="000000"/>
                    <w:szCs w:val="21"/>
                  </w:rPr>
                  <w:t>占公司全部营业收入的比例</w:t>
                </w:r>
                <w:r w:rsidRPr="00D77864">
                  <w:rPr>
                    <w:rFonts w:ascii="Times New Roman" w:hAnsi="Times New Roman"/>
                    <w:color w:val="000000"/>
                    <w:szCs w:val="21"/>
                  </w:rPr>
                  <w:t>(%)</w:t>
                </w:r>
              </w:p>
            </w:tc>
          </w:tr>
          <w:tr w:rsidR="009550A2" w:rsidRPr="008B117C" w14:paraId="5542A772" w14:textId="77777777" w:rsidTr="00DD1C41">
            <w:trPr>
              <w:trHeight w:val="315"/>
            </w:trPr>
            <w:tc>
              <w:tcPr>
                <w:tcW w:w="922" w:type="pct"/>
                <w:tcBorders>
                  <w:top w:val="nil"/>
                  <w:left w:val="single" w:sz="4" w:space="0" w:color="auto"/>
                  <w:bottom w:val="single" w:sz="4" w:space="0" w:color="auto"/>
                  <w:right w:val="single" w:sz="4" w:space="0" w:color="auto"/>
                </w:tcBorders>
                <w:shd w:val="clear" w:color="auto" w:fill="auto"/>
                <w:vAlign w:val="center"/>
                <w:hideMark/>
              </w:tcPr>
              <w:p w14:paraId="6A00CF19" w14:textId="77777777" w:rsidR="009550A2" w:rsidRPr="00D77864" w:rsidRDefault="009550A2" w:rsidP="00DD1C41">
                <w:pPr>
                  <w:jc w:val="center"/>
                  <w:rPr>
                    <w:szCs w:val="21"/>
                  </w:rPr>
                </w:pPr>
                <w:r w:rsidRPr="00D77864">
                  <w:rPr>
                    <w:rFonts w:hint="eastAsia"/>
                    <w:szCs w:val="21"/>
                  </w:rPr>
                  <w:t>第一名</w:t>
                </w:r>
              </w:p>
            </w:tc>
            <w:tc>
              <w:tcPr>
                <w:tcW w:w="2036" w:type="pct"/>
                <w:tcBorders>
                  <w:top w:val="nil"/>
                  <w:left w:val="nil"/>
                  <w:bottom w:val="single" w:sz="4" w:space="0" w:color="auto"/>
                  <w:right w:val="single" w:sz="4" w:space="0" w:color="auto"/>
                </w:tcBorders>
                <w:shd w:val="clear" w:color="auto" w:fill="auto"/>
                <w:vAlign w:val="center"/>
                <w:hideMark/>
              </w:tcPr>
              <w:p w14:paraId="3C15DC2E" w14:textId="77777777" w:rsidR="009550A2" w:rsidRPr="00DD1C41" w:rsidRDefault="009550A2" w:rsidP="007E371E">
                <w:pPr>
                  <w:jc w:val="right"/>
                  <w:rPr>
                    <w:szCs w:val="21"/>
                  </w:rPr>
                </w:pPr>
                <w:r w:rsidRPr="00DD1C41">
                  <w:rPr>
                    <w:szCs w:val="21"/>
                  </w:rPr>
                  <w:t>705,324,973.91</w:t>
                </w:r>
              </w:p>
            </w:tc>
            <w:tc>
              <w:tcPr>
                <w:tcW w:w="2042" w:type="pct"/>
                <w:tcBorders>
                  <w:top w:val="nil"/>
                  <w:left w:val="nil"/>
                  <w:bottom w:val="single" w:sz="4" w:space="0" w:color="auto"/>
                  <w:right w:val="single" w:sz="4" w:space="0" w:color="auto"/>
                </w:tcBorders>
                <w:shd w:val="clear" w:color="auto" w:fill="auto"/>
                <w:vAlign w:val="center"/>
                <w:hideMark/>
              </w:tcPr>
              <w:p w14:paraId="2DACB258" w14:textId="77777777" w:rsidR="009550A2" w:rsidRPr="00DD1C41" w:rsidRDefault="009550A2" w:rsidP="007E371E">
                <w:pPr>
                  <w:jc w:val="right"/>
                  <w:rPr>
                    <w:szCs w:val="21"/>
                  </w:rPr>
                </w:pPr>
                <w:r w:rsidRPr="00DD1C41">
                  <w:rPr>
                    <w:szCs w:val="21"/>
                  </w:rPr>
                  <w:t>4.57</w:t>
                </w:r>
              </w:p>
            </w:tc>
          </w:tr>
          <w:tr w:rsidR="009550A2" w:rsidRPr="008B117C" w14:paraId="15D693D0" w14:textId="77777777" w:rsidTr="00DD1C41">
            <w:trPr>
              <w:trHeight w:val="315"/>
            </w:trPr>
            <w:tc>
              <w:tcPr>
                <w:tcW w:w="922" w:type="pct"/>
                <w:tcBorders>
                  <w:top w:val="nil"/>
                  <w:left w:val="single" w:sz="4" w:space="0" w:color="auto"/>
                  <w:bottom w:val="single" w:sz="4" w:space="0" w:color="auto"/>
                  <w:right w:val="single" w:sz="4" w:space="0" w:color="auto"/>
                </w:tcBorders>
                <w:shd w:val="clear" w:color="auto" w:fill="auto"/>
                <w:vAlign w:val="center"/>
                <w:hideMark/>
              </w:tcPr>
              <w:p w14:paraId="791E9335" w14:textId="77777777" w:rsidR="009550A2" w:rsidRPr="00D77864" w:rsidRDefault="009550A2" w:rsidP="00DD1C41">
                <w:pPr>
                  <w:jc w:val="center"/>
                  <w:rPr>
                    <w:szCs w:val="21"/>
                  </w:rPr>
                </w:pPr>
                <w:r w:rsidRPr="00D77864">
                  <w:rPr>
                    <w:rFonts w:hint="eastAsia"/>
                    <w:szCs w:val="21"/>
                  </w:rPr>
                  <w:t>第二名</w:t>
                </w:r>
              </w:p>
            </w:tc>
            <w:tc>
              <w:tcPr>
                <w:tcW w:w="2036" w:type="pct"/>
                <w:tcBorders>
                  <w:top w:val="nil"/>
                  <w:left w:val="nil"/>
                  <w:bottom w:val="single" w:sz="4" w:space="0" w:color="auto"/>
                  <w:right w:val="single" w:sz="4" w:space="0" w:color="auto"/>
                </w:tcBorders>
                <w:shd w:val="clear" w:color="auto" w:fill="auto"/>
                <w:vAlign w:val="center"/>
                <w:hideMark/>
              </w:tcPr>
              <w:p w14:paraId="25024D72" w14:textId="77777777" w:rsidR="009550A2" w:rsidRPr="00DD1C41" w:rsidRDefault="009550A2" w:rsidP="007E371E">
                <w:pPr>
                  <w:jc w:val="right"/>
                  <w:rPr>
                    <w:szCs w:val="21"/>
                  </w:rPr>
                </w:pPr>
                <w:r w:rsidRPr="00DD1C41">
                  <w:rPr>
                    <w:szCs w:val="21"/>
                  </w:rPr>
                  <w:t>404,124,387.02</w:t>
                </w:r>
              </w:p>
            </w:tc>
            <w:tc>
              <w:tcPr>
                <w:tcW w:w="2042" w:type="pct"/>
                <w:tcBorders>
                  <w:top w:val="nil"/>
                  <w:left w:val="nil"/>
                  <w:bottom w:val="single" w:sz="4" w:space="0" w:color="auto"/>
                  <w:right w:val="single" w:sz="4" w:space="0" w:color="auto"/>
                </w:tcBorders>
                <w:shd w:val="clear" w:color="auto" w:fill="auto"/>
                <w:vAlign w:val="center"/>
                <w:hideMark/>
              </w:tcPr>
              <w:p w14:paraId="6461C52F" w14:textId="77777777" w:rsidR="009550A2" w:rsidRPr="00DD1C41" w:rsidRDefault="009550A2" w:rsidP="007E371E">
                <w:pPr>
                  <w:jc w:val="right"/>
                  <w:rPr>
                    <w:szCs w:val="21"/>
                  </w:rPr>
                </w:pPr>
                <w:r w:rsidRPr="00DD1C41">
                  <w:rPr>
                    <w:szCs w:val="21"/>
                  </w:rPr>
                  <w:t>2.62</w:t>
                </w:r>
              </w:p>
            </w:tc>
          </w:tr>
          <w:tr w:rsidR="009550A2" w:rsidRPr="008B117C" w14:paraId="34CB64F8" w14:textId="77777777" w:rsidTr="00DD1C41">
            <w:trPr>
              <w:trHeight w:val="315"/>
            </w:trPr>
            <w:tc>
              <w:tcPr>
                <w:tcW w:w="922" w:type="pct"/>
                <w:tcBorders>
                  <w:top w:val="nil"/>
                  <w:left w:val="single" w:sz="4" w:space="0" w:color="auto"/>
                  <w:bottom w:val="single" w:sz="4" w:space="0" w:color="auto"/>
                  <w:right w:val="single" w:sz="4" w:space="0" w:color="auto"/>
                </w:tcBorders>
                <w:shd w:val="clear" w:color="auto" w:fill="auto"/>
                <w:vAlign w:val="center"/>
                <w:hideMark/>
              </w:tcPr>
              <w:p w14:paraId="63F15014" w14:textId="77777777" w:rsidR="009550A2" w:rsidRPr="00D77864" w:rsidRDefault="009550A2" w:rsidP="00DD1C41">
                <w:pPr>
                  <w:jc w:val="center"/>
                  <w:rPr>
                    <w:szCs w:val="21"/>
                  </w:rPr>
                </w:pPr>
                <w:r w:rsidRPr="00D77864">
                  <w:rPr>
                    <w:rFonts w:hint="eastAsia"/>
                    <w:szCs w:val="21"/>
                  </w:rPr>
                  <w:t>第三名</w:t>
                </w:r>
              </w:p>
            </w:tc>
            <w:tc>
              <w:tcPr>
                <w:tcW w:w="2036" w:type="pct"/>
                <w:tcBorders>
                  <w:top w:val="nil"/>
                  <w:left w:val="nil"/>
                  <w:bottom w:val="single" w:sz="4" w:space="0" w:color="auto"/>
                  <w:right w:val="single" w:sz="4" w:space="0" w:color="auto"/>
                </w:tcBorders>
                <w:shd w:val="clear" w:color="auto" w:fill="auto"/>
                <w:vAlign w:val="center"/>
                <w:hideMark/>
              </w:tcPr>
              <w:p w14:paraId="3B99EDFA" w14:textId="77777777" w:rsidR="009550A2" w:rsidRPr="00DD1C41" w:rsidRDefault="009550A2" w:rsidP="007E371E">
                <w:pPr>
                  <w:jc w:val="right"/>
                  <w:rPr>
                    <w:szCs w:val="21"/>
                  </w:rPr>
                </w:pPr>
                <w:r w:rsidRPr="00DD1C41">
                  <w:rPr>
                    <w:szCs w:val="21"/>
                  </w:rPr>
                  <w:t>283,439,657.71</w:t>
                </w:r>
              </w:p>
            </w:tc>
            <w:tc>
              <w:tcPr>
                <w:tcW w:w="2042" w:type="pct"/>
                <w:tcBorders>
                  <w:top w:val="nil"/>
                  <w:left w:val="nil"/>
                  <w:bottom w:val="single" w:sz="4" w:space="0" w:color="auto"/>
                  <w:right w:val="single" w:sz="4" w:space="0" w:color="auto"/>
                </w:tcBorders>
                <w:shd w:val="clear" w:color="auto" w:fill="auto"/>
                <w:vAlign w:val="center"/>
                <w:hideMark/>
              </w:tcPr>
              <w:p w14:paraId="1B4B5A14" w14:textId="77777777" w:rsidR="009550A2" w:rsidRPr="00DD1C41" w:rsidRDefault="009550A2" w:rsidP="007E371E">
                <w:pPr>
                  <w:jc w:val="right"/>
                  <w:rPr>
                    <w:szCs w:val="21"/>
                  </w:rPr>
                </w:pPr>
                <w:r w:rsidRPr="00DD1C41">
                  <w:rPr>
                    <w:szCs w:val="21"/>
                  </w:rPr>
                  <w:t>1.83</w:t>
                </w:r>
              </w:p>
            </w:tc>
          </w:tr>
          <w:tr w:rsidR="009550A2" w:rsidRPr="008B117C" w14:paraId="6A8C85EB" w14:textId="77777777" w:rsidTr="00DD1C41">
            <w:trPr>
              <w:trHeight w:val="315"/>
            </w:trPr>
            <w:tc>
              <w:tcPr>
                <w:tcW w:w="922" w:type="pct"/>
                <w:tcBorders>
                  <w:top w:val="nil"/>
                  <w:left w:val="single" w:sz="4" w:space="0" w:color="auto"/>
                  <w:bottom w:val="single" w:sz="4" w:space="0" w:color="auto"/>
                  <w:right w:val="single" w:sz="4" w:space="0" w:color="auto"/>
                </w:tcBorders>
                <w:shd w:val="clear" w:color="auto" w:fill="auto"/>
                <w:vAlign w:val="center"/>
                <w:hideMark/>
              </w:tcPr>
              <w:p w14:paraId="79ED3E4E" w14:textId="77777777" w:rsidR="009550A2" w:rsidRPr="00D77864" w:rsidRDefault="009550A2" w:rsidP="00DD1C41">
                <w:pPr>
                  <w:jc w:val="center"/>
                  <w:rPr>
                    <w:szCs w:val="21"/>
                  </w:rPr>
                </w:pPr>
                <w:r w:rsidRPr="00D77864">
                  <w:rPr>
                    <w:rFonts w:hint="eastAsia"/>
                    <w:szCs w:val="21"/>
                  </w:rPr>
                  <w:t>第四名</w:t>
                </w:r>
              </w:p>
            </w:tc>
            <w:tc>
              <w:tcPr>
                <w:tcW w:w="2036" w:type="pct"/>
                <w:tcBorders>
                  <w:top w:val="nil"/>
                  <w:left w:val="nil"/>
                  <w:bottom w:val="single" w:sz="4" w:space="0" w:color="auto"/>
                  <w:right w:val="single" w:sz="4" w:space="0" w:color="auto"/>
                </w:tcBorders>
                <w:shd w:val="clear" w:color="auto" w:fill="auto"/>
                <w:vAlign w:val="center"/>
                <w:hideMark/>
              </w:tcPr>
              <w:p w14:paraId="1D7C29BA" w14:textId="77777777" w:rsidR="009550A2" w:rsidRPr="00DD1C41" w:rsidRDefault="009550A2" w:rsidP="007E371E">
                <w:pPr>
                  <w:jc w:val="right"/>
                  <w:rPr>
                    <w:szCs w:val="21"/>
                  </w:rPr>
                </w:pPr>
                <w:r w:rsidRPr="00DD1C41">
                  <w:rPr>
                    <w:szCs w:val="21"/>
                  </w:rPr>
                  <w:t>265,897,786.85</w:t>
                </w:r>
              </w:p>
            </w:tc>
            <w:tc>
              <w:tcPr>
                <w:tcW w:w="2042" w:type="pct"/>
                <w:tcBorders>
                  <w:top w:val="nil"/>
                  <w:left w:val="nil"/>
                  <w:bottom w:val="single" w:sz="4" w:space="0" w:color="auto"/>
                  <w:right w:val="single" w:sz="4" w:space="0" w:color="auto"/>
                </w:tcBorders>
                <w:shd w:val="clear" w:color="auto" w:fill="auto"/>
                <w:vAlign w:val="center"/>
                <w:hideMark/>
              </w:tcPr>
              <w:p w14:paraId="3F5993EB" w14:textId="77777777" w:rsidR="009550A2" w:rsidRPr="00DD1C41" w:rsidRDefault="009550A2" w:rsidP="007E371E">
                <w:pPr>
                  <w:jc w:val="right"/>
                  <w:rPr>
                    <w:szCs w:val="21"/>
                  </w:rPr>
                </w:pPr>
                <w:r w:rsidRPr="00DD1C41">
                  <w:rPr>
                    <w:szCs w:val="21"/>
                  </w:rPr>
                  <w:t>1.72</w:t>
                </w:r>
              </w:p>
            </w:tc>
          </w:tr>
          <w:tr w:rsidR="009550A2" w:rsidRPr="008B117C" w14:paraId="101A2150" w14:textId="77777777" w:rsidTr="00DD1C41">
            <w:trPr>
              <w:trHeight w:val="315"/>
            </w:trPr>
            <w:tc>
              <w:tcPr>
                <w:tcW w:w="922" w:type="pct"/>
                <w:tcBorders>
                  <w:top w:val="nil"/>
                  <w:left w:val="single" w:sz="4" w:space="0" w:color="auto"/>
                  <w:bottom w:val="single" w:sz="4" w:space="0" w:color="auto"/>
                  <w:right w:val="single" w:sz="4" w:space="0" w:color="auto"/>
                </w:tcBorders>
                <w:shd w:val="clear" w:color="auto" w:fill="auto"/>
                <w:vAlign w:val="center"/>
                <w:hideMark/>
              </w:tcPr>
              <w:p w14:paraId="2BFA89A0" w14:textId="77777777" w:rsidR="009550A2" w:rsidRPr="00D77864" w:rsidRDefault="009550A2" w:rsidP="00DD1C41">
                <w:pPr>
                  <w:jc w:val="center"/>
                  <w:rPr>
                    <w:szCs w:val="21"/>
                  </w:rPr>
                </w:pPr>
                <w:r w:rsidRPr="00D77864">
                  <w:rPr>
                    <w:rFonts w:hint="eastAsia"/>
                    <w:szCs w:val="21"/>
                  </w:rPr>
                  <w:t>第五名</w:t>
                </w:r>
              </w:p>
            </w:tc>
            <w:tc>
              <w:tcPr>
                <w:tcW w:w="2036" w:type="pct"/>
                <w:tcBorders>
                  <w:top w:val="nil"/>
                  <w:left w:val="nil"/>
                  <w:bottom w:val="single" w:sz="4" w:space="0" w:color="auto"/>
                  <w:right w:val="single" w:sz="4" w:space="0" w:color="auto"/>
                </w:tcBorders>
                <w:shd w:val="clear" w:color="auto" w:fill="auto"/>
                <w:vAlign w:val="center"/>
                <w:hideMark/>
              </w:tcPr>
              <w:p w14:paraId="457E7F43" w14:textId="77777777" w:rsidR="009550A2" w:rsidRPr="00DD1C41" w:rsidRDefault="009550A2" w:rsidP="007E371E">
                <w:pPr>
                  <w:jc w:val="right"/>
                  <w:rPr>
                    <w:szCs w:val="21"/>
                  </w:rPr>
                </w:pPr>
                <w:r w:rsidRPr="00DD1C41">
                  <w:rPr>
                    <w:szCs w:val="21"/>
                  </w:rPr>
                  <w:t>193,039,281.72</w:t>
                </w:r>
              </w:p>
            </w:tc>
            <w:tc>
              <w:tcPr>
                <w:tcW w:w="2042" w:type="pct"/>
                <w:tcBorders>
                  <w:top w:val="nil"/>
                  <w:left w:val="nil"/>
                  <w:bottom w:val="single" w:sz="4" w:space="0" w:color="auto"/>
                  <w:right w:val="single" w:sz="4" w:space="0" w:color="auto"/>
                </w:tcBorders>
                <w:shd w:val="clear" w:color="auto" w:fill="auto"/>
                <w:vAlign w:val="center"/>
                <w:hideMark/>
              </w:tcPr>
              <w:p w14:paraId="20E519C3" w14:textId="77777777" w:rsidR="009550A2" w:rsidRPr="00DD1C41" w:rsidRDefault="009550A2" w:rsidP="007E371E">
                <w:pPr>
                  <w:jc w:val="right"/>
                  <w:rPr>
                    <w:szCs w:val="21"/>
                  </w:rPr>
                </w:pPr>
                <w:r w:rsidRPr="00DD1C41">
                  <w:rPr>
                    <w:szCs w:val="21"/>
                  </w:rPr>
                  <w:t>1.25</w:t>
                </w:r>
              </w:p>
            </w:tc>
          </w:tr>
          <w:tr w:rsidR="009550A2" w:rsidRPr="008B117C" w14:paraId="34FE3364" w14:textId="77777777" w:rsidTr="00DD1C41">
            <w:trPr>
              <w:trHeight w:val="315"/>
            </w:trPr>
            <w:tc>
              <w:tcPr>
                <w:tcW w:w="922" w:type="pct"/>
                <w:tcBorders>
                  <w:top w:val="nil"/>
                  <w:left w:val="single" w:sz="4" w:space="0" w:color="auto"/>
                  <w:bottom w:val="single" w:sz="4" w:space="0" w:color="auto"/>
                  <w:right w:val="single" w:sz="4" w:space="0" w:color="auto"/>
                </w:tcBorders>
                <w:shd w:val="clear" w:color="auto" w:fill="auto"/>
                <w:vAlign w:val="center"/>
                <w:hideMark/>
              </w:tcPr>
              <w:p w14:paraId="557CBAE0" w14:textId="77777777" w:rsidR="009550A2" w:rsidRPr="00D77864" w:rsidRDefault="009550A2" w:rsidP="007E371E">
                <w:pPr>
                  <w:jc w:val="center"/>
                  <w:rPr>
                    <w:szCs w:val="21"/>
                  </w:rPr>
                </w:pPr>
                <w:r w:rsidRPr="00D77864">
                  <w:rPr>
                    <w:rFonts w:hint="eastAsia"/>
                    <w:szCs w:val="21"/>
                  </w:rPr>
                  <w:lastRenderedPageBreak/>
                  <w:t>合计</w:t>
                </w:r>
              </w:p>
            </w:tc>
            <w:tc>
              <w:tcPr>
                <w:tcW w:w="2036" w:type="pct"/>
                <w:tcBorders>
                  <w:top w:val="nil"/>
                  <w:left w:val="nil"/>
                  <w:bottom w:val="single" w:sz="4" w:space="0" w:color="auto"/>
                  <w:right w:val="single" w:sz="4" w:space="0" w:color="auto"/>
                </w:tcBorders>
                <w:shd w:val="clear" w:color="auto" w:fill="auto"/>
                <w:vAlign w:val="center"/>
                <w:hideMark/>
              </w:tcPr>
              <w:p w14:paraId="2D1A01C9" w14:textId="77777777" w:rsidR="009550A2" w:rsidRPr="00DD1C41" w:rsidRDefault="009550A2" w:rsidP="007E371E">
                <w:pPr>
                  <w:jc w:val="right"/>
                  <w:rPr>
                    <w:szCs w:val="21"/>
                  </w:rPr>
                </w:pPr>
                <w:r w:rsidRPr="00DD1C41">
                  <w:rPr>
                    <w:szCs w:val="21"/>
                  </w:rPr>
                  <w:t>1,851,826,087.21</w:t>
                </w:r>
              </w:p>
            </w:tc>
            <w:tc>
              <w:tcPr>
                <w:tcW w:w="2042" w:type="pct"/>
                <w:tcBorders>
                  <w:top w:val="nil"/>
                  <w:left w:val="nil"/>
                  <w:bottom w:val="single" w:sz="4" w:space="0" w:color="auto"/>
                  <w:right w:val="single" w:sz="4" w:space="0" w:color="auto"/>
                </w:tcBorders>
                <w:shd w:val="clear" w:color="auto" w:fill="auto"/>
                <w:vAlign w:val="center"/>
                <w:hideMark/>
              </w:tcPr>
              <w:p w14:paraId="59C350C3" w14:textId="77777777" w:rsidR="009550A2" w:rsidRPr="00DD1C41" w:rsidRDefault="009550A2" w:rsidP="007E371E">
                <w:pPr>
                  <w:jc w:val="right"/>
                  <w:rPr>
                    <w:szCs w:val="21"/>
                  </w:rPr>
                </w:pPr>
                <w:r w:rsidRPr="00DD1C41">
                  <w:rPr>
                    <w:szCs w:val="21"/>
                  </w:rPr>
                  <w:t>11.99</w:t>
                </w:r>
              </w:p>
            </w:tc>
          </w:tr>
        </w:tbl>
        <w:p w14:paraId="705AB3AF" w14:textId="77777777" w:rsidR="008145AA" w:rsidRDefault="00220447"/>
      </w:sdtContent>
    </w:sdt>
    <w:bookmarkStart w:id="265" w:name="_Hlk533798810" w:displacedByCustomXml="next"/>
    <w:sdt>
      <w:sdtPr>
        <w:rPr>
          <w:rFonts w:ascii="宋体" w:eastAsia="宋体" w:hAnsi="宋体" w:cs="宋体" w:hint="eastAsia"/>
          <w:b w:val="0"/>
          <w:bCs w:val="0"/>
          <w:kern w:val="0"/>
          <w:szCs w:val="24"/>
        </w:rPr>
        <w:alias w:val="模块:合同产生的收入的情况"/>
        <w:tag w:val="_SEC_a0a33d96e9f9469a9966c7cb475fdfc4"/>
        <w:id w:val="-1977514868"/>
        <w:lock w:val="sdtLocked"/>
        <w:placeholder>
          <w:docPart w:val="GBC22222222222222222222222222222"/>
        </w:placeholder>
      </w:sdtPr>
      <w:sdtEndPr>
        <w:rPr>
          <w:rFonts w:ascii="Calibri" w:hAnsi="Calibri" w:cs="Times New Roman" w:hint="default"/>
          <w:kern w:val="2"/>
          <w:szCs w:val="22"/>
        </w:rPr>
      </w:sdtEndPr>
      <w:sdtContent>
        <w:p w14:paraId="62AC2401" w14:textId="77777777" w:rsidR="008145AA" w:rsidRDefault="00406AE8" w:rsidP="00471E11">
          <w:pPr>
            <w:pStyle w:val="4"/>
            <w:numPr>
              <w:ilvl w:val="0"/>
              <w:numId w:val="92"/>
            </w:numPr>
          </w:pPr>
          <w:r>
            <w:rPr>
              <w:rFonts w:hint="eastAsia"/>
            </w:rPr>
            <w:t>合同产生的收入的情况</w:t>
          </w:r>
        </w:p>
        <w:sdt>
          <w:sdtPr>
            <w:rPr>
              <w:rFonts w:ascii="宋体" w:hAnsi="宋体"/>
              <w:szCs w:val="21"/>
            </w:rPr>
            <w:alias w:val="是否适用：母公司合同产生的收入[双击切换]"/>
            <w:tag w:val="_GBC_f459dad39f414a73aa2c0673b99e3d8b"/>
            <w:id w:val="-2027631202"/>
            <w:lock w:val="sdtLocked"/>
            <w:placeholder>
              <w:docPart w:val="GBC22222222222222222222222222222"/>
            </w:placeholder>
          </w:sdtPr>
          <w:sdtEndPr/>
          <w:sdtContent>
            <w:p w14:paraId="48C35DFA" w14:textId="306A365C" w:rsidR="008145AA" w:rsidRDefault="00406AE8" w:rsidP="005774EA">
              <w:pPr>
                <w:pStyle w:val="ac"/>
                <w:ind w:firstLineChars="0" w:firstLine="0"/>
                <w:jc w:val="left"/>
              </w:pPr>
              <w:r>
                <w:rPr>
                  <w:rFonts w:ascii="宋体" w:hAnsi="宋体"/>
                  <w:szCs w:val="21"/>
                </w:rPr>
                <w:fldChar w:fldCharType="begin"/>
              </w:r>
              <w:r w:rsidR="008B117C">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8B117C">
                <w:rPr>
                  <w:rFonts w:ascii="宋体" w:hAnsi="宋体"/>
                  <w:szCs w:val="21"/>
                </w:rPr>
                <w:instrText xml:space="preserve"> MACROBUTTON  SnrToggleCheckbox √不适用 </w:instrText>
              </w:r>
              <w:r>
                <w:rPr>
                  <w:rFonts w:ascii="宋体" w:hAnsi="宋体"/>
                  <w:szCs w:val="21"/>
                </w:rPr>
                <w:fldChar w:fldCharType="end"/>
              </w:r>
            </w:p>
          </w:sdtContent>
        </w:sdt>
      </w:sdtContent>
    </w:sdt>
    <w:bookmarkEnd w:id="265" w:displacedByCustomXml="next"/>
    <w:bookmarkStart w:id="266" w:name="_Hlk533798917" w:displacedByCustomXml="next"/>
    <w:sdt>
      <w:sdtPr>
        <w:rPr>
          <w:rFonts w:ascii="宋体" w:eastAsia="宋体" w:hAnsi="宋体" w:cs="宋体" w:hint="eastAsia"/>
          <w:b w:val="0"/>
          <w:bCs w:val="0"/>
          <w:kern w:val="0"/>
          <w:szCs w:val="24"/>
        </w:rPr>
        <w:alias w:val="模块:履约义务的说明"/>
        <w:tag w:val="_SEC_52d2e3e0b9aa4fa7a4925852d3c67b9d"/>
        <w:id w:val="-2064713997"/>
        <w:lock w:val="sdtLocked"/>
        <w:placeholder>
          <w:docPart w:val="GBC22222222222222222222222222222"/>
        </w:placeholder>
      </w:sdtPr>
      <w:sdtEndPr>
        <w:rPr>
          <w:rFonts w:hint="default"/>
        </w:rPr>
      </w:sdtEndPr>
      <w:sdtContent>
        <w:p w14:paraId="09F91385" w14:textId="77777777" w:rsidR="008145AA" w:rsidRDefault="00406AE8" w:rsidP="00471E11">
          <w:pPr>
            <w:pStyle w:val="4"/>
            <w:numPr>
              <w:ilvl w:val="0"/>
              <w:numId w:val="92"/>
            </w:numPr>
          </w:pPr>
          <w:r>
            <w:rPr>
              <w:rFonts w:hint="eastAsia"/>
            </w:rPr>
            <w:t>履约义务的说明</w:t>
          </w:r>
        </w:p>
        <w:sdt>
          <w:sdtPr>
            <w:alias w:val="是否适用：母公司履约义务的说明[双击切换]"/>
            <w:tag w:val="_GBC_2fc3f5c164844c5a8203f2c7e77870c1"/>
            <w:id w:val="1581792846"/>
            <w:lock w:val="sdtLocked"/>
            <w:placeholder>
              <w:docPart w:val="GBC22222222222222222222222222222"/>
            </w:placeholder>
          </w:sdtPr>
          <w:sdtEndPr/>
          <w:sdtContent>
            <w:p w14:paraId="336E9023" w14:textId="77777777" w:rsidR="008145AA" w:rsidRDefault="00406AE8">
              <w:r>
                <w:fldChar w:fldCharType="begin"/>
              </w:r>
              <w:r w:rsidR="00C60471">
                <w:instrText xml:space="preserve"> MACROBUTTON  SnrToggleCheckbox □适用 </w:instrText>
              </w:r>
              <w:r>
                <w:fldChar w:fldCharType="end"/>
              </w:r>
              <w:r>
                <w:fldChar w:fldCharType="begin"/>
              </w:r>
              <w:r w:rsidR="00C60471">
                <w:instrText xml:space="preserve"> MACROBUTTON  SnrToggleCheckbox √不适用 </w:instrText>
              </w:r>
              <w:r>
                <w:fldChar w:fldCharType="end"/>
              </w:r>
            </w:p>
          </w:sdtContent>
        </w:sdt>
      </w:sdtContent>
    </w:sdt>
    <w:bookmarkEnd w:id="266" w:displacedByCustomXml="next"/>
    <w:bookmarkStart w:id="267" w:name="_Hlk533798958" w:displacedByCustomXml="next"/>
    <w:sdt>
      <w:sdtPr>
        <w:rPr>
          <w:rFonts w:ascii="宋体" w:eastAsia="宋体" w:hAnsi="宋体" w:cs="宋体" w:hint="eastAsia"/>
          <w:b w:val="0"/>
          <w:bCs w:val="0"/>
          <w:kern w:val="0"/>
          <w:szCs w:val="24"/>
        </w:rPr>
        <w:alias w:val="模块:分摊至剩余履约义务的说明"/>
        <w:tag w:val="_SEC_b803be9d61b44303b6da1e3330ef906c"/>
        <w:id w:val="533770899"/>
        <w:lock w:val="sdtLocked"/>
        <w:placeholder>
          <w:docPart w:val="GBC22222222222222222222222222222"/>
        </w:placeholder>
      </w:sdtPr>
      <w:sdtEndPr>
        <w:rPr>
          <w:rFonts w:ascii="Arial" w:hAnsi="Arial"/>
          <w:szCs w:val="21"/>
        </w:rPr>
      </w:sdtEndPr>
      <w:sdtContent>
        <w:p w14:paraId="339C58BF" w14:textId="77777777" w:rsidR="008145AA" w:rsidRDefault="00406AE8" w:rsidP="00471E11">
          <w:pPr>
            <w:pStyle w:val="4"/>
            <w:numPr>
              <w:ilvl w:val="0"/>
              <w:numId w:val="92"/>
            </w:numPr>
          </w:pPr>
          <w:r>
            <w:rPr>
              <w:rFonts w:hint="eastAsia"/>
            </w:rPr>
            <w:t>分摊至剩余履约义务的说明</w:t>
          </w:r>
        </w:p>
        <w:sdt>
          <w:sdtPr>
            <w:alias w:val="是否适用：母公司分摊至剩余履约义务的说明[双击切换]"/>
            <w:tag w:val="_GBC_7f0a9adae5ea4624a849a396f1ce90b1"/>
            <w:id w:val="1220008865"/>
            <w:lock w:val="sdtLocked"/>
            <w:placeholder>
              <w:docPart w:val="GBC22222222222222222222222222222"/>
            </w:placeholder>
          </w:sdtPr>
          <w:sdtEndPr/>
          <w:sdtContent>
            <w:p w14:paraId="10055C8C" w14:textId="77777777" w:rsidR="00C60471" w:rsidRDefault="00406AE8" w:rsidP="00C60471">
              <w:pPr>
                <w:rPr>
                  <w:szCs w:val="21"/>
                </w:rPr>
              </w:pPr>
              <w:r>
                <w:fldChar w:fldCharType="begin"/>
              </w:r>
              <w:r w:rsidR="00C60471">
                <w:instrText xml:space="preserve"> MACROBUTTON  SnrToggleCheckbox □适用 </w:instrText>
              </w:r>
              <w:r>
                <w:fldChar w:fldCharType="end"/>
              </w:r>
              <w:r>
                <w:fldChar w:fldCharType="begin"/>
              </w:r>
              <w:r w:rsidR="00C60471">
                <w:instrText xml:space="preserve"> MACROBUTTON  SnrToggleCheckbox √不适用 </w:instrText>
              </w:r>
              <w:r>
                <w:fldChar w:fldCharType="end"/>
              </w:r>
            </w:p>
          </w:sdtContent>
        </w:sdt>
        <w:p w14:paraId="38BC3370" w14:textId="77777777" w:rsidR="008145AA" w:rsidRDefault="00220447">
          <w:pPr>
            <w:rPr>
              <w:rFonts w:ascii="Arial" w:hAnsi="Arial"/>
              <w:szCs w:val="21"/>
            </w:rPr>
          </w:pPr>
        </w:p>
      </w:sdtContent>
    </w:sdt>
    <w:bookmarkEnd w:id="267" w:displacedByCustomXml="prev"/>
    <w:p w14:paraId="270E1B97" w14:textId="7271C821" w:rsidR="008145AA" w:rsidRDefault="00406AE8" w:rsidP="00471E11">
      <w:pPr>
        <w:pStyle w:val="30"/>
        <w:numPr>
          <w:ilvl w:val="0"/>
          <w:numId w:val="35"/>
        </w:numPr>
        <w:rPr>
          <w:rFonts w:ascii="宋体" w:hAnsi="宋体"/>
          <w:szCs w:val="21"/>
        </w:rPr>
      </w:pPr>
      <w:bookmarkStart w:id="268" w:name="OLE_LINK6"/>
      <w:bookmarkStart w:id="269" w:name="_Hlk24031063"/>
      <w:bookmarkStart w:id="270" w:name="_Hlk10548739"/>
      <w:r>
        <w:rPr>
          <w:rFonts w:ascii="宋体" w:hAnsi="宋体" w:hint="eastAsia"/>
          <w:szCs w:val="21"/>
        </w:rPr>
        <w:t>投资收益</w:t>
      </w:r>
      <w:bookmarkEnd w:id="268"/>
    </w:p>
    <w:sdt>
      <w:sdtPr>
        <w:alias w:val="是否适用：母公司投资收益[双击切换]"/>
        <w:tag w:val="_GBC_c2bb46ec06e343088b38ac6340f45fb2"/>
        <w:id w:val="162363397"/>
        <w:lock w:val="sdtLocked"/>
        <w:placeholder>
          <w:docPart w:val="GBC22222222222222222222222222222"/>
        </w:placeholder>
      </w:sdtPr>
      <w:sdtEndPr/>
      <w:sdtContent>
        <w:p w14:paraId="7012D04D" w14:textId="2FE2C8AD" w:rsidR="005C5B6B" w:rsidRDefault="00406AE8" w:rsidP="005C5B6B">
          <w:r>
            <w:fldChar w:fldCharType="begin"/>
          </w:r>
          <w:r w:rsidR="005C5B6B">
            <w:instrText xml:space="preserve"> MACROBUTTON  SnrToggleCheckbox √适用 </w:instrText>
          </w:r>
          <w:r>
            <w:fldChar w:fldCharType="end"/>
          </w:r>
          <w:r>
            <w:fldChar w:fldCharType="begin"/>
          </w:r>
          <w:r w:rsidR="005C5B6B">
            <w:instrText xml:space="preserve"> MACROBUTTON  SnrToggleCheckbox □不适用 </w:instrText>
          </w:r>
          <w:r>
            <w:fldChar w:fldCharType="end"/>
          </w:r>
        </w:p>
      </w:sdtContent>
    </w:sdt>
    <w:bookmarkEnd w:id="270" w:displacedByCustomXml="prev"/>
    <w:p w14:paraId="03EC8A00" w14:textId="77777777" w:rsidR="005C5B6B" w:rsidRDefault="005C5B6B" w:rsidP="001E723B">
      <w:pPr>
        <w:jc w:val="right"/>
        <w:rPr>
          <w:color w:val="FF0000"/>
        </w:rPr>
      </w:pPr>
      <w:r>
        <w:t>单位</w:t>
      </w:r>
      <w:r>
        <w:rPr>
          <w:rFonts w:hint="eastAsia"/>
        </w:rPr>
        <w:t>：</w:t>
      </w:r>
      <w:sdt>
        <w:sdtPr>
          <w:rPr>
            <w:rFonts w:hint="eastAsia"/>
          </w:rPr>
          <w:alias w:val="单位：财务附注：会计报表中的投资收益项目增加"/>
          <w:tag w:val="_GBC_12c9db09bbc645b69cfb011197b5e700"/>
          <w:id w:val="-1434124020"/>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4090bf40cd1647838a8c5908dbc544c5"/>
          <w:id w:val="162727898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1842"/>
        <w:gridCol w:w="2704"/>
      </w:tblGrid>
      <w:tr w:rsidR="005C5B6B" w14:paraId="3487D1B2" w14:textId="77777777" w:rsidTr="003C67D7">
        <w:bookmarkStart w:id="271" w:name="_Hlk24031106" w:displacedByCustomXml="next"/>
        <w:sdt>
          <w:sdtPr>
            <w:tag w:val="_PLD_507ed5c985ab48c59a18c2d57dd68c9c"/>
            <w:id w:val="-902986892"/>
            <w:lock w:val="sdtLocked"/>
          </w:sdtPr>
          <w:sdtEndPr/>
          <w:sdtContent>
            <w:tc>
              <w:tcPr>
                <w:tcW w:w="2488" w:type="pct"/>
                <w:vAlign w:val="center"/>
              </w:tcPr>
              <w:p w14:paraId="2476CD9C" w14:textId="77777777" w:rsidR="005C5B6B" w:rsidRDefault="005C5B6B" w:rsidP="003C67D7">
                <w:pPr>
                  <w:ind w:left="420" w:hanging="420"/>
                  <w:jc w:val="center"/>
                  <w:rPr>
                    <w:szCs w:val="21"/>
                  </w:rPr>
                </w:pPr>
                <w:r>
                  <w:rPr>
                    <w:rFonts w:hint="eastAsia"/>
                    <w:szCs w:val="21"/>
                  </w:rPr>
                  <w:t>项目</w:t>
                </w:r>
              </w:p>
            </w:tc>
          </w:sdtContent>
        </w:sdt>
        <w:sdt>
          <w:sdtPr>
            <w:tag w:val="_PLD_47187d04b5814de2ac4d8e7ab7f3dcf5"/>
            <w:id w:val="1567145570"/>
            <w:lock w:val="sdtLocked"/>
          </w:sdtPr>
          <w:sdtEndPr/>
          <w:sdtContent>
            <w:tc>
              <w:tcPr>
                <w:tcW w:w="1018" w:type="pct"/>
                <w:vAlign w:val="center"/>
              </w:tcPr>
              <w:p w14:paraId="7CBAA891" w14:textId="77777777" w:rsidR="005C5B6B" w:rsidRDefault="005C5B6B" w:rsidP="003C67D7">
                <w:pPr>
                  <w:jc w:val="center"/>
                  <w:rPr>
                    <w:szCs w:val="21"/>
                  </w:rPr>
                </w:pPr>
                <w:r>
                  <w:rPr>
                    <w:rFonts w:hint="eastAsia"/>
                    <w:szCs w:val="21"/>
                  </w:rPr>
                  <w:t>本期发生额</w:t>
                </w:r>
              </w:p>
            </w:tc>
          </w:sdtContent>
        </w:sdt>
        <w:sdt>
          <w:sdtPr>
            <w:tag w:val="_PLD_9b38c11702ff453c93beb78507ab4be2"/>
            <w:id w:val="493462062"/>
            <w:lock w:val="sdtLocked"/>
          </w:sdtPr>
          <w:sdtEndPr/>
          <w:sdtContent>
            <w:tc>
              <w:tcPr>
                <w:tcW w:w="1494" w:type="pct"/>
                <w:vAlign w:val="center"/>
              </w:tcPr>
              <w:p w14:paraId="1FE1CD25" w14:textId="77777777" w:rsidR="005C5B6B" w:rsidRDefault="005C5B6B" w:rsidP="003C67D7">
                <w:pPr>
                  <w:jc w:val="center"/>
                  <w:rPr>
                    <w:szCs w:val="21"/>
                  </w:rPr>
                </w:pPr>
                <w:r>
                  <w:rPr>
                    <w:rFonts w:hint="eastAsia"/>
                    <w:szCs w:val="21"/>
                  </w:rPr>
                  <w:t>上期发生额</w:t>
                </w:r>
              </w:p>
            </w:tc>
          </w:sdtContent>
        </w:sdt>
      </w:tr>
      <w:tr w:rsidR="005C5B6B" w14:paraId="0122697E" w14:textId="77777777" w:rsidTr="003C67D7">
        <w:tc>
          <w:tcPr>
            <w:tcW w:w="2488" w:type="pct"/>
          </w:tcPr>
          <w:sdt>
            <w:sdtPr>
              <w:tag w:val="_PLD_8cd2c80808be48458043e409ca328206"/>
              <w:id w:val="734969284"/>
              <w:lock w:val="sdtLocked"/>
            </w:sdtPr>
            <w:sdtEndPr/>
            <w:sdtContent>
              <w:p w14:paraId="5984578E" w14:textId="77777777" w:rsidR="005C5B6B" w:rsidRDefault="005C5B6B" w:rsidP="003C67D7">
                <w:r>
                  <w:t>成本法核算的长期股权投资收益</w:t>
                </w:r>
              </w:p>
            </w:sdtContent>
          </w:sdt>
        </w:tc>
        <w:tc>
          <w:tcPr>
            <w:tcW w:w="1018" w:type="pct"/>
            <w:vAlign w:val="center"/>
          </w:tcPr>
          <w:p w14:paraId="451FBDC6" w14:textId="77777777" w:rsidR="005C5B6B" w:rsidRDefault="005C5B6B" w:rsidP="003C67D7">
            <w:pPr>
              <w:jc w:val="right"/>
              <w:rPr>
                <w:sz w:val="24"/>
              </w:rPr>
            </w:pPr>
            <w:r>
              <w:t>5,201,928.12</w:t>
            </w:r>
          </w:p>
        </w:tc>
        <w:tc>
          <w:tcPr>
            <w:tcW w:w="1494" w:type="pct"/>
            <w:vAlign w:val="center"/>
          </w:tcPr>
          <w:p w14:paraId="6DC030F0" w14:textId="77777777" w:rsidR="005C5B6B" w:rsidRDefault="005C5B6B" w:rsidP="003C67D7">
            <w:pPr>
              <w:jc w:val="right"/>
              <w:rPr>
                <w:sz w:val="24"/>
              </w:rPr>
            </w:pPr>
            <w:r>
              <w:t>1,868,875.10</w:t>
            </w:r>
          </w:p>
        </w:tc>
      </w:tr>
      <w:tr w:rsidR="005C5B6B" w14:paraId="22210E10" w14:textId="77777777" w:rsidTr="003C67D7">
        <w:sdt>
          <w:sdtPr>
            <w:tag w:val="_PLD_a78aae1ee78b444e907d11c241833812"/>
            <w:id w:val="1670450183"/>
            <w:lock w:val="sdtLocked"/>
          </w:sdtPr>
          <w:sdtEndPr/>
          <w:sdtContent>
            <w:tc>
              <w:tcPr>
                <w:tcW w:w="2488" w:type="pct"/>
              </w:tcPr>
              <w:p w14:paraId="2035B575" w14:textId="77777777" w:rsidR="005C5B6B" w:rsidRDefault="005C5B6B" w:rsidP="003C67D7">
                <w:pPr>
                  <w:rPr>
                    <w:szCs w:val="21"/>
                  </w:rPr>
                </w:pPr>
                <w:r>
                  <w:rPr>
                    <w:rFonts w:hint="eastAsia"/>
                    <w:szCs w:val="21"/>
                  </w:rPr>
                  <w:t>权益法核算的长期股权投资收益</w:t>
                </w:r>
              </w:p>
            </w:tc>
          </w:sdtContent>
        </w:sdt>
        <w:tc>
          <w:tcPr>
            <w:tcW w:w="1018" w:type="pct"/>
            <w:vAlign w:val="center"/>
          </w:tcPr>
          <w:p w14:paraId="477F0333" w14:textId="77777777" w:rsidR="005C5B6B" w:rsidRDefault="005C5B6B" w:rsidP="003C67D7">
            <w:pPr>
              <w:jc w:val="right"/>
              <w:rPr>
                <w:sz w:val="24"/>
              </w:rPr>
            </w:pPr>
            <w:r>
              <w:t>51,449,089.97</w:t>
            </w:r>
          </w:p>
        </w:tc>
        <w:tc>
          <w:tcPr>
            <w:tcW w:w="1494" w:type="pct"/>
            <w:vAlign w:val="center"/>
          </w:tcPr>
          <w:p w14:paraId="6EAA9B9F" w14:textId="77777777" w:rsidR="005C5B6B" w:rsidRDefault="005C5B6B" w:rsidP="003C67D7">
            <w:pPr>
              <w:jc w:val="right"/>
              <w:rPr>
                <w:sz w:val="24"/>
              </w:rPr>
            </w:pPr>
            <w:r>
              <w:t>47,686,268.57</w:t>
            </w:r>
          </w:p>
        </w:tc>
      </w:tr>
      <w:tr w:rsidR="005C5B6B" w14:paraId="1B888367" w14:textId="77777777" w:rsidTr="003C67D7">
        <w:sdt>
          <w:sdtPr>
            <w:tag w:val="_PLD_2ac3541301b34caa9c5158401e6bfd0d"/>
            <w:id w:val="-1263058951"/>
            <w:lock w:val="sdtLocked"/>
          </w:sdtPr>
          <w:sdtEndPr/>
          <w:sdtContent>
            <w:tc>
              <w:tcPr>
                <w:tcW w:w="2488" w:type="pct"/>
              </w:tcPr>
              <w:p w14:paraId="6925337B" w14:textId="77777777" w:rsidR="005C5B6B" w:rsidRDefault="005C5B6B" w:rsidP="003C67D7">
                <w:pPr>
                  <w:rPr>
                    <w:szCs w:val="21"/>
                  </w:rPr>
                </w:pPr>
                <w:r>
                  <w:rPr>
                    <w:rFonts w:hint="eastAsia"/>
                    <w:szCs w:val="21"/>
                  </w:rPr>
                  <w:t>处置长期股权投资产生的投资收益</w:t>
                </w:r>
              </w:p>
            </w:tc>
          </w:sdtContent>
        </w:sdt>
        <w:tc>
          <w:tcPr>
            <w:tcW w:w="1018" w:type="pct"/>
            <w:vAlign w:val="center"/>
          </w:tcPr>
          <w:p w14:paraId="5334F450" w14:textId="77777777" w:rsidR="005C5B6B" w:rsidRDefault="005C5B6B" w:rsidP="003C67D7">
            <w:pPr>
              <w:jc w:val="right"/>
              <w:rPr>
                <w:sz w:val="24"/>
              </w:rPr>
            </w:pPr>
            <w:r>
              <w:t>19,965,884.02</w:t>
            </w:r>
          </w:p>
        </w:tc>
        <w:tc>
          <w:tcPr>
            <w:tcW w:w="1494" w:type="pct"/>
            <w:vAlign w:val="center"/>
          </w:tcPr>
          <w:p w14:paraId="318D79DB" w14:textId="77777777" w:rsidR="005C5B6B" w:rsidRDefault="005C5B6B" w:rsidP="003C67D7">
            <w:pPr>
              <w:jc w:val="right"/>
              <w:rPr>
                <w:sz w:val="24"/>
              </w:rPr>
            </w:pPr>
          </w:p>
        </w:tc>
      </w:tr>
      <w:tr w:rsidR="005C5B6B" w14:paraId="5E02B82B" w14:textId="77777777" w:rsidTr="003C67D7">
        <w:tc>
          <w:tcPr>
            <w:tcW w:w="2488" w:type="pct"/>
          </w:tcPr>
          <w:sdt>
            <w:sdtPr>
              <w:rPr>
                <w:rFonts w:hint="eastAsia"/>
              </w:rPr>
              <w:tag w:val="_PLD_374e0bfdf40b4b1cb34581f2b2a66168"/>
              <w:id w:val="2105688288"/>
              <w:lock w:val="sdtLocked"/>
            </w:sdtPr>
            <w:sdtEndPr/>
            <w:sdtContent>
              <w:p w14:paraId="5F25CCC6" w14:textId="77777777" w:rsidR="005C5B6B" w:rsidRDefault="005C5B6B" w:rsidP="003C67D7">
                <w:r>
                  <w:rPr>
                    <w:rFonts w:hint="eastAsia"/>
                  </w:rPr>
                  <w:t>交易性金融资产在持有期间的投资收益</w:t>
                </w:r>
              </w:p>
            </w:sdtContent>
          </w:sdt>
        </w:tc>
        <w:tc>
          <w:tcPr>
            <w:tcW w:w="1018" w:type="pct"/>
          </w:tcPr>
          <w:p w14:paraId="482DB746" w14:textId="77777777" w:rsidR="005C5B6B" w:rsidRDefault="005C5B6B" w:rsidP="003C67D7">
            <w:pPr>
              <w:jc w:val="right"/>
              <w:rPr>
                <w:szCs w:val="21"/>
              </w:rPr>
            </w:pPr>
          </w:p>
        </w:tc>
        <w:tc>
          <w:tcPr>
            <w:tcW w:w="1494" w:type="pct"/>
          </w:tcPr>
          <w:p w14:paraId="1CDCCF20" w14:textId="77777777" w:rsidR="005C5B6B" w:rsidRDefault="005C5B6B" w:rsidP="003C67D7">
            <w:pPr>
              <w:jc w:val="right"/>
              <w:rPr>
                <w:szCs w:val="21"/>
              </w:rPr>
            </w:pPr>
          </w:p>
        </w:tc>
      </w:tr>
      <w:tr w:rsidR="005C5B6B" w14:paraId="4F5450E3" w14:textId="77777777" w:rsidTr="003C67D7">
        <w:tc>
          <w:tcPr>
            <w:tcW w:w="2488" w:type="pct"/>
          </w:tcPr>
          <w:sdt>
            <w:sdtPr>
              <w:rPr>
                <w:rFonts w:hint="eastAsia"/>
              </w:rPr>
              <w:tag w:val="_PLD_1b350f75b27b4ec1915755daf5ccab96"/>
              <w:id w:val="822628909"/>
              <w:lock w:val="sdtLocked"/>
            </w:sdtPr>
            <w:sdtEndPr/>
            <w:sdtContent>
              <w:p w14:paraId="296036A5" w14:textId="77777777" w:rsidR="005C5B6B" w:rsidRDefault="005C5B6B" w:rsidP="003C67D7">
                <w:r>
                  <w:rPr>
                    <w:rFonts w:hint="eastAsia"/>
                  </w:rPr>
                  <w:t>其他权益工具投资在持有期间取得的股利收入</w:t>
                </w:r>
              </w:p>
            </w:sdtContent>
          </w:sdt>
        </w:tc>
        <w:tc>
          <w:tcPr>
            <w:tcW w:w="1018" w:type="pct"/>
            <w:vAlign w:val="center"/>
          </w:tcPr>
          <w:p w14:paraId="6B1D166E" w14:textId="77777777" w:rsidR="005C5B6B" w:rsidRDefault="005C5B6B" w:rsidP="003C67D7">
            <w:pPr>
              <w:jc w:val="right"/>
              <w:rPr>
                <w:sz w:val="24"/>
              </w:rPr>
            </w:pPr>
          </w:p>
        </w:tc>
        <w:tc>
          <w:tcPr>
            <w:tcW w:w="1494" w:type="pct"/>
            <w:vAlign w:val="center"/>
          </w:tcPr>
          <w:p w14:paraId="55F26688" w14:textId="77777777" w:rsidR="005C5B6B" w:rsidRDefault="005C5B6B" w:rsidP="003C67D7">
            <w:pPr>
              <w:jc w:val="right"/>
              <w:rPr>
                <w:sz w:val="24"/>
              </w:rPr>
            </w:pPr>
            <w:r>
              <w:t>2,417,423.59</w:t>
            </w:r>
          </w:p>
        </w:tc>
      </w:tr>
      <w:tr w:rsidR="005C5B6B" w14:paraId="211523A4" w14:textId="77777777" w:rsidTr="003C67D7">
        <w:tc>
          <w:tcPr>
            <w:tcW w:w="2488" w:type="pct"/>
          </w:tcPr>
          <w:sdt>
            <w:sdtPr>
              <w:rPr>
                <w:rFonts w:hint="eastAsia"/>
              </w:rPr>
              <w:tag w:val="_PLD_631be1516e0b415d8f100eb0dcf09db0"/>
              <w:id w:val="-732779090"/>
              <w:lock w:val="sdtLocked"/>
            </w:sdtPr>
            <w:sdtEndPr/>
            <w:sdtContent>
              <w:p w14:paraId="70AFFA5D" w14:textId="77777777" w:rsidR="005C5B6B" w:rsidRDefault="005C5B6B" w:rsidP="003C67D7">
                <w:r>
                  <w:rPr>
                    <w:rFonts w:hint="eastAsia"/>
                  </w:rPr>
                  <w:t>债权投资在持有期间取得的利息收入</w:t>
                </w:r>
              </w:p>
            </w:sdtContent>
          </w:sdt>
        </w:tc>
        <w:tc>
          <w:tcPr>
            <w:tcW w:w="1018" w:type="pct"/>
          </w:tcPr>
          <w:p w14:paraId="2A24C330" w14:textId="77777777" w:rsidR="005C5B6B" w:rsidRDefault="005C5B6B" w:rsidP="003C67D7">
            <w:pPr>
              <w:jc w:val="right"/>
              <w:rPr>
                <w:szCs w:val="21"/>
              </w:rPr>
            </w:pPr>
          </w:p>
        </w:tc>
        <w:tc>
          <w:tcPr>
            <w:tcW w:w="1494" w:type="pct"/>
          </w:tcPr>
          <w:p w14:paraId="5F60D696" w14:textId="77777777" w:rsidR="005C5B6B" w:rsidRDefault="005C5B6B" w:rsidP="003C67D7">
            <w:pPr>
              <w:jc w:val="right"/>
              <w:rPr>
                <w:szCs w:val="21"/>
              </w:rPr>
            </w:pPr>
          </w:p>
        </w:tc>
      </w:tr>
      <w:tr w:rsidR="005C5B6B" w14:paraId="052ACF56" w14:textId="77777777" w:rsidTr="003C67D7">
        <w:tc>
          <w:tcPr>
            <w:tcW w:w="2488" w:type="pct"/>
          </w:tcPr>
          <w:sdt>
            <w:sdtPr>
              <w:rPr>
                <w:rFonts w:hint="eastAsia"/>
              </w:rPr>
              <w:tag w:val="_PLD_ee3b83cd3a7249b686afc560545ae359"/>
              <w:id w:val="1056902917"/>
              <w:lock w:val="sdtLocked"/>
            </w:sdtPr>
            <w:sdtEndPr/>
            <w:sdtContent>
              <w:p w14:paraId="43051AAD" w14:textId="77777777" w:rsidR="005C5B6B" w:rsidRDefault="005C5B6B" w:rsidP="003C67D7">
                <w:r>
                  <w:rPr>
                    <w:rFonts w:hint="eastAsia"/>
                  </w:rPr>
                  <w:t>其他债权投资在持有期间取得的利息收入</w:t>
                </w:r>
              </w:p>
            </w:sdtContent>
          </w:sdt>
        </w:tc>
        <w:tc>
          <w:tcPr>
            <w:tcW w:w="1018" w:type="pct"/>
          </w:tcPr>
          <w:p w14:paraId="35DD3F5B" w14:textId="77777777" w:rsidR="005C5B6B" w:rsidRDefault="005C5B6B" w:rsidP="003C67D7">
            <w:pPr>
              <w:jc w:val="right"/>
              <w:rPr>
                <w:szCs w:val="21"/>
              </w:rPr>
            </w:pPr>
          </w:p>
        </w:tc>
        <w:tc>
          <w:tcPr>
            <w:tcW w:w="1494" w:type="pct"/>
          </w:tcPr>
          <w:p w14:paraId="03D45E1A" w14:textId="77777777" w:rsidR="005C5B6B" w:rsidRDefault="005C5B6B" w:rsidP="003C67D7">
            <w:pPr>
              <w:jc w:val="right"/>
              <w:rPr>
                <w:szCs w:val="21"/>
              </w:rPr>
            </w:pPr>
          </w:p>
        </w:tc>
      </w:tr>
      <w:tr w:rsidR="005C5B6B" w14:paraId="2A235F2E" w14:textId="77777777" w:rsidTr="003C67D7">
        <w:tc>
          <w:tcPr>
            <w:tcW w:w="2488" w:type="pct"/>
          </w:tcPr>
          <w:sdt>
            <w:sdtPr>
              <w:rPr>
                <w:rFonts w:hint="eastAsia"/>
              </w:rPr>
              <w:tag w:val="_PLD_758e14bdd66344efaa98853500ab9b1b"/>
              <w:id w:val="-2071569252"/>
              <w:lock w:val="sdtLocked"/>
            </w:sdtPr>
            <w:sdtEndPr/>
            <w:sdtContent>
              <w:p w14:paraId="5660B915" w14:textId="77777777" w:rsidR="005C5B6B" w:rsidRDefault="005C5B6B" w:rsidP="003C67D7">
                <w:r>
                  <w:rPr>
                    <w:rFonts w:hint="eastAsia"/>
                  </w:rPr>
                  <w:t>处置交易性金融资产取得的投资收益</w:t>
                </w:r>
              </w:p>
            </w:sdtContent>
          </w:sdt>
        </w:tc>
        <w:tc>
          <w:tcPr>
            <w:tcW w:w="1018" w:type="pct"/>
          </w:tcPr>
          <w:p w14:paraId="57A9463A" w14:textId="77777777" w:rsidR="005C5B6B" w:rsidRDefault="005C5B6B" w:rsidP="003C67D7">
            <w:pPr>
              <w:jc w:val="right"/>
              <w:rPr>
                <w:szCs w:val="21"/>
              </w:rPr>
            </w:pPr>
          </w:p>
        </w:tc>
        <w:tc>
          <w:tcPr>
            <w:tcW w:w="1494" w:type="pct"/>
          </w:tcPr>
          <w:p w14:paraId="13F7F29E" w14:textId="77777777" w:rsidR="005C5B6B" w:rsidRDefault="005C5B6B" w:rsidP="003C67D7">
            <w:pPr>
              <w:jc w:val="right"/>
              <w:rPr>
                <w:szCs w:val="21"/>
              </w:rPr>
            </w:pPr>
          </w:p>
        </w:tc>
      </w:tr>
      <w:tr w:rsidR="005C5B6B" w14:paraId="0A888CA6" w14:textId="77777777" w:rsidTr="003C67D7">
        <w:tc>
          <w:tcPr>
            <w:tcW w:w="2488" w:type="pct"/>
          </w:tcPr>
          <w:sdt>
            <w:sdtPr>
              <w:rPr>
                <w:rFonts w:hint="eastAsia"/>
              </w:rPr>
              <w:tag w:val="_PLD_58142a07ed7f48d08e7ca9c34b6953c0"/>
              <w:id w:val="384367865"/>
              <w:lock w:val="sdtLocked"/>
            </w:sdtPr>
            <w:sdtEndPr/>
            <w:sdtContent>
              <w:p w14:paraId="2A074200" w14:textId="77777777" w:rsidR="005C5B6B" w:rsidRDefault="005C5B6B" w:rsidP="003C67D7">
                <w:r>
                  <w:rPr>
                    <w:rFonts w:hint="eastAsia"/>
                  </w:rPr>
                  <w:t>处置其他权益工具投资取得的投资收益</w:t>
                </w:r>
              </w:p>
            </w:sdtContent>
          </w:sdt>
        </w:tc>
        <w:tc>
          <w:tcPr>
            <w:tcW w:w="1018" w:type="pct"/>
          </w:tcPr>
          <w:p w14:paraId="737BCF1E" w14:textId="77777777" w:rsidR="005C5B6B" w:rsidRDefault="005C5B6B" w:rsidP="003C67D7">
            <w:pPr>
              <w:jc w:val="right"/>
              <w:rPr>
                <w:szCs w:val="21"/>
              </w:rPr>
            </w:pPr>
          </w:p>
        </w:tc>
        <w:tc>
          <w:tcPr>
            <w:tcW w:w="1494" w:type="pct"/>
          </w:tcPr>
          <w:p w14:paraId="6FC598EC" w14:textId="77777777" w:rsidR="005C5B6B" w:rsidRDefault="005C5B6B" w:rsidP="003C67D7">
            <w:pPr>
              <w:jc w:val="right"/>
              <w:rPr>
                <w:szCs w:val="21"/>
              </w:rPr>
            </w:pPr>
          </w:p>
        </w:tc>
      </w:tr>
      <w:tr w:rsidR="005C5B6B" w14:paraId="318E4615" w14:textId="77777777" w:rsidTr="003C67D7">
        <w:tc>
          <w:tcPr>
            <w:tcW w:w="2488" w:type="pct"/>
          </w:tcPr>
          <w:sdt>
            <w:sdtPr>
              <w:rPr>
                <w:rFonts w:hint="eastAsia"/>
              </w:rPr>
              <w:tag w:val="_PLD_dd85e904694c430990d653da7e3d92c5"/>
              <w:id w:val="948050817"/>
              <w:lock w:val="sdtLocked"/>
            </w:sdtPr>
            <w:sdtEndPr/>
            <w:sdtContent>
              <w:p w14:paraId="338879F9" w14:textId="77777777" w:rsidR="005C5B6B" w:rsidRDefault="005C5B6B" w:rsidP="003C67D7">
                <w:r>
                  <w:rPr>
                    <w:rFonts w:hint="eastAsia"/>
                  </w:rPr>
                  <w:t>处置债权投资取得的投资收益</w:t>
                </w:r>
              </w:p>
            </w:sdtContent>
          </w:sdt>
        </w:tc>
        <w:tc>
          <w:tcPr>
            <w:tcW w:w="1018" w:type="pct"/>
          </w:tcPr>
          <w:p w14:paraId="15BC0BBE" w14:textId="77777777" w:rsidR="005C5B6B" w:rsidRDefault="005C5B6B" w:rsidP="003C67D7">
            <w:pPr>
              <w:jc w:val="right"/>
              <w:rPr>
                <w:szCs w:val="21"/>
              </w:rPr>
            </w:pPr>
          </w:p>
        </w:tc>
        <w:tc>
          <w:tcPr>
            <w:tcW w:w="1494" w:type="pct"/>
          </w:tcPr>
          <w:p w14:paraId="6A1B3A08" w14:textId="77777777" w:rsidR="005C5B6B" w:rsidRDefault="005C5B6B" w:rsidP="003C67D7">
            <w:pPr>
              <w:jc w:val="right"/>
              <w:rPr>
                <w:szCs w:val="21"/>
              </w:rPr>
            </w:pPr>
          </w:p>
        </w:tc>
      </w:tr>
      <w:tr w:rsidR="005C5B6B" w14:paraId="7AF3EE6D" w14:textId="77777777" w:rsidTr="003C67D7">
        <w:tc>
          <w:tcPr>
            <w:tcW w:w="2488" w:type="pct"/>
          </w:tcPr>
          <w:sdt>
            <w:sdtPr>
              <w:rPr>
                <w:rFonts w:hint="eastAsia"/>
              </w:rPr>
              <w:tag w:val="_PLD_cabbb65cd6154c50a0174edd2786682c"/>
              <w:id w:val="1904876485"/>
              <w:lock w:val="sdtLocked"/>
            </w:sdtPr>
            <w:sdtEndPr/>
            <w:sdtContent>
              <w:p w14:paraId="3A23732A" w14:textId="77777777" w:rsidR="005C5B6B" w:rsidRDefault="005C5B6B" w:rsidP="003C67D7">
                <w:r>
                  <w:rPr>
                    <w:rFonts w:hint="eastAsia"/>
                  </w:rPr>
                  <w:t>处置其他债权投资取得的投资收益</w:t>
                </w:r>
              </w:p>
            </w:sdtContent>
          </w:sdt>
        </w:tc>
        <w:tc>
          <w:tcPr>
            <w:tcW w:w="1018" w:type="pct"/>
          </w:tcPr>
          <w:p w14:paraId="7D05DC6F" w14:textId="77777777" w:rsidR="005C5B6B" w:rsidRDefault="005C5B6B" w:rsidP="003C67D7">
            <w:pPr>
              <w:jc w:val="right"/>
              <w:rPr>
                <w:szCs w:val="21"/>
              </w:rPr>
            </w:pPr>
          </w:p>
        </w:tc>
        <w:tc>
          <w:tcPr>
            <w:tcW w:w="1494" w:type="pct"/>
          </w:tcPr>
          <w:p w14:paraId="64E687C8" w14:textId="77777777" w:rsidR="005C5B6B" w:rsidRDefault="005C5B6B" w:rsidP="003C67D7">
            <w:pPr>
              <w:jc w:val="right"/>
              <w:rPr>
                <w:szCs w:val="21"/>
              </w:rPr>
            </w:pPr>
          </w:p>
        </w:tc>
      </w:tr>
      <w:tr w:rsidR="005C5B6B" w14:paraId="50EB3DA5" w14:textId="77777777" w:rsidTr="003C67D7">
        <w:tc>
          <w:tcPr>
            <w:tcW w:w="2488" w:type="pct"/>
          </w:tcPr>
          <w:sdt>
            <w:sdtPr>
              <w:rPr>
                <w:rFonts w:hint="eastAsia"/>
              </w:rPr>
              <w:tag w:val="_PLD_ebfd5e63b1a34f1ea8395cc25654112a"/>
              <w:id w:val="-1852481647"/>
              <w:lock w:val="sdtLocked"/>
            </w:sdtPr>
            <w:sdtEndPr/>
            <w:sdtContent>
              <w:p w14:paraId="7B0EC594" w14:textId="77777777" w:rsidR="005C5B6B" w:rsidRDefault="005C5B6B" w:rsidP="003C67D7">
                <w:r>
                  <w:rPr>
                    <w:rFonts w:hint="eastAsia"/>
                  </w:rPr>
                  <w:t>债务重组收益</w:t>
                </w:r>
              </w:p>
            </w:sdtContent>
          </w:sdt>
        </w:tc>
        <w:tc>
          <w:tcPr>
            <w:tcW w:w="1018" w:type="pct"/>
          </w:tcPr>
          <w:p w14:paraId="00BEB3E2" w14:textId="77777777" w:rsidR="005C5B6B" w:rsidRDefault="005C5B6B" w:rsidP="003C67D7">
            <w:pPr>
              <w:jc w:val="right"/>
              <w:rPr>
                <w:szCs w:val="21"/>
              </w:rPr>
            </w:pPr>
          </w:p>
        </w:tc>
        <w:tc>
          <w:tcPr>
            <w:tcW w:w="1494" w:type="pct"/>
          </w:tcPr>
          <w:p w14:paraId="2F0794FB" w14:textId="77777777" w:rsidR="005C5B6B" w:rsidRDefault="005C5B6B" w:rsidP="003C67D7">
            <w:pPr>
              <w:jc w:val="right"/>
              <w:rPr>
                <w:szCs w:val="21"/>
              </w:rPr>
            </w:pPr>
          </w:p>
        </w:tc>
      </w:tr>
      <w:tr w:rsidR="005C5B6B" w14:paraId="2241A695" w14:textId="77777777" w:rsidTr="003C67D7">
        <w:sdt>
          <w:sdtPr>
            <w:tag w:val="_PLD_e7e132d296704c1e97e8e07a1418d74b"/>
            <w:id w:val="-659309893"/>
            <w:lock w:val="sdtLocked"/>
          </w:sdtPr>
          <w:sdtEndPr/>
          <w:sdtContent>
            <w:tc>
              <w:tcPr>
                <w:tcW w:w="2488" w:type="pct"/>
                <w:vAlign w:val="center"/>
              </w:tcPr>
              <w:p w14:paraId="6BA8CDD3" w14:textId="77777777" w:rsidR="005C5B6B" w:rsidRDefault="005C5B6B" w:rsidP="003C67D7">
                <w:pPr>
                  <w:jc w:val="center"/>
                  <w:rPr>
                    <w:szCs w:val="21"/>
                  </w:rPr>
                </w:pPr>
                <w:r>
                  <w:rPr>
                    <w:rFonts w:hint="eastAsia"/>
                    <w:szCs w:val="21"/>
                  </w:rPr>
                  <w:t>合计</w:t>
                </w:r>
              </w:p>
            </w:tc>
          </w:sdtContent>
        </w:sdt>
        <w:tc>
          <w:tcPr>
            <w:tcW w:w="1018" w:type="pct"/>
            <w:vAlign w:val="center"/>
          </w:tcPr>
          <w:p w14:paraId="45ED08F2" w14:textId="77777777" w:rsidR="005C5B6B" w:rsidRDefault="005C5B6B" w:rsidP="003C67D7">
            <w:pPr>
              <w:jc w:val="right"/>
              <w:rPr>
                <w:sz w:val="24"/>
              </w:rPr>
            </w:pPr>
            <w:r>
              <w:t>76,616,902.11</w:t>
            </w:r>
          </w:p>
        </w:tc>
        <w:tc>
          <w:tcPr>
            <w:tcW w:w="1494" w:type="pct"/>
            <w:vAlign w:val="center"/>
          </w:tcPr>
          <w:p w14:paraId="317CF7F8" w14:textId="77777777" w:rsidR="005C5B6B" w:rsidRDefault="005C5B6B" w:rsidP="003C67D7">
            <w:pPr>
              <w:jc w:val="right"/>
              <w:rPr>
                <w:sz w:val="24"/>
              </w:rPr>
            </w:pPr>
            <w:r>
              <w:t>51,972,567.26</w:t>
            </w:r>
          </w:p>
        </w:tc>
      </w:tr>
      <w:bookmarkEnd w:id="271"/>
    </w:tbl>
    <w:p w14:paraId="4BA07287" w14:textId="77777777" w:rsidR="005C5B6B" w:rsidRDefault="005C5B6B"/>
    <w:sdt>
      <w:sdtPr>
        <w:rPr>
          <w:szCs w:val="21"/>
        </w:rPr>
        <w:alias w:val="模块:"/>
        <w:tag w:val="_SEC_0ba2a4db50ed47afbd78e67c0a069c58"/>
        <w:id w:val="-178508336"/>
        <w:lock w:val="sdtLocked"/>
        <w:placeholder>
          <w:docPart w:val="GBC22222222222222222222222222222"/>
        </w:placeholder>
        <w:showingPlcHdr/>
      </w:sdtPr>
      <w:sdtEndPr/>
      <w:sdtContent>
        <w:p w14:paraId="1A227877" w14:textId="2A395836" w:rsidR="008145AA" w:rsidRDefault="005C5B6B">
          <w:pPr>
            <w:rPr>
              <w:szCs w:val="21"/>
            </w:rPr>
          </w:pPr>
          <w:r w:rsidRPr="00615885">
            <w:rPr>
              <w:rStyle w:val="aff3"/>
              <w:rFonts w:hint="eastAsia"/>
              <w:color w:val="333399"/>
              <w:u w:val="single"/>
            </w:rPr>
            <w:t xml:space="preserve">　　　</w:t>
          </w:r>
        </w:p>
      </w:sdtContent>
    </w:sdt>
    <w:bookmarkEnd w:id="269" w:displacedByCustomXml="prev"/>
    <w:sdt>
      <w:sdtPr>
        <w:rPr>
          <w:rFonts w:ascii="宋体" w:hAnsi="宋体" w:cs="宋体" w:hint="eastAsia"/>
          <w:b w:val="0"/>
          <w:bCs w:val="0"/>
          <w:kern w:val="0"/>
          <w:szCs w:val="21"/>
        </w:rPr>
        <w:alias w:val="模块:母公司会计报表附注的其他说明事项"/>
        <w:tag w:val="_SEC_f254d1d0764b4d7ab6b701d7ac057625"/>
        <w:id w:val="1870488767"/>
        <w:lock w:val="sdtLocked"/>
        <w:placeholder>
          <w:docPart w:val="GBC22222222222222222222222222222"/>
        </w:placeholder>
      </w:sdtPr>
      <w:sdtEndPr/>
      <w:sdtContent>
        <w:p w14:paraId="37742F18" w14:textId="77777777" w:rsidR="008145AA" w:rsidRDefault="00406AE8" w:rsidP="00471E11">
          <w:pPr>
            <w:pStyle w:val="30"/>
            <w:numPr>
              <w:ilvl w:val="0"/>
              <w:numId w:val="35"/>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781493137"/>
            <w:lock w:val="sdtLocked"/>
            <w:placeholder>
              <w:docPart w:val="GBC22222222222222222222222222222"/>
            </w:placeholder>
          </w:sdtPr>
          <w:sdtEndPr/>
          <w:sdtContent>
            <w:p w14:paraId="7F3F7897" w14:textId="77777777" w:rsidR="008145AA" w:rsidRDefault="00406AE8" w:rsidP="005F59DB">
              <w:pPr>
                <w:rPr>
                  <w:szCs w:val="21"/>
                </w:rPr>
              </w:pPr>
              <w:r>
                <w:rPr>
                  <w:szCs w:val="21"/>
                </w:rPr>
                <w:fldChar w:fldCharType="begin"/>
              </w:r>
              <w:r w:rsidR="005F59DB">
                <w:rPr>
                  <w:szCs w:val="21"/>
                </w:rPr>
                <w:instrText xml:space="preserve"> MACROBUTTON  SnrToggleCheckbox □适用  </w:instrText>
              </w:r>
              <w:r>
                <w:rPr>
                  <w:szCs w:val="21"/>
                </w:rPr>
                <w:fldChar w:fldCharType="end"/>
              </w:r>
              <w:r>
                <w:rPr>
                  <w:szCs w:val="21"/>
                </w:rPr>
                <w:fldChar w:fldCharType="begin"/>
              </w:r>
              <w:r w:rsidR="005F59DB">
                <w:rPr>
                  <w:szCs w:val="21"/>
                </w:rPr>
                <w:instrText xml:space="preserve"> MACROBUTTON  SnrToggleCheckbox √不适用 </w:instrText>
              </w:r>
              <w:r>
                <w:rPr>
                  <w:szCs w:val="21"/>
                </w:rPr>
                <w:fldChar w:fldCharType="end"/>
              </w:r>
            </w:p>
          </w:sdtContent>
        </w:sdt>
      </w:sdtContent>
    </w:sdt>
    <w:p w14:paraId="410246FF" w14:textId="77777777" w:rsidR="008145AA" w:rsidRDefault="008145AA">
      <w:pPr>
        <w:ind w:rightChars="-759" w:right="-1594"/>
        <w:rPr>
          <w:szCs w:val="21"/>
        </w:rPr>
      </w:pPr>
    </w:p>
    <w:p w14:paraId="0F6A6E25" w14:textId="77777777" w:rsidR="008145AA" w:rsidRDefault="00406AE8" w:rsidP="00471E11">
      <w:pPr>
        <w:pStyle w:val="20"/>
        <w:numPr>
          <w:ilvl w:val="0"/>
          <w:numId w:val="12"/>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735785244"/>
        <w:lock w:val="sdtLocked"/>
        <w:placeholder>
          <w:docPart w:val="GBC22222222222222222222222222222"/>
        </w:placeholder>
      </w:sdtPr>
      <w:sdtEndPr>
        <w:rPr>
          <w:szCs w:val="24"/>
        </w:rPr>
      </w:sdtEndPr>
      <w:sdtContent>
        <w:p w14:paraId="01103C30" w14:textId="77777777" w:rsidR="008145AA" w:rsidRDefault="00406AE8" w:rsidP="00471E11">
          <w:pPr>
            <w:pStyle w:val="30"/>
            <w:numPr>
              <w:ilvl w:val="0"/>
              <w:numId w:val="4"/>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1277286250"/>
            <w:lock w:val="sdtLocked"/>
            <w:placeholder>
              <w:docPart w:val="GBC22222222222222222222222222222"/>
            </w:placeholder>
          </w:sdtPr>
          <w:sdtEndPr/>
          <w:sdtContent>
            <w:p w14:paraId="66E1C07F" w14:textId="77777777" w:rsidR="008145AA" w:rsidRDefault="00406AE8">
              <w:pPr>
                <w:rPr>
                  <w:szCs w:val="21"/>
                </w:rPr>
              </w:pPr>
              <w:r>
                <w:rPr>
                  <w:szCs w:val="21"/>
                </w:rPr>
                <w:fldChar w:fldCharType="begin"/>
              </w:r>
              <w:r w:rsidR="005F59DB">
                <w:rPr>
                  <w:szCs w:val="21"/>
                </w:rPr>
                <w:instrText xml:space="preserve"> MACROBUTTON  SnrToggleCheckbox √适用  </w:instrText>
              </w:r>
              <w:r>
                <w:rPr>
                  <w:szCs w:val="21"/>
                </w:rPr>
                <w:fldChar w:fldCharType="end"/>
              </w:r>
              <w:r>
                <w:rPr>
                  <w:szCs w:val="21"/>
                </w:rPr>
                <w:fldChar w:fldCharType="begin"/>
              </w:r>
              <w:r w:rsidR="005F59DB">
                <w:rPr>
                  <w:szCs w:val="21"/>
                </w:rPr>
                <w:instrText xml:space="preserve"> MACROBUTTON  SnrToggleCheckbox □不适用 </w:instrText>
              </w:r>
              <w:r>
                <w:rPr>
                  <w:szCs w:val="21"/>
                </w:rPr>
                <w:fldChar w:fldCharType="end"/>
              </w:r>
            </w:p>
          </w:sdtContent>
        </w:sdt>
        <w:p w14:paraId="7DA2B7C7" w14:textId="0CD86B82" w:rsidR="008145AA" w:rsidRDefault="00406AE8">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657334153"/>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D35E3C">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1907600392"/>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D35E3C">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0"/>
            <w:gridCol w:w="1842"/>
            <w:gridCol w:w="1287"/>
          </w:tblGrid>
          <w:tr w:rsidR="005F59DB" w14:paraId="2B83B4FC" w14:textId="77777777" w:rsidTr="005774EA">
            <w:sdt>
              <w:sdtPr>
                <w:tag w:val="_PLD_21836bed4dfd441e8a48a625518a8f5f"/>
                <w:id w:val="-1734235273"/>
                <w:lock w:val="sdtLocked"/>
              </w:sdtPr>
              <w:sdtEndPr/>
              <w:sdtContent>
                <w:tc>
                  <w:tcPr>
                    <w:tcW w:w="3271" w:type="pct"/>
                    <w:shd w:val="clear" w:color="auto" w:fill="auto"/>
                    <w:vAlign w:val="center"/>
                  </w:tcPr>
                  <w:p w14:paraId="66714B52" w14:textId="77777777" w:rsidR="005F59DB" w:rsidRDefault="005F59DB" w:rsidP="0078558A">
                    <w:pPr>
                      <w:jc w:val="center"/>
                      <w:rPr>
                        <w:szCs w:val="21"/>
                      </w:rPr>
                    </w:pPr>
                    <w:r>
                      <w:rPr>
                        <w:rFonts w:hint="eastAsia"/>
                        <w:szCs w:val="21"/>
                      </w:rPr>
                      <w:t>项目</w:t>
                    </w:r>
                  </w:p>
                </w:tc>
              </w:sdtContent>
            </w:sdt>
            <w:sdt>
              <w:sdtPr>
                <w:tag w:val="_PLD_52741206370c4e1799f79141c7f871df"/>
                <w:id w:val="1392074136"/>
                <w:lock w:val="sdtLocked"/>
              </w:sdtPr>
              <w:sdtEndPr/>
              <w:sdtContent>
                <w:tc>
                  <w:tcPr>
                    <w:tcW w:w="1018" w:type="pct"/>
                    <w:shd w:val="clear" w:color="auto" w:fill="auto"/>
                  </w:tcPr>
                  <w:p w14:paraId="236376B6" w14:textId="77777777" w:rsidR="005F59DB" w:rsidRDefault="005F59DB" w:rsidP="0078558A">
                    <w:pPr>
                      <w:jc w:val="center"/>
                      <w:rPr>
                        <w:szCs w:val="21"/>
                      </w:rPr>
                    </w:pPr>
                    <w:r>
                      <w:rPr>
                        <w:rFonts w:hint="eastAsia"/>
                        <w:szCs w:val="21"/>
                      </w:rPr>
                      <w:t>金额</w:t>
                    </w:r>
                  </w:p>
                </w:tc>
              </w:sdtContent>
            </w:sdt>
            <w:sdt>
              <w:sdtPr>
                <w:tag w:val="_PLD_ac90403c6a634936b93313c407ed4e35"/>
                <w:id w:val="-238015257"/>
                <w:lock w:val="sdtLocked"/>
              </w:sdtPr>
              <w:sdtEndPr/>
              <w:sdtContent>
                <w:tc>
                  <w:tcPr>
                    <w:tcW w:w="711" w:type="pct"/>
                  </w:tcPr>
                  <w:p w14:paraId="39CDE980" w14:textId="77777777" w:rsidR="005F59DB" w:rsidRDefault="005F59DB" w:rsidP="0078558A">
                    <w:pPr>
                      <w:jc w:val="center"/>
                      <w:rPr>
                        <w:szCs w:val="21"/>
                      </w:rPr>
                    </w:pPr>
                    <w:r>
                      <w:rPr>
                        <w:rFonts w:hint="eastAsia"/>
                        <w:szCs w:val="21"/>
                      </w:rPr>
                      <w:t>说明</w:t>
                    </w:r>
                  </w:p>
                </w:tc>
              </w:sdtContent>
            </w:sdt>
          </w:tr>
          <w:tr w:rsidR="005F59DB" w14:paraId="440B833C" w14:textId="77777777" w:rsidTr="005774EA">
            <w:sdt>
              <w:sdtPr>
                <w:tag w:val="_PLD_26d005fae80c40c5b439c091e256805a"/>
                <w:id w:val="-519467851"/>
                <w:lock w:val="sdtLocked"/>
              </w:sdtPr>
              <w:sdtEndPr/>
              <w:sdtContent>
                <w:tc>
                  <w:tcPr>
                    <w:tcW w:w="3271" w:type="pct"/>
                    <w:shd w:val="clear" w:color="auto" w:fill="auto"/>
                    <w:vAlign w:val="center"/>
                  </w:tcPr>
                  <w:p w14:paraId="76C2E715" w14:textId="77777777" w:rsidR="005F59DB" w:rsidRDefault="005F59DB" w:rsidP="0078558A">
                    <w:pPr>
                      <w:rPr>
                        <w:szCs w:val="21"/>
                      </w:rPr>
                    </w:pPr>
                    <w:r>
                      <w:rPr>
                        <w:rFonts w:hint="eastAsia"/>
                        <w:szCs w:val="21"/>
                      </w:rPr>
                      <w:t>非流动资产处置损益</w:t>
                    </w:r>
                  </w:p>
                </w:tc>
              </w:sdtContent>
            </w:sdt>
            <w:sdt>
              <w:sdtPr>
                <w:rPr>
                  <w:rFonts w:asciiTheme="minorEastAsia" w:eastAsiaTheme="minorEastAsia" w:hAnsiTheme="minorEastAsia" w:hint="eastAsia"/>
                  <w:szCs w:val="21"/>
                </w:rPr>
                <w:alias w:val="非流动性资产处置损益，包括已计提资产减值准备的冲销部分（非经常性损益项目）"/>
                <w:tag w:val="_GBC_f045781906b04458b3ad625ee4515c61"/>
                <w:id w:val="1734575960"/>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1018" w:type="pct"/>
                    <w:shd w:val="clear" w:color="auto" w:fill="auto"/>
                  </w:tcPr>
                  <w:p w14:paraId="2E281208" w14:textId="3DB8EA38" w:rsidR="005F59DB" w:rsidRPr="000C7C92" w:rsidRDefault="00DD446F" w:rsidP="0078558A">
                    <w:pPr>
                      <w:jc w:val="right"/>
                      <w:rPr>
                        <w:rFonts w:asciiTheme="minorEastAsia" w:eastAsiaTheme="minorEastAsia" w:hAnsiTheme="minorEastAsia"/>
                        <w:szCs w:val="21"/>
                      </w:rPr>
                    </w:pPr>
                    <w:r>
                      <w:rPr>
                        <w:rFonts w:asciiTheme="minorEastAsia" w:eastAsiaTheme="minorEastAsia" w:hAnsiTheme="minorEastAsia" w:hint="eastAsia"/>
                        <w:szCs w:val="21"/>
                      </w:rPr>
                      <w:t>89,952,886.87</w:t>
                    </w:r>
                  </w:p>
                </w:tc>
              </w:sdtContent>
            </w:sdt>
            <w:sdt>
              <w:sdtPr>
                <w:rPr>
                  <w:szCs w:val="21"/>
                </w:rPr>
                <w:alias w:val="非流动性资产处置损益，包括已计提资产减值准备的冲销部分的说明（非经常性损益项目）"/>
                <w:tag w:val="_GBC_dbf112280e8b447b803745e3222ebaab"/>
                <w:id w:val="-1462503086"/>
                <w:lock w:val="sdtLocked"/>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711" w:type="pct"/>
                  </w:tcPr>
                  <w:p w14:paraId="52488B0E" w14:textId="66BD09C6" w:rsidR="005F59DB" w:rsidRDefault="00DD446F" w:rsidP="0078558A">
                    <w:pPr>
                      <w:rPr>
                        <w:b/>
                        <w:szCs w:val="21"/>
                      </w:rPr>
                    </w:pPr>
                    <w:r>
                      <w:rPr>
                        <w:szCs w:val="21"/>
                      </w:rPr>
                      <w:t xml:space="preserve">　</w:t>
                    </w:r>
                  </w:p>
                </w:tc>
              </w:sdtContent>
            </w:sdt>
          </w:tr>
          <w:tr w:rsidR="005F59DB" w14:paraId="2FC5026D" w14:textId="77777777" w:rsidTr="005774EA">
            <w:sdt>
              <w:sdtPr>
                <w:tag w:val="_PLD_03620343c03e4c9cbdbbf7ce4be9b435"/>
                <w:id w:val="656264522"/>
                <w:lock w:val="sdtLocked"/>
              </w:sdtPr>
              <w:sdtEndPr/>
              <w:sdtContent>
                <w:tc>
                  <w:tcPr>
                    <w:tcW w:w="3271" w:type="pct"/>
                    <w:shd w:val="clear" w:color="auto" w:fill="auto"/>
                    <w:vAlign w:val="center"/>
                  </w:tcPr>
                  <w:p w14:paraId="08B664E6" w14:textId="77777777" w:rsidR="005F59DB" w:rsidRDefault="005F59DB" w:rsidP="0078558A">
                    <w:pPr>
                      <w:rPr>
                        <w:szCs w:val="21"/>
                      </w:rPr>
                    </w:pPr>
                    <w:r>
                      <w:rPr>
                        <w:rFonts w:hint="eastAsia"/>
                        <w:szCs w:val="21"/>
                      </w:rPr>
                      <w:t>越权审批或无正式批准文件的税收返还、减免</w:t>
                    </w:r>
                  </w:p>
                </w:tc>
              </w:sdtContent>
            </w:sdt>
            <w:sdt>
              <w:sdtPr>
                <w:rPr>
                  <w:rFonts w:asciiTheme="minorEastAsia" w:eastAsiaTheme="minorEastAsia" w:hAnsiTheme="minorEastAsia" w:hint="eastAsia"/>
                  <w:szCs w:val="21"/>
                </w:rPr>
                <w:alias w:val="越权审批，或无正式批准文件，或偶发性的税收返还、减免（非经常性损益项目）"/>
                <w:tag w:val="_GBC_739acef0a8fb4cf9ba3480cbf144d0bd"/>
                <w:id w:val="-188064181"/>
                <w:lock w:val="sdtLocked"/>
                <w:showingPlcHdr/>
                <w:dataBinding w:prefixMappings="xmlns:clcid-pte='clcid-pte'" w:xpath="/*/clcid-pte:FeiJingChangXingSunYiZhongYueQuanShenPiHuoWuZhengShiPiZhunWenJianDeShuiShouFanHuanJianMian[not(@periodRef)]" w:storeItemID="{89EBAB94-44A0-46A2-B712-30D997D04A6D}"/>
                <w:text/>
              </w:sdtPr>
              <w:sdtEndPr/>
              <w:sdtContent>
                <w:tc>
                  <w:tcPr>
                    <w:tcW w:w="1018" w:type="pct"/>
                    <w:shd w:val="clear" w:color="auto" w:fill="auto"/>
                  </w:tcPr>
                  <w:p w14:paraId="584985B3" w14:textId="77777777" w:rsidR="005F59DB" w:rsidRPr="000C7C92" w:rsidRDefault="005F59DB" w:rsidP="0078558A">
                    <w:pPr>
                      <w:ind w:right="6"/>
                      <w:jc w:val="right"/>
                      <w:rPr>
                        <w:rFonts w:asciiTheme="minorEastAsia" w:eastAsiaTheme="minorEastAsia" w:hAnsiTheme="minorEastAsia"/>
                        <w:szCs w:val="21"/>
                      </w:rPr>
                    </w:pPr>
                    <w:r w:rsidRPr="000C7C92">
                      <w:rPr>
                        <w:rFonts w:asciiTheme="minorEastAsia" w:eastAsiaTheme="minorEastAsia" w:hAnsiTheme="minorEastAsia"/>
                        <w:szCs w:val="21"/>
                      </w:rPr>
                      <w:t xml:space="preserve">     </w:t>
                    </w:r>
                  </w:p>
                </w:tc>
              </w:sdtContent>
            </w:sdt>
            <w:sdt>
              <w:sdtPr>
                <w:rPr>
                  <w:szCs w:val="21"/>
                </w:rPr>
                <w:alias w:val="越权审批，或无正式批准文件，或偶发性的税收返还、减免的说明（非经常性损益项目）"/>
                <w:tag w:val="_GBC_d1e6861f45b64ca2a145ec60b8eb30fc"/>
                <w:id w:val="-1224133370"/>
                <w:lock w:val="sdtLocked"/>
                <w:dataBinding w:prefixMappings="xmlns:clcid-pte='clcid-pte'" w:xpath="/*/clcid-pte:FeiJingChangXingSunYiZhongYueQuanShenPiHuoWuZhengShiPiZhunWenJianDeShuiShouFanHuanJianMianShuoMing[not(@periodRef)]" w:storeItemID="{89EBAB94-44A0-46A2-B712-30D997D04A6D}"/>
                <w:text/>
              </w:sdtPr>
              <w:sdtEndPr/>
              <w:sdtContent>
                <w:tc>
                  <w:tcPr>
                    <w:tcW w:w="711" w:type="pct"/>
                  </w:tcPr>
                  <w:p w14:paraId="179AFC12" w14:textId="10FE2D17" w:rsidR="005F59DB" w:rsidRDefault="00DD446F" w:rsidP="0078558A">
                    <w:pPr>
                      <w:rPr>
                        <w:szCs w:val="21"/>
                      </w:rPr>
                    </w:pPr>
                    <w:r>
                      <w:rPr>
                        <w:szCs w:val="21"/>
                      </w:rPr>
                      <w:t xml:space="preserve">　</w:t>
                    </w:r>
                  </w:p>
                </w:tc>
              </w:sdtContent>
            </w:sdt>
          </w:tr>
          <w:tr w:rsidR="005F59DB" w14:paraId="2B95BDC6" w14:textId="77777777" w:rsidTr="005774EA">
            <w:sdt>
              <w:sdtPr>
                <w:tag w:val="_PLD_4971661f1d5e4d61b7fad7606c1c1bb7"/>
                <w:id w:val="1721008581"/>
                <w:lock w:val="sdtLocked"/>
              </w:sdtPr>
              <w:sdtEndPr/>
              <w:sdtContent>
                <w:tc>
                  <w:tcPr>
                    <w:tcW w:w="3271" w:type="pct"/>
                    <w:shd w:val="clear" w:color="auto" w:fill="auto"/>
                    <w:vAlign w:val="center"/>
                  </w:tcPr>
                  <w:p w14:paraId="33FAD8CE" w14:textId="77777777" w:rsidR="005F59DB" w:rsidRDefault="005F59DB" w:rsidP="0078558A">
                    <w:pPr>
                      <w:rPr>
                        <w:szCs w:val="21"/>
                      </w:rPr>
                    </w:pPr>
                    <w:r>
                      <w:rPr>
                        <w:rFonts w:hint="eastAsia"/>
                        <w:szCs w:val="21"/>
                      </w:rPr>
                      <w:t>计入当期损益的政府补助（与企业业务密切相关，按照国家统一标准定额或定量享受的政府补助除外）</w:t>
                    </w:r>
                  </w:p>
                </w:tc>
              </w:sdtContent>
            </w:sdt>
            <w:sdt>
              <w:sdtPr>
                <w:rPr>
                  <w:rFonts w:asciiTheme="minorEastAsia" w:eastAsiaTheme="minorEastAsia" w:hAnsiTheme="minorEastAsia" w:hint="eastAsia"/>
                  <w:szCs w:val="21"/>
                </w:rPr>
                <w:alias w:val="计入当期损益的政府补助，但与公司正常经营业务密切相关，符合国家政策规定、按照一定标准定额或定量持续享受的政府补助除外（非经常性损"/>
                <w:tag w:val="_GBC_87d17071bbe748b28c703f8eaec85e23"/>
                <w:id w:val="-1320813963"/>
                <w:lock w:val="sdtLocked"/>
                <w:dataBinding w:prefixMappings="xmlns:clcid-pte='clcid-pte'" w:xpath="/*/clcid-pte:FeiJingChangXingSunYiZhongGeZhongXingShiDeZhengFuBuTie[not(@periodRef)]" w:storeItemID="{89EBAB94-44A0-46A2-B712-30D997D04A6D}"/>
                <w:text/>
              </w:sdtPr>
              <w:sdtEndPr/>
              <w:sdtContent>
                <w:tc>
                  <w:tcPr>
                    <w:tcW w:w="1018" w:type="pct"/>
                    <w:shd w:val="clear" w:color="auto" w:fill="auto"/>
                  </w:tcPr>
                  <w:p w14:paraId="395C1C12" w14:textId="65E86C18" w:rsidR="005F59DB" w:rsidRPr="000C7C92" w:rsidRDefault="00DD446F" w:rsidP="0078558A">
                    <w:pPr>
                      <w:jc w:val="right"/>
                      <w:rPr>
                        <w:rFonts w:asciiTheme="minorEastAsia" w:eastAsiaTheme="minorEastAsia" w:hAnsiTheme="minorEastAsia"/>
                        <w:szCs w:val="21"/>
                      </w:rPr>
                    </w:pPr>
                    <w:r>
                      <w:rPr>
                        <w:rFonts w:asciiTheme="minorEastAsia" w:eastAsiaTheme="minorEastAsia" w:hAnsiTheme="minorEastAsia" w:hint="eastAsia"/>
                        <w:szCs w:val="21"/>
                      </w:rPr>
                      <w:t>40,679,854.20</w:t>
                    </w:r>
                  </w:p>
                </w:tc>
              </w:sdtContent>
            </w:sdt>
            <w:sdt>
              <w:sdtPr>
                <w:rPr>
                  <w:szCs w:val="21"/>
                </w:rPr>
                <w:alias w:val="计入当期损益的政府补助，但与公司正常经营业务密切相关，符合国家政策规定、按照一定标准定额或定量持续享受的政府补助除外的说明（非经"/>
                <w:tag w:val="_GBC_4513591570d449de9208898ef81e191f"/>
                <w:id w:val="-611131223"/>
                <w:lock w:val="sdtLocked"/>
                <w:dataBinding w:prefixMappings="xmlns:clcid-pte='clcid-pte'" w:xpath="/*/clcid-pte:FeiJingChangXingSunYiZhongGeZhongXingShiDeZhengFuBuTieShuoMing[not(@periodRef)]" w:storeItemID="{89EBAB94-44A0-46A2-B712-30D997D04A6D}"/>
                <w:text/>
              </w:sdtPr>
              <w:sdtEndPr/>
              <w:sdtContent>
                <w:tc>
                  <w:tcPr>
                    <w:tcW w:w="711" w:type="pct"/>
                  </w:tcPr>
                  <w:p w14:paraId="1DADB216" w14:textId="2CCD408A" w:rsidR="005F59DB" w:rsidRDefault="00DD446F" w:rsidP="0078558A">
                    <w:pPr>
                      <w:rPr>
                        <w:szCs w:val="21"/>
                      </w:rPr>
                    </w:pPr>
                    <w:r>
                      <w:rPr>
                        <w:szCs w:val="21"/>
                      </w:rPr>
                      <w:t xml:space="preserve">　</w:t>
                    </w:r>
                  </w:p>
                </w:tc>
              </w:sdtContent>
            </w:sdt>
          </w:tr>
          <w:tr w:rsidR="005F59DB" w14:paraId="1BF6EEAB" w14:textId="77777777" w:rsidTr="005774EA">
            <w:sdt>
              <w:sdtPr>
                <w:tag w:val="_PLD_e96201eca75b4ddd84b118ba8f346132"/>
                <w:id w:val="277152066"/>
                <w:lock w:val="sdtLocked"/>
              </w:sdtPr>
              <w:sdtEndPr/>
              <w:sdtContent>
                <w:tc>
                  <w:tcPr>
                    <w:tcW w:w="3271" w:type="pct"/>
                    <w:shd w:val="clear" w:color="auto" w:fill="auto"/>
                    <w:vAlign w:val="center"/>
                  </w:tcPr>
                  <w:p w14:paraId="2A9E2F38" w14:textId="77777777" w:rsidR="005F59DB" w:rsidRDefault="005F59DB" w:rsidP="0078558A">
                    <w:pPr>
                      <w:rPr>
                        <w:szCs w:val="21"/>
                      </w:rPr>
                    </w:pPr>
                    <w:r>
                      <w:rPr>
                        <w:rFonts w:hint="eastAsia"/>
                        <w:szCs w:val="21"/>
                      </w:rPr>
                      <w:t>计入当期损益的对非金融企业收取的资金占用费</w:t>
                    </w:r>
                  </w:p>
                </w:tc>
              </w:sdtContent>
            </w:sdt>
            <w:sdt>
              <w:sdtPr>
                <w:rPr>
                  <w:rFonts w:asciiTheme="minorEastAsia" w:eastAsiaTheme="minorEastAsia" w:hAnsiTheme="minorEastAsia" w:cs="Times New Roman" w:hint="eastAsia"/>
                  <w:color w:val="000000"/>
                  <w:szCs w:val="21"/>
                </w:rPr>
                <w:alias w:val="计入当期损益的对非金融企业收取的资金占用费（非经常性损益项目）"/>
                <w:tag w:val="_GBC_fa05ceca6bca4dd9a7d215044dce1e08"/>
                <w:id w:val="-1682346623"/>
                <w:lock w:val="sdtLocked"/>
                <w:dataBinding w:prefixMappings="xmlns:clcid-pte='clcid-pte'" w:xpath="/*/clcid-pte:JiRuDangQiSunYiDeDuiFeiJinRongQiYeShouQuDeZiJinZhanYongFeiFeiJingChangXingSunYiXiangMu[not(@periodRef)]" w:storeItemID="{89EBAB94-44A0-46A2-B712-30D997D04A6D}"/>
                <w:text/>
              </w:sdtPr>
              <w:sdtEndPr/>
              <w:sdtContent>
                <w:tc>
                  <w:tcPr>
                    <w:tcW w:w="1018" w:type="pct"/>
                    <w:shd w:val="clear" w:color="auto" w:fill="auto"/>
                  </w:tcPr>
                  <w:p w14:paraId="11864C77" w14:textId="4DD4B5A2" w:rsidR="005F59DB" w:rsidRPr="000C7C92" w:rsidRDefault="00DD446F" w:rsidP="0078558A">
                    <w:pPr>
                      <w:jc w:val="right"/>
                      <w:rPr>
                        <w:rFonts w:asciiTheme="minorEastAsia" w:eastAsiaTheme="minorEastAsia" w:hAnsiTheme="minorEastAsia"/>
                        <w:szCs w:val="21"/>
                      </w:rPr>
                    </w:pPr>
                    <w:r>
                      <w:rPr>
                        <w:rFonts w:asciiTheme="minorEastAsia" w:eastAsiaTheme="minorEastAsia" w:hAnsiTheme="minorEastAsia" w:cs="Times New Roman" w:hint="eastAsia"/>
                        <w:color w:val="000000"/>
                        <w:szCs w:val="21"/>
                      </w:rPr>
                      <w:t>102,775,720.53</w:t>
                    </w:r>
                  </w:p>
                </w:tc>
              </w:sdtContent>
            </w:sdt>
            <w:sdt>
              <w:sdtPr>
                <w:rPr>
                  <w:szCs w:val="21"/>
                </w:rPr>
                <w:alias w:val="计入当期损益的对非金融企业收取的资金占用费的说明（非经常性损益项目）"/>
                <w:tag w:val="_GBC_e39bef666fc347c4b548b1702cce8f81"/>
                <w:id w:val="1112013141"/>
                <w:lock w:val="sdtLocked"/>
                <w:dataBinding w:prefixMappings="xmlns:clcid-pte='clcid-pte'" w:xpath="/*/clcid-pte:JiRuDangQiSunYiDeDuiFeiJinRongQiYeShouQuDeZiJinZhanYongFeiFeiJingChangXingSunYiXiangMuShuoMing[not(@periodRef)]" w:storeItemID="{89EBAB94-44A0-46A2-B712-30D997D04A6D}"/>
                <w:text/>
              </w:sdtPr>
              <w:sdtEndPr/>
              <w:sdtContent>
                <w:tc>
                  <w:tcPr>
                    <w:tcW w:w="711" w:type="pct"/>
                  </w:tcPr>
                  <w:p w14:paraId="683031E4" w14:textId="21121142" w:rsidR="005F59DB" w:rsidRDefault="00DD446F" w:rsidP="0078558A">
                    <w:pPr>
                      <w:rPr>
                        <w:szCs w:val="21"/>
                      </w:rPr>
                    </w:pPr>
                    <w:r>
                      <w:rPr>
                        <w:szCs w:val="21"/>
                      </w:rPr>
                      <w:t xml:space="preserve">　</w:t>
                    </w:r>
                  </w:p>
                </w:tc>
              </w:sdtContent>
            </w:sdt>
          </w:tr>
          <w:tr w:rsidR="005F59DB" w14:paraId="5B36DC2E" w14:textId="77777777" w:rsidTr="005774EA">
            <w:sdt>
              <w:sdtPr>
                <w:tag w:val="_PLD_a04712aa3e2145e7873c6bd060038eb3"/>
                <w:id w:val="-1702471160"/>
                <w:lock w:val="sdtLocked"/>
              </w:sdtPr>
              <w:sdtEndPr/>
              <w:sdtContent>
                <w:tc>
                  <w:tcPr>
                    <w:tcW w:w="3271" w:type="pct"/>
                    <w:shd w:val="clear" w:color="auto" w:fill="auto"/>
                    <w:vAlign w:val="center"/>
                  </w:tcPr>
                  <w:p w14:paraId="6B2ECCBE" w14:textId="77777777" w:rsidR="005F59DB" w:rsidRDefault="005F59DB" w:rsidP="0078558A">
                    <w:pPr>
                      <w:rPr>
                        <w:szCs w:val="21"/>
                      </w:rPr>
                    </w:pPr>
                    <w:r>
                      <w:rPr>
                        <w:rFonts w:hint="eastAsia"/>
                        <w:szCs w:val="21"/>
                      </w:rPr>
                      <w:t>企业取得子公司、联营企业及合营企业的投资成本小于取得投资时应享有被投资单位可辨认净资产公允价值产生的收益</w:t>
                    </w:r>
                  </w:p>
                </w:tc>
              </w:sdtContent>
            </w:sdt>
            <w:sdt>
              <w:sdtPr>
                <w:rPr>
                  <w:rFonts w:asciiTheme="minorEastAsia" w:eastAsiaTheme="minorEastAsia" w:hAnsiTheme="minorEastAsia" w:hint="eastAsia"/>
                  <w:szCs w:val="21"/>
                </w:rPr>
                <w:alias w:val="企业取得子公司、联营企业及合营企业的投资成本小于取得投资时应享有被投资单位可辨认净资产公允价值产生的收益（非经常性损益项目）"/>
                <w:tag w:val="_GBC_da8567332bf1414f9b00448bf14a2046"/>
                <w:id w:val="1262024773"/>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EndPr/>
              <w:sdtContent>
                <w:tc>
                  <w:tcPr>
                    <w:tcW w:w="1018" w:type="pct"/>
                    <w:shd w:val="clear" w:color="auto" w:fill="auto"/>
                  </w:tcPr>
                  <w:p w14:paraId="7D717ED2" w14:textId="77777777" w:rsidR="005F59DB" w:rsidRPr="000C7C92" w:rsidRDefault="005F59DB" w:rsidP="0078558A">
                    <w:pPr>
                      <w:jc w:val="right"/>
                      <w:rPr>
                        <w:rFonts w:asciiTheme="minorEastAsia" w:eastAsiaTheme="minorEastAsia" w:hAnsiTheme="minorEastAsia"/>
                        <w:szCs w:val="21"/>
                      </w:rPr>
                    </w:pPr>
                    <w:r w:rsidRPr="000C7C92">
                      <w:rPr>
                        <w:rFonts w:asciiTheme="minorEastAsia" w:eastAsiaTheme="minorEastAsia" w:hAnsiTheme="minorEastAsia"/>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损益项目"/>
                <w:tag w:val="_GBC_5140be5466d24c06aa7c5dd7b7497384"/>
                <w:id w:val="-330374273"/>
                <w:lock w:val="sdtLocked"/>
                <w:dataBinding w:prefixMappings="xmlns:clcid-pte='clcid-pte'" w:xpath="/*/clcid-pte:QiYeHeBingDeHeBingChengBenXiaoYuHeBingShiYingXiangYouBeiHeBingDanWeiKeBianRenJingZiChanGongYunJiaZhiChanShengDeSunYiShuoMing[not(@periodRef)]" w:storeItemID="{89EBAB94-44A0-46A2-B712-30D997D04A6D}"/>
                <w:text/>
              </w:sdtPr>
              <w:sdtEndPr/>
              <w:sdtContent>
                <w:tc>
                  <w:tcPr>
                    <w:tcW w:w="711" w:type="pct"/>
                  </w:tcPr>
                  <w:p w14:paraId="061B2A6A" w14:textId="5A200BA3" w:rsidR="005F59DB" w:rsidRDefault="00DD446F" w:rsidP="0078558A">
                    <w:pPr>
                      <w:rPr>
                        <w:szCs w:val="21"/>
                      </w:rPr>
                    </w:pPr>
                    <w:r>
                      <w:rPr>
                        <w:szCs w:val="21"/>
                      </w:rPr>
                      <w:t xml:space="preserve">　</w:t>
                    </w:r>
                  </w:p>
                </w:tc>
              </w:sdtContent>
            </w:sdt>
          </w:tr>
          <w:tr w:rsidR="005F59DB" w14:paraId="39B02419" w14:textId="77777777" w:rsidTr="005774EA">
            <w:sdt>
              <w:sdtPr>
                <w:tag w:val="_PLD_5a96b14725f54837a87e61ee4c501071"/>
                <w:id w:val="-644275110"/>
                <w:lock w:val="sdtLocked"/>
              </w:sdtPr>
              <w:sdtEndPr/>
              <w:sdtContent>
                <w:tc>
                  <w:tcPr>
                    <w:tcW w:w="3271" w:type="pct"/>
                    <w:shd w:val="clear" w:color="auto" w:fill="auto"/>
                    <w:vAlign w:val="center"/>
                  </w:tcPr>
                  <w:p w14:paraId="62A9A8FA" w14:textId="77777777" w:rsidR="005F59DB" w:rsidRDefault="005F59DB" w:rsidP="0078558A">
                    <w:pPr>
                      <w:rPr>
                        <w:szCs w:val="21"/>
                      </w:rPr>
                    </w:pPr>
                    <w:r>
                      <w:rPr>
                        <w:rFonts w:hint="eastAsia"/>
                        <w:szCs w:val="21"/>
                      </w:rPr>
                      <w:t>非货币性资产交换损益</w:t>
                    </w:r>
                  </w:p>
                </w:tc>
              </w:sdtContent>
            </w:sdt>
            <w:sdt>
              <w:sdtPr>
                <w:rPr>
                  <w:rFonts w:asciiTheme="minorEastAsia" w:eastAsiaTheme="minorEastAsia" w:hAnsiTheme="minorEastAsia" w:hint="eastAsia"/>
                  <w:szCs w:val="21"/>
                </w:rPr>
                <w:alias w:val="非货币性资产交换损益（非经常性损益项目）"/>
                <w:tag w:val="_GBC_4cbe5f86242143498e8a8e52a9159cf4"/>
                <w:id w:val="-510997440"/>
                <w:lock w:val="sdtLocked"/>
                <w:showingPlcHdr/>
                <w:dataBinding w:prefixMappings="xmlns:clcid-pte='clcid-pte'" w:xpath="/*/clcid-pte:FeiJingChangXingSunYiZhongZiChanZhiHuanSunYi[not(@periodRef)]" w:storeItemID="{89EBAB94-44A0-46A2-B712-30D997D04A6D}"/>
                <w:text/>
              </w:sdtPr>
              <w:sdtEndPr/>
              <w:sdtContent>
                <w:tc>
                  <w:tcPr>
                    <w:tcW w:w="1018" w:type="pct"/>
                    <w:shd w:val="clear" w:color="auto" w:fill="auto"/>
                  </w:tcPr>
                  <w:p w14:paraId="21C4579D" w14:textId="77777777" w:rsidR="005F59DB" w:rsidRPr="000C7C92" w:rsidRDefault="005F59DB" w:rsidP="0078558A">
                    <w:pPr>
                      <w:jc w:val="right"/>
                      <w:rPr>
                        <w:rFonts w:asciiTheme="minorEastAsia" w:eastAsiaTheme="minorEastAsia" w:hAnsiTheme="minorEastAsia"/>
                        <w:szCs w:val="21"/>
                      </w:rPr>
                    </w:pPr>
                    <w:r w:rsidRPr="000C7C92">
                      <w:rPr>
                        <w:rFonts w:asciiTheme="minorEastAsia" w:eastAsiaTheme="minorEastAsia" w:hAnsiTheme="minorEastAsia"/>
                        <w:szCs w:val="21"/>
                      </w:rPr>
                      <w:t xml:space="preserve">     </w:t>
                    </w:r>
                  </w:p>
                </w:tc>
              </w:sdtContent>
            </w:sdt>
            <w:sdt>
              <w:sdtPr>
                <w:rPr>
                  <w:szCs w:val="21"/>
                </w:rPr>
                <w:alias w:val="非货币性资产交换损益的说明（非经常性损益项目）"/>
                <w:tag w:val="_GBC_0c3795502b03479fa5ac233060ebd95d"/>
                <w:id w:val="344918405"/>
                <w:lock w:val="sdtLocked"/>
                <w:dataBinding w:prefixMappings="xmlns:clcid-pte='clcid-pte'" w:xpath="/*/clcid-pte:FeiJingChangXingSunYiZhongZiChanZhiHuanSunYiShuoMing[not(@periodRef)]" w:storeItemID="{89EBAB94-44A0-46A2-B712-30D997D04A6D}"/>
                <w:text/>
              </w:sdtPr>
              <w:sdtEndPr/>
              <w:sdtContent>
                <w:tc>
                  <w:tcPr>
                    <w:tcW w:w="711" w:type="pct"/>
                  </w:tcPr>
                  <w:p w14:paraId="0461DEE2" w14:textId="602D618B" w:rsidR="005F59DB" w:rsidRDefault="00DD446F" w:rsidP="0078558A">
                    <w:pPr>
                      <w:rPr>
                        <w:szCs w:val="21"/>
                      </w:rPr>
                    </w:pPr>
                    <w:r>
                      <w:rPr>
                        <w:szCs w:val="21"/>
                      </w:rPr>
                      <w:t xml:space="preserve">　</w:t>
                    </w:r>
                  </w:p>
                </w:tc>
              </w:sdtContent>
            </w:sdt>
          </w:tr>
          <w:tr w:rsidR="005F59DB" w14:paraId="00B37E97" w14:textId="77777777" w:rsidTr="005774EA">
            <w:sdt>
              <w:sdtPr>
                <w:tag w:val="_PLD_a676c98d931749ce9093d2cc38be0fa2"/>
                <w:id w:val="2081177778"/>
                <w:lock w:val="sdtLocked"/>
              </w:sdtPr>
              <w:sdtEndPr/>
              <w:sdtContent>
                <w:tc>
                  <w:tcPr>
                    <w:tcW w:w="3271" w:type="pct"/>
                    <w:shd w:val="clear" w:color="auto" w:fill="auto"/>
                    <w:vAlign w:val="center"/>
                  </w:tcPr>
                  <w:p w14:paraId="35659C10" w14:textId="77777777" w:rsidR="005F59DB" w:rsidRDefault="005F59DB" w:rsidP="0078558A">
                    <w:pPr>
                      <w:rPr>
                        <w:szCs w:val="21"/>
                      </w:rPr>
                    </w:pPr>
                    <w:r>
                      <w:rPr>
                        <w:rFonts w:hint="eastAsia"/>
                        <w:szCs w:val="21"/>
                      </w:rPr>
                      <w:t>委托他人投资或管理资产的损益</w:t>
                    </w:r>
                  </w:p>
                </w:tc>
              </w:sdtContent>
            </w:sdt>
            <w:sdt>
              <w:sdtPr>
                <w:rPr>
                  <w:rFonts w:asciiTheme="minorEastAsia" w:eastAsiaTheme="minorEastAsia" w:hAnsiTheme="minorEastAsia" w:hint="eastAsia"/>
                  <w:szCs w:val="21"/>
                </w:rPr>
                <w:alias w:val="委托他人投资或管理资产的损益（非经常性损益项目）"/>
                <w:tag w:val="_GBC_d2fd11aa21804a79bf75d80767cb7622"/>
                <w:id w:val="1351676421"/>
                <w:lock w:val="sdtLocked"/>
                <w:showingPlcHdr/>
                <w:dataBinding w:prefixMappings="xmlns:clcid-pte='clcid-pte'" w:xpath="/*/clcid-pte:WeiTuoTaRenTouZiHuoGuanLiZiChanDeSunYiFeiJingChangXingSunYiXiangMu[not(@periodRef)]" w:storeItemID="{89EBAB94-44A0-46A2-B712-30D997D04A6D}"/>
                <w:text/>
              </w:sdtPr>
              <w:sdtEndPr/>
              <w:sdtContent>
                <w:tc>
                  <w:tcPr>
                    <w:tcW w:w="1018" w:type="pct"/>
                    <w:shd w:val="clear" w:color="auto" w:fill="auto"/>
                  </w:tcPr>
                  <w:p w14:paraId="1620E882" w14:textId="77777777" w:rsidR="005F59DB" w:rsidRPr="000C7C92" w:rsidRDefault="005F59DB" w:rsidP="0078558A">
                    <w:pPr>
                      <w:jc w:val="right"/>
                      <w:rPr>
                        <w:rFonts w:asciiTheme="minorEastAsia" w:eastAsiaTheme="minorEastAsia" w:hAnsiTheme="minorEastAsia"/>
                        <w:szCs w:val="21"/>
                      </w:rPr>
                    </w:pPr>
                    <w:r w:rsidRPr="000C7C92">
                      <w:rPr>
                        <w:rFonts w:asciiTheme="minorEastAsia" w:eastAsiaTheme="minorEastAsia" w:hAnsiTheme="minorEastAsia"/>
                        <w:szCs w:val="21"/>
                      </w:rPr>
                      <w:t xml:space="preserve">     </w:t>
                    </w:r>
                  </w:p>
                </w:tc>
              </w:sdtContent>
            </w:sdt>
            <w:sdt>
              <w:sdtPr>
                <w:rPr>
                  <w:szCs w:val="21"/>
                </w:rPr>
                <w:alias w:val="委托他人投资或管理资产的损益的说明（非经常性损益项目）"/>
                <w:tag w:val="_GBC_556f9aa856334b9cba18fb2f97b39cc5"/>
                <w:id w:val="487979320"/>
                <w:lock w:val="sdtLocked"/>
                <w:dataBinding w:prefixMappings="xmlns:clcid-pte='clcid-pte'" w:xpath="/*/clcid-pte:WeiTuoTaRenTouZiHuoGuanLiZiChanDeSunYiFeiJingChangXingSunYiXiangMuShuoMing[not(@periodRef)]" w:storeItemID="{89EBAB94-44A0-46A2-B712-30D997D04A6D}"/>
                <w:text/>
              </w:sdtPr>
              <w:sdtEndPr/>
              <w:sdtContent>
                <w:tc>
                  <w:tcPr>
                    <w:tcW w:w="711" w:type="pct"/>
                  </w:tcPr>
                  <w:p w14:paraId="07847CC6" w14:textId="132E9F83" w:rsidR="005F59DB" w:rsidRDefault="00DD446F" w:rsidP="0078558A">
                    <w:pPr>
                      <w:rPr>
                        <w:szCs w:val="21"/>
                      </w:rPr>
                    </w:pPr>
                    <w:r>
                      <w:rPr>
                        <w:szCs w:val="21"/>
                      </w:rPr>
                      <w:t xml:space="preserve">　</w:t>
                    </w:r>
                  </w:p>
                </w:tc>
              </w:sdtContent>
            </w:sdt>
          </w:tr>
          <w:tr w:rsidR="005F59DB" w14:paraId="66965A3F" w14:textId="77777777" w:rsidTr="005774EA">
            <w:sdt>
              <w:sdtPr>
                <w:tag w:val="_PLD_26d12c8a27f5433fa2f660641cd44700"/>
                <w:id w:val="1011959442"/>
                <w:lock w:val="sdtLocked"/>
              </w:sdtPr>
              <w:sdtEndPr/>
              <w:sdtContent>
                <w:tc>
                  <w:tcPr>
                    <w:tcW w:w="3271" w:type="pct"/>
                    <w:shd w:val="clear" w:color="auto" w:fill="auto"/>
                    <w:vAlign w:val="center"/>
                  </w:tcPr>
                  <w:p w14:paraId="010C255A" w14:textId="77777777" w:rsidR="005F59DB" w:rsidRDefault="005F59DB" w:rsidP="0078558A">
                    <w:pPr>
                      <w:rPr>
                        <w:szCs w:val="21"/>
                      </w:rPr>
                    </w:pPr>
                    <w:r>
                      <w:rPr>
                        <w:rFonts w:hint="eastAsia"/>
                        <w:szCs w:val="21"/>
                      </w:rPr>
                      <w:t>因不可抗力因素，如遭受自然灾害而计提的各项资产减值准备</w:t>
                    </w:r>
                  </w:p>
                </w:tc>
              </w:sdtContent>
            </w:sdt>
            <w:sdt>
              <w:sdtPr>
                <w:rPr>
                  <w:rFonts w:asciiTheme="minorEastAsia" w:eastAsiaTheme="minorEastAsia" w:hAnsiTheme="minorEastAsia" w:hint="eastAsia"/>
                  <w:szCs w:val="21"/>
                </w:rPr>
                <w:alias w:val="因不可抗力因素，如遭受自然灾害而计提的各项资产减值准备（非经常性损益项目）"/>
                <w:tag w:val="_GBC_40e59f580b8446b6a448bfa2d9c39106"/>
                <w:id w:val="-1430035382"/>
                <w:lock w:val="sdtLocked"/>
                <w:showingPlcHdr/>
                <w:dataBinding w:prefixMappings="xmlns:clcid-pte='clcid-pte'" w:xpath="/*/clcid-pte:FeiJingChangXingSunYiZhongJiTiDeGeXiangZiChanJianZhiZhunBei[not(@periodRef)]" w:storeItemID="{89EBAB94-44A0-46A2-B712-30D997D04A6D}"/>
                <w:text/>
              </w:sdtPr>
              <w:sdtEndPr/>
              <w:sdtContent>
                <w:tc>
                  <w:tcPr>
                    <w:tcW w:w="1018" w:type="pct"/>
                    <w:shd w:val="clear" w:color="auto" w:fill="auto"/>
                  </w:tcPr>
                  <w:p w14:paraId="4A018D8A" w14:textId="77777777" w:rsidR="005F59DB" w:rsidRPr="000C7C92" w:rsidRDefault="005F59DB" w:rsidP="0078558A">
                    <w:pPr>
                      <w:jc w:val="right"/>
                      <w:rPr>
                        <w:rFonts w:asciiTheme="minorEastAsia" w:eastAsiaTheme="minorEastAsia" w:hAnsiTheme="minorEastAsia"/>
                        <w:szCs w:val="21"/>
                      </w:rPr>
                    </w:pPr>
                    <w:r w:rsidRPr="000C7C92">
                      <w:rPr>
                        <w:rFonts w:asciiTheme="minorEastAsia" w:eastAsiaTheme="minorEastAsia" w:hAnsiTheme="minorEastAsia"/>
                        <w:szCs w:val="21"/>
                      </w:rPr>
                      <w:t xml:space="preserve">     </w:t>
                    </w:r>
                  </w:p>
                </w:tc>
              </w:sdtContent>
            </w:sdt>
            <w:sdt>
              <w:sdtPr>
                <w:rPr>
                  <w:szCs w:val="21"/>
                </w:rPr>
                <w:alias w:val="因不可抗力因素，如遭受自然灾害而计提的各项资产减值准备的说明（非经常性损益项目）"/>
                <w:tag w:val="_GBC_4f29c0d978134f4d9ade4cfb9e6e5bfa"/>
                <w:id w:val="-883249256"/>
                <w:lock w:val="sdtLocked"/>
                <w:dataBinding w:prefixMappings="xmlns:clcid-pte='clcid-pte'" w:xpath="/*/clcid-pte:FeiJingChangXingSunYiZhongJiTiDeGeXiangZiChanJianZhiZhunBeiShuoMing[not(@periodRef)]" w:storeItemID="{89EBAB94-44A0-46A2-B712-30D997D04A6D}"/>
                <w:text/>
              </w:sdtPr>
              <w:sdtEndPr/>
              <w:sdtContent>
                <w:tc>
                  <w:tcPr>
                    <w:tcW w:w="711" w:type="pct"/>
                  </w:tcPr>
                  <w:p w14:paraId="389FD40A" w14:textId="14888EAC" w:rsidR="005F59DB" w:rsidRDefault="00DD446F" w:rsidP="0078558A">
                    <w:pPr>
                      <w:rPr>
                        <w:szCs w:val="21"/>
                      </w:rPr>
                    </w:pPr>
                    <w:r>
                      <w:rPr>
                        <w:szCs w:val="21"/>
                      </w:rPr>
                      <w:t xml:space="preserve">　</w:t>
                    </w:r>
                  </w:p>
                </w:tc>
              </w:sdtContent>
            </w:sdt>
          </w:tr>
          <w:tr w:rsidR="005F59DB" w14:paraId="074E20B2" w14:textId="77777777" w:rsidTr="005774EA">
            <w:sdt>
              <w:sdtPr>
                <w:tag w:val="_PLD_8bcaae140d1341cdbbecefeb642d9613"/>
                <w:id w:val="-1197846828"/>
                <w:lock w:val="sdtLocked"/>
              </w:sdtPr>
              <w:sdtEndPr/>
              <w:sdtContent>
                <w:tc>
                  <w:tcPr>
                    <w:tcW w:w="3271" w:type="pct"/>
                    <w:shd w:val="clear" w:color="auto" w:fill="auto"/>
                    <w:vAlign w:val="center"/>
                  </w:tcPr>
                  <w:p w14:paraId="31112231" w14:textId="77777777" w:rsidR="005F59DB" w:rsidRDefault="005F59DB" w:rsidP="0078558A">
                    <w:pPr>
                      <w:rPr>
                        <w:szCs w:val="21"/>
                      </w:rPr>
                    </w:pPr>
                    <w:r>
                      <w:rPr>
                        <w:rFonts w:hint="eastAsia"/>
                        <w:szCs w:val="21"/>
                      </w:rPr>
                      <w:t>债务重组损益</w:t>
                    </w:r>
                  </w:p>
                </w:tc>
              </w:sdtContent>
            </w:sdt>
            <w:sdt>
              <w:sdtPr>
                <w:rPr>
                  <w:rFonts w:asciiTheme="minorEastAsia" w:eastAsiaTheme="minorEastAsia" w:hAnsiTheme="minorEastAsia" w:hint="eastAsia"/>
                  <w:szCs w:val="21"/>
                </w:rPr>
                <w:alias w:val="债务重组损益（非经常性损益项目）"/>
                <w:tag w:val="_GBC_562f390e991e466084ffd0680a094232"/>
                <w:id w:val="2002695441"/>
                <w:lock w:val="sdtLocked"/>
                <w:showingPlcHdr/>
                <w:dataBinding w:prefixMappings="xmlns:clcid-pte='clcid-pte'" w:xpath="/*/clcid-pte:FeiJingChangXingSunYiZhongZhaiWuZhongZuSunYi[not(@periodRef)]" w:storeItemID="{89EBAB94-44A0-46A2-B712-30D997D04A6D}"/>
                <w:text/>
              </w:sdtPr>
              <w:sdtEndPr/>
              <w:sdtContent>
                <w:tc>
                  <w:tcPr>
                    <w:tcW w:w="1018" w:type="pct"/>
                    <w:shd w:val="clear" w:color="auto" w:fill="auto"/>
                  </w:tcPr>
                  <w:p w14:paraId="79597C93" w14:textId="77777777" w:rsidR="005F59DB" w:rsidRPr="000C7C92" w:rsidRDefault="005F59DB" w:rsidP="0078558A">
                    <w:pPr>
                      <w:jc w:val="right"/>
                      <w:rPr>
                        <w:rFonts w:asciiTheme="minorEastAsia" w:eastAsiaTheme="minorEastAsia" w:hAnsiTheme="minorEastAsia"/>
                        <w:szCs w:val="21"/>
                      </w:rPr>
                    </w:pPr>
                    <w:r w:rsidRPr="000C7C92">
                      <w:rPr>
                        <w:rFonts w:asciiTheme="minorEastAsia" w:eastAsiaTheme="minorEastAsia" w:hAnsiTheme="minorEastAsia"/>
                        <w:szCs w:val="21"/>
                      </w:rPr>
                      <w:t xml:space="preserve">     </w:t>
                    </w:r>
                  </w:p>
                </w:tc>
              </w:sdtContent>
            </w:sdt>
            <w:sdt>
              <w:sdtPr>
                <w:rPr>
                  <w:szCs w:val="21"/>
                </w:rPr>
                <w:alias w:val="债务重组损益的说明（非经常性损益项目）"/>
                <w:tag w:val="_GBC_f43aef808f214d7383de39e3b6c398f4"/>
                <w:id w:val="-1469426531"/>
                <w:lock w:val="sdtLocked"/>
                <w:dataBinding w:prefixMappings="xmlns:clcid-pte='clcid-pte'" w:xpath="/*/clcid-pte:FeiJingChangXingSunYiZhongZhaiWuZhongZuSunYiShuoMing[not(@periodRef)]" w:storeItemID="{89EBAB94-44A0-46A2-B712-30D997D04A6D}"/>
                <w:text/>
              </w:sdtPr>
              <w:sdtEndPr/>
              <w:sdtContent>
                <w:tc>
                  <w:tcPr>
                    <w:tcW w:w="711" w:type="pct"/>
                  </w:tcPr>
                  <w:p w14:paraId="790D1E3E" w14:textId="7E214BFC" w:rsidR="005F59DB" w:rsidRDefault="00DD446F" w:rsidP="0078558A">
                    <w:pPr>
                      <w:rPr>
                        <w:szCs w:val="21"/>
                      </w:rPr>
                    </w:pPr>
                    <w:r>
                      <w:rPr>
                        <w:szCs w:val="21"/>
                      </w:rPr>
                      <w:t xml:space="preserve">　</w:t>
                    </w:r>
                  </w:p>
                </w:tc>
              </w:sdtContent>
            </w:sdt>
          </w:tr>
          <w:tr w:rsidR="005F59DB" w14:paraId="69DD33C9" w14:textId="77777777" w:rsidTr="005774EA">
            <w:sdt>
              <w:sdtPr>
                <w:tag w:val="_PLD_8f7d113d42fb4410b8855e99585354db"/>
                <w:id w:val="1799793568"/>
                <w:lock w:val="sdtLocked"/>
              </w:sdtPr>
              <w:sdtEndPr/>
              <w:sdtContent>
                <w:tc>
                  <w:tcPr>
                    <w:tcW w:w="3271" w:type="pct"/>
                    <w:shd w:val="clear" w:color="auto" w:fill="auto"/>
                    <w:vAlign w:val="center"/>
                  </w:tcPr>
                  <w:p w14:paraId="5B48FCFE" w14:textId="77777777" w:rsidR="005F59DB" w:rsidRDefault="005F59DB" w:rsidP="0078558A">
                    <w:pPr>
                      <w:rPr>
                        <w:szCs w:val="21"/>
                      </w:rPr>
                    </w:pPr>
                    <w:r>
                      <w:rPr>
                        <w:rFonts w:hint="eastAsia"/>
                        <w:szCs w:val="21"/>
                      </w:rPr>
                      <w:t>企业重组费用，如安置职工的支出、整合费用等</w:t>
                    </w:r>
                  </w:p>
                </w:tc>
              </w:sdtContent>
            </w:sdt>
            <w:sdt>
              <w:sdtPr>
                <w:rPr>
                  <w:rFonts w:asciiTheme="minorEastAsia" w:eastAsiaTheme="minorEastAsia" w:hAnsiTheme="minorEastAsia" w:hint="eastAsia"/>
                  <w:szCs w:val="21"/>
                </w:rPr>
                <w:alias w:val="企业重组费用，如安置职工的支出、整合费用等（非经常性损益项目）"/>
                <w:tag w:val="_GBC_56ec47ca87774d5abcabbca8deefec34"/>
                <w:id w:val="-1977758043"/>
                <w:lock w:val="sdtLocked"/>
                <w:showingPlcHdr/>
                <w:dataBinding w:prefixMappings="xmlns:clcid-pte='clcid-pte'" w:xpath="/*/clcid-pte:QiYeZhongZuFeiYongRuAnZhiZhiGongDeZhiChuZhengHeFeiYongDeng[not(@periodRef)]" w:storeItemID="{89EBAB94-44A0-46A2-B712-30D997D04A6D}"/>
                <w:text/>
              </w:sdtPr>
              <w:sdtEndPr/>
              <w:sdtContent>
                <w:tc>
                  <w:tcPr>
                    <w:tcW w:w="1018" w:type="pct"/>
                    <w:shd w:val="clear" w:color="auto" w:fill="auto"/>
                  </w:tcPr>
                  <w:p w14:paraId="1A1E7C2F" w14:textId="77777777" w:rsidR="005F59DB" w:rsidRPr="000C7C92" w:rsidRDefault="005F59DB" w:rsidP="0078558A">
                    <w:pPr>
                      <w:jc w:val="right"/>
                      <w:rPr>
                        <w:rFonts w:asciiTheme="minorEastAsia" w:eastAsiaTheme="minorEastAsia" w:hAnsiTheme="minorEastAsia"/>
                        <w:szCs w:val="21"/>
                      </w:rPr>
                    </w:pPr>
                    <w:r w:rsidRPr="000C7C92">
                      <w:rPr>
                        <w:rFonts w:asciiTheme="minorEastAsia" w:eastAsiaTheme="minorEastAsia" w:hAnsiTheme="minorEastAsia"/>
                        <w:szCs w:val="21"/>
                      </w:rPr>
                      <w:t xml:space="preserve">     </w:t>
                    </w:r>
                  </w:p>
                </w:tc>
              </w:sdtContent>
            </w:sdt>
            <w:sdt>
              <w:sdtPr>
                <w:rPr>
                  <w:szCs w:val="21"/>
                </w:rPr>
                <w:alias w:val="企业重组费用，如安置职工的支出、整合费用等的说明（非经常性损益项目）"/>
                <w:tag w:val="_GBC_a7c33259b38d4d119cc648f5a3558bfe"/>
                <w:id w:val="151419114"/>
                <w:lock w:val="sdtLocked"/>
                <w:dataBinding w:prefixMappings="xmlns:clcid-pte='clcid-pte'" w:xpath="/*/clcid-pte:QiYeZhongZuFeiYongRuAnZhiZhiGongDeZhiChuZhengHeFeiYongDengShuoMing[not(@periodRef)]" w:storeItemID="{89EBAB94-44A0-46A2-B712-30D997D04A6D}"/>
                <w:text/>
              </w:sdtPr>
              <w:sdtEndPr/>
              <w:sdtContent>
                <w:tc>
                  <w:tcPr>
                    <w:tcW w:w="711" w:type="pct"/>
                  </w:tcPr>
                  <w:p w14:paraId="1E8EDDBC" w14:textId="152E6261" w:rsidR="005F59DB" w:rsidRDefault="00DD446F" w:rsidP="0078558A">
                    <w:pPr>
                      <w:rPr>
                        <w:szCs w:val="21"/>
                      </w:rPr>
                    </w:pPr>
                    <w:r>
                      <w:rPr>
                        <w:szCs w:val="21"/>
                      </w:rPr>
                      <w:t xml:space="preserve">　</w:t>
                    </w:r>
                  </w:p>
                </w:tc>
              </w:sdtContent>
            </w:sdt>
          </w:tr>
          <w:tr w:rsidR="005F59DB" w14:paraId="6365ED96" w14:textId="77777777" w:rsidTr="005774EA">
            <w:sdt>
              <w:sdtPr>
                <w:tag w:val="_PLD_0aaa1b7e693f4556ba93d4252bbe667a"/>
                <w:id w:val="265974141"/>
                <w:lock w:val="sdtLocked"/>
              </w:sdtPr>
              <w:sdtEndPr/>
              <w:sdtContent>
                <w:tc>
                  <w:tcPr>
                    <w:tcW w:w="3271" w:type="pct"/>
                    <w:shd w:val="clear" w:color="auto" w:fill="auto"/>
                    <w:vAlign w:val="center"/>
                  </w:tcPr>
                  <w:p w14:paraId="66189297" w14:textId="77777777" w:rsidR="005F59DB" w:rsidRDefault="005F59DB" w:rsidP="0078558A">
                    <w:pPr>
                      <w:rPr>
                        <w:szCs w:val="21"/>
                      </w:rPr>
                    </w:pPr>
                    <w:r>
                      <w:rPr>
                        <w:rFonts w:hint="eastAsia"/>
                        <w:szCs w:val="21"/>
                      </w:rPr>
                      <w:t>交易价格显失公允的交易产生的超过公允价值部分的损益</w:t>
                    </w:r>
                  </w:p>
                </w:tc>
              </w:sdtContent>
            </w:sdt>
            <w:sdt>
              <w:sdtPr>
                <w:rPr>
                  <w:rFonts w:asciiTheme="minorEastAsia" w:eastAsiaTheme="minorEastAsia" w:hAnsiTheme="minorEastAsia" w:hint="eastAsia"/>
                  <w:szCs w:val="21"/>
                </w:rPr>
                <w:alias w:val="交易价格显失公允的交易产生的超过公允价值部分的损益（非经常性损益项目）"/>
                <w:tag w:val="_GBC_6704ec57bd314db499ba1bfa7fe212ec"/>
                <w:id w:val="742682233"/>
                <w:lock w:val="sdtLocked"/>
                <w:showingPlcHdr/>
                <w:dataBinding w:prefixMappings="xmlns:clcid-pte='clcid-pte'" w:xpath="/*/clcid-pte:FeiJingChangXingSunYiZhongJiaoYiJiaGeXianShiGongYunDeJiaoYiChanShengDeSunYi[not(@periodRef)]" w:storeItemID="{89EBAB94-44A0-46A2-B712-30D997D04A6D}"/>
                <w:text/>
              </w:sdtPr>
              <w:sdtEndPr/>
              <w:sdtContent>
                <w:tc>
                  <w:tcPr>
                    <w:tcW w:w="1018" w:type="pct"/>
                    <w:shd w:val="clear" w:color="auto" w:fill="auto"/>
                  </w:tcPr>
                  <w:p w14:paraId="57BC8C43" w14:textId="77777777" w:rsidR="005F59DB" w:rsidRPr="000C7C92" w:rsidRDefault="005F59DB" w:rsidP="0078558A">
                    <w:pPr>
                      <w:jc w:val="right"/>
                      <w:rPr>
                        <w:rFonts w:asciiTheme="minorEastAsia" w:eastAsiaTheme="minorEastAsia" w:hAnsiTheme="minorEastAsia"/>
                        <w:szCs w:val="21"/>
                      </w:rPr>
                    </w:pPr>
                    <w:r w:rsidRPr="000C7C92">
                      <w:rPr>
                        <w:rFonts w:asciiTheme="minorEastAsia" w:eastAsiaTheme="minorEastAsia" w:hAnsiTheme="minorEastAsia"/>
                        <w:szCs w:val="21"/>
                      </w:rPr>
                      <w:t xml:space="preserve">     </w:t>
                    </w:r>
                  </w:p>
                </w:tc>
              </w:sdtContent>
            </w:sdt>
            <w:sdt>
              <w:sdtPr>
                <w:rPr>
                  <w:szCs w:val="21"/>
                </w:rPr>
                <w:alias w:val="交易价格显失公允的交易产生的超过公允价值部分的损益的说明（非经常性损益项目）"/>
                <w:tag w:val="_GBC_8924193e761244e8b5efdfb510613a4f"/>
                <w:id w:val="1867946400"/>
                <w:lock w:val="sdtLocked"/>
                <w:dataBinding w:prefixMappings="xmlns:clcid-pte='clcid-pte'" w:xpath="/*/clcid-pte:FeiJingChangXingSunYiZhongJiaoYiJiaGeXianShiGongYunDeJiaoYiChanShengDeSunYiShuoMing[not(@periodRef)]" w:storeItemID="{89EBAB94-44A0-46A2-B712-30D997D04A6D}"/>
                <w:text/>
              </w:sdtPr>
              <w:sdtEndPr/>
              <w:sdtContent>
                <w:tc>
                  <w:tcPr>
                    <w:tcW w:w="711" w:type="pct"/>
                  </w:tcPr>
                  <w:p w14:paraId="775DC545" w14:textId="7B00B1E2" w:rsidR="005F59DB" w:rsidRDefault="00DD446F" w:rsidP="0078558A">
                    <w:pPr>
                      <w:rPr>
                        <w:szCs w:val="21"/>
                      </w:rPr>
                    </w:pPr>
                    <w:r>
                      <w:rPr>
                        <w:szCs w:val="21"/>
                      </w:rPr>
                      <w:t xml:space="preserve">　</w:t>
                    </w:r>
                  </w:p>
                </w:tc>
              </w:sdtContent>
            </w:sdt>
          </w:tr>
          <w:tr w:rsidR="005F59DB" w14:paraId="474F0DA2" w14:textId="77777777" w:rsidTr="005774EA">
            <w:sdt>
              <w:sdtPr>
                <w:tag w:val="_PLD_f7d35e9773ec4a5bbdcaaab7ce867607"/>
                <w:id w:val="-545677216"/>
                <w:lock w:val="sdtLocked"/>
              </w:sdtPr>
              <w:sdtEndPr/>
              <w:sdtContent>
                <w:tc>
                  <w:tcPr>
                    <w:tcW w:w="3271" w:type="pct"/>
                    <w:shd w:val="clear" w:color="auto" w:fill="auto"/>
                    <w:vAlign w:val="center"/>
                  </w:tcPr>
                  <w:p w14:paraId="585887B4" w14:textId="77777777" w:rsidR="005F59DB" w:rsidRDefault="005F59DB" w:rsidP="0078558A">
                    <w:pPr>
                      <w:rPr>
                        <w:szCs w:val="21"/>
                      </w:rPr>
                    </w:pPr>
                    <w:r>
                      <w:rPr>
                        <w:rFonts w:hint="eastAsia"/>
                        <w:szCs w:val="21"/>
                      </w:rPr>
                      <w:t>同</w:t>
                    </w:r>
                    <w:proofErr w:type="gramStart"/>
                    <w:r>
                      <w:rPr>
                        <w:rFonts w:hint="eastAsia"/>
                        <w:szCs w:val="21"/>
                      </w:rPr>
                      <w:t>一控制</w:t>
                    </w:r>
                    <w:proofErr w:type="gramEnd"/>
                    <w:r>
                      <w:rPr>
                        <w:rFonts w:hint="eastAsia"/>
                        <w:szCs w:val="21"/>
                      </w:rPr>
                      <w:t>下企业合并产生的子公司期初至</w:t>
                    </w:r>
                    <w:proofErr w:type="gramStart"/>
                    <w:r>
                      <w:rPr>
                        <w:rFonts w:hint="eastAsia"/>
                        <w:szCs w:val="21"/>
                      </w:rPr>
                      <w:t>合并日</w:t>
                    </w:r>
                    <w:proofErr w:type="gramEnd"/>
                    <w:r>
                      <w:rPr>
                        <w:rFonts w:hint="eastAsia"/>
                        <w:szCs w:val="21"/>
                      </w:rPr>
                      <w:t>的当期净损益</w:t>
                    </w:r>
                  </w:p>
                </w:tc>
              </w:sdtContent>
            </w:sdt>
            <w:sdt>
              <w:sdtPr>
                <w:rPr>
                  <w:rFonts w:asciiTheme="minorEastAsia" w:eastAsiaTheme="minorEastAsia" w:hAnsiTheme="minorEastAsia" w:hint="eastAsia"/>
                  <w:szCs w:val="21"/>
                </w:rPr>
                <w:alias w:val="同一控制下企业合并产生的子公司期初至合并日的当期净损益（非经常性损益项目）"/>
                <w:tag w:val="_GBC_41b40e6e0f3848d69f00e71731aaf0e1"/>
                <w:id w:val="-615842218"/>
                <w:lock w:val="sdtLocked"/>
                <w:showingPlcHdr/>
                <w:dataBinding w:prefixMappings="xmlns:clcid-pte='clcid-pte'" w:xpath="/*/clcid-pte:TongYiKongZhiXiaQiYeHeBingChanShengDeZiGongSiQiChuZhiHeBingRiDeDangQiJingSunYi[not(@periodRef)]" w:storeItemID="{89EBAB94-44A0-46A2-B712-30D997D04A6D}"/>
                <w:text/>
              </w:sdtPr>
              <w:sdtEndPr/>
              <w:sdtContent>
                <w:tc>
                  <w:tcPr>
                    <w:tcW w:w="1018" w:type="pct"/>
                    <w:shd w:val="clear" w:color="auto" w:fill="auto"/>
                  </w:tcPr>
                  <w:p w14:paraId="575AFA07" w14:textId="77777777" w:rsidR="005F59DB" w:rsidRPr="000C7C92" w:rsidRDefault="005F59DB" w:rsidP="0078558A">
                    <w:pPr>
                      <w:jc w:val="right"/>
                      <w:rPr>
                        <w:rFonts w:asciiTheme="minorEastAsia" w:eastAsiaTheme="minorEastAsia" w:hAnsiTheme="minorEastAsia"/>
                        <w:szCs w:val="21"/>
                      </w:rPr>
                    </w:pPr>
                    <w:r w:rsidRPr="000C7C92">
                      <w:rPr>
                        <w:rFonts w:asciiTheme="minorEastAsia" w:eastAsiaTheme="minorEastAsia" w:hAnsiTheme="minorEastAsia"/>
                        <w:szCs w:val="21"/>
                      </w:rPr>
                      <w:t xml:space="preserve">     </w:t>
                    </w:r>
                  </w:p>
                </w:tc>
              </w:sdtContent>
            </w:sdt>
            <w:sdt>
              <w:sdtPr>
                <w:rPr>
                  <w:szCs w:val="21"/>
                </w:rPr>
                <w:alias w:val="同一控制下企业合并产生的子公司期初至合并日的当期净损益的说明（非经常性损益项目）"/>
                <w:tag w:val="_GBC_b89a03114e86456eb0c9e31e114ed87a"/>
                <w:id w:val="-1706085040"/>
                <w:lock w:val="sdtLocked"/>
                <w:dataBinding w:prefixMappings="xmlns:clcid-pte='clcid-pte'" w:xpath="/*/clcid-pte:TongYiKongZhiXiaQiYeHeBingChanShengDeZiGongSiQiChuZhiHeBingRiDeDangQiJingSunYiShuoMing[not(@periodRef)]" w:storeItemID="{89EBAB94-44A0-46A2-B712-30D997D04A6D}"/>
                <w:text/>
              </w:sdtPr>
              <w:sdtEndPr/>
              <w:sdtContent>
                <w:tc>
                  <w:tcPr>
                    <w:tcW w:w="711" w:type="pct"/>
                  </w:tcPr>
                  <w:p w14:paraId="5836BF20" w14:textId="2BAD6263" w:rsidR="005F59DB" w:rsidRDefault="00DD446F" w:rsidP="0078558A">
                    <w:pPr>
                      <w:rPr>
                        <w:szCs w:val="21"/>
                      </w:rPr>
                    </w:pPr>
                    <w:r>
                      <w:rPr>
                        <w:szCs w:val="21"/>
                      </w:rPr>
                      <w:t xml:space="preserve">　</w:t>
                    </w:r>
                  </w:p>
                </w:tc>
              </w:sdtContent>
            </w:sdt>
          </w:tr>
          <w:tr w:rsidR="005F59DB" w14:paraId="5FFC254F" w14:textId="77777777" w:rsidTr="005774EA">
            <w:sdt>
              <w:sdtPr>
                <w:tag w:val="_PLD_821952d95e284af59e77fce066babe2c"/>
                <w:id w:val="-1783330767"/>
                <w:lock w:val="sdtLocked"/>
              </w:sdtPr>
              <w:sdtEndPr/>
              <w:sdtContent>
                <w:tc>
                  <w:tcPr>
                    <w:tcW w:w="3271" w:type="pct"/>
                    <w:shd w:val="clear" w:color="auto" w:fill="auto"/>
                    <w:vAlign w:val="center"/>
                  </w:tcPr>
                  <w:p w14:paraId="3ECAE5FB" w14:textId="77777777" w:rsidR="005F59DB" w:rsidRDefault="005F59DB" w:rsidP="0078558A">
                    <w:pPr>
                      <w:rPr>
                        <w:szCs w:val="21"/>
                      </w:rPr>
                    </w:pPr>
                    <w:r>
                      <w:rPr>
                        <w:rFonts w:hint="eastAsia"/>
                        <w:szCs w:val="21"/>
                      </w:rPr>
                      <w:t>与公司正常经营业务无关的或有事项产生的损益</w:t>
                    </w:r>
                  </w:p>
                </w:tc>
              </w:sdtContent>
            </w:sdt>
            <w:sdt>
              <w:sdtPr>
                <w:rPr>
                  <w:rFonts w:asciiTheme="minorEastAsia" w:eastAsiaTheme="minorEastAsia" w:hAnsiTheme="minorEastAsia" w:hint="eastAsia"/>
                  <w:szCs w:val="21"/>
                </w:rPr>
                <w:alias w:val="与公司正常经营业务无关的或有事项产生的损益（非经常性损益项目）"/>
                <w:tag w:val="_GBC_87c0e437c14d4dd3bd5dd001c159ec09"/>
                <w:id w:val="199985646"/>
                <w:lock w:val="sdtLocked"/>
                <w:showingPlcHdr/>
                <w:dataBinding w:prefixMappings="xmlns:clcid-pte='clcid-pte'" w:xpath="/*/clcid-pte:YuGongSiZhuYingYeWuWuGuanDeYuJiFuZhaiChanShengDeSunYi[not(@periodRef)]" w:storeItemID="{89EBAB94-44A0-46A2-B712-30D997D04A6D}"/>
                <w:text/>
              </w:sdtPr>
              <w:sdtEndPr/>
              <w:sdtContent>
                <w:tc>
                  <w:tcPr>
                    <w:tcW w:w="1018" w:type="pct"/>
                    <w:shd w:val="clear" w:color="auto" w:fill="auto"/>
                  </w:tcPr>
                  <w:p w14:paraId="08E597C4" w14:textId="77777777" w:rsidR="005F59DB" w:rsidRPr="000C7C92" w:rsidRDefault="005F59DB" w:rsidP="0078558A">
                    <w:pPr>
                      <w:jc w:val="right"/>
                      <w:rPr>
                        <w:rFonts w:asciiTheme="minorEastAsia" w:eastAsiaTheme="minorEastAsia" w:hAnsiTheme="minorEastAsia"/>
                        <w:szCs w:val="21"/>
                      </w:rPr>
                    </w:pPr>
                    <w:r w:rsidRPr="000C7C92">
                      <w:rPr>
                        <w:rFonts w:asciiTheme="minorEastAsia" w:eastAsiaTheme="minorEastAsia" w:hAnsiTheme="minorEastAsia"/>
                        <w:szCs w:val="21"/>
                      </w:rPr>
                      <w:t xml:space="preserve">     </w:t>
                    </w:r>
                  </w:p>
                </w:tc>
              </w:sdtContent>
            </w:sdt>
            <w:sdt>
              <w:sdtPr>
                <w:rPr>
                  <w:szCs w:val="21"/>
                </w:rPr>
                <w:alias w:val="与公司正常经营业务无关的或有事项产生的损益的说明（非经常性损益项目）"/>
                <w:tag w:val="_GBC_c092dcb18a4049e7b48c3f5c5a57f1aa"/>
                <w:id w:val="-911852331"/>
                <w:lock w:val="sdtLocked"/>
                <w:dataBinding w:prefixMappings="xmlns:clcid-pte='clcid-pte'" w:xpath="/*/clcid-pte:YuGongSiZhuYingYeWuWuGuanDeYuJiFuZhaiChanShengDeSunYiShuoMing[not(@periodRef)]" w:storeItemID="{89EBAB94-44A0-46A2-B712-30D997D04A6D}"/>
                <w:text/>
              </w:sdtPr>
              <w:sdtEndPr/>
              <w:sdtContent>
                <w:tc>
                  <w:tcPr>
                    <w:tcW w:w="711" w:type="pct"/>
                  </w:tcPr>
                  <w:p w14:paraId="6AFBFBEA" w14:textId="3B02B384" w:rsidR="005F59DB" w:rsidRDefault="00DD446F" w:rsidP="0078558A">
                    <w:pPr>
                      <w:rPr>
                        <w:szCs w:val="21"/>
                      </w:rPr>
                    </w:pPr>
                    <w:r>
                      <w:rPr>
                        <w:szCs w:val="21"/>
                      </w:rPr>
                      <w:t xml:space="preserve">　</w:t>
                    </w:r>
                  </w:p>
                </w:tc>
              </w:sdtContent>
            </w:sdt>
          </w:tr>
          <w:tr w:rsidR="005F59DB" w14:paraId="614C6F50" w14:textId="77777777" w:rsidTr="005774EA">
            <w:tc>
              <w:tcPr>
                <w:tcW w:w="3271" w:type="pct"/>
                <w:shd w:val="clear" w:color="auto" w:fill="auto"/>
                <w:vAlign w:val="center"/>
              </w:tcPr>
              <w:sdt>
                <w:sdtPr>
                  <w:rPr>
                    <w:rFonts w:hint="eastAsia"/>
                  </w:rPr>
                  <w:tag w:val="_PLD_38fa6e04d36242f19ed1ab1a61f69468"/>
                  <w:id w:val="479038855"/>
                  <w:lock w:val="sdtLocked"/>
                </w:sdtPr>
                <w:sdtEndPr/>
                <w:sdtContent>
                  <w:p w14:paraId="673037B7" w14:textId="77777777" w:rsidR="005F59DB" w:rsidRDefault="005F59DB" w:rsidP="0078558A">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asciiTheme="minorEastAsia" w:eastAsiaTheme="minorEastAsia" w:hAnsiTheme="minorEastAsia" w:hint="eastAsia"/>
                  <w:szCs w:val="21"/>
                </w:rPr>
                <w:alias w:val="除同公司正常经营业务相关的有效套期保值业务外，持有交易性金融资产、衍生金融资产、交易性金融负债、衍生金融负债产生的公允价值变动损"/>
                <w:tag w:val="_GBC_a664e906ddd54caa90780ec8ba442193"/>
                <w:id w:val="-621151519"/>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1018" w:type="pct"/>
                    <w:shd w:val="clear" w:color="auto" w:fill="auto"/>
                  </w:tcPr>
                  <w:p w14:paraId="3FD65686" w14:textId="77777777" w:rsidR="005F59DB" w:rsidRPr="000C7C92" w:rsidRDefault="005F59DB" w:rsidP="0078558A">
                    <w:pPr>
                      <w:jc w:val="right"/>
                      <w:rPr>
                        <w:rFonts w:asciiTheme="minorEastAsia" w:eastAsiaTheme="minorEastAsia" w:hAnsiTheme="minorEastAsia"/>
                        <w:szCs w:val="21"/>
                      </w:rPr>
                    </w:pPr>
                    <w:r w:rsidRPr="000C7C92">
                      <w:rPr>
                        <w:rFonts w:asciiTheme="minorEastAsia" w:eastAsiaTheme="minorEastAsia" w:hAnsiTheme="minorEastAsia"/>
                        <w:szCs w:val="21"/>
                      </w:rPr>
                      <w:t xml:space="preserve">     </w:t>
                    </w:r>
                  </w:p>
                </w:tc>
              </w:sdtContent>
            </w:sdt>
            <w:sdt>
              <w:sdtPr>
                <w:rPr>
                  <w:szCs w:val="21"/>
                </w:rPr>
                <w:alias w:val="除同公司正常经营业务相关的有效套期保值业务外，持有交易性金融资产、衍生金融资产、交易性金融负债、衍生金融负债产生的公允价值变动损"/>
                <w:tag w:val="_GBC_70f48b80bc7d4cab8656bd06820e6b08"/>
                <w:id w:val="-78682604"/>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sdtContent>
                <w:tc>
                  <w:tcPr>
                    <w:tcW w:w="711" w:type="pct"/>
                  </w:tcPr>
                  <w:p w14:paraId="1CC233DD" w14:textId="344252A6" w:rsidR="005F59DB" w:rsidRDefault="00DD446F" w:rsidP="0078558A">
                    <w:pPr>
                      <w:rPr>
                        <w:szCs w:val="21"/>
                      </w:rPr>
                    </w:pPr>
                    <w:r>
                      <w:rPr>
                        <w:szCs w:val="21"/>
                      </w:rPr>
                      <w:t xml:space="preserve">　</w:t>
                    </w:r>
                  </w:p>
                </w:tc>
              </w:sdtContent>
            </w:sdt>
          </w:tr>
          <w:tr w:rsidR="005F59DB" w14:paraId="545C74F7" w14:textId="77777777" w:rsidTr="005774EA">
            <w:tc>
              <w:tcPr>
                <w:tcW w:w="3271" w:type="pct"/>
                <w:shd w:val="clear" w:color="auto" w:fill="auto"/>
                <w:vAlign w:val="center"/>
              </w:tcPr>
              <w:sdt>
                <w:sdtPr>
                  <w:rPr>
                    <w:rFonts w:hint="eastAsia"/>
                  </w:rPr>
                  <w:tag w:val="_PLD_a11363d103554f4a9712ef6c15497670"/>
                  <w:id w:val="1948500589"/>
                  <w:lock w:val="sdtLocked"/>
                </w:sdtPr>
                <w:sdtEndPr/>
                <w:sdtContent>
                  <w:p w14:paraId="4C573B96" w14:textId="77777777" w:rsidR="005F59DB" w:rsidRDefault="005F59DB" w:rsidP="0078558A">
                    <w:r>
                      <w:rPr>
                        <w:rFonts w:hint="eastAsia"/>
                      </w:rPr>
                      <w:t>单独进行减值测试的应收款项、合同资产减值准备转回</w:t>
                    </w:r>
                  </w:p>
                </w:sdtContent>
              </w:sdt>
            </w:tc>
            <w:sdt>
              <w:sdtPr>
                <w:rPr>
                  <w:rFonts w:asciiTheme="minorEastAsia" w:eastAsiaTheme="minorEastAsia" w:hAnsiTheme="minorEastAsia" w:hint="eastAsia"/>
                  <w:szCs w:val="21"/>
                </w:rPr>
                <w:alias w:val="单独进行减值测试的应收款项、合同资产减值准备转回（非经常性损益项目） "/>
                <w:tag w:val="_GBC_d6e61e27dc844df9a58fb06a8bd759ba"/>
                <w:id w:val="611864778"/>
                <w:lock w:val="sdtLocked"/>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1018" w:type="pct"/>
                    <w:shd w:val="clear" w:color="auto" w:fill="auto"/>
                  </w:tcPr>
                  <w:p w14:paraId="4995B612" w14:textId="4126AC52" w:rsidR="005F59DB" w:rsidRPr="000C7C92" w:rsidRDefault="00DD446F" w:rsidP="0078558A">
                    <w:pPr>
                      <w:jc w:val="right"/>
                      <w:rPr>
                        <w:rFonts w:asciiTheme="minorEastAsia" w:eastAsiaTheme="minorEastAsia" w:hAnsiTheme="minorEastAsia"/>
                        <w:szCs w:val="21"/>
                      </w:rPr>
                    </w:pPr>
                    <w:r>
                      <w:rPr>
                        <w:rFonts w:asciiTheme="minorEastAsia" w:eastAsiaTheme="minorEastAsia" w:hAnsiTheme="minorEastAsia" w:hint="eastAsia"/>
                        <w:szCs w:val="21"/>
                      </w:rPr>
                      <w:t>125,859,822.46</w:t>
                    </w:r>
                  </w:p>
                </w:tc>
              </w:sdtContent>
            </w:sdt>
            <w:sdt>
              <w:sdtPr>
                <w:rPr>
                  <w:szCs w:val="21"/>
                </w:rPr>
                <w:alias w:val="单独进行减值测试的应收款项、合同资产减值准备转回的说明（非经常性损益项目）"/>
                <w:tag w:val="_GBC_3cdfac21f2ce4278a0df448d9c6bb54b"/>
                <w:id w:val="-1271702023"/>
                <w:lock w:val="sdtLocked"/>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711" w:type="pct"/>
                  </w:tcPr>
                  <w:p w14:paraId="0F769C72" w14:textId="49FE9E2A" w:rsidR="005F59DB" w:rsidRDefault="00DD446F" w:rsidP="0078558A">
                    <w:pPr>
                      <w:rPr>
                        <w:szCs w:val="21"/>
                      </w:rPr>
                    </w:pPr>
                    <w:r>
                      <w:rPr>
                        <w:szCs w:val="21"/>
                      </w:rPr>
                      <w:t xml:space="preserve">　</w:t>
                    </w:r>
                  </w:p>
                </w:tc>
              </w:sdtContent>
            </w:sdt>
          </w:tr>
          <w:tr w:rsidR="005F59DB" w14:paraId="27FE1007" w14:textId="77777777" w:rsidTr="005774EA">
            <w:sdt>
              <w:sdtPr>
                <w:tag w:val="_PLD_00edb491e0914e1e92443df61931119d"/>
                <w:id w:val="-2145264143"/>
                <w:lock w:val="sdtLocked"/>
              </w:sdtPr>
              <w:sdtEndPr/>
              <w:sdtContent>
                <w:tc>
                  <w:tcPr>
                    <w:tcW w:w="3271" w:type="pct"/>
                    <w:shd w:val="clear" w:color="auto" w:fill="auto"/>
                    <w:vAlign w:val="center"/>
                  </w:tcPr>
                  <w:p w14:paraId="7A00005E" w14:textId="77777777" w:rsidR="005F59DB" w:rsidRDefault="005F59DB" w:rsidP="0078558A">
                    <w:pPr>
                      <w:rPr>
                        <w:szCs w:val="21"/>
                      </w:rPr>
                    </w:pPr>
                    <w:r>
                      <w:rPr>
                        <w:rFonts w:hint="eastAsia"/>
                        <w:szCs w:val="21"/>
                      </w:rPr>
                      <w:t>对外委托贷款取得的损益</w:t>
                    </w:r>
                  </w:p>
                </w:tc>
              </w:sdtContent>
            </w:sdt>
            <w:sdt>
              <w:sdtPr>
                <w:rPr>
                  <w:rFonts w:asciiTheme="minorEastAsia" w:eastAsiaTheme="minorEastAsia" w:hAnsiTheme="minorEastAsia" w:hint="eastAsia"/>
                  <w:szCs w:val="21"/>
                </w:rPr>
                <w:alias w:val="对外委托贷款取得的损益（非经常性损益项目）"/>
                <w:tag w:val="_GBC_27b47ed06c97431897415150396a2093"/>
                <w:id w:val="-523237337"/>
                <w:lock w:val="sdtLocked"/>
                <w:showingPlcHdr/>
                <w:dataBinding w:prefixMappings="xmlns:clcid-pte='clcid-pte'" w:xpath="/*/clcid-pte:DuiWaiWeiTuoDaiKuanQuDeDeSunYi[not(@periodRef)]" w:storeItemID="{89EBAB94-44A0-46A2-B712-30D997D04A6D}"/>
                <w:text/>
              </w:sdtPr>
              <w:sdtEndPr/>
              <w:sdtContent>
                <w:tc>
                  <w:tcPr>
                    <w:tcW w:w="1018" w:type="pct"/>
                    <w:shd w:val="clear" w:color="auto" w:fill="auto"/>
                  </w:tcPr>
                  <w:p w14:paraId="6D1B11C7" w14:textId="77777777" w:rsidR="005F59DB" w:rsidRPr="000C7C92" w:rsidRDefault="005F59DB" w:rsidP="0078558A">
                    <w:pPr>
                      <w:jc w:val="right"/>
                      <w:rPr>
                        <w:rFonts w:asciiTheme="minorEastAsia" w:eastAsiaTheme="minorEastAsia" w:hAnsiTheme="minorEastAsia"/>
                        <w:szCs w:val="21"/>
                      </w:rPr>
                    </w:pPr>
                    <w:r w:rsidRPr="000C7C92">
                      <w:rPr>
                        <w:rFonts w:asciiTheme="minorEastAsia" w:eastAsiaTheme="minorEastAsia" w:hAnsiTheme="minorEastAsia"/>
                        <w:szCs w:val="21"/>
                      </w:rPr>
                      <w:t xml:space="preserve">     </w:t>
                    </w:r>
                  </w:p>
                </w:tc>
              </w:sdtContent>
            </w:sdt>
            <w:sdt>
              <w:sdtPr>
                <w:rPr>
                  <w:szCs w:val="21"/>
                </w:rPr>
                <w:alias w:val="对外委托贷款取得的损益的说明（非经常性损益项目）"/>
                <w:tag w:val="_GBC_72c375360c99465bb8170713ed413fe3"/>
                <w:id w:val="263204682"/>
                <w:lock w:val="sdtLocked"/>
                <w:dataBinding w:prefixMappings="xmlns:clcid-pte='clcid-pte'" w:xpath="/*/clcid-pte:DuiWaiWeiTuoDaiKuanQuDeDeSunYiShuoMing[not(@periodRef)]" w:storeItemID="{89EBAB94-44A0-46A2-B712-30D997D04A6D}"/>
                <w:text/>
              </w:sdtPr>
              <w:sdtEndPr/>
              <w:sdtContent>
                <w:tc>
                  <w:tcPr>
                    <w:tcW w:w="711" w:type="pct"/>
                  </w:tcPr>
                  <w:p w14:paraId="4285F468" w14:textId="562A731D" w:rsidR="005F59DB" w:rsidRDefault="00DD446F" w:rsidP="0078558A">
                    <w:pPr>
                      <w:rPr>
                        <w:szCs w:val="21"/>
                      </w:rPr>
                    </w:pPr>
                    <w:r>
                      <w:rPr>
                        <w:szCs w:val="21"/>
                      </w:rPr>
                      <w:t xml:space="preserve">　</w:t>
                    </w:r>
                  </w:p>
                </w:tc>
              </w:sdtContent>
            </w:sdt>
          </w:tr>
          <w:tr w:rsidR="005F59DB" w14:paraId="6DDEEACB" w14:textId="77777777" w:rsidTr="005774EA">
            <w:sdt>
              <w:sdtPr>
                <w:tag w:val="_PLD_e332f963d97a4e5f8bfc7e17443ac5ee"/>
                <w:id w:val="-2071176686"/>
                <w:lock w:val="sdtLocked"/>
              </w:sdtPr>
              <w:sdtEndPr/>
              <w:sdtContent>
                <w:tc>
                  <w:tcPr>
                    <w:tcW w:w="3271" w:type="pct"/>
                    <w:shd w:val="clear" w:color="auto" w:fill="auto"/>
                    <w:vAlign w:val="center"/>
                  </w:tcPr>
                  <w:p w14:paraId="58B992A4" w14:textId="77777777" w:rsidR="005F59DB" w:rsidRDefault="005F59DB" w:rsidP="0078558A">
                    <w:pPr>
                      <w:rPr>
                        <w:szCs w:val="21"/>
                      </w:rPr>
                    </w:pPr>
                    <w:r>
                      <w:rPr>
                        <w:rFonts w:hint="eastAsia"/>
                        <w:szCs w:val="21"/>
                      </w:rPr>
                      <w:t>采用公允价值模式进行后续计量的投资性房地产公允价值变动产生的损益</w:t>
                    </w:r>
                  </w:p>
                </w:tc>
              </w:sdtContent>
            </w:sdt>
            <w:sdt>
              <w:sdtPr>
                <w:rPr>
                  <w:rFonts w:asciiTheme="minorEastAsia" w:eastAsiaTheme="minorEastAsia" w:hAnsiTheme="minorEastAsia" w:hint="eastAsia"/>
                  <w:szCs w:val="21"/>
                </w:rPr>
                <w:alias w:val="采用公允价值模式进行后续计量的投资性房地产公允价值变动产生的损益（非经常性损益项目）"/>
                <w:tag w:val="_GBC_190716d7e441475687cb1bc366ad6b0c"/>
                <w:id w:val="-1365823171"/>
                <w:lock w:val="sdtLocked"/>
                <w:showingPlcHdr/>
                <w:dataBinding w:prefixMappings="xmlns:clcid-pte='clcid-pte'" w:xpath="/*/clcid-pte:CaiYongGongYunJiaZhiMoShiJinXingHouXuJiLiangDeTouZiXingFangDiChanGongYunJiaZhiBianDongChanShengDeSunYi[not(@periodRef)]" w:storeItemID="{89EBAB94-44A0-46A2-B712-30D997D04A6D}"/>
                <w:text/>
              </w:sdtPr>
              <w:sdtEndPr/>
              <w:sdtContent>
                <w:tc>
                  <w:tcPr>
                    <w:tcW w:w="1018" w:type="pct"/>
                    <w:shd w:val="clear" w:color="auto" w:fill="auto"/>
                  </w:tcPr>
                  <w:p w14:paraId="623B7CF6" w14:textId="77777777" w:rsidR="005F59DB" w:rsidRPr="000C7C92" w:rsidRDefault="005F59DB" w:rsidP="0078558A">
                    <w:pPr>
                      <w:jc w:val="right"/>
                      <w:rPr>
                        <w:rFonts w:asciiTheme="minorEastAsia" w:eastAsiaTheme="minorEastAsia" w:hAnsiTheme="minorEastAsia"/>
                        <w:szCs w:val="21"/>
                      </w:rPr>
                    </w:pPr>
                    <w:r w:rsidRPr="000C7C92">
                      <w:rPr>
                        <w:rFonts w:asciiTheme="minorEastAsia" w:eastAsiaTheme="minorEastAsia" w:hAnsiTheme="minorEastAsia"/>
                        <w:szCs w:val="21"/>
                      </w:rPr>
                      <w:t xml:space="preserve">     </w:t>
                    </w:r>
                  </w:p>
                </w:tc>
              </w:sdtContent>
            </w:sdt>
            <w:sdt>
              <w:sdtPr>
                <w:rPr>
                  <w:szCs w:val="21"/>
                </w:rPr>
                <w:alias w:val="采用公允价值模式进行后续计量的投资性房地产公允价值变动产生的损益的说明（非经常性损益项目）"/>
                <w:tag w:val="_GBC_c174c1c48c424f2b93a5298b3c87d544"/>
                <w:id w:val="938808671"/>
                <w:lock w:val="sdtLocked"/>
                <w:dataBinding w:prefixMappings="xmlns:clcid-pte='clcid-pte'" w:xpath="/*/clcid-pte:CaiYongGongYunJiaZhiMoShiJinXingHouXuJiLiangDeTouZiXingFangDiChanGongYunJiaZhiBianDongChanShengDeSunYiShuoMing[not(@periodRef)]" w:storeItemID="{89EBAB94-44A0-46A2-B712-30D997D04A6D}"/>
                <w:text/>
              </w:sdtPr>
              <w:sdtEndPr/>
              <w:sdtContent>
                <w:tc>
                  <w:tcPr>
                    <w:tcW w:w="711" w:type="pct"/>
                  </w:tcPr>
                  <w:p w14:paraId="1F35CBFA" w14:textId="6DD3E6BB" w:rsidR="005F59DB" w:rsidRDefault="00DD446F" w:rsidP="0078558A">
                    <w:pPr>
                      <w:rPr>
                        <w:szCs w:val="21"/>
                      </w:rPr>
                    </w:pPr>
                    <w:r>
                      <w:rPr>
                        <w:szCs w:val="21"/>
                      </w:rPr>
                      <w:t xml:space="preserve">　</w:t>
                    </w:r>
                  </w:p>
                </w:tc>
              </w:sdtContent>
            </w:sdt>
          </w:tr>
          <w:tr w:rsidR="005F59DB" w14:paraId="53CC00E8" w14:textId="77777777" w:rsidTr="005774EA">
            <w:sdt>
              <w:sdtPr>
                <w:tag w:val="_PLD_b6722851d3af4fe3afc659a8e56d5fb8"/>
                <w:id w:val="512649582"/>
                <w:lock w:val="sdtLocked"/>
              </w:sdtPr>
              <w:sdtEndPr/>
              <w:sdtContent>
                <w:tc>
                  <w:tcPr>
                    <w:tcW w:w="3271" w:type="pct"/>
                    <w:shd w:val="clear" w:color="auto" w:fill="auto"/>
                    <w:vAlign w:val="center"/>
                  </w:tcPr>
                  <w:p w14:paraId="1BE257B2" w14:textId="77777777" w:rsidR="005F59DB" w:rsidRDefault="005F59DB" w:rsidP="0078558A">
                    <w:pPr>
                      <w:rPr>
                        <w:szCs w:val="21"/>
                      </w:rPr>
                    </w:pPr>
                    <w:r>
                      <w:rPr>
                        <w:rFonts w:hint="eastAsia"/>
                        <w:szCs w:val="21"/>
                      </w:rPr>
                      <w:t>根据税收、会计等法律、法规的要求对当期损益进行一次性调整对当期损益的影响</w:t>
                    </w:r>
                  </w:p>
                </w:tc>
              </w:sdtContent>
            </w:sdt>
            <w:sdt>
              <w:sdtPr>
                <w:rPr>
                  <w:rFonts w:asciiTheme="minorEastAsia" w:eastAsiaTheme="minorEastAsia" w:hAnsiTheme="minorEastAsia" w:hint="eastAsia"/>
                  <w:szCs w:val="21"/>
                </w:rPr>
                <w:alias w:val="根据税收、会计等法律、法规的要求对当期损益进行一次性调整对当期损益的影响（非经常性损益项目）"/>
                <w:tag w:val="_GBC_58c2953c03634423ac62d3dec1a8cbf0"/>
                <w:id w:val="-72591777"/>
                <w:lock w:val="sdtLocked"/>
                <w:showingPlcHdr/>
                <w:dataBinding w:prefixMappings="xmlns:clcid-pte='clcid-pte'" w:xpath="/*/clcid-pte:GenJuShuiShouKuaiJiDengFaLvFaGuiDeYaoQiuDuiDangQiSunYiJinXingYiCiXingTiaoZhengDuiDangQiSunYiDeYingXiang[not(@periodRef)]" w:storeItemID="{89EBAB94-44A0-46A2-B712-30D997D04A6D}"/>
                <w:text/>
              </w:sdtPr>
              <w:sdtEndPr/>
              <w:sdtContent>
                <w:tc>
                  <w:tcPr>
                    <w:tcW w:w="1018" w:type="pct"/>
                    <w:shd w:val="clear" w:color="auto" w:fill="auto"/>
                  </w:tcPr>
                  <w:p w14:paraId="554B1B82" w14:textId="77777777" w:rsidR="005F59DB" w:rsidRPr="000C7C92" w:rsidRDefault="005F59DB" w:rsidP="0078558A">
                    <w:pPr>
                      <w:jc w:val="right"/>
                      <w:rPr>
                        <w:rFonts w:asciiTheme="minorEastAsia" w:eastAsiaTheme="minorEastAsia" w:hAnsiTheme="minorEastAsia"/>
                        <w:szCs w:val="21"/>
                      </w:rPr>
                    </w:pPr>
                    <w:r w:rsidRPr="000C7C92">
                      <w:rPr>
                        <w:rFonts w:asciiTheme="minorEastAsia" w:eastAsiaTheme="minorEastAsia" w:hAnsiTheme="minorEastAsia"/>
                        <w:szCs w:val="21"/>
                      </w:rPr>
                      <w:t xml:space="preserve">     </w:t>
                    </w:r>
                  </w:p>
                </w:tc>
              </w:sdtContent>
            </w:sdt>
            <w:sdt>
              <w:sdtPr>
                <w:rPr>
                  <w:szCs w:val="21"/>
                </w:rPr>
                <w:alias w:val="根据税收、会计等法律、法规的要求对当期损益进行一次性调整对当期损益的影响的说明（非经常性损益项目）"/>
                <w:tag w:val="_GBC_b3ddb30991974cd88ba33a7fc1b11cdc"/>
                <w:id w:val="-512917383"/>
                <w:lock w:val="sdtLocked"/>
                <w:dataBinding w:prefixMappings="xmlns:clcid-pte='clcid-pte'" w:xpath="/*/clcid-pte:GenJuShuiShouKuaiJiDengFaLvFaGuiDeYaoQiuDuiDangQiSunYiJinXingYiCiXingTiaoZhengDuiDangQiSunYiDeYingXiangShuoMing[not(@periodRef)]" w:storeItemID="{89EBAB94-44A0-46A2-B712-30D997D04A6D}"/>
                <w:text/>
              </w:sdtPr>
              <w:sdtEndPr/>
              <w:sdtContent>
                <w:tc>
                  <w:tcPr>
                    <w:tcW w:w="711" w:type="pct"/>
                  </w:tcPr>
                  <w:p w14:paraId="3D6B2DE2" w14:textId="336E03A7" w:rsidR="005F59DB" w:rsidRDefault="00DD446F" w:rsidP="0078558A">
                    <w:pPr>
                      <w:rPr>
                        <w:szCs w:val="21"/>
                      </w:rPr>
                    </w:pPr>
                    <w:r>
                      <w:rPr>
                        <w:szCs w:val="21"/>
                      </w:rPr>
                      <w:t xml:space="preserve">　</w:t>
                    </w:r>
                  </w:p>
                </w:tc>
              </w:sdtContent>
            </w:sdt>
          </w:tr>
          <w:tr w:rsidR="005F59DB" w14:paraId="48EB11A3" w14:textId="77777777" w:rsidTr="005774EA">
            <w:sdt>
              <w:sdtPr>
                <w:tag w:val="_PLD_c4def2df1c1c46b4a323a839a0727abf"/>
                <w:id w:val="-233235862"/>
                <w:lock w:val="sdtLocked"/>
              </w:sdtPr>
              <w:sdtEndPr/>
              <w:sdtContent>
                <w:tc>
                  <w:tcPr>
                    <w:tcW w:w="3271" w:type="pct"/>
                    <w:shd w:val="clear" w:color="auto" w:fill="auto"/>
                    <w:vAlign w:val="center"/>
                  </w:tcPr>
                  <w:p w14:paraId="544B9AE6" w14:textId="77777777" w:rsidR="005F59DB" w:rsidRDefault="005F59DB" w:rsidP="0078558A">
                    <w:pPr>
                      <w:rPr>
                        <w:szCs w:val="21"/>
                      </w:rPr>
                    </w:pPr>
                    <w:r>
                      <w:rPr>
                        <w:rFonts w:hint="eastAsia"/>
                        <w:szCs w:val="21"/>
                      </w:rPr>
                      <w:t>受托经营取得的托管费收入</w:t>
                    </w:r>
                  </w:p>
                </w:tc>
              </w:sdtContent>
            </w:sdt>
            <w:sdt>
              <w:sdtPr>
                <w:rPr>
                  <w:rFonts w:asciiTheme="minorEastAsia" w:eastAsiaTheme="minorEastAsia" w:hAnsiTheme="minorEastAsia" w:hint="eastAsia"/>
                  <w:szCs w:val="21"/>
                </w:rPr>
                <w:alias w:val="受托经营取得的托管费收入（非经常性损益项目）"/>
                <w:tag w:val="_GBC_663696f2cd0a4fd2bdca4465abf7993f"/>
                <w:id w:val="-1277014247"/>
                <w:lock w:val="sdtLocked"/>
                <w:showingPlcHdr/>
                <w:dataBinding w:prefixMappings="xmlns:clcid-pte='clcid-pte'" w:xpath="/*/clcid-pte:ShouTuoJingYingQuDeDeTuoGuanFeiShouRu[not(@periodRef)]" w:storeItemID="{89EBAB94-44A0-46A2-B712-30D997D04A6D}"/>
                <w:text/>
              </w:sdtPr>
              <w:sdtEndPr/>
              <w:sdtContent>
                <w:tc>
                  <w:tcPr>
                    <w:tcW w:w="1018" w:type="pct"/>
                    <w:shd w:val="clear" w:color="auto" w:fill="auto"/>
                  </w:tcPr>
                  <w:p w14:paraId="7382427E" w14:textId="77777777" w:rsidR="005F59DB" w:rsidRPr="000C7C92" w:rsidRDefault="005F59DB" w:rsidP="0078558A">
                    <w:pPr>
                      <w:jc w:val="right"/>
                      <w:rPr>
                        <w:rFonts w:asciiTheme="minorEastAsia" w:eastAsiaTheme="minorEastAsia" w:hAnsiTheme="minorEastAsia"/>
                        <w:szCs w:val="21"/>
                      </w:rPr>
                    </w:pPr>
                    <w:r w:rsidRPr="000C7C92">
                      <w:rPr>
                        <w:rFonts w:asciiTheme="minorEastAsia" w:eastAsiaTheme="minorEastAsia" w:hAnsiTheme="minorEastAsia"/>
                        <w:szCs w:val="21"/>
                      </w:rPr>
                      <w:t xml:space="preserve">     </w:t>
                    </w:r>
                  </w:p>
                </w:tc>
              </w:sdtContent>
            </w:sdt>
            <w:sdt>
              <w:sdtPr>
                <w:rPr>
                  <w:szCs w:val="21"/>
                </w:rPr>
                <w:alias w:val="受托经营取得的托管费收入的说明（非经常性损益项目）"/>
                <w:tag w:val="_GBC_55cffaeec7534a328908ea82413d2702"/>
                <w:id w:val="-814034327"/>
                <w:lock w:val="sdtLocked"/>
                <w:dataBinding w:prefixMappings="xmlns:clcid-pte='clcid-pte'" w:xpath="/*/clcid-pte:ShouTuoJingYingQuDeDeTuoGuanFeiShouRuShuoMing[not(@periodRef)]" w:storeItemID="{89EBAB94-44A0-46A2-B712-30D997D04A6D}"/>
                <w:text/>
              </w:sdtPr>
              <w:sdtEndPr/>
              <w:sdtContent>
                <w:tc>
                  <w:tcPr>
                    <w:tcW w:w="711" w:type="pct"/>
                  </w:tcPr>
                  <w:p w14:paraId="673DCCEA" w14:textId="74DB46DE" w:rsidR="005F59DB" w:rsidRDefault="00DD446F" w:rsidP="0078558A">
                    <w:pPr>
                      <w:rPr>
                        <w:szCs w:val="21"/>
                      </w:rPr>
                    </w:pPr>
                    <w:r>
                      <w:rPr>
                        <w:szCs w:val="21"/>
                      </w:rPr>
                      <w:t xml:space="preserve">　</w:t>
                    </w:r>
                  </w:p>
                </w:tc>
              </w:sdtContent>
            </w:sdt>
          </w:tr>
          <w:tr w:rsidR="005F59DB" w14:paraId="121239F1" w14:textId="77777777" w:rsidTr="005774EA">
            <w:sdt>
              <w:sdtPr>
                <w:tag w:val="_PLD_62562e8b8e8748b7bc3bcbcc53f02716"/>
                <w:id w:val="1946816712"/>
                <w:lock w:val="sdtLocked"/>
              </w:sdtPr>
              <w:sdtEndPr/>
              <w:sdtContent>
                <w:tc>
                  <w:tcPr>
                    <w:tcW w:w="3271" w:type="pct"/>
                    <w:shd w:val="clear" w:color="auto" w:fill="auto"/>
                    <w:vAlign w:val="center"/>
                  </w:tcPr>
                  <w:p w14:paraId="7D1071E1" w14:textId="77777777" w:rsidR="005F59DB" w:rsidRDefault="005F59DB" w:rsidP="0078558A">
                    <w:pPr>
                      <w:rPr>
                        <w:szCs w:val="21"/>
                      </w:rPr>
                    </w:pPr>
                    <w:r>
                      <w:rPr>
                        <w:rFonts w:hint="eastAsia"/>
                        <w:szCs w:val="21"/>
                      </w:rPr>
                      <w:t>除上述各项之外的其他营业外收入和支出</w:t>
                    </w:r>
                  </w:p>
                </w:tc>
              </w:sdtContent>
            </w:sdt>
            <w:sdt>
              <w:sdtPr>
                <w:rPr>
                  <w:rFonts w:asciiTheme="minorEastAsia" w:eastAsiaTheme="minorEastAsia" w:hAnsiTheme="minorEastAsia" w:hint="eastAsia"/>
                  <w:szCs w:val="21"/>
                </w:rPr>
                <w:alias w:val="除上述各项之外的其他营业外收入和支出（非经常性损益项目）"/>
                <w:tag w:val="_GBC_6402a2f652bb4c68acec62c34d96d8ab"/>
                <w:id w:val="209615086"/>
                <w:lock w:val="sdtLocked"/>
                <w:dataBinding w:prefixMappings="xmlns:clcid-pte='clcid-pte'" w:xpath="/*/clcid-pte:ChuShangShuGeXiangZhiWaiDeQiTaYingYeWaiShouZhiJingE[not(@periodRef)]" w:storeItemID="{89EBAB94-44A0-46A2-B712-30D997D04A6D}"/>
                <w:text/>
              </w:sdtPr>
              <w:sdtEndPr/>
              <w:sdtContent>
                <w:tc>
                  <w:tcPr>
                    <w:tcW w:w="1018" w:type="pct"/>
                    <w:shd w:val="clear" w:color="auto" w:fill="auto"/>
                  </w:tcPr>
                  <w:p w14:paraId="7AEDB281" w14:textId="187CF796" w:rsidR="005F59DB" w:rsidRPr="000C7C92" w:rsidRDefault="00DD446F" w:rsidP="0078558A">
                    <w:pPr>
                      <w:jc w:val="right"/>
                      <w:rPr>
                        <w:rFonts w:asciiTheme="minorEastAsia" w:eastAsiaTheme="minorEastAsia" w:hAnsiTheme="minorEastAsia"/>
                        <w:szCs w:val="21"/>
                      </w:rPr>
                    </w:pPr>
                    <w:r>
                      <w:rPr>
                        <w:rFonts w:asciiTheme="minorEastAsia" w:eastAsiaTheme="minorEastAsia" w:hAnsiTheme="minorEastAsia" w:hint="eastAsia"/>
                        <w:szCs w:val="21"/>
                      </w:rPr>
                      <w:t>-6,735,890.70</w:t>
                    </w:r>
                  </w:p>
                </w:tc>
              </w:sdtContent>
            </w:sdt>
            <w:sdt>
              <w:sdtPr>
                <w:rPr>
                  <w:szCs w:val="21"/>
                </w:rPr>
                <w:alias w:val="除上述各项之外的其他营业外收入和支出的说明（非经常性损益项目）"/>
                <w:tag w:val="_GBC_c4fc3e35307e455db3b9161cb811a087"/>
                <w:id w:val="-1693907911"/>
                <w:lock w:val="sdtLocked"/>
                <w:dataBinding w:prefixMappings="xmlns:clcid-pte='clcid-pte'" w:xpath="/*/clcid-pte:ChuShangShuGeXiangZhiWaiDeQiTaYingYeWaiShouZhiJingEShuoMing[not(@periodRef)]" w:storeItemID="{89EBAB94-44A0-46A2-B712-30D997D04A6D}"/>
                <w:text/>
              </w:sdtPr>
              <w:sdtEndPr/>
              <w:sdtContent>
                <w:tc>
                  <w:tcPr>
                    <w:tcW w:w="711" w:type="pct"/>
                  </w:tcPr>
                  <w:p w14:paraId="0BE6031D" w14:textId="17859422" w:rsidR="005F59DB" w:rsidRDefault="00DD446F" w:rsidP="0078558A">
                    <w:pPr>
                      <w:rPr>
                        <w:szCs w:val="21"/>
                      </w:rPr>
                    </w:pPr>
                    <w:r>
                      <w:rPr>
                        <w:szCs w:val="21"/>
                      </w:rPr>
                      <w:t xml:space="preserve">　</w:t>
                    </w:r>
                  </w:p>
                </w:tc>
              </w:sdtContent>
            </w:sdt>
          </w:tr>
          <w:tr w:rsidR="005F59DB" w14:paraId="435A880F" w14:textId="77777777" w:rsidTr="005774EA">
            <w:sdt>
              <w:sdtPr>
                <w:tag w:val="_PLD_5346d1e2f473468580a990d3ad282ce2"/>
                <w:id w:val="1281218018"/>
                <w:lock w:val="sdtLocked"/>
              </w:sdtPr>
              <w:sdtEndPr/>
              <w:sdtContent>
                <w:tc>
                  <w:tcPr>
                    <w:tcW w:w="3271" w:type="pct"/>
                    <w:shd w:val="clear" w:color="auto" w:fill="auto"/>
                    <w:vAlign w:val="center"/>
                  </w:tcPr>
                  <w:p w14:paraId="60459430" w14:textId="77777777" w:rsidR="005F59DB" w:rsidRDefault="005F59DB" w:rsidP="0078558A">
                    <w:pPr>
                      <w:rPr>
                        <w:szCs w:val="21"/>
                      </w:rPr>
                    </w:pPr>
                    <w:r>
                      <w:rPr>
                        <w:rFonts w:hint="eastAsia"/>
                        <w:szCs w:val="21"/>
                      </w:rPr>
                      <w:t>其他符合非经常性损益定义的损益项目</w:t>
                    </w:r>
                  </w:p>
                </w:tc>
              </w:sdtContent>
            </w:sdt>
            <w:sdt>
              <w:sdtPr>
                <w:rPr>
                  <w:rFonts w:asciiTheme="minorEastAsia" w:eastAsiaTheme="minorEastAsia" w:hAnsiTheme="minorEastAsia" w:hint="eastAsia"/>
                  <w:szCs w:val="21"/>
                </w:rPr>
                <w:alias w:val="其他符合非经常性损益定义的损益项目（非经常性损益项目）"/>
                <w:tag w:val="_GBC_fe4d2d743517484083fb57df1a93df08"/>
                <w:id w:val="-1637254151"/>
                <w:lock w:val="sdtLocked"/>
                <w:dataBinding w:prefixMappings="xmlns:clcid-pte='clcid-pte'" w:xpath="/*/clcid-pte:QiTaFeiJingChangXingSunYiXiangMu[not(@periodRef)]" w:storeItemID="{89EBAB94-44A0-46A2-B712-30D997D04A6D}"/>
                <w:text/>
              </w:sdtPr>
              <w:sdtEndPr/>
              <w:sdtContent>
                <w:tc>
                  <w:tcPr>
                    <w:tcW w:w="1018" w:type="pct"/>
                    <w:shd w:val="clear" w:color="auto" w:fill="auto"/>
                  </w:tcPr>
                  <w:p w14:paraId="6852D3C5" w14:textId="1DAE5CF9" w:rsidR="005F59DB" w:rsidRPr="000C7C92" w:rsidRDefault="00DD446F" w:rsidP="0078558A">
                    <w:pPr>
                      <w:jc w:val="right"/>
                      <w:rPr>
                        <w:rFonts w:asciiTheme="minorEastAsia" w:eastAsiaTheme="minorEastAsia" w:hAnsiTheme="minorEastAsia"/>
                        <w:szCs w:val="21"/>
                      </w:rPr>
                    </w:pPr>
                    <w:r>
                      <w:rPr>
                        <w:rFonts w:asciiTheme="minorEastAsia" w:eastAsiaTheme="minorEastAsia" w:hAnsiTheme="minorEastAsia" w:hint="eastAsia"/>
                        <w:szCs w:val="21"/>
                      </w:rPr>
                      <w:t>376,744.06</w:t>
                    </w:r>
                  </w:p>
                </w:tc>
              </w:sdtContent>
            </w:sdt>
            <w:sdt>
              <w:sdtPr>
                <w:rPr>
                  <w:rFonts w:hint="eastAsia"/>
                  <w:szCs w:val="21"/>
                </w:rPr>
                <w:alias w:val="其他符合非经常性损益定义的损益项目说明（非经常性损益项目）"/>
                <w:tag w:val="_GBC_88d5aaf5624d44b4a912d7c291f5337b"/>
                <w:id w:val="1764035340"/>
                <w:lock w:val="sdtLocked"/>
                <w:dataBinding w:prefixMappings="xmlns:clcid-pte='clcid-pte'" w:xpath="/*/clcid-pte:QiTaFeiJingChangXingSunYiXiangMuShuoMing[not(@periodRef)]" w:storeItemID="{89EBAB94-44A0-46A2-B712-30D997D04A6D}"/>
                <w:text/>
              </w:sdtPr>
              <w:sdtEndPr/>
              <w:sdtContent>
                <w:tc>
                  <w:tcPr>
                    <w:tcW w:w="711" w:type="pct"/>
                  </w:tcPr>
                  <w:p w14:paraId="4C9320B4" w14:textId="64D4B317" w:rsidR="005F59DB" w:rsidRDefault="00DD446F" w:rsidP="0078558A">
                    <w:pPr>
                      <w:rPr>
                        <w:szCs w:val="21"/>
                      </w:rPr>
                    </w:pPr>
                    <w:r>
                      <w:rPr>
                        <w:rFonts w:hint="eastAsia"/>
                        <w:szCs w:val="21"/>
                      </w:rPr>
                      <w:t xml:space="preserve">　</w:t>
                    </w:r>
                  </w:p>
                </w:tc>
              </w:sdtContent>
            </w:sdt>
          </w:tr>
          <w:tr w:rsidR="005F59DB" w14:paraId="41131673" w14:textId="77777777" w:rsidTr="005774EA">
            <w:sdt>
              <w:sdtPr>
                <w:tag w:val="_PLD_74e101e61b874b57a1570c979109fa20"/>
                <w:id w:val="242846066"/>
                <w:lock w:val="sdtLocked"/>
              </w:sdtPr>
              <w:sdtEndPr/>
              <w:sdtContent>
                <w:tc>
                  <w:tcPr>
                    <w:tcW w:w="3271" w:type="pct"/>
                    <w:shd w:val="clear" w:color="auto" w:fill="auto"/>
                    <w:vAlign w:val="center"/>
                  </w:tcPr>
                  <w:p w14:paraId="03228C28" w14:textId="77777777" w:rsidR="005F59DB" w:rsidRDefault="005F59DB" w:rsidP="0078558A">
                    <w:pPr>
                      <w:rPr>
                        <w:szCs w:val="21"/>
                      </w:rPr>
                    </w:pPr>
                    <w:r>
                      <w:rPr>
                        <w:rFonts w:hint="eastAsia"/>
                      </w:rPr>
                      <w:t>减：</w:t>
                    </w:r>
                    <w:r>
                      <w:rPr>
                        <w:rFonts w:hint="eastAsia"/>
                        <w:szCs w:val="21"/>
                      </w:rPr>
                      <w:t>所得税影响额</w:t>
                    </w:r>
                  </w:p>
                </w:tc>
              </w:sdtContent>
            </w:sdt>
            <w:sdt>
              <w:sdtPr>
                <w:rPr>
                  <w:rFonts w:asciiTheme="minorEastAsia" w:eastAsiaTheme="minorEastAsia" w:hAnsiTheme="minorEastAsia" w:cs="Times New Roman" w:hint="eastAsia"/>
                  <w:color w:val="000000"/>
                  <w:szCs w:val="21"/>
                </w:rPr>
                <w:alias w:val="非经常性损益_对所得税的影响"/>
                <w:tag w:val="_GBC_7c06520ea03942669b02b787ffcbb214"/>
                <w:id w:val="1212233997"/>
                <w:lock w:val="sdtLocked"/>
                <w:dataBinding w:prefixMappings="xmlns:clcid-pte='clcid-pte'" w:xpath="/*/clcid-pte:FeiJingChangXingSunYiDeKouChuXiangMuDuiSuoDeShuiDeYingXiang[not(@periodRef)]" w:storeItemID="{89EBAB94-44A0-46A2-B712-30D997D04A6D}"/>
                <w:text/>
              </w:sdtPr>
              <w:sdtEndPr/>
              <w:sdtContent>
                <w:tc>
                  <w:tcPr>
                    <w:tcW w:w="1018" w:type="pct"/>
                    <w:shd w:val="clear" w:color="auto" w:fill="auto"/>
                  </w:tcPr>
                  <w:p w14:paraId="5F6792CD" w14:textId="2EEFEEF5" w:rsidR="005F59DB" w:rsidRPr="000C7C92" w:rsidRDefault="00DD446F" w:rsidP="0078558A">
                    <w:pPr>
                      <w:jc w:val="right"/>
                      <w:rPr>
                        <w:rFonts w:asciiTheme="minorEastAsia" w:eastAsiaTheme="minorEastAsia" w:hAnsiTheme="minorEastAsia"/>
                        <w:szCs w:val="21"/>
                      </w:rPr>
                    </w:pPr>
                    <w:r>
                      <w:rPr>
                        <w:rFonts w:asciiTheme="minorEastAsia" w:eastAsiaTheme="minorEastAsia" w:hAnsiTheme="minorEastAsia" w:cs="Times New Roman" w:hint="eastAsia"/>
                        <w:color w:val="000000"/>
                        <w:szCs w:val="21"/>
                      </w:rPr>
                      <w:t>34,932,805.57</w:t>
                    </w:r>
                  </w:p>
                </w:tc>
              </w:sdtContent>
            </w:sdt>
            <w:sdt>
              <w:sdtPr>
                <w:rPr>
                  <w:szCs w:val="21"/>
                </w:rPr>
                <w:alias w:val="所得税影响额的说明（非经常性损益项目）"/>
                <w:tag w:val="_GBC_7ed1b962000f41dc8da48b033f074791"/>
                <w:id w:val="24300280"/>
                <w:lock w:val="sdtLocked"/>
                <w:dataBinding w:prefixMappings="xmlns:clcid-pte='clcid-pte'" w:xpath="/*/clcid-pte:FeiJingChangXingSunYiDeKouChuXiangMuDuiSuoDeShuiDeYingXiangShuoMing[not(@periodRef)]" w:storeItemID="{89EBAB94-44A0-46A2-B712-30D997D04A6D}"/>
                <w:text/>
              </w:sdtPr>
              <w:sdtEndPr/>
              <w:sdtContent>
                <w:tc>
                  <w:tcPr>
                    <w:tcW w:w="711" w:type="pct"/>
                  </w:tcPr>
                  <w:p w14:paraId="2377AC20" w14:textId="62624C3A" w:rsidR="005F59DB" w:rsidRDefault="00DD446F" w:rsidP="0078558A">
                    <w:pPr>
                      <w:rPr>
                        <w:szCs w:val="21"/>
                      </w:rPr>
                    </w:pPr>
                    <w:r>
                      <w:rPr>
                        <w:szCs w:val="21"/>
                      </w:rPr>
                      <w:t xml:space="preserve">　</w:t>
                    </w:r>
                  </w:p>
                </w:tc>
              </w:sdtContent>
            </w:sdt>
          </w:tr>
          <w:tr w:rsidR="005F59DB" w14:paraId="376DD69C" w14:textId="77777777" w:rsidTr="005774EA">
            <w:sdt>
              <w:sdtPr>
                <w:tag w:val="_PLD_7ef8314272f64724b14118b0bf880aae"/>
                <w:id w:val="-345559438"/>
                <w:lock w:val="sdtLocked"/>
              </w:sdtPr>
              <w:sdtEndPr/>
              <w:sdtContent>
                <w:tc>
                  <w:tcPr>
                    <w:tcW w:w="3271" w:type="pct"/>
                    <w:shd w:val="clear" w:color="auto" w:fill="auto"/>
                    <w:vAlign w:val="center"/>
                  </w:tcPr>
                  <w:p w14:paraId="145116EB" w14:textId="77777777" w:rsidR="005F59DB" w:rsidRDefault="005F59DB" w:rsidP="0078558A">
                    <w:pPr>
                      <w:rPr>
                        <w:szCs w:val="21"/>
                      </w:rPr>
                    </w:pPr>
                    <w:r>
                      <w:rPr>
                        <w:rFonts w:hint="eastAsia"/>
                        <w:szCs w:val="21"/>
                      </w:rPr>
                      <w:t>少数股东权益影响额</w:t>
                    </w:r>
                  </w:p>
                </w:tc>
              </w:sdtContent>
            </w:sdt>
            <w:sdt>
              <w:sdtPr>
                <w:rPr>
                  <w:rFonts w:asciiTheme="minorEastAsia" w:eastAsiaTheme="minorEastAsia" w:hAnsiTheme="minorEastAsia" w:hint="eastAsia"/>
                  <w:szCs w:val="21"/>
                </w:rPr>
                <w:alias w:val="少数股东权益影响额（非经常性损益项目）"/>
                <w:tag w:val="_GBC_285f00e961c943a8a9d140a4d52403f1"/>
                <w:id w:val="768356267"/>
                <w:lock w:val="sdtLocked"/>
                <w:dataBinding w:prefixMappings="xmlns:clcid-pte='clcid-pte'" w:xpath="/*/clcid-pte:FeiJingChangXingSunYiXiangMuZhongShaoShuGuDongQuanYiYingXiangE[not(@periodRef)]" w:storeItemID="{89EBAB94-44A0-46A2-B712-30D997D04A6D}"/>
                <w:text/>
              </w:sdtPr>
              <w:sdtEndPr/>
              <w:sdtContent>
                <w:tc>
                  <w:tcPr>
                    <w:tcW w:w="1018" w:type="pct"/>
                    <w:shd w:val="clear" w:color="auto" w:fill="auto"/>
                  </w:tcPr>
                  <w:p w14:paraId="05E8E062" w14:textId="7F4FB31E" w:rsidR="005F59DB" w:rsidRPr="000C7C92" w:rsidRDefault="00DD446F" w:rsidP="0078558A">
                    <w:pPr>
                      <w:jc w:val="right"/>
                      <w:rPr>
                        <w:rFonts w:asciiTheme="minorEastAsia" w:eastAsiaTheme="minorEastAsia" w:hAnsiTheme="minorEastAsia"/>
                        <w:szCs w:val="21"/>
                      </w:rPr>
                    </w:pPr>
                    <w:r>
                      <w:rPr>
                        <w:rFonts w:asciiTheme="minorEastAsia" w:eastAsiaTheme="minorEastAsia" w:hAnsiTheme="minorEastAsia" w:hint="eastAsia"/>
                        <w:szCs w:val="21"/>
                      </w:rPr>
                      <w:t>349,315.35</w:t>
                    </w:r>
                  </w:p>
                </w:tc>
              </w:sdtContent>
            </w:sdt>
            <w:sdt>
              <w:sdtPr>
                <w:rPr>
                  <w:szCs w:val="21"/>
                </w:rPr>
                <w:alias w:val="少数股东权益影响额的说明（非经常性损益项目）"/>
                <w:tag w:val="_GBC_c9a288fb29d348cbb8d20de9f399a549"/>
                <w:id w:val="63460360"/>
                <w:lock w:val="sdtLocked"/>
                <w:dataBinding w:prefixMappings="xmlns:clcid-pte='clcid-pte'" w:xpath="/*/clcid-pte:FeiJingChangXingSunYiXiangMuZhongShaoShuGuDongQuanYiYingXiangEShuoMing[not(@periodRef)]" w:storeItemID="{89EBAB94-44A0-46A2-B712-30D997D04A6D}"/>
                <w:text/>
              </w:sdtPr>
              <w:sdtEndPr/>
              <w:sdtContent>
                <w:tc>
                  <w:tcPr>
                    <w:tcW w:w="711" w:type="pct"/>
                  </w:tcPr>
                  <w:p w14:paraId="51F4CD1E" w14:textId="04C069F7" w:rsidR="005F59DB" w:rsidRDefault="00DD446F" w:rsidP="0078558A">
                    <w:pPr>
                      <w:rPr>
                        <w:szCs w:val="21"/>
                      </w:rPr>
                    </w:pPr>
                    <w:r>
                      <w:rPr>
                        <w:szCs w:val="21"/>
                      </w:rPr>
                      <w:t xml:space="preserve">　</w:t>
                    </w:r>
                  </w:p>
                </w:tc>
              </w:sdtContent>
            </w:sdt>
          </w:tr>
          <w:tr w:rsidR="005F59DB" w14:paraId="0D5643FD" w14:textId="77777777" w:rsidTr="005774EA">
            <w:sdt>
              <w:sdtPr>
                <w:tag w:val="_PLD_e8b8fcf7dc3d486cbd794deec60f6f28"/>
                <w:id w:val="351541700"/>
                <w:lock w:val="sdtLocked"/>
              </w:sdtPr>
              <w:sdtEndPr/>
              <w:sdtContent>
                <w:tc>
                  <w:tcPr>
                    <w:tcW w:w="3271" w:type="pct"/>
                    <w:shd w:val="clear" w:color="auto" w:fill="auto"/>
                    <w:vAlign w:val="center"/>
                  </w:tcPr>
                  <w:p w14:paraId="0BCEE8EE" w14:textId="77777777" w:rsidR="005F59DB" w:rsidRDefault="005F59DB" w:rsidP="0078558A">
                    <w:pPr>
                      <w:jc w:val="center"/>
                      <w:rPr>
                        <w:szCs w:val="21"/>
                      </w:rPr>
                    </w:pPr>
                    <w:r>
                      <w:rPr>
                        <w:rFonts w:hint="eastAsia"/>
                        <w:szCs w:val="21"/>
                      </w:rPr>
                      <w:t>合计</w:t>
                    </w:r>
                  </w:p>
                </w:tc>
              </w:sdtContent>
            </w:sdt>
            <w:sdt>
              <w:sdtPr>
                <w:rPr>
                  <w:rFonts w:asciiTheme="minorEastAsia" w:eastAsiaTheme="minorEastAsia" w:hAnsiTheme="minorEastAsia" w:cs="Times New Roman" w:hint="eastAsia"/>
                  <w:color w:val="000000"/>
                  <w:szCs w:val="21"/>
                </w:rPr>
                <w:alias w:val="扣除的非经常性损益合计"/>
                <w:tag w:val="_GBC_dbd56aa5278f45e1a3a0a62cc2b32d3d"/>
                <w:id w:val="-986322010"/>
                <w:lock w:val="sdtLocked"/>
                <w:dataBinding w:prefixMappings="xmlns:clcid-pte='clcid-pte'" w:xpath="/*/clcid-pte:KouChuDeFeiJingChangXingSunYiHeJi[not(@periodRef)]" w:storeItemID="{89EBAB94-44A0-46A2-B712-30D997D04A6D}"/>
                <w:text/>
              </w:sdtPr>
              <w:sdtEndPr/>
              <w:sdtContent>
                <w:tc>
                  <w:tcPr>
                    <w:tcW w:w="1018" w:type="pct"/>
                    <w:shd w:val="clear" w:color="auto" w:fill="auto"/>
                  </w:tcPr>
                  <w:p w14:paraId="1BCAA62A" w14:textId="6B6A3C49" w:rsidR="005F59DB" w:rsidRPr="000C7C92" w:rsidRDefault="00DD446F" w:rsidP="0078558A">
                    <w:pPr>
                      <w:jc w:val="right"/>
                      <w:rPr>
                        <w:rFonts w:asciiTheme="minorEastAsia" w:eastAsiaTheme="minorEastAsia" w:hAnsiTheme="minorEastAsia"/>
                        <w:szCs w:val="21"/>
                      </w:rPr>
                    </w:pPr>
                    <w:r>
                      <w:rPr>
                        <w:rFonts w:asciiTheme="minorEastAsia" w:eastAsiaTheme="minorEastAsia" w:hAnsiTheme="minorEastAsia" w:cs="Times New Roman" w:hint="eastAsia"/>
                        <w:color w:val="000000"/>
                        <w:szCs w:val="21"/>
                      </w:rPr>
                      <w:t>317,627,016.50</w:t>
                    </w:r>
                  </w:p>
                </w:tc>
              </w:sdtContent>
            </w:sdt>
            <w:sdt>
              <w:sdtPr>
                <w:rPr>
                  <w:rFonts w:hint="eastAsia"/>
                  <w:szCs w:val="21"/>
                </w:rPr>
                <w:alias w:val="扣除的非经常性损益合计说明"/>
                <w:tag w:val="_GBC_fd47d890fc7a493192e451b6575f5e8a"/>
                <w:id w:val="-1206633808"/>
                <w:lock w:val="sdtLocked"/>
                <w:dataBinding w:prefixMappings="xmlns:clcid-pte='clcid-pte'" w:xpath="/*/clcid-pte:KouChuDeFeiJingChangXingSunYiHeJiShuoMing[not(@periodRef)]" w:storeItemID="{89EBAB94-44A0-46A2-B712-30D997D04A6D}"/>
                <w:text/>
              </w:sdtPr>
              <w:sdtEndPr/>
              <w:sdtContent>
                <w:tc>
                  <w:tcPr>
                    <w:tcW w:w="711" w:type="pct"/>
                  </w:tcPr>
                  <w:p w14:paraId="48555979" w14:textId="0AE50242" w:rsidR="005F59DB" w:rsidRDefault="00DD446F" w:rsidP="0078558A">
                    <w:pPr>
                      <w:rPr>
                        <w:szCs w:val="21"/>
                      </w:rPr>
                    </w:pPr>
                    <w:r>
                      <w:rPr>
                        <w:rFonts w:hint="eastAsia"/>
                        <w:szCs w:val="21"/>
                      </w:rPr>
                      <w:t xml:space="preserve">　</w:t>
                    </w:r>
                  </w:p>
                </w:tc>
              </w:sdtContent>
            </w:sdt>
          </w:tr>
        </w:tbl>
        <w:p w14:paraId="417AE9E5" w14:textId="77777777" w:rsidR="008145AA" w:rsidRDefault="00220447"/>
      </w:sdtContent>
    </w:sdt>
    <w:sdt>
      <w:sdtPr>
        <w:rPr>
          <w:rFonts w:hint="eastAsia"/>
          <w:szCs w:val="21"/>
        </w:rPr>
        <w:alias w:val="模块:对公司根据《公开发行证券的公司信息披露解释性公告第1号——非..."/>
        <w:tag w:val="_GBC_7944e47348cd4cd186b958ba1902ea3f"/>
        <w:id w:val="1666891400"/>
        <w:lock w:val="sdtLocked"/>
        <w:placeholder>
          <w:docPart w:val="GBC22222222222222222222222222222"/>
        </w:placeholder>
      </w:sdtPr>
      <w:sdtEndPr>
        <w:rPr>
          <w:rFonts w:hint="default"/>
          <w:szCs w:val="24"/>
        </w:rPr>
      </w:sdtEndPr>
      <w:sdtContent>
        <w:p w14:paraId="236BDDBF" w14:textId="77777777" w:rsidR="008145AA" w:rsidRDefault="00406AE8">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sdt>
          <w:sdtPr>
            <w:rPr>
              <w:szCs w:val="21"/>
            </w:rPr>
            <w:alias w:val="是否适用：将非经常性损益项目界定为经常性损益项目[双击切换]"/>
            <w:tag w:val="_GBC_a967cba183d54f83a4f652d6d31302c3"/>
            <w:id w:val="1463461688"/>
            <w:lock w:val="sdtLocked"/>
            <w:placeholder>
              <w:docPart w:val="GBC22222222222222222222222222222"/>
            </w:placeholder>
          </w:sdtPr>
          <w:sdtEndPr/>
          <w:sdtContent>
            <w:p w14:paraId="7C269CE8" w14:textId="77777777" w:rsidR="008145AA" w:rsidRDefault="00406AE8" w:rsidP="00D2677F">
              <w:r>
                <w:rPr>
                  <w:szCs w:val="21"/>
                </w:rPr>
                <w:fldChar w:fldCharType="begin"/>
              </w:r>
              <w:r w:rsidR="00D2677F">
                <w:rPr>
                  <w:szCs w:val="21"/>
                </w:rPr>
                <w:instrText xml:space="preserve">MACROBUTTON  SnrToggleCheckbox □适用 </w:instrText>
              </w:r>
              <w:r>
                <w:rPr>
                  <w:szCs w:val="21"/>
                </w:rPr>
                <w:fldChar w:fldCharType="end"/>
              </w:r>
              <w:r>
                <w:rPr>
                  <w:szCs w:val="21"/>
                </w:rPr>
                <w:fldChar w:fldCharType="begin"/>
              </w:r>
              <w:r w:rsidR="00D2677F">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净资产收益率及每股收益"/>
        <w:tag w:val="_GBC_146d888914ac4591bea1ff0ea9e89617"/>
        <w:id w:val="909509539"/>
        <w:lock w:val="sdtLocked"/>
        <w:placeholder>
          <w:docPart w:val="GBC22222222222222222222222222222"/>
        </w:placeholder>
      </w:sdtPr>
      <w:sdtEndPr/>
      <w:sdtContent>
        <w:p w14:paraId="705E7D25" w14:textId="77777777" w:rsidR="008145AA" w:rsidRDefault="00406AE8" w:rsidP="00471E11">
          <w:pPr>
            <w:pStyle w:val="30"/>
            <w:numPr>
              <w:ilvl w:val="0"/>
              <w:numId w:val="4"/>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801230435"/>
            <w:lock w:val="sdtLocked"/>
            <w:placeholder>
              <w:docPart w:val="GBC22222222222222222222222222222"/>
            </w:placeholder>
          </w:sdtPr>
          <w:sdtEndPr/>
          <w:sdtContent>
            <w:p w14:paraId="73F3E0DC" w14:textId="77777777" w:rsidR="008145AA" w:rsidRDefault="00406AE8">
              <w:r>
                <w:fldChar w:fldCharType="begin"/>
              </w:r>
              <w:r w:rsidR="00D2677F">
                <w:instrText xml:space="preserve">MACROBUTTON  SnrToggleCheckbox √适用 </w:instrText>
              </w:r>
              <w:r>
                <w:fldChar w:fldCharType="end"/>
              </w:r>
              <w:r>
                <w:fldChar w:fldCharType="begin"/>
              </w:r>
              <w:r w:rsidR="00D2677F">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29"/>
            <w:gridCol w:w="2125"/>
            <w:gridCol w:w="1842"/>
            <w:gridCol w:w="1853"/>
          </w:tblGrid>
          <w:tr w:rsidR="008145AA" w14:paraId="6CC4ECF4" w14:textId="77777777" w:rsidTr="005774EA">
            <w:trPr>
              <w:trHeight w:val="270"/>
            </w:trPr>
            <w:sdt>
              <w:sdtPr>
                <w:tag w:val="_PLD_85d9a7abc9cd45768b2b5f99afa4a4ef"/>
                <w:id w:val="-1807238595"/>
                <w:lock w:val="sdtLocked"/>
              </w:sdtPr>
              <w:sdtEndPr/>
              <w:sdtContent>
                <w:tc>
                  <w:tcPr>
                    <w:tcW w:w="1784" w:type="pct"/>
                    <w:vMerge w:val="restart"/>
                    <w:tcBorders>
                      <w:top w:val="single" w:sz="4" w:space="0" w:color="auto"/>
                      <w:left w:val="single" w:sz="4" w:space="0" w:color="auto"/>
                      <w:bottom w:val="single" w:sz="4" w:space="0" w:color="auto"/>
                      <w:right w:val="single" w:sz="4" w:space="0" w:color="auto"/>
                    </w:tcBorders>
                    <w:vAlign w:val="center"/>
                  </w:tcPr>
                  <w:p w14:paraId="6E0651D4" w14:textId="77777777" w:rsidR="008145AA" w:rsidRDefault="00406AE8">
                    <w:pPr>
                      <w:jc w:val="center"/>
                      <w:rPr>
                        <w:szCs w:val="21"/>
                      </w:rPr>
                    </w:pPr>
                    <w:r>
                      <w:rPr>
                        <w:szCs w:val="21"/>
                      </w:rPr>
                      <w:t>报告期利润</w:t>
                    </w:r>
                  </w:p>
                </w:tc>
              </w:sdtContent>
            </w:sdt>
            <w:sdt>
              <w:sdtPr>
                <w:tag w:val="_PLD_7f5ad103cbb04f7d904001b07266bf41"/>
                <w:id w:val="644929477"/>
                <w:lock w:val="sdtLocked"/>
              </w:sdtPr>
              <w:sdtEndPr/>
              <w:sdtContent>
                <w:tc>
                  <w:tcPr>
                    <w:tcW w:w="1174" w:type="pct"/>
                    <w:vMerge w:val="restart"/>
                    <w:tcBorders>
                      <w:top w:val="single" w:sz="4" w:space="0" w:color="auto"/>
                      <w:left w:val="single" w:sz="4" w:space="0" w:color="auto"/>
                      <w:right w:val="single" w:sz="4" w:space="0" w:color="auto"/>
                    </w:tcBorders>
                    <w:vAlign w:val="center"/>
                  </w:tcPr>
                  <w:p w14:paraId="037E203D" w14:textId="77777777" w:rsidR="008145AA" w:rsidRDefault="00406AE8">
                    <w:pPr>
                      <w:jc w:val="center"/>
                      <w:rPr>
                        <w:szCs w:val="21"/>
                      </w:rPr>
                    </w:pPr>
                    <w:r>
                      <w:rPr>
                        <w:szCs w:val="21"/>
                      </w:rPr>
                      <w:t>加权平均净资产收益率（%）</w:t>
                    </w:r>
                  </w:p>
                </w:tc>
              </w:sdtContent>
            </w:sdt>
            <w:sdt>
              <w:sdtPr>
                <w:tag w:val="_PLD_adaa515ff68f455d8bcd75e516da3040"/>
                <w:id w:val="100380856"/>
                <w:lock w:val="sdtLocked"/>
              </w:sdtPr>
              <w:sdtEndPr/>
              <w:sdtContent>
                <w:tc>
                  <w:tcPr>
                    <w:tcW w:w="2042" w:type="pct"/>
                    <w:gridSpan w:val="2"/>
                    <w:tcBorders>
                      <w:top w:val="single" w:sz="4" w:space="0" w:color="auto"/>
                      <w:left w:val="single" w:sz="4" w:space="0" w:color="auto"/>
                      <w:bottom w:val="single" w:sz="4" w:space="0" w:color="auto"/>
                      <w:right w:val="single" w:sz="4" w:space="0" w:color="auto"/>
                    </w:tcBorders>
                    <w:vAlign w:val="center"/>
                  </w:tcPr>
                  <w:p w14:paraId="18A77F22" w14:textId="77777777" w:rsidR="008145AA" w:rsidRDefault="00406AE8">
                    <w:pPr>
                      <w:jc w:val="center"/>
                      <w:rPr>
                        <w:szCs w:val="21"/>
                      </w:rPr>
                    </w:pPr>
                    <w:r>
                      <w:rPr>
                        <w:szCs w:val="21"/>
                      </w:rPr>
                      <w:t>每股收益</w:t>
                    </w:r>
                  </w:p>
                </w:tc>
              </w:sdtContent>
            </w:sdt>
          </w:tr>
          <w:tr w:rsidR="008145AA" w14:paraId="487886D0" w14:textId="77777777" w:rsidTr="005774EA">
            <w:trPr>
              <w:trHeight w:val="360"/>
            </w:trPr>
            <w:tc>
              <w:tcPr>
                <w:tcW w:w="1784" w:type="pct"/>
                <w:vMerge/>
                <w:tcBorders>
                  <w:top w:val="single" w:sz="4" w:space="0" w:color="auto"/>
                  <w:left w:val="single" w:sz="4" w:space="0" w:color="auto"/>
                  <w:bottom w:val="single" w:sz="4" w:space="0" w:color="auto"/>
                  <w:right w:val="single" w:sz="4" w:space="0" w:color="auto"/>
                </w:tcBorders>
                <w:vAlign w:val="center"/>
              </w:tcPr>
              <w:p w14:paraId="59C32FEB" w14:textId="77777777" w:rsidR="008145AA" w:rsidRDefault="008145AA">
                <w:pPr>
                  <w:jc w:val="center"/>
                  <w:rPr>
                    <w:szCs w:val="21"/>
                  </w:rPr>
                </w:pPr>
              </w:p>
            </w:tc>
            <w:tc>
              <w:tcPr>
                <w:tcW w:w="1174" w:type="pct"/>
                <w:vMerge/>
                <w:tcBorders>
                  <w:left w:val="single" w:sz="4" w:space="0" w:color="auto"/>
                  <w:bottom w:val="single" w:sz="4" w:space="0" w:color="auto"/>
                  <w:right w:val="single" w:sz="4" w:space="0" w:color="auto"/>
                </w:tcBorders>
                <w:vAlign w:val="center"/>
              </w:tcPr>
              <w:p w14:paraId="30123E23" w14:textId="77777777" w:rsidR="008145AA" w:rsidRDefault="008145AA">
                <w:pPr>
                  <w:jc w:val="center"/>
                  <w:rPr>
                    <w:szCs w:val="21"/>
                  </w:rPr>
                </w:pPr>
              </w:p>
            </w:tc>
            <w:sdt>
              <w:sdtPr>
                <w:tag w:val="_PLD_503a9e353572491fb64751c75881b5ac"/>
                <w:id w:val="-122463434"/>
                <w:lock w:val="sdtLocked"/>
              </w:sdtPr>
              <w:sdtEndPr/>
              <w:sdtContent>
                <w:tc>
                  <w:tcPr>
                    <w:tcW w:w="1018" w:type="pct"/>
                    <w:tcBorders>
                      <w:top w:val="single" w:sz="4" w:space="0" w:color="auto"/>
                      <w:left w:val="single" w:sz="4" w:space="0" w:color="auto"/>
                      <w:bottom w:val="single" w:sz="4" w:space="0" w:color="auto"/>
                      <w:right w:val="single" w:sz="4" w:space="0" w:color="auto"/>
                    </w:tcBorders>
                    <w:vAlign w:val="center"/>
                  </w:tcPr>
                  <w:p w14:paraId="46E6908B" w14:textId="77777777" w:rsidR="008145AA" w:rsidRDefault="00406AE8">
                    <w:pPr>
                      <w:jc w:val="center"/>
                      <w:rPr>
                        <w:szCs w:val="21"/>
                      </w:rPr>
                    </w:pPr>
                    <w:r>
                      <w:rPr>
                        <w:szCs w:val="21"/>
                      </w:rPr>
                      <w:t>基本每股收益</w:t>
                    </w:r>
                  </w:p>
                </w:tc>
              </w:sdtContent>
            </w:sdt>
            <w:sdt>
              <w:sdtPr>
                <w:tag w:val="_PLD_b57959d0e3714f2590eb4529892e5c18"/>
                <w:id w:val="-2049059006"/>
                <w:lock w:val="sdtLocked"/>
              </w:sdtPr>
              <w:sdtEndPr/>
              <w:sdtContent>
                <w:tc>
                  <w:tcPr>
                    <w:tcW w:w="1024" w:type="pct"/>
                    <w:tcBorders>
                      <w:top w:val="single" w:sz="4" w:space="0" w:color="auto"/>
                      <w:left w:val="single" w:sz="4" w:space="0" w:color="auto"/>
                      <w:bottom w:val="single" w:sz="4" w:space="0" w:color="auto"/>
                      <w:right w:val="single" w:sz="4" w:space="0" w:color="auto"/>
                    </w:tcBorders>
                    <w:vAlign w:val="center"/>
                  </w:tcPr>
                  <w:p w14:paraId="1643F772" w14:textId="77777777" w:rsidR="008145AA" w:rsidRDefault="00406AE8">
                    <w:pPr>
                      <w:jc w:val="center"/>
                      <w:rPr>
                        <w:szCs w:val="21"/>
                      </w:rPr>
                    </w:pPr>
                    <w:r>
                      <w:rPr>
                        <w:szCs w:val="21"/>
                      </w:rPr>
                      <w:t>稀释每股收益</w:t>
                    </w:r>
                  </w:p>
                </w:tc>
              </w:sdtContent>
            </w:sdt>
          </w:tr>
          <w:tr w:rsidR="00D2677F" w14:paraId="0655B070" w14:textId="77777777" w:rsidTr="005774EA">
            <w:trPr>
              <w:trHeight w:val="360"/>
            </w:trPr>
            <w:sdt>
              <w:sdtPr>
                <w:tag w:val="_PLD_c5b1926e38d64ba1ae7baa00924da8f8"/>
                <w:id w:val="1581247810"/>
                <w:lock w:val="sdtLocked"/>
              </w:sdtPr>
              <w:sdtEndPr/>
              <w:sdtContent>
                <w:tc>
                  <w:tcPr>
                    <w:tcW w:w="1784" w:type="pct"/>
                    <w:tcBorders>
                      <w:top w:val="single" w:sz="4" w:space="0" w:color="auto"/>
                      <w:left w:val="single" w:sz="4" w:space="0" w:color="auto"/>
                      <w:bottom w:val="single" w:sz="4" w:space="0" w:color="auto"/>
                      <w:right w:val="single" w:sz="4" w:space="0" w:color="auto"/>
                    </w:tcBorders>
                  </w:tcPr>
                  <w:p w14:paraId="52D8AE75" w14:textId="77777777" w:rsidR="00D2677F" w:rsidRDefault="00D2677F">
                    <w:pPr>
                      <w:rPr>
                        <w:szCs w:val="21"/>
                      </w:rPr>
                    </w:pPr>
                    <w:r>
                      <w:rPr>
                        <w:szCs w:val="21"/>
                      </w:rPr>
                      <w:t>归属于公司普通股股东的净利润</w:t>
                    </w:r>
                  </w:p>
                </w:tc>
              </w:sdtContent>
            </w:sdt>
            <w:tc>
              <w:tcPr>
                <w:tcW w:w="1174" w:type="pct"/>
                <w:tcBorders>
                  <w:top w:val="single" w:sz="4" w:space="0" w:color="auto"/>
                  <w:left w:val="single" w:sz="4" w:space="0" w:color="auto"/>
                  <w:bottom w:val="single" w:sz="4" w:space="0" w:color="auto"/>
                  <w:right w:val="single" w:sz="4" w:space="0" w:color="auto"/>
                </w:tcBorders>
                <w:vAlign w:val="center"/>
              </w:tcPr>
              <w:p w14:paraId="5DA990A0" w14:textId="77777777" w:rsidR="00D2677F" w:rsidRDefault="00D2677F" w:rsidP="00D2677F">
                <w:pPr>
                  <w:jc w:val="right"/>
                  <w:rPr>
                    <w:sz w:val="24"/>
                  </w:rPr>
                </w:pPr>
                <w:r>
                  <w:t>5.72</w:t>
                </w:r>
              </w:p>
            </w:tc>
            <w:tc>
              <w:tcPr>
                <w:tcW w:w="1018" w:type="pct"/>
                <w:tcBorders>
                  <w:top w:val="single" w:sz="4" w:space="0" w:color="auto"/>
                  <w:left w:val="single" w:sz="4" w:space="0" w:color="auto"/>
                  <w:bottom w:val="single" w:sz="4" w:space="0" w:color="auto"/>
                  <w:right w:val="single" w:sz="4" w:space="0" w:color="auto"/>
                </w:tcBorders>
                <w:vAlign w:val="center"/>
              </w:tcPr>
              <w:p w14:paraId="4D1E26F6" w14:textId="77777777" w:rsidR="00D2677F" w:rsidRDefault="00D2677F" w:rsidP="00D2677F">
                <w:pPr>
                  <w:jc w:val="right"/>
                  <w:rPr>
                    <w:sz w:val="24"/>
                  </w:rPr>
                </w:pPr>
                <w:r>
                  <w:t>0.44</w:t>
                </w:r>
              </w:p>
            </w:tc>
            <w:tc>
              <w:tcPr>
                <w:tcW w:w="1024" w:type="pct"/>
                <w:tcBorders>
                  <w:top w:val="single" w:sz="4" w:space="0" w:color="auto"/>
                  <w:left w:val="single" w:sz="4" w:space="0" w:color="auto"/>
                  <w:bottom w:val="single" w:sz="4" w:space="0" w:color="auto"/>
                  <w:right w:val="single" w:sz="4" w:space="0" w:color="auto"/>
                </w:tcBorders>
                <w:vAlign w:val="center"/>
              </w:tcPr>
              <w:p w14:paraId="18C9873B" w14:textId="77777777" w:rsidR="00D2677F" w:rsidRDefault="00D2677F" w:rsidP="00D2677F">
                <w:pPr>
                  <w:jc w:val="right"/>
                  <w:rPr>
                    <w:sz w:val="24"/>
                  </w:rPr>
                </w:pPr>
                <w:r>
                  <w:t>0.44</w:t>
                </w:r>
              </w:p>
            </w:tc>
          </w:tr>
          <w:tr w:rsidR="00D2677F" w14:paraId="3F755E98" w14:textId="77777777" w:rsidTr="005774EA">
            <w:trPr>
              <w:trHeight w:val="360"/>
            </w:trPr>
            <w:sdt>
              <w:sdtPr>
                <w:tag w:val="_PLD_9faa0a246122481782395074d86cca8e"/>
                <w:id w:val="1506855734"/>
                <w:lock w:val="sdtLocked"/>
              </w:sdtPr>
              <w:sdtEndPr/>
              <w:sdtContent>
                <w:tc>
                  <w:tcPr>
                    <w:tcW w:w="1784" w:type="pct"/>
                    <w:tcBorders>
                      <w:top w:val="single" w:sz="4" w:space="0" w:color="auto"/>
                      <w:left w:val="single" w:sz="4" w:space="0" w:color="auto"/>
                      <w:bottom w:val="single" w:sz="4" w:space="0" w:color="auto"/>
                      <w:right w:val="single" w:sz="4" w:space="0" w:color="auto"/>
                    </w:tcBorders>
                  </w:tcPr>
                  <w:p w14:paraId="205E6F8A" w14:textId="77777777" w:rsidR="00D2677F" w:rsidRDefault="00D2677F">
                    <w:pPr>
                      <w:rPr>
                        <w:szCs w:val="21"/>
                      </w:rPr>
                    </w:pPr>
                    <w:r>
                      <w:rPr>
                        <w:szCs w:val="21"/>
                      </w:rPr>
                      <w:t>扣除非经常性损益后归属于公司普通股股东的净利润</w:t>
                    </w:r>
                  </w:p>
                </w:tc>
              </w:sdtContent>
            </w:sdt>
            <w:tc>
              <w:tcPr>
                <w:tcW w:w="1174" w:type="pct"/>
                <w:tcBorders>
                  <w:top w:val="single" w:sz="4" w:space="0" w:color="auto"/>
                  <w:left w:val="single" w:sz="4" w:space="0" w:color="auto"/>
                  <w:bottom w:val="single" w:sz="4" w:space="0" w:color="auto"/>
                  <w:right w:val="single" w:sz="4" w:space="0" w:color="auto"/>
                </w:tcBorders>
                <w:vAlign w:val="center"/>
              </w:tcPr>
              <w:p w14:paraId="61E9B31C" w14:textId="77777777" w:rsidR="00D2677F" w:rsidRDefault="00D2677F" w:rsidP="00D2677F">
                <w:pPr>
                  <w:jc w:val="right"/>
                  <w:rPr>
                    <w:sz w:val="24"/>
                  </w:rPr>
                </w:pPr>
                <w:r>
                  <w:t>3.00</w:t>
                </w:r>
              </w:p>
            </w:tc>
            <w:tc>
              <w:tcPr>
                <w:tcW w:w="1018" w:type="pct"/>
                <w:tcBorders>
                  <w:top w:val="single" w:sz="4" w:space="0" w:color="auto"/>
                  <w:left w:val="single" w:sz="4" w:space="0" w:color="auto"/>
                  <w:bottom w:val="single" w:sz="4" w:space="0" w:color="auto"/>
                  <w:right w:val="single" w:sz="4" w:space="0" w:color="auto"/>
                </w:tcBorders>
                <w:vAlign w:val="center"/>
              </w:tcPr>
              <w:p w14:paraId="5D8918EE" w14:textId="77777777" w:rsidR="00D2677F" w:rsidRDefault="00D2677F" w:rsidP="00D2677F">
                <w:pPr>
                  <w:jc w:val="right"/>
                  <w:rPr>
                    <w:sz w:val="24"/>
                  </w:rPr>
                </w:pPr>
                <w:r>
                  <w:t>0.23</w:t>
                </w:r>
              </w:p>
            </w:tc>
            <w:tc>
              <w:tcPr>
                <w:tcW w:w="1024" w:type="pct"/>
                <w:tcBorders>
                  <w:top w:val="single" w:sz="4" w:space="0" w:color="auto"/>
                  <w:left w:val="single" w:sz="4" w:space="0" w:color="auto"/>
                  <w:bottom w:val="single" w:sz="4" w:space="0" w:color="auto"/>
                  <w:right w:val="single" w:sz="4" w:space="0" w:color="auto"/>
                </w:tcBorders>
                <w:vAlign w:val="center"/>
              </w:tcPr>
              <w:p w14:paraId="6F8E418B" w14:textId="77777777" w:rsidR="00D2677F" w:rsidRDefault="00D2677F" w:rsidP="00D2677F">
                <w:pPr>
                  <w:jc w:val="right"/>
                  <w:rPr>
                    <w:sz w:val="24"/>
                  </w:rPr>
                </w:pPr>
                <w:r>
                  <w:t>0.23</w:t>
                </w:r>
              </w:p>
            </w:tc>
          </w:tr>
        </w:tbl>
        <w:p w14:paraId="14BAB2AE" w14:textId="77777777" w:rsidR="008145AA" w:rsidRDefault="00220447">
          <w:pPr>
            <w:rPr>
              <w:szCs w:val="21"/>
            </w:rPr>
          </w:pPr>
        </w:p>
      </w:sdtContent>
    </w:sdt>
    <w:p w14:paraId="59657F4C" w14:textId="77777777" w:rsidR="008145AA" w:rsidRDefault="00406AE8" w:rsidP="00471E11">
      <w:pPr>
        <w:pStyle w:val="30"/>
        <w:numPr>
          <w:ilvl w:val="0"/>
          <w:numId w:val="4"/>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604499113"/>
        <w:lock w:val="sdtLocked"/>
        <w:placeholder>
          <w:docPart w:val="GBC22222222222222222222222222222"/>
        </w:placeholder>
      </w:sdtPr>
      <w:sdtEndPr/>
      <w:sdtContent>
        <w:p w14:paraId="79630693" w14:textId="77744D92" w:rsidR="008145AA" w:rsidRPr="005C5B6B" w:rsidRDefault="00406AE8">
          <w:pPr>
            <w:rPr>
              <w:rFonts w:cstheme="minorBidi"/>
              <w:kern w:val="2"/>
              <w:szCs w:val="21"/>
            </w:rPr>
          </w:pPr>
          <w:r>
            <w:fldChar w:fldCharType="begin"/>
          </w:r>
          <w:r w:rsidR="00D2677F">
            <w:instrText xml:space="preserve">MACROBUTTON  SnrToggleCheckbox □适用 </w:instrText>
          </w:r>
          <w:r>
            <w:fldChar w:fldCharType="end"/>
          </w:r>
          <w:r>
            <w:fldChar w:fldCharType="begin"/>
          </w:r>
          <w:r w:rsidR="00D2677F">
            <w:instrText xml:space="preserve"> MACROBUTTON  SnrToggleCheckbox √不适用 </w:instrText>
          </w:r>
          <w:r>
            <w:fldChar w:fldCharType="end"/>
          </w:r>
        </w:p>
      </w:sdtContent>
    </w:sdt>
    <w:sdt>
      <w:sdtPr>
        <w:rPr>
          <w:rFonts w:ascii="宋体" w:hAnsi="宋体" w:cs="宋体"/>
          <w:b w:val="0"/>
          <w:bCs w:val="0"/>
          <w:kern w:val="0"/>
          <w:szCs w:val="21"/>
        </w:rPr>
        <w:alias w:val="模块:补充资料其他说明事项"/>
        <w:tag w:val="_GBC_a60672e5f86e422cbb864ef991c9106b"/>
        <w:id w:val="-1967030463"/>
        <w:lock w:val="sdtLocked"/>
        <w:placeholder>
          <w:docPart w:val="GBC22222222222222222222222222222"/>
        </w:placeholder>
      </w:sdtPr>
      <w:sdtEndPr/>
      <w:sdtContent>
        <w:p w14:paraId="67002B6A" w14:textId="77777777" w:rsidR="008145AA" w:rsidRDefault="00406AE8" w:rsidP="00471E11">
          <w:pPr>
            <w:pStyle w:val="30"/>
            <w:numPr>
              <w:ilvl w:val="0"/>
              <w:numId w:val="4"/>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228502150"/>
            <w:lock w:val="sdtLocked"/>
            <w:placeholder>
              <w:docPart w:val="GBC22222222222222222222222222222"/>
            </w:placeholder>
          </w:sdtPr>
          <w:sdtEndPr/>
          <w:sdtContent>
            <w:p w14:paraId="4CD1B150" w14:textId="79B387F9" w:rsidR="008145AA" w:rsidRDefault="00406AE8">
              <w:pPr>
                <w:rPr>
                  <w:szCs w:val="21"/>
                </w:rPr>
              </w:pPr>
              <w:r>
                <w:rPr>
                  <w:szCs w:val="21"/>
                </w:rPr>
                <w:fldChar w:fldCharType="begin"/>
              </w:r>
              <w:r w:rsidR="00D2677F">
                <w:rPr>
                  <w:szCs w:val="21"/>
                </w:rPr>
                <w:instrText xml:space="preserve"> MACROBUTTON  SnrToggleCheckbox □适用  </w:instrText>
              </w:r>
              <w:r>
                <w:rPr>
                  <w:szCs w:val="21"/>
                </w:rPr>
                <w:fldChar w:fldCharType="end"/>
              </w:r>
              <w:r>
                <w:rPr>
                  <w:szCs w:val="21"/>
                </w:rPr>
                <w:fldChar w:fldCharType="begin"/>
              </w:r>
              <w:r w:rsidR="00D2677F">
                <w:rPr>
                  <w:szCs w:val="21"/>
                </w:rPr>
                <w:instrText xml:space="preserve"> MACROBUTTON  SnrToggleCheckbox √不适用 </w:instrText>
              </w:r>
              <w:r>
                <w:rPr>
                  <w:szCs w:val="21"/>
                </w:rPr>
                <w:fldChar w:fldCharType="end"/>
              </w:r>
            </w:p>
          </w:sdtContent>
        </w:sdt>
      </w:sdtContent>
    </w:sdt>
    <w:bookmarkStart w:id="272" w:name="_Hlk90043452" w:displacedByCustomXml="next"/>
    <w:bookmarkStart w:id="273" w:name="_Hlk89951888" w:displacedByCustomXml="next"/>
    <w:sdt>
      <w:sdtPr>
        <w:rPr>
          <w:b/>
          <w:bCs/>
          <w:sz w:val="24"/>
        </w:rPr>
        <w:alias w:val="模块:落款"/>
        <w:tag w:val="_SEC_ee292353ab9b4a589b48f1e0cbc5adcd"/>
        <w:id w:val="-1656060915"/>
        <w:lock w:val="sdtLocked"/>
        <w:placeholder>
          <w:docPart w:val="GBC22222222222222222222222222222"/>
        </w:placeholder>
      </w:sdtPr>
      <w:sdtEndPr>
        <w:rPr>
          <w:b w:val="0"/>
          <w:bCs w:val="0"/>
          <w:sz w:val="21"/>
          <w:szCs w:val="21"/>
        </w:rPr>
      </w:sdtEndPr>
      <w:sdtContent>
        <w:p w14:paraId="238C2DF2" w14:textId="77777777" w:rsidR="008145AA" w:rsidRDefault="008145AA">
          <w:pPr>
            <w:spacing w:line="360" w:lineRule="exact"/>
            <w:ind w:right="5"/>
            <w:rPr>
              <w:b/>
              <w:bCs/>
              <w:sz w:val="24"/>
            </w:rPr>
          </w:pPr>
        </w:p>
        <w:p w14:paraId="53CB5542" w14:textId="63E16820" w:rsidR="008145AA" w:rsidRPr="005774EA" w:rsidRDefault="00406AE8">
          <w:pPr>
            <w:wordWrap w:val="0"/>
            <w:spacing w:line="360" w:lineRule="exact"/>
            <w:jc w:val="right"/>
            <w:rPr>
              <w:szCs w:val="21"/>
              <w:u w:val="single"/>
            </w:rPr>
          </w:pPr>
          <w:r w:rsidRPr="005774EA">
            <w:rPr>
              <w:szCs w:val="21"/>
            </w:rPr>
            <w:t>董事长：</w:t>
          </w:r>
          <w:sdt>
            <w:sdtPr>
              <w:rPr>
                <w:szCs w:val="21"/>
              </w:rPr>
              <w:alias w:val="报告发布人"/>
              <w:tag w:val="_GBC_728ad6dff57942a69e22fcccc1f10a3c"/>
              <w:id w:val="842586458"/>
              <w:lock w:val="sdtLocked"/>
              <w:placeholder>
                <w:docPart w:val="GBC22222222222222222222222222222"/>
              </w:placeholder>
            </w:sdtPr>
            <w:sdtEndPr/>
            <w:sdtContent>
              <w:r w:rsidR="00C01C40">
                <w:rPr>
                  <w:rFonts w:hint="eastAsia"/>
                  <w:szCs w:val="21"/>
                </w:rPr>
                <w:t>赖朝辉</w:t>
              </w:r>
              <w:r w:rsidR="005774EA" w:rsidRPr="005774EA">
                <w:rPr>
                  <w:szCs w:val="21"/>
                </w:rPr>
                <w:t xml:space="preserve"> </w:t>
              </w:r>
            </w:sdtContent>
          </w:sdt>
          <w:r w:rsidRPr="005774EA">
            <w:rPr>
              <w:rFonts w:hint="eastAsia"/>
              <w:szCs w:val="21"/>
            </w:rPr>
            <w:t xml:space="preserve"> </w:t>
          </w:r>
        </w:p>
        <w:p w14:paraId="3A92B598" w14:textId="2DB9E49A" w:rsidR="008145AA" w:rsidRPr="005774EA" w:rsidRDefault="00406AE8">
          <w:pPr>
            <w:spacing w:line="360" w:lineRule="exact"/>
            <w:jc w:val="right"/>
            <w:rPr>
              <w:szCs w:val="21"/>
            </w:rPr>
          </w:pPr>
          <w:r w:rsidRPr="005774EA">
            <w:rPr>
              <w:szCs w:val="21"/>
            </w:rPr>
            <w:t>董事会批准报送日期：</w:t>
          </w:r>
          <w:sdt>
            <w:sdtPr>
              <w:rPr>
                <w:szCs w:val="21"/>
              </w:rPr>
              <w:alias w:val="报告董事会批准报送日期"/>
              <w:tag w:val="_GBC_7b8c4a7926dc47299591537f5943936d"/>
              <w:id w:val="-1339681138"/>
              <w:lock w:val="sdtLocked"/>
              <w:placeholder>
                <w:docPart w:val="GBC22222222222222222222222222222"/>
              </w:placeholder>
              <w:date w:fullDate="2022-04-13T00:00:00Z">
                <w:dateFormat w:val="yyyy'年'M'月'd'日'"/>
                <w:lid w:val="zh-CN"/>
                <w:storeMappedDataAs w:val="dateTime"/>
                <w:calendar w:val="gregorian"/>
              </w:date>
            </w:sdtPr>
            <w:sdtEndPr/>
            <w:sdtContent>
              <w:r w:rsidR="00DD446F">
                <w:rPr>
                  <w:rFonts w:hint="eastAsia"/>
                  <w:szCs w:val="21"/>
                </w:rPr>
                <w:t>2022年4月13日</w:t>
              </w:r>
            </w:sdtContent>
          </w:sdt>
          <w:r w:rsidRPr="005774EA">
            <w:rPr>
              <w:rFonts w:hint="eastAsia"/>
              <w:szCs w:val="21"/>
            </w:rPr>
            <w:t xml:space="preserve"> </w:t>
          </w:r>
        </w:p>
      </w:sdtContent>
    </w:sdt>
    <w:bookmarkEnd w:id="272" w:displacedByCustomXml="prev"/>
    <w:bookmarkEnd w:id="273"/>
    <w:p w14:paraId="18C04ABC" w14:textId="77777777" w:rsidR="008145AA" w:rsidRPr="005774EA" w:rsidRDefault="008145AA">
      <w:pPr>
        <w:spacing w:line="360" w:lineRule="exact"/>
        <w:ind w:right="5"/>
        <w:rPr>
          <w:szCs w:val="21"/>
        </w:rPr>
      </w:pPr>
    </w:p>
    <w:sdt>
      <w:sdtPr>
        <w:rPr>
          <w:sz w:val="24"/>
        </w:rPr>
        <w:alias w:val="模块:修订信息 "/>
        <w:tag w:val="_GBC_e51b54728b2e4e53b95b0611d0df9b06"/>
        <w:id w:val="-1642731294"/>
        <w:lock w:val="sdtLocked"/>
        <w:placeholder>
          <w:docPart w:val="GBC22222222222222222222222222222"/>
        </w:placeholder>
      </w:sdtPr>
      <w:sdtEndPr>
        <w:rPr>
          <w:sz w:val="21"/>
        </w:rPr>
      </w:sdtEndPr>
      <w:sdtContent>
        <w:p w14:paraId="23FFDB53" w14:textId="77777777" w:rsidR="008145AA" w:rsidRDefault="00406AE8">
          <w:pPr>
            <w:spacing w:line="360" w:lineRule="exact"/>
            <w:ind w:right="5"/>
            <w:rPr>
              <w:b/>
              <w:sz w:val="24"/>
            </w:rPr>
          </w:pPr>
          <w:r>
            <w:rPr>
              <w:b/>
              <w:sz w:val="24"/>
            </w:rPr>
            <w:t>修订信息</w:t>
          </w:r>
        </w:p>
        <w:sdt>
          <w:sdtPr>
            <w:alias w:val="是否适用：修订信息表[双击切换]"/>
            <w:tag w:val="_GBC_888e757d42a24d3a87b71f50b0589b0a"/>
            <w:id w:val="-406997074"/>
            <w:lock w:val="sdtLocked"/>
            <w:placeholder>
              <w:docPart w:val="GBC22222222222222222222222222222"/>
            </w:placeholder>
          </w:sdtPr>
          <w:sdtEndPr/>
          <w:sdtContent>
            <w:p w14:paraId="3CB5C554" w14:textId="45DD6137" w:rsidR="008145AA" w:rsidRDefault="00406AE8" w:rsidP="005774EA">
              <w:r>
                <w:fldChar w:fldCharType="begin"/>
              </w:r>
              <w:r w:rsidR="005774EA">
                <w:instrText xml:space="preserve">MACROBUTTON  SnrToggleCheckbox □适用 </w:instrText>
              </w:r>
              <w:r>
                <w:fldChar w:fldCharType="end"/>
              </w:r>
              <w:r>
                <w:fldChar w:fldCharType="begin"/>
              </w:r>
              <w:r w:rsidR="005774EA">
                <w:instrText xml:space="preserve"> MACROBUTTON  SnrToggleCheckbox √不适用 </w:instrText>
              </w:r>
              <w:r>
                <w:fldChar w:fldCharType="end"/>
              </w:r>
            </w:p>
          </w:sdtContent>
        </w:sdt>
      </w:sdtContent>
    </w:sdt>
    <w:sectPr w:rsidR="008145AA" w:rsidSect="007C6651">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3EE5C" w14:textId="77777777" w:rsidR="00220447" w:rsidRDefault="00220447" w:rsidP="00365E23">
      <w:r>
        <w:separator/>
      </w:r>
    </w:p>
  </w:endnote>
  <w:endnote w:type="continuationSeparator" w:id="0">
    <w:p w14:paraId="4600292E" w14:textId="77777777" w:rsidR="00220447" w:rsidRDefault="00220447"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宋体-方正超大字符集">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7835307"/>
      <w:docPartObj>
        <w:docPartGallery w:val="Page Numbers (Bottom of Page)"/>
        <w:docPartUnique/>
      </w:docPartObj>
    </w:sdtPr>
    <w:sdtEndPr/>
    <w:sdtContent>
      <w:sdt>
        <w:sdtPr>
          <w:id w:val="1080646581"/>
          <w:docPartObj>
            <w:docPartGallery w:val="Page Numbers (Top of Page)"/>
            <w:docPartUnique/>
          </w:docPartObj>
        </w:sdtPr>
        <w:sdtEndPr/>
        <w:sdtContent>
          <w:p w14:paraId="0EF93C98" w14:textId="77777777" w:rsidR="00660113" w:rsidRDefault="00660113" w:rsidP="004860B6">
            <w:pPr>
              <w:pStyle w:val="af2"/>
              <w:jc w:val="center"/>
            </w:pPr>
            <w:r>
              <w:rPr>
                <w:b/>
                <w:bCs/>
                <w:sz w:val="24"/>
                <w:szCs w:val="24"/>
              </w:rPr>
              <w:fldChar w:fldCharType="begin"/>
            </w:r>
            <w:r>
              <w:rPr>
                <w:b/>
                <w:bCs/>
              </w:rPr>
              <w:instrText>PAGE</w:instrText>
            </w:r>
            <w:r>
              <w:rPr>
                <w:b/>
                <w:bCs/>
                <w:sz w:val="24"/>
                <w:szCs w:val="24"/>
              </w:rPr>
              <w:fldChar w:fldCharType="separate"/>
            </w:r>
            <w:r w:rsidR="00D162EC">
              <w:rPr>
                <w:b/>
                <w:bCs/>
                <w:noProof/>
              </w:rPr>
              <w:t>9</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D162EC">
              <w:rPr>
                <w:b/>
                <w:bCs/>
                <w:noProof/>
              </w:rPr>
              <w:t>205</w:t>
            </w:r>
            <w:r>
              <w:rPr>
                <w:b/>
                <w:bCs/>
                <w:sz w:val="24"/>
                <w:szCs w:val="24"/>
              </w:rPr>
              <w:fldChar w:fldCharType="end"/>
            </w:r>
          </w:p>
        </w:sdtContent>
      </w:sdt>
    </w:sdtContent>
  </w:sdt>
  <w:p w14:paraId="0A9652E9" w14:textId="77777777" w:rsidR="00660113" w:rsidRDefault="00660113">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3D3B2" w14:textId="77777777" w:rsidR="00220447" w:rsidRDefault="00220447" w:rsidP="00365E23">
      <w:r>
        <w:separator/>
      </w:r>
    </w:p>
  </w:footnote>
  <w:footnote w:type="continuationSeparator" w:id="0">
    <w:p w14:paraId="28F5B988" w14:textId="77777777" w:rsidR="00220447" w:rsidRDefault="00220447" w:rsidP="00365E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F987F" w14:textId="77777777" w:rsidR="00660113" w:rsidRPr="009B70CF" w:rsidRDefault="00660113" w:rsidP="004B4ABF">
    <w:pPr>
      <w:pStyle w:val="af0"/>
      <w:tabs>
        <w:tab w:val="clear" w:pos="8306"/>
        <w:tab w:val="left" w:pos="8364"/>
        <w:tab w:val="left" w:pos="8505"/>
      </w:tabs>
      <w:ind w:rightChars="10" w:right="21"/>
      <w:rPr>
        <w:b/>
      </w:rPr>
    </w:pPr>
    <w:r>
      <w:rPr>
        <w:rFonts w:hint="eastAsia"/>
      </w:rPr>
      <w:t>2021</w:t>
    </w:r>
    <w:r>
      <w:rPr>
        <w:rFonts w:hint="eastAsia"/>
      </w:rPr>
      <w:t>年年度报告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2E66CBA"/>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37142F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4364DD5"/>
    <w:multiLevelType w:val="hybridMultilevel"/>
    <w:tmpl w:val="FF5E6A46"/>
    <w:lvl w:ilvl="0" w:tplc="6F00D67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4560F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053336E3"/>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15:restartNumberingAfterBreak="0">
    <w:nsid w:val="076A22C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15:restartNumberingAfterBreak="0">
    <w:nsid w:val="080D0C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0EFF791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15:restartNumberingAfterBreak="0">
    <w:nsid w:val="0F17126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15:restartNumberingAfterBreak="0">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1732E84"/>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15:restartNumberingAfterBreak="0">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15:restartNumberingAfterBreak="0">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15:restartNumberingAfterBreak="0">
    <w:nsid w:val="18982D2E"/>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15:restartNumberingAfterBreak="0">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197545A2"/>
    <w:multiLevelType w:val="multilevel"/>
    <w:tmpl w:val="A02414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19B61093"/>
    <w:multiLevelType w:val="hybridMultilevel"/>
    <w:tmpl w:val="435EE116"/>
    <w:lvl w:ilvl="0" w:tplc="901299E4">
      <w:start w:val="1"/>
      <w:numFmt w:val="chineseCountingThousand"/>
      <w:suff w:val="nothing"/>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1A876789"/>
    <w:multiLevelType w:val="hybridMultilevel"/>
    <w:tmpl w:val="D85020D4"/>
    <w:lvl w:ilvl="0" w:tplc="CC8239A4">
      <w:start w:val="1"/>
      <w:numFmt w:val="decimal"/>
      <w:lvlText w:val="%1."/>
      <w:lvlJc w:val="left"/>
      <w:pPr>
        <w:ind w:left="420" w:hanging="420"/>
      </w:pPr>
      <w:rPr>
        <w:rFonts w:asciiTheme="minorEastAsia" w:eastAsiaTheme="minorEastAsia" w:hAnsiTheme="minor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1B0970AA"/>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5" w15:restartNumberingAfterBreak="0">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15:restartNumberingAfterBreak="0">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15:restartNumberingAfterBreak="0">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15:restartNumberingAfterBreak="0">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2" w15:restartNumberingAfterBreak="0">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15:restartNumberingAfterBreak="0">
    <w:nsid w:val="204F3B0A"/>
    <w:multiLevelType w:val="multilevel"/>
    <w:tmpl w:val="6834F940"/>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ascii="宋体" w:eastAsia="宋体" w:hAnsi="宋体" w:hint="eastAsia"/>
      </w:rPr>
    </w:lvl>
    <w:lvl w:ilvl="2">
      <w:start w:val="1"/>
      <w:numFmt w:val="chineseCountingThousand"/>
      <w:suff w:val="nothing"/>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4" w15:restartNumberingAfterBreak="0">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15:restartNumberingAfterBreak="0">
    <w:nsid w:val="217F3B1B"/>
    <w:multiLevelType w:val="multilevel"/>
    <w:tmpl w:val="5718AA3A"/>
    <w:lvl w:ilvl="0">
      <w:start w:val="1"/>
      <w:numFmt w:val="decimal"/>
      <w:lvlText w:val="(%1)."/>
      <w:lvlJc w:val="left"/>
      <w:pPr>
        <w:ind w:left="1842"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15:restartNumberingAfterBreak="0">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15:restartNumberingAfterBreak="0">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15:restartNumberingAfterBreak="0">
    <w:nsid w:val="273131B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9" w15:restartNumberingAfterBreak="0">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0" w15:restartNumberingAfterBreak="0">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15:restartNumberingAfterBreak="0">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2EE12A98"/>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6" w15:restartNumberingAfterBreak="0">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15:restartNumberingAfterBreak="0">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8" w15:restartNumberingAfterBreak="0">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9" w15:restartNumberingAfterBreak="0">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326F7C0F"/>
    <w:multiLevelType w:val="hybridMultilevel"/>
    <w:tmpl w:val="7B12DC8E"/>
    <w:lvl w:ilvl="0" w:tplc="EC843682">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15:restartNumberingAfterBreak="0">
    <w:nsid w:val="352B69D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3B765BFE"/>
    <w:multiLevelType w:val="hybridMultilevel"/>
    <w:tmpl w:val="BBB81240"/>
    <w:lvl w:ilvl="0" w:tplc="A9E06AF4">
      <w:start w:val="1"/>
      <w:numFmt w:val="chineseCountingThousand"/>
      <w:pStyle w:val="11"/>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56" w15:restartNumberingAfterBreak="0">
    <w:nsid w:val="3D2B6D0A"/>
    <w:multiLevelType w:val="hybridMultilevel"/>
    <w:tmpl w:val="48F0A9F6"/>
    <w:lvl w:ilvl="0" w:tplc="6F963A76">
      <w:start w:val="1"/>
      <w:numFmt w:val="chineseCountingThousand"/>
      <w:suff w:val="space"/>
      <w:lvlText w:val="(%1)"/>
      <w:lvlJc w:val="left"/>
      <w:pPr>
        <w:ind w:left="420" w:hanging="420"/>
      </w:pPr>
      <w:rPr>
        <w:rFonts w:ascii="宋体" w:eastAsia="宋体" w:hAnsi="宋体" w:hint="eastAsia"/>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9" w15:restartNumberingAfterBreak="0">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15:restartNumberingAfterBreak="0">
    <w:nsid w:val="3F1C5616"/>
    <w:multiLevelType w:val="hybridMultilevel"/>
    <w:tmpl w:val="05B2DC96"/>
    <w:lvl w:ilvl="0" w:tplc="6018D580">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3FAB46A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2" w15:restartNumberingAfterBreak="0">
    <w:nsid w:val="401A73B0"/>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3" w15:restartNumberingAfterBreak="0">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4" w15:restartNumberingAfterBreak="0">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44360F3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6" w15:restartNumberingAfterBreak="0">
    <w:nsid w:val="44D151ED"/>
    <w:multiLevelType w:val="hybridMultilevel"/>
    <w:tmpl w:val="6ECAA8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15:restartNumberingAfterBreak="0">
    <w:nsid w:val="45796619"/>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15:restartNumberingAfterBreak="0">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0" w15:restartNumberingAfterBreak="0">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1" w15:restartNumberingAfterBreak="0">
    <w:nsid w:val="464473E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15:restartNumberingAfterBreak="0">
    <w:nsid w:val="46E20981"/>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3" w15:restartNumberingAfterBreak="0">
    <w:nsid w:val="47B412B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15:restartNumberingAfterBreak="0">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5" w15:restartNumberingAfterBreak="0">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4AC23DB8"/>
    <w:multiLevelType w:val="hybridMultilevel"/>
    <w:tmpl w:val="D6700C62"/>
    <w:lvl w:ilvl="0" w:tplc="541AEE26">
      <w:start w:val="1"/>
      <w:numFmt w:val="chineseCountingThousand"/>
      <w:suff w:val="space"/>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15:restartNumberingAfterBreak="0">
    <w:nsid w:val="4ACD5C4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15:restartNumberingAfterBreak="0">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9" w15:restartNumberingAfterBreak="0">
    <w:nsid w:val="4BA25313"/>
    <w:multiLevelType w:val="multilevel"/>
    <w:tmpl w:val="5D9C91FA"/>
    <w:name w:val="BDOTemplate"/>
    <w:lvl w:ilvl="0">
      <w:start w:val="1"/>
      <w:numFmt w:val="chineseCounting"/>
      <w:pStyle w:val="1"/>
      <w:lvlText w:val="%1、"/>
      <w:lvlJc w:val="left"/>
      <w:pPr>
        <w:ind w:left="709" w:hanging="709"/>
      </w:pPr>
    </w:lvl>
    <w:lvl w:ilvl="1">
      <w:start w:val="1"/>
      <w:numFmt w:val="chineseCountingThousand"/>
      <w:pStyle w:val="2"/>
      <w:lvlText w:val="(%2)"/>
      <w:lvlJc w:val="left"/>
      <w:pPr>
        <w:ind w:left="709" w:hanging="709"/>
      </w:pPr>
    </w:lvl>
    <w:lvl w:ilvl="2">
      <w:start w:val="1"/>
      <w:numFmt w:val="decimal"/>
      <w:pStyle w:val="3"/>
      <w:lvlText w:val="%3、"/>
      <w:lvlJc w:val="left"/>
      <w:pPr>
        <w:ind w:left="851" w:hanging="567"/>
      </w:pPr>
      <w:rPr>
        <w:sz w:val="21"/>
        <w:szCs w:val="21"/>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0" w15:restartNumberingAfterBreak="0">
    <w:nsid w:val="4C5633A4"/>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1" w15:restartNumberingAfterBreak="0">
    <w:nsid w:val="4FF2345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15:restartNumberingAfterBreak="0">
    <w:nsid w:val="50F33864"/>
    <w:multiLevelType w:val="hybridMultilevel"/>
    <w:tmpl w:val="C3C842FC"/>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754A210A">
      <w:start w:val="1"/>
      <w:numFmt w:val="chineseCountingThousand"/>
      <w:suff w:val="nothing"/>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15:restartNumberingAfterBreak="0">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4" w15:restartNumberingAfterBreak="0">
    <w:nsid w:val="51265863"/>
    <w:multiLevelType w:val="hybridMultilevel"/>
    <w:tmpl w:val="EC7CDA9A"/>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520C604D"/>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531A49E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7" w15:restartNumberingAfterBreak="0">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15:restartNumberingAfterBreak="0">
    <w:nsid w:val="54B577AB"/>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9" w15:restartNumberingAfterBreak="0">
    <w:nsid w:val="55724AC9"/>
    <w:multiLevelType w:val="multilevel"/>
    <w:tmpl w:val="659A2A90"/>
    <w:styleLink w:val="10"/>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0" w15:restartNumberingAfterBreak="0">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15:restartNumberingAfterBreak="0">
    <w:nsid w:val="581B3E5E"/>
    <w:multiLevelType w:val="hybridMultilevel"/>
    <w:tmpl w:val="F5960128"/>
    <w:lvl w:ilvl="0" w:tplc="140EC65A">
      <w:start w:val="3"/>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2" w15:restartNumberingAfterBreak="0">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15:restartNumberingAfterBreak="0">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15:restartNumberingAfterBreak="0">
    <w:nsid w:val="5BDC5A3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5" w15:restartNumberingAfterBreak="0">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6" w15:restartNumberingAfterBreak="0">
    <w:nsid w:val="5CA85E2E"/>
    <w:multiLevelType w:val="multilevel"/>
    <w:tmpl w:val="63B466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7" w15:restartNumberingAfterBreak="0">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15:restartNumberingAfterBreak="0">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9" w15:restartNumberingAfterBreak="0">
    <w:nsid w:val="5F755A7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0" w15:restartNumberingAfterBreak="0">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15:restartNumberingAfterBreak="0">
    <w:nsid w:val="60D22A8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2" w15:restartNumberingAfterBreak="0">
    <w:nsid w:val="60EB4FD5"/>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3" w15:restartNumberingAfterBreak="0">
    <w:nsid w:val="649E600F"/>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4" w15:restartNumberingAfterBreak="0">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15:restartNumberingAfterBreak="0">
    <w:nsid w:val="69535DE9"/>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69BA4BB7"/>
    <w:multiLevelType w:val="hybridMultilevel"/>
    <w:tmpl w:val="9C7A825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15:restartNumberingAfterBreak="0">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8" w15:restartNumberingAfterBreak="0">
    <w:nsid w:val="6C5C4B24"/>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9" w15:restartNumberingAfterBreak="0">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0" w15:restartNumberingAfterBreak="0">
    <w:nsid w:val="6FC9326B"/>
    <w:multiLevelType w:val="hybridMultilevel"/>
    <w:tmpl w:val="E7D8EBE8"/>
    <w:lvl w:ilvl="0" w:tplc="BD60A572">
      <w:start w:val="1"/>
      <w:numFmt w:val="decimal"/>
      <w:lvlText w:val="(%1)"/>
      <w:lvlJc w:val="left"/>
      <w:pPr>
        <w:ind w:left="1129" w:hanging="420"/>
      </w:pPr>
      <w:rPr>
        <w:rFonts w:hint="eastAsia"/>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111" w15:restartNumberingAfterBreak="0">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2" w15:restartNumberingAfterBreak="0">
    <w:nsid w:val="70A4034A"/>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3" w15:restartNumberingAfterBreak="0">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4" w15:restartNumberingAfterBreak="0">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15:restartNumberingAfterBreak="0">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6" w15:restartNumberingAfterBreak="0">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15:restartNumberingAfterBreak="0">
    <w:nsid w:val="74716D69"/>
    <w:multiLevelType w:val="hybridMultilevel"/>
    <w:tmpl w:val="7688D31A"/>
    <w:lvl w:ilvl="0" w:tplc="4A565B92">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15:restartNumberingAfterBreak="0">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15:restartNumberingAfterBreak="0">
    <w:nsid w:val="761C7169"/>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15:restartNumberingAfterBreak="0">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15:restartNumberingAfterBreak="0">
    <w:nsid w:val="76DD5C82"/>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15:restartNumberingAfterBreak="0">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3" w15:restartNumberingAfterBreak="0">
    <w:nsid w:val="7719402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4" w15:restartNumberingAfterBreak="0">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15:restartNumberingAfterBreak="0">
    <w:nsid w:val="7A1266A0"/>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6" w15:restartNumberingAfterBreak="0">
    <w:nsid w:val="7A6140D4"/>
    <w:multiLevelType w:val="multilevel"/>
    <w:tmpl w:val="43A4806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7" w15:restartNumberingAfterBreak="0">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8" w15:restartNumberingAfterBreak="0">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9" w15:restartNumberingAfterBreak="0">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15:restartNumberingAfterBreak="0">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1" w15:restartNumberingAfterBreak="0">
    <w:nsid w:val="7D1B5BA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15:restartNumberingAfterBreak="0">
    <w:nsid w:val="7DDF1B1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3" w15:restartNumberingAfterBreak="0">
    <w:nsid w:val="7E24071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15:restartNumberingAfterBreak="0">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5" w15:restartNumberingAfterBreak="0">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375738554">
    <w:abstractNumId w:val="33"/>
  </w:num>
  <w:num w:numId="2" w16cid:durableId="999769074">
    <w:abstractNumId w:val="28"/>
  </w:num>
  <w:num w:numId="3" w16cid:durableId="627131489">
    <w:abstractNumId w:val="37"/>
  </w:num>
  <w:num w:numId="4" w16cid:durableId="1147550034">
    <w:abstractNumId w:val="43"/>
  </w:num>
  <w:num w:numId="5" w16cid:durableId="836724851">
    <w:abstractNumId w:val="84"/>
  </w:num>
  <w:num w:numId="6" w16cid:durableId="1918662673">
    <w:abstractNumId w:val="56"/>
  </w:num>
  <w:num w:numId="7" w16cid:durableId="706376947">
    <w:abstractNumId w:val="44"/>
  </w:num>
  <w:num w:numId="8" w16cid:durableId="477847792">
    <w:abstractNumId w:val="114"/>
  </w:num>
  <w:num w:numId="9" w16cid:durableId="1129934997">
    <w:abstractNumId w:val="120"/>
  </w:num>
  <w:num w:numId="10" w16cid:durableId="338702173">
    <w:abstractNumId w:val="15"/>
  </w:num>
  <w:num w:numId="11" w16cid:durableId="1023165429">
    <w:abstractNumId w:val="89"/>
  </w:num>
  <w:num w:numId="12" w16cid:durableId="2041780208">
    <w:abstractNumId w:val="122"/>
  </w:num>
  <w:num w:numId="13" w16cid:durableId="304050419">
    <w:abstractNumId w:val="58"/>
  </w:num>
  <w:num w:numId="14" w16cid:durableId="982152365">
    <w:abstractNumId w:val="1"/>
  </w:num>
  <w:num w:numId="15" w16cid:durableId="1342658773">
    <w:abstractNumId w:val="46"/>
  </w:num>
  <w:num w:numId="16" w16cid:durableId="2095589740">
    <w:abstractNumId w:val="34"/>
  </w:num>
  <w:num w:numId="17" w16cid:durableId="1408381289">
    <w:abstractNumId w:val="109"/>
  </w:num>
  <w:num w:numId="18" w16cid:durableId="558052340">
    <w:abstractNumId w:val="111"/>
  </w:num>
  <w:num w:numId="19" w16cid:durableId="1109545171">
    <w:abstractNumId w:val="48"/>
  </w:num>
  <w:num w:numId="20" w16cid:durableId="912547712">
    <w:abstractNumId w:val="18"/>
  </w:num>
  <w:num w:numId="21" w16cid:durableId="1657536855">
    <w:abstractNumId w:val="9"/>
  </w:num>
  <w:num w:numId="22" w16cid:durableId="277371870">
    <w:abstractNumId w:val="124"/>
  </w:num>
  <w:num w:numId="23" w16cid:durableId="1298488274">
    <w:abstractNumId w:val="41"/>
  </w:num>
  <w:num w:numId="24" w16cid:durableId="1784957450">
    <w:abstractNumId w:val="128"/>
  </w:num>
  <w:num w:numId="25" w16cid:durableId="1723284477">
    <w:abstractNumId w:val="100"/>
  </w:num>
  <w:num w:numId="26" w16cid:durableId="115951944">
    <w:abstractNumId w:val="78"/>
  </w:num>
  <w:num w:numId="27" w16cid:durableId="1316488607">
    <w:abstractNumId w:val="83"/>
  </w:num>
  <w:num w:numId="28" w16cid:durableId="1699045180">
    <w:abstractNumId w:val="115"/>
  </w:num>
  <w:num w:numId="29" w16cid:durableId="570118603">
    <w:abstractNumId w:val="51"/>
  </w:num>
  <w:num w:numId="30" w16cid:durableId="1122768455">
    <w:abstractNumId w:val="11"/>
  </w:num>
  <w:num w:numId="31" w16cid:durableId="720709917">
    <w:abstractNumId w:val="59"/>
  </w:num>
  <w:num w:numId="32" w16cid:durableId="1690717018">
    <w:abstractNumId w:val="90"/>
  </w:num>
  <w:num w:numId="33" w16cid:durableId="337662659">
    <w:abstractNumId w:val="42"/>
  </w:num>
  <w:num w:numId="34" w16cid:durableId="1384059600">
    <w:abstractNumId w:val="92"/>
  </w:num>
  <w:num w:numId="35" w16cid:durableId="964384464">
    <w:abstractNumId w:val="0"/>
  </w:num>
  <w:num w:numId="36" w16cid:durableId="1245722045">
    <w:abstractNumId w:val="129"/>
  </w:num>
  <w:num w:numId="37" w16cid:durableId="1838377858">
    <w:abstractNumId w:val="130"/>
  </w:num>
  <w:num w:numId="38" w16cid:durableId="1764178288">
    <w:abstractNumId w:val="64"/>
  </w:num>
  <w:num w:numId="39" w16cid:durableId="627006821">
    <w:abstractNumId w:val="49"/>
  </w:num>
  <w:num w:numId="40" w16cid:durableId="113797183">
    <w:abstractNumId w:val="35"/>
  </w:num>
  <w:num w:numId="41" w16cid:durableId="1066535069">
    <w:abstractNumId w:val="27"/>
  </w:num>
  <w:num w:numId="42" w16cid:durableId="706490914">
    <w:abstractNumId w:val="96"/>
  </w:num>
  <w:num w:numId="43" w16cid:durableId="973874522">
    <w:abstractNumId w:val="13"/>
  </w:num>
  <w:num w:numId="44" w16cid:durableId="395133624">
    <w:abstractNumId w:val="108"/>
  </w:num>
  <w:num w:numId="45" w16cid:durableId="358169396">
    <w:abstractNumId w:val="101"/>
  </w:num>
  <w:num w:numId="46" w16cid:durableId="707948423">
    <w:abstractNumId w:val="71"/>
  </w:num>
  <w:num w:numId="47" w16cid:durableId="1598826249">
    <w:abstractNumId w:val="45"/>
  </w:num>
  <w:num w:numId="48" w16cid:durableId="2039547105">
    <w:abstractNumId w:val="72"/>
  </w:num>
  <w:num w:numId="49" w16cid:durableId="1463495690">
    <w:abstractNumId w:val="16"/>
  </w:num>
  <w:num w:numId="50" w16cid:durableId="1726441499">
    <w:abstractNumId w:val="62"/>
  </w:num>
  <w:num w:numId="51" w16cid:durableId="1969386842">
    <w:abstractNumId w:val="123"/>
  </w:num>
  <w:num w:numId="52" w16cid:durableId="1252273816">
    <w:abstractNumId w:val="134"/>
  </w:num>
  <w:num w:numId="53" w16cid:durableId="724909205">
    <w:abstractNumId w:val="135"/>
  </w:num>
  <w:num w:numId="54" w16cid:durableId="518012964">
    <w:abstractNumId w:val="38"/>
  </w:num>
  <w:num w:numId="55" w16cid:durableId="1585185487">
    <w:abstractNumId w:val="14"/>
  </w:num>
  <w:num w:numId="56" w16cid:durableId="1421021683">
    <w:abstractNumId w:val="73"/>
  </w:num>
  <w:num w:numId="57" w16cid:durableId="1287468651">
    <w:abstractNumId w:val="80"/>
  </w:num>
  <w:num w:numId="58" w16cid:durableId="500434664">
    <w:abstractNumId w:val="12"/>
  </w:num>
  <w:num w:numId="59" w16cid:durableId="595865856">
    <w:abstractNumId w:val="7"/>
  </w:num>
  <w:num w:numId="60" w16cid:durableId="1107848014">
    <w:abstractNumId w:val="94"/>
  </w:num>
  <w:num w:numId="61" w16cid:durableId="789130631">
    <w:abstractNumId w:val="74"/>
  </w:num>
  <w:num w:numId="62" w16cid:durableId="1661805198">
    <w:abstractNumId w:val="65"/>
  </w:num>
  <w:num w:numId="63" w16cid:durableId="544223006">
    <w:abstractNumId w:val="30"/>
  </w:num>
  <w:num w:numId="64" w16cid:durableId="780338975">
    <w:abstractNumId w:val="77"/>
  </w:num>
  <w:num w:numId="65" w16cid:durableId="1447234002">
    <w:abstractNumId w:val="131"/>
  </w:num>
  <w:num w:numId="66" w16cid:durableId="208154859">
    <w:abstractNumId w:val="97"/>
  </w:num>
  <w:num w:numId="67" w16cid:durableId="247538443">
    <w:abstractNumId w:val="132"/>
  </w:num>
  <w:num w:numId="68" w16cid:durableId="447041726">
    <w:abstractNumId w:val="119"/>
  </w:num>
  <w:num w:numId="69" w16cid:durableId="1492940235">
    <w:abstractNumId w:val="52"/>
  </w:num>
  <w:num w:numId="70" w16cid:durableId="811799483">
    <w:abstractNumId w:val="81"/>
  </w:num>
  <w:num w:numId="71" w16cid:durableId="1196387716">
    <w:abstractNumId w:val="3"/>
  </w:num>
  <w:num w:numId="72" w16cid:durableId="264381918">
    <w:abstractNumId w:val="8"/>
  </w:num>
  <w:num w:numId="73" w16cid:durableId="672033361">
    <w:abstractNumId w:val="10"/>
  </w:num>
  <w:num w:numId="74" w16cid:durableId="1330477167">
    <w:abstractNumId w:val="121"/>
  </w:num>
  <w:num w:numId="75" w16cid:durableId="1861122983">
    <w:abstractNumId w:val="133"/>
  </w:num>
  <w:num w:numId="76" w16cid:durableId="1996492586">
    <w:abstractNumId w:val="63"/>
  </w:num>
  <w:num w:numId="77" w16cid:durableId="140276698">
    <w:abstractNumId w:val="86"/>
  </w:num>
  <w:num w:numId="78" w16cid:durableId="264964671">
    <w:abstractNumId w:val="98"/>
  </w:num>
  <w:num w:numId="79" w16cid:durableId="969240052">
    <w:abstractNumId w:val="99"/>
  </w:num>
  <w:num w:numId="80" w16cid:durableId="568805855">
    <w:abstractNumId w:val="24"/>
  </w:num>
  <w:num w:numId="81" w16cid:durableId="642850464">
    <w:abstractNumId w:val="61"/>
  </w:num>
  <w:num w:numId="82" w16cid:durableId="1005208845">
    <w:abstractNumId w:val="125"/>
  </w:num>
  <w:num w:numId="83" w16cid:durableId="2083940641">
    <w:abstractNumId w:val="105"/>
  </w:num>
  <w:num w:numId="84" w16cid:durableId="1806044102">
    <w:abstractNumId w:val="88"/>
  </w:num>
  <w:num w:numId="85" w16cid:durableId="396362212">
    <w:abstractNumId w:val="102"/>
  </w:num>
  <w:num w:numId="86" w16cid:durableId="1314720937">
    <w:abstractNumId w:val="68"/>
  </w:num>
  <w:num w:numId="87" w16cid:durableId="1744335908">
    <w:abstractNumId w:val="6"/>
  </w:num>
  <w:num w:numId="88" w16cid:durableId="1652756953">
    <w:abstractNumId w:val="19"/>
  </w:num>
  <w:num w:numId="89" w16cid:durableId="1683240194">
    <w:abstractNumId w:val="31"/>
  </w:num>
  <w:num w:numId="90" w16cid:durableId="21055085">
    <w:abstractNumId w:val="53"/>
  </w:num>
  <w:num w:numId="91" w16cid:durableId="529103726">
    <w:abstractNumId w:val="103"/>
  </w:num>
  <w:num w:numId="92" w16cid:durableId="53622454">
    <w:abstractNumId w:val="118"/>
  </w:num>
  <w:num w:numId="93" w16cid:durableId="1065297410">
    <w:abstractNumId w:val="22"/>
  </w:num>
  <w:num w:numId="94" w16cid:durableId="736706465">
    <w:abstractNumId w:val="55"/>
  </w:num>
  <w:num w:numId="95" w16cid:durableId="2049379711">
    <w:abstractNumId w:val="79"/>
  </w:num>
  <w:num w:numId="96" w16cid:durableId="692993704">
    <w:abstractNumId w:val="91"/>
  </w:num>
  <w:num w:numId="97" w16cid:durableId="485122835">
    <w:abstractNumId w:val="110"/>
  </w:num>
  <w:num w:numId="98" w16cid:durableId="23652364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473018282">
    <w:abstractNumId w:val="54"/>
  </w:num>
  <w:num w:numId="100" w16cid:durableId="1198619694">
    <w:abstractNumId w:val="4"/>
  </w:num>
  <w:num w:numId="101" w16cid:durableId="720059558">
    <w:abstractNumId w:val="37"/>
  </w:num>
  <w:num w:numId="102" w16cid:durableId="1205098528">
    <w:abstractNumId w:val="50"/>
  </w:num>
  <w:num w:numId="103" w16cid:durableId="794718331">
    <w:abstractNumId w:val="21"/>
  </w:num>
  <w:num w:numId="104" w16cid:durableId="319627384">
    <w:abstractNumId w:val="66"/>
  </w:num>
  <w:num w:numId="105" w16cid:durableId="1786609382">
    <w:abstractNumId w:val="82"/>
  </w:num>
  <w:num w:numId="106" w16cid:durableId="744493166">
    <w:abstractNumId w:val="93"/>
  </w:num>
  <w:num w:numId="107" w16cid:durableId="1294673929">
    <w:abstractNumId w:val="60"/>
  </w:num>
  <w:num w:numId="108" w16cid:durableId="1987736065">
    <w:abstractNumId w:val="23"/>
  </w:num>
  <w:num w:numId="109" w16cid:durableId="1987663919">
    <w:abstractNumId w:val="70"/>
  </w:num>
  <w:num w:numId="110" w16cid:durableId="817959045">
    <w:abstractNumId w:val="117"/>
  </w:num>
  <w:num w:numId="111" w16cid:durableId="833684674">
    <w:abstractNumId w:val="26"/>
  </w:num>
  <w:num w:numId="112" w16cid:durableId="1415664663">
    <w:abstractNumId w:val="20"/>
  </w:num>
  <w:num w:numId="113" w16cid:durableId="1030302088">
    <w:abstractNumId w:val="39"/>
  </w:num>
  <w:num w:numId="114" w16cid:durableId="1408646989">
    <w:abstractNumId w:val="106"/>
  </w:num>
  <w:num w:numId="115" w16cid:durableId="572084393">
    <w:abstractNumId w:val="5"/>
  </w:num>
  <w:num w:numId="116" w16cid:durableId="1939368429">
    <w:abstractNumId w:val="47"/>
  </w:num>
  <w:num w:numId="117" w16cid:durableId="1377241096">
    <w:abstractNumId w:val="32"/>
  </w:num>
  <w:num w:numId="118" w16cid:durableId="1071852017">
    <w:abstractNumId w:val="112"/>
  </w:num>
  <w:num w:numId="119" w16cid:durableId="663515791">
    <w:abstractNumId w:val="2"/>
  </w:num>
  <w:num w:numId="120" w16cid:durableId="1762994372">
    <w:abstractNumId w:val="104"/>
  </w:num>
  <w:num w:numId="121" w16cid:durableId="716658809">
    <w:abstractNumId w:val="33"/>
  </w:num>
  <w:num w:numId="122" w16cid:durableId="1861626060">
    <w:abstractNumId w:val="69"/>
  </w:num>
  <w:num w:numId="123" w16cid:durableId="2033912958">
    <w:abstractNumId w:val="127"/>
  </w:num>
  <w:num w:numId="124" w16cid:durableId="746270472">
    <w:abstractNumId w:val="87"/>
  </w:num>
  <w:num w:numId="125" w16cid:durableId="161048025">
    <w:abstractNumId w:val="57"/>
  </w:num>
  <w:num w:numId="126" w16cid:durableId="937981706">
    <w:abstractNumId w:val="76"/>
  </w:num>
  <w:num w:numId="127" w16cid:durableId="148182319">
    <w:abstractNumId w:val="75"/>
  </w:num>
  <w:num w:numId="128" w16cid:durableId="529148328">
    <w:abstractNumId w:val="107"/>
  </w:num>
  <w:num w:numId="129" w16cid:durableId="1751343509">
    <w:abstractNumId w:val="85"/>
  </w:num>
  <w:num w:numId="130" w16cid:durableId="1202090320">
    <w:abstractNumId w:val="25"/>
  </w:num>
  <w:num w:numId="131" w16cid:durableId="1436369097">
    <w:abstractNumId w:val="40"/>
  </w:num>
  <w:num w:numId="132" w16cid:durableId="1219055114">
    <w:abstractNumId w:val="113"/>
  </w:num>
  <w:num w:numId="133" w16cid:durableId="46346531">
    <w:abstractNumId w:val="95"/>
  </w:num>
  <w:num w:numId="134" w16cid:durableId="1060131680">
    <w:abstractNumId w:val="36"/>
  </w:num>
  <w:num w:numId="135" w16cid:durableId="1367098071">
    <w:abstractNumId w:val="17"/>
  </w:num>
  <w:num w:numId="136" w16cid:durableId="1902666197">
    <w:abstractNumId w:val="116"/>
  </w:num>
  <w:num w:numId="137" w16cid:durableId="696466822">
    <w:abstractNumId w:val="29"/>
  </w:num>
  <w:num w:numId="138" w16cid:durableId="1208031487">
    <w:abstractNumId w:val="67"/>
  </w:num>
  <w:num w:numId="139" w16cid:durableId="534543350">
    <w:abstractNumId w:val="22"/>
  </w:num>
  <w:num w:numId="140" w16cid:durableId="2880206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459497482">
    <w:abstractNumId w:val="126"/>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hideSpellingErrors/>
  <w:proofState w:spelling="clean" w:grammar="clean"/>
  <w:attachedTemplate r:id="rId1"/>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Disclosure_Version" w:val="true"/>
    <w:docVar w:name="KouFeiPatch" w:val="true"/>
  </w:docVars>
  <w:rsids>
    <w:rsidRoot w:val="00DD256F"/>
    <w:rsid w:val="000005A6"/>
    <w:rsid w:val="00000ADC"/>
    <w:rsid w:val="0000102D"/>
    <w:rsid w:val="00001469"/>
    <w:rsid w:val="000014FF"/>
    <w:rsid w:val="000018A3"/>
    <w:rsid w:val="000018FD"/>
    <w:rsid w:val="00001B33"/>
    <w:rsid w:val="00001E8C"/>
    <w:rsid w:val="0000230E"/>
    <w:rsid w:val="000028BC"/>
    <w:rsid w:val="00002973"/>
    <w:rsid w:val="00002D77"/>
    <w:rsid w:val="000033A6"/>
    <w:rsid w:val="00003442"/>
    <w:rsid w:val="0000372D"/>
    <w:rsid w:val="00003C39"/>
    <w:rsid w:val="00004777"/>
    <w:rsid w:val="000048B5"/>
    <w:rsid w:val="00004A92"/>
    <w:rsid w:val="00004ADF"/>
    <w:rsid w:val="00004BD6"/>
    <w:rsid w:val="00004D9D"/>
    <w:rsid w:val="00004DB4"/>
    <w:rsid w:val="00004E58"/>
    <w:rsid w:val="00005071"/>
    <w:rsid w:val="00005409"/>
    <w:rsid w:val="0000568D"/>
    <w:rsid w:val="000061CF"/>
    <w:rsid w:val="000064FC"/>
    <w:rsid w:val="000069B5"/>
    <w:rsid w:val="00007207"/>
    <w:rsid w:val="000072B9"/>
    <w:rsid w:val="00007BBD"/>
    <w:rsid w:val="00010147"/>
    <w:rsid w:val="0001033D"/>
    <w:rsid w:val="0001046B"/>
    <w:rsid w:val="000109C4"/>
    <w:rsid w:val="00010A47"/>
    <w:rsid w:val="00010B7F"/>
    <w:rsid w:val="00010E18"/>
    <w:rsid w:val="00011A25"/>
    <w:rsid w:val="000121BF"/>
    <w:rsid w:val="000122EE"/>
    <w:rsid w:val="00012AFC"/>
    <w:rsid w:val="000130AF"/>
    <w:rsid w:val="000136FC"/>
    <w:rsid w:val="000139E7"/>
    <w:rsid w:val="00013AF8"/>
    <w:rsid w:val="00013F0A"/>
    <w:rsid w:val="00013FF0"/>
    <w:rsid w:val="0001405F"/>
    <w:rsid w:val="000140AF"/>
    <w:rsid w:val="00014263"/>
    <w:rsid w:val="00014691"/>
    <w:rsid w:val="00014850"/>
    <w:rsid w:val="0001497A"/>
    <w:rsid w:val="00014DF5"/>
    <w:rsid w:val="000155A0"/>
    <w:rsid w:val="000157AA"/>
    <w:rsid w:val="000158A1"/>
    <w:rsid w:val="000159D9"/>
    <w:rsid w:val="00015DD2"/>
    <w:rsid w:val="00015DF7"/>
    <w:rsid w:val="00016321"/>
    <w:rsid w:val="00016B1C"/>
    <w:rsid w:val="00016D21"/>
    <w:rsid w:val="00016F6C"/>
    <w:rsid w:val="00016FD1"/>
    <w:rsid w:val="00017658"/>
    <w:rsid w:val="000176B6"/>
    <w:rsid w:val="00017D54"/>
    <w:rsid w:val="00017DF9"/>
    <w:rsid w:val="00020074"/>
    <w:rsid w:val="000203A5"/>
    <w:rsid w:val="00020728"/>
    <w:rsid w:val="00020766"/>
    <w:rsid w:val="00020C59"/>
    <w:rsid w:val="00020D46"/>
    <w:rsid w:val="00020D8C"/>
    <w:rsid w:val="00020DB9"/>
    <w:rsid w:val="00020F79"/>
    <w:rsid w:val="0002110B"/>
    <w:rsid w:val="00021700"/>
    <w:rsid w:val="00021782"/>
    <w:rsid w:val="000217BF"/>
    <w:rsid w:val="00021A0E"/>
    <w:rsid w:val="00022465"/>
    <w:rsid w:val="000224B7"/>
    <w:rsid w:val="000225C5"/>
    <w:rsid w:val="00022805"/>
    <w:rsid w:val="0002292A"/>
    <w:rsid w:val="00022A86"/>
    <w:rsid w:val="00022EDA"/>
    <w:rsid w:val="0002301E"/>
    <w:rsid w:val="000231BD"/>
    <w:rsid w:val="000231DC"/>
    <w:rsid w:val="00023BEB"/>
    <w:rsid w:val="00023C73"/>
    <w:rsid w:val="00024562"/>
    <w:rsid w:val="0002476D"/>
    <w:rsid w:val="00024820"/>
    <w:rsid w:val="00024BEF"/>
    <w:rsid w:val="00025255"/>
    <w:rsid w:val="00025A7B"/>
    <w:rsid w:val="00025DD8"/>
    <w:rsid w:val="00025E29"/>
    <w:rsid w:val="00025EAF"/>
    <w:rsid w:val="0002612F"/>
    <w:rsid w:val="000264F8"/>
    <w:rsid w:val="00026A17"/>
    <w:rsid w:val="00027208"/>
    <w:rsid w:val="00027348"/>
    <w:rsid w:val="000275C9"/>
    <w:rsid w:val="000279AA"/>
    <w:rsid w:val="0003068A"/>
    <w:rsid w:val="0003081A"/>
    <w:rsid w:val="00030D13"/>
    <w:rsid w:val="00031700"/>
    <w:rsid w:val="000317A1"/>
    <w:rsid w:val="000317CB"/>
    <w:rsid w:val="000317E9"/>
    <w:rsid w:val="0003186E"/>
    <w:rsid w:val="00031B72"/>
    <w:rsid w:val="0003201F"/>
    <w:rsid w:val="0003243D"/>
    <w:rsid w:val="00032450"/>
    <w:rsid w:val="0003260A"/>
    <w:rsid w:val="000326A4"/>
    <w:rsid w:val="00032BA9"/>
    <w:rsid w:val="00033956"/>
    <w:rsid w:val="00033EBB"/>
    <w:rsid w:val="0003408C"/>
    <w:rsid w:val="000343F2"/>
    <w:rsid w:val="0003468B"/>
    <w:rsid w:val="000348E9"/>
    <w:rsid w:val="00034C0D"/>
    <w:rsid w:val="00035352"/>
    <w:rsid w:val="00035464"/>
    <w:rsid w:val="00035EB9"/>
    <w:rsid w:val="0003626E"/>
    <w:rsid w:val="00036357"/>
    <w:rsid w:val="00036813"/>
    <w:rsid w:val="000369A7"/>
    <w:rsid w:val="000369DC"/>
    <w:rsid w:val="00036C1D"/>
    <w:rsid w:val="00036CE0"/>
    <w:rsid w:val="0003717B"/>
    <w:rsid w:val="000379B9"/>
    <w:rsid w:val="00037B84"/>
    <w:rsid w:val="00037DB8"/>
    <w:rsid w:val="000407A5"/>
    <w:rsid w:val="000408DA"/>
    <w:rsid w:val="000411AF"/>
    <w:rsid w:val="0004146D"/>
    <w:rsid w:val="00041525"/>
    <w:rsid w:val="00041800"/>
    <w:rsid w:val="00041AC3"/>
    <w:rsid w:val="00042574"/>
    <w:rsid w:val="0004259D"/>
    <w:rsid w:val="000429ED"/>
    <w:rsid w:val="00043335"/>
    <w:rsid w:val="000436FE"/>
    <w:rsid w:val="000438A3"/>
    <w:rsid w:val="00043C00"/>
    <w:rsid w:val="00043E96"/>
    <w:rsid w:val="00043EED"/>
    <w:rsid w:val="00043EEE"/>
    <w:rsid w:val="00044368"/>
    <w:rsid w:val="000444AA"/>
    <w:rsid w:val="000444F4"/>
    <w:rsid w:val="00044579"/>
    <w:rsid w:val="000446C9"/>
    <w:rsid w:val="00044D1E"/>
    <w:rsid w:val="00044DDC"/>
    <w:rsid w:val="00044E3B"/>
    <w:rsid w:val="00044FE0"/>
    <w:rsid w:val="000451ED"/>
    <w:rsid w:val="00045D1C"/>
    <w:rsid w:val="00045DCB"/>
    <w:rsid w:val="00045F39"/>
    <w:rsid w:val="0004659D"/>
    <w:rsid w:val="000465F9"/>
    <w:rsid w:val="000466E6"/>
    <w:rsid w:val="00046849"/>
    <w:rsid w:val="000468DA"/>
    <w:rsid w:val="00046B18"/>
    <w:rsid w:val="00046BF9"/>
    <w:rsid w:val="00046C4A"/>
    <w:rsid w:val="00046CA9"/>
    <w:rsid w:val="00046CF9"/>
    <w:rsid w:val="00046DD2"/>
    <w:rsid w:val="00046E32"/>
    <w:rsid w:val="000474F7"/>
    <w:rsid w:val="00047621"/>
    <w:rsid w:val="00047708"/>
    <w:rsid w:val="00050004"/>
    <w:rsid w:val="000500C7"/>
    <w:rsid w:val="000500E7"/>
    <w:rsid w:val="000501F1"/>
    <w:rsid w:val="00050236"/>
    <w:rsid w:val="00050420"/>
    <w:rsid w:val="00050C12"/>
    <w:rsid w:val="000510E3"/>
    <w:rsid w:val="0005154F"/>
    <w:rsid w:val="000515B0"/>
    <w:rsid w:val="000517E2"/>
    <w:rsid w:val="00051BE5"/>
    <w:rsid w:val="00052B89"/>
    <w:rsid w:val="00052D38"/>
    <w:rsid w:val="000539E4"/>
    <w:rsid w:val="00053E2E"/>
    <w:rsid w:val="00053F3F"/>
    <w:rsid w:val="00054612"/>
    <w:rsid w:val="00054860"/>
    <w:rsid w:val="0005486C"/>
    <w:rsid w:val="00054D34"/>
    <w:rsid w:val="00055089"/>
    <w:rsid w:val="00055307"/>
    <w:rsid w:val="00055534"/>
    <w:rsid w:val="00055816"/>
    <w:rsid w:val="00055C3F"/>
    <w:rsid w:val="000561D7"/>
    <w:rsid w:val="000562C7"/>
    <w:rsid w:val="000569CC"/>
    <w:rsid w:val="00056AA5"/>
    <w:rsid w:val="00056D41"/>
    <w:rsid w:val="00057032"/>
    <w:rsid w:val="000578C2"/>
    <w:rsid w:val="00057AD2"/>
    <w:rsid w:val="0006013C"/>
    <w:rsid w:val="00060342"/>
    <w:rsid w:val="000604A6"/>
    <w:rsid w:val="0006066E"/>
    <w:rsid w:val="00060C85"/>
    <w:rsid w:val="00061838"/>
    <w:rsid w:val="00061B4A"/>
    <w:rsid w:val="00061B54"/>
    <w:rsid w:val="00061DCB"/>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ADF"/>
    <w:rsid w:val="0006504C"/>
    <w:rsid w:val="0006528F"/>
    <w:rsid w:val="00065914"/>
    <w:rsid w:val="00065B7B"/>
    <w:rsid w:val="00065D51"/>
    <w:rsid w:val="000665B9"/>
    <w:rsid w:val="00066688"/>
    <w:rsid w:val="00066B5B"/>
    <w:rsid w:val="00066C7F"/>
    <w:rsid w:val="00066F8C"/>
    <w:rsid w:val="0006720A"/>
    <w:rsid w:val="0006751E"/>
    <w:rsid w:val="00067AEB"/>
    <w:rsid w:val="00067BBB"/>
    <w:rsid w:val="000700F7"/>
    <w:rsid w:val="00070247"/>
    <w:rsid w:val="000704EE"/>
    <w:rsid w:val="00070D92"/>
    <w:rsid w:val="00070E4B"/>
    <w:rsid w:val="00070E8D"/>
    <w:rsid w:val="00071243"/>
    <w:rsid w:val="000713CD"/>
    <w:rsid w:val="0007147E"/>
    <w:rsid w:val="000715AC"/>
    <w:rsid w:val="00072075"/>
    <w:rsid w:val="00072361"/>
    <w:rsid w:val="0007246C"/>
    <w:rsid w:val="000725CF"/>
    <w:rsid w:val="000729B8"/>
    <w:rsid w:val="00072D7F"/>
    <w:rsid w:val="00072EC0"/>
    <w:rsid w:val="0007305C"/>
    <w:rsid w:val="000730ED"/>
    <w:rsid w:val="000732D5"/>
    <w:rsid w:val="000735AF"/>
    <w:rsid w:val="00073BC2"/>
    <w:rsid w:val="000745DB"/>
    <w:rsid w:val="00074680"/>
    <w:rsid w:val="00074C4E"/>
    <w:rsid w:val="00075175"/>
    <w:rsid w:val="000751AF"/>
    <w:rsid w:val="00075C45"/>
    <w:rsid w:val="00075C48"/>
    <w:rsid w:val="00075E3A"/>
    <w:rsid w:val="00075E54"/>
    <w:rsid w:val="00075F13"/>
    <w:rsid w:val="00075F70"/>
    <w:rsid w:val="00076117"/>
    <w:rsid w:val="000764FD"/>
    <w:rsid w:val="00076669"/>
    <w:rsid w:val="00076703"/>
    <w:rsid w:val="0007679D"/>
    <w:rsid w:val="0007681F"/>
    <w:rsid w:val="00076ECB"/>
    <w:rsid w:val="00077397"/>
    <w:rsid w:val="000778E2"/>
    <w:rsid w:val="00077CD3"/>
    <w:rsid w:val="00077EF6"/>
    <w:rsid w:val="00080509"/>
    <w:rsid w:val="000808F7"/>
    <w:rsid w:val="0008095D"/>
    <w:rsid w:val="000809EA"/>
    <w:rsid w:val="00080A0F"/>
    <w:rsid w:val="00080E49"/>
    <w:rsid w:val="0008140D"/>
    <w:rsid w:val="000816EB"/>
    <w:rsid w:val="00081B15"/>
    <w:rsid w:val="00081D4A"/>
    <w:rsid w:val="0008231D"/>
    <w:rsid w:val="00082700"/>
    <w:rsid w:val="00082898"/>
    <w:rsid w:val="000829E8"/>
    <w:rsid w:val="00082A1A"/>
    <w:rsid w:val="000830E6"/>
    <w:rsid w:val="0008328D"/>
    <w:rsid w:val="0008332B"/>
    <w:rsid w:val="000837F0"/>
    <w:rsid w:val="000839C3"/>
    <w:rsid w:val="00083C0A"/>
    <w:rsid w:val="00083C1E"/>
    <w:rsid w:val="00083E8B"/>
    <w:rsid w:val="00084008"/>
    <w:rsid w:val="000841ED"/>
    <w:rsid w:val="00084236"/>
    <w:rsid w:val="00084531"/>
    <w:rsid w:val="00084634"/>
    <w:rsid w:val="00084A03"/>
    <w:rsid w:val="00084E9F"/>
    <w:rsid w:val="0008591C"/>
    <w:rsid w:val="00085C6B"/>
    <w:rsid w:val="00085E9B"/>
    <w:rsid w:val="000860E9"/>
    <w:rsid w:val="000862AC"/>
    <w:rsid w:val="000866A2"/>
    <w:rsid w:val="000868AD"/>
    <w:rsid w:val="00086AC5"/>
    <w:rsid w:val="000872AC"/>
    <w:rsid w:val="000877EF"/>
    <w:rsid w:val="000878F1"/>
    <w:rsid w:val="00087B6F"/>
    <w:rsid w:val="00087FC9"/>
    <w:rsid w:val="0009036A"/>
    <w:rsid w:val="00090454"/>
    <w:rsid w:val="00090ADC"/>
    <w:rsid w:val="00090B0F"/>
    <w:rsid w:val="00090C35"/>
    <w:rsid w:val="00090D7E"/>
    <w:rsid w:val="00090EE0"/>
    <w:rsid w:val="000913B6"/>
    <w:rsid w:val="0009141B"/>
    <w:rsid w:val="000914B8"/>
    <w:rsid w:val="00091702"/>
    <w:rsid w:val="00091724"/>
    <w:rsid w:val="00091743"/>
    <w:rsid w:val="000918CD"/>
    <w:rsid w:val="00091930"/>
    <w:rsid w:val="0009268B"/>
    <w:rsid w:val="000927B1"/>
    <w:rsid w:val="00092823"/>
    <w:rsid w:val="00092C1E"/>
    <w:rsid w:val="00092F5A"/>
    <w:rsid w:val="00092FCE"/>
    <w:rsid w:val="00093022"/>
    <w:rsid w:val="000930A1"/>
    <w:rsid w:val="0009325E"/>
    <w:rsid w:val="000932D6"/>
    <w:rsid w:val="000934F7"/>
    <w:rsid w:val="000938DF"/>
    <w:rsid w:val="00094040"/>
    <w:rsid w:val="0009494E"/>
    <w:rsid w:val="00094A37"/>
    <w:rsid w:val="00094A55"/>
    <w:rsid w:val="00094FB5"/>
    <w:rsid w:val="00095136"/>
    <w:rsid w:val="000951D6"/>
    <w:rsid w:val="00095382"/>
    <w:rsid w:val="00095388"/>
    <w:rsid w:val="000955B9"/>
    <w:rsid w:val="00095A36"/>
    <w:rsid w:val="00095CD6"/>
    <w:rsid w:val="000960F5"/>
    <w:rsid w:val="00096746"/>
    <w:rsid w:val="00096E12"/>
    <w:rsid w:val="00097097"/>
    <w:rsid w:val="000974B2"/>
    <w:rsid w:val="000975B1"/>
    <w:rsid w:val="00097610"/>
    <w:rsid w:val="000976C1"/>
    <w:rsid w:val="00097B67"/>
    <w:rsid w:val="00097C70"/>
    <w:rsid w:val="00097E3C"/>
    <w:rsid w:val="000A044E"/>
    <w:rsid w:val="000A04A2"/>
    <w:rsid w:val="000A0989"/>
    <w:rsid w:val="000A1026"/>
    <w:rsid w:val="000A1547"/>
    <w:rsid w:val="000A1589"/>
    <w:rsid w:val="000A199C"/>
    <w:rsid w:val="000A1CBE"/>
    <w:rsid w:val="000A1DCF"/>
    <w:rsid w:val="000A2F7F"/>
    <w:rsid w:val="000A3645"/>
    <w:rsid w:val="000A36BE"/>
    <w:rsid w:val="000A4309"/>
    <w:rsid w:val="000A4AE5"/>
    <w:rsid w:val="000A4C9E"/>
    <w:rsid w:val="000A5126"/>
    <w:rsid w:val="000A5188"/>
    <w:rsid w:val="000A5A58"/>
    <w:rsid w:val="000A6410"/>
    <w:rsid w:val="000A67B6"/>
    <w:rsid w:val="000A6A70"/>
    <w:rsid w:val="000A6D3A"/>
    <w:rsid w:val="000A6F48"/>
    <w:rsid w:val="000A700E"/>
    <w:rsid w:val="000A7216"/>
    <w:rsid w:val="000A74D2"/>
    <w:rsid w:val="000A750C"/>
    <w:rsid w:val="000A78D8"/>
    <w:rsid w:val="000A79CF"/>
    <w:rsid w:val="000A7B27"/>
    <w:rsid w:val="000B024A"/>
    <w:rsid w:val="000B0362"/>
    <w:rsid w:val="000B06FC"/>
    <w:rsid w:val="000B072D"/>
    <w:rsid w:val="000B0ACA"/>
    <w:rsid w:val="000B0EE6"/>
    <w:rsid w:val="000B1683"/>
    <w:rsid w:val="000B19AD"/>
    <w:rsid w:val="000B1B10"/>
    <w:rsid w:val="000B1CD7"/>
    <w:rsid w:val="000B1DB7"/>
    <w:rsid w:val="000B2333"/>
    <w:rsid w:val="000B23C8"/>
    <w:rsid w:val="000B28AE"/>
    <w:rsid w:val="000B28F3"/>
    <w:rsid w:val="000B31E0"/>
    <w:rsid w:val="000B3351"/>
    <w:rsid w:val="000B3557"/>
    <w:rsid w:val="000B40B2"/>
    <w:rsid w:val="000B48F7"/>
    <w:rsid w:val="000B4A82"/>
    <w:rsid w:val="000B4BDA"/>
    <w:rsid w:val="000B4FF4"/>
    <w:rsid w:val="000B5098"/>
    <w:rsid w:val="000B5590"/>
    <w:rsid w:val="000B568F"/>
    <w:rsid w:val="000B5992"/>
    <w:rsid w:val="000B5B47"/>
    <w:rsid w:val="000B5D5E"/>
    <w:rsid w:val="000B63D8"/>
    <w:rsid w:val="000B6AEA"/>
    <w:rsid w:val="000B6B2E"/>
    <w:rsid w:val="000B6BC7"/>
    <w:rsid w:val="000B6C66"/>
    <w:rsid w:val="000B717E"/>
    <w:rsid w:val="000C0346"/>
    <w:rsid w:val="000C0519"/>
    <w:rsid w:val="000C0671"/>
    <w:rsid w:val="000C08D1"/>
    <w:rsid w:val="000C0D45"/>
    <w:rsid w:val="000C0D7B"/>
    <w:rsid w:val="000C131F"/>
    <w:rsid w:val="000C1CEC"/>
    <w:rsid w:val="000C1E2D"/>
    <w:rsid w:val="000C2197"/>
    <w:rsid w:val="000C2337"/>
    <w:rsid w:val="000C25F5"/>
    <w:rsid w:val="000C26F5"/>
    <w:rsid w:val="000C28F2"/>
    <w:rsid w:val="000C2C2E"/>
    <w:rsid w:val="000C2C7F"/>
    <w:rsid w:val="000C3232"/>
    <w:rsid w:val="000C34C1"/>
    <w:rsid w:val="000C37A8"/>
    <w:rsid w:val="000C3957"/>
    <w:rsid w:val="000C3A06"/>
    <w:rsid w:val="000C3D52"/>
    <w:rsid w:val="000C40B3"/>
    <w:rsid w:val="000C4768"/>
    <w:rsid w:val="000C4B1F"/>
    <w:rsid w:val="000C4C03"/>
    <w:rsid w:val="000C5029"/>
    <w:rsid w:val="000C51AC"/>
    <w:rsid w:val="000C52A2"/>
    <w:rsid w:val="000C5A4D"/>
    <w:rsid w:val="000C5B58"/>
    <w:rsid w:val="000C5B78"/>
    <w:rsid w:val="000C5D8F"/>
    <w:rsid w:val="000C5E14"/>
    <w:rsid w:val="000C60FC"/>
    <w:rsid w:val="000C6101"/>
    <w:rsid w:val="000C63C4"/>
    <w:rsid w:val="000C6560"/>
    <w:rsid w:val="000C6584"/>
    <w:rsid w:val="000C698C"/>
    <w:rsid w:val="000C6A05"/>
    <w:rsid w:val="000C6B26"/>
    <w:rsid w:val="000C6DAE"/>
    <w:rsid w:val="000C7371"/>
    <w:rsid w:val="000C73B9"/>
    <w:rsid w:val="000C74D4"/>
    <w:rsid w:val="000C7889"/>
    <w:rsid w:val="000C7C71"/>
    <w:rsid w:val="000C7C92"/>
    <w:rsid w:val="000C7D9C"/>
    <w:rsid w:val="000C7DF8"/>
    <w:rsid w:val="000D0271"/>
    <w:rsid w:val="000D057C"/>
    <w:rsid w:val="000D072A"/>
    <w:rsid w:val="000D0BE9"/>
    <w:rsid w:val="000D0E23"/>
    <w:rsid w:val="000D1028"/>
    <w:rsid w:val="000D136D"/>
    <w:rsid w:val="000D14E3"/>
    <w:rsid w:val="000D15CB"/>
    <w:rsid w:val="000D1BE4"/>
    <w:rsid w:val="000D1C8D"/>
    <w:rsid w:val="000D26CD"/>
    <w:rsid w:val="000D28CF"/>
    <w:rsid w:val="000D2B20"/>
    <w:rsid w:val="000D2C5E"/>
    <w:rsid w:val="000D2D1C"/>
    <w:rsid w:val="000D2F52"/>
    <w:rsid w:val="000D333A"/>
    <w:rsid w:val="000D3B03"/>
    <w:rsid w:val="000D3B07"/>
    <w:rsid w:val="000D3BE8"/>
    <w:rsid w:val="000D3DED"/>
    <w:rsid w:val="000D426A"/>
    <w:rsid w:val="000D4559"/>
    <w:rsid w:val="000D482D"/>
    <w:rsid w:val="000D49EB"/>
    <w:rsid w:val="000D4D41"/>
    <w:rsid w:val="000D4E12"/>
    <w:rsid w:val="000D50A0"/>
    <w:rsid w:val="000D5454"/>
    <w:rsid w:val="000D5A34"/>
    <w:rsid w:val="000D5C69"/>
    <w:rsid w:val="000D5D3B"/>
    <w:rsid w:val="000D5D86"/>
    <w:rsid w:val="000D5DC0"/>
    <w:rsid w:val="000D61FD"/>
    <w:rsid w:val="000D642E"/>
    <w:rsid w:val="000D6A9B"/>
    <w:rsid w:val="000D6BCB"/>
    <w:rsid w:val="000D6D8F"/>
    <w:rsid w:val="000D7213"/>
    <w:rsid w:val="000D7307"/>
    <w:rsid w:val="000D73A9"/>
    <w:rsid w:val="000D7617"/>
    <w:rsid w:val="000D77D1"/>
    <w:rsid w:val="000D7ABF"/>
    <w:rsid w:val="000D7B5F"/>
    <w:rsid w:val="000D7CF9"/>
    <w:rsid w:val="000E0052"/>
    <w:rsid w:val="000E01A1"/>
    <w:rsid w:val="000E0C83"/>
    <w:rsid w:val="000E0F10"/>
    <w:rsid w:val="000E1521"/>
    <w:rsid w:val="000E1546"/>
    <w:rsid w:val="000E15A7"/>
    <w:rsid w:val="000E165C"/>
    <w:rsid w:val="000E17B3"/>
    <w:rsid w:val="000E17C3"/>
    <w:rsid w:val="000E18FC"/>
    <w:rsid w:val="000E1B4F"/>
    <w:rsid w:val="000E1E69"/>
    <w:rsid w:val="000E2107"/>
    <w:rsid w:val="000E2265"/>
    <w:rsid w:val="000E22E0"/>
    <w:rsid w:val="000E2820"/>
    <w:rsid w:val="000E2BE4"/>
    <w:rsid w:val="000E2FD1"/>
    <w:rsid w:val="000E34CD"/>
    <w:rsid w:val="000E35F2"/>
    <w:rsid w:val="000E3BB8"/>
    <w:rsid w:val="000E3D2D"/>
    <w:rsid w:val="000E41A3"/>
    <w:rsid w:val="000E4352"/>
    <w:rsid w:val="000E4F17"/>
    <w:rsid w:val="000E5115"/>
    <w:rsid w:val="000E518E"/>
    <w:rsid w:val="000E51C0"/>
    <w:rsid w:val="000E5535"/>
    <w:rsid w:val="000E567C"/>
    <w:rsid w:val="000E56D0"/>
    <w:rsid w:val="000E5B46"/>
    <w:rsid w:val="000E63DB"/>
    <w:rsid w:val="000E6763"/>
    <w:rsid w:val="000E6B32"/>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1117"/>
    <w:rsid w:val="000F115E"/>
    <w:rsid w:val="000F192B"/>
    <w:rsid w:val="000F1A17"/>
    <w:rsid w:val="000F2055"/>
    <w:rsid w:val="000F2990"/>
    <w:rsid w:val="000F2A73"/>
    <w:rsid w:val="000F2EC9"/>
    <w:rsid w:val="000F3016"/>
    <w:rsid w:val="000F3044"/>
    <w:rsid w:val="000F3234"/>
    <w:rsid w:val="000F346E"/>
    <w:rsid w:val="000F3D3A"/>
    <w:rsid w:val="000F4214"/>
    <w:rsid w:val="000F42F3"/>
    <w:rsid w:val="000F438A"/>
    <w:rsid w:val="000F460F"/>
    <w:rsid w:val="000F49E8"/>
    <w:rsid w:val="000F4C78"/>
    <w:rsid w:val="000F509F"/>
    <w:rsid w:val="000F52DA"/>
    <w:rsid w:val="000F538D"/>
    <w:rsid w:val="000F59FB"/>
    <w:rsid w:val="000F5E14"/>
    <w:rsid w:val="000F5EDF"/>
    <w:rsid w:val="000F6058"/>
    <w:rsid w:val="000F60E1"/>
    <w:rsid w:val="000F62E3"/>
    <w:rsid w:val="000F670F"/>
    <w:rsid w:val="000F68A0"/>
    <w:rsid w:val="000F6B1C"/>
    <w:rsid w:val="000F6E38"/>
    <w:rsid w:val="000F6E4A"/>
    <w:rsid w:val="000F6EE3"/>
    <w:rsid w:val="000F7633"/>
    <w:rsid w:val="000F78CA"/>
    <w:rsid w:val="000F7CB8"/>
    <w:rsid w:val="000F7D3C"/>
    <w:rsid w:val="00100112"/>
    <w:rsid w:val="0010063A"/>
    <w:rsid w:val="001007FD"/>
    <w:rsid w:val="0010083C"/>
    <w:rsid w:val="00100A76"/>
    <w:rsid w:val="00100B25"/>
    <w:rsid w:val="00100F27"/>
    <w:rsid w:val="0010120F"/>
    <w:rsid w:val="00101376"/>
    <w:rsid w:val="0010143B"/>
    <w:rsid w:val="001019A8"/>
    <w:rsid w:val="00101B38"/>
    <w:rsid w:val="001022D3"/>
    <w:rsid w:val="0010234E"/>
    <w:rsid w:val="001026CF"/>
    <w:rsid w:val="0010288F"/>
    <w:rsid w:val="001033F3"/>
    <w:rsid w:val="0010345C"/>
    <w:rsid w:val="0010369A"/>
    <w:rsid w:val="001036AD"/>
    <w:rsid w:val="001038D1"/>
    <w:rsid w:val="00103BDD"/>
    <w:rsid w:val="00103EE7"/>
    <w:rsid w:val="00103FA1"/>
    <w:rsid w:val="00104087"/>
    <w:rsid w:val="0010420D"/>
    <w:rsid w:val="001042DD"/>
    <w:rsid w:val="001044B7"/>
    <w:rsid w:val="001044EA"/>
    <w:rsid w:val="001048FE"/>
    <w:rsid w:val="00104DD4"/>
    <w:rsid w:val="00105558"/>
    <w:rsid w:val="001056C5"/>
    <w:rsid w:val="001057CF"/>
    <w:rsid w:val="00105921"/>
    <w:rsid w:val="001059DB"/>
    <w:rsid w:val="00105F72"/>
    <w:rsid w:val="001060C7"/>
    <w:rsid w:val="001061C5"/>
    <w:rsid w:val="00106813"/>
    <w:rsid w:val="00106820"/>
    <w:rsid w:val="001068B7"/>
    <w:rsid w:val="00106B06"/>
    <w:rsid w:val="00106F25"/>
    <w:rsid w:val="00107599"/>
    <w:rsid w:val="001077F1"/>
    <w:rsid w:val="00107A8E"/>
    <w:rsid w:val="0011023E"/>
    <w:rsid w:val="0011068F"/>
    <w:rsid w:val="00110717"/>
    <w:rsid w:val="00110C81"/>
    <w:rsid w:val="00110D00"/>
    <w:rsid w:val="00110DBF"/>
    <w:rsid w:val="00110FBE"/>
    <w:rsid w:val="001116D4"/>
    <w:rsid w:val="00111BAC"/>
    <w:rsid w:val="00111D4E"/>
    <w:rsid w:val="00111E23"/>
    <w:rsid w:val="00111FA8"/>
    <w:rsid w:val="00112245"/>
    <w:rsid w:val="0011232C"/>
    <w:rsid w:val="00112651"/>
    <w:rsid w:val="0011269F"/>
    <w:rsid w:val="001126AB"/>
    <w:rsid w:val="001127CC"/>
    <w:rsid w:val="0011287C"/>
    <w:rsid w:val="00112F8F"/>
    <w:rsid w:val="001133FC"/>
    <w:rsid w:val="001134A1"/>
    <w:rsid w:val="00113552"/>
    <w:rsid w:val="00113582"/>
    <w:rsid w:val="00113781"/>
    <w:rsid w:val="001137A6"/>
    <w:rsid w:val="001139E6"/>
    <w:rsid w:val="00114189"/>
    <w:rsid w:val="001146AD"/>
    <w:rsid w:val="00114B0A"/>
    <w:rsid w:val="00114F3A"/>
    <w:rsid w:val="00115730"/>
    <w:rsid w:val="0011587B"/>
    <w:rsid w:val="00116051"/>
    <w:rsid w:val="0011652E"/>
    <w:rsid w:val="001165AE"/>
    <w:rsid w:val="001165D8"/>
    <w:rsid w:val="001167C6"/>
    <w:rsid w:val="001167C8"/>
    <w:rsid w:val="001169CC"/>
    <w:rsid w:val="00116AAC"/>
    <w:rsid w:val="00116B75"/>
    <w:rsid w:val="00116D81"/>
    <w:rsid w:val="001173A8"/>
    <w:rsid w:val="00117404"/>
    <w:rsid w:val="00117A0C"/>
    <w:rsid w:val="0012016D"/>
    <w:rsid w:val="001203D4"/>
    <w:rsid w:val="0012063F"/>
    <w:rsid w:val="0012081A"/>
    <w:rsid w:val="00120A6A"/>
    <w:rsid w:val="00120A86"/>
    <w:rsid w:val="00120AB1"/>
    <w:rsid w:val="0012158F"/>
    <w:rsid w:val="00121CFD"/>
    <w:rsid w:val="00121D25"/>
    <w:rsid w:val="0012227A"/>
    <w:rsid w:val="00122BA4"/>
    <w:rsid w:val="001230A0"/>
    <w:rsid w:val="001230F3"/>
    <w:rsid w:val="001234DF"/>
    <w:rsid w:val="001235D7"/>
    <w:rsid w:val="00123F0A"/>
    <w:rsid w:val="00124505"/>
    <w:rsid w:val="001245FB"/>
    <w:rsid w:val="00124A3D"/>
    <w:rsid w:val="00125135"/>
    <w:rsid w:val="001252F2"/>
    <w:rsid w:val="00125470"/>
    <w:rsid w:val="00125491"/>
    <w:rsid w:val="00125A67"/>
    <w:rsid w:val="00125EEF"/>
    <w:rsid w:val="0012608D"/>
    <w:rsid w:val="001260BC"/>
    <w:rsid w:val="00126125"/>
    <w:rsid w:val="00126CBD"/>
    <w:rsid w:val="00126E90"/>
    <w:rsid w:val="00127157"/>
    <w:rsid w:val="001271AE"/>
    <w:rsid w:val="00127298"/>
    <w:rsid w:val="001272F9"/>
    <w:rsid w:val="001273FD"/>
    <w:rsid w:val="00127E76"/>
    <w:rsid w:val="001303F8"/>
    <w:rsid w:val="001304AD"/>
    <w:rsid w:val="00130697"/>
    <w:rsid w:val="00130D6C"/>
    <w:rsid w:val="00130DE5"/>
    <w:rsid w:val="0013119E"/>
    <w:rsid w:val="001312BE"/>
    <w:rsid w:val="001316FC"/>
    <w:rsid w:val="00131E18"/>
    <w:rsid w:val="00131E94"/>
    <w:rsid w:val="00131FEF"/>
    <w:rsid w:val="0013204C"/>
    <w:rsid w:val="0013206D"/>
    <w:rsid w:val="0013237B"/>
    <w:rsid w:val="00132615"/>
    <w:rsid w:val="00132A09"/>
    <w:rsid w:val="00132A1B"/>
    <w:rsid w:val="00132BB9"/>
    <w:rsid w:val="00132D56"/>
    <w:rsid w:val="0013309F"/>
    <w:rsid w:val="00133139"/>
    <w:rsid w:val="001332D2"/>
    <w:rsid w:val="0013379B"/>
    <w:rsid w:val="00133BDB"/>
    <w:rsid w:val="00133E33"/>
    <w:rsid w:val="001346BE"/>
    <w:rsid w:val="00134BA4"/>
    <w:rsid w:val="00134E3C"/>
    <w:rsid w:val="00135556"/>
    <w:rsid w:val="0013555C"/>
    <w:rsid w:val="0013565E"/>
    <w:rsid w:val="00135774"/>
    <w:rsid w:val="001357E8"/>
    <w:rsid w:val="00135870"/>
    <w:rsid w:val="00135A39"/>
    <w:rsid w:val="00135FBD"/>
    <w:rsid w:val="0013624A"/>
    <w:rsid w:val="00136673"/>
    <w:rsid w:val="00136A9A"/>
    <w:rsid w:val="00136B9D"/>
    <w:rsid w:val="00136BB8"/>
    <w:rsid w:val="001372F3"/>
    <w:rsid w:val="001374C9"/>
    <w:rsid w:val="00137861"/>
    <w:rsid w:val="00137C75"/>
    <w:rsid w:val="001406FF"/>
    <w:rsid w:val="0014081B"/>
    <w:rsid w:val="00140BD7"/>
    <w:rsid w:val="00140D9B"/>
    <w:rsid w:val="00140E08"/>
    <w:rsid w:val="00140F0C"/>
    <w:rsid w:val="00141331"/>
    <w:rsid w:val="0014141E"/>
    <w:rsid w:val="001418E0"/>
    <w:rsid w:val="00141AC9"/>
    <w:rsid w:val="00141BE5"/>
    <w:rsid w:val="00141DB2"/>
    <w:rsid w:val="00141DD8"/>
    <w:rsid w:val="00141E8A"/>
    <w:rsid w:val="00142014"/>
    <w:rsid w:val="001420C3"/>
    <w:rsid w:val="0014231A"/>
    <w:rsid w:val="001423FD"/>
    <w:rsid w:val="001426C5"/>
    <w:rsid w:val="00142C4B"/>
    <w:rsid w:val="00142E2F"/>
    <w:rsid w:val="00142E7D"/>
    <w:rsid w:val="00142E8B"/>
    <w:rsid w:val="00143309"/>
    <w:rsid w:val="0014344C"/>
    <w:rsid w:val="00143975"/>
    <w:rsid w:val="00143D08"/>
    <w:rsid w:val="00143E83"/>
    <w:rsid w:val="00143F15"/>
    <w:rsid w:val="00143F1C"/>
    <w:rsid w:val="00143F50"/>
    <w:rsid w:val="00143F60"/>
    <w:rsid w:val="00143FDE"/>
    <w:rsid w:val="001444F7"/>
    <w:rsid w:val="00144592"/>
    <w:rsid w:val="001445D9"/>
    <w:rsid w:val="0014483D"/>
    <w:rsid w:val="00144B78"/>
    <w:rsid w:val="00144BF1"/>
    <w:rsid w:val="00144F9C"/>
    <w:rsid w:val="0014520A"/>
    <w:rsid w:val="00145561"/>
    <w:rsid w:val="0014558A"/>
    <w:rsid w:val="001455E9"/>
    <w:rsid w:val="0014596A"/>
    <w:rsid w:val="00145CC9"/>
    <w:rsid w:val="00145CD4"/>
    <w:rsid w:val="001464BB"/>
    <w:rsid w:val="00146D46"/>
    <w:rsid w:val="00146FA2"/>
    <w:rsid w:val="00147584"/>
    <w:rsid w:val="00147900"/>
    <w:rsid w:val="00147BFC"/>
    <w:rsid w:val="00147DB1"/>
    <w:rsid w:val="00147DCD"/>
    <w:rsid w:val="00147E48"/>
    <w:rsid w:val="0015051D"/>
    <w:rsid w:val="00150569"/>
    <w:rsid w:val="00150856"/>
    <w:rsid w:val="001508C9"/>
    <w:rsid w:val="00150E78"/>
    <w:rsid w:val="001511B5"/>
    <w:rsid w:val="0015156E"/>
    <w:rsid w:val="0015159B"/>
    <w:rsid w:val="001516EE"/>
    <w:rsid w:val="00151AC8"/>
    <w:rsid w:val="00151B6C"/>
    <w:rsid w:val="00151BA1"/>
    <w:rsid w:val="00151EEF"/>
    <w:rsid w:val="0015257A"/>
    <w:rsid w:val="00152A69"/>
    <w:rsid w:val="00152B12"/>
    <w:rsid w:val="00152E71"/>
    <w:rsid w:val="00152FE0"/>
    <w:rsid w:val="001536D8"/>
    <w:rsid w:val="001538B4"/>
    <w:rsid w:val="00153F4B"/>
    <w:rsid w:val="001541EB"/>
    <w:rsid w:val="001543D4"/>
    <w:rsid w:val="0015445C"/>
    <w:rsid w:val="0015450F"/>
    <w:rsid w:val="00154B6D"/>
    <w:rsid w:val="00154E72"/>
    <w:rsid w:val="00154E9A"/>
    <w:rsid w:val="0015523D"/>
    <w:rsid w:val="00155633"/>
    <w:rsid w:val="00155FB6"/>
    <w:rsid w:val="00156664"/>
    <w:rsid w:val="00156AC5"/>
    <w:rsid w:val="00156F5B"/>
    <w:rsid w:val="00157106"/>
    <w:rsid w:val="0015713F"/>
    <w:rsid w:val="00157457"/>
    <w:rsid w:val="0015748D"/>
    <w:rsid w:val="001575B8"/>
    <w:rsid w:val="001575F4"/>
    <w:rsid w:val="001578DC"/>
    <w:rsid w:val="00157CE3"/>
    <w:rsid w:val="00157DE4"/>
    <w:rsid w:val="00160787"/>
    <w:rsid w:val="00160818"/>
    <w:rsid w:val="001608C9"/>
    <w:rsid w:val="00160D8E"/>
    <w:rsid w:val="00160E8C"/>
    <w:rsid w:val="00160FCE"/>
    <w:rsid w:val="001614D4"/>
    <w:rsid w:val="00161A39"/>
    <w:rsid w:val="00161B38"/>
    <w:rsid w:val="00161BBB"/>
    <w:rsid w:val="00161CAF"/>
    <w:rsid w:val="0016204C"/>
    <w:rsid w:val="001622B1"/>
    <w:rsid w:val="00162573"/>
    <w:rsid w:val="00162669"/>
    <w:rsid w:val="001626DD"/>
    <w:rsid w:val="0016283C"/>
    <w:rsid w:val="001629B7"/>
    <w:rsid w:val="00162AF4"/>
    <w:rsid w:val="00162C8A"/>
    <w:rsid w:val="0016329B"/>
    <w:rsid w:val="00163357"/>
    <w:rsid w:val="0016353C"/>
    <w:rsid w:val="0016390B"/>
    <w:rsid w:val="0016402E"/>
    <w:rsid w:val="0016426E"/>
    <w:rsid w:val="00165EAD"/>
    <w:rsid w:val="00165FED"/>
    <w:rsid w:val="0016620E"/>
    <w:rsid w:val="001662C0"/>
    <w:rsid w:val="001664D3"/>
    <w:rsid w:val="0016667B"/>
    <w:rsid w:val="00166753"/>
    <w:rsid w:val="001667A9"/>
    <w:rsid w:val="00166A4D"/>
    <w:rsid w:val="00166E16"/>
    <w:rsid w:val="00167185"/>
    <w:rsid w:val="0016766F"/>
    <w:rsid w:val="00167739"/>
    <w:rsid w:val="001677D2"/>
    <w:rsid w:val="00167B7A"/>
    <w:rsid w:val="00167FDB"/>
    <w:rsid w:val="00170327"/>
    <w:rsid w:val="00170450"/>
    <w:rsid w:val="001705D2"/>
    <w:rsid w:val="00170650"/>
    <w:rsid w:val="001707DB"/>
    <w:rsid w:val="00170F11"/>
    <w:rsid w:val="0017134C"/>
    <w:rsid w:val="001715BD"/>
    <w:rsid w:val="00171B16"/>
    <w:rsid w:val="00171B20"/>
    <w:rsid w:val="001721E1"/>
    <w:rsid w:val="00172229"/>
    <w:rsid w:val="001729CE"/>
    <w:rsid w:val="00172B99"/>
    <w:rsid w:val="00172E95"/>
    <w:rsid w:val="00173329"/>
    <w:rsid w:val="00173821"/>
    <w:rsid w:val="00174BD5"/>
    <w:rsid w:val="00174E30"/>
    <w:rsid w:val="00175145"/>
    <w:rsid w:val="0017520D"/>
    <w:rsid w:val="001754A4"/>
    <w:rsid w:val="00175CAA"/>
    <w:rsid w:val="00175D8D"/>
    <w:rsid w:val="00176294"/>
    <w:rsid w:val="00176395"/>
    <w:rsid w:val="001767C6"/>
    <w:rsid w:val="00176886"/>
    <w:rsid w:val="0017692B"/>
    <w:rsid w:val="00176E6E"/>
    <w:rsid w:val="00176E78"/>
    <w:rsid w:val="0017711F"/>
    <w:rsid w:val="00177D11"/>
    <w:rsid w:val="0018015B"/>
    <w:rsid w:val="00180C95"/>
    <w:rsid w:val="00180D07"/>
    <w:rsid w:val="00180E29"/>
    <w:rsid w:val="0018108B"/>
    <w:rsid w:val="001810B9"/>
    <w:rsid w:val="001811A0"/>
    <w:rsid w:val="001815B8"/>
    <w:rsid w:val="001815FB"/>
    <w:rsid w:val="001816A6"/>
    <w:rsid w:val="00181DBE"/>
    <w:rsid w:val="0018228D"/>
    <w:rsid w:val="00182367"/>
    <w:rsid w:val="001826DB"/>
    <w:rsid w:val="0018280C"/>
    <w:rsid w:val="00182BAC"/>
    <w:rsid w:val="00182E37"/>
    <w:rsid w:val="0018313C"/>
    <w:rsid w:val="00183957"/>
    <w:rsid w:val="00183BDB"/>
    <w:rsid w:val="0018413C"/>
    <w:rsid w:val="0018414D"/>
    <w:rsid w:val="001844E5"/>
    <w:rsid w:val="00184530"/>
    <w:rsid w:val="001847E6"/>
    <w:rsid w:val="001849F6"/>
    <w:rsid w:val="0018505C"/>
    <w:rsid w:val="00185085"/>
    <w:rsid w:val="001851BD"/>
    <w:rsid w:val="0018565E"/>
    <w:rsid w:val="00185AF8"/>
    <w:rsid w:val="00185CE4"/>
    <w:rsid w:val="00185D0E"/>
    <w:rsid w:val="00186113"/>
    <w:rsid w:val="00186249"/>
    <w:rsid w:val="0018696A"/>
    <w:rsid w:val="00186A2D"/>
    <w:rsid w:val="00186C23"/>
    <w:rsid w:val="00186F1C"/>
    <w:rsid w:val="00186FCC"/>
    <w:rsid w:val="00187858"/>
    <w:rsid w:val="00187892"/>
    <w:rsid w:val="001878D9"/>
    <w:rsid w:val="00187B32"/>
    <w:rsid w:val="00187B4D"/>
    <w:rsid w:val="00187F67"/>
    <w:rsid w:val="0019008D"/>
    <w:rsid w:val="0019022B"/>
    <w:rsid w:val="0019037D"/>
    <w:rsid w:val="0019044D"/>
    <w:rsid w:val="001911E0"/>
    <w:rsid w:val="0019126B"/>
    <w:rsid w:val="00191483"/>
    <w:rsid w:val="0019155A"/>
    <w:rsid w:val="00191C4F"/>
    <w:rsid w:val="00191F3A"/>
    <w:rsid w:val="001921F0"/>
    <w:rsid w:val="00192350"/>
    <w:rsid w:val="001924F6"/>
    <w:rsid w:val="001925CE"/>
    <w:rsid w:val="00192896"/>
    <w:rsid w:val="00192CCC"/>
    <w:rsid w:val="00193278"/>
    <w:rsid w:val="00193415"/>
    <w:rsid w:val="00193417"/>
    <w:rsid w:val="00193479"/>
    <w:rsid w:val="0019388E"/>
    <w:rsid w:val="00193C5E"/>
    <w:rsid w:val="00193D91"/>
    <w:rsid w:val="00193EA6"/>
    <w:rsid w:val="0019433F"/>
    <w:rsid w:val="00194836"/>
    <w:rsid w:val="00194CA1"/>
    <w:rsid w:val="00194F95"/>
    <w:rsid w:val="00195201"/>
    <w:rsid w:val="0019530E"/>
    <w:rsid w:val="00195857"/>
    <w:rsid w:val="00195A1C"/>
    <w:rsid w:val="00195DE7"/>
    <w:rsid w:val="00195DFE"/>
    <w:rsid w:val="00195EF9"/>
    <w:rsid w:val="00196123"/>
    <w:rsid w:val="001963C9"/>
    <w:rsid w:val="00196771"/>
    <w:rsid w:val="00196E4C"/>
    <w:rsid w:val="00196F3D"/>
    <w:rsid w:val="0019711B"/>
    <w:rsid w:val="00197401"/>
    <w:rsid w:val="001976BC"/>
    <w:rsid w:val="0019788A"/>
    <w:rsid w:val="0019799A"/>
    <w:rsid w:val="00197C0F"/>
    <w:rsid w:val="00197F36"/>
    <w:rsid w:val="00197F8E"/>
    <w:rsid w:val="001A02FE"/>
    <w:rsid w:val="001A0769"/>
    <w:rsid w:val="001A0BFC"/>
    <w:rsid w:val="001A0F7A"/>
    <w:rsid w:val="001A105E"/>
    <w:rsid w:val="001A116E"/>
    <w:rsid w:val="001A13CA"/>
    <w:rsid w:val="001A1A11"/>
    <w:rsid w:val="001A2056"/>
    <w:rsid w:val="001A2326"/>
    <w:rsid w:val="001A25C7"/>
    <w:rsid w:val="001A26F2"/>
    <w:rsid w:val="001A27A6"/>
    <w:rsid w:val="001A2A9D"/>
    <w:rsid w:val="001A2AD1"/>
    <w:rsid w:val="001A3215"/>
    <w:rsid w:val="001A3375"/>
    <w:rsid w:val="001A33B9"/>
    <w:rsid w:val="001A35C2"/>
    <w:rsid w:val="001A3626"/>
    <w:rsid w:val="001A3637"/>
    <w:rsid w:val="001A37C6"/>
    <w:rsid w:val="001A3B7D"/>
    <w:rsid w:val="001A3C77"/>
    <w:rsid w:val="001A409E"/>
    <w:rsid w:val="001A4780"/>
    <w:rsid w:val="001A48CD"/>
    <w:rsid w:val="001A4ACD"/>
    <w:rsid w:val="001A4B57"/>
    <w:rsid w:val="001A592A"/>
    <w:rsid w:val="001A5C8D"/>
    <w:rsid w:val="001A6136"/>
    <w:rsid w:val="001A6342"/>
    <w:rsid w:val="001A652B"/>
    <w:rsid w:val="001A657D"/>
    <w:rsid w:val="001A713F"/>
    <w:rsid w:val="001A71CB"/>
    <w:rsid w:val="001A7384"/>
    <w:rsid w:val="001A788E"/>
    <w:rsid w:val="001A7B13"/>
    <w:rsid w:val="001A7F1C"/>
    <w:rsid w:val="001B0143"/>
    <w:rsid w:val="001B03DD"/>
    <w:rsid w:val="001B0472"/>
    <w:rsid w:val="001B0873"/>
    <w:rsid w:val="001B0B8E"/>
    <w:rsid w:val="001B102B"/>
    <w:rsid w:val="001B1100"/>
    <w:rsid w:val="001B11CD"/>
    <w:rsid w:val="001B1A93"/>
    <w:rsid w:val="001B1B4D"/>
    <w:rsid w:val="001B1BE8"/>
    <w:rsid w:val="001B1D8E"/>
    <w:rsid w:val="001B1F4A"/>
    <w:rsid w:val="001B20B4"/>
    <w:rsid w:val="001B21B7"/>
    <w:rsid w:val="001B25DC"/>
    <w:rsid w:val="001B2678"/>
    <w:rsid w:val="001B283F"/>
    <w:rsid w:val="001B2A6E"/>
    <w:rsid w:val="001B324F"/>
    <w:rsid w:val="001B40F8"/>
    <w:rsid w:val="001B4C87"/>
    <w:rsid w:val="001B55DF"/>
    <w:rsid w:val="001B5903"/>
    <w:rsid w:val="001B592F"/>
    <w:rsid w:val="001B5AA9"/>
    <w:rsid w:val="001B5EAC"/>
    <w:rsid w:val="001B616C"/>
    <w:rsid w:val="001B627A"/>
    <w:rsid w:val="001B6C5E"/>
    <w:rsid w:val="001B75FB"/>
    <w:rsid w:val="001B76F4"/>
    <w:rsid w:val="001B77C3"/>
    <w:rsid w:val="001B7E08"/>
    <w:rsid w:val="001C00B3"/>
    <w:rsid w:val="001C0611"/>
    <w:rsid w:val="001C0AEC"/>
    <w:rsid w:val="001C0F26"/>
    <w:rsid w:val="001C114E"/>
    <w:rsid w:val="001C18F7"/>
    <w:rsid w:val="001C1B16"/>
    <w:rsid w:val="001C1D25"/>
    <w:rsid w:val="001C1E10"/>
    <w:rsid w:val="001C1E86"/>
    <w:rsid w:val="001C1FEF"/>
    <w:rsid w:val="001C20EB"/>
    <w:rsid w:val="001C2166"/>
    <w:rsid w:val="001C2900"/>
    <w:rsid w:val="001C2C05"/>
    <w:rsid w:val="001C36D2"/>
    <w:rsid w:val="001C3916"/>
    <w:rsid w:val="001C3A5E"/>
    <w:rsid w:val="001C3C8B"/>
    <w:rsid w:val="001C3F9F"/>
    <w:rsid w:val="001C40C5"/>
    <w:rsid w:val="001C4117"/>
    <w:rsid w:val="001C41F9"/>
    <w:rsid w:val="001C43AD"/>
    <w:rsid w:val="001C4555"/>
    <w:rsid w:val="001C46D0"/>
    <w:rsid w:val="001C495E"/>
    <w:rsid w:val="001C499B"/>
    <w:rsid w:val="001C4AC0"/>
    <w:rsid w:val="001C4AE8"/>
    <w:rsid w:val="001C4B0F"/>
    <w:rsid w:val="001C4B98"/>
    <w:rsid w:val="001C4E94"/>
    <w:rsid w:val="001C5048"/>
    <w:rsid w:val="001C5199"/>
    <w:rsid w:val="001C51E6"/>
    <w:rsid w:val="001C5504"/>
    <w:rsid w:val="001C567D"/>
    <w:rsid w:val="001C57B1"/>
    <w:rsid w:val="001C62B5"/>
    <w:rsid w:val="001C62F4"/>
    <w:rsid w:val="001C685A"/>
    <w:rsid w:val="001C6985"/>
    <w:rsid w:val="001C6E80"/>
    <w:rsid w:val="001C6ECA"/>
    <w:rsid w:val="001C714A"/>
    <w:rsid w:val="001C7153"/>
    <w:rsid w:val="001C7405"/>
    <w:rsid w:val="001C77D6"/>
    <w:rsid w:val="001C78B4"/>
    <w:rsid w:val="001C7A9D"/>
    <w:rsid w:val="001C7BD4"/>
    <w:rsid w:val="001C7CA1"/>
    <w:rsid w:val="001D09D0"/>
    <w:rsid w:val="001D14AC"/>
    <w:rsid w:val="001D169E"/>
    <w:rsid w:val="001D19A9"/>
    <w:rsid w:val="001D1A87"/>
    <w:rsid w:val="001D1AF1"/>
    <w:rsid w:val="001D20B5"/>
    <w:rsid w:val="001D2208"/>
    <w:rsid w:val="001D25CB"/>
    <w:rsid w:val="001D285A"/>
    <w:rsid w:val="001D2ABC"/>
    <w:rsid w:val="001D2C3C"/>
    <w:rsid w:val="001D2CD5"/>
    <w:rsid w:val="001D2FB6"/>
    <w:rsid w:val="001D3540"/>
    <w:rsid w:val="001D371D"/>
    <w:rsid w:val="001D38C2"/>
    <w:rsid w:val="001D39FD"/>
    <w:rsid w:val="001D46DF"/>
    <w:rsid w:val="001D475F"/>
    <w:rsid w:val="001D48A4"/>
    <w:rsid w:val="001D48C9"/>
    <w:rsid w:val="001D4BFF"/>
    <w:rsid w:val="001D5589"/>
    <w:rsid w:val="001D599D"/>
    <w:rsid w:val="001D5DD4"/>
    <w:rsid w:val="001D61BD"/>
    <w:rsid w:val="001D70BF"/>
    <w:rsid w:val="001D7BCD"/>
    <w:rsid w:val="001D7BE3"/>
    <w:rsid w:val="001D7F7E"/>
    <w:rsid w:val="001E00D9"/>
    <w:rsid w:val="001E04DE"/>
    <w:rsid w:val="001E05B5"/>
    <w:rsid w:val="001E0A77"/>
    <w:rsid w:val="001E0AE6"/>
    <w:rsid w:val="001E0E65"/>
    <w:rsid w:val="001E0F47"/>
    <w:rsid w:val="001E13C5"/>
    <w:rsid w:val="001E17C4"/>
    <w:rsid w:val="001E18AC"/>
    <w:rsid w:val="001E1926"/>
    <w:rsid w:val="001E1ADF"/>
    <w:rsid w:val="001E233C"/>
    <w:rsid w:val="001E27EC"/>
    <w:rsid w:val="001E2DC3"/>
    <w:rsid w:val="001E2E26"/>
    <w:rsid w:val="001E2E8E"/>
    <w:rsid w:val="001E2EF4"/>
    <w:rsid w:val="001E35BF"/>
    <w:rsid w:val="001E35D2"/>
    <w:rsid w:val="001E37CF"/>
    <w:rsid w:val="001E39C5"/>
    <w:rsid w:val="001E4B1D"/>
    <w:rsid w:val="001E5479"/>
    <w:rsid w:val="001E55CD"/>
    <w:rsid w:val="001E5737"/>
    <w:rsid w:val="001E5BBC"/>
    <w:rsid w:val="001E5F29"/>
    <w:rsid w:val="001E6435"/>
    <w:rsid w:val="001E6802"/>
    <w:rsid w:val="001E691E"/>
    <w:rsid w:val="001E6AFD"/>
    <w:rsid w:val="001E6B0E"/>
    <w:rsid w:val="001E6D5D"/>
    <w:rsid w:val="001E740B"/>
    <w:rsid w:val="001E75E4"/>
    <w:rsid w:val="001E7B74"/>
    <w:rsid w:val="001E7E60"/>
    <w:rsid w:val="001F0158"/>
    <w:rsid w:val="001F018E"/>
    <w:rsid w:val="001F019F"/>
    <w:rsid w:val="001F051D"/>
    <w:rsid w:val="001F07B9"/>
    <w:rsid w:val="001F0904"/>
    <w:rsid w:val="001F0B04"/>
    <w:rsid w:val="001F0C13"/>
    <w:rsid w:val="001F0F6E"/>
    <w:rsid w:val="001F126D"/>
    <w:rsid w:val="001F157A"/>
    <w:rsid w:val="001F166E"/>
    <w:rsid w:val="001F1868"/>
    <w:rsid w:val="001F1A82"/>
    <w:rsid w:val="001F1B25"/>
    <w:rsid w:val="001F2257"/>
    <w:rsid w:val="001F2A1C"/>
    <w:rsid w:val="001F2A57"/>
    <w:rsid w:val="001F2C3E"/>
    <w:rsid w:val="001F2DCA"/>
    <w:rsid w:val="001F2E4D"/>
    <w:rsid w:val="001F30EE"/>
    <w:rsid w:val="001F3221"/>
    <w:rsid w:val="001F33A0"/>
    <w:rsid w:val="001F3573"/>
    <w:rsid w:val="001F3AE4"/>
    <w:rsid w:val="001F3C0E"/>
    <w:rsid w:val="001F3C4B"/>
    <w:rsid w:val="001F3E2C"/>
    <w:rsid w:val="001F41C2"/>
    <w:rsid w:val="001F43FA"/>
    <w:rsid w:val="001F4427"/>
    <w:rsid w:val="001F4483"/>
    <w:rsid w:val="001F4B16"/>
    <w:rsid w:val="001F4C39"/>
    <w:rsid w:val="001F62EA"/>
    <w:rsid w:val="001F65A3"/>
    <w:rsid w:val="001F6856"/>
    <w:rsid w:val="001F7258"/>
    <w:rsid w:val="001F73D9"/>
    <w:rsid w:val="001F7478"/>
    <w:rsid w:val="001F77C1"/>
    <w:rsid w:val="001F7EDD"/>
    <w:rsid w:val="001F7FCA"/>
    <w:rsid w:val="00200212"/>
    <w:rsid w:val="002008BE"/>
    <w:rsid w:val="0020111B"/>
    <w:rsid w:val="00201559"/>
    <w:rsid w:val="0020159F"/>
    <w:rsid w:val="002019C7"/>
    <w:rsid w:val="00201F1D"/>
    <w:rsid w:val="00201FE8"/>
    <w:rsid w:val="00201FEF"/>
    <w:rsid w:val="002024FC"/>
    <w:rsid w:val="0020264D"/>
    <w:rsid w:val="002027BD"/>
    <w:rsid w:val="0020291A"/>
    <w:rsid w:val="00202936"/>
    <w:rsid w:val="00202AE4"/>
    <w:rsid w:val="002031C1"/>
    <w:rsid w:val="00203830"/>
    <w:rsid w:val="00203AFC"/>
    <w:rsid w:val="00203D79"/>
    <w:rsid w:val="0020406F"/>
    <w:rsid w:val="00204411"/>
    <w:rsid w:val="00204F84"/>
    <w:rsid w:val="00205192"/>
    <w:rsid w:val="002051D4"/>
    <w:rsid w:val="002053E5"/>
    <w:rsid w:val="00205678"/>
    <w:rsid w:val="00205758"/>
    <w:rsid w:val="00205B56"/>
    <w:rsid w:val="00205C40"/>
    <w:rsid w:val="00205EF7"/>
    <w:rsid w:val="0020627A"/>
    <w:rsid w:val="0020640C"/>
    <w:rsid w:val="002069B7"/>
    <w:rsid w:val="00206B72"/>
    <w:rsid w:val="00206BC2"/>
    <w:rsid w:val="00206F81"/>
    <w:rsid w:val="00206FED"/>
    <w:rsid w:val="00207016"/>
    <w:rsid w:val="002102F6"/>
    <w:rsid w:val="002104A6"/>
    <w:rsid w:val="00210673"/>
    <w:rsid w:val="00210D2D"/>
    <w:rsid w:val="00211245"/>
    <w:rsid w:val="00211381"/>
    <w:rsid w:val="00211389"/>
    <w:rsid w:val="00211634"/>
    <w:rsid w:val="0021164B"/>
    <w:rsid w:val="002116B8"/>
    <w:rsid w:val="00211EF5"/>
    <w:rsid w:val="002121E4"/>
    <w:rsid w:val="002121FC"/>
    <w:rsid w:val="0021222A"/>
    <w:rsid w:val="002125F9"/>
    <w:rsid w:val="002125FF"/>
    <w:rsid w:val="00212A13"/>
    <w:rsid w:val="00212A82"/>
    <w:rsid w:val="00212C1C"/>
    <w:rsid w:val="00213330"/>
    <w:rsid w:val="002137DF"/>
    <w:rsid w:val="00213957"/>
    <w:rsid w:val="00213A28"/>
    <w:rsid w:val="00213D3C"/>
    <w:rsid w:val="00213DCF"/>
    <w:rsid w:val="00213EEE"/>
    <w:rsid w:val="00214143"/>
    <w:rsid w:val="0021447E"/>
    <w:rsid w:val="0021448A"/>
    <w:rsid w:val="00214773"/>
    <w:rsid w:val="00214CC7"/>
    <w:rsid w:val="00214FEB"/>
    <w:rsid w:val="0021514C"/>
    <w:rsid w:val="00215773"/>
    <w:rsid w:val="00215B62"/>
    <w:rsid w:val="00215C8E"/>
    <w:rsid w:val="00216014"/>
    <w:rsid w:val="00216207"/>
    <w:rsid w:val="0021646B"/>
    <w:rsid w:val="002167BD"/>
    <w:rsid w:val="002168AE"/>
    <w:rsid w:val="0021698E"/>
    <w:rsid w:val="00216C14"/>
    <w:rsid w:val="00216CCB"/>
    <w:rsid w:val="00216E8F"/>
    <w:rsid w:val="00216FD9"/>
    <w:rsid w:val="0021707D"/>
    <w:rsid w:val="00217811"/>
    <w:rsid w:val="00220005"/>
    <w:rsid w:val="0022005D"/>
    <w:rsid w:val="00220447"/>
    <w:rsid w:val="00220E16"/>
    <w:rsid w:val="00221055"/>
    <w:rsid w:val="00221421"/>
    <w:rsid w:val="00221450"/>
    <w:rsid w:val="002214C9"/>
    <w:rsid w:val="00221D4E"/>
    <w:rsid w:val="00221EF8"/>
    <w:rsid w:val="00221F4F"/>
    <w:rsid w:val="00222210"/>
    <w:rsid w:val="00222216"/>
    <w:rsid w:val="00222241"/>
    <w:rsid w:val="00222296"/>
    <w:rsid w:val="002222E1"/>
    <w:rsid w:val="002224A3"/>
    <w:rsid w:val="00222779"/>
    <w:rsid w:val="00223627"/>
    <w:rsid w:val="00223985"/>
    <w:rsid w:val="00223C32"/>
    <w:rsid w:val="00223D80"/>
    <w:rsid w:val="00224131"/>
    <w:rsid w:val="00224B81"/>
    <w:rsid w:val="00224C31"/>
    <w:rsid w:val="00224DB1"/>
    <w:rsid w:val="00225079"/>
    <w:rsid w:val="002252F7"/>
    <w:rsid w:val="0022588B"/>
    <w:rsid w:val="00225B2A"/>
    <w:rsid w:val="00225BD5"/>
    <w:rsid w:val="0022618F"/>
    <w:rsid w:val="00226B61"/>
    <w:rsid w:val="00226C0B"/>
    <w:rsid w:val="00226CB0"/>
    <w:rsid w:val="00227508"/>
    <w:rsid w:val="00227B03"/>
    <w:rsid w:val="00227F84"/>
    <w:rsid w:val="002308E1"/>
    <w:rsid w:val="002309E8"/>
    <w:rsid w:val="00230AC8"/>
    <w:rsid w:val="00230C63"/>
    <w:rsid w:val="00230CBE"/>
    <w:rsid w:val="002310A7"/>
    <w:rsid w:val="00231728"/>
    <w:rsid w:val="002319E2"/>
    <w:rsid w:val="00231FDB"/>
    <w:rsid w:val="00232528"/>
    <w:rsid w:val="00232824"/>
    <w:rsid w:val="0023292A"/>
    <w:rsid w:val="00232953"/>
    <w:rsid w:val="0023298F"/>
    <w:rsid w:val="002329B1"/>
    <w:rsid w:val="00232D34"/>
    <w:rsid w:val="00232EC1"/>
    <w:rsid w:val="002331FD"/>
    <w:rsid w:val="0023329F"/>
    <w:rsid w:val="0023340B"/>
    <w:rsid w:val="00233660"/>
    <w:rsid w:val="0023366B"/>
    <w:rsid w:val="0023372E"/>
    <w:rsid w:val="002339E8"/>
    <w:rsid w:val="00233C59"/>
    <w:rsid w:val="00233C8B"/>
    <w:rsid w:val="00233F8F"/>
    <w:rsid w:val="00234111"/>
    <w:rsid w:val="00234207"/>
    <w:rsid w:val="0023425C"/>
    <w:rsid w:val="002344EC"/>
    <w:rsid w:val="0023468B"/>
    <w:rsid w:val="00234717"/>
    <w:rsid w:val="00234B4B"/>
    <w:rsid w:val="00234B5F"/>
    <w:rsid w:val="00234DBF"/>
    <w:rsid w:val="00235054"/>
    <w:rsid w:val="00235292"/>
    <w:rsid w:val="002352AF"/>
    <w:rsid w:val="00235448"/>
    <w:rsid w:val="002354BB"/>
    <w:rsid w:val="0023599E"/>
    <w:rsid w:val="00235F58"/>
    <w:rsid w:val="002366AC"/>
    <w:rsid w:val="002366DD"/>
    <w:rsid w:val="00236E9F"/>
    <w:rsid w:val="00237BC1"/>
    <w:rsid w:val="0024010C"/>
    <w:rsid w:val="002405B2"/>
    <w:rsid w:val="0024061C"/>
    <w:rsid w:val="0024082D"/>
    <w:rsid w:val="00241021"/>
    <w:rsid w:val="0024107A"/>
    <w:rsid w:val="002411E8"/>
    <w:rsid w:val="002417AE"/>
    <w:rsid w:val="00241B62"/>
    <w:rsid w:val="00241BC8"/>
    <w:rsid w:val="00241D41"/>
    <w:rsid w:val="0024280E"/>
    <w:rsid w:val="002429EB"/>
    <w:rsid w:val="00242D9E"/>
    <w:rsid w:val="00242F37"/>
    <w:rsid w:val="00243224"/>
    <w:rsid w:val="002434A7"/>
    <w:rsid w:val="00243CBD"/>
    <w:rsid w:val="00244291"/>
    <w:rsid w:val="00244882"/>
    <w:rsid w:val="00244CD1"/>
    <w:rsid w:val="00245225"/>
    <w:rsid w:val="0024556F"/>
    <w:rsid w:val="00246013"/>
    <w:rsid w:val="00246834"/>
    <w:rsid w:val="00246851"/>
    <w:rsid w:val="002468AE"/>
    <w:rsid w:val="00246D02"/>
    <w:rsid w:val="00246D9D"/>
    <w:rsid w:val="0024707B"/>
    <w:rsid w:val="00247828"/>
    <w:rsid w:val="00247C1D"/>
    <w:rsid w:val="002504BA"/>
    <w:rsid w:val="002507BB"/>
    <w:rsid w:val="00250BAF"/>
    <w:rsid w:val="00250D47"/>
    <w:rsid w:val="00251203"/>
    <w:rsid w:val="00251555"/>
    <w:rsid w:val="00251605"/>
    <w:rsid w:val="00251786"/>
    <w:rsid w:val="0025183D"/>
    <w:rsid w:val="00251ACE"/>
    <w:rsid w:val="00251D59"/>
    <w:rsid w:val="00251FA9"/>
    <w:rsid w:val="00252017"/>
    <w:rsid w:val="00252036"/>
    <w:rsid w:val="0025274A"/>
    <w:rsid w:val="00252B31"/>
    <w:rsid w:val="00252DC2"/>
    <w:rsid w:val="00253025"/>
    <w:rsid w:val="002530CD"/>
    <w:rsid w:val="00253109"/>
    <w:rsid w:val="002531D3"/>
    <w:rsid w:val="002533A9"/>
    <w:rsid w:val="00253678"/>
    <w:rsid w:val="00253C48"/>
    <w:rsid w:val="00253FBF"/>
    <w:rsid w:val="002541D0"/>
    <w:rsid w:val="00254571"/>
    <w:rsid w:val="002548B1"/>
    <w:rsid w:val="00255490"/>
    <w:rsid w:val="002555FB"/>
    <w:rsid w:val="0025561E"/>
    <w:rsid w:val="002557C7"/>
    <w:rsid w:val="00255FBA"/>
    <w:rsid w:val="00256013"/>
    <w:rsid w:val="002565B3"/>
    <w:rsid w:val="002567F1"/>
    <w:rsid w:val="002569ED"/>
    <w:rsid w:val="00256D3D"/>
    <w:rsid w:val="00256E13"/>
    <w:rsid w:val="00257066"/>
    <w:rsid w:val="002578DF"/>
    <w:rsid w:val="00257936"/>
    <w:rsid w:val="00257E08"/>
    <w:rsid w:val="00257E14"/>
    <w:rsid w:val="00260461"/>
    <w:rsid w:val="00260656"/>
    <w:rsid w:val="002606F8"/>
    <w:rsid w:val="00260B69"/>
    <w:rsid w:val="00260EA3"/>
    <w:rsid w:val="00261101"/>
    <w:rsid w:val="0026126F"/>
    <w:rsid w:val="00261580"/>
    <w:rsid w:val="00261743"/>
    <w:rsid w:val="00261879"/>
    <w:rsid w:val="00261BE2"/>
    <w:rsid w:val="00261C6D"/>
    <w:rsid w:val="00261D4C"/>
    <w:rsid w:val="002629FA"/>
    <w:rsid w:val="00262B60"/>
    <w:rsid w:val="00262D26"/>
    <w:rsid w:val="00262F5B"/>
    <w:rsid w:val="00262F63"/>
    <w:rsid w:val="00263072"/>
    <w:rsid w:val="002631BA"/>
    <w:rsid w:val="002633FC"/>
    <w:rsid w:val="0026377E"/>
    <w:rsid w:val="00264169"/>
    <w:rsid w:val="002643FD"/>
    <w:rsid w:val="00264752"/>
    <w:rsid w:val="00264DD7"/>
    <w:rsid w:val="00264FB9"/>
    <w:rsid w:val="002650E3"/>
    <w:rsid w:val="00265B1A"/>
    <w:rsid w:val="002663A5"/>
    <w:rsid w:val="00266603"/>
    <w:rsid w:val="00266B0F"/>
    <w:rsid w:val="002674BC"/>
    <w:rsid w:val="00267C19"/>
    <w:rsid w:val="00267FCC"/>
    <w:rsid w:val="0027098C"/>
    <w:rsid w:val="00270A70"/>
    <w:rsid w:val="00270C5C"/>
    <w:rsid w:val="00270F23"/>
    <w:rsid w:val="00271021"/>
    <w:rsid w:val="002711DC"/>
    <w:rsid w:val="002713F9"/>
    <w:rsid w:val="00271861"/>
    <w:rsid w:val="00271872"/>
    <w:rsid w:val="00271934"/>
    <w:rsid w:val="00271FE9"/>
    <w:rsid w:val="002721B5"/>
    <w:rsid w:val="00272416"/>
    <w:rsid w:val="00272D29"/>
    <w:rsid w:val="00272E23"/>
    <w:rsid w:val="00273102"/>
    <w:rsid w:val="002731AD"/>
    <w:rsid w:val="002734D5"/>
    <w:rsid w:val="002736D9"/>
    <w:rsid w:val="00273C7F"/>
    <w:rsid w:val="00273DE8"/>
    <w:rsid w:val="00273FE8"/>
    <w:rsid w:val="002741A6"/>
    <w:rsid w:val="00274494"/>
    <w:rsid w:val="00274B71"/>
    <w:rsid w:val="00274FA6"/>
    <w:rsid w:val="00275145"/>
    <w:rsid w:val="002758BA"/>
    <w:rsid w:val="00275A0E"/>
    <w:rsid w:val="00275B34"/>
    <w:rsid w:val="00275E59"/>
    <w:rsid w:val="002765F4"/>
    <w:rsid w:val="00276959"/>
    <w:rsid w:val="00276974"/>
    <w:rsid w:val="002769EA"/>
    <w:rsid w:val="00276BA1"/>
    <w:rsid w:val="00277476"/>
    <w:rsid w:val="002775F0"/>
    <w:rsid w:val="00277B3D"/>
    <w:rsid w:val="00277DD9"/>
    <w:rsid w:val="002802DC"/>
    <w:rsid w:val="00280706"/>
    <w:rsid w:val="00280BBC"/>
    <w:rsid w:val="00280F8D"/>
    <w:rsid w:val="00281606"/>
    <w:rsid w:val="002817E2"/>
    <w:rsid w:val="00281B29"/>
    <w:rsid w:val="00281CBA"/>
    <w:rsid w:val="00281EC3"/>
    <w:rsid w:val="0028232C"/>
    <w:rsid w:val="00282592"/>
    <w:rsid w:val="002828BF"/>
    <w:rsid w:val="00282A44"/>
    <w:rsid w:val="00283084"/>
    <w:rsid w:val="00283251"/>
    <w:rsid w:val="00283421"/>
    <w:rsid w:val="00283CD8"/>
    <w:rsid w:val="00283D22"/>
    <w:rsid w:val="00283E28"/>
    <w:rsid w:val="0028412B"/>
    <w:rsid w:val="002846C5"/>
    <w:rsid w:val="00284A38"/>
    <w:rsid w:val="00284EBB"/>
    <w:rsid w:val="002851FB"/>
    <w:rsid w:val="00285246"/>
    <w:rsid w:val="0028552E"/>
    <w:rsid w:val="00285600"/>
    <w:rsid w:val="00285712"/>
    <w:rsid w:val="00285C9F"/>
    <w:rsid w:val="00285D42"/>
    <w:rsid w:val="00286598"/>
    <w:rsid w:val="0028663A"/>
    <w:rsid w:val="00286ACD"/>
    <w:rsid w:val="00286B0E"/>
    <w:rsid w:val="00286B4B"/>
    <w:rsid w:val="00286BD1"/>
    <w:rsid w:val="00287088"/>
    <w:rsid w:val="0028710A"/>
    <w:rsid w:val="00287283"/>
    <w:rsid w:val="0028732F"/>
    <w:rsid w:val="00287BFE"/>
    <w:rsid w:val="00287E08"/>
    <w:rsid w:val="002900E2"/>
    <w:rsid w:val="00290222"/>
    <w:rsid w:val="00290319"/>
    <w:rsid w:val="0029079D"/>
    <w:rsid w:val="00290973"/>
    <w:rsid w:val="002910A2"/>
    <w:rsid w:val="002913B9"/>
    <w:rsid w:val="00291524"/>
    <w:rsid w:val="002917E3"/>
    <w:rsid w:val="002919AB"/>
    <w:rsid w:val="00291BF2"/>
    <w:rsid w:val="00291D71"/>
    <w:rsid w:val="00292313"/>
    <w:rsid w:val="00292614"/>
    <w:rsid w:val="00292704"/>
    <w:rsid w:val="002927F4"/>
    <w:rsid w:val="00292C86"/>
    <w:rsid w:val="00292E01"/>
    <w:rsid w:val="002935F9"/>
    <w:rsid w:val="00293AB8"/>
    <w:rsid w:val="00293C3E"/>
    <w:rsid w:val="00293D76"/>
    <w:rsid w:val="00293F49"/>
    <w:rsid w:val="0029425A"/>
    <w:rsid w:val="0029439C"/>
    <w:rsid w:val="0029440E"/>
    <w:rsid w:val="002947D4"/>
    <w:rsid w:val="0029493A"/>
    <w:rsid w:val="00294A4E"/>
    <w:rsid w:val="00294D6F"/>
    <w:rsid w:val="00294DC9"/>
    <w:rsid w:val="00294EBD"/>
    <w:rsid w:val="0029514C"/>
    <w:rsid w:val="00295151"/>
    <w:rsid w:val="0029520D"/>
    <w:rsid w:val="00295279"/>
    <w:rsid w:val="0029538D"/>
    <w:rsid w:val="002955A1"/>
    <w:rsid w:val="00295D3A"/>
    <w:rsid w:val="0029603B"/>
    <w:rsid w:val="00296737"/>
    <w:rsid w:val="00296CAD"/>
    <w:rsid w:val="00296E62"/>
    <w:rsid w:val="00297269"/>
    <w:rsid w:val="002972DF"/>
    <w:rsid w:val="0029740A"/>
    <w:rsid w:val="0029749B"/>
    <w:rsid w:val="0029765E"/>
    <w:rsid w:val="00297A98"/>
    <w:rsid w:val="00297CD8"/>
    <w:rsid w:val="00297EFD"/>
    <w:rsid w:val="002A0465"/>
    <w:rsid w:val="002A0633"/>
    <w:rsid w:val="002A06C3"/>
    <w:rsid w:val="002A0826"/>
    <w:rsid w:val="002A0B3F"/>
    <w:rsid w:val="002A0DD3"/>
    <w:rsid w:val="002A110A"/>
    <w:rsid w:val="002A12F1"/>
    <w:rsid w:val="002A1346"/>
    <w:rsid w:val="002A16A3"/>
    <w:rsid w:val="002A19B0"/>
    <w:rsid w:val="002A1AF4"/>
    <w:rsid w:val="002A1D39"/>
    <w:rsid w:val="002A1D74"/>
    <w:rsid w:val="002A1F07"/>
    <w:rsid w:val="002A2043"/>
    <w:rsid w:val="002A25CB"/>
    <w:rsid w:val="002A2C89"/>
    <w:rsid w:val="002A2D73"/>
    <w:rsid w:val="002A2E04"/>
    <w:rsid w:val="002A339F"/>
    <w:rsid w:val="002A33AF"/>
    <w:rsid w:val="002A393F"/>
    <w:rsid w:val="002A395B"/>
    <w:rsid w:val="002A3DA2"/>
    <w:rsid w:val="002A431A"/>
    <w:rsid w:val="002A432B"/>
    <w:rsid w:val="002A4A87"/>
    <w:rsid w:val="002A4B46"/>
    <w:rsid w:val="002A4B7E"/>
    <w:rsid w:val="002A4BB1"/>
    <w:rsid w:val="002A4C04"/>
    <w:rsid w:val="002A4D2A"/>
    <w:rsid w:val="002A4F48"/>
    <w:rsid w:val="002A4F95"/>
    <w:rsid w:val="002A514F"/>
    <w:rsid w:val="002A5379"/>
    <w:rsid w:val="002A5403"/>
    <w:rsid w:val="002A59FD"/>
    <w:rsid w:val="002A5DA0"/>
    <w:rsid w:val="002A60EC"/>
    <w:rsid w:val="002A65FE"/>
    <w:rsid w:val="002A69BC"/>
    <w:rsid w:val="002A69C8"/>
    <w:rsid w:val="002A6B6D"/>
    <w:rsid w:val="002A6DDE"/>
    <w:rsid w:val="002A6FA0"/>
    <w:rsid w:val="002A7272"/>
    <w:rsid w:val="002A7556"/>
    <w:rsid w:val="002A7E8B"/>
    <w:rsid w:val="002B013E"/>
    <w:rsid w:val="002B0C3A"/>
    <w:rsid w:val="002B0E2D"/>
    <w:rsid w:val="002B0F56"/>
    <w:rsid w:val="002B16E0"/>
    <w:rsid w:val="002B1A2F"/>
    <w:rsid w:val="002B1B05"/>
    <w:rsid w:val="002B1D72"/>
    <w:rsid w:val="002B1EB2"/>
    <w:rsid w:val="002B2350"/>
    <w:rsid w:val="002B27C0"/>
    <w:rsid w:val="002B2A81"/>
    <w:rsid w:val="002B2B0D"/>
    <w:rsid w:val="002B3111"/>
    <w:rsid w:val="002B32FC"/>
    <w:rsid w:val="002B3BCE"/>
    <w:rsid w:val="002B3E02"/>
    <w:rsid w:val="002B407B"/>
    <w:rsid w:val="002B417F"/>
    <w:rsid w:val="002B468E"/>
    <w:rsid w:val="002B49C5"/>
    <w:rsid w:val="002B4DA6"/>
    <w:rsid w:val="002B4F0D"/>
    <w:rsid w:val="002B5024"/>
    <w:rsid w:val="002B525E"/>
    <w:rsid w:val="002B5650"/>
    <w:rsid w:val="002B566A"/>
    <w:rsid w:val="002B59CA"/>
    <w:rsid w:val="002B5AE4"/>
    <w:rsid w:val="002B5AFB"/>
    <w:rsid w:val="002B5BA7"/>
    <w:rsid w:val="002B5EAC"/>
    <w:rsid w:val="002B5FB0"/>
    <w:rsid w:val="002B622E"/>
    <w:rsid w:val="002B6274"/>
    <w:rsid w:val="002B6416"/>
    <w:rsid w:val="002B69F7"/>
    <w:rsid w:val="002B6BE2"/>
    <w:rsid w:val="002B709D"/>
    <w:rsid w:val="002B70F6"/>
    <w:rsid w:val="002B7106"/>
    <w:rsid w:val="002B7189"/>
    <w:rsid w:val="002B74C7"/>
    <w:rsid w:val="002B7900"/>
    <w:rsid w:val="002B7948"/>
    <w:rsid w:val="002C0060"/>
    <w:rsid w:val="002C0078"/>
    <w:rsid w:val="002C03E4"/>
    <w:rsid w:val="002C076D"/>
    <w:rsid w:val="002C0AED"/>
    <w:rsid w:val="002C0B4C"/>
    <w:rsid w:val="002C10F7"/>
    <w:rsid w:val="002C1218"/>
    <w:rsid w:val="002C134A"/>
    <w:rsid w:val="002C1409"/>
    <w:rsid w:val="002C146D"/>
    <w:rsid w:val="002C18B4"/>
    <w:rsid w:val="002C1DFA"/>
    <w:rsid w:val="002C1E79"/>
    <w:rsid w:val="002C1E98"/>
    <w:rsid w:val="002C1E9C"/>
    <w:rsid w:val="002C21D5"/>
    <w:rsid w:val="002C2264"/>
    <w:rsid w:val="002C2270"/>
    <w:rsid w:val="002C22E5"/>
    <w:rsid w:val="002C24F6"/>
    <w:rsid w:val="002C2532"/>
    <w:rsid w:val="002C2D41"/>
    <w:rsid w:val="002C2E51"/>
    <w:rsid w:val="002C2F4A"/>
    <w:rsid w:val="002C30A7"/>
    <w:rsid w:val="002C3DB9"/>
    <w:rsid w:val="002C40D7"/>
    <w:rsid w:val="002C431F"/>
    <w:rsid w:val="002C4C80"/>
    <w:rsid w:val="002C522F"/>
    <w:rsid w:val="002C52BF"/>
    <w:rsid w:val="002C54C1"/>
    <w:rsid w:val="002C556D"/>
    <w:rsid w:val="002C5DB9"/>
    <w:rsid w:val="002C5DE6"/>
    <w:rsid w:val="002C5E42"/>
    <w:rsid w:val="002C6236"/>
    <w:rsid w:val="002C62A6"/>
    <w:rsid w:val="002C6444"/>
    <w:rsid w:val="002C6677"/>
    <w:rsid w:val="002C69BD"/>
    <w:rsid w:val="002C6BFA"/>
    <w:rsid w:val="002C6D69"/>
    <w:rsid w:val="002C6F73"/>
    <w:rsid w:val="002C70A1"/>
    <w:rsid w:val="002C70D8"/>
    <w:rsid w:val="002C7140"/>
    <w:rsid w:val="002C7212"/>
    <w:rsid w:val="002C7377"/>
    <w:rsid w:val="002C77C6"/>
    <w:rsid w:val="002C7974"/>
    <w:rsid w:val="002C7C1A"/>
    <w:rsid w:val="002C7E63"/>
    <w:rsid w:val="002D006A"/>
    <w:rsid w:val="002D04A7"/>
    <w:rsid w:val="002D04CF"/>
    <w:rsid w:val="002D05B5"/>
    <w:rsid w:val="002D0B64"/>
    <w:rsid w:val="002D0E5F"/>
    <w:rsid w:val="002D11A3"/>
    <w:rsid w:val="002D16DB"/>
    <w:rsid w:val="002D18FC"/>
    <w:rsid w:val="002D19B4"/>
    <w:rsid w:val="002D19F6"/>
    <w:rsid w:val="002D1BD4"/>
    <w:rsid w:val="002D20A7"/>
    <w:rsid w:val="002D20EC"/>
    <w:rsid w:val="002D21E4"/>
    <w:rsid w:val="002D22A0"/>
    <w:rsid w:val="002D27B5"/>
    <w:rsid w:val="002D2973"/>
    <w:rsid w:val="002D2B57"/>
    <w:rsid w:val="002D2F09"/>
    <w:rsid w:val="002D30DF"/>
    <w:rsid w:val="002D33D6"/>
    <w:rsid w:val="002D34BC"/>
    <w:rsid w:val="002D35D0"/>
    <w:rsid w:val="002D3F35"/>
    <w:rsid w:val="002D4489"/>
    <w:rsid w:val="002D44CD"/>
    <w:rsid w:val="002D4703"/>
    <w:rsid w:val="002D4769"/>
    <w:rsid w:val="002D4A5F"/>
    <w:rsid w:val="002D4BBD"/>
    <w:rsid w:val="002D535D"/>
    <w:rsid w:val="002D548B"/>
    <w:rsid w:val="002D5528"/>
    <w:rsid w:val="002D57E2"/>
    <w:rsid w:val="002D588F"/>
    <w:rsid w:val="002D58C0"/>
    <w:rsid w:val="002D58E5"/>
    <w:rsid w:val="002D5CCF"/>
    <w:rsid w:val="002D5E9D"/>
    <w:rsid w:val="002D5EC3"/>
    <w:rsid w:val="002D60FB"/>
    <w:rsid w:val="002D67B0"/>
    <w:rsid w:val="002D6996"/>
    <w:rsid w:val="002D6AB5"/>
    <w:rsid w:val="002D7D47"/>
    <w:rsid w:val="002E01CA"/>
    <w:rsid w:val="002E025C"/>
    <w:rsid w:val="002E0263"/>
    <w:rsid w:val="002E077B"/>
    <w:rsid w:val="002E0860"/>
    <w:rsid w:val="002E0949"/>
    <w:rsid w:val="002E0B8F"/>
    <w:rsid w:val="002E0C25"/>
    <w:rsid w:val="002E0C56"/>
    <w:rsid w:val="002E0D3A"/>
    <w:rsid w:val="002E116E"/>
    <w:rsid w:val="002E12C5"/>
    <w:rsid w:val="002E149C"/>
    <w:rsid w:val="002E1AA5"/>
    <w:rsid w:val="002E1E43"/>
    <w:rsid w:val="002E231E"/>
    <w:rsid w:val="002E26B3"/>
    <w:rsid w:val="002E2CBA"/>
    <w:rsid w:val="002E2D95"/>
    <w:rsid w:val="002E31A4"/>
    <w:rsid w:val="002E374F"/>
    <w:rsid w:val="002E3AD5"/>
    <w:rsid w:val="002E3B74"/>
    <w:rsid w:val="002E3C2E"/>
    <w:rsid w:val="002E45C4"/>
    <w:rsid w:val="002E4724"/>
    <w:rsid w:val="002E475C"/>
    <w:rsid w:val="002E52B7"/>
    <w:rsid w:val="002E5308"/>
    <w:rsid w:val="002E5AF6"/>
    <w:rsid w:val="002E604B"/>
    <w:rsid w:val="002E6559"/>
    <w:rsid w:val="002E66AB"/>
    <w:rsid w:val="002E679B"/>
    <w:rsid w:val="002E685A"/>
    <w:rsid w:val="002E6ABC"/>
    <w:rsid w:val="002E6AC8"/>
    <w:rsid w:val="002E703D"/>
    <w:rsid w:val="002E75A6"/>
    <w:rsid w:val="002E75F5"/>
    <w:rsid w:val="002E7A37"/>
    <w:rsid w:val="002E7FD0"/>
    <w:rsid w:val="002F00FF"/>
    <w:rsid w:val="002F0ED2"/>
    <w:rsid w:val="002F11F3"/>
    <w:rsid w:val="002F148F"/>
    <w:rsid w:val="002F1777"/>
    <w:rsid w:val="002F1911"/>
    <w:rsid w:val="002F1D8C"/>
    <w:rsid w:val="002F1EE5"/>
    <w:rsid w:val="002F20F7"/>
    <w:rsid w:val="002F26E4"/>
    <w:rsid w:val="002F2CDC"/>
    <w:rsid w:val="002F2D17"/>
    <w:rsid w:val="002F2D68"/>
    <w:rsid w:val="002F3222"/>
    <w:rsid w:val="002F3582"/>
    <w:rsid w:val="002F3F2F"/>
    <w:rsid w:val="002F40F4"/>
    <w:rsid w:val="002F45ED"/>
    <w:rsid w:val="002F460A"/>
    <w:rsid w:val="002F46E1"/>
    <w:rsid w:val="002F4D7D"/>
    <w:rsid w:val="002F52A7"/>
    <w:rsid w:val="002F5553"/>
    <w:rsid w:val="002F55A8"/>
    <w:rsid w:val="002F5751"/>
    <w:rsid w:val="002F5C0F"/>
    <w:rsid w:val="002F5F03"/>
    <w:rsid w:val="002F6316"/>
    <w:rsid w:val="002F660C"/>
    <w:rsid w:val="002F68FD"/>
    <w:rsid w:val="002F6A62"/>
    <w:rsid w:val="002F6C84"/>
    <w:rsid w:val="002F6F98"/>
    <w:rsid w:val="002F6FE1"/>
    <w:rsid w:val="002F70F9"/>
    <w:rsid w:val="002F7233"/>
    <w:rsid w:val="002F7773"/>
    <w:rsid w:val="002F797E"/>
    <w:rsid w:val="002F79F4"/>
    <w:rsid w:val="002F7FCB"/>
    <w:rsid w:val="0030063B"/>
    <w:rsid w:val="003006A0"/>
    <w:rsid w:val="003007B5"/>
    <w:rsid w:val="00300809"/>
    <w:rsid w:val="003008E9"/>
    <w:rsid w:val="00300AA0"/>
    <w:rsid w:val="00301371"/>
    <w:rsid w:val="0030137B"/>
    <w:rsid w:val="0030172B"/>
    <w:rsid w:val="00301897"/>
    <w:rsid w:val="00301B2D"/>
    <w:rsid w:val="00301E85"/>
    <w:rsid w:val="00301ED5"/>
    <w:rsid w:val="00302084"/>
    <w:rsid w:val="00302635"/>
    <w:rsid w:val="00302826"/>
    <w:rsid w:val="003029AA"/>
    <w:rsid w:val="00302CD5"/>
    <w:rsid w:val="00302DEE"/>
    <w:rsid w:val="00302EA9"/>
    <w:rsid w:val="00303552"/>
    <w:rsid w:val="0030379A"/>
    <w:rsid w:val="0030383E"/>
    <w:rsid w:val="003038AA"/>
    <w:rsid w:val="00303ADC"/>
    <w:rsid w:val="00303AFA"/>
    <w:rsid w:val="00303B82"/>
    <w:rsid w:val="00303C15"/>
    <w:rsid w:val="00303F08"/>
    <w:rsid w:val="00304142"/>
    <w:rsid w:val="00304161"/>
    <w:rsid w:val="00304560"/>
    <w:rsid w:val="00304678"/>
    <w:rsid w:val="00304717"/>
    <w:rsid w:val="00304CD8"/>
    <w:rsid w:val="00304D95"/>
    <w:rsid w:val="0030529D"/>
    <w:rsid w:val="00305460"/>
    <w:rsid w:val="00305763"/>
    <w:rsid w:val="00305932"/>
    <w:rsid w:val="00305947"/>
    <w:rsid w:val="00306732"/>
    <w:rsid w:val="00306974"/>
    <w:rsid w:val="00306A0B"/>
    <w:rsid w:val="003070FA"/>
    <w:rsid w:val="00307186"/>
    <w:rsid w:val="003077A5"/>
    <w:rsid w:val="00307F9B"/>
    <w:rsid w:val="00310043"/>
    <w:rsid w:val="0031029F"/>
    <w:rsid w:val="003103BE"/>
    <w:rsid w:val="0031087F"/>
    <w:rsid w:val="00310C67"/>
    <w:rsid w:val="00310D49"/>
    <w:rsid w:val="00310F45"/>
    <w:rsid w:val="0031134B"/>
    <w:rsid w:val="00311460"/>
    <w:rsid w:val="0031174E"/>
    <w:rsid w:val="00311824"/>
    <w:rsid w:val="00311971"/>
    <w:rsid w:val="00311EFA"/>
    <w:rsid w:val="003121A6"/>
    <w:rsid w:val="00312777"/>
    <w:rsid w:val="003127D5"/>
    <w:rsid w:val="00312878"/>
    <w:rsid w:val="00312888"/>
    <w:rsid w:val="00312B67"/>
    <w:rsid w:val="00312DF5"/>
    <w:rsid w:val="003131DA"/>
    <w:rsid w:val="00313290"/>
    <w:rsid w:val="003132D1"/>
    <w:rsid w:val="00313783"/>
    <w:rsid w:val="00313C71"/>
    <w:rsid w:val="00313C7C"/>
    <w:rsid w:val="00314513"/>
    <w:rsid w:val="00314563"/>
    <w:rsid w:val="003148D6"/>
    <w:rsid w:val="00314BF3"/>
    <w:rsid w:val="003152E9"/>
    <w:rsid w:val="003153EE"/>
    <w:rsid w:val="003155D2"/>
    <w:rsid w:val="003155D5"/>
    <w:rsid w:val="0031567F"/>
    <w:rsid w:val="00315A8B"/>
    <w:rsid w:val="0031643E"/>
    <w:rsid w:val="003165AF"/>
    <w:rsid w:val="00316616"/>
    <w:rsid w:val="00316839"/>
    <w:rsid w:val="00316B0F"/>
    <w:rsid w:val="00316E30"/>
    <w:rsid w:val="0031716C"/>
    <w:rsid w:val="003174A2"/>
    <w:rsid w:val="00317519"/>
    <w:rsid w:val="00317969"/>
    <w:rsid w:val="00317C18"/>
    <w:rsid w:val="00317DE3"/>
    <w:rsid w:val="003203F1"/>
    <w:rsid w:val="00320566"/>
    <w:rsid w:val="00320678"/>
    <w:rsid w:val="00320996"/>
    <w:rsid w:val="00320C76"/>
    <w:rsid w:val="00320DBB"/>
    <w:rsid w:val="00321505"/>
    <w:rsid w:val="003215DE"/>
    <w:rsid w:val="003215FB"/>
    <w:rsid w:val="00321874"/>
    <w:rsid w:val="00321887"/>
    <w:rsid w:val="003218FA"/>
    <w:rsid w:val="003223DE"/>
    <w:rsid w:val="0032244B"/>
    <w:rsid w:val="003226F3"/>
    <w:rsid w:val="003228AC"/>
    <w:rsid w:val="00322B57"/>
    <w:rsid w:val="00322C1B"/>
    <w:rsid w:val="00322FCD"/>
    <w:rsid w:val="0032310A"/>
    <w:rsid w:val="0032348D"/>
    <w:rsid w:val="00323783"/>
    <w:rsid w:val="003239FE"/>
    <w:rsid w:val="00323DC0"/>
    <w:rsid w:val="00323F7B"/>
    <w:rsid w:val="00324208"/>
    <w:rsid w:val="00324340"/>
    <w:rsid w:val="003245AA"/>
    <w:rsid w:val="00324674"/>
    <w:rsid w:val="00324AF7"/>
    <w:rsid w:val="00325827"/>
    <w:rsid w:val="003258A7"/>
    <w:rsid w:val="003259A3"/>
    <w:rsid w:val="00325A7A"/>
    <w:rsid w:val="00325ABC"/>
    <w:rsid w:val="00325E22"/>
    <w:rsid w:val="00325E50"/>
    <w:rsid w:val="0032670D"/>
    <w:rsid w:val="00326BB2"/>
    <w:rsid w:val="00326BD8"/>
    <w:rsid w:val="00326ED8"/>
    <w:rsid w:val="00326F1D"/>
    <w:rsid w:val="00327CD1"/>
    <w:rsid w:val="00327D35"/>
    <w:rsid w:val="00330636"/>
    <w:rsid w:val="003308AC"/>
    <w:rsid w:val="00330B40"/>
    <w:rsid w:val="00330B78"/>
    <w:rsid w:val="003311C4"/>
    <w:rsid w:val="00331390"/>
    <w:rsid w:val="0033180A"/>
    <w:rsid w:val="00331E9C"/>
    <w:rsid w:val="00331FBE"/>
    <w:rsid w:val="003323DC"/>
    <w:rsid w:val="0033253F"/>
    <w:rsid w:val="0033295D"/>
    <w:rsid w:val="0033296A"/>
    <w:rsid w:val="00332DFF"/>
    <w:rsid w:val="00332E1E"/>
    <w:rsid w:val="00333128"/>
    <w:rsid w:val="00333223"/>
    <w:rsid w:val="0033335F"/>
    <w:rsid w:val="003334F6"/>
    <w:rsid w:val="00333646"/>
    <w:rsid w:val="003337D5"/>
    <w:rsid w:val="003338DB"/>
    <w:rsid w:val="00333CC1"/>
    <w:rsid w:val="00333D1F"/>
    <w:rsid w:val="00333DBC"/>
    <w:rsid w:val="003346CE"/>
    <w:rsid w:val="00334BD6"/>
    <w:rsid w:val="00334DF1"/>
    <w:rsid w:val="0033515F"/>
    <w:rsid w:val="00335467"/>
    <w:rsid w:val="00335474"/>
    <w:rsid w:val="003355AC"/>
    <w:rsid w:val="003356C8"/>
    <w:rsid w:val="003357EF"/>
    <w:rsid w:val="00335AFA"/>
    <w:rsid w:val="0033610B"/>
    <w:rsid w:val="003367A4"/>
    <w:rsid w:val="003367B9"/>
    <w:rsid w:val="00337748"/>
    <w:rsid w:val="00337797"/>
    <w:rsid w:val="003377BE"/>
    <w:rsid w:val="00337F41"/>
    <w:rsid w:val="00340294"/>
    <w:rsid w:val="003407F9"/>
    <w:rsid w:val="00340821"/>
    <w:rsid w:val="00340878"/>
    <w:rsid w:val="00340A7D"/>
    <w:rsid w:val="00340B20"/>
    <w:rsid w:val="00340B7E"/>
    <w:rsid w:val="00340BFC"/>
    <w:rsid w:val="00340C3A"/>
    <w:rsid w:val="00340D58"/>
    <w:rsid w:val="00340F8A"/>
    <w:rsid w:val="00341011"/>
    <w:rsid w:val="0034111B"/>
    <w:rsid w:val="00341440"/>
    <w:rsid w:val="003414D2"/>
    <w:rsid w:val="003416BB"/>
    <w:rsid w:val="003417AD"/>
    <w:rsid w:val="00341A8C"/>
    <w:rsid w:val="003422F0"/>
    <w:rsid w:val="0034257E"/>
    <w:rsid w:val="003425B1"/>
    <w:rsid w:val="00342877"/>
    <w:rsid w:val="00342895"/>
    <w:rsid w:val="00343161"/>
    <w:rsid w:val="0034333F"/>
    <w:rsid w:val="00343BF3"/>
    <w:rsid w:val="00343DB9"/>
    <w:rsid w:val="00344502"/>
    <w:rsid w:val="00344F56"/>
    <w:rsid w:val="003451F5"/>
    <w:rsid w:val="0034538F"/>
    <w:rsid w:val="00345754"/>
    <w:rsid w:val="003459BC"/>
    <w:rsid w:val="00345B71"/>
    <w:rsid w:val="00345C1B"/>
    <w:rsid w:val="003460E4"/>
    <w:rsid w:val="003461BF"/>
    <w:rsid w:val="0034641E"/>
    <w:rsid w:val="003469F1"/>
    <w:rsid w:val="00346A8C"/>
    <w:rsid w:val="00346C96"/>
    <w:rsid w:val="00346DBB"/>
    <w:rsid w:val="00346F98"/>
    <w:rsid w:val="00347009"/>
    <w:rsid w:val="00347056"/>
    <w:rsid w:val="00347992"/>
    <w:rsid w:val="00347A22"/>
    <w:rsid w:val="00347A62"/>
    <w:rsid w:val="00347C30"/>
    <w:rsid w:val="00347D0F"/>
    <w:rsid w:val="00347E52"/>
    <w:rsid w:val="003501F6"/>
    <w:rsid w:val="0035085E"/>
    <w:rsid w:val="00350DD2"/>
    <w:rsid w:val="00350E74"/>
    <w:rsid w:val="00351203"/>
    <w:rsid w:val="0035121C"/>
    <w:rsid w:val="00351338"/>
    <w:rsid w:val="00351892"/>
    <w:rsid w:val="00351D3A"/>
    <w:rsid w:val="0035204D"/>
    <w:rsid w:val="00352335"/>
    <w:rsid w:val="00352505"/>
    <w:rsid w:val="003528A0"/>
    <w:rsid w:val="003528AE"/>
    <w:rsid w:val="00352904"/>
    <w:rsid w:val="00352A62"/>
    <w:rsid w:val="00352B17"/>
    <w:rsid w:val="00352B55"/>
    <w:rsid w:val="0035304A"/>
    <w:rsid w:val="0035309B"/>
    <w:rsid w:val="00353211"/>
    <w:rsid w:val="003535A7"/>
    <w:rsid w:val="00353C5E"/>
    <w:rsid w:val="00354018"/>
    <w:rsid w:val="0035403B"/>
    <w:rsid w:val="003540FA"/>
    <w:rsid w:val="00354733"/>
    <w:rsid w:val="00354A12"/>
    <w:rsid w:val="00355379"/>
    <w:rsid w:val="00355785"/>
    <w:rsid w:val="00355AC5"/>
    <w:rsid w:val="00355E65"/>
    <w:rsid w:val="0035613B"/>
    <w:rsid w:val="003561CB"/>
    <w:rsid w:val="00356253"/>
    <w:rsid w:val="0035669B"/>
    <w:rsid w:val="00356AA4"/>
    <w:rsid w:val="00356CA6"/>
    <w:rsid w:val="003571FB"/>
    <w:rsid w:val="0035750A"/>
    <w:rsid w:val="00357680"/>
    <w:rsid w:val="00357982"/>
    <w:rsid w:val="00357B69"/>
    <w:rsid w:val="00357D33"/>
    <w:rsid w:val="0036027D"/>
    <w:rsid w:val="0036059C"/>
    <w:rsid w:val="003605E3"/>
    <w:rsid w:val="003607FD"/>
    <w:rsid w:val="003608F6"/>
    <w:rsid w:val="00360AD9"/>
    <w:rsid w:val="00360C49"/>
    <w:rsid w:val="00360CF1"/>
    <w:rsid w:val="00360DA1"/>
    <w:rsid w:val="00360DAA"/>
    <w:rsid w:val="0036101D"/>
    <w:rsid w:val="003611C4"/>
    <w:rsid w:val="003614B0"/>
    <w:rsid w:val="003614B8"/>
    <w:rsid w:val="003617B8"/>
    <w:rsid w:val="00361C84"/>
    <w:rsid w:val="00361EC8"/>
    <w:rsid w:val="00361F52"/>
    <w:rsid w:val="00362919"/>
    <w:rsid w:val="00362B31"/>
    <w:rsid w:val="00362C4B"/>
    <w:rsid w:val="00363119"/>
    <w:rsid w:val="003633F9"/>
    <w:rsid w:val="003634EA"/>
    <w:rsid w:val="003636FB"/>
    <w:rsid w:val="00363A15"/>
    <w:rsid w:val="00363B12"/>
    <w:rsid w:val="00363B7D"/>
    <w:rsid w:val="00363CDC"/>
    <w:rsid w:val="00363ECF"/>
    <w:rsid w:val="003646FB"/>
    <w:rsid w:val="00364A55"/>
    <w:rsid w:val="00364B2A"/>
    <w:rsid w:val="00364C5E"/>
    <w:rsid w:val="00365560"/>
    <w:rsid w:val="00365701"/>
    <w:rsid w:val="0036573A"/>
    <w:rsid w:val="00365C66"/>
    <w:rsid w:val="00365E23"/>
    <w:rsid w:val="0036635B"/>
    <w:rsid w:val="0036668C"/>
    <w:rsid w:val="003669A6"/>
    <w:rsid w:val="00366BFF"/>
    <w:rsid w:val="0036747E"/>
    <w:rsid w:val="00367EF1"/>
    <w:rsid w:val="003701AC"/>
    <w:rsid w:val="00370640"/>
    <w:rsid w:val="00370645"/>
    <w:rsid w:val="003708D0"/>
    <w:rsid w:val="00371090"/>
    <w:rsid w:val="003710E4"/>
    <w:rsid w:val="00371DBB"/>
    <w:rsid w:val="003722E1"/>
    <w:rsid w:val="003725BF"/>
    <w:rsid w:val="003725E3"/>
    <w:rsid w:val="00372773"/>
    <w:rsid w:val="0037281D"/>
    <w:rsid w:val="003728D7"/>
    <w:rsid w:val="00372C0F"/>
    <w:rsid w:val="00372EC1"/>
    <w:rsid w:val="00372F8A"/>
    <w:rsid w:val="00372FB3"/>
    <w:rsid w:val="0037312C"/>
    <w:rsid w:val="003731C3"/>
    <w:rsid w:val="00373F94"/>
    <w:rsid w:val="00374200"/>
    <w:rsid w:val="003742E9"/>
    <w:rsid w:val="00374549"/>
    <w:rsid w:val="00374761"/>
    <w:rsid w:val="0037484D"/>
    <w:rsid w:val="00374C13"/>
    <w:rsid w:val="00374DC9"/>
    <w:rsid w:val="00375112"/>
    <w:rsid w:val="0037517D"/>
    <w:rsid w:val="00375406"/>
    <w:rsid w:val="003756A8"/>
    <w:rsid w:val="00375DF8"/>
    <w:rsid w:val="0037647F"/>
    <w:rsid w:val="00376778"/>
    <w:rsid w:val="003768BA"/>
    <w:rsid w:val="00376B6A"/>
    <w:rsid w:val="00376F70"/>
    <w:rsid w:val="0037705C"/>
    <w:rsid w:val="0037727F"/>
    <w:rsid w:val="003772B2"/>
    <w:rsid w:val="003777E2"/>
    <w:rsid w:val="00377A00"/>
    <w:rsid w:val="00377A90"/>
    <w:rsid w:val="00377E05"/>
    <w:rsid w:val="0038054D"/>
    <w:rsid w:val="0038083C"/>
    <w:rsid w:val="00380FD2"/>
    <w:rsid w:val="003810E3"/>
    <w:rsid w:val="00381260"/>
    <w:rsid w:val="003816CF"/>
    <w:rsid w:val="00381992"/>
    <w:rsid w:val="00381A5E"/>
    <w:rsid w:val="00381E70"/>
    <w:rsid w:val="00381F15"/>
    <w:rsid w:val="00381FA2"/>
    <w:rsid w:val="00381FB9"/>
    <w:rsid w:val="003821E7"/>
    <w:rsid w:val="00382324"/>
    <w:rsid w:val="00382326"/>
    <w:rsid w:val="0038258C"/>
    <w:rsid w:val="00382636"/>
    <w:rsid w:val="0038295E"/>
    <w:rsid w:val="00382F70"/>
    <w:rsid w:val="00382F73"/>
    <w:rsid w:val="003831BC"/>
    <w:rsid w:val="003832AD"/>
    <w:rsid w:val="003833C5"/>
    <w:rsid w:val="00383718"/>
    <w:rsid w:val="003837CD"/>
    <w:rsid w:val="00383846"/>
    <w:rsid w:val="00383BA8"/>
    <w:rsid w:val="00383E45"/>
    <w:rsid w:val="0038417A"/>
    <w:rsid w:val="0038461D"/>
    <w:rsid w:val="0038480A"/>
    <w:rsid w:val="00384985"/>
    <w:rsid w:val="00384AB5"/>
    <w:rsid w:val="00384BC3"/>
    <w:rsid w:val="00384C92"/>
    <w:rsid w:val="00384D49"/>
    <w:rsid w:val="00384D9B"/>
    <w:rsid w:val="00384DD8"/>
    <w:rsid w:val="00384E83"/>
    <w:rsid w:val="00384F61"/>
    <w:rsid w:val="003852C5"/>
    <w:rsid w:val="0038555F"/>
    <w:rsid w:val="0038567B"/>
    <w:rsid w:val="00385912"/>
    <w:rsid w:val="00385979"/>
    <w:rsid w:val="00385A4E"/>
    <w:rsid w:val="00385A72"/>
    <w:rsid w:val="00385D3D"/>
    <w:rsid w:val="003861D5"/>
    <w:rsid w:val="00386D50"/>
    <w:rsid w:val="003876EA"/>
    <w:rsid w:val="003879E4"/>
    <w:rsid w:val="00387EAE"/>
    <w:rsid w:val="00387EC3"/>
    <w:rsid w:val="003900E9"/>
    <w:rsid w:val="0039048C"/>
    <w:rsid w:val="00390685"/>
    <w:rsid w:val="00390736"/>
    <w:rsid w:val="00390D13"/>
    <w:rsid w:val="00390D22"/>
    <w:rsid w:val="00390E8D"/>
    <w:rsid w:val="0039114E"/>
    <w:rsid w:val="00391591"/>
    <w:rsid w:val="00391716"/>
    <w:rsid w:val="0039191D"/>
    <w:rsid w:val="00391ABF"/>
    <w:rsid w:val="00391E30"/>
    <w:rsid w:val="00391E36"/>
    <w:rsid w:val="00392145"/>
    <w:rsid w:val="003922C1"/>
    <w:rsid w:val="003924E4"/>
    <w:rsid w:val="0039291E"/>
    <w:rsid w:val="00392970"/>
    <w:rsid w:val="003936DF"/>
    <w:rsid w:val="00393895"/>
    <w:rsid w:val="003939CA"/>
    <w:rsid w:val="00393CE6"/>
    <w:rsid w:val="00393DE6"/>
    <w:rsid w:val="00393EDF"/>
    <w:rsid w:val="00394211"/>
    <w:rsid w:val="0039438A"/>
    <w:rsid w:val="00394791"/>
    <w:rsid w:val="003947BF"/>
    <w:rsid w:val="00394BB3"/>
    <w:rsid w:val="00394D2B"/>
    <w:rsid w:val="00395229"/>
    <w:rsid w:val="00395286"/>
    <w:rsid w:val="00395389"/>
    <w:rsid w:val="0039554C"/>
    <w:rsid w:val="00395CF6"/>
    <w:rsid w:val="00395EDC"/>
    <w:rsid w:val="00395F99"/>
    <w:rsid w:val="00396437"/>
    <w:rsid w:val="003965C2"/>
    <w:rsid w:val="0039687E"/>
    <w:rsid w:val="00396A34"/>
    <w:rsid w:val="00396DC3"/>
    <w:rsid w:val="00396F82"/>
    <w:rsid w:val="00397020"/>
    <w:rsid w:val="0039769A"/>
    <w:rsid w:val="00397AE9"/>
    <w:rsid w:val="003A0277"/>
    <w:rsid w:val="003A0316"/>
    <w:rsid w:val="003A063D"/>
    <w:rsid w:val="003A090B"/>
    <w:rsid w:val="003A094A"/>
    <w:rsid w:val="003A0CB0"/>
    <w:rsid w:val="003A12D7"/>
    <w:rsid w:val="003A13DE"/>
    <w:rsid w:val="003A17C3"/>
    <w:rsid w:val="003A21F8"/>
    <w:rsid w:val="003A2805"/>
    <w:rsid w:val="003A284B"/>
    <w:rsid w:val="003A2A56"/>
    <w:rsid w:val="003A2D67"/>
    <w:rsid w:val="003A36A3"/>
    <w:rsid w:val="003A36CE"/>
    <w:rsid w:val="003A3E68"/>
    <w:rsid w:val="003A4362"/>
    <w:rsid w:val="003A43B4"/>
    <w:rsid w:val="003A46E9"/>
    <w:rsid w:val="003A472D"/>
    <w:rsid w:val="003A4883"/>
    <w:rsid w:val="003A4A86"/>
    <w:rsid w:val="003A4C36"/>
    <w:rsid w:val="003A4C84"/>
    <w:rsid w:val="003A4FFA"/>
    <w:rsid w:val="003A510B"/>
    <w:rsid w:val="003A5438"/>
    <w:rsid w:val="003A54F3"/>
    <w:rsid w:val="003A550E"/>
    <w:rsid w:val="003A5671"/>
    <w:rsid w:val="003A5C62"/>
    <w:rsid w:val="003A5D4F"/>
    <w:rsid w:val="003A60D9"/>
    <w:rsid w:val="003A6191"/>
    <w:rsid w:val="003A684C"/>
    <w:rsid w:val="003A6A5D"/>
    <w:rsid w:val="003A6D5D"/>
    <w:rsid w:val="003A6EBC"/>
    <w:rsid w:val="003A77A6"/>
    <w:rsid w:val="003A7D3E"/>
    <w:rsid w:val="003A7DBA"/>
    <w:rsid w:val="003B01FF"/>
    <w:rsid w:val="003B053E"/>
    <w:rsid w:val="003B054B"/>
    <w:rsid w:val="003B0B3A"/>
    <w:rsid w:val="003B0DB6"/>
    <w:rsid w:val="003B0E84"/>
    <w:rsid w:val="003B106B"/>
    <w:rsid w:val="003B10A8"/>
    <w:rsid w:val="003B12C9"/>
    <w:rsid w:val="003B1371"/>
    <w:rsid w:val="003B1636"/>
    <w:rsid w:val="003B197A"/>
    <w:rsid w:val="003B1EE3"/>
    <w:rsid w:val="003B1F5E"/>
    <w:rsid w:val="003B2537"/>
    <w:rsid w:val="003B29A6"/>
    <w:rsid w:val="003B2CAD"/>
    <w:rsid w:val="003B2E7E"/>
    <w:rsid w:val="003B3072"/>
    <w:rsid w:val="003B310A"/>
    <w:rsid w:val="003B33B7"/>
    <w:rsid w:val="003B3412"/>
    <w:rsid w:val="003B3441"/>
    <w:rsid w:val="003B37BC"/>
    <w:rsid w:val="003B4158"/>
    <w:rsid w:val="003B41FC"/>
    <w:rsid w:val="003B45C0"/>
    <w:rsid w:val="003B4634"/>
    <w:rsid w:val="003B4B2A"/>
    <w:rsid w:val="003B4DB9"/>
    <w:rsid w:val="003B4F05"/>
    <w:rsid w:val="003B5035"/>
    <w:rsid w:val="003B6183"/>
    <w:rsid w:val="003B61EE"/>
    <w:rsid w:val="003B631E"/>
    <w:rsid w:val="003B6C15"/>
    <w:rsid w:val="003B6FEC"/>
    <w:rsid w:val="003B70FD"/>
    <w:rsid w:val="003B730A"/>
    <w:rsid w:val="003B769E"/>
    <w:rsid w:val="003B7B96"/>
    <w:rsid w:val="003B7C0A"/>
    <w:rsid w:val="003C0190"/>
    <w:rsid w:val="003C021F"/>
    <w:rsid w:val="003C048B"/>
    <w:rsid w:val="003C0C33"/>
    <w:rsid w:val="003C0EB4"/>
    <w:rsid w:val="003C0FB8"/>
    <w:rsid w:val="003C105F"/>
    <w:rsid w:val="003C11A8"/>
    <w:rsid w:val="003C2F67"/>
    <w:rsid w:val="003C30BF"/>
    <w:rsid w:val="003C3123"/>
    <w:rsid w:val="003C3307"/>
    <w:rsid w:val="003C33A6"/>
    <w:rsid w:val="003C346F"/>
    <w:rsid w:val="003C37A3"/>
    <w:rsid w:val="003C4281"/>
    <w:rsid w:val="003C4BBF"/>
    <w:rsid w:val="003C4C26"/>
    <w:rsid w:val="003C4C2D"/>
    <w:rsid w:val="003C521E"/>
    <w:rsid w:val="003C54A5"/>
    <w:rsid w:val="003C5606"/>
    <w:rsid w:val="003C590E"/>
    <w:rsid w:val="003C594E"/>
    <w:rsid w:val="003C5E63"/>
    <w:rsid w:val="003C6565"/>
    <w:rsid w:val="003C67CB"/>
    <w:rsid w:val="003C7091"/>
    <w:rsid w:val="003C78AC"/>
    <w:rsid w:val="003C7E88"/>
    <w:rsid w:val="003D000A"/>
    <w:rsid w:val="003D04CC"/>
    <w:rsid w:val="003D04D6"/>
    <w:rsid w:val="003D0AB5"/>
    <w:rsid w:val="003D0BAF"/>
    <w:rsid w:val="003D0C96"/>
    <w:rsid w:val="003D0D3C"/>
    <w:rsid w:val="003D0F30"/>
    <w:rsid w:val="003D1A87"/>
    <w:rsid w:val="003D1C3F"/>
    <w:rsid w:val="003D1E1C"/>
    <w:rsid w:val="003D1E97"/>
    <w:rsid w:val="003D1FF9"/>
    <w:rsid w:val="003D248C"/>
    <w:rsid w:val="003D2743"/>
    <w:rsid w:val="003D28ED"/>
    <w:rsid w:val="003D2999"/>
    <w:rsid w:val="003D2A68"/>
    <w:rsid w:val="003D2DC7"/>
    <w:rsid w:val="003D3E7B"/>
    <w:rsid w:val="003D3EC6"/>
    <w:rsid w:val="003D44F6"/>
    <w:rsid w:val="003D4660"/>
    <w:rsid w:val="003D4A83"/>
    <w:rsid w:val="003D4A8D"/>
    <w:rsid w:val="003D583D"/>
    <w:rsid w:val="003D58FC"/>
    <w:rsid w:val="003D5A4A"/>
    <w:rsid w:val="003D5A9B"/>
    <w:rsid w:val="003D5AB0"/>
    <w:rsid w:val="003D5D51"/>
    <w:rsid w:val="003D5F07"/>
    <w:rsid w:val="003D6678"/>
    <w:rsid w:val="003D6860"/>
    <w:rsid w:val="003D6A24"/>
    <w:rsid w:val="003D6A9A"/>
    <w:rsid w:val="003D6AE2"/>
    <w:rsid w:val="003D72CD"/>
    <w:rsid w:val="003D7508"/>
    <w:rsid w:val="003D771E"/>
    <w:rsid w:val="003D7742"/>
    <w:rsid w:val="003D77AF"/>
    <w:rsid w:val="003D7AFE"/>
    <w:rsid w:val="003D7F36"/>
    <w:rsid w:val="003E020B"/>
    <w:rsid w:val="003E039A"/>
    <w:rsid w:val="003E0406"/>
    <w:rsid w:val="003E0471"/>
    <w:rsid w:val="003E05BD"/>
    <w:rsid w:val="003E0DBA"/>
    <w:rsid w:val="003E10F4"/>
    <w:rsid w:val="003E111E"/>
    <w:rsid w:val="003E126E"/>
    <w:rsid w:val="003E151E"/>
    <w:rsid w:val="003E1535"/>
    <w:rsid w:val="003E1C08"/>
    <w:rsid w:val="003E1C42"/>
    <w:rsid w:val="003E2025"/>
    <w:rsid w:val="003E2428"/>
    <w:rsid w:val="003E263D"/>
    <w:rsid w:val="003E28F4"/>
    <w:rsid w:val="003E2B36"/>
    <w:rsid w:val="003E2BF8"/>
    <w:rsid w:val="003E2D0C"/>
    <w:rsid w:val="003E2F1D"/>
    <w:rsid w:val="003E31BE"/>
    <w:rsid w:val="003E35CF"/>
    <w:rsid w:val="003E3B0F"/>
    <w:rsid w:val="003E3CBD"/>
    <w:rsid w:val="003E3E94"/>
    <w:rsid w:val="003E3E9A"/>
    <w:rsid w:val="003E3EDB"/>
    <w:rsid w:val="003E3EE4"/>
    <w:rsid w:val="003E4721"/>
    <w:rsid w:val="003E4925"/>
    <w:rsid w:val="003E4DCC"/>
    <w:rsid w:val="003E5158"/>
    <w:rsid w:val="003E5405"/>
    <w:rsid w:val="003E5BF0"/>
    <w:rsid w:val="003E6423"/>
    <w:rsid w:val="003E6513"/>
    <w:rsid w:val="003E6654"/>
    <w:rsid w:val="003E6CFA"/>
    <w:rsid w:val="003E6F40"/>
    <w:rsid w:val="003E710B"/>
    <w:rsid w:val="003E7163"/>
    <w:rsid w:val="003E7A91"/>
    <w:rsid w:val="003E7B17"/>
    <w:rsid w:val="003E7B8C"/>
    <w:rsid w:val="003E7FB2"/>
    <w:rsid w:val="003F05D2"/>
    <w:rsid w:val="003F165A"/>
    <w:rsid w:val="003F1776"/>
    <w:rsid w:val="003F1840"/>
    <w:rsid w:val="003F1843"/>
    <w:rsid w:val="003F1A2F"/>
    <w:rsid w:val="003F1B52"/>
    <w:rsid w:val="003F1C97"/>
    <w:rsid w:val="003F1FE6"/>
    <w:rsid w:val="003F20A4"/>
    <w:rsid w:val="003F20DE"/>
    <w:rsid w:val="003F2154"/>
    <w:rsid w:val="003F2201"/>
    <w:rsid w:val="003F2366"/>
    <w:rsid w:val="003F2488"/>
    <w:rsid w:val="003F25C4"/>
    <w:rsid w:val="003F274D"/>
    <w:rsid w:val="003F2764"/>
    <w:rsid w:val="003F29F3"/>
    <w:rsid w:val="003F3325"/>
    <w:rsid w:val="003F340D"/>
    <w:rsid w:val="003F3BAE"/>
    <w:rsid w:val="003F3F36"/>
    <w:rsid w:val="003F3FAB"/>
    <w:rsid w:val="003F40D1"/>
    <w:rsid w:val="003F46E9"/>
    <w:rsid w:val="003F4D16"/>
    <w:rsid w:val="003F4F84"/>
    <w:rsid w:val="003F516E"/>
    <w:rsid w:val="003F5716"/>
    <w:rsid w:val="003F60C2"/>
    <w:rsid w:val="003F6396"/>
    <w:rsid w:val="003F6422"/>
    <w:rsid w:val="003F698E"/>
    <w:rsid w:val="003F6A6E"/>
    <w:rsid w:val="003F6A94"/>
    <w:rsid w:val="003F6B2F"/>
    <w:rsid w:val="003F73F1"/>
    <w:rsid w:val="003F74D8"/>
    <w:rsid w:val="003F75A5"/>
    <w:rsid w:val="003F76F6"/>
    <w:rsid w:val="003F7758"/>
    <w:rsid w:val="003F7A92"/>
    <w:rsid w:val="003F7B4F"/>
    <w:rsid w:val="004001A2"/>
    <w:rsid w:val="00400486"/>
    <w:rsid w:val="004008A0"/>
    <w:rsid w:val="00400E28"/>
    <w:rsid w:val="00401287"/>
    <w:rsid w:val="0040181B"/>
    <w:rsid w:val="00401EE3"/>
    <w:rsid w:val="0040218F"/>
    <w:rsid w:val="00402274"/>
    <w:rsid w:val="004028B6"/>
    <w:rsid w:val="00402AD4"/>
    <w:rsid w:val="00402E78"/>
    <w:rsid w:val="004030AA"/>
    <w:rsid w:val="00403E79"/>
    <w:rsid w:val="004040FE"/>
    <w:rsid w:val="00404212"/>
    <w:rsid w:val="004044C1"/>
    <w:rsid w:val="00404785"/>
    <w:rsid w:val="00404B18"/>
    <w:rsid w:val="00404B8A"/>
    <w:rsid w:val="00404F2A"/>
    <w:rsid w:val="004052AB"/>
    <w:rsid w:val="00405369"/>
    <w:rsid w:val="0040547F"/>
    <w:rsid w:val="0040554F"/>
    <w:rsid w:val="00405705"/>
    <w:rsid w:val="00405FB4"/>
    <w:rsid w:val="004062D7"/>
    <w:rsid w:val="004063BD"/>
    <w:rsid w:val="0040644B"/>
    <w:rsid w:val="004064E0"/>
    <w:rsid w:val="00406AC5"/>
    <w:rsid w:val="00406AE8"/>
    <w:rsid w:val="00406B8E"/>
    <w:rsid w:val="00406E5A"/>
    <w:rsid w:val="00406E86"/>
    <w:rsid w:val="004071AA"/>
    <w:rsid w:val="004071E1"/>
    <w:rsid w:val="00407B1E"/>
    <w:rsid w:val="00407B24"/>
    <w:rsid w:val="00410064"/>
    <w:rsid w:val="00410386"/>
    <w:rsid w:val="00410BBB"/>
    <w:rsid w:val="004115F5"/>
    <w:rsid w:val="00411607"/>
    <w:rsid w:val="004116E5"/>
    <w:rsid w:val="00411C04"/>
    <w:rsid w:val="00411F9F"/>
    <w:rsid w:val="00412054"/>
    <w:rsid w:val="00412366"/>
    <w:rsid w:val="00412488"/>
    <w:rsid w:val="00412A5F"/>
    <w:rsid w:val="00412D38"/>
    <w:rsid w:val="00412EFF"/>
    <w:rsid w:val="0041372F"/>
    <w:rsid w:val="0041390D"/>
    <w:rsid w:val="00414424"/>
    <w:rsid w:val="00414470"/>
    <w:rsid w:val="00414636"/>
    <w:rsid w:val="00414936"/>
    <w:rsid w:val="00414D29"/>
    <w:rsid w:val="00414FAD"/>
    <w:rsid w:val="00415552"/>
    <w:rsid w:val="0041562D"/>
    <w:rsid w:val="00415807"/>
    <w:rsid w:val="004161FE"/>
    <w:rsid w:val="004168DB"/>
    <w:rsid w:val="00416D3B"/>
    <w:rsid w:val="00416F71"/>
    <w:rsid w:val="00416FF3"/>
    <w:rsid w:val="00417094"/>
    <w:rsid w:val="004171B0"/>
    <w:rsid w:val="00417431"/>
    <w:rsid w:val="004174A9"/>
    <w:rsid w:val="00417B83"/>
    <w:rsid w:val="00417F9F"/>
    <w:rsid w:val="004204F9"/>
    <w:rsid w:val="00420510"/>
    <w:rsid w:val="00420766"/>
    <w:rsid w:val="00420984"/>
    <w:rsid w:val="00420A6E"/>
    <w:rsid w:val="00420BA9"/>
    <w:rsid w:val="004214FD"/>
    <w:rsid w:val="004216A1"/>
    <w:rsid w:val="004216E4"/>
    <w:rsid w:val="00421760"/>
    <w:rsid w:val="0042195B"/>
    <w:rsid w:val="00421A02"/>
    <w:rsid w:val="00421E11"/>
    <w:rsid w:val="00421FC1"/>
    <w:rsid w:val="0042213B"/>
    <w:rsid w:val="00422195"/>
    <w:rsid w:val="004226E7"/>
    <w:rsid w:val="00422C3B"/>
    <w:rsid w:val="00422DF0"/>
    <w:rsid w:val="00423689"/>
    <w:rsid w:val="0042379C"/>
    <w:rsid w:val="004237D9"/>
    <w:rsid w:val="004237DE"/>
    <w:rsid w:val="00423847"/>
    <w:rsid w:val="00423B1B"/>
    <w:rsid w:val="00423C21"/>
    <w:rsid w:val="00423D4D"/>
    <w:rsid w:val="00423FDE"/>
    <w:rsid w:val="0042443E"/>
    <w:rsid w:val="0042500C"/>
    <w:rsid w:val="0042520E"/>
    <w:rsid w:val="004256F0"/>
    <w:rsid w:val="0042573B"/>
    <w:rsid w:val="004257F8"/>
    <w:rsid w:val="00425A7E"/>
    <w:rsid w:val="00425B7D"/>
    <w:rsid w:val="00425DA7"/>
    <w:rsid w:val="0042695B"/>
    <w:rsid w:val="004271DB"/>
    <w:rsid w:val="004273AC"/>
    <w:rsid w:val="004276C1"/>
    <w:rsid w:val="0042785D"/>
    <w:rsid w:val="00427ACF"/>
    <w:rsid w:val="00427B55"/>
    <w:rsid w:val="00430244"/>
    <w:rsid w:val="0043038F"/>
    <w:rsid w:val="00430559"/>
    <w:rsid w:val="0043120E"/>
    <w:rsid w:val="0043169B"/>
    <w:rsid w:val="00431DA4"/>
    <w:rsid w:val="00431ED7"/>
    <w:rsid w:val="00432950"/>
    <w:rsid w:val="0043296B"/>
    <w:rsid w:val="00432AD4"/>
    <w:rsid w:val="00432C13"/>
    <w:rsid w:val="00432EBC"/>
    <w:rsid w:val="00433A5F"/>
    <w:rsid w:val="00433D7E"/>
    <w:rsid w:val="00433F9B"/>
    <w:rsid w:val="0043421A"/>
    <w:rsid w:val="00434642"/>
    <w:rsid w:val="00434D5D"/>
    <w:rsid w:val="00434FF6"/>
    <w:rsid w:val="00435BF1"/>
    <w:rsid w:val="00435BFA"/>
    <w:rsid w:val="00435FB3"/>
    <w:rsid w:val="0043673B"/>
    <w:rsid w:val="00436A99"/>
    <w:rsid w:val="00436B43"/>
    <w:rsid w:val="00436BF9"/>
    <w:rsid w:val="00436C0F"/>
    <w:rsid w:val="00436C11"/>
    <w:rsid w:val="00436FF7"/>
    <w:rsid w:val="0043720F"/>
    <w:rsid w:val="00437592"/>
    <w:rsid w:val="00437674"/>
    <w:rsid w:val="00437994"/>
    <w:rsid w:val="00437B42"/>
    <w:rsid w:val="00437C9C"/>
    <w:rsid w:val="0044008A"/>
    <w:rsid w:val="0044058B"/>
    <w:rsid w:val="00440F02"/>
    <w:rsid w:val="004416EF"/>
    <w:rsid w:val="00441C5C"/>
    <w:rsid w:val="00441E22"/>
    <w:rsid w:val="00442016"/>
    <w:rsid w:val="00442327"/>
    <w:rsid w:val="004425B1"/>
    <w:rsid w:val="0044288D"/>
    <w:rsid w:val="00442947"/>
    <w:rsid w:val="00442EB8"/>
    <w:rsid w:val="00442EC8"/>
    <w:rsid w:val="0044308C"/>
    <w:rsid w:val="00443493"/>
    <w:rsid w:val="00443790"/>
    <w:rsid w:val="00443C0F"/>
    <w:rsid w:val="00443F4D"/>
    <w:rsid w:val="004443BB"/>
    <w:rsid w:val="0044443D"/>
    <w:rsid w:val="00444886"/>
    <w:rsid w:val="004449C4"/>
    <w:rsid w:val="00444B47"/>
    <w:rsid w:val="00444B5E"/>
    <w:rsid w:val="00445260"/>
    <w:rsid w:val="004453B8"/>
    <w:rsid w:val="004456B2"/>
    <w:rsid w:val="004458D6"/>
    <w:rsid w:val="00445BC5"/>
    <w:rsid w:val="00446087"/>
    <w:rsid w:val="0044611D"/>
    <w:rsid w:val="00446595"/>
    <w:rsid w:val="00446D39"/>
    <w:rsid w:val="00446FAD"/>
    <w:rsid w:val="00447064"/>
    <w:rsid w:val="004470CE"/>
    <w:rsid w:val="004476C3"/>
    <w:rsid w:val="004479E0"/>
    <w:rsid w:val="0045093D"/>
    <w:rsid w:val="00450AF0"/>
    <w:rsid w:val="00450C2E"/>
    <w:rsid w:val="00450C3E"/>
    <w:rsid w:val="00450C9D"/>
    <w:rsid w:val="00450D05"/>
    <w:rsid w:val="00450E4B"/>
    <w:rsid w:val="00450FB6"/>
    <w:rsid w:val="004510C4"/>
    <w:rsid w:val="00451906"/>
    <w:rsid w:val="004519EA"/>
    <w:rsid w:val="00451A26"/>
    <w:rsid w:val="00451DF0"/>
    <w:rsid w:val="00451E2F"/>
    <w:rsid w:val="00452755"/>
    <w:rsid w:val="00452A0A"/>
    <w:rsid w:val="00452B48"/>
    <w:rsid w:val="00452EB4"/>
    <w:rsid w:val="00452ECF"/>
    <w:rsid w:val="00452F46"/>
    <w:rsid w:val="00452FD7"/>
    <w:rsid w:val="00453B5B"/>
    <w:rsid w:val="00453C6F"/>
    <w:rsid w:val="00454442"/>
    <w:rsid w:val="004544DA"/>
    <w:rsid w:val="004546AB"/>
    <w:rsid w:val="00455127"/>
    <w:rsid w:val="00455256"/>
    <w:rsid w:val="0045548A"/>
    <w:rsid w:val="0045592B"/>
    <w:rsid w:val="00455A2B"/>
    <w:rsid w:val="00455C8B"/>
    <w:rsid w:val="00455D6E"/>
    <w:rsid w:val="00456124"/>
    <w:rsid w:val="00456237"/>
    <w:rsid w:val="0045644C"/>
    <w:rsid w:val="00456738"/>
    <w:rsid w:val="004568C0"/>
    <w:rsid w:val="00456A16"/>
    <w:rsid w:val="00456A88"/>
    <w:rsid w:val="00456BBD"/>
    <w:rsid w:val="00456CA0"/>
    <w:rsid w:val="00456E1F"/>
    <w:rsid w:val="0045710F"/>
    <w:rsid w:val="004572B1"/>
    <w:rsid w:val="0045732D"/>
    <w:rsid w:val="00457795"/>
    <w:rsid w:val="00460271"/>
    <w:rsid w:val="00460604"/>
    <w:rsid w:val="00460850"/>
    <w:rsid w:val="00460B03"/>
    <w:rsid w:val="00460B37"/>
    <w:rsid w:val="00460D60"/>
    <w:rsid w:val="0046107F"/>
    <w:rsid w:val="004611EC"/>
    <w:rsid w:val="0046177A"/>
    <w:rsid w:val="0046197F"/>
    <w:rsid w:val="00461C30"/>
    <w:rsid w:val="00461D21"/>
    <w:rsid w:val="00462113"/>
    <w:rsid w:val="00462917"/>
    <w:rsid w:val="0046305C"/>
    <w:rsid w:val="00463435"/>
    <w:rsid w:val="00463536"/>
    <w:rsid w:val="00463731"/>
    <w:rsid w:val="00463EF6"/>
    <w:rsid w:val="0046403B"/>
    <w:rsid w:val="00464220"/>
    <w:rsid w:val="0046433D"/>
    <w:rsid w:val="00464D6A"/>
    <w:rsid w:val="00464E85"/>
    <w:rsid w:val="0046517B"/>
    <w:rsid w:val="00465293"/>
    <w:rsid w:val="004653C3"/>
    <w:rsid w:val="00465C2D"/>
    <w:rsid w:val="00465F95"/>
    <w:rsid w:val="00465FDB"/>
    <w:rsid w:val="00466038"/>
    <w:rsid w:val="00466490"/>
    <w:rsid w:val="0046669C"/>
    <w:rsid w:val="00466B30"/>
    <w:rsid w:val="00466DA6"/>
    <w:rsid w:val="00466E88"/>
    <w:rsid w:val="0046703B"/>
    <w:rsid w:val="004673CE"/>
    <w:rsid w:val="004676FF"/>
    <w:rsid w:val="00467B5D"/>
    <w:rsid w:val="00467D56"/>
    <w:rsid w:val="0047041E"/>
    <w:rsid w:val="00471044"/>
    <w:rsid w:val="0047110B"/>
    <w:rsid w:val="0047192C"/>
    <w:rsid w:val="00471E11"/>
    <w:rsid w:val="00471EAF"/>
    <w:rsid w:val="004720B0"/>
    <w:rsid w:val="0047217E"/>
    <w:rsid w:val="00472192"/>
    <w:rsid w:val="00472294"/>
    <w:rsid w:val="00472374"/>
    <w:rsid w:val="00472717"/>
    <w:rsid w:val="004727A6"/>
    <w:rsid w:val="00472C8E"/>
    <w:rsid w:val="004730B6"/>
    <w:rsid w:val="0047333D"/>
    <w:rsid w:val="00473624"/>
    <w:rsid w:val="004738EA"/>
    <w:rsid w:val="00473CFC"/>
    <w:rsid w:val="00474031"/>
    <w:rsid w:val="0047429B"/>
    <w:rsid w:val="0047450B"/>
    <w:rsid w:val="00474B33"/>
    <w:rsid w:val="00474C30"/>
    <w:rsid w:val="00474D75"/>
    <w:rsid w:val="00474E89"/>
    <w:rsid w:val="00475139"/>
    <w:rsid w:val="004751CA"/>
    <w:rsid w:val="004756BB"/>
    <w:rsid w:val="00475935"/>
    <w:rsid w:val="00475B14"/>
    <w:rsid w:val="00475C66"/>
    <w:rsid w:val="00475C87"/>
    <w:rsid w:val="0047667D"/>
    <w:rsid w:val="00476E4D"/>
    <w:rsid w:val="004772AB"/>
    <w:rsid w:val="0047739F"/>
    <w:rsid w:val="00477E57"/>
    <w:rsid w:val="00480208"/>
    <w:rsid w:val="00480223"/>
    <w:rsid w:val="00480867"/>
    <w:rsid w:val="00481794"/>
    <w:rsid w:val="00481BA3"/>
    <w:rsid w:val="004822A7"/>
    <w:rsid w:val="004822EB"/>
    <w:rsid w:val="0048239B"/>
    <w:rsid w:val="0048249D"/>
    <w:rsid w:val="00482834"/>
    <w:rsid w:val="00482C70"/>
    <w:rsid w:val="00483530"/>
    <w:rsid w:val="0048374D"/>
    <w:rsid w:val="00483758"/>
    <w:rsid w:val="004838CA"/>
    <w:rsid w:val="004838E4"/>
    <w:rsid w:val="0048432C"/>
    <w:rsid w:val="004843F9"/>
    <w:rsid w:val="00484611"/>
    <w:rsid w:val="00484722"/>
    <w:rsid w:val="00485272"/>
    <w:rsid w:val="00485F83"/>
    <w:rsid w:val="004860B6"/>
    <w:rsid w:val="00486140"/>
    <w:rsid w:val="0048623D"/>
    <w:rsid w:val="004867AF"/>
    <w:rsid w:val="00486A32"/>
    <w:rsid w:val="00487501"/>
    <w:rsid w:val="0048770D"/>
    <w:rsid w:val="004877B8"/>
    <w:rsid w:val="00487C22"/>
    <w:rsid w:val="00487C90"/>
    <w:rsid w:val="00487D34"/>
    <w:rsid w:val="004900D9"/>
    <w:rsid w:val="00490414"/>
    <w:rsid w:val="0049043B"/>
    <w:rsid w:val="00490A07"/>
    <w:rsid w:val="004910DF"/>
    <w:rsid w:val="004912BC"/>
    <w:rsid w:val="00491939"/>
    <w:rsid w:val="00491B2C"/>
    <w:rsid w:val="00491C77"/>
    <w:rsid w:val="00491E7A"/>
    <w:rsid w:val="00492045"/>
    <w:rsid w:val="0049239F"/>
    <w:rsid w:val="00492A31"/>
    <w:rsid w:val="00492F01"/>
    <w:rsid w:val="00493172"/>
    <w:rsid w:val="004931F9"/>
    <w:rsid w:val="00493283"/>
    <w:rsid w:val="00493484"/>
    <w:rsid w:val="004936CE"/>
    <w:rsid w:val="00494024"/>
    <w:rsid w:val="00494449"/>
    <w:rsid w:val="00495181"/>
    <w:rsid w:val="0049558A"/>
    <w:rsid w:val="00495834"/>
    <w:rsid w:val="00495B68"/>
    <w:rsid w:val="00495E00"/>
    <w:rsid w:val="004960DF"/>
    <w:rsid w:val="00496263"/>
    <w:rsid w:val="0049685F"/>
    <w:rsid w:val="004970D0"/>
    <w:rsid w:val="0049730C"/>
    <w:rsid w:val="004974A2"/>
    <w:rsid w:val="0049787E"/>
    <w:rsid w:val="00497CC5"/>
    <w:rsid w:val="00497DC0"/>
    <w:rsid w:val="00497E65"/>
    <w:rsid w:val="004A045D"/>
    <w:rsid w:val="004A0847"/>
    <w:rsid w:val="004A0AEE"/>
    <w:rsid w:val="004A0B68"/>
    <w:rsid w:val="004A0D0A"/>
    <w:rsid w:val="004A119C"/>
    <w:rsid w:val="004A1263"/>
    <w:rsid w:val="004A12BA"/>
    <w:rsid w:val="004A19A1"/>
    <w:rsid w:val="004A1AA6"/>
    <w:rsid w:val="004A1FFB"/>
    <w:rsid w:val="004A2129"/>
    <w:rsid w:val="004A2327"/>
    <w:rsid w:val="004A23C5"/>
    <w:rsid w:val="004A23DA"/>
    <w:rsid w:val="004A23DE"/>
    <w:rsid w:val="004A26AB"/>
    <w:rsid w:val="004A2A47"/>
    <w:rsid w:val="004A2AA4"/>
    <w:rsid w:val="004A2ADC"/>
    <w:rsid w:val="004A2B24"/>
    <w:rsid w:val="004A2C55"/>
    <w:rsid w:val="004A2CA7"/>
    <w:rsid w:val="004A3249"/>
    <w:rsid w:val="004A37A5"/>
    <w:rsid w:val="004A3C0E"/>
    <w:rsid w:val="004A3E7A"/>
    <w:rsid w:val="004A3ECD"/>
    <w:rsid w:val="004A4151"/>
    <w:rsid w:val="004A4490"/>
    <w:rsid w:val="004A48E2"/>
    <w:rsid w:val="004A4A91"/>
    <w:rsid w:val="004A4AD2"/>
    <w:rsid w:val="004A4F19"/>
    <w:rsid w:val="004A4F80"/>
    <w:rsid w:val="004A506E"/>
    <w:rsid w:val="004A522D"/>
    <w:rsid w:val="004A55B8"/>
    <w:rsid w:val="004A580A"/>
    <w:rsid w:val="004A5E7D"/>
    <w:rsid w:val="004A63A3"/>
    <w:rsid w:val="004A65C5"/>
    <w:rsid w:val="004A66BC"/>
    <w:rsid w:val="004A67C0"/>
    <w:rsid w:val="004A6827"/>
    <w:rsid w:val="004A6BFE"/>
    <w:rsid w:val="004A6E93"/>
    <w:rsid w:val="004A731D"/>
    <w:rsid w:val="004A7556"/>
    <w:rsid w:val="004A7573"/>
    <w:rsid w:val="004A7B15"/>
    <w:rsid w:val="004B059F"/>
    <w:rsid w:val="004B0B58"/>
    <w:rsid w:val="004B0BD8"/>
    <w:rsid w:val="004B0E6E"/>
    <w:rsid w:val="004B1019"/>
    <w:rsid w:val="004B1282"/>
    <w:rsid w:val="004B1566"/>
    <w:rsid w:val="004B1638"/>
    <w:rsid w:val="004B18A2"/>
    <w:rsid w:val="004B19D0"/>
    <w:rsid w:val="004B1B5B"/>
    <w:rsid w:val="004B1CFF"/>
    <w:rsid w:val="004B1ECA"/>
    <w:rsid w:val="004B1F23"/>
    <w:rsid w:val="004B2396"/>
    <w:rsid w:val="004B24CB"/>
    <w:rsid w:val="004B289D"/>
    <w:rsid w:val="004B2C8E"/>
    <w:rsid w:val="004B30CF"/>
    <w:rsid w:val="004B35F0"/>
    <w:rsid w:val="004B3729"/>
    <w:rsid w:val="004B3AB3"/>
    <w:rsid w:val="004B3C43"/>
    <w:rsid w:val="004B3D3A"/>
    <w:rsid w:val="004B3DF8"/>
    <w:rsid w:val="004B3F31"/>
    <w:rsid w:val="004B42EB"/>
    <w:rsid w:val="004B44CB"/>
    <w:rsid w:val="004B45D5"/>
    <w:rsid w:val="004B4664"/>
    <w:rsid w:val="004B47DB"/>
    <w:rsid w:val="004B484B"/>
    <w:rsid w:val="004B4ABF"/>
    <w:rsid w:val="004B4BD8"/>
    <w:rsid w:val="004B4C91"/>
    <w:rsid w:val="004B4CF8"/>
    <w:rsid w:val="004B4E46"/>
    <w:rsid w:val="004B515D"/>
    <w:rsid w:val="004B591D"/>
    <w:rsid w:val="004B617C"/>
    <w:rsid w:val="004B6A3A"/>
    <w:rsid w:val="004B6B1F"/>
    <w:rsid w:val="004B6D92"/>
    <w:rsid w:val="004B7280"/>
    <w:rsid w:val="004B7FBD"/>
    <w:rsid w:val="004C04D9"/>
    <w:rsid w:val="004C05AD"/>
    <w:rsid w:val="004C0850"/>
    <w:rsid w:val="004C0857"/>
    <w:rsid w:val="004C09F5"/>
    <w:rsid w:val="004C0B84"/>
    <w:rsid w:val="004C0F00"/>
    <w:rsid w:val="004C11C8"/>
    <w:rsid w:val="004C147B"/>
    <w:rsid w:val="004C19DB"/>
    <w:rsid w:val="004C1AB2"/>
    <w:rsid w:val="004C1F0F"/>
    <w:rsid w:val="004C1F63"/>
    <w:rsid w:val="004C20B5"/>
    <w:rsid w:val="004C23FD"/>
    <w:rsid w:val="004C2630"/>
    <w:rsid w:val="004C2820"/>
    <w:rsid w:val="004C2CDB"/>
    <w:rsid w:val="004C3385"/>
    <w:rsid w:val="004C360B"/>
    <w:rsid w:val="004C3B42"/>
    <w:rsid w:val="004C3C22"/>
    <w:rsid w:val="004C3C92"/>
    <w:rsid w:val="004C43DB"/>
    <w:rsid w:val="004C469A"/>
    <w:rsid w:val="004C47F9"/>
    <w:rsid w:val="004C48CB"/>
    <w:rsid w:val="004C4A06"/>
    <w:rsid w:val="004C4CF6"/>
    <w:rsid w:val="004C5BC0"/>
    <w:rsid w:val="004C5C3B"/>
    <w:rsid w:val="004C5C6B"/>
    <w:rsid w:val="004C5D0F"/>
    <w:rsid w:val="004C5DDD"/>
    <w:rsid w:val="004C60C6"/>
    <w:rsid w:val="004C6114"/>
    <w:rsid w:val="004C6307"/>
    <w:rsid w:val="004C640D"/>
    <w:rsid w:val="004C6485"/>
    <w:rsid w:val="004C6949"/>
    <w:rsid w:val="004C69CF"/>
    <w:rsid w:val="004C69D4"/>
    <w:rsid w:val="004C726D"/>
    <w:rsid w:val="004C7495"/>
    <w:rsid w:val="004C75F6"/>
    <w:rsid w:val="004D0024"/>
    <w:rsid w:val="004D0614"/>
    <w:rsid w:val="004D09FD"/>
    <w:rsid w:val="004D104F"/>
    <w:rsid w:val="004D13B9"/>
    <w:rsid w:val="004D16CD"/>
    <w:rsid w:val="004D16F6"/>
    <w:rsid w:val="004D1B47"/>
    <w:rsid w:val="004D1BE3"/>
    <w:rsid w:val="004D1F83"/>
    <w:rsid w:val="004D2158"/>
    <w:rsid w:val="004D21A7"/>
    <w:rsid w:val="004D2237"/>
    <w:rsid w:val="004D255A"/>
    <w:rsid w:val="004D261C"/>
    <w:rsid w:val="004D26DB"/>
    <w:rsid w:val="004D3381"/>
    <w:rsid w:val="004D36FF"/>
    <w:rsid w:val="004D3AC0"/>
    <w:rsid w:val="004D3FD8"/>
    <w:rsid w:val="004D40C2"/>
    <w:rsid w:val="004D40E1"/>
    <w:rsid w:val="004D4540"/>
    <w:rsid w:val="004D4CE3"/>
    <w:rsid w:val="004D4D77"/>
    <w:rsid w:val="004D52DC"/>
    <w:rsid w:val="004D55CE"/>
    <w:rsid w:val="004D584B"/>
    <w:rsid w:val="004D59C6"/>
    <w:rsid w:val="004D5AE9"/>
    <w:rsid w:val="004D5C91"/>
    <w:rsid w:val="004D5F68"/>
    <w:rsid w:val="004D601D"/>
    <w:rsid w:val="004D61ED"/>
    <w:rsid w:val="004D6533"/>
    <w:rsid w:val="004D655E"/>
    <w:rsid w:val="004D67E4"/>
    <w:rsid w:val="004D6920"/>
    <w:rsid w:val="004D6B48"/>
    <w:rsid w:val="004D6C5B"/>
    <w:rsid w:val="004D6D47"/>
    <w:rsid w:val="004D6E2E"/>
    <w:rsid w:val="004D75A0"/>
    <w:rsid w:val="004D7871"/>
    <w:rsid w:val="004D7ABB"/>
    <w:rsid w:val="004D7FF8"/>
    <w:rsid w:val="004E000C"/>
    <w:rsid w:val="004E05EF"/>
    <w:rsid w:val="004E0EB8"/>
    <w:rsid w:val="004E15B4"/>
    <w:rsid w:val="004E1821"/>
    <w:rsid w:val="004E1F92"/>
    <w:rsid w:val="004E1FDB"/>
    <w:rsid w:val="004E2108"/>
    <w:rsid w:val="004E2195"/>
    <w:rsid w:val="004E2446"/>
    <w:rsid w:val="004E24BB"/>
    <w:rsid w:val="004E2B62"/>
    <w:rsid w:val="004E2D89"/>
    <w:rsid w:val="004E2E92"/>
    <w:rsid w:val="004E2FAB"/>
    <w:rsid w:val="004E30D1"/>
    <w:rsid w:val="004E32ED"/>
    <w:rsid w:val="004E32FD"/>
    <w:rsid w:val="004E333A"/>
    <w:rsid w:val="004E3677"/>
    <w:rsid w:val="004E3823"/>
    <w:rsid w:val="004E3838"/>
    <w:rsid w:val="004E3D10"/>
    <w:rsid w:val="004E4013"/>
    <w:rsid w:val="004E41AF"/>
    <w:rsid w:val="004E47B0"/>
    <w:rsid w:val="004E49A5"/>
    <w:rsid w:val="004E4B1E"/>
    <w:rsid w:val="004E4C1B"/>
    <w:rsid w:val="004E4E17"/>
    <w:rsid w:val="004E502E"/>
    <w:rsid w:val="004E56B0"/>
    <w:rsid w:val="004E5C32"/>
    <w:rsid w:val="004E5ECA"/>
    <w:rsid w:val="004E6D38"/>
    <w:rsid w:val="004E6DA5"/>
    <w:rsid w:val="004E6DFA"/>
    <w:rsid w:val="004E7060"/>
    <w:rsid w:val="004E71FB"/>
    <w:rsid w:val="004E742A"/>
    <w:rsid w:val="004E75AC"/>
    <w:rsid w:val="004E789C"/>
    <w:rsid w:val="004E7A65"/>
    <w:rsid w:val="004E7AEF"/>
    <w:rsid w:val="004E7F14"/>
    <w:rsid w:val="004F02C9"/>
    <w:rsid w:val="004F0486"/>
    <w:rsid w:val="004F0563"/>
    <w:rsid w:val="004F0A14"/>
    <w:rsid w:val="004F0C1C"/>
    <w:rsid w:val="004F10AF"/>
    <w:rsid w:val="004F1142"/>
    <w:rsid w:val="004F2136"/>
    <w:rsid w:val="004F2188"/>
    <w:rsid w:val="004F260D"/>
    <w:rsid w:val="004F2989"/>
    <w:rsid w:val="004F2DBC"/>
    <w:rsid w:val="004F2EE2"/>
    <w:rsid w:val="004F30C8"/>
    <w:rsid w:val="004F3164"/>
    <w:rsid w:val="004F32DA"/>
    <w:rsid w:val="004F3359"/>
    <w:rsid w:val="004F38F7"/>
    <w:rsid w:val="004F3DC4"/>
    <w:rsid w:val="004F405D"/>
    <w:rsid w:val="004F41B1"/>
    <w:rsid w:val="004F42CB"/>
    <w:rsid w:val="004F42E9"/>
    <w:rsid w:val="004F4600"/>
    <w:rsid w:val="004F4855"/>
    <w:rsid w:val="004F4A04"/>
    <w:rsid w:val="004F4C1D"/>
    <w:rsid w:val="004F4CB4"/>
    <w:rsid w:val="004F4F6D"/>
    <w:rsid w:val="004F4F84"/>
    <w:rsid w:val="004F502C"/>
    <w:rsid w:val="004F50BF"/>
    <w:rsid w:val="004F5454"/>
    <w:rsid w:val="004F596C"/>
    <w:rsid w:val="004F5BD1"/>
    <w:rsid w:val="004F5D57"/>
    <w:rsid w:val="004F60FB"/>
    <w:rsid w:val="004F63E6"/>
    <w:rsid w:val="004F6AAD"/>
    <w:rsid w:val="004F6C0E"/>
    <w:rsid w:val="004F6C98"/>
    <w:rsid w:val="004F7034"/>
    <w:rsid w:val="004F77D4"/>
    <w:rsid w:val="004F784C"/>
    <w:rsid w:val="004F78D8"/>
    <w:rsid w:val="004F7901"/>
    <w:rsid w:val="0050002D"/>
    <w:rsid w:val="00500220"/>
    <w:rsid w:val="0050036A"/>
    <w:rsid w:val="00500789"/>
    <w:rsid w:val="00500BCF"/>
    <w:rsid w:val="0050170E"/>
    <w:rsid w:val="00501A4C"/>
    <w:rsid w:val="00501FDE"/>
    <w:rsid w:val="005022D9"/>
    <w:rsid w:val="005028AC"/>
    <w:rsid w:val="005028D9"/>
    <w:rsid w:val="00502B2A"/>
    <w:rsid w:val="00502D61"/>
    <w:rsid w:val="005030F5"/>
    <w:rsid w:val="00503394"/>
    <w:rsid w:val="00503687"/>
    <w:rsid w:val="00503A6E"/>
    <w:rsid w:val="00503C0D"/>
    <w:rsid w:val="00503CDD"/>
    <w:rsid w:val="00503CE1"/>
    <w:rsid w:val="00503D57"/>
    <w:rsid w:val="00503DB3"/>
    <w:rsid w:val="00503FD2"/>
    <w:rsid w:val="005047DA"/>
    <w:rsid w:val="00504A6D"/>
    <w:rsid w:val="00504CFC"/>
    <w:rsid w:val="00505292"/>
    <w:rsid w:val="005052E6"/>
    <w:rsid w:val="005055C6"/>
    <w:rsid w:val="00505735"/>
    <w:rsid w:val="00505979"/>
    <w:rsid w:val="00505E15"/>
    <w:rsid w:val="00506131"/>
    <w:rsid w:val="005067BD"/>
    <w:rsid w:val="00506B18"/>
    <w:rsid w:val="00507450"/>
    <w:rsid w:val="00507559"/>
    <w:rsid w:val="00507644"/>
    <w:rsid w:val="00507BE6"/>
    <w:rsid w:val="00507DFB"/>
    <w:rsid w:val="0051006C"/>
    <w:rsid w:val="0051023B"/>
    <w:rsid w:val="00510368"/>
    <w:rsid w:val="0051104C"/>
    <w:rsid w:val="00511241"/>
    <w:rsid w:val="005115FE"/>
    <w:rsid w:val="00511826"/>
    <w:rsid w:val="00512072"/>
    <w:rsid w:val="0051209F"/>
    <w:rsid w:val="005122D4"/>
    <w:rsid w:val="00512685"/>
    <w:rsid w:val="00512744"/>
    <w:rsid w:val="005129E1"/>
    <w:rsid w:val="00512EFF"/>
    <w:rsid w:val="0051313B"/>
    <w:rsid w:val="00513872"/>
    <w:rsid w:val="00513BC9"/>
    <w:rsid w:val="005141D3"/>
    <w:rsid w:val="005142BD"/>
    <w:rsid w:val="00515377"/>
    <w:rsid w:val="005153DF"/>
    <w:rsid w:val="00515426"/>
    <w:rsid w:val="00515452"/>
    <w:rsid w:val="0051573E"/>
    <w:rsid w:val="0051589A"/>
    <w:rsid w:val="00515AEA"/>
    <w:rsid w:val="00515CE6"/>
    <w:rsid w:val="00515E02"/>
    <w:rsid w:val="00515E0D"/>
    <w:rsid w:val="0051607A"/>
    <w:rsid w:val="0051612F"/>
    <w:rsid w:val="0051617A"/>
    <w:rsid w:val="0051684D"/>
    <w:rsid w:val="00516AC0"/>
    <w:rsid w:val="00517010"/>
    <w:rsid w:val="00517BB6"/>
    <w:rsid w:val="00517BBC"/>
    <w:rsid w:val="00517DC4"/>
    <w:rsid w:val="00517E80"/>
    <w:rsid w:val="00517F71"/>
    <w:rsid w:val="005201CD"/>
    <w:rsid w:val="005202C6"/>
    <w:rsid w:val="0052094C"/>
    <w:rsid w:val="00520E13"/>
    <w:rsid w:val="00520F38"/>
    <w:rsid w:val="00521302"/>
    <w:rsid w:val="005213BD"/>
    <w:rsid w:val="00521461"/>
    <w:rsid w:val="005215E0"/>
    <w:rsid w:val="00521711"/>
    <w:rsid w:val="00521DDA"/>
    <w:rsid w:val="00522095"/>
    <w:rsid w:val="0052254F"/>
    <w:rsid w:val="005225C4"/>
    <w:rsid w:val="005230DE"/>
    <w:rsid w:val="005230E3"/>
    <w:rsid w:val="00523539"/>
    <w:rsid w:val="00523956"/>
    <w:rsid w:val="00523CB7"/>
    <w:rsid w:val="0052419D"/>
    <w:rsid w:val="005242F4"/>
    <w:rsid w:val="005246E2"/>
    <w:rsid w:val="00524BC1"/>
    <w:rsid w:val="00524C31"/>
    <w:rsid w:val="00524C4E"/>
    <w:rsid w:val="00524C5F"/>
    <w:rsid w:val="00524EE7"/>
    <w:rsid w:val="005254F1"/>
    <w:rsid w:val="00525612"/>
    <w:rsid w:val="005256FB"/>
    <w:rsid w:val="00525A58"/>
    <w:rsid w:val="00525ABA"/>
    <w:rsid w:val="00525AEC"/>
    <w:rsid w:val="00526D0E"/>
    <w:rsid w:val="00526E3D"/>
    <w:rsid w:val="00526E94"/>
    <w:rsid w:val="005278A1"/>
    <w:rsid w:val="0052795F"/>
    <w:rsid w:val="00527DBD"/>
    <w:rsid w:val="00527F62"/>
    <w:rsid w:val="00527F94"/>
    <w:rsid w:val="00530219"/>
    <w:rsid w:val="0053033B"/>
    <w:rsid w:val="005303FF"/>
    <w:rsid w:val="00531053"/>
    <w:rsid w:val="0053120C"/>
    <w:rsid w:val="00531481"/>
    <w:rsid w:val="00531863"/>
    <w:rsid w:val="00531C1D"/>
    <w:rsid w:val="0053208E"/>
    <w:rsid w:val="005322A1"/>
    <w:rsid w:val="00532311"/>
    <w:rsid w:val="00532349"/>
    <w:rsid w:val="005325AA"/>
    <w:rsid w:val="00532A7B"/>
    <w:rsid w:val="00532A9E"/>
    <w:rsid w:val="00532E48"/>
    <w:rsid w:val="0053300F"/>
    <w:rsid w:val="005330CC"/>
    <w:rsid w:val="005331DF"/>
    <w:rsid w:val="005336A8"/>
    <w:rsid w:val="0053393A"/>
    <w:rsid w:val="00533BF8"/>
    <w:rsid w:val="00533EA7"/>
    <w:rsid w:val="00533EA9"/>
    <w:rsid w:val="00534261"/>
    <w:rsid w:val="00534404"/>
    <w:rsid w:val="0053528F"/>
    <w:rsid w:val="00535F02"/>
    <w:rsid w:val="00535FF6"/>
    <w:rsid w:val="00536315"/>
    <w:rsid w:val="00536362"/>
    <w:rsid w:val="005363C4"/>
    <w:rsid w:val="00536B42"/>
    <w:rsid w:val="0053770E"/>
    <w:rsid w:val="00537775"/>
    <w:rsid w:val="005377EA"/>
    <w:rsid w:val="005379D4"/>
    <w:rsid w:val="00537BA9"/>
    <w:rsid w:val="00540476"/>
    <w:rsid w:val="005404FE"/>
    <w:rsid w:val="00540BCA"/>
    <w:rsid w:val="00540FDE"/>
    <w:rsid w:val="00541319"/>
    <w:rsid w:val="0054147B"/>
    <w:rsid w:val="0054148A"/>
    <w:rsid w:val="005414DA"/>
    <w:rsid w:val="00541825"/>
    <w:rsid w:val="00541D70"/>
    <w:rsid w:val="00541FC4"/>
    <w:rsid w:val="00542063"/>
    <w:rsid w:val="0054213F"/>
    <w:rsid w:val="005421E8"/>
    <w:rsid w:val="00542449"/>
    <w:rsid w:val="005428A2"/>
    <w:rsid w:val="005428D1"/>
    <w:rsid w:val="00542B7D"/>
    <w:rsid w:val="00542CF6"/>
    <w:rsid w:val="00542F75"/>
    <w:rsid w:val="00543298"/>
    <w:rsid w:val="005432B2"/>
    <w:rsid w:val="0054344F"/>
    <w:rsid w:val="00543607"/>
    <w:rsid w:val="00543700"/>
    <w:rsid w:val="00543936"/>
    <w:rsid w:val="005443A8"/>
    <w:rsid w:val="00544A5D"/>
    <w:rsid w:val="0054505B"/>
    <w:rsid w:val="00545488"/>
    <w:rsid w:val="005455C1"/>
    <w:rsid w:val="0054583D"/>
    <w:rsid w:val="0054585F"/>
    <w:rsid w:val="005459A5"/>
    <w:rsid w:val="00545F29"/>
    <w:rsid w:val="0054615F"/>
    <w:rsid w:val="00546427"/>
    <w:rsid w:val="0054674E"/>
    <w:rsid w:val="00546851"/>
    <w:rsid w:val="0054750A"/>
    <w:rsid w:val="00547893"/>
    <w:rsid w:val="005479B2"/>
    <w:rsid w:val="00547A70"/>
    <w:rsid w:val="00547A8E"/>
    <w:rsid w:val="00547E52"/>
    <w:rsid w:val="00550191"/>
    <w:rsid w:val="00550495"/>
    <w:rsid w:val="005507D2"/>
    <w:rsid w:val="005507F2"/>
    <w:rsid w:val="00550B4C"/>
    <w:rsid w:val="00550D5E"/>
    <w:rsid w:val="00550D87"/>
    <w:rsid w:val="00550FDD"/>
    <w:rsid w:val="005513C3"/>
    <w:rsid w:val="00551695"/>
    <w:rsid w:val="00551770"/>
    <w:rsid w:val="00551D55"/>
    <w:rsid w:val="00551D5C"/>
    <w:rsid w:val="00551F5A"/>
    <w:rsid w:val="00551FC6"/>
    <w:rsid w:val="00552077"/>
    <w:rsid w:val="00552228"/>
    <w:rsid w:val="0055233C"/>
    <w:rsid w:val="00552374"/>
    <w:rsid w:val="005524DF"/>
    <w:rsid w:val="00552516"/>
    <w:rsid w:val="00552ABE"/>
    <w:rsid w:val="00552D04"/>
    <w:rsid w:val="0055339A"/>
    <w:rsid w:val="0055354A"/>
    <w:rsid w:val="005537A5"/>
    <w:rsid w:val="005538DB"/>
    <w:rsid w:val="00553949"/>
    <w:rsid w:val="00553B1D"/>
    <w:rsid w:val="00553C1B"/>
    <w:rsid w:val="00553E68"/>
    <w:rsid w:val="00554002"/>
    <w:rsid w:val="0055406E"/>
    <w:rsid w:val="0055418D"/>
    <w:rsid w:val="00554240"/>
    <w:rsid w:val="00554A8C"/>
    <w:rsid w:val="005556DB"/>
    <w:rsid w:val="0055619C"/>
    <w:rsid w:val="00556469"/>
    <w:rsid w:val="00556565"/>
    <w:rsid w:val="00556C7A"/>
    <w:rsid w:val="005570A8"/>
    <w:rsid w:val="0055734A"/>
    <w:rsid w:val="00557CAA"/>
    <w:rsid w:val="00557DC6"/>
    <w:rsid w:val="005602B5"/>
    <w:rsid w:val="005602EE"/>
    <w:rsid w:val="005604B2"/>
    <w:rsid w:val="005604DE"/>
    <w:rsid w:val="00560763"/>
    <w:rsid w:val="005607B6"/>
    <w:rsid w:val="005607C5"/>
    <w:rsid w:val="00560CD6"/>
    <w:rsid w:val="005610B6"/>
    <w:rsid w:val="0056124D"/>
    <w:rsid w:val="0056153E"/>
    <w:rsid w:val="00561AC7"/>
    <w:rsid w:val="00561B63"/>
    <w:rsid w:val="005620CF"/>
    <w:rsid w:val="005620D3"/>
    <w:rsid w:val="005621D4"/>
    <w:rsid w:val="005623D7"/>
    <w:rsid w:val="00562621"/>
    <w:rsid w:val="005627B1"/>
    <w:rsid w:val="00562862"/>
    <w:rsid w:val="00562922"/>
    <w:rsid w:val="005629E7"/>
    <w:rsid w:val="00562A24"/>
    <w:rsid w:val="00562C1B"/>
    <w:rsid w:val="00562C7E"/>
    <w:rsid w:val="00562E1D"/>
    <w:rsid w:val="00562FD5"/>
    <w:rsid w:val="00563059"/>
    <w:rsid w:val="005631AA"/>
    <w:rsid w:val="005632F6"/>
    <w:rsid w:val="00563685"/>
    <w:rsid w:val="005636C8"/>
    <w:rsid w:val="00563752"/>
    <w:rsid w:val="00563B99"/>
    <w:rsid w:val="00563D2A"/>
    <w:rsid w:val="00563EE6"/>
    <w:rsid w:val="00564199"/>
    <w:rsid w:val="005641EF"/>
    <w:rsid w:val="005642A8"/>
    <w:rsid w:val="005642B4"/>
    <w:rsid w:val="00564918"/>
    <w:rsid w:val="00564F4B"/>
    <w:rsid w:val="00564FFD"/>
    <w:rsid w:val="005653EE"/>
    <w:rsid w:val="0056555C"/>
    <w:rsid w:val="00565A76"/>
    <w:rsid w:val="0056637D"/>
    <w:rsid w:val="00566518"/>
    <w:rsid w:val="00566A26"/>
    <w:rsid w:val="00566AF5"/>
    <w:rsid w:val="00566B1D"/>
    <w:rsid w:val="005670E7"/>
    <w:rsid w:val="005671F2"/>
    <w:rsid w:val="005676FD"/>
    <w:rsid w:val="0056780E"/>
    <w:rsid w:val="00567B0D"/>
    <w:rsid w:val="00567FA2"/>
    <w:rsid w:val="0057037C"/>
    <w:rsid w:val="00570BD8"/>
    <w:rsid w:val="00570F43"/>
    <w:rsid w:val="00571100"/>
    <w:rsid w:val="00571297"/>
    <w:rsid w:val="00571AE6"/>
    <w:rsid w:val="00571E22"/>
    <w:rsid w:val="00571FBA"/>
    <w:rsid w:val="005720BF"/>
    <w:rsid w:val="0057240D"/>
    <w:rsid w:val="00572729"/>
    <w:rsid w:val="00572A93"/>
    <w:rsid w:val="0057323E"/>
    <w:rsid w:val="00573521"/>
    <w:rsid w:val="0057385B"/>
    <w:rsid w:val="005739B2"/>
    <w:rsid w:val="00573B47"/>
    <w:rsid w:val="00573C5F"/>
    <w:rsid w:val="00573E58"/>
    <w:rsid w:val="0057428B"/>
    <w:rsid w:val="00574629"/>
    <w:rsid w:val="005748E7"/>
    <w:rsid w:val="00574F4D"/>
    <w:rsid w:val="0057514C"/>
    <w:rsid w:val="00575646"/>
    <w:rsid w:val="005757AF"/>
    <w:rsid w:val="00575876"/>
    <w:rsid w:val="00575A0C"/>
    <w:rsid w:val="0057630C"/>
    <w:rsid w:val="00576807"/>
    <w:rsid w:val="005769A0"/>
    <w:rsid w:val="00576E6C"/>
    <w:rsid w:val="00576F19"/>
    <w:rsid w:val="0057704B"/>
    <w:rsid w:val="005772EE"/>
    <w:rsid w:val="0057734E"/>
    <w:rsid w:val="0057744D"/>
    <w:rsid w:val="005774EA"/>
    <w:rsid w:val="005778ED"/>
    <w:rsid w:val="00577A6C"/>
    <w:rsid w:val="00577FF2"/>
    <w:rsid w:val="0058038D"/>
    <w:rsid w:val="005804F5"/>
    <w:rsid w:val="005809B6"/>
    <w:rsid w:val="00580B70"/>
    <w:rsid w:val="005810D2"/>
    <w:rsid w:val="005817B5"/>
    <w:rsid w:val="00581B40"/>
    <w:rsid w:val="00581D3A"/>
    <w:rsid w:val="00581DE3"/>
    <w:rsid w:val="00581E9D"/>
    <w:rsid w:val="0058205F"/>
    <w:rsid w:val="005820A2"/>
    <w:rsid w:val="0058226A"/>
    <w:rsid w:val="00582418"/>
    <w:rsid w:val="00582681"/>
    <w:rsid w:val="00582A3B"/>
    <w:rsid w:val="00582C47"/>
    <w:rsid w:val="00582C5C"/>
    <w:rsid w:val="00582E12"/>
    <w:rsid w:val="00583050"/>
    <w:rsid w:val="0058316E"/>
    <w:rsid w:val="00583300"/>
    <w:rsid w:val="005834C8"/>
    <w:rsid w:val="00583522"/>
    <w:rsid w:val="0058454D"/>
    <w:rsid w:val="00584742"/>
    <w:rsid w:val="00584AEF"/>
    <w:rsid w:val="00584D64"/>
    <w:rsid w:val="00585364"/>
    <w:rsid w:val="00585A6A"/>
    <w:rsid w:val="00585B64"/>
    <w:rsid w:val="00585C46"/>
    <w:rsid w:val="00585EF3"/>
    <w:rsid w:val="00586078"/>
    <w:rsid w:val="005860CC"/>
    <w:rsid w:val="005860FF"/>
    <w:rsid w:val="00586212"/>
    <w:rsid w:val="0058636A"/>
    <w:rsid w:val="00586460"/>
    <w:rsid w:val="00586796"/>
    <w:rsid w:val="00586811"/>
    <w:rsid w:val="00586A11"/>
    <w:rsid w:val="00586A14"/>
    <w:rsid w:val="00586E40"/>
    <w:rsid w:val="00587207"/>
    <w:rsid w:val="0058732A"/>
    <w:rsid w:val="005874FE"/>
    <w:rsid w:val="0058770B"/>
    <w:rsid w:val="0058771A"/>
    <w:rsid w:val="00587782"/>
    <w:rsid w:val="00587864"/>
    <w:rsid w:val="00587BC4"/>
    <w:rsid w:val="00587BDA"/>
    <w:rsid w:val="0059026E"/>
    <w:rsid w:val="005907E5"/>
    <w:rsid w:val="0059089C"/>
    <w:rsid w:val="005910D7"/>
    <w:rsid w:val="005910FE"/>
    <w:rsid w:val="005911E9"/>
    <w:rsid w:val="005912D3"/>
    <w:rsid w:val="0059135E"/>
    <w:rsid w:val="00591669"/>
    <w:rsid w:val="00591782"/>
    <w:rsid w:val="00591C0D"/>
    <w:rsid w:val="00591C6D"/>
    <w:rsid w:val="00591E1C"/>
    <w:rsid w:val="00591FE2"/>
    <w:rsid w:val="00592401"/>
    <w:rsid w:val="005926E5"/>
    <w:rsid w:val="00592768"/>
    <w:rsid w:val="00592817"/>
    <w:rsid w:val="0059290D"/>
    <w:rsid w:val="005932B0"/>
    <w:rsid w:val="005932EE"/>
    <w:rsid w:val="005933A4"/>
    <w:rsid w:val="005936E5"/>
    <w:rsid w:val="00593B83"/>
    <w:rsid w:val="00593DA2"/>
    <w:rsid w:val="00593E59"/>
    <w:rsid w:val="00593E9C"/>
    <w:rsid w:val="00593F7B"/>
    <w:rsid w:val="0059421A"/>
    <w:rsid w:val="005945AF"/>
    <w:rsid w:val="00595004"/>
    <w:rsid w:val="00595234"/>
    <w:rsid w:val="00595A3A"/>
    <w:rsid w:val="00595C0F"/>
    <w:rsid w:val="00595DA3"/>
    <w:rsid w:val="00595E52"/>
    <w:rsid w:val="00595EF1"/>
    <w:rsid w:val="00596021"/>
    <w:rsid w:val="005960CB"/>
    <w:rsid w:val="005962BE"/>
    <w:rsid w:val="00596419"/>
    <w:rsid w:val="00596609"/>
    <w:rsid w:val="0059692C"/>
    <w:rsid w:val="00596D74"/>
    <w:rsid w:val="005973A7"/>
    <w:rsid w:val="0059753D"/>
    <w:rsid w:val="00597973"/>
    <w:rsid w:val="00597D48"/>
    <w:rsid w:val="005A007B"/>
    <w:rsid w:val="005A0465"/>
    <w:rsid w:val="005A0617"/>
    <w:rsid w:val="005A06DD"/>
    <w:rsid w:val="005A08EF"/>
    <w:rsid w:val="005A19C2"/>
    <w:rsid w:val="005A22E4"/>
    <w:rsid w:val="005A2B01"/>
    <w:rsid w:val="005A2D39"/>
    <w:rsid w:val="005A2DF6"/>
    <w:rsid w:val="005A30B5"/>
    <w:rsid w:val="005A3306"/>
    <w:rsid w:val="005A3406"/>
    <w:rsid w:val="005A3754"/>
    <w:rsid w:val="005A3B2E"/>
    <w:rsid w:val="005A3CB0"/>
    <w:rsid w:val="005A3CDA"/>
    <w:rsid w:val="005A4184"/>
    <w:rsid w:val="005A46B2"/>
    <w:rsid w:val="005A4780"/>
    <w:rsid w:val="005A4BCE"/>
    <w:rsid w:val="005A4D7F"/>
    <w:rsid w:val="005A5389"/>
    <w:rsid w:val="005A57C4"/>
    <w:rsid w:val="005A5856"/>
    <w:rsid w:val="005A585A"/>
    <w:rsid w:val="005A5A14"/>
    <w:rsid w:val="005A5AB2"/>
    <w:rsid w:val="005A5CA2"/>
    <w:rsid w:val="005A60EB"/>
    <w:rsid w:val="005A665B"/>
    <w:rsid w:val="005A6946"/>
    <w:rsid w:val="005A6B7E"/>
    <w:rsid w:val="005A75B1"/>
    <w:rsid w:val="005B02F3"/>
    <w:rsid w:val="005B03CC"/>
    <w:rsid w:val="005B121D"/>
    <w:rsid w:val="005B150C"/>
    <w:rsid w:val="005B176B"/>
    <w:rsid w:val="005B1AD7"/>
    <w:rsid w:val="005B1F03"/>
    <w:rsid w:val="005B200D"/>
    <w:rsid w:val="005B2635"/>
    <w:rsid w:val="005B2E29"/>
    <w:rsid w:val="005B2E57"/>
    <w:rsid w:val="005B338D"/>
    <w:rsid w:val="005B39DF"/>
    <w:rsid w:val="005B3A75"/>
    <w:rsid w:val="005B3F08"/>
    <w:rsid w:val="005B40D8"/>
    <w:rsid w:val="005B41CC"/>
    <w:rsid w:val="005B46E2"/>
    <w:rsid w:val="005B4787"/>
    <w:rsid w:val="005B486F"/>
    <w:rsid w:val="005B49F6"/>
    <w:rsid w:val="005B5078"/>
    <w:rsid w:val="005B5389"/>
    <w:rsid w:val="005B567D"/>
    <w:rsid w:val="005B57DD"/>
    <w:rsid w:val="005B58B7"/>
    <w:rsid w:val="005B593B"/>
    <w:rsid w:val="005B5D50"/>
    <w:rsid w:val="005B6979"/>
    <w:rsid w:val="005B6DD9"/>
    <w:rsid w:val="005B6DEC"/>
    <w:rsid w:val="005B6E88"/>
    <w:rsid w:val="005B7166"/>
    <w:rsid w:val="005B7363"/>
    <w:rsid w:val="005B7442"/>
    <w:rsid w:val="005B74FD"/>
    <w:rsid w:val="005B76CF"/>
    <w:rsid w:val="005B7F43"/>
    <w:rsid w:val="005C033A"/>
    <w:rsid w:val="005C0682"/>
    <w:rsid w:val="005C0A6C"/>
    <w:rsid w:val="005C0E12"/>
    <w:rsid w:val="005C1159"/>
    <w:rsid w:val="005C1430"/>
    <w:rsid w:val="005C2377"/>
    <w:rsid w:val="005C254C"/>
    <w:rsid w:val="005C25AC"/>
    <w:rsid w:val="005C2B04"/>
    <w:rsid w:val="005C2B5F"/>
    <w:rsid w:val="005C3076"/>
    <w:rsid w:val="005C3215"/>
    <w:rsid w:val="005C3326"/>
    <w:rsid w:val="005C338A"/>
    <w:rsid w:val="005C3478"/>
    <w:rsid w:val="005C38AA"/>
    <w:rsid w:val="005C3C88"/>
    <w:rsid w:val="005C3FA8"/>
    <w:rsid w:val="005C44B9"/>
    <w:rsid w:val="005C4632"/>
    <w:rsid w:val="005C46FB"/>
    <w:rsid w:val="005C4D49"/>
    <w:rsid w:val="005C5107"/>
    <w:rsid w:val="005C5151"/>
    <w:rsid w:val="005C51EE"/>
    <w:rsid w:val="005C5338"/>
    <w:rsid w:val="005C5B6B"/>
    <w:rsid w:val="005C5E9F"/>
    <w:rsid w:val="005C6566"/>
    <w:rsid w:val="005C65CE"/>
    <w:rsid w:val="005C6ED4"/>
    <w:rsid w:val="005C6F0E"/>
    <w:rsid w:val="005C70E7"/>
    <w:rsid w:val="005C7548"/>
    <w:rsid w:val="005C7718"/>
    <w:rsid w:val="005C77AD"/>
    <w:rsid w:val="005C78B7"/>
    <w:rsid w:val="005C79A0"/>
    <w:rsid w:val="005C7C01"/>
    <w:rsid w:val="005C7ED3"/>
    <w:rsid w:val="005D0233"/>
    <w:rsid w:val="005D02DD"/>
    <w:rsid w:val="005D0DFF"/>
    <w:rsid w:val="005D1436"/>
    <w:rsid w:val="005D149D"/>
    <w:rsid w:val="005D174B"/>
    <w:rsid w:val="005D19FA"/>
    <w:rsid w:val="005D1BB0"/>
    <w:rsid w:val="005D1C59"/>
    <w:rsid w:val="005D200F"/>
    <w:rsid w:val="005D2131"/>
    <w:rsid w:val="005D23CC"/>
    <w:rsid w:val="005D24D7"/>
    <w:rsid w:val="005D27D1"/>
    <w:rsid w:val="005D2B6F"/>
    <w:rsid w:val="005D2BB5"/>
    <w:rsid w:val="005D3CDD"/>
    <w:rsid w:val="005D3F0A"/>
    <w:rsid w:val="005D4126"/>
    <w:rsid w:val="005D44EE"/>
    <w:rsid w:val="005D4A61"/>
    <w:rsid w:val="005D5048"/>
    <w:rsid w:val="005D5790"/>
    <w:rsid w:val="005D5C1C"/>
    <w:rsid w:val="005D5CF2"/>
    <w:rsid w:val="005D62F4"/>
    <w:rsid w:val="005D6614"/>
    <w:rsid w:val="005D68F3"/>
    <w:rsid w:val="005D696F"/>
    <w:rsid w:val="005D6DC6"/>
    <w:rsid w:val="005D6DD6"/>
    <w:rsid w:val="005D70A9"/>
    <w:rsid w:val="005D737F"/>
    <w:rsid w:val="005D7598"/>
    <w:rsid w:val="005D75C9"/>
    <w:rsid w:val="005D771B"/>
    <w:rsid w:val="005D78F6"/>
    <w:rsid w:val="005D79E2"/>
    <w:rsid w:val="005D7A3A"/>
    <w:rsid w:val="005D7B99"/>
    <w:rsid w:val="005D7BD2"/>
    <w:rsid w:val="005D7D23"/>
    <w:rsid w:val="005D7FBF"/>
    <w:rsid w:val="005E0938"/>
    <w:rsid w:val="005E1786"/>
    <w:rsid w:val="005E1A91"/>
    <w:rsid w:val="005E2150"/>
    <w:rsid w:val="005E262D"/>
    <w:rsid w:val="005E274B"/>
    <w:rsid w:val="005E2F8E"/>
    <w:rsid w:val="005E33F6"/>
    <w:rsid w:val="005E35B3"/>
    <w:rsid w:val="005E368E"/>
    <w:rsid w:val="005E3825"/>
    <w:rsid w:val="005E3BA1"/>
    <w:rsid w:val="005E3C66"/>
    <w:rsid w:val="005E48AA"/>
    <w:rsid w:val="005E51EC"/>
    <w:rsid w:val="005E5652"/>
    <w:rsid w:val="005E5AA7"/>
    <w:rsid w:val="005E5B2C"/>
    <w:rsid w:val="005E5C7E"/>
    <w:rsid w:val="005E61DE"/>
    <w:rsid w:val="005E6263"/>
    <w:rsid w:val="005E6304"/>
    <w:rsid w:val="005E6E01"/>
    <w:rsid w:val="005E72D8"/>
    <w:rsid w:val="005E7452"/>
    <w:rsid w:val="005E7460"/>
    <w:rsid w:val="005E793C"/>
    <w:rsid w:val="005E7AE0"/>
    <w:rsid w:val="005E7CB2"/>
    <w:rsid w:val="005F04F9"/>
    <w:rsid w:val="005F0558"/>
    <w:rsid w:val="005F0B7D"/>
    <w:rsid w:val="005F0FB1"/>
    <w:rsid w:val="005F114E"/>
    <w:rsid w:val="005F13AB"/>
    <w:rsid w:val="005F1A09"/>
    <w:rsid w:val="005F1B50"/>
    <w:rsid w:val="005F2354"/>
    <w:rsid w:val="005F2429"/>
    <w:rsid w:val="005F274F"/>
    <w:rsid w:val="005F3050"/>
    <w:rsid w:val="005F321C"/>
    <w:rsid w:val="005F3350"/>
    <w:rsid w:val="005F34A4"/>
    <w:rsid w:val="005F3561"/>
    <w:rsid w:val="005F3920"/>
    <w:rsid w:val="005F3971"/>
    <w:rsid w:val="005F3B3D"/>
    <w:rsid w:val="005F41A2"/>
    <w:rsid w:val="005F4539"/>
    <w:rsid w:val="005F457B"/>
    <w:rsid w:val="005F4706"/>
    <w:rsid w:val="005F4810"/>
    <w:rsid w:val="005F4A18"/>
    <w:rsid w:val="005F4A64"/>
    <w:rsid w:val="005F4C07"/>
    <w:rsid w:val="005F4D4A"/>
    <w:rsid w:val="005F505D"/>
    <w:rsid w:val="005F50CE"/>
    <w:rsid w:val="005F52E4"/>
    <w:rsid w:val="005F52E6"/>
    <w:rsid w:val="005F536D"/>
    <w:rsid w:val="005F5467"/>
    <w:rsid w:val="005F54A6"/>
    <w:rsid w:val="005F55E6"/>
    <w:rsid w:val="005F57E1"/>
    <w:rsid w:val="005F59DB"/>
    <w:rsid w:val="005F5E57"/>
    <w:rsid w:val="005F5EDF"/>
    <w:rsid w:val="005F60A7"/>
    <w:rsid w:val="005F6183"/>
    <w:rsid w:val="005F7039"/>
    <w:rsid w:val="005F783A"/>
    <w:rsid w:val="005F7F36"/>
    <w:rsid w:val="00600371"/>
    <w:rsid w:val="00600462"/>
    <w:rsid w:val="006005CA"/>
    <w:rsid w:val="0060090C"/>
    <w:rsid w:val="00600E75"/>
    <w:rsid w:val="00600E7D"/>
    <w:rsid w:val="00600F2E"/>
    <w:rsid w:val="006011CA"/>
    <w:rsid w:val="006017BC"/>
    <w:rsid w:val="006017FE"/>
    <w:rsid w:val="00601A7A"/>
    <w:rsid w:val="00601A8A"/>
    <w:rsid w:val="00601B01"/>
    <w:rsid w:val="00601CEB"/>
    <w:rsid w:val="006024B7"/>
    <w:rsid w:val="006029E9"/>
    <w:rsid w:val="00602D22"/>
    <w:rsid w:val="00602D7D"/>
    <w:rsid w:val="006038F5"/>
    <w:rsid w:val="00603A0F"/>
    <w:rsid w:val="00603C76"/>
    <w:rsid w:val="00603DBA"/>
    <w:rsid w:val="00603DCC"/>
    <w:rsid w:val="00603E5F"/>
    <w:rsid w:val="006044C2"/>
    <w:rsid w:val="006046D0"/>
    <w:rsid w:val="006047EC"/>
    <w:rsid w:val="00604801"/>
    <w:rsid w:val="0060492D"/>
    <w:rsid w:val="00605510"/>
    <w:rsid w:val="006055BD"/>
    <w:rsid w:val="006055D6"/>
    <w:rsid w:val="00605C47"/>
    <w:rsid w:val="00605CBD"/>
    <w:rsid w:val="00606157"/>
    <w:rsid w:val="006061F9"/>
    <w:rsid w:val="00606223"/>
    <w:rsid w:val="00606888"/>
    <w:rsid w:val="006069D1"/>
    <w:rsid w:val="00606E67"/>
    <w:rsid w:val="00607334"/>
    <w:rsid w:val="0060772A"/>
    <w:rsid w:val="006078FA"/>
    <w:rsid w:val="00607B15"/>
    <w:rsid w:val="00607C8B"/>
    <w:rsid w:val="0061069E"/>
    <w:rsid w:val="00610A53"/>
    <w:rsid w:val="00610B83"/>
    <w:rsid w:val="00610BDD"/>
    <w:rsid w:val="006110BB"/>
    <w:rsid w:val="006111F9"/>
    <w:rsid w:val="00611445"/>
    <w:rsid w:val="0061168C"/>
    <w:rsid w:val="00611BC7"/>
    <w:rsid w:val="00611F42"/>
    <w:rsid w:val="00611FC2"/>
    <w:rsid w:val="006122DF"/>
    <w:rsid w:val="006123FE"/>
    <w:rsid w:val="0061263E"/>
    <w:rsid w:val="00612A69"/>
    <w:rsid w:val="00612BC1"/>
    <w:rsid w:val="00612E46"/>
    <w:rsid w:val="00613131"/>
    <w:rsid w:val="006131D7"/>
    <w:rsid w:val="006132AD"/>
    <w:rsid w:val="006132B6"/>
    <w:rsid w:val="00613838"/>
    <w:rsid w:val="00613CB4"/>
    <w:rsid w:val="00613E94"/>
    <w:rsid w:val="00614245"/>
    <w:rsid w:val="00615141"/>
    <w:rsid w:val="00615609"/>
    <w:rsid w:val="00615882"/>
    <w:rsid w:val="006159EC"/>
    <w:rsid w:val="00615C61"/>
    <w:rsid w:val="00616150"/>
    <w:rsid w:val="0061679B"/>
    <w:rsid w:val="00616875"/>
    <w:rsid w:val="0061747B"/>
    <w:rsid w:val="006176E8"/>
    <w:rsid w:val="00617ED9"/>
    <w:rsid w:val="00620068"/>
    <w:rsid w:val="00620121"/>
    <w:rsid w:val="0062015C"/>
    <w:rsid w:val="006201C8"/>
    <w:rsid w:val="00620541"/>
    <w:rsid w:val="00620573"/>
    <w:rsid w:val="006207D7"/>
    <w:rsid w:val="006208F8"/>
    <w:rsid w:val="00620CBA"/>
    <w:rsid w:val="006214E8"/>
    <w:rsid w:val="006216E9"/>
    <w:rsid w:val="006218AB"/>
    <w:rsid w:val="006218C5"/>
    <w:rsid w:val="0062248D"/>
    <w:rsid w:val="00622978"/>
    <w:rsid w:val="00622CE0"/>
    <w:rsid w:val="00622E40"/>
    <w:rsid w:val="00623146"/>
    <w:rsid w:val="0062350A"/>
    <w:rsid w:val="00623675"/>
    <w:rsid w:val="006239B2"/>
    <w:rsid w:val="006239C6"/>
    <w:rsid w:val="00623C25"/>
    <w:rsid w:val="00623D67"/>
    <w:rsid w:val="006240C0"/>
    <w:rsid w:val="00624B0A"/>
    <w:rsid w:val="00624B65"/>
    <w:rsid w:val="00624D26"/>
    <w:rsid w:val="00624F98"/>
    <w:rsid w:val="006251CC"/>
    <w:rsid w:val="00625367"/>
    <w:rsid w:val="0062554B"/>
    <w:rsid w:val="00625D0E"/>
    <w:rsid w:val="00625D70"/>
    <w:rsid w:val="00625E39"/>
    <w:rsid w:val="00625F92"/>
    <w:rsid w:val="00626082"/>
    <w:rsid w:val="00626598"/>
    <w:rsid w:val="00626D42"/>
    <w:rsid w:val="00626E22"/>
    <w:rsid w:val="00626E78"/>
    <w:rsid w:val="00627585"/>
    <w:rsid w:val="006277F0"/>
    <w:rsid w:val="00627A8A"/>
    <w:rsid w:val="00627E1A"/>
    <w:rsid w:val="00630263"/>
    <w:rsid w:val="006304D5"/>
    <w:rsid w:val="00630D87"/>
    <w:rsid w:val="00631301"/>
    <w:rsid w:val="006313F5"/>
    <w:rsid w:val="00631A22"/>
    <w:rsid w:val="0063200F"/>
    <w:rsid w:val="00632098"/>
    <w:rsid w:val="0063234C"/>
    <w:rsid w:val="00632508"/>
    <w:rsid w:val="006326B6"/>
    <w:rsid w:val="00632A7C"/>
    <w:rsid w:val="00632F2C"/>
    <w:rsid w:val="006334D3"/>
    <w:rsid w:val="006337CF"/>
    <w:rsid w:val="00633CB8"/>
    <w:rsid w:val="00633DCA"/>
    <w:rsid w:val="00633EBC"/>
    <w:rsid w:val="00633F65"/>
    <w:rsid w:val="00634056"/>
    <w:rsid w:val="00634076"/>
    <w:rsid w:val="0063407D"/>
    <w:rsid w:val="0063466E"/>
    <w:rsid w:val="00634934"/>
    <w:rsid w:val="00634C71"/>
    <w:rsid w:val="00634E1A"/>
    <w:rsid w:val="006350DD"/>
    <w:rsid w:val="006351FE"/>
    <w:rsid w:val="006359A0"/>
    <w:rsid w:val="00635B43"/>
    <w:rsid w:val="00636860"/>
    <w:rsid w:val="0063725B"/>
    <w:rsid w:val="006374D2"/>
    <w:rsid w:val="00637509"/>
    <w:rsid w:val="006377DF"/>
    <w:rsid w:val="00637B7D"/>
    <w:rsid w:val="006401DE"/>
    <w:rsid w:val="006402C7"/>
    <w:rsid w:val="00640336"/>
    <w:rsid w:val="006404D3"/>
    <w:rsid w:val="006406C5"/>
    <w:rsid w:val="006407D9"/>
    <w:rsid w:val="006409BE"/>
    <w:rsid w:val="00640C41"/>
    <w:rsid w:val="00640DF6"/>
    <w:rsid w:val="006410E4"/>
    <w:rsid w:val="0064117F"/>
    <w:rsid w:val="00641630"/>
    <w:rsid w:val="00641AF0"/>
    <w:rsid w:val="00641B27"/>
    <w:rsid w:val="00641DB7"/>
    <w:rsid w:val="0064262F"/>
    <w:rsid w:val="00642693"/>
    <w:rsid w:val="00642D37"/>
    <w:rsid w:val="00642F62"/>
    <w:rsid w:val="00643006"/>
    <w:rsid w:val="006431DA"/>
    <w:rsid w:val="006431DB"/>
    <w:rsid w:val="0064383E"/>
    <w:rsid w:val="00643A18"/>
    <w:rsid w:val="00643BE2"/>
    <w:rsid w:val="00643C26"/>
    <w:rsid w:val="00643D49"/>
    <w:rsid w:val="00644198"/>
    <w:rsid w:val="00644868"/>
    <w:rsid w:val="00644C14"/>
    <w:rsid w:val="00644C9F"/>
    <w:rsid w:val="00645006"/>
    <w:rsid w:val="006450CC"/>
    <w:rsid w:val="006452DD"/>
    <w:rsid w:val="00645472"/>
    <w:rsid w:val="0064556B"/>
    <w:rsid w:val="00645804"/>
    <w:rsid w:val="006459E2"/>
    <w:rsid w:val="00645A98"/>
    <w:rsid w:val="00645CD9"/>
    <w:rsid w:val="00645D7E"/>
    <w:rsid w:val="00646434"/>
    <w:rsid w:val="00646643"/>
    <w:rsid w:val="00646D13"/>
    <w:rsid w:val="00646FE1"/>
    <w:rsid w:val="006478C2"/>
    <w:rsid w:val="0064799B"/>
    <w:rsid w:val="006479BB"/>
    <w:rsid w:val="00647BC9"/>
    <w:rsid w:val="00647D67"/>
    <w:rsid w:val="00650C4A"/>
    <w:rsid w:val="00650E53"/>
    <w:rsid w:val="00650ED6"/>
    <w:rsid w:val="0065101E"/>
    <w:rsid w:val="006512C1"/>
    <w:rsid w:val="0065142A"/>
    <w:rsid w:val="00651688"/>
    <w:rsid w:val="0065178C"/>
    <w:rsid w:val="00651AEA"/>
    <w:rsid w:val="00651B15"/>
    <w:rsid w:val="00651BF5"/>
    <w:rsid w:val="00651D07"/>
    <w:rsid w:val="00652356"/>
    <w:rsid w:val="00652394"/>
    <w:rsid w:val="006527C9"/>
    <w:rsid w:val="00652FAF"/>
    <w:rsid w:val="006531D2"/>
    <w:rsid w:val="006536FA"/>
    <w:rsid w:val="00653738"/>
    <w:rsid w:val="0065453B"/>
    <w:rsid w:val="00654578"/>
    <w:rsid w:val="00654BAE"/>
    <w:rsid w:val="00654BDE"/>
    <w:rsid w:val="00654EF6"/>
    <w:rsid w:val="00655631"/>
    <w:rsid w:val="00655BC0"/>
    <w:rsid w:val="00655CCC"/>
    <w:rsid w:val="0065622D"/>
    <w:rsid w:val="006562D0"/>
    <w:rsid w:val="006563F3"/>
    <w:rsid w:val="006566AA"/>
    <w:rsid w:val="0065674B"/>
    <w:rsid w:val="00656F28"/>
    <w:rsid w:val="00657032"/>
    <w:rsid w:val="006574FB"/>
    <w:rsid w:val="0065763A"/>
    <w:rsid w:val="00657BFA"/>
    <w:rsid w:val="00657E5C"/>
    <w:rsid w:val="00660113"/>
    <w:rsid w:val="0066014E"/>
    <w:rsid w:val="0066038B"/>
    <w:rsid w:val="00660A03"/>
    <w:rsid w:val="00660BFA"/>
    <w:rsid w:val="00660BFE"/>
    <w:rsid w:val="00661066"/>
    <w:rsid w:val="00661281"/>
    <w:rsid w:val="00661608"/>
    <w:rsid w:val="0066161A"/>
    <w:rsid w:val="00661913"/>
    <w:rsid w:val="00662113"/>
    <w:rsid w:val="006622BB"/>
    <w:rsid w:val="006623CC"/>
    <w:rsid w:val="00662419"/>
    <w:rsid w:val="00662949"/>
    <w:rsid w:val="00663132"/>
    <w:rsid w:val="0066355E"/>
    <w:rsid w:val="00663580"/>
    <w:rsid w:val="00663607"/>
    <w:rsid w:val="00663DFF"/>
    <w:rsid w:val="00663E55"/>
    <w:rsid w:val="00663E99"/>
    <w:rsid w:val="0066425A"/>
    <w:rsid w:val="00664277"/>
    <w:rsid w:val="00664371"/>
    <w:rsid w:val="006644BB"/>
    <w:rsid w:val="0066452B"/>
    <w:rsid w:val="0066493F"/>
    <w:rsid w:val="00664A3B"/>
    <w:rsid w:val="00664AA1"/>
    <w:rsid w:val="00664FE6"/>
    <w:rsid w:val="00665106"/>
    <w:rsid w:val="0066581A"/>
    <w:rsid w:val="006659AB"/>
    <w:rsid w:val="006659D5"/>
    <w:rsid w:val="00665AF6"/>
    <w:rsid w:val="00665B52"/>
    <w:rsid w:val="00665CD1"/>
    <w:rsid w:val="00665D69"/>
    <w:rsid w:val="00665E22"/>
    <w:rsid w:val="00665F6B"/>
    <w:rsid w:val="006663F2"/>
    <w:rsid w:val="00666551"/>
    <w:rsid w:val="00666676"/>
    <w:rsid w:val="0066673C"/>
    <w:rsid w:val="00666CA7"/>
    <w:rsid w:val="00666D8E"/>
    <w:rsid w:val="006672F9"/>
    <w:rsid w:val="00667310"/>
    <w:rsid w:val="006676A1"/>
    <w:rsid w:val="0066775D"/>
    <w:rsid w:val="00667E0B"/>
    <w:rsid w:val="00667EC1"/>
    <w:rsid w:val="0067002B"/>
    <w:rsid w:val="0067038F"/>
    <w:rsid w:val="006703CD"/>
    <w:rsid w:val="00670C2F"/>
    <w:rsid w:val="00670DEC"/>
    <w:rsid w:val="00670E00"/>
    <w:rsid w:val="00670F32"/>
    <w:rsid w:val="006712F9"/>
    <w:rsid w:val="006717F3"/>
    <w:rsid w:val="00671994"/>
    <w:rsid w:val="00671CAA"/>
    <w:rsid w:val="00671EA0"/>
    <w:rsid w:val="00671EF1"/>
    <w:rsid w:val="00671FEC"/>
    <w:rsid w:val="006730F1"/>
    <w:rsid w:val="00673763"/>
    <w:rsid w:val="006738EC"/>
    <w:rsid w:val="00673905"/>
    <w:rsid w:val="00673B25"/>
    <w:rsid w:val="00673C8D"/>
    <w:rsid w:val="00674222"/>
    <w:rsid w:val="00674223"/>
    <w:rsid w:val="00674ADA"/>
    <w:rsid w:val="006750FE"/>
    <w:rsid w:val="0067525C"/>
    <w:rsid w:val="00675504"/>
    <w:rsid w:val="0067554D"/>
    <w:rsid w:val="006757D7"/>
    <w:rsid w:val="00675A2C"/>
    <w:rsid w:val="00676031"/>
    <w:rsid w:val="006765D1"/>
    <w:rsid w:val="006766BB"/>
    <w:rsid w:val="006767A3"/>
    <w:rsid w:val="00676984"/>
    <w:rsid w:val="0067704A"/>
    <w:rsid w:val="006772D2"/>
    <w:rsid w:val="00677348"/>
    <w:rsid w:val="006773DB"/>
    <w:rsid w:val="0067754A"/>
    <w:rsid w:val="00677A30"/>
    <w:rsid w:val="00677C47"/>
    <w:rsid w:val="00677D1E"/>
    <w:rsid w:val="006800A3"/>
    <w:rsid w:val="006806EE"/>
    <w:rsid w:val="0068092A"/>
    <w:rsid w:val="00680C0C"/>
    <w:rsid w:val="006819B7"/>
    <w:rsid w:val="00681AFD"/>
    <w:rsid w:val="00681B48"/>
    <w:rsid w:val="00681D2E"/>
    <w:rsid w:val="00681E6C"/>
    <w:rsid w:val="006820D2"/>
    <w:rsid w:val="00682544"/>
    <w:rsid w:val="006825B6"/>
    <w:rsid w:val="006825CD"/>
    <w:rsid w:val="00682846"/>
    <w:rsid w:val="00682D0A"/>
    <w:rsid w:val="006834D6"/>
    <w:rsid w:val="0068360F"/>
    <w:rsid w:val="00684486"/>
    <w:rsid w:val="0068463C"/>
    <w:rsid w:val="00684686"/>
    <w:rsid w:val="0068547B"/>
    <w:rsid w:val="006854AB"/>
    <w:rsid w:val="006856C9"/>
    <w:rsid w:val="00685A70"/>
    <w:rsid w:val="00685D68"/>
    <w:rsid w:val="006863FB"/>
    <w:rsid w:val="00686930"/>
    <w:rsid w:val="00686EAE"/>
    <w:rsid w:val="006871EE"/>
    <w:rsid w:val="00687528"/>
    <w:rsid w:val="00687583"/>
    <w:rsid w:val="0068782D"/>
    <w:rsid w:val="00687A7F"/>
    <w:rsid w:val="00687AE3"/>
    <w:rsid w:val="00687CC2"/>
    <w:rsid w:val="00687E95"/>
    <w:rsid w:val="00687EF6"/>
    <w:rsid w:val="00690729"/>
    <w:rsid w:val="006910DB"/>
    <w:rsid w:val="00691380"/>
    <w:rsid w:val="006914A3"/>
    <w:rsid w:val="00691BDB"/>
    <w:rsid w:val="00691CD3"/>
    <w:rsid w:val="00691E79"/>
    <w:rsid w:val="00691E7A"/>
    <w:rsid w:val="00692111"/>
    <w:rsid w:val="00692972"/>
    <w:rsid w:val="00692E5D"/>
    <w:rsid w:val="00692FD6"/>
    <w:rsid w:val="0069334D"/>
    <w:rsid w:val="00693497"/>
    <w:rsid w:val="00693853"/>
    <w:rsid w:val="00693900"/>
    <w:rsid w:val="00693ABF"/>
    <w:rsid w:val="00693B86"/>
    <w:rsid w:val="00693DD4"/>
    <w:rsid w:val="00693F9C"/>
    <w:rsid w:val="00694255"/>
    <w:rsid w:val="00694E22"/>
    <w:rsid w:val="00694FA7"/>
    <w:rsid w:val="006950BC"/>
    <w:rsid w:val="00695271"/>
    <w:rsid w:val="006959B5"/>
    <w:rsid w:val="00696061"/>
    <w:rsid w:val="00696856"/>
    <w:rsid w:val="0069699C"/>
    <w:rsid w:val="006969DB"/>
    <w:rsid w:val="00696A4A"/>
    <w:rsid w:val="00697554"/>
    <w:rsid w:val="006975AC"/>
    <w:rsid w:val="00697873"/>
    <w:rsid w:val="00697CCF"/>
    <w:rsid w:val="00697DE5"/>
    <w:rsid w:val="00697FA5"/>
    <w:rsid w:val="006A0095"/>
    <w:rsid w:val="006A065C"/>
    <w:rsid w:val="006A092C"/>
    <w:rsid w:val="006A12E7"/>
    <w:rsid w:val="006A157B"/>
    <w:rsid w:val="006A15AB"/>
    <w:rsid w:val="006A1646"/>
    <w:rsid w:val="006A175A"/>
    <w:rsid w:val="006A2007"/>
    <w:rsid w:val="006A204E"/>
    <w:rsid w:val="006A24A8"/>
    <w:rsid w:val="006A270E"/>
    <w:rsid w:val="006A29AB"/>
    <w:rsid w:val="006A331B"/>
    <w:rsid w:val="006A39F2"/>
    <w:rsid w:val="006A3A07"/>
    <w:rsid w:val="006A40A6"/>
    <w:rsid w:val="006A464C"/>
    <w:rsid w:val="006A4916"/>
    <w:rsid w:val="006A4BDC"/>
    <w:rsid w:val="006A4C58"/>
    <w:rsid w:val="006A4CD3"/>
    <w:rsid w:val="006A502C"/>
    <w:rsid w:val="006A5414"/>
    <w:rsid w:val="006A55A3"/>
    <w:rsid w:val="006A5B55"/>
    <w:rsid w:val="006A5DBD"/>
    <w:rsid w:val="006A5EBB"/>
    <w:rsid w:val="006A5FAD"/>
    <w:rsid w:val="006A6273"/>
    <w:rsid w:val="006A6605"/>
    <w:rsid w:val="006A66BD"/>
    <w:rsid w:val="006A6962"/>
    <w:rsid w:val="006A6B50"/>
    <w:rsid w:val="006A6D1E"/>
    <w:rsid w:val="006A704C"/>
    <w:rsid w:val="006A7132"/>
    <w:rsid w:val="006A7648"/>
    <w:rsid w:val="006A7800"/>
    <w:rsid w:val="006A789B"/>
    <w:rsid w:val="006A78D9"/>
    <w:rsid w:val="006B00AC"/>
    <w:rsid w:val="006B00D5"/>
    <w:rsid w:val="006B0352"/>
    <w:rsid w:val="006B0358"/>
    <w:rsid w:val="006B0F30"/>
    <w:rsid w:val="006B11B6"/>
    <w:rsid w:val="006B1392"/>
    <w:rsid w:val="006B1708"/>
    <w:rsid w:val="006B1739"/>
    <w:rsid w:val="006B1855"/>
    <w:rsid w:val="006B231E"/>
    <w:rsid w:val="006B2877"/>
    <w:rsid w:val="006B2893"/>
    <w:rsid w:val="006B289A"/>
    <w:rsid w:val="006B344B"/>
    <w:rsid w:val="006B38FD"/>
    <w:rsid w:val="006B3CDF"/>
    <w:rsid w:val="006B3E5B"/>
    <w:rsid w:val="006B456F"/>
    <w:rsid w:val="006B4605"/>
    <w:rsid w:val="006B499A"/>
    <w:rsid w:val="006B49F1"/>
    <w:rsid w:val="006B4C00"/>
    <w:rsid w:val="006B5413"/>
    <w:rsid w:val="006B5538"/>
    <w:rsid w:val="006B5769"/>
    <w:rsid w:val="006B58B6"/>
    <w:rsid w:val="006B591A"/>
    <w:rsid w:val="006B59A6"/>
    <w:rsid w:val="006B5F06"/>
    <w:rsid w:val="006B5F44"/>
    <w:rsid w:val="006B637A"/>
    <w:rsid w:val="006B639C"/>
    <w:rsid w:val="006B69AA"/>
    <w:rsid w:val="006B6C73"/>
    <w:rsid w:val="006B7228"/>
    <w:rsid w:val="006B7331"/>
    <w:rsid w:val="006B7472"/>
    <w:rsid w:val="006B7491"/>
    <w:rsid w:val="006B7561"/>
    <w:rsid w:val="006B767B"/>
    <w:rsid w:val="006B783F"/>
    <w:rsid w:val="006B7896"/>
    <w:rsid w:val="006B7AA0"/>
    <w:rsid w:val="006B7DE3"/>
    <w:rsid w:val="006B7F16"/>
    <w:rsid w:val="006C049C"/>
    <w:rsid w:val="006C071C"/>
    <w:rsid w:val="006C0CE5"/>
    <w:rsid w:val="006C0E2F"/>
    <w:rsid w:val="006C0EC1"/>
    <w:rsid w:val="006C0FAF"/>
    <w:rsid w:val="006C1123"/>
    <w:rsid w:val="006C11CD"/>
    <w:rsid w:val="006C1227"/>
    <w:rsid w:val="006C12B6"/>
    <w:rsid w:val="006C1412"/>
    <w:rsid w:val="006C14DD"/>
    <w:rsid w:val="006C177D"/>
    <w:rsid w:val="006C1FDD"/>
    <w:rsid w:val="006C241E"/>
    <w:rsid w:val="006C247C"/>
    <w:rsid w:val="006C2599"/>
    <w:rsid w:val="006C28EE"/>
    <w:rsid w:val="006C2B19"/>
    <w:rsid w:val="006C2E2C"/>
    <w:rsid w:val="006C2FE3"/>
    <w:rsid w:val="006C3143"/>
    <w:rsid w:val="006C3583"/>
    <w:rsid w:val="006C35C2"/>
    <w:rsid w:val="006C393A"/>
    <w:rsid w:val="006C3A62"/>
    <w:rsid w:val="006C4000"/>
    <w:rsid w:val="006C4C17"/>
    <w:rsid w:val="006C4CAF"/>
    <w:rsid w:val="006C5571"/>
    <w:rsid w:val="006C58E0"/>
    <w:rsid w:val="006C5904"/>
    <w:rsid w:val="006C5A3B"/>
    <w:rsid w:val="006C5CC4"/>
    <w:rsid w:val="006C628A"/>
    <w:rsid w:val="006C67A7"/>
    <w:rsid w:val="006C6904"/>
    <w:rsid w:val="006C6EC7"/>
    <w:rsid w:val="006C72DD"/>
    <w:rsid w:val="006C73D3"/>
    <w:rsid w:val="006C7507"/>
    <w:rsid w:val="006C7771"/>
    <w:rsid w:val="006C7BE5"/>
    <w:rsid w:val="006C7D05"/>
    <w:rsid w:val="006C7F94"/>
    <w:rsid w:val="006D0A5A"/>
    <w:rsid w:val="006D0B55"/>
    <w:rsid w:val="006D0BDE"/>
    <w:rsid w:val="006D0BE5"/>
    <w:rsid w:val="006D0CF1"/>
    <w:rsid w:val="006D0F26"/>
    <w:rsid w:val="006D0F7A"/>
    <w:rsid w:val="006D1100"/>
    <w:rsid w:val="006D13A3"/>
    <w:rsid w:val="006D141A"/>
    <w:rsid w:val="006D15FC"/>
    <w:rsid w:val="006D1783"/>
    <w:rsid w:val="006D1B21"/>
    <w:rsid w:val="006D20D6"/>
    <w:rsid w:val="006D2543"/>
    <w:rsid w:val="006D2624"/>
    <w:rsid w:val="006D276D"/>
    <w:rsid w:val="006D2795"/>
    <w:rsid w:val="006D2984"/>
    <w:rsid w:val="006D29C4"/>
    <w:rsid w:val="006D2D35"/>
    <w:rsid w:val="006D2EA0"/>
    <w:rsid w:val="006D3C67"/>
    <w:rsid w:val="006D3E32"/>
    <w:rsid w:val="006D4803"/>
    <w:rsid w:val="006D4AB0"/>
    <w:rsid w:val="006D4CF0"/>
    <w:rsid w:val="006D4DFF"/>
    <w:rsid w:val="006D550F"/>
    <w:rsid w:val="006D5568"/>
    <w:rsid w:val="006D5571"/>
    <w:rsid w:val="006D5D9A"/>
    <w:rsid w:val="006D62B8"/>
    <w:rsid w:val="006D6525"/>
    <w:rsid w:val="006D70DC"/>
    <w:rsid w:val="006D75DB"/>
    <w:rsid w:val="006D76E6"/>
    <w:rsid w:val="006D770C"/>
    <w:rsid w:val="006D7767"/>
    <w:rsid w:val="006D7819"/>
    <w:rsid w:val="006E00CA"/>
    <w:rsid w:val="006E0405"/>
    <w:rsid w:val="006E0459"/>
    <w:rsid w:val="006E097F"/>
    <w:rsid w:val="006E0F8D"/>
    <w:rsid w:val="006E0FA1"/>
    <w:rsid w:val="006E159C"/>
    <w:rsid w:val="006E1782"/>
    <w:rsid w:val="006E1CC2"/>
    <w:rsid w:val="006E1F63"/>
    <w:rsid w:val="006E1FF5"/>
    <w:rsid w:val="006E2092"/>
    <w:rsid w:val="006E22DB"/>
    <w:rsid w:val="006E24C9"/>
    <w:rsid w:val="006E24E3"/>
    <w:rsid w:val="006E2992"/>
    <w:rsid w:val="006E2E17"/>
    <w:rsid w:val="006E2F1D"/>
    <w:rsid w:val="006E2F6C"/>
    <w:rsid w:val="006E301B"/>
    <w:rsid w:val="006E3113"/>
    <w:rsid w:val="006E38C9"/>
    <w:rsid w:val="006E3A3B"/>
    <w:rsid w:val="006E4116"/>
    <w:rsid w:val="006E4445"/>
    <w:rsid w:val="006E4980"/>
    <w:rsid w:val="006E4EC9"/>
    <w:rsid w:val="006E50B3"/>
    <w:rsid w:val="006E55DF"/>
    <w:rsid w:val="006E5A2D"/>
    <w:rsid w:val="006E604F"/>
    <w:rsid w:val="006E6CDD"/>
    <w:rsid w:val="006E7383"/>
    <w:rsid w:val="006E758C"/>
    <w:rsid w:val="006E769B"/>
    <w:rsid w:val="006E7729"/>
    <w:rsid w:val="006E7750"/>
    <w:rsid w:val="006E77B9"/>
    <w:rsid w:val="006E7FD6"/>
    <w:rsid w:val="006F0279"/>
    <w:rsid w:val="006F02F4"/>
    <w:rsid w:val="006F0AB0"/>
    <w:rsid w:val="006F0AF2"/>
    <w:rsid w:val="006F0F5C"/>
    <w:rsid w:val="006F0F97"/>
    <w:rsid w:val="006F0F9E"/>
    <w:rsid w:val="006F15FC"/>
    <w:rsid w:val="006F198D"/>
    <w:rsid w:val="006F1B12"/>
    <w:rsid w:val="006F1D69"/>
    <w:rsid w:val="006F20F6"/>
    <w:rsid w:val="006F2283"/>
    <w:rsid w:val="006F22B9"/>
    <w:rsid w:val="006F22DE"/>
    <w:rsid w:val="006F26A9"/>
    <w:rsid w:val="006F2738"/>
    <w:rsid w:val="006F282A"/>
    <w:rsid w:val="006F2ACC"/>
    <w:rsid w:val="006F2B76"/>
    <w:rsid w:val="006F2C8E"/>
    <w:rsid w:val="006F325F"/>
    <w:rsid w:val="006F3422"/>
    <w:rsid w:val="006F3593"/>
    <w:rsid w:val="006F383D"/>
    <w:rsid w:val="006F3CE8"/>
    <w:rsid w:val="006F3D1A"/>
    <w:rsid w:val="006F3E73"/>
    <w:rsid w:val="006F4052"/>
    <w:rsid w:val="006F42DC"/>
    <w:rsid w:val="006F448B"/>
    <w:rsid w:val="006F4714"/>
    <w:rsid w:val="006F4B59"/>
    <w:rsid w:val="006F5356"/>
    <w:rsid w:val="006F577D"/>
    <w:rsid w:val="006F585E"/>
    <w:rsid w:val="006F6C3B"/>
    <w:rsid w:val="006F7B86"/>
    <w:rsid w:val="006F7CD7"/>
    <w:rsid w:val="0070074B"/>
    <w:rsid w:val="0070088A"/>
    <w:rsid w:val="00700D8E"/>
    <w:rsid w:val="007011C5"/>
    <w:rsid w:val="00701A32"/>
    <w:rsid w:val="00701C0D"/>
    <w:rsid w:val="00701C2C"/>
    <w:rsid w:val="00701EC4"/>
    <w:rsid w:val="00701EFE"/>
    <w:rsid w:val="00701FD4"/>
    <w:rsid w:val="0070227C"/>
    <w:rsid w:val="007022DA"/>
    <w:rsid w:val="00702439"/>
    <w:rsid w:val="007026EC"/>
    <w:rsid w:val="007027E3"/>
    <w:rsid w:val="007027E9"/>
    <w:rsid w:val="00702EAE"/>
    <w:rsid w:val="00702FD5"/>
    <w:rsid w:val="007032CA"/>
    <w:rsid w:val="007038F8"/>
    <w:rsid w:val="00703BAB"/>
    <w:rsid w:val="00703D6E"/>
    <w:rsid w:val="0070469E"/>
    <w:rsid w:val="00704CDE"/>
    <w:rsid w:val="00704D3E"/>
    <w:rsid w:val="00704F30"/>
    <w:rsid w:val="007051DB"/>
    <w:rsid w:val="007057DF"/>
    <w:rsid w:val="007058AA"/>
    <w:rsid w:val="00706228"/>
    <w:rsid w:val="00706638"/>
    <w:rsid w:val="0070681D"/>
    <w:rsid w:val="0070760A"/>
    <w:rsid w:val="00707792"/>
    <w:rsid w:val="00707A30"/>
    <w:rsid w:val="00707C80"/>
    <w:rsid w:val="007100C5"/>
    <w:rsid w:val="00710166"/>
    <w:rsid w:val="007104B1"/>
    <w:rsid w:val="007105EE"/>
    <w:rsid w:val="0071079F"/>
    <w:rsid w:val="007108F4"/>
    <w:rsid w:val="00710995"/>
    <w:rsid w:val="007109A3"/>
    <w:rsid w:val="00710F38"/>
    <w:rsid w:val="00711410"/>
    <w:rsid w:val="0071162F"/>
    <w:rsid w:val="007116C1"/>
    <w:rsid w:val="007117A0"/>
    <w:rsid w:val="00711C6F"/>
    <w:rsid w:val="00711D39"/>
    <w:rsid w:val="007125A4"/>
    <w:rsid w:val="007125E4"/>
    <w:rsid w:val="00712889"/>
    <w:rsid w:val="007128DE"/>
    <w:rsid w:val="0071290D"/>
    <w:rsid w:val="00712B40"/>
    <w:rsid w:val="00712B9E"/>
    <w:rsid w:val="00712BC5"/>
    <w:rsid w:val="00712D26"/>
    <w:rsid w:val="007137DA"/>
    <w:rsid w:val="00713D67"/>
    <w:rsid w:val="00713E18"/>
    <w:rsid w:val="00713F20"/>
    <w:rsid w:val="00714081"/>
    <w:rsid w:val="00714093"/>
    <w:rsid w:val="007141B4"/>
    <w:rsid w:val="00714593"/>
    <w:rsid w:val="00714AA2"/>
    <w:rsid w:val="00715076"/>
    <w:rsid w:val="00715326"/>
    <w:rsid w:val="007153BB"/>
    <w:rsid w:val="0071565D"/>
    <w:rsid w:val="00715799"/>
    <w:rsid w:val="00715A90"/>
    <w:rsid w:val="00715B99"/>
    <w:rsid w:val="00715EC3"/>
    <w:rsid w:val="007160E4"/>
    <w:rsid w:val="0071630E"/>
    <w:rsid w:val="0071711A"/>
    <w:rsid w:val="0071734A"/>
    <w:rsid w:val="00717669"/>
    <w:rsid w:val="007176EB"/>
    <w:rsid w:val="0071791A"/>
    <w:rsid w:val="00720008"/>
    <w:rsid w:val="0072024F"/>
    <w:rsid w:val="0072034F"/>
    <w:rsid w:val="0072054F"/>
    <w:rsid w:val="00720715"/>
    <w:rsid w:val="00720AD8"/>
    <w:rsid w:val="00720D17"/>
    <w:rsid w:val="00721099"/>
    <w:rsid w:val="00721626"/>
    <w:rsid w:val="00721773"/>
    <w:rsid w:val="00721777"/>
    <w:rsid w:val="00721925"/>
    <w:rsid w:val="00721C88"/>
    <w:rsid w:val="00721FED"/>
    <w:rsid w:val="00722237"/>
    <w:rsid w:val="00722543"/>
    <w:rsid w:val="00722915"/>
    <w:rsid w:val="00722EB4"/>
    <w:rsid w:val="00722EBA"/>
    <w:rsid w:val="00723170"/>
    <w:rsid w:val="007238CF"/>
    <w:rsid w:val="00723B70"/>
    <w:rsid w:val="00723B90"/>
    <w:rsid w:val="00723FB6"/>
    <w:rsid w:val="007244BA"/>
    <w:rsid w:val="007244EA"/>
    <w:rsid w:val="007246E4"/>
    <w:rsid w:val="00724E53"/>
    <w:rsid w:val="0072535D"/>
    <w:rsid w:val="007254F9"/>
    <w:rsid w:val="00725689"/>
    <w:rsid w:val="00725731"/>
    <w:rsid w:val="007259EF"/>
    <w:rsid w:val="0072652D"/>
    <w:rsid w:val="00726F58"/>
    <w:rsid w:val="00727533"/>
    <w:rsid w:val="00727B60"/>
    <w:rsid w:val="00727DE0"/>
    <w:rsid w:val="0073012E"/>
    <w:rsid w:val="007307E8"/>
    <w:rsid w:val="00730806"/>
    <w:rsid w:val="00730817"/>
    <w:rsid w:val="007309E1"/>
    <w:rsid w:val="00730BA6"/>
    <w:rsid w:val="00730E23"/>
    <w:rsid w:val="00730F0A"/>
    <w:rsid w:val="007312E9"/>
    <w:rsid w:val="007314B9"/>
    <w:rsid w:val="00731650"/>
    <w:rsid w:val="00731B86"/>
    <w:rsid w:val="00732055"/>
    <w:rsid w:val="0073232E"/>
    <w:rsid w:val="007325BF"/>
    <w:rsid w:val="007326C6"/>
    <w:rsid w:val="00732A57"/>
    <w:rsid w:val="00732B12"/>
    <w:rsid w:val="00732FA8"/>
    <w:rsid w:val="007335E0"/>
    <w:rsid w:val="007337F7"/>
    <w:rsid w:val="00733941"/>
    <w:rsid w:val="0073399D"/>
    <w:rsid w:val="0073444E"/>
    <w:rsid w:val="00734496"/>
    <w:rsid w:val="007344C9"/>
    <w:rsid w:val="0073497F"/>
    <w:rsid w:val="00734A05"/>
    <w:rsid w:val="00734AEC"/>
    <w:rsid w:val="00734D04"/>
    <w:rsid w:val="00734EEB"/>
    <w:rsid w:val="00734EF2"/>
    <w:rsid w:val="00734FA4"/>
    <w:rsid w:val="007353BD"/>
    <w:rsid w:val="0073554E"/>
    <w:rsid w:val="00735786"/>
    <w:rsid w:val="007357AB"/>
    <w:rsid w:val="00735CA2"/>
    <w:rsid w:val="00735EAA"/>
    <w:rsid w:val="0073610B"/>
    <w:rsid w:val="00736944"/>
    <w:rsid w:val="00736A63"/>
    <w:rsid w:val="00736D76"/>
    <w:rsid w:val="00737085"/>
    <w:rsid w:val="007372BC"/>
    <w:rsid w:val="007373A2"/>
    <w:rsid w:val="007376C2"/>
    <w:rsid w:val="00737AB0"/>
    <w:rsid w:val="007406E8"/>
    <w:rsid w:val="00740D08"/>
    <w:rsid w:val="0074132B"/>
    <w:rsid w:val="0074155B"/>
    <w:rsid w:val="00741B84"/>
    <w:rsid w:val="00741CA7"/>
    <w:rsid w:val="00741CDB"/>
    <w:rsid w:val="00742419"/>
    <w:rsid w:val="007425F8"/>
    <w:rsid w:val="007427BF"/>
    <w:rsid w:val="00742857"/>
    <w:rsid w:val="00742CE6"/>
    <w:rsid w:val="00742D99"/>
    <w:rsid w:val="00743248"/>
    <w:rsid w:val="007432F0"/>
    <w:rsid w:val="00743AE4"/>
    <w:rsid w:val="00743D6F"/>
    <w:rsid w:val="00743E0C"/>
    <w:rsid w:val="0074440D"/>
    <w:rsid w:val="007445B5"/>
    <w:rsid w:val="0074495E"/>
    <w:rsid w:val="00744A17"/>
    <w:rsid w:val="00744C0B"/>
    <w:rsid w:val="00744E0A"/>
    <w:rsid w:val="00744E23"/>
    <w:rsid w:val="00744F08"/>
    <w:rsid w:val="00745192"/>
    <w:rsid w:val="00745421"/>
    <w:rsid w:val="0074557A"/>
    <w:rsid w:val="007456C2"/>
    <w:rsid w:val="0074598C"/>
    <w:rsid w:val="00745D81"/>
    <w:rsid w:val="00745E32"/>
    <w:rsid w:val="00745F15"/>
    <w:rsid w:val="00745FC7"/>
    <w:rsid w:val="00746482"/>
    <w:rsid w:val="007464C4"/>
    <w:rsid w:val="0074655C"/>
    <w:rsid w:val="007468D8"/>
    <w:rsid w:val="00746A18"/>
    <w:rsid w:val="00746A80"/>
    <w:rsid w:val="00746DCD"/>
    <w:rsid w:val="00746FF3"/>
    <w:rsid w:val="00747053"/>
    <w:rsid w:val="00747106"/>
    <w:rsid w:val="0074733C"/>
    <w:rsid w:val="0074742B"/>
    <w:rsid w:val="0074769C"/>
    <w:rsid w:val="00747827"/>
    <w:rsid w:val="007478A0"/>
    <w:rsid w:val="00747BCA"/>
    <w:rsid w:val="00747BDA"/>
    <w:rsid w:val="00747C52"/>
    <w:rsid w:val="00747F28"/>
    <w:rsid w:val="00747FB9"/>
    <w:rsid w:val="0075060F"/>
    <w:rsid w:val="007508AD"/>
    <w:rsid w:val="00750DBD"/>
    <w:rsid w:val="00751024"/>
    <w:rsid w:val="00751974"/>
    <w:rsid w:val="00751FE8"/>
    <w:rsid w:val="007524F7"/>
    <w:rsid w:val="007527D2"/>
    <w:rsid w:val="00752AC2"/>
    <w:rsid w:val="00752B9E"/>
    <w:rsid w:val="00752F6B"/>
    <w:rsid w:val="0075321D"/>
    <w:rsid w:val="00753279"/>
    <w:rsid w:val="00753910"/>
    <w:rsid w:val="00753D65"/>
    <w:rsid w:val="00754018"/>
    <w:rsid w:val="007541E6"/>
    <w:rsid w:val="00754472"/>
    <w:rsid w:val="007547DE"/>
    <w:rsid w:val="0075485B"/>
    <w:rsid w:val="00754A1B"/>
    <w:rsid w:val="007554E8"/>
    <w:rsid w:val="00755839"/>
    <w:rsid w:val="0075592D"/>
    <w:rsid w:val="00755B76"/>
    <w:rsid w:val="00755D90"/>
    <w:rsid w:val="00755EA3"/>
    <w:rsid w:val="00755F72"/>
    <w:rsid w:val="00755FB2"/>
    <w:rsid w:val="00756029"/>
    <w:rsid w:val="0075654C"/>
    <w:rsid w:val="00756AF7"/>
    <w:rsid w:val="007578FE"/>
    <w:rsid w:val="00757B85"/>
    <w:rsid w:val="00757E63"/>
    <w:rsid w:val="00757EFE"/>
    <w:rsid w:val="0076064D"/>
    <w:rsid w:val="007608C3"/>
    <w:rsid w:val="00760EB1"/>
    <w:rsid w:val="00760F67"/>
    <w:rsid w:val="00761EFD"/>
    <w:rsid w:val="00762198"/>
    <w:rsid w:val="007623EB"/>
    <w:rsid w:val="0076242C"/>
    <w:rsid w:val="0076258B"/>
    <w:rsid w:val="00762CE9"/>
    <w:rsid w:val="00762F17"/>
    <w:rsid w:val="00762FAD"/>
    <w:rsid w:val="0076376C"/>
    <w:rsid w:val="00763A71"/>
    <w:rsid w:val="00763F20"/>
    <w:rsid w:val="00763F7E"/>
    <w:rsid w:val="00764312"/>
    <w:rsid w:val="00764CB1"/>
    <w:rsid w:val="007656A8"/>
    <w:rsid w:val="00765759"/>
    <w:rsid w:val="00765F75"/>
    <w:rsid w:val="007661FB"/>
    <w:rsid w:val="007667A1"/>
    <w:rsid w:val="007667BF"/>
    <w:rsid w:val="007667D3"/>
    <w:rsid w:val="007669E0"/>
    <w:rsid w:val="00766C36"/>
    <w:rsid w:val="00766DB0"/>
    <w:rsid w:val="00767CEB"/>
    <w:rsid w:val="00767E82"/>
    <w:rsid w:val="0077061A"/>
    <w:rsid w:val="007709DA"/>
    <w:rsid w:val="00770C53"/>
    <w:rsid w:val="00770E20"/>
    <w:rsid w:val="00771135"/>
    <w:rsid w:val="0077134B"/>
    <w:rsid w:val="007713EE"/>
    <w:rsid w:val="00771551"/>
    <w:rsid w:val="007715F2"/>
    <w:rsid w:val="00771A06"/>
    <w:rsid w:val="00771A18"/>
    <w:rsid w:val="00771B4C"/>
    <w:rsid w:val="00771F69"/>
    <w:rsid w:val="007722A8"/>
    <w:rsid w:val="00772654"/>
    <w:rsid w:val="00772AA0"/>
    <w:rsid w:val="00772BF0"/>
    <w:rsid w:val="00772D23"/>
    <w:rsid w:val="00772FEB"/>
    <w:rsid w:val="0077344F"/>
    <w:rsid w:val="00773788"/>
    <w:rsid w:val="00773C2C"/>
    <w:rsid w:val="00774342"/>
    <w:rsid w:val="00774441"/>
    <w:rsid w:val="00774598"/>
    <w:rsid w:val="00775135"/>
    <w:rsid w:val="00775137"/>
    <w:rsid w:val="007752A9"/>
    <w:rsid w:val="00775484"/>
    <w:rsid w:val="007754A4"/>
    <w:rsid w:val="0077573C"/>
    <w:rsid w:val="00775746"/>
    <w:rsid w:val="00775AAC"/>
    <w:rsid w:val="00775B76"/>
    <w:rsid w:val="00775D93"/>
    <w:rsid w:val="00775F9F"/>
    <w:rsid w:val="00776590"/>
    <w:rsid w:val="0077677F"/>
    <w:rsid w:val="007768F5"/>
    <w:rsid w:val="007768FC"/>
    <w:rsid w:val="00776EE9"/>
    <w:rsid w:val="007773E0"/>
    <w:rsid w:val="0077744F"/>
    <w:rsid w:val="0077784D"/>
    <w:rsid w:val="007778C5"/>
    <w:rsid w:val="007800A3"/>
    <w:rsid w:val="007800A6"/>
    <w:rsid w:val="0078103E"/>
    <w:rsid w:val="007811CE"/>
    <w:rsid w:val="007813F1"/>
    <w:rsid w:val="007817A4"/>
    <w:rsid w:val="007817E1"/>
    <w:rsid w:val="00781BDB"/>
    <w:rsid w:val="00781C30"/>
    <w:rsid w:val="00782DCC"/>
    <w:rsid w:val="0078343E"/>
    <w:rsid w:val="0078358C"/>
    <w:rsid w:val="007835AF"/>
    <w:rsid w:val="007836AB"/>
    <w:rsid w:val="007836FD"/>
    <w:rsid w:val="007837C5"/>
    <w:rsid w:val="0078384C"/>
    <w:rsid w:val="007838A5"/>
    <w:rsid w:val="00783D36"/>
    <w:rsid w:val="007846A1"/>
    <w:rsid w:val="00784C66"/>
    <w:rsid w:val="00784C97"/>
    <w:rsid w:val="00784CE0"/>
    <w:rsid w:val="00784E13"/>
    <w:rsid w:val="00784EF8"/>
    <w:rsid w:val="00785013"/>
    <w:rsid w:val="007850CC"/>
    <w:rsid w:val="0078558A"/>
    <w:rsid w:val="0078594D"/>
    <w:rsid w:val="00785956"/>
    <w:rsid w:val="00785B98"/>
    <w:rsid w:val="00785C45"/>
    <w:rsid w:val="00785EFC"/>
    <w:rsid w:val="0078602F"/>
    <w:rsid w:val="007863E4"/>
    <w:rsid w:val="007867C4"/>
    <w:rsid w:val="00786A17"/>
    <w:rsid w:val="00786CB1"/>
    <w:rsid w:val="00786F74"/>
    <w:rsid w:val="00786FC1"/>
    <w:rsid w:val="00787517"/>
    <w:rsid w:val="007875DB"/>
    <w:rsid w:val="0078797B"/>
    <w:rsid w:val="0079047D"/>
    <w:rsid w:val="007905AE"/>
    <w:rsid w:val="007905CA"/>
    <w:rsid w:val="007907AE"/>
    <w:rsid w:val="00790966"/>
    <w:rsid w:val="007909A2"/>
    <w:rsid w:val="00790EEF"/>
    <w:rsid w:val="00790F7F"/>
    <w:rsid w:val="00790F92"/>
    <w:rsid w:val="00791068"/>
    <w:rsid w:val="00791208"/>
    <w:rsid w:val="00791396"/>
    <w:rsid w:val="007913AE"/>
    <w:rsid w:val="00791565"/>
    <w:rsid w:val="00791A8A"/>
    <w:rsid w:val="00791ADB"/>
    <w:rsid w:val="00791C11"/>
    <w:rsid w:val="007921AC"/>
    <w:rsid w:val="007924C4"/>
    <w:rsid w:val="00792C19"/>
    <w:rsid w:val="00792D43"/>
    <w:rsid w:val="00792F69"/>
    <w:rsid w:val="0079334B"/>
    <w:rsid w:val="00793574"/>
    <w:rsid w:val="007937FD"/>
    <w:rsid w:val="00793942"/>
    <w:rsid w:val="007939AE"/>
    <w:rsid w:val="00793A5A"/>
    <w:rsid w:val="00793CBE"/>
    <w:rsid w:val="007942DB"/>
    <w:rsid w:val="007945FF"/>
    <w:rsid w:val="00794927"/>
    <w:rsid w:val="00794A2E"/>
    <w:rsid w:val="00794AA0"/>
    <w:rsid w:val="00794EA4"/>
    <w:rsid w:val="00794FC8"/>
    <w:rsid w:val="0079505C"/>
    <w:rsid w:val="007950E3"/>
    <w:rsid w:val="0079545D"/>
    <w:rsid w:val="007954C1"/>
    <w:rsid w:val="00795694"/>
    <w:rsid w:val="0079574A"/>
    <w:rsid w:val="007957E9"/>
    <w:rsid w:val="00795A6B"/>
    <w:rsid w:val="00795CC9"/>
    <w:rsid w:val="00795CE0"/>
    <w:rsid w:val="0079600C"/>
    <w:rsid w:val="0079616A"/>
    <w:rsid w:val="0079658D"/>
    <w:rsid w:val="00796898"/>
    <w:rsid w:val="007969A7"/>
    <w:rsid w:val="00796AA4"/>
    <w:rsid w:val="007973FA"/>
    <w:rsid w:val="00797765"/>
    <w:rsid w:val="00797F24"/>
    <w:rsid w:val="007A01DE"/>
    <w:rsid w:val="007A031B"/>
    <w:rsid w:val="007A0B38"/>
    <w:rsid w:val="007A0B95"/>
    <w:rsid w:val="007A11CE"/>
    <w:rsid w:val="007A13F1"/>
    <w:rsid w:val="007A14E6"/>
    <w:rsid w:val="007A15FD"/>
    <w:rsid w:val="007A1619"/>
    <w:rsid w:val="007A1658"/>
    <w:rsid w:val="007A19DC"/>
    <w:rsid w:val="007A270C"/>
    <w:rsid w:val="007A2778"/>
    <w:rsid w:val="007A2A31"/>
    <w:rsid w:val="007A2E9B"/>
    <w:rsid w:val="007A34DB"/>
    <w:rsid w:val="007A3980"/>
    <w:rsid w:val="007A4012"/>
    <w:rsid w:val="007A45EF"/>
    <w:rsid w:val="007A4896"/>
    <w:rsid w:val="007A498E"/>
    <w:rsid w:val="007A4DF4"/>
    <w:rsid w:val="007A5CA4"/>
    <w:rsid w:val="007A6005"/>
    <w:rsid w:val="007A6050"/>
    <w:rsid w:val="007A62C2"/>
    <w:rsid w:val="007A63BE"/>
    <w:rsid w:val="007A688B"/>
    <w:rsid w:val="007A688C"/>
    <w:rsid w:val="007A6A1B"/>
    <w:rsid w:val="007A6C32"/>
    <w:rsid w:val="007A6D83"/>
    <w:rsid w:val="007A715D"/>
    <w:rsid w:val="007A721A"/>
    <w:rsid w:val="007A7446"/>
    <w:rsid w:val="007A7525"/>
    <w:rsid w:val="007A787A"/>
    <w:rsid w:val="007A7B7E"/>
    <w:rsid w:val="007A7D62"/>
    <w:rsid w:val="007A7E9B"/>
    <w:rsid w:val="007B021E"/>
    <w:rsid w:val="007B057A"/>
    <w:rsid w:val="007B0C89"/>
    <w:rsid w:val="007B0CCE"/>
    <w:rsid w:val="007B11D4"/>
    <w:rsid w:val="007B1478"/>
    <w:rsid w:val="007B15A9"/>
    <w:rsid w:val="007B169A"/>
    <w:rsid w:val="007B2322"/>
    <w:rsid w:val="007B28B1"/>
    <w:rsid w:val="007B2D9F"/>
    <w:rsid w:val="007B2F75"/>
    <w:rsid w:val="007B3489"/>
    <w:rsid w:val="007B3663"/>
    <w:rsid w:val="007B3A96"/>
    <w:rsid w:val="007B3AC3"/>
    <w:rsid w:val="007B3F6C"/>
    <w:rsid w:val="007B4685"/>
    <w:rsid w:val="007B468B"/>
    <w:rsid w:val="007B4736"/>
    <w:rsid w:val="007B48AC"/>
    <w:rsid w:val="007B4F6F"/>
    <w:rsid w:val="007B5201"/>
    <w:rsid w:val="007B533F"/>
    <w:rsid w:val="007B54D2"/>
    <w:rsid w:val="007B55D6"/>
    <w:rsid w:val="007B58BF"/>
    <w:rsid w:val="007B5A6D"/>
    <w:rsid w:val="007B5BBD"/>
    <w:rsid w:val="007B5F3F"/>
    <w:rsid w:val="007B6092"/>
    <w:rsid w:val="007B66DA"/>
    <w:rsid w:val="007B6AFE"/>
    <w:rsid w:val="007B6B93"/>
    <w:rsid w:val="007B6F05"/>
    <w:rsid w:val="007B71A6"/>
    <w:rsid w:val="007B7398"/>
    <w:rsid w:val="007B73F7"/>
    <w:rsid w:val="007B772F"/>
    <w:rsid w:val="007B7960"/>
    <w:rsid w:val="007B7963"/>
    <w:rsid w:val="007B7D17"/>
    <w:rsid w:val="007B7D72"/>
    <w:rsid w:val="007B7DA4"/>
    <w:rsid w:val="007B7EA1"/>
    <w:rsid w:val="007C0076"/>
    <w:rsid w:val="007C0405"/>
    <w:rsid w:val="007C0463"/>
    <w:rsid w:val="007C0DF2"/>
    <w:rsid w:val="007C1043"/>
    <w:rsid w:val="007C114B"/>
    <w:rsid w:val="007C11E9"/>
    <w:rsid w:val="007C1293"/>
    <w:rsid w:val="007C182F"/>
    <w:rsid w:val="007C1901"/>
    <w:rsid w:val="007C1FF6"/>
    <w:rsid w:val="007C2157"/>
    <w:rsid w:val="007C2224"/>
    <w:rsid w:val="007C236A"/>
    <w:rsid w:val="007C2429"/>
    <w:rsid w:val="007C2609"/>
    <w:rsid w:val="007C282B"/>
    <w:rsid w:val="007C28A6"/>
    <w:rsid w:val="007C28B1"/>
    <w:rsid w:val="007C29E7"/>
    <w:rsid w:val="007C2DD7"/>
    <w:rsid w:val="007C31A7"/>
    <w:rsid w:val="007C32CF"/>
    <w:rsid w:val="007C32D4"/>
    <w:rsid w:val="007C334A"/>
    <w:rsid w:val="007C3424"/>
    <w:rsid w:val="007C34C8"/>
    <w:rsid w:val="007C3A1E"/>
    <w:rsid w:val="007C3F4F"/>
    <w:rsid w:val="007C4317"/>
    <w:rsid w:val="007C4484"/>
    <w:rsid w:val="007C44CB"/>
    <w:rsid w:val="007C46C7"/>
    <w:rsid w:val="007C483E"/>
    <w:rsid w:val="007C4CBC"/>
    <w:rsid w:val="007C55B9"/>
    <w:rsid w:val="007C58AF"/>
    <w:rsid w:val="007C5A2E"/>
    <w:rsid w:val="007C5C39"/>
    <w:rsid w:val="007C5F8D"/>
    <w:rsid w:val="007C634C"/>
    <w:rsid w:val="007C651F"/>
    <w:rsid w:val="007C6543"/>
    <w:rsid w:val="007C6651"/>
    <w:rsid w:val="007C6711"/>
    <w:rsid w:val="007C6866"/>
    <w:rsid w:val="007C6AD7"/>
    <w:rsid w:val="007C73EA"/>
    <w:rsid w:val="007C7948"/>
    <w:rsid w:val="007C794C"/>
    <w:rsid w:val="007C7B0E"/>
    <w:rsid w:val="007C7C8D"/>
    <w:rsid w:val="007C7FCC"/>
    <w:rsid w:val="007D0517"/>
    <w:rsid w:val="007D07FB"/>
    <w:rsid w:val="007D09E0"/>
    <w:rsid w:val="007D1084"/>
    <w:rsid w:val="007D12C0"/>
    <w:rsid w:val="007D1917"/>
    <w:rsid w:val="007D196D"/>
    <w:rsid w:val="007D271D"/>
    <w:rsid w:val="007D29E3"/>
    <w:rsid w:val="007D29F6"/>
    <w:rsid w:val="007D29F7"/>
    <w:rsid w:val="007D32E7"/>
    <w:rsid w:val="007D34E0"/>
    <w:rsid w:val="007D399F"/>
    <w:rsid w:val="007D3A2E"/>
    <w:rsid w:val="007D3AAB"/>
    <w:rsid w:val="007D3CA9"/>
    <w:rsid w:val="007D3D98"/>
    <w:rsid w:val="007D3DF0"/>
    <w:rsid w:val="007D40B5"/>
    <w:rsid w:val="007D57CD"/>
    <w:rsid w:val="007D5844"/>
    <w:rsid w:val="007D5B88"/>
    <w:rsid w:val="007D5CB5"/>
    <w:rsid w:val="007D5DFB"/>
    <w:rsid w:val="007D6529"/>
    <w:rsid w:val="007D65A0"/>
    <w:rsid w:val="007D6AEE"/>
    <w:rsid w:val="007D6C82"/>
    <w:rsid w:val="007D733F"/>
    <w:rsid w:val="007D7343"/>
    <w:rsid w:val="007D7763"/>
    <w:rsid w:val="007D7939"/>
    <w:rsid w:val="007D7A7C"/>
    <w:rsid w:val="007D7D82"/>
    <w:rsid w:val="007D7E2C"/>
    <w:rsid w:val="007E0079"/>
    <w:rsid w:val="007E013D"/>
    <w:rsid w:val="007E0233"/>
    <w:rsid w:val="007E0304"/>
    <w:rsid w:val="007E0306"/>
    <w:rsid w:val="007E078A"/>
    <w:rsid w:val="007E08DF"/>
    <w:rsid w:val="007E0E82"/>
    <w:rsid w:val="007E124E"/>
    <w:rsid w:val="007E1703"/>
    <w:rsid w:val="007E18DB"/>
    <w:rsid w:val="007E1A61"/>
    <w:rsid w:val="007E1D52"/>
    <w:rsid w:val="007E1F52"/>
    <w:rsid w:val="007E2500"/>
    <w:rsid w:val="007E2961"/>
    <w:rsid w:val="007E31A2"/>
    <w:rsid w:val="007E371E"/>
    <w:rsid w:val="007E393B"/>
    <w:rsid w:val="007E3F5C"/>
    <w:rsid w:val="007E4433"/>
    <w:rsid w:val="007E4530"/>
    <w:rsid w:val="007E460E"/>
    <w:rsid w:val="007E4718"/>
    <w:rsid w:val="007E4D70"/>
    <w:rsid w:val="007E5332"/>
    <w:rsid w:val="007E53F0"/>
    <w:rsid w:val="007E54B4"/>
    <w:rsid w:val="007E562A"/>
    <w:rsid w:val="007E5958"/>
    <w:rsid w:val="007E5DA7"/>
    <w:rsid w:val="007E5F51"/>
    <w:rsid w:val="007E6515"/>
    <w:rsid w:val="007E6AD8"/>
    <w:rsid w:val="007E6D7F"/>
    <w:rsid w:val="007E6F7B"/>
    <w:rsid w:val="007E71D2"/>
    <w:rsid w:val="007E74AD"/>
    <w:rsid w:val="007E7AE0"/>
    <w:rsid w:val="007E7C28"/>
    <w:rsid w:val="007E7C34"/>
    <w:rsid w:val="007E7D4F"/>
    <w:rsid w:val="007E7F5A"/>
    <w:rsid w:val="007F0108"/>
    <w:rsid w:val="007F02E5"/>
    <w:rsid w:val="007F0439"/>
    <w:rsid w:val="007F04ED"/>
    <w:rsid w:val="007F06EF"/>
    <w:rsid w:val="007F083A"/>
    <w:rsid w:val="007F0996"/>
    <w:rsid w:val="007F0B5C"/>
    <w:rsid w:val="007F1042"/>
    <w:rsid w:val="007F11E4"/>
    <w:rsid w:val="007F178E"/>
    <w:rsid w:val="007F1C2C"/>
    <w:rsid w:val="007F1D4C"/>
    <w:rsid w:val="007F1D93"/>
    <w:rsid w:val="007F1F96"/>
    <w:rsid w:val="007F22FB"/>
    <w:rsid w:val="007F27A9"/>
    <w:rsid w:val="007F2EAE"/>
    <w:rsid w:val="007F3205"/>
    <w:rsid w:val="007F3353"/>
    <w:rsid w:val="007F3412"/>
    <w:rsid w:val="007F3479"/>
    <w:rsid w:val="007F3DD7"/>
    <w:rsid w:val="007F3E20"/>
    <w:rsid w:val="007F3E3F"/>
    <w:rsid w:val="007F4991"/>
    <w:rsid w:val="007F4ABA"/>
    <w:rsid w:val="007F4C6C"/>
    <w:rsid w:val="007F549C"/>
    <w:rsid w:val="007F5575"/>
    <w:rsid w:val="007F589C"/>
    <w:rsid w:val="007F590E"/>
    <w:rsid w:val="007F59E8"/>
    <w:rsid w:val="007F5AEA"/>
    <w:rsid w:val="007F607E"/>
    <w:rsid w:val="007F62C7"/>
    <w:rsid w:val="007F630C"/>
    <w:rsid w:val="007F6397"/>
    <w:rsid w:val="007F6926"/>
    <w:rsid w:val="007F6A16"/>
    <w:rsid w:val="007F7330"/>
    <w:rsid w:val="007F7378"/>
    <w:rsid w:val="007F73ED"/>
    <w:rsid w:val="007F7532"/>
    <w:rsid w:val="007F763A"/>
    <w:rsid w:val="007F7853"/>
    <w:rsid w:val="007F785F"/>
    <w:rsid w:val="007F7B39"/>
    <w:rsid w:val="007F7BB0"/>
    <w:rsid w:val="007F7C9E"/>
    <w:rsid w:val="00800457"/>
    <w:rsid w:val="00800D74"/>
    <w:rsid w:val="00801096"/>
    <w:rsid w:val="008014F8"/>
    <w:rsid w:val="00801798"/>
    <w:rsid w:val="00801A27"/>
    <w:rsid w:val="00801D3E"/>
    <w:rsid w:val="008021B3"/>
    <w:rsid w:val="00802322"/>
    <w:rsid w:val="008024D9"/>
    <w:rsid w:val="00802599"/>
    <w:rsid w:val="00802705"/>
    <w:rsid w:val="00802832"/>
    <w:rsid w:val="00802936"/>
    <w:rsid w:val="00802A9F"/>
    <w:rsid w:val="00802C7A"/>
    <w:rsid w:val="00802CA4"/>
    <w:rsid w:val="008030CA"/>
    <w:rsid w:val="008030D8"/>
    <w:rsid w:val="008031BA"/>
    <w:rsid w:val="0080347A"/>
    <w:rsid w:val="0080351E"/>
    <w:rsid w:val="008036A6"/>
    <w:rsid w:val="00803792"/>
    <w:rsid w:val="0080380B"/>
    <w:rsid w:val="00803AA5"/>
    <w:rsid w:val="00803BFA"/>
    <w:rsid w:val="00803C1E"/>
    <w:rsid w:val="00803FE1"/>
    <w:rsid w:val="00804092"/>
    <w:rsid w:val="008043C2"/>
    <w:rsid w:val="0080457B"/>
    <w:rsid w:val="00804C78"/>
    <w:rsid w:val="00804F7C"/>
    <w:rsid w:val="00805277"/>
    <w:rsid w:val="008057CD"/>
    <w:rsid w:val="0080595B"/>
    <w:rsid w:val="008059DB"/>
    <w:rsid w:val="00805CEC"/>
    <w:rsid w:val="00805D34"/>
    <w:rsid w:val="00805F9F"/>
    <w:rsid w:val="00805FEE"/>
    <w:rsid w:val="00806438"/>
    <w:rsid w:val="008066CB"/>
    <w:rsid w:val="00806F22"/>
    <w:rsid w:val="00806F6F"/>
    <w:rsid w:val="00807166"/>
    <w:rsid w:val="008072EF"/>
    <w:rsid w:val="008077F3"/>
    <w:rsid w:val="0080792E"/>
    <w:rsid w:val="00807BC9"/>
    <w:rsid w:val="00807DCC"/>
    <w:rsid w:val="0081023E"/>
    <w:rsid w:val="0081062E"/>
    <w:rsid w:val="00810654"/>
    <w:rsid w:val="00810ACB"/>
    <w:rsid w:val="008110CB"/>
    <w:rsid w:val="00811103"/>
    <w:rsid w:val="00811868"/>
    <w:rsid w:val="00811C9D"/>
    <w:rsid w:val="00811D74"/>
    <w:rsid w:val="0081209B"/>
    <w:rsid w:val="008121E3"/>
    <w:rsid w:val="0081264B"/>
    <w:rsid w:val="00812D9E"/>
    <w:rsid w:val="00812E80"/>
    <w:rsid w:val="00812E9C"/>
    <w:rsid w:val="008130A0"/>
    <w:rsid w:val="00813126"/>
    <w:rsid w:val="0081340F"/>
    <w:rsid w:val="0081372B"/>
    <w:rsid w:val="008137A8"/>
    <w:rsid w:val="00813F5C"/>
    <w:rsid w:val="0081440D"/>
    <w:rsid w:val="008145AA"/>
    <w:rsid w:val="00814A5C"/>
    <w:rsid w:val="00815058"/>
    <w:rsid w:val="00815271"/>
    <w:rsid w:val="008152E0"/>
    <w:rsid w:val="008156C3"/>
    <w:rsid w:val="008156E5"/>
    <w:rsid w:val="00815DB4"/>
    <w:rsid w:val="00815F07"/>
    <w:rsid w:val="00816276"/>
    <w:rsid w:val="0081675F"/>
    <w:rsid w:val="00816984"/>
    <w:rsid w:val="00816DA3"/>
    <w:rsid w:val="00817976"/>
    <w:rsid w:val="00817FAF"/>
    <w:rsid w:val="00820151"/>
    <w:rsid w:val="008206FE"/>
    <w:rsid w:val="00820D8E"/>
    <w:rsid w:val="00821F8C"/>
    <w:rsid w:val="0082233D"/>
    <w:rsid w:val="0082287F"/>
    <w:rsid w:val="00822A75"/>
    <w:rsid w:val="00822FAF"/>
    <w:rsid w:val="0082388B"/>
    <w:rsid w:val="00823BCC"/>
    <w:rsid w:val="00823C1F"/>
    <w:rsid w:val="00823C25"/>
    <w:rsid w:val="00823DCC"/>
    <w:rsid w:val="00824A1D"/>
    <w:rsid w:val="00824B6D"/>
    <w:rsid w:val="00824F86"/>
    <w:rsid w:val="00824FD2"/>
    <w:rsid w:val="008254AB"/>
    <w:rsid w:val="008254FB"/>
    <w:rsid w:val="00825680"/>
    <w:rsid w:val="0082585E"/>
    <w:rsid w:val="00825C7E"/>
    <w:rsid w:val="00825FD4"/>
    <w:rsid w:val="00826169"/>
    <w:rsid w:val="0082664F"/>
    <w:rsid w:val="008266FD"/>
    <w:rsid w:val="00826701"/>
    <w:rsid w:val="00826D9D"/>
    <w:rsid w:val="0082700D"/>
    <w:rsid w:val="00827083"/>
    <w:rsid w:val="00827136"/>
    <w:rsid w:val="008272D4"/>
    <w:rsid w:val="0082755E"/>
    <w:rsid w:val="008275D5"/>
    <w:rsid w:val="008277F2"/>
    <w:rsid w:val="00827A5C"/>
    <w:rsid w:val="00827A84"/>
    <w:rsid w:val="00827FCF"/>
    <w:rsid w:val="008302B3"/>
    <w:rsid w:val="008303C3"/>
    <w:rsid w:val="008304F7"/>
    <w:rsid w:val="00830C5B"/>
    <w:rsid w:val="00830D84"/>
    <w:rsid w:val="0083119B"/>
    <w:rsid w:val="008314E2"/>
    <w:rsid w:val="0083185A"/>
    <w:rsid w:val="00831BC2"/>
    <w:rsid w:val="008322BA"/>
    <w:rsid w:val="008324C1"/>
    <w:rsid w:val="00832611"/>
    <w:rsid w:val="00832C15"/>
    <w:rsid w:val="00832C19"/>
    <w:rsid w:val="00832D9B"/>
    <w:rsid w:val="00833020"/>
    <w:rsid w:val="0083313D"/>
    <w:rsid w:val="0083328B"/>
    <w:rsid w:val="00833425"/>
    <w:rsid w:val="00833957"/>
    <w:rsid w:val="00833AC6"/>
    <w:rsid w:val="00833FF9"/>
    <w:rsid w:val="008347EA"/>
    <w:rsid w:val="00834809"/>
    <w:rsid w:val="00834EA9"/>
    <w:rsid w:val="0083543B"/>
    <w:rsid w:val="00835533"/>
    <w:rsid w:val="0083583A"/>
    <w:rsid w:val="00835903"/>
    <w:rsid w:val="00835BD3"/>
    <w:rsid w:val="008364DF"/>
    <w:rsid w:val="00836D1A"/>
    <w:rsid w:val="00836EFA"/>
    <w:rsid w:val="0083752B"/>
    <w:rsid w:val="008376EB"/>
    <w:rsid w:val="008378FA"/>
    <w:rsid w:val="00840241"/>
    <w:rsid w:val="008402CC"/>
    <w:rsid w:val="0084076B"/>
    <w:rsid w:val="0084121E"/>
    <w:rsid w:val="008412EE"/>
    <w:rsid w:val="0084186B"/>
    <w:rsid w:val="00841B2E"/>
    <w:rsid w:val="00842869"/>
    <w:rsid w:val="00842BE1"/>
    <w:rsid w:val="00842CD6"/>
    <w:rsid w:val="00842F01"/>
    <w:rsid w:val="00842F09"/>
    <w:rsid w:val="00842F34"/>
    <w:rsid w:val="00843099"/>
    <w:rsid w:val="008434FC"/>
    <w:rsid w:val="0084373D"/>
    <w:rsid w:val="008439A1"/>
    <w:rsid w:val="008441E9"/>
    <w:rsid w:val="00844297"/>
    <w:rsid w:val="0084459A"/>
    <w:rsid w:val="008445B5"/>
    <w:rsid w:val="00844662"/>
    <w:rsid w:val="008447BB"/>
    <w:rsid w:val="00844D29"/>
    <w:rsid w:val="00844EDC"/>
    <w:rsid w:val="00844F8A"/>
    <w:rsid w:val="008453AD"/>
    <w:rsid w:val="00845673"/>
    <w:rsid w:val="0084593F"/>
    <w:rsid w:val="00845BE2"/>
    <w:rsid w:val="00845F9B"/>
    <w:rsid w:val="00845FFF"/>
    <w:rsid w:val="00846312"/>
    <w:rsid w:val="008463AC"/>
    <w:rsid w:val="00846570"/>
    <w:rsid w:val="00846654"/>
    <w:rsid w:val="0084747B"/>
    <w:rsid w:val="008474C2"/>
    <w:rsid w:val="0084795A"/>
    <w:rsid w:val="00847AAD"/>
    <w:rsid w:val="00847B3C"/>
    <w:rsid w:val="00847E0D"/>
    <w:rsid w:val="00847F3D"/>
    <w:rsid w:val="0085051B"/>
    <w:rsid w:val="00850BCB"/>
    <w:rsid w:val="00850CBB"/>
    <w:rsid w:val="00850EE9"/>
    <w:rsid w:val="0085101D"/>
    <w:rsid w:val="0085108C"/>
    <w:rsid w:val="00851338"/>
    <w:rsid w:val="008513A0"/>
    <w:rsid w:val="0085169D"/>
    <w:rsid w:val="00851A37"/>
    <w:rsid w:val="00851BE3"/>
    <w:rsid w:val="00852369"/>
    <w:rsid w:val="008526FA"/>
    <w:rsid w:val="008527DB"/>
    <w:rsid w:val="00852887"/>
    <w:rsid w:val="00852BA9"/>
    <w:rsid w:val="00852CC6"/>
    <w:rsid w:val="00852D09"/>
    <w:rsid w:val="00852D4E"/>
    <w:rsid w:val="00852E8E"/>
    <w:rsid w:val="008533C3"/>
    <w:rsid w:val="00853497"/>
    <w:rsid w:val="008539A9"/>
    <w:rsid w:val="00853A9F"/>
    <w:rsid w:val="00853DE9"/>
    <w:rsid w:val="00853E14"/>
    <w:rsid w:val="00853EED"/>
    <w:rsid w:val="00854BC4"/>
    <w:rsid w:val="00854CA1"/>
    <w:rsid w:val="00854E54"/>
    <w:rsid w:val="008551C7"/>
    <w:rsid w:val="0085560D"/>
    <w:rsid w:val="00855637"/>
    <w:rsid w:val="008557D6"/>
    <w:rsid w:val="00855888"/>
    <w:rsid w:val="00855E2E"/>
    <w:rsid w:val="00855E33"/>
    <w:rsid w:val="00855F89"/>
    <w:rsid w:val="00856204"/>
    <w:rsid w:val="0085627B"/>
    <w:rsid w:val="008563FC"/>
    <w:rsid w:val="00856459"/>
    <w:rsid w:val="008567AB"/>
    <w:rsid w:val="00856A54"/>
    <w:rsid w:val="00856CA4"/>
    <w:rsid w:val="00856D7B"/>
    <w:rsid w:val="00856E55"/>
    <w:rsid w:val="0085712D"/>
    <w:rsid w:val="00857272"/>
    <w:rsid w:val="00857331"/>
    <w:rsid w:val="0085739F"/>
    <w:rsid w:val="00860077"/>
    <w:rsid w:val="0086013C"/>
    <w:rsid w:val="00860211"/>
    <w:rsid w:val="00860283"/>
    <w:rsid w:val="0086058E"/>
    <w:rsid w:val="00860C34"/>
    <w:rsid w:val="00861196"/>
    <w:rsid w:val="00862090"/>
    <w:rsid w:val="00862F65"/>
    <w:rsid w:val="00862FC7"/>
    <w:rsid w:val="0086342F"/>
    <w:rsid w:val="0086360A"/>
    <w:rsid w:val="008638F0"/>
    <w:rsid w:val="00863A21"/>
    <w:rsid w:val="00863B9C"/>
    <w:rsid w:val="008641C2"/>
    <w:rsid w:val="0086471E"/>
    <w:rsid w:val="0086475E"/>
    <w:rsid w:val="00864760"/>
    <w:rsid w:val="00864A63"/>
    <w:rsid w:val="00864A7D"/>
    <w:rsid w:val="00864EE7"/>
    <w:rsid w:val="00865D57"/>
    <w:rsid w:val="00865D9B"/>
    <w:rsid w:val="00866092"/>
    <w:rsid w:val="0086609E"/>
    <w:rsid w:val="0086614C"/>
    <w:rsid w:val="0086653D"/>
    <w:rsid w:val="0086659C"/>
    <w:rsid w:val="008666EC"/>
    <w:rsid w:val="00867060"/>
    <w:rsid w:val="00867137"/>
    <w:rsid w:val="0086782F"/>
    <w:rsid w:val="0086785E"/>
    <w:rsid w:val="00867997"/>
    <w:rsid w:val="00867C38"/>
    <w:rsid w:val="00870002"/>
    <w:rsid w:val="0087073A"/>
    <w:rsid w:val="00870ED0"/>
    <w:rsid w:val="00871085"/>
    <w:rsid w:val="008711EA"/>
    <w:rsid w:val="0087149A"/>
    <w:rsid w:val="0087190D"/>
    <w:rsid w:val="00871B00"/>
    <w:rsid w:val="00871B63"/>
    <w:rsid w:val="00871C5A"/>
    <w:rsid w:val="00871CED"/>
    <w:rsid w:val="00871DC9"/>
    <w:rsid w:val="00871E74"/>
    <w:rsid w:val="008720C9"/>
    <w:rsid w:val="00872164"/>
    <w:rsid w:val="0087221C"/>
    <w:rsid w:val="008726DF"/>
    <w:rsid w:val="00872E78"/>
    <w:rsid w:val="00872F22"/>
    <w:rsid w:val="00872F59"/>
    <w:rsid w:val="00872FFA"/>
    <w:rsid w:val="008730FE"/>
    <w:rsid w:val="00873133"/>
    <w:rsid w:val="00873403"/>
    <w:rsid w:val="00873407"/>
    <w:rsid w:val="008735CE"/>
    <w:rsid w:val="008738B9"/>
    <w:rsid w:val="0087404B"/>
    <w:rsid w:val="008742E5"/>
    <w:rsid w:val="00874A5E"/>
    <w:rsid w:val="00874B4C"/>
    <w:rsid w:val="00874C17"/>
    <w:rsid w:val="00874F29"/>
    <w:rsid w:val="008752E2"/>
    <w:rsid w:val="00875351"/>
    <w:rsid w:val="00875B37"/>
    <w:rsid w:val="0087606E"/>
    <w:rsid w:val="0087622B"/>
    <w:rsid w:val="008762E0"/>
    <w:rsid w:val="008764A6"/>
    <w:rsid w:val="00876747"/>
    <w:rsid w:val="00876903"/>
    <w:rsid w:val="00876BB3"/>
    <w:rsid w:val="00876C6A"/>
    <w:rsid w:val="00876D2A"/>
    <w:rsid w:val="00877605"/>
    <w:rsid w:val="0087760E"/>
    <w:rsid w:val="008779C5"/>
    <w:rsid w:val="00877C13"/>
    <w:rsid w:val="00877DBE"/>
    <w:rsid w:val="008800EB"/>
    <w:rsid w:val="00880F48"/>
    <w:rsid w:val="0088175C"/>
    <w:rsid w:val="008818A5"/>
    <w:rsid w:val="008818EB"/>
    <w:rsid w:val="00881C84"/>
    <w:rsid w:val="00881E57"/>
    <w:rsid w:val="00882710"/>
    <w:rsid w:val="00882A3B"/>
    <w:rsid w:val="00882D4F"/>
    <w:rsid w:val="00882F95"/>
    <w:rsid w:val="00883440"/>
    <w:rsid w:val="00883B73"/>
    <w:rsid w:val="00883E78"/>
    <w:rsid w:val="00883F3D"/>
    <w:rsid w:val="00884193"/>
    <w:rsid w:val="00884337"/>
    <w:rsid w:val="008844BB"/>
    <w:rsid w:val="00884539"/>
    <w:rsid w:val="008845DF"/>
    <w:rsid w:val="00884FAA"/>
    <w:rsid w:val="00885467"/>
    <w:rsid w:val="00885BA7"/>
    <w:rsid w:val="008861A9"/>
    <w:rsid w:val="008869E0"/>
    <w:rsid w:val="00886B62"/>
    <w:rsid w:val="00886DC6"/>
    <w:rsid w:val="00886F07"/>
    <w:rsid w:val="00886F21"/>
    <w:rsid w:val="0088704B"/>
    <w:rsid w:val="008870B3"/>
    <w:rsid w:val="008878AA"/>
    <w:rsid w:val="008879AE"/>
    <w:rsid w:val="00890461"/>
    <w:rsid w:val="008906CA"/>
    <w:rsid w:val="00890E4C"/>
    <w:rsid w:val="00890E81"/>
    <w:rsid w:val="00890FE6"/>
    <w:rsid w:val="008910FD"/>
    <w:rsid w:val="00891267"/>
    <w:rsid w:val="008913E0"/>
    <w:rsid w:val="00891454"/>
    <w:rsid w:val="00891AD4"/>
    <w:rsid w:val="00891C93"/>
    <w:rsid w:val="00891E05"/>
    <w:rsid w:val="00891EEF"/>
    <w:rsid w:val="008920E9"/>
    <w:rsid w:val="00892A59"/>
    <w:rsid w:val="00892C74"/>
    <w:rsid w:val="00892C82"/>
    <w:rsid w:val="00892CB0"/>
    <w:rsid w:val="00892E08"/>
    <w:rsid w:val="00892E89"/>
    <w:rsid w:val="008932D5"/>
    <w:rsid w:val="00893493"/>
    <w:rsid w:val="00893B79"/>
    <w:rsid w:val="00893D8D"/>
    <w:rsid w:val="00894081"/>
    <w:rsid w:val="0089421F"/>
    <w:rsid w:val="0089431A"/>
    <w:rsid w:val="00894D58"/>
    <w:rsid w:val="00894E93"/>
    <w:rsid w:val="00895253"/>
    <w:rsid w:val="00895623"/>
    <w:rsid w:val="00895643"/>
    <w:rsid w:val="00895695"/>
    <w:rsid w:val="00895896"/>
    <w:rsid w:val="00895CF0"/>
    <w:rsid w:val="00895EEB"/>
    <w:rsid w:val="0089630C"/>
    <w:rsid w:val="00896434"/>
    <w:rsid w:val="00896666"/>
    <w:rsid w:val="00896AA1"/>
    <w:rsid w:val="00896AD4"/>
    <w:rsid w:val="00897459"/>
    <w:rsid w:val="00897630"/>
    <w:rsid w:val="008977AF"/>
    <w:rsid w:val="00897EA6"/>
    <w:rsid w:val="008A004D"/>
    <w:rsid w:val="008A0B6B"/>
    <w:rsid w:val="008A0C6F"/>
    <w:rsid w:val="008A10DB"/>
    <w:rsid w:val="008A1319"/>
    <w:rsid w:val="008A1855"/>
    <w:rsid w:val="008A1E33"/>
    <w:rsid w:val="008A1FAD"/>
    <w:rsid w:val="008A2106"/>
    <w:rsid w:val="008A23E6"/>
    <w:rsid w:val="008A2B9F"/>
    <w:rsid w:val="008A3048"/>
    <w:rsid w:val="008A31C9"/>
    <w:rsid w:val="008A3C47"/>
    <w:rsid w:val="008A3C6A"/>
    <w:rsid w:val="008A3CFB"/>
    <w:rsid w:val="008A3D5E"/>
    <w:rsid w:val="008A409C"/>
    <w:rsid w:val="008A48C5"/>
    <w:rsid w:val="008A4A15"/>
    <w:rsid w:val="008A4D70"/>
    <w:rsid w:val="008A50A5"/>
    <w:rsid w:val="008A5DB5"/>
    <w:rsid w:val="008A5DEE"/>
    <w:rsid w:val="008A6A7A"/>
    <w:rsid w:val="008A717A"/>
    <w:rsid w:val="008A721A"/>
    <w:rsid w:val="008A739B"/>
    <w:rsid w:val="008A77CA"/>
    <w:rsid w:val="008A7866"/>
    <w:rsid w:val="008A7E22"/>
    <w:rsid w:val="008A7EC8"/>
    <w:rsid w:val="008B0368"/>
    <w:rsid w:val="008B0376"/>
    <w:rsid w:val="008B049B"/>
    <w:rsid w:val="008B0CDC"/>
    <w:rsid w:val="008B0DCD"/>
    <w:rsid w:val="008B0F2C"/>
    <w:rsid w:val="008B117C"/>
    <w:rsid w:val="008B11FA"/>
    <w:rsid w:val="008B13D9"/>
    <w:rsid w:val="008B14AF"/>
    <w:rsid w:val="008B14E6"/>
    <w:rsid w:val="008B158E"/>
    <w:rsid w:val="008B171F"/>
    <w:rsid w:val="008B177A"/>
    <w:rsid w:val="008B18AE"/>
    <w:rsid w:val="008B2174"/>
    <w:rsid w:val="008B219F"/>
    <w:rsid w:val="008B299C"/>
    <w:rsid w:val="008B2AC7"/>
    <w:rsid w:val="008B2ECE"/>
    <w:rsid w:val="008B3041"/>
    <w:rsid w:val="008B3407"/>
    <w:rsid w:val="008B3ACF"/>
    <w:rsid w:val="008B3D35"/>
    <w:rsid w:val="008B3FBB"/>
    <w:rsid w:val="008B41B4"/>
    <w:rsid w:val="008B42B9"/>
    <w:rsid w:val="008B47F0"/>
    <w:rsid w:val="008B48DB"/>
    <w:rsid w:val="008B5078"/>
    <w:rsid w:val="008B5235"/>
    <w:rsid w:val="008B598F"/>
    <w:rsid w:val="008B5C19"/>
    <w:rsid w:val="008B5D7A"/>
    <w:rsid w:val="008B6130"/>
    <w:rsid w:val="008B6212"/>
    <w:rsid w:val="008B621E"/>
    <w:rsid w:val="008B6536"/>
    <w:rsid w:val="008B668D"/>
    <w:rsid w:val="008B6735"/>
    <w:rsid w:val="008B6977"/>
    <w:rsid w:val="008B6B7F"/>
    <w:rsid w:val="008B706D"/>
    <w:rsid w:val="008B710F"/>
    <w:rsid w:val="008B7129"/>
    <w:rsid w:val="008B72F8"/>
    <w:rsid w:val="008B7683"/>
    <w:rsid w:val="008B7EA0"/>
    <w:rsid w:val="008C0445"/>
    <w:rsid w:val="008C0C29"/>
    <w:rsid w:val="008C0F4C"/>
    <w:rsid w:val="008C1331"/>
    <w:rsid w:val="008C1510"/>
    <w:rsid w:val="008C26B2"/>
    <w:rsid w:val="008C29DD"/>
    <w:rsid w:val="008C3092"/>
    <w:rsid w:val="008C3287"/>
    <w:rsid w:val="008C34B6"/>
    <w:rsid w:val="008C3773"/>
    <w:rsid w:val="008C3806"/>
    <w:rsid w:val="008C3EAC"/>
    <w:rsid w:val="008C3F0B"/>
    <w:rsid w:val="008C3F7C"/>
    <w:rsid w:val="008C4AB5"/>
    <w:rsid w:val="008C4B23"/>
    <w:rsid w:val="008C4EF8"/>
    <w:rsid w:val="008C540A"/>
    <w:rsid w:val="008C5B54"/>
    <w:rsid w:val="008C6239"/>
    <w:rsid w:val="008C640B"/>
    <w:rsid w:val="008C649D"/>
    <w:rsid w:val="008C64AD"/>
    <w:rsid w:val="008C6762"/>
    <w:rsid w:val="008C6845"/>
    <w:rsid w:val="008C6975"/>
    <w:rsid w:val="008C6AE5"/>
    <w:rsid w:val="008C6BE4"/>
    <w:rsid w:val="008C6C7D"/>
    <w:rsid w:val="008C6F9E"/>
    <w:rsid w:val="008C7537"/>
    <w:rsid w:val="008C7892"/>
    <w:rsid w:val="008C79B0"/>
    <w:rsid w:val="008C7B38"/>
    <w:rsid w:val="008C7C99"/>
    <w:rsid w:val="008C7D36"/>
    <w:rsid w:val="008C7F75"/>
    <w:rsid w:val="008D0255"/>
    <w:rsid w:val="008D0270"/>
    <w:rsid w:val="008D064E"/>
    <w:rsid w:val="008D126E"/>
    <w:rsid w:val="008D129B"/>
    <w:rsid w:val="008D144B"/>
    <w:rsid w:val="008D14D5"/>
    <w:rsid w:val="008D1707"/>
    <w:rsid w:val="008D195A"/>
    <w:rsid w:val="008D19FC"/>
    <w:rsid w:val="008D1B81"/>
    <w:rsid w:val="008D1CF5"/>
    <w:rsid w:val="008D2274"/>
    <w:rsid w:val="008D258E"/>
    <w:rsid w:val="008D2725"/>
    <w:rsid w:val="008D2A15"/>
    <w:rsid w:val="008D2AD7"/>
    <w:rsid w:val="008D2C43"/>
    <w:rsid w:val="008D3092"/>
    <w:rsid w:val="008D3242"/>
    <w:rsid w:val="008D3C38"/>
    <w:rsid w:val="008D3F63"/>
    <w:rsid w:val="008D4029"/>
    <w:rsid w:val="008D43F5"/>
    <w:rsid w:val="008D4656"/>
    <w:rsid w:val="008D4903"/>
    <w:rsid w:val="008D4AD1"/>
    <w:rsid w:val="008D4B00"/>
    <w:rsid w:val="008D4F97"/>
    <w:rsid w:val="008D50AC"/>
    <w:rsid w:val="008D514B"/>
    <w:rsid w:val="008D55B7"/>
    <w:rsid w:val="008D56A3"/>
    <w:rsid w:val="008D57D6"/>
    <w:rsid w:val="008D5973"/>
    <w:rsid w:val="008D5B5E"/>
    <w:rsid w:val="008D5BD2"/>
    <w:rsid w:val="008D5DEB"/>
    <w:rsid w:val="008D6553"/>
    <w:rsid w:val="008D663D"/>
    <w:rsid w:val="008D668C"/>
    <w:rsid w:val="008D6B9B"/>
    <w:rsid w:val="008D6CB8"/>
    <w:rsid w:val="008D6F1B"/>
    <w:rsid w:val="008D7151"/>
    <w:rsid w:val="008D75AC"/>
    <w:rsid w:val="008D75D3"/>
    <w:rsid w:val="008D77E3"/>
    <w:rsid w:val="008D780C"/>
    <w:rsid w:val="008D7B53"/>
    <w:rsid w:val="008D7F9F"/>
    <w:rsid w:val="008E018E"/>
    <w:rsid w:val="008E06E8"/>
    <w:rsid w:val="008E0743"/>
    <w:rsid w:val="008E0789"/>
    <w:rsid w:val="008E08C4"/>
    <w:rsid w:val="008E0A8C"/>
    <w:rsid w:val="008E0B26"/>
    <w:rsid w:val="008E0B9E"/>
    <w:rsid w:val="008E0F9B"/>
    <w:rsid w:val="008E1600"/>
    <w:rsid w:val="008E16A3"/>
    <w:rsid w:val="008E1C1C"/>
    <w:rsid w:val="008E1C2A"/>
    <w:rsid w:val="008E1E30"/>
    <w:rsid w:val="008E207C"/>
    <w:rsid w:val="008E2160"/>
    <w:rsid w:val="008E21B8"/>
    <w:rsid w:val="008E2463"/>
    <w:rsid w:val="008E2493"/>
    <w:rsid w:val="008E2576"/>
    <w:rsid w:val="008E3267"/>
    <w:rsid w:val="008E3357"/>
    <w:rsid w:val="008E3594"/>
    <w:rsid w:val="008E403B"/>
    <w:rsid w:val="008E429A"/>
    <w:rsid w:val="008E4379"/>
    <w:rsid w:val="008E45D0"/>
    <w:rsid w:val="008E4761"/>
    <w:rsid w:val="008E4A8A"/>
    <w:rsid w:val="008E4D07"/>
    <w:rsid w:val="008E50AE"/>
    <w:rsid w:val="008E5518"/>
    <w:rsid w:val="008E5886"/>
    <w:rsid w:val="008E58B9"/>
    <w:rsid w:val="008E5B41"/>
    <w:rsid w:val="008E5F5E"/>
    <w:rsid w:val="008E6483"/>
    <w:rsid w:val="008E66C1"/>
    <w:rsid w:val="008E6E04"/>
    <w:rsid w:val="008E6E17"/>
    <w:rsid w:val="008E6FA3"/>
    <w:rsid w:val="008E732D"/>
    <w:rsid w:val="008E74EE"/>
    <w:rsid w:val="008E78F4"/>
    <w:rsid w:val="008E7ABD"/>
    <w:rsid w:val="008E7C30"/>
    <w:rsid w:val="008E7D53"/>
    <w:rsid w:val="008F018C"/>
    <w:rsid w:val="008F02A3"/>
    <w:rsid w:val="008F040E"/>
    <w:rsid w:val="008F054E"/>
    <w:rsid w:val="008F0709"/>
    <w:rsid w:val="008F090E"/>
    <w:rsid w:val="008F0AA6"/>
    <w:rsid w:val="008F0C8B"/>
    <w:rsid w:val="008F1006"/>
    <w:rsid w:val="008F147F"/>
    <w:rsid w:val="008F15D6"/>
    <w:rsid w:val="008F15FA"/>
    <w:rsid w:val="008F1761"/>
    <w:rsid w:val="008F1880"/>
    <w:rsid w:val="008F1887"/>
    <w:rsid w:val="008F26A5"/>
    <w:rsid w:val="008F2771"/>
    <w:rsid w:val="008F2B79"/>
    <w:rsid w:val="008F3A35"/>
    <w:rsid w:val="008F3B8B"/>
    <w:rsid w:val="008F3F56"/>
    <w:rsid w:val="008F3FAC"/>
    <w:rsid w:val="008F4934"/>
    <w:rsid w:val="008F4AA6"/>
    <w:rsid w:val="008F4B52"/>
    <w:rsid w:val="008F53BA"/>
    <w:rsid w:val="008F59E4"/>
    <w:rsid w:val="008F5EDC"/>
    <w:rsid w:val="008F6260"/>
    <w:rsid w:val="008F6426"/>
    <w:rsid w:val="008F64E5"/>
    <w:rsid w:val="008F6729"/>
    <w:rsid w:val="008F67F4"/>
    <w:rsid w:val="008F686A"/>
    <w:rsid w:val="008F6A9B"/>
    <w:rsid w:val="008F6B5D"/>
    <w:rsid w:val="008F6DC3"/>
    <w:rsid w:val="008F6E49"/>
    <w:rsid w:val="008F7547"/>
    <w:rsid w:val="009002D8"/>
    <w:rsid w:val="0090088A"/>
    <w:rsid w:val="009008A3"/>
    <w:rsid w:val="00900B9A"/>
    <w:rsid w:val="00900D31"/>
    <w:rsid w:val="00900DA2"/>
    <w:rsid w:val="009011AE"/>
    <w:rsid w:val="009011B7"/>
    <w:rsid w:val="0090182A"/>
    <w:rsid w:val="00901A61"/>
    <w:rsid w:val="00901D44"/>
    <w:rsid w:val="0090201C"/>
    <w:rsid w:val="0090258F"/>
    <w:rsid w:val="0090269C"/>
    <w:rsid w:val="009029FF"/>
    <w:rsid w:val="00902B00"/>
    <w:rsid w:val="00902BCF"/>
    <w:rsid w:val="00903B2C"/>
    <w:rsid w:val="00903C74"/>
    <w:rsid w:val="00903D2A"/>
    <w:rsid w:val="00904B95"/>
    <w:rsid w:val="00905146"/>
    <w:rsid w:val="009051D6"/>
    <w:rsid w:val="0090527B"/>
    <w:rsid w:val="0090532F"/>
    <w:rsid w:val="00905460"/>
    <w:rsid w:val="009059B7"/>
    <w:rsid w:val="00905A4C"/>
    <w:rsid w:val="00905B8C"/>
    <w:rsid w:val="00906775"/>
    <w:rsid w:val="00906908"/>
    <w:rsid w:val="00907024"/>
    <w:rsid w:val="0090729C"/>
    <w:rsid w:val="00907703"/>
    <w:rsid w:val="00907DFC"/>
    <w:rsid w:val="00907EEB"/>
    <w:rsid w:val="00907F74"/>
    <w:rsid w:val="00910087"/>
    <w:rsid w:val="009103F1"/>
    <w:rsid w:val="00910662"/>
    <w:rsid w:val="0091069C"/>
    <w:rsid w:val="0091086A"/>
    <w:rsid w:val="00910E8A"/>
    <w:rsid w:val="00910F6E"/>
    <w:rsid w:val="0091107D"/>
    <w:rsid w:val="00911195"/>
    <w:rsid w:val="00911340"/>
    <w:rsid w:val="009114DD"/>
    <w:rsid w:val="00911B7D"/>
    <w:rsid w:val="00911D18"/>
    <w:rsid w:val="009123D2"/>
    <w:rsid w:val="009125BC"/>
    <w:rsid w:val="00912B40"/>
    <w:rsid w:val="00912B49"/>
    <w:rsid w:val="00912D86"/>
    <w:rsid w:val="009131C5"/>
    <w:rsid w:val="0091333A"/>
    <w:rsid w:val="0091381D"/>
    <w:rsid w:val="009138BF"/>
    <w:rsid w:val="00913A49"/>
    <w:rsid w:val="00913F55"/>
    <w:rsid w:val="009141B1"/>
    <w:rsid w:val="00914201"/>
    <w:rsid w:val="00914494"/>
    <w:rsid w:val="009146B1"/>
    <w:rsid w:val="00914CDA"/>
    <w:rsid w:val="009157F2"/>
    <w:rsid w:val="00915AAF"/>
    <w:rsid w:val="00916406"/>
    <w:rsid w:val="009164F1"/>
    <w:rsid w:val="009165C1"/>
    <w:rsid w:val="009167DF"/>
    <w:rsid w:val="00916814"/>
    <w:rsid w:val="0091691D"/>
    <w:rsid w:val="00916A39"/>
    <w:rsid w:val="00916BAF"/>
    <w:rsid w:val="00917388"/>
    <w:rsid w:val="00917925"/>
    <w:rsid w:val="00917C21"/>
    <w:rsid w:val="00920199"/>
    <w:rsid w:val="0092096B"/>
    <w:rsid w:val="00920A39"/>
    <w:rsid w:val="00920F01"/>
    <w:rsid w:val="00920F25"/>
    <w:rsid w:val="00921177"/>
    <w:rsid w:val="00921252"/>
    <w:rsid w:val="00921528"/>
    <w:rsid w:val="00921813"/>
    <w:rsid w:val="00921872"/>
    <w:rsid w:val="00921C5A"/>
    <w:rsid w:val="00921EC9"/>
    <w:rsid w:val="00921FF2"/>
    <w:rsid w:val="009220F4"/>
    <w:rsid w:val="009221AD"/>
    <w:rsid w:val="0092246D"/>
    <w:rsid w:val="00922A7C"/>
    <w:rsid w:val="00922EE3"/>
    <w:rsid w:val="00923082"/>
    <w:rsid w:val="0092380B"/>
    <w:rsid w:val="00923A59"/>
    <w:rsid w:val="00923A78"/>
    <w:rsid w:val="00923AB0"/>
    <w:rsid w:val="00923C96"/>
    <w:rsid w:val="00923D47"/>
    <w:rsid w:val="00923D63"/>
    <w:rsid w:val="00923EF7"/>
    <w:rsid w:val="00924157"/>
    <w:rsid w:val="0092437C"/>
    <w:rsid w:val="0092479E"/>
    <w:rsid w:val="009248A2"/>
    <w:rsid w:val="00924946"/>
    <w:rsid w:val="00924B1A"/>
    <w:rsid w:val="00924B5F"/>
    <w:rsid w:val="00924DFB"/>
    <w:rsid w:val="00924FBF"/>
    <w:rsid w:val="00925F10"/>
    <w:rsid w:val="0092621F"/>
    <w:rsid w:val="0092657D"/>
    <w:rsid w:val="0092690F"/>
    <w:rsid w:val="0092692E"/>
    <w:rsid w:val="00926F3D"/>
    <w:rsid w:val="00927516"/>
    <w:rsid w:val="0092797D"/>
    <w:rsid w:val="00927A37"/>
    <w:rsid w:val="0093008A"/>
    <w:rsid w:val="009302D5"/>
    <w:rsid w:val="00930394"/>
    <w:rsid w:val="009303D1"/>
    <w:rsid w:val="00930674"/>
    <w:rsid w:val="00930989"/>
    <w:rsid w:val="0093116A"/>
    <w:rsid w:val="0093129E"/>
    <w:rsid w:val="00931457"/>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C1A"/>
    <w:rsid w:val="00932CEB"/>
    <w:rsid w:val="00933656"/>
    <w:rsid w:val="00933B80"/>
    <w:rsid w:val="0093415B"/>
    <w:rsid w:val="009341A0"/>
    <w:rsid w:val="009341D8"/>
    <w:rsid w:val="009347D4"/>
    <w:rsid w:val="0093508E"/>
    <w:rsid w:val="0093552B"/>
    <w:rsid w:val="009358A9"/>
    <w:rsid w:val="00936053"/>
    <w:rsid w:val="0093651D"/>
    <w:rsid w:val="00936F4A"/>
    <w:rsid w:val="009373CC"/>
    <w:rsid w:val="0093786B"/>
    <w:rsid w:val="009378CD"/>
    <w:rsid w:val="009379CF"/>
    <w:rsid w:val="009401A4"/>
    <w:rsid w:val="00940676"/>
    <w:rsid w:val="0094067B"/>
    <w:rsid w:val="00940846"/>
    <w:rsid w:val="00940937"/>
    <w:rsid w:val="00940C04"/>
    <w:rsid w:val="00940E9B"/>
    <w:rsid w:val="00941297"/>
    <w:rsid w:val="00941417"/>
    <w:rsid w:val="00941605"/>
    <w:rsid w:val="00941BA3"/>
    <w:rsid w:val="009427B9"/>
    <w:rsid w:val="00942C45"/>
    <w:rsid w:val="00942DB0"/>
    <w:rsid w:val="0094305F"/>
    <w:rsid w:val="009433FC"/>
    <w:rsid w:val="00943425"/>
    <w:rsid w:val="009436EA"/>
    <w:rsid w:val="009438A2"/>
    <w:rsid w:val="009438A4"/>
    <w:rsid w:val="009438E3"/>
    <w:rsid w:val="0094411A"/>
    <w:rsid w:val="009444C2"/>
    <w:rsid w:val="009445D8"/>
    <w:rsid w:val="00944AE7"/>
    <w:rsid w:val="00944B5A"/>
    <w:rsid w:val="0094562B"/>
    <w:rsid w:val="0094565C"/>
    <w:rsid w:val="00945971"/>
    <w:rsid w:val="00945D9A"/>
    <w:rsid w:val="009462BB"/>
    <w:rsid w:val="00946360"/>
    <w:rsid w:val="009463FB"/>
    <w:rsid w:val="0094665B"/>
    <w:rsid w:val="00947217"/>
    <w:rsid w:val="00947464"/>
    <w:rsid w:val="00947900"/>
    <w:rsid w:val="00947973"/>
    <w:rsid w:val="00950077"/>
    <w:rsid w:val="009500A4"/>
    <w:rsid w:val="0095015A"/>
    <w:rsid w:val="009503F0"/>
    <w:rsid w:val="0095066B"/>
    <w:rsid w:val="009509B5"/>
    <w:rsid w:val="00950D63"/>
    <w:rsid w:val="009518F2"/>
    <w:rsid w:val="00951A70"/>
    <w:rsid w:val="00951B60"/>
    <w:rsid w:val="00951CC7"/>
    <w:rsid w:val="00951FB0"/>
    <w:rsid w:val="009527F5"/>
    <w:rsid w:val="009528C9"/>
    <w:rsid w:val="00952CC5"/>
    <w:rsid w:val="00952CCE"/>
    <w:rsid w:val="00952D22"/>
    <w:rsid w:val="00952D24"/>
    <w:rsid w:val="009532B7"/>
    <w:rsid w:val="009536E6"/>
    <w:rsid w:val="00953886"/>
    <w:rsid w:val="0095388C"/>
    <w:rsid w:val="00953B99"/>
    <w:rsid w:val="00953F9D"/>
    <w:rsid w:val="009544CB"/>
    <w:rsid w:val="00954506"/>
    <w:rsid w:val="009550A2"/>
    <w:rsid w:val="009554C1"/>
    <w:rsid w:val="009559B4"/>
    <w:rsid w:val="00955A11"/>
    <w:rsid w:val="00955A6B"/>
    <w:rsid w:val="00955B29"/>
    <w:rsid w:val="00955B9C"/>
    <w:rsid w:val="00955C28"/>
    <w:rsid w:val="00955CA0"/>
    <w:rsid w:val="00955E00"/>
    <w:rsid w:val="00955E61"/>
    <w:rsid w:val="009560B3"/>
    <w:rsid w:val="00956235"/>
    <w:rsid w:val="00956969"/>
    <w:rsid w:val="00956B8F"/>
    <w:rsid w:val="00956C16"/>
    <w:rsid w:val="0095710B"/>
    <w:rsid w:val="009575C4"/>
    <w:rsid w:val="0095762D"/>
    <w:rsid w:val="009578AA"/>
    <w:rsid w:val="00957C13"/>
    <w:rsid w:val="0096006A"/>
    <w:rsid w:val="00960180"/>
    <w:rsid w:val="00960354"/>
    <w:rsid w:val="00960A50"/>
    <w:rsid w:val="00960B83"/>
    <w:rsid w:val="0096103A"/>
    <w:rsid w:val="0096118E"/>
    <w:rsid w:val="00961291"/>
    <w:rsid w:val="00961A4B"/>
    <w:rsid w:val="00962651"/>
    <w:rsid w:val="009636E4"/>
    <w:rsid w:val="00963ACA"/>
    <w:rsid w:val="00963D17"/>
    <w:rsid w:val="00963FCF"/>
    <w:rsid w:val="00964188"/>
    <w:rsid w:val="0096447C"/>
    <w:rsid w:val="00964499"/>
    <w:rsid w:val="00965050"/>
    <w:rsid w:val="0096527C"/>
    <w:rsid w:val="009654AF"/>
    <w:rsid w:val="00965A04"/>
    <w:rsid w:val="00965D4F"/>
    <w:rsid w:val="00965FFD"/>
    <w:rsid w:val="009661AB"/>
    <w:rsid w:val="009663CC"/>
    <w:rsid w:val="00966511"/>
    <w:rsid w:val="00966598"/>
    <w:rsid w:val="00966B9F"/>
    <w:rsid w:val="00966BE7"/>
    <w:rsid w:val="00966CFF"/>
    <w:rsid w:val="00967793"/>
    <w:rsid w:val="00967C5E"/>
    <w:rsid w:val="00967DFA"/>
    <w:rsid w:val="0097038D"/>
    <w:rsid w:val="0097047C"/>
    <w:rsid w:val="00970627"/>
    <w:rsid w:val="00970C56"/>
    <w:rsid w:val="009713FE"/>
    <w:rsid w:val="00971566"/>
    <w:rsid w:val="009719C1"/>
    <w:rsid w:val="00971A33"/>
    <w:rsid w:val="00971E19"/>
    <w:rsid w:val="00972166"/>
    <w:rsid w:val="00972484"/>
    <w:rsid w:val="009725CE"/>
    <w:rsid w:val="009726C7"/>
    <w:rsid w:val="00972B9C"/>
    <w:rsid w:val="00972DAD"/>
    <w:rsid w:val="00973047"/>
    <w:rsid w:val="009734E7"/>
    <w:rsid w:val="00973659"/>
    <w:rsid w:val="00973873"/>
    <w:rsid w:val="0097396C"/>
    <w:rsid w:val="00973B72"/>
    <w:rsid w:val="00973CB8"/>
    <w:rsid w:val="00973D52"/>
    <w:rsid w:val="00973E9B"/>
    <w:rsid w:val="0097497C"/>
    <w:rsid w:val="009749D0"/>
    <w:rsid w:val="00974A0D"/>
    <w:rsid w:val="00974BEC"/>
    <w:rsid w:val="00975374"/>
    <w:rsid w:val="009756A8"/>
    <w:rsid w:val="009756DC"/>
    <w:rsid w:val="009757C3"/>
    <w:rsid w:val="009758A9"/>
    <w:rsid w:val="009759E3"/>
    <w:rsid w:val="00975A47"/>
    <w:rsid w:val="00975C97"/>
    <w:rsid w:val="00975CB2"/>
    <w:rsid w:val="00975E26"/>
    <w:rsid w:val="00976086"/>
    <w:rsid w:val="0097630B"/>
    <w:rsid w:val="00976695"/>
    <w:rsid w:val="00976DE8"/>
    <w:rsid w:val="00976ECC"/>
    <w:rsid w:val="00977123"/>
    <w:rsid w:val="00977A07"/>
    <w:rsid w:val="00977E4D"/>
    <w:rsid w:val="00980088"/>
    <w:rsid w:val="009802BE"/>
    <w:rsid w:val="0098056F"/>
    <w:rsid w:val="0098061A"/>
    <w:rsid w:val="009806D0"/>
    <w:rsid w:val="00980797"/>
    <w:rsid w:val="00980A1D"/>
    <w:rsid w:val="00981022"/>
    <w:rsid w:val="009811B6"/>
    <w:rsid w:val="009812A4"/>
    <w:rsid w:val="00981674"/>
    <w:rsid w:val="009816A1"/>
    <w:rsid w:val="00981BC6"/>
    <w:rsid w:val="00981D7F"/>
    <w:rsid w:val="0098227B"/>
    <w:rsid w:val="00982413"/>
    <w:rsid w:val="009826E4"/>
    <w:rsid w:val="00983300"/>
    <w:rsid w:val="009834C6"/>
    <w:rsid w:val="0098358B"/>
    <w:rsid w:val="00983722"/>
    <w:rsid w:val="009837CE"/>
    <w:rsid w:val="0098382E"/>
    <w:rsid w:val="009838B0"/>
    <w:rsid w:val="00983BB5"/>
    <w:rsid w:val="009844E3"/>
    <w:rsid w:val="00984774"/>
    <w:rsid w:val="009849B1"/>
    <w:rsid w:val="00984D06"/>
    <w:rsid w:val="00984DAA"/>
    <w:rsid w:val="00985131"/>
    <w:rsid w:val="00985477"/>
    <w:rsid w:val="009854D3"/>
    <w:rsid w:val="00985B7F"/>
    <w:rsid w:val="00985BFA"/>
    <w:rsid w:val="00985C85"/>
    <w:rsid w:val="009865AD"/>
    <w:rsid w:val="009867A0"/>
    <w:rsid w:val="0098699F"/>
    <w:rsid w:val="00987435"/>
    <w:rsid w:val="0098791E"/>
    <w:rsid w:val="00987C10"/>
    <w:rsid w:val="00987DC9"/>
    <w:rsid w:val="009901E7"/>
    <w:rsid w:val="00990290"/>
    <w:rsid w:val="0099071D"/>
    <w:rsid w:val="00991E59"/>
    <w:rsid w:val="0099210B"/>
    <w:rsid w:val="009924F0"/>
    <w:rsid w:val="009937D3"/>
    <w:rsid w:val="00993984"/>
    <w:rsid w:val="00994057"/>
    <w:rsid w:val="00994286"/>
    <w:rsid w:val="009943CB"/>
    <w:rsid w:val="00994411"/>
    <w:rsid w:val="009945AF"/>
    <w:rsid w:val="0099470F"/>
    <w:rsid w:val="00994BAE"/>
    <w:rsid w:val="00994F46"/>
    <w:rsid w:val="00995077"/>
    <w:rsid w:val="0099534F"/>
    <w:rsid w:val="0099537E"/>
    <w:rsid w:val="00995FF5"/>
    <w:rsid w:val="00996319"/>
    <w:rsid w:val="009964E2"/>
    <w:rsid w:val="0099673D"/>
    <w:rsid w:val="00996794"/>
    <w:rsid w:val="00996B27"/>
    <w:rsid w:val="00996D56"/>
    <w:rsid w:val="00997CBE"/>
    <w:rsid w:val="009A0037"/>
    <w:rsid w:val="009A08FE"/>
    <w:rsid w:val="009A0A63"/>
    <w:rsid w:val="009A0CB4"/>
    <w:rsid w:val="009A17FB"/>
    <w:rsid w:val="009A18C3"/>
    <w:rsid w:val="009A191D"/>
    <w:rsid w:val="009A19FA"/>
    <w:rsid w:val="009A1E12"/>
    <w:rsid w:val="009A311B"/>
    <w:rsid w:val="009A32C9"/>
    <w:rsid w:val="009A3BEB"/>
    <w:rsid w:val="009A3C7B"/>
    <w:rsid w:val="009A4150"/>
    <w:rsid w:val="009A4274"/>
    <w:rsid w:val="009A43FD"/>
    <w:rsid w:val="009A4A1D"/>
    <w:rsid w:val="009A4E04"/>
    <w:rsid w:val="009A4FE4"/>
    <w:rsid w:val="009A5678"/>
    <w:rsid w:val="009A5751"/>
    <w:rsid w:val="009A583C"/>
    <w:rsid w:val="009A58B2"/>
    <w:rsid w:val="009A5D84"/>
    <w:rsid w:val="009A60D8"/>
    <w:rsid w:val="009A6100"/>
    <w:rsid w:val="009A65CC"/>
    <w:rsid w:val="009A6671"/>
    <w:rsid w:val="009A676E"/>
    <w:rsid w:val="009A6C95"/>
    <w:rsid w:val="009A6CE5"/>
    <w:rsid w:val="009A7166"/>
    <w:rsid w:val="009A72FC"/>
    <w:rsid w:val="009A7810"/>
    <w:rsid w:val="009A79ED"/>
    <w:rsid w:val="009B01E3"/>
    <w:rsid w:val="009B02F4"/>
    <w:rsid w:val="009B03E6"/>
    <w:rsid w:val="009B088B"/>
    <w:rsid w:val="009B08A9"/>
    <w:rsid w:val="009B097D"/>
    <w:rsid w:val="009B0E7C"/>
    <w:rsid w:val="009B1151"/>
    <w:rsid w:val="009B159B"/>
    <w:rsid w:val="009B163D"/>
    <w:rsid w:val="009B18A7"/>
    <w:rsid w:val="009B22E6"/>
    <w:rsid w:val="009B2898"/>
    <w:rsid w:val="009B2949"/>
    <w:rsid w:val="009B2AF2"/>
    <w:rsid w:val="009B2AF4"/>
    <w:rsid w:val="009B317B"/>
    <w:rsid w:val="009B34C7"/>
    <w:rsid w:val="009B35CD"/>
    <w:rsid w:val="009B386E"/>
    <w:rsid w:val="009B3E33"/>
    <w:rsid w:val="009B3F8F"/>
    <w:rsid w:val="009B43CA"/>
    <w:rsid w:val="009B44B9"/>
    <w:rsid w:val="009B473F"/>
    <w:rsid w:val="009B4B40"/>
    <w:rsid w:val="009B4CF4"/>
    <w:rsid w:val="009B54A2"/>
    <w:rsid w:val="009B621E"/>
    <w:rsid w:val="009B6B1C"/>
    <w:rsid w:val="009B6CA0"/>
    <w:rsid w:val="009B6FF9"/>
    <w:rsid w:val="009B70CF"/>
    <w:rsid w:val="009B71F5"/>
    <w:rsid w:val="009B722F"/>
    <w:rsid w:val="009B72B0"/>
    <w:rsid w:val="009B72CE"/>
    <w:rsid w:val="009C0245"/>
    <w:rsid w:val="009C048D"/>
    <w:rsid w:val="009C0AC2"/>
    <w:rsid w:val="009C0B73"/>
    <w:rsid w:val="009C0E59"/>
    <w:rsid w:val="009C15AC"/>
    <w:rsid w:val="009C1AD3"/>
    <w:rsid w:val="009C24E1"/>
    <w:rsid w:val="009C2696"/>
    <w:rsid w:val="009C2A3F"/>
    <w:rsid w:val="009C2A92"/>
    <w:rsid w:val="009C2B18"/>
    <w:rsid w:val="009C2D1E"/>
    <w:rsid w:val="009C332F"/>
    <w:rsid w:val="009C3688"/>
    <w:rsid w:val="009C3E8C"/>
    <w:rsid w:val="009C4106"/>
    <w:rsid w:val="009C41CC"/>
    <w:rsid w:val="009C4268"/>
    <w:rsid w:val="009C4631"/>
    <w:rsid w:val="009C4C72"/>
    <w:rsid w:val="009C4C78"/>
    <w:rsid w:val="009C4FC1"/>
    <w:rsid w:val="009C55B3"/>
    <w:rsid w:val="009C5963"/>
    <w:rsid w:val="009C6232"/>
    <w:rsid w:val="009C6966"/>
    <w:rsid w:val="009C6A0E"/>
    <w:rsid w:val="009C6A2C"/>
    <w:rsid w:val="009C6C76"/>
    <w:rsid w:val="009C6FF8"/>
    <w:rsid w:val="009C70DC"/>
    <w:rsid w:val="009C7187"/>
    <w:rsid w:val="009C7447"/>
    <w:rsid w:val="009C7A5C"/>
    <w:rsid w:val="009C7A61"/>
    <w:rsid w:val="009C7B7E"/>
    <w:rsid w:val="009C7ED1"/>
    <w:rsid w:val="009C7EF3"/>
    <w:rsid w:val="009D0A5C"/>
    <w:rsid w:val="009D0A99"/>
    <w:rsid w:val="009D0E73"/>
    <w:rsid w:val="009D14B9"/>
    <w:rsid w:val="009D1655"/>
    <w:rsid w:val="009D19F9"/>
    <w:rsid w:val="009D21F3"/>
    <w:rsid w:val="009D2282"/>
    <w:rsid w:val="009D2551"/>
    <w:rsid w:val="009D26A5"/>
    <w:rsid w:val="009D2C07"/>
    <w:rsid w:val="009D2C6F"/>
    <w:rsid w:val="009D304A"/>
    <w:rsid w:val="009D3B21"/>
    <w:rsid w:val="009D3BDB"/>
    <w:rsid w:val="009D3E49"/>
    <w:rsid w:val="009D457B"/>
    <w:rsid w:val="009D483E"/>
    <w:rsid w:val="009D4A70"/>
    <w:rsid w:val="009D4BF2"/>
    <w:rsid w:val="009D4CFD"/>
    <w:rsid w:val="009D5227"/>
    <w:rsid w:val="009D5387"/>
    <w:rsid w:val="009D5985"/>
    <w:rsid w:val="009D5BA1"/>
    <w:rsid w:val="009D5CD6"/>
    <w:rsid w:val="009D601F"/>
    <w:rsid w:val="009D6266"/>
    <w:rsid w:val="009D6820"/>
    <w:rsid w:val="009D6EEA"/>
    <w:rsid w:val="009D7261"/>
    <w:rsid w:val="009D72F9"/>
    <w:rsid w:val="009D7A63"/>
    <w:rsid w:val="009D7DE9"/>
    <w:rsid w:val="009D7FB6"/>
    <w:rsid w:val="009D7FD6"/>
    <w:rsid w:val="009E009B"/>
    <w:rsid w:val="009E014B"/>
    <w:rsid w:val="009E0BDC"/>
    <w:rsid w:val="009E134F"/>
    <w:rsid w:val="009E16A1"/>
    <w:rsid w:val="009E16F7"/>
    <w:rsid w:val="009E19F6"/>
    <w:rsid w:val="009E1C18"/>
    <w:rsid w:val="009E1DC4"/>
    <w:rsid w:val="009E1F88"/>
    <w:rsid w:val="009E203F"/>
    <w:rsid w:val="009E2087"/>
    <w:rsid w:val="009E2088"/>
    <w:rsid w:val="009E2175"/>
    <w:rsid w:val="009E2401"/>
    <w:rsid w:val="009E275C"/>
    <w:rsid w:val="009E27BE"/>
    <w:rsid w:val="009E2AD9"/>
    <w:rsid w:val="009E34AE"/>
    <w:rsid w:val="009E3506"/>
    <w:rsid w:val="009E3570"/>
    <w:rsid w:val="009E3589"/>
    <w:rsid w:val="009E36A0"/>
    <w:rsid w:val="009E465C"/>
    <w:rsid w:val="009E48E5"/>
    <w:rsid w:val="009E48EB"/>
    <w:rsid w:val="009E4AA8"/>
    <w:rsid w:val="009E4D0E"/>
    <w:rsid w:val="009E4F44"/>
    <w:rsid w:val="009E5180"/>
    <w:rsid w:val="009E5380"/>
    <w:rsid w:val="009E58BD"/>
    <w:rsid w:val="009E5AB0"/>
    <w:rsid w:val="009E5C2A"/>
    <w:rsid w:val="009E6017"/>
    <w:rsid w:val="009E61FE"/>
    <w:rsid w:val="009E65B9"/>
    <w:rsid w:val="009E66BC"/>
    <w:rsid w:val="009E677C"/>
    <w:rsid w:val="009E6ABC"/>
    <w:rsid w:val="009E708B"/>
    <w:rsid w:val="009E71AD"/>
    <w:rsid w:val="009E720E"/>
    <w:rsid w:val="009E72CC"/>
    <w:rsid w:val="009E777F"/>
    <w:rsid w:val="009E7AF4"/>
    <w:rsid w:val="009E7CFF"/>
    <w:rsid w:val="009E7EAF"/>
    <w:rsid w:val="009E7EC6"/>
    <w:rsid w:val="009E7F33"/>
    <w:rsid w:val="009F0CDA"/>
    <w:rsid w:val="009F0FF8"/>
    <w:rsid w:val="009F1267"/>
    <w:rsid w:val="009F1418"/>
    <w:rsid w:val="009F179B"/>
    <w:rsid w:val="009F1A40"/>
    <w:rsid w:val="009F1CA4"/>
    <w:rsid w:val="009F229D"/>
    <w:rsid w:val="009F23EB"/>
    <w:rsid w:val="009F2510"/>
    <w:rsid w:val="009F2A71"/>
    <w:rsid w:val="009F2CEC"/>
    <w:rsid w:val="009F3412"/>
    <w:rsid w:val="009F37B5"/>
    <w:rsid w:val="009F3D4E"/>
    <w:rsid w:val="009F4407"/>
    <w:rsid w:val="009F47AD"/>
    <w:rsid w:val="009F4DC0"/>
    <w:rsid w:val="009F4E16"/>
    <w:rsid w:val="009F502C"/>
    <w:rsid w:val="009F50A5"/>
    <w:rsid w:val="009F5151"/>
    <w:rsid w:val="009F5AC0"/>
    <w:rsid w:val="009F5C5F"/>
    <w:rsid w:val="009F5C61"/>
    <w:rsid w:val="009F5F03"/>
    <w:rsid w:val="009F60FB"/>
    <w:rsid w:val="009F6722"/>
    <w:rsid w:val="009F69B9"/>
    <w:rsid w:val="009F6E67"/>
    <w:rsid w:val="009F6EB3"/>
    <w:rsid w:val="009F7915"/>
    <w:rsid w:val="009F7B27"/>
    <w:rsid w:val="009F7C9D"/>
    <w:rsid w:val="009F7F65"/>
    <w:rsid w:val="00A00529"/>
    <w:rsid w:val="00A00D88"/>
    <w:rsid w:val="00A01304"/>
    <w:rsid w:val="00A01714"/>
    <w:rsid w:val="00A0171B"/>
    <w:rsid w:val="00A01CAF"/>
    <w:rsid w:val="00A01CF8"/>
    <w:rsid w:val="00A01E34"/>
    <w:rsid w:val="00A02115"/>
    <w:rsid w:val="00A0215C"/>
    <w:rsid w:val="00A024B8"/>
    <w:rsid w:val="00A02667"/>
    <w:rsid w:val="00A030FC"/>
    <w:rsid w:val="00A03205"/>
    <w:rsid w:val="00A034B4"/>
    <w:rsid w:val="00A037CA"/>
    <w:rsid w:val="00A037EC"/>
    <w:rsid w:val="00A03847"/>
    <w:rsid w:val="00A03BCA"/>
    <w:rsid w:val="00A03C06"/>
    <w:rsid w:val="00A03F7B"/>
    <w:rsid w:val="00A0453A"/>
    <w:rsid w:val="00A046A3"/>
    <w:rsid w:val="00A04832"/>
    <w:rsid w:val="00A04D4D"/>
    <w:rsid w:val="00A051A6"/>
    <w:rsid w:val="00A0544B"/>
    <w:rsid w:val="00A059B4"/>
    <w:rsid w:val="00A05D57"/>
    <w:rsid w:val="00A05FB8"/>
    <w:rsid w:val="00A066C9"/>
    <w:rsid w:val="00A06850"/>
    <w:rsid w:val="00A06BED"/>
    <w:rsid w:val="00A07161"/>
    <w:rsid w:val="00A076D8"/>
    <w:rsid w:val="00A07717"/>
    <w:rsid w:val="00A07B83"/>
    <w:rsid w:val="00A10286"/>
    <w:rsid w:val="00A105E8"/>
    <w:rsid w:val="00A10985"/>
    <w:rsid w:val="00A10AE5"/>
    <w:rsid w:val="00A110AF"/>
    <w:rsid w:val="00A114C6"/>
    <w:rsid w:val="00A118DD"/>
    <w:rsid w:val="00A11AC5"/>
    <w:rsid w:val="00A11BC6"/>
    <w:rsid w:val="00A11D5F"/>
    <w:rsid w:val="00A11E9A"/>
    <w:rsid w:val="00A121B0"/>
    <w:rsid w:val="00A12367"/>
    <w:rsid w:val="00A124EF"/>
    <w:rsid w:val="00A1271C"/>
    <w:rsid w:val="00A12BF2"/>
    <w:rsid w:val="00A12C60"/>
    <w:rsid w:val="00A12FF3"/>
    <w:rsid w:val="00A13154"/>
    <w:rsid w:val="00A13448"/>
    <w:rsid w:val="00A1462A"/>
    <w:rsid w:val="00A14737"/>
    <w:rsid w:val="00A1478E"/>
    <w:rsid w:val="00A1495C"/>
    <w:rsid w:val="00A149E6"/>
    <w:rsid w:val="00A14C95"/>
    <w:rsid w:val="00A14F77"/>
    <w:rsid w:val="00A14F8D"/>
    <w:rsid w:val="00A15090"/>
    <w:rsid w:val="00A1513E"/>
    <w:rsid w:val="00A155BB"/>
    <w:rsid w:val="00A15638"/>
    <w:rsid w:val="00A15F5E"/>
    <w:rsid w:val="00A15F91"/>
    <w:rsid w:val="00A15FBC"/>
    <w:rsid w:val="00A15FD9"/>
    <w:rsid w:val="00A160B8"/>
    <w:rsid w:val="00A167F5"/>
    <w:rsid w:val="00A16AE5"/>
    <w:rsid w:val="00A16DD1"/>
    <w:rsid w:val="00A17500"/>
    <w:rsid w:val="00A175F1"/>
    <w:rsid w:val="00A1785F"/>
    <w:rsid w:val="00A17B24"/>
    <w:rsid w:val="00A202ED"/>
    <w:rsid w:val="00A20AEA"/>
    <w:rsid w:val="00A20B3E"/>
    <w:rsid w:val="00A20B90"/>
    <w:rsid w:val="00A20BB9"/>
    <w:rsid w:val="00A210D8"/>
    <w:rsid w:val="00A21508"/>
    <w:rsid w:val="00A21BA3"/>
    <w:rsid w:val="00A21EC1"/>
    <w:rsid w:val="00A22495"/>
    <w:rsid w:val="00A224AE"/>
    <w:rsid w:val="00A2255C"/>
    <w:rsid w:val="00A2257B"/>
    <w:rsid w:val="00A225DC"/>
    <w:rsid w:val="00A228DC"/>
    <w:rsid w:val="00A22B95"/>
    <w:rsid w:val="00A22C40"/>
    <w:rsid w:val="00A23A2A"/>
    <w:rsid w:val="00A23DDA"/>
    <w:rsid w:val="00A24311"/>
    <w:rsid w:val="00A24828"/>
    <w:rsid w:val="00A24BE8"/>
    <w:rsid w:val="00A24D10"/>
    <w:rsid w:val="00A24E85"/>
    <w:rsid w:val="00A24ECF"/>
    <w:rsid w:val="00A25012"/>
    <w:rsid w:val="00A2527D"/>
    <w:rsid w:val="00A2530D"/>
    <w:rsid w:val="00A2583C"/>
    <w:rsid w:val="00A25BFB"/>
    <w:rsid w:val="00A25D37"/>
    <w:rsid w:val="00A25E0F"/>
    <w:rsid w:val="00A25FA6"/>
    <w:rsid w:val="00A2609C"/>
    <w:rsid w:val="00A2630F"/>
    <w:rsid w:val="00A265DF"/>
    <w:rsid w:val="00A26770"/>
    <w:rsid w:val="00A26A89"/>
    <w:rsid w:val="00A26D6D"/>
    <w:rsid w:val="00A27899"/>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C0A"/>
    <w:rsid w:val="00A31C4C"/>
    <w:rsid w:val="00A31F25"/>
    <w:rsid w:val="00A32332"/>
    <w:rsid w:val="00A32C2C"/>
    <w:rsid w:val="00A32D11"/>
    <w:rsid w:val="00A32EF3"/>
    <w:rsid w:val="00A3308F"/>
    <w:rsid w:val="00A338DA"/>
    <w:rsid w:val="00A33D39"/>
    <w:rsid w:val="00A33E06"/>
    <w:rsid w:val="00A3404D"/>
    <w:rsid w:val="00A343BC"/>
    <w:rsid w:val="00A348CD"/>
    <w:rsid w:val="00A3507F"/>
    <w:rsid w:val="00A354C9"/>
    <w:rsid w:val="00A356FA"/>
    <w:rsid w:val="00A357E2"/>
    <w:rsid w:val="00A35807"/>
    <w:rsid w:val="00A359E5"/>
    <w:rsid w:val="00A35EE4"/>
    <w:rsid w:val="00A363E2"/>
    <w:rsid w:val="00A3678C"/>
    <w:rsid w:val="00A368E7"/>
    <w:rsid w:val="00A3690E"/>
    <w:rsid w:val="00A36E74"/>
    <w:rsid w:val="00A3721F"/>
    <w:rsid w:val="00A376E6"/>
    <w:rsid w:val="00A37984"/>
    <w:rsid w:val="00A37985"/>
    <w:rsid w:val="00A37A4B"/>
    <w:rsid w:val="00A37AC9"/>
    <w:rsid w:val="00A37D52"/>
    <w:rsid w:val="00A4006A"/>
    <w:rsid w:val="00A4022B"/>
    <w:rsid w:val="00A4028A"/>
    <w:rsid w:val="00A4067F"/>
    <w:rsid w:val="00A40A25"/>
    <w:rsid w:val="00A40C24"/>
    <w:rsid w:val="00A40F0D"/>
    <w:rsid w:val="00A40F7A"/>
    <w:rsid w:val="00A41056"/>
    <w:rsid w:val="00A411B6"/>
    <w:rsid w:val="00A4149C"/>
    <w:rsid w:val="00A41F0C"/>
    <w:rsid w:val="00A41F8C"/>
    <w:rsid w:val="00A42132"/>
    <w:rsid w:val="00A42594"/>
    <w:rsid w:val="00A42691"/>
    <w:rsid w:val="00A42C1E"/>
    <w:rsid w:val="00A43091"/>
    <w:rsid w:val="00A434DE"/>
    <w:rsid w:val="00A43945"/>
    <w:rsid w:val="00A439D0"/>
    <w:rsid w:val="00A43C8C"/>
    <w:rsid w:val="00A43CE7"/>
    <w:rsid w:val="00A441EA"/>
    <w:rsid w:val="00A445EF"/>
    <w:rsid w:val="00A4466A"/>
    <w:rsid w:val="00A44B23"/>
    <w:rsid w:val="00A44F4F"/>
    <w:rsid w:val="00A4513F"/>
    <w:rsid w:val="00A45397"/>
    <w:rsid w:val="00A453F3"/>
    <w:rsid w:val="00A455C5"/>
    <w:rsid w:val="00A457CD"/>
    <w:rsid w:val="00A45B28"/>
    <w:rsid w:val="00A46091"/>
    <w:rsid w:val="00A46391"/>
    <w:rsid w:val="00A46CF9"/>
    <w:rsid w:val="00A46D4D"/>
    <w:rsid w:val="00A4768D"/>
    <w:rsid w:val="00A4781D"/>
    <w:rsid w:val="00A50494"/>
    <w:rsid w:val="00A50A0A"/>
    <w:rsid w:val="00A50DA3"/>
    <w:rsid w:val="00A50F89"/>
    <w:rsid w:val="00A51372"/>
    <w:rsid w:val="00A513B8"/>
    <w:rsid w:val="00A51441"/>
    <w:rsid w:val="00A51CB7"/>
    <w:rsid w:val="00A51F99"/>
    <w:rsid w:val="00A520F2"/>
    <w:rsid w:val="00A52611"/>
    <w:rsid w:val="00A52C7A"/>
    <w:rsid w:val="00A52DCC"/>
    <w:rsid w:val="00A52DD9"/>
    <w:rsid w:val="00A53144"/>
    <w:rsid w:val="00A53819"/>
    <w:rsid w:val="00A53984"/>
    <w:rsid w:val="00A539D6"/>
    <w:rsid w:val="00A53CB5"/>
    <w:rsid w:val="00A53D29"/>
    <w:rsid w:val="00A53E58"/>
    <w:rsid w:val="00A544FE"/>
    <w:rsid w:val="00A54B3A"/>
    <w:rsid w:val="00A54B42"/>
    <w:rsid w:val="00A54D20"/>
    <w:rsid w:val="00A54D34"/>
    <w:rsid w:val="00A552D2"/>
    <w:rsid w:val="00A55981"/>
    <w:rsid w:val="00A55D6D"/>
    <w:rsid w:val="00A55FAF"/>
    <w:rsid w:val="00A55FD3"/>
    <w:rsid w:val="00A562B5"/>
    <w:rsid w:val="00A56340"/>
    <w:rsid w:val="00A564E8"/>
    <w:rsid w:val="00A568E9"/>
    <w:rsid w:val="00A56EBD"/>
    <w:rsid w:val="00A574EB"/>
    <w:rsid w:val="00A5756B"/>
    <w:rsid w:val="00A57588"/>
    <w:rsid w:val="00A5765C"/>
    <w:rsid w:val="00A6003F"/>
    <w:rsid w:val="00A601D3"/>
    <w:rsid w:val="00A6056F"/>
    <w:rsid w:val="00A60644"/>
    <w:rsid w:val="00A609E3"/>
    <w:rsid w:val="00A60C96"/>
    <w:rsid w:val="00A60D11"/>
    <w:rsid w:val="00A60F2C"/>
    <w:rsid w:val="00A613B1"/>
    <w:rsid w:val="00A61765"/>
    <w:rsid w:val="00A62188"/>
    <w:rsid w:val="00A625ED"/>
    <w:rsid w:val="00A62731"/>
    <w:rsid w:val="00A62C5D"/>
    <w:rsid w:val="00A62CCC"/>
    <w:rsid w:val="00A63858"/>
    <w:rsid w:val="00A6386C"/>
    <w:rsid w:val="00A638B5"/>
    <w:rsid w:val="00A63D0B"/>
    <w:rsid w:val="00A63DF9"/>
    <w:rsid w:val="00A640FC"/>
    <w:rsid w:val="00A6425E"/>
    <w:rsid w:val="00A64F1C"/>
    <w:rsid w:val="00A64FFD"/>
    <w:rsid w:val="00A6520F"/>
    <w:rsid w:val="00A65CBE"/>
    <w:rsid w:val="00A65D72"/>
    <w:rsid w:val="00A66663"/>
    <w:rsid w:val="00A669B8"/>
    <w:rsid w:val="00A66D78"/>
    <w:rsid w:val="00A6706E"/>
    <w:rsid w:val="00A671B2"/>
    <w:rsid w:val="00A671F3"/>
    <w:rsid w:val="00A6731F"/>
    <w:rsid w:val="00A6733E"/>
    <w:rsid w:val="00A673E5"/>
    <w:rsid w:val="00A67D06"/>
    <w:rsid w:val="00A67D4D"/>
    <w:rsid w:val="00A70B34"/>
    <w:rsid w:val="00A70BF9"/>
    <w:rsid w:val="00A711BE"/>
    <w:rsid w:val="00A71583"/>
    <w:rsid w:val="00A71E6A"/>
    <w:rsid w:val="00A71FEF"/>
    <w:rsid w:val="00A722C7"/>
    <w:rsid w:val="00A724D9"/>
    <w:rsid w:val="00A72F92"/>
    <w:rsid w:val="00A73232"/>
    <w:rsid w:val="00A733D7"/>
    <w:rsid w:val="00A73689"/>
    <w:rsid w:val="00A73B3F"/>
    <w:rsid w:val="00A73ECE"/>
    <w:rsid w:val="00A740A3"/>
    <w:rsid w:val="00A740B0"/>
    <w:rsid w:val="00A74B08"/>
    <w:rsid w:val="00A74C31"/>
    <w:rsid w:val="00A74E6C"/>
    <w:rsid w:val="00A74F2B"/>
    <w:rsid w:val="00A752D4"/>
    <w:rsid w:val="00A7535E"/>
    <w:rsid w:val="00A7544B"/>
    <w:rsid w:val="00A7561F"/>
    <w:rsid w:val="00A75996"/>
    <w:rsid w:val="00A76542"/>
    <w:rsid w:val="00A768A3"/>
    <w:rsid w:val="00A76A57"/>
    <w:rsid w:val="00A76CA6"/>
    <w:rsid w:val="00A76D6A"/>
    <w:rsid w:val="00A76DEE"/>
    <w:rsid w:val="00A771E7"/>
    <w:rsid w:val="00A7744B"/>
    <w:rsid w:val="00A77522"/>
    <w:rsid w:val="00A77D13"/>
    <w:rsid w:val="00A77F41"/>
    <w:rsid w:val="00A8014B"/>
    <w:rsid w:val="00A8030D"/>
    <w:rsid w:val="00A8040C"/>
    <w:rsid w:val="00A804C7"/>
    <w:rsid w:val="00A80650"/>
    <w:rsid w:val="00A80679"/>
    <w:rsid w:val="00A80739"/>
    <w:rsid w:val="00A80819"/>
    <w:rsid w:val="00A80B2F"/>
    <w:rsid w:val="00A810B2"/>
    <w:rsid w:val="00A8136E"/>
    <w:rsid w:val="00A813EC"/>
    <w:rsid w:val="00A81435"/>
    <w:rsid w:val="00A81518"/>
    <w:rsid w:val="00A815A3"/>
    <w:rsid w:val="00A815C3"/>
    <w:rsid w:val="00A8183C"/>
    <w:rsid w:val="00A81848"/>
    <w:rsid w:val="00A8199D"/>
    <w:rsid w:val="00A82313"/>
    <w:rsid w:val="00A823C1"/>
    <w:rsid w:val="00A8247C"/>
    <w:rsid w:val="00A8254C"/>
    <w:rsid w:val="00A82623"/>
    <w:rsid w:val="00A827C4"/>
    <w:rsid w:val="00A8291F"/>
    <w:rsid w:val="00A829FA"/>
    <w:rsid w:val="00A82A85"/>
    <w:rsid w:val="00A82FF1"/>
    <w:rsid w:val="00A83087"/>
    <w:rsid w:val="00A831AA"/>
    <w:rsid w:val="00A846F4"/>
    <w:rsid w:val="00A84A27"/>
    <w:rsid w:val="00A84B39"/>
    <w:rsid w:val="00A84DFE"/>
    <w:rsid w:val="00A851BD"/>
    <w:rsid w:val="00A851F0"/>
    <w:rsid w:val="00A85343"/>
    <w:rsid w:val="00A853A3"/>
    <w:rsid w:val="00A85766"/>
    <w:rsid w:val="00A8612B"/>
    <w:rsid w:val="00A862BF"/>
    <w:rsid w:val="00A862F6"/>
    <w:rsid w:val="00A863B6"/>
    <w:rsid w:val="00A863E0"/>
    <w:rsid w:val="00A86682"/>
    <w:rsid w:val="00A86880"/>
    <w:rsid w:val="00A86B40"/>
    <w:rsid w:val="00A86E9A"/>
    <w:rsid w:val="00A86FBA"/>
    <w:rsid w:val="00A87508"/>
    <w:rsid w:val="00A87910"/>
    <w:rsid w:val="00A87B77"/>
    <w:rsid w:val="00A904AC"/>
    <w:rsid w:val="00A9060A"/>
    <w:rsid w:val="00A90783"/>
    <w:rsid w:val="00A90A42"/>
    <w:rsid w:val="00A90F00"/>
    <w:rsid w:val="00A9113C"/>
    <w:rsid w:val="00A91170"/>
    <w:rsid w:val="00A9146B"/>
    <w:rsid w:val="00A9196A"/>
    <w:rsid w:val="00A92012"/>
    <w:rsid w:val="00A92E54"/>
    <w:rsid w:val="00A9316B"/>
    <w:rsid w:val="00A93C10"/>
    <w:rsid w:val="00A93C32"/>
    <w:rsid w:val="00A93ED0"/>
    <w:rsid w:val="00A93FDF"/>
    <w:rsid w:val="00A941C5"/>
    <w:rsid w:val="00A94259"/>
    <w:rsid w:val="00A943ED"/>
    <w:rsid w:val="00A9478B"/>
    <w:rsid w:val="00A949DB"/>
    <w:rsid w:val="00A95004"/>
    <w:rsid w:val="00A953CC"/>
    <w:rsid w:val="00A953E4"/>
    <w:rsid w:val="00A95929"/>
    <w:rsid w:val="00A95A2A"/>
    <w:rsid w:val="00A95A5A"/>
    <w:rsid w:val="00A95A83"/>
    <w:rsid w:val="00A95B32"/>
    <w:rsid w:val="00A95DF0"/>
    <w:rsid w:val="00A962A4"/>
    <w:rsid w:val="00A96424"/>
    <w:rsid w:val="00A96456"/>
    <w:rsid w:val="00A969BF"/>
    <w:rsid w:val="00A96A9D"/>
    <w:rsid w:val="00A974BB"/>
    <w:rsid w:val="00A97508"/>
    <w:rsid w:val="00A97961"/>
    <w:rsid w:val="00A979F0"/>
    <w:rsid w:val="00AA0121"/>
    <w:rsid w:val="00AA01A8"/>
    <w:rsid w:val="00AA0268"/>
    <w:rsid w:val="00AA08E3"/>
    <w:rsid w:val="00AA094A"/>
    <w:rsid w:val="00AA0E2B"/>
    <w:rsid w:val="00AA0EB9"/>
    <w:rsid w:val="00AA1075"/>
    <w:rsid w:val="00AA1809"/>
    <w:rsid w:val="00AA194B"/>
    <w:rsid w:val="00AA1AAB"/>
    <w:rsid w:val="00AA217C"/>
    <w:rsid w:val="00AA225E"/>
    <w:rsid w:val="00AA2382"/>
    <w:rsid w:val="00AA26AE"/>
    <w:rsid w:val="00AA26CC"/>
    <w:rsid w:val="00AA2E6A"/>
    <w:rsid w:val="00AA2F5A"/>
    <w:rsid w:val="00AA3704"/>
    <w:rsid w:val="00AA390E"/>
    <w:rsid w:val="00AA3E01"/>
    <w:rsid w:val="00AA4242"/>
    <w:rsid w:val="00AA42F2"/>
    <w:rsid w:val="00AA4344"/>
    <w:rsid w:val="00AA4702"/>
    <w:rsid w:val="00AA4899"/>
    <w:rsid w:val="00AA4D13"/>
    <w:rsid w:val="00AA4F2E"/>
    <w:rsid w:val="00AA4F3E"/>
    <w:rsid w:val="00AA4FC6"/>
    <w:rsid w:val="00AA5219"/>
    <w:rsid w:val="00AA5911"/>
    <w:rsid w:val="00AA5C21"/>
    <w:rsid w:val="00AA5C4A"/>
    <w:rsid w:val="00AA60A1"/>
    <w:rsid w:val="00AA6249"/>
    <w:rsid w:val="00AA6367"/>
    <w:rsid w:val="00AA63D2"/>
    <w:rsid w:val="00AA6893"/>
    <w:rsid w:val="00AA6AE9"/>
    <w:rsid w:val="00AA6C18"/>
    <w:rsid w:val="00AA7002"/>
    <w:rsid w:val="00AA72CF"/>
    <w:rsid w:val="00AA7A05"/>
    <w:rsid w:val="00AB015C"/>
    <w:rsid w:val="00AB0569"/>
    <w:rsid w:val="00AB06A2"/>
    <w:rsid w:val="00AB0D93"/>
    <w:rsid w:val="00AB0FB0"/>
    <w:rsid w:val="00AB0FF4"/>
    <w:rsid w:val="00AB103B"/>
    <w:rsid w:val="00AB132C"/>
    <w:rsid w:val="00AB152A"/>
    <w:rsid w:val="00AB157E"/>
    <w:rsid w:val="00AB18C2"/>
    <w:rsid w:val="00AB19A8"/>
    <w:rsid w:val="00AB1FFB"/>
    <w:rsid w:val="00AB2031"/>
    <w:rsid w:val="00AB23F4"/>
    <w:rsid w:val="00AB2A29"/>
    <w:rsid w:val="00AB2B11"/>
    <w:rsid w:val="00AB309F"/>
    <w:rsid w:val="00AB33B6"/>
    <w:rsid w:val="00AB3598"/>
    <w:rsid w:val="00AB37BB"/>
    <w:rsid w:val="00AB38B9"/>
    <w:rsid w:val="00AB3B26"/>
    <w:rsid w:val="00AB3E57"/>
    <w:rsid w:val="00AB403C"/>
    <w:rsid w:val="00AB40DD"/>
    <w:rsid w:val="00AB482D"/>
    <w:rsid w:val="00AB48E1"/>
    <w:rsid w:val="00AB4B3A"/>
    <w:rsid w:val="00AB4BE9"/>
    <w:rsid w:val="00AB4DB4"/>
    <w:rsid w:val="00AB4DF7"/>
    <w:rsid w:val="00AB5066"/>
    <w:rsid w:val="00AB5809"/>
    <w:rsid w:val="00AB5895"/>
    <w:rsid w:val="00AB5FC2"/>
    <w:rsid w:val="00AB620A"/>
    <w:rsid w:val="00AB641A"/>
    <w:rsid w:val="00AB7378"/>
    <w:rsid w:val="00AB743B"/>
    <w:rsid w:val="00AB78CD"/>
    <w:rsid w:val="00AB792A"/>
    <w:rsid w:val="00AB797A"/>
    <w:rsid w:val="00AB7E72"/>
    <w:rsid w:val="00AC0202"/>
    <w:rsid w:val="00AC0218"/>
    <w:rsid w:val="00AC021D"/>
    <w:rsid w:val="00AC0DF3"/>
    <w:rsid w:val="00AC15C7"/>
    <w:rsid w:val="00AC15D5"/>
    <w:rsid w:val="00AC1AF7"/>
    <w:rsid w:val="00AC2804"/>
    <w:rsid w:val="00AC29F8"/>
    <w:rsid w:val="00AC2C64"/>
    <w:rsid w:val="00AC34BD"/>
    <w:rsid w:val="00AC34F4"/>
    <w:rsid w:val="00AC3E8A"/>
    <w:rsid w:val="00AC403A"/>
    <w:rsid w:val="00AC45AF"/>
    <w:rsid w:val="00AC4921"/>
    <w:rsid w:val="00AC4C0B"/>
    <w:rsid w:val="00AC4E36"/>
    <w:rsid w:val="00AC57C5"/>
    <w:rsid w:val="00AC59C2"/>
    <w:rsid w:val="00AC5A23"/>
    <w:rsid w:val="00AC5BB8"/>
    <w:rsid w:val="00AC60E9"/>
    <w:rsid w:val="00AC60F6"/>
    <w:rsid w:val="00AC6671"/>
    <w:rsid w:val="00AC6A4F"/>
    <w:rsid w:val="00AC6C70"/>
    <w:rsid w:val="00AC75A7"/>
    <w:rsid w:val="00AC7B02"/>
    <w:rsid w:val="00AC7E3A"/>
    <w:rsid w:val="00AD00E6"/>
    <w:rsid w:val="00AD02AF"/>
    <w:rsid w:val="00AD03CF"/>
    <w:rsid w:val="00AD0493"/>
    <w:rsid w:val="00AD0530"/>
    <w:rsid w:val="00AD055C"/>
    <w:rsid w:val="00AD056B"/>
    <w:rsid w:val="00AD06C3"/>
    <w:rsid w:val="00AD0911"/>
    <w:rsid w:val="00AD1023"/>
    <w:rsid w:val="00AD11D4"/>
    <w:rsid w:val="00AD11FA"/>
    <w:rsid w:val="00AD1204"/>
    <w:rsid w:val="00AD139A"/>
    <w:rsid w:val="00AD14C6"/>
    <w:rsid w:val="00AD15EE"/>
    <w:rsid w:val="00AD173A"/>
    <w:rsid w:val="00AD1801"/>
    <w:rsid w:val="00AD1E90"/>
    <w:rsid w:val="00AD1F8F"/>
    <w:rsid w:val="00AD204F"/>
    <w:rsid w:val="00AD2118"/>
    <w:rsid w:val="00AD23B5"/>
    <w:rsid w:val="00AD283C"/>
    <w:rsid w:val="00AD29D9"/>
    <w:rsid w:val="00AD2AB0"/>
    <w:rsid w:val="00AD2AFB"/>
    <w:rsid w:val="00AD2C41"/>
    <w:rsid w:val="00AD2FF3"/>
    <w:rsid w:val="00AD3371"/>
    <w:rsid w:val="00AD4DD7"/>
    <w:rsid w:val="00AD507F"/>
    <w:rsid w:val="00AD51FD"/>
    <w:rsid w:val="00AD5250"/>
    <w:rsid w:val="00AD548B"/>
    <w:rsid w:val="00AD550E"/>
    <w:rsid w:val="00AD5790"/>
    <w:rsid w:val="00AD59B0"/>
    <w:rsid w:val="00AD5F2F"/>
    <w:rsid w:val="00AD62AB"/>
    <w:rsid w:val="00AD658E"/>
    <w:rsid w:val="00AD6E7C"/>
    <w:rsid w:val="00AD752B"/>
    <w:rsid w:val="00AE05E2"/>
    <w:rsid w:val="00AE0A60"/>
    <w:rsid w:val="00AE0FC2"/>
    <w:rsid w:val="00AE1710"/>
    <w:rsid w:val="00AE1A9F"/>
    <w:rsid w:val="00AE1B44"/>
    <w:rsid w:val="00AE1D35"/>
    <w:rsid w:val="00AE1FB1"/>
    <w:rsid w:val="00AE27DE"/>
    <w:rsid w:val="00AE2AEE"/>
    <w:rsid w:val="00AE30C8"/>
    <w:rsid w:val="00AE37F0"/>
    <w:rsid w:val="00AE428C"/>
    <w:rsid w:val="00AE44C3"/>
    <w:rsid w:val="00AE4B21"/>
    <w:rsid w:val="00AE4F58"/>
    <w:rsid w:val="00AE5C10"/>
    <w:rsid w:val="00AE5D52"/>
    <w:rsid w:val="00AE5D9C"/>
    <w:rsid w:val="00AE5EBB"/>
    <w:rsid w:val="00AE6012"/>
    <w:rsid w:val="00AE6095"/>
    <w:rsid w:val="00AE68E2"/>
    <w:rsid w:val="00AE6ADF"/>
    <w:rsid w:val="00AE703D"/>
    <w:rsid w:val="00AE7075"/>
    <w:rsid w:val="00AE7203"/>
    <w:rsid w:val="00AE7480"/>
    <w:rsid w:val="00AF005D"/>
    <w:rsid w:val="00AF041E"/>
    <w:rsid w:val="00AF047A"/>
    <w:rsid w:val="00AF04ED"/>
    <w:rsid w:val="00AF057D"/>
    <w:rsid w:val="00AF0690"/>
    <w:rsid w:val="00AF0787"/>
    <w:rsid w:val="00AF0AAE"/>
    <w:rsid w:val="00AF0B3E"/>
    <w:rsid w:val="00AF0B46"/>
    <w:rsid w:val="00AF1C33"/>
    <w:rsid w:val="00AF1E90"/>
    <w:rsid w:val="00AF1F2C"/>
    <w:rsid w:val="00AF215B"/>
    <w:rsid w:val="00AF21E9"/>
    <w:rsid w:val="00AF2397"/>
    <w:rsid w:val="00AF26FB"/>
    <w:rsid w:val="00AF2D3C"/>
    <w:rsid w:val="00AF3309"/>
    <w:rsid w:val="00AF3761"/>
    <w:rsid w:val="00AF379D"/>
    <w:rsid w:val="00AF37E8"/>
    <w:rsid w:val="00AF3810"/>
    <w:rsid w:val="00AF39CE"/>
    <w:rsid w:val="00AF3E81"/>
    <w:rsid w:val="00AF43D5"/>
    <w:rsid w:val="00AF4654"/>
    <w:rsid w:val="00AF4661"/>
    <w:rsid w:val="00AF47E7"/>
    <w:rsid w:val="00AF4A5F"/>
    <w:rsid w:val="00AF4C40"/>
    <w:rsid w:val="00AF4E7A"/>
    <w:rsid w:val="00AF4F56"/>
    <w:rsid w:val="00AF50DA"/>
    <w:rsid w:val="00AF554E"/>
    <w:rsid w:val="00AF5A12"/>
    <w:rsid w:val="00AF5CAA"/>
    <w:rsid w:val="00AF5DB7"/>
    <w:rsid w:val="00AF5F65"/>
    <w:rsid w:val="00AF6BEE"/>
    <w:rsid w:val="00AF6D72"/>
    <w:rsid w:val="00AF6F55"/>
    <w:rsid w:val="00AF6F57"/>
    <w:rsid w:val="00AF7A9D"/>
    <w:rsid w:val="00B0065B"/>
    <w:rsid w:val="00B00EA6"/>
    <w:rsid w:val="00B00F85"/>
    <w:rsid w:val="00B00FBC"/>
    <w:rsid w:val="00B012F4"/>
    <w:rsid w:val="00B014A4"/>
    <w:rsid w:val="00B014D4"/>
    <w:rsid w:val="00B016B8"/>
    <w:rsid w:val="00B01E79"/>
    <w:rsid w:val="00B01F39"/>
    <w:rsid w:val="00B0200D"/>
    <w:rsid w:val="00B02B79"/>
    <w:rsid w:val="00B030C6"/>
    <w:rsid w:val="00B032E6"/>
    <w:rsid w:val="00B036B1"/>
    <w:rsid w:val="00B03A5D"/>
    <w:rsid w:val="00B03C90"/>
    <w:rsid w:val="00B03CB1"/>
    <w:rsid w:val="00B03F6E"/>
    <w:rsid w:val="00B0409E"/>
    <w:rsid w:val="00B047DC"/>
    <w:rsid w:val="00B04BAD"/>
    <w:rsid w:val="00B054E1"/>
    <w:rsid w:val="00B054EA"/>
    <w:rsid w:val="00B05722"/>
    <w:rsid w:val="00B05852"/>
    <w:rsid w:val="00B05C41"/>
    <w:rsid w:val="00B05ED5"/>
    <w:rsid w:val="00B06713"/>
    <w:rsid w:val="00B06C72"/>
    <w:rsid w:val="00B07064"/>
    <w:rsid w:val="00B0735F"/>
    <w:rsid w:val="00B0746F"/>
    <w:rsid w:val="00B07D7C"/>
    <w:rsid w:val="00B108C5"/>
    <w:rsid w:val="00B10AF0"/>
    <w:rsid w:val="00B10BC1"/>
    <w:rsid w:val="00B10C85"/>
    <w:rsid w:val="00B117C6"/>
    <w:rsid w:val="00B1193F"/>
    <w:rsid w:val="00B11D5D"/>
    <w:rsid w:val="00B11E41"/>
    <w:rsid w:val="00B11E4E"/>
    <w:rsid w:val="00B12100"/>
    <w:rsid w:val="00B1254F"/>
    <w:rsid w:val="00B12889"/>
    <w:rsid w:val="00B12AAA"/>
    <w:rsid w:val="00B12BBB"/>
    <w:rsid w:val="00B13141"/>
    <w:rsid w:val="00B131F5"/>
    <w:rsid w:val="00B13276"/>
    <w:rsid w:val="00B13331"/>
    <w:rsid w:val="00B13B7E"/>
    <w:rsid w:val="00B13E4A"/>
    <w:rsid w:val="00B13E87"/>
    <w:rsid w:val="00B141B3"/>
    <w:rsid w:val="00B1424B"/>
    <w:rsid w:val="00B143DF"/>
    <w:rsid w:val="00B14BBB"/>
    <w:rsid w:val="00B14BD2"/>
    <w:rsid w:val="00B15036"/>
    <w:rsid w:val="00B15321"/>
    <w:rsid w:val="00B15452"/>
    <w:rsid w:val="00B1593E"/>
    <w:rsid w:val="00B15ABC"/>
    <w:rsid w:val="00B15C2F"/>
    <w:rsid w:val="00B15E7B"/>
    <w:rsid w:val="00B15EAF"/>
    <w:rsid w:val="00B15F5A"/>
    <w:rsid w:val="00B15F9E"/>
    <w:rsid w:val="00B16589"/>
    <w:rsid w:val="00B167AF"/>
    <w:rsid w:val="00B167F5"/>
    <w:rsid w:val="00B16912"/>
    <w:rsid w:val="00B16A40"/>
    <w:rsid w:val="00B16C0C"/>
    <w:rsid w:val="00B16E5B"/>
    <w:rsid w:val="00B17440"/>
    <w:rsid w:val="00B175B5"/>
    <w:rsid w:val="00B17A42"/>
    <w:rsid w:val="00B17AA5"/>
    <w:rsid w:val="00B17C02"/>
    <w:rsid w:val="00B17D52"/>
    <w:rsid w:val="00B2040C"/>
    <w:rsid w:val="00B2063E"/>
    <w:rsid w:val="00B20F73"/>
    <w:rsid w:val="00B20FAA"/>
    <w:rsid w:val="00B214A9"/>
    <w:rsid w:val="00B21AA3"/>
    <w:rsid w:val="00B21BB8"/>
    <w:rsid w:val="00B2219C"/>
    <w:rsid w:val="00B2248F"/>
    <w:rsid w:val="00B22594"/>
    <w:rsid w:val="00B22644"/>
    <w:rsid w:val="00B22D32"/>
    <w:rsid w:val="00B22D49"/>
    <w:rsid w:val="00B22D9C"/>
    <w:rsid w:val="00B22E0A"/>
    <w:rsid w:val="00B22E59"/>
    <w:rsid w:val="00B23038"/>
    <w:rsid w:val="00B230B2"/>
    <w:rsid w:val="00B23337"/>
    <w:rsid w:val="00B2450C"/>
    <w:rsid w:val="00B2467D"/>
    <w:rsid w:val="00B24E89"/>
    <w:rsid w:val="00B24FC9"/>
    <w:rsid w:val="00B25556"/>
    <w:rsid w:val="00B25893"/>
    <w:rsid w:val="00B2592F"/>
    <w:rsid w:val="00B25E48"/>
    <w:rsid w:val="00B25E77"/>
    <w:rsid w:val="00B25ED2"/>
    <w:rsid w:val="00B268FB"/>
    <w:rsid w:val="00B26B92"/>
    <w:rsid w:val="00B26C38"/>
    <w:rsid w:val="00B26D79"/>
    <w:rsid w:val="00B26FEF"/>
    <w:rsid w:val="00B2771D"/>
    <w:rsid w:val="00B279EA"/>
    <w:rsid w:val="00B30107"/>
    <w:rsid w:val="00B307F6"/>
    <w:rsid w:val="00B30B52"/>
    <w:rsid w:val="00B30B7E"/>
    <w:rsid w:val="00B30C5F"/>
    <w:rsid w:val="00B30E80"/>
    <w:rsid w:val="00B31069"/>
    <w:rsid w:val="00B311A2"/>
    <w:rsid w:val="00B3149A"/>
    <w:rsid w:val="00B316D7"/>
    <w:rsid w:val="00B31901"/>
    <w:rsid w:val="00B31A26"/>
    <w:rsid w:val="00B31EBC"/>
    <w:rsid w:val="00B320FF"/>
    <w:rsid w:val="00B33315"/>
    <w:rsid w:val="00B337F3"/>
    <w:rsid w:val="00B339AB"/>
    <w:rsid w:val="00B33D3B"/>
    <w:rsid w:val="00B33EFA"/>
    <w:rsid w:val="00B3418B"/>
    <w:rsid w:val="00B34709"/>
    <w:rsid w:val="00B35299"/>
    <w:rsid w:val="00B35C88"/>
    <w:rsid w:val="00B3642C"/>
    <w:rsid w:val="00B3655A"/>
    <w:rsid w:val="00B36703"/>
    <w:rsid w:val="00B3677B"/>
    <w:rsid w:val="00B367D3"/>
    <w:rsid w:val="00B368FE"/>
    <w:rsid w:val="00B36966"/>
    <w:rsid w:val="00B36AE3"/>
    <w:rsid w:val="00B3745E"/>
    <w:rsid w:val="00B37477"/>
    <w:rsid w:val="00B375CF"/>
    <w:rsid w:val="00B37873"/>
    <w:rsid w:val="00B379CF"/>
    <w:rsid w:val="00B37A2E"/>
    <w:rsid w:val="00B40176"/>
    <w:rsid w:val="00B406C9"/>
    <w:rsid w:val="00B4078D"/>
    <w:rsid w:val="00B411AC"/>
    <w:rsid w:val="00B414E5"/>
    <w:rsid w:val="00B41B43"/>
    <w:rsid w:val="00B42BC5"/>
    <w:rsid w:val="00B42BFD"/>
    <w:rsid w:val="00B42D26"/>
    <w:rsid w:val="00B42F6B"/>
    <w:rsid w:val="00B431BD"/>
    <w:rsid w:val="00B4325E"/>
    <w:rsid w:val="00B43FEC"/>
    <w:rsid w:val="00B441F3"/>
    <w:rsid w:val="00B44886"/>
    <w:rsid w:val="00B4553B"/>
    <w:rsid w:val="00B4554E"/>
    <w:rsid w:val="00B45904"/>
    <w:rsid w:val="00B45A02"/>
    <w:rsid w:val="00B45C67"/>
    <w:rsid w:val="00B45CF8"/>
    <w:rsid w:val="00B45F54"/>
    <w:rsid w:val="00B46006"/>
    <w:rsid w:val="00B4615D"/>
    <w:rsid w:val="00B4680C"/>
    <w:rsid w:val="00B46B13"/>
    <w:rsid w:val="00B46C25"/>
    <w:rsid w:val="00B47047"/>
    <w:rsid w:val="00B47827"/>
    <w:rsid w:val="00B47AAB"/>
    <w:rsid w:val="00B5007C"/>
    <w:rsid w:val="00B504DA"/>
    <w:rsid w:val="00B505F4"/>
    <w:rsid w:val="00B50D15"/>
    <w:rsid w:val="00B50D54"/>
    <w:rsid w:val="00B5160F"/>
    <w:rsid w:val="00B5173B"/>
    <w:rsid w:val="00B51CED"/>
    <w:rsid w:val="00B5227A"/>
    <w:rsid w:val="00B52317"/>
    <w:rsid w:val="00B52440"/>
    <w:rsid w:val="00B524F2"/>
    <w:rsid w:val="00B525B4"/>
    <w:rsid w:val="00B52637"/>
    <w:rsid w:val="00B52661"/>
    <w:rsid w:val="00B5274C"/>
    <w:rsid w:val="00B5285C"/>
    <w:rsid w:val="00B52A21"/>
    <w:rsid w:val="00B52EA0"/>
    <w:rsid w:val="00B5317B"/>
    <w:rsid w:val="00B5324C"/>
    <w:rsid w:val="00B5359A"/>
    <w:rsid w:val="00B53813"/>
    <w:rsid w:val="00B5390D"/>
    <w:rsid w:val="00B53D00"/>
    <w:rsid w:val="00B53D9A"/>
    <w:rsid w:val="00B53E2E"/>
    <w:rsid w:val="00B53FFD"/>
    <w:rsid w:val="00B54719"/>
    <w:rsid w:val="00B54A6B"/>
    <w:rsid w:val="00B54BE9"/>
    <w:rsid w:val="00B54D64"/>
    <w:rsid w:val="00B55334"/>
    <w:rsid w:val="00B553DE"/>
    <w:rsid w:val="00B5588A"/>
    <w:rsid w:val="00B55B94"/>
    <w:rsid w:val="00B5602E"/>
    <w:rsid w:val="00B5677E"/>
    <w:rsid w:val="00B56A4D"/>
    <w:rsid w:val="00B56F6D"/>
    <w:rsid w:val="00B570EE"/>
    <w:rsid w:val="00B57391"/>
    <w:rsid w:val="00B57791"/>
    <w:rsid w:val="00B577B2"/>
    <w:rsid w:val="00B57840"/>
    <w:rsid w:val="00B57E69"/>
    <w:rsid w:val="00B6055E"/>
    <w:rsid w:val="00B60677"/>
    <w:rsid w:val="00B609A0"/>
    <w:rsid w:val="00B61319"/>
    <w:rsid w:val="00B617B7"/>
    <w:rsid w:val="00B61E74"/>
    <w:rsid w:val="00B622BB"/>
    <w:rsid w:val="00B622D7"/>
    <w:rsid w:val="00B6240B"/>
    <w:rsid w:val="00B62687"/>
    <w:rsid w:val="00B626B4"/>
    <w:rsid w:val="00B627F2"/>
    <w:rsid w:val="00B62AAE"/>
    <w:rsid w:val="00B62B13"/>
    <w:rsid w:val="00B62C31"/>
    <w:rsid w:val="00B62CAC"/>
    <w:rsid w:val="00B62FA3"/>
    <w:rsid w:val="00B632EE"/>
    <w:rsid w:val="00B637DE"/>
    <w:rsid w:val="00B639BC"/>
    <w:rsid w:val="00B63CF7"/>
    <w:rsid w:val="00B63D0B"/>
    <w:rsid w:val="00B63F83"/>
    <w:rsid w:val="00B64264"/>
    <w:rsid w:val="00B645FF"/>
    <w:rsid w:val="00B64646"/>
    <w:rsid w:val="00B64678"/>
    <w:rsid w:val="00B64A74"/>
    <w:rsid w:val="00B64EF1"/>
    <w:rsid w:val="00B65B3F"/>
    <w:rsid w:val="00B663A6"/>
    <w:rsid w:val="00B6681A"/>
    <w:rsid w:val="00B668FD"/>
    <w:rsid w:val="00B66927"/>
    <w:rsid w:val="00B66DB3"/>
    <w:rsid w:val="00B66EE3"/>
    <w:rsid w:val="00B67146"/>
    <w:rsid w:val="00B6722E"/>
    <w:rsid w:val="00B67607"/>
    <w:rsid w:val="00B67809"/>
    <w:rsid w:val="00B70151"/>
    <w:rsid w:val="00B7049B"/>
    <w:rsid w:val="00B70D04"/>
    <w:rsid w:val="00B70F0C"/>
    <w:rsid w:val="00B70F0F"/>
    <w:rsid w:val="00B711A4"/>
    <w:rsid w:val="00B71840"/>
    <w:rsid w:val="00B71B2C"/>
    <w:rsid w:val="00B71CD0"/>
    <w:rsid w:val="00B7216E"/>
    <w:rsid w:val="00B721C1"/>
    <w:rsid w:val="00B722E2"/>
    <w:rsid w:val="00B7237B"/>
    <w:rsid w:val="00B72525"/>
    <w:rsid w:val="00B727C9"/>
    <w:rsid w:val="00B7295A"/>
    <w:rsid w:val="00B72C53"/>
    <w:rsid w:val="00B72CB5"/>
    <w:rsid w:val="00B72FB8"/>
    <w:rsid w:val="00B73149"/>
    <w:rsid w:val="00B73154"/>
    <w:rsid w:val="00B7315B"/>
    <w:rsid w:val="00B731FE"/>
    <w:rsid w:val="00B738B5"/>
    <w:rsid w:val="00B73E3F"/>
    <w:rsid w:val="00B7405B"/>
    <w:rsid w:val="00B742B7"/>
    <w:rsid w:val="00B74755"/>
    <w:rsid w:val="00B74A4E"/>
    <w:rsid w:val="00B74B99"/>
    <w:rsid w:val="00B74ECD"/>
    <w:rsid w:val="00B74FFD"/>
    <w:rsid w:val="00B75151"/>
    <w:rsid w:val="00B75217"/>
    <w:rsid w:val="00B75323"/>
    <w:rsid w:val="00B75370"/>
    <w:rsid w:val="00B75CA3"/>
    <w:rsid w:val="00B75D76"/>
    <w:rsid w:val="00B75DD0"/>
    <w:rsid w:val="00B7600D"/>
    <w:rsid w:val="00B76283"/>
    <w:rsid w:val="00B76A77"/>
    <w:rsid w:val="00B76B5B"/>
    <w:rsid w:val="00B775A2"/>
    <w:rsid w:val="00B77823"/>
    <w:rsid w:val="00B77961"/>
    <w:rsid w:val="00B77BB1"/>
    <w:rsid w:val="00B77E22"/>
    <w:rsid w:val="00B800A3"/>
    <w:rsid w:val="00B805BC"/>
    <w:rsid w:val="00B80AB7"/>
    <w:rsid w:val="00B80FE9"/>
    <w:rsid w:val="00B81017"/>
    <w:rsid w:val="00B81147"/>
    <w:rsid w:val="00B81184"/>
    <w:rsid w:val="00B81293"/>
    <w:rsid w:val="00B815ED"/>
    <w:rsid w:val="00B817A2"/>
    <w:rsid w:val="00B81CB9"/>
    <w:rsid w:val="00B81D5A"/>
    <w:rsid w:val="00B820CA"/>
    <w:rsid w:val="00B820F0"/>
    <w:rsid w:val="00B826AE"/>
    <w:rsid w:val="00B82CE6"/>
    <w:rsid w:val="00B82DA5"/>
    <w:rsid w:val="00B83046"/>
    <w:rsid w:val="00B8338B"/>
    <w:rsid w:val="00B837F1"/>
    <w:rsid w:val="00B83C1E"/>
    <w:rsid w:val="00B83F12"/>
    <w:rsid w:val="00B83FF0"/>
    <w:rsid w:val="00B84198"/>
    <w:rsid w:val="00B85392"/>
    <w:rsid w:val="00B8569B"/>
    <w:rsid w:val="00B85CED"/>
    <w:rsid w:val="00B85D1D"/>
    <w:rsid w:val="00B85D54"/>
    <w:rsid w:val="00B86096"/>
    <w:rsid w:val="00B864B6"/>
    <w:rsid w:val="00B864F6"/>
    <w:rsid w:val="00B86585"/>
    <w:rsid w:val="00B86699"/>
    <w:rsid w:val="00B86BAC"/>
    <w:rsid w:val="00B87699"/>
    <w:rsid w:val="00B87974"/>
    <w:rsid w:val="00B879C3"/>
    <w:rsid w:val="00B87B03"/>
    <w:rsid w:val="00B87F32"/>
    <w:rsid w:val="00B87F6D"/>
    <w:rsid w:val="00B90146"/>
    <w:rsid w:val="00B908BC"/>
    <w:rsid w:val="00B909E2"/>
    <w:rsid w:val="00B90A53"/>
    <w:rsid w:val="00B90E8B"/>
    <w:rsid w:val="00B91FA7"/>
    <w:rsid w:val="00B921E4"/>
    <w:rsid w:val="00B92206"/>
    <w:rsid w:val="00B9230F"/>
    <w:rsid w:val="00B92320"/>
    <w:rsid w:val="00B92750"/>
    <w:rsid w:val="00B92809"/>
    <w:rsid w:val="00B92950"/>
    <w:rsid w:val="00B92BC8"/>
    <w:rsid w:val="00B92CDE"/>
    <w:rsid w:val="00B93322"/>
    <w:rsid w:val="00B934DE"/>
    <w:rsid w:val="00B93512"/>
    <w:rsid w:val="00B93521"/>
    <w:rsid w:val="00B937EC"/>
    <w:rsid w:val="00B9392A"/>
    <w:rsid w:val="00B93A9A"/>
    <w:rsid w:val="00B93D6C"/>
    <w:rsid w:val="00B946D9"/>
    <w:rsid w:val="00B9485D"/>
    <w:rsid w:val="00B94FA7"/>
    <w:rsid w:val="00B9507A"/>
    <w:rsid w:val="00B950A8"/>
    <w:rsid w:val="00B95A41"/>
    <w:rsid w:val="00B95B1E"/>
    <w:rsid w:val="00B95BD2"/>
    <w:rsid w:val="00B96269"/>
    <w:rsid w:val="00B962D3"/>
    <w:rsid w:val="00B96407"/>
    <w:rsid w:val="00B96468"/>
    <w:rsid w:val="00B96D4E"/>
    <w:rsid w:val="00B96FB0"/>
    <w:rsid w:val="00B977D0"/>
    <w:rsid w:val="00B97810"/>
    <w:rsid w:val="00B97B25"/>
    <w:rsid w:val="00B97BC3"/>
    <w:rsid w:val="00BA001D"/>
    <w:rsid w:val="00BA0360"/>
    <w:rsid w:val="00BA0369"/>
    <w:rsid w:val="00BA087A"/>
    <w:rsid w:val="00BA1274"/>
    <w:rsid w:val="00BA12DD"/>
    <w:rsid w:val="00BA155C"/>
    <w:rsid w:val="00BA16DC"/>
    <w:rsid w:val="00BA1B9F"/>
    <w:rsid w:val="00BA1C8A"/>
    <w:rsid w:val="00BA1CFA"/>
    <w:rsid w:val="00BA26A3"/>
    <w:rsid w:val="00BA26D9"/>
    <w:rsid w:val="00BA342B"/>
    <w:rsid w:val="00BA3749"/>
    <w:rsid w:val="00BA38BE"/>
    <w:rsid w:val="00BA3926"/>
    <w:rsid w:val="00BA392C"/>
    <w:rsid w:val="00BA3AC2"/>
    <w:rsid w:val="00BA3CD9"/>
    <w:rsid w:val="00BA3FAE"/>
    <w:rsid w:val="00BA4203"/>
    <w:rsid w:val="00BA44E8"/>
    <w:rsid w:val="00BA4622"/>
    <w:rsid w:val="00BA4F09"/>
    <w:rsid w:val="00BA5077"/>
    <w:rsid w:val="00BA508C"/>
    <w:rsid w:val="00BA5302"/>
    <w:rsid w:val="00BA543E"/>
    <w:rsid w:val="00BA5453"/>
    <w:rsid w:val="00BA5B05"/>
    <w:rsid w:val="00BA5C32"/>
    <w:rsid w:val="00BA5C56"/>
    <w:rsid w:val="00BA5D2E"/>
    <w:rsid w:val="00BA5E98"/>
    <w:rsid w:val="00BA6429"/>
    <w:rsid w:val="00BA6738"/>
    <w:rsid w:val="00BA68D4"/>
    <w:rsid w:val="00BA6A70"/>
    <w:rsid w:val="00BA7171"/>
    <w:rsid w:val="00BA745F"/>
    <w:rsid w:val="00BA7796"/>
    <w:rsid w:val="00BA77E9"/>
    <w:rsid w:val="00BA79B5"/>
    <w:rsid w:val="00BA7CDE"/>
    <w:rsid w:val="00BB00D2"/>
    <w:rsid w:val="00BB01A4"/>
    <w:rsid w:val="00BB03BF"/>
    <w:rsid w:val="00BB03EC"/>
    <w:rsid w:val="00BB09C9"/>
    <w:rsid w:val="00BB0A89"/>
    <w:rsid w:val="00BB0E33"/>
    <w:rsid w:val="00BB0EE7"/>
    <w:rsid w:val="00BB0F4F"/>
    <w:rsid w:val="00BB1066"/>
    <w:rsid w:val="00BB119F"/>
    <w:rsid w:val="00BB1264"/>
    <w:rsid w:val="00BB12DF"/>
    <w:rsid w:val="00BB1341"/>
    <w:rsid w:val="00BB1BA7"/>
    <w:rsid w:val="00BB228F"/>
    <w:rsid w:val="00BB2479"/>
    <w:rsid w:val="00BB28ED"/>
    <w:rsid w:val="00BB2A0F"/>
    <w:rsid w:val="00BB2FB7"/>
    <w:rsid w:val="00BB31FC"/>
    <w:rsid w:val="00BB3292"/>
    <w:rsid w:val="00BB355C"/>
    <w:rsid w:val="00BB372C"/>
    <w:rsid w:val="00BB3B82"/>
    <w:rsid w:val="00BB3CDD"/>
    <w:rsid w:val="00BB41C9"/>
    <w:rsid w:val="00BB42EF"/>
    <w:rsid w:val="00BB4350"/>
    <w:rsid w:val="00BB463E"/>
    <w:rsid w:val="00BB46A2"/>
    <w:rsid w:val="00BB4F2C"/>
    <w:rsid w:val="00BB5054"/>
    <w:rsid w:val="00BB521F"/>
    <w:rsid w:val="00BB58F3"/>
    <w:rsid w:val="00BB5CE6"/>
    <w:rsid w:val="00BB5DDF"/>
    <w:rsid w:val="00BB6393"/>
    <w:rsid w:val="00BB73FD"/>
    <w:rsid w:val="00BB747A"/>
    <w:rsid w:val="00BB7629"/>
    <w:rsid w:val="00BB763A"/>
    <w:rsid w:val="00BB77B1"/>
    <w:rsid w:val="00BC002B"/>
    <w:rsid w:val="00BC03BA"/>
    <w:rsid w:val="00BC07E6"/>
    <w:rsid w:val="00BC0849"/>
    <w:rsid w:val="00BC09AF"/>
    <w:rsid w:val="00BC1B87"/>
    <w:rsid w:val="00BC1BA9"/>
    <w:rsid w:val="00BC1CB9"/>
    <w:rsid w:val="00BC1DEC"/>
    <w:rsid w:val="00BC279E"/>
    <w:rsid w:val="00BC2892"/>
    <w:rsid w:val="00BC2935"/>
    <w:rsid w:val="00BC2CE4"/>
    <w:rsid w:val="00BC2D25"/>
    <w:rsid w:val="00BC30C7"/>
    <w:rsid w:val="00BC3486"/>
    <w:rsid w:val="00BC3D7B"/>
    <w:rsid w:val="00BC40CA"/>
    <w:rsid w:val="00BC41DE"/>
    <w:rsid w:val="00BC4209"/>
    <w:rsid w:val="00BC4273"/>
    <w:rsid w:val="00BC469A"/>
    <w:rsid w:val="00BC49AA"/>
    <w:rsid w:val="00BC49B6"/>
    <w:rsid w:val="00BC49C6"/>
    <w:rsid w:val="00BC4E65"/>
    <w:rsid w:val="00BC5110"/>
    <w:rsid w:val="00BC55CC"/>
    <w:rsid w:val="00BC5661"/>
    <w:rsid w:val="00BC586C"/>
    <w:rsid w:val="00BC5CD5"/>
    <w:rsid w:val="00BC5E52"/>
    <w:rsid w:val="00BC629F"/>
    <w:rsid w:val="00BC650D"/>
    <w:rsid w:val="00BC6709"/>
    <w:rsid w:val="00BC6776"/>
    <w:rsid w:val="00BC6906"/>
    <w:rsid w:val="00BC6CF3"/>
    <w:rsid w:val="00BC7050"/>
    <w:rsid w:val="00BC707F"/>
    <w:rsid w:val="00BC71B2"/>
    <w:rsid w:val="00BC71D2"/>
    <w:rsid w:val="00BC726F"/>
    <w:rsid w:val="00BC7D31"/>
    <w:rsid w:val="00BC7E36"/>
    <w:rsid w:val="00BD006A"/>
    <w:rsid w:val="00BD0933"/>
    <w:rsid w:val="00BD0966"/>
    <w:rsid w:val="00BD118F"/>
    <w:rsid w:val="00BD18F1"/>
    <w:rsid w:val="00BD1B09"/>
    <w:rsid w:val="00BD1BAA"/>
    <w:rsid w:val="00BD1BB7"/>
    <w:rsid w:val="00BD1F8B"/>
    <w:rsid w:val="00BD202B"/>
    <w:rsid w:val="00BD26ED"/>
    <w:rsid w:val="00BD2A0B"/>
    <w:rsid w:val="00BD2A49"/>
    <w:rsid w:val="00BD2ED8"/>
    <w:rsid w:val="00BD3289"/>
    <w:rsid w:val="00BD3338"/>
    <w:rsid w:val="00BD34BC"/>
    <w:rsid w:val="00BD3DF5"/>
    <w:rsid w:val="00BD3F32"/>
    <w:rsid w:val="00BD40BF"/>
    <w:rsid w:val="00BD46F3"/>
    <w:rsid w:val="00BD4931"/>
    <w:rsid w:val="00BD4BCC"/>
    <w:rsid w:val="00BD4C54"/>
    <w:rsid w:val="00BD5468"/>
    <w:rsid w:val="00BD5C68"/>
    <w:rsid w:val="00BD604B"/>
    <w:rsid w:val="00BD6183"/>
    <w:rsid w:val="00BD6591"/>
    <w:rsid w:val="00BD659D"/>
    <w:rsid w:val="00BD6B2A"/>
    <w:rsid w:val="00BD6C09"/>
    <w:rsid w:val="00BD6D2D"/>
    <w:rsid w:val="00BD707D"/>
    <w:rsid w:val="00BD74A7"/>
    <w:rsid w:val="00BD760A"/>
    <w:rsid w:val="00BD7999"/>
    <w:rsid w:val="00BD7AB6"/>
    <w:rsid w:val="00BD7DE3"/>
    <w:rsid w:val="00BD7E48"/>
    <w:rsid w:val="00BD7E8D"/>
    <w:rsid w:val="00BE010F"/>
    <w:rsid w:val="00BE0882"/>
    <w:rsid w:val="00BE0906"/>
    <w:rsid w:val="00BE0BFF"/>
    <w:rsid w:val="00BE0E0F"/>
    <w:rsid w:val="00BE0F4C"/>
    <w:rsid w:val="00BE1054"/>
    <w:rsid w:val="00BE120F"/>
    <w:rsid w:val="00BE1212"/>
    <w:rsid w:val="00BE180F"/>
    <w:rsid w:val="00BE1AE2"/>
    <w:rsid w:val="00BE1B91"/>
    <w:rsid w:val="00BE21A4"/>
    <w:rsid w:val="00BE21E7"/>
    <w:rsid w:val="00BE223F"/>
    <w:rsid w:val="00BE2354"/>
    <w:rsid w:val="00BE23EF"/>
    <w:rsid w:val="00BE2565"/>
    <w:rsid w:val="00BE25F2"/>
    <w:rsid w:val="00BE2EEF"/>
    <w:rsid w:val="00BE3041"/>
    <w:rsid w:val="00BE3124"/>
    <w:rsid w:val="00BE3B9C"/>
    <w:rsid w:val="00BE3E56"/>
    <w:rsid w:val="00BE417A"/>
    <w:rsid w:val="00BE45EE"/>
    <w:rsid w:val="00BE4764"/>
    <w:rsid w:val="00BE4A4B"/>
    <w:rsid w:val="00BE4EB9"/>
    <w:rsid w:val="00BE4F6F"/>
    <w:rsid w:val="00BE502D"/>
    <w:rsid w:val="00BE52EB"/>
    <w:rsid w:val="00BE53FF"/>
    <w:rsid w:val="00BE5571"/>
    <w:rsid w:val="00BE57DB"/>
    <w:rsid w:val="00BE58BF"/>
    <w:rsid w:val="00BE67D3"/>
    <w:rsid w:val="00BE6836"/>
    <w:rsid w:val="00BE6BE6"/>
    <w:rsid w:val="00BE6C44"/>
    <w:rsid w:val="00BE6E8C"/>
    <w:rsid w:val="00BE706D"/>
    <w:rsid w:val="00BE7161"/>
    <w:rsid w:val="00BE7681"/>
    <w:rsid w:val="00BE781A"/>
    <w:rsid w:val="00BE7884"/>
    <w:rsid w:val="00BE78B9"/>
    <w:rsid w:val="00BE7A4B"/>
    <w:rsid w:val="00BF04EB"/>
    <w:rsid w:val="00BF0518"/>
    <w:rsid w:val="00BF0980"/>
    <w:rsid w:val="00BF09C0"/>
    <w:rsid w:val="00BF09C7"/>
    <w:rsid w:val="00BF0B14"/>
    <w:rsid w:val="00BF0C9F"/>
    <w:rsid w:val="00BF0E98"/>
    <w:rsid w:val="00BF0FD8"/>
    <w:rsid w:val="00BF1510"/>
    <w:rsid w:val="00BF1557"/>
    <w:rsid w:val="00BF178F"/>
    <w:rsid w:val="00BF1A35"/>
    <w:rsid w:val="00BF1CCE"/>
    <w:rsid w:val="00BF1E82"/>
    <w:rsid w:val="00BF213E"/>
    <w:rsid w:val="00BF218F"/>
    <w:rsid w:val="00BF2461"/>
    <w:rsid w:val="00BF2592"/>
    <w:rsid w:val="00BF25FC"/>
    <w:rsid w:val="00BF2E71"/>
    <w:rsid w:val="00BF3060"/>
    <w:rsid w:val="00BF31A8"/>
    <w:rsid w:val="00BF3335"/>
    <w:rsid w:val="00BF3340"/>
    <w:rsid w:val="00BF37B3"/>
    <w:rsid w:val="00BF3B2C"/>
    <w:rsid w:val="00BF3E55"/>
    <w:rsid w:val="00BF3E78"/>
    <w:rsid w:val="00BF42B9"/>
    <w:rsid w:val="00BF4654"/>
    <w:rsid w:val="00BF47D6"/>
    <w:rsid w:val="00BF4816"/>
    <w:rsid w:val="00BF4E96"/>
    <w:rsid w:val="00BF4FF6"/>
    <w:rsid w:val="00BF519C"/>
    <w:rsid w:val="00BF5528"/>
    <w:rsid w:val="00BF5569"/>
    <w:rsid w:val="00BF5CDD"/>
    <w:rsid w:val="00BF5F0A"/>
    <w:rsid w:val="00BF6098"/>
    <w:rsid w:val="00BF643B"/>
    <w:rsid w:val="00BF6873"/>
    <w:rsid w:val="00BF6A49"/>
    <w:rsid w:val="00BF6CBD"/>
    <w:rsid w:val="00BF6E70"/>
    <w:rsid w:val="00BF72AB"/>
    <w:rsid w:val="00BF7497"/>
    <w:rsid w:val="00BF75FD"/>
    <w:rsid w:val="00BF7BC9"/>
    <w:rsid w:val="00BF7F78"/>
    <w:rsid w:val="00C0087D"/>
    <w:rsid w:val="00C00891"/>
    <w:rsid w:val="00C00986"/>
    <w:rsid w:val="00C00D48"/>
    <w:rsid w:val="00C00FA5"/>
    <w:rsid w:val="00C0100F"/>
    <w:rsid w:val="00C0108D"/>
    <w:rsid w:val="00C017BE"/>
    <w:rsid w:val="00C01C40"/>
    <w:rsid w:val="00C01F38"/>
    <w:rsid w:val="00C02147"/>
    <w:rsid w:val="00C0216B"/>
    <w:rsid w:val="00C021AE"/>
    <w:rsid w:val="00C0255B"/>
    <w:rsid w:val="00C028E8"/>
    <w:rsid w:val="00C029F2"/>
    <w:rsid w:val="00C03291"/>
    <w:rsid w:val="00C03409"/>
    <w:rsid w:val="00C03731"/>
    <w:rsid w:val="00C0400B"/>
    <w:rsid w:val="00C04363"/>
    <w:rsid w:val="00C043C9"/>
    <w:rsid w:val="00C0468A"/>
    <w:rsid w:val="00C04927"/>
    <w:rsid w:val="00C04B50"/>
    <w:rsid w:val="00C0535A"/>
    <w:rsid w:val="00C05818"/>
    <w:rsid w:val="00C05AAA"/>
    <w:rsid w:val="00C05CAD"/>
    <w:rsid w:val="00C06247"/>
    <w:rsid w:val="00C0669C"/>
    <w:rsid w:val="00C066CA"/>
    <w:rsid w:val="00C06951"/>
    <w:rsid w:val="00C06BE2"/>
    <w:rsid w:val="00C07342"/>
    <w:rsid w:val="00C077C8"/>
    <w:rsid w:val="00C07DCB"/>
    <w:rsid w:val="00C10831"/>
    <w:rsid w:val="00C10F01"/>
    <w:rsid w:val="00C10FCD"/>
    <w:rsid w:val="00C111A1"/>
    <w:rsid w:val="00C11944"/>
    <w:rsid w:val="00C12105"/>
    <w:rsid w:val="00C125F5"/>
    <w:rsid w:val="00C126B6"/>
    <w:rsid w:val="00C12759"/>
    <w:rsid w:val="00C12942"/>
    <w:rsid w:val="00C129DE"/>
    <w:rsid w:val="00C12ACC"/>
    <w:rsid w:val="00C12DCE"/>
    <w:rsid w:val="00C12EFE"/>
    <w:rsid w:val="00C13031"/>
    <w:rsid w:val="00C13734"/>
    <w:rsid w:val="00C13D56"/>
    <w:rsid w:val="00C13DD4"/>
    <w:rsid w:val="00C1405C"/>
    <w:rsid w:val="00C14093"/>
    <w:rsid w:val="00C140E0"/>
    <w:rsid w:val="00C1424D"/>
    <w:rsid w:val="00C145C7"/>
    <w:rsid w:val="00C1537A"/>
    <w:rsid w:val="00C1540A"/>
    <w:rsid w:val="00C1548A"/>
    <w:rsid w:val="00C15FB8"/>
    <w:rsid w:val="00C15FBE"/>
    <w:rsid w:val="00C162DB"/>
    <w:rsid w:val="00C16672"/>
    <w:rsid w:val="00C168B2"/>
    <w:rsid w:val="00C169C2"/>
    <w:rsid w:val="00C16B84"/>
    <w:rsid w:val="00C175F2"/>
    <w:rsid w:val="00C17942"/>
    <w:rsid w:val="00C1795B"/>
    <w:rsid w:val="00C179E6"/>
    <w:rsid w:val="00C17B51"/>
    <w:rsid w:val="00C17C40"/>
    <w:rsid w:val="00C17CE1"/>
    <w:rsid w:val="00C20097"/>
    <w:rsid w:val="00C20158"/>
    <w:rsid w:val="00C201E2"/>
    <w:rsid w:val="00C20369"/>
    <w:rsid w:val="00C205F5"/>
    <w:rsid w:val="00C20CBA"/>
    <w:rsid w:val="00C20D6A"/>
    <w:rsid w:val="00C20DAE"/>
    <w:rsid w:val="00C210C2"/>
    <w:rsid w:val="00C21146"/>
    <w:rsid w:val="00C2156C"/>
    <w:rsid w:val="00C21A0A"/>
    <w:rsid w:val="00C21E30"/>
    <w:rsid w:val="00C22278"/>
    <w:rsid w:val="00C2245D"/>
    <w:rsid w:val="00C22EEC"/>
    <w:rsid w:val="00C23006"/>
    <w:rsid w:val="00C2300D"/>
    <w:rsid w:val="00C23090"/>
    <w:rsid w:val="00C2314E"/>
    <w:rsid w:val="00C233FD"/>
    <w:rsid w:val="00C23713"/>
    <w:rsid w:val="00C237EE"/>
    <w:rsid w:val="00C23B06"/>
    <w:rsid w:val="00C23BF7"/>
    <w:rsid w:val="00C23CEB"/>
    <w:rsid w:val="00C23E99"/>
    <w:rsid w:val="00C2404A"/>
    <w:rsid w:val="00C24160"/>
    <w:rsid w:val="00C244D8"/>
    <w:rsid w:val="00C246D6"/>
    <w:rsid w:val="00C24FF5"/>
    <w:rsid w:val="00C25783"/>
    <w:rsid w:val="00C25922"/>
    <w:rsid w:val="00C25A71"/>
    <w:rsid w:val="00C25A9D"/>
    <w:rsid w:val="00C25C0D"/>
    <w:rsid w:val="00C25D61"/>
    <w:rsid w:val="00C25F3D"/>
    <w:rsid w:val="00C25F7F"/>
    <w:rsid w:val="00C26929"/>
    <w:rsid w:val="00C269F2"/>
    <w:rsid w:val="00C26BB6"/>
    <w:rsid w:val="00C27466"/>
    <w:rsid w:val="00C27C9F"/>
    <w:rsid w:val="00C30025"/>
    <w:rsid w:val="00C3040A"/>
    <w:rsid w:val="00C305B8"/>
    <w:rsid w:val="00C307FE"/>
    <w:rsid w:val="00C30A93"/>
    <w:rsid w:val="00C30ABC"/>
    <w:rsid w:val="00C30B7F"/>
    <w:rsid w:val="00C30C0A"/>
    <w:rsid w:val="00C318F3"/>
    <w:rsid w:val="00C31EE5"/>
    <w:rsid w:val="00C322C9"/>
    <w:rsid w:val="00C322E5"/>
    <w:rsid w:val="00C32E68"/>
    <w:rsid w:val="00C3312E"/>
    <w:rsid w:val="00C33255"/>
    <w:rsid w:val="00C33749"/>
    <w:rsid w:val="00C33797"/>
    <w:rsid w:val="00C33B9A"/>
    <w:rsid w:val="00C3474B"/>
    <w:rsid w:val="00C34A6C"/>
    <w:rsid w:val="00C34AAE"/>
    <w:rsid w:val="00C34AEC"/>
    <w:rsid w:val="00C34B7B"/>
    <w:rsid w:val="00C34BDB"/>
    <w:rsid w:val="00C34C62"/>
    <w:rsid w:val="00C358B7"/>
    <w:rsid w:val="00C35AC4"/>
    <w:rsid w:val="00C35AED"/>
    <w:rsid w:val="00C35B58"/>
    <w:rsid w:val="00C35E80"/>
    <w:rsid w:val="00C35EF2"/>
    <w:rsid w:val="00C35FA6"/>
    <w:rsid w:val="00C36480"/>
    <w:rsid w:val="00C364C5"/>
    <w:rsid w:val="00C36739"/>
    <w:rsid w:val="00C3685E"/>
    <w:rsid w:val="00C36C79"/>
    <w:rsid w:val="00C36F1C"/>
    <w:rsid w:val="00C370E9"/>
    <w:rsid w:val="00C37A99"/>
    <w:rsid w:val="00C37F12"/>
    <w:rsid w:val="00C37F2D"/>
    <w:rsid w:val="00C37FC1"/>
    <w:rsid w:val="00C400D0"/>
    <w:rsid w:val="00C40489"/>
    <w:rsid w:val="00C40504"/>
    <w:rsid w:val="00C408EB"/>
    <w:rsid w:val="00C40C0E"/>
    <w:rsid w:val="00C40D00"/>
    <w:rsid w:val="00C410E9"/>
    <w:rsid w:val="00C413CB"/>
    <w:rsid w:val="00C41460"/>
    <w:rsid w:val="00C41856"/>
    <w:rsid w:val="00C41C47"/>
    <w:rsid w:val="00C41D67"/>
    <w:rsid w:val="00C42143"/>
    <w:rsid w:val="00C42912"/>
    <w:rsid w:val="00C42A1F"/>
    <w:rsid w:val="00C42B0F"/>
    <w:rsid w:val="00C42B2F"/>
    <w:rsid w:val="00C42D93"/>
    <w:rsid w:val="00C43711"/>
    <w:rsid w:val="00C43A0A"/>
    <w:rsid w:val="00C43A1F"/>
    <w:rsid w:val="00C43BFE"/>
    <w:rsid w:val="00C43DE6"/>
    <w:rsid w:val="00C43FA6"/>
    <w:rsid w:val="00C44018"/>
    <w:rsid w:val="00C44050"/>
    <w:rsid w:val="00C44204"/>
    <w:rsid w:val="00C442B6"/>
    <w:rsid w:val="00C45077"/>
    <w:rsid w:val="00C451FD"/>
    <w:rsid w:val="00C4526D"/>
    <w:rsid w:val="00C454D4"/>
    <w:rsid w:val="00C45545"/>
    <w:rsid w:val="00C45B73"/>
    <w:rsid w:val="00C45C2F"/>
    <w:rsid w:val="00C45F38"/>
    <w:rsid w:val="00C4608B"/>
    <w:rsid w:val="00C46AF2"/>
    <w:rsid w:val="00C46EB8"/>
    <w:rsid w:val="00C47193"/>
    <w:rsid w:val="00C471B9"/>
    <w:rsid w:val="00C47993"/>
    <w:rsid w:val="00C47C63"/>
    <w:rsid w:val="00C50262"/>
    <w:rsid w:val="00C50312"/>
    <w:rsid w:val="00C503FC"/>
    <w:rsid w:val="00C508C5"/>
    <w:rsid w:val="00C508C6"/>
    <w:rsid w:val="00C50AB2"/>
    <w:rsid w:val="00C50C30"/>
    <w:rsid w:val="00C510A7"/>
    <w:rsid w:val="00C513A8"/>
    <w:rsid w:val="00C5172F"/>
    <w:rsid w:val="00C51B4B"/>
    <w:rsid w:val="00C51DB6"/>
    <w:rsid w:val="00C51FDE"/>
    <w:rsid w:val="00C51FE0"/>
    <w:rsid w:val="00C52079"/>
    <w:rsid w:val="00C52676"/>
    <w:rsid w:val="00C53074"/>
    <w:rsid w:val="00C5316B"/>
    <w:rsid w:val="00C5319A"/>
    <w:rsid w:val="00C53460"/>
    <w:rsid w:val="00C5393E"/>
    <w:rsid w:val="00C53977"/>
    <w:rsid w:val="00C53DCD"/>
    <w:rsid w:val="00C5409B"/>
    <w:rsid w:val="00C5498A"/>
    <w:rsid w:val="00C54BEA"/>
    <w:rsid w:val="00C54D15"/>
    <w:rsid w:val="00C54FE0"/>
    <w:rsid w:val="00C55372"/>
    <w:rsid w:val="00C555F5"/>
    <w:rsid w:val="00C55629"/>
    <w:rsid w:val="00C55713"/>
    <w:rsid w:val="00C55BEB"/>
    <w:rsid w:val="00C55FA4"/>
    <w:rsid w:val="00C564CB"/>
    <w:rsid w:val="00C568EE"/>
    <w:rsid w:val="00C56C9D"/>
    <w:rsid w:val="00C56CE0"/>
    <w:rsid w:val="00C57269"/>
    <w:rsid w:val="00C57377"/>
    <w:rsid w:val="00C574BF"/>
    <w:rsid w:val="00C5758D"/>
    <w:rsid w:val="00C575D8"/>
    <w:rsid w:val="00C5763C"/>
    <w:rsid w:val="00C60471"/>
    <w:rsid w:val="00C604D4"/>
    <w:rsid w:val="00C604DC"/>
    <w:rsid w:val="00C60556"/>
    <w:rsid w:val="00C609ED"/>
    <w:rsid w:val="00C60B5C"/>
    <w:rsid w:val="00C60B8C"/>
    <w:rsid w:val="00C60BCA"/>
    <w:rsid w:val="00C60C31"/>
    <w:rsid w:val="00C60CD5"/>
    <w:rsid w:val="00C60F31"/>
    <w:rsid w:val="00C610A7"/>
    <w:rsid w:val="00C6163F"/>
    <w:rsid w:val="00C616BF"/>
    <w:rsid w:val="00C61F65"/>
    <w:rsid w:val="00C62028"/>
    <w:rsid w:val="00C6231D"/>
    <w:rsid w:val="00C627FC"/>
    <w:rsid w:val="00C62A23"/>
    <w:rsid w:val="00C62D85"/>
    <w:rsid w:val="00C63094"/>
    <w:rsid w:val="00C635F3"/>
    <w:rsid w:val="00C6362A"/>
    <w:rsid w:val="00C6376A"/>
    <w:rsid w:val="00C63D52"/>
    <w:rsid w:val="00C63F92"/>
    <w:rsid w:val="00C6466A"/>
    <w:rsid w:val="00C646DB"/>
    <w:rsid w:val="00C64E5B"/>
    <w:rsid w:val="00C64FA6"/>
    <w:rsid w:val="00C64FBF"/>
    <w:rsid w:val="00C6545D"/>
    <w:rsid w:val="00C65585"/>
    <w:rsid w:val="00C656B5"/>
    <w:rsid w:val="00C65930"/>
    <w:rsid w:val="00C65A63"/>
    <w:rsid w:val="00C65A98"/>
    <w:rsid w:val="00C65C6C"/>
    <w:rsid w:val="00C65F4D"/>
    <w:rsid w:val="00C65FBD"/>
    <w:rsid w:val="00C66AC9"/>
    <w:rsid w:val="00C66C2C"/>
    <w:rsid w:val="00C67009"/>
    <w:rsid w:val="00C67146"/>
    <w:rsid w:val="00C671CC"/>
    <w:rsid w:val="00C67501"/>
    <w:rsid w:val="00C67758"/>
    <w:rsid w:val="00C67AAB"/>
    <w:rsid w:val="00C67AE4"/>
    <w:rsid w:val="00C70082"/>
    <w:rsid w:val="00C70250"/>
    <w:rsid w:val="00C707EA"/>
    <w:rsid w:val="00C70A5C"/>
    <w:rsid w:val="00C70BC8"/>
    <w:rsid w:val="00C70BFA"/>
    <w:rsid w:val="00C71280"/>
    <w:rsid w:val="00C71975"/>
    <w:rsid w:val="00C71CC7"/>
    <w:rsid w:val="00C71D5D"/>
    <w:rsid w:val="00C72141"/>
    <w:rsid w:val="00C72554"/>
    <w:rsid w:val="00C72AC5"/>
    <w:rsid w:val="00C72B46"/>
    <w:rsid w:val="00C72C64"/>
    <w:rsid w:val="00C7325E"/>
    <w:rsid w:val="00C735B9"/>
    <w:rsid w:val="00C7452A"/>
    <w:rsid w:val="00C749C9"/>
    <w:rsid w:val="00C74C29"/>
    <w:rsid w:val="00C74C39"/>
    <w:rsid w:val="00C75284"/>
    <w:rsid w:val="00C75367"/>
    <w:rsid w:val="00C75518"/>
    <w:rsid w:val="00C75896"/>
    <w:rsid w:val="00C75A36"/>
    <w:rsid w:val="00C76132"/>
    <w:rsid w:val="00C76C8D"/>
    <w:rsid w:val="00C76C9E"/>
    <w:rsid w:val="00C76EAE"/>
    <w:rsid w:val="00C7714F"/>
    <w:rsid w:val="00C77152"/>
    <w:rsid w:val="00C77366"/>
    <w:rsid w:val="00C77563"/>
    <w:rsid w:val="00C775CC"/>
    <w:rsid w:val="00C77A33"/>
    <w:rsid w:val="00C77B1D"/>
    <w:rsid w:val="00C800AF"/>
    <w:rsid w:val="00C8041C"/>
    <w:rsid w:val="00C80561"/>
    <w:rsid w:val="00C80588"/>
    <w:rsid w:val="00C80717"/>
    <w:rsid w:val="00C8078B"/>
    <w:rsid w:val="00C80DFA"/>
    <w:rsid w:val="00C8106E"/>
    <w:rsid w:val="00C81B61"/>
    <w:rsid w:val="00C8234F"/>
    <w:rsid w:val="00C826BE"/>
    <w:rsid w:val="00C827B4"/>
    <w:rsid w:val="00C827CB"/>
    <w:rsid w:val="00C82AB7"/>
    <w:rsid w:val="00C82D1F"/>
    <w:rsid w:val="00C82D95"/>
    <w:rsid w:val="00C82E46"/>
    <w:rsid w:val="00C833D1"/>
    <w:rsid w:val="00C834F0"/>
    <w:rsid w:val="00C83644"/>
    <w:rsid w:val="00C8390E"/>
    <w:rsid w:val="00C8396A"/>
    <w:rsid w:val="00C83990"/>
    <w:rsid w:val="00C83AF2"/>
    <w:rsid w:val="00C83B15"/>
    <w:rsid w:val="00C84247"/>
    <w:rsid w:val="00C84696"/>
    <w:rsid w:val="00C8496A"/>
    <w:rsid w:val="00C8501B"/>
    <w:rsid w:val="00C85A2E"/>
    <w:rsid w:val="00C85DC3"/>
    <w:rsid w:val="00C861A6"/>
    <w:rsid w:val="00C8670F"/>
    <w:rsid w:val="00C86716"/>
    <w:rsid w:val="00C86950"/>
    <w:rsid w:val="00C86CC9"/>
    <w:rsid w:val="00C86FD9"/>
    <w:rsid w:val="00C8717D"/>
    <w:rsid w:val="00C872E1"/>
    <w:rsid w:val="00C876B2"/>
    <w:rsid w:val="00C87876"/>
    <w:rsid w:val="00C87A3F"/>
    <w:rsid w:val="00C90097"/>
    <w:rsid w:val="00C90135"/>
    <w:rsid w:val="00C9030B"/>
    <w:rsid w:val="00C90337"/>
    <w:rsid w:val="00C90428"/>
    <w:rsid w:val="00C904D6"/>
    <w:rsid w:val="00C905C7"/>
    <w:rsid w:val="00C91217"/>
    <w:rsid w:val="00C915D6"/>
    <w:rsid w:val="00C91A09"/>
    <w:rsid w:val="00C92332"/>
    <w:rsid w:val="00C92804"/>
    <w:rsid w:val="00C9281B"/>
    <w:rsid w:val="00C92CCE"/>
    <w:rsid w:val="00C930D3"/>
    <w:rsid w:val="00C9320F"/>
    <w:rsid w:val="00C93B8D"/>
    <w:rsid w:val="00C93EFA"/>
    <w:rsid w:val="00C93FC8"/>
    <w:rsid w:val="00C9412E"/>
    <w:rsid w:val="00C94657"/>
    <w:rsid w:val="00C9479E"/>
    <w:rsid w:val="00C94955"/>
    <w:rsid w:val="00C94D7A"/>
    <w:rsid w:val="00C950E1"/>
    <w:rsid w:val="00C95672"/>
    <w:rsid w:val="00C95800"/>
    <w:rsid w:val="00C959DF"/>
    <w:rsid w:val="00C95AE1"/>
    <w:rsid w:val="00C95DB2"/>
    <w:rsid w:val="00C95EBC"/>
    <w:rsid w:val="00C961B3"/>
    <w:rsid w:val="00C96C86"/>
    <w:rsid w:val="00C96DF2"/>
    <w:rsid w:val="00C97183"/>
    <w:rsid w:val="00C97283"/>
    <w:rsid w:val="00C97334"/>
    <w:rsid w:val="00C97427"/>
    <w:rsid w:val="00C979C5"/>
    <w:rsid w:val="00C97F8D"/>
    <w:rsid w:val="00CA00D8"/>
    <w:rsid w:val="00CA03FB"/>
    <w:rsid w:val="00CA05B3"/>
    <w:rsid w:val="00CA0830"/>
    <w:rsid w:val="00CA0DB9"/>
    <w:rsid w:val="00CA157A"/>
    <w:rsid w:val="00CA1776"/>
    <w:rsid w:val="00CA1DD8"/>
    <w:rsid w:val="00CA22B3"/>
    <w:rsid w:val="00CA2AE1"/>
    <w:rsid w:val="00CA2AE8"/>
    <w:rsid w:val="00CA2AFC"/>
    <w:rsid w:val="00CA2C80"/>
    <w:rsid w:val="00CA2DCD"/>
    <w:rsid w:val="00CA2F8A"/>
    <w:rsid w:val="00CA30BC"/>
    <w:rsid w:val="00CA3366"/>
    <w:rsid w:val="00CA36D1"/>
    <w:rsid w:val="00CA3862"/>
    <w:rsid w:val="00CA3B5A"/>
    <w:rsid w:val="00CA3F97"/>
    <w:rsid w:val="00CA3FF1"/>
    <w:rsid w:val="00CA467D"/>
    <w:rsid w:val="00CA47C7"/>
    <w:rsid w:val="00CA48A3"/>
    <w:rsid w:val="00CA4D54"/>
    <w:rsid w:val="00CA4D76"/>
    <w:rsid w:val="00CA4F92"/>
    <w:rsid w:val="00CA4FD1"/>
    <w:rsid w:val="00CA53A5"/>
    <w:rsid w:val="00CA5486"/>
    <w:rsid w:val="00CA5666"/>
    <w:rsid w:val="00CA62ED"/>
    <w:rsid w:val="00CA64B1"/>
    <w:rsid w:val="00CA690C"/>
    <w:rsid w:val="00CA6943"/>
    <w:rsid w:val="00CA6952"/>
    <w:rsid w:val="00CA6BC9"/>
    <w:rsid w:val="00CA7280"/>
    <w:rsid w:val="00CA7297"/>
    <w:rsid w:val="00CA77E5"/>
    <w:rsid w:val="00CA796E"/>
    <w:rsid w:val="00CA7A89"/>
    <w:rsid w:val="00CA7BFC"/>
    <w:rsid w:val="00CA7CD5"/>
    <w:rsid w:val="00CA7D76"/>
    <w:rsid w:val="00CA7E99"/>
    <w:rsid w:val="00CB00C6"/>
    <w:rsid w:val="00CB017E"/>
    <w:rsid w:val="00CB0684"/>
    <w:rsid w:val="00CB0AAA"/>
    <w:rsid w:val="00CB10C9"/>
    <w:rsid w:val="00CB12EE"/>
    <w:rsid w:val="00CB1517"/>
    <w:rsid w:val="00CB1935"/>
    <w:rsid w:val="00CB1DC2"/>
    <w:rsid w:val="00CB1EC6"/>
    <w:rsid w:val="00CB1EDC"/>
    <w:rsid w:val="00CB217A"/>
    <w:rsid w:val="00CB2680"/>
    <w:rsid w:val="00CB2AAC"/>
    <w:rsid w:val="00CB2C41"/>
    <w:rsid w:val="00CB2F0F"/>
    <w:rsid w:val="00CB3139"/>
    <w:rsid w:val="00CB3248"/>
    <w:rsid w:val="00CB3588"/>
    <w:rsid w:val="00CB358F"/>
    <w:rsid w:val="00CB3756"/>
    <w:rsid w:val="00CB3C23"/>
    <w:rsid w:val="00CB3CCE"/>
    <w:rsid w:val="00CB3E76"/>
    <w:rsid w:val="00CB4273"/>
    <w:rsid w:val="00CB4A37"/>
    <w:rsid w:val="00CB4BC2"/>
    <w:rsid w:val="00CB4DFE"/>
    <w:rsid w:val="00CB50D4"/>
    <w:rsid w:val="00CB5220"/>
    <w:rsid w:val="00CB52DB"/>
    <w:rsid w:val="00CB53A4"/>
    <w:rsid w:val="00CB5587"/>
    <w:rsid w:val="00CB5810"/>
    <w:rsid w:val="00CB5EBF"/>
    <w:rsid w:val="00CB5F6C"/>
    <w:rsid w:val="00CB5FB2"/>
    <w:rsid w:val="00CB60BC"/>
    <w:rsid w:val="00CB62AE"/>
    <w:rsid w:val="00CB6824"/>
    <w:rsid w:val="00CB68F4"/>
    <w:rsid w:val="00CB6A1F"/>
    <w:rsid w:val="00CB6DC2"/>
    <w:rsid w:val="00CB7087"/>
    <w:rsid w:val="00CB718B"/>
    <w:rsid w:val="00CB71EB"/>
    <w:rsid w:val="00CB750F"/>
    <w:rsid w:val="00CB7D73"/>
    <w:rsid w:val="00CB7E15"/>
    <w:rsid w:val="00CC028B"/>
    <w:rsid w:val="00CC0706"/>
    <w:rsid w:val="00CC0B03"/>
    <w:rsid w:val="00CC10F9"/>
    <w:rsid w:val="00CC11DD"/>
    <w:rsid w:val="00CC12A1"/>
    <w:rsid w:val="00CC1672"/>
    <w:rsid w:val="00CC2112"/>
    <w:rsid w:val="00CC296B"/>
    <w:rsid w:val="00CC2BAF"/>
    <w:rsid w:val="00CC2CC9"/>
    <w:rsid w:val="00CC2E9D"/>
    <w:rsid w:val="00CC326A"/>
    <w:rsid w:val="00CC32F9"/>
    <w:rsid w:val="00CC342D"/>
    <w:rsid w:val="00CC369B"/>
    <w:rsid w:val="00CC3BDB"/>
    <w:rsid w:val="00CC40EB"/>
    <w:rsid w:val="00CC41DD"/>
    <w:rsid w:val="00CC44B0"/>
    <w:rsid w:val="00CC466F"/>
    <w:rsid w:val="00CC46AA"/>
    <w:rsid w:val="00CC4D5B"/>
    <w:rsid w:val="00CC50EA"/>
    <w:rsid w:val="00CC52E4"/>
    <w:rsid w:val="00CC542B"/>
    <w:rsid w:val="00CC5665"/>
    <w:rsid w:val="00CC5A69"/>
    <w:rsid w:val="00CC5EE7"/>
    <w:rsid w:val="00CC66D7"/>
    <w:rsid w:val="00CC6C7B"/>
    <w:rsid w:val="00CC71AB"/>
    <w:rsid w:val="00CC7638"/>
    <w:rsid w:val="00CC7C47"/>
    <w:rsid w:val="00CD0031"/>
    <w:rsid w:val="00CD0059"/>
    <w:rsid w:val="00CD0D77"/>
    <w:rsid w:val="00CD0FB3"/>
    <w:rsid w:val="00CD139C"/>
    <w:rsid w:val="00CD16D7"/>
    <w:rsid w:val="00CD1917"/>
    <w:rsid w:val="00CD1B95"/>
    <w:rsid w:val="00CD1BDF"/>
    <w:rsid w:val="00CD1E04"/>
    <w:rsid w:val="00CD25F6"/>
    <w:rsid w:val="00CD2B5B"/>
    <w:rsid w:val="00CD2F96"/>
    <w:rsid w:val="00CD34C3"/>
    <w:rsid w:val="00CD3593"/>
    <w:rsid w:val="00CD3604"/>
    <w:rsid w:val="00CD3909"/>
    <w:rsid w:val="00CD3D02"/>
    <w:rsid w:val="00CD411A"/>
    <w:rsid w:val="00CD417C"/>
    <w:rsid w:val="00CD418D"/>
    <w:rsid w:val="00CD435D"/>
    <w:rsid w:val="00CD498F"/>
    <w:rsid w:val="00CD4B8D"/>
    <w:rsid w:val="00CD4C5A"/>
    <w:rsid w:val="00CD5419"/>
    <w:rsid w:val="00CD550C"/>
    <w:rsid w:val="00CD5CB0"/>
    <w:rsid w:val="00CD5E5D"/>
    <w:rsid w:val="00CD605C"/>
    <w:rsid w:val="00CD61CB"/>
    <w:rsid w:val="00CD62C6"/>
    <w:rsid w:val="00CD6838"/>
    <w:rsid w:val="00CD684E"/>
    <w:rsid w:val="00CD6896"/>
    <w:rsid w:val="00CD68F9"/>
    <w:rsid w:val="00CD6A80"/>
    <w:rsid w:val="00CD6B85"/>
    <w:rsid w:val="00CD6B8F"/>
    <w:rsid w:val="00CD6BD0"/>
    <w:rsid w:val="00CD6DCB"/>
    <w:rsid w:val="00CD6F3E"/>
    <w:rsid w:val="00CD77EA"/>
    <w:rsid w:val="00CD7BC0"/>
    <w:rsid w:val="00CE09C2"/>
    <w:rsid w:val="00CE0A59"/>
    <w:rsid w:val="00CE0B00"/>
    <w:rsid w:val="00CE0D8E"/>
    <w:rsid w:val="00CE0E56"/>
    <w:rsid w:val="00CE10A4"/>
    <w:rsid w:val="00CE127F"/>
    <w:rsid w:val="00CE12EB"/>
    <w:rsid w:val="00CE17DD"/>
    <w:rsid w:val="00CE1A52"/>
    <w:rsid w:val="00CE1F2E"/>
    <w:rsid w:val="00CE1FF3"/>
    <w:rsid w:val="00CE2016"/>
    <w:rsid w:val="00CE219F"/>
    <w:rsid w:val="00CE2D9C"/>
    <w:rsid w:val="00CE2FF0"/>
    <w:rsid w:val="00CE3773"/>
    <w:rsid w:val="00CE4780"/>
    <w:rsid w:val="00CE5087"/>
    <w:rsid w:val="00CE5210"/>
    <w:rsid w:val="00CE524E"/>
    <w:rsid w:val="00CE5BC9"/>
    <w:rsid w:val="00CE5D96"/>
    <w:rsid w:val="00CE65BB"/>
    <w:rsid w:val="00CE67EF"/>
    <w:rsid w:val="00CE6922"/>
    <w:rsid w:val="00CE7038"/>
    <w:rsid w:val="00CE720B"/>
    <w:rsid w:val="00CE7505"/>
    <w:rsid w:val="00CE7642"/>
    <w:rsid w:val="00CE7927"/>
    <w:rsid w:val="00CE79F3"/>
    <w:rsid w:val="00CE7DBA"/>
    <w:rsid w:val="00CF0427"/>
    <w:rsid w:val="00CF05D5"/>
    <w:rsid w:val="00CF08F8"/>
    <w:rsid w:val="00CF0E55"/>
    <w:rsid w:val="00CF0EC2"/>
    <w:rsid w:val="00CF0FBD"/>
    <w:rsid w:val="00CF18D2"/>
    <w:rsid w:val="00CF1941"/>
    <w:rsid w:val="00CF1AEE"/>
    <w:rsid w:val="00CF255F"/>
    <w:rsid w:val="00CF294E"/>
    <w:rsid w:val="00CF29B6"/>
    <w:rsid w:val="00CF2A1A"/>
    <w:rsid w:val="00CF2B72"/>
    <w:rsid w:val="00CF2C34"/>
    <w:rsid w:val="00CF2E2E"/>
    <w:rsid w:val="00CF3019"/>
    <w:rsid w:val="00CF3446"/>
    <w:rsid w:val="00CF3507"/>
    <w:rsid w:val="00CF3511"/>
    <w:rsid w:val="00CF3526"/>
    <w:rsid w:val="00CF3C61"/>
    <w:rsid w:val="00CF3CB7"/>
    <w:rsid w:val="00CF3E93"/>
    <w:rsid w:val="00CF44B8"/>
    <w:rsid w:val="00CF4957"/>
    <w:rsid w:val="00CF4AC7"/>
    <w:rsid w:val="00CF4C48"/>
    <w:rsid w:val="00CF4D2F"/>
    <w:rsid w:val="00CF5000"/>
    <w:rsid w:val="00CF5012"/>
    <w:rsid w:val="00CF5AA9"/>
    <w:rsid w:val="00CF5E7B"/>
    <w:rsid w:val="00CF6BD3"/>
    <w:rsid w:val="00CF719F"/>
    <w:rsid w:val="00CF722A"/>
    <w:rsid w:val="00CF739C"/>
    <w:rsid w:val="00CF7455"/>
    <w:rsid w:val="00CF74C0"/>
    <w:rsid w:val="00CF7630"/>
    <w:rsid w:val="00CF7788"/>
    <w:rsid w:val="00CF7B6F"/>
    <w:rsid w:val="00CF7BBE"/>
    <w:rsid w:val="00CF7FE3"/>
    <w:rsid w:val="00D00415"/>
    <w:rsid w:val="00D007D5"/>
    <w:rsid w:val="00D00D87"/>
    <w:rsid w:val="00D01555"/>
    <w:rsid w:val="00D0163B"/>
    <w:rsid w:val="00D02619"/>
    <w:rsid w:val="00D02945"/>
    <w:rsid w:val="00D02B57"/>
    <w:rsid w:val="00D02CE3"/>
    <w:rsid w:val="00D02FB0"/>
    <w:rsid w:val="00D030C4"/>
    <w:rsid w:val="00D031BD"/>
    <w:rsid w:val="00D032E1"/>
    <w:rsid w:val="00D033A4"/>
    <w:rsid w:val="00D036D7"/>
    <w:rsid w:val="00D03C18"/>
    <w:rsid w:val="00D04478"/>
    <w:rsid w:val="00D04546"/>
    <w:rsid w:val="00D046B5"/>
    <w:rsid w:val="00D049EE"/>
    <w:rsid w:val="00D04A4E"/>
    <w:rsid w:val="00D04AE8"/>
    <w:rsid w:val="00D04D2B"/>
    <w:rsid w:val="00D052AB"/>
    <w:rsid w:val="00D0533D"/>
    <w:rsid w:val="00D054DD"/>
    <w:rsid w:val="00D055A9"/>
    <w:rsid w:val="00D05640"/>
    <w:rsid w:val="00D05736"/>
    <w:rsid w:val="00D05BF2"/>
    <w:rsid w:val="00D05C53"/>
    <w:rsid w:val="00D061B4"/>
    <w:rsid w:val="00D0637F"/>
    <w:rsid w:val="00D065BC"/>
    <w:rsid w:val="00D06785"/>
    <w:rsid w:val="00D067B0"/>
    <w:rsid w:val="00D07037"/>
    <w:rsid w:val="00D076BB"/>
    <w:rsid w:val="00D077F3"/>
    <w:rsid w:val="00D10061"/>
    <w:rsid w:val="00D10142"/>
    <w:rsid w:val="00D101FA"/>
    <w:rsid w:val="00D104DD"/>
    <w:rsid w:val="00D104E3"/>
    <w:rsid w:val="00D10A4D"/>
    <w:rsid w:val="00D10C04"/>
    <w:rsid w:val="00D11784"/>
    <w:rsid w:val="00D11C2D"/>
    <w:rsid w:val="00D120DA"/>
    <w:rsid w:val="00D121FA"/>
    <w:rsid w:val="00D1272F"/>
    <w:rsid w:val="00D1285A"/>
    <w:rsid w:val="00D12FC5"/>
    <w:rsid w:val="00D13021"/>
    <w:rsid w:val="00D13483"/>
    <w:rsid w:val="00D136D6"/>
    <w:rsid w:val="00D13B7E"/>
    <w:rsid w:val="00D13C6F"/>
    <w:rsid w:val="00D13D91"/>
    <w:rsid w:val="00D13E64"/>
    <w:rsid w:val="00D13FFE"/>
    <w:rsid w:val="00D14314"/>
    <w:rsid w:val="00D143B8"/>
    <w:rsid w:val="00D146D3"/>
    <w:rsid w:val="00D14F87"/>
    <w:rsid w:val="00D1526E"/>
    <w:rsid w:val="00D158D8"/>
    <w:rsid w:val="00D15908"/>
    <w:rsid w:val="00D15C37"/>
    <w:rsid w:val="00D15E66"/>
    <w:rsid w:val="00D15EBD"/>
    <w:rsid w:val="00D160B8"/>
    <w:rsid w:val="00D162EC"/>
    <w:rsid w:val="00D163FC"/>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DDD"/>
    <w:rsid w:val="00D17F9C"/>
    <w:rsid w:val="00D202C5"/>
    <w:rsid w:val="00D203E6"/>
    <w:rsid w:val="00D20700"/>
    <w:rsid w:val="00D20CE4"/>
    <w:rsid w:val="00D20FD4"/>
    <w:rsid w:val="00D21187"/>
    <w:rsid w:val="00D21253"/>
    <w:rsid w:val="00D212B7"/>
    <w:rsid w:val="00D212BF"/>
    <w:rsid w:val="00D2131D"/>
    <w:rsid w:val="00D214DE"/>
    <w:rsid w:val="00D21523"/>
    <w:rsid w:val="00D219CE"/>
    <w:rsid w:val="00D21E2F"/>
    <w:rsid w:val="00D22007"/>
    <w:rsid w:val="00D222F3"/>
    <w:rsid w:val="00D2243B"/>
    <w:rsid w:val="00D23263"/>
    <w:rsid w:val="00D2343F"/>
    <w:rsid w:val="00D23451"/>
    <w:rsid w:val="00D2345B"/>
    <w:rsid w:val="00D237E2"/>
    <w:rsid w:val="00D23811"/>
    <w:rsid w:val="00D23A6F"/>
    <w:rsid w:val="00D23C35"/>
    <w:rsid w:val="00D24145"/>
    <w:rsid w:val="00D24191"/>
    <w:rsid w:val="00D245AA"/>
    <w:rsid w:val="00D2461D"/>
    <w:rsid w:val="00D24665"/>
    <w:rsid w:val="00D2467B"/>
    <w:rsid w:val="00D2483C"/>
    <w:rsid w:val="00D24D8C"/>
    <w:rsid w:val="00D24FD0"/>
    <w:rsid w:val="00D2501F"/>
    <w:rsid w:val="00D251E6"/>
    <w:rsid w:val="00D25247"/>
    <w:rsid w:val="00D25307"/>
    <w:rsid w:val="00D2539C"/>
    <w:rsid w:val="00D254E9"/>
    <w:rsid w:val="00D25520"/>
    <w:rsid w:val="00D255CF"/>
    <w:rsid w:val="00D255ED"/>
    <w:rsid w:val="00D262B1"/>
    <w:rsid w:val="00D2677F"/>
    <w:rsid w:val="00D2678E"/>
    <w:rsid w:val="00D26863"/>
    <w:rsid w:val="00D2694C"/>
    <w:rsid w:val="00D26F57"/>
    <w:rsid w:val="00D271C9"/>
    <w:rsid w:val="00D272A2"/>
    <w:rsid w:val="00D276BB"/>
    <w:rsid w:val="00D27853"/>
    <w:rsid w:val="00D301A2"/>
    <w:rsid w:val="00D3033A"/>
    <w:rsid w:val="00D304E0"/>
    <w:rsid w:val="00D30A13"/>
    <w:rsid w:val="00D30AE0"/>
    <w:rsid w:val="00D310AE"/>
    <w:rsid w:val="00D31270"/>
    <w:rsid w:val="00D314C0"/>
    <w:rsid w:val="00D31763"/>
    <w:rsid w:val="00D3209B"/>
    <w:rsid w:val="00D32155"/>
    <w:rsid w:val="00D321B8"/>
    <w:rsid w:val="00D3239C"/>
    <w:rsid w:val="00D32442"/>
    <w:rsid w:val="00D3255F"/>
    <w:rsid w:val="00D3296E"/>
    <w:rsid w:val="00D32B2F"/>
    <w:rsid w:val="00D3307C"/>
    <w:rsid w:val="00D331A9"/>
    <w:rsid w:val="00D331F1"/>
    <w:rsid w:val="00D3342A"/>
    <w:rsid w:val="00D33581"/>
    <w:rsid w:val="00D33986"/>
    <w:rsid w:val="00D33AC0"/>
    <w:rsid w:val="00D33D9E"/>
    <w:rsid w:val="00D34313"/>
    <w:rsid w:val="00D3434A"/>
    <w:rsid w:val="00D34379"/>
    <w:rsid w:val="00D34F04"/>
    <w:rsid w:val="00D34FB1"/>
    <w:rsid w:val="00D350AF"/>
    <w:rsid w:val="00D353D1"/>
    <w:rsid w:val="00D35831"/>
    <w:rsid w:val="00D358BB"/>
    <w:rsid w:val="00D35E3C"/>
    <w:rsid w:val="00D3601B"/>
    <w:rsid w:val="00D36107"/>
    <w:rsid w:val="00D364E5"/>
    <w:rsid w:val="00D36A87"/>
    <w:rsid w:val="00D37058"/>
    <w:rsid w:val="00D37392"/>
    <w:rsid w:val="00D376CF"/>
    <w:rsid w:val="00D37785"/>
    <w:rsid w:val="00D379A8"/>
    <w:rsid w:val="00D37BDE"/>
    <w:rsid w:val="00D37E14"/>
    <w:rsid w:val="00D37F37"/>
    <w:rsid w:val="00D400D0"/>
    <w:rsid w:val="00D40B8D"/>
    <w:rsid w:val="00D40D1B"/>
    <w:rsid w:val="00D41040"/>
    <w:rsid w:val="00D411B3"/>
    <w:rsid w:val="00D413EC"/>
    <w:rsid w:val="00D41840"/>
    <w:rsid w:val="00D41BDF"/>
    <w:rsid w:val="00D41C99"/>
    <w:rsid w:val="00D41CE7"/>
    <w:rsid w:val="00D41D11"/>
    <w:rsid w:val="00D41E44"/>
    <w:rsid w:val="00D42591"/>
    <w:rsid w:val="00D42609"/>
    <w:rsid w:val="00D42A16"/>
    <w:rsid w:val="00D4312C"/>
    <w:rsid w:val="00D433C8"/>
    <w:rsid w:val="00D43FEA"/>
    <w:rsid w:val="00D44172"/>
    <w:rsid w:val="00D4421B"/>
    <w:rsid w:val="00D4444E"/>
    <w:rsid w:val="00D445E6"/>
    <w:rsid w:val="00D447BF"/>
    <w:rsid w:val="00D449C1"/>
    <w:rsid w:val="00D44A16"/>
    <w:rsid w:val="00D45A9E"/>
    <w:rsid w:val="00D45B10"/>
    <w:rsid w:val="00D45E05"/>
    <w:rsid w:val="00D45F34"/>
    <w:rsid w:val="00D462E4"/>
    <w:rsid w:val="00D467FA"/>
    <w:rsid w:val="00D4689B"/>
    <w:rsid w:val="00D4689C"/>
    <w:rsid w:val="00D46E18"/>
    <w:rsid w:val="00D472FC"/>
    <w:rsid w:val="00D47C7E"/>
    <w:rsid w:val="00D50510"/>
    <w:rsid w:val="00D508D0"/>
    <w:rsid w:val="00D50DED"/>
    <w:rsid w:val="00D50ECC"/>
    <w:rsid w:val="00D511DD"/>
    <w:rsid w:val="00D514FE"/>
    <w:rsid w:val="00D516AB"/>
    <w:rsid w:val="00D518CF"/>
    <w:rsid w:val="00D51D27"/>
    <w:rsid w:val="00D51D4B"/>
    <w:rsid w:val="00D51E95"/>
    <w:rsid w:val="00D5203E"/>
    <w:rsid w:val="00D5219F"/>
    <w:rsid w:val="00D52398"/>
    <w:rsid w:val="00D5282D"/>
    <w:rsid w:val="00D52E71"/>
    <w:rsid w:val="00D532AA"/>
    <w:rsid w:val="00D53589"/>
    <w:rsid w:val="00D5380F"/>
    <w:rsid w:val="00D53815"/>
    <w:rsid w:val="00D540FA"/>
    <w:rsid w:val="00D542C1"/>
    <w:rsid w:val="00D54599"/>
    <w:rsid w:val="00D54A66"/>
    <w:rsid w:val="00D54CEC"/>
    <w:rsid w:val="00D54D41"/>
    <w:rsid w:val="00D54DED"/>
    <w:rsid w:val="00D551FD"/>
    <w:rsid w:val="00D5521B"/>
    <w:rsid w:val="00D55225"/>
    <w:rsid w:val="00D55561"/>
    <w:rsid w:val="00D55763"/>
    <w:rsid w:val="00D55CAA"/>
    <w:rsid w:val="00D55CED"/>
    <w:rsid w:val="00D55D70"/>
    <w:rsid w:val="00D55F06"/>
    <w:rsid w:val="00D55F8B"/>
    <w:rsid w:val="00D566C7"/>
    <w:rsid w:val="00D567E1"/>
    <w:rsid w:val="00D56A30"/>
    <w:rsid w:val="00D56CA6"/>
    <w:rsid w:val="00D57491"/>
    <w:rsid w:val="00D57A4B"/>
    <w:rsid w:val="00D57A61"/>
    <w:rsid w:val="00D57C03"/>
    <w:rsid w:val="00D60077"/>
    <w:rsid w:val="00D601E6"/>
    <w:rsid w:val="00D60296"/>
    <w:rsid w:val="00D60743"/>
    <w:rsid w:val="00D60DE4"/>
    <w:rsid w:val="00D60E3E"/>
    <w:rsid w:val="00D6125B"/>
    <w:rsid w:val="00D61583"/>
    <w:rsid w:val="00D61F26"/>
    <w:rsid w:val="00D61F49"/>
    <w:rsid w:val="00D6224C"/>
    <w:rsid w:val="00D622F2"/>
    <w:rsid w:val="00D62623"/>
    <w:rsid w:val="00D62941"/>
    <w:rsid w:val="00D634B7"/>
    <w:rsid w:val="00D635A7"/>
    <w:rsid w:val="00D63938"/>
    <w:rsid w:val="00D63D9C"/>
    <w:rsid w:val="00D63EEE"/>
    <w:rsid w:val="00D6438E"/>
    <w:rsid w:val="00D6441B"/>
    <w:rsid w:val="00D647A5"/>
    <w:rsid w:val="00D647B3"/>
    <w:rsid w:val="00D649B0"/>
    <w:rsid w:val="00D649DE"/>
    <w:rsid w:val="00D64D7A"/>
    <w:rsid w:val="00D64E6F"/>
    <w:rsid w:val="00D652D6"/>
    <w:rsid w:val="00D65430"/>
    <w:rsid w:val="00D65C6F"/>
    <w:rsid w:val="00D65EDD"/>
    <w:rsid w:val="00D66130"/>
    <w:rsid w:val="00D6616A"/>
    <w:rsid w:val="00D6688E"/>
    <w:rsid w:val="00D66A2A"/>
    <w:rsid w:val="00D670B6"/>
    <w:rsid w:val="00D67515"/>
    <w:rsid w:val="00D6758A"/>
    <w:rsid w:val="00D67755"/>
    <w:rsid w:val="00D67AD0"/>
    <w:rsid w:val="00D67C2B"/>
    <w:rsid w:val="00D67C6B"/>
    <w:rsid w:val="00D67CAC"/>
    <w:rsid w:val="00D67EDB"/>
    <w:rsid w:val="00D7025B"/>
    <w:rsid w:val="00D70A73"/>
    <w:rsid w:val="00D70C0A"/>
    <w:rsid w:val="00D71178"/>
    <w:rsid w:val="00D711A4"/>
    <w:rsid w:val="00D71264"/>
    <w:rsid w:val="00D717BB"/>
    <w:rsid w:val="00D718B4"/>
    <w:rsid w:val="00D71D41"/>
    <w:rsid w:val="00D722F2"/>
    <w:rsid w:val="00D72331"/>
    <w:rsid w:val="00D72391"/>
    <w:rsid w:val="00D7279E"/>
    <w:rsid w:val="00D72902"/>
    <w:rsid w:val="00D72D42"/>
    <w:rsid w:val="00D72FE9"/>
    <w:rsid w:val="00D738D4"/>
    <w:rsid w:val="00D73AE7"/>
    <w:rsid w:val="00D73B6D"/>
    <w:rsid w:val="00D741CE"/>
    <w:rsid w:val="00D74232"/>
    <w:rsid w:val="00D7428B"/>
    <w:rsid w:val="00D74352"/>
    <w:rsid w:val="00D74561"/>
    <w:rsid w:val="00D74893"/>
    <w:rsid w:val="00D74913"/>
    <w:rsid w:val="00D755EE"/>
    <w:rsid w:val="00D758AB"/>
    <w:rsid w:val="00D75B73"/>
    <w:rsid w:val="00D75DC5"/>
    <w:rsid w:val="00D75DFA"/>
    <w:rsid w:val="00D76007"/>
    <w:rsid w:val="00D76032"/>
    <w:rsid w:val="00D764F2"/>
    <w:rsid w:val="00D76A39"/>
    <w:rsid w:val="00D76CEC"/>
    <w:rsid w:val="00D76FBD"/>
    <w:rsid w:val="00D77624"/>
    <w:rsid w:val="00D77864"/>
    <w:rsid w:val="00D801C7"/>
    <w:rsid w:val="00D80252"/>
    <w:rsid w:val="00D80359"/>
    <w:rsid w:val="00D80BB0"/>
    <w:rsid w:val="00D80CC9"/>
    <w:rsid w:val="00D80ECF"/>
    <w:rsid w:val="00D80FF9"/>
    <w:rsid w:val="00D8148B"/>
    <w:rsid w:val="00D8184C"/>
    <w:rsid w:val="00D81A71"/>
    <w:rsid w:val="00D81C3E"/>
    <w:rsid w:val="00D81CB2"/>
    <w:rsid w:val="00D82110"/>
    <w:rsid w:val="00D823E4"/>
    <w:rsid w:val="00D8240A"/>
    <w:rsid w:val="00D82472"/>
    <w:rsid w:val="00D82849"/>
    <w:rsid w:val="00D8285B"/>
    <w:rsid w:val="00D83081"/>
    <w:rsid w:val="00D839E9"/>
    <w:rsid w:val="00D83A5E"/>
    <w:rsid w:val="00D83C91"/>
    <w:rsid w:val="00D8434E"/>
    <w:rsid w:val="00D84418"/>
    <w:rsid w:val="00D84527"/>
    <w:rsid w:val="00D84D13"/>
    <w:rsid w:val="00D84E86"/>
    <w:rsid w:val="00D8537C"/>
    <w:rsid w:val="00D8543E"/>
    <w:rsid w:val="00D85A3B"/>
    <w:rsid w:val="00D85D8D"/>
    <w:rsid w:val="00D862A5"/>
    <w:rsid w:val="00D86558"/>
    <w:rsid w:val="00D8705E"/>
    <w:rsid w:val="00D871A0"/>
    <w:rsid w:val="00D871A8"/>
    <w:rsid w:val="00D901B9"/>
    <w:rsid w:val="00D90256"/>
    <w:rsid w:val="00D90718"/>
    <w:rsid w:val="00D90961"/>
    <w:rsid w:val="00D90A7E"/>
    <w:rsid w:val="00D90D3F"/>
    <w:rsid w:val="00D90DAB"/>
    <w:rsid w:val="00D90E3F"/>
    <w:rsid w:val="00D911C5"/>
    <w:rsid w:val="00D912CC"/>
    <w:rsid w:val="00D915E4"/>
    <w:rsid w:val="00D915EC"/>
    <w:rsid w:val="00D9162B"/>
    <w:rsid w:val="00D917C7"/>
    <w:rsid w:val="00D918A3"/>
    <w:rsid w:val="00D91DAB"/>
    <w:rsid w:val="00D91EAA"/>
    <w:rsid w:val="00D92099"/>
    <w:rsid w:val="00D921F8"/>
    <w:rsid w:val="00D925B0"/>
    <w:rsid w:val="00D92638"/>
    <w:rsid w:val="00D92AA1"/>
    <w:rsid w:val="00D92D45"/>
    <w:rsid w:val="00D92E04"/>
    <w:rsid w:val="00D93C62"/>
    <w:rsid w:val="00D94153"/>
    <w:rsid w:val="00D943A3"/>
    <w:rsid w:val="00D948E4"/>
    <w:rsid w:val="00D94B6D"/>
    <w:rsid w:val="00D94BE4"/>
    <w:rsid w:val="00D9503A"/>
    <w:rsid w:val="00D951AD"/>
    <w:rsid w:val="00D952A5"/>
    <w:rsid w:val="00D953CC"/>
    <w:rsid w:val="00D95578"/>
    <w:rsid w:val="00D95708"/>
    <w:rsid w:val="00D963D3"/>
    <w:rsid w:val="00D96415"/>
    <w:rsid w:val="00D9648C"/>
    <w:rsid w:val="00D965D2"/>
    <w:rsid w:val="00D9660B"/>
    <w:rsid w:val="00D9685E"/>
    <w:rsid w:val="00D968F0"/>
    <w:rsid w:val="00D96BC1"/>
    <w:rsid w:val="00D96C0C"/>
    <w:rsid w:val="00D96C63"/>
    <w:rsid w:val="00D96CD6"/>
    <w:rsid w:val="00D96CDD"/>
    <w:rsid w:val="00D96D9C"/>
    <w:rsid w:val="00D96EB1"/>
    <w:rsid w:val="00D9718F"/>
    <w:rsid w:val="00D971BC"/>
    <w:rsid w:val="00D972D1"/>
    <w:rsid w:val="00D97347"/>
    <w:rsid w:val="00DA0018"/>
    <w:rsid w:val="00DA0352"/>
    <w:rsid w:val="00DA0497"/>
    <w:rsid w:val="00DA0678"/>
    <w:rsid w:val="00DA0CDD"/>
    <w:rsid w:val="00DA13AD"/>
    <w:rsid w:val="00DA171B"/>
    <w:rsid w:val="00DA19D4"/>
    <w:rsid w:val="00DA1A47"/>
    <w:rsid w:val="00DA1C12"/>
    <w:rsid w:val="00DA1CA3"/>
    <w:rsid w:val="00DA2630"/>
    <w:rsid w:val="00DA2661"/>
    <w:rsid w:val="00DA2864"/>
    <w:rsid w:val="00DA2C5B"/>
    <w:rsid w:val="00DA2FAF"/>
    <w:rsid w:val="00DA3078"/>
    <w:rsid w:val="00DA3282"/>
    <w:rsid w:val="00DA356B"/>
    <w:rsid w:val="00DA3584"/>
    <w:rsid w:val="00DA3719"/>
    <w:rsid w:val="00DA39AF"/>
    <w:rsid w:val="00DA3BB4"/>
    <w:rsid w:val="00DA41D7"/>
    <w:rsid w:val="00DA4322"/>
    <w:rsid w:val="00DA4978"/>
    <w:rsid w:val="00DA49C7"/>
    <w:rsid w:val="00DA4BA5"/>
    <w:rsid w:val="00DA51A9"/>
    <w:rsid w:val="00DA5F3B"/>
    <w:rsid w:val="00DA5FC3"/>
    <w:rsid w:val="00DA6004"/>
    <w:rsid w:val="00DA6122"/>
    <w:rsid w:val="00DA6275"/>
    <w:rsid w:val="00DA6302"/>
    <w:rsid w:val="00DA64ED"/>
    <w:rsid w:val="00DA681E"/>
    <w:rsid w:val="00DA68C4"/>
    <w:rsid w:val="00DA6DB6"/>
    <w:rsid w:val="00DA6F17"/>
    <w:rsid w:val="00DB006F"/>
    <w:rsid w:val="00DB01E5"/>
    <w:rsid w:val="00DB04A8"/>
    <w:rsid w:val="00DB0659"/>
    <w:rsid w:val="00DB0851"/>
    <w:rsid w:val="00DB0999"/>
    <w:rsid w:val="00DB0B74"/>
    <w:rsid w:val="00DB0E39"/>
    <w:rsid w:val="00DB1447"/>
    <w:rsid w:val="00DB15E7"/>
    <w:rsid w:val="00DB221D"/>
    <w:rsid w:val="00DB255F"/>
    <w:rsid w:val="00DB2612"/>
    <w:rsid w:val="00DB2745"/>
    <w:rsid w:val="00DB277D"/>
    <w:rsid w:val="00DB334F"/>
    <w:rsid w:val="00DB33AC"/>
    <w:rsid w:val="00DB357B"/>
    <w:rsid w:val="00DB3679"/>
    <w:rsid w:val="00DB36B3"/>
    <w:rsid w:val="00DB36D3"/>
    <w:rsid w:val="00DB375D"/>
    <w:rsid w:val="00DB3AEE"/>
    <w:rsid w:val="00DB3EB7"/>
    <w:rsid w:val="00DB410A"/>
    <w:rsid w:val="00DB41E6"/>
    <w:rsid w:val="00DB43A8"/>
    <w:rsid w:val="00DB475F"/>
    <w:rsid w:val="00DB492C"/>
    <w:rsid w:val="00DB4A63"/>
    <w:rsid w:val="00DB5C18"/>
    <w:rsid w:val="00DB5C7A"/>
    <w:rsid w:val="00DB5F08"/>
    <w:rsid w:val="00DB60D5"/>
    <w:rsid w:val="00DB6122"/>
    <w:rsid w:val="00DB627F"/>
    <w:rsid w:val="00DB6290"/>
    <w:rsid w:val="00DB6463"/>
    <w:rsid w:val="00DB66D5"/>
    <w:rsid w:val="00DB6A46"/>
    <w:rsid w:val="00DB7236"/>
    <w:rsid w:val="00DB7699"/>
    <w:rsid w:val="00DB7E87"/>
    <w:rsid w:val="00DB7FCA"/>
    <w:rsid w:val="00DC00C5"/>
    <w:rsid w:val="00DC02B3"/>
    <w:rsid w:val="00DC09C2"/>
    <w:rsid w:val="00DC0C44"/>
    <w:rsid w:val="00DC11F0"/>
    <w:rsid w:val="00DC1633"/>
    <w:rsid w:val="00DC199A"/>
    <w:rsid w:val="00DC19D3"/>
    <w:rsid w:val="00DC1E3C"/>
    <w:rsid w:val="00DC2068"/>
    <w:rsid w:val="00DC228E"/>
    <w:rsid w:val="00DC231A"/>
    <w:rsid w:val="00DC2757"/>
    <w:rsid w:val="00DC28E0"/>
    <w:rsid w:val="00DC2F7A"/>
    <w:rsid w:val="00DC3066"/>
    <w:rsid w:val="00DC30FF"/>
    <w:rsid w:val="00DC342A"/>
    <w:rsid w:val="00DC3582"/>
    <w:rsid w:val="00DC3769"/>
    <w:rsid w:val="00DC3C8E"/>
    <w:rsid w:val="00DC4385"/>
    <w:rsid w:val="00DC456C"/>
    <w:rsid w:val="00DC4653"/>
    <w:rsid w:val="00DC4CA6"/>
    <w:rsid w:val="00DC4DE8"/>
    <w:rsid w:val="00DC4F22"/>
    <w:rsid w:val="00DC5174"/>
    <w:rsid w:val="00DC5467"/>
    <w:rsid w:val="00DC54FD"/>
    <w:rsid w:val="00DC554D"/>
    <w:rsid w:val="00DC57B3"/>
    <w:rsid w:val="00DC58E4"/>
    <w:rsid w:val="00DC5BD3"/>
    <w:rsid w:val="00DC60CC"/>
    <w:rsid w:val="00DC6786"/>
    <w:rsid w:val="00DC6E69"/>
    <w:rsid w:val="00DC725F"/>
    <w:rsid w:val="00DC73DA"/>
    <w:rsid w:val="00DC7483"/>
    <w:rsid w:val="00DC750F"/>
    <w:rsid w:val="00DC78E1"/>
    <w:rsid w:val="00DC7D98"/>
    <w:rsid w:val="00DC7E68"/>
    <w:rsid w:val="00DD0368"/>
    <w:rsid w:val="00DD07C5"/>
    <w:rsid w:val="00DD0860"/>
    <w:rsid w:val="00DD0ECF"/>
    <w:rsid w:val="00DD0FCD"/>
    <w:rsid w:val="00DD10AF"/>
    <w:rsid w:val="00DD156A"/>
    <w:rsid w:val="00DD161F"/>
    <w:rsid w:val="00DD17BD"/>
    <w:rsid w:val="00DD1862"/>
    <w:rsid w:val="00DD1897"/>
    <w:rsid w:val="00DD1C41"/>
    <w:rsid w:val="00DD1E35"/>
    <w:rsid w:val="00DD2111"/>
    <w:rsid w:val="00DD237E"/>
    <w:rsid w:val="00DD256F"/>
    <w:rsid w:val="00DD2C3B"/>
    <w:rsid w:val="00DD2D0E"/>
    <w:rsid w:val="00DD3FE9"/>
    <w:rsid w:val="00DD4173"/>
    <w:rsid w:val="00DD446F"/>
    <w:rsid w:val="00DD47C9"/>
    <w:rsid w:val="00DD4A14"/>
    <w:rsid w:val="00DD4AB7"/>
    <w:rsid w:val="00DD4E61"/>
    <w:rsid w:val="00DD50A9"/>
    <w:rsid w:val="00DD55C0"/>
    <w:rsid w:val="00DD5E51"/>
    <w:rsid w:val="00DD63C8"/>
    <w:rsid w:val="00DD6A3C"/>
    <w:rsid w:val="00DD6BDF"/>
    <w:rsid w:val="00DD6CD6"/>
    <w:rsid w:val="00DD76EF"/>
    <w:rsid w:val="00DE0386"/>
    <w:rsid w:val="00DE06D6"/>
    <w:rsid w:val="00DE092D"/>
    <w:rsid w:val="00DE1136"/>
    <w:rsid w:val="00DE1186"/>
    <w:rsid w:val="00DE120C"/>
    <w:rsid w:val="00DE166B"/>
    <w:rsid w:val="00DE19FA"/>
    <w:rsid w:val="00DE1C41"/>
    <w:rsid w:val="00DE2320"/>
    <w:rsid w:val="00DE2628"/>
    <w:rsid w:val="00DE2692"/>
    <w:rsid w:val="00DE2958"/>
    <w:rsid w:val="00DE29F9"/>
    <w:rsid w:val="00DE2AD2"/>
    <w:rsid w:val="00DE2D50"/>
    <w:rsid w:val="00DE2F92"/>
    <w:rsid w:val="00DE367F"/>
    <w:rsid w:val="00DE3EE9"/>
    <w:rsid w:val="00DE4318"/>
    <w:rsid w:val="00DE48B3"/>
    <w:rsid w:val="00DE4D0C"/>
    <w:rsid w:val="00DE52B6"/>
    <w:rsid w:val="00DE544D"/>
    <w:rsid w:val="00DE64CA"/>
    <w:rsid w:val="00DE65F1"/>
    <w:rsid w:val="00DE6649"/>
    <w:rsid w:val="00DE6E04"/>
    <w:rsid w:val="00DE712C"/>
    <w:rsid w:val="00DE7190"/>
    <w:rsid w:val="00DE726B"/>
    <w:rsid w:val="00DE74E7"/>
    <w:rsid w:val="00DE7770"/>
    <w:rsid w:val="00DE788D"/>
    <w:rsid w:val="00DE79BA"/>
    <w:rsid w:val="00DE7CAA"/>
    <w:rsid w:val="00DE7D84"/>
    <w:rsid w:val="00DF019D"/>
    <w:rsid w:val="00DF0206"/>
    <w:rsid w:val="00DF08AE"/>
    <w:rsid w:val="00DF0B28"/>
    <w:rsid w:val="00DF0D4A"/>
    <w:rsid w:val="00DF106A"/>
    <w:rsid w:val="00DF12C9"/>
    <w:rsid w:val="00DF13E0"/>
    <w:rsid w:val="00DF1492"/>
    <w:rsid w:val="00DF1677"/>
    <w:rsid w:val="00DF1813"/>
    <w:rsid w:val="00DF1C33"/>
    <w:rsid w:val="00DF1DEC"/>
    <w:rsid w:val="00DF2375"/>
    <w:rsid w:val="00DF2378"/>
    <w:rsid w:val="00DF243E"/>
    <w:rsid w:val="00DF2714"/>
    <w:rsid w:val="00DF271C"/>
    <w:rsid w:val="00DF273A"/>
    <w:rsid w:val="00DF2791"/>
    <w:rsid w:val="00DF279B"/>
    <w:rsid w:val="00DF2941"/>
    <w:rsid w:val="00DF2B27"/>
    <w:rsid w:val="00DF2CBB"/>
    <w:rsid w:val="00DF31A3"/>
    <w:rsid w:val="00DF35AC"/>
    <w:rsid w:val="00DF35B5"/>
    <w:rsid w:val="00DF384A"/>
    <w:rsid w:val="00DF3CEC"/>
    <w:rsid w:val="00DF3E28"/>
    <w:rsid w:val="00DF3F7E"/>
    <w:rsid w:val="00DF41D0"/>
    <w:rsid w:val="00DF44F1"/>
    <w:rsid w:val="00DF4698"/>
    <w:rsid w:val="00DF47B0"/>
    <w:rsid w:val="00DF4808"/>
    <w:rsid w:val="00DF4AF8"/>
    <w:rsid w:val="00DF4E30"/>
    <w:rsid w:val="00DF54BA"/>
    <w:rsid w:val="00DF5666"/>
    <w:rsid w:val="00DF56C1"/>
    <w:rsid w:val="00DF583C"/>
    <w:rsid w:val="00DF596D"/>
    <w:rsid w:val="00DF5A38"/>
    <w:rsid w:val="00DF5A74"/>
    <w:rsid w:val="00DF5D0E"/>
    <w:rsid w:val="00DF5D66"/>
    <w:rsid w:val="00DF5D94"/>
    <w:rsid w:val="00DF5F9B"/>
    <w:rsid w:val="00DF60FF"/>
    <w:rsid w:val="00DF61AC"/>
    <w:rsid w:val="00DF6262"/>
    <w:rsid w:val="00DF62E4"/>
    <w:rsid w:val="00DF6603"/>
    <w:rsid w:val="00DF6660"/>
    <w:rsid w:val="00DF666E"/>
    <w:rsid w:val="00DF6B5E"/>
    <w:rsid w:val="00DF6BEB"/>
    <w:rsid w:val="00DF6E4C"/>
    <w:rsid w:val="00DF712C"/>
    <w:rsid w:val="00DF73E9"/>
    <w:rsid w:val="00E00733"/>
    <w:rsid w:val="00E00749"/>
    <w:rsid w:val="00E00863"/>
    <w:rsid w:val="00E00F61"/>
    <w:rsid w:val="00E010C5"/>
    <w:rsid w:val="00E01254"/>
    <w:rsid w:val="00E0145F"/>
    <w:rsid w:val="00E01461"/>
    <w:rsid w:val="00E015B8"/>
    <w:rsid w:val="00E015DE"/>
    <w:rsid w:val="00E01786"/>
    <w:rsid w:val="00E01835"/>
    <w:rsid w:val="00E018E0"/>
    <w:rsid w:val="00E01AD6"/>
    <w:rsid w:val="00E01BF8"/>
    <w:rsid w:val="00E01F91"/>
    <w:rsid w:val="00E02134"/>
    <w:rsid w:val="00E021BF"/>
    <w:rsid w:val="00E02315"/>
    <w:rsid w:val="00E0272B"/>
    <w:rsid w:val="00E027CF"/>
    <w:rsid w:val="00E02D55"/>
    <w:rsid w:val="00E02DDA"/>
    <w:rsid w:val="00E03C28"/>
    <w:rsid w:val="00E03CB6"/>
    <w:rsid w:val="00E03F54"/>
    <w:rsid w:val="00E04537"/>
    <w:rsid w:val="00E047AF"/>
    <w:rsid w:val="00E04C46"/>
    <w:rsid w:val="00E04F58"/>
    <w:rsid w:val="00E0561E"/>
    <w:rsid w:val="00E0574C"/>
    <w:rsid w:val="00E05880"/>
    <w:rsid w:val="00E06615"/>
    <w:rsid w:val="00E066A4"/>
    <w:rsid w:val="00E07227"/>
    <w:rsid w:val="00E1005D"/>
    <w:rsid w:val="00E10711"/>
    <w:rsid w:val="00E10EAA"/>
    <w:rsid w:val="00E11264"/>
    <w:rsid w:val="00E116D2"/>
    <w:rsid w:val="00E118A2"/>
    <w:rsid w:val="00E11FC1"/>
    <w:rsid w:val="00E121A1"/>
    <w:rsid w:val="00E1246E"/>
    <w:rsid w:val="00E125D4"/>
    <w:rsid w:val="00E12714"/>
    <w:rsid w:val="00E128FD"/>
    <w:rsid w:val="00E1290C"/>
    <w:rsid w:val="00E12C60"/>
    <w:rsid w:val="00E12F98"/>
    <w:rsid w:val="00E1301E"/>
    <w:rsid w:val="00E13AEF"/>
    <w:rsid w:val="00E13EED"/>
    <w:rsid w:val="00E141A4"/>
    <w:rsid w:val="00E14302"/>
    <w:rsid w:val="00E14D8B"/>
    <w:rsid w:val="00E153A7"/>
    <w:rsid w:val="00E15851"/>
    <w:rsid w:val="00E15FE1"/>
    <w:rsid w:val="00E16109"/>
    <w:rsid w:val="00E16427"/>
    <w:rsid w:val="00E170BD"/>
    <w:rsid w:val="00E17ED4"/>
    <w:rsid w:val="00E20280"/>
    <w:rsid w:val="00E20CB9"/>
    <w:rsid w:val="00E20E9A"/>
    <w:rsid w:val="00E213DF"/>
    <w:rsid w:val="00E21BE1"/>
    <w:rsid w:val="00E21BE9"/>
    <w:rsid w:val="00E21D89"/>
    <w:rsid w:val="00E21DDC"/>
    <w:rsid w:val="00E21E69"/>
    <w:rsid w:val="00E21E83"/>
    <w:rsid w:val="00E225C7"/>
    <w:rsid w:val="00E22D5A"/>
    <w:rsid w:val="00E22D83"/>
    <w:rsid w:val="00E22DA9"/>
    <w:rsid w:val="00E22DB6"/>
    <w:rsid w:val="00E232E9"/>
    <w:rsid w:val="00E2378F"/>
    <w:rsid w:val="00E2392C"/>
    <w:rsid w:val="00E23B4C"/>
    <w:rsid w:val="00E23EC2"/>
    <w:rsid w:val="00E23FA5"/>
    <w:rsid w:val="00E2432B"/>
    <w:rsid w:val="00E24362"/>
    <w:rsid w:val="00E243D5"/>
    <w:rsid w:val="00E24649"/>
    <w:rsid w:val="00E24C4A"/>
    <w:rsid w:val="00E24C59"/>
    <w:rsid w:val="00E24F56"/>
    <w:rsid w:val="00E251E2"/>
    <w:rsid w:val="00E252C7"/>
    <w:rsid w:val="00E25371"/>
    <w:rsid w:val="00E25403"/>
    <w:rsid w:val="00E254DA"/>
    <w:rsid w:val="00E254E6"/>
    <w:rsid w:val="00E25B68"/>
    <w:rsid w:val="00E261B2"/>
    <w:rsid w:val="00E26254"/>
    <w:rsid w:val="00E262AA"/>
    <w:rsid w:val="00E2651F"/>
    <w:rsid w:val="00E269D1"/>
    <w:rsid w:val="00E26C03"/>
    <w:rsid w:val="00E26CDF"/>
    <w:rsid w:val="00E27011"/>
    <w:rsid w:val="00E27094"/>
    <w:rsid w:val="00E2775F"/>
    <w:rsid w:val="00E27977"/>
    <w:rsid w:val="00E27B62"/>
    <w:rsid w:val="00E27D34"/>
    <w:rsid w:val="00E27D92"/>
    <w:rsid w:val="00E307B5"/>
    <w:rsid w:val="00E30A6F"/>
    <w:rsid w:val="00E30C61"/>
    <w:rsid w:val="00E30F62"/>
    <w:rsid w:val="00E31049"/>
    <w:rsid w:val="00E311FC"/>
    <w:rsid w:val="00E316C8"/>
    <w:rsid w:val="00E31725"/>
    <w:rsid w:val="00E317B2"/>
    <w:rsid w:val="00E319A3"/>
    <w:rsid w:val="00E31B50"/>
    <w:rsid w:val="00E3218D"/>
    <w:rsid w:val="00E32294"/>
    <w:rsid w:val="00E32699"/>
    <w:rsid w:val="00E33140"/>
    <w:rsid w:val="00E33606"/>
    <w:rsid w:val="00E336F1"/>
    <w:rsid w:val="00E33BD8"/>
    <w:rsid w:val="00E33C8A"/>
    <w:rsid w:val="00E33F61"/>
    <w:rsid w:val="00E34174"/>
    <w:rsid w:val="00E3470A"/>
    <w:rsid w:val="00E34E25"/>
    <w:rsid w:val="00E35484"/>
    <w:rsid w:val="00E357B0"/>
    <w:rsid w:val="00E3587D"/>
    <w:rsid w:val="00E36534"/>
    <w:rsid w:val="00E36708"/>
    <w:rsid w:val="00E36963"/>
    <w:rsid w:val="00E36B77"/>
    <w:rsid w:val="00E36F20"/>
    <w:rsid w:val="00E37307"/>
    <w:rsid w:val="00E37A4F"/>
    <w:rsid w:val="00E37D9F"/>
    <w:rsid w:val="00E40602"/>
    <w:rsid w:val="00E40630"/>
    <w:rsid w:val="00E407DE"/>
    <w:rsid w:val="00E40CEE"/>
    <w:rsid w:val="00E41664"/>
    <w:rsid w:val="00E4167D"/>
    <w:rsid w:val="00E418FF"/>
    <w:rsid w:val="00E41923"/>
    <w:rsid w:val="00E41CA2"/>
    <w:rsid w:val="00E424B9"/>
    <w:rsid w:val="00E429B4"/>
    <w:rsid w:val="00E42AC8"/>
    <w:rsid w:val="00E42BB6"/>
    <w:rsid w:val="00E42CB4"/>
    <w:rsid w:val="00E42D3F"/>
    <w:rsid w:val="00E42FD6"/>
    <w:rsid w:val="00E43074"/>
    <w:rsid w:val="00E43433"/>
    <w:rsid w:val="00E43487"/>
    <w:rsid w:val="00E434F7"/>
    <w:rsid w:val="00E4353E"/>
    <w:rsid w:val="00E43C57"/>
    <w:rsid w:val="00E43DDC"/>
    <w:rsid w:val="00E43F4E"/>
    <w:rsid w:val="00E43FB3"/>
    <w:rsid w:val="00E440A0"/>
    <w:rsid w:val="00E446B0"/>
    <w:rsid w:val="00E44A7C"/>
    <w:rsid w:val="00E44C3E"/>
    <w:rsid w:val="00E44EE9"/>
    <w:rsid w:val="00E44F95"/>
    <w:rsid w:val="00E454EC"/>
    <w:rsid w:val="00E45719"/>
    <w:rsid w:val="00E45721"/>
    <w:rsid w:val="00E45B61"/>
    <w:rsid w:val="00E45B73"/>
    <w:rsid w:val="00E45BBC"/>
    <w:rsid w:val="00E45E04"/>
    <w:rsid w:val="00E46234"/>
    <w:rsid w:val="00E46574"/>
    <w:rsid w:val="00E465AD"/>
    <w:rsid w:val="00E46AC9"/>
    <w:rsid w:val="00E4705D"/>
    <w:rsid w:val="00E47CE8"/>
    <w:rsid w:val="00E47F52"/>
    <w:rsid w:val="00E50071"/>
    <w:rsid w:val="00E50651"/>
    <w:rsid w:val="00E50A0E"/>
    <w:rsid w:val="00E50C35"/>
    <w:rsid w:val="00E50DB2"/>
    <w:rsid w:val="00E512FB"/>
    <w:rsid w:val="00E51DBC"/>
    <w:rsid w:val="00E51E53"/>
    <w:rsid w:val="00E522AB"/>
    <w:rsid w:val="00E522B2"/>
    <w:rsid w:val="00E522BC"/>
    <w:rsid w:val="00E529C3"/>
    <w:rsid w:val="00E52AF4"/>
    <w:rsid w:val="00E52B68"/>
    <w:rsid w:val="00E52EA4"/>
    <w:rsid w:val="00E5327C"/>
    <w:rsid w:val="00E5340D"/>
    <w:rsid w:val="00E53618"/>
    <w:rsid w:val="00E5363B"/>
    <w:rsid w:val="00E539DD"/>
    <w:rsid w:val="00E53DDA"/>
    <w:rsid w:val="00E53DF8"/>
    <w:rsid w:val="00E54033"/>
    <w:rsid w:val="00E54396"/>
    <w:rsid w:val="00E543E0"/>
    <w:rsid w:val="00E54429"/>
    <w:rsid w:val="00E544A3"/>
    <w:rsid w:val="00E545C6"/>
    <w:rsid w:val="00E54AAC"/>
    <w:rsid w:val="00E54D9C"/>
    <w:rsid w:val="00E54DB5"/>
    <w:rsid w:val="00E55486"/>
    <w:rsid w:val="00E5576B"/>
    <w:rsid w:val="00E5595E"/>
    <w:rsid w:val="00E55AF7"/>
    <w:rsid w:val="00E55E38"/>
    <w:rsid w:val="00E55EDD"/>
    <w:rsid w:val="00E55F17"/>
    <w:rsid w:val="00E567CD"/>
    <w:rsid w:val="00E56F6A"/>
    <w:rsid w:val="00E57056"/>
    <w:rsid w:val="00E57391"/>
    <w:rsid w:val="00E5764A"/>
    <w:rsid w:val="00E57777"/>
    <w:rsid w:val="00E5793B"/>
    <w:rsid w:val="00E57D64"/>
    <w:rsid w:val="00E57E87"/>
    <w:rsid w:val="00E57EAD"/>
    <w:rsid w:val="00E60179"/>
    <w:rsid w:val="00E607C3"/>
    <w:rsid w:val="00E607F8"/>
    <w:rsid w:val="00E60CDD"/>
    <w:rsid w:val="00E60CF7"/>
    <w:rsid w:val="00E60DDF"/>
    <w:rsid w:val="00E61030"/>
    <w:rsid w:val="00E6160F"/>
    <w:rsid w:val="00E61768"/>
    <w:rsid w:val="00E61E06"/>
    <w:rsid w:val="00E61E50"/>
    <w:rsid w:val="00E6217C"/>
    <w:rsid w:val="00E622C3"/>
    <w:rsid w:val="00E6250E"/>
    <w:rsid w:val="00E62BE9"/>
    <w:rsid w:val="00E632BF"/>
    <w:rsid w:val="00E635D6"/>
    <w:rsid w:val="00E63FEB"/>
    <w:rsid w:val="00E640D4"/>
    <w:rsid w:val="00E6453A"/>
    <w:rsid w:val="00E648C7"/>
    <w:rsid w:val="00E649E0"/>
    <w:rsid w:val="00E64BF8"/>
    <w:rsid w:val="00E64DDF"/>
    <w:rsid w:val="00E64EA9"/>
    <w:rsid w:val="00E650AC"/>
    <w:rsid w:val="00E65244"/>
    <w:rsid w:val="00E65592"/>
    <w:rsid w:val="00E656FA"/>
    <w:rsid w:val="00E6595F"/>
    <w:rsid w:val="00E65BB4"/>
    <w:rsid w:val="00E65C29"/>
    <w:rsid w:val="00E65C55"/>
    <w:rsid w:val="00E65C6C"/>
    <w:rsid w:val="00E66F24"/>
    <w:rsid w:val="00E67342"/>
    <w:rsid w:val="00E67853"/>
    <w:rsid w:val="00E67ADA"/>
    <w:rsid w:val="00E67C62"/>
    <w:rsid w:val="00E67E1F"/>
    <w:rsid w:val="00E67EF0"/>
    <w:rsid w:val="00E70378"/>
    <w:rsid w:val="00E705CC"/>
    <w:rsid w:val="00E7099A"/>
    <w:rsid w:val="00E711F6"/>
    <w:rsid w:val="00E71220"/>
    <w:rsid w:val="00E712B7"/>
    <w:rsid w:val="00E7158E"/>
    <w:rsid w:val="00E71602"/>
    <w:rsid w:val="00E718C9"/>
    <w:rsid w:val="00E7244E"/>
    <w:rsid w:val="00E727D2"/>
    <w:rsid w:val="00E73258"/>
    <w:rsid w:val="00E73627"/>
    <w:rsid w:val="00E73667"/>
    <w:rsid w:val="00E73768"/>
    <w:rsid w:val="00E743D2"/>
    <w:rsid w:val="00E747AC"/>
    <w:rsid w:val="00E754E4"/>
    <w:rsid w:val="00E755B3"/>
    <w:rsid w:val="00E75C21"/>
    <w:rsid w:val="00E75D52"/>
    <w:rsid w:val="00E75F57"/>
    <w:rsid w:val="00E75F72"/>
    <w:rsid w:val="00E7611C"/>
    <w:rsid w:val="00E77038"/>
    <w:rsid w:val="00E7772F"/>
    <w:rsid w:val="00E77807"/>
    <w:rsid w:val="00E77C00"/>
    <w:rsid w:val="00E77EB8"/>
    <w:rsid w:val="00E800ED"/>
    <w:rsid w:val="00E80113"/>
    <w:rsid w:val="00E80279"/>
    <w:rsid w:val="00E80455"/>
    <w:rsid w:val="00E80590"/>
    <w:rsid w:val="00E8072F"/>
    <w:rsid w:val="00E80CCD"/>
    <w:rsid w:val="00E80D20"/>
    <w:rsid w:val="00E811DB"/>
    <w:rsid w:val="00E81710"/>
    <w:rsid w:val="00E8171D"/>
    <w:rsid w:val="00E81877"/>
    <w:rsid w:val="00E81BA8"/>
    <w:rsid w:val="00E8208B"/>
    <w:rsid w:val="00E820A4"/>
    <w:rsid w:val="00E820AD"/>
    <w:rsid w:val="00E8212C"/>
    <w:rsid w:val="00E827C5"/>
    <w:rsid w:val="00E8283A"/>
    <w:rsid w:val="00E82C9D"/>
    <w:rsid w:val="00E830FB"/>
    <w:rsid w:val="00E835B4"/>
    <w:rsid w:val="00E836B2"/>
    <w:rsid w:val="00E8373E"/>
    <w:rsid w:val="00E83949"/>
    <w:rsid w:val="00E83BFB"/>
    <w:rsid w:val="00E83CDA"/>
    <w:rsid w:val="00E83CFD"/>
    <w:rsid w:val="00E83E67"/>
    <w:rsid w:val="00E84598"/>
    <w:rsid w:val="00E845EB"/>
    <w:rsid w:val="00E848C5"/>
    <w:rsid w:val="00E84E26"/>
    <w:rsid w:val="00E84EF4"/>
    <w:rsid w:val="00E84F30"/>
    <w:rsid w:val="00E84FAC"/>
    <w:rsid w:val="00E851FB"/>
    <w:rsid w:val="00E85345"/>
    <w:rsid w:val="00E853E2"/>
    <w:rsid w:val="00E8565A"/>
    <w:rsid w:val="00E85675"/>
    <w:rsid w:val="00E85A36"/>
    <w:rsid w:val="00E85BF0"/>
    <w:rsid w:val="00E85CAA"/>
    <w:rsid w:val="00E85E2C"/>
    <w:rsid w:val="00E86C3F"/>
    <w:rsid w:val="00E86CA8"/>
    <w:rsid w:val="00E873CB"/>
    <w:rsid w:val="00E8766F"/>
    <w:rsid w:val="00E876C6"/>
    <w:rsid w:val="00E90089"/>
    <w:rsid w:val="00E9011C"/>
    <w:rsid w:val="00E90156"/>
    <w:rsid w:val="00E9112C"/>
    <w:rsid w:val="00E9146F"/>
    <w:rsid w:val="00E9149B"/>
    <w:rsid w:val="00E918B9"/>
    <w:rsid w:val="00E918DF"/>
    <w:rsid w:val="00E91AD1"/>
    <w:rsid w:val="00E91DEC"/>
    <w:rsid w:val="00E91E40"/>
    <w:rsid w:val="00E92038"/>
    <w:rsid w:val="00E921ED"/>
    <w:rsid w:val="00E923C1"/>
    <w:rsid w:val="00E927A0"/>
    <w:rsid w:val="00E92B1B"/>
    <w:rsid w:val="00E92B4B"/>
    <w:rsid w:val="00E92BB9"/>
    <w:rsid w:val="00E92BC1"/>
    <w:rsid w:val="00E92C0F"/>
    <w:rsid w:val="00E92C24"/>
    <w:rsid w:val="00E9304D"/>
    <w:rsid w:val="00E930E4"/>
    <w:rsid w:val="00E934BF"/>
    <w:rsid w:val="00E93639"/>
    <w:rsid w:val="00E93A74"/>
    <w:rsid w:val="00E93D80"/>
    <w:rsid w:val="00E94187"/>
    <w:rsid w:val="00E9447C"/>
    <w:rsid w:val="00E94CC7"/>
    <w:rsid w:val="00E94D73"/>
    <w:rsid w:val="00E94E51"/>
    <w:rsid w:val="00E9535E"/>
    <w:rsid w:val="00E95695"/>
    <w:rsid w:val="00E95A8F"/>
    <w:rsid w:val="00E95C7C"/>
    <w:rsid w:val="00E96351"/>
    <w:rsid w:val="00E964DF"/>
    <w:rsid w:val="00E9658E"/>
    <w:rsid w:val="00E9665C"/>
    <w:rsid w:val="00E96768"/>
    <w:rsid w:val="00E9681B"/>
    <w:rsid w:val="00E96B58"/>
    <w:rsid w:val="00E96B92"/>
    <w:rsid w:val="00E96E5B"/>
    <w:rsid w:val="00E9760E"/>
    <w:rsid w:val="00E97754"/>
    <w:rsid w:val="00E979EF"/>
    <w:rsid w:val="00E97AC6"/>
    <w:rsid w:val="00E97BD4"/>
    <w:rsid w:val="00E97EBF"/>
    <w:rsid w:val="00EA0135"/>
    <w:rsid w:val="00EA05D5"/>
    <w:rsid w:val="00EA0A55"/>
    <w:rsid w:val="00EA0A5B"/>
    <w:rsid w:val="00EA10A5"/>
    <w:rsid w:val="00EA1759"/>
    <w:rsid w:val="00EA17A0"/>
    <w:rsid w:val="00EA17B6"/>
    <w:rsid w:val="00EA1945"/>
    <w:rsid w:val="00EA1DBB"/>
    <w:rsid w:val="00EA1E33"/>
    <w:rsid w:val="00EA25FF"/>
    <w:rsid w:val="00EA2AC3"/>
    <w:rsid w:val="00EA2AC6"/>
    <w:rsid w:val="00EA2E8D"/>
    <w:rsid w:val="00EA32A6"/>
    <w:rsid w:val="00EA3353"/>
    <w:rsid w:val="00EA34C1"/>
    <w:rsid w:val="00EA35C4"/>
    <w:rsid w:val="00EA369E"/>
    <w:rsid w:val="00EA38D6"/>
    <w:rsid w:val="00EA3A0E"/>
    <w:rsid w:val="00EA3A39"/>
    <w:rsid w:val="00EA3C36"/>
    <w:rsid w:val="00EA4424"/>
    <w:rsid w:val="00EA4475"/>
    <w:rsid w:val="00EA45B4"/>
    <w:rsid w:val="00EA4B34"/>
    <w:rsid w:val="00EA4B9A"/>
    <w:rsid w:val="00EA4C72"/>
    <w:rsid w:val="00EA5559"/>
    <w:rsid w:val="00EA5772"/>
    <w:rsid w:val="00EA5FD1"/>
    <w:rsid w:val="00EA619E"/>
    <w:rsid w:val="00EA6BC3"/>
    <w:rsid w:val="00EA6BE0"/>
    <w:rsid w:val="00EA6BFD"/>
    <w:rsid w:val="00EA7284"/>
    <w:rsid w:val="00EA7960"/>
    <w:rsid w:val="00EA7C4C"/>
    <w:rsid w:val="00EA7CA9"/>
    <w:rsid w:val="00EA7D4D"/>
    <w:rsid w:val="00EB00C5"/>
    <w:rsid w:val="00EB0386"/>
    <w:rsid w:val="00EB0CC9"/>
    <w:rsid w:val="00EB0D9A"/>
    <w:rsid w:val="00EB1098"/>
    <w:rsid w:val="00EB111E"/>
    <w:rsid w:val="00EB1482"/>
    <w:rsid w:val="00EB1970"/>
    <w:rsid w:val="00EB1B98"/>
    <w:rsid w:val="00EB1CE6"/>
    <w:rsid w:val="00EB2188"/>
    <w:rsid w:val="00EB2380"/>
    <w:rsid w:val="00EB23AE"/>
    <w:rsid w:val="00EB3035"/>
    <w:rsid w:val="00EB3135"/>
    <w:rsid w:val="00EB349D"/>
    <w:rsid w:val="00EB409F"/>
    <w:rsid w:val="00EB45A7"/>
    <w:rsid w:val="00EB4683"/>
    <w:rsid w:val="00EB4DE5"/>
    <w:rsid w:val="00EB4FB8"/>
    <w:rsid w:val="00EB50D3"/>
    <w:rsid w:val="00EB5380"/>
    <w:rsid w:val="00EB56B1"/>
    <w:rsid w:val="00EB5A30"/>
    <w:rsid w:val="00EB5B82"/>
    <w:rsid w:val="00EB5CF1"/>
    <w:rsid w:val="00EB6324"/>
    <w:rsid w:val="00EB69BE"/>
    <w:rsid w:val="00EB6A2F"/>
    <w:rsid w:val="00EB6A6A"/>
    <w:rsid w:val="00EB7572"/>
    <w:rsid w:val="00EB7F43"/>
    <w:rsid w:val="00EC0A3B"/>
    <w:rsid w:val="00EC0A5C"/>
    <w:rsid w:val="00EC0C9F"/>
    <w:rsid w:val="00EC105F"/>
    <w:rsid w:val="00EC1675"/>
    <w:rsid w:val="00EC233F"/>
    <w:rsid w:val="00EC243C"/>
    <w:rsid w:val="00EC25D8"/>
    <w:rsid w:val="00EC2A11"/>
    <w:rsid w:val="00EC2A27"/>
    <w:rsid w:val="00EC33FA"/>
    <w:rsid w:val="00EC349A"/>
    <w:rsid w:val="00EC351C"/>
    <w:rsid w:val="00EC3968"/>
    <w:rsid w:val="00EC39ED"/>
    <w:rsid w:val="00EC3A9C"/>
    <w:rsid w:val="00EC3B8D"/>
    <w:rsid w:val="00EC3F4B"/>
    <w:rsid w:val="00EC3FF3"/>
    <w:rsid w:val="00EC4379"/>
    <w:rsid w:val="00EC442A"/>
    <w:rsid w:val="00EC44D8"/>
    <w:rsid w:val="00EC4C93"/>
    <w:rsid w:val="00EC4D8B"/>
    <w:rsid w:val="00EC5988"/>
    <w:rsid w:val="00EC5CF9"/>
    <w:rsid w:val="00EC5F1F"/>
    <w:rsid w:val="00EC6216"/>
    <w:rsid w:val="00EC6254"/>
    <w:rsid w:val="00EC62C0"/>
    <w:rsid w:val="00EC6474"/>
    <w:rsid w:val="00EC6530"/>
    <w:rsid w:val="00EC65B9"/>
    <w:rsid w:val="00EC6B6B"/>
    <w:rsid w:val="00EC6BC1"/>
    <w:rsid w:val="00EC6CAF"/>
    <w:rsid w:val="00EC6F12"/>
    <w:rsid w:val="00EC7010"/>
    <w:rsid w:val="00EC7257"/>
    <w:rsid w:val="00EC7329"/>
    <w:rsid w:val="00EC77CC"/>
    <w:rsid w:val="00EC7C45"/>
    <w:rsid w:val="00ED0174"/>
    <w:rsid w:val="00ED0342"/>
    <w:rsid w:val="00ED0759"/>
    <w:rsid w:val="00ED0C08"/>
    <w:rsid w:val="00ED0D88"/>
    <w:rsid w:val="00ED0EAF"/>
    <w:rsid w:val="00ED10DF"/>
    <w:rsid w:val="00ED1239"/>
    <w:rsid w:val="00ED12D7"/>
    <w:rsid w:val="00ED13B2"/>
    <w:rsid w:val="00ED1806"/>
    <w:rsid w:val="00ED2564"/>
    <w:rsid w:val="00ED262C"/>
    <w:rsid w:val="00ED2631"/>
    <w:rsid w:val="00ED2B08"/>
    <w:rsid w:val="00ED2EF1"/>
    <w:rsid w:val="00ED3125"/>
    <w:rsid w:val="00ED31E8"/>
    <w:rsid w:val="00ED3241"/>
    <w:rsid w:val="00ED372A"/>
    <w:rsid w:val="00ED383D"/>
    <w:rsid w:val="00ED398B"/>
    <w:rsid w:val="00ED3A99"/>
    <w:rsid w:val="00ED44A3"/>
    <w:rsid w:val="00ED44F2"/>
    <w:rsid w:val="00ED4814"/>
    <w:rsid w:val="00ED53EB"/>
    <w:rsid w:val="00ED5456"/>
    <w:rsid w:val="00ED5637"/>
    <w:rsid w:val="00ED5B6A"/>
    <w:rsid w:val="00ED5C72"/>
    <w:rsid w:val="00ED5DFB"/>
    <w:rsid w:val="00ED6773"/>
    <w:rsid w:val="00ED6D3A"/>
    <w:rsid w:val="00ED7106"/>
    <w:rsid w:val="00ED71F7"/>
    <w:rsid w:val="00ED7318"/>
    <w:rsid w:val="00ED74A5"/>
    <w:rsid w:val="00ED7570"/>
    <w:rsid w:val="00EE01DB"/>
    <w:rsid w:val="00EE039E"/>
    <w:rsid w:val="00EE0619"/>
    <w:rsid w:val="00EE0A56"/>
    <w:rsid w:val="00EE0AD6"/>
    <w:rsid w:val="00EE0BAC"/>
    <w:rsid w:val="00EE0C59"/>
    <w:rsid w:val="00EE0C87"/>
    <w:rsid w:val="00EE0FB2"/>
    <w:rsid w:val="00EE14DF"/>
    <w:rsid w:val="00EE1B32"/>
    <w:rsid w:val="00EE2B0B"/>
    <w:rsid w:val="00EE2C20"/>
    <w:rsid w:val="00EE2DDA"/>
    <w:rsid w:val="00EE2E1D"/>
    <w:rsid w:val="00EE300F"/>
    <w:rsid w:val="00EE3199"/>
    <w:rsid w:val="00EE3B57"/>
    <w:rsid w:val="00EE3D23"/>
    <w:rsid w:val="00EE4103"/>
    <w:rsid w:val="00EE4106"/>
    <w:rsid w:val="00EE42C3"/>
    <w:rsid w:val="00EE487A"/>
    <w:rsid w:val="00EE4C7C"/>
    <w:rsid w:val="00EE4DB1"/>
    <w:rsid w:val="00EE5642"/>
    <w:rsid w:val="00EE5AC7"/>
    <w:rsid w:val="00EE5AF9"/>
    <w:rsid w:val="00EE60EF"/>
    <w:rsid w:val="00EE6137"/>
    <w:rsid w:val="00EE6428"/>
    <w:rsid w:val="00EE674B"/>
    <w:rsid w:val="00EE6A8E"/>
    <w:rsid w:val="00EE71C8"/>
    <w:rsid w:val="00EE71D4"/>
    <w:rsid w:val="00EE737F"/>
    <w:rsid w:val="00EE767E"/>
    <w:rsid w:val="00EE76ED"/>
    <w:rsid w:val="00EE7B24"/>
    <w:rsid w:val="00EE7E1A"/>
    <w:rsid w:val="00EF0013"/>
    <w:rsid w:val="00EF019B"/>
    <w:rsid w:val="00EF0775"/>
    <w:rsid w:val="00EF0BC9"/>
    <w:rsid w:val="00EF0DCD"/>
    <w:rsid w:val="00EF10B2"/>
    <w:rsid w:val="00EF11D4"/>
    <w:rsid w:val="00EF1431"/>
    <w:rsid w:val="00EF1526"/>
    <w:rsid w:val="00EF1720"/>
    <w:rsid w:val="00EF1B52"/>
    <w:rsid w:val="00EF2092"/>
    <w:rsid w:val="00EF210F"/>
    <w:rsid w:val="00EF2335"/>
    <w:rsid w:val="00EF29FE"/>
    <w:rsid w:val="00EF2B39"/>
    <w:rsid w:val="00EF310B"/>
    <w:rsid w:val="00EF33BC"/>
    <w:rsid w:val="00EF3A75"/>
    <w:rsid w:val="00EF3D0C"/>
    <w:rsid w:val="00EF3E9E"/>
    <w:rsid w:val="00EF4409"/>
    <w:rsid w:val="00EF44E9"/>
    <w:rsid w:val="00EF450D"/>
    <w:rsid w:val="00EF45D7"/>
    <w:rsid w:val="00EF4611"/>
    <w:rsid w:val="00EF47C3"/>
    <w:rsid w:val="00EF48BC"/>
    <w:rsid w:val="00EF4967"/>
    <w:rsid w:val="00EF5373"/>
    <w:rsid w:val="00EF541C"/>
    <w:rsid w:val="00EF5483"/>
    <w:rsid w:val="00EF5A9C"/>
    <w:rsid w:val="00EF5CC9"/>
    <w:rsid w:val="00EF5D62"/>
    <w:rsid w:val="00EF5FEC"/>
    <w:rsid w:val="00EF6027"/>
    <w:rsid w:val="00EF6099"/>
    <w:rsid w:val="00EF6183"/>
    <w:rsid w:val="00EF61D5"/>
    <w:rsid w:val="00EF676F"/>
    <w:rsid w:val="00EF6DAE"/>
    <w:rsid w:val="00EF6FB7"/>
    <w:rsid w:val="00EF6FC3"/>
    <w:rsid w:val="00EF71BD"/>
    <w:rsid w:val="00EF72CB"/>
    <w:rsid w:val="00EF72D1"/>
    <w:rsid w:val="00EF736B"/>
    <w:rsid w:val="00EF74A5"/>
    <w:rsid w:val="00EF7651"/>
    <w:rsid w:val="00EF7A0A"/>
    <w:rsid w:val="00EF7E81"/>
    <w:rsid w:val="00EF7F1C"/>
    <w:rsid w:val="00F00336"/>
    <w:rsid w:val="00F0039A"/>
    <w:rsid w:val="00F008B6"/>
    <w:rsid w:val="00F0093A"/>
    <w:rsid w:val="00F00B97"/>
    <w:rsid w:val="00F00BFA"/>
    <w:rsid w:val="00F00E9D"/>
    <w:rsid w:val="00F00F8C"/>
    <w:rsid w:val="00F01233"/>
    <w:rsid w:val="00F017DE"/>
    <w:rsid w:val="00F01C9D"/>
    <w:rsid w:val="00F01F50"/>
    <w:rsid w:val="00F02370"/>
    <w:rsid w:val="00F02871"/>
    <w:rsid w:val="00F029BA"/>
    <w:rsid w:val="00F02C83"/>
    <w:rsid w:val="00F02E24"/>
    <w:rsid w:val="00F0301F"/>
    <w:rsid w:val="00F032DC"/>
    <w:rsid w:val="00F03DFF"/>
    <w:rsid w:val="00F03E8D"/>
    <w:rsid w:val="00F0422A"/>
    <w:rsid w:val="00F043FC"/>
    <w:rsid w:val="00F0456C"/>
    <w:rsid w:val="00F049F3"/>
    <w:rsid w:val="00F04AF2"/>
    <w:rsid w:val="00F04CE7"/>
    <w:rsid w:val="00F04E85"/>
    <w:rsid w:val="00F05C75"/>
    <w:rsid w:val="00F066D7"/>
    <w:rsid w:val="00F0681C"/>
    <w:rsid w:val="00F069B7"/>
    <w:rsid w:val="00F06C85"/>
    <w:rsid w:val="00F06F01"/>
    <w:rsid w:val="00F06F97"/>
    <w:rsid w:val="00F070F8"/>
    <w:rsid w:val="00F07174"/>
    <w:rsid w:val="00F0728D"/>
    <w:rsid w:val="00F0763C"/>
    <w:rsid w:val="00F07843"/>
    <w:rsid w:val="00F07DCF"/>
    <w:rsid w:val="00F07F57"/>
    <w:rsid w:val="00F1013C"/>
    <w:rsid w:val="00F107B8"/>
    <w:rsid w:val="00F10BFD"/>
    <w:rsid w:val="00F10CD3"/>
    <w:rsid w:val="00F10D66"/>
    <w:rsid w:val="00F110B5"/>
    <w:rsid w:val="00F112BC"/>
    <w:rsid w:val="00F1157C"/>
    <w:rsid w:val="00F11EC8"/>
    <w:rsid w:val="00F12084"/>
    <w:rsid w:val="00F120DD"/>
    <w:rsid w:val="00F12620"/>
    <w:rsid w:val="00F12702"/>
    <w:rsid w:val="00F128CE"/>
    <w:rsid w:val="00F12BB8"/>
    <w:rsid w:val="00F12C6F"/>
    <w:rsid w:val="00F13DB6"/>
    <w:rsid w:val="00F1429A"/>
    <w:rsid w:val="00F14449"/>
    <w:rsid w:val="00F14896"/>
    <w:rsid w:val="00F14A28"/>
    <w:rsid w:val="00F14A98"/>
    <w:rsid w:val="00F14C76"/>
    <w:rsid w:val="00F153DE"/>
    <w:rsid w:val="00F15596"/>
    <w:rsid w:val="00F15AD5"/>
    <w:rsid w:val="00F15F0F"/>
    <w:rsid w:val="00F161E1"/>
    <w:rsid w:val="00F1621C"/>
    <w:rsid w:val="00F169C6"/>
    <w:rsid w:val="00F174C5"/>
    <w:rsid w:val="00F17518"/>
    <w:rsid w:val="00F179D9"/>
    <w:rsid w:val="00F2003F"/>
    <w:rsid w:val="00F20241"/>
    <w:rsid w:val="00F20D01"/>
    <w:rsid w:val="00F21139"/>
    <w:rsid w:val="00F21296"/>
    <w:rsid w:val="00F2193C"/>
    <w:rsid w:val="00F21E9D"/>
    <w:rsid w:val="00F22117"/>
    <w:rsid w:val="00F2235F"/>
    <w:rsid w:val="00F22726"/>
    <w:rsid w:val="00F228E8"/>
    <w:rsid w:val="00F22C3C"/>
    <w:rsid w:val="00F22C80"/>
    <w:rsid w:val="00F23438"/>
    <w:rsid w:val="00F2356E"/>
    <w:rsid w:val="00F23684"/>
    <w:rsid w:val="00F23D0C"/>
    <w:rsid w:val="00F23D17"/>
    <w:rsid w:val="00F2482F"/>
    <w:rsid w:val="00F24DC0"/>
    <w:rsid w:val="00F24E3C"/>
    <w:rsid w:val="00F25323"/>
    <w:rsid w:val="00F2554E"/>
    <w:rsid w:val="00F25BC2"/>
    <w:rsid w:val="00F2604A"/>
    <w:rsid w:val="00F2655C"/>
    <w:rsid w:val="00F265E6"/>
    <w:rsid w:val="00F26675"/>
    <w:rsid w:val="00F26678"/>
    <w:rsid w:val="00F269CB"/>
    <w:rsid w:val="00F26A2C"/>
    <w:rsid w:val="00F2709B"/>
    <w:rsid w:val="00F27238"/>
    <w:rsid w:val="00F27295"/>
    <w:rsid w:val="00F2765F"/>
    <w:rsid w:val="00F27875"/>
    <w:rsid w:val="00F27955"/>
    <w:rsid w:val="00F279CE"/>
    <w:rsid w:val="00F27ACD"/>
    <w:rsid w:val="00F27ED9"/>
    <w:rsid w:val="00F301ED"/>
    <w:rsid w:val="00F302FE"/>
    <w:rsid w:val="00F303E3"/>
    <w:rsid w:val="00F30870"/>
    <w:rsid w:val="00F309EE"/>
    <w:rsid w:val="00F30B02"/>
    <w:rsid w:val="00F30D13"/>
    <w:rsid w:val="00F30E8A"/>
    <w:rsid w:val="00F30F77"/>
    <w:rsid w:val="00F30F87"/>
    <w:rsid w:val="00F31123"/>
    <w:rsid w:val="00F3147C"/>
    <w:rsid w:val="00F31CB5"/>
    <w:rsid w:val="00F320F1"/>
    <w:rsid w:val="00F3226F"/>
    <w:rsid w:val="00F32944"/>
    <w:rsid w:val="00F32EF7"/>
    <w:rsid w:val="00F33051"/>
    <w:rsid w:val="00F33233"/>
    <w:rsid w:val="00F3371B"/>
    <w:rsid w:val="00F33744"/>
    <w:rsid w:val="00F33A9D"/>
    <w:rsid w:val="00F33B90"/>
    <w:rsid w:val="00F3431C"/>
    <w:rsid w:val="00F344CB"/>
    <w:rsid w:val="00F344D7"/>
    <w:rsid w:val="00F352C3"/>
    <w:rsid w:val="00F35517"/>
    <w:rsid w:val="00F35B9A"/>
    <w:rsid w:val="00F35D62"/>
    <w:rsid w:val="00F36548"/>
    <w:rsid w:val="00F3664C"/>
    <w:rsid w:val="00F36826"/>
    <w:rsid w:val="00F36AF3"/>
    <w:rsid w:val="00F36E8F"/>
    <w:rsid w:val="00F37149"/>
    <w:rsid w:val="00F3748B"/>
    <w:rsid w:val="00F374D2"/>
    <w:rsid w:val="00F37557"/>
    <w:rsid w:val="00F37B45"/>
    <w:rsid w:val="00F400D4"/>
    <w:rsid w:val="00F40220"/>
    <w:rsid w:val="00F40245"/>
    <w:rsid w:val="00F40662"/>
    <w:rsid w:val="00F406F8"/>
    <w:rsid w:val="00F4077C"/>
    <w:rsid w:val="00F40D4A"/>
    <w:rsid w:val="00F40F3E"/>
    <w:rsid w:val="00F41319"/>
    <w:rsid w:val="00F41343"/>
    <w:rsid w:val="00F416A5"/>
    <w:rsid w:val="00F41FAA"/>
    <w:rsid w:val="00F42271"/>
    <w:rsid w:val="00F42366"/>
    <w:rsid w:val="00F42C90"/>
    <w:rsid w:val="00F43177"/>
    <w:rsid w:val="00F4347E"/>
    <w:rsid w:val="00F43679"/>
    <w:rsid w:val="00F436E2"/>
    <w:rsid w:val="00F43826"/>
    <w:rsid w:val="00F438C6"/>
    <w:rsid w:val="00F43E2B"/>
    <w:rsid w:val="00F442B1"/>
    <w:rsid w:val="00F44467"/>
    <w:rsid w:val="00F44806"/>
    <w:rsid w:val="00F44AA0"/>
    <w:rsid w:val="00F44C34"/>
    <w:rsid w:val="00F453AF"/>
    <w:rsid w:val="00F4561A"/>
    <w:rsid w:val="00F457C6"/>
    <w:rsid w:val="00F459E9"/>
    <w:rsid w:val="00F45BD1"/>
    <w:rsid w:val="00F45C32"/>
    <w:rsid w:val="00F45CE2"/>
    <w:rsid w:val="00F45D39"/>
    <w:rsid w:val="00F460B7"/>
    <w:rsid w:val="00F4637F"/>
    <w:rsid w:val="00F46506"/>
    <w:rsid w:val="00F46726"/>
    <w:rsid w:val="00F4689B"/>
    <w:rsid w:val="00F46974"/>
    <w:rsid w:val="00F46B54"/>
    <w:rsid w:val="00F46B75"/>
    <w:rsid w:val="00F46BBB"/>
    <w:rsid w:val="00F46BE9"/>
    <w:rsid w:val="00F46C81"/>
    <w:rsid w:val="00F47033"/>
    <w:rsid w:val="00F475EE"/>
    <w:rsid w:val="00F4760C"/>
    <w:rsid w:val="00F4777D"/>
    <w:rsid w:val="00F47950"/>
    <w:rsid w:val="00F47A2C"/>
    <w:rsid w:val="00F5009E"/>
    <w:rsid w:val="00F506E6"/>
    <w:rsid w:val="00F508C1"/>
    <w:rsid w:val="00F517FD"/>
    <w:rsid w:val="00F51882"/>
    <w:rsid w:val="00F51E29"/>
    <w:rsid w:val="00F51ED0"/>
    <w:rsid w:val="00F5204E"/>
    <w:rsid w:val="00F52181"/>
    <w:rsid w:val="00F523E6"/>
    <w:rsid w:val="00F529BF"/>
    <w:rsid w:val="00F52A28"/>
    <w:rsid w:val="00F52FB9"/>
    <w:rsid w:val="00F53279"/>
    <w:rsid w:val="00F5337E"/>
    <w:rsid w:val="00F5381E"/>
    <w:rsid w:val="00F53903"/>
    <w:rsid w:val="00F53C64"/>
    <w:rsid w:val="00F53DDB"/>
    <w:rsid w:val="00F5409B"/>
    <w:rsid w:val="00F542E3"/>
    <w:rsid w:val="00F54531"/>
    <w:rsid w:val="00F545FE"/>
    <w:rsid w:val="00F54645"/>
    <w:rsid w:val="00F54874"/>
    <w:rsid w:val="00F54942"/>
    <w:rsid w:val="00F54AF1"/>
    <w:rsid w:val="00F554AB"/>
    <w:rsid w:val="00F5585D"/>
    <w:rsid w:val="00F55C12"/>
    <w:rsid w:val="00F55DC1"/>
    <w:rsid w:val="00F55EC6"/>
    <w:rsid w:val="00F55FF7"/>
    <w:rsid w:val="00F56754"/>
    <w:rsid w:val="00F567C9"/>
    <w:rsid w:val="00F568D9"/>
    <w:rsid w:val="00F56AF3"/>
    <w:rsid w:val="00F56D12"/>
    <w:rsid w:val="00F56DD4"/>
    <w:rsid w:val="00F56DFE"/>
    <w:rsid w:val="00F571F2"/>
    <w:rsid w:val="00F574A1"/>
    <w:rsid w:val="00F57647"/>
    <w:rsid w:val="00F57783"/>
    <w:rsid w:val="00F5789C"/>
    <w:rsid w:val="00F602AB"/>
    <w:rsid w:val="00F602BD"/>
    <w:rsid w:val="00F603CA"/>
    <w:rsid w:val="00F60CEE"/>
    <w:rsid w:val="00F61B14"/>
    <w:rsid w:val="00F61B34"/>
    <w:rsid w:val="00F61EE4"/>
    <w:rsid w:val="00F61FDA"/>
    <w:rsid w:val="00F62252"/>
    <w:rsid w:val="00F62E59"/>
    <w:rsid w:val="00F63040"/>
    <w:rsid w:val="00F6318B"/>
    <w:rsid w:val="00F635A6"/>
    <w:rsid w:val="00F6377A"/>
    <w:rsid w:val="00F63B9D"/>
    <w:rsid w:val="00F640EC"/>
    <w:rsid w:val="00F64137"/>
    <w:rsid w:val="00F642F0"/>
    <w:rsid w:val="00F64703"/>
    <w:rsid w:val="00F647A3"/>
    <w:rsid w:val="00F647C9"/>
    <w:rsid w:val="00F64B4C"/>
    <w:rsid w:val="00F64E64"/>
    <w:rsid w:val="00F656C3"/>
    <w:rsid w:val="00F65B34"/>
    <w:rsid w:val="00F65BEB"/>
    <w:rsid w:val="00F6615C"/>
    <w:rsid w:val="00F66436"/>
    <w:rsid w:val="00F668DF"/>
    <w:rsid w:val="00F66957"/>
    <w:rsid w:val="00F66B2E"/>
    <w:rsid w:val="00F66BB4"/>
    <w:rsid w:val="00F6706D"/>
    <w:rsid w:val="00F6718D"/>
    <w:rsid w:val="00F67579"/>
    <w:rsid w:val="00F67A7B"/>
    <w:rsid w:val="00F67EE7"/>
    <w:rsid w:val="00F700D7"/>
    <w:rsid w:val="00F70486"/>
    <w:rsid w:val="00F7080E"/>
    <w:rsid w:val="00F70B38"/>
    <w:rsid w:val="00F70F5D"/>
    <w:rsid w:val="00F70F8D"/>
    <w:rsid w:val="00F710A1"/>
    <w:rsid w:val="00F71202"/>
    <w:rsid w:val="00F7121D"/>
    <w:rsid w:val="00F712B8"/>
    <w:rsid w:val="00F7139E"/>
    <w:rsid w:val="00F7144B"/>
    <w:rsid w:val="00F718A1"/>
    <w:rsid w:val="00F71E05"/>
    <w:rsid w:val="00F71EB0"/>
    <w:rsid w:val="00F722D9"/>
    <w:rsid w:val="00F72369"/>
    <w:rsid w:val="00F72744"/>
    <w:rsid w:val="00F7312F"/>
    <w:rsid w:val="00F73201"/>
    <w:rsid w:val="00F73505"/>
    <w:rsid w:val="00F735CD"/>
    <w:rsid w:val="00F736EB"/>
    <w:rsid w:val="00F73A09"/>
    <w:rsid w:val="00F73C3D"/>
    <w:rsid w:val="00F73ECE"/>
    <w:rsid w:val="00F74231"/>
    <w:rsid w:val="00F7437E"/>
    <w:rsid w:val="00F74495"/>
    <w:rsid w:val="00F746AF"/>
    <w:rsid w:val="00F746FB"/>
    <w:rsid w:val="00F747C1"/>
    <w:rsid w:val="00F748FD"/>
    <w:rsid w:val="00F74B88"/>
    <w:rsid w:val="00F74F5C"/>
    <w:rsid w:val="00F751CB"/>
    <w:rsid w:val="00F751FD"/>
    <w:rsid w:val="00F75CE3"/>
    <w:rsid w:val="00F7606B"/>
    <w:rsid w:val="00F7637D"/>
    <w:rsid w:val="00F7638A"/>
    <w:rsid w:val="00F763F3"/>
    <w:rsid w:val="00F7691F"/>
    <w:rsid w:val="00F76B15"/>
    <w:rsid w:val="00F76F6F"/>
    <w:rsid w:val="00F772D0"/>
    <w:rsid w:val="00F776A0"/>
    <w:rsid w:val="00F779BA"/>
    <w:rsid w:val="00F77A1B"/>
    <w:rsid w:val="00F8020E"/>
    <w:rsid w:val="00F80289"/>
    <w:rsid w:val="00F8071B"/>
    <w:rsid w:val="00F807C9"/>
    <w:rsid w:val="00F80B9E"/>
    <w:rsid w:val="00F80F70"/>
    <w:rsid w:val="00F813BA"/>
    <w:rsid w:val="00F81758"/>
    <w:rsid w:val="00F81B69"/>
    <w:rsid w:val="00F821B2"/>
    <w:rsid w:val="00F823A4"/>
    <w:rsid w:val="00F828CA"/>
    <w:rsid w:val="00F82DA6"/>
    <w:rsid w:val="00F82FC2"/>
    <w:rsid w:val="00F836C6"/>
    <w:rsid w:val="00F83712"/>
    <w:rsid w:val="00F838EB"/>
    <w:rsid w:val="00F83A8A"/>
    <w:rsid w:val="00F83F45"/>
    <w:rsid w:val="00F83FBE"/>
    <w:rsid w:val="00F848EF"/>
    <w:rsid w:val="00F852BD"/>
    <w:rsid w:val="00F852F4"/>
    <w:rsid w:val="00F85662"/>
    <w:rsid w:val="00F856C4"/>
    <w:rsid w:val="00F86526"/>
    <w:rsid w:val="00F866A0"/>
    <w:rsid w:val="00F866B1"/>
    <w:rsid w:val="00F86731"/>
    <w:rsid w:val="00F8690F"/>
    <w:rsid w:val="00F870E3"/>
    <w:rsid w:val="00F874A9"/>
    <w:rsid w:val="00F875E5"/>
    <w:rsid w:val="00F8770A"/>
    <w:rsid w:val="00F8793C"/>
    <w:rsid w:val="00F901B5"/>
    <w:rsid w:val="00F9099C"/>
    <w:rsid w:val="00F90A38"/>
    <w:rsid w:val="00F90A52"/>
    <w:rsid w:val="00F90B95"/>
    <w:rsid w:val="00F90D83"/>
    <w:rsid w:val="00F90EB7"/>
    <w:rsid w:val="00F90FAE"/>
    <w:rsid w:val="00F913CB"/>
    <w:rsid w:val="00F91465"/>
    <w:rsid w:val="00F9187E"/>
    <w:rsid w:val="00F91A45"/>
    <w:rsid w:val="00F91D9A"/>
    <w:rsid w:val="00F91E3F"/>
    <w:rsid w:val="00F9208C"/>
    <w:rsid w:val="00F922F5"/>
    <w:rsid w:val="00F9259F"/>
    <w:rsid w:val="00F92888"/>
    <w:rsid w:val="00F92936"/>
    <w:rsid w:val="00F92A0C"/>
    <w:rsid w:val="00F92C73"/>
    <w:rsid w:val="00F93325"/>
    <w:rsid w:val="00F936CC"/>
    <w:rsid w:val="00F93E50"/>
    <w:rsid w:val="00F94883"/>
    <w:rsid w:val="00F94B6A"/>
    <w:rsid w:val="00F94B93"/>
    <w:rsid w:val="00F958E3"/>
    <w:rsid w:val="00F959DB"/>
    <w:rsid w:val="00F95C16"/>
    <w:rsid w:val="00F95F51"/>
    <w:rsid w:val="00F96290"/>
    <w:rsid w:val="00F968AC"/>
    <w:rsid w:val="00F968C9"/>
    <w:rsid w:val="00F96AB8"/>
    <w:rsid w:val="00F96B30"/>
    <w:rsid w:val="00F96D53"/>
    <w:rsid w:val="00F96ED9"/>
    <w:rsid w:val="00F96FB2"/>
    <w:rsid w:val="00F96FB5"/>
    <w:rsid w:val="00F97A02"/>
    <w:rsid w:val="00FA0339"/>
    <w:rsid w:val="00FA03E7"/>
    <w:rsid w:val="00FA04FF"/>
    <w:rsid w:val="00FA07BB"/>
    <w:rsid w:val="00FA09AB"/>
    <w:rsid w:val="00FA106C"/>
    <w:rsid w:val="00FA178E"/>
    <w:rsid w:val="00FA1C96"/>
    <w:rsid w:val="00FA1D2F"/>
    <w:rsid w:val="00FA20B3"/>
    <w:rsid w:val="00FA20F1"/>
    <w:rsid w:val="00FA2148"/>
    <w:rsid w:val="00FA2344"/>
    <w:rsid w:val="00FA2603"/>
    <w:rsid w:val="00FA27BD"/>
    <w:rsid w:val="00FA2A61"/>
    <w:rsid w:val="00FA3226"/>
    <w:rsid w:val="00FA3E1D"/>
    <w:rsid w:val="00FA46C1"/>
    <w:rsid w:val="00FA4B12"/>
    <w:rsid w:val="00FA4DD8"/>
    <w:rsid w:val="00FA4DF7"/>
    <w:rsid w:val="00FA4E1E"/>
    <w:rsid w:val="00FA5036"/>
    <w:rsid w:val="00FA5370"/>
    <w:rsid w:val="00FA5411"/>
    <w:rsid w:val="00FA54C8"/>
    <w:rsid w:val="00FA5616"/>
    <w:rsid w:val="00FA5654"/>
    <w:rsid w:val="00FA5768"/>
    <w:rsid w:val="00FA57C1"/>
    <w:rsid w:val="00FA5983"/>
    <w:rsid w:val="00FA598D"/>
    <w:rsid w:val="00FA5DA0"/>
    <w:rsid w:val="00FA618C"/>
    <w:rsid w:val="00FA61D8"/>
    <w:rsid w:val="00FA6609"/>
    <w:rsid w:val="00FA676D"/>
    <w:rsid w:val="00FA6B6A"/>
    <w:rsid w:val="00FA6CAA"/>
    <w:rsid w:val="00FA6DEA"/>
    <w:rsid w:val="00FA70C7"/>
    <w:rsid w:val="00FA718C"/>
    <w:rsid w:val="00FA71EA"/>
    <w:rsid w:val="00FA77A5"/>
    <w:rsid w:val="00FA77B4"/>
    <w:rsid w:val="00FA7955"/>
    <w:rsid w:val="00FA7E79"/>
    <w:rsid w:val="00FB03E8"/>
    <w:rsid w:val="00FB05EA"/>
    <w:rsid w:val="00FB060B"/>
    <w:rsid w:val="00FB0A79"/>
    <w:rsid w:val="00FB0C6E"/>
    <w:rsid w:val="00FB125E"/>
    <w:rsid w:val="00FB150D"/>
    <w:rsid w:val="00FB165F"/>
    <w:rsid w:val="00FB18DA"/>
    <w:rsid w:val="00FB1BAA"/>
    <w:rsid w:val="00FB20CD"/>
    <w:rsid w:val="00FB29F6"/>
    <w:rsid w:val="00FB2C86"/>
    <w:rsid w:val="00FB2FD0"/>
    <w:rsid w:val="00FB3400"/>
    <w:rsid w:val="00FB342E"/>
    <w:rsid w:val="00FB3509"/>
    <w:rsid w:val="00FB36BD"/>
    <w:rsid w:val="00FB3831"/>
    <w:rsid w:val="00FB38B0"/>
    <w:rsid w:val="00FB3D15"/>
    <w:rsid w:val="00FB43F0"/>
    <w:rsid w:val="00FB4913"/>
    <w:rsid w:val="00FB4EF8"/>
    <w:rsid w:val="00FB50A7"/>
    <w:rsid w:val="00FB528C"/>
    <w:rsid w:val="00FB554C"/>
    <w:rsid w:val="00FB5B35"/>
    <w:rsid w:val="00FB5E10"/>
    <w:rsid w:val="00FB624E"/>
    <w:rsid w:val="00FB648A"/>
    <w:rsid w:val="00FB65F9"/>
    <w:rsid w:val="00FB695D"/>
    <w:rsid w:val="00FB6D52"/>
    <w:rsid w:val="00FB6DE2"/>
    <w:rsid w:val="00FB7CC5"/>
    <w:rsid w:val="00FB7EBB"/>
    <w:rsid w:val="00FC0206"/>
    <w:rsid w:val="00FC07B9"/>
    <w:rsid w:val="00FC0C72"/>
    <w:rsid w:val="00FC0D62"/>
    <w:rsid w:val="00FC0DC9"/>
    <w:rsid w:val="00FC0EB1"/>
    <w:rsid w:val="00FC1549"/>
    <w:rsid w:val="00FC18FD"/>
    <w:rsid w:val="00FC19B0"/>
    <w:rsid w:val="00FC218D"/>
    <w:rsid w:val="00FC23DD"/>
    <w:rsid w:val="00FC2489"/>
    <w:rsid w:val="00FC2950"/>
    <w:rsid w:val="00FC327F"/>
    <w:rsid w:val="00FC3466"/>
    <w:rsid w:val="00FC378E"/>
    <w:rsid w:val="00FC37B9"/>
    <w:rsid w:val="00FC396D"/>
    <w:rsid w:val="00FC3A49"/>
    <w:rsid w:val="00FC3D6C"/>
    <w:rsid w:val="00FC3DF5"/>
    <w:rsid w:val="00FC401B"/>
    <w:rsid w:val="00FC47DD"/>
    <w:rsid w:val="00FC486B"/>
    <w:rsid w:val="00FC4C85"/>
    <w:rsid w:val="00FC520C"/>
    <w:rsid w:val="00FC540C"/>
    <w:rsid w:val="00FC541E"/>
    <w:rsid w:val="00FC5540"/>
    <w:rsid w:val="00FC564A"/>
    <w:rsid w:val="00FC63EA"/>
    <w:rsid w:val="00FC65F0"/>
    <w:rsid w:val="00FC6CA2"/>
    <w:rsid w:val="00FC6D4A"/>
    <w:rsid w:val="00FC7375"/>
    <w:rsid w:val="00FC73C5"/>
    <w:rsid w:val="00FC783C"/>
    <w:rsid w:val="00FC7ACF"/>
    <w:rsid w:val="00FC7C90"/>
    <w:rsid w:val="00FD0291"/>
    <w:rsid w:val="00FD0311"/>
    <w:rsid w:val="00FD03C6"/>
    <w:rsid w:val="00FD047B"/>
    <w:rsid w:val="00FD04B7"/>
    <w:rsid w:val="00FD05A3"/>
    <w:rsid w:val="00FD0851"/>
    <w:rsid w:val="00FD0E93"/>
    <w:rsid w:val="00FD0EBA"/>
    <w:rsid w:val="00FD1D87"/>
    <w:rsid w:val="00FD201A"/>
    <w:rsid w:val="00FD21EE"/>
    <w:rsid w:val="00FD2969"/>
    <w:rsid w:val="00FD2F0A"/>
    <w:rsid w:val="00FD312D"/>
    <w:rsid w:val="00FD33B5"/>
    <w:rsid w:val="00FD35CC"/>
    <w:rsid w:val="00FD36CA"/>
    <w:rsid w:val="00FD3F5B"/>
    <w:rsid w:val="00FD4426"/>
    <w:rsid w:val="00FD4887"/>
    <w:rsid w:val="00FD49DE"/>
    <w:rsid w:val="00FD4E7C"/>
    <w:rsid w:val="00FD5010"/>
    <w:rsid w:val="00FD508A"/>
    <w:rsid w:val="00FD51DE"/>
    <w:rsid w:val="00FD546D"/>
    <w:rsid w:val="00FD549B"/>
    <w:rsid w:val="00FD57C2"/>
    <w:rsid w:val="00FD5ADF"/>
    <w:rsid w:val="00FD5B0C"/>
    <w:rsid w:val="00FD5DBC"/>
    <w:rsid w:val="00FD6185"/>
    <w:rsid w:val="00FD6286"/>
    <w:rsid w:val="00FD6458"/>
    <w:rsid w:val="00FD645D"/>
    <w:rsid w:val="00FD65B6"/>
    <w:rsid w:val="00FD68DC"/>
    <w:rsid w:val="00FD76C3"/>
    <w:rsid w:val="00FD7B72"/>
    <w:rsid w:val="00FD7EA2"/>
    <w:rsid w:val="00FE0679"/>
    <w:rsid w:val="00FE07ED"/>
    <w:rsid w:val="00FE0844"/>
    <w:rsid w:val="00FE0DF1"/>
    <w:rsid w:val="00FE0F1B"/>
    <w:rsid w:val="00FE14CF"/>
    <w:rsid w:val="00FE164E"/>
    <w:rsid w:val="00FE1872"/>
    <w:rsid w:val="00FE1BE6"/>
    <w:rsid w:val="00FE1E3E"/>
    <w:rsid w:val="00FE1F71"/>
    <w:rsid w:val="00FE2142"/>
    <w:rsid w:val="00FE2173"/>
    <w:rsid w:val="00FE2375"/>
    <w:rsid w:val="00FE2874"/>
    <w:rsid w:val="00FE2B13"/>
    <w:rsid w:val="00FE2C1B"/>
    <w:rsid w:val="00FE2CBB"/>
    <w:rsid w:val="00FE2DC5"/>
    <w:rsid w:val="00FE34B5"/>
    <w:rsid w:val="00FE384D"/>
    <w:rsid w:val="00FE3AC9"/>
    <w:rsid w:val="00FE3BF0"/>
    <w:rsid w:val="00FE42A0"/>
    <w:rsid w:val="00FE45C0"/>
    <w:rsid w:val="00FE4640"/>
    <w:rsid w:val="00FE4ED1"/>
    <w:rsid w:val="00FE51F1"/>
    <w:rsid w:val="00FE5244"/>
    <w:rsid w:val="00FE5979"/>
    <w:rsid w:val="00FE5D19"/>
    <w:rsid w:val="00FE6189"/>
    <w:rsid w:val="00FE653F"/>
    <w:rsid w:val="00FE6690"/>
    <w:rsid w:val="00FE66F3"/>
    <w:rsid w:val="00FE67A1"/>
    <w:rsid w:val="00FE68BE"/>
    <w:rsid w:val="00FE6B3B"/>
    <w:rsid w:val="00FE6C15"/>
    <w:rsid w:val="00FE6C5B"/>
    <w:rsid w:val="00FE7129"/>
    <w:rsid w:val="00FE767F"/>
    <w:rsid w:val="00FF00AB"/>
    <w:rsid w:val="00FF022D"/>
    <w:rsid w:val="00FF028A"/>
    <w:rsid w:val="00FF03F3"/>
    <w:rsid w:val="00FF0C0A"/>
    <w:rsid w:val="00FF0D27"/>
    <w:rsid w:val="00FF0DE7"/>
    <w:rsid w:val="00FF0EE5"/>
    <w:rsid w:val="00FF122A"/>
    <w:rsid w:val="00FF1869"/>
    <w:rsid w:val="00FF1D12"/>
    <w:rsid w:val="00FF1D62"/>
    <w:rsid w:val="00FF1FCB"/>
    <w:rsid w:val="00FF23D7"/>
    <w:rsid w:val="00FF2624"/>
    <w:rsid w:val="00FF26F6"/>
    <w:rsid w:val="00FF2958"/>
    <w:rsid w:val="00FF2C73"/>
    <w:rsid w:val="00FF2FC6"/>
    <w:rsid w:val="00FF2FEC"/>
    <w:rsid w:val="00FF31F9"/>
    <w:rsid w:val="00FF3365"/>
    <w:rsid w:val="00FF3774"/>
    <w:rsid w:val="00FF3859"/>
    <w:rsid w:val="00FF3BA1"/>
    <w:rsid w:val="00FF3EDA"/>
    <w:rsid w:val="00FF433E"/>
    <w:rsid w:val="00FF4458"/>
    <w:rsid w:val="00FF4512"/>
    <w:rsid w:val="00FF4D52"/>
    <w:rsid w:val="00FF4F84"/>
    <w:rsid w:val="00FF5343"/>
    <w:rsid w:val="00FF55CD"/>
    <w:rsid w:val="00FF607F"/>
    <w:rsid w:val="00FF618D"/>
    <w:rsid w:val="00FF623A"/>
    <w:rsid w:val="00FF62CE"/>
    <w:rsid w:val="00FF6388"/>
    <w:rsid w:val="00FF64BD"/>
    <w:rsid w:val="00FF6869"/>
    <w:rsid w:val="00FF6951"/>
    <w:rsid w:val="00FF6C1C"/>
    <w:rsid w:val="00FF6C9E"/>
    <w:rsid w:val="00FF6CB1"/>
    <w:rsid w:val="00FF73C1"/>
    <w:rsid w:val="00FF7537"/>
    <w:rsid w:val="00FF75EC"/>
    <w:rsid w:val="00FF79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EC52A"/>
  <w15:docId w15:val="{C7B47824-FB01-4F21-ABAE-055980C07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1F3A"/>
    <w:rPr>
      <w:rFonts w:ascii="宋体" w:hAnsi="宋体" w:cs="宋体"/>
      <w:sz w:val="21"/>
      <w:szCs w:val="24"/>
    </w:rPr>
  </w:style>
  <w:style w:type="paragraph" w:styleId="12">
    <w:name w:val="heading 1"/>
    <w:basedOn w:val="a"/>
    <w:next w:val="a"/>
    <w:link w:val="13"/>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0">
    <w:name w:val="heading 2"/>
    <w:aliases w:val="标题 2 Char Char Char"/>
    <w:basedOn w:val="a"/>
    <w:next w:val="a"/>
    <w:link w:val="21"/>
    <w:qFormat/>
    <w:rsid w:val="005B5D50"/>
    <w:pPr>
      <w:keepNext/>
      <w:keepLines/>
      <w:widowControl w:val="0"/>
      <w:spacing w:before="60" w:after="60"/>
      <w:jc w:val="both"/>
      <w:outlineLvl w:val="1"/>
    </w:pPr>
    <w:rPr>
      <w:rFonts w:ascii="Arial" w:hAnsi="Arial" w:cs="Times New Roman"/>
      <w:b/>
      <w:bCs/>
      <w:kern w:val="2"/>
      <w:szCs w:val="21"/>
    </w:rPr>
  </w:style>
  <w:style w:type="paragraph" w:styleId="30">
    <w:name w:val="heading 3"/>
    <w:basedOn w:val="a"/>
    <w:next w:val="a"/>
    <w:link w:val="31"/>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0"/>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0"/>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0"/>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0"/>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3">
    <w:name w:val="标题 1 字符"/>
    <w:basedOn w:val="a0"/>
    <w:link w:val="12"/>
    <w:uiPriority w:val="99"/>
    <w:rsid w:val="005B5D50"/>
    <w:rPr>
      <w:rFonts w:eastAsia="黑体"/>
      <w:b/>
      <w:bCs/>
      <w:kern w:val="44"/>
      <w:sz w:val="28"/>
      <w:szCs w:val="44"/>
    </w:rPr>
  </w:style>
  <w:style w:type="character" w:customStyle="1" w:styleId="21">
    <w:name w:val="标题 2 字符"/>
    <w:aliases w:val="标题 2 Char Char Char 字符1"/>
    <w:basedOn w:val="a0"/>
    <w:link w:val="20"/>
    <w:rsid w:val="005B5D50"/>
    <w:rPr>
      <w:rFonts w:ascii="Arial" w:hAnsi="Arial"/>
      <w:b/>
      <w:bCs/>
      <w:kern w:val="2"/>
      <w:sz w:val="21"/>
      <w:szCs w:val="21"/>
    </w:rPr>
  </w:style>
  <w:style w:type="character" w:customStyle="1" w:styleId="31">
    <w:name w:val="标题 3 字符"/>
    <w:basedOn w:val="a0"/>
    <w:link w:val="30"/>
    <w:uiPriority w:val="9"/>
    <w:rsid w:val="005B5D50"/>
    <w:rPr>
      <w:b/>
      <w:bCs/>
      <w:kern w:val="2"/>
      <w:sz w:val="21"/>
      <w:szCs w:val="32"/>
    </w:rPr>
  </w:style>
  <w:style w:type="character" w:customStyle="1" w:styleId="40">
    <w:name w:val="标题 4 字符"/>
    <w:basedOn w:val="a0"/>
    <w:link w:val="4"/>
    <w:uiPriority w:val="9"/>
    <w:rsid w:val="00395389"/>
    <w:rPr>
      <w:rFonts w:asciiTheme="minorEastAsia" w:eastAsiaTheme="minorEastAsia" w:hAnsiTheme="minorEastAsia"/>
      <w:b/>
      <w:bCs/>
      <w:kern w:val="2"/>
      <w:sz w:val="21"/>
      <w:szCs w:val="28"/>
    </w:rPr>
  </w:style>
  <w:style w:type="character" w:customStyle="1" w:styleId="50">
    <w:name w:val="标题 5 字符"/>
    <w:basedOn w:val="a0"/>
    <w:link w:val="5"/>
    <w:uiPriority w:val="9"/>
    <w:rsid w:val="00586078"/>
    <w:rPr>
      <w:b/>
      <w:bCs/>
      <w:kern w:val="2"/>
      <w:sz w:val="21"/>
      <w:szCs w:val="28"/>
    </w:rPr>
  </w:style>
  <w:style w:type="paragraph" w:styleId="TOC">
    <w:name w:val="TOC Heading"/>
    <w:basedOn w:val="12"/>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TOC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TOC2">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a6"/>
    <w:uiPriority w:val="99"/>
    <w:qFormat/>
    <w:rsid w:val="00DD256F"/>
    <w:pPr>
      <w:widowControl w:val="0"/>
    </w:pPr>
    <w:rPr>
      <w:rFonts w:ascii="Times New Roman" w:hAnsi="Times New Roman" w:cs="Times New Roman"/>
      <w:kern w:val="2"/>
      <w:szCs w:val="21"/>
    </w:rPr>
  </w:style>
  <w:style w:type="character" w:customStyle="1" w:styleId="a6">
    <w:name w:val="批注文字 字符"/>
    <w:basedOn w:val="a0"/>
    <w:link w:val="a5"/>
    <w:uiPriority w:val="99"/>
    <w:rsid w:val="00DD256F"/>
    <w:rPr>
      <w:rFonts w:ascii="Times New Roman" w:eastAsia="宋体" w:hAnsi="Times New Roman" w:cs="Times New Roman"/>
      <w:szCs w:val="21"/>
    </w:rPr>
  </w:style>
  <w:style w:type="table" w:styleId="a7">
    <w:name w:val="Table Grid"/>
    <w:basedOn w:val="a1"/>
    <w:link w:val="66"/>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unhideWhenUsed/>
    <w:rsid w:val="00DD256F"/>
    <w:pPr>
      <w:widowControl w:val="0"/>
      <w:jc w:val="both"/>
    </w:pPr>
    <w:rPr>
      <w:rFonts w:ascii="Calibri" w:hAnsi="Calibri" w:cs="Times New Roman"/>
      <w:kern w:val="2"/>
      <w:sz w:val="18"/>
      <w:szCs w:val="18"/>
    </w:rPr>
  </w:style>
  <w:style w:type="character" w:customStyle="1" w:styleId="a9">
    <w:name w:val="批注框文本 字符"/>
    <w:basedOn w:val="a0"/>
    <w:link w:val="a8"/>
    <w:uiPriority w:val="99"/>
    <w:rsid w:val="00DD256F"/>
    <w:rPr>
      <w:rFonts w:ascii="Calibri" w:eastAsia="宋体" w:hAnsi="Calibri" w:cs="Times New Roman"/>
      <w:sz w:val="18"/>
      <w:szCs w:val="18"/>
    </w:rPr>
  </w:style>
  <w:style w:type="paragraph" w:styleId="aa">
    <w:name w:val="Salutation"/>
    <w:basedOn w:val="a"/>
    <w:next w:val="a"/>
    <w:link w:val="ab"/>
    <w:uiPriority w:val="99"/>
    <w:rsid w:val="00DD256F"/>
    <w:pPr>
      <w:widowControl w:val="0"/>
      <w:jc w:val="both"/>
    </w:pPr>
    <w:rPr>
      <w:rFonts w:ascii="Times New Roman" w:hAnsi="Times New Roman" w:cs="Times New Roman"/>
      <w:kern w:val="2"/>
      <w:szCs w:val="21"/>
    </w:rPr>
  </w:style>
  <w:style w:type="character" w:customStyle="1" w:styleId="ab">
    <w:name w:val="称呼 字符"/>
    <w:basedOn w:val="a0"/>
    <w:link w:val="aa"/>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c">
    <w:name w:val="List Paragraph"/>
    <w:basedOn w:val="a"/>
    <w:link w:val="ad"/>
    <w:qFormat/>
    <w:rsid w:val="00DD256F"/>
    <w:pPr>
      <w:widowControl w:val="0"/>
      <w:ind w:firstLineChars="200" w:firstLine="420"/>
      <w:jc w:val="both"/>
    </w:pPr>
    <w:rPr>
      <w:rFonts w:ascii="Calibri" w:hAnsi="Calibri" w:cs="Times New Roman"/>
      <w:kern w:val="2"/>
      <w:szCs w:val="22"/>
    </w:rPr>
  </w:style>
  <w:style w:type="character" w:customStyle="1" w:styleId="ae">
    <w:name w:val="批注主题 字符"/>
    <w:basedOn w:val="a6"/>
    <w:link w:val="af"/>
    <w:uiPriority w:val="99"/>
    <w:rsid w:val="00DD256F"/>
    <w:rPr>
      <w:rFonts w:ascii="Calibri" w:eastAsia="宋体" w:hAnsi="Calibri" w:cs="Times New Roman"/>
      <w:b/>
      <w:bCs/>
      <w:szCs w:val="21"/>
    </w:rPr>
  </w:style>
  <w:style w:type="paragraph" w:styleId="af">
    <w:name w:val="annotation subject"/>
    <w:basedOn w:val="a5"/>
    <w:next w:val="a5"/>
    <w:link w:val="ae"/>
    <w:uiPriority w:val="99"/>
    <w:unhideWhenUsed/>
    <w:rsid w:val="00DD256F"/>
    <w:rPr>
      <w:rFonts w:ascii="Calibri" w:hAnsi="Calibri"/>
      <w:b/>
      <w:bCs/>
      <w:szCs w:val="22"/>
    </w:rPr>
  </w:style>
  <w:style w:type="paragraph" w:styleId="TOC3">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f0">
    <w:name w:val="header"/>
    <w:basedOn w:val="a"/>
    <w:link w:val="af1"/>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1">
    <w:name w:val="页眉 字符"/>
    <w:basedOn w:val="a0"/>
    <w:link w:val="af0"/>
    <w:uiPriority w:val="99"/>
    <w:rsid w:val="00DD256F"/>
    <w:rPr>
      <w:rFonts w:ascii="Calibri" w:eastAsia="宋体" w:hAnsi="Calibri" w:cs="Times New Roman"/>
      <w:sz w:val="18"/>
      <w:szCs w:val="18"/>
    </w:rPr>
  </w:style>
  <w:style w:type="paragraph" w:styleId="af2">
    <w:name w:val="footer"/>
    <w:basedOn w:val="a"/>
    <w:link w:val="af3"/>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3">
    <w:name w:val="页脚 字符"/>
    <w:basedOn w:val="a0"/>
    <w:link w:val="af2"/>
    <w:uiPriority w:val="99"/>
    <w:rsid w:val="00DD256F"/>
    <w:rPr>
      <w:rFonts w:ascii="Calibri" w:eastAsia="宋体" w:hAnsi="Calibri" w:cs="Times New Roman"/>
      <w:sz w:val="18"/>
      <w:szCs w:val="18"/>
    </w:rPr>
  </w:style>
  <w:style w:type="paragraph" w:styleId="af4">
    <w:name w:val="Plain Text"/>
    <w:basedOn w:val="a"/>
    <w:link w:val="af5"/>
    <w:rsid w:val="00DD256F"/>
    <w:pPr>
      <w:widowControl w:val="0"/>
      <w:jc w:val="both"/>
    </w:pPr>
    <w:rPr>
      <w:rFonts w:hAnsi="Courier New" w:cs="Times New Roman"/>
      <w:kern w:val="2"/>
      <w:szCs w:val="20"/>
    </w:rPr>
  </w:style>
  <w:style w:type="character" w:customStyle="1" w:styleId="af5">
    <w:name w:val="纯文本 字符"/>
    <w:basedOn w:val="a0"/>
    <w:link w:val="af4"/>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f6">
    <w:name w:val="Body Text"/>
    <w:basedOn w:val="a"/>
    <w:link w:val="af7"/>
    <w:uiPriority w:val="99"/>
    <w:rsid w:val="00DD256F"/>
    <w:pPr>
      <w:widowControl w:val="0"/>
      <w:spacing w:after="120"/>
      <w:jc w:val="both"/>
    </w:pPr>
    <w:rPr>
      <w:rFonts w:ascii="Times New Roman" w:hAnsi="Times New Roman" w:cs="Times New Roman"/>
      <w:kern w:val="2"/>
      <w:szCs w:val="21"/>
    </w:rPr>
  </w:style>
  <w:style w:type="character" w:customStyle="1" w:styleId="af7">
    <w:name w:val="正文文本 字符"/>
    <w:basedOn w:val="a0"/>
    <w:link w:val="af6"/>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8">
    <w:name w:val="Date"/>
    <w:basedOn w:val="a"/>
    <w:next w:val="a"/>
    <w:link w:val="af9"/>
    <w:uiPriority w:val="99"/>
    <w:rsid w:val="00DD256F"/>
    <w:pPr>
      <w:widowControl w:val="0"/>
      <w:ind w:leftChars="2500" w:left="100"/>
      <w:jc w:val="both"/>
    </w:pPr>
    <w:rPr>
      <w:rFonts w:ascii="Times New Roman" w:hAnsi="Times New Roman" w:cs="Times New Roman"/>
      <w:kern w:val="2"/>
      <w:szCs w:val="21"/>
    </w:rPr>
  </w:style>
  <w:style w:type="character" w:customStyle="1" w:styleId="af9">
    <w:name w:val="日期 字符"/>
    <w:basedOn w:val="a0"/>
    <w:link w:val="af8"/>
    <w:uiPriority w:val="99"/>
    <w:rsid w:val="00DD256F"/>
    <w:rPr>
      <w:rFonts w:ascii="Times New Roman" w:eastAsia="宋体" w:hAnsi="Times New Roman" w:cs="Times New Roman"/>
      <w:szCs w:val="21"/>
    </w:rPr>
  </w:style>
  <w:style w:type="paragraph" w:styleId="afa">
    <w:name w:val="Note Heading"/>
    <w:basedOn w:val="a"/>
    <w:next w:val="a"/>
    <w:link w:val="afb"/>
    <w:uiPriority w:val="99"/>
    <w:rsid w:val="00DD256F"/>
    <w:pPr>
      <w:widowControl w:val="0"/>
      <w:jc w:val="center"/>
    </w:pPr>
    <w:rPr>
      <w:rFonts w:ascii="Times New Roman" w:hAnsi="Times New Roman" w:cs="Times New Roman"/>
      <w:kern w:val="2"/>
      <w:szCs w:val="21"/>
    </w:rPr>
  </w:style>
  <w:style w:type="character" w:customStyle="1" w:styleId="afb">
    <w:name w:val="注释标题 字符"/>
    <w:basedOn w:val="a0"/>
    <w:link w:val="afa"/>
    <w:uiPriority w:val="99"/>
    <w:rsid w:val="00DD256F"/>
    <w:rPr>
      <w:rFonts w:ascii="Times New Roman" w:eastAsia="宋体" w:hAnsi="Times New Roman" w:cs="Times New Roman"/>
      <w:szCs w:val="21"/>
    </w:rPr>
  </w:style>
  <w:style w:type="paragraph" w:styleId="afc">
    <w:name w:val="toa heading"/>
    <w:basedOn w:val="a"/>
    <w:next w:val="a"/>
    <w:link w:val="afd"/>
    <w:semiHidden/>
    <w:rsid w:val="00DD256F"/>
    <w:pPr>
      <w:widowControl w:val="0"/>
      <w:spacing w:before="120"/>
      <w:jc w:val="both"/>
    </w:pPr>
    <w:rPr>
      <w:rFonts w:ascii="Arial" w:hAnsi="Arial" w:cs="Times New Roman"/>
      <w:b/>
      <w:bCs/>
      <w:kern w:val="2"/>
      <w:szCs w:val="21"/>
    </w:rPr>
  </w:style>
  <w:style w:type="paragraph" w:customStyle="1" w:styleId="51">
    <w:name w:val="标题5"/>
    <w:basedOn w:val="a"/>
    <w:link w:val="74"/>
    <w:rsid w:val="005B5D50"/>
    <w:pPr>
      <w:keepNext/>
      <w:keepLines/>
      <w:widowControl w:val="0"/>
      <w:spacing w:before="60" w:after="60"/>
      <w:ind w:hangingChars="200" w:hanging="420"/>
      <w:jc w:val="both"/>
      <w:outlineLvl w:val="4"/>
    </w:pPr>
    <w:rPr>
      <w:rFonts w:cs="Times New Roman"/>
      <w:b/>
      <w:bCs/>
      <w:kern w:val="2"/>
      <w:szCs w:val="21"/>
    </w:rPr>
  </w:style>
  <w:style w:type="paragraph" w:styleId="afe">
    <w:name w:val="Revision"/>
    <w:link w:val="aff"/>
    <w:hidden/>
    <w:uiPriority w:val="99"/>
    <w:semiHidden/>
    <w:rsid w:val="00BC1CB9"/>
    <w:rPr>
      <w:kern w:val="2"/>
      <w:sz w:val="21"/>
      <w:szCs w:val="22"/>
    </w:rPr>
  </w:style>
  <w:style w:type="character" w:customStyle="1" w:styleId="Char">
    <w:name w:val="正文的样式 Char"/>
    <w:basedOn w:val="a0"/>
    <w:link w:val="aff0"/>
    <w:qFormat/>
    <w:rsid w:val="006B00D5"/>
    <w:rPr>
      <w:kern w:val="2"/>
      <w:sz w:val="21"/>
      <w:szCs w:val="24"/>
    </w:rPr>
  </w:style>
  <w:style w:type="paragraph" w:customStyle="1" w:styleId="aff0">
    <w:name w:val="正文的样式"/>
    <w:basedOn w:val="a"/>
    <w:link w:val="Char"/>
    <w:qFormat/>
    <w:rsid w:val="006B00D5"/>
    <w:pPr>
      <w:widowControl w:val="0"/>
      <w:spacing w:before="100" w:after="100"/>
      <w:jc w:val="both"/>
    </w:pPr>
    <w:rPr>
      <w:rFonts w:ascii="Calibri" w:hAnsi="Calibri" w:cs="Times New Roman"/>
      <w:kern w:val="2"/>
    </w:rPr>
  </w:style>
  <w:style w:type="paragraph" w:styleId="aff1">
    <w:name w:val="Document Map"/>
    <w:basedOn w:val="a"/>
    <w:link w:val="aff2"/>
    <w:uiPriority w:val="99"/>
    <w:semiHidden/>
    <w:unhideWhenUsed/>
    <w:rsid w:val="0002110B"/>
    <w:pPr>
      <w:widowControl w:val="0"/>
      <w:jc w:val="both"/>
    </w:pPr>
    <w:rPr>
      <w:rFonts w:hAnsi="Calibri" w:cs="Times New Roman"/>
      <w:kern w:val="2"/>
      <w:sz w:val="18"/>
      <w:szCs w:val="18"/>
    </w:rPr>
  </w:style>
  <w:style w:type="character" w:customStyle="1" w:styleId="aff2">
    <w:name w:val="文档结构图 字符"/>
    <w:basedOn w:val="a0"/>
    <w:link w:val="aff1"/>
    <w:uiPriority w:val="99"/>
    <w:semiHidden/>
    <w:rsid w:val="0002110B"/>
    <w:rPr>
      <w:rFonts w:ascii="宋体"/>
      <w:kern w:val="2"/>
      <w:sz w:val="18"/>
      <w:szCs w:val="18"/>
    </w:rPr>
  </w:style>
  <w:style w:type="character" w:styleId="aff3">
    <w:name w:val="Placeholder Text"/>
    <w:basedOn w:val="a0"/>
    <w:link w:val="510"/>
    <w:uiPriority w:val="99"/>
    <w:semiHidden/>
    <w:rsid w:val="00205C40"/>
    <w:rPr>
      <w:color w:val="auto"/>
    </w:rPr>
  </w:style>
  <w:style w:type="numbering" w:customStyle="1" w:styleId="10">
    <w:name w:val="样式1"/>
    <w:link w:val="73"/>
    <w:uiPriority w:val="99"/>
    <w:rsid w:val="00C65930"/>
    <w:pPr>
      <w:numPr>
        <w:numId w:val="11"/>
      </w:numPr>
    </w:pPr>
  </w:style>
  <w:style w:type="paragraph" w:styleId="aff4">
    <w:name w:val="Title"/>
    <w:basedOn w:val="a"/>
    <w:next w:val="a"/>
    <w:link w:val="aff5"/>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5">
    <w:name w:val="标题 字符"/>
    <w:basedOn w:val="a0"/>
    <w:link w:val="aff4"/>
    <w:uiPriority w:val="10"/>
    <w:rsid w:val="00F23D17"/>
    <w:rPr>
      <w:rFonts w:asciiTheme="majorHAnsi" w:hAnsiTheme="majorHAnsi" w:cstheme="majorBidi"/>
      <w:b/>
      <w:bCs/>
      <w:kern w:val="2"/>
      <w:sz w:val="32"/>
      <w:szCs w:val="32"/>
    </w:rPr>
  </w:style>
  <w:style w:type="paragraph" w:styleId="aff6">
    <w:name w:val="No Spacing"/>
    <w:link w:val="aff7"/>
    <w:uiPriority w:val="1"/>
    <w:qFormat/>
    <w:rsid w:val="00BE4764"/>
    <w:pPr>
      <w:widowControl w:val="0"/>
      <w:jc w:val="both"/>
    </w:pPr>
    <w:rPr>
      <w:kern w:val="2"/>
      <w:sz w:val="21"/>
      <w:szCs w:val="22"/>
    </w:rPr>
  </w:style>
  <w:style w:type="paragraph" w:styleId="TOC4">
    <w:name w:val="toc 4"/>
    <w:basedOn w:val="a"/>
    <w:next w:val="a"/>
    <w:link w:val="TOC40"/>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TOC5">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TOC6">
    <w:name w:val="toc 6"/>
    <w:basedOn w:val="a"/>
    <w:next w:val="a"/>
    <w:link w:val="TOC60"/>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TOC7">
    <w:name w:val="toc 7"/>
    <w:basedOn w:val="a"/>
    <w:next w:val="a"/>
    <w:link w:val="TOC70"/>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TOC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TOC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0">
    <w:name w:val="标题 6 字符"/>
    <w:basedOn w:val="a0"/>
    <w:link w:val="6"/>
    <w:uiPriority w:val="9"/>
    <w:rsid w:val="005B5D50"/>
    <w:rPr>
      <w:rFonts w:asciiTheme="majorHAnsi" w:hAnsiTheme="majorHAnsi" w:cstheme="majorBidi"/>
      <w:b/>
      <w:bCs/>
      <w:sz w:val="21"/>
      <w:szCs w:val="24"/>
    </w:rPr>
  </w:style>
  <w:style w:type="paragraph" w:styleId="aff8">
    <w:name w:val="Normal (Web)"/>
    <w:basedOn w:val="a"/>
    <w:link w:val="aff9"/>
    <w:uiPriority w:val="99"/>
    <w:rsid w:val="00C17CE1"/>
    <w:pPr>
      <w:spacing w:before="100" w:beforeAutospacing="1" w:after="100" w:afterAutospacing="1"/>
    </w:pPr>
    <w:rPr>
      <w:sz w:val="24"/>
    </w:rPr>
  </w:style>
  <w:style w:type="paragraph" w:styleId="affa">
    <w:name w:val="endnote text"/>
    <w:basedOn w:val="a"/>
    <w:link w:val="affb"/>
    <w:uiPriority w:val="99"/>
    <w:semiHidden/>
    <w:unhideWhenUsed/>
    <w:rsid w:val="001116D4"/>
    <w:pPr>
      <w:snapToGrid w:val="0"/>
    </w:pPr>
  </w:style>
  <w:style w:type="character" w:customStyle="1" w:styleId="affb">
    <w:name w:val="尾注文本 字符"/>
    <w:basedOn w:val="a0"/>
    <w:link w:val="affa"/>
    <w:uiPriority w:val="99"/>
    <w:semiHidden/>
    <w:rsid w:val="001116D4"/>
    <w:rPr>
      <w:rFonts w:ascii="宋体" w:hAnsi="宋体" w:cs="宋体"/>
      <w:sz w:val="21"/>
      <w:szCs w:val="24"/>
    </w:rPr>
  </w:style>
  <w:style w:type="character" w:styleId="affc">
    <w:name w:val="endnote reference"/>
    <w:basedOn w:val="a0"/>
    <w:link w:val="500"/>
    <w:uiPriority w:val="99"/>
    <w:semiHidden/>
    <w:unhideWhenUsed/>
    <w:rsid w:val="001116D4"/>
    <w:rPr>
      <w:vertAlign w:val="superscript"/>
    </w:rPr>
  </w:style>
  <w:style w:type="character" w:customStyle="1" w:styleId="Char1">
    <w:name w:val="批注主题 Char1"/>
    <w:basedOn w:val="a6"/>
    <w:uiPriority w:val="99"/>
    <w:semiHidden/>
    <w:rsid w:val="0067754A"/>
    <w:rPr>
      <w:rFonts w:ascii="Times New Roman" w:eastAsia="宋体" w:hAnsi="Times New Roman" w:cs="Times New Roman"/>
      <w:b/>
      <w:bCs/>
      <w:szCs w:val="21"/>
    </w:rPr>
  </w:style>
  <w:style w:type="paragraph" w:styleId="14">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fd">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2">
    <w:name w:val="List Bullet 3"/>
    <w:basedOn w:val="a"/>
    <w:link w:val="33"/>
    <w:rsid w:val="00955CA0"/>
    <w:pPr>
      <w:widowControl w:val="0"/>
      <w:tabs>
        <w:tab w:val="left" w:pos="1200"/>
      </w:tabs>
      <w:jc w:val="both"/>
    </w:pPr>
    <w:rPr>
      <w:rFonts w:ascii="Times New Roman" w:hAnsi="Times New Roman" w:cs="Times New Roman"/>
      <w:kern w:val="2"/>
      <w:szCs w:val="21"/>
    </w:rPr>
  </w:style>
  <w:style w:type="paragraph" w:customStyle="1" w:styleId="34">
    <w:name w:val="标题  3"/>
    <w:basedOn w:val="a"/>
    <w:next w:val="a"/>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4"/>
    <w:rsid w:val="00955CA0"/>
    <w:rPr>
      <w:rFonts w:ascii="Times New Roman" w:hAnsi="Times New Roman"/>
      <w:b/>
      <w:kern w:val="2"/>
      <w:sz w:val="21"/>
      <w:szCs w:val="24"/>
    </w:rPr>
  </w:style>
  <w:style w:type="character" w:customStyle="1" w:styleId="70">
    <w:name w:val="标题 7 字符"/>
    <w:basedOn w:val="a0"/>
    <w:link w:val="7"/>
    <w:uiPriority w:val="9"/>
    <w:rsid w:val="00876747"/>
    <w:rPr>
      <w:rFonts w:ascii="宋体" w:hAnsi="宋体" w:cs="宋体"/>
      <w:b/>
      <w:bCs/>
      <w:sz w:val="24"/>
      <w:szCs w:val="24"/>
    </w:rPr>
  </w:style>
  <w:style w:type="character" w:customStyle="1" w:styleId="15">
    <w:name w:val="批注主题 字符1"/>
    <w:basedOn w:val="a6"/>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c"/>
    <w:uiPriority w:val="34"/>
    <w:qFormat/>
    <w:rsid w:val="0082388B"/>
    <w:pPr>
      <w:widowControl w:val="0"/>
      <w:ind w:firstLineChars="200" w:firstLine="420"/>
      <w:jc w:val="both"/>
    </w:pPr>
    <w:rPr>
      <w:rFonts w:ascii="Calibri" w:hAnsi="Calibri" w:cs="Times New Roman"/>
      <w:kern w:val="2"/>
      <w:szCs w:val="22"/>
    </w:rPr>
  </w:style>
  <w:style w:type="table" w:customStyle="1" w:styleId="210">
    <w:name w:val="无格式表格 2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5">
    <w:name w:val="3"/>
    <w:basedOn w:val="a"/>
    <w:next w:val="ac"/>
    <w:uiPriority w:val="34"/>
    <w:qFormat/>
    <w:rsid w:val="00E21DDC"/>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C1405C"/>
    <w:rPr>
      <w:b/>
      <w:bCs/>
      <w:kern w:val="2"/>
      <w:sz w:val="21"/>
      <w:szCs w:val="32"/>
    </w:rPr>
  </w:style>
  <w:style w:type="paragraph" w:customStyle="1" w:styleId="22">
    <w:name w:val="2"/>
    <w:basedOn w:val="a"/>
    <w:next w:val="ac"/>
    <w:uiPriority w:val="34"/>
    <w:qFormat/>
    <w:rsid w:val="00144592"/>
    <w:pPr>
      <w:widowControl w:val="0"/>
      <w:ind w:firstLineChars="200" w:firstLine="420"/>
      <w:jc w:val="both"/>
    </w:pPr>
    <w:rPr>
      <w:rFonts w:ascii="Calibri" w:hAnsi="Calibri" w:cs="Times New Roman"/>
      <w:kern w:val="2"/>
      <w:szCs w:val="22"/>
    </w:rPr>
  </w:style>
  <w:style w:type="paragraph" w:customStyle="1" w:styleId="16">
    <w:name w:val="1"/>
    <w:basedOn w:val="a"/>
    <w:next w:val="ac"/>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0">
    <w:name w:val="批注文字 Char"/>
    <w:qFormat/>
    <w:rsid w:val="00E6160F"/>
    <w:rPr>
      <w:rFonts w:ascii="Times New Roman" w:hAnsi="Times New Roman"/>
      <w:kern w:val="2"/>
      <w:sz w:val="21"/>
      <w:szCs w:val="21"/>
    </w:rPr>
  </w:style>
  <w:style w:type="character" w:customStyle="1" w:styleId="3Char1">
    <w:name w:val="标题 3 Char1"/>
    <w:uiPriority w:val="9"/>
    <w:rsid w:val="00560763"/>
    <w:rPr>
      <w:b/>
      <w:bCs/>
      <w:kern w:val="2"/>
      <w:sz w:val="21"/>
      <w:szCs w:val="32"/>
    </w:rPr>
  </w:style>
  <w:style w:type="character" w:customStyle="1" w:styleId="2Char">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79">
    <w:name w:val="79"/>
    <w:basedOn w:val="a"/>
    <w:next w:val="ac"/>
    <w:uiPriority w:val="34"/>
    <w:qFormat/>
    <w:rsid w:val="00DA2630"/>
    <w:pPr>
      <w:widowControl w:val="0"/>
      <w:ind w:firstLineChars="200" w:firstLine="420"/>
      <w:jc w:val="both"/>
    </w:pPr>
    <w:rPr>
      <w:rFonts w:ascii="Calibri" w:hAnsi="Calibri" w:cs="Times New Roman"/>
      <w:kern w:val="2"/>
      <w:szCs w:val="22"/>
    </w:rPr>
  </w:style>
  <w:style w:type="character" w:customStyle="1" w:styleId="Char2">
    <w:name w:val="称呼 Char"/>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78">
    <w:name w:val="78"/>
    <w:basedOn w:val="a"/>
    <w:next w:val="ac"/>
    <w:link w:val="45"/>
    <w:uiPriority w:val="34"/>
    <w:qFormat/>
    <w:rsid w:val="00DE166B"/>
    <w:pPr>
      <w:widowControl w:val="0"/>
      <w:ind w:firstLineChars="200" w:firstLine="420"/>
      <w:jc w:val="both"/>
    </w:pPr>
    <w:rPr>
      <w:rFonts w:ascii="Calibri" w:hAnsi="Calibri" w:cs="Times New Roman"/>
      <w:kern w:val="2"/>
      <w:szCs w:val="22"/>
    </w:rPr>
  </w:style>
  <w:style w:type="character" w:customStyle="1" w:styleId="Char10">
    <w:name w:val="批注文字 Char1"/>
    <w:uiPriority w:val="99"/>
    <w:rsid w:val="00B85D1D"/>
    <w:rPr>
      <w:rFonts w:ascii="Times New Roman" w:hAnsi="Times New Roman"/>
      <w:kern w:val="2"/>
      <w:sz w:val="21"/>
      <w:szCs w:val="21"/>
    </w:rPr>
  </w:style>
  <w:style w:type="character" w:customStyle="1" w:styleId="5Char1">
    <w:name w:val="标题 5 Char1"/>
    <w:uiPriority w:val="9"/>
    <w:rsid w:val="00503687"/>
    <w:rPr>
      <w:b/>
      <w:bCs/>
      <w:kern w:val="2"/>
      <w:sz w:val="21"/>
      <w:szCs w:val="28"/>
    </w:rPr>
  </w:style>
  <w:style w:type="character" w:customStyle="1" w:styleId="17">
    <w:name w:val="批注文字 字符1"/>
    <w:uiPriority w:val="99"/>
    <w:semiHidden/>
    <w:locked/>
    <w:rsid w:val="002C54C1"/>
    <w:rPr>
      <w:rFonts w:ascii="Times New Roman" w:hAnsi="Times New Roman"/>
      <w:kern w:val="2"/>
      <w:sz w:val="21"/>
      <w:szCs w:val="21"/>
    </w:rPr>
  </w:style>
  <w:style w:type="character" w:customStyle="1" w:styleId="2Char1">
    <w:name w:val="标题 2 Char1"/>
    <w:aliases w:val="标题 2 Char Char Char Char1"/>
    <w:rsid w:val="005F505D"/>
    <w:rPr>
      <w:rFonts w:ascii="Arial" w:hAnsi="Arial"/>
      <w:b/>
      <w:bCs/>
      <w:kern w:val="2"/>
      <w:sz w:val="21"/>
      <w:szCs w:val="21"/>
    </w:rPr>
  </w:style>
  <w:style w:type="character" w:customStyle="1" w:styleId="Char20">
    <w:name w:val="批注文字 Char2"/>
    <w:uiPriority w:val="99"/>
    <w:rsid w:val="005F505D"/>
    <w:rPr>
      <w:rFonts w:ascii="Times New Roman" w:hAnsi="Times New Roman"/>
      <w:kern w:val="2"/>
      <w:sz w:val="21"/>
      <w:szCs w:val="21"/>
    </w:rPr>
  </w:style>
  <w:style w:type="character" w:customStyle="1" w:styleId="5Char2">
    <w:name w:val="标题 5 Char2"/>
    <w:uiPriority w:val="9"/>
    <w:rsid w:val="00F97A02"/>
    <w:rPr>
      <w:b/>
      <w:bCs/>
      <w:kern w:val="2"/>
      <w:sz w:val="21"/>
      <w:szCs w:val="28"/>
    </w:rPr>
  </w:style>
  <w:style w:type="paragraph" w:customStyle="1" w:styleId="77">
    <w:name w:val="77"/>
    <w:basedOn w:val="a"/>
    <w:next w:val="ac"/>
    <w:link w:val="42"/>
    <w:uiPriority w:val="34"/>
    <w:qFormat/>
    <w:rsid w:val="004E15B4"/>
    <w:pPr>
      <w:widowControl w:val="0"/>
      <w:ind w:firstLineChars="200" w:firstLine="420"/>
      <w:jc w:val="both"/>
    </w:pPr>
    <w:rPr>
      <w:rFonts w:ascii="Calibri" w:hAnsi="Calibri" w:cs="Times New Roman"/>
      <w:kern w:val="2"/>
      <w:szCs w:val="22"/>
    </w:rPr>
  </w:style>
  <w:style w:type="character" w:customStyle="1" w:styleId="3Char2">
    <w:name w:val="标题 3 Char2"/>
    <w:uiPriority w:val="9"/>
    <w:rsid w:val="006A39F2"/>
    <w:rPr>
      <w:b/>
      <w:bCs/>
      <w:kern w:val="2"/>
      <w:sz w:val="21"/>
      <w:szCs w:val="32"/>
    </w:rPr>
  </w:style>
  <w:style w:type="paragraph" w:customStyle="1" w:styleId="11">
    <w:name w:val="审计报告标题1 [1级]"/>
    <w:link w:val="110"/>
    <w:rsid w:val="00E43487"/>
    <w:pPr>
      <w:numPr>
        <w:numId w:val="94"/>
      </w:numPr>
      <w:adjustRightInd w:val="0"/>
      <w:snapToGrid w:val="0"/>
      <w:spacing w:line="400" w:lineRule="atLeast"/>
    </w:pPr>
    <w:rPr>
      <w:rFonts w:ascii="宋体" w:hAnsi="宋体" w:cstheme="minorBidi"/>
      <w:b/>
      <w:kern w:val="2"/>
      <w:sz w:val="28"/>
      <w:szCs w:val="21"/>
    </w:rPr>
  </w:style>
  <w:style w:type="character" w:customStyle="1" w:styleId="110">
    <w:name w:val="审计报告标题1 [1级] 字符"/>
    <w:basedOn w:val="a0"/>
    <w:link w:val="11"/>
    <w:rsid w:val="00E43487"/>
    <w:rPr>
      <w:rFonts w:ascii="宋体" w:hAnsi="宋体" w:cstheme="minorBidi"/>
      <w:b/>
      <w:kern w:val="2"/>
      <w:sz w:val="28"/>
      <w:szCs w:val="21"/>
    </w:rPr>
  </w:style>
  <w:style w:type="paragraph" w:customStyle="1" w:styleId="23">
    <w:name w:val="立信附注正文 [2级]"/>
    <w:link w:val="2Char0"/>
    <w:rsid w:val="00093022"/>
    <w:pPr>
      <w:widowControl w:val="0"/>
      <w:tabs>
        <w:tab w:val="left" w:pos="0"/>
      </w:tabs>
      <w:adjustRightInd w:val="0"/>
      <w:snapToGrid w:val="0"/>
      <w:spacing w:line="400" w:lineRule="atLeast"/>
      <w:ind w:left="714"/>
      <w:jc w:val="both"/>
    </w:pPr>
    <w:rPr>
      <w:rFonts w:ascii="Times New Roman" w:hAnsi="Times New Roman"/>
      <w:color w:val="000000"/>
      <w:kern w:val="2"/>
      <w:sz w:val="21"/>
      <w:szCs w:val="21"/>
    </w:rPr>
  </w:style>
  <w:style w:type="character" w:customStyle="1" w:styleId="2Char0">
    <w:name w:val="立信附注正文 [2级] Char"/>
    <w:basedOn w:val="a0"/>
    <w:link w:val="23"/>
    <w:rsid w:val="00093022"/>
    <w:rPr>
      <w:rFonts w:ascii="Times New Roman" w:hAnsi="Times New Roman"/>
      <w:color w:val="000000"/>
      <w:kern w:val="2"/>
      <w:sz w:val="21"/>
      <w:szCs w:val="21"/>
    </w:rPr>
  </w:style>
  <w:style w:type="paragraph" w:customStyle="1" w:styleId="1">
    <w:name w:val="立信附注标题 [1级]"/>
    <w:next w:val="a"/>
    <w:rsid w:val="00BE6BE6"/>
    <w:pPr>
      <w:widowControl w:val="0"/>
      <w:numPr>
        <w:numId w:val="95"/>
      </w:numPr>
      <w:tabs>
        <w:tab w:val="left" w:pos="714"/>
        <w:tab w:val="left" w:pos="850"/>
      </w:tabs>
      <w:adjustRightInd w:val="0"/>
      <w:snapToGrid w:val="0"/>
      <w:spacing w:line="400" w:lineRule="atLeast"/>
      <w:jc w:val="both"/>
      <w:outlineLvl w:val="0"/>
    </w:pPr>
    <w:rPr>
      <w:rFonts w:ascii="Times New Roman" w:hAnsi="Times New Roman"/>
      <w:b/>
      <w:color w:val="000000"/>
      <w:kern w:val="2"/>
      <w:sz w:val="21"/>
      <w:szCs w:val="21"/>
    </w:rPr>
  </w:style>
  <w:style w:type="paragraph" w:customStyle="1" w:styleId="2">
    <w:name w:val="立信附注标题 [2级]"/>
    <w:next w:val="a"/>
    <w:link w:val="2Char2"/>
    <w:rsid w:val="00BE6BE6"/>
    <w:pPr>
      <w:widowControl w:val="0"/>
      <w:numPr>
        <w:ilvl w:val="1"/>
        <w:numId w:val="95"/>
      </w:numPr>
      <w:tabs>
        <w:tab w:val="left" w:pos="714"/>
        <w:tab w:val="left" w:pos="850"/>
      </w:tabs>
      <w:adjustRightInd w:val="0"/>
      <w:snapToGrid w:val="0"/>
      <w:spacing w:line="400" w:lineRule="atLeast"/>
      <w:jc w:val="both"/>
      <w:outlineLvl w:val="1"/>
    </w:pPr>
    <w:rPr>
      <w:rFonts w:ascii="Times New Roman" w:hAnsi="Times New Roman"/>
      <w:b/>
      <w:color w:val="000000"/>
      <w:kern w:val="2"/>
      <w:sz w:val="21"/>
      <w:szCs w:val="21"/>
    </w:rPr>
  </w:style>
  <w:style w:type="paragraph" w:customStyle="1" w:styleId="3">
    <w:name w:val="立信附注标题 [3级]"/>
    <w:next w:val="36"/>
    <w:link w:val="3Char3"/>
    <w:rsid w:val="00BE6BE6"/>
    <w:pPr>
      <w:widowControl w:val="0"/>
      <w:numPr>
        <w:ilvl w:val="2"/>
        <w:numId w:val="95"/>
      </w:numPr>
      <w:tabs>
        <w:tab w:val="left" w:pos="0"/>
      </w:tabs>
      <w:adjustRightInd w:val="0"/>
      <w:snapToGrid w:val="0"/>
      <w:spacing w:line="400" w:lineRule="atLeast"/>
      <w:jc w:val="both"/>
      <w:outlineLvl w:val="2"/>
    </w:pPr>
    <w:rPr>
      <w:rFonts w:ascii="Times New Roman" w:hAnsi="Times New Roman"/>
      <w:b/>
      <w:color w:val="000000"/>
      <w:kern w:val="2"/>
      <w:sz w:val="21"/>
      <w:szCs w:val="21"/>
    </w:rPr>
  </w:style>
  <w:style w:type="character" w:customStyle="1" w:styleId="3Char3">
    <w:name w:val="立信附注标题 [3级] Char"/>
    <w:basedOn w:val="a0"/>
    <w:link w:val="3"/>
    <w:rsid w:val="00BE6BE6"/>
    <w:rPr>
      <w:rFonts w:ascii="Times New Roman" w:hAnsi="Times New Roman"/>
      <w:b/>
      <w:color w:val="000000"/>
      <w:kern w:val="2"/>
      <w:sz w:val="21"/>
      <w:szCs w:val="21"/>
    </w:rPr>
  </w:style>
  <w:style w:type="paragraph" w:customStyle="1" w:styleId="36">
    <w:name w:val="立信附注正文 [3级]"/>
    <w:link w:val="3Char4"/>
    <w:rsid w:val="00BE6BE6"/>
    <w:pPr>
      <w:widowControl w:val="0"/>
      <w:tabs>
        <w:tab w:val="left" w:pos="0"/>
      </w:tabs>
      <w:adjustRightInd w:val="0"/>
      <w:snapToGrid w:val="0"/>
      <w:spacing w:line="400" w:lineRule="atLeast"/>
      <w:ind w:left="1276"/>
      <w:jc w:val="both"/>
    </w:pPr>
    <w:rPr>
      <w:rFonts w:ascii="Times New Roman" w:hAnsi="Times New Roman"/>
      <w:color w:val="000000"/>
      <w:kern w:val="2"/>
      <w:sz w:val="21"/>
      <w:szCs w:val="21"/>
    </w:rPr>
  </w:style>
  <w:style w:type="character" w:customStyle="1" w:styleId="3Char4">
    <w:name w:val="立信附注正文 [3级] Char"/>
    <w:basedOn w:val="a0"/>
    <w:link w:val="36"/>
    <w:rsid w:val="00BE6BE6"/>
    <w:rPr>
      <w:rFonts w:ascii="Times New Roman" w:hAnsi="Times New Roman"/>
      <w:color w:val="000000"/>
      <w:kern w:val="2"/>
      <w:sz w:val="21"/>
      <w:szCs w:val="21"/>
    </w:rPr>
  </w:style>
  <w:style w:type="table" w:customStyle="1" w:styleId="24">
    <w:name w:val="立信年报表格 [2级]"/>
    <w:basedOn w:val="a1"/>
    <w:rsid w:val="002533A9"/>
    <w:pPr>
      <w:spacing w:line="400" w:lineRule="atLeast"/>
      <w:jc w:val="both"/>
    </w:pPr>
    <w:rPr>
      <w:rFonts w:ascii="Times New Roman" w:hAnsi="Times New Roman"/>
      <w:color w:val="000000"/>
      <w:kern w:val="2"/>
      <w:sz w:val="18"/>
      <w:szCs w:val="21"/>
    </w:rPr>
    <w:tblPr>
      <w:tblInd w:w="714" w:type="dxa"/>
      <w:tblBorders>
        <w:top w:val="single" w:sz="12" w:space="0" w:color="auto"/>
        <w:bottom w:val="single" w:sz="12" w:space="0" w:color="auto"/>
        <w:insideH w:val="dotted" w:sz="4" w:space="0" w:color="auto"/>
        <w:insideV w:val="dotted" w:sz="4" w:space="0" w:color="auto"/>
      </w:tblBorders>
    </w:tblPr>
    <w:tcPr>
      <w:shd w:val="clear" w:color="auto" w:fill="auto"/>
    </w:tcPr>
  </w:style>
  <w:style w:type="paragraph" w:customStyle="1" w:styleId="affe">
    <w:name w:val="附注三级正文"/>
    <w:basedOn w:val="a"/>
    <w:link w:val="43"/>
    <w:rsid w:val="00BA3749"/>
    <w:pPr>
      <w:widowControl w:val="0"/>
      <w:tabs>
        <w:tab w:val="num" w:pos="630"/>
      </w:tabs>
      <w:adjustRightInd w:val="0"/>
      <w:snapToGrid w:val="0"/>
      <w:spacing w:line="400" w:lineRule="atLeast"/>
      <w:ind w:leftChars="600" w:left="1260"/>
      <w:jc w:val="both"/>
    </w:pPr>
    <w:rPr>
      <w:rFonts w:cs="Times New Roman"/>
      <w:kern w:val="2"/>
      <w:szCs w:val="21"/>
    </w:rPr>
  </w:style>
  <w:style w:type="character" w:customStyle="1" w:styleId="2Char2">
    <w:name w:val="立信附注标题 [2级] Char"/>
    <w:basedOn w:val="a0"/>
    <w:link w:val="2"/>
    <w:rsid w:val="000C0346"/>
    <w:rPr>
      <w:rFonts w:ascii="Times New Roman" w:hAnsi="Times New Roman"/>
      <w:b/>
      <w:color w:val="000000"/>
      <w:kern w:val="2"/>
      <w:sz w:val="21"/>
      <w:szCs w:val="21"/>
    </w:rPr>
  </w:style>
  <w:style w:type="table" w:customStyle="1" w:styleId="g1">
    <w:name w:val="g1"/>
    <w:uiPriority w:val="99"/>
    <w:semiHidden/>
    <w:unhideWhenUsed/>
    <w:tblPr>
      <w:tblInd w:w="0" w:type="dxa"/>
      <w:tblCellMar>
        <w:top w:w="0" w:type="dxa"/>
        <w:left w:w="108" w:type="dxa"/>
        <w:bottom w:w="0" w:type="dxa"/>
        <w:right w:w="108" w:type="dxa"/>
      </w:tblCellMar>
    </w:tblPr>
  </w:style>
  <w:style w:type="table" w:customStyle="1" w:styleId="g2">
    <w:name w:val="g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3">
    <w:name w:val="g3"/>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4">
    <w:name w:val="g4"/>
    <w:uiPriority w:val="99"/>
    <w:semiHidden/>
    <w:unhideWhenUsed/>
    <w:rsid w:val="0011201E"/>
    <w:tblPr>
      <w:tblInd w:w="0" w:type="dxa"/>
      <w:tblCellMar>
        <w:top w:w="0" w:type="dxa"/>
        <w:left w:w="108" w:type="dxa"/>
        <w:bottom w:w="0" w:type="dxa"/>
        <w:right w:w="108" w:type="dxa"/>
      </w:tblCellMar>
    </w:tblPr>
  </w:style>
  <w:style w:type="paragraph" w:customStyle="1" w:styleId="76">
    <w:name w:val="76"/>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CharCharChar1">
    <w:name w:val="标题 2 Char Char Char1"/>
    <w:basedOn w:val="a"/>
    <w:next w:val="a"/>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75">
    <w:name w:val="75"/>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TOC40">
    <w:name w:val="TOC 4 字符"/>
    <w:basedOn w:val="a"/>
    <w:next w:val="a"/>
    <w:link w:val="TOC4"/>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customStyle="1" w:styleId="74">
    <w:name w:val="74"/>
    <w:basedOn w:val="a"/>
    <w:next w:val="a"/>
    <w:link w:val="51"/>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TOC60">
    <w:name w:val="TOC 6 字符"/>
    <w:basedOn w:val="a"/>
    <w:next w:val="a"/>
    <w:link w:val="TOC6"/>
    <w:uiPriority w:val="9"/>
    <w:unhideWhenUsed/>
    <w:qFormat/>
    <w:rsid w:val="005B5D50"/>
    <w:pPr>
      <w:keepNext/>
      <w:keepLines/>
      <w:spacing w:before="60" w:after="60"/>
      <w:outlineLvl w:val="5"/>
    </w:pPr>
    <w:rPr>
      <w:rFonts w:asciiTheme="majorHAnsi" w:hAnsiTheme="majorHAnsi" w:cstheme="majorBidi"/>
      <w:b/>
      <w:bCs/>
    </w:rPr>
  </w:style>
  <w:style w:type="paragraph" w:customStyle="1" w:styleId="TOC70">
    <w:name w:val="TOC 7 字符"/>
    <w:basedOn w:val="a"/>
    <w:next w:val="a"/>
    <w:link w:val="TOC7"/>
    <w:uiPriority w:val="9"/>
    <w:unhideWhenUsed/>
    <w:qFormat/>
    <w:rsid w:val="00876747"/>
    <w:pPr>
      <w:keepNext/>
      <w:keepLines/>
      <w:spacing w:before="240" w:after="64" w:line="320" w:lineRule="auto"/>
      <w:outlineLvl w:val="6"/>
    </w:pPr>
    <w:rPr>
      <w:b/>
      <w:bCs/>
      <w:sz w:val="24"/>
    </w:rPr>
  </w:style>
  <w:style w:type="character" w:customStyle="1" w:styleId="73">
    <w:name w:val="73"/>
    <w:basedOn w:val="a0"/>
    <w:link w:val="10"/>
    <w:uiPriority w:val="99"/>
    <w:rsid w:val="005B5D50"/>
    <w:rPr>
      <w:rFonts w:eastAsia="黑体"/>
      <w:b/>
      <w:bCs/>
      <w:kern w:val="44"/>
      <w:sz w:val="28"/>
      <w:szCs w:val="44"/>
    </w:rPr>
  </w:style>
  <w:style w:type="character" w:customStyle="1" w:styleId="2CharCharChar">
    <w:name w:val="标题 2 Char Char Char 字符"/>
    <w:basedOn w:val="a0"/>
    <w:rsid w:val="005B5D50"/>
    <w:rPr>
      <w:rFonts w:ascii="Arial" w:hAnsi="Arial"/>
      <w:b/>
      <w:bCs/>
      <w:kern w:val="2"/>
      <w:sz w:val="21"/>
      <w:szCs w:val="21"/>
    </w:rPr>
  </w:style>
  <w:style w:type="character" w:customStyle="1" w:styleId="72">
    <w:name w:val="72"/>
    <w:basedOn w:val="a0"/>
    <w:uiPriority w:val="9"/>
    <w:rsid w:val="005B5D50"/>
    <w:rPr>
      <w:b/>
      <w:bCs/>
      <w:kern w:val="2"/>
      <w:sz w:val="21"/>
      <w:szCs w:val="32"/>
    </w:rPr>
  </w:style>
  <w:style w:type="character" w:customStyle="1" w:styleId="71">
    <w:name w:val="71"/>
    <w:basedOn w:val="a0"/>
    <w:uiPriority w:val="9"/>
    <w:rsid w:val="00395389"/>
    <w:rPr>
      <w:rFonts w:asciiTheme="minorEastAsia" w:eastAsiaTheme="minorEastAsia" w:hAnsiTheme="minorEastAsia"/>
      <w:b/>
      <w:bCs/>
      <w:kern w:val="2"/>
      <w:sz w:val="21"/>
      <w:szCs w:val="28"/>
    </w:rPr>
  </w:style>
  <w:style w:type="character" w:customStyle="1" w:styleId="700">
    <w:name w:val="70"/>
    <w:basedOn w:val="a0"/>
    <w:uiPriority w:val="9"/>
    <w:rsid w:val="00586078"/>
    <w:rPr>
      <w:b/>
      <w:bCs/>
      <w:kern w:val="2"/>
      <w:sz w:val="21"/>
      <w:szCs w:val="28"/>
    </w:rPr>
  </w:style>
  <w:style w:type="paragraph" w:customStyle="1" w:styleId="69">
    <w:name w:val="69"/>
    <w:basedOn w:val="76"/>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customStyle="1" w:styleId="68">
    <w:name w:val="68"/>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67">
    <w:name w:val="67"/>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66">
    <w:name w:val="66"/>
    <w:basedOn w:val="a"/>
    <w:link w:val="a7"/>
    <w:uiPriority w:val="59"/>
    <w:qFormat/>
    <w:rsid w:val="00DD256F"/>
    <w:pPr>
      <w:widowControl w:val="0"/>
    </w:pPr>
    <w:rPr>
      <w:rFonts w:ascii="Times New Roman" w:hAnsi="Times New Roman" w:cs="Times New Roman"/>
      <w:kern w:val="2"/>
      <w:szCs w:val="21"/>
    </w:rPr>
  </w:style>
  <w:style w:type="character" w:customStyle="1" w:styleId="65">
    <w:name w:val="65"/>
    <w:basedOn w:val="a0"/>
    <w:uiPriority w:val="99"/>
    <w:rsid w:val="00DD256F"/>
    <w:rPr>
      <w:rFonts w:ascii="Times New Roman" w:eastAsia="宋体" w:hAnsi="Times New Roman" w:cs="Times New Roman"/>
      <w:szCs w:val="21"/>
    </w:rPr>
  </w:style>
  <w:style w:type="table" w:customStyle="1" w:styleId="64">
    <w:name w:val="6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列表段落 字符"/>
    <w:basedOn w:val="a"/>
    <w:link w:val="ac"/>
    <w:uiPriority w:val="99"/>
    <w:unhideWhenUsed/>
    <w:rsid w:val="00DD256F"/>
    <w:pPr>
      <w:widowControl w:val="0"/>
      <w:jc w:val="both"/>
    </w:pPr>
    <w:rPr>
      <w:rFonts w:ascii="Calibri" w:hAnsi="Calibri" w:cs="Times New Roman"/>
      <w:kern w:val="2"/>
      <w:sz w:val="18"/>
      <w:szCs w:val="18"/>
    </w:rPr>
  </w:style>
  <w:style w:type="character" w:customStyle="1" w:styleId="63">
    <w:name w:val="63"/>
    <w:basedOn w:val="a0"/>
    <w:uiPriority w:val="99"/>
    <w:rsid w:val="00DD256F"/>
    <w:rPr>
      <w:rFonts w:ascii="Calibri" w:eastAsia="宋体" w:hAnsi="Calibri" w:cs="Times New Roman"/>
      <w:sz w:val="18"/>
      <w:szCs w:val="18"/>
    </w:rPr>
  </w:style>
  <w:style w:type="paragraph" w:customStyle="1" w:styleId="62">
    <w:name w:val="62"/>
    <w:basedOn w:val="a"/>
    <w:next w:val="a"/>
    <w:uiPriority w:val="99"/>
    <w:rsid w:val="00DD256F"/>
    <w:pPr>
      <w:widowControl w:val="0"/>
      <w:jc w:val="both"/>
    </w:pPr>
    <w:rPr>
      <w:rFonts w:ascii="Times New Roman" w:hAnsi="Times New Roman" w:cs="Times New Roman"/>
      <w:kern w:val="2"/>
      <w:szCs w:val="21"/>
    </w:rPr>
  </w:style>
  <w:style w:type="character" w:customStyle="1" w:styleId="61">
    <w:name w:val="61"/>
    <w:basedOn w:val="a0"/>
    <w:uiPriority w:val="99"/>
    <w:rsid w:val="00DD256F"/>
    <w:rPr>
      <w:rFonts w:ascii="Times New Roman" w:eastAsia="宋体" w:hAnsi="Times New Roman" w:cs="Times New Roman"/>
      <w:szCs w:val="21"/>
    </w:rPr>
  </w:style>
  <w:style w:type="paragraph" w:customStyle="1" w:styleId="600">
    <w:name w:val="60"/>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59">
    <w:name w:val="59"/>
    <w:basedOn w:val="65"/>
    <w:uiPriority w:val="99"/>
    <w:rsid w:val="00DD256F"/>
    <w:rPr>
      <w:rFonts w:ascii="Calibri" w:eastAsia="宋体" w:hAnsi="Calibri" w:cs="Times New Roman"/>
      <w:b/>
      <w:bCs/>
      <w:szCs w:val="21"/>
    </w:rPr>
  </w:style>
  <w:style w:type="paragraph" w:customStyle="1" w:styleId="58">
    <w:name w:val="58"/>
    <w:basedOn w:val="66"/>
    <w:next w:val="a5"/>
    <w:uiPriority w:val="99"/>
    <w:unhideWhenUsed/>
    <w:rsid w:val="00DD256F"/>
    <w:rPr>
      <w:rFonts w:ascii="Calibri" w:hAnsi="Calibri"/>
      <w:b/>
      <w:bCs/>
      <w:szCs w:val="22"/>
    </w:rPr>
  </w:style>
  <w:style w:type="paragraph" w:customStyle="1" w:styleId="57">
    <w:name w:val="57"/>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56">
    <w:name w:val="56"/>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55">
    <w:name w:val="55"/>
    <w:basedOn w:val="a0"/>
    <w:uiPriority w:val="99"/>
    <w:rsid w:val="00DD256F"/>
    <w:rPr>
      <w:rFonts w:ascii="Calibri" w:eastAsia="宋体" w:hAnsi="Calibri" w:cs="Times New Roman"/>
      <w:sz w:val="18"/>
      <w:szCs w:val="18"/>
    </w:rPr>
  </w:style>
  <w:style w:type="paragraph" w:customStyle="1" w:styleId="aff">
    <w:name w:val="修订 字符"/>
    <w:basedOn w:val="a"/>
    <w:link w:val="afe"/>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d">
    <w:name w:val="引文目录标题 字符"/>
    <w:basedOn w:val="a0"/>
    <w:link w:val="afc"/>
    <w:rsid w:val="00DD256F"/>
    <w:rPr>
      <w:rFonts w:ascii="Calibri" w:eastAsia="宋体" w:hAnsi="Calibri" w:cs="Times New Roman"/>
      <w:sz w:val="18"/>
      <w:szCs w:val="18"/>
    </w:rPr>
  </w:style>
  <w:style w:type="paragraph" w:customStyle="1" w:styleId="54">
    <w:name w:val="54"/>
    <w:basedOn w:val="a"/>
    <w:rsid w:val="00DD256F"/>
    <w:pPr>
      <w:widowControl w:val="0"/>
      <w:jc w:val="both"/>
    </w:pPr>
    <w:rPr>
      <w:rFonts w:hAnsi="Courier New" w:cs="Times New Roman"/>
      <w:kern w:val="2"/>
      <w:szCs w:val="20"/>
    </w:rPr>
  </w:style>
  <w:style w:type="character" w:customStyle="1" w:styleId="53">
    <w:name w:val="53"/>
    <w:basedOn w:val="a0"/>
    <w:rsid w:val="00DD256F"/>
    <w:rPr>
      <w:rFonts w:ascii="宋体" w:eastAsia="宋体" w:hAnsi="Courier New" w:cs="Times New Roman"/>
      <w:szCs w:val="20"/>
    </w:rPr>
  </w:style>
  <w:style w:type="paragraph" w:customStyle="1" w:styleId="52">
    <w:name w:val="52"/>
    <w:basedOn w:val="a"/>
    <w:uiPriority w:val="99"/>
    <w:rsid w:val="00DD256F"/>
    <w:pPr>
      <w:widowControl w:val="0"/>
      <w:spacing w:after="120"/>
      <w:jc w:val="both"/>
    </w:pPr>
    <w:rPr>
      <w:rFonts w:ascii="Times New Roman" w:hAnsi="Times New Roman" w:cs="Times New Roman"/>
      <w:kern w:val="2"/>
      <w:szCs w:val="21"/>
    </w:rPr>
  </w:style>
  <w:style w:type="character" w:customStyle="1" w:styleId="510">
    <w:name w:val="51"/>
    <w:basedOn w:val="a0"/>
    <w:link w:val="aff3"/>
    <w:uiPriority w:val="99"/>
    <w:rsid w:val="00DD256F"/>
    <w:rPr>
      <w:rFonts w:ascii="Times New Roman" w:eastAsia="宋体" w:hAnsi="Times New Roman" w:cs="Times New Roman"/>
      <w:szCs w:val="21"/>
    </w:rPr>
  </w:style>
  <w:style w:type="paragraph" w:customStyle="1" w:styleId="aff9">
    <w:name w:val="普通(网站) 字符"/>
    <w:basedOn w:val="a"/>
    <w:next w:val="a"/>
    <w:link w:val="aff8"/>
    <w:uiPriority w:val="99"/>
    <w:rsid w:val="00DD256F"/>
    <w:pPr>
      <w:widowControl w:val="0"/>
      <w:ind w:leftChars="2500" w:left="100"/>
      <w:jc w:val="both"/>
    </w:pPr>
    <w:rPr>
      <w:rFonts w:ascii="Times New Roman" w:hAnsi="Times New Roman" w:cs="Times New Roman"/>
      <w:kern w:val="2"/>
      <w:szCs w:val="21"/>
    </w:rPr>
  </w:style>
  <w:style w:type="character" w:customStyle="1" w:styleId="aff7">
    <w:name w:val="无间隔 字符"/>
    <w:basedOn w:val="a0"/>
    <w:link w:val="aff6"/>
    <w:uiPriority w:val="1"/>
    <w:rsid w:val="00DD256F"/>
    <w:rPr>
      <w:rFonts w:ascii="Times New Roman" w:eastAsia="宋体" w:hAnsi="Times New Roman" w:cs="Times New Roman"/>
      <w:szCs w:val="21"/>
    </w:rPr>
  </w:style>
  <w:style w:type="paragraph" w:customStyle="1" w:styleId="500">
    <w:name w:val="50"/>
    <w:basedOn w:val="a"/>
    <w:next w:val="a"/>
    <w:link w:val="affc"/>
    <w:uiPriority w:val="99"/>
    <w:rsid w:val="00DD256F"/>
    <w:pPr>
      <w:widowControl w:val="0"/>
      <w:jc w:val="center"/>
    </w:pPr>
    <w:rPr>
      <w:rFonts w:ascii="Times New Roman" w:hAnsi="Times New Roman" w:cs="Times New Roman"/>
      <w:kern w:val="2"/>
      <w:szCs w:val="21"/>
    </w:rPr>
  </w:style>
  <w:style w:type="character" w:customStyle="1" w:styleId="49">
    <w:name w:val="49"/>
    <w:basedOn w:val="a0"/>
    <w:uiPriority w:val="99"/>
    <w:rsid w:val="00DD256F"/>
    <w:rPr>
      <w:rFonts w:ascii="Times New Roman" w:eastAsia="宋体" w:hAnsi="Times New Roman" w:cs="Times New Roman"/>
      <w:szCs w:val="21"/>
    </w:rPr>
  </w:style>
  <w:style w:type="paragraph" w:customStyle="1" w:styleId="48">
    <w:name w:val="48"/>
    <w:basedOn w:val="a"/>
    <w:next w:val="a"/>
    <w:semiHidden/>
    <w:rsid w:val="00DD256F"/>
    <w:pPr>
      <w:widowControl w:val="0"/>
      <w:spacing w:before="120"/>
      <w:jc w:val="both"/>
    </w:pPr>
    <w:rPr>
      <w:rFonts w:ascii="Arial" w:hAnsi="Arial" w:cs="Times New Roman"/>
      <w:b/>
      <w:bCs/>
      <w:kern w:val="2"/>
      <w:szCs w:val="21"/>
    </w:rPr>
  </w:style>
  <w:style w:type="paragraph" w:customStyle="1" w:styleId="47">
    <w:name w:val="47"/>
    <w:basedOn w:val="a"/>
    <w:rsid w:val="005B5D50"/>
    <w:pPr>
      <w:keepNext/>
      <w:keepLines/>
      <w:widowControl w:val="0"/>
      <w:spacing w:before="60" w:after="60"/>
      <w:ind w:hangingChars="200" w:hanging="420"/>
      <w:jc w:val="both"/>
      <w:outlineLvl w:val="4"/>
    </w:pPr>
    <w:rPr>
      <w:rFonts w:cs="Times New Roman"/>
      <w:b/>
      <w:bCs/>
      <w:kern w:val="2"/>
      <w:szCs w:val="21"/>
    </w:rPr>
  </w:style>
  <w:style w:type="paragraph" w:customStyle="1" w:styleId="46">
    <w:name w:val="46"/>
    <w:hidden/>
    <w:uiPriority w:val="99"/>
    <w:semiHidden/>
    <w:rsid w:val="00BC1CB9"/>
    <w:rPr>
      <w:kern w:val="2"/>
      <w:sz w:val="21"/>
      <w:szCs w:val="22"/>
    </w:rPr>
  </w:style>
  <w:style w:type="character" w:customStyle="1" w:styleId="45">
    <w:name w:val="45"/>
    <w:basedOn w:val="a0"/>
    <w:link w:val="78"/>
    <w:qFormat/>
    <w:rsid w:val="006B00D5"/>
    <w:rPr>
      <w:kern w:val="2"/>
      <w:sz w:val="21"/>
      <w:szCs w:val="24"/>
    </w:rPr>
  </w:style>
  <w:style w:type="paragraph" w:customStyle="1" w:styleId="44">
    <w:name w:val="44"/>
    <w:basedOn w:val="a"/>
    <w:qFormat/>
    <w:rsid w:val="006B00D5"/>
    <w:pPr>
      <w:widowControl w:val="0"/>
      <w:spacing w:before="100" w:after="100"/>
      <w:jc w:val="both"/>
    </w:pPr>
    <w:rPr>
      <w:rFonts w:ascii="Calibri" w:hAnsi="Calibri" w:cs="Times New Roman"/>
      <w:kern w:val="2"/>
    </w:rPr>
  </w:style>
  <w:style w:type="paragraph" w:customStyle="1" w:styleId="43">
    <w:name w:val="43"/>
    <w:basedOn w:val="a"/>
    <w:link w:val="affe"/>
    <w:uiPriority w:val="99"/>
    <w:semiHidden/>
    <w:unhideWhenUsed/>
    <w:rsid w:val="0002110B"/>
    <w:pPr>
      <w:widowControl w:val="0"/>
      <w:jc w:val="both"/>
    </w:pPr>
    <w:rPr>
      <w:rFonts w:hAnsi="Calibri" w:cs="Times New Roman"/>
      <w:kern w:val="2"/>
      <w:sz w:val="18"/>
      <w:szCs w:val="18"/>
    </w:rPr>
  </w:style>
  <w:style w:type="character" w:customStyle="1" w:styleId="42">
    <w:name w:val="42"/>
    <w:basedOn w:val="a0"/>
    <w:link w:val="77"/>
    <w:uiPriority w:val="99"/>
    <w:semiHidden/>
    <w:rsid w:val="0002110B"/>
    <w:rPr>
      <w:rFonts w:ascii="宋体"/>
      <w:kern w:val="2"/>
      <w:sz w:val="18"/>
      <w:szCs w:val="18"/>
    </w:rPr>
  </w:style>
  <w:style w:type="character" w:customStyle="1" w:styleId="410">
    <w:name w:val="41"/>
    <w:basedOn w:val="a0"/>
    <w:uiPriority w:val="99"/>
    <w:semiHidden/>
    <w:rsid w:val="00205C40"/>
    <w:rPr>
      <w:color w:val="auto"/>
    </w:rPr>
  </w:style>
  <w:style w:type="numbering" w:customStyle="1" w:styleId="400">
    <w:name w:val="40"/>
    <w:uiPriority w:val="99"/>
    <w:rsid w:val="00C65930"/>
  </w:style>
  <w:style w:type="paragraph" w:customStyle="1" w:styleId="39">
    <w:name w:val="39"/>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38">
    <w:name w:val="38"/>
    <w:basedOn w:val="a0"/>
    <w:uiPriority w:val="10"/>
    <w:rsid w:val="00F23D17"/>
    <w:rPr>
      <w:rFonts w:asciiTheme="majorHAnsi" w:hAnsiTheme="majorHAnsi" w:cstheme="majorBidi"/>
      <w:b/>
      <w:bCs/>
      <w:kern w:val="2"/>
      <w:sz w:val="32"/>
      <w:szCs w:val="32"/>
    </w:rPr>
  </w:style>
  <w:style w:type="paragraph" w:customStyle="1" w:styleId="37">
    <w:name w:val="37"/>
    <w:uiPriority w:val="1"/>
    <w:qFormat/>
    <w:rsid w:val="00BE4764"/>
    <w:pPr>
      <w:widowControl w:val="0"/>
      <w:jc w:val="both"/>
    </w:pPr>
    <w:rPr>
      <w:kern w:val="2"/>
      <w:sz w:val="21"/>
      <w:szCs w:val="22"/>
    </w:rPr>
  </w:style>
  <w:style w:type="paragraph" w:customStyle="1" w:styleId="360">
    <w:name w:val="36"/>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350">
    <w:name w:val="3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340">
    <w:name w:val="34"/>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330">
    <w:name w:val="33"/>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320">
    <w:name w:val="32"/>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310">
    <w:name w:val="31"/>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300">
    <w:name w:val="30"/>
    <w:basedOn w:val="a0"/>
    <w:uiPriority w:val="9"/>
    <w:rsid w:val="005B5D50"/>
    <w:rPr>
      <w:rFonts w:asciiTheme="majorHAnsi" w:hAnsiTheme="majorHAnsi" w:cstheme="majorBidi"/>
      <w:b/>
      <w:bCs/>
      <w:sz w:val="21"/>
      <w:szCs w:val="24"/>
    </w:rPr>
  </w:style>
  <w:style w:type="paragraph" w:customStyle="1" w:styleId="29">
    <w:name w:val="29"/>
    <w:basedOn w:val="a"/>
    <w:uiPriority w:val="99"/>
    <w:rsid w:val="00C17CE1"/>
    <w:pPr>
      <w:spacing w:before="100" w:beforeAutospacing="1" w:after="100" w:afterAutospacing="1"/>
    </w:pPr>
    <w:rPr>
      <w:sz w:val="24"/>
    </w:rPr>
  </w:style>
  <w:style w:type="paragraph" w:customStyle="1" w:styleId="28">
    <w:name w:val="28"/>
    <w:basedOn w:val="a"/>
    <w:uiPriority w:val="99"/>
    <w:semiHidden/>
    <w:unhideWhenUsed/>
    <w:rsid w:val="001116D4"/>
    <w:pPr>
      <w:snapToGrid w:val="0"/>
    </w:pPr>
  </w:style>
  <w:style w:type="character" w:customStyle="1" w:styleId="27">
    <w:name w:val="27"/>
    <w:basedOn w:val="a0"/>
    <w:uiPriority w:val="99"/>
    <w:semiHidden/>
    <w:rsid w:val="001116D4"/>
    <w:rPr>
      <w:rFonts w:ascii="宋体" w:hAnsi="宋体" w:cs="宋体"/>
      <w:sz w:val="21"/>
      <w:szCs w:val="24"/>
    </w:rPr>
  </w:style>
  <w:style w:type="character" w:customStyle="1" w:styleId="26">
    <w:name w:val="26"/>
    <w:basedOn w:val="a0"/>
    <w:uiPriority w:val="99"/>
    <w:semiHidden/>
    <w:unhideWhenUsed/>
    <w:rsid w:val="001116D4"/>
    <w:rPr>
      <w:vertAlign w:val="superscript"/>
    </w:rPr>
  </w:style>
  <w:style w:type="character" w:customStyle="1" w:styleId="25">
    <w:name w:val="25"/>
    <w:basedOn w:val="65"/>
    <w:uiPriority w:val="99"/>
    <w:semiHidden/>
    <w:rsid w:val="0067754A"/>
    <w:rPr>
      <w:rFonts w:ascii="Times New Roman" w:eastAsia="宋体" w:hAnsi="Times New Roman" w:cs="Times New Roman"/>
      <w:b/>
      <w:bCs/>
      <w:szCs w:val="21"/>
    </w:rPr>
  </w:style>
  <w:style w:type="paragraph" w:customStyle="1" w:styleId="240">
    <w:name w:val="24"/>
    <w:basedOn w:val="a"/>
    <w:next w:val="a"/>
    <w:autoRedefine/>
    <w:semiHidden/>
    <w:rsid w:val="00955CA0"/>
    <w:pPr>
      <w:ind w:firstLineChars="200" w:firstLine="420"/>
    </w:pPr>
    <w:rPr>
      <w:rFonts w:cs="Times New Roman"/>
      <w:color w:val="000000"/>
      <w:szCs w:val="21"/>
    </w:rPr>
  </w:style>
  <w:style w:type="paragraph" w:customStyle="1" w:styleId="230">
    <w:name w:val="23"/>
    <w:basedOn w:val="a"/>
    <w:rsid w:val="00955CA0"/>
    <w:pPr>
      <w:widowControl w:val="0"/>
      <w:ind w:firstLineChars="200" w:firstLine="420"/>
      <w:jc w:val="both"/>
    </w:pPr>
    <w:rPr>
      <w:rFonts w:ascii="Times New Roman" w:hAnsi="Times New Roman" w:cs="Times New Roman"/>
      <w:kern w:val="2"/>
      <w:szCs w:val="21"/>
    </w:rPr>
  </w:style>
  <w:style w:type="paragraph" w:customStyle="1" w:styleId="220">
    <w:name w:val="22"/>
    <w:basedOn w:val="a"/>
    <w:rsid w:val="00955CA0"/>
    <w:pPr>
      <w:widowControl w:val="0"/>
      <w:tabs>
        <w:tab w:val="left" w:pos="1200"/>
      </w:tabs>
      <w:jc w:val="both"/>
    </w:pPr>
    <w:rPr>
      <w:rFonts w:ascii="Times New Roman" w:hAnsi="Times New Roman" w:cs="Times New Roman"/>
      <w:kern w:val="2"/>
      <w:szCs w:val="21"/>
    </w:rPr>
  </w:style>
  <w:style w:type="paragraph" w:customStyle="1" w:styleId="211">
    <w:name w:val="21"/>
    <w:basedOn w:val="a"/>
    <w:next w:val="a"/>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3">
    <w:name w:val="列表项目符号 3 字符"/>
    <w:basedOn w:val="a0"/>
    <w:link w:val="32"/>
    <w:rsid w:val="00955CA0"/>
    <w:rPr>
      <w:rFonts w:ascii="Times New Roman" w:hAnsi="Times New Roman"/>
      <w:b/>
      <w:kern w:val="2"/>
      <w:sz w:val="21"/>
      <w:szCs w:val="24"/>
    </w:rPr>
  </w:style>
  <w:style w:type="character" w:customStyle="1" w:styleId="200">
    <w:name w:val="20"/>
    <w:basedOn w:val="a0"/>
    <w:uiPriority w:val="9"/>
    <w:rsid w:val="00876747"/>
    <w:rPr>
      <w:rFonts w:ascii="宋体" w:hAnsi="宋体" w:cs="宋体"/>
      <w:b/>
      <w:bCs/>
      <w:sz w:val="24"/>
      <w:szCs w:val="24"/>
    </w:rPr>
  </w:style>
  <w:style w:type="character" w:customStyle="1" w:styleId="19">
    <w:name w:val="19"/>
    <w:basedOn w:val="65"/>
    <w:uiPriority w:val="99"/>
    <w:semiHidden/>
    <w:rsid w:val="00D212B7"/>
    <w:rPr>
      <w:rFonts w:ascii="Times New Roman" w:eastAsia="宋体" w:hAnsi="Times New Roman" w:cs="Times New Roman"/>
      <w:b/>
      <w:bCs/>
      <w:szCs w:val="21"/>
    </w:rPr>
  </w:style>
  <w:style w:type="paragraph" w:customStyle="1" w:styleId="18">
    <w:name w:val="18"/>
    <w:basedOn w:val="a"/>
    <w:next w:val="af2"/>
    <w:uiPriority w:val="34"/>
    <w:qFormat/>
    <w:rsid w:val="0082388B"/>
    <w:pPr>
      <w:widowControl w:val="0"/>
      <w:ind w:firstLineChars="200" w:firstLine="420"/>
      <w:jc w:val="both"/>
    </w:pPr>
    <w:rPr>
      <w:rFonts w:ascii="Calibri" w:hAnsi="Calibri" w:cs="Times New Roman"/>
      <w:kern w:val="2"/>
      <w:szCs w:val="22"/>
    </w:rPr>
  </w:style>
  <w:style w:type="table" w:customStyle="1" w:styleId="170">
    <w:name w:val="1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60">
    <w:name w:val="16"/>
    <w:basedOn w:val="a"/>
    <w:next w:val="af2"/>
    <w:uiPriority w:val="34"/>
    <w:qFormat/>
    <w:rsid w:val="00E21DDC"/>
    <w:pPr>
      <w:widowControl w:val="0"/>
      <w:ind w:firstLineChars="200" w:firstLine="420"/>
      <w:jc w:val="both"/>
    </w:pPr>
    <w:rPr>
      <w:rFonts w:ascii="Calibri" w:hAnsi="Calibri" w:cs="Times New Roman"/>
      <w:kern w:val="2"/>
      <w:szCs w:val="22"/>
    </w:rPr>
  </w:style>
  <w:style w:type="paragraph" w:customStyle="1" w:styleId="150">
    <w:name w:val="15"/>
    <w:basedOn w:val="a"/>
    <w:next w:val="af2"/>
    <w:uiPriority w:val="34"/>
    <w:qFormat/>
    <w:rsid w:val="00144592"/>
    <w:pPr>
      <w:widowControl w:val="0"/>
      <w:ind w:firstLineChars="200" w:firstLine="420"/>
      <w:jc w:val="both"/>
    </w:pPr>
    <w:rPr>
      <w:rFonts w:ascii="Calibri" w:hAnsi="Calibri" w:cs="Times New Roman"/>
      <w:kern w:val="2"/>
      <w:szCs w:val="22"/>
    </w:rPr>
  </w:style>
  <w:style w:type="paragraph" w:customStyle="1" w:styleId="140">
    <w:name w:val="14"/>
    <w:basedOn w:val="a"/>
    <w:next w:val="af2"/>
    <w:uiPriority w:val="34"/>
    <w:qFormat/>
    <w:rsid w:val="00877605"/>
    <w:pPr>
      <w:widowControl w:val="0"/>
      <w:ind w:firstLineChars="200" w:firstLine="420"/>
      <w:jc w:val="both"/>
    </w:pPr>
    <w:rPr>
      <w:rFonts w:ascii="Calibri" w:hAnsi="Calibri" w:cs="Times New Roman"/>
      <w:kern w:val="2"/>
      <w:szCs w:val="22"/>
    </w:rPr>
  </w:style>
  <w:style w:type="character" w:customStyle="1" w:styleId="130">
    <w:name w:val="13"/>
    <w:qFormat/>
    <w:rsid w:val="00E6160F"/>
    <w:rPr>
      <w:rFonts w:ascii="Times New Roman" w:hAnsi="Times New Roman"/>
      <w:kern w:val="2"/>
      <w:sz w:val="21"/>
      <w:szCs w:val="21"/>
    </w:rPr>
  </w:style>
  <w:style w:type="paragraph" w:customStyle="1" w:styleId="120">
    <w:name w:val="12"/>
    <w:basedOn w:val="a"/>
    <w:next w:val="af2"/>
    <w:uiPriority w:val="34"/>
    <w:qFormat/>
    <w:rsid w:val="00DA2630"/>
    <w:pPr>
      <w:widowControl w:val="0"/>
      <w:ind w:firstLineChars="200" w:firstLine="420"/>
      <w:jc w:val="both"/>
    </w:pPr>
    <w:rPr>
      <w:rFonts w:ascii="Calibri" w:hAnsi="Calibri" w:cs="Times New Roman"/>
      <w:kern w:val="2"/>
      <w:szCs w:val="22"/>
    </w:rPr>
  </w:style>
  <w:style w:type="character" w:customStyle="1" w:styleId="111">
    <w:name w:val="11"/>
    <w:uiPriority w:val="99"/>
    <w:rsid w:val="005D771B"/>
    <w:rPr>
      <w:rFonts w:ascii="Times New Roman" w:hAnsi="Times New Roman"/>
      <w:kern w:val="2"/>
      <w:sz w:val="21"/>
      <w:szCs w:val="21"/>
    </w:rPr>
  </w:style>
  <w:style w:type="paragraph" w:customStyle="1" w:styleId="100">
    <w:name w:val="10"/>
    <w:basedOn w:val="a"/>
    <w:next w:val="af2"/>
    <w:uiPriority w:val="34"/>
    <w:qFormat/>
    <w:rsid w:val="00DE166B"/>
    <w:pPr>
      <w:widowControl w:val="0"/>
      <w:ind w:firstLineChars="200" w:firstLine="420"/>
      <w:jc w:val="both"/>
    </w:pPr>
    <w:rPr>
      <w:rFonts w:ascii="Calibri" w:hAnsi="Calibri" w:cs="Times New Roman"/>
      <w:kern w:val="2"/>
      <w:szCs w:val="22"/>
    </w:rPr>
  </w:style>
  <w:style w:type="character" w:customStyle="1" w:styleId="9">
    <w:name w:val="9"/>
    <w:uiPriority w:val="99"/>
    <w:rsid w:val="00B85D1D"/>
    <w:rPr>
      <w:rFonts w:ascii="Times New Roman" w:hAnsi="Times New Roman"/>
      <w:kern w:val="2"/>
      <w:sz w:val="21"/>
      <w:szCs w:val="21"/>
    </w:rPr>
  </w:style>
  <w:style w:type="character" w:customStyle="1" w:styleId="8">
    <w:name w:val="8"/>
    <w:uiPriority w:val="99"/>
    <w:semiHidden/>
    <w:locked/>
    <w:rsid w:val="002C54C1"/>
    <w:rPr>
      <w:rFonts w:ascii="Times New Roman" w:hAnsi="Times New Roman"/>
      <w:kern w:val="2"/>
      <w:sz w:val="21"/>
      <w:szCs w:val="21"/>
    </w:rPr>
  </w:style>
  <w:style w:type="paragraph" w:customStyle="1" w:styleId="7a">
    <w:name w:val="7"/>
    <w:basedOn w:val="a"/>
    <w:next w:val="af2"/>
    <w:uiPriority w:val="34"/>
    <w:qFormat/>
    <w:rsid w:val="004E15B4"/>
    <w:pPr>
      <w:widowControl w:val="0"/>
      <w:ind w:firstLineChars="200" w:firstLine="420"/>
      <w:jc w:val="both"/>
    </w:pPr>
    <w:rPr>
      <w:rFonts w:ascii="Calibri" w:hAnsi="Calibri" w:cs="Times New Roman"/>
      <w:kern w:val="2"/>
      <w:szCs w:val="22"/>
    </w:rPr>
  </w:style>
  <w:style w:type="character" w:customStyle="1" w:styleId="6a">
    <w:name w:val="6"/>
    <w:basedOn w:val="a0"/>
    <w:uiPriority w:val="99"/>
    <w:semiHidden/>
    <w:unhideWhenUsed/>
    <w:rsid w:val="00F249B4"/>
    <w:rPr>
      <w:color w:val="605E5C"/>
      <w:shd w:val="clear" w:color="auto" w:fill="E1DFDD"/>
    </w:rPr>
  </w:style>
  <w:style w:type="table" w:customStyle="1" w:styleId="5a">
    <w:name w:val="5"/>
    <w:uiPriority w:val="99"/>
    <w:semiHidden/>
    <w:unhideWhenUsed/>
    <w:rsid w:val="0011201E"/>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9710">
      <w:bodyDiv w:val="1"/>
      <w:marLeft w:val="0"/>
      <w:marRight w:val="0"/>
      <w:marTop w:val="0"/>
      <w:marBottom w:val="0"/>
      <w:divBdr>
        <w:top w:val="none" w:sz="0" w:space="0" w:color="auto"/>
        <w:left w:val="none" w:sz="0" w:space="0" w:color="auto"/>
        <w:bottom w:val="none" w:sz="0" w:space="0" w:color="auto"/>
        <w:right w:val="none" w:sz="0" w:space="0" w:color="auto"/>
      </w:divBdr>
    </w:div>
    <w:div w:id="24059122">
      <w:bodyDiv w:val="1"/>
      <w:marLeft w:val="0"/>
      <w:marRight w:val="0"/>
      <w:marTop w:val="0"/>
      <w:marBottom w:val="0"/>
      <w:divBdr>
        <w:top w:val="none" w:sz="0" w:space="0" w:color="auto"/>
        <w:left w:val="none" w:sz="0" w:space="0" w:color="auto"/>
        <w:bottom w:val="none" w:sz="0" w:space="0" w:color="auto"/>
        <w:right w:val="none" w:sz="0" w:space="0" w:color="auto"/>
      </w:divBdr>
    </w:div>
    <w:div w:id="78214324">
      <w:bodyDiv w:val="1"/>
      <w:marLeft w:val="0"/>
      <w:marRight w:val="0"/>
      <w:marTop w:val="0"/>
      <w:marBottom w:val="0"/>
      <w:divBdr>
        <w:top w:val="none" w:sz="0" w:space="0" w:color="auto"/>
        <w:left w:val="none" w:sz="0" w:space="0" w:color="auto"/>
        <w:bottom w:val="none" w:sz="0" w:space="0" w:color="auto"/>
        <w:right w:val="none" w:sz="0" w:space="0" w:color="auto"/>
      </w:divBdr>
    </w:div>
    <w:div w:id="117335942">
      <w:bodyDiv w:val="1"/>
      <w:marLeft w:val="0"/>
      <w:marRight w:val="0"/>
      <w:marTop w:val="0"/>
      <w:marBottom w:val="0"/>
      <w:divBdr>
        <w:top w:val="none" w:sz="0" w:space="0" w:color="auto"/>
        <w:left w:val="none" w:sz="0" w:space="0" w:color="auto"/>
        <w:bottom w:val="none" w:sz="0" w:space="0" w:color="auto"/>
        <w:right w:val="none" w:sz="0" w:space="0" w:color="auto"/>
      </w:divBdr>
    </w:div>
    <w:div w:id="126747824">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57355722">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23637499">
      <w:bodyDiv w:val="1"/>
      <w:marLeft w:val="0"/>
      <w:marRight w:val="0"/>
      <w:marTop w:val="0"/>
      <w:marBottom w:val="0"/>
      <w:divBdr>
        <w:top w:val="none" w:sz="0" w:space="0" w:color="auto"/>
        <w:left w:val="none" w:sz="0" w:space="0" w:color="auto"/>
        <w:bottom w:val="none" w:sz="0" w:space="0" w:color="auto"/>
        <w:right w:val="none" w:sz="0" w:space="0" w:color="auto"/>
      </w:divBdr>
    </w:div>
    <w:div w:id="236791044">
      <w:bodyDiv w:val="1"/>
      <w:marLeft w:val="0"/>
      <w:marRight w:val="0"/>
      <w:marTop w:val="0"/>
      <w:marBottom w:val="0"/>
      <w:divBdr>
        <w:top w:val="none" w:sz="0" w:space="0" w:color="auto"/>
        <w:left w:val="none" w:sz="0" w:space="0" w:color="auto"/>
        <w:bottom w:val="none" w:sz="0" w:space="0" w:color="auto"/>
        <w:right w:val="none" w:sz="0" w:space="0" w:color="auto"/>
      </w:divBdr>
    </w:div>
    <w:div w:id="248193778">
      <w:bodyDiv w:val="1"/>
      <w:marLeft w:val="0"/>
      <w:marRight w:val="0"/>
      <w:marTop w:val="0"/>
      <w:marBottom w:val="0"/>
      <w:divBdr>
        <w:top w:val="none" w:sz="0" w:space="0" w:color="auto"/>
        <w:left w:val="none" w:sz="0" w:space="0" w:color="auto"/>
        <w:bottom w:val="none" w:sz="0" w:space="0" w:color="auto"/>
        <w:right w:val="none" w:sz="0" w:space="0" w:color="auto"/>
      </w:divBdr>
    </w:div>
    <w:div w:id="262305456">
      <w:bodyDiv w:val="1"/>
      <w:marLeft w:val="0"/>
      <w:marRight w:val="0"/>
      <w:marTop w:val="0"/>
      <w:marBottom w:val="0"/>
      <w:divBdr>
        <w:top w:val="none" w:sz="0" w:space="0" w:color="auto"/>
        <w:left w:val="none" w:sz="0" w:space="0" w:color="auto"/>
        <w:bottom w:val="none" w:sz="0" w:space="0" w:color="auto"/>
        <w:right w:val="none" w:sz="0" w:space="0" w:color="auto"/>
      </w:divBdr>
    </w:div>
    <w:div w:id="304704693">
      <w:bodyDiv w:val="1"/>
      <w:marLeft w:val="0"/>
      <w:marRight w:val="0"/>
      <w:marTop w:val="0"/>
      <w:marBottom w:val="0"/>
      <w:divBdr>
        <w:top w:val="none" w:sz="0" w:space="0" w:color="auto"/>
        <w:left w:val="none" w:sz="0" w:space="0" w:color="auto"/>
        <w:bottom w:val="none" w:sz="0" w:space="0" w:color="auto"/>
        <w:right w:val="none" w:sz="0" w:space="0" w:color="auto"/>
      </w:divBdr>
    </w:div>
    <w:div w:id="316080797">
      <w:bodyDiv w:val="1"/>
      <w:marLeft w:val="0"/>
      <w:marRight w:val="0"/>
      <w:marTop w:val="0"/>
      <w:marBottom w:val="0"/>
      <w:divBdr>
        <w:top w:val="none" w:sz="0" w:space="0" w:color="auto"/>
        <w:left w:val="none" w:sz="0" w:space="0" w:color="auto"/>
        <w:bottom w:val="none" w:sz="0" w:space="0" w:color="auto"/>
        <w:right w:val="none" w:sz="0" w:space="0" w:color="auto"/>
      </w:divBdr>
    </w:div>
    <w:div w:id="336886060">
      <w:bodyDiv w:val="1"/>
      <w:marLeft w:val="0"/>
      <w:marRight w:val="0"/>
      <w:marTop w:val="0"/>
      <w:marBottom w:val="0"/>
      <w:divBdr>
        <w:top w:val="none" w:sz="0" w:space="0" w:color="auto"/>
        <w:left w:val="none" w:sz="0" w:space="0" w:color="auto"/>
        <w:bottom w:val="none" w:sz="0" w:space="0" w:color="auto"/>
        <w:right w:val="none" w:sz="0" w:space="0" w:color="auto"/>
      </w:divBdr>
    </w:div>
    <w:div w:id="349726130">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386227353">
      <w:bodyDiv w:val="1"/>
      <w:marLeft w:val="0"/>
      <w:marRight w:val="0"/>
      <w:marTop w:val="0"/>
      <w:marBottom w:val="0"/>
      <w:divBdr>
        <w:top w:val="none" w:sz="0" w:space="0" w:color="auto"/>
        <w:left w:val="none" w:sz="0" w:space="0" w:color="auto"/>
        <w:bottom w:val="none" w:sz="0" w:space="0" w:color="auto"/>
        <w:right w:val="none" w:sz="0" w:space="0" w:color="auto"/>
      </w:divBdr>
    </w:div>
    <w:div w:id="387193541">
      <w:bodyDiv w:val="1"/>
      <w:marLeft w:val="0"/>
      <w:marRight w:val="0"/>
      <w:marTop w:val="0"/>
      <w:marBottom w:val="0"/>
      <w:divBdr>
        <w:top w:val="none" w:sz="0" w:space="0" w:color="auto"/>
        <w:left w:val="none" w:sz="0" w:space="0" w:color="auto"/>
        <w:bottom w:val="none" w:sz="0" w:space="0" w:color="auto"/>
        <w:right w:val="none" w:sz="0" w:space="0" w:color="auto"/>
      </w:divBdr>
    </w:div>
    <w:div w:id="448934066">
      <w:bodyDiv w:val="1"/>
      <w:marLeft w:val="0"/>
      <w:marRight w:val="0"/>
      <w:marTop w:val="0"/>
      <w:marBottom w:val="0"/>
      <w:divBdr>
        <w:top w:val="none" w:sz="0" w:space="0" w:color="auto"/>
        <w:left w:val="none" w:sz="0" w:space="0" w:color="auto"/>
        <w:bottom w:val="none" w:sz="0" w:space="0" w:color="auto"/>
        <w:right w:val="none" w:sz="0" w:space="0" w:color="auto"/>
      </w:divBdr>
    </w:div>
    <w:div w:id="454452164">
      <w:bodyDiv w:val="1"/>
      <w:marLeft w:val="0"/>
      <w:marRight w:val="0"/>
      <w:marTop w:val="0"/>
      <w:marBottom w:val="0"/>
      <w:divBdr>
        <w:top w:val="none" w:sz="0" w:space="0" w:color="auto"/>
        <w:left w:val="none" w:sz="0" w:space="0" w:color="auto"/>
        <w:bottom w:val="none" w:sz="0" w:space="0" w:color="auto"/>
        <w:right w:val="none" w:sz="0" w:space="0" w:color="auto"/>
      </w:divBdr>
    </w:div>
    <w:div w:id="464465081">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496652045">
      <w:bodyDiv w:val="1"/>
      <w:marLeft w:val="0"/>
      <w:marRight w:val="0"/>
      <w:marTop w:val="0"/>
      <w:marBottom w:val="0"/>
      <w:divBdr>
        <w:top w:val="none" w:sz="0" w:space="0" w:color="auto"/>
        <w:left w:val="none" w:sz="0" w:space="0" w:color="auto"/>
        <w:bottom w:val="none" w:sz="0" w:space="0" w:color="auto"/>
        <w:right w:val="none" w:sz="0" w:space="0" w:color="auto"/>
      </w:divBdr>
    </w:div>
    <w:div w:id="510409913">
      <w:bodyDiv w:val="1"/>
      <w:marLeft w:val="0"/>
      <w:marRight w:val="0"/>
      <w:marTop w:val="0"/>
      <w:marBottom w:val="0"/>
      <w:divBdr>
        <w:top w:val="none" w:sz="0" w:space="0" w:color="auto"/>
        <w:left w:val="none" w:sz="0" w:space="0" w:color="auto"/>
        <w:bottom w:val="none" w:sz="0" w:space="0" w:color="auto"/>
        <w:right w:val="none" w:sz="0" w:space="0" w:color="auto"/>
      </w:divBdr>
    </w:div>
    <w:div w:id="522209417">
      <w:bodyDiv w:val="1"/>
      <w:marLeft w:val="0"/>
      <w:marRight w:val="0"/>
      <w:marTop w:val="0"/>
      <w:marBottom w:val="0"/>
      <w:divBdr>
        <w:top w:val="none" w:sz="0" w:space="0" w:color="auto"/>
        <w:left w:val="none" w:sz="0" w:space="0" w:color="auto"/>
        <w:bottom w:val="none" w:sz="0" w:space="0" w:color="auto"/>
        <w:right w:val="none" w:sz="0" w:space="0" w:color="auto"/>
      </w:divBdr>
    </w:div>
    <w:div w:id="523135807">
      <w:bodyDiv w:val="1"/>
      <w:marLeft w:val="0"/>
      <w:marRight w:val="0"/>
      <w:marTop w:val="0"/>
      <w:marBottom w:val="0"/>
      <w:divBdr>
        <w:top w:val="none" w:sz="0" w:space="0" w:color="auto"/>
        <w:left w:val="none" w:sz="0" w:space="0" w:color="auto"/>
        <w:bottom w:val="none" w:sz="0" w:space="0" w:color="auto"/>
        <w:right w:val="none" w:sz="0" w:space="0" w:color="auto"/>
      </w:divBdr>
    </w:div>
    <w:div w:id="528106872">
      <w:bodyDiv w:val="1"/>
      <w:marLeft w:val="0"/>
      <w:marRight w:val="0"/>
      <w:marTop w:val="0"/>
      <w:marBottom w:val="0"/>
      <w:divBdr>
        <w:top w:val="none" w:sz="0" w:space="0" w:color="auto"/>
        <w:left w:val="none" w:sz="0" w:space="0" w:color="auto"/>
        <w:bottom w:val="none" w:sz="0" w:space="0" w:color="auto"/>
        <w:right w:val="none" w:sz="0" w:space="0" w:color="auto"/>
      </w:divBdr>
    </w:div>
    <w:div w:id="546335927">
      <w:bodyDiv w:val="1"/>
      <w:marLeft w:val="0"/>
      <w:marRight w:val="0"/>
      <w:marTop w:val="0"/>
      <w:marBottom w:val="0"/>
      <w:divBdr>
        <w:top w:val="none" w:sz="0" w:space="0" w:color="auto"/>
        <w:left w:val="none" w:sz="0" w:space="0" w:color="auto"/>
        <w:bottom w:val="none" w:sz="0" w:space="0" w:color="auto"/>
        <w:right w:val="none" w:sz="0" w:space="0" w:color="auto"/>
      </w:divBdr>
    </w:div>
    <w:div w:id="580599496">
      <w:bodyDiv w:val="1"/>
      <w:marLeft w:val="0"/>
      <w:marRight w:val="0"/>
      <w:marTop w:val="0"/>
      <w:marBottom w:val="0"/>
      <w:divBdr>
        <w:top w:val="none" w:sz="0" w:space="0" w:color="auto"/>
        <w:left w:val="none" w:sz="0" w:space="0" w:color="auto"/>
        <w:bottom w:val="none" w:sz="0" w:space="0" w:color="auto"/>
        <w:right w:val="none" w:sz="0" w:space="0" w:color="auto"/>
      </w:divBdr>
    </w:div>
    <w:div w:id="587465714">
      <w:bodyDiv w:val="1"/>
      <w:marLeft w:val="0"/>
      <w:marRight w:val="0"/>
      <w:marTop w:val="0"/>
      <w:marBottom w:val="0"/>
      <w:divBdr>
        <w:top w:val="none" w:sz="0" w:space="0" w:color="auto"/>
        <w:left w:val="none" w:sz="0" w:space="0" w:color="auto"/>
        <w:bottom w:val="none" w:sz="0" w:space="0" w:color="auto"/>
        <w:right w:val="none" w:sz="0" w:space="0" w:color="auto"/>
      </w:divBdr>
    </w:div>
    <w:div w:id="604382663">
      <w:bodyDiv w:val="1"/>
      <w:marLeft w:val="0"/>
      <w:marRight w:val="0"/>
      <w:marTop w:val="0"/>
      <w:marBottom w:val="0"/>
      <w:divBdr>
        <w:top w:val="none" w:sz="0" w:space="0" w:color="auto"/>
        <w:left w:val="none" w:sz="0" w:space="0" w:color="auto"/>
        <w:bottom w:val="none" w:sz="0" w:space="0" w:color="auto"/>
        <w:right w:val="none" w:sz="0" w:space="0" w:color="auto"/>
      </w:divBdr>
    </w:div>
    <w:div w:id="613706369">
      <w:bodyDiv w:val="1"/>
      <w:marLeft w:val="0"/>
      <w:marRight w:val="0"/>
      <w:marTop w:val="0"/>
      <w:marBottom w:val="0"/>
      <w:divBdr>
        <w:top w:val="none" w:sz="0" w:space="0" w:color="auto"/>
        <w:left w:val="none" w:sz="0" w:space="0" w:color="auto"/>
        <w:bottom w:val="none" w:sz="0" w:space="0" w:color="auto"/>
        <w:right w:val="none" w:sz="0" w:space="0" w:color="auto"/>
      </w:divBdr>
    </w:div>
    <w:div w:id="626931761">
      <w:bodyDiv w:val="1"/>
      <w:marLeft w:val="0"/>
      <w:marRight w:val="0"/>
      <w:marTop w:val="0"/>
      <w:marBottom w:val="0"/>
      <w:divBdr>
        <w:top w:val="none" w:sz="0" w:space="0" w:color="auto"/>
        <w:left w:val="none" w:sz="0" w:space="0" w:color="auto"/>
        <w:bottom w:val="none" w:sz="0" w:space="0" w:color="auto"/>
        <w:right w:val="none" w:sz="0" w:space="0" w:color="auto"/>
      </w:divBdr>
    </w:div>
    <w:div w:id="631784967">
      <w:bodyDiv w:val="1"/>
      <w:marLeft w:val="0"/>
      <w:marRight w:val="0"/>
      <w:marTop w:val="0"/>
      <w:marBottom w:val="0"/>
      <w:divBdr>
        <w:top w:val="none" w:sz="0" w:space="0" w:color="auto"/>
        <w:left w:val="none" w:sz="0" w:space="0" w:color="auto"/>
        <w:bottom w:val="none" w:sz="0" w:space="0" w:color="auto"/>
        <w:right w:val="none" w:sz="0" w:space="0" w:color="auto"/>
      </w:divBdr>
      <w:divsChild>
        <w:div w:id="405810538">
          <w:marLeft w:val="0"/>
          <w:marRight w:val="0"/>
          <w:marTop w:val="0"/>
          <w:marBottom w:val="0"/>
          <w:divBdr>
            <w:top w:val="none" w:sz="0" w:space="0" w:color="auto"/>
            <w:left w:val="none" w:sz="0" w:space="0" w:color="auto"/>
            <w:bottom w:val="single" w:sz="6" w:space="0" w:color="EFF1F4"/>
            <w:right w:val="none" w:sz="0" w:space="0" w:color="auto"/>
          </w:divBdr>
        </w:div>
        <w:div w:id="1063865734">
          <w:marLeft w:val="0"/>
          <w:marRight w:val="0"/>
          <w:marTop w:val="0"/>
          <w:marBottom w:val="0"/>
          <w:divBdr>
            <w:top w:val="none" w:sz="0" w:space="0" w:color="auto"/>
            <w:left w:val="none" w:sz="0" w:space="0" w:color="auto"/>
            <w:bottom w:val="none" w:sz="0" w:space="0" w:color="auto"/>
            <w:right w:val="none" w:sz="0" w:space="0" w:color="auto"/>
          </w:divBdr>
          <w:divsChild>
            <w:div w:id="1045761013">
              <w:marLeft w:val="0"/>
              <w:marRight w:val="0"/>
              <w:marTop w:val="0"/>
              <w:marBottom w:val="0"/>
              <w:divBdr>
                <w:top w:val="none" w:sz="0" w:space="0" w:color="auto"/>
                <w:left w:val="none" w:sz="0" w:space="0" w:color="auto"/>
                <w:bottom w:val="none" w:sz="0" w:space="0" w:color="auto"/>
                <w:right w:val="none" w:sz="0" w:space="0" w:color="auto"/>
              </w:divBdr>
            </w:div>
          </w:divsChild>
        </w:div>
        <w:div w:id="299850079">
          <w:marLeft w:val="0"/>
          <w:marRight w:val="0"/>
          <w:marTop w:val="0"/>
          <w:marBottom w:val="0"/>
          <w:divBdr>
            <w:top w:val="none" w:sz="0" w:space="0" w:color="auto"/>
            <w:left w:val="none" w:sz="0" w:space="0" w:color="auto"/>
            <w:bottom w:val="none" w:sz="0" w:space="0" w:color="auto"/>
            <w:right w:val="none" w:sz="0" w:space="0" w:color="auto"/>
          </w:divBdr>
          <w:divsChild>
            <w:div w:id="1125194267">
              <w:marLeft w:val="0"/>
              <w:marRight w:val="0"/>
              <w:marTop w:val="0"/>
              <w:marBottom w:val="0"/>
              <w:divBdr>
                <w:top w:val="none" w:sz="0" w:space="0" w:color="auto"/>
                <w:left w:val="none" w:sz="0" w:space="0" w:color="auto"/>
                <w:bottom w:val="none" w:sz="0" w:space="0" w:color="auto"/>
                <w:right w:val="none" w:sz="0" w:space="0" w:color="auto"/>
              </w:divBdr>
              <w:divsChild>
                <w:div w:id="8050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63780765">
      <w:bodyDiv w:val="1"/>
      <w:marLeft w:val="0"/>
      <w:marRight w:val="0"/>
      <w:marTop w:val="0"/>
      <w:marBottom w:val="0"/>
      <w:divBdr>
        <w:top w:val="none" w:sz="0" w:space="0" w:color="auto"/>
        <w:left w:val="none" w:sz="0" w:space="0" w:color="auto"/>
        <w:bottom w:val="none" w:sz="0" w:space="0" w:color="auto"/>
        <w:right w:val="none" w:sz="0" w:space="0" w:color="auto"/>
      </w:divBdr>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678192791">
      <w:bodyDiv w:val="1"/>
      <w:marLeft w:val="0"/>
      <w:marRight w:val="0"/>
      <w:marTop w:val="0"/>
      <w:marBottom w:val="0"/>
      <w:divBdr>
        <w:top w:val="none" w:sz="0" w:space="0" w:color="auto"/>
        <w:left w:val="none" w:sz="0" w:space="0" w:color="auto"/>
        <w:bottom w:val="none" w:sz="0" w:space="0" w:color="auto"/>
        <w:right w:val="none" w:sz="0" w:space="0" w:color="auto"/>
      </w:divBdr>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16977914">
      <w:bodyDiv w:val="1"/>
      <w:marLeft w:val="0"/>
      <w:marRight w:val="0"/>
      <w:marTop w:val="0"/>
      <w:marBottom w:val="0"/>
      <w:divBdr>
        <w:top w:val="none" w:sz="0" w:space="0" w:color="auto"/>
        <w:left w:val="none" w:sz="0" w:space="0" w:color="auto"/>
        <w:bottom w:val="none" w:sz="0" w:space="0" w:color="auto"/>
        <w:right w:val="none" w:sz="0" w:space="0" w:color="auto"/>
      </w:divBdr>
    </w:div>
    <w:div w:id="720328922">
      <w:bodyDiv w:val="1"/>
      <w:marLeft w:val="0"/>
      <w:marRight w:val="0"/>
      <w:marTop w:val="0"/>
      <w:marBottom w:val="0"/>
      <w:divBdr>
        <w:top w:val="none" w:sz="0" w:space="0" w:color="auto"/>
        <w:left w:val="none" w:sz="0" w:space="0" w:color="auto"/>
        <w:bottom w:val="none" w:sz="0" w:space="0" w:color="auto"/>
        <w:right w:val="none" w:sz="0" w:space="0" w:color="auto"/>
      </w:divBdr>
    </w:div>
    <w:div w:id="721563160">
      <w:bodyDiv w:val="1"/>
      <w:marLeft w:val="0"/>
      <w:marRight w:val="0"/>
      <w:marTop w:val="0"/>
      <w:marBottom w:val="0"/>
      <w:divBdr>
        <w:top w:val="none" w:sz="0" w:space="0" w:color="auto"/>
        <w:left w:val="none" w:sz="0" w:space="0" w:color="auto"/>
        <w:bottom w:val="none" w:sz="0" w:space="0" w:color="auto"/>
        <w:right w:val="none" w:sz="0" w:space="0" w:color="auto"/>
      </w:divBdr>
    </w:div>
    <w:div w:id="735056025">
      <w:bodyDiv w:val="1"/>
      <w:marLeft w:val="0"/>
      <w:marRight w:val="0"/>
      <w:marTop w:val="0"/>
      <w:marBottom w:val="0"/>
      <w:divBdr>
        <w:top w:val="none" w:sz="0" w:space="0" w:color="auto"/>
        <w:left w:val="none" w:sz="0" w:space="0" w:color="auto"/>
        <w:bottom w:val="none" w:sz="0" w:space="0" w:color="auto"/>
        <w:right w:val="none" w:sz="0" w:space="0" w:color="auto"/>
      </w:divBdr>
    </w:div>
    <w:div w:id="735518311">
      <w:bodyDiv w:val="1"/>
      <w:marLeft w:val="0"/>
      <w:marRight w:val="0"/>
      <w:marTop w:val="0"/>
      <w:marBottom w:val="0"/>
      <w:divBdr>
        <w:top w:val="none" w:sz="0" w:space="0" w:color="auto"/>
        <w:left w:val="none" w:sz="0" w:space="0" w:color="auto"/>
        <w:bottom w:val="none" w:sz="0" w:space="0" w:color="auto"/>
        <w:right w:val="none" w:sz="0" w:space="0" w:color="auto"/>
      </w:divBdr>
    </w:div>
    <w:div w:id="735593205">
      <w:bodyDiv w:val="1"/>
      <w:marLeft w:val="0"/>
      <w:marRight w:val="0"/>
      <w:marTop w:val="0"/>
      <w:marBottom w:val="0"/>
      <w:divBdr>
        <w:top w:val="none" w:sz="0" w:space="0" w:color="auto"/>
        <w:left w:val="none" w:sz="0" w:space="0" w:color="auto"/>
        <w:bottom w:val="none" w:sz="0" w:space="0" w:color="auto"/>
        <w:right w:val="none" w:sz="0" w:space="0" w:color="auto"/>
      </w:divBdr>
    </w:div>
    <w:div w:id="742339860">
      <w:bodyDiv w:val="1"/>
      <w:marLeft w:val="0"/>
      <w:marRight w:val="0"/>
      <w:marTop w:val="0"/>
      <w:marBottom w:val="0"/>
      <w:divBdr>
        <w:top w:val="none" w:sz="0" w:space="0" w:color="auto"/>
        <w:left w:val="none" w:sz="0" w:space="0" w:color="auto"/>
        <w:bottom w:val="none" w:sz="0" w:space="0" w:color="auto"/>
        <w:right w:val="none" w:sz="0" w:space="0" w:color="auto"/>
      </w:divBdr>
    </w:div>
    <w:div w:id="748888493">
      <w:bodyDiv w:val="1"/>
      <w:marLeft w:val="0"/>
      <w:marRight w:val="0"/>
      <w:marTop w:val="0"/>
      <w:marBottom w:val="0"/>
      <w:divBdr>
        <w:top w:val="none" w:sz="0" w:space="0" w:color="auto"/>
        <w:left w:val="none" w:sz="0" w:space="0" w:color="auto"/>
        <w:bottom w:val="none" w:sz="0" w:space="0" w:color="auto"/>
        <w:right w:val="none" w:sz="0" w:space="0" w:color="auto"/>
      </w:divBdr>
    </w:div>
    <w:div w:id="784999634">
      <w:bodyDiv w:val="1"/>
      <w:marLeft w:val="0"/>
      <w:marRight w:val="0"/>
      <w:marTop w:val="0"/>
      <w:marBottom w:val="0"/>
      <w:divBdr>
        <w:top w:val="none" w:sz="0" w:space="0" w:color="auto"/>
        <w:left w:val="none" w:sz="0" w:space="0" w:color="auto"/>
        <w:bottom w:val="none" w:sz="0" w:space="0" w:color="auto"/>
        <w:right w:val="none" w:sz="0" w:space="0" w:color="auto"/>
      </w:divBdr>
    </w:div>
    <w:div w:id="804392379">
      <w:bodyDiv w:val="1"/>
      <w:marLeft w:val="0"/>
      <w:marRight w:val="0"/>
      <w:marTop w:val="0"/>
      <w:marBottom w:val="0"/>
      <w:divBdr>
        <w:top w:val="none" w:sz="0" w:space="0" w:color="auto"/>
        <w:left w:val="none" w:sz="0" w:space="0" w:color="auto"/>
        <w:bottom w:val="none" w:sz="0" w:space="0" w:color="auto"/>
        <w:right w:val="none" w:sz="0" w:space="0" w:color="auto"/>
      </w:divBdr>
    </w:div>
    <w:div w:id="809785080">
      <w:bodyDiv w:val="1"/>
      <w:marLeft w:val="0"/>
      <w:marRight w:val="0"/>
      <w:marTop w:val="0"/>
      <w:marBottom w:val="0"/>
      <w:divBdr>
        <w:top w:val="none" w:sz="0" w:space="0" w:color="auto"/>
        <w:left w:val="none" w:sz="0" w:space="0" w:color="auto"/>
        <w:bottom w:val="none" w:sz="0" w:space="0" w:color="auto"/>
        <w:right w:val="none" w:sz="0" w:space="0" w:color="auto"/>
      </w:divBdr>
    </w:div>
    <w:div w:id="818497012">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53807002">
      <w:bodyDiv w:val="1"/>
      <w:marLeft w:val="0"/>
      <w:marRight w:val="0"/>
      <w:marTop w:val="0"/>
      <w:marBottom w:val="0"/>
      <w:divBdr>
        <w:top w:val="none" w:sz="0" w:space="0" w:color="auto"/>
        <w:left w:val="none" w:sz="0" w:space="0" w:color="auto"/>
        <w:bottom w:val="none" w:sz="0" w:space="0" w:color="auto"/>
        <w:right w:val="none" w:sz="0" w:space="0" w:color="auto"/>
      </w:divBdr>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78780749">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35676236">
      <w:bodyDiv w:val="1"/>
      <w:marLeft w:val="0"/>
      <w:marRight w:val="0"/>
      <w:marTop w:val="0"/>
      <w:marBottom w:val="0"/>
      <w:divBdr>
        <w:top w:val="none" w:sz="0" w:space="0" w:color="auto"/>
        <w:left w:val="none" w:sz="0" w:space="0" w:color="auto"/>
        <w:bottom w:val="none" w:sz="0" w:space="0" w:color="auto"/>
        <w:right w:val="none" w:sz="0" w:space="0" w:color="auto"/>
      </w:divBdr>
    </w:div>
    <w:div w:id="938104271">
      <w:bodyDiv w:val="1"/>
      <w:marLeft w:val="0"/>
      <w:marRight w:val="0"/>
      <w:marTop w:val="0"/>
      <w:marBottom w:val="0"/>
      <w:divBdr>
        <w:top w:val="none" w:sz="0" w:space="0" w:color="auto"/>
        <w:left w:val="none" w:sz="0" w:space="0" w:color="auto"/>
        <w:bottom w:val="none" w:sz="0" w:space="0" w:color="auto"/>
        <w:right w:val="none" w:sz="0" w:space="0" w:color="auto"/>
      </w:divBdr>
    </w:div>
    <w:div w:id="941035743">
      <w:bodyDiv w:val="1"/>
      <w:marLeft w:val="0"/>
      <w:marRight w:val="0"/>
      <w:marTop w:val="0"/>
      <w:marBottom w:val="0"/>
      <w:divBdr>
        <w:top w:val="none" w:sz="0" w:space="0" w:color="auto"/>
        <w:left w:val="none" w:sz="0" w:space="0" w:color="auto"/>
        <w:bottom w:val="none" w:sz="0" w:space="0" w:color="auto"/>
        <w:right w:val="none" w:sz="0" w:space="0" w:color="auto"/>
      </w:divBdr>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79656784">
      <w:bodyDiv w:val="1"/>
      <w:marLeft w:val="0"/>
      <w:marRight w:val="0"/>
      <w:marTop w:val="0"/>
      <w:marBottom w:val="0"/>
      <w:divBdr>
        <w:top w:val="none" w:sz="0" w:space="0" w:color="auto"/>
        <w:left w:val="none" w:sz="0" w:space="0" w:color="auto"/>
        <w:bottom w:val="none" w:sz="0" w:space="0" w:color="auto"/>
        <w:right w:val="none" w:sz="0" w:space="0" w:color="auto"/>
      </w:divBdr>
    </w:div>
    <w:div w:id="1000735101">
      <w:bodyDiv w:val="1"/>
      <w:marLeft w:val="0"/>
      <w:marRight w:val="0"/>
      <w:marTop w:val="0"/>
      <w:marBottom w:val="0"/>
      <w:divBdr>
        <w:top w:val="none" w:sz="0" w:space="0" w:color="auto"/>
        <w:left w:val="none" w:sz="0" w:space="0" w:color="auto"/>
        <w:bottom w:val="none" w:sz="0" w:space="0" w:color="auto"/>
        <w:right w:val="none" w:sz="0" w:space="0" w:color="auto"/>
      </w:divBdr>
    </w:div>
    <w:div w:id="1072582659">
      <w:bodyDiv w:val="1"/>
      <w:marLeft w:val="0"/>
      <w:marRight w:val="0"/>
      <w:marTop w:val="0"/>
      <w:marBottom w:val="0"/>
      <w:divBdr>
        <w:top w:val="none" w:sz="0" w:space="0" w:color="auto"/>
        <w:left w:val="none" w:sz="0" w:space="0" w:color="auto"/>
        <w:bottom w:val="none" w:sz="0" w:space="0" w:color="auto"/>
        <w:right w:val="none" w:sz="0" w:space="0" w:color="auto"/>
      </w:divBdr>
    </w:div>
    <w:div w:id="1074159524">
      <w:bodyDiv w:val="1"/>
      <w:marLeft w:val="0"/>
      <w:marRight w:val="0"/>
      <w:marTop w:val="0"/>
      <w:marBottom w:val="0"/>
      <w:divBdr>
        <w:top w:val="none" w:sz="0" w:space="0" w:color="auto"/>
        <w:left w:val="none" w:sz="0" w:space="0" w:color="auto"/>
        <w:bottom w:val="none" w:sz="0" w:space="0" w:color="auto"/>
        <w:right w:val="none" w:sz="0" w:space="0" w:color="auto"/>
      </w:divBdr>
    </w:div>
    <w:div w:id="1097948548">
      <w:bodyDiv w:val="1"/>
      <w:marLeft w:val="0"/>
      <w:marRight w:val="0"/>
      <w:marTop w:val="0"/>
      <w:marBottom w:val="0"/>
      <w:divBdr>
        <w:top w:val="none" w:sz="0" w:space="0" w:color="auto"/>
        <w:left w:val="none" w:sz="0" w:space="0" w:color="auto"/>
        <w:bottom w:val="none" w:sz="0" w:space="0" w:color="auto"/>
        <w:right w:val="none" w:sz="0" w:space="0" w:color="auto"/>
      </w:divBdr>
    </w:div>
    <w:div w:id="1099835038">
      <w:bodyDiv w:val="1"/>
      <w:marLeft w:val="0"/>
      <w:marRight w:val="0"/>
      <w:marTop w:val="0"/>
      <w:marBottom w:val="0"/>
      <w:divBdr>
        <w:top w:val="none" w:sz="0" w:space="0" w:color="auto"/>
        <w:left w:val="none" w:sz="0" w:space="0" w:color="auto"/>
        <w:bottom w:val="none" w:sz="0" w:space="0" w:color="auto"/>
        <w:right w:val="none" w:sz="0" w:space="0" w:color="auto"/>
      </w:divBdr>
    </w:div>
    <w:div w:id="1193033464">
      <w:bodyDiv w:val="1"/>
      <w:marLeft w:val="0"/>
      <w:marRight w:val="0"/>
      <w:marTop w:val="0"/>
      <w:marBottom w:val="0"/>
      <w:divBdr>
        <w:top w:val="none" w:sz="0" w:space="0" w:color="auto"/>
        <w:left w:val="none" w:sz="0" w:space="0" w:color="auto"/>
        <w:bottom w:val="none" w:sz="0" w:space="0" w:color="auto"/>
        <w:right w:val="none" w:sz="0" w:space="0" w:color="auto"/>
      </w:divBdr>
    </w:div>
    <w:div w:id="1220441429">
      <w:bodyDiv w:val="1"/>
      <w:marLeft w:val="0"/>
      <w:marRight w:val="0"/>
      <w:marTop w:val="0"/>
      <w:marBottom w:val="0"/>
      <w:divBdr>
        <w:top w:val="none" w:sz="0" w:space="0" w:color="auto"/>
        <w:left w:val="none" w:sz="0" w:space="0" w:color="auto"/>
        <w:bottom w:val="none" w:sz="0" w:space="0" w:color="auto"/>
        <w:right w:val="none" w:sz="0" w:space="0" w:color="auto"/>
      </w:divBdr>
    </w:div>
    <w:div w:id="1244800234">
      <w:bodyDiv w:val="1"/>
      <w:marLeft w:val="0"/>
      <w:marRight w:val="0"/>
      <w:marTop w:val="0"/>
      <w:marBottom w:val="0"/>
      <w:divBdr>
        <w:top w:val="none" w:sz="0" w:space="0" w:color="auto"/>
        <w:left w:val="none" w:sz="0" w:space="0" w:color="auto"/>
        <w:bottom w:val="none" w:sz="0" w:space="0" w:color="auto"/>
        <w:right w:val="none" w:sz="0" w:space="0" w:color="auto"/>
      </w:divBdr>
    </w:div>
    <w:div w:id="1267614866">
      <w:bodyDiv w:val="1"/>
      <w:marLeft w:val="0"/>
      <w:marRight w:val="0"/>
      <w:marTop w:val="0"/>
      <w:marBottom w:val="0"/>
      <w:divBdr>
        <w:top w:val="none" w:sz="0" w:space="0" w:color="auto"/>
        <w:left w:val="none" w:sz="0" w:space="0" w:color="auto"/>
        <w:bottom w:val="none" w:sz="0" w:space="0" w:color="auto"/>
        <w:right w:val="none" w:sz="0" w:space="0" w:color="auto"/>
      </w:divBdr>
    </w:div>
    <w:div w:id="1268388476">
      <w:bodyDiv w:val="1"/>
      <w:marLeft w:val="0"/>
      <w:marRight w:val="0"/>
      <w:marTop w:val="0"/>
      <w:marBottom w:val="0"/>
      <w:divBdr>
        <w:top w:val="none" w:sz="0" w:space="0" w:color="auto"/>
        <w:left w:val="none" w:sz="0" w:space="0" w:color="auto"/>
        <w:bottom w:val="none" w:sz="0" w:space="0" w:color="auto"/>
        <w:right w:val="none" w:sz="0" w:space="0" w:color="auto"/>
      </w:divBdr>
    </w:div>
    <w:div w:id="1310863563">
      <w:bodyDiv w:val="1"/>
      <w:marLeft w:val="0"/>
      <w:marRight w:val="0"/>
      <w:marTop w:val="0"/>
      <w:marBottom w:val="0"/>
      <w:divBdr>
        <w:top w:val="none" w:sz="0" w:space="0" w:color="auto"/>
        <w:left w:val="none" w:sz="0" w:space="0" w:color="auto"/>
        <w:bottom w:val="none" w:sz="0" w:space="0" w:color="auto"/>
        <w:right w:val="none" w:sz="0" w:space="0" w:color="auto"/>
      </w:divBdr>
    </w:div>
    <w:div w:id="1327589290">
      <w:bodyDiv w:val="1"/>
      <w:marLeft w:val="0"/>
      <w:marRight w:val="0"/>
      <w:marTop w:val="0"/>
      <w:marBottom w:val="0"/>
      <w:divBdr>
        <w:top w:val="none" w:sz="0" w:space="0" w:color="auto"/>
        <w:left w:val="none" w:sz="0" w:space="0" w:color="auto"/>
        <w:bottom w:val="none" w:sz="0" w:space="0" w:color="auto"/>
        <w:right w:val="none" w:sz="0" w:space="0" w:color="auto"/>
      </w:divBdr>
    </w:div>
    <w:div w:id="1377851999">
      <w:bodyDiv w:val="1"/>
      <w:marLeft w:val="0"/>
      <w:marRight w:val="0"/>
      <w:marTop w:val="0"/>
      <w:marBottom w:val="0"/>
      <w:divBdr>
        <w:top w:val="none" w:sz="0" w:space="0" w:color="auto"/>
        <w:left w:val="none" w:sz="0" w:space="0" w:color="auto"/>
        <w:bottom w:val="none" w:sz="0" w:space="0" w:color="auto"/>
        <w:right w:val="none" w:sz="0" w:space="0" w:color="auto"/>
      </w:divBdr>
    </w:div>
    <w:div w:id="1382943077">
      <w:bodyDiv w:val="1"/>
      <w:marLeft w:val="0"/>
      <w:marRight w:val="0"/>
      <w:marTop w:val="0"/>
      <w:marBottom w:val="0"/>
      <w:divBdr>
        <w:top w:val="none" w:sz="0" w:space="0" w:color="auto"/>
        <w:left w:val="none" w:sz="0" w:space="0" w:color="auto"/>
        <w:bottom w:val="none" w:sz="0" w:space="0" w:color="auto"/>
        <w:right w:val="none" w:sz="0" w:space="0" w:color="auto"/>
      </w:divBdr>
    </w:div>
    <w:div w:id="1406993675">
      <w:bodyDiv w:val="1"/>
      <w:marLeft w:val="0"/>
      <w:marRight w:val="0"/>
      <w:marTop w:val="0"/>
      <w:marBottom w:val="0"/>
      <w:divBdr>
        <w:top w:val="none" w:sz="0" w:space="0" w:color="auto"/>
        <w:left w:val="none" w:sz="0" w:space="0" w:color="auto"/>
        <w:bottom w:val="none" w:sz="0" w:space="0" w:color="auto"/>
        <w:right w:val="none" w:sz="0" w:space="0" w:color="auto"/>
      </w:divBdr>
    </w:div>
    <w:div w:id="1410807949">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0006317">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80725299">
      <w:bodyDiv w:val="1"/>
      <w:marLeft w:val="0"/>
      <w:marRight w:val="0"/>
      <w:marTop w:val="0"/>
      <w:marBottom w:val="0"/>
      <w:divBdr>
        <w:top w:val="none" w:sz="0" w:space="0" w:color="auto"/>
        <w:left w:val="none" w:sz="0" w:space="0" w:color="auto"/>
        <w:bottom w:val="none" w:sz="0" w:space="0" w:color="auto"/>
        <w:right w:val="none" w:sz="0" w:space="0" w:color="auto"/>
      </w:divBdr>
    </w:div>
    <w:div w:id="1546985796">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45113199">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25790910">
      <w:bodyDiv w:val="1"/>
      <w:marLeft w:val="0"/>
      <w:marRight w:val="0"/>
      <w:marTop w:val="0"/>
      <w:marBottom w:val="0"/>
      <w:divBdr>
        <w:top w:val="none" w:sz="0" w:space="0" w:color="auto"/>
        <w:left w:val="none" w:sz="0" w:space="0" w:color="auto"/>
        <w:bottom w:val="none" w:sz="0" w:space="0" w:color="auto"/>
        <w:right w:val="none" w:sz="0" w:space="0" w:color="auto"/>
      </w:divBdr>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43329745">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61944923">
      <w:bodyDiv w:val="1"/>
      <w:marLeft w:val="0"/>
      <w:marRight w:val="0"/>
      <w:marTop w:val="0"/>
      <w:marBottom w:val="0"/>
      <w:divBdr>
        <w:top w:val="none" w:sz="0" w:space="0" w:color="auto"/>
        <w:left w:val="none" w:sz="0" w:space="0" w:color="auto"/>
        <w:bottom w:val="none" w:sz="0" w:space="0" w:color="auto"/>
        <w:right w:val="none" w:sz="0" w:space="0" w:color="auto"/>
      </w:divBdr>
    </w:div>
    <w:div w:id="1775591978">
      <w:bodyDiv w:val="1"/>
      <w:marLeft w:val="0"/>
      <w:marRight w:val="0"/>
      <w:marTop w:val="0"/>
      <w:marBottom w:val="0"/>
      <w:divBdr>
        <w:top w:val="none" w:sz="0" w:space="0" w:color="auto"/>
        <w:left w:val="none" w:sz="0" w:space="0" w:color="auto"/>
        <w:bottom w:val="none" w:sz="0" w:space="0" w:color="auto"/>
        <w:right w:val="none" w:sz="0" w:space="0" w:color="auto"/>
      </w:divBdr>
    </w:div>
    <w:div w:id="1824076343">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44851813">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875266393">
      <w:bodyDiv w:val="1"/>
      <w:marLeft w:val="0"/>
      <w:marRight w:val="0"/>
      <w:marTop w:val="0"/>
      <w:marBottom w:val="0"/>
      <w:divBdr>
        <w:top w:val="none" w:sz="0" w:space="0" w:color="auto"/>
        <w:left w:val="none" w:sz="0" w:space="0" w:color="auto"/>
        <w:bottom w:val="none" w:sz="0" w:space="0" w:color="auto"/>
        <w:right w:val="none" w:sz="0" w:space="0" w:color="auto"/>
      </w:divBdr>
    </w:div>
    <w:div w:id="1882940222">
      <w:bodyDiv w:val="1"/>
      <w:marLeft w:val="0"/>
      <w:marRight w:val="0"/>
      <w:marTop w:val="0"/>
      <w:marBottom w:val="0"/>
      <w:divBdr>
        <w:top w:val="none" w:sz="0" w:space="0" w:color="auto"/>
        <w:left w:val="none" w:sz="0" w:space="0" w:color="auto"/>
        <w:bottom w:val="none" w:sz="0" w:space="0" w:color="auto"/>
        <w:right w:val="none" w:sz="0" w:space="0" w:color="auto"/>
      </w:divBdr>
    </w:div>
    <w:div w:id="1902977714">
      <w:bodyDiv w:val="1"/>
      <w:marLeft w:val="0"/>
      <w:marRight w:val="0"/>
      <w:marTop w:val="0"/>
      <w:marBottom w:val="0"/>
      <w:divBdr>
        <w:top w:val="none" w:sz="0" w:space="0" w:color="auto"/>
        <w:left w:val="none" w:sz="0" w:space="0" w:color="auto"/>
        <w:bottom w:val="none" w:sz="0" w:space="0" w:color="auto"/>
        <w:right w:val="none" w:sz="0" w:space="0" w:color="auto"/>
      </w:divBdr>
    </w:div>
    <w:div w:id="1906405663">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06205692">
      <w:bodyDiv w:val="1"/>
      <w:marLeft w:val="0"/>
      <w:marRight w:val="0"/>
      <w:marTop w:val="0"/>
      <w:marBottom w:val="0"/>
      <w:divBdr>
        <w:top w:val="none" w:sz="0" w:space="0" w:color="auto"/>
        <w:left w:val="none" w:sz="0" w:space="0" w:color="auto"/>
        <w:bottom w:val="none" w:sz="0" w:space="0" w:color="auto"/>
        <w:right w:val="none" w:sz="0" w:space="0" w:color="auto"/>
      </w:divBdr>
    </w:div>
    <w:div w:id="2030594980">
      <w:bodyDiv w:val="1"/>
      <w:marLeft w:val="0"/>
      <w:marRight w:val="0"/>
      <w:marTop w:val="0"/>
      <w:marBottom w:val="0"/>
      <w:divBdr>
        <w:top w:val="none" w:sz="0" w:space="0" w:color="auto"/>
        <w:left w:val="none" w:sz="0" w:space="0" w:color="auto"/>
        <w:bottom w:val="none" w:sz="0" w:space="0" w:color="auto"/>
        <w:right w:val="none" w:sz="0" w:space="0" w:color="auto"/>
      </w:divBdr>
    </w:div>
    <w:div w:id="2030834294">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67946378">
      <w:bodyDiv w:val="1"/>
      <w:marLeft w:val="0"/>
      <w:marRight w:val="0"/>
      <w:marTop w:val="0"/>
      <w:marBottom w:val="0"/>
      <w:divBdr>
        <w:top w:val="none" w:sz="0" w:space="0" w:color="auto"/>
        <w:left w:val="none" w:sz="0" w:space="0" w:color="auto"/>
        <w:bottom w:val="none" w:sz="0" w:space="0" w:color="auto"/>
        <w:right w:val="none" w:sz="0" w:space="0" w:color="auto"/>
      </w:divBdr>
    </w:div>
    <w:div w:id="2078474260">
      <w:bodyDiv w:val="1"/>
      <w:marLeft w:val="0"/>
      <w:marRight w:val="0"/>
      <w:marTop w:val="0"/>
      <w:marBottom w:val="0"/>
      <w:divBdr>
        <w:top w:val="none" w:sz="0" w:space="0" w:color="auto"/>
        <w:left w:val="none" w:sz="0" w:space="0" w:color="auto"/>
        <w:bottom w:val="none" w:sz="0" w:space="0" w:color="auto"/>
        <w:right w:val="none" w:sz="0" w:space="0" w:color="auto"/>
      </w:divBdr>
    </w:div>
    <w:div w:id="2111469920">
      <w:bodyDiv w:val="1"/>
      <w:marLeft w:val="0"/>
      <w:marRight w:val="0"/>
      <w:marTop w:val="0"/>
      <w:marBottom w:val="0"/>
      <w:divBdr>
        <w:top w:val="none" w:sz="0" w:space="0" w:color="auto"/>
        <w:left w:val="none" w:sz="0" w:space="0" w:color="auto"/>
        <w:bottom w:val="none" w:sz="0" w:space="0" w:color="auto"/>
        <w:right w:val="none" w:sz="0" w:space="0" w:color="auto"/>
      </w:divBdr>
    </w:div>
    <w:div w:id="2112124733">
      <w:bodyDiv w:val="1"/>
      <w:marLeft w:val="0"/>
      <w:marRight w:val="0"/>
      <w:marTop w:val="0"/>
      <w:marBottom w:val="0"/>
      <w:divBdr>
        <w:top w:val="none" w:sz="0" w:space="0" w:color="auto"/>
        <w:left w:val="none" w:sz="0" w:space="0" w:color="auto"/>
        <w:bottom w:val="none" w:sz="0" w:space="0" w:color="auto"/>
        <w:right w:val="none" w:sz="0" w:space="0" w:color="auto"/>
      </w:divBdr>
    </w:div>
    <w:div w:id="2130510541">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y_zqb_sd\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0958C3" w:rsidRDefault="00E50E43">
          <w:r w:rsidRPr="001852D3">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1AFD19D4-34B8-46E3-93FF-EA31FC2A2A2D}"/>
      </w:docPartPr>
      <w:docPartBody>
        <w:p w:rsidR="00196E5B" w:rsidRDefault="00155B0D">
          <w:r w:rsidRPr="00615885">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宋体-方正超大字符集">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50E43"/>
    <w:rsid w:val="0000161E"/>
    <w:rsid w:val="00002689"/>
    <w:rsid w:val="000056ED"/>
    <w:rsid w:val="000068E4"/>
    <w:rsid w:val="00007ACF"/>
    <w:rsid w:val="00007CFD"/>
    <w:rsid w:val="00010370"/>
    <w:rsid w:val="00010420"/>
    <w:rsid w:val="00010558"/>
    <w:rsid w:val="00011E75"/>
    <w:rsid w:val="00012653"/>
    <w:rsid w:val="0001297A"/>
    <w:rsid w:val="00012C61"/>
    <w:rsid w:val="00013B71"/>
    <w:rsid w:val="00020357"/>
    <w:rsid w:val="000211F7"/>
    <w:rsid w:val="0002197F"/>
    <w:rsid w:val="00021BC4"/>
    <w:rsid w:val="00021D68"/>
    <w:rsid w:val="000234EA"/>
    <w:rsid w:val="0002361B"/>
    <w:rsid w:val="000236A0"/>
    <w:rsid w:val="0002605F"/>
    <w:rsid w:val="00032504"/>
    <w:rsid w:val="00032ECB"/>
    <w:rsid w:val="0003417E"/>
    <w:rsid w:val="00034C17"/>
    <w:rsid w:val="0003500B"/>
    <w:rsid w:val="000353DC"/>
    <w:rsid w:val="0003608F"/>
    <w:rsid w:val="000403D5"/>
    <w:rsid w:val="00044179"/>
    <w:rsid w:val="00044916"/>
    <w:rsid w:val="00045444"/>
    <w:rsid w:val="00047197"/>
    <w:rsid w:val="000513DB"/>
    <w:rsid w:val="00051FA4"/>
    <w:rsid w:val="00053650"/>
    <w:rsid w:val="00053ABC"/>
    <w:rsid w:val="00055561"/>
    <w:rsid w:val="00055BDC"/>
    <w:rsid w:val="00061F65"/>
    <w:rsid w:val="00062ED3"/>
    <w:rsid w:val="00063874"/>
    <w:rsid w:val="00063CC6"/>
    <w:rsid w:val="00064D04"/>
    <w:rsid w:val="0006532F"/>
    <w:rsid w:val="00065B5A"/>
    <w:rsid w:val="000667C2"/>
    <w:rsid w:val="000674E4"/>
    <w:rsid w:val="00067DCC"/>
    <w:rsid w:val="00070ACB"/>
    <w:rsid w:val="00071C74"/>
    <w:rsid w:val="00073371"/>
    <w:rsid w:val="0007487C"/>
    <w:rsid w:val="00076D57"/>
    <w:rsid w:val="0007717F"/>
    <w:rsid w:val="00082580"/>
    <w:rsid w:val="00083B00"/>
    <w:rsid w:val="00083C63"/>
    <w:rsid w:val="00084E8F"/>
    <w:rsid w:val="00087193"/>
    <w:rsid w:val="00087C9A"/>
    <w:rsid w:val="0009029E"/>
    <w:rsid w:val="00091B0E"/>
    <w:rsid w:val="00092CBB"/>
    <w:rsid w:val="00093BE5"/>
    <w:rsid w:val="00093C40"/>
    <w:rsid w:val="000958C3"/>
    <w:rsid w:val="000A1ED8"/>
    <w:rsid w:val="000A408F"/>
    <w:rsid w:val="000A632D"/>
    <w:rsid w:val="000A6DCF"/>
    <w:rsid w:val="000B1E96"/>
    <w:rsid w:val="000B2987"/>
    <w:rsid w:val="000B3464"/>
    <w:rsid w:val="000B375A"/>
    <w:rsid w:val="000B5C82"/>
    <w:rsid w:val="000B5E0D"/>
    <w:rsid w:val="000B6B1C"/>
    <w:rsid w:val="000B76C0"/>
    <w:rsid w:val="000B7F0A"/>
    <w:rsid w:val="000C11C1"/>
    <w:rsid w:val="000C26DD"/>
    <w:rsid w:val="000C5F2F"/>
    <w:rsid w:val="000C600B"/>
    <w:rsid w:val="000D0276"/>
    <w:rsid w:val="000D1066"/>
    <w:rsid w:val="000D2323"/>
    <w:rsid w:val="000D3D3C"/>
    <w:rsid w:val="000D572A"/>
    <w:rsid w:val="000E37AA"/>
    <w:rsid w:val="000E6959"/>
    <w:rsid w:val="000E7B4D"/>
    <w:rsid w:val="000F147D"/>
    <w:rsid w:val="000F3B57"/>
    <w:rsid w:val="000F41A3"/>
    <w:rsid w:val="000F440D"/>
    <w:rsid w:val="000F5144"/>
    <w:rsid w:val="000F527F"/>
    <w:rsid w:val="000F70C0"/>
    <w:rsid w:val="000F7B0F"/>
    <w:rsid w:val="001029A8"/>
    <w:rsid w:val="00103415"/>
    <w:rsid w:val="00103D62"/>
    <w:rsid w:val="00103FA8"/>
    <w:rsid w:val="00104879"/>
    <w:rsid w:val="00105328"/>
    <w:rsid w:val="00105693"/>
    <w:rsid w:val="001061D4"/>
    <w:rsid w:val="00107EAF"/>
    <w:rsid w:val="00110AE1"/>
    <w:rsid w:val="001124AB"/>
    <w:rsid w:val="001127EE"/>
    <w:rsid w:val="00114109"/>
    <w:rsid w:val="001160EB"/>
    <w:rsid w:val="00117118"/>
    <w:rsid w:val="00120BE3"/>
    <w:rsid w:val="00122BB8"/>
    <w:rsid w:val="00123C52"/>
    <w:rsid w:val="0012740D"/>
    <w:rsid w:val="001279CA"/>
    <w:rsid w:val="00131D2F"/>
    <w:rsid w:val="00132E0F"/>
    <w:rsid w:val="00133739"/>
    <w:rsid w:val="00140824"/>
    <w:rsid w:val="0014233D"/>
    <w:rsid w:val="00142460"/>
    <w:rsid w:val="00142487"/>
    <w:rsid w:val="00142BBE"/>
    <w:rsid w:val="00142C80"/>
    <w:rsid w:val="0014577A"/>
    <w:rsid w:val="001516EC"/>
    <w:rsid w:val="00151EE9"/>
    <w:rsid w:val="00155B0D"/>
    <w:rsid w:val="00155B88"/>
    <w:rsid w:val="00156761"/>
    <w:rsid w:val="00157128"/>
    <w:rsid w:val="00157EC8"/>
    <w:rsid w:val="00160520"/>
    <w:rsid w:val="00164372"/>
    <w:rsid w:val="001728A6"/>
    <w:rsid w:val="00172F92"/>
    <w:rsid w:val="00172F9D"/>
    <w:rsid w:val="00173E94"/>
    <w:rsid w:val="0017705F"/>
    <w:rsid w:val="001812E2"/>
    <w:rsid w:val="00181730"/>
    <w:rsid w:val="00183634"/>
    <w:rsid w:val="00184506"/>
    <w:rsid w:val="001850A3"/>
    <w:rsid w:val="0018593C"/>
    <w:rsid w:val="001860B6"/>
    <w:rsid w:val="00186ABA"/>
    <w:rsid w:val="001872D9"/>
    <w:rsid w:val="00190BFB"/>
    <w:rsid w:val="00191ED7"/>
    <w:rsid w:val="00192656"/>
    <w:rsid w:val="00192AB1"/>
    <w:rsid w:val="001940A4"/>
    <w:rsid w:val="001967D6"/>
    <w:rsid w:val="00196E5B"/>
    <w:rsid w:val="001A3135"/>
    <w:rsid w:val="001A3FF1"/>
    <w:rsid w:val="001A4390"/>
    <w:rsid w:val="001A5C0B"/>
    <w:rsid w:val="001A6ECA"/>
    <w:rsid w:val="001A79B6"/>
    <w:rsid w:val="001A7EBE"/>
    <w:rsid w:val="001B0779"/>
    <w:rsid w:val="001B1217"/>
    <w:rsid w:val="001B17E0"/>
    <w:rsid w:val="001B2FBB"/>
    <w:rsid w:val="001B3DB4"/>
    <w:rsid w:val="001B64A1"/>
    <w:rsid w:val="001C0932"/>
    <w:rsid w:val="001C18E2"/>
    <w:rsid w:val="001C2062"/>
    <w:rsid w:val="001C2312"/>
    <w:rsid w:val="001C319A"/>
    <w:rsid w:val="001C3593"/>
    <w:rsid w:val="001C5881"/>
    <w:rsid w:val="001D3DF5"/>
    <w:rsid w:val="001E0886"/>
    <w:rsid w:val="001E278F"/>
    <w:rsid w:val="001E2A87"/>
    <w:rsid w:val="001E41DB"/>
    <w:rsid w:val="001E4A2E"/>
    <w:rsid w:val="001E659F"/>
    <w:rsid w:val="001E7AC2"/>
    <w:rsid w:val="001F3623"/>
    <w:rsid w:val="001F5095"/>
    <w:rsid w:val="001F792E"/>
    <w:rsid w:val="001F7AEB"/>
    <w:rsid w:val="00201E15"/>
    <w:rsid w:val="00202BF5"/>
    <w:rsid w:val="00203591"/>
    <w:rsid w:val="002107B2"/>
    <w:rsid w:val="00211EFC"/>
    <w:rsid w:val="0021635E"/>
    <w:rsid w:val="002203AB"/>
    <w:rsid w:val="00221373"/>
    <w:rsid w:val="00221C98"/>
    <w:rsid w:val="0022402B"/>
    <w:rsid w:val="00235779"/>
    <w:rsid w:val="00235A03"/>
    <w:rsid w:val="00236B67"/>
    <w:rsid w:val="00237E37"/>
    <w:rsid w:val="00240BD1"/>
    <w:rsid w:val="00240E59"/>
    <w:rsid w:val="00240E86"/>
    <w:rsid w:val="002424E5"/>
    <w:rsid w:val="00243B1F"/>
    <w:rsid w:val="00245E71"/>
    <w:rsid w:val="00252183"/>
    <w:rsid w:val="00252D04"/>
    <w:rsid w:val="00255510"/>
    <w:rsid w:val="00255CA2"/>
    <w:rsid w:val="00256FFA"/>
    <w:rsid w:val="00262DE3"/>
    <w:rsid w:val="00263EBB"/>
    <w:rsid w:val="00265EC7"/>
    <w:rsid w:val="00267486"/>
    <w:rsid w:val="00267758"/>
    <w:rsid w:val="00272648"/>
    <w:rsid w:val="002743C3"/>
    <w:rsid w:val="002773A4"/>
    <w:rsid w:val="00277FB1"/>
    <w:rsid w:val="002806A5"/>
    <w:rsid w:val="00282709"/>
    <w:rsid w:val="00282807"/>
    <w:rsid w:val="00283C4E"/>
    <w:rsid w:val="0028759F"/>
    <w:rsid w:val="00290A95"/>
    <w:rsid w:val="002910AB"/>
    <w:rsid w:val="00291691"/>
    <w:rsid w:val="0029327C"/>
    <w:rsid w:val="002939B4"/>
    <w:rsid w:val="00293FEC"/>
    <w:rsid w:val="00294CBD"/>
    <w:rsid w:val="00295B2D"/>
    <w:rsid w:val="00296AA3"/>
    <w:rsid w:val="002A133C"/>
    <w:rsid w:val="002A1B3D"/>
    <w:rsid w:val="002A3115"/>
    <w:rsid w:val="002A3D43"/>
    <w:rsid w:val="002B0A2C"/>
    <w:rsid w:val="002B4C4B"/>
    <w:rsid w:val="002B6EAA"/>
    <w:rsid w:val="002C052B"/>
    <w:rsid w:val="002C1384"/>
    <w:rsid w:val="002C1FA8"/>
    <w:rsid w:val="002C4B91"/>
    <w:rsid w:val="002C4EDD"/>
    <w:rsid w:val="002C60AD"/>
    <w:rsid w:val="002C74B0"/>
    <w:rsid w:val="002C7F45"/>
    <w:rsid w:val="002D0B31"/>
    <w:rsid w:val="002D1456"/>
    <w:rsid w:val="002D24AC"/>
    <w:rsid w:val="002D36DA"/>
    <w:rsid w:val="002D3778"/>
    <w:rsid w:val="002D3BBC"/>
    <w:rsid w:val="002D45B4"/>
    <w:rsid w:val="002D4B62"/>
    <w:rsid w:val="002D539C"/>
    <w:rsid w:val="002D5902"/>
    <w:rsid w:val="002D6EFF"/>
    <w:rsid w:val="002D76CF"/>
    <w:rsid w:val="002E5050"/>
    <w:rsid w:val="002E52A1"/>
    <w:rsid w:val="002F0D46"/>
    <w:rsid w:val="002F2CFA"/>
    <w:rsid w:val="002F5423"/>
    <w:rsid w:val="002F77BF"/>
    <w:rsid w:val="00300265"/>
    <w:rsid w:val="0030275E"/>
    <w:rsid w:val="00302990"/>
    <w:rsid w:val="00304B0C"/>
    <w:rsid w:val="00306451"/>
    <w:rsid w:val="003076E0"/>
    <w:rsid w:val="003107C9"/>
    <w:rsid w:val="00311067"/>
    <w:rsid w:val="00311C88"/>
    <w:rsid w:val="00312F3E"/>
    <w:rsid w:val="003145A5"/>
    <w:rsid w:val="003161CE"/>
    <w:rsid w:val="0031780B"/>
    <w:rsid w:val="00317AFF"/>
    <w:rsid w:val="00321722"/>
    <w:rsid w:val="00321D6D"/>
    <w:rsid w:val="003262C7"/>
    <w:rsid w:val="00326AAF"/>
    <w:rsid w:val="00326ECB"/>
    <w:rsid w:val="00330444"/>
    <w:rsid w:val="00331404"/>
    <w:rsid w:val="00331507"/>
    <w:rsid w:val="003333AF"/>
    <w:rsid w:val="003348B5"/>
    <w:rsid w:val="00334A8D"/>
    <w:rsid w:val="003352A9"/>
    <w:rsid w:val="00335DE6"/>
    <w:rsid w:val="003411FF"/>
    <w:rsid w:val="00342071"/>
    <w:rsid w:val="00342477"/>
    <w:rsid w:val="003428DF"/>
    <w:rsid w:val="003435A6"/>
    <w:rsid w:val="00343E54"/>
    <w:rsid w:val="00344D91"/>
    <w:rsid w:val="00345D7B"/>
    <w:rsid w:val="0034636A"/>
    <w:rsid w:val="00350C5B"/>
    <w:rsid w:val="00350EFF"/>
    <w:rsid w:val="00353AE0"/>
    <w:rsid w:val="003564AF"/>
    <w:rsid w:val="00356A92"/>
    <w:rsid w:val="00357296"/>
    <w:rsid w:val="003630F2"/>
    <w:rsid w:val="003635D3"/>
    <w:rsid w:val="00365D0A"/>
    <w:rsid w:val="00366433"/>
    <w:rsid w:val="0037057F"/>
    <w:rsid w:val="00370BC6"/>
    <w:rsid w:val="00371303"/>
    <w:rsid w:val="00373786"/>
    <w:rsid w:val="00373FCD"/>
    <w:rsid w:val="003758B1"/>
    <w:rsid w:val="00380D73"/>
    <w:rsid w:val="00381BC0"/>
    <w:rsid w:val="00382574"/>
    <w:rsid w:val="00382F4F"/>
    <w:rsid w:val="003830AC"/>
    <w:rsid w:val="00384F78"/>
    <w:rsid w:val="0038711A"/>
    <w:rsid w:val="0039064D"/>
    <w:rsid w:val="003908FA"/>
    <w:rsid w:val="00393226"/>
    <w:rsid w:val="0039324D"/>
    <w:rsid w:val="00394C27"/>
    <w:rsid w:val="00395175"/>
    <w:rsid w:val="00395DCF"/>
    <w:rsid w:val="003962B1"/>
    <w:rsid w:val="003A12DC"/>
    <w:rsid w:val="003A1706"/>
    <w:rsid w:val="003A2DE3"/>
    <w:rsid w:val="003A61DE"/>
    <w:rsid w:val="003B2E3D"/>
    <w:rsid w:val="003B4A6B"/>
    <w:rsid w:val="003B602F"/>
    <w:rsid w:val="003C0692"/>
    <w:rsid w:val="003C1982"/>
    <w:rsid w:val="003C5EE2"/>
    <w:rsid w:val="003C614B"/>
    <w:rsid w:val="003D0725"/>
    <w:rsid w:val="003D0B78"/>
    <w:rsid w:val="003D1D1A"/>
    <w:rsid w:val="003D2714"/>
    <w:rsid w:val="003D4186"/>
    <w:rsid w:val="003D46E0"/>
    <w:rsid w:val="003D56B8"/>
    <w:rsid w:val="003D6805"/>
    <w:rsid w:val="003D76B8"/>
    <w:rsid w:val="003D7851"/>
    <w:rsid w:val="003D7CE7"/>
    <w:rsid w:val="003E29F3"/>
    <w:rsid w:val="003E2F24"/>
    <w:rsid w:val="003E33F2"/>
    <w:rsid w:val="003E605F"/>
    <w:rsid w:val="003E6817"/>
    <w:rsid w:val="003E7B3A"/>
    <w:rsid w:val="003F0940"/>
    <w:rsid w:val="003F10C8"/>
    <w:rsid w:val="003F29BD"/>
    <w:rsid w:val="003F2B52"/>
    <w:rsid w:val="003F3961"/>
    <w:rsid w:val="003F3A03"/>
    <w:rsid w:val="003F6026"/>
    <w:rsid w:val="003F788D"/>
    <w:rsid w:val="00401405"/>
    <w:rsid w:val="0040287B"/>
    <w:rsid w:val="0040661C"/>
    <w:rsid w:val="004073B3"/>
    <w:rsid w:val="00407B50"/>
    <w:rsid w:val="00410006"/>
    <w:rsid w:val="00412A83"/>
    <w:rsid w:val="004135B4"/>
    <w:rsid w:val="004140D9"/>
    <w:rsid w:val="00414CEC"/>
    <w:rsid w:val="00415A60"/>
    <w:rsid w:val="00416A10"/>
    <w:rsid w:val="004211CC"/>
    <w:rsid w:val="004244EF"/>
    <w:rsid w:val="00424809"/>
    <w:rsid w:val="00424A0C"/>
    <w:rsid w:val="00424AD5"/>
    <w:rsid w:val="0043080F"/>
    <w:rsid w:val="00431BE9"/>
    <w:rsid w:val="00432A1F"/>
    <w:rsid w:val="004336EF"/>
    <w:rsid w:val="00433F6F"/>
    <w:rsid w:val="0043488A"/>
    <w:rsid w:val="00440B78"/>
    <w:rsid w:val="00440C41"/>
    <w:rsid w:val="00440DF2"/>
    <w:rsid w:val="00440F19"/>
    <w:rsid w:val="00442AE1"/>
    <w:rsid w:val="00442DFF"/>
    <w:rsid w:val="00444133"/>
    <w:rsid w:val="004506BE"/>
    <w:rsid w:val="004506FF"/>
    <w:rsid w:val="0045153E"/>
    <w:rsid w:val="004533D1"/>
    <w:rsid w:val="00455B73"/>
    <w:rsid w:val="00457596"/>
    <w:rsid w:val="00457C94"/>
    <w:rsid w:val="00462366"/>
    <w:rsid w:val="004629D5"/>
    <w:rsid w:val="00463534"/>
    <w:rsid w:val="00464159"/>
    <w:rsid w:val="00470F61"/>
    <w:rsid w:val="00471691"/>
    <w:rsid w:val="004719CF"/>
    <w:rsid w:val="00471D5F"/>
    <w:rsid w:val="004724C4"/>
    <w:rsid w:val="0047340A"/>
    <w:rsid w:val="00473804"/>
    <w:rsid w:val="004743EC"/>
    <w:rsid w:val="004748B0"/>
    <w:rsid w:val="004843D0"/>
    <w:rsid w:val="004850C9"/>
    <w:rsid w:val="00485A15"/>
    <w:rsid w:val="00486B60"/>
    <w:rsid w:val="00486D77"/>
    <w:rsid w:val="004902F3"/>
    <w:rsid w:val="00491337"/>
    <w:rsid w:val="0049223A"/>
    <w:rsid w:val="00492496"/>
    <w:rsid w:val="00493BA3"/>
    <w:rsid w:val="00494271"/>
    <w:rsid w:val="004942F5"/>
    <w:rsid w:val="004960B4"/>
    <w:rsid w:val="0049694C"/>
    <w:rsid w:val="004972B2"/>
    <w:rsid w:val="004A0FBC"/>
    <w:rsid w:val="004A62DF"/>
    <w:rsid w:val="004A75BE"/>
    <w:rsid w:val="004B3120"/>
    <w:rsid w:val="004B3148"/>
    <w:rsid w:val="004B4CFF"/>
    <w:rsid w:val="004B54E9"/>
    <w:rsid w:val="004B565E"/>
    <w:rsid w:val="004B6A92"/>
    <w:rsid w:val="004B6F9C"/>
    <w:rsid w:val="004B7F99"/>
    <w:rsid w:val="004C0280"/>
    <w:rsid w:val="004C13E9"/>
    <w:rsid w:val="004C1A55"/>
    <w:rsid w:val="004C33AE"/>
    <w:rsid w:val="004C3A6B"/>
    <w:rsid w:val="004C42F0"/>
    <w:rsid w:val="004C43A4"/>
    <w:rsid w:val="004C72C4"/>
    <w:rsid w:val="004C76CE"/>
    <w:rsid w:val="004D20EE"/>
    <w:rsid w:val="004D2666"/>
    <w:rsid w:val="004D3594"/>
    <w:rsid w:val="004D6D25"/>
    <w:rsid w:val="004D7489"/>
    <w:rsid w:val="004D7840"/>
    <w:rsid w:val="004E04F7"/>
    <w:rsid w:val="004E0B84"/>
    <w:rsid w:val="004E10F5"/>
    <w:rsid w:val="004E1A44"/>
    <w:rsid w:val="004E1F1C"/>
    <w:rsid w:val="004E3251"/>
    <w:rsid w:val="004E3AF1"/>
    <w:rsid w:val="004E6544"/>
    <w:rsid w:val="004E7802"/>
    <w:rsid w:val="004F009B"/>
    <w:rsid w:val="004F1B57"/>
    <w:rsid w:val="004F207A"/>
    <w:rsid w:val="004F2401"/>
    <w:rsid w:val="004F3A1D"/>
    <w:rsid w:val="005027B4"/>
    <w:rsid w:val="00504773"/>
    <w:rsid w:val="005068BC"/>
    <w:rsid w:val="00507161"/>
    <w:rsid w:val="00507773"/>
    <w:rsid w:val="00513606"/>
    <w:rsid w:val="0051385A"/>
    <w:rsid w:val="00513BDD"/>
    <w:rsid w:val="00516D73"/>
    <w:rsid w:val="0052293F"/>
    <w:rsid w:val="00522F6B"/>
    <w:rsid w:val="00523110"/>
    <w:rsid w:val="0052491C"/>
    <w:rsid w:val="005251C1"/>
    <w:rsid w:val="00526766"/>
    <w:rsid w:val="005268E0"/>
    <w:rsid w:val="00526A34"/>
    <w:rsid w:val="00527744"/>
    <w:rsid w:val="00527DB2"/>
    <w:rsid w:val="005313CD"/>
    <w:rsid w:val="00531980"/>
    <w:rsid w:val="00533531"/>
    <w:rsid w:val="00533650"/>
    <w:rsid w:val="00533F72"/>
    <w:rsid w:val="0053661C"/>
    <w:rsid w:val="00536A57"/>
    <w:rsid w:val="00537979"/>
    <w:rsid w:val="005401FF"/>
    <w:rsid w:val="00540FBE"/>
    <w:rsid w:val="00541033"/>
    <w:rsid w:val="005422E3"/>
    <w:rsid w:val="00542A0E"/>
    <w:rsid w:val="00544364"/>
    <w:rsid w:val="005444C1"/>
    <w:rsid w:val="00545905"/>
    <w:rsid w:val="0054615B"/>
    <w:rsid w:val="005472A5"/>
    <w:rsid w:val="005500FB"/>
    <w:rsid w:val="00550C78"/>
    <w:rsid w:val="00551DFD"/>
    <w:rsid w:val="00552952"/>
    <w:rsid w:val="00552B5F"/>
    <w:rsid w:val="00556A44"/>
    <w:rsid w:val="00557E06"/>
    <w:rsid w:val="005603CF"/>
    <w:rsid w:val="00560A87"/>
    <w:rsid w:val="00560D94"/>
    <w:rsid w:val="0056541D"/>
    <w:rsid w:val="005654AC"/>
    <w:rsid w:val="0056627B"/>
    <w:rsid w:val="005670C9"/>
    <w:rsid w:val="00567462"/>
    <w:rsid w:val="00567D9E"/>
    <w:rsid w:val="00570EF9"/>
    <w:rsid w:val="00571364"/>
    <w:rsid w:val="005724D5"/>
    <w:rsid w:val="00575D97"/>
    <w:rsid w:val="005762C3"/>
    <w:rsid w:val="005779AE"/>
    <w:rsid w:val="00580587"/>
    <w:rsid w:val="00581310"/>
    <w:rsid w:val="0058143D"/>
    <w:rsid w:val="005822A8"/>
    <w:rsid w:val="00582E12"/>
    <w:rsid w:val="0058385E"/>
    <w:rsid w:val="00585AC6"/>
    <w:rsid w:val="00586C9A"/>
    <w:rsid w:val="0059503F"/>
    <w:rsid w:val="0059545D"/>
    <w:rsid w:val="005979DC"/>
    <w:rsid w:val="005A202E"/>
    <w:rsid w:val="005A21E3"/>
    <w:rsid w:val="005A2CE2"/>
    <w:rsid w:val="005A2E6F"/>
    <w:rsid w:val="005A37D0"/>
    <w:rsid w:val="005A4D3F"/>
    <w:rsid w:val="005A6D6C"/>
    <w:rsid w:val="005A6DB6"/>
    <w:rsid w:val="005A6ED8"/>
    <w:rsid w:val="005B2A61"/>
    <w:rsid w:val="005B3CB6"/>
    <w:rsid w:val="005B5439"/>
    <w:rsid w:val="005B78D2"/>
    <w:rsid w:val="005C028E"/>
    <w:rsid w:val="005C1E11"/>
    <w:rsid w:val="005C2D90"/>
    <w:rsid w:val="005C3EB9"/>
    <w:rsid w:val="005C5DA2"/>
    <w:rsid w:val="005C5DC2"/>
    <w:rsid w:val="005D191C"/>
    <w:rsid w:val="005D6837"/>
    <w:rsid w:val="005D6C4C"/>
    <w:rsid w:val="005E0D33"/>
    <w:rsid w:val="005E2835"/>
    <w:rsid w:val="005E2D1E"/>
    <w:rsid w:val="005E3B88"/>
    <w:rsid w:val="005E4997"/>
    <w:rsid w:val="005E61F9"/>
    <w:rsid w:val="005E7CE3"/>
    <w:rsid w:val="005F0430"/>
    <w:rsid w:val="005F08EC"/>
    <w:rsid w:val="005F1189"/>
    <w:rsid w:val="005F3BA5"/>
    <w:rsid w:val="005F568B"/>
    <w:rsid w:val="005F589F"/>
    <w:rsid w:val="006007A2"/>
    <w:rsid w:val="0060301F"/>
    <w:rsid w:val="006033EC"/>
    <w:rsid w:val="00605435"/>
    <w:rsid w:val="006109C1"/>
    <w:rsid w:val="006116F4"/>
    <w:rsid w:val="006144EC"/>
    <w:rsid w:val="00614965"/>
    <w:rsid w:val="00614ADC"/>
    <w:rsid w:val="00616877"/>
    <w:rsid w:val="00617EEA"/>
    <w:rsid w:val="006216E7"/>
    <w:rsid w:val="0062250B"/>
    <w:rsid w:val="00622A95"/>
    <w:rsid w:val="00623ABC"/>
    <w:rsid w:val="0062477F"/>
    <w:rsid w:val="00624EE3"/>
    <w:rsid w:val="00625224"/>
    <w:rsid w:val="00626F2D"/>
    <w:rsid w:val="00627316"/>
    <w:rsid w:val="006316CF"/>
    <w:rsid w:val="006359D1"/>
    <w:rsid w:val="006370F1"/>
    <w:rsid w:val="00640DE1"/>
    <w:rsid w:val="0064157C"/>
    <w:rsid w:val="00642566"/>
    <w:rsid w:val="006433EC"/>
    <w:rsid w:val="0064473F"/>
    <w:rsid w:val="0064745E"/>
    <w:rsid w:val="00650116"/>
    <w:rsid w:val="00650ADB"/>
    <w:rsid w:val="00653904"/>
    <w:rsid w:val="006539B9"/>
    <w:rsid w:val="00655C16"/>
    <w:rsid w:val="00656049"/>
    <w:rsid w:val="0065606C"/>
    <w:rsid w:val="00657714"/>
    <w:rsid w:val="00657EA3"/>
    <w:rsid w:val="00662179"/>
    <w:rsid w:val="00663C13"/>
    <w:rsid w:val="00664E7A"/>
    <w:rsid w:val="00666135"/>
    <w:rsid w:val="006679B5"/>
    <w:rsid w:val="00667ED8"/>
    <w:rsid w:val="00670A1B"/>
    <w:rsid w:val="006719FE"/>
    <w:rsid w:val="00671DB1"/>
    <w:rsid w:val="00672440"/>
    <w:rsid w:val="006728B5"/>
    <w:rsid w:val="006732BB"/>
    <w:rsid w:val="006740F7"/>
    <w:rsid w:val="00674B33"/>
    <w:rsid w:val="0067564A"/>
    <w:rsid w:val="0068171B"/>
    <w:rsid w:val="006858AF"/>
    <w:rsid w:val="006865EA"/>
    <w:rsid w:val="00686D67"/>
    <w:rsid w:val="0069046D"/>
    <w:rsid w:val="00694205"/>
    <w:rsid w:val="00696D0B"/>
    <w:rsid w:val="006A20D1"/>
    <w:rsid w:val="006A3BBC"/>
    <w:rsid w:val="006A7E2E"/>
    <w:rsid w:val="006B06A3"/>
    <w:rsid w:val="006B08D7"/>
    <w:rsid w:val="006B1B86"/>
    <w:rsid w:val="006B25FE"/>
    <w:rsid w:val="006B2F1C"/>
    <w:rsid w:val="006B428F"/>
    <w:rsid w:val="006B52B0"/>
    <w:rsid w:val="006B5B2D"/>
    <w:rsid w:val="006B5E23"/>
    <w:rsid w:val="006B6DE4"/>
    <w:rsid w:val="006C1C90"/>
    <w:rsid w:val="006C425B"/>
    <w:rsid w:val="006C4D85"/>
    <w:rsid w:val="006C4D8A"/>
    <w:rsid w:val="006C5037"/>
    <w:rsid w:val="006C59BD"/>
    <w:rsid w:val="006C6A36"/>
    <w:rsid w:val="006C7EDF"/>
    <w:rsid w:val="006D0081"/>
    <w:rsid w:val="006D0624"/>
    <w:rsid w:val="006D2E8E"/>
    <w:rsid w:val="006D7649"/>
    <w:rsid w:val="006E035E"/>
    <w:rsid w:val="006E3EA5"/>
    <w:rsid w:val="006E6B2E"/>
    <w:rsid w:val="006E7F9A"/>
    <w:rsid w:val="006F1A0B"/>
    <w:rsid w:val="006F39D6"/>
    <w:rsid w:val="006F4FF6"/>
    <w:rsid w:val="006F546F"/>
    <w:rsid w:val="006F6F4E"/>
    <w:rsid w:val="00700D5B"/>
    <w:rsid w:val="00701DD2"/>
    <w:rsid w:val="00703C57"/>
    <w:rsid w:val="0070452E"/>
    <w:rsid w:val="00705307"/>
    <w:rsid w:val="00705C49"/>
    <w:rsid w:val="00710304"/>
    <w:rsid w:val="0071097C"/>
    <w:rsid w:val="007109BB"/>
    <w:rsid w:val="00710A14"/>
    <w:rsid w:val="00710DF6"/>
    <w:rsid w:val="00711502"/>
    <w:rsid w:val="0071327A"/>
    <w:rsid w:val="00714F7A"/>
    <w:rsid w:val="007156A6"/>
    <w:rsid w:val="0072140C"/>
    <w:rsid w:val="00722B1B"/>
    <w:rsid w:val="007267EC"/>
    <w:rsid w:val="00731723"/>
    <w:rsid w:val="00732BBD"/>
    <w:rsid w:val="00733BB5"/>
    <w:rsid w:val="00734566"/>
    <w:rsid w:val="007355F3"/>
    <w:rsid w:val="007360D9"/>
    <w:rsid w:val="00740175"/>
    <w:rsid w:val="0074099B"/>
    <w:rsid w:val="007415E4"/>
    <w:rsid w:val="00743F53"/>
    <w:rsid w:val="0074600A"/>
    <w:rsid w:val="00752B90"/>
    <w:rsid w:val="00752E78"/>
    <w:rsid w:val="007534BD"/>
    <w:rsid w:val="00756612"/>
    <w:rsid w:val="007571F3"/>
    <w:rsid w:val="00762126"/>
    <w:rsid w:val="00762FF5"/>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33B9"/>
    <w:rsid w:val="007843ED"/>
    <w:rsid w:val="00784D7A"/>
    <w:rsid w:val="00785F79"/>
    <w:rsid w:val="00790D3F"/>
    <w:rsid w:val="00792A72"/>
    <w:rsid w:val="00793111"/>
    <w:rsid w:val="00793726"/>
    <w:rsid w:val="007945B6"/>
    <w:rsid w:val="007A2732"/>
    <w:rsid w:val="007A2B2D"/>
    <w:rsid w:val="007A3FBF"/>
    <w:rsid w:val="007A5D7F"/>
    <w:rsid w:val="007A6A0B"/>
    <w:rsid w:val="007A7984"/>
    <w:rsid w:val="007B135F"/>
    <w:rsid w:val="007B2B0B"/>
    <w:rsid w:val="007B2B55"/>
    <w:rsid w:val="007B3163"/>
    <w:rsid w:val="007B3C14"/>
    <w:rsid w:val="007B774E"/>
    <w:rsid w:val="007C0882"/>
    <w:rsid w:val="007C1043"/>
    <w:rsid w:val="007C14DF"/>
    <w:rsid w:val="007C32D4"/>
    <w:rsid w:val="007C4161"/>
    <w:rsid w:val="007C4BE1"/>
    <w:rsid w:val="007C51EF"/>
    <w:rsid w:val="007C6F74"/>
    <w:rsid w:val="007C7751"/>
    <w:rsid w:val="007D0368"/>
    <w:rsid w:val="007D20E3"/>
    <w:rsid w:val="007D419F"/>
    <w:rsid w:val="007D4228"/>
    <w:rsid w:val="007D6D69"/>
    <w:rsid w:val="007D6F29"/>
    <w:rsid w:val="007D735A"/>
    <w:rsid w:val="007E0DDC"/>
    <w:rsid w:val="007F0584"/>
    <w:rsid w:val="007F093A"/>
    <w:rsid w:val="007F11B8"/>
    <w:rsid w:val="007F3EEA"/>
    <w:rsid w:val="007F4493"/>
    <w:rsid w:val="007F65C7"/>
    <w:rsid w:val="008023FD"/>
    <w:rsid w:val="00802845"/>
    <w:rsid w:val="00803299"/>
    <w:rsid w:val="008132E9"/>
    <w:rsid w:val="008139F4"/>
    <w:rsid w:val="00816216"/>
    <w:rsid w:val="008165EA"/>
    <w:rsid w:val="00816907"/>
    <w:rsid w:val="00816CF0"/>
    <w:rsid w:val="0081790A"/>
    <w:rsid w:val="00820230"/>
    <w:rsid w:val="00821CF3"/>
    <w:rsid w:val="0082217E"/>
    <w:rsid w:val="00822E49"/>
    <w:rsid w:val="00822E96"/>
    <w:rsid w:val="00824063"/>
    <w:rsid w:val="00825D16"/>
    <w:rsid w:val="008267EE"/>
    <w:rsid w:val="00826BB1"/>
    <w:rsid w:val="00827717"/>
    <w:rsid w:val="00830A74"/>
    <w:rsid w:val="008316EF"/>
    <w:rsid w:val="0083273C"/>
    <w:rsid w:val="008331C1"/>
    <w:rsid w:val="008379B1"/>
    <w:rsid w:val="008424D3"/>
    <w:rsid w:val="00842FF3"/>
    <w:rsid w:val="008443F6"/>
    <w:rsid w:val="00846C3B"/>
    <w:rsid w:val="00850C34"/>
    <w:rsid w:val="00850F04"/>
    <w:rsid w:val="00851B1A"/>
    <w:rsid w:val="00851C29"/>
    <w:rsid w:val="00852756"/>
    <w:rsid w:val="0085309B"/>
    <w:rsid w:val="008543E1"/>
    <w:rsid w:val="008549B6"/>
    <w:rsid w:val="0085725A"/>
    <w:rsid w:val="0086068B"/>
    <w:rsid w:val="008620B4"/>
    <w:rsid w:val="00862B0B"/>
    <w:rsid w:val="00865910"/>
    <w:rsid w:val="00870DBE"/>
    <w:rsid w:val="008723EF"/>
    <w:rsid w:val="0087301D"/>
    <w:rsid w:val="00873818"/>
    <w:rsid w:val="00873F7F"/>
    <w:rsid w:val="00874239"/>
    <w:rsid w:val="00874269"/>
    <w:rsid w:val="00877A6D"/>
    <w:rsid w:val="00881AFF"/>
    <w:rsid w:val="00882301"/>
    <w:rsid w:val="00886903"/>
    <w:rsid w:val="0089053D"/>
    <w:rsid w:val="00890F00"/>
    <w:rsid w:val="0089283A"/>
    <w:rsid w:val="00894204"/>
    <w:rsid w:val="00895A94"/>
    <w:rsid w:val="00896702"/>
    <w:rsid w:val="0089696C"/>
    <w:rsid w:val="00897A46"/>
    <w:rsid w:val="008A12DA"/>
    <w:rsid w:val="008A4677"/>
    <w:rsid w:val="008A5DB2"/>
    <w:rsid w:val="008B092F"/>
    <w:rsid w:val="008B09EE"/>
    <w:rsid w:val="008B1A1A"/>
    <w:rsid w:val="008B1FF2"/>
    <w:rsid w:val="008B2496"/>
    <w:rsid w:val="008B49A9"/>
    <w:rsid w:val="008B4BFE"/>
    <w:rsid w:val="008B7A72"/>
    <w:rsid w:val="008B7D97"/>
    <w:rsid w:val="008C255E"/>
    <w:rsid w:val="008C2B81"/>
    <w:rsid w:val="008C5BBB"/>
    <w:rsid w:val="008C7062"/>
    <w:rsid w:val="008D1E50"/>
    <w:rsid w:val="008D51B8"/>
    <w:rsid w:val="008E0178"/>
    <w:rsid w:val="008E0B6D"/>
    <w:rsid w:val="008E1F7D"/>
    <w:rsid w:val="008E6C46"/>
    <w:rsid w:val="008F3574"/>
    <w:rsid w:val="008F4657"/>
    <w:rsid w:val="008F4FE7"/>
    <w:rsid w:val="0090042E"/>
    <w:rsid w:val="00901597"/>
    <w:rsid w:val="00904A3E"/>
    <w:rsid w:val="0090687A"/>
    <w:rsid w:val="00907144"/>
    <w:rsid w:val="009078EE"/>
    <w:rsid w:val="00907A65"/>
    <w:rsid w:val="00910DEE"/>
    <w:rsid w:val="00913362"/>
    <w:rsid w:val="009140C4"/>
    <w:rsid w:val="00916593"/>
    <w:rsid w:val="00916B1C"/>
    <w:rsid w:val="00916DBA"/>
    <w:rsid w:val="00917B7E"/>
    <w:rsid w:val="009215B7"/>
    <w:rsid w:val="00922C46"/>
    <w:rsid w:val="00923BDB"/>
    <w:rsid w:val="009242EA"/>
    <w:rsid w:val="00924381"/>
    <w:rsid w:val="00925988"/>
    <w:rsid w:val="00927DD1"/>
    <w:rsid w:val="00931079"/>
    <w:rsid w:val="009314BE"/>
    <w:rsid w:val="00931BAE"/>
    <w:rsid w:val="00931E54"/>
    <w:rsid w:val="00932281"/>
    <w:rsid w:val="00933384"/>
    <w:rsid w:val="009343C1"/>
    <w:rsid w:val="00934D2C"/>
    <w:rsid w:val="00934E0C"/>
    <w:rsid w:val="00935407"/>
    <w:rsid w:val="009402A5"/>
    <w:rsid w:val="009411A4"/>
    <w:rsid w:val="0094193E"/>
    <w:rsid w:val="009422D4"/>
    <w:rsid w:val="009427B5"/>
    <w:rsid w:val="009457DA"/>
    <w:rsid w:val="00945BA6"/>
    <w:rsid w:val="0095041C"/>
    <w:rsid w:val="00953A46"/>
    <w:rsid w:val="009548A5"/>
    <w:rsid w:val="009550FD"/>
    <w:rsid w:val="00955DFC"/>
    <w:rsid w:val="0096111A"/>
    <w:rsid w:val="009611A2"/>
    <w:rsid w:val="009642B6"/>
    <w:rsid w:val="0097078C"/>
    <w:rsid w:val="00972799"/>
    <w:rsid w:val="00974A56"/>
    <w:rsid w:val="00976D34"/>
    <w:rsid w:val="00977E8D"/>
    <w:rsid w:val="0098078B"/>
    <w:rsid w:val="00986A33"/>
    <w:rsid w:val="00991F79"/>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B78DB"/>
    <w:rsid w:val="009C0F45"/>
    <w:rsid w:val="009C37F6"/>
    <w:rsid w:val="009C64EC"/>
    <w:rsid w:val="009C7554"/>
    <w:rsid w:val="009D05C1"/>
    <w:rsid w:val="009D0CF4"/>
    <w:rsid w:val="009D15B0"/>
    <w:rsid w:val="009D3471"/>
    <w:rsid w:val="009D69ED"/>
    <w:rsid w:val="009E0E59"/>
    <w:rsid w:val="009E0F04"/>
    <w:rsid w:val="009E2233"/>
    <w:rsid w:val="009E3402"/>
    <w:rsid w:val="009E3473"/>
    <w:rsid w:val="009E3CCC"/>
    <w:rsid w:val="009E4101"/>
    <w:rsid w:val="009E49FB"/>
    <w:rsid w:val="009E4F91"/>
    <w:rsid w:val="009E5DAB"/>
    <w:rsid w:val="009F0978"/>
    <w:rsid w:val="009F163B"/>
    <w:rsid w:val="009F1D76"/>
    <w:rsid w:val="009F5450"/>
    <w:rsid w:val="009F7580"/>
    <w:rsid w:val="00A00B13"/>
    <w:rsid w:val="00A01D8D"/>
    <w:rsid w:val="00A02ED9"/>
    <w:rsid w:val="00A044B5"/>
    <w:rsid w:val="00A04892"/>
    <w:rsid w:val="00A05E96"/>
    <w:rsid w:val="00A061FC"/>
    <w:rsid w:val="00A0725F"/>
    <w:rsid w:val="00A07390"/>
    <w:rsid w:val="00A0798E"/>
    <w:rsid w:val="00A12A90"/>
    <w:rsid w:val="00A13335"/>
    <w:rsid w:val="00A15BB3"/>
    <w:rsid w:val="00A16CF2"/>
    <w:rsid w:val="00A24A10"/>
    <w:rsid w:val="00A24FE8"/>
    <w:rsid w:val="00A253B3"/>
    <w:rsid w:val="00A26AB4"/>
    <w:rsid w:val="00A270B9"/>
    <w:rsid w:val="00A30A00"/>
    <w:rsid w:val="00A32BD9"/>
    <w:rsid w:val="00A344EF"/>
    <w:rsid w:val="00A368B5"/>
    <w:rsid w:val="00A40ACE"/>
    <w:rsid w:val="00A41AB8"/>
    <w:rsid w:val="00A423C8"/>
    <w:rsid w:val="00A42B52"/>
    <w:rsid w:val="00A452C1"/>
    <w:rsid w:val="00A45DA3"/>
    <w:rsid w:val="00A52B82"/>
    <w:rsid w:val="00A52BC4"/>
    <w:rsid w:val="00A5314E"/>
    <w:rsid w:val="00A57FB9"/>
    <w:rsid w:val="00A64EFB"/>
    <w:rsid w:val="00A653BB"/>
    <w:rsid w:val="00A65574"/>
    <w:rsid w:val="00A67011"/>
    <w:rsid w:val="00A677A4"/>
    <w:rsid w:val="00A71BD5"/>
    <w:rsid w:val="00A7220F"/>
    <w:rsid w:val="00A74CBD"/>
    <w:rsid w:val="00A75E22"/>
    <w:rsid w:val="00A76206"/>
    <w:rsid w:val="00A80344"/>
    <w:rsid w:val="00A80911"/>
    <w:rsid w:val="00A80F35"/>
    <w:rsid w:val="00A811DB"/>
    <w:rsid w:val="00A81C90"/>
    <w:rsid w:val="00A83E9B"/>
    <w:rsid w:val="00A863A7"/>
    <w:rsid w:val="00A875E0"/>
    <w:rsid w:val="00A90637"/>
    <w:rsid w:val="00A93989"/>
    <w:rsid w:val="00A96545"/>
    <w:rsid w:val="00AA0138"/>
    <w:rsid w:val="00AA06BA"/>
    <w:rsid w:val="00AA2955"/>
    <w:rsid w:val="00AA2AD3"/>
    <w:rsid w:val="00AA489D"/>
    <w:rsid w:val="00AA4A92"/>
    <w:rsid w:val="00AA52CC"/>
    <w:rsid w:val="00AB3FDB"/>
    <w:rsid w:val="00AB431D"/>
    <w:rsid w:val="00AB49FC"/>
    <w:rsid w:val="00AB4F81"/>
    <w:rsid w:val="00AB7DCC"/>
    <w:rsid w:val="00AC2467"/>
    <w:rsid w:val="00AC2C37"/>
    <w:rsid w:val="00AC3066"/>
    <w:rsid w:val="00AC40F3"/>
    <w:rsid w:val="00AC5F56"/>
    <w:rsid w:val="00AC65C2"/>
    <w:rsid w:val="00AD2E39"/>
    <w:rsid w:val="00AD6C78"/>
    <w:rsid w:val="00AD751F"/>
    <w:rsid w:val="00AD76E8"/>
    <w:rsid w:val="00AE4A24"/>
    <w:rsid w:val="00AF0D8C"/>
    <w:rsid w:val="00AF2026"/>
    <w:rsid w:val="00AF2AA7"/>
    <w:rsid w:val="00AF2F09"/>
    <w:rsid w:val="00AF4E8C"/>
    <w:rsid w:val="00B01BE5"/>
    <w:rsid w:val="00B01D33"/>
    <w:rsid w:val="00B02D4F"/>
    <w:rsid w:val="00B037C8"/>
    <w:rsid w:val="00B14DDE"/>
    <w:rsid w:val="00B15E75"/>
    <w:rsid w:val="00B16C25"/>
    <w:rsid w:val="00B224F4"/>
    <w:rsid w:val="00B22D2B"/>
    <w:rsid w:val="00B23051"/>
    <w:rsid w:val="00B235ED"/>
    <w:rsid w:val="00B23854"/>
    <w:rsid w:val="00B24F71"/>
    <w:rsid w:val="00B251A2"/>
    <w:rsid w:val="00B25A6D"/>
    <w:rsid w:val="00B2605C"/>
    <w:rsid w:val="00B26064"/>
    <w:rsid w:val="00B269B5"/>
    <w:rsid w:val="00B26E22"/>
    <w:rsid w:val="00B30435"/>
    <w:rsid w:val="00B30453"/>
    <w:rsid w:val="00B314C5"/>
    <w:rsid w:val="00B331CF"/>
    <w:rsid w:val="00B33D84"/>
    <w:rsid w:val="00B355DA"/>
    <w:rsid w:val="00B42CA7"/>
    <w:rsid w:val="00B42ED0"/>
    <w:rsid w:val="00B4425C"/>
    <w:rsid w:val="00B47183"/>
    <w:rsid w:val="00B474C7"/>
    <w:rsid w:val="00B503F9"/>
    <w:rsid w:val="00B51293"/>
    <w:rsid w:val="00B514B8"/>
    <w:rsid w:val="00B525C1"/>
    <w:rsid w:val="00B53292"/>
    <w:rsid w:val="00B53A72"/>
    <w:rsid w:val="00B54516"/>
    <w:rsid w:val="00B553F8"/>
    <w:rsid w:val="00B55B1A"/>
    <w:rsid w:val="00B57015"/>
    <w:rsid w:val="00B5755B"/>
    <w:rsid w:val="00B61D84"/>
    <w:rsid w:val="00B620A5"/>
    <w:rsid w:val="00B627D0"/>
    <w:rsid w:val="00B638BA"/>
    <w:rsid w:val="00B647EA"/>
    <w:rsid w:val="00B64AFE"/>
    <w:rsid w:val="00B64C23"/>
    <w:rsid w:val="00B64E37"/>
    <w:rsid w:val="00B65636"/>
    <w:rsid w:val="00B657AC"/>
    <w:rsid w:val="00B703D9"/>
    <w:rsid w:val="00B70451"/>
    <w:rsid w:val="00B705F1"/>
    <w:rsid w:val="00B719E8"/>
    <w:rsid w:val="00B72BF0"/>
    <w:rsid w:val="00B730A9"/>
    <w:rsid w:val="00B7537C"/>
    <w:rsid w:val="00B75B52"/>
    <w:rsid w:val="00B802D2"/>
    <w:rsid w:val="00B80B2A"/>
    <w:rsid w:val="00B84645"/>
    <w:rsid w:val="00B84970"/>
    <w:rsid w:val="00B861F8"/>
    <w:rsid w:val="00B8792C"/>
    <w:rsid w:val="00B90EF9"/>
    <w:rsid w:val="00B93E0C"/>
    <w:rsid w:val="00B93E93"/>
    <w:rsid w:val="00B940C6"/>
    <w:rsid w:val="00B9536C"/>
    <w:rsid w:val="00BA168E"/>
    <w:rsid w:val="00BA79D9"/>
    <w:rsid w:val="00BB0F16"/>
    <w:rsid w:val="00BB13D2"/>
    <w:rsid w:val="00BB2FE6"/>
    <w:rsid w:val="00BB32B9"/>
    <w:rsid w:val="00BB56BD"/>
    <w:rsid w:val="00BB6F43"/>
    <w:rsid w:val="00BC1999"/>
    <w:rsid w:val="00BC285D"/>
    <w:rsid w:val="00BC4296"/>
    <w:rsid w:val="00BC44A2"/>
    <w:rsid w:val="00BC6153"/>
    <w:rsid w:val="00BC61CD"/>
    <w:rsid w:val="00BC6298"/>
    <w:rsid w:val="00BC62C3"/>
    <w:rsid w:val="00BD038E"/>
    <w:rsid w:val="00BD2529"/>
    <w:rsid w:val="00BD272F"/>
    <w:rsid w:val="00BD598C"/>
    <w:rsid w:val="00BD7AEB"/>
    <w:rsid w:val="00BE0542"/>
    <w:rsid w:val="00BE2A03"/>
    <w:rsid w:val="00BE2FB1"/>
    <w:rsid w:val="00BE5E61"/>
    <w:rsid w:val="00BE64B5"/>
    <w:rsid w:val="00BE6ECE"/>
    <w:rsid w:val="00BF26ED"/>
    <w:rsid w:val="00BF278F"/>
    <w:rsid w:val="00BF402F"/>
    <w:rsid w:val="00BF4CEF"/>
    <w:rsid w:val="00BF4EE7"/>
    <w:rsid w:val="00BF5D15"/>
    <w:rsid w:val="00BF6B43"/>
    <w:rsid w:val="00BF7208"/>
    <w:rsid w:val="00C03B2D"/>
    <w:rsid w:val="00C03C20"/>
    <w:rsid w:val="00C0413C"/>
    <w:rsid w:val="00C054C7"/>
    <w:rsid w:val="00C128C6"/>
    <w:rsid w:val="00C152E8"/>
    <w:rsid w:val="00C16784"/>
    <w:rsid w:val="00C17592"/>
    <w:rsid w:val="00C22191"/>
    <w:rsid w:val="00C222BF"/>
    <w:rsid w:val="00C23EC6"/>
    <w:rsid w:val="00C25332"/>
    <w:rsid w:val="00C2637F"/>
    <w:rsid w:val="00C307D6"/>
    <w:rsid w:val="00C30B4B"/>
    <w:rsid w:val="00C328D1"/>
    <w:rsid w:val="00C3290A"/>
    <w:rsid w:val="00C3387C"/>
    <w:rsid w:val="00C34B0A"/>
    <w:rsid w:val="00C36EEA"/>
    <w:rsid w:val="00C371D5"/>
    <w:rsid w:val="00C402A6"/>
    <w:rsid w:val="00C40BB5"/>
    <w:rsid w:val="00C43F05"/>
    <w:rsid w:val="00C44BC8"/>
    <w:rsid w:val="00C4655D"/>
    <w:rsid w:val="00C46A44"/>
    <w:rsid w:val="00C46AF8"/>
    <w:rsid w:val="00C47133"/>
    <w:rsid w:val="00C477F3"/>
    <w:rsid w:val="00C508E4"/>
    <w:rsid w:val="00C5468E"/>
    <w:rsid w:val="00C54C77"/>
    <w:rsid w:val="00C54E4F"/>
    <w:rsid w:val="00C61BE9"/>
    <w:rsid w:val="00C61C97"/>
    <w:rsid w:val="00C62834"/>
    <w:rsid w:val="00C63174"/>
    <w:rsid w:val="00C63576"/>
    <w:rsid w:val="00C63F05"/>
    <w:rsid w:val="00C647AD"/>
    <w:rsid w:val="00C64B4D"/>
    <w:rsid w:val="00C67B17"/>
    <w:rsid w:val="00C7142A"/>
    <w:rsid w:val="00C72476"/>
    <w:rsid w:val="00C74245"/>
    <w:rsid w:val="00C746FA"/>
    <w:rsid w:val="00C749FE"/>
    <w:rsid w:val="00C75831"/>
    <w:rsid w:val="00C833C9"/>
    <w:rsid w:val="00C84339"/>
    <w:rsid w:val="00C846DB"/>
    <w:rsid w:val="00C849EA"/>
    <w:rsid w:val="00C84E85"/>
    <w:rsid w:val="00C85D82"/>
    <w:rsid w:val="00C87130"/>
    <w:rsid w:val="00C919E7"/>
    <w:rsid w:val="00C91E20"/>
    <w:rsid w:val="00C953FB"/>
    <w:rsid w:val="00C9581C"/>
    <w:rsid w:val="00CA08D7"/>
    <w:rsid w:val="00CA0E93"/>
    <w:rsid w:val="00CA2544"/>
    <w:rsid w:val="00CA2B37"/>
    <w:rsid w:val="00CA3008"/>
    <w:rsid w:val="00CA3FF7"/>
    <w:rsid w:val="00CB0F42"/>
    <w:rsid w:val="00CB2CD8"/>
    <w:rsid w:val="00CB2E7E"/>
    <w:rsid w:val="00CB5A04"/>
    <w:rsid w:val="00CB5BBC"/>
    <w:rsid w:val="00CC0761"/>
    <w:rsid w:val="00CC1E17"/>
    <w:rsid w:val="00CC4326"/>
    <w:rsid w:val="00CC4686"/>
    <w:rsid w:val="00CC509D"/>
    <w:rsid w:val="00CC71B4"/>
    <w:rsid w:val="00CD088E"/>
    <w:rsid w:val="00CD1620"/>
    <w:rsid w:val="00CD23AF"/>
    <w:rsid w:val="00CD4BBA"/>
    <w:rsid w:val="00CD6909"/>
    <w:rsid w:val="00CE024D"/>
    <w:rsid w:val="00CE06E3"/>
    <w:rsid w:val="00CE0EAA"/>
    <w:rsid w:val="00CE27E1"/>
    <w:rsid w:val="00CE3B71"/>
    <w:rsid w:val="00CE4379"/>
    <w:rsid w:val="00CE457E"/>
    <w:rsid w:val="00CE4FC8"/>
    <w:rsid w:val="00CE6A40"/>
    <w:rsid w:val="00CE6C5B"/>
    <w:rsid w:val="00CF02B1"/>
    <w:rsid w:val="00CF113C"/>
    <w:rsid w:val="00CF1900"/>
    <w:rsid w:val="00CF1B4D"/>
    <w:rsid w:val="00CF52F4"/>
    <w:rsid w:val="00CF5D04"/>
    <w:rsid w:val="00CF5F3A"/>
    <w:rsid w:val="00D00B95"/>
    <w:rsid w:val="00D03E61"/>
    <w:rsid w:val="00D0472A"/>
    <w:rsid w:val="00D05F1A"/>
    <w:rsid w:val="00D068C3"/>
    <w:rsid w:val="00D1249E"/>
    <w:rsid w:val="00D13563"/>
    <w:rsid w:val="00D13A65"/>
    <w:rsid w:val="00D13C3D"/>
    <w:rsid w:val="00D162E1"/>
    <w:rsid w:val="00D22C1E"/>
    <w:rsid w:val="00D234CC"/>
    <w:rsid w:val="00D302AC"/>
    <w:rsid w:val="00D312BA"/>
    <w:rsid w:val="00D31746"/>
    <w:rsid w:val="00D3306D"/>
    <w:rsid w:val="00D33428"/>
    <w:rsid w:val="00D346A9"/>
    <w:rsid w:val="00D3690F"/>
    <w:rsid w:val="00D40381"/>
    <w:rsid w:val="00D411E6"/>
    <w:rsid w:val="00D41F03"/>
    <w:rsid w:val="00D42363"/>
    <w:rsid w:val="00D43E87"/>
    <w:rsid w:val="00D44153"/>
    <w:rsid w:val="00D443FF"/>
    <w:rsid w:val="00D5115D"/>
    <w:rsid w:val="00D514A5"/>
    <w:rsid w:val="00D52BD5"/>
    <w:rsid w:val="00D57C08"/>
    <w:rsid w:val="00D57F45"/>
    <w:rsid w:val="00D6090F"/>
    <w:rsid w:val="00D64C79"/>
    <w:rsid w:val="00D65DDF"/>
    <w:rsid w:val="00D67118"/>
    <w:rsid w:val="00D70462"/>
    <w:rsid w:val="00D727F0"/>
    <w:rsid w:val="00D75C3F"/>
    <w:rsid w:val="00D76320"/>
    <w:rsid w:val="00D766F7"/>
    <w:rsid w:val="00D8157D"/>
    <w:rsid w:val="00D8279D"/>
    <w:rsid w:val="00D82E7A"/>
    <w:rsid w:val="00D850E6"/>
    <w:rsid w:val="00D866A6"/>
    <w:rsid w:val="00D8741B"/>
    <w:rsid w:val="00D87DB3"/>
    <w:rsid w:val="00D90030"/>
    <w:rsid w:val="00D94305"/>
    <w:rsid w:val="00DA16AE"/>
    <w:rsid w:val="00DA6308"/>
    <w:rsid w:val="00DA6EC7"/>
    <w:rsid w:val="00DB03AF"/>
    <w:rsid w:val="00DB03F4"/>
    <w:rsid w:val="00DB0983"/>
    <w:rsid w:val="00DB3743"/>
    <w:rsid w:val="00DB5E3A"/>
    <w:rsid w:val="00DB6B9A"/>
    <w:rsid w:val="00DC02E5"/>
    <w:rsid w:val="00DC0A9A"/>
    <w:rsid w:val="00DC1EB4"/>
    <w:rsid w:val="00DC1FE5"/>
    <w:rsid w:val="00DC2BC0"/>
    <w:rsid w:val="00DC2C9C"/>
    <w:rsid w:val="00DC4405"/>
    <w:rsid w:val="00DC4844"/>
    <w:rsid w:val="00DC4FAF"/>
    <w:rsid w:val="00DC5A17"/>
    <w:rsid w:val="00DC639E"/>
    <w:rsid w:val="00DC6752"/>
    <w:rsid w:val="00DC6B0F"/>
    <w:rsid w:val="00DC78EC"/>
    <w:rsid w:val="00DC7D1C"/>
    <w:rsid w:val="00DD032D"/>
    <w:rsid w:val="00DD0A6A"/>
    <w:rsid w:val="00DD1C13"/>
    <w:rsid w:val="00DD4CDB"/>
    <w:rsid w:val="00DD6A35"/>
    <w:rsid w:val="00DD7C5E"/>
    <w:rsid w:val="00DE2363"/>
    <w:rsid w:val="00DE264A"/>
    <w:rsid w:val="00DE4F38"/>
    <w:rsid w:val="00DE62A6"/>
    <w:rsid w:val="00DE68D4"/>
    <w:rsid w:val="00DF0AA5"/>
    <w:rsid w:val="00DF14F3"/>
    <w:rsid w:val="00DF5D9B"/>
    <w:rsid w:val="00DF64A7"/>
    <w:rsid w:val="00E001CF"/>
    <w:rsid w:val="00E004E5"/>
    <w:rsid w:val="00E00C93"/>
    <w:rsid w:val="00E02EBD"/>
    <w:rsid w:val="00E0415A"/>
    <w:rsid w:val="00E074DA"/>
    <w:rsid w:val="00E1075D"/>
    <w:rsid w:val="00E139D2"/>
    <w:rsid w:val="00E1571C"/>
    <w:rsid w:val="00E15924"/>
    <w:rsid w:val="00E17B79"/>
    <w:rsid w:val="00E212F8"/>
    <w:rsid w:val="00E22EA6"/>
    <w:rsid w:val="00E23514"/>
    <w:rsid w:val="00E23AB4"/>
    <w:rsid w:val="00E27869"/>
    <w:rsid w:val="00E3194B"/>
    <w:rsid w:val="00E32DC0"/>
    <w:rsid w:val="00E33C52"/>
    <w:rsid w:val="00E33FB8"/>
    <w:rsid w:val="00E341EA"/>
    <w:rsid w:val="00E34401"/>
    <w:rsid w:val="00E35136"/>
    <w:rsid w:val="00E37C9D"/>
    <w:rsid w:val="00E37F3C"/>
    <w:rsid w:val="00E40A31"/>
    <w:rsid w:val="00E440C1"/>
    <w:rsid w:val="00E46646"/>
    <w:rsid w:val="00E47FCB"/>
    <w:rsid w:val="00E50265"/>
    <w:rsid w:val="00E50E43"/>
    <w:rsid w:val="00E525E5"/>
    <w:rsid w:val="00E55A89"/>
    <w:rsid w:val="00E57AFE"/>
    <w:rsid w:val="00E632A3"/>
    <w:rsid w:val="00E63583"/>
    <w:rsid w:val="00E63753"/>
    <w:rsid w:val="00E64B66"/>
    <w:rsid w:val="00E64ED2"/>
    <w:rsid w:val="00E66266"/>
    <w:rsid w:val="00E66C93"/>
    <w:rsid w:val="00E67EDB"/>
    <w:rsid w:val="00E71083"/>
    <w:rsid w:val="00E71800"/>
    <w:rsid w:val="00E71DB2"/>
    <w:rsid w:val="00E750F1"/>
    <w:rsid w:val="00E765E8"/>
    <w:rsid w:val="00E80852"/>
    <w:rsid w:val="00E822A7"/>
    <w:rsid w:val="00E83CCB"/>
    <w:rsid w:val="00E84EBE"/>
    <w:rsid w:val="00E900D1"/>
    <w:rsid w:val="00E91C21"/>
    <w:rsid w:val="00E91C6E"/>
    <w:rsid w:val="00E928CB"/>
    <w:rsid w:val="00E93248"/>
    <w:rsid w:val="00E93972"/>
    <w:rsid w:val="00E945FE"/>
    <w:rsid w:val="00E97BCF"/>
    <w:rsid w:val="00EA1325"/>
    <w:rsid w:val="00EA1C75"/>
    <w:rsid w:val="00EA35D2"/>
    <w:rsid w:val="00EA37AF"/>
    <w:rsid w:val="00EA3BC2"/>
    <w:rsid w:val="00EA3C19"/>
    <w:rsid w:val="00EA4000"/>
    <w:rsid w:val="00EA4F59"/>
    <w:rsid w:val="00EA5ED9"/>
    <w:rsid w:val="00EA65AC"/>
    <w:rsid w:val="00EB0325"/>
    <w:rsid w:val="00EB03F0"/>
    <w:rsid w:val="00EB1330"/>
    <w:rsid w:val="00EB2097"/>
    <w:rsid w:val="00EB3167"/>
    <w:rsid w:val="00EB58AB"/>
    <w:rsid w:val="00EB6734"/>
    <w:rsid w:val="00EB687E"/>
    <w:rsid w:val="00EC6D36"/>
    <w:rsid w:val="00EC7F75"/>
    <w:rsid w:val="00ED27AA"/>
    <w:rsid w:val="00ED4CA9"/>
    <w:rsid w:val="00EE2D6F"/>
    <w:rsid w:val="00EE425E"/>
    <w:rsid w:val="00EF465C"/>
    <w:rsid w:val="00EF5435"/>
    <w:rsid w:val="00F0002B"/>
    <w:rsid w:val="00F002E1"/>
    <w:rsid w:val="00F00723"/>
    <w:rsid w:val="00F00B5C"/>
    <w:rsid w:val="00F01015"/>
    <w:rsid w:val="00F0256E"/>
    <w:rsid w:val="00F028FB"/>
    <w:rsid w:val="00F03828"/>
    <w:rsid w:val="00F040FD"/>
    <w:rsid w:val="00F04175"/>
    <w:rsid w:val="00F043E8"/>
    <w:rsid w:val="00F04B76"/>
    <w:rsid w:val="00F06716"/>
    <w:rsid w:val="00F0728E"/>
    <w:rsid w:val="00F100F6"/>
    <w:rsid w:val="00F1025B"/>
    <w:rsid w:val="00F104E1"/>
    <w:rsid w:val="00F11BD4"/>
    <w:rsid w:val="00F12194"/>
    <w:rsid w:val="00F12A14"/>
    <w:rsid w:val="00F135D0"/>
    <w:rsid w:val="00F202CE"/>
    <w:rsid w:val="00F23055"/>
    <w:rsid w:val="00F24689"/>
    <w:rsid w:val="00F25976"/>
    <w:rsid w:val="00F26DBC"/>
    <w:rsid w:val="00F303F9"/>
    <w:rsid w:val="00F371A1"/>
    <w:rsid w:val="00F37A07"/>
    <w:rsid w:val="00F4111F"/>
    <w:rsid w:val="00F45171"/>
    <w:rsid w:val="00F456C9"/>
    <w:rsid w:val="00F45FF5"/>
    <w:rsid w:val="00F476B3"/>
    <w:rsid w:val="00F47BE3"/>
    <w:rsid w:val="00F517F2"/>
    <w:rsid w:val="00F52C17"/>
    <w:rsid w:val="00F52DE7"/>
    <w:rsid w:val="00F5359E"/>
    <w:rsid w:val="00F548A8"/>
    <w:rsid w:val="00F5495E"/>
    <w:rsid w:val="00F55470"/>
    <w:rsid w:val="00F6039B"/>
    <w:rsid w:val="00F62EF9"/>
    <w:rsid w:val="00F6683B"/>
    <w:rsid w:val="00F66AD9"/>
    <w:rsid w:val="00F703C2"/>
    <w:rsid w:val="00F75BB1"/>
    <w:rsid w:val="00F76D5D"/>
    <w:rsid w:val="00F77164"/>
    <w:rsid w:val="00F775FB"/>
    <w:rsid w:val="00F80652"/>
    <w:rsid w:val="00F8334F"/>
    <w:rsid w:val="00F8531C"/>
    <w:rsid w:val="00F86FA0"/>
    <w:rsid w:val="00F90514"/>
    <w:rsid w:val="00F9117D"/>
    <w:rsid w:val="00F9397B"/>
    <w:rsid w:val="00F96994"/>
    <w:rsid w:val="00F96A08"/>
    <w:rsid w:val="00F9723B"/>
    <w:rsid w:val="00FA289F"/>
    <w:rsid w:val="00FA324A"/>
    <w:rsid w:val="00FA3435"/>
    <w:rsid w:val="00FA3C88"/>
    <w:rsid w:val="00FA3D86"/>
    <w:rsid w:val="00FA410E"/>
    <w:rsid w:val="00FA5149"/>
    <w:rsid w:val="00FA7BBC"/>
    <w:rsid w:val="00FB17A2"/>
    <w:rsid w:val="00FB1807"/>
    <w:rsid w:val="00FB2B02"/>
    <w:rsid w:val="00FB34A1"/>
    <w:rsid w:val="00FB3EF3"/>
    <w:rsid w:val="00FB4311"/>
    <w:rsid w:val="00FB43DA"/>
    <w:rsid w:val="00FB5A3B"/>
    <w:rsid w:val="00FB5E4A"/>
    <w:rsid w:val="00FB6933"/>
    <w:rsid w:val="00FB72AC"/>
    <w:rsid w:val="00FC1107"/>
    <w:rsid w:val="00FC148F"/>
    <w:rsid w:val="00FC19AC"/>
    <w:rsid w:val="00FC30EB"/>
    <w:rsid w:val="00FC3F17"/>
    <w:rsid w:val="00FC5034"/>
    <w:rsid w:val="00FC786E"/>
    <w:rsid w:val="00FC7A92"/>
    <w:rsid w:val="00FD02BE"/>
    <w:rsid w:val="00FD25B1"/>
    <w:rsid w:val="00FD347E"/>
    <w:rsid w:val="00FD559E"/>
    <w:rsid w:val="00FD66BF"/>
    <w:rsid w:val="00FE03EB"/>
    <w:rsid w:val="00FE1DA0"/>
    <w:rsid w:val="00FE2DA8"/>
    <w:rsid w:val="00FE4396"/>
    <w:rsid w:val="00FE5674"/>
    <w:rsid w:val="00FF0355"/>
    <w:rsid w:val="00FF064B"/>
    <w:rsid w:val="00FF13C9"/>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C1E1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龙元建设集团股份有限公司</clcid-cgi:GongSiFaDingZhongWenMingCheng>
  <clcid-mr:GongSiFuZeRenXingMing xmlns:clcid-mr="clcid-mr">赖朝辉</clcid-mr:GongSiFuZeRenXingMing>
  <clcid-mr:ZhuGuanKuaiJiGongZuoFuZeRenXingMing xmlns:clcid-mr="clcid-mr">肖坚武</clcid-mr:ZhuGuanKuaiJiGongZuoFuZeRenXingMing>
  <clcid-mr:KuaiJiJiGouFuZeRenXingMing xmlns:clcid-mr="clcid-mr">肖坚武</clcid-mr:KuaiJiJiGouFuZeRenXingMing>
  <clcid-cgi:GongSiFaDingDaiBiaoRen xmlns:clcid-cgi="clcid-cgi">赖朝辉</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89,952,886.87</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LiuDongXingZiChanChuZhiSunYiBaoKuoYiJiTiZiChanJianZhiZhunBeiDeChongXiaoBuFenFeiJingChangXingSunYiXiangMuShuoMing>
  <clcid-pte:FeiJingChangXingSunYiZhongYueQuanShenPiHuoWuZhengShiPiZhunWenJianDeShuiShouFanHuanJianMianShuoMing xmlns:clcid-pte="clcid-pte">　</clcid-pte:FeiJingChangXingSunYiZhongYueQuanShenPiHuoWuZhengShiPiZhunWenJianDeShuiShouFanHuanJianMianShuoMing>
  <clcid-pte:FeiJingChangXingSunYiZhongGeZhongXingShiDeZhengFuBuTie xmlns:clcid-pte="clcid-pte">40,679,854.20</clcid-pte:FeiJingChangXingSunYiZhongGeZhongXingShiDeZhengFuBuTie>
  <clcid-pte:FeiJingChangXingSunYiZhongGeZhongXingShiDeZhengFuBuTieShuoMing xmlns:clcid-pte="clcid-pte">　</clcid-pte:FeiJingChangXingSunYiZhongGeZhongXingShiDeZhengFuBuTieShuoMing>
  <clcid-pte:JiRuDangQiSunYiDeDuiFeiJinRongQiYeShouQuDeZiJinZhanYongFeiFeiJingChangXingSunYiXiangMu xmlns:clcid-pte="clcid-pte">102,775,720.53</clcid-pte:JiRuDangQiSunYiDeDuiFeiJinRongQiYeShouQuDeZiJinZhanYongFeiFeiJingChangXingSunYiXiangMu>
  <clcid-pte:JiRuDangQiSunYiDeDuiFeiJinRongQiYeShouQuDeZiJinZhanYongFeiFeiJingChangXingSunYiXiangMuShuoMing xmlns:clcid-pte="clcid-pte">　</clcid-pte:JiRuDangQiSunYiDeDuiFeiJinRongQiYeShouQuDeZiJinZhanYongFeiFeiJingChangXingSunYiXiangMuShuoMing>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QiYeHeBingDeHeBingChengBenXiaoYuHeBingShiYingXiangYouBeiHeBingDanWeiKeBianRenJingZiChanGongYunJiaZhiChanShengDeSunYiShuoMing>
  <clcid-pte:FeiJingChangXingSunYiZhongZiChanZhiHuanSunYi xmlns:clcid-pte="clcid-pte"/>
  <clcid-pte:FeiJingChangXingSunYiZhongZiChanZhiHuanSunYiShuoMing xmlns:clcid-pte="clcid-pte">　</clcid-pte:FeiJingChangXingSunYiZhongZiChanZhiHuanSunYiShuoMing>
  <clcid-pte:WeiTuoTaRenTouZiHuoGuanLiZiChanDeSunYiFeiJingChangXingSunYiXiangMu xmlns:clcid-pte="clcid-pte"/>
  <clcid-pte:WeiTuoTaRenTouZiHuoGuanLiZiChanDeSunYiFeiJingChangXingSunYiXiangMuShuoMing xmlns:clcid-pte="clcid-pte">　</clcid-pte:WeiTuoTaRenTouZiHuoGuanLiZiChanDeSunYiFeiJingChangXingSunYiXiangMuShuoMing>
  <clcid-pte:FeiJingChangXingSunYiZhongJiTiDeGeXiangZiChanJianZhiZhunBei xmlns:clcid-pte="clcid-pte"/>
  <clcid-pte:FeiJingChangXingSunYiZhongJiTiDeGeXiangZiChanJianZhiZhunBeiShuoMing xmlns:clcid-pte="clcid-pte">　</clcid-pte:FeiJingChangXingSunYiZhongJiTiDeGeXiangZiChanJianZhiZhunBeiShuoMing>
  <clcid-pte:FeiJingChangXingSunYiZhongZhaiWuZhongZuSunYi xmlns:clcid-pte="clcid-pte"/>
  <clcid-pte:FeiJingChangXingSunYiZhongZhaiWuZhongZuSunYiShuoMing xmlns:clcid-pte="clcid-pte">　</clcid-pte:FeiJingChangXingSunYiZhongZhaiWuZhongZuSunYiShuoMing>
  <clcid-pte:QiYeZhongZuFeiYongRuAnZhiZhiGongDeZhiChuZhengHeFeiYongDeng xmlns:clcid-pte="clcid-pte"/>
  <clcid-pte:QiYeZhongZuFeiYongRuAnZhiZhiGongDeZhiChuZhengHeFeiYongDengShuoMing xmlns:clcid-pte="clcid-pte">　</clcid-pte:QiYeZhongZuFeiYongRuAnZhiZhiGongDeZhiChuZhengHeFeiYongDengShuoMing>
  <clcid-pte:FeiJingChangXingSunYiZhongJiaoYiJiaGeXianShiGongYunDeJiaoYiChanShengDeSunYi xmlns:clcid-pte="clcid-pte"/>
  <clcid-pte:FeiJingChangXingSunYiZhongJiaoYiJiaGeXianShiGongYunDeJiaoYiChanShengDeSunYiShuoMing xmlns:clcid-pte="clcid-pte">　</clcid-pte:FeiJingChangXingSunYiZhongJiaoYiJiaGeXianShiGongYunDeJiaoYiChanShengDeSunYiShuoMing>
  <clcid-pte:TongYiKongZhiXiaQiYeHeBingChanShengDeZiGongSiQiChuZhiHeBingRiDeDangQiJingSunYi xmlns:clcid-pte="clcid-pte"/>
  <clcid-pte:TongYiKongZhiXiaQiYeHeBingChanShengDeZiGongSiQiChuZhiHeBingRiDeDangQiJingSunYiShuoMing xmlns:clcid-pte="clcid-pte">　</clcid-pte:TongYiKongZhiXiaQiYeHeBingChanShengDeZiGongSiQiChuZhiHeBingRiDeDangQiJingSunYiShuoMing>
  <clcid-pte:YuGongSiZhuYingYeWuWuGuanDeYuJiFuZhaiChanShengDeSunYi xmlns:clcid-pte="clcid-pte"/>
  <clcid-pte:YuGongSiZhuYingYeWuWuGuanDeYuJiFuZhaiChanShengDeSunYiShuoMing xmlns:clcid-pte="clcid-pte">　</clcid-pte:YuGongSiZhuYingYeWuWuGuanDeYuJiFuZhaiChanShengDeSunYiShuoMing>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DuiWaiWeiTuoDaiKuanQuDeDeSunYiShuoMing>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CaiYongGongYunJiaZhiMoShiJinXingHouXuJiLiangDeTouZiXingFangDiChanGongYunJiaZhiBianDongChanShengDeSunYiShuoMing>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GenJuShuiShouKuaiJiDengFaLvFaGuiDeYaoQiuDuiDangQiSunYiJinXingYiCiXingTiaoZhengDuiDangQiSunYiDeYingXiangShuoMing>
  <clcid-pte:ShouTuoJingYingQuDeDeTuoGuanFeiShouRu xmlns:clcid-pte="clcid-pte"/>
  <clcid-pte:ShouTuoJingYingQuDeDeTuoGuanFeiShouRuShuoMing xmlns:clcid-pte="clcid-pte">　</clcid-pte:ShouTuoJingYingQuDeDeTuoGuanFeiShouRuShuoMing>
  <clcid-pte:ChuShangShuGeXiangZhiWaiDeQiTaYingYeWaiShouZhiJingE xmlns:clcid-pte="clcid-pte">-6,735,890.70</clcid-pte:ChuShangShuGeXiangZhiWaiDeQiTaYingYeWaiShouZhiJingE>
  <clcid-pte:ChuShangShuGeXiangZhiWaiDeQiTaYingYeWaiShouZhiJingEShuoMing xmlns:clcid-pte="clcid-pte">　</clcid-pte:ChuShangShuGeXiangZhiWaiDeQiTaYingYeWaiShouZhiJingEShuoMing>
  <clcid-pte:QiTaFeiJingChangXingSunYiXiangMu xmlns:clcid-pte="clcid-pte">376,744.06</clcid-pte:QiTaFeiJingChangXingSunYiXiangMu>
  <clcid-pte:QiTaFeiJingChangXingSunYiXiangMuShuoMing xmlns:clcid-pte="clcid-pte">　</clcid-pte:QiTaFeiJingChangXingSunYiXiangMuShuoMing>
  <clcid-pte:FeiJingChangXingSunYiXiangMuZhongShaoShuGuDongQuanYiYingXiangE xmlns:clcid-pte="clcid-pte">349,315.35</clcid-pte:FeiJingChangXingSunYiXiangMuZhongShaoShuGuDongQuanYiYingXiangE>
  <clcid-pte:FeiJingChangXingSunYiXiangMuZhongShaoShuGuDongQuanYiYingXiangEShuoMing xmlns:clcid-pte="clcid-pte">　</clcid-pte:FeiJingChangXingSunYiXiangMuZhongShaoShuGuDongQuanYiYingXiangEShuoMing>
  <clcid-pte:FeiJingChangXingSunYiDeKouChuXiangMuDuiSuoDeShuiDeYingXiang xmlns:clcid-pte="clcid-pte">34,932,805.57</clcid-pte:FeiJingChangXingSunYiDeKouChuXiangMuDuiSuoDeShuiDeYingXiang>
  <clcid-pte:FeiJingChangXingSunYiDeKouChuXiangMuDuiSuoDeShuiDeYingXiangShuoMing xmlns:clcid-pte="clcid-pte">　</clcid-pte:FeiJingChangXingSunYiDeKouChuXiangMuDuiSuoDeShuiDeYingXiangShuoMing>
  <clcid-pte:KouChuDeFeiJingChangXingSunYiHeJi xmlns:clcid-pte="clcid-pte">317,627,016.50</clcid-pte:KouChuDeFeiJingChangXingSunYiHeJi>
  <clcid-pte:KouChuDeFeiJingChangXingSunYiHeJiShuoMing xmlns:clcid-pte="clcid-pte">　</clcid-pte:KouChuDeFeiJingChangXingSunYiHeJiShuoMing>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125,859,822.46</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clcid-pte:DanDuJinXingJianZhiCeShiDeYingShouKuanXiangHeTongZiChanJianZhiZhunBeiZhuanHuiDeShuoMingFeiJingChangXingSunYiXiangMu>
</b:binding>
</file>

<file path=customXml/item2.xml><?xml version="1.0" encoding="utf-8"?>
<sc:sections xmlns:sc="http://mapping.word.org/2014/section/customiz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mapping xmlns:m="http://mapping.word.org/2012/mapping">
  <m:sm4><![CDATA[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]]></m:sm4>
</m:mapping>
</file>

<file path=customXml/item5.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]]></t:sse>
</t:template>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5FF031C9-CB08-4B1A-81B8-4E075E1A530B}">
  <ds:schemaRefs>
    <ds:schemaRef ds:uri="http://schemas.openxmlformats.org/officeDocument/2006/bibliography"/>
  </ds:schemaRefs>
</ds:datastoreItem>
</file>

<file path=customXml/itemProps4.xml><?xml version="1.0" encoding="utf-8"?>
<ds:datastoreItem xmlns:ds="http://schemas.openxmlformats.org/officeDocument/2006/customXml" ds:itemID="{9AAEEEE3-83A5-4917-B8CD-B4049C774A08}">
  <ds:schemaRefs>
    <ds:schemaRef ds:uri="http://mapping.word.org/2012/mapping"/>
  </ds:schemaRefs>
</ds:datastoreItem>
</file>

<file path=customXml/itemProps5.xml><?xml version="1.0" encoding="utf-8"?>
<ds:datastoreItem xmlns:ds="http://schemas.openxmlformats.org/officeDocument/2006/customXml" ds:itemID="{08EEE12D-38D1-40D5-ABD4-937241B1E02D}">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1935</TotalTime>
  <Pages>205</Pages>
  <Words>43612</Words>
  <Characters>248595</Characters>
  <Application>Microsoft Office Word</Application>
  <DocSecurity>0</DocSecurity>
  <Lines>2071</Lines>
  <Paragraphs>583</Paragraphs>
  <ScaleCrop>false</ScaleCrop>
  <Company>Sky123.Org</Company>
  <LinksUpToDate>false</LinksUpToDate>
  <CharactersWithSpaces>291624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subject/>
  <dc:creator>czq</dc:creator>
  <cp:keywords/>
  <dc:description/>
  <cp:lastModifiedBy>沈 丹</cp:lastModifiedBy>
  <cp:revision>149</cp:revision>
  <cp:lastPrinted>2022-04-13T05:00:00Z</cp:lastPrinted>
  <dcterms:created xsi:type="dcterms:W3CDTF">2022-04-07T03:47:00Z</dcterms:created>
  <dcterms:modified xsi:type="dcterms:W3CDTF">2022-04-14T08:33:00Z</dcterms:modified>
</cp:coreProperties>
</file>